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Myriad Pro" w:eastAsiaTheme="minorHAnsi" w:hAnsi="Myriad Pro" w:cstheme="minorBidi"/>
          <w:i/>
          <w:color w:val="4F6228" w:themeColor="accent3" w:themeShade="80"/>
          <w:sz w:val="22"/>
          <w:szCs w:val="22"/>
          <w:lang w:eastAsia="en-US"/>
        </w:rPr>
        <w:id w:val="163989845"/>
      </w:sdtPr>
      <w:sdtEndPr>
        <w:rPr>
          <w:i w:val="0"/>
          <w:color w:val="auto"/>
        </w:rPr>
      </w:sdtEndPr>
      <w:sdtContent>
        <w:sdt>
          <w:sdtPr>
            <w:rPr>
              <w:rFonts w:ascii="Myriad Pro" w:hAnsi="Myriad Pro"/>
            </w:rPr>
            <w:id w:val="-599796214"/>
            <w:docPartObj>
              <w:docPartGallery w:val="Cover Pages"/>
              <w:docPartUnique/>
            </w:docPartObj>
          </w:sdtPr>
          <w:sdtEndPr>
            <w:rPr>
              <w:sz w:val="26"/>
              <w:szCs w:val="26"/>
            </w:rPr>
          </w:sdtEndPr>
          <w:sdtContent>
            <w:sdt>
              <w:sdtPr>
                <w:rPr>
                  <w:rFonts w:ascii="Myriad Pro" w:hAnsi="Myriad Pro"/>
                  <w:i/>
                  <w:color w:val="4F6228" w:themeColor="accent3" w:themeShade="80"/>
                </w:rPr>
                <w:id w:val="1372342452"/>
                <w:docPartObj>
                  <w:docPartGallery w:val="Cover Pages"/>
                  <w:docPartUnique/>
                </w:docPartObj>
              </w:sdtPr>
              <w:sdtEndPr/>
              <w:sdtContent>
                <w:p w14:paraId="00116CCA" w14:textId="77777777" w:rsidR="007E2A62" w:rsidRPr="00883A83" w:rsidRDefault="007E2A62" w:rsidP="007E2A62">
                  <w:pPr>
                    <w:rPr>
                      <w:rFonts w:ascii="Myriad Pro" w:hAnsi="Myriad Pro"/>
                      <w:i/>
                      <w:color w:val="4F6228" w:themeColor="accent3" w:themeShade="80"/>
                    </w:rPr>
                  </w:pPr>
                  <w:r w:rsidRPr="00883A83">
                    <w:rPr>
                      <w:rFonts w:ascii="Myriad Pro" w:hAnsi="Myriad Pro"/>
                      <w:i/>
                      <w:noProof/>
                      <w:color w:val="4F6228" w:themeColor="accent3" w:themeShade="80"/>
                    </w:rPr>
                    <mc:AlternateContent>
                      <mc:Choice Requires="wpg">
                        <w:drawing>
                          <wp:anchor distT="0" distB="0" distL="114300" distR="114300" simplePos="0" relativeHeight="251742208" behindDoc="0" locked="0" layoutInCell="1" allowOverlap="1" wp14:anchorId="0F66475D" wp14:editId="61CC7424">
                            <wp:simplePos x="0" y="0"/>
                            <wp:positionH relativeFrom="page">
                              <wp:posOffset>4547235</wp:posOffset>
                            </wp:positionH>
                            <wp:positionV relativeFrom="page">
                              <wp:posOffset>0</wp:posOffset>
                            </wp:positionV>
                            <wp:extent cx="3113405" cy="10058400"/>
                            <wp:effectExtent l="0" t="0" r="6350" b="0"/>
                            <wp:wrapNone/>
                            <wp:docPr id="8" name="Группа 8"/>
                            <wp:cNvGraphicFramePr/>
                            <a:graphic xmlns:a="http://schemas.openxmlformats.org/drawingml/2006/main">
                              <a:graphicData uri="http://schemas.microsoft.com/office/word/2010/wordprocessingGroup">
                                <wpg:wgp>
                                  <wpg:cNvGrpSpPr/>
                                  <wpg:grpSpPr>
                                    <a:xfrm>
                                      <a:off x="0" y="0"/>
                                      <a:ext cx="3113405" cy="10058400"/>
                                      <a:chOff x="0" y="0"/>
                                      <a:chExt cx="3113670" cy="10058400"/>
                                    </a:xfrm>
                                  </wpg:grpSpPr>
                                  <wps:wsp>
                                    <wps:cNvPr id="9" name="Прямоугольник 9" descr="Light vertical"/>
                                    <wps:cNvSpPr>
                                      <a:spLocks noChangeArrowheads="1"/>
                                    </wps:cNvSpPr>
                                    <wps:spPr bwMode="auto">
                                      <a:xfrm>
                                        <a:off x="0" y="0"/>
                                        <a:ext cx="138545" cy="10058400"/>
                                      </a:xfrm>
                                      <a:prstGeom prst="rect">
                                        <a:avLst/>
                                      </a:prstGeom>
                                      <a:no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9C98ADC" w14:textId="77777777" w:rsidR="00F722A4" w:rsidRDefault="00F722A4" w:rsidP="007E2A62">
                                          <w:pPr>
                                            <w:jc w:val="center"/>
                                          </w:pPr>
                                          <w:r>
                                            <w:t>ё</w:t>
                                          </w:r>
                                        </w:p>
                                      </w:txbxContent>
                                    </wps:txbx>
                                    <wps:bodyPr rot="0" vert="horz" wrap="square" lIns="91440" tIns="45720" rIns="91440" bIns="45720" anchor="ctr" anchorCtr="0" upright="1">
                                      <a:noAutofit/>
                                    </wps:bodyPr>
                                  </wps:wsp>
                                  <wps:wsp>
                                    <wps:cNvPr id="10" name="Прямоугольник 10"/>
                                    <wps:cNvSpPr>
                                      <a:spLocks noChangeArrowheads="1"/>
                                    </wps:cNvSpPr>
                                    <wps:spPr bwMode="auto">
                                      <a:xfrm>
                                        <a:off x="124691" y="0"/>
                                        <a:ext cx="2971800" cy="10058400"/>
                                      </a:xfrm>
                                      <a:prstGeom prst="rect">
                                        <a:avLst/>
                                      </a:prstGeom>
                                      <a:solidFill>
                                        <a:schemeClr val="accent3">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14" name="Прямоугольник 14"/>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B91E7DF" w14:textId="77777777" w:rsidR="00F722A4" w:rsidRPr="00DC2CC1" w:rsidRDefault="00F722A4" w:rsidP="007E2A62">
                                          <w:pPr>
                                            <w:pStyle w:val="af3"/>
                                            <w:rPr>
                                              <w:i/>
                                              <w:sz w:val="96"/>
                                              <w:szCs w:val="96"/>
                                            </w:rPr>
                                          </w:pPr>
                                          <w:r>
                                            <w:rPr>
                                              <w:rFonts w:ascii="Myriad Pro" w:hAnsi="Myriad Pro"/>
                                              <w:i/>
                                              <w:color w:val="FFFFFF" w:themeColor="background1"/>
                                              <w:sz w:val="96"/>
                                              <w:szCs w:val="96"/>
                                              <w:lang w:val="en-US"/>
                                            </w:rPr>
                                            <w:t>2020</w:t>
                                          </w:r>
                                        </w:p>
                                      </w:txbxContent>
                                    </wps:txbx>
                                    <wps:bodyPr rot="0" vert="horz" wrap="square" lIns="365760" tIns="182880" rIns="182880" bIns="182880" anchor="b" anchorCtr="0" upright="1">
                                      <a:noAutofit/>
                                    </wps:bodyPr>
                                  </wps:wsp>
                                  <wps:wsp>
                                    <wps:cNvPr id="33" name="Прямоугольник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BB837B4" w14:textId="77777777" w:rsidR="00F722A4" w:rsidRDefault="00F722A4" w:rsidP="007E2A62">
                                          <w:pPr>
                                            <w:pStyle w:val="af3"/>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F66475D" id="Группа 8" o:spid="_x0000_s1026" style="position:absolute;margin-left:358.05pt;margin-top:0;width:245.15pt;height:11in;z-index:251742208;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">
                            <v:rect id="Прямоугольник 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" filled="f" stroked="f" strokecolor="white" strokeweight="1pt">
                              <v:shadow color="#d8d8d8" offset="3pt,3pt"/>
                              <v:textbox>
                                <w:txbxContent>
                                  <w:p w14:paraId="69C98ADC" w14:textId="77777777" w:rsidR="00F722A4" w:rsidRDefault="00F722A4" w:rsidP="007E2A62">
                                    <w:pPr>
                                      <w:jc w:val="center"/>
                                    </w:pPr>
                                    <w:r>
                                      <w:t>ё</w:t>
                                    </w:r>
                                  </w:p>
                                </w:txbxContent>
                              </v:textbox>
                            </v:rect>
                            <v:rect id="Прямоугольник 1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" fillcolor="#4e6128 [1606]" stroked="f" strokecolor="#d8d8d8"/>
                            <v:rect id="Прямоугольник 14"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" filled="f" stroked="f" strokecolor="white" strokeweight="1pt">
                              <v:fill opacity="52428f"/>
                              <v:shadow color="#d8d8d8" offset="3pt,3pt"/>
                              <v:textbox inset="28.8pt,14.4pt,14.4pt,14.4pt">
                                <w:txbxContent>
                                  <w:p w14:paraId="1B91E7DF" w14:textId="77777777" w:rsidR="00F722A4" w:rsidRPr="00DC2CC1" w:rsidRDefault="00F722A4" w:rsidP="007E2A62">
                                    <w:pPr>
                                      <w:pStyle w:val="af3"/>
                                      <w:rPr>
                                        <w:i/>
                                        <w:sz w:val="96"/>
                                        <w:szCs w:val="96"/>
                                      </w:rPr>
                                    </w:pPr>
                                    <w:r>
                                      <w:rPr>
                                        <w:rFonts w:ascii="Myriad Pro" w:hAnsi="Myriad Pro"/>
                                        <w:i/>
                                        <w:color w:val="FFFFFF" w:themeColor="background1"/>
                                        <w:sz w:val="96"/>
                                        <w:szCs w:val="96"/>
                                        <w:lang w:val="en-US"/>
                                      </w:rPr>
                                      <w:t>2020</w:t>
                                    </w:r>
                                  </w:p>
                                </w:txbxContent>
                              </v:textbox>
                            </v:rect>
                            <v:rect id="Прямоугольник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" filled="f" stroked="f" strokecolor="white" strokeweight="1pt">
                              <v:fill opacity="52428f"/>
                              <v:shadow color="#d8d8d8" offset="3pt,3pt"/>
                              <v:textbox inset="28.8pt,14.4pt,14.4pt,14.4pt">
                                <w:txbxContent>
                                  <w:p w14:paraId="0BB837B4" w14:textId="77777777" w:rsidR="00F722A4" w:rsidRDefault="00F722A4" w:rsidP="007E2A62">
                                    <w:pPr>
                                      <w:pStyle w:val="af3"/>
                                      <w:spacing w:line="360" w:lineRule="auto"/>
                                      <w:rPr>
                                        <w:color w:val="FFFFFF" w:themeColor="background1"/>
                                      </w:rPr>
                                    </w:pPr>
                                  </w:p>
                                </w:txbxContent>
                              </v:textbox>
                            </v:rect>
                            <w10:wrap anchorx="page" anchory="page"/>
                          </v:group>
                        </w:pict>
                      </mc:Fallback>
                    </mc:AlternateContent>
                  </w:r>
                  <w:r w:rsidRPr="00883A83">
                    <w:rPr>
                      <w:rFonts w:ascii="Myriad Pro" w:hAnsi="Myriad Pro"/>
                      <w:i/>
                      <w:noProof/>
                      <w:color w:val="4F6228" w:themeColor="accent3" w:themeShade="80"/>
                    </w:rPr>
                    <w:drawing>
                      <wp:inline distT="0" distB="0" distL="0" distR="0" wp14:anchorId="7B9077DB" wp14:editId="70530EEE">
                        <wp:extent cx="2108959" cy="923925"/>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BEBA8EAE-BF5A-486C-A8C5-ECC9F3942E4B}">
                                      <a14:imgProps xmlns:a14="http://schemas.microsoft.com/office/drawing/2010/main">
                                        <a14:imgLayer r:embed="rId10">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108959" cy="923925"/>
                                </a:xfrm>
                                <a:prstGeom prst="rect">
                                  <a:avLst/>
                                </a:prstGeom>
                              </pic:spPr>
                            </pic:pic>
                          </a:graphicData>
                        </a:graphic>
                      </wp:inline>
                    </w:drawing>
                  </w:r>
                </w:p>
                <w:p w14:paraId="37872B45" w14:textId="77777777" w:rsidR="007E2A62" w:rsidRPr="00883A83" w:rsidRDefault="007E2A62" w:rsidP="007E2A62">
                  <w:pPr>
                    <w:rPr>
                      <w:rFonts w:ascii="Myriad Pro" w:hAnsi="Myriad Pro"/>
                      <w:i/>
                      <w:color w:val="4F6228" w:themeColor="accent3" w:themeShade="80"/>
                    </w:rPr>
                  </w:pPr>
                  <w:r w:rsidRPr="00883A83">
                    <w:rPr>
                      <w:rFonts w:ascii="Myriad Pro" w:hAnsi="Myriad Pro"/>
                      <w:i/>
                      <w:noProof/>
                      <w:color w:val="4F6228" w:themeColor="accent3" w:themeShade="80"/>
                    </w:rPr>
                    <mc:AlternateContent>
                      <mc:Choice Requires="wps">
                        <w:drawing>
                          <wp:anchor distT="0" distB="0" distL="114300" distR="114300" simplePos="0" relativeHeight="251743232" behindDoc="0" locked="0" layoutInCell="0" allowOverlap="1" wp14:anchorId="3D70C2C3" wp14:editId="29EC87E3">
                            <wp:simplePos x="0" y="0"/>
                            <wp:positionH relativeFrom="page">
                              <wp:align>left</wp:align>
                            </wp:positionH>
                            <wp:positionV relativeFrom="page">
                              <wp:posOffset>2705100</wp:posOffset>
                            </wp:positionV>
                            <wp:extent cx="6730365" cy="4377690"/>
                            <wp:effectExtent l="0" t="0" r="13335" b="22860"/>
                            <wp:wrapNone/>
                            <wp:docPr id="463"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0365" cy="4377690"/>
                                    </a:xfrm>
                                    <a:prstGeom prst="rect">
                                      <a:avLst/>
                                    </a:prstGeom>
                                    <a:solidFill>
                                      <a:schemeClr val="bg2">
                                        <a:lumMod val="75000"/>
                                      </a:schemeClr>
                                    </a:solidFill>
                                    <a:ln w="19050">
                                      <a:solidFill>
                                        <a:schemeClr val="tx1"/>
                                      </a:solidFill>
                                      <a:miter lim="800000"/>
                                      <a:headEnd/>
                                      <a:tailEnd/>
                                    </a:ln>
                                    <a:effectLst>
                                      <a:softEdge rad="50800"/>
                                    </a:effectLst>
                                  </wps:spPr>
                                  <wps:txbx>
                                    <w:txbxContent>
                                      <w:p w14:paraId="19CAFC69" w14:textId="77777777" w:rsidR="00F722A4" w:rsidRPr="0008433B" w:rsidRDefault="00F722A4" w:rsidP="00084116">
                                        <w:pPr>
                                          <w:pStyle w:val="af3"/>
                                          <w:shd w:val="clear" w:color="auto" w:fill="C4BC96" w:themeFill="background2" w:themeFillShade="BF"/>
                                          <w:ind w:left="142"/>
                                          <w:jc w:val="center"/>
                                          <w:rPr>
                                            <w:rFonts w:ascii="Myriad Pro" w:hAnsi="Myriad Pro" w:cs="Times New Roman"/>
                                            <w:b/>
                                            <w:sz w:val="48"/>
                                            <w:szCs w:val="48"/>
                                            <w:shd w:val="clear" w:color="auto" w:fill="C4BC96" w:themeFill="background2" w:themeFillShade="BF"/>
                                          </w:rPr>
                                        </w:pPr>
                                        <w:r w:rsidRPr="0008433B">
                                          <w:rPr>
                                            <w:rFonts w:ascii="Myriad Pro" w:hAnsi="Myriad Pro" w:cs="Times New Roman"/>
                                            <w:b/>
                                            <w:sz w:val="48"/>
                                            <w:szCs w:val="48"/>
                                            <w:shd w:val="clear" w:color="auto" w:fill="C4BC96" w:themeFill="background2" w:themeFillShade="BF"/>
                                          </w:rPr>
                                          <w:t>Отчет</w:t>
                                        </w:r>
                                      </w:p>
                                      <w:p w14:paraId="1B41F807" w14:textId="2634F965" w:rsidR="00F722A4" w:rsidRPr="0008433B" w:rsidRDefault="00F722A4" w:rsidP="00084116">
                                        <w:pPr>
                                          <w:pStyle w:val="af3"/>
                                          <w:shd w:val="clear" w:color="auto" w:fill="C4BC96" w:themeFill="background2" w:themeFillShade="BF"/>
                                          <w:ind w:left="142"/>
                                          <w:jc w:val="center"/>
                                          <w:rPr>
                                            <w:rFonts w:ascii="Myriad Pro" w:hAnsi="Myriad Pro" w:cs="Times New Roman"/>
                                            <w:b/>
                                            <w:sz w:val="36"/>
                                            <w:szCs w:val="36"/>
                                            <w:shd w:val="clear" w:color="auto" w:fill="C4BC96" w:themeFill="background2" w:themeFillShade="BF"/>
                                          </w:rPr>
                                        </w:pPr>
                                        <w:r w:rsidRPr="0008433B">
                                          <w:rPr>
                                            <w:rFonts w:ascii="Myriad Pro" w:hAnsi="Myriad Pro" w:cs="Times New Roman"/>
                                            <w:b/>
                                            <w:sz w:val="36"/>
                                            <w:szCs w:val="36"/>
                                            <w:shd w:val="clear" w:color="auto" w:fill="C4BC96" w:themeFill="background2" w:themeFillShade="BF"/>
                                          </w:rPr>
                                          <w:t>по результатам анализа принятых регулирующим органом тарифно-балансовых решений за 201</w:t>
                                        </w:r>
                                        <w:r>
                                          <w:rPr>
                                            <w:rFonts w:ascii="Myriad Pro" w:hAnsi="Myriad Pro" w:cs="Times New Roman"/>
                                            <w:b/>
                                            <w:sz w:val="36"/>
                                            <w:szCs w:val="36"/>
                                            <w:shd w:val="clear" w:color="auto" w:fill="C4BC96" w:themeFill="background2" w:themeFillShade="BF"/>
                                          </w:rPr>
                                          <w:t>7-2018</w:t>
                                        </w:r>
                                        <w:r w:rsidRPr="0008433B">
                                          <w:rPr>
                                            <w:rFonts w:ascii="Myriad Pro" w:hAnsi="Myriad Pro" w:cs="Times New Roman"/>
                                            <w:b/>
                                            <w:sz w:val="36"/>
                                            <w:szCs w:val="36"/>
                                            <w:shd w:val="clear" w:color="auto" w:fill="C4BC96" w:themeFill="background2" w:themeFillShade="BF"/>
                                          </w:rPr>
                                          <w:t xml:space="preserve"> год</w:t>
                                        </w:r>
                                        <w:r>
                                          <w:rPr>
                                            <w:rFonts w:ascii="Myriad Pro" w:hAnsi="Myriad Pro" w:cs="Times New Roman"/>
                                            <w:b/>
                                            <w:sz w:val="36"/>
                                            <w:szCs w:val="36"/>
                                            <w:shd w:val="clear" w:color="auto" w:fill="C4BC96" w:themeFill="background2" w:themeFillShade="BF"/>
                                          </w:rPr>
                                          <w:t>ы</w:t>
                                        </w:r>
                                        <w:r w:rsidRPr="0008433B">
                                          <w:rPr>
                                            <w:rFonts w:ascii="Myriad Pro" w:hAnsi="Myriad Pro" w:cs="Times New Roman"/>
                                            <w:b/>
                                            <w:sz w:val="36"/>
                                            <w:szCs w:val="36"/>
                                            <w:shd w:val="clear" w:color="auto" w:fill="C4BC96" w:themeFill="background2" w:themeFillShade="BF"/>
                                          </w:rPr>
                                          <w:t xml:space="preserve"> </w:t>
                                        </w:r>
                                        <w:r>
                                          <w:rPr>
                                            <w:rFonts w:ascii="Myriad Pro" w:hAnsi="Myriad Pro" w:cs="Times New Roman"/>
                                            <w:b/>
                                            <w:sz w:val="36"/>
                                            <w:szCs w:val="36"/>
                                            <w:shd w:val="clear" w:color="auto" w:fill="C4BC96" w:themeFill="background2" w:themeFillShade="BF"/>
                                          </w:rPr>
                                          <w:br/>
                                        </w:r>
                                        <w:r w:rsidRPr="0008433B">
                                          <w:rPr>
                                            <w:rFonts w:ascii="Myriad Pro" w:hAnsi="Myriad Pro" w:cs="Times New Roman"/>
                                            <w:b/>
                                            <w:sz w:val="36"/>
                                            <w:szCs w:val="36"/>
                                            <w:shd w:val="clear" w:color="auto" w:fill="C4BC96" w:themeFill="background2" w:themeFillShade="BF"/>
                                          </w:rPr>
                                          <w:t>в отношении</w:t>
                                        </w:r>
                                        <w:r>
                                          <w:rPr>
                                            <w:rFonts w:ascii="Myriad Pro" w:hAnsi="Myriad Pro" w:cs="Times New Roman"/>
                                            <w:b/>
                                            <w:sz w:val="36"/>
                                            <w:szCs w:val="36"/>
                                            <w:shd w:val="clear" w:color="auto" w:fill="C4BC96" w:themeFill="background2" w:themeFillShade="BF"/>
                                          </w:rPr>
                                          <w:t xml:space="preserve"> ПАО </w:t>
                                        </w:r>
                                        <w:r w:rsidRPr="0008433B">
                                          <w:rPr>
                                            <w:rFonts w:ascii="Myriad Pro" w:hAnsi="Myriad Pro" w:cs="Times New Roman"/>
                                            <w:b/>
                                            <w:sz w:val="36"/>
                                            <w:szCs w:val="36"/>
                                            <w:shd w:val="clear" w:color="auto" w:fill="C4BC96" w:themeFill="background2" w:themeFillShade="BF"/>
                                          </w:rPr>
                                          <w:t>«ТРК»</w:t>
                                        </w:r>
                                      </w:p>
                                      <w:p w14:paraId="4CD4DAA4" w14:textId="0E67E736" w:rsidR="00F722A4" w:rsidRPr="0008433B" w:rsidRDefault="00F722A4" w:rsidP="00084116">
                                        <w:pPr>
                                          <w:pStyle w:val="af3"/>
                                          <w:shd w:val="clear" w:color="auto" w:fill="C4BC96" w:themeFill="background2" w:themeFillShade="BF"/>
                                          <w:ind w:left="142"/>
                                          <w:jc w:val="center"/>
                                          <w:rPr>
                                            <w:rFonts w:ascii="Myriad Pro" w:hAnsi="Myriad Pro" w:cs="Times New Roman"/>
                                            <w:b/>
                                            <w:sz w:val="28"/>
                                            <w:szCs w:val="28"/>
                                            <w:shd w:val="clear" w:color="auto" w:fill="C4BC96" w:themeFill="background2" w:themeFillShade="BF"/>
                                          </w:rPr>
                                        </w:pPr>
                                        <w:r w:rsidRPr="0008433B">
                                          <w:rPr>
                                            <w:rFonts w:ascii="Myriad Pro" w:hAnsi="Myriad Pro" w:cs="Times New Roman"/>
                                            <w:b/>
                                            <w:sz w:val="28"/>
                                            <w:szCs w:val="28"/>
                                            <w:shd w:val="clear" w:color="auto" w:fill="C4BC96" w:themeFill="background2" w:themeFillShade="BF"/>
                                          </w:rPr>
                                          <w:t xml:space="preserve">по Договору </w:t>
                                        </w:r>
                                        <w:r>
                                          <w:rPr>
                                            <w:rFonts w:ascii="Myriad Pro" w:hAnsi="Myriad Pro" w:cs="Times New Roman"/>
                                            <w:b/>
                                            <w:sz w:val="28"/>
                                            <w:szCs w:val="28"/>
                                            <w:shd w:val="clear" w:color="auto" w:fill="C4BC96" w:themeFill="background2" w:themeFillShade="BF"/>
                                          </w:rPr>
                                          <w:t xml:space="preserve">на </w:t>
                                        </w:r>
                                        <w:r w:rsidRPr="0008433B">
                                          <w:rPr>
                                            <w:rFonts w:ascii="Myriad Pro" w:hAnsi="Myriad Pro" w:cs="Times New Roman"/>
                                            <w:b/>
                                            <w:sz w:val="28"/>
                                            <w:szCs w:val="28"/>
                                            <w:shd w:val="clear" w:color="auto" w:fill="C4BC96" w:themeFill="background2" w:themeFillShade="BF"/>
                                          </w:rPr>
                                          <w:t>оказани</w:t>
                                        </w:r>
                                        <w:r>
                                          <w:rPr>
                                            <w:rFonts w:ascii="Myriad Pro" w:hAnsi="Myriad Pro" w:cs="Times New Roman"/>
                                            <w:b/>
                                            <w:sz w:val="28"/>
                                            <w:szCs w:val="28"/>
                                            <w:shd w:val="clear" w:color="auto" w:fill="C4BC96" w:themeFill="background2" w:themeFillShade="BF"/>
                                          </w:rPr>
                                          <w:t>е</w:t>
                                        </w:r>
                                        <w:r w:rsidRPr="0008433B">
                                          <w:rPr>
                                            <w:rFonts w:ascii="Myriad Pro" w:hAnsi="Myriad Pro" w:cs="Times New Roman"/>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r>
                                          <w:rPr>
                                            <w:rFonts w:ascii="Myriad Pro" w:hAnsi="Myriad Pro" w:cs="Times New Roman"/>
                                            <w:b/>
                                            <w:sz w:val="28"/>
                                            <w:szCs w:val="28"/>
                                            <w:shd w:val="clear" w:color="auto" w:fill="C4BC96" w:themeFill="background2" w:themeFillShade="BF"/>
                                          </w:rPr>
                                          <w:br/>
                                        </w:r>
                                        <w:r w:rsidRPr="0008433B">
                                          <w:rPr>
                                            <w:rFonts w:ascii="Myriad Pro" w:hAnsi="Myriad Pro" w:cs="Times New Roman"/>
                                            <w:b/>
                                            <w:sz w:val="28"/>
                                            <w:szCs w:val="28"/>
                                            <w:shd w:val="clear" w:color="auto" w:fill="C4BC96" w:themeFill="background2" w:themeFillShade="BF"/>
                                          </w:rPr>
                                          <w:t>за период 2017-2019</w:t>
                                        </w:r>
                                        <w:r>
                                          <w:rPr>
                                            <w:rFonts w:ascii="Myriad Pro" w:hAnsi="Myriad Pro" w:cs="Times New Roman"/>
                                            <w:b/>
                                            <w:sz w:val="28"/>
                                            <w:szCs w:val="28"/>
                                            <w:shd w:val="clear" w:color="auto" w:fill="C4BC96" w:themeFill="background2" w:themeFillShade="BF"/>
                                          </w:rPr>
                                          <w:t xml:space="preserve"> </w:t>
                                        </w:r>
                                        <w:r w:rsidRPr="0008433B">
                                          <w:rPr>
                                            <w:rFonts w:ascii="Myriad Pro" w:hAnsi="Myriad Pro" w:cs="Times New Roman"/>
                                            <w:b/>
                                            <w:sz w:val="28"/>
                                            <w:szCs w:val="28"/>
                                            <w:shd w:val="clear" w:color="auto" w:fill="C4BC96" w:themeFill="background2" w:themeFillShade="BF"/>
                                          </w:rPr>
                                          <w:t>гг.,</w:t>
                                        </w:r>
                                      </w:p>
                                      <w:p w14:paraId="1CD4A4F7" w14:textId="77777777" w:rsidR="00F722A4" w:rsidRPr="00963C82" w:rsidRDefault="00F722A4" w:rsidP="00084116">
                                        <w:pPr>
                                          <w:pStyle w:val="af3"/>
                                          <w:shd w:val="clear" w:color="auto" w:fill="C4BC96" w:themeFill="background2" w:themeFillShade="BF"/>
                                          <w:ind w:left="142"/>
                                          <w:jc w:val="center"/>
                                          <w:rPr>
                                            <w:sz w:val="36"/>
                                            <w:szCs w:val="36"/>
                                          </w:rPr>
                                        </w:pPr>
                                        <w:r w:rsidRPr="0008433B">
                                          <w:rPr>
                                            <w:rFonts w:ascii="Myriad Pro" w:hAnsi="Myriad Pro" w:cs="Times New Roman"/>
                                            <w:b/>
                                            <w:sz w:val="28"/>
                                            <w:szCs w:val="28"/>
                                            <w:shd w:val="clear" w:color="auto" w:fill="C4BC96" w:themeFill="background2" w:themeFillShade="BF"/>
                                          </w:rPr>
                                          <w:t>№ 18.70.189.20 от 27.01.2020 года</w:t>
                                        </w:r>
                                        <w:r w:rsidRPr="0008433B">
                                          <w:rPr>
                                            <w:rFonts w:ascii="Myriad Pro" w:hAnsi="Myriad Pro" w:cs="Times New Roman"/>
                                            <w:b/>
                                            <w:sz w:val="36"/>
                                            <w:szCs w:val="36"/>
                                            <w:shd w:val="clear" w:color="auto" w:fill="C4BC96" w:themeFill="background2" w:themeFillShade="BF"/>
                                          </w:rPr>
                                          <w:t xml:space="preserve"> </w:t>
                                        </w:r>
                                        <w:r w:rsidRPr="0008433B">
                                          <w:rPr>
                                            <w:rFonts w:ascii="Myriad Pro" w:hAnsi="Myriad Pro" w:cs="Times New Roman"/>
                                            <w:b/>
                                            <w:sz w:val="36"/>
                                            <w:szCs w:val="36"/>
                                            <w:shd w:val="clear" w:color="auto" w:fill="C4BC96" w:themeFill="background2" w:themeFillShade="BF"/>
                                          </w:rPr>
                                          <w:br/>
                                          <w:t xml:space="preserve">Этап № </w:t>
                                        </w:r>
                                        <w:r>
                                          <w:rPr>
                                            <w:rFonts w:ascii="Myriad Pro" w:hAnsi="Myriad Pro" w:cs="Times New Roman"/>
                                            <w:b/>
                                            <w:sz w:val="36"/>
                                            <w:szCs w:val="36"/>
                                            <w:shd w:val="clear" w:color="auto" w:fill="C4BC96" w:themeFill="background2" w:themeFillShade="BF"/>
                                          </w:rPr>
                                          <w:t>2</w:t>
                                        </w:r>
                                        <w:r w:rsidRPr="0008433B">
                                          <w:rPr>
                                            <w:rFonts w:ascii="Myriad Pro" w:hAnsi="Myriad Pro" w:cs="Times New Roman"/>
                                            <w:b/>
                                            <w:sz w:val="36"/>
                                            <w:szCs w:val="36"/>
                                            <w:shd w:val="clear" w:color="auto" w:fill="C4BC96" w:themeFill="background2" w:themeFillShade="BF"/>
                                          </w:rPr>
                                          <w:t>.1.2.</w:t>
                                        </w:r>
                                      </w:p>
                                      <w:p w14:paraId="24C953FA" w14:textId="77777777" w:rsidR="00F722A4" w:rsidRPr="0050171A" w:rsidRDefault="00F722A4" w:rsidP="007E2A62">
                                        <w:pPr>
                                          <w:pStyle w:val="af3"/>
                                          <w:shd w:val="clear" w:color="auto" w:fill="C4BC96" w:themeFill="background2" w:themeFillShade="BF"/>
                                          <w:jc w:val="center"/>
                                          <w:rPr>
                                            <w:rFonts w:ascii="Myriad Pro" w:hAnsi="Myriad Pro" w:cs="Times New Roman"/>
                                            <w:b/>
                                            <w:sz w:val="36"/>
                                            <w:szCs w:val="36"/>
                                            <w:shd w:val="clear" w:color="auto" w:fill="C4BC96" w:themeFill="background2" w:themeFillShade="BF"/>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D70C2C3" id="Прямоугольник 16" o:spid="_x0000_s1031" style="position:absolute;margin-left:0;margin-top:213pt;width:529.95pt;height:344.7pt;z-index:25174323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" o:allowincell="f" fillcolor="#c4bc96 [2414]" strokecolor="black [3213]" strokeweight="1.5pt">
                            <v:textbox inset="14.4pt,,14.4pt">
                              <w:txbxContent>
                                <w:p w14:paraId="19CAFC69" w14:textId="77777777" w:rsidR="00F722A4" w:rsidRPr="0008433B" w:rsidRDefault="00F722A4" w:rsidP="00084116">
                                  <w:pPr>
                                    <w:pStyle w:val="af3"/>
                                    <w:shd w:val="clear" w:color="auto" w:fill="C4BC96" w:themeFill="background2" w:themeFillShade="BF"/>
                                    <w:ind w:left="142"/>
                                    <w:jc w:val="center"/>
                                    <w:rPr>
                                      <w:rFonts w:ascii="Myriad Pro" w:hAnsi="Myriad Pro" w:cs="Times New Roman"/>
                                      <w:b/>
                                      <w:sz w:val="48"/>
                                      <w:szCs w:val="48"/>
                                      <w:shd w:val="clear" w:color="auto" w:fill="C4BC96" w:themeFill="background2" w:themeFillShade="BF"/>
                                    </w:rPr>
                                  </w:pPr>
                                  <w:r w:rsidRPr="0008433B">
                                    <w:rPr>
                                      <w:rFonts w:ascii="Myriad Pro" w:hAnsi="Myriad Pro" w:cs="Times New Roman"/>
                                      <w:b/>
                                      <w:sz w:val="48"/>
                                      <w:szCs w:val="48"/>
                                      <w:shd w:val="clear" w:color="auto" w:fill="C4BC96" w:themeFill="background2" w:themeFillShade="BF"/>
                                    </w:rPr>
                                    <w:t>Отчет</w:t>
                                  </w:r>
                                </w:p>
                                <w:p w14:paraId="1B41F807" w14:textId="2634F965" w:rsidR="00F722A4" w:rsidRPr="0008433B" w:rsidRDefault="00F722A4" w:rsidP="00084116">
                                  <w:pPr>
                                    <w:pStyle w:val="af3"/>
                                    <w:shd w:val="clear" w:color="auto" w:fill="C4BC96" w:themeFill="background2" w:themeFillShade="BF"/>
                                    <w:ind w:left="142"/>
                                    <w:jc w:val="center"/>
                                    <w:rPr>
                                      <w:rFonts w:ascii="Myriad Pro" w:hAnsi="Myriad Pro" w:cs="Times New Roman"/>
                                      <w:b/>
                                      <w:sz w:val="36"/>
                                      <w:szCs w:val="36"/>
                                      <w:shd w:val="clear" w:color="auto" w:fill="C4BC96" w:themeFill="background2" w:themeFillShade="BF"/>
                                    </w:rPr>
                                  </w:pPr>
                                  <w:r w:rsidRPr="0008433B">
                                    <w:rPr>
                                      <w:rFonts w:ascii="Myriad Pro" w:hAnsi="Myriad Pro" w:cs="Times New Roman"/>
                                      <w:b/>
                                      <w:sz w:val="36"/>
                                      <w:szCs w:val="36"/>
                                      <w:shd w:val="clear" w:color="auto" w:fill="C4BC96" w:themeFill="background2" w:themeFillShade="BF"/>
                                    </w:rPr>
                                    <w:t>по результатам анализа принятых регулирующим органом тарифно-балансовых решений за 201</w:t>
                                  </w:r>
                                  <w:r>
                                    <w:rPr>
                                      <w:rFonts w:ascii="Myriad Pro" w:hAnsi="Myriad Pro" w:cs="Times New Roman"/>
                                      <w:b/>
                                      <w:sz w:val="36"/>
                                      <w:szCs w:val="36"/>
                                      <w:shd w:val="clear" w:color="auto" w:fill="C4BC96" w:themeFill="background2" w:themeFillShade="BF"/>
                                    </w:rPr>
                                    <w:t>7-2018</w:t>
                                  </w:r>
                                  <w:r w:rsidRPr="0008433B">
                                    <w:rPr>
                                      <w:rFonts w:ascii="Myriad Pro" w:hAnsi="Myriad Pro" w:cs="Times New Roman"/>
                                      <w:b/>
                                      <w:sz w:val="36"/>
                                      <w:szCs w:val="36"/>
                                      <w:shd w:val="clear" w:color="auto" w:fill="C4BC96" w:themeFill="background2" w:themeFillShade="BF"/>
                                    </w:rPr>
                                    <w:t xml:space="preserve"> год</w:t>
                                  </w:r>
                                  <w:r>
                                    <w:rPr>
                                      <w:rFonts w:ascii="Myriad Pro" w:hAnsi="Myriad Pro" w:cs="Times New Roman"/>
                                      <w:b/>
                                      <w:sz w:val="36"/>
                                      <w:szCs w:val="36"/>
                                      <w:shd w:val="clear" w:color="auto" w:fill="C4BC96" w:themeFill="background2" w:themeFillShade="BF"/>
                                    </w:rPr>
                                    <w:t>ы</w:t>
                                  </w:r>
                                  <w:r w:rsidRPr="0008433B">
                                    <w:rPr>
                                      <w:rFonts w:ascii="Myriad Pro" w:hAnsi="Myriad Pro" w:cs="Times New Roman"/>
                                      <w:b/>
                                      <w:sz w:val="36"/>
                                      <w:szCs w:val="36"/>
                                      <w:shd w:val="clear" w:color="auto" w:fill="C4BC96" w:themeFill="background2" w:themeFillShade="BF"/>
                                    </w:rPr>
                                    <w:t xml:space="preserve"> </w:t>
                                  </w:r>
                                  <w:r>
                                    <w:rPr>
                                      <w:rFonts w:ascii="Myriad Pro" w:hAnsi="Myriad Pro" w:cs="Times New Roman"/>
                                      <w:b/>
                                      <w:sz w:val="36"/>
                                      <w:szCs w:val="36"/>
                                      <w:shd w:val="clear" w:color="auto" w:fill="C4BC96" w:themeFill="background2" w:themeFillShade="BF"/>
                                    </w:rPr>
                                    <w:br/>
                                  </w:r>
                                  <w:r w:rsidRPr="0008433B">
                                    <w:rPr>
                                      <w:rFonts w:ascii="Myriad Pro" w:hAnsi="Myriad Pro" w:cs="Times New Roman"/>
                                      <w:b/>
                                      <w:sz w:val="36"/>
                                      <w:szCs w:val="36"/>
                                      <w:shd w:val="clear" w:color="auto" w:fill="C4BC96" w:themeFill="background2" w:themeFillShade="BF"/>
                                    </w:rPr>
                                    <w:t>в отношении</w:t>
                                  </w:r>
                                  <w:r>
                                    <w:rPr>
                                      <w:rFonts w:ascii="Myriad Pro" w:hAnsi="Myriad Pro" w:cs="Times New Roman"/>
                                      <w:b/>
                                      <w:sz w:val="36"/>
                                      <w:szCs w:val="36"/>
                                      <w:shd w:val="clear" w:color="auto" w:fill="C4BC96" w:themeFill="background2" w:themeFillShade="BF"/>
                                    </w:rPr>
                                    <w:t xml:space="preserve"> ПАО </w:t>
                                  </w:r>
                                  <w:r w:rsidRPr="0008433B">
                                    <w:rPr>
                                      <w:rFonts w:ascii="Myriad Pro" w:hAnsi="Myriad Pro" w:cs="Times New Roman"/>
                                      <w:b/>
                                      <w:sz w:val="36"/>
                                      <w:szCs w:val="36"/>
                                      <w:shd w:val="clear" w:color="auto" w:fill="C4BC96" w:themeFill="background2" w:themeFillShade="BF"/>
                                    </w:rPr>
                                    <w:t>«ТРК»</w:t>
                                  </w:r>
                                </w:p>
                                <w:p w14:paraId="4CD4DAA4" w14:textId="0E67E736" w:rsidR="00F722A4" w:rsidRPr="0008433B" w:rsidRDefault="00F722A4" w:rsidP="00084116">
                                  <w:pPr>
                                    <w:pStyle w:val="af3"/>
                                    <w:shd w:val="clear" w:color="auto" w:fill="C4BC96" w:themeFill="background2" w:themeFillShade="BF"/>
                                    <w:ind w:left="142"/>
                                    <w:jc w:val="center"/>
                                    <w:rPr>
                                      <w:rFonts w:ascii="Myriad Pro" w:hAnsi="Myriad Pro" w:cs="Times New Roman"/>
                                      <w:b/>
                                      <w:sz w:val="28"/>
                                      <w:szCs w:val="28"/>
                                      <w:shd w:val="clear" w:color="auto" w:fill="C4BC96" w:themeFill="background2" w:themeFillShade="BF"/>
                                    </w:rPr>
                                  </w:pPr>
                                  <w:r w:rsidRPr="0008433B">
                                    <w:rPr>
                                      <w:rFonts w:ascii="Myriad Pro" w:hAnsi="Myriad Pro" w:cs="Times New Roman"/>
                                      <w:b/>
                                      <w:sz w:val="28"/>
                                      <w:szCs w:val="28"/>
                                      <w:shd w:val="clear" w:color="auto" w:fill="C4BC96" w:themeFill="background2" w:themeFillShade="BF"/>
                                    </w:rPr>
                                    <w:t xml:space="preserve">по Договору </w:t>
                                  </w:r>
                                  <w:r>
                                    <w:rPr>
                                      <w:rFonts w:ascii="Myriad Pro" w:hAnsi="Myriad Pro" w:cs="Times New Roman"/>
                                      <w:b/>
                                      <w:sz w:val="28"/>
                                      <w:szCs w:val="28"/>
                                      <w:shd w:val="clear" w:color="auto" w:fill="C4BC96" w:themeFill="background2" w:themeFillShade="BF"/>
                                    </w:rPr>
                                    <w:t xml:space="preserve">на </w:t>
                                  </w:r>
                                  <w:r w:rsidRPr="0008433B">
                                    <w:rPr>
                                      <w:rFonts w:ascii="Myriad Pro" w:hAnsi="Myriad Pro" w:cs="Times New Roman"/>
                                      <w:b/>
                                      <w:sz w:val="28"/>
                                      <w:szCs w:val="28"/>
                                      <w:shd w:val="clear" w:color="auto" w:fill="C4BC96" w:themeFill="background2" w:themeFillShade="BF"/>
                                    </w:rPr>
                                    <w:t>оказани</w:t>
                                  </w:r>
                                  <w:r>
                                    <w:rPr>
                                      <w:rFonts w:ascii="Myriad Pro" w:hAnsi="Myriad Pro" w:cs="Times New Roman"/>
                                      <w:b/>
                                      <w:sz w:val="28"/>
                                      <w:szCs w:val="28"/>
                                      <w:shd w:val="clear" w:color="auto" w:fill="C4BC96" w:themeFill="background2" w:themeFillShade="BF"/>
                                    </w:rPr>
                                    <w:t>е</w:t>
                                  </w:r>
                                  <w:r w:rsidRPr="0008433B">
                                    <w:rPr>
                                      <w:rFonts w:ascii="Myriad Pro" w:hAnsi="Myriad Pro" w:cs="Times New Roman"/>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r>
                                    <w:rPr>
                                      <w:rFonts w:ascii="Myriad Pro" w:hAnsi="Myriad Pro" w:cs="Times New Roman"/>
                                      <w:b/>
                                      <w:sz w:val="28"/>
                                      <w:szCs w:val="28"/>
                                      <w:shd w:val="clear" w:color="auto" w:fill="C4BC96" w:themeFill="background2" w:themeFillShade="BF"/>
                                    </w:rPr>
                                    <w:br/>
                                  </w:r>
                                  <w:r w:rsidRPr="0008433B">
                                    <w:rPr>
                                      <w:rFonts w:ascii="Myriad Pro" w:hAnsi="Myriad Pro" w:cs="Times New Roman"/>
                                      <w:b/>
                                      <w:sz w:val="28"/>
                                      <w:szCs w:val="28"/>
                                      <w:shd w:val="clear" w:color="auto" w:fill="C4BC96" w:themeFill="background2" w:themeFillShade="BF"/>
                                    </w:rPr>
                                    <w:t>за период 2017-2019</w:t>
                                  </w:r>
                                  <w:r>
                                    <w:rPr>
                                      <w:rFonts w:ascii="Myriad Pro" w:hAnsi="Myriad Pro" w:cs="Times New Roman"/>
                                      <w:b/>
                                      <w:sz w:val="28"/>
                                      <w:szCs w:val="28"/>
                                      <w:shd w:val="clear" w:color="auto" w:fill="C4BC96" w:themeFill="background2" w:themeFillShade="BF"/>
                                    </w:rPr>
                                    <w:t xml:space="preserve"> </w:t>
                                  </w:r>
                                  <w:r w:rsidRPr="0008433B">
                                    <w:rPr>
                                      <w:rFonts w:ascii="Myriad Pro" w:hAnsi="Myriad Pro" w:cs="Times New Roman"/>
                                      <w:b/>
                                      <w:sz w:val="28"/>
                                      <w:szCs w:val="28"/>
                                      <w:shd w:val="clear" w:color="auto" w:fill="C4BC96" w:themeFill="background2" w:themeFillShade="BF"/>
                                    </w:rPr>
                                    <w:t>гг.,</w:t>
                                  </w:r>
                                </w:p>
                                <w:p w14:paraId="1CD4A4F7" w14:textId="77777777" w:rsidR="00F722A4" w:rsidRPr="00963C82" w:rsidRDefault="00F722A4" w:rsidP="00084116">
                                  <w:pPr>
                                    <w:pStyle w:val="af3"/>
                                    <w:shd w:val="clear" w:color="auto" w:fill="C4BC96" w:themeFill="background2" w:themeFillShade="BF"/>
                                    <w:ind w:left="142"/>
                                    <w:jc w:val="center"/>
                                    <w:rPr>
                                      <w:sz w:val="36"/>
                                      <w:szCs w:val="36"/>
                                    </w:rPr>
                                  </w:pPr>
                                  <w:r w:rsidRPr="0008433B">
                                    <w:rPr>
                                      <w:rFonts w:ascii="Myriad Pro" w:hAnsi="Myriad Pro" w:cs="Times New Roman"/>
                                      <w:b/>
                                      <w:sz w:val="28"/>
                                      <w:szCs w:val="28"/>
                                      <w:shd w:val="clear" w:color="auto" w:fill="C4BC96" w:themeFill="background2" w:themeFillShade="BF"/>
                                    </w:rPr>
                                    <w:t>№ 18.70.189.20 от 27.01.2020 года</w:t>
                                  </w:r>
                                  <w:r w:rsidRPr="0008433B">
                                    <w:rPr>
                                      <w:rFonts w:ascii="Myriad Pro" w:hAnsi="Myriad Pro" w:cs="Times New Roman"/>
                                      <w:b/>
                                      <w:sz w:val="36"/>
                                      <w:szCs w:val="36"/>
                                      <w:shd w:val="clear" w:color="auto" w:fill="C4BC96" w:themeFill="background2" w:themeFillShade="BF"/>
                                    </w:rPr>
                                    <w:t xml:space="preserve"> </w:t>
                                  </w:r>
                                  <w:r w:rsidRPr="0008433B">
                                    <w:rPr>
                                      <w:rFonts w:ascii="Myriad Pro" w:hAnsi="Myriad Pro" w:cs="Times New Roman"/>
                                      <w:b/>
                                      <w:sz w:val="36"/>
                                      <w:szCs w:val="36"/>
                                      <w:shd w:val="clear" w:color="auto" w:fill="C4BC96" w:themeFill="background2" w:themeFillShade="BF"/>
                                    </w:rPr>
                                    <w:br/>
                                    <w:t xml:space="preserve">Этап № </w:t>
                                  </w:r>
                                  <w:r>
                                    <w:rPr>
                                      <w:rFonts w:ascii="Myriad Pro" w:hAnsi="Myriad Pro" w:cs="Times New Roman"/>
                                      <w:b/>
                                      <w:sz w:val="36"/>
                                      <w:szCs w:val="36"/>
                                      <w:shd w:val="clear" w:color="auto" w:fill="C4BC96" w:themeFill="background2" w:themeFillShade="BF"/>
                                    </w:rPr>
                                    <w:t>2</w:t>
                                  </w:r>
                                  <w:r w:rsidRPr="0008433B">
                                    <w:rPr>
                                      <w:rFonts w:ascii="Myriad Pro" w:hAnsi="Myriad Pro" w:cs="Times New Roman"/>
                                      <w:b/>
                                      <w:sz w:val="36"/>
                                      <w:szCs w:val="36"/>
                                      <w:shd w:val="clear" w:color="auto" w:fill="C4BC96" w:themeFill="background2" w:themeFillShade="BF"/>
                                    </w:rPr>
                                    <w:t>.1.2.</w:t>
                                  </w:r>
                                </w:p>
                                <w:p w14:paraId="24C953FA" w14:textId="77777777" w:rsidR="00F722A4" w:rsidRPr="0050171A" w:rsidRDefault="00F722A4" w:rsidP="007E2A62">
                                  <w:pPr>
                                    <w:pStyle w:val="af3"/>
                                    <w:shd w:val="clear" w:color="auto" w:fill="C4BC96" w:themeFill="background2" w:themeFillShade="BF"/>
                                    <w:jc w:val="center"/>
                                    <w:rPr>
                                      <w:rFonts w:ascii="Myriad Pro" w:hAnsi="Myriad Pro" w:cs="Times New Roman"/>
                                      <w:b/>
                                      <w:sz w:val="36"/>
                                      <w:szCs w:val="36"/>
                                      <w:shd w:val="clear" w:color="auto" w:fill="C4BC96" w:themeFill="background2" w:themeFillShade="BF"/>
                                    </w:rPr>
                                  </w:pPr>
                                </w:p>
                              </w:txbxContent>
                            </v:textbox>
                            <w10:wrap anchorx="page" anchory="page"/>
                          </v:rect>
                        </w:pict>
                      </mc:Fallback>
                    </mc:AlternateContent>
                  </w:r>
                </w:p>
              </w:sdtContent>
            </w:sdt>
            <w:p w14:paraId="5793BE26" w14:textId="77777777" w:rsidR="007E2A62" w:rsidRPr="00883A83" w:rsidRDefault="007E2A62" w:rsidP="007E2A62">
              <w:pPr>
                <w:spacing w:after="160" w:line="259" w:lineRule="auto"/>
                <w:rPr>
                  <w:rFonts w:ascii="Myriad Pro" w:hAnsi="Myriad Pro"/>
                  <w:sz w:val="26"/>
                  <w:szCs w:val="26"/>
                </w:rPr>
              </w:pPr>
              <w:r w:rsidRPr="00883A83">
                <w:rPr>
                  <w:rFonts w:ascii="Myriad Pro" w:hAnsi="Myriad Pro"/>
                  <w:sz w:val="26"/>
                  <w:szCs w:val="26"/>
                </w:rPr>
                <w:br w:type="page"/>
              </w:r>
            </w:p>
          </w:sdtContent>
        </w:sdt>
        <w:p w14:paraId="59F2953D" w14:textId="77777777" w:rsidR="0029734F" w:rsidRPr="00883A83" w:rsidRDefault="0029734F" w:rsidP="00883A83">
          <w:pPr>
            <w:pStyle w:val="ae"/>
            <w:rPr>
              <w:rFonts w:ascii="Myriad Pro" w:hAnsi="Myriad Pro"/>
              <w:b/>
              <w:bCs/>
              <w:iCs/>
              <w:color w:val="4F6228" w:themeColor="accent3" w:themeShade="80"/>
              <w:sz w:val="24"/>
              <w:szCs w:val="24"/>
            </w:rPr>
          </w:pPr>
          <w:r w:rsidRPr="00883A83">
            <w:rPr>
              <w:rFonts w:ascii="Myriad Pro" w:hAnsi="Myriad Pro"/>
              <w:b/>
              <w:bCs/>
              <w:iCs/>
              <w:color w:val="4F6228" w:themeColor="accent3" w:themeShade="80"/>
              <w:sz w:val="24"/>
              <w:szCs w:val="24"/>
            </w:rPr>
            <w:lastRenderedPageBreak/>
            <w:t>Оглавление</w:t>
          </w:r>
        </w:p>
        <w:p w14:paraId="4A543268" w14:textId="71DA5A32" w:rsidR="0028400A" w:rsidRPr="0042715F" w:rsidRDefault="00860164">
          <w:pPr>
            <w:pStyle w:val="32"/>
            <w:rPr>
              <w:rFonts w:ascii="Myriad Pro" w:eastAsiaTheme="minorEastAsia" w:hAnsi="Myriad Pro"/>
              <w:b/>
              <w:bCs/>
              <w:noProof/>
              <w:lang w:eastAsia="ru-RU"/>
            </w:rPr>
          </w:pPr>
          <w:r w:rsidRPr="00883A83">
            <w:rPr>
              <w:rFonts w:ascii="Myriad Pro" w:hAnsi="Myriad Pro"/>
              <w:b/>
              <w:bCs/>
              <w:i/>
              <w:color w:val="4F6228" w:themeColor="accent3" w:themeShade="80"/>
            </w:rPr>
            <w:fldChar w:fldCharType="begin"/>
          </w:r>
          <w:r w:rsidR="0029734F" w:rsidRPr="00883A83">
            <w:rPr>
              <w:rFonts w:ascii="Myriad Pro" w:hAnsi="Myriad Pro"/>
              <w:b/>
              <w:bCs/>
              <w:i/>
              <w:color w:val="4F6228" w:themeColor="accent3" w:themeShade="80"/>
            </w:rPr>
            <w:instrText xml:space="preserve"> TOC \o "1-3" \h \z \u </w:instrText>
          </w:r>
          <w:r w:rsidRPr="00883A83">
            <w:rPr>
              <w:rFonts w:ascii="Myriad Pro" w:hAnsi="Myriad Pro"/>
              <w:b/>
              <w:bCs/>
              <w:i/>
              <w:color w:val="4F6228" w:themeColor="accent3" w:themeShade="80"/>
            </w:rPr>
            <w:fldChar w:fldCharType="separate"/>
          </w:r>
          <w:hyperlink w:anchor="_Toc51284594" w:history="1">
            <w:r w:rsidR="0028400A" w:rsidRPr="0042715F">
              <w:rPr>
                <w:rStyle w:val="ac"/>
                <w:rFonts w:ascii="Myriad Pro" w:hAnsi="Myriad Pro"/>
                <w:b/>
                <w:bCs/>
                <w:noProof/>
              </w:rPr>
              <w:t>1.</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Вводная часть</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_Toc51284594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sidR="001D62DB">
              <w:rPr>
                <w:rFonts w:ascii="Myriad Pro" w:hAnsi="Myriad Pro"/>
                <w:b/>
                <w:bCs/>
                <w:noProof/>
                <w:webHidden/>
              </w:rPr>
              <w:t>6</w:t>
            </w:r>
            <w:r w:rsidR="0028400A" w:rsidRPr="0042715F">
              <w:rPr>
                <w:rFonts w:ascii="Myriad Pro" w:hAnsi="Myriad Pro"/>
                <w:b/>
                <w:bCs/>
                <w:noProof/>
                <w:webHidden/>
              </w:rPr>
              <w:fldChar w:fldCharType="end"/>
            </w:r>
          </w:hyperlink>
        </w:p>
        <w:p w14:paraId="1B1E932E" w14:textId="1E1F252B" w:rsidR="0028400A" w:rsidRPr="0042715F" w:rsidRDefault="001D62DB">
          <w:pPr>
            <w:pStyle w:val="32"/>
            <w:rPr>
              <w:rFonts w:ascii="Myriad Pro" w:eastAsiaTheme="minorEastAsia" w:hAnsi="Myriad Pro"/>
              <w:b/>
              <w:bCs/>
              <w:noProof/>
              <w:lang w:eastAsia="ru-RU"/>
            </w:rPr>
          </w:pPr>
          <w:hyperlink w:anchor="_Toc51284595" w:history="1">
            <w:r w:rsidR="0028400A" w:rsidRPr="0042715F">
              <w:rPr>
                <w:rStyle w:val="ac"/>
                <w:rFonts w:ascii="Myriad Pro" w:hAnsi="Myriad Pro"/>
                <w:b/>
                <w:bCs/>
                <w:noProof/>
              </w:rPr>
              <w:t>1.1.</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Сведения о Заказчике</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_Toc51284595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6</w:t>
            </w:r>
            <w:r w:rsidR="0028400A" w:rsidRPr="0042715F">
              <w:rPr>
                <w:rFonts w:ascii="Myriad Pro" w:hAnsi="Myriad Pro"/>
                <w:b/>
                <w:bCs/>
                <w:noProof/>
                <w:webHidden/>
              </w:rPr>
              <w:fldChar w:fldCharType="end"/>
            </w:r>
          </w:hyperlink>
        </w:p>
        <w:p w14:paraId="7F01058D" w14:textId="0C3061C1" w:rsidR="0028400A" w:rsidRPr="0042715F" w:rsidRDefault="001D62DB">
          <w:pPr>
            <w:pStyle w:val="32"/>
            <w:rPr>
              <w:rFonts w:ascii="Myriad Pro" w:eastAsiaTheme="minorEastAsia" w:hAnsi="Myriad Pro"/>
              <w:b/>
              <w:bCs/>
              <w:noProof/>
              <w:lang w:eastAsia="ru-RU"/>
            </w:rPr>
          </w:pPr>
          <w:hyperlink w:anchor="_Toc51284596" w:history="1">
            <w:r w:rsidR="0028400A" w:rsidRPr="0042715F">
              <w:rPr>
                <w:rStyle w:val="ac"/>
                <w:rFonts w:ascii="Myriad Pro" w:hAnsi="Myriad Pro"/>
                <w:b/>
                <w:bCs/>
                <w:noProof/>
              </w:rPr>
              <w:t>1.2.</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Сведения об Исполнителе</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_Toc51284596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6</w:t>
            </w:r>
            <w:r w:rsidR="0028400A" w:rsidRPr="0042715F">
              <w:rPr>
                <w:rFonts w:ascii="Myriad Pro" w:hAnsi="Myriad Pro"/>
                <w:b/>
                <w:bCs/>
                <w:noProof/>
                <w:webHidden/>
              </w:rPr>
              <w:fldChar w:fldCharType="end"/>
            </w:r>
          </w:hyperlink>
        </w:p>
        <w:p w14:paraId="653EFB1D" w14:textId="4D30B8A7" w:rsidR="0028400A" w:rsidRPr="0042715F" w:rsidRDefault="001D62DB">
          <w:pPr>
            <w:pStyle w:val="32"/>
            <w:rPr>
              <w:rFonts w:ascii="Myriad Pro" w:eastAsiaTheme="minorEastAsia" w:hAnsi="Myriad Pro"/>
              <w:b/>
              <w:bCs/>
              <w:noProof/>
              <w:lang w:eastAsia="ru-RU"/>
            </w:rPr>
          </w:pPr>
          <w:hyperlink w:anchor="_Toc51284597" w:history="1">
            <w:r w:rsidR="0028400A" w:rsidRPr="0042715F">
              <w:rPr>
                <w:rStyle w:val="ac"/>
                <w:rFonts w:ascii="Myriad Pro" w:hAnsi="Myriad Pro"/>
                <w:b/>
                <w:bCs/>
                <w:noProof/>
              </w:rPr>
              <w:t>1.3.</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Основание для оказания услуг</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_Toc51284597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7</w:t>
            </w:r>
            <w:r w:rsidR="0028400A" w:rsidRPr="0042715F">
              <w:rPr>
                <w:rFonts w:ascii="Myriad Pro" w:hAnsi="Myriad Pro"/>
                <w:b/>
                <w:bCs/>
                <w:noProof/>
                <w:webHidden/>
              </w:rPr>
              <w:fldChar w:fldCharType="end"/>
            </w:r>
          </w:hyperlink>
        </w:p>
        <w:p w14:paraId="3C348258" w14:textId="706F3997" w:rsidR="0028400A" w:rsidRPr="0042715F" w:rsidRDefault="001D62DB">
          <w:pPr>
            <w:pStyle w:val="32"/>
            <w:rPr>
              <w:rFonts w:ascii="Myriad Pro" w:eastAsiaTheme="minorEastAsia" w:hAnsi="Myriad Pro"/>
              <w:b/>
              <w:bCs/>
              <w:noProof/>
              <w:lang w:eastAsia="ru-RU"/>
            </w:rPr>
          </w:pPr>
          <w:hyperlink w:anchor="_Toc51284598" w:history="1">
            <w:r w:rsidR="0028400A" w:rsidRPr="0042715F">
              <w:rPr>
                <w:rStyle w:val="ac"/>
                <w:rFonts w:ascii="Myriad Pro" w:hAnsi="Myriad Pro"/>
                <w:b/>
                <w:bCs/>
                <w:noProof/>
              </w:rPr>
              <w:t>1.4.</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Цель оказания услуг</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_Toc51284598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7</w:t>
            </w:r>
            <w:r w:rsidR="0028400A" w:rsidRPr="0042715F">
              <w:rPr>
                <w:rFonts w:ascii="Myriad Pro" w:hAnsi="Myriad Pro"/>
                <w:b/>
                <w:bCs/>
                <w:noProof/>
                <w:webHidden/>
              </w:rPr>
              <w:fldChar w:fldCharType="end"/>
            </w:r>
          </w:hyperlink>
        </w:p>
        <w:p w14:paraId="457938A5" w14:textId="279245C6" w:rsidR="0028400A" w:rsidRPr="0042715F" w:rsidRDefault="001D62DB">
          <w:pPr>
            <w:pStyle w:val="32"/>
            <w:rPr>
              <w:rFonts w:ascii="Myriad Pro" w:eastAsiaTheme="minorEastAsia" w:hAnsi="Myriad Pro"/>
              <w:b/>
              <w:bCs/>
              <w:noProof/>
              <w:lang w:eastAsia="ru-RU"/>
            </w:rPr>
          </w:pPr>
          <w:hyperlink w:anchor="_Toc51284599" w:history="1">
            <w:r w:rsidR="0028400A" w:rsidRPr="0042715F">
              <w:rPr>
                <w:rStyle w:val="ac"/>
                <w:rFonts w:ascii="Myriad Pro" w:hAnsi="Myriad Pro"/>
                <w:b/>
                <w:bCs/>
                <w:noProof/>
              </w:rPr>
              <w:t>1.5.</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Нормативно-правовая база</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_Toc51284599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9</w:t>
            </w:r>
            <w:r w:rsidR="0028400A" w:rsidRPr="0042715F">
              <w:rPr>
                <w:rFonts w:ascii="Myriad Pro" w:hAnsi="Myriad Pro"/>
                <w:b/>
                <w:bCs/>
                <w:noProof/>
                <w:webHidden/>
              </w:rPr>
              <w:fldChar w:fldCharType="end"/>
            </w:r>
          </w:hyperlink>
        </w:p>
        <w:p w14:paraId="567EE124" w14:textId="5049B616" w:rsidR="0028400A" w:rsidRPr="0042715F" w:rsidRDefault="001D62DB">
          <w:pPr>
            <w:pStyle w:val="32"/>
            <w:rPr>
              <w:rFonts w:ascii="Myriad Pro" w:eastAsiaTheme="minorEastAsia" w:hAnsi="Myriad Pro"/>
              <w:b/>
              <w:bCs/>
              <w:noProof/>
              <w:lang w:eastAsia="ru-RU"/>
            </w:rPr>
          </w:pPr>
          <w:hyperlink w:anchor="_Toc51284600" w:history="1">
            <w:r w:rsidR="0028400A" w:rsidRPr="0042715F">
              <w:rPr>
                <w:rStyle w:val="ac"/>
                <w:rFonts w:ascii="Myriad Pro" w:hAnsi="Myriad Pro"/>
                <w:b/>
                <w:bCs/>
                <w:noProof/>
              </w:rPr>
              <w:t>2.</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 xml:space="preserve">Краткая характеристика параметров регулирования </w:t>
            </w:r>
            <w:r w:rsidR="005F397F">
              <w:rPr>
                <w:rStyle w:val="ac"/>
                <w:rFonts w:ascii="Myriad Pro" w:hAnsi="Myriad Pro"/>
                <w:b/>
                <w:bCs/>
                <w:noProof/>
              </w:rPr>
              <w:t>ПАО </w:t>
            </w:r>
            <w:r w:rsidR="0028400A" w:rsidRPr="0042715F">
              <w:rPr>
                <w:rStyle w:val="ac"/>
                <w:rFonts w:ascii="Myriad Pro" w:hAnsi="Myriad Pro"/>
                <w:b/>
                <w:bCs/>
                <w:noProof/>
              </w:rPr>
              <w:t>«ТРК» при принятии Департаментом тарифного регулирования Томской области тарифно-балансового решений за 2017 и 2018 годы</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_Toc51284600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12</w:t>
            </w:r>
            <w:r w:rsidR="0028400A" w:rsidRPr="0042715F">
              <w:rPr>
                <w:rFonts w:ascii="Myriad Pro" w:hAnsi="Myriad Pro"/>
                <w:b/>
                <w:bCs/>
                <w:noProof/>
                <w:webHidden/>
              </w:rPr>
              <w:fldChar w:fldCharType="end"/>
            </w:r>
          </w:hyperlink>
        </w:p>
        <w:p w14:paraId="5C8FFBB1" w14:textId="165881F3" w:rsidR="0028400A" w:rsidRPr="0042715F" w:rsidRDefault="001D62DB">
          <w:pPr>
            <w:pStyle w:val="32"/>
            <w:rPr>
              <w:rFonts w:ascii="Myriad Pro" w:eastAsiaTheme="minorEastAsia" w:hAnsi="Myriad Pro"/>
              <w:b/>
              <w:bCs/>
              <w:noProof/>
              <w:lang w:eastAsia="ru-RU"/>
            </w:rPr>
          </w:pPr>
          <w:hyperlink w:anchor="_Toc51284601" w:history="1">
            <w:r w:rsidR="0028400A" w:rsidRPr="0042715F">
              <w:rPr>
                <w:rStyle w:val="ac"/>
                <w:rFonts w:ascii="Myriad Pro" w:hAnsi="Myriad Pro"/>
                <w:b/>
                <w:bCs/>
                <w:noProof/>
              </w:rPr>
              <w:t>3.</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Анализ исполнения инвестиционных программ, учтенных регулирующим органом при принятии тарифно-балансовых решений на 2017 и 2018 годы</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_Toc51284601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16</w:t>
            </w:r>
            <w:r w:rsidR="0028400A" w:rsidRPr="0042715F">
              <w:rPr>
                <w:rFonts w:ascii="Myriad Pro" w:hAnsi="Myriad Pro"/>
                <w:b/>
                <w:bCs/>
                <w:noProof/>
                <w:webHidden/>
              </w:rPr>
              <w:fldChar w:fldCharType="end"/>
            </w:r>
          </w:hyperlink>
        </w:p>
        <w:p w14:paraId="1AB7986F" w14:textId="67BED325" w:rsidR="0028400A" w:rsidRPr="0042715F" w:rsidRDefault="001D62DB">
          <w:pPr>
            <w:pStyle w:val="32"/>
            <w:rPr>
              <w:rFonts w:ascii="Myriad Pro" w:eastAsiaTheme="minorEastAsia" w:hAnsi="Myriad Pro"/>
              <w:b/>
              <w:bCs/>
              <w:noProof/>
              <w:lang w:eastAsia="ru-RU"/>
            </w:rPr>
          </w:pPr>
          <w:hyperlink w:anchor="_Toc51284602" w:history="1">
            <w:r w:rsidR="0028400A" w:rsidRPr="0042715F">
              <w:rPr>
                <w:rStyle w:val="ac"/>
                <w:rFonts w:ascii="Myriad Pro" w:hAnsi="Myriad Pro"/>
                <w:b/>
                <w:bCs/>
                <w:noProof/>
              </w:rPr>
              <w:t>4.</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 xml:space="preserve">Экспертиза расчета необходимой валовой выручки </w:t>
            </w:r>
            <w:r w:rsidR="005F397F">
              <w:rPr>
                <w:rStyle w:val="ac"/>
                <w:rFonts w:ascii="Myriad Pro" w:hAnsi="Myriad Pro"/>
                <w:b/>
                <w:bCs/>
                <w:noProof/>
              </w:rPr>
              <w:t>ПАО </w:t>
            </w:r>
            <w:r w:rsidR="0028400A" w:rsidRPr="0042715F">
              <w:rPr>
                <w:rStyle w:val="ac"/>
                <w:rFonts w:ascii="Myriad Pro" w:hAnsi="Myriad Pro"/>
                <w:b/>
                <w:bCs/>
                <w:noProof/>
              </w:rPr>
              <w:t>«ТРК», сформированной на основе долгосрочных п</w:t>
            </w:r>
            <w:bookmarkStart w:id="0" w:name="_GoBack"/>
            <w:bookmarkEnd w:id="0"/>
            <w:r w:rsidR="0028400A" w:rsidRPr="0042715F">
              <w:rPr>
                <w:rStyle w:val="ac"/>
                <w:rFonts w:ascii="Myriad Pro" w:hAnsi="Myriad Pro"/>
                <w:b/>
                <w:bCs/>
                <w:noProof/>
              </w:rPr>
              <w:t>араметров регулирования деятельности, в том числе анализ фактических расходов на оплату услуг ТСО с календарной разбивкой по полугодиям 2017 и 2018 годов</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_Toc51284602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51</w:t>
            </w:r>
            <w:r w:rsidR="0028400A" w:rsidRPr="0042715F">
              <w:rPr>
                <w:rFonts w:ascii="Myriad Pro" w:hAnsi="Myriad Pro"/>
                <w:b/>
                <w:bCs/>
                <w:noProof/>
                <w:webHidden/>
              </w:rPr>
              <w:fldChar w:fldCharType="end"/>
            </w:r>
          </w:hyperlink>
        </w:p>
        <w:p w14:paraId="105F99B7" w14:textId="73DCC418" w:rsidR="0028400A" w:rsidRPr="0042715F" w:rsidRDefault="001D62DB">
          <w:pPr>
            <w:pStyle w:val="32"/>
            <w:rPr>
              <w:rFonts w:ascii="Myriad Pro" w:eastAsiaTheme="minorEastAsia" w:hAnsi="Myriad Pro"/>
              <w:b/>
              <w:bCs/>
              <w:noProof/>
              <w:lang w:eastAsia="ru-RU"/>
            </w:rPr>
          </w:pPr>
          <w:hyperlink w:anchor="_Toc51284603" w:history="1">
            <w:r w:rsidR="0028400A" w:rsidRPr="0042715F">
              <w:rPr>
                <w:rStyle w:val="ac"/>
                <w:rFonts w:ascii="Myriad Pro" w:hAnsi="Myriad Pro"/>
                <w:b/>
                <w:bCs/>
                <w:noProof/>
              </w:rPr>
              <w:t>4.1.</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 xml:space="preserve">Экспертиза долгосрочных параметров расчета необходимой валовой выручки </w:t>
            </w:r>
            <w:r w:rsidR="005F397F">
              <w:rPr>
                <w:rStyle w:val="ac"/>
                <w:rFonts w:ascii="Myriad Pro" w:hAnsi="Myriad Pro"/>
                <w:b/>
                <w:bCs/>
                <w:noProof/>
              </w:rPr>
              <w:t>ПАО </w:t>
            </w:r>
            <w:r w:rsidR="0028400A" w:rsidRPr="0042715F">
              <w:rPr>
                <w:rStyle w:val="ac"/>
                <w:rFonts w:ascii="Myriad Pro" w:hAnsi="Myriad Pro"/>
                <w:b/>
                <w:bCs/>
                <w:noProof/>
              </w:rPr>
              <w:t>«ТРК»</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_Toc51284603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52</w:t>
            </w:r>
            <w:r w:rsidR="0028400A" w:rsidRPr="0042715F">
              <w:rPr>
                <w:rFonts w:ascii="Myriad Pro" w:hAnsi="Myriad Pro"/>
                <w:b/>
                <w:bCs/>
                <w:noProof/>
                <w:webHidden/>
              </w:rPr>
              <w:fldChar w:fldCharType="end"/>
            </w:r>
          </w:hyperlink>
        </w:p>
        <w:p w14:paraId="3E98CE95" w14:textId="17EE0A31" w:rsidR="0028400A" w:rsidRPr="0042715F" w:rsidRDefault="001D62DB">
          <w:pPr>
            <w:pStyle w:val="32"/>
            <w:rPr>
              <w:rFonts w:ascii="Myriad Pro" w:eastAsiaTheme="minorEastAsia" w:hAnsi="Myriad Pro"/>
              <w:b/>
              <w:bCs/>
              <w:noProof/>
              <w:lang w:eastAsia="ru-RU"/>
            </w:rPr>
          </w:pPr>
          <w:hyperlink w:anchor="_Toc51284604" w:history="1">
            <w:r w:rsidR="0028400A" w:rsidRPr="0042715F">
              <w:rPr>
                <w:rStyle w:val="ac"/>
                <w:rFonts w:ascii="Myriad Pro" w:hAnsi="Myriad Pro"/>
                <w:b/>
                <w:bCs/>
                <w:noProof/>
              </w:rPr>
              <w:t>4.2.</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Анализ плановой и фактической величины котловой необходимой валовой выручки на содержание и на оплату потерь за 2017 и 2018 годы (с календарной разбивкой по полугодиям), в том числе: анализ плановых и фактических расходов на оплату услуг прочих ТСО с календарной разбивкой по полугодиям 2017 и 2018 годов</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_Toc51284604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69</w:t>
            </w:r>
            <w:r w:rsidR="0028400A" w:rsidRPr="0042715F">
              <w:rPr>
                <w:rFonts w:ascii="Myriad Pro" w:hAnsi="Myriad Pro"/>
                <w:b/>
                <w:bCs/>
                <w:noProof/>
                <w:webHidden/>
              </w:rPr>
              <w:fldChar w:fldCharType="end"/>
            </w:r>
          </w:hyperlink>
        </w:p>
        <w:p w14:paraId="073A0073" w14:textId="68D907FF" w:rsidR="0028400A" w:rsidRPr="0042715F" w:rsidRDefault="001D62DB">
          <w:pPr>
            <w:pStyle w:val="32"/>
            <w:rPr>
              <w:rFonts w:ascii="Myriad Pro" w:eastAsiaTheme="minorEastAsia" w:hAnsi="Myriad Pro"/>
              <w:b/>
              <w:bCs/>
              <w:noProof/>
              <w:lang w:eastAsia="ru-RU"/>
            </w:rPr>
          </w:pPr>
          <w:hyperlink w:anchor="_Toc51284605" w:history="1">
            <w:r w:rsidR="0028400A" w:rsidRPr="0042715F">
              <w:rPr>
                <w:rStyle w:val="ac"/>
                <w:rFonts w:ascii="Myriad Pro" w:hAnsi="Myriad Pro"/>
                <w:b/>
                <w:bCs/>
                <w:noProof/>
              </w:rPr>
              <w:t>5.</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 xml:space="preserve">Экспертиза обоснованности корректировок необходимой валовой выручки </w:t>
            </w:r>
            <w:r w:rsidR="005F397F">
              <w:rPr>
                <w:rStyle w:val="ac"/>
                <w:rFonts w:ascii="Myriad Pro" w:hAnsi="Myriad Pro"/>
                <w:b/>
                <w:bCs/>
                <w:noProof/>
              </w:rPr>
              <w:t>ПАО </w:t>
            </w:r>
            <w:r w:rsidR="0028400A" w:rsidRPr="0042715F">
              <w:rPr>
                <w:rStyle w:val="ac"/>
                <w:rFonts w:ascii="Myriad Pro" w:hAnsi="Myriad Pro"/>
                <w:b/>
                <w:bCs/>
                <w:noProof/>
              </w:rPr>
              <w:t>«ТРК», проведенных Департаментом тарифного регулирования Томской области при определении необходимой валовой выручки на 2017 и 2018 годы</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_Toc51284605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92</w:t>
            </w:r>
            <w:r w:rsidR="0028400A" w:rsidRPr="0042715F">
              <w:rPr>
                <w:rFonts w:ascii="Myriad Pro" w:hAnsi="Myriad Pro"/>
                <w:b/>
                <w:bCs/>
                <w:noProof/>
                <w:webHidden/>
              </w:rPr>
              <w:fldChar w:fldCharType="end"/>
            </w:r>
          </w:hyperlink>
        </w:p>
        <w:p w14:paraId="572FF8D8" w14:textId="5A29C020" w:rsidR="0028400A" w:rsidRPr="0042715F" w:rsidRDefault="001D62DB">
          <w:pPr>
            <w:pStyle w:val="32"/>
            <w:rPr>
              <w:rFonts w:ascii="Myriad Pro" w:eastAsiaTheme="minorEastAsia" w:hAnsi="Myriad Pro"/>
              <w:b/>
              <w:bCs/>
              <w:noProof/>
              <w:lang w:eastAsia="ru-RU"/>
            </w:rPr>
          </w:pPr>
          <w:hyperlink w:anchor="_Toc51284606" w:history="1">
            <w:r w:rsidR="0028400A" w:rsidRPr="0042715F">
              <w:rPr>
                <w:rStyle w:val="ac"/>
                <w:rFonts w:ascii="Myriad Pro" w:hAnsi="Myriad Pro"/>
                <w:b/>
                <w:bCs/>
                <w:noProof/>
              </w:rPr>
              <w:t>5.1.</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Экспертиза обоснованности определения величины корректировки подконтрольных расходов в связи с изменением планируемых параметров расчета тарифов</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_Toc51284606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99</w:t>
            </w:r>
            <w:r w:rsidR="0028400A" w:rsidRPr="0042715F">
              <w:rPr>
                <w:rFonts w:ascii="Myriad Pro" w:hAnsi="Myriad Pro"/>
                <w:b/>
                <w:bCs/>
                <w:noProof/>
                <w:webHidden/>
              </w:rPr>
              <w:fldChar w:fldCharType="end"/>
            </w:r>
          </w:hyperlink>
        </w:p>
        <w:p w14:paraId="666A51BB" w14:textId="6CCC950E" w:rsidR="0028400A" w:rsidRPr="0042715F" w:rsidRDefault="001D62DB">
          <w:pPr>
            <w:pStyle w:val="32"/>
            <w:rPr>
              <w:rFonts w:ascii="Myriad Pro" w:eastAsiaTheme="minorEastAsia" w:hAnsi="Myriad Pro"/>
              <w:b/>
              <w:bCs/>
              <w:noProof/>
              <w:lang w:eastAsia="ru-RU"/>
            </w:rPr>
          </w:pPr>
          <w:hyperlink w:anchor="_Toc51284607" w:history="1">
            <w:r w:rsidR="0028400A" w:rsidRPr="0042715F">
              <w:rPr>
                <w:rStyle w:val="ac"/>
                <w:rFonts w:ascii="Myriad Pro" w:hAnsi="Myriad Pro"/>
                <w:b/>
                <w:bCs/>
                <w:noProof/>
              </w:rPr>
              <w:t>5.2.</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Экспертиза обоснованности определения величины корректировки неподконтрольных расходов исходя из фактических значений неподконтрольных расходов</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_Toc51284607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117</w:t>
            </w:r>
            <w:r w:rsidR="0028400A" w:rsidRPr="0042715F">
              <w:rPr>
                <w:rFonts w:ascii="Myriad Pro" w:hAnsi="Myriad Pro"/>
                <w:b/>
                <w:bCs/>
                <w:noProof/>
                <w:webHidden/>
              </w:rPr>
              <w:fldChar w:fldCharType="end"/>
            </w:r>
          </w:hyperlink>
        </w:p>
        <w:p w14:paraId="17CE55EB" w14:textId="4CC41376" w:rsidR="0028400A" w:rsidRPr="0042715F" w:rsidRDefault="001D62DB">
          <w:pPr>
            <w:pStyle w:val="32"/>
            <w:rPr>
              <w:rFonts w:ascii="Myriad Pro" w:eastAsiaTheme="minorEastAsia" w:hAnsi="Myriad Pro"/>
              <w:b/>
              <w:bCs/>
              <w:noProof/>
              <w:lang w:eastAsia="ru-RU"/>
            </w:rPr>
          </w:pPr>
          <w:hyperlink w:anchor="_Toc51284608" w:history="1">
            <w:r w:rsidR="0028400A" w:rsidRPr="0042715F">
              <w:rPr>
                <w:rStyle w:val="ac"/>
                <w:rFonts w:ascii="Myriad Pro" w:hAnsi="Myriad Pro"/>
                <w:b/>
                <w:bCs/>
                <w:noProof/>
              </w:rPr>
              <w:t>5.2.1.</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 xml:space="preserve">Расходы на оплату услуг </w:t>
            </w:r>
            <w:r w:rsidR="005F397F">
              <w:rPr>
                <w:rStyle w:val="ac"/>
                <w:rFonts w:ascii="Myriad Pro" w:hAnsi="Myriad Pro"/>
                <w:b/>
                <w:bCs/>
                <w:noProof/>
              </w:rPr>
              <w:t>ПАО </w:t>
            </w:r>
            <w:r w:rsidR="0028400A" w:rsidRPr="0042715F">
              <w:rPr>
                <w:rStyle w:val="ac"/>
                <w:rFonts w:ascii="Myriad Pro" w:hAnsi="Myriad Pro"/>
                <w:b/>
                <w:bCs/>
                <w:noProof/>
              </w:rPr>
              <w:t>«ФСК ЕЭС»</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_Toc51284608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120</w:t>
            </w:r>
            <w:r w:rsidR="0028400A" w:rsidRPr="0042715F">
              <w:rPr>
                <w:rFonts w:ascii="Myriad Pro" w:hAnsi="Myriad Pro"/>
                <w:b/>
                <w:bCs/>
                <w:noProof/>
                <w:webHidden/>
              </w:rPr>
              <w:fldChar w:fldCharType="end"/>
            </w:r>
          </w:hyperlink>
        </w:p>
        <w:p w14:paraId="61C2C9D2" w14:textId="313E51E0" w:rsidR="0028400A" w:rsidRPr="0042715F" w:rsidRDefault="001D62DB">
          <w:pPr>
            <w:pStyle w:val="32"/>
            <w:rPr>
              <w:rFonts w:ascii="Myriad Pro" w:eastAsiaTheme="minorEastAsia" w:hAnsi="Myriad Pro"/>
              <w:b/>
              <w:bCs/>
              <w:noProof/>
              <w:lang w:eastAsia="ru-RU"/>
            </w:rPr>
          </w:pPr>
          <w:hyperlink w:anchor="_Toc51284609" w:history="1">
            <w:r w:rsidR="0028400A" w:rsidRPr="0042715F">
              <w:rPr>
                <w:rStyle w:val="ac"/>
                <w:rFonts w:ascii="Myriad Pro" w:hAnsi="Myriad Pro"/>
                <w:b/>
                <w:bCs/>
                <w:noProof/>
              </w:rPr>
              <w:t>5.2.2.</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Плата за аренду имущества и лизинг</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_Toc51284609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120</w:t>
            </w:r>
            <w:r w:rsidR="0028400A" w:rsidRPr="0042715F">
              <w:rPr>
                <w:rFonts w:ascii="Myriad Pro" w:hAnsi="Myriad Pro"/>
                <w:b/>
                <w:bCs/>
                <w:noProof/>
                <w:webHidden/>
              </w:rPr>
              <w:fldChar w:fldCharType="end"/>
            </w:r>
          </w:hyperlink>
        </w:p>
        <w:p w14:paraId="08C57900" w14:textId="7A7A3D0B" w:rsidR="0028400A" w:rsidRPr="0042715F" w:rsidRDefault="001D62DB">
          <w:pPr>
            <w:pStyle w:val="32"/>
            <w:rPr>
              <w:rFonts w:ascii="Myriad Pro" w:eastAsiaTheme="minorEastAsia" w:hAnsi="Myriad Pro"/>
              <w:b/>
              <w:bCs/>
              <w:noProof/>
              <w:lang w:eastAsia="ru-RU"/>
            </w:rPr>
          </w:pPr>
          <w:hyperlink w:anchor="_Toc51284610" w:history="1">
            <w:r w:rsidR="0028400A" w:rsidRPr="0042715F">
              <w:rPr>
                <w:rStyle w:val="ac"/>
                <w:rFonts w:ascii="Myriad Pro" w:hAnsi="Myriad Pro"/>
                <w:b/>
                <w:bCs/>
                <w:noProof/>
              </w:rPr>
              <w:t>5.2.3.</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Налоги и сборы</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_Toc51284610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136</w:t>
            </w:r>
            <w:r w:rsidR="0028400A" w:rsidRPr="0042715F">
              <w:rPr>
                <w:rFonts w:ascii="Myriad Pro" w:hAnsi="Myriad Pro"/>
                <w:b/>
                <w:bCs/>
                <w:noProof/>
                <w:webHidden/>
              </w:rPr>
              <w:fldChar w:fldCharType="end"/>
            </w:r>
          </w:hyperlink>
        </w:p>
        <w:p w14:paraId="1ABFA435" w14:textId="09161D61" w:rsidR="0028400A" w:rsidRPr="0042715F" w:rsidRDefault="001D62DB">
          <w:pPr>
            <w:pStyle w:val="32"/>
            <w:rPr>
              <w:rFonts w:ascii="Myriad Pro" w:eastAsiaTheme="minorEastAsia" w:hAnsi="Myriad Pro"/>
              <w:b/>
              <w:bCs/>
              <w:noProof/>
              <w:lang w:eastAsia="ru-RU"/>
            </w:rPr>
          </w:pPr>
          <w:hyperlink w:anchor="_Toc51284611" w:history="1">
            <w:r w:rsidR="0028400A" w:rsidRPr="0042715F">
              <w:rPr>
                <w:rStyle w:val="ac"/>
                <w:rFonts w:ascii="Myriad Pro" w:hAnsi="Myriad Pro"/>
                <w:b/>
                <w:bCs/>
                <w:noProof/>
              </w:rPr>
              <w:t>5.2.4.</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Отчисления на социальные нужды</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_Toc51284611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143</w:t>
            </w:r>
            <w:r w:rsidR="0028400A" w:rsidRPr="0042715F">
              <w:rPr>
                <w:rFonts w:ascii="Myriad Pro" w:hAnsi="Myriad Pro"/>
                <w:b/>
                <w:bCs/>
                <w:noProof/>
                <w:webHidden/>
              </w:rPr>
              <w:fldChar w:fldCharType="end"/>
            </w:r>
          </w:hyperlink>
        </w:p>
        <w:p w14:paraId="450B495D" w14:textId="19615C25" w:rsidR="0028400A" w:rsidRPr="0042715F" w:rsidRDefault="001D62DB">
          <w:pPr>
            <w:pStyle w:val="32"/>
            <w:rPr>
              <w:rFonts w:ascii="Myriad Pro" w:eastAsiaTheme="minorEastAsia" w:hAnsi="Myriad Pro"/>
              <w:b/>
              <w:bCs/>
              <w:noProof/>
              <w:lang w:eastAsia="ru-RU"/>
            </w:rPr>
          </w:pPr>
          <w:hyperlink w:anchor="_Toc51284612" w:history="1">
            <w:r w:rsidR="0028400A" w:rsidRPr="0042715F">
              <w:rPr>
                <w:rStyle w:val="ac"/>
                <w:rFonts w:ascii="Myriad Pro" w:hAnsi="Myriad Pro"/>
                <w:b/>
                <w:bCs/>
                <w:noProof/>
              </w:rPr>
              <w:t>5.2.5.</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Налог на прибыль</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_Toc51284612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148</w:t>
            </w:r>
            <w:r w:rsidR="0028400A" w:rsidRPr="0042715F">
              <w:rPr>
                <w:rFonts w:ascii="Myriad Pro" w:hAnsi="Myriad Pro"/>
                <w:b/>
                <w:bCs/>
                <w:noProof/>
                <w:webHidden/>
              </w:rPr>
              <w:fldChar w:fldCharType="end"/>
            </w:r>
          </w:hyperlink>
        </w:p>
        <w:p w14:paraId="5D0A52E5" w14:textId="19841DFC" w:rsidR="0028400A" w:rsidRPr="0042715F" w:rsidRDefault="001D62DB">
          <w:pPr>
            <w:pStyle w:val="32"/>
            <w:rPr>
              <w:rFonts w:ascii="Myriad Pro" w:eastAsiaTheme="minorEastAsia" w:hAnsi="Myriad Pro"/>
              <w:b/>
              <w:bCs/>
              <w:noProof/>
              <w:lang w:eastAsia="ru-RU"/>
            </w:rPr>
          </w:pPr>
          <w:hyperlink w:anchor="_Toc51284613" w:history="1">
            <w:r w:rsidR="0028400A" w:rsidRPr="0042715F">
              <w:rPr>
                <w:rStyle w:val="ac"/>
                <w:rFonts w:ascii="Myriad Pro" w:hAnsi="Myriad Pro"/>
                <w:b/>
                <w:bCs/>
                <w:noProof/>
              </w:rPr>
              <w:t>5.2.6.</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Выпадающие доходы/экономия средств по технологическому присоединению</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_Toc51284613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159</w:t>
            </w:r>
            <w:r w:rsidR="0028400A" w:rsidRPr="0042715F">
              <w:rPr>
                <w:rFonts w:ascii="Myriad Pro" w:hAnsi="Myriad Pro"/>
                <w:b/>
                <w:bCs/>
                <w:noProof/>
                <w:webHidden/>
              </w:rPr>
              <w:fldChar w:fldCharType="end"/>
            </w:r>
          </w:hyperlink>
        </w:p>
        <w:p w14:paraId="701AFA6C" w14:textId="2FFCCEAC" w:rsidR="0028400A" w:rsidRPr="0042715F" w:rsidRDefault="001D62DB">
          <w:pPr>
            <w:pStyle w:val="32"/>
            <w:rPr>
              <w:rFonts w:ascii="Myriad Pro" w:eastAsiaTheme="minorEastAsia" w:hAnsi="Myriad Pro"/>
              <w:b/>
              <w:bCs/>
              <w:noProof/>
              <w:lang w:eastAsia="ru-RU"/>
            </w:rPr>
          </w:pPr>
          <w:hyperlink w:anchor="_Toc51284614" w:history="1">
            <w:r w:rsidR="0028400A" w:rsidRPr="0042715F">
              <w:rPr>
                <w:rStyle w:val="ac"/>
                <w:rFonts w:ascii="Myriad Pro" w:hAnsi="Myriad Pro"/>
                <w:b/>
                <w:bCs/>
                <w:noProof/>
              </w:rPr>
              <w:t>5.2.7.</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Незапланированные расходы по статье «резервы по сомнительным долгам, по судебным решениям»</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_Toc51284614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177</w:t>
            </w:r>
            <w:r w:rsidR="0028400A" w:rsidRPr="0042715F">
              <w:rPr>
                <w:rFonts w:ascii="Myriad Pro" w:hAnsi="Myriad Pro"/>
                <w:b/>
                <w:bCs/>
                <w:noProof/>
                <w:webHidden/>
              </w:rPr>
              <w:fldChar w:fldCharType="end"/>
            </w:r>
          </w:hyperlink>
        </w:p>
        <w:p w14:paraId="5605FC44" w14:textId="33CC09FC" w:rsidR="0028400A" w:rsidRPr="0042715F" w:rsidRDefault="001D62DB">
          <w:pPr>
            <w:pStyle w:val="32"/>
            <w:rPr>
              <w:rFonts w:ascii="Myriad Pro" w:eastAsiaTheme="minorEastAsia" w:hAnsi="Myriad Pro"/>
              <w:b/>
              <w:bCs/>
              <w:noProof/>
              <w:lang w:eastAsia="ru-RU"/>
            </w:rPr>
          </w:pPr>
          <w:hyperlink w:anchor="_Toc51284615" w:history="1">
            <w:r w:rsidR="0028400A" w:rsidRPr="0042715F">
              <w:rPr>
                <w:rStyle w:val="ac"/>
                <w:rFonts w:ascii="Myriad Pro" w:hAnsi="Myriad Pro"/>
                <w:b/>
                <w:bCs/>
                <w:noProof/>
              </w:rPr>
              <w:t>5.2.8.</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Услуги распределительных сетевых компаний</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_Toc51284615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185</w:t>
            </w:r>
            <w:r w:rsidR="0028400A" w:rsidRPr="0042715F">
              <w:rPr>
                <w:rFonts w:ascii="Myriad Pro" w:hAnsi="Myriad Pro"/>
                <w:b/>
                <w:bCs/>
                <w:noProof/>
                <w:webHidden/>
              </w:rPr>
              <w:fldChar w:fldCharType="end"/>
            </w:r>
          </w:hyperlink>
        </w:p>
        <w:p w14:paraId="3EABA06F" w14:textId="04B04120" w:rsidR="0028400A" w:rsidRPr="0042715F" w:rsidRDefault="001D62DB">
          <w:pPr>
            <w:pStyle w:val="32"/>
            <w:rPr>
              <w:rFonts w:ascii="Myriad Pro" w:eastAsiaTheme="minorEastAsia" w:hAnsi="Myriad Pro"/>
              <w:b/>
              <w:bCs/>
              <w:noProof/>
              <w:lang w:eastAsia="ru-RU"/>
            </w:rPr>
          </w:pPr>
          <w:hyperlink w:anchor="_Toc51284616" w:history="1">
            <w:r w:rsidR="0028400A" w:rsidRPr="0042715F">
              <w:rPr>
                <w:rStyle w:val="ac"/>
                <w:rFonts w:ascii="Myriad Pro" w:hAnsi="Myriad Pro"/>
                <w:b/>
                <w:bCs/>
                <w:noProof/>
              </w:rPr>
              <w:t>5.3.</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 xml:space="preserve">Экспертиза обоснованности определения величины корректировок необходимой валовой выручки </w:t>
            </w:r>
            <w:r w:rsidR="005F397F">
              <w:rPr>
                <w:rStyle w:val="ac"/>
                <w:rFonts w:ascii="Myriad Pro" w:hAnsi="Myriad Pro"/>
                <w:b/>
                <w:bCs/>
                <w:noProof/>
              </w:rPr>
              <w:t>ПАО </w:t>
            </w:r>
            <w:r w:rsidR="0028400A" w:rsidRPr="0042715F">
              <w:rPr>
                <w:rStyle w:val="ac"/>
                <w:rFonts w:ascii="Myriad Pro" w:hAnsi="Myriad Pro"/>
                <w:b/>
                <w:bCs/>
                <w:noProof/>
              </w:rPr>
              <w:t xml:space="preserve">«ТРК» по доходам от осуществления регулируемой деятельности, </w:t>
            </w:r>
            <w:r w:rsidR="0028400A" w:rsidRPr="0042715F">
              <w:rPr>
                <w:rStyle w:val="ac"/>
                <w:rFonts w:ascii="Myriad Pro" w:hAnsi="Myriad Pro"/>
                <w:b/>
                <w:bCs/>
                <w:noProof/>
              </w:rPr>
              <w:lastRenderedPageBreak/>
              <w:t xml:space="preserve">с учетом изменения полезного отпуска и цен на электрическую энергию, неподконтрольных расходов по оплате услуг </w:t>
            </w:r>
            <w:r w:rsidR="005F397F">
              <w:rPr>
                <w:rStyle w:val="ac"/>
                <w:rFonts w:ascii="Myriad Pro" w:hAnsi="Myriad Pro"/>
                <w:b/>
                <w:bCs/>
                <w:noProof/>
              </w:rPr>
              <w:t>ПАО </w:t>
            </w:r>
            <w:r w:rsidR="0028400A" w:rsidRPr="0042715F">
              <w:rPr>
                <w:rStyle w:val="ac"/>
                <w:rFonts w:ascii="Myriad Pro" w:hAnsi="Myriad Pro"/>
                <w:b/>
                <w:bCs/>
                <w:noProof/>
              </w:rPr>
              <w:t>«ФСК ЕЭС»</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_Toc51284616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188</w:t>
            </w:r>
            <w:r w:rsidR="0028400A" w:rsidRPr="0042715F">
              <w:rPr>
                <w:rFonts w:ascii="Myriad Pro" w:hAnsi="Myriad Pro"/>
                <w:b/>
                <w:bCs/>
                <w:noProof/>
                <w:webHidden/>
              </w:rPr>
              <w:fldChar w:fldCharType="end"/>
            </w:r>
          </w:hyperlink>
        </w:p>
        <w:p w14:paraId="59369319" w14:textId="541C4058" w:rsidR="0028400A" w:rsidRPr="0042715F" w:rsidRDefault="001D62DB">
          <w:pPr>
            <w:pStyle w:val="32"/>
            <w:rPr>
              <w:rFonts w:ascii="Myriad Pro" w:eastAsiaTheme="minorEastAsia" w:hAnsi="Myriad Pro"/>
              <w:b/>
              <w:bCs/>
              <w:noProof/>
              <w:lang w:eastAsia="ru-RU"/>
            </w:rPr>
          </w:pPr>
          <w:hyperlink w:anchor="_Toc51284617" w:history="1">
            <w:r w:rsidR="0028400A" w:rsidRPr="0042715F">
              <w:rPr>
                <w:rStyle w:val="ac"/>
                <w:rFonts w:ascii="Myriad Pro" w:hAnsi="Myriad Pro"/>
                <w:b/>
                <w:bCs/>
                <w:noProof/>
              </w:rPr>
              <w:t>5.4.</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Экспертиза обоснованности корректировки необходимой валовой выручки в связи с изменением (неисполнением) инвестиционной программы</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_Toc51284617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223</w:t>
            </w:r>
            <w:r w:rsidR="0028400A" w:rsidRPr="0042715F">
              <w:rPr>
                <w:rFonts w:ascii="Myriad Pro" w:hAnsi="Myriad Pro"/>
                <w:b/>
                <w:bCs/>
                <w:noProof/>
                <w:webHidden/>
              </w:rPr>
              <w:fldChar w:fldCharType="end"/>
            </w:r>
          </w:hyperlink>
        </w:p>
        <w:p w14:paraId="1DB5F895" w14:textId="77EC4A48" w:rsidR="0028400A" w:rsidRPr="0042715F" w:rsidRDefault="001D62DB">
          <w:pPr>
            <w:pStyle w:val="32"/>
            <w:rPr>
              <w:rFonts w:ascii="Myriad Pro" w:eastAsiaTheme="minorEastAsia" w:hAnsi="Myriad Pro"/>
              <w:b/>
              <w:bCs/>
              <w:noProof/>
              <w:lang w:eastAsia="ru-RU"/>
            </w:rPr>
          </w:pPr>
          <w:hyperlink w:anchor="_Toc51284618" w:history="1">
            <w:r w:rsidR="0028400A" w:rsidRPr="0042715F">
              <w:rPr>
                <w:rStyle w:val="ac"/>
                <w:rFonts w:ascii="Myriad Pro" w:hAnsi="Myriad Pro"/>
                <w:b/>
                <w:bCs/>
                <w:noProof/>
              </w:rPr>
              <w:t>5.5.</w:t>
            </w:r>
            <w:r w:rsidR="0028400A" w:rsidRPr="0042715F">
              <w:rPr>
                <w:rFonts w:ascii="Myriad Pro" w:eastAsiaTheme="minorEastAsia" w:hAnsi="Myriad Pro"/>
                <w:b/>
                <w:bCs/>
                <w:noProof/>
                <w:lang w:eastAsia="ru-RU"/>
              </w:rPr>
              <w:tab/>
            </w:r>
            <w:r w:rsidR="0028400A" w:rsidRPr="0042715F">
              <w:rPr>
                <w:rStyle w:val="ac"/>
                <w:rFonts w:ascii="Myriad Pro" w:hAnsi="Myriad Pro"/>
                <w:b/>
                <w:bCs/>
                <w:noProof/>
              </w:rPr>
              <w:t>Экспертиза обоснованности корректировки необходимой валовой выручки с учетом надежности и качества оказываемых услуг</w:t>
            </w:r>
            <w:r w:rsidR="0028400A" w:rsidRPr="0042715F">
              <w:rPr>
                <w:rFonts w:ascii="Myriad Pro" w:hAnsi="Myriad Pro"/>
                <w:b/>
                <w:bCs/>
                <w:noProof/>
                <w:webHidden/>
              </w:rPr>
              <w:tab/>
            </w:r>
            <w:r w:rsidR="0028400A" w:rsidRPr="0042715F">
              <w:rPr>
                <w:rFonts w:ascii="Myriad Pro" w:hAnsi="Myriad Pro"/>
                <w:b/>
                <w:bCs/>
                <w:noProof/>
                <w:webHidden/>
              </w:rPr>
              <w:fldChar w:fldCharType="begin"/>
            </w:r>
            <w:r w:rsidR="0028400A" w:rsidRPr="0042715F">
              <w:rPr>
                <w:rFonts w:ascii="Myriad Pro" w:hAnsi="Myriad Pro"/>
                <w:b/>
                <w:bCs/>
                <w:noProof/>
                <w:webHidden/>
              </w:rPr>
              <w:instrText xml:space="preserve"> PAGEREF _Toc51284618 \h </w:instrText>
            </w:r>
            <w:r w:rsidR="0028400A" w:rsidRPr="0042715F">
              <w:rPr>
                <w:rFonts w:ascii="Myriad Pro" w:hAnsi="Myriad Pro"/>
                <w:b/>
                <w:bCs/>
                <w:noProof/>
                <w:webHidden/>
              </w:rPr>
            </w:r>
            <w:r w:rsidR="0028400A" w:rsidRPr="0042715F">
              <w:rPr>
                <w:rFonts w:ascii="Myriad Pro" w:hAnsi="Myriad Pro"/>
                <w:b/>
                <w:bCs/>
                <w:noProof/>
                <w:webHidden/>
              </w:rPr>
              <w:fldChar w:fldCharType="separate"/>
            </w:r>
            <w:r>
              <w:rPr>
                <w:rFonts w:ascii="Myriad Pro" w:hAnsi="Myriad Pro"/>
                <w:b/>
                <w:bCs/>
                <w:noProof/>
                <w:webHidden/>
              </w:rPr>
              <w:t>253</w:t>
            </w:r>
            <w:r w:rsidR="0028400A" w:rsidRPr="0042715F">
              <w:rPr>
                <w:rFonts w:ascii="Myriad Pro" w:hAnsi="Myriad Pro"/>
                <w:b/>
                <w:bCs/>
                <w:noProof/>
                <w:webHidden/>
              </w:rPr>
              <w:fldChar w:fldCharType="end"/>
            </w:r>
          </w:hyperlink>
        </w:p>
        <w:p w14:paraId="690E1F14" w14:textId="4851004B" w:rsidR="0028400A" w:rsidRPr="0042715F" w:rsidRDefault="001D62DB">
          <w:pPr>
            <w:pStyle w:val="32"/>
            <w:rPr>
              <w:rStyle w:val="ac"/>
              <w:rFonts w:ascii="Myriad Pro" w:hAnsi="Myriad Pro"/>
              <w:b/>
              <w:bCs/>
              <w:noProof/>
            </w:rPr>
          </w:pPr>
          <w:hyperlink w:anchor="_Toc51284619" w:history="1">
            <w:r w:rsidR="0028400A" w:rsidRPr="0042715F">
              <w:rPr>
                <w:rStyle w:val="ac"/>
                <w:rFonts w:ascii="Myriad Pro" w:hAnsi="Myriad Pro"/>
                <w:b/>
                <w:bCs/>
                <w:noProof/>
              </w:rPr>
              <w:t>5.6.</w:t>
            </w:r>
            <w:r w:rsidR="0028400A" w:rsidRPr="0042715F">
              <w:rPr>
                <w:rStyle w:val="ac"/>
                <w:rFonts w:ascii="Myriad Pro" w:hAnsi="Myriad Pro"/>
                <w:b/>
                <w:bCs/>
                <w:noProof/>
              </w:rPr>
              <w:tab/>
              <w:t>Анализ величины распределяемых в целях сглаживания изменения тарифов исключаемых необоснованных доходов и расходов, в том числе по периодам регулирования, относящимся к разным долгосрочным периодам регулирования</w:t>
            </w:r>
            <w:r w:rsidR="0028400A" w:rsidRPr="0042715F">
              <w:rPr>
                <w:rStyle w:val="ac"/>
                <w:rFonts w:ascii="Myriad Pro" w:hAnsi="Myriad Pro"/>
                <w:b/>
                <w:bCs/>
                <w:noProof/>
                <w:webHidden/>
              </w:rPr>
              <w:tab/>
            </w:r>
            <w:r w:rsidR="0028400A" w:rsidRPr="0042715F">
              <w:rPr>
                <w:rStyle w:val="ac"/>
                <w:rFonts w:ascii="Myriad Pro" w:hAnsi="Myriad Pro"/>
                <w:b/>
                <w:bCs/>
                <w:noProof/>
                <w:webHidden/>
              </w:rPr>
              <w:fldChar w:fldCharType="begin"/>
            </w:r>
            <w:r w:rsidR="0028400A" w:rsidRPr="0042715F">
              <w:rPr>
                <w:rStyle w:val="ac"/>
                <w:rFonts w:ascii="Myriad Pro" w:hAnsi="Myriad Pro"/>
                <w:b/>
                <w:bCs/>
                <w:noProof/>
                <w:webHidden/>
              </w:rPr>
              <w:instrText xml:space="preserve"> PAGEREF _Toc51284619 \h </w:instrText>
            </w:r>
            <w:r w:rsidR="0028400A" w:rsidRPr="0042715F">
              <w:rPr>
                <w:rStyle w:val="ac"/>
                <w:rFonts w:ascii="Myriad Pro" w:hAnsi="Myriad Pro"/>
                <w:b/>
                <w:bCs/>
                <w:noProof/>
                <w:webHidden/>
              </w:rPr>
            </w:r>
            <w:r w:rsidR="0028400A" w:rsidRPr="0042715F">
              <w:rPr>
                <w:rStyle w:val="ac"/>
                <w:rFonts w:ascii="Myriad Pro" w:hAnsi="Myriad Pro"/>
                <w:b/>
                <w:bCs/>
                <w:noProof/>
                <w:webHidden/>
              </w:rPr>
              <w:fldChar w:fldCharType="separate"/>
            </w:r>
            <w:r>
              <w:rPr>
                <w:rStyle w:val="ac"/>
                <w:rFonts w:ascii="Myriad Pro" w:hAnsi="Myriad Pro"/>
                <w:b/>
                <w:bCs/>
                <w:noProof/>
                <w:webHidden/>
              </w:rPr>
              <w:t>256</w:t>
            </w:r>
            <w:r w:rsidR="0028400A" w:rsidRPr="0042715F">
              <w:rPr>
                <w:rStyle w:val="ac"/>
                <w:rFonts w:ascii="Myriad Pro" w:hAnsi="Myriad Pro"/>
                <w:b/>
                <w:bCs/>
                <w:noProof/>
                <w:webHidden/>
              </w:rPr>
              <w:fldChar w:fldCharType="end"/>
            </w:r>
          </w:hyperlink>
        </w:p>
        <w:p w14:paraId="5DCB2FE2" w14:textId="1CB942CF" w:rsidR="0028400A" w:rsidRPr="0042715F" w:rsidRDefault="001D62DB">
          <w:pPr>
            <w:pStyle w:val="32"/>
            <w:rPr>
              <w:rStyle w:val="ac"/>
              <w:rFonts w:ascii="Myriad Pro" w:hAnsi="Myriad Pro"/>
              <w:b/>
              <w:bCs/>
              <w:noProof/>
            </w:rPr>
          </w:pPr>
          <w:hyperlink w:anchor="_Toc51284620" w:history="1">
            <w:r w:rsidR="0028400A" w:rsidRPr="0042715F">
              <w:rPr>
                <w:rStyle w:val="ac"/>
                <w:rFonts w:ascii="Myriad Pro" w:hAnsi="Myriad Pro"/>
                <w:b/>
                <w:bCs/>
                <w:noProof/>
              </w:rPr>
              <w:t>5.7.</w:t>
            </w:r>
            <w:r w:rsidR="0028400A" w:rsidRPr="0042715F">
              <w:rPr>
                <w:rStyle w:val="ac"/>
                <w:rFonts w:ascii="Myriad Pro" w:hAnsi="Myriad Pro"/>
                <w:b/>
                <w:bCs/>
                <w:noProof/>
              </w:rPr>
              <w:tab/>
              <w:t xml:space="preserve">Обобщенные данные по обоснованности корректировок необходимой валовой выручки </w:t>
            </w:r>
            <w:r w:rsidR="005F397F">
              <w:rPr>
                <w:rStyle w:val="ac"/>
                <w:rFonts w:ascii="Myriad Pro" w:hAnsi="Myriad Pro"/>
                <w:b/>
                <w:bCs/>
                <w:noProof/>
              </w:rPr>
              <w:t>ПАО </w:t>
            </w:r>
            <w:r w:rsidR="0028400A" w:rsidRPr="0042715F">
              <w:rPr>
                <w:rStyle w:val="ac"/>
                <w:rFonts w:ascii="Myriad Pro" w:hAnsi="Myriad Pro"/>
                <w:b/>
                <w:bCs/>
                <w:noProof/>
              </w:rPr>
              <w:t>«ТРК», учтенных ДТР Томской области при определении необходимой валовой выручки на 2017 и 2018 годы</w:t>
            </w:r>
            <w:r w:rsidR="0028400A" w:rsidRPr="0042715F">
              <w:rPr>
                <w:rStyle w:val="ac"/>
                <w:rFonts w:ascii="Myriad Pro" w:hAnsi="Myriad Pro"/>
                <w:b/>
                <w:bCs/>
                <w:noProof/>
                <w:webHidden/>
              </w:rPr>
              <w:tab/>
            </w:r>
            <w:r w:rsidR="0028400A" w:rsidRPr="0042715F">
              <w:rPr>
                <w:rStyle w:val="ac"/>
                <w:rFonts w:ascii="Myriad Pro" w:hAnsi="Myriad Pro"/>
                <w:b/>
                <w:bCs/>
                <w:noProof/>
                <w:webHidden/>
              </w:rPr>
              <w:fldChar w:fldCharType="begin"/>
            </w:r>
            <w:r w:rsidR="0028400A" w:rsidRPr="0042715F">
              <w:rPr>
                <w:rStyle w:val="ac"/>
                <w:rFonts w:ascii="Myriad Pro" w:hAnsi="Myriad Pro"/>
                <w:b/>
                <w:bCs/>
                <w:noProof/>
                <w:webHidden/>
              </w:rPr>
              <w:instrText xml:space="preserve"> PAGEREF _Toc51284620 \h </w:instrText>
            </w:r>
            <w:r w:rsidR="0028400A" w:rsidRPr="0042715F">
              <w:rPr>
                <w:rStyle w:val="ac"/>
                <w:rFonts w:ascii="Myriad Pro" w:hAnsi="Myriad Pro"/>
                <w:b/>
                <w:bCs/>
                <w:noProof/>
                <w:webHidden/>
              </w:rPr>
            </w:r>
            <w:r w:rsidR="0028400A" w:rsidRPr="0042715F">
              <w:rPr>
                <w:rStyle w:val="ac"/>
                <w:rFonts w:ascii="Myriad Pro" w:hAnsi="Myriad Pro"/>
                <w:b/>
                <w:bCs/>
                <w:noProof/>
                <w:webHidden/>
              </w:rPr>
              <w:fldChar w:fldCharType="separate"/>
            </w:r>
            <w:r>
              <w:rPr>
                <w:rStyle w:val="ac"/>
                <w:rFonts w:ascii="Myriad Pro" w:hAnsi="Myriad Pro"/>
                <w:b/>
                <w:bCs/>
                <w:noProof/>
                <w:webHidden/>
              </w:rPr>
              <w:t>264</w:t>
            </w:r>
            <w:r w:rsidR="0028400A" w:rsidRPr="0042715F">
              <w:rPr>
                <w:rStyle w:val="ac"/>
                <w:rFonts w:ascii="Myriad Pro" w:hAnsi="Myriad Pro"/>
                <w:b/>
                <w:bCs/>
                <w:noProof/>
                <w:webHidden/>
              </w:rPr>
              <w:fldChar w:fldCharType="end"/>
            </w:r>
          </w:hyperlink>
        </w:p>
        <w:p w14:paraId="56F8E756" w14:textId="0D52D14D" w:rsidR="0028400A" w:rsidRPr="0042715F" w:rsidRDefault="001D62DB">
          <w:pPr>
            <w:pStyle w:val="32"/>
            <w:rPr>
              <w:rStyle w:val="ac"/>
              <w:rFonts w:ascii="Myriad Pro" w:hAnsi="Myriad Pro"/>
              <w:b/>
              <w:bCs/>
              <w:noProof/>
            </w:rPr>
          </w:pPr>
          <w:hyperlink w:anchor="_Toc51284621" w:history="1">
            <w:r w:rsidR="0028400A" w:rsidRPr="0042715F">
              <w:rPr>
                <w:rStyle w:val="ac"/>
                <w:rFonts w:ascii="Myriad Pro" w:hAnsi="Myriad Pro"/>
                <w:b/>
                <w:bCs/>
                <w:noProof/>
              </w:rPr>
              <w:t>6.</w:t>
            </w:r>
            <w:r w:rsidR="0028400A" w:rsidRPr="0042715F">
              <w:rPr>
                <w:rStyle w:val="ac"/>
                <w:rFonts w:ascii="Myriad Pro" w:hAnsi="Myriad Pro"/>
                <w:b/>
                <w:bCs/>
                <w:noProof/>
              </w:rPr>
              <w:tab/>
              <w:t xml:space="preserve">Анализ экономически обоснованных выпадающих расходов/недополученных доходов, полученных - </w:t>
            </w:r>
            <w:r w:rsidR="005F397F">
              <w:rPr>
                <w:rStyle w:val="ac"/>
                <w:rFonts w:ascii="Myriad Pro" w:hAnsi="Myriad Pro"/>
                <w:b/>
                <w:bCs/>
                <w:noProof/>
              </w:rPr>
              <w:t>ПАО </w:t>
            </w:r>
            <w:r w:rsidR="0028400A" w:rsidRPr="0042715F">
              <w:rPr>
                <w:rStyle w:val="ac"/>
                <w:rFonts w:ascii="Myriad Pro" w:hAnsi="Myriad Pro"/>
                <w:b/>
                <w:bCs/>
                <w:noProof/>
              </w:rPr>
              <w:t xml:space="preserve">«ТРК» за 2015 и 2016 гг. в результате принятых регулирующими органами тарифно-балансовых решений, в том числе анализ соответствия фактической товарной выручки - </w:t>
            </w:r>
            <w:r w:rsidR="005F397F">
              <w:rPr>
                <w:rStyle w:val="ac"/>
                <w:rFonts w:ascii="Myriad Pro" w:hAnsi="Myriad Pro"/>
                <w:b/>
                <w:bCs/>
                <w:noProof/>
              </w:rPr>
              <w:t>ПАО </w:t>
            </w:r>
            <w:r w:rsidR="0028400A" w:rsidRPr="0042715F">
              <w:rPr>
                <w:rStyle w:val="ac"/>
                <w:rFonts w:ascii="Myriad Pro" w:hAnsi="Myriad Pro"/>
                <w:b/>
                <w:bCs/>
                <w:noProof/>
              </w:rPr>
              <w:t>«ТРК» от передачи электрической энергии по единым (котловым) тарифам необходимой валовой выручке, утвержденной регулирующими органами.</w:t>
            </w:r>
            <w:r w:rsidR="0028400A" w:rsidRPr="0042715F">
              <w:rPr>
                <w:rStyle w:val="ac"/>
                <w:rFonts w:ascii="Myriad Pro" w:hAnsi="Myriad Pro"/>
                <w:b/>
                <w:bCs/>
                <w:noProof/>
                <w:webHidden/>
              </w:rPr>
              <w:tab/>
            </w:r>
            <w:r w:rsidR="0028400A" w:rsidRPr="0042715F">
              <w:rPr>
                <w:rStyle w:val="ac"/>
                <w:rFonts w:ascii="Myriad Pro" w:hAnsi="Myriad Pro"/>
                <w:b/>
                <w:bCs/>
                <w:noProof/>
                <w:webHidden/>
              </w:rPr>
              <w:fldChar w:fldCharType="begin"/>
            </w:r>
            <w:r w:rsidR="0028400A" w:rsidRPr="0042715F">
              <w:rPr>
                <w:rStyle w:val="ac"/>
                <w:rFonts w:ascii="Myriad Pro" w:hAnsi="Myriad Pro"/>
                <w:b/>
                <w:bCs/>
                <w:noProof/>
                <w:webHidden/>
              </w:rPr>
              <w:instrText xml:space="preserve"> PAGEREF _Toc51284621 \h </w:instrText>
            </w:r>
            <w:r w:rsidR="0028400A" w:rsidRPr="0042715F">
              <w:rPr>
                <w:rStyle w:val="ac"/>
                <w:rFonts w:ascii="Myriad Pro" w:hAnsi="Myriad Pro"/>
                <w:b/>
                <w:bCs/>
                <w:noProof/>
                <w:webHidden/>
              </w:rPr>
            </w:r>
            <w:r w:rsidR="0028400A" w:rsidRPr="0042715F">
              <w:rPr>
                <w:rStyle w:val="ac"/>
                <w:rFonts w:ascii="Myriad Pro" w:hAnsi="Myriad Pro"/>
                <w:b/>
                <w:bCs/>
                <w:noProof/>
                <w:webHidden/>
              </w:rPr>
              <w:fldChar w:fldCharType="separate"/>
            </w:r>
            <w:r>
              <w:rPr>
                <w:rStyle w:val="ac"/>
                <w:rFonts w:ascii="Myriad Pro" w:hAnsi="Myriad Pro"/>
                <w:b/>
                <w:bCs/>
                <w:noProof/>
                <w:webHidden/>
              </w:rPr>
              <w:t>267</w:t>
            </w:r>
            <w:r w:rsidR="0028400A" w:rsidRPr="0042715F">
              <w:rPr>
                <w:rStyle w:val="ac"/>
                <w:rFonts w:ascii="Myriad Pro" w:hAnsi="Myriad Pro"/>
                <w:b/>
                <w:bCs/>
                <w:noProof/>
                <w:webHidden/>
              </w:rPr>
              <w:fldChar w:fldCharType="end"/>
            </w:r>
          </w:hyperlink>
        </w:p>
        <w:p w14:paraId="25CFC036" w14:textId="15FCA790" w:rsidR="0028400A" w:rsidRPr="0042715F" w:rsidRDefault="001D62DB">
          <w:pPr>
            <w:pStyle w:val="32"/>
            <w:rPr>
              <w:rStyle w:val="ac"/>
              <w:rFonts w:ascii="Myriad Pro" w:hAnsi="Myriad Pro"/>
              <w:b/>
              <w:bCs/>
              <w:noProof/>
            </w:rPr>
          </w:pPr>
          <w:hyperlink w:anchor="_Toc51284622" w:history="1">
            <w:r w:rsidR="0028400A" w:rsidRPr="0042715F">
              <w:rPr>
                <w:rStyle w:val="ac"/>
                <w:rFonts w:ascii="Myriad Pro" w:hAnsi="Myriad Pro"/>
                <w:b/>
                <w:bCs/>
                <w:noProof/>
              </w:rPr>
              <w:t>7.</w:t>
            </w:r>
            <w:r w:rsidR="0028400A" w:rsidRPr="0042715F">
              <w:rPr>
                <w:rStyle w:val="ac"/>
                <w:rFonts w:ascii="Myriad Pro" w:hAnsi="Myriad Pro"/>
                <w:b/>
                <w:bCs/>
                <w:noProof/>
              </w:rPr>
              <w:tab/>
              <w:t xml:space="preserve">Экономическая оценка результатов деятельности </w:t>
            </w:r>
            <w:r w:rsidR="005F397F">
              <w:rPr>
                <w:rStyle w:val="ac"/>
                <w:rFonts w:ascii="Myriad Pro" w:hAnsi="Myriad Pro"/>
                <w:b/>
                <w:bCs/>
                <w:noProof/>
              </w:rPr>
              <w:t>ПАО </w:t>
            </w:r>
            <w:r w:rsidR="0028400A" w:rsidRPr="0042715F">
              <w:rPr>
                <w:rStyle w:val="ac"/>
                <w:rFonts w:ascii="Myriad Pro" w:hAnsi="Myriad Pro"/>
                <w:b/>
                <w:bCs/>
                <w:noProof/>
              </w:rPr>
              <w:t>«ТРК» за 2015-2016 годы по оказанию услуг по передаче электрической энергии</w:t>
            </w:r>
            <w:r w:rsidR="0028400A" w:rsidRPr="0042715F">
              <w:rPr>
                <w:rStyle w:val="ac"/>
                <w:rFonts w:ascii="Myriad Pro" w:hAnsi="Myriad Pro"/>
                <w:b/>
                <w:bCs/>
                <w:noProof/>
                <w:webHidden/>
              </w:rPr>
              <w:tab/>
            </w:r>
            <w:r w:rsidR="0028400A" w:rsidRPr="0042715F">
              <w:rPr>
                <w:rStyle w:val="ac"/>
                <w:rFonts w:ascii="Myriad Pro" w:hAnsi="Myriad Pro"/>
                <w:b/>
                <w:bCs/>
                <w:noProof/>
                <w:webHidden/>
              </w:rPr>
              <w:fldChar w:fldCharType="begin"/>
            </w:r>
            <w:r w:rsidR="0028400A" w:rsidRPr="0042715F">
              <w:rPr>
                <w:rStyle w:val="ac"/>
                <w:rFonts w:ascii="Myriad Pro" w:hAnsi="Myriad Pro"/>
                <w:b/>
                <w:bCs/>
                <w:noProof/>
                <w:webHidden/>
              </w:rPr>
              <w:instrText xml:space="preserve"> PAGEREF _Toc51284622 \h </w:instrText>
            </w:r>
            <w:r w:rsidR="0028400A" w:rsidRPr="0042715F">
              <w:rPr>
                <w:rStyle w:val="ac"/>
                <w:rFonts w:ascii="Myriad Pro" w:hAnsi="Myriad Pro"/>
                <w:b/>
                <w:bCs/>
                <w:noProof/>
                <w:webHidden/>
              </w:rPr>
            </w:r>
            <w:r w:rsidR="0028400A" w:rsidRPr="0042715F">
              <w:rPr>
                <w:rStyle w:val="ac"/>
                <w:rFonts w:ascii="Myriad Pro" w:hAnsi="Myriad Pro"/>
                <w:b/>
                <w:bCs/>
                <w:noProof/>
                <w:webHidden/>
              </w:rPr>
              <w:fldChar w:fldCharType="separate"/>
            </w:r>
            <w:r>
              <w:rPr>
                <w:rStyle w:val="ac"/>
                <w:rFonts w:ascii="Myriad Pro" w:hAnsi="Myriad Pro"/>
                <w:b/>
                <w:bCs/>
                <w:noProof/>
                <w:webHidden/>
              </w:rPr>
              <w:t>277</w:t>
            </w:r>
            <w:r w:rsidR="0028400A" w:rsidRPr="0042715F">
              <w:rPr>
                <w:rStyle w:val="ac"/>
                <w:rFonts w:ascii="Myriad Pro" w:hAnsi="Myriad Pro"/>
                <w:b/>
                <w:bCs/>
                <w:noProof/>
                <w:webHidden/>
              </w:rPr>
              <w:fldChar w:fldCharType="end"/>
            </w:r>
          </w:hyperlink>
        </w:p>
        <w:p w14:paraId="2E0D95A9" w14:textId="73540436" w:rsidR="0028400A" w:rsidRPr="0042715F" w:rsidRDefault="001D62DB">
          <w:pPr>
            <w:pStyle w:val="14"/>
            <w:tabs>
              <w:tab w:val="right" w:leader="dot" w:pos="9345"/>
            </w:tabs>
            <w:rPr>
              <w:rStyle w:val="ac"/>
              <w:b/>
              <w:bCs/>
              <w:noProof/>
            </w:rPr>
          </w:pPr>
          <w:hyperlink w:anchor="_Toc51284623" w:history="1">
            <w:r w:rsidR="0028400A" w:rsidRPr="0042715F">
              <w:rPr>
                <w:rStyle w:val="ac"/>
                <w:b/>
                <w:bCs/>
                <w:noProof/>
              </w:rPr>
              <w:t>Приложение 1</w:t>
            </w:r>
            <w:r w:rsidR="0028400A" w:rsidRPr="0042715F">
              <w:rPr>
                <w:rStyle w:val="ac"/>
                <w:b/>
                <w:bCs/>
                <w:noProof/>
                <w:webHidden/>
              </w:rPr>
              <w:tab/>
            </w:r>
            <w:r w:rsidR="0028400A" w:rsidRPr="0042715F">
              <w:rPr>
                <w:rStyle w:val="ac"/>
                <w:b/>
                <w:bCs/>
                <w:noProof/>
                <w:webHidden/>
              </w:rPr>
              <w:fldChar w:fldCharType="begin"/>
            </w:r>
            <w:r w:rsidR="0028400A" w:rsidRPr="0042715F">
              <w:rPr>
                <w:rStyle w:val="ac"/>
                <w:b/>
                <w:bCs/>
                <w:noProof/>
                <w:webHidden/>
              </w:rPr>
              <w:instrText xml:space="preserve"> PAGEREF _Toc51284623 \h </w:instrText>
            </w:r>
            <w:r w:rsidR="0028400A" w:rsidRPr="0042715F">
              <w:rPr>
                <w:rStyle w:val="ac"/>
                <w:b/>
                <w:bCs/>
                <w:noProof/>
                <w:webHidden/>
              </w:rPr>
            </w:r>
            <w:r w:rsidR="0028400A" w:rsidRPr="0042715F">
              <w:rPr>
                <w:rStyle w:val="ac"/>
                <w:b/>
                <w:bCs/>
                <w:noProof/>
                <w:webHidden/>
              </w:rPr>
              <w:fldChar w:fldCharType="separate"/>
            </w:r>
            <w:r>
              <w:rPr>
                <w:rStyle w:val="ac"/>
                <w:b/>
                <w:bCs/>
                <w:noProof/>
                <w:webHidden/>
              </w:rPr>
              <w:t>288</w:t>
            </w:r>
            <w:r w:rsidR="0028400A" w:rsidRPr="0042715F">
              <w:rPr>
                <w:rStyle w:val="ac"/>
                <w:b/>
                <w:bCs/>
                <w:noProof/>
                <w:webHidden/>
              </w:rPr>
              <w:fldChar w:fldCharType="end"/>
            </w:r>
          </w:hyperlink>
        </w:p>
        <w:p w14:paraId="5A333728" w14:textId="235BA6C4" w:rsidR="0028400A" w:rsidRPr="0042715F" w:rsidRDefault="001D62DB">
          <w:pPr>
            <w:pStyle w:val="14"/>
            <w:tabs>
              <w:tab w:val="right" w:leader="dot" w:pos="9345"/>
            </w:tabs>
            <w:rPr>
              <w:rStyle w:val="ac"/>
              <w:b/>
              <w:bCs/>
              <w:noProof/>
            </w:rPr>
          </w:pPr>
          <w:hyperlink w:anchor="_Toc51284624" w:history="1">
            <w:r w:rsidR="0028400A" w:rsidRPr="0042715F">
              <w:rPr>
                <w:rStyle w:val="ac"/>
                <w:b/>
                <w:bCs/>
                <w:noProof/>
              </w:rPr>
              <w:t xml:space="preserve">Расчет фактической товарной выручки </w:t>
            </w:r>
            <w:r w:rsidR="005F397F">
              <w:rPr>
                <w:rStyle w:val="ac"/>
                <w:b/>
                <w:bCs/>
                <w:noProof/>
              </w:rPr>
              <w:t>ПАО </w:t>
            </w:r>
            <w:r w:rsidR="0028400A" w:rsidRPr="0042715F">
              <w:rPr>
                <w:rStyle w:val="ac"/>
                <w:b/>
                <w:bCs/>
                <w:noProof/>
              </w:rPr>
              <w:t>«ТРК» за 2017 год</w:t>
            </w:r>
            <w:r w:rsidR="0028400A" w:rsidRPr="0042715F">
              <w:rPr>
                <w:rStyle w:val="ac"/>
                <w:b/>
                <w:bCs/>
                <w:noProof/>
                <w:webHidden/>
              </w:rPr>
              <w:tab/>
            </w:r>
            <w:r w:rsidR="0028400A" w:rsidRPr="0042715F">
              <w:rPr>
                <w:rStyle w:val="ac"/>
                <w:b/>
                <w:bCs/>
                <w:noProof/>
                <w:webHidden/>
              </w:rPr>
              <w:fldChar w:fldCharType="begin"/>
            </w:r>
            <w:r w:rsidR="0028400A" w:rsidRPr="0042715F">
              <w:rPr>
                <w:rStyle w:val="ac"/>
                <w:b/>
                <w:bCs/>
                <w:noProof/>
                <w:webHidden/>
              </w:rPr>
              <w:instrText xml:space="preserve"> PAGEREF _Toc51284624 \h </w:instrText>
            </w:r>
            <w:r w:rsidR="0028400A" w:rsidRPr="0042715F">
              <w:rPr>
                <w:rStyle w:val="ac"/>
                <w:b/>
                <w:bCs/>
                <w:noProof/>
                <w:webHidden/>
              </w:rPr>
            </w:r>
            <w:r w:rsidR="0028400A" w:rsidRPr="0042715F">
              <w:rPr>
                <w:rStyle w:val="ac"/>
                <w:b/>
                <w:bCs/>
                <w:noProof/>
                <w:webHidden/>
              </w:rPr>
              <w:fldChar w:fldCharType="separate"/>
            </w:r>
            <w:r>
              <w:rPr>
                <w:rStyle w:val="ac"/>
                <w:b/>
                <w:bCs/>
                <w:noProof/>
                <w:webHidden/>
              </w:rPr>
              <w:t>288</w:t>
            </w:r>
            <w:r w:rsidR="0028400A" w:rsidRPr="0042715F">
              <w:rPr>
                <w:rStyle w:val="ac"/>
                <w:b/>
                <w:bCs/>
                <w:noProof/>
                <w:webHidden/>
              </w:rPr>
              <w:fldChar w:fldCharType="end"/>
            </w:r>
          </w:hyperlink>
        </w:p>
        <w:p w14:paraId="79D7CD4C" w14:textId="7F903A04" w:rsidR="0028400A" w:rsidRPr="0042715F" w:rsidRDefault="001D62DB">
          <w:pPr>
            <w:pStyle w:val="14"/>
            <w:tabs>
              <w:tab w:val="right" w:leader="dot" w:pos="9345"/>
            </w:tabs>
            <w:rPr>
              <w:rStyle w:val="ac"/>
              <w:b/>
              <w:bCs/>
              <w:noProof/>
            </w:rPr>
          </w:pPr>
          <w:hyperlink w:anchor="_Toc51284625" w:history="1">
            <w:r w:rsidR="0028400A" w:rsidRPr="0042715F">
              <w:rPr>
                <w:rStyle w:val="ac"/>
                <w:b/>
                <w:bCs/>
                <w:noProof/>
              </w:rPr>
              <w:t>Приложение 2</w:t>
            </w:r>
            <w:r w:rsidR="0028400A" w:rsidRPr="0042715F">
              <w:rPr>
                <w:rStyle w:val="ac"/>
                <w:b/>
                <w:bCs/>
                <w:noProof/>
                <w:webHidden/>
              </w:rPr>
              <w:tab/>
            </w:r>
            <w:r w:rsidR="0028400A" w:rsidRPr="0042715F">
              <w:rPr>
                <w:rStyle w:val="ac"/>
                <w:b/>
                <w:bCs/>
                <w:noProof/>
                <w:webHidden/>
              </w:rPr>
              <w:fldChar w:fldCharType="begin"/>
            </w:r>
            <w:r w:rsidR="0028400A" w:rsidRPr="0042715F">
              <w:rPr>
                <w:rStyle w:val="ac"/>
                <w:b/>
                <w:bCs/>
                <w:noProof/>
                <w:webHidden/>
              </w:rPr>
              <w:instrText xml:space="preserve"> PAGEREF _Toc51284625 \h </w:instrText>
            </w:r>
            <w:r w:rsidR="0028400A" w:rsidRPr="0042715F">
              <w:rPr>
                <w:rStyle w:val="ac"/>
                <w:b/>
                <w:bCs/>
                <w:noProof/>
                <w:webHidden/>
              </w:rPr>
            </w:r>
            <w:r w:rsidR="0028400A" w:rsidRPr="0042715F">
              <w:rPr>
                <w:rStyle w:val="ac"/>
                <w:b/>
                <w:bCs/>
                <w:noProof/>
                <w:webHidden/>
              </w:rPr>
              <w:fldChar w:fldCharType="separate"/>
            </w:r>
            <w:r>
              <w:rPr>
                <w:rStyle w:val="ac"/>
                <w:b/>
                <w:bCs/>
                <w:noProof/>
                <w:webHidden/>
              </w:rPr>
              <w:t>290</w:t>
            </w:r>
            <w:r w:rsidR="0028400A" w:rsidRPr="0042715F">
              <w:rPr>
                <w:rStyle w:val="ac"/>
                <w:b/>
                <w:bCs/>
                <w:noProof/>
                <w:webHidden/>
              </w:rPr>
              <w:fldChar w:fldCharType="end"/>
            </w:r>
          </w:hyperlink>
        </w:p>
        <w:p w14:paraId="66EBDFA8" w14:textId="5CA8601B" w:rsidR="0028400A" w:rsidRPr="0042715F" w:rsidRDefault="001D62DB">
          <w:pPr>
            <w:pStyle w:val="14"/>
            <w:tabs>
              <w:tab w:val="right" w:leader="dot" w:pos="9345"/>
            </w:tabs>
            <w:rPr>
              <w:rStyle w:val="ac"/>
              <w:b/>
              <w:bCs/>
              <w:noProof/>
            </w:rPr>
          </w:pPr>
          <w:hyperlink w:anchor="_Toc51284626" w:history="1">
            <w:r w:rsidR="0028400A" w:rsidRPr="0042715F">
              <w:rPr>
                <w:rStyle w:val="ac"/>
                <w:b/>
                <w:bCs/>
                <w:noProof/>
              </w:rPr>
              <w:t xml:space="preserve">Расчет фактической товарной выручки </w:t>
            </w:r>
            <w:r w:rsidR="005F397F">
              <w:rPr>
                <w:rStyle w:val="ac"/>
                <w:b/>
                <w:bCs/>
                <w:noProof/>
              </w:rPr>
              <w:t>ПАО </w:t>
            </w:r>
            <w:r w:rsidR="0028400A" w:rsidRPr="0042715F">
              <w:rPr>
                <w:rStyle w:val="ac"/>
                <w:b/>
                <w:bCs/>
                <w:noProof/>
              </w:rPr>
              <w:t>«ТРК» за 2018 год</w:t>
            </w:r>
            <w:r w:rsidR="0028400A" w:rsidRPr="0042715F">
              <w:rPr>
                <w:rStyle w:val="ac"/>
                <w:b/>
                <w:bCs/>
                <w:noProof/>
                <w:webHidden/>
              </w:rPr>
              <w:tab/>
            </w:r>
            <w:r w:rsidR="0028400A" w:rsidRPr="0042715F">
              <w:rPr>
                <w:rStyle w:val="ac"/>
                <w:b/>
                <w:bCs/>
                <w:noProof/>
                <w:webHidden/>
              </w:rPr>
              <w:fldChar w:fldCharType="begin"/>
            </w:r>
            <w:r w:rsidR="0028400A" w:rsidRPr="0042715F">
              <w:rPr>
                <w:rStyle w:val="ac"/>
                <w:b/>
                <w:bCs/>
                <w:noProof/>
                <w:webHidden/>
              </w:rPr>
              <w:instrText xml:space="preserve"> PAGEREF _Toc51284626 \h </w:instrText>
            </w:r>
            <w:r w:rsidR="0028400A" w:rsidRPr="0042715F">
              <w:rPr>
                <w:rStyle w:val="ac"/>
                <w:b/>
                <w:bCs/>
                <w:noProof/>
                <w:webHidden/>
              </w:rPr>
            </w:r>
            <w:r w:rsidR="0028400A" w:rsidRPr="0042715F">
              <w:rPr>
                <w:rStyle w:val="ac"/>
                <w:b/>
                <w:bCs/>
                <w:noProof/>
                <w:webHidden/>
              </w:rPr>
              <w:fldChar w:fldCharType="separate"/>
            </w:r>
            <w:r>
              <w:rPr>
                <w:rStyle w:val="ac"/>
                <w:b/>
                <w:bCs/>
                <w:noProof/>
                <w:webHidden/>
              </w:rPr>
              <w:t>290</w:t>
            </w:r>
            <w:r w:rsidR="0028400A" w:rsidRPr="0042715F">
              <w:rPr>
                <w:rStyle w:val="ac"/>
                <w:b/>
                <w:bCs/>
                <w:noProof/>
                <w:webHidden/>
              </w:rPr>
              <w:fldChar w:fldCharType="end"/>
            </w:r>
          </w:hyperlink>
        </w:p>
        <w:p w14:paraId="01F02466" w14:textId="21F29C20" w:rsidR="0028400A" w:rsidRPr="0042715F" w:rsidRDefault="001D62DB">
          <w:pPr>
            <w:pStyle w:val="14"/>
            <w:tabs>
              <w:tab w:val="right" w:leader="dot" w:pos="9345"/>
            </w:tabs>
            <w:rPr>
              <w:rStyle w:val="ac"/>
              <w:b/>
              <w:bCs/>
              <w:noProof/>
            </w:rPr>
          </w:pPr>
          <w:hyperlink w:anchor="_Toc51284627" w:history="1">
            <w:r w:rsidR="0028400A" w:rsidRPr="0042715F">
              <w:rPr>
                <w:rStyle w:val="ac"/>
                <w:b/>
                <w:bCs/>
                <w:noProof/>
              </w:rPr>
              <w:t>Приложение 3</w:t>
            </w:r>
            <w:r w:rsidR="0028400A" w:rsidRPr="0042715F">
              <w:rPr>
                <w:rStyle w:val="ac"/>
                <w:b/>
                <w:bCs/>
                <w:noProof/>
                <w:webHidden/>
              </w:rPr>
              <w:tab/>
            </w:r>
            <w:r w:rsidR="0028400A" w:rsidRPr="0042715F">
              <w:rPr>
                <w:rStyle w:val="ac"/>
                <w:b/>
                <w:bCs/>
                <w:noProof/>
                <w:webHidden/>
              </w:rPr>
              <w:fldChar w:fldCharType="begin"/>
            </w:r>
            <w:r w:rsidR="0028400A" w:rsidRPr="0042715F">
              <w:rPr>
                <w:rStyle w:val="ac"/>
                <w:b/>
                <w:bCs/>
                <w:noProof/>
                <w:webHidden/>
              </w:rPr>
              <w:instrText xml:space="preserve"> PAGEREF _Toc51284627 \h </w:instrText>
            </w:r>
            <w:r w:rsidR="0028400A" w:rsidRPr="0042715F">
              <w:rPr>
                <w:rStyle w:val="ac"/>
                <w:b/>
                <w:bCs/>
                <w:noProof/>
                <w:webHidden/>
              </w:rPr>
            </w:r>
            <w:r w:rsidR="0028400A" w:rsidRPr="0042715F">
              <w:rPr>
                <w:rStyle w:val="ac"/>
                <w:b/>
                <w:bCs/>
                <w:noProof/>
                <w:webHidden/>
              </w:rPr>
              <w:fldChar w:fldCharType="separate"/>
            </w:r>
            <w:r>
              <w:rPr>
                <w:rStyle w:val="ac"/>
                <w:b/>
                <w:bCs/>
                <w:noProof/>
                <w:webHidden/>
              </w:rPr>
              <w:t>292</w:t>
            </w:r>
            <w:r w:rsidR="0028400A" w:rsidRPr="0042715F">
              <w:rPr>
                <w:rStyle w:val="ac"/>
                <w:b/>
                <w:bCs/>
                <w:noProof/>
                <w:webHidden/>
              </w:rPr>
              <w:fldChar w:fldCharType="end"/>
            </w:r>
          </w:hyperlink>
        </w:p>
        <w:p w14:paraId="74B113E6" w14:textId="33A06297" w:rsidR="0028400A" w:rsidRPr="0042715F" w:rsidRDefault="001D62DB">
          <w:pPr>
            <w:pStyle w:val="14"/>
            <w:tabs>
              <w:tab w:val="right" w:leader="dot" w:pos="9345"/>
            </w:tabs>
            <w:rPr>
              <w:rStyle w:val="ac"/>
              <w:b/>
              <w:bCs/>
              <w:noProof/>
            </w:rPr>
          </w:pPr>
          <w:hyperlink w:anchor="_Toc51284628" w:history="1">
            <w:r w:rsidR="0028400A" w:rsidRPr="0042715F">
              <w:rPr>
                <w:rStyle w:val="ac"/>
                <w:b/>
                <w:bCs/>
                <w:noProof/>
              </w:rPr>
              <w:t>Анализ утвержденной ДТР Томской области необходимой валовой выручки электросетевых организаций на 2016 г.</w:t>
            </w:r>
            <w:r w:rsidR="0028400A" w:rsidRPr="0042715F">
              <w:rPr>
                <w:rStyle w:val="ac"/>
                <w:b/>
                <w:bCs/>
                <w:noProof/>
                <w:webHidden/>
              </w:rPr>
              <w:tab/>
            </w:r>
            <w:r w:rsidR="0028400A" w:rsidRPr="0042715F">
              <w:rPr>
                <w:rStyle w:val="ac"/>
                <w:b/>
                <w:bCs/>
                <w:noProof/>
                <w:webHidden/>
              </w:rPr>
              <w:fldChar w:fldCharType="begin"/>
            </w:r>
            <w:r w:rsidR="0028400A" w:rsidRPr="0042715F">
              <w:rPr>
                <w:rStyle w:val="ac"/>
                <w:b/>
                <w:bCs/>
                <w:noProof/>
                <w:webHidden/>
              </w:rPr>
              <w:instrText xml:space="preserve"> PAGEREF _Toc51284628 \h </w:instrText>
            </w:r>
            <w:r w:rsidR="0028400A" w:rsidRPr="0042715F">
              <w:rPr>
                <w:rStyle w:val="ac"/>
                <w:b/>
                <w:bCs/>
                <w:noProof/>
                <w:webHidden/>
              </w:rPr>
            </w:r>
            <w:r w:rsidR="0028400A" w:rsidRPr="0042715F">
              <w:rPr>
                <w:rStyle w:val="ac"/>
                <w:b/>
                <w:bCs/>
                <w:noProof/>
                <w:webHidden/>
              </w:rPr>
              <w:fldChar w:fldCharType="separate"/>
            </w:r>
            <w:r>
              <w:rPr>
                <w:rStyle w:val="ac"/>
                <w:b/>
                <w:bCs/>
                <w:noProof/>
                <w:webHidden/>
              </w:rPr>
              <w:t>292</w:t>
            </w:r>
            <w:r w:rsidR="0028400A" w:rsidRPr="0042715F">
              <w:rPr>
                <w:rStyle w:val="ac"/>
                <w:b/>
                <w:bCs/>
                <w:noProof/>
                <w:webHidden/>
              </w:rPr>
              <w:fldChar w:fldCharType="end"/>
            </w:r>
          </w:hyperlink>
        </w:p>
        <w:p w14:paraId="48555D43" w14:textId="491A9199" w:rsidR="0028400A" w:rsidRPr="0042715F" w:rsidRDefault="001D62DB">
          <w:pPr>
            <w:pStyle w:val="14"/>
            <w:tabs>
              <w:tab w:val="right" w:leader="dot" w:pos="9345"/>
            </w:tabs>
            <w:rPr>
              <w:rStyle w:val="ac"/>
              <w:b/>
              <w:bCs/>
              <w:noProof/>
            </w:rPr>
          </w:pPr>
          <w:hyperlink w:anchor="_Toc51284629" w:history="1">
            <w:r w:rsidR="0028400A" w:rsidRPr="0042715F">
              <w:rPr>
                <w:rStyle w:val="ac"/>
                <w:b/>
                <w:bCs/>
                <w:noProof/>
              </w:rPr>
              <w:t>Приложение 4</w:t>
            </w:r>
            <w:r w:rsidR="0028400A" w:rsidRPr="0042715F">
              <w:rPr>
                <w:rStyle w:val="ac"/>
                <w:b/>
                <w:bCs/>
                <w:noProof/>
                <w:webHidden/>
              </w:rPr>
              <w:tab/>
            </w:r>
            <w:r w:rsidR="0028400A" w:rsidRPr="0042715F">
              <w:rPr>
                <w:rStyle w:val="ac"/>
                <w:b/>
                <w:bCs/>
                <w:noProof/>
                <w:webHidden/>
              </w:rPr>
              <w:fldChar w:fldCharType="begin"/>
            </w:r>
            <w:r w:rsidR="0028400A" w:rsidRPr="0042715F">
              <w:rPr>
                <w:rStyle w:val="ac"/>
                <w:b/>
                <w:bCs/>
                <w:noProof/>
                <w:webHidden/>
              </w:rPr>
              <w:instrText xml:space="preserve"> PAGEREF _Toc51284629 \h </w:instrText>
            </w:r>
            <w:r w:rsidR="0028400A" w:rsidRPr="0042715F">
              <w:rPr>
                <w:rStyle w:val="ac"/>
                <w:b/>
                <w:bCs/>
                <w:noProof/>
                <w:webHidden/>
              </w:rPr>
            </w:r>
            <w:r w:rsidR="0028400A" w:rsidRPr="0042715F">
              <w:rPr>
                <w:rStyle w:val="ac"/>
                <w:b/>
                <w:bCs/>
                <w:noProof/>
                <w:webHidden/>
              </w:rPr>
              <w:fldChar w:fldCharType="separate"/>
            </w:r>
            <w:r>
              <w:rPr>
                <w:rStyle w:val="ac"/>
                <w:b/>
                <w:bCs/>
                <w:noProof/>
                <w:webHidden/>
              </w:rPr>
              <w:t>295</w:t>
            </w:r>
            <w:r w:rsidR="0028400A" w:rsidRPr="0042715F">
              <w:rPr>
                <w:rStyle w:val="ac"/>
                <w:b/>
                <w:bCs/>
                <w:noProof/>
                <w:webHidden/>
              </w:rPr>
              <w:fldChar w:fldCharType="end"/>
            </w:r>
          </w:hyperlink>
        </w:p>
        <w:p w14:paraId="0DE7A3BE" w14:textId="76A0BB26" w:rsidR="0028400A" w:rsidRPr="00883A83" w:rsidRDefault="001D62DB">
          <w:pPr>
            <w:pStyle w:val="14"/>
            <w:tabs>
              <w:tab w:val="right" w:leader="dot" w:pos="9345"/>
            </w:tabs>
            <w:rPr>
              <w:rStyle w:val="ac"/>
              <w:b/>
              <w:noProof/>
            </w:rPr>
          </w:pPr>
          <w:hyperlink w:anchor="_Toc51284630" w:history="1">
            <w:r w:rsidR="0028400A" w:rsidRPr="0042715F">
              <w:rPr>
                <w:rStyle w:val="ac"/>
                <w:b/>
                <w:bCs/>
                <w:noProof/>
              </w:rPr>
              <w:t xml:space="preserve">Расчет фактической товарной выручки </w:t>
            </w:r>
            <w:r w:rsidR="005F397F">
              <w:rPr>
                <w:rStyle w:val="ac"/>
                <w:b/>
                <w:bCs/>
                <w:noProof/>
              </w:rPr>
              <w:t>ПАО </w:t>
            </w:r>
            <w:r w:rsidR="0028400A" w:rsidRPr="0042715F">
              <w:rPr>
                <w:rStyle w:val="ac"/>
                <w:b/>
                <w:bCs/>
                <w:noProof/>
              </w:rPr>
              <w:t>«ТРК» за 2016 год</w:t>
            </w:r>
            <w:r w:rsidR="0028400A" w:rsidRPr="0042715F">
              <w:rPr>
                <w:rStyle w:val="ac"/>
                <w:b/>
                <w:bCs/>
                <w:noProof/>
                <w:webHidden/>
              </w:rPr>
              <w:tab/>
            </w:r>
            <w:r w:rsidR="0028400A" w:rsidRPr="0042715F">
              <w:rPr>
                <w:rStyle w:val="ac"/>
                <w:b/>
                <w:bCs/>
                <w:noProof/>
                <w:webHidden/>
              </w:rPr>
              <w:fldChar w:fldCharType="begin"/>
            </w:r>
            <w:r w:rsidR="0028400A" w:rsidRPr="0042715F">
              <w:rPr>
                <w:rStyle w:val="ac"/>
                <w:b/>
                <w:bCs/>
                <w:noProof/>
                <w:webHidden/>
              </w:rPr>
              <w:instrText xml:space="preserve"> PAGEREF _Toc51284630 \h </w:instrText>
            </w:r>
            <w:r w:rsidR="0028400A" w:rsidRPr="0042715F">
              <w:rPr>
                <w:rStyle w:val="ac"/>
                <w:b/>
                <w:bCs/>
                <w:noProof/>
                <w:webHidden/>
              </w:rPr>
            </w:r>
            <w:r w:rsidR="0028400A" w:rsidRPr="0042715F">
              <w:rPr>
                <w:rStyle w:val="ac"/>
                <w:b/>
                <w:bCs/>
                <w:noProof/>
                <w:webHidden/>
              </w:rPr>
              <w:fldChar w:fldCharType="separate"/>
            </w:r>
            <w:r>
              <w:rPr>
                <w:rStyle w:val="ac"/>
                <w:b/>
                <w:bCs/>
                <w:noProof/>
                <w:webHidden/>
              </w:rPr>
              <w:t>295</w:t>
            </w:r>
            <w:r w:rsidR="0028400A" w:rsidRPr="0042715F">
              <w:rPr>
                <w:rStyle w:val="ac"/>
                <w:b/>
                <w:bCs/>
                <w:noProof/>
                <w:webHidden/>
              </w:rPr>
              <w:fldChar w:fldCharType="end"/>
            </w:r>
          </w:hyperlink>
        </w:p>
        <w:p w14:paraId="0A815FAE" w14:textId="77777777" w:rsidR="0029734F" w:rsidRPr="00883A83" w:rsidRDefault="00860164" w:rsidP="00360F4E">
          <w:pPr>
            <w:pStyle w:val="32"/>
            <w:rPr>
              <w:rFonts w:ascii="Myriad Pro" w:hAnsi="Myriad Pro"/>
            </w:rPr>
          </w:pPr>
          <w:r w:rsidRPr="00883A83">
            <w:rPr>
              <w:rFonts w:ascii="Myriad Pro" w:hAnsi="Myriad Pro"/>
              <w:b/>
              <w:bCs/>
            </w:rPr>
            <w:fldChar w:fldCharType="end"/>
          </w:r>
        </w:p>
      </w:sdtContent>
    </w:sdt>
    <w:p w14:paraId="20405DC5" w14:textId="77777777" w:rsidR="0029734F" w:rsidRPr="00883A83" w:rsidRDefault="0029734F" w:rsidP="0089184D">
      <w:pPr>
        <w:spacing w:line="360" w:lineRule="auto"/>
        <w:rPr>
          <w:rFonts w:ascii="Myriad Pro" w:hAnsi="Myriad Pro"/>
          <w:b/>
          <w:color w:val="4F6228" w:themeColor="accent3" w:themeShade="80"/>
          <w:sz w:val="28"/>
          <w:szCs w:val="28"/>
        </w:rPr>
      </w:pPr>
      <w:r w:rsidRPr="00883A83">
        <w:rPr>
          <w:rFonts w:ascii="Myriad Pro" w:hAnsi="Myriad Pro"/>
          <w:b/>
          <w:color w:val="4F6228" w:themeColor="accent3" w:themeShade="80"/>
          <w:sz w:val="28"/>
          <w:szCs w:val="28"/>
        </w:rPr>
        <w:br w:type="page"/>
      </w:r>
    </w:p>
    <w:p w14:paraId="605A13F3" w14:textId="6267E4D6" w:rsidR="0008433B" w:rsidRPr="00883A83" w:rsidRDefault="0008433B" w:rsidP="0008433B">
      <w:pPr>
        <w:shd w:val="clear" w:color="auto" w:fill="FFFFFF"/>
        <w:spacing w:line="360" w:lineRule="auto"/>
        <w:ind w:firstLine="567"/>
        <w:contextualSpacing/>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lastRenderedPageBreak/>
        <w:t>Настоящий Отчет по результатам анализа принятых регулирующим органом тарифно-балансовых решений за 201</w:t>
      </w:r>
      <w:r w:rsidR="001B1D9A" w:rsidRPr="00883A83">
        <w:rPr>
          <w:rFonts w:ascii="Myriad Pro" w:hAnsi="Myriad Pro"/>
          <w:color w:val="0D0D0D" w:themeColor="text1" w:themeTint="F2"/>
          <w:sz w:val="26"/>
          <w:szCs w:val="26"/>
        </w:rPr>
        <w:t>7-2018</w:t>
      </w:r>
      <w:r w:rsidRPr="00883A83">
        <w:rPr>
          <w:rFonts w:ascii="Myriad Pro" w:hAnsi="Myriad Pro"/>
          <w:color w:val="0D0D0D" w:themeColor="text1" w:themeTint="F2"/>
          <w:sz w:val="26"/>
          <w:szCs w:val="26"/>
        </w:rPr>
        <w:t xml:space="preserve"> год</w:t>
      </w:r>
      <w:r w:rsidR="001B1D9A" w:rsidRPr="00883A83">
        <w:rPr>
          <w:rFonts w:ascii="Myriad Pro" w:hAnsi="Myriad Pro"/>
          <w:color w:val="0D0D0D" w:themeColor="text1" w:themeTint="F2"/>
          <w:sz w:val="26"/>
          <w:szCs w:val="26"/>
        </w:rPr>
        <w:t>ы</w:t>
      </w:r>
      <w:r w:rsidRPr="00883A83">
        <w:rPr>
          <w:rFonts w:ascii="Myriad Pro" w:hAnsi="Myriad Pro"/>
          <w:color w:val="0D0D0D" w:themeColor="text1" w:themeTint="F2"/>
          <w:sz w:val="26"/>
          <w:szCs w:val="26"/>
        </w:rPr>
        <w:t xml:space="preserve"> в отношении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(далее – Заказчик) составлен ООО «Экспертная компания ЭПАР» (далее – Исполнитель) на основании экспертизы тарифно-балансовых решений, принятых регулирующим органом в отношении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(далее – регулируемая организация) при установлении тарифов на услуги по передаче электрической энергии </w:t>
      </w:r>
      <w:r w:rsidR="00C21B76" w:rsidRPr="00883A83">
        <w:rPr>
          <w:rFonts w:ascii="Myriad Pro" w:hAnsi="Myriad Pro"/>
          <w:color w:val="0D0D0D" w:themeColor="text1" w:themeTint="F2"/>
          <w:sz w:val="26"/>
          <w:szCs w:val="26"/>
        </w:rPr>
        <w:t xml:space="preserve">с применением </w:t>
      </w:r>
      <w:r w:rsidRPr="00883A83">
        <w:rPr>
          <w:rFonts w:ascii="Myriad Pro" w:hAnsi="Myriad Pro"/>
          <w:color w:val="0D0D0D" w:themeColor="text1" w:themeTint="F2"/>
          <w:sz w:val="26"/>
          <w:szCs w:val="26"/>
        </w:rPr>
        <w:t>метод</w:t>
      </w:r>
      <w:r w:rsidR="00C21B76" w:rsidRPr="00883A83">
        <w:rPr>
          <w:rFonts w:ascii="Myriad Pro" w:hAnsi="Myriad Pro"/>
          <w:color w:val="0D0D0D" w:themeColor="text1" w:themeTint="F2"/>
          <w:sz w:val="26"/>
          <w:szCs w:val="26"/>
        </w:rPr>
        <w:t>а</w:t>
      </w:r>
      <w:r w:rsidRPr="00883A83">
        <w:rPr>
          <w:rFonts w:ascii="Myriad Pro" w:hAnsi="Myriad Pro"/>
          <w:color w:val="0D0D0D" w:themeColor="text1" w:themeTint="F2"/>
          <w:sz w:val="26"/>
          <w:szCs w:val="26"/>
        </w:rPr>
        <w:t xml:space="preserve"> долгосрочной индексации необходимой валовой выручки на 201</w:t>
      </w:r>
      <w:r w:rsidR="001B1D9A" w:rsidRPr="00883A83">
        <w:rPr>
          <w:rFonts w:ascii="Myriad Pro" w:hAnsi="Myriad Pro"/>
          <w:color w:val="0D0D0D" w:themeColor="text1" w:themeTint="F2"/>
          <w:sz w:val="26"/>
          <w:szCs w:val="26"/>
        </w:rPr>
        <w:t>7-2018</w:t>
      </w:r>
      <w:r w:rsidRPr="00883A83">
        <w:rPr>
          <w:rFonts w:ascii="Myriad Pro" w:hAnsi="Myriad Pro"/>
          <w:color w:val="0D0D0D" w:themeColor="text1" w:themeTint="F2"/>
          <w:sz w:val="26"/>
          <w:szCs w:val="26"/>
        </w:rPr>
        <w:t xml:space="preserve"> год</w:t>
      </w:r>
      <w:r w:rsidR="001B1D9A" w:rsidRPr="00883A83">
        <w:rPr>
          <w:rFonts w:ascii="Myriad Pro" w:hAnsi="Myriad Pro"/>
          <w:color w:val="0D0D0D" w:themeColor="text1" w:themeTint="F2"/>
          <w:sz w:val="26"/>
          <w:szCs w:val="26"/>
        </w:rPr>
        <w:t>ы</w:t>
      </w:r>
      <w:r w:rsidRPr="00883A83">
        <w:rPr>
          <w:rFonts w:ascii="Myriad Pro" w:hAnsi="Myriad Pro"/>
          <w:color w:val="0D0D0D" w:themeColor="text1" w:themeTint="F2"/>
          <w:sz w:val="26"/>
          <w:szCs w:val="26"/>
        </w:rPr>
        <w:t xml:space="preserve"> на территории Томской области, экспертизы обосновывающих материалов, представленных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в регулирующий орган – Департамент тарифного регулирования Томской области в рамках рассмотрения дел об установлении тарифов на услуги по передаче электрической энергии, экспертизы обоснованности решений, принятых Департаментом тарифного регулирования Томской области  при определении необходимой валовой выручки (далее – НВВ)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при установлении тарифов на услуги по передаче электрической энергии, а именно:</w:t>
      </w:r>
    </w:p>
    <w:p w14:paraId="7ABC32C1" w14:textId="77777777" w:rsidR="0008433B" w:rsidRPr="00883A83" w:rsidRDefault="0008433B" w:rsidP="00851091">
      <w:pPr>
        <w:pStyle w:val="a5"/>
        <w:numPr>
          <w:ilvl w:val="1"/>
          <w:numId w:val="5"/>
        </w:numPr>
        <w:shd w:val="clear" w:color="auto" w:fill="FFFFFF"/>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Анализа исполнения инвестиционных программ, учтенных Департаментом тарифного регулирования Томской области при принятии тарифно-балансовых решений на 201</w:t>
      </w:r>
      <w:r w:rsidR="001B1D9A" w:rsidRPr="00883A83">
        <w:rPr>
          <w:rFonts w:ascii="Myriad Pro" w:hAnsi="Myriad Pro"/>
          <w:color w:val="0D0D0D" w:themeColor="text1" w:themeTint="F2"/>
          <w:sz w:val="26"/>
          <w:szCs w:val="26"/>
        </w:rPr>
        <w:t>7 и 2018</w:t>
      </w:r>
      <w:r w:rsidRPr="00883A83">
        <w:rPr>
          <w:rFonts w:ascii="Myriad Pro" w:hAnsi="Myriad Pro"/>
          <w:color w:val="0D0D0D" w:themeColor="text1" w:themeTint="F2"/>
          <w:sz w:val="26"/>
          <w:szCs w:val="26"/>
        </w:rPr>
        <w:t xml:space="preserve"> год</w:t>
      </w:r>
      <w:r w:rsidR="001B1D9A" w:rsidRPr="00883A83">
        <w:rPr>
          <w:rFonts w:ascii="Myriad Pro" w:hAnsi="Myriad Pro"/>
          <w:color w:val="0D0D0D" w:themeColor="text1" w:themeTint="F2"/>
          <w:sz w:val="26"/>
          <w:szCs w:val="26"/>
        </w:rPr>
        <w:t>ы</w:t>
      </w:r>
      <w:r w:rsidRPr="00883A83">
        <w:rPr>
          <w:rFonts w:ascii="Myriad Pro" w:hAnsi="Myriad Pro"/>
          <w:color w:val="0D0D0D" w:themeColor="text1" w:themeTint="F2"/>
          <w:sz w:val="26"/>
          <w:szCs w:val="26"/>
        </w:rPr>
        <w:t>.</w:t>
      </w:r>
    </w:p>
    <w:p w14:paraId="20F42262" w14:textId="38002B84" w:rsidR="0008433B" w:rsidRPr="00883A83" w:rsidRDefault="0008433B" w:rsidP="00851091">
      <w:pPr>
        <w:pStyle w:val="a5"/>
        <w:numPr>
          <w:ilvl w:val="1"/>
          <w:numId w:val="5"/>
        </w:numPr>
        <w:shd w:val="clear" w:color="auto" w:fill="FFFFFF"/>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Экспертизы расчета необходимой валовой выручки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сформированной на основе долгосрочных параметров регулирования деятельности, в том числе анализа фактических расходов на оплату услуг ТСО с календарной разбивкой по полугодиям 201</w:t>
      </w:r>
      <w:r w:rsidR="001B1D9A" w:rsidRPr="00883A83">
        <w:rPr>
          <w:rFonts w:ascii="Myriad Pro" w:hAnsi="Myriad Pro"/>
          <w:color w:val="0D0D0D" w:themeColor="text1" w:themeTint="F2"/>
          <w:sz w:val="26"/>
          <w:szCs w:val="26"/>
        </w:rPr>
        <w:t xml:space="preserve">7 и 2018 </w:t>
      </w:r>
      <w:r w:rsidRPr="00883A83">
        <w:rPr>
          <w:rFonts w:ascii="Myriad Pro" w:hAnsi="Myriad Pro"/>
          <w:color w:val="0D0D0D" w:themeColor="text1" w:themeTint="F2"/>
          <w:sz w:val="26"/>
          <w:szCs w:val="26"/>
        </w:rPr>
        <w:t>год</w:t>
      </w:r>
      <w:r w:rsidR="001B1D9A" w:rsidRPr="00883A83">
        <w:rPr>
          <w:rFonts w:ascii="Myriad Pro" w:hAnsi="Myriad Pro"/>
          <w:color w:val="0D0D0D" w:themeColor="text1" w:themeTint="F2"/>
          <w:sz w:val="26"/>
          <w:szCs w:val="26"/>
        </w:rPr>
        <w:t>ы</w:t>
      </w:r>
      <w:r w:rsidRPr="00883A83">
        <w:rPr>
          <w:rFonts w:ascii="Myriad Pro" w:hAnsi="Myriad Pro"/>
          <w:color w:val="0D0D0D" w:themeColor="text1" w:themeTint="F2"/>
          <w:sz w:val="26"/>
          <w:szCs w:val="26"/>
        </w:rPr>
        <w:t>.</w:t>
      </w:r>
    </w:p>
    <w:p w14:paraId="50D7BE47" w14:textId="7C33CD40" w:rsidR="0008433B" w:rsidRPr="00883A83" w:rsidRDefault="0008433B" w:rsidP="00851091">
      <w:pPr>
        <w:pStyle w:val="a5"/>
        <w:numPr>
          <w:ilvl w:val="1"/>
          <w:numId w:val="5"/>
        </w:numPr>
        <w:shd w:val="clear" w:color="auto" w:fill="FFFFFF"/>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Экспертизы обоснованности корректировок необходимой валовой выручки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проведенных Департаментом тарифного регулирования Томской области при определении необходимой валовой выручки на 201</w:t>
      </w:r>
      <w:r w:rsidR="001B1D9A" w:rsidRPr="00883A83">
        <w:rPr>
          <w:rFonts w:ascii="Myriad Pro" w:hAnsi="Myriad Pro"/>
          <w:color w:val="0D0D0D" w:themeColor="text1" w:themeTint="F2"/>
          <w:sz w:val="26"/>
          <w:szCs w:val="26"/>
        </w:rPr>
        <w:t>7 и 2018</w:t>
      </w:r>
      <w:r w:rsidRPr="00883A83">
        <w:rPr>
          <w:rFonts w:ascii="Myriad Pro" w:hAnsi="Myriad Pro"/>
          <w:color w:val="0D0D0D" w:themeColor="text1" w:themeTint="F2"/>
          <w:sz w:val="26"/>
          <w:szCs w:val="26"/>
        </w:rPr>
        <w:t xml:space="preserve"> год</w:t>
      </w:r>
      <w:r w:rsidR="001B1D9A" w:rsidRPr="00883A83">
        <w:rPr>
          <w:rFonts w:ascii="Myriad Pro" w:hAnsi="Myriad Pro"/>
          <w:color w:val="0D0D0D" w:themeColor="text1" w:themeTint="F2"/>
          <w:sz w:val="26"/>
          <w:szCs w:val="26"/>
        </w:rPr>
        <w:t>ы</w:t>
      </w:r>
      <w:r w:rsidRPr="00883A83">
        <w:rPr>
          <w:rFonts w:ascii="Myriad Pro" w:hAnsi="Myriad Pro"/>
          <w:color w:val="0D0D0D" w:themeColor="text1" w:themeTint="F2"/>
          <w:sz w:val="26"/>
          <w:szCs w:val="26"/>
        </w:rPr>
        <w:t>.</w:t>
      </w:r>
    </w:p>
    <w:p w14:paraId="7FAB77DD" w14:textId="31D26A57" w:rsidR="0008433B" w:rsidRPr="00883A83" w:rsidRDefault="0008433B" w:rsidP="00851091">
      <w:pPr>
        <w:pStyle w:val="a5"/>
        <w:numPr>
          <w:ilvl w:val="1"/>
          <w:numId w:val="5"/>
        </w:numPr>
        <w:shd w:val="clear" w:color="auto" w:fill="FFFFFF"/>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Анализа экономически обоснованных выпадающих расходов/недополученных доходов, полученных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за 201</w:t>
      </w:r>
      <w:r w:rsidR="001B1D9A" w:rsidRPr="00883A83">
        <w:rPr>
          <w:rFonts w:ascii="Myriad Pro" w:hAnsi="Myriad Pro"/>
          <w:color w:val="0D0D0D" w:themeColor="text1" w:themeTint="F2"/>
          <w:sz w:val="26"/>
          <w:szCs w:val="26"/>
        </w:rPr>
        <w:t xml:space="preserve">5 и 2016 годы </w:t>
      </w:r>
      <w:r w:rsidRPr="00883A83">
        <w:rPr>
          <w:rFonts w:ascii="Myriad Pro" w:hAnsi="Myriad Pro"/>
          <w:color w:val="0D0D0D" w:themeColor="text1" w:themeTint="F2"/>
          <w:sz w:val="26"/>
          <w:szCs w:val="26"/>
        </w:rPr>
        <w:t xml:space="preserve">в результате принятых Департаментом тарифного регулирования Томской области тарифно-балансовых решений, в том числе анализа соответствия фактической товарной выручки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от передачи электрической энергии по единым </w:t>
      </w:r>
      <w:r w:rsidRPr="00883A83">
        <w:rPr>
          <w:rFonts w:ascii="Myriad Pro" w:hAnsi="Myriad Pro"/>
          <w:color w:val="0D0D0D" w:themeColor="text1" w:themeTint="F2"/>
          <w:sz w:val="26"/>
          <w:szCs w:val="26"/>
        </w:rPr>
        <w:lastRenderedPageBreak/>
        <w:t>(котловым) тарифам необходимой валовой выручке, утвержденной регулирующим органом.</w:t>
      </w:r>
    </w:p>
    <w:p w14:paraId="702263D3" w14:textId="554493E4" w:rsidR="0008433B" w:rsidRPr="00883A83" w:rsidRDefault="0008433B" w:rsidP="00851091">
      <w:pPr>
        <w:pStyle w:val="a5"/>
        <w:numPr>
          <w:ilvl w:val="1"/>
          <w:numId w:val="5"/>
        </w:numPr>
        <w:shd w:val="clear" w:color="auto" w:fill="FFFFFF"/>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Экономической оценки результатов деятельности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w:t>
      </w:r>
      <w:r w:rsidRPr="00883A83">
        <w:rPr>
          <w:rFonts w:ascii="Myriad Pro" w:hAnsi="Myriad Pro"/>
          <w:color w:val="0D0D0D" w:themeColor="text1" w:themeTint="F2"/>
          <w:sz w:val="26"/>
          <w:szCs w:val="26"/>
        </w:rPr>
        <w:br/>
        <w:t xml:space="preserve">за </w:t>
      </w:r>
      <w:r w:rsidR="001B1D9A" w:rsidRPr="00883A83">
        <w:rPr>
          <w:rFonts w:ascii="Myriad Pro" w:hAnsi="Myriad Pro"/>
          <w:color w:val="0D0D0D" w:themeColor="text1" w:themeTint="F2"/>
          <w:sz w:val="26"/>
          <w:szCs w:val="26"/>
        </w:rPr>
        <w:t>2015 и 2016</w:t>
      </w:r>
      <w:r w:rsidRPr="00883A83">
        <w:rPr>
          <w:rFonts w:ascii="Myriad Pro" w:hAnsi="Myriad Pro"/>
          <w:color w:val="0D0D0D" w:themeColor="text1" w:themeTint="F2"/>
          <w:sz w:val="26"/>
          <w:szCs w:val="26"/>
        </w:rPr>
        <w:t xml:space="preserve"> годы по оказанию услуг по передаче электрической энергии.</w:t>
      </w:r>
    </w:p>
    <w:p w14:paraId="725C904F" w14:textId="77777777" w:rsidR="0008433B" w:rsidRPr="00883A83" w:rsidRDefault="0008433B" w:rsidP="0008433B">
      <w:pPr>
        <w:shd w:val="clear" w:color="auto" w:fill="FFFFFF"/>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Исполнителем рассматривались и принимались во внимание все представленные документы, имеющие значение для оценки обоснованности принятых Департаментом тарифного регулирования Томской области тарифно-балансовых решений, при этом Исполнитель исходил из того, что представленная Заказчиком информация является достоверной. Ответственность за достоверность информации несет руководитель Заказчика.</w:t>
      </w:r>
    </w:p>
    <w:p w14:paraId="64190DE0" w14:textId="77777777" w:rsidR="0008433B" w:rsidRPr="00883A83" w:rsidRDefault="0008433B" w:rsidP="0008433B">
      <w:pPr>
        <w:shd w:val="clear" w:color="auto" w:fill="FFFFFF"/>
        <w:spacing w:before="100" w:beforeAutospacing="1" w:after="100" w:afterAutospacing="1" w:line="360" w:lineRule="auto"/>
        <w:jc w:val="both"/>
        <w:rPr>
          <w:rFonts w:ascii="Myriad Pro" w:hAnsi="Myriad Pro"/>
          <w:color w:val="0D0D0D" w:themeColor="text1" w:themeTint="F2"/>
          <w:sz w:val="26"/>
          <w:szCs w:val="26"/>
        </w:rPr>
      </w:pPr>
    </w:p>
    <w:p w14:paraId="303628DC" w14:textId="5DFD2B09" w:rsidR="0008433B" w:rsidRPr="00883A83" w:rsidRDefault="0008433B" w:rsidP="00360F4E">
      <w:pPr>
        <w:shd w:val="clear" w:color="auto" w:fill="FFFFFF"/>
        <w:spacing w:before="100" w:beforeAutospacing="1" w:after="100" w:afterAutospacing="1" w:line="360" w:lineRule="auto"/>
        <w:jc w:val="center"/>
        <w:rPr>
          <w:rFonts w:ascii="Myriad Pro" w:hAnsi="Myriad Pro"/>
          <w:color w:val="0D0D0D" w:themeColor="text1" w:themeTint="F2"/>
          <w:sz w:val="26"/>
          <w:szCs w:val="26"/>
        </w:rPr>
      </w:pPr>
      <w:r w:rsidRPr="00883A83">
        <w:rPr>
          <w:rFonts w:ascii="Myriad Pro" w:hAnsi="Myriad Pro"/>
          <w:color w:val="0D0D0D" w:themeColor="text1" w:themeTint="F2"/>
          <w:sz w:val="26"/>
          <w:szCs w:val="26"/>
        </w:rPr>
        <w:t>Генеральный директор ООО «ЭК ЭПАР»</w:t>
      </w:r>
      <w:r w:rsidRPr="00883A83">
        <w:rPr>
          <w:rFonts w:ascii="Myriad Pro" w:hAnsi="Myriad Pro"/>
          <w:color w:val="0D0D0D" w:themeColor="text1" w:themeTint="F2"/>
          <w:sz w:val="26"/>
          <w:szCs w:val="26"/>
        </w:rPr>
        <w:tab/>
      </w:r>
      <w:r w:rsidR="00883A83" w:rsidRPr="00883A83">
        <w:rPr>
          <w:rFonts w:ascii="Myriad Pro" w:hAnsi="Myriad Pro"/>
          <w:color w:val="0D0D0D" w:themeColor="text1" w:themeTint="F2"/>
          <w:sz w:val="26"/>
          <w:szCs w:val="26"/>
        </w:rPr>
        <w:t xml:space="preserve"> </w:t>
      </w:r>
      <w:r w:rsidRPr="00883A83">
        <w:rPr>
          <w:rFonts w:ascii="Myriad Pro" w:hAnsi="Myriad Pro"/>
          <w:color w:val="0D0D0D" w:themeColor="text1" w:themeTint="F2"/>
          <w:sz w:val="26"/>
          <w:szCs w:val="26"/>
        </w:rPr>
        <w:t>_______________</w:t>
      </w:r>
      <w:r w:rsidR="00883A83" w:rsidRPr="00883A83">
        <w:rPr>
          <w:rFonts w:ascii="Myriad Pro" w:hAnsi="Myriad Pro"/>
          <w:color w:val="0D0D0D" w:themeColor="text1" w:themeTint="F2"/>
          <w:sz w:val="26"/>
          <w:szCs w:val="26"/>
        </w:rPr>
        <w:t xml:space="preserve">          </w:t>
      </w:r>
      <w:r w:rsidRPr="00883A83">
        <w:rPr>
          <w:rFonts w:ascii="Myriad Pro" w:hAnsi="Myriad Pro"/>
          <w:color w:val="0D0D0D" w:themeColor="text1" w:themeTint="F2"/>
          <w:sz w:val="26"/>
          <w:szCs w:val="26"/>
        </w:rPr>
        <w:t>В. Н. Логинов</w:t>
      </w:r>
    </w:p>
    <w:p w14:paraId="28CA5BA3" w14:textId="77777777" w:rsidR="00FB789A" w:rsidRPr="00883A83" w:rsidRDefault="00FB789A" w:rsidP="00FB789A">
      <w:pPr>
        <w:shd w:val="clear" w:color="auto" w:fill="FFFFFF"/>
        <w:spacing w:before="100" w:beforeAutospacing="1" w:after="100" w:afterAutospacing="1" w:line="360" w:lineRule="auto"/>
        <w:jc w:val="both"/>
        <w:rPr>
          <w:rFonts w:ascii="Myriad Pro" w:hAnsi="Myriad Pro"/>
          <w:color w:val="FF0000"/>
          <w:sz w:val="25"/>
          <w:szCs w:val="25"/>
        </w:rPr>
      </w:pPr>
      <w:r w:rsidRPr="00883A83">
        <w:rPr>
          <w:rFonts w:ascii="Myriad Pro" w:hAnsi="Myriad Pro"/>
          <w:color w:val="FF0000"/>
          <w:sz w:val="25"/>
          <w:szCs w:val="25"/>
        </w:rPr>
        <w:br w:type="page"/>
      </w:r>
    </w:p>
    <w:p w14:paraId="762A3C47" w14:textId="77777777" w:rsidR="00FB789A" w:rsidRPr="00883A83" w:rsidRDefault="00FB789A" w:rsidP="00FB789A">
      <w:pPr>
        <w:pStyle w:val="3"/>
        <w:numPr>
          <w:ilvl w:val="0"/>
          <w:numId w:val="1"/>
        </w:numPr>
        <w:spacing w:line="360" w:lineRule="auto"/>
        <w:rPr>
          <w:rFonts w:ascii="Myriad Pro" w:hAnsi="Myriad Pro"/>
          <w:b/>
          <w:color w:val="4F6228" w:themeColor="accent3" w:themeShade="80"/>
          <w:sz w:val="28"/>
          <w:szCs w:val="28"/>
        </w:rPr>
      </w:pPr>
      <w:bookmarkStart w:id="1" w:name="_Toc51284594"/>
      <w:r w:rsidRPr="00883A83">
        <w:rPr>
          <w:rFonts w:ascii="Myriad Pro" w:hAnsi="Myriad Pro"/>
          <w:b/>
          <w:color w:val="4F6228" w:themeColor="accent3" w:themeShade="80"/>
          <w:sz w:val="28"/>
          <w:szCs w:val="28"/>
        </w:rPr>
        <w:lastRenderedPageBreak/>
        <w:t>Вводная часть</w:t>
      </w:r>
      <w:bookmarkEnd w:id="1"/>
    </w:p>
    <w:p w14:paraId="4D57553F" w14:textId="77777777" w:rsidR="00FB789A" w:rsidRPr="00883A83" w:rsidRDefault="00FB789A" w:rsidP="00FB789A">
      <w:pPr>
        <w:pStyle w:val="3"/>
        <w:numPr>
          <w:ilvl w:val="1"/>
          <w:numId w:val="3"/>
        </w:numPr>
        <w:tabs>
          <w:tab w:val="left" w:pos="567"/>
        </w:tabs>
        <w:spacing w:line="360" w:lineRule="auto"/>
        <w:ind w:left="1134" w:hanging="1134"/>
        <w:rPr>
          <w:rFonts w:ascii="Myriad Pro" w:hAnsi="Myriad Pro"/>
          <w:b/>
          <w:color w:val="4F6228" w:themeColor="accent3" w:themeShade="80"/>
          <w:sz w:val="28"/>
          <w:szCs w:val="28"/>
        </w:rPr>
      </w:pPr>
      <w:bookmarkStart w:id="2" w:name="_Toc248812124"/>
      <w:bookmarkStart w:id="3" w:name="_Toc251080790"/>
      <w:bookmarkStart w:id="4" w:name="_Toc251081231"/>
      <w:bookmarkStart w:id="5" w:name="_Toc254262910"/>
      <w:bookmarkStart w:id="6" w:name="_Toc255981063"/>
      <w:bookmarkStart w:id="7" w:name="_Toc255983162"/>
      <w:bookmarkStart w:id="8" w:name="_Toc414542858"/>
      <w:bookmarkStart w:id="9" w:name="_Toc437621356"/>
      <w:bookmarkStart w:id="10" w:name="_Toc51284595"/>
      <w:r w:rsidRPr="00883A83">
        <w:rPr>
          <w:rFonts w:ascii="Myriad Pro" w:hAnsi="Myriad Pro"/>
          <w:b/>
          <w:color w:val="4F6228" w:themeColor="accent3" w:themeShade="80"/>
          <w:sz w:val="28"/>
          <w:szCs w:val="28"/>
        </w:rPr>
        <w:t>Сведения о Заказчике</w:t>
      </w:r>
      <w:bookmarkEnd w:id="2"/>
      <w:bookmarkEnd w:id="3"/>
      <w:bookmarkEnd w:id="4"/>
      <w:bookmarkEnd w:id="5"/>
      <w:bookmarkEnd w:id="6"/>
      <w:bookmarkEnd w:id="7"/>
      <w:bookmarkEnd w:id="8"/>
      <w:bookmarkEnd w:id="9"/>
      <w:bookmarkEnd w:id="10"/>
    </w:p>
    <w:tbl>
      <w:tblPr>
        <w:tblStyle w:val="17"/>
        <w:tblW w:w="9247" w:type="dxa"/>
        <w:tblInd w:w="-10" w:type="dxa"/>
        <w:tblLayout w:type="fixed"/>
        <w:tblLook w:val="01E0" w:firstRow="1" w:lastRow="1" w:firstColumn="1" w:lastColumn="1" w:noHBand="0" w:noVBand="0"/>
      </w:tblPr>
      <w:tblGrid>
        <w:gridCol w:w="3404"/>
        <w:gridCol w:w="5843"/>
      </w:tblGrid>
      <w:tr w:rsidR="001B1D9A" w:rsidRPr="00883A83" w14:paraId="2EAF9EFA" w14:textId="77777777" w:rsidTr="007E2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2A6E29A1" w14:textId="77777777" w:rsidR="007E2A62" w:rsidRPr="00883A83" w:rsidRDefault="007E2A62" w:rsidP="007E2A62">
            <w:pPr>
              <w:pStyle w:val="aa"/>
              <w:spacing w:line="360" w:lineRule="auto"/>
              <w:rPr>
                <w:rFonts w:ascii="Myriad Pro" w:hAnsi="Myriad Pro"/>
                <w:bCs/>
                <w:i w:val="0"/>
                <w:sz w:val="26"/>
                <w:szCs w:val="26"/>
              </w:rPr>
            </w:pPr>
            <w:r w:rsidRPr="00883A83">
              <w:rPr>
                <w:rFonts w:ascii="Myriad Pro" w:hAnsi="Myriad Pro"/>
                <w:bCs/>
                <w:i w:val="0"/>
                <w:sz w:val="26"/>
                <w:szCs w:val="26"/>
              </w:rPr>
              <w:t>Наименование</w:t>
            </w:r>
          </w:p>
        </w:tc>
        <w:tc>
          <w:tcPr>
            <w:tcW w:w="5843" w:type="dxa"/>
          </w:tcPr>
          <w:p w14:paraId="5F3FD3DD" w14:textId="77777777" w:rsidR="007E2A62" w:rsidRPr="00883A83" w:rsidRDefault="007E2A62" w:rsidP="007E2A62">
            <w:pPr>
              <w:pStyle w:val="aa"/>
              <w:spacing w:line="360" w:lineRule="auto"/>
              <w:cnfStyle w:val="100000000000" w:firstRow="1" w:lastRow="0" w:firstColumn="0" w:lastColumn="0" w:oddVBand="0" w:evenVBand="0" w:oddHBand="0" w:evenHBand="0" w:firstRowFirstColumn="0" w:firstRowLastColumn="0" w:lastRowFirstColumn="0" w:lastRowLastColumn="0"/>
              <w:rPr>
                <w:rFonts w:ascii="Myriad Pro" w:hAnsi="Myriad Pro"/>
                <w:bCs/>
                <w:i w:val="0"/>
                <w:sz w:val="26"/>
                <w:szCs w:val="26"/>
              </w:rPr>
            </w:pPr>
            <w:r w:rsidRPr="00883A83">
              <w:rPr>
                <w:rFonts w:ascii="Myriad Pro" w:hAnsi="Myriad Pro"/>
                <w:bCs/>
                <w:i w:val="0"/>
                <w:sz w:val="26"/>
                <w:szCs w:val="26"/>
              </w:rPr>
              <w:t>Информация</w:t>
            </w:r>
          </w:p>
        </w:tc>
      </w:tr>
      <w:tr w:rsidR="001B1D9A" w:rsidRPr="00883A83" w14:paraId="14B3B6D3" w14:textId="77777777" w:rsidTr="007E2A62">
        <w:tc>
          <w:tcPr>
            <w:cnfStyle w:val="001000000000" w:firstRow="0" w:lastRow="0" w:firstColumn="1" w:lastColumn="0" w:oddVBand="0" w:evenVBand="0" w:oddHBand="0" w:evenHBand="0" w:firstRowFirstColumn="0" w:firstRowLastColumn="0" w:lastRowFirstColumn="0" w:lastRowLastColumn="0"/>
            <w:tcW w:w="3404" w:type="dxa"/>
          </w:tcPr>
          <w:p w14:paraId="2272A08F" w14:textId="77777777" w:rsidR="000307CC" w:rsidRPr="00883A83" w:rsidRDefault="000307CC" w:rsidP="000307CC">
            <w:pPr>
              <w:pStyle w:val="aa"/>
              <w:spacing w:before="0" w:after="0"/>
              <w:contextualSpacing/>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lang w:eastAsia="en-US"/>
              </w:rPr>
              <w:t>Организационно-правовая форма и полное наименование Заказчика</w:t>
            </w:r>
          </w:p>
        </w:tc>
        <w:tc>
          <w:tcPr>
            <w:tcW w:w="5843" w:type="dxa"/>
          </w:tcPr>
          <w:p w14:paraId="22864938" w14:textId="77777777" w:rsidR="000307CC" w:rsidRPr="00883A83" w:rsidRDefault="000307CC" w:rsidP="000307CC">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lang w:eastAsia="en-US"/>
              </w:rPr>
              <w:t>Публичное акционерное общество «Томская распределительная компания»</w:t>
            </w:r>
          </w:p>
        </w:tc>
      </w:tr>
      <w:tr w:rsidR="001B1D9A" w:rsidRPr="00883A83" w14:paraId="21BA1210" w14:textId="77777777" w:rsidTr="007E2A62">
        <w:tc>
          <w:tcPr>
            <w:cnfStyle w:val="001000000000" w:firstRow="0" w:lastRow="0" w:firstColumn="1" w:lastColumn="0" w:oddVBand="0" w:evenVBand="0" w:oddHBand="0" w:evenHBand="0" w:firstRowFirstColumn="0" w:firstRowLastColumn="0" w:lastRowFirstColumn="0" w:lastRowLastColumn="0"/>
            <w:tcW w:w="3404" w:type="dxa"/>
          </w:tcPr>
          <w:p w14:paraId="4D796916" w14:textId="77777777" w:rsidR="000307CC" w:rsidRPr="00883A83" w:rsidRDefault="000307CC" w:rsidP="000307CC">
            <w:pPr>
              <w:pStyle w:val="aa"/>
              <w:spacing w:before="0" w:after="0"/>
              <w:contextualSpacing/>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lang w:eastAsia="en-US"/>
              </w:rPr>
              <w:t>Краткое наименование Заказчика</w:t>
            </w:r>
          </w:p>
        </w:tc>
        <w:tc>
          <w:tcPr>
            <w:tcW w:w="5843" w:type="dxa"/>
          </w:tcPr>
          <w:p w14:paraId="45C13FD1" w14:textId="36AFCB1A" w:rsidR="000307CC" w:rsidRPr="00883A83" w:rsidRDefault="005F397F" w:rsidP="000307CC">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color w:val="0D0D0D" w:themeColor="text1" w:themeTint="F2"/>
                <w:sz w:val="26"/>
                <w:szCs w:val="26"/>
              </w:rPr>
            </w:pPr>
            <w:r>
              <w:rPr>
                <w:rFonts w:ascii="Myriad Pro" w:hAnsi="Myriad Pro"/>
                <w:i w:val="0"/>
                <w:color w:val="0D0D0D" w:themeColor="text1" w:themeTint="F2"/>
                <w:sz w:val="26"/>
                <w:szCs w:val="26"/>
                <w:lang w:eastAsia="en-US"/>
              </w:rPr>
              <w:t>ПАО </w:t>
            </w:r>
            <w:r w:rsidR="000307CC" w:rsidRPr="00883A83">
              <w:rPr>
                <w:rFonts w:ascii="Myriad Pro" w:hAnsi="Myriad Pro"/>
                <w:i w:val="0"/>
                <w:color w:val="0D0D0D" w:themeColor="text1" w:themeTint="F2"/>
                <w:sz w:val="26"/>
                <w:szCs w:val="26"/>
                <w:lang w:eastAsia="en-US"/>
              </w:rPr>
              <w:t>«ТРК»</w:t>
            </w:r>
          </w:p>
        </w:tc>
      </w:tr>
      <w:tr w:rsidR="001B1D9A" w:rsidRPr="00883A83" w14:paraId="47026E6D" w14:textId="77777777" w:rsidTr="007E2A62">
        <w:tc>
          <w:tcPr>
            <w:cnfStyle w:val="001000000000" w:firstRow="0" w:lastRow="0" w:firstColumn="1" w:lastColumn="0" w:oddVBand="0" w:evenVBand="0" w:oddHBand="0" w:evenHBand="0" w:firstRowFirstColumn="0" w:firstRowLastColumn="0" w:lastRowFirstColumn="0" w:lastRowLastColumn="0"/>
            <w:tcW w:w="3404" w:type="dxa"/>
          </w:tcPr>
          <w:p w14:paraId="7A53C12E" w14:textId="77777777" w:rsidR="000307CC" w:rsidRPr="00883A83" w:rsidRDefault="000307CC" w:rsidP="000307CC">
            <w:pPr>
              <w:pStyle w:val="aa"/>
              <w:spacing w:before="0" w:after="0"/>
              <w:contextualSpacing/>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lang w:eastAsia="en-US"/>
              </w:rPr>
              <w:t>ОГРН</w:t>
            </w:r>
          </w:p>
        </w:tc>
        <w:tc>
          <w:tcPr>
            <w:tcW w:w="5843" w:type="dxa"/>
          </w:tcPr>
          <w:p w14:paraId="7A270BF3" w14:textId="77777777" w:rsidR="000307CC" w:rsidRPr="00883A83" w:rsidRDefault="000307CC" w:rsidP="000307CC">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color w:val="0D0D0D" w:themeColor="text1" w:themeTint="F2"/>
                <w:sz w:val="26"/>
                <w:szCs w:val="26"/>
                <w:lang w:val="en-US"/>
              </w:rPr>
            </w:pPr>
            <w:r w:rsidRPr="00883A83">
              <w:rPr>
                <w:rFonts w:ascii="Myriad Pro" w:hAnsi="Myriad Pro"/>
                <w:i w:val="0"/>
                <w:color w:val="0D0D0D" w:themeColor="text1" w:themeTint="F2"/>
                <w:sz w:val="26"/>
                <w:szCs w:val="26"/>
                <w:lang w:eastAsia="en-US"/>
              </w:rPr>
              <w:t>1057000127931</w:t>
            </w:r>
          </w:p>
        </w:tc>
      </w:tr>
      <w:tr w:rsidR="001B1D9A" w:rsidRPr="00883A83" w14:paraId="17F57A47" w14:textId="77777777" w:rsidTr="007E2A62">
        <w:tc>
          <w:tcPr>
            <w:cnfStyle w:val="001000000000" w:firstRow="0" w:lastRow="0" w:firstColumn="1" w:lastColumn="0" w:oddVBand="0" w:evenVBand="0" w:oddHBand="0" w:evenHBand="0" w:firstRowFirstColumn="0" w:firstRowLastColumn="0" w:lastRowFirstColumn="0" w:lastRowLastColumn="0"/>
            <w:tcW w:w="3404" w:type="dxa"/>
          </w:tcPr>
          <w:p w14:paraId="43531CE5" w14:textId="77777777" w:rsidR="000307CC" w:rsidRPr="00883A83" w:rsidRDefault="000307CC" w:rsidP="000307CC">
            <w:pPr>
              <w:pStyle w:val="aa"/>
              <w:spacing w:before="0" w:after="0"/>
              <w:contextualSpacing/>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lang w:eastAsia="en-US"/>
              </w:rPr>
              <w:t>ИНН / КПП</w:t>
            </w:r>
          </w:p>
        </w:tc>
        <w:tc>
          <w:tcPr>
            <w:tcW w:w="5843" w:type="dxa"/>
          </w:tcPr>
          <w:p w14:paraId="66885A1A" w14:textId="77777777" w:rsidR="000307CC" w:rsidRPr="00883A83" w:rsidRDefault="000307CC" w:rsidP="000307CC">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lang w:eastAsia="en-US"/>
              </w:rPr>
              <w:t>7017114672 / 701750001</w:t>
            </w:r>
          </w:p>
        </w:tc>
      </w:tr>
      <w:tr w:rsidR="001B1D9A" w:rsidRPr="00883A83" w14:paraId="656A125B" w14:textId="77777777" w:rsidTr="007E2A62">
        <w:tc>
          <w:tcPr>
            <w:cnfStyle w:val="001000000000" w:firstRow="0" w:lastRow="0" w:firstColumn="1" w:lastColumn="0" w:oddVBand="0" w:evenVBand="0" w:oddHBand="0" w:evenHBand="0" w:firstRowFirstColumn="0" w:firstRowLastColumn="0" w:lastRowFirstColumn="0" w:lastRowLastColumn="0"/>
            <w:tcW w:w="3404" w:type="dxa"/>
          </w:tcPr>
          <w:p w14:paraId="3F60BFAC" w14:textId="77777777" w:rsidR="000307CC" w:rsidRPr="00883A83" w:rsidRDefault="000307CC" w:rsidP="000307CC">
            <w:pPr>
              <w:pStyle w:val="aa"/>
              <w:spacing w:before="0" w:after="0"/>
              <w:contextualSpacing/>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lang w:eastAsia="en-US"/>
              </w:rPr>
              <w:t>Юридический адрес Заказчика</w:t>
            </w:r>
          </w:p>
        </w:tc>
        <w:tc>
          <w:tcPr>
            <w:tcW w:w="5843" w:type="dxa"/>
          </w:tcPr>
          <w:p w14:paraId="7DA60711" w14:textId="77777777" w:rsidR="000307CC" w:rsidRPr="00883A83" w:rsidRDefault="000307CC" w:rsidP="000307CC">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lang w:eastAsia="en-US"/>
              </w:rPr>
              <w:t>6634041, Томская область, г. Томск, пр. Кирова, 36</w:t>
            </w:r>
          </w:p>
        </w:tc>
      </w:tr>
      <w:tr w:rsidR="001B1D9A" w:rsidRPr="00883A83" w14:paraId="277D7AE9" w14:textId="77777777" w:rsidTr="007E2A62">
        <w:tc>
          <w:tcPr>
            <w:cnfStyle w:val="001000000000" w:firstRow="0" w:lastRow="0" w:firstColumn="1" w:lastColumn="0" w:oddVBand="0" w:evenVBand="0" w:oddHBand="0" w:evenHBand="0" w:firstRowFirstColumn="0" w:firstRowLastColumn="0" w:lastRowFirstColumn="0" w:lastRowLastColumn="0"/>
            <w:tcW w:w="3404" w:type="dxa"/>
          </w:tcPr>
          <w:p w14:paraId="314F1E94" w14:textId="77777777" w:rsidR="000307CC" w:rsidRPr="00883A83" w:rsidRDefault="000307CC" w:rsidP="000307CC">
            <w:pPr>
              <w:pStyle w:val="aa"/>
              <w:spacing w:before="0" w:after="0"/>
              <w:contextualSpacing/>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lang w:eastAsia="en-US"/>
              </w:rPr>
              <w:t>Место нахождения Заказчика</w:t>
            </w:r>
          </w:p>
        </w:tc>
        <w:tc>
          <w:tcPr>
            <w:tcW w:w="5843" w:type="dxa"/>
          </w:tcPr>
          <w:p w14:paraId="4354CE5C" w14:textId="77777777" w:rsidR="000307CC" w:rsidRPr="00883A83" w:rsidRDefault="000307CC" w:rsidP="000307CC">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lang w:eastAsia="en-US"/>
              </w:rPr>
              <w:t>6634041, Томская область, г. Томск, пр. Кирова, 36</w:t>
            </w:r>
          </w:p>
        </w:tc>
      </w:tr>
      <w:tr w:rsidR="001B1D9A" w:rsidRPr="00883A83" w14:paraId="7131DEB9" w14:textId="77777777" w:rsidTr="007E2A62">
        <w:tc>
          <w:tcPr>
            <w:cnfStyle w:val="001000000000" w:firstRow="0" w:lastRow="0" w:firstColumn="1" w:lastColumn="0" w:oddVBand="0" w:evenVBand="0" w:oddHBand="0" w:evenHBand="0" w:firstRowFirstColumn="0" w:firstRowLastColumn="0" w:lastRowFirstColumn="0" w:lastRowLastColumn="0"/>
            <w:tcW w:w="3404" w:type="dxa"/>
          </w:tcPr>
          <w:p w14:paraId="13E10E2B" w14:textId="77777777" w:rsidR="000307CC" w:rsidRPr="00883A83" w:rsidRDefault="000307CC" w:rsidP="000307CC">
            <w:pPr>
              <w:pStyle w:val="aa"/>
              <w:spacing w:before="0" w:after="0"/>
              <w:contextualSpacing/>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lang w:eastAsia="en-US"/>
              </w:rPr>
              <w:t>Реквизиты Заказчика</w:t>
            </w:r>
          </w:p>
        </w:tc>
        <w:tc>
          <w:tcPr>
            <w:tcW w:w="5843" w:type="dxa"/>
          </w:tcPr>
          <w:p w14:paraId="3BE95313" w14:textId="77777777" w:rsidR="000307CC" w:rsidRPr="00883A83" w:rsidRDefault="000307CC" w:rsidP="000307CC">
            <w:pPr>
              <w:contextualSpacing/>
              <w:cnfStyle w:val="000000000000" w:firstRow="0" w:lastRow="0" w:firstColumn="0" w:lastColumn="0" w:oddVBand="0" w:evenVBand="0" w:oddHBand="0" w:evenHBand="0" w:firstRowFirstColumn="0" w:firstRowLastColumn="0" w:lastRowFirstColumn="0" w:lastRowLastColumn="0"/>
              <w:rPr>
                <w:rFonts w:ascii="Myriad Pro" w:hAnsi="Myriad Pro"/>
                <w:color w:val="0D0D0D" w:themeColor="text1" w:themeTint="F2"/>
                <w:sz w:val="26"/>
                <w:szCs w:val="26"/>
                <w:lang w:eastAsia="en-US"/>
              </w:rPr>
            </w:pPr>
            <w:r w:rsidRPr="00883A83">
              <w:rPr>
                <w:rFonts w:ascii="Myriad Pro" w:hAnsi="Myriad Pro"/>
                <w:color w:val="0D0D0D" w:themeColor="text1" w:themeTint="F2"/>
                <w:sz w:val="26"/>
                <w:szCs w:val="26"/>
              </w:rPr>
              <w:t xml:space="preserve">Филиал ГПБ (АО) в г. Томске </w:t>
            </w:r>
          </w:p>
          <w:p w14:paraId="0124D660" w14:textId="77777777" w:rsidR="000307CC" w:rsidRPr="00883A83" w:rsidRDefault="000307CC" w:rsidP="000307CC">
            <w:pPr>
              <w:contextualSpacing/>
              <w:cnfStyle w:val="000000000000" w:firstRow="0" w:lastRow="0" w:firstColumn="0" w:lastColumn="0" w:oddVBand="0" w:evenVBand="0" w:oddHBand="0" w:evenHBand="0" w:firstRowFirstColumn="0" w:firstRowLastColumn="0" w:lastRowFirstColumn="0" w:lastRowLastColumn="0"/>
              <w:rPr>
                <w:rFonts w:ascii="Myriad Pro" w:hAnsi="Myriad Pro"/>
                <w:color w:val="0D0D0D" w:themeColor="text1" w:themeTint="F2"/>
                <w:sz w:val="26"/>
                <w:szCs w:val="26"/>
              </w:rPr>
            </w:pPr>
            <w:r w:rsidRPr="00883A83">
              <w:rPr>
                <w:rFonts w:ascii="Myriad Pro" w:hAnsi="Myriad Pro"/>
                <w:color w:val="0D0D0D" w:themeColor="text1" w:themeTint="F2"/>
                <w:sz w:val="26"/>
                <w:szCs w:val="26"/>
              </w:rPr>
              <w:t>р/с 40702810600000008855</w:t>
            </w:r>
          </w:p>
          <w:p w14:paraId="7D40C583" w14:textId="77777777" w:rsidR="000307CC" w:rsidRPr="00883A83" w:rsidRDefault="000307CC" w:rsidP="000307CC">
            <w:pPr>
              <w:contextualSpacing/>
              <w:cnfStyle w:val="000000000000" w:firstRow="0" w:lastRow="0" w:firstColumn="0" w:lastColumn="0" w:oddVBand="0" w:evenVBand="0" w:oddHBand="0" w:evenHBand="0" w:firstRowFirstColumn="0" w:firstRowLastColumn="0" w:lastRowFirstColumn="0" w:lastRowLastColumn="0"/>
              <w:rPr>
                <w:rFonts w:ascii="Myriad Pro" w:hAnsi="Myriad Pro"/>
                <w:color w:val="0D0D0D" w:themeColor="text1" w:themeTint="F2"/>
                <w:sz w:val="26"/>
                <w:szCs w:val="26"/>
              </w:rPr>
            </w:pPr>
            <w:r w:rsidRPr="00883A83">
              <w:rPr>
                <w:rFonts w:ascii="Myriad Pro" w:hAnsi="Myriad Pro"/>
                <w:color w:val="0D0D0D" w:themeColor="text1" w:themeTint="F2"/>
                <w:sz w:val="26"/>
                <w:szCs w:val="26"/>
              </w:rPr>
              <w:t>БИК 046902758</w:t>
            </w:r>
          </w:p>
          <w:p w14:paraId="38E62BFA" w14:textId="77777777" w:rsidR="000307CC" w:rsidRPr="00883A83" w:rsidRDefault="000307CC" w:rsidP="000307CC">
            <w:pPr>
              <w:contextualSpacing/>
              <w:cnfStyle w:val="000000000000" w:firstRow="0" w:lastRow="0" w:firstColumn="0" w:lastColumn="0" w:oddVBand="0" w:evenVBand="0" w:oddHBand="0" w:evenHBand="0" w:firstRowFirstColumn="0" w:firstRowLastColumn="0" w:lastRowFirstColumn="0" w:lastRowLastColumn="0"/>
              <w:rPr>
                <w:rFonts w:ascii="Myriad Pro" w:hAnsi="Myriad Pro"/>
                <w:color w:val="0D0D0D" w:themeColor="text1" w:themeTint="F2"/>
                <w:sz w:val="26"/>
                <w:szCs w:val="26"/>
              </w:rPr>
            </w:pPr>
            <w:r w:rsidRPr="00883A83">
              <w:rPr>
                <w:rFonts w:ascii="Myriad Pro" w:hAnsi="Myriad Pro"/>
                <w:color w:val="0D0D0D" w:themeColor="text1" w:themeTint="F2"/>
                <w:sz w:val="26"/>
                <w:szCs w:val="26"/>
              </w:rPr>
              <w:t>к/с 30101810800000000758</w:t>
            </w:r>
          </w:p>
        </w:tc>
      </w:tr>
    </w:tbl>
    <w:p w14:paraId="213A554C" w14:textId="77777777" w:rsidR="00FB789A" w:rsidRPr="00883A83" w:rsidRDefault="00FB789A" w:rsidP="00141A38">
      <w:pPr>
        <w:pStyle w:val="3"/>
        <w:numPr>
          <w:ilvl w:val="1"/>
          <w:numId w:val="3"/>
        </w:numPr>
        <w:tabs>
          <w:tab w:val="left" w:pos="567"/>
        </w:tabs>
        <w:spacing w:before="200" w:line="360" w:lineRule="auto"/>
        <w:ind w:left="1134" w:hanging="1134"/>
        <w:rPr>
          <w:rFonts w:ascii="Myriad Pro" w:hAnsi="Myriad Pro"/>
          <w:b/>
          <w:color w:val="4F6228" w:themeColor="accent3" w:themeShade="80"/>
          <w:sz w:val="28"/>
          <w:szCs w:val="28"/>
        </w:rPr>
      </w:pPr>
      <w:bookmarkStart w:id="11" w:name="_Toc437621357"/>
      <w:bookmarkStart w:id="12" w:name="_Toc51284596"/>
      <w:r w:rsidRPr="00883A83">
        <w:rPr>
          <w:rFonts w:ascii="Myriad Pro" w:hAnsi="Myriad Pro"/>
          <w:b/>
          <w:color w:val="4F6228" w:themeColor="accent3" w:themeShade="80"/>
          <w:sz w:val="28"/>
          <w:szCs w:val="28"/>
        </w:rPr>
        <w:t>Сведения об Исполнителе</w:t>
      </w:r>
      <w:bookmarkEnd w:id="11"/>
      <w:bookmarkEnd w:id="12"/>
    </w:p>
    <w:tbl>
      <w:tblPr>
        <w:tblStyle w:val="17"/>
        <w:tblW w:w="9242" w:type="dxa"/>
        <w:tblInd w:w="-10" w:type="dxa"/>
        <w:tblLayout w:type="fixed"/>
        <w:tblLook w:val="01E0" w:firstRow="1" w:lastRow="1" w:firstColumn="1" w:lastColumn="1" w:noHBand="0" w:noVBand="0"/>
      </w:tblPr>
      <w:tblGrid>
        <w:gridCol w:w="3402"/>
        <w:gridCol w:w="5840"/>
      </w:tblGrid>
      <w:tr w:rsidR="001B1D9A" w:rsidRPr="00883A83" w14:paraId="6927D546" w14:textId="77777777" w:rsidTr="000843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5E70246" w14:textId="77777777" w:rsidR="00FB789A" w:rsidRPr="00883A83" w:rsidRDefault="00FB789A" w:rsidP="00F41A2B">
            <w:pPr>
              <w:pStyle w:val="aa"/>
              <w:spacing w:line="360" w:lineRule="auto"/>
              <w:rPr>
                <w:rFonts w:ascii="Myriad Pro" w:hAnsi="Myriad Pro"/>
                <w:bCs/>
                <w:i w:val="0"/>
                <w:sz w:val="26"/>
                <w:szCs w:val="26"/>
              </w:rPr>
            </w:pPr>
            <w:r w:rsidRPr="00883A83">
              <w:rPr>
                <w:rFonts w:ascii="Myriad Pro" w:hAnsi="Myriad Pro"/>
                <w:bCs/>
                <w:i w:val="0"/>
                <w:sz w:val="26"/>
                <w:szCs w:val="26"/>
              </w:rPr>
              <w:t>Наименование</w:t>
            </w:r>
          </w:p>
        </w:tc>
        <w:tc>
          <w:tcPr>
            <w:tcW w:w="5840" w:type="dxa"/>
          </w:tcPr>
          <w:p w14:paraId="1A4F2414" w14:textId="77777777" w:rsidR="00FB789A" w:rsidRPr="00883A83" w:rsidRDefault="00FB789A" w:rsidP="00F41A2B">
            <w:pPr>
              <w:pStyle w:val="aa"/>
              <w:spacing w:line="360" w:lineRule="auto"/>
              <w:cnfStyle w:val="100000000000" w:firstRow="1" w:lastRow="0" w:firstColumn="0" w:lastColumn="0" w:oddVBand="0" w:evenVBand="0" w:oddHBand="0" w:evenHBand="0" w:firstRowFirstColumn="0" w:firstRowLastColumn="0" w:lastRowFirstColumn="0" w:lastRowLastColumn="0"/>
              <w:rPr>
                <w:rFonts w:ascii="Myriad Pro" w:hAnsi="Myriad Pro"/>
                <w:bCs/>
                <w:i w:val="0"/>
                <w:sz w:val="26"/>
                <w:szCs w:val="26"/>
              </w:rPr>
            </w:pPr>
            <w:r w:rsidRPr="00883A83">
              <w:rPr>
                <w:rFonts w:ascii="Myriad Pro" w:hAnsi="Myriad Pro"/>
                <w:bCs/>
                <w:i w:val="0"/>
                <w:sz w:val="26"/>
                <w:szCs w:val="26"/>
              </w:rPr>
              <w:t>Информация</w:t>
            </w:r>
          </w:p>
        </w:tc>
      </w:tr>
      <w:tr w:rsidR="001B1D9A" w:rsidRPr="00883A83" w14:paraId="2DA754A6" w14:textId="77777777" w:rsidTr="0008433B">
        <w:tc>
          <w:tcPr>
            <w:cnfStyle w:val="001000000000" w:firstRow="0" w:lastRow="0" w:firstColumn="1" w:lastColumn="0" w:oddVBand="0" w:evenVBand="0" w:oddHBand="0" w:evenHBand="0" w:firstRowFirstColumn="0" w:firstRowLastColumn="0" w:lastRowFirstColumn="0" w:lastRowLastColumn="0"/>
            <w:tcW w:w="3402" w:type="dxa"/>
          </w:tcPr>
          <w:p w14:paraId="382DDF9B" w14:textId="77777777" w:rsidR="0008433B" w:rsidRPr="00883A83" w:rsidRDefault="0008433B" w:rsidP="0008433B">
            <w:pPr>
              <w:pStyle w:val="aa"/>
              <w:spacing w:before="0" w:after="0"/>
              <w:contextualSpacing/>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lang w:eastAsia="en-US"/>
              </w:rPr>
              <w:t>Организационно-правовая форма и полное наименование Исполнителя</w:t>
            </w:r>
          </w:p>
        </w:tc>
        <w:tc>
          <w:tcPr>
            <w:tcW w:w="5840" w:type="dxa"/>
          </w:tcPr>
          <w:p w14:paraId="52E81CD7" w14:textId="77777777" w:rsidR="0008433B" w:rsidRPr="00883A83" w:rsidRDefault="0008433B" w:rsidP="0008433B">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rPr>
              <w:t xml:space="preserve">Общество с ограниченной ответственностью «Экспертная компания ЭПАР» </w:t>
            </w:r>
          </w:p>
        </w:tc>
      </w:tr>
      <w:tr w:rsidR="001B1D9A" w:rsidRPr="00883A83" w14:paraId="309F6EC4" w14:textId="77777777" w:rsidTr="0008433B">
        <w:trPr>
          <w:trHeight w:val="567"/>
        </w:trPr>
        <w:tc>
          <w:tcPr>
            <w:cnfStyle w:val="001000000000" w:firstRow="0" w:lastRow="0" w:firstColumn="1" w:lastColumn="0" w:oddVBand="0" w:evenVBand="0" w:oddHBand="0" w:evenHBand="0" w:firstRowFirstColumn="0" w:firstRowLastColumn="0" w:lastRowFirstColumn="0" w:lastRowLastColumn="0"/>
            <w:tcW w:w="3402" w:type="dxa"/>
          </w:tcPr>
          <w:p w14:paraId="07673767" w14:textId="77777777" w:rsidR="0008433B" w:rsidRPr="00883A83" w:rsidRDefault="0008433B" w:rsidP="0008433B">
            <w:pPr>
              <w:pStyle w:val="aa"/>
              <w:spacing w:before="0" w:after="0"/>
              <w:contextualSpacing/>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lang w:eastAsia="en-US"/>
              </w:rPr>
              <w:t>Краткое наименование Исполнителя</w:t>
            </w:r>
          </w:p>
        </w:tc>
        <w:tc>
          <w:tcPr>
            <w:tcW w:w="5840" w:type="dxa"/>
          </w:tcPr>
          <w:p w14:paraId="1DC52EC1" w14:textId="77777777" w:rsidR="0008433B" w:rsidRPr="00883A83" w:rsidRDefault="0008433B" w:rsidP="0008433B">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rPr>
              <w:t>ООО «ЭК ЭПАР»</w:t>
            </w:r>
          </w:p>
        </w:tc>
      </w:tr>
      <w:tr w:rsidR="001B1D9A" w:rsidRPr="00883A83" w14:paraId="37C623C1" w14:textId="77777777" w:rsidTr="0008433B">
        <w:tc>
          <w:tcPr>
            <w:cnfStyle w:val="001000000000" w:firstRow="0" w:lastRow="0" w:firstColumn="1" w:lastColumn="0" w:oddVBand="0" w:evenVBand="0" w:oddHBand="0" w:evenHBand="0" w:firstRowFirstColumn="0" w:firstRowLastColumn="0" w:lastRowFirstColumn="0" w:lastRowLastColumn="0"/>
            <w:tcW w:w="3402" w:type="dxa"/>
          </w:tcPr>
          <w:p w14:paraId="6F692812" w14:textId="77777777" w:rsidR="0008433B" w:rsidRPr="00883A83" w:rsidRDefault="0008433B" w:rsidP="0008433B">
            <w:pPr>
              <w:pStyle w:val="aa"/>
              <w:spacing w:before="0" w:after="0"/>
              <w:contextualSpacing/>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lang w:eastAsia="en-US"/>
              </w:rPr>
              <w:t>ОГРН</w:t>
            </w:r>
          </w:p>
        </w:tc>
        <w:tc>
          <w:tcPr>
            <w:tcW w:w="5840" w:type="dxa"/>
          </w:tcPr>
          <w:p w14:paraId="303336B2" w14:textId="77777777" w:rsidR="0008433B" w:rsidRPr="00883A83" w:rsidRDefault="0008433B" w:rsidP="0008433B">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rPr>
              <w:t>1027700164304</w:t>
            </w:r>
          </w:p>
        </w:tc>
      </w:tr>
      <w:tr w:rsidR="001B1D9A" w:rsidRPr="00883A83" w14:paraId="3AE89818" w14:textId="77777777" w:rsidTr="0008433B">
        <w:tc>
          <w:tcPr>
            <w:cnfStyle w:val="001000000000" w:firstRow="0" w:lastRow="0" w:firstColumn="1" w:lastColumn="0" w:oddVBand="0" w:evenVBand="0" w:oddHBand="0" w:evenHBand="0" w:firstRowFirstColumn="0" w:firstRowLastColumn="0" w:lastRowFirstColumn="0" w:lastRowLastColumn="0"/>
            <w:tcW w:w="3402" w:type="dxa"/>
          </w:tcPr>
          <w:p w14:paraId="47567BD4" w14:textId="77777777" w:rsidR="0008433B" w:rsidRPr="00883A83" w:rsidRDefault="0008433B" w:rsidP="0008433B">
            <w:pPr>
              <w:pStyle w:val="aa"/>
              <w:spacing w:before="0" w:after="0"/>
              <w:contextualSpacing/>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lang w:eastAsia="en-US"/>
              </w:rPr>
              <w:t>ИНН / КПП</w:t>
            </w:r>
          </w:p>
        </w:tc>
        <w:tc>
          <w:tcPr>
            <w:tcW w:w="5840" w:type="dxa"/>
          </w:tcPr>
          <w:p w14:paraId="5BD95040" w14:textId="77777777" w:rsidR="0008433B" w:rsidRPr="00883A83" w:rsidRDefault="0008433B" w:rsidP="0008433B">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rPr>
              <w:t>7722184448 / 770401001</w:t>
            </w:r>
          </w:p>
        </w:tc>
      </w:tr>
      <w:tr w:rsidR="001B1D9A" w:rsidRPr="00883A83" w14:paraId="100AE74D" w14:textId="77777777" w:rsidTr="0008433B">
        <w:tc>
          <w:tcPr>
            <w:cnfStyle w:val="001000000000" w:firstRow="0" w:lastRow="0" w:firstColumn="1" w:lastColumn="0" w:oddVBand="0" w:evenVBand="0" w:oddHBand="0" w:evenHBand="0" w:firstRowFirstColumn="0" w:firstRowLastColumn="0" w:lastRowFirstColumn="0" w:lastRowLastColumn="0"/>
            <w:tcW w:w="3402" w:type="dxa"/>
          </w:tcPr>
          <w:p w14:paraId="081F9954" w14:textId="77777777" w:rsidR="0008433B" w:rsidRPr="00883A83" w:rsidRDefault="0008433B" w:rsidP="0008433B">
            <w:pPr>
              <w:pStyle w:val="aa"/>
              <w:spacing w:before="0" w:after="0"/>
              <w:contextualSpacing/>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lang w:eastAsia="en-US"/>
              </w:rPr>
              <w:t>Юридический адрес Исполнителя</w:t>
            </w:r>
          </w:p>
        </w:tc>
        <w:tc>
          <w:tcPr>
            <w:tcW w:w="5840" w:type="dxa"/>
          </w:tcPr>
          <w:p w14:paraId="3F49DF5E" w14:textId="5468E211" w:rsidR="0008433B" w:rsidRPr="00883A83" w:rsidRDefault="0008433B" w:rsidP="0008433B">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color w:val="0D0D0D" w:themeColor="text1" w:themeTint="F2"/>
                <w:sz w:val="26"/>
                <w:szCs w:val="26"/>
              </w:rPr>
            </w:pPr>
            <w:r w:rsidRPr="00883A83">
              <w:rPr>
                <w:rFonts w:ascii="Myriad Pro" w:hAnsi="Myriad Pro" w:cs="Arial"/>
                <w:i w:val="0"/>
                <w:color w:val="0D0D0D" w:themeColor="text1" w:themeTint="F2"/>
                <w:sz w:val="26"/>
                <w:szCs w:val="26"/>
                <w:shd w:val="clear" w:color="auto" w:fill="FFFFFF"/>
                <w:lang w:eastAsia="ar-SA"/>
              </w:rPr>
              <w:t xml:space="preserve">119 121, г. Москва, 1-й пер. Тружеников, д. 14, </w:t>
            </w:r>
            <w:r w:rsidR="00883A83" w:rsidRPr="00883A83">
              <w:rPr>
                <w:rFonts w:ascii="Myriad Pro" w:hAnsi="Myriad Pro" w:cs="Arial"/>
                <w:i w:val="0"/>
                <w:color w:val="0D0D0D" w:themeColor="text1" w:themeTint="F2"/>
                <w:sz w:val="26"/>
                <w:szCs w:val="26"/>
                <w:shd w:val="clear" w:color="auto" w:fill="FFFFFF"/>
                <w:lang w:eastAsia="ar-SA"/>
              </w:rPr>
              <w:br/>
            </w:r>
            <w:r w:rsidRPr="00883A83">
              <w:rPr>
                <w:rFonts w:ascii="Myriad Pro" w:hAnsi="Myriad Pro" w:cs="Arial"/>
                <w:i w:val="0"/>
                <w:color w:val="0D0D0D" w:themeColor="text1" w:themeTint="F2"/>
                <w:sz w:val="26"/>
                <w:szCs w:val="26"/>
                <w:shd w:val="clear" w:color="auto" w:fill="FFFFFF"/>
                <w:lang w:eastAsia="ar-SA"/>
              </w:rPr>
              <w:t xml:space="preserve">стр. 2, помещение № </w:t>
            </w:r>
            <w:r w:rsidRPr="00883A83">
              <w:rPr>
                <w:rFonts w:ascii="Myriad Pro" w:hAnsi="Myriad Pro" w:cs="Arial"/>
                <w:i w:val="0"/>
                <w:color w:val="0D0D0D" w:themeColor="text1" w:themeTint="F2"/>
                <w:sz w:val="26"/>
                <w:szCs w:val="26"/>
                <w:shd w:val="clear" w:color="auto" w:fill="FFFFFF"/>
                <w:lang w:val="en-US" w:eastAsia="ar-SA"/>
              </w:rPr>
              <w:t>I</w:t>
            </w:r>
            <w:r w:rsidRPr="00883A83">
              <w:rPr>
                <w:rFonts w:ascii="Myriad Pro" w:hAnsi="Myriad Pro" w:cs="Arial"/>
                <w:i w:val="0"/>
                <w:color w:val="0D0D0D" w:themeColor="text1" w:themeTint="F2"/>
                <w:sz w:val="26"/>
                <w:szCs w:val="26"/>
                <w:shd w:val="clear" w:color="auto" w:fill="FFFFFF"/>
                <w:lang w:eastAsia="ar-SA"/>
              </w:rPr>
              <w:t>, этаж – П, комната 8</w:t>
            </w:r>
          </w:p>
        </w:tc>
      </w:tr>
      <w:tr w:rsidR="001B1D9A" w:rsidRPr="00883A83" w14:paraId="543FC2E9" w14:textId="77777777" w:rsidTr="0008433B">
        <w:tc>
          <w:tcPr>
            <w:cnfStyle w:val="001000000000" w:firstRow="0" w:lastRow="0" w:firstColumn="1" w:lastColumn="0" w:oddVBand="0" w:evenVBand="0" w:oddHBand="0" w:evenHBand="0" w:firstRowFirstColumn="0" w:firstRowLastColumn="0" w:lastRowFirstColumn="0" w:lastRowLastColumn="0"/>
            <w:tcW w:w="3402" w:type="dxa"/>
          </w:tcPr>
          <w:p w14:paraId="0D5839C3" w14:textId="77777777" w:rsidR="0008433B" w:rsidRPr="00883A83" w:rsidRDefault="0008433B" w:rsidP="0008433B">
            <w:pPr>
              <w:pStyle w:val="aa"/>
              <w:spacing w:before="0" w:after="0"/>
              <w:contextualSpacing/>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lang w:eastAsia="en-US"/>
              </w:rPr>
              <w:t>Место нахождения Исполнителя</w:t>
            </w:r>
          </w:p>
        </w:tc>
        <w:tc>
          <w:tcPr>
            <w:tcW w:w="5840" w:type="dxa"/>
          </w:tcPr>
          <w:p w14:paraId="0CAC9794" w14:textId="77777777" w:rsidR="0008433B" w:rsidRPr="00883A83" w:rsidRDefault="0008433B" w:rsidP="0008433B">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rPr>
              <w:t>123 557, г. Москва, Средний Тишинский переулок, д. 28</w:t>
            </w:r>
          </w:p>
        </w:tc>
      </w:tr>
      <w:tr w:rsidR="001B1D9A" w:rsidRPr="00883A83" w14:paraId="51C4CF28" w14:textId="77777777" w:rsidTr="0008433B">
        <w:tc>
          <w:tcPr>
            <w:cnfStyle w:val="001000000000" w:firstRow="0" w:lastRow="0" w:firstColumn="1" w:lastColumn="0" w:oddVBand="0" w:evenVBand="0" w:oddHBand="0" w:evenHBand="0" w:firstRowFirstColumn="0" w:firstRowLastColumn="0" w:lastRowFirstColumn="0" w:lastRowLastColumn="0"/>
            <w:tcW w:w="3402" w:type="dxa"/>
          </w:tcPr>
          <w:p w14:paraId="2D253CB0" w14:textId="77777777" w:rsidR="0008433B" w:rsidRPr="00883A83" w:rsidRDefault="0008433B" w:rsidP="0008433B">
            <w:pPr>
              <w:pStyle w:val="aa"/>
              <w:spacing w:before="0" w:after="0"/>
              <w:contextualSpacing/>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lang w:eastAsia="en-US"/>
              </w:rPr>
              <w:t>Реквизиты</w:t>
            </w:r>
          </w:p>
        </w:tc>
        <w:tc>
          <w:tcPr>
            <w:tcW w:w="5840" w:type="dxa"/>
          </w:tcPr>
          <w:p w14:paraId="0895EFD4" w14:textId="1BEDB6DD" w:rsidR="0008433B" w:rsidRPr="00883A83" w:rsidRDefault="0008433B" w:rsidP="0008433B">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rPr>
              <w:t xml:space="preserve">р/с </w:t>
            </w:r>
            <w:r w:rsidRPr="00883A83">
              <w:rPr>
                <w:rFonts w:ascii="Myriad Pro" w:hAnsi="Myriad Pro" w:cs="Arial"/>
                <w:i w:val="0"/>
                <w:color w:val="0D0D0D" w:themeColor="text1" w:themeTint="F2"/>
                <w:sz w:val="26"/>
                <w:szCs w:val="26"/>
                <w:shd w:val="clear" w:color="auto" w:fill="FFFFFF"/>
              </w:rPr>
              <w:t>40702810287060000071</w:t>
            </w:r>
            <w:r w:rsidRPr="00883A83">
              <w:rPr>
                <w:rFonts w:ascii="Myriad Pro" w:hAnsi="Myriad Pro"/>
                <w:i w:val="0"/>
                <w:color w:val="0D0D0D" w:themeColor="text1" w:themeTint="F2"/>
                <w:sz w:val="26"/>
                <w:szCs w:val="26"/>
              </w:rPr>
              <w:br/>
            </w:r>
            <w:r w:rsidR="005F397F">
              <w:rPr>
                <w:rFonts w:ascii="Myriad Pro" w:hAnsi="Myriad Pro"/>
                <w:i w:val="0"/>
                <w:color w:val="0D0D0D" w:themeColor="text1" w:themeTint="F2"/>
                <w:sz w:val="26"/>
                <w:szCs w:val="26"/>
              </w:rPr>
              <w:t>ПАО </w:t>
            </w:r>
            <w:r w:rsidRPr="00883A83">
              <w:rPr>
                <w:rFonts w:ascii="Myriad Pro" w:hAnsi="Myriad Pro"/>
                <w:i w:val="0"/>
                <w:color w:val="0D0D0D" w:themeColor="text1" w:themeTint="F2"/>
                <w:sz w:val="26"/>
                <w:szCs w:val="26"/>
              </w:rPr>
              <w:t>РОСБАНК</w:t>
            </w:r>
            <w:r w:rsidRPr="00883A83">
              <w:rPr>
                <w:rFonts w:ascii="Myriad Pro" w:hAnsi="Myriad Pro"/>
                <w:i w:val="0"/>
                <w:color w:val="0D0D0D" w:themeColor="text1" w:themeTint="F2"/>
                <w:sz w:val="26"/>
                <w:szCs w:val="26"/>
              </w:rPr>
              <w:br/>
              <w:t>к/с 30101810000000000256</w:t>
            </w:r>
          </w:p>
          <w:p w14:paraId="7B1E3ADB" w14:textId="77777777" w:rsidR="0008433B" w:rsidRPr="00883A83" w:rsidRDefault="0008433B" w:rsidP="0008433B">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color w:val="0D0D0D" w:themeColor="text1" w:themeTint="F2"/>
                <w:sz w:val="26"/>
                <w:szCs w:val="26"/>
              </w:rPr>
            </w:pPr>
            <w:r w:rsidRPr="00883A83">
              <w:rPr>
                <w:rFonts w:ascii="Myriad Pro" w:hAnsi="Myriad Pro"/>
                <w:i w:val="0"/>
                <w:color w:val="0D0D0D" w:themeColor="text1" w:themeTint="F2"/>
                <w:sz w:val="26"/>
                <w:szCs w:val="26"/>
              </w:rPr>
              <w:t>БИК 044525256</w:t>
            </w:r>
          </w:p>
        </w:tc>
      </w:tr>
    </w:tbl>
    <w:p w14:paraId="064C0515" w14:textId="77777777" w:rsidR="00FB789A" w:rsidRPr="00883A83" w:rsidRDefault="00FB789A" w:rsidP="00FB789A">
      <w:pPr>
        <w:pStyle w:val="3"/>
        <w:numPr>
          <w:ilvl w:val="1"/>
          <w:numId w:val="3"/>
        </w:numPr>
        <w:tabs>
          <w:tab w:val="left" w:pos="567"/>
        </w:tabs>
        <w:spacing w:line="360" w:lineRule="auto"/>
        <w:ind w:left="1134" w:hanging="1134"/>
        <w:rPr>
          <w:rFonts w:ascii="Myriad Pro" w:hAnsi="Myriad Pro"/>
          <w:b/>
          <w:color w:val="FF0000"/>
          <w:sz w:val="28"/>
          <w:szCs w:val="28"/>
        </w:rPr>
        <w:sectPr w:rsidR="00FB789A" w:rsidRPr="00883A83" w:rsidSect="002E60C4">
          <w:headerReference w:type="default" r:id="rId11"/>
          <w:footerReference w:type="default" r:id="rId12"/>
          <w:pgSz w:w="11906" w:h="16838"/>
          <w:pgMar w:top="1134" w:right="850" w:bottom="1134" w:left="1701" w:header="708" w:footer="708" w:gutter="0"/>
          <w:cols w:space="708"/>
          <w:titlePg/>
          <w:docGrid w:linePitch="360"/>
        </w:sectPr>
      </w:pPr>
      <w:bookmarkStart w:id="13" w:name="_Toc437621358"/>
    </w:p>
    <w:p w14:paraId="2D6B980C" w14:textId="77777777" w:rsidR="0008433B" w:rsidRPr="00883A83" w:rsidRDefault="0008433B" w:rsidP="0008433B">
      <w:pPr>
        <w:pStyle w:val="3"/>
        <w:numPr>
          <w:ilvl w:val="1"/>
          <w:numId w:val="3"/>
        </w:numPr>
        <w:tabs>
          <w:tab w:val="left" w:pos="567"/>
        </w:tabs>
        <w:spacing w:line="360" w:lineRule="auto"/>
        <w:ind w:left="1134" w:hanging="1134"/>
        <w:rPr>
          <w:rFonts w:ascii="Myriad Pro" w:hAnsi="Myriad Pro"/>
          <w:b/>
          <w:color w:val="4F6228" w:themeColor="accent3" w:themeShade="80"/>
          <w:sz w:val="28"/>
          <w:szCs w:val="28"/>
        </w:rPr>
      </w:pPr>
      <w:bookmarkStart w:id="14" w:name="_Toc37350636"/>
      <w:bookmarkStart w:id="15" w:name="_Toc51284597"/>
      <w:bookmarkEnd w:id="13"/>
      <w:r w:rsidRPr="00883A83">
        <w:rPr>
          <w:rFonts w:ascii="Myriad Pro" w:hAnsi="Myriad Pro"/>
          <w:b/>
          <w:color w:val="4F6228" w:themeColor="accent3" w:themeShade="80"/>
          <w:sz w:val="28"/>
          <w:szCs w:val="28"/>
        </w:rPr>
        <w:lastRenderedPageBreak/>
        <w:t>Основание для оказания услуг</w:t>
      </w:r>
      <w:bookmarkEnd w:id="14"/>
      <w:bookmarkEnd w:id="15"/>
    </w:p>
    <w:p w14:paraId="13B4DEA7" w14:textId="0240B633" w:rsidR="0008433B" w:rsidRPr="00883A83" w:rsidRDefault="0008433B" w:rsidP="0008433B">
      <w:pPr>
        <w:pStyle w:val="23"/>
        <w:spacing w:before="0" w:after="0" w:line="360" w:lineRule="auto"/>
        <w:ind w:left="0" w:firstLine="567"/>
        <w:jc w:val="both"/>
        <w:rPr>
          <w:rFonts w:ascii="Myriad Pro" w:eastAsiaTheme="minorHAnsi" w:hAnsi="Myriad Pro"/>
          <w:b w:val="0"/>
          <w:i w:val="0"/>
          <w:color w:val="0D0D0D" w:themeColor="text1" w:themeTint="F2"/>
          <w:sz w:val="26"/>
          <w:szCs w:val="26"/>
          <w:lang w:eastAsia="en-US"/>
        </w:rPr>
      </w:pPr>
      <w:r w:rsidRPr="00883A83">
        <w:rPr>
          <w:rFonts w:ascii="Myriad Pro" w:eastAsiaTheme="minorHAnsi" w:hAnsi="Myriad Pro"/>
          <w:b w:val="0"/>
          <w:i w:val="0"/>
          <w:color w:val="0D0D0D" w:themeColor="text1" w:themeTint="F2"/>
          <w:sz w:val="26"/>
          <w:szCs w:val="26"/>
          <w:lang w:eastAsia="en-US"/>
        </w:rPr>
        <w:t xml:space="preserve">Основанием для оказания услуг является договор № 18.70.189.20 от 27.01.2020 года на оказание услуг по проведению экспертизы тарифно-балансовых решений, принятых регулирующими органами за период 2017-2019 гг., заключенный между Обществом с ограниченной ответственностью «Экспертная компания ЭПАР» (ООО «ЭК ЭПАР»), в лице </w:t>
      </w:r>
      <w:r w:rsidR="004629D2" w:rsidRPr="00883A83">
        <w:rPr>
          <w:rFonts w:ascii="Myriad Pro" w:eastAsiaTheme="minorHAnsi" w:hAnsi="Myriad Pro"/>
          <w:b w:val="0"/>
          <w:i w:val="0"/>
          <w:color w:val="0D0D0D" w:themeColor="text1" w:themeTint="F2"/>
          <w:sz w:val="26"/>
          <w:szCs w:val="26"/>
          <w:lang w:eastAsia="en-US"/>
        </w:rPr>
        <w:t>Г</w:t>
      </w:r>
      <w:r w:rsidRPr="00883A83">
        <w:rPr>
          <w:rFonts w:ascii="Myriad Pro" w:eastAsiaTheme="minorHAnsi" w:hAnsi="Myriad Pro"/>
          <w:b w:val="0"/>
          <w:i w:val="0"/>
          <w:color w:val="0D0D0D" w:themeColor="text1" w:themeTint="F2"/>
          <w:sz w:val="26"/>
          <w:szCs w:val="26"/>
          <w:lang w:eastAsia="en-US"/>
        </w:rPr>
        <w:t>енерального директора Логинова</w:t>
      </w:r>
      <w:r w:rsidR="00013E87" w:rsidRPr="00883A83">
        <w:rPr>
          <w:rFonts w:ascii="Myriad Pro" w:eastAsiaTheme="minorHAnsi" w:hAnsi="Myriad Pro"/>
          <w:b w:val="0"/>
          <w:i w:val="0"/>
          <w:color w:val="0D0D0D" w:themeColor="text1" w:themeTint="F2"/>
          <w:sz w:val="26"/>
          <w:szCs w:val="26"/>
          <w:lang w:eastAsia="en-US"/>
        </w:rPr>
        <w:t xml:space="preserve"> Виктора Никитовича</w:t>
      </w:r>
      <w:r w:rsidRPr="00883A83">
        <w:rPr>
          <w:rFonts w:ascii="Myriad Pro" w:eastAsiaTheme="minorHAnsi" w:hAnsi="Myriad Pro"/>
          <w:b w:val="0"/>
          <w:i w:val="0"/>
          <w:color w:val="0D0D0D" w:themeColor="text1" w:themeTint="F2"/>
          <w:sz w:val="26"/>
          <w:szCs w:val="26"/>
          <w:lang w:eastAsia="en-US"/>
        </w:rPr>
        <w:t>, и Публичным акционерным обществом «Томская распределительная компания» (</w:t>
      </w:r>
      <w:r w:rsidR="005F397F">
        <w:rPr>
          <w:rFonts w:ascii="Myriad Pro" w:eastAsiaTheme="minorHAnsi" w:hAnsi="Myriad Pro"/>
          <w:b w:val="0"/>
          <w:i w:val="0"/>
          <w:color w:val="0D0D0D" w:themeColor="text1" w:themeTint="F2"/>
          <w:sz w:val="26"/>
          <w:szCs w:val="26"/>
          <w:lang w:eastAsia="en-US"/>
        </w:rPr>
        <w:t>ПАО </w:t>
      </w:r>
      <w:r w:rsidRPr="00883A83">
        <w:rPr>
          <w:rFonts w:ascii="Myriad Pro" w:eastAsiaTheme="minorHAnsi" w:hAnsi="Myriad Pro"/>
          <w:b w:val="0"/>
          <w:i w:val="0"/>
          <w:color w:val="0D0D0D" w:themeColor="text1" w:themeTint="F2"/>
          <w:sz w:val="26"/>
          <w:szCs w:val="26"/>
          <w:lang w:eastAsia="en-US"/>
        </w:rPr>
        <w:t>«ТРК»), в лице Генерального директора Петрова</w:t>
      </w:r>
      <w:r w:rsidR="00013E87" w:rsidRPr="00883A83">
        <w:rPr>
          <w:rFonts w:ascii="Myriad Pro" w:eastAsiaTheme="minorHAnsi" w:hAnsi="Myriad Pro"/>
          <w:b w:val="0"/>
          <w:i w:val="0"/>
          <w:color w:val="0D0D0D" w:themeColor="text1" w:themeTint="F2"/>
          <w:sz w:val="26"/>
          <w:szCs w:val="26"/>
          <w:lang w:eastAsia="en-US"/>
        </w:rPr>
        <w:t xml:space="preserve"> Олега Валентиновича</w:t>
      </w:r>
      <w:r w:rsidRPr="00883A83">
        <w:rPr>
          <w:rFonts w:ascii="Myriad Pro" w:eastAsiaTheme="minorHAnsi" w:hAnsi="Myriad Pro"/>
          <w:b w:val="0"/>
          <w:i w:val="0"/>
          <w:color w:val="0D0D0D" w:themeColor="text1" w:themeTint="F2"/>
          <w:sz w:val="26"/>
          <w:szCs w:val="26"/>
          <w:lang w:eastAsia="en-US"/>
        </w:rPr>
        <w:t>.</w:t>
      </w:r>
    </w:p>
    <w:p w14:paraId="1CCE5B6D" w14:textId="77777777" w:rsidR="0008433B" w:rsidRPr="00883A83" w:rsidRDefault="0008433B" w:rsidP="001B1D9A">
      <w:pPr>
        <w:pStyle w:val="3"/>
        <w:numPr>
          <w:ilvl w:val="1"/>
          <w:numId w:val="3"/>
        </w:numPr>
        <w:tabs>
          <w:tab w:val="left" w:pos="567"/>
        </w:tabs>
        <w:spacing w:before="200" w:line="360" w:lineRule="auto"/>
        <w:ind w:left="1134" w:hanging="1134"/>
        <w:rPr>
          <w:rFonts w:ascii="Myriad Pro" w:hAnsi="Myriad Pro"/>
          <w:b/>
          <w:color w:val="4F6228" w:themeColor="accent3" w:themeShade="80"/>
          <w:sz w:val="28"/>
          <w:szCs w:val="28"/>
        </w:rPr>
      </w:pPr>
      <w:bookmarkStart w:id="16" w:name="_Toc37350637"/>
      <w:bookmarkStart w:id="17" w:name="_Toc51284598"/>
      <w:r w:rsidRPr="00883A83">
        <w:rPr>
          <w:rFonts w:ascii="Myriad Pro" w:hAnsi="Myriad Pro"/>
          <w:b/>
          <w:color w:val="4F6228" w:themeColor="accent3" w:themeShade="80"/>
          <w:sz w:val="28"/>
          <w:szCs w:val="28"/>
        </w:rPr>
        <w:t>Цель оказания услуг</w:t>
      </w:r>
      <w:bookmarkEnd w:id="16"/>
      <w:bookmarkEnd w:id="17"/>
    </w:p>
    <w:p w14:paraId="33962543" w14:textId="4D96800D" w:rsidR="0008433B" w:rsidRPr="00883A83" w:rsidRDefault="0008433B" w:rsidP="0008433B">
      <w:pPr>
        <w:spacing w:line="360" w:lineRule="auto"/>
        <w:ind w:firstLine="567"/>
        <w:contextualSpacing/>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Экспертиза тарифно-балансовых решений, принятых Департаментом тарифного регулирования Томской области в отношении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при установлении регулируемых тарифов</w:t>
      </w:r>
      <w:r w:rsidR="00013E87" w:rsidRPr="00883A83">
        <w:rPr>
          <w:rFonts w:ascii="Myriad Pro" w:hAnsi="Myriad Pro"/>
          <w:color w:val="0D0D0D" w:themeColor="text1" w:themeTint="F2"/>
          <w:sz w:val="26"/>
          <w:szCs w:val="26"/>
        </w:rPr>
        <w:t>.</w:t>
      </w:r>
    </w:p>
    <w:p w14:paraId="22204BD1" w14:textId="2B54B060" w:rsidR="0008433B" w:rsidRPr="00883A83" w:rsidRDefault="0008433B" w:rsidP="0008433B">
      <w:pPr>
        <w:spacing w:line="360" w:lineRule="auto"/>
        <w:ind w:firstLine="567"/>
        <w:contextualSpacing/>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Экспертиза обосновывающих материалов, предоставляемых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в Департамент тарифного регулирования Томской области в рамках рассмотрения дел об установлении тарифов</w:t>
      </w:r>
      <w:r w:rsidR="00013E87" w:rsidRPr="00883A83">
        <w:rPr>
          <w:rFonts w:ascii="Myriad Pro" w:hAnsi="Myriad Pro"/>
          <w:color w:val="0D0D0D" w:themeColor="text1" w:themeTint="F2"/>
          <w:sz w:val="26"/>
          <w:szCs w:val="26"/>
        </w:rPr>
        <w:t>.</w:t>
      </w:r>
    </w:p>
    <w:p w14:paraId="4C09478C" w14:textId="5A5A9A8A" w:rsidR="0008433B" w:rsidRPr="00883A83" w:rsidRDefault="0008433B" w:rsidP="0008433B">
      <w:pPr>
        <w:spacing w:line="360" w:lineRule="auto"/>
        <w:ind w:firstLine="567"/>
        <w:contextualSpacing/>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Экспертиза обоснованности решений, принятых Департаментом тарифного регулирования Томской области при определении необходимой валовой выручки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при установлении тарифов</w:t>
      </w:r>
      <w:r w:rsidR="00013E87" w:rsidRPr="00883A83">
        <w:rPr>
          <w:rFonts w:ascii="Myriad Pro" w:hAnsi="Myriad Pro"/>
          <w:color w:val="0D0D0D" w:themeColor="text1" w:themeTint="F2"/>
          <w:sz w:val="26"/>
          <w:szCs w:val="26"/>
        </w:rPr>
        <w:t>.</w:t>
      </w:r>
    </w:p>
    <w:p w14:paraId="1B0AAFA9" w14:textId="77777777" w:rsidR="0008433B" w:rsidRPr="00883A83" w:rsidRDefault="0008433B" w:rsidP="0008433B">
      <w:pPr>
        <w:spacing w:line="360" w:lineRule="auto"/>
        <w:ind w:firstLine="567"/>
        <w:contextualSpacing/>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Подготовка рекомендаций и предложений по решению проблем, выявленных в результате экспертизы тарифно-балансовых решений, принятых Департаментом тарифного регулирования Томской области.</w:t>
      </w:r>
    </w:p>
    <w:p w14:paraId="0401AC28" w14:textId="77777777" w:rsidR="0008433B" w:rsidRPr="00883A83" w:rsidRDefault="0008433B" w:rsidP="001B1D9A">
      <w:pPr>
        <w:tabs>
          <w:tab w:val="left" w:pos="993"/>
        </w:tabs>
        <w:spacing w:before="200" w:line="360" w:lineRule="auto"/>
        <w:jc w:val="both"/>
        <w:rPr>
          <w:rFonts w:ascii="Myriad Pro" w:eastAsia="Calibri" w:hAnsi="Myriad Pro"/>
          <w:b/>
          <w:color w:val="0D0D0D" w:themeColor="text1" w:themeTint="F2"/>
          <w:sz w:val="26"/>
          <w:szCs w:val="26"/>
          <w:u w:val="single"/>
        </w:rPr>
      </w:pPr>
      <w:r w:rsidRPr="00883A83">
        <w:rPr>
          <w:rFonts w:ascii="Myriad Pro" w:eastAsia="Calibri" w:hAnsi="Myriad Pro"/>
          <w:b/>
          <w:color w:val="0D0D0D" w:themeColor="text1" w:themeTint="F2"/>
          <w:sz w:val="26"/>
          <w:szCs w:val="26"/>
          <w:u w:val="single"/>
        </w:rPr>
        <w:t xml:space="preserve">Этап № </w:t>
      </w:r>
      <w:r w:rsidR="001B1D9A" w:rsidRPr="00883A83">
        <w:rPr>
          <w:rFonts w:ascii="Myriad Pro" w:eastAsia="Calibri" w:hAnsi="Myriad Pro"/>
          <w:b/>
          <w:color w:val="0D0D0D" w:themeColor="text1" w:themeTint="F2"/>
          <w:sz w:val="26"/>
          <w:szCs w:val="26"/>
          <w:u w:val="single"/>
        </w:rPr>
        <w:t>2</w:t>
      </w:r>
      <w:r w:rsidRPr="00883A83">
        <w:rPr>
          <w:rFonts w:ascii="Myriad Pro" w:eastAsia="Calibri" w:hAnsi="Myriad Pro"/>
          <w:b/>
          <w:color w:val="0D0D0D" w:themeColor="text1" w:themeTint="F2"/>
          <w:sz w:val="26"/>
          <w:szCs w:val="26"/>
          <w:u w:val="single"/>
        </w:rPr>
        <w:t>.1.2.</w:t>
      </w:r>
      <w:r w:rsidRPr="00883A83">
        <w:rPr>
          <w:rFonts w:ascii="Myriad Pro" w:eastAsia="Calibri" w:hAnsi="Myriad Pro"/>
          <w:color w:val="0D0D0D" w:themeColor="text1" w:themeTint="F2"/>
          <w:sz w:val="26"/>
          <w:szCs w:val="26"/>
          <w:u w:val="single"/>
        </w:rPr>
        <w:t xml:space="preserve"> </w:t>
      </w:r>
    </w:p>
    <w:p w14:paraId="4F363221" w14:textId="77777777" w:rsidR="0008433B" w:rsidRPr="00883A83" w:rsidRDefault="001B1D9A" w:rsidP="00013E87">
      <w:pPr>
        <w:tabs>
          <w:tab w:val="left" w:pos="993"/>
        </w:tabs>
        <w:spacing w:line="360" w:lineRule="auto"/>
        <w:ind w:firstLine="709"/>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2</w:t>
      </w:r>
      <w:r w:rsidR="0008433B" w:rsidRPr="00883A83">
        <w:rPr>
          <w:rFonts w:ascii="Myriad Pro" w:eastAsia="Calibri" w:hAnsi="Myriad Pro"/>
          <w:color w:val="0D0D0D" w:themeColor="text1" w:themeTint="F2"/>
          <w:sz w:val="26"/>
          <w:szCs w:val="26"/>
        </w:rPr>
        <w:t>.2.1.</w:t>
      </w:r>
      <w:r w:rsidR="0008433B" w:rsidRPr="00883A83">
        <w:rPr>
          <w:rFonts w:ascii="Myriad Pro" w:eastAsia="Calibri" w:hAnsi="Myriad Pro"/>
          <w:color w:val="0D0D0D" w:themeColor="text1" w:themeTint="F2"/>
          <w:sz w:val="26"/>
          <w:szCs w:val="26"/>
        </w:rPr>
        <w:tab/>
        <w:t xml:space="preserve">Анализ исполнения инвестиционных программ, учтенных </w:t>
      </w:r>
      <w:r w:rsidR="0008433B" w:rsidRPr="00883A83">
        <w:rPr>
          <w:rFonts w:ascii="Myriad Pro" w:hAnsi="Myriad Pro"/>
          <w:color w:val="0D0D0D" w:themeColor="text1" w:themeTint="F2"/>
          <w:sz w:val="26"/>
          <w:szCs w:val="26"/>
        </w:rPr>
        <w:t xml:space="preserve">Департаментом тарифного регулирования Томской области </w:t>
      </w:r>
      <w:r w:rsidR="0008433B" w:rsidRPr="00883A83">
        <w:rPr>
          <w:rFonts w:ascii="Myriad Pro" w:eastAsia="Calibri" w:hAnsi="Myriad Pro"/>
          <w:color w:val="0D0D0D" w:themeColor="text1" w:themeTint="F2"/>
          <w:sz w:val="26"/>
          <w:szCs w:val="26"/>
        </w:rPr>
        <w:t>при принятии тарифно-балансовых решений на 201</w:t>
      </w:r>
      <w:r w:rsidRPr="00883A83">
        <w:rPr>
          <w:rFonts w:ascii="Myriad Pro" w:eastAsia="Calibri" w:hAnsi="Myriad Pro"/>
          <w:color w:val="0D0D0D" w:themeColor="text1" w:themeTint="F2"/>
          <w:sz w:val="26"/>
          <w:szCs w:val="26"/>
        </w:rPr>
        <w:t>7 и 2018</w:t>
      </w:r>
      <w:r w:rsidR="0008433B" w:rsidRPr="00883A83">
        <w:rPr>
          <w:rFonts w:ascii="Myriad Pro" w:eastAsia="Calibri" w:hAnsi="Myriad Pro"/>
          <w:color w:val="0D0D0D" w:themeColor="text1" w:themeTint="F2"/>
          <w:sz w:val="26"/>
          <w:szCs w:val="26"/>
        </w:rPr>
        <w:t xml:space="preserve"> год</w:t>
      </w:r>
      <w:r w:rsidRPr="00883A83">
        <w:rPr>
          <w:rFonts w:ascii="Myriad Pro" w:eastAsia="Calibri" w:hAnsi="Myriad Pro"/>
          <w:color w:val="0D0D0D" w:themeColor="text1" w:themeTint="F2"/>
          <w:sz w:val="26"/>
          <w:szCs w:val="26"/>
        </w:rPr>
        <w:t>ы</w:t>
      </w:r>
      <w:r w:rsidR="0008433B" w:rsidRPr="00883A83">
        <w:rPr>
          <w:rFonts w:ascii="Myriad Pro" w:eastAsia="Calibri" w:hAnsi="Myriad Pro"/>
          <w:color w:val="0D0D0D" w:themeColor="text1" w:themeTint="F2"/>
          <w:sz w:val="26"/>
          <w:szCs w:val="26"/>
        </w:rPr>
        <w:t>.</w:t>
      </w:r>
    </w:p>
    <w:p w14:paraId="6D2DED48" w14:textId="2D0B0270" w:rsidR="0008433B" w:rsidRPr="00883A83" w:rsidRDefault="0008433B" w:rsidP="00013E87">
      <w:pPr>
        <w:tabs>
          <w:tab w:val="left" w:pos="993"/>
        </w:tabs>
        <w:spacing w:line="360" w:lineRule="auto"/>
        <w:ind w:firstLine="709"/>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1.2.2.</w:t>
      </w:r>
      <w:r w:rsidRPr="00883A83">
        <w:rPr>
          <w:rFonts w:ascii="Myriad Pro" w:eastAsia="Calibri" w:hAnsi="Myriad Pro"/>
          <w:color w:val="0D0D0D" w:themeColor="text1" w:themeTint="F2"/>
          <w:sz w:val="26"/>
          <w:szCs w:val="26"/>
        </w:rPr>
        <w:tab/>
        <w:t xml:space="preserve">Экспертиза расчета необходимой валовой выручки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сформированной на основе долгосрочных параметров регулирования </w:t>
      </w:r>
      <w:r w:rsidRPr="00883A83">
        <w:rPr>
          <w:rFonts w:ascii="Myriad Pro" w:eastAsia="Calibri" w:hAnsi="Myriad Pro"/>
          <w:color w:val="0D0D0D" w:themeColor="text1" w:themeTint="F2"/>
          <w:sz w:val="26"/>
          <w:szCs w:val="26"/>
        </w:rPr>
        <w:lastRenderedPageBreak/>
        <w:t xml:space="preserve">деятельности, в том числе анализ фактических расходов на оплату услуг ТСО с календарной разбивкой по полугодиям </w:t>
      </w:r>
      <w:r w:rsidR="001B1D9A" w:rsidRPr="00883A83">
        <w:rPr>
          <w:rFonts w:ascii="Myriad Pro" w:eastAsia="Calibri" w:hAnsi="Myriad Pro"/>
          <w:color w:val="0D0D0D" w:themeColor="text1" w:themeTint="F2"/>
          <w:sz w:val="26"/>
          <w:szCs w:val="26"/>
        </w:rPr>
        <w:t>на 2017 и 2018 годы</w:t>
      </w:r>
      <w:r w:rsidRPr="00883A83">
        <w:rPr>
          <w:rFonts w:ascii="Myriad Pro" w:eastAsia="Calibri" w:hAnsi="Myriad Pro"/>
          <w:color w:val="0D0D0D" w:themeColor="text1" w:themeTint="F2"/>
          <w:sz w:val="26"/>
          <w:szCs w:val="26"/>
        </w:rPr>
        <w:t>.</w:t>
      </w:r>
    </w:p>
    <w:p w14:paraId="15F4E66F" w14:textId="55EA45E8" w:rsidR="0008433B" w:rsidRPr="00883A83" w:rsidRDefault="0008433B" w:rsidP="00013E87">
      <w:pPr>
        <w:tabs>
          <w:tab w:val="left" w:pos="993"/>
        </w:tabs>
        <w:spacing w:line="360" w:lineRule="auto"/>
        <w:ind w:firstLine="709"/>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1.2.3.</w:t>
      </w:r>
      <w:r w:rsidRPr="00883A83">
        <w:rPr>
          <w:rFonts w:ascii="Myriad Pro" w:eastAsia="Calibri" w:hAnsi="Myriad Pro"/>
          <w:color w:val="0D0D0D" w:themeColor="text1" w:themeTint="F2"/>
          <w:sz w:val="26"/>
          <w:szCs w:val="26"/>
        </w:rPr>
        <w:tab/>
        <w:t xml:space="preserve">Экспертиза обоснованности корректировок необходимой валовой выручки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проведенных </w:t>
      </w:r>
      <w:r w:rsidRPr="00883A83">
        <w:rPr>
          <w:rFonts w:ascii="Myriad Pro" w:hAnsi="Myriad Pro"/>
          <w:color w:val="0D0D0D" w:themeColor="text1" w:themeTint="F2"/>
          <w:sz w:val="26"/>
          <w:szCs w:val="26"/>
        </w:rPr>
        <w:t xml:space="preserve">Департаментом тарифного регулирования Томской области </w:t>
      </w:r>
      <w:r w:rsidRPr="00883A83">
        <w:rPr>
          <w:rFonts w:ascii="Myriad Pro" w:eastAsia="Calibri" w:hAnsi="Myriad Pro"/>
          <w:color w:val="0D0D0D" w:themeColor="text1" w:themeTint="F2"/>
          <w:sz w:val="26"/>
          <w:szCs w:val="26"/>
        </w:rPr>
        <w:t xml:space="preserve">при определении необходимой валовой выручки на </w:t>
      </w:r>
      <w:r w:rsidR="001B1D9A" w:rsidRPr="00883A83">
        <w:rPr>
          <w:rFonts w:ascii="Myriad Pro" w:eastAsia="Calibri" w:hAnsi="Myriad Pro"/>
          <w:color w:val="0D0D0D" w:themeColor="text1" w:themeTint="F2"/>
          <w:sz w:val="26"/>
          <w:szCs w:val="26"/>
        </w:rPr>
        <w:t>2017 и 2018 годы</w:t>
      </w:r>
      <w:r w:rsidRPr="00883A83">
        <w:rPr>
          <w:rFonts w:ascii="Myriad Pro" w:eastAsia="Calibri" w:hAnsi="Myriad Pro"/>
          <w:color w:val="0D0D0D" w:themeColor="text1" w:themeTint="F2"/>
          <w:sz w:val="26"/>
          <w:szCs w:val="26"/>
        </w:rPr>
        <w:t>.</w:t>
      </w:r>
    </w:p>
    <w:p w14:paraId="6F38ECCA" w14:textId="02DD199B" w:rsidR="0008433B" w:rsidRPr="00883A83" w:rsidRDefault="0008433B" w:rsidP="00013E87">
      <w:pPr>
        <w:tabs>
          <w:tab w:val="left" w:pos="993"/>
        </w:tabs>
        <w:spacing w:line="360" w:lineRule="auto"/>
        <w:ind w:firstLine="709"/>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1.2.4.</w:t>
      </w:r>
      <w:r w:rsidRPr="00883A83">
        <w:rPr>
          <w:rFonts w:ascii="Myriad Pro" w:eastAsia="Calibri" w:hAnsi="Myriad Pro"/>
          <w:color w:val="0D0D0D" w:themeColor="text1" w:themeTint="F2"/>
          <w:sz w:val="26"/>
          <w:szCs w:val="26"/>
        </w:rPr>
        <w:tab/>
        <w:t xml:space="preserve">Анализ экономически обоснованных выпадающих расходов/недополученных доходов, полученных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w:t>
      </w:r>
      <w:r w:rsidRPr="00883A83">
        <w:rPr>
          <w:rFonts w:ascii="Myriad Pro" w:hAnsi="Myriad Pro"/>
          <w:color w:val="0D0D0D" w:themeColor="text1" w:themeTint="F2"/>
          <w:sz w:val="26"/>
          <w:szCs w:val="26"/>
        </w:rPr>
        <w:t xml:space="preserve"> </w:t>
      </w:r>
      <w:r w:rsidRPr="00883A83">
        <w:rPr>
          <w:rFonts w:ascii="Myriad Pro" w:eastAsia="Calibri" w:hAnsi="Myriad Pro"/>
          <w:color w:val="0D0D0D" w:themeColor="text1" w:themeTint="F2"/>
          <w:sz w:val="26"/>
          <w:szCs w:val="26"/>
        </w:rPr>
        <w:t xml:space="preserve">за </w:t>
      </w:r>
      <w:r w:rsidR="001B1D9A" w:rsidRPr="00883A83">
        <w:rPr>
          <w:rFonts w:ascii="Myriad Pro" w:eastAsia="Calibri" w:hAnsi="Myriad Pro"/>
          <w:color w:val="0D0D0D" w:themeColor="text1" w:themeTint="F2"/>
          <w:sz w:val="26"/>
          <w:szCs w:val="26"/>
        </w:rPr>
        <w:t>2015 и 2016 годы</w:t>
      </w:r>
      <w:r w:rsidRPr="00883A83">
        <w:rPr>
          <w:rFonts w:ascii="Myriad Pro" w:eastAsia="Calibri" w:hAnsi="Myriad Pro"/>
          <w:color w:val="0D0D0D" w:themeColor="text1" w:themeTint="F2"/>
          <w:sz w:val="26"/>
          <w:szCs w:val="26"/>
        </w:rPr>
        <w:t xml:space="preserve"> в результате принятых </w:t>
      </w:r>
      <w:r w:rsidRPr="00883A83">
        <w:rPr>
          <w:rFonts w:ascii="Myriad Pro" w:hAnsi="Myriad Pro"/>
          <w:color w:val="0D0D0D" w:themeColor="text1" w:themeTint="F2"/>
          <w:sz w:val="26"/>
          <w:szCs w:val="26"/>
        </w:rPr>
        <w:t>Департаментом тарифного регулирования Томской области</w:t>
      </w:r>
      <w:r w:rsidRPr="00883A83">
        <w:rPr>
          <w:rFonts w:ascii="Myriad Pro" w:eastAsia="Calibri" w:hAnsi="Myriad Pro"/>
          <w:color w:val="0D0D0D" w:themeColor="text1" w:themeTint="F2"/>
          <w:sz w:val="26"/>
          <w:szCs w:val="26"/>
        </w:rPr>
        <w:t xml:space="preserve"> тарифно-балансовых решений, в том числе анализ соответствия фактической товарной выручки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w:t>
      </w:r>
      <w:r w:rsidRPr="00883A83">
        <w:rPr>
          <w:rFonts w:ascii="Myriad Pro" w:hAnsi="Myriad Pro"/>
          <w:color w:val="0D0D0D" w:themeColor="text1" w:themeTint="F2"/>
          <w:sz w:val="26"/>
          <w:szCs w:val="26"/>
        </w:rPr>
        <w:t xml:space="preserve"> </w:t>
      </w:r>
      <w:r w:rsidRPr="00883A83">
        <w:rPr>
          <w:rFonts w:ascii="Myriad Pro" w:eastAsia="Calibri" w:hAnsi="Myriad Pro"/>
          <w:color w:val="0D0D0D" w:themeColor="text1" w:themeTint="F2"/>
          <w:sz w:val="26"/>
          <w:szCs w:val="26"/>
        </w:rPr>
        <w:t xml:space="preserve">от передачи электрической энергии по единым (котловым) тарифам необходимой валовой выручке, утвержденной </w:t>
      </w:r>
      <w:r w:rsidRPr="00883A83">
        <w:rPr>
          <w:rFonts w:ascii="Myriad Pro" w:hAnsi="Myriad Pro"/>
          <w:color w:val="0D0D0D" w:themeColor="text1" w:themeTint="F2"/>
          <w:sz w:val="26"/>
          <w:szCs w:val="26"/>
        </w:rPr>
        <w:t>Департаментом тарифного регулирования Томской области</w:t>
      </w:r>
      <w:r w:rsidRPr="00883A83">
        <w:rPr>
          <w:rFonts w:ascii="Myriad Pro" w:eastAsia="Calibri" w:hAnsi="Myriad Pro"/>
          <w:color w:val="0D0D0D" w:themeColor="text1" w:themeTint="F2"/>
          <w:sz w:val="26"/>
          <w:szCs w:val="26"/>
        </w:rPr>
        <w:t>.</w:t>
      </w:r>
    </w:p>
    <w:p w14:paraId="75E0F19F" w14:textId="70ACD116" w:rsidR="0008433B" w:rsidRPr="00883A83" w:rsidRDefault="0008433B" w:rsidP="00013E87">
      <w:pPr>
        <w:tabs>
          <w:tab w:val="left" w:pos="993"/>
        </w:tabs>
        <w:spacing w:line="360" w:lineRule="auto"/>
        <w:ind w:firstLine="709"/>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1.2.5.</w:t>
      </w:r>
      <w:r w:rsidRPr="00883A83">
        <w:rPr>
          <w:rFonts w:ascii="Myriad Pro" w:eastAsia="Calibri" w:hAnsi="Myriad Pro"/>
          <w:color w:val="0D0D0D" w:themeColor="text1" w:themeTint="F2"/>
          <w:sz w:val="26"/>
          <w:szCs w:val="26"/>
        </w:rPr>
        <w:tab/>
        <w:t xml:space="preserve">Экономическая оценка результатов деятельности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за </w:t>
      </w:r>
      <w:r w:rsidR="001B1D9A" w:rsidRPr="00883A83">
        <w:rPr>
          <w:rFonts w:ascii="Myriad Pro" w:eastAsia="Calibri" w:hAnsi="Myriad Pro"/>
          <w:color w:val="0D0D0D" w:themeColor="text1" w:themeTint="F2"/>
          <w:sz w:val="26"/>
          <w:szCs w:val="26"/>
        </w:rPr>
        <w:t xml:space="preserve">2015 и 2016 </w:t>
      </w:r>
      <w:r w:rsidRPr="00883A83">
        <w:rPr>
          <w:rFonts w:ascii="Myriad Pro" w:eastAsia="Calibri" w:hAnsi="Myriad Pro"/>
          <w:color w:val="0D0D0D" w:themeColor="text1" w:themeTint="F2"/>
          <w:sz w:val="26"/>
          <w:szCs w:val="26"/>
        </w:rPr>
        <w:t>годы по оказанию услуг по передаче электрической энергии.</w:t>
      </w:r>
    </w:p>
    <w:p w14:paraId="51A264DC" w14:textId="77777777" w:rsidR="0008433B" w:rsidRPr="00883A83" w:rsidRDefault="0008433B" w:rsidP="00013E87">
      <w:pPr>
        <w:tabs>
          <w:tab w:val="left" w:pos="993"/>
        </w:tabs>
        <w:spacing w:line="360" w:lineRule="auto"/>
        <w:ind w:firstLine="709"/>
        <w:jc w:val="both"/>
        <w:rPr>
          <w:rFonts w:ascii="Myriad Pro" w:eastAsia="Calibri" w:hAnsi="Myriad Pro"/>
          <w:color w:val="FF0000"/>
          <w:sz w:val="26"/>
          <w:szCs w:val="26"/>
        </w:rPr>
      </w:pPr>
    </w:p>
    <w:p w14:paraId="5E042EC0" w14:textId="77777777" w:rsidR="0008433B" w:rsidRPr="00883A83" w:rsidRDefault="0008433B" w:rsidP="0008433B">
      <w:pPr>
        <w:rPr>
          <w:rFonts w:ascii="Myriad Pro" w:eastAsia="Calibri" w:hAnsi="Myriad Pro"/>
          <w:color w:val="FF0000"/>
          <w:sz w:val="26"/>
          <w:szCs w:val="26"/>
        </w:rPr>
      </w:pPr>
      <w:r w:rsidRPr="00883A83">
        <w:rPr>
          <w:rFonts w:ascii="Myriad Pro" w:eastAsia="Calibri" w:hAnsi="Myriad Pro"/>
          <w:color w:val="FF0000"/>
          <w:sz w:val="26"/>
          <w:szCs w:val="26"/>
        </w:rPr>
        <w:br w:type="page"/>
      </w:r>
    </w:p>
    <w:p w14:paraId="61826BFE" w14:textId="77777777" w:rsidR="0008433B" w:rsidRPr="00883A83" w:rsidRDefault="0008433B" w:rsidP="0008433B">
      <w:pPr>
        <w:pStyle w:val="3"/>
        <w:numPr>
          <w:ilvl w:val="1"/>
          <w:numId w:val="3"/>
        </w:numPr>
        <w:tabs>
          <w:tab w:val="left" w:pos="567"/>
        </w:tabs>
        <w:spacing w:line="360" w:lineRule="auto"/>
        <w:ind w:left="1134" w:hanging="1134"/>
        <w:rPr>
          <w:rFonts w:ascii="Myriad Pro" w:hAnsi="Myriad Pro"/>
          <w:b/>
          <w:color w:val="4F6228" w:themeColor="accent3" w:themeShade="80"/>
          <w:sz w:val="28"/>
          <w:szCs w:val="28"/>
        </w:rPr>
      </w:pPr>
      <w:bookmarkStart w:id="18" w:name="_Toc37350638"/>
      <w:bookmarkStart w:id="19" w:name="_Toc51284599"/>
      <w:r w:rsidRPr="00883A83">
        <w:rPr>
          <w:rFonts w:ascii="Myriad Pro" w:hAnsi="Myriad Pro"/>
          <w:b/>
          <w:color w:val="4F6228" w:themeColor="accent3" w:themeShade="80"/>
          <w:sz w:val="28"/>
          <w:szCs w:val="28"/>
        </w:rPr>
        <w:lastRenderedPageBreak/>
        <w:t>Нормативно-правовая база</w:t>
      </w:r>
      <w:bookmarkEnd w:id="18"/>
      <w:bookmarkEnd w:id="19"/>
    </w:p>
    <w:p w14:paraId="6375CCDB" w14:textId="77777777" w:rsidR="004216ED" w:rsidRPr="00883A83" w:rsidRDefault="004216ED" w:rsidP="004216ED">
      <w:pPr>
        <w:spacing w:line="360" w:lineRule="auto"/>
        <w:ind w:firstLine="567"/>
        <w:contextualSpacing/>
        <w:jc w:val="both"/>
        <w:rPr>
          <w:rFonts w:ascii="Myriad Pro" w:hAnsi="Myriad Pro"/>
          <w:sz w:val="26"/>
          <w:szCs w:val="26"/>
        </w:rPr>
      </w:pPr>
      <w:r w:rsidRPr="00883A83">
        <w:rPr>
          <w:rFonts w:ascii="Myriad Pro" w:eastAsia="Calibri" w:hAnsi="Myriad Pro"/>
          <w:sz w:val="26"/>
          <w:szCs w:val="26"/>
        </w:rPr>
        <w:t>При проведении анализа Исполнитель руководствовался следующими нормативно-правовыми актами (в редакциях, действующих на момент установления тарифов на передачу электрической энергии):</w:t>
      </w:r>
      <w:r w:rsidRPr="00883A83">
        <w:rPr>
          <w:rFonts w:ascii="Myriad Pro" w:hAnsi="Myriad Pro"/>
          <w:sz w:val="26"/>
          <w:szCs w:val="26"/>
        </w:rPr>
        <w:t xml:space="preserve"> </w:t>
      </w:r>
    </w:p>
    <w:p w14:paraId="3940E8BE" w14:textId="77777777" w:rsidR="004216ED" w:rsidRPr="00883A83" w:rsidRDefault="004216ED" w:rsidP="00883A83">
      <w:pPr>
        <w:pStyle w:val="a5"/>
        <w:numPr>
          <w:ilvl w:val="0"/>
          <w:numId w:val="26"/>
        </w:numPr>
        <w:spacing w:after="0" w:line="360" w:lineRule="auto"/>
        <w:ind w:left="993" w:hanging="426"/>
        <w:jc w:val="both"/>
        <w:rPr>
          <w:rFonts w:ascii="Myriad Pro" w:hAnsi="Myriad Pro"/>
          <w:sz w:val="26"/>
          <w:szCs w:val="26"/>
        </w:rPr>
      </w:pPr>
      <w:r w:rsidRPr="00883A83">
        <w:rPr>
          <w:rFonts w:ascii="Myriad Pro" w:hAnsi="Myriad Pro"/>
          <w:sz w:val="26"/>
          <w:szCs w:val="26"/>
        </w:rPr>
        <w:t>Налоговый кодекс Российской Федерации;</w:t>
      </w:r>
    </w:p>
    <w:p w14:paraId="0A2D8C2E" w14:textId="77777777" w:rsidR="004216ED" w:rsidRPr="00883A83" w:rsidRDefault="004216ED" w:rsidP="00883A83">
      <w:pPr>
        <w:pStyle w:val="a5"/>
        <w:numPr>
          <w:ilvl w:val="0"/>
          <w:numId w:val="26"/>
        </w:numPr>
        <w:spacing w:after="0" w:line="360" w:lineRule="auto"/>
        <w:ind w:left="993" w:hanging="426"/>
        <w:jc w:val="both"/>
        <w:rPr>
          <w:rFonts w:ascii="Myriad Pro" w:hAnsi="Myriad Pro"/>
          <w:sz w:val="26"/>
          <w:szCs w:val="26"/>
        </w:rPr>
      </w:pPr>
      <w:r w:rsidRPr="00883A83">
        <w:rPr>
          <w:rFonts w:ascii="Myriad Pro" w:hAnsi="Myriad Pro"/>
          <w:sz w:val="26"/>
          <w:szCs w:val="26"/>
        </w:rPr>
        <w:t>Федеральный закон Российской Федерации от 26.03.2003 № 35-ФЗ «Об электроэнергетике»;</w:t>
      </w:r>
    </w:p>
    <w:p w14:paraId="10677B4F" w14:textId="77777777" w:rsidR="004216ED" w:rsidRPr="00883A83" w:rsidRDefault="004216ED" w:rsidP="00883A83">
      <w:pPr>
        <w:pStyle w:val="a5"/>
        <w:numPr>
          <w:ilvl w:val="0"/>
          <w:numId w:val="26"/>
        </w:numPr>
        <w:spacing w:after="0" w:line="360" w:lineRule="auto"/>
        <w:ind w:left="993" w:hanging="426"/>
        <w:jc w:val="both"/>
        <w:rPr>
          <w:rFonts w:ascii="Myriad Pro" w:hAnsi="Myriad Pro"/>
          <w:sz w:val="26"/>
          <w:szCs w:val="26"/>
        </w:rPr>
      </w:pPr>
      <w:r w:rsidRPr="00883A83">
        <w:rPr>
          <w:rFonts w:ascii="Myriad Pro" w:hAnsi="Myriad Pro"/>
          <w:sz w:val="26"/>
          <w:szCs w:val="26"/>
        </w:rPr>
        <w:t>Постановление Правительства Российской Федерации от 29.12.2011 № 1178 «О ценообразовании в области регулируемых цен (тарифов) в электроэнергетике» (вместе с «Основами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 (далее – Основы ценообразования № 1178);</w:t>
      </w:r>
    </w:p>
    <w:p w14:paraId="6CF23AD2" w14:textId="77777777" w:rsidR="004216ED" w:rsidRPr="00883A83" w:rsidRDefault="004216ED" w:rsidP="00883A83">
      <w:pPr>
        <w:pStyle w:val="a5"/>
        <w:numPr>
          <w:ilvl w:val="0"/>
          <w:numId w:val="26"/>
        </w:numPr>
        <w:spacing w:after="0" w:line="360" w:lineRule="auto"/>
        <w:ind w:left="993" w:hanging="426"/>
        <w:jc w:val="both"/>
        <w:rPr>
          <w:rFonts w:ascii="Myriad Pro" w:hAnsi="Myriad Pro"/>
          <w:sz w:val="26"/>
          <w:szCs w:val="26"/>
        </w:rPr>
      </w:pPr>
      <w:r w:rsidRPr="00883A83">
        <w:rPr>
          <w:rFonts w:ascii="Myriad Pro" w:hAnsi="Myriad Pro"/>
          <w:sz w:val="26"/>
          <w:szCs w:val="26"/>
        </w:rPr>
        <w:t>Постановление Правительства Российской Федерации от 21.01.2004 № 24 «Об утверждении стандартов раскрытия информации субъектами оптового и розничных рынков электрической энергии» (далее – Стандарты раскрытия);</w:t>
      </w:r>
    </w:p>
    <w:p w14:paraId="23C7822D" w14:textId="77777777" w:rsidR="004216ED" w:rsidRPr="00883A83" w:rsidRDefault="004216ED" w:rsidP="00883A83">
      <w:pPr>
        <w:pStyle w:val="a5"/>
        <w:numPr>
          <w:ilvl w:val="0"/>
          <w:numId w:val="26"/>
        </w:numPr>
        <w:spacing w:after="0" w:line="360" w:lineRule="auto"/>
        <w:ind w:left="993" w:hanging="426"/>
        <w:jc w:val="both"/>
        <w:rPr>
          <w:rFonts w:ascii="Myriad Pro" w:hAnsi="Myriad Pro"/>
          <w:sz w:val="26"/>
          <w:szCs w:val="26"/>
        </w:rPr>
      </w:pPr>
      <w:r w:rsidRPr="00883A83">
        <w:rPr>
          <w:rFonts w:ascii="Myriad Pro" w:hAnsi="Myriad Pro"/>
          <w:sz w:val="26"/>
          <w:szCs w:val="26"/>
        </w:rPr>
        <w:t>Приказ Министерства энергетики Российской Федерации от 13.12.2011 № 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(далее – Порядок № 585);</w:t>
      </w:r>
    </w:p>
    <w:p w14:paraId="37D9C3CD" w14:textId="77777777" w:rsidR="004216ED" w:rsidRPr="00883A83" w:rsidRDefault="004216ED" w:rsidP="00883A83">
      <w:pPr>
        <w:pStyle w:val="a5"/>
        <w:numPr>
          <w:ilvl w:val="0"/>
          <w:numId w:val="26"/>
        </w:numPr>
        <w:spacing w:after="0" w:line="360" w:lineRule="auto"/>
        <w:ind w:left="993" w:hanging="426"/>
        <w:jc w:val="both"/>
        <w:rPr>
          <w:rFonts w:ascii="Myriad Pro" w:hAnsi="Myriad Pro"/>
          <w:sz w:val="26"/>
          <w:szCs w:val="26"/>
        </w:rPr>
      </w:pPr>
      <w:r w:rsidRPr="00883A83">
        <w:rPr>
          <w:rFonts w:ascii="Myriad Pro" w:hAnsi="Myriad Pro"/>
          <w:sz w:val="26"/>
          <w:szCs w:val="26"/>
        </w:rPr>
        <w:t>Приказ ФСТ России от 17.02.2012 № 98-э «Об утверждении Методических указаний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(далее – Методические указания № 98-э);</w:t>
      </w:r>
    </w:p>
    <w:p w14:paraId="383965F1" w14:textId="77777777" w:rsidR="004216ED" w:rsidRPr="00883A83" w:rsidRDefault="004216ED" w:rsidP="00883A83">
      <w:pPr>
        <w:pStyle w:val="a5"/>
        <w:numPr>
          <w:ilvl w:val="0"/>
          <w:numId w:val="26"/>
        </w:numPr>
        <w:spacing w:after="0" w:line="360" w:lineRule="auto"/>
        <w:ind w:left="993" w:hanging="426"/>
        <w:jc w:val="both"/>
        <w:rPr>
          <w:rFonts w:ascii="Myriad Pro" w:hAnsi="Myriad Pro"/>
          <w:sz w:val="26"/>
          <w:szCs w:val="26"/>
        </w:rPr>
      </w:pPr>
      <w:r w:rsidRPr="00883A83">
        <w:rPr>
          <w:rFonts w:ascii="Myriad Pro" w:hAnsi="Myriad Pro"/>
          <w:sz w:val="26"/>
          <w:szCs w:val="26"/>
        </w:rPr>
        <w:t xml:space="preserve">Приказ ФСТ России от 18.03.2015 № 421-э «Об утверждении Методических указаний по определению базового уровня операционных, </w:t>
      </w:r>
      <w:r w:rsidRPr="00883A83">
        <w:rPr>
          <w:rFonts w:ascii="Myriad Pro" w:hAnsi="Myriad Pro"/>
          <w:sz w:val="26"/>
          <w:szCs w:val="26"/>
        </w:rPr>
        <w:lastRenderedPageBreak/>
        <w:t>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и внесении изменений в приказы ФСТ России от 17.02.2012 № 98-э и от 30.03.2012 № 228-э» (далее – Методические указания № 421-э);</w:t>
      </w:r>
    </w:p>
    <w:p w14:paraId="0D08998F" w14:textId="77777777" w:rsidR="004216ED" w:rsidRPr="00883A83" w:rsidRDefault="004216ED" w:rsidP="00883A83">
      <w:pPr>
        <w:pStyle w:val="a5"/>
        <w:numPr>
          <w:ilvl w:val="0"/>
          <w:numId w:val="26"/>
        </w:numPr>
        <w:spacing w:after="0" w:line="360" w:lineRule="auto"/>
        <w:ind w:left="993" w:hanging="426"/>
        <w:jc w:val="both"/>
        <w:rPr>
          <w:rFonts w:ascii="Myriad Pro" w:hAnsi="Myriad Pro"/>
          <w:sz w:val="26"/>
          <w:szCs w:val="26"/>
        </w:rPr>
      </w:pPr>
      <w:r w:rsidRPr="00883A83">
        <w:rPr>
          <w:rFonts w:ascii="Myriad Pro" w:hAnsi="Myriad Pro"/>
          <w:sz w:val="26"/>
          <w:szCs w:val="26"/>
        </w:rPr>
        <w:t>Приказ ФСТ России от 11.09.2014 № 215-э/1</w:t>
      </w:r>
      <w:r w:rsidRPr="00883A83">
        <w:rPr>
          <w:rFonts w:ascii="Myriad Pro" w:hAnsi="Myriad Pro"/>
        </w:rPr>
        <w:t xml:space="preserve"> </w:t>
      </w:r>
      <w:r w:rsidRPr="00883A83">
        <w:rPr>
          <w:rFonts w:ascii="Myriad Pro" w:hAnsi="Myriad Pro"/>
          <w:sz w:val="26"/>
          <w:szCs w:val="26"/>
        </w:rPr>
        <w:t>«Об утверждении Методических указаний по определению выпадающих доходов, связанных с осуществлением технологического присоединения к электрическим сетям» (далее – Методические указания № 215-э/1);</w:t>
      </w:r>
    </w:p>
    <w:p w14:paraId="1DF7AF9C" w14:textId="77777777" w:rsidR="004216ED" w:rsidRPr="00883A83" w:rsidRDefault="004216ED" w:rsidP="00883A83">
      <w:pPr>
        <w:pStyle w:val="a5"/>
        <w:numPr>
          <w:ilvl w:val="0"/>
          <w:numId w:val="26"/>
        </w:numPr>
        <w:spacing w:after="0" w:line="360" w:lineRule="auto"/>
        <w:ind w:left="993" w:hanging="426"/>
        <w:jc w:val="both"/>
        <w:rPr>
          <w:rFonts w:ascii="Myriad Pro" w:hAnsi="Myriad Pro"/>
          <w:sz w:val="26"/>
          <w:szCs w:val="26"/>
        </w:rPr>
      </w:pPr>
      <w:r w:rsidRPr="00883A83">
        <w:rPr>
          <w:rFonts w:ascii="Myriad Pro" w:hAnsi="Myriad Pro"/>
          <w:sz w:val="26"/>
          <w:szCs w:val="26"/>
        </w:rPr>
        <w:t>Приказ ФСТ России</w:t>
      </w:r>
      <w:r w:rsidRPr="00883A83">
        <w:rPr>
          <w:rFonts w:ascii="Myriad Pro" w:hAnsi="Myriad Pro"/>
        </w:rPr>
        <w:t xml:space="preserve"> </w:t>
      </w:r>
      <w:r w:rsidRPr="00883A83">
        <w:rPr>
          <w:rFonts w:ascii="Myriad Pro" w:hAnsi="Myriad Pro"/>
          <w:sz w:val="26"/>
          <w:szCs w:val="26"/>
        </w:rPr>
        <w:t>от 11.09.2012 № 209-э/1 «Об утверждении Методических указаний по определению размера платы за технологическое присоединение к электрическим сетям»;</w:t>
      </w:r>
    </w:p>
    <w:p w14:paraId="4218B10A" w14:textId="77777777" w:rsidR="004216ED" w:rsidRPr="00883A83" w:rsidRDefault="004216ED" w:rsidP="00883A83">
      <w:pPr>
        <w:pStyle w:val="a5"/>
        <w:numPr>
          <w:ilvl w:val="0"/>
          <w:numId w:val="26"/>
        </w:numPr>
        <w:spacing w:after="0" w:line="360" w:lineRule="auto"/>
        <w:ind w:left="993" w:hanging="426"/>
        <w:jc w:val="both"/>
        <w:rPr>
          <w:rFonts w:ascii="Myriad Pro" w:hAnsi="Myriad Pro"/>
          <w:sz w:val="26"/>
          <w:szCs w:val="26"/>
        </w:rPr>
      </w:pPr>
      <w:r w:rsidRPr="00883A83">
        <w:rPr>
          <w:rFonts w:ascii="Myriad Pro" w:hAnsi="Myriad Pro"/>
          <w:sz w:val="26"/>
          <w:szCs w:val="26"/>
        </w:rPr>
        <w:t>Приказ ФАС России от 29.08.2017 г. № 1135/17 «Об утверждении методических указаний по определению размера платы за технологическое присоединение к электрическим сетям» (далее – Методические указания № 1135/17);</w:t>
      </w:r>
    </w:p>
    <w:p w14:paraId="484C9D68" w14:textId="77777777" w:rsidR="004216ED" w:rsidRPr="00883A83" w:rsidRDefault="004216ED" w:rsidP="00883A83">
      <w:pPr>
        <w:pStyle w:val="a5"/>
        <w:numPr>
          <w:ilvl w:val="0"/>
          <w:numId w:val="26"/>
        </w:numPr>
        <w:spacing w:after="0" w:line="360" w:lineRule="auto"/>
        <w:ind w:left="993" w:hanging="426"/>
        <w:jc w:val="both"/>
        <w:rPr>
          <w:rFonts w:ascii="Myriad Pro" w:hAnsi="Myriad Pro"/>
          <w:sz w:val="26"/>
          <w:szCs w:val="26"/>
        </w:rPr>
      </w:pPr>
      <w:r w:rsidRPr="00883A83">
        <w:rPr>
          <w:rFonts w:ascii="Myriad Pro" w:hAnsi="Myriad Pro"/>
          <w:sz w:val="26"/>
          <w:szCs w:val="26"/>
        </w:rPr>
        <w:t>Приказ ФСТ России от 06.08.2004 № 20-э/2 «Об утверждении Методических указаний по расчету регулируемых тарифов и цен на электрическую (тепловую) энергию на розничном (потребительском) рынке» (далее – Методические указания № 20-э/2);</w:t>
      </w:r>
    </w:p>
    <w:p w14:paraId="3E3F7147" w14:textId="77777777" w:rsidR="004216ED" w:rsidRPr="00883A83" w:rsidRDefault="004216ED" w:rsidP="00883A83">
      <w:pPr>
        <w:pStyle w:val="a5"/>
        <w:numPr>
          <w:ilvl w:val="0"/>
          <w:numId w:val="26"/>
        </w:numPr>
        <w:spacing w:after="0" w:line="360" w:lineRule="auto"/>
        <w:ind w:left="993" w:hanging="426"/>
        <w:jc w:val="both"/>
        <w:rPr>
          <w:rFonts w:ascii="Myriad Pro" w:hAnsi="Myriad Pro"/>
          <w:sz w:val="26"/>
          <w:szCs w:val="26"/>
        </w:rPr>
      </w:pPr>
      <w:r w:rsidRPr="00883A83">
        <w:rPr>
          <w:rFonts w:ascii="Myriad Pro" w:hAnsi="Myriad Pro"/>
          <w:sz w:val="26"/>
          <w:szCs w:val="26"/>
        </w:rPr>
        <w:t>Приказ ФСТ России от 12 апреля 2012 г. №  53-э/1 «Об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и Порядка определения отношения 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соответствующему среднему за год значению прогнозного объема мощности, определенного в отношении указанных категорий потребителей» (далее – Порядок № 53-э/1);</w:t>
      </w:r>
    </w:p>
    <w:p w14:paraId="22E98A1C" w14:textId="77777777" w:rsidR="004216ED" w:rsidRPr="00883A83" w:rsidRDefault="004216ED" w:rsidP="00883A83">
      <w:pPr>
        <w:pStyle w:val="a5"/>
        <w:numPr>
          <w:ilvl w:val="0"/>
          <w:numId w:val="26"/>
        </w:numPr>
        <w:spacing w:after="0" w:line="360" w:lineRule="auto"/>
        <w:ind w:left="993" w:hanging="426"/>
        <w:jc w:val="both"/>
        <w:rPr>
          <w:rFonts w:ascii="Myriad Pro" w:hAnsi="Myriad Pro"/>
          <w:sz w:val="26"/>
          <w:szCs w:val="26"/>
        </w:rPr>
      </w:pPr>
      <w:r w:rsidRPr="00883A83">
        <w:rPr>
          <w:rFonts w:ascii="Myriad Pro" w:hAnsi="Myriad Pro"/>
          <w:sz w:val="26"/>
          <w:szCs w:val="26"/>
        </w:rPr>
        <w:lastRenderedPageBreak/>
        <w:t>Приказ Министерства энергетики Российской Федерации от 29.11.2016 № 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(далее – Методические указания № 1256);</w:t>
      </w:r>
    </w:p>
    <w:p w14:paraId="74641B6D" w14:textId="77777777" w:rsidR="004216ED" w:rsidRPr="00883A83" w:rsidRDefault="004216ED" w:rsidP="00883A83">
      <w:pPr>
        <w:pStyle w:val="a5"/>
        <w:numPr>
          <w:ilvl w:val="0"/>
          <w:numId w:val="26"/>
        </w:numPr>
        <w:spacing w:after="0" w:line="360" w:lineRule="auto"/>
        <w:ind w:left="993" w:hanging="426"/>
        <w:jc w:val="both"/>
        <w:rPr>
          <w:rFonts w:ascii="Myriad Pro" w:hAnsi="Myriad Pro"/>
          <w:sz w:val="26"/>
          <w:szCs w:val="26"/>
        </w:rPr>
      </w:pPr>
      <w:r w:rsidRPr="00883A83">
        <w:rPr>
          <w:rFonts w:ascii="Myriad Pro" w:hAnsi="Myriad Pro"/>
          <w:sz w:val="26"/>
          <w:szCs w:val="26"/>
        </w:rPr>
        <w:t>Приказ Министерства энергетики Российской Федерации от 05.05.2016 №380 «Об утверждении форм раскрытия сетевой организацией информации об инвестиционной программе (о проекте инвестиционной программы и (или) проекте изменений, вносимых в инвестиционную программу) и обосновывающих ее материалах, указанной в абзацах втором – четвертом, шестом, восьмом и десятом подпункта «ж» пункта 11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2004 г. № 24, правил заполнения указанных форм и требований к форматам раскрытия сетевой организацией электронных документов, содержащих информацию об инвестиционной программе (о проекте инвестиционной программы и (или) проекте изменений, вносимых в инвестиционную программу) и обосновывающих ее материалах»;</w:t>
      </w:r>
    </w:p>
    <w:p w14:paraId="3F7D1AD6" w14:textId="77777777" w:rsidR="004216ED" w:rsidRPr="00883A83" w:rsidRDefault="004216ED" w:rsidP="00883A83">
      <w:pPr>
        <w:pStyle w:val="a5"/>
        <w:numPr>
          <w:ilvl w:val="0"/>
          <w:numId w:val="26"/>
        </w:numPr>
        <w:spacing w:after="0" w:line="360" w:lineRule="auto"/>
        <w:ind w:left="993" w:hanging="426"/>
        <w:jc w:val="both"/>
        <w:rPr>
          <w:rFonts w:ascii="Myriad Pro" w:hAnsi="Myriad Pro"/>
          <w:sz w:val="26"/>
          <w:szCs w:val="26"/>
        </w:rPr>
      </w:pPr>
      <w:r w:rsidRPr="00883A83">
        <w:rPr>
          <w:rFonts w:ascii="Myriad Pro" w:hAnsi="Myriad Pro"/>
          <w:sz w:val="26"/>
          <w:szCs w:val="26"/>
        </w:rPr>
        <w:t>нормативно-правовые акты Российской Федерации, регулирующие отношения в сфере бухгалтерского учета;</w:t>
      </w:r>
    </w:p>
    <w:p w14:paraId="3D7B4F7F" w14:textId="77777777" w:rsidR="00313287" w:rsidRPr="00883A83" w:rsidRDefault="004216ED" w:rsidP="00883A83">
      <w:pPr>
        <w:pStyle w:val="a5"/>
        <w:numPr>
          <w:ilvl w:val="0"/>
          <w:numId w:val="26"/>
        </w:numPr>
        <w:spacing w:after="0" w:line="360" w:lineRule="auto"/>
        <w:ind w:left="993" w:hanging="426"/>
        <w:jc w:val="both"/>
        <w:rPr>
          <w:rFonts w:ascii="Myriad Pro" w:hAnsi="Myriad Pro"/>
          <w:sz w:val="26"/>
          <w:szCs w:val="26"/>
        </w:rPr>
      </w:pPr>
      <w:r w:rsidRPr="00883A83">
        <w:rPr>
          <w:rFonts w:ascii="Myriad Pro" w:hAnsi="Myriad Pro"/>
          <w:sz w:val="26"/>
          <w:szCs w:val="26"/>
        </w:rPr>
        <w:t>иные нормативно-правовые акты Российской Федерации, необходимые для анализа.</w:t>
      </w:r>
      <w:r w:rsidR="00313287" w:rsidRPr="00883A83">
        <w:rPr>
          <w:rFonts w:ascii="Myriad Pro" w:hAnsi="Myriad Pro"/>
          <w:sz w:val="26"/>
          <w:szCs w:val="26"/>
        </w:rPr>
        <w:br w:type="page"/>
      </w:r>
    </w:p>
    <w:p w14:paraId="3EA5871D" w14:textId="545CB1EA" w:rsidR="00C11BC1" w:rsidRPr="00883A83" w:rsidRDefault="00152217" w:rsidP="00141A38">
      <w:pPr>
        <w:pStyle w:val="3"/>
        <w:numPr>
          <w:ilvl w:val="0"/>
          <w:numId w:val="3"/>
        </w:numPr>
        <w:tabs>
          <w:tab w:val="left" w:pos="0"/>
        </w:tabs>
        <w:spacing w:after="200" w:line="360" w:lineRule="auto"/>
        <w:jc w:val="both"/>
        <w:rPr>
          <w:rFonts w:ascii="Myriad Pro" w:hAnsi="Myriad Pro"/>
          <w:b/>
          <w:color w:val="4F6228" w:themeColor="accent3" w:themeShade="80"/>
          <w:sz w:val="28"/>
          <w:szCs w:val="28"/>
        </w:rPr>
      </w:pPr>
      <w:bookmarkStart w:id="20" w:name="_Toc51284600"/>
      <w:r w:rsidRPr="00883A83">
        <w:rPr>
          <w:rFonts w:ascii="Myriad Pro" w:hAnsi="Myriad Pro"/>
          <w:b/>
          <w:color w:val="4F6228" w:themeColor="accent3" w:themeShade="80"/>
          <w:sz w:val="28"/>
          <w:szCs w:val="28"/>
        </w:rPr>
        <w:lastRenderedPageBreak/>
        <w:t xml:space="preserve">Краткая характеристика параметров регулирования </w:t>
      </w:r>
      <w:r w:rsidR="005F397F">
        <w:rPr>
          <w:rFonts w:ascii="Myriad Pro" w:hAnsi="Myriad Pro"/>
          <w:b/>
          <w:color w:val="4F6228" w:themeColor="accent3" w:themeShade="80"/>
          <w:sz w:val="28"/>
          <w:szCs w:val="28"/>
        </w:rPr>
        <w:t>ПАО </w:t>
      </w:r>
      <w:r w:rsidR="000B20CA" w:rsidRPr="00883A83">
        <w:rPr>
          <w:rFonts w:ascii="Myriad Pro" w:hAnsi="Myriad Pro"/>
          <w:b/>
          <w:color w:val="4F6228" w:themeColor="accent3" w:themeShade="80"/>
          <w:sz w:val="28"/>
          <w:szCs w:val="28"/>
        </w:rPr>
        <w:t>«</w:t>
      </w:r>
      <w:r w:rsidR="00B1427C" w:rsidRPr="00883A83">
        <w:rPr>
          <w:rFonts w:ascii="Myriad Pro" w:hAnsi="Myriad Pro"/>
          <w:b/>
          <w:color w:val="4F6228" w:themeColor="accent3" w:themeShade="80"/>
          <w:sz w:val="28"/>
          <w:szCs w:val="28"/>
        </w:rPr>
        <w:t>ТРК</w:t>
      </w:r>
      <w:r w:rsidR="000B20CA" w:rsidRPr="00883A83">
        <w:rPr>
          <w:rFonts w:ascii="Myriad Pro" w:hAnsi="Myriad Pro"/>
          <w:b/>
          <w:color w:val="4F6228" w:themeColor="accent3" w:themeShade="80"/>
          <w:sz w:val="28"/>
          <w:szCs w:val="28"/>
        </w:rPr>
        <w:t xml:space="preserve">» </w:t>
      </w:r>
      <w:r w:rsidRPr="00883A83">
        <w:rPr>
          <w:rFonts w:ascii="Myriad Pro" w:hAnsi="Myriad Pro"/>
          <w:b/>
          <w:color w:val="4F6228" w:themeColor="accent3" w:themeShade="80"/>
          <w:sz w:val="28"/>
          <w:szCs w:val="28"/>
        </w:rPr>
        <w:t xml:space="preserve">при принятии </w:t>
      </w:r>
      <w:r w:rsidR="00B1427C" w:rsidRPr="00883A83">
        <w:rPr>
          <w:rFonts w:ascii="Myriad Pro" w:hAnsi="Myriad Pro"/>
          <w:b/>
          <w:color w:val="4F6228" w:themeColor="accent3" w:themeShade="80"/>
          <w:sz w:val="28"/>
          <w:szCs w:val="28"/>
        </w:rPr>
        <w:t xml:space="preserve">Департаментом тарифного регулирования Томской области </w:t>
      </w:r>
      <w:r w:rsidRPr="00883A83">
        <w:rPr>
          <w:rFonts w:ascii="Myriad Pro" w:hAnsi="Myriad Pro"/>
          <w:b/>
          <w:color w:val="4F6228" w:themeColor="accent3" w:themeShade="80"/>
          <w:sz w:val="28"/>
          <w:szCs w:val="28"/>
        </w:rPr>
        <w:t>тарифно-балансового решений за 201</w:t>
      </w:r>
      <w:r w:rsidR="00851091" w:rsidRPr="00883A83">
        <w:rPr>
          <w:rFonts w:ascii="Myriad Pro" w:hAnsi="Myriad Pro"/>
          <w:b/>
          <w:color w:val="4F6228" w:themeColor="accent3" w:themeShade="80"/>
          <w:sz w:val="28"/>
          <w:szCs w:val="28"/>
        </w:rPr>
        <w:t>7 и 2018</w:t>
      </w:r>
      <w:r w:rsidRPr="00883A83">
        <w:rPr>
          <w:rFonts w:ascii="Myriad Pro" w:hAnsi="Myriad Pro"/>
          <w:b/>
          <w:color w:val="4F6228" w:themeColor="accent3" w:themeShade="80"/>
          <w:sz w:val="28"/>
          <w:szCs w:val="28"/>
        </w:rPr>
        <w:t xml:space="preserve"> год</w:t>
      </w:r>
      <w:r w:rsidR="00851091" w:rsidRPr="00883A83">
        <w:rPr>
          <w:rFonts w:ascii="Myriad Pro" w:hAnsi="Myriad Pro"/>
          <w:b/>
          <w:color w:val="4F6228" w:themeColor="accent3" w:themeShade="80"/>
          <w:sz w:val="28"/>
          <w:szCs w:val="28"/>
        </w:rPr>
        <w:t>ы</w:t>
      </w:r>
      <w:bookmarkEnd w:id="20"/>
    </w:p>
    <w:p w14:paraId="6F3D446A" w14:textId="55F2CCE7" w:rsidR="00851091" w:rsidRPr="00883A83" w:rsidRDefault="00CC4DE2" w:rsidP="00313287">
      <w:pPr>
        <w:spacing w:line="360" w:lineRule="auto"/>
        <w:ind w:firstLine="567"/>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Для </w:t>
      </w:r>
      <w:r w:rsidR="005F397F">
        <w:rPr>
          <w:rFonts w:ascii="Myriad Pro" w:eastAsia="Calibri" w:hAnsi="Myriad Pro"/>
          <w:color w:val="0D0D0D" w:themeColor="text1" w:themeTint="F2"/>
          <w:sz w:val="26"/>
          <w:szCs w:val="26"/>
        </w:rPr>
        <w:t>ПАО </w:t>
      </w:r>
      <w:r w:rsidR="000B20CA" w:rsidRPr="00883A83">
        <w:rPr>
          <w:rFonts w:ascii="Myriad Pro" w:eastAsia="Calibri" w:hAnsi="Myriad Pro"/>
          <w:color w:val="0D0D0D" w:themeColor="text1" w:themeTint="F2"/>
          <w:sz w:val="26"/>
          <w:szCs w:val="26"/>
        </w:rPr>
        <w:t>«</w:t>
      </w:r>
      <w:r w:rsidR="00B1427C" w:rsidRPr="00883A83">
        <w:rPr>
          <w:rFonts w:ascii="Myriad Pro" w:eastAsia="Calibri" w:hAnsi="Myriad Pro"/>
          <w:color w:val="0D0D0D" w:themeColor="text1" w:themeTint="F2"/>
          <w:sz w:val="26"/>
          <w:szCs w:val="26"/>
        </w:rPr>
        <w:t>ТРК</w:t>
      </w:r>
      <w:r w:rsidR="000B20CA" w:rsidRPr="00883A83">
        <w:rPr>
          <w:rFonts w:ascii="Myriad Pro" w:eastAsia="Calibri" w:hAnsi="Myriad Pro"/>
          <w:color w:val="0D0D0D" w:themeColor="text1" w:themeTint="F2"/>
          <w:sz w:val="26"/>
          <w:szCs w:val="26"/>
        </w:rPr>
        <w:t>»</w:t>
      </w:r>
      <w:r w:rsidR="00851091" w:rsidRPr="00883A83">
        <w:rPr>
          <w:rFonts w:ascii="Myriad Pro" w:eastAsia="Calibri" w:hAnsi="Myriad Pro"/>
          <w:color w:val="0D0D0D" w:themeColor="text1" w:themeTint="F2"/>
          <w:sz w:val="26"/>
          <w:szCs w:val="26"/>
        </w:rPr>
        <w:t xml:space="preserve"> регулирование тарифов осуществляется на основании </w:t>
      </w:r>
      <w:r w:rsidR="00851091" w:rsidRPr="00883A83">
        <w:rPr>
          <w:rFonts w:ascii="Myriad Pro" w:eastAsia="MS PMincho" w:hAnsi="Myriad Pro"/>
          <w:color w:val="0D0D0D" w:themeColor="text1" w:themeTint="F2"/>
          <w:sz w:val="26"/>
          <w:szCs w:val="26"/>
        </w:rPr>
        <w:t>метода долгосрочной индексации:</w:t>
      </w:r>
    </w:p>
    <w:p w14:paraId="1C769165" w14:textId="77777777" w:rsidR="00851091" w:rsidRPr="00883A83" w:rsidRDefault="00851091" w:rsidP="00883A83">
      <w:pPr>
        <w:pStyle w:val="a5"/>
        <w:numPr>
          <w:ilvl w:val="0"/>
          <w:numId w:val="27"/>
        </w:numPr>
        <w:autoSpaceDE w:val="0"/>
        <w:autoSpaceDN w:val="0"/>
        <w:adjustRightInd w:val="0"/>
        <w:spacing w:after="0" w:line="360" w:lineRule="auto"/>
        <w:ind w:left="993" w:hanging="426"/>
        <w:jc w:val="both"/>
        <w:rPr>
          <w:rFonts w:ascii="Myriad Pro" w:eastAsia="MS PMincho" w:hAnsi="Myriad Pro"/>
          <w:color w:val="0D0D0D" w:themeColor="text1" w:themeTint="F2"/>
          <w:sz w:val="26"/>
          <w:szCs w:val="26"/>
        </w:rPr>
      </w:pPr>
      <w:r w:rsidRPr="00883A83">
        <w:rPr>
          <w:rFonts w:ascii="Myriad Pro" w:eastAsia="MS PMincho" w:hAnsi="Myriad Pro"/>
          <w:color w:val="0D0D0D" w:themeColor="text1" w:themeTint="F2"/>
          <w:sz w:val="26"/>
          <w:szCs w:val="26"/>
        </w:rPr>
        <w:t>2017 год является шестым (последним) годом первого долгосрочного периода регулирования 2012-2027 гг. с применением метода долгосрочной индексации необходимой валовой выручки.</w:t>
      </w:r>
    </w:p>
    <w:p w14:paraId="0BB47EFA" w14:textId="77777777" w:rsidR="00851091" w:rsidRPr="00883A83" w:rsidRDefault="00851091" w:rsidP="00883A83">
      <w:pPr>
        <w:pStyle w:val="a5"/>
        <w:numPr>
          <w:ilvl w:val="0"/>
          <w:numId w:val="27"/>
        </w:numPr>
        <w:autoSpaceDE w:val="0"/>
        <w:autoSpaceDN w:val="0"/>
        <w:adjustRightInd w:val="0"/>
        <w:spacing w:after="0" w:line="360" w:lineRule="auto"/>
        <w:ind w:left="993" w:hanging="426"/>
        <w:jc w:val="both"/>
        <w:rPr>
          <w:rFonts w:ascii="Myriad Pro" w:eastAsia="MS PMincho" w:hAnsi="Myriad Pro"/>
          <w:color w:val="0D0D0D" w:themeColor="text1" w:themeTint="F2"/>
          <w:sz w:val="26"/>
          <w:szCs w:val="26"/>
        </w:rPr>
      </w:pPr>
      <w:r w:rsidRPr="00883A83">
        <w:rPr>
          <w:rFonts w:ascii="Myriad Pro" w:eastAsia="MS PMincho" w:hAnsi="Myriad Pro"/>
          <w:color w:val="0D0D0D" w:themeColor="text1" w:themeTint="F2"/>
          <w:sz w:val="26"/>
          <w:szCs w:val="26"/>
        </w:rPr>
        <w:t>2018 год является первым годом очередного (второго) долгосрочного периода регулирования 2018-2022 гг</w:t>
      </w:r>
      <w:bookmarkStart w:id="21" w:name="_Hlk38551378"/>
      <w:r w:rsidR="00D03354" w:rsidRPr="00883A83">
        <w:rPr>
          <w:rFonts w:ascii="Myriad Pro" w:eastAsia="MS PMincho" w:hAnsi="Myriad Pro"/>
          <w:color w:val="0D0D0D" w:themeColor="text1" w:themeTint="F2"/>
          <w:sz w:val="26"/>
          <w:szCs w:val="26"/>
        </w:rPr>
        <w:t>.</w:t>
      </w:r>
      <w:r w:rsidRPr="00883A83">
        <w:rPr>
          <w:rFonts w:ascii="Myriad Pro" w:eastAsia="MS PMincho" w:hAnsi="Myriad Pro"/>
          <w:color w:val="0D0D0D" w:themeColor="text1" w:themeTint="F2"/>
          <w:sz w:val="26"/>
          <w:szCs w:val="26"/>
        </w:rPr>
        <w:t xml:space="preserve"> с применением метода долгосрочной индексации</w:t>
      </w:r>
      <w:bookmarkEnd w:id="21"/>
      <w:r w:rsidRPr="00883A83">
        <w:rPr>
          <w:rFonts w:ascii="Myriad Pro" w:eastAsia="MS PMincho" w:hAnsi="Myriad Pro"/>
          <w:color w:val="0D0D0D" w:themeColor="text1" w:themeTint="F2"/>
          <w:sz w:val="26"/>
          <w:szCs w:val="26"/>
        </w:rPr>
        <w:t xml:space="preserve"> необходимой валовой выручки.</w:t>
      </w:r>
    </w:p>
    <w:p w14:paraId="2677E189" w14:textId="77777777" w:rsidR="00313287" w:rsidRPr="00883A83" w:rsidRDefault="00313287" w:rsidP="00851091">
      <w:pPr>
        <w:spacing w:line="360" w:lineRule="auto"/>
        <w:ind w:firstLine="567"/>
        <w:jc w:val="both"/>
        <w:rPr>
          <w:rFonts w:ascii="Myriad Pro" w:eastAsia="MS PMincho" w:hAnsi="Myriad Pro"/>
          <w:b/>
          <w:bCs/>
          <w:color w:val="0D0D0D" w:themeColor="text1" w:themeTint="F2"/>
          <w:sz w:val="26"/>
          <w:szCs w:val="26"/>
        </w:rPr>
      </w:pPr>
    </w:p>
    <w:p w14:paraId="60141EC2" w14:textId="7AB19B39" w:rsidR="00851091" w:rsidRPr="00883A83" w:rsidRDefault="00851091" w:rsidP="00851091">
      <w:pPr>
        <w:spacing w:line="360" w:lineRule="auto"/>
        <w:ind w:firstLine="567"/>
        <w:jc w:val="both"/>
        <w:rPr>
          <w:rFonts w:ascii="Myriad Pro" w:hAnsi="Myriad Pro"/>
          <w:b/>
          <w:bCs/>
          <w:color w:val="0D0D0D" w:themeColor="text1" w:themeTint="F2"/>
          <w:sz w:val="26"/>
          <w:szCs w:val="26"/>
        </w:rPr>
      </w:pPr>
      <w:r w:rsidRPr="00883A83">
        <w:rPr>
          <w:rFonts w:ascii="Myriad Pro" w:eastAsia="MS PMincho" w:hAnsi="Myriad Pro"/>
          <w:b/>
          <w:bCs/>
          <w:color w:val="0D0D0D" w:themeColor="text1" w:themeTint="F2"/>
          <w:sz w:val="26"/>
          <w:szCs w:val="26"/>
        </w:rPr>
        <w:t xml:space="preserve">Долгосрочные параметры регулирования </w:t>
      </w:r>
      <w:r w:rsidR="005F397F">
        <w:rPr>
          <w:rFonts w:ascii="Myriad Pro" w:eastAsia="MS PMincho" w:hAnsi="Myriad Pro"/>
          <w:b/>
          <w:bCs/>
          <w:color w:val="0D0D0D" w:themeColor="text1" w:themeTint="F2"/>
          <w:sz w:val="26"/>
          <w:szCs w:val="26"/>
        </w:rPr>
        <w:t>ПАО </w:t>
      </w:r>
      <w:r w:rsidRPr="00883A83">
        <w:rPr>
          <w:rFonts w:ascii="Myriad Pro" w:eastAsia="MS PMincho" w:hAnsi="Myriad Pro"/>
          <w:b/>
          <w:bCs/>
          <w:color w:val="0D0D0D" w:themeColor="text1" w:themeTint="F2"/>
          <w:sz w:val="26"/>
          <w:szCs w:val="26"/>
        </w:rPr>
        <w:t>«ТРК» на 2012-2017 годы были утверждены приказами</w:t>
      </w:r>
      <w:r w:rsidRPr="00883A83">
        <w:rPr>
          <w:rFonts w:ascii="Myriad Pro" w:hAnsi="Myriad Pro"/>
          <w:b/>
          <w:bCs/>
          <w:color w:val="0D0D0D" w:themeColor="text1" w:themeTint="F2"/>
          <w:sz w:val="26"/>
          <w:szCs w:val="26"/>
        </w:rPr>
        <w:t xml:space="preserve"> Департамента тарифного регулирования Томской области:</w:t>
      </w:r>
    </w:p>
    <w:p w14:paraId="7EECD815" w14:textId="77777777" w:rsidR="00851091" w:rsidRPr="00883A83" w:rsidRDefault="00851091" w:rsidP="00883A83">
      <w:pPr>
        <w:pStyle w:val="a5"/>
        <w:numPr>
          <w:ilvl w:val="0"/>
          <w:numId w:val="27"/>
        </w:numPr>
        <w:autoSpaceDE w:val="0"/>
        <w:autoSpaceDN w:val="0"/>
        <w:adjustRightInd w:val="0"/>
        <w:spacing w:after="0" w:line="360" w:lineRule="auto"/>
        <w:ind w:left="993" w:hanging="426"/>
        <w:jc w:val="both"/>
        <w:rPr>
          <w:rFonts w:ascii="Myriad Pro" w:eastAsia="MS PMincho" w:hAnsi="Myriad Pro"/>
          <w:color w:val="0D0D0D" w:themeColor="text1" w:themeTint="F2"/>
          <w:sz w:val="26"/>
          <w:szCs w:val="26"/>
        </w:rPr>
      </w:pPr>
      <w:r w:rsidRPr="00883A83">
        <w:rPr>
          <w:rFonts w:ascii="Myriad Pro" w:eastAsia="MS PMincho" w:hAnsi="Myriad Pro"/>
          <w:color w:val="0D0D0D" w:themeColor="text1" w:themeTint="F2"/>
          <w:sz w:val="26"/>
          <w:szCs w:val="26"/>
        </w:rPr>
        <w:t>от 08.11.2012 № 40/396 «О долгосрочных параметрах регулирования деятельности открытого акционерного общества «Томская распределительная компания» с применением метода долгосрочной индексации необходимой валовой выручки»;</w:t>
      </w:r>
    </w:p>
    <w:p w14:paraId="5F2A9523" w14:textId="77777777" w:rsidR="00851091" w:rsidRPr="00883A83" w:rsidRDefault="00851091" w:rsidP="00883A83">
      <w:pPr>
        <w:pStyle w:val="a5"/>
        <w:numPr>
          <w:ilvl w:val="0"/>
          <w:numId w:val="27"/>
        </w:numPr>
        <w:autoSpaceDE w:val="0"/>
        <w:autoSpaceDN w:val="0"/>
        <w:adjustRightInd w:val="0"/>
        <w:spacing w:after="0" w:line="360" w:lineRule="auto"/>
        <w:ind w:left="993" w:hanging="426"/>
        <w:jc w:val="both"/>
        <w:rPr>
          <w:rFonts w:ascii="Myriad Pro" w:eastAsia="MS PMincho" w:hAnsi="Myriad Pro"/>
          <w:color w:val="0D0D0D" w:themeColor="text1" w:themeTint="F2"/>
          <w:sz w:val="26"/>
          <w:szCs w:val="26"/>
        </w:rPr>
      </w:pPr>
      <w:r w:rsidRPr="00883A83">
        <w:rPr>
          <w:rFonts w:ascii="Myriad Pro" w:eastAsia="MS PMincho" w:hAnsi="Myriad Pro"/>
          <w:color w:val="0D0D0D" w:themeColor="text1" w:themeTint="F2"/>
          <w:sz w:val="26"/>
          <w:szCs w:val="26"/>
        </w:rPr>
        <w:t>от 09.08.2013 № 25/434 «О внесении изменений в приказ Департамента тарифного регулирования и государственного заказа Томской области от 08.11.2012 № 40/396 «О долгосрочных параметрах регулирования деятельности открытого акционерного общества «Томская распределительная компания» с применением метода долгосрочной индексации необходимой валовой выручки»;</w:t>
      </w:r>
    </w:p>
    <w:p w14:paraId="7FA85520" w14:textId="77777777" w:rsidR="00851091" w:rsidRPr="00883A83" w:rsidRDefault="00851091" w:rsidP="00883A83">
      <w:pPr>
        <w:pStyle w:val="a5"/>
        <w:numPr>
          <w:ilvl w:val="0"/>
          <w:numId w:val="27"/>
        </w:numPr>
        <w:autoSpaceDE w:val="0"/>
        <w:autoSpaceDN w:val="0"/>
        <w:adjustRightInd w:val="0"/>
        <w:spacing w:after="0" w:line="360" w:lineRule="auto"/>
        <w:ind w:left="993" w:hanging="426"/>
        <w:jc w:val="both"/>
        <w:rPr>
          <w:rFonts w:ascii="Myriad Pro" w:eastAsia="MS PMincho" w:hAnsi="Myriad Pro"/>
          <w:color w:val="0D0D0D" w:themeColor="text1" w:themeTint="F2"/>
          <w:sz w:val="26"/>
          <w:szCs w:val="26"/>
        </w:rPr>
      </w:pPr>
      <w:r w:rsidRPr="00883A83">
        <w:rPr>
          <w:rFonts w:ascii="Myriad Pro" w:eastAsia="MS PMincho" w:hAnsi="Myriad Pro"/>
          <w:color w:val="0D0D0D" w:themeColor="text1" w:themeTint="F2"/>
          <w:sz w:val="26"/>
          <w:szCs w:val="26"/>
        </w:rPr>
        <w:t xml:space="preserve">от 31.12.2013 № 51/1061 «О внесении изменений в приказ Департамента тарифного регулирования и государственного заказа Томской области от 08.11.2012 № 40/396 «О долгосрочных параметрах регулирования деятельности открытого акционерного общества «Томская </w:t>
      </w:r>
      <w:r w:rsidRPr="00883A83">
        <w:rPr>
          <w:rFonts w:ascii="Myriad Pro" w:eastAsia="MS PMincho" w:hAnsi="Myriad Pro"/>
          <w:color w:val="0D0D0D" w:themeColor="text1" w:themeTint="F2"/>
          <w:sz w:val="26"/>
          <w:szCs w:val="26"/>
        </w:rPr>
        <w:lastRenderedPageBreak/>
        <w:t>распределительная компания» с применением метода долгосрочной индексации необходимой валовой выручки»;</w:t>
      </w:r>
    </w:p>
    <w:p w14:paraId="77D69EAA" w14:textId="77777777" w:rsidR="00851091" w:rsidRPr="00883A83" w:rsidRDefault="00851091" w:rsidP="00883A83">
      <w:pPr>
        <w:pStyle w:val="a5"/>
        <w:numPr>
          <w:ilvl w:val="0"/>
          <w:numId w:val="27"/>
        </w:numPr>
        <w:autoSpaceDE w:val="0"/>
        <w:autoSpaceDN w:val="0"/>
        <w:adjustRightInd w:val="0"/>
        <w:spacing w:after="0" w:line="360" w:lineRule="auto"/>
        <w:ind w:left="993" w:hanging="426"/>
        <w:jc w:val="both"/>
        <w:rPr>
          <w:rFonts w:ascii="Myriad Pro" w:eastAsia="MS PMincho" w:hAnsi="Myriad Pro"/>
          <w:color w:val="0D0D0D" w:themeColor="text1" w:themeTint="F2"/>
          <w:sz w:val="26"/>
          <w:szCs w:val="26"/>
        </w:rPr>
      </w:pPr>
      <w:r w:rsidRPr="00883A83">
        <w:rPr>
          <w:rFonts w:ascii="Myriad Pro" w:eastAsia="MS PMincho" w:hAnsi="Myriad Pro"/>
          <w:color w:val="0D0D0D" w:themeColor="text1" w:themeTint="F2"/>
          <w:sz w:val="26"/>
          <w:szCs w:val="26"/>
        </w:rPr>
        <w:t>от 20.06.2014 № 15/99 «О внесении изменений в приказ Департамента тарифного регулирования и государственного заказа Томской области от 08.11.2012 № 40/396 «О долгосрочных параметрах регулирования деятельности открытого акционерного общества «Томская распределительная компания» с применением метода долгосрочной индексации необходимой валовой выручки»;</w:t>
      </w:r>
    </w:p>
    <w:p w14:paraId="7F91CB47" w14:textId="77777777" w:rsidR="00B75F7F" w:rsidRPr="00883A83" w:rsidRDefault="00B75F7F" w:rsidP="00883A83">
      <w:pPr>
        <w:pStyle w:val="a5"/>
        <w:numPr>
          <w:ilvl w:val="0"/>
          <w:numId w:val="27"/>
        </w:numPr>
        <w:autoSpaceDE w:val="0"/>
        <w:autoSpaceDN w:val="0"/>
        <w:adjustRightInd w:val="0"/>
        <w:spacing w:after="0" w:line="360" w:lineRule="auto"/>
        <w:ind w:left="993" w:hanging="426"/>
        <w:jc w:val="both"/>
        <w:rPr>
          <w:rFonts w:ascii="Myriad Pro" w:eastAsia="MS PMincho" w:hAnsi="Myriad Pro"/>
          <w:color w:val="0D0D0D" w:themeColor="text1" w:themeTint="F2"/>
          <w:sz w:val="26"/>
          <w:szCs w:val="26"/>
        </w:rPr>
      </w:pPr>
      <w:r w:rsidRPr="00883A83">
        <w:rPr>
          <w:rFonts w:ascii="Myriad Pro" w:eastAsia="MS PMincho" w:hAnsi="Myriad Pro"/>
          <w:color w:val="0D0D0D" w:themeColor="text1" w:themeTint="F2"/>
          <w:sz w:val="26"/>
          <w:szCs w:val="26"/>
        </w:rPr>
        <w:t xml:space="preserve">от 28.11.2014 </w:t>
      </w:r>
      <w:hyperlink r:id="rId13" w:history="1">
        <w:r w:rsidRPr="00883A83">
          <w:rPr>
            <w:rFonts w:ascii="Myriad Pro" w:eastAsia="MS PMincho" w:hAnsi="Myriad Pro"/>
            <w:color w:val="0D0D0D" w:themeColor="text1" w:themeTint="F2"/>
            <w:sz w:val="26"/>
            <w:szCs w:val="26"/>
          </w:rPr>
          <w:t>№ 32/372</w:t>
        </w:r>
      </w:hyperlink>
      <w:r w:rsidRPr="00883A83">
        <w:rPr>
          <w:rFonts w:ascii="Myriad Pro" w:eastAsia="MS PMincho" w:hAnsi="Myriad Pro"/>
          <w:color w:val="0D0D0D" w:themeColor="text1" w:themeTint="F2"/>
          <w:sz w:val="26"/>
          <w:szCs w:val="26"/>
        </w:rPr>
        <w:t xml:space="preserve"> «О внесении изменений в приказ Департамента тарифного регулирования и государственного заказа Томской области от 08.11.2012 № 40/396 «О долгосрочных параметрах регулирования деятельности открытого акционерного общества «Томская распределительная компания» с применением метода долгосрочной индексации необходимой валовой выручки»;</w:t>
      </w:r>
    </w:p>
    <w:p w14:paraId="173055D0" w14:textId="77777777" w:rsidR="00851091" w:rsidRPr="00883A83" w:rsidRDefault="00851091" w:rsidP="00883A83">
      <w:pPr>
        <w:pStyle w:val="a5"/>
        <w:numPr>
          <w:ilvl w:val="0"/>
          <w:numId w:val="27"/>
        </w:numPr>
        <w:autoSpaceDE w:val="0"/>
        <w:autoSpaceDN w:val="0"/>
        <w:adjustRightInd w:val="0"/>
        <w:spacing w:after="0" w:line="360" w:lineRule="auto"/>
        <w:ind w:left="993" w:hanging="426"/>
        <w:jc w:val="both"/>
        <w:rPr>
          <w:rFonts w:ascii="Myriad Pro" w:eastAsia="MS PMincho" w:hAnsi="Myriad Pro"/>
          <w:color w:val="0D0D0D" w:themeColor="text1" w:themeTint="F2"/>
          <w:sz w:val="26"/>
          <w:szCs w:val="26"/>
        </w:rPr>
      </w:pPr>
      <w:r w:rsidRPr="00883A83">
        <w:rPr>
          <w:rFonts w:ascii="Myriad Pro" w:eastAsia="MS PMincho" w:hAnsi="Myriad Pro"/>
          <w:color w:val="0D0D0D" w:themeColor="text1" w:themeTint="F2"/>
          <w:sz w:val="26"/>
          <w:szCs w:val="26"/>
        </w:rPr>
        <w:t>от 30.12.2014 № 6-108/9(751) «О внесении изменений в приказ Департамента тарифного регулирования и государственного заказа Томской области от 08.11.2012 № 40/396 «О долгосрочных параметрах регулирования деятельности открытого акционерного общества «Томская распределительная компания» с применением метода долгосрочной индексации необходимой валовой выручки»;</w:t>
      </w:r>
    </w:p>
    <w:p w14:paraId="3458B925" w14:textId="77777777" w:rsidR="00851091" w:rsidRPr="00883A83" w:rsidRDefault="00851091" w:rsidP="00883A83">
      <w:pPr>
        <w:pStyle w:val="a5"/>
        <w:numPr>
          <w:ilvl w:val="0"/>
          <w:numId w:val="27"/>
        </w:numPr>
        <w:autoSpaceDE w:val="0"/>
        <w:autoSpaceDN w:val="0"/>
        <w:adjustRightInd w:val="0"/>
        <w:spacing w:after="0" w:line="360" w:lineRule="auto"/>
        <w:ind w:left="993" w:hanging="426"/>
        <w:jc w:val="both"/>
        <w:rPr>
          <w:rFonts w:ascii="Myriad Pro" w:eastAsia="MS PMincho" w:hAnsi="Myriad Pro"/>
          <w:color w:val="0D0D0D" w:themeColor="text1" w:themeTint="F2"/>
          <w:sz w:val="26"/>
          <w:szCs w:val="26"/>
        </w:rPr>
      </w:pPr>
      <w:r w:rsidRPr="00883A83">
        <w:rPr>
          <w:rFonts w:ascii="Myriad Pro" w:eastAsia="MS PMincho" w:hAnsi="Myriad Pro"/>
          <w:color w:val="0D0D0D" w:themeColor="text1" w:themeTint="F2"/>
          <w:sz w:val="26"/>
          <w:szCs w:val="26"/>
        </w:rPr>
        <w:t>от 31.12.2015 № 6-767 «О внесении изменений в приказ Департамента тарифного регулирования и государственного заказа Томской области от 08.11.2012 № 40/396 «О долгосрочных параметрах регулирования деятельности открытого акционерного общества «Томская распределительная компания» с применением метода долгосрочной индексации необходимой валовой выручки»;</w:t>
      </w:r>
    </w:p>
    <w:p w14:paraId="4AC39D34" w14:textId="77777777" w:rsidR="00851091" w:rsidRPr="00883A83" w:rsidRDefault="00851091" w:rsidP="00883A83">
      <w:pPr>
        <w:pStyle w:val="a5"/>
        <w:numPr>
          <w:ilvl w:val="0"/>
          <w:numId w:val="27"/>
        </w:numPr>
        <w:autoSpaceDE w:val="0"/>
        <w:autoSpaceDN w:val="0"/>
        <w:adjustRightInd w:val="0"/>
        <w:spacing w:after="0" w:line="360" w:lineRule="auto"/>
        <w:ind w:left="993" w:hanging="426"/>
        <w:jc w:val="both"/>
        <w:rPr>
          <w:rFonts w:ascii="Myriad Pro" w:eastAsia="MS PMincho" w:hAnsi="Myriad Pro"/>
          <w:color w:val="0D0D0D" w:themeColor="text1" w:themeTint="F2"/>
          <w:sz w:val="26"/>
          <w:szCs w:val="26"/>
        </w:rPr>
      </w:pPr>
      <w:r w:rsidRPr="00883A83">
        <w:rPr>
          <w:rFonts w:ascii="Myriad Pro" w:eastAsia="MS PMincho" w:hAnsi="Myriad Pro"/>
          <w:color w:val="0D0D0D" w:themeColor="text1" w:themeTint="F2"/>
          <w:sz w:val="26"/>
          <w:szCs w:val="26"/>
        </w:rPr>
        <w:t>от 28.12.2016 № 6-864 «О внесении изменений в приказ Департамента тарифного регулирования и государственного заказа Томской области от 08.11.2012 № 40/396 «О долгосрочных параметрах регулирования деятельности открытого акционерного общества «Томская</w:t>
      </w:r>
      <w:r w:rsidRPr="00883A83">
        <w:rPr>
          <w:rFonts w:ascii="Myriad Pro" w:hAnsi="Myriad Pro"/>
          <w:color w:val="0D0D0D" w:themeColor="text1" w:themeTint="F2"/>
          <w:sz w:val="26"/>
          <w:szCs w:val="26"/>
        </w:rPr>
        <w:t xml:space="preserve"> </w:t>
      </w:r>
      <w:r w:rsidRPr="00883A83">
        <w:rPr>
          <w:rFonts w:ascii="Myriad Pro" w:hAnsi="Myriad Pro"/>
          <w:color w:val="0D0D0D" w:themeColor="text1" w:themeTint="F2"/>
          <w:sz w:val="26"/>
          <w:szCs w:val="26"/>
        </w:rPr>
        <w:lastRenderedPageBreak/>
        <w:t>распределительная компания» с применением метода долгосрочной индексации необходимой валовой выручки».</w:t>
      </w:r>
    </w:p>
    <w:p w14:paraId="4D72A8C9" w14:textId="3B07F7EE" w:rsidR="00851091" w:rsidRPr="00883A83" w:rsidRDefault="00851091" w:rsidP="00851091">
      <w:pPr>
        <w:spacing w:before="200" w:line="360" w:lineRule="auto"/>
        <w:ind w:firstLine="567"/>
        <w:jc w:val="both"/>
        <w:rPr>
          <w:rFonts w:ascii="Myriad Pro" w:hAnsi="Myriad Pro"/>
          <w:b/>
          <w:bCs/>
          <w:color w:val="0D0D0D" w:themeColor="text1" w:themeTint="F2"/>
          <w:sz w:val="26"/>
          <w:szCs w:val="26"/>
        </w:rPr>
      </w:pPr>
      <w:r w:rsidRPr="00883A83">
        <w:rPr>
          <w:rFonts w:ascii="Myriad Pro" w:eastAsia="MS PMincho" w:hAnsi="Myriad Pro"/>
          <w:b/>
          <w:bCs/>
          <w:color w:val="0D0D0D" w:themeColor="text1" w:themeTint="F2"/>
          <w:sz w:val="26"/>
          <w:szCs w:val="26"/>
        </w:rPr>
        <w:t xml:space="preserve">Долгосрочные параметры регулирования </w:t>
      </w:r>
      <w:r w:rsidR="005F397F">
        <w:rPr>
          <w:rFonts w:ascii="Myriad Pro" w:eastAsia="MS PMincho" w:hAnsi="Myriad Pro"/>
          <w:b/>
          <w:bCs/>
          <w:color w:val="0D0D0D" w:themeColor="text1" w:themeTint="F2"/>
          <w:sz w:val="26"/>
          <w:szCs w:val="26"/>
        </w:rPr>
        <w:t>ПАО </w:t>
      </w:r>
      <w:r w:rsidRPr="00883A83">
        <w:rPr>
          <w:rFonts w:ascii="Myriad Pro" w:eastAsia="MS PMincho" w:hAnsi="Myriad Pro"/>
          <w:b/>
          <w:bCs/>
          <w:color w:val="0D0D0D" w:themeColor="text1" w:themeTint="F2"/>
          <w:sz w:val="26"/>
          <w:szCs w:val="26"/>
        </w:rPr>
        <w:t>«ТРК» на 2018-2022 годы были утверждены приказами</w:t>
      </w:r>
      <w:r w:rsidRPr="00883A83">
        <w:rPr>
          <w:rFonts w:ascii="Myriad Pro" w:hAnsi="Myriad Pro"/>
          <w:b/>
          <w:bCs/>
          <w:color w:val="0D0D0D" w:themeColor="text1" w:themeTint="F2"/>
          <w:sz w:val="26"/>
          <w:szCs w:val="26"/>
        </w:rPr>
        <w:t xml:space="preserve"> Департамента тарифного регулирования Томской области:</w:t>
      </w:r>
    </w:p>
    <w:p w14:paraId="42C1F924" w14:textId="77777777" w:rsidR="00851091" w:rsidRPr="00883A83" w:rsidRDefault="00851091" w:rsidP="00883A83">
      <w:pPr>
        <w:pStyle w:val="a5"/>
        <w:numPr>
          <w:ilvl w:val="0"/>
          <w:numId w:val="27"/>
        </w:numPr>
        <w:autoSpaceDE w:val="0"/>
        <w:autoSpaceDN w:val="0"/>
        <w:adjustRightInd w:val="0"/>
        <w:spacing w:after="0" w:line="360" w:lineRule="auto"/>
        <w:ind w:left="993" w:hanging="426"/>
        <w:jc w:val="both"/>
        <w:rPr>
          <w:rFonts w:ascii="Myriad Pro" w:eastAsia="MS PMincho" w:hAnsi="Myriad Pro"/>
          <w:color w:val="0D0D0D" w:themeColor="text1" w:themeTint="F2"/>
          <w:sz w:val="26"/>
          <w:szCs w:val="26"/>
        </w:rPr>
      </w:pPr>
      <w:r w:rsidRPr="00883A83">
        <w:rPr>
          <w:rFonts w:ascii="Myriad Pro" w:eastAsia="MS PMincho" w:hAnsi="Myriad Pro"/>
          <w:color w:val="0D0D0D" w:themeColor="text1" w:themeTint="F2"/>
          <w:sz w:val="26"/>
          <w:szCs w:val="26"/>
        </w:rPr>
        <w:t xml:space="preserve">от 29.12.2017 № 6-730 «Об установлении долгосрочных параметров регулирования и необходимой валовой выручки публичного акционерного общества «Томская распределительная компания» </w:t>
      </w:r>
      <w:r w:rsidRPr="00883A83">
        <w:rPr>
          <w:rFonts w:ascii="Myriad Pro" w:eastAsia="MS PMincho" w:hAnsi="Myriad Pro"/>
          <w:color w:val="0D0D0D" w:themeColor="text1" w:themeTint="F2"/>
          <w:sz w:val="26"/>
          <w:szCs w:val="26"/>
        </w:rPr>
        <w:br/>
        <w:t>(ИНН 7017114672)»;</w:t>
      </w:r>
    </w:p>
    <w:p w14:paraId="267FB6EB" w14:textId="77777777" w:rsidR="00851091" w:rsidRPr="00883A83" w:rsidRDefault="00851091" w:rsidP="00883A83">
      <w:pPr>
        <w:pStyle w:val="a5"/>
        <w:numPr>
          <w:ilvl w:val="0"/>
          <w:numId w:val="27"/>
        </w:numPr>
        <w:autoSpaceDE w:val="0"/>
        <w:autoSpaceDN w:val="0"/>
        <w:adjustRightInd w:val="0"/>
        <w:spacing w:after="0" w:line="360" w:lineRule="auto"/>
        <w:ind w:left="993" w:hanging="426"/>
        <w:jc w:val="both"/>
        <w:rPr>
          <w:rFonts w:ascii="Myriad Pro" w:eastAsia="MS PMincho" w:hAnsi="Myriad Pro"/>
          <w:color w:val="0D0D0D" w:themeColor="text1" w:themeTint="F2"/>
          <w:sz w:val="26"/>
          <w:szCs w:val="26"/>
        </w:rPr>
      </w:pPr>
      <w:r w:rsidRPr="00883A83">
        <w:rPr>
          <w:rFonts w:ascii="Myriad Pro" w:eastAsia="MS PMincho" w:hAnsi="Myriad Pro"/>
          <w:color w:val="0D0D0D" w:themeColor="text1" w:themeTint="F2"/>
          <w:sz w:val="26"/>
          <w:szCs w:val="26"/>
        </w:rPr>
        <w:t xml:space="preserve">от 31.08.2018 № 6-123 «О внесении изменений в приказ Департамента тарифного регулирования Томской области от 29.12.2017 № 6-730 </w:t>
      </w:r>
      <w:r w:rsidRPr="00883A83">
        <w:rPr>
          <w:rFonts w:ascii="Myriad Pro" w:eastAsia="MS PMincho" w:hAnsi="Myriad Pro"/>
          <w:color w:val="0D0D0D" w:themeColor="text1" w:themeTint="F2"/>
          <w:sz w:val="26"/>
          <w:szCs w:val="26"/>
        </w:rPr>
        <w:br/>
        <w:t>«Об установлении долгосрочны</w:t>
      </w:r>
      <w:r w:rsidR="00313287" w:rsidRPr="00883A83">
        <w:rPr>
          <w:rFonts w:ascii="Myriad Pro" w:eastAsia="MS PMincho" w:hAnsi="Myriad Pro"/>
          <w:color w:val="0D0D0D" w:themeColor="text1" w:themeTint="F2"/>
          <w:sz w:val="26"/>
          <w:szCs w:val="26"/>
        </w:rPr>
        <w:t>х</w:t>
      </w:r>
      <w:r w:rsidRPr="00883A83">
        <w:rPr>
          <w:rFonts w:ascii="Myriad Pro" w:eastAsia="MS PMincho" w:hAnsi="Myriad Pro"/>
          <w:color w:val="0D0D0D" w:themeColor="text1" w:themeTint="F2"/>
          <w:sz w:val="26"/>
          <w:szCs w:val="26"/>
        </w:rPr>
        <w:t xml:space="preserve"> параметров регулирования и необходимой валовой выручки публичного акционерного общества «Томская распределительная компания» (ИНН 7017114672), в отношении которого тарифы на услуги по передаче электрической энергии устанавливаются на основе долгосрочных параметров регулирования деятельности на период 2018-2022 гг.». </w:t>
      </w:r>
    </w:p>
    <w:p w14:paraId="0C990AE0" w14:textId="33F7929E" w:rsidR="002D5CC4" w:rsidRPr="00883A83" w:rsidRDefault="002D5CC4" w:rsidP="00313287">
      <w:pPr>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В 2018 г. </w:t>
      </w:r>
      <w:r w:rsidR="00D33577" w:rsidRPr="00883A83">
        <w:rPr>
          <w:rFonts w:ascii="Myriad Pro" w:eastAsia="Calibri" w:hAnsi="Myriad Pro"/>
          <w:color w:val="0D0D0D" w:themeColor="text1" w:themeTint="F2"/>
          <w:sz w:val="26"/>
          <w:szCs w:val="26"/>
        </w:rPr>
        <w:t>во исполнение решений</w:t>
      </w:r>
      <w:r w:rsidRPr="00883A83">
        <w:rPr>
          <w:rFonts w:ascii="Myriad Pro" w:eastAsia="Calibri" w:hAnsi="Myriad Pro"/>
          <w:color w:val="0D0D0D" w:themeColor="text1" w:themeTint="F2"/>
          <w:sz w:val="26"/>
          <w:szCs w:val="26"/>
        </w:rPr>
        <w:t xml:space="preserve"> ФАС России ДТР Томской области приняты решения о пересмотре е</w:t>
      </w:r>
      <w:r w:rsidRPr="00883A83">
        <w:rPr>
          <w:rFonts w:ascii="Myriad Pro" w:hAnsi="Myriad Pro"/>
          <w:color w:val="0D0D0D" w:themeColor="text1" w:themeTint="F2"/>
          <w:sz w:val="26"/>
          <w:szCs w:val="26"/>
        </w:rPr>
        <w:t>диных (котловых) тарифов на услуги по передаче электрической энергии</w:t>
      </w:r>
      <w:r w:rsidRPr="00883A83">
        <w:rPr>
          <w:rFonts w:ascii="Myriad Pro" w:eastAsia="Calibri" w:hAnsi="Myriad Pro"/>
          <w:color w:val="0D0D0D" w:themeColor="text1" w:themeTint="F2"/>
          <w:sz w:val="26"/>
          <w:szCs w:val="26"/>
        </w:rPr>
        <w:t xml:space="preserve">, включая, долгосрочные параметры регулирования для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на 2018-2022 гг.</w:t>
      </w:r>
    </w:p>
    <w:p w14:paraId="6642DB03" w14:textId="77777777" w:rsidR="00B1427C" w:rsidRPr="00883A83" w:rsidRDefault="00B1427C" w:rsidP="00883A83">
      <w:pPr>
        <w:pStyle w:val="a5"/>
        <w:numPr>
          <w:ilvl w:val="0"/>
          <w:numId w:val="27"/>
        </w:numPr>
        <w:autoSpaceDE w:val="0"/>
        <w:autoSpaceDN w:val="0"/>
        <w:adjustRightInd w:val="0"/>
        <w:spacing w:after="0" w:line="360" w:lineRule="auto"/>
        <w:ind w:left="993" w:hanging="426"/>
        <w:jc w:val="both"/>
        <w:rPr>
          <w:rFonts w:ascii="Myriad Pro" w:eastAsia="MS PMincho" w:hAnsi="Myriad Pro"/>
          <w:color w:val="0D0D0D" w:themeColor="text1" w:themeTint="F2"/>
          <w:sz w:val="26"/>
          <w:szCs w:val="26"/>
        </w:rPr>
      </w:pPr>
      <w:r w:rsidRPr="00883A83">
        <w:rPr>
          <w:rFonts w:ascii="Myriad Pro" w:eastAsia="MS PMincho" w:hAnsi="Myriad Pro"/>
          <w:color w:val="0D0D0D" w:themeColor="text1" w:themeTint="F2"/>
          <w:sz w:val="26"/>
          <w:szCs w:val="26"/>
        </w:rPr>
        <w:t xml:space="preserve">Приказ ФАС России от 12.07.2018 № 979/18 «Об отмене постановления Департамента тарифного регулирования Томской области «Об установлении единых (котловых) тарифов на услуги по передаче электрической энергии по электрическим сетям на территории Томской области на 2018 год». </w:t>
      </w:r>
    </w:p>
    <w:p w14:paraId="2DD8DF4D" w14:textId="77777777" w:rsidR="00B1427C" w:rsidRPr="00883A83" w:rsidRDefault="00B1427C" w:rsidP="00883A83">
      <w:pPr>
        <w:pStyle w:val="a5"/>
        <w:numPr>
          <w:ilvl w:val="0"/>
          <w:numId w:val="27"/>
        </w:numPr>
        <w:autoSpaceDE w:val="0"/>
        <w:autoSpaceDN w:val="0"/>
        <w:adjustRightInd w:val="0"/>
        <w:spacing w:after="0" w:line="360" w:lineRule="auto"/>
        <w:ind w:left="993" w:hanging="426"/>
        <w:jc w:val="both"/>
        <w:rPr>
          <w:rFonts w:ascii="Myriad Pro" w:hAnsi="Myriad Pro"/>
          <w:color w:val="0D0D0D" w:themeColor="text1" w:themeTint="F2"/>
          <w:sz w:val="26"/>
          <w:szCs w:val="26"/>
        </w:rPr>
      </w:pPr>
      <w:r w:rsidRPr="00883A83">
        <w:rPr>
          <w:rFonts w:ascii="Myriad Pro" w:eastAsia="MS PMincho" w:hAnsi="Myriad Pro"/>
          <w:color w:val="0D0D0D" w:themeColor="text1" w:themeTint="F2"/>
          <w:sz w:val="26"/>
          <w:szCs w:val="26"/>
        </w:rPr>
        <w:t>Приказ ФАС России от 12.07.2018 № 980/18 «Об отказе в согласовании решения Департамента тарифного регулирования Томской области об установлении единых (котловых) тарифов на услуги по передаче электрической</w:t>
      </w:r>
      <w:r w:rsidRPr="00883A83">
        <w:rPr>
          <w:rFonts w:ascii="Myriad Pro" w:hAnsi="Myriad Pro"/>
          <w:color w:val="0D0D0D" w:themeColor="text1" w:themeTint="F2"/>
          <w:sz w:val="26"/>
          <w:szCs w:val="26"/>
        </w:rPr>
        <w:t xml:space="preserve"> энергии по электрическим сетям на территории Томской </w:t>
      </w:r>
      <w:r w:rsidRPr="00883A83">
        <w:rPr>
          <w:rFonts w:ascii="Myriad Pro" w:hAnsi="Myriad Pro"/>
          <w:color w:val="0D0D0D" w:themeColor="text1" w:themeTint="F2"/>
          <w:sz w:val="26"/>
          <w:szCs w:val="26"/>
        </w:rPr>
        <w:lastRenderedPageBreak/>
        <w:t>области на уровне ниже предельных минимальных и выше предельных максимальных уровней тарифов на услуги по передаче электрической энергии, утвержденных ФАС Росси на 2018 год».</w:t>
      </w:r>
    </w:p>
    <w:p w14:paraId="73FB654F" w14:textId="482624A8" w:rsidR="00851091" w:rsidRPr="00883A83" w:rsidRDefault="00B1427C" w:rsidP="00851091">
      <w:pPr>
        <w:autoSpaceDE w:val="0"/>
        <w:autoSpaceDN w:val="0"/>
        <w:adjustRightInd w:val="0"/>
        <w:spacing w:before="200" w:line="360" w:lineRule="auto"/>
        <w:ind w:firstLine="567"/>
        <w:jc w:val="both"/>
        <w:rPr>
          <w:rFonts w:ascii="Myriad Pro" w:eastAsia="MS PMincho" w:hAnsi="Myriad Pro"/>
          <w:color w:val="0D0D0D" w:themeColor="text1" w:themeTint="F2"/>
          <w:sz w:val="26"/>
          <w:szCs w:val="26"/>
        </w:rPr>
      </w:pPr>
      <w:r w:rsidRPr="00883A83">
        <w:rPr>
          <w:rFonts w:ascii="Myriad Pro" w:eastAsia="MS PMincho" w:hAnsi="Myriad Pro"/>
          <w:color w:val="0D0D0D" w:themeColor="text1" w:themeTint="F2"/>
          <w:sz w:val="26"/>
          <w:szCs w:val="26"/>
        </w:rPr>
        <w:t xml:space="preserve">Инвестиционная программа </w:t>
      </w:r>
      <w:r w:rsidR="005F397F">
        <w:rPr>
          <w:rFonts w:ascii="Myriad Pro" w:eastAsia="MS PMincho" w:hAnsi="Myriad Pro"/>
          <w:color w:val="0D0D0D" w:themeColor="text1" w:themeTint="F2"/>
          <w:sz w:val="26"/>
          <w:szCs w:val="26"/>
        </w:rPr>
        <w:t>ПАО </w:t>
      </w:r>
      <w:r w:rsidRPr="00883A83">
        <w:rPr>
          <w:rFonts w:ascii="Myriad Pro" w:eastAsia="MS PMincho" w:hAnsi="Myriad Pro"/>
          <w:color w:val="0D0D0D" w:themeColor="text1" w:themeTint="F2"/>
          <w:sz w:val="26"/>
          <w:szCs w:val="26"/>
        </w:rPr>
        <w:t>«ТРК» на 2016-2020 годы</w:t>
      </w:r>
      <w:r w:rsidR="00851091" w:rsidRPr="00883A83">
        <w:rPr>
          <w:rFonts w:ascii="Myriad Pro" w:eastAsia="MS PMincho" w:hAnsi="Myriad Pro"/>
          <w:color w:val="0D0D0D" w:themeColor="text1" w:themeTint="F2"/>
          <w:sz w:val="26"/>
          <w:szCs w:val="26"/>
        </w:rPr>
        <w:t xml:space="preserve"> утверждена Приказом Минэнерго России от 25.12.2015 № 1006 «Об утверждении инвестиционной программы </w:t>
      </w:r>
      <w:r w:rsidR="005F397F">
        <w:rPr>
          <w:rFonts w:ascii="Myriad Pro" w:eastAsia="MS PMincho" w:hAnsi="Myriad Pro"/>
          <w:color w:val="0D0D0D" w:themeColor="text1" w:themeTint="F2"/>
          <w:sz w:val="26"/>
          <w:szCs w:val="26"/>
        </w:rPr>
        <w:t>ПАО </w:t>
      </w:r>
      <w:r w:rsidR="00851091" w:rsidRPr="00883A83">
        <w:rPr>
          <w:rFonts w:ascii="Myriad Pro" w:eastAsia="MS PMincho" w:hAnsi="Myriad Pro"/>
          <w:color w:val="0D0D0D" w:themeColor="text1" w:themeTint="F2"/>
          <w:sz w:val="26"/>
          <w:szCs w:val="26"/>
        </w:rPr>
        <w:t xml:space="preserve">«ТРК» на 2016-2020 годы» </w:t>
      </w:r>
      <w:r w:rsidR="001E7BD0" w:rsidRPr="00883A83">
        <w:rPr>
          <w:rFonts w:ascii="Myriad Pro" w:eastAsia="MS PMincho" w:hAnsi="Myriad Pro"/>
          <w:color w:val="0D0D0D" w:themeColor="text1" w:themeTint="F2"/>
          <w:sz w:val="26"/>
          <w:szCs w:val="26"/>
        </w:rPr>
        <w:t>с изменениями</w:t>
      </w:r>
      <w:r w:rsidR="00851091" w:rsidRPr="00883A83">
        <w:rPr>
          <w:rFonts w:ascii="Myriad Pro" w:eastAsia="MS PMincho" w:hAnsi="Myriad Pro"/>
          <w:color w:val="0D0D0D" w:themeColor="text1" w:themeTint="F2"/>
          <w:sz w:val="26"/>
          <w:szCs w:val="26"/>
        </w:rPr>
        <w:t xml:space="preserve"> на 2017 г. </w:t>
      </w:r>
      <w:r w:rsidR="00851091" w:rsidRPr="00883A83">
        <w:rPr>
          <w:rFonts w:ascii="Myriad Pro" w:hAnsi="Myriad Pro"/>
          <w:color w:val="0D0D0D" w:themeColor="text1" w:themeTint="F2"/>
          <w:sz w:val="26"/>
          <w:szCs w:val="26"/>
        </w:rPr>
        <w:t xml:space="preserve">Приказом Минэнерго России от 30.12.2016 № 1461 «Об утверждении изменений, вносимых в инвестиционную программу </w:t>
      </w:r>
      <w:r w:rsidR="005F397F">
        <w:rPr>
          <w:rFonts w:ascii="Myriad Pro" w:hAnsi="Myriad Pro"/>
          <w:color w:val="0D0D0D" w:themeColor="text1" w:themeTint="F2"/>
          <w:sz w:val="26"/>
          <w:szCs w:val="26"/>
        </w:rPr>
        <w:t>ПАО </w:t>
      </w:r>
      <w:r w:rsidR="00851091" w:rsidRPr="00883A83">
        <w:rPr>
          <w:rFonts w:ascii="Myriad Pro" w:hAnsi="Myriad Pro"/>
          <w:color w:val="0D0D0D" w:themeColor="text1" w:themeTint="F2"/>
          <w:sz w:val="26"/>
          <w:szCs w:val="26"/>
        </w:rPr>
        <w:t xml:space="preserve">«ТРК», утвержденную приказом Минэнерго России от 21.12.2015 № 1006», утверждена корректировка ИПР </w:t>
      </w:r>
      <w:r w:rsidR="005F397F">
        <w:rPr>
          <w:rFonts w:ascii="Myriad Pro" w:hAnsi="Myriad Pro"/>
          <w:color w:val="0D0D0D" w:themeColor="text1" w:themeTint="F2"/>
          <w:sz w:val="26"/>
          <w:szCs w:val="26"/>
        </w:rPr>
        <w:t>ПАО </w:t>
      </w:r>
      <w:r w:rsidR="00851091" w:rsidRPr="00883A83">
        <w:rPr>
          <w:rFonts w:ascii="Myriad Pro" w:hAnsi="Myriad Pro"/>
          <w:color w:val="0D0D0D" w:themeColor="text1" w:themeTint="F2"/>
          <w:sz w:val="26"/>
          <w:szCs w:val="26"/>
        </w:rPr>
        <w:t>«ТРК».</w:t>
      </w:r>
      <w:r w:rsidR="00851091" w:rsidRPr="00883A83">
        <w:rPr>
          <w:rFonts w:ascii="Myriad Pro" w:eastAsia="MS PMincho" w:hAnsi="Myriad Pro"/>
          <w:color w:val="0D0D0D" w:themeColor="text1" w:themeTint="F2"/>
          <w:sz w:val="26"/>
          <w:szCs w:val="26"/>
        </w:rPr>
        <w:t xml:space="preserve"> </w:t>
      </w:r>
    </w:p>
    <w:p w14:paraId="0E6A8DD3" w14:textId="77777777" w:rsidR="009C4524" w:rsidRPr="00883A83" w:rsidRDefault="009C4524" w:rsidP="00141A38">
      <w:pPr>
        <w:pStyle w:val="3"/>
        <w:pageBreakBefore/>
        <w:numPr>
          <w:ilvl w:val="0"/>
          <w:numId w:val="3"/>
        </w:numPr>
        <w:tabs>
          <w:tab w:val="left" w:pos="0"/>
        </w:tabs>
        <w:spacing w:after="200" w:line="360" w:lineRule="auto"/>
        <w:jc w:val="both"/>
        <w:rPr>
          <w:rFonts w:ascii="Myriad Pro" w:hAnsi="Myriad Pro"/>
          <w:b/>
          <w:color w:val="4F6228" w:themeColor="accent3" w:themeShade="80"/>
          <w:sz w:val="28"/>
          <w:szCs w:val="28"/>
        </w:rPr>
      </w:pPr>
      <w:bookmarkStart w:id="22" w:name="_Toc51284601"/>
      <w:r w:rsidRPr="00883A83">
        <w:rPr>
          <w:rFonts w:ascii="Myriad Pro" w:hAnsi="Myriad Pro"/>
          <w:b/>
          <w:color w:val="4F6228" w:themeColor="accent3" w:themeShade="80"/>
          <w:sz w:val="28"/>
          <w:szCs w:val="28"/>
        </w:rPr>
        <w:lastRenderedPageBreak/>
        <w:t>Анализ исполнения инвестиционных программ, учтенных регулирующим органом при принятии тарифно-балансовых решений на 201</w:t>
      </w:r>
      <w:r w:rsidR="00851091" w:rsidRPr="00883A83">
        <w:rPr>
          <w:rFonts w:ascii="Myriad Pro" w:hAnsi="Myriad Pro"/>
          <w:b/>
          <w:color w:val="4F6228" w:themeColor="accent3" w:themeShade="80"/>
          <w:sz w:val="28"/>
          <w:szCs w:val="28"/>
        </w:rPr>
        <w:t xml:space="preserve">7 и 2018 </w:t>
      </w:r>
      <w:r w:rsidRPr="00883A83">
        <w:rPr>
          <w:rFonts w:ascii="Myriad Pro" w:hAnsi="Myriad Pro"/>
          <w:b/>
          <w:color w:val="4F6228" w:themeColor="accent3" w:themeShade="80"/>
          <w:sz w:val="28"/>
          <w:szCs w:val="28"/>
        </w:rPr>
        <w:t>год</w:t>
      </w:r>
      <w:r w:rsidR="00851091" w:rsidRPr="00883A83">
        <w:rPr>
          <w:rFonts w:ascii="Myriad Pro" w:hAnsi="Myriad Pro"/>
          <w:b/>
          <w:color w:val="4F6228" w:themeColor="accent3" w:themeShade="80"/>
          <w:sz w:val="28"/>
          <w:szCs w:val="28"/>
        </w:rPr>
        <w:t>ы</w:t>
      </w:r>
      <w:bookmarkEnd w:id="22"/>
    </w:p>
    <w:p w14:paraId="28CF9086" w14:textId="77777777" w:rsidR="001B21F5" w:rsidRPr="00883A83" w:rsidRDefault="001B21F5" w:rsidP="001B21F5">
      <w:pPr>
        <w:autoSpaceDE w:val="0"/>
        <w:autoSpaceDN w:val="0"/>
        <w:adjustRightInd w:val="0"/>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В соответствии с п. 7 Основ ценообразования №1178 регулирующие органы принимают меры, направленные на исключение из расчетов экономически необоснованных расходов организаций, осуществляющих регулируемую деятельность. К экономически необоснованным расходам организаций, осуществляющих регулируемую деятельность, относятся, в том числе выявленные нарушения, связанные с нецелевым использованием инвестиционных ресурсов, включенных в регулируемые государством цены (тарифы).</w:t>
      </w:r>
    </w:p>
    <w:p w14:paraId="3DE83959" w14:textId="4720D1EB" w:rsidR="001E3E77" w:rsidRPr="00883A83" w:rsidRDefault="001E3E77" w:rsidP="00AC2A54">
      <w:pPr>
        <w:autoSpaceDE w:val="0"/>
        <w:autoSpaceDN w:val="0"/>
        <w:adjustRightInd w:val="0"/>
        <w:spacing w:before="200" w:line="360" w:lineRule="auto"/>
        <w:jc w:val="center"/>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 xml:space="preserve">Параметры утвержденной инвестиционной программы </w:t>
      </w:r>
      <w:r w:rsidR="005F397F">
        <w:rPr>
          <w:rFonts w:ascii="Myriad Pro" w:hAnsi="Myriad Pro"/>
          <w:b/>
          <w:bCs/>
          <w:color w:val="0D0D0D" w:themeColor="text1" w:themeTint="F2"/>
          <w:sz w:val="26"/>
          <w:szCs w:val="26"/>
        </w:rPr>
        <w:t>ПАО </w:t>
      </w:r>
      <w:r w:rsidRPr="00883A83">
        <w:rPr>
          <w:rFonts w:ascii="Myriad Pro" w:hAnsi="Myriad Pro"/>
          <w:b/>
          <w:bCs/>
          <w:color w:val="0D0D0D" w:themeColor="text1" w:themeTint="F2"/>
          <w:sz w:val="26"/>
          <w:szCs w:val="26"/>
        </w:rPr>
        <w:t>«ТРК» и их корректировка</w:t>
      </w:r>
    </w:p>
    <w:p w14:paraId="10ECEEEA" w14:textId="657760FE" w:rsidR="001E3E77" w:rsidRPr="00883A83" w:rsidRDefault="001E3E77" w:rsidP="001E3E77">
      <w:pPr>
        <w:autoSpaceDE w:val="0"/>
        <w:autoSpaceDN w:val="0"/>
        <w:adjustRightInd w:val="0"/>
        <w:spacing w:line="360" w:lineRule="auto"/>
        <w:ind w:firstLine="567"/>
        <w:jc w:val="both"/>
        <w:rPr>
          <w:rFonts w:ascii="Myriad Pro" w:hAnsi="Myriad Pro"/>
          <w:color w:val="FF0000"/>
          <w:sz w:val="26"/>
          <w:szCs w:val="26"/>
        </w:rPr>
      </w:pPr>
      <w:r w:rsidRPr="00883A83">
        <w:rPr>
          <w:rFonts w:ascii="Myriad Pro" w:hAnsi="Myriad Pro"/>
          <w:color w:val="0D0D0D" w:themeColor="text1" w:themeTint="F2"/>
          <w:sz w:val="26"/>
          <w:szCs w:val="26"/>
        </w:rPr>
        <w:t xml:space="preserve">Тарифно-балансовыми решениями, принятыми в отношении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в части оказания услуг по передаче электрической энергии на территории Томской области на 201</w:t>
      </w:r>
      <w:r w:rsidR="00B75F7F" w:rsidRPr="00883A83">
        <w:rPr>
          <w:rFonts w:ascii="Myriad Pro" w:hAnsi="Myriad Pro"/>
          <w:color w:val="0D0D0D" w:themeColor="text1" w:themeTint="F2"/>
          <w:sz w:val="26"/>
          <w:szCs w:val="26"/>
        </w:rPr>
        <w:t xml:space="preserve">7 и </w:t>
      </w:r>
      <w:r w:rsidR="00B75F7F" w:rsidRPr="00883A83">
        <w:rPr>
          <w:rFonts w:ascii="Myriad Pro" w:hAnsi="Myriad Pro"/>
          <w:color w:val="000000" w:themeColor="text1"/>
          <w:sz w:val="26"/>
          <w:szCs w:val="26"/>
        </w:rPr>
        <w:t>2018</w:t>
      </w:r>
      <w:r w:rsidRPr="00883A83">
        <w:rPr>
          <w:rFonts w:ascii="Myriad Pro" w:hAnsi="Myriad Pro"/>
          <w:color w:val="000000" w:themeColor="text1"/>
          <w:sz w:val="26"/>
          <w:szCs w:val="26"/>
        </w:rPr>
        <w:t xml:space="preserve"> год</w:t>
      </w:r>
      <w:r w:rsidR="00B75F7F" w:rsidRPr="00883A83">
        <w:rPr>
          <w:rFonts w:ascii="Myriad Pro" w:hAnsi="Myriad Pro"/>
          <w:color w:val="000000" w:themeColor="text1"/>
          <w:sz w:val="26"/>
          <w:szCs w:val="26"/>
        </w:rPr>
        <w:t>ы</w:t>
      </w:r>
      <w:r w:rsidRPr="00883A83">
        <w:rPr>
          <w:rFonts w:ascii="Myriad Pro" w:hAnsi="Myriad Pro"/>
          <w:color w:val="000000" w:themeColor="text1"/>
          <w:sz w:val="26"/>
          <w:szCs w:val="26"/>
        </w:rPr>
        <w:t xml:space="preserve"> предусмотрены источники финансирования инвестиционной программы (далее – ИПР)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 xml:space="preserve">«ТРК», утвержденной приказом Минэнерго России от 25.12.2015 № 1006, с изменениями, утвержденными приказом Минэнерго России от 30.12.2016 № 1461 на период 2016-2020 гг. </w:t>
      </w:r>
    </w:p>
    <w:p w14:paraId="6C9649D7" w14:textId="7CE89286" w:rsidR="001E3E77" w:rsidRPr="00883A83" w:rsidRDefault="001E3E77" w:rsidP="00971462">
      <w:pPr>
        <w:autoSpaceDE w:val="0"/>
        <w:autoSpaceDN w:val="0"/>
        <w:adjustRightInd w:val="0"/>
        <w:spacing w:line="360" w:lineRule="auto"/>
        <w:ind w:firstLine="567"/>
        <w:contextualSpacing/>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В </w:t>
      </w:r>
      <w:r w:rsidR="000966F0" w:rsidRPr="00883A83">
        <w:rPr>
          <w:rFonts w:ascii="Myriad Pro" w:hAnsi="Myriad Pro"/>
          <w:color w:val="0D0D0D" w:themeColor="text1" w:themeTint="F2"/>
          <w:sz w:val="26"/>
          <w:szCs w:val="26"/>
        </w:rPr>
        <w:t xml:space="preserve">качестве </w:t>
      </w:r>
      <w:r w:rsidRPr="00883A83">
        <w:rPr>
          <w:rFonts w:ascii="Myriad Pro" w:hAnsi="Myriad Pro"/>
          <w:color w:val="0D0D0D" w:themeColor="text1" w:themeTint="F2"/>
          <w:sz w:val="26"/>
          <w:szCs w:val="26"/>
        </w:rPr>
        <w:t xml:space="preserve">источников финансирования для реализации инвестиционных проектов, включенных в утвержденную </w:t>
      </w:r>
      <w:r w:rsidR="00686B99" w:rsidRPr="00883A83">
        <w:rPr>
          <w:rFonts w:ascii="Myriad Pro" w:hAnsi="Myriad Pro"/>
          <w:color w:val="0D0D0D" w:themeColor="text1" w:themeTint="F2"/>
          <w:sz w:val="26"/>
          <w:szCs w:val="26"/>
        </w:rPr>
        <w:t xml:space="preserve">инвестиционную программу </w:t>
      </w:r>
      <w:r w:rsidR="005F397F">
        <w:rPr>
          <w:rFonts w:ascii="Myriad Pro" w:hAnsi="Myriad Pro"/>
          <w:color w:val="0D0D0D" w:themeColor="text1" w:themeTint="F2"/>
          <w:sz w:val="26"/>
          <w:szCs w:val="26"/>
        </w:rPr>
        <w:t>ПАО </w:t>
      </w:r>
      <w:r w:rsidR="00686B99" w:rsidRPr="00883A83">
        <w:rPr>
          <w:rFonts w:ascii="Myriad Pro" w:hAnsi="Myriad Pro"/>
          <w:color w:val="0D0D0D" w:themeColor="text1" w:themeTint="F2"/>
          <w:sz w:val="26"/>
          <w:szCs w:val="26"/>
        </w:rPr>
        <w:t>«ТРК»</w:t>
      </w:r>
      <w:r w:rsidRPr="00883A83">
        <w:rPr>
          <w:rFonts w:ascii="Myriad Pro" w:hAnsi="Myriad Pro"/>
          <w:color w:val="0D0D0D" w:themeColor="text1" w:themeTint="F2"/>
          <w:sz w:val="26"/>
          <w:szCs w:val="26"/>
        </w:rPr>
        <w:t xml:space="preserve"> </w:t>
      </w:r>
      <w:r w:rsidR="000966F0" w:rsidRPr="00883A83">
        <w:rPr>
          <w:rFonts w:ascii="Myriad Pro" w:hAnsi="Myriad Pro"/>
          <w:color w:val="0D0D0D" w:themeColor="text1" w:themeTint="F2"/>
          <w:sz w:val="26"/>
          <w:szCs w:val="26"/>
        </w:rPr>
        <w:t xml:space="preserve">в составе НВВ от оказания услуг </w:t>
      </w:r>
      <w:r w:rsidR="000316CE" w:rsidRPr="00883A83">
        <w:rPr>
          <w:rFonts w:ascii="Myriad Pro" w:hAnsi="Myriad Pro"/>
          <w:color w:val="0D0D0D" w:themeColor="text1" w:themeTint="F2"/>
          <w:sz w:val="26"/>
          <w:szCs w:val="26"/>
        </w:rPr>
        <w:t>по передаче электроэнергии</w:t>
      </w:r>
      <w:r w:rsidR="000966F0" w:rsidRPr="00883A83">
        <w:rPr>
          <w:rFonts w:ascii="Myriad Pro" w:hAnsi="Myriad Pro"/>
          <w:color w:val="0D0D0D" w:themeColor="text1" w:themeTint="F2"/>
          <w:sz w:val="26"/>
          <w:szCs w:val="26"/>
        </w:rPr>
        <w:t xml:space="preserve"> предусмотрены</w:t>
      </w:r>
      <w:r w:rsidRPr="00883A83">
        <w:rPr>
          <w:rFonts w:ascii="Myriad Pro" w:hAnsi="Myriad Pro"/>
          <w:color w:val="0D0D0D" w:themeColor="text1" w:themeTint="F2"/>
          <w:sz w:val="26"/>
          <w:szCs w:val="26"/>
        </w:rPr>
        <w:t xml:space="preserve">: </w:t>
      </w:r>
    </w:p>
    <w:p w14:paraId="5C9BBE35" w14:textId="77777777" w:rsidR="00B75F7F" w:rsidRPr="00883A83" w:rsidRDefault="00B75F7F" w:rsidP="00883A83">
      <w:pPr>
        <w:pStyle w:val="a5"/>
        <w:numPr>
          <w:ilvl w:val="0"/>
          <w:numId w:val="10"/>
        </w:numPr>
        <w:autoSpaceDE w:val="0"/>
        <w:autoSpaceDN w:val="0"/>
        <w:adjustRightInd w:val="0"/>
        <w:spacing w:after="0" w:line="360" w:lineRule="auto"/>
        <w:ind w:left="993" w:hanging="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на 2017 год</w:t>
      </w:r>
      <w:r w:rsidR="00D229F5" w:rsidRPr="00883A83">
        <w:rPr>
          <w:rFonts w:ascii="Myriad Pro" w:hAnsi="Myriad Pro"/>
          <w:color w:val="0D0D0D" w:themeColor="text1" w:themeTint="F2"/>
          <w:sz w:val="26"/>
          <w:szCs w:val="26"/>
        </w:rPr>
        <w:t xml:space="preserve"> средства в размере 575,0 млн. руб. из них</w:t>
      </w:r>
      <w:r w:rsidRPr="00883A83">
        <w:rPr>
          <w:rFonts w:ascii="Myriad Pro" w:hAnsi="Myriad Pro"/>
          <w:color w:val="0D0D0D" w:themeColor="text1" w:themeTint="F2"/>
          <w:sz w:val="26"/>
          <w:szCs w:val="26"/>
        </w:rPr>
        <w:t>:</w:t>
      </w:r>
    </w:p>
    <w:p w14:paraId="5DDCCFE5" w14:textId="77777777" w:rsidR="00B75F7F" w:rsidRPr="00883A83" w:rsidRDefault="00B75F7F" w:rsidP="00883A83">
      <w:pPr>
        <w:pStyle w:val="a5"/>
        <w:numPr>
          <w:ilvl w:val="0"/>
          <w:numId w:val="55"/>
        </w:numPr>
        <w:autoSpaceDE w:val="0"/>
        <w:autoSpaceDN w:val="0"/>
        <w:adjustRightInd w:val="0"/>
        <w:spacing w:after="0" w:line="360" w:lineRule="auto"/>
        <w:ind w:left="1418" w:hanging="425"/>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величина амортизационных отчислений, учтенная в составе необходимой валовой выручки от оказания услуг по передаче электрической энергии – 369,5 млн. руб. (принято ДТР Томской области при установлении тарифов на 2017 г.);</w:t>
      </w:r>
    </w:p>
    <w:p w14:paraId="7B205975" w14:textId="77777777" w:rsidR="00B75F7F" w:rsidRPr="00883A83" w:rsidRDefault="00B75F7F" w:rsidP="00883A83">
      <w:pPr>
        <w:pStyle w:val="a5"/>
        <w:numPr>
          <w:ilvl w:val="0"/>
          <w:numId w:val="55"/>
        </w:numPr>
        <w:autoSpaceDE w:val="0"/>
        <w:autoSpaceDN w:val="0"/>
        <w:adjustRightInd w:val="0"/>
        <w:spacing w:after="0" w:line="360" w:lineRule="auto"/>
        <w:ind w:left="1418" w:hanging="425"/>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прибыль от оказания услуг по передаче электрической энергии, направляемая на капитальные вложения – 205,5 млн. руб. (принято ДТР Томской области при установлении тарифов на 2017 г.).</w:t>
      </w:r>
    </w:p>
    <w:p w14:paraId="2314D278" w14:textId="77777777" w:rsidR="00B75F7F" w:rsidRPr="00883A83" w:rsidRDefault="00B75F7F" w:rsidP="00883A83">
      <w:pPr>
        <w:pStyle w:val="a5"/>
        <w:numPr>
          <w:ilvl w:val="0"/>
          <w:numId w:val="10"/>
        </w:numPr>
        <w:autoSpaceDE w:val="0"/>
        <w:autoSpaceDN w:val="0"/>
        <w:adjustRightInd w:val="0"/>
        <w:spacing w:after="0" w:line="360" w:lineRule="auto"/>
        <w:ind w:left="993" w:hanging="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lastRenderedPageBreak/>
        <w:t>на 2018 год</w:t>
      </w:r>
      <w:r w:rsidR="00D229F5" w:rsidRPr="00883A83">
        <w:rPr>
          <w:rFonts w:ascii="Myriad Pro" w:hAnsi="Myriad Pro"/>
          <w:color w:val="0D0D0D" w:themeColor="text1" w:themeTint="F2"/>
          <w:sz w:val="26"/>
          <w:szCs w:val="26"/>
        </w:rPr>
        <w:t xml:space="preserve"> средства в размере 584,0 млн. руб. из них</w:t>
      </w:r>
      <w:r w:rsidRPr="00883A83">
        <w:rPr>
          <w:rFonts w:ascii="Myriad Pro" w:hAnsi="Myriad Pro"/>
          <w:color w:val="0D0D0D" w:themeColor="text1" w:themeTint="F2"/>
          <w:sz w:val="26"/>
          <w:szCs w:val="26"/>
        </w:rPr>
        <w:t>:</w:t>
      </w:r>
    </w:p>
    <w:p w14:paraId="70DB0DE6" w14:textId="77777777" w:rsidR="001E3E77" w:rsidRPr="00883A83" w:rsidRDefault="001E3E77" w:rsidP="00883A83">
      <w:pPr>
        <w:pStyle w:val="a5"/>
        <w:numPr>
          <w:ilvl w:val="0"/>
          <w:numId w:val="55"/>
        </w:numPr>
        <w:autoSpaceDE w:val="0"/>
        <w:autoSpaceDN w:val="0"/>
        <w:adjustRightInd w:val="0"/>
        <w:spacing w:after="0" w:line="360" w:lineRule="auto"/>
        <w:ind w:left="1418" w:hanging="425"/>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величина амортизационных отчислений, учтенная в составе необходимой валовой выручки от оказания услуг по передаче электрической энергии –</w:t>
      </w:r>
      <w:r w:rsidR="00837BB0" w:rsidRPr="00883A83">
        <w:rPr>
          <w:rFonts w:ascii="Myriad Pro" w:hAnsi="Myriad Pro"/>
          <w:color w:val="0D0D0D" w:themeColor="text1" w:themeTint="F2"/>
          <w:sz w:val="26"/>
          <w:szCs w:val="26"/>
        </w:rPr>
        <w:t xml:space="preserve"> </w:t>
      </w:r>
      <w:r w:rsidR="00B75F7F" w:rsidRPr="00883A83">
        <w:rPr>
          <w:rFonts w:ascii="Myriad Pro" w:hAnsi="Myriad Pro"/>
          <w:color w:val="0D0D0D" w:themeColor="text1" w:themeTint="F2"/>
          <w:sz w:val="26"/>
          <w:szCs w:val="26"/>
        </w:rPr>
        <w:t>339,2</w:t>
      </w:r>
      <w:r w:rsidR="000316CE" w:rsidRPr="00883A83">
        <w:rPr>
          <w:rFonts w:ascii="Myriad Pro" w:hAnsi="Myriad Pro"/>
          <w:color w:val="0D0D0D" w:themeColor="text1" w:themeTint="F2"/>
          <w:sz w:val="26"/>
          <w:szCs w:val="26"/>
        </w:rPr>
        <w:t xml:space="preserve"> млн. руб. </w:t>
      </w:r>
      <w:r w:rsidR="000966F0" w:rsidRPr="00883A83">
        <w:rPr>
          <w:rFonts w:ascii="Myriad Pro" w:hAnsi="Myriad Pro"/>
          <w:color w:val="0D0D0D" w:themeColor="text1" w:themeTint="F2"/>
          <w:sz w:val="26"/>
          <w:szCs w:val="26"/>
        </w:rPr>
        <w:t>(</w:t>
      </w:r>
      <w:r w:rsidR="000316CE" w:rsidRPr="00883A83">
        <w:rPr>
          <w:rFonts w:ascii="Myriad Pro" w:hAnsi="Myriad Pro"/>
          <w:color w:val="0D0D0D" w:themeColor="text1" w:themeTint="F2"/>
          <w:sz w:val="26"/>
          <w:szCs w:val="26"/>
        </w:rPr>
        <w:t>принято ДТР Томской области при установлении тарифов на 201</w:t>
      </w:r>
      <w:r w:rsidR="00B75F7F" w:rsidRPr="00883A83">
        <w:rPr>
          <w:rFonts w:ascii="Myriad Pro" w:hAnsi="Myriad Pro"/>
          <w:color w:val="0D0D0D" w:themeColor="text1" w:themeTint="F2"/>
          <w:sz w:val="26"/>
          <w:szCs w:val="26"/>
        </w:rPr>
        <w:t>8</w:t>
      </w:r>
      <w:r w:rsidR="000316CE" w:rsidRPr="00883A83">
        <w:rPr>
          <w:rFonts w:ascii="Myriad Pro" w:hAnsi="Myriad Pro"/>
          <w:color w:val="0D0D0D" w:themeColor="text1" w:themeTint="F2"/>
          <w:sz w:val="26"/>
          <w:szCs w:val="26"/>
        </w:rPr>
        <w:t xml:space="preserve"> г.)</w:t>
      </w:r>
      <w:r w:rsidR="00B75F7F" w:rsidRPr="00883A83">
        <w:rPr>
          <w:rFonts w:ascii="Myriad Pro" w:hAnsi="Myriad Pro"/>
          <w:color w:val="0D0D0D" w:themeColor="text1" w:themeTint="F2"/>
          <w:sz w:val="26"/>
          <w:szCs w:val="26"/>
        </w:rPr>
        <w:t>;</w:t>
      </w:r>
    </w:p>
    <w:p w14:paraId="1EB11543" w14:textId="77777777" w:rsidR="00B75F7F" w:rsidRPr="00883A83" w:rsidRDefault="00B75F7F" w:rsidP="00883A83">
      <w:pPr>
        <w:pStyle w:val="a5"/>
        <w:numPr>
          <w:ilvl w:val="0"/>
          <w:numId w:val="55"/>
        </w:numPr>
        <w:autoSpaceDE w:val="0"/>
        <w:autoSpaceDN w:val="0"/>
        <w:adjustRightInd w:val="0"/>
        <w:spacing w:after="0" w:line="360" w:lineRule="auto"/>
        <w:ind w:left="1418" w:hanging="425"/>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прибыль от оказания услуг по передаче электрической энергии, направляемая на капитальные вложения – 244,8 млн. руб. (принято ДТР Томской области при установлении тарифов на 2018 г.).</w:t>
      </w:r>
    </w:p>
    <w:p w14:paraId="0A89639D" w14:textId="43396384" w:rsidR="00581403" w:rsidRPr="00883A83" w:rsidRDefault="001E3E77" w:rsidP="00581403">
      <w:pPr>
        <w:autoSpaceDE w:val="0"/>
        <w:autoSpaceDN w:val="0"/>
        <w:adjustRightInd w:val="0"/>
        <w:spacing w:line="360" w:lineRule="auto"/>
        <w:ind w:firstLine="567"/>
        <w:jc w:val="both"/>
        <w:rPr>
          <w:rFonts w:ascii="Myriad Pro" w:hAnsi="Myriad Pro"/>
          <w:color w:val="0D0D0D" w:themeColor="text1" w:themeTint="F2"/>
          <w:sz w:val="26"/>
          <w:szCs w:val="26"/>
        </w:rPr>
      </w:pPr>
      <w:bookmarkStart w:id="23" w:name="_Hlk37951700"/>
      <w:bookmarkStart w:id="24" w:name="_Hlk37947186"/>
      <w:r w:rsidRPr="00883A83">
        <w:rPr>
          <w:rFonts w:ascii="Myriad Pro" w:hAnsi="Myriad Pro"/>
          <w:color w:val="0D0D0D" w:themeColor="text1" w:themeTint="F2"/>
          <w:sz w:val="26"/>
          <w:szCs w:val="26"/>
        </w:rPr>
        <w:t xml:space="preserve">Приказом Минэнерго России </w:t>
      </w:r>
      <w:bookmarkEnd w:id="23"/>
      <w:r w:rsidR="00D229F5" w:rsidRPr="00883A83">
        <w:rPr>
          <w:rFonts w:ascii="Myriad Pro" w:hAnsi="Myriad Pro"/>
          <w:color w:val="0D0D0D" w:themeColor="text1" w:themeTint="F2"/>
          <w:sz w:val="26"/>
          <w:szCs w:val="26"/>
        </w:rPr>
        <w:t xml:space="preserve">от 30.12.2016 № 1461 </w:t>
      </w:r>
      <w:r w:rsidRPr="00883A83">
        <w:rPr>
          <w:rFonts w:ascii="Myriad Pro" w:hAnsi="Myriad Pro"/>
          <w:color w:val="0D0D0D" w:themeColor="text1" w:themeTint="F2"/>
          <w:sz w:val="26"/>
          <w:szCs w:val="26"/>
        </w:rPr>
        <w:t xml:space="preserve">«Об утверждении изменений, вносимых в инвестиционную программу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утвержденную приказом Минэнерго России от 21.12.2015 № 1006», утверждена корректировка ИПР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w:t>
      </w:r>
      <w:bookmarkEnd w:id="24"/>
      <w:r w:rsidRPr="00883A83">
        <w:rPr>
          <w:rFonts w:ascii="Myriad Pro" w:hAnsi="Myriad Pro"/>
          <w:color w:val="0D0D0D" w:themeColor="text1" w:themeTint="F2"/>
          <w:sz w:val="26"/>
          <w:szCs w:val="26"/>
        </w:rPr>
        <w:t xml:space="preserve"> </w:t>
      </w:r>
      <w:r w:rsidR="00581403" w:rsidRPr="00883A83">
        <w:rPr>
          <w:rFonts w:ascii="Myriad Pro" w:hAnsi="Myriad Pro"/>
          <w:color w:val="0D0D0D" w:themeColor="text1" w:themeTint="F2"/>
          <w:sz w:val="26"/>
          <w:szCs w:val="26"/>
        </w:rPr>
        <w:t>Согласно корректировке</w:t>
      </w:r>
      <w:r w:rsidR="00AA5042" w:rsidRPr="00883A83">
        <w:rPr>
          <w:rFonts w:ascii="Myriad Pro" w:hAnsi="Myriad Pro"/>
          <w:color w:val="0D0D0D" w:themeColor="text1" w:themeTint="F2"/>
          <w:sz w:val="26"/>
          <w:szCs w:val="26"/>
        </w:rPr>
        <w:t>,</w:t>
      </w:r>
      <w:r w:rsidR="00581403" w:rsidRPr="00883A83">
        <w:rPr>
          <w:rFonts w:ascii="Myriad Pro" w:hAnsi="Myriad Pro"/>
          <w:color w:val="0D0D0D" w:themeColor="text1" w:themeTint="F2"/>
          <w:sz w:val="26"/>
          <w:szCs w:val="26"/>
        </w:rPr>
        <w:t xml:space="preserve"> плановый объем финансирования инвестиционной программы:</w:t>
      </w:r>
    </w:p>
    <w:p w14:paraId="53BF4152" w14:textId="77777777" w:rsidR="00581403" w:rsidRPr="00883A83" w:rsidRDefault="00581403" w:rsidP="00883A83">
      <w:pPr>
        <w:pStyle w:val="a5"/>
        <w:numPr>
          <w:ilvl w:val="0"/>
          <w:numId w:val="10"/>
        </w:numPr>
        <w:autoSpaceDE w:val="0"/>
        <w:autoSpaceDN w:val="0"/>
        <w:adjustRightInd w:val="0"/>
        <w:spacing w:after="0" w:line="360" w:lineRule="auto"/>
        <w:ind w:left="993" w:hanging="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на 2017 год увеличен на 9,49 млн руб. с НДС и составил 667,80 млн руб. с НДС.</w:t>
      </w:r>
    </w:p>
    <w:p w14:paraId="6B39C4F9" w14:textId="77777777" w:rsidR="00581403" w:rsidRPr="00883A83" w:rsidRDefault="00581403" w:rsidP="00883A83">
      <w:pPr>
        <w:pStyle w:val="a5"/>
        <w:numPr>
          <w:ilvl w:val="0"/>
          <w:numId w:val="10"/>
        </w:numPr>
        <w:autoSpaceDE w:val="0"/>
        <w:autoSpaceDN w:val="0"/>
        <w:adjustRightInd w:val="0"/>
        <w:spacing w:after="0" w:line="360" w:lineRule="auto"/>
        <w:ind w:left="993" w:hanging="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на 2018 год увеличен на 116,84 млн руб. с НДС и составил 774,85млн руб. с НДС.</w:t>
      </w:r>
    </w:p>
    <w:p w14:paraId="22466AA9" w14:textId="5319BE02" w:rsidR="001E3E77" w:rsidRPr="00883A83" w:rsidRDefault="00581403" w:rsidP="00581403">
      <w:pPr>
        <w:autoSpaceDE w:val="0"/>
        <w:autoSpaceDN w:val="0"/>
        <w:adjustRightInd w:val="0"/>
        <w:spacing w:line="360" w:lineRule="auto"/>
        <w:ind w:firstLine="567"/>
        <w:contextualSpacing/>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Согласно приказу Минэнерго России от 30.12.2016 № 1461 для </w:t>
      </w:r>
      <w:r w:rsidR="005F397F">
        <w:rPr>
          <w:rFonts w:ascii="Myriad Pro" w:hAnsi="Myriad Pro"/>
          <w:color w:val="0D0D0D" w:themeColor="text1" w:themeTint="F2"/>
          <w:sz w:val="26"/>
          <w:szCs w:val="26"/>
        </w:rPr>
        <w:t>ПАО </w:t>
      </w:r>
      <w:r w:rsidR="001E3E77" w:rsidRPr="00883A83">
        <w:rPr>
          <w:rFonts w:ascii="Myriad Pro" w:hAnsi="Myriad Pro"/>
          <w:color w:val="0D0D0D" w:themeColor="text1" w:themeTint="F2"/>
          <w:sz w:val="26"/>
          <w:szCs w:val="26"/>
        </w:rPr>
        <w:t xml:space="preserve">«ТРК» </w:t>
      </w:r>
      <w:r w:rsidR="008355D3" w:rsidRPr="00883A83">
        <w:rPr>
          <w:rFonts w:ascii="Myriad Pro" w:hAnsi="Myriad Pro"/>
          <w:color w:val="0D0D0D" w:themeColor="text1" w:themeTint="F2"/>
          <w:sz w:val="26"/>
          <w:szCs w:val="26"/>
        </w:rPr>
        <w:t>были определены</w:t>
      </w:r>
      <w:r w:rsidR="001E3E77" w:rsidRPr="00883A83">
        <w:rPr>
          <w:rFonts w:ascii="Myriad Pro" w:hAnsi="Myriad Pro"/>
          <w:color w:val="0D0D0D" w:themeColor="text1" w:themeTint="F2"/>
          <w:sz w:val="26"/>
          <w:szCs w:val="26"/>
        </w:rPr>
        <w:t xml:space="preserve"> следующие собственны</w:t>
      </w:r>
      <w:r w:rsidR="008355D3" w:rsidRPr="00883A83">
        <w:rPr>
          <w:rFonts w:ascii="Myriad Pro" w:hAnsi="Myriad Pro"/>
          <w:color w:val="0D0D0D" w:themeColor="text1" w:themeTint="F2"/>
          <w:sz w:val="26"/>
          <w:szCs w:val="26"/>
        </w:rPr>
        <w:t>е</w:t>
      </w:r>
      <w:r w:rsidR="001E3E77" w:rsidRPr="00883A83">
        <w:rPr>
          <w:rFonts w:ascii="Myriad Pro" w:hAnsi="Myriad Pro"/>
          <w:color w:val="0D0D0D" w:themeColor="text1" w:themeTint="F2"/>
          <w:sz w:val="26"/>
          <w:szCs w:val="26"/>
        </w:rPr>
        <w:t xml:space="preserve"> тарифны</w:t>
      </w:r>
      <w:r w:rsidR="008355D3" w:rsidRPr="00883A83">
        <w:rPr>
          <w:rFonts w:ascii="Myriad Pro" w:hAnsi="Myriad Pro"/>
          <w:color w:val="0D0D0D" w:themeColor="text1" w:themeTint="F2"/>
          <w:sz w:val="26"/>
          <w:szCs w:val="26"/>
        </w:rPr>
        <w:t>е</w:t>
      </w:r>
      <w:r w:rsidR="001E3E77" w:rsidRPr="00883A83">
        <w:rPr>
          <w:rFonts w:ascii="Myriad Pro" w:hAnsi="Myriad Pro"/>
          <w:color w:val="0D0D0D" w:themeColor="text1" w:themeTint="F2"/>
          <w:sz w:val="26"/>
          <w:szCs w:val="26"/>
        </w:rPr>
        <w:t xml:space="preserve"> источник</w:t>
      </w:r>
      <w:r w:rsidR="008355D3" w:rsidRPr="00883A83">
        <w:rPr>
          <w:rFonts w:ascii="Myriad Pro" w:hAnsi="Myriad Pro"/>
          <w:color w:val="0D0D0D" w:themeColor="text1" w:themeTint="F2"/>
          <w:sz w:val="26"/>
          <w:szCs w:val="26"/>
        </w:rPr>
        <w:t xml:space="preserve">и </w:t>
      </w:r>
      <w:r w:rsidR="001E3E77" w:rsidRPr="00883A83">
        <w:rPr>
          <w:rFonts w:ascii="Myriad Pro" w:hAnsi="Myriad Pro"/>
          <w:color w:val="0D0D0D" w:themeColor="text1" w:themeTint="F2"/>
          <w:sz w:val="26"/>
          <w:szCs w:val="26"/>
        </w:rPr>
        <w:t>финансирования инвестиционной программы:</w:t>
      </w:r>
    </w:p>
    <w:p w14:paraId="0276A5F2" w14:textId="77777777" w:rsidR="00D229F5" w:rsidRPr="00883A83" w:rsidRDefault="00D229F5" w:rsidP="00883A83">
      <w:pPr>
        <w:pStyle w:val="a5"/>
        <w:numPr>
          <w:ilvl w:val="0"/>
          <w:numId w:val="10"/>
        </w:numPr>
        <w:autoSpaceDE w:val="0"/>
        <w:autoSpaceDN w:val="0"/>
        <w:adjustRightInd w:val="0"/>
        <w:spacing w:after="0" w:line="360" w:lineRule="auto"/>
        <w:ind w:left="993" w:hanging="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на 2017 год</w:t>
      </w:r>
      <w:r w:rsidR="008355D3" w:rsidRPr="00883A83">
        <w:rPr>
          <w:rFonts w:ascii="Myriad Pro" w:hAnsi="Myriad Pro"/>
          <w:color w:val="0D0D0D" w:themeColor="text1" w:themeTint="F2"/>
          <w:sz w:val="26"/>
          <w:szCs w:val="26"/>
        </w:rPr>
        <w:t xml:space="preserve"> в размере 667,80 млн руб. из них</w:t>
      </w:r>
      <w:r w:rsidRPr="00883A83">
        <w:rPr>
          <w:rFonts w:ascii="Myriad Pro" w:hAnsi="Myriad Pro"/>
          <w:color w:val="0D0D0D" w:themeColor="text1" w:themeTint="F2"/>
          <w:sz w:val="26"/>
          <w:szCs w:val="26"/>
        </w:rPr>
        <w:t>:</w:t>
      </w:r>
    </w:p>
    <w:p w14:paraId="1CC8F282" w14:textId="77777777" w:rsidR="00D229F5" w:rsidRPr="00883A83" w:rsidRDefault="00D229F5" w:rsidP="00883A83">
      <w:pPr>
        <w:pStyle w:val="a5"/>
        <w:numPr>
          <w:ilvl w:val="0"/>
          <w:numId w:val="55"/>
        </w:numPr>
        <w:autoSpaceDE w:val="0"/>
        <w:autoSpaceDN w:val="0"/>
        <w:adjustRightInd w:val="0"/>
        <w:spacing w:after="0" w:line="360" w:lineRule="auto"/>
        <w:ind w:left="1418" w:hanging="425"/>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величина амортизационных отчислений, учтенная в составе необходимой валовой выручки от оказания услуг по передаче электрической энергии </w:t>
      </w:r>
      <w:r w:rsidR="006A7ADE" w:rsidRPr="00883A83">
        <w:rPr>
          <w:rFonts w:ascii="Myriad Pro" w:hAnsi="Myriad Pro"/>
          <w:color w:val="0D0D0D" w:themeColor="text1" w:themeTint="F2"/>
          <w:sz w:val="26"/>
          <w:szCs w:val="26"/>
        </w:rPr>
        <w:t>- 487,381 млн руб.;</w:t>
      </w:r>
    </w:p>
    <w:p w14:paraId="640C248B" w14:textId="77777777" w:rsidR="006A7ADE" w:rsidRPr="00883A83" w:rsidRDefault="006A7ADE" w:rsidP="00883A83">
      <w:pPr>
        <w:pStyle w:val="a5"/>
        <w:numPr>
          <w:ilvl w:val="0"/>
          <w:numId w:val="55"/>
        </w:numPr>
        <w:autoSpaceDE w:val="0"/>
        <w:autoSpaceDN w:val="0"/>
        <w:adjustRightInd w:val="0"/>
        <w:spacing w:after="0" w:line="360" w:lineRule="auto"/>
        <w:ind w:left="1418" w:hanging="425"/>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прибыль от оказания услуг по передаче электрической энергии, направляемая на инвестиции - 80,779 млн руб.</w:t>
      </w:r>
    </w:p>
    <w:p w14:paraId="40E2C5A2" w14:textId="77777777" w:rsidR="006A7ADE" w:rsidRPr="00883A83" w:rsidRDefault="006A7ADE" w:rsidP="00883A83">
      <w:pPr>
        <w:pStyle w:val="a5"/>
        <w:numPr>
          <w:ilvl w:val="0"/>
          <w:numId w:val="10"/>
        </w:numPr>
        <w:autoSpaceDE w:val="0"/>
        <w:autoSpaceDN w:val="0"/>
        <w:adjustRightInd w:val="0"/>
        <w:spacing w:after="0" w:line="360" w:lineRule="auto"/>
        <w:ind w:left="993" w:hanging="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на 2018 год</w:t>
      </w:r>
      <w:r w:rsidR="008355D3" w:rsidRPr="00883A83">
        <w:rPr>
          <w:rFonts w:ascii="Myriad Pro" w:hAnsi="Myriad Pro"/>
          <w:color w:val="0D0D0D" w:themeColor="text1" w:themeTint="F2"/>
          <w:sz w:val="26"/>
          <w:szCs w:val="26"/>
        </w:rPr>
        <w:t xml:space="preserve"> в размере774,85 млн. руб. из них</w:t>
      </w:r>
      <w:r w:rsidRPr="00883A83">
        <w:rPr>
          <w:rFonts w:ascii="Myriad Pro" w:hAnsi="Myriad Pro"/>
          <w:color w:val="0D0D0D" w:themeColor="text1" w:themeTint="F2"/>
          <w:sz w:val="26"/>
          <w:szCs w:val="26"/>
        </w:rPr>
        <w:t>:</w:t>
      </w:r>
    </w:p>
    <w:p w14:paraId="56C4A939" w14:textId="77777777" w:rsidR="00D229F5" w:rsidRPr="00883A83" w:rsidRDefault="006A7ADE" w:rsidP="00883A83">
      <w:pPr>
        <w:pStyle w:val="a5"/>
        <w:numPr>
          <w:ilvl w:val="0"/>
          <w:numId w:val="55"/>
        </w:numPr>
        <w:autoSpaceDE w:val="0"/>
        <w:autoSpaceDN w:val="0"/>
        <w:adjustRightInd w:val="0"/>
        <w:spacing w:after="0" w:line="360" w:lineRule="auto"/>
        <w:ind w:left="1418" w:hanging="425"/>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величина амортизационных отчислений, учтенная в составе необходимой валовой выручки от оказания услуг по передаче электрической энергии – 560,000 млн. руб.;</w:t>
      </w:r>
    </w:p>
    <w:p w14:paraId="519CD396" w14:textId="77777777" w:rsidR="006A7ADE" w:rsidRPr="00883A83" w:rsidRDefault="006A7ADE" w:rsidP="00883A83">
      <w:pPr>
        <w:pStyle w:val="a5"/>
        <w:numPr>
          <w:ilvl w:val="0"/>
          <w:numId w:val="55"/>
        </w:numPr>
        <w:autoSpaceDE w:val="0"/>
        <w:autoSpaceDN w:val="0"/>
        <w:adjustRightInd w:val="0"/>
        <w:spacing w:after="0" w:line="360" w:lineRule="auto"/>
        <w:ind w:left="1418" w:hanging="425"/>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lastRenderedPageBreak/>
        <w:t xml:space="preserve">прибыль от оказания услуг по передаче электрической энергии, направляемая на инвестиции - 99,018 млн. руб. </w:t>
      </w:r>
    </w:p>
    <w:p w14:paraId="086E0035" w14:textId="77777777" w:rsidR="00585C33" w:rsidRPr="00883A83" w:rsidRDefault="00585C33" w:rsidP="00585C33">
      <w:pPr>
        <w:autoSpaceDE w:val="0"/>
        <w:autoSpaceDN w:val="0"/>
        <w:adjustRightInd w:val="0"/>
        <w:spacing w:before="200" w:line="360" w:lineRule="auto"/>
        <w:jc w:val="center"/>
        <w:rPr>
          <w:rFonts w:ascii="Myriad Pro" w:hAnsi="Myriad Pro"/>
          <w:b/>
          <w:bCs/>
          <w:color w:val="0D0D0D" w:themeColor="text1" w:themeTint="F2"/>
          <w:sz w:val="26"/>
          <w:szCs w:val="26"/>
        </w:rPr>
      </w:pPr>
      <w:bookmarkStart w:id="25" w:name="_Toc44951621"/>
      <w:r w:rsidRPr="00883A83">
        <w:rPr>
          <w:rFonts w:ascii="Myriad Pro" w:hAnsi="Myriad Pro"/>
          <w:b/>
          <w:bCs/>
          <w:color w:val="0D0D0D" w:themeColor="text1" w:themeTint="F2"/>
          <w:sz w:val="26"/>
          <w:szCs w:val="26"/>
        </w:rPr>
        <w:t xml:space="preserve">Анализ исполнения инвестиционной программы </w:t>
      </w:r>
      <w:r w:rsidRPr="00883A83">
        <w:rPr>
          <w:rFonts w:ascii="Myriad Pro" w:hAnsi="Myriad Pro"/>
          <w:b/>
          <w:bCs/>
          <w:color w:val="0D0D0D" w:themeColor="text1" w:themeTint="F2"/>
          <w:sz w:val="26"/>
          <w:szCs w:val="26"/>
        </w:rPr>
        <w:br/>
        <w:t>(на основе данных по освоению капитальных вложений)</w:t>
      </w:r>
      <w:bookmarkEnd w:id="25"/>
    </w:p>
    <w:p w14:paraId="7F0A9524" w14:textId="682B8443" w:rsidR="00585C33" w:rsidRPr="00883A83" w:rsidRDefault="00585C33" w:rsidP="00585C33">
      <w:pPr>
        <w:autoSpaceDE w:val="0"/>
        <w:autoSpaceDN w:val="0"/>
        <w:adjustRightInd w:val="0"/>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Оценка исполнения инвестиционной программы проводилась Исполнителем исходя из опубликованной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в соответствии с требованиями Стандартов раскрытия информации, фактической информации из отчетов о реализации инвестиционной программы за 201</w:t>
      </w:r>
      <w:r w:rsidR="00E24BF3" w:rsidRPr="00883A83">
        <w:rPr>
          <w:rFonts w:ascii="Myriad Pro" w:hAnsi="Myriad Pro"/>
          <w:color w:val="0D0D0D" w:themeColor="text1" w:themeTint="F2"/>
          <w:sz w:val="26"/>
          <w:szCs w:val="26"/>
        </w:rPr>
        <w:t>7 и 2018</w:t>
      </w:r>
      <w:r w:rsidRPr="00883A83">
        <w:rPr>
          <w:rFonts w:ascii="Myriad Pro" w:hAnsi="Myriad Pro"/>
          <w:color w:val="0D0D0D" w:themeColor="text1" w:themeTint="F2"/>
          <w:sz w:val="26"/>
          <w:szCs w:val="26"/>
        </w:rPr>
        <w:t xml:space="preserve"> год</w:t>
      </w:r>
      <w:r w:rsidR="00E24BF3" w:rsidRPr="00883A83">
        <w:rPr>
          <w:rFonts w:ascii="Myriad Pro" w:hAnsi="Myriad Pro"/>
          <w:color w:val="0D0D0D" w:themeColor="text1" w:themeTint="F2"/>
          <w:sz w:val="26"/>
          <w:szCs w:val="26"/>
        </w:rPr>
        <w:t>ы</w:t>
      </w:r>
      <w:r w:rsidRPr="00883A83">
        <w:rPr>
          <w:rFonts w:ascii="Myriad Pro" w:hAnsi="Myriad Pro"/>
          <w:color w:val="0D0D0D" w:themeColor="text1" w:themeTint="F2"/>
          <w:sz w:val="26"/>
          <w:szCs w:val="26"/>
        </w:rPr>
        <w:t xml:space="preserve"> и плановых значений на 201</w:t>
      </w:r>
      <w:r w:rsidR="00E24BF3" w:rsidRPr="00883A83">
        <w:rPr>
          <w:rFonts w:ascii="Myriad Pro" w:hAnsi="Myriad Pro"/>
          <w:color w:val="0D0D0D" w:themeColor="text1" w:themeTint="F2"/>
          <w:sz w:val="26"/>
          <w:szCs w:val="26"/>
        </w:rPr>
        <w:t>7 и 2018</w:t>
      </w:r>
      <w:r w:rsidRPr="00883A83">
        <w:rPr>
          <w:rFonts w:ascii="Myriad Pro" w:hAnsi="Myriad Pro"/>
          <w:color w:val="0D0D0D" w:themeColor="text1" w:themeTint="F2"/>
          <w:sz w:val="26"/>
          <w:szCs w:val="26"/>
        </w:rPr>
        <w:t xml:space="preserve"> год</w:t>
      </w:r>
      <w:r w:rsidR="00E24BF3" w:rsidRPr="00883A83">
        <w:rPr>
          <w:rFonts w:ascii="Myriad Pro" w:hAnsi="Myriad Pro"/>
          <w:color w:val="0D0D0D" w:themeColor="text1" w:themeTint="F2"/>
          <w:sz w:val="26"/>
          <w:szCs w:val="26"/>
        </w:rPr>
        <w:t>ы</w:t>
      </w:r>
      <w:r w:rsidRPr="00883A83">
        <w:rPr>
          <w:rFonts w:ascii="Myriad Pro" w:hAnsi="Myriad Pro"/>
          <w:color w:val="0D0D0D" w:themeColor="text1" w:themeTint="F2"/>
          <w:sz w:val="26"/>
          <w:szCs w:val="26"/>
        </w:rPr>
        <w:t>, утвержденных (скорректированных) в установленном порядке в год до начала 201</w:t>
      </w:r>
      <w:r w:rsidR="00E24BF3" w:rsidRPr="00883A83">
        <w:rPr>
          <w:rFonts w:ascii="Myriad Pro" w:hAnsi="Myriad Pro"/>
          <w:color w:val="0D0D0D" w:themeColor="text1" w:themeTint="F2"/>
          <w:sz w:val="26"/>
          <w:szCs w:val="26"/>
        </w:rPr>
        <w:t>7 и 2018</w:t>
      </w:r>
      <w:r w:rsidR="0081734E" w:rsidRPr="00883A83">
        <w:rPr>
          <w:rFonts w:ascii="Myriad Pro" w:hAnsi="Myriad Pro"/>
          <w:color w:val="0D0D0D" w:themeColor="text1" w:themeTint="F2"/>
          <w:sz w:val="26"/>
          <w:szCs w:val="26"/>
        </w:rPr>
        <w:t> </w:t>
      </w:r>
      <w:r w:rsidRPr="00883A83">
        <w:rPr>
          <w:rFonts w:ascii="Myriad Pro" w:hAnsi="Myriad Pro"/>
          <w:color w:val="0D0D0D" w:themeColor="text1" w:themeTint="F2"/>
          <w:sz w:val="26"/>
          <w:szCs w:val="26"/>
        </w:rPr>
        <w:t>год</w:t>
      </w:r>
      <w:r w:rsidR="00E24BF3" w:rsidRPr="00883A83">
        <w:rPr>
          <w:rFonts w:ascii="Myriad Pro" w:hAnsi="Myriad Pro"/>
          <w:color w:val="0D0D0D" w:themeColor="text1" w:themeTint="F2"/>
          <w:sz w:val="26"/>
          <w:szCs w:val="26"/>
        </w:rPr>
        <w:t>ов соответственно</w:t>
      </w:r>
      <w:r w:rsidRPr="00883A83">
        <w:rPr>
          <w:rFonts w:ascii="Myriad Pro" w:hAnsi="Myriad Pro"/>
          <w:color w:val="0D0D0D" w:themeColor="text1" w:themeTint="F2"/>
          <w:sz w:val="26"/>
          <w:szCs w:val="26"/>
        </w:rPr>
        <w:t xml:space="preserve">. </w:t>
      </w:r>
    </w:p>
    <w:p w14:paraId="54088681" w14:textId="77777777" w:rsidR="00585C33" w:rsidRPr="00883A83" w:rsidRDefault="00585C33" w:rsidP="00585C33">
      <w:pPr>
        <w:autoSpaceDE w:val="0"/>
        <w:autoSpaceDN w:val="0"/>
        <w:adjustRightInd w:val="0"/>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В соответствии с пунктом 19 «н» Стандартов раскрытия информации электросетевая организация раскрывает информацию об отчетах о реализации инвестиционной программы и об обосновывающих их материалах, включая:</w:t>
      </w:r>
    </w:p>
    <w:p w14:paraId="661CE997" w14:textId="77777777" w:rsidR="00585C33" w:rsidRPr="00883A83" w:rsidRDefault="00585C33" w:rsidP="00883A83">
      <w:pPr>
        <w:pStyle w:val="a5"/>
        <w:numPr>
          <w:ilvl w:val="0"/>
          <w:numId w:val="10"/>
        </w:numPr>
        <w:autoSpaceDE w:val="0"/>
        <w:autoSpaceDN w:val="0"/>
        <w:adjustRightInd w:val="0"/>
        <w:spacing w:after="0" w:line="360" w:lineRule="auto"/>
        <w:ind w:left="993" w:hanging="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отчет о реализации инвестиционной программы, сформированный с распределением по перечням инвестиционных проектов, с указанием фактических: </w:t>
      </w:r>
    </w:p>
    <w:p w14:paraId="7E3A20D1" w14:textId="77777777" w:rsidR="00585C33" w:rsidRPr="00883A83" w:rsidRDefault="00585C33" w:rsidP="00883A83">
      <w:pPr>
        <w:pStyle w:val="a5"/>
        <w:numPr>
          <w:ilvl w:val="0"/>
          <w:numId w:val="55"/>
        </w:numPr>
        <w:autoSpaceDE w:val="0"/>
        <w:autoSpaceDN w:val="0"/>
        <w:adjustRightInd w:val="0"/>
        <w:spacing w:after="0" w:line="360" w:lineRule="auto"/>
        <w:ind w:left="1418" w:hanging="425"/>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введенной (выведенной) мощности и (или) других характеристик объектов инвестиционной деятельности, предусмотренных соответствующими инвестиционными проектами, а также дат ввода (вывода) указанных объектов;</w:t>
      </w:r>
    </w:p>
    <w:p w14:paraId="1709DF66" w14:textId="77777777" w:rsidR="00585C33" w:rsidRPr="00883A83" w:rsidRDefault="00585C33" w:rsidP="00883A83">
      <w:pPr>
        <w:pStyle w:val="a5"/>
        <w:numPr>
          <w:ilvl w:val="0"/>
          <w:numId w:val="55"/>
        </w:numPr>
        <w:autoSpaceDE w:val="0"/>
        <w:autoSpaceDN w:val="0"/>
        <w:adjustRightInd w:val="0"/>
        <w:spacing w:after="0" w:line="360" w:lineRule="auto"/>
        <w:ind w:left="1418" w:hanging="425"/>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объемов финансирования и освоения капитальных вложений, а также источников финансирования инвестиционных проектов инвестиционной программы;</w:t>
      </w:r>
    </w:p>
    <w:p w14:paraId="70CC0E10" w14:textId="77777777" w:rsidR="00585C33" w:rsidRPr="00883A83" w:rsidRDefault="00585C33" w:rsidP="00883A83">
      <w:pPr>
        <w:pStyle w:val="a5"/>
        <w:numPr>
          <w:ilvl w:val="0"/>
          <w:numId w:val="55"/>
        </w:numPr>
        <w:autoSpaceDE w:val="0"/>
        <w:autoSpaceDN w:val="0"/>
        <w:adjustRightInd w:val="0"/>
        <w:spacing w:after="0" w:line="360" w:lineRule="auto"/>
        <w:ind w:left="1418" w:hanging="425"/>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объемов ввода объектов основных средств в натуральном и стоимостном выражении по инвестиционным проектам инвестиционной программы;</w:t>
      </w:r>
    </w:p>
    <w:p w14:paraId="5F447CFD" w14:textId="77777777" w:rsidR="00585C33" w:rsidRPr="00883A83" w:rsidRDefault="00585C33" w:rsidP="00883A83">
      <w:pPr>
        <w:pStyle w:val="a5"/>
        <w:numPr>
          <w:ilvl w:val="0"/>
          <w:numId w:val="55"/>
        </w:numPr>
        <w:autoSpaceDE w:val="0"/>
        <w:autoSpaceDN w:val="0"/>
        <w:adjustRightInd w:val="0"/>
        <w:spacing w:after="0" w:line="360" w:lineRule="auto"/>
        <w:ind w:left="1418" w:hanging="425"/>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стоимостных, технических, количественных и иных показателей технологических решений капитального строительства введенных в эксплуатацию объектов электроэнергетики, соответствующих типовым технологическим решениям капитального строительства </w:t>
      </w:r>
      <w:r w:rsidRPr="00883A83">
        <w:rPr>
          <w:rFonts w:ascii="Myriad Pro" w:hAnsi="Myriad Pro"/>
          <w:color w:val="0D0D0D" w:themeColor="text1" w:themeTint="F2"/>
          <w:sz w:val="26"/>
          <w:szCs w:val="26"/>
        </w:rPr>
        <w:lastRenderedPageBreak/>
        <w:t>объектов электроэнергетики, в отношении которых Министерством энергетики Российской Федерации установлены укрупненные нормативы цены;</w:t>
      </w:r>
    </w:p>
    <w:p w14:paraId="617BD571" w14:textId="77777777" w:rsidR="00585C33" w:rsidRPr="00883A83" w:rsidRDefault="00585C33" w:rsidP="00883A83">
      <w:pPr>
        <w:pStyle w:val="a5"/>
        <w:numPr>
          <w:ilvl w:val="0"/>
          <w:numId w:val="55"/>
        </w:numPr>
        <w:autoSpaceDE w:val="0"/>
        <w:autoSpaceDN w:val="0"/>
        <w:adjustRightInd w:val="0"/>
        <w:spacing w:after="0" w:line="360" w:lineRule="auto"/>
        <w:ind w:left="1418" w:hanging="425"/>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значений количественных показателей инвестиционной программы и достигнутых результатов в части, касающейся расширения пропускной способности, снижения потерь в сетях и увеличения резерва для присоединения потребителей отдельно по каждому центру питания напряжением 35 кВ и выше;</w:t>
      </w:r>
    </w:p>
    <w:p w14:paraId="66B84097" w14:textId="77777777" w:rsidR="00585C33" w:rsidRPr="00883A83" w:rsidRDefault="00585C33" w:rsidP="00883A83">
      <w:pPr>
        <w:pStyle w:val="a5"/>
        <w:numPr>
          <w:ilvl w:val="0"/>
          <w:numId w:val="10"/>
        </w:numPr>
        <w:autoSpaceDE w:val="0"/>
        <w:autoSpaceDN w:val="0"/>
        <w:adjustRightInd w:val="0"/>
        <w:spacing w:after="0" w:line="360" w:lineRule="auto"/>
        <w:ind w:left="993" w:hanging="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отчет о выполненных закупках товаров, работ и услуг для реализации утвержденной инвестиционной программы с распределением по каждому инвестиционному проекту;</w:t>
      </w:r>
    </w:p>
    <w:p w14:paraId="4592DA50" w14:textId="77777777" w:rsidR="00585C33" w:rsidRPr="00883A83" w:rsidRDefault="00585C33" w:rsidP="00883A83">
      <w:pPr>
        <w:pStyle w:val="a5"/>
        <w:numPr>
          <w:ilvl w:val="0"/>
          <w:numId w:val="55"/>
        </w:numPr>
        <w:autoSpaceDE w:val="0"/>
        <w:autoSpaceDN w:val="0"/>
        <w:adjustRightInd w:val="0"/>
        <w:spacing w:after="0" w:line="360" w:lineRule="auto"/>
        <w:ind w:left="1418" w:hanging="425"/>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отчет об исполнении финансового плана субъекта электроэнергетики;</w:t>
      </w:r>
    </w:p>
    <w:p w14:paraId="2DCE19C3" w14:textId="77777777" w:rsidR="00585C33" w:rsidRPr="00883A83" w:rsidRDefault="00585C33" w:rsidP="00883A83">
      <w:pPr>
        <w:pStyle w:val="a5"/>
        <w:numPr>
          <w:ilvl w:val="0"/>
          <w:numId w:val="55"/>
        </w:numPr>
        <w:autoSpaceDE w:val="0"/>
        <w:autoSpaceDN w:val="0"/>
        <w:adjustRightInd w:val="0"/>
        <w:spacing w:after="0" w:line="360" w:lineRule="auto"/>
        <w:ind w:left="1418" w:hanging="425"/>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паспорта инвестиционных проектов;</w:t>
      </w:r>
    </w:p>
    <w:p w14:paraId="56BF1A7E" w14:textId="77777777" w:rsidR="00585C33" w:rsidRPr="00883A83" w:rsidRDefault="00585C33" w:rsidP="00883A83">
      <w:pPr>
        <w:pStyle w:val="a5"/>
        <w:numPr>
          <w:ilvl w:val="0"/>
          <w:numId w:val="55"/>
        </w:numPr>
        <w:autoSpaceDE w:val="0"/>
        <w:autoSpaceDN w:val="0"/>
        <w:adjustRightInd w:val="0"/>
        <w:spacing w:after="0" w:line="360" w:lineRule="auto"/>
        <w:ind w:left="1418" w:hanging="425"/>
        <w:jc w:val="both"/>
        <w:rPr>
          <w:rFonts w:ascii="Myriad Pro" w:hAnsi="Myriad Pro"/>
          <w:color w:val="0D0D0D" w:themeColor="text1" w:themeTint="F2"/>
        </w:rPr>
      </w:pPr>
      <w:r w:rsidRPr="00883A83">
        <w:rPr>
          <w:rFonts w:ascii="Myriad Pro" w:hAnsi="Myriad Pro"/>
          <w:color w:val="0D0D0D" w:themeColor="text1" w:themeTint="F2"/>
          <w:sz w:val="26"/>
          <w:szCs w:val="26"/>
        </w:rPr>
        <w:t xml:space="preserve">заключение по результатам проведения технологического и ценового аудита отчета о реализации инвестиционной программы (при наличии такового), выполненное в соответствии с методическими рекомендациями, предусмотренными пунктом 5 постановления Правительства Российской Федерации </w:t>
      </w:r>
      <w:r w:rsidRPr="00883A83">
        <w:rPr>
          <w:rFonts w:ascii="Myriad Pro" w:hAnsi="Myriad Pro"/>
          <w:color w:val="0D0D0D" w:themeColor="text1" w:themeTint="F2"/>
          <w:sz w:val="26"/>
          <w:szCs w:val="26"/>
        </w:rPr>
        <w:br/>
        <w:t>от 16 февраля 2015 г. № 132 «О внесении изменений в некоторые акты Правительства Российской Федерации по вопросам утверждения инвестиционных программ субъектов электроэнергетики</w:t>
      </w:r>
      <w:r w:rsidRPr="00883A83">
        <w:rPr>
          <w:rFonts w:ascii="Myriad Pro" w:hAnsi="Myriad Pro"/>
          <w:color w:val="0D0D0D" w:themeColor="text1" w:themeTint="F2"/>
        </w:rPr>
        <w:t xml:space="preserve"> и контроля за их реализацией».</w:t>
      </w:r>
    </w:p>
    <w:p w14:paraId="7C6826A4" w14:textId="44B4CB01" w:rsidR="0028657A" w:rsidRPr="00883A83" w:rsidRDefault="00585C33" w:rsidP="00585C33">
      <w:pPr>
        <w:autoSpaceDE w:val="0"/>
        <w:autoSpaceDN w:val="0"/>
        <w:adjustRightInd w:val="0"/>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В соответствии с требованиями Стандартов раскрытия информации на момент проведения Исполнителем экспертизы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сформирован</w:t>
      </w:r>
      <w:r w:rsidR="0028657A" w:rsidRPr="00883A83">
        <w:rPr>
          <w:rFonts w:ascii="Myriad Pro" w:hAnsi="Myriad Pro"/>
          <w:color w:val="0D0D0D" w:themeColor="text1" w:themeTint="F2"/>
          <w:sz w:val="26"/>
          <w:szCs w:val="26"/>
        </w:rPr>
        <w:t>ы</w:t>
      </w:r>
      <w:r w:rsidRPr="00883A83">
        <w:rPr>
          <w:rFonts w:ascii="Myriad Pro" w:hAnsi="Myriad Pro"/>
          <w:color w:val="0D0D0D" w:themeColor="text1" w:themeTint="F2"/>
          <w:sz w:val="26"/>
          <w:szCs w:val="26"/>
        </w:rPr>
        <w:t xml:space="preserve"> и опубликован</w:t>
      </w:r>
      <w:r w:rsidR="0028657A" w:rsidRPr="00883A83">
        <w:rPr>
          <w:rFonts w:ascii="Myriad Pro" w:hAnsi="Myriad Pro"/>
          <w:color w:val="0D0D0D" w:themeColor="text1" w:themeTint="F2"/>
          <w:sz w:val="26"/>
          <w:szCs w:val="26"/>
        </w:rPr>
        <w:t>ы</w:t>
      </w:r>
      <w:r w:rsidRPr="00883A83">
        <w:rPr>
          <w:rFonts w:ascii="Myriad Pro" w:hAnsi="Myriad Pro"/>
          <w:color w:val="0D0D0D" w:themeColor="text1" w:themeTint="F2"/>
          <w:sz w:val="26"/>
          <w:szCs w:val="26"/>
        </w:rPr>
        <w:t xml:space="preserve"> отчет</w:t>
      </w:r>
      <w:r w:rsidR="0028657A" w:rsidRPr="00883A83">
        <w:rPr>
          <w:rFonts w:ascii="Myriad Pro" w:hAnsi="Myriad Pro"/>
          <w:color w:val="0D0D0D" w:themeColor="text1" w:themeTint="F2"/>
          <w:sz w:val="26"/>
          <w:szCs w:val="26"/>
        </w:rPr>
        <w:t>ы</w:t>
      </w:r>
      <w:r w:rsidRPr="00883A83">
        <w:rPr>
          <w:rFonts w:ascii="Myriad Pro" w:hAnsi="Myriad Pro"/>
          <w:color w:val="0D0D0D" w:themeColor="text1" w:themeTint="F2"/>
          <w:sz w:val="26"/>
          <w:szCs w:val="26"/>
        </w:rPr>
        <w:t xml:space="preserve"> о реализации инвестиционной программы</w:t>
      </w:r>
      <w:r w:rsidR="0028657A" w:rsidRPr="00883A83">
        <w:rPr>
          <w:rFonts w:ascii="Myriad Pro" w:hAnsi="Myriad Pro"/>
          <w:color w:val="0D0D0D" w:themeColor="text1" w:themeTint="F2"/>
          <w:sz w:val="26"/>
          <w:szCs w:val="26"/>
        </w:rPr>
        <w:t>:</w:t>
      </w:r>
    </w:p>
    <w:p w14:paraId="429F5DBC" w14:textId="77777777" w:rsidR="0028657A" w:rsidRPr="00883A83" w:rsidRDefault="00585C33" w:rsidP="00883A83">
      <w:pPr>
        <w:pStyle w:val="a5"/>
        <w:numPr>
          <w:ilvl w:val="0"/>
          <w:numId w:val="10"/>
        </w:numPr>
        <w:autoSpaceDE w:val="0"/>
        <w:autoSpaceDN w:val="0"/>
        <w:adjustRightInd w:val="0"/>
        <w:spacing w:after="0" w:line="360" w:lineRule="auto"/>
        <w:ind w:left="993" w:hanging="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 за 201</w:t>
      </w:r>
      <w:r w:rsidR="0028657A" w:rsidRPr="00883A83">
        <w:rPr>
          <w:rFonts w:ascii="Myriad Pro" w:hAnsi="Myriad Pro"/>
          <w:color w:val="0D0D0D" w:themeColor="text1" w:themeTint="F2"/>
          <w:sz w:val="26"/>
          <w:szCs w:val="26"/>
        </w:rPr>
        <w:t>7</w:t>
      </w:r>
      <w:r w:rsidRPr="00883A83">
        <w:rPr>
          <w:rFonts w:ascii="Myriad Pro" w:hAnsi="Myriad Pro"/>
          <w:color w:val="0D0D0D" w:themeColor="text1" w:themeTint="F2"/>
          <w:sz w:val="26"/>
          <w:szCs w:val="26"/>
        </w:rPr>
        <w:t xml:space="preserve"> год</w:t>
      </w:r>
    </w:p>
    <w:p w14:paraId="76DBCE62" w14:textId="77777777" w:rsidR="0028657A" w:rsidRPr="00883A83" w:rsidRDefault="00585C33" w:rsidP="0028657A">
      <w:pPr>
        <w:pStyle w:val="a"/>
        <w:numPr>
          <w:ilvl w:val="0"/>
          <w:numId w:val="0"/>
        </w:numPr>
        <w:ind w:left="927"/>
        <w:rPr>
          <w:color w:val="0D0D0D" w:themeColor="text1" w:themeTint="F2"/>
        </w:rPr>
      </w:pPr>
      <w:r w:rsidRPr="00883A83">
        <w:rPr>
          <w:color w:val="0D0D0D" w:themeColor="text1" w:themeTint="F2"/>
        </w:rPr>
        <w:t>(</w:t>
      </w:r>
      <w:r w:rsidR="0028657A" w:rsidRPr="00883A83">
        <w:rPr>
          <w:color w:val="0D0D0D" w:themeColor="text1" w:themeTint="F2"/>
        </w:rPr>
        <w:t>http://www.trk.tom.ru/investors/raskrinfsuboptr/YearPlanKapInvest/?bitrix_include_areas=Y&amp;clear_cache=Y&amp;year=2017&amp;section_id=363</w:t>
      </w:r>
      <w:r w:rsidRPr="00883A83">
        <w:rPr>
          <w:color w:val="0D0D0D" w:themeColor="text1" w:themeTint="F2"/>
        </w:rPr>
        <w:t xml:space="preserve">). </w:t>
      </w:r>
    </w:p>
    <w:p w14:paraId="698984AD" w14:textId="77777777" w:rsidR="0028657A" w:rsidRPr="00883A83" w:rsidRDefault="0028657A" w:rsidP="00883A83">
      <w:pPr>
        <w:pStyle w:val="a5"/>
        <w:numPr>
          <w:ilvl w:val="0"/>
          <w:numId w:val="10"/>
        </w:numPr>
        <w:autoSpaceDE w:val="0"/>
        <w:autoSpaceDN w:val="0"/>
        <w:adjustRightInd w:val="0"/>
        <w:spacing w:after="0" w:line="360" w:lineRule="auto"/>
        <w:ind w:left="993" w:hanging="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за 2018 год</w:t>
      </w:r>
    </w:p>
    <w:p w14:paraId="5BB3E372" w14:textId="77777777" w:rsidR="0028657A" w:rsidRPr="00883A83" w:rsidRDefault="0028657A" w:rsidP="0028657A">
      <w:pPr>
        <w:pStyle w:val="a"/>
        <w:numPr>
          <w:ilvl w:val="0"/>
          <w:numId w:val="0"/>
        </w:numPr>
        <w:ind w:left="927"/>
        <w:rPr>
          <w:color w:val="0D0D0D" w:themeColor="text1" w:themeTint="F2"/>
        </w:rPr>
      </w:pPr>
      <w:r w:rsidRPr="00883A83">
        <w:rPr>
          <w:color w:val="0D0D0D" w:themeColor="text1" w:themeTint="F2"/>
        </w:rPr>
        <w:lastRenderedPageBreak/>
        <w:t xml:space="preserve">(http://www.trk.tom.ru/investors/raskrinfsuboptr/YearPlanKapInvest/?bitrix_include_areas=Y&amp;clear_cache=Y&amp;year=2018&amp;section_id=364). </w:t>
      </w:r>
    </w:p>
    <w:p w14:paraId="1F297D42" w14:textId="3DBF9E24" w:rsidR="00585C33" w:rsidRPr="00883A83" w:rsidRDefault="00585C33" w:rsidP="0028657A">
      <w:pPr>
        <w:pStyle w:val="a"/>
        <w:numPr>
          <w:ilvl w:val="0"/>
          <w:numId w:val="0"/>
        </w:numPr>
        <w:spacing w:before="200"/>
        <w:ind w:firstLine="709"/>
        <w:contextualSpacing w:val="0"/>
        <w:rPr>
          <w:color w:val="0D0D0D" w:themeColor="text1" w:themeTint="F2"/>
        </w:rPr>
      </w:pPr>
      <w:r w:rsidRPr="00883A83">
        <w:rPr>
          <w:color w:val="0D0D0D" w:themeColor="text1" w:themeTint="F2"/>
        </w:rPr>
        <w:t>В составе данн</w:t>
      </w:r>
      <w:r w:rsidR="0028657A" w:rsidRPr="00883A83">
        <w:rPr>
          <w:color w:val="0D0D0D" w:themeColor="text1" w:themeTint="F2"/>
        </w:rPr>
        <w:t>ых</w:t>
      </w:r>
      <w:r w:rsidRPr="00883A83">
        <w:rPr>
          <w:color w:val="0D0D0D" w:themeColor="text1" w:themeTint="F2"/>
        </w:rPr>
        <w:t xml:space="preserve"> отчет</w:t>
      </w:r>
      <w:r w:rsidR="00437D3B" w:rsidRPr="00883A83">
        <w:rPr>
          <w:color w:val="0D0D0D" w:themeColor="text1" w:themeTint="F2"/>
        </w:rPr>
        <w:t>ов</w:t>
      </w:r>
      <w:r w:rsidRPr="00883A83">
        <w:rPr>
          <w:color w:val="0D0D0D" w:themeColor="text1" w:themeTint="F2"/>
        </w:rPr>
        <w:t xml:space="preserve"> </w:t>
      </w:r>
      <w:r w:rsidR="005F397F">
        <w:rPr>
          <w:color w:val="0D0D0D" w:themeColor="text1" w:themeTint="F2"/>
        </w:rPr>
        <w:t>ПАО </w:t>
      </w:r>
      <w:r w:rsidRPr="00883A83">
        <w:rPr>
          <w:color w:val="0D0D0D" w:themeColor="text1" w:themeTint="F2"/>
        </w:rPr>
        <w:t>«ТРК» представлена фактическая информация о реализации инвестиционной программы за 201</w:t>
      </w:r>
      <w:r w:rsidR="00437D3B" w:rsidRPr="00883A83">
        <w:rPr>
          <w:color w:val="0D0D0D" w:themeColor="text1" w:themeTint="F2"/>
        </w:rPr>
        <w:t>7 и 2018 годы соответственно</w:t>
      </w:r>
      <w:r w:rsidRPr="00883A83">
        <w:rPr>
          <w:color w:val="0D0D0D" w:themeColor="text1" w:themeTint="F2"/>
        </w:rPr>
        <w:t xml:space="preserve"> нарастающим итогом.</w:t>
      </w:r>
    </w:p>
    <w:p w14:paraId="15B71596" w14:textId="7A0109D8" w:rsidR="00437D3B" w:rsidRPr="00883A83" w:rsidRDefault="00585C33" w:rsidP="00B14B46">
      <w:pPr>
        <w:autoSpaceDE w:val="0"/>
        <w:autoSpaceDN w:val="0"/>
        <w:adjustRightInd w:val="0"/>
        <w:spacing w:line="360" w:lineRule="auto"/>
        <w:ind w:firstLine="567"/>
        <w:jc w:val="both"/>
        <w:rPr>
          <w:rFonts w:ascii="Myriad Pro" w:hAnsi="Myriad Pro"/>
          <w:color w:val="0D0D0D" w:themeColor="text1" w:themeTint="F2"/>
        </w:rPr>
      </w:pPr>
      <w:r w:rsidRPr="00883A83">
        <w:rPr>
          <w:rFonts w:ascii="Myriad Pro" w:hAnsi="Myriad Pro"/>
          <w:color w:val="0D0D0D" w:themeColor="text1" w:themeTint="F2"/>
          <w:sz w:val="26"/>
          <w:szCs w:val="26"/>
        </w:rPr>
        <w:t xml:space="preserve">Вместе с тем Исполнителем дополнительно принималась к учету </w:t>
      </w:r>
      <w:r w:rsidR="00437D3B" w:rsidRPr="00883A83">
        <w:rPr>
          <w:rFonts w:ascii="Myriad Pro" w:hAnsi="Myriad Pro"/>
          <w:color w:val="0D0D0D" w:themeColor="text1" w:themeTint="F2"/>
          <w:sz w:val="26"/>
          <w:szCs w:val="26"/>
        </w:rPr>
        <w:t xml:space="preserve">обосновывающая информация представленная </w:t>
      </w:r>
      <w:r w:rsidR="005F397F">
        <w:rPr>
          <w:rFonts w:ascii="Myriad Pro" w:hAnsi="Myriad Pro"/>
          <w:color w:val="0D0D0D" w:themeColor="text1" w:themeTint="F2"/>
          <w:sz w:val="26"/>
          <w:szCs w:val="26"/>
        </w:rPr>
        <w:t>ПАО </w:t>
      </w:r>
      <w:r w:rsidR="00437D3B" w:rsidRPr="00883A83">
        <w:rPr>
          <w:rFonts w:ascii="Myriad Pro" w:hAnsi="Myriad Pro"/>
          <w:color w:val="0D0D0D" w:themeColor="text1" w:themeTint="F2"/>
          <w:sz w:val="26"/>
          <w:szCs w:val="26"/>
        </w:rPr>
        <w:t>«ТРК» в рамках обоснования позиции в поданной ДТР Томской области заявки на соответствующий период</w:t>
      </w:r>
      <w:r w:rsidR="00B14B46" w:rsidRPr="00883A83">
        <w:rPr>
          <w:rFonts w:ascii="Myriad Pro" w:hAnsi="Myriad Pro"/>
          <w:color w:val="0D0D0D" w:themeColor="text1" w:themeTint="F2"/>
          <w:sz w:val="26"/>
          <w:szCs w:val="26"/>
        </w:rPr>
        <w:t xml:space="preserve"> регулирования, включая информацию </w:t>
      </w:r>
      <w:r w:rsidR="00437D3B" w:rsidRPr="00883A83">
        <w:rPr>
          <w:rFonts w:ascii="Myriad Pro" w:hAnsi="Myriad Pro"/>
          <w:color w:val="0D0D0D" w:themeColor="text1" w:themeTint="F2"/>
          <w:sz w:val="26"/>
          <w:szCs w:val="26"/>
        </w:rPr>
        <w:t>об источниках финансирования инвестиционной программы согласно отчет</w:t>
      </w:r>
      <w:r w:rsidR="00AA5042" w:rsidRPr="00883A83">
        <w:rPr>
          <w:rFonts w:ascii="Myriad Pro" w:hAnsi="Myriad Pro"/>
          <w:color w:val="0D0D0D" w:themeColor="text1" w:themeTint="F2"/>
          <w:sz w:val="26"/>
          <w:szCs w:val="26"/>
        </w:rPr>
        <w:t>ам</w:t>
      </w:r>
      <w:r w:rsidR="00437D3B" w:rsidRPr="00883A83">
        <w:rPr>
          <w:rFonts w:ascii="Myriad Pro" w:hAnsi="Myriad Pro"/>
          <w:color w:val="0D0D0D" w:themeColor="text1" w:themeTint="F2"/>
          <w:sz w:val="26"/>
          <w:szCs w:val="26"/>
        </w:rPr>
        <w:t xml:space="preserve"> по шаблон</w:t>
      </w:r>
      <w:r w:rsidR="00AA5042" w:rsidRPr="00883A83">
        <w:rPr>
          <w:rFonts w:ascii="Myriad Pro" w:hAnsi="Myriad Pro"/>
          <w:color w:val="0D0D0D" w:themeColor="text1" w:themeTint="F2"/>
          <w:sz w:val="26"/>
          <w:szCs w:val="26"/>
        </w:rPr>
        <w:t xml:space="preserve">ам </w:t>
      </w:r>
      <w:r w:rsidR="00437D3B" w:rsidRPr="00883A83">
        <w:rPr>
          <w:rFonts w:ascii="Myriad Pro" w:hAnsi="Myriad Pro"/>
          <w:color w:val="0D0D0D" w:themeColor="text1" w:themeTint="F2"/>
          <w:sz w:val="26"/>
          <w:szCs w:val="26"/>
        </w:rPr>
        <w:t>NET.INV за 2017 и 2018 годы, представленные в ДТР Томской области в рамках мониторинга инвестиционных программ</w:t>
      </w:r>
      <w:r w:rsidR="00B14B46" w:rsidRPr="00883A83">
        <w:rPr>
          <w:rFonts w:ascii="Myriad Pro" w:hAnsi="Myriad Pro"/>
          <w:color w:val="0D0D0D" w:themeColor="text1" w:themeTint="F2"/>
          <w:sz w:val="26"/>
          <w:szCs w:val="26"/>
        </w:rPr>
        <w:t>.</w:t>
      </w:r>
    </w:p>
    <w:p w14:paraId="2BC3CF58" w14:textId="024C1113" w:rsidR="00585C33" w:rsidRPr="00883A83" w:rsidRDefault="00585C33" w:rsidP="00585C33">
      <w:pPr>
        <w:autoSpaceDE w:val="0"/>
        <w:autoSpaceDN w:val="0"/>
        <w:adjustRightInd w:val="0"/>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В связи с тем, что в 201</w:t>
      </w:r>
      <w:r w:rsidR="00437D3B" w:rsidRPr="00883A83">
        <w:rPr>
          <w:rFonts w:ascii="Myriad Pro" w:hAnsi="Myriad Pro"/>
          <w:color w:val="0D0D0D" w:themeColor="text1" w:themeTint="F2"/>
          <w:sz w:val="26"/>
          <w:szCs w:val="26"/>
        </w:rPr>
        <w:t>6</w:t>
      </w:r>
      <w:r w:rsidRPr="00883A83">
        <w:rPr>
          <w:rFonts w:ascii="Myriad Pro" w:hAnsi="Myriad Pro"/>
          <w:color w:val="0D0D0D" w:themeColor="text1" w:themeTint="F2"/>
          <w:sz w:val="26"/>
          <w:szCs w:val="26"/>
        </w:rPr>
        <w:t xml:space="preserve"> году в установленном порядке были утверждены изменения в инвестиционную программу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предусматривающие корректировку утвержденных плановых показателей на 201</w:t>
      </w:r>
      <w:r w:rsidR="00437D3B" w:rsidRPr="00883A83">
        <w:rPr>
          <w:rFonts w:ascii="Myriad Pro" w:hAnsi="Myriad Pro"/>
          <w:color w:val="0D0D0D" w:themeColor="text1" w:themeTint="F2"/>
          <w:sz w:val="26"/>
          <w:szCs w:val="26"/>
        </w:rPr>
        <w:t>7 и 2018</w:t>
      </w:r>
      <w:r w:rsidRPr="00883A83">
        <w:rPr>
          <w:rFonts w:ascii="Myriad Pro" w:hAnsi="Myriad Pro"/>
          <w:color w:val="0D0D0D" w:themeColor="text1" w:themeTint="F2"/>
          <w:sz w:val="26"/>
          <w:szCs w:val="26"/>
        </w:rPr>
        <w:t xml:space="preserve"> год</w:t>
      </w:r>
      <w:r w:rsidR="00437D3B" w:rsidRPr="00883A83">
        <w:rPr>
          <w:rFonts w:ascii="Myriad Pro" w:hAnsi="Myriad Pro"/>
          <w:color w:val="0D0D0D" w:themeColor="text1" w:themeTint="F2"/>
          <w:sz w:val="26"/>
          <w:szCs w:val="26"/>
        </w:rPr>
        <w:t>ы</w:t>
      </w:r>
      <w:r w:rsidRPr="00883A83">
        <w:rPr>
          <w:rFonts w:ascii="Myriad Pro" w:hAnsi="Myriad Pro"/>
          <w:color w:val="0D0D0D" w:themeColor="text1" w:themeTint="F2"/>
          <w:sz w:val="26"/>
          <w:szCs w:val="26"/>
        </w:rPr>
        <w:t>, в качестве плановых показателей в рамках анализа исполнения инвестиционной программы за 201</w:t>
      </w:r>
      <w:r w:rsidR="00437D3B" w:rsidRPr="00883A83">
        <w:rPr>
          <w:rFonts w:ascii="Myriad Pro" w:hAnsi="Myriad Pro"/>
          <w:color w:val="0D0D0D" w:themeColor="text1" w:themeTint="F2"/>
          <w:sz w:val="26"/>
          <w:szCs w:val="26"/>
        </w:rPr>
        <w:t>7 и 2018</w:t>
      </w:r>
      <w:r w:rsidRPr="00883A83">
        <w:rPr>
          <w:rFonts w:ascii="Myriad Pro" w:hAnsi="Myriad Pro"/>
          <w:color w:val="0D0D0D" w:themeColor="text1" w:themeTint="F2"/>
          <w:sz w:val="26"/>
          <w:szCs w:val="26"/>
        </w:rPr>
        <w:t xml:space="preserve"> год</w:t>
      </w:r>
      <w:r w:rsidR="00437D3B" w:rsidRPr="00883A83">
        <w:rPr>
          <w:rFonts w:ascii="Myriad Pro" w:hAnsi="Myriad Pro"/>
          <w:color w:val="0D0D0D" w:themeColor="text1" w:themeTint="F2"/>
          <w:sz w:val="26"/>
          <w:szCs w:val="26"/>
        </w:rPr>
        <w:t>ы</w:t>
      </w:r>
      <w:r w:rsidRPr="00883A83">
        <w:rPr>
          <w:rFonts w:ascii="Myriad Pro" w:hAnsi="Myriad Pro"/>
          <w:color w:val="0D0D0D" w:themeColor="text1" w:themeTint="F2"/>
          <w:sz w:val="26"/>
          <w:szCs w:val="26"/>
        </w:rPr>
        <w:t xml:space="preserve"> приняты утвержденные параметры согласно Инвестиционной программе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на 2016-2020 гг. с изменениями, утвержденными приказом Минэнерго России </w:t>
      </w:r>
      <w:r w:rsidR="00437D3B" w:rsidRPr="00883A83">
        <w:rPr>
          <w:rFonts w:ascii="Myriad Pro" w:hAnsi="Myriad Pro"/>
          <w:color w:val="0D0D0D" w:themeColor="text1" w:themeTint="F2"/>
          <w:sz w:val="26"/>
          <w:szCs w:val="26"/>
        </w:rPr>
        <w:t>от 30.12.2016 № 1461.</w:t>
      </w:r>
    </w:p>
    <w:p w14:paraId="11F6311F" w14:textId="61B0485A" w:rsidR="007936CB" w:rsidRPr="00883A83" w:rsidRDefault="00585C33" w:rsidP="00585C33">
      <w:pPr>
        <w:autoSpaceDE w:val="0"/>
        <w:autoSpaceDN w:val="0"/>
        <w:adjustRightInd w:val="0"/>
        <w:spacing w:line="360" w:lineRule="auto"/>
        <w:ind w:firstLine="567"/>
        <w:jc w:val="both"/>
        <w:rPr>
          <w:rFonts w:ascii="Myriad Pro" w:hAnsi="Myriad Pro"/>
          <w:color w:val="0D0D0D" w:themeColor="text1" w:themeTint="F2"/>
        </w:rPr>
      </w:pPr>
      <w:r w:rsidRPr="00883A83">
        <w:rPr>
          <w:rFonts w:ascii="Myriad Pro" w:hAnsi="Myriad Pro"/>
          <w:color w:val="0D0D0D" w:themeColor="text1" w:themeTint="F2"/>
          <w:sz w:val="26"/>
          <w:szCs w:val="26"/>
        </w:rPr>
        <w:t xml:space="preserve">В </w:t>
      </w:r>
      <w:r w:rsidRPr="00883A83">
        <w:rPr>
          <w:rFonts w:ascii="Myriad Pro" w:hAnsi="Myriad Pro"/>
          <w:color w:val="0D0D0D" w:themeColor="text1" w:themeTint="F2"/>
        </w:rPr>
        <w:t xml:space="preserve">соответствии с отчетными данными о реализации ИПР </w:t>
      </w:r>
      <w:r w:rsidR="005F397F">
        <w:rPr>
          <w:rFonts w:ascii="Myriad Pro" w:hAnsi="Myriad Pro"/>
          <w:color w:val="0D0D0D" w:themeColor="text1" w:themeTint="F2"/>
        </w:rPr>
        <w:t>ПАО </w:t>
      </w:r>
      <w:r w:rsidRPr="00883A83">
        <w:rPr>
          <w:rFonts w:ascii="Myriad Pro" w:hAnsi="Myriad Pro"/>
          <w:color w:val="0D0D0D" w:themeColor="text1" w:themeTint="F2"/>
        </w:rPr>
        <w:t>«ТРК»</w:t>
      </w:r>
      <w:r w:rsidR="006B0C5D" w:rsidRPr="00883A83">
        <w:rPr>
          <w:rFonts w:ascii="Myriad Pro" w:hAnsi="Myriad Pro"/>
          <w:color w:val="0D0D0D" w:themeColor="text1" w:themeTint="F2"/>
        </w:rPr>
        <w:t xml:space="preserve"> за 2017 и 2018 гг. фактический объем освоения капитальных вложений складывался выше утвержденного планового объема:</w:t>
      </w:r>
    </w:p>
    <w:p w14:paraId="2CC7370C" w14:textId="77777777" w:rsidR="006B0C5D" w:rsidRPr="00883A83" w:rsidRDefault="006B0C5D" w:rsidP="00883A83">
      <w:pPr>
        <w:pStyle w:val="a5"/>
        <w:numPr>
          <w:ilvl w:val="0"/>
          <w:numId w:val="10"/>
        </w:numPr>
        <w:autoSpaceDE w:val="0"/>
        <w:autoSpaceDN w:val="0"/>
        <w:adjustRightInd w:val="0"/>
        <w:spacing w:after="0" w:line="360" w:lineRule="auto"/>
        <w:ind w:left="993" w:hanging="567"/>
        <w:jc w:val="both"/>
        <w:rPr>
          <w:rFonts w:ascii="Myriad Pro" w:hAnsi="Myriad Pro"/>
          <w:color w:val="0D0D0D" w:themeColor="text1" w:themeTint="F2"/>
          <w:sz w:val="24"/>
          <w:szCs w:val="24"/>
        </w:rPr>
      </w:pPr>
      <w:r w:rsidRPr="00883A83">
        <w:rPr>
          <w:rFonts w:ascii="Myriad Pro" w:hAnsi="Myriad Pro"/>
          <w:color w:val="0D0D0D" w:themeColor="text1" w:themeTint="F2"/>
          <w:sz w:val="24"/>
          <w:szCs w:val="24"/>
        </w:rPr>
        <w:t>за 2017 г. на 52,04 млн. руб. без НДС и составил 635,08 млн. руб.;</w:t>
      </w:r>
    </w:p>
    <w:p w14:paraId="71979774" w14:textId="77777777" w:rsidR="006B0C5D" w:rsidRPr="00883A83" w:rsidRDefault="006B0C5D" w:rsidP="00883A83">
      <w:pPr>
        <w:pStyle w:val="a5"/>
        <w:numPr>
          <w:ilvl w:val="0"/>
          <w:numId w:val="10"/>
        </w:numPr>
        <w:autoSpaceDE w:val="0"/>
        <w:autoSpaceDN w:val="0"/>
        <w:adjustRightInd w:val="0"/>
        <w:spacing w:after="0" w:line="360" w:lineRule="auto"/>
        <w:ind w:left="993" w:hanging="567"/>
        <w:jc w:val="both"/>
        <w:rPr>
          <w:rFonts w:ascii="Myriad Pro" w:hAnsi="Myriad Pro"/>
          <w:color w:val="0D0D0D" w:themeColor="text1" w:themeTint="F2"/>
          <w:sz w:val="24"/>
          <w:szCs w:val="24"/>
        </w:rPr>
      </w:pPr>
      <w:r w:rsidRPr="00883A83">
        <w:rPr>
          <w:rFonts w:ascii="Myriad Pro" w:hAnsi="Myriad Pro"/>
          <w:color w:val="0D0D0D" w:themeColor="text1" w:themeTint="F2"/>
          <w:sz w:val="24"/>
          <w:szCs w:val="24"/>
        </w:rPr>
        <w:t xml:space="preserve">за 2018 г. на 4,01 млн. руб. </w:t>
      </w:r>
      <w:r w:rsidR="00AD129C" w:rsidRPr="00883A83">
        <w:rPr>
          <w:rFonts w:ascii="Myriad Pro" w:hAnsi="Myriad Pro"/>
          <w:color w:val="0D0D0D" w:themeColor="text1" w:themeTint="F2"/>
          <w:sz w:val="24"/>
          <w:szCs w:val="24"/>
        </w:rPr>
        <w:t xml:space="preserve">без НДС </w:t>
      </w:r>
      <w:r w:rsidRPr="00883A83">
        <w:rPr>
          <w:rFonts w:ascii="Myriad Pro" w:hAnsi="Myriad Pro"/>
          <w:color w:val="0D0D0D" w:themeColor="text1" w:themeTint="F2"/>
          <w:sz w:val="24"/>
          <w:szCs w:val="24"/>
        </w:rPr>
        <w:t>и составил 703,62 млн. руб.</w:t>
      </w:r>
    </w:p>
    <w:p w14:paraId="5F9A4403" w14:textId="77777777" w:rsidR="00AD129C" w:rsidRPr="00883A83" w:rsidRDefault="00585C33" w:rsidP="00585C33">
      <w:pPr>
        <w:autoSpaceDE w:val="0"/>
        <w:autoSpaceDN w:val="0"/>
        <w:adjustRightInd w:val="0"/>
        <w:spacing w:line="360" w:lineRule="auto"/>
        <w:ind w:firstLine="567"/>
        <w:jc w:val="both"/>
        <w:rPr>
          <w:rFonts w:ascii="Myriad Pro" w:hAnsi="Myriad Pro"/>
          <w:color w:val="0D0D0D" w:themeColor="text1" w:themeTint="F2"/>
        </w:rPr>
      </w:pPr>
      <w:r w:rsidRPr="00883A83">
        <w:rPr>
          <w:rFonts w:ascii="Myriad Pro" w:hAnsi="Myriad Pro"/>
          <w:color w:val="0D0D0D" w:themeColor="text1" w:themeTint="F2"/>
        </w:rPr>
        <w:t>Объем использованных собственных тарифных источников (в части сформированных от оказания услуг по передаче электрической энергии) на осуществление освоения капитальных вложений составил</w:t>
      </w:r>
      <w:r w:rsidR="00AD129C" w:rsidRPr="00883A83">
        <w:rPr>
          <w:rFonts w:ascii="Myriad Pro" w:hAnsi="Myriad Pro"/>
          <w:color w:val="0D0D0D" w:themeColor="text1" w:themeTint="F2"/>
        </w:rPr>
        <w:t>:</w:t>
      </w:r>
    </w:p>
    <w:p w14:paraId="3C2FFF22" w14:textId="77777777" w:rsidR="00AD129C" w:rsidRPr="00883A83" w:rsidRDefault="00AD129C" w:rsidP="00883A83">
      <w:pPr>
        <w:pStyle w:val="a5"/>
        <w:numPr>
          <w:ilvl w:val="0"/>
          <w:numId w:val="10"/>
        </w:numPr>
        <w:autoSpaceDE w:val="0"/>
        <w:autoSpaceDN w:val="0"/>
        <w:adjustRightInd w:val="0"/>
        <w:spacing w:after="0" w:line="360" w:lineRule="auto"/>
        <w:ind w:left="993" w:hanging="567"/>
        <w:jc w:val="both"/>
        <w:rPr>
          <w:rFonts w:ascii="Myriad Pro" w:hAnsi="Myriad Pro"/>
          <w:color w:val="0D0D0D" w:themeColor="text1" w:themeTint="F2"/>
          <w:sz w:val="24"/>
          <w:szCs w:val="24"/>
        </w:rPr>
      </w:pPr>
      <w:r w:rsidRPr="00883A83">
        <w:rPr>
          <w:rFonts w:ascii="Myriad Pro" w:hAnsi="Myriad Pro"/>
          <w:color w:val="0D0D0D" w:themeColor="text1" w:themeTint="F2"/>
          <w:sz w:val="24"/>
          <w:szCs w:val="24"/>
        </w:rPr>
        <w:t>за 2017 г. 532,27 млн. руб.</w:t>
      </w:r>
      <w:r w:rsidR="00320E23" w:rsidRPr="00883A83">
        <w:rPr>
          <w:rFonts w:ascii="Myriad Pro" w:hAnsi="Myriad Pro"/>
          <w:color w:val="0D0D0D" w:themeColor="text1" w:themeTint="F2"/>
          <w:sz w:val="24"/>
          <w:szCs w:val="24"/>
        </w:rPr>
        <w:t xml:space="preserve"> из них:</w:t>
      </w:r>
    </w:p>
    <w:p w14:paraId="185B7F3D" w14:textId="77777777" w:rsidR="00320E23" w:rsidRPr="00883A83" w:rsidRDefault="00320E23" w:rsidP="00AC6AA1">
      <w:pPr>
        <w:pStyle w:val="a"/>
        <w:numPr>
          <w:ilvl w:val="0"/>
          <w:numId w:val="56"/>
        </w:numPr>
        <w:spacing w:after="0"/>
        <w:ind w:hanging="357"/>
        <w:contextualSpacing w:val="0"/>
        <w:rPr>
          <w:color w:val="0D0D0D" w:themeColor="text1" w:themeTint="F2"/>
          <w:sz w:val="24"/>
          <w:szCs w:val="24"/>
        </w:rPr>
      </w:pPr>
      <w:r w:rsidRPr="00883A83">
        <w:rPr>
          <w:color w:val="0D0D0D" w:themeColor="text1" w:themeTint="F2"/>
          <w:sz w:val="24"/>
          <w:szCs w:val="24"/>
        </w:rPr>
        <w:t>43,59 млн. руб. – прибыль, направляемая на инвестиции;</w:t>
      </w:r>
    </w:p>
    <w:p w14:paraId="092D105E" w14:textId="77777777" w:rsidR="00320E23" w:rsidRPr="00883A83" w:rsidRDefault="00320E23" w:rsidP="00AC6AA1">
      <w:pPr>
        <w:pStyle w:val="a5"/>
        <w:numPr>
          <w:ilvl w:val="0"/>
          <w:numId w:val="56"/>
        </w:numPr>
        <w:autoSpaceDE w:val="0"/>
        <w:autoSpaceDN w:val="0"/>
        <w:adjustRightInd w:val="0"/>
        <w:spacing w:after="0" w:line="360" w:lineRule="auto"/>
        <w:ind w:hanging="357"/>
        <w:contextualSpacing w:val="0"/>
        <w:jc w:val="both"/>
        <w:rPr>
          <w:rFonts w:ascii="Myriad Pro" w:hAnsi="Myriad Pro"/>
          <w:color w:val="0D0D0D" w:themeColor="text1" w:themeTint="F2"/>
          <w:sz w:val="26"/>
          <w:szCs w:val="26"/>
        </w:rPr>
      </w:pPr>
      <w:r w:rsidRPr="00883A83">
        <w:rPr>
          <w:rFonts w:ascii="Myriad Pro" w:hAnsi="Myriad Pro"/>
          <w:color w:val="0D0D0D" w:themeColor="text1" w:themeTint="F2"/>
          <w:sz w:val="24"/>
          <w:szCs w:val="24"/>
        </w:rPr>
        <w:t>488,68 млн. руб. – амортизация</w:t>
      </w:r>
      <w:r w:rsidRPr="00883A83">
        <w:rPr>
          <w:rFonts w:ascii="Myriad Pro" w:hAnsi="Myriad Pro"/>
          <w:color w:val="0D0D0D" w:themeColor="text1" w:themeTint="F2"/>
          <w:sz w:val="26"/>
          <w:szCs w:val="26"/>
        </w:rPr>
        <w:t xml:space="preserve"> основных средств.</w:t>
      </w:r>
    </w:p>
    <w:p w14:paraId="20D9AB62" w14:textId="77777777" w:rsidR="00320E23" w:rsidRPr="00883A83" w:rsidRDefault="00320E23" w:rsidP="00883A83">
      <w:pPr>
        <w:pStyle w:val="a5"/>
        <w:numPr>
          <w:ilvl w:val="0"/>
          <w:numId w:val="10"/>
        </w:numPr>
        <w:autoSpaceDE w:val="0"/>
        <w:autoSpaceDN w:val="0"/>
        <w:adjustRightInd w:val="0"/>
        <w:spacing w:after="0" w:line="360" w:lineRule="auto"/>
        <w:ind w:left="993" w:hanging="567"/>
        <w:jc w:val="both"/>
        <w:rPr>
          <w:rFonts w:ascii="Myriad Pro" w:hAnsi="Myriad Pro"/>
          <w:color w:val="0D0D0D" w:themeColor="text1" w:themeTint="F2"/>
        </w:rPr>
      </w:pPr>
      <w:r w:rsidRPr="00883A83">
        <w:rPr>
          <w:rFonts w:ascii="Myriad Pro" w:hAnsi="Myriad Pro"/>
          <w:color w:val="0D0D0D" w:themeColor="text1" w:themeTint="F2"/>
        </w:rPr>
        <w:t>за 2018 г. 488,52 млн. руб. из них:</w:t>
      </w:r>
    </w:p>
    <w:p w14:paraId="5990A225" w14:textId="77777777" w:rsidR="00320E23" w:rsidRPr="00883A83" w:rsidRDefault="00320E23" w:rsidP="00AC6AA1">
      <w:pPr>
        <w:pStyle w:val="a"/>
        <w:numPr>
          <w:ilvl w:val="0"/>
          <w:numId w:val="56"/>
        </w:numPr>
        <w:spacing w:after="0"/>
        <w:ind w:hanging="357"/>
        <w:contextualSpacing w:val="0"/>
        <w:rPr>
          <w:color w:val="0D0D0D" w:themeColor="text1" w:themeTint="F2"/>
        </w:rPr>
      </w:pPr>
      <w:r w:rsidRPr="00883A83">
        <w:rPr>
          <w:color w:val="0D0D0D" w:themeColor="text1" w:themeTint="F2"/>
        </w:rPr>
        <w:lastRenderedPageBreak/>
        <w:t>6,85 млн. руб. – прибыль, направляемая на инвестиции;</w:t>
      </w:r>
    </w:p>
    <w:p w14:paraId="1CA95397" w14:textId="77777777" w:rsidR="00320E23" w:rsidRPr="00883A83" w:rsidRDefault="00320E23" w:rsidP="00AC6AA1">
      <w:pPr>
        <w:pStyle w:val="a5"/>
        <w:numPr>
          <w:ilvl w:val="0"/>
          <w:numId w:val="56"/>
        </w:numPr>
        <w:autoSpaceDE w:val="0"/>
        <w:autoSpaceDN w:val="0"/>
        <w:adjustRightInd w:val="0"/>
        <w:spacing w:after="0" w:line="360" w:lineRule="auto"/>
        <w:ind w:hanging="357"/>
        <w:contextualSpacing w:val="0"/>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481,67 млн. руб. – амортизация основных средств.</w:t>
      </w:r>
    </w:p>
    <w:p w14:paraId="26F87BC8" w14:textId="7225E477" w:rsidR="00585C33" w:rsidRPr="00883A83" w:rsidRDefault="00585C33" w:rsidP="00457D58">
      <w:pPr>
        <w:autoSpaceDE w:val="0"/>
        <w:autoSpaceDN w:val="0"/>
        <w:adjustRightInd w:val="0"/>
        <w:spacing w:before="200" w:line="360" w:lineRule="auto"/>
        <w:jc w:val="center"/>
        <w:rPr>
          <w:rFonts w:ascii="Myriad Pro" w:hAnsi="Myriad Pro"/>
          <w:color w:val="0D0D0D" w:themeColor="text1" w:themeTint="F2"/>
          <w:sz w:val="26"/>
          <w:szCs w:val="26"/>
        </w:rPr>
      </w:pPr>
      <w:r w:rsidRPr="00883A83">
        <w:rPr>
          <w:rFonts w:ascii="Myriad Pro" w:hAnsi="Myriad Pro"/>
          <w:b/>
          <w:bCs/>
          <w:color w:val="0D0D0D" w:themeColor="text1" w:themeTint="F2"/>
          <w:sz w:val="26"/>
          <w:szCs w:val="26"/>
        </w:rPr>
        <w:t xml:space="preserve">Информация о фактическом объеме освоения капитальных вложений инвестиционной программы </w:t>
      </w:r>
      <w:r w:rsidR="005F397F">
        <w:rPr>
          <w:rFonts w:ascii="Myriad Pro" w:hAnsi="Myriad Pro"/>
          <w:b/>
          <w:bCs/>
          <w:color w:val="0D0D0D" w:themeColor="text1" w:themeTint="F2"/>
          <w:sz w:val="26"/>
          <w:szCs w:val="26"/>
        </w:rPr>
        <w:t>ПАО </w:t>
      </w:r>
      <w:r w:rsidRPr="00883A83">
        <w:rPr>
          <w:rFonts w:ascii="Myriad Pro" w:hAnsi="Myriad Pro"/>
          <w:b/>
          <w:bCs/>
          <w:color w:val="0D0D0D" w:themeColor="text1" w:themeTint="F2"/>
          <w:sz w:val="26"/>
          <w:szCs w:val="26"/>
        </w:rPr>
        <w:t xml:space="preserve">«ТРК» </w:t>
      </w:r>
      <w:r w:rsidR="00E20D58" w:rsidRPr="00883A83">
        <w:rPr>
          <w:rFonts w:ascii="Myriad Pro" w:hAnsi="Myriad Pro"/>
          <w:b/>
          <w:bCs/>
          <w:color w:val="0D0D0D" w:themeColor="text1" w:themeTint="F2"/>
          <w:sz w:val="26"/>
          <w:szCs w:val="26"/>
        </w:rPr>
        <w:t>в</w:t>
      </w:r>
      <w:r w:rsidRPr="00883A83">
        <w:rPr>
          <w:rFonts w:ascii="Myriad Pro" w:hAnsi="Myriad Pro"/>
          <w:b/>
          <w:bCs/>
          <w:color w:val="0D0D0D" w:themeColor="text1" w:themeTint="F2"/>
          <w:sz w:val="26"/>
          <w:szCs w:val="26"/>
        </w:rPr>
        <w:t xml:space="preserve"> 201</w:t>
      </w:r>
      <w:r w:rsidR="00182C8A" w:rsidRPr="00883A83">
        <w:rPr>
          <w:rFonts w:ascii="Myriad Pro" w:hAnsi="Myriad Pro"/>
          <w:b/>
          <w:bCs/>
          <w:color w:val="0D0D0D" w:themeColor="text1" w:themeTint="F2"/>
          <w:sz w:val="26"/>
          <w:szCs w:val="26"/>
        </w:rPr>
        <w:t>7</w:t>
      </w:r>
      <w:r w:rsidRPr="00883A83">
        <w:rPr>
          <w:rFonts w:ascii="Myriad Pro" w:hAnsi="Myriad Pro"/>
          <w:b/>
          <w:bCs/>
          <w:color w:val="0D0D0D" w:themeColor="text1" w:themeTint="F2"/>
          <w:sz w:val="26"/>
          <w:szCs w:val="26"/>
        </w:rPr>
        <w:t xml:space="preserve"> году</w:t>
      </w:r>
      <w:r w:rsidR="004B786D" w:rsidRPr="00883A83">
        <w:rPr>
          <w:rFonts w:ascii="Myriad Pro" w:hAnsi="Myriad Pro"/>
          <w:b/>
          <w:bCs/>
          <w:color w:val="0D0D0D" w:themeColor="text1" w:themeTint="F2"/>
          <w:sz w:val="26"/>
          <w:szCs w:val="26"/>
        </w:rPr>
        <w:t xml:space="preserve"> </w:t>
      </w:r>
      <w:r w:rsidR="00663C20" w:rsidRPr="00883A83">
        <w:rPr>
          <w:rFonts w:ascii="Myriad Pro" w:hAnsi="Myriad Pro"/>
          <w:b/>
          <w:bCs/>
          <w:color w:val="0D0D0D" w:themeColor="text1" w:themeTint="F2"/>
          <w:sz w:val="26"/>
          <w:szCs w:val="26"/>
        </w:rPr>
        <w:t xml:space="preserve"> </w:t>
      </w:r>
      <w:r w:rsidR="00313287" w:rsidRPr="00883A83">
        <w:rPr>
          <w:rFonts w:ascii="Myriad Pro" w:hAnsi="Myriad Pro"/>
          <w:b/>
          <w:bCs/>
          <w:color w:val="0D0D0D" w:themeColor="text1" w:themeTint="F2"/>
          <w:sz w:val="26"/>
          <w:szCs w:val="26"/>
        </w:rPr>
        <w:br/>
      </w:r>
      <w:r w:rsidR="004B786D" w:rsidRPr="00883A83">
        <w:rPr>
          <w:rFonts w:ascii="Myriad Pro" w:hAnsi="Myriad Pro"/>
          <w:b/>
          <w:bCs/>
          <w:color w:val="0D0D0D" w:themeColor="text1" w:themeTint="F2"/>
          <w:sz w:val="26"/>
          <w:szCs w:val="26"/>
        </w:rPr>
        <w:t>(</w:t>
      </w:r>
      <w:r w:rsidR="004B786D" w:rsidRPr="00883A83">
        <w:rPr>
          <w:rFonts w:ascii="Myriad Pro" w:hAnsi="Myriad Pro"/>
          <w:color w:val="0D0D0D" w:themeColor="text1" w:themeTint="F2"/>
          <w:sz w:val="26"/>
          <w:szCs w:val="26"/>
        </w:rPr>
        <w:t>данные отчета по шаблону NET.INV за 201</w:t>
      </w:r>
      <w:r w:rsidR="00182C8A" w:rsidRPr="00883A83">
        <w:rPr>
          <w:rFonts w:ascii="Myriad Pro" w:hAnsi="Myriad Pro"/>
          <w:color w:val="0D0D0D" w:themeColor="text1" w:themeTint="F2"/>
          <w:sz w:val="26"/>
          <w:szCs w:val="26"/>
        </w:rPr>
        <w:t>7</w:t>
      </w:r>
      <w:r w:rsidR="004B786D" w:rsidRPr="00883A83">
        <w:rPr>
          <w:rFonts w:ascii="Myriad Pro" w:hAnsi="Myriad Pro"/>
          <w:color w:val="0D0D0D" w:themeColor="text1" w:themeTint="F2"/>
          <w:sz w:val="26"/>
          <w:szCs w:val="26"/>
        </w:rPr>
        <w:t xml:space="preserve"> год)</w:t>
      </w:r>
    </w:p>
    <w:tbl>
      <w:tblPr>
        <w:tblW w:w="9416" w:type="dxa"/>
        <w:tblLayout w:type="fixed"/>
        <w:tblLook w:val="04A0" w:firstRow="1" w:lastRow="0" w:firstColumn="1" w:lastColumn="0" w:noHBand="0" w:noVBand="1"/>
      </w:tblPr>
      <w:tblGrid>
        <w:gridCol w:w="653"/>
        <w:gridCol w:w="3595"/>
        <w:gridCol w:w="1890"/>
        <w:gridCol w:w="1628"/>
        <w:gridCol w:w="945"/>
        <w:gridCol w:w="691"/>
        <w:gridCol w:w="14"/>
      </w:tblGrid>
      <w:tr w:rsidR="007615D7" w:rsidRPr="00883A83" w14:paraId="0FF48459" w14:textId="77777777" w:rsidTr="00883A83">
        <w:trPr>
          <w:trHeight w:val="623"/>
          <w:tblHeader/>
        </w:trPr>
        <w:tc>
          <w:tcPr>
            <w:tcW w:w="65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5B17CC7" w14:textId="77777777" w:rsidR="007615D7" w:rsidRPr="00883A83" w:rsidRDefault="007615D7" w:rsidP="00E34BE1">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 п/п</w:t>
            </w:r>
          </w:p>
        </w:tc>
        <w:tc>
          <w:tcPr>
            <w:tcW w:w="359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50C9EF5" w14:textId="77777777" w:rsidR="007615D7" w:rsidRPr="00883A83" w:rsidRDefault="007615D7" w:rsidP="00E34BE1">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Источники финансирования</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03AED79" w14:textId="77777777" w:rsidR="007615D7" w:rsidRPr="00883A83" w:rsidRDefault="007615D7" w:rsidP="00E34BE1">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 xml:space="preserve">Плановый объем </w:t>
            </w:r>
          </w:p>
        </w:tc>
        <w:tc>
          <w:tcPr>
            <w:tcW w:w="16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FB53E4F" w14:textId="77777777" w:rsidR="007615D7" w:rsidRPr="00883A83" w:rsidRDefault="007615D7" w:rsidP="00E34BE1">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 xml:space="preserve">Фактический объем </w:t>
            </w:r>
          </w:p>
        </w:tc>
        <w:tc>
          <w:tcPr>
            <w:tcW w:w="165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7242037" w14:textId="77777777" w:rsidR="007615D7" w:rsidRPr="00883A83" w:rsidRDefault="007615D7" w:rsidP="00E34BE1">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 xml:space="preserve">Отклонение </w:t>
            </w:r>
            <w:r w:rsidRPr="00883A83">
              <w:rPr>
                <w:rFonts w:ascii="Myriad Pro" w:hAnsi="Myriad Pro"/>
                <w:b/>
                <w:bCs/>
                <w:color w:val="FFFFFF" w:themeColor="background1"/>
                <w:sz w:val="18"/>
                <w:szCs w:val="18"/>
              </w:rPr>
              <w:br/>
              <w:t>(факт-план)</w:t>
            </w:r>
          </w:p>
        </w:tc>
      </w:tr>
      <w:tr w:rsidR="007615D7" w:rsidRPr="00883A83" w14:paraId="66C0E062" w14:textId="77777777" w:rsidTr="00883A83">
        <w:trPr>
          <w:gridAfter w:val="1"/>
          <w:wAfter w:w="14" w:type="dxa"/>
          <w:trHeight w:val="645"/>
          <w:tblHeader/>
        </w:trPr>
        <w:tc>
          <w:tcPr>
            <w:tcW w:w="65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285FDCF" w14:textId="77777777" w:rsidR="007615D7" w:rsidRPr="00883A83" w:rsidRDefault="007615D7" w:rsidP="00E34BE1">
            <w:pPr>
              <w:rPr>
                <w:rFonts w:ascii="Myriad Pro" w:hAnsi="Myriad Pro"/>
                <w:b/>
                <w:bCs/>
                <w:color w:val="FFFFFF" w:themeColor="background1"/>
                <w:sz w:val="18"/>
                <w:szCs w:val="18"/>
              </w:rPr>
            </w:pPr>
          </w:p>
        </w:tc>
        <w:tc>
          <w:tcPr>
            <w:tcW w:w="359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966BFDF" w14:textId="77777777" w:rsidR="007615D7" w:rsidRPr="00883A83" w:rsidRDefault="007615D7" w:rsidP="00E34BE1">
            <w:pPr>
              <w:rPr>
                <w:rFonts w:ascii="Myriad Pro" w:hAnsi="Myriad Pro"/>
                <w:b/>
                <w:bCs/>
                <w:color w:val="FFFFFF" w:themeColor="background1"/>
                <w:sz w:val="18"/>
                <w:szCs w:val="18"/>
              </w:rPr>
            </w:pP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5DBA766" w14:textId="77777777" w:rsidR="007615D7" w:rsidRPr="00883A83" w:rsidRDefault="007615D7" w:rsidP="00E34BE1">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Отчет NET.INV</w:t>
            </w:r>
            <w:r w:rsidRPr="00883A83">
              <w:rPr>
                <w:rFonts w:ascii="Myriad Pro" w:hAnsi="Myriad Pro"/>
                <w:b/>
                <w:bCs/>
                <w:color w:val="FFFFFF" w:themeColor="background1"/>
                <w:sz w:val="18"/>
                <w:szCs w:val="18"/>
              </w:rPr>
              <w:br/>
              <w:t xml:space="preserve"> за 2017 г.;</w:t>
            </w:r>
          </w:p>
          <w:p w14:paraId="66B1E8A4" w14:textId="77777777" w:rsidR="007615D7" w:rsidRPr="00883A83" w:rsidRDefault="007615D7" w:rsidP="00E34BE1">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приказ Минэнерго России от 21.12.2015 № 1006</w:t>
            </w:r>
          </w:p>
        </w:tc>
        <w:tc>
          <w:tcPr>
            <w:tcW w:w="16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236CDB1" w14:textId="77777777" w:rsidR="007615D7" w:rsidRPr="00883A83" w:rsidRDefault="007615D7" w:rsidP="00E34BE1">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Отчет NET.INV</w:t>
            </w:r>
            <w:r w:rsidRPr="00883A83">
              <w:rPr>
                <w:rFonts w:ascii="Myriad Pro" w:hAnsi="Myriad Pro"/>
                <w:b/>
                <w:bCs/>
                <w:color w:val="FFFFFF" w:themeColor="background1"/>
                <w:sz w:val="18"/>
                <w:szCs w:val="18"/>
              </w:rPr>
              <w:br/>
              <w:t xml:space="preserve"> за 2017 г.</w:t>
            </w:r>
          </w:p>
        </w:tc>
        <w:tc>
          <w:tcPr>
            <w:tcW w:w="9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B7DF1A5" w14:textId="77777777" w:rsidR="007615D7" w:rsidRPr="00883A83" w:rsidRDefault="007615D7" w:rsidP="00E34BE1">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млн руб.</w:t>
            </w:r>
          </w:p>
        </w:tc>
        <w:tc>
          <w:tcPr>
            <w:tcW w:w="6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9AC0176" w14:textId="77777777" w:rsidR="007615D7" w:rsidRPr="00883A83" w:rsidRDefault="007615D7" w:rsidP="00E34BE1">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w:t>
            </w:r>
          </w:p>
        </w:tc>
      </w:tr>
      <w:tr w:rsidR="007615D7" w:rsidRPr="00883A83" w14:paraId="5F943BF4" w14:textId="77777777" w:rsidTr="00883A83">
        <w:trPr>
          <w:gridAfter w:val="1"/>
          <w:wAfter w:w="14" w:type="dxa"/>
          <w:trHeight w:val="361"/>
        </w:trPr>
        <w:tc>
          <w:tcPr>
            <w:tcW w:w="4248" w:type="dxa"/>
            <w:gridSpan w:val="2"/>
            <w:tcBorders>
              <w:top w:val="single" w:sz="4" w:space="0" w:color="FFFFFF" w:themeColor="background1"/>
              <w:left w:val="single" w:sz="4" w:space="0" w:color="auto"/>
              <w:bottom w:val="single" w:sz="4" w:space="0" w:color="auto"/>
              <w:right w:val="single" w:sz="4" w:space="0" w:color="auto"/>
            </w:tcBorders>
            <w:shd w:val="clear" w:color="000000" w:fill="D8E4BC"/>
            <w:vAlign w:val="center"/>
            <w:hideMark/>
          </w:tcPr>
          <w:p w14:paraId="106D0B9C" w14:textId="77777777" w:rsidR="007615D7" w:rsidRPr="00883A83" w:rsidRDefault="007615D7" w:rsidP="00E34BE1">
            <w:pPr>
              <w:jc w:val="center"/>
              <w:rPr>
                <w:rFonts w:ascii="Myriad Pro" w:hAnsi="Myriad Pro"/>
                <w:b/>
                <w:bCs/>
                <w:color w:val="000000" w:themeColor="text1"/>
                <w:sz w:val="18"/>
                <w:szCs w:val="18"/>
              </w:rPr>
            </w:pPr>
            <w:r w:rsidRPr="00883A83">
              <w:rPr>
                <w:rFonts w:ascii="Myriad Pro" w:hAnsi="Myriad Pro"/>
                <w:b/>
                <w:bCs/>
                <w:color w:val="000000" w:themeColor="text1"/>
                <w:sz w:val="18"/>
                <w:szCs w:val="18"/>
              </w:rPr>
              <w:t>Всего по инвестиционной программе</w:t>
            </w:r>
          </w:p>
        </w:tc>
        <w:tc>
          <w:tcPr>
            <w:tcW w:w="1890" w:type="dxa"/>
            <w:tcBorders>
              <w:top w:val="single" w:sz="4" w:space="0" w:color="FFFFFF" w:themeColor="background1"/>
              <w:left w:val="nil"/>
              <w:bottom w:val="single" w:sz="4" w:space="0" w:color="auto"/>
              <w:right w:val="single" w:sz="4" w:space="0" w:color="auto"/>
            </w:tcBorders>
            <w:shd w:val="clear" w:color="000000" w:fill="D8E4BC"/>
            <w:vAlign w:val="center"/>
            <w:hideMark/>
          </w:tcPr>
          <w:p w14:paraId="42632AC0" w14:textId="77777777" w:rsidR="007615D7" w:rsidRPr="00883A83" w:rsidRDefault="007615D7" w:rsidP="00E34BE1">
            <w:pPr>
              <w:jc w:val="center"/>
              <w:rPr>
                <w:rFonts w:ascii="Myriad Pro" w:hAnsi="Myriad Pro"/>
                <w:b/>
                <w:bCs/>
                <w:color w:val="000000" w:themeColor="text1"/>
                <w:sz w:val="18"/>
                <w:szCs w:val="18"/>
              </w:rPr>
            </w:pPr>
            <w:r w:rsidRPr="00883A83">
              <w:rPr>
                <w:rFonts w:ascii="Myriad Pro" w:hAnsi="Myriad Pro"/>
                <w:b/>
                <w:bCs/>
                <w:color w:val="000000" w:themeColor="text1"/>
                <w:sz w:val="18"/>
                <w:szCs w:val="18"/>
              </w:rPr>
              <w:t>583,041</w:t>
            </w:r>
          </w:p>
        </w:tc>
        <w:tc>
          <w:tcPr>
            <w:tcW w:w="1628" w:type="dxa"/>
            <w:tcBorders>
              <w:top w:val="single" w:sz="4" w:space="0" w:color="FFFFFF" w:themeColor="background1"/>
              <w:left w:val="nil"/>
              <w:bottom w:val="single" w:sz="4" w:space="0" w:color="auto"/>
              <w:right w:val="single" w:sz="4" w:space="0" w:color="auto"/>
            </w:tcBorders>
            <w:shd w:val="clear" w:color="000000" w:fill="D8E4BC"/>
            <w:vAlign w:val="center"/>
            <w:hideMark/>
          </w:tcPr>
          <w:p w14:paraId="716BE1BC" w14:textId="77777777" w:rsidR="007615D7" w:rsidRPr="00883A83" w:rsidRDefault="007615D7" w:rsidP="00E34BE1">
            <w:pPr>
              <w:jc w:val="center"/>
              <w:rPr>
                <w:rFonts w:ascii="Myriad Pro" w:hAnsi="Myriad Pro"/>
                <w:b/>
                <w:bCs/>
                <w:color w:val="000000" w:themeColor="text1"/>
                <w:sz w:val="18"/>
                <w:szCs w:val="18"/>
              </w:rPr>
            </w:pPr>
            <w:r w:rsidRPr="00883A83">
              <w:rPr>
                <w:rFonts w:ascii="Myriad Pro" w:hAnsi="Myriad Pro"/>
                <w:b/>
                <w:bCs/>
                <w:color w:val="000000" w:themeColor="text1"/>
                <w:sz w:val="18"/>
                <w:szCs w:val="18"/>
              </w:rPr>
              <w:t>635,082</w:t>
            </w:r>
          </w:p>
        </w:tc>
        <w:tc>
          <w:tcPr>
            <w:tcW w:w="945" w:type="dxa"/>
            <w:tcBorders>
              <w:top w:val="single" w:sz="4" w:space="0" w:color="FFFFFF" w:themeColor="background1"/>
              <w:left w:val="nil"/>
              <w:bottom w:val="single" w:sz="4" w:space="0" w:color="auto"/>
              <w:right w:val="single" w:sz="4" w:space="0" w:color="auto"/>
            </w:tcBorders>
            <w:shd w:val="clear" w:color="000000" w:fill="D8E4BC"/>
            <w:vAlign w:val="center"/>
            <w:hideMark/>
          </w:tcPr>
          <w:p w14:paraId="52BFEF45" w14:textId="77777777" w:rsidR="007615D7" w:rsidRPr="00883A83" w:rsidRDefault="007615D7" w:rsidP="00E34BE1">
            <w:pPr>
              <w:jc w:val="center"/>
              <w:rPr>
                <w:rFonts w:ascii="Myriad Pro" w:hAnsi="Myriad Pro"/>
                <w:b/>
                <w:bCs/>
                <w:color w:val="000000" w:themeColor="text1"/>
                <w:sz w:val="18"/>
                <w:szCs w:val="18"/>
              </w:rPr>
            </w:pPr>
            <w:r w:rsidRPr="00883A83">
              <w:rPr>
                <w:rFonts w:ascii="Myriad Pro" w:hAnsi="Myriad Pro"/>
                <w:b/>
                <w:bCs/>
                <w:color w:val="000000" w:themeColor="text1"/>
                <w:sz w:val="18"/>
                <w:szCs w:val="18"/>
              </w:rPr>
              <w:t>60,08</w:t>
            </w:r>
          </w:p>
        </w:tc>
        <w:tc>
          <w:tcPr>
            <w:tcW w:w="691" w:type="dxa"/>
            <w:tcBorders>
              <w:top w:val="single" w:sz="4" w:space="0" w:color="FFFFFF" w:themeColor="background1"/>
              <w:left w:val="nil"/>
              <w:bottom w:val="single" w:sz="4" w:space="0" w:color="auto"/>
              <w:right w:val="single" w:sz="4" w:space="0" w:color="auto"/>
            </w:tcBorders>
            <w:shd w:val="clear" w:color="000000" w:fill="D8E4BC"/>
            <w:vAlign w:val="center"/>
            <w:hideMark/>
          </w:tcPr>
          <w:p w14:paraId="284AFB37" w14:textId="77777777" w:rsidR="007615D7" w:rsidRPr="00883A83" w:rsidRDefault="007615D7" w:rsidP="00E34BE1">
            <w:pPr>
              <w:jc w:val="center"/>
              <w:rPr>
                <w:rFonts w:ascii="Myriad Pro" w:hAnsi="Myriad Pro"/>
                <w:b/>
                <w:bCs/>
                <w:color w:val="000000" w:themeColor="text1"/>
                <w:sz w:val="18"/>
                <w:szCs w:val="18"/>
              </w:rPr>
            </w:pPr>
            <w:r w:rsidRPr="00883A83">
              <w:rPr>
                <w:rFonts w:ascii="Myriad Pro" w:hAnsi="Myriad Pro"/>
                <w:b/>
                <w:bCs/>
                <w:color w:val="000000" w:themeColor="text1"/>
                <w:sz w:val="18"/>
                <w:szCs w:val="18"/>
              </w:rPr>
              <w:t>10%</w:t>
            </w:r>
          </w:p>
        </w:tc>
      </w:tr>
      <w:tr w:rsidR="007615D7" w:rsidRPr="00883A83" w14:paraId="7A13EFC8" w14:textId="77777777" w:rsidTr="00883A83">
        <w:trPr>
          <w:gridAfter w:val="1"/>
          <w:wAfter w:w="14" w:type="dxa"/>
          <w:trHeight w:val="510"/>
        </w:trPr>
        <w:tc>
          <w:tcPr>
            <w:tcW w:w="653" w:type="dxa"/>
            <w:tcBorders>
              <w:top w:val="nil"/>
              <w:left w:val="single" w:sz="4" w:space="0" w:color="auto"/>
              <w:bottom w:val="single" w:sz="4" w:space="0" w:color="auto"/>
              <w:right w:val="single" w:sz="4" w:space="0" w:color="auto"/>
            </w:tcBorders>
            <w:shd w:val="clear" w:color="auto" w:fill="auto"/>
            <w:vAlign w:val="center"/>
            <w:hideMark/>
          </w:tcPr>
          <w:p w14:paraId="54CCEAB6" w14:textId="77777777" w:rsidR="007615D7" w:rsidRPr="00883A83" w:rsidRDefault="007615D7" w:rsidP="00E34BE1">
            <w:pPr>
              <w:jc w:val="center"/>
              <w:rPr>
                <w:rFonts w:ascii="Myriad Pro" w:hAnsi="Myriad Pro"/>
                <w:b/>
                <w:bCs/>
                <w:color w:val="000000" w:themeColor="text1"/>
                <w:sz w:val="18"/>
                <w:szCs w:val="18"/>
              </w:rPr>
            </w:pPr>
            <w:r w:rsidRPr="00883A83">
              <w:rPr>
                <w:rFonts w:ascii="Myriad Pro" w:hAnsi="Myriad Pro"/>
                <w:b/>
                <w:bCs/>
                <w:color w:val="000000" w:themeColor="text1"/>
                <w:sz w:val="18"/>
                <w:szCs w:val="18"/>
              </w:rPr>
              <w:t>1</w:t>
            </w:r>
          </w:p>
        </w:tc>
        <w:tc>
          <w:tcPr>
            <w:tcW w:w="3595" w:type="dxa"/>
            <w:tcBorders>
              <w:top w:val="nil"/>
              <w:left w:val="nil"/>
              <w:bottom w:val="single" w:sz="4" w:space="0" w:color="auto"/>
              <w:right w:val="single" w:sz="4" w:space="0" w:color="auto"/>
            </w:tcBorders>
            <w:shd w:val="clear" w:color="auto" w:fill="auto"/>
            <w:vAlign w:val="center"/>
            <w:hideMark/>
          </w:tcPr>
          <w:p w14:paraId="5455379C" w14:textId="77777777" w:rsidR="007615D7" w:rsidRPr="00883A83" w:rsidRDefault="007615D7" w:rsidP="00E34BE1">
            <w:pPr>
              <w:rPr>
                <w:rFonts w:ascii="Myriad Pro" w:hAnsi="Myriad Pro"/>
                <w:b/>
                <w:bCs/>
                <w:color w:val="000000" w:themeColor="text1"/>
                <w:sz w:val="18"/>
                <w:szCs w:val="18"/>
              </w:rPr>
            </w:pPr>
            <w:r w:rsidRPr="00883A83">
              <w:rPr>
                <w:rFonts w:ascii="Myriad Pro" w:hAnsi="Myriad Pro"/>
                <w:b/>
                <w:bCs/>
                <w:color w:val="000000" w:themeColor="text1"/>
                <w:sz w:val="18"/>
                <w:szCs w:val="18"/>
              </w:rPr>
              <w:t>Собственные средства всего, в том числе:</w:t>
            </w:r>
          </w:p>
        </w:tc>
        <w:tc>
          <w:tcPr>
            <w:tcW w:w="1890" w:type="dxa"/>
            <w:tcBorders>
              <w:top w:val="nil"/>
              <w:left w:val="nil"/>
              <w:bottom w:val="single" w:sz="4" w:space="0" w:color="auto"/>
              <w:right w:val="single" w:sz="4" w:space="0" w:color="auto"/>
            </w:tcBorders>
            <w:shd w:val="clear" w:color="auto" w:fill="auto"/>
            <w:vAlign w:val="center"/>
            <w:hideMark/>
          </w:tcPr>
          <w:p w14:paraId="6443404C" w14:textId="77777777" w:rsidR="007615D7" w:rsidRPr="00883A83" w:rsidRDefault="007615D7" w:rsidP="00E34BE1">
            <w:pPr>
              <w:jc w:val="center"/>
              <w:rPr>
                <w:rFonts w:ascii="Myriad Pro" w:hAnsi="Myriad Pro"/>
                <w:b/>
                <w:bCs/>
                <w:color w:val="000000" w:themeColor="text1"/>
                <w:sz w:val="18"/>
                <w:szCs w:val="18"/>
              </w:rPr>
            </w:pPr>
            <w:r w:rsidRPr="00883A83">
              <w:rPr>
                <w:rFonts w:ascii="Myriad Pro" w:hAnsi="Myriad Pro"/>
                <w:b/>
                <w:bCs/>
                <w:color w:val="000000" w:themeColor="text1"/>
                <w:sz w:val="18"/>
                <w:szCs w:val="18"/>
              </w:rPr>
              <w:t>583,041</w:t>
            </w:r>
          </w:p>
        </w:tc>
        <w:tc>
          <w:tcPr>
            <w:tcW w:w="1628" w:type="dxa"/>
            <w:tcBorders>
              <w:top w:val="nil"/>
              <w:left w:val="nil"/>
              <w:bottom w:val="single" w:sz="4" w:space="0" w:color="auto"/>
              <w:right w:val="single" w:sz="4" w:space="0" w:color="auto"/>
            </w:tcBorders>
            <w:shd w:val="clear" w:color="auto" w:fill="auto"/>
            <w:vAlign w:val="center"/>
            <w:hideMark/>
          </w:tcPr>
          <w:p w14:paraId="0306A1A5" w14:textId="77777777" w:rsidR="007615D7" w:rsidRPr="00883A83" w:rsidRDefault="007615D7" w:rsidP="00E34BE1">
            <w:pPr>
              <w:jc w:val="center"/>
              <w:rPr>
                <w:rFonts w:ascii="Myriad Pro" w:hAnsi="Myriad Pro"/>
                <w:b/>
                <w:bCs/>
                <w:color w:val="000000" w:themeColor="text1"/>
                <w:sz w:val="18"/>
                <w:szCs w:val="18"/>
              </w:rPr>
            </w:pPr>
            <w:r w:rsidRPr="00883A83">
              <w:rPr>
                <w:rFonts w:ascii="Myriad Pro" w:hAnsi="Myriad Pro"/>
                <w:b/>
                <w:bCs/>
                <w:color w:val="000000" w:themeColor="text1"/>
                <w:sz w:val="18"/>
                <w:szCs w:val="18"/>
              </w:rPr>
              <w:t>635,082</w:t>
            </w:r>
          </w:p>
        </w:tc>
        <w:tc>
          <w:tcPr>
            <w:tcW w:w="945" w:type="dxa"/>
            <w:tcBorders>
              <w:top w:val="nil"/>
              <w:left w:val="nil"/>
              <w:bottom w:val="single" w:sz="4" w:space="0" w:color="auto"/>
              <w:right w:val="single" w:sz="4" w:space="0" w:color="auto"/>
            </w:tcBorders>
            <w:shd w:val="clear" w:color="auto" w:fill="auto"/>
            <w:vAlign w:val="center"/>
            <w:hideMark/>
          </w:tcPr>
          <w:p w14:paraId="3073D7FC" w14:textId="77777777" w:rsidR="007615D7" w:rsidRPr="00883A83" w:rsidRDefault="007615D7" w:rsidP="00E34BE1">
            <w:pPr>
              <w:jc w:val="center"/>
              <w:rPr>
                <w:rFonts w:ascii="Myriad Pro" w:hAnsi="Myriad Pro"/>
                <w:b/>
                <w:bCs/>
                <w:color w:val="000000" w:themeColor="text1"/>
                <w:sz w:val="18"/>
                <w:szCs w:val="18"/>
              </w:rPr>
            </w:pPr>
            <w:r w:rsidRPr="00883A83">
              <w:rPr>
                <w:rFonts w:ascii="Myriad Pro" w:hAnsi="Myriad Pro"/>
                <w:b/>
                <w:bCs/>
                <w:color w:val="000000" w:themeColor="text1"/>
                <w:sz w:val="18"/>
                <w:szCs w:val="18"/>
              </w:rPr>
              <w:t>60,08</w:t>
            </w:r>
          </w:p>
        </w:tc>
        <w:tc>
          <w:tcPr>
            <w:tcW w:w="691" w:type="dxa"/>
            <w:tcBorders>
              <w:top w:val="nil"/>
              <w:left w:val="nil"/>
              <w:bottom w:val="single" w:sz="4" w:space="0" w:color="auto"/>
              <w:right w:val="single" w:sz="4" w:space="0" w:color="auto"/>
            </w:tcBorders>
            <w:shd w:val="clear" w:color="auto" w:fill="auto"/>
            <w:vAlign w:val="center"/>
            <w:hideMark/>
          </w:tcPr>
          <w:p w14:paraId="6731BC5B" w14:textId="77777777" w:rsidR="007615D7" w:rsidRPr="00883A83" w:rsidRDefault="007615D7" w:rsidP="00E34BE1">
            <w:pPr>
              <w:jc w:val="center"/>
              <w:rPr>
                <w:rFonts w:ascii="Myriad Pro" w:hAnsi="Myriad Pro"/>
                <w:b/>
                <w:bCs/>
                <w:color w:val="000000" w:themeColor="text1"/>
                <w:sz w:val="18"/>
                <w:szCs w:val="18"/>
              </w:rPr>
            </w:pPr>
            <w:r w:rsidRPr="00883A83">
              <w:rPr>
                <w:rFonts w:ascii="Myriad Pro" w:hAnsi="Myriad Pro"/>
                <w:b/>
                <w:bCs/>
                <w:color w:val="000000" w:themeColor="text1"/>
                <w:sz w:val="18"/>
                <w:szCs w:val="18"/>
              </w:rPr>
              <w:t>10%</w:t>
            </w:r>
          </w:p>
        </w:tc>
      </w:tr>
      <w:tr w:rsidR="007615D7" w:rsidRPr="00883A83" w14:paraId="36BC7845" w14:textId="77777777" w:rsidTr="00883A83">
        <w:trPr>
          <w:gridAfter w:val="1"/>
          <w:wAfter w:w="14" w:type="dxa"/>
          <w:trHeight w:val="461"/>
        </w:trPr>
        <w:tc>
          <w:tcPr>
            <w:tcW w:w="653" w:type="dxa"/>
            <w:tcBorders>
              <w:top w:val="nil"/>
              <w:left w:val="single" w:sz="4" w:space="0" w:color="auto"/>
              <w:bottom w:val="single" w:sz="4" w:space="0" w:color="auto"/>
              <w:right w:val="single" w:sz="4" w:space="0" w:color="auto"/>
            </w:tcBorders>
            <w:shd w:val="clear" w:color="auto" w:fill="auto"/>
            <w:vAlign w:val="center"/>
            <w:hideMark/>
          </w:tcPr>
          <w:p w14:paraId="69E2CE1B"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1.1.</w:t>
            </w:r>
          </w:p>
        </w:tc>
        <w:tc>
          <w:tcPr>
            <w:tcW w:w="3595" w:type="dxa"/>
            <w:tcBorders>
              <w:top w:val="nil"/>
              <w:left w:val="nil"/>
              <w:bottom w:val="single" w:sz="4" w:space="0" w:color="auto"/>
              <w:right w:val="single" w:sz="4" w:space="0" w:color="auto"/>
            </w:tcBorders>
            <w:shd w:val="clear" w:color="auto" w:fill="auto"/>
            <w:vAlign w:val="center"/>
            <w:hideMark/>
          </w:tcPr>
          <w:p w14:paraId="3D09C4CA" w14:textId="77777777" w:rsidR="007615D7" w:rsidRPr="00883A83" w:rsidRDefault="007615D7" w:rsidP="00E34BE1">
            <w:pPr>
              <w:rPr>
                <w:rFonts w:ascii="Myriad Pro" w:hAnsi="Myriad Pro"/>
                <w:color w:val="000000" w:themeColor="text1"/>
                <w:sz w:val="18"/>
                <w:szCs w:val="18"/>
              </w:rPr>
            </w:pPr>
            <w:r w:rsidRPr="00883A83">
              <w:rPr>
                <w:rFonts w:ascii="Myriad Pro" w:hAnsi="Myriad Pro"/>
                <w:color w:val="000000" w:themeColor="text1"/>
                <w:sz w:val="18"/>
                <w:szCs w:val="18"/>
              </w:rPr>
              <w:t>Прибыль, направляемая на инвестиции, в том числе полученная от реализации продукции и оказанных услуг по регулируемым ценам (тарифам) в части:</w:t>
            </w:r>
          </w:p>
        </w:tc>
        <w:tc>
          <w:tcPr>
            <w:tcW w:w="1890" w:type="dxa"/>
            <w:tcBorders>
              <w:top w:val="nil"/>
              <w:left w:val="nil"/>
              <w:bottom w:val="single" w:sz="4" w:space="0" w:color="auto"/>
              <w:right w:val="single" w:sz="4" w:space="0" w:color="auto"/>
            </w:tcBorders>
            <w:shd w:val="clear" w:color="auto" w:fill="auto"/>
            <w:vAlign w:val="center"/>
            <w:hideMark/>
          </w:tcPr>
          <w:p w14:paraId="3ACF5133"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95,66</w:t>
            </w:r>
          </w:p>
        </w:tc>
        <w:tc>
          <w:tcPr>
            <w:tcW w:w="1628" w:type="dxa"/>
            <w:tcBorders>
              <w:top w:val="nil"/>
              <w:left w:val="nil"/>
              <w:bottom w:val="single" w:sz="4" w:space="0" w:color="auto"/>
              <w:right w:val="single" w:sz="4" w:space="0" w:color="auto"/>
            </w:tcBorders>
            <w:shd w:val="clear" w:color="auto" w:fill="auto"/>
            <w:vAlign w:val="center"/>
            <w:hideMark/>
          </w:tcPr>
          <w:p w14:paraId="3E6AE6DF"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188,041</w:t>
            </w:r>
          </w:p>
        </w:tc>
        <w:tc>
          <w:tcPr>
            <w:tcW w:w="945" w:type="dxa"/>
            <w:tcBorders>
              <w:top w:val="nil"/>
              <w:left w:val="nil"/>
              <w:bottom w:val="single" w:sz="4" w:space="0" w:color="auto"/>
              <w:right w:val="single" w:sz="4" w:space="0" w:color="auto"/>
            </w:tcBorders>
            <w:shd w:val="clear" w:color="auto" w:fill="auto"/>
            <w:vAlign w:val="center"/>
            <w:hideMark/>
          </w:tcPr>
          <w:p w14:paraId="2627CE95"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-17,50</w:t>
            </w:r>
          </w:p>
        </w:tc>
        <w:tc>
          <w:tcPr>
            <w:tcW w:w="691" w:type="dxa"/>
            <w:tcBorders>
              <w:top w:val="nil"/>
              <w:left w:val="nil"/>
              <w:bottom w:val="single" w:sz="4" w:space="0" w:color="auto"/>
              <w:right w:val="single" w:sz="4" w:space="0" w:color="auto"/>
            </w:tcBorders>
            <w:shd w:val="clear" w:color="auto" w:fill="auto"/>
            <w:vAlign w:val="center"/>
            <w:hideMark/>
          </w:tcPr>
          <w:p w14:paraId="602CEE3D"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-9%</w:t>
            </w:r>
          </w:p>
        </w:tc>
      </w:tr>
      <w:tr w:rsidR="007615D7" w:rsidRPr="00883A83" w14:paraId="1F7DB48B" w14:textId="77777777" w:rsidTr="00883A83">
        <w:trPr>
          <w:gridAfter w:val="1"/>
          <w:wAfter w:w="14" w:type="dxa"/>
          <w:trHeight w:val="570"/>
        </w:trPr>
        <w:tc>
          <w:tcPr>
            <w:tcW w:w="653" w:type="dxa"/>
            <w:tcBorders>
              <w:top w:val="nil"/>
              <w:left w:val="single" w:sz="4" w:space="0" w:color="auto"/>
              <w:bottom w:val="single" w:sz="4" w:space="0" w:color="auto"/>
              <w:right w:val="single" w:sz="4" w:space="0" w:color="auto"/>
            </w:tcBorders>
            <w:shd w:val="clear" w:color="auto" w:fill="auto"/>
            <w:vAlign w:val="center"/>
            <w:hideMark/>
          </w:tcPr>
          <w:p w14:paraId="775ECE4C"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1.1.1.</w:t>
            </w:r>
          </w:p>
        </w:tc>
        <w:tc>
          <w:tcPr>
            <w:tcW w:w="3595" w:type="dxa"/>
            <w:tcBorders>
              <w:top w:val="nil"/>
              <w:left w:val="nil"/>
              <w:bottom w:val="single" w:sz="4" w:space="0" w:color="auto"/>
              <w:right w:val="single" w:sz="4" w:space="0" w:color="auto"/>
            </w:tcBorders>
            <w:shd w:val="clear" w:color="auto" w:fill="auto"/>
            <w:vAlign w:val="center"/>
            <w:hideMark/>
          </w:tcPr>
          <w:p w14:paraId="0B1D34A5" w14:textId="77777777" w:rsidR="007615D7" w:rsidRPr="00883A83" w:rsidRDefault="007615D7" w:rsidP="00E34BE1">
            <w:pPr>
              <w:ind w:firstLineChars="200" w:firstLine="360"/>
              <w:rPr>
                <w:rFonts w:ascii="Myriad Pro" w:hAnsi="Myriad Pro"/>
                <w:color w:val="000000" w:themeColor="text1"/>
                <w:sz w:val="18"/>
                <w:szCs w:val="18"/>
              </w:rPr>
            </w:pPr>
            <w:r w:rsidRPr="00883A83">
              <w:rPr>
                <w:rFonts w:ascii="Myriad Pro" w:hAnsi="Myriad Pro"/>
                <w:color w:val="000000" w:themeColor="text1"/>
                <w:sz w:val="18"/>
                <w:szCs w:val="18"/>
              </w:rPr>
              <w:t>оказания услуг по передаче электрической энергии</w:t>
            </w:r>
          </w:p>
        </w:tc>
        <w:tc>
          <w:tcPr>
            <w:tcW w:w="1890" w:type="dxa"/>
            <w:tcBorders>
              <w:top w:val="nil"/>
              <w:left w:val="nil"/>
              <w:bottom w:val="single" w:sz="4" w:space="0" w:color="auto"/>
              <w:right w:val="single" w:sz="4" w:space="0" w:color="auto"/>
            </w:tcBorders>
            <w:shd w:val="clear" w:color="auto" w:fill="auto"/>
            <w:vAlign w:val="center"/>
            <w:hideMark/>
          </w:tcPr>
          <w:p w14:paraId="7A795B4E"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95,66</w:t>
            </w:r>
          </w:p>
        </w:tc>
        <w:tc>
          <w:tcPr>
            <w:tcW w:w="1628" w:type="dxa"/>
            <w:tcBorders>
              <w:top w:val="nil"/>
              <w:left w:val="nil"/>
              <w:bottom w:val="single" w:sz="4" w:space="0" w:color="auto"/>
              <w:right w:val="single" w:sz="4" w:space="0" w:color="auto"/>
            </w:tcBorders>
            <w:shd w:val="clear" w:color="auto" w:fill="auto"/>
            <w:vAlign w:val="center"/>
            <w:hideMark/>
          </w:tcPr>
          <w:p w14:paraId="1CB0B679"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122,163</w:t>
            </w:r>
          </w:p>
        </w:tc>
        <w:tc>
          <w:tcPr>
            <w:tcW w:w="945" w:type="dxa"/>
            <w:tcBorders>
              <w:top w:val="nil"/>
              <w:left w:val="nil"/>
              <w:bottom w:val="single" w:sz="4" w:space="0" w:color="auto"/>
              <w:right w:val="single" w:sz="4" w:space="0" w:color="auto"/>
            </w:tcBorders>
            <w:shd w:val="clear" w:color="auto" w:fill="auto"/>
            <w:vAlign w:val="center"/>
            <w:hideMark/>
          </w:tcPr>
          <w:p w14:paraId="4255129A"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-83,38</w:t>
            </w:r>
          </w:p>
        </w:tc>
        <w:tc>
          <w:tcPr>
            <w:tcW w:w="691" w:type="dxa"/>
            <w:tcBorders>
              <w:top w:val="nil"/>
              <w:left w:val="nil"/>
              <w:bottom w:val="single" w:sz="4" w:space="0" w:color="auto"/>
              <w:right w:val="single" w:sz="4" w:space="0" w:color="auto"/>
            </w:tcBorders>
            <w:shd w:val="clear" w:color="auto" w:fill="auto"/>
            <w:vAlign w:val="center"/>
            <w:hideMark/>
          </w:tcPr>
          <w:p w14:paraId="54B78532"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-41%</w:t>
            </w:r>
          </w:p>
        </w:tc>
      </w:tr>
      <w:tr w:rsidR="007615D7" w:rsidRPr="00883A83" w14:paraId="759AC989" w14:textId="77777777" w:rsidTr="00883A83">
        <w:trPr>
          <w:gridAfter w:val="1"/>
          <w:wAfter w:w="14" w:type="dxa"/>
          <w:trHeight w:val="300"/>
        </w:trPr>
        <w:tc>
          <w:tcPr>
            <w:tcW w:w="653" w:type="dxa"/>
            <w:tcBorders>
              <w:top w:val="nil"/>
              <w:left w:val="single" w:sz="4" w:space="0" w:color="auto"/>
              <w:bottom w:val="single" w:sz="4" w:space="0" w:color="auto"/>
              <w:right w:val="single" w:sz="4" w:space="0" w:color="auto"/>
            </w:tcBorders>
            <w:shd w:val="clear" w:color="auto" w:fill="auto"/>
            <w:vAlign w:val="center"/>
            <w:hideMark/>
          </w:tcPr>
          <w:p w14:paraId="3484091F"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1.1.2.</w:t>
            </w:r>
          </w:p>
        </w:tc>
        <w:tc>
          <w:tcPr>
            <w:tcW w:w="3595" w:type="dxa"/>
            <w:tcBorders>
              <w:top w:val="nil"/>
              <w:left w:val="nil"/>
              <w:bottom w:val="single" w:sz="4" w:space="0" w:color="auto"/>
              <w:right w:val="single" w:sz="4" w:space="0" w:color="auto"/>
            </w:tcBorders>
            <w:shd w:val="clear" w:color="auto" w:fill="auto"/>
            <w:vAlign w:val="center"/>
            <w:hideMark/>
          </w:tcPr>
          <w:p w14:paraId="485EAED2" w14:textId="77777777" w:rsidR="007615D7" w:rsidRPr="00883A83" w:rsidRDefault="007615D7" w:rsidP="00E34BE1">
            <w:pPr>
              <w:ind w:firstLineChars="200" w:firstLine="360"/>
              <w:rPr>
                <w:rFonts w:ascii="Myriad Pro" w:hAnsi="Myriad Pro"/>
                <w:color w:val="000000" w:themeColor="text1"/>
                <w:sz w:val="18"/>
                <w:szCs w:val="18"/>
              </w:rPr>
            </w:pPr>
            <w:r w:rsidRPr="00883A83">
              <w:rPr>
                <w:rFonts w:ascii="Myriad Pro" w:hAnsi="Myriad Pro"/>
                <w:color w:val="000000" w:themeColor="text1"/>
                <w:sz w:val="18"/>
                <w:szCs w:val="18"/>
              </w:rPr>
              <w:t>технологического присоединения</w:t>
            </w:r>
          </w:p>
        </w:tc>
        <w:tc>
          <w:tcPr>
            <w:tcW w:w="1890" w:type="dxa"/>
            <w:tcBorders>
              <w:top w:val="nil"/>
              <w:left w:val="nil"/>
              <w:bottom w:val="single" w:sz="4" w:space="0" w:color="auto"/>
              <w:right w:val="single" w:sz="4" w:space="0" w:color="auto"/>
            </w:tcBorders>
            <w:shd w:val="clear" w:color="auto" w:fill="auto"/>
            <w:vAlign w:val="center"/>
            <w:hideMark/>
          </w:tcPr>
          <w:p w14:paraId="73658FD8"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0,000</w:t>
            </w:r>
          </w:p>
        </w:tc>
        <w:tc>
          <w:tcPr>
            <w:tcW w:w="1628" w:type="dxa"/>
            <w:tcBorders>
              <w:top w:val="nil"/>
              <w:left w:val="nil"/>
              <w:bottom w:val="single" w:sz="4" w:space="0" w:color="auto"/>
              <w:right w:val="single" w:sz="4" w:space="0" w:color="auto"/>
            </w:tcBorders>
            <w:shd w:val="clear" w:color="auto" w:fill="auto"/>
            <w:vAlign w:val="center"/>
            <w:hideMark/>
          </w:tcPr>
          <w:p w14:paraId="1A4C3E58"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65,878</w:t>
            </w:r>
          </w:p>
        </w:tc>
        <w:tc>
          <w:tcPr>
            <w:tcW w:w="945" w:type="dxa"/>
            <w:tcBorders>
              <w:top w:val="nil"/>
              <w:left w:val="nil"/>
              <w:bottom w:val="single" w:sz="4" w:space="0" w:color="auto"/>
              <w:right w:val="single" w:sz="4" w:space="0" w:color="auto"/>
            </w:tcBorders>
            <w:shd w:val="clear" w:color="auto" w:fill="auto"/>
            <w:vAlign w:val="center"/>
            <w:hideMark/>
          </w:tcPr>
          <w:p w14:paraId="7A006698"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65,88</w:t>
            </w:r>
          </w:p>
        </w:tc>
        <w:tc>
          <w:tcPr>
            <w:tcW w:w="691" w:type="dxa"/>
            <w:tcBorders>
              <w:top w:val="nil"/>
              <w:left w:val="nil"/>
              <w:bottom w:val="single" w:sz="4" w:space="0" w:color="auto"/>
              <w:right w:val="single" w:sz="4" w:space="0" w:color="auto"/>
            </w:tcBorders>
            <w:shd w:val="clear" w:color="auto" w:fill="auto"/>
            <w:vAlign w:val="center"/>
            <w:hideMark/>
          </w:tcPr>
          <w:p w14:paraId="7C6CD0FF"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w:t>
            </w:r>
          </w:p>
        </w:tc>
      </w:tr>
      <w:tr w:rsidR="007615D7" w:rsidRPr="00883A83" w14:paraId="5743739B" w14:textId="77777777" w:rsidTr="00883A83">
        <w:trPr>
          <w:gridAfter w:val="1"/>
          <w:wAfter w:w="14" w:type="dxa"/>
          <w:trHeight w:val="300"/>
        </w:trPr>
        <w:tc>
          <w:tcPr>
            <w:tcW w:w="653" w:type="dxa"/>
            <w:tcBorders>
              <w:top w:val="nil"/>
              <w:left w:val="single" w:sz="4" w:space="0" w:color="auto"/>
              <w:bottom w:val="single" w:sz="4" w:space="0" w:color="auto"/>
              <w:right w:val="single" w:sz="4" w:space="0" w:color="auto"/>
            </w:tcBorders>
            <w:shd w:val="clear" w:color="auto" w:fill="auto"/>
            <w:vAlign w:val="center"/>
            <w:hideMark/>
          </w:tcPr>
          <w:p w14:paraId="4E327332"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1.1.3.</w:t>
            </w:r>
          </w:p>
        </w:tc>
        <w:tc>
          <w:tcPr>
            <w:tcW w:w="3595" w:type="dxa"/>
            <w:tcBorders>
              <w:top w:val="nil"/>
              <w:left w:val="nil"/>
              <w:bottom w:val="single" w:sz="4" w:space="0" w:color="auto"/>
              <w:right w:val="single" w:sz="4" w:space="0" w:color="auto"/>
            </w:tcBorders>
            <w:shd w:val="clear" w:color="auto" w:fill="auto"/>
            <w:vAlign w:val="center"/>
            <w:hideMark/>
          </w:tcPr>
          <w:p w14:paraId="007A2AB2" w14:textId="77777777" w:rsidR="007615D7" w:rsidRPr="00883A83" w:rsidRDefault="007615D7" w:rsidP="00E34BE1">
            <w:pPr>
              <w:ind w:firstLineChars="200" w:firstLine="360"/>
              <w:rPr>
                <w:rFonts w:ascii="Myriad Pro" w:hAnsi="Myriad Pro"/>
                <w:color w:val="000000" w:themeColor="text1"/>
                <w:sz w:val="18"/>
                <w:szCs w:val="18"/>
              </w:rPr>
            </w:pPr>
            <w:r w:rsidRPr="00883A83">
              <w:rPr>
                <w:rFonts w:ascii="Myriad Pro" w:hAnsi="Myriad Pro"/>
                <w:color w:val="000000" w:themeColor="text1"/>
                <w:sz w:val="18"/>
                <w:szCs w:val="18"/>
              </w:rPr>
              <w:t>прочая прибыль</w:t>
            </w:r>
          </w:p>
        </w:tc>
        <w:tc>
          <w:tcPr>
            <w:tcW w:w="1890" w:type="dxa"/>
            <w:tcBorders>
              <w:top w:val="nil"/>
              <w:left w:val="nil"/>
              <w:bottom w:val="single" w:sz="4" w:space="0" w:color="auto"/>
              <w:right w:val="single" w:sz="4" w:space="0" w:color="auto"/>
            </w:tcBorders>
            <w:shd w:val="clear" w:color="auto" w:fill="auto"/>
            <w:vAlign w:val="center"/>
            <w:hideMark/>
          </w:tcPr>
          <w:p w14:paraId="69C4A6DC"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0,000</w:t>
            </w:r>
          </w:p>
        </w:tc>
        <w:tc>
          <w:tcPr>
            <w:tcW w:w="1628" w:type="dxa"/>
            <w:tcBorders>
              <w:top w:val="nil"/>
              <w:left w:val="nil"/>
              <w:bottom w:val="single" w:sz="4" w:space="0" w:color="auto"/>
              <w:right w:val="single" w:sz="4" w:space="0" w:color="auto"/>
            </w:tcBorders>
            <w:shd w:val="clear" w:color="auto" w:fill="auto"/>
            <w:vAlign w:val="center"/>
            <w:hideMark/>
          </w:tcPr>
          <w:p w14:paraId="3842289B"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0,000</w:t>
            </w:r>
          </w:p>
        </w:tc>
        <w:tc>
          <w:tcPr>
            <w:tcW w:w="945" w:type="dxa"/>
            <w:tcBorders>
              <w:top w:val="nil"/>
              <w:left w:val="nil"/>
              <w:bottom w:val="single" w:sz="4" w:space="0" w:color="auto"/>
              <w:right w:val="single" w:sz="4" w:space="0" w:color="auto"/>
            </w:tcBorders>
            <w:shd w:val="clear" w:color="auto" w:fill="auto"/>
            <w:vAlign w:val="center"/>
            <w:hideMark/>
          </w:tcPr>
          <w:p w14:paraId="5D1C89B7"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0,00</w:t>
            </w:r>
          </w:p>
        </w:tc>
        <w:tc>
          <w:tcPr>
            <w:tcW w:w="691" w:type="dxa"/>
            <w:tcBorders>
              <w:top w:val="nil"/>
              <w:left w:val="nil"/>
              <w:bottom w:val="single" w:sz="4" w:space="0" w:color="auto"/>
              <w:right w:val="single" w:sz="4" w:space="0" w:color="auto"/>
            </w:tcBorders>
            <w:shd w:val="clear" w:color="auto" w:fill="auto"/>
            <w:vAlign w:val="center"/>
            <w:hideMark/>
          </w:tcPr>
          <w:p w14:paraId="2ADC0F4B"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w:t>
            </w:r>
          </w:p>
        </w:tc>
      </w:tr>
      <w:tr w:rsidR="007615D7" w:rsidRPr="00883A83" w14:paraId="74B8A647" w14:textId="77777777" w:rsidTr="00883A83">
        <w:trPr>
          <w:gridAfter w:val="1"/>
          <w:wAfter w:w="14" w:type="dxa"/>
          <w:trHeight w:val="300"/>
        </w:trPr>
        <w:tc>
          <w:tcPr>
            <w:tcW w:w="653" w:type="dxa"/>
            <w:tcBorders>
              <w:top w:val="nil"/>
              <w:left w:val="single" w:sz="4" w:space="0" w:color="auto"/>
              <w:bottom w:val="single" w:sz="4" w:space="0" w:color="auto"/>
              <w:right w:val="single" w:sz="4" w:space="0" w:color="auto"/>
            </w:tcBorders>
            <w:shd w:val="clear" w:color="auto" w:fill="auto"/>
            <w:vAlign w:val="center"/>
            <w:hideMark/>
          </w:tcPr>
          <w:p w14:paraId="51B6E676"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1.2.</w:t>
            </w:r>
          </w:p>
        </w:tc>
        <w:tc>
          <w:tcPr>
            <w:tcW w:w="3595" w:type="dxa"/>
            <w:tcBorders>
              <w:top w:val="nil"/>
              <w:left w:val="nil"/>
              <w:bottom w:val="single" w:sz="4" w:space="0" w:color="auto"/>
              <w:right w:val="single" w:sz="4" w:space="0" w:color="auto"/>
            </w:tcBorders>
            <w:shd w:val="clear" w:color="auto" w:fill="auto"/>
            <w:vAlign w:val="center"/>
            <w:hideMark/>
          </w:tcPr>
          <w:p w14:paraId="70B41EF2" w14:textId="77777777" w:rsidR="007615D7" w:rsidRPr="00883A83" w:rsidRDefault="007615D7" w:rsidP="00E34BE1">
            <w:pPr>
              <w:rPr>
                <w:rFonts w:ascii="Myriad Pro" w:hAnsi="Myriad Pro"/>
                <w:color w:val="000000" w:themeColor="text1"/>
                <w:sz w:val="18"/>
                <w:szCs w:val="18"/>
              </w:rPr>
            </w:pPr>
            <w:r w:rsidRPr="00883A83">
              <w:rPr>
                <w:rFonts w:ascii="Myriad Pro" w:hAnsi="Myriad Pro"/>
                <w:color w:val="000000" w:themeColor="text1"/>
                <w:sz w:val="18"/>
                <w:szCs w:val="18"/>
              </w:rPr>
              <w:t>Амортизация основных средств</w:t>
            </w:r>
          </w:p>
        </w:tc>
        <w:tc>
          <w:tcPr>
            <w:tcW w:w="1890" w:type="dxa"/>
            <w:tcBorders>
              <w:top w:val="nil"/>
              <w:left w:val="nil"/>
              <w:bottom w:val="single" w:sz="4" w:space="0" w:color="auto"/>
              <w:right w:val="single" w:sz="4" w:space="0" w:color="auto"/>
            </w:tcBorders>
            <w:shd w:val="clear" w:color="auto" w:fill="auto"/>
            <w:vAlign w:val="center"/>
            <w:hideMark/>
          </w:tcPr>
          <w:p w14:paraId="49142133"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487,38</w:t>
            </w:r>
          </w:p>
        </w:tc>
        <w:tc>
          <w:tcPr>
            <w:tcW w:w="1628" w:type="dxa"/>
            <w:tcBorders>
              <w:top w:val="nil"/>
              <w:left w:val="nil"/>
              <w:bottom w:val="single" w:sz="4" w:space="0" w:color="auto"/>
              <w:right w:val="single" w:sz="4" w:space="0" w:color="auto"/>
            </w:tcBorders>
            <w:shd w:val="clear" w:color="auto" w:fill="auto"/>
            <w:vAlign w:val="center"/>
            <w:hideMark/>
          </w:tcPr>
          <w:p w14:paraId="244A81F6"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445,650</w:t>
            </w:r>
          </w:p>
        </w:tc>
        <w:tc>
          <w:tcPr>
            <w:tcW w:w="945" w:type="dxa"/>
            <w:tcBorders>
              <w:top w:val="nil"/>
              <w:left w:val="nil"/>
              <w:bottom w:val="single" w:sz="4" w:space="0" w:color="auto"/>
              <w:right w:val="single" w:sz="4" w:space="0" w:color="auto"/>
            </w:tcBorders>
            <w:shd w:val="clear" w:color="auto" w:fill="auto"/>
            <w:vAlign w:val="center"/>
            <w:hideMark/>
          </w:tcPr>
          <w:p w14:paraId="59688B70"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76,20</w:t>
            </w:r>
          </w:p>
        </w:tc>
        <w:tc>
          <w:tcPr>
            <w:tcW w:w="691" w:type="dxa"/>
            <w:tcBorders>
              <w:top w:val="nil"/>
              <w:left w:val="nil"/>
              <w:bottom w:val="single" w:sz="4" w:space="0" w:color="auto"/>
              <w:right w:val="single" w:sz="4" w:space="0" w:color="auto"/>
            </w:tcBorders>
            <w:shd w:val="clear" w:color="auto" w:fill="auto"/>
            <w:vAlign w:val="center"/>
            <w:hideMark/>
          </w:tcPr>
          <w:p w14:paraId="1ABA360F"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21%</w:t>
            </w:r>
          </w:p>
        </w:tc>
      </w:tr>
      <w:tr w:rsidR="007615D7" w:rsidRPr="00883A83" w14:paraId="2CC7D135" w14:textId="77777777" w:rsidTr="00883A83">
        <w:trPr>
          <w:gridAfter w:val="1"/>
          <w:wAfter w:w="14" w:type="dxa"/>
          <w:trHeight w:val="855"/>
        </w:trPr>
        <w:tc>
          <w:tcPr>
            <w:tcW w:w="653" w:type="dxa"/>
            <w:tcBorders>
              <w:top w:val="nil"/>
              <w:left w:val="single" w:sz="4" w:space="0" w:color="auto"/>
              <w:bottom w:val="single" w:sz="4" w:space="0" w:color="auto"/>
              <w:right w:val="single" w:sz="4" w:space="0" w:color="auto"/>
            </w:tcBorders>
            <w:shd w:val="clear" w:color="auto" w:fill="auto"/>
            <w:vAlign w:val="center"/>
            <w:hideMark/>
          </w:tcPr>
          <w:p w14:paraId="6ACFE0E9"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1.2.1.</w:t>
            </w:r>
          </w:p>
        </w:tc>
        <w:tc>
          <w:tcPr>
            <w:tcW w:w="3595" w:type="dxa"/>
            <w:tcBorders>
              <w:top w:val="nil"/>
              <w:left w:val="nil"/>
              <w:bottom w:val="single" w:sz="4" w:space="0" w:color="auto"/>
              <w:right w:val="single" w:sz="4" w:space="0" w:color="auto"/>
            </w:tcBorders>
            <w:shd w:val="clear" w:color="auto" w:fill="auto"/>
            <w:vAlign w:val="center"/>
            <w:hideMark/>
          </w:tcPr>
          <w:p w14:paraId="43F432DF" w14:textId="77777777" w:rsidR="007615D7" w:rsidRPr="00883A83" w:rsidRDefault="007615D7" w:rsidP="00E34BE1">
            <w:pPr>
              <w:ind w:firstLineChars="200" w:firstLine="360"/>
              <w:rPr>
                <w:rFonts w:ascii="Myriad Pro" w:hAnsi="Myriad Pro"/>
                <w:color w:val="000000" w:themeColor="text1"/>
                <w:sz w:val="18"/>
                <w:szCs w:val="18"/>
              </w:rPr>
            </w:pPr>
            <w:r w:rsidRPr="00883A83">
              <w:rPr>
                <w:rFonts w:ascii="Myriad Pro" w:hAnsi="Myriad Pro"/>
                <w:color w:val="000000" w:themeColor="text1"/>
                <w:sz w:val="18"/>
                <w:szCs w:val="18"/>
              </w:rPr>
              <w:t>учтенная в ценах (тарифах) от оказания услуг по передаче эл. энергии на 2019 год</w:t>
            </w:r>
          </w:p>
        </w:tc>
        <w:tc>
          <w:tcPr>
            <w:tcW w:w="1890" w:type="dxa"/>
            <w:tcBorders>
              <w:top w:val="nil"/>
              <w:left w:val="nil"/>
              <w:bottom w:val="single" w:sz="4" w:space="0" w:color="auto"/>
              <w:right w:val="single" w:sz="4" w:space="0" w:color="auto"/>
            </w:tcBorders>
            <w:shd w:val="clear" w:color="auto" w:fill="auto"/>
            <w:vAlign w:val="center"/>
            <w:hideMark/>
          </w:tcPr>
          <w:p w14:paraId="0A5061F7"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487,38</w:t>
            </w:r>
          </w:p>
        </w:tc>
        <w:tc>
          <w:tcPr>
            <w:tcW w:w="1628" w:type="dxa"/>
            <w:tcBorders>
              <w:top w:val="nil"/>
              <w:left w:val="nil"/>
              <w:bottom w:val="single" w:sz="4" w:space="0" w:color="auto"/>
              <w:right w:val="single" w:sz="4" w:space="0" w:color="auto"/>
            </w:tcBorders>
            <w:shd w:val="clear" w:color="auto" w:fill="auto"/>
            <w:vAlign w:val="center"/>
            <w:hideMark/>
          </w:tcPr>
          <w:p w14:paraId="48CB091C"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445,650</w:t>
            </w:r>
          </w:p>
        </w:tc>
        <w:tc>
          <w:tcPr>
            <w:tcW w:w="945" w:type="dxa"/>
            <w:tcBorders>
              <w:top w:val="nil"/>
              <w:left w:val="nil"/>
              <w:bottom w:val="single" w:sz="4" w:space="0" w:color="auto"/>
              <w:right w:val="single" w:sz="4" w:space="0" w:color="auto"/>
            </w:tcBorders>
            <w:shd w:val="clear" w:color="auto" w:fill="auto"/>
            <w:vAlign w:val="center"/>
            <w:hideMark/>
          </w:tcPr>
          <w:p w14:paraId="302962D8"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76,20</w:t>
            </w:r>
          </w:p>
        </w:tc>
        <w:tc>
          <w:tcPr>
            <w:tcW w:w="691" w:type="dxa"/>
            <w:tcBorders>
              <w:top w:val="nil"/>
              <w:left w:val="nil"/>
              <w:bottom w:val="single" w:sz="4" w:space="0" w:color="auto"/>
              <w:right w:val="single" w:sz="4" w:space="0" w:color="auto"/>
            </w:tcBorders>
            <w:shd w:val="clear" w:color="auto" w:fill="auto"/>
            <w:vAlign w:val="center"/>
            <w:hideMark/>
          </w:tcPr>
          <w:p w14:paraId="3EC1D2FC"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21%</w:t>
            </w:r>
          </w:p>
        </w:tc>
      </w:tr>
      <w:tr w:rsidR="007615D7" w:rsidRPr="00883A83" w14:paraId="67642E2D" w14:textId="77777777" w:rsidTr="00883A83">
        <w:trPr>
          <w:gridAfter w:val="1"/>
          <w:wAfter w:w="14" w:type="dxa"/>
          <w:trHeight w:val="749"/>
        </w:trPr>
        <w:tc>
          <w:tcPr>
            <w:tcW w:w="653" w:type="dxa"/>
            <w:tcBorders>
              <w:top w:val="nil"/>
              <w:left w:val="single" w:sz="4" w:space="0" w:color="auto"/>
              <w:bottom w:val="single" w:sz="4" w:space="0" w:color="auto"/>
              <w:right w:val="single" w:sz="4" w:space="0" w:color="auto"/>
            </w:tcBorders>
            <w:shd w:val="clear" w:color="auto" w:fill="auto"/>
            <w:vAlign w:val="center"/>
            <w:hideMark/>
          </w:tcPr>
          <w:p w14:paraId="08B1B8EC"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1.2.2.</w:t>
            </w:r>
          </w:p>
        </w:tc>
        <w:tc>
          <w:tcPr>
            <w:tcW w:w="3595" w:type="dxa"/>
            <w:tcBorders>
              <w:top w:val="nil"/>
              <w:left w:val="nil"/>
              <w:bottom w:val="single" w:sz="4" w:space="0" w:color="auto"/>
              <w:right w:val="single" w:sz="4" w:space="0" w:color="auto"/>
            </w:tcBorders>
            <w:shd w:val="clear" w:color="auto" w:fill="auto"/>
            <w:vAlign w:val="center"/>
            <w:hideMark/>
          </w:tcPr>
          <w:p w14:paraId="250FE0F8" w14:textId="77777777" w:rsidR="007615D7" w:rsidRPr="00883A83" w:rsidRDefault="007615D7" w:rsidP="00E34BE1">
            <w:pPr>
              <w:ind w:firstLineChars="200" w:firstLine="360"/>
              <w:rPr>
                <w:rFonts w:ascii="Myriad Pro" w:hAnsi="Myriad Pro"/>
                <w:color w:val="000000" w:themeColor="text1"/>
                <w:sz w:val="18"/>
                <w:szCs w:val="18"/>
              </w:rPr>
            </w:pPr>
            <w:r w:rsidRPr="00883A83">
              <w:rPr>
                <w:rFonts w:ascii="Myriad Pro" w:hAnsi="Myriad Pro"/>
                <w:color w:val="000000" w:themeColor="text1"/>
                <w:sz w:val="18"/>
                <w:szCs w:val="18"/>
              </w:rPr>
              <w:t>недоиспользованная амортизация прошлых лет (учтенная в ценах (тарифах) от оказания услуг по передаче эл. энергии)</w:t>
            </w:r>
          </w:p>
        </w:tc>
        <w:tc>
          <w:tcPr>
            <w:tcW w:w="1890" w:type="dxa"/>
            <w:tcBorders>
              <w:top w:val="nil"/>
              <w:left w:val="nil"/>
              <w:bottom w:val="single" w:sz="4" w:space="0" w:color="auto"/>
              <w:right w:val="single" w:sz="4" w:space="0" w:color="auto"/>
            </w:tcBorders>
            <w:shd w:val="clear" w:color="auto" w:fill="auto"/>
            <w:vAlign w:val="center"/>
            <w:hideMark/>
          </w:tcPr>
          <w:p w14:paraId="6D365C83"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0,000</w:t>
            </w:r>
          </w:p>
        </w:tc>
        <w:tc>
          <w:tcPr>
            <w:tcW w:w="1628" w:type="dxa"/>
            <w:tcBorders>
              <w:top w:val="nil"/>
              <w:left w:val="nil"/>
              <w:bottom w:val="single" w:sz="4" w:space="0" w:color="auto"/>
              <w:right w:val="single" w:sz="4" w:space="0" w:color="auto"/>
            </w:tcBorders>
            <w:shd w:val="clear" w:color="auto" w:fill="auto"/>
            <w:vAlign w:val="center"/>
            <w:hideMark/>
          </w:tcPr>
          <w:p w14:paraId="5988064C"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0,000</w:t>
            </w:r>
          </w:p>
        </w:tc>
        <w:tc>
          <w:tcPr>
            <w:tcW w:w="945" w:type="dxa"/>
            <w:tcBorders>
              <w:top w:val="nil"/>
              <w:left w:val="nil"/>
              <w:bottom w:val="single" w:sz="4" w:space="0" w:color="auto"/>
              <w:right w:val="single" w:sz="4" w:space="0" w:color="auto"/>
            </w:tcBorders>
            <w:shd w:val="clear" w:color="auto" w:fill="auto"/>
            <w:vAlign w:val="center"/>
            <w:hideMark/>
          </w:tcPr>
          <w:p w14:paraId="5266836D"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0,00</w:t>
            </w:r>
          </w:p>
        </w:tc>
        <w:tc>
          <w:tcPr>
            <w:tcW w:w="691" w:type="dxa"/>
            <w:tcBorders>
              <w:top w:val="nil"/>
              <w:left w:val="nil"/>
              <w:bottom w:val="single" w:sz="4" w:space="0" w:color="auto"/>
              <w:right w:val="single" w:sz="4" w:space="0" w:color="auto"/>
            </w:tcBorders>
            <w:shd w:val="clear" w:color="auto" w:fill="auto"/>
            <w:vAlign w:val="center"/>
            <w:hideMark/>
          </w:tcPr>
          <w:p w14:paraId="41CCC311"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w:t>
            </w:r>
          </w:p>
        </w:tc>
      </w:tr>
      <w:tr w:rsidR="007615D7" w:rsidRPr="00883A83" w14:paraId="5BDDABF5" w14:textId="77777777" w:rsidTr="00883A83">
        <w:trPr>
          <w:gridAfter w:val="1"/>
          <w:wAfter w:w="14" w:type="dxa"/>
          <w:trHeight w:val="300"/>
        </w:trPr>
        <w:tc>
          <w:tcPr>
            <w:tcW w:w="653" w:type="dxa"/>
            <w:tcBorders>
              <w:top w:val="nil"/>
              <w:left w:val="single" w:sz="4" w:space="0" w:color="auto"/>
              <w:bottom w:val="single" w:sz="4" w:space="0" w:color="auto"/>
              <w:right w:val="single" w:sz="4" w:space="0" w:color="auto"/>
            </w:tcBorders>
            <w:shd w:val="clear" w:color="auto" w:fill="auto"/>
            <w:vAlign w:val="center"/>
            <w:hideMark/>
          </w:tcPr>
          <w:p w14:paraId="094C6DBC"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1.2.3.</w:t>
            </w:r>
          </w:p>
        </w:tc>
        <w:tc>
          <w:tcPr>
            <w:tcW w:w="3595" w:type="dxa"/>
            <w:tcBorders>
              <w:top w:val="nil"/>
              <w:left w:val="nil"/>
              <w:bottom w:val="single" w:sz="4" w:space="0" w:color="auto"/>
              <w:right w:val="single" w:sz="4" w:space="0" w:color="auto"/>
            </w:tcBorders>
            <w:shd w:val="clear" w:color="auto" w:fill="auto"/>
            <w:vAlign w:val="center"/>
            <w:hideMark/>
          </w:tcPr>
          <w:p w14:paraId="541A82AA" w14:textId="77777777" w:rsidR="007615D7" w:rsidRPr="00883A83" w:rsidRDefault="007615D7" w:rsidP="00E34BE1">
            <w:pPr>
              <w:ind w:firstLineChars="200" w:firstLine="360"/>
              <w:rPr>
                <w:rFonts w:ascii="Myriad Pro" w:hAnsi="Myriad Pro"/>
                <w:color w:val="000000" w:themeColor="text1"/>
                <w:sz w:val="18"/>
                <w:szCs w:val="18"/>
              </w:rPr>
            </w:pPr>
            <w:r w:rsidRPr="00883A83">
              <w:rPr>
                <w:rFonts w:ascii="Myriad Pro" w:hAnsi="Myriad Pro"/>
                <w:color w:val="000000" w:themeColor="text1"/>
                <w:sz w:val="18"/>
                <w:szCs w:val="18"/>
              </w:rPr>
              <w:t>прочая текущая амортизация</w:t>
            </w:r>
          </w:p>
        </w:tc>
        <w:tc>
          <w:tcPr>
            <w:tcW w:w="1890" w:type="dxa"/>
            <w:tcBorders>
              <w:top w:val="nil"/>
              <w:left w:val="nil"/>
              <w:bottom w:val="single" w:sz="4" w:space="0" w:color="auto"/>
              <w:right w:val="single" w:sz="4" w:space="0" w:color="auto"/>
            </w:tcBorders>
            <w:shd w:val="clear" w:color="auto" w:fill="auto"/>
            <w:vAlign w:val="center"/>
            <w:hideMark/>
          </w:tcPr>
          <w:p w14:paraId="18138489"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0,000</w:t>
            </w:r>
          </w:p>
        </w:tc>
        <w:tc>
          <w:tcPr>
            <w:tcW w:w="1628" w:type="dxa"/>
            <w:tcBorders>
              <w:top w:val="nil"/>
              <w:left w:val="nil"/>
              <w:bottom w:val="single" w:sz="4" w:space="0" w:color="auto"/>
              <w:right w:val="single" w:sz="4" w:space="0" w:color="auto"/>
            </w:tcBorders>
            <w:shd w:val="clear" w:color="auto" w:fill="auto"/>
            <w:vAlign w:val="center"/>
            <w:hideMark/>
          </w:tcPr>
          <w:p w14:paraId="3FD027E7"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0,000</w:t>
            </w:r>
          </w:p>
        </w:tc>
        <w:tc>
          <w:tcPr>
            <w:tcW w:w="945" w:type="dxa"/>
            <w:tcBorders>
              <w:top w:val="nil"/>
              <w:left w:val="nil"/>
              <w:bottom w:val="single" w:sz="4" w:space="0" w:color="auto"/>
              <w:right w:val="single" w:sz="4" w:space="0" w:color="auto"/>
            </w:tcBorders>
            <w:shd w:val="clear" w:color="auto" w:fill="auto"/>
            <w:vAlign w:val="center"/>
            <w:hideMark/>
          </w:tcPr>
          <w:p w14:paraId="2F97A23C"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0,00</w:t>
            </w:r>
          </w:p>
        </w:tc>
        <w:tc>
          <w:tcPr>
            <w:tcW w:w="691" w:type="dxa"/>
            <w:tcBorders>
              <w:top w:val="nil"/>
              <w:left w:val="nil"/>
              <w:bottom w:val="single" w:sz="4" w:space="0" w:color="auto"/>
              <w:right w:val="single" w:sz="4" w:space="0" w:color="auto"/>
            </w:tcBorders>
            <w:shd w:val="clear" w:color="auto" w:fill="auto"/>
            <w:vAlign w:val="center"/>
            <w:hideMark/>
          </w:tcPr>
          <w:p w14:paraId="67379F0D"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w:t>
            </w:r>
          </w:p>
        </w:tc>
      </w:tr>
      <w:tr w:rsidR="007615D7" w:rsidRPr="00883A83" w14:paraId="3A9F6613" w14:textId="77777777" w:rsidTr="00883A83">
        <w:trPr>
          <w:gridAfter w:val="1"/>
          <w:wAfter w:w="14" w:type="dxa"/>
          <w:trHeight w:val="412"/>
        </w:trPr>
        <w:tc>
          <w:tcPr>
            <w:tcW w:w="653" w:type="dxa"/>
            <w:tcBorders>
              <w:top w:val="nil"/>
              <w:left w:val="single" w:sz="4" w:space="0" w:color="auto"/>
              <w:bottom w:val="single" w:sz="4" w:space="0" w:color="auto"/>
              <w:right w:val="single" w:sz="4" w:space="0" w:color="auto"/>
            </w:tcBorders>
            <w:shd w:val="clear" w:color="auto" w:fill="auto"/>
            <w:vAlign w:val="center"/>
            <w:hideMark/>
          </w:tcPr>
          <w:p w14:paraId="621AC7F8"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1.3.</w:t>
            </w:r>
          </w:p>
        </w:tc>
        <w:tc>
          <w:tcPr>
            <w:tcW w:w="3595" w:type="dxa"/>
            <w:tcBorders>
              <w:top w:val="nil"/>
              <w:left w:val="nil"/>
              <w:bottom w:val="single" w:sz="4" w:space="0" w:color="auto"/>
              <w:right w:val="single" w:sz="4" w:space="0" w:color="auto"/>
            </w:tcBorders>
            <w:shd w:val="clear" w:color="auto" w:fill="auto"/>
            <w:vAlign w:val="center"/>
            <w:hideMark/>
          </w:tcPr>
          <w:p w14:paraId="38765980" w14:textId="77777777" w:rsidR="007615D7" w:rsidRPr="00883A83" w:rsidRDefault="007615D7" w:rsidP="00E34BE1">
            <w:pPr>
              <w:rPr>
                <w:rFonts w:ascii="Myriad Pro" w:hAnsi="Myriad Pro"/>
                <w:color w:val="000000" w:themeColor="text1"/>
                <w:sz w:val="18"/>
                <w:szCs w:val="18"/>
              </w:rPr>
            </w:pPr>
            <w:r w:rsidRPr="00883A83">
              <w:rPr>
                <w:rFonts w:ascii="Myriad Pro" w:hAnsi="Myriad Pro"/>
                <w:color w:val="000000" w:themeColor="text1"/>
                <w:sz w:val="18"/>
                <w:szCs w:val="18"/>
              </w:rPr>
              <w:t>Возврат налога на добавленную стоимость</w:t>
            </w:r>
          </w:p>
        </w:tc>
        <w:tc>
          <w:tcPr>
            <w:tcW w:w="1890" w:type="dxa"/>
            <w:tcBorders>
              <w:top w:val="nil"/>
              <w:left w:val="nil"/>
              <w:bottom w:val="single" w:sz="4" w:space="0" w:color="auto"/>
              <w:right w:val="single" w:sz="4" w:space="0" w:color="auto"/>
            </w:tcBorders>
            <w:shd w:val="clear" w:color="auto" w:fill="auto"/>
            <w:vAlign w:val="center"/>
            <w:hideMark/>
          </w:tcPr>
          <w:p w14:paraId="2F544643"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0,000</w:t>
            </w:r>
          </w:p>
        </w:tc>
        <w:tc>
          <w:tcPr>
            <w:tcW w:w="1628" w:type="dxa"/>
            <w:tcBorders>
              <w:top w:val="nil"/>
              <w:left w:val="nil"/>
              <w:bottom w:val="single" w:sz="4" w:space="0" w:color="auto"/>
              <w:right w:val="single" w:sz="4" w:space="0" w:color="auto"/>
            </w:tcBorders>
            <w:shd w:val="clear" w:color="auto" w:fill="auto"/>
            <w:vAlign w:val="center"/>
            <w:hideMark/>
          </w:tcPr>
          <w:p w14:paraId="4F184C1C"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1,391</w:t>
            </w:r>
          </w:p>
        </w:tc>
        <w:tc>
          <w:tcPr>
            <w:tcW w:w="945" w:type="dxa"/>
            <w:tcBorders>
              <w:top w:val="nil"/>
              <w:left w:val="nil"/>
              <w:bottom w:val="single" w:sz="4" w:space="0" w:color="auto"/>
              <w:right w:val="single" w:sz="4" w:space="0" w:color="auto"/>
            </w:tcBorders>
            <w:shd w:val="clear" w:color="auto" w:fill="auto"/>
            <w:vAlign w:val="center"/>
            <w:hideMark/>
          </w:tcPr>
          <w:p w14:paraId="722CAADB"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1,39</w:t>
            </w:r>
          </w:p>
        </w:tc>
        <w:tc>
          <w:tcPr>
            <w:tcW w:w="691" w:type="dxa"/>
            <w:tcBorders>
              <w:top w:val="nil"/>
              <w:left w:val="nil"/>
              <w:bottom w:val="single" w:sz="4" w:space="0" w:color="auto"/>
              <w:right w:val="single" w:sz="4" w:space="0" w:color="auto"/>
            </w:tcBorders>
            <w:shd w:val="clear" w:color="auto" w:fill="auto"/>
            <w:vAlign w:val="center"/>
            <w:hideMark/>
          </w:tcPr>
          <w:p w14:paraId="36A387D9"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w:t>
            </w:r>
          </w:p>
        </w:tc>
      </w:tr>
      <w:tr w:rsidR="007615D7" w:rsidRPr="00883A83" w14:paraId="29AF8035" w14:textId="77777777" w:rsidTr="00883A83">
        <w:trPr>
          <w:gridAfter w:val="1"/>
          <w:wAfter w:w="14" w:type="dxa"/>
          <w:trHeight w:val="300"/>
        </w:trPr>
        <w:tc>
          <w:tcPr>
            <w:tcW w:w="653" w:type="dxa"/>
            <w:tcBorders>
              <w:top w:val="nil"/>
              <w:left w:val="single" w:sz="4" w:space="0" w:color="auto"/>
              <w:bottom w:val="single" w:sz="4" w:space="0" w:color="auto"/>
              <w:right w:val="single" w:sz="4" w:space="0" w:color="auto"/>
            </w:tcBorders>
            <w:shd w:val="clear" w:color="auto" w:fill="auto"/>
            <w:vAlign w:val="center"/>
            <w:hideMark/>
          </w:tcPr>
          <w:p w14:paraId="101BC35E"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1.4.</w:t>
            </w:r>
          </w:p>
        </w:tc>
        <w:tc>
          <w:tcPr>
            <w:tcW w:w="3595" w:type="dxa"/>
            <w:tcBorders>
              <w:top w:val="nil"/>
              <w:left w:val="nil"/>
              <w:bottom w:val="single" w:sz="4" w:space="0" w:color="auto"/>
              <w:right w:val="single" w:sz="4" w:space="0" w:color="auto"/>
            </w:tcBorders>
            <w:shd w:val="clear" w:color="auto" w:fill="auto"/>
            <w:vAlign w:val="center"/>
            <w:hideMark/>
          </w:tcPr>
          <w:p w14:paraId="1422A62C" w14:textId="77777777" w:rsidR="007615D7" w:rsidRPr="00883A83" w:rsidRDefault="007615D7" w:rsidP="00E34BE1">
            <w:pPr>
              <w:rPr>
                <w:rFonts w:ascii="Myriad Pro" w:hAnsi="Myriad Pro"/>
                <w:color w:val="000000" w:themeColor="text1"/>
                <w:sz w:val="18"/>
                <w:szCs w:val="18"/>
              </w:rPr>
            </w:pPr>
            <w:r w:rsidRPr="00883A83">
              <w:rPr>
                <w:rFonts w:ascii="Myriad Pro" w:hAnsi="Myriad Pro"/>
                <w:color w:val="000000" w:themeColor="text1"/>
                <w:sz w:val="18"/>
                <w:szCs w:val="18"/>
              </w:rPr>
              <w:t>Прочие собственные средства</w:t>
            </w:r>
          </w:p>
        </w:tc>
        <w:tc>
          <w:tcPr>
            <w:tcW w:w="1890" w:type="dxa"/>
            <w:tcBorders>
              <w:top w:val="nil"/>
              <w:left w:val="nil"/>
              <w:bottom w:val="single" w:sz="4" w:space="0" w:color="auto"/>
              <w:right w:val="single" w:sz="4" w:space="0" w:color="auto"/>
            </w:tcBorders>
            <w:shd w:val="clear" w:color="auto" w:fill="auto"/>
            <w:vAlign w:val="center"/>
            <w:hideMark/>
          </w:tcPr>
          <w:p w14:paraId="104DA23B"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0,000</w:t>
            </w:r>
          </w:p>
        </w:tc>
        <w:tc>
          <w:tcPr>
            <w:tcW w:w="1628" w:type="dxa"/>
            <w:tcBorders>
              <w:top w:val="nil"/>
              <w:left w:val="nil"/>
              <w:bottom w:val="single" w:sz="4" w:space="0" w:color="auto"/>
              <w:right w:val="single" w:sz="4" w:space="0" w:color="auto"/>
            </w:tcBorders>
            <w:shd w:val="clear" w:color="auto" w:fill="auto"/>
            <w:vAlign w:val="center"/>
            <w:hideMark/>
          </w:tcPr>
          <w:p w14:paraId="0D556669"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0,000</w:t>
            </w:r>
          </w:p>
        </w:tc>
        <w:tc>
          <w:tcPr>
            <w:tcW w:w="945" w:type="dxa"/>
            <w:tcBorders>
              <w:top w:val="nil"/>
              <w:left w:val="nil"/>
              <w:bottom w:val="single" w:sz="4" w:space="0" w:color="auto"/>
              <w:right w:val="single" w:sz="4" w:space="0" w:color="auto"/>
            </w:tcBorders>
            <w:shd w:val="clear" w:color="auto" w:fill="auto"/>
            <w:vAlign w:val="center"/>
            <w:hideMark/>
          </w:tcPr>
          <w:p w14:paraId="20468DBB"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0,00</w:t>
            </w:r>
          </w:p>
        </w:tc>
        <w:tc>
          <w:tcPr>
            <w:tcW w:w="691" w:type="dxa"/>
            <w:tcBorders>
              <w:top w:val="nil"/>
              <w:left w:val="nil"/>
              <w:bottom w:val="single" w:sz="4" w:space="0" w:color="auto"/>
              <w:right w:val="single" w:sz="4" w:space="0" w:color="auto"/>
            </w:tcBorders>
            <w:shd w:val="clear" w:color="auto" w:fill="auto"/>
            <w:vAlign w:val="center"/>
            <w:hideMark/>
          </w:tcPr>
          <w:p w14:paraId="4DB812A1"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w:t>
            </w:r>
          </w:p>
        </w:tc>
      </w:tr>
      <w:tr w:rsidR="007615D7" w:rsidRPr="00883A83" w14:paraId="6CD0AD65" w14:textId="77777777" w:rsidTr="00883A83">
        <w:trPr>
          <w:gridAfter w:val="1"/>
          <w:wAfter w:w="14" w:type="dxa"/>
          <w:trHeight w:val="300"/>
        </w:trPr>
        <w:tc>
          <w:tcPr>
            <w:tcW w:w="653" w:type="dxa"/>
            <w:tcBorders>
              <w:top w:val="nil"/>
              <w:left w:val="single" w:sz="4" w:space="0" w:color="auto"/>
              <w:bottom w:val="single" w:sz="4" w:space="0" w:color="auto"/>
              <w:right w:val="single" w:sz="4" w:space="0" w:color="auto"/>
            </w:tcBorders>
            <w:shd w:val="clear" w:color="auto" w:fill="auto"/>
            <w:vAlign w:val="center"/>
            <w:hideMark/>
          </w:tcPr>
          <w:p w14:paraId="4CD6434D" w14:textId="77777777" w:rsidR="007615D7" w:rsidRPr="00883A83" w:rsidRDefault="007615D7" w:rsidP="00E34BE1">
            <w:pPr>
              <w:jc w:val="center"/>
              <w:rPr>
                <w:rFonts w:ascii="Myriad Pro" w:hAnsi="Myriad Pro"/>
                <w:b/>
                <w:bCs/>
                <w:color w:val="000000" w:themeColor="text1"/>
                <w:sz w:val="18"/>
                <w:szCs w:val="18"/>
              </w:rPr>
            </w:pPr>
            <w:r w:rsidRPr="00883A83">
              <w:rPr>
                <w:rFonts w:ascii="Myriad Pro" w:hAnsi="Myriad Pro"/>
                <w:b/>
                <w:bCs/>
                <w:color w:val="000000" w:themeColor="text1"/>
                <w:sz w:val="18"/>
                <w:szCs w:val="18"/>
              </w:rPr>
              <w:t>2</w:t>
            </w:r>
          </w:p>
        </w:tc>
        <w:tc>
          <w:tcPr>
            <w:tcW w:w="3595" w:type="dxa"/>
            <w:tcBorders>
              <w:top w:val="nil"/>
              <w:left w:val="nil"/>
              <w:bottom w:val="single" w:sz="4" w:space="0" w:color="auto"/>
              <w:right w:val="single" w:sz="4" w:space="0" w:color="auto"/>
            </w:tcBorders>
            <w:shd w:val="clear" w:color="auto" w:fill="auto"/>
            <w:vAlign w:val="center"/>
            <w:hideMark/>
          </w:tcPr>
          <w:p w14:paraId="52E0B6D7" w14:textId="77777777" w:rsidR="007615D7" w:rsidRPr="00883A83" w:rsidRDefault="007615D7" w:rsidP="00E34BE1">
            <w:pPr>
              <w:rPr>
                <w:rFonts w:ascii="Myriad Pro" w:hAnsi="Myriad Pro"/>
                <w:b/>
                <w:bCs/>
                <w:color w:val="000000" w:themeColor="text1"/>
                <w:sz w:val="18"/>
                <w:szCs w:val="18"/>
              </w:rPr>
            </w:pPr>
            <w:r w:rsidRPr="00883A83">
              <w:rPr>
                <w:rFonts w:ascii="Myriad Pro" w:hAnsi="Myriad Pro"/>
                <w:b/>
                <w:bCs/>
                <w:color w:val="000000" w:themeColor="text1"/>
                <w:sz w:val="18"/>
                <w:szCs w:val="18"/>
              </w:rPr>
              <w:t>Привлеченные средства</w:t>
            </w:r>
          </w:p>
        </w:tc>
        <w:tc>
          <w:tcPr>
            <w:tcW w:w="1890" w:type="dxa"/>
            <w:tcBorders>
              <w:top w:val="nil"/>
              <w:left w:val="nil"/>
              <w:bottom w:val="single" w:sz="4" w:space="0" w:color="auto"/>
              <w:right w:val="single" w:sz="4" w:space="0" w:color="auto"/>
            </w:tcBorders>
            <w:shd w:val="clear" w:color="auto" w:fill="auto"/>
            <w:vAlign w:val="center"/>
            <w:hideMark/>
          </w:tcPr>
          <w:p w14:paraId="11D33617" w14:textId="77777777" w:rsidR="007615D7" w:rsidRPr="00883A83" w:rsidRDefault="007615D7" w:rsidP="00E34BE1">
            <w:pPr>
              <w:jc w:val="center"/>
              <w:rPr>
                <w:rFonts w:ascii="Myriad Pro" w:hAnsi="Myriad Pro"/>
                <w:b/>
                <w:bCs/>
                <w:color w:val="000000" w:themeColor="text1"/>
                <w:sz w:val="18"/>
                <w:szCs w:val="18"/>
              </w:rPr>
            </w:pPr>
            <w:r w:rsidRPr="00883A83">
              <w:rPr>
                <w:rFonts w:ascii="Myriad Pro" w:hAnsi="Myriad Pro"/>
                <w:b/>
                <w:bCs/>
                <w:color w:val="000000" w:themeColor="text1"/>
                <w:sz w:val="18"/>
                <w:szCs w:val="18"/>
              </w:rPr>
              <w:t>0,000</w:t>
            </w:r>
          </w:p>
        </w:tc>
        <w:tc>
          <w:tcPr>
            <w:tcW w:w="1628" w:type="dxa"/>
            <w:tcBorders>
              <w:top w:val="nil"/>
              <w:left w:val="nil"/>
              <w:bottom w:val="single" w:sz="4" w:space="0" w:color="auto"/>
              <w:right w:val="single" w:sz="4" w:space="0" w:color="auto"/>
            </w:tcBorders>
            <w:shd w:val="clear" w:color="auto" w:fill="auto"/>
            <w:vAlign w:val="center"/>
            <w:hideMark/>
          </w:tcPr>
          <w:p w14:paraId="6ECEDDFB" w14:textId="77777777" w:rsidR="007615D7" w:rsidRPr="00883A83" w:rsidRDefault="007615D7" w:rsidP="00E34BE1">
            <w:pPr>
              <w:jc w:val="center"/>
              <w:rPr>
                <w:rFonts w:ascii="Myriad Pro" w:hAnsi="Myriad Pro"/>
                <w:b/>
                <w:bCs/>
                <w:color w:val="000000" w:themeColor="text1"/>
                <w:sz w:val="18"/>
                <w:szCs w:val="18"/>
              </w:rPr>
            </w:pPr>
            <w:r w:rsidRPr="00883A83">
              <w:rPr>
                <w:rFonts w:ascii="Myriad Pro" w:hAnsi="Myriad Pro"/>
                <w:b/>
                <w:bCs/>
                <w:color w:val="000000" w:themeColor="text1"/>
                <w:sz w:val="18"/>
                <w:szCs w:val="18"/>
              </w:rPr>
              <w:t>0,000</w:t>
            </w:r>
          </w:p>
        </w:tc>
        <w:tc>
          <w:tcPr>
            <w:tcW w:w="945" w:type="dxa"/>
            <w:tcBorders>
              <w:top w:val="nil"/>
              <w:left w:val="nil"/>
              <w:bottom w:val="single" w:sz="4" w:space="0" w:color="auto"/>
              <w:right w:val="single" w:sz="4" w:space="0" w:color="auto"/>
            </w:tcBorders>
            <w:shd w:val="clear" w:color="auto" w:fill="auto"/>
            <w:vAlign w:val="center"/>
            <w:hideMark/>
          </w:tcPr>
          <w:p w14:paraId="1126C6EB" w14:textId="77777777" w:rsidR="007615D7" w:rsidRPr="00883A83" w:rsidRDefault="007615D7" w:rsidP="00E34BE1">
            <w:pPr>
              <w:jc w:val="center"/>
              <w:rPr>
                <w:rFonts w:ascii="Myriad Pro" w:hAnsi="Myriad Pro"/>
                <w:b/>
                <w:bCs/>
                <w:color w:val="000000" w:themeColor="text1"/>
                <w:sz w:val="18"/>
                <w:szCs w:val="18"/>
              </w:rPr>
            </w:pPr>
            <w:r w:rsidRPr="00883A83">
              <w:rPr>
                <w:rFonts w:ascii="Myriad Pro" w:hAnsi="Myriad Pro"/>
                <w:b/>
                <w:bCs/>
                <w:color w:val="000000" w:themeColor="text1"/>
                <w:sz w:val="18"/>
                <w:szCs w:val="18"/>
              </w:rPr>
              <w:t>0,00</w:t>
            </w:r>
          </w:p>
        </w:tc>
        <w:tc>
          <w:tcPr>
            <w:tcW w:w="691" w:type="dxa"/>
            <w:tcBorders>
              <w:top w:val="nil"/>
              <w:left w:val="nil"/>
              <w:bottom w:val="single" w:sz="4" w:space="0" w:color="auto"/>
              <w:right w:val="single" w:sz="4" w:space="0" w:color="auto"/>
            </w:tcBorders>
            <w:shd w:val="clear" w:color="auto" w:fill="auto"/>
            <w:vAlign w:val="center"/>
            <w:hideMark/>
          </w:tcPr>
          <w:p w14:paraId="17A9EC08" w14:textId="77777777" w:rsidR="007615D7" w:rsidRPr="00883A83" w:rsidRDefault="007615D7" w:rsidP="00E34BE1">
            <w:pPr>
              <w:jc w:val="center"/>
              <w:rPr>
                <w:rFonts w:ascii="Myriad Pro" w:hAnsi="Myriad Pro"/>
                <w:color w:val="000000" w:themeColor="text1"/>
                <w:sz w:val="18"/>
                <w:szCs w:val="18"/>
              </w:rPr>
            </w:pPr>
            <w:r w:rsidRPr="00883A83">
              <w:rPr>
                <w:rFonts w:ascii="Myriad Pro" w:hAnsi="Myriad Pro"/>
                <w:color w:val="000000" w:themeColor="text1"/>
                <w:sz w:val="18"/>
                <w:szCs w:val="18"/>
              </w:rPr>
              <w:t>-</w:t>
            </w:r>
          </w:p>
        </w:tc>
      </w:tr>
    </w:tbl>
    <w:p w14:paraId="1C98E844" w14:textId="77777777" w:rsidR="00F42D01" w:rsidRPr="00883A83" w:rsidRDefault="00F42D01" w:rsidP="00F42D01">
      <w:pPr>
        <w:pStyle w:val="aff2"/>
        <w:rPr>
          <w:rFonts w:ascii="Myriad Pro" w:hAnsi="Myriad Pro"/>
          <w:b/>
          <w:bCs/>
          <w:color w:val="FF0000"/>
          <w:sz w:val="26"/>
          <w:szCs w:val="26"/>
        </w:rPr>
      </w:pPr>
    </w:p>
    <w:p w14:paraId="311333D3" w14:textId="778D4D10" w:rsidR="00585C33" w:rsidRPr="00883A83" w:rsidRDefault="00585C33" w:rsidP="00585C33">
      <w:pPr>
        <w:autoSpaceDE w:val="0"/>
        <w:autoSpaceDN w:val="0"/>
        <w:adjustRightInd w:val="0"/>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Объем фактических капитальных вложений  по инвестиционным проектам за счет собственных средств (</w:t>
      </w:r>
      <w:r w:rsidR="0081734E" w:rsidRPr="00883A83">
        <w:rPr>
          <w:rFonts w:ascii="Myriad Pro" w:hAnsi="Myriad Pro"/>
          <w:color w:val="000000" w:themeColor="text1"/>
          <w:sz w:val="26"/>
          <w:szCs w:val="26"/>
        </w:rPr>
        <w:t>полученных от оказания услуг по регулируемым государством ценам (тарифам), в части оказания услуг по передаче электрической энергии</w:t>
      </w:r>
      <w:r w:rsidRPr="00883A83">
        <w:rPr>
          <w:rFonts w:ascii="Myriad Pro" w:hAnsi="Myriad Pro"/>
          <w:color w:val="000000" w:themeColor="text1"/>
          <w:sz w:val="26"/>
          <w:szCs w:val="26"/>
        </w:rPr>
        <w:t xml:space="preserve">) для определения уровня исполнения ИПР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за 201</w:t>
      </w:r>
      <w:r w:rsidR="003402B6" w:rsidRPr="00883A83">
        <w:rPr>
          <w:rFonts w:ascii="Myriad Pro" w:hAnsi="Myriad Pro"/>
          <w:color w:val="000000" w:themeColor="text1"/>
          <w:sz w:val="26"/>
          <w:szCs w:val="26"/>
        </w:rPr>
        <w:t>7</w:t>
      </w:r>
      <w:r w:rsidRPr="00883A83">
        <w:rPr>
          <w:rFonts w:ascii="Myriad Pro" w:hAnsi="Myriad Pro"/>
          <w:color w:val="000000" w:themeColor="text1"/>
          <w:sz w:val="26"/>
          <w:szCs w:val="26"/>
        </w:rPr>
        <w:t xml:space="preserve"> год сформирован Исполнителем исходя из фактического объема освоения инвестиционной программы в соответствии с отчетом, представленным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в ДТР Томской области по шаблону NET.INV за 201</w:t>
      </w:r>
      <w:r w:rsidR="003402B6" w:rsidRPr="00883A83">
        <w:rPr>
          <w:rFonts w:ascii="Myriad Pro" w:hAnsi="Myriad Pro"/>
          <w:color w:val="000000" w:themeColor="text1"/>
          <w:sz w:val="26"/>
          <w:szCs w:val="26"/>
        </w:rPr>
        <w:t>7</w:t>
      </w:r>
      <w:r w:rsidRPr="00883A83">
        <w:rPr>
          <w:rFonts w:ascii="Myriad Pro" w:hAnsi="Myriad Pro"/>
          <w:color w:val="000000" w:themeColor="text1"/>
          <w:sz w:val="26"/>
          <w:szCs w:val="26"/>
        </w:rPr>
        <w:t xml:space="preserve"> год.</w:t>
      </w:r>
    </w:p>
    <w:p w14:paraId="48B7E531" w14:textId="77777777" w:rsidR="00585C33" w:rsidRPr="00883A83" w:rsidRDefault="00585C33" w:rsidP="00585C33">
      <w:pPr>
        <w:autoSpaceDE w:val="0"/>
        <w:autoSpaceDN w:val="0"/>
        <w:adjustRightInd w:val="0"/>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lastRenderedPageBreak/>
        <w:t>Для оценки уровня исполнения утвержденной инвестиционной программы Исполнителем проведен пообъектный анализ фактического освоения капитальных вложений по инвестиционным проектам, реализующимся в 201</w:t>
      </w:r>
      <w:r w:rsidR="004B6524" w:rsidRPr="00883A83">
        <w:rPr>
          <w:rFonts w:ascii="Myriad Pro" w:hAnsi="Myriad Pro"/>
          <w:color w:val="000000" w:themeColor="text1"/>
          <w:sz w:val="26"/>
          <w:szCs w:val="26"/>
        </w:rPr>
        <w:t>7</w:t>
      </w:r>
      <w:r w:rsidRPr="00883A83">
        <w:rPr>
          <w:rFonts w:ascii="Myriad Pro" w:hAnsi="Myriad Pro"/>
          <w:color w:val="000000" w:themeColor="text1"/>
          <w:sz w:val="26"/>
          <w:szCs w:val="26"/>
        </w:rPr>
        <w:t xml:space="preserve"> году в части тарифных источников (с учетом данных отчета по шаблону NET.INV за 201</w:t>
      </w:r>
      <w:r w:rsidR="004B6524" w:rsidRPr="00883A83">
        <w:rPr>
          <w:rFonts w:ascii="Myriad Pro" w:hAnsi="Myriad Pro"/>
          <w:color w:val="000000" w:themeColor="text1"/>
          <w:sz w:val="26"/>
          <w:szCs w:val="26"/>
        </w:rPr>
        <w:t>7</w:t>
      </w:r>
      <w:r w:rsidRPr="00883A83">
        <w:rPr>
          <w:rFonts w:ascii="Myriad Pro" w:hAnsi="Myriad Pro"/>
          <w:color w:val="000000" w:themeColor="text1"/>
          <w:sz w:val="26"/>
          <w:szCs w:val="26"/>
        </w:rPr>
        <w:t xml:space="preserve"> год).</w:t>
      </w:r>
    </w:p>
    <w:p w14:paraId="51E063D6" w14:textId="77777777" w:rsidR="00585C33" w:rsidRPr="00883A83" w:rsidRDefault="00585C33" w:rsidP="00585C33">
      <w:pPr>
        <w:autoSpaceDE w:val="0"/>
        <w:autoSpaceDN w:val="0"/>
        <w:adjustRightInd w:val="0"/>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При рассмотрении только инвестиционных проектов, утвержденных инвестиционной программой на 201</w:t>
      </w:r>
      <w:r w:rsidR="004B6524" w:rsidRPr="00883A83">
        <w:rPr>
          <w:rFonts w:ascii="Myriad Pro" w:hAnsi="Myriad Pro"/>
          <w:color w:val="000000" w:themeColor="text1"/>
          <w:sz w:val="26"/>
          <w:szCs w:val="26"/>
        </w:rPr>
        <w:t>7</w:t>
      </w:r>
      <w:r w:rsidRPr="00883A83">
        <w:rPr>
          <w:rFonts w:ascii="Myriad Pro" w:hAnsi="Myriad Pro"/>
          <w:color w:val="000000" w:themeColor="text1"/>
          <w:sz w:val="26"/>
          <w:szCs w:val="26"/>
        </w:rPr>
        <w:t xml:space="preserve"> год, </w:t>
      </w:r>
      <w:bookmarkStart w:id="26" w:name="_Hlk46508273"/>
      <w:r w:rsidRPr="00883A83">
        <w:rPr>
          <w:rFonts w:ascii="Myriad Pro" w:hAnsi="Myriad Pro"/>
          <w:color w:val="000000" w:themeColor="text1"/>
          <w:sz w:val="26"/>
          <w:szCs w:val="26"/>
        </w:rPr>
        <w:t>фактический объем освоения капитальных вложений счет средств, полученных от оказания услуг по регулируемым государством ценам (тарифам)</w:t>
      </w:r>
      <w:r w:rsidR="008862BC" w:rsidRPr="00883A83">
        <w:rPr>
          <w:rFonts w:ascii="Myriad Pro" w:hAnsi="Myriad Pro"/>
          <w:color w:val="000000" w:themeColor="text1"/>
          <w:sz w:val="26"/>
          <w:szCs w:val="26"/>
        </w:rPr>
        <w:t xml:space="preserve">, </w:t>
      </w:r>
      <w:r w:rsidRPr="00883A83">
        <w:rPr>
          <w:rFonts w:ascii="Myriad Pro" w:hAnsi="Myriad Pro"/>
          <w:color w:val="000000" w:themeColor="text1"/>
          <w:sz w:val="26"/>
          <w:szCs w:val="26"/>
        </w:rPr>
        <w:t>в части оказания услуг по передаче электрической энергии)</w:t>
      </w:r>
      <w:bookmarkEnd w:id="26"/>
      <w:r w:rsidRPr="00883A83">
        <w:rPr>
          <w:rFonts w:ascii="Myriad Pro" w:hAnsi="Myriad Pro"/>
          <w:color w:val="000000" w:themeColor="text1"/>
          <w:sz w:val="26"/>
          <w:szCs w:val="26"/>
        </w:rPr>
        <w:t xml:space="preserve"> составил </w:t>
      </w:r>
      <w:r w:rsidR="00B14B46" w:rsidRPr="00883A83">
        <w:rPr>
          <w:rFonts w:ascii="Myriad Pro" w:hAnsi="Myriad Pro"/>
          <w:color w:val="000000" w:themeColor="text1"/>
          <w:sz w:val="26"/>
          <w:szCs w:val="26"/>
        </w:rPr>
        <w:t>565,92</w:t>
      </w:r>
      <w:r w:rsidRPr="00883A83">
        <w:rPr>
          <w:rFonts w:ascii="Myriad Pro" w:hAnsi="Myriad Pro"/>
          <w:color w:val="000000" w:themeColor="text1"/>
          <w:sz w:val="26"/>
          <w:szCs w:val="26"/>
        </w:rPr>
        <w:t xml:space="preserve"> млн руб. без НДС, что </w:t>
      </w:r>
      <w:r w:rsidR="00B14B46" w:rsidRPr="00883A83">
        <w:rPr>
          <w:rFonts w:ascii="Myriad Pro" w:hAnsi="Myriad Pro"/>
          <w:color w:val="000000" w:themeColor="text1"/>
          <w:sz w:val="26"/>
          <w:szCs w:val="26"/>
        </w:rPr>
        <w:t xml:space="preserve">ниже </w:t>
      </w:r>
      <w:r w:rsidRPr="00883A83">
        <w:rPr>
          <w:rFonts w:ascii="Myriad Pro" w:hAnsi="Myriad Pro"/>
          <w:color w:val="000000" w:themeColor="text1"/>
          <w:sz w:val="26"/>
          <w:szCs w:val="26"/>
        </w:rPr>
        <w:t xml:space="preserve">утвержденного уровня на </w:t>
      </w:r>
      <w:r w:rsidR="00B14B46" w:rsidRPr="00883A83">
        <w:rPr>
          <w:rFonts w:ascii="Myriad Pro" w:hAnsi="Myriad Pro"/>
          <w:color w:val="000000" w:themeColor="text1"/>
          <w:sz w:val="26"/>
          <w:szCs w:val="26"/>
        </w:rPr>
        <w:t>17,12</w:t>
      </w:r>
      <w:r w:rsidRPr="00883A83">
        <w:rPr>
          <w:rFonts w:ascii="Myriad Pro" w:hAnsi="Myriad Pro"/>
          <w:color w:val="000000" w:themeColor="text1"/>
          <w:sz w:val="26"/>
          <w:szCs w:val="26"/>
        </w:rPr>
        <w:t> млн руб. без НДС.</w:t>
      </w:r>
    </w:p>
    <w:p w14:paraId="2862FD2F" w14:textId="77777777" w:rsidR="00585C33" w:rsidRPr="00883A83" w:rsidRDefault="00585C33" w:rsidP="00585C33">
      <w:pPr>
        <w:keepNext/>
        <w:autoSpaceDE w:val="0"/>
        <w:autoSpaceDN w:val="0"/>
        <w:adjustRightInd w:val="0"/>
        <w:spacing w:before="200" w:line="360" w:lineRule="auto"/>
        <w:ind w:firstLine="567"/>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Информация об объеме освоения капитальных вложений, осуществляемого с использованием собственных тарифных источников, по направлениям реализации инвестиционных проектов</w:t>
      </w:r>
    </w:p>
    <w:tbl>
      <w:tblPr>
        <w:tblW w:w="9483" w:type="dxa"/>
        <w:tblLook w:val="04A0" w:firstRow="1" w:lastRow="0" w:firstColumn="1" w:lastColumn="0" w:noHBand="0" w:noVBand="1"/>
      </w:tblPr>
      <w:tblGrid>
        <w:gridCol w:w="504"/>
        <w:gridCol w:w="2752"/>
        <w:gridCol w:w="1347"/>
        <w:gridCol w:w="923"/>
        <w:gridCol w:w="1438"/>
        <w:gridCol w:w="1267"/>
        <w:gridCol w:w="1252"/>
      </w:tblGrid>
      <w:tr w:rsidR="00B14B46" w:rsidRPr="00883A83" w14:paraId="63A97DBA" w14:textId="77777777" w:rsidTr="00883A83">
        <w:trPr>
          <w:trHeight w:val="1038"/>
        </w:trPr>
        <w:tc>
          <w:tcPr>
            <w:tcW w:w="50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897B1E3" w14:textId="77777777" w:rsidR="00B14B46" w:rsidRPr="00883A83" w:rsidRDefault="00B14B46" w:rsidP="00B14B46">
            <w:pPr>
              <w:jc w:val="center"/>
              <w:rPr>
                <w:rFonts w:ascii="Myriad Pro" w:hAnsi="Myriad Pro" w:cs="Arial"/>
                <w:b/>
                <w:bCs/>
                <w:color w:val="FFFFFF"/>
                <w:sz w:val="18"/>
                <w:szCs w:val="18"/>
              </w:rPr>
            </w:pPr>
            <w:r w:rsidRPr="00883A83">
              <w:rPr>
                <w:rFonts w:ascii="Myriad Pro" w:hAnsi="Myriad Pro" w:cs="Arial"/>
                <w:b/>
                <w:bCs/>
                <w:color w:val="FFFFFF"/>
                <w:sz w:val="18"/>
                <w:szCs w:val="18"/>
              </w:rPr>
              <w:t>№ п/п</w:t>
            </w:r>
          </w:p>
        </w:tc>
        <w:tc>
          <w:tcPr>
            <w:tcW w:w="275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E904C0C" w14:textId="77777777" w:rsidR="00B14B46" w:rsidRPr="00883A83" w:rsidRDefault="00B14B46" w:rsidP="00B14B46">
            <w:pPr>
              <w:jc w:val="center"/>
              <w:rPr>
                <w:rFonts w:ascii="Myriad Pro" w:hAnsi="Myriad Pro" w:cs="Arial"/>
                <w:b/>
                <w:bCs/>
                <w:color w:val="FFFFFF"/>
                <w:sz w:val="18"/>
                <w:szCs w:val="18"/>
              </w:rPr>
            </w:pPr>
            <w:r w:rsidRPr="00883A83">
              <w:rPr>
                <w:rFonts w:ascii="Myriad Pro" w:hAnsi="Myriad Pro" w:cs="Arial"/>
                <w:b/>
                <w:bCs/>
                <w:color w:val="FFFFFF"/>
                <w:sz w:val="18"/>
                <w:szCs w:val="18"/>
              </w:rPr>
              <w:t>Направление реализации инвестиционных проектов</w:t>
            </w:r>
          </w:p>
        </w:tc>
        <w:tc>
          <w:tcPr>
            <w:tcW w:w="370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0C2487E" w14:textId="77777777" w:rsidR="00B14B46" w:rsidRPr="00883A83" w:rsidRDefault="00B14B46" w:rsidP="00B14B46">
            <w:pPr>
              <w:jc w:val="center"/>
              <w:rPr>
                <w:rFonts w:ascii="Myriad Pro" w:hAnsi="Myriad Pro" w:cs="Arial"/>
                <w:b/>
                <w:bCs/>
                <w:color w:val="FFFFFF"/>
                <w:sz w:val="18"/>
                <w:szCs w:val="18"/>
              </w:rPr>
            </w:pPr>
            <w:r w:rsidRPr="00883A83">
              <w:rPr>
                <w:rFonts w:ascii="Myriad Pro" w:hAnsi="Myriad Pro" w:cs="Arial"/>
                <w:b/>
                <w:bCs/>
                <w:color w:val="FFFFFF"/>
                <w:sz w:val="18"/>
                <w:szCs w:val="18"/>
              </w:rPr>
              <w:t>Объем освоения в 2017 году (за счет средств, полученных от оказания услуг по регулируемым государством ценам (тарифам) в части оказания услуг по передаче электрической энергии), млн. руб. без НДС (данные отчета по шаблону NET.INV за 2017 год)</w:t>
            </w:r>
          </w:p>
        </w:tc>
        <w:tc>
          <w:tcPr>
            <w:tcW w:w="1267" w:type="dxa"/>
            <w:vMerge w:val="restart"/>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2863E56A" w14:textId="77777777" w:rsidR="00B14B46" w:rsidRPr="00883A83" w:rsidRDefault="00B14B46" w:rsidP="00B14B46">
            <w:pPr>
              <w:jc w:val="center"/>
              <w:rPr>
                <w:rFonts w:ascii="Myriad Pro" w:hAnsi="Myriad Pro" w:cs="Arial"/>
                <w:b/>
                <w:bCs/>
                <w:color w:val="FFFFFF"/>
                <w:sz w:val="18"/>
                <w:szCs w:val="18"/>
              </w:rPr>
            </w:pPr>
            <w:r w:rsidRPr="00883A83">
              <w:rPr>
                <w:rFonts w:ascii="Myriad Pro" w:hAnsi="Myriad Pro" w:cs="Arial"/>
                <w:b/>
                <w:bCs/>
                <w:color w:val="FFFFFF"/>
                <w:sz w:val="18"/>
                <w:szCs w:val="18"/>
              </w:rPr>
              <w:t>Факт/</w:t>
            </w:r>
          </w:p>
          <w:p w14:paraId="1B64CC9B" w14:textId="77777777" w:rsidR="00B14B46" w:rsidRPr="00883A83" w:rsidRDefault="00B14B46" w:rsidP="00B14B46">
            <w:pPr>
              <w:jc w:val="center"/>
              <w:rPr>
                <w:rFonts w:ascii="Myriad Pro" w:hAnsi="Myriad Pro" w:cs="Arial"/>
                <w:b/>
                <w:bCs/>
                <w:color w:val="FFFFFF"/>
                <w:sz w:val="18"/>
                <w:szCs w:val="18"/>
              </w:rPr>
            </w:pPr>
            <w:r w:rsidRPr="00883A83">
              <w:rPr>
                <w:rFonts w:ascii="Myriad Pro" w:hAnsi="Myriad Pro" w:cs="Arial"/>
                <w:b/>
                <w:bCs/>
                <w:color w:val="FFFFFF"/>
                <w:sz w:val="18"/>
                <w:szCs w:val="18"/>
              </w:rPr>
              <w:t>утверждено, %</w:t>
            </w:r>
          </w:p>
        </w:tc>
        <w:tc>
          <w:tcPr>
            <w:tcW w:w="1252" w:type="dxa"/>
            <w:vMerge w:val="restart"/>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050A1986" w14:textId="77777777" w:rsidR="00B14B46" w:rsidRPr="00883A83" w:rsidRDefault="00B14B46" w:rsidP="00B14B46">
            <w:pPr>
              <w:jc w:val="center"/>
              <w:rPr>
                <w:rFonts w:ascii="Myriad Pro" w:hAnsi="Myriad Pro" w:cs="Arial"/>
                <w:b/>
                <w:bCs/>
                <w:color w:val="FFFFFF"/>
                <w:sz w:val="18"/>
                <w:szCs w:val="18"/>
              </w:rPr>
            </w:pPr>
            <w:r w:rsidRPr="00883A83">
              <w:rPr>
                <w:rFonts w:ascii="Myriad Pro" w:hAnsi="Myriad Pro" w:cs="Arial"/>
                <w:b/>
                <w:bCs/>
                <w:color w:val="FFFFFF"/>
                <w:sz w:val="18"/>
                <w:szCs w:val="18"/>
              </w:rPr>
              <w:t>Факт по утв./</w:t>
            </w:r>
          </w:p>
          <w:p w14:paraId="6F81DA88" w14:textId="77777777" w:rsidR="00B14B46" w:rsidRPr="00883A83" w:rsidRDefault="00B14B46" w:rsidP="00B14B46">
            <w:pPr>
              <w:jc w:val="center"/>
              <w:rPr>
                <w:rFonts w:ascii="Myriad Pro" w:hAnsi="Myriad Pro" w:cs="Arial"/>
                <w:b/>
                <w:bCs/>
                <w:color w:val="FFFFFF"/>
                <w:sz w:val="18"/>
                <w:szCs w:val="18"/>
              </w:rPr>
            </w:pPr>
            <w:r w:rsidRPr="00883A83">
              <w:rPr>
                <w:rFonts w:ascii="Myriad Pro" w:hAnsi="Myriad Pro" w:cs="Arial"/>
                <w:b/>
                <w:bCs/>
                <w:color w:val="FFFFFF"/>
                <w:sz w:val="18"/>
                <w:szCs w:val="18"/>
              </w:rPr>
              <w:t>утверждено, %</w:t>
            </w:r>
          </w:p>
        </w:tc>
      </w:tr>
      <w:tr w:rsidR="00B14B46" w:rsidRPr="00883A83" w14:paraId="775E4F4D" w14:textId="77777777" w:rsidTr="00883A83">
        <w:trPr>
          <w:trHeight w:val="1440"/>
        </w:trPr>
        <w:tc>
          <w:tcPr>
            <w:tcW w:w="50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8493F2E" w14:textId="77777777" w:rsidR="00B14B46" w:rsidRPr="00883A83" w:rsidRDefault="00B14B46" w:rsidP="00B14B46">
            <w:pPr>
              <w:rPr>
                <w:rFonts w:ascii="Myriad Pro" w:hAnsi="Myriad Pro" w:cs="Arial"/>
                <w:b/>
                <w:bCs/>
                <w:color w:val="FFFFFF"/>
                <w:sz w:val="18"/>
                <w:szCs w:val="18"/>
              </w:rPr>
            </w:pPr>
          </w:p>
        </w:tc>
        <w:tc>
          <w:tcPr>
            <w:tcW w:w="275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D09B628" w14:textId="77777777" w:rsidR="00B14B46" w:rsidRPr="00883A83" w:rsidRDefault="00B14B46" w:rsidP="00B14B46">
            <w:pPr>
              <w:rPr>
                <w:rFonts w:ascii="Myriad Pro" w:hAnsi="Myriad Pro" w:cs="Arial"/>
                <w:b/>
                <w:bCs/>
                <w:color w:val="FFFFFF"/>
                <w:sz w:val="18"/>
                <w:szCs w:val="18"/>
              </w:rPr>
            </w:pPr>
          </w:p>
        </w:tc>
        <w:tc>
          <w:tcPr>
            <w:tcW w:w="13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89DEC7A" w14:textId="77777777" w:rsidR="00B14B46" w:rsidRPr="00883A83" w:rsidRDefault="00B14B46" w:rsidP="00B14B46">
            <w:pPr>
              <w:jc w:val="center"/>
              <w:rPr>
                <w:rFonts w:ascii="Myriad Pro" w:hAnsi="Myriad Pro" w:cs="Arial"/>
                <w:b/>
                <w:bCs/>
                <w:color w:val="FFFFFF"/>
                <w:sz w:val="18"/>
                <w:szCs w:val="18"/>
              </w:rPr>
            </w:pPr>
            <w:r w:rsidRPr="00883A83">
              <w:rPr>
                <w:rFonts w:ascii="Myriad Pro" w:hAnsi="Myriad Pro" w:cs="Arial"/>
                <w:b/>
                <w:bCs/>
                <w:color w:val="FFFFFF"/>
                <w:sz w:val="18"/>
                <w:szCs w:val="18"/>
              </w:rPr>
              <w:t>Утверждено Приказом Минэнерго России от 30.12.2016 № 1461</w:t>
            </w:r>
          </w:p>
        </w:tc>
        <w:tc>
          <w:tcPr>
            <w:tcW w:w="9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D85FD42" w14:textId="77777777" w:rsidR="00B14B46" w:rsidRPr="00883A83" w:rsidRDefault="00B14B46" w:rsidP="00B14B46">
            <w:pPr>
              <w:jc w:val="center"/>
              <w:rPr>
                <w:rFonts w:ascii="Myriad Pro" w:hAnsi="Myriad Pro" w:cs="Arial"/>
                <w:b/>
                <w:bCs/>
                <w:color w:val="FFFFFF"/>
                <w:sz w:val="18"/>
                <w:szCs w:val="18"/>
              </w:rPr>
            </w:pPr>
            <w:r w:rsidRPr="00883A83">
              <w:rPr>
                <w:rFonts w:ascii="Myriad Pro" w:hAnsi="Myriad Pro" w:cs="Arial"/>
                <w:b/>
                <w:bCs/>
                <w:color w:val="FFFFFF"/>
                <w:sz w:val="18"/>
                <w:szCs w:val="18"/>
              </w:rPr>
              <w:t>Факт</w:t>
            </w:r>
          </w:p>
        </w:tc>
        <w:tc>
          <w:tcPr>
            <w:tcW w:w="14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85186E5" w14:textId="77777777" w:rsidR="00B14B46" w:rsidRPr="00883A83" w:rsidRDefault="00B14B46" w:rsidP="00B14B46">
            <w:pPr>
              <w:jc w:val="center"/>
              <w:rPr>
                <w:rFonts w:ascii="Myriad Pro" w:hAnsi="Myriad Pro" w:cs="Arial"/>
                <w:b/>
                <w:bCs/>
                <w:color w:val="FFFFFF"/>
                <w:sz w:val="18"/>
                <w:szCs w:val="18"/>
              </w:rPr>
            </w:pPr>
            <w:r w:rsidRPr="00883A83">
              <w:rPr>
                <w:rFonts w:ascii="Myriad Pro" w:hAnsi="Myriad Pro" w:cs="Arial"/>
                <w:b/>
                <w:bCs/>
                <w:color w:val="FFFFFF"/>
                <w:sz w:val="18"/>
                <w:szCs w:val="18"/>
              </w:rPr>
              <w:t>Факт по утвержденным проектам</w:t>
            </w:r>
          </w:p>
        </w:tc>
        <w:tc>
          <w:tcPr>
            <w:tcW w:w="1267" w:type="dxa"/>
            <w:vMerge/>
            <w:tcBorders>
              <w:left w:val="single" w:sz="4" w:space="0" w:color="FFFFFF" w:themeColor="background1"/>
              <w:bottom w:val="single" w:sz="4" w:space="0" w:color="FFFFFF" w:themeColor="background1"/>
              <w:right w:val="single" w:sz="4" w:space="0" w:color="FFFFFF" w:themeColor="background1"/>
            </w:tcBorders>
            <w:vAlign w:val="center"/>
            <w:hideMark/>
          </w:tcPr>
          <w:p w14:paraId="1AB0E8B1" w14:textId="77777777" w:rsidR="00B14B46" w:rsidRPr="00883A83" w:rsidRDefault="00B14B46" w:rsidP="00B14B46">
            <w:pPr>
              <w:rPr>
                <w:rFonts w:ascii="Myriad Pro" w:hAnsi="Myriad Pro" w:cs="Arial"/>
                <w:b/>
                <w:bCs/>
                <w:color w:val="FFFFFF"/>
                <w:sz w:val="18"/>
                <w:szCs w:val="18"/>
              </w:rPr>
            </w:pPr>
          </w:p>
        </w:tc>
        <w:tc>
          <w:tcPr>
            <w:tcW w:w="1252" w:type="dxa"/>
            <w:vMerge/>
            <w:tcBorders>
              <w:left w:val="single" w:sz="4" w:space="0" w:color="FFFFFF" w:themeColor="background1"/>
              <w:bottom w:val="single" w:sz="4" w:space="0" w:color="FFFFFF" w:themeColor="background1"/>
              <w:right w:val="single" w:sz="4" w:space="0" w:color="FFFFFF" w:themeColor="background1"/>
            </w:tcBorders>
            <w:vAlign w:val="center"/>
            <w:hideMark/>
          </w:tcPr>
          <w:p w14:paraId="0FDB9E8D" w14:textId="77777777" w:rsidR="00B14B46" w:rsidRPr="00883A83" w:rsidRDefault="00B14B46" w:rsidP="00B14B46">
            <w:pPr>
              <w:rPr>
                <w:rFonts w:ascii="Myriad Pro" w:hAnsi="Myriad Pro" w:cs="Arial"/>
                <w:b/>
                <w:bCs/>
                <w:color w:val="FFFFFF"/>
                <w:sz w:val="18"/>
                <w:szCs w:val="18"/>
              </w:rPr>
            </w:pPr>
          </w:p>
        </w:tc>
      </w:tr>
      <w:tr w:rsidR="00B14B46" w:rsidRPr="00883A83" w14:paraId="09C80CC3" w14:textId="77777777" w:rsidTr="00883A83">
        <w:trPr>
          <w:trHeight w:val="300"/>
        </w:trPr>
        <w:tc>
          <w:tcPr>
            <w:tcW w:w="5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8153322" w14:textId="77777777" w:rsidR="00B14B46" w:rsidRPr="00883A83" w:rsidRDefault="00B14B46" w:rsidP="00B14B46">
            <w:pPr>
              <w:jc w:val="center"/>
              <w:rPr>
                <w:rFonts w:ascii="Myriad Pro" w:hAnsi="Myriad Pro" w:cs="Arial"/>
                <w:b/>
                <w:bCs/>
                <w:color w:val="FFFFFF"/>
                <w:sz w:val="18"/>
                <w:szCs w:val="18"/>
              </w:rPr>
            </w:pPr>
            <w:r w:rsidRPr="00883A83">
              <w:rPr>
                <w:rFonts w:ascii="Myriad Pro" w:hAnsi="Myriad Pro" w:cs="Arial"/>
                <w:b/>
                <w:bCs/>
                <w:color w:val="FFFFFF"/>
                <w:sz w:val="18"/>
                <w:szCs w:val="18"/>
              </w:rPr>
              <w:t>1</w:t>
            </w:r>
          </w:p>
        </w:tc>
        <w:tc>
          <w:tcPr>
            <w:tcW w:w="2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0578A6C" w14:textId="77777777" w:rsidR="00B14B46" w:rsidRPr="00883A83" w:rsidRDefault="00B14B46" w:rsidP="00B14B46">
            <w:pPr>
              <w:jc w:val="center"/>
              <w:rPr>
                <w:rFonts w:ascii="Myriad Pro" w:hAnsi="Myriad Pro" w:cs="Arial"/>
                <w:b/>
                <w:bCs/>
                <w:color w:val="FFFFFF"/>
                <w:sz w:val="18"/>
                <w:szCs w:val="18"/>
              </w:rPr>
            </w:pPr>
            <w:r w:rsidRPr="00883A83">
              <w:rPr>
                <w:rFonts w:ascii="Myriad Pro" w:hAnsi="Myriad Pro" w:cs="Arial"/>
                <w:b/>
                <w:bCs/>
                <w:color w:val="FFFFFF"/>
                <w:sz w:val="18"/>
                <w:szCs w:val="18"/>
              </w:rPr>
              <w:t>2</w:t>
            </w:r>
          </w:p>
        </w:tc>
        <w:tc>
          <w:tcPr>
            <w:tcW w:w="13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96640CE" w14:textId="77777777" w:rsidR="00B14B46" w:rsidRPr="00883A83" w:rsidRDefault="00B14B46" w:rsidP="00B14B46">
            <w:pPr>
              <w:jc w:val="center"/>
              <w:rPr>
                <w:rFonts w:ascii="Myriad Pro" w:hAnsi="Myriad Pro" w:cs="Arial"/>
                <w:b/>
                <w:bCs/>
                <w:color w:val="FFFFFF"/>
                <w:sz w:val="18"/>
                <w:szCs w:val="18"/>
              </w:rPr>
            </w:pPr>
            <w:r w:rsidRPr="00883A83">
              <w:rPr>
                <w:rFonts w:ascii="Myriad Pro" w:hAnsi="Myriad Pro" w:cs="Arial"/>
                <w:b/>
                <w:bCs/>
                <w:color w:val="FFFFFF"/>
                <w:sz w:val="18"/>
                <w:szCs w:val="18"/>
              </w:rPr>
              <w:t>3</w:t>
            </w:r>
          </w:p>
        </w:tc>
        <w:tc>
          <w:tcPr>
            <w:tcW w:w="9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2D0E413" w14:textId="77777777" w:rsidR="00B14B46" w:rsidRPr="00883A83" w:rsidRDefault="00B14B46" w:rsidP="00B14B46">
            <w:pPr>
              <w:jc w:val="center"/>
              <w:rPr>
                <w:rFonts w:ascii="Myriad Pro" w:hAnsi="Myriad Pro" w:cs="Arial"/>
                <w:b/>
                <w:bCs/>
                <w:color w:val="FFFFFF"/>
                <w:sz w:val="18"/>
                <w:szCs w:val="18"/>
              </w:rPr>
            </w:pPr>
            <w:r w:rsidRPr="00883A83">
              <w:rPr>
                <w:rFonts w:ascii="Myriad Pro" w:hAnsi="Myriad Pro" w:cs="Arial"/>
                <w:b/>
                <w:bCs/>
                <w:color w:val="FFFFFF"/>
                <w:sz w:val="18"/>
                <w:szCs w:val="18"/>
              </w:rPr>
              <w:t>4</w:t>
            </w:r>
          </w:p>
        </w:tc>
        <w:tc>
          <w:tcPr>
            <w:tcW w:w="14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2CA5A16" w14:textId="77777777" w:rsidR="00B14B46" w:rsidRPr="00883A83" w:rsidRDefault="00B14B46" w:rsidP="00B14B46">
            <w:pPr>
              <w:jc w:val="center"/>
              <w:rPr>
                <w:rFonts w:ascii="Myriad Pro" w:hAnsi="Myriad Pro" w:cs="Arial"/>
                <w:b/>
                <w:bCs/>
                <w:color w:val="FFFFFF"/>
                <w:sz w:val="18"/>
                <w:szCs w:val="18"/>
              </w:rPr>
            </w:pPr>
            <w:r w:rsidRPr="00883A83">
              <w:rPr>
                <w:rFonts w:ascii="Myriad Pro" w:hAnsi="Myriad Pro" w:cs="Arial"/>
                <w:b/>
                <w:bCs/>
                <w:color w:val="FFFFFF"/>
                <w:sz w:val="18"/>
                <w:szCs w:val="18"/>
              </w:rPr>
              <w:t>5</w:t>
            </w:r>
          </w:p>
        </w:tc>
        <w:tc>
          <w:tcPr>
            <w:tcW w:w="12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7EEC5C7" w14:textId="77777777" w:rsidR="00B14B46" w:rsidRPr="00883A83" w:rsidRDefault="00B14B46" w:rsidP="00B14B46">
            <w:pPr>
              <w:jc w:val="center"/>
              <w:rPr>
                <w:rFonts w:ascii="Myriad Pro" w:hAnsi="Myriad Pro"/>
                <w:color w:val="FFFFFF"/>
                <w:sz w:val="18"/>
                <w:szCs w:val="18"/>
              </w:rPr>
            </w:pPr>
            <w:r w:rsidRPr="00883A83">
              <w:rPr>
                <w:rFonts w:ascii="Myriad Pro" w:hAnsi="Myriad Pro"/>
                <w:color w:val="FFFFFF"/>
                <w:sz w:val="18"/>
                <w:szCs w:val="18"/>
              </w:rPr>
              <w:t>6</w:t>
            </w:r>
          </w:p>
        </w:tc>
        <w:tc>
          <w:tcPr>
            <w:tcW w:w="12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E262E39" w14:textId="77777777" w:rsidR="00B14B46" w:rsidRPr="00883A83" w:rsidRDefault="00B14B46" w:rsidP="00B14B46">
            <w:pPr>
              <w:jc w:val="center"/>
              <w:rPr>
                <w:rFonts w:ascii="Myriad Pro" w:hAnsi="Myriad Pro"/>
                <w:color w:val="FFFFFF"/>
                <w:sz w:val="18"/>
                <w:szCs w:val="18"/>
              </w:rPr>
            </w:pPr>
            <w:r w:rsidRPr="00883A83">
              <w:rPr>
                <w:rFonts w:ascii="Myriad Pro" w:hAnsi="Myriad Pro"/>
                <w:color w:val="FFFFFF"/>
                <w:sz w:val="18"/>
                <w:szCs w:val="18"/>
              </w:rPr>
              <w:t>7</w:t>
            </w:r>
          </w:p>
        </w:tc>
      </w:tr>
      <w:tr w:rsidR="00B14B46" w:rsidRPr="00883A83" w14:paraId="148DAF15" w14:textId="77777777" w:rsidTr="00883A83">
        <w:trPr>
          <w:trHeight w:val="300"/>
        </w:trPr>
        <w:tc>
          <w:tcPr>
            <w:tcW w:w="3256" w:type="dxa"/>
            <w:gridSpan w:val="2"/>
            <w:tcBorders>
              <w:top w:val="single" w:sz="4" w:space="0" w:color="FFFFFF" w:themeColor="background1"/>
              <w:left w:val="single" w:sz="4" w:space="0" w:color="auto"/>
              <w:bottom w:val="single" w:sz="4" w:space="0" w:color="auto"/>
              <w:right w:val="single" w:sz="4" w:space="0" w:color="auto"/>
            </w:tcBorders>
            <w:shd w:val="clear" w:color="000000" w:fill="D6E3BC"/>
            <w:vAlign w:val="center"/>
            <w:hideMark/>
          </w:tcPr>
          <w:p w14:paraId="5A9E5653" w14:textId="77777777" w:rsidR="00B14B46" w:rsidRPr="00883A83" w:rsidRDefault="00B14B46" w:rsidP="00B14B46">
            <w:pPr>
              <w:jc w:val="center"/>
              <w:rPr>
                <w:rFonts w:ascii="Myriad Pro" w:hAnsi="Myriad Pro" w:cs="Arial"/>
                <w:b/>
                <w:bCs/>
                <w:color w:val="000000"/>
                <w:sz w:val="18"/>
                <w:szCs w:val="18"/>
              </w:rPr>
            </w:pPr>
            <w:r w:rsidRPr="00883A83">
              <w:rPr>
                <w:rFonts w:ascii="Myriad Pro" w:hAnsi="Myriad Pro" w:cs="Arial"/>
                <w:b/>
                <w:bCs/>
                <w:color w:val="000000"/>
                <w:sz w:val="18"/>
                <w:szCs w:val="18"/>
              </w:rPr>
              <w:t>Всего по инвестиционной программе</w:t>
            </w:r>
          </w:p>
        </w:tc>
        <w:tc>
          <w:tcPr>
            <w:tcW w:w="1347" w:type="dxa"/>
            <w:tcBorders>
              <w:top w:val="single" w:sz="4" w:space="0" w:color="FFFFFF" w:themeColor="background1"/>
              <w:left w:val="nil"/>
              <w:bottom w:val="single" w:sz="4" w:space="0" w:color="auto"/>
              <w:right w:val="single" w:sz="4" w:space="0" w:color="auto"/>
            </w:tcBorders>
            <w:shd w:val="clear" w:color="000000" w:fill="D6E3BC"/>
            <w:vAlign w:val="center"/>
            <w:hideMark/>
          </w:tcPr>
          <w:p w14:paraId="0762A4EB"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583,04</w:t>
            </w:r>
          </w:p>
        </w:tc>
        <w:tc>
          <w:tcPr>
            <w:tcW w:w="923" w:type="dxa"/>
            <w:tcBorders>
              <w:top w:val="single" w:sz="4" w:space="0" w:color="FFFFFF" w:themeColor="background1"/>
              <w:left w:val="nil"/>
              <w:bottom w:val="single" w:sz="4" w:space="0" w:color="auto"/>
              <w:right w:val="single" w:sz="4" w:space="0" w:color="auto"/>
            </w:tcBorders>
            <w:shd w:val="clear" w:color="000000" w:fill="D6E3BC"/>
            <w:vAlign w:val="center"/>
            <w:hideMark/>
          </w:tcPr>
          <w:p w14:paraId="6E5D7B06"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635,08</w:t>
            </w:r>
          </w:p>
        </w:tc>
        <w:tc>
          <w:tcPr>
            <w:tcW w:w="1438" w:type="dxa"/>
            <w:tcBorders>
              <w:top w:val="single" w:sz="4" w:space="0" w:color="FFFFFF" w:themeColor="background1"/>
              <w:left w:val="nil"/>
              <w:bottom w:val="single" w:sz="4" w:space="0" w:color="auto"/>
              <w:right w:val="single" w:sz="4" w:space="0" w:color="auto"/>
            </w:tcBorders>
            <w:shd w:val="clear" w:color="000000" w:fill="D6E3BC"/>
            <w:vAlign w:val="center"/>
            <w:hideMark/>
          </w:tcPr>
          <w:p w14:paraId="1345831A"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565,92</w:t>
            </w:r>
          </w:p>
        </w:tc>
        <w:tc>
          <w:tcPr>
            <w:tcW w:w="1267" w:type="dxa"/>
            <w:tcBorders>
              <w:top w:val="single" w:sz="4" w:space="0" w:color="FFFFFF" w:themeColor="background1"/>
              <w:left w:val="nil"/>
              <w:bottom w:val="single" w:sz="4" w:space="0" w:color="auto"/>
              <w:right w:val="single" w:sz="4" w:space="0" w:color="auto"/>
            </w:tcBorders>
            <w:shd w:val="clear" w:color="000000" w:fill="D6E3BC"/>
            <w:vAlign w:val="center"/>
            <w:hideMark/>
          </w:tcPr>
          <w:p w14:paraId="6CC341E7"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109%</w:t>
            </w:r>
          </w:p>
        </w:tc>
        <w:tc>
          <w:tcPr>
            <w:tcW w:w="1252" w:type="dxa"/>
            <w:tcBorders>
              <w:top w:val="single" w:sz="4" w:space="0" w:color="FFFFFF" w:themeColor="background1"/>
              <w:left w:val="nil"/>
              <w:bottom w:val="single" w:sz="4" w:space="0" w:color="auto"/>
              <w:right w:val="single" w:sz="4" w:space="0" w:color="auto"/>
            </w:tcBorders>
            <w:shd w:val="clear" w:color="000000" w:fill="D6E3BC"/>
            <w:vAlign w:val="center"/>
            <w:hideMark/>
          </w:tcPr>
          <w:p w14:paraId="19C4235F"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97%</w:t>
            </w:r>
          </w:p>
        </w:tc>
      </w:tr>
      <w:tr w:rsidR="00B14B46" w:rsidRPr="00883A83" w14:paraId="582C33B4" w14:textId="77777777" w:rsidTr="00883A83">
        <w:trPr>
          <w:trHeight w:val="300"/>
        </w:trPr>
        <w:tc>
          <w:tcPr>
            <w:tcW w:w="504" w:type="dxa"/>
            <w:tcBorders>
              <w:top w:val="nil"/>
              <w:left w:val="single" w:sz="4" w:space="0" w:color="auto"/>
              <w:bottom w:val="single" w:sz="4" w:space="0" w:color="auto"/>
              <w:right w:val="single" w:sz="4" w:space="0" w:color="auto"/>
            </w:tcBorders>
            <w:shd w:val="clear" w:color="auto" w:fill="auto"/>
            <w:vAlign w:val="center"/>
            <w:hideMark/>
          </w:tcPr>
          <w:p w14:paraId="1A827B9E"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1</w:t>
            </w:r>
          </w:p>
        </w:tc>
        <w:tc>
          <w:tcPr>
            <w:tcW w:w="2752" w:type="dxa"/>
            <w:tcBorders>
              <w:top w:val="nil"/>
              <w:left w:val="nil"/>
              <w:bottom w:val="single" w:sz="4" w:space="0" w:color="auto"/>
              <w:right w:val="single" w:sz="4" w:space="0" w:color="auto"/>
            </w:tcBorders>
            <w:shd w:val="clear" w:color="auto" w:fill="auto"/>
            <w:vAlign w:val="center"/>
            <w:hideMark/>
          </w:tcPr>
          <w:p w14:paraId="1ACD1EB6" w14:textId="77777777" w:rsidR="00B14B46" w:rsidRPr="00883A83" w:rsidRDefault="00B14B46" w:rsidP="00B14B46">
            <w:pPr>
              <w:rPr>
                <w:rFonts w:ascii="Myriad Pro" w:hAnsi="Myriad Pro" w:cs="Arial"/>
                <w:color w:val="000000"/>
                <w:sz w:val="18"/>
                <w:szCs w:val="18"/>
              </w:rPr>
            </w:pPr>
            <w:r w:rsidRPr="00883A83">
              <w:rPr>
                <w:rFonts w:ascii="Myriad Pro" w:hAnsi="Myriad Pro" w:cs="Arial"/>
                <w:color w:val="000000"/>
                <w:sz w:val="18"/>
                <w:szCs w:val="18"/>
              </w:rPr>
              <w:t>Технологическое присоединение*</w:t>
            </w:r>
          </w:p>
        </w:tc>
        <w:tc>
          <w:tcPr>
            <w:tcW w:w="1347" w:type="dxa"/>
            <w:tcBorders>
              <w:top w:val="nil"/>
              <w:left w:val="nil"/>
              <w:bottom w:val="single" w:sz="4" w:space="0" w:color="auto"/>
              <w:right w:val="single" w:sz="4" w:space="0" w:color="auto"/>
            </w:tcBorders>
            <w:shd w:val="clear" w:color="auto" w:fill="auto"/>
            <w:vAlign w:val="center"/>
            <w:hideMark/>
          </w:tcPr>
          <w:p w14:paraId="4A1FFC71"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923" w:type="dxa"/>
            <w:tcBorders>
              <w:top w:val="nil"/>
              <w:left w:val="nil"/>
              <w:bottom w:val="single" w:sz="4" w:space="0" w:color="auto"/>
              <w:right w:val="single" w:sz="4" w:space="0" w:color="auto"/>
            </w:tcBorders>
            <w:shd w:val="clear" w:color="auto" w:fill="auto"/>
            <w:vAlign w:val="center"/>
            <w:hideMark/>
          </w:tcPr>
          <w:p w14:paraId="48244A1A"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67,27</w:t>
            </w:r>
          </w:p>
        </w:tc>
        <w:tc>
          <w:tcPr>
            <w:tcW w:w="1438" w:type="dxa"/>
            <w:tcBorders>
              <w:top w:val="nil"/>
              <w:left w:val="nil"/>
              <w:bottom w:val="single" w:sz="4" w:space="0" w:color="auto"/>
              <w:right w:val="single" w:sz="4" w:space="0" w:color="auto"/>
            </w:tcBorders>
            <w:shd w:val="clear" w:color="auto" w:fill="auto"/>
            <w:vAlign w:val="center"/>
            <w:hideMark/>
          </w:tcPr>
          <w:p w14:paraId="333B9320"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1267" w:type="dxa"/>
            <w:tcBorders>
              <w:top w:val="nil"/>
              <w:left w:val="nil"/>
              <w:bottom w:val="single" w:sz="4" w:space="0" w:color="auto"/>
              <w:right w:val="single" w:sz="4" w:space="0" w:color="auto"/>
            </w:tcBorders>
            <w:shd w:val="clear" w:color="auto" w:fill="auto"/>
            <w:vAlign w:val="center"/>
            <w:hideMark/>
          </w:tcPr>
          <w:p w14:paraId="0F87F7A3"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100%</w:t>
            </w:r>
          </w:p>
        </w:tc>
        <w:tc>
          <w:tcPr>
            <w:tcW w:w="1252" w:type="dxa"/>
            <w:tcBorders>
              <w:top w:val="nil"/>
              <w:left w:val="nil"/>
              <w:bottom w:val="single" w:sz="4" w:space="0" w:color="auto"/>
              <w:right w:val="single" w:sz="4" w:space="0" w:color="auto"/>
            </w:tcBorders>
            <w:shd w:val="clear" w:color="auto" w:fill="auto"/>
            <w:vAlign w:val="center"/>
            <w:hideMark/>
          </w:tcPr>
          <w:p w14:paraId="6E33E6DA"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w:t>
            </w:r>
          </w:p>
        </w:tc>
      </w:tr>
      <w:tr w:rsidR="00B14B46" w:rsidRPr="00883A83" w14:paraId="103A61DD" w14:textId="77777777" w:rsidTr="00883A83">
        <w:trPr>
          <w:trHeight w:val="480"/>
        </w:trPr>
        <w:tc>
          <w:tcPr>
            <w:tcW w:w="504" w:type="dxa"/>
            <w:tcBorders>
              <w:top w:val="nil"/>
              <w:left w:val="single" w:sz="4" w:space="0" w:color="auto"/>
              <w:bottom w:val="single" w:sz="4" w:space="0" w:color="auto"/>
              <w:right w:val="single" w:sz="4" w:space="0" w:color="auto"/>
            </w:tcBorders>
            <w:shd w:val="clear" w:color="auto" w:fill="auto"/>
            <w:vAlign w:val="center"/>
            <w:hideMark/>
          </w:tcPr>
          <w:p w14:paraId="32C859A2"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2</w:t>
            </w:r>
          </w:p>
        </w:tc>
        <w:tc>
          <w:tcPr>
            <w:tcW w:w="2752" w:type="dxa"/>
            <w:tcBorders>
              <w:top w:val="nil"/>
              <w:left w:val="nil"/>
              <w:bottom w:val="single" w:sz="4" w:space="0" w:color="auto"/>
              <w:right w:val="single" w:sz="4" w:space="0" w:color="auto"/>
            </w:tcBorders>
            <w:shd w:val="clear" w:color="auto" w:fill="auto"/>
            <w:vAlign w:val="center"/>
            <w:hideMark/>
          </w:tcPr>
          <w:p w14:paraId="4B235C24" w14:textId="77777777" w:rsidR="00B14B46" w:rsidRPr="00883A83" w:rsidRDefault="00B14B46" w:rsidP="00B14B46">
            <w:pPr>
              <w:rPr>
                <w:rFonts w:ascii="Myriad Pro" w:hAnsi="Myriad Pro" w:cs="Arial"/>
                <w:color w:val="000000"/>
                <w:sz w:val="18"/>
                <w:szCs w:val="18"/>
              </w:rPr>
            </w:pPr>
            <w:r w:rsidRPr="00883A83">
              <w:rPr>
                <w:rFonts w:ascii="Myriad Pro" w:hAnsi="Myriad Pro" w:cs="Arial"/>
                <w:color w:val="000000"/>
                <w:sz w:val="18"/>
                <w:szCs w:val="18"/>
              </w:rPr>
              <w:t>Реконструкция, модернизация, техническое перевооружение</w:t>
            </w:r>
          </w:p>
        </w:tc>
        <w:tc>
          <w:tcPr>
            <w:tcW w:w="1347" w:type="dxa"/>
            <w:tcBorders>
              <w:top w:val="nil"/>
              <w:left w:val="nil"/>
              <w:bottom w:val="single" w:sz="4" w:space="0" w:color="auto"/>
              <w:right w:val="single" w:sz="4" w:space="0" w:color="auto"/>
            </w:tcBorders>
            <w:shd w:val="clear" w:color="auto" w:fill="auto"/>
            <w:vAlign w:val="center"/>
            <w:hideMark/>
          </w:tcPr>
          <w:p w14:paraId="2692A513"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445,06</w:t>
            </w:r>
          </w:p>
        </w:tc>
        <w:tc>
          <w:tcPr>
            <w:tcW w:w="923" w:type="dxa"/>
            <w:tcBorders>
              <w:top w:val="nil"/>
              <w:left w:val="nil"/>
              <w:bottom w:val="single" w:sz="4" w:space="0" w:color="auto"/>
              <w:right w:val="single" w:sz="4" w:space="0" w:color="auto"/>
            </w:tcBorders>
            <w:shd w:val="clear" w:color="auto" w:fill="auto"/>
            <w:vAlign w:val="center"/>
            <w:hideMark/>
          </w:tcPr>
          <w:p w14:paraId="62D39521"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466,60</w:t>
            </w:r>
          </w:p>
        </w:tc>
        <w:tc>
          <w:tcPr>
            <w:tcW w:w="1438" w:type="dxa"/>
            <w:tcBorders>
              <w:top w:val="nil"/>
              <w:left w:val="nil"/>
              <w:bottom w:val="single" w:sz="4" w:space="0" w:color="auto"/>
              <w:right w:val="single" w:sz="4" w:space="0" w:color="auto"/>
            </w:tcBorders>
            <w:shd w:val="clear" w:color="auto" w:fill="auto"/>
            <w:vAlign w:val="center"/>
            <w:hideMark/>
          </w:tcPr>
          <w:p w14:paraId="6A0CFAE9"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466,60</w:t>
            </w:r>
          </w:p>
        </w:tc>
        <w:tc>
          <w:tcPr>
            <w:tcW w:w="1267" w:type="dxa"/>
            <w:tcBorders>
              <w:top w:val="nil"/>
              <w:left w:val="nil"/>
              <w:bottom w:val="single" w:sz="4" w:space="0" w:color="auto"/>
              <w:right w:val="single" w:sz="4" w:space="0" w:color="auto"/>
            </w:tcBorders>
            <w:shd w:val="clear" w:color="auto" w:fill="auto"/>
            <w:vAlign w:val="center"/>
            <w:hideMark/>
          </w:tcPr>
          <w:p w14:paraId="0F02BA61"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105%</w:t>
            </w:r>
          </w:p>
        </w:tc>
        <w:tc>
          <w:tcPr>
            <w:tcW w:w="1252" w:type="dxa"/>
            <w:tcBorders>
              <w:top w:val="nil"/>
              <w:left w:val="nil"/>
              <w:bottom w:val="single" w:sz="4" w:space="0" w:color="auto"/>
              <w:right w:val="single" w:sz="4" w:space="0" w:color="auto"/>
            </w:tcBorders>
            <w:shd w:val="clear" w:color="auto" w:fill="auto"/>
            <w:vAlign w:val="center"/>
            <w:hideMark/>
          </w:tcPr>
          <w:p w14:paraId="76B4C6C5"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105%</w:t>
            </w:r>
          </w:p>
        </w:tc>
      </w:tr>
      <w:tr w:rsidR="00B14B46" w:rsidRPr="00883A83" w14:paraId="48DD109B" w14:textId="77777777" w:rsidTr="00883A83">
        <w:trPr>
          <w:trHeight w:val="917"/>
        </w:trPr>
        <w:tc>
          <w:tcPr>
            <w:tcW w:w="504" w:type="dxa"/>
            <w:tcBorders>
              <w:top w:val="nil"/>
              <w:left w:val="single" w:sz="4" w:space="0" w:color="auto"/>
              <w:bottom w:val="single" w:sz="4" w:space="0" w:color="auto"/>
              <w:right w:val="single" w:sz="4" w:space="0" w:color="auto"/>
            </w:tcBorders>
            <w:shd w:val="clear" w:color="auto" w:fill="auto"/>
            <w:vAlign w:val="center"/>
            <w:hideMark/>
          </w:tcPr>
          <w:p w14:paraId="2AC91D26"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3</w:t>
            </w:r>
          </w:p>
        </w:tc>
        <w:tc>
          <w:tcPr>
            <w:tcW w:w="2752" w:type="dxa"/>
            <w:tcBorders>
              <w:top w:val="nil"/>
              <w:left w:val="nil"/>
              <w:bottom w:val="single" w:sz="4" w:space="0" w:color="auto"/>
              <w:right w:val="single" w:sz="4" w:space="0" w:color="auto"/>
            </w:tcBorders>
            <w:shd w:val="clear" w:color="auto" w:fill="auto"/>
            <w:vAlign w:val="center"/>
            <w:hideMark/>
          </w:tcPr>
          <w:p w14:paraId="007007AF" w14:textId="77777777" w:rsidR="00B14B46" w:rsidRPr="00883A83" w:rsidRDefault="00B14B46" w:rsidP="00B14B46">
            <w:pPr>
              <w:rPr>
                <w:rFonts w:ascii="Myriad Pro" w:hAnsi="Myriad Pro" w:cs="Arial"/>
                <w:color w:val="000000"/>
                <w:sz w:val="18"/>
                <w:szCs w:val="18"/>
              </w:rPr>
            </w:pPr>
            <w:r w:rsidRPr="00883A83">
              <w:rPr>
                <w:rFonts w:ascii="Myriad Pro" w:hAnsi="Myriad Pro" w:cs="Arial"/>
                <w:color w:val="000000"/>
                <w:sz w:val="18"/>
                <w:szCs w:val="18"/>
              </w:rPr>
              <w:t>Инвестиционные проекты, реализация которых обуславливается схемами и программами перспективного развития электроэнергетики</w:t>
            </w:r>
          </w:p>
        </w:tc>
        <w:tc>
          <w:tcPr>
            <w:tcW w:w="1347" w:type="dxa"/>
            <w:tcBorders>
              <w:top w:val="nil"/>
              <w:left w:val="nil"/>
              <w:bottom w:val="single" w:sz="4" w:space="0" w:color="auto"/>
              <w:right w:val="single" w:sz="4" w:space="0" w:color="auto"/>
            </w:tcBorders>
            <w:shd w:val="clear" w:color="auto" w:fill="auto"/>
            <w:vAlign w:val="center"/>
            <w:hideMark/>
          </w:tcPr>
          <w:p w14:paraId="64E385FC"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923" w:type="dxa"/>
            <w:tcBorders>
              <w:top w:val="nil"/>
              <w:left w:val="nil"/>
              <w:bottom w:val="single" w:sz="4" w:space="0" w:color="auto"/>
              <w:right w:val="single" w:sz="4" w:space="0" w:color="auto"/>
            </w:tcBorders>
            <w:shd w:val="clear" w:color="auto" w:fill="auto"/>
            <w:vAlign w:val="center"/>
            <w:hideMark/>
          </w:tcPr>
          <w:p w14:paraId="07980458"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1438" w:type="dxa"/>
            <w:tcBorders>
              <w:top w:val="nil"/>
              <w:left w:val="nil"/>
              <w:bottom w:val="single" w:sz="4" w:space="0" w:color="auto"/>
              <w:right w:val="single" w:sz="4" w:space="0" w:color="auto"/>
            </w:tcBorders>
            <w:shd w:val="clear" w:color="auto" w:fill="auto"/>
            <w:vAlign w:val="center"/>
            <w:hideMark/>
          </w:tcPr>
          <w:p w14:paraId="6DEB6335"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1267" w:type="dxa"/>
            <w:tcBorders>
              <w:top w:val="nil"/>
              <w:left w:val="nil"/>
              <w:bottom w:val="single" w:sz="4" w:space="0" w:color="auto"/>
              <w:right w:val="single" w:sz="4" w:space="0" w:color="auto"/>
            </w:tcBorders>
            <w:shd w:val="clear" w:color="auto" w:fill="auto"/>
            <w:vAlign w:val="center"/>
            <w:hideMark/>
          </w:tcPr>
          <w:p w14:paraId="7A49CDC7"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1252" w:type="dxa"/>
            <w:tcBorders>
              <w:top w:val="nil"/>
              <w:left w:val="nil"/>
              <w:bottom w:val="single" w:sz="4" w:space="0" w:color="auto"/>
              <w:right w:val="single" w:sz="4" w:space="0" w:color="auto"/>
            </w:tcBorders>
            <w:shd w:val="clear" w:color="auto" w:fill="auto"/>
            <w:vAlign w:val="center"/>
            <w:hideMark/>
          </w:tcPr>
          <w:p w14:paraId="7C68504A"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w:t>
            </w:r>
          </w:p>
        </w:tc>
      </w:tr>
      <w:tr w:rsidR="00B14B46" w:rsidRPr="00883A83" w14:paraId="58F34AD5" w14:textId="77777777" w:rsidTr="00883A83">
        <w:trPr>
          <w:trHeight w:val="268"/>
        </w:trPr>
        <w:tc>
          <w:tcPr>
            <w:tcW w:w="504" w:type="dxa"/>
            <w:tcBorders>
              <w:top w:val="nil"/>
              <w:left w:val="single" w:sz="4" w:space="0" w:color="auto"/>
              <w:bottom w:val="single" w:sz="4" w:space="0" w:color="auto"/>
              <w:right w:val="single" w:sz="4" w:space="0" w:color="auto"/>
            </w:tcBorders>
            <w:shd w:val="clear" w:color="auto" w:fill="auto"/>
            <w:vAlign w:val="center"/>
            <w:hideMark/>
          </w:tcPr>
          <w:p w14:paraId="63D2EF89"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4</w:t>
            </w:r>
          </w:p>
        </w:tc>
        <w:tc>
          <w:tcPr>
            <w:tcW w:w="2752" w:type="dxa"/>
            <w:tcBorders>
              <w:top w:val="nil"/>
              <w:left w:val="nil"/>
              <w:bottom w:val="single" w:sz="4" w:space="0" w:color="auto"/>
              <w:right w:val="single" w:sz="4" w:space="0" w:color="auto"/>
            </w:tcBorders>
            <w:shd w:val="clear" w:color="auto" w:fill="auto"/>
            <w:vAlign w:val="center"/>
            <w:hideMark/>
          </w:tcPr>
          <w:p w14:paraId="2E3C43D2" w14:textId="77777777" w:rsidR="00B14B46" w:rsidRPr="00883A83" w:rsidRDefault="00B14B46" w:rsidP="00B14B46">
            <w:pPr>
              <w:rPr>
                <w:rFonts w:ascii="Myriad Pro" w:hAnsi="Myriad Pro" w:cs="Arial"/>
                <w:color w:val="000000"/>
                <w:sz w:val="18"/>
                <w:szCs w:val="18"/>
              </w:rPr>
            </w:pPr>
            <w:r w:rsidRPr="00883A83">
              <w:rPr>
                <w:rFonts w:ascii="Myriad Pro" w:hAnsi="Myriad Pro" w:cs="Arial"/>
                <w:color w:val="000000"/>
                <w:sz w:val="18"/>
                <w:szCs w:val="18"/>
              </w:rPr>
              <w:t>Прочее новое строительство объектов электросетевого хозяйства</w:t>
            </w:r>
          </w:p>
        </w:tc>
        <w:tc>
          <w:tcPr>
            <w:tcW w:w="1347" w:type="dxa"/>
            <w:tcBorders>
              <w:top w:val="nil"/>
              <w:left w:val="nil"/>
              <w:bottom w:val="single" w:sz="4" w:space="0" w:color="auto"/>
              <w:right w:val="single" w:sz="4" w:space="0" w:color="auto"/>
            </w:tcBorders>
            <w:shd w:val="clear" w:color="auto" w:fill="auto"/>
            <w:vAlign w:val="center"/>
            <w:hideMark/>
          </w:tcPr>
          <w:p w14:paraId="59029C17"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51,38</w:t>
            </w:r>
          </w:p>
        </w:tc>
        <w:tc>
          <w:tcPr>
            <w:tcW w:w="923" w:type="dxa"/>
            <w:tcBorders>
              <w:top w:val="nil"/>
              <w:left w:val="nil"/>
              <w:bottom w:val="single" w:sz="4" w:space="0" w:color="auto"/>
              <w:right w:val="single" w:sz="4" w:space="0" w:color="auto"/>
            </w:tcBorders>
            <w:shd w:val="clear" w:color="auto" w:fill="auto"/>
            <w:vAlign w:val="center"/>
            <w:hideMark/>
          </w:tcPr>
          <w:p w14:paraId="542AFF29"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23,28</w:t>
            </w:r>
          </w:p>
        </w:tc>
        <w:tc>
          <w:tcPr>
            <w:tcW w:w="1438" w:type="dxa"/>
            <w:tcBorders>
              <w:top w:val="nil"/>
              <w:left w:val="nil"/>
              <w:bottom w:val="single" w:sz="4" w:space="0" w:color="auto"/>
              <w:right w:val="single" w:sz="4" w:space="0" w:color="auto"/>
            </w:tcBorders>
            <w:shd w:val="clear" w:color="auto" w:fill="auto"/>
            <w:vAlign w:val="center"/>
            <w:hideMark/>
          </w:tcPr>
          <w:p w14:paraId="108BBBD0"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23,28</w:t>
            </w:r>
          </w:p>
        </w:tc>
        <w:tc>
          <w:tcPr>
            <w:tcW w:w="1267" w:type="dxa"/>
            <w:tcBorders>
              <w:top w:val="nil"/>
              <w:left w:val="nil"/>
              <w:bottom w:val="single" w:sz="4" w:space="0" w:color="auto"/>
              <w:right w:val="single" w:sz="4" w:space="0" w:color="auto"/>
            </w:tcBorders>
            <w:shd w:val="clear" w:color="auto" w:fill="auto"/>
            <w:vAlign w:val="center"/>
            <w:hideMark/>
          </w:tcPr>
          <w:p w14:paraId="5BB0CDF6"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45%</w:t>
            </w:r>
          </w:p>
        </w:tc>
        <w:tc>
          <w:tcPr>
            <w:tcW w:w="1252" w:type="dxa"/>
            <w:tcBorders>
              <w:top w:val="nil"/>
              <w:left w:val="nil"/>
              <w:bottom w:val="single" w:sz="4" w:space="0" w:color="auto"/>
              <w:right w:val="single" w:sz="4" w:space="0" w:color="auto"/>
            </w:tcBorders>
            <w:shd w:val="clear" w:color="auto" w:fill="auto"/>
            <w:vAlign w:val="center"/>
            <w:hideMark/>
          </w:tcPr>
          <w:p w14:paraId="28DA4770"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45%</w:t>
            </w:r>
          </w:p>
        </w:tc>
      </w:tr>
      <w:tr w:rsidR="00B14B46" w:rsidRPr="00883A83" w14:paraId="2077F1EF" w14:textId="77777777" w:rsidTr="00883A83">
        <w:trPr>
          <w:trHeight w:val="720"/>
        </w:trPr>
        <w:tc>
          <w:tcPr>
            <w:tcW w:w="504" w:type="dxa"/>
            <w:tcBorders>
              <w:top w:val="nil"/>
              <w:left w:val="single" w:sz="4" w:space="0" w:color="auto"/>
              <w:bottom w:val="single" w:sz="4" w:space="0" w:color="auto"/>
              <w:right w:val="single" w:sz="4" w:space="0" w:color="auto"/>
            </w:tcBorders>
            <w:shd w:val="clear" w:color="auto" w:fill="auto"/>
            <w:vAlign w:val="center"/>
            <w:hideMark/>
          </w:tcPr>
          <w:p w14:paraId="088AC199"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5</w:t>
            </w:r>
          </w:p>
        </w:tc>
        <w:tc>
          <w:tcPr>
            <w:tcW w:w="2752" w:type="dxa"/>
            <w:tcBorders>
              <w:top w:val="nil"/>
              <w:left w:val="nil"/>
              <w:bottom w:val="single" w:sz="4" w:space="0" w:color="auto"/>
              <w:right w:val="single" w:sz="4" w:space="0" w:color="auto"/>
            </w:tcBorders>
            <w:shd w:val="clear" w:color="auto" w:fill="auto"/>
            <w:vAlign w:val="center"/>
            <w:hideMark/>
          </w:tcPr>
          <w:p w14:paraId="4E31B37E" w14:textId="77777777" w:rsidR="00B14B46" w:rsidRPr="00883A83" w:rsidRDefault="00B14B46" w:rsidP="00B14B46">
            <w:pPr>
              <w:rPr>
                <w:rFonts w:ascii="Myriad Pro" w:hAnsi="Myriad Pro" w:cs="Arial"/>
                <w:color w:val="000000"/>
                <w:sz w:val="18"/>
                <w:szCs w:val="18"/>
              </w:rPr>
            </w:pPr>
            <w:r w:rsidRPr="00883A83">
              <w:rPr>
                <w:rFonts w:ascii="Myriad Pro" w:hAnsi="Myriad Pro" w:cs="Arial"/>
                <w:color w:val="000000"/>
                <w:sz w:val="18"/>
                <w:szCs w:val="18"/>
              </w:rPr>
              <w:t>Покупка земельных участков для целей реализации инвестиционных проектов</w:t>
            </w:r>
          </w:p>
        </w:tc>
        <w:tc>
          <w:tcPr>
            <w:tcW w:w="1347" w:type="dxa"/>
            <w:tcBorders>
              <w:top w:val="nil"/>
              <w:left w:val="nil"/>
              <w:bottom w:val="single" w:sz="4" w:space="0" w:color="auto"/>
              <w:right w:val="single" w:sz="4" w:space="0" w:color="auto"/>
            </w:tcBorders>
            <w:shd w:val="clear" w:color="auto" w:fill="auto"/>
            <w:vAlign w:val="center"/>
            <w:hideMark/>
          </w:tcPr>
          <w:p w14:paraId="63BFC95B"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923" w:type="dxa"/>
            <w:tcBorders>
              <w:top w:val="nil"/>
              <w:left w:val="nil"/>
              <w:bottom w:val="single" w:sz="4" w:space="0" w:color="auto"/>
              <w:right w:val="single" w:sz="4" w:space="0" w:color="auto"/>
            </w:tcBorders>
            <w:shd w:val="clear" w:color="auto" w:fill="auto"/>
            <w:vAlign w:val="center"/>
            <w:hideMark/>
          </w:tcPr>
          <w:p w14:paraId="4F9C8711"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0,02</w:t>
            </w:r>
          </w:p>
        </w:tc>
        <w:tc>
          <w:tcPr>
            <w:tcW w:w="1438" w:type="dxa"/>
            <w:tcBorders>
              <w:top w:val="nil"/>
              <w:left w:val="nil"/>
              <w:bottom w:val="single" w:sz="4" w:space="0" w:color="auto"/>
              <w:right w:val="single" w:sz="4" w:space="0" w:color="auto"/>
            </w:tcBorders>
            <w:shd w:val="clear" w:color="auto" w:fill="auto"/>
            <w:vAlign w:val="center"/>
            <w:hideMark/>
          </w:tcPr>
          <w:p w14:paraId="42F67D4E"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1267" w:type="dxa"/>
            <w:tcBorders>
              <w:top w:val="nil"/>
              <w:left w:val="nil"/>
              <w:bottom w:val="single" w:sz="4" w:space="0" w:color="auto"/>
              <w:right w:val="single" w:sz="4" w:space="0" w:color="auto"/>
            </w:tcBorders>
            <w:shd w:val="clear" w:color="auto" w:fill="auto"/>
            <w:vAlign w:val="center"/>
            <w:hideMark/>
          </w:tcPr>
          <w:p w14:paraId="0531E2EB"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100%</w:t>
            </w:r>
          </w:p>
        </w:tc>
        <w:tc>
          <w:tcPr>
            <w:tcW w:w="1252" w:type="dxa"/>
            <w:tcBorders>
              <w:top w:val="nil"/>
              <w:left w:val="nil"/>
              <w:bottom w:val="single" w:sz="4" w:space="0" w:color="auto"/>
              <w:right w:val="single" w:sz="4" w:space="0" w:color="auto"/>
            </w:tcBorders>
            <w:shd w:val="clear" w:color="auto" w:fill="auto"/>
            <w:vAlign w:val="center"/>
            <w:hideMark/>
          </w:tcPr>
          <w:p w14:paraId="65DB1315"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w:t>
            </w:r>
          </w:p>
        </w:tc>
      </w:tr>
      <w:tr w:rsidR="00B14B46" w:rsidRPr="00883A83" w14:paraId="3B254CF6" w14:textId="77777777" w:rsidTr="00883A83">
        <w:trPr>
          <w:trHeight w:val="300"/>
        </w:trPr>
        <w:tc>
          <w:tcPr>
            <w:tcW w:w="504" w:type="dxa"/>
            <w:tcBorders>
              <w:top w:val="nil"/>
              <w:left w:val="single" w:sz="4" w:space="0" w:color="auto"/>
              <w:bottom w:val="single" w:sz="4" w:space="0" w:color="auto"/>
              <w:right w:val="single" w:sz="4" w:space="0" w:color="auto"/>
            </w:tcBorders>
            <w:shd w:val="clear" w:color="auto" w:fill="auto"/>
            <w:vAlign w:val="center"/>
            <w:hideMark/>
          </w:tcPr>
          <w:p w14:paraId="3489277B"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6</w:t>
            </w:r>
          </w:p>
        </w:tc>
        <w:tc>
          <w:tcPr>
            <w:tcW w:w="2752" w:type="dxa"/>
            <w:tcBorders>
              <w:top w:val="nil"/>
              <w:left w:val="nil"/>
              <w:bottom w:val="single" w:sz="4" w:space="0" w:color="auto"/>
              <w:right w:val="single" w:sz="4" w:space="0" w:color="auto"/>
            </w:tcBorders>
            <w:shd w:val="clear" w:color="auto" w:fill="auto"/>
            <w:vAlign w:val="center"/>
            <w:hideMark/>
          </w:tcPr>
          <w:p w14:paraId="0CBC625E" w14:textId="77777777" w:rsidR="00B14B46" w:rsidRPr="00883A83" w:rsidRDefault="00B14B46" w:rsidP="00B14B46">
            <w:pPr>
              <w:rPr>
                <w:rFonts w:ascii="Myriad Pro" w:hAnsi="Myriad Pro" w:cs="Arial"/>
                <w:color w:val="000000"/>
                <w:sz w:val="18"/>
                <w:szCs w:val="18"/>
              </w:rPr>
            </w:pPr>
            <w:r w:rsidRPr="00883A83">
              <w:rPr>
                <w:rFonts w:ascii="Myriad Pro" w:hAnsi="Myriad Pro" w:cs="Arial"/>
                <w:color w:val="000000"/>
                <w:sz w:val="18"/>
                <w:szCs w:val="18"/>
              </w:rPr>
              <w:t>Прочие инвестиционные проекты</w:t>
            </w:r>
          </w:p>
        </w:tc>
        <w:tc>
          <w:tcPr>
            <w:tcW w:w="1347" w:type="dxa"/>
            <w:tcBorders>
              <w:top w:val="nil"/>
              <w:left w:val="nil"/>
              <w:bottom w:val="single" w:sz="4" w:space="0" w:color="auto"/>
              <w:right w:val="single" w:sz="4" w:space="0" w:color="auto"/>
            </w:tcBorders>
            <w:shd w:val="clear" w:color="auto" w:fill="auto"/>
            <w:vAlign w:val="center"/>
            <w:hideMark/>
          </w:tcPr>
          <w:p w14:paraId="32166AF8"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86,60</w:t>
            </w:r>
          </w:p>
        </w:tc>
        <w:tc>
          <w:tcPr>
            <w:tcW w:w="923" w:type="dxa"/>
            <w:tcBorders>
              <w:top w:val="nil"/>
              <w:left w:val="nil"/>
              <w:bottom w:val="single" w:sz="4" w:space="0" w:color="auto"/>
              <w:right w:val="single" w:sz="4" w:space="0" w:color="auto"/>
            </w:tcBorders>
            <w:shd w:val="clear" w:color="auto" w:fill="auto"/>
            <w:vAlign w:val="center"/>
            <w:hideMark/>
          </w:tcPr>
          <w:p w14:paraId="21127620"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77,91</w:t>
            </w:r>
          </w:p>
        </w:tc>
        <w:tc>
          <w:tcPr>
            <w:tcW w:w="1438" w:type="dxa"/>
            <w:tcBorders>
              <w:top w:val="nil"/>
              <w:left w:val="nil"/>
              <w:bottom w:val="single" w:sz="4" w:space="0" w:color="auto"/>
              <w:right w:val="single" w:sz="4" w:space="0" w:color="auto"/>
            </w:tcBorders>
            <w:shd w:val="clear" w:color="auto" w:fill="auto"/>
            <w:vAlign w:val="center"/>
            <w:hideMark/>
          </w:tcPr>
          <w:p w14:paraId="5C4A6EC8"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76,04</w:t>
            </w:r>
          </w:p>
        </w:tc>
        <w:tc>
          <w:tcPr>
            <w:tcW w:w="1267" w:type="dxa"/>
            <w:tcBorders>
              <w:top w:val="nil"/>
              <w:left w:val="nil"/>
              <w:bottom w:val="single" w:sz="4" w:space="0" w:color="auto"/>
              <w:right w:val="single" w:sz="4" w:space="0" w:color="auto"/>
            </w:tcBorders>
            <w:shd w:val="clear" w:color="auto" w:fill="auto"/>
            <w:vAlign w:val="center"/>
            <w:hideMark/>
          </w:tcPr>
          <w:p w14:paraId="2E88E199"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90%</w:t>
            </w:r>
          </w:p>
        </w:tc>
        <w:tc>
          <w:tcPr>
            <w:tcW w:w="1252" w:type="dxa"/>
            <w:tcBorders>
              <w:top w:val="nil"/>
              <w:left w:val="nil"/>
              <w:bottom w:val="single" w:sz="4" w:space="0" w:color="auto"/>
              <w:right w:val="single" w:sz="4" w:space="0" w:color="auto"/>
            </w:tcBorders>
            <w:shd w:val="clear" w:color="auto" w:fill="auto"/>
            <w:vAlign w:val="center"/>
            <w:hideMark/>
          </w:tcPr>
          <w:p w14:paraId="5443767C" w14:textId="77777777" w:rsidR="00B14B46" w:rsidRPr="00883A83" w:rsidRDefault="00B14B46" w:rsidP="00B14B46">
            <w:pPr>
              <w:jc w:val="center"/>
              <w:rPr>
                <w:rFonts w:ascii="Myriad Pro" w:hAnsi="Myriad Pro" w:cs="Arial"/>
                <w:color w:val="000000"/>
                <w:sz w:val="18"/>
                <w:szCs w:val="18"/>
              </w:rPr>
            </w:pPr>
            <w:r w:rsidRPr="00883A83">
              <w:rPr>
                <w:rFonts w:ascii="Myriad Pro" w:hAnsi="Myriad Pro" w:cs="Arial"/>
                <w:color w:val="000000"/>
                <w:sz w:val="18"/>
                <w:szCs w:val="18"/>
              </w:rPr>
              <w:t>88%</w:t>
            </w:r>
          </w:p>
        </w:tc>
      </w:tr>
    </w:tbl>
    <w:p w14:paraId="21065202" w14:textId="587A91E5" w:rsidR="00585C33" w:rsidRPr="00883A83" w:rsidRDefault="00585C33" w:rsidP="00B14B46">
      <w:pPr>
        <w:autoSpaceDE w:val="0"/>
        <w:autoSpaceDN w:val="0"/>
        <w:adjustRightInd w:val="0"/>
        <w:spacing w:before="200"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lastRenderedPageBreak/>
        <w:t>Для оценки состава и причин сформированных по итогам реализации инвестиционной программы за 201</w:t>
      </w:r>
      <w:r w:rsidR="00B14B46" w:rsidRPr="00883A83">
        <w:rPr>
          <w:rFonts w:ascii="Myriad Pro" w:hAnsi="Myriad Pro"/>
          <w:color w:val="000000" w:themeColor="text1"/>
          <w:sz w:val="26"/>
          <w:szCs w:val="26"/>
        </w:rPr>
        <w:t>7</w:t>
      </w:r>
      <w:r w:rsidRPr="00883A83">
        <w:rPr>
          <w:rFonts w:ascii="Myriad Pro" w:hAnsi="Myriad Pro"/>
          <w:color w:val="000000" w:themeColor="text1"/>
          <w:sz w:val="26"/>
          <w:szCs w:val="26"/>
        </w:rPr>
        <w:t xml:space="preserve"> год отклонений фактического объема освоения капитальных вложений от утвержденного планового уровня, Исполнителем проведен пообъектный анализ исполнения инвестиционной программы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за 201</w:t>
      </w:r>
      <w:r w:rsidR="00B14B46" w:rsidRPr="00883A83">
        <w:rPr>
          <w:rFonts w:ascii="Myriad Pro" w:hAnsi="Myriad Pro"/>
          <w:color w:val="000000" w:themeColor="text1"/>
          <w:sz w:val="26"/>
          <w:szCs w:val="26"/>
        </w:rPr>
        <w:t>7</w:t>
      </w:r>
      <w:r w:rsidRPr="00883A83">
        <w:rPr>
          <w:rFonts w:ascii="Myriad Pro" w:hAnsi="Myriad Pro"/>
          <w:color w:val="000000" w:themeColor="text1"/>
          <w:sz w:val="26"/>
          <w:szCs w:val="26"/>
        </w:rPr>
        <w:t xml:space="preserve"> год в части тарифных источников (в составе, отраженном в рамках отчета </w:t>
      </w:r>
      <w:r w:rsidRPr="00883A83">
        <w:rPr>
          <w:rFonts w:ascii="Myriad Pro" w:hAnsi="Myriad Pro"/>
          <w:color w:val="000000" w:themeColor="text1"/>
          <w:sz w:val="26"/>
          <w:szCs w:val="26"/>
          <w:lang w:val="en-US"/>
        </w:rPr>
        <w:t>NET</w:t>
      </w:r>
      <w:r w:rsidRPr="00883A83">
        <w:rPr>
          <w:rFonts w:ascii="Myriad Pro" w:hAnsi="Myriad Pro"/>
          <w:color w:val="000000" w:themeColor="text1"/>
          <w:sz w:val="26"/>
          <w:szCs w:val="26"/>
        </w:rPr>
        <w:t>.</w:t>
      </w:r>
      <w:r w:rsidRPr="00883A83">
        <w:rPr>
          <w:rFonts w:ascii="Myriad Pro" w:hAnsi="Myriad Pro"/>
          <w:color w:val="000000" w:themeColor="text1"/>
          <w:sz w:val="26"/>
          <w:szCs w:val="26"/>
          <w:lang w:val="en-US"/>
        </w:rPr>
        <w:t>INV</w:t>
      </w:r>
      <w:r w:rsidRPr="00883A83">
        <w:rPr>
          <w:rFonts w:ascii="Myriad Pro" w:hAnsi="Myriad Pro"/>
          <w:color w:val="000000" w:themeColor="text1"/>
          <w:sz w:val="26"/>
          <w:szCs w:val="26"/>
        </w:rPr>
        <w:t xml:space="preserve"> за 201</w:t>
      </w:r>
      <w:r w:rsidR="00B14B46" w:rsidRPr="00883A83">
        <w:rPr>
          <w:rFonts w:ascii="Myriad Pro" w:hAnsi="Myriad Pro"/>
          <w:color w:val="000000" w:themeColor="text1"/>
          <w:sz w:val="26"/>
          <w:szCs w:val="26"/>
        </w:rPr>
        <w:t>7</w:t>
      </w:r>
      <w:r w:rsidRPr="00883A83">
        <w:rPr>
          <w:rFonts w:ascii="Myriad Pro" w:hAnsi="Myriad Pro"/>
          <w:color w:val="000000" w:themeColor="text1"/>
          <w:sz w:val="26"/>
          <w:szCs w:val="26"/>
        </w:rPr>
        <w:t xml:space="preserve"> год).</w:t>
      </w:r>
    </w:p>
    <w:p w14:paraId="0A84EC00" w14:textId="77777777" w:rsidR="00585C33" w:rsidRPr="00883A83" w:rsidRDefault="00585C33" w:rsidP="00585C33">
      <w:pPr>
        <w:autoSpaceDE w:val="0"/>
        <w:autoSpaceDN w:val="0"/>
        <w:adjustRightInd w:val="0"/>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В рамках анализа фактического использования собственных тарифных источников, предполагаемых для осуществления освоения капитальных вложений по инвестиционным проектам, выявлено, что:</w:t>
      </w:r>
    </w:p>
    <w:p w14:paraId="285E643D" w14:textId="77777777" w:rsidR="00585C33" w:rsidRPr="00883A83" w:rsidRDefault="00585C33" w:rsidP="00883A83">
      <w:pPr>
        <w:pStyle w:val="a"/>
        <w:numPr>
          <w:ilvl w:val="0"/>
          <w:numId w:val="19"/>
        </w:numPr>
        <w:tabs>
          <w:tab w:val="left" w:pos="993"/>
        </w:tabs>
        <w:rPr>
          <w:color w:val="000000" w:themeColor="text1"/>
        </w:rPr>
      </w:pPr>
      <w:r w:rsidRPr="00883A83">
        <w:rPr>
          <w:color w:val="000000" w:themeColor="text1"/>
        </w:rPr>
        <w:t xml:space="preserve">по </w:t>
      </w:r>
      <w:r w:rsidR="00E34BE1" w:rsidRPr="00883A83">
        <w:rPr>
          <w:color w:val="000000" w:themeColor="text1"/>
        </w:rPr>
        <w:t>23</w:t>
      </w:r>
      <w:r w:rsidRPr="00883A83">
        <w:rPr>
          <w:color w:val="000000" w:themeColor="text1"/>
        </w:rPr>
        <w:t xml:space="preserve"> инвестиционным проектам (таблица ниже) осуществлено освоение с превышением утвержденного плана по использованию собственных тарифных источников – фактическое использование собственных тарифных источников составило </w:t>
      </w:r>
      <w:r w:rsidR="00E34BE1" w:rsidRPr="00883A83">
        <w:rPr>
          <w:color w:val="000000" w:themeColor="text1"/>
        </w:rPr>
        <w:t>175,8</w:t>
      </w:r>
      <w:r w:rsidRPr="00883A83">
        <w:rPr>
          <w:color w:val="000000" w:themeColor="text1"/>
        </w:rPr>
        <w:t xml:space="preserve"> млн руб. без НДС (превышение на </w:t>
      </w:r>
      <w:r w:rsidR="00E34BE1" w:rsidRPr="00883A83">
        <w:rPr>
          <w:color w:val="000000" w:themeColor="text1"/>
        </w:rPr>
        <w:t>59,5</w:t>
      </w:r>
      <w:r w:rsidRPr="00883A83">
        <w:rPr>
          <w:color w:val="000000" w:themeColor="text1"/>
        </w:rPr>
        <w:t xml:space="preserve">млн руб. без НДС или </w:t>
      </w:r>
      <w:r w:rsidR="00E34BE1" w:rsidRPr="00883A83">
        <w:rPr>
          <w:color w:val="000000" w:themeColor="text1"/>
        </w:rPr>
        <w:t>51</w:t>
      </w:r>
      <w:r w:rsidRPr="00883A83">
        <w:rPr>
          <w:color w:val="000000" w:themeColor="text1"/>
        </w:rPr>
        <w:t>%);</w:t>
      </w:r>
    </w:p>
    <w:tbl>
      <w:tblPr>
        <w:tblW w:w="9339" w:type="dxa"/>
        <w:tblLook w:val="04A0" w:firstRow="1" w:lastRow="0" w:firstColumn="1" w:lastColumn="0" w:noHBand="0" w:noVBand="1"/>
      </w:tblPr>
      <w:tblGrid>
        <w:gridCol w:w="454"/>
        <w:gridCol w:w="2636"/>
        <w:gridCol w:w="1503"/>
        <w:gridCol w:w="16"/>
        <w:gridCol w:w="1494"/>
        <w:gridCol w:w="16"/>
        <w:gridCol w:w="1251"/>
        <w:gridCol w:w="1054"/>
        <w:gridCol w:w="908"/>
        <w:gridCol w:w="7"/>
      </w:tblGrid>
      <w:tr w:rsidR="00E34BE1" w:rsidRPr="00883A83" w14:paraId="5BD873FD" w14:textId="77777777" w:rsidTr="00E34BE1">
        <w:trPr>
          <w:trHeight w:val="1200"/>
          <w:tblHeader/>
        </w:trPr>
        <w:tc>
          <w:tcPr>
            <w:tcW w:w="436"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48384064"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 п/п</w:t>
            </w:r>
          </w:p>
        </w:tc>
        <w:tc>
          <w:tcPr>
            <w:tcW w:w="2673"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310B1A11"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 xml:space="preserve">  Наименование инвестиционного проекта (группы инвестиционных проектов)</w:t>
            </w:r>
          </w:p>
        </w:tc>
        <w:tc>
          <w:tcPr>
            <w:tcW w:w="1475"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11F3BA92"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Идентификатор инвестиционного проекта</w:t>
            </w:r>
          </w:p>
        </w:tc>
        <w:tc>
          <w:tcPr>
            <w:tcW w:w="2777" w:type="dxa"/>
            <w:gridSpan w:val="4"/>
            <w:tcBorders>
              <w:top w:val="single" w:sz="8" w:space="0" w:color="FFFFFF"/>
              <w:left w:val="nil"/>
              <w:bottom w:val="single" w:sz="8" w:space="0" w:color="FFFFFF"/>
              <w:right w:val="single" w:sz="8" w:space="0" w:color="FFFFFF"/>
            </w:tcBorders>
            <w:shd w:val="clear" w:color="000000" w:fill="4F6228"/>
            <w:vAlign w:val="center"/>
            <w:hideMark/>
          </w:tcPr>
          <w:p w14:paraId="4E4935F3"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 xml:space="preserve">Объем освоения (за счет средств, полученных от оказания услуг по регулируемым государством ценам (тарифам) в части оказания услуг по передаче электрической энергии), </w:t>
            </w:r>
            <w:r w:rsidR="00AA5042" w:rsidRPr="00883A83">
              <w:rPr>
                <w:rFonts w:ascii="Myriad Pro" w:hAnsi="Myriad Pro" w:cs="Arial"/>
                <w:b/>
                <w:bCs/>
                <w:color w:val="FFFFFF"/>
                <w:sz w:val="16"/>
                <w:szCs w:val="16"/>
              </w:rPr>
              <w:t xml:space="preserve">тыс </w:t>
            </w:r>
            <w:r w:rsidRPr="00883A83">
              <w:rPr>
                <w:rFonts w:ascii="Myriad Pro" w:hAnsi="Myriad Pro" w:cs="Arial"/>
                <w:b/>
                <w:bCs/>
                <w:color w:val="FFFFFF"/>
                <w:sz w:val="16"/>
                <w:szCs w:val="16"/>
              </w:rPr>
              <w:t>руб. (без НДС)</w:t>
            </w:r>
          </w:p>
        </w:tc>
        <w:tc>
          <w:tcPr>
            <w:tcW w:w="1978" w:type="dxa"/>
            <w:gridSpan w:val="3"/>
            <w:tcBorders>
              <w:top w:val="single" w:sz="8" w:space="0" w:color="FFFFFF"/>
              <w:left w:val="nil"/>
              <w:bottom w:val="single" w:sz="8" w:space="0" w:color="FFFFFF"/>
              <w:right w:val="single" w:sz="8" w:space="0" w:color="FFFFFF"/>
            </w:tcBorders>
            <w:shd w:val="clear" w:color="000000" w:fill="4F6228"/>
            <w:vAlign w:val="center"/>
            <w:hideMark/>
          </w:tcPr>
          <w:p w14:paraId="69A78CFB"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Отклонение (факт-план)</w:t>
            </w:r>
          </w:p>
        </w:tc>
      </w:tr>
      <w:tr w:rsidR="00E34BE1" w:rsidRPr="00883A83" w14:paraId="0A71D607" w14:textId="77777777" w:rsidTr="00E34BE1">
        <w:trPr>
          <w:gridAfter w:val="1"/>
          <w:wAfter w:w="16" w:type="dxa"/>
          <w:trHeight w:val="885"/>
          <w:tblHeader/>
        </w:trPr>
        <w:tc>
          <w:tcPr>
            <w:tcW w:w="436" w:type="dxa"/>
            <w:vMerge/>
            <w:tcBorders>
              <w:top w:val="single" w:sz="8" w:space="0" w:color="FFFFFF"/>
              <w:left w:val="single" w:sz="8" w:space="0" w:color="FFFFFF"/>
              <w:bottom w:val="single" w:sz="8" w:space="0" w:color="FFFFFF"/>
              <w:right w:val="single" w:sz="8" w:space="0" w:color="FFFFFF"/>
            </w:tcBorders>
            <w:vAlign w:val="center"/>
            <w:hideMark/>
          </w:tcPr>
          <w:p w14:paraId="19E6A5F3" w14:textId="77777777" w:rsidR="00E34BE1" w:rsidRPr="00883A83" w:rsidRDefault="00E34BE1" w:rsidP="00E34BE1">
            <w:pPr>
              <w:rPr>
                <w:rFonts w:ascii="Myriad Pro" w:hAnsi="Myriad Pro" w:cs="Arial"/>
                <w:b/>
                <w:bCs/>
                <w:color w:val="FFFFFF"/>
                <w:sz w:val="16"/>
                <w:szCs w:val="16"/>
              </w:rPr>
            </w:pPr>
          </w:p>
        </w:tc>
        <w:tc>
          <w:tcPr>
            <w:tcW w:w="2673" w:type="dxa"/>
            <w:vMerge/>
            <w:tcBorders>
              <w:top w:val="single" w:sz="8" w:space="0" w:color="FFFFFF"/>
              <w:left w:val="single" w:sz="8" w:space="0" w:color="FFFFFF"/>
              <w:bottom w:val="single" w:sz="8" w:space="0" w:color="FFFFFF"/>
              <w:right w:val="single" w:sz="8" w:space="0" w:color="FFFFFF"/>
            </w:tcBorders>
            <w:vAlign w:val="center"/>
            <w:hideMark/>
          </w:tcPr>
          <w:p w14:paraId="40792A7A" w14:textId="77777777" w:rsidR="00E34BE1" w:rsidRPr="00883A83" w:rsidRDefault="00E34BE1" w:rsidP="00E34BE1">
            <w:pPr>
              <w:rPr>
                <w:rFonts w:ascii="Myriad Pro" w:hAnsi="Myriad Pro" w:cs="Arial"/>
                <w:b/>
                <w:bCs/>
                <w:color w:val="FFFFFF"/>
                <w:sz w:val="16"/>
                <w:szCs w:val="16"/>
              </w:rPr>
            </w:pPr>
          </w:p>
        </w:tc>
        <w:tc>
          <w:tcPr>
            <w:tcW w:w="1475" w:type="dxa"/>
            <w:vMerge/>
            <w:tcBorders>
              <w:top w:val="single" w:sz="8" w:space="0" w:color="FFFFFF"/>
              <w:left w:val="single" w:sz="8" w:space="0" w:color="FFFFFF"/>
              <w:bottom w:val="single" w:sz="8" w:space="0" w:color="FFFFFF"/>
              <w:right w:val="single" w:sz="8" w:space="0" w:color="FFFFFF"/>
            </w:tcBorders>
            <w:vAlign w:val="center"/>
            <w:hideMark/>
          </w:tcPr>
          <w:p w14:paraId="035F63F0" w14:textId="77777777" w:rsidR="00E34BE1" w:rsidRPr="00883A83" w:rsidRDefault="00E34BE1" w:rsidP="00E34BE1">
            <w:pPr>
              <w:rPr>
                <w:rFonts w:ascii="Myriad Pro" w:hAnsi="Myriad Pro" w:cs="Arial"/>
                <w:b/>
                <w:bCs/>
                <w:color w:val="FFFFFF"/>
                <w:sz w:val="16"/>
                <w:szCs w:val="16"/>
              </w:rPr>
            </w:pPr>
          </w:p>
        </w:tc>
        <w:tc>
          <w:tcPr>
            <w:tcW w:w="1510" w:type="dxa"/>
            <w:gridSpan w:val="2"/>
            <w:tcBorders>
              <w:top w:val="nil"/>
              <w:left w:val="nil"/>
              <w:bottom w:val="single" w:sz="8" w:space="0" w:color="FFFFFF"/>
              <w:right w:val="single" w:sz="8" w:space="0" w:color="FFFFFF"/>
            </w:tcBorders>
            <w:shd w:val="clear" w:color="000000" w:fill="4F6228"/>
            <w:vAlign w:val="center"/>
            <w:hideMark/>
          </w:tcPr>
          <w:p w14:paraId="7D89AAF3"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Утверждено Приказом Минэнерго России от 30.12.2016 № 1461</w:t>
            </w:r>
          </w:p>
        </w:tc>
        <w:tc>
          <w:tcPr>
            <w:tcW w:w="1267" w:type="dxa"/>
            <w:gridSpan w:val="2"/>
            <w:tcBorders>
              <w:top w:val="nil"/>
              <w:left w:val="nil"/>
              <w:bottom w:val="single" w:sz="8" w:space="0" w:color="FFFFFF"/>
              <w:right w:val="single" w:sz="8" w:space="0" w:color="FFFFFF"/>
            </w:tcBorders>
            <w:shd w:val="clear" w:color="000000" w:fill="4F6228"/>
            <w:vAlign w:val="center"/>
            <w:hideMark/>
          </w:tcPr>
          <w:p w14:paraId="25703865"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Факт</w:t>
            </w:r>
          </w:p>
        </w:tc>
        <w:tc>
          <w:tcPr>
            <w:tcW w:w="1054" w:type="dxa"/>
            <w:tcBorders>
              <w:top w:val="nil"/>
              <w:left w:val="nil"/>
              <w:bottom w:val="single" w:sz="8" w:space="0" w:color="FFFFFF"/>
              <w:right w:val="single" w:sz="8" w:space="0" w:color="FFFFFF"/>
            </w:tcBorders>
            <w:shd w:val="clear" w:color="000000" w:fill="4F6228"/>
            <w:vAlign w:val="center"/>
            <w:hideMark/>
          </w:tcPr>
          <w:p w14:paraId="5D3047F1" w14:textId="77777777" w:rsidR="00E34BE1" w:rsidRPr="00883A83" w:rsidRDefault="00AA5042"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тыс</w:t>
            </w:r>
            <w:r w:rsidR="00E34BE1" w:rsidRPr="00883A83">
              <w:rPr>
                <w:rFonts w:ascii="Myriad Pro" w:hAnsi="Myriad Pro" w:cs="Arial"/>
                <w:b/>
                <w:bCs/>
                <w:color w:val="FFFFFF"/>
                <w:sz w:val="16"/>
                <w:szCs w:val="16"/>
              </w:rPr>
              <w:t>. руб.</w:t>
            </w:r>
          </w:p>
        </w:tc>
        <w:tc>
          <w:tcPr>
            <w:tcW w:w="908" w:type="dxa"/>
            <w:tcBorders>
              <w:top w:val="nil"/>
              <w:left w:val="nil"/>
              <w:bottom w:val="single" w:sz="8" w:space="0" w:color="FFFFFF"/>
              <w:right w:val="single" w:sz="8" w:space="0" w:color="FFFFFF"/>
            </w:tcBorders>
            <w:shd w:val="clear" w:color="000000" w:fill="4F6228"/>
            <w:vAlign w:val="center"/>
            <w:hideMark/>
          </w:tcPr>
          <w:p w14:paraId="2044CCCF"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w:t>
            </w:r>
          </w:p>
        </w:tc>
      </w:tr>
      <w:tr w:rsidR="00E34BE1" w:rsidRPr="00883A83" w14:paraId="24C0A597" w14:textId="77777777" w:rsidTr="00E34BE1">
        <w:trPr>
          <w:gridAfter w:val="1"/>
          <w:wAfter w:w="16" w:type="dxa"/>
          <w:trHeight w:val="315"/>
          <w:tblHeader/>
        </w:trPr>
        <w:tc>
          <w:tcPr>
            <w:tcW w:w="436" w:type="dxa"/>
            <w:tcBorders>
              <w:top w:val="nil"/>
              <w:left w:val="single" w:sz="8" w:space="0" w:color="FFFFFF"/>
              <w:bottom w:val="nil"/>
              <w:right w:val="single" w:sz="8" w:space="0" w:color="FFFFFF"/>
            </w:tcBorders>
            <w:shd w:val="clear" w:color="000000" w:fill="4F6228"/>
            <w:vAlign w:val="center"/>
            <w:hideMark/>
          </w:tcPr>
          <w:p w14:paraId="4C2C8031"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1</w:t>
            </w:r>
          </w:p>
        </w:tc>
        <w:tc>
          <w:tcPr>
            <w:tcW w:w="2673" w:type="dxa"/>
            <w:tcBorders>
              <w:top w:val="nil"/>
              <w:left w:val="nil"/>
              <w:bottom w:val="nil"/>
              <w:right w:val="single" w:sz="8" w:space="0" w:color="FFFFFF"/>
            </w:tcBorders>
            <w:shd w:val="clear" w:color="000000" w:fill="4F6228"/>
            <w:vAlign w:val="center"/>
            <w:hideMark/>
          </w:tcPr>
          <w:p w14:paraId="623EB3BC"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2</w:t>
            </w:r>
          </w:p>
        </w:tc>
        <w:tc>
          <w:tcPr>
            <w:tcW w:w="1475" w:type="dxa"/>
            <w:tcBorders>
              <w:top w:val="nil"/>
              <w:left w:val="nil"/>
              <w:bottom w:val="nil"/>
              <w:right w:val="single" w:sz="8" w:space="0" w:color="FFFFFF"/>
            </w:tcBorders>
            <w:shd w:val="clear" w:color="000000" w:fill="4F6228"/>
            <w:vAlign w:val="center"/>
            <w:hideMark/>
          </w:tcPr>
          <w:p w14:paraId="1A822EA2"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3</w:t>
            </w:r>
          </w:p>
        </w:tc>
        <w:tc>
          <w:tcPr>
            <w:tcW w:w="1510" w:type="dxa"/>
            <w:gridSpan w:val="2"/>
            <w:tcBorders>
              <w:top w:val="nil"/>
              <w:left w:val="nil"/>
              <w:bottom w:val="nil"/>
              <w:right w:val="single" w:sz="8" w:space="0" w:color="FFFFFF"/>
            </w:tcBorders>
            <w:shd w:val="clear" w:color="000000" w:fill="4F6228"/>
            <w:vAlign w:val="center"/>
            <w:hideMark/>
          </w:tcPr>
          <w:p w14:paraId="0F43AF95"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4</w:t>
            </w:r>
          </w:p>
        </w:tc>
        <w:tc>
          <w:tcPr>
            <w:tcW w:w="1267" w:type="dxa"/>
            <w:gridSpan w:val="2"/>
            <w:tcBorders>
              <w:top w:val="nil"/>
              <w:left w:val="nil"/>
              <w:bottom w:val="nil"/>
              <w:right w:val="single" w:sz="8" w:space="0" w:color="FFFFFF"/>
            </w:tcBorders>
            <w:shd w:val="clear" w:color="000000" w:fill="4F6228"/>
            <w:vAlign w:val="center"/>
            <w:hideMark/>
          </w:tcPr>
          <w:p w14:paraId="32B3997B"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5</w:t>
            </w:r>
          </w:p>
        </w:tc>
        <w:tc>
          <w:tcPr>
            <w:tcW w:w="1054" w:type="dxa"/>
            <w:tcBorders>
              <w:top w:val="nil"/>
              <w:left w:val="nil"/>
              <w:bottom w:val="nil"/>
              <w:right w:val="single" w:sz="8" w:space="0" w:color="FFFFFF"/>
            </w:tcBorders>
            <w:shd w:val="clear" w:color="000000" w:fill="4F6228"/>
            <w:vAlign w:val="center"/>
            <w:hideMark/>
          </w:tcPr>
          <w:p w14:paraId="2F13DFEC"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6</w:t>
            </w:r>
          </w:p>
        </w:tc>
        <w:tc>
          <w:tcPr>
            <w:tcW w:w="908" w:type="dxa"/>
            <w:tcBorders>
              <w:top w:val="nil"/>
              <w:left w:val="nil"/>
              <w:bottom w:val="nil"/>
              <w:right w:val="single" w:sz="8" w:space="0" w:color="FFFFFF"/>
            </w:tcBorders>
            <w:shd w:val="clear" w:color="000000" w:fill="4F6228"/>
            <w:vAlign w:val="center"/>
            <w:hideMark/>
          </w:tcPr>
          <w:p w14:paraId="28822B37"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7</w:t>
            </w:r>
          </w:p>
        </w:tc>
      </w:tr>
      <w:tr w:rsidR="00E34BE1" w:rsidRPr="00883A83" w14:paraId="15A4DF3B" w14:textId="77777777" w:rsidTr="00E34BE1">
        <w:trPr>
          <w:gridAfter w:val="1"/>
          <w:wAfter w:w="16" w:type="dxa"/>
          <w:trHeight w:val="315"/>
        </w:trPr>
        <w:tc>
          <w:tcPr>
            <w:tcW w:w="460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D45B6" w14:textId="77777777" w:rsidR="00E34BE1" w:rsidRPr="00883A83" w:rsidRDefault="00E34BE1" w:rsidP="00E34BE1">
            <w:pPr>
              <w:rPr>
                <w:rFonts w:ascii="Myriad Pro" w:hAnsi="Myriad Pro"/>
                <w:b/>
                <w:bCs/>
                <w:sz w:val="16"/>
                <w:szCs w:val="16"/>
              </w:rPr>
            </w:pPr>
            <w:r w:rsidRPr="00883A83">
              <w:rPr>
                <w:rFonts w:ascii="Myriad Pro" w:hAnsi="Myriad Pro"/>
                <w:b/>
                <w:bCs/>
                <w:sz w:val="16"/>
                <w:szCs w:val="16"/>
              </w:rPr>
              <w:t>Всего по инвестиционным проектам</w:t>
            </w:r>
          </w:p>
        </w:tc>
        <w:tc>
          <w:tcPr>
            <w:tcW w:w="151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587FEE7" w14:textId="77777777" w:rsidR="00E34BE1" w:rsidRPr="00883A83" w:rsidRDefault="00E34BE1" w:rsidP="00E34BE1">
            <w:pPr>
              <w:jc w:val="center"/>
              <w:rPr>
                <w:rFonts w:ascii="Myriad Pro" w:hAnsi="Myriad Pro"/>
                <w:b/>
                <w:bCs/>
                <w:sz w:val="16"/>
                <w:szCs w:val="16"/>
              </w:rPr>
            </w:pPr>
            <w:r w:rsidRPr="00883A83">
              <w:rPr>
                <w:rFonts w:ascii="Myriad Pro" w:hAnsi="Myriad Pro"/>
                <w:b/>
                <w:bCs/>
                <w:sz w:val="16"/>
                <w:szCs w:val="16"/>
              </w:rPr>
              <w:t>116 358</w:t>
            </w:r>
          </w:p>
        </w:tc>
        <w:tc>
          <w:tcPr>
            <w:tcW w:w="1251" w:type="dxa"/>
            <w:tcBorders>
              <w:top w:val="single" w:sz="4" w:space="0" w:color="auto"/>
              <w:left w:val="nil"/>
              <w:bottom w:val="single" w:sz="4" w:space="0" w:color="auto"/>
              <w:right w:val="single" w:sz="4" w:space="0" w:color="auto"/>
            </w:tcBorders>
            <w:shd w:val="clear" w:color="auto" w:fill="auto"/>
            <w:noWrap/>
            <w:vAlign w:val="bottom"/>
            <w:hideMark/>
          </w:tcPr>
          <w:p w14:paraId="2D4ACF11" w14:textId="77777777" w:rsidR="00E34BE1" w:rsidRPr="00883A83" w:rsidRDefault="00E34BE1" w:rsidP="00E34BE1">
            <w:pPr>
              <w:jc w:val="center"/>
              <w:rPr>
                <w:rFonts w:ascii="Myriad Pro" w:hAnsi="Myriad Pro"/>
                <w:b/>
                <w:bCs/>
                <w:sz w:val="16"/>
                <w:szCs w:val="16"/>
              </w:rPr>
            </w:pPr>
            <w:r w:rsidRPr="00883A83">
              <w:rPr>
                <w:rFonts w:ascii="Myriad Pro" w:hAnsi="Myriad Pro"/>
                <w:b/>
                <w:bCs/>
                <w:sz w:val="16"/>
                <w:szCs w:val="16"/>
              </w:rPr>
              <w:t>175 846</w:t>
            </w:r>
          </w:p>
        </w:tc>
        <w:tc>
          <w:tcPr>
            <w:tcW w:w="1054" w:type="dxa"/>
            <w:tcBorders>
              <w:top w:val="single" w:sz="4" w:space="0" w:color="auto"/>
              <w:left w:val="nil"/>
              <w:bottom w:val="single" w:sz="4" w:space="0" w:color="auto"/>
              <w:right w:val="single" w:sz="4" w:space="0" w:color="auto"/>
            </w:tcBorders>
            <w:shd w:val="clear" w:color="auto" w:fill="auto"/>
            <w:noWrap/>
            <w:vAlign w:val="bottom"/>
            <w:hideMark/>
          </w:tcPr>
          <w:p w14:paraId="29F68F47" w14:textId="77777777" w:rsidR="00E34BE1" w:rsidRPr="00883A83" w:rsidRDefault="00E34BE1" w:rsidP="00E34BE1">
            <w:pPr>
              <w:jc w:val="center"/>
              <w:rPr>
                <w:rFonts w:ascii="Myriad Pro" w:hAnsi="Myriad Pro"/>
                <w:b/>
                <w:bCs/>
                <w:sz w:val="16"/>
                <w:szCs w:val="16"/>
              </w:rPr>
            </w:pPr>
            <w:r w:rsidRPr="00883A83">
              <w:rPr>
                <w:rFonts w:ascii="Myriad Pro" w:hAnsi="Myriad Pro"/>
                <w:b/>
                <w:bCs/>
                <w:sz w:val="16"/>
                <w:szCs w:val="16"/>
              </w:rPr>
              <w:t>59 488</w:t>
            </w:r>
          </w:p>
        </w:tc>
        <w:tc>
          <w:tcPr>
            <w:tcW w:w="908" w:type="dxa"/>
            <w:tcBorders>
              <w:top w:val="single" w:sz="4" w:space="0" w:color="auto"/>
              <w:left w:val="nil"/>
              <w:bottom w:val="single" w:sz="4" w:space="0" w:color="auto"/>
              <w:right w:val="single" w:sz="4" w:space="0" w:color="auto"/>
            </w:tcBorders>
            <w:shd w:val="clear" w:color="auto" w:fill="auto"/>
            <w:noWrap/>
            <w:vAlign w:val="bottom"/>
            <w:hideMark/>
          </w:tcPr>
          <w:p w14:paraId="72E350EF" w14:textId="77777777" w:rsidR="00E34BE1" w:rsidRPr="00883A83" w:rsidRDefault="00E34BE1" w:rsidP="00E34BE1">
            <w:pPr>
              <w:jc w:val="center"/>
              <w:rPr>
                <w:rFonts w:ascii="Myriad Pro" w:hAnsi="Myriad Pro"/>
                <w:b/>
                <w:bCs/>
                <w:sz w:val="16"/>
                <w:szCs w:val="16"/>
              </w:rPr>
            </w:pPr>
            <w:r w:rsidRPr="00883A83">
              <w:rPr>
                <w:rFonts w:ascii="Myriad Pro" w:hAnsi="Myriad Pro"/>
                <w:b/>
                <w:bCs/>
                <w:sz w:val="16"/>
                <w:szCs w:val="16"/>
              </w:rPr>
              <w:t>51%</w:t>
            </w:r>
          </w:p>
        </w:tc>
      </w:tr>
      <w:tr w:rsidR="00E34BE1" w:rsidRPr="00883A83" w14:paraId="56C879D2"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71149E64"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w:t>
            </w:r>
          </w:p>
        </w:tc>
        <w:tc>
          <w:tcPr>
            <w:tcW w:w="2673" w:type="dxa"/>
            <w:tcBorders>
              <w:top w:val="nil"/>
              <w:left w:val="nil"/>
              <w:bottom w:val="single" w:sz="4" w:space="0" w:color="auto"/>
              <w:right w:val="single" w:sz="4" w:space="0" w:color="auto"/>
            </w:tcBorders>
            <w:shd w:val="clear" w:color="auto" w:fill="auto"/>
            <w:vAlign w:val="center"/>
            <w:hideMark/>
          </w:tcPr>
          <w:p w14:paraId="3F0D58DD" w14:textId="77777777" w:rsidR="00E34BE1" w:rsidRPr="00883A83" w:rsidRDefault="00E34BE1" w:rsidP="00E34BE1">
            <w:pPr>
              <w:rPr>
                <w:rFonts w:ascii="Myriad Pro" w:hAnsi="Myriad Pro"/>
                <w:sz w:val="16"/>
                <w:szCs w:val="16"/>
              </w:rPr>
            </w:pPr>
            <w:r w:rsidRPr="00883A83">
              <w:rPr>
                <w:rFonts w:ascii="Myriad Pro" w:hAnsi="Myriad Pro"/>
                <w:sz w:val="16"/>
                <w:szCs w:val="16"/>
              </w:rPr>
              <w:t>Реконструкция ПС 110/10/6 кВ ДОК с заменой трансформатора 3,2 МВА на 25 МВА</w:t>
            </w:r>
          </w:p>
        </w:tc>
        <w:tc>
          <w:tcPr>
            <w:tcW w:w="1475" w:type="dxa"/>
            <w:tcBorders>
              <w:top w:val="nil"/>
              <w:left w:val="nil"/>
              <w:bottom w:val="single" w:sz="4" w:space="0" w:color="auto"/>
              <w:right w:val="single" w:sz="4" w:space="0" w:color="auto"/>
            </w:tcBorders>
            <w:shd w:val="clear" w:color="auto" w:fill="auto"/>
            <w:vAlign w:val="center"/>
            <w:hideMark/>
          </w:tcPr>
          <w:p w14:paraId="7E16FDE8"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F_6875550436</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5317B580"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60 335</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4F9AD208"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77 480</w:t>
            </w:r>
          </w:p>
        </w:tc>
        <w:tc>
          <w:tcPr>
            <w:tcW w:w="1054" w:type="dxa"/>
            <w:tcBorders>
              <w:top w:val="nil"/>
              <w:left w:val="nil"/>
              <w:bottom w:val="single" w:sz="4" w:space="0" w:color="auto"/>
              <w:right w:val="single" w:sz="4" w:space="0" w:color="auto"/>
            </w:tcBorders>
            <w:shd w:val="clear" w:color="auto" w:fill="auto"/>
            <w:noWrap/>
            <w:vAlign w:val="bottom"/>
            <w:hideMark/>
          </w:tcPr>
          <w:p w14:paraId="01785148"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17 145</w:t>
            </w:r>
          </w:p>
        </w:tc>
        <w:tc>
          <w:tcPr>
            <w:tcW w:w="908" w:type="dxa"/>
            <w:tcBorders>
              <w:top w:val="nil"/>
              <w:left w:val="nil"/>
              <w:bottom w:val="single" w:sz="4" w:space="0" w:color="auto"/>
              <w:right w:val="single" w:sz="4" w:space="0" w:color="auto"/>
            </w:tcBorders>
            <w:shd w:val="clear" w:color="auto" w:fill="auto"/>
            <w:noWrap/>
            <w:vAlign w:val="bottom"/>
            <w:hideMark/>
          </w:tcPr>
          <w:p w14:paraId="7FD2D87F"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28%</w:t>
            </w:r>
          </w:p>
        </w:tc>
      </w:tr>
      <w:tr w:rsidR="00E34BE1" w:rsidRPr="00883A83" w14:paraId="3C28A841"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63F65211"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w:t>
            </w:r>
          </w:p>
        </w:tc>
        <w:tc>
          <w:tcPr>
            <w:tcW w:w="2673" w:type="dxa"/>
            <w:tcBorders>
              <w:top w:val="nil"/>
              <w:left w:val="nil"/>
              <w:bottom w:val="single" w:sz="4" w:space="0" w:color="auto"/>
              <w:right w:val="single" w:sz="4" w:space="0" w:color="auto"/>
            </w:tcBorders>
            <w:shd w:val="clear" w:color="auto" w:fill="auto"/>
            <w:vAlign w:val="center"/>
            <w:hideMark/>
          </w:tcPr>
          <w:p w14:paraId="7BB73BC6" w14:textId="77777777" w:rsidR="00E34BE1" w:rsidRPr="00883A83" w:rsidRDefault="00E34BE1" w:rsidP="00E34BE1">
            <w:pPr>
              <w:rPr>
                <w:rFonts w:ascii="Myriad Pro" w:hAnsi="Myriad Pro"/>
                <w:sz w:val="16"/>
                <w:szCs w:val="16"/>
              </w:rPr>
            </w:pPr>
            <w:r w:rsidRPr="00883A83">
              <w:rPr>
                <w:rFonts w:ascii="Myriad Pro" w:hAnsi="Myriad Pro"/>
                <w:sz w:val="16"/>
                <w:szCs w:val="16"/>
              </w:rPr>
              <w:t>Реконструкция ВЛ-10 кВ МК-5 Замена голого провода на СИП 3-СИП 1х95</w:t>
            </w:r>
          </w:p>
        </w:tc>
        <w:tc>
          <w:tcPr>
            <w:tcW w:w="1475" w:type="dxa"/>
            <w:tcBorders>
              <w:top w:val="nil"/>
              <w:left w:val="nil"/>
              <w:bottom w:val="single" w:sz="4" w:space="0" w:color="auto"/>
              <w:right w:val="single" w:sz="4" w:space="0" w:color="auto"/>
            </w:tcBorders>
            <w:shd w:val="clear" w:color="auto" w:fill="auto"/>
            <w:vAlign w:val="center"/>
            <w:hideMark/>
          </w:tcPr>
          <w:p w14:paraId="3F7D26D2"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F_6875550240</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3F4724ED"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1 462</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27605B63"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11 554</w:t>
            </w:r>
          </w:p>
        </w:tc>
        <w:tc>
          <w:tcPr>
            <w:tcW w:w="1054" w:type="dxa"/>
            <w:tcBorders>
              <w:top w:val="nil"/>
              <w:left w:val="nil"/>
              <w:bottom w:val="single" w:sz="4" w:space="0" w:color="auto"/>
              <w:right w:val="single" w:sz="4" w:space="0" w:color="auto"/>
            </w:tcBorders>
            <w:shd w:val="clear" w:color="auto" w:fill="auto"/>
            <w:noWrap/>
            <w:vAlign w:val="bottom"/>
            <w:hideMark/>
          </w:tcPr>
          <w:p w14:paraId="369E9CCA"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10 092</w:t>
            </w:r>
          </w:p>
        </w:tc>
        <w:tc>
          <w:tcPr>
            <w:tcW w:w="908" w:type="dxa"/>
            <w:tcBorders>
              <w:top w:val="nil"/>
              <w:left w:val="nil"/>
              <w:bottom w:val="single" w:sz="4" w:space="0" w:color="auto"/>
              <w:right w:val="single" w:sz="4" w:space="0" w:color="auto"/>
            </w:tcBorders>
            <w:shd w:val="clear" w:color="auto" w:fill="auto"/>
            <w:noWrap/>
            <w:vAlign w:val="bottom"/>
            <w:hideMark/>
          </w:tcPr>
          <w:p w14:paraId="7DF1B138"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690%</w:t>
            </w:r>
          </w:p>
        </w:tc>
      </w:tr>
      <w:tr w:rsidR="00E34BE1" w:rsidRPr="00883A83" w14:paraId="596EC971"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7ECBA9A4"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3</w:t>
            </w:r>
          </w:p>
        </w:tc>
        <w:tc>
          <w:tcPr>
            <w:tcW w:w="2673" w:type="dxa"/>
            <w:tcBorders>
              <w:top w:val="nil"/>
              <w:left w:val="nil"/>
              <w:bottom w:val="single" w:sz="4" w:space="0" w:color="auto"/>
              <w:right w:val="single" w:sz="4" w:space="0" w:color="auto"/>
            </w:tcBorders>
            <w:shd w:val="clear" w:color="auto" w:fill="auto"/>
            <w:vAlign w:val="center"/>
            <w:hideMark/>
          </w:tcPr>
          <w:p w14:paraId="6637E539" w14:textId="77777777" w:rsidR="00E34BE1" w:rsidRPr="00883A83" w:rsidRDefault="00E34BE1" w:rsidP="00E34BE1">
            <w:pPr>
              <w:rPr>
                <w:rFonts w:ascii="Myriad Pro" w:hAnsi="Myriad Pro"/>
                <w:sz w:val="16"/>
                <w:szCs w:val="16"/>
              </w:rPr>
            </w:pPr>
            <w:r w:rsidRPr="00883A83">
              <w:rPr>
                <w:rFonts w:ascii="Myriad Pro" w:hAnsi="Myriad Pro"/>
                <w:sz w:val="16"/>
                <w:szCs w:val="16"/>
              </w:rPr>
              <w:t>Реконструкция ВЛ 10/04 от ТП П-1-8 с заменой провода на СИП, установкой выносного учета.</w:t>
            </w:r>
          </w:p>
        </w:tc>
        <w:tc>
          <w:tcPr>
            <w:tcW w:w="1475" w:type="dxa"/>
            <w:tcBorders>
              <w:top w:val="nil"/>
              <w:left w:val="nil"/>
              <w:bottom w:val="single" w:sz="4" w:space="0" w:color="auto"/>
              <w:right w:val="single" w:sz="4" w:space="0" w:color="auto"/>
            </w:tcBorders>
            <w:shd w:val="clear" w:color="auto" w:fill="auto"/>
            <w:vAlign w:val="center"/>
            <w:hideMark/>
          </w:tcPr>
          <w:p w14:paraId="0961A43C"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F_6875550267</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01E65430"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490</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7C38665D"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5 346</w:t>
            </w:r>
          </w:p>
        </w:tc>
        <w:tc>
          <w:tcPr>
            <w:tcW w:w="1054" w:type="dxa"/>
            <w:tcBorders>
              <w:top w:val="nil"/>
              <w:left w:val="nil"/>
              <w:bottom w:val="single" w:sz="4" w:space="0" w:color="auto"/>
              <w:right w:val="single" w:sz="4" w:space="0" w:color="auto"/>
            </w:tcBorders>
            <w:shd w:val="clear" w:color="auto" w:fill="auto"/>
            <w:noWrap/>
            <w:vAlign w:val="bottom"/>
            <w:hideMark/>
          </w:tcPr>
          <w:p w14:paraId="1ABBEF15"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4 856</w:t>
            </w:r>
          </w:p>
        </w:tc>
        <w:tc>
          <w:tcPr>
            <w:tcW w:w="908" w:type="dxa"/>
            <w:tcBorders>
              <w:top w:val="nil"/>
              <w:left w:val="nil"/>
              <w:bottom w:val="single" w:sz="4" w:space="0" w:color="auto"/>
              <w:right w:val="single" w:sz="4" w:space="0" w:color="auto"/>
            </w:tcBorders>
            <w:shd w:val="clear" w:color="auto" w:fill="auto"/>
            <w:noWrap/>
            <w:vAlign w:val="bottom"/>
            <w:hideMark/>
          </w:tcPr>
          <w:p w14:paraId="36CFB566"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991%</w:t>
            </w:r>
          </w:p>
        </w:tc>
      </w:tr>
      <w:tr w:rsidR="00E34BE1" w:rsidRPr="00883A83" w14:paraId="1A9570D0"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0A32E785"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4</w:t>
            </w:r>
          </w:p>
        </w:tc>
        <w:tc>
          <w:tcPr>
            <w:tcW w:w="2673" w:type="dxa"/>
            <w:tcBorders>
              <w:top w:val="nil"/>
              <w:left w:val="nil"/>
              <w:bottom w:val="single" w:sz="4" w:space="0" w:color="auto"/>
              <w:right w:val="single" w:sz="4" w:space="0" w:color="auto"/>
            </w:tcBorders>
            <w:shd w:val="clear" w:color="auto" w:fill="auto"/>
            <w:vAlign w:val="center"/>
            <w:hideMark/>
          </w:tcPr>
          <w:p w14:paraId="5DE88945" w14:textId="77777777" w:rsidR="00E34BE1" w:rsidRPr="00883A83" w:rsidRDefault="00E34BE1" w:rsidP="00E34BE1">
            <w:pPr>
              <w:rPr>
                <w:rFonts w:ascii="Myriad Pro" w:hAnsi="Myriad Pro"/>
                <w:sz w:val="16"/>
                <w:szCs w:val="16"/>
              </w:rPr>
            </w:pPr>
            <w:r w:rsidRPr="00883A83">
              <w:rPr>
                <w:rFonts w:ascii="Myriad Pro" w:hAnsi="Myriad Pro"/>
                <w:sz w:val="16"/>
                <w:szCs w:val="16"/>
              </w:rPr>
              <w:t>Реконструкция ВЛ-10 кВ ПО-4 Замена голого провода на СИП 3-СИП 1х70</w:t>
            </w:r>
          </w:p>
        </w:tc>
        <w:tc>
          <w:tcPr>
            <w:tcW w:w="1475" w:type="dxa"/>
            <w:tcBorders>
              <w:top w:val="nil"/>
              <w:left w:val="nil"/>
              <w:bottom w:val="single" w:sz="4" w:space="0" w:color="auto"/>
              <w:right w:val="single" w:sz="4" w:space="0" w:color="auto"/>
            </w:tcBorders>
            <w:shd w:val="clear" w:color="auto" w:fill="auto"/>
            <w:vAlign w:val="center"/>
            <w:hideMark/>
          </w:tcPr>
          <w:p w14:paraId="3CE6FF7F"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F_6875550239</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04E48667"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644</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4E04DA09"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5 039</w:t>
            </w:r>
          </w:p>
        </w:tc>
        <w:tc>
          <w:tcPr>
            <w:tcW w:w="1054" w:type="dxa"/>
            <w:tcBorders>
              <w:top w:val="nil"/>
              <w:left w:val="nil"/>
              <w:bottom w:val="single" w:sz="4" w:space="0" w:color="auto"/>
              <w:right w:val="single" w:sz="4" w:space="0" w:color="auto"/>
            </w:tcBorders>
            <w:shd w:val="clear" w:color="auto" w:fill="auto"/>
            <w:noWrap/>
            <w:vAlign w:val="bottom"/>
            <w:hideMark/>
          </w:tcPr>
          <w:p w14:paraId="2B2D6316"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4 395</w:t>
            </w:r>
          </w:p>
        </w:tc>
        <w:tc>
          <w:tcPr>
            <w:tcW w:w="908" w:type="dxa"/>
            <w:tcBorders>
              <w:top w:val="nil"/>
              <w:left w:val="nil"/>
              <w:bottom w:val="single" w:sz="4" w:space="0" w:color="auto"/>
              <w:right w:val="single" w:sz="4" w:space="0" w:color="auto"/>
            </w:tcBorders>
            <w:shd w:val="clear" w:color="auto" w:fill="auto"/>
            <w:noWrap/>
            <w:vAlign w:val="bottom"/>
            <w:hideMark/>
          </w:tcPr>
          <w:p w14:paraId="073F1857"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682%</w:t>
            </w:r>
          </w:p>
        </w:tc>
      </w:tr>
      <w:tr w:rsidR="00E34BE1" w:rsidRPr="00883A83" w14:paraId="1370F428"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72159FAB"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5</w:t>
            </w:r>
          </w:p>
        </w:tc>
        <w:tc>
          <w:tcPr>
            <w:tcW w:w="2673" w:type="dxa"/>
            <w:tcBorders>
              <w:top w:val="nil"/>
              <w:left w:val="nil"/>
              <w:bottom w:val="single" w:sz="4" w:space="0" w:color="auto"/>
              <w:right w:val="single" w:sz="4" w:space="0" w:color="auto"/>
            </w:tcBorders>
            <w:shd w:val="clear" w:color="auto" w:fill="auto"/>
            <w:vAlign w:val="center"/>
            <w:hideMark/>
          </w:tcPr>
          <w:p w14:paraId="429B6798" w14:textId="77777777" w:rsidR="00E34BE1" w:rsidRPr="00883A83" w:rsidRDefault="00E34BE1" w:rsidP="00E34BE1">
            <w:pPr>
              <w:rPr>
                <w:rFonts w:ascii="Myriad Pro" w:hAnsi="Myriad Pro"/>
                <w:sz w:val="16"/>
                <w:szCs w:val="16"/>
              </w:rPr>
            </w:pPr>
            <w:r w:rsidRPr="00883A83">
              <w:rPr>
                <w:rFonts w:ascii="Myriad Pro" w:hAnsi="Myriad Pro"/>
                <w:sz w:val="16"/>
                <w:szCs w:val="16"/>
              </w:rPr>
              <w:t>Реконструкция ВЛ-10кВ ф. Л-13 с установкой реклоузера, с заменой голого провода на СИП 3-СИП 1х70</w:t>
            </w:r>
          </w:p>
        </w:tc>
        <w:tc>
          <w:tcPr>
            <w:tcW w:w="1475" w:type="dxa"/>
            <w:tcBorders>
              <w:top w:val="nil"/>
              <w:left w:val="nil"/>
              <w:bottom w:val="single" w:sz="4" w:space="0" w:color="auto"/>
              <w:right w:val="single" w:sz="4" w:space="0" w:color="auto"/>
            </w:tcBorders>
            <w:shd w:val="clear" w:color="auto" w:fill="auto"/>
            <w:vAlign w:val="center"/>
            <w:hideMark/>
          </w:tcPr>
          <w:p w14:paraId="5EE21173"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F_6875550237</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21C463D0"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417</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0635DFC8"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4 518</w:t>
            </w:r>
          </w:p>
        </w:tc>
        <w:tc>
          <w:tcPr>
            <w:tcW w:w="1054" w:type="dxa"/>
            <w:tcBorders>
              <w:top w:val="nil"/>
              <w:left w:val="nil"/>
              <w:bottom w:val="single" w:sz="4" w:space="0" w:color="auto"/>
              <w:right w:val="single" w:sz="4" w:space="0" w:color="auto"/>
            </w:tcBorders>
            <w:shd w:val="clear" w:color="auto" w:fill="auto"/>
            <w:noWrap/>
            <w:vAlign w:val="bottom"/>
            <w:hideMark/>
          </w:tcPr>
          <w:p w14:paraId="5BD6BE7E"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4 101</w:t>
            </w:r>
          </w:p>
        </w:tc>
        <w:tc>
          <w:tcPr>
            <w:tcW w:w="908" w:type="dxa"/>
            <w:tcBorders>
              <w:top w:val="nil"/>
              <w:left w:val="nil"/>
              <w:bottom w:val="single" w:sz="4" w:space="0" w:color="auto"/>
              <w:right w:val="single" w:sz="4" w:space="0" w:color="auto"/>
            </w:tcBorders>
            <w:shd w:val="clear" w:color="auto" w:fill="auto"/>
            <w:noWrap/>
            <w:vAlign w:val="bottom"/>
            <w:hideMark/>
          </w:tcPr>
          <w:p w14:paraId="5856C283"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984%</w:t>
            </w:r>
          </w:p>
        </w:tc>
      </w:tr>
      <w:tr w:rsidR="00E34BE1" w:rsidRPr="00883A83" w14:paraId="04DD836A"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6F5370D4"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6</w:t>
            </w:r>
          </w:p>
        </w:tc>
        <w:tc>
          <w:tcPr>
            <w:tcW w:w="2673" w:type="dxa"/>
            <w:tcBorders>
              <w:top w:val="nil"/>
              <w:left w:val="nil"/>
              <w:bottom w:val="single" w:sz="4" w:space="0" w:color="auto"/>
              <w:right w:val="single" w:sz="4" w:space="0" w:color="auto"/>
            </w:tcBorders>
            <w:shd w:val="clear" w:color="auto" w:fill="auto"/>
            <w:vAlign w:val="center"/>
            <w:hideMark/>
          </w:tcPr>
          <w:p w14:paraId="6F1C6E19" w14:textId="77777777" w:rsidR="00E34BE1" w:rsidRPr="00883A83" w:rsidRDefault="00E34BE1" w:rsidP="00E34BE1">
            <w:pPr>
              <w:rPr>
                <w:rFonts w:ascii="Myriad Pro" w:hAnsi="Myriad Pro"/>
                <w:sz w:val="16"/>
                <w:szCs w:val="16"/>
              </w:rPr>
            </w:pPr>
            <w:r w:rsidRPr="00883A83">
              <w:rPr>
                <w:rFonts w:ascii="Myriad Pro" w:hAnsi="Myriad Pro"/>
                <w:sz w:val="16"/>
                <w:szCs w:val="16"/>
              </w:rPr>
              <w:t>Реконструкция ВЛ-0,4кВ. От ТП К-3-5, Зырянский РЭС. Замена опор, провода на СИП и КТП-10/0,4кВ</w:t>
            </w:r>
          </w:p>
        </w:tc>
        <w:tc>
          <w:tcPr>
            <w:tcW w:w="1475" w:type="dxa"/>
            <w:tcBorders>
              <w:top w:val="nil"/>
              <w:left w:val="nil"/>
              <w:bottom w:val="single" w:sz="4" w:space="0" w:color="auto"/>
              <w:right w:val="single" w:sz="4" w:space="0" w:color="auto"/>
            </w:tcBorders>
            <w:shd w:val="clear" w:color="auto" w:fill="auto"/>
            <w:vAlign w:val="center"/>
            <w:hideMark/>
          </w:tcPr>
          <w:p w14:paraId="30B8A34E"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F_6875550011</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365DA24E"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800</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4128624D"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4 396</w:t>
            </w:r>
          </w:p>
        </w:tc>
        <w:tc>
          <w:tcPr>
            <w:tcW w:w="1054" w:type="dxa"/>
            <w:tcBorders>
              <w:top w:val="nil"/>
              <w:left w:val="nil"/>
              <w:bottom w:val="single" w:sz="4" w:space="0" w:color="auto"/>
              <w:right w:val="single" w:sz="4" w:space="0" w:color="auto"/>
            </w:tcBorders>
            <w:shd w:val="clear" w:color="auto" w:fill="auto"/>
            <w:noWrap/>
            <w:vAlign w:val="bottom"/>
            <w:hideMark/>
          </w:tcPr>
          <w:p w14:paraId="45500741"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3 596</w:t>
            </w:r>
          </w:p>
        </w:tc>
        <w:tc>
          <w:tcPr>
            <w:tcW w:w="908" w:type="dxa"/>
            <w:tcBorders>
              <w:top w:val="nil"/>
              <w:left w:val="nil"/>
              <w:bottom w:val="single" w:sz="4" w:space="0" w:color="auto"/>
              <w:right w:val="single" w:sz="4" w:space="0" w:color="auto"/>
            </w:tcBorders>
            <w:shd w:val="clear" w:color="auto" w:fill="auto"/>
            <w:noWrap/>
            <w:vAlign w:val="bottom"/>
            <w:hideMark/>
          </w:tcPr>
          <w:p w14:paraId="2A3315F1"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450%</w:t>
            </w:r>
          </w:p>
        </w:tc>
      </w:tr>
      <w:tr w:rsidR="00E34BE1" w:rsidRPr="00883A83" w14:paraId="6724A3EC"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41072A36"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7</w:t>
            </w:r>
          </w:p>
        </w:tc>
        <w:tc>
          <w:tcPr>
            <w:tcW w:w="2673" w:type="dxa"/>
            <w:tcBorders>
              <w:top w:val="nil"/>
              <w:left w:val="nil"/>
              <w:bottom w:val="single" w:sz="4" w:space="0" w:color="auto"/>
              <w:right w:val="single" w:sz="4" w:space="0" w:color="auto"/>
            </w:tcBorders>
            <w:shd w:val="clear" w:color="auto" w:fill="auto"/>
            <w:vAlign w:val="center"/>
            <w:hideMark/>
          </w:tcPr>
          <w:p w14:paraId="4AEB3601" w14:textId="77777777" w:rsidR="00E34BE1" w:rsidRPr="00883A83" w:rsidRDefault="00E34BE1" w:rsidP="00E34BE1">
            <w:pPr>
              <w:rPr>
                <w:rFonts w:ascii="Myriad Pro" w:hAnsi="Myriad Pro"/>
                <w:sz w:val="16"/>
                <w:szCs w:val="16"/>
              </w:rPr>
            </w:pPr>
            <w:r w:rsidRPr="00883A83">
              <w:rPr>
                <w:rFonts w:ascii="Myriad Pro" w:hAnsi="Myriad Pro"/>
                <w:sz w:val="16"/>
                <w:szCs w:val="16"/>
              </w:rPr>
              <w:t>Реконструкция ВЛ-10кВ ф. Л-17 с установкой реклоузера, с заменой голого провода на СИП 3-СИП 1х95</w:t>
            </w:r>
          </w:p>
        </w:tc>
        <w:tc>
          <w:tcPr>
            <w:tcW w:w="1475" w:type="dxa"/>
            <w:tcBorders>
              <w:top w:val="nil"/>
              <w:left w:val="nil"/>
              <w:bottom w:val="single" w:sz="4" w:space="0" w:color="auto"/>
              <w:right w:val="single" w:sz="4" w:space="0" w:color="auto"/>
            </w:tcBorders>
            <w:shd w:val="clear" w:color="auto" w:fill="auto"/>
            <w:vAlign w:val="center"/>
            <w:hideMark/>
          </w:tcPr>
          <w:p w14:paraId="3C839CC7"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F_6875550236</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20226506"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397</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628A4BC7"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3 453</w:t>
            </w:r>
          </w:p>
        </w:tc>
        <w:tc>
          <w:tcPr>
            <w:tcW w:w="1054" w:type="dxa"/>
            <w:tcBorders>
              <w:top w:val="nil"/>
              <w:left w:val="nil"/>
              <w:bottom w:val="single" w:sz="4" w:space="0" w:color="auto"/>
              <w:right w:val="single" w:sz="4" w:space="0" w:color="auto"/>
            </w:tcBorders>
            <w:shd w:val="clear" w:color="auto" w:fill="auto"/>
            <w:noWrap/>
            <w:vAlign w:val="bottom"/>
            <w:hideMark/>
          </w:tcPr>
          <w:p w14:paraId="6E89FEC3"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3 056</w:t>
            </w:r>
          </w:p>
        </w:tc>
        <w:tc>
          <w:tcPr>
            <w:tcW w:w="908" w:type="dxa"/>
            <w:tcBorders>
              <w:top w:val="nil"/>
              <w:left w:val="nil"/>
              <w:bottom w:val="single" w:sz="4" w:space="0" w:color="auto"/>
              <w:right w:val="single" w:sz="4" w:space="0" w:color="auto"/>
            </w:tcBorders>
            <w:shd w:val="clear" w:color="auto" w:fill="auto"/>
            <w:noWrap/>
            <w:vAlign w:val="bottom"/>
            <w:hideMark/>
          </w:tcPr>
          <w:p w14:paraId="3EFF6724"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770%</w:t>
            </w:r>
          </w:p>
        </w:tc>
      </w:tr>
      <w:tr w:rsidR="00E34BE1" w:rsidRPr="00883A83" w14:paraId="26231965"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03B17865"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lastRenderedPageBreak/>
              <w:t>8</w:t>
            </w:r>
          </w:p>
        </w:tc>
        <w:tc>
          <w:tcPr>
            <w:tcW w:w="2673" w:type="dxa"/>
            <w:tcBorders>
              <w:top w:val="nil"/>
              <w:left w:val="nil"/>
              <w:bottom w:val="single" w:sz="4" w:space="0" w:color="auto"/>
              <w:right w:val="single" w:sz="4" w:space="0" w:color="auto"/>
            </w:tcBorders>
            <w:shd w:val="clear" w:color="auto" w:fill="auto"/>
            <w:vAlign w:val="center"/>
            <w:hideMark/>
          </w:tcPr>
          <w:p w14:paraId="4A645E22" w14:textId="77777777" w:rsidR="00E34BE1" w:rsidRPr="00883A83" w:rsidRDefault="00E34BE1" w:rsidP="00E34BE1">
            <w:pPr>
              <w:rPr>
                <w:rFonts w:ascii="Myriad Pro" w:hAnsi="Myriad Pro"/>
                <w:sz w:val="16"/>
                <w:szCs w:val="16"/>
              </w:rPr>
            </w:pPr>
            <w:r w:rsidRPr="00883A83">
              <w:rPr>
                <w:rFonts w:ascii="Myriad Pro" w:hAnsi="Myriad Pro"/>
                <w:sz w:val="16"/>
                <w:szCs w:val="16"/>
              </w:rPr>
              <w:t>Строительство модульного здания Н-Рождественского СУ</w:t>
            </w:r>
          </w:p>
        </w:tc>
        <w:tc>
          <w:tcPr>
            <w:tcW w:w="1475" w:type="dxa"/>
            <w:tcBorders>
              <w:top w:val="nil"/>
              <w:left w:val="nil"/>
              <w:bottom w:val="single" w:sz="4" w:space="0" w:color="auto"/>
              <w:right w:val="single" w:sz="4" w:space="0" w:color="auto"/>
            </w:tcBorders>
            <w:shd w:val="clear" w:color="auto" w:fill="auto"/>
            <w:vAlign w:val="center"/>
            <w:hideMark/>
          </w:tcPr>
          <w:p w14:paraId="077C14F9"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F_6875550409</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3E3D4709"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5 000</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4FDAEF0C"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7 825</w:t>
            </w:r>
          </w:p>
        </w:tc>
        <w:tc>
          <w:tcPr>
            <w:tcW w:w="1054" w:type="dxa"/>
            <w:tcBorders>
              <w:top w:val="nil"/>
              <w:left w:val="nil"/>
              <w:bottom w:val="single" w:sz="4" w:space="0" w:color="auto"/>
              <w:right w:val="single" w:sz="4" w:space="0" w:color="auto"/>
            </w:tcBorders>
            <w:shd w:val="clear" w:color="auto" w:fill="auto"/>
            <w:noWrap/>
            <w:vAlign w:val="bottom"/>
            <w:hideMark/>
          </w:tcPr>
          <w:p w14:paraId="1D1183D7"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2 825</w:t>
            </w:r>
          </w:p>
        </w:tc>
        <w:tc>
          <w:tcPr>
            <w:tcW w:w="908" w:type="dxa"/>
            <w:tcBorders>
              <w:top w:val="nil"/>
              <w:left w:val="nil"/>
              <w:bottom w:val="single" w:sz="4" w:space="0" w:color="auto"/>
              <w:right w:val="single" w:sz="4" w:space="0" w:color="auto"/>
            </w:tcBorders>
            <w:shd w:val="clear" w:color="auto" w:fill="auto"/>
            <w:noWrap/>
            <w:vAlign w:val="bottom"/>
            <w:hideMark/>
          </w:tcPr>
          <w:p w14:paraId="43FB98D6"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57%</w:t>
            </w:r>
          </w:p>
        </w:tc>
      </w:tr>
      <w:tr w:rsidR="00E34BE1" w:rsidRPr="00883A83" w14:paraId="089CC8A1"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2B91EE64"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9</w:t>
            </w:r>
          </w:p>
        </w:tc>
        <w:tc>
          <w:tcPr>
            <w:tcW w:w="2673" w:type="dxa"/>
            <w:tcBorders>
              <w:top w:val="nil"/>
              <w:left w:val="nil"/>
              <w:bottom w:val="single" w:sz="4" w:space="0" w:color="auto"/>
              <w:right w:val="single" w:sz="4" w:space="0" w:color="auto"/>
            </w:tcBorders>
            <w:shd w:val="clear" w:color="auto" w:fill="auto"/>
            <w:vAlign w:val="center"/>
            <w:hideMark/>
          </w:tcPr>
          <w:p w14:paraId="18733CBC" w14:textId="77777777" w:rsidR="00E34BE1" w:rsidRPr="00883A83" w:rsidRDefault="00E34BE1" w:rsidP="00E34BE1">
            <w:pPr>
              <w:rPr>
                <w:rFonts w:ascii="Myriad Pro" w:hAnsi="Myriad Pro"/>
                <w:sz w:val="16"/>
                <w:szCs w:val="16"/>
              </w:rPr>
            </w:pPr>
            <w:r w:rsidRPr="00883A83">
              <w:rPr>
                <w:rFonts w:ascii="Myriad Pro" w:hAnsi="Myriad Pro"/>
                <w:sz w:val="16"/>
                <w:szCs w:val="16"/>
              </w:rPr>
              <w:t>Реконструкция ПС 35/10 кВ Моряковка с заменой оперативной блокировки</w:t>
            </w:r>
          </w:p>
        </w:tc>
        <w:tc>
          <w:tcPr>
            <w:tcW w:w="1475" w:type="dxa"/>
            <w:tcBorders>
              <w:top w:val="nil"/>
              <w:left w:val="nil"/>
              <w:bottom w:val="single" w:sz="4" w:space="0" w:color="auto"/>
              <w:right w:val="single" w:sz="4" w:space="0" w:color="auto"/>
            </w:tcBorders>
            <w:shd w:val="clear" w:color="auto" w:fill="auto"/>
            <w:vAlign w:val="center"/>
            <w:hideMark/>
          </w:tcPr>
          <w:p w14:paraId="17EDB9F0"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F_6875550212</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1602E429"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2 054</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07F7C6AD"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4 789</w:t>
            </w:r>
          </w:p>
        </w:tc>
        <w:tc>
          <w:tcPr>
            <w:tcW w:w="1054" w:type="dxa"/>
            <w:tcBorders>
              <w:top w:val="nil"/>
              <w:left w:val="nil"/>
              <w:bottom w:val="single" w:sz="4" w:space="0" w:color="auto"/>
              <w:right w:val="single" w:sz="4" w:space="0" w:color="auto"/>
            </w:tcBorders>
            <w:shd w:val="clear" w:color="auto" w:fill="auto"/>
            <w:noWrap/>
            <w:vAlign w:val="bottom"/>
            <w:hideMark/>
          </w:tcPr>
          <w:p w14:paraId="478D7CCA"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2 735</w:t>
            </w:r>
          </w:p>
        </w:tc>
        <w:tc>
          <w:tcPr>
            <w:tcW w:w="908" w:type="dxa"/>
            <w:tcBorders>
              <w:top w:val="nil"/>
              <w:left w:val="nil"/>
              <w:bottom w:val="single" w:sz="4" w:space="0" w:color="auto"/>
              <w:right w:val="single" w:sz="4" w:space="0" w:color="auto"/>
            </w:tcBorders>
            <w:shd w:val="clear" w:color="auto" w:fill="auto"/>
            <w:noWrap/>
            <w:vAlign w:val="bottom"/>
            <w:hideMark/>
          </w:tcPr>
          <w:p w14:paraId="19F93617"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133%</w:t>
            </w:r>
          </w:p>
        </w:tc>
      </w:tr>
      <w:tr w:rsidR="00E34BE1" w:rsidRPr="00883A83" w14:paraId="08065EBA"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01C98BC7"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10</w:t>
            </w:r>
          </w:p>
        </w:tc>
        <w:tc>
          <w:tcPr>
            <w:tcW w:w="2673" w:type="dxa"/>
            <w:tcBorders>
              <w:top w:val="nil"/>
              <w:left w:val="nil"/>
              <w:bottom w:val="single" w:sz="4" w:space="0" w:color="auto"/>
              <w:right w:val="single" w:sz="4" w:space="0" w:color="auto"/>
            </w:tcBorders>
            <w:shd w:val="clear" w:color="auto" w:fill="auto"/>
            <w:vAlign w:val="center"/>
            <w:hideMark/>
          </w:tcPr>
          <w:p w14:paraId="2C04091E" w14:textId="77777777" w:rsidR="00E34BE1" w:rsidRPr="00883A83" w:rsidRDefault="00E34BE1" w:rsidP="00E34BE1">
            <w:pPr>
              <w:rPr>
                <w:rFonts w:ascii="Myriad Pro" w:hAnsi="Myriad Pro"/>
                <w:sz w:val="16"/>
                <w:szCs w:val="16"/>
              </w:rPr>
            </w:pPr>
            <w:r w:rsidRPr="00883A83">
              <w:rPr>
                <w:rFonts w:ascii="Myriad Pro" w:hAnsi="Myriad Pro"/>
                <w:sz w:val="16"/>
                <w:szCs w:val="16"/>
              </w:rPr>
              <w:t>Реконструкция сети 0,4 кВ от ТП А-21-6 с заменой кабельной сети на СИП</w:t>
            </w:r>
          </w:p>
        </w:tc>
        <w:tc>
          <w:tcPr>
            <w:tcW w:w="1475" w:type="dxa"/>
            <w:tcBorders>
              <w:top w:val="nil"/>
              <w:left w:val="nil"/>
              <w:bottom w:val="single" w:sz="4" w:space="0" w:color="auto"/>
              <w:right w:val="single" w:sz="4" w:space="0" w:color="auto"/>
            </w:tcBorders>
            <w:shd w:val="clear" w:color="auto" w:fill="auto"/>
            <w:vAlign w:val="center"/>
            <w:hideMark/>
          </w:tcPr>
          <w:p w14:paraId="31DE83BE"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F_6875550265</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4070D136"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252</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4316DF81"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2 743</w:t>
            </w:r>
          </w:p>
        </w:tc>
        <w:tc>
          <w:tcPr>
            <w:tcW w:w="1054" w:type="dxa"/>
            <w:tcBorders>
              <w:top w:val="nil"/>
              <w:left w:val="nil"/>
              <w:bottom w:val="single" w:sz="4" w:space="0" w:color="auto"/>
              <w:right w:val="single" w:sz="4" w:space="0" w:color="auto"/>
            </w:tcBorders>
            <w:shd w:val="clear" w:color="auto" w:fill="auto"/>
            <w:noWrap/>
            <w:vAlign w:val="bottom"/>
            <w:hideMark/>
          </w:tcPr>
          <w:p w14:paraId="5F893E5D"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2 491</w:t>
            </w:r>
          </w:p>
        </w:tc>
        <w:tc>
          <w:tcPr>
            <w:tcW w:w="908" w:type="dxa"/>
            <w:tcBorders>
              <w:top w:val="nil"/>
              <w:left w:val="nil"/>
              <w:bottom w:val="single" w:sz="4" w:space="0" w:color="auto"/>
              <w:right w:val="single" w:sz="4" w:space="0" w:color="auto"/>
            </w:tcBorders>
            <w:shd w:val="clear" w:color="auto" w:fill="auto"/>
            <w:noWrap/>
            <w:vAlign w:val="bottom"/>
            <w:hideMark/>
          </w:tcPr>
          <w:p w14:paraId="2F2A6235"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989%</w:t>
            </w:r>
          </w:p>
        </w:tc>
      </w:tr>
      <w:tr w:rsidR="00E34BE1" w:rsidRPr="00883A83" w14:paraId="4422B598"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776CC661"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11</w:t>
            </w:r>
          </w:p>
        </w:tc>
        <w:tc>
          <w:tcPr>
            <w:tcW w:w="2673" w:type="dxa"/>
            <w:tcBorders>
              <w:top w:val="nil"/>
              <w:left w:val="nil"/>
              <w:bottom w:val="single" w:sz="4" w:space="0" w:color="auto"/>
              <w:right w:val="single" w:sz="4" w:space="0" w:color="auto"/>
            </w:tcBorders>
            <w:shd w:val="clear" w:color="auto" w:fill="auto"/>
            <w:vAlign w:val="center"/>
            <w:hideMark/>
          </w:tcPr>
          <w:p w14:paraId="23037C03" w14:textId="77777777" w:rsidR="00E34BE1" w:rsidRPr="00883A83" w:rsidRDefault="00E34BE1" w:rsidP="00E34BE1">
            <w:pPr>
              <w:rPr>
                <w:rFonts w:ascii="Myriad Pro" w:hAnsi="Myriad Pro"/>
                <w:sz w:val="16"/>
                <w:szCs w:val="16"/>
              </w:rPr>
            </w:pPr>
            <w:r w:rsidRPr="00883A83">
              <w:rPr>
                <w:rFonts w:ascii="Myriad Pro" w:hAnsi="Myriad Pro"/>
                <w:sz w:val="16"/>
                <w:szCs w:val="16"/>
              </w:rPr>
              <w:t>Реконструкция ВЛ 10/04 от ТП П-10-15 с заменой провода на СИП, установкой выносного учета.</w:t>
            </w:r>
          </w:p>
        </w:tc>
        <w:tc>
          <w:tcPr>
            <w:tcW w:w="1475" w:type="dxa"/>
            <w:tcBorders>
              <w:top w:val="nil"/>
              <w:left w:val="nil"/>
              <w:bottom w:val="single" w:sz="4" w:space="0" w:color="auto"/>
              <w:right w:val="single" w:sz="4" w:space="0" w:color="auto"/>
            </w:tcBorders>
            <w:shd w:val="clear" w:color="auto" w:fill="auto"/>
            <w:vAlign w:val="center"/>
            <w:hideMark/>
          </w:tcPr>
          <w:p w14:paraId="57B953D5"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F_6875550009</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7BD1FCEC"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306</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41E0F52D"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2 657</w:t>
            </w:r>
          </w:p>
        </w:tc>
        <w:tc>
          <w:tcPr>
            <w:tcW w:w="1054" w:type="dxa"/>
            <w:tcBorders>
              <w:top w:val="nil"/>
              <w:left w:val="nil"/>
              <w:bottom w:val="single" w:sz="4" w:space="0" w:color="auto"/>
              <w:right w:val="single" w:sz="4" w:space="0" w:color="auto"/>
            </w:tcBorders>
            <w:shd w:val="clear" w:color="auto" w:fill="auto"/>
            <w:noWrap/>
            <w:vAlign w:val="bottom"/>
            <w:hideMark/>
          </w:tcPr>
          <w:p w14:paraId="6E2A9A88"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2 351</w:t>
            </w:r>
          </w:p>
        </w:tc>
        <w:tc>
          <w:tcPr>
            <w:tcW w:w="908" w:type="dxa"/>
            <w:tcBorders>
              <w:top w:val="nil"/>
              <w:left w:val="nil"/>
              <w:bottom w:val="single" w:sz="4" w:space="0" w:color="auto"/>
              <w:right w:val="single" w:sz="4" w:space="0" w:color="auto"/>
            </w:tcBorders>
            <w:shd w:val="clear" w:color="auto" w:fill="auto"/>
            <w:noWrap/>
            <w:vAlign w:val="bottom"/>
            <w:hideMark/>
          </w:tcPr>
          <w:p w14:paraId="737755C7"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768%</w:t>
            </w:r>
          </w:p>
        </w:tc>
      </w:tr>
      <w:tr w:rsidR="00E34BE1" w:rsidRPr="00883A83" w14:paraId="42DF351E"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029D5D44"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12</w:t>
            </w:r>
          </w:p>
        </w:tc>
        <w:tc>
          <w:tcPr>
            <w:tcW w:w="2673" w:type="dxa"/>
            <w:tcBorders>
              <w:top w:val="nil"/>
              <w:left w:val="nil"/>
              <w:bottom w:val="single" w:sz="4" w:space="0" w:color="auto"/>
              <w:right w:val="single" w:sz="4" w:space="0" w:color="auto"/>
            </w:tcBorders>
            <w:shd w:val="clear" w:color="auto" w:fill="auto"/>
            <w:vAlign w:val="center"/>
            <w:hideMark/>
          </w:tcPr>
          <w:p w14:paraId="6A0FB365" w14:textId="77777777" w:rsidR="00E34BE1" w:rsidRPr="00883A83" w:rsidRDefault="00E34BE1" w:rsidP="00E34BE1">
            <w:pPr>
              <w:rPr>
                <w:rFonts w:ascii="Myriad Pro" w:hAnsi="Myriad Pro"/>
                <w:sz w:val="16"/>
                <w:szCs w:val="16"/>
              </w:rPr>
            </w:pPr>
            <w:r w:rsidRPr="00883A83">
              <w:rPr>
                <w:rFonts w:ascii="Myriad Pro" w:hAnsi="Myriad Pro"/>
                <w:sz w:val="16"/>
                <w:szCs w:val="16"/>
              </w:rPr>
              <w:t>Реконструкция ПС 110/35/10 Зырянская. Замена камер К 12, К 13, К 37 с масляными выключателями на камеры с вакуумными выключателями</w:t>
            </w:r>
          </w:p>
        </w:tc>
        <w:tc>
          <w:tcPr>
            <w:tcW w:w="1475" w:type="dxa"/>
            <w:tcBorders>
              <w:top w:val="nil"/>
              <w:left w:val="nil"/>
              <w:bottom w:val="single" w:sz="4" w:space="0" w:color="auto"/>
              <w:right w:val="single" w:sz="4" w:space="0" w:color="auto"/>
            </w:tcBorders>
            <w:shd w:val="clear" w:color="auto" w:fill="auto"/>
            <w:vAlign w:val="center"/>
            <w:hideMark/>
          </w:tcPr>
          <w:p w14:paraId="776224A6"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F_6875550100</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0B24E7EC"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13 615</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21E206B4"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14 457</w:t>
            </w:r>
          </w:p>
        </w:tc>
        <w:tc>
          <w:tcPr>
            <w:tcW w:w="1054" w:type="dxa"/>
            <w:tcBorders>
              <w:top w:val="nil"/>
              <w:left w:val="nil"/>
              <w:bottom w:val="single" w:sz="4" w:space="0" w:color="auto"/>
              <w:right w:val="single" w:sz="4" w:space="0" w:color="auto"/>
            </w:tcBorders>
            <w:shd w:val="clear" w:color="auto" w:fill="auto"/>
            <w:noWrap/>
            <w:vAlign w:val="bottom"/>
            <w:hideMark/>
          </w:tcPr>
          <w:p w14:paraId="7727E32E"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842</w:t>
            </w:r>
          </w:p>
        </w:tc>
        <w:tc>
          <w:tcPr>
            <w:tcW w:w="908" w:type="dxa"/>
            <w:tcBorders>
              <w:top w:val="nil"/>
              <w:left w:val="nil"/>
              <w:bottom w:val="single" w:sz="4" w:space="0" w:color="auto"/>
              <w:right w:val="single" w:sz="4" w:space="0" w:color="auto"/>
            </w:tcBorders>
            <w:shd w:val="clear" w:color="auto" w:fill="auto"/>
            <w:noWrap/>
            <w:vAlign w:val="bottom"/>
            <w:hideMark/>
          </w:tcPr>
          <w:p w14:paraId="504359F7"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6%</w:t>
            </w:r>
          </w:p>
        </w:tc>
      </w:tr>
      <w:tr w:rsidR="00E34BE1" w:rsidRPr="00883A83" w14:paraId="51799793"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08059851"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13</w:t>
            </w:r>
          </w:p>
        </w:tc>
        <w:tc>
          <w:tcPr>
            <w:tcW w:w="2673" w:type="dxa"/>
            <w:tcBorders>
              <w:top w:val="nil"/>
              <w:left w:val="nil"/>
              <w:bottom w:val="single" w:sz="4" w:space="0" w:color="auto"/>
              <w:right w:val="single" w:sz="4" w:space="0" w:color="auto"/>
            </w:tcBorders>
            <w:shd w:val="clear" w:color="auto" w:fill="auto"/>
            <w:vAlign w:val="center"/>
            <w:hideMark/>
          </w:tcPr>
          <w:p w14:paraId="59B11BCA" w14:textId="77777777" w:rsidR="00E34BE1" w:rsidRPr="00883A83" w:rsidRDefault="00E34BE1" w:rsidP="00E34BE1">
            <w:pPr>
              <w:rPr>
                <w:rFonts w:ascii="Myriad Pro" w:hAnsi="Myriad Pro"/>
                <w:sz w:val="16"/>
                <w:szCs w:val="16"/>
              </w:rPr>
            </w:pPr>
            <w:r w:rsidRPr="00883A83">
              <w:rPr>
                <w:rFonts w:ascii="Myriad Pro" w:hAnsi="Myriad Pro"/>
                <w:sz w:val="16"/>
                <w:szCs w:val="16"/>
              </w:rPr>
              <w:t>Реконструкция РПБ Шегарского РЭС (реконструкция кровель зданий на профлист: администр.зд.,2 гаражных боксов,ТМХ)</w:t>
            </w:r>
          </w:p>
        </w:tc>
        <w:tc>
          <w:tcPr>
            <w:tcW w:w="1475" w:type="dxa"/>
            <w:tcBorders>
              <w:top w:val="nil"/>
              <w:left w:val="nil"/>
              <w:bottom w:val="single" w:sz="4" w:space="0" w:color="auto"/>
              <w:right w:val="single" w:sz="4" w:space="0" w:color="auto"/>
            </w:tcBorders>
            <w:shd w:val="clear" w:color="auto" w:fill="auto"/>
            <w:vAlign w:val="center"/>
            <w:hideMark/>
          </w:tcPr>
          <w:p w14:paraId="7A83EF58"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F_6875550355</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3281F071"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2 300</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3DF1E110"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2 697</w:t>
            </w:r>
          </w:p>
        </w:tc>
        <w:tc>
          <w:tcPr>
            <w:tcW w:w="1054" w:type="dxa"/>
            <w:tcBorders>
              <w:top w:val="nil"/>
              <w:left w:val="nil"/>
              <w:bottom w:val="single" w:sz="4" w:space="0" w:color="auto"/>
              <w:right w:val="single" w:sz="4" w:space="0" w:color="auto"/>
            </w:tcBorders>
            <w:shd w:val="clear" w:color="auto" w:fill="auto"/>
            <w:noWrap/>
            <w:vAlign w:val="bottom"/>
            <w:hideMark/>
          </w:tcPr>
          <w:p w14:paraId="0353FDA1"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397</w:t>
            </w:r>
          </w:p>
        </w:tc>
        <w:tc>
          <w:tcPr>
            <w:tcW w:w="908" w:type="dxa"/>
            <w:tcBorders>
              <w:top w:val="nil"/>
              <w:left w:val="nil"/>
              <w:bottom w:val="single" w:sz="4" w:space="0" w:color="auto"/>
              <w:right w:val="single" w:sz="4" w:space="0" w:color="auto"/>
            </w:tcBorders>
            <w:shd w:val="clear" w:color="auto" w:fill="auto"/>
            <w:noWrap/>
            <w:vAlign w:val="bottom"/>
            <w:hideMark/>
          </w:tcPr>
          <w:p w14:paraId="4835C2A9"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17%</w:t>
            </w:r>
          </w:p>
        </w:tc>
      </w:tr>
      <w:tr w:rsidR="00E34BE1" w:rsidRPr="00883A83" w14:paraId="587854CE"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40B8CC80"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14</w:t>
            </w:r>
          </w:p>
        </w:tc>
        <w:tc>
          <w:tcPr>
            <w:tcW w:w="2673" w:type="dxa"/>
            <w:tcBorders>
              <w:top w:val="nil"/>
              <w:left w:val="nil"/>
              <w:bottom w:val="single" w:sz="4" w:space="0" w:color="auto"/>
              <w:right w:val="single" w:sz="4" w:space="0" w:color="auto"/>
            </w:tcBorders>
            <w:shd w:val="clear" w:color="auto" w:fill="auto"/>
            <w:vAlign w:val="center"/>
            <w:hideMark/>
          </w:tcPr>
          <w:p w14:paraId="0C8A2C23"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Реконструкция ПС "Северо-Восточная" с заменой ячеек, ОСИ, разрядников на ОПН </w:t>
            </w:r>
          </w:p>
        </w:tc>
        <w:tc>
          <w:tcPr>
            <w:tcW w:w="1475" w:type="dxa"/>
            <w:tcBorders>
              <w:top w:val="nil"/>
              <w:left w:val="nil"/>
              <w:bottom w:val="single" w:sz="4" w:space="0" w:color="auto"/>
              <w:right w:val="single" w:sz="4" w:space="0" w:color="auto"/>
            </w:tcBorders>
            <w:shd w:val="clear" w:color="auto" w:fill="auto"/>
            <w:vAlign w:val="center"/>
            <w:hideMark/>
          </w:tcPr>
          <w:p w14:paraId="2BCBE1D4"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F_6875550159</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47A354D0"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10 624</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5FF97E63"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10 825</w:t>
            </w:r>
          </w:p>
        </w:tc>
        <w:tc>
          <w:tcPr>
            <w:tcW w:w="1054" w:type="dxa"/>
            <w:tcBorders>
              <w:top w:val="nil"/>
              <w:left w:val="nil"/>
              <w:bottom w:val="single" w:sz="4" w:space="0" w:color="auto"/>
              <w:right w:val="single" w:sz="4" w:space="0" w:color="auto"/>
            </w:tcBorders>
            <w:shd w:val="clear" w:color="auto" w:fill="auto"/>
            <w:noWrap/>
            <w:vAlign w:val="bottom"/>
            <w:hideMark/>
          </w:tcPr>
          <w:p w14:paraId="0172791B"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201</w:t>
            </w:r>
          </w:p>
        </w:tc>
        <w:tc>
          <w:tcPr>
            <w:tcW w:w="908" w:type="dxa"/>
            <w:tcBorders>
              <w:top w:val="nil"/>
              <w:left w:val="nil"/>
              <w:bottom w:val="single" w:sz="4" w:space="0" w:color="auto"/>
              <w:right w:val="single" w:sz="4" w:space="0" w:color="auto"/>
            </w:tcBorders>
            <w:shd w:val="clear" w:color="auto" w:fill="auto"/>
            <w:noWrap/>
            <w:vAlign w:val="bottom"/>
            <w:hideMark/>
          </w:tcPr>
          <w:p w14:paraId="1F9CABD2"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w:t>
            </w:r>
          </w:p>
        </w:tc>
      </w:tr>
      <w:tr w:rsidR="00E34BE1" w:rsidRPr="00883A83" w14:paraId="16881997"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1B5A4D0D"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15</w:t>
            </w:r>
          </w:p>
        </w:tc>
        <w:tc>
          <w:tcPr>
            <w:tcW w:w="2673" w:type="dxa"/>
            <w:tcBorders>
              <w:top w:val="nil"/>
              <w:left w:val="nil"/>
              <w:bottom w:val="single" w:sz="4" w:space="0" w:color="auto"/>
              <w:right w:val="single" w:sz="4" w:space="0" w:color="auto"/>
            </w:tcBorders>
            <w:shd w:val="clear" w:color="auto" w:fill="auto"/>
            <w:vAlign w:val="center"/>
            <w:hideMark/>
          </w:tcPr>
          <w:p w14:paraId="724A9E39" w14:textId="77777777" w:rsidR="00E34BE1" w:rsidRPr="00883A83" w:rsidRDefault="00E34BE1" w:rsidP="00E34BE1">
            <w:pPr>
              <w:rPr>
                <w:rFonts w:ascii="Myriad Pro" w:hAnsi="Myriad Pro"/>
                <w:sz w:val="16"/>
                <w:szCs w:val="16"/>
              </w:rPr>
            </w:pPr>
            <w:r w:rsidRPr="00883A83">
              <w:rPr>
                <w:rFonts w:ascii="Myriad Pro" w:hAnsi="Myriad Pro"/>
                <w:sz w:val="16"/>
                <w:szCs w:val="16"/>
              </w:rPr>
              <w:t>Расширение просек вдоль ВЛ-10 кВ по зоне ВЭС (БД-13,А-29, К-18, Н-2, Н-4, А-22, Н-7, М-11, Е-4, БД-14, НВ-8, А-30, Н-1, Н-3, Н-5, Н-6, БТ-7, Ч-3, Ч-16, К-3, К-6, М-5, М-6, М-10, В-4, В-6, В-10, П-3, П-8, БТ-6, У-4, А-4, НВ-3, БЯ-18, КГ-6, НМ-3, НМ-11)</w:t>
            </w:r>
          </w:p>
        </w:tc>
        <w:tc>
          <w:tcPr>
            <w:tcW w:w="1475" w:type="dxa"/>
            <w:tcBorders>
              <w:top w:val="nil"/>
              <w:left w:val="nil"/>
              <w:bottom w:val="single" w:sz="4" w:space="0" w:color="auto"/>
              <w:right w:val="single" w:sz="4" w:space="0" w:color="auto"/>
            </w:tcBorders>
            <w:shd w:val="clear" w:color="auto" w:fill="auto"/>
            <w:vAlign w:val="center"/>
            <w:hideMark/>
          </w:tcPr>
          <w:p w14:paraId="33A4DAE2"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F_6875550276</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566DD269"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1 153</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4E2DFCD5"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1 271</w:t>
            </w:r>
          </w:p>
        </w:tc>
        <w:tc>
          <w:tcPr>
            <w:tcW w:w="1054" w:type="dxa"/>
            <w:tcBorders>
              <w:top w:val="nil"/>
              <w:left w:val="nil"/>
              <w:bottom w:val="single" w:sz="4" w:space="0" w:color="auto"/>
              <w:right w:val="single" w:sz="4" w:space="0" w:color="auto"/>
            </w:tcBorders>
            <w:shd w:val="clear" w:color="auto" w:fill="auto"/>
            <w:noWrap/>
            <w:vAlign w:val="bottom"/>
            <w:hideMark/>
          </w:tcPr>
          <w:p w14:paraId="5549466D"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118</w:t>
            </w:r>
          </w:p>
        </w:tc>
        <w:tc>
          <w:tcPr>
            <w:tcW w:w="908" w:type="dxa"/>
            <w:tcBorders>
              <w:top w:val="nil"/>
              <w:left w:val="nil"/>
              <w:bottom w:val="single" w:sz="4" w:space="0" w:color="auto"/>
              <w:right w:val="single" w:sz="4" w:space="0" w:color="auto"/>
            </w:tcBorders>
            <w:shd w:val="clear" w:color="auto" w:fill="auto"/>
            <w:noWrap/>
            <w:vAlign w:val="bottom"/>
            <w:hideMark/>
          </w:tcPr>
          <w:p w14:paraId="771FB5A3"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10%</w:t>
            </w:r>
          </w:p>
        </w:tc>
      </w:tr>
      <w:tr w:rsidR="00E34BE1" w:rsidRPr="00883A83" w14:paraId="6F3B5ED7"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7E4A7491"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16</w:t>
            </w:r>
          </w:p>
        </w:tc>
        <w:tc>
          <w:tcPr>
            <w:tcW w:w="2673" w:type="dxa"/>
            <w:tcBorders>
              <w:top w:val="nil"/>
              <w:left w:val="nil"/>
              <w:bottom w:val="single" w:sz="4" w:space="0" w:color="auto"/>
              <w:right w:val="single" w:sz="4" w:space="0" w:color="auto"/>
            </w:tcBorders>
            <w:shd w:val="clear" w:color="auto" w:fill="auto"/>
            <w:vAlign w:val="center"/>
            <w:hideMark/>
          </w:tcPr>
          <w:p w14:paraId="0966E028" w14:textId="77777777" w:rsidR="00E34BE1" w:rsidRPr="00883A83" w:rsidRDefault="00E34BE1" w:rsidP="00E34BE1">
            <w:pPr>
              <w:rPr>
                <w:rFonts w:ascii="Myriad Pro" w:hAnsi="Myriad Pro"/>
                <w:sz w:val="16"/>
                <w:szCs w:val="16"/>
              </w:rPr>
            </w:pPr>
            <w:r w:rsidRPr="00883A83">
              <w:rPr>
                <w:rFonts w:ascii="Myriad Pro" w:hAnsi="Myriad Pro"/>
                <w:sz w:val="16"/>
                <w:szCs w:val="16"/>
              </w:rPr>
              <w:t>Реконструкция ЗТП А-27-8 с заменой маслянных выключателей на вакумные</w:t>
            </w:r>
          </w:p>
        </w:tc>
        <w:tc>
          <w:tcPr>
            <w:tcW w:w="1475" w:type="dxa"/>
            <w:tcBorders>
              <w:top w:val="nil"/>
              <w:left w:val="nil"/>
              <w:bottom w:val="single" w:sz="4" w:space="0" w:color="auto"/>
              <w:right w:val="single" w:sz="4" w:space="0" w:color="auto"/>
            </w:tcBorders>
            <w:shd w:val="clear" w:color="auto" w:fill="auto"/>
            <w:vAlign w:val="center"/>
            <w:hideMark/>
          </w:tcPr>
          <w:p w14:paraId="4AB20D36"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F_6875550268</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2BB1B0AD"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3 453</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5AD3B171"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3 536</w:t>
            </w:r>
          </w:p>
        </w:tc>
        <w:tc>
          <w:tcPr>
            <w:tcW w:w="1054" w:type="dxa"/>
            <w:tcBorders>
              <w:top w:val="nil"/>
              <w:left w:val="nil"/>
              <w:bottom w:val="single" w:sz="4" w:space="0" w:color="auto"/>
              <w:right w:val="single" w:sz="4" w:space="0" w:color="auto"/>
            </w:tcBorders>
            <w:shd w:val="clear" w:color="auto" w:fill="auto"/>
            <w:noWrap/>
            <w:vAlign w:val="bottom"/>
            <w:hideMark/>
          </w:tcPr>
          <w:p w14:paraId="064B18AA"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83</w:t>
            </w:r>
          </w:p>
        </w:tc>
        <w:tc>
          <w:tcPr>
            <w:tcW w:w="908" w:type="dxa"/>
            <w:tcBorders>
              <w:top w:val="nil"/>
              <w:left w:val="nil"/>
              <w:bottom w:val="single" w:sz="4" w:space="0" w:color="auto"/>
              <w:right w:val="single" w:sz="4" w:space="0" w:color="auto"/>
            </w:tcBorders>
            <w:shd w:val="clear" w:color="auto" w:fill="auto"/>
            <w:noWrap/>
            <w:vAlign w:val="bottom"/>
            <w:hideMark/>
          </w:tcPr>
          <w:p w14:paraId="09FDF8B8"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w:t>
            </w:r>
          </w:p>
        </w:tc>
      </w:tr>
      <w:tr w:rsidR="00E34BE1" w:rsidRPr="00883A83" w14:paraId="58174EBC"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53B2608E"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17</w:t>
            </w:r>
          </w:p>
        </w:tc>
        <w:tc>
          <w:tcPr>
            <w:tcW w:w="2673" w:type="dxa"/>
            <w:tcBorders>
              <w:top w:val="nil"/>
              <w:left w:val="nil"/>
              <w:bottom w:val="single" w:sz="4" w:space="0" w:color="auto"/>
              <w:right w:val="single" w:sz="4" w:space="0" w:color="auto"/>
            </w:tcBorders>
            <w:shd w:val="clear" w:color="auto" w:fill="auto"/>
            <w:vAlign w:val="center"/>
            <w:hideMark/>
          </w:tcPr>
          <w:p w14:paraId="7D2F0A90" w14:textId="77777777" w:rsidR="00E34BE1" w:rsidRPr="00883A83" w:rsidRDefault="00E34BE1" w:rsidP="00E34BE1">
            <w:pPr>
              <w:rPr>
                <w:rFonts w:ascii="Myriad Pro" w:hAnsi="Myriad Pro"/>
                <w:sz w:val="16"/>
                <w:szCs w:val="16"/>
              </w:rPr>
            </w:pPr>
            <w:r w:rsidRPr="00883A83">
              <w:rPr>
                <w:rFonts w:ascii="Myriad Pro" w:hAnsi="Myriad Pro"/>
                <w:sz w:val="16"/>
                <w:szCs w:val="16"/>
              </w:rPr>
              <w:t>Приобретение прицепов автомобильных (Легковой прицеп Тайга 2016г.-1 шт., 2017г.-2 шт., Прицеп-Роспуск 2019г.-2 шт., 2020г.-1шт.)</w:t>
            </w:r>
          </w:p>
        </w:tc>
        <w:tc>
          <w:tcPr>
            <w:tcW w:w="1475" w:type="dxa"/>
            <w:tcBorders>
              <w:top w:val="nil"/>
              <w:left w:val="nil"/>
              <w:bottom w:val="single" w:sz="4" w:space="0" w:color="auto"/>
              <w:right w:val="single" w:sz="4" w:space="0" w:color="auto"/>
            </w:tcBorders>
            <w:shd w:val="clear" w:color="auto" w:fill="auto"/>
            <w:vAlign w:val="center"/>
            <w:hideMark/>
          </w:tcPr>
          <w:p w14:paraId="10B5347F"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F_6875550578</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12AB9B1F"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194</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5C6AA377"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255</w:t>
            </w:r>
          </w:p>
        </w:tc>
        <w:tc>
          <w:tcPr>
            <w:tcW w:w="1054" w:type="dxa"/>
            <w:tcBorders>
              <w:top w:val="nil"/>
              <w:left w:val="nil"/>
              <w:bottom w:val="single" w:sz="4" w:space="0" w:color="auto"/>
              <w:right w:val="single" w:sz="4" w:space="0" w:color="auto"/>
            </w:tcBorders>
            <w:shd w:val="clear" w:color="auto" w:fill="auto"/>
            <w:noWrap/>
            <w:vAlign w:val="bottom"/>
            <w:hideMark/>
          </w:tcPr>
          <w:p w14:paraId="020DF6B5"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61</w:t>
            </w:r>
          </w:p>
        </w:tc>
        <w:tc>
          <w:tcPr>
            <w:tcW w:w="908" w:type="dxa"/>
            <w:tcBorders>
              <w:top w:val="nil"/>
              <w:left w:val="nil"/>
              <w:bottom w:val="single" w:sz="4" w:space="0" w:color="auto"/>
              <w:right w:val="single" w:sz="4" w:space="0" w:color="auto"/>
            </w:tcBorders>
            <w:shd w:val="clear" w:color="auto" w:fill="auto"/>
            <w:noWrap/>
            <w:vAlign w:val="bottom"/>
            <w:hideMark/>
          </w:tcPr>
          <w:p w14:paraId="6CBE3580"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31%</w:t>
            </w:r>
          </w:p>
        </w:tc>
      </w:tr>
      <w:tr w:rsidR="00E34BE1" w:rsidRPr="00883A83" w14:paraId="6755ED61"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11346DF9"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18</w:t>
            </w:r>
          </w:p>
        </w:tc>
        <w:tc>
          <w:tcPr>
            <w:tcW w:w="2673" w:type="dxa"/>
            <w:tcBorders>
              <w:top w:val="nil"/>
              <w:left w:val="nil"/>
              <w:bottom w:val="single" w:sz="4" w:space="0" w:color="auto"/>
              <w:right w:val="single" w:sz="4" w:space="0" w:color="auto"/>
            </w:tcBorders>
            <w:shd w:val="clear" w:color="auto" w:fill="auto"/>
            <w:vAlign w:val="center"/>
            <w:hideMark/>
          </w:tcPr>
          <w:p w14:paraId="236B9D9C" w14:textId="77777777" w:rsidR="00E34BE1" w:rsidRPr="00883A83" w:rsidRDefault="00E34BE1" w:rsidP="00E34BE1">
            <w:pPr>
              <w:rPr>
                <w:rFonts w:ascii="Myriad Pro" w:hAnsi="Myriad Pro"/>
                <w:sz w:val="16"/>
                <w:szCs w:val="16"/>
              </w:rPr>
            </w:pPr>
            <w:r w:rsidRPr="00883A83">
              <w:rPr>
                <w:rFonts w:ascii="Myriad Pro" w:hAnsi="Myriad Pro"/>
                <w:sz w:val="16"/>
                <w:szCs w:val="16"/>
              </w:rPr>
              <w:t>Реконструкция ВЛ 10/04 от ТП К-18-8 с заменой провода на СИП, установкой выносного учета по зоне ВЭС.</w:t>
            </w:r>
          </w:p>
        </w:tc>
        <w:tc>
          <w:tcPr>
            <w:tcW w:w="1475" w:type="dxa"/>
            <w:tcBorders>
              <w:top w:val="nil"/>
              <w:left w:val="nil"/>
              <w:bottom w:val="single" w:sz="4" w:space="0" w:color="auto"/>
              <w:right w:val="single" w:sz="4" w:space="0" w:color="auto"/>
            </w:tcBorders>
            <w:shd w:val="clear" w:color="auto" w:fill="auto"/>
            <w:vAlign w:val="center"/>
            <w:hideMark/>
          </w:tcPr>
          <w:p w14:paraId="728A2D54"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F_6875550266</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39F9F08B"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425</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448DD63E"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477</w:t>
            </w:r>
          </w:p>
        </w:tc>
        <w:tc>
          <w:tcPr>
            <w:tcW w:w="1054" w:type="dxa"/>
            <w:tcBorders>
              <w:top w:val="nil"/>
              <w:left w:val="nil"/>
              <w:bottom w:val="single" w:sz="4" w:space="0" w:color="auto"/>
              <w:right w:val="single" w:sz="4" w:space="0" w:color="auto"/>
            </w:tcBorders>
            <w:shd w:val="clear" w:color="auto" w:fill="auto"/>
            <w:noWrap/>
            <w:vAlign w:val="bottom"/>
            <w:hideMark/>
          </w:tcPr>
          <w:p w14:paraId="1060E8E2"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52</w:t>
            </w:r>
          </w:p>
        </w:tc>
        <w:tc>
          <w:tcPr>
            <w:tcW w:w="908" w:type="dxa"/>
            <w:tcBorders>
              <w:top w:val="nil"/>
              <w:left w:val="nil"/>
              <w:bottom w:val="single" w:sz="4" w:space="0" w:color="auto"/>
              <w:right w:val="single" w:sz="4" w:space="0" w:color="auto"/>
            </w:tcBorders>
            <w:shd w:val="clear" w:color="auto" w:fill="auto"/>
            <w:noWrap/>
            <w:vAlign w:val="bottom"/>
            <w:hideMark/>
          </w:tcPr>
          <w:p w14:paraId="70D2F034"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12%</w:t>
            </w:r>
          </w:p>
        </w:tc>
      </w:tr>
      <w:tr w:rsidR="00E34BE1" w:rsidRPr="00883A83" w14:paraId="468A80E2"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6680910E"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19</w:t>
            </w:r>
          </w:p>
        </w:tc>
        <w:tc>
          <w:tcPr>
            <w:tcW w:w="2673" w:type="dxa"/>
            <w:tcBorders>
              <w:top w:val="nil"/>
              <w:left w:val="nil"/>
              <w:bottom w:val="single" w:sz="4" w:space="0" w:color="auto"/>
              <w:right w:val="single" w:sz="4" w:space="0" w:color="auto"/>
            </w:tcBorders>
            <w:shd w:val="clear" w:color="auto" w:fill="auto"/>
            <w:vAlign w:val="center"/>
            <w:hideMark/>
          </w:tcPr>
          <w:p w14:paraId="6D49B8B9" w14:textId="77777777" w:rsidR="00E34BE1" w:rsidRPr="00883A83" w:rsidRDefault="00E34BE1" w:rsidP="00E34BE1">
            <w:pPr>
              <w:rPr>
                <w:rFonts w:ascii="Myriad Pro" w:hAnsi="Myriad Pro"/>
                <w:sz w:val="16"/>
                <w:szCs w:val="16"/>
              </w:rPr>
            </w:pPr>
            <w:r w:rsidRPr="00883A83">
              <w:rPr>
                <w:rFonts w:ascii="Myriad Pro" w:hAnsi="Myriad Pro"/>
                <w:sz w:val="16"/>
                <w:szCs w:val="16"/>
              </w:rPr>
              <w:t>Реконструкция ПС 35 кВ "Лоскутово". Замена разрядников на ОПН</w:t>
            </w:r>
          </w:p>
        </w:tc>
        <w:tc>
          <w:tcPr>
            <w:tcW w:w="1475" w:type="dxa"/>
            <w:tcBorders>
              <w:top w:val="nil"/>
              <w:left w:val="nil"/>
              <w:bottom w:val="single" w:sz="4" w:space="0" w:color="auto"/>
              <w:right w:val="single" w:sz="4" w:space="0" w:color="auto"/>
            </w:tcBorders>
            <w:shd w:val="clear" w:color="auto" w:fill="auto"/>
            <w:vAlign w:val="center"/>
            <w:hideMark/>
          </w:tcPr>
          <w:p w14:paraId="40408DF7"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F_6875550223</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079300D8"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227</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2D941638"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266</w:t>
            </w:r>
          </w:p>
        </w:tc>
        <w:tc>
          <w:tcPr>
            <w:tcW w:w="1054" w:type="dxa"/>
            <w:tcBorders>
              <w:top w:val="nil"/>
              <w:left w:val="nil"/>
              <w:bottom w:val="single" w:sz="4" w:space="0" w:color="auto"/>
              <w:right w:val="single" w:sz="4" w:space="0" w:color="auto"/>
            </w:tcBorders>
            <w:shd w:val="clear" w:color="auto" w:fill="auto"/>
            <w:noWrap/>
            <w:vAlign w:val="bottom"/>
            <w:hideMark/>
          </w:tcPr>
          <w:p w14:paraId="25251B37"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39</w:t>
            </w:r>
          </w:p>
        </w:tc>
        <w:tc>
          <w:tcPr>
            <w:tcW w:w="908" w:type="dxa"/>
            <w:tcBorders>
              <w:top w:val="nil"/>
              <w:left w:val="nil"/>
              <w:bottom w:val="single" w:sz="4" w:space="0" w:color="auto"/>
              <w:right w:val="single" w:sz="4" w:space="0" w:color="auto"/>
            </w:tcBorders>
            <w:shd w:val="clear" w:color="auto" w:fill="auto"/>
            <w:noWrap/>
            <w:vAlign w:val="bottom"/>
            <w:hideMark/>
          </w:tcPr>
          <w:p w14:paraId="1B91E1A7"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17%</w:t>
            </w:r>
          </w:p>
        </w:tc>
      </w:tr>
      <w:tr w:rsidR="00E34BE1" w:rsidRPr="00883A83" w14:paraId="1A82E75E"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4A7F474D"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20</w:t>
            </w:r>
          </w:p>
        </w:tc>
        <w:tc>
          <w:tcPr>
            <w:tcW w:w="2673" w:type="dxa"/>
            <w:tcBorders>
              <w:top w:val="nil"/>
              <w:left w:val="nil"/>
              <w:bottom w:val="single" w:sz="4" w:space="0" w:color="auto"/>
              <w:right w:val="single" w:sz="4" w:space="0" w:color="auto"/>
            </w:tcBorders>
            <w:shd w:val="clear" w:color="auto" w:fill="auto"/>
            <w:vAlign w:val="center"/>
            <w:hideMark/>
          </w:tcPr>
          <w:p w14:paraId="0FDF2FB7" w14:textId="77777777" w:rsidR="00E34BE1" w:rsidRPr="00883A83" w:rsidRDefault="00E34BE1" w:rsidP="00E34BE1">
            <w:pPr>
              <w:rPr>
                <w:rFonts w:ascii="Myriad Pro" w:hAnsi="Myriad Pro"/>
                <w:sz w:val="16"/>
                <w:szCs w:val="16"/>
              </w:rPr>
            </w:pPr>
            <w:r w:rsidRPr="00883A83">
              <w:rPr>
                <w:rFonts w:ascii="Myriad Pro" w:hAnsi="Myriad Pro"/>
                <w:sz w:val="16"/>
                <w:szCs w:val="16"/>
              </w:rPr>
              <w:t>Расширение просек вдоль ВЛ-35 кВ по зоне ВЭС (Ц-12)</w:t>
            </w:r>
          </w:p>
        </w:tc>
        <w:tc>
          <w:tcPr>
            <w:tcW w:w="1475" w:type="dxa"/>
            <w:tcBorders>
              <w:top w:val="nil"/>
              <w:left w:val="nil"/>
              <w:bottom w:val="single" w:sz="4" w:space="0" w:color="auto"/>
              <w:right w:val="single" w:sz="4" w:space="0" w:color="auto"/>
            </w:tcBorders>
            <w:shd w:val="clear" w:color="auto" w:fill="auto"/>
            <w:vAlign w:val="center"/>
            <w:hideMark/>
          </w:tcPr>
          <w:p w14:paraId="003631B0"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F_6875550435</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3A1CD4E0"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8</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7F1F6818"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31</w:t>
            </w:r>
          </w:p>
        </w:tc>
        <w:tc>
          <w:tcPr>
            <w:tcW w:w="1054" w:type="dxa"/>
            <w:tcBorders>
              <w:top w:val="nil"/>
              <w:left w:val="nil"/>
              <w:bottom w:val="single" w:sz="4" w:space="0" w:color="auto"/>
              <w:right w:val="single" w:sz="4" w:space="0" w:color="auto"/>
            </w:tcBorders>
            <w:shd w:val="clear" w:color="auto" w:fill="auto"/>
            <w:noWrap/>
            <w:vAlign w:val="bottom"/>
            <w:hideMark/>
          </w:tcPr>
          <w:p w14:paraId="72E95D52"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22</w:t>
            </w:r>
          </w:p>
        </w:tc>
        <w:tc>
          <w:tcPr>
            <w:tcW w:w="908" w:type="dxa"/>
            <w:tcBorders>
              <w:top w:val="nil"/>
              <w:left w:val="nil"/>
              <w:bottom w:val="single" w:sz="4" w:space="0" w:color="auto"/>
              <w:right w:val="single" w:sz="4" w:space="0" w:color="auto"/>
            </w:tcBorders>
            <w:shd w:val="clear" w:color="auto" w:fill="auto"/>
            <w:noWrap/>
            <w:vAlign w:val="bottom"/>
            <w:hideMark/>
          </w:tcPr>
          <w:p w14:paraId="7DAE15AF"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261%</w:t>
            </w:r>
          </w:p>
        </w:tc>
      </w:tr>
      <w:tr w:rsidR="00E34BE1" w:rsidRPr="00883A83" w14:paraId="7323BE88"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2AF2C051"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21</w:t>
            </w:r>
          </w:p>
        </w:tc>
        <w:tc>
          <w:tcPr>
            <w:tcW w:w="2673" w:type="dxa"/>
            <w:tcBorders>
              <w:top w:val="nil"/>
              <w:left w:val="nil"/>
              <w:bottom w:val="single" w:sz="4" w:space="0" w:color="auto"/>
              <w:right w:val="single" w:sz="4" w:space="0" w:color="auto"/>
            </w:tcBorders>
            <w:shd w:val="clear" w:color="auto" w:fill="auto"/>
            <w:vAlign w:val="center"/>
            <w:hideMark/>
          </w:tcPr>
          <w:p w14:paraId="3DC89B9F" w14:textId="77777777" w:rsidR="00E34BE1" w:rsidRPr="00883A83" w:rsidRDefault="00E34BE1" w:rsidP="00E34BE1">
            <w:pPr>
              <w:rPr>
                <w:rFonts w:ascii="Myriad Pro" w:hAnsi="Myriad Pro"/>
                <w:sz w:val="16"/>
                <w:szCs w:val="16"/>
              </w:rPr>
            </w:pPr>
            <w:r w:rsidRPr="00883A83">
              <w:rPr>
                <w:rFonts w:ascii="Myriad Pro" w:hAnsi="Myriad Pro"/>
                <w:sz w:val="16"/>
                <w:szCs w:val="16"/>
              </w:rPr>
              <w:t>Реконструкция здания ЗТП П-1-7 ВЭС</w:t>
            </w:r>
          </w:p>
        </w:tc>
        <w:tc>
          <w:tcPr>
            <w:tcW w:w="1475" w:type="dxa"/>
            <w:tcBorders>
              <w:top w:val="nil"/>
              <w:left w:val="nil"/>
              <w:bottom w:val="single" w:sz="4" w:space="0" w:color="auto"/>
              <w:right w:val="single" w:sz="4" w:space="0" w:color="auto"/>
            </w:tcBorders>
            <w:shd w:val="clear" w:color="auto" w:fill="auto"/>
            <w:vAlign w:val="center"/>
            <w:hideMark/>
          </w:tcPr>
          <w:p w14:paraId="54070571"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F_6875550348</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2C68A25C"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2 000</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452962E3"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2 018</w:t>
            </w:r>
          </w:p>
        </w:tc>
        <w:tc>
          <w:tcPr>
            <w:tcW w:w="1054" w:type="dxa"/>
            <w:tcBorders>
              <w:top w:val="nil"/>
              <w:left w:val="nil"/>
              <w:bottom w:val="single" w:sz="4" w:space="0" w:color="auto"/>
              <w:right w:val="single" w:sz="4" w:space="0" w:color="auto"/>
            </w:tcBorders>
            <w:shd w:val="clear" w:color="auto" w:fill="auto"/>
            <w:noWrap/>
            <w:vAlign w:val="bottom"/>
            <w:hideMark/>
          </w:tcPr>
          <w:p w14:paraId="5FC37288"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18</w:t>
            </w:r>
          </w:p>
        </w:tc>
        <w:tc>
          <w:tcPr>
            <w:tcW w:w="908" w:type="dxa"/>
            <w:tcBorders>
              <w:top w:val="nil"/>
              <w:left w:val="nil"/>
              <w:bottom w:val="single" w:sz="4" w:space="0" w:color="auto"/>
              <w:right w:val="single" w:sz="4" w:space="0" w:color="auto"/>
            </w:tcBorders>
            <w:shd w:val="clear" w:color="auto" w:fill="auto"/>
            <w:noWrap/>
            <w:vAlign w:val="bottom"/>
            <w:hideMark/>
          </w:tcPr>
          <w:p w14:paraId="680DC3F7"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w:t>
            </w:r>
          </w:p>
        </w:tc>
      </w:tr>
      <w:tr w:rsidR="00E34BE1" w:rsidRPr="00883A83" w14:paraId="1D365640"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3D516583"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22</w:t>
            </w:r>
          </w:p>
        </w:tc>
        <w:tc>
          <w:tcPr>
            <w:tcW w:w="2673" w:type="dxa"/>
            <w:tcBorders>
              <w:top w:val="nil"/>
              <w:left w:val="nil"/>
              <w:bottom w:val="single" w:sz="4" w:space="0" w:color="auto"/>
              <w:right w:val="single" w:sz="4" w:space="0" w:color="auto"/>
            </w:tcBorders>
            <w:shd w:val="clear" w:color="auto" w:fill="auto"/>
            <w:vAlign w:val="center"/>
            <w:hideMark/>
          </w:tcPr>
          <w:p w14:paraId="76B02109" w14:textId="77777777" w:rsidR="00E34BE1" w:rsidRPr="00883A83" w:rsidRDefault="00E34BE1" w:rsidP="00E34BE1">
            <w:pPr>
              <w:rPr>
                <w:rFonts w:ascii="Myriad Pro" w:hAnsi="Myriad Pro"/>
                <w:sz w:val="16"/>
                <w:szCs w:val="16"/>
              </w:rPr>
            </w:pPr>
            <w:r w:rsidRPr="00883A83">
              <w:rPr>
                <w:rFonts w:ascii="Myriad Pro" w:hAnsi="Myriad Pro"/>
                <w:sz w:val="16"/>
                <w:szCs w:val="16"/>
              </w:rPr>
              <w:t>Расширение просек вдоль ВЛ-10 кВ по зоне СЭС (ПР-1010, П-1002, А-1016, ПР-1022, П-1004)</w:t>
            </w:r>
          </w:p>
        </w:tc>
        <w:tc>
          <w:tcPr>
            <w:tcW w:w="1475" w:type="dxa"/>
            <w:tcBorders>
              <w:top w:val="nil"/>
              <w:left w:val="nil"/>
              <w:bottom w:val="single" w:sz="4" w:space="0" w:color="auto"/>
              <w:right w:val="single" w:sz="4" w:space="0" w:color="auto"/>
            </w:tcBorders>
            <w:shd w:val="clear" w:color="auto" w:fill="auto"/>
            <w:vAlign w:val="center"/>
            <w:hideMark/>
          </w:tcPr>
          <w:p w14:paraId="5DF05D4A"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F_6875550288</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6937C602"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139</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1BB42AAC"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150</w:t>
            </w:r>
          </w:p>
        </w:tc>
        <w:tc>
          <w:tcPr>
            <w:tcW w:w="1054" w:type="dxa"/>
            <w:tcBorders>
              <w:top w:val="nil"/>
              <w:left w:val="nil"/>
              <w:bottom w:val="single" w:sz="4" w:space="0" w:color="auto"/>
              <w:right w:val="single" w:sz="4" w:space="0" w:color="auto"/>
            </w:tcBorders>
            <w:shd w:val="clear" w:color="auto" w:fill="auto"/>
            <w:noWrap/>
            <w:vAlign w:val="bottom"/>
            <w:hideMark/>
          </w:tcPr>
          <w:p w14:paraId="69D5CA32"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11</w:t>
            </w:r>
          </w:p>
        </w:tc>
        <w:tc>
          <w:tcPr>
            <w:tcW w:w="908" w:type="dxa"/>
            <w:tcBorders>
              <w:top w:val="nil"/>
              <w:left w:val="nil"/>
              <w:bottom w:val="single" w:sz="4" w:space="0" w:color="auto"/>
              <w:right w:val="single" w:sz="4" w:space="0" w:color="auto"/>
            </w:tcBorders>
            <w:shd w:val="clear" w:color="auto" w:fill="auto"/>
            <w:noWrap/>
            <w:vAlign w:val="bottom"/>
            <w:hideMark/>
          </w:tcPr>
          <w:p w14:paraId="49BAC578"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8%</w:t>
            </w:r>
          </w:p>
        </w:tc>
      </w:tr>
      <w:tr w:rsidR="00E34BE1" w:rsidRPr="00883A83" w14:paraId="32E3F3E7" w14:textId="77777777" w:rsidTr="00E34BE1">
        <w:trPr>
          <w:gridAfter w:val="1"/>
          <w:wAfter w:w="16" w:type="dxa"/>
          <w:trHeight w:val="39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14:paraId="48979DEE"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23</w:t>
            </w:r>
          </w:p>
        </w:tc>
        <w:tc>
          <w:tcPr>
            <w:tcW w:w="2673" w:type="dxa"/>
            <w:tcBorders>
              <w:top w:val="nil"/>
              <w:left w:val="nil"/>
              <w:bottom w:val="single" w:sz="4" w:space="0" w:color="auto"/>
              <w:right w:val="single" w:sz="4" w:space="0" w:color="auto"/>
            </w:tcBorders>
            <w:shd w:val="clear" w:color="auto" w:fill="auto"/>
            <w:vAlign w:val="center"/>
            <w:hideMark/>
          </w:tcPr>
          <w:p w14:paraId="7B9294A4" w14:textId="77777777" w:rsidR="00E34BE1" w:rsidRPr="00883A83" w:rsidRDefault="00E34BE1" w:rsidP="00E34BE1">
            <w:pPr>
              <w:rPr>
                <w:rFonts w:ascii="Myriad Pro" w:hAnsi="Myriad Pro"/>
                <w:sz w:val="16"/>
                <w:szCs w:val="16"/>
              </w:rPr>
            </w:pPr>
            <w:r w:rsidRPr="00883A83">
              <w:rPr>
                <w:rFonts w:ascii="Myriad Pro" w:hAnsi="Myriad Pro"/>
                <w:sz w:val="16"/>
                <w:szCs w:val="16"/>
              </w:rPr>
              <w:t>Приобретение муниципальных электрических сетей г. Кедровый</w:t>
            </w:r>
          </w:p>
        </w:tc>
        <w:tc>
          <w:tcPr>
            <w:tcW w:w="1475" w:type="dxa"/>
            <w:tcBorders>
              <w:top w:val="nil"/>
              <w:left w:val="nil"/>
              <w:bottom w:val="single" w:sz="4" w:space="0" w:color="auto"/>
              <w:right w:val="single" w:sz="4" w:space="0" w:color="auto"/>
            </w:tcBorders>
            <w:shd w:val="clear" w:color="auto" w:fill="auto"/>
            <w:vAlign w:val="center"/>
            <w:hideMark/>
          </w:tcPr>
          <w:p w14:paraId="415D47F9"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F_6875550417</w:t>
            </w:r>
          </w:p>
        </w:tc>
        <w:tc>
          <w:tcPr>
            <w:tcW w:w="1510" w:type="dxa"/>
            <w:gridSpan w:val="2"/>
            <w:tcBorders>
              <w:top w:val="nil"/>
              <w:left w:val="nil"/>
              <w:bottom w:val="single" w:sz="4" w:space="0" w:color="auto"/>
              <w:right w:val="single" w:sz="4" w:space="0" w:color="auto"/>
            </w:tcBorders>
            <w:shd w:val="clear" w:color="auto" w:fill="auto"/>
            <w:noWrap/>
            <w:vAlign w:val="bottom"/>
            <w:hideMark/>
          </w:tcPr>
          <w:p w14:paraId="329EE09E"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10 063</w:t>
            </w:r>
          </w:p>
        </w:tc>
        <w:tc>
          <w:tcPr>
            <w:tcW w:w="1267" w:type="dxa"/>
            <w:gridSpan w:val="2"/>
            <w:tcBorders>
              <w:top w:val="nil"/>
              <w:left w:val="nil"/>
              <w:bottom w:val="single" w:sz="4" w:space="0" w:color="auto"/>
              <w:right w:val="single" w:sz="4" w:space="0" w:color="auto"/>
            </w:tcBorders>
            <w:shd w:val="clear" w:color="auto" w:fill="auto"/>
            <w:noWrap/>
            <w:vAlign w:val="bottom"/>
            <w:hideMark/>
          </w:tcPr>
          <w:p w14:paraId="141BD9FA"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10 063</w:t>
            </w:r>
          </w:p>
        </w:tc>
        <w:tc>
          <w:tcPr>
            <w:tcW w:w="1054" w:type="dxa"/>
            <w:tcBorders>
              <w:top w:val="nil"/>
              <w:left w:val="nil"/>
              <w:bottom w:val="single" w:sz="4" w:space="0" w:color="auto"/>
              <w:right w:val="single" w:sz="4" w:space="0" w:color="auto"/>
            </w:tcBorders>
            <w:shd w:val="clear" w:color="auto" w:fill="auto"/>
            <w:noWrap/>
            <w:vAlign w:val="bottom"/>
            <w:hideMark/>
          </w:tcPr>
          <w:p w14:paraId="0B8617BA"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0,3</w:t>
            </w:r>
          </w:p>
        </w:tc>
        <w:tc>
          <w:tcPr>
            <w:tcW w:w="908" w:type="dxa"/>
            <w:tcBorders>
              <w:top w:val="nil"/>
              <w:left w:val="nil"/>
              <w:bottom w:val="single" w:sz="4" w:space="0" w:color="auto"/>
              <w:right w:val="single" w:sz="4" w:space="0" w:color="auto"/>
            </w:tcBorders>
            <w:shd w:val="clear" w:color="auto" w:fill="auto"/>
            <w:noWrap/>
            <w:vAlign w:val="bottom"/>
            <w:hideMark/>
          </w:tcPr>
          <w:p w14:paraId="3248EE1F"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0%</w:t>
            </w:r>
          </w:p>
        </w:tc>
      </w:tr>
    </w:tbl>
    <w:p w14:paraId="6E10BA2F" w14:textId="77777777" w:rsidR="00585C33" w:rsidRPr="00883A83" w:rsidRDefault="00585C33" w:rsidP="00E34BE1">
      <w:pPr>
        <w:pStyle w:val="a"/>
        <w:numPr>
          <w:ilvl w:val="0"/>
          <w:numId w:val="19"/>
        </w:numPr>
        <w:spacing w:before="200" w:after="0"/>
        <w:ind w:left="1281" w:hanging="357"/>
        <w:contextualSpacing w:val="0"/>
        <w:rPr>
          <w:color w:val="000000" w:themeColor="text1"/>
        </w:rPr>
      </w:pPr>
      <w:r w:rsidRPr="00883A83">
        <w:rPr>
          <w:color w:val="000000" w:themeColor="text1"/>
        </w:rPr>
        <w:lastRenderedPageBreak/>
        <w:t>по 1</w:t>
      </w:r>
      <w:r w:rsidR="00E34BE1" w:rsidRPr="00883A83">
        <w:rPr>
          <w:color w:val="000000" w:themeColor="text1"/>
        </w:rPr>
        <w:t>1</w:t>
      </w:r>
      <w:r w:rsidRPr="00883A83">
        <w:rPr>
          <w:color w:val="000000" w:themeColor="text1"/>
        </w:rPr>
        <w:t xml:space="preserve"> инвестиционн</w:t>
      </w:r>
      <w:r w:rsidR="00E34BE1" w:rsidRPr="00883A83">
        <w:rPr>
          <w:color w:val="000000" w:themeColor="text1"/>
        </w:rPr>
        <w:t>ым</w:t>
      </w:r>
      <w:r w:rsidRPr="00883A83">
        <w:rPr>
          <w:color w:val="000000" w:themeColor="text1"/>
        </w:rPr>
        <w:t xml:space="preserve"> проект</w:t>
      </w:r>
      <w:r w:rsidR="00E34BE1" w:rsidRPr="00883A83">
        <w:rPr>
          <w:color w:val="000000" w:themeColor="text1"/>
        </w:rPr>
        <w:t>ам</w:t>
      </w:r>
      <w:r w:rsidRPr="00883A83">
        <w:rPr>
          <w:color w:val="000000" w:themeColor="text1"/>
        </w:rPr>
        <w:t xml:space="preserve"> освоение в 201</w:t>
      </w:r>
      <w:r w:rsidR="00E34BE1" w:rsidRPr="00883A83">
        <w:rPr>
          <w:color w:val="000000" w:themeColor="text1"/>
        </w:rPr>
        <w:t>7</w:t>
      </w:r>
      <w:r w:rsidRPr="00883A83">
        <w:rPr>
          <w:color w:val="000000" w:themeColor="text1"/>
        </w:rPr>
        <w:t xml:space="preserve"> году осуществлено при нулевом утвержденном плане – фактическое использование собственных тарифных источников составило </w:t>
      </w:r>
      <w:r w:rsidR="00E34BE1" w:rsidRPr="00883A83">
        <w:rPr>
          <w:color w:val="000000" w:themeColor="text1"/>
        </w:rPr>
        <w:t>69,2</w:t>
      </w:r>
      <w:r w:rsidRPr="00883A83">
        <w:rPr>
          <w:color w:val="000000" w:themeColor="text1"/>
        </w:rPr>
        <w:t> млн руб. без НДС;</w:t>
      </w:r>
    </w:p>
    <w:tbl>
      <w:tblPr>
        <w:tblW w:w="9351" w:type="dxa"/>
        <w:tblLook w:val="04A0" w:firstRow="1" w:lastRow="0" w:firstColumn="1" w:lastColumn="0" w:noHBand="0" w:noVBand="1"/>
      </w:tblPr>
      <w:tblGrid>
        <w:gridCol w:w="699"/>
        <w:gridCol w:w="2977"/>
        <w:gridCol w:w="1648"/>
        <w:gridCol w:w="32"/>
        <w:gridCol w:w="2548"/>
        <w:gridCol w:w="32"/>
        <w:gridCol w:w="1415"/>
      </w:tblGrid>
      <w:tr w:rsidR="00E34BE1" w:rsidRPr="00883A83" w14:paraId="3BBD6584" w14:textId="77777777" w:rsidTr="00E34BE1">
        <w:trPr>
          <w:trHeight w:val="1200"/>
          <w:tblHeader/>
        </w:trPr>
        <w:tc>
          <w:tcPr>
            <w:tcW w:w="699"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12C3920A"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 п/п</w:t>
            </w:r>
          </w:p>
        </w:tc>
        <w:tc>
          <w:tcPr>
            <w:tcW w:w="2977"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73C651F0"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 xml:space="preserve">  Наименование инвестиционного проекта (группы инвестиционных проектов)</w:t>
            </w:r>
          </w:p>
        </w:tc>
        <w:tc>
          <w:tcPr>
            <w:tcW w:w="1648"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1A4248E5"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Идентификатор инвестиционного проекта</w:t>
            </w:r>
          </w:p>
        </w:tc>
        <w:tc>
          <w:tcPr>
            <w:tcW w:w="4022" w:type="dxa"/>
            <w:gridSpan w:val="4"/>
            <w:tcBorders>
              <w:top w:val="single" w:sz="8" w:space="0" w:color="FFFFFF"/>
              <w:left w:val="nil"/>
              <w:bottom w:val="single" w:sz="8" w:space="0" w:color="FFFFFF"/>
              <w:right w:val="single" w:sz="8" w:space="0" w:color="FFFFFF"/>
            </w:tcBorders>
            <w:shd w:val="clear" w:color="000000" w:fill="4F6228"/>
            <w:vAlign w:val="center"/>
            <w:hideMark/>
          </w:tcPr>
          <w:p w14:paraId="7BF33176"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 xml:space="preserve">Объем освоения (за счет средств, полученных от оказания услуг по регулируемым государством ценам (тарифам) в части оказания услуг по передаче электрической энергии), млн. руб. без НДС, </w:t>
            </w:r>
            <w:r w:rsidR="00AA5042" w:rsidRPr="00883A83">
              <w:rPr>
                <w:rFonts w:ascii="Myriad Pro" w:hAnsi="Myriad Pro" w:cs="Arial"/>
                <w:b/>
                <w:bCs/>
                <w:color w:val="FFFFFF"/>
                <w:sz w:val="16"/>
                <w:szCs w:val="16"/>
              </w:rPr>
              <w:t>тыс</w:t>
            </w:r>
            <w:r w:rsidRPr="00883A83">
              <w:rPr>
                <w:rFonts w:ascii="Myriad Pro" w:hAnsi="Myriad Pro" w:cs="Arial"/>
                <w:b/>
                <w:bCs/>
                <w:color w:val="FFFFFF"/>
                <w:sz w:val="16"/>
                <w:szCs w:val="16"/>
              </w:rPr>
              <w:t xml:space="preserve"> руб. (без НДС)</w:t>
            </w:r>
          </w:p>
        </w:tc>
      </w:tr>
      <w:tr w:rsidR="00E34BE1" w:rsidRPr="00883A83" w14:paraId="237BFDBB" w14:textId="77777777" w:rsidTr="00E34BE1">
        <w:trPr>
          <w:trHeight w:val="885"/>
          <w:tblHeader/>
        </w:trPr>
        <w:tc>
          <w:tcPr>
            <w:tcW w:w="699" w:type="dxa"/>
            <w:vMerge/>
            <w:tcBorders>
              <w:top w:val="single" w:sz="8" w:space="0" w:color="FFFFFF"/>
              <w:left w:val="single" w:sz="8" w:space="0" w:color="FFFFFF"/>
              <w:bottom w:val="single" w:sz="8" w:space="0" w:color="FFFFFF"/>
              <w:right w:val="single" w:sz="8" w:space="0" w:color="FFFFFF"/>
            </w:tcBorders>
            <w:vAlign w:val="center"/>
            <w:hideMark/>
          </w:tcPr>
          <w:p w14:paraId="6BEC5749" w14:textId="77777777" w:rsidR="00E34BE1" w:rsidRPr="00883A83" w:rsidRDefault="00E34BE1" w:rsidP="00E34BE1">
            <w:pPr>
              <w:rPr>
                <w:rFonts w:ascii="Myriad Pro" w:hAnsi="Myriad Pro" w:cs="Arial"/>
                <w:b/>
                <w:bCs/>
                <w:color w:val="FFFFFF"/>
                <w:sz w:val="16"/>
                <w:szCs w:val="16"/>
              </w:rPr>
            </w:pPr>
          </w:p>
        </w:tc>
        <w:tc>
          <w:tcPr>
            <w:tcW w:w="2977" w:type="dxa"/>
            <w:vMerge/>
            <w:tcBorders>
              <w:top w:val="single" w:sz="8" w:space="0" w:color="FFFFFF"/>
              <w:left w:val="single" w:sz="8" w:space="0" w:color="FFFFFF"/>
              <w:bottom w:val="single" w:sz="8" w:space="0" w:color="FFFFFF"/>
              <w:right w:val="single" w:sz="8" w:space="0" w:color="FFFFFF"/>
            </w:tcBorders>
            <w:vAlign w:val="center"/>
            <w:hideMark/>
          </w:tcPr>
          <w:p w14:paraId="64DD7FA8" w14:textId="77777777" w:rsidR="00E34BE1" w:rsidRPr="00883A83" w:rsidRDefault="00E34BE1" w:rsidP="00E34BE1">
            <w:pPr>
              <w:rPr>
                <w:rFonts w:ascii="Myriad Pro" w:hAnsi="Myriad Pro" w:cs="Arial"/>
                <w:b/>
                <w:bCs/>
                <w:color w:val="FFFFFF"/>
                <w:sz w:val="16"/>
                <w:szCs w:val="16"/>
              </w:rPr>
            </w:pPr>
          </w:p>
        </w:tc>
        <w:tc>
          <w:tcPr>
            <w:tcW w:w="1648" w:type="dxa"/>
            <w:vMerge/>
            <w:tcBorders>
              <w:top w:val="single" w:sz="8" w:space="0" w:color="FFFFFF"/>
              <w:left w:val="single" w:sz="8" w:space="0" w:color="FFFFFF"/>
              <w:bottom w:val="single" w:sz="8" w:space="0" w:color="FFFFFF"/>
              <w:right w:val="single" w:sz="8" w:space="0" w:color="FFFFFF"/>
            </w:tcBorders>
            <w:vAlign w:val="center"/>
            <w:hideMark/>
          </w:tcPr>
          <w:p w14:paraId="20773EDA" w14:textId="77777777" w:rsidR="00E34BE1" w:rsidRPr="00883A83" w:rsidRDefault="00E34BE1" w:rsidP="00E34BE1">
            <w:pPr>
              <w:rPr>
                <w:rFonts w:ascii="Myriad Pro" w:hAnsi="Myriad Pro" w:cs="Arial"/>
                <w:b/>
                <w:bCs/>
                <w:color w:val="FFFFFF"/>
                <w:sz w:val="16"/>
                <w:szCs w:val="16"/>
              </w:rPr>
            </w:pPr>
          </w:p>
        </w:tc>
        <w:tc>
          <w:tcPr>
            <w:tcW w:w="2580" w:type="dxa"/>
            <w:gridSpan w:val="2"/>
            <w:tcBorders>
              <w:top w:val="nil"/>
              <w:left w:val="nil"/>
              <w:bottom w:val="single" w:sz="8" w:space="0" w:color="FFFFFF"/>
              <w:right w:val="single" w:sz="8" w:space="0" w:color="FFFFFF"/>
            </w:tcBorders>
            <w:shd w:val="clear" w:color="000000" w:fill="4F6228"/>
            <w:vAlign w:val="center"/>
            <w:hideMark/>
          </w:tcPr>
          <w:p w14:paraId="19B2FD7A"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Утверждено Приказом Минэнерго России от 30.12.2016 № 1461</w:t>
            </w:r>
          </w:p>
        </w:tc>
        <w:tc>
          <w:tcPr>
            <w:tcW w:w="1442" w:type="dxa"/>
            <w:gridSpan w:val="2"/>
            <w:tcBorders>
              <w:top w:val="nil"/>
              <w:left w:val="nil"/>
              <w:bottom w:val="single" w:sz="8" w:space="0" w:color="FFFFFF"/>
              <w:right w:val="single" w:sz="8" w:space="0" w:color="FFFFFF"/>
            </w:tcBorders>
            <w:shd w:val="clear" w:color="000000" w:fill="4F6228"/>
            <w:vAlign w:val="center"/>
            <w:hideMark/>
          </w:tcPr>
          <w:p w14:paraId="02B2E15A"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Факт</w:t>
            </w:r>
          </w:p>
        </w:tc>
      </w:tr>
      <w:tr w:rsidR="00E34BE1" w:rsidRPr="00883A83" w14:paraId="4F4919F5" w14:textId="77777777" w:rsidTr="00E34BE1">
        <w:trPr>
          <w:trHeight w:val="315"/>
          <w:tblHeader/>
        </w:trPr>
        <w:tc>
          <w:tcPr>
            <w:tcW w:w="699" w:type="dxa"/>
            <w:tcBorders>
              <w:top w:val="nil"/>
              <w:left w:val="single" w:sz="8" w:space="0" w:color="FFFFFF"/>
              <w:bottom w:val="nil"/>
              <w:right w:val="single" w:sz="8" w:space="0" w:color="FFFFFF"/>
            </w:tcBorders>
            <w:shd w:val="clear" w:color="000000" w:fill="4F6228"/>
            <w:vAlign w:val="center"/>
            <w:hideMark/>
          </w:tcPr>
          <w:p w14:paraId="66C1C613"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1</w:t>
            </w:r>
          </w:p>
        </w:tc>
        <w:tc>
          <w:tcPr>
            <w:tcW w:w="2977" w:type="dxa"/>
            <w:tcBorders>
              <w:top w:val="nil"/>
              <w:left w:val="nil"/>
              <w:bottom w:val="nil"/>
              <w:right w:val="single" w:sz="8" w:space="0" w:color="FFFFFF"/>
            </w:tcBorders>
            <w:shd w:val="clear" w:color="000000" w:fill="4F6228"/>
            <w:vAlign w:val="center"/>
            <w:hideMark/>
          </w:tcPr>
          <w:p w14:paraId="32D8C143"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2</w:t>
            </w:r>
          </w:p>
        </w:tc>
        <w:tc>
          <w:tcPr>
            <w:tcW w:w="1648" w:type="dxa"/>
            <w:tcBorders>
              <w:top w:val="nil"/>
              <w:left w:val="nil"/>
              <w:bottom w:val="nil"/>
              <w:right w:val="single" w:sz="8" w:space="0" w:color="FFFFFF"/>
            </w:tcBorders>
            <w:shd w:val="clear" w:color="000000" w:fill="4F6228"/>
            <w:vAlign w:val="center"/>
            <w:hideMark/>
          </w:tcPr>
          <w:p w14:paraId="407AF291"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3</w:t>
            </w:r>
          </w:p>
        </w:tc>
        <w:tc>
          <w:tcPr>
            <w:tcW w:w="2580" w:type="dxa"/>
            <w:gridSpan w:val="2"/>
            <w:tcBorders>
              <w:top w:val="nil"/>
              <w:left w:val="nil"/>
              <w:bottom w:val="nil"/>
              <w:right w:val="single" w:sz="8" w:space="0" w:color="FFFFFF"/>
            </w:tcBorders>
            <w:shd w:val="clear" w:color="000000" w:fill="4F6228"/>
            <w:vAlign w:val="center"/>
            <w:hideMark/>
          </w:tcPr>
          <w:p w14:paraId="47B88C9A"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4</w:t>
            </w:r>
          </w:p>
        </w:tc>
        <w:tc>
          <w:tcPr>
            <w:tcW w:w="1442" w:type="dxa"/>
            <w:gridSpan w:val="2"/>
            <w:tcBorders>
              <w:top w:val="nil"/>
              <w:left w:val="nil"/>
              <w:bottom w:val="nil"/>
              <w:right w:val="single" w:sz="8" w:space="0" w:color="FFFFFF"/>
            </w:tcBorders>
            <w:shd w:val="clear" w:color="000000" w:fill="4F6228"/>
            <w:vAlign w:val="center"/>
            <w:hideMark/>
          </w:tcPr>
          <w:p w14:paraId="0DF6C751" w14:textId="77777777" w:rsidR="00E34BE1" w:rsidRPr="00883A83" w:rsidRDefault="00E34BE1" w:rsidP="00E34BE1">
            <w:pPr>
              <w:jc w:val="center"/>
              <w:rPr>
                <w:rFonts w:ascii="Myriad Pro" w:hAnsi="Myriad Pro" w:cs="Arial"/>
                <w:b/>
                <w:bCs/>
                <w:color w:val="FFFFFF"/>
                <w:sz w:val="16"/>
                <w:szCs w:val="16"/>
              </w:rPr>
            </w:pPr>
            <w:r w:rsidRPr="00883A83">
              <w:rPr>
                <w:rFonts w:ascii="Myriad Pro" w:hAnsi="Myriad Pro" w:cs="Arial"/>
                <w:b/>
                <w:bCs/>
                <w:color w:val="FFFFFF"/>
                <w:sz w:val="16"/>
                <w:szCs w:val="16"/>
              </w:rPr>
              <w:t>5</w:t>
            </w:r>
          </w:p>
        </w:tc>
      </w:tr>
      <w:tr w:rsidR="00E34BE1" w:rsidRPr="00883A83" w14:paraId="6173C02C" w14:textId="77777777" w:rsidTr="00E34BE1">
        <w:trPr>
          <w:trHeight w:val="390"/>
        </w:trPr>
        <w:tc>
          <w:tcPr>
            <w:tcW w:w="5356"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75BA4C" w14:textId="77777777" w:rsidR="00E34BE1" w:rsidRPr="00883A83" w:rsidRDefault="00E34BE1" w:rsidP="00E34BE1">
            <w:pPr>
              <w:rPr>
                <w:rFonts w:ascii="Myriad Pro" w:hAnsi="Myriad Pro"/>
                <w:b/>
                <w:bCs/>
                <w:sz w:val="16"/>
                <w:szCs w:val="16"/>
              </w:rPr>
            </w:pPr>
            <w:r w:rsidRPr="00883A83">
              <w:rPr>
                <w:rFonts w:ascii="Myriad Pro" w:hAnsi="Myriad Pro"/>
                <w:b/>
                <w:bCs/>
                <w:sz w:val="16"/>
                <w:szCs w:val="16"/>
              </w:rPr>
              <w:t>Всего по инвестиционным проектам</w:t>
            </w:r>
            <w:r w:rsidRPr="00883A83">
              <w:rPr>
                <w:rFonts w:ascii="Myriad Pro" w:hAnsi="Myriad Pro"/>
                <w:sz w:val="16"/>
                <w:szCs w:val="16"/>
              </w:rPr>
              <w:t> </w:t>
            </w:r>
          </w:p>
        </w:tc>
        <w:tc>
          <w:tcPr>
            <w:tcW w:w="25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978DDD6" w14:textId="77777777" w:rsidR="00E34BE1" w:rsidRPr="00883A83" w:rsidRDefault="00E34BE1" w:rsidP="00E34BE1">
            <w:pPr>
              <w:rPr>
                <w:rFonts w:ascii="Myriad Pro" w:hAnsi="Myriad Pro"/>
                <w:b/>
                <w:bCs/>
                <w:sz w:val="16"/>
                <w:szCs w:val="16"/>
              </w:rPr>
            </w:pPr>
            <w:r w:rsidRPr="00883A83">
              <w:rPr>
                <w:rFonts w:ascii="Myriad Pro" w:hAnsi="Myriad Pro"/>
                <w:b/>
                <w:bCs/>
                <w:sz w:val="16"/>
                <w:szCs w:val="16"/>
              </w:rPr>
              <w:t xml:space="preserve">                                        -   </w:t>
            </w:r>
          </w:p>
        </w:tc>
        <w:tc>
          <w:tcPr>
            <w:tcW w:w="1415" w:type="dxa"/>
            <w:tcBorders>
              <w:top w:val="single" w:sz="4" w:space="0" w:color="auto"/>
              <w:left w:val="nil"/>
              <w:bottom w:val="single" w:sz="4" w:space="0" w:color="auto"/>
              <w:right w:val="single" w:sz="4" w:space="0" w:color="auto"/>
            </w:tcBorders>
            <w:shd w:val="clear" w:color="auto" w:fill="auto"/>
            <w:noWrap/>
            <w:vAlign w:val="bottom"/>
            <w:hideMark/>
          </w:tcPr>
          <w:p w14:paraId="6CE3279E" w14:textId="77777777" w:rsidR="00E34BE1" w:rsidRPr="00883A83" w:rsidRDefault="00E34BE1" w:rsidP="00E34BE1">
            <w:pPr>
              <w:rPr>
                <w:rFonts w:ascii="Myriad Pro" w:hAnsi="Myriad Pro"/>
                <w:b/>
                <w:bCs/>
                <w:sz w:val="16"/>
                <w:szCs w:val="16"/>
              </w:rPr>
            </w:pPr>
            <w:r w:rsidRPr="00883A83">
              <w:rPr>
                <w:rFonts w:ascii="Myriad Pro" w:hAnsi="Myriad Pro"/>
                <w:b/>
                <w:bCs/>
                <w:sz w:val="16"/>
                <w:szCs w:val="16"/>
              </w:rPr>
              <w:t xml:space="preserve">               69 161 </w:t>
            </w:r>
          </w:p>
        </w:tc>
      </w:tr>
      <w:tr w:rsidR="00E34BE1" w:rsidRPr="00883A83" w14:paraId="1C1BDFD7" w14:textId="77777777" w:rsidTr="00E34BE1">
        <w:trPr>
          <w:trHeight w:val="390"/>
        </w:trPr>
        <w:tc>
          <w:tcPr>
            <w:tcW w:w="699" w:type="dxa"/>
            <w:tcBorders>
              <w:top w:val="nil"/>
              <w:left w:val="single" w:sz="4" w:space="0" w:color="auto"/>
              <w:bottom w:val="single" w:sz="4" w:space="0" w:color="auto"/>
              <w:right w:val="single" w:sz="4" w:space="0" w:color="auto"/>
            </w:tcBorders>
            <w:shd w:val="clear" w:color="auto" w:fill="auto"/>
            <w:noWrap/>
            <w:vAlign w:val="center"/>
            <w:hideMark/>
          </w:tcPr>
          <w:p w14:paraId="30A047DB"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w:t>
            </w:r>
          </w:p>
        </w:tc>
        <w:tc>
          <w:tcPr>
            <w:tcW w:w="2977" w:type="dxa"/>
            <w:tcBorders>
              <w:top w:val="nil"/>
              <w:left w:val="nil"/>
              <w:bottom w:val="single" w:sz="4" w:space="0" w:color="auto"/>
              <w:right w:val="single" w:sz="4" w:space="0" w:color="auto"/>
            </w:tcBorders>
            <w:shd w:val="clear" w:color="auto" w:fill="auto"/>
            <w:vAlign w:val="center"/>
            <w:hideMark/>
          </w:tcPr>
          <w:p w14:paraId="0FF1574E"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Новое строительство и реконструкция сетей электроснабжения 10/0,4 кВ по зоне ЦЭС, СЭС, ВЭС для льготного технологического присоединения</w:t>
            </w:r>
          </w:p>
        </w:tc>
        <w:tc>
          <w:tcPr>
            <w:tcW w:w="1648" w:type="dxa"/>
            <w:tcBorders>
              <w:top w:val="nil"/>
              <w:left w:val="nil"/>
              <w:bottom w:val="single" w:sz="4" w:space="0" w:color="auto"/>
              <w:right w:val="single" w:sz="4" w:space="0" w:color="auto"/>
            </w:tcBorders>
            <w:shd w:val="clear" w:color="auto" w:fill="auto"/>
            <w:vAlign w:val="center"/>
            <w:hideMark/>
          </w:tcPr>
          <w:p w14:paraId="38AF0E66"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нд</w:t>
            </w:r>
          </w:p>
        </w:tc>
        <w:tc>
          <w:tcPr>
            <w:tcW w:w="2580" w:type="dxa"/>
            <w:gridSpan w:val="2"/>
            <w:tcBorders>
              <w:top w:val="nil"/>
              <w:left w:val="nil"/>
              <w:bottom w:val="single" w:sz="4" w:space="0" w:color="auto"/>
              <w:right w:val="single" w:sz="4" w:space="0" w:color="auto"/>
            </w:tcBorders>
            <w:shd w:val="clear" w:color="auto" w:fill="auto"/>
            <w:noWrap/>
            <w:vAlign w:val="bottom"/>
            <w:hideMark/>
          </w:tcPr>
          <w:p w14:paraId="2EC82856"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                                        -   </w:t>
            </w:r>
          </w:p>
        </w:tc>
        <w:tc>
          <w:tcPr>
            <w:tcW w:w="1442" w:type="dxa"/>
            <w:gridSpan w:val="2"/>
            <w:tcBorders>
              <w:top w:val="nil"/>
              <w:left w:val="nil"/>
              <w:bottom w:val="single" w:sz="4" w:space="0" w:color="auto"/>
              <w:right w:val="single" w:sz="4" w:space="0" w:color="auto"/>
            </w:tcBorders>
            <w:shd w:val="clear" w:color="auto" w:fill="auto"/>
            <w:noWrap/>
            <w:vAlign w:val="bottom"/>
            <w:hideMark/>
          </w:tcPr>
          <w:p w14:paraId="4FC03772"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               61 530 </w:t>
            </w:r>
          </w:p>
        </w:tc>
      </w:tr>
      <w:tr w:rsidR="00E34BE1" w:rsidRPr="00883A83" w14:paraId="4AFB0387" w14:textId="77777777" w:rsidTr="00E34BE1">
        <w:trPr>
          <w:trHeight w:val="390"/>
        </w:trPr>
        <w:tc>
          <w:tcPr>
            <w:tcW w:w="699" w:type="dxa"/>
            <w:tcBorders>
              <w:top w:val="nil"/>
              <w:left w:val="single" w:sz="4" w:space="0" w:color="auto"/>
              <w:bottom w:val="single" w:sz="4" w:space="0" w:color="auto"/>
              <w:right w:val="single" w:sz="4" w:space="0" w:color="auto"/>
            </w:tcBorders>
            <w:shd w:val="clear" w:color="auto" w:fill="auto"/>
            <w:noWrap/>
            <w:vAlign w:val="center"/>
            <w:hideMark/>
          </w:tcPr>
          <w:p w14:paraId="74670342"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2</w:t>
            </w:r>
          </w:p>
        </w:tc>
        <w:tc>
          <w:tcPr>
            <w:tcW w:w="2977" w:type="dxa"/>
            <w:tcBorders>
              <w:top w:val="nil"/>
              <w:left w:val="nil"/>
              <w:bottom w:val="single" w:sz="4" w:space="0" w:color="auto"/>
              <w:right w:val="single" w:sz="4" w:space="0" w:color="auto"/>
            </w:tcBorders>
            <w:shd w:val="clear" w:color="auto" w:fill="auto"/>
            <w:vAlign w:val="center"/>
            <w:hideMark/>
          </w:tcPr>
          <w:p w14:paraId="2EF4F81C"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Строительство двух ячеек 10 кВ на ПС 110/10 кВ Северо-Восточная</w:t>
            </w:r>
          </w:p>
        </w:tc>
        <w:tc>
          <w:tcPr>
            <w:tcW w:w="1648" w:type="dxa"/>
            <w:tcBorders>
              <w:top w:val="nil"/>
              <w:left w:val="nil"/>
              <w:bottom w:val="single" w:sz="4" w:space="0" w:color="auto"/>
              <w:right w:val="single" w:sz="4" w:space="0" w:color="auto"/>
            </w:tcBorders>
            <w:shd w:val="clear" w:color="auto" w:fill="auto"/>
            <w:vAlign w:val="center"/>
            <w:hideMark/>
          </w:tcPr>
          <w:p w14:paraId="06DF0AD7"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нд</w:t>
            </w:r>
          </w:p>
        </w:tc>
        <w:tc>
          <w:tcPr>
            <w:tcW w:w="2580" w:type="dxa"/>
            <w:gridSpan w:val="2"/>
            <w:tcBorders>
              <w:top w:val="nil"/>
              <w:left w:val="nil"/>
              <w:bottom w:val="single" w:sz="4" w:space="0" w:color="auto"/>
              <w:right w:val="single" w:sz="4" w:space="0" w:color="auto"/>
            </w:tcBorders>
            <w:shd w:val="clear" w:color="auto" w:fill="auto"/>
            <w:noWrap/>
            <w:vAlign w:val="bottom"/>
            <w:hideMark/>
          </w:tcPr>
          <w:p w14:paraId="35AF8437"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                                        -   </w:t>
            </w:r>
          </w:p>
        </w:tc>
        <w:tc>
          <w:tcPr>
            <w:tcW w:w="1442" w:type="dxa"/>
            <w:gridSpan w:val="2"/>
            <w:tcBorders>
              <w:top w:val="nil"/>
              <w:left w:val="nil"/>
              <w:bottom w:val="single" w:sz="4" w:space="0" w:color="auto"/>
              <w:right w:val="single" w:sz="4" w:space="0" w:color="auto"/>
            </w:tcBorders>
            <w:shd w:val="clear" w:color="auto" w:fill="auto"/>
            <w:noWrap/>
            <w:vAlign w:val="bottom"/>
            <w:hideMark/>
          </w:tcPr>
          <w:p w14:paraId="29700EF8"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                 3 218 </w:t>
            </w:r>
          </w:p>
        </w:tc>
      </w:tr>
      <w:tr w:rsidR="00E34BE1" w:rsidRPr="00883A83" w14:paraId="2F595267" w14:textId="77777777" w:rsidTr="00E34BE1">
        <w:trPr>
          <w:trHeight w:val="390"/>
        </w:trPr>
        <w:tc>
          <w:tcPr>
            <w:tcW w:w="699" w:type="dxa"/>
            <w:tcBorders>
              <w:top w:val="nil"/>
              <w:left w:val="single" w:sz="4" w:space="0" w:color="auto"/>
              <w:bottom w:val="single" w:sz="4" w:space="0" w:color="auto"/>
              <w:right w:val="single" w:sz="4" w:space="0" w:color="auto"/>
            </w:tcBorders>
            <w:shd w:val="clear" w:color="auto" w:fill="auto"/>
            <w:noWrap/>
            <w:vAlign w:val="center"/>
            <w:hideMark/>
          </w:tcPr>
          <w:p w14:paraId="1AC33E2B"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3</w:t>
            </w:r>
          </w:p>
        </w:tc>
        <w:tc>
          <w:tcPr>
            <w:tcW w:w="2977" w:type="dxa"/>
            <w:tcBorders>
              <w:top w:val="nil"/>
              <w:left w:val="nil"/>
              <w:bottom w:val="single" w:sz="4" w:space="0" w:color="auto"/>
              <w:right w:val="single" w:sz="4" w:space="0" w:color="auto"/>
            </w:tcBorders>
            <w:shd w:val="clear" w:color="auto" w:fill="auto"/>
            <w:vAlign w:val="center"/>
            <w:hideMark/>
          </w:tcPr>
          <w:p w14:paraId="4F34AF38" w14:textId="77777777" w:rsidR="00E34BE1" w:rsidRPr="00883A83" w:rsidRDefault="00E34BE1" w:rsidP="00E34BE1">
            <w:pPr>
              <w:rPr>
                <w:rFonts w:ascii="Myriad Pro" w:hAnsi="Myriad Pro"/>
                <w:color w:val="000000"/>
                <w:sz w:val="16"/>
                <w:szCs w:val="16"/>
              </w:rPr>
            </w:pPr>
            <w:r w:rsidRPr="00883A83">
              <w:rPr>
                <w:rFonts w:ascii="Myriad Pro" w:hAnsi="Myriad Pro"/>
                <w:color w:val="000000"/>
                <w:sz w:val="16"/>
                <w:szCs w:val="16"/>
              </w:rPr>
              <w:t>НИОКР Проведение расчетно-экспериментального исследования колебательных процессов ВЛ</w:t>
            </w:r>
          </w:p>
        </w:tc>
        <w:tc>
          <w:tcPr>
            <w:tcW w:w="1648" w:type="dxa"/>
            <w:tcBorders>
              <w:top w:val="nil"/>
              <w:left w:val="nil"/>
              <w:bottom w:val="single" w:sz="4" w:space="0" w:color="auto"/>
              <w:right w:val="single" w:sz="4" w:space="0" w:color="auto"/>
            </w:tcBorders>
            <w:shd w:val="clear" w:color="auto" w:fill="auto"/>
            <w:vAlign w:val="center"/>
            <w:hideMark/>
          </w:tcPr>
          <w:p w14:paraId="3332C8A4"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нд</w:t>
            </w:r>
          </w:p>
        </w:tc>
        <w:tc>
          <w:tcPr>
            <w:tcW w:w="2580" w:type="dxa"/>
            <w:gridSpan w:val="2"/>
            <w:tcBorders>
              <w:top w:val="nil"/>
              <w:left w:val="nil"/>
              <w:bottom w:val="single" w:sz="4" w:space="0" w:color="auto"/>
              <w:right w:val="single" w:sz="4" w:space="0" w:color="auto"/>
            </w:tcBorders>
            <w:shd w:val="clear" w:color="auto" w:fill="auto"/>
            <w:noWrap/>
            <w:vAlign w:val="bottom"/>
            <w:hideMark/>
          </w:tcPr>
          <w:p w14:paraId="3E48187D"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                                        -   </w:t>
            </w:r>
          </w:p>
        </w:tc>
        <w:tc>
          <w:tcPr>
            <w:tcW w:w="1442" w:type="dxa"/>
            <w:gridSpan w:val="2"/>
            <w:tcBorders>
              <w:top w:val="nil"/>
              <w:left w:val="nil"/>
              <w:bottom w:val="single" w:sz="4" w:space="0" w:color="auto"/>
              <w:right w:val="single" w:sz="4" w:space="0" w:color="auto"/>
            </w:tcBorders>
            <w:shd w:val="clear" w:color="auto" w:fill="auto"/>
            <w:noWrap/>
            <w:vAlign w:val="bottom"/>
            <w:hideMark/>
          </w:tcPr>
          <w:p w14:paraId="6EE0563D"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                 1 870 </w:t>
            </w:r>
          </w:p>
        </w:tc>
      </w:tr>
      <w:tr w:rsidR="00E34BE1" w:rsidRPr="00883A83" w14:paraId="38994222" w14:textId="77777777" w:rsidTr="00E34BE1">
        <w:trPr>
          <w:trHeight w:val="390"/>
        </w:trPr>
        <w:tc>
          <w:tcPr>
            <w:tcW w:w="699" w:type="dxa"/>
            <w:tcBorders>
              <w:top w:val="nil"/>
              <w:left w:val="single" w:sz="4" w:space="0" w:color="auto"/>
              <w:bottom w:val="single" w:sz="4" w:space="0" w:color="auto"/>
              <w:right w:val="single" w:sz="4" w:space="0" w:color="auto"/>
            </w:tcBorders>
            <w:shd w:val="clear" w:color="auto" w:fill="auto"/>
            <w:noWrap/>
            <w:vAlign w:val="center"/>
            <w:hideMark/>
          </w:tcPr>
          <w:p w14:paraId="10BB1728"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4</w:t>
            </w:r>
          </w:p>
        </w:tc>
        <w:tc>
          <w:tcPr>
            <w:tcW w:w="2977" w:type="dxa"/>
            <w:tcBorders>
              <w:top w:val="nil"/>
              <w:left w:val="nil"/>
              <w:bottom w:val="single" w:sz="4" w:space="0" w:color="auto"/>
              <w:right w:val="single" w:sz="4" w:space="0" w:color="auto"/>
            </w:tcBorders>
            <w:shd w:val="clear" w:color="auto" w:fill="auto"/>
            <w:vAlign w:val="center"/>
            <w:hideMark/>
          </w:tcPr>
          <w:p w14:paraId="747415EC"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 xml:space="preserve">Строительство ВЛ-0,4 кВ в с.Молчаново для технологического присоединения </w:t>
            </w:r>
          </w:p>
        </w:tc>
        <w:tc>
          <w:tcPr>
            <w:tcW w:w="1648" w:type="dxa"/>
            <w:tcBorders>
              <w:top w:val="nil"/>
              <w:left w:val="nil"/>
              <w:bottom w:val="single" w:sz="4" w:space="0" w:color="auto"/>
              <w:right w:val="single" w:sz="4" w:space="0" w:color="auto"/>
            </w:tcBorders>
            <w:shd w:val="clear" w:color="auto" w:fill="auto"/>
            <w:vAlign w:val="center"/>
            <w:hideMark/>
          </w:tcPr>
          <w:p w14:paraId="2479E803"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нд</w:t>
            </w:r>
          </w:p>
        </w:tc>
        <w:tc>
          <w:tcPr>
            <w:tcW w:w="2580" w:type="dxa"/>
            <w:gridSpan w:val="2"/>
            <w:tcBorders>
              <w:top w:val="nil"/>
              <w:left w:val="nil"/>
              <w:bottom w:val="single" w:sz="4" w:space="0" w:color="auto"/>
              <w:right w:val="single" w:sz="4" w:space="0" w:color="auto"/>
            </w:tcBorders>
            <w:shd w:val="clear" w:color="auto" w:fill="auto"/>
            <w:noWrap/>
            <w:vAlign w:val="bottom"/>
            <w:hideMark/>
          </w:tcPr>
          <w:p w14:paraId="73C67681"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                                        -   </w:t>
            </w:r>
          </w:p>
        </w:tc>
        <w:tc>
          <w:tcPr>
            <w:tcW w:w="1442" w:type="dxa"/>
            <w:gridSpan w:val="2"/>
            <w:tcBorders>
              <w:top w:val="nil"/>
              <w:left w:val="nil"/>
              <w:bottom w:val="single" w:sz="4" w:space="0" w:color="auto"/>
              <w:right w:val="single" w:sz="4" w:space="0" w:color="auto"/>
            </w:tcBorders>
            <w:shd w:val="clear" w:color="auto" w:fill="auto"/>
            <w:noWrap/>
            <w:vAlign w:val="bottom"/>
            <w:hideMark/>
          </w:tcPr>
          <w:p w14:paraId="1FBD34A4"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                    643 </w:t>
            </w:r>
          </w:p>
        </w:tc>
      </w:tr>
      <w:tr w:rsidR="00E34BE1" w:rsidRPr="00883A83" w14:paraId="4100CC30" w14:textId="77777777" w:rsidTr="00E34BE1">
        <w:trPr>
          <w:trHeight w:val="390"/>
        </w:trPr>
        <w:tc>
          <w:tcPr>
            <w:tcW w:w="699" w:type="dxa"/>
            <w:tcBorders>
              <w:top w:val="nil"/>
              <w:left w:val="single" w:sz="4" w:space="0" w:color="auto"/>
              <w:bottom w:val="single" w:sz="4" w:space="0" w:color="auto"/>
              <w:right w:val="single" w:sz="4" w:space="0" w:color="auto"/>
            </w:tcBorders>
            <w:shd w:val="clear" w:color="auto" w:fill="auto"/>
            <w:noWrap/>
            <w:vAlign w:val="center"/>
            <w:hideMark/>
          </w:tcPr>
          <w:p w14:paraId="6A8AE1EC"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5</w:t>
            </w:r>
          </w:p>
        </w:tc>
        <w:tc>
          <w:tcPr>
            <w:tcW w:w="2977" w:type="dxa"/>
            <w:tcBorders>
              <w:top w:val="nil"/>
              <w:left w:val="nil"/>
              <w:bottom w:val="single" w:sz="4" w:space="0" w:color="auto"/>
              <w:right w:val="single" w:sz="4" w:space="0" w:color="auto"/>
            </w:tcBorders>
            <w:shd w:val="clear" w:color="auto" w:fill="auto"/>
            <w:vAlign w:val="center"/>
            <w:hideMark/>
          </w:tcPr>
          <w:p w14:paraId="6D0A1730"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Строительство КТП-10/0,4 кВ, ВЛИ 10-0,4 кВ в г. Колпашево  для технологического присоединения</w:t>
            </w:r>
          </w:p>
        </w:tc>
        <w:tc>
          <w:tcPr>
            <w:tcW w:w="1648" w:type="dxa"/>
            <w:tcBorders>
              <w:top w:val="nil"/>
              <w:left w:val="nil"/>
              <w:bottom w:val="single" w:sz="4" w:space="0" w:color="auto"/>
              <w:right w:val="single" w:sz="4" w:space="0" w:color="auto"/>
            </w:tcBorders>
            <w:shd w:val="clear" w:color="auto" w:fill="auto"/>
            <w:vAlign w:val="center"/>
            <w:hideMark/>
          </w:tcPr>
          <w:p w14:paraId="37288154"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нд</w:t>
            </w:r>
          </w:p>
        </w:tc>
        <w:tc>
          <w:tcPr>
            <w:tcW w:w="2580" w:type="dxa"/>
            <w:gridSpan w:val="2"/>
            <w:tcBorders>
              <w:top w:val="nil"/>
              <w:left w:val="nil"/>
              <w:bottom w:val="single" w:sz="4" w:space="0" w:color="auto"/>
              <w:right w:val="single" w:sz="4" w:space="0" w:color="auto"/>
            </w:tcBorders>
            <w:shd w:val="clear" w:color="auto" w:fill="auto"/>
            <w:noWrap/>
            <w:vAlign w:val="bottom"/>
            <w:hideMark/>
          </w:tcPr>
          <w:p w14:paraId="27F634C8"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                                        -   </w:t>
            </w:r>
          </w:p>
        </w:tc>
        <w:tc>
          <w:tcPr>
            <w:tcW w:w="1442" w:type="dxa"/>
            <w:gridSpan w:val="2"/>
            <w:tcBorders>
              <w:top w:val="nil"/>
              <w:left w:val="nil"/>
              <w:bottom w:val="single" w:sz="4" w:space="0" w:color="auto"/>
              <w:right w:val="single" w:sz="4" w:space="0" w:color="auto"/>
            </w:tcBorders>
            <w:shd w:val="clear" w:color="auto" w:fill="auto"/>
            <w:noWrap/>
            <w:vAlign w:val="bottom"/>
            <w:hideMark/>
          </w:tcPr>
          <w:p w14:paraId="2B539827"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                    610 </w:t>
            </w:r>
          </w:p>
        </w:tc>
      </w:tr>
      <w:tr w:rsidR="00E34BE1" w:rsidRPr="00883A83" w14:paraId="13D2C4F8" w14:textId="77777777" w:rsidTr="00E34BE1">
        <w:trPr>
          <w:trHeight w:val="390"/>
        </w:trPr>
        <w:tc>
          <w:tcPr>
            <w:tcW w:w="699" w:type="dxa"/>
            <w:tcBorders>
              <w:top w:val="nil"/>
              <w:left w:val="single" w:sz="4" w:space="0" w:color="auto"/>
              <w:bottom w:val="single" w:sz="4" w:space="0" w:color="auto"/>
              <w:right w:val="single" w:sz="4" w:space="0" w:color="auto"/>
            </w:tcBorders>
            <w:shd w:val="clear" w:color="auto" w:fill="auto"/>
            <w:noWrap/>
            <w:vAlign w:val="center"/>
            <w:hideMark/>
          </w:tcPr>
          <w:p w14:paraId="56A613DE"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6</w:t>
            </w:r>
          </w:p>
        </w:tc>
        <w:tc>
          <w:tcPr>
            <w:tcW w:w="2977" w:type="dxa"/>
            <w:tcBorders>
              <w:top w:val="nil"/>
              <w:left w:val="nil"/>
              <w:bottom w:val="single" w:sz="4" w:space="0" w:color="auto"/>
              <w:right w:val="single" w:sz="4" w:space="0" w:color="auto"/>
            </w:tcBorders>
            <w:shd w:val="clear" w:color="auto" w:fill="auto"/>
            <w:vAlign w:val="center"/>
            <w:hideMark/>
          </w:tcPr>
          <w:p w14:paraId="3C5521F6"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Реконструкция ПС Калиновая, установка двух ячеек 6 кВ и устройств РЗА</w:t>
            </w:r>
          </w:p>
        </w:tc>
        <w:tc>
          <w:tcPr>
            <w:tcW w:w="1648" w:type="dxa"/>
            <w:tcBorders>
              <w:top w:val="nil"/>
              <w:left w:val="nil"/>
              <w:bottom w:val="single" w:sz="4" w:space="0" w:color="auto"/>
              <w:right w:val="single" w:sz="4" w:space="0" w:color="auto"/>
            </w:tcBorders>
            <w:shd w:val="clear" w:color="auto" w:fill="auto"/>
            <w:vAlign w:val="center"/>
            <w:hideMark/>
          </w:tcPr>
          <w:p w14:paraId="2904ACF1"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нд</w:t>
            </w:r>
          </w:p>
        </w:tc>
        <w:tc>
          <w:tcPr>
            <w:tcW w:w="2580" w:type="dxa"/>
            <w:gridSpan w:val="2"/>
            <w:tcBorders>
              <w:top w:val="nil"/>
              <w:left w:val="nil"/>
              <w:bottom w:val="single" w:sz="4" w:space="0" w:color="auto"/>
              <w:right w:val="single" w:sz="4" w:space="0" w:color="auto"/>
            </w:tcBorders>
            <w:shd w:val="clear" w:color="auto" w:fill="auto"/>
            <w:noWrap/>
            <w:vAlign w:val="bottom"/>
            <w:hideMark/>
          </w:tcPr>
          <w:p w14:paraId="336B5379"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                                        -   </w:t>
            </w:r>
          </w:p>
        </w:tc>
        <w:tc>
          <w:tcPr>
            <w:tcW w:w="1442" w:type="dxa"/>
            <w:gridSpan w:val="2"/>
            <w:tcBorders>
              <w:top w:val="nil"/>
              <w:left w:val="nil"/>
              <w:bottom w:val="single" w:sz="4" w:space="0" w:color="auto"/>
              <w:right w:val="single" w:sz="4" w:space="0" w:color="auto"/>
            </w:tcBorders>
            <w:shd w:val="clear" w:color="auto" w:fill="auto"/>
            <w:noWrap/>
            <w:vAlign w:val="bottom"/>
            <w:hideMark/>
          </w:tcPr>
          <w:p w14:paraId="376E0C18"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                    568 </w:t>
            </w:r>
          </w:p>
        </w:tc>
      </w:tr>
      <w:tr w:rsidR="00E34BE1" w:rsidRPr="00883A83" w14:paraId="1D285071" w14:textId="77777777" w:rsidTr="00E34BE1">
        <w:trPr>
          <w:trHeight w:val="390"/>
        </w:trPr>
        <w:tc>
          <w:tcPr>
            <w:tcW w:w="699" w:type="dxa"/>
            <w:tcBorders>
              <w:top w:val="nil"/>
              <w:left w:val="single" w:sz="4" w:space="0" w:color="auto"/>
              <w:bottom w:val="single" w:sz="4" w:space="0" w:color="auto"/>
              <w:right w:val="single" w:sz="4" w:space="0" w:color="auto"/>
            </w:tcBorders>
            <w:shd w:val="clear" w:color="auto" w:fill="auto"/>
            <w:noWrap/>
            <w:vAlign w:val="center"/>
            <w:hideMark/>
          </w:tcPr>
          <w:p w14:paraId="17DB262D"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7</w:t>
            </w:r>
          </w:p>
        </w:tc>
        <w:tc>
          <w:tcPr>
            <w:tcW w:w="2977" w:type="dxa"/>
            <w:tcBorders>
              <w:top w:val="nil"/>
              <w:left w:val="nil"/>
              <w:bottom w:val="single" w:sz="4" w:space="0" w:color="auto"/>
              <w:right w:val="single" w:sz="4" w:space="0" w:color="auto"/>
            </w:tcBorders>
            <w:shd w:val="clear" w:color="auto" w:fill="auto"/>
            <w:vAlign w:val="center"/>
            <w:hideMark/>
          </w:tcPr>
          <w:p w14:paraId="4D545C25"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Строительство КТП-10/0,4 кВ, ВЛ 10-0,4 кВ в с. Первомайское Первомайского района для технологического присоединения</w:t>
            </w:r>
          </w:p>
        </w:tc>
        <w:tc>
          <w:tcPr>
            <w:tcW w:w="1648" w:type="dxa"/>
            <w:tcBorders>
              <w:top w:val="nil"/>
              <w:left w:val="nil"/>
              <w:bottom w:val="single" w:sz="4" w:space="0" w:color="auto"/>
              <w:right w:val="single" w:sz="4" w:space="0" w:color="auto"/>
            </w:tcBorders>
            <w:shd w:val="clear" w:color="auto" w:fill="auto"/>
            <w:vAlign w:val="center"/>
            <w:hideMark/>
          </w:tcPr>
          <w:p w14:paraId="385FE271"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нд</w:t>
            </w:r>
          </w:p>
        </w:tc>
        <w:tc>
          <w:tcPr>
            <w:tcW w:w="2580" w:type="dxa"/>
            <w:gridSpan w:val="2"/>
            <w:tcBorders>
              <w:top w:val="nil"/>
              <w:left w:val="nil"/>
              <w:bottom w:val="single" w:sz="4" w:space="0" w:color="auto"/>
              <w:right w:val="single" w:sz="4" w:space="0" w:color="auto"/>
            </w:tcBorders>
            <w:shd w:val="clear" w:color="auto" w:fill="auto"/>
            <w:noWrap/>
            <w:vAlign w:val="bottom"/>
            <w:hideMark/>
          </w:tcPr>
          <w:p w14:paraId="517ECB36"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                                        -   </w:t>
            </w:r>
          </w:p>
        </w:tc>
        <w:tc>
          <w:tcPr>
            <w:tcW w:w="1442" w:type="dxa"/>
            <w:gridSpan w:val="2"/>
            <w:tcBorders>
              <w:top w:val="nil"/>
              <w:left w:val="nil"/>
              <w:bottom w:val="single" w:sz="4" w:space="0" w:color="auto"/>
              <w:right w:val="single" w:sz="4" w:space="0" w:color="auto"/>
            </w:tcBorders>
            <w:shd w:val="clear" w:color="auto" w:fill="auto"/>
            <w:noWrap/>
            <w:vAlign w:val="bottom"/>
            <w:hideMark/>
          </w:tcPr>
          <w:p w14:paraId="0846BF5F"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                    317 </w:t>
            </w:r>
          </w:p>
        </w:tc>
      </w:tr>
      <w:tr w:rsidR="00E34BE1" w:rsidRPr="00883A83" w14:paraId="28E02DB4" w14:textId="77777777" w:rsidTr="00E34BE1">
        <w:trPr>
          <w:trHeight w:val="390"/>
        </w:trPr>
        <w:tc>
          <w:tcPr>
            <w:tcW w:w="699" w:type="dxa"/>
            <w:tcBorders>
              <w:top w:val="nil"/>
              <w:left w:val="single" w:sz="4" w:space="0" w:color="auto"/>
              <w:bottom w:val="single" w:sz="4" w:space="0" w:color="auto"/>
              <w:right w:val="single" w:sz="4" w:space="0" w:color="auto"/>
            </w:tcBorders>
            <w:shd w:val="clear" w:color="auto" w:fill="auto"/>
            <w:noWrap/>
            <w:vAlign w:val="center"/>
            <w:hideMark/>
          </w:tcPr>
          <w:p w14:paraId="2EA2C9FB"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8</w:t>
            </w:r>
          </w:p>
        </w:tc>
        <w:tc>
          <w:tcPr>
            <w:tcW w:w="2977" w:type="dxa"/>
            <w:tcBorders>
              <w:top w:val="nil"/>
              <w:left w:val="nil"/>
              <w:bottom w:val="single" w:sz="4" w:space="0" w:color="auto"/>
              <w:right w:val="single" w:sz="4" w:space="0" w:color="auto"/>
            </w:tcBorders>
            <w:shd w:val="clear" w:color="auto" w:fill="auto"/>
            <w:vAlign w:val="center"/>
            <w:hideMark/>
          </w:tcPr>
          <w:p w14:paraId="362B6E3D"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Строительство ВЛ-10 кВ в мкр. Северный парк для технологического присоединения</w:t>
            </w:r>
          </w:p>
        </w:tc>
        <w:tc>
          <w:tcPr>
            <w:tcW w:w="1648" w:type="dxa"/>
            <w:tcBorders>
              <w:top w:val="nil"/>
              <w:left w:val="nil"/>
              <w:bottom w:val="single" w:sz="4" w:space="0" w:color="auto"/>
              <w:right w:val="single" w:sz="4" w:space="0" w:color="auto"/>
            </w:tcBorders>
            <w:shd w:val="clear" w:color="auto" w:fill="auto"/>
            <w:vAlign w:val="center"/>
            <w:hideMark/>
          </w:tcPr>
          <w:p w14:paraId="3B30DBA6"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нд</w:t>
            </w:r>
          </w:p>
        </w:tc>
        <w:tc>
          <w:tcPr>
            <w:tcW w:w="2580" w:type="dxa"/>
            <w:gridSpan w:val="2"/>
            <w:tcBorders>
              <w:top w:val="nil"/>
              <w:left w:val="nil"/>
              <w:bottom w:val="single" w:sz="4" w:space="0" w:color="auto"/>
              <w:right w:val="single" w:sz="4" w:space="0" w:color="auto"/>
            </w:tcBorders>
            <w:shd w:val="clear" w:color="auto" w:fill="auto"/>
            <w:noWrap/>
            <w:vAlign w:val="bottom"/>
            <w:hideMark/>
          </w:tcPr>
          <w:p w14:paraId="5C673FB4"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                                        -   </w:t>
            </w:r>
          </w:p>
        </w:tc>
        <w:tc>
          <w:tcPr>
            <w:tcW w:w="1442" w:type="dxa"/>
            <w:gridSpan w:val="2"/>
            <w:tcBorders>
              <w:top w:val="nil"/>
              <w:left w:val="nil"/>
              <w:bottom w:val="single" w:sz="4" w:space="0" w:color="auto"/>
              <w:right w:val="single" w:sz="4" w:space="0" w:color="auto"/>
            </w:tcBorders>
            <w:shd w:val="clear" w:color="auto" w:fill="auto"/>
            <w:noWrap/>
            <w:vAlign w:val="bottom"/>
            <w:hideMark/>
          </w:tcPr>
          <w:p w14:paraId="0003B26A"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                    264 </w:t>
            </w:r>
          </w:p>
        </w:tc>
      </w:tr>
      <w:tr w:rsidR="00E34BE1" w:rsidRPr="00883A83" w14:paraId="211FF1A6" w14:textId="77777777" w:rsidTr="00E34BE1">
        <w:trPr>
          <w:trHeight w:val="390"/>
        </w:trPr>
        <w:tc>
          <w:tcPr>
            <w:tcW w:w="699" w:type="dxa"/>
            <w:tcBorders>
              <w:top w:val="nil"/>
              <w:left w:val="single" w:sz="4" w:space="0" w:color="auto"/>
              <w:bottom w:val="single" w:sz="4" w:space="0" w:color="auto"/>
              <w:right w:val="single" w:sz="4" w:space="0" w:color="auto"/>
            </w:tcBorders>
            <w:shd w:val="clear" w:color="auto" w:fill="auto"/>
            <w:noWrap/>
            <w:vAlign w:val="center"/>
            <w:hideMark/>
          </w:tcPr>
          <w:p w14:paraId="3B4617C7"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9</w:t>
            </w:r>
          </w:p>
        </w:tc>
        <w:tc>
          <w:tcPr>
            <w:tcW w:w="2977" w:type="dxa"/>
            <w:tcBorders>
              <w:top w:val="nil"/>
              <w:left w:val="nil"/>
              <w:bottom w:val="single" w:sz="4" w:space="0" w:color="auto"/>
              <w:right w:val="single" w:sz="4" w:space="0" w:color="auto"/>
            </w:tcBorders>
            <w:shd w:val="clear" w:color="auto" w:fill="auto"/>
            <w:vAlign w:val="center"/>
            <w:hideMark/>
          </w:tcPr>
          <w:p w14:paraId="0B0AF63D"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Строительство КЛ-10 кВ, ВЛ-0,4 кВ в г. Томск для технологического присоединения</w:t>
            </w:r>
          </w:p>
        </w:tc>
        <w:tc>
          <w:tcPr>
            <w:tcW w:w="1648" w:type="dxa"/>
            <w:tcBorders>
              <w:top w:val="nil"/>
              <w:left w:val="nil"/>
              <w:bottom w:val="single" w:sz="4" w:space="0" w:color="auto"/>
              <w:right w:val="single" w:sz="4" w:space="0" w:color="auto"/>
            </w:tcBorders>
            <w:shd w:val="clear" w:color="auto" w:fill="auto"/>
            <w:vAlign w:val="center"/>
            <w:hideMark/>
          </w:tcPr>
          <w:p w14:paraId="3E954226"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нд</w:t>
            </w:r>
          </w:p>
        </w:tc>
        <w:tc>
          <w:tcPr>
            <w:tcW w:w="2580" w:type="dxa"/>
            <w:gridSpan w:val="2"/>
            <w:tcBorders>
              <w:top w:val="nil"/>
              <w:left w:val="nil"/>
              <w:bottom w:val="single" w:sz="4" w:space="0" w:color="auto"/>
              <w:right w:val="single" w:sz="4" w:space="0" w:color="auto"/>
            </w:tcBorders>
            <w:shd w:val="clear" w:color="auto" w:fill="auto"/>
            <w:noWrap/>
            <w:vAlign w:val="bottom"/>
            <w:hideMark/>
          </w:tcPr>
          <w:p w14:paraId="7F178A49"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                                        -   </w:t>
            </w:r>
          </w:p>
        </w:tc>
        <w:tc>
          <w:tcPr>
            <w:tcW w:w="1442" w:type="dxa"/>
            <w:gridSpan w:val="2"/>
            <w:tcBorders>
              <w:top w:val="nil"/>
              <w:left w:val="nil"/>
              <w:bottom w:val="single" w:sz="4" w:space="0" w:color="auto"/>
              <w:right w:val="single" w:sz="4" w:space="0" w:color="auto"/>
            </w:tcBorders>
            <w:shd w:val="clear" w:color="auto" w:fill="auto"/>
            <w:noWrap/>
            <w:vAlign w:val="bottom"/>
            <w:hideMark/>
          </w:tcPr>
          <w:p w14:paraId="45211498"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                      73 </w:t>
            </w:r>
          </w:p>
        </w:tc>
      </w:tr>
      <w:tr w:rsidR="00E34BE1" w:rsidRPr="00883A83" w14:paraId="0C75B0D0" w14:textId="77777777" w:rsidTr="00E34BE1">
        <w:trPr>
          <w:trHeight w:val="390"/>
        </w:trPr>
        <w:tc>
          <w:tcPr>
            <w:tcW w:w="699" w:type="dxa"/>
            <w:tcBorders>
              <w:top w:val="nil"/>
              <w:left w:val="single" w:sz="4" w:space="0" w:color="auto"/>
              <w:bottom w:val="single" w:sz="4" w:space="0" w:color="auto"/>
              <w:right w:val="single" w:sz="4" w:space="0" w:color="auto"/>
            </w:tcBorders>
            <w:shd w:val="clear" w:color="auto" w:fill="auto"/>
            <w:noWrap/>
            <w:vAlign w:val="center"/>
            <w:hideMark/>
          </w:tcPr>
          <w:p w14:paraId="61862C65"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10</w:t>
            </w:r>
          </w:p>
        </w:tc>
        <w:tc>
          <w:tcPr>
            <w:tcW w:w="2977" w:type="dxa"/>
            <w:tcBorders>
              <w:top w:val="nil"/>
              <w:left w:val="nil"/>
              <w:bottom w:val="single" w:sz="4" w:space="0" w:color="auto"/>
              <w:right w:val="single" w:sz="4" w:space="0" w:color="auto"/>
            </w:tcBorders>
            <w:shd w:val="clear" w:color="auto" w:fill="auto"/>
            <w:vAlign w:val="center"/>
            <w:hideMark/>
          </w:tcPr>
          <w:p w14:paraId="7361F648"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 xml:space="preserve">Реконструкция ВЛ-0,4 кВ от ТП Б-10-1,2,5,14,16,17,26 п. Богашево дл.18,5км </w:t>
            </w:r>
          </w:p>
        </w:tc>
        <w:tc>
          <w:tcPr>
            <w:tcW w:w="1648" w:type="dxa"/>
            <w:tcBorders>
              <w:top w:val="nil"/>
              <w:left w:val="nil"/>
              <w:bottom w:val="single" w:sz="4" w:space="0" w:color="auto"/>
              <w:right w:val="single" w:sz="4" w:space="0" w:color="auto"/>
            </w:tcBorders>
            <w:shd w:val="clear" w:color="auto" w:fill="auto"/>
            <w:vAlign w:val="center"/>
            <w:hideMark/>
          </w:tcPr>
          <w:p w14:paraId="10320EF6"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нд</w:t>
            </w:r>
          </w:p>
        </w:tc>
        <w:tc>
          <w:tcPr>
            <w:tcW w:w="2580" w:type="dxa"/>
            <w:gridSpan w:val="2"/>
            <w:tcBorders>
              <w:top w:val="nil"/>
              <w:left w:val="nil"/>
              <w:bottom w:val="single" w:sz="4" w:space="0" w:color="auto"/>
              <w:right w:val="single" w:sz="4" w:space="0" w:color="auto"/>
            </w:tcBorders>
            <w:shd w:val="clear" w:color="auto" w:fill="auto"/>
            <w:noWrap/>
            <w:vAlign w:val="bottom"/>
            <w:hideMark/>
          </w:tcPr>
          <w:p w14:paraId="6B74AEEF"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                                        -   </w:t>
            </w:r>
          </w:p>
        </w:tc>
        <w:tc>
          <w:tcPr>
            <w:tcW w:w="1442" w:type="dxa"/>
            <w:gridSpan w:val="2"/>
            <w:tcBorders>
              <w:top w:val="nil"/>
              <w:left w:val="nil"/>
              <w:bottom w:val="single" w:sz="4" w:space="0" w:color="auto"/>
              <w:right w:val="single" w:sz="4" w:space="0" w:color="auto"/>
            </w:tcBorders>
            <w:shd w:val="clear" w:color="auto" w:fill="auto"/>
            <w:noWrap/>
            <w:vAlign w:val="bottom"/>
            <w:hideMark/>
          </w:tcPr>
          <w:p w14:paraId="7667F02C"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                      46 </w:t>
            </w:r>
          </w:p>
        </w:tc>
      </w:tr>
      <w:tr w:rsidR="00E34BE1" w:rsidRPr="00883A83" w14:paraId="0C4D118B" w14:textId="77777777" w:rsidTr="00E34BE1">
        <w:trPr>
          <w:trHeight w:val="390"/>
        </w:trPr>
        <w:tc>
          <w:tcPr>
            <w:tcW w:w="699" w:type="dxa"/>
            <w:tcBorders>
              <w:top w:val="nil"/>
              <w:left w:val="single" w:sz="4" w:space="0" w:color="auto"/>
              <w:bottom w:val="single" w:sz="4" w:space="0" w:color="auto"/>
              <w:right w:val="single" w:sz="4" w:space="0" w:color="auto"/>
            </w:tcBorders>
            <w:shd w:val="clear" w:color="auto" w:fill="auto"/>
            <w:noWrap/>
            <w:vAlign w:val="center"/>
            <w:hideMark/>
          </w:tcPr>
          <w:p w14:paraId="1A0CD389"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11</w:t>
            </w:r>
          </w:p>
        </w:tc>
        <w:tc>
          <w:tcPr>
            <w:tcW w:w="2977" w:type="dxa"/>
            <w:tcBorders>
              <w:top w:val="nil"/>
              <w:left w:val="nil"/>
              <w:bottom w:val="single" w:sz="4" w:space="0" w:color="auto"/>
              <w:right w:val="single" w:sz="4" w:space="0" w:color="auto"/>
            </w:tcBorders>
            <w:shd w:val="clear" w:color="auto" w:fill="auto"/>
            <w:vAlign w:val="center"/>
            <w:hideMark/>
          </w:tcPr>
          <w:p w14:paraId="791BFC8B" w14:textId="77777777" w:rsidR="00E34BE1" w:rsidRPr="00883A83" w:rsidRDefault="00E34BE1" w:rsidP="00E34BE1">
            <w:pPr>
              <w:rPr>
                <w:rFonts w:ascii="Myriad Pro" w:hAnsi="Myriad Pro"/>
                <w:sz w:val="16"/>
                <w:szCs w:val="16"/>
              </w:rPr>
            </w:pPr>
            <w:r w:rsidRPr="00883A83">
              <w:rPr>
                <w:rFonts w:ascii="Myriad Pro" w:hAnsi="Myriad Pro"/>
                <w:sz w:val="16"/>
                <w:szCs w:val="16"/>
              </w:rPr>
              <w:t>Приобретение земельного участка под ВЛ 110 кВ Чапаевка - Раздольное (С-93, С-94) 13333 кв.м</w:t>
            </w:r>
          </w:p>
        </w:tc>
        <w:tc>
          <w:tcPr>
            <w:tcW w:w="1648" w:type="dxa"/>
            <w:tcBorders>
              <w:top w:val="nil"/>
              <w:left w:val="nil"/>
              <w:bottom w:val="single" w:sz="4" w:space="0" w:color="auto"/>
              <w:right w:val="single" w:sz="4" w:space="0" w:color="auto"/>
            </w:tcBorders>
            <w:shd w:val="clear" w:color="auto" w:fill="auto"/>
            <w:vAlign w:val="center"/>
            <w:hideMark/>
          </w:tcPr>
          <w:p w14:paraId="41B44F2A" w14:textId="77777777" w:rsidR="00E34BE1" w:rsidRPr="00883A83" w:rsidRDefault="00E34BE1" w:rsidP="00E34BE1">
            <w:pPr>
              <w:jc w:val="center"/>
              <w:rPr>
                <w:rFonts w:ascii="Myriad Pro" w:hAnsi="Myriad Pro"/>
                <w:sz w:val="16"/>
                <w:szCs w:val="16"/>
              </w:rPr>
            </w:pPr>
            <w:r w:rsidRPr="00883A83">
              <w:rPr>
                <w:rFonts w:ascii="Myriad Pro" w:hAnsi="Myriad Pro"/>
                <w:sz w:val="16"/>
                <w:szCs w:val="16"/>
              </w:rPr>
              <w:t>G_6875550488</w:t>
            </w:r>
          </w:p>
        </w:tc>
        <w:tc>
          <w:tcPr>
            <w:tcW w:w="2580" w:type="dxa"/>
            <w:gridSpan w:val="2"/>
            <w:tcBorders>
              <w:top w:val="nil"/>
              <w:left w:val="nil"/>
              <w:bottom w:val="single" w:sz="4" w:space="0" w:color="auto"/>
              <w:right w:val="single" w:sz="4" w:space="0" w:color="auto"/>
            </w:tcBorders>
            <w:shd w:val="clear" w:color="auto" w:fill="auto"/>
            <w:noWrap/>
            <w:vAlign w:val="bottom"/>
            <w:hideMark/>
          </w:tcPr>
          <w:p w14:paraId="3D4DE309"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                                        -   </w:t>
            </w:r>
          </w:p>
        </w:tc>
        <w:tc>
          <w:tcPr>
            <w:tcW w:w="1442" w:type="dxa"/>
            <w:gridSpan w:val="2"/>
            <w:tcBorders>
              <w:top w:val="nil"/>
              <w:left w:val="nil"/>
              <w:bottom w:val="single" w:sz="4" w:space="0" w:color="auto"/>
              <w:right w:val="single" w:sz="4" w:space="0" w:color="auto"/>
            </w:tcBorders>
            <w:shd w:val="clear" w:color="auto" w:fill="auto"/>
            <w:noWrap/>
            <w:vAlign w:val="bottom"/>
            <w:hideMark/>
          </w:tcPr>
          <w:p w14:paraId="700BB5DF" w14:textId="77777777" w:rsidR="00E34BE1" w:rsidRPr="00883A83" w:rsidRDefault="00E34BE1" w:rsidP="00E34BE1">
            <w:pPr>
              <w:rPr>
                <w:rFonts w:ascii="Myriad Pro" w:hAnsi="Myriad Pro"/>
                <w:sz w:val="16"/>
                <w:szCs w:val="16"/>
              </w:rPr>
            </w:pPr>
            <w:r w:rsidRPr="00883A83">
              <w:rPr>
                <w:rFonts w:ascii="Myriad Pro" w:hAnsi="Myriad Pro"/>
                <w:sz w:val="16"/>
                <w:szCs w:val="16"/>
              </w:rPr>
              <w:t xml:space="preserve">                      22 </w:t>
            </w:r>
          </w:p>
        </w:tc>
      </w:tr>
    </w:tbl>
    <w:p w14:paraId="03A6B9C5" w14:textId="77777777" w:rsidR="00585C33" w:rsidRPr="00883A83" w:rsidRDefault="00585C33" w:rsidP="00875D61">
      <w:pPr>
        <w:pStyle w:val="a"/>
        <w:numPr>
          <w:ilvl w:val="0"/>
          <w:numId w:val="19"/>
        </w:numPr>
        <w:spacing w:before="200" w:after="0"/>
        <w:ind w:left="1281" w:hanging="357"/>
        <w:contextualSpacing w:val="0"/>
        <w:rPr>
          <w:color w:val="000000" w:themeColor="text1"/>
        </w:rPr>
      </w:pPr>
      <w:r w:rsidRPr="00883A83">
        <w:rPr>
          <w:color w:val="000000" w:themeColor="text1"/>
        </w:rPr>
        <w:t xml:space="preserve">По результатам анализа Исполнителем определены </w:t>
      </w:r>
      <w:r w:rsidR="005843DD" w:rsidRPr="00883A83">
        <w:rPr>
          <w:color w:val="000000" w:themeColor="text1"/>
        </w:rPr>
        <w:t>99</w:t>
      </w:r>
      <w:r w:rsidRPr="00883A83">
        <w:rPr>
          <w:color w:val="000000" w:themeColor="text1"/>
        </w:rPr>
        <w:t xml:space="preserve"> инвестиционных проектов, в отношении которых тарифный источник для осуществления освоения капитальных вложений недоиспользован в полном объеме относительно утвержденного планового размера. Снижение величины освоения в части собственных средств, получаемых от реализации услуг по передаче электрической энергии, по данным проектам составило </w:t>
      </w:r>
      <w:r w:rsidR="005843DD" w:rsidRPr="00883A83">
        <w:rPr>
          <w:color w:val="000000" w:themeColor="text1"/>
        </w:rPr>
        <w:t>76,6</w:t>
      </w:r>
      <w:r w:rsidRPr="00883A83">
        <w:rPr>
          <w:color w:val="000000" w:themeColor="text1"/>
        </w:rPr>
        <w:t xml:space="preserve"> млн руб. без НДС.</w:t>
      </w:r>
    </w:p>
    <w:tbl>
      <w:tblPr>
        <w:tblW w:w="9410" w:type="dxa"/>
        <w:tblLook w:val="04A0" w:firstRow="1" w:lastRow="0" w:firstColumn="1" w:lastColumn="0" w:noHBand="0" w:noVBand="1"/>
      </w:tblPr>
      <w:tblGrid>
        <w:gridCol w:w="484"/>
        <w:gridCol w:w="3303"/>
        <w:gridCol w:w="1664"/>
        <w:gridCol w:w="25"/>
        <w:gridCol w:w="1356"/>
        <w:gridCol w:w="15"/>
        <w:gridCol w:w="835"/>
        <w:gridCol w:w="15"/>
        <w:gridCol w:w="978"/>
        <w:gridCol w:w="15"/>
        <w:gridCol w:w="701"/>
        <w:gridCol w:w="19"/>
      </w:tblGrid>
      <w:tr w:rsidR="005843DD" w:rsidRPr="00883A83" w14:paraId="30B20E73" w14:textId="77777777" w:rsidTr="001844CA">
        <w:trPr>
          <w:trHeight w:val="1200"/>
          <w:tblHeader/>
        </w:trPr>
        <w:tc>
          <w:tcPr>
            <w:tcW w:w="464"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2E317DDA" w14:textId="77777777" w:rsidR="005843DD" w:rsidRPr="00883A83" w:rsidRDefault="005843DD" w:rsidP="005843DD">
            <w:pPr>
              <w:jc w:val="center"/>
              <w:rPr>
                <w:rFonts w:ascii="Myriad Pro" w:hAnsi="Myriad Pro" w:cs="Arial"/>
                <w:b/>
                <w:bCs/>
                <w:color w:val="FFFFFF"/>
                <w:sz w:val="18"/>
                <w:szCs w:val="18"/>
              </w:rPr>
            </w:pPr>
            <w:r w:rsidRPr="00883A83">
              <w:rPr>
                <w:rFonts w:ascii="Myriad Pro" w:hAnsi="Myriad Pro" w:cs="Arial"/>
                <w:b/>
                <w:bCs/>
                <w:color w:val="FFFFFF"/>
                <w:sz w:val="18"/>
                <w:szCs w:val="18"/>
              </w:rPr>
              <w:lastRenderedPageBreak/>
              <w:t>№ п/п</w:t>
            </w:r>
          </w:p>
        </w:tc>
        <w:tc>
          <w:tcPr>
            <w:tcW w:w="3354"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3BB5F261" w14:textId="77777777" w:rsidR="005843DD" w:rsidRPr="00883A83" w:rsidRDefault="005843DD" w:rsidP="005843DD">
            <w:pPr>
              <w:jc w:val="center"/>
              <w:rPr>
                <w:rFonts w:ascii="Myriad Pro" w:hAnsi="Myriad Pro" w:cs="Arial"/>
                <w:b/>
                <w:bCs/>
                <w:color w:val="FFFFFF"/>
                <w:sz w:val="18"/>
                <w:szCs w:val="18"/>
              </w:rPr>
            </w:pPr>
            <w:r w:rsidRPr="00883A83">
              <w:rPr>
                <w:rFonts w:ascii="Myriad Pro" w:hAnsi="Myriad Pro" w:cs="Arial"/>
                <w:b/>
                <w:bCs/>
                <w:color w:val="FFFFFF"/>
                <w:sz w:val="18"/>
                <w:szCs w:val="18"/>
              </w:rPr>
              <w:t xml:space="preserve">  Наименование инвестиционного проекта (группы инвестиционных проектов)</w:t>
            </w:r>
          </w:p>
        </w:tc>
        <w:tc>
          <w:tcPr>
            <w:tcW w:w="1633"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4E205971" w14:textId="77777777" w:rsidR="005843DD" w:rsidRPr="00883A83" w:rsidRDefault="005843DD" w:rsidP="005843DD">
            <w:pPr>
              <w:jc w:val="center"/>
              <w:rPr>
                <w:rFonts w:ascii="Myriad Pro" w:hAnsi="Myriad Pro" w:cs="Arial"/>
                <w:b/>
                <w:bCs/>
                <w:color w:val="FFFFFF"/>
                <w:sz w:val="18"/>
                <w:szCs w:val="18"/>
              </w:rPr>
            </w:pPr>
            <w:r w:rsidRPr="00883A83">
              <w:rPr>
                <w:rFonts w:ascii="Myriad Pro" w:hAnsi="Myriad Pro" w:cs="Arial"/>
                <w:b/>
                <w:bCs/>
                <w:color w:val="FFFFFF"/>
                <w:sz w:val="18"/>
                <w:szCs w:val="18"/>
              </w:rPr>
              <w:t>Идентификатор инвестиционного проекта</w:t>
            </w:r>
          </w:p>
        </w:tc>
        <w:tc>
          <w:tcPr>
            <w:tcW w:w="2231" w:type="dxa"/>
            <w:gridSpan w:val="4"/>
            <w:tcBorders>
              <w:top w:val="single" w:sz="8" w:space="0" w:color="FFFFFF"/>
              <w:left w:val="nil"/>
              <w:bottom w:val="single" w:sz="8" w:space="0" w:color="FFFFFF"/>
              <w:right w:val="single" w:sz="8" w:space="0" w:color="FFFFFF"/>
            </w:tcBorders>
            <w:shd w:val="clear" w:color="000000" w:fill="4F6228"/>
            <w:vAlign w:val="center"/>
            <w:hideMark/>
          </w:tcPr>
          <w:p w14:paraId="4A141499" w14:textId="77777777" w:rsidR="005843DD" w:rsidRPr="00883A83" w:rsidRDefault="005843DD" w:rsidP="005843DD">
            <w:pPr>
              <w:jc w:val="center"/>
              <w:rPr>
                <w:rFonts w:ascii="Myriad Pro" w:hAnsi="Myriad Pro" w:cs="Arial"/>
                <w:b/>
                <w:bCs/>
                <w:color w:val="FFFFFF"/>
                <w:sz w:val="18"/>
                <w:szCs w:val="18"/>
              </w:rPr>
            </w:pPr>
            <w:r w:rsidRPr="00883A83">
              <w:rPr>
                <w:rFonts w:ascii="Myriad Pro" w:hAnsi="Myriad Pro" w:cs="Arial"/>
                <w:b/>
                <w:bCs/>
                <w:color w:val="FFFFFF"/>
                <w:sz w:val="18"/>
                <w:szCs w:val="18"/>
              </w:rPr>
              <w:t xml:space="preserve">Объем освоения (за счет средств, полученных от оказания услуг по регулируемым государством ценам (тарифам) в части оказания услуг по передаче электрической энергии), </w:t>
            </w:r>
            <w:r w:rsidR="00AA5042" w:rsidRPr="00883A83">
              <w:rPr>
                <w:rFonts w:ascii="Myriad Pro" w:hAnsi="Myriad Pro" w:cs="Arial"/>
                <w:b/>
                <w:bCs/>
                <w:color w:val="FFFFFF"/>
                <w:sz w:val="18"/>
                <w:szCs w:val="18"/>
              </w:rPr>
              <w:t>тыс</w:t>
            </w:r>
            <w:r w:rsidRPr="00883A83">
              <w:rPr>
                <w:rFonts w:ascii="Myriad Pro" w:hAnsi="Myriad Pro" w:cs="Arial"/>
                <w:b/>
                <w:bCs/>
                <w:color w:val="FFFFFF"/>
                <w:sz w:val="18"/>
                <w:szCs w:val="18"/>
              </w:rPr>
              <w:t>. руб. без НДС</w:t>
            </w:r>
          </w:p>
        </w:tc>
        <w:tc>
          <w:tcPr>
            <w:tcW w:w="1728" w:type="dxa"/>
            <w:gridSpan w:val="5"/>
            <w:tcBorders>
              <w:top w:val="single" w:sz="8" w:space="0" w:color="FFFFFF"/>
              <w:left w:val="nil"/>
              <w:bottom w:val="single" w:sz="8" w:space="0" w:color="FFFFFF"/>
              <w:right w:val="single" w:sz="8" w:space="0" w:color="FFFFFF"/>
            </w:tcBorders>
            <w:shd w:val="clear" w:color="000000" w:fill="4F6228"/>
            <w:vAlign w:val="center"/>
            <w:hideMark/>
          </w:tcPr>
          <w:p w14:paraId="7F671588" w14:textId="77777777" w:rsidR="005843DD" w:rsidRPr="00883A83" w:rsidRDefault="005843DD" w:rsidP="005843DD">
            <w:pPr>
              <w:jc w:val="center"/>
              <w:rPr>
                <w:rFonts w:ascii="Myriad Pro" w:hAnsi="Myriad Pro" w:cs="Arial"/>
                <w:b/>
                <w:bCs/>
                <w:color w:val="FFFFFF"/>
                <w:sz w:val="18"/>
                <w:szCs w:val="18"/>
              </w:rPr>
            </w:pPr>
            <w:r w:rsidRPr="00883A83">
              <w:rPr>
                <w:rFonts w:ascii="Myriad Pro" w:hAnsi="Myriad Pro" w:cs="Arial"/>
                <w:b/>
                <w:bCs/>
                <w:color w:val="FFFFFF"/>
                <w:sz w:val="18"/>
                <w:szCs w:val="18"/>
              </w:rPr>
              <w:t>Отклонение (факт-план)</w:t>
            </w:r>
          </w:p>
        </w:tc>
      </w:tr>
      <w:tr w:rsidR="005843DD" w:rsidRPr="00883A83" w14:paraId="60D38996" w14:textId="77777777" w:rsidTr="001844CA">
        <w:trPr>
          <w:gridAfter w:val="1"/>
          <w:wAfter w:w="19" w:type="dxa"/>
          <w:trHeight w:val="885"/>
          <w:tblHeader/>
        </w:trPr>
        <w:tc>
          <w:tcPr>
            <w:tcW w:w="464" w:type="dxa"/>
            <w:vMerge/>
            <w:tcBorders>
              <w:top w:val="single" w:sz="8" w:space="0" w:color="FFFFFF"/>
              <w:left w:val="single" w:sz="8" w:space="0" w:color="FFFFFF"/>
              <w:bottom w:val="single" w:sz="8" w:space="0" w:color="FFFFFF"/>
              <w:right w:val="single" w:sz="8" w:space="0" w:color="FFFFFF"/>
            </w:tcBorders>
            <w:vAlign w:val="center"/>
            <w:hideMark/>
          </w:tcPr>
          <w:p w14:paraId="39E117FC" w14:textId="77777777" w:rsidR="005843DD" w:rsidRPr="00883A83" w:rsidRDefault="005843DD" w:rsidP="005843DD">
            <w:pPr>
              <w:rPr>
                <w:rFonts w:ascii="Myriad Pro" w:hAnsi="Myriad Pro" w:cs="Arial"/>
                <w:b/>
                <w:bCs/>
                <w:color w:val="FFFFFF"/>
                <w:sz w:val="18"/>
                <w:szCs w:val="18"/>
              </w:rPr>
            </w:pPr>
          </w:p>
        </w:tc>
        <w:tc>
          <w:tcPr>
            <w:tcW w:w="3354" w:type="dxa"/>
            <w:vMerge/>
            <w:tcBorders>
              <w:top w:val="single" w:sz="8" w:space="0" w:color="FFFFFF"/>
              <w:left w:val="single" w:sz="8" w:space="0" w:color="FFFFFF"/>
              <w:bottom w:val="single" w:sz="8" w:space="0" w:color="FFFFFF"/>
              <w:right w:val="single" w:sz="8" w:space="0" w:color="FFFFFF"/>
            </w:tcBorders>
            <w:vAlign w:val="center"/>
            <w:hideMark/>
          </w:tcPr>
          <w:p w14:paraId="0B61FFF5" w14:textId="77777777" w:rsidR="005843DD" w:rsidRPr="00883A83" w:rsidRDefault="005843DD" w:rsidP="005843DD">
            <w:pPr>
              <w:rPr>
                <w:rFonts w:ascii="Myriad Pro" w:hAnsi="Myriad Pro" w:cs="Arial"/>
                <w:b/>
                <w:bCs/>
                <w:color w:val="FFFFFF"/>
                <w:sz w:val="18"/>
                <w:szCs w:val="18"/>
              </w:rPr>
            </w:pPr>
          </w:p>
        </w:tc>
        <w:tc>
          <w:tcPr>
            <w:tcW w:w="1633" w:type="dxa"/>
            <w:vMerge/>
            <w:tcBorders>
              <w:top w:val="single" w:sz="8" w:space="0" w:color="FFFFFF"/>
              <w:left w:val="single" w:sz="8" w:space="0" w:color="FFFFFF"/>
              <w:bottom w:val="single" w:sz="8" w:space="0" w:color="FFFFFF"/>
              <w:right w:val="single" w:sz="8" w:space="0" w:color="FFFFFF"/>
            </w:tcBorders>
            <w:vAlign w:val="center"/>
            <w:hideMark/>
          </w:tcPr>
          <w:p w14:paraId="49A51293" w14:textId="77777777" w:rsidR="005843DD" w:rsidRPr="00883A83" w:rsidRDefault="005843DD" w:rsidP="005843DD">
            <w:pPr>
              <w:rPr>
                <w:rFonts w:ascii="Myriad Pro" w:hAnsi="Myriad Pro" w:cs="Arial"/>
                <w:b/>
                <w:bCs/>
                <w:color w:val="FFFFFF"/>
                <w:sz w:val="18"/>
                <w:szCs w:val="18"/>
              </w:rPr>
            </w:pPr>
          </w:p>
        </w:tc>
        <w:tc>
          <w:tcPr>
            <w:tcW w:w="1381" w:type="dxa"/>
            <w:gridSpan w:val="2"/>
            <w:tcBorders>
              <w:top w:val="nil"/>
              <w:left w:val="nil"/>
              <w:bottom w:val="single" w:sz="8" w:space="0" w:color="FFFFFF"/>
              <w:right w:val="single" w:sz="8" w:space="0" w:color="FFFFFF"/>
            </w:tcBorders>
            <w:shd w:val="clear" w:color="000000" w:fill="4F6228"/>
            <w:vAlign w:val="center"/>
            <w:hideMark/>
          </w:tcPr>
          <w:p w14:paraId="5CC6708F" w14:textId="77777777" w:rsidR="005843DD" w:rsidRPr="00883A83" w:rsidRDefault="005843DD" w:rsidP="005843DD">
            <w:pPr>
              <w:jc w:val="center"/>
              <w:rPr>
                <w:rFonts w:ascii="Myriad Pro" w:hAnsi="Myriad Pro" w:cs="Arial"/>
                <w:b/>
                <w:bCs/>
                <w:color w:val="FFFFFF"/>
                <w:sz w:val="18"/>
                <w:szCs w:val="18"/>
              </w:rPr>
            </w:pPr>
            <w:r w:rsidRPr="00883A83">
              <w:rPr>
                <w:rFonts w:ascii="Myriad Pro" w:hAnsi="Myriad Pro" w:cs="Arial"/>
                <w:b/>
                <w:bCs/>
                <w:color w:val="FFFFFF"/>
                <w:sz w:val="18"/>
                <w:szCs w:val="18"/>
              </w:rPr>
              <w:t>Утверждено Приказом Минэнерго России от 30.12.2016 № 1461</w:t>
            </w:r>
          </w:p>
        </w:tc>
        <w:tc>
          <w:tcPr>
            <w:tcW w:w="850" w:type="dxa"/>
            <w:gridSpan w:val="2"/>
            <w:tcBorders>
              <w:top w:val="nil"/>
              <w:left w:val="nil"/>
              <w:bottom w:val="single" w:sz="8" w:space="0" w:color="FFFFFF"/>
              <w:right w:val="single" w:sz="8" w:space="0" w:color="FFFFFF"/>
            </w:tcBorders>
            <w:shd w:val="clear" w:color="000000" w:fill="4F6228"/>
            <w:vAlign w:val="center"/>
            <w:hideMark/>
          </w:tcPr>
          <w:p w14:paraId="43D91203" w14:textId="77777777" w:rsidR="005843DD" w:rsidRPr="00883A83" w:rsidRDefault="005843DD" w:rsidP="005843DD">
            <w:pPr>
              <w:jc w:val="center"/>
              <w:rPr>
                <w:rFonts w:ascii="Myriad Pro" w:hAnsi="Myriad Pro" w:cs="Arial"/>
                <w:b/>
                <w:bCs/>
                <w:color w:val="FFFFFF"/>
                <w:sz w:val="18"/>
                <w:szCs w:val="18"/>
              </w:rPr>
            </w:pPr>
            <w:r w:rsidRPr="00883A83">
              <w:rPr>
                <w:rFonts w:ascii="Myriad Pro" w:hAnsi="Myriad Pro" w:cs="Arial"/>
                <w:b/>
                <w:bCs/>
                <w:color w:val="FFFFFF"/>
                <w:sz w:val="18"/>
                <w:szCs w:val="18"/>
              </w:rPr>
              <w:t>Факт</w:t>
            </w:r>
          </w:p>
        </w:tc>
        <w:tc>
          <w:tcPr>
            <w:tcW w:w="993" w:type="dxa"/>
            <w:gridSpan w:val="2"/>
            <w:tcBorders>
              <w:top w:val="nil"/>
              <w:left w:val="nil"/>
              <w:bottom w:val="single" w:sz="8" w:space="0" w:color="FFFFFF"/>
              <w:right w:val="single" w:sz="8" w:space="0" w:color="FFFFFF"/>
            </w:tcBorders>
            <w:shd w:val="clear" w:color="000000" w:fill="4F6228"/>
            <w:vAlign w:val="center"/>
            <w:hideMark/>
          </w:tcPr>
          <w:p w14:paraId="7994E4CA" w14:textId="77777777" w:rsidR="005843DD" w:rsidRPr="00883A83" w:rsidRDefault="00AA5042" w:rsidP="005843DD">
            <w:pPr>
              <w:jc w:val="center"/>
              <w:rPr>
                <w:rFonts w:ascii="Myriad Pro" w:hAnsi="Myriad Pro" w:cs="Arial"/>
                <w:b/>
                <w:bCs/>
                <w:color w:val="FFFFFF"/>
                <w:sz w:val="18"/>
                <w:szCs w:val="18"/>
              </w:rPr>
            </w:pPr>
            <w:r w:rsidRPr="00883A83">
              <w:rPr>
                <w:rFonts w:ascii="Myriad Pro" w:hAnsi="Myriad Pro" w:cs="Arial"/>
                <w:b/>
                <w:bCs/>
                <w:color w:val="FFFFFF"/>
                <w:sz w:val="18"/>
                <w:szCs w:val="18"/>
              </w:rPr>
              <w:t>тыс</w:t>
            </w:r>
            <w:r w:rsidR="005843DD" w:rsidRPr="00883A83">
              <w:rPr>
                <w:rFonts w:ascii="Myriad Pro" w:hAnsi="Myriad Pro" w:cs="Arial"/>
                <w:b/>
                <w:bCs/>
                <w:color w:val="FFFFFF"/>
                <w:sz w:val="18"/>
                <w:szCs w:val="18"/>
              </w:rPr>
              <w:t>. руб.</w:t>
            </w:r>
          </w:p>
        </w:tc>
        <w:tc>
          <w:tcPr>
            <w:tcW w:w="716" w:type="dxa"/>
            <w:gridSpan w:val="2"/>
            <w:tcBorders>
              <w:top w:val="nil"/>
              <w:left w:val="nil"/>
              <w:bottom w:val="single" w:sz="8" w:space="0" w:color="FFFFFF"/>
              <w:right w:val="single" w:sz="8" w:space="0" w:color="FFFFFF"/>
            </w:tcBorders>
            <w:shd w:val="clear" w:color="000000" w:fill="4F6228"/>
            <w:vAlign w:val="center"/>
            <w:hideMark/>
          </w:tcPr>
          <w:p w14:paraId="601A0235" w14:textId="77777777" w:rsidR="005843DD" w:rsidRPr="00883A83" w:rsidRDefault="005843DD" w:rsidP="005843DD">
            <w:pPr>
              <w:jc w:val="center"/>
              <w:rPr>
                <w:rFonts w:ascii="Myriad Pro" w:hAnsi="Myriad Pro" w:cs="Arial"/>
                <w:b/>
                <w:bCs/>
                <w:color w:val="FFFFFF"/>
                <w:sz w:val="18"/>
                <w:szCs w:val="18"/>
              </w:rPr>
            </w:pPr>
            <w:r w:rsidRPr="00883A83">
              <w:rPr>
                <w:rFonts w:ascii="Myriad Pro" w:hAnsi="Myriad Pro" w:cs="Arial"/>
                <w:b/>
                <w:bCs/>
                <w:color w:val="FFFFFF"/>
                <w:sz w:val="18"/>
                <w:szCs w:val="18"/>
              </w:rPr>
              <w:t>%</w:t>
            </w:r>
          </w:p>
        </w:tc>
      </w:tr>
      <w:tr w:rsidR="005843DD" w:rsidRPr="00883A83" w14:paraId="2E7B9464" w14:textId="77777777" w:rsidTr="001844CA">
        <w:trPr>
          <w:gridAfter w:val="1"/>
          <w:wAfter w:w="19" w:type="dxa"/>
          <w:trHeight w:val="315"/>
          <w:tblHeader/>
        </w:trPr>
        <w:tc>
          <w:tcPr>
            <w:tcW w:w="464" w:type="dxa"/>
            <w:tcBorders>
              <w:top w:val="nil"/>
              <w:left w:val="single" w:sz="8" w:space="0" w:color="FFFFFF"/>
              <w:bottom w:val="nil"/>
              <w:right w:val="single" w:sz="8" w:space="0" w:color="FFFFFF"/>
            </w:tcBorders>
            <w:shd w:val="clear" w:color="000000" w:fill="4F6228"/>
            <w:vAlign w:val="center"/>
            <w:hideMark/>
          </w:tcPr>
          <w:p w14:paraId="2E5233A2" w14:textId="77777777" w:rsidR="005843DD" w:rsidRPr="00883A83" w:rsidRDefault="005843DD" w:rsidP="005843DD">
            <w:pPr>
              <w:jc w:val="center"/>
              <w:rPr>
                <w:rFonts w:ascii="Myriad Pro" w:hAnsi="Myriad Pro" w:cs="Arial"/>
                <w:b/>
                <w:bCs/>
                <w:color w:val="FFFFFF"/>
                <w:sz w:val="18"/>
                <w:szCs w:val="18"/>
              </w:rPr>
            </w:pPr>
            <w:r w:rsidRPr="00883A83">
              <w:rPr>
                <w:rFonts w:ascii="Myriad Pro" w:hAnsi="Myriad Pro" w:cs="Arial"/>
                <w:b/>
                <w:bCs/>
                <w:color w:val="FFFFFF"/>
                <w:sz w:val="18"/>
                <w:szCs w:val="18"/>
              </w:rPr>
              <w:t>1</w:t>
            </w:r>
          </w:p>
        </w:tc>
        <w:tc>
          <w:tcPr>
            <w:tcW w:w="3354" w:type="dxa"/>
            <w:tcBorders>
              <w:top w:val="nil"/>
              <w:left w:val="nil"/>
              <w:bottom w:val="nil"/>
              <w:right w:val="single" w:sz="8" w:space="0" w:color="FFFFFF"/>
            </w:tcBorders>
            <w:shd w:val="clear" w:color="000000" w:fill="4F6228"/>
            <w:vAlign w:val="center"/>
            <w:hideMark/>
          </w:tcPr>
          <w:p w14:paraId="22939629" w14:textId="77777777" w:rsidR="005843DD" w:rsidRPr="00883A83" w:rsidRDefault="005843DD" w:rsidP="005843DD">
            <w:pPr>
              <w:jc w:val="center"/>
              <w:rPr>
                <w:rFonts w:ascii="Myriad Pro" w:hAnsi="Myriad Pro" w:cs="Arial"/>
                <w:b/>
                <w:bCs/>
                <w:color w:val="FFFFFF"/>
                <w:sz w:val="18"/>
                <w:szCs w:val="18"/>
              </w:rPr>
            </w:pPr>
            <w:r w:rsidRPr="00883A83">
              <w:rPr>
                <w:rFonts w:ascii="Myriad Pro" w:hAnsi="Myriad Pro" w:cs="Arial"/>
                <w:b/>
                <w:bCs/>
                <w:color w:val="FFFFFF"/>
                <w:sz w:val="18"/>
                <w:szCs w:val="18"/>
              </w:rPr>
              <w:t>2</w:t>
            </w:r>
          </w:p>
        </w:tc>
        <w:tc>
          <w:tcPr>
            <w:tcW w:w="1633" w:type="dxa"/>
            <w:tcBorders>
              <w:top w:val="nil"/>
              <w:left w:val="nil"/>
              <w:bottom w:val="nil"/>
              <w:right w:val="single" w:sz="8" w:space="0" w:color="FFFFFF"/>
            </w:tcBorders>
            <w:shd w:val="clear" w:color="000000" w:fill="4F6228"/>
            <w:vAlign w:val="center"/>
            <w:hideMark/>
          </w:tcPr>
          <w:p w14:paraId="12F4613D" w14:textId="77777777" w:rsidR="005843DD" w:rsidRPr="00883A83" w:rsidRDefault="005843DD" w:rsidP="005843DD">
            <w:pPr>
              <w:jc w:val="center"/>
              <w:rPr>
                <w:rFonts w:ascii="Myriad Pro" w:hAnsi="Myriad Pro" w:cs="Arial"/>
                <w:b/>
                <w:bCs/>
                <w:color w:val="FFFFFF"/>
                <w:sz w:val="18"/>
                <w:szCs w:val="18"/>
              </w:rPr>
            </w:pPr>
            <w:r w:rsidRPr="00883A83">
              <w:rPr>
                <w:rFonts w:ascii="Myriad Pro" w:hAnsi="Myriad Pro" w:cs="Arial"/>
                <w:b/>
                <w:bCs/>
                <w:color w:val="FFFFFF"/>
                <w:sz w:val="18"/>
                <w:szCs w:val="18"/>
              </w:rPr>
              <w:t>3</w:t>
            </w:r>
          </w:p>
        </w:tc>
        <w:tc>
          <w:tcPr>
            <w:tcW w:w="1381" w:type="dxa"/>
            <w:gridSpan w:val="2"/>
            <w:tcBorders>
              <w:top w:val="nil"/>
              <w:left w:val="nil"/>
              <w:bottom w:val="nil"/>
              <w:right w:val="single" w:sz="8" w:space="0" w:color="FFFFFF"/>
            </w:tcBorders>
            <w:shd w:val="clear" w:color="000000" w:fill="4F6228"/>
            <w:vAlign w:val="center"/>
            <w:hideMark/>
          </w:tcPr>
          <w:p w14:paraId="4443196E" w14:textId="77777777" w:rsidR="005843DD" w:rsidRPr="00883A83" w:rsidRDefault="005843DD" w:rsidP="005843DD">
            <w:pPr>
              <w:jc w:val="center"/>
              <w:rPr>
                <w:rFonts w:ascii="Myriad Pro" w:hAnsi="Myriad Pro" w:cs="Arial"/>
                <w:b/>
                <w:bCs/>
                <w:color w:val="FFFFFF"/>
                <w:sz w:val="18"/>
                <w:szCs w:val="18"/>
              </w:rPr>
            </w:pPr>
            <w:r w:rsidRPr="00883A83">
              <w:rPr>
                <w:rFonts w:ascii="Myriad Pro" w:hAnsi="Myriad Pro" w:cs="Arial"/>
                <w:b/>
                <w:bCs/>
                <w:color w:val="FFFFFF"/>
                <w:sz w:val="18"/>
                <w:szCs w:val="18"/>
              </w:rPr>
              <w:t>4</w:t>
            </w:r>
          </w:p>
        </w:tc>
        <w:tc>
          <w:tcPr>
            <w:tcW w:w="850" w:type="dxa"/>
            <w:gridSpan w:val="2"/>
            <w:tcBorders>
              <w:top w:val="nil"/>
              <w:left w:val="nil"/>
              <w:bottom w:val="nil"/>
              <w:right w:val="single" w:sz="8" w:space="0" w:color="FFFFFF"/>
            </w:tcBorders>
            <w:shd w:val="clear" w:color="000000" w:fill="4F6228"/>
            <w:vAlign w:val="center"/>
            <w:hideMark/>
          </w:tcPr>
          <w:p w14:paraId="5D337A9C" w14:textId="77777777" w:rsidR="005843DD" w:rsidRPr="00883A83" w:rsidRDefault="005843DD" w:rsidP="005843DD">
            <w:pPr>
              <w:jc w:val="center"/>
              <w:rPr>
                <w:rFonts w:ascii="Myriad Pro" w:hAnsi="Myriad Pro" w:cs="Arial"/>
                <w:b/>
                <w:bCs/>
                <w:color w:val="FFFFFF"/>
                <w:sz w:val="18"/>
                <w:szCs w:val="18"/>
              </w:rPr>
            </w:pPr>
            <w:r w:rsidRPr="00883A83">
              <w:rPr>
                <w:rFonts w:ascii="Myriad Pro" w:hAnsi="Myriad Pro" w:cs="Arial"/>
                <w:b/>
                <w:bCs/>
                <w:color w:val="FFFFFF"/>
                <w:sz w:val="18"/>
                <w:szCs w:val="18"/>
              </w:rPr>
              <w:t>5</w:t>
            </w:r>
          </w:p>
        </w:tc>
        <w:tc>
          <w:tcPr>
            <w:tcW w:w="993" w:type="dxa"/>
            <w:gridSpan w:val="2"/>
            <w:tcBorders>
              <w:top w:val="nil"/>
              <w:left w:val="nil"/>
              <w:bottom w:val="nil"/>
              <w:right w:val="single" w:sz="8" w:space="0" w:color="FFFFFF"/>
            </w:tcBorders>
            <w:shd w:val="clear" w:color="000000" w:fill="4F6228"/>
            <w:vAlign w:val="center"/>
            <w:hideMark/>
          </w:tcPr>
          <w:p w14:paraId="1AF390DC" w14:textId="77777777" w:rsidR="005843DD" w:rsidRPr="00883A83" w:rsidRDefault="005843DD" w:rsidP="005843DD">
            <w:pPr>
              <w:jc w:val="center"/>
              <w:rPr>
                <w:rFonts w:ascii="Myriad Pro" w:hAnsi="Myriad Pro" w:cs="Arial"/>
                <w:b/>
                <w:bCs/>
                <w:color w:val="FFFFFF"/>
                <w:sz w:val="18"/>
                <w:szCs w:val="18"/>
              </w:rPr>
            </w:pPr>
            <w:r w:rsidRPr="00883A83">
              <w:rPr>
                <w:rFonts w:ascii="Myriad Pro" w:hAnsi="Myriad Pro" w:cs="Arial"/>
                <w:b/>
                <w:bCs/>
                <w:color w:val="FFFFFF"/>
                <w:sz w:val="18"/>
                <w:szCs w:val="18"/>
              </w:rPr>
              <w:t>6</w:t>
            </w:r>
          </w:p>
        </w:tc>
        <w:tc>
          <w:tcPr>
            <w:tcW w:w="716" w:type="dxa"/>
            <w:gridSpan w:val="2"/>
            <w:tcBorders>
              <w:top w:val="nil"/>
              <w:left w:val="nil"/>
              <w:bottom w:val="nil"/>
              <w:right w:val="single" w:sz="8" w:space="0" w:color="FFFFFF"/>
            </w:tcBorders>
            <w:shd w:val="clear" w:color="000000" w:fill="4F6228"/>
            <w:vAlign w:val="center"/>
            <w:hideMark/>
          </w:tcPr>
          <w:p w14:paraId="0D0907C4" w14:textId="77777777" w:rsidR="005843DD" w:rsidRPr="00883A83" w:rsidRDefault="005843DD" w:rsidP="005843DD">
            <w:pPr>
              <w:jc w:val="center"/>
              <w:rPr>
                <w:rFonts w:ascii="Myriad Pro" w:hAnsi="Myriad Pro" w:cs="Arial"/>
                <w:b/>
                <w:bCs/>
                <w:color w:val="FFFFFF"/>
                <w:sz w:val="18"/>
                <w:szCs w:val="18"/>
              </w:rPr>
            </w:pPr>
            <w:r w:rsidRPr="00883A83">
              <w:rPr>
                <w:rFonts w:ascii="Myriad Pro" w:hAnsi="Myriad Pro" w:cs="Arial"/>
                <w:b/>
                <w:bCs/>
                <w:color w:val="FFFFFF"/>
                <w:sz w:val="18"/>
                <w:szCs w:val="18"/>
              </w:rPr>
              <w:t>7</w:t>
            </w:r>
          </w:p>
        </w:tc>
      </w:tr>
      <w:tr w:rsidR="001844CA" w:rsidRPr="00883A83" w14:paraId="1B5BBB3D" w14:textId="77777777" w:rsidTr="001844CA">
        <w:trPr>
          <w:trHeight w:val="315"/>
        </w:trPr>
        <w:tc>
          <w:tcPr>
            <w:tcW w:w="5476"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87DEB" w14:textId="77777777" w:rsidR="001844CA" w:rsidRPr="00883A83" w:rsidRDefault="001844CA" w:rsidP="001844CA">
            <w:pPr>
              <w:rPr>
                <w:rFonts w:ascii="Myriad Pro" w:hAnsi="Myriad Pro"/>
                <w:b/>
                <w:bCs/>
                <w:sz w:val="18"/>
                <w:szCs w:val="18"/>
              </w:rPr>
            </w:pPr>
            <w:r w:rsidRPr="00883A83">
              <w:rPr>
                <w:rFonts w:ascii="Myriad Pro" w:hAnsi="Myriad Pro"/>
                <w:b/>
                <w:bCs/>
                <w:sz w:val="18"/>
                <w:szCs w:val="18"/>
              </w:rPr>
              <w:t>Всего по инвестиционным проектам</w:t>
            </w:r>
          </w:p>
        </w:tc>
        <w:tc>
          <w:tcPr>
            <w:tcW w:w="13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3903860D" w14:textId="77777777" w:rsidR="001844CA" w:rsidRPr="00883A83" w:rsidRDefault="001844CA" w:rsidP="001844CA">
            <w:pPr>
              <w:jc w:val="center"/>
              <w:rPr>
                <w:rFonts w:ascii="Myriad Pro" w:hAnsi="Myriad Pro"/>
                <w:b/>
                <w:bCs/>
                <w:sz w:val="18"/>
                <w:szCs w:val="18"/>
              </w:rPr>
            </w:pPr>
            <w:r w:rsidRPr="00883A83">
              <w:rPr>
                <w:rFonts w:ascii="Myriad Pro" w:hAnsi="Myriad Pro"/>
                <w:b/>
                <w:bCs/>
                <w:sz w:val="18"/>
                <w:szCs w:val="18"/>
              </w:rPr>
              <w:t>466 683</w:t>
            </w:r>
          </w:p>
        </w:tc>
        <w:tc>
          <w:tcPr>
            <w:tcW w:w="8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3A66DB" w14:textId="77777777" w:rsidR="001844CA" w:rsidRPr="00883A83" w:rsidRDefault="001844CA" w:rsidP="001844CA">
            <w:pPr>
              <w:jc w:val="center"/>
              <w:rPr>
                <w:rFonts w:ascii="Myriad Pro" w:hAnsi="Myriad Pro"/>
                <w:b/>
                <w:bCs/>
                <w:sz w:val="18"/>
                <w:szCs w:val="18"/>
              </w:rPr>
            </w:pPr>
            <w:r w:rsidRPr="00883A83">
              <w:rPr>
                <w:rFonts w:ascii="Myriad Pro" w:hAnsi="Myriad Pro"/>
                <w:b/>
                <w:bCs/>
                <w:sz w:val="18"/>
                <w:szCs w:val="18"/>
              </w:rPr>
              <w:t>390 075</w:t>
            </w:r>
          </w:p>
        </w:tc>
        <w:tc>
          <w:tcPr>
            <w:tcW w:w="993"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88B9FE" w14:textId="77777777" w:rsidR="001844CA" w:rsidRPr="00883A83" w:rsidRDefault="001844CA" w:rsidP="001844CA">
            <w:pPr>
              <w:jc w:val="center"/>
              <w:rPr>
                <w:rFonts w:ascii="Myriad Pro" w:hAnsi="Myriad Pro"/>
                <w:b/>
                <w:bCs/>
                <w:sz w:val="18"/>
                <w:szCs w:val="18"/>
              </w:rPr>
            </w:pPr>
            <w:r w:rsidRPr="00883A83">
              <w:rPr>
                <w:rFonts w:ascii="Myriad Pro" w:hAnsi="Myriad Pro"/>
                <w:b/>
                <w:bCs/>
                <w:sz w:val="18"/>
                <w:szCs w:val="18"/>
              </w:rPr>
              <w:t>-   76 608</w:t>
            </w:r>
          </w:p>
        </w:tc>
        <w:tc>
          <w:tcPr>
            <w:tcW w:w="71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544EB0" w14:textId="77777777" w:rsidR="001844CA" w:rsidRPr="00883A83" w:rsidRDefault="001844CA" w:rsidP="001844CA">
            <w:pPr>
              <w:jc w:val="center"/>
              <w:rPr>
                <w:rFonts w:ascii="Myriad Pro" w:hAnsi="Myriad Pro"/>
                <w:b/>
                <w:bCs/>
                <w:sz w:val="18"/>
                <w:szCs w:val="18"/>
              </w:rPr>
            </w:pPr>
            <w:r w:rsidRPr="00883A83">
              <w:rPr>
                <w:rFonts w:ascii="Myriad Pro" w:hAnsi="Myriad Pro"/>
                <w:b/>
                <w:bCs/>
                <w:sz w:val="18"/>
                <w:szCs w:val="18"/>
              </w:rPr>
              <w:t>-16%</w:t>
            </w:r>
          </w:p>
        </w:tc>
      </w:tr>
      <w:tr w:rsidR="005843DD" w:rsidRPr="00883A83" w14:paraId="76A7683D"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292ACC08"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1</w:t>
            </w:r>
          </w:p>
        </w:tc>
        <w:tc>
          <w:tcPr>
            <w:tcW w:w="3354" w:type="dxa"/>
            <w:tcBorders>
              <w:top w:val="nil"/>
              <w:left w:val="nil"/>
              <w:bottom w:val="single" w:sz="4" w:space="0" w:color="auto"/>
              <w:right w:val="single" w:sz="4" w:space="0" w:color="auto"/>
            </w:tcBorders>
            <w:shd w:val="clear" w:color="auto" w:fill="auto"/>
            <w:vAlign w:val="center"/>
            <w:hideMark/>
          </w:tcPr>
          <w:p w14:paraId="69E22393" w14:textId="77777777" w:rsidR="005843DD" w:rsidRPr="00883A83" w:rsidRDefault="005843DD" w:rsidP="005843DD">
            <w:pPr>
              <w:rPr>
                <w:rFonts w:ascii="Myriad Pro" w:hAnsi="Myriad Pro"/>
                <w:sz w:val="18"/>
                <w:szCs w:val="18"/>
              </w:rPr>
            </w:pPr>
            <w:r w:rsidRPr="00883A83">
              <w:rPr>
                <w:rFonts w:ascii="Myriad Pro" w:hAnsi="Myriad Pro"/>
                <w:sz w:val="18"/>
                <w:szCs w:val="18"/>
              </w:rPr>
              <w:t>Строительство КЛ 10/0,4 кВ мкр. Южный, п. Зональный</w:t>
            </w:r>
          </w:p>
        </w:tc>
        <w:tc>
          <w:tcPr>
            <w:tcW w:w="1633" w:type="dxa"/>
            <w:tcBorders>
              <w:top w:val="nil"/>
              <w:left w:val="nil"/>
              <w:bottom w:val="single" w:sz="4" w:space="0" w:color="auto"/>
              <w:right w:val="single" w:sz="4" w:space="0" w:color="auto"/>
            </w:tcBorders>
            <w:shd w:val="clear" w:color="auto" w:fill="auto"/>
            <w:vAlign w:val="center"/>
            <w:hideMark/>
          </w:tcPr>
          <w:p w14:paraId="237BA1FC"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F_6875550402</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5902036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37 544</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3D48A15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7 382</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26625F2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30 162</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26E9E94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-80%</w:t>
            </w:r>
          </w:p>
        </w:tc>
      </w:tr>
      <w:tr w:rsidR="005843DD" w:rsidRPr="00883A83" w14:paraId="1EE4E6A6"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F56DA62"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2</w:t>
            </w:r>
          </w:p>
        </w:tc>
        <w:tc>
          <w:tcPr>
            <w:tcW w:w="3354" w:type="dxa"/>
            <w:tcBorders>
              <w:top w:val="nil"/>
              <w:left w:val="nil"/>
              <w:bottom w:val="single" w:sz="4" w:space="0" w:color="auto"/>
              <w:right w:val="single" w:sz="4" w:space="0" w:color="auto"/>
            </w:tcBorders>
            <w:shd w:val="clear" w:color="auto" w:fill="auto"/>
            <w:vAlign w:val="center"/>
            <w:hideMark/>
          </w:tcPr>
          <w:p w14:paraId="12049C93"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110 кВ "Лугинецкая". Реконструкция ОРУ-110 кВ, 35 кВ с заменой разъединителей, разрядников на ОПН, ЗРУ-6 кВ с заменой масляных выключателей 110,35 кВ  на элегазовые, установка дополнительных ТТ 110/35 кВ,  реконструкция РЗА</w:t>
            </w:r>
          </w:p>
        </w:tc>
        <w:tc>
          <w:tcPr>
            <w:tcW w:w="1633" w:type="dxa"/>
            <w:tcBorders>
              <w:top w:val="nil"/>
              <w:left w:val="nil"/>
              <w:bottom w:val="single" w:sz="4" w:space="0" w:color="auto"/>
              <w:right w:val="single" w:sz="4" w:space="0" w:color="auto"/>
            </w:tcBorders>
            <w:shd w:val="clear" w:color="auto" w:fill="auto"/>
            <w:vAlign w:val="center"/>
            <w:hideMark/>
          </w:tcPr>
          <w:p w14:paraId="55F76501"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F_6875550105</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0EEABAA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24 944</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5E07194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20 626</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516130E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4 318</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189ECB2B"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-17%</w:t>
            </w:r>
          </w:p>
        </w:tc>
      </w:tr>
      <w:tr w:rsidR="005843DD" w:rsidRPr="00883A83" w14:paraId="0C7AD56D"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E71205B"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3</w:t>
            </w:r>
          </w:p>
        </w:tc>
        <w:tc>
          <w:tcPr>
            <w:tcW w:w="3354" w:type="dxa"/>
            <w:tcBorders>
              <w:top w:val="nil"/>
              <w:left w:val="nil"/>
              <w:bottom w:val="single" w:sz="4" w:space="0" w:color="auto"/>
              <w:right w:val="single" w:sz="4" w:space="0" w:color="auto"/>
            </w:tcBorders>
            <w:shd w:val="clear" w:color="auto" w:fill="auto"/>
            <w:vAlign w:val="center"/>
            <w:hideMark/>
          </w:tcPr>
          <w:p w14:paraId="64F329C9" w14:textId="77777777" w:rsidR="005843DD" w:rsidRPr="00883A83" w:rsidRDefault="005843DD" w:rsidP="005843DD">
            <w:pPr>
              <w:rPr>
                <w:rFonts w:ascii="Myriad Pro" w:hAnsi="Myriad Pro"/>
                <w:sz w:val="18"/>
                <w:szCs w:val="18"/>
              </w:rPr>
            </w:pPr>
            <w:r w:rsidRPr="00883A83">
              <w:rPr>
                <w:rFonts w:ascii="Myriad Pro" w:hAnsi="Myriad Pro"/>
                <w:sz w:val="18"/>
                <w:szCs w:val="18"/>
              </w:rPr>
              <w:t>Приобретение муниципальных электрических сетей Чаинского района</w:t>
            </w:r>
          </w:p>
        </w:tc>
        <w:tc>
          <w:tcPr>
            <w:tcW w:w="1633" w:type="dxa"/>
            <w:tcBorders>
              <w:top w:val="nil"/>
              <w:left w:val="nil"/>
              <w:bottom w:val="single" w:sz="4" w:space="0" w:color="auto"/>
              <w:right w:val="single" w:sz="4" w:space="0" w:color="auto"/>
            </w:tcBorders>
            <w:shd w:val="clear" w:color="auto" w:fill="auto"/>
            <w:vAlign w:val="center"/>
            <w:hideMark/>
          </w:tcPr>
          <w:p w14:paraId="5F96DEFB"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F_6875550414</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39F530A8"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3 932</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0E585EF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6F4023F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3 932</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0AAF91D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-100%</w:t>
            </w:r>
          </w:p>
        </w:tc>
      </w:tr>
      <w:tr w:rsidR="005843DD" w:rsidRPr="00883A83" w14:paraId="71E529BF"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5F5A74C9"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4</w:t>
            </w:r>
          </w:p>
        </w:tc>
        <w:tc>
          <w:tcPr>
            <w:tcW w:w="3354" w:type="dxa"/>
            <w:tcBorders>
              <w:top w:val="nil"/>
              <w:left w:val="nil"/>
              <w:bottom w:val="single" w:sz="4" w:space="0" w:color="auto"/>
              <w:right w:val="single" w:sz="4" w:space="0" w:color="auto"/>
            </w:tcBorders>
            <w:shd w:val="clear" w:color="auto" w:fill="auto"/>
            <w:vAlign w:val="center"/>
            <w:hideMark/>
          </w:tcPr>
          <w:p w14:paraId="2C3F3A15" w14:textId="77777777" w:rsidR="005843DD" w:rsidRPr="00883A83" w:rsidRDefault="005843DD" w:rsidP="005843DD">
            <w:pPr>
              <w:rPr>
                <w:rFonts w:ascii="Myriad Pro" w:hAnsi="Myriad Pro"/>
                <w:sz w:val="18"/>
                <w:szCs w:val="18"/>
              </w:rPr>
            </w:pPr>
            <w:r w:rsidRPr="00883A83">
              <w:rPr>
                <w:rFonts w:ascii="Myriad Pro" w:hAnsi="Myriad Pro"/>
                <w:sz w:val="18"/>
                <w:szCs w:val="18"/>
              </w:rPr>
              <w:t xml:space="preserve">Реконструкция ВЛ-35 кВ 3540 ПС "Турунтаево" - ПС "Заря" </w:t>
            </w:r>
          </w:p>
        </w:tc>
        <w:tc>
          <w:tcPr>
            <w:tcW w:w="1633" w:type="dxa"/>
            <w:tcBorders>
              <w:top w:val="nil"/>
              <w:left w:val="nil"/>
              <w:bottom w:val="single" w:sz="4" w:space="0" w:color="auto"/>
              <w:right w:val="single" w:sz="4" w:space="0" w:color="auto"/>
            </w:tcBorders>
            <w:shd w:val="clear" w:color="auto" w:fill="auto"/>
            <w:vAlign w:val="center"/>
            <w:hideMark/>
          </w:tcPr>
          <w:p w14:paraId="10A40329"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F_6875550095</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7F19F2F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8 100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218ADAF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5 109</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66FF7C5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2 991</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7252E9E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-37%</w:t>
            </w:r>
          </w:p>
        </w:tc>
      </w:tr>
      <w:tr w:rsidR="005843DD" w:rsidRPr="00883A83" w14:paraId="27C63284"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7F7F7FF1"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5</w:t>
            </w:r>
          </w:p>
        </w:tc>
        <w:tc>
          <w:tcPr>
            <w:tcW w:w="3354" w:type="dxa"/>
            <w:tcBorders>
              <w:top w:val="nil"/>
              <w:left w:val="nil"/>
              <w:bottom w:val="single" w:sz="4" w:space="0" w:color="auto"/>
              <w:right w:val="single" w:sz="4" w:space="0" w:color="auto"/>
            </w:tcBorders>
            <w:shd w:val="clear" w:color="auto" w:fill="auto"/>
            <w:vAlign w:val="center"/>
            <w:hideMark/>
          </w:tcPr>
          <w:p w14:paraId="595C2E9F" w14:textId="77777777" w:rsidR="005843DD" w:rsidRPr="00883A83" w:rsidRDefault="005843DD" w:rsidP="005843DD">
            <w:pPr>
              <w:rPr>
                <w:rFonts w:ascii="Myriad Pro" w:hAnsi="Myriad Pro"/>
                <w:sz w:val="18"/>
                <w:szCs w:val="18"/>
              </w:rPr>
            </w:pPr>
            <w:r w:rsidRPr="00883A83">
              <w:rPr>
                <w:rFonts w:ascii="Myriad Pro" w:hAnsi="Myriad Pro"/>
                <w:sz w:val="18"/>
                <w:szCs w:val="18"/>
              </w:rPr>
              <w:t>Расширение просек вдоль ВЛ-35 кВ по зоне ВЭС (Ц-4, Ц-13, Ц-14, Ц-17)</w:t>
            </w:r>
          </w:p>
        </w:tc>
        <w:tc>
          <w:tcPr>
            <w:tcW w:w="1633" w:type="dxa"/>
            <w:tcBorders>
              <w:top w:val="nil"/>
              <w:left w:val="nil"/>
              <w:bottom w:val="single" w:sz="4" w:space="0" w:color="auto"/>
              <w:right w:val="single" w:sz="4" w:space="0" w:color="auto"/>
            </w:tcBorders>
            <w:shd w:val="clear" w:color="auto" w:fill="auto"/>
            <w:vAlign w:val="center"/>
            <w:hideMark/>
          </w:tcPr>
          <w:p w14:paraId="40755D28"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F_6875550098</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7183A7B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10 582</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62C6E03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7 666</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02938C4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2 916</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71781B8F"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-28%</w:t>
            </w:r>
          </w:p>
        </w:tc>
      </w:tr>
      <w:tr w:rsidR="005843DD" w:rsidRPr="00883A83" w14:paraId="41F08FDE"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798CBC34"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6</w:t>
            </w:r>
          </w:p>
        </w:tc>
        <w:tc>
          <w:tcPr>
            <w:tcW w:w="3354" w:type="dxa"/>
            <w:tcBorders>
              <w:top w:val="nil"/>
              <w:left w:val="nil"/>
              <w:bottom w:val="single" w:sz="4" w:space="0" w:color="auto"/>
              <w:right w:val="single" w:sz="4" w:space="0" w:color="auto"/>
            </w:tcBorders>
            <w:shd w:val="clear" w:color="auto" w:fill="auto"/>
            <w:vAlign w:val="center"/>
            <w:hideMark/>
          </w:tcPr>
          <w:p w14:paraId="271D1752"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110 кВ "Левобережная", замена ОПУ с модернизацией устройств РЗА и заменой разрядников на ОПН</w:t>
            </w:r>
          </w:p>
        </w:tc>
        <w:tc>
          <w:tcPr>
            <w:tcW w:w="1633" w:type="dxa"/>
            <w:tcBorders>
              <w:top w:val="nil"/>
              <w:left w:val="nil"/>
              <w:bottom w:val="single" w:sz="4" w:space="0" w:color="auto"/>
              <w:right w:val="single" w:sz="4" w:space="0" w:color="auto"/>
            </w:tcBorders>
            <w:shd w:val="clear" w:color="auto" w:fill="auto"/>
            <w:vAlign w:val="center"/>
            <w:hideMark/>
          </w:tcPr>
          <w:p w14:paraId="22146528"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F_6875550120</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0379642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2 310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6303337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0CD9F7CF"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2 310</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21046DAF"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-100%</w:t>
            </w:r>
          </w:p>
        </w:tc>
      </w:tr>
      <w:tr w:rsidR="005843DD" w:rsidRPr="00883A83" w14:paraId="7C78AD9C"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4CC0174"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7</w:t>
            </w:r>
          </w:p>
        </w:tc>
        <w:tc>
          <w:tcPr>
            <w:tcW w:w="3354" w:type="dxa"/>
            <w:tcBorders>
              <w:top w:val="nil"/>
              <w:left w:val="nil"/>
              <w:bottom w:val="single" w:sz="4" w:space="0" w:color="auto"/>
              <w:right w:val="single" w:sz="4" w:space="0" w:color="auto"/>
            </w:tcBorders>
            <w:shd w:val="clear" w:color="auto" w:fill="auto"/>
            <w:vAlign w:val="center"/>
            <w:hideMark/>
          </w:tcPr>
          <w:p w14:paraId="616095C2"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ВЛ-35кВ 3518 ПС"Лоскутово"-ПС"Вершинино" с заменой деревянных опор на ж/б, провода АС-70, изоляторов</w:t>
            </w:r>
          </w:p>
        </w:tc>
        <w:tc>
          <w:tcPr>
            <w:tcW w:w="1633" w:type="dxa"/>
            <w:tcBorders>
              <w:top w:val="nil"/>
              <w:left w:val="nil"/>
              <w:bottom w:val="single" w:sz="4" w:space="0" w:color="auto"/>
              <w:right w:val="single" w:sz="4" w:space="0" w:color="auto"/>
            </w:tcBorders>
            <w:shd w:val="clear" w:color="auto" w:fill="auto"/>
            <w:vAlign w:val="center"/>
            <w:hideMark/>
          </w:tcPr>
          <w:p w14:paraId="515E0C6A"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F_6875550094</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200F2FA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8 960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01A3D7C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7 347</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059A03C1"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1 613</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008EAC6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-18%</w:t>
            </w:r>
          </w:p>
        </w:tc>
      </w:tr>
      <w:tr w:rsidR="005843DD" w:rsidRPr="00883A83" w14:paraId="088D4306"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CA93176"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8</w:t>
            </w:r>
          </w:p>
        </w:tc>
        <w:tc>
          <w:tcPr>
            <w:tcW w:w="3354" w:type="dxa"/>
            <w:tcBorders>
              <w:top w:val="nil"/>
              <w:left w:val="nil"/>
              <w:bottom w:val="single" w:sz="4" w:space="0" w:color="auto"/>
              <w:right w:val="single" w:sz="4" w:space="0" w:color="auto"/>
            </w:tcBorders>
            <w:shd w:val="clear" w:color="auto" w:fill="auto"/>
            <w:vAlign w:val="center"/>
            <w:hideMark/>
          </w:tcPr>
          <w:p w14:paraId="41DB4C1E" w14:textId="77777777" w:rsidR="005843DD" w:rsidRPr="00883A83" w:rsidRDefault="005843DD" w:rsidP="005843DD">
            <w:pPr>
              <w:rPr>
                <w:rFonts w:ascii="Myriad Pro" w:hAnsi="Myriad Pro"/>
                <w:sz w:val="18"/>
                <w:szCs w:val="18"/>
              </w:rPr>
            </w:pPr>
            <w:r w:rsidRPr="00883A83">
              <w:rPr>
                <w:rFonts w:ascii="Myriad Pro" w:hAnsi="Myriad Pro"/>
                <w:sz w:val="18"/>
                <w:szCs w:val="18"/>
              </w:rPr>
              <w:t>Монтаж системы видеонаблюдения комплекса систем охраны ПС «Западная», ПС «Заводская», ПС «ТИЗ», ПС «Октябрьская», ПС «Центральная», ПС «Южная», ПС «Каштак», ПС «Солнечная», ПС «Северо-Восточная», ПС «Северная», ПС «Правобережная»</w:t>
            </w:r>
          </w:p>
        </w:tc>
        <w:tc>
          <w:tcPr>
            <w:tcW w:w="1633" w:type="dxa"/>
            <w:tcBorders>
              <w:top w:val="nil"/>
              <w:left w:val="nil"/>
              <w:bottom w:val="single" w:sz="4" w:space="0" w:color="auto"/>
              <w:right w:val="single" w:sz="4" w:space="0" w:color="auto"/>
            </w:tcBorders>
            <w:shd w:val="clear" w:color="auto" w:fill="auto"/>
            <w:vAlign w:val="center"/>
            <w:hideMark/>
          </w:tcPr>
          <w:p w14:paraId="1503E2FB"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F_6875550319</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512786FB"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9 056</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7472362E"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7 446</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5C956B3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1 610</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6B3FC59F"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-18%</w:t>
            </w:r>
          </w:p>
        </w:tc>
      </w:tr>
      <w:tr w:rsidR="005843DD" w:rsidRPr="00883A83" w14:paraId="1F643A91"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2E510423"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9</w:t>
            </w:r>
          </w:p>
        </w:tc>
        <w:tc>
          <w:tcPr>
            <w:tcW w:w="3354" w:type="dxa"/>
            <w:tcBorders>
              <w:top w:val="nil"/>
              <w:left w:val="nil"/>
              <w:bottom w:val="single" w:sz="4" w:space="0" w:color="auto"/>
              <w:right w:val="single" w:sz="4" w:space="0" w:color="auto"/>
            </w:tcBorders>
            <w:shd w:val="clear" w:color="auto" w:fill="auto"/>
            <w:vAlign w:val="center"/>
            <w:hideMark/>
          </w:tcPr>
          <w:p w14:paraId="75188D13" w14:textId="77777777" w:rsidR="005843DD" w:rsidRPr="00883A83" w:rsidRDefault="005843DD" w:rsidP="005843DD">
            <w:pPr>
              <w:rPr>
                <w:rFonts w:ascii="Myriad Pro" w:hAnsi="Myriad Pro"/>
                <w:sz w:val="18"/>
                <w:szCs w:val="18"/>
              </w:rPr>
            </w:pPr>
            <w:r w:rsidRPr="00883A83">
              <w:rPr>
                <w:rFonts w:ascii="Myriad Pro" w:hAnsi="Myriad Pro"/>
                <w:sz w:val="18"/>
                <w:szCs w:val="18"/>
              </w:rPr>
              <w:t>Создание оперативно-диспетчерского программно-аппаратного комплекса пространственно-технического мониторинга электросетевых объектов (Аппаратная часть)</w:t>
            </w:r>
          </w:p>
        </w:tc>
        <w:tc>
          <w:tcPr>
            <w:tcW w:w="1633" w:type="dxa"/>
            <w:tcBorders>
              <w:top w:val="nil"/>
              <w:left w:val="nil"/>
              <w:bottom w:val="single" w:sz="4" w:space="0" w:color="auto"/>
              <w:right w:val="single" w:sz="4" w:space="0" w:color="auto"/>
            </w:tcBorders>
            <w:shd w:val="clear" w:color="auto" w:fill="auto"/>
            <w:vAlign w:val="center"/>
            <w:hideMark/>
          </w:tcPr>
          <w:p w14:paraId="49E9145A"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F_6875550407</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0DBEA3AE"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25 161</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6599FBA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23 595</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5F587E1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1 566</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60EA810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-6%</w:t>
            </w:r>
          </w:p>
        </w:tc>
      </w:tr>
      <w:tr w:rsidR="005843DD" w:rsidRPr="00883A83" w14:paraId="42F8E8F6"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6327846C"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10</w:t>
            </w:r>
          </w:p>
        </w:tc>
        <w:tc>
          <w:tcPr>
            <w:tcW w:w="3354" w:type="dxa"/>
            <w:tcBorders>
              <w:top w:val="nil"/>
              <w:left w:val="nil"/>
              <w:bottom w:val="single" w:sz="4" w:space="0" w:color="auto"/>
              <w:right w:val="single" w:sz="4" w:space="0" w:color="auto"/>
            </w:tcBorders>
            <w:shd w:val="clear" w:color="auto" w:fill="auto"/>
            <w:vAlign w:val="center"/>
            <w:hideMark/>
          </w:tcPr>
          <w:p w14:paraId="7E100277"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ВЛ-10 кВ ф.КР-8, ВЛ-0,4 кВ от ТП КР-8-2 с заменой опор для обеспечения качества электроэнергии у потребителей. Кривошеинский РЭС</w:t>
            </w:r>
          </w:p>
        </w:tc>
        <w:tc>
          <w:tcPr>
            <w:tcW w:w="1633" w:type="dxa"/>
            <w:tcBorders>
              <w:top w:val="nil"/>
              <w:left w:val="nil"/>
              <w:bottom w:val="single" w:sz="4" w:space="0" w:color="auto"/>
              <w:right w:val="single" w:sz="4" w:space="0" w:color="auto"/>
            </w:tcBorders>
            <w:shd w:val="clear" w:color="auto" w:fill="auto"/>
            <w:vAlign w:val="center"/>
            <w:hideMark/>
          </w:tcPr>
          <w:p w14:paraId="473B8A43"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G_6875550517</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5234101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2 697</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3259535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1 456</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27DDF68F"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1 241</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0948A54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-46%</w:t>
            </w:r>
          </w:p>
        </w:tc>
      </w:tr>
      <w:tr w:rsidR="005843DD" w:rsidRPr="00883A83" w14:paraId="4F32A0FB"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620DF53D"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11</w:t>
            </w:r>
          </w:p>
        </w:tc>
        <w:tc>
          <w:tcPr>
            <w:tcW w:w="3354" w:type="dxa"/>
            <w:tcBorders>
              <w:top w:val="nil"/>
              <w:left w:val="nil"/>
              <w:bottom w:val="single" w:sz="4" w:space="0" w:color="auto"/>
              <w:right w:val="single" w:sz="4" w:space="0" w:color="auto"/>
            </w:tcBorders>
            <w:shd w:val="clear" w:color="auto" w:fill="auto"/>
            <w:vAlign w:val="center"/>
            <w:hideMark/>
          </w:tcPr>
          <w:p w14:paraId="4C861720"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ВЛ-0,4кВ от ТП ПО-1-3 Рыбаловский РЭС, Томский район с заменой провода на СИП и КТП 10/0,4 кВ</w:t>
            </w:r>
          </w:p>
        </w:tc>
        <w:tc>
          <w:tcPr>
            <w:tcW w:w="1633" w:type="dxa"/>
            <w:tcBorders>
              <w:top w:val="nil"/>
              <w:left w:val="nil"/>
              <w:bottom w:val="single" w:sz="4" w:space="0" w:color="auto"/>
              <w:right w:val="single" w:sz="4" w:space="0" w:color="auto"/>
            </w:tcBorders>
            <w:shd w:val="clear" w:color="auto" w:fill="auto"/>
            <w:vAlign w:val="center"/>
            <w:hideMark/>
          </w:tcPr>
          <w:p w14:paraId="4F320B07"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F_6875550007</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4DDDF4AB"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2 669</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570017E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1 603</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39A1628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1 066</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7F4D2FE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-40%</w:t>
            </w:r>
          </w:p>
        </w:tc>
      </w:tr>
      <w:tr w:rsidR="005843DD" w:rsidRPr="00883A83" w14:paraId="54D9BC21"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645699B8"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lastRenderedPageBreak/>
              <w:t>12</w:t>
            </w:r>
          </w:p>
        </w:tc>
        <w:tc>
          <w:tcPr>
            <w:tcW w:w="3354" w:type="dxa"/>
            <w:tcBorders>
              <w:top w:val="nil"/>
              <w:left w:val="nil"/>
              <w:bottom w:val="single" w:sz="4" w:space="0" w:color="auto"/>
              <w:right w:val="single" w:sz="4" w:space="0" w:color="auto"/>
            </w:tcBorders>
            <w:shd w:val="clear" w:color="auto" w:fill="auto"/>
            <w:vAlign w:val="center"/>
            <w:hideMark/>
          </w:tcPr>
          <w:p w14:paraId="69540E32" w14:textId="77777777" w:rsidR="005843DD" w:rsidRPr="00883A83" w:rsidRDefault="005843DD" w:rsidP="005843DD">
            <w:pPr>
              <w:rPr>
                <w:rFonts w:ascii="Myriad Pro" w:hAnsi="Myriad Pro"/>
                <w:sz w:val="18"/>
                <w:szCs w:val="18"/>
              </w:rPr>
            </w:pPr>
            <w:r w:rsidRPr="00883A83">
              <w:rPr>
                <w:rFonts w:ascii="Myriad Pro" w:hAnsi="Myriad Pro"/>
                <w:sz w:val="18"/>
                <w:szCs w:val="18"/>
              </w:rPr>
              <w:t>Установка и автоматизация приборов учета 0.2 кВ на розничном рынке</w:t>
            </w:r>
          </w:p>
        </w:tc>
        <w:tc>
          <w:tcPr>
            <w:tcW w:w="1633" w:type="dxa"/>
            <w:tcBorders>
              <w:top w:val="nil"/>
              <w:left w:val="nil"/>
              <w:bottom w:val="single" w:sz="4" w:space="0" w:color="auto"/>
              <w:right w:val="single" w:sz="4" w:space="0" w:color="auto"/>
            </w:tcBorders>
            <w:shd w:val="clear" w:color="auto" w:fill="auto"/>
            <w:vAlign w:val="center"/>
            <w:hideMark/>
          </w:tcPr>
          <w:p w14:paraId="58B172A6"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G_6875550575</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2A88260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44 933</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44274DE1"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44 011</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32E39631"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922</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6005AD6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w:t>
            </w:r>
          </w:p>
        </w:tc>
      </w:tr>
      <w:tr w:rsidR="005843DD" w:rsidRPr="00883A83" w14:paraId="76BEEB61"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0131FEB"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13</w:t>
            </w:r>
          </w:p>
        </w:tc>
        <w:tc>
          <w:tcPr>
            <w:tcW w:w="3354" w:type="dxa"/>
            <w:tcBorders>
              <w:top w:val="nil"/>
              <w:left w:val="nil"/>
              <w:bottom w:val="single" w:sz="4" w:space="0" w:color="auto"/>
              <w:right w:val="single" w:sz="4" w:space="0" w:color="auto"/>
            </w:tcBorders>
            <w:shd w:val="clear" w:color="auto" w:fill="auto"/>
            <w:vAlign w:val="center"/>
            <w:hideMark/>
          </w:tcPr>
          <w:p w14:paraId="38BC63B9" w14:textId="77777777" w:rsidR="005843DD" w:rsidRPr="00883A83" w:rsidRDefault="005843DD" w:rsidP="005843DD">
            <w:pPr>
              <w:rPr>
                <w:rFonts w:ascii="Myriad Pro" w:hAnsi="Myriad Pro"/>
                <w:sz w:val="18"/>
                <w:szCs w:val="18"/>
              </w:rPr>
            </w:pPr>
            <w:r w:rsidRPr="00883A83">
              <w:rPr>
                <w:rFonts w:ascii="Myriad Pro" w:hAnsi="Myriad Pro"/>
                <w:sz w:val="18"/>
                <w:szCs w:val="18"/>
              </w:rPr>
              <w:t>Организация системы видеоконференции ТРК, установка серверного оборудования, установка звукового оборудования основной студии, установка звукового оборудования резервной студии, установка оборудования записи в помещениях ИА</w:t>
            </w:r>
          </w:p>
        </w:tc>
        <w:tc>
          <w:tcPr>
            <w:tcW w:w="1633" w:type="dxa"/>
            <w:tcBorders>
              <w:top w:val="nil"/>
              <w:left w:val="nil"/>
              <w:bottom w:val="single" w:sz="4" w:space="0" w:color="auto"/>
              <w:right w:val="single" w:sz="4" w:space="0" w:color="auto"/>
            </w:tcBorders>
            <w:shd w:val="clear" w:color="auto" w:fill="auto"/>
            <w:vAlign w:val="center"/>
            <w:hideMark/>
          </w:tcPr>
          <w:p w14:paraId="2E4A7285"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F_6875550314</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791828A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8 000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2EDBEAA1"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7 126</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45C4EE3E"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874</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2EF48C81"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-11%</w:t>
            </w:r>
          </w:p>
        </w:tc>
      </w:tr>
      <w:tr w:rsidR="005843DD" w:rsidRPr="00883A83" w14:paraId="0A1D2823"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1558E320"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14</w:t>
            </w:r>
          </w:p>
        </w:tc>
        <w:tc>
          <w:tcPr>
            <w:tcW w:w="3354" w:type="dxa"/>
            <w:tcBorders>
              <w:top w:val="nil"/>
              <w:left w:val="nil"/>
              <w:bottom w:val="single" w:sz="4" w:space="0" w:color="auto"/>
              <w:right w:val="single" w:sz="4" w:space="0" w:color="auto"/>
            </w:tcBorders>
            <w:shd w:val="clear" w:color="auto" w:fill="auto"/>
            <w:vAlign w:val="center"/>
            <w:hideMark/>
          </w:tcPr>
          <w:p w14:paraId="0E0DF1E8" w14:textId="77777777" w:rsidR="005843DD" w:rsidRPr="00883A83" w:rsidRDefault="005843DD" w:rsidP="005843DD">
            <w:pPr>
              <w:rPr>
                <w:rFonts w:ascii="Myriad Pro" w:hAnsi="Myriad Pro"/>
                <w:sz w:val="18"/>
                <w:szCs w:val="18"/>
              </w:rPr>
            </w:pPr>
            <w:r w:rsidRPr="00883A83">
              <w:rPr>
                <w:rFonts w:ascii="Myriad Pro" w:hAnsi="Myriad Pro"/>
                <w:sz w:val="18"/>
                <w:szCs w:val="18"/>
              </w:rPr>
              <w:t>Монтаж периметральной сигнализации комплекса систем охраны ПС «Западная», ПС «Заводская», ПС «ТИЗ», ПС «Октябрьская», ПС «Центральная», ПС «Южная», ПС «Каштак», ПС «Северо-Восточная», ПС «Правобережная», ПС «Северная»</w:t>
            </w:r>
          </w:p>
        </w:tc>
        <w:tc>
          <w:tcPr>
            <w:tcW w:w="1633" w:type="dxa"/>
            <w:tcBorders>
              <w:top w:val="nil"/>
              <w:left w:val="nil"/>
              <w:bottom w:val="single" w:sz="4" w:space="0" w:color="auto"/>
              <w:right w:val="single" w:sz="4" w:space="0" w:color="auto"/>
            </w:tcBorders>
            <w:shd w:val="clear" w:color="auto" w:fill="auto"/>
            <w:vAlign w:val="center"/>
            <w:hideMark/>
          </w:tcPr>
          <w:p w14:paraId="48061C5C"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F_6875550318</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2D7ACF6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3 194</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5B73CEC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2 340</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04CF934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854</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2A514051"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-27%</w:t>
            </w:r>
          </w:p>
        </w:tc>
      </w:tr>
      <w:tr w:rsidR="005843DD" w:rsidRPr="00883A83" w14:paraId="3C6F0071"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1B998FD9"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15</w:t>
            </w:r>
          </w:p>
        </w:tc>
        <w:tc>
          <w:tcPr>
            <w:tcW w:w="3354" w:type="dxa"/>
            <w:tcBorders>
              <w:top w:val="nil"/>
              <w:left w:val="nil"/>
              <w:bottom w:val="single" w:sz="4" w:space="0" w:color="auto"/>
              <w:right w:val="single" w:sz="4" w:space="0" w:color="auto"/>
            </w:tcBorders>
            <w:shd w:val="clear" w:color="auto" w:fill="auto"/>
            <w:vAlign w:val="center"/>
            <w:hideMark/>
          </w:tcPr>
          <w:p w14:paraId="6D303618" w14:textId="77777777" w:rsidR="005843DD" w:rsidRPr="00883A83" w:rsidRDefault="005843DD" w:rsidP="005843DD">
            <w:pPr>
              <w:rPr>
                <w:rFonts w:ascii="Myriad Pro" w:hAnsi="Myriad Pro"/>
                <w:sz w:val="18"/>
                <w:szCs w:val="18"/>
              </w:rPr>
            </w:pPr>
            <w:r w:rsidRPr="00883A83">
              <w:rPr>
                <w:rFonts w:ascii="Myriad Pro" w:hAnsi="Myriad Pro"/>
                <w:sz w:val="18"/>
                <w:szCs w:val="18"/>
              </w:rPr>
              <w:t>Приобретение муниципальных электрических сетей Колпашевского района</w:t>
            </w:r>
          </w:p>
        </w:tc>
        <w:tc>
          <w:tcPr>
            <w:tcW w:w="1633" w:type="dxa"/>
            <w:tcBorders>
              <w:top w:val="nil"/>
              <w:left w:val="nil"/>
              <w:bottom w:val="single" w:sz="4" w:space="0" w:color="auto"/>
              <w:right w:val="single" w:sz="4" w:space="0" w:color="auto"/>
            </w:tcBorders>
            <w:shd w:val="clear" w:color="auto" w:fill="auto"/>
            <w:vAlign w:val="center"/>
            <w:hideMark/>
          </w:tcPr>
          <w:p w14:paraId="6D9834BF"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F_6875550418</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032C715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835</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5B03A928"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367D4BF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835</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7FD8D4F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-100%</w:t>
            </w:r>
          </w:p>
        </w:tc>
      </w:tr>
      <w:tr w:rsidR="005843DD" w:rsidRPr="00883A83" w14:paraId="06B3BCC5"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970BA82"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16</w:t>
            </w:r>
          </w:p>
        </w:tc>
        <w:tc>
          <w:tcPr>
            <w:tcW w:w="3354" w:type="dxa"/>
            <w:tcBorders>
              <w:top w:val="nil"/>
              <w:left w:val="nil"/>
              <w:bottom w:val="single" w:sz="4" w:space="0" w:color="auto"/>
              <w:right w:val="single" w:sz="4" w:space="0" w:color="auto"/>
            </w:tcBorders>
            <w:shd w:val="clear" w:color="auto" w:fill="auto"/>
            <w:vAlign w:val="center"/>
            <w:hideMark/>
          </w:tcPr>
          <w:p w14:paraId="44AFBD55" w14:textId="77777777" w:rsidR="005843DD" w:rsidRPr="00883A83" w:rsidRDefault="005843DD" w:rsidP="005843DD">
            <w:pPr>
              <w:rPr>
                <w:rFonts w:ascii="Myriad Pro" w:hAnsi="Myriad Pro"/>
                <w:sz w:val="18"/>
                <w:szCs w:val="18"/>
              </w:rPr>
            </w:pPr>
            <w:r w:rsidRPr="00883A83">
              <w:rPr>
                <w:rFonts w:ascii="Myriad Pro" w:hAnsi="Myriad Pro"/>
                <w:sz w:val="18"/>
                <w:szCs w:val="18"/>
              </w:rPr>
              <w:t>Модернизация телемеханики ПС Плотниково</w:t>
            </w:r>
          </w:p>
        </w:tc>
        <w:tc>
          <w:tcPr>
            <w:tcW w:w="1633" w:type="dxa"/>
            <w:tcBorders>
              <w:top w:val="nil"/>
              <w:left w:val="nil"/>
              <w:bottom w:val="single" w:sz="4" w:space="0" w:color="auto"/>
              <w:right w:val="single" w:sz="4" w:space="0" w:color="auto"/>
            </w:tcBorders>
            <w:shd w:val="clear" w:color="auto" w:fill="auto"/>
            <w:vAlign w:val="center"/>
            <w:hideMark/>
          </w:tcPr>
          <w:p w14:paraId="24FF30E2"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F_6875550034</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6D03211F"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1 100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2C1A85FE"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283</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1093322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817</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79F6A8B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-74%</w:t>
            </w:r>
          </w:p>
        </w:tc>
      </w:tr>
      <w:tr w:rsidR="005843DD" w:rsidRPr="00883A83" w14:paraId="2FF9DC4A"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85D72E9"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17</w:t>
            </w:r>
          </w:p>
        </w:tc>
        <w:tc>
          <w:tcPr>
            <w:tcW w:w="3354" w:type="dxa"/>
            <w:tcBorders>
              <w:top w:val="nil"/>
              <w:left w:val="nil"/>
              <w:bottom w:val="single" w:sz="4" w:space="0" w:color="auto"/>
              <w:right w:val="single" w:sz="4" w:space="0" w:color="auto"/>
            </w:tcBorders>
            <w:shd w:val="clear" w:color="auto" w:fill="auto"/>
            <w:vAlign w:val="center"/>
            <w:hideMark/>
          </w:tcPr>
          <w:p w14:paraId="740E27F6" w14:textId="77777777" w:rsidR="005843DD" w:rsidRPr="00883A83" w:rsidRDefault="005843DD" w:rsidP="005843DD">
            <w:pPr>
              <w:rPr>
                <w:rFonts w:ascii="Myriad Pro" w:hAnsi="Myriad Pro"/>
                <w:sz w:val="18"/>
                <w:szCs w:val="18"/>
              </w:rPr>
            </w:pPr>
            <w:r w:rsidRPr="00883A83">
              <w:rPr>
                <w:rFonts w:ascii="Myriad Pro" w:hAnsi="Myriad Pro"/>
                <w:sz w:val="18"/>
                <w:szCs w:val="18"/>
              </w:rPr>
              <w:t>Модернизация телемеханики ПС Маркелово</w:t>
            </w:r>
          </w:p>
        </w:tc>
        <w:tc>
          <w:tcPr>
            <w:tcW w:w="1633" w:type="dxa"/>
            <w:tcBorders>
              <w:top w:val="nil"/>
              <w:left w:val="nil"/>
              <w:bottom w:val="single" w:sz="4" w:space="0" w:color="auto"/>
              <w:right w:val="single" w:sz="4" w:space="0" w:color="auto"/>
            </w:tcBorders>
            <w:shd w:val="clear" w:color="auto" w:fill="auto"/>
            <w:vAlign w:val="center"/>
            <w:hideMark/>
          </w:tcPr>
          <w:p w14:paraId="5E2007F8"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F_6875550047</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0DDE9BD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1 100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300CA241"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283</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6FB95EB8"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817</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3573A12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-74%</w:t>
            </w:r>
          </w:p>
        </w:tc>
      </w:tr>
      <w:tr w:rsidR="005843DD" w:rsidRPr="00883A83" w14:paraId="13ABD7AA"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1F84C02D"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18</w:t>
            </w:r>
          </w:p>
        </w:tc>
        <w:tc>
          <w:tcPr>
            <w:tcW w:w="3354" w:type="dxa"/>
            <w:tcBorders>
              <w:top w:val="nil"/>
              <w:left w:val="nil"/>
              <w:bottom w:val="single" w:sz="4" w:space="0" w:color="auto"/>
              <w:right w:val="single" w:sz="4" w:space="0" w:color="auto"/>
            </w:tcBorders>
            <w:shd w:val="clear" w:color="auto" w:fill="auto"/>
            <w:vAlign w:val="center"/>
            <w:hideMark/>
          </w:tcPr>
          <w:p w14:paraId="42CD4827"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ВЛ-0,4 кВ от ТП ЛК-13-3 с заменой опор для обеспечения качества электроэнергии у потребителей. Богашевский РЭС</w:t>
            </w:r>
          </w:p>
        </w:tc>
        <w:tc>
          <w:tcPr>
            <w:tcW w:w="1633" w:type="dxa"/>
            <w:tcBorders>
              <w:top w:val="nil"/>
              <w:left w:val="nil"/>
              <w:bottom w:val="single" w:sz="4" w:space="0" w:color="auto"/>
              <w:right w:val="single" w:sz="4" w:space="0" w:color="auto"/>
            </w:tcBorders>
            <w:shd w:val="clear" w:color="auto" w:fill="auto"/>
            <w:vAlign w:val="center"/>
            <w:hideMark/>
          </w:tcPr>
          <w:p w14:paraId="5855D6C9"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F_6875550438</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701DB5F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1 551</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3EDA692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803</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5C00951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748</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1D63AB3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-48%</w:t>
            </w:r>
          </w:p>
        </w:tc>
      </w:tr>
      <w:tr w:rsidR="005843DD" w:rsidRPr="00883A83" w14:paraId="3F0CBB75"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27D4C34"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19</w:t>
            </w:r>
          </w:p>
        </w:tc>
        <w:tc>
          <w:tcPr>
            <w:tcW w:w="3354" w:type="dxa"/>
            <w:tcBorders>
              <w:top w:val="nil"/>
              <w:left w:val="nil"/>
              <w:bottom w:val="single" w:sz="4" w:space="0" w:color="auto"/>
              <w:right w:val="single" w:sz="4" w:space="0" w:color="auto"/>
            </w:tcBorders>
            <w:shd w:val="clear" w:color="auto" w:fill="auto"/>
            <w:vAlign w:val="center"/>
            <w:hideMark/>
          </w:tcPr>
          <w:p w14:paraId="5BE1509D" w14:textId="77777777" w:rsidR="005843DD" w:rsidRPr="00883A83" w:rsidRDefault="005843DD" w:rsidP="005843DD">
            <w:pPr>
              <w:rPr>
                <w:rFonts w:ascii="Myriad Pro" w:hAnsi="Myriad Pro"/>
                <w:sz w:val="18"/>
                <w:szCs w:val="18"/>
              </w:rPr>
            </w:pPr>
            <w:r w:rsidRPr="00883A83">
              <w:rPr>
                <w:rFonts w:ascii="Myriad Pro" w:hAnsi="Myriad Pro"/>
                <w:sz w:val="18"/>
                <w:szCs w:val="18"/>
              </w:rPr>
              <w:t>Модернизация телемеханики ПС Подгорное</w:t>
            </w:r>
          </w:p>
        </w:tc>
        <w:tc>
          <w:tcPr>
            <w:tcW w:w="1633" w:type="dxa"/>
            <w:tcBorders>
              <w:top w:val="nil"/>
              <w:left w:val="nil"/>
              <w:bottom w:val="single" w:sz="4" w:space="0" w:color="auto"/>
              <w:right w:val="single" w:sz="4" w:space="0" w:color="auto"/>
            </w:tcBorders>
            <w:shd w:val="clear" w:color="auto" w:fill="auto"/>
            <w:vAlign w:val="center"/>
            <w:hideMark/>
          </w:tcPr>
          <w:p w14:paraId="6DDE7C30"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F_6875550022</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0B4F1F8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1 000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7579025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257</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3E5A9E7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743</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357E082F"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-74%</w:t>
            </w:r>
          </w:p>
        </w:tc>
      </w:tr>
      <w:tr w:rsidR="005843DD" w:rsidRPr="00883A83" w14:paraId="4F684CD7"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66803CD0"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20</w:t>
            </w:r>
          </w:p>
        </w:tc>
        <w:tc>
          <w:tcPr>
            <w:tcW w:w="3354" w:type="dxa"/>
            <w:tcBorders>
              <w:top w:val="nil"/>
              <w:left w:val="nil"/>
              <w:bottom w:val="single" w:sz="4" w:space="0" w:color="auto"/>
              <w:right w:val="single" w:sz="4" w:space="0" w:color="auto"/>
            </w:tcBorders>
            <w:shd w:val="clear" w:color="auto" w:fill="auto"/>
            <w:vAlign w:val="center"/>
            <w:hideMark/>
          </w:tcPr>
          <w:p w14:paraId="60A9D213" w14:textId="77777777" w:rsidR="005843DD" w:rsidRPr="00883A83" w:rsidRDefault="005843DD" w:rsidP="005843DD">
            <w:pPr>
              <w:rPr>
                <w:rFonts w:ascii="Myriad Pro" w:hAnsi="Myriad Pro"/>
                <w:sz w:val="18"/>
                <w:szCs w:val="18"/>
              </w:rPr>
            </w:pPr>
            <w:r w:rsidRPr="00883A83">
              <w:rPr>
                <w:rFonts w:ascii="Myriad Pro" w:hAnsi="Myriad Pro"/>
                <w:sz w:val="18"/>
                <w:szCs w:val="18"/>
              </w:rPr>
              <w:t>Приобретение ОНМ(измерительные и диагностические установки  приборы и комплексы 2016г.-34 шт., 2017г.-33 шт., 2018г.-29 шт., 2019г.-21 шт., 2020г.-20 шт., вычислительная и орг.техника 2016г.-11 шт., 2017г.-17 шт., 2018г.-1 шт., средства связи 2016г.-4 шт.)</w:t>
            </w:r>
          </w:p>
        </w:tc>
        <w:tc>
          <w:tcPr>
            <w:tcW w:w="1633" w:type="dxa"/>
            <w:tcBorders>
              <w:top w:val="nil"/>
              <w:left w:val="nil"/>
              <w:bottom w:val="single" w:sz="4" w:space="0" w:color="auto"/>
              <w:right w:val="single" w:sz="4" w:space="0" w:color="auto"/>
            </w:tcBorders>
            <w:shd w:val="clear" w:color="auto" w:fill="auto"/>
            <w:vAlign w:val="center"/>
            <w:hideMark/>
          </w:tcPr>
          <w:p w14:paraId="6DED0CEC"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F_6875550580</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3A15BAC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9 219</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6EAA9C9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8 525</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224606D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694</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7381A37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-8%</w:t>
            </w:r>
          </w:p>
        </w:tc>
      </w:tr>
      <w:tr w:rsidR="005843DD" w:rsidRPr="00883A83" w14:paraId="1438D4D9"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6F58BAD4"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21</w:t>
            </w:r>
          </w:p>
        </w:tc>
        <w:tc>
          <w:tcPr>
            <w:tcW w:w="3354" w:type="dxa"/>
            <w:tcBorders>
              <w:top w:val="nil"/>
              <w:left w:val="nil"/>
              <w:bottom w:val="single" w:sz="4" w:space="0" w:color="auto"/>
              <w:right w:val="single" w:sz="4" w:space="0" w:color="auto"/>
            </w:tcBorders>
            <w:shd w:val="clear" w:color="auto" w:fill="auto"/>
            <w:vAlign w:val="center"/>
            <w:hideMark/>
          </w:tcPr>
          <w:p w14:paraId="3A045858" w14:textId="77777777" w:rsidR="005843DD" w:rsidRPr="00883A83" w:rsidRDefault="005843DD" w:rsidP="005843DD">
            <w:pPr>
              <w:rPr>
                <w:rFonts w:ascii="Myriad Pro" w:hAnsi="Myriad Pro"/>
                <w:sz w:val="18"/>
                <w:szCs w:val="18"/>
              </w:rPr>
            </w:pPr>
            <w:r w:rsidRPr="00883A83">
              <w:rPr>
                <w:rFonts w:ascii="Myriad Pro" w:hAnsi="Myriad Pro"/>
                <w:sz w:val="18"/>
                <w:szCs w:val="18"/>
              </w:rPr>
              <w:t>Модернизация телемеханики ПС Володино</w:t>
            </w:r>
          </w:p>
        </w:tc>
        <w:tc>
          <w:tcPr>
            <w:tcW w:w="1633" w:type="dxa"/>
            <w:tcBorders>
              <w:top w:val="nil"/>
              <w:left w:val="nil"/>
              <w:bottom w:val="single" w:sz="4" w:space="0" w:color="auto"/>
              <w:right w:val="single" w:sz="4" w:space="0" w:color="auto"/>
            </w:tcBorders>
            <w:shd w:val="clear" w:color="auto" w:fill="auto"/>
            <w:vAlign w:val="center"/>
            <w:hideMark/>
          </w:tcPr>
          <w:p w14:paraId="53BDEF3A"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F_6875550023</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388F53F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900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6D94368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232</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69FC4A5B"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668</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0EBD6E3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-74%</w:t>
            </w:r>
          </w:p>
        </w:tc>
      </w:tr>
      <w:tr w:rsidR="005843DD" w:rsidRPr="00883A83" w14:paraId="18E82867"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634A3F27"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22</w:t>
            </w:r>
          </w:p>
        </w:tc>
        <w:tc>
          <w:tcPr>
            <w:tcW w:w="3354" w:type="dxa"/>
            <w:tcBorders>
              <w:top w:val="nil"/>
              <w:left w:val="nil"/>
              <w:bottom w:val="single" w:sz="4" w:space="0" w:color="auto"/>
              <w:right w:val="single" w:sz="4" w:space="0" w:color="auto"/>
            </w:tcBorders>
            <w:shd w:val="clear" w:color="auto" w:fill="auto"/>
            <w:vAlign w:val="center"/>
            <w:hideMark/>
          </w:tcPr>
          <w:p w14:paraId="3265AF75" w14:textId="77777777" w:rsidR="005843DD" w:rsidRPr="00883A83" w:rsidRDefault="005843DD" w:rsidP="005843DD">
            <w:pPr>
              <w:rPr>
                <w:rFonts w:ascii="Myriad Pro" w:hAnsi="Myriad Pro"/>
                <w:sz w:val="18"/>
                <w:szCs w:val="18"/>
              </w:rPr>
            </w:pPr>
            <w:r w:rsidRPr="00883A83">
              <w:rPr>
                <w:rFonts w:ascii="Myriad Pro" w:hAnsi="Myriad Pro"/>
                <w:sz w:val="18"/>
                <w:szCs w:val="18"/>
              </w:rPr>
              <w:t>Модернизация телемеханики ПС Высокий Яр</w:t>
            </w:r>
          </w:p>
        </w:tc>
        <w:tc>
          <w:tcPr>
            <w:tcW w:w="1633" w:type="dxa"/>
            <w:tcBorders>
              <w:top w:val="nil"/>
              <w:left w:val="nil"/>
              <w:bottom w:val="single" w:sz="4" w:space="0" w:color="auto"/>
              <w:right w:val="single" w:sz="4" w:space="0" w:color="auto"/>
            </w:tcBorders>
            <w:shd w:val="clear" w:color="auto" w:fill="auto"/>
            <w:vAlign w:val="center"/>
            <w:hideMark/>
          </w:tcPr>
          <w:p w14:paraId="0208F1C0"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F_6875550030</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2C2F08D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900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23734C38"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232</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193FD39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668</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40A51A21"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-74%</w:t>
            </w:r>
          </w:p>
        </w:tc>
      </w:tr>
      <w:tr w:rsidR="005843DD" w:rsidRPr="00883A83" w14:paraId="0FC38B42"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1D62A4AD"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23</w:t>
            </w:r>
          </w:p>
        </w:tc>
        <w:tc>
          <w:tcPr>
            <w:tcW w:w="3354" w:type="dxa"/>
            <w:tcBorders>
              <w:top w:val="nil"/>
              <w:left w:val="nil"/>
              <w:bottom w:val="single" w:sz="4" w:space="0" w:color="auto"/>
              <w:right w:val="single" w:sz="4" w:space="0" w:color="auto"/>
            </w:tcBorders>
            <w:shd w:val="clear" w:color="auto" w:fill="auto"/>
            <w:vAlign w:val="center"/>
            <w:hideMark/>
          </w:tcPr>
          <w:p w14:paraId="6C544F98" w14:textId="77777777" w:rsidR="005843DD" w:rsidRPr="00883A83" w:rsidRDefault="005843DD" w:rsidP="005843DD">
            <w:pPr>
              <w:rPr>
                <w:rFonts w:ascii="Myriad Pro" w:hAnsi="Myriad Pro"/>
                <w:sz w:val="18"/>
                <w:szCs w:val="18"/>
              </w:rPr>
            </w:pPr>
            <w:r w:rsidRPr="00883A83">
              <w:rPr>
                <w:rFonts w:ascii="Myriad Pro" w:hAnsi="Myriad Pro"/>
                <w:sz w:val="18"/>
                <w:szCs w:val="18"/>
              </w:rPr>
              <w:t>Модернизация телемеханики ПС Стрежевская</w:t>
            </w:r>
          </w:p>
        </w:tc>
        <w:tc>
          <w:tcPr>
            <w:tcW w:w="1633" w:type="dxa"/>
            <w:tcBorders>
              <w:top w:val="nil"/>
              <w:left w:val="nil"/>
              <w:bottom w:val="single" w:sz="4" w:space="0" w:color="auto"/>
              <w:right w:val="single" w:sz="4" w:space="0" w:color="auto"/>
            </w:tcBorders>
            <w:shd w:val="clear" w:color="auto" w:fill="auto"/>
            <w:vAlign w:val="center"/>
            <w:hideMark/>
          </w:tcPr>
          <w:p w14:paraId="797E76BF"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F_6875550033</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039E796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900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71A3E2D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232</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3742596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668</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076D863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-74%</w:t>
            </w:r>
          </w:p>
        </w:tc>
      </w:tr>
      <w:tr w:rsidR="005843DD" w:rsidRPr="00883A83" w14:paraId="26A5AADA"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5BC22630"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24</w:t>
            </w:r>
          </w:p>
        </w:tc>
        <w:tc>
          <w:tcPr>
            <w:tcW w:w="3354" w:type="dxa"/>
            <w:tcBorders>
              <w:top w:val="nil"/>
              <w:left w:val="nil"/>
              <w:bottom w:val="single" w:sz="4" w:space="0" w:color="auto"/>
              <w:right w:val="single" w:sz="4" w:space="0" w:color="auto"/>
            </w:tcBorders>
            <w:shd w:val="clear" w:color="auto" w:fill="auto"/>
            <w:vAlign w:val="center"/>
            <w:hideMark/>
          </w:tcPr>
          <w:p w14:paraId="423FD6A7" w14:textId="77777777" w:rsidR="005843DD" w:rsidRPr="00883A83" w:rsidRDefault="005843DD" w:rsidP="005843DD">
            <w:pPr>
              <w:rPr>
                <w:rFonts w:ascii="Myriad Pro" w:hAnsi="Myriad Pro"/>
                <w:sz w:val="18"/>
                <w:szCs w:val="18"/>
              </w:rPr>
            </w:pPr>
            <w:r w:rsidRPr="00883A83">
              <w:rPr>
                <w:rFonts w:ascii="Myriad Pro" w:hAnsi="Myriad Pro"/>
                <w:sz w:val="18"/>
                <w:szCs w:val="18"/>
              </w:rPr>
              <w:t xml:space="preserve">Реконструкция ВЛ-0,4 кВ от ТП МБ-6-4 с заменой опор для обеспечения </w:t>
            </w:r>
            <w:r w:rsidRPr="00883A83">
              <w:rPr>
                <w:rFonts w:ascii="Myriad Pro" w:hAnsi="Myriad Pro"/>
                <w:sz w:val="18"/>
                <w:szCs w:val="18"/>
              </w:rPr>
              <w:lastRenderedPageBreak/>
              <w:t>качества электроэнергии у потребителей. Шегарский РЭС</w:t>
            </w:r>
          </w:p>
        </w:tc>
        <w:tc>
          <w:tcPr>
            <w:tcW w:w="1633" w:type="dxa"/>
            <w:tcBorders>
              <w:top w:val="nil"/>
              <w:left w:val="nil"/>
              <w:bottom w:val="single" w:sz="4" w:space="0" w:color="auto"/>
              <w:right w:val="single" w:sz="4" w:space="0" w:color="auto"/>
            </w:tcBorders>
            <w:shd w:val="clear" w:color="auto" w:fill="auto"/>
            <w:vAlign w:val="center"/>
            <w:hideMark/>
          </w:tcPr>
          <w:p w14:paraId="261AAEFE"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lastRenderedPageBreak/>
              <w:t>F_6875550450</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68B8167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1 638</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7941FAE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989</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7342D0BF"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649</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654F1A0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-40%</w:t>
            </w:r>
          </w:p>
        </w:tc>
      </w:tr>
      <w:tr w:rsidR="005843DD" w:rsidRPr="00883A83" w14:paraId="46DE1649"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C9824CB"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25</w:t>
            </w:r>
          </w:p>
        </w:tc>
        <w:tc>
          <w:tcPr>
            <w:tcW w:w="3354" w:type="dxa"/>
            <w:tcBorders>
              <w:top w:val="nil"/>
              <w:left w:val="nil"/>
              <w:bottom w:val="single" w:sz="4" w:space="0" w:color="auto"/>
              <w:right w:val="single" w:sz="4" w:space="0" w:color="auto"/>
            </w:tcBorders>
            <w:shd w:val="clear" w:color="auto" w:fill="auto"/>
            <w:vAlign w:val="center"/>
            <w:hideMark/>
          </w:tcPr>
          <w:p w14:paraId="33C8510B" w14:textId="77777777" w:rsidR="005843DD" w:rsidRPr="00883A83" w:rsidRDefault="005843DD" w:rsidP="005843DD">
            <w:pPr>
              <w:rPr>
                <w:rFonts w:ascii="Myriad Pro" w:hAnsi="Myriad Pro"/>
                <w:sz w:val="18"/>
                <w:szCs w:val="18"/>
              </w:rPr>
            </w:pPr>
            <w:r w:rsidRPr="00883A83">
              <w:rPr>
                <w:rFonts w:ascii="Myriad Pro" w:hAnsi="Myriad Pro"/>
                <w:sz w:val="18"/>
                <w:szCs w:val="18"/>
              </w:rPr>
              <w:t xml:space="preserve">Реконструкция ПС 110 кВ "Малиновка". Замена ОСИ 110 кВ на полимерные, замена разрядников на ОПН, реконструкция устройств РЗА ВЛ-110 кВ С8 </w:t>
            </w:r>
          </w:p>
        </w:tc>
        <w:tc>
          <w:tcPr>
            <w:tcW w:w="1633" w:type="dxa"/>
            <w:tcBorders>
              <w:top w:val="nil"/>
              <w:left w:val="nil"/>
              <w:bottom w:val="single" w:sz="4" w:space="0" w:color="auto"/>
              <w:right w:val="single" w:sz="4" w:space="0" w:color="auto"/>
            </w:tcBorders>
            <w:shd w:val="clear" w:color="auto" w:fill="auto"/>
            <w:vAlign w:val="center"/>
            <w:hideMark/>
          </w:tcPr>
          <w:p w14:paraId="26D9EFE9"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F_6875550156</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11D57A1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5 898</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45BA746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5 272</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1D10E41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626</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2C0B418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-11%</w:t>
            </w:r>
          </w:p>
        </w:tc>
      </w:tr>
      <w:tr w:rsidR="005843DD" w:rsidRPr="00883A83" w14:paraId="429F5394"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5109CF7A"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26</w:t>
            </w:r>
          </w:p>
        </w:tc>
        <w:tc>
          <w:tcPr>
            <w:tcW w:w="3354" w:type="dxa"/>
            <w:tcBorders>
              <w:top w:val="nil"/>
              <w:left w:val="nil"/>
              <w:bottom w:val="single" w:sz="4" w:space="0" w:color="auto"/>
              <w:right w:val="single" w:sz="4" w:space="0" w:color="auto"/>
            </w:tcBorders>
            <w:shd w:val="clear" w:color="auto" w:fill="auto"/>
            <w:vAlign w:val="center"/>
            <w:hideMark/>
          </w:tcPr>
          <w:p w14:paraId="006956D0" w14:textId="77777777" w:rsidR="005843DD" w:rsidRPr="00883A83" w:rsidRDefault="005843DD" w:rsidP="005843DD">
            <w:pPr>
              <w:rPr>
                <w:rFonts w:ascii="Myriad Pro" w:hAnsi="Myriad Pro"/>
                <w:sz w:val="18"/>
                <w:szCs w:val="18"/>
              </w:rPr>
            </w:pPr>
            <w:r w:rsidRPr="00883A83">
              <w:rPr>
                <w:rFonts w:ascii="Myriad Pro" w:hAnsi="Myriad Pro"/>
                <w:sz w:val="18"/>
                <w:szCs w:val="18"/>
              </w:rPr>
              <w:t>Расширение просек вдоль ВЛ-35 кВ по зоне ЦЭС (3578)</w:t>
            </w:r>
          </w:p>
        </w:tc>
        <w:tc>
          <w:tcPr>
            <w:tcW w:w="1633" w:type="dxa"/>
            <w:tcBorders>
              <w:top w:val="nil"/>
              <w:left w:val="nil"/>
              <w:bottom w:val="single" w:sz="4" w:space="0" w:color="auto"/>
              <w:right w:val="single" w:sz="4" w:space="0" w:color="auto"/>
            </w:tcBorders>
            <w:shd w:val="clear" w:color="auto" w:fill="auto"/>
            <w:vAlign w:val="center"/>
            <w:hideMark/>
          </w:tcPr>
          <w:p w14:paraId="643414B8"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F_6875550434</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3D0BC8A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599</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081DE04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7D30BD7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599</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51E112E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-100%</w:t>
            </w:r>
          </w:p>
        </w:tc>
      </w:tr>
      <w:tr w:rsidR="005843DD" w:rsidRPr="00883A83" w14:paraId="4CA30D91"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755633EC"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27</w:t>
            </w:r>
          </w:p>
        </w:tc>
        <w:tc>
          <w:tcPr>
            <w:tcW w:w="3354" w:type="dxa"/>
            <w:tcBorders>
              <w:top w:val="nil"/>
              <w:left w:val="nil"/>
              <w:bottom w:val="single" w:sz="4" w:space="0" w:color="auto"/>
              <w:right w:val="single" w:sz="4" w:space="0" w:color="auto"/>
            </w:tcBorders>
            <w:shd w:val="clear" w:color="auto" w:fill="auto"/>
            <w:vAlign w:val="center"/>
            <w:hideMark/>
          </w:tcPr>
          <w:p w14:paraId="0712D8CD" w14:textId="77777777" w:rsidR="005843DD" w:rsidRPr="00883A83" w:rsidRDefault="005843DD" w:rsidP="005843DD">
            <w:pPr>
              <w:rPr>
                <w:rFonts w:ascii="Myriad Pro" w:hAnsi="Myriad Pro"/>
                <w:sz w:val="18"/>
                <w:szCs w:val="18"/>
              </w:rPr>
            </w:pPr>
            <w:r w:rsidRPr="00883A83">
              <w:rPr>
                <w:rFonts w:ascii="Myriad Pro" w:hAnsi="Myriad Pro"/>
                <w:sz w:val="18"/>
                <w:szCs w:val="18"/>
              </w:rPr>
              <w:t>Техническое перевооружение ПС Итатка (Организация диспетчерских каналов)</w:t>
            </w:r>
          </w:p>
        </w:tc>
        <w:tc>
          <w:tcPr>
            <w:tcW w:w="1633" w:type="dxa"/>
            <w:tcBorders>
              <w:top w:val="nil"/>
              <w:left w:val="nil"/>
              <w:bottom w:val="single" w:sz="4" w:space="0" w:color="auto"/>
              <w:right w:val="single" w:sz="4" w:space="0" w:color="auto"/>
            </w:tcBorders>
            <w:shd w:val="clear" w:color="auto" w:fill="auto"/>
            <w:vAlign w:val="center"/>
            <w:hideMark/>
          </w:tcPr>
          <w:p w14:paraId="7913F1E2"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F_6875550076</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0D335AE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10 327</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0632DD5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9 741</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6861CD0F"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586</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0B04A7B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-6%</w:t>
            </w:r>
          </w:p>
        </w:tc>
      </w:tr>
      <w:tr w:rsidR="005843DD" w:rsidRPr="00883A83" w14:paraId="5077E284"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264C57B5"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28</w:t>
            </w:r>
          </w:p>
        </w:tc>
        <w:tc>
          <w:tcPr>
            <w:tcW w:w="3354" w:type="dxa"/>
            <w:tcBorders>
              <w:top w:val="nil"/>
              <w:left w:val="nil"/>
              <w:bottom w:val="single" w:sz="4" w:space="0" w:color="auto"/>
              <w:right w:val="single" w:sz="4" w:space="0" w:color="auto"/>
            </w:tcBorders>
            <w:shd w:val="clear" w:color="auto" w:fill="auto"/>
            <w:vAlign w:val="center"/>
            <w:hideMark/>
          </w:tcPr>
          <w:p w14:paraId="59CD8109"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ВЛ-0,4 кВ от ТП КЯ-15-5 с заменой опор для обеспечения качества электроэнергии у потребителей. Кривошеинский РЭС</w:t>
            </w:r>
          </w:p>
        </w:tc>
        <w:tc>
          <w:tcPr>
            <w:tcW w:w="1633" w:type="dxa"/>
            <w:tcBorders>
              <w:top w:val="nil"/>
              <w:left w:val="nil"/>
              <w:bottom w:val="single" w:sz="4" w:space="0" w:color="auto"/>
              <w:right w:val="single" w:sz="4" w:space="0" w:color="auto"/>
            </w:tcBorders>
            <w:shd w:val="clear" w:color="auto" w:fill="auto"/>
            <w:vAlign w:val="center"/>
            <w:hideMark/>
          </w:tcPr>
          <w:p w14:paraId="3BDC1EA5"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F_6875550440</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06907AC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1 742</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6FC21DA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1 247</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04F8337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495</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40DBEF4B"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-28%</w:t>
            </w:r>
          </w:p>
        </w:tc>
      </w:tr>
      <w:tr w:rsidR="005843DD" w:rsidRPr="00883A83" w14:paraId="25F6E2AE"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2239CCBA"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29</w:t>
            </w:r>
          </w:p>
        </w:tc>
        <w:tc>
          <w:tcPr>
            <w:tcW w:w="3354" w:type="dxa"/>
            <w:tcBorders>
              <w:top w:val="nil"/>
              <w:left w:val="nil"/>
              <w:bottom w:val="single" w:sz="4" w:space="0" w:color="auto"/>
              <w:right w:val="single" w:sz="4" w:space="0" w:color="auto"/>
            </w:tcBorders>
            <w:shd w:val="clear" w:color="auto" w:fill="auto"/>
            <w:vAlign w:val="center"/>
            <w:hideMark/>
          </w:tcPr>
          <w:p w14:paraId="1E6FCF31"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110 кВ "Октябрьская" с модернизацией дуговой защиты</w:t>
            </w:r>
          </w:p>
        </w:tc>
        <w:tc>
          <w:tcPr>
            <w:tcW w:w="1633" w:type="dxa"/>
            <w:tcBorders>
              <w:top w:val="nil"/>
              <w:left w:val="nil"/>
              <w:bottom w:val="single" w:sz="4" w:space="0" w:color="auto"/>
              <w:right w:val="single" w:sz="4" w:space="0" w:color="auto"/>
            </w:tcBorders>
            <w:shd w:val="clear" w:color="auto" w:fill="auto"/>
            <w:vAlign w:val="center"/>
            <w:hideMark/>
          </w:tcPr>
          <w:p w14:paraId="426C598D"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F_6875550099</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51B44C6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1 600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0CE36DD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1 121</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0BF8F4C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479</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68D3F1F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-30%</w:t>
            </w:r>
          </w:p>
        </w:tc>
      </w:tr>
      <w:tr w:rsidR="005843DD" w:rsidRPr="00883A83" w14:paraId="0A510FD0"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B630568"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30</w:t>
            </w:r>
          </w:p>
        </w:tc>
        <w:tc>
          <w:tcPr>
            <w:tcW w:w="3354" w:type="dxa"/>
            <w:tcBorders>
              <w:top w:val="nil"/>
              <w:left w:val="nil"/>
              <w:bottom w:val="single" w:sz="4" w:space="0" w:color="auto"/>
              <w:right w:val="single" w:sz="4" w:space="0" w:color="auto"/>
            </w:tcBorders>
            <w:shd w:val="clear" w:color="auto" w:fill="auto"/>
            <w:vAlign w:val="center"/>
            <w:hideMark/>
          </w:tcPr>
          <w:p w14:paraId="70D3123D"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Зырянская. Замена фундамента силового трансформатора Т-1</w:t>
            </w:r>
          </w:p>
        </w:tc>
        <w:tc>
          <w:tcPr>
            <w:tcW w:w="1633" w:type="dxa"/>
            <w:tcBorders>
              <w:top w:val="nil"/>
              <w:left w:val="nil"/>
              <w:bottom w:val="single" w:sz="4" w:space="0" w:color="auto"/>
              <w:right w:val="single" w:sz="4" w:space="0" w:color="auto"/>
            </w:tcBorders>
            <w:shd w:val="clear" w:color="auto" w:fill="auto"/>
            <w:vAlign w:val="center"/>
            <w:hideMark/>
          </w:tcPr>
          <w:p w14:paraId="6C6F957C"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F_6875550369</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0FC6A27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2 500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5253A92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2 037</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6E8C91DB"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463</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21C47F3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-19%</w:t>
            </w:r>
          </w:p>
        </w:tc>
      </w:tr>
      <w:tr w:rsidR="005843DD" w:rsidRPr="00883A83" w14:paraId="38C502BF"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62D86631"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31</w:t>
            </w:r>
          </w:p>
        </w:tc>
        <w:tc>
          <w:tcPr>
            <w:tcW w:w="3354" w:type="dxa"/>
            <w:tcBorders>
              <w:top w:val="nil"/>
              <w:left w:val="nil"/>
              <w:bottom w:val="single" w:sz="4" w:space="0" w:color="auto"/>
              <w:right w:val="single" w:sz="4" w:space="0" w:color="auto"/>
            </w:tcBorders>
            <w:shd w:val="clear" w:color="auto" w:fill="auto"/>
            <w:vAlign w:val="center"/>
            <w:hideMark/>
          </w:tcPr>
          <w:p w14:paraId="22D55885"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ВЛ-0,4 кВ от ТП ВД-7-10 с заменой опор для обеспечения качества электроэнергии у потребителей. Кривошеинский РЭС</w:t>
            </w:r>
          </w:p>
        </w:tc>
        <w:tc>
          <w:tcPr>
            <w:tcW w:w="1633" w:type="dxa"/>
            <w:tcBorders>
              <w:top w:val="nil"/>
              <w:left w:val="nil"/>
              <w:bottom w:val="single" w:sz="4" w:space="0" w:color="auto"/>
              <w:right w:val="single" w:sz="4" w:space="0" w:color="auto"/>
            </w:tcBorders>
            <w:shd w:val="clear" w:color="auto" w:fill="auto"/>
            <w:vAlign w:val="center"/>
            <w:hideMark/>
          </w:tcPr>
          <w:p w14:paraId="6DB19D50"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F_6875550448</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51ECEC5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2 054</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09339D3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1 595</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1C226DF8"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459</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6FE17EA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-22%</w:t>
            </w:r>
          </w:p>
        </w:tc>
      </w:tr>
      <w:tr w:rsidR="005843DD" w:rsidRPr="00883A83" w14:paraId="7D080CF7"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79071BD8"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32</w:t>
            </w:r>
          </w:p>
        </w:tc>
        <w:tc>
          <w:tcPr>
            <w:tcW w:w="3354" w:type="dxa"/>
            <w:tcBorders>
              <w:top w:val="nil"/>
              <w:left w:val="nil"/>
              <w:bottom w:val="single" w:sz="4" w:space="0" w:color="auto"/>
              <w:right w:val="single" w:sz="4" w:space="0" w:color="auto"/>
            </w:tcBorders>
            <w:shd w:val="clear" w:color="auto" w:fill="auto"/>
            <w:vAlign w:val="center"/>
            <w:hideMark/>
          </w:tcPr>
          <w:p w14:paraId="20C43218" w14:textId="77777777" w:rsidR="005843DD" w:rsidRPr="00883A83" w:rsidRDefault="005843DD" w:rsidP="005843DD">
            <w:pPr>
              <w:rPr>
                <w:rFonts w:ascii="Myriad Pro" w:hAnsi="Myriad Pro"/>
                <w:sz w:val="18"/>
                <w:szCs w:val="18"/>
              </w:rPr>
            </w:pPr>
            <w:r w:rsidRPr="00883A83">
              <w:rPr>
                <w:rFonts w:ascii="Myriad Pro" w:hAnsi="Myriad Pro"/>
                <w:sz w:val="18"/>
                <w:szCs w:val="18"/>
              </w:rPr>
              <w:t xml:space="preserve">Реконструкция сетей 10/0,4 кВ с. Каргасок </w:t>
            </w:r>
          </w:p>
        </w:tc>
        <w:tc>
          <w:tcPr>
            <w:tcW w:w="1633" w:type="dxa"/>
            <w:tcBorders>
              <w:top w:val="nil"/>
              <w:left w:val="nil"/>
              <w:bottom w:val="single" w:sz="4" w:space="0" w:color="auto"/>
              <w:right w:val="single" w:sz="4" w:space="0" w:color="auto"/>
            </w:tcBorders>
            <w:shd w:val="clear" w:color="auto" w:fill="auto"/>
            <w:vAlign w:val="center"/>
            <w:hideMark/>
          </w:tcPr>
          <w:p w14:paraId="21C289AE"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G_6875550558</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3F288C3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511</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1197CFB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87</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08080F4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424</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383FA77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-83%</w:t>
            </w:r>
          </w:p>
        </w:tc>
      </w:tr>
      <w:tr w:rsidR="005843DD" w:rsidRPr="00883A83" w14:paraId="2839ABEF"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8E65B4A"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33</w:t>
            </w:r>
          </w:p>
        </w:tc>
        <w:tc>
          <w:tcPr>
            <w:tcW w:w="3354" w:type="dxa"/>
            <w:tcBorders>
              <w:top w:val="nil"/>
              <w:left w:val="nil"/>
              <w:bottom w:val="single" w:sz="4" w:space="0" w:color="auto"/>
              <w:right w:val="single" w:sz="4" w:space="0" w:color="auto"/>
            </w:tcBorders>
            <w:shd w:val="clear" w:color="auto" w:fill="auto"/>
            <w:vAlign w:val="center"/>
            <w:hideMark/>
          </w:tcPr>
          <w:p w14:paraId="7848ED96"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110 кВ "Усть-Бакчар", замена ЩСН, СОПТ с установкой АУОТ М с АБ и 2 УКП, устройство дуговой защиты, замена кабельного хозяйства, ОБР, установка регистратора аварийных событий, замена защит СВ-110 кВ, силовых трансформаторов.</w:t>
            </w:r>
          </w:p>
        </w:tc>
        <w:tc>
          <w:tcPr>
            <w:tcW w:w="1633" w:type="dxa"/>
            <w:tcBorders>
              <w:top w:val="nil"/>
              <w:left w:val="nil"/>
              <w:bottom w:val="single" w:sz="4" w:space="0" w:color="auto"/>
              <w:right w:val="single" w:sz="4" w:space="0" w:color="auto"/>
            </w:tcBorders>
            <w:shd w:val="clear" w:color="auto" w:fill="auto"/>
            <w:vAlign w:val="center"/>
            <w:hideMark/>
          </w:tcPr>
          <w:p w14:paraId="20CF8D2E"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F_6875550142</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5567D09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420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0AB9F12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1A64EC7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420</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2CCF4FEB"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-100%</w:t>
            </w:r>
          </w:p>
        </w:tc>
      </w:tr>
      <w:tr w:rsidR="005843DD" w:rsidRPr="00883A83" w14:paraId="6322C3C2"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785C731"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34</w:t>
            </w:r>
          </w:p>
        </w:tc>
        <w:tc>
          <w:tcPr>
            <w:tcW w:w="3354" w:type="dxa"/>
            <w:tcBorders>
              <w:top w:val="nil"/>
              <w:left w:val="nil"/>
              <w:bottom w:val="single" w:sz="4" w:space="0" w:color="auto"/>
              <w:right w:val="single" w:sz="4" w:space="0" w:color="auto"/>
            </w:tcBorders>
            <w:shd w:val="clear" w:color="auto" w:fill="auto"/>
            <w:vAlign w:val="center"/>
            <w:hideMark/>
          </w:tcPr>
          <w:p w14:paraId="723774B2" w14:textId="77777777" w:rsidR="005843DD" w:rsidRPr="00883A83" w:rsidRDefault="005843DD" w:rsidP="005843DD">
            <w:pPr>
              <w:rPr>
                <w:rFonts w:ascii="Myriad Pro" w:hAnsi="Myriad Pro"/>
                <w:sz w:val="18"/>
                <w:szCs w:val="18"/>
              </w:rPr>
            </w:pPr>
            <w:r w:rsidRPr="00883A83">
              <w:rPr>
                <w:rFonts w:ascii="Myriad Pro" w:hAnsi="Myriad Pro"/>
                <w:sz w:val="18"/>
                <w:szCs w:val="18"/>
              </w:rPr>
              <w:t>Строительство кабельной линии КЛ-10кВ и ТП для электроснабжения многоквартирных жилых домов в г. Стрежевой</w:t>
            </w:r>
          </w:p>
        </w:tc>
        <w:tc>
          <w:tcPr>
            <w:tcW w:w="1633" w:type="dxa"/>
            <w:tcBorders>
              <w:top w:val="nil"/>
              <w:left w:val="nil"/>
              <w:bottom w:val="single" w:sz="4" w:space="0" w:color="auto"/>
              <w:right w:val="single" w:sz="4" w:space="0" w:color="auto"/>
            </w:tcBorders>
            <w:shd w:val="clear" w:color="auto" w:fill="auto"/>
            <w:vAlign w:val="center"/>
            <w:hideMark/>
          </w:tcPr>
          <w:p w14:paraId="5484BEF5"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G_6875550569</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039EA53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8 041</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7835954F"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7 622</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3AADDF7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419</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3B6314D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w:t>
            </w:r>
          </w:p>
        </w:tc>
      </w:tr>
      <w:tr w:rsidR="005843DD" w:rsidRPr="00883A83" w14:paraId="1AEEB20F"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7BCD2E7"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35</w:t>
            </w:r>
          </w:p>
        </w:tc>
        <w:tc>
          <w:tcPr>
            <w:tcW w:w="3354" w:type="dxa"/>
            <w:tcBorders>
              <w:top w:val="nil"/>
              <w:left w:val="nil"/>
              <w:bottom w:val="single" w:sz="4" w:space="0" w:color="auto"/>
              <w:right w:val="single" w:sz="4" w:space="0" w:color="auto"/>
            </w:tcBorders>
            <w:shd w:val="clear" w:color="auto" w:fill="auto"/>
            <w:vAlign w:val="center"/>
            <w:hideMark/>
          </w:tcPr>
          <w:p w14:paraId="31F3B133"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110 кВ "Останинская". Замена масляных выключателей на вакуумные, установка дуговой защиты, замена ВМТ на ВГТ-110кВ.</w:t>
            </w:r>
          </w:p>
        </w:tc>
        <w:tc>
          <w:tcPr>
            <w:tcW w:w="1633" w:type="dxa"/>
            <w:tcBorders>
              <w:top w:val="nil"/>
              <w:left w:val="nil"/>
              <w:bottom w:val="single" w:sz="4" w:space="0" w:color="auto"/>
              <w:right w:val="single" w:sz="4" w:space="0" w:color="auto"/>
            </w:tcBorders>
            <w:shd w:val="clear" w:color="auto" w:fill="auto"/>
            <w:vAlign w:val="center"/>
            <w:hideMark/>
          </w:tcPr>
          <w:p w14:paraId="6CE1BDBA"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F_6875550126</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2B387E5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11 379</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3154579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11 013</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0BB09F8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366</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11E50B4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w:t>
            </w:r>
          </w:p>
        </w:tc>
      </w:tr>
      <w:tr w:rsidR="005843DD" w:rsidRPr="00883A83" w14:paraId="64439BE6"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5231A850"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36</w:t>
            </w:r>
          </w:p>
        </w:tc>
        <w:tc>
          <w:tcPr>
            <w:tcW w:w="3354" w:type="dxa"/>
            <w:tcBorders>
              <w:top w:val="nil"/>
              <w:left w:val="nil"/>
              <w:bottom w:val="single" w:sz="4" w:space="0" w:color="auto"/>
              <w:right w:val="single" w:sz="4" w:space="0" w:color="auto"/>
            </w:tcBorders>
            <w:shd w:val="clear" w:color="auto" w:fill="auto"/>
            <w:vAlign w:val="center"/>
            <w:hideMark/>
          </w:tcPr>
          <w:p w14:paraId="5612EE1C"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110 кВ "Колпашево". Замена аккумуляторной батареи.</w:t>
            </w:r>
          </w:p>
        </w:tc>
        <w:tc>
          <w:tcPr>
            <w:tcW w:w="1633" w:type="dxa"/>
            <w:tcBorders>
              <w:top w:val="nil"/>
              <w:left w:val="nil"/>
              <w:bottom w:val="single" w:sz="4" w:space="0" w:color="auto"/>
              <w:right w:val="single" w:sz="4" w:space="0" w:color="auto"/>
            </w:tcBorders>
            <w:shd w:val="clear" w:color="auto" w:fill="auto"/>
            <w:vAlign w:val="center"/>
            <w:hideMark/>
          </w:tcPr>
          <w:p w14:paraId="2F459B57"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F_6875550122</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1C65130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5 176</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6C98A74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4 814</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3756023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362</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799F030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w:t>
            </w:r>
          </w:p>
        </w:tc>
      </w:tr>
      <w:tr w:rsidR="005843DD" w:rsidRPr="00883A83" w14:paraId="15AD51EF"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10C0B2AE"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lastRenderedPageBreak/>
              <w:t>37</w:t>
            </w:r>
          </w:p>
        </w:tc>
        <w:tc>
          <w:tcPr>
            <w:tcW w:w="3354" w:type="dxa"/>
            <w:tcBorders>
              <w:top w:val="nil"/>
              <w:left w:val="nil"/>
              <w:bottom w:val="single" w:sz="4" w:space="0" w:color="auto"/>
              <w:right w:val="single" w:sz="4" w:space="0" w:color="auto"/>
            </w:tcBorders>
            <w:shd w:val="clear" w:color="auto" w:fill="auto"/>
            <w:vAlign w:val="center"/>
            <w:hideMark/>
          </w:tcPr>
          <w:p w14:paraId="4B9374CF" w14:textId="77777777" w:rsidR="005843DD" w:rsidRPr="00883A83" w:rsidRDefault="005843DD" w:rsidP="005843DD">
            <w:pPr>
              <w:rPr>
                <w:rFonts w:ascii="Myriad Pro" w:hAnsi="Myriad Pro"/>
                <w:sz w:val="18"/>
                <w:szCs w:val="18"/>
              </w:rPr>
            </w:pPr>
            <w:r w:rsidRPr="00883A83">
              <w:rPr>
                <w:rFonts w:ascii="Myriad Pro" w:hAnsi="Myriad Pro"/>
                <w:sz w:val="18"/>
                <w:szCs w:val="18"/>
              </w:rPr>
              <w:t>Строительство модульного здания Тимирязевского СУ (на тер.ПС Левобережная площадью 9*18,подъездные пути)</w:t>
            </w:r>
          </w:p>
        </w:tc>
        <w:tc>
          <w:tcPr>
            <w:tcW w:w="1633" w:type="dxa"/>
            <w:tcBorders>
              <w:top w:val="nil"/>
              <w:left w:val="nil"/>
              <w:bottom w:val="single" w:sz="4" w:space="0" w:color="auto"/>
              <w:right w:val="single" w:sz="4" w:space="0" w:color="auto"/>
            </w:tcBorders>
            <w:shd w:val="clear" w:color="auto" w:fill="auto"/>
            <w:vAlign w:val="center"/>
            <w:hideMark/>
          </w:tcPr>
          <w:p w14:paraId="72F4FA7E"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F_6875550408</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3B3AB70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800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568D2A3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454</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009863AF"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346</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7134E7CB"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-43%</w:t>
            </w:r>
          </w:p>
        </w:tc>
      </w:tr>
      <w:tr w:rsidR="005843DD" w:rsidRPr="00883A83" w14:paraId="2E4AC6D8"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52CEE27"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38</w:t>
            </w:r>
          </w:p>
        </w:tc>
        <w:tc>
          <w:tcPr>
            <w:tcW w:w="3354" w:type="dxa"/>
            <w:tcBorders>
              <w:top w:val="nil"/>
              <w:left w:val="nil"/>
              <w:bottom w:val="single" w:sz="4" w:space="0" w:color="auto"/>
              <w:right w:val="single" w:sz="4" w:space="0" w:color="auto"/>
            </w:tcBorders>
            <w:shd w:val="clear" w:color="auto" w:fill="auto"/>
            <w:vAlign w:val="center"/>
            <w:hideMark/>
          </w:tcPr>
          <w:p w14:paraId="17B92E14"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110 кВ "Семилужки". Замена ОД-КЗ 110 кВ на вакуумные выключатели  с комплектом РЗА, замена ОСИ 110 кВ на полимерные</w:t>
            </w:r>
          </w:p>
        </w:tc>
        <w:tc>
          <w:tcPr>
            <w:tcW w:w="1633" w:type="dxa"/>
            <w:tcBorders>
              <w:top w:val="nil"/>
              <w:left w:val="nil"/>
              <w:bottom w:val="single" w:sz="4" w:space="0" w:color="auto"/>
              <w:right w:val="single" w:sz="4" w:space="0" w:color="auto"/>
            </w:tcBorders>
            <w:shd w:val="clear" w:color="auto" w:fill="auto"/>
            <w:vAlign w:val="center"/>
            <w:hideMark/>
          </w:tcPr>
          <w:p w14:paraId="36297BED"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F_6875550171</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7083F19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1 163</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10D7F411"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819</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47BAEB4B"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344</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68E1822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-30%</w:t>
            </w:r>
          </w:p>
        </w:tc>
      </w:tr>
      <w:tr w:rsidR="005843DD" w:rsidRPr="00883A83" w14:paraId="5C4BF629"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5BB1A8C"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39</w:t>
            </w:r>
          </w:p>
        </w:tc>
        <w:tc>
          <w:tcPr>
            <w:tcW w:w="3354" w:type="dxa"/>
            <w:tcBorders>
              <w:top w:val="nil"/>
              <w:left w:val="nil"/>
              <w:bottom w:val="single" w:sz="4" w:space="0" w:color="auto"/>
              <w:right w:val="single" w:sz="4" w:space="0" w:color="auto"/>
            </w:tcBorders>
            <w:shd w:val="clear" w:color="auto" w:fill="auto"/>
            <w:vAlign w:val="center"/>
            <w:hideMark/>
          </w:tcPr>
          <w:p w14:paraId="75F62AAC" w14:textId="77777777" w:rsidR="005843DD" w:rsidRPr="00883A83" w:rsidRDefault="005843DD" w:rsidP="005843DD">
            <w:pPr>
              <w:rPr>
                <w:rFonts w:ascii="Myriad Pro" w:hAnsi="Myriad Pro"/>
                <w:sz w:val="18"/>
                <w:szCs w:val="18"/>
              </w:rPr>
            </w:pPr>
            <w:r w:rsidRPr="00883A83">
              <w:rPr>
                <w:rFonts w:ascii="Myriad Pro" w:hAnsi="Myriad Pro"/>
                <w:sz w:val="18"/>
                <w:szCs w:val="18"/>
              </w:rPr>
              <w:t>Установка и автоматизация приборов учета 0.4 кВ на розничном рынке</w:t>
            </w:r>
          </w:p>
        </w:tc>
        <w:tc>
          <w:tcPr>
            <w:tcW w:w="1633" w:type="dxa"/>
            <w:tcBorders>
              <w:top w:val="nil"/>
              <w:left w:val="nil"/>
              <w:bottom w:val="single" w:sz="4" w:space="0" w:color="auto"/>
              <w:right w:val="single" w:sz="4" w:space="0" w:color="auto"/>
            </w:tcBorders>
            <w:shd w:val="clear" w:color="auto" w:fill="auto"/>
            <w:vAlign w:val="center"/>
            <w:hideMark/>
          </w:tcPr>
          <w:p w14:paraId="7FD00310"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G_6875550574</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6A12834E"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14 101</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6344495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13 812</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4DBE47B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289</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17D1879B"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w:t>
            </w:r>
          </w:p>
        </w:tc>
      </w:tr>
      <w:tr w:rsidR="005843DD" w:rsidRPr="00883A83" w14:paraId="022FD1CF"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692F6D37"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40</w:t>
            </w:r>
          </w:p>
        </w:tc>
        <w:tc>
          <w:tcPr>
            <w:tcW w:w="3354" w:type="dxa"/>
            <w:tcBorders>
              <w:top w:val="nil"/>
              <w:left w:val="nil"/>
              <w:bottom w:val="single" w:sz="4" w:space="0" w:color="auto"/>
              <w:right w:val="single" w:sz="4" w:space="0" w:color="auto"/>
            </w:tcBorders>
            <w:shd w:val="clear" w:color="auto" w:fill="auto"/>
            <w:vAlign w:val="center"/>
            <w:hideMark/>
          </w:tcPr>
          <w:p w14:paraId="5B7DCD84"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ВЛ-10 кВ ПО-9 Замена голого провода на СИП 3-СИП 1х70</w:t>
            </w:r>
          </w:p>
        </w:tc>
        <w:tc>
          <w:tcPr>
            <w:tcW w:w="1633" w:type="dxa"/>
            <w:tcBorders>
              <w:top w:val="nil"/>
              <w:left w:val="nil"/>
              <w:bottom w:val="single" w:sz="4" w:space="0" w:color="auto"/>
              <w:right w:val="single" w:sz="4" w:space="0" w:color="auto"/>
            </w:tcBorders>
            <w:shd w:val="clear" w:color="auto" w:fill="auto"/>
            <w:vAlign w:val="center"/>
            <w:hideMark/>
          </w:tcPr>
          <w:p w14:paraId="0442286F"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F_6875550005</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7915D7E1"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680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5607BD5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405</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01F85E8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275</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304FD87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-40%</w:t>
            </w:r>
          </w:p>
        </w:tc>
      </w:tr>
      <w:tr w:rsidR="005843DD" w:rsidRPr="00883A83" w14:paraId="046BDF65"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7F909962"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41</w:t>
            </w:r>
          </w:p>
        </w:tc>
        <w:tc>
          <w:tcPr>
            <w:tcW w:w="3354" w:type="dxa"/>
            <w:tcBorders>
              <w:top w:val="nil"/>
              <w:left w:val="nil"/>
              <w:bottom w:val="single" w:sz="4" w:space="0" w:color="auto"/>
              <w:right w:val="single" w:sz="4" w:space="0" w:color="auto"/>
            </w:tcBorders>
            <w:shd w:val="clear" w:color="auto" w:fill="auto"/>
            <w:vAlign w:val="center"/>
            <w:hideMark/>
          </w:tcPr>
          <w:p w14:paraId="695944BB" w14:textId="77777777" w:rsidR="005843DD" w:rsidRPr="00883A83" w:rsidRDefault="005843DD" w:rsidP="005843DD">
            <w:pPr>
              <w:rPr>
                <w:rFonts w:ascii="Myriad Pro" w:hAnsi="Myriad Pro"/>
                <w:sz w:val="18"/>
                <w:szCs w:val="18"/>
              </w:rPr>
            </w:pPr>
            <w:r w:rsidRPr="00883A83">
              <w:rPr>
                <w:rFonts w:ascii="Myriad Pro" w:hAnsi="Myriad Pro"/>
                <w:sz w:val="18"/>
                <w:szCs w:val="18"/>
              </w:rPr>
              <w:t>Техническое перевооружение ПС 110 кВ Молчаново - ПС 110 кВ Молчановская НПС (Организация основного цифрового канала диспетчерской связи, основного цифрового канала передачи телеметрической информации по ВОЛС на участке УС Молчановского РЭС)</w:t>
            </w:r>
          </w:p>
        </w:tc>
        <w:tc>
          <w:tcPr>
            <w:tcW w:w="1633" w:type="dxa"/>
            <w:tcBorders>
              <w:top w:val="nil"/>
              <w:left w:val="nil"/>
              <w:bottom w:val="single" w:sz="4" w:space="0" w:color="auto"/>
              <w:right w:val="single" w:sz="4" w:space="0" w:color="auto"/>
            </w:tcBorders>
            <w:shd w:val="clear" w:color="auto" w:fill="auto"/>
            <w:vAlign w:val="center"/>
            <w:hideMark/>
          </w:tcPr>
          <w:p w14:paraId="20AE9BB8"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F_6875550075</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659896E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3 500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29E199BF"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3 260</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4ED403F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240</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36A8CA7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w:t>
            </w:r>
          </w:p>
        </w:tc>
      </w:tr>
      <w:tr w:rsidR="005843DD" w:rsidRPr="00883A83" w14:paraId="69194C86"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965E6F4"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42</w:t>
            </w:r>
          </w:p>
        </w:tc>
        <w:tc>
          <w:tcPr>
            <w:tcW w:w="3354" w:type="dxa"/>
            <w:tcBorders>
              <w:top w:val="nil"/>
              <w:left w:val="nil"/>
              <w:bottom w:val="single" w:sz="4" w:space="0" w:color="auto"/>
              <w:right w:val="single" w:sz="4" w:space="0" w:color="auto"/>
            </w:tcBorders>
            <w:shd w:val="clear" w:color="auto" w:fill="auto"/>
            <w:vAlign w:val="center"/>
            <w:hideMark/>
          </w:tcPr>
          <w:p w14:paraId="155A0080"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ВЛ-0,4 кВ по зоне ЦЭС, СЭС, ВЭС с установкой бустеров ВЛ-0,4кВ, (Н-1002-4, ПЛ-8-6, А-32-5, В-7-8)</w:t>
            </w:r>
          </w:p>
        </w:tc>
        <w:tc>
          <w:tcPr>
            <w:tcW w:w="1633" w:type="dxa"/>
            <w:tcBorders>
              <w:top w:val="nil"/>
              <w:left w:val="nil"/>
              <w:bottom w:val="single" w:sz="4" w:space="0" w:color="auto"/>
              <w:right w:val="single" w:sz="4" w:space="0" w:color="auto"/>
            </w:tcBorders>
            <w:shd w:val="clear" w:color="auto" w:fill="auto"/>
            <w:vAlign w:val="center"/>
            <w:hideMark/>
          </w:tcPr>
          <w:p w14:paraId="38D1EA85"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F_6875550241</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681EB6BF"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4 369</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7D55B3B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4 144</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5BDBAC9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225</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15794A0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w:t>
            </w:r>
          </w:p>
        </w:tc>
      </w:tr>
      <w:tr w:rsidR="005843DD" w:rsidRPr="00883A83" w14:paraId="756DB48A"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A999F0D"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43</w:t>
            </w:r>
          </w:p>
        </w:tc>
        <w:tc>
          <w:tcPr>
            <w:tcW w:w="3354" w:type="dxa"/>
            <w:tcBorders>
              <w:top w:val="nil"/>
              <w:left w:val="nil"/>
              <w:bottom w:val="single" w:sz="4" w:space="0" w:color="auto"/>
              <w:right w:val="single" w:sz="4" w:space="0" w:color="auto"/>
            </w:tcBorders>
            <w:shd w:val="clear" w:color="auto" w:fill="auto"/>
            <w:vAlign w:val="center"/>
            <w:hideMark/>
          </w:tcPr>
          <w:p w14:paraId="42777E8E"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ВЛ-0,4 кВ с заменой провода на СИП и установкой КТП с. Тимирязевское (Л-13-2 ф. 1, 2, 4, 5, Л-13-10 ф. 4)</w:t>
            </w:r>
          </w:p>
        </w:tc>
        <w:tc>
          <w:tcPr>
            <w:tcW w:w="1633" w:type="dxa"/>
            <w:tcBorders>
              <w:top w:val="nil"/>
              <w:left w:val="nil"/>
              <w:bottom w:val="single" w:sz="4" w:space="0" w:color="auto"/>
              <w:right w:val="single" w:sz="4" w:space="0" w:color="auto"/>
            </w:tcBorders>
            <w:shd w:val="clear" w:color="auto" w:fill="auto"/>
            <w:vAlign w:val="center"/>
            <w:hideMark/>
          </w:tcPr>
          <w:p w14:paraId="7D3ED657"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F_6875550263</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6EB1AFC1"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3 643</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31B06B8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3 420</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581A3A5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223</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013BFD3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-6%</w:t>
            </w:r>
          </w:p>
        </w:tc>
      </w:tr>
      <w:tr w:rsidR="005843DD" w:rsidRPr="00883A83" w14:paraId="6A90FC2F"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CB40D9F"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44</w:t>
            </w:r>
          </w:p>
        </w:tc>
        <w:tc>
          <w:tcPr>
            <w:tcW w:w="3354" w:type="dxa"/>
            <w:tcBorders>
              <w:top w:val="nil"/>
              <w:left w:val="nil"/>
              <w:bottom w:val="single" w:sz="4" w:space="0" w:color="auto"/>
              <w:right w:val="single" w:sz="4" w:space="0" w:color="auto"/>
            </w:tcBorders>
            <w:shd w:val="clear" w:color="auto" w:fill="auto"/>
            <w:vAlign w:val="center"/>
            <w:hideMark/>
          </w:tcPr>
          <w:p w14:paraId="727B3299"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здания ОПУ ПС Вахская</w:t>
            </w:r>
          </w:p>
        </w:tc>
        <w:tc>
          <w:tcPr>
            <w:tcW w:w="1633" w:type="dxa"/>
            <w:tcBorders>
              <w:top w:val="nil"/>
              <w:left w:val="nil"/>
              <w:bottom w:val="single" w:sz="4" w:space="0" w:color="auto"/>
              <w:right w:val="single" w:sz="4" w:space="0" w:color="auto"/>
            </w:tcBorders>
            <w:shd w:val="clear" w:color="auto" w:fill="auto"/>
            <w:vAlign w:val="center"/>
            <w:hideMark/>
          </w:tcPr>
          <w:p w14:paraId="7B510D5E"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F_6875550019</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6F7ABDA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3 678</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52CB1FF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3 457</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55960E4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221</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78AEF24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-6%</w:t>
            </w:r>
          </w:p>
        </w:tc>
      </w:tr>
      <w:tr w:rsidR="005843DD" w:rsidRPr="00883A83" w14:paraId="0FCF1E98"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57277D0D"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45</w:t>
            </w:r>
          </w:p>
        </w:tc>
        <w:tc>
          <w:tcPr>
            <w:tcW w:w="3354" w:type="dxa"/>
            <w:tcBorders>
              <w:top w:val="nil"/>
              <w:left w:val="nil"/>
              <w:bottom w:val="single" w:sz="4" w:space="0" w:color="auto"/>
              <w:right w:val="single" w:sz="4" w:space="0" w:color="auto"/>
            </w:tcBorders>
            <w:shd w:val="clear" w:color="auto" w:fill="auto"/>
            <w:vAlign w:val="center"/>
            <w:hideMark/>
          </w:tcPr>
          <w:p w14:paraId="20F53DBB"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110/35/10 кВ Первомайская  с заменой масляных выключателей на вакуумные</w:t>
            </w:r>
          </w:p>
        </w:tc>
        <w:tc>
          <w:tcPr>
            <w:tcW w:w="1633" w:type="dxa"/>
            <w:tcBorders>
              <w:top w:val="nil"/>
              <w:left w:val="nil"/>
              <w:bottom w:val="single" w:sz="4" w:space="0" w:color="auto"/>
              <w:right w:val="single" w:sz="4" w:space="0" w:color="auto"/>
            </w:tcBorders>
            <w:shd w:val="clear" w:color="auto" w:fill="auto"/>
            <w:vAlign w:val="center"/>
            <w:hideMark/>
          </w:tcPr>
          <w:p w14:paraId="7B4DF8E2"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F_6875550102</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7952010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3 927</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59FDEDA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3 708</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7D936C4B"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219</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1BAE7BC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-6%</w:t>
            </w:r>
          </w:p>
        </w:tc>
      </w:tr>
      <w:tr w:rsidR="005843DD" w:rsidRPr="00883A83" w14:paraId="3F40C85D"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17D56185"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46</w:t>
            </w:r>
          </w:p>
        </w:tc>
        <w:tc>
          <w:tcPr>
            <w:tcW w:w="3354" w:type="dxa"/>
            <w:tcBorders>
              <w:top w:val="nil"/>
              <w:left w:val="nil"/>
              <w:bottom w:val="single" w:sz="4" w:space="0" w:color="auto"/>
              <w:right w:val="single" w:sz="4" w:space="0" w:color="auto"/>
            </w:tcBorders>
            <w:shd w:val="clear" w:color="auto" w:fill="auto"/>
            <w:vAlign w:val="center"/>
            <w:hideMark/>
          </w:tcPr>
          <w:p w14:paraId="700AFCE9"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110 кВ "Колпашево". Замена масляных выключателей на вакуумные с МП РЗА, установка дуговой защиты</w:t>
            </w:r>
          </w:p>
        </w:tc>
        <w:tc>
          <w:tcPr>
            <w:tcW w:w="1633" w:type="dxa"/>
            <w:tcBorders>
              <w:top w:val="nil"/>
              <w:left w:val="nil"/>
              <w:bottom w:val="single" w:sz="4" w:space="0" w:color="auto"/>
              <w:right w:val="single" w:sz="4" w:space="0" w:color="auto"/>
            </w:tcBorders>
            <w:shd w:val="clear" w:color="auto" w:fill="auto"/>
            <w:vAlign w:val="center"/>
            <w:hideMark/>
          </w:tcPr>
          <w:p w14:paraId="70956F6D"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F_6875550154</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2FE0A14F"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10 289</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57991F2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10 078</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284CF1A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211</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2ADEC538"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w:t>
            </w:r>
          </w:p>
        </w:tc>
      </w:tr>
      <w:tr w:rsidR="005843DD" w:rsidRPr="00883A83" w14:paraId="73EE0961"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3537B84"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47</w:t>
            </w:r>
          </w:p>
        </w:tc>
        <w:tc>
          <w:tcPr>
            <w:tcW w:w="3354" w:type="dxa"/>
            <w:tcBorders>
              <w:top w:val="nil"/>
              <w:left w:val="nil"/>
              <w:bottom w:val="single" w:sz="4" w:space="0" w:color="auto"/>
              <w:right w:val="single" w:sz="4" w:space="0" w:color="auto"/>
            </w:tcBorders>
            <w:shd w:val="clear" w:color="auto" w:fill="auto"/>
            <w:vAlign w:val="center"/>
            <w:hideMark/>
          </w:tcPr>
          <w:p w14:paraId="24B647BA"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здания ОПУ ПС "Александровская"</w:t>
            </w:r>
          </w:p>
        </w:tc>
        <w:tc>
          <w:tcPr>
            <w:tcW w:w="1633" w:type="dxa"/>
            <w:tcBorders>
              <w:top w:val="nil"/>
              <w:left w:val="nil"/>
              <w:bottom w:val="single" w:sz="4" w:space="0" w:color="auto"/>
              <w:right w:val="single" w:sz="4" w:space="0" w:color="auto"/>
            </w:tcBorders>
            <w:shd w:val="clear" w:color="auto" w:fill="auto"/>
            <w:vAlign w:val="center"/>
            <w:hideMark/>
          </w:tcPr>
          <w:p w14:paraId="7FEA7D10"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F_6875550362</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61CCCE7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3 500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091A7F0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3 290</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588825C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210</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7A1E3541"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-6%</w:t>
            </w:r>
          </w:p>
        </w:tc>
      </w:tr>
      <w:tr w:rsidR="005843DD" w:rsidRPr="00883A83" w14:paraId="6305FB95"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DEAB75E"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48</w:t>
            </w:r>
          </w:p>
        </w:tc>
        <w:tc>
          <w:tcPr>
            <w:tcW w:w="3354" w:type="dxa"/>
            <w:tcBorders>
              <w:top w:val="nil"/>
              <w:left w:val="nil"/>
              <w:bottom w:val="single" w:sz="4" w:space="0" w:color="auto"/>
              <w:right w:val="single" w:sz="4" w:space="0" w:color="auto"/>
            </w:tcBorders>
            <w:shd w:val="clear" w:color="auto" w:fill="auto"/>
            <w:vAlign w:val="center"/>
            <w:hideMark/>
          </w:tcPr>
          <w:p w14:paraId="00893EA2"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здания мехцеха,ТМХ РПБ г.Томск</w:t>
            </w:r>
          </w:p>
        </w:tc>
        <w:tc>
          <w:tcPr>
            <w:tcW w:w="1633" w:type="dxa"/>
            <w:tcBorders>
              <w:top w:val="nil"/>
              <w:left w:val="nil"/>
              <w:bottom w:val="single" w:sz="4" w:space="0" w:color="auto"/>
              <w:right w:val="single" w:sz="4" w:space="0" w:color="auto"/>
            </w:tcBorders>
            <w:shd w:val="clear" w:color="auto" w:fill="auto"/>
            <w:vAlign w:val="center"/>
            <w:hideMark/>
          </w:tcPr>
          <w:p w14:paraId="2C348A25"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F_6875550356</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76A4773E"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630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1E7F8E0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424</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1E77A3FE"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206</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6EDB02C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-33%</w:t>
            </w:r>
          </w:p>
        </w:tc>
      </w:tr>
      <w:tr w:rsidR="005843DD" w:rsidRPr="00883A83" w14:paraId="321AE838"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77916FFF"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49</w:t>
            </w:r>
          </w:p>
        </w:tc>
        <w:tc>
          <w:tcPr>
            <w:tcW w:w="3354" w:type="dxa"/>
            <w:tcBorders>
              <w:top w:val="nil"/>
              <w:left w:val="nil"/>
              <w:bottom w:val="single" w:sz="4" w:space="0" w:color="auto"/>
              <w:right w:val="single" w:sz="4" w:space="0" w:color="auto"/>
            </w:tcBorders>
            <w:shd w:val="clear" w:color="auto" w:fill="auto"/>
            <w:vAlign w:val="center"/>
            <w:hideMark/>
          </w:tcPr>
          <w:p w14:paraId="218286EB"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ВЛИ-0,4кВ от ТП БА-2-1 с заменой провода на СИП для обеспечения качества эл.энергии у потребителей. Шегарский РЭС</w:t>
            </w:r>
          </w:p>
        </w:tc>
        <w:tc>
          <w:tcPr>
            <w:tcW w:w="1633" w:type="dxa"/>
            <w:tcBorders>
              <w:top w:val="nil"/>
              <w:left w:val="nil"/>
              <w:bottom w:val="single" w:sz="4" w:space="0" w:color="auto"/>
              <w:right w:val="single" w:sz="4" w:space="0" w:color="auto"/>
            </w:tcBorders>
            <w:shd w:val="clear" w:color="auto" w:fill="auto"/>
            <w:vAlign w:val="center"/>
            <w:hideMark/>
          </w:tcPr>
          <w:p w14:paraId="277EB3D3"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G_6875550573</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42C55FF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765</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28FEACE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560</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4D3B88D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205</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7FFD43B1"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-27%</w:t>
            </w:r>
          </w:p>
        </w:tc>
      </w:tr>
      <w:tr w:rsidR="005843DD" w:rsidRPr="00883A83" w14:paraId="6EB1A17D"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D4B7D31"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50</w:t>
            </w:r>
          </w:p>
        </w:tc>
        <w:tc>
          <w:tcPr>
            <w:tcW w:w="3354" w:type="dxa"/>
            <w:tcBorders>
              <w:top w:val="nil"/>
              <w:left w:val="nil"/>
              <w:bottom w:val="single" w:sz="4" w:space="0" w:color="auto"/>
              <w:right w:val="single" w:sz="4" w:space="0" w:color="auto"/>
            </w:tcBorders>
            <w:shd w:val="clear" w:color="auto" w:fill="auto"/>
            <w:vAlign w:val="center"/>
            <w:hideMark/>
          </w:tcPr>
          <w:p w14:paraId="640E9A43"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Коломинские Гривы с заменой устройств РЗА ВЛ-110 кВ С-</w:t>
            </w:r>
            <w:r w:rsidRPr="00883A83">
              <w:rPr>
                <w:rFonts w:ascii="Myriad Pro" w:hAnsi="Myriad Pro"/>
                <w:sz w:val="18"/>
                <w:szCs w:val="18"/>
              </w:rPr>
              <w:lastRenderedPageBreak/>
              <w:t>35, С-27, С-26 на современные РЗА с обеспечением функций ближнего резервирования защит, восстановление ОБР, замена ОСИ на полимерные, замена ТН-110 кВ и кабельных связей.</w:t>
            </w:r>
          </w:p>
        </w:tc>
        <w:tc>
          <w:tcPr>
            <w:tcW w:w="1633" w:type="dxa"/>
            <w:tcBorders>
              <w:top w:val="nil"/>
              <w:left w:val="nil"/>
              <w:bottom w:val="single" w:sz="4" w:space="0" w:color="auto"/>
              <w:right w:val="single" w:sz="4" w:space="0" w:color="auto"/>
            </w:tcBorders>
            <w:shd w:val="clear" w:color="auto" w:fill="auto"/>
            <w:vAlign w:val="center"/>
            <w:hideMark/>
          </w:tcPr>
          <w:p w14:paraId="1F40F7E6"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lastRenderedPageBreak/>
              <w:t>F_6875550108</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1A72FA3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1 050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47F4CFC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857</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15D455BF"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193</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0DEA404E"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-18%</w:t>
            </w:r>
          </w:p>
        </w:tc>
      </w:tr>
      <w:tr w:rsidR="005843DD" w:rsidRPr="00883A83" w14:paraId="191F36A9"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2F8D183F"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51</w:t>
            </w:r>
          </w:p>
        </w:tc>
        <w:tc>
          <w:tcPr>
            <w:tcW w:w="3354" w:type="dxa"/>
            <w:tcBorders>
              <w:top w:val="nil"/>
              <w:left w:val="nil"/>
              <w:bottom w:val="single" w:sz="4" w:space="0" w:color="auto"/>
              <w:right w:val="single" w:sz="4" w:space="0" w:color="auto"/>
            </w:tcBorders>
            <w:shd w:val="clear" w:color="auto" w:fill="auto"/>
            <w:vAlign w:val="center"/>
            <w:hideMark/>
          </w:tcPr>
          <w:p w14:paraId="52E7E8A6" w14:textId="77777777" w:rsidR="005843DD" w:rsidRPr="00883A83" w:rsidRDefault="005843DD" w:rsidP="005843DD">
            <w:pPr>
              <w:rPr>
                <w:rFonts w:ascii="Myriad Pro" w:hAnsi="Myriad Pro"/>
                <w:sz w:val="18"/>
                <w:szCs w:val="18"/>
              </w:rPr>
            </w:pPr>
            <w:r w:rsidRPr="00883A83">
              <w:rPr>
                <w:rFonts w:ascii="Myriad Pro" w:hAnsi="Myriad Pro"/>
                <w:sz w:val="18"/>
                <w:szCs w:val="18"/>
              </w:rPr>
              <w:t>Модернизация телемеханики ПС Вороново</w:t>
            </w:r>
          </w:p>
        </w:tc>
        <w:tc>
          <w:tcPr>
            <w:tcW w:w="1633" w:type="dxa"/>
            <w:tcBorders>
              <w:top w:val="nil"/>
              <w:left w:val="nil"/>
              <w:bottom w:val="single" w:sz="4" w:space="0" w:color="auto"/>
              <w:right w:val="single" w:sz="4" w:space="0" w:color="auto"/>
            </w:tcBorders>
            <w:shd w:val="clear" w:color="auto" w:fill="auto"/>
            <w:vAlign w:val="center"/>
            <w:hideMark/>
          </w:tcPr>
          <w:p w14:paraId="25D51840"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F_6875550032</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7B1010F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12 000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326792A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11 814</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4A729A2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186</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29901FC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w:t>
            </w:r>
          </w:p>
        </w:tc>
      </w:tr>
      <w:tr w:rsidR="005843DD" w:rsidRPr="00883A83" w14:paraId="204FB66D"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5D80BB6C"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52</w:t>
            </w:r>
          </w:p>
        </w:tc>
        <w:tc>
          <w:tcPr>
            <w:tcW w:w="3354" w:type="dxa"/>
            <w:tcBorders>
              <w:top w:val="nil"/>
              <w:left w:val="nil"/>
              <w:bottom w:val="single" w:sz="4" w:space="0" w:color="auto"/>
              <w:right w:val="single" w:sz="4" w:space="0" w:color="auto"/>
            </w:tcBorders>
            <w:shd w:val="clear" w:color="auto" w:fill="auto"/>
            <w:vAlign w:val="center"/>
            <w:hideMark/>
          </w:tcPr>
          <w:p w14:paraId="2EA309C2"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здания РПБ Бакчарского РЭС</w:t>
            </w:r>
          </w:p>
        </w:tc>
        <w:tc>
          <w:tcPr>
            <w:tcW w:w="1633" w:type="dxa"/>
            <w:tcBorders>
              <w:top w:val="nil"/>
              <w:left w:val="nil"/>
              <w:bottom w:val="single" w:sz="4" w:space="0" w:color="auto"/>
              <w:right w:val="single" w:sz="4" w:space="0" w:color="auto"/>
            </w:tcBorders>
            <w:shd w:val="clear" w:color="auto" w:fill="auto"/>
            <w:vAlign w:val="center"/>
            <w:hideMark/>
          </w:tcPr>
          <w:p w14:paraId="3FBA240E"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F_6875550017</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6305F8F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830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772DDBD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653</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3557064B"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177</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6699409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-21%</w:t>
            </w:r>
          </w:p>
        </w:tc>
      </w:tr>
      <w:tr w:rsidR="005843DD" w:rsidRPr="00883A83" w14:paraId="7D2E9DC8"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2D1637B5"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53</w:t>
            </w:r>
          </w:p>
        </w:tc>
        <w:tc>
          <w:tcPr>
            <w:tcW w:w="3354" w:type="dxa"/>
            <w:tcBorders>
              <w:top w:val="nil"/>
              <w:left w:val="nil"/>
              <w:bottom w:val="single" w:sz="4" w:space="0" w:color="auto"/>
              <w:right w:val="single" w:sz="4" w:space="0" w:color="auto"/>
            </w:tcBorders>
            <w:shd w:val="clear" w:color="auto" w:fill="auto"/>
            <w:vAlign w:val="center"/>
            <w:hideMark/>
          </w:tcPr>
          <w:p w14:paraId="4863F8DD"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110 кВ "Стрежевская" с установкой дугогасящих реакторов и дуговой защиты</w:t>
            </w:r>
          </w:p>
        </w:tc>
        <w:tc>
          <w:tcPr>
            <w:tcW w:w="1633" w:type="dxa"/>
            <w:tcBorders>
              <w:top w:val="nil"/>
              <w:left w:val="nil"/>
              <w:bottom w:val="single" w:sz="4" w:space="0" w:color="auto"/>
              <w:right w:val="single" w:sz="4" w:space="0" w:color="auto"/>
            </w:tcBorders>
            <w:shd w:val="clear" w:color="auto" w:fill="auto"/>
            <w:vAlign w:val="center"/>
            <w:hideMark/>
          </w:tcPr>
          <w:p w14:paraId="3E4F1585"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F_6875550172</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7AF963FB"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900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4C7D9E2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726</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0A281AE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174</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3F9CCB4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-19%</w:t>
            </w:r>
          </w:p>
        </w:tc>
      </w:tr>
      <w:tr w:rsidR="005843DD" w:rsidRPr="00883A83" w14:paraId="6702EA44"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067F6B3"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54</w:t>
            </w:r>
          </w:p>
        </w:tc>
        <w:tc>
          <w:tcPr>
            <w:tcW w:w="3354" w:type="dxa"/>
            <w:tcBorders>
              <w:top w:val="nil"/>
              <w:left w:val="nil"/>
              <w:bottom w:val="single" w:sz="4" w:space="0" w:color="auto"/>
              <w:right w:val="single" w:sz="4" w:space="0" w:color="auto"/>
            </w:tcBorders>
            <w:shd w:val="clear" w:color="auto" w:fill="auto"/>
            <w:vAlign w:val="center"/>
            <w:hideMark/>
          </w:tcPr>
          <w:p w14:paraId="2F6FDA04"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ВЛ-10кВ ф. ПР-1020, СЭС (установка реклоузера)</w:t>
            </w:r>
          </w:p>
        </w:tc>
        <w:tc>
          <w:tcPr>
            <w:tcW w:w="1633" w:type="dxa"/>
            <w:tcBorders>
              <w:top w:val="nil"/>
              <w:left w:val="nil"/>
              <w:bottom w:val="single" w:sz="4" w:space="0" w:color="auto"/>
              <w:right w:val="single" w:sz="4" w:space="0" w:color="auto"/>
            </w:tcBorders>
            <w:shd w:val="clear" w:color="auto" w:fill="auto"/>
            <w:vAlign w:val="center"/>
            <w:hideMark/>
          </w:tcPr>
          <w:p w14:paraId="710B8CA4"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F_6875550243</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631F58D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8 400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44A084F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8 228</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5D1A463B"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172</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5405365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w:t>
            </w:r>
          </w:p>
        </w:tc>
      </w:tr>
      <w:tr w:rsidR="005843DD" w:rsidRPr="00883A83" w14:paraId="3EC01B4E"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75E22F28"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55</w:t>
            </w:r>
          </w:p>
        </w:tc>
        <w:tc>
          <w:tcPr>
            <w:tcW w:w="3354" w:type="dxa"/>
            <w:tcBorders>
              <w:top w:val="nil"/>
              <w:left w:val="nil"/>
              <w:bottom w:val="single" w:sz="4" w:space="0" w:color="auto"/>
              <w:right w:val="single" w:sz="4" w:space="0" w:color="auto"/>
            </w:tcBorders>
            <w:shd w:val="clear" w:color="auto" w:fill="auto"/>
            <w:vAlign w:val="center"/>
            <w:hideMark/>
          </w:tcPr>
          <w:p w14:paraId="0138066C" w14:textId="77777777" w:rsidR="005843DD" w:rsidRPr="00883A83" w:rsidRDefault="005843DD" w:rsidP="005843DD">
            <w:pPr>
              <w:rPr>
                <w:rFonts w:ascii="Myriad Pro" w:hAnsi="Myriad Pro"/>
                <w:sz w:val="18"/>
                <w:szCs w:val="18"/>
              </w:rPr>
            </w:pPr>
            <w:r w:rsidRPr="00883A83">
              <w:rPr>
                <w:rFonts w:ascii="Myriad Pro" w:hAnsi="Myriad Pro"/>
                <w:sz w:val="18"/>
                <w:szCs w:val="18"/>
              </w:rPr>
              <w:t>Расширение просек вдоль ВЛ-10 кВ по зоне ЦЭС (ГС-17, Б-7, Б-6, ПД-12, ЮЛ-17, ЧЛ-6, РБ-11, КО-4, СМ-4, СМ-7, П-7, АР-16, КГ-4, МН-13, БР-14, КР-11, ПТФ-15, МБ-10, ВР-14, КИР-4,  КР-4, ТГ-17, МЧ-1, НК-12, М-21, М-14, ПБ-5, МЛ-4, МР-8, ПБ-6, МЛ-12, РБ-4)</w:t>
            </w:r>
          </w:p>
        </w:tc>
        <w:tc>
          <w:tcPr>
            <w:tcW w:w="1633" w:type="dxa"/>
            <w:tcBorders>
              <w:top w:val="nil"/>
              <w:left w:val="nil"/>
              <w:bottom w:val="single" w:sz="4" w:space="0" w:color="auto"/>
              <w:right w:val="single" w:sz="4" w:space="0" w:color="auto"/>
            </w:tcBorders>
            <w:shd w:val="clear" w:color="auto" w:fill="auto"/>
            <w:vAlign w:val="center"/>
            <w:hideMark/>
          </w:tcPr>
          <w:p w14:paraId="5D5B1E7F"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F_6875550277</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0BADCFFF"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37 727</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2611311F"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37 555</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7C9630A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171</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28D6427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0%</w:t>
            </w:r>
          </w:p>
        </w:tc>
      </w:tr>
      <w:tr w:rsidR="005843DD" w:rsidRPr="00883A83" w14:paraId="22F23229"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6AE45DE5"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56</w:t>
            </w:r>
          </w:p>
        </w:tc>
        <w:tc>
          <w:tcPr>
            <w:tcW w:w="3354" w:type="dxa"/>
            <w:tcBorders>
              <w:top w:val="nil"/>
              <w:left w:val="nil"/>
              <w:bottom w:val="single" w:sz="4" w:space="0" w:color="auto"/>
              <w:right w:val="single" w:sz="4" w:space="0" w:color="auto"/>
            </w:tcBorders>
            <w:shd w:val="clear" w:color="auto" w:fill="auto"/>
            <w:vAlign w:val="center"/>
            <w:hideMark/>
          </w:tcPr>
          <w:p w14:paraId="55F2FCDF"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ограждения полигона Богашевского РЭС</w:t>
            </w:r>
          </w:p>
        </w:tc>
        <w:tc>
          <w:tcPr>
            <w:tcW w:w="1633" w:type="dxa"/>
            <w:tcBorders>
              <w:top w:val="nil"/>
              <w:left w:val="nil"/>
              <w:bottom w:val="single" w:sz="4" w:space="0" w:color="auto"/>
              <w:right w:val="single" w:sz="4" w:space="0" w:color="auto"/>
            </w:tcBorders>
            <w:shd w:val="clear" w:color="auto" w:fill="auto"/>
            <w:vAlign w:val="center"/>
            <w:hideMark/>
          </w:tcPr>
          <w:p w14:paraId="65DBD964"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G_6875550565</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3E2FBE2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245</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489DA19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87</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624C56F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158</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25B16EBE"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-64%</w:t>
            </w:r>
          </w:p>
        </w:tc>
      </w:tr>
      <w:tr w:rsidR="005843DD" w:rsidRPr="00883A83" w14:paraId="17C612AC"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07B1F25"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57</w:t>
            </w:r>
          </w:p>
        </w:tc>
        <w:tc>
          <w:tcPr>
            <w:tcW w:w="3354" w:type="dxa"/>
            <w:tcBorders>
              <w:top w:val="nil"/>
              <w:left w:val="nil"/>
              <w:bottom w:val="single" w:sz="4" w:space="0" w:color="auto"/>
              <w:right w:val="single" w:sz="4" w:space="0" w:color="auto"/>
            </w:tcBorders>
            <w:shd w:val="clear" w:color="auto" w:fill="auto"/>
            <w:vAlign w:val="center"/>
            <w:hideMark/>
          </w:tcPr>
          <w:p w14:paraId="4E669686" w14:textId="77777777" w:rsidR="005843DD" w:rsidRPr="00883A83" w:rsidRDefault="005843DD" w:rsidP="005843DD">
            <w:pPr>
              <w:rPr>
                <w:rFonts w:ascii="Myriad Pro" w:hAnsi="Myriad Pro"/>
                <w:sz w:val="18"/>
                <w:szCs w:val="18"/>
              </w:rPr>
            </w:pPr>
            <w:r w:rsidRPr="00883A83">
              <w:rPr>
                <w:rFonts w:ascii="Myriad Pro" w:hAnsi="Myriad Pro"/>
                <w:sz w:val="18"/>
                <w:szCs w:val="18"/>
              </w:rPr>
              <w:t>Модернизация телемеханики ПС Кожевниково</w:t>
            </w:r>
          </w:p>
        </w:tc>
        <w:tc>
          <w:tcPr>
            <w:tcW w:w="1633" w:type="dxa"/>
            <w:tcBorders>
              <w:top w:val="nil"/>
              <w:left w:val="nil"/>
              <w:bottom w:val="single" w:sz="4" w:space="0" w:color="auto"/>
              <w:right w:val="single" w:sz="4" w:space="0" w:color="auto"/>
            </w:tcBorders>
            <w:shd w:val="clear" w:color="auto" w:fill="auto"/>
            <w:vAlign w:val="center"/>
            <w:hideMark/>
          </w:tcPr>
          <w:p w14:paraId="50A9627A"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F_6875550028</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0D33CD5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10 000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175884F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9 845</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39F1470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155</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783EAED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w:t>
            </w:r>
          </w:p>
        </w:tc>
      </w:tr>
      <w:tr w:rsidR="005843DD" w:rsidRPr="00883A83" w14:paraId="5591F970"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24C71C8A"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58</w:t>
            </w:r>
          </w:p>
        </w:tc>
        <w:tc>
          <w:tcPr>
            <w:tcW w:w="3354" w:type="dxa"/>
            <w:tcBorders>
              <w:top w:val="nil"/>
              <w:left w:val="nil"/>
              <w:bottom w:val="single" w:sz="4" w:space="0" w:color="auto"/>
              <w:right w:val="single" w:sz="4" w:space="0" w:color="auto"/>
            </w:tcBorders>
            <w:shd w:val="clear" w:color="auto" w:fill="auto"/>
            <w:vAlign w:val="center"/>
            <w:hideMark/>
          </w:tcPr>
          <w:p w14:paraId="059E9BA0"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ВЛ-0,4 кВ от ТП МК-4-1 с заменой опор для обеспечения качества электроэнергии у потребителей. Рыбаловский РЭС</w:t>
            </w:r>
          </w:p>
        </w:tc>
        <w:tc>
          <w:tcPr>
            <w:tcW w:w="1633" w:type="dxa"/>
            <w:tcBorders>
              <w:top w:val="nil"/>
              <w:left w:val="nil"/>
              <w:bottom w:val="single" w:sz="4" w:space="0" w:color="auto"/>
              <w:right w:val="single" w:sz="4" w:space="0" w:color="auto"/>
            </w:tcBorders>
            <w:shd w:val="clear" w:color="auto" w:fill="auto"/>
            <w:vAlign w:val="center"/>
            <w:hideMark/>
          </w:tcPr>
          <w:p w14:paraId="30C4F329"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G_6875550481</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0EB141E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1 176</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413A7591"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1 023</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7ABD010E"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152</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3FDE7DEE"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-13%</w:t>
            </w:r>
          </w:p>
        </w:tc>
      </w:tr>
      <w:tr w:rsidR="005843DD" w:rsidRPr="00883A83" w14:paraId="1C98651A"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5C1B1FB1"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59</w:t>
            </w:r>
          </w:p>
        </w:tc>
        <w:tc>
          <w:tcPr>
            <w:tcW w:w="3354" w:type="dxa"/>
            <w:tcBorders>
              <w:top w:val="nil"/>
              <w:left w:val="nil"/>
              <w:bottom w:val="single" w:sz="4" w:space="0" w:color="auto"/>
              <w:right w:val="single" w:sz="4" w:space="0" w:color="auto"/>
            </w:tcBorders>
            <w:shd w:val="clear" w:color="auto" w:fill="auto"/>
            <w:vAlign w:val="center"/>
            <w:hideMark/>
          </w:tcPr>
          <w:p w14:paraId="179BB99F"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сети 0,4 кВ от ТП А-30-2 с заменой кабельной сети на СИП</w:t>
            </w:r>
          </w:p>
        </w:tc>
        <w:tc>
          <w:tcPr>
            <w:tcW w:w="1633" w:type="dxa"/>
            <w:tcBorders>
              <w:top w:val="nil"/>
              <w:left w:val="nil"/>
              <w:bottom w:val="single" w:sz="4" w:space="0" w:color="auto"/>
              <w:right w:val="single" w:sz="4" w:space="0" w:color="auto"/>
            </w:tcBorders>
            <w:shd w:val="clear" w:color="auto" w:fill="auto"/>
            <w:vAlign w:val="center"/>
            <w:hideMark/>
          </w:tcPr>
          <w:p w14:paraId="4C2CC6F4"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F_6875550284</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6CD94F5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238</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67C5882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93</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20045DC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145</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628ED54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-61%</w:t>
            </w:r>
          </w:p>
        </w:tc>
      </w:tr>
      <w:tr w:rsidR="005843DD" w:rsidRPr="00883A83" w14:paraId="0DC17C3B"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1D6B504B"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60</w:t>
            </w:r>
          </w:p>
        </w:tc>
        <w:tc>
          <w:tcPr>
            <w:tcW w:w="3354" w:type="dxa"/>
            <w:tcBorders>
              <w:top w:val="nil"/>
              <w:left w:val="nil"/>
              <w:bottom w:val="single" w:sz="4" w:space="0" w:color="auto"/>
              <w:right w:val="single" w:sz="4" w:space="0" w:color="auto"/>
            </w:tcBorders>
            <w:shd w:val="clear" w:color="auto" w:fill="auto"/>
            <w:vAlign w:val="center"/>
            <w:hideMark/>
          </w:tcPr>
          <w:p w14:paraId="38F4096A" w14:textId="77777777" w:rsidR="005843DD" w:rsidRPr="00883A83" w:rsidRDefault="005843DD" w:rsidP="005843DD">
            <w:pPr>
              <w:rPr>
                <w:rFonts w:ascii="Myriad Pro" w:hAnsi="Myriad Pro"/>
                <w:sz w:val="18"/>
                <w:szCs w:val="18"/>
              </w:rPr>
            </w:pPr>
            <w:r w:rsidRPr="00883A83">
              <w:rPr>
                <w:rFonts w:ascii="Myriad Pro" w:hAnsi="Myriad Pro"/>
                <w:sz w:val="18"/>
                <w:szCs w:val="18"/>
              </w:rPr>
              <w:t>Модернизация телемеханики ПС Уртам</w:t>
            </w:r>
          </w:p>
        </w:tc>
        <w:tc>
          <w:tcPr>
            <w:tcW w:w="1633" w:type="dxa"/>
            <w:tcBorders>
              <w:top w:val="nil"/>
              <w:left w:val="nil"/>
              <w:bottom w:val="single" w:sz="4" w:space="0" w:color="auto"/>
              <w:right w:val="single" w:sz="4" w:space="0" w:color="auto"/>
            </w:tcBorders>
            <w:shd w:val="clear" w:color="auto" w:fill="auto"/>
            <w:vAlign w:val="center"/>
            <w:hideMark/>
          </w:tcPr>
          <w:p w14:paraId="0519FBE2"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F_6875550027</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50E0AE7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9 000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56911EB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8 861</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1854EB8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139</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0CDCCD6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w:t>
            </w:r>
          </w:p>
        </w:tc>
      </w:tr>
      <w:tr w:rsidR="005843DD" w:rsidRPr="00883A83" w14:paraId="73CA964A"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52C7AEA9"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61</w:t>
            </w:r>
          </w:p>
        </w:tc>
        <w:tc>
          <w:tcPr>
            <w:tcW w:w="3354" w:type="dxa"/>
            <w:tcBorders>
              <w:top w:val="nil"/>
              <w:left w:val="nil"/>
              <w:bottom w:val="single" w:sz="4" w:space="0" w:color="auto"/>
              <w:right w:val="single" w:sz="4" w:space="0" w:color="auto"/>
            </w:tcBorders>
            <w:shd w:val="clear" w:color="auto" w:fill="auto"/>
            <w:vAlign w:val="center"/>
            <w:hideMark/>
          </w:tcPr>
          <w:p w14:paraId="51847152" w14:textId="77777777" w:rsidR="005843DD" w:rsidRPr="00883A83" w:rsidRDefault="005843DD" w:rsidP="005843DD">
            <w:pPr>
              <w:rPr>
                <w:rFonts w:ascii="Myriad Pro" w:hAnsi="Myriad Pro"/>
                <w:sz w:val="18"/>
                <w:szCs w:val="18"/>
              </w:rPr>
            </w:pPr>
            <w:r w:rsidRPr="00883A83">
              <w:rPr>
                <w:rFonts w:ascii="Myriad Pro" w:hAnsi="Myriad Pro"/>
                <w:sz w:val="18"/>
                <w:szCs w:val="18"/>
              </w:rPr>
              <w:t>Модернизация телемеханики ПС Поротниково</w:t>
            </w:r>
          </w:p>
        </w:tc>
        <w:tc>
          <w:tcPr>
            <w:tcW w:w="1633" w:type="dxa"/>
            <w:tcBorders>
              <w:top w:val="nil"/>
              <w:left w:val="nil"/>
              <w:bottom w:val="single" w:sz="4" w:space="0" w:color="auto"/>
              <w:right w:val="single" w:sz="4" w:space="0" w:color="auto"/>
            </w:tcBorders>
            <w:shd w:val="clear" w:color="auto" w:fill="auto"/>
            <w:vAlign w:val="center"/>
            <w:hideMark/>
          </w:tcPr>
          <w:p w14:paraId="60FC2E27"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F_6875550029</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4583866E"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9 000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61C8F1E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8 861</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74F4A00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139</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67AD05F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w:t>
            </w:r>
          </w:p>
        </w:tc>
      </w:tr>
      <w:tr w:rsidR="005843DD" w:rsidRPr="00883A83" w14:paraId="34B92227"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DF4929D"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62</w:t>
            </w:r>
          </w:p>
        </w:tc>
        <w:tc>
          <w:tcPr>
            <w:tcW w:w="3354" w:type="dxa"/>
            <w:tcBorders>
              <w:top w:val="nil"/>
              <w:left w:val="nil"/>
              <w:bottom w:val="single" w:sz="4" w:space="0" w:color="auto"/>
              <w:right w:val="single" w:sz="4" w:space="0" w:color="auto"/>
            </w:tcBorders>
            <w:shd w:val="clear" w:color="auto" w:fill="auto"/>
            <w:vAlign w:val="center"/>
            <w:hideMark/>
          </w:tcPr>
          <w:p w14:paraId="6AA96314"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зданий ОПУ, КРУ ПС Коммунальная (замена кровель на профлист,облицовка стен металлосайдингом,замена окон.блоков,дверей,реконструкция отмосток,освещения)</w:t>
            </w:r>
          </w:p>
        </w:tc>
        <w:tc>
          <w:tcPr>
            <w:tcW w:w="1633" w:type="dxa"/>
            <w:tcBorders>
              <w:top w:val="nil"/>
              <w:left w:val="nil"/>
              <w:bottom w:val="single" w:sz="4" w:space="0" w:color="auto"/>
              <w:right w:val="single" w:sz="4" w:space="0" w:color="auto"/>
            </w:tcBorders>
            <w:shd w:val="clear" w:color="auto" w:fill="auto"/>
            <w:vAlign w:val="center"/>
            <w:hideMark/>
          </w:tcPr>
          <w:p w14:paraId="7F4AF27E"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F_6875550351</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7945D21E"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408</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069ABCF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275</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7950112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133</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0FAE81E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-33%</w:t>
            </w:r>
          </w:p>
        </w:tc>
      </w:tr>
      <w:tr w:rsidR="005843DD" w:rsidRPr="00883A83" w14:paraId="574695B7"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D5FF95A"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63</w:t>
            </w:r>
          </w:p>
        </w:tc>
        <w:tc>
          <w:tcPr>
            <w:tcW w:w="3354" w:type="dxa"/>
            <w:tcBorders>
              <w:top w:val="nil"/>
              <w:left w:val="nil"/>
              <w:bottom w:val="single" w:sz="4" w:space="0" w:color="auto"/>
              <w:right w:val="single" w:sz="4" w:space="0" w:color="auto"/>
            </w:tcBorders>
            <w:shd w:val="clear" w:color="auto" w:fill="auto"/>
            <w:vAlign w:val="center"/>
            <w:hideMark/>
          </w:tcPr>
          <w:p w14:paraId="25EDBA9A"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110кВ Парабель КС. Модернизация РЗА трансформаторов Т1, Т2, замена ОСИ 110 кВ на полимерные</w:t>
            </w:r>
          </w:p>
        </w:tc>
        <w:tc>
          <w:tcPr>
            <w:tcW w:w="1633" w:type="dxa"/>
            <w:tcBorders>
              <w:top w:val="nil"/>
              <w:left w:val="nil"/>
              <w:bottom w:val="single" w:sz="4" w:space="0" w:color="auto"/>
              <w:right w:val="single" w:sz="4" w:space="0" w:color="auto"/>
            </w:tcBorders>
            <w:shd w:val="clear" w:color="auto" w:fill="auto"/>
            <w:vAlign w:val="center"/>
            <w:hideMark/>
          </w:tcPr>
          <w:p w14:paraId="2C1C75AC"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F_6875550123</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5ADB052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553</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1F616F7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437</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77FD772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116</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51D0EDFB"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-21%</w:t>
            </w:r>
          </w:p>
        </w:tc>
      </w:tr>
      <w:tr w:rsidR="005843DD" w:rsidRPr="00883A83" w14:paraId="629AA0D5"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9EA7E06"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lastRenderedPageBreak/>
              <w:t>64</w:t>
            </w:r>
          </w:p>
        </w:tc>
        <w:tc>
          <w:tcPr>
            <w:tcW w:w="3354" w:type="dxa"/>
            <w:tcBorders>
              <w:top w:val="nil"/>
              <w:left w:val="nil"/>
              <w:bottom w:val="single" w:sz="4" w:space="0" w:color="auto"/>
              <w:right w:val="single" w:sz="4" w:space="0" w:color="auto"/>
            </w:tcBorders>
            <w:shd w:val="clear" w:color="auto" w:fill="auto"/>
            <w:vAlign w:val="center"/>
            <w:hideMark/>
          </w:tcPr>
          <w:p w14:paraId="43F17F46"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ВЛ 0,4 кВ с. Апрель Томского р-на</w:t>
            </w:r>
          </w:p>
        </w:tc>
        <w:tc>
          <w:tcPr>
            <w:tcW w:w="1633" w:type="dxa"/>
            <w:tcBorders>
              <w:top w:val="nil"/>
              <w:left w:val="nil"/>
              <w:bottom w:val="single" w:sz="4" w:space="0" w:color="auto"/>
              <w:right w:val="single" w:sz="4" w:space="0" w:color="auto"/>
            </w:tcBorders>
            <w:shd w:val="clear" w:color="auto" w:fill="auto"/>
            <w:vAlign w:val="center"/>
            <w:hideMark/>
          </w:tcPr>
          <w:p w14:paraId="22AC8B21"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F_6875550006</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50623DA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2 295</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63E38F7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2 182</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2C03049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113</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0AD32E0F"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w:t>
            </w:r>
          </w:p>
        </w:tc>
      </w:tr>
      <w:tr w:rsidR="005843DD" w:rsidRPr="00883A83" w14:paraId="160B0750"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6118EBBC"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65</w:t>
            </w:r>
          </w:p>
        </w:tc>
        <w:tc>
          <w:tcPr>
            <w:tcW w:w="3354" w:type="dxa"/>
            <w:tcBorders>
              <w:top w:val="nil"/>
              <w:left w:val="nil"/>
              <w:bottom w:val="single" w:sz="4" w:space="0" w:color="auto"/>
              <w:right w:val="single" w:sz="4" w:space="0" w:color="auto"/>
            </w:tcBorders>
            <w:shd w:val="clear" w:color="auto" w:fill="auto"/>
            <w:vAlign w:val="center"/>
            <w:hideMark/>
          </w:tcPr>
          <w:p w14:paraId="14187BC4" w14:textId="77777777" w:rsidR="005843DD" w:rsidRPr="00883A83" w:rsidRDefault="005843DD" w:rsidP="005843DD">
            <w:pPr>
              <w:rPr>
                <w:rFonts w:ascii="Myriad Pro" w:hAnsi="Myriad Pro"/>
                <w:sz w:val="18"/>
                <w:szCs w:val="18"/>
              </w:rPr>
            </w:pPr>
            <w:r w:rsidRPr="00883A83">
              <w:rPr>
                <w:rFonts w:ascii="Myriad Pro" w:hAnsi="Myriad Pro"/>
                <w:sz w:val="18"/>
                <w:szCs w:val="18"/>
              </w:rPr>
              <w:t>Техническое перевооружение ПС Молчаново (Организация диспетчерских каналов)</w:t>
            </w:r>
          </w:p>
        </w:tc>
        <w:tc>
          <w:tcPr>
            <w:tcW w:w="1633" w:type="dxa"/>
            <w:tcBorders>
              <w:top w:val="nil"/>
              <w:left w:val="nil"/>
              <w:bottom w:val="single" w:sz="4" w:space="0" w:color="auto"/>
              <w:right w:val="single" w:sz="4" w:space="0" w:color="auto"/>
            </w:tcBorders>
            <w:shd w:val="clear" w:color="auto" w:fill="auto"/>
            <w:vAlign w:val="center"/>
            <w:hideMark/>
          </w:tcPr>
          <w:p w14:paraId="0A50DA55"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F_6875550070</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5AD4B75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360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2D8A2A8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248</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288E06B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112</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6BA4382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-31%</w:t>
            </w:r>
          </w:p>
        </w:tc>
      </w:tr>
      <w:tr w:rsidR="005843DD" w:rsidRPr="00883A83" w14:paraId="321F1BE2"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0244521"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66</w:t>
            </w:r>
          </w:p>
        </w:tc>
        <w:tc>
          <w:tcPr>
            <w:tcW w:w="3354" w:type="dxa"/>
            <w:tcBorders>
              <w:top w:val="nil"/>
              <w:left w:val="nil"/>
              <w:bottom w:val="single" w:sz="4" w:space="0" w:color="auto"/>
              <w:right w:val="single" w:sz="4" w:space="0" w:color="auto"/>
            </w:tcBorders>
            <w:shd w:val="clear" w:color="auto" w:fill="auto"/>
            <w:vAlign w:val="center"/>
            <w:hideMark/>
          </w:tcPr>
          <w:p w14:paraId="4A7CDE40" w14:textId="77777777" w:rsidR="005843DD" w:rsidRPr="00883A83" w:rsidRDefault="005843DD" w:rsidP="005843DD">
            <w:pPr>
              <w:rPr>
                <w:rFonts w:ascii="Myriad Pro" w:hAnsi="Myriad Pro"/>
                <w:sz w:val="18"/>
                <w:szCs w:val="18"/>
              </w:rPr>
            </w:pPr>
            <w:r w:rsidRPr="00883A83">
              <w:rPr>
                <w:rFonts w:ascii="Myriad Pro" w:hAnsi="Myriad Pro"/>
                <w:sz w:val="18"/>
                <w:szCs w:val="18"/>
              </w:rPr>
              <w:t>Расширение просек вдоль ВЛ-110 кВ по зоне ВЭС (С-52)</w:t>
            </w:r>
          </w:p>
        </w:tc>
        <w:tc>
          <w:tcPr>
            <w:tcW w:w="1633" w:type="dxa"/>
            <w:tcBorders>
              <w:top w:val="nil"/>
              <w:left w:val="nil"/>
              <w:bottom w:val="single" w:sz="4" w:space="0" w:color="auto"/>
              <w:right w:val="single" w:sz="4" w:space="0" w:color="auto"/>
            </w:tcBorders>
            <w:shd w:val="clear" w:color="auto" w:fill="auto"/>
            <w:vAlign w:val="center"/>
            <w:hideMark/>
          </w:tcPr>
          <w:p w14:paraId="3367203B"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F_6875550433</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164C4F41"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175</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08891F9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78</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0F8DDFC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-97</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50CF0C7E"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-55%</w:t>
            </w:r>
          </w:p>
        </w:tc>
      </w:tr>
      <w:tr w:rsidR="005843DD" w:rsidRPr="00883A83" w14:paraId="690B1E9E"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6E7D8C55"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67</w:t>
            </w:r>
          </w:p>
        </w:tc>
        <w:tc>
          <w:tcPr>
            <w:tcW w:w="3354" w:type="dxa"/>
            <w:tcBorders>
              <w:top w:val="nil"/>
              <w:left w:val="nil"/>
              <w:bottom w:val="single" w:sz="4" w:space="0" w:color="auto"/>
              <w:right w:val="single" w:sz="4" w:space="0" w:color="auto"/>
            </w:tcBorders>
            <w:shd w:val="clear" w:color="auto" w:fill="auto"/>
            <w:vAlign w:val="center"/>
            <w:hideMark/>
          </w:tcPr>
          <w:p w14:paraId="617D93E9" w14:textId="77777777" w:rsidR="005843DD" w:rsidRPr="00883A83" w:rsidRDefault="005843DD" w:rsidP="005843DD">
            <w:pPr>
              <w:rPr>
                <w:rFonts w:ascii="Myriad Pro" w:hAnsi="Myriad Pro"/>
                <w:sz w:val="18"/>
                <w:szCs w:val="18"/>
              </w:rPr>
            </w:pPr>
            <w:r w:rsidRPr="00883A83">
              <w:rPr>
                <w:rFonts w:ascii="Myriad Pro" w:hAnsi="Myriad Pro"/>
                <w:sz w:val="18"/>
                <w:szCs w:val="18"/>
              </w:rPr>
              <w:t>Расширение просек вдоль ВЛ-10 кВ по зоне ЦЭС (АП-6,Б-20,ЮЛ-2,ЮЛ-13,ЮЛ-9,ЧЛ-8,ВР-5,РБ-5,КНД-6,ПО-1,ПО-6,ПО-4,П-8,П-12,РБ-12,Г-7,АР-18,П-1, ЗР-1,МС-2,БА-2,БТ-1,КГ-3,Б-10,ЛК-2,ЛК-7,МИ-2,АК-2,АК-15,АП-4,БР-9,БР-10,КФ-9,КИ-7,КЖ-3)</w:t>
            </w:r>
          </w:p>
        </w:tc>
        <w:tc>
          <w:tcPr>
            <w:tcW w:w="1633" w:type="dxa"/>
            <w:tcBorders>
              <w:top w:val="nil"/>
              <w:left w:val="nil"/>
              <w:bottom w:val="single" w:sz="4" w:space="0" w:color="auto"/>
              <w:right w:val="single" w:sz="4" w:space="0" w:color="auto"/>
            </w:tcBorders>
            <w:shd w:val="clear" w:color="auto" w:fill="auto"/>
            <w:vAlign w:val="center"/>
            <w:hideMark/>
          </w:tcPr>
          <w:p w14:paraId="29A03560"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F_6875550278</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022C74A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747</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7E83D6C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656</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22D44FCB"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-91</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4605D6B8"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-12%</w:t>
            </w:r>
          </w:p>
        </w:tc>
      </w:tr>
      <w:tr w:rsidR="005843DD" w:rsidRPr="00883A83" w14:paraId="296BE69B"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6AA28211"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68</w:t>
            </w:r>
          </w:p>
        </w:tc>
        <w:tc>
          <w:tcPr>
            <w:tcW w:w="3354" w:type="dxa"/>
            <w:tcBorders>
              <w:top w:val="nil"/>
              <w:left w:val="nil"/>
              <w:bottom w:val="single" w:sz="4" w:space="0" w:color="auto"/>
              <w:right w:val="single" w:sz="4" w:space="0" w:color="auto"/>
            </w:tcBorders>
            <w:shd w:val="clear" w:color="auto" w:fill="auto"/>
            <w:vAlign w:val="center"/>
            <w:hideMark/>
          </w:tcPr>
          <w:p w14:paraId="7764AAE0"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110 кВ "Ломовая". Замена масляных выключателей на вакуумные, замена ОСИ 110 кВ на полимерные, замена ВМТ на ВГТ-110кВ.</w:t>
            </w:r>
          </w:p>
        </w:tc>
        <w:tc>
          <w:tcPr>
            <w:tcW w:w="1633" w:type="dxa"/>
            <w:tcBorders>
              <w:top w:val="nil"/>
              <w:left w:val="nil"/>
              <w:bottom w:val="single" w:sz="4" w:space="0" w:color="auto"/>
              <w:right w:val="single" w:sz="4" w:space="0" w:color="auto"/>
            </w:tcBorders>
            <w:shd w:val="clear" w:color="auto" w:fill="auto"/>
            <w:vAlign w:val="center"/>
            <w:hideMark/>
          </w:tcPr>
          <w:p w14:paraId="6BFC585F"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F_6875550163</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4AD71E3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529</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39AFC90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445</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27BFD43B"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-84</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053DA83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-16%</w:t>
            </w:r>
          </w:p>
        </w:tc>
      </w:tr>
      <w:tr w:rsidR="005843DD" w:rsidRPr="00883A83" w14:paraId="55FE6D22"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2B7A95DC"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69</w:t>
            </w:r>
          </w:p>
        </w:tc>
        <w:tc>
          <w:tcPr>
            <w:tcW w:w="3354" w:type="dxa"/>
            <w:tcBorders>
              <w:top w:val="nil"/>
              <w:left w:val="nil"/>
              <w:bottom w:val="single" w:sz="4" w:space="0" w:color="auto"/>
              <w:right w:val="single" w:sz="4" w:space="0" w:color="auto"/>
            </w:tcBorders>
            <w:shd w:val="clear" w:color="auto" w:fill="auto"/>
            <w:vAlign w:val="center"/>
            <w:hideMark/>
          </w:tcPr>
          <w:p w14:paraId="18D3F2B0" w14:textId="77777777" w:rsidR="005843DD" w:rsidRPr="00883A83" w:rsidRDefault="005843DD" w:rsidP="005843DD">
            <w:pPr>
              <w:rPr>
                <w:rFonts w:ascii="Myriad Pro" w:hAnsi="Myriad Pro"/>
                <w:sz w:val="18"/>
                <w:szCs w:val="18"/>
              </w:rPr>
            </w:pPr>
            <w:r w:rsidRPr="00883A83">
              <w:rPr>
                <w:rFonts w:ascii="Myriad Pro" w:hAnsi="Myriad Pro"/>
                <w:sz w:val="18"/>
                <w:szCs w:val="18"/>
              </w:rPr>
              <w:t>Модернизация Центра обработки данных, установка дополнительных серверов, установка дополнительной системы хранения данных, установка ленточной библиотеки для резервного копирования данных информационных ресурсов на объекте ЦОД</w:t>
            </w:r>
          </w:p>
        </w:tc>
        <w:tc>
          <w:tcPr>
            <w:tcW w:w="1633" w:type="dxa"/>
            <w:tcBorders>
              <w:top w:val="nil"/>
              <w:left w:val="nil"/>
              <w:bottom w:val="single" w:sz="4" w:space="0" w:color="auto"/>
              <w:right w:val="single" w:sz="4" w:space="0" w:color="auto"/>
            </w:tcBorders>
            <w:shd w:val="clear" w:color="auto" w:fill="auto"/>
            <w:vAlign w:val="center"/>
            <w:hideMark/>
          </w:tcPr>
          <w:p w14:paraId="161214A5"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F_6875550311</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4EAEB51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5 150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1F66013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5 070</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27491D88"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-80</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3AFEA4A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w:t>
            </w:r>
          </w:p>
        </w:tc>
      </w:tr>
      <w:tr w:rsidR="005843DD" w:rsidRPr="00883A83" w14:paraId="49AB7ED0"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1CAD977B"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70</w:t>
            </w:r>
          </w:p>
        </w:tc>
        <w:tc>
          <w:tcPr>
            <w:tcW w:w="3354" w:type="dxa"/>
            <w:tcBorders>
              <w:top w:val="nil"/>
              <w:left w:val="nil"/>
              <w:bottom w:val="single" w:sz="4" w:space="0" w:color="auto"/>
              <w:right w:val="single" w:sz="4" w:space="0" w:color="auto"/>
            </w:tcBorders>
            <w:shd w:val="clear" w:color="auto" w:fill="auto"/>
            <w:vAlign w:val="center"/>
            <w:hideMark/>
          </w:tcPr>
          <w:p w14:paraId="4A991343"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110 кВ "Александровская" с модернизацией дуговой защиты</w:t>
            </w:r>
          </w:p>
        </w:tc>
        <w:tc>
          <w:tcPr>
            <w:tcW w:w="1633" w:type="dxa"/>
            <w:tcBorders>
              <w:top w:val="nil"/>
              <w:left w:val="nil"/>
              <w:bottom w:val="single" w:sz="4" w:space="0" w:color="auto"/>
              <w:right w:val="single" w:sz="4" w:space="0" w:color="auto"/>
            </w:tcBorders>
            <w:shd w:val="clear" w:color="auto" w:fill="auto"/>
            <w:vAlign w:val="center"/>
            <w:hideMark/>
          </w:tcPr>
          <w:p w14:paraId="6D84D96A"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F_6875550127</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1C959CD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300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32ADA138"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223</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4A0EAA0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-77</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2F9D895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-26%</w:t>
            </w:r>
          </w:p>
        </w:tc>
      </w:tr>
      <w:tr w:rsidR="005843DD" w:rsidRPr="00883A83" w14:paraId="6AF8C6F2"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532CDD15"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71</w:t>
            </w:r>
          </w:p>
        </w:tc>
        <w:tc>
          <w:tcPr>
            <w:tcW w:w="3354" w:type="dxa"/>
            <w:tcBorders>
              <w:top w:val="nil"/>
              <w:left w:val="nil"/>
              <w:bottom w:val="single" w:sz="4" w:space="0" w:color="auto"/>
              <w:right w:val="single" w:sz="4" w:space="0" w:color="auto"/>
            </w:tcBorders>
            <w:shd w:val="clear" w:color="auto" w:fill="auto"/>
            <w:vAlign w:val="center"/>
            <w:hideMark/>
          </w:tcPr>
          <w:p w14:paraId="7B2A6191"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35 кВ "Мирный". Замена разрядников на ОПН</w:t>
            </w:r>
          </w:p>
        </w:tc>
        <w:tc>
          <w:tcPr>
            <w:tcW w:w="1633" w:type="dxa"/>
            <w:tcBorders>
              <w:top w:val="nil"/>
              <w:left w:val="nil"/>
              <w:bottom w:val="single" w:sz="4" w:space="0" w:color="auto"/>
              <w:right w:val="single" w:sz="4" w:space="0" w:color="auto"/>
            </w:tcBorders>
            <w:shd w:val="clear" w:color="auto" w:fill="auto"/>
            <w:vAlign w:val="center"/>
            <w:hideMark/>
          </w:tcPr>
          <w:p w14:paraId="23EDE9F2"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F_6875550222</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79349C8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227</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726639B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152</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56C1FF2B"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-75</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6B670A08"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-33%</w:t>
            </w:r>
          </w:p>
        </w:tc>
      </w:tr>
      <w:tr w:rsidR="005843DD" w:rsidRPr="00883A83" w14:paraId="37B2DD3F"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64F51D6F"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72</w:t>
            </w:r>
          </w:p>
        </w:tc>
        <w:tc>
          <w:tcPr>
            <w:tcW w:w="3354" w:type="dxa"/>
            <w:tcBorders>
              <w:top w:val="nil"/>
              <w:left w:val="nil"/>
              <w:bottom w:val="single" w:sz="4" w:space="0" w:color="auto"/>
              <w:right w:val="single" w:sz="4" w:space="0" w:color="auto"/>
            </w:tcBorders>
            <w:shd w:val="clear" w:color="auto" w:fill="auto"/>
            <w:vAlign w:val="center"/>
            <w:hideMark/>
          </w:tcPr>
          <w:p w14:paraId="2A771E57" w14:textId="77777777" w:rsidR="005843DD" w:rsidRPr="00883A83" w:rsidRDefault="005843DD" w:rsidP="005843DD">
            <w:pPr>
              <w:rPr>
                <w:rFonts w:ascii="Myriad Pro" w:hAnsi="Myriad Pro"/>
                <w:sz w:val="18"/>
                <w:szCs w:val="18"/>
              </w:rPr>
            </w:pPr>
            <w:r w:rsidRPr="00883A83">
              <w:rPr>
                <w:rFonts w:ascii="Myriad Pro" w:hAnsi="Myriad Pro"/>
                <w:sz w:val="18"/>
                <w:szCs w:val="18"/>
              </w:rPr>
              <w:t>Приобретение бурильных машин на автомобильном шасси ГАЗ 2016г. -1 шт., 2018г. -2 шт.,2019г. - 1 шт.,2020г. - 1шт., МТЗ-82 2016-1 шт., 2018г.-2 шт., 2019г.-2 шт.КАМАЗ 2017г.-1 шт.</w:t>
            </w:r>
          </w:p>
        </w:tc>
        <w:tc>
          <w:tcPr>
            <w:tcW w:w="1633" w:type="dxa"/>
            <w:tcBorders>
              <w:top w:val="nil"/>
              <w:left w:val="nil"/>
              <w:bottom w:val="single" w:sz="4" w:space="0" w:color="auto"/>
              <w:right w:val="single" w:sz="4" w:space="0" w:color="auto"/>
            </w:tcBorders>
            <w:shd w:val="clear" w:color="auto" w:fill="auto"/>
            <w:vAlign w:val="center"/>
            <w:hideMark/>
          </w:tcPr>
          <w:p w14:paraId="36D3C27A"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F_6875550574</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74D8981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7 639</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3450698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7 564</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0BEE17F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-75</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481A657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w:t>
            </w:r>
          </w:p>
        </w:tc>
      </w:tr>
      <w:tr w:rsidR="005843DD" w:rsidRPr="00883A83" w14:paraId="46D5C379"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63DE8603"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73</w:t>
            </w:r>
          </w:p>
        </w:tc>
        <w:tc>
          <w:tcPr>
            <w:tcW w:w="3354" w:type="dxa"/>
            <w:tcBorders>
              <w:top w:val="nil"/>
              <w:left w:val="nil"/>
              <w:bottom w:val="single" w:sz="4" w:space="0" w:color="auto"/>
              <w:right w:val="single" w:sz="4" w:space="0" w:color="auto"/>
            </w:tcBorders>
            <w:shd w:val="clear" w:color="auto" w:fill="auto"/>
            <w:vAlign w:val="center"/>
            <w:hideMark/>
          </w:tcPr>
          <w:p w14:paraId="6AC80FE8"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35 кВ "Большедорохово". Замена ОД-КЗ 35-110 кВ на вакуумные выключатели с комплектом РЗА</w:t>
            </w:r>
          </w:p>
        </w:tc>
        <w:tc>
          <w:tcPr>
            <w:tcW w:w="1633" w:type="dxa"/>
            <w:tcBorders>
              <w:top w:val="nil"/>
              <w:left w:val="nil"/>
              <w:bottom w:val="single" w:sz="4" w:space="0" w:color="auto"/>
              <w:right w:val="single" w:sz="4" w:space="0" w:color="auto"/>
            </w:tcBorders>
            <w:shd w:val="clear" w:color="auto" w:fill="auto"/>
            <w:vAlign w:val="center"/>
            <w:hideMark/>
          </w:tcPr>
          <w:p w14:paraId="181729ED"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F_6875550213</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4BB0194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300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3DC68AC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227</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04C6501B"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-73</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46FBD98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-24%</w:t>
            </w:r>
          </w:p>
        </w:tc>
      </w:tr>
      <w:tr w:rsidR="005843DD" w:rsidRPr="00883A83" w14:paraId="2AAC3053"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11B8DD37"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74</w:t>
            </w:r>
          </w:p>
        </w:tc>
        <w:tc>
          <w:tcPr>
            <w:tcW w:w="3354" w:type="dxa"/>
            <w:tcBorders>
              <w:top w:val="nil"/>
              <w:left w:val="nil"/>
              <w:bottom w:val="single" w:sz="4" w:space="0" w:color="auto"/>
              <w:right w:val="single" w:sz="4" w:space="0" w:color="auto"/>
            </w:tcBorders>
            <w:shd w:val="clear" w:color="auto" w:fill="auto"/>
            <w:vAlign w:val="center"/>
            <w:hideMark/>
          </w:tcPr>
          <w:p w14:paraId="7C0B3BCD"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ВЛ-10кВ ф. Л-15 с установкой реклоузера</w:t>
            </w:r>
          </w:p>
        </w:tc>
        <w:tc>
          <w:tcPr>
            <w:tcW w:w="1633" w:type="dxa"/>
            <w:tcBorders>
              <w:top w:val="nil"/>
              <w:left w:val="nil"/>
              <w:bottom w:val="single" w:sz="4" w:space="0" w:color="auto"/>
              <w:right w:val="single" w:sz="4" w:space="0" w:color="auto"/>
            </w:tcBorders>
            <w:shd w:val="clear" w:color="auto" w:fill="auto"/>
            <w:vAlign w:val="center"/>
            <w:hideMark/>
          </w:tcPr>
          <w:p w14:paraId="560229D9"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F_6875550238</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2C0C45C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3 197</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6DDD6B88"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3 126</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62733FD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-71</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7A65B3B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w:t>
            </w:r>
          </w:p>
        </w:tc>
      </w:tr>
      <w:tr w:rsidR="005843DD" w:rsidRPr="00883A83" w14:paraId="20B7313D"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2AC6A683"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75</w:t>
            </w:r>
          </w:p>
        </w:tc>
        <w:tc>
          <w:tcPr>
            <w:tcW w:w="3354" w:type="dxa"/>
            <w:tcBorders>
              <w:top w:val="nil"/>
              <w:left w:val="nil"/>
              <w:bottom w:val="single" w:sz="4" w:space="0" w:color="auto"/>
              <w:right w:val="single" w:sz="4" w:space="0" w:color="auto"/>
            </w:tcBorders>
            <w:shd w:val="clear" w:color="auto" w:fill="auto"/>
            <w:vAlign w:val="center"/>
            <w:hideMark/>
          </w:tcPr>
          <w:p w14:paraId="21EEB892"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ВЛ-0,4 кВ от ТП БЯ-2-2, с установкой выносного коммерческого учета в п.Палочка Верхнекетского района. Замена опор, провода на СИП</w:t>
            </w:r>
          </w:p>
        </w:tc>
        <w:tc>
          <w:tcPr>
            <w:tcW w:w="1633" w:type="dxa"/>
            <w:tcBorders>
              <w:top w:val="nil"/>
              <w:left w:val="nil"/>
              <w:bottom w:val="single" w:sz="4" w:space="0" w:color="auto"/>
              <w:right w:val="single" w:sz="4" w:space="0" w:color="auto"/>
            </w:tcBorders>
            <w:shd w:val="clear" w:color="auto" w:fill="auto"/>
            <w:vAlign w:val="center"/>
            <w:hideMark/>
          </w:tcPr>
          <w:p w14:paraId="5E2B8FBB"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F_6875550008</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4835D8D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2 122</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54CC9D2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2 058</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48B4B97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-64</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583C69E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w:t>
            </w:r>
          </w:p>
        </w:tc>
      </w:tr>
      <w:tr w:rsidR="005843DD" w:rsidRPr="00883A83" w14:paraId="5A83AA4A"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2EE8A9BB"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lastRenderedPageBreak/>
              <w:t>76</w:t>
            </w:r>
          </w:p>
        </w:tc>
        <w:tc>
          <w:tcPr>
            <w:tcW w:w="3354" w:type="dxa"/>
            <w:tcBorders>
              <w:top w:val="nil"/>
              <w:left w:val="nil"/>
              <w:bottom w:val="single" w:sz="4" w:space="0" w:color="auto"/>
              <w:right w:val="single" w:sz="4" w:space="0" w:color="auto"/>
            </w:tcBorders>
            <w:shd w:val="clear" w:color="auto" w:fill="auto"/>
            <w:vAlign w:val="center"/>
            <w:hideMark/>
          </w:tcPr>
          <w:p w14:paraId="2EC44A18" w14:textId="77777777" w:rsidR="005843DD" w:rsidRPr="00883A83" w:rsidRDefault="005843DD" w:rsidP="005843DD">
            <w:pPr>
              <w:rPr>
                <w:rFonts w:ascii="Myriad Pro" w:hAnsi="Myriad Pro"/>
                <w:sz w:val="18"/>
                <w:szCs w:val="18"/>
              </w:rPr>
            </w:pPr>
            <w:r w:rsidRPr="00883A83">
              <w:rPr>
                <w:rFonts w:ascii="Myriad Pro" w:hAnsi="Myriad Pro"/>
                <w:sz w:val="18"/>
                <w:szCs w:val="18"/>
              </w:rPr>
              <w:t>Приобретение ОНМ (передвижные 2016г.-10 шт., 2017г.-3 шт.,2018г.-3 шт., 2019г.-1 шт., 2020г.-1 шт., мобильные инвентарные здания 2017г.-1 шт., прочие сооружения, установки и оборудование 2016г.-10 шт., 2017г.-74 шт., 2018г.-5 шт., 2019г.-9 шт., 2020г.-10 шт.)</w:t>
            </w:r>
          </w:p>
        </w:tc>
        <w:tc>
          <w:tcPr>
            <w:tcW w:w="1633" w:type="dxa"/>
            <w:tcBorders>
              <w:top w:val="nil"/>
              <w:left w:val="nil"/>
              <w:bottom w:val="single" w:sz="4" w:space="0" w:color="auto"/>
              <w:right w:val="single" w:sz="4" w:space="0" w:color="auto"/>
            </w:tcBorders>
            <w:shd w:val="clear" w:color="auto" w:fill="auto"/>
            <w:vAlign w:val="center"/>
            <w:hideMark/>
          </w:tcPr>
          <w:p w14:paraId="3B5B486C"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F_6875550581</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37F6189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3 694</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771981D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3 638</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2897D98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-56</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648196D1"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w:t>
            </w:r>
          </w:p>
        </w:tc>
      </w:tr>
      <w:tr w:rsidR="005843DD" w:rsidRPr="00883A83" w14:paraId="5DC43146"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828B4F9"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77</w:t>
            </w:r>
          </w:p>
        </w:tc>
        <w:tc>
          <w:tcPr>
            <w:tcW w:w="3354" w:type="dxa"/>
            <w:tcBorders>
              <w:top w:val="nil"/>
              <w:left w:val="nil"/>
              <w:bottom w:val="single" w:sz="4" w:space="0" w:color="auto"/>
              <w:right w:val="single" w:sz="4" w:space="0" w:color="auto"/>
            </w:tcBorders>
            <w:shd w:val="clear" w:color="auto" w:fill="auto"/>
            <w:vAlign w:val="center"/>
            <w:hideMark/>
          </w:tcPr>
          <w:p w14:paraId="1CB37100"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110кВ Александровская. Установка АУОТ М с АБ и 2 УКП, замена ОСИ 110 кВ на полимерные</w:t>
            </w:r>
          </w:p>
        </w:tc>
        <w:tc>
          <w:tcPr>
            <w:tcW w:w="1633" w:type="dxa"/>
            <w:tcBorders>
              <w:top w:val="nil"/>
              <w:left w:val="nil"/>
              <w:bottom w:val="single" w:sz="4" w:space="0" w:color="auto"/>
              <w:right w:val="single" w:sz="4" w:space="0" w:color="auto"/>
            </w:tcBorders>
            <w:shd w:val="clear" w:color="auto" w:fill="auto"/>
            <w:vAlign w:val="center"/>
            <w:hideMark/>
          </w:tcPr>
          <w:p w14:paraId="2B02DDD9"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F_6875550160</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2805A74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3 220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7BEFE3C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3 167</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3D031D78"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-53</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3B8E50F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w:t>
            </w:r>
          </w:p>
        </w:tc>
      </w:tr>
      <w:tr w:rsidR="005843DD" w:rsidRPr="00883A83" w14:paraId="33CE6AAC"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AA330B5"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78</w:t>
            </w:r>
          </w:p>
        </w:tc>
        <w:tc>
          <w:tcPr>
            <w:tcW w:w="3354" w:type="dxa"/>
            <w:tcBorders>
              <w:top w:val="nil"/>
              <w:left w:val="nil"/>
              <w:bottom w:val="single" w:sz="4" w:space="0" w:color="auto"/>
              <w:right w:val="single" w:sz="4" w:space="0" w:color="auto"/>
            </w:tcBorders>
            <w:shd w:val="clear" w:color="auto" w:fill="auto"/>
            <w:vAlign w:val="center"/>
            <w:hideMark/>
          </w:tcPr>
          <w:p w14:paraId="71906744"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110 кВ "Коммунальная" с модернизацией АЧР</w:t>
            </w:r>
          </w:p>
        </w:tc>
        <w:tc>
          <w:tcPr>
            <w:tcW w:w="1633" w:type="dxa"/>
            <w:tcBorders>
              <w:top w:val="nil"/>
              <w:left w:val="nil"/>
              <w:bottom w:val="single" w:sz="4" w:space="0" w:color="auto"/>
              <w:right w:val="single" w:sz="4" w:space="0" w:color="auto"/>
            </w:tcBorders>
            <w:shd w:val="clear" w:color="auto" w:fill="auto"/>
            <w:vAlign w:val="center"/>
            <w:hideMark/>
          </w:tcPr>
          <w:p w14:paraId="4BD6A1E6"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F_6875550115</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040DDAB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250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228B3528"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197</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5183013E"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-53</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29D38CD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-21%</w:t>
            </w:r>
          </w:p>
        </w:tc>
      </w:tr>
      <w:tr w:rsidR="005843DD" w:rsidRPr="00883A83" w14:paraId="6752CBC4"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10DF112B"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79</w:t>
            </w:r>
          </w:p>
        </w:tc>
        <w:tc>
          <w:tcPr>
            <w:tcW w:w="3354" w:type="dxa"/>
            <w:tcBorders>
              <w:top w:val="nil"/>
              <w:left w:val="nil"/>
              <w:bottom w:val="single" w:sz="4" w:space="0" w:color="auto"/>
              <w:right w:val="single" w:sz="4" w:space="0" w:color="auto"/>
            </w:tcBorders>
            <w:shd w:val="clear" w:color="auto" w:fill="auto"/>
            <w:vAlign w:val="center"/>
            <w:hideMark/>
          </w:tcPr>
          <w:p w14:paraId="58A25970"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35 кВ "Высокое". Замена  разрядников на ОПН</w:t>
            </w:r>
          </w:p>
        </w:tc>
        <w:tc>
          <w:tcPr>
            <w:tcW w:w="1633" w:type="dxa"/>
            <w:tcBorders>
              <w:top w:val="nil"/>
              <w:left w:val="nil"/>
              <w:bottom w:val="single" w:sz="4" w:space="0" w:color="auto"/>
              <w:right w:val="single" w:sz="4" w:space="0" w:color="auto"/>
            </w:tcBorders>
            <w:shd w:val="clear" w:color="auto" w:fill="auto"/>
            <w:vAlign w:val="center"/>
            <w:hideMark/>
          </w:tcPr>
          <w:p w14:paraId="674E0E14"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F_6875550211</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387F00C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175</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7B4E11F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122</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7D13D64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-53</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7D0FEF0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-30%</w:t>
            </w:r>
          </w:p>
        </w:tc>
      </w:tr>
      <w:tr w:rsidR="005843DD" w:rsidRPr="00883A83" w14:paraId="007CBF01"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6E601CC1"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80</w:t>
            </w:r>
          </w:p>
        </w:tc>
        <w:tc>
          <w:tcPr>
            <w:tcW w:w="3354" w:type="dxa"/>
            <w:tcBorders>
              <w:top w:val="nil"/>
              <w:left w:val="nil"/>
              <w:bottom w:val="single" w:sz="4" w:space="0" w:color="auto"/>
              <w:right w:val="single" w:sz="4" w:space="0" w:color="auto"/>
            </w:tcBorders>
            <w:shd w:val="clear" w:color="auto" w:fill="auto"/>
            <w:vAlign w:val="center"/>
            <w:hideMark/>
          </w:tcPr>
          <w:p w14:paraId="783C104C" w14:textId="77777777" w:rsidR="005843DD" w:rsidRPr="00883A83" w:rsidRDefault="005843DD" w:rsidP="005843DD">
            <w:pPr>
              <w:rPr>
                <w:rFonts w:ascii="Myriad Pro" w:hAnsi="Myriad Pro"/>
                <w:sz w:val="18"/>
                <w:szCs w:val="18"/>
              </w:rPr>
            </w:pPr>
            <w:r w:rsidRPr="00883A83">
              <w:rPr>
                <w:rFonts w:ascii="Myriad Pro" w:hAnsi="Myriad Pro"/>
                <w:sz w:val="18"/>
                <w:szCs w:val="18"/>
              </w:rPr>
              <w:t>Расширение просек вдоль ВЛ-10 кВ по зоне СЭС (ПР-1016, ПР-1020, ЧКС-1014, КР-1006, УБ-1003)</w:t>
            </w:r>
          </w:p>
        </w:tc>
        <w:tc>
          <w:tcPr>
            <w:tcW w:w="1633" w:type="dxa"/>
            <w:tcBorders>
              <w:top w:val="nil"/>
              <w:left w:val="nil"/>
              <w:bottom w:val="single" w:sz="4" w:space="0" w:color="auto"/>
              <w:right w:val="single" w:sz="4" w:space="0" w:color="auto"/>
            </w:tcBorders>
            <w:shd w:val="clear" w:color="auto" w:fill="auto"/>
            <w:vAlign w:val="center"/>
            <w:hideMark/>
          </w:tcPr>
          <w:p w14:paraId="334A1AF0"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F_6875550275</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3CF82F3F"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3 735</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1839575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3 683</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6AD9253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-51</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27764D3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w:t>
            </w:r>
          </w:p>
        </w:tc>
      </w:tr>
      <w:tr w:rsidR="005843DD" w:rsidRPr="00883A83" w14:paraId="62C509B1"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CB8272F"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81</w:t>
            </w:r>
          </w:p>
        </w:tc>
        <w:tc>
          <w:tcPr>
            <w:tcW w:w="3354" w:type="dxa"/>
            <w:tcBorders>
              <w:top w:val="nil"/>
              <w:left w:val="nil"/>
              <w:bottom w:val="single" w:sz="4" w:space="0" w:color="auto"/>
              <w:right w:val="single" w:sz="4" w:space="0" w:color="auto"/>
            </w:tcBorders>
            <w:shd w:val="clear" w:color="auto" w:fill="auto"/>
            <w:vAlign w:val="center"/>
            <w:hideMark/>
          </w:tcPr>
          <w:p w14:paraId="4FC41B27" w14:textId="77777777" w:rsidR="005843DD" w:rsidRPr="00883A83" w:rsidRDefault="005843DD" w:rsidP="005843DD">
            <w:pPr>
              <w:rPr>
                <w:rFonts w:ascii="Myriad Pro" w:hAnsi="Myriad Pro"/>
                <w:sz w:val="18"/>
                <w:szCs w:val="18"/>
              </w:rPr>
            </w:pPr>
            <w:r w:rsidRPr="00883A83">
              <w:rPr>
                <w:rFonts w:ascii="Myriad Pro" w:hAnsi="Myriad Pro"/>
                <w:sz w:val="18"/>
                <w:szCs w:val="18"/>
              </w:rPr>
              <w:t>Приобретение автоподъемников, автовышек на безе КАМАЗ 2020г.-1 шт., ГАЗ 2016г.-2 шт., 2017г.-1шт., 2019г.-2 шт.</w:t>
            </w:r>
          </w:p>
        </w:tc>
        <w:tc>
          <w:tcPr>
            <w:tcW w:w="1633" w:type="dxa"/>
            <w:tcBorders>
              <w:top w:val="nil"/>
              <w:left w:val="nil"/>
              <w:bottom w:val="single" w:sz="4" w:space="0" w:color="auto"/>
              <w:right w:val="single" w:sz="4" w:space="0" w:color="auto"/>
            </w:tcBorders>
            <w:shd w:val="clear" w:color="auto" w:fill="auto"/>
            <w:vAlign w:val="center"/>
            <w:hideMark/>
          </w:tcPr>
          <w:p w14:paraId="31528DBF"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F_6875550575</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4714A56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3 400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7E1AA2D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3 350</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5EE6931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-50</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4EA6743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w:t>
            </w:r>
          </w:p>
        </w:tc>
      </w:tr>
      <w:tr w:rsidR="005843DD" w:rsidRPr="00883A83" w14:paraId="05CC0CC0"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C11AF7B"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82</w:t>
            </w:r>
          </w:p>
        </w:tc>
        <w:tc>
          <w:tcPr>
            <w:tcW w:w="3354" w:type="dxa"/>
            <w:tcBorders>
              <w:top w:val="nil"/>
              <w:left w:val="nil"/>
              <w:bottom w:val="single" w:sz="4" w:space="0" w:color="auto"/>
              <w:right w:val="single" w:sz="4" w:space="0" w:color="auto"/>
            </w:tcBorders>
            <w:shd w:val="clear" w:color="auto" w:fill="auto"/>
            <w:vAlign w:val="center"/>
            <w:hideMark/>
          </w:tcPr>
          <w:p w14:paraId="0D85D5E8"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35 кВ "Новомариинская". Замена разрядников на ОПН</w:t>
            </w:r>
          </w:p>
        </w:tc>
        <w:tc>
          <w:tcPr>
            <w:tcW w:w="1633" w:type="dxa"/>
            <w:tcBorders>
              <w:top w:val="nil"/>
              <w:left w:val="nil"/>
              <w:bottom w:val="single" w:sz="4" w:space="0" w:color="auto"/>
              <w:right w:val="single" w:sz="4" w:space="0" w:color="auto"/>
            </w:tcBorders>
            <w:shd w:val="clear" w:color="auto" w:fill="auto"/>
            <w:vAlign w:val="center"/>
            <w:hideMark/>
          </w:tcPr>
          <w:p w14:paraId="626BDF0D"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F_6875550215</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5F58D14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175</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6D61B60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127</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5890586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-48</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349CFE1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-27%</w:t>
            </w:r>
          </w:p>
        </w:tc>
      </w:tr>
      <w:tr w:rsidR="005843DD" w:rsidRPr="00883A83" w14:paraId="487D4D18"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011E02B"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83</w:t>
            </w:r>
          </w:p>
        </w:tc>
        <w:tc>
          <w:tcPr>
            <w:tcW w:w="3354" w:type="dxa"/>
            <w:tcBorders>
              <w:top w:val="nil"/>
              <w:left w:val="nil"/>
              <w:bottom w:val="single" w:sz="4" w:space="0" w:color="auto"/>
              <w:right w:val="single" w:sz="4" w:space="0" w:color="auto"/>
            </w:tcBorders>
            <w:shd w:val="clear" w:color="auto" w:fill="auto"/>
            <w:vAlign w:val="center"/>
            <w:hideMark/>
          </w:tcPr>
          <w:p w14:paraId="48D190DC"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35 кВ "Красная горка". Замена разрядников на ОПН</w:t>
            </w:r>
          </w:p>
        </w:tc>
        <w:tc>
          <w:tcPr>
            <w:tcW w:w="1633" w:type="dxa"/>
            <w:tcBorders>
              <w:top w:val="nil"/>
              <w:left w:val="nil"/>
              <w:bottom w:val="single" w:sz="4" w:space="0" w:color="auto"/>
              <w:right w:val="single" w:sz="4" w:space="0" w:color="auto"/>
            </w:tcBorders>
            <w:shd w:val="clear" w:color="auto" w:fill="auto"/>
            <w:vAlign w:val="center"/>
            <w:hideMark/>
          </w:tcPr>
          <w:p w14:paraId="2AAF2D74"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F_6875550216</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1D6F80F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175</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59B3B56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128</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5E42642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-47</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3408965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-27%</w:t>
            </w:r>
          </w:p>
        </w:tc>
      </w:tr>
      <w:tr w:rsidR="005843DD" w:rsidRPr="00883A83" w14:paraId="72671708"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A036D5C"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84</w:t>
            </w:r>
          </w:p>
        </w:tc>
        <w:tc>
          <w:tcPr>
            <w:tcW w:w="3354" w:type="dxa"/>
            <w:tcBorders>
              <w:top w:val="nil"/>
              <w:left w:val="nil"/>
              <w:bottom w:val="single" w:sz="4" w:space="0" w:color="auto"/>
              <w:right w:val="single" w:sz="4" w:space="0" w:color="auto"/>
            </w:tcBorders>
            <w:shd w:val="clear" w:color="auto" w:fill="auto"/>
            <w:vAlign w:val="center"/>
            <w:hideMark/>
          </w:tcPr>
          <w:p w14:paraId="40871B84" w14:textId="77777777" w:rsidR="005843DD" w:rsidRPr="00883A83" w:rsidRDefault="005843DD" w:rsidP="005843DD">
            <w:pPr>
              <w:rPr>
                <w:rFonts w:ascii="Myriad Pro" w:hAnsi="Myriad Pro"/>
                <w:sz w:val="18"/>
                <w:szCs w:val="18"/>
              </w:rPr>
            </w:pPr>
            <w:r w:rsidRPr="00883A83">
              <w:rPr>
                <w:rFonts w:ascii="Myriad Pro" w:hAnsi="Myriad Pro"/>
                <w:sz w:val="18"/>
                <w:szCs w:val="18"/>
              </w:rPr>
              <w:t>Приобретение бригадной гусеничной техники на базе ГАЗ 2016г.-1 шт., 2019г.-1 шт., МТЛБ 2018г.-1 шт., Четра 2020г.-1 шт., Вездеход АРГО 2017г.-1 шт., 2018г.-1 шт.</w:t>
            </w:r>
          </w:p>
        </w:tc>
        <w:tc>
          <w:tcPr>
            <w:tcW w:w="1633" w:type="dxa"/>
            <w:tcBorders>
              <w:top w:val="nil"/>
              <w:left w:val="nil"/>
              <w:bottom w:val="single" w:sz="4" w:space="0" w:color="auto"/>
              <w:right w:val="single" w:sz="4" w:space="0" w:color="auto"/>
            </w:tcBorders>
            <w:shd w:val="clear" w:color="auto" w:fill="auto"/>
            <w:vAlign w:val="center"/>
            <w:hideMark/>
          </w:tcPr>
          <w:p w14:paraId="1A378088"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F_6875550576</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5E4A924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1 750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6DD9D84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1 709</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594BD22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-41</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4CC9BD11"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w:t>
            </w:r>
          </w:p>
        </w:tc>
      </w:tr>
      <w:tr w:rsidR="005843DD" w:rsidRPr="00883A83" w14:paraId="6A800F42"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77EB7049"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85</w:t>
            </w:r>
          </w:p>
        </w:tc>
        <w:tc>
          <w:tcPr>
            <w:tcW w:w="3354" w:type="dxa"/>
            <w:tcBorders>
              <w:top w:val="nil"/>
              <w:left w:val="nil"/>
              <w:bottom w:val="single" w:sz="4" w:space="0" w:color="auto"/>
              <w:right w:val="single" w:sz="4" w:space="0" w:color="auto"/>
            </w:tcBorders>
            <w:shd w:val="clear" w:color="auto" w:fill="auto"/>
            <w:vAlign w:val="center"/>
            <w:hideMark/>
          </w:tcPr>
          <w:p w14:paraId="1E3F8D65" w14:textId="77777777" w:rsidR="005843DD" w:rsidRPr="00883A83" w:rsidRDefault="005843DD" w:rsidP="005843DD">
            <w:pPr>
              <w:rPr>
                <w:rFonts w:ascii="Myriad Pro" w:hAnsi="Myriad Pro"/>
                <w:sz w:val="18"/>
                <w:szCs w:val="18"/>
              </w:rPr>
            </w:pPr>
            <w:r w:rsidRPr="00883A83">
              <w:rPr>
                <w:rFonts w:ascii="Myriad Pro" w:hAnsi="Myriad Pro"/>
                <w:sz w:val="18"/>
                <w:szCs w:val="18"/>
              </w:rPr>
              <w:t>Установка оборудования передачи данных в РЭС, установка управляемых коммутаторов в помещениях РЭС</w:t>
            </w:r>
          </w:p>
        </w:tc>
        <w:tc>
          <w:tcPr>
            <w:tcW w:w="1633" w:type="dxa"/>
            <w:tcBorders>
              <w:top w:val="nil"/>
              <w:left w:val="nil"/>
              <w:bottom w:val="single" w:sz="4" w:space="0" w:color="auto"/>
              <w:right w:val="single" w:sz="4" w:space="0" w:color="auto"/>
            </w:tcBorders>
            <w:shd w:val="clear" w:color="auto" w:fill="auto"/>
            <w:vAlign w:val="center"/>
            <w:hideMark/>
          </w:tcPr>
          <w:p w14:paraId="07200C53"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F_6875550313</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73857B3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463</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62D47CC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423</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0CC437D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-40</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5E9DE5A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-9%</w:t>
            </w:r>
          </w:p>
        </w:tc>
      </w:tr>
      <w:tr w:rsidR="005843DD" w:rsidRPr="00883A83" w14:paraId="70AD691E"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DD63DC7"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86</w:t>
            </w:r>
          </w:p>
        </w:tc>
        <w:tc>
          <w:tcPr>
            <w:tcW w:w="3354" w:type="dxa"/>
            <w:tcBorders>
              <w:top w:val="nil"/>
              <w:left w:val="nil"/>
              <w:bottom w:val="single" w:sz="4" w:space="0" w:color="auto"/>
              <w:right w:val="single" w:sz="4" w:space="0" w:color="auto"/>
            </w:tcBorders>
            <w:shd w:val="clear" w:color="auto" w:fill="auto"/>
            <w:vAlign w:val="center"/>
            <w:hideMark/>
          </w:tcPr>
          <w:p w14:paraId="2F0CDD3A"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35 кВ "Вершинино". Замена разрядников на ОПН</w:t>
            </w:r>
          </w:p>
        </w:tc>
        <w:tc>
          <w:tcPr>
            <w:tcW w:w="1633" w:type="dxa"/>
            <w:tcBorders>
              <w:top w:val="nil"/>
              <w:left w:val="nil"/>
              <w:bottom w:val="single" w:sz="4" w:space="0" w:color="auto"/>
              <w:right w:val="single" w:sz="4" w:space="0" w:color="auto"/>
            </w:tcBorders>
            <w:shd w:val="clear" w:color="auto" w:fill="auto"/>
            <w:vAlign w:val="center"/>
            <w:hideMark/>
          </w:tcPr>
          <w:p w14:paraId="1B8FBD0F"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F_6875550221</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7454AAC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175</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6F27CB2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136</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64A9D94E"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-39</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6302777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-22%</w:t>
            </w:r>
          </w:p>
        </w:tc>
      </w:tr>
      <w:tr w:rsidR="005843DD" w:rsidRPr="00883A83" w14:paraId="2017C300"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7A684C8"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87</w:t>
            </w:r>
          </w:p>
        </w:tc>
        <w:tc>
          <w:tcPr>
            <w:tcW w:w="3354" w:type="dxa"/>
            <w:tcBorders>
              <w:top w:val="nil"/>
              <w:left w:val="nil"/>
              <w:bottom w:val="single" w:sz="4" w:space="0" w:color="auto"/>
              <w:right w:val="single" w:sz="4" w:space="0" w:color="auto"/>
            </w:tcBorders>
            <w:shd w:val="clear" w:color="auto" w:fill="auto"/>
            <w:vAlign w:val="center"/>
            <w:hideMark/>
          </w:tcPr>
          <w:p w14:paraId="5A40C140"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110/10кВ «Молчаново». Реконструкция ОРУ с заменой ОД-КЗ-110 Т-1 на вакуумный выключатель типа ВБП-110, и с заменой трансформатора тока на С-26, замена ОСИ 110 кВ на полимерные, замена разрядников на ОПН</w:t>
            </w:r>
          </w:p>
        </w:tc>
        <w:tc>
          <w:tcPr>
            <w:tcW w:w="1633" w:type="dxa"/>
            <w:tcBorders>
              <w:top w:val="nil"/>
              <w:left w:val="nil"/>
              <w:bottom w:val="single" w:sz="4" w:space="0" w:color="auto"/>
              <w:right w:val="single" w:sz="4" w:space="0" w:color="auto"/>
            </w:tcBorders>
            <w:shd w:val="clear" w:color="auto" w:fill="auto"/>
            <w:vAlign w:val="center"/>
            <w:hideMark/>
          </w:tcPr>
          <w:p w14:paraId="014290DE"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F_6875550101</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71BC353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315</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5C5365E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280</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06789D18"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-35</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5C2F5D3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-11%</w:t>
            </w:r>
          </w:p>
        </w:tc>
      </w:tr>
      <w:tr w:rsidR="005843DD" w:rsidRPr="00883A83" w14:paraId="7955151B"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AA09D6F"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88</w:t>
            </w:r>
          </w:p>
        </w:tc>
        <w:tc>
          <w:tcPr>
            <w:tcW w:w="3354" w:type="dxa"/>
            <w:tcBorders>
              <w:top w:val="nil"/>
              <w:left w:val="nil"/>
              <w:bottom w:val="single" w:sz="4" w:space="0" w:color="auto"/>
              <w:right w:val="single" w:sz="4" w:space="0" w:color="auto"/>
            </w:tcBorders>
            <w:shd w:val="clear" w:color="auto" w:fill="auto"/>
            <w:vAlign w:val="center"/>
            <w:hideMark/>
          </w:tcPr>
          <w:p w14:paraId="0EC47B47" w14:textId="77777777" w:rsidR="005843DD" w:rsidRPr="00883A83" w:rsidRDefault="005843DD" w:rsidP="005843DD">
            <w:pPr>
              <w:rPr>
                <w:rFonts w:ascii="Myriad Pro" w:hAnsi="Myriad Pro"/>
                <w:sz w:val="18"/>
                <w:szCs w:val="18"/>
              </w:rPr>
            </w:pPr>
            <w:r w:rsidRPr="00883A83">
              <w:rPr>
                <w:rFonts w:ascii="Myriad Pro" w:hAnsi="Myriad Pro"/>
                <w:sz w:val="18"/>
                <w:szCs w:val="18"/>
              </w:rPr>
              <w:t xml:space="preserve">Реконструкция ВЛ-0,4 кВ от ТП М-5-9 с заменой опор для обеспечения </w:t>
            </w:r>
            <w:r w:rsidRPr="00883A83">
              <w:rPr>
                <w:rFonts w:ascii="Myriad Pro" w:hAnsi="Myriad Pro"/>
                <w:sz w:val="18"/>
                <w:szCs w:val="18"/>
              </w:rPr>
              <w:lastRenderedPageBreak/>
              <w:t>качества электроэнергии у потребителей. Центральный РЭС</w:t>
            </w:r>
          </w:p>
        </w:tc>
        <w:tc>
          <w:tcPr>
            <w:tcW w:w="1633" w:type="dxa"/>
            <w:tcBorders>
              <w:top w:val="nil"/>
              <w:left w:val="nil"/>
              <w:bottom w:val="single" w:sz="4" w:space="0" w:color="auto"/>
              <w:right w:val="single" w:sz="4" w:space="0" w:color="auto"/>
            </w:tcBorders>
            <w:shd w:val="clear" w:color="auto" w:fill="auto"/>
            <w:vAlign w:val="center"/>
            <w:hideMark/>
          </w:tcPr>
          <w:p w14:paraId="22B9FF01"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lastRenderedPageBreak/>
              <w:t>F_6875550456</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54788348"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1 414</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2E514AA8"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1 380</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7FA9DF4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-34</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32E7953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w:t>
            </w:r>
          </w:p>
        </w:tc>
      </w:tr>
      <w:tr w:rsidR="005843DD" w:rsidRPr="00883A83" w14:paraId="3C01264B"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5017A5BE"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89</w:t>
            </w:r>
          </w:p>
        </w:tc>
        <w:tc>
          <w:tcPr>
            <w:tcW w:w="3354" w:type="dxa"/>
            <w:tcBorders>
              <w:top w:val="nil"/>
              <w:left w:val="nil"/>
              <w:bottom w:val="single" w:sz="4" w:space="0" w:color="auto"/>
              <w:right w:val="single" w:sz="4" w:space="0" w:color="auto"/>
            </w:tcBorders>
            <w:shd w:val="clear" w:color="auto" w:fill="auto"/>
            <w:vAlign w:val="center"/>
            <w:hideMark/>
          </w:tcPr>
          <w:p w14:paraId="363E4A75"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ВЛ-0,4 кВ от ТП Б-7-7 с заменой опор для обеспечения качества электроэнергии у потребителей. Богашевский РЭС</w:t>
            </w:r>
          </w:p>
        </w:tc>
        <w:tc>
          <w:tcPr>
            <w:tcW w:w="1633" w:type="dxa"/>
            <w:tcBorders>
              <w:top w:val="nil"/>
              <w:left w:val="nil"/>
              <w:bottom w:val="single" w:sz="4" w:space="0" w:color="auto"/>
              <w:right w:val="single" w:sz="4" w:space="0" w:color="auto"/>
            </w:tcBorders>
            <w:shd w:val="clear" w:color="auto" w:fill="auto"/>
            <w:vAlign w:val="center"/>
            <w:hideMark/>
          </w:tcPr>
          <w:p w14:paraId="0EBB3B94"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F_6875550447</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3FE964C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2 969</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77CBC8C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2 939</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5FE1A998"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-30</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6F341471"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w:t>
            </w:r>
          </w:p>
        </w:tc>
      </w:tr>
      <w:tr w:rsidR="005843DD" w:rsidRPr="00883A83" w14:paraId="7DFBE71F"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1326CCD0"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90</w:t>
            </w:r>
          </w:p>
        </w:tc>
        <w:tc>
          <w:tcPr>
            <w:tcW w:w="3354" w:type="dxa"/>
            <w:tcBorders>
              <w:top w:val="nil"/>
              <w:left w:val="nil"/>
              <w:bottom w:val="single" w:sz="4" w:space="0" w:color="auto"/>
              <w:right w:val="single" w:sz="4" w:space="0" w:color="auto"/>
            </w:tcBorders>
            <w:shd w:val="clear" w:color="auto" w:fill="auto"/>
            <w:vAlign w:val="center"/>
            <w:hideMark/>
          </w:tcPr>
          <w:p w14:paraId="528BF891"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здания РПБ Белоярского РЭС</w:t>
            </w:r>
          </w:p>
        </w:tc>
        <w:tc>
          <w:tcPr>
            <w:tcW w:w="1633" w:type="dxa"/>
            <w:tcBorders>
              <w:top w:val="nil"/>
              <w:left w:val="nil"/>
              <w:bottom w:val="single" w:sz="4" w:space="0" w:color="auto"/>
              <w:right w:val="single" w:sz="4" w:space="0" w:color="auto"/>
            </w:tcBorders>
            <w:shd w:val="clear" w:color="auto" w:fill="auto"/>
            <w:vAlign w:val="center"/>
            <w:hideMark/>
          </w:tcPr>
          <w:p w14:paraId="5ECBA492"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F_6875550397</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4575635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490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43709C1B"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461</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522184AF"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-29</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6AEC155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-6%</w:t>
            </w:r>
          </w:p>
        </w:tc>
      </w:tr>
      <w:tr w:rsidR="005843DD" w:rsidRPr="00883A83" w14:paraId="0B9A3405"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3DE90C4"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91</w:t>
            </w:r>
          </w:p>
        </w:tc>
        <w:tc>
          <w:tcPr>
            <w:tcW w:w="3354" w:type="dxa"/>
            <w:tcBorders>
              <w:top w:val="nil"/>
              <w:left w:val="nil"/>
              <w:bottom w:val="single" w:sz="4" w:space="0" w:color="auto"/>
              <w:right w:val="single" w:sz="4" w:space="0" w:color="auto"/>
            </w:tcBorders>
            <w:shd w:val="clear" w:color="auto" w:fill="auto"/>
            <w:vAlign w:val="center"/>
            <w:hideMark/>
          </w:tcPr>
          <w:p w14:paraId="4C647676"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35 кВ "Новоархангельская". Замена разрядников на ОПН</w:t>
            </w:r>
          </w:p>
        </w:tc>
        <w:tc>
          <w:tcPr>
            <w:tcW w:w="1633" w:type="dxa"/>
            <w:tcBorders>
              <w:top w:val="nil"/>
              <w:left w:val="nil"/>
              <w:bottom w:val="single" w:sz="4" w:space="0" w:color="auto"/>
              <w:right w:val="single" w:sz="4" w:space="0" w:color="auto"/>
            </w:tcBorders>
            <w:shd w:val="clear" w:color="auto" w:fill="auto"/>
            <w:vAlign w:val="center"/>
            <w:hideMark/>
          </w:tcPr>
          <w:p w14:paraId="45215CBE"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F_6875550217</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2BEFB0A1"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175</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2557CE88"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149</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349AFA2B"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-26</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387C176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-15%</w:t>
            </w:r>
          </w:p>
        </w:tc>
      </w:tr>
      <w:tr w:rsidR="005843DD" w:rsidRPr="00883A83" w14:paraId="3E3FF4A8"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5CA4B61"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92</w:t>
            </w:r>
          </w:p>
        </w:tc>
        <w:tc>
          <w:tcPr>
            <w:tcW w:w="3354" w:type="dxa"/>
            <w:tcBorders>
              <w:top w:val="nil"/>
              <w:left w:val="nil"/>
              <w:bottom w:val="single" w:sz="4" w:space="0" w:color="auto"/>
              <w:right w:val="single" w:sz="4" w:space="0" w:color="auto"/>
            </w:tcBorders>
            <w:shd w:val="clear" w:color="auto" w:fill="auto"/>
            <w:vAlign w:val="center"/>
            <w:hideMark/>
          </w:tcPr>
          <w:p w14:paraId="2CBA9E7B" w14:textId="77777777" w:rsidR="005843DD" w:rsidRPr="00883A83" w:rsidRDefault="005843DD" w:rsidP="005843DD">
            <w:pPr>
              <w:rPr>
                <w:rFonts w:ascii="Myriad Pro" w:hAnsi="Myriad Pro"/>
                <w:sz w:val="18"/>
                <w:szCs w:val="18"/>
              </w:rPr>
            </w:pPr>
            <w:r w:rsidRPr="00883A83">
              <w:rPr>
                <w:rFonts w:ascii="Myriad Pro" w:hAnsi="Myriad Pro"/>
                <w:sz w:val="18"/>
                <w:szCs w:val="18"/>
              </w:rPr>
              <w:t>Модернизация системы защиты информации, замена существующих и установка дополнительных серверов, замена системы хранения данных с увеличением объема дискового пространства, организация резервирования ресурсов ЦОД на территории ПО ЦЭС</w:t>
            </w:r>
          </w:p>
        </w:tc>
        <w:tc>
          <w:tcPr>
            <w:tcW w:w="1633" w:type="dxa"/>
            <w:tcBorders>
              <w:top w:val="nil"/>
              <w:left w:val="nil"/>
              <w:bottom w:val="single" w:sz="4" w:space="0" w:color="auto"/>
              <w:right w:val="single" w:sz="4" w:space="0" w:color="auto"/>
            </w:tcBorders>
            <w:shd w:val="clear" w:color="auto" w:fill="auto"/>
            <w:vAlign w:val="center"/>
            <w:hideMark/>
          </w:tcPr>
          <w:p w14:paraId="0E5EB126"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F_6875550316</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61BEB7D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534</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6C9EFC41"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513</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2A404B51"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-21</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7F96261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-4%</w:t>
            </w:r>
          </w:p>
        </w:tc>
      </w:tr>
      <w:tr w:rsidR="005843DD" w:rsidRPr="00883A83" w14:paraId="3C2ECED2"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699A2C7"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93</w:t>
            </w:r>
          </w:p>
        </w:tc>
        <w:tc>
          <w:tcPr>
            <w:tcW w:w="3354" w:type="dxa"/>
            <w:tcBorders>
              <w:top w:val="nil"/>
              <w:left w:val="nil"/>
              <w:bottom w:val="single" w:sz="4" w:space="0" w:color="auto"/>
              <w:right w:val="single" w:sz="4" w:space="0" w:color="auto"/>
            </w:tcBorders>
            <w:shd w:val="clear" w:color="auto" w:fill="auto"/>
            <w:vAlign w:val="center"/>
            <w:hideMark/>
          </w:tcPr>
          <w:p w14:paraId="3F068CA7"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35 кВ "Кузовлево". Замена разрядников на ОПН</w:t>
            </w:r>
          </w:p>
        </w:tc>
        <w:tc>
          <w:tcPr>
            <w:tcW w:w="1633" w:type="dxa"/>
            <w:tcBorders>
              <w:top w:val="nil"/>
              <w:left w:val="nil"/>
              <w:bottom w:val="single" w:sz="4" w:space="0" w:color="auto"/>
              <w:right w:val="single" w:sz="4" w:space="0" w:color="auto"/>
            </w:tcBorders>
            <w:shd w:val="clear" w:color="auto" w:fill="auto"/>
            <w:vAlign w:val="center"/>
            <w:hideMark/>
          </w:tcPr>
          <w:p w14:paraId="794EACC5"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F_6875550220</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5A46F40E"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175</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6F0DABE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155</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7A88AF8E"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-20</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68C3D77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-11%</w:t>
            </w:r>
          </w:p>
        </w:tc>
      </w:tr>
      <w:tr w:rsidR="005843DD" w:rsidRPr="00883A83" w14:paraId="44DCD69F"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6AC12428"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94</w:t>
            </w:r>
          </w:p>
        </w:tc>
        <w:tc>
          <w:tcPr>
            <w:tcW w:w="3354" w:type="dxa"/>
            <w:tcBorders>
              <w:top w:val="nil"/>
              <w:left w:val="nil"/>
              <w:bottom w:val="single" w:sz="4" w:space="0" w:color="auto"/>
              <w:right w:val="single" w:sz="4" w:space="0" w:color="auto"/>
            </w:tcBorders>
            <w:shd w:val="clear" w:color="auto" w:fill="auto"/>
            <w:vAlign w:val="center"/>
            <w:hideMark/>
          </w:tcPr>
          <w:p w14:paraId="0E94F285"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гаража, ограждения РПБ Михайловского СУ</w:t>
            </w:r>
          </w:p>
        </w:tc>
        <w:tc>
          <w:tcPr>
            <w:tcW w:w="1633" w:type="dxa"/>
            <w:tcBorders>
              <w:top w:val="nil"/>
              <w:left w:val="nil"/>
              <w:bottom w:val="single" w:sz="4" w:space="0" w:color="auto"/>
              <w:right w:val="single" w:sz="4" w:space="0" w:color="auto"/>
            </w:tcBorders>
            <w:shd w:val="clear" w:color="auto" w:fill="auto"/>
            <w:vAlign w:val="center"/>
            <w:hideMark/>
          </w:tcPr>
          <w:p w14:paraId="03287F95"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F_6875550357</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43B33180"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1 288</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4C7EC21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1 271</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35E8948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-17</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36967394"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w:t>
            </w:r>
          </w:p>
        </w:tc>
      </w:tr>
      <w:tr w:rsidR="005843DD" w:rsidRPr="00883A83" w14:paraId="52F28846"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67227424"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95</w:t>
            </w:r>
          </w:p>
        </w:tc>
        <w:tc>
          <w:tcPr>
            <w:tcW w:w="3354" w:type="dxa"/>
            <w:tcBorders>
              <w:top w:val="nil"/>
              <w:left w:val="nil"/>
              <w:bottom w:val="single" w:sz="4" w:space="0" w:color="auto"/>
              <w:right w:val="single" w:sz="4" w:space="0" w:color="auto"/>
            </w:tcBorders>
            <w:shd w:val="clear" w:color="auto" w:fill="auto"/>
            <w:vAlign w:val="center"/>
            <w:hideMark/>
          </w:tcPr>
          <w:p w14:paraId="2FCE75E0"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35 кВ "Туганская ПТФ". Замена разрядников на ОПН</w:t>
            </w:r>
          </w:p>
        </w:tc>
        <w:tc>
          <w:tcPr>
            <w:tcW w:w="1633" w:type="dxa"/>
            <w:tcBorders>
              <w:top w:val="nil"/>
              <w:left w:val="nil"/>
              <w:bottom w:val="single" w:sz="4" w:space="0" w:color="auto"/>
              <w:right w:val="single" w:sz="4" w:space="0" w:color="auto"/>
            </w:tcBorders>
            <w:shd w:val="clear" w:color="auto" w:fill="auto"/>
            <w:vAlign w:val="center"/>
            <w:hideMark/>
          </w:tcPr>
          <w:p w14:paraId="1E8CE253"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F_6875550218</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1DD35CBA"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175</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5099057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158</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197475E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-17</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23DC3BE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-10%</w:t>
            </w:r>
          </w:p>
        </w:tc>
      </w:tr>
      <w:tr w:rsidR="005843DD" w:rsidRPr="00883A83" w14:paraId="415BA55F"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D62B53B"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96</w:t>
            </w:r>
          </w:p>
        </w:tc>
        <w:tc>
          <w:tcPr>
            <w:tcW w:w="3354" w:type="dxa"/>
            <w:tcBorders>
              <w:top w:val="nil"/>
              <w:left w:val="nil"/>
              <w:bottom w:val="single" w:sz="4" w:space="0" w:color="auto"/>
              <w:right w:val="single" w:sz="4" w:space="0" w:color="auto"/>
            </w:tcBorders>
            <w:shd w:val="clear" w:color="auto" w:fill="auto"/>
            <w:vAlign w:val="center"/>
            <w:hideMark/>
          </w:tcPr>
          <w:p w14:paraId="0ECF5D12"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здания РПБ Колпашевского РЭС</w:t>
            </w:r>
          </w:p>
        </w:tc>
        <w:tc>
          <w:tcPr>
            <w:tcW w:w="1633" w:type="dxa"/>
            <w:tcBorders>
              <w:top w:val="nil"/>
              <w:left w:val="nil"/>
              <w:bottom w:val="single" w:sz="4" w:space="0" w:color="auto"/>
              <w:right w:val="single" w:sz="4" w:space="0" w:color="auto"/>
            </w:tcBorders>
            <w:shd w:val="clear" w:color="auto" w:fill="auto"/>
            <w:vAlign w:val="center"/>
            <w:hideMark/>
          </w:tcPr>
          <w:p w14:paraId="44323DB3"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F_6875550365</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5675E4C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245</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03D67D97"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230</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569CAE6B"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-15</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53DC314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-6%</w:t>
            </w:r>
          </w:p>
        </w:tc>
      </w:tr>
      <w:tr w:rsidR="005843DD" w:rsidRPr="00883A83" w14:paraId="5F32717A"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73E3FDE8"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97</w:t>
            </w:r>
          </w:p>
        </w:tc>
        <w:tc>
          <w:tcPr>
            <w:tcW w:w="3354" w:type="dxa"/>
            <w:tcBorders>
              <w:top w:val="nil"/>
              <w:left w:val="nil"/>
              <w:bottom w:val="single" w:sz="4" w:space="0" w:color="auto"/>
              <w:right w:val="single" w:sz="4" w:space="0" w:color="auto"/>
            </w:tcBorders>
            <w:shd w:val="clear" w:color="auto" w:fill="auto"/>
            <w:vAlign w:val="center"/>
            <w:hideMark/>
          </w:tcPr>
          <w:p w14:paraId="0C90A9AA"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110 кВ "Чажемто" с заменой ЩСН,  устройством дуговой защиты,  замена кабельного хозяйства, восстановление ОБР, установка регистратора аварийных событий.</w:t>
            </w:r>
          </w:p>
        </w:tc>
        <w:tc>
          <w:tcPr>
            <w:tcW w:w="1633" w:type="dxa"/>
            <w:tcBorders>
              <w:top w:val="nil"/>
              <w:left w:val="nil"/>
              <w:bottom w:val="single" w:sz="4" w:space="0" w:color="auto"/>
              <w:right w:val="single" w:sz="4" w:space="0" w:color="auto"/>
            </w:tcBorders>
            <w:shd w:val="clear" w:color="auto" w:fill="auto"/>
            <w:vAlign w:val="center"/>
            <w:hideMark/>
          </w:tcPr>
          <w:p w14:paraId="24C9A651"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F_6875550143</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66FE36CF"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350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418984AE"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338</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53B3ED1D"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-12</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389C4C93"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-3%</w:t>
            </w:r>
          </w:p>
        </w:tc>
      </w:tr>
      <w:tr w:rsidR="005843DD" w:rsidRPr="00883A83" w14:paraId="020CEA3D"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2D383980"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98</w:t>
            </w:r>
          </w:p>
        </w:tc>
        <w:tc>
          <w:tcPr>
            <w:tcW w:w="3354" w:type="dxa"/>
            <w:tcBorders>
              <w:top w:val="nil"/>
              <w:left w:val="nil"/>
              <w:bottom w:val="single" w:sz="4" w:space="0" w:color="auto"/>
              <w:right w:val="single" w:sz="4" w:space="0" w:color="auto"/>
            </w:tcBorders>
            <w:shd w:val="clear" w:color="auto" w:fill="auto"/>
            <w:vAlign w:val="center"/>
            <w:hideMark/>
          </w:tcPr>
          <w:p w14:paraId="6102B7B8"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110 кВ "Чажемто". Замена ОД-КЗ 110 кВ на вакуумные выключатели  с комплектом РЗА, замена ОСИ 110 кВ на полимерные, замена разрядников на ОПН</w:t>
            </w:r>
          </w:p>
        </w:tc>
        <w:tc>
          <w:tcPr>
            <w:tcW w:w="1633" w:type="dxa"/>
            <w:tcBorders>
              <w:top w:val="nil"/>
              <w:left w:val="nil"/>
              <w:bottom w:val="single" w:sz="4" w:space="0" w:color="auto"/>
              <w:right w:val="single" w:sz="4" w:space="0" w:color="auto"/>
            </w:tcBorders>
            <w:shd w:val="clear" w:color="auto" w:fill="auto"/>
            <w:vAlign w:val="center"/>
            <w:hideMark/>
          </w:tcPr>
          <w:p w14:paraId="404EEDFA"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F_6875550164</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2F0C6B62"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14 187</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0A806718"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14 184</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7AFFCB0C"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3</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421D8891"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0%</w:t>
            </w:r>
          </w:p>
        </w:tc>
      </w:tr>
      <w:tr w:rsidR="005843DD" w:rsidRPr="00883A83" w14:paraId="7B8692EF" w14:textId="77777777" w:rsidTr="001844CA">
        <w:trPr>
          <w:gridAfter w:val="1"/>
          <w:wAfter w:w="19" w:type="dxa"/>
          <w:trHeight w:val="390"/>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482C52E"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99</w:t>
            </w:r>
          </w:p>
        </w:tc>
        <w:tc>
          <w:tcPr>
            <w:tcW w:w="3354" w:type="dxa"/>
            <w:tcBorders>
              <w:top w:val="nil"/>
              <w:left w:val="nil"/>
              <w:bottom w:val="single" w:sz="4" w:space="0" w:color="auto"/>
              <w:right w:val="single" w:sz="4" w:space="0" w:color="auto"/>
            </w:tcBorders>
            <w:shd w:val="clear" w:color="auto" w:fill="auto"/>
            <w:vAlign w:val="center"/>
            <w:hideMark/>
          </w:tcPr>
          <w:p w14:paraId="67D35731" w14:textId="77777777" w:rsidR="005843DD" w:rsidRPr="00883A83" w:rsidRDefault="005843DD" w:rsidP="005843DD">
            <w:pPr>
              <w:rPr>
                <w:rFonts w:ascii="Myriad Pro" w:hAnsi="Myriad Pro"/>
                <w:sz w:val="18"/>
                <w:szCs w:val="18"/>
              </w:rPr>
            </w:pPr>
            <w:r w:rsidRPr="00883A83">
              <w:rPr>
                <w:rFonts w:ascii="Myriad Pro" w:hAnsi="Myriad Pro"/>
                <w:sz w:val="18"/>
                <w:szCs w:val="18"/>
              </w:rPr>
              <w:t>Реконструкция ПС Игольская, реконструкия оперативной блокировки на разъединителях</w:t>
            </w:r>
          </w:p>
        </w:tc>
        <w:tc>
          <w:tcPr>
            <w:tcW w:w="1633" w:type="dxa"/>
            <w:tcBorders>
              <w:top w:val="nil"/>
              <w:left w:val="nil"/>
              <w:bottom w:val="single" w:sz="4" w:space="0" w:color="auto"/>
              <w:right w:val="single" w:sz="4" w:space="0" w:color="auto"/>
            </w:tcBorders>
            <w:shd w:val="clear" w:color="auto" w:fill="auto"/>
            <w:vAlign w:val="center"/>
            <w:hideMark/>
          </w:tcPr>
          <w:p w14:paraId="31C4EFB5" w14:textId="77777777" w:rsidR="005843DD" w:rsidRPr="00883A83" w:rsidRDefault="005843DD" w:rsidP="005843DD">
            <w:pPr>
              <w:jc w:val="center"/>
              <w:rPr>
                <w:rFonts w:ascii="Myriad Pro" w:hAnsi="Myriad Pro"/>
                <w:sz w:val="18"/>
                <w:szCs w:val="18"/>
              </w:rPr>
            </w:pPr>
            <w:r w:rsidRPr="00883A83">
              <w:rPr>
                <w:rFonts w:ascii="Myriad Pro" w:hAnsi="Myriad Pro"/>
                <w:sz w:val="18"/>
                <w:szCs w:val="18"/>
              </w:rPr>
              <w:t>F_6875550162</w:t>
            </w:r>
          </w:p>
        </w:tc>
        <w:tc>
          <w:tcPr>
            <w:tcW w:w="1381" w:type="dxa"/>
            <w:gridSpan w:val="2"/>
            <w:tcBorders>
              <w:top w:val="nil"/>
              <w:left w:val="nil"/>
              <w:bottom w:val="single" w:sz="4" w:space="0" w:color="auto"/>
              <w:right w:val="single" w:sz="4" w:space="0" w:color="auto"/>
            </w:tcBorders>
            <w:shd w:val="clear" w:color="auto" w:fill="auto"/>
            <w:noWrap/>
            <w:vAlign w:val="bottom"/>
            <w:hideMark/>
          </w:tcPr>
          <w:p w14:paraId="6B2CC4B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70</w:t>
            </w:r>
          </w:p>
        </w:tc>
        <w:tc>
          <w:tcPr>
            <w:tcW w:w="850" w:type="dxa"/>
            <w:gridSpan w:val="2"/>
            <w:tcBorders>
              <w:top w:val="nil"/>
              <w:left w:val="nil"/>
              <w:bottom w:val="single" w:sz="4" w:space="0" w:color="auto"/>
              <w:right w:val="single" w:sz="4" w:space="0" w:color="auto"/>
            </w:tcBorders>
            <w:shd w:val="clear" w:color="auto" w:fill="auto"/>
            <w:noWrap/>
            <w:vAlign w:val="bottom"/>
            <w:hideMark/>
          </w:tcPr>
          <w:p w14:paraId="2F83E279"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69</w:t>
            </w:r>
          </w:p>
        </w:tc>
        <w:tc>
          <w:tcPr>
            <w:tcW w:w="993" w:type="dxa"/>
            <w:gridSpan w:val="2"/>
            <w:tcBorders>
              <w:top w:val="nil"/>
              <w:left w:val="nil"/>
              <w:bottom w:val="single" w:sz="4" w:space="0" w:color="auto"/>
              <w:right w:val="single" w:sz="4" w:space="0" w:color="auto"/>
            </w:tcBorders>
            <w:shd w:val="clear" w:color="auto" w:fill="auto"/>
            <w:noWrap/>
            <w:vAlign w:val="bottom"/>
            <w:hideMark/>
          </w:tcPr>
          <w:p w14:paraId="7193F9C5"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  1</w:t>
            </w:r>
          </w:p>
        </w:tc>
        <w:tc>
          <w:tcPr>
            <w:tcW w:w="716" w:type="dxa"/>
            <w:gridSpan w:val="2"/>
            <w:tcBorders>
              <w:top w:val="nil"/>
              <w:left w:val="nil"/>
              <w:bottom w:val="single" w:sz="4" w:space="0" w:color="auto"/>
              <w:right w:val="single" w:sz="4" w:space="0" w:color="auto"/>
            </w:tcBorders>
            <w:shd w:val="clear" w:color="auto" w:fill="auto"/>
            <w:noWrap/>
            <w:vAlign w:val="bottom"/>
            <w:hideMark/>
          </w:tcPr>
          <w:p w14:paraId="54E1F526" w14:textId="77777777" w:rsidR="005843DD" w:rsidRPr="00883A83" w:rsidRDefault="005843DD" w:rsidP="001844CA">
            <w:pPr>
              <w:jc w:val="center"/>
              <w:rPr>
                <w:rFonts w:ascii="Myriad Pro" w:hAnsi="Myriad Pro"/>
                <w:sz w:val="18"/>
                <w:szCs w:val="18"/>
              </w:rPr>
            </w:pPr>
            <w:r w:rsidRPr="00883A83">
              <w:rPr>
                <w:rFonts w:ascii="Myriad Pro" w:hAnsi="Myriad Pro"/>
                <w:sz w:val="18"/>
                <w:szCs w:val="18"/>
              </w:rPr>
              <w:t>-1%</w:t>
            </w:r>
          </w:p>
        </w:tc>
      </w:tr>
    </w:tbl>
    <w:p w14:paraId="74BFDCBF" w14:textId="77777777" w:rsidR="00585C33" w:rsidRPr="00883A83" w:rsidRDefault="00585C33" w:rsidP="001844CA">
      <w:pPr>
        <w:autoSpaceDE w:val="0"/>
        <w:autoSpaceDN w:val="0"/>
        <w:adjustRightInd w:val="0"/>
        <w:spacing w:before="200"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Большую часть (</w:t>
      </w:r>
      <w:r w:rsidR="00C1325B" w:rsidRPr="00883A83">
        <w:rPr>
          <w:rFonts w:ascii="Myriad Pro" w:hAnsi="Myriad Pro"/>
          <w:color w:val="000000" w:themeColor="text1"/>
          <w:sz w:val="26"/>
          <w:szCs w:val="26"/>
        </w:rPr>
        <w:t>61</w:t>
      </w:r>
      <w:r w:rsidRPr="00883A83">
        <w:rPr>
          <w:rFonts w:ascii="Myriad Pro" w:hAnsi="Myriad Pro"/>
          <w:color w:val="000000" w:themeColor="text1"/>
          <w:sz w:val="26"/>
          <w:szCs w:val="26"/>
        </w:rPr>
        <w:t xml:space="preserve"> % или </w:t>
      </w:r>
      <w:r w:rsidR="00C1325B" w:rsidRPr="00883A83">
        <w:rPr>
          <w:rFonts w:ascii="Myriad Pro" w:hAnsi="Myriad Pro"/>
          <w:color w:val="000000" w:themeColor="text1"/>
          <w:sz w:val="26"/>
          <w:szCs w:val="26"/>
        </w:rPr>
        <w:t>46,6</w:t>
      </w:r>
      <w:r w:rsidRPr="00883A83">
        <w:rPr>
          <w:rFonts w:ascii="Myriad Pro" w:hAnsi="Myriad Pro"/>
          <w:color w:val="000000" w:themeColor="text1"/>
          <w:sz w:val="26"/>
          <w:szCs w:val="26"/>
        </w:rPr>
        <w:t xml:space="preserve"> млн руб. без НДС) неисполнения плана по освоению капитальных вложений за счет собственных </w:t>
      </w:r>
      <w:r w:rsidR="0066243F" w:rsidRPr="00883A83">
        <w:rPr>
          <w:rFonts w:ascii="Myriad Pro" w:hAnsi="Myriad Pro"/>
          <w:color w:val="000000" w:themeColor="text1"/>
          <w:sz w:val="26"/>
          <w:szCs w:val="26"/>
        </w:rPr>
        <w:t xml:space="preserve">средств, полученных от оказания услуг по регулируемым государством ценам (тарифам) в части оказания </w:t>
      </w:r>
      <w:r w:rsidR="0066243F" w:rsidRPr="00883A83">
        <w:rPr>
          <w:rFonts w:ascii="Myriad Pro" w:hAnsi="Myriad Pro"/>
          <w:color w:val="000000" w:themeColor="text1"/>
          <w:sz w:val="26"/>
          <w:szCs w:val="26"/>
        </w:rPr>
        <w:lastRenderedPageBreak/>
        <w:t xml:space="preserve">услуг по передаче электрической энергии </w:t>
      </w:r>
      <w:r w:rsidRPr="00883A83">
        <w:rPr>
          <w:rFonts w:ascii="Myriad Pro" w:hAnsi="Myriad Pro"/>
          <w:color w:val="000000" w:themeColor="text1"/>
          <w:sz w:val="26"/>
          <w:szCs w:val="26"/>
        </w:rPr>
        <w:t xml:space="preserve">формируют следующие </w:t>
      </w:r>
      <w:r w:rsidR="00C1325B" w:rsidRPr="00883A83">
        <w:rPr>
          <w:rFonts w:ascii="Myriad Pro" w:hAnsi="Myriad Pro"/>
          <w:color w:val="000000" w:themeColor="text1"/>
          <w:sz w:val="26"/>
          <w:szCs w:val="26"/>
        </w:rPr>
        <w:t>6</w:t>
      </w:r>
      <w:r w:rsidRPr="00883A83">
        <w:rPr>
          <w:rFonts w:ascii="Myriad Pro" w:hAnsi="Myriad Pro"/>
          <w:color w:val="000000" w:themeColor="text1"/>
          <w:sz w:val="26"/>
          <w:szCs w:val="26"/>
        </w:rPr>
        <w:t xml:space="preserve"> инвестиционных проектов:</w:t>
      </w:r>
    </w:p>
    <w:p w14:paraId="7F848A63" w14:textId="77777777" w:rsidR="00585C33" w:rsidRPr="00883A83" w:rsidRDefault="00C1325B" w:rsidP="00B423A9">
      <w:pPr>
        <w:pStyle w:val="a"/>
        <w:numPr>
          <w:ilvl w:val="0"/>
          <w:numId w:val="19"/>
        </w:numPr>
        <w:rPr>
          <w:color w:val="000000" w:themeColor="text1"/>
        </w:rPr>
      </w:pPr>
      <w:r w:rsidRPr="00883A83">
        <w:rPr>
          <w:color w:val="000000" w:themeColor="text1"/>
        </w:rPr>
        <w:t>Строительство КЛ 10/0,4 кВ мкр. Южный, п. Зональный</w:t>
      </w:r>
      <w:r w:rsidR="00585C33" w:rsidRPr="00883A83">
        <w:rPr>
          <w:color w:val="000000" w:themeColor="text1"/>
        </w:rPr>
        <w:t>;</w:t>
      </w:r>
    </w:p>
    <w:p w14:paraId="1ABDF3AD" w14:textId="77777777" w:rsidR="00585C33" w:rsidRPr="00883A83" w:rsidRDefault="00C1325B" w:rsidP="00B423A9">
      <w:pPr>
        <w:pStyle w:val="a"/>
        <w:numPr>
          <w:ilvl w:val="0"/>
          <w:numId w:val="19"/>
        </w:numPr>
        <w:rPr>
          <w:color w:val="000000" w:themeColor="text1"/>
        </w:rPr>
      </w:pPr>
      <w:r w:rsidRPr="00883A83">
        <w:rPr>
          <w:color w:val="000000" w:themeColor="text1"/>
        </w:rPr>
        <w:t>Реконструкция ПС 110 кВ "Лугинецкая". Реконструкция ОРУ-110 кВ, 35 кВ с заменой разъединителей, разрядников на ОПН, ЗРУ-6 кВ с заменой масляных выключателей 110,35 кВ  на элегазовые, установка дополнительных ТТ 110/35 кВ,  реконструкция РЗА</w:t>
      </w:r>
      <w:r w:rsidR="00585C33" w:rsidRPr="00883A83">
        <w:rPr>
          <w:color w:val="000000" w:themeColor="text1"/>
        </w:rPr>
        <w:t>;</w:t>
      </w:r>
    </w:p>
    <w:p w14:paraId="0439E322" w14:textId="77777777" w:rsidR="00585C33" w:rsidRPr="00883A83" w:rsidRDefault="00C1325B" w:rsidP="00B423A9">
      <w:pPr>
        <w:pStyle w:val="a"/>
        <w:numPr>
          <w:ilvl w:val="0"/>
          <w:numId w:val="19"/>
        </w:numPr>
        <w:rPr>
          <w:color w:val="000000" w:themeColor="text1"/>
        </w:rPr>
      </w:pPr>
      <w:r w:rsidRPr="00883A83">
        <w:rPr>
          <w:color w:val="000000" w:themeColor="text1"/>
        </w:rPr>
        <w:t>Приобретение муниципальных электрических сетей Чаинского района</w:t>
      </w:r>
      <w:r w:rsidR="00585C33" w:rsidRPr="00883A83">
        <w:rPr>
          <w:color w:val="000000" w:themeColor="text1"/>
        </w:rPr>
        <w:t>;</w:t>
      </w:r>
    </w:p>
    <w:p w14:paraId="3BCB3411" w14:textId="77777777" w:rsidR="00585C33" w:rsidRPr="00883A83" w:rsidRDefault="00C1325B" w:rsidP="00B423A9">
      <w:pPr>
        <w:pStyle w:val="a"/>
        <w:numPr>
          <w:ilvl w:val="0"/>
          <w:numId w:val="19"/>
        </w:numPr>
        <w:rPr>
          <w:color w:val="000000" w:themeColor="text1"/>
        </w:rPr>
      </w:pPr>
      <w:r w:rsidRPr="00883A83">
        <w:rPr>
          <w:color w:val="000000" w:themeColor="text1"/>
        </w:rPr>
        <w:t>Реконструкция ВЛ-35 кВ 3540 ПС "Турунтаево" - ПС "Заря"</w:t>
      </w:r>
      <w:r w:rsidR="00585C33" w:rsidRPr="00883A83">
        <w:rPr>
          <w:color w:val="000000" w:themeColor="text1"/>
        </w:rPr>
        <w:t>;</w:t>
      </w:r>
    </w:p>
    <w:p w14:paraId="7D994A29" w14:textId="77777777" w:rsidR="00585C33" w:rsidRPr="00883A83" w:rsidRDefault="00C1325B" w:rsidP="00B423A9">
      <w:pPr>
        <w:pStyle w:val="a"/>
        <w:numPr>
          <w:ilvl w:val="0"/>
          <w:numId w:val="19"/>
        </w:numPr>
        <w:rPr>
          <w:color w:val="000000" w:themeColor="text1"/>
        </w:rPr>
      </w:pPr>
      <w:r w:rsidRPr="00883A83">
        <w:rPr>
          <w:color w:val="000000" w:themeColor="text1"/>
        </w:rPr>
        <w:t>Расширение просек вдоль ВЛ-35 кВ по зоне ВЭС (Ц-4, Ц-13, Ц-14, Ц-17)</w:t>
      </w:r>
      <w:r w:rsidR="00585C33" w:rsidRPr="00883A83">
        <w:rPr>
          <w:color w:val="000000" w:themeColor="text1"/>
        </w:rPr>
        <w:t>;</w:t>
      </w:r>
    </w:p>
    <w:p w14:paraId="7CBF0CDD" w14:textId="77777777" w:rsidR="00585C33" w:rsidRPr="00883A83" w:rsidRDefault="00C1325B" w:rsidP="00313287">
      <w:pPr>
        <w:pStyle w:val="a"/>
        <w:numPr>
          <w:ilvl w:val="0"/>
          <w:numId w:val="19"/>
        </w:numPr>
        <w:spacing w:after="0"/>
        <w:rPr>
          <w:color w:val="000000" w:themeColor="text1"/>
        </w:rPr>
      </w:pPr>
      <w:r w:rsidRPr="00883A83">
        <w:rPr>
          <w:color w:val="000000" w:themeColor="text1"/>
        </w:rPr>
        <w:t>Реконструкция ПС 110 кВ "Левобережная", замена ОПУ с модернизацией устройств РЗА и заменой разрядников на ОПН.</w:t>
      </w:r>
    </w:p>
    <w:p w14:paraId="485D71CC" w14:textId="77777777" w:rsidR="00585C33" w:rsidRPr="00883A83" w:rsidRDefault="00585C33" w:rsidP="00313287">
      <w:pPr>
        <w:autoSpaceDE w:val="0"/>
        <w:autoSpaceDN w:val="0"/>
        <w:adjustRightInd w:val="0"/>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В рамках анализа информации из отчета о реализации ИПР за 201</w:t>
      </w:r>
      <w:r w:rsidR="00C1325B" w:rsidRPr="00883A83">
        <w:rPr>
          <w:rFonts w:ascii="Myriad Pro" w:hAnsi="Myriad Pro"/>
          <w:color w:val="000000" w:themeColor="text1"/>
          <w:sz w:val="26"/>
          <w:szCs w:val="26"/>
        </w:rPr>
        <w:t>7</w:t>
      </w:r>
      <w:r w:rsidRPr="00883A83">
        <w:rPr>
          <w:rFonts w:ascii="Myriad Pro" w:hAnsi="Myriad Pro"/>
          <w:color w:val="000000" w:themeColor="text1"/>
          <w:sz w:val="26"/>
          <w:szCs w:val="26"/>
        </w:rPr>
        <w:t xml:space="preserve"> год Исполнителем определено, что основн</w:t>
      </w:r>
      <w:r w:rsidR="00AA5042" w:rsidRPr="00883A83">
        <w:rPr>
          <w:rFonts w:ascii="Myriad Pro" w:hAnsi="Myriad Pro"/>
          <w:color w:val="000000" w:themeColor="text1"/>
          <w:sz w:val="26"/>
          <w:szCs w:val="26"/>
        </w:rPr>
        <w:t>ой</w:t>
      </w:r>
      <w:r w:rsidRPr="00883A83">
        <w:rPr>
          <w:rFonts w:ascii="Myriad Pro" w:hAnsi="Myriad Pro"/>
          <w:color w:val="000000" w:themeColor="text1"/>
          <w:sz w:val="26"/>
          <w:szCs w:val="26"/>
        </w:rPr>
        <w:t xml:space="preserve"> причин</w:t>
      </w:r>
      <w:r w:rsidR="00AA5042" w:rsidRPr="00883A83">
        <w:rPr>
          <w:rFonts w:ascii="Myriad Pro" w:hAnsi="Myriad Pro"/>
          <w:color w:val="000000" w:themeColor="text1"/>
          <w:sz w:val="26"/>
          <w:szCs w:val="26"/>
        </w:rPr>
        <w:t>ой</w:t>
      </w:r>
      <w:r w:rsidRPr="00883A83">
        <w:rPr>
          <w:rFonts w:ascii="Myriad Pro" w:hAnsi="Myriad Pro"/>
          <w:color w:val="000000" w:themeColor="text1"/>
          <w:sz w:val="26"/>
          <w:szCs w:val="26"/>
        </w:rPr>
        <w:t xml:space="preserve"> недофинансирования по результатам реализации инвестиционной программы за 201</w:t>
      </w:r>
      <w:r w:rsidR="00C1325B" w:rsidRPr="00883A83">
        <w:rPr>
          <w:rFonts w:ascii="Myriad Pro" w:hAnsi="Myriad Pro"/>
          <w:color w:val="000000" w:themeColor="text1"/>
          <w:sz w:val="26"/>
          <w:szCs w:val="26"/>
        </w:rPr>
        <w:t>7</w:t>
      </w:r>
      <w:r w:rsidRPr="00883A83">
        <w:rPr>
          <w:rFonts w:ascii="Myriad Pro" w:hAnsi="Myriad Pro"/>
          <w:color w:val="000000" w:themeColor="text1"/>
          <w:sz w:val="26"/>
          <w:szCs w:val="26"/>
        </w:rPr>
        <w:t xml:space="preserve"> год явля</w:t>
      </w:r>
      <w:r w:rsidR="00C1325B" w:rsidRPr="00883A83">
        <w:rPr>
          <w:rFonts w:ascii="Myriad Pro" w:hAnsi="Myriad Pro"/>
          <w:color w:val="000000" w:themeColor="text1"/>
          <w:sz w:val="26"/>
          <w:szCs w:val="26"/>
        </w:rPr>
        <w:t>е</w:t>
      </w:r>
      <w:r w:rsidRPr="00883A83">
        <w:rPr>
          <w:rFonts w:ascii="Myriad Pro" w:hAnsi="Myriad Pro"/>
          <w:color w:val="000000" w:themeColor="text1"/>
          <w:sz w:val="26"/>
          <w:szCs w:val="26"/>
        </w:rPr>
        <w:t>тся</w:t>
      </w:r>
      <w:r w:rsidR="00C1325B" w:rsidRPr="00883A83">
        <w:rPr>
          <w:rFonts w:ascii="Myriad Pro" w:hAnsi="Myriad Pro"/>
          <w:color w:val="000000" w:themeColor="text1"/>
          <w:sz w:val="26"/>
          <w:szCs w:val="26"/>
        </w:rPr>
        <w:t xml:space="preserve"> экономия при проведении конкурсных процедур по выбору подрядных организаций и поставщиков.</w:t>
      </w:r>
    </w:p>
    <w:p w14:paraId="43E36E29" w14:textId="1ED03F9C" w:rsidR="000A6B3B" w:rsidRPr="00883A83" w:rsidRDefault="00585C33" w:rsidP="00313287">
      <w:pPr>
        <w:pStyle w:val="a"/>
        <w:numPr>
          <w:ilvl w:val="0"/>
          <w:numId w:val="0"/>
        </w:numPr>
        <w:spacing w:after="0"/>
        <w:ind w:firstLine="567"/>
        <w:rPr>
          <w:color w:val="000000" w:themeColor="text1"/>
        </w:rPr>
      </w:pPr>
      <w:r w:rsidRPr="00883A83">
        <w:rPr>
          <w:color w:val="000000" w:themeColor="text1"/>
        </w:rPr>
        <w:t xml:space="preserve">По результатам анализа исполнения ИПР </w:t>
      </w:r>
      <w:r w:rsidR="005F397F">
        <w:rPr>
          <w:color w:val="000000" w:themeColor="text1"/>
        </w:rPr>
        <w:t>ПАО </w:t>
      </w:r>
      <w:r w:rsidRPr="00883A83">
        <w:rPr>
          <w:color w:val="000000" w:themeColor="text1"/>
        </w:rPr>
        <w:t>«ТРК» за 201</w:t>
      </w:r>
      <w:r w:rsidR="005A766A" w:rsidRPr="00883A83">
        <w:rPr>
          <w:color w:val="000000" w:themeColor="text1"/>
        </w:rPr>
        <w:t>7</w:t>
      </w:r>
      <w:r w:rsidRPr="00883A83">
        <w:rPr>
          <w:color w:val="000000" w:themeColor="text1"/>
        </w:rPr>
        <w:t xml:space="preserve"> год, уровень исполнения инвестиционной программы за счет собственных средств</w:t>
      </w:r>
      <w:r w:rsidR="0066243F" w:rsidRPr="00883A83">
        <w:rPr>
          <w:color w:val="000000" w:themeColor="text1"/>
        </w:rPr>
        <w:t xml:space="preserve">, полученных от оказания услуг по регулируемым государством ценам (тарифам) в части оказания услуг по передаче электрической энергии  </w:t>
      </w:r>
      <w:r w:rsidRPr="00883A83">
        <w:rPr>
          <w:color w:val="000000" w:themeColor="text1"/>
        </w:rPr>
        <w:t>на основе отчетных данных о реализации ИПР за 201</w:t>
      </w:r>
      <w:r w:rsidR="005A766A" w:rsidRPr="00883A83">
        <w:rPr>
          <w:color w:val="000000" w:themeColor="text1"/>
        </w:rPr>
        <w:t>7</w:t>
      </w:r>
      <w:r w:rsidRPr="00883A83">
        <w:rPr>
          <w:color w:val="000000" w:themeColor="text1"/>
        </w:rPr>
        <w:t xml:space="preserve"> год определен Исполнителем в размере</w:t>
      </w:r>
      <w:r w:rsidR="000A6B3B" w:rsidRPr="00883A83">
        <w:rPr>
          <w:color w:val="000000" w:themeColor="text1"/>
        </w:rPr>
        <w:t>:</w:t>
      </w:r>
    </w:p>
    <w:p w14:paraId="0705E693" w14:textId="77777777" w:rsidR="00BB7C2B" w:rsidRPr="00883A83" w:rsidRDefault="00BB7C2B" w:rsidP="00B423A9">
      <w:pPr>
        <w:pStyle w:val="a"/>
        <w:numPr>
          <w:ilvl w:val="0"/>
          <w:numId w:val="19"/>
        </w:numPr>
        <w:rPr>
          <w:color w:val="000000" w:themeColor="text1"/>
        </w:rPr>
      </w:pPr>
      <w:r w:rsidRPr="00883A83">
        <w:rPr>
          <w:color w:val="000000" w:themeColor="text1"/>
        </w:rPr>
        <w:t xml:space="preserve"> 10</w:t>
      </w:r>
      <w:r w:rsidR="001E0102" w:rsidRPr="00883A83">
        <w:rPr>
          <w:color w:val="000000" w:themeColor="text1"/>
        </w:rPr>
        <w:t>8</w:t>
      </w:r>
      <w:r w:rsidRPr="00883A83">
        <w:rPr>
          <w:color w:val="000000" w:themeColor="text1"/>
        </w:rPr>
        <w:t>,9% от утвержденного планового значения - по данным отчета о реализации ИПР за 201</w:t>
      </w:r>
      <w:r w:rsidR="001E0102" w:rsidRPr="00883A83">
        <w:rPr>
          <w:color w:val="000000" w:themeColor="text1"/>
        </w:rPr>
        <w:t>7</w:t>
      </w:r>
      <w:r w:rsidRPr="00883A83">
        <w:rPr>
          <w:color w:val="000000" w:themeColor="text1"/>
        </w:rPr>
        <w:t xml:space="preserve"> год.</w:t>
      </w:r>
    </w:p>
    <w:p w14:paraId="086B5A6A" w14:textId="77777777" w:rsidR="00585C33" w:rsidRPr="00883A83" w:rsidRDefault="001E0102" w:rsidP="00B423A9">
      <w:pPr>
        <w:pStyle w:val="a"/>
        <w:numPr>
          <w:ilvl w:val="0"/>
          <w:numId w:val="19"/>
        </w:numPr>
        <w:rPr>
          <w:color w:val="000000" w:themeColor="text1"/>
        </w:rPr>
      </w:pPr>
      <w:r w:rsidRPr="00883A83">
        <w:rPr>
          <w:color w:val="000000" w:themeColor="text1"/>
        </w:rPr>
        <w:t>97,4</w:t>
      </w:r>
      <w:r w:rsidR="00585C33" w:rsidRPr="00883A83">
        <w:rPr>
          <w:color w:val="000000" w:themeColor="text1"/>
        </w:rPr>
        <w:t>% от утвержденного планового значения - по данным отчета о реализации ИПР за 201</w:t>
      </w:r>
      <w:r w:rsidRPr="00883A83">
        <w:rPr>
          <w:color w:val="000000" w:themeColor="text1"/>
        </w:rPr>
        <w:t>7</w:t>
      </w:r>
      <w:r w:rsidR="00585C33" w:rsidRPr="00883A83">
        <w:rPr>
          <w:color w:val="000000" w:themeColor="text1"/>
        </w:rPr>
        <w:t xml:space="preserve"> год исходя из источников, без учета расходов на строительство объектов для целей технологического присоединения заявителей с присоединяемой мощностью до 15 кВт и до 150 кВт.</w:t>
      </w:r>
    </w:p>
    <w:tbl>
      <w:tblPr>
        <w:tblW w:w="9371" w:type="dxa"/>
        <w:tblLook w:val="04A0" w:firstRow="1" w:lastRow="0" w:firstColumn="1" w:lastColumn="0" w:noHBand="0" w:noVBand="1"/>
      </w:tblPr>
      <w:tblGrid>
        <w:gridCol w:w="4390"/>
        <w:gridCol w:w="1804"/>
        <w:gridCol w:w="1637"/>
        <w:gridCol w:w="1540"/>
      </w:tblGrid>
      <w:tr w:rsidR="001E0102" w:rsidRPr="00883A83" w14:paraId="499AD17D" w14:textId="77777777" w:rsidTr="001E0102">
        <w:trPr>
          <w:trHeight w:val="2101"/>
        </w:trPr>
        <w:tc>
          <w:tcPr>
            <w:tcW w:w="43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9785327"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lastRenderedPageBreak/>
              <w:t>Наименование показателя</w:t>
            </w:r>
          </w:p>
        </w:tc>
        <w:tc>
          <w:tcPr>
            <w:tcW w:w="344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81AACF3"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Использование источников финансирования (за счет средств, полученных от оказания услуг по регулируемым государством ценам (тарифам) в части оказания услуг по передаче электрической энергии), млн. руб. без НДС, млн. руб.</w:t>
            </w:r>
          </w:p>
        </w:tc>
        <w:tc>
          <w:tcPr>
            <w:tcW w:w="154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269BF70"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Факт/</w:t>
            </w:r>
          </w:p>
          <w:p w14:paraId="5DE231BC"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утверждено, %</w:t>
            </w:r>
          </w:p>
        </w:tc>
      </w:tr>
      <w:tr w:rsidR="001E0102" w:rsidRPr="00883A83" w14:paraId="60BF6077" w14:textId="77777777" w:rsidTr="001E0102">
        <w:trPr>
          <w:trHeight w:val="285"/>
        </w:trPr>
        <w:tc>
          <w:tcPr>
            <w:tcW w:w="439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3637A3B" w14:textId="77777777" w:rsidR="001E0102" w:rsidRPr="00883A83" w:rsidRDefault="001E0102" w:rsidP="001E0102">
            <w:pPr>
              <w:rPr>
                <w:rFonts w:ascii="Myriad Pro" w:hAnsi="Myriad Pro" w:cs="Arial"/>
                <w:b/>
                <w:bCs/>
                <w:color w:val="FFFFFF"/>
                <w:sz w:val="20"/>
                <w:szCs w:val="20"/>
              </w:rPr>
            </w:pPr>
          </w:p>
        </w:tc>
        <w:tc>
          <w:tcPr>
            <w:tcW w:w="18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A5510C3"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Утверждено</w:t>
            </w:r>
          </w:p>
        </w:tc>
        <w:tc>
          <w:tcPr>
            <w:tcW w:w="16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C70CED3"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Факт</w:t>
            </w:r>
          </w:p>
        </w:tc>
        <w:tc>
          <w:tcPr>
            <w:tcW w:w="154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EBB4128" w14:textId="77777777" w:rsidR="001E0102" w:rsidRPr="00883A83" w:rsidRDefault="001E0102" w:rsidP="001E0102">
            <w:pPr>
              <w:rPr>
                <w:rFonts w:ascii="Myriad Pro" w:hAnsi="Myriad Pro" w:cs="Arial"/>
                <w:b/>
                <w:bCs/>
                <w:color w:val="FFFFFF"/>
                <w:sz w:val="20"/>
                <w:szCs w:val="20"/>
              </w:rPr>
            </w:pPr>
          </w:p>
        </w:tc>
      </w:tr>
      <w:tr w:rsidR="001E0102" w:rsidRPr="00883A83" w14:paraId="06EC7710" w14:textId="77777777" w:rsidTr="001E0102">
        <w:trPr>
          <w:trHeight w:val="285"/>
        </w:trPr>
        <w:tc>
          <w:tcPr>
            <w:tcW w:w="43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8E49344"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1</w:t>
            </w:r>
          </w:p>
        </w:tc>
        <w:tc>
          <w:tcPr>
            <w:tcW w:w="18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3F26FF7"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2</w:t>
            </w:r>
          </w:p>
        </w:tc>
        <w:tc>
          <w:tcPr>
            <w:tcW w:w="16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6BE55E2"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3</w:t>
            </w:r>
          </w:p>
        </w:tc>
        <w:tc>
          <w:tcPr>
            <w:tcW w:w="15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EF1A24F"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4</w:t>
            </w:r>
          </w:p>
        </w:tc>
      </w:tr>
      <w:tr w:rsidR="001E0102" w:rsidRPr="00883A83" w14:paraId="28059B17" w14:textId="77777777" w:rsidTr="001E0102">
        <w:trPr>
          <w:trHeight w:val="486"/>
        </w:trPr>
        <w:tc>
          <w:tcPr>
            <w:tcW w:w="4390"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8A0436E"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По данным отчета о реализации ИПР за 2017 год</w:t>
            </w:r>
          </w:p>
        </w:tc>
        <w:tc>
          <w:tcPr>
            <w:tcW w:w="180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747A9A6"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 xml:space="preserve">            583,04 </w:t>
            </w:r>
          </w:p>
        </w:tc>
        <w:tc>
          <w:tcPr>
            <w:tcW w:w="1637"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3444B94"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 xml:space="preserve">            635,08 </w:t>
            </w:r>
          </w:p>
        </w:tc>
        <w:tc>
          <w:tcPr>
            <w:tcW w:w="154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3E14336C"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108,9%</w:t>
            </w:r>
          </w:p>
        </w:tc>
      </w:tr>
      <w:tr w:rsidR="001E0102" w:rsidRPr="00883A83" w14:paraId="52F2B5FE" w14:textId="77777777" w:rsidTr="001E0102">
        <w:trPr>
          <w:trHeight w:val="729"/>
        </w:trPr>
        <w:tc>
          <w:tcPr>
            <w:tcW w:w="4390" w:type="dxa"/>
            <w:tcBorders>
              <w:top w:val="nil"/>
              <w:left w:val="single" w:sz="4" w:space="0" w:color="auto"/>
              <w:bottom w:val="single" w:sz="4" w:space="0" w:color="auto"/>
              <w:right w:val="single" w:sz="4" w:space="0" w:color="auto"/>
            </w:tcBorders>
            <w:shd w:val="clear" w:color="auto" w:fill="auto"/>
            <w:vAlign w:val="center"/>
            <w:hideMark/>
          </w:tcPr>
          <w:p w14:paraId="7A1B878F" w14:textId="77777777" w:rsidR="001E0102" w:rsidRPr="00883A83" w:rsidRDefault="001E0102" w:rsidP="001E0102">
            <w:pPr>
              <w:jc w:val="both"/>
              <w:rPr>
                <w:rFonts w:ascii="Myriad Pro" w:hAnsi="Myriad Pro" w:cs="Arial"/>
                <w:color w:val="0D0D0D"/>
                <w:sz w:val="20"/>
                <w:szCs w:val="20"/>
              </w:rPr>
            </w:pPr>
            <w:r w:rsidRPr="00883A83">
              <w:rPr>
                <w:rFonts w:ascii="Myriad Pro" w:hAnsi="Myriad Pro" w:cs="Arial"/>
                <w:color w:val="0D0D0D"/>
                <w:sz w:val="20"/>
                <w:szCs w:val="20"/>
                <w:lang w:eastAsia="en-US"/>
              </w:rPr>
              <w:t xml:space="preserve">То же, за вычетом источников по объектам технологического присоединения </w:t>
            </w:r>
          </w:p>
        </w:tc>
        <w:tc>
          <w:tcPr>
            <w:tcW w:w="1804" w:type="dxa"/>
            <w:tcBorders>
              <w:top w:val="nil"/>
              <w:left w:val="nil"/>
              <w:bottom w:val="single" w:sz="4" w:space="0" w:color="auto"/>
              <w:right w:val="single" w:sz="4" w:space="0" w:color="auto"/>
            </w:tcBorders>
            <w:shd w:val="clear" w:color="auto" w:fill="auto"/>
            <w:vAlign w:val="center"/>
            <w:hideMark/>
          </w:tcPr>
          <w:p w14:paraId="0D2C80B9"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 xml:space="preserve">          583,04   </w:t>
            </w:r>
          </w:p>
        </w:tc>
        <w:tc>
          <w:tcPr>
            <w:tcW w:w="1637" w:type="dxa"/>
            <w:tcBorders>
              <w:top w:val="nil"/>
              <w:left w:val="nil"/>
              <w:bottom w:val="single" w:sz="4" w:space="0" w:color="auto"/>
              <w:right w:val="single" w:sz="4" w:space="0" w:color="auto"/>
            </w:tcBorders>
            <w:shd w:val="clear" w:color="auto" w:fill="auto"/>
            <w:vAlign w:val="center"/>
            <w:hideMark/>
          </w:tcPr>
          <w:p w14:paraId="7F52F1C6"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 xml:space="preserve">          567,81   </w:t>
            </w:r>
          </w:p>
        </w:tc>
        <w:tc>
          <w:tcPr>
            <w:tcW w:w="1540" w:type="dxa"/>
            <w:tcBorders>
              <w:top w:val="nil"/>
              <w:left w:val="nil"/>
              <w:bottom w:val="single" w:sz="4" w:space="0" w:color="auto"/>
              <w:right w:val="single" w:sz="4" w:space="0" w:color="auto"/>
            </w:tcBorders>
            <w:shd w:val="clear" w:color="auto" w:fill="auto"/>
            <w:vAlign w:val="center"/>
            <w:hideMark/>
          </w:tcPr>
          <w:p w14:paraId="2C123E74"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97,4%</w:t>
            </w:r>
          </w:p>
        </w:tc>
      </w:tr>
    </w:tbl>
    <w:p w14:paraId="443CA08C" w14:textId="476E8D55" w:rsidR="001E0102" w:rsidRPr="00883A83" w:rsidRDefault="001E0102" w:rsidP="001E0102">
      <w:pPr>
        <w:autoSpaceDE w:val="0"/>
        <w:autoSpaceDN w:val="0"/>
        <w:adjustRightInd w:val="0"/>
        <w:spacing w:before="200" w:line="360" w:lineRule="auto"/>
        <w:jc w:val="center"/>
        <w:rPr>
          <w:rFonts w:ascii="Myriad Pro" w:hAnsi="Myriad Pro"/>
          <w:color w:val="0D0D0D" w:themeColor="text1" w:themeTint="F2"/>
          <w:sz w:val="26"/>
          <w:szCs w:val="26"/>
        </w:rPr>
      </w:pPr>
      <w:bookmarkStart w:id="27" w:name="_Hlk38362676"/>
      <w:r w:rsidRPr="00883A83">
        <w:rPr>
          <w:rFonts w:ascii="Myriad Pro" w:hAnsi="Myriad Pro"/>
          <w:b/>
          <w:bCs/>
          <w:color w:val="0D0D0D" w:themeColor="text1" w:themeTint="F2"/>
          <w:sz w:val="26"/>
          <w:szCs w:val="26"/>
        </w:rPr>
        <w:t xml:space="preserve">Информация о фактическом объеме освоения капитальных вложений инвестиционной программы </w:t>
      </w:r>
      <w:r w:rsidR="005F397F">
        <w:rPr>
          <w:rFonts w:ascii="Myriad Pro" w:hAnsi="Myriad Pro"/>
          <w:b/>
          <w:bCs/>
          <w:color w:val="0D0D0D" w:themeColor="text1" w:themeTint="F2"/>
          <w:sz w:val="26"/>
          <w:szCs w:val="26"/>
        </w:rPr>
        <w:t>ПАО </w:t>
      </w:r>
      <w:r w:rsidRPr="00883A83">
        <w:rPr>
          <w:rFonts w:ascii="Myriad Pro" w:hAnsi="Myriad Pro"/>
          <w:b/>
          <w:bCs/>
          <w:color w:val="0D0D0D" w:themeColor="text1" w:themeTint="F2"/>
          <w:sz w:val="26"/>
          <w:szCs w:val="26"/>
        </w:rPr>
        <w:t>«ТРК» в 2018 году                                                     (</w:t>
      </w:r>
      <w:r w:rsidRPr="00883A83">
        <w:rPr>
          <w:rFonts w:ascii="Myriad Pro" w:hAnsi="Myriad Pro"/>
          <w:color w:val="0D0D0D" w:themeColor="text1" w:themeTint="F2"/>
          <w:sz w:val="26"/>
          <w:szCs w:val="26"/>
        </w:rPr>
        <w:t>данные отчета по шаблону NET.INV за 2018 год)</w:t>
      </w:r>
    </w:p>
    <w:tbl>
      <w:tblPr>
        <w:tblW w:w="9332" w:type="dxa"/>
        <w:tblLook w:val="04A0" w:firstRow="1" w:lastRow="0" w:firstColumn="1" w:lastColumn="0" w:noHBand="0" w:noVBand="1"/>
      </w:tblPr>
      <w:tblGrid>
        <w:gridCol w:w="704"/>
        <w:gridCol w:w="3640"/>
        <w:gridCol w:w="9"/>
        <w:gridCol w:w="1312"/>
        <w:gridCol w:w="1560"/>
        <w:gridCol w:w="1134"/>
        <w:gridCol w:w="960"/>
        <w:gridCol w:w="13"/>
      </w:tblGrid>
      <w:tr w:rsidR="001E0102" w:rsidRPr="00883A83" w14:paraId="586A784C" w14:textId="77777777" w:rsidTr="001E0102">
        <w:trPr>
          <w:cantSplit/>
          <w:trHeight w:val="471"/>
        </w:trPr>
        <w:tc>
          <w:tcPr>
            <w:tcW w:w="70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4E7FB71"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 п/п</w:t>
            </w:r>
          </w:p>
        </w:tc>
        <w:tc>
          <w:tcPr>
            <w:tcW w:w="364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2A5FD10"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Источники финансирования</w:t>
            </w:r>
          </w:p>
        </w:tc>
        <w:tc>
          <w:tcPr>
            <w:tcW w:w="1321"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4EA0E94"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 xml:space="preserve">Плановый объем </w:t>
            </w:r>
          </w:p>
        </w:tc>
        <w:tc>
          <w:tcPr>
            <w:tcW w:w="15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23E0D58"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 xml:space="preserve">Фактический объем </w:t>
            </w:r>
          </w:p>
        </w:tc>
        <w:tc>
          <w:tcPr>
            <w:tcW w:w="2107" w:type="dxa"/>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192D10B"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Отклонение (факт-план)</w:t>
            </w:r>
          </w:p>
        </w:tc>
      </w:tr>
      <w:tr w:rsidR="001E0102" w:rsidRPr="00883A83" w14:paraId="693A60C6" w14:textId="77777777" w:rsidTr="001E0102">
        <w:trPr>
          <w:trHeight w:val="471"/>
        </w:trPr>
        <w:tc>
          <w:tcPr>
            <w:tcW w:w="70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95EBA2" w14:textId="77777777" w:rsidR="001E0102" w:rsidRPr="00883A83" w:rsidRDefault="001E0102" w:rsidP="001E0102">
            <w:pPr>
              <w:rPr>
                <w:rFonts w:ascii="Myriad Pro" w:hAnsi="Myriad Pro" w:cs="Arial"/>
                <w:b/>
                <w:bCs/>
                <w:color w:val="FFFFFF"/>
                <w:sz w:val="20"/>
                <w:szCs w:val="20"/>
              </w:rPr>
            </w:pPr>
          </w:p>
        </w:tc>
        <w:tc>
          <w:tcPr>
            <w:tcW w:w="364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7D482C" w14:textId="77777777" w:rsidR="001E0102" w:rsidRPr="00883A83" w:rsidRDefault="001E0102" w:rsidP="001E0102">
            <w:pPr>
              <w:rPr>
                <w:rFonts w:ascii="Myriad Pro" w:hAnsi="Myriad Pro" w:cs="Arial"/>
                <w:b/>
                <w:bCs/>
                <w:color w:val="FFFFFF"/>
                <w:sz w:val="20"/>
                <w:szCs w:val="20"/>
              </w:rPr>
            </w:pPr>
          </w:p>
        </w:tc>
        <w:tc>
          <w:tcPr>
            <w:tcW w:w="1321"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467ACD" w14:textId="77777777" w:rsidR="001E0102" w:rsidRPr="00883A83" w:rsidRDefault="001E0102" w:rsidP="001E0102">
            <w:pPr>
              <w:rPr>
                <w:rFonts w:ascii="Myriad Pro" w:hAnsi="Myriad Pro" w:cs="Arial"/>
                <w:b/>
                <w:bCs/>
                <w:color w:val="FFFFFF"/>
                <w:sz w:val="20"/>
                <w:szCs w:val="20"/>
              </w:rPr>
            </w:pPr>
          </w:p>
        </w:tc>
        <w:tc>
          <w:tcPr>
            <w:tcW w:w="15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E1FADE" w14:textId="77777777" w:rsidR="001E0102" w:rsidRPr="00883A83" w:rsidRDefault="001E0102" w:rsidP="001E0102">
            <w:pPr>
              <w:rPr>
                <w:rFonts w:ascii="Myriad Pro" w:hAnsi="Myriad Pro" w:cs="Arial"/>
                <w:b/>
                <w:bCs/>
                <w:color w:val="FFFFFF"/>
                <w:sz w:val="20"/>
                <w:szCs w:val="20"/>
              </w:rPr>
            </w:pPr>
          </w:p>
        </w:tc>
        <w:tc>
          <w:tcPr>
            <w:tcW w:w="2107" w:type="dxa"/>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461DBCE" w14:textId="77777777" w:rsidR="001E0102" w:rsidRPr="00883A83" w:rsidRDefault="001E0102" w:rsidP="001E0102">
            <w:pPr>
              <w:rPr>
                <w:rFonts w:ascii="Myriad Pro" w:hAnsi="Myriad Pro" w:cs="Arial"/>
                <w:b/>
                <w:bCs/>
                <w:color w:val="FFFFFF"/>
                <w:sz w:val="20"/>
                <w:szCs w:val="20"/>
              </w:rPr>
            </w:pPr>
          </w:p>
        </w:tc>
      </w:tr>
      <w:tr w:rsidR="001E0102" w:rsidRPr="00883A83" w14:paraId="4044E9E2" w14:textId="77777777" w:rsidTr="001E0102">
        <w:trPr>
          <w:gridAfter w:val="1"/>
          <w:wAfter w:w="13" w:type="dxa"/>
          <w:trHeight w:val="600"/>
        </w:trPr>
        <w:tc>
          <w:tcPr>
            <w:tcW w:w="70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9F7E57" w14:textId="77777777" w:rsidR="001E0102" w:rsidRPr="00883A83" w:rsidRDefault="001E0102" w:rsidP="001E0102">
            <w:pPr>
              <w:rPr>
                <w:rFonts w:ascii="Myriad Pro" w:hAnsi="Myriad Pro" w:cs="Arial"/>
                <w:b/>
                <w:bCs/>
                <w:color w:val="FFFFFF"/>
                <w:sz w:val="20"/>
                <w:szCs w:val="20"/>
              </w:rPr>
            </w:pPr>
          </w:p>
        </w:tc>
        <w:tc>
          <w:tcPr>
            <w:tcW w:w="364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4BEDDD2" w14:textId="77777777" w:rsidR="001E0102" w:rsidRPr="00883A83" w:rsidRDefault="001E0102" w:rsidP="001E0102">
            <w:pPr>
              <w:rPr>
                <w:rFonts w:ascii="Myriad Pro" w:hAnsi="Myriad Pro" w:cs="Arial"/>
                <w:b/>
                <w:bCs/>
                <w:color w:val="FFFFFF"/>
                <w:sz w:val="20"/>
                <w:szCs w:val="20"/>
              </w:rPr>
            </w:pPr>
          </w:p>
        </w:tc>
        <w:tc>
          <w:tcPr>
            <w:tcW w:w="132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95091D6"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Отчет NET.INV  за 2018 г.</w:t>
            </w:r>
          </w:p>
        </w:tc>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2F7A2B3"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Отчет NET.INV  за 2018 г.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1296C57"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млн руб.</w:t>
            </w:r>
          </w:p>
        </w:tc>
        <w:tc>
          <w:tcPr>
            <w:tcW w:w="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D2E321B"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w:t>
            </w:r>
            <w:r w:rsidRPr="00883A83">
              <w:rPr>
                <w:rFonts w:ascii="Myriad Pro" w:hAnsi="Myriad Pro"/>
                <w:color w:val="FFFFFF"/>
                <w:sz w:val="20"/>
                <w:szCs w:val="20"/>
              </w:rPr>
              <w:t> </w:t>
            </w:r>
          </w:p>
        </w:tc>
      </w:tr>
      <w:tr w:rsidR="001E0102" w:rsidRPr="00883A83" w14:paraId="11923EC8" w14:textId="77777777" w:rsidTr="001E0102">
        <w:trPr>
          <w:gridAfter w:val="1"/>
          <w:wAfter w:w="13" w:type="dxa"/>
          <w:trHeight w:val="300"/>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ECD6628"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1</w:t>
            </w:r>
          </w:p>
        </w:tc>
        <w:tc>
          <w:tcPr>
            <w:tcW w:w="36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8D4EB51"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2</w:t>
            </w:r>
          </w:p>
        </w:tc>
        <w:tc>
          <w:tcPr>
            <w:tcW w:w="132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B5453A6"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3</w:t>
            </w:r>
          </w:p>
        </w:tc>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D19DD40"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449A0D6"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5</w:t>
            </w:r>
          </w:p>
        </w:tc>
        <w:tc>
          <w:tcPr>
            <w:tcW w:w="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7AC219D" w14:textId="77777777" w:rsidR="001E0102" w:rsidRPr="00883A83" w:rsidRDefault="001E0102" w:rsidP="001E0102">
            <w:pPr>
              <w:jc w:val="center"/>
              <w:rPr>
                <w:rFonts w:ascii="Myriad Pro" w:hAnsi="Myriad Pro" w:cs="Arial"/>
                <w:b/>
                <w:bCs/>
                <w:color w:val="FFFFFF"/>
                <w:sz w:val="20"/>
                <w:szCs w:val="20"/>
              </w:rPr>
            </w:pPr>
            <w:r w:rsidRPr="00883A83">
              <w:rPr>
                <w:rFonts w:ascii="Myriad Pro" w:hAnsi="Myriad Pro" w:cs="Arial"/>
                <w:b/>
                <w:bCs/>
                <w:color w:val="FFFFFF"/>
                <w:sz w:val="20"/>
                <w:szCs w:val="20"/>
              </w:rPr>
              <w:t>6</w:t>
            </w:r>
          </w:p>
        </w:tc>
      </w:tr>
      <w:tr w:rsidR="001E0102" w:rsidRPr="00883A83" w14:paraId="0E20B306" w14:textId="77777777" w:rsidTr="001E0102">
        <w:trPr>
          <w:gridAfter w:val="1"/>
          <w:wAfter w:w="13" w:type="dxa"/>
          <w:cantSplit/>
          <w:trHeight w:val="300"/>
        </w:trPr>
        <w:tc>
          <w:tcPr>
            <w:tcW w:w="4353" w:type="dxa"/>
            <w:gridSpan w:val="3"/>
            <w:tcBorders>
              <w:top w:val="single" w:sz="4" w:space="0" w:color="FFFFFF" w:themeColor="background1"/>
              <w:left w:val="single" w:sz="4" w:space="0" w:color="auto"/>
              <w:bottom w:val="single" w:sz="4" w:space="0" w:color="auto"/>
              <w:right w:val="single" w:sz="4" w:space="0" w:color="auto"/>
            </w:tcBorders>
            <w:shd w:val="clear" w:color="000000" w:fill="D8E4BC"/>
            <w:vAlign w:val="center"/>
            <w:hideMark/>
          </w:tcPr>
          <w:p w14:paraId="327F41B8" w14:textId="77777777" w:rsidR="001E0102" w:rsidRPr="00883A83" w:rsidRDefault="001E0102" w:rsidP="001E0102">
            <w:pPr>
              <w:jc w:val="center"/>
              <w:rPr>
                <w:rFonts w:ascii="Myriad Pro" w:hAnsi="Myriad Pro" w:cs="Arial"/>
                <w:b/>
                <w:bCs/>
                <w:color w:val="0D0D0D"/>
                <w:sz w:val="20"/>
                <w:szCs w:val="20"/>
              </w:rPr>
            </w:pPr>
            <w:r w:rsidRPr="00883A83">
              <w:rPr>
                <w:rFonts w:ascii="Myriad Pro" w:hAnsi="Myriad Pro" w:cs="Arial"/>
                <w:b/>
                <w:bCs/>
                <w:color w:val="0D0D0D"/>
                <w:sz w:val="20"/>
                <w:szCs w:val="20"/>
              </w:rPr>
              <w:t>Всего по инвестиционной программе</w:t>
            </w:r>
          </w:p>
        </w:tc>
        <w:tc>
          <w:tcPr>
            <w:tcW w:w="1312" w:type="dxa"/>
            <w:tcBorders>
              <w:top w:val="single" w:sz="4" w:space="0" w:color="FFFFFF" w:themeColor="background1"/>
              <w:left w:val="nil"/>
              <w:bottom w:val="single" w:sz="4" w:space="0" w:color="auto"/>
              <w:right w:val="single" w:sz="4" w:space="0" w:color="auto"/>
            </w:tcBorders>
            <w:shd w:val="clear" w:color="000000" w:fill="D8E4BC"/>
            <w:vAlign w:val="center"/>
            <w:hideMark/>
          </w:tcPr>
          <w:p w14:paraId="5708F91F" w14:textId="77777777" w:rsidR="001E0102" w:rsidRPr="00883A83" w:rsidRDefault="001E0102" w:rsidP="001E0102">
            <w:pPr>
              <w:jc w:val="center"/>
              <w:rPr>
                <w:rFonts w:ascii="Myriad Pro" w:hAnsi="Myriad Pro" w:cs="Arial"/>
                <w:b/>
                <w:bCs/>
                <w:color w:val="0D0D0D"/>
                <w:sz w:val="20"/>
                <w:szCs w:val="20"/>
              </w:rPr>
            </w:pPr>
            <w:r w:rsidRPr="00883A83">
              <w:rPr>
                <w:rFonts w:ascii="Myriad Pro" w:hAnsi="Myriad Pro" w:cs="Arial"/>
                <w:b/>
                <w:bCs/>
                <w:color w:val="0D0D0D"/>
                <w:sz w:val="20"/>
                <w:szCs w:val="20"/>
              </w:rPr>
              <w:t>699,6</w:t>
            </w:r>
          </w:p>
        </w:tc>
        <w:tc>
          <w:tcPr>
            <w:tcW w:w="1560" w:type="dxa"/>
            <w:tcBorders>
              <w:top w:val="single" w:sz="4" w:space="0" w:color="FFFFFF" w:themeColor="background1"/>
              <w:left w:val="nil"/>
              <w:bottom w:val="single" w:sz="4" w:space="0" w:color="auto"/>
              <w:right w:val="single" w:sz="4" w:space="0" w:color="auto"/>
            </w:tcBorders>
            <w:shd w:val="clear" w:color="000000" w:fill="D8E4BC"/>
            <w:vAlign w:val="center"/>
            <w:hideMark/>
          </w:tcPr>
          <w:p w14:paraId="0E4A0CD5" w14:textId="77777777" w:rsidR="001E0102" w:rsidRPr="00883A83" w:rsidRDefault="001E0102" w:rsidP="001E0102">
            <w:pPr>
              <w:jc w:val="center"/>
              <w:rPr>
                <w:rFonts w:ascii="Myriad Pro" w:hAnsi="Myriad Pro" w:cs="Arial"/>
                <w:b/>
                <w:bCs/>
                <w:color w:val="0D0D0D"/>
                <w:sz w:val="20"/>
                <w:szCs w:val="20"/>
              </w:rPr>
            </w:pPr>
            <w:r w:rsidRPr="00883A83">
              <w:rPr>
                <w:rFonts w:ascii="Myriad Pro" w:hAnsi="Myriad Pro" w:cs="Arial"/>
                <w:b/>
                <w:bCs/>
                <w:color w:val="0D0D0D"/>
                <w:sz w:val="20"/>
                <w:szCs w:val="20"/>
              </w:rPr>
              <w:t>703,6</w:t>
            </w:r>
          </w:p>
        </w:tc>
        <w:tc>
          <w:tcPr>
            <w:tcW w:w="1134" w:type="dxa"/>
            <w:tcBorders>
              <w:top w:val="single" w:sz="4" w:space="0" w:color="FFFFFF" w:themeColor="background1"/>
              <w:left w:val="nil"/>
              <w:bottom w:val="single" w:sz="4" w:space="0" w:color="auto"/>
              <w:right w:val="single" w:sz="4" w:space="0" w:color="auto"/>
            </w:tcBorders>
            <w:shd w:val="clear" w:color="000000" w:fill="D8E4BC"/>
            <w:vAlign w:val="center"/>
            <w:hideMark/>
          </w:tcPr>
          <w:p w14:paraId="49DAF070" w14:textId="77777777" w:rsidR="001E0102" w:rsidRPr="00883A83" w:rsidRDefault="001E0102" w:rsidP="001E0102">
            <w:pPr>
              <w:jc w:val="center"/>
              <w:rPr>
                <w:rFonts w:ascii="Myriad Pro" w:hAnsi="Myriad Pro" w:cs="Arial"/>
                <w:b/>
                <w:bCs/>
                <w:color w:val="0D0D0D"/>
                <w:sz w:val="20"/>
                <w:szCs w:val="20"/>
              </w:rPr>
            </w:pPr>
            <w:r w:rsidRPr="00883A83">
              <w:rPr>
                <w:rFonts w:ascii="Myriad Pro" w:hAnsi="Myriad Pro" w:cs="Arial"/>
                <w:b/>
                <w:bCs/>
                <w:color w:val="0D0D0D"/>
                <w:sz w:val="20"/>
                <w:szCs w:val="20"/>
                <w:lang w:val="en-US"/>
              </w:rPr>
              <w:t>4,0</w:t>
            </w:r>
          </w:p>
        </w:tc>
        <w:tc>
          <w:tcPr>
            <w:tcW w:w="960" w:type="dxa"/>
            <w:tcBorders>
              <w:top w:val="single" w:sz="4" w:space="0" w:color="FFFFFF" w:themeColor="background1"/>
              <w:left w:val="nil"/>
              <w:bottom w:val="single" w:sz="4" w:space="0" w:color="auto"/>
              <w:right w:val="single" w:sz="4" w:space="0" w:color="auto"/>
            </w:tcBorders>
            <w:shd w:val="clear" w:color="000000" w:fill="D8E4BC"/>
            <w:vAlign w:val="center"/>
            <w:hideMark/>
          </w:tcPr>
          <w:p w14:paraId="6F46E734" w14:textId="77777777" w:rsidR="001E0102" w:rsidRPr="00883A83" w:rsidRDefault="001E0102" w:rsidP="001E0102">
            <w:pPr>
              <w:jc w:val="center"/>
              <w:rPr>
                <w:rFonts w:ascii="Myriad Pro" w:hAnsi="Myriad Pro" w:cs="Arial"/>
                <w:b/>
                <w:bCs/>
                <w:color w:val="0D0D0D"/>
                <w:sz w:val="20"/>
                <w:szCs w:val="20"/>
              </w:rPr>
            </w:pPr>
            <w:r w:rsidRPr="00883A83">
              <w:rPr>
                <w:rFonts w:ascii="Myriad Pro" w:hAnsi="Myriad Pro" w:cs="Arial"/>
                <w:b/>
                <w:bCs/>
                <w:color w:val="0D0D0D"/>
                <w:sz w:val="20"/>
                <w:szCs w:val="20"/>
                <w:lang w:val="en-US"/>
              </w:rPr>
              <w:t>1%</w:t>
            </w:r>
          </w:p>
        </w:tc>
      </w:tr>
      <w:tr w:rsidR="001E0102" w:rsidRPr="00883A83" w14:paraId="6F7753D5" w14:textId="77777777" w:rsidTr="001E0102">
        <w:trPr>
          <w:gridAfter w:val="1"/>
          <w:wAfter w:w="13" w:type="dxa"/>
          <w:cantSplit/>
          <w:trHeight w:val="4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780ADD8" w14:textId="77777777" w:rsidR="001E0102" w:rsidRPr="00883A83" w:rsidRDefault="001E0102" w:rsidP="001E0102">
            <w:pPr>
              <w:jc w:val="center"/>
              <w:rPr>
                <w:rFonts w:ascii="Myriad Pro" w:hAnsi="Myriad Pro" w:cs="Arial"/>
                <w:b/>
                <w:bCs/>
                <w:color w:val="0D0D0D"/>
                <w:sz w:val="20"/>
                <w:szCs w:val="20"/>
              </w:rPr>
            </w:pPr>
            <w:r w:rsidRPr="00883A83">
              <w:rPr>
                <w:rFonts w:ascii="Myriad Pro" w:hAnsi="Myriad Pro" w:cs="Arial"/>
                <w:b/>
                <w:bCs/>
                <w:color w:val="0D0D0D"/>
                <w:sz w:val="20"/>
                <w:szCs w:val="20"/>
              </w:rPr>
              <w:t>1</w:t>
            </w:r>
          </w:p>
        </w:tc>
        <w:tc>
          <w:tcPr>
            <w:tcW w:w="3640" w:type="dxa"/>
            <w:tcBorders>
              <w:top w:val="nil"/>
              <w:left w:val="nil"/>
              <w:bottom w:val="single" w:sz="4" w:space="0" w:color="auto"/>
              <w:right w:val="single" w:sz="4" w:space="0" w:color="auto"/>
            </w:tcBorders>
            <w:shd w:val="clear" w:color="auto" w:fill="auto"/>
            <w:vAlign w:val="center"/>
            <w:hideMark/>
          </w:tcPr>
          <w:p w14:paraId="3E9A07F1" w14:textId="77777777" w:rsidR="001E0102" w:rsidRPr="00883A83" w:rsidRDefault="001E0102" w:rsidP="001E0102">
            <w:pPr>
              <w:rPr>
                <w:rFonts w:ascii="Myriad Pro" w:hAnsi="Myriad Pro" w:cs="Arial"/>
                <w:b/>
                <w:bCs/>
                <w:color w:val="0D0D0D"/>
                <w:sz w:val="20"/>
                <w:szCs w:val="20"/>
              </w:rPr>
            </w:pPr>
            <w:r w:rsidRPr="00883A83">
              <w:rPr>
                <w:rFonts w:ascii="Myriad Pro" w:hAnsi="Myriad Pro" w:cs="Arial"/>
                <w:b/>
                <w:bCs/>
                <w:color w:val="0D0D0D"/>
                <w:sz w:val="20"/>
                <w:szCs w:val="20"/>
              </w:rPr>
              <w:t>Собственные средства всего, в том числе:</w:t>
            </w:r>
          </w:p>
        </w:tc>
        <w:tc>
          <w:tcPr>
            <w:tcW w:w="1321" w:type="dxa"/>
            <w:gridSpan w:val="2"/>
            <w:tcBorders>
              <w:top w:val="nil"/>
              <w:left w:val="nil"/>
              <w:bottom w:val="single" w:sz="4" w:space="0" w:color="auto"/>
              <w:right w:val="single" w:sz="4" w:space="0" w:color="auto"/>
            </w:tcBorders>
            <w:shd w:val="clear" w:color="auto" w:fill="auto"/>
            <w:vAlign w:val="center"/>
            <w:hideMark/>
          </w:tcPr>
          <w:p w14:paraId="362F858A" w14:textId="77777777" w:rsidR="001E0102" w:rsidRPr="00883A83" w:rsidRDefault="001E0102" w:rsidP="001E0102">
            <w:pPr>
              <w:jc w:val="center"/>
              <w:rPr>
                <w:rFonts w:ascii="Myriad Pro" w:hAnsi="Myriad Pro" w:cs="Arial"/>
                <w:b/>
                <w:bCs/>
                <w:color w:val="0D0D0D"/>
                <w:sz w:val="20"/>
                <w:szCs w:val="20"/>
              </w:rPr>
            </w:pPr>
            <w:r w:rsidRPr="00883A83">
              <w:rPr>
                <w:rFonts w:ascii="Myriad Pro" w:hAnsi="Myriad Pro" w:cs="Arial"/>
                <w:b/>
                <w:bCs/>
                <w:color w:val="0D0D0D"/>
                <w:sz w:val="20"/>
                <w:szCs w:val="20"/>
              </w:rPr>
              <w:t>699,6</w:t>
            </w:r>
          </w:p>
        </w:tc>
        <w:tc>
          <w:tcPr>
            <w:tcW w:w="1560" w:type="dxa"/>
            <w:tcBorders>
              <w:top w:val="nil"/>
              <w:left w:val="nil"/>
              <w:bottom w:val="single" w:sz="4" w:space="0" w:color="auto"/>
              <w:right w:val="single" w:sz="4" w:space="0" w:color="auto"/>
            </w:tcBorders>
            <w:shd w:val="clear" w:color="auto" w:fill="auto"/>
            <w:vAlign w:val="center"/>
            <w:hideMark/>
          </w:tcPr>
          <w:p w14:paraId="5822C291" w14:textId="77777777" w:rsidR="001E0102" w:rsidRPr="00883A83" w:rsidRDefault="001E0102" w:rsidP="001E0102">
            <w:pPr>
              <w:jc w:val="center"/>
              <w:rPr>
                <w:rFonts w:ascii="Myriad Pro" w:hAnsi="Myriad Pro" w:cs="Arial"/>
                <w:b/>
                <w:bCs/>
                <w:color w:val="0D0D0D"/>
                <w:sz w:val="20"/>
                <w:szCs w:val="20"/>
              </w:rPr>
            </w:pPr>
            <w:r w:rsidRPr="00883A83">
              <w:rPr>
                <w:rFonts w:ascii="Myriad Pro" w:hAnsi="Myriad Pro" w:cs="Arial"/>
                <w:b/>
                <w:bCs/>
                <w:color w:val="0D0D0D"/>
                <w:sz w:val="20"/>
                <w:szCs w:val="20"/>
              </w:rPr>
              <w:t>703,6</w:t>
            </w:r>
          </w:p>
        </w:tc>
        <w:tc>
          <w:tcPr>
            <w:tcW w:w="1134" w:type="dxa"/>
            <w:tcBorders>
              <w:top w:val="nil"/>
              <w:left w:val="nil"/>
              <w:bottom w:val="single" w:sz="4" w:space="0" w:color="auto"/>
              <w:right w:val="single" w:sz="4" w:space="0" w:color="auto"/>
            </w:tcBorders>
            <w:shd w:val="clear" w:color="auto" w:fill="auto"/>
            <w:vAlign w:val="center"/>
            <w:hideMark/>
          </w:tcPr>
          <w:p w14:paraId="488F20CC" w14:textId="77777777" w:rsidR="001E0102" w:rsidRPr="00883A83" w:rsidRDefault="001E0102" w:rsidP="001E0102">
            <w:pPr>
              <w:jc w:val="center"/>
              <w:rPr>
                <w:rFonts w:ascii="Myriad Pro" w:hAnsi="Myriad Pro" w:cs="Arial"/>
                <w:b/>
                <w:bCs/>
                <w:color w:val="0D0D0D"/>
                <w:sz w:val="20"/>
                <w:szCs w:val="20"/>
              </w:rPr>
            </w:pPr>
            <w:r w:rsidRPr="00883A83">
              <w:rPr>
                <w:rFonts w:ascii="Myriad Pro" w:hAnsi="Myriad Pro" w:cs="Arial"/>
                <w:b/>
                <w:bCs/>
                <w:color w:val="0D0D0D"/>
                <w:sz w:val="20"/>
                <w:szCs w:val="20"/>
              </w:rPr>
              <w:t>4,0</w:t>
            </w:r>
          </w:p>
        </w:tc>
        <w:tc>
          <w:tcPr>
            <w:tcW w:w="960" w:type="dxa"/>
            <w:tcBorders>
              <w:top w:val="nil"/>
              <w:left w:val="nil"/>
              <w:bottom w:val="single" w:sz="4" w:space="0" w:color="auto"/>
              <w:right w:val="single" w:sz="4" w:space="0" w:color="auto"/>
            </w:tcBorders>
            <w:shd w:val="clear" w:color="auto" w:fill="auto"/>
            <w:vAlign w:val="center"/>
            <w:hideMark/>
          </w:tcPr>
          <w:p w14:paraId="35EA1012" w14:textId="77777777" w:rsidR="001E0102" w:rsidRPr="00883A83" w:rsidRDefault="001E0102" w:rsidP="001E0102">
            <w:pPr>
              <w:jc w:val="center"/>
              <w:rPr>
                <w:rFonts w:ascii="Myriad Pro" w:hAnsi="Myriad Pro" w:cs="Arial"/>
                <w:b/>
                <w:bCs/>
                <w:color w:val="0D0D0D"/>
                <w:sz w:val="20"/>
                <w:szCs w:val="20"/>
              </w:rPr>
            </w:pPr>
            <w:r w:rsidRPr="00883A83">
              <w:rPr>
                <w:rFonts w:ascii="Myriad Pro" w:hAnsi="Myriad Pro" w:cs="Arial"/>
                <w:b/>
                <w:bCs/>
                <w:color w:val="0D0D0D"/>
                <w:sz w:val="20"/>
                <w:szCs w:val="20"/>
              </w:rPr>
              <w:t>1%</w:t>
            </w:r>
          </w:p>
        </w:tc>
      </w:tr>
      <w:tr w:rsidR="001E0102" w:rsidRPr="00883A83" w14:paraId="0F081906" w14:textId="77777777" w:rsidTr="001E0102">
        <w:trPr>
          <w:gridAfter w:val="1"/>
          <w:wAfter w:w="13" w:type="dxa"/>
          <w:cantSplit/>
          <w:trHeight w:val="120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FD815A7"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1.1.</w:t>
            </w:r>
          </w:p>
        </w:tc>
        <w:tc>
          <w:tcPr>
            <w:tcW w:w="3640" w:type="dxa"/>
            <w:tcBorders>
              <w:top w:val="nil"/>
              <w:left w:val="nil"/>
              <w:bottom w:val="single" w:sz="4" w:space="0" w:color="auto"/>
              <w:right w:val="single" w:sz="4" w:space="0" w:color="auto"/>
            </w:tcBorders>
            <w:shd w:val="clear" w:color="auto" w:fill="auto"/>
            <w:vAlign w:val="center"/>
            <w:hideMark/>
          </w:tcPr>
          <w:p w14:paraId="2FC38A80" w14:textId="77777777" w:rsidR="001E0102" w:rsidRPr="00883A83" w:rsidRDefault="001E0102" w:rsidP="001E0102">
            <w:pPr>
              <w:rPr>
                <w:rFonts w:ascii="Myriad Pro" w:hAnsi="Myriad Pro" w:cs="Arial"/>
                <w:color w:val="0D0D0D"/>
                <w:sz w:val="20"/>
                <w:szCs w:val="20"/>
              </w:rPr>
            </w:pPr>
            <w:r w:rsidRPr="00883A83">
              <w:rPr>
                <w:rFonts w:ascii="Myriad Pro" w:hAnsi="Myriad Pro" w:cs="Arial"/>
                <w:color w:val="0D0D0D"/>
                <w:sz w:val="20"/>
                <w:szCs w:val="20"/>
              </w:rPr>
              <w:t>Прибыль, направляемая на инвестиции, в том числе полученная от реализации продукции и оказанных услуг по регулируемым ценам (тарифам) в части:</w:t>
            </w:r>
          </w:p>
        </w:tc>
        <w:tc>
          <w:tcPr>
            <w:tcW w:w="1321" w:type="dxa"/>
            <w:gridSpan w:val="2"/>
            <w:tcBorders>
              <w:top w:val="nil"/>
              <w:left w:val="nil"/>
              <w:bottom w:val="single" w:sz="4" w:space="0" w:color="auto"/>
              <w:right w:val="single" w:sz="4" w:space="0" w:color="auto"/>
            </w:tcBorders>
            <w:shd w:val="clear" w:color="auto" w:fill="auto"/>
            <w:vAlign w:val="center"/>
            <w:hideMark/>
          </w:tcPr>
          <w:p w14:paraId="7BA51A60"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210,9</w:t>
            </w:r>
          </w:p>
        </w:tc>
        <w:tc>
          <w:tcPr>
            <w:tcW w:w="1560" w:type="dxa"/>
            <w:tcBorders>
              <w:top w:val="nil"/>
              <w:left w:val="nil"/>
              <w:bottom w:val="single" w:sz="4" w:space="0" w:color="auto"/>
              <w:right w:val="single" w:sz="4" w:space="0" w:color="auto"/>
            </w:tcBorders>
            <w:shd w:val="clear" w:color="auto" w:fill="auto"/>
            <w:vAlign w:val="center"/>
            <w:hideMark/>
          </w:tcPr>
          <w:p w14:paraId="07F1D8D4"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222,0</w:t>
            </w:r>
          </w:p>
        </w:tc>
        <w:tc>
          <w:tcPr>
            <w:tcW w:w="1134" w:type="dxa"/>
            <w:tcBorders>
              <w:top w:val="nil"/>
              <w:left w:val="nil"/>
              <w:bottom w:val="single" w:sz="4" w:space="0" w:color="auto"/>
              <w:right w:val="single" w:sz="4" w:space="0" w:color="auto"/>
            </w:tcBorders>
            <w:shd w:val="clear" w:color="auto" w:fill="auto"/>
            <w:vAlign w:val="center"/>
            <w:hideMark/>
          </w:tcPr>
          <w:p w14:paraId="6417EB8B"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11,0</w:t>
            </w:r>
          </w:p>
        </w:tc>
        <w:tc>
          <w:tcPr>
            <w:tcW w:w="960" w:type="dxa"/>
            <w:tcBorders>
              <w:top w:val="nil"/>
              <w:left w:val="nil"/>
              <w:bottom w:val="single" w:sz="4" w:space="0" w:color="auto"/>
              <w:right w:val="single" w:sz="4" w:space="0" w:color="auto"/>
            </w:tcBorders>
            <w:shd w:val="clear" w:color="auto" w:fill="auto"/>
            <w:vAlign w:val="center"/>
            <w:hideMark/>
          </w:tcPr>
          <w:p w14:paraId="04B42BFC"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5%</w:t>
            </w:r>
          </w:p>
        </w:tc>
      </w:tr>
      <w:tr w:rsidR="001E0102" w:rsidRPr="00883A83" w14:paraId="47D8DAD2" w14:textId="77777777" w:rsidTr="001E0102">
        <w:trPr>
          <w:gridAfter w:val="1"/>
          <w:wAfter w:w="13" w:type="dxa"/>
          <w:cantSplit/>
          <w:trHeight w:val="4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4B4B0AE"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1.1.1.</w:t>
            </w:r>
          </w:p>
        </w:tc>
        <w:tc>
          <w:tcPr>
            <w:tcW w:w="3640" w:type="dxa"/>
            <w:tcBorders>
              <w:top w:val="nil"/>
              <w:left w:val="nil"/>
              <w:bottom w:val="single" w:sz="4" w:space="0" w:color="auto"/>
              <w:right w:val="single" w:sz="4" w:space="0" w:color="auto"/>
            </w:tcBorders>
            <w:shd w:val="clear" w:color="auto" w:fill="auto"/>
            <w:vAlign w:val="center"/>
            <w:hideMark/>
          </w:tcPr>
          <w:p w14:paraId="62EAD136" w14:textId="77777777" w:rsidR="001E0102" w:rsidRPr="00883A83" w:rsidRDefault="001E0102" w:rsidP="001E0102">
            <w:pPr>
              <w:ind w:firstLineChars="200" w:firstLine="400"/>
              <w:rPr>
                <w:rFonts w:ascii="Myriad Pro" w:hAnsi="Myriad Pro" w:cs="Arial"/>
                <w:color w:val="0D0D0D"/>
                <w:sz w:val="20"/>
                <w:szCs w:val="20"/>
              </w:rPr>
            </w:pPr>
            <w:r w:rsidRPr="00883A83">
              <w:rPr>
                <w:rFonts w:ascii="Myriad Pro" w:hAnsi="Myriad Pro" w:cs="Arial"/>
                <w:color w:val="0D0D0D"/>
                <w:sz w:val="20"/>
                <w:szCs w:val="20"/>
              </w:rPr>
              <w:t>оказания услуг по передаче электрической энергии</w:t>
            </w:r>
          </w:p>
        </w:tc>
        <w:tc>
          <w:tcPr>
            <w:tcW w:w="1321" w:type="dxa"/>
            <w:gridSpan w:val="2"/>
            <w:tcBorders>
              <w:top w:val="nil"/>
              <w:left w:val="nil"/>
              <w:bottom w:val="single" w:sz="4" w:space="0" w:color="auto"/>
              <w:right w:val="single" w:sz="4" w:space="0" w:color="auto"/>
            </w:tcBorders>
            <w:shd w:val="clear" w:color="auto" w:fill="auto"/>
            <w:vAlign w:val="center"/>
            <w:hideMark/>
          </w:tcPr>
          <w:p w14:paraId="6568E1D3"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170,3</w:t>
            </w:r>
          </w:p>
        </w:tc>
        <w:tc>
          <w:tcPr>
            <w:tcW w:w="1560" w:type="dxa"/>
            <w:tcBorders>
              <w:top w:val="nil"/>
              <w:left w:val="nil"/>
              <w:bottom w:val="single" w:sz="4" w:space="0" w:color="auto"/>
              <w:right w:val="single" w:sz="4" w:space="0" w:color="auto"/>
            </w:tcBorders>
            <w:shd w:val="clear" w:color="auto" w:fill="auto"/>
            <w:vAlign w:val="center"/>
            <w:hideMark/>
          </w:tcPr>
          <w:p w14:paraId="03AC5A5C"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146,2</w:t>
            </w:r>
          </w:p>
        </w:tc>
        <w:tc>
          <w:tcPr>
            <w:tcW w:w="1134" w:type="dxa"/>
            <w:tcBorders>
              <w:top w:val="nil"/>
              <w:left w:val="nil"/>
              <w:bottom w:val="single" w:sz="4" w:space="0" w:color="auto"/>
              <w:right w:val="single" w:sz="4" w:space="0" w:color="auto"/>
            </w:tcBorders>
            <w:shd w:val="clear" w:color="auto" w:fill="auto"/>
            <w:vAlign w:val="center"/>
            <w:hideMark/>
          </w:tcPr>
          <w:p w14:paraId="061334D2"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         24,1</w:t>
            </w:r>
          </w:p>
        </w:tc>
        <w:tc>
          <w:tcPr>
            <w:tcW w:w="960" w:type="dxa"/>
            <w:tcBorders>
              <w:top w:val="nil"/>
              <w:left w:val="nil"/>
              <w:bottom w:val="single" w:sz="4" w:space="0" w:color="auto"/>
              <w:right w:val="single" w:sz="4" w:space="0" w:color="auto"/>
            </w:tcBorders>
            <w:shd w:val="clear" w:color="auto" w:fill="auto"/>
            <w:vAlign w:val="center"/>
            <w:hideMark/>
          </w:tcPr>
          <w:p w14:paraId="29DE1503"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-14%</w:t>
            </w:r>
          </w:p>
        </w:tc>
      </w:tr>
      <w:tr w:rsidR="001E0102" w:rsidRPr="00883A83" w14:paraId="008DC46A" w14:textId="77777777" w:rsidTr="001E0102">
        <w:trPr>
          <w:gridAfter w:val="1"/>
          <w:wAfter w:w="13" w:type="dxa"/>
          <w:cantSplit/>
          <w:trHeight w:val="30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54F961C"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1.1.2.</w:t>
            </w:r>
          </w:p>
        </w:tc>
        <w:tc>
          <w:tcPr>
            <w:tcW w:w="3640" w:type="dxa"/>
            <w:tcBorders>
              <w:top w:val="nil"/>
              <w:left w:val="nil"/>
              <w:bottom w:val="single" w:sz="4" w:space="0" w:color="auto"/>
              <w:right w:val="single" w:sz="4" w:space="0" w:color="auto"/>
            </w:tcBorders>
            <w:shd w:val="clear" w:color="auto" w:fill="auto"/>
            <w:vAlign w:val="center"/>
            <w:hideMark/>
          </w:tcPr>
          <w:p w14:paraId="393E989F" w14:textId="77777777" w:rsidR="001E0102" w:rsidRPr="00883A83" w:rsidRDefault="001E0102" w:rsidP="001E0102">
            <w:pPr>
              <w:ind w:firstLineChars="200" w:firstLine="400"/>
              <w:rPr>
                <w:rFonts w:ascii="Myriad Pro" w:hAnsi="Myriad Pro" w:cs="Arial"/>
                <w:color w:val="0D0D0D"/>
                <w:sz w:val="20"/>
                <w:szCs w:val="20"/>
              </w:rPr>
            </w:pPr>
            <w:r w:rsidRPr="00883A83">
              <w:rPr>
                <w:rFonts w:ascii="Myriad Pro" w:hAnsi="Myriad Pro" w:cs="Arial"/>
                <w:color w:val="0D0D0D"/>
                <w:sz w:val="20"/>
                <w:szCs w:val="20"/>
              </w:rPr>
              <w:t>технологического присоединения</w:t>
            </w:r>
          </w:p>
        </w:tc>
        <w:tc>
          <w:tcPr>
            <w:tcW w:w="1321" w:type="dxa"/>
            <w:gridSpan w:val="2"/>
            <w:tcBorders>
              <w:top w:val="nil"/>
              <w:left w:val="nil"/>
              <w:bottom w:val="single" w:sz="4" w:space="0" w:color="auto"/>
              <w:right w:val="single" w:sz="4" w:space="0" w:color="auto"/>
            </w:tcBorders>
            <w:shd w:val="clear" w:color="auto" w:fill="auto"/>
            <w:vAlign w:val="center"/>
            <w:hideMark/>
          </w:tcPr>
          <w:p w14:paraId="3171ED8B"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40,6</w:t>
            </w:r>
          </w:p>
        </w:tc>
        <w:tc>
          <w:tcPr>
            <w:tcW w:w="1560" w:type="dxa"/>
            <w:tcBorders>
              <w:top w:val="nil"/>
              <w:left w:val="nil"/>
              <w:bottom w:val="single" w:sz="4" w:space="0" w:color="auto"/>
              <w:right w:val="single" w:sz="4" w:space="0" w:color="auto"/>
            </w:tcBorders>
            <w:shd w:val="clear" w:color="auto" w:fill="auto"/>
            <w:vAlign w:val="center"/>
            <w:hideMark/>
          </w:tcPr>
          <w:p w14:paraId="7AB2C8E8"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75,7</w:t>
            </w:r>
          </w:p>
        </w:tc>
        <w:tc>
          <w:tcPr>
            <w:tcW w:w="1134" w:type="dxa"/>
            <w:tcBorders>
              <w:top w:val="nil"/>
              <w:left w:val="nil"/>
              <w:bottom w:val="single" w:sz="4" w:space="0" w:color="auto"/>
              <w:right w:val="single" w:sz="4" w:space="0" w:color="auto"/>
            </w:tcBorders>
            <w:shd w:val="clear" w:color="auto" w:fill="auto"/>
            <w:vAlign w:val="center"/>
            <w:hideMark/>
          </w:tcPr>
          <w:p w14:paraId="37D25D33"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35,1</w:t>
            </w:r>
          </w:p>
        </w:tc>
        <w:tc>
          <w:tcPr>
            <w:tcW w:w="960" w:type="dxa"/>
            <w:tcBorders>
              <w:top w:val="nil"/>
              <w:left w:val="nil"/>
              <w:bottom w:val="single" w:sz="4" w:space="0" w:color="auto"/>
              <w:right w:val="single" w:sz="4" w:space="0" w:color="auto"/>
            </w:tcBorders>
            <w:shd w:val="clear" w:color="auto" w:fill="auto"/>
            <w:vAlign w:val="center"/>
            <w:hideMark/>
          </w:tcPr>
          <w:p w14:paraId="1C4E3D2E"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87%</w:t>
            </w:r>
          </w:p>
        </w:tc>
      </w:tr>
      <w:tr w:rsidR="001E0102" w:rsidRPr="00883A83" w14:paraId="7DF7593B" w14:textId="77777777" w:rsidTr="001E0102">
        <w:trPr>
          <w:gridAfter w:val="1"/>
          <w:wAfter w:w="13" w:type="dxa"/>
          <w:cantSplit/>
          <w:trHeight w:val="30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9B4BA8C"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1.1.3.</w:t>
            </w:r>
          </w:p>
        </w:tc>
        <w:tc>
          <w:tcPr>
            <w:tcW w:w="3640" w:type="dxa"/>
            <w:tcBorders>
              <w:top w:val="nil"/>
              <w:left w:val="nil"/>
              <w:bottom w:val="single" w:sz="4" w:space="0" w:color="auto"/>
              <w:right w:val="single" w:sz="4" w:space="0" w:color="auto"/>
            </w:tcBorders>
            <w:shd w:val="clear" w:color="auto" w:fill="auto"/>
            <w:vAlign w:val="center"/>
            <w:hideMark/>
          </w:tcPr>
          <w:p w14:paraId="056574DD" w14:textId="77777777" w:rsidR="001E0102" w:rsidRPr="00883A83" w:rsidRDefault="001E0102" w:rsidP="001E0102">
            <w:pPr>
              <w:ind w:firstLineChars="200" w:firstLine="400"/>
              <w:rPr>
                <w:rFonts w:ascii="Myriad Pro" w:hAnsi="Myriad Pro" w:cs="Arial"/>
                <w:color w:val="0D0D0D"/>
                <w:sz w:val="20"/>
                <w:szCs w:val="20"/>
              </w:rPr>
            </w:pPr>
            <w:r w:rsidRPr="00883A83">
              <w:rPr>
                <w:rFonts w:ascii="Myriad Pro" w:hAnsi="Myriad Pro" w:cs="Arial"/>
                <w:color w:val="0D0D0D"/>
                <w:sz w:val="20"/>
                <w:szCs w:val="20"/>
              </w:rPr>
              <w:t>прочая прибыль</w:t>
            </w:r>
          </w:p>
        </w:tc>
        <w:tc>
          <w:tcPr>
            <w:tcW w:w="1321" w:type="dxa"/>
            <w:gridSpan w:val="2"/>
            <w:tcBorders>
              <w:top w:val="nil"/>
              <w:left w:val="nil"/>
              <w:bottom w:val="single" w:sz="4" w:space="0" w:color="auto"/>
              <w:right w:val="single" w:sz="4" w:space="0" w:color="auto"/>
            </w:tcBorders>
            <w:shd w:val="clear" w:color="auto" w:fill="auto"/>
            <w:vAlign w:val="center"/>
            <w:hideMark/>
          </w:tcPr>
          <w:p w14:paraId="204105B9"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1560" w:type="dxa"/>
            <w:tcBorders>
              <w:top w:val="nil"/>
              <w:left w:val="nil"/>
              <w:bottom w:val="single" w:sz="4" w:space="0" w:color="auto"/>
              <w:right w:val="single" w:sz="4" w:space="0" w:color="auto"/>
            </w:tcBorders>
            <w:shd w:val="clear" w:color="auto" w:fill="auto"/>
            <w:vAlign w:val="center"/>
            <w:hideMark/>
          </w:tcPr>
          <w:p w14:paraId="79854FF6"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1134" w:type="dxa"/>
            <w:tcBorders>
              <w:top w:val="nil"/>
              <w:left w:val="nil"/>
              <w:bottom w:val="single" w:sz="4" w:space="0" w:color="auto"/>
              <w:right w:val="single" w:sz="4" w:space="0" w:color="auto"/>
            </w:tcBorders>
            <w:shd w:val="clear" w:color="auto" w:fill="auto"/>
            <w:vAlign w:val="center"/>
            <w:hideMark/>
          </w:tcPr>
          <w:p w14:paraId="0A5994B2"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960" w:type="dxa"/>
            <w:tcBorders>
              <w:top w:val="nil"/>
              <w:left w:val="nil"/>
              <w:bottom w:val="single" w:sz="4" w:space="0" w:color="auto"/>
              <w:right w:val="single" w:sz="4" w:space="0" w:color="auto"/>
            </w:tcBorders>
            <w:shd w:val="clear" w:color="auto" w:fill="auto"/>
            <w:vAlign w:val="center"/>
            <w:hideMark/>
          </w:tcPr>
          <w:p w14:paraId="29AA1BC0"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1E0102" w:rsidRPr="00883A83" w14:paraId="3CCF989D" w14:textId="77777777" w:rsidTr="001E0102">
        <w:trPr>
          <w:gridAfter w:val="1"/>
          <w:wAfter w:w="13" w:type="dxa"/>
          <w:cantSplit/>
          <w:trHeight w:val="30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5272D63"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1.2.</w:t>
            </w:r>
          </w:p>
        </w:tc>
        <w:tc>
          <w:tcPr>
            <w:tcW w:w="3640" w:type="dxa"/>
            <w:tcBorders>
              <w:top w:val="nil"/>
              <w:left w:val="nil"/>
              <w:bottom w:val="single" w:sz="4" w:space="0" w:color="auto"/>
              <w:right w:val="single" w:sz="4" w:space="0" w:color="auto"/>
            </w:tcBorders>
            <w:shd w:val="clear" w:color="auto" w:fill="auto"/>
            <w:vAlign w:val="center"/>
            <w:hideMark/>
          </w:tcPr>
          <w:p w14:paraId="1B04F9AC" w14:textId="77777777" w:rsidR="001E0102" w:rsidRPr="00883A83" w:rsidRDefault="001E0102" w:rsidP="001E0102">
            <w:pPr>
              <w:rPr>
                <w:rFonts w:ascii="Myriad Pro" w:hAnsi="Myriad Pro" w:cs="Arial"/>
                <w:color w:val="0D0D0D"/>
                <w:sz w:val="20"/>
                <w:szCs w:val="20"/>
              </w:rPr>
            </w:pPr>
            <w:r w:rsidRPr="00883A83">
              <w:rPr>
                <w:rFonts w:ascii="Myriad Pro" w:hAnsi="Myriad Pro" w:cs="Arial"/>
                <w:color w:val="0D0D0D"/>
                <w:sz w:val="20"/>
                <w:szCs w:val="20"/>
              </w:rPr>
              <w:t>Амортизация основных средств</w:t>
            </w:r>
          </w:p>
        </w:tc>
        <w:tc>
          <w:tcPr>
            <w:tcW w:w="1321" w:type="dxa"/>
            <w:gridSpan w:val="2"/>
            <w:tcBorders>
              <w:top w:val="nil"/>
              <w:left w:val="nil"/>
              <w:bottom w:val="single" w:sz="4" w:space="0" w:color="auto"/>
              <w:right w:val="single" w:sz="4" w:space="0" w:color="auto"/>
            </w:tcBorders>
            <w:shd w:val="clear" w:color="auto" w:fill="auto"/>
            <w:vAlign w:val="center"/>
            <w:hideMark/>
          </w:tcPr>
          <w:p w14:paraId="28EAF2A2"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488,7</w:t>
            </w:r>
          </w:p>
        </w:tc>
        <w:tc>
          <w:tcPr>
            <w:tcW w:w="1560" w:type="dxa"/>
            <w:tcBorders>
              <w:top w:val="nil"/>
              <w:left w:val="nil"/>
              <w:bottom w:val="single" w:sz="4" w:space="0" w:color="auto"/>
              <w:right w:val="single" w:sz="4" w:space="0" w:color="auto"/>
            </w:tcBorders>
            <w:shd w:val="clear" w:color="auto" w:fill="auto"/>
            <w:vAlign w:val="center"/>
            <w:hideMark/>
          </w:tcPr>
          <w:p w14:paraId="586AFEB3"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481,7</w:t>
            </w:r>
          </w:p>
        </w:tc>
        <w:tc>
          <w:tcPr>
            <w:tcW w:w="1134" w:type="dxa"/>
            <w:tcBorders>
              <w:top w:val="nil"/>
              <w:left w:val="nil"/>
              <w:bottom w:val="single" w:sz="4" w:space="0" w:color="auto"/>
              <w:right w:val="single" w:sz="4" w:space="0" w:color="auto"/>
            </w:tcBorders>
            <w:shd w:val="clear" w:color="auto" w:fill="auto"/>
            <w:vAlign w:val="center"/>
            <w:hideMark/>
          </w:tcPr>
          <w:p w14:paraId="1BBA0EAB"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           7,0</w:t>
            </w:r>
          </w:p>
        </w:tc>
        <w:tc>
          <w:tcPr>
            <w:tcW w:w="960" w:type="dxa"/>
            <w:tcBorders>
              <w:top w:val="nil"/>
              <w:left w:val="nil"/>
              <w:bottom w:val="single" w:sz="4" w:space="0" w:color="auto"/>
              <w:right w:val="single" w:sz="4" w:space="0" w:color="auto"/>
            </w:tcBorders>
            <w:shd w:val="clear" w:color="auto" w:fill="auto"/>
            <w:vAlign w:val="center"/>
            <w:hideMark/>
          </w:tcPr>
          <w:p w14:paraId="4BD17057"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-1%</w:t>
            </w:r>
          </w:p>
        </w:tc>
      </w:tr>
      <w:tr w:rsidR="001E0102" w:rsidRPr="00883A83" w14:paraId="7E7BA797" w14:textId="77777777" w:rsidTr="001E0102">
        <w:trPr>
          <w:gridAfter w:val="1"/>
          <w:wAfter w:w="13" w:type="dxa"/>
          <w:cantSplit/>
          <w:trHeight w:val="72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31EA52B"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1.2.1.</w:t>
            </w:r>
          </w:p>
        </w:tc>
        <w:tc>
          <w:tcPr>
            <w:tcW w:w="3640" w:type="dxa"/>
            <w:tcBorders>
              <w:top w:val="nil"/>
              <w:left w:val="nil"/>
              <w:bottom w:val="single" w:sz="4" w:space="0" w:color="auto"/>
              <w:right w:val="single" w:sz="4" w:space="0" w:color="auto"/>
            </w:tcBorders>
            <w:shd w:val="clear" w:color="auto" w:fill="auto"/>
            <w:vAlign w:val="center"/>
            <w:hideMark/>
          </w:tcPr>
          <w:p w14:paraId="49B305D6" w14:textId="77777777" w:rsidR="001E0102" w:rsidRPr="00883A83" w:rsidRDefault="001E0102" w:rsidP="001E0102">
            <w:pPr>
              <w:ind w:firstLineChars="200" w:firstLine="400"/>
              <w:rPr>
                <w:rFonts w:ascii="Myriad Pro" w:hAnsi="Myriad Pro" w:cs="Arial"/>
                <w:color w:val="0D0D0D"/>
                <w:sz w:val="20"/>
                <w:szCs w:val="20"/>
              </w:rPr>
            </w:pPr>
            <w:r w:rsidRPr="00883A83">
              <w:rPr>
                <w:rFonts w:ascii="Myriad Pro" w:hAnsi="Myriad Pro" w:cs="Arial"/>
                <w:color w:val="0D0D0D"/>
                <w:sz w:val="20"/>
                <w:szCs w:val="20"/>
              </w:rPr>
              <w:t>учтенная в ценах (тарифах) от оказания услуг по передаче эл. энергии</w:t>
            </w:r>
          </w:p>
        </w:tc>
        <w:tc>
          <w:tcPr>
            <w:tcW w:w="1321" w:type="dxa"/>
            <w:gridSpan w:val="2"/>
            <w:tcBorders>
              <w:top w:val="nil"/>
              <w:left w:val="nil"/>
              <w:bottom w:val="single" w:sz="4" w:space="0" w:color="auto"/>
              <w:right w:val="single" w:sz="4" w:space="0" w:color="auto"/>
            </w:tcBorders>
            <w:shd w:val="clear" w:color="auto" w:fill="auto"/>
            <w:vAlign w:val="center"/>
            <w:hideMark/>
          </w:tcPr>
          <w:p w14:paraId="73F3CAD1"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488,7</w:t>
            </w:r>
          </w:p>
        </w:tc>
        <w:tc>
          <w:tcPr>
            <w:tcW w:w="1560" w:type="dxa"/>
            <w:tcBorders>
              <w:top w:val="nil"/>
              <w:left w:val="nil"/>
              <w:bottom w:val="single" w:sz="4" w:space="0" w:color="auto"/>
              <w:right w:val="single" w:sz="4" w:space="0" w:color="auto"/>
            </w:tcBorders>
            <w:shd w:val="clear" w:color="auto" w:fill="auto"/>
            <w:vAlign w:val="center"/>
            <w:hideMark/>
          </w:tcPr>
          <w:p w14:paraId="6AB8B03B"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481,7</w:t>
            </w:r>
          </w:p>
        </w:tc>
        <w:tc>
          <w:tcPr>
            <w:tcW w:w="1134" w:type="dxa"/>
            <w:tcBorders>
              <w:top w:val="nil"/>
              <w:left w:val="nil"/>
              <w:bottom w:val="single" w:sz="4" w:space="0" w:color="auto"/>
              <w:right w:val="single" w:sz="4" w:space="0" w:color="auto"/>
            </w:tcBorders>
            <w:shd w:val="clear" w:color="auto" w:fill="auto"/>
            <w:vAlign w:val="center"/>
            <w:hideMark/>
          </w:tcPr>
          <w:p w14:paraId="4A4DAE76"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           7,0</w:t>
            </w:r>
          </w:p>
        </w:tc>
        <w:tc>
          <w:tcPr>
            <w:tcW w:w="960" w:type="dxa"/>
            <w:tcBorders>
              <w:top w:val="nil"/>
              <w:left w:val="nil"/>
              <w:bottom w:val="single" w:sz="4" w:space="0" w:color="auto"/>
              <w:right w:val="single" w:sz="4" w:space="0" w:color="auto"/>
            </w:tcBorders>
            <w:shd w:val="clear" w:color="auto" w:fill="auto"/>
            <w:vAlign w:val="center"/>
            <w:hideMark/>
          </w:tcPr>
          <w:p w14:paraId="212AB558"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-1%</w:t>
            </w:r>
          </w:p>
        </w:tc>
      </w:tr>
      <w:tr w:rsidR="001E0102" w:rsidRPr="00883A83" w14:paraId="33FED7EF" w14:textId="77777777" w:rsidTr="001E0102">
        <w:trPr>
          <w:gridAfter w:val="1"/>
          <w:wAfter w:w="13" w:type="dxa"/>
          <w:cantSplit/>
          <w:trHeight w:val="96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8D935A7"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1.2.2.</w:t>
            </w:r>
          </w:p>
        </w:tc>
        <w:tc>
          <w:tcPr>
            <w:tcW w:w="3640" w:type="dxa"/>
            <w:tcBorders>
              <w:top w:val="nil"/>
              <w:left w:val="nil"/>
              <w:bottom w:val="single" w:sz="4" w:space="0" w:color="auto"/>
              <w:right w:val="single" w:sz="4" w:space="0" w:color="auto"/>
            </w:tcBorders>
            <w:shd w:val="clear" w:color="auto" w:fill="auto"/>
            <w:vAlign w:val="center"/>
            <w:hideMark/>
          </w:tcPr>
          <w:p w14:paraId="6FEC33C9" w14:textId="77777777" w:rsidR="001E0102" w:rsidRPr="00883A83" w:rsidRDefault="001E0102" w:rsidP="001E0102">
            <w:pPr>
              <w:jc w:val="both"/>
              <w:rPr>
                <w:rFonts w:ascii="Myriad Pro" w:hAnsi="Myriad Pro" w:cs="Arial"/>
                <w:color w:val="0D0D0D"/>
                <w:sz w:val="20"/>
                <w:szCs w:val="20"/>
              </w:rPr>
            </w:pPr>
            <w:r w:rsidRPr="00883A83">
              <w:rPr>
                <w:rFonts w:ascii="Myriad Pro" w:hAnsi="Myriad Pro" w:cs="Arial"/>
                <w:color w:val="0D0D0D"/>
                <w:sz w:val="20"/>
                <w:szCs w:val="20"/>
              </w:rPr>
              <w:t>недоиспользованная амортизация прошлых лет (учтенная в ценах (тарифах) от оказания услуг по передаче эл. энергии)</w:t>
            </w:r>
          </w:p>
        </w:tc>
        <w:tc>
          <w:tcPr>
            <w:tcW w:w="1321" w:type="dxa"/>
            <w:gridSpan w:val="2"/>
            <w:tcBorders>
              <w:top w:val="nil"/>
              <w:left w:val="nil"/>
              <w:bottom w:val="single" w:sz="4" w:space="0" w:color="auto"/>
              <w:right w:val="single" w:sz="4" w:space="0" w:color="auto"/>
            </w:tcBorders>
            <w:shd w:val="clear" w:color="auto" w:fill="auto"/>
            <w:vAlign w:val="center"/>
            <w:hideMark/>
          </w:tcPr>
          <w:p w14:paraId="538BAA58"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1560" w:type="dxa"/>
            <w:tcBorders>
              <w:top w:val="nil"/>
              <w:left w:val="nil"/>
              <w:bottom w:val="single" w:sz="4" w:space="0" w:color="auto"/>
              <w:right w:val="single" w:sz="4" w:space="0" w:color="auto"/>
            </w:tcBorders>
            <w:shd w:val="clear" w:color="auto" w:fill="auto"/>
            <w:vAlign w:val="center"/>
            <w:hideMark/>
          </w:tcPr>
          <w:p w14:paraId="3012C36B"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1134" w:type="dxa"/>
            <w:tcBorders>
              <w:top w:val="nil"/>
              <w:left w:val="nil"/>
              <w:bottom w:val="single" w:sz="4" w:space="0" w:color="auto"/>
              <w:right w:val="single" w:sz="4" w:space="0" w:color="auto"/>
            </w:tcBorders>
            <w:shd w:val="clear" w:color="auto" w:fill="auto"/>
            <w:vAlign w:val="center"/>
            <w:hideMark/>
          </w:tcPr>
          <w:p w14:paraId="5ADFA45B"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960" w:type="dxa"/>
            <w:tcBorders>
              <w:top w:val="nil"/>
              <w:left w:val="nil"/>
              <w:bottom w:val="single" w:sz="4" w:space="0" w:color="auto"/>
              <w:right w:val="single" w:sz="4" w:space="0" w:color="auto"/>
            </w:tcBorders>
            <w:shd w:val="clear" w:color="auto" w:fill="auto"/>
            <w:vAlign w:val="center"/>
            <w:hideMark/>
          </w:tcPr>
          <w:p w14:paraId="50B111A5"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1E0102" w:rsidRPr="00883A83" w14:paraId="413F6F0D" w14:textId="77777777" w:rsidTr="001E0102">
        <w:trPr>
          <w:gridAfter w:val="1"/>
          <w:wAfter w:w="13" w:type="dxa"/>
          <w:cantSplit/>
          <w:trHeight w:val="30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2AEC25E"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1.2.3.</w:t>
            </w:r>
          </w:p>
        </w:tc>
        <w:tc>
          <w:tcPr>
            <w:tcW w:w="3640" w:type="dxa"/>
            <w:tcBorders>
              <w:top w:val="nil"/>
              <w:left w:val="nil"/>
              <w:bottom w:val="single" w:sz="4" w:space="0" w:color="auto"/>
              <w:right w:val="single" w:sz="4" w:space="0" w:color="auto"/>
            </w:tcBorders>
            <w:shd w:val="clear" w:color="auto" w:fill="auto"/>
            <w:vAlign w:val="center"/>
            <w:hideMark/>
          </w:tcPr>
          <w:p w14:paraId="1563621F" w14:textId="77777777" w:rsidR="001E0102" w:rsidRPr="00883A83" w:rsidRDefault="001E0102" w:rsidP="001E0102">
            <w:pPr>
              <w:jc w:val="both"/>
              <w:rPr>
                <w:rFonts w:ascii="Myriad Pro" w:hAnsi="Myriad Pro" w:cs="Arial"/>
                <w:color w:val="0D0D0D"/>
                <w:sz w:val="20"/>
                <w:szCs w:val="20"/>
              </w:rPr>
            </w:pPr>
            <w:r w:rsidRPr="00883A83">
              <w:rPr>
                <w:rFonts w:ascii="Myriad Pro" w:hAnsi="Myriad Pro" w:cs="Arial"/>
                <w:color w:val="0D0D0D"/>
                <w:sz w:val="20"/>
                <w:szCs w:val="20"/>
              </w:rPr>
              <w:t>прочая текущая амортизация</w:t>
            </w:r>
          </w:p>
        </w:tc>
        <w:tc>
          <w:tcPr>
            <w:tcW w:w="1321" w:type="dxa"/>
            <w:gridSpan w:val="2"/>
            <w:tcBorders>
              <w:top w:val="nil"/>
              <w:left w:val="nil"/>
              <w:bottom w:val="single" w:sz="4" w:space="0" w:color="auto"/>
              <w:right w:val="single" w:sz="4" w:space="0" w:color="auto"/>
            </w:tcBorders>
            <w:shd w:val="clear" w:color="auto" w:fill="auto"/>
            <w:vAlign w:val="center"/>
            <w:hideMark/>
          </w:tcPr>
          <w:p w14:paraId="20B80E2A"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1560" w:type="dxa"/>
            <w:tcBorders>
              <w:top w:val="nil"/>
              <w:left w:val="nil"/>
              <w:bottom w:val="single" w:sz="4" w:space="0" w:color="auto"/>
              <w:right w:val="single" w:sz="4" w:space="0" w:color="auto"/>
            </w:tcBorders>
            <w:shd w:val="clear" w:color="auto" w:fill="auto"/>
            <w:vAlign w:val="center"/>
            <w:hideMark/>
          </w:tcPr>
          <w:p w14:paraId="50041F00"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1134" w:type="dxa"/>
            <w:tcBorders>
              <w:top w:val="nil"/>
              <w:left w:val="nil"/>
              <w:bottom w:val="single" w:sz="4" w:space="0" w:color="auto"/>
              <w:right w:val="single" w:sz="4" w:space="0" w:color="auto"/>
            </w:tcBorders>
            <w:shd w:val="clear" w:color="auto" w:fill="auto"/>
            <w:vAlign w:val="center"/>
            <w:hideMark/>
          </w:tcPr>
          <w:p w14:paraId="49261040"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960" w:type="dxa"/>
            <w:tcBorders>
              <w:top w:val="nil"/>
              <w:left w:val="nil"/>
              <w:bottom w:val="single" w:sz="4" w:space="0" w:color="auto"/>
              <w:right w:val="single" w:sz="4" w:space="0" w:color="auto"/>
            </w:tcBorders>
            <w:shd w:val="clear" w:color="auto" w:fill="auto"/>
            <w:vAlign w:val="center"/>
            <w:hideMark/>
          </w:tcPr>
          <w:p w14:paraId="544A4B81"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1E0102" w:rsidRPr="00883A83" w14:paraId="7A89DE38" w14:textId="77777777" w:rsidTr="001E0102">
        <w:trPr>
          <w:gridAfter w:val="1"/>
          <w:wAfter w:w="13" w:type="dxa"/>
          <w:cantSplit/>
          <w:trHeight w:val="4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99421BC"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1.3.</w:t>
            </w:r>
          </w:p>
        </w:tc>
        <w:tc>
          <w:tcPr>
            <w:tcW w:w="3640" w:type="dxa"/>
            <w:tcBorders>
              <w:top w:val="nil"/>
              <w:left w:val="nil"/>
              <w:bottom w:val="single" w:sz="4" w:space="0" w:color="auto"/>
              <w:right w:val="single" w:sz="4" w:space="0" w:color="auto"/>
            </w:tcBorders>
            <w:shd w:val="clear" w:color="auto" w:fill="auto"/>
            <w:vAlign w:val="center"/>
            <w:hideMark/>
          </w:tcPr>
          <w:p w14:paraId="02DF053D" w14:textId="77777777" w:rsidR="001E0102" w:rsidRPr="00883A83" w:rsidRDefault="001E0102" w:rsidP="001E0102">
            <w:pPr>
              <w:jc w:val="both"/>
              <w:rPr>
                <w:rFonts w:ascii="Myriad Pro" w:hAnsi="Myriad Pro" w:cs="Arial"/>
                <w:color w:val="0D0D0D"/>
                <w:sz w:val="20"/>
                <w:szCs w:val="20"/>
              </w:rPr>
            </w:pPr>
            <w:r w:rsidRPr="00883A83">
              <w:rPr>
                <w:rFonts w:ascii="Myriad Pro" w:hAnsi="Myriad Pro" w:cs="Arial"/>
                <w:color w:val="0D0D0D"/>
                <w:sz w:val="20"/>
                <w:szCs w:val="20"/>
              </w:rPr>
              <w:t>Возврат налога на добавленную стоимость</w:t>
            </w:r>
          </w:p>
        </w:tc>
        <w:tc>
          <w:tcPr>
            <w:tcW w:w="1321" w:type="dxa"/>
            <w:gridSpan w:val="2"/>
            <w:tcBorders>
              <w:top w:val="nil"/>
              <w:left w:val="nil"/>
              <w:bottom w:val="single" w:sz="4" w:space="0" w:color="auto"/>
              <w:right w:val="single" w:sz="4" w:space="0" w:color="auto"/>
            </w:tcBorders>
            <w:shd w:val="clear" w:color="auto" w:fill="auto"/>
            <w:vAlign w:val="center"/>
            <w:hideMark/>
          </w:tcPr>
          <w:p w14:paraId="40D8A3C4"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1560" w:type="dxa"/>
            <w:tcBorders>
              <w:top w:val="nil"/>
              <w:left w:val="nil"/>
              <w:bottom w:val="single" w:sz="4" w:space="0" w:color="auto"/>
              <w:right w:val="single" w:sz="4" w:space="0" w:color="auto"/>
            </w:tcBorders>
            <w:shd w:val="clear" w:color="auto" w:fill="auto"/>
            <w:vAlign w:val="center"/>
            <w:hideMark/>
          </w:tcPr>
          <w:p w14:paraId="520F6F4B"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1134" w:type="dxa"/>
            <w:tcBorders>
              <w:top w:val="nil"/>
              <w:left w:val="nil"/>
              <w:bottom w:val="single" w:sz="4" w:space="0" w:color="auto"/>
              <w:right w:val="single" w:sz="4" w:space="0" w:color="auto"/>
            </w:tcBorders>
            <w:shd w:val="clear" w:color="auto" w:fill="auto"/>
            <w:vAlign w:val="center"/>
            <w:hideMark/>
          </w:tcPr>
          <w:p w14:paraId="352D7FF7"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960" w:type="dxa"/>
            <w:tcBorders>
              <w:top w:val="nil"/>
              <w:left w:val="nil"/>
              <w:bottom w:val="single" w:sz="4" w:space="0" w:color="auto"/>
              <w:right w:val="single" w:sz="4" w:space="0" w:color="auto"/>
            </w:tcBorders>
            <w:shd w:val="clear" w:color="auto" w:fill="auto"/>
            <w:vAlign w:val="center"/>
            <w:hideMark/>
          </w:tcPr>
          <w:p w14:paraId="2D92F9E7"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1E0102" w:rsidRPr="00883A83" w14:paraId="086F6C3E" w14:textId="77777777" w:rsidTr="001E0102">
        <w:trPr>
          <w:gridAfter w:val="1"/>
          <w:wAfter w:w="13" w:type="dxa"/>
          <w:cantSplit/>
          <w:trHeight w:val="30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61EF93E"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1.4.</w:t>
            </w:r>
          </w:p>
        </w:tc>
        <w:tc>
          <w:tcPr>
            <w:tcW w:w="3640" w:type="dxa"/>
            <w:tcBorders>
              <w:top w:val="nil"/>
              <w:left w:val="nil"/>
              <w:bottom w:val="single" w:sz="4" w:space="0" w:color="auto"/>
              <w:right w:val="single" w:sz="4" w:space="0" w:color="auto"/>
            </w:tcBorders>
            <w:shd w:val="clear" w:color="auto" w:fill="auto"/>
            <w:vAlign w:val="center"/>
            <w:hideMark/>
          </w:tcPr>
          <w:p w14:paraId="3D4C6C68" w14:textId="77777777" w:rsidR="001E0102" w:rsidRPr="00883A83" w:rsidRDefault="001E0102" w:rsidP="001E0102">
            <w:pPr>
              <w:jc w:val="both"/>
              <w:rPr>
                <w:rFonts w:ascii="Myriad Pro" w:hAnsi="Myriad Pro" w:cs="Arial"/>
                <w:color w:val="0D0D0D"/>
                <w:sz w:val="20"/>
                <w:szCs w:val="20"/>
              </w:rPr>
            </w:pPr>
            <w:r w:rsidRPr="00883A83">
              <w:rPr>
                <w:rFonts w:ascii="Myriad Pro" w:hAnsi="Myriad Pro" w:cs="Arial"/>
                <w:color w:val="0D0D0D"/>
                <w:sz w:val="20"/>
                <w:szCs w:val="20"/>
              </w:rPr>
              <w:t>Прочие собственные средства</w:t>
            </w:r>
          </w:p>
        </w:tc>
        <w:tc>
          <w:tcPr>
            <w:tcW w:w="1321" w:type="dxa"/>
            <w:gridSpan w:val="2"/>
            <w:tcBorders>
              <w:top w:val="nil"/>
              <w:left w:val="nil"/>
              <w:bottom w:val="single" w:sz="4" w:space="0" w:color="auto"/>
              <w:right w:val="single" w:sz="4" w:space="0" w:color="auto"/>
            </w:tcBorders>
            <w:shd w:val="clear" w:color="auto" w:fill="auto"/>
            <w:vAlign w:val="center"/>
            <w:hideMark/>
          </w:tcPr>
          <w:p w14:paraId="37E7A40E"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1560" w:type="dxa"/>
            <w:tcBorders>
              <w:top w:val="nil"/>
              <w:left w:val="nil"/>
              <w:bottom w:val="single" w:sz="4" w:space="0" w:color="auto"/>
              <w:right w:val="single" w:sz="4" w:space="0" w:color="auto"/>
            </w:tcBorders>
            <w:shd w:val="clear" w:color="auto" w:fill="auto"/>
            <w:vAlign w:val="center"/>
            <w:hideMark/>
          </w:tcPr>
          <w:p w14:paraId="4C8D717F"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1134" w:type="dxa"/>
            <w:tcBorders>
              <w:top w:val="nil"/>
              <w:left w:val="nil"/>
              <w:bottom w:val="single" w:sz="4" w:space="0" w:color="auto"/>
              <w:right w:val="single" w:sz="4" w:space="0" w:color="auto"/>
            </w:tcBorders>
            <w:shd w:val="clear" w:color="auto" w:fill="auto"/>
            <w:vAlign w:val="center"/>
            <w:hideMark/>
          </w:tcPr>
          <w:p w14:paraId="6947E8C1"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960" w:type="dxa"/>
            <w:tcBorders>
              <w:top w:val="nil"/>
              <w:left w:val="nil"/>
              <w:bottom w:val="single" w:sz="4" w:space="0" w:color="auto"/>
              <w:right w:val="single" w:sz="4" w:space="0" w:color="auto"/>
            </w:tcBorders>
            <w:shd w:val="clear" w:color="auto" w:fill="auto"/>
            <w:vAlign w:val="center"/>
            <w:hideMark/>
          </w:tcPr>
          <w:p w14:paraId="06B9293B"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1E0102" w:rsidRPr="00883A83" w14:paraId="561D2949" w14:textId="77777777" w:rsidTr="001E0102">
        <w:trPr>
          <w:gridAfter w:val="1"/>
          <w:wAfter w:w="13" w:type="dxa"/>
          <w:cantSplit/>
          <w:trHeight w:val="30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59835A8" w14:textId="77777777" w:rsidR="001E0102" w:rsidRPr="00883A83" w:rsidRDefault="001E0102" w:rsidP="001E0102">
            <w:pPr>
              <w:jc w:val="center"/>
              <w:rPr>
                <w:rFonts w:ascii="Myriad Pro" w:hAnsi="Myriad Pro" w:cs="Arial"/>
                <w:b/>
                <w:bCs/>
                <w:color w:val="0D0D0D"/>
                <w:sz w:val="20"/>
                <w:szCs w:val="20"/>
              </w:rPr>
            </w:pPr>
            <w:r w:rsidRPr="00883A83">
              <w:rPr>
                <w:rFonts w:ascii="Myriad Pro" w:hAnsi="Myriad Pro" w:cs="Arial"/>
                <w:b/>
                <w:bCs/>
                <w:color w:val="0D0D0D"/>
                <w:sz w:val="20"/>
                <w:szCs w:val="20"/>
              </w:rPr>
              <w:t>2</w:t>
            </w:r>
          </w:p>
        </w:tc>
        <w:tc>
          <w:tcPr>
            <w:tcW w:w="3640" w:type="dxa"/>
            <w:tcBorders>
              <w:top w:val="nil"/>
              <w:left w:val="nil"/>
              <w:bottom w:val="single" w:sz="4" w:space="0" w:color="auto"/>
              <w:right w:val="single" w:sz="4" w:space="0" w:color="auto"/>
            </w:tcBorders>
            <w:shd w:val="clear" w:color="auto" w:fill="auto"/>
            <w:vAlign w:val="center"/>
            <w:hideMark/>
          </w:tcPr>
          <w:p w14:paraId="2B4F2B2D" w14:textId="77777777" w:rsidR="001E0102" w:rsidRPr="00883A83" w:rsidRDefault="001E0102" w:rsidP="001E0102">
            <w:pPr>
              <w:rPr>
                <w:rFonts w:ascii="Myriad Pro" w:hAnsi="Myriad Pro" w:cs="Arial"/>
                <w:b/>
                <w:bCs/>
                <w:color w:val="0D0D0D"/>
                <w:sz w:val="20"/>
                <w:szCs w:val="20"/>
              </w:rPr>
            </w:pPr>
            <w:r w:rsidRPr="00883A83">
              <w:rPr>
                <w:rFonts w:ascii="Myriad Pro" w:hAnsi="Myriad Pro" w:cs="Arial"/>
                <w:b/>
                <w:bCs/>
                <w:color w:val="0D0D0D"/>
                <w:sz w:val="20"/>
                <w:szCs w:val="20"/>
              </w:rPr>
              <w:t>Привлеченные средства</w:t>
            </w:r>
          </w:p>
        </w:tc>
        <w:tc>
          <w:tcPr>
            <w:tcW w:w="1321" w:type="dxa"/>
            <w:gridSpan w:val="2"/>
            <w:tcBorders>
              <w:top w:val="nil"/>
              <w:left w:val="nil"/>
              <w:bottom w:val="single" w:sz="4" w:space="0" w:color="auto"/>
              <w:right w:val="single" w:sz="4" w:space="0" w:color="auto"/>
            </w:tcBorders>
            <w:shd w:val="clear" w:color="auto" w:fill="auto"/>
            <w:vAlign w:val="center"/>
            <w:hideMark/>
          </w:tcPr>
          <w:p w14:paraId="17381938"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1560" w:type="dxa"/>
            <w:tcBorders>
              <w:top w:val="nil"/>
              <w:left w:val="nil"/>
              <w:bottom w:val="single" w:sz="4" w:space="0" w:color="auto"/>
              <w:right w:val="single" w:sz="4" w:space="0" w:color="auto"/>
            </w:tcBorders>
            <w:shd w:val="clear" w:color="auto" w:fill="auto"/>
            <w:vAlign w:val="center"/>
            <w:hideMark/>
          </w:tcPr>
          <w:p w14:paraId="5E2C31D7"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1134" w:type="dxa"/>
            <w:tcBorders>
              <w:top w:val="nil"/>
              <w:left w:val="nil"/>
              <w:bottom w:val="single" w:sz="4" w:space="0" w:color="auto"/>
              <w:right w:val="single" w:sz="4" w:space="0" w:color="auto"/>
            </w:tcBorders>
            <w:shd w:val="clear" w:color="auto" w:fill="auto"/>
            <w:vAlign w:val="center"/>
            <w:hideMark/>
          </w:tcPr>
          <w:p w14:paraId="6080DD4B"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960" w:type="dxa"/>
            <w:tcBorders>
              <w:top w:val="nil"/>
              <w:left w:val="nil"/>
              <w:bottom w:val="single" w:sz="4" w:space="0" w:color="auto"/>
              <w:right w:val="single" w:sz="4" w:space="0" w:color="auto"/>
            </w:tcBorders>
            <w:shd w:val="clear" w:color="auto" w:fill="auto"/>
            <w:vAlign w:val="center"/>
            <w:hideMark/>
          </w:tcPr>
          <w:p w14:paraId="4AB67E6E" w14:textId="77777777" w:rsidR="001E0102" w:rsidRPr="00883A83" w:rsidRDefault="001E0102" w:rsidP="001E0102">
            <w:pPr>
              <w:jc w:val="center"/>
              <w:rPr>
                <w:rFonts w:ascii="Myriad Pro" w:hAnsi="Myriad Pro" w:cs="Arial"/>
                <w:color w:val="0D0D0D"/>
                <w:sz w:val="20"/>
                <w:szCs w:val="20"/>
              </w:rPr>
            </w:pPr>
            <w:r w:rsidRPr="00883A83">
              <w:rPr>
                <w:rFonts w:ascii="Myriad Pro" w:hAnsi="Myriad Pro" w:cs="Arial"/>
                <w:color w:val="0D0D0D"/>
                <w:sz w:val="20"/>
                <w:szCs w:val="20"/>
              </w:rPr>
              <w:t>-</w:t>
            </w:r>
          </w:p>
        </w:tc>
      </w:tr>
    </w:tbl>
    <w:p w14:paraId="37C5C1DE" w14:textId="3CB3FBA2" w:rsidR="001E0102" w:rsidRPr="00883A83" w:rsidRDefault="001E0102" w:rsidP="001E0102">
      <w:pPr>
        <w:pStyle w:val="aff2"/>
        <w:spacing w:line="360" w:lineRule="auto"/>
        <w:ind w:firstLine="709"/>
        <w:jc w:val="both"/>
        <w:rPr>
          <w:rFonts w:ascii="Myriad Pro" w:hAnsi="Myriad Pro"/>
          <w:color w:val="000000" w:themeColor="text1"/>
          <w:sz w:val="26"/>
          <w:szCs w:val="26"/>
        </w:rPr>
      </w:pPr>
      <w:r w:rsidRPr="00883A83">
        <w:rPr>
          <w:rFonts w:ascii="Myriad Pro" w:hAnsi="Myriad Pro"/>
          <w:color w:val="000000" w:themeColor="text1"/>
          <w:sz w:val="26"/>
          <w:szCs w:val="26"/>
        </w:rPr>
        <w:lastRenderedPageBreak/>
        <w:t xml:space="preserve">Объем фактических капитальных вложений  по инвестиционным проектам за счет собственных средств (полученных от оказания услуг по регулируемым государством ценам (тарифам), в части оказания услуг по передаче электрической энергии) для определения уровня исполнения ИПР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за 201</w:t>
      </w:r>
      <w:r w:rsidR="00195C1C" w:rsidRPr="00883A83">
        <w:rPr>
          <w:rFonts w:ascii="Myriad Pro" w:hAnsi="Myriad Pro"/>
          <w:color w:val="000000" w:themeColor="text1"/>
          <w:sz w:val="26"/>
          <w:szCs w:val="26"/>
        </w:rPr>
        <w:t>8</w:t>
      </w:r>
      <w:r w:rsidRPr="00883A83">
        <w:rPr>
          <w:rFonts w:ascii="Myriad Pro" w:hAnsi="Myriad Pro"/>
          <w:color w:val="000000" w:themeColor="text1"/>
          <w:sz w:val="26"/>
          <w:szCs w:val="26"/>
        </w:rPr>
        <w:t xml:space="preserve"> год сформирован Исполнителем исходя из фактического объема освоения инвестиционной программы в соответствии с отчетом, представленным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в ДТР Томской области по шаблону NET.INV за 201</w:t>
      </w:r>
      <w:r w:rsidR="00195C1C" w:rsidRPr="00883A83">
        <w:rPr>
          <w:rFonts w:ascii="Myriad Pro" w:hAnsi="Myriad Pro"/>
          <w:color w:val="000000" w:themeColor="text1"/>
          <w:sz w:val="26"/>
          <w:szCs w:val="26"/>
        </w:rPr>
        <w:t>8</w:t>
      </w:r>
      <w:r w:rsidRPr="00883A83">
        <w:rPr>
          <w:rFonts w:ascii="Myriad Pro" w:hAnsi="Myriad Pro"/>
          <w:color w:val="000000" w:themeColor="text1"/>
          <w:sz w:val="26"/>
          <w:szCs w:val="26"/>
        </w:rPr>
        <w:t xml:space="preserve"> год.</w:t>
      </w:r>
    </w:p>
    <w:p w14:paraId="38AB2E27" w14:textId="77777777" w:rsidR="001E0102" w:rsidRPr="00883A83" w:rsidRDefault="001E0102" w:rsidP="001E0102">
      <w:pPr>
        <w:autoSpaceDE w:val="0"/>
        <w:autoSpaceDN w:val="0"/>
        <w:adjustRightInd w:val="0"/>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Для оценки уровня исполнения утвержденной инвестиционной программы Исполнителем проведен пообъектный анализ фактического освоения капитальных вложений по инвестиционным проектам, реализующимся в 201</w:t>
      </w:r>
      <w:r w:rsidR="006379B5" w:rsidRPr="00883A83">
        <w:rPr>
          <w:rFonts w:ascii="Myriad Pro" w:hAnsi="Myriad Pro"/>
          <w:color w:val="000000" w:themeColor="text1"/>
          <w:sz w:val="26"/>
          <w:szCs w:val="26"/>
        </w:rPr>
        <w:t>8</w:t>
      </w:r>
      <w:r w:rsidRPr="00883A83">
        <w:rPr>
          <w:rFonts w:ascii="Myriad Pro" w:hAnsi="Myriad Pro"/>
          <w:color w:val="000000" w:themeColor="text1"/>
          <w:sz w:val="26"/>
          <w:szCs w:val="26"/>
        </w:rPr>
        <w:t xml:space="preserve"> году в части тарифных источников (с учетом данных отчета по шаблону NET.INV за 201</w:t>
      </w:r>
      <w:r w:rsidR="006379B5" w:rsidRPr="00883A83">
        <w:rPr>
          <w:rFonts w:ascii="Myriad Pro" w:hAnsi="Myriad Pro"/>
          <w:color w:val="000000" w:themeColor="text1"/>
          <w:sz w:val="26"/>
          <w:szCs w:val="26"/>
        </w:rPr>
        <w:t>8</w:t>
      </w:r>
      <w:r w:rsidRPr="00883A83">
        <w:rPr>
          <w:rFonts w:ascii="Myriad Pro" w:hAnsi="Myriad Pro"/>
          <w:color w:val="000000" w:themeColor="text1"/>
          <w:sz w:val="26"/>
          <w:szCs w:val="26"/>
        </w:rPr>
        <w:t xml:space="preserve"> год).</w:t>
      </w:r>
    </w:p>
    <w:p w14:paraId="1A16531B" w14:textId="77777777" w:rsidR="001E0102" w:rsidRPr="00883A83" w:rsidRDefault="001E0102" w:rsidP="001E0102">
      <w:pPr>
        <w:autoSpaceDE w:val="0"/>
        <w:autoSpaceDN w:val="0"/>
        <w:adjustRightInd w:val="0"/>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При рассмотрении только инвестиционных проектов, утвержденных инвестиционной программой на 201</w:t>
      </w:r>
      <w:r w:rsidR="006379B5" w:rsidRPr="00883A83">
        <w:rPr>
          <w:rFonts w:ascii="Myriad Pro" w:hAnsi="Myriad Pro"/>
          <w:color w:val="000000" w:themeColor="text1"/>
          <w:sz w:val="26"/>
          <w:szCs w:val="26"/>
        </w:rPr>
        <w:t>8</w:t>
      </w:r>
      <w:r w:rsidRPr="00883A83">
        <w:rPr>
          <w:rFonts w:ascii="Myriad Pro" w:hAnsi="Myriad Pro"/>
          <w:color w:val="000000" w:themeColor="text1"/>
          <w:sz w:val="26"/>
          <w:szCs w:val="26"/>
        </w:rPr>
        <w:t xml:space="preserve"> год, фактический объем освоения капитальных вложений счет средств, полученных от оказания услуг по регулируемым государством ценам (тарифам), в части оказания услуг по передаче электрической энергии) составил </w:t>
      </w:r>
      <w:r w:rsidR="00B6011C" w:rsidRPr="00883A83">
        <w:rPr>
          <w:rFonts w:ascii="Myriad Pro" w:hAnsi="Myriad Pro"/>
          <w:color w:val="000000" w:themeColor="text1"/>
          <w:sz w:val="26"/>
          <w:szCs w:val="26"/>
        </w:rPr>
        <w:t>697,16</w:t>
      </w:r>
      <w:r w:rsidRPr="00883A83">
        <w:rPr>
          <w:rFonts w:ascii="Myriad Pro" w:hAnsi="Myriad Pro"/>
          <w:color w:val="000000" w:themeColor="text1"/>
          <w:sz w:val="26"/>
          <w:szCs w:val="26"/>
        </w:rPr>
        <w:t xml:space="preserve"> млн руб. без НДС, что ниже утвержденного уровня на </w:t>
      </w:r>
      <w:r w:rsidR="00B6011C" w:rsidRPr="00883A83">
        <w:rPr>
          <w:rFonts w:ascii="Myriad Pro" w:hAnsi="Myriad Pro"/>
          <w:color w:val="000000" w:themeColor="text1"/>
          <w:sz w:val="26"/>
          <w:szCs w:val="26"/>
        </w:rPr>
        <w:t>2,45</w:t>
      </w:r>
      <w:r w:rsidRPr="00883A83">
        <w:rPr>
          <w:rFonts w:ascii="Myriad Pro" w:hAnsi="Myriad Pro"/>
          <w:color w:val="000000" w:themeColor="text1"/>
          <w:sz w:val="26"/>
          <w:szCs w:val="26"/>
        </w:rPr>
        <w:t> млн руб. без НДС.</w:t>
      </w:r>
    </w:p>
    <w:p w14:paraId="657EEA7A" w14:textId="77777777" w:rsidR="001E0102" w:rsidRPr="00883A83" w:rsidRDefault="001E0102" w:rsidP="001E0102">
      <w:pPr>
        <w:keepNext/>
        <w:autoSpaceDE w:val="0"/>
        <w:autoSpaceDN w:val="0"/>
        <w:adjustRightInd w:val="0"/>
        <w:spacing w:before="200" w:line="360" w:lineRule="auto"/>
        <w:ind w:firstLine="567"/>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Информация об объеме освоения капитальных вложений, осуществляемого с использованием собственных тарифных источников, по направлениям реализации инвестиционных проектов</w:t>
      </w:r>
    </w:p>
    <w:tbl>
      <w:tblPr>
        <w:tblW w:w="9449" w:type="dxa"/>
        <w:tblLook w:val="04A0" w:firstRow="1" w:lastRow="0" w:firstColumn="1" w:lastColumn="0" w:noHBand="0" w:noVBand="1"/>
      </w:tblPr>
      <w:tblGrid>
        <w:gridCol w:w="484"/>
        <w:gridCol w:w="2604"/>
        <w:gridCol w:w="1233"/>
        <w:gridCol w:w="923"/>
        <w:gridCol w:w="1438"/>
        <w:gridCol w:w="1515"/>
        <w:gridCol w:w="1252"/>
      </w:tblGrid>
      <w:tr w:rsidR="006379B5" w:rsidRPr="00883A83" w14:paraId="0FDA7504" w14:textId="77777777" w:rsidTr="006379B5">
        <w:trPr>
          <w:trHeight w:val="984"/>
          <w:tblHeader/>
        </w:trPr>
        <w:tc>
          <w:tcPr>
            <w:tcW w:w="46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0F648F3" w14:textId="77777777" w:rsidR="006379B5" w:rsidRPr="00883A83" w:rsidRDefault="006379B5" w:rsidP="006379B5">
            <w:pPr>
              <w:jc w:val="center"/>
              <w:rPr>
                <w:rFonts w:ascii="Myriad Pro" w:hAnsi="Myriad Pro" w:cs="Arial"/>
                <w:b/>
                <w:bCs/>
                <w:color w:val="FFFFFF"/>
                <w:sz w:val="18"/>
                <w:szCs w:val="18"/>
              </w:rPr>
            </w:pPr>
            <w:r w:rsidRPr="00883A83">
              <w:rPr>
                <w:rFonts w:ascii="Myriad Pro" w:hAnsi="Myriad Pro" w:cs="Arial"/>
                <w:b/>
                <w:bCs/>
                <w:color w:val="FFFFFF"/>
                <w:sz w:val="18"/>
                <w:szCs w:val="18"/>
              </w:rPr>
              <w:t>№ п/п</w:t>
            </w:r>
          </w:p>
        </w:tc>
        <w:tc>
          <w:tcPr>
            <w:tcW w:w="261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3596B12" w14:textId="77777777" w:rsidR="006379B5" w:rsidRPr="00883A83" w:rsidRDefault="006379B5" w:rsidP="006379B5">
            <w:pPr>
              <w:jc w:val="center"/>
              <w:rPr>
                <w:rFonts w:ascii="Myriad Pro" w:hAnsi="Myriad Pro" w:cs="Arial"/>
                <w:b/>
                <w:bCs/>
                <w:color w:val="FFFFFF"/>
                <w:sz w:val="18"/>
                <w:szCs w:val="18"/>
              </w:rPr>
            </w:pPr>
            <w:r w:rsidRPr="00883A83">
              <w:rPr>
                <w:rFonts w:ascii="Myriad Pro" w:hAnsi="Myriad Pro" w:cs="Arial"/>
                <w:b/>
                <w:bCs/>
                <w:color w:val="FFFFFF"/>
                <w:sz w:val="18"/>
                <w:szCs w:val="18"/>
              </w:rPr>
              <w:t>Направление реализации инвестиционных проектов</w:t>
            </w:r>
          </w:p>
        </w:tc>
        <w:tc>
          <w:tcPr>
            <w:tcW w:w="3596"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86D4E61" w14:textId="77777777" w:rsidR="006379B5" w:rsidRPr="00883A83" w:rsidRDefault="006379B5" w:rsidP="006379B5">
            <w:pPr>
              <w:jc w:val="center"/>
              <w:rPr>
                <w:rFonts w:ascii="Myriad Pro" w:hAnsi="Myriad Pro" w:cs="Arial"/>
                <w:b/>
                <w:bCs/>
                <w:color w:val="FFFFFF"/>
                <w:sz w:val="18"/>
                <w:szCs w:val="18"/>
              </w:rPr>
            </w:pPr>
            <w:r w:rsidRPr="00883A83">
              <w:rPr>
                <w:rFonts w:ascii="Myriad Pro" w:hAnsi="Myriad Pro" w:cs="Arial"/>
                <w:b/>
                <w:bCs/>
                <w:color w:val="FFFFFF"/>
                <w:sz w:val="18"/>
                <w:szCs w:val="18"/>
              </w:rPr>
              <w:t xml:space="preserve">Объем освоения в 2018 году (за счет средств, полученных от оказания услуг по регулируемым государством ценам (тарифам) в части оказания услуг по передаче электрической энергии), </w:t>
            </w:r>
            <w:r w:rsidR="00AA5042" w:rsidRPr="00883A83">
              <w:rPr>
                <w:rFonts w:ascii="Myriad Pro" w:hAnsi="Myriad Pro" w:cs="Arial"/>
                <w:b/>
                <w:bCs/>
                <w:color w:val="FFFFFF"/>
                <w:sz w:val="18"/>
                <w:szCs w:val="18"/>
              </w:rPr>
              <w:t>тыс</w:t>
            </w:r>
            <w:r w:rsidRPr="00883A83">
              <w:rPr>
                <w:rFonts w:ascii="Myriad Pro" w:hAnsi="Myriad Pro" w:cs="Arial"/>
                <w:b/>
                <w:bCs/>
                <w:color w:val="FFFFFF"/>
                <w:sz w:val="18"/>
                <w:szCs w:val="18"/>
              </w:rPr>
              <w:t>. руб. без НДС (данные отчета по шаблону NET.INV за 2018 год)</w:t>
            </w:r>
          </w:p>
        </w:tc>
        <w:tc>
          <w:tcPr>
            <w:tcW w:w="151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464CBF6" w14:textId="77777777" w:rsidR="006379B5" w:rsidRPr="00883A83" w:rsidRDefault="006379B5" w:rsidP="006379B5">
            <w:pPr>
              <w:jc w:val="center"/>
              <w:rPr>
                <w:rFonts w:ascii="Myriad Pro" w:hAnsi="Myriad Pro" w:cs="Arial"/>
                <w:b/>
                <w:bCs/>
                <w:color w:val="FFFFFF"/>
                <w:sz w:val="18"/>
                <w:szCs w:val="18"/>
              </w:rPr>
            </w:pPr>
            <w:r w:rsidRPr="00883A83">
              <w:rPr>
                <w:rFonts w:ascii="Myriad Pro" w:hAnsi="Myriad Pro" w:cs="Arial"/>
                <w:b/>
                <w:bCs/>
                <w:color w:val="FFFFFF"/>
                <w:sz w:val="18"/>
                <w:szCs w:val="18"/>
              </w:rPr>
              <w:t>Факт/</w:t>
            </w:r>
          </w:p>
          <w:p w14:paraId="69F16558" w14:textId="77777777" w:rsidR="006379B5" w:rsidRPr="00883A83" w:rsidRDefault="006379B5" w:rsidP="006379B5">
            <w:pPr>
              <w:jc w:val="center"/>
              <w:rPr>
                <w:rFonts w:ascii="Myriad Pro" w:hAnsi="Myriad Pro" w:cs="Arial"/>
                <w:b/>
                <w:bCs/>
                <w:color w:val="FFFFFF"/>
                <w:sz w:val="18"/>
                <w:szCs w:val="18"/>
              </w:rPr>
            </w:pPr>
            <w:r w:rsidRPr="00883A83">
              <w:rPr>
                <w:rFonts w:ascii="Myriad Pro" w:hAnsi="Myriad Pro" w:cs="Arial"/>
                <w:b/>
                <w:bCs/>
                <w:color w:val="FFFFFF"/>
                <w:sz w:val="18"/>
                <w:szCs w:val="18"/>
              </w:rPr>
              <w:t>утверждено, %</w:t>
            </w:r>
          </w:p>
        </w:tc>
        <w:tc>
          <w:tcPr>
            <w:tcW w:w="125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CC9DE06" w14:textId="77777777" w:rsidR="006379B5" w:rsidRPr="00883A83" w:rsidRDefault="006379B5" w:rsidP="006379B5">
            <w:pPr>
              <w:jc w:val="center"/>
              <w:rPr>
                <w:rFonts w:ascii="Myriad Pro" w:hAnsi="Myriad Pro" w:cs="Arial"/>
                <w:b/>
                <w:bCs/>
                <w:color w:val="FFFFFF"/>
                <w:sz w:val="18"/>
                <w:szCs w:val="18"/>
              </w:rPr>
            </w:pPr>
            <w:r w:rsidRPr="00883A83">
              <w:rPr>
                <w:rFonts w:ascii="Myriad Pro" w:hAnsi="Myriad Pro" w:cs="Arial"/>
                <w:b/>
                <w:bCs/>
                <w:color w:val="FFFFFF"/>
                <w:sz w:val="18"/>
                <w:szCs w:val="18"/>
              </w:rPr>
              <w:t>Факт по утв./</w:t>
            </w:r>
          </w:p>
          <w:p w14:paraId="17576C17" w14:textId="77777777" w:rsidR="006379B5" w:rsidRPr="00883A83" w:rsidRDefault="006379B5" w:rsidP="006379B5">
            <w:pPr>
              <w:jc w:val="center"/>
              <w:rPr>
                <w:rFonts w:ascii="Myriad Pro" w:hAnsi="Myriad Pro" w:cs="Arial"/>
                <w:b/>
                <w:bCs/>
                <w:color w:val="FFFFFF"/>
                <w:sz w:val="18"/>
                <w:szCs w:val="18"/>
              </w:rPr>
            </w:pPr>
            <w:r w:rsidRPr="00883A83">
              <w:rPr>
                <w:rFonts w:ascii="Myriad Pro" w:hAnsi="Myriad Pro" w:cs="Arial"/>
                <w:b/>
                <w:bCs/>
                <w:color w:val="FFFFFF"/>
                <w:sz w:val="18"/>
                <w:szCs w:val="18"/>
              </w:rPr>
              <w:t>утверждено, %</w:t>
            </w:r>
          </w:p>
        </w:tc>
      </w:tr>
      <w:tr w:rsidR="006379B5" w:rsidRPr="00883A83" w14:paraId="53E0CFA0" w14:textId="77777777" w:rsidTr="006379B5">
        <w:trPr>
          <w:trHeight w:val="1440"/>
          <w:tblHeader/>
        </w:trPr>
        <w:tc>
          <w:tcPr>
            <w:tcW w:w="46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AC7D8F1" w14:textId="77777777" w:rsidR="006379B5" w:rsidRPr="00883A83" w:rsidRDefault="006379B5" w:rsidP="006379B5">
            <w:pPr>
              <w:rPr>
                <w:rFonts w:ascii="Myriad Pro" w:hAnsi="Myriad Pro" w:cs="Arial"/>
                <w:b/>
                <w:bCs/>
                <w:color w:val="FFFFFF"/>
                <w:sz w:val="18"/>
                <w:szCs w:val="18"/>
              </w:rPr>
            </w:pPr>
          </w:p>
        </w:tc>
        <w:tc>
          <w:tcPr>
            <w:tcW w:w="261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FDA821F" w14:textId="77777777" w:rsidR="006379B5" w:rsidRPr="00883A83" w:rsidRDefault="006379B5" w:rsidP="006379B5">
            <w:pPr>
              <w:rPr>
                <w:rFonts w:ascii="Myriad Pro" w:hAnsi="Myriad Pro" w:cs="Arial"/>
                <w:b/>
                <w:bCs/>
                <w:color w:val="FFFFFF"/>
                <w:sz w:val="18"/>
                <w:szCs w:val="18"/>
              </w:rPr>
            </w:pPr>
          </w:p>
        </w:tc>
        <w:tc>
          <w:tcPr>
            <w:tcW w:w="12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CBEC0AC" w14:textId="77777777" w:rsidR="006379B5" w:rsidRPr="00883A83" w:rsidRDefault="006379B5" w:rsidP="006379B5">
            <w:pPr>
              <w:jc w:val="center"/>
              <w:rPr>
                <w:rFonts w:ascii="Myriad Pro" w:hAnsi="Myriad Pro" w:cs="Arial"/>
                <w:b/>
                <w:bCs/>
                <w:color w:val="FFFFFF"/>
                <w:sz w:val="18"/>
                <w:szCs w:val="18"/>
              </w:rPr>
            </w:pPr>
            <w:r w:rsidRPr="00883A83">
              <w:rPr>
                <w:rFonts w:ascii="Myriad Pro" w:hAnsi="Myriad Pro" w:cs="Arial"/>
                <w:b/>
                <w:bCs/>
                <w:color w:val="FFFFFF"/>
                <w:sz w:val="18"/>
                <w:szCs w:val="18"/>
              </w:rPr>
              <w:t>Утверждено Приказом Минэнерго России от 30.12.2016 № 1461</w:t>
            </w:r>
          </w:p>
        </w:tc>
        <w:tc>
          <w:tcPr>
            <w:tcW w:w="9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CF23F0F" w14:textId="77777777" w:rsidR="006379B5" w:rsidRPr="00883A83" w:rsidRDefault="006379B5" w:rsidP="006379B5">
            <w:pPr>
              <w:jc w:val="center"/>
              <w:rPr>
                <w:rFonts w:ascii="Myriad Pro" w:hAnsi="Myriad Pro" w:cs="Arial"/>
                <w:b/>
                <w:bCs/>
                <w:color w:val="FFFFFF"/>
                <w:sz w:val="18"/>
                <w:szCs w:val="18"/>
              </w:rPr>
            </w:pPr>
            <w:r w:rsidRPr="00883A83">
              <w:rPr>
                <w:rFonts w:ascii="Myriad Pro" w:hAnsi="Myriad Pro" w:cs="Arial"/>
                <w:b/>
                <w:bCs/>
                <w:color w:val="FFFFFF"/>
                <w:sz w:val="18"/>
                <w:szCs w:val="18"/>
              </w:rPr>
              <w:t>Факт</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469DB3E" w14:textId="77777777" w:rsidR="006379B5" w:rsidRPr="00883A83" w:rsidRDefault="006379B5" w:rsidP="006379B5">
            <w:pPr>
              <w:jc w:val="center"/>
              <w:rPr>
                <w:rFonts w:ascii="Myriad Pro" w:hAnsi="Myriad Pro" w:cs="Arial"/>
                <w:b/>
                <w:bCs/>
                <w:color w:val="FFFFFF"/>
                <w:sz w:val="18"/>
                <w:szCs w:val="18"/>
              </w:rPr>
            </w:pPr>
            <w:r w:rsidRPr="00883A83">
              <w:rPr>
                <w:rFonts w:ascii="Myriad Pro" w:hAnsi="Myriad Pro" w:cs="Arial"/>
                <w:b/>
                <w:bCs/>
                <w:color w:val="FFFFFF"/>
                <w:sz w:val="18"/>
                <w:szCs w:val="18"/>
              </w:rPr>
              <w:t>Факт по утвержденным проектам</w:t>
            </w:r>
          </w:p>
        </w:tc>
        <w:tc>
          <w:tcPr>
            <w:tcW w:w="151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C0CCD96" w14:textId="77777777" w:rsidR="006379B5" w:rsidRPr="00883A83" w:rsidRDefault="006379B5" w:rsidP="006379B5">
            <w:pPr>
              <w:rPr>
                <w:rFonts w:ascii="Myriad Pro" w:hAnsi="Myriad Pro" w:cs="Arial"/>
                <w:b/>
                <w:bCs/>
                <w:color w:val="FFFFFF"/>
                <w:sz w:val="18"/>
                <w:szCs w:val="18"/>
              </w:rPr>
            </w:pPr>
          </w:p>
        </w:tc>
        <w:tc>
          <w:tcPr>
            <w:tcW w:w="125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237DB32" w14:textId="77777777" w:rsidR="006379B5" w:rsidRPr="00883A83" w:rsidRDefault="006379B5" w:rsidP="006379B5">
            <w:pPr>
              <w:rPr>
                <w:rFonts w:ascii="Myriad Pro" w:hAnsi="Myriad Pro" w:cs="Arial"/>
                <w:b/>
                <w:bCs/>
                <w:color w:val="FFFFFF"/>
                <w:sz w:val="18"/>
                <w:szCs w:val="18"/>
              </w:rPr>
            </w:pPr>
          </w:p>
        </w:tc>
      </w:tr>
      <w:tr w:rsidR="006379B5" w:rsidRPr="00883A83" w14:paraId="65327FED" w14:textId="77777777" w:rsidTr="006379B5">
        <w:trPr>
          <w:trHeight w:val="300"/>
          <w:tblHeader/>
        </w:trPr>
        <w:tc>
          <w:tcPr>
            <w:tcW w:w="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28A0B62" w14:textId="77777777" w:rsidR="006379B5" w:rsidRPr="00883A83" w:rsidRDefault="006379B5" w:rsidP="006379B5">
            <w:pPr>
              <w:jc w:val="center"/>
              <w:rPr>
                <w:rFonts w:ascii="Myriad Pro" w:hAnsi="Myriad Pro" w:cs="Arial"/>
                <w:b/>
                <w:bCs/>
                <w:color w:val="FFFFFF"/>
                <w:sz w:val="18"/>
                <w:szCs w:val="18"/>
              </w:rPr>
            </w:pPr>
            <w:r w:rsidRPr="00883A83">
              <w:rPr>
                <w:rFonts w:ascii="Myriad Pro" w:hAnsi="Myriad Pro" w:cs="Arial"/>
                <w:b/>
                <w:bCs/>
                <w:color w:val="FFFFFF"/>
                <w:sz w:val="18"/>
                <w:szCs w:val="18"/>
              </w:rPr>
              <w:t>1</w:t>
            </w:r>
          </w:p>
        </w:tc>
        <w:tc>
          <w:tcPr>
            <w:tcW w:w="2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4E39BC6" w14:textId="77777777" w:rsidR="006379B5" w:rsidRPr="00883A83" w:rsidRDefault="006379B5" w:rsidP="006379B5">
            <w:pPr>
              <w:jc w:val="center"/>
              <w:rPr>
                <w:rFonts w:ascii="Myriad Pro" w:hAnsi="Myriad Pro" w:cs="Arial"/>
                <w:b/>
                <w:bCs/>
                <w:color w:val="FFFFFF"/>
                <w:sz w:val="18"/>
                <w:szCs w:val="18"/>
              </w:rPr>
            </w:pPr>
            <w:r w:rsidRPr="00883A83">
              <w:rPr>
                <w:rFonts w:ascii="Myriad Pro" w:hAnsi="Myriad Pro" w:cs="Arial"/>
                <w:b/>
                <w:bCs/>
                <w:color w:val="FFFFFF"/>
                <w:sz w:val="18"/>
                <w:szCs w:val="18"/>
              </w:rPr>
              <w:t>2</w:t>
            </w:r>
          </w:p>
        </w:tc>
        <w:tc>
          <w:tcPr>
            <w:tcW w:w="12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ADBC76F" w14:textId="77777777" w:rsidR="006379B5" w:rsidRPr="00883A83" w:rsidRDefault="006379B5" w:rsidP="006379B5">
            <w:pPr>
              <w:jc w:val="center"/>
              <w:rPr>
                <w:rFonts w:ascii="Myriad Pro" w:hAnsi="Myriad Pro" w:cs="Arial"/>
                <w:b/>
                <w:bCs/>
                <w:color w:val="FFFFFF"/>
                <w:sz w:val="18"/>
                <w:szCs w:val="18"/>
              </w:rPr>
            </w:pPr>
            <w:r w:rsidRPr="00883A83">
              <w:rPr>
                <w:rFonts w:ascii="Myriad Pro" w:hAnsi="Myriad Pro" w:cs="Arial"/>
                <w:b/>
                <w:bCs/>
                <w:color w:val="FFFFFF"/>
                <w:sz w:val="18"/>
                <w:szCs w:val="18"/>
              </w:rPr>
              <w:t>3</w:t>
            </w:r>
          </w:p>
        </w:tc>
        <w:tc>
          <w:tcPr>
            <w:tcW w:w="9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C7EB241" w14:textId="77777777" w:rsidR="006379B5" w:rsidRPr="00883A83" w:rsidRDefault="006379B5" w:rsidP="006379B5">
            <w:pPr>
              <w:jc w:val="center"/>
              <w:rPr>
                <w:rFonts w:ascii="Myriad Pro" w:hAnsi="Myriad Pro" w:cs="Arial"/>
                <w:b/>
                <w:bCs/>
                <w:color w:val="FFFFFF"/>
                <w:sz w:val="18"/>
                <w:szCs w:val="18"/>
              </w:rPr>
            </w:pPr>
            <w:r w:rsidRPr="00883A83">
              <w:rPr>
                <w:rFonts w:ascii="Myriad Pro" w:hAnsi="Myriad Pro" w:cs="Arial"/>
                <w:b/>
                <w:bCs/>
                <w:color w:val="FFFFFF"/>
                <w:sz w:val="18"/>
                <w:szCs w:val="18"/>
              </w:rPr>
              <w:t>4</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3896C03" w14:textId="77777777" w:rsidR="006379B5" w:rsidRPr="00883A83" w:rsidRDefault="006379B5" w:rsidP="006379B5">
            <w:pPr>
              <w:jc w:val="center"/>
              <w:rPr>
                <w:rFonts w:ascii="Myriad Pro" w:hAnsi="Myriad Pro" w:cs="Arial"/>
                <w:b/>
                <w:bCs/>
                <w:color w:val="FFFFFF"/>
                <w:sz w:val="18"/>
                <w:szCs w:val="18"/>
              </w:rPr>
            </w:pPr>
            <w:r w:rsidRPr="00883A83">
              <w:rPr>
                <w:rFonts w:ascii="Myriad Pro" w:hAnsi="Myriad Pro" w:cs="Arial"/>
                <w:b/>
                <w:bCs/>
                <w:color w:val="FFFFFF"/>
                <w:sz w:val="18"/>
                <w:szCs w:val="18"/>
              </w:rPr>
              <w:t>5</w:t>
            </w:r>
          </w:p>
        </w:tc>
        <w:tc>
          <w:tcPr>
            <w:tcW w:w="15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A01876E" w14:textId="77777777" w:rsidR="006379B5" w:rsidRPr="00883A83" w:rsidRDefault="006379B5" w:rsidP="006379B5">
            <w:pPr>
              <w:jc w:val="center"/>
              <w:rPr>
                <w:rFonts w:ascii="Myriad Pro" w:hAnsi="Myriad Pro"/>
                <w:color w:val="FFFFFF"/>
                <w:sz w:val="18"/>
                <w:szCs w:val="18"/>
              </w:rPr>
            </w:pPr>
            <w:r w:rsidRPr="00883A83">
              <w:rPr>
                <w:rFonts w:ascii="Myriad Pro" w:hAnsi="Myriad Pro"/>
                <w:color w:val="FFFFFF"/>
                <w:sz w:val="18"/>
                <w:szCs w:val="18"/>
              </w:rPr>
              <w:t>6</w:t>
            </w:r>
          </w:p>
        </w:tc>
        <w:tc>
          <w:tcPr>
            <w:tcW w:w="12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7B566B8" w14:textId="77777777" w:rsidR="006379B5" w:rsidRPr="00883A83" w:rsidRDefault="006379B5" w:rsidP="006379B5">
            <w:pPr>
              <w:jc w:val="center"/>
              <w:rPr>
                <w:rFonts w:ascii="Myriad Pro" w:hAnsi="Myriad Pro"/>
                <w:color w:val="FFFFFF"/>
                <w:sz w:val="18"/>
                <w:szCs w:val="18"/>
              </w:rPr>
            </w:pPr>
            <w:r w:rsidRPr="00883A83">
              <w:rPr>
                <w:rFonts w:ascii="Myriad Pro" w:hAnsi="Myriad Pro"/>
                <w:color w:val="FFFFFF"/>
                <w:sz w:val="18"/>
                <w:szCs w:val="18"/>
              </w:rPr>
              <w:t>7</w:t>
            </w:r>
          </w:p>
        </w:tc>
      </w:tr>
      <w:tr w:rsidR="006379B5" w:rsidRPr="00883A83" w14:paraId="0E02D125" w14:textId="77777777" w:rsidTr="00B6011C">
        <w:trPr>
          <w:trHeight w:val="300"/>
        </w:trPr>
        <w:tc>
          <w:tcPr>
            <w:tcW w:w="3082" w:type="dxa"/>
            <w:gridSpan w:val="2"/>
            <w:tcBorders>
              <w:top w:val="single" w:sz="4" w:space="0" w:color="FFFFFF" w:themeColor="background1"/>
              <w:left w:val="single" w:sz="4" w:space="0" w:color="auto"/>
              <w:bottom w:val="single" w:sz="4" w:space="0" w:color="auto"/>
              <w:right w:val="single" w:sz="4" w:space="0" w:color="auto"/>
            </w:tcBorders>
            <w:shd w:val="clear" w:color="000000" w:fill="D6E3BC"/>
            <w:vAlign w:val="center"/>
            <w:hideMark/>
          </w:tcPr>
          <w:p w14:paraId="5D629431" w14:textId="77777777" w:rsidR="006379B5" w:rsidRPr="00883A83" w:rsidRDefault="006379B5" w:rsidP="006379B5">
            <w:pPr>
              <w:jc w:val="center"/>
              <w:rPr>
                <w:rFonts w:ascii="Myriad Pro" w:hAnsi="Myriad Pro" w:cs="Arial"/>
                <w:b/>
                <w:bCs/>
                <w:color w:val="000000"/>
                <w:sz w:val="18"/>
                <w:szCs w:val="18"/>
              </w:rPr>
            </w:pPr>
            <w:r w:rsidRPr="00883A83">
              <w:rPr>
                <w:rFonts w:ascii="Myriad Pro" w:hAnsi="Myriad Pro" w:cs="Arial"/>
                <w:b/>
                <w:bCs/>
                <w:color w:val="000000"/>
                <w:sz w:val="18"/>
                <w:szCs w:val="18"/>
              </w:rPr>
              <w:t>Всего по инвестиционной программе</w:t>
            </w:r>
          </w:p>
        </w:tc>
        <w:tc>
          <w:tcPr>
            <w:tcW w:w="1233" w:type="dxa"/>
            <w:tcBorders>
              <w:top w:val="single" w:sz="4" w:space="0" w:color="FFFFFF" w:themeColor="background1"/>
              <w:left w:val="nil"/>
              <w:bottom w:val="single" w:sz="4" w:space="0" w:color="auto"/>
              <w:right w:val="single" w:sz="4" w:space="0" w:color="auto"/>
            </w:tcBorders>
            <w:shd w:val="clear" w:color="000000" w:fill="D6E3BC"/>
            <w:vAlign w:val="center"/>
            <w:hideMark/>
          </w:tcPr>
          <w:p w14:paraId="29DC07A0"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699 610,0</w:t>
            </w:r>
          </w:p>
        </w:tc>
        <w:tc>
          <w:tcPr>
            <w:tcW w:w="928" w:type="dxa"/>
            <w:tcBorders>
              <w:top w:val="single" w:sz="4" w:space="0" w:color="FFFFFF" w:themeColor="background1"/>
              <w:left w:val="nil"/>
              <w:bottom w:val="single" w:sz="4" w:space="0" w:color="auto"/>
              <w:right w:val="single" w:sz="4" w:space="0" w:color="auto"/>
            </w:tcBorders>
            <w:shd w:val="clear" w:color="000000" w:fill="D6E3BC"/>
            <w:vAlign w:val="center"/>
            <w:hideMark/>
          </w:tcPr>
          <w:p w14:paraId="791D4735"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703 624,9</w:t>
            </w:r>
          </w:p>
        </w:tc>
        <w:tc>
          <w:tcPr>
            <w:tcW w:w="1435" w:type="dxa"/>
            <w:tcBorders>
              <w:top w:val="single" w:sz="4" w:space="0" w:color="FFFFFF" w:themeColor="background1"/>
              <w:left w:val="nil"/>
              <w:bottom w:val="single" w:sz="4" w:space="0" w:color="auto"/>
              <w:right w:val="single" w:sz="4" w:space="0" w:color="auto"/>
            </w:tcBorders>
            <w:shd w:val="clear" w:color="000000" w:fill="D6E3BC"/>
            <w:vAlign w:val="center"/>
            <w:hideMark/>
          </w:tcPr>
          <w:p w14:paraId="7341C465"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697 160,6</w:t>
            </w:r>
          </w:p>
        </w:tc>
        <w:tc>
          <w:tcPr>
            <w:tcW w:w="1519" w:type="dxa"/>
            <w:tcBorders>
              <w:top w:val="single" w:sz="4" w:space="0" w:color="FFFFFF" w:themeColor="background1"/>
              <w:left w:val="nil"/>
              <w:bottom w:val="single" w:sz="4" w:space="0" w:color="auto"/>
              <w:right w:val="single" w:sz="4" w:space="0" w:color="auto"/>
            </w:tcBorders>
            <w:shd w:val="clear" w:color="000000" w:fill="D6E3BC"/>
            <w:vAlign w:val="center"/>
            <w:hideMark/>
          </w:tcPr>
          <w:p w14:paraId="3D18588B"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101%</w:t>
            </w:r>
          </w:p>
        </w:tc>
        <w:tc>
          <w:tcPr>
            <w:tcW w:w="1252" w:type="dxa"/>
            <w:tcBorders>
              <w:top w:val="single" w:sz="4" w:space="0" w:color="FFFFFF" w:themeColor="background1"/>
              <w:left w:val="nil"/>
              <w:bottom w:val="single" w:sz="4" w:space="0" w:color="auto"/>
              <w:right w:val="single" w:sz="4" w:space="0" w:color="auto"/>
            </w:tcBorders>
            <w:shd w:val="clear" w:color="000000" w:fill="D6E3BC"/>
            <w:vAlign w:val="center"/>
            <w:hideMark/>
          </w:tcPr>
          <w:p w14:paraId="6A099E17"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100%</w:t>
            </w:r>
          </w:p>
        </w:tc>
      </w:tr>
      <w:tr w:rsidR="006379B5" w:rsidRPr="00883A83" w14:paraId="535D801D" w14:textId="77777777" w:rsidTr="00B6011C">
        <w:trPr>
          <w:trHeight w:val="300"/>
        </w:trPr>
        <w:tc>
          <w:tcPr>
            <w:tcW w:w="464" w:type="dxa"/>
            <w:tcBorders>
              <w:top w:val="nil"/>
              <w:left w:val="single" w:sz="4" w:space="0" w:color="auto"/>
              <w:bottom w:val="single" w:sz="4" w:space="0" w:color="auto"/>
              <w:right w:val="single" w:sz="4" w:space="0" w:color="auto"/>
            </w:tcBorders>
            <w:shd w:val="clear" w:color="auto" w:fill="auto"/>
            <w:vAlign w:val="center"/>
            <w:hideMark/>
          </w:tcPr>
          <w:p w14:paraId="1D1E246D" w14:textId="77777777" w:rsidR="006379B5" w:rsidRPr="00883A83" w:rsidRDefault="006379B5" w:rsidP="006379B5">
            <w:pPr>
              <w:jc w:val="center"/>
              <w:rPr>
                <w:rFonts w:ascii="Myriad Pro" w:hAnsi="Myriad Pro" w:cs="Arial"/>
                <w:color w:val="000000"/>
                <w:sz w:val="18"/>
                <w:szCs w:val="18"/>
              </w:rPr>
            </w:pPr>
            <w:r w:rsidRPr="00883A83">
              <w:rPr>
                <w:rFonts w:ascii="Myriad Pro" w:hAnsi="Myriad Pro" w:cs="Arial"/>
                <w:color w:val="000000"/>
                <w:sz w:val="18"/>
                <w:szCs w:val="18"/>
              </w:rPr>
              <w:t>1</w:t>
            </w:r>
          </w:p>
        </w:tc>
        <w:tc>
          <w:tcPr>
            <w:tcW w:w="2618" w:type="dxa"/>
            <w:tcBorders>
              <w:top w:val="nil"/>
              <w:left w:val="nil"/>
              <w:bottom w:val="single" w:sz="4" w:space="0" w:color="auto"/>
              <w:right w:val="single" w:sz="4" w:space="0" w:color="auto"/>
            </w:tcBorders>
            <w:shd w:val="clear" w:color="auto" w:fill="auto"/>
            <w:vAlign w:val="center"/>
            <w:hideMark/>
          </w:tcPr>
          <w:p w14:paraId="286834FA" w14:textId="77777777" w:rsidR="006379B5" w:rsidRPr="00883A83" w:rsidRDefault="006379B5" w:rsidP="006379B5">
            <w:pPr>
              <w:rPr>
                <w:rFonts w:ascii="Myriad Pro" w:hAnsi="Myriad Pro" w:cs="Arial"/>
                <w:color w:val="000000"/>
                <w:sz w:val="18"/>
                <w:szCs w:val="18"/>
              </w:rPr>
            </w:pPr>
            <w:r w:rsidRPr="00883A83">
              <w:rPr>
                <w:rFonts w:ascii="Myriad Pro" w:hAnsi="Myriad Pro" w:cs="Arial"/>
                <w:color w:val="000000"/>
                <w:sz w:val="18"/>
                <w:szCs w:val="18"/>
              </w:rPr>
              <w:t>Технологическое присоединение*</w:t>
            </w:r>
          </w:p>
        </w:tc>
        <w:tc>
          <w:tcPr>
            <w:tcW w:w="1233" w:type="dxa"/>
            <w:tcBorders>
              <w:top w:val="nil"/>
              <w:left w:val="nil"/>
              <w:bottom w:val="single" w:sz="4" w:space="0" w:color="auto"/>
              <w:right w:val="single" w:sz="4" w:space="0" w:color="auto"/>
            </w:tcBorders>
            <w:shd w:val="clear" w:color="auto" w:fill="auto"/>
            <w:vAlign w:val="center"/>
            <w:hideMark/>
          </w:tcPr>
          <w:p w14:paraId="40C52A52"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40 592,1</w:t>
            </w:r>
          </w:p>
        </w:tc>
        <w:tc>
          <w:tcPr>
            <w:tcW w:w="928" w:type="dxa"/>
            <w:tcBorders>
              <w:top w:val="nil"/>
              <w:left w:val="nil"/>
              <w:bottom w:val="single" w:sz="4" w:space="0" w:color="auto"/>
              <w:right w:val="single" w:sz="4" w:space="0" w:color="auto"/>
            </w:tcBorders>
            <w:shd w:val="clear" w:color="auto" w:fill="auto"/>
            <w:vAlign w:val="center"/>
            <w:hideMark/>
          </w:tcPr>
          <w:p w14:paraId="66F55AE9"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75 732,3</w:t>
            </w:r>
          </w:p>
        </w:tc>
        <w:tc>
          <w:tcPr>
            <w:tcW w:w="1435" w:type="dxa"/>
            <w:tcBorders>
              <w:top w:val="nil"/>
              <w:left w:val="nil"/>
              <w:bottom w:val="single" w:sz="4" w:space="0" w:color="auto"/>
              <w:right w:val="single" w:sz="4" w:space="0" w:color="auto"/>
            </w:tcBorders>
            <w:shd w:val="clear" w:color="auto" w:fill="auto"/>
            <w:vAlign w:val="center"/>
            <w:hideMark/>
          </w:tcPr>
          <w:p w14:paraId="6DAD95A7"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69 509,2</w:t>
            </w:r>
          </w:p>
        </w:tc>
        <w:tc>
          <w:tcPr>
            <w:tcW w:w="1519" w:type="dxa"/>
            <w:tcBorders>
              <w:top w:val="nil"/>
              <w:left w:val="nil"/>
              <w:bottom w:val="single" w:sz="4" w:space="0" w:color="auto"/>
              <w:right w:val="single" w:sz="4" w:space="0" w:color="auto"/>
            </w:tcBorders>
            <w:shd w:val="clear" w:color="auto" w:fill="auto"/>
            <w:vAlign w:val="center"/>
            <w:hideMark/>
          </w:tcPr>
          <w:p w14:paraId="37530EEC"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187%</w:t>
            </w:r>
          </w:p>
        </w:tc>
        <w:tc>
          <w:tcPr>
            <w:tcW w:w="1252" w:type="dxa"/>
            <w:tcBorders>
              <w:top w:val="nil"/>
              <w:left w:val="nil"/>
              <w:bottom w:val="single" w:sz="4" w:space="0" w:color="auto"/>
              <w:right w:val="single" w:sz="4" w:space="0" w:color="auto"/>
            </w:tcBorders>
            <w:shd w:val="clear" w:color="auto" w:fill="auto"/>
            <w:vAlign w:val="center"/>
            <w:hideMark/>
          </w:tcPr>
          <w:p w14:paraId="087032E7"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171%</w:t>
            </w:r>
          </w:p>
        </w:tc>
      </w:tr>
      <w:tr w:rsidR="006379B5" w:rsidRPr="00883A83" w14:paraId="628CFB93" w14:textId="77777777" w:rsidTr="00B6011C">
        <w:trPr>
          <w:trHeight w:val="480"/>
        </w:trPr>
        <w:tc>
          <w:tcPr>
            <w:tcW w:w="464" w:type="dxa"/>
            <w:tcBorders>
              <w:top w:val="nil"/>
              <w:left w:val="single" w:sz="4" w:space="0" w:color="auto"/>
              <w:bottom w:val="single" w:sz="4" w:space="0" w:color="auto"/>
              <w:right w:val="single" w:sz="4" w:space="0" w:color="auto"/>
            </w:tcBorders>
            <w:shd w:val="clear" w:color="auto" w:fill="auto"/>
            <w:vAlign w:val="center"/>
            <w:hideMark/>
          </w:tcPr>
          <w:p w14:paraId="4508BB37" w14:textId="77777777" w:rsidR="006379B5" w:rsidRPr="00883A83" w:rsidRDefault="006379B5" w:rsidP="006379B5">
            <w:pPr>
              <w:jc w:val="center"/>
              <w:rPr>
                <w:rFonts w:ascii="Myriad Pro" w:hAnsi="Myriad Pro" w:cs="Arial"/>
                <w:color w:val="000000"/>
                <w:sz w:val="18"/>
                <w:szCs w:val="18"/>
              </w:rPr>
            </w:pPr>
            <w:r w:rsidRPr="00883A83">
              <w:rPr>
                <w:rFonts w:ascii="Myriad Pro" w:hAnsi="Myriad Pro" w:cs="Arial"/>
                <w:color w:val="000000"/>
                <w:sz w:val="18"/>
                <w:szCs w:val="18"/>
              </w:rPr>
              <w:lastRenderedPageBreak/>
              <w:t>2</w:t>
            </w:r>
          </w:p>
        </w:tc>
        <w:tc>
          <w:tcPr>
            <w:tcW w:w="2618" w:type="dxa"/>
            <w:tcBorders>
              <w:top w:val="nil"/>
              <w:left w:val="nil"/>
              <w:bottom w:val="single" w:sz="4" w:space="0" w:color="auto"/>
              <w:right w:val="single" w:sz="4" w:space="0" w:color="auto"/>
            </w:tcBorders>
            <w:shd w:val="clear" w:color="auto" w:fill="auto"/>
            <w:vAlign w:val="center"/>
            <w:hideMark/>
          </w:tcPr>
          <w:p w14:paraId="7B030F48" w14:textId="77777777" w:rsidR="006379B5" w:rsidRPr="00883A83" w:rsidRDefault="006379B5" w:rsidP="006379B5">
            <w:pPr>
              <w:rPr>
                <w:rFonts w:ascii="Myriad Pro" w:hAnsi="Myriad Pro" w:cs="Arial"/>
                <w:color w:val="000000"/>
                <w:sz w:val="18"/>
                <w:szCs w:val="18"/>
              </w:rPr>
            </w:pPr>
            <w:r w:rsidRPr="00883A83">
              <w:rPr>
                <w:rFonts w:ascii="Myriad Pro" w:hAnsi="Myriad Pro" w:cs="Arial"/>
                <w:color w:val="000000"/>
                <w:sz w:val="18"/>
                <w:szCs w:val="18"/>
              </w:rPr>
              <w:t>Реконструкция, модернизация, техническое перевооружение</w:t>
            </w:r>
          </w:p>
        </w:tc>
        <w:tc>
          <w:tcPr>
            <w:tcW w:w="1233" w:type="dxa"/>
            <w:tcBorders>
              <w:top w:val="nil"/>
              <w:left w:val="nil"/>
              <w:bottom w:val="single" w:sz="4" w:space="0" w:color="auto"/>
              <w:right w:val="single" w:sz="4" w:space="0" w:color="auto"/>
            </w:tcBorders>
            <w:shd w:val="clear" w:color="auto" w:fill="auto"/>
            <w:vAlign w:val="center"/>
            <w:hideMark/>
          </w:tcPr>
          <w:p w14:paraId="3F6E4959"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592 631,1</w:t>
            </w:r>
          </w:p>
        </w:tc>
        <w:tc>
          <w:tcPr>
            <w:tcW w:w="928" w:type="dxa"/>
            <w:tcBorders>
              <w:top w:val="nil"/>
              <w:left w:val="nil"/>
              <w:bottom w:val="single" w:sz="4" w:space="0" w:color="auto"/>
              <w:right w:val="single" w:sz="4" w:space="0" w:color="auto"/>
            </w:tcBorders>
            <w:shd w:val="clear" w:color="auto" w:fill="auto"/>
            <w:vAlign w:val="center"/>
            <w:hideMark/>
          </w:tcPr>
          <w:p w14:paraId="0500AF7B"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558 655,6</w:t>
            </w:r>
          </w:p>
        </w:tc>
        <w:tc>
          <w:tcPr>
            <w:tcW w:w="1435" w:type="dxa"/>
            <w:tcBorders>
              <w:top w:val="nil"/>
              <w:left w:val="nil"/>
              <w:bottom w:val="single" w:sz="4" w:space="0" w:color="auto"/>
              <w:right w:val="single" w:sz="4" w:space="0" w:color="auto"/>
            </w:tcBorders>
            <w:shd w:val="clear" w:color="auto" w:fill="auto"/>
            <w:vAlign w:val="center"/>
            <w:hideMark/>
          </w:tcPr>
          <w:p w14:paraId="0658B47D"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558 655,6</w:t>
            </w:r>
          </w:p>
        </w:tc>
        <w:tc>
          <w:tcPr>
            <w:tcW w:w="1519" w:type="dxa"/>
            <w:tcBorders>
              <w:top w:val="nil"/>
              <w:left w:val="nil"/>
              <w:bottom w:val="single" w:sz="4" w:space="0" w:color="auto"/>
              <w:right w:val="single" w:sz="4" w:space="0" w:color="auto"/>
            </w:tcBorders>
            <w:shd w:val="clear" w:color="auto" w:fill="auto"/>
            <w:vAlign w:val="center"/>
            <w:hideMark/>
          </w:tcPr>
          <w:p w14:paraId="1410D8BC"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94%</w:t>
            </w:r>
          </w:p>
        </w:tc>
        <w:tc>
          <w:tcPr>
            <w:tcW w:w="1252" w:type="dxa"/>
            <w:tcBorders>
              <w:top w:val="nil"/>
              <w:left w:val="nil"/>
              <w:bottom w:val="single" w:sz="4" w:space="0" w:color="auto"/>
              <w:right w:val="single" w:sz="4" w:space="0" w:color="auto"/>
            </w:tcBorders>
            <w:shd w:val="clear" w:color="auto" w:fill="auto"/>
            <w:vAlign w:val="center"/>
            <w:hideMark/>
          </w:tcPr>
          <w:p w14:paraId="6557560C"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94%</w:t>
            </w:r>
          </w:p>
        </w:tc>
      </w:tr>
      <w:tr w:rsidR="006379B5" w:rsidRPr="00883A83" w14:paraId="7D24616B" w14:textId="77777777" w:rsidTr="00B6011C">
        <w:trPr>
          <w:trHeight w:val="960"/>
        </w:trPr>
        <w:tc>
          <w:tcPr>
            <w:tcW w:w="464" w:type="dxa"/>
            <w:tcBorders>
              <w:top w:val="nil"/>
              <w:left w:val="single" w:sz="4" w:space="0" w:color="auto"/>
              <w:bottom w:val="single" w:sz="4" w:space="0" w:color="auto"/>
              <w:right w:val="single" w:sz="4" w:space="0" w:color="auto"/>
            </w:tcBorders>
            <w:shd w:val="clear" w:color="auto" w:fill="auto"/>
            <w:vAlign w:val="center"/>
            <w:hideMark/>
          </w:tcPr>
          <w:p w14:paraId="559C21D9" w14:textId="77777777" w:rsidR="006379B5" w:rsidRPr="00883A83" w:rsidRDefault="006379B5" w:rsidP="006379B5">
            <w:pPr>
              <w:jc w:val="center"/>
              <w:rPr>
                <w:rFonts w:ascii="Myriad Pro" w:hAnsi="Myriad Pro" w:cs="Arial"/>
                <w:color w:val="000000"/>
                <w:sz w:val="18"/>
                <w:szCs w:val="18"/>
              </w:rPr>
            </w:pPr>
            <w:r w:rsidRPr="00883A83">
              <w:rPr>
                <w:rFonts w:ascii="Myriad Pro" w:hAnsi="Myriad Pro" w:cs="Arial"/>
                <w:color w:val="000000"/>
                <w:sz w:val="18"/>
                <w:szCs w:val="18"/>
              </w:rPr>
              <w:t>3</w:t>
            </w:r>
          </w:p>
        </w:tc>
        <w:tc>
          <w:tcPr>
            <w:tcW w:w="2618" w:type="dxa"/>
            <w:tcBorders>
              <w:top w:val="nil"/>
              <w:left w:val="nil"/>
              <w:bottom w:val="single" w:sz="4" w:space="0" w:color="auto"/>
              <w:right w:val="single" w:sz="4" w:space="0" w:color="auto"/>
            </w:tcBorders>
            <w:shd w:val="clear" w:color="auto" w:fill="auto"/>
            <w:vAlign w:val="center"/>
            <w:hideMark/>
          </w:tcPr>
          <w:p w14:paraId="61CB6DCD" w14:textId="77777777" w:rsidR="006379B5" w:rsidRPr="00883A83" w:rsidRDefault="006379B5" w:rsidP="006379B5">
            <w:pPr>
              <w:rPr>
                <w:rFonts w:ascii="Myriad Pro" w:hAnsi="Myriad Pro" w:cs="Arial"/>
                <w:color w:val="000000"/>
                <w:sz w:val="18"/>
                <w:szCs w:val="18"/>
              </w:rPr>
            </w:pPr>
            <w:r w:rsidRPr="00883A83">
              <w:rPr>
                <w:rFonts w:ascii="Myriad Pro" w:hAnsi="Myriad Pro" w:cs="Arial"/>
                <w:color w:val="000000"/>
                <w:sz w:val="18"/>
                <w:szCs w:val="18"/>
              </w:rPr>
              <w:t>Инвестиционные проекты, реализация которых обуславливается схемами и программами перспективного развития электроэнергетики</w:t>
            </w:r>
          </w:p>
        </w:tc>
        <w:tc>
          <w:tcPr>
            <w:tcW w:w="1233" w:type="dxa"/>
            <w:tcBorders>
              <w:top w:val="nil"/>
              <w:left w:val="nil"/>
              <w:bottom w:val="single" w:sz="4" w:space="0" w:color="auto"/>
              <w:right w:val="single" w:sz="4" w:space="0" w:color="auto"/>
            </w:tcBorders>
            <w:shd w:val="clear" w:color="auto" w:fill="auto"/>
            <w:vAlign w:val="center"/>
            <w:hideMark/>
          </w:tcPr>
          <w:p w14:paraId="544047DC"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928" w:type="dxa"/>
            <w:tcBorders>
              <w:top w:val="nil"/>
              <w:left w:val="nil"/>
              <w:bottom w:val="single" w:sz="4" w:space="0" w:color="auto"/>
              <w:right w:val="single" w:sz="4" w:space="0" w:color="auto"/>
            </w:tcBorders>
            <w:shd w:val="clear" w:color="auto" w:fill="auto"/>
            <w:vAlign w:val="center"/>
            <w:hideMark/>
          </w:tcPr>
          <w:p w14:paraId="41119C76"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1435" w:type="dxa"/>
            <w:tcBorders>
              <w:top w:val="nil"/>
              <w:left w:val="nil"/>
              <w:bottom w:val="single" w:sz="4" w:space="0" w:color="auto"/>
              <w:right w:val="single" w:sz="4" w:space="0" w:color="auto"/>
            </w:tcBorders>
            <w:shd w:val="clear" w:color="auto" w:fill="auto"/>
            <w:vAlign w:val="center"/>
            <w:hideMark/>
          </w:tcPr>
          <w:p w14:paraId="5BAC3707"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1519" w:type="dxa"/>
            <w:tcBorders>
              <w:top w:val="nil"/>
              <w:left w:val="nil"/>
              <w:bottom w:val="single" w:sz="4" w:space="0" w:color="auto"/>
              <w:right w:val="single" w:sz="4" w:space="0" w:color="auto"/>
            </w:tcBorders>
            <w:shd w:val="clear" w:color="auto" w:fill="auto"/>
            <w:vAlign w:val="center"/>
            <w:hideMark/>
          </w:tcPr>
          <w:p w14:paraId="78C7F16A"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1252" w:type="dxa"/>
            <w:tcBorders>
              <w:top w:val="nil"/>
              <w:left w:val="nil"/>
              <w:bottom w:val="single" w:sz="4" w:space="0" w:color="auto"/>
              <w:right w:val="single" w:sz="4" w:space="0" w:color="auto"/>
            </w:tcBorders>
            <w:shd w:val="clear" w:color="auto" w:fill="auto"/>
            <w:vAlign w:val="center"/>
            <w:hideMark/>
          </w:tcPr>
          <w:p w14:paraId="29856299"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w:t>
            </w:r>
          </w:p>
        </w:tc>
      </w:tr>
      <w:tr w:rsidR="006379B5" w:rsidRPr="00883A83" w14:paraId="053AEC91" w14:textId="77777777" w:rsidTr="00B6011C">
        <w:trPr>
          <w:trHeight w:val="480"/>
        </w:trPr>
        <w:tc>
          <w:tcPr>
            <w:tcW w:w="464" w:type="dxa"/>
            <w:tcBorders>
              <w:top w:val="nil"/>
              <w:left w:val="single" w:sz="4" w:space="0" w:color="auto"/>
              <w:bottom w:val="single" w:sz="4" w:space="0" w:color="auto"/>
              <w:right w:val="single" w:sz="4" w:space="0" w:color="auto"/>
            </w:tcBorders>
            <w:shd w:val="clear" w:color="auto" w:fill="auto"/>
            <w:vAlign w:val="center"/>
            <w:hideMark/>
          </w:tcPr>
          <w:p w14:paraId="77BA3DE7" w14:textId="77777777" w:rsidR="006379B5" w:rsidRPr="00883A83" w:rsidRDefault="006379B5" w:rsidP="006379B5">
            <w:pPr>
              <w:jc w:val="center"/>
              <w:rPr>
                <w:rFonts w:ascii="Myriad Pro" w:hAnsi="Myriad Pro" w:cs="Arial"/>
                <w:color w:val="000000"/>
                <w:sz w:val="18"/>
                <w:szCs w:val="18"/>
              </w:rPr>
            </w:pPr>
            <w:r w:rsidRPr="00883A83">
              <w:rPr>
                <w:rFonts w:ascii="Myriad Pro" w:hAnsi="Myriad Pro" w:cs="Arial"/>
                <w:color w:val="000000"/>
                <w:sz w:val="18"/>
                <w:szCs w:val="18"/>
              </w:rPr>
              <w:t>4</w:t>
            </w:r>
          </w:p>
        </w:tc>
        <w:tc>
          <w:tcPr>
            <w:tcW w:w="2618" w:type="dxa"/>
            <w:tcBorders>
              <w:top w:val="nil"/>
              <w:left w:val="nil"/>
              <w:bottom w:val="single" w:sz="4" w:space="0" w:color="auto"/>
              <w:right w:val="single" w:sz="4" w:space="0" w:color="auto"/>
            </w:tcBorders>
            <w:shd w:val="clear" w:color="auto" w:fill="auto"/>
            <w:vAlign w:val="center"/>
            <w:hideMark/>
          </w:tcPr>
          <w:p w14:paraId="3EE5C6D2" w14:textId="77777777" w:rsidR="006379B5" w:rsidRPr="00883A83" w:rsidRDefault="006379B5" w:rsidP="006379B5">
            <w:pPr>
              <w:rPr>
                <w:rFonts w:ascii="Myriad Pro" w:hAnsi="Myriad Pro" w:cs="Arial"/>
                <w:color w:val="000000"/>
                <w:sz w:val="18"/>
                <w:szCs w:val="18"/>
              </w:rPr>
            </w:pPr>
            <w:r w:rsidRPr="00883A83">
              <w:rPr>
                <w:rFonts w:ascii="Myriad Pro" w:hAnsi="Myriad Pro" w:cs="Arial"/>
                <w:color w:val="000000"/>
                <w:sz w:val="18"/>
                <w:szCs w:val="18"/>
              </w:rPr>
              <w:t>Прочее новое строительство объектов электросетевого хозяйства</w:t>
            </w:r>
          </w:p>
        </w:tc>
        <w:tc>
          <w:tcPr>
            <w:tcW w:w="1233" w:type="dxa"/>
            <w:tcBorders>
              <w:top w:val="nil"/>
              <w:left w:val="nil"/>
              <w:bottom w:val="single" w:sz="4" w:space="0" w:color="auto"/>
              <w:right w:val="single" w:sz="4" w:space="0" w:color="auto"/>
            </w:tcBorders>
            <w:shd w:val="clear" w:color="auto" w:fill="auto"/>
            <w:vAlign w:val="center"/>
            <w:hideMark/>
          </w:tcPr>
          <w:p w14:paraId="10094287"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928" w:type="dxa"/>
            <w:tcBorders>
              <w:top w:val="nil"/>
              <w:left w:val="nil"/>
              <w:bottom w:val="single" w:sz="4" w:space="0" w:color="auto"/>
              <w:right w:val="single" w:sz="4" w:space="0" w:color="auto"/>
            </w:tcBorders>
            <w:shd w:val="clear" w:color="auto" w:fill="auto"/>
            <w:vAlign w:val="center"/>
            <w:hideMark/>
          </w:tcPr>
          <w:p w14:paraId="4E49FF85"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1435" w:type="dxa"/>
            <w:tcBorders>
              <w:top w:val="nil"/>
              <w:left w:val="nil"/>
              <w:bottom w:val="single" w:sz="4" w:space="0" w:color="auto"/>
              <w:right w:val="single" w:sz="4" w:space="0" w:color="auto"/>
            </w:tcBorders>
            <w:shd w:val="clear" w:color="auto" w:fill="auto"/>
            <w:vAlign w:val="center"/>
            <w:hideMark/>
          </w:tcPr>
          <w:p w14:paraId="07DC804A"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1519" w:type="dxa"/>
            <w:tcBorders>
              <w:top w:val="nil"/>
              <w:left w:val="nil"/>
              <w:bottom w:val="single" w:sz="4" w:space="0" w:color="auto"/>
              <w:right w:val="single" w:sz="4" w:space="0" w:color="auto"/>
            </w:tcBorders>
            <w:shd w:val="clear" w:color="auto" w:fill="auto"/>
            <w:vAlign w:val="center"/>
            <w:hideMark/>
          </w:tcPr>
          <w:p w14:paraId="31324ABC"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1252" w:type="dxa"/>
            <w:tcBorders>
              <w:top w:val="nil"/>
              <w:left w:val="nil"/>
              <w:bottom w:val="single" w:sz="4" w:space="0" w:color="auto"/>
              <w:right w:val="single" w:sz="4" w:space="0" w:color="auto"/>
            </w:tcBorders>
            <w:shd w:val="clear" w:color="auto" w:fill="auto"/>
            <w:vAlign w:val="center"/>
            <w:hideMark/>
          </w:tcPr>
          <w:p w14:paraId="7169DC72"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w:t>
            </w:r>
          </w:p>
        </w:tc>
      </w:tr>
      <w:tr w:rsidR="006379B5" w:rsidRPr="00883A83" w14:paraId="0B993574" w14:textId="77777777" w:rsidTr="00B6011C">
        <w:trPr>
          <w:trHeight w:val="480"/>
        </w:trPr>
        <w:tc>
          <w:tcPr>
            <w:tcW w:w="464" w:type="dxa"/>
            <w:tcBorders>
              <w:top w:val="nil"/>
              <w:left w:val="single" w:sz="4" w:space="0" w:color="auto"/>
              <w:bottom w:val="single" w:sz="4" w:space="0" w:color="auto"/>
              <w:right w:val="single" w:sz="4" w:space="0" w:color="auto"/>
            </w:tcBorders>
            <w:shd w:val="clear" w:color="auto" w:fill="auto"/>
            <w:vAlign w:val="center"/>
            <w:hideMark/>
          </w:tcPr>
          <w:p w14:paraId="40922090" w14:textId="77777777" w:rsidR="006379B5" w:rsidRPr="00883A83" w:rsidRDefault="006379B5" w:rsidP="006379B5">
            <w:pPr>
              <w:jc w:val="center"/>
              <w:rPr>
                <w:rFonts w:ascii="Myriad Pro" w:hAnsi="Myriad Pro" w:cs="Arial"/>
                <w:color w:val="000000"/>
                <w:sz w:val="18"/>
                <w:szCs w:val="18"/>
              </w:rPr>
            </w:pPr>
            <w:r w:rsidRPr="00883A83">
              <w:rPr>
                <w:rFonts w:ascii="Myriad Pro" w:hAnsi="Myriad Pro" w:cs="Arial"/>
                <w:color w:val="000000"/>
                <w:sz w:val="18"/>
                <w:szCs w:val="18"/>
              </w:rPr>
              <w:t>5</w:t>
            </w:r>
          </w:p>
        </w:tc>
        <w:tc>
          <w:tcPr>
            <w:tcW w:w="2618" w:type="dxa"/>
            <w:tcBorders>
              <w:top w:val="nil"/>
              <w:left w:val="nil"/>
              <w:bottom w:val="single" w:sz="4" w:space="0" w:color="auto"/>
              <w:right w:val="single" w:sz="4" w:space="0" w:color="auto"/>
            </w:tcBorders>
            <w:shd w:val="clear" w:color="auto" w:fill="auto"/>
            <w:vAlign w:val="center"/>
            <w:hideMark/>
          </w:tcPr>
          <w:p w14:paraId="40F7FC65" w14:textId="77777777" w:rsidR="006379B5" w:rsidRPr="00883A83" w:rsidRDefault="006379B5" w:rsidP="006379B5">
            <w:pPr>
              <w:rPr>
                <w:rFonts w:ascii="Myriad Pro" w:hAnsi="Myriad Pro" w:cs="Arial"/>
                <w:color w:val="000000"/>
                <w:sz w:val="18"/>
                <w:szCs w:val="18"/>
              </w:rPr>
            </w:pPr>
            <w:r w:rsidRPr="00883A83">
              <w:rPr>
                <w:rFonts w:ascii="Myriad Pro" w:hAnsi="Myriad Pro" w:cs="Arial"/>
                <w:color w:val="000000"/>
                <w:sz w:val="18"/>
                <w:szCs w:val="18"/>
              </w:rPr>
              <w:t>Покупка земельных участков для целей реализации инвестиционных проектов</w:t>
            </w:r>
          </w:p>
        </w:tc>
        <w:tc>
          <w:tcPr>
            <w:tcW w:w="1233" w:type="dxa"/>
            <w:tcBorders>
              <w:top w:val="nil"/>
              <w:left w:val="nil"/>
              <w:bottom w:val="single" w:sz="4" w:space="0" w:color="auto"/>
              <w:right w:val="single" w:sz="4" w:space="0" w:color="auto"/>
            </w:tcBorders>
            <w:shd w:val="clear" w:color="auto" w:fill="auto"/>
            <w:vAlign w:val="center"/>
            <w:hideMark/>
          </w:tcPr>
          <w:p w14:paraId="049A7E7E"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928" w:type="dxa"/>
            <w:tcBorders>
              <w:top w:val="nil"/>
              <w:left w:val="nil"/>
              <w:bottom w:val="single" w:sz="4" w:space="0" w:color="auto"/>
              <w:right w:val="single" w:sz="4" w:space="0" w:color="auto"/>
            </w:tcBorders>
            <w:shd w:val="clear" w:color="auto" w:fill="auto"/>
            <w:vAlign w:val="center"/>
            <w:hideMark/>
          </w:tcPr>
          <w:p w14:paraId="35F36C69"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1435" w:type="dxa"/>
            <w:tcBorders>
              <w:top w:val="nil"/>
              <w:left w:val="nil"/>
              <w:bottom w:val="single" w:sz="4" w:space="0" w:color="auto"/>
              <w:right w:val="single" w:sz="4" w:space="0" w:color="auto"/>
            </w:tcBorders>
            <w:shd w:val="clear" w:color="auto" w:fill="auto"/>
            <w:vAlign w:val="center"/>
            <w:hideMark/>
          </w:tcPr>
          <w:p w14:paraId="5692BA4E"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1519" w:type="dxa"/>
            <w:tcBorders>
              <w:top w:val="nil"/>
              <w:left w:val="nil"/>
              <w:bottom w:val="single" w:sz="4" w:space="0" w:color="auto"/>
              <w:right w:val="single" w:sz="4" w:space="0" w:color="auto"/>
            </w:tcBorders>
            <w:shd w:val="clear" w:color="auto" w:fill="auto"/>
            <w:vAlign w:val="center"/>
            <w:hideMark/>
          </w:tcPr>
          <w:p w14:paraId="56022B16"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1252" w:type="dxa"/>
            <w:tcBorders>
              <w:top w:val="nil"/>
              <w:left w:val="nil"/>
              <w:bottom w:val="single" w:sz="4" w:space="0" w:color="auto"/>
              <w:right w:val="single" w:sz="4" w:space="0" w:color="auto"/>
            </w:tcBorders>
            <w:shd w:val="clear" w:color="auto" w:fill="auto"/>
            <w:vAlign w:val="center"/>
            <w:hideMark/>
          </w:tcPr>
          <w:p w14:paraId="2C3BC249"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w:t>
            </w:r>
          </w:p>
        </w:tc>
      </w:tr>
      <w:tr w:rsidR="006379B5" w:rsidRPr="00883A83" w14:paraId="71282A8E" w14:textId="77777777" w:rsidTr="00B6011C">
        <w:trPr>
          <w:trHeight w:val="300"/>
        </w:trPr>
        <w:tc>
          <w:tcPr>
            <w:tcW w:w="464" w:type="dxa"/>
            <w:tcBorders>
              <w:top w:val="nil"/>
              <w:left w:val="single" w:sz="4" w:space="0" w:color="auto"/>
              <w:bottom w:val="single" w:sz="4" w:space="0" w:color="auto"/>
              <w:right w:val="single" w:sz="4" w:space="0" w:color="auto"/>
            </w:tcBorders>
            <w:shd w:val="clear" w:color="auto" w:fill="auto"/>
            <w:vAlign w:val="center"/>
            <w:hideMark/>
          </w:tcPr>
          <w:p w14:paraId="0FA448D5" w14:textId="77777777" w:rsidR="006379B5" w:rsidRPr="00883A83" w:rsidRDefault="006379B5" w:rsidP="006379B5">
            <w:pPr>
              <w:jc w:val="center"/>
              <w:rPr>
                <w:rFonts w:ascii="Myriad Pro" w:hAnsi="Myriad Pro" w:cs="Arial"/>
                <w:color w:val="000000"/>
                <w:sz w:val="18"/>
                <w:szCs w:val="18"/>
              </w:rPr>
            </w:pPr>
            <w:r w:rsidRPr="00883A83">
              <w:rPr>
                <w:rFonts w:ascii="Myriad Pro" w:hAnsi="Myriad Pro" w:cs="Arial"/>
                <w:color w:val="000000"/>
                <w:sz w:val="18"/>
                <w:szCs w:val="18"/>
              </w:rPr>
              <w:t>6</w:t>
            </w:r>
          </w:p>
        </w:tc>
        <w:tc>
          <w:tcPr>
            <w:tcW w:w="2618" w:type="dxa"/>
            <w:tcBorders>
              <w:top w:val="nil"/>
              <w:left w:val="nil"/>
              <w:bottom w:val="single" w:sz="4" w:space="0" w:color="auto"/>
              <w:right w:val="single" w:sz="4" w:space="0" w:color="auto"/>
            </w:tcBorders>
            <w:shd w:val="clear" w:color="auto" w:fill="auto"/>
            <w:vAlign w:val="center"/>
            <w:hideMark/>
          </w:tcPr>
          <w:p w14:paraId="2C8AD4DE" w14:textId="77777777" w:rsidR="006379B5" w:rsidRPr="00883A83" w:rsidRDefault="006379B5" w:rsidP="006379B5">
            <w:pPr>
              <w:rPr>
                <w:rFonts w:ascii="Myriad Pro" w:hAnsi="Myriad Pro" w:cs="Arial"/>
                <w:color w:val="000000"/>
                <w:sz w:val="18"/>
                <w:szCs w:val="18"/>
              </w:rPr>
            </w:pPr>
            <w:r w:rsidRPr="00883A83">
              <w:rPr>
                <w:rFonts w:ascii="Myriad Pro" w:hAnsi="Myriad Pro" w:cs="Arial"/>
                <w:color w:val="000000"/>
                <w:sz w:val="18"/>
                <w:szCs w:val="18"/>
              </w:rPr>
              <w:t>Прочие инвестиционные проекты</w:t>
            </w:r>
          </w:p>
        </w:tc>
        <w:tc>
          <w:tcPr>
            <w:tcW w:w="1233" w:type="dxa"/>
            <w:tcBorders>
              <w:top w:val="nil"/>
              <w:left w:val="nil"/>
              <w:bottom w:val="single" w:sz="4" w:space="0" w:color="auto"/>
              <w:right w:val="single" w:sz="4" w:space="0" w:color="auto"/>
            </w:tcBorders>
            <w:shd w:val="clear" w:color="auto" w:fill="auto"/>
            <w:vAlign w:val="center"/>
            <w:hideMark/>
          </w:tcPr>
          <w:p w14:paraId="6515190B"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66 386,8</w:t>
            </w:r>
          </w:p>
        </w:tc>
        <w:tc>
          <w:tcPr>
            <w:tcW w:w="928" w:type="dxa"/>
            <w:tcBorders>
              <w:top w:val="nil"/>
              <w:left w:val="nil"/>
              <w:bottom w:val="single" w:sz="4" w:space="0" w:color="auto"/>
              <w:right w:val="single" w:sz="4" w:space="0" w:color="auto"/>
            </w:tcBorders>
            <w:shd w:val="clear" w:color="auto" w:fill="auto"/>
            <w:vAlign w:val="center"/>
            <w:hideMark/>
          </w:tcPr>
          <w:p w14:paraId="756EB760"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69 237,0</w:t>
            </w:r>
          </w:p>
        </w:tc>
        <w:tc>
          <w:tcPr>
            <w:tcW w:w="1435" w:type="dxa"/>
            <w:tcBorders>
              <w:top w:val="nil"/>
              <w:left w:val="nil"/>
              <w:bottom w:val="single" w:sz="4" w:space="0" w:color="auto"/>
              <w:right w:val="single" w:sz="4" w:space="0" w:color="auto"/>
            </w:tcBorders>
            <w:shd w:val="clear" w:color="auto" w:fill="auto"/>
            <w:vAlign w:val="center"/>
            <w:hideMark/>
          </w:tcPr>
          <w:p w14:paraId="337DCBCC"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68 995,8</w:t>
            </w:r>
          </w:p>
        </w:tc>
        <w:tc>
          <w:tcPr>
            <w:tcW w:w="1519" w:type="dxa"/>
            <w:tcBorders>
              <w:top w:val="nil"/>
              <w:left w:val="nil"/>
              <w:bottom w:val="single" w:sz="4" w:space="0" w:color="auto"/>
              <w:right w:val="single" w:sz="4" w:space="0" w:color="auto"/>
            </w:tcBorders>
            <w:shd w:val="clear" w:color="auto" w:fill="auto"/>
            <w:vAlign w:val="center"/>
            <w:hideMark/>
          </w:tcPr>
          <w:p w14:paraId="7C001691"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104%</w:t>
            </w:r>
          </w:p>
        </w:tc>
        <w:tc>
          <w:tcPr>
            <w:tcW w:w="1252" w:type="dxa"/>
            <w:tcBorders>
              <w:top w:val="nil"/>
              <w:left w:val="nil"/>
              <w:bottom w:val="single" w:sz="4" w:space="0" w:color="auto"/>
              <w:right w:val="single" w:sz="4" w:space="0" w:color="auto"/>
            </w:tcBorders>
            <w:shd w:val="clear" w:color="auto" w:fill="auto"/>
            <w:vAlign w:val="center"/>
            <w:hideMark/>
          </w:tcPr>
          <w:p w14:paraId="2A6EA121" w14:textId="77777777" w:rsidR="006379B5" w:rsidRPr="00883A83" w:rsidRDefault="006379B5" w:rsidP="00B6011C">
            <w:pPr>
              <w:jc w:val="center"/>
              <w:rPr>
                <w:rFonts w:ascii="Myriad Pro" w:hAnsi="Myriad Pro" w:cs="Arial"/>
                <w:color w:val="000000"/>
                <w:sz w:val="18"/>
                <w:szCs w:val="18"/>
              </w:rPr>
            </w:pPr>
            <w:r w:rsidRPr="00883A83">
              <w:rPr>
                <w:rFonts w:ascii="Myriad Pro" w:hAnsi="Myriad Pro" w:cs="Arial"/>
                <w:color w:val="000000"/>
                <w:sz w:val="18"/>
                <w:szCs w:val="18"/>
              </w:rPr>
              <w:t>104%</w:t>
            </w:r>
          </w:p>
        </w:tc>
      </w:tr>
    </w:tbl>
    <w:p w14:paraId="2CF572F0" w14:textId="77777777" w:rsidR="001E0102" w:rsidRPr="00883A83" w:rsidRDefault="001E0102" w:rsidP="001E0102">
      <w:pPr>
        <w:autoSpaceDE w:val="0"/>
        <w:autoSpaceDN w:val="0"/>
        <w:adjustRightInd w:val="0"/>
        <w:jc w:val="both"/>
        <w:rPr>
          <w:rFonts w:ascii="Myriad Pro" w:hAnsi="Myriad Pro"/>
          <w:i/>
          <w:iCs/>
          <w:color w:val="000000" w:themeColor="text1"/>
          <w:sz w:val="20"/>
          <w:szCs w:val="20"/>
          <w:lang w:eastAsia="en-US"/>
        </w:rPr>
      </w:pPr>
      <w:r w:rsidRPr="00883A83">
        <w:rPr>
          <w:rFonts w:ascii="Myriad Pro" w:hAnsi="Myriad Pro"/>
          <w:i/>
          <w:iCs/>
          <w:color w:val="000000" w:themeColor="text1"/>
          <w:sz w:val="20"/>
          <w:szCs w:val="20"/>
        </w:rPr>
        <w:t>* В целях сопоставимости по группам инвестиционных проектов значения учтены на уровне факта согласно отчету за 201</w:t>
      </w:r>
      <w:r w:rsidR="00B6011C" w:rsidRPr="00883A83">
        <w:rPr>
          <w:rFonts w:ascii="Myriad Pro" w:hAnsi="Myriad Pro"/>
          <w:i/>
          <w:iCs/>
          <w:color w:val="000000" w:themeColor="text1"/>
          <w:sz w:val="20"/>
          <w:szCs w:val="20"/>
        </w:rPr>
        <w:t>8</w:t>
      </w:r>
      <w:r w:rsidRPr="00883A83">
        <w:rPr>
          <w:rFonts w:ascii="Myriad Pro" w:hAnsi="Myriad Pro"/>
          <w:i/>
          <w:iCs/>
          <w:color w:val="000000" w:themeColor="text1"/>
          <w:sz w:val="20"/>
          <w:szCs w:val="20"/>
        </w:rPr>
        <w:t xml:space="preserve"> г.</w:t>
      </w:r>
    </w:p>
    <w:p w14:paraId="5F4723A6" w14:textId="4781DC4D" w:rsidR="001E0102" w:rsidRPr="00883A83" w:rsidRDefault="001E0102" w:rsidP="001E0102">
      <w:pPr>
        <w:autoSpaceDE w:val="0"/>
        <w:autoSpaceDN w:val="0"/>
        <w:adjustRightInd w:val="0"/>
        <w:spacing w:before="200"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Для оценки состава и причин сформированных по итогам реализации инвестиционной программы за 201</w:t>
      </w:r>
      <w:r w:rsidR="00B6011C" w:rsidRPr="00883A83">
        <w:rPr>
          <w:rFonts w:ascii="Myriad Pro" w:hAnsi="Myriad Pro"/>
          <w:color w:val="000000" w:themeColor="text1"/>
          <w:sz w:val="26"/>
          <w:szCs w:val="26"/>
        </w:rPr>
        <w:t>8</w:t>
      </w:r>
      <w:r w:rsidRPr="00883A83">
        <w:rPr>
          <w:rFonts w:ascii="Myriad Pro" w:hAnsi="Myriad Pro"/>
          <w:color w:val="000000" w:themeColor="text1"/>
          <w:sz w:val="26"/>
          <w:szCs w:val="26"/>
        </w:rPr>
        <w:t xml:space="preserve"> год отклонений фактического объема освоения капитальных вложений от утвержденного планового уровня, Исполнителем проведен пообъектный анализ исполнения инвестиционной программы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за 201</w:t>
      </w:r>
      <w:r w:rsidR="00B6011C" w:rsidRPr="00883A83">
        <w:rPr>
          <w:rFonts w:ascii="Myriad Pro" w:hAnsi="Myriad Pro"/>
          <w:color w:val="000000" w:themeColor="text1"/>
          <w:sz w:val="26"/>
          <w:szCs w:val="26"/>
        </w:rPr>
        <w:t>8</w:t>
      </w:r>
      <w:r w:rsidRPr="00883A83">
        <w:rPr>
          <w:rFonts w:ascii="Myriad Pro" w:hAnsi="Myriad Pro"/>
          <w:color w:val="000000" w:themeColor="text1"/>
          <w:sz w:val="26"/>
          <w:szCs w:val="26"/>
        </w:rPr>
        <w:t xml:space="preserve"> год в части тарифных источников (в составе, отраженном в рамках отчета </w:t>
      </w:r>
      <w:r w:rsidRPr="00883A83">
        <w:rPr>
          <w:rFonts w:ascii="Myriad Pro" w:hAnsi="Myriad Pro"/>
          <w:color w:val="000000" w:themeColor="text1"/>
          <w:sz w:val="26"/>
          <w:szCs w:val="26"/>
          <w:lang w:val="en-US"/>
        </w:rPr>
        <w:t>NET</w:t>
      </w:r>
      <w:r w:rsidRPr="00883A83">
        <w:rPr>
          <w:rFonts w:ascii="Myriad Pro" w:hAnsi="Myriad Pro"/>
          <w:color w:val="000000" w:themeColor="text1"/>
          <w:sz w:val="26"/>
          <w:szCs w:val="26"/>
        </w:rPr>
        <w:t>.</w:t>
      </w:r>
      <w:r w:rsidRPr="00883A83">
        <w:rPr>
          <w:rFonts w:ascii="Myriad Pro" w:hAnsi="Myriad Pro"/>
          <w:color w:val="000000" w:themeColor="text1"/>
          <w:sz w:val="26"/>
          <w:szCs w:val="26"/>
          <w:lang w:val="en-US"/>
        </w:rPr>
        <w:t>INV</w:t>
      </w:r>
      <w:r w:rsidRPr="00883A83">
        <w:rPr>
          <w:rFonts w:ascii="Myriad Pro" w:hAnsi="Myriad Pro"/>
          <w:color w:val="000000" w:themeColor="text1"/>
          <w:sz w:val="26"/>
          <w:szCs w:val="26"/>
        </w:rPr>
        <w:t xml:space="preserve"> за 201</w:t>
      </w:r>
      <w:r w:rsidR="00B6011C" w:rsidRPr="00883A83">
        <w:rPr>
          <w:rFonts w:ascii="Myriad Pro" w:hAnsi="Myriad Pro"/>
          <w:color w:val="000000" w:themeColor="text1"/>
          <w:sz w:val="26"/>
          <w:szCs w:val="26"/>
        </w:rPr>
        <w:t>8</w:t>
      </w:r>
      <w:r w:rsidRPr="00883A83">
        <w:rPr>
          <w:rFonts w:ascii="Myriad Pro" w:hAnsi="Myriad Pro"/>
          <w:color w:val="000000" w:themeColor="text1"/>
          <w:sz w:val="26"/>
          <w:szCs w:val="26"/>
        </w:rPr>
        <w:t xml:space="preserve"> год).</w:t>
      </w:r>
    </w:p>
    <w:p w14:paraId="472F7590" w14:textId="77777777" w:rsidR="001E0102" w:rsidRPr="00883A83" w:rsidRDefault="001E0102" w:rsidP="001E0102">
      <w:pPr>
        <w:autoSpaceDE w:val="0"/>
        <w:autoSpaceDN w:val="0"/>
        <w:adjustRightInd w:val="0"/>
        <w:spacing w:line="360" w:lineRule="auto"/>
        <w:ind w:firstLine="567"/>
        <w:jc w:val="both"/>
        <w:rPr>
          <w:rFonts w:ascii="Myriad Pro" w:hAnsi="Myriad Pro"/>
          <w:color w:val="0D0D0D" w:themeColor="text1" w:themeTint="F2"/>
          <w:sz w:val="26"/>
          <w:szCs w:val="26"/>
        </w:rPr>
      </w:pPr>
      <w:r w:rsidRPr="00883A83">
        <w:rPr>
          <w:rFonts w:ascii="Myriad Pro" w:hAnsi="Myriad Pro"/>
          <w:color w:val="000000" w:themeColor="text1"/>
          <w:sz w:val="26"/>
          <w:szCs w:val="26"/>
        </w:rPr>
        <w:t xml:space="preserve">В рамках анализа фактического использования собственных тарифных источников, предполагаемых для осуществления освоения капитальных вложений по </w:t>
      </w:r>
      <w:r w:rsidRPr="00883A83">
        <w:rPr>
          <w:rFonts w:ascii="Myriad Pro" w:hAnsi="Myriad Pro"/>
          <w:color w:val="0D0D0D" w:themeColor="text1" w:themeTint="F2"/>
          <w:sz w:val="26"/>
          <w:szCs w:val="26"/>
        </w:rPr>
        <w:t>инвестиционным проектам, выявлено, что:</w:t>
      </w:r>
    </w:p>
    <w:p w14:paraId="02BE027D" w14:textId="77777777" w:rsidR="001E0102" w:rsidRPr="00883A83" w:rsidRDefault="001E0102" w:rsidP="001E0102">
      <w:pPr>
        <w:pStyle w:val="a"/>
        <w:numPr>
          <w:ilvl w:val="0"/>
          <w:numId w:val="19"/>
        </w:numPr>
        <w:rPr>
          <w:color w:val="0D0D0D" w:themeColor="text1" w:themeTint="F2"/>
        </w:rPr>
      </w:pPr>
      <w:r w:rsidRPr="00883A83">
        <w:rPr>
          <w:color w:val="0D0D0D" w:themeColor="text1" w:themeTint="F2"/>
        </w:rPr>
        <w:t xml:space="preserve">по </w:t>
      </w:r>
      <w:r w:rsidR="00C73D92" w:rsidRPr="00883A83">
        <w:rPr>
          <w:color w:val="0D0D0D" w:themeColor="text1" w:themeTint="F2"/>
        </w:rPr>
        <w:t>8</w:t>
      </w:r>
      <w:r w:rsidRPr="00883A83">
        <w:rPr>
          <w:color w:val="0D0D0D" w:themeColor="text1" w:themeTint="F2"/>
        </w:rPr>
        <w:t xml:space="preserve"> инвестиционным проектам (таблица ниже) осуществлено освоение с превышением утвержденного плана по использованию собственных тарифных источников – фактическое использование собственных тарифных источников составило </w:t>
      </w:r>
      <w:r w:rsidR="00A6654E" w:rsidRPr="00883A83">
        <w:rPr>
          <w:color w:val="0D0D0D" w:themeColor="text1" w:themeTint="F2"/>
        </w:rPr>
        <w:t>114,6</w:t>
      </w:r>
      <w:r w:rsidRPr="00883A83">
        <w:rPr>
          <w:color w:val="0D0D0D" w:themeColor="text1" w:themeTint="F2"/>
        </w:rPr>
        <w:t xml:space="preserve"> млн руб. без НДС (превышение на </w:t>
      </w:r>
      <w:r w:rsidR="00A6654E" w:rsidRPr="00883A83">
        <w:rPr>
          <w:color w:val="0D0D0D" w:themeColor="text1" w:themeTint="F2"/>
        </w:rPr>
        <w:t xml:space="preserve">37,1 </w:t>
      </w:r>
      <w:r w:rsidRPr="00883A83">
        <w:rPr>
          <w:color w:val="0D0D0D" w:themeColor="text1" w:themeTint="F2"/>
        </w:rPr>
        <w:t xml:space="preserve">млн руб. без НДС или </w:t>
      </w:r>
      <w:r w:rsidR="00A6654E" w:rsidRPr="00883A83">
        <w:rPr>
          <w:color w:val="0D0D0D" w:themeColor="text1" w:themeTint="F2"/>
        </w:rPr>
        <w:t>48</w:t>
      </w:r>
      <w:r w:rsidRPr="00883A83">
        <w:rPr>
          <w:color w:val="0D0D0D" w:themeColor="text1" w:themeTint="F2"/>
        </w:rPr>
        <w:t>%);</w:t>
      </w:r>
    </w:p>
    <w:tbl>
      <w:tblPr>
        <w:tblW w:w="9425" w:type="dxa"/>
        <w:tblLook w:val="04A0" w:firstRow="1" w:lastRow="0" w:firstColumn="1" w:lastColumn="0" w:noHBand="0" w:noVBand="1"/>
      </w:tblPr>
      <w:tblGrid>
        <w:gridCol w:w="464"/>
        <w:gridCol w:w="3335"/>
        <w:gridCol w:w="1503"/>
        <w:gridCol w:w="15"/>
        <w:gridCol w:w="1224"/>
        <w:gridCol w:w="1134"/>
        <w:gridCol w:w="992"/>
        <w:gridCol w:w="767"/>
      </w:tblGrid>
      <w:tr w:rsidR="00940A4A" w:rsidRPr="00883A83" w14:paraId="155FE928" w14:textId="77777777" w:rsidTr="00940A4A">
        <w:trPr>
          <w:trHeight w:val="330"/>
        </w:trPr>
        <w:tc>
          <w:tcPr>
            <w:tcW w:w="464"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4E721B79" w14:textId="77777777" w:rsidR="00940A4A" w:rsidRPr="00883A83" w:rsidRDefault="00940A4A" w:rsidP="00070615">
            <w:pPr>
              <w:spacing w:line="276" w:lineRule="auto"/>
              <w:jc w:val="center"/>
              <w:rPr>
                <w:rFonts w:ascii="Myriad Pro" w:hAnsi="Myriad Pro" w:cs="Arial"/>
                <w:b/>
                <w:bCs/>
                <w:color w:val="FFFFFF"/>
                <w:sz w:val="16"/>
                <w:szCs w:val="16"/>
              </w:rPr>
            </w:pPr>
            <w:r w:rsidRPr="00883A83">
              <w:rPr>
                <w:rFonts w:ascii="Myriad Pro" w:hAnsi="Myriad Pro" w:cs="Arial"/>
                <w:b/>
                <w:bCs/>
                <w:color w:val="FFFFFF"/>
                <w:sz w:val="16"/>
                <w:szCs w:val="16"/>
              </w:rPr>
              <w:lastRenderedPageBreak/>
              <w:t>№ п/п</w:t>
            </w:r>
          </w:p>
        </w:tc>
        <w:tc>
          <w:tcPr>
            <w:tcW w:w="3354"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0A94D54B" w14:textId="77777777" w:rsidR="00940A4A" w:rsidRPr="00883A83" w:rsidRDefault="00940A4A" w:rsidP="00070615">
            <w:pPr>
              <w:spacing w:line="276" w:lineRule="auto"/>
              <w:jc w:val="center"/>
              <w:rPr>
                <w:rFonts w:ascii="Myriad Pro" w:hAnsi="Myriad Pro" w:cs="Arial"/>
                <w:b/>
                <w:bCs/>
                <w:color w:val="FFFFFF"/>
                <w:sz w:val="16"/>
                <w:szCs w:val="16"/>
              </w:rPr>
            </w:pPr>
            <w:r w:rsidRPr="00883A83">
              <w:rPr>
                <w:rFonts w:ascii="Myriad Pro" w:hAnsi="Myriad Pro" w:cs="Arial"/>
                <w:b/>
                <w:bCs/>
                <w:color w:val="FFFFFF"/>
                <w:sz w:val="16"/>
                <w:szCs w:val="16"/>
              </w:rPr>
              <w:t xml:space="preserve">  Наименование инвестиционного проекта (группы инвестиционных проектов)</w:t>
            </w:r>
          </w:p>
        </w:tc>
        <w:tc>
          <w:tcPr>
            <w:tcW w:w="1475"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0AC74AAF" w14:textId="77777777" w:rsidR="00940A4A" w:rsidRPr="00883A83" w:rsidRDefault="00940A4A" w:rsidP="00070615">
            <w:pPr>
              <w:spacing w:line="276" w:lineRule="auto"/>
              <w:jc w:val="center"/>
              <w:rPr>
                <w:rFonts w:ascii="Myriad Pro" w:hAnsi="Myriad Pro" w:cs="Arial"/>
                <w:b/>
                <w:bCs/>
                <w:color w:val="FFFFFF"/>
                <w:sz w:val="16"/>
                <w:szCs w:val="16"/>
              </w:rPr>
            </w:pPr>
            <w:r w:rsidRPr="00883A83">
              <w:rPr>
                <w:rFonts w:ascii="Myriad Pro" w:hAnsi="Myriad Pro" w:cs="Arial"/>
                <w:b/>
                <w:bCs/>
                <w:color w:val="FFFFFF"/>
                <w:sz w:val="16"/>
                <w:szCs w:val="16"/>
              </w:rPr>
              <w:t>Идентификатор инвестиционного проекта</w:t>
            </w:r>
          </w:p>
        </w:tc>
        <w:tc>
          <w:tcPr>
            <w:tcW w:w="2373" w:type="dxa"/>
            <w:gridSpan w:val="3"/>
            <w:tcBorders>
              <w:top w:val="single" w:sz="8" w:space="0" w:color="FFFFFF"/>
              <w:left w:val="nil"/>
              <w:bottom w:val="single" w:sz="8" w:space="0" w:color="FFFFFF"/>
              <w:right w:val="single" w:sz="8" w:space="0" w:color="FFFFFF"/>
            </w:tcBorders>
            <w:shd w:val="clear" w:color="000000" w:fill="4F6228"/>
            <w:vAlign w:val="center"/>
            <w:hideMark/>
          </w:tcPr>
          <w:p w14:paraId="1A88C40A" w14:textId="77777777" w:rsidR="00940A4A" w:rsidRPr="00883A83" w:rsidRDefault="00940A4A" w:rsidP="00070615">
            <w:pPr>
              <w:spacing w:line="276" w:lineRule="auto"/>
              <w:jc w:val="center"/>
              <w:rPr>
                <w:rFonts w:ascii="Myriad Pro" w:hAnsi="Myriad Pro" w:cs="Arial"/>
                <w:b/>
                <w:bCs/>
                <w:color w:val="FFFFFF"/>
                <w:sz w:val="16"/>
                <w:szCs w:val="16"/>
              </w:rPr>
            </w:pPr>
            <w:r w:rsidRPr="00883A83">
              <w:rPr>
                <w:rFonts w:ascii="Myriad Pro" w:hAnsi="Myriad Pro" w:cs="Arial"/>
                <w:b/>
                <w:bCs/>
                <w:color w:val="FFFFFF"/>
                <w:sz w:val="16"/>
                <w:szCs w:val="16"/>
              </w:rPr>
              <w:t xml:space="preserve">Объем освоения (за счет средств, полученных от оказания услуг по регулируемым государством ценам (тарифам) в части оказания услуг по передаче электрической энергии), </w:t>
            </w:r>
            <w:r w:rsidR="00AA5042" w:rsidRPr="00883A83">
              <w:rPr>
                <w:rFonts w:ascii="Myriad Pro" w:hAnsi="Myriad Pro" w:cs="Arial"/>
                <w:b/>
                <w:bCs/>
                <w:color w:val="FFFFFF"/>
                <w:sz w:val="16"/>
                <w:szCs w:val="16"/>
              </w:rPr>
              <w:t>тыс</w:t>
            </w:r>
            <w:r w:rsidRPr="00883A83">
              <w:rPr>
                <w:rFonts w:ascii="Myriad Pro" w:hAnsi="Myriad Pro" w:cs="Arial"/>
                <w:b/>
                <w:bCs/>
                <w:color w:val="FFFFFF"/>
                <w:sz w:val="16"/>
                <w:szCs w:val="16"/>
              </w:rPr>
              <w:t>. руб. без НДС, млн руб. (без НДС)</w:t>
            </w:r>
          </w:p>
        </w:tc>
        <w:tc>
          <w:tcPr>
            <w:tcW w:w="1759" w:type="dxa"/>
            <w:gridSpan w:val="2"/>
            <w:tcBorders>
              <w:top w:val="single" w:sz="8" w:space="0" w:color="FFFFFF"/>
              <w:left w:val="nil"/>
              <w:bottom w:val="single" w:sz="8" w:space="0" w:color="FFFFFF"/>
              <w:right w:val="single" w:sz="8" w:space="0" w:color="FFFFFF"/>
            </w:tcBorders>
            <w:shd w:val="clear" w:color="000000" w:fill="4F6228"/>
            <w:vAlign w:val="center"/>
            <w:hideMark/>
          </w:tcPr>
          <w:p w14:paraId="0BD56A69" w14:textId="77777777" w:rsidR="00940A4A" w:rsidRPr="00883A83" w:rsidRDefault="00940A4A" w:rsidP="00070615">
            <w:pPr>
              <w:spacing w:line="276" w:lineRule="auto"/>
              <w:jc w:val="center"/>
              <w:rPr>
                <w:rFonts w:ascii="Myriad Pro" w:hAnsi="Myriad Pro" w:cs="Arial"/>
                <w:b/>
                <w:bCs/>
                <w:color w:val="FFFFFF"/>
                <w:sz w:val="16"/>
                <w:szCs w:val="16"/>
              </w:rPr>
            </w:pPr>
            <w:r w:rsidRPr="00883A83">
              <w:rPr>
                <w:rFonts w:ascii="Myriad Pro" w:hAnsi="Myriad Pro" w:cs="Arial"/>
                <w:b/>
                <w:bCs/>
                <w:color w:val="FFFFFF"/>
                <w:sz w:val="16"/>
                <w:szCs w:val="16"/>
              </w:rPr>
              <w:t>Отклонение (факт-план)</w:t>
            </w:r>
          </w:p>
        </w:tc>
      </w:tr>
      <w:tr w:rsidR="00940A4A" w:rsidRPr="00883A83" w14:paraId="53857244" w14:textId="77777777" w:rsidTr="00940A4A">
        <w:trPr>
          <w:trHeight w:val="1215"/>
        </w:trPr>
        <w:tc>
          <w:tcPr>
            <w:tcW w:w="464" w:type="dxa"/>
            <w:vMerge/>
            <w:tcBorders>
              <w:top w:val="single" w:sz="8" w:space="0" w:color="FFFFFF"/>
              <w:left w:val="single" w:sz="8" w:space="0" w:color="FFFFFF"/>
              <w:bottom w:val="single" w:sz="8" w:space="0" w:color="FFFFFF"/>
              <w:right w:val="single" w:sz="8" w:space="0" w:color="FFFFFF"/>
            </w:tcBorders>
            <w:vAlign w:val="center"/>
            <w:hideMark/>
          </w:tcPr>
          <w:p w14:paraId="1B80610D" w14:textId="77777777" w:rsidR="00940A4A" w:rsidRPr="00883A83" w:rsidRDefault="00940A4A" w:rsidP="00070615">
            <w:pPr>
              <w:spacing w:line="276" w:lineRule="auto"/>
              <w:rPr>
                <w:rFonts w:ascii="Myriad Pro" w:hAnsi="Myriad Pro" w:cs="Arial"/>
                <w:b/>
                <w:bCs/>
                <w:color w:val="FFFFFF"/>
                <w:sz w:val="16"/>
                <w:szCs w:val="16"/>
              </w:rPr>
            </w:pPr>
          </w:p>
        </w:tc>
        <w:tc>
          <w:tcPr>
            <w:tcW w:w="3354" w:type="dxa"/>
            <w:vMerge/>
            <w:tcBorders>
              <w:top w:val="single" w:sz="8" w:space="0" w:color="FFFFFF"/>
              <w:left w:val="single" w:sz="8" w:space="0" w:color="FFFFFF"/>
              <w:bottom w:val="single" w:sz="8" w:space="0" w:color="FFFFFF"/>
              <w:right w:val="single" w:sz="8" w:space="0" w:color="FFFFFF"/>
            </w:tcBorders>
            <w:vAlign w:val="center"/>
            <w:hideMark/>
          </w:tcPr>
          <w:p w14:paraId="2717E812" w14:textId="77777777" w:rsidR="00940A4A" w:rsidRPr="00883A83" w:rsidRDefault="00940A4A" w:rsidP="00070615">
            <w:pPr>
              <w:spacing w:line="276" w:lineRule="auto"/>
              <w:rPr>
                <w:rFonts w:ascii="Myriad Pro" w:hAnsi="Myriad Pro" w:cs="Arial"/>
                <w:b/>
                <w:bCs/>
                <w:color w:val="FFFFFF"/>
                <w:sz w:val="16"/>
                <w:szCs w:val="16"/>
              </w:rPr>
            </w:pPr>
          </w:p>
        </w:tc>
        <w:tc>
          <w:tcPr>
            <w:tcW w:w="1475" w:type="dxa"/>
            <w:vMerge/>
            <w:tcBorders>
              <w:top w:val="single" w:sz="8" w:space="0" w:color="FFFFFF"/>
              <w:left w:val="single" w:sz="8" w:space="0" w:color="FFFFFF"/>
              <w:bottom w:val="single" w:sz="8" w:space="0" w:color="FFFFFF"/>
              <w:right w:val="single" w:sz="8" w:space="0" w:color="FFFFFF"/>
            </w:tcBorders>
            <w:vAlign w:val="center"/>
            <w:hideMark/>
          </w:tcPr>
          <w:p w14:paraId="5B2EC4CB" w14:textId="77777777" w:rsidR="00940A4A" w:rsidRPr="00883A83" w:rsidRDefault="00940A4A" w:rsidP="00070615">
            <w:pPr>
              <w:spacing w:line="276" w:lineRule="auto"/>
              <w:rPr>
                <w:rFonts w:ascii="Myriad Pro" w:hAnsi="Myriad Pro" w:cs="Arial"/>
                <w:b/>
                <w:bCs/>
                <w:color w:val="FFFFFF"/>
                <w:sz w:val="16"/>
                <w:szCs w:val="16"/>
              </w:rPr>
            </w:pPr>
          </w:p>
        </w:tc>
        <w:tc>
          <w:tcPr>
            <w:tcW w:w="1239" w:type="dxa"/>
            <w:gridSpan w:val="2"/>
            <w:tcBorders>
              <w:top w:val="nil"/>
              <w:left w:val="nil"/>
              <w:bottom w:val="single" w:sz="8" w:space="0" w:color="FFFFFF"/>
              <w:right w:val="single" w:sz="8" w:space="0" w:color="FFFFFF"/>
            </w:tcBorders>
            <w:shd w:val="clear" w:color="000000" w:fill="4F6228"/>
            <w:vAlign w:val="center"/>
            <w:hideMark/>
          </w:tcPr>
          <w:p w14:paraId="2C4079D0" w14:textId="77777777" w:rsidR="00940A4A" w:rsidRPr="00883A83" w:rsidRDefault="00940A4A" w:rsidP="00070615">
            <w:pPr>
              <w:spacing w:line="276" w:lineRule="auto"/>
              <w:jc w:val="center"/>
              <w:rPr>
                <w:rFonts w:ascii="Myriad Pro" w:hAnsi="Myriad Pro" w:cs="Arial"/>
                <w:b/>
                <w:bCs/>
                <w:color w:val="FFFFFF"/>
                <w:sz w:val="16"/>
                <w:szCs w:val="16"/>
              </w:rPr>
            </w:pPr>
            <w:r w:rsidRPr="00883A83">
              <w:rPr>
                <w:rFonts w:ascii="Myriad Pro" w:hAnsi="Myriad Pro" w:cs="Arial"/>
                <w:b/>
                <w:bCs/>
                <w:color w:val="FFFFFF"/>
                <w:sz w:val="16"/>
                <w:szCs w:val="16"/>
              </w:rPr>
              <w:t>Утверждено Приказом Минэнерго России от 30.12.2016 № 1461</w:t>
            </w:r>
          </w:p>
        </w:tc>
        <w:tc>
          <w:tcPr>
            <w:tcW w:w="1134" w:type="dxa"/>
            <w:tcBorders>
              <w:top w:val="nil"/>
              <w:left w:val="nil"/>
              <w:bottom w:val="single" w:sz="8" w:space="0" w:color="FFFFFF"/>
              <w:right w:val="single" w:sz="8" w:space="0" w:color="FFFFFF"/>
            </w:tcBorders>
            <w:shd w:val="clear" w:color="000000" w:fill="4F6228"/>
            <w:vAlign w:val="center"/>
            <w:hideMark/>
          </w:tcPr>
          <w:p w14:paraId="408DE0C7" w14:textId="77777777" w:rsidR="00940A4A" w:rsidRPr="00883A83" w:rsidRDefault="00940A4A" w:rsidP="00070615">
            <w:pPr>
              <w:spacing w:line="276" w:lineRule="auto"/>
              <w:jc w:val="center"/>
              <w:rPr>
                <w:rFonts w:ascii="Myriad Pro" w:hAnsi="Myriad Pro" w:cs="Arial"/>
                <w:b/>
                <w:bCs/>
                <w:color w:val="FFFFFF"/>
                <w:sz w:val="16"/>
                <w:szCs w:val="16"/>
              </w:rPr>
            </w:pPr>
            <w:r w:rsidRPr="00883A83">
              <w:rPr>
                <w:rFonts w:ascii="Myriad Pro" w:hAnsi="Myriad Pro" w:cs="Arial"/>
                <w:b/>
                <w:bCs/>
                <w:color w:val="FFFFFF"/>
                <w:sz w:val="16"/>
                <w:szCs w:val="16"/>
              </w:rPr>
              <w:t>Факт</w:t>
            </w:r>
          </w:p>
        </w:tc>
        <w:tc>
          <w:tcPr>
            <w:tcW w:w="992" w:type="dxa"/>
            <w:tcBorders>
              <w:top w:val="nil"/>
              <w:left w:val="nil"/>
              <w:bottom w:val="single" w:sz="8" w:space="0" w:color="FFFFFF"/>
              <w:right w:val="single" w:sz="8" w:space="0" w:color="FFFFFF"/>
            </w:tcBorders>
            <w:shd w:val="clear" w:color="000000" w:fill="4F6228"/>
            <w:vAlign w:val="center"/>
            <w:hideMark/>
          </w:tcPr>
          <w:p w14:paraId="1DF4FF52" w14:textId="77777777" w:rsidR="00940A4A" w:rsidRPr="00883A83" w:rsidRDefault="00AA5042" w:rsidP="00070615">
            <w:pPr>
              <w:spacing w:line="276" w:lineRule="auto"/>
              <w:jc w:val="center"/>
              <w:rPr>
                <w:rFonts w:ascii="Myriad Pro" w:hAnsi="Myriad Pro" w:cs="Arial"/>
                <w:b/>
                <w:bCs/>
                <w:color w:val="FFFFFF"/>
                <w:sz w:val="16"/>
                <w:szCs w:val="16"/>
              </w:rPr>
            </w:pPr>
            <w:r w:rsidRPr="00883A83">
              <w:rPr>
                <w:rFonts w:ascii="Myriad Pro" w:hAnsi="Myriad Pro" w:cs="Arial"/>
                <w:b/>
                <w:bCs/>
                <w:color w:val="FFFFFF"/>
                <w:sz w:val="16"/>
                <w:szCs w:val="16"/>
              </w:rPr>
              <w:t>тыс</w:t>
            </w:r>
            <w:r w:rsidR="00940A4A" w:rsidRPr="00883A83">
              <w:rPr>
                <w:rFonts w:ascii="Myriad Pro" w:hAnsi="Myriad Pro" w:cs="Arial"/>
                <w:b/>
                <w:bCs/>
                <w:color w:val="FFFFFF"/>
                <w:sz w:val="16"/>
                <w:szCs w:val="16"/>
              </w:rPr>
              <w:t>. руб.</w:t>
            </w:r>
          </w:p>
        </w:tc>
        <w:tc>
          <w:tcPr>
            <w:tcW w:w="767" w:type="dxa"/>
            <w:tcBorders>
              <w:top w:val="nil"/>
              <w:left w:val="nil"/>
              <w:bottom w:val="single" w:sz="8" w:space="0" w:color="FFFFFF"/>
              <w:right w:val="single" w:sz="8" w:space="0" w:color="FFFFFF"/>
            </w:tcBorders>
            <w:shd w:val="clear" w:color="000000" w:fill="4F6228"/>
            <w:vAlign w:val="center"/>
            <w:hideMark/>
          </w:tcPr>
          <w:p w14:paraId="5AF3BC23" w14:textId="77777777" w:rsidR="00940A4A" w:rsidRPr="00883A83" w:rsidRDefault="00940A4A" w:rsidP="00070615">
            <w:pPr>
              <w:spacing w:line="276" w:lineRule="auto"/>
              <w:jc w:val="center"/>
              <w:rPr>
                <w:rFonts w:ascii="Myriad Pro" w:hAnsi="Myriad Pro" w:cs="Arial"/>
                <w:b/>
                <w:bCs/>
                <w:color w:val="FFFFFF"/>
                <w:sz w:val="16"/>
                <w:szCs w:val="16"/>
              </w:rPr>
            </w:pPr>
            <w:r w:rsidRPr="00883A83">
              <w:rPr>
                <w:rFonts w:ascii="Myriad Pro" w:hAnsi="Myriad Pro" w:cs="Arial"/>
                <w:b/>
                <w:bCs/>
                <w:color w:val="FFFFFF"/>
                <w:sz w:val="16"/>
                <w:szCs w:val="16"/>
              </w:rPr>
              <w:t>%</w:t>
            </w:r>
          </w:p>
        </w:tc>
      </w:tr>
      <w:tr w:rsidR="00940A4A" w:rsidRPr="00883A83" w14:paraId="138D16BC" w14:textId="77777777" w:rsidTr="00940A4A">
        <w:trPr>
          <w:trHeight w:val="315"/>
        </w:trPr>
        <w:tc>
          <w:tcPr>
            <w:tcW w:w="464" w:type="dxa"/>
            <w:tcBorders>
              <w:top w:val="nil"/>
              <w:left w:val="single" w:sz="8" w:space="0" w:color="FFFFFF"/>
              <w:bottom w:val="nil"/>
              <w:right w:val="single" w:sz="8" w:space="0" w:color="FFFFFF"/>
            </w:tcBorders>
            <w:shd w:val="clear" w:color="000000" w:fill="4F6228"/>
            <w:vAlign w:val="center"/>
            <w:hideMark/>
          </w:tcPr>
          <w:p w14:paraId="417D7597" w14:textId="77777777" w:rsidR="00940A4A" w:rsidRPr="00883A83" w:rsidRDefault="00940A4A" w:rsidP="00070615">
            <w:pPr>
              <w:spacing w:line="276" w:lineRule="auto"/>
              <w:jc w:val="center"/>
              <w:rPr>
                <w:rFonts w:ascii="Myriad Pro" w:hAnsi="Myriad Pro" w:cs="Arial"/>
                <w:b/>
                <w:bCs/>
                <w:color w:val="FFFFFF"/>
                <w:sz w:val="16"/>
                <w:szCs w:val="16"/>
              </w:rPr>
            </w:pPr>
            <w:r w:rsidRPr="00883A83">
              <w:rPr>
                <w:rFonts w:ascii="Myriad Pro" w:hAnsi="Myriad Pro" w:cs="Arial"/>
                <w:b/>
                <w:bCs/>
                <w:color w:val="FFFFFF"/>
                <w:sz w:val="16"/>
                <w:szCs w:val="16"/>
              </w:rPr>
              <w:t>1</w:t>
            </w:r>
          </w:p>
        </w:tc>
        <w:tc>
          <w:tcPr>
            <w:tcW w:w="3354" w:type="dxa"/>
            <w:tcBorders>
              <w:top w:val="nil"/>
              <w:left w:val="nil"/>
              <w:bottom w:val="nil"/>
              <w:right w:val="single" w:sz="8" w:space="0" w:color="FFFFFF"/>
            </w:tcBorders>
            <w:shd w:val="clear" w:color="000000" w:fill="4F6228"/>
            <w:vAlign w:val="center"/>
            <w:hideMark/>
          </w:tcPr>
          <w:p w14:paraId="0515085C" w14:textId="77777777" w:rsidR="00940A4A" w:rsidRPr="00883A83" w:rsidRDefault="00940A4A" w:rsidP="00070615">
            <w:pPr>
              <w:spacing w:line="276" w:lineRule="auto"/>
              <w:jc w:val="center"/>
              <w:rPr>
                <w:rFonts w:ascii="Myriad Pro" w:hAnsi="Myriad Pro" w:cs="Arial"/>
                <w:b/>
                <w:bCs/>
                <w:color w:val="FFFFFF"/>
                <w:sz w:val="16"/>
                <w:szCs w:val="16"/>
              </w:rPr>
            </w:pPr>
            <w:r w:rsidRPr="00883A83">
              <w:rPr>
                <w:rFonts w:ascii="Myriad Pro" w:hAnsi="Myriad Pro" w:cs="Arial"/>
                <w:b/>
                <w:bCs/>
                <w:color w:val="FFFFFF"/>
                <w:sz w:val="16"/>
                <w:szCs w:val="16"/>
              </w:rPr>
              <w:t>2</w:t>
            </w:r>
          </w:p>
        </w:tc>
        <w:tc>
          <w:tcPr>
            <w:tcW w:w="1475" w:type="dxa"/>
            <w:tcBorders>
              <w:top w:val="nil"/>
              <w:left w:val="nil"/>
              <w:bottom w:val="nil"/>
              <w:right w:val="single" w:sz="8" w:space="0" w:color="FFFFFF"/>
            </w:tcBorders>
            <w:shd w:val="clear" w:color="000000" w:fill="4F6228"/>
            <w:vAlign w:val="center"/>
            <w:hideMark/>
          </w:tcPr>
          <w:p w14:paraId="12EE777C" w14:textId="77777777" w:rsidR="00940A4A" w:rsidRPr="00883A83" w:rsidRDefault="00940A4A" w:rsidP="00070615">
            <w:pPr>
              <w:spacing w:line="276" w:lineRule="auto"/>
              <w:jc w:val="center"/>
              <w:rPr>
                <w:rFonts w:ascii="Myriad Pro" w:hAnsi="Myriad Pro" w:cs="Arial"/>
                <w:b/>
                <w:bCs/>
                <w:color w:val="FFFFFF"/>
                <w:sz w:val="16"/>
                <w:szCs w:val="16"/>
              </w:rPr>
            </w:pPr>
            <w:r w:rsidRPr="00883A83">
              <w:rPr>
                <w:rFonts w:ascii="Myriad Pro" w:hAnsi="Myriad Pro" w:cs="Arial"/>
                <w:b/>
                <w:bCs/>
                <w:color w:val="FFFFFF"/>
                <w:sz w:val="16"/>
                <w:szCs w:val="16"/>
              </w:rPr>
              <w:t>3</w:t>
            </w:r>
          </w:p>
        </w:tc>
        <w:tc>
          <w:tcPr>
            <w:tcW w:w="1239" w:type="dxa"/>
            <w:gridSpan w:val="2"/>
            <w:tcBorders>
              <w:top w:val="nil"/>
              <w:left w:val="nil"/>
              <w:bottom w:val="nil"/>
              <w:right w:val="single" w:sz="8" w:space="0" w:color="FFFFFF"/>
            </w:tcBorders>
            <w:shd w:val="clear" w:color="000000" w:fill="4F6228"/>
            <w:vAlign w:val="center"/>
            <w:hideMark/>
          </w:tcPr>
          <w:p w14:paraId="616A7D27" w14:textId="77777777" w:rsidR="00940A4A" w:rsidRPr="00883A83" w:rsidRDefault="00940A4A" w:rsidP="00070615">
            <w:pPr>
              <w:spacing w:line="276" w:lineRule="auto"/>
              <w:jc w:val="center"/>
              <w:rPr>
                <w:rFonts w:ascii="Myriad Pro" w:hAnsi="Myriad Pro" w:cs="Arial"/>
                <w:b/>
                <w:bCs/>
                <w:color w:val="FFFFFF"/>
                <w:sz w:val="16"/>
                <w:szCs w:val="16"/>
              </w:rPr>
            </w:pPr>
            <w:r w:rsidRPr="00883A83">
              <w:rPr>
                <w:rFonts w:ascii="Myriad Pro" w:hAnsi="Myriad Pro" w:cs="Arial"/>
                <w:b/>
                <w:bCs/>
                <w:color w:val="FFFFFF"/>
                <w:sz w:val="16"/>
                <w:szCs w:val="16"/>
              </w:rPr>
              <w:t>4</w:t>
            </w:r>
          </w:p>
        </w:tc>
        <w:tc>
          <w:tcPr>
            <w:tcW w:w="1134" w:type="dxa"/>
            <w:tcBorders>
              <w:top w:val="nil"/>
              <w:left w:val="nil"/>
              <w:bottom w:val="nil"/>
              <w:right w:val="single" w:sz="8" w:space="0" w:color="FFFFFF"/>
            </w:tcBorders>
            <w:shd w:val="clear" w:color="000000" w:fill="4F6228"/>
            <w:vAlign w:val="center"/>
            <w:hideMark/>
          </w:tcPr>
          <w:p w14:paraId="4D502858" w14:textId="77777777" w:rsidR="00940A4A" w:rsidRPr="00883A83" w:rsidRDefault="00940A4A" w:rsidP="00070615">
            <w:pPr>
              <w:spacing w:line="276" w:lineRule="auto"/>
              <w:jc w:val="center"/>
              <w:rPr>
                <w:rFonts w:ascii="Myriad Pro" w:hAnsi="Myriad Pro" w:cs="Arial"/>
                <w:b/>
                <w:bCs/>
                <w:color w:val="FFFFFF"/>
                <w:sz w:val="16"/>
                <w:szCs w:val="16"/>
              </w:rPr>
            </w:pPr>
            <w:r w:rsidRPr="00883A83">
              <w:rPr>
                <w:rFonts w:ascii="Myriad Pro" w:hAnsi="Myriad Pro" w:cs="Arial"/>
                <w:b/>
                <w:bCs/>
                <w:color w:val="FFFFFF"/>
                <w:sz w:val="16"/>
                <w:szCs w:val="16"/>
              </w:rPr>
              <w:t>5</w:t>
            </w:r>
          </w:p>
        </w:tc>
        <w:tc>
          <w:tcPr>
            <w:tcW w:w="992" w:type="dxa"/>
            <w:tcBorders>
              <w:top w:val="nil"/>
              <w:left w:val="nil"/>
              <w:bottom w:val="nil"/>
              <w:right w:val="single" w:sz="8" w:space="0" w:color="FFFFFF"/>
            </w:tcBorders>
            <w:shd w:val="clear" w:color="000000" w:fill="4F6228"/>
            <w:vAlign w:val="center"/>
            <w:hideMark/>
          </w:tcPr>
          <w:p w14:paraId="17289662" w14:textId="77777777" w:rsidR="00940A4A" w:rsidRPr="00883A83" w:rsidRDefault="00940A4A" w:rsidP="00070615">
            <w:pPr>
              <w:spacing w:line="276" w:lineRule="auto"/>
              <w:jc w:val="center"/>
              <w:rPr>
                <w:rFonts w:ascii="Myriad Pro" w:hAnsi="Myriad Pro" w:cs="Arial"/>
                <w:b/>
                <w:bCs/>
                <w:color w:val="FFFFFF"/>
                <w:sz w:val="16"/>
                <w:szCs w:val="16"/>
              </w:rPr>
            </w:pPr>
            <w:r w:rsidRPr="00883A83">
              <w:rPr>
                <w:rFonts w:ascii="Myriad Pro" w:hAnsi="Myriad Pro" w:cs="Arial"/>
                <w:b/>
                <w:bCs/>
                <w:color w:val="FFFFFF"/>
                <w:sz w:val="16"/>
                <w:szCs w:val="16"/>
              </w:rPr>
              <w:t>6</w:t>
            </w:r>
          </w:p>
        </w:tc>
        <w:tc>
          <w:tcPr>
            <w:tcW w:w="767" w:type="dxa"/>
            <w:tcBorders>
              <w:top w:val="nil"/>
              <w:left w:val="nil"/>
              <w:bottom w:val="nil"/>
              <w:right w:val="single" w:sz="8" w:space="0" w:color="FFFFFF"/>
            </w:tcBorders>
            <w:shd w:val="clear" w:color="000000" w:fill="4F6228"/>
            <w:vAlign w:val="center"/>
            <w:hideMark/>
          </w:tcPr>
          <w:p w14:paraId="0B1DDBFC" w14:textId="77777777" w:rsidR="00940A4A" w:rsidRPr="00883A83" w:rsidRDefault="00940A4A" w:rsidP="00070615">
            <w:pPr>
              <w:spacing w:line="276" w:lineRule="auto"/>
              <w:jc w:val="center"/>
              <w:rPr>
                <w:rFonts w:ascii="Myriad Pro" w:hAnsi="Myriad Pro" w:cs="Arial"/>
                <w:b/>
                <w:bCs/>
                <w:color w:val="FFFFFF"/>
                <w:sz w:val="16"/>
                <w:szCs w:val="16"/>
              </w:rPr>
            </w:pPr>
            <w:r w:rsidRPr="00883A83">
              <w:rPr>
                <w:rFonts w:ascii="Myriad Pro" w:hAnsi="Myriad Pro" w:cs="Arial"/>
                <w:b/>
                <w:bCs/>
                <w:color w:val="FFFFFF"/>
                <w:sz w:val="16"/>
                <w:szCs w:val="16"/>
              </w:rPr>
              <w:t>7</w:t>
            </w:r>
          </w:p>
        </w:tc>
      </w:tr>
      <w:tr w:rsidR="00940A4A" w:rsidRPr="00883A83" w14:paraId="37F5623F" w14:textId="77777777" w:rsidTr="00940A4A">
        <w:trPr>
          <w:trHeight w:val="315"/>
        </w:trPr>
        <w:tc>
          <w:tcPr>
            <w:tcW w:w="53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ADE904" w14:textId="77777777" w:rsidR="00940A4A" w:rsidRPr="00883A83" w:rsidRDefault="00940A4A" w:rsidP="00070615">
            <w:pPr>
              <w:spacing w:line="276" w:lineRule="auto"/>
              <w:rPr>
                <w:rFonts w:ascii="Myriad Pro" w:hAnsi="Myriad Pro"/>
                <w:sz w:val="16"/>
                <w:szCs w:val="16"/>
              </w:rPr>
            </w:pPr>
            <w:r w:rsidRPr="00883A83">
              <w:rPr>
                <w:rFonts w:ascii="Myriad Pro" w:hAnsi="Myriad Pro"/>
                <w:b/>
                <w:bCs/>
                <w:sz w:val="16"/>
                <w:szCs w:val="16"/>
              </w:rPr>
              <w:t>Всего по инвестиционным проектам</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D0F333" w14:textId="77777777" w:rsidR="00940A4A" w:rsidRPr="00883A83" w:rsidRDefault="00940A4A" w:rsidP="00070615">
            <w:pPr>
              <w:spacing w:line="276" w:lineRule="auto"/>
              <w:jc w:val="center"/>
              <w:rPr>
                <w:rFonts w:ascii="Myriad Pro" w:hAnsi="Myriad Pro"/>
                <w:b/>
                <w:bCs/>
                <w:sz w:val="16"/>
                <w:szCs w:val="16"/>
              </w:rPr>
            </w:pPr>
            <w:r w:rsidRPr="00883A83">
              <w:rPr>
                <w:rFonts w:ascii="Myriad Pro" w:hAnsi="Myriad Pro"/>
                <w:b/>
                <w:bCs/>
                <w:sz w:val="16"/>
                <w:szCs w:val="16"/>
              </w:rPr>
              <w:t>77 522</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0EE6F0" w14:textId="77777777" w:rsidR="00940A4A" w:rsidRPr="00883A83" w:rsidRDefault="00940A4A" w:rsidP="00070615">
            <w:pPr>
              <w:spacing w:line="276" w:lineRule="auto"/>
              <w:jc w:val="center"/>
              <w:rPr>
                <w:rFonts w:ascii="Myriad Pro" w:hAnsi="Myriad Pro"/>
                <w:b/>
                <w:bCs/>
                <w:sz w:val="16"/>
                <w:szCs w:val="16"/>
              </w:rPr>
            </w:pPr>
            <w:r w:rsidRPr="00883A83">
              <w:rPr>
                <w:rFonts w:ascii="Myriad Pro" w:hAnsi="Myriad Pro"/>
                <w:b/>
                <w:bCs/>
                <w:sz w:val="16"/>
                <w:szCs w:val="16"/>
              </w:rPr>
              <w:t>114 624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BE3EF4" w14:textId="77777777" w:rsidR="00940A4A" w:rsidRPr="00883A83" w:rsidRDefault="00940A4A" w:rsidP="00070615">
            <w:pPr>
              <w:spacing w:line="276" w:lineRule="auto"/>
              <w:jc w:val="center"/>
              <w:rPr>
                <w:rFonts w:ascii="Myriad Pro" w:hAnsi="Myriad Pro"/>
                <w:b/>
                <w:bCs/>
                <w:sz w:val="16"/>
                <w:szCs w:val="16"/>
              </w:rPr>
            </w:pPr>
            <w:r w:rsidRPr="00883A83">
              <w:rPr>
                <w:rFonts w:ascii="Myriad Pro" w:hAnsi="Myriad Pro"/>
                <w:b/>
                <w:bCs/>
                <w:sz w:val="16"/>
                <w:szCs w:val="16"/>
              </w:rPr>
              <w:t>37 102</w:t>
            </w:r>
          </w:p>
        </w:tc>
        <w:tc>
          <w:tcPr>
            <w:tcW w:w="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821892" w14:textId="77777777" w:rsidR="00940A4A" w:rsidRPr="00883A83" w:rsidRDefault="00940A4A" w:rsidP="00070615">
            <w:pPr>
              <w:spacing w:line="276" w:lineRule="auto"/>
              <w:jc w:val="center"/>
              <w:rPr>
                <w:rFonts w:ascii="Myriad Pro" w:hAnsi="Myriad Pro"/>
                <w:b/>
                <w:bCs/>
                <w:sz w:val="16"/>
                <w:szCs w:val="16"/>
              </w:rPr>
            </w:pPr>
            <w:r w:rsidRPr="00883A83">
              <w:rPr>
                <w:rFonts w:ascii="Myriad Pro" w:hAnsi="Myriad Pro"/>
                <w:b/>
                <w:bCs/>
                <w:sz w:val="16"/>
                <w:szCs w:val="16"/>
              </w:rPr>
              <w:t>48%</w:t>
            </w:r>
          </w:p>
        </w:tc>
      </w:tr>
      <w:tr w:rsidR="00940A4A" w:rsidRPr="00883A83" w14:paraId="5441438C" w14:textId="77777777" w:rsidTr="00940A4A">
        <w:trPr>
          <w:trHeight w:val="705"/>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5BC6D01E"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1</w:t>
            </w:r>
          </w:p>
        </w:tc>
        <w:tc>
          <w:tcPr>
            <w:tcW w:w="3354" w:type="dxa"/>
            <w:tcBorders>
              <w:top w:val="single" w:sz="4" w:space="0" w:color="auto"/>
              <w:left w:val="nil"/>
              <w:bottom w:val="single" w:sz="4" w:space="0" w:color="auto"/>
              <w:right w:val="single" w:sz="4" w:space="0" w:color="auto"/>
            </w:tcBorders>
            <w:shd w:val="clear" w:color="auto" w:fill="auto"/>
            <w:vAlign w:val="center"/>
            <w:hideMark/>
          </w:tcPr>
          <w:p w14:paraId="752B08CE" w14:textId="77777777" w:rsidR="00940A4A" w:rsidRPr="00883A83" w:rsidRDefault="00940A4A" w:rsidP="00070615">
            <w:pPr>
              <w:spacing w:line="276" w:lineRule="auto"/>
              <w:rPr>
                <w:rFonts w:ascii="Myriad Pro" w:hAnsi="Myriad Pro"/>
                <w:b/>
                <w:bCs/>
                <w:sz w:val="16"/>
                <w:szCs w:val="16"/>
              </w:rPr>
            </w:pPr>
            <w:r w:rsidRPr="00883A83">
              <w:rPr>
                <w:rFonts w:ascii="Myriad Pro" w:hAnsi="Myriad Pro"/>
                <w:b/>
                <w:bCs/>
                <w:sz w:val="16"/>
                <w:szCs w:val="16"/>
              </w:rPr>
              <w:t>Технологическое присоединение энергопринимающих устройств потребителей максимальной мощностью до 15 кВт включительно, всего</w:t>
            </w:r>
          </w:p>
        </w:tc>
        <w:tc>
          <w:tcPr>
            <w:tcW w:w="1475" w:type="dxa"/>
            <w:tcBorders>
              <w:top w:val="single" w:sz="4" w:space="0" w:color="auto"/>
              <w:left w:val="nil"/>
              <w:bottom w:val="single" w:sz="4" w:space="0" w:color="auto"/>
              <w:right w:val="single" w:sz="4" w:space="0" w:color="auto"/>
            </w:tcBorders>
            <w:shd w:val="clear" w:color="auto" w:fill="auto"/>
            <w:vAlign w:val="center"/>
            <w:hideMark/>
          </w:tcPr>
          <w:p w14:paraId="0EFDB4FC" w14:textId="77777777" w:rsidR="00940A4A" w:rsidRPr="00883A83" w:rsidRDefault="00940A4A" w:rsidP="00070615">
            <w:pPr>
              <w:spacing w:line="276" w:lineRule="auto"/>
              <w:jc w:val="center"/>
              <w:rPr>
                <w:rFonts w:ascii="Myriad Pro" w:hAnsi="Myriad Pro"/>
                <w:b/>
                <w:bCs/>
                <w:sz w:val="16"/>
                <w:szCs w:val="16"/>
              </w:rPr>
            </w:pPr>
            <w:r w:rsidRPr="00883A83">
              <w:rPr>
                <w:rFonts w:ascii="Myriad Pro" w:hAnsi="Myriad Pro"/>
                <w:b/>
                <w:bCs/>
                <w:sz w:val="16"/>
                <w:szCs w:val="16"/>
              </w:rPr>
              <w:t>Г</w:t>
            </w:r>
          </w:p>
        </w:tc>
        <w:tc>
          <w:tcPr>
            <w:tcW w:w="1239" w:type="dxa"/>
            <w:gridSpan w:val="2"/>
            <w:tcBorders>
              <w:top w:val="single" w:sz="4" w:space="0" w:color="auto"/>
              <w:left w:val="nil"/>
              <w:bottom w:val="single" w:sz="4" w:space="0" w:color="auto"/>
              <w:right w:val="single" w:sz="4" w:space="0" w:color="auto"/>
            </w:tcBorders>
            <w:shd w:val="clear" w:color="auto" w:fill="auto"/>
            <w:noWrap/>
            <w:vAlign w:val="center"/>
            <w:hideMark/>
          </w:tcPr>
          <w:p w14:paraId="3614DB9F"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38 400</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93A45D1"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66 572</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2B9541B6"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28 172</w:t>
            </w:r>
          </w:p>
        </w:tc>
        <w:tc>
          <w:tcPr>
            <w:tcW w:w="767" w:type="dxa"/>
            <w:tcBorders>
              <w:top w:val="nil"/>
              <w:left w:val="nil"/>
              <w:bottom w:val="single" w:sz="4" w:space="0" w:color="auto"/>
              <w:right w:val="single" w:sz="4" w:space="0" w:color="auto"/>
            </w:tcBorders>
            <w:shd w:val="clear" w:color="auto" w:fill="auto"/>
            <w:noWrap/>
            <w:vAlign w:val="center"/>
            <w:hideMark/>
          </w:tcPr>
          <w:p w14:paraId="1806B458"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73%</w:t>
            </w:r>
          </w:p>
        </w:tc>
      </w:tr>
      <w:tr w:rsidR="00940A4A" w:rsidRPr="00883A83" w14:paraId="312435A2" w14:textId="77777777" w:rsidTr="00940A4A">
        <w:trPr>
          <w:trHeight w:val="705"/>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66C938CF"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2</w:t>
            </w:r>
          </w:p>
        </w:tc>
        <w:tc>
          <w:tcPr>
            <w:tcW w:w="3354" w:type="dxa"/>
            <w:tcBorders>
              <w:top w:val="nil"/>
              <w:left w:val="nil"/>
              <w:bottom w:val="single" w:sz="4" w:space="0" w:color="auto"/>
              <w:right w:val="single" w:sz="4" w:space="0" w:color="auto"/>
            </w:tcBorders>
            <w:shd w:val="clear" w:color="auto" w:fill="auto"/>
            <w:vAlign w:val="center"/>
            <w:hideMark/>
          </w:tcPr>
          <w:p w14:paraId="50954D11" w14:textId="77777777" w:rsidR="00940A4A" w:rsidRPr="00883A83" w:rsidRDefault="00940A4A" w:rsidP="00070615">
            <w:pPr>
              <w:spacing w:line="276" w:lineRule="auto"/>
              <w:rPr>
                <w:rFonts w:ascii="Myriad Pro" w:hAnsi="Myriad Pro"/>
                <w:sz w:val="16"/>
                <w:szCs w:val="16"/>
              </w:rPr>
            </w:pPr>
            <w:r w:rsidRPr="00883A83">
              <w:rPr>
                <w:rFonts w:ascii="Myriad Pro" w:hAnsi="Myriad Pro"/>
                <w:sz w:val="16"/>
                <w:szCs w:val="16"/>
              </w:rPr>
              <w:t>Приобретение Автомобиля бригадного линейного марки УАЗ (2016г.-40 шт., 2018г.-4 шт., 2019г.-4 шт., 2020г.-9 шт.)</w:t>
            </w:r>
          </w:p>
        </w:tc>
        <w:tc>
          <w:tcPr>
            <w:tcW w:w="1475" w:type="dxa"/>
            <w:tcBorders>
              <w:top w:val="nil"/>
              <w:left w:val="nil"/>
              <w:bottom w:val="single" w:sz="4" w:space="0" w:color="auto"/>
              <w:right w:val="single" w:sz="4" w:space="0" w:color="auto"/>
            </w:tcBorders>
            <w:shd w:val="clear" w:color="auto" w:fill="auto"/>
            <w:vAlign w:val="center"/>
            <w:hideMark/>
          </w:tcPr>
          <w:p w14:paraId="0ABA6649"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G_6875550577</w:t>
            </w:r>
          </w:p>
        </w:tc>
        <w:tc>
          <w:tcPr>
            <w:tcW w:w="1239" w:type="dxa"/>
            <w:gridSpan w:val="2"/>
            <w:tcBorders>
              <w:top w:val="nil"/>
              <w:left w:val="nil"/>
              <w:bottom w:val="single" w:sz="4" w:space="0" w:color="auto"/>
              <w:right w:val="single" w:sz="4" w:space="0" w:color="auto"/>
            </w:tcBorders>
            <w:shd w:val="clear" w:color="auto" w:fill="auto"/>
            <w:noWrap/>
            <w:vAlign w:val="center"/>
            <w:hideMark/>
          </w:tcPr>
          <w:p w14:paraId="2BF2C195"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2 569</w:t>
            </w:r>
          </w:p>
        </w:tc>
        <w:tc>
          <w:tcPr>
            <w:tcW w:w="1134" w:type="dxa"/>
            <w:tcBorders>
              <w:top w:val="nil"/>
              <w:left w:val="nil"/>
              <w:bottom w:val="single" w:sz="4" w:space="0" w:color="auto"/>
              <w:right w:val="single" w:sz="4" w:space="0" w:color="auto"/>
            </w:tcBorders>
            <w:shd w:val="clear" w:color="auto" w:fill="auto"/>
            <w:noWrap/>
            <w:vAlign w:val="center"/>
            <w:hideMark/>
          </w:tcPr>
          <w:p w14:paraId="1AF93A69"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9 467</w:t>
            </w:r>
          </w:p>
        </w:tc>
        <w:tc>
          <w:tcPr>
            <w:tcW w:w="992" w:type="dxa"/>
            <w:tcBorders>
              <w:top w:val="nil"/>
              <w:left w:val="nil"/>
              <w:bottom w:val="single" w:sz="4" w:space="0" w:color="auto"/>
              <w:right w:val="single" w:sz="4" w:space="0" w:color="auto"/>
            </w:tcBorders>
            <w:shd w:val="clear" w:color="auto" w:fill="auto"/>
            <w:noWrap/>
            <w:vAlign w:val="center"/>
            <w:hideMark/>
          </w:tcPr>
          <w:p w14:paraId="66429A58"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6 899</w:t>
            </w:r>
          </w:p>
        </w:tc>
        <w:tc>
          <w:tcPr>
            <w:tcW w:w="767" w:type="dxa"/>
            <w:tcBorders>
              <w:top w:val="nil"/>
              <w:left w:val="nil"/>
              <w:bottom w:val="single" w:sz="4" w:space="0" w:color="auto"/>
              <w:right w:val="single" w:sz="4" w:space="0" w:color="auto"/>
            </w:tcBorders>
            <w:shd w:val="clear" w:color="auto" w:fill="auto"/>
            <w:noWrap/>
            <w:vAlign w:val="center"/>
            <w:hideMark/>
          </w:tcPr>
          <w:p w14:paraId="242817C2"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269%</w:t>
            </w:r>
          </w:p>
        </w:tc>
      </w:tr>
      <w:tr w:rsidR="00940A4A" w:rsidRPr="00883A83" w14:paraId="168D1E15" w14:textId="77777777" w:rsidTr="00940A4A">
        <w:trPr>
          <w:trHeight w:val="705"/>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552A5E9E"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3</w:t>
            </w:r>
          </w:p>
        </w:tc>
        <w:tc>
          <w:tcPr>
            <w:tcW w:w="3354" w:type="dxa"/>
            <w:tcBorders>
              <w:top w:val="nil"/>
              <w:left w:val="nil"/>
              <w:bottom w:val="single" w:sz="4" w:space="0" w:color="auto"/>
              <w:right w:val="single" w:sz="4" w:space="0" w:color="auto"/>
            </w:tcBorders>
            <w:shd w:val="clear" w:color="auto" w:fill="auto"/>
            <w:vAlign w:val="center"/>
            <w:hideMark/>
          </w:tcPr>
          <w:p w14:paraId="557CBA46" w14:textId="77777777" w:rsidR="00940A4A" w:rsidRPr="00883A83" w:rsidRDefault="00940A4A" w:rsidP="00070615">
            <w:pPr>
              <w:spacing w:line="276" w:lineRule="auto"/>
              <w:rPr>
                <w:rFonts w:ascii="Myriad Pro" w:hAnsi="Myriad Pro"/>
                <w:sz w:val="16"/>
                <w:szCs w:val="16"/>
              </w:rPr>
            </w:pPr>
            <w:r w:rsidRPr="00883A83">
              <w:rPr>
                <w:rFonts w:ascii="Myriad Pro" w:hAnsi="Myriad Pro"/>
                <w:sz w:val="16"/>
                <w:szCs w:val="16"/>
              </w:rPr>
              <w:t>Приобретение муниципальных электрических сетей Кожевниковского района</w:t>
            </w:r>
          </w:p>
        </w:tc>
        <w:tc>
          <w:tcPr>
            <w:tcW w:w="1475" w:type="dxa"/>
            <w:tcBorders>
              <w:top w:val="nil"/>
              <w:left w:val="nil"/>
              <w:bottom w:val="single" w:sz="4" w:space="0" w:color="auto"/>
              <w:right w:val="single" w:sz="4" w:space="0" w:color="auto"/>
            </w:tcBorders>
            <w:shd w:val="clear" w:color="auto" w:fill="auto"/>
            <w:vAlign w:val="center"/>
            <w:hideMark/>
          </w:tcPr>
          <w:p w14:paraId="2D02F855"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F_6875550422</w:t>
            </w:r>
          </w:p>
        </w:tc>
        <w:tc>
          <w:tcPr>
            <w:tcW w:w="1239" w:type="dxa"/>
            <w:gridSpan w:val="2"/>
            <w:tcBorders>
              <w:top w:val="nil"/>
              <w:left w:val="nil"/>
              <w:bottom w:val="single" w:sz="4" w:space="0" w:color="auto"/>
              <w:right w:val="single" w:sz="4" w:space="0" w:color="auto"/>
            </w:tcBorders>
            <w:shd w:val="clear" w:color="auto" w:fill="auto"/>
            <w:noWrap/>
            <w:vAlign w:val="center"/>
            <w:hideMark/>
          </w:tcPr>
          <w:p w14:paraId="65FD93BE"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7 875</w:t>
            </w:r>
          </w:p>
        </w:tc>
        <w:tc>
          <w:tcPr>
            <w:tcW w:w="1134" w:type="dxa"/>
            <w:tcBorders>
              <w:top w:val="nil"/>
              <w:left w:val="nil"/>
              <w:bottom w:val="single" w:sz="4" w:space="0" w:color="auto"/>
              <w:right w:val="single" w:sz="4" w:space="0" w:color="auto"/>
            </w:tcBorders>
            <w:shd w:val="clear" w:color="auto" w:fill="auto"/>
            <w:noWrap/>
            <w:vAlign w:val="center"/>
            <w:hideMark/>
          </w:tcPr>
          <w:p w14:paraId="4C19C913"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9 071</w:t>
            </w:r>
          </w:p>
        </w:tc>
        <w:tc>
          <w:tcPr>
            <w:tcW w:w="992" w:type="dxa"/>
            <w:tcBorders>
              <w:top w:val="nil"/>
              <w:left w:val="nil"/>
              <w:bottom w:val="single" w:sz="4" w:space="0" w:color="auto"/>
              <w:right w:val="single" w:sz="4" w:space="0" w:color="auto"/>
            </w:tcBorders>
            <w:shd w:val="clear" w:color="auto" w:fill="auto"/>
            <w:noWrap/>
            <w:vAlign w:val="center"/>
            <w:hideMark/>
          </w:tcPr>
          <w:p w14:paraId="1443AAB5"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1 196</w:t>
            </w:r>
          </w:p>
        </w:tc>
        <w:tc>
          <w:tcPr>
            <w:tcW w:w="767" w:type="dxa"/>
            <w:tcBorders>
              <w:top w:val="nil"/>
              <w:left w:val="nil"/>
              <w:bottom w:val="single" w:sz="4" w:space="0" w:color="auto"/>
              <w:right w:val="single" w:sz="4" w:space="0" w:color="auto"/>
            </w:tcBorders>
            <w:shd w:val="clear" w:color="auto" w:fill="auto"/>
            <w:noWrap/>
            <w:vAlign w:val="center"/>
            <w:hideMark/>
          </w:tcPr>
          <w:p w14:paraId="02F89C34"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15%</w:t>
            </w:r>
          </w:p>
        </w:tc>
      </w:tr>
      <w:tr w:rsidR="00940A4A" w:rsidRPr="00883A83" w14:paraId="539EF21D" w14:textId="77777777" w:rsidTr="00940A4A">
        <w:trPr>
          <w:trHeight w:val="705"/>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EC7BF08"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4</w:t>
            </w:r>
          </w:p>
        </w:tc>
        <w:tc>
          <w:tcPr>
            <w:tcW w:w="3354" w:type="dxa"/>
            <w:tcBorders>
              <w:top w:val="nil"/>
              <w:left w:val="nil"/>
              <w:bottom w:val="single" w:sz="4" w:space="0" w:color="auto"/>
              <w:right w:val="single" w:sz="4" w:space="0" w:color="auto"/>
            </w:tcBorders>
            <w:shd w:val="clear" w:color="auto" w:fill="auto"/>
            <w:vAlign w:val="center"/>
            <w:hideMark/>
          </w:tcPr>
          <w:p w14:paraId="0FF8779E" w14:textId="77777777" w:rsidR="00940A4A" w:rsidRPr="00883A83" w:rsidRDefault="00940A4A" w:rsidP="00070615">
            <w:pPr>
              <w:spacing w:line="276" w:lineRule="auto"/>
              <w:rPr>
                <w:rFonts w:ascii="Myriad Pro" w:hAnsi="Myriad Pro"/>
                <w:b/>
                <w:bCs/>
                <w:sz w:val="16"/>
                <w:szCs w:val="16"/>
              </w:rPr>
            </w:pPr>
            <w:r w:rsidRPr="00883A83">
              <w:rPr>
                <w:rFonts w:ascii="Myriad Pro" w:hAnsi="Myriad Pro"/>
                <w:b/>
                <w:bCs/>
                <w:sz w:val="16"/>
                <w:szCs w:val="16"/>
              </w:rPr>
              <w:t>Технологическое присоединение энергопринимающих устройств потребителей максимальной мощностью до 150 кВт включительно, всего</w:t>
            </w:r>
          </w:p>
        </w:tc>
        <w:tc>
          <w:tcPr>
            <w:tcW w:w="1475" w:type="dxa"/>
            <w:tcBorders>
              <w:top w:val="nil"/>
              <w:left w:val="nil"/>
              <w:bottom w:val="single" w:sz="4" w:space="0" w:color="auto"/>
              <w:right w:val="single" w:sz="4" w:space="0" w:color="auto"/>
            </w:tcBorders>
            <w:shd w:val="clear" w:color="auto" w:fill="auto"/>
            <w:vAlign w:val="center"/>
            <w:hideMark/>
          </w:tcPr>
          <w:p w14:paraId="4A11967B" w14:textId="77777777" w:rsidR="00940A4A" w:rsidRPr="00883A83" w:rsidRDefault="00940A4A" w:rsidP="00070615">
            <w:pPr>
              <w:spacing w:line="276" w:lineRule="auto"/>
              <w:jc w:val="center"/>
              <w:rPr>
                <w:rFonts w:ascii="Myriad Pro" w:hAnsi="Myriad Pro"/>
                <w:b/>
                <w:bCs/>
                <w:sz w:val="16"/>
                <w:szCs w:val="16"/>
              </w:rPr>
            </w:pPr>
            <w:r w:rsidRPr="00883A83">
              <w:rPr>
                <w:rFonts w:ascii="Myriad Pro" w:hAnsi="Myriad Pro"/>
                <w:b/>
                <w:bCs/>
                <w:sz w:val="16"/>
                <w:szCs w:val="16"/>
              </w:rPr>
              <w:t>Г</w:t>
            </w:r>
          </w:p>
        </w:tc>
        <w:tc>
          <w:tcPr>
            <w:tcW w:w="1239" w:type="dxa"/>
            <w:gridSpan w:val="2"/>
            <w:tcBorders>
              <w:top w:val="nil"/>
              <w:left w:val="nil"/>
              <w:bottom w:val="single" w:sz="4" w:space="0" w:color="auto"/>
              <w:right w:val="single" w:sz="4" w:space="0" w:color="auto"/>
            </w:tcBorders>
            <w:shd w:val="clear" w:color="auto" w:fill="auto"/>
            <w:noWrap/>
            <w:vAlign w:val="center"/>
            <w:hideMark/>
          </w:tcPr>
          <w:p w14:paraId="1FC6BB5C"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2 192</w:t>
            </w:r>
          </w:p>
        </w:tc>
        <w:tc>
          <w:tcPr>
            <w:tcW w:w="1134" w:type="dxa"/>
            <w:tcBorders>
              <w:top w:val="nil"/>
              <w:left w:val="nil"/>
              <w:bottom w:val="single" w:sz="4" w:space="0" w:color="auto"/>
              <w:right w:val="single" w:sz="4" w:space="0" w:color="auto"/>
            </w:tcBorders>
            <w:shd w:val="clear" w:color="auto" w:fill="auto"/>
            <w:noWrap/>
            <w:vAlign w:val="center"/>
            <w:hideMark/>
          </w:tcPr>
          <w:p w14:paraId="260E879F"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2 937</w:t>
            </w:r>
          </w:p>
        </w:tc>
        <w:tc>
          <w:tcPr>
            <w:tcW w:w="992" w:type="dxa"/>
            <w:tcBorders>
              <w:top w:val="nil"/>
              <w:left w:val="nil"/>
              <w:bottom w:val="single" w:sz="4" w:space="0" w:color="auto"/>
              <w:right w:val="single" w:sz="4" w:space="0" w:color="auto"/>
            </w:tcBorders>
            <w:shd w:val="clear" w:color="auto" w:fill="auto"/>
            <w:noWrap/>
            <w:vAlign w:val="center"/>
            <w:hideMark/>
          </w:tcPr>
          <w:p w14:paraId="1675B861"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745</w:t>
            </w:r>
          </w:p>
        </w:tc>
        <w:tc>
          <w:tcPr>
            <w:tcW w:w="767" w:type="dxa"/>
            <w:tcBorders>
              <w:top w:val="nil"/>
              <w:left w:val="nil"/>
              <w:bottom w:val="single" w:sz="4" w:space="0" w:color="auto"/>
              <w:right w:val="single" w:sz="4" w:space="0" w:color="auto"/>
            </w:tcBorders>
            <w:shd w:val="clear" w:color="auto" w:fill="auto"/>
            <w:noWrap/>
            <w:vAlign w:val="center"/>
            <w:hideMark/>
          </w:tcPr>
          <w:p w14:paraId="3D2F1E01"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34%</w:t>
            </w:r>
          </w:p>
        </w:tc>
      </w:tr>
      <w:tr w:rsidR="00940A4A" w:rsidRPr="00883A83" w14:paraId="0CFC250F" w14:textId="77777777" w:rsidTr="00940A4A">
        <w:trPr>
          <w:trHeight w:val="705"/>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13BB3601"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5</w:t>
            </w:r>
          </w:p>
        </w:tc>
        <w:tc>
          <w:tcPr>
            <w:tcW w:w="3354" w:type="dxa"/>
            <w:tcBorders>
              <w:top w:val="nil"/>
              <w:left w:val="nil"/>
              <w:bottom w:val="single" w:sz="4" w:space="0" w:color="auto"/>
              <w:right w:val="single" w:sz="4" w:space="0" w:color="auto"/>
            </w:tcBorders>
            <w:shd w:val="clear" w:color="auto" w:fill="auto"/>
            <w:vAlign w:val="center"/>
            <w:hideMark/>
          </w:tcPr>
          <w:p w14:paraId="10137452" w14:textId="77777777" w:rsidR="00940A4A" w:rsidRPr="00883A83" w:rsidRDefault="00940A4A" w:rsidP="00070615">
            <w:pPr>
              <w:spacing w:line="276" w:lineRule="auto"/>
              <w:rPr>
                <w:rFonts w:ascii="Myriad Pro" w:hAnsi="Myriad Pro"/>
                <w:sz w:val="16"/>
                <w:szCs w:val="16"/>
              </w:rPr>
            </w:pPr>
            <w:r w:rsidRPr="00883A83">
              <w:rPr>
                <w:rFonts w:ascii="Myriad Pro" w:hAnsi="Myriad Pro"/>
                <w:sz w:val="16"/>
                <w:szCs w:val="16"/>
              </w:rPr>
              <w:t>Реконструкция РПБ Рыбалово (облицовка стен металлосайдингом, отмостка, замена кровли на профлист, ограждение, реконструкция отопления, водоснабжения, освещения).</w:t>
            </w:r>
          </w:p>
        </w:tc>
        <w:tc>
          <w:tcPr>
            <w:tcW w:w="1475" w:type="dxa"/>
            <w:tcBorders>
              <w:top w:val="nil"/>
              <w:left w:val="nil"/>
              <w:bottom w:val="single" w:sz="4" w:space="0" w:color="auto"/>
              <w:right w:val="single" w:sz="4" w:space="0" w:color="auto"/>
            </w:tcBorders>
            <w:shd w:val="clear" w:color="auto" w:fill="auto"/>
            <w:vAlign w:val="center"/>
            <w:hideMark/>
          </w:tcPr>
          <w:p w14:paraId="55622ADB"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F_6875550352</w:t>
            </w:r>
          </w:p>
        </w:tc>
        <w:tc>
          <w:tcPr>
            <w:tcW w:w="1239" w:type="dxa"/>
            <w:gridSpan w:val="2"/>
            <w:tcBorders>
              <w:top w:val="nil"/>
              <w:left w:val="nil"/>
              <w:bottom w:val="single" w:sz="4" w:space="0" w:color="auto"/>
              <w:right w:val="single" w:sz="4" w:space="0" w:color="auto"/>
            </w:tcBorders>
            <w:shd w:val="clear" w:color="auto" w:fill="auto"/>
            <w:noWrap/>
            <w:vAlign w:val="center"/>
            <w:hideMark/>
          </w:tcPr>
          <w:p w14:paraId="3212EED3"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11 500</w:t>
            </w:r>
          </w:p>
        </w:tc>
        <w:tc>
          <w:tcPr>
            <w:tcW w:w="1134" w:type="dxa"/>
            <w:tcBorders>
              <w:top w:val="nil"/>
              <w:left w:val="nil"/>
              <w:bottom w:val="single" w:sz="4" w:space="0" w:color="auto"/>
              <w:right w:val="single" w:sz="4" w:space="0" w:color="auto"/>
            </w:tcBorders>
            <w:shd w:val="clear" w:color="auto" w:fill="auto"/>
            <w:noWrap/>
            <w:vAlign w:val="center"/>
            <w:hideMark/>
          </w:tcPr>
          <w:p w14:paraId="1B60D146"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11 589</w:t>
            </w:r>
          </w:p>
        </w:tc>
        <w:tc>
          <w:tcPr>
            <w:tcW w:w="992" w:type="dxa"/>
            <w:tcBorders>
              <w:top w:val="nil"/>
              <w:left w:val="nil"/>
              <w:bottom w:val="single" w:sz="4" w:space="0" w:color="auto"/>
              <w:right w:val="single" w:sz="4" w:space="0" w:color="auto"/>
            </w:tcBorders>
            <w:shd w:val="clear" w:color="auto" w:fill="auto"/>
            <w:noWrap/>
            <w:vAlign w:val="center"/>
            <w:hideMark/>
          </w:tcPr>
          <w:p w14:paraId="6C491BE1"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89</w:t>
            </w:r>
          </w:p>
        </w:tc>
        <w:tc>
          <w:tcPr>
            <w:tcW w:w="767" w:type="dxa"/>
            <w:tcBorders>
              <w:top w:val="nil"/>
              <w:left w:val="nil"/>
              <w:bottom w:val="single" w:sz="4" w:space="0" w:color="auto"/>
              <w:right w:val="single" w:sz="4" w:space="0" w:color="auto"/>
            </w:tcBorders>
            <w:shd w:val="clear" w:color="auto" w:fill="auto"/>
            <w:noWrap/>
            <w:vAlign w:val="center"/>
            <w:hideMark/>
          </w:tcPr>
          <w:p w14:paraId="4BBF8272"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1%</w:t>
            </w:r>
          </w:p>
        </w:tc>
      </w:tr>
      <w:tr w:rsidR="00940A4A" w:rsidRPr="00883A83" w14:paraId="410299D4" w14:textId="77777777" w:rsidTr="00940A4A">
        <w:trPr>
          <w:trHeight w:val="705"/>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0267B87"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6</w:t>
            </w:r>
          </w:p>
        </w:tc>
        <w:tc>
          <w:tcPr>
            <w:tcW w:w="3354" w:type="dxa"/>
            <w:tcBorders>
              <w:top w:val="nil"/>
              <w:left w:val="nil"/>
              <w:bottom w:val="single" w:sz="4" w:space="0" w:color="auto"/>
              <w:right w:val="single" w:sz="4" w:space="0" w:color="auto"/>
            </w:tcBorders>
            <w:shd w:val="clear" w:color="auto" w:fill="auto"/>
            <w:vAlign w:val="center"/>
            <w:hideMark/>
          </w:tcPr>
          <w:p w14:paraId="1F5DC409" w14:textId="77777777" w:rsidR="00940A4A" w:rsidRPr="00883A83" w:rsidRDefault="00940A4A" w:rsidP="00070615">
            <w:pPr>
              <w:spacing w:line="276" w:lineRule="auto"/>
              <w:rPr>
                <w:rFonts w:ascii="Myriad Pro" w:hAnsi="Myriad Pro"/>
                <w:sz w:val="16"/>
                <w:szCs w:val="16"/>
              </w:rPr>
            </w:pPr>
            <w:r w:rsidRPr="00883A83">
              <w:rPr>
                <w:rFonts w:ascii="Myriad Pro" w:hAnsi="Myriad Pro"/>
                <w:sz w:val="16"/>
                <w:szCs w:val="16"/>
              </w:rPr>
              <w:t>Реконструкция зданий ОПУ, КРУ ПС 35 кВ Заводская (замена кровель на профлист,облицовка стен металлосайдингом,замена окон.блоков,дверей,реконструкция отмосток,освещения)</w:t>
            </w:r>
          </w:p>
        </w:tc>
        <w:tc>
          <w:tcPr>
            <w:tcW w:w="1475" w:type="dxa"/>
            <w:tcBorders>
              <w:top w:val="nil"/>
              <w:left w:val="nil"/>
              <w:bottom w:val="single" w:sz="4" w:space="0" w:color="auto"/>
              <w:right w:val="single" w:sz="4" w:space="0" w:color="auto"/>
            </w:tcBorders>
            <w:shd w:val="clear" w:color="auto" w:fill="auto"/>
            <w:vAlign w:val="center"/>
            <w:hideMark/>
          </w:tcPr>
          <w:p w14:paraId="6B364683"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F_6875550346</w:t>
            </w:r>
          </w:p>
        </w:tc>
        <w:tc>
          <w:tcPr>
            <w:tcW w:w="1239" w:type="dxa"/>
            <w:gridSpan w:val="2"/>
            <w:tcBorders>
              <w:top w:val="nil"/>
              <w:left w:val="nil"/>
              <w:bottom w:val="single" w:sz="4" w:space="0" w:color="auto"/>
              <w:right w:val="single" w:sz="4" w:space="0" w:color="auto"/>
            </w:tcBorders>
            <w:shd w:val="clear" w:color="auto" w:fill="auto"/>
            <w:noWrap/>
            <w:vAlign w:val="center"/>
            <w:hideMark/>
          </w:tcPr>
          <w:p w14:paraId="1C3C071A"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204</w:t>
            </w:r>
          </w:p>
        </w:tc>
        <w:tc>
          <w:tcPr>
            <w:tcW w:w="1134" w:type="dxa"/>
            <w:tcBorders>
              <w:top w:val="nil"/>
              <w:left w:val="nil"/>
              <w:bottom w:val="single" w:sz="4" w:space="0" w:color="auto"/>
              <w:right w:val="single" w:sz="4" w:space="0" w:color="auto"/>
            </w:tcBorders>
            <w:shd w:val="clear" w:color="auto" w:fill="auto"/>
            <w:noWrap/>
            <w:vAlign w:val="center"/>
            <w:hideMark/>
          </w:tcPr>
          <w:p w14:paraId="45E93F7F"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205</w:t>
            </w:r>
          </w:p>
        </w:tc>
        <w:tc>
          <w:tcPr>
            <w:tcW w:w="992" w:type="dxa"/>
            <w:tcBorders>
              <w:top w:val="nil"/>
              <w:left w:val="nil"/>
              <w:bottom w:val="single" w:sz="4" w:space="0" w:color="auto"/>
              <w:right w:val="single" w:sz="4" w:space="0" w:color="auto"/>
            </w:tcBorders>
            <w:shd w:val="clear" w:color="auto" w:fill="auto"/>
            <w:noWrap/>
            <w:vAlign w:val="center"/>
            <w:hideMark/>
          </w:tcPr>
          <w:p w14:paraId="2035B6D1"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1</w:t>
            </w:r>
          </w:p>
        </w:tc>
        <w:tc>
          <w:tcPr>
            <w:tcW w:w="767" w:type="dxa"/>
            <w:tcBorders>
              <w:top w:val="nil"/>
              <w:left w:val="nil"/>
              <w:bottom w:val="single" w:sz="4" w:space="0" w:color="auto"/>
              <w:right w:val="single" w:sz="4" w:space="0" w:color="auto"/>
            </w:tcBorders>
            <w:shd w:val="clear" w:color="auto" w:fill="auto"/>
            <w:noWrap/>
            <w:vAlign w:val="center"/>
            <w:hideMark/>
          </w:tcPr>
          <w:p w14:paraId="47B334EF"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0,4%</w:t>
            </w:r>
          </w:p>
        </w:tc>
      </w:tr>
      <w:tr w:rsidR="00940A4A" w:rsidRPr="00883A83" w14:paraId="5631AD37" w14:textId="77777777" w:rsidTr="00940A4A">
        <w:trPr>
          <w:trHeight w:val="705"/>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1BD42E2A"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7</w:t>
            </w:r>
          </w:p>
        </w:tc>
        <w:tc>
          <w:tcPr>
            <w:tcW w:w="3354" w:type="dxa"/>
            <w:tcBorders>
              <w:top w:val="nil"/>
              <w:left w:val="nil"/>
              <w:bottom w:val="single" w:sz="4" w:space="0" w:color="auto"/>
              <w:right w:val="single" w:sz="4" w:space="0" w:color="auto"/>
            </w:tcBorders>
            <w:shd w:val="clear" w:color="auto" w:fill="auto"/>
            <w:vAlign w:val="center"/>
            <w:hideMark/>
          </w:tcPr>
          <w:p w14:paraId="35FBB40F" w14:textId="77777777" w:rsidR="00940A4A" w:rsidRPr="00883A83" w:rsidRDefault="00940A4A" w:rsidP="00070615">
            <w:pPr>
              <w:spacing w:line="276" w:lineRule="auto"/>
              <w:rPr>
                <w:rFonts w:ascii="Myriad Pro" w:hAnsi="Myriad Pro"/>
                <w:sz w:val="16"/>
                <w:szCs w:val="16"/>
              </w:rPr>
            </w:pPr>
            <w:r w:rsidRPr="00883A83">
              <w:rPr>
                <w:rFonts w:ascii="Myriad Pro" w:hAnsi="Myriad Pro"/>
                <w:sz w:val="16"/>
                <w:szCs w:val="16"/>
              </w:rPr>
              <w:t>Реконструкция ПС 110 кВ "Левобережная", замена ОПУ с модернизацией устройств РЗА и заменой разрядников на ОПН</w:t>
            </w:r>
          </w:p>
        </w:tc>
        <w:tc>
          <w:tcPr>
            <w:tcW w:w="1475" w:type="dxa"/>
            <w:tcBorders>
              <w:top w:val="nil"/>
              <w:left w:val="nil"/>
              <w:bottom w:val="single" w:sz="4" w:space="0" w:color="auto"/>
              <w:right w:val="single" w:sz="4" w:space="0" w:color="auto"/>
            </w:tcBorders>
            <w:shd w:val="clear" w:color="auto" w:fill="auto"/>
            <w:vAlign w:val="center"/>
            <w:hideMark/>
          </w:tcPr>
          <w:p w14:paraId="14378323"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F_6875550120</w:t>
            </w:r>
          </w:p>
        </w:tc>
        <w:tc>
          <w:tcPr>
            <w:tcW w:w="1239" w:type="dxa"/>
            <w:gridSpan w:val="2"/>
            <w:tcBorders>
              <w:top w:val="nil"/>
              <w:left w:val="nil"/>
              <w:bottom w:val="single" w:sz="4" w:space="0" w:color="auto"/>
              <w:right w:val="single" w:sz="4" w:space="0" w:color="auto"/>
            </w:tcBorders>
            <w:shd w:val="clear" w:color="auto" w:fill="auto"/>
            <w:noWrap/>
            <w:vAlign w:val="center"/>
            <w:hideMark/>
          </w:tcPr>
          <w:p w14:paraId="30AE8778"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1 636</w:t>
            </w:r>
          </w:p>
        </w:tc>
        <w:tc>
          <w:tcPr>
            <w:tcW w:w="1134" w:type="dxa"/>
            <w:tcBorders>
              <w:top w:val="nil"/>
              <w:left w:val="nil"/>
              <w:bottom w:val="single" w:sz="4" w:space="0" w:color="auto"/>
              <w:right w:val="single" w:sz="4" w:space="0" w:color="auto"/>
            </w:tcBorders>
            <w:shd w:val="clear" w:color="auto" w:fill="auto"/>
            <w:noWrap/>
            <w:vAlign w:val="center"/>
            <w:hideMark/>
          </w:tcPr>
          <w:p w14:paraId="328FD173"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1 636</w:t>
            </w:r>
          </w:p>
        </w:tc>
        <w:tc>
          <w:tcPr>
            <w:tcW w:w="992" w:type="dxa"/>
            <w:tcBorders>
              <w:top w:val="nil"/>
              <w:left w:val="nil"/>
              <w:bottom w:val="single" w:sz="4" w:space="0" w:color="auto"/>
              <w:right w:val="single" w:sz="4" w:space="0" w:color="auto"/>
            </w:tcBorders>
            <w:shd w:val="clear" w:color="auto" w:fill="auto"/>
            <w:noWrap/>
            <w:vAlign w:val="center"/>
            <w:hideMark/>
          </w:tcPr>
          <w:p w14:paraId="5262EDDC"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0,23</w:t>
            </w:r>
          </w:p>
        </w:tc>
        <w:tc>
          <w:tcPr>
            <w:tcW w:w="767" w:type="dxa"/>
            <w:tcBorders>
              <w:top w:val="nil"/>
              <w:left w:val="nil"/>
              <w:bottom w:val="single" w:sz="4" w:space="0" w:color="auto"/>
              <w:right w:val="single" w:sz="4" w:space="0" w:color="auto"/>
            </w:tcBorders>
            <w:shd w:val="clear" w:color="auto" w:fill="auto"/>
            <w:noWrap/>
            <w:vAlign w:val="center"/>
            <w:hideMark/>
          </w:tcPr>
          <w:p w14:paraId="384BFCE5"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0,01%</w:t>
            </w:r>
          </w:p>
        </w:tc>
      </w:tr>
      <w:tr w:rsidR="00940A4A" w:rsidRPr="00883A83" w14:paraId="3E9CE04F" w14:textId="77777777" w:rsidTr="00940A4A">
        <w:trPr>
          <w:trHeight w:val="705"/>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ACEF085"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8</w:t>
            </w:r>
          </w:p>
        </w:tc>
        <w:tc>
          <w:tcPr>
            <w:tcW w:w="3354" w:type="dxa"/>
            <w:tcBorders>
              <w:top w:val="nil"/>
              <w:left w:val="nil"/>
              <w:bottom w:val="single" w:sz="4" w:space="0" w:color="auto"/>
              <w:right w:val="single" w:sz="4" w:space="0" w:color="auto"/>
            </w:tcBorders>
            <w:shd w:val="clear" w:color="auto" w:fill="auto"/>
            <w:vAlign w:val="center"/>
            <w:hideMark/>
          </w:tcPr>
          <w:p w14:paraId="7FEDFA7A" w14:textId="77777777" w:rsidR="00940A4A" w:rsidRPr="00883A83" w:rsidRDefault="00940A4A" w:rsidP="00070615">
            <w:pPr>
              <w:spacing w:line="276" w:lineRule="auto"/>
              <w:rPr>
                <w:rFonts w:ascii="Myriad Pro" w:hAnsi="Myriad Pro"/>
                <w:sz w:val="16"/>
                <w:szCs w:val="16"/>
              </w:rPr>
            </w:pPr>
            <w:r w:rsidRPr="00883A83">
              <w:rPr>
                <w:rFonts w:ascii="Myriad Pro" w:hAnsi="Myriad Pro"/>
                <w:sz w:val="16"/>
                <w:szCs w:val="16"/>
              </w:rPr>
              <w:t>Реконструкция ПС 110 кВ "Лугинецкая". Реконструкция ОРУ-110 кВ, 35 кВ с заменой разъединителей, разрядников на ОПН, ЗРУ-6 кВ с заменой масляных выключателей 110,35 кВ  на элегазовые, установка дополнительных ТТ 110/35 кВ,  реконструкция РЗА</w:t>
            </w:r>
          </w:p>
        </w:tc>
        <w:tc>
          <w:tcPr>
            <w:tcW w:w="1475" w:type="dxa"/>
            <w:tcBorders>
              <w:top w:val="nil"/>
              <w:left w:val="nil"/>
              <w:bottom w:val="single" w:sz="4" w:space="0" w:color="auto"/>
              <w:right w:val="single" w:sz="4" w:space="0" w:color="auto"/>
            </w:tcBorders>
            <w:shd w:val="clear" w:color="auto" w:fill="auto"/>
            <w:vAlign w:val="center"/>
            <w:hideMark/>
          </w:tcPr>
          <w:p w14:paraId="67AF0431"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F_6875550105</w:t>
            </w:r>
          </w:p>
        </w:tc>
        <w:tc>
          <w:tcPr>
            <w:tcW w:w="1239" w:type="dxa"/>
            <w:gridSpan w:val="2"/>
            <w:tcBorders>
              <w:top w:val="nil"/>
              <w:left w:val="nil"/>
              <w:bottom w:val="single" w:sz="4" w:space="0" w:color="auto"/>
              <w:right w:val="single" w:sz="4" w:space="0" w:color="auto"/>
            </w:tcBorders>
            <w:shd w:val="clear" w:color="auto" w:fill="auto"/>
            <w:noWrap/>
            <w:vAlign w:val="center"/>
            <w:hideMark/>
          </w:tcPr>
          <w:p w14:paraId="4040BEF7"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13 146</w:t>
            </w:r>
          </w:p>
        </w:tc>
        <w:tc>
          <w:tcPr>
            <w:tcW w:w="1134" w:type="dxa"/>
            <w:tcBorders>
              <w:top w:val="nil"/>
              <w:left w:val="nil"/>
              <w:bottom w:val="single" w:sz="4" w:space="0" w:color="auto"/>
              <w:right w:val="single" w:sz="4" w:space="0" w:color="auto"/>
            </w:tcBorders>
            <w:shd w:val="clear" w:color="auto" w:fill="auto"/>
            <w:noWrap/>
            <w:vAlign w:val="center"/>
            <w:hideMark/>
          </w:tcPr>
          <w:p w14:paraId="0EEAEA8B"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13 146</w:t>
            </w:r>
          </w:p>
        </w:tc>
        <w:tc>
          <w:tcPr>
            <w:tcW w:w="992" w:type="dxa"/>
            <w:tcBorders>
              <w:top w:val="nil"/>
              <w:left w:val="nil"/>
              <w:bottom w:val="single" w:sz="4" w:space="0" w:color="auto"/>
              <w:right w:val="single" w:sz="4" w:space="0" w:color="auto"/>
            </w:tcBorders>
            <w:shd w:val="clear" w:color="auto" w:fill="auto"/>
            <w:noWrap/>
            <w:vAlign w:val="center"/>
            <w:hideMark/>
          </w:tcPr>
          <w:p w14:paraId="65347DAF"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0,14</w:t>
            </w:r>
          </w:p>
        </w:tc>
        <w:tc>
          <w:tcPr>
            <w:tcW w:w="767" w:type="dxa"/>
            <w:tcBorders>
              <w:top w:val="nil"/>
              <w:left w:val="nil"/>
              <w:bottom w:val="single" w:sz="4" w:space="0" w:color="auto"/>
              <w:right w:val="single" w:sz="4" w:space="0" w:color="auto"/>
            </w:tcBorders>
            <w:shd w:val="clear" w:color="auto" w:fill="auto"/>
            <w:noWrap/>
            <w:vAlign w:val="center"/>
            <w:hideMark/>
          </w:tcPr>
          <w:p w14:paraId="29C67C57" w14:textId="77777777" w:rsidR="00940A4A" w:rsidRPr="00883A83" w:rsidRDefault="00940A4A" w:rsidP="00070615">
            <w:pPr>
              <w:spacing w:line="276" w:lineRule="auto"/>
              <w:jc w:val="center"/>
              <w:rPr>
                <w:rFonts w:ascii="Myriad Pro" w:hAnsi="Myriad Pro"/>
                <w:sz w:val="16"/>
                <w:szCs w:val="16"/>
              </w:rPr>
            </w:pPr>
            <w:r w:rsidRPr="00883A83">
              <w:rPr>
                <w:rFonts w:ascii="Myriad Pro" w:hAnsi="Myriad Pro"/>
                <w:sz w:val="16"/>
                <w:szCs w:val="16"/>
              </w:rPr>
              <w:t>0,001%</w:t>
            </w:r>
          </w:p>
        </w:tc>
      </w:tr>
    </w:tbl>
    <w:p w14:paraId="23561436" w14:textId="77777777" w:rsidR="001E0102" w:rsidRPr="00883A83" w:rsidRDefault="001E0102" w:rsidP="001E0102">
      <w:pPr>
        <w:pStyle w:val="a"/>
        <w:numPr>
          <w:ilvl w:val="0"/>
          <w:numId w:val="19"/>
        </w:numPr>
        <w:spacing w:before="200" w:after="0"/>
        <w:ind w:left="1281" w:hanging="357"/>
        <w:contextualSpacing w:val="0"/>
        <w:rPr>
          <w:color w:val="000000" w:themeColor="text1"/>
        </w:rPr>
      </w:pPr>
      <w:r w:rsidRPr="00883A83">
        <w:rPr>
          <w:color w:val="000000" w:themeColor="text1"/>
        </w:rPr>
        <w:t xml:space="preserve">по </w:t>
      </w:r>
      <w:r w:rsidR="00940A4A" w:rsidRPr="00883A83">
        <w:rPr>
          <w:color w:val="000000" w:themeColor="text1"/>
        </w:rPr>
        <w:t>5</w:t>
      </w:r>
      <w:r w:rsidRPr="00883A83">
        <w:rPr>
          <w:color w:val="000000" w:themeColor="text1"/>
        </w:rPr>
        <w:t xml:space="preserve"> инвестиционным проектам освоение в 201</w:t>
      </w:r>
      <w:r w:rsidR="00940A4A" w:rsidRPr="00883A83">
        <w:rPr>
          <w:color w:val="000000" w:themeColor="text1"/>
        </w:rPr>
        <w:t>8</w:t>
      </w:r>
      <w:r w:rsidRPr="00883A83">
        <w:rPr>
          <w:color w:val="000000" w:themeColor="text1"/>
        </w:rPr>
        <w:t xml:space="preserve"> году осуществлено при нулевом утвержденном плане – фактическое использование собственных тарифных источников составило </w:t>
      </w:r>
      <w:r w:rsidR="00940A4A" w:rsidRPr="00883A83">
        <w:rPr>
          <w:color w:val="000000" w:themeColor="text1"/>
        </w:rPr>
        <w:t>6,5</w:t>
      </w:r>
      <w:r w:rsidRPr="00883A83">
        <w:rPr>
          <w:color w:val="000000" w:themeColor="text1"/>
        </w:rPr>
        <w:t> млн руб. без НДС;</w:t>
      </w:r>
    </w:p>
    <w:p w14:paraId="38522978" w14:textId="63955607" w:rsidR="00940A4A" w:rsidRDefault="00940A4A" w:rsidP="00940A4A">
      <w:pPr>
        <w:pStyle w:val="a"/>
        <w:numPr>
          <w:ilvl w:val="0"/>
          <w:numId w:val="0"/>
        </w:numPr>
        <w:spacing w:before="200" w:after="0"/>
        <w:contextualSpacing w:val="0"/>
        <w:rPr>
          <w:color w:val="FF0000"/>
        </w:rPr>
      </w:pPr>
    </w:p>
    <w:tbl>
      <w:tblPr>
        <w:tblW w:w="9425" w:type="dxa"/>
        <w:tblLook w:val="04A0" w:firstRow="1" w:lastRow="0" w:firstColumn="1" w:lastColumn="0" w:noHBand="0" w:noVBand="1"/>
      </w:tblPr>
      <w:tblGrid>
        <w:gridCol w:w="557"/>
        <w:gridCol w:w="3797"/>
        <w:gridCol w:w="1664"/>
        <w:gridCol w:w="10"/>
        <w:gridCol w:w="1666"/>
        <w:gridCol w:w="10"/>
        <w:gridCol w:w="1711"/>
        <w:gridCol w:w="10"/>
      </w:tblGrid>
      <w:tr w:rsidR="00940A4A" w:rsidRPr="00883A83" w14:paraId="2B558D4B" w14:textId="77777777" w:rsidTr="00070615">
        <w:trPr>
          <w:gridAfter w:val="1"/>
          <w:wAfter w:w="10" w:type="dxa"/>
          <w:trHeight w:val="330"/>
        </w:trPr>
        <w:tc>
          <w:tcPr>
            <w:tcW w:w="557"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430DAFDE" w14:textId="77777777" w:rsidR="00940A4A" w:rsidRPr="00883A83" w:rsidRDefault="00940A4A" w:rsidP="00070615">
            <w:pPr>
              <w:spacing w:line="276" w:lineRule="auto"/>
              <w:jc w:val="center"/>
              <w:rPr>
                <w:rFonts w:ascii="Myriad Pro" w:hAnsi="Myriad Pro" w:cs="Arial"/>
                <w:b/>
                <w:bCs/>
                <w:color w:val="FFFFFF"/>
                <w:sz w:val="18"/>
                <w:szCs w:val="18"/>
              </w:rPr>
            </w:pPr>
            <w:r w:rsidRPr="00883A83">
              <w:rPr>
                <w:rFonts w:ascii="Myriad Pro" w:hAnsi="Myriad Pro" w:cs="Arial"/>
                <w:b/>
                <w:bCs/>
                <w:color w:val="FFFFFF"/>
                <w:sz w:val="18"/>
                <w:szCs w:val="18"/>
              </w:rPr>
              <w:lastRenderedPageBreak/>
              <w:t>№ п/п</w:t>
            </w:r>
          </w:p>
        </w:tc>
        <w:tc>
          <w:tcPr>
            <w:tcW w:w="3797"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7F20B83A" w14:textId="77777777" w:rsidR="00940A4A" w:rsidRPr="00883A83" w:rsidRDefault="00940A4A" w:rsidP="00070615">
            <w:pPr>
              <w:spacing w:line="276" w:lineRule="auto"/>
              <w:jc w:val="center"/>
              <w:rPr>
                <w:rFonts w:ascii="Myriad Pro" w:hAnsi="Myriad Pro" w:cs="Arial"/>
                <w:b/>
                <w:bCs/>
                <w:color w:val="FFFFFF"/>
                <w:sz w:val="18"/>
                <w:szCs w:val="18"/>
              </w:rPr>
            </w:pPr>
            <w:r w:rsidRPr="00883A83">
              <w:rPr>
                <w:rFonts w:ascii="Myriad Pro" w:hAnsi="Myriad Pro" w:cs="Arial"/>
                <w:b/>
                <w:bCs/>
                <w:color w:val="FFFFFF"/>
                <w:sz w:val="18"/>
                <w:szCs w:val="18"/>
              </w:rPr>
              <w:t xml:space="preserve">  Наименование инвестиционного проекта (группы инвестиционных проектов)</w:t>
            </w:r>
          </w:p>
        </w:tc>
        <w:tc>
          <w:tcPr>
            <w:tcW w:w="1664"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25488E72" w14:textId="77777777" w:rsidR="00940A4A" w:rsidRPr="00883A83" w:rsidRDefault="00940A4A" w:rsidP="00070615">
            <w:pPr>
              <w:spacing w:line="276" w:lineRule="auto"/>
              <w:jc w:val="center"/>
              <w:rPr>
                <w:rFonts w:ascii="Myriad Pro" w:hAnsi="Myriad Pro" w:cs="Arial"/>
                <w:b/>
                <w:bCs/>
                <w:color w:val="FFFFFF"/>
                <w:sz w:val="18"/>
                <w:szCs w:val="18"/>
              </w:rPr>
            </w:pPr>
            <w:r w:rsidRPr="00883A83">
              <w:rPr>
                <w:rFonts w:ascii="Myriad Pro" w:hAnsi="Myriad Pro" w:cs="Arial"/>
                <w:b/>
                <w:bCs/>
                <w:color w:val="FFFFFF"/>
                <w:sz w:val="18"/>
                <w:szCs w:val="18"/>
              </w:rPr>
              <w:t>Идентификатор инвестиционного проекта</w:t>
            </w:r>
          </w:p>
        </w:tc>
        <w:tc>
          <w:tcPr>
            <w:tcW w:w="3397" w:type="dxa"/>
            <w:gridSpan w:val="4"/>
            <w:tcBorders>
              <w:top w:val="single" w:sz="8" w:space="0" w:color="FFFFFF"/>
              <w:left w:val="nil"/>
              <w:bottom w:val="single" w:sz="8" w:space="0" w:color="FFFFFF"/>
              <w:right w:val="single" w:sz="8" w:space="0" w:color="FFFFFF"/>
            </w:tcBorders>
            <w:shd w:val="clear" w:color="000000" w:fill="4F6228"/>
            <w:vAlign w:val="center"/>
            <w:hideMark/>
          </w:tcPr>
          <w:p w14:paraId="6B8D6B2D" w14:textId="77777777" w:rsidR="00940A4A" w:rsidRPr="00883A83" w:rsidRDefault="00940A4A" w:rsidP="00070615">
            <w:pPr>
              <w:spacing w:line="276" w:lineRule="auto"/>
              <w:jc w:val="center"/>
              <w:rPr>
                <w:rFonts w:ascii="Myriad Pro" w:hAnsi="Myriad Pro" w:cs="Arial"/>
                <w:b/>
                <w:bCs/>
                <w:color w:val="FFFFFF"/>
                <w:sz w:val="18"/>
                <w:szCs w:val="18"/>
              </w:rPr>
            </w:pPr>
            <w:r w:rsidRPr="00883A83">
              <w:rPr>
                <w:rFonts w:ascii="Myriad Pro" w:hAnsi="Myriad Pro" w:cs="Arial"/>
                <w:b/>
                <w:bCs/>
                <w:color w:val="FFFFFF"/>
                <w:sz w:val="18"/>
                <w:szCs w:val="18"/>
              </w:rPr>
              <w:t xml:space="preserve">Объем освоения (за счет средств, полученных от оказания услуг по регулируемым государством ценам (тарифам) в части оказания услуг по передаче электрической энергии), </w:t>
            </w:r>
            <w:r w:rsidR="00AA5042" w:rsidRPr="00883A83">
              <w:rPr>
                <w:rFonts w:ascii="Myriad Pro" w:hAnsi="Myriad Pro" w:cs="Arial"/>
                <w:b/>
                <w:bCs/>
                <w:color w:val="FFFFFF"/>
                <w:sz w:val="18"/>
                <w:szCs w:val="18"/>
              </w:rPr>
              <w:t>тыс</w:t>
            </w:r>
            <w:r w:rsidRPr="00883A83">
              <w:rPr>
                <w:rFonts w:ascii="Myriad Pro" w:hAnsi="Myriad Pro" w:cs="Arial"/>
                <w:b/>
                <w:bCs/>
                <w:color w:val="FFFFFF"/>
                <w:sz w:val="18"/>
                <w:szCs w:val="18"/>
              </w:rPr>
              <w:t>. руб. без НДС</w:t>
            </w:r>
          </w:p>
        </w:tc>
      </w:tr>
      <w:tr w:rsidR="00940A4A" w:rsidRPr="00883A83" w14:paraId="69A89F4F" w14:textId="77777777" w:rsidTr="00070615">
        <w:trPr>
          <w:gridAfter w:val="1"/>
          <w:wAfter w:w="10" w:type="dxa"/>
          <w:trHeight w:val="1215"/>
        </w:trPr>
        <w:tc>
          <w:tcPr>
            <w:tcW w:w="557" w:type="dxa"/>
            <w:vMerge/>
            <w:tcBorders>
              <w:top w:val="single" w:sz="8" w:space="0" w:color="FFFFFF"/>
              <w:left w:val="single" w:sz="8" w:space="0" w:color="FFFFFF"/>
              <w:bottom w:val="single" w:sz="8" w:space="0" w:color="FFFFFF"/>
              <w:right w:val="single" w:sz="8" w:space="0" w:color="FFFFFF"/>
            </w:tcBorders>
            <w:vAlign w:val="center"/>
            <w:hideMark/>
          </w:tcPr>
          <w:p w14:paraId="0C1A381D" w14:textId="77777777" w:rsidR="00940A4A" w:rsidRPr="00883A83" w:rsidRDefault="00940A4A" w:rsidP="00070615">
            <w:pPr>
              <w:spacing w:line="276" w:lineRule="auto"/>
              <w:rPr>
                <w:rFonts w:ascii="Myriad Pro" w:hAnsi="Myriad Pro" w:cs="Arial"/>
                <w:b/>
                <w:bCs/>
                <w:color w:val="FFFFFF"/>
                <w:sz w:val="18"/>
                <w:szCs w:val="18"/>
              </w:rPr>
            </w:pPr>
          </w:p>
        </w:tc>
        <w:tc>
          <w:tcPr>
            <w:tcW w:w="3797" w:type="dxa"/>
            <w:vMerge/>
            <w:tcBorders>
              <w:top w:val="single" w:sz="8" w:space="0" w:color="FFFFFF"/>
              <w:left w:val="single" w:sz="8" w:space="0" w:color="FFFFFF"/>
              <w:bottom w:val="single" w:sz="8" w:space="0" w:color="FFFFFF"/>
              <w:right w:val="single" w:sz="8" w:space="0" w:color="FFFFFF"/>
            </w:tcBorders>
            <w:vAlign w:val="center"/>
            <w:hideMark/>
          </w:tcPr>
          <w:p w14:paraId="64E7570C" w14:textId="77777777" w:rsidR="00940A4A" w:rsidRPr="00883A83" w:rsidRDefault="00940A4A" w:rsidP="00070615">
            <w:pPr>
              <w:spacing w:line="276" w:lineRule="auto"/>
              <w:rPr>
                <w:rFonts w:ascii="Myriad Pro" w:hAnsi="Myriad Pro" w:cs="Arial"/>
                <w:b/>
                <w:bCs/>
                <w:color w:val="FFFFFF"/>
                <w:sz w:val="18"/>
                <w:szCs w:val="18"/>
              </w:rPr>
            </w:pPr>
          </w:p>
        </w:tc>
        <w:tc>
          <w:tcPr>
            <w:tcW w:w="1664" w:type="dxa"/>
            <w:vMerge/>
            <w:tcBorders>
              <w:top w:val="single" w:sz="8" w:space="0" w:color="FFFFFF"/>
              <w:left w:val="single" w:sz="8" w:space="0" w:color="FFFFFF"/>
              <w:bottom w:val="single" w:sz="8" w:space="0" w:color="FFFFFF"/>
              <w:right w:val="single" w:sz="8" w:space="0" w:color="FFFFFF"/>
            </w:tcBorders>
            <w:vAlign w:val="center"/>
            <w:hideMark/>
          </w:tcPr>
          <w:p w14:paraId="1A034F23" w14:textId="77777777" w:rsidR="00940A4A" w:rsidRPr="00883A83" w:rsidRDefault="00940A4A" w:rsidP="00070615">
            <w:pPr>
              <w:spacing w:line="276" w:lineRule="auto"/>
              <w:rPr>
                <w:rFonts w:ascii="Myriad Pro" w:hAnsi="Myriad Pro" w:cs="Arial"/>
                <w:b/>
                <w:bCs/>
                <w:color w:val="FFFFFF"/>
                <w:sz w:val="18"/>
                <w:szCs w:val="18"/>
              </w:rPr>
            </w:pPr>
          </w:p>
        </w:tc>
        <w:tc>
          <w:tcPr>
            <w:tcW w:w="1676" w:type="dxa"/>
            <w:gridSpan w:val="2"/>
            <w:tcBorders>
              <w:top w:val="nil"/>
              <w:left w:val="nil"/>
              <w:bottom w:val="single" w:sz="8" w:space="0" w:color="FFFFFF"/>
              <w:right w:val="single" w:sz="8" w:space="0" w:color="FFFFFF"/>
            </w:tcBorders>
            <w:shd w:val="clear" w:color="000000" w:fill="4F6228"/>
            <w:vAlign w:val="center"/>
            <w:hideMark/>
          </w:tcPr>
          <w:p w14:paraId="0BFFBB26" w14:textId="77777777" w:rsidR="00940A4A" w:rsidRPr="00883A83" w:rsidRDefault="00940A4A" w:rsidP="00070615">
            <w:pPr>
              <w:spacing w:line="276" w:lineRule="auto"/>
              <w:jc w:val="center"/>
              <w:rPr>
                <w:rFonts w:ascii="Myriad Pro" w:hAnsi="Myriad Pro" w:cs="Arial"/>
                <w:b/>
                <w:bCs/>
                <w:color w:val="FFFFFF"/>
                <w:sz w:val="18"/>
                <w:szCs w:val="18"/>
              </w:rPr>
            </w:pPr>
            <w:r w:rsidRPr="00883A83">
              <w:rPr>
                <w:rFonts w:ascii="Myriad Pro" w:hAnsi="Myriad Pro" w:cs="Arial"/>
                <w:b/>
                <w:bCs/>
                <w:color w:val="FFFFFF"/>
                <w:sz w:val="18"/>
                <w:szCs w:val="18"/>
              </w:rPr>
              <w:t>Утверждено Приказом Минэнерго России от 30.12.2016 № 1461</w:t>
            </w:r>
          </w:p>
        </w:tc>
        <w:tc>
          <w:tcPr>
            <w:tcW w:w="1721" w:type="dxa"/>
            <w:gridSpan w:val="2"/>
            <w:tcBorders>
              <w:top w:val="nil"/>
              <w:left w:val="nil"/>
              <w:bottom w:val="single" w:sz="8" w:space="0" w:color="FFFFFF"/>
              <w:right w:val="single" w:sz="8" w:space="0" w:color="FFFFFF"/>
            </w:tcBorders>
            <w:shd w:val="clear" w:color="000000" w:fill="4F6228"/>
            <w:vAlign w:val="center"/>
            <w:hideMark/>
          </w:tcPr>
          <w:p w14:paraId="6CBB5494" w14:textId="77777777" w:rsidR="00940A4A" w:rsidRPr="00883A83" w:rsidRDefault="00940A4A" w:rsidP="00070615">
            <w:pPr>
              <w:spacing w:line="276" w:lineRule="auto"/>
              <w:jc w:val="center"/>
              <w:rPr>
                <w:rFonts w:ascii="Myriad Pro" w:hAnsi="Myriad Pro" w:cs="Arial"/>
                <w:b/>
                <w:bCs/>
                <w:color w:val="FFFFFF"/>
                <w:sz w:val="18"/>
                <w:szCs w:val="18"/>
              </w:rPr>
            </w:pPr>
            <w:r w:rsidRPr="00883A83">
              <w:rPr>
                <w:rFonts w:ascii="Myriad Pro" w:hAnsi="Myriad Pro" w:cs="Arial"/>
                <w:b/>
                <w:bCs/>
                <w:color w:val="FFFFFF"/>
                <w:sz w:val="18"/>
                <w:szCs w:val="18"/>
              </w:rPr>
              <w:t>Факт</w:t>
            </w:r>
          </w:p>
        </w:tc>
      </w:tr>
      <w:tr w:rsidR="00940A4A" w:rsidRPr="00883A83" w14:paraId="7D5B88D0" w14:textId="77777777" w:rsidTr="00070615">
        <w:trPr>
          <w:gridAfter w:val="1"/>
          <w:wAfter w:w="10" w:type="dxa"/>
          <w:trHeight w:val="315"/>
        </w:trPr>
        <w:tc>
          <w:tcPr>
            <w:tcW w:w="557" w:type="dxa"/>
            <w:tcBorders>
              <w:top w:val="nil"/>
              <w:left w:val="single" w:sz="8" w:space="0" w:color="FFFFFF"/>
              <w:bottom w:val="nil"/>
              <w:right w:val="single" w:sz="8" w:space="0" w:color="FFFFFF"/>
            </w:tcBorders>
            <w:shd w:val="clear" w:color="000000" w:fill="4F6228"/>
            <w:vAlign w:val="center"/>
            <w:hideMark/>
          </w:tcPr>
          <w:p w14:paraId="04F4891F" w14:textId="77777777" w:rsidR="00940A4A" w:rsidRPr="00883A83" w:rsidRDefault="00940A4A" w:rsidP="00070615">
            <w:pPr>
              <w:spacing w:line="276" w:lineRule="auto"/>
              <w:jc w:val="center"/>
              <w:rPr>
                <w:rFonts w:ascii="Myriad Pro" w:hAnsi="Myriad Pro" w:cs="Arial"/>
                <w:b/>
                <w:bCs/>
                <w:color w:val="FFFFFF"/>
                <w:sz w:val="18"/>
                <w:szCs w:val="18"/>
              </w:rPr>
            </w:pPr>
            <w:r w:rsidRPr="00883A83">
              <w:rPr>
                <w:rFonts w:ascii="Myriad Pro" w:hAnsi="Myriad Pro" w:cs="Arial"/>
                <w:b/>
                <w:bCs/>
                <w:color w:val="FFFFFF"/>
                <w:sz w:val="18"/>
                <w:szCs w:val="18"/>
              </w:rPr>
              <w:t>1</w:t>
            </w:r>
          </w:p>
        </w:tc>
        <w:tc>
          <w:tcPr>
            <w:tcW w:w="3797" w:type="dxa"/>
            <w:tcBorders>
              <w:top w:val="nil"/>
              <w:left w:val="nil"/>
              <w:bottom w:val="nil"/>
              <w:right w:val="single" w:sz="8" w:space="0" w:color="FFFFFF"/>
            </w:tcBorders>
            <w:shd w:val="clear" w:color="000000" w:fill="4F6228"/>
            <w:vAlign w:val="center"/>
            <w:hideMark/>
          </w:tcPr>
          <w:p w14:paraId="343D218F" w14:textId="77777777" w:rsidR="00940A4A" w:rsidRPr="00883A83" w:rsidRDefault="00940A4A" w:rsidP="00070615">
            <w:pPr>
              <w:spacing w:line="276" w:lineRule="auto"/>
              <w:jc w:val="center"/>
              <w:rPr>
                <w:rFonts w:ascii="Myriad Pro" w:hAnsi="Myriad Pro" w:cs="Arial"/>
                <w:b/>
                <w:bCs/>
                <w:color w:val="FFFFFF"/>
                <w:sz w:val="18"/>
                <w:szCs w:val="18"/>
              </w:rPr>
            </w:pPr>
            <w:r w:rsidRPr="00883A83">
              <w:rPr>
                <w:rFonts w:ascii="Myriad Pro" w:hAnsi="Myriad Pro" w:cs="Arial"/>
                <w:b/>
                <w:bCs/>
                <w:color w:val="FFFFFF"/>
                <w:sz w:val="18"/>
                <w:szCs w:val="18"/>
              </w:rPr>
              <w:t>2</w:t>
            </w:r>
          </w:p>
        </w:tc>
        <w:tc>
          <w:tcPr>
            <w:tcW w:w="1664" w:type="dxa"/>
            <w:tcBorders>
              <w:top w:val="nil"/>
              <w:left w:val="nil"/>
              <w:bottom w:val="nil"/>
              <w:right w:val="single" w:sz="8" w:space="0" w:color="FFFFFF"/>
            </w:tcBorders>
            <w:shd w:val="clear" w:color="000000" w:fill="4F6228"/>
            <w:vAlign w:val="center"/>
            <w:hideMark/>
          </w:tcPr>
          <w:p w14:paraId="283D46BD" w14:textId="77777777" w:rsidR="00940A4A" w:rsidRPr="00883A83" w:rsidRDefault="00940A4A" w:rsidP="00070615">
            <w:pPr>
              <w:spacing w:line="276" w:lineRule="auto"/>
              <w:jc w:val="center"/>
              <w:rPr>
                <w:rFonts w:ascii="Myriad Pro" w:hAnsi="Myriad Pro" w:cs="Arial"/>
                <w:b/>
                <w:bCs/>
                <w:color w:val="FFFFFF"/>
                <w:sz w:val="18"/>
                <w:szCs w:val="18"/>
              </w:rPr>
            </w:pPr>
            <w:r w:rsidRPr="00883A83">
              <w:rPr>
                <w:rFonts w:ascii="Myriad Pro" w:hAnsi="Myriad Pro" w:cs="Arial"/>
                <w:b/>
                <w:bCs/>
                <w:color w:val="FFFFFF"/>
                <w:sz w:val="18"/>
                <w:szCs w:val="18"/>
              </w:rPr>
              <w:t>3</w:t>
            </w:r>
          </w:p>
        </w:tc>
        <w:tc>
          <w:tcPr>
            <w:tcW w:w="1676" w:type="dxa"/>
            <w:gridSpan w:val="2"/>
            <w:tcBorders>
              <w:top w:val="nil"/>
              <w:left w:val="nil"/>
              <w:bottom w:val="single" w:sz="4" w:space="0" w:color="auto"/>
              <w:right w:val="single" w:sz="8" w:space="0" w:color="FFFFFF"/>
            </w:tcBorders>
            <w:shd w:val="clear" w:color="000000" w:fill="4F6228"/>
            <w:vAlign w:val="center"/>
            <w:hideMark/>
          </w:tcPr>
          <w:p w14:paraId="51CF87B1" w14:textId="77777777" w:rsidR="00940A4A" w:rsidRPr="00883A83" w:rsidRDefault="00940A4A" w:rsidP="00070615">
            <w:pPr>
              <w:spacing w:line="276" w:lineRule="auto"/>
              <w:jc w:val="center"/>
              <w:rPr>
                <w:rFonts w:ascii="Myriad Pro" w:hAnsi="Myriad Pro" w:cs="Arial"/>
                <w:b/>
                <w:bCs/>
                <w:color w:val="FFFFFF"/>
                <w:sz w:val="18"/>
                <w:szCs w:val="18"/>
              </w:rPr>
            </w:pPr>
            <w:r w:rsidRPr="00883A83">
              <w:rPr>
                <w:rFonts w:ascii="Myriad Pro" w:hAnsi="Myriad Pro" w:cs="Arial"/>
                <w:b/>
                <w:bCs/>
                <w:color w:val="FFFFFF"/>
                <w:sz w:val="18"/>
                <w:szCs w:val="18"/>
              </w:rPr>
              <w:t>4</w:t>
            </w:r>
          </w:p>
        </w:tc>
        <w:tc>
          <w:tcPr>
            <w:tcW w:w="1721" w:type="dxa"/>
            <w:gridSpan w:val="2"/>
            <w:tcBorders>
              <w:top w:val="nil"/>
              <w:left w:val="nil"/>
              <w:bottom w:val="single" w:sz="4" w:space="0" w:color="auto"/>
              <w:right w:val="single" w:sz="8" w:space="0" w:color="FFFFFF"/>
            </w:tcBorders>
            <w:shd w:val="clear" w:color="000000" w:fill="4F6228"/>
            <w:vAlign w:val="center"/>
            <w:hideMark/>
          </w:tcPr>
          <w:p w14:paraId="219572A3" w14:textId="77777777" w:rsidR="00940A4A" w:rsidRPr="00883A83" w:rsidRDefault="00940A4A" w:rsidP="00070615">
            <w:pPr>
              <w:spacing w:line="276" w:lineRule="auto"/>
              <w:jc w:val="center"/>
              <w:rPr>
                <w:rFonts w:ascii="Myriad Pro" w:hAnsi="Myriad Pro" w:cs="Arial"/>
                <w:b/>
                <w:bCs/>
                <w:color w:val="FFFFFF"/>
                <w:sz w:val="18"/>
                <w:szCs w:val="18"/>
              </w:rPr>
            </w:pPr>
            <w:r w:rsidRPr="00883A83">
              <w:rPr>
                <w:rFonts w:ascii="Myriad Pro" w:hAnsi="Myriad Pro" w:cs="Arial"/>
                <w:b/>
                <w:bCs/>
                <w:color w:val="FFFFFF"/>
                <w:sz w:val="18"/>
                <w:szCs w:val="18"/>
              </w:rPr>
              <w:t>5</w:t>
            </w:r>
          </w:p>
        </w:tc>
      </w:tr>
      <w:tr w:rsidR="00940A4A" w:rsidRPr="00883A83" w14:paraId="5C0F21DE" w14:textId="77777777" w:rsidTr="00940A4A">
        <w:trPr>
          <w:trHeight w:val="315"/>
        </w:trPr>
        <w:tc>
          <w:tcPr>
            <w:tcW w:w="602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9C9D35" w14:textId="77777777" w:rsidR="00940A4A" w:rsidRPr="00883A83" w:rsidRDefault="00940A4A" w:rsidP="00070615">
            <w:pPr>
              <w:spacing w:line="276" w:lineRule="auto"/>
              <w:rPr>
                <w:rFonts w:ascii="Myriad Pro" w:hAnsi="Myriad Pro"/>
                <w:sz w:val="18"/>
                <w:szCs w:val="18"/>
              </w:rPr>
            </w:pPr>
            <w:r w:rsidRPr="00883A83">
              <w:rPr>
                <w:rFonts w:ascii="Myriad Pro" w:hAnsi="Myriad Pro"/>
                <w:b/>
                <w:bCs/>
                <w:sz w:val="18"/>
                <w:szCs w:val="18"/>
              </w:rPr>
              <w:t>Всего по инвестиционным проектам</w:t>
            </w:r>
          </w:p>
        </w:tc>
        <w:tc>
          <w:tcPr>
            <w:tcW w:w="16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0247C7A9" w14:textId="77777777" w:rsidR="00940A4A" w:rsidRPr="00883A83" w:rsidRDefault="00940A4A" w:rsidP="00070615">
            <w:pPr>
              <w:spacing w:line="276" w:lineRule="auto"/>
              <w:jc w:val="center"/>
              <w:rPr>
                <w:rFonts w:ascii="Myriad Pro" w:hAnsi="Myriad Pro"/>
                <w:b/>
                <w:bCs/>
                <w:sz w:val="18"/>
                <w:szCs w:val="18"/>
              </w:rPr>
            </w:pPr>
            <w:r w:rsidRPr="00883A83">
              <w:rPr>
                <w:rFonts w:ascii="Myriad Pro" w:hAnsi="Myriad Pro"/>
                <w:b/>
                <w:bCs/>
                <w:sz w:val="18"/>
                <w:szCs w:val="18"/>
              </w:rPr>
              <w:t>-</w:t>
            </w:r>
          </w:p>
        </w:tc>
        <w:tc>
          <w:tcPr>
            <w:tcW w:w="172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343DD" w14:textId="77777777" w:rsidR="00940A4A" w:rsidRPr="00883A83" w:rsidRDefault="00940A4A" w:rsidP="00070615">
            <w:pPr>
              <w:spacing w:line="276" w:lineRule="auto"/>
              <w:jc w:val="center"/>
              <w:rPr>
                <w:rFonts w:ascii="Myriad Pro" w:hAnsi="Myriad Pro"/>
                <w:b/>
                <w:bCs/>
                <w:sz w:val="18"/>
                <w:szCs w:val="18"/>
              </w:rPr>
            </w:pPr>
            <w:r w:rsidRPr="00883A83">
              <w:rPr>
                <w:rFonts w:ascii="Myriad Pro" w:hAnsi="Myriad Pro"/>
                <w:b/>
                <w:bCs/>
                <w:sz w:val="18"/>
                <w:szCs w:val="18"/>
              </w:rPr>
              <w:t>6 464</w:t>
            </w:r>
          </w:p>
        </w:tc>
      </w:tr>
      <w:tr w:rsidR="00940A4A" w:rsidRPr="00883A83" w14:paraId="22E8A15C" w14:textId="77777777" w:rsidTr="00070615">
        <w:trPr>
          <w:gridAfter w:val="1"/>
          <w:wAfter w:w="10" w:type="dxa"/>
          <w:trHeight w:val="705"/>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4B93356A" w14:textId="77777777" w:rsidR="00940A4A" w:rsidRPr="00883A83" w:rsidRDefault="00940A4A" w:rsidP="00070615">
            <w:pPr>
              <w:spacing w:line="276" w:lineRule="auto"/>
              <w:jc w:val="center"/>
              <w:rPr>
                <w:rFonts w:ascii="Myriad Pro" w:hAnsi="Myriad Pro"/>
                <w:sz w:val="18"/>
                <w:szCs w:val="18"/>
              </w:rPr>
            </w:pPr>
            <w:r w:rsidRPr="00883A83">
              <w:rPr>
                <w:rFonts w:ascii="Myriad Pro" w:hAnsi="Myriad Pro"/>
                <w:sz w:val="18"/>
                <w:szCs w:val="18"/>
              </w:rPr>
              <w:t>1</w:t>
            </w:r>
          </w:p>
        </w:tc>
        <w:tc>
          <w:tcPr>
            <w:tcW w:w="3797" w:type="dxa"/>
            <w:tcBorders>
              <w:top w:val="single" w:sz="4" w:space="0" w:color="auto"/>
              <w:left w:val="nil"/>
              <w:bottom w:val="single" w:sz="4" w:space="0" w:color="auto"/>
              <w:right w:val="single" w:sz="4" w:space="0" w:color="auto"/>
            </w:tcBorders>
            <w:shd w:val="clear" w:color="auto" w:fill="auto"/>
            <w:vAlign w:val="center"/>
            <w:hideMark/>
          </w:tcPr>
          <w:p w14:paraId="6974EF55" w14:textId="77777777" w:rsidR="00940A4A" w:rsidRPr="00883A83" w:rsidRDefault="00940A4A" w:rsidP="00070615">
            <w:pPr>
              <w:spacing w:line="276" w:lineRule="auto"/>
              <w:rPr>
                <w:rFonts w:ascii="Myriad Pro" w:hAnsi="Myriad Pro"/>
                <w:sz w:val="18"/>
                <w:szCs w:val="18"/>
              </w:rPr>
            </w:pPr>
            <w:r w:rsidRPr="00883A83">
              <w:rPr>
                <w:rFonts w:ascii="Myriad Pro" w:hAnsi="Myriad Pro"/>
                <w:sz w:val="18"/>
                <w:szCs w:val="18"/>
              </w:rPr>
              <w:t>Строительство КТП-10/0,4 кВ, ВЛ 10 кВ в д. Копылово  для технологического присоединения</w:t>
            </w:r>
          </w:p>
        </w:tc>
        <w:tc>
          <w:tcPr>
            <w:tcW w:w="1664" w:type="dxa"/>
            <w:tcBorders>
              <w:top w:val="single" w:sz="4" w:space="0" w:color="auto"/>
              <w:left w:val="nil"/>
              <w:bottom w:val="single" w:sz="4" w:space="0" w:color="auto"/>
              <w:right w:val="single" w:sz="4" w:space="0" w:color="auto"/>
            </w:tcBorders>
            <w:shd w:val="clear" w:color="auto" w:fill="auto"/>
            <w:vAlign w:val="center"/>
            <w:hideMark/>
          </w:tcPr>
          <w:p w14:paraId="460E8930" w14:textId="77777777" w:rsidR="00940A4A" w:rsidRPr="00883A83" w:rsidRDefault="00940A4A" w:rsidP="00070615">
            <w:pPr>
              <w:spacing w:line="276" w:lineRule="auto"/>
              <w:jc w:val="center"/>
              <w:rPr>
                <w:rFonts w:ascii="Myriad Pro" w:hAnsi="Myriad Pro"/>
                <w:sz w:val="18"/>
                <w:szCs w:val="18"/>
              </w:rPr>
            </w:pPr>
            <w:r w:rsidRPr="00883A83">
              <w:rPr>
                <w:rFonts w:ascii="Myriad Pro" w:hAnsi="Myriad Pro"/>
                <w:sz w:val="18"/>
                <w:szCs w:val="18"/>
              </w:rPr>
              <w:t>нд</w:t>
            </w:r>
          </w:p>
        </w:tc>
        <w:tc>
          <w:tcPr>
            <w:tcW w:w="16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36B1D333" w14:textId="77777777" w:rsidR="00940A4A" w:rsidRPr="00883A83" w:rsidRDefault="00940A4A" w:rsidP="00070615">
            <w:pPr>
              <w:spacing w:line="276" w:lineRule="auto"/>
              <w:jc w:val="center"/>
              <w:rPr>
                <w:rFonts w:ascii="Myriad Pro" w:hAnsi="Myriad Pro"/>
                <w:sz w:val="18"/>
                <w:szCs w:val="18"/>
              </w:rPr>
            </w:pPr>
            <w:r w:rsidRPr="00883A83">
              <w:rPr>
                <w:rFonts w:ascii="Myriad Pro" w:hAnsi="Myriad Pro"/>
                <w:sz w:val="18"/>
                <w:szCs w:val="18"/>
              </w:rPr>
              <w:t>-</w:t>
            </w:r>
          </w:p>
        </w:tc>
        <w:tc>
          <w:tcPr>
            <w:tcW w:w="1721" w:type="dxa"/>
            <w:gridSpan w:val="2"/>
            <w:tcBorders>
              <w:top w:val="single" w:sz="4" w:space="0" w:color="auto"/>
              <w:left w:val="nil"/>
              <w:bottom w:val="single" w:sz="4" w:space="0" w:color="auto"/>
              <w:right w:val="single" w:sz="4" w:space="0" w:color="auto"/>
            </w:tcBorders>
            <w:shd w:val="clear" w:color="auto" w:fill="auto"/>
            <w:noWrap/>
            <w:vAlign w:val="bottom"/>
            <w:hideMark/>
          </w:tcPr>
          <w:p w14:paraId="5F00206B" w14:textId="77777777" w:rsidR="00940A4A" w:rsidRPr="00883A83" w:rsidRDefault="00940A4A" w:rsidP="00070615">
            <w:pPr>
              <w:spacing w:line="276" w:lineRule="auto"/>
              <w:jc w:val="center"/>
              <w:rPr>
                <w:rFonts w:ascii="Myriad Pro" w:hAnsi="Myriad Pro"/>
                <w:sz w:val="18"/>
                <w:szCs w:val="18"/>
              </w:rPr>
            </w:pPr>
            <w:r w:rsidRPr="00883A83">
              <w:rPr>
                <w:rFonts w:ascii="Myriad Pro" w:hAnsi="Myriad Pro"/>
                <w:sz w:val="18"/>
                <w:szCs w:val="18"/>
              </w:rPr>
              <w:t>1 222</w:t>
            </w:r>
          </w:p>
        </w:tc>
      </w:tr>
      <w:tr w:rsidR="00940A4A" w:rsidRPr="00883A83" w14:paraId="1370AB32" w14:textId="77777777" w:rsidTr="00070615">
        <w:trPr>
          <w:gridAfter w:val="1"/>
          <w:wAfter w:w="10" w:type="dxa"/>
          <w:trHeight w:val="705"/>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5182FCE5" w14:textId="77777777" w:rsidR="00940A4A" w:rsidRPr="00883A83" w:rsidRDefault="00940A4A" w:rsidP="00070615">
            <w:pPr>
              <w:spacing w:line="276" w:lineRule="auto"/>
              <w:jc w:val="center"/>
              <w:rPr>
                <w:rFonts w:ascii="Myriad Pro" w:hAnsi="Myriad Pro"/>
                <w:sz w:val="18"/>
                <w:szCs w:val="18"/>
              </w:rPr>
            </w:pPr>
            <w:r w:rsidRPr="00883A83">
              <w:rPr>
                <w:rFonts w:ascii="Myriad Pro" w:hAnsi="Myriad Pro"/>
                <w:sz w:val="18"/>
                <w:szCs w:val="18"/>
              </w:rPr>
              <w:t>2</w:t>
            </w:r>
          </w:p>
        </w:tc>
        <w:tc>
          <w:tcPr>
            <w:tcW w:w="3797" w:type="dxa"/>
            <w:tcBorders>
              <w:top w:val="nil"/>
              <w:left w:val="nil"/>
              <w:bottom w:val="single" w:sz="4" w:space="0" w:color="auto"/>
              <w:right w:val="single" w:sz="4" w:space="0" w:color="auto"/>
            </w:tcBorders>
            <w:shd w:val="clear" w:color="auto" w:fill="auto"/>
            <w:vAlign w:val="center"/>
            <w:hideMark/>
          </w:tcPr>
          <w:p w14:paraId="292CB90E" w14:textId="77777777" w:rsidR="00940A4A" w:rsidRPr="00883A83" w:rsidRDefault="00940A4A" w:rsidP="00070615">
            <w:pPr>
              <w:spacing w:line="276" w:lineRule="auto"/>
              <w:rPr>
                <w:rFonts w:ascii="Myriad Pro" w:hAnsi="Myriad Pro"/>
                <w:sz w:val="18"/>
                <w:szCs w:val="18"/>
              </w:rPr>
            </w:pPr>
            <w:r w:rsidRPr="00883A83">
              <w:rPr>
                <w:rFonts w:ascii="Myriad Pro" w:hAnsi="Myriad Pro"/>
                <w:sz w:val="18"/>
                <w:szCs w:val="18"/>
              </w:rPr>
              <w:t>Сооружение ячеек 10 кВ на ПС 110 кВ Кандинка</w:t>
            </w:r>
          </w:p>
        </w:tc>
        <w:tc>
          <w:tcPr>
            <w:tcW w:w="1664" w:type="dxa"/>
            <w:tcBorders>
              <w:top w:val="nil"/>
              <w:left w:val="nil"/>
              <w:bottom w:val="single" w:sz="4" w:space="0" w:color="auto"/>
              <w:right w:val="single" w:sz="4" w:space="0" w:color="auto"/>
            </w:tcBorders>
            <w:shd w:val="clear" w:color="auto" w:fill="auto"/>
            <w:vAlign w:val="center"/>
            <w:hideMark/>
          </w:tcPr>
          <w:p w14:paraId="33C41C16" w14:textId="77777777" w:rsidR="00940A4A" w:rsidRPr="00883A83" w:rsidRDefault="00940A4A" w:rsidP="00070615">
            <w:pPr>
              <w:spacing w:line="276" w:lineRule="auto"/>
              <w:jc w:val="center"/>
              <w:rPr>
                <w:rFonts w:ascii="Myriad Pro" w:hAnsi="Myriad Pro"/>
                <w:sz w:val="18"/>
                <w:szCs w:val="18"/>
              </w:rPr>
            </w:pPr>
            <w:r w:rsidRPr="00883A83">
              <w:rPr>
                <w:rFonts w:ascii="Myriad Pro" w:hAnsi="Myriad Pro"/>
                <w:sz w:val="18"/>
                <w:szCs w:val="18"/>
              </w:rPr>
              <w:t>нд</w:t>
            </w:r>
          </w:p>
        </w:tc>
        <w:tc>
          <w:tcPr>
            <w:tcW w:w="16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05765535" w14:textId="77777777" w:rsidR="00940A4A" w:rsidRPr="00883A83" w:rsidRDefault="00940A4A" w:rsidP="00070615">
            <w:pPr>
              <w:spacing w:line="276" w:lineRule="auto"/>
              <w:jc w:val="center"/>
              <w:rPr>
                <w:rFonts w:ascii="Myriad Pro" w:hAnsi="Myriad Pro"/>
                <w:sz w:val="18"/>
                <w:szCs w:val="18"/>
              </w:rPr>
            </w:pPr>
            <w:r w:rsidRPr="00883A83">
              <w:rPr>
                <w:rFonts w:ascii="Myriad Pro" w:hAnsi="Myriad Pro"/>
                <w:sz w:val="18"/>
                <w:szCs w:val="18"/>
              </w:rPr>
              <w:t>-</w:t>
            </w:r>
          </w:p>
        </w:tc>
        <w:tc>
          <w:tcPr>
            <w:tcW w:w="1721" w:type="dxa"/>
            <w:gridSpan w:val="2"/>
            <w:tcBorders>
              <w:top w:val="single" w:sz="4" w:space="0" w:color="auto"/>
              <w:left w:val="nil"/>
              <w:bottom w:val="single" w:sz="4" w:space="0" w:color="auto"/>
              <w:right w:val="single" w:sz="4" w:space="0" w:color="auto"/>
            </w:tcBorders>
            <w:shd w:val="clear" w:color="auto" w:fill="auto"/>
            <w:noWrap/>
            <w:vAlign w:val="bottom"/>
            <w:hideMark/>
          </w:tcPr>
          <w:p w14:paraId="27AF843C" w14:textId="77777777" w:rsidR="00940A4A" w:rsidRPr="00883A83" w:rsidRDefault="00940A4A" w:rsidP="00070615">
            <w:pPr>
              <w:spacing w:line="276" w:lineRule="auto"/>
              <w:jc w:val="center"/>
              <w:rPr>
                <w:rFonts w:ascii="Myriad Pro" w:hAnsi="Myriad Pro"/>
                <w:sz w:val="18"/>
                <w:szCs w:val="18"/>
              </w:rPr>
            </w:pPr>
            <w:r w:rsidRPr="00883A83">
              <w:rPr>
                <w:rFonts w:ascii="Myriad Pro" w:hAnsi="Myriad Pro"/>
                <w:sz w:val="18"/>
                <w:szCs w:val="18"/>
              </w:rPr>
              <w:t>2 739</w:t>
            </w:r>
          </w:p>
        </w:tc>
      </w:tr>
      <w:tr w:rsidR="00940A4A" w:rsidRPr="00883A83" w14:paraId="2727C22D" w14:textId="77777777" w:rsidTr="00070615">
        <w:trPr>
          <w:gridAfter w:val="1"/>
          <w:wAfter w:w="10" w:type="dxa"/>
          <w:trHeight w:val="705"/>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646455E2" w14:textId="77777777" w:rsidR="00940A4A" w:rsidRPr="00883A83" w:rsidRDefault="00940A4A" w:rsidP="00070615">
            <w:pPr>
              <w:spacing w:line="276" w:lineRule="auto"/>
              <w:jc w:val="center"/>
              <w:rPr>
                <w:rFonts w:ascii="Myriad Pro" w:hAnsi="Myriad Pro"/>
                <w:sz w:val="18"/>
                <w:szCs w:val="18"/>
              </w:rPr>
            </w:pPr>
            <w:r w:rsidRPr="00883A83">
              <w:rPr>
                <w:rFonts w:ascii="Myriad Pro" w:hAnsi="Myriad Pro"/>
                <w:sz w:val="18"/>
                <w:szCs w:val="18"/>
              </w:rPr>
              <w:t>3</w:t>
            </w:r>
          </w:p>
        </w:tc>
        <w:tc>
          <w:tcPr>
            <w:tcW w:w="3797" w:type="dxa"/>
            <w:tcBorders>
              <w:top w:val="nil"/>
              <w:left w:val="nil"/>
              <w:bottom w:val="single" w:sz="4" w:space="0" w:color="auto"/>
              <w:right w:val="single" w:sz="4" w:space="0" w:color="auto"/>
            </w:tcBorders>
            <w:shd w:val="clear" w:color="auto" w:fill="auto"/>
            <w:vAlign w:val="center"/>
            <w:hideMark/>
          </w:tcPr>
          <w:p w14:paraId="783FAC32" w14:textId="77777777" w:rsidR="00940A4A" w:rsidRPr="00883A83" w:rsidRDefault="00940A4A" w:rsidP="00070615">
            <w:pPr>
              <w:spacing w:line="276" w:lineRule="auto"/>
              <w:rPr>
                <w:rFonts w:ascii="Myriad Pro" w:hAnsi="Myriad Pro"/>
                <w:sz w:val="18"/>
                <w:szCs w:val="18"/>
              </w:rPr>
            </w:pPr>
            <w:r w:rsidRPr="00883A83">
              <w:rPr>
                <w:rFonts w:ascii="Myriad Pro" w:hAnsi="Myriad Pro"/>
                <w:sz w:val="18"/>
                <w:szCs w:val="18"/>
              </w:rPr>
              <w:t>Строительство ВЛ-10 кВ, 2КТПн-10/630 кВА с двумя трансформаторами 400 кВА, в с. Моряковский Затон для технологического присоединени</w:t>
            </w:r>
          </w:p>
        </w:tc>
        <w:tc>
          <w:tcPr>
            <w:tcW w:w="1664" w:type="dxa"/>
            <w:tcBorders>
              <w:top w:val="nil"/>
              <w:left w:val="nil"/>
              <w:bottom w:val="single" w:sz="4" w:space="0" w:color="auto"/>
              <w:right w:val="single" w:sz="4" w:space="0" w:color="auto"/>
            </w:tcBorders>
            <w:shd w:val="clear" w:color="auto" w:fill="auto"/>
            <w:vAlign w:val="center"/>
            <w:hideMark/>
          </w:tcPr>
          <w:p w14:paraId="3DBDE5FD" w14:textId="77777777" w:rsidR="00940A4A" w:rsidRPr="00883A83" w:rsidRDefault="00940A4A" w:rsidP="00070615">
            <w:pPr>
              <w:spacing w:line="276" w:lineRule="auto"/>
              <w:jc w:val="center"/>
              <w:rPr>
                <w:rFonts w:ascii="Myriad Pro" w:hAnsi="Myriad Pro"/>
                <w:sz w:val="18"/>
                <w:szCs w:val="18"/>
              </w:rPr>
            </w:pPr>
            <w:r w:rsidRPr="00883A83">
              <w:rPr>
                <w:rFonts w:ascii="Myriad Pro" w:hAnsi="Myriad Pro"/>
                <w:sz w:val="18"/>
                <w:szCs w:val="18"/>
              </w:rPr>
              <w:t>нд</w:t>
            </w:r>
          </w:p>
        </w:tc>
        <w:tc>
          <w:tcPr>
            <w:tcW w:w="16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392CDD13" w14:textId="77777777" w:rsidR="00940A4A" w:rsidRPr="00883A83" w:rsidRDefault="00940A4A" w:rsidP="00070615">
            <w:pPr>
              <w:spacing w:line="276" w:lineRule="auto"/>
              <w:jc w:val="center"/>
              <w:rPr>
                <w:rFonts w:ascii="Myriad Pro" w:hAnsi="Myriad Pro"/>
                <w:sz w:val="18"/>
                <w:szCs w:val="18"/>
              </w:rPr>
            </w:pPr>
            <w:r w:rsidRPr="00883A83">
              <w:rPr>
                <w:rFonts w:ascii="Myriad Pro" w:hAnsi="Myriad Pro"/>
                <w:sz w:val="18"/>
                <w:szCs w:val="18"/>
              </w:rPr>
              <w:t>-</w:t>
            </w:r>
          </w:p>
        </w:tc>
        <w:tc>
          <w:tcPr>
            <w:tcW w:w="1721" w:type="dxa"/>
            <w:gridSpan w:val="2"/>
            <w:tcBorders>
              <w:top w:val="single" w:sz="4" w:space="0" w:color="auto"/>
              <w:left w:val="nil"/>
              <w:bottom w:val="single" w:sz="4" w:space="0" w:color="auto"/>
              <w:right w:val="single" w:sz="4" w:space="0" w:color="auto"/>
            </w:tcBorders>
            <w:shd w:val="clear" w:color="auto" w:fill="auto"/>
            <w:noWrap/>
            <w:vAlign w:val="bottom"/>
            <w:hideMark/>
          </w:tcPr>
          <w:p w14:paraId="0929E44B" w14:textId="77777777" w:rsidR="00940A4A" w:rsidRPr="00883A83" w:rsidRDefault="00940A4A" w:rsidP="00070615">
            <w:pPr>
              <w:spacing w:line="276" w:lineRule="auto"/>
              <w:jc w:val="center"/>
              <w:rPr>
                <w:rFonts w:ascii="Myriad Pro" w:hAnsi="Myriad Pro"/>
                <w:sz w:val="18"/>
                <w:szCs w:val="18"/>
              </w:rPr>
            </w:pPr>
            <w:r w:rsidRPr="00883A83">
              <w:rPr>
                <w:rFonts w:ascii="Myriad Pro" w:hAnsi="Myriad Pro"/>
                <w:sz w:val="18"/>
                <w:szCs w:val="18"/>
              </w:rPr>
              <w:t>1 678</w:t>
            </w:r>
          </w:p>
        </w:tc>
      </w:tr>
      <w:tr w:rsidR="00940A4A" w:rsidRPr="00883A83" w14:paraId="15E70911" w14:textId="77777777" w:rsidTr="00070615">
        <w:trPr>
          <w:gridAfter w:val="1"/>
          <w:wAfter w:w="10" w:type="dxa"/>
          <w:trHeight w:val="705"/>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3B510347" w14:textId="77777777" w:rsidR="00940A4A" w:rsidRPr="00883A83" w:rsidRDefault="00940A4A" w:rsidP="00070615">
            <w:pPr>
              <w:spacing w:line="276" w:lineRule="auto"/>
              <w:jc w:val="center"/>
              <w:rPr>
                <w:rFonts w:ascii="Myriad Pro" w:hAnsi="Myriad Pro"/>
                <w:sz w:val="18"/>
                <w:szCs w:val="18"/>
              </w:rPr>
            </w:pPr>
            <w:r w:rsidRPr="00883A83">
              <w:rPr>
                <w:rFonts w:ascii="Myriad Pro" w:hAnsi="Myriad Pro"/>
                <w:sz w:val="18"/>
                <w:szCs w:val="18"/>
              </w:rPr>
              <w:t>4</w:t>
            </w:r>
          </w:p>
        </w:tc>
        <w:tc>
          <w:tcPr>
            <w:tcW w:w="3797" w:type="dxa"/>
            <w:tcBorders>
              <w:top w:val="nil"/>
              <w:left w:val="nil"/>
              <w:bottom w:val="single" w:sz="4" w:space="0" w:color="auto"/>
              <w:right w:val="single" w:sz="4" w:space="0" w:color="auto"/>
            </w:tcBorders>
            <w:shd w:val="clear" w:color="auto" w:fill="auto"/>
            <w:vAlign w:val="center"/>
            <w:hideMark/>
          </w:tcPr>
          <w:p w14:paraId="2DF786D9" w14:textId="77777777" w:rsidR="00940A4A" w:rsidRPr="00883A83" w:rsidRDefault="00940A4A" w:rsidP="00070615">
            <w:pPr>
              <w:spacing w:line="276" w:lineRule="auto"/>
              <w:rPr>
                <w:rFonts w:ascii="Myriad Pro" w:hAnsi="Myriad Pro"/>
                <w:sz w:val="18"/>
                <w:szCs w:val="18"/>
              </w:rPr>
            </w:pPr>
            <w:r w:rsidRPr="00883A83">
              <w:rPr>
                <w:rFonts w:ascii="Myriad Pro" w:hAnsi="Myriad Pro"/>
                <w:sz w:val="18"/>
                <w:szCs w:val="18"/>
              </w:rPr>
              <w:t>Строительство КЛ-10кВ и КТП-10/0,4 кВ в п. Синий Утес для технологического присоединения</w:t>
            </w:r>
          </w:p>
        </w:tc>
        <w:tc>
          <w:tcPr>
            <w:tcW w:w="1664" w:type="dxa"/>
            <w:tcBorders>
              <w:top w:val="nil"/>
              <w:left w:val="nil"/>
              <w:bottom w:val="single" w:sz="4" w:space="0" w:color="auto"/>
              <w:right w:val="single" w:sz="4" w:space="0" w:color="auto"/>
            </w:tcBorders>
            <w:shd w:val="clear" w:color="auto" w:fill="auto"/>
            <w:vAlign w:val="center"/>
            <w:hideMark/>
          </w:tcPr>
          <w:p w14:paraId="0BFCF453" w14:textId="77777777" w:rsidR="00940A4A" w:rsidRPr="00883A83" w:rsidRDefault="00940A4A" w:rsidP="00070615">
            <w:pPr>
              <w:spacing w:line="276" w:lineRule="auto"/>
              <w:jc w:val="center"/>
              <w:rPr>
                <w:rFonts w:ascii="Myriad Pro" w:hAnsi="Myriad Pro"/>
                <w:sz w:val="18"/>
                <w:szCs w:val="18"/>
              </w:rPr>
            </w:pPr>
            <w:r w:rsidRPr="00883A83">
              <w:rPr>
                <w:rFonts w:ascii="Myriad Pro" w:hAnsi="Myriad Pro"/>
                <w:sz w:val="18"/>
                <w:szCs w:val="18"/>
              </w:rPr>
              <w:t>нд</w:t>
            </w:r>
          </w:p>
        </w:tc>
        <w:tc>
          <w:tcPr>
            <w:tcW w:w="16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0235BE31" w14:textId="77777777" w:rsidR="00940A4A" w:rsidRPr="00883A83" w:rsidRDefault="00940A4A" w:rsidP="00070615">
            <w:pPr>
              <w:spacing w:line="276" w:lineRule="auto"/>
              <w:jc w:val="center"/>
              <w:rPr>
                <w:rFonts w:ascii="Myriad Pro" w:hAnsi="Myriad Pro"/>
                <w:sz w:val="18"/>
                <w:szCs w:val="18"/>
              </w:rPr>
            </w:pPr>
            <w:r w:rsidRPr="00883A83">
              <w:rPr>
                <w:rFonts w:ascii="Myriad Pro" w:hAnsi="Myriad Pro"/>
                <w:sz w:val="18"/>
                <w:szCs w:val="18"/>
              </w:rPr>
              <w:t>-</w:t>
            </w:r>
          </w:p>
        </w:tc>
        <w:tc>
          <w:tcPr>
            <w:tcW w:w="1721" w:type="dxa"/>
            <w:gridSpan w:val="2"/>
            <w:tcBorders>
              <w:top w:val="single" w:sz="4" w:space="0" w:color="auto"/>
              <w:left w:val="nil"/>
              <w:bottom w:val="single" w:sz="4" w:space="0" w:color="auto"/>
              <w:right w:val="single" w:sz="4" w:space="0" w:color="auto"/>
            </w:tcBorders>
            <w:shd w:val="clear" w:color="auto" w:fill="auto"/>
            <w:noWrap/>
            <w:vAlign w:val="bottom"/>
            <w:hideMark/>
          </w:tcPr>
          <w:p w14:paraId="62CE0D74" w14:textId="77777777" w:rsidR="00940A4A" w:rsidRPr="00883A83" w:rsidRDefault="00940A4A" w:rsidP="00070615">
            <w:pPr>
              <w:spacing w:line="276" w:lineRule="auto"/>
              <w:jc w:val="center"/>
              <w:rPr>
                <w:rFonts w:ascii="Myriad Pro" w:hAnsi="Myriad Pro"/>
                <w:sz w:val="18"/>
                <w:szCs w:val="18"/>
              </w:rPr>
            </w:pPr>
            <w:r w:rsidRPr="00883A83">
              <w:rPr>
                <w:rFonts w:ascii="Myriad Pro" w:hAnsi="Myriad Pro"/>
                <w:sz w:val="18"/>
                <w:szCs w:val="18"/>
              </w:rPr>
              <w:t>584</w:t>
            </w:r>
          </w:p>
        </w:tc>
      </w:tr>
      <w:tr w:rsidR="00940A4A" w:rsidRPr="00883A83" w14:paraId="6D2F4A80" w14:textId="77777777" w:rsidTr="00070615">
        <w:trPr>
          <w:gridAfter w:val="1"/>
          <w:wAfter w:w="10" w:type="dxa"/>
          <w:trHeight w:val="705"/>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5B538733" w14:textId="77777777" w:rsidR="00940A4A" w:rsidRPr="00883A83" w:rsidRDefault="00940A4A" w:rsidP="00070615">
            <w:pPr>
              <w:spacing w:line="276" w:lineRule="auto"/>
              <w:jc w:val="center"/>
              <w:rPr>
                <w:rFonts w:ascii="Myriad Pro" w:hAnsi="Myriad Pro"/>
                <w:sz w:val="18"/>
                <w:szCs w:val="18"/>
              </w:rPr>
            </w:pPr>
            <w:r w:rsidRPr="00883A83">
              <w:rPr>
                <w:rFonts w:ascii="Myriad Pro" w:hAnsi="Myriad Pro"/>
                <w:sz w:val="18"/>
                <w:szCs w:val="18"/>
              </w:rPr>
              <w:t>5</w:t>
            </w:r>
          </w:p>
        </w:tc>
        <w:tc>
          <w:tcPr>
            <w:tcW w:w="3797" w:type="dxa"/>
            <w:tcBorders>
              <w:top w:val="nil"/>
              <w:left w:val="nil"/>
              <w:bottom w:val="single" w:sz="4" w:space="0" w:color="auto"/>
              <w:right w:val="single" w:sz="4" w:space="0" w:color="auto"/>
            </w:tcBorders>
            <w:shd w:val="clear" w:color="auto" w:fill="auto"/>
            <w:vAlign w:val="center"/>
            <w:hideMark/>
          </w:tcPr>
          <w:p w14:paraId="2E7687F2" w14:textId="77777777" w:rsidR="00940A4A" w:rsidRPr="00883A83" w:rsidRDefault="00940A4A" w:rsidP="00070615">
            <w:pPr>
              <w:spacing w:line="276" w:lineRule="auto"/>
              <w:rPr>
                <w:rFonts w:ascii="Myriad Pro" w:hAnsi="Myriad Pro"/>
                <w:sz w:val="18"/>
                <w:szCs w:val="18"/>
              </w:rPr>
            </w:pPr>
            <w:r w:rsidRPr="00883A83">
              <w:rPr>
                <w:rFonts w:ascii="Myriad Pro" w:hAnsi="Myriad Pro"/>
                <w:sz w:val="18"/>
                <w:szCs w:val="18"/>
              </w:rPr>
              <w:t>Приобретение станочного оборудования (Станок токарно-винторезный -163, 2. Станок СРД-400, 3. Станок фрезерный ФСШ-1, 4)</w:t>
            </w:r>
          </w:p>
        </w:tc>
        <w:tc>
          <w:tcPr>
            <w:tcW w:w="1664" w:type="dxa"/>
            <w:tcBorders>
              <w:top w:val="nil"/>
              <w:left w:val="nil"/>
              <w:bottom w:val="single" w:sz="4" w:space="0" w:color="auto"/>
              <w:right w:val="single" w:sz="4" w:space="0" w:color="auto"/>
            </w:tcBorders>
            <w:shd w:val="clear" w:color="auto" w:fill="auto"/>
            <w:vAlign w:val="center"/>
            <w:hideMark/>
          </w:tcPr>
          <w:p w14:paraId="144A0F48" w14:textId="77777777" w:rsidR="00940A4A" w:rsidRPr="00883A83" w:rsidRDefault="00940A4A" w:rsidP="00070615">
            <w:pPr>
              <w:spacing w:line="276" w:lineRule="auto"/>
              <w:jc w:val="center"/>
              <w:rPr>
                <w:rFonts w:ascii="Myriad Pro" w:hAnsi="Myriad Pro"/>
                <w:sz w:val="18"/>
                <w:szCs w:val="18"/>
              </w:rPr>
            </w:pPr>
            <w:r w:rsidRPr="00883A83">
              <w:rPr>
                <w:rFonts w:ascii="Myriad Pro" w:hAnsi="Myriad Pro"/>
                <w:sz w:val="18"/>
                <w:szCs w:val="18"/>
              </w:rPr>
              <w:t>нд</w:t>
            </w:r>
          </w:p>
        </w:tc>
        <w:tc>
          <w:tcPr>
            <w:tcW w:w="16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838F1C1" w14:textId="77777777" w:rsidR="00940A4A" w:rsidRPr="00883A83" w:rsidRDefault="00940A4A" w:rsidP="00070615">
            <w:pPr>
              <w:spacing w:line="276" w:lineRule="auto"/>
              <w:jc w:val="center"/>
              <w:rPr>
                <w:rFonts w:ascii="Myriad Pro" w:hAnsi="Myriad Pro"/>
                <w:sz w:val="18"/>
                <w:szCs w:val="18"/>
              </w:rPr>
            </w:pPr>
            <w:r w:rsidRPr="00883A83">
              <w:rPr>
                <w:rFonts w:ascii="Myriad Pro" w:hAnsi="Myriad Pro"/>
                <w:sz w:val="18"/>
                <w:szCs w:val="18"/>
              </w:rPr>
              <w:t>-</w:t>
            </w:r>
          </w:p>
        </w:tc>
        <w:tc>
          <w:tcPr>
            <w:tcW w:w="1721" w:type="dxa"/>
            <w:gridSpan w:val="2"/>
            <w:tcBorders>
              <w:top w:val="single" w:sz="4" w:space="0" w:color="auto"/>
              <w:left w:val="nil"/>
              <w:bottom w:val="single" w:sz="4" w:space="0" w:color="auto"/>
              <w:right w:val="single" w:sz="4" w:space="0" w:color="auto"/>
            </w:tcBorders>
            <w:shd w:val="clear" w:color="auto" w:fill="auto"/>
            <w:noWrap/>
            <w:vAlign w:val="bottom"/>
            <w:hideMark/>
          </w:tcPr>
          <w:p w14:paraId="3B9F6696" w14:textId="77777777" w:rsidR="00940A4A" w:rsidRPr="00883A83" w:rsidRDefault="00940A4A" w:rsidP="00070615">
            <w:pPr>
              <w:spacing w:line="276" w:lineRule="auto"/>
              <w:jc w:val="center"/>
              <w:rPr>
                <w:rFonts w:ascii="Myriad Pro" w:hAnsi="Myriad Pro"/>
                <w:sz w:val="18"/>
                <w:szCs w:val="18"/>
              </w:rPr>
            </w:pPr>
            <w:r w:rsidRPr="00883A83">
              <w:rPr>
                <w:rFonts w:ascii="Myriad Pro" w:hAnsi="Myriad Pro"/>
                <w:sz w:val="18"/>
                <w:szCs w:val="18"/>
              </w:rPr>
              <w:t>241</w:t>
            </w:r>
          </w:p>
        </w:tc>
      </w:tr>
    </w:tbl>
    <w:p w14:paraId="4A4A11AD" w14:textId="77777777" w:rsidR="001E0102" w:rsidRPr="00883A83" w:rsidRDefault="001E0102" w:rsidP="001E0102">
      <w:pPr>
        <w:pStyle w:val="a"/>
        <w:numPr>
          <w:ilvl w:val="0"/>
          <w:numId w:val="19"/>
        </w:numPr>
        <w:spacing w:before="200" w:after="0"/>
        <w:ind w:left="1281" w:hanging="357"/>
        <w:contextualSpacing w:val="0"/>
        <w:rPr>
          <w:color w:val="000000" w:themeColor="text1"/>
        </w:rPr>
      </w:pPr>
      <w:r w:rsidRPr="00883A83">
        <w:rPr>
          <w:color w:val="000000" w:themeColor="text1"/>
        </w:rPr>
        <w:t xml:space="preserve">По результатам анализа Исполнителем определены </w:t>
      </w:r>
      <w:r w:rsidR="00081F8D" w:rsidRPr="00883A83">
        <w:rPr>
          <w:color w:val="000000" w:themeColor="text1"/>
        </w:rPr>
        <w:t>83</w:t>
      </w:r>
      <w:r w:rsidRPr="00883A83">
        <w:rPr>
          <w:color w:val="000000" w:themeColor="text1"/>
        </w:rPr>
        <w:t xml:space="preserve"> инвестиционных проектов, в отношении которых тарифный источник для осуществления освоения капитальных вложений недоиспользован в полном объеме относительно утвержденного планового размера. Снижение величины освоения в части собственных средств, получаемых от реализации услуг по передаче электрической энергии, по данным проектам составило </w:t>
      </w:r>
      <w:r w:rsidR="00081F8D" w:rsidRPr="00883A83">
        <w:rPr>
          <w:color w:val="000000" w:themeColor="text1"/>
        </w:rPr>
        <w:t>39,5</w:t>
      </w:r>
      <w:r w:rsidRPr="00883A83">
        <w:rPr>
          <w:color w:val="000000" w:themeColor="text1"/>
        </w:rPr>
        <w:t xml:space="preserve"> млн руб. без НДС.</w:t>
      </w:r>
    </w:p>
    <w:tbl>
      <w:tblPr>
        <w:tblW w:w="9285" w:type="dxa"/>
        <w:tblLook w:val="04A0" w:firstRow="1" w:lastRow="0" w:firstColumn="1" w:lastColumn="0" w:noHBand="0" w:noVBand="1"/>
      </w:tblPr>
      <w:tblGrid>
        <w:gridCol w:w="555"/>
        <w:gridCol w:w="3014"/>
        <w:gridCol w:w="1656"/>
        <w:gridCol w:w="10"/>
        <w:gridCol w:w="1192"/>
        <w:gridCol w:w="1126"/>
        <w:gridCol w:w="13"/>
        <w:gridCol w:w="10"/>
        <w:gridCol w:w="827"/>
        <w:gridCol w:w="13"/>
        <w:gridCol w:w="897"/>
        <w:gridCol w:w="12"/>
        <w:gridCol w:w="9"/>
      </w:tblGrid>
      <w:tr w:rsidR="00081F8D" w:rsidRPr="00883A83" w14:paraId="667915B8" w14:textId="77777777" w:rsidTr="00AA5042">
        <w:trPr>
          <w:trHeight w:val="20"/>
          <w:tblHeader/>
        </w:trPr>
        <w:tc>
          <w:tcPr>
            <w:tcW w:w="557" w:type="dxa"/>
            <w:vMerge w:val="restart"/>
            <w:tcBorders>
              <w:top w:val="single" w:sz="8" w:space="0" w:color="FFFFFF"/>
              <w:left w:val="single" w:sz="8" w:space="0" w:color="FFFFFF"/>
              <w:bottom w:val="single" w:sz="8" w:space="0" w:color="FFFFFF"/>
              <w:right w:val="single" w:sz="8" w:space="0" w:color="FFFFFF"/>
            </w:tcBorders>
            <w:shd w:val="clear" w:color="auto" w:fill="4F6228" w:themeFill="accent3" w:themeFillShade="80"/>
            <w:vAlign w:val="center"/>
            <w:hideMark/>
          </w:tcPr>
          <w:p w14:paraId="1694F962" w14:textId="77777777" w:rsidR="00081F8D" w:rsidRPr="00883A83" w:rsidRDefault="00081F8D" w:rsidP="00081F8D">
            <w:pPr>
              <w:jc w:val="center"/>
              <w:rPr>
                <w:rFonts w:ascii="Myriad Pro" w:hAnsi="Myriad Pro" w:cs="Arial"/>
                <w:b/>
                <w:bCs/>
                <w:color w:val="FFFFFF"/>
                <w:sz w:val="18"/>
                <w:szCs w:val="18"/>
              </w:rPr>
            </w:pPr>
            <w:r w:rsidRPr="00883A83">
              <w:rPr>
                <w:rFonts w:ascii="Myriad Pro" w:hAnsi="Myriad Pro" w:cs="Arial"/>
                <w:b/>
                <w:bCs/>
                <w:color w:val="FFFFFF"/>
                <w:sz w:val="18"/>
                <w:szCs w:val="18"/>
              </w:rPr>
              <w:lastRenderedPageBreak/>
              <w:t>№ п/п</w:t>
            </w:r>
          </w:p>
        </w:tc>
        <w:tc>
          <w:tcPr>
            <w:tcW w:w="3033" w:type="dxa"/>
            <w:vMerge w:val="restart"/>
            <w:tcBorders>
              <w:top w:val="single" w:sz="8" w:space="0" w:color="FFFFFF"/>
              <w:left w:val="single" w:sz="8" w:space="0" w:color="FFFFFF"/>
              <w:bottom w:val="single" w:sz="8" w:space="0" w:color="FFFFFF"/>
              <w:right w:val="single" w:sz="8" w:space="0" w:color="FFFFFF"/>
            </w:tcBorders>
            <w:shd w:val="clear" w:color="auto" w:fill="4F6228" w:themeFill="accent3" w:themeFillShade="80"/>
            <w:vAlign w:val="center"/>
            <w:hideMark/>
          </w:tcPr>
          <w:p w14:paraId="6C2FEEC7" w14:textId="77777777" w:rsidR="00081F8D" w:rsidRPr="00883A83" w:rsidRDefault="00081F8D" w:rsidP="00081F8D">
            <w:pPr>
              <w:jc w:val="center"/>
              <w:rPr>
                <w:rFonts w:ascii="Myriad Pro" w:hAnsi="Myriad Pro" w:cs="Arial"/>
                <w:b/>
                <w:bCs/>
                <w:color w:val="FFFFFF"/>
                <w:sz w:val="18"/>
                <w:szCs w:val="18"/>
              </w:rPr>
            </w:pPr>
            <w:r w:rsidRPr="00883A83">
              <w:rPr>
                <w:rFonts w:ascii="Myriad Pro" w:hAnsi="Myriad Pro" w:cs="Arial"/>
                <w:b/>
                <w:bCs/>
                <w:color w:val="FFFFFF"/>
                <w:sz w:val="18"/>
                <w:szCs w:val="18"/>
              </w:rPr>
              <w:t xml:space="preserve">  Наименование инвестиционного проекта (группы инвестиционных проектов)</w:t>
            </w:r>
          </w:p>
        </w:tc>
        <w:tc>
          <w:tcPr>
            <w:tcW w:w="1633" w:type="dxa"/>
            <w:vMerge w:val="restart"/>
            <w:tcBorders>
              <w:top w:val="single" w:sz="8" w:space="0" w:color="FFFFFF"/>
              <w:left w:val="single" w:sz="8" w:space="0" w:color="FFFFFF"/>
              <w:bottom w:val="single" w:sz="8" w:space="0" w:color="FFFFFF"/>
              <w:right w:val="single" w:sz="8" w:space="0" w:color="FFFFFF"/>
            </w:tcBorders>
            <w:shd w:val="clear" w:color="auto" w:fill="4F6228" w:themeFill="accent3" w:themeFillShade="80"/>
            <w:vAlign w:val="center"/>
            <w:hideMark/>
          </w:tcPr>
          <w:p w14:paraId="05E841C1" w14:textId="77777777" w:rsidR="00081F8D" w:rsidRPr="00883A83" w:rsidRDefault="00081F8D" w:rsidP="00081F8D">
            <w:pPr>
              <w:jc w:val="center"/>
              <w:rPr>
                <w:rFonts w:ascii="Myriad Pro" w:hAnsi="Myriad Pro" w:cs="Arial"/>
                <w:b/>
                <w:bCs/>
                <w:color w:val="FFFFFF"/>
                <w:sz w:val="18"/>
                <w:szCs w:val="18"/>
              </w:rPr>
            </w:pPr>
            <w:r w:rsidRPr="00883A83">
              <w:rPr>
                <w:rFonts w:ascii="Myriad Pro" w:hAnsi="Myriad Pro" w:cs="Arial"/>
                <w:b/>
                <w:bCs/>
                <w:color w:val="FFFFFF"/>
                <w:sz w:val="18"/>
                <w:szCs w:val="18"/>
              </w:rPr>
              <w:t>Идентификатор инвестиционного проекта</w:t>
            </w:r>
          </w:p>
        </w:tc>
        <w:tc>
          <w:tcPr>
            <w:tcW w:w="2298" w:type="dxa"/>
            <w:gridSpan w:val="5"/>
            <w:tcBorders>
              <w:top w:val="single" w:sz="8" w:space="0" w:color="FFFFFF"/>
              <w:left w:val="nil"/>
              <w:bottom w:val="single" w:sz="8" w:space="0" w:color="FFFFFF"/>
              <w:right w:val="single" w:sz="8" w:space="0" w:color="FFFFFF"/>
            </w:tcBorders>
            <w:shd w:val="clear" w:color="auto" w:fill="4F6228" w:themeFill="accent3" w:themeFillShade="80"/>
            <w:vAlign w:val="center"/>
            <w:hideMark/>
          </w:tcPr>
          <w:p w14:paraId="3A2F4D86" w14:textId="77777777" w:rsidR="00081F8D" w:rsidRPr="00883A83" w:rsidRDefault="00081F8D" w:rsidP="00081F8D">
            <w:pPr>
              <w:jc w:val="center"/>
              <w:rPr>
                <w:rFonts w:ascii="Myriad Pro" w:hAnsi="Myriad Pro" w:cs="Arial"/>
                <w:b/>
                <w:bCs/>
                <w:color w:val="FFFFFF"/>
                <w:sz w:val="18"/>
                <w:szCs w:val="18"/>
              </w:rPr>
            </w:pPr>
            <w:r w:rsidRPr="00883A83">
              <w:rPr>
                <w:rFonts w:ascii="Myriad Pro" w:hAnsi="Myriad Pro" w:cs="Arial"/>
                <w:b/>
                <w:bCs/>
                <w:color w:val="FFFFFF"/>
                <w:sz w:val="18"/>
                <w:szCs w:val="18"/>
              </w:rPr>
              <w:t xml:space="preserve">Объем освоения (за счет средств, полученных от оказания услуг по регулируемым государством ценам (тарифам) в части оказания услуг по передаче электрической энергии), </w:t>
            </w:r>
            <w:r w:rsidR="00AA5042" w:rsidRPr="00883A83">
              <w:rPr>
                <w:rFonts w:ascii="Myriad Pro" w:hAnsi="Myriad Pro" w:cs="Arial"/>
                <w:b/>
                <w:bCs/>
                <w:color w:val="FFFFFF"/>
                <w:sz w:val="18"/>
                <w:szCs w:val="18"/>
              </w:rPr>
              <w:t>тыс</w:t>
            </w:r>
            <w:r w:rsidRPr="00883A83">
              <w:rPr>
                <w:rFonts w:ascii="Myriad Pro" w:hAnsi="Myriad Pro" w:cs="Arial"/>
                <w:b/>
                <w:bCs/>
                <w:color w:val="FFFFFF"/>
                <w:sz w:val="18"/>
                <w:szCs w:val="18"/>
              </w:rPr>
              <w:t>. руб. без НДС</w:t>
            </w:r>
          </w:p>
        </w:tc>
        <w:tc>
          <w:tcPr>
            <w:tcW w:w="1764" w:type="dxa"/>
            <w:gridSpan w:val="5"/>
            <w:tcBorders>
              <w:top w:val="single" w:sz="8" w:space="0" w:color="FFFFFF"/>
              <w:left w:val="nil"/>
              <w:bottom w:val="single" w:sz="8" w:space="0" w:color="FFFFFF"/>
              <w:right w:val="single" w:sz="8" w:space="0" w:color="FFFFFF"/>
            </w:tcBorders>
            <w:shd w:val="clear" w:color="auto" w:fill="4F6228" w:themeFill="accent3" w:themeFillShade="80"/>
            <w:vAlign w:val="center"/>
            <w:hideMark/>
          </w:tcPr>
          <w:p w14:paraId="43BDE14D" w14:textId="77777777" w:rsidR="00081F8D" w:rsidRPr="00883A83" w:rsidRDefault="00081F8D" w:rsidP="00081F8D">
            <w:pPr>
              <w:jc w:val="center"/>
              <w:rPr>
                <w:rFonts w:ascii="Myriad Pro" w:hAnsi="Myriad Pro" w:cs="Arial"/>
                <w:b/>
                <w:bCs/>
                <w:color w:val="FFFFFF"/>
                <w:sz w:val="18"/>
                <w:szCs w:val="18"/>
              </w:rPr>
            </w:pPr>
            <w:r w:rsidRPr="00883A83">
              <w:rPr>
                <w:rFonts w:ascii="Myriad Pro" w:hAnsi="Myriad Pro" w:cs="Arial"/>
                <w:b/>
                <w:bCs/>
                <w:color w:val="FFFFFF"/>
                <w:sz w:val="18"/>
                <w:szCs w:val="18"/>
              </w:rPr>
              <w:t>Отклонение (факт-план)</w:t>
            </w:r>
          </w:p>
        </w:tc>
      </w:tr>
      <w:tr w:rsidR="00081F8D" w:rsidRPr="00883A83" w14:paraId="0B073B69" w14:textId="77777777" w:rsidTr="00AA5042">
        <w:trPr>
          <w:gridAfter w:val="1"/>
          <w:wAfter w:w="9" w:type="dxa"/>
          <w:trHeight w:val="20"/>
          <w:tblHeader/>
        </w:trPr>
        <w:tc>
          <w:tcPr>
            <w:tcW w:w="557" w:type="dxa"/>
            <w:vMerge/>
            <w:tcBorders>
              <w:top w:val="single" w:sz="8" w:space="0" w:color="FFFFFF"/>
              <w:left w:val="single" w:sz="8" w:space="0" w:color="FFFFFF"/>
              <w:bottom w:val="single" w:sz="8" w:space="0" w:color="FFFFFF"/>
              <w:right w:val="single" w:sz="8" w:space="0" w:color="FFFFFF"/>
            </w:tcBorders>
            <w:shd w:val="clear" w:color="auto" w:fill="4F6228" w:themeFill="accent3" w:themeFillShade="80"/>
            <w:vAlign w:val="center"/>
            <w:hideMark/>
          </w:tcPr>
          <w:p w14:paraId="4E433060" w14:textId="77777777" w:rsidR="00081F8D" w:rsidRPr="00883A83" w:rsidRDefault="00081F8D" w:rsidP="00081F8D">
            <w:pPr>
              <w:rPr>
                <w:rFonts w:ascii="Myriad Pro" w:hAnsi="Myriad Pro" w:cs="Arial"/>
                <w:b/>
                <w:bCs/>
                <w:color w:val="FFFFFF"/>
                <w:sz w:val="18"/>
                <w:szCs w:val="18"/>
              </w:rPr>
            </w:pPr>
          </w:p>
        </w:tc>
        <w:tc>
          <w:tcPr>
            <w:tcW w:w="3033" w:type="dxa"/>
            <w:vMerge/>
            <w:tcBorders>
              <w:top w:val="single" w:sz="8" w:space="0" w:color="FFFFFF"/>
              <w:left w:val="single" w:sz="8" w:space="0" w:color="FFFFFF"/>
              <w:bottom w:val="single" w:sz="8" w:space="0" w:color="FFFFFF"/>
              <w:right w:val="single" w:sz="8" w:space="0" w:color="FFFFFF"/>
            </w:tcBorders>
            <w:shd w:val="clear" w:color="auto" w:fill="4F6228" w:themeFill="accent3" w:themeFillShade="80"/>
            <w:vAlign w:val="center"/>
            <w:hideMark/>
          </w:tcPr>
          <w:p w14:paraId="02A3A85F" w14:textId="77777777" w:rsidR="00081F8D" w:rsidRPr="00883A83" w:rsidRDefault="00081F8D" w:rsidP="00081F8D">
            <w:pPr>
              <w:rPr>
                <w:rFonts w:ascii="Myriad Pro" w:hAnsi="Myriad Pro" w:cs="Arial"/>
                <w:b/>
                <w:bCs/>
                <w:color w:val="FFFFFF"/>
                <w:sz w:val="18"/>
                <w:szCs w:val="18"/>
              </w:rPr>
            </w:pPr>
          </w:p>
        </w:tc>
        <w:tc>
          <w:tcPr>
            <w:tcW w:w="1633" w:type="dxa"/>
            <w:vMerge/>
            <w:tcBorders>
              <w:top w:val="single" w:sz="8" w:space="0" w:color="FFFFFF"/>
              <w:left w:val="single" w:sz="8" w:space="0" w:color="FFFFFF"/>
              <w:bottom w:val="single" w:sz="8" w:space="0" w:color="FFFFFF"/>
              <w:right w:val="single" w:sz="8" w:space="0" w:color="FFFFFF"/>
            </w:tcBorders>
            <w:shd w:val="clear" w:color="auto" w:fill="4F6228" w:themeFill="accent3" w:themeFillShade="80"/>
            <w:vAlign w:val="center"/>
            <w:hideMark/>
          </w:tcPr>
          <w:p w14:paraId="5B7F01A7" w14:textId="77777777" w:rsidR="00081F8D" w:rsidRPr="00883A83" w:rsidRDefault="00081F8D" w:rsidP="00081F8D">
            <w:pPr>
              <w:rPr>
                <w:rFonts w:ascii="Myriad Pro" w:hAnsi="Myriad Pro" w:cs="Arial"/>
                <w:b/>
                <w:bCs/>
                <w:color w:val="FFFFFF"/>
                <w:sz w:val="18"/>
                <w:szCs w:val="18"/>
              </w:rPr>
            </w:pPr>
          </w:p>
        </w:tc>
        <w:tc>
          <w:tcPr>
            <w:tcW w:w="1146" w:type="dxa"/>
            <w:gridSpan w:val="2"/>
            <w:tcBorders>
              <w:top w:val="nil"/>
              <w:left w:val="nil"/>
              <w:bottom w:val="single" w:sz="8" w:space="0" w:color="FFFFFF"/>
              <w:right w:val="single" w:sz="8" w:space="0" w:color="FFFFFF"/>
            </w:tcBorders>
            <w:shd w:val="clear" w:color="auto" w:fill="4F6228" w:themeFill="accent3" w:themeFillShade="80"/>
            <w:vAlign w:val="center"/>
            <w:hideMark/>
          </w:tcPr>
          <w:p w14:paraId="326F45E7" w14:textId="77777777" w:rsidR="00081F8D" w:rsidRPr="00883A83" w:rsidRDefault="00081F8D" w:rsidP="00081F8D">
            <w:pPr>
              <w:jc w:val="center"/>
              <w:rPr>
                <w:rFonts w:ascii="Myriad Pro" w:hAnsi="Myriad Pro" w:cs="Arial"/>
                <w:b/>
                <w:bCs/>
                <w:color w:val="FFFFFF"/>
                <w:sz w:val="18"/>
                <w:szCs w:val="18"/>
              </w:rPr>
            </w:pPr>
            <w:r w:rsidRPr="00883A83">
              <w:rPr>
                <w:rFonts w:ascii="Myriad Pro" w:hAnsi="Myriad Pro" w:cs="Arial"/>
                <w:b/>
                <w:bCs/>
                <w:color w:val="FFFFFF"/>
                <w:sz w:val="18"/>
                <w:szCs w:val="18"/>
              </w:rPr>
              <w:t>Утверждено Приказом Минэнерго России от 30.12.2016 № 1461</w:t>
            </w:r>
          </w:p>
        </w:tc>
        <w:tc>
          <w:tcPr>
            <w:tcW w:w="1143" w:type="dxa"/>
            <w:gridSpan w:val="2"/>
            <w:tcBorders>
              <w:top w:val="nil"/>
              <w:left w:val="nil"/>
              <w:bottom w:val="single" w:sz="8" w:space="0" w:color="FFFFFF"/>
              <w:right w:val="single" w:sz="8" w:space="0" w:color="FFFFFF"/>
            </w:tcBorders>
            <w:shd w:val="clear" w:color="auto" w:fill="4F6228" w:themeFill="accent3" w:themeFillShade="80"/>
            <w:vAlign w:val="center"/>
            <w:hideMark/>
          </w:tcPr>
          <w:p w14:paraId="71D97E6A" w14:textId="77777777" w:rsidR="00081F8D" w:rsidRPr="00883A83" w:rsidRDefault="00081F8D" w:rsidP="00081F8D">
            <w:pPr>
              <w:jc w:val="center"/>
              <w:rPr>
                <w:rFonts w:ascii="Myriad Pro" w:hAnsi="Myriad Pro" w:cs="Arial"/>
                <w:b/>
                <w:bCs/>
                <w:color w:val="FFFFFF"/>
                <w:sz w:val="18"/>
                <w:szCs w:val="18"/>
              </w:rPr>
            </w:pPr>
            <w:r w:rsidRPr="00883A83">
              <w:rPr>
                <w:rFonts w:ascii="Myriad Pro" w:hAnsi="Myriad Pro" w:cs="Arial"/>
                <w:b/>
                <w:bCs/>
                <w:color w:val="FFFFFF"/>
                <w:sz w:val="18"/>
                <w:szCs w:val="18"/>
              </w:rPr>
              <w:t>Факт</w:t>
            </w:r>
          </w:p>
        </w:tc>
        <w:tc>
          <w:tcPr>
            <w:tcW w:w="851" w:type="dxa"/>
            <w:gridSpan w:val="3"/>
            <w:tcBorders>
              <w:top w:val="nil"/>
              <w:left w:val="nil"/>
              <w:bottom w:val="single" w:sz="8" w:space="0" w:color="FFFFFF"/>
              <w:right w:val="single" w:sz="8" w:space="0" w:color="FFFFFF"/>
            </w:tcBorders>
            <w:shd w:val="clear" w:color="auto" w:fill="4F6228" w:themeFill="accent3" w:themeFillShade="80"/>
            <w:vAlign w:val="center"/>
            <w:hideMark/>
          </w:tcPr>
          <w:p w14:paraId="3FD39DFF" w14:textId="77777777" w:rsidR="00081F8D" w:rsidRPr="00883A83" w:rsidRDefault="00AA5042" w:rsidP="00081F8D">
            <w:pPr>
              <w:jc w:val="center"/>
              <w:rPr>
                <w:rFonts w:ascii="Myriad Pro" w:hAnsi="Myriad Pro" w:cs="Arial"/>
                <w:b/>
                <w:bCs/>
                <w:color w:val="FFFFFF"/>
                <w:sz w:val="18"/>
                <w:szCs w:val="18"/>
              </w:rPr>
            </w:pPr>
            <w:r w:rsidRPr="00883A83">
              <w:rPr>
                <w:rFonts w:ascii="Myriad Pro" w:hAnsi="Myriad Pro" w:cs="Arial"/>
                <w:b/>
                <w:bCs/>
                <w:color w:val="FFFFFF"/>
                <w:sz w:val="18"/>
                <w:szCs w:val="18"/>
              </w:rPr>
              <w:t>тыс</w:t>
            </w:r>
            <w:r w:rsidR="00081F8D" w:rsidRPr="00883A83">
              <w:rPr>
                <w:rFonts w:ascii="Myriad Pro" w:hAnsi="Myriad Pro" w:cs="Arial"/>
                <w:b/>
                <w:bCs/>
                <w:color w:val="FFFFFF"/>
                <w:sz w:val="18"/>
                <w:szCs w:val="18"/>
              </w:rPr>
              <w:t>. руб.</w:t>
            </w:r>
          </w:p>
        </w:tc>
        <w:tc>
          <w:tcPr>
            <w:tcW w:w="913" w:type="dxa"/>
            <w:gridSpan w:val="2"/>
            <w:tcBorders>
              <w:top w:val="nil"/>
              <w:left w:val="nil"/>
              <w:bottom w:val="single" w:sz="8" w:space="0" w:color="FFFFFF"/>
              <w:right w:val="single" w:sz="8" w:space="0" w:color="FFFFFF"/>
            </w:tcBorders>
            <w:shd w:val="clear" w:color="auto" w:fill="4F6228" w:themeFill="accent3" w:themeFillShade="80"/>
            <w:vAlign w:val="center"/>
            <w:hideMark/>
          </w:tcPr>
          <w:p w14:paraId="34611249" w14:textId="77777777" w:rsidR="00081F8D" w:rsidRPr="00883A83" w:rsidRDefault="00081F8D" w:rsidP="00081F8D">
            <w:pPr>
              <w:jc w:val="center"/>
              <w:rPr>
                <w:rFonts w:ascii="Myriad Pro" w:hAnsi="Myriad Pro" w:cs="Arial"/>
                <w:b/>
                <w:bCs/>
                <w:color w:val="FFFFFF"/>
                <w:sz w:val="18"/>
                <w:szCs w:val="18"/>
              </w:rPr>
            </w:pPr>
            <w:r w:rsidRPr="00883A83">
              <w:rPr>
                <w:rFonts w:ascii="Myriad Pro" w:hAnsi="Myriad Pro" w:cs="Arial"/>
                <w:b/>
                <w:bCs/>
                <w:color w:val="FFFFFF"/>
                <w:sz w:val="18"/>
                <w:szCs w:val="18"/>
              </w:rPr>
              <w:t>%</w:t>
            </w:r>
          </w:p>
        </w:tc>
      </w:tr>
      <w:tr w:rsidR="00081F8D" w:rsidRPr="00883A83" w14:paraId="53F9879B" w14:textId="77777777" w:rsidTr="00AA5042">
        <w:trPr>
          <w:gridAfter w:val="1"/>
          <w:wAfter w:w="9" w:type="dxa"/>
          <w:trHeight w:val="20"/>
          <w:tblHeader/>
        </w:trPr>
        <w:tc>
          <w:tcPr>
            <w:tcW w:w="557" w:type="dxa"/>
            <w:tcBorders>
              <w:top w:val="nil"/>
              <w:left w:val="single" w:sz="8" w:space="0" w:color="FFFFFF"/>
              <w:bottom w:val="nil"/>
              <w:right w:val="single" w:sz="8" w:space="0" w:color="FFFFFF"/>
            </w:tcBorders>
            <w:shd w:val="clear" w:color="auto" w:fill="4F6228" w:themeFill="accent3" w:themeFillShade="80"/>
            <w:vAlign w:val="center"/>
            <w:hideMark/>
          </w:tcPr>
          <w:p w14:paraId="2F7EEA29" w14:textId="77777777" w:rsidR="00081F8D" w:rsidRPr="00883A83" w:rsidRDefault="00081F8D" w:rsidP="00081F8D">
            <w:pPr>
              <w:jc w:val="center"/>
              <w:rPr>
                <w:rFonts w:ascii="Myriad Pro" w:hAnsi="Myriad Pro" w:cs="Arial"/>
                <w:b/>
                <w:bCs/>
                <w:color w:val="FFFFFF"/>
                <w:sz w:val="18"/>
                <w:szCs w:val="18"/>
              </w:rPr>
            </w:pPr>
            <w:r w:rsidRPr="00883A83">
              <w:rPr>
                <w:rFonts w:ascii="Myriad Pro" w:hAnsi="Myriad Pro" w:cs="Arial"/>
                <w:b/>
                <w:bCs/>
                <w:color w:val="FFFFFF"/>
                <w:sz w:val="18"/>
                <w:szCs w:val="18"/>
              </w:rPr>
              <w:t>1</w:t>
            </w:r>
          </w:p>
        </w:tc>
        <w:tc>
          <w:tcPr>
            <w:tcW w:w="3033" w:type="dxa"/>
            <w:tcBorders>
              <w:top w:val="nil"/>
              <w:left w:val="nil"/>
              <w:bottom w:val="nil"/>
              <w:right w:val="single" w:sz="8" w:space="0" w:color="FFFFFF"/>
            </w:tcBorders>
            <w:shd w:val="clear" w:color="auto" w:fill="4F6228" w:themeFill="accent3" w:themeFillShade="80"/>
            <w:vAlign w:val="center"/>
            <w:hideMark/>
          </w:tcPr>
          <w:p w14:paraId="32E9F785" w14:textId="77777777" w:rsidR="00081F8D" w:rsidRPr="00883A83" w:rsidRDefault="00081F8D" w:rsidP="00081F8D">
            <w:pPr>
              <w:jc w:val="center"/>
              <w:rPr>
                <w:rFonts w:ascii="Myriad Pro" w:hAnsi="Myriad Pro" w:cs="Arial"/>
                <w:b/>
                <w:bCs/>
                <w:color w:val="FFFFFF"/>
                <w:sz w:val="18"/>
                <w:szCs w:val="18"/>
              </w:rPr>
            </w:pPr>
            <w:r w:rsidRPr="00883A83">
              <w:rPr>
                <w:rFonts w:ascii="Myriad Pro" w:hAnsi="Myriad Pro" w:cs="Arial"/>
                <w:b/>
                <w:bCs/>
                <w:color w:val="FFFFFF"/>
                <w:sz w:val="18"/>
                <w:szCs w:val="18"/>
              </w:rPr>
              <w:t>2</w:t>
            </w:r>
          </w:p>
        </w:tc>
        <w:tc>
          <w:tcPr>
            <w:tcW w:w="1633" w:type="dxa"/>
            <w:tcBorders>
              <w:top w:val="nil"/>
              <w:left w:val="nil"/>
              <w:bottom w:val="nil"/>
              <w:right w:val="single" w:sz="8" w:space="0" w:color="FFFFFF"/>
            </w:tcBorders>
            <w:shd w:val="clear" w:color="auto" w:fill="4F6228" w:themeFill="accent3" w:themeFillShade="80"/>
            <w:vAlign w:val="center"/>
            <w:hideMark/>
          </w:tcPr>
          <w:p w14:paraId="54C96DE0" w14:textId="77777777" w:rsidR="00081F8D" w:rsidRPr="00883A83" w:rsidRDefault="00081F8D" w:rsidP="00081F8D">
            <w:pPr>
              <w:jc w:val="center"/>
              <w:rPr>
                <w:rFonts w:ascii="Myriad Pro" w:hAnsi="Myriad Pro" w:cs="Arial"/>
                <w:b/>
                <w:bCs/>
                <w:color w:val="FFFFFF"/>
                <w:sz w:val="18"/>
                <w:szCs w:val="18"/>
              </w:rPr>
            </w:pPr>
            <w:r w:rsidRPr="00883A83">
              <w:rPr>
                <w:rFonts w:ascii="Myriad Pro" w:hAnsi="Myriad Pro" w:cs="Arial"/>
                <w:b/>
                <w:bCs/>
                <w:color w:val="FFFFFF"/>
                <w:sz w:val="18"/>
                <w:szCs w:val="18"/>
              </w:rPr>
              <w:t>3</w:t>
            </w:r>
          </w:p>
        </w:tc>
        <w:tc>
          <w:tcPr>
            <w:tcW w:w="1146" w:type="dxa"/>
            <w:gridSpan w:val="2"/>
            <w:tcBorders>
              <w:top w:val="nil"/>
              <w:left w:val="nil"/>
              <w:bottom w:val="nil"/>
              <w:right w:val="single" w:sz="8" w:space="0" w:color="FFFFFF"/>
            </w:tcBorders>
            <w:shd w:val="clear" w:color="auto" w:fill="4F6228" w:themeFill="accent3" w:themeFillShade="80"/>
            <w:vAlign w:val="center"/>
            <w:hideMark/>
          </w:tcPr>
          <w:p w14:paraId="4E890BEE" w14:textId="77777777" w:rsidR="00081F8D" w:rsidRPr="00883A83" w:rsidRDefault="00081F8D" w:rsidP="00081F8D">
            <w:pPr>
              <w:jc w:val="center"/>
              <w:rPr>
                <w:rFonts w:ascii="Myriad Pro" w:hAnsi="Myriad Pro" w:cs="Arial"/>
                <w:b/>
                <w:bCs/>
                <w:color w:val="FFFFFF"/>
                <w:sz w:val="18"/>
                <w:szCs w:val="18"/>
              </w:rPr>
            </w:pPr>
            <w:r w:rsidRPr="00883A83">
              <w:rPr>
                <w:rFonts w:ascii="Myriad Pro" w:hAnsi="Myriad Pro" w:cs="Arial"/>
                <w:b/>
                <w:bCs/>
                <w:color w:val="FFFFFF"/>
                <w:sz w:val="18"/>
                <w:szCs w:val="18"/>
              </w:rPr>
              <w:t>4</w:t>
            </w:r>
          </w:p>
        </w:tc>
        <w:tc>
          <w:tcPr>
            <w:tcW w:w="1143" w:type="dxa"/>
            <w:gridSpan w:val="2"/>
            <w:tcBorders>
              <w:top w:val="nil"/>
              <w:left w:val="nil"/>
              <w:bottom w:val="nil"/>
              <w:right w:val="single" w:sz="8" w:space="0" w:color="FFFFFF"/>
            </w:tcBorders>
            <w:shd w:val="clear" w:color="auto" w:fill="4F6228" w:themeFill="accent3" w:themeFillShade="80"/>
            <w:vAlign w:val="center"/>
            <w:hideMark/>
          </w:tcPr>
          <w:p w14:paraId="7A9B9654" w14:textId="77777777" w:rsidR="00081F8D" w:rsidRPr="00883A83" w:rsidRDefault="00081F8D" w:rsidP="00081F8D">
            <w:pPr>
              <w:jc w:val="center"/>
              <w:rPr>
                <w:rFonts w:ascii="Myriad Pro" w:hAnsi="Myriad Pro" w:cs="Arial"/>
                <w:b/>
                <w:bCs/>
                <w:color w:val="FFFFFF"/>
                <w:sz w:val="18"/>
                <w:szCs w:val="18"/>
              </w:rPr>
            </w:pPr>
            <w:r w:rsidRPr="00883A83">
              <w:rPr>
                <w:rFonts w:ascii="Myriad Pro" w:hAnsi="Myriad Pro" w:cs="Arial"/>
                <w:b/>
                <w:bCs/>
                <w:color w:val="FFFFFF"/>
                <w:sz w:val="18"/>
                <w:szCs w:val="18"/>
              </w:rPr>
              <w:t>5</w:t>
            </w:r>
          </w:p>
        </w:tc>
        <w:tc>
          <w:tcPr>
            <w:tcW w:w="851" w:type="dxa"/>
            <w:gridSpan w:val="3"/>
            <w:tcBorders>
              <w:top w:val="nil"/>
              <w:left w:val="nil"/>
              <w:bottom w:val="nil"/>
              <w:right w:val="single" w:sz="8" w:space="0" w:color="FFFFFF"/>
            </w:tcBorders>
            <w:shd w:val="clear" w:color="auto" w:fill="4F6228" w:themeFill="accent3" w:themeFillShade="80"/>
            <w:vAlign w:val="center"/>
            <w:hideMark/>
          </w:tcPr>
          <w:p w14:paraId="3DE311CC" w14:textId="77777777" w:rsidR="00081F8D" w:rsidRPr="00883A83" w:rsidRDefault="00081F8D" w:rsidP="00081F8D">
            <w:pPr>
              <w:jc w:val="center"/>
              <w:rPr>
                <w:rFonts w:ascii="Myriad Pro" w:hAnsi="Myriad Pro" w:cs="Arial"/>
                <w:b/>
                <w:bCs/>
                <w:color w:val="FFFFFF"/>
                <w:sz w:val="18"/>
                <w:szCs w:val="18"/>
              </w:rPr>
            </w:pPr>
            <w:r w:rsidRPr="00883A83">
              <w:rPr>
                <w:rFonts w:ascii="Myriad Pro" w:hAnsi="Myriad Pro" w:cs="Arial"/>
                <w:b/>
                <w:bCs/>
                <w:color w:val="FFFFFF"/>
                <w:sz w:val="18"/>
                <w:szCs w:val="18"/>
              </w:rPr>
              <w:t>6</w:t>
            </w:r>
          </w:p>
        </w:tc>
        <w:tc>
          <w:tcPr>
            <w:tcW w:w="913" w:type="dxa"/>
            <w:gridSpan w:val="2"/>
            <w:tcBorders>
              <w:top w:val="nil"/>
              <w:left w:val="nil"/>
              <w:bottom w:val="nil"/>
              <w:right w:val="single" w:sz="8" w:space="0" w:color="FFFFFF"/>
            </w:tcBorders>
            <w:shd w:val="clear" w:color="auto" w:fill="4F6228" w:themeFill="accent3" w:themeFillShade="80"/>
            <w:vAlign w:val="center"/>
            <w:hideMark/>
          </w:tcPr>
          <w:p w14:paraId="4B2E8D8F" w14:textId="77777777" w:rsidR="00081F8D" w:rsidRPr="00883A83" w:rsidRDefault="00081F8D" w:rsidP="00081F8D">
            <w:pPr>
              <w:jc w:val="center"/>
              <w:rPr>
                <w:rFonts w:ascii="Myriad Pro" w:hAnsi="Myriad Pro" w:cs="Arial"/>
                <w:b/>
                <w:bCs/>
                <w:color w:val="FFFFFF"/>
                <w:sz w:val="18"/>
                <w:szCs w:val="18"/>
              </w:rPr>
            </w:pPr>
            <w:r w:rsidRPr="00883A83">
              <w:rPr>
                <w:rFonts w:ascii="Myriad Pro" w:hAnsi="Myriad Pro" w:cs="Arial"/>
                <w:b/>
                <w:bCs/>
                <w:color w:val="FFFFFF"/>
                <w:sz w:val="18"/>
                <w:szCs w:val="18"/>
              </w:rPr>
              <w:t>7</w:t>
            </w:r>
          </w:p>
        </w:tc>
      </w:tr>
      <w:tr w:rsidR="00081F8D" w:rsidRPr="00883A83" w14:paraId="39270A07" w14:textId="77777777" w:rsidTr="00081F8D">
        <w:trPr>
          <w:gridAfter w:val="2"/>
          <w:wAfter w:w="21" w:type="dxa"/>
          <w:trHeight w:val="20"/>
        </w:trPr>
        <w:tc>
          <w:tcPr>
            <w:tcW w:w="523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D42B4A" w14:textId="77777777" w:rsidR="00081F8D" w:rsidRPr="00883A83" w:rsidRDefault="00081F8D" w:rsidP="00081F8D">
            <w:pPr>
              <w:rPr>
                <w:rFonts w:ascii="Myriad Pro" w:hAnsi="Myriad Pro"/>
                <w:sz w:val="18"/>
                <w:szCs w:val="18"/>
              </w:rPr>
            </w:pPr>
            <w:r w:rsidRPr="00883A83">
              <w:rPr>
                <w:rFonts w:ascii="Myriad Pro" w:hAnsi="Myriad Pro"/>
                <w:b/>
                <w:bCs/>
                <w:sz w:val="18"/>
                <w:szCs w:val="18"/>
              </w:rPr>
              <w:t>Всего по инвестиционным проектам</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348D7187" w14:textId="77777777" w:rsidR="00081F8D" w:rsidRPr="00883A83" w:rsidRDefault="00081F8D" w:rsidP="00081F8D">
            <w:pPr>
              <w:jc w:val="center"/>
              <w:rPr>
                <w:rFonts w:ascii="Myriad Pro" w:hAnsi="Myriad Pro"/>
                <w:b/>
                <w:bCs/>
                <w:sz w:val="18"/>
                <w:szCs w:val="18"/>
              </w:rPr>
            </w:pPr>
            <w:r w:rsidRPr="00883A83">
              <w:rPr>
                <w:rFonts w:ascii="Myriad Pro" w:hAnsi="Myriad Pro"/>
                <w:b/>
                <w:bCs/>
                <w:sz w:val="18"/>
                <w:szCs w:val="18"/>
              </w:rPr>
              <w:t>413 407</w:t>
            </w:r>
          </w:p>
        </w:tc>
        <w:tc>
          <w:tcPr>
            <w:tcW w:w="11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491200" w14:textId="77777777" w:rsidR="00081F8D" w:rsidRPr="00883A83" w:rsidRDefault="00081F8D" w:rsidP="00081F8D">
            <w:pPr>
              <w:jc w:val="center"/>
              <w:rPr>
                <w:rFonts w:ascii="Myriad Pro" w:hAnsi="Myriad Pro"/>
                <w:b/>
                <w:bCs/>
                <w:sz w:val="18"/>
                <w:szCs w:val="18"/>
              </w:rPr>
            </w:pPr>
            <w:r w:rsidRPr="00883A83">
              <w:rPr>
                <w:rFonts w:ascii="Myriad Pro" w:hAnsi="Myriad Pro"/>
                <w:b/>
                <w:bCs/>
                <w:sz w:val="18"/>
                <w:szCs w:val="18"/>
              </w:rPr>
              <w:t>373 856</w:t>
            </w:r>
          </w:p>
        </w:tc>
        <w:tc>
          <w:tcPr>
            <w:tcW w:w="85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44830" w14:textId="77777777" w:rsidR="00081F8D" w:rsidRPr="00883A83" w:rsidRDefault="00081F8D" w:rsidP="00081F8D">
            <w:pPr>
              <w:jc w:val="center"/>
              <w:rPr>
                <w:rFonts w:ascii="Myriad Pro" w:hAnsi="Myriad Pro"/>
                <w:b/>
                <w:bCs/>
                <w:sz w:val="18"/>
                <w:szCs w:val="18"/>
              </w:rPr>
            </w:pPr>
            <w:r w:rsidRPr="00883A83">
              <w:rPr>
                <w:rFonts w:ascii="Myriad Pro" w:hAnsi="Myriad Pro"/>
                <w:b/>
                <w:bCs/>
                <w:sz w:val="18"/>
                <w:szCs w:val="18"/>
              </w:rPr>
              <w:t>- 39 552</w:t>
            </w:r>
          </w:p>
        </w:tc>
        <w:tc>
          <w:tcPr>
            <w:tcW w:w="91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92507F" w14:textId="77777777" w:rsidR="00081F8D" w:rsidRPr="00883A83" w:rsidRDefault="00081F8D" w:rsidP="00081F8D">
            <w:pPr>
              <w:jc w:val="center"/>
              <w:rPr>
                <w:rFonts w:ascii="Myriad Pro" w:hAnsi="Myriad Pro"/>
                <w:b/>
                <w:bCs/>
                <w:sz w:val="18"/>
                <w:szCs w:val="18"/>
              </w:rPr>
            </w:pPr>
            <w:r w:rsidRPr="00883A83">
              <w:rPr>
                <w:rFonts w:ascii="Myriad Pro" w:hAnsi="Myriad Pro"/>
                <w:b/>
                <w:bCs/>
                <w:sz w:val="18"/>
                <w:szCs w:val="18"/>
              </w:rPr>
              <w:t>-10%</w:t>
            </w:r>
          </w:p>
        </w:tc>
      </w:tr>
      <w:tr w:rsidR="00081F8D" w:rsidRPr="00883A83" w14:paraId="1C6071A6"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29B88BF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w:t>
            </w:r>
          </w:p>
        </w:tc>
        <w:tc>
          <w:tcPr>
            <w:tcW w:w="3033" w:type="dxa"/>
            <w:tcBorders>
              <w:top w:val="single" w:sz="4" w:space="0" w:color="auto"/>
              <w:left w:val="nil"/>
              <w:bottom w:val="single" w:sz="4" w:space="0" w:color="auto"/>
              <w:right w:val="single" w:sz="4" w:space="0" w:color="auto"/>
            </w:tcBorders>
            <w:shd w:val="clear" w:color="auto" w:fill="auto"/>
            <w:vAlign w:val="center"/>
            <w:hideMark/>
          </w:tcPr>
          <w:p w14:paraId="27DEE311"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ВЛ-10 кВ ф.З-05, ВЛ-0,4 кВ от ТП З-05-17 с заменой опор и голого провода на СИП для обеспечения качества электроэнергии у потребителей. Центральный РЭС</w:t>
            </w:r>
          </w:p>
        </w:tc>
        <w:tc>
          <w:tcPr>
            <w:tcW w:w="1633" w:type="dxa"/>
            <w:tcBorders>
              <w:top w:val="single" w:sz="4" w:space="0" w:color="auto"/>
              <w:left w:val="nil"/>
              <w:bottom w:val="single" w:sz="4" w:space="0" w:color="auto"/>
              <w:right w:val="single" w:sz="4" w:space="0" w:color="auto"/>
            </w:tcBorders>
            <w:shd w:val="clear" w:color="auto" w:fill="auto"/>
            <w:vAlign w:val="center"/>
            <w:hideMark/>
          </w:tcPr>
          <w:p w14:paraId="2CB9D69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G_6875550513</w:t>
            </w:r>
          </w:p>
        </w:tc>
        <w:tc>
          <w:tcPr>
            <w:tcW w:w="114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0697F3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5 573</w:t>
            </w:r>
          </w:p>
        </w:tc>
        <w:tc>
          <w:tcPr>
            <w:tcW w:w="11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1A43766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431</w:t>
            </w:r>
          </w:p>
        </w:tc>
        <w:tc>
          <w:tcPr>
            <w:tcW w:w="851" w:type="dxa"/>
            <w:gridSpan w:val="3"/>
            <w:tcBorders>
              <w:top w:val="single" w:sz="4" w:space="0" w:color="auto"/>
              <w:left w:val="nil"/>
              <w:bottom w:val="single" w:sz="4" w:space="0" w:color="auto"/>
              <w:right w:val="single" w:sz="4" w:space="0" w:color="auto"/>
            </w:tcBorders>
            <w:shd w:val="clear" w:color="auto" w:fill="auto"/>
            <w:noWrap/>
            <w:vAlign w:val="bottom"/>
            <w:hideMark/>
          </w:tcPr>
          <w:p w14:paraId="2922BB5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5 142</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3478E11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-92%</w:t>
            </w:r>
          </w:p>
        </w:tc>
      </w:tr>
      <w:tr w:rsidR="00081F8D" w:rsidRPr="00883A83" w14:paraId="38700F0B"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3AF4A08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w:t>
            </w:r>
          </w:p>
        </w:tc>
        <w:tc>
          <w:tcPr>
            <w:tcW w:w="3033" w:type="dxa"/>
            <w:tcBorders>
              <w:top w:val="nil"/>
              <w:left w:val="nil"/>
              <w:bottom w:val="single" w:sz="4" w:space="0" w:color="auto"/>
              <w:right w:val="single" w:sz="4" w:space="0" w:color="auto"/>
            </w:tcBorders>
            <w:shd w:val="clear" w:color="auto" w:fill="auto"/>
            <w:vAlign w:val="center"/>
            <w:hideMark/>
          </w:tcPr>
          <w:p w14:paraId="55C04AB7"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ПС 35 кВ Аэропорт с заменой трансформаторов (с установкой двух новых трансформаторов), реконструкция ОРУ 35, КРУ 10. Организация телеуправления оборудования подстанции</w:t>
            </w:r>
          </w:p>
        </w:tc>
        <w:tc>
          <w:tcPr>
            <w:tcW w:w="1633" w:type="dxa"/>
            <w:tcBorders>
              <w:top w:val="nil"/>
              <w:left w:val="nil"/>
              <w:bottom w:val="single" w:sz="4" w:space="0" w:color="auto"/>
              <w:right w:val="single" w:sz="4" w:space="0" w:color="auto"/>
            </w:tcBorders>
            <w:shd w:val="clear" w:color="auto" w:fill="auto"/>
            <w:vAlign w:val="center"/>
            <w:hideMark/>
          </w:tcPr>
          <w:p w14:paraId="4CFF343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F_6875550230</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7583AEE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6 704</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57D983D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2 282</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4EA4E57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4 422</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2702FB5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-66%</w:t>
            </w:r>
          </w:p>
        </w:tc>
      </w:tr>
      <w:tr w:rsidR="00081F8D" w:rsidRPr="00883A83" w14:paraId="140DE60A"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3DFDF0D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w:t>
            </w:r>
          </w:p>
        </w:tc>
        <w:tc>
          <w:tcPr>
            <w:tcW w:w="3033" w:type="dxa"/>
            <w:tcBorders>
              <w:top w:val="nil"/>
              <w:left w:val="nil"/>
              <w:bottom w:val="single" w:sz="4" w:space="0" w:color="auto"/>
              <w:right w:val="single" w:sz="4" w:space="0" w:color="auto"/>
            </w:tcBorders>
            <w:shd w:val="clear" w:color="auto" w:fill="auto"/>
            <w:vAlign w:val="center"/>
            <w:hideMark/>
          </w:tcPr>
          <w:p w14:paraId="520C30E8" w14:textId="77777777" w:rsidR="00081F8D" w:rsidRPr="00883A83" w:rsidRDefault="00081F8D" w:rsidP="00081F8D">
            <w:pPr>
              <w:rPr>
                <w:rFonts w:ascii="Myriad Pro" w:hAnsi="Myriad Pro"/>
                <w:sz w:val="18"/>
                <w:szCs w:val="18"/>
              </w:rPr>
            </w:pPr>
            <w:r w:rsidRPr="00883A83">
              <w:rPr>
                <w:rFonts w:ascii="Myriad Pro" w:hAnsi="Myriad Pro"/>
                <w:sz w:val="18"/>
                <w:szCs w:val="18"/>
              </w:rPr>
              <w:t>Расширение просек вдоль ВЛ-110 кВ по зоне ЦЭС (С-22, С-32, С-41, С-42, С-75А/76А, С-15/16, С-18, С-19А, С-20, Т-2, Т-4А, С-8, С-9/10, С-84/85, С-86, С-7, С-7отп.)</w:t>
            </w:r>
          </w:p>
        </w:tc>
        <w:tc>
          <w:tcPr>
            <w:tcW w:w="1633" w:type="dxa"/>
            <w:tcBorders>
              <w:top w:val="nil"/>
              <w:left w:val="nil"/>
              <w:bottom w:val="single" w:sz="4" w:space="0" w:color="auto"/>
              <w:right w:val="single" w:sz="4" w:space="0" w:color="auto"/>
            </w:tcBorders>
            <w:shd w:val="clear" w:color="auto" w:fill="auto"/>
            <w:vAlign w:val="center"/>
            <w:hideMark/>
          </w:tcPr>
          <w:p w14:paraId="38BD09D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I_6875550654</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472FB44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28 430</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0C24F27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24 850</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0075DEA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3 579</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44EB5AF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-13%</w:t>
            </w:r>
          </w:p>
        </w:tc>
      </w:tr>
      <w:tr w:rsidR="00081F8D" w:rsidRPr="00883A83" w14:paraId="42997B2D"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743EDBE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w:t>
            </w:r>
          </w:p>
        </w:tc>
        <w:tc>
          <w:tcPr>
            <w:tcW w:w="3033" w:type="dxa"/>
            <w:tcBorders>
              <w:top w:val="nil"/>
              <w:left w:val="nil"/>
              <w:bottom w:val="single" w:sz="4" w:space="0" w:color="auto"/>
              <w:right w:val="single" w:sz="4" w:space="0" w:color="auto"/>
            </w:tcBorders>
            <w:shd w:val="clear" w:color="auto" w:fill="auto"/>
            <w:vAlign w:val="center"/>
            <w:hideMark/>
          </w:tcPr>
          <w:p w14:paraId="2A88328C"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здания ОПУ ПС 110 кВ Александровская</w:t>
            </w:r>
          </w:p>
        </w:tc>
        <w:tc>
          <w:tcPr>
            <w:tcW w:w="1633" w:type="dxa"/>
            <w:tcBorders>
              <w:top w:val="nil"/>
              <w:left w:val="nil"/>
              <w:bottom w:val="single" w:sz="4" w:space="0" w:color="auto"/>
              <w:right w:val="single" w:sz="4" w:space="0" w:color="auto"/>
            </w:tcBorders>
            <w:shd w:val="clear" w:color="auto" w:fill="auto"/>
            <w:vAlign w:val="center"/>
            <w:hideMark/>
          </w:tcPr>
          <w:p w14:paraId="4607ECB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F_6875550362</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391109B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3 399</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5DAF68A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2D4EDC6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3 399</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456B5B4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-100%</w:t>
            </w:r>
          </w:p>
        </w:tc>
      </w:tr>
      <w:tr w:rsidR="00081F8D" w:rsidRPr="00883A83" w14:paraId="3509BF6A"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151732A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w:t>
            </w:r>
          </w:p>
        </w:tc>
        <w:tc>
          <w:tcPr>
            <w:tcW w:w="3033" w:type="dxa"/>
            <w:tcBorders>
              <w:top w:val="nil"/>
              <w:left w:val="nil"/>
              <w:bottom w:val="single" w:sz="4" w:space="0" w:color="auto"/>
              <w:right w:val="single" w:sz="4" w:space="0" w:color="auto"/>
            </w:tcBorders>
            <w:shd w:val="clear" w:color="auto" w:fill="auto"/>
            <w:vAlign w:val="center"/>
            <w:hideMark/>
          </w:tcPr>
          <w:p w14:paraId="35FF318C" w14:textId="77777777" w:rsidR="00081F8D" w:rsidRPr="00883A83" w:rsidRDefault="00081F8D" w:rsidP="00081F8D">
            <w:pPr>
              <w:rPr>
                <w:rFonts w:ascii="Myriad Pro" w:hAnsi="Myriad Pro"/>
                <w:sz w:val="18"/>
                <w:szCs w:val="18"/>
              </w:rPr>
            </w:pPr>
            <w:r w:rsidRPr="00883A83">
              <w:rPr>
                <w:rFonts w:ascii="Myriad Pro" w:hAnsi="Myriad Pro"/>
                <w:sz w:val="18"/>
                <w:szCs w:val="18"/>
              </w:rPr>
              <w:t>Приобретение муниципальных электрических сетей Александровского района</w:t>
            </w:r>
          </w:p>
        </w:tc>
        <w:tc>
          <w:tcPr>
            <w:tcW w:w="1633" w:type="dxa"/>
            <w:tcBorders>
              <w:top w:val="nil"/>
              <w:left w:val="nil"/>
              <w:bottom w:val="single" w:sz="4" w:space="0" w:color="auto"/>
              <w:right w:val="single" w:sz="4" w:space="0" w:color="auto"/>
            </w:tcBorders>
            <w:shd w:val="clear" w:color="auto" w:fill="auto"/>
            <w:vAlign w:val="center"/>
            <w:hideMark/>
          </w:tcPr>
          <w:p w14:paraId="1A1C8B8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F_6875550424</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542147F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3 200</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1BD339C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115C801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3 200</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24AA519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-100%</w:t>
            </w:r>
          </w:p>
        </w:tc>
      </w:tr>
      <w:tr w:rsidR="00081F8D" w:rsidRPr="00883A83" w14:paraId="63C0FF64"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5201150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6</w:t>
            </w:r>
          </w:p>
        </w:tc>
        <w:tc>
          <w:tcPr>
            <w:tcW w:w="3033" w:type="dxa"/>
            <w:tcBorders>
              <w:top w:val="nil"/>
              <w:left w:val="nil"/>
              <w:bottom w:val="single" w:sz="4" w:space="0" w:color="auto"/>
              <w:right w:val="single" w:sz="4" w:space="0" w:color="auto"/>
            </w:tcBorders>
            <w:shd w:val="clear" w:color="auto" w:fill="auto"/>
            <w:vAlign w:val="center"/>
            <w:hideMark/>
          </w:tcPr>
          <w:p w14:paraId="0E8FBCDB"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ПС 110 кВ "Ломовая". Замена масляных выключателей на вакуумные, замена ОСИ 110 кВ на полимерные, замена ВМТ на ВГТ-110кВ.</w:t>
            </w:r>
          </w:p>
        </w:tc>
        <w:tc>
          <w:tcPr>
            <w:tcW w:w="1633" w:type="dxa"/>
            <w:tcBorders>
              <w:top w:val="nil"/>
              <w:left w:val="nil"/>
              <w:bottom w:val="single" w:sz="4" w:space="0" w:color="auto"/>
              <w:right w:val="single" w:sz="4" w:space="0" w:color="auto"/>
            </w:tcBorders>
            <w:shd w:val="clear" w:color="auto" w:fill="auto"/>
            <w:vAlign w:val="center"/>
            <w:hideMark/>
          </w:tcPr>
          <w:p w14:paraId="3B4CC9D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F_6875550163</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0BE8245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36 756</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63C79C6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35 321</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7BC9454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1 435</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7374D29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w:t>
            </w:r>
          </w:p>
        </w:tc>
      </w:tr>
      <w:tr w:rsidR="00081F8D" w:rsidRPr="00883A83" w14:paraId="7773F9FC"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7E12933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7</w:t>
            </w:r>
          </w:p>
        </w:tc>
        <w:tc>
          <w:tcPr>
            <w:tcW w:w="3033" w:type="dxa"/>
            <w:tcBorders>
              <w:top w:val="nil"/>
              <w:left w:val="nil"/>
              <w:bottom w:val="single" w:sz="4" w:space="0" w:color="auto"/>
              <w:right w:val="single" w:sz="4" w:space="0" w:color="auto"/>
            </w:tcBorders>
            <w:shd w:val="clear" w:color="auto" w:fill="auto"/>
            <w:vAlign w:val="center"/>
            <w:hideMark/>
          </w:tcPr>
          <w:p w14:paraId="29A78B4A"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мойки автотранспорта ВЭС</w:t>
            </w:r>
          </w:p>
        </w:tc>
        <w:tc>
          <w:tcPr>
            <w:tcW w:w="1633" w:type="dxa"/>
            <w:tcBorders>
              <w:top w:val="nil"/>
              <w:left w:val="nil"/>
              <w:bottom w:val="single" w:sz="4" w:space="0" w:color="auto"/>
              <w:right w:val="single" w:sz="4" w:space="0" w:color="auto"/>
            </w:tcBorders>
            <w:shd w:val="clear" w:color="auto" w:fill="auto"/>
            <w:vAlign w:val="center"/>
            <w:hideMark/>
          </w:tcPr>
          <w:p w14:paraId="1B9760B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F_6875550349</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1966F7B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8 719</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1E3B1FF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7 481</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5D4749A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1 239</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12E1B1F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-14%</w:t>
            </w:r>
          </w:p>
        </w:tc>
      </w:tr>
      <w:tr w:rsidR="00081F8D" w:rsidRPr="00883A83" w14:paraId="055F8A3B"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374A226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8</w:t>
            </w:r>
          </w:p>
        </w:tc>
        <w:tc>
          <w:tcPr>
            <w:tcW w:w="3033" w:type="dxa"/>
            <w:tcBorders>
              <w:top w:val="nil"/>
              <w:left w:val="nil"/>
              <w:bottom w:val="single" w:sz="4" w:space="0" w:color="auto"/>
              <w:right w:val="single" w:sz="4" w:space="0" w:color="auto"/>
            </w:tcBorders>
            <w:shd w:val="clear" w:color="auto" w:fill="auto"/>
            <w:vAlign w:val="center"/>
            <w:hideMark/>
          </w:tcPr>
          <w:p w14:paraId="32175609"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ПС Коломинские Гривы с заменой устройств РЗА ВЛ-110 кВ С-35, С-27, С-26 на современные РЗА с обеспечением функций ближнего резервирования защит, восстановление ОБР, замена ОСИ на полимерные, замена ТН-110 кВ и кабельных связей.</w:t>
            </w:r>
          </w:p>
        </w:tc>
        <w:tc>
          <w:tcPr>
            <w:tcW w:w="1633" w:type="dxa"/>
            <w:tcBorders>
              <w:top w:val="nil"/>
              <w:left w:val="nil"/>
              <w:bottom w:val="single" w:sz="4" w:space="0" w:color="auto"/>
              <w:right w:val="single" w:sz="4" w:space="0" w:color="auto"/>
            </w:tcBorders>
            <w:shd w:val="clear" w:color="auto" w:fill="auto"/>
            <w:vAlign w:val="center"/>
            <w:hideMark/>
          </w:tcPr>
          <w:p w14:paraId="444C781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F_6875550108</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44A764D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13 903</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64D37FB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12 740</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20D6740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1 163</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5E2D27D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-8%</w:t>
            </w:r>
          </w:p>
        </w:tc>
      </w:tr>
      <w:tr w:rsidR="00081F8D" w:rsidRPr="00883A83" w14:paraId="21425591"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3D46A25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9</w:t>
            </w:r>
          </w:p>
        </w:tc>
        <w:tc>
          <w:tcPr>
            <w:tcW w:w="3033" w:type="dxa"/>
            <w:tcBorders>
              <w:top w:val="nil"/>
              <w:left w:val="nil"/>
              <w:bottom w:val="single" w:sz="4" w:space="0" w:color="auto"/>
              <w:right w:val="single" w:sz="4" w:space="0" w:color="auto"/>
            </w:tcBorders>
            <w:shd w:val="clear" w:color="auto" w:fill="auto"/>
            <w:vAlign w:val="center"/>
            <w:hideMark/>
          </w:tcPr>
          <w:p w14:paraId="59CEEA8D"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ВЛ-0,4 кВ от ТП Л-17-6 с заменой опор и провода на СИП для обеспечения качества электроэнергии у потребителей. Рыбаловский РЭС</w:t>
            </w:r>
          </w:p>
        </w:tc>
        <w:tc>
          <w:tcPr>
            <w:tcW w:w="1633" w:type="dxa"/>
            <w:tcBorders>
              <w:top w:val="nil"/>
              <w:left w:val="nil"/>
              <w:bottom w:val="single" w:sz="4" w:space="0" w:color="auto"/>
              <w:right w:val="single" w:sz="4" w:space="0" w:color="auto"/>
            </w:tcBorders>
            <w:shd w:val="clear" w:color="auto" w:fill="auto"/>
            <w:vAlign w:val="center"/>
            <w:hideMark/>
          </w:tcPr>
          <w:p w14:paraId="7209023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G_6875550510</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5EA7778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3 089</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59A298F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2 206</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4DD32AC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882</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391CCF1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-29%</w:t>
            </w:r>
          </w:p>
        </w:tc>
      </w:tr>
      <w:tr w:rsidR="00081F8D" w:rsidRPr="00883A83" w14:paraId="28241E76"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08D960D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10</w:t>
            </w:r>
          </w:p>
        </w:tc>
        <w:tc>
          <w:tcPr>
            <w:tcW w:w="3033" w:type="dxa"/>
            <w:tcBorders>
              <w:top w:val="nil"/>
              <w:left w:val="nil"/>
              <w:bottom w:val="single" w:sz="4" w:space="0" w:color="auto"/>
              <w:right w:val="single" w:sz="4" w:space="0" w:color="auto"/>
            </w:tcBorders>
            <w:shd w:val="clear" w:color="auto" w:fill="auto"/>
            <w:vAlign w:val="center"/>
            <w:hideMark/>
          </w:tcPr>
          <w:p w14:paraId="1664BE52" w14:textId="77777777" w:rsidR="00081F8D" w:rsidRPr="00883A83" w:rsidRDefault="00081F8D" w:rsidP="00081F8D">
            <w:pPr>
              <w:rPr>
                <w:rFonts w:ascii="Myriad Pro" w:hAnsi="Myriad Pro"/>
                <w:sz w:val="18"/>
                <w:szCs w:val="18"/>
              </w:rPr>
            </w:pPr>
            <w:r w:rsidRPr="00883A83">
              <w:rPr>
                <w:rFonts w:ascii="Myriad Pro" w:hAnsi="Myriad Pro"/>
                <w:sz w:val="18"/>
                <w:szCs w:val="18"/>
              </w:rPr>
              <w:t xml:space="preserve">Реконструкция ВЛ-10 кВ ф.ГС-8, ВЛ-0,4 кВ от ГС-8-5 с заменой опор и провода на СИП для обеспечения </w:t>
            </w:r>
            <w:r w:rsidRPr="00883A83">
              <w:rPr>
                <w:rFonts w:ascii="Myriad Pro" w:hAnsi="Myriad Pro"/>
                <w:sz w:val="18"/>
                <w:szCs w:val="18"/>
              </w:rPr>
              <w:lastRenderedPageBreak/>
              <w:t>качества электроэнергии у потребителей. Шегарский РЭС</w:t>
            </w:r>
          </w:p>
        </w:tc>
        <w:tc>
          <w:tcPr>
            <w:tcW w:w="1633" w:type="dxa"/>
            <w:tcBorders>
              <w:top w:val="nil"/>
              <w:left w:val="nil"/>
              <w:bottom w:val="single" w:sz="4" w:space="0" w:color="auto"/>
              <w:right w:val="single" w:sz="4" w:space="0" w:color="auto"/>
            </w:tcBorders>
            <w:shd w:val="clear" w:color="auto" w:fill="auto"/>
            <w:vAlign w:val="center"/>
            <w:hideMark/>
          </w:tcPr>
          <w:p w14:paraId="31E61BB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lastRenderedPageBreak/>
              <w:t>I_6875550697</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63C12F3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2 764</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053D29A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1 884</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16728E0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879</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43BF978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-32%</w:t>
            </w:r>
          </w:p>
        </w:tc>
      </w:tr>
      <w:tr w:rsidR="00081F8D" w:rsidRPr="00883A83" w14:paraId="206FDCED"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0CB14C3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11</w:t>
            </w:r>
          </w:p>
        </w:tc>
        <w:tc>
          <w:tcPr>
            <w:tcW w:w="3033" w:type="dxa"/>
            <w:tcBorders>
              <w:top w:val="nil"/>
              <w:left w:val="nil"/>
              <w:bottom w:val="single" w:sz="4" w:space="0" w:color="auto"/>
              <w:right w:val="single" w:sz="4" w:space="0" w:color="auto"/>
            </w:tcBorders>
            <w:shd w:val="clear" w:color="auto" w:fill="auto"/>
            <w:vAlign w:val="center"/>
            <w:hideMark/>
          </w:tcPr>
          <w:p w14:paraId="08C6A2EB" w14:textId="77777777" w:rsidR="00081F8D" w:rsidRPr="00883A83" w:rsidRDefault="00081F8D" w:rsidP="00081F8D">
            <w:pPr>
              <w:rPr>
                <w:rFonts w:ascii="Myriad Pro" w:hAnsi="Myriad Pro"/>
                <w:sz w:val="18"/>
                <w:szCs w:val="18"/>
              </w:rPr>
            </w:pPr>
            <w:r w:rsidRPr="00883A83">
              <w:rPr>
                <w:rFonts w:ascii="Myriad Pro" w:hAnsi="Myriad Pro"/>
                <w:sz w:val="18"/>
                <w:szCs w:val="18"/>
              </w:rPr>
              <w:t>Приобретение муниципальных электрических сетей Колпашевского района</w:t>
            </w:r>
          </w:p>
        </w:tc>
        <w:tc>
          <w:tcPr>
            <w:tcW w:w="1633" w:type="dxa"/>
            <w:tcBorders>
              <w:top w:val="nil"/>
              <w:left w:val="nil"/>
              <w:bottom w:val="single" w:sz="4" w:space="0" w:color="auto"/>
              <w:right w:val="single" w:sz="4" w:space="0" w:color="auto"/>
            </w:tcBorders>
            <w:shd w:val="clear" w:color="auto" w:fill="auto"/>
            <w:vAlign w:val="center"/>
            <w:hideMark/>
          </w:tcPr>
          <w:p w14:paraId="4764D44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F_6875550418</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0230AFD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835</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20D785B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0732259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835</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29D9B7E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-100%</w:t>
            </w:r>
          </w:p>
        </w:tc>
      </w:tr>
      <w:tr w:rsidR="00081F8D" w:rsidRPr="00883A83" w14:paraId="5A7552E1"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7E7B2DA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12</w:t>
            </w:r>
          </w:p>
        </w:tc>
        <w:tc>
          <w:tcPr>
            <w:tcW w:w="3033" w:type="dxa"/>
            <w:tcBorders>
              <w:top w:val="nil"/>
              <w:left w:val="nil"/>
              <w:bottom w:val="single" w:sz="4" w:space="0" w:color="auto"/>
              <w:right w:val="single" w:sz="4" w:space="0" w:color="auto"/>
            </w:tcBorders>
            <w:shd w:val="clear" w:color="auto" w:fill="auto"/>
            <w:vAlign w:val="center"/>
            <w:hideMark/>
          </w:tcPr>
          <w:p w14:paraId="56949E9D" w14:textId="77777777" w:rsidR="00081F8D" w:rsidRPr="00883A83" w:rsidRDefault="00081F8D" w:rsidP="00081F8D">
            <w:pPr>
              <w:rPr>
                <w:rFonts w:ascii="Myriad Pro" w:hAnsi="Myriad Pro"/>
                <w:sz w:val="18"/>
                <w:szCs w:val="18"/>
              </w:rPr>
            </w:pPr>
            <w:r w:rsidRPr="00883A83">
              <w:rPr>
                <w:rFonts w:ascii="Myriad Pro" w:hAnsi="Myriad Pro"/>
                <w:sz w:val="18"/>
                <w:szCs w:val="18"/>
              </w:rPr>
              <w:t>Проектно-изыскательские работы по реконструкции ПС 110 кВ "Подгорное" с заменой основного и вспомогательного оборудования</w:t>
            </w:r>
          </w:p>
        </w:tc>
        <w:tc>
          <w:tcPr>
            <w:tcW w:w="1633" w:type="dxa"/>
            <w:tcBorders>
              <w:top w:val="nil"/>
              <w:left w:val="nil"/>
              <w:bottom w:val="single" w:sz="4" w:space="0" w:color="auto"/>
              <w:right w:val="single" w:sz="4" w:space="0" w:color="auto"/>
            </w:tcBorders>
            <w:shd w:val="clear" w:color="auto" w:fill="auto"/>
            <w:vAlign w:val="center"/>
            <w:hideMark/>
          </w:tcPr>
          <w:p w14:paraId="1E95D99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F_6875550112</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75C9F0B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3 450</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5F247B6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2 617</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159F70B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832</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20B4FDB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-24%</w:t>
            </w:r>
          </w:p>
        </w:tc>
      </w:tr>
      <w:tr w:rsidR="00081F8D" w:rsidRPr="00883A83" w14:paraId="7034D5EE"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61F96AF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13</w:t>
            </w:r>
          </w:p>
        </w:tc>
        <w:tc>
          <w:tcPr>
            <w:tcW w:w="3033" w:type="dxa"/>
            <w:tcBorders>
              <w:top w:val="nil"/>
              <w:left w:val="nil"/>
              <w:bottom w:val="single" w:sz="4" w:space="0" w:color="auto"/>
              <w:right w:val="single" w:sz="4" w:space="0" w:color="auto"/>
            </w:tcBorders>
            <w:shd w:val="clear" w:color="auto" w:fill="auto"/>
            <w:vAlign w:val="center"/>
            <w:hideMark/>
          </w:tcPr>
          <w:p w14:paraId="388853ED"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ПС 110 кВ "Стрежевская" с установкой дугогасящих реакторов и дуговой защиты</w:t>
            </w:r>
          </w:p>
        </w:tc>
        <w:tc>
          <w:tcPr>
            <w:tcW w:w="1633" w:type="dxa"/>
            <w:tcBorders>
              <w:top w:val="nil"/>
              <w:left w:val="nil"/>
              <w:bottom w:val="single" w:sz="4" w:space="0" w:color="auto"/>
              <w:right w:val="single" w:sz="4" w:space="0" w:color="auto"/>
            </w:tcBorders>
            <w:shd w:val="clear" w:color="auto" w:fill="auto"/>
            <w:vAlign w:val="center"/>
            <w:hideMark/>
          </w:tcPr>
          <w:p w14:paraId="610883A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F_6875550172</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1EAFDF0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5 913</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5C0D152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5 235</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7CF200D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677</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6B17195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-11%</w:t>
            </w:r>
          </w:p>
        </w:tc>
      </w:tr>
      <w:tr w:rsidR="00081F8D" w:rsidRPr="00883A83" w14:paraId="1CCE1395"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360000E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14</w:t>
            </w:r>
          </w:p>
        </w:tc>
        <w:tc>
          <w:tcPr>
            <w:tcW w:w="3033" w:type="dxa"/>
            <w:tcBorders>
              <w:top w:val="nil"/>
              <w:left w:val="nil"/>
              <w:bottom w:val="single" w:sz="4" w:space="0" w:color="auto"/>
              <w:right w:val="single" w:sz="4" w:space="0" w:color="auto"/>
            </w:tcBorders>
            <w:shd w:val="clear" w:color="auto" w:fill="auto"/>
            <w:vAlign w:val="center"/>
            <w:hideMark/>
          </w:tcPr>
          <w:p w14:paraId="392E5D21"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ВЛ-0,4кВ с заменой опор, провода на СИП от ТП ГС-17-8  для обеспечения качества электроэнергии у потребителей. Шегарский РЭС</w:t>
            </w:r>
          </w:p>
        </w:tc>
        <w:tc>
          <w:tcPr>
            <w:tcW w:w="1633" w:type="dxa"/>
            <w:tcBorders>
              <w:top w:val="nil"/>
              <w:left w:val="nil"/>
              <w:bottom w:val="single" w:sz="4" w:space="0" w:color="auto"/>
              <w:right w:val="single" w:sz="4" w:space="0" w:color="auto"/>
            </w:tcBorders>
            <w:shd w:val="clear" w:color="auto" w:fill="auto"/>
            <w:vAlign w:val="center"/>
            <w:hideMark/>
          </w:tcPr>
          <w:p w14:paraId="42B786F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I_6875550678</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15C1929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2 117</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3E22658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1 460</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489ECE3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657</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0F5A788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-31%</w:t>
            </w:r>
          </w:p>
        </w:tc>
      </w:tr>
      <w:tr w:rsidR="00081F8D" w:rsidRPr="00883A83" w14:paraId="30019833"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28D1F46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15</w:t>
            </w:r>
          </w:p>
        </w:tc>
        <w:tc>
          <w:tcPr>
            <w:tcW w:w="3033" w:type="dxa"/>
            <w:tcBorders>
              <w:top w:val="nil"/>
              <w:left w:val="nil"/>
              <w:bottom w:val="single" w:sz="4" w:space="0" w:color="auto"/>
              <w:right w:val="single" w:sz="4" w:space="0" w:color="auto"/>
            </w:tcBorders>
            <w:shd w:val="clear" w:color="auto" w:fill="auto"/>
            <w:vAlign w:val="center"/>
            <w:hideMark/>
          </w:tcPr>
          <w:p w14:paraId="1998D806"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ВЛ-0,4 кВ от ТП ВД-7-5 с заменой опор для обеспечения качества электроэнергии у потребителей. Кривошеинский РЭС</w:t>
            </w:r>
          </w:p>
        </w:tc>
        <w:tc>
          <w:tcPr>
            <w:tcW w:w="1633" w:type="dxa"/>
            <w:tcBorders>
              <w:top w:val="nil"/>
              <w:left w:val="nil"/>
              <w:bottom w:val="single" w:sz="4" w:space="0" w:color="auto"/>
              <w:right w:val="single" w:sz="4" w:space="0" w:color="auto"/>
            </w:tcBorders>
            <w:shd w:val="clear" w:color="auto" w:fill="auto"/>
            <w:vAlign w:val="center"/>
            <w:hideMark/>
          </w:tcPr>
          <w:p w14:paraId="17A42D2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G_6875550492</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10651C3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3 632</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11F93FA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2 991</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220BCE4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641</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39F6114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-18%</w:t>
            </w:r>
          </w:p>
        </w:tc>
      </w:tr>
      <w:tr w:rsidR="00081F8D" w:rsidRPr="00883A83" w14:paraId="0E1CF20B"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4838BA5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16</w:t>
            </w:r>
          </w:p>
        </w:tc>
        <w:tc>
          <w:tcPr>
            <w:tcW w:w="3033" w:type="dxa"/>
            <w:tcBorders>
              <w:top w:val="nil"/>
              <w:left w:val="nil"/>
              <w:bottom w:val="single" w:sz="4" w:space="0" w:color="auto"/>
              <w:right w:val="single" w:sz="4" w:space="0" w:color="auto"/>
            </w:tcBorders>
            <w:shd w:val="clear" w:color="auto" w:fill="auto"/>
            <w:vAlign w:val="center"/>
            <w:hideMark/>
          </w:tcPr>
          <w:p w14:paraId="43515EF7"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ПС 110 кВ "Вахская". Объединение 2 и 3 секции шин 35 кВ, подключение Т-3 на 1 и 2 секцию шин 35 кВ, подключение ЗРУ-6 кВ от Т-3, замена защит трансформаторов на микропроцессорные</w:t>
            </w:r>
          </w:p>
        </w:tc>
        <w:tc>
          <w:tcPr>
            <w:tcW w:w="1633" w:type="dxa"/>
            <w:tcBorders>
              <w:top w:val="nil"/>
              <w:left w:val="nil"/>
              <w:bottom w:val="single" w:sz="4" w:space="0" w:color="auto"/>
              <w:right w:val="single" w:sz="4" w:space="0" w:color="auto"/>
            </w:tcBorders>
            <w:shd w:val="clear" w:color="auto" w:fill="auto"/>
            <w:vAlign w:val="center"/>
            <w:hideMark/>
          </w:tcPr>
          <w:p w14:paraId="23B50EE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I_6875550638</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7408D62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616</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120D9A0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2ED9AC1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616</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6FAAFF9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-100%</w:t>
            </w:r>
          </w:p>
        </w:tc>
      </w:tr>
      <w:tr w:rsidR="00081F8D" w:rsidRPr="00883A83" w14:paraId="67213D69"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077E58E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17</w:t>
            </w:r>
          </w:p>
        </w:tc>
        <w:tc>
          <w:tcPr>
            <w:tcW w:w="3033" w:type="dxa"/>
            <w:tcBorders>
              <w:top w:val="nil"/>
              <w:left w:val="nil"/>
              <w:bottom w:val="single" w:sz="4" w:space="0" w:color="auto"/>
              <w:right w:val="single" w:sz="4" w:space="0" w:color="auto"/>
            </w:tcBorders>
            <w:shd w:val="clear" w:color="auto" w:fill="auto"/>
            <w:vAlign w:val="center"/>
            <w:hideMark/>
          </w:tcPr>
          <w:p w14:paraId="152565A5"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 0,4 кВ от ТП Н-1-18 с заменой опор, голого провода на СИП и установкой новой ТП, для обеспечения качества электроэнергии у потребителей. Асиновский РЭС</w:t>
            </w:r>
          </w:p>
        </w:tc>
        <w:tc>
          <w:tcPr>
            <w:tcW w:w="1633" w:type="dxa"/>
            <w:tcBorders>
              <w:top w:val="nil"/>
              <w:left w:val="nil"/>
              <w:bottom w:val="single" w:sz="4" w:space="0" w:color="auto"/>
              <w:right w:val="single" w:sz="4" w:space="0" w:color="auto"/>
            </w:tcBorders>
            <w:shd w:val="clear" w:color="auto" w:fill="auto"/>
            <w:vAlign w:val="center"/>
            <w:hideMark/>
          </w:tcPr>
          <w:p w14:paraId="56B9289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I_6875550667</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1857AEF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4 369</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76DFAF0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3 872</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7E4A074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497</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79059B3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-11%</w:t>
            </w:r>
          </w:p>
        </w:tc>
      </w:tr>
      <w:tr w:rsidR="00081F8D" w:rsidRPr="00883A83" w14:paraId="1DA9E002"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013DE5A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18</w:t>
            </w:r>
          </w:p>
        </w:tc>
        <w:tc>
          <w:tcPr>
            <w:tcW w:w="3033" w:type="dxa"/>
            <w:tcBorders>
              <w:top w:val="nil"/>
              <w:left w:val="nil"/>
              <w:bottom w:val="single" w:sz="4" w:space="0" w:color="auto"/>
              <w:right w:val="single" w:sz="4" w:space="0" w:color="auto"/>
            </w:tcBorders>
            <w:shd w:val="clear" w:color="auto" w:fill="auto"/>
            <w:vAlign w:val="center"/>
            <w:hideMark/>
          </w:tcPr>
          <w:p w14:paraId="3E9FD87D"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ВЛ-0,4 кВ от ТП КР-7-1 с заменой опор для обеспечения качества электроэнергии у потребителей. Кривошеинский РЭС</w:t>
            </w:r>
          </w:p>
        </w:tc>
        <w:tc>
          <w:tcPr>
            <w:tcW w:w="1633" w:type="dxa"/>
            <w:tcBorders>
              <w:top w:val="nil"/>
              <w:left w:val="nil"/>
              <w:bottom w:val="single" w:sz="4" w:space="0" w:color="auto"/>
              <w:right w:val="single" w:sz="4" w:space="0" w:color="auto"/>
            </w:tcBorders>
            <w:shd w:val="clear" w:color="auto" w:fill="auto"/>
            <w:vAlign w:val="center"/>
            <w:hideMark/>
          </w:tcPr>
          <w:p w14:paraId="1540FC5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G_6875550534</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791C8A9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2 097</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56FE850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1 621</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7D42F94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476</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0D62AD9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-23%</w:t>
            </w:r>
          </w:p>
        </w:tc>
      </w:tr>
      <w:tr w:rsidR="00081F8D" w:rsidRPr="00883A83" w14:paraId="06ABEFCE"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19036D0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19</w:t>
            </w:r>
          </w:p>
        </w:tc>
        <w:tc>
          <w:tcPr>
            <w:tcW w:w="3033" w:type="dxa"/>
            <w:tcBorders>
              <w:top w:val="nil"/>
              <w:left w:val="nil"/>
              <w:bottom w:val="single" w:sz="4" w:space="0" w:color="auto"/>
              <w:right w:val="single" w:sz="4" w:space="0" w:color="auto"/>
            </w:tcBorders>
            <w:shd w:val="clear" w:color="auto" w:fill="auto"/>
            <w:vAlign w:val="center"/>
            <w:hideMark/>
          </w:tcPr>
          <w:p w14:paraId="337A0673"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ПС Игольская, реконструкия оперативной блокировки на разъединителях</w:t>
            </w:r>
          </w:p>
        </w:tc>
        <w:tc>
          <w:tcPr>
            <w:tcW w:w="1633" w:type="dxa"/>
            <w:tcBorders>
              <w:top w:val="nil"/>
              <w:left w:val="nil"/>
              <w:bottom w:val="single" w:sz="4" w:space="0" w:color="auto"/>
              <w:right w:val="single" w:sz="4" w:space="0" w:color="auto"/>
            </w:tcBorders>
            <w:shd w:val="clear" w:color="auto" w:fill="auto"/>
            <w:vAlign w:val="center"/>
            <w:hideMark/>
          </w:tcPr>
          <w:p w14:paraId="6B56350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F_6875550162</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653C4F4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4 134</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55BAA15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3 660</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73CBC60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474</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6B7871A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-11%</w:t>
            </w:r>
          </w:p>
        </w:tc>
      </w:tr>
      <w:tr w:rsidR="00081F8D" w:rsidRPr="00883A83" w14:paraId="6E5CE806"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0D1B5BE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20</w:t>
            </w:r>
          </w:p>
        </w:tc>
        <w:tc>
          <w:tcPr>
            <w:tcW w:w="3033" w:type="dxa"/>
            <w:tcBorders>
              <w:top w:val="nil"/>
              <w:left w:val="nil"/>
              <w:bottom w:val="single" w:sz="4" w:space="0" w:color="auto"/>
              <w:right w:val="single" w:sz="4" w:space="0" w:color="auto"/>
            </w:tcBorders>
            <w:shd w:val="clear" w:color="auto" w:fill="auto"/>
            <w:vAlign w:val="center"/>
            <w:hideMark/>
          </w:tcPr>
          <w:p w14:paraId="6DA05007"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ПС 35 кВ Водозабор. Замена масляных выключателей 10кВ на вакуумные</w:t>
            </w:r>
          </w:p>
        </w:tc>
        <w:tc>
          <w:tcPr>
            <w:tcW w:w="1633" w:type="dxa"/>
            <w:tcBorders>
              <w:top w:val="nil"/>
              <w:left w:val="nil"/>
              <w:bottom w:val="single" w:sz="4" w:space="0" w:color="auto"/>
              <w:right w:val="single" w:sz="4" w:space="0" w:color="auto"/>
            </w:tcBorders>
            <w:shd w:val="clear" w:color="auto" w:fill="auto"/>
            <w:vAlign w:val="center"/>
            <w:hideMark/>
          </w:tcPr>
          <w:p w14:paraId="3A2B0A7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F_6875550003</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203D3CB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13 931</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684E146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13 506</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1670FBC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425</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0776A9C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w:t>
            </w:r>
          </w:p>
        </w:tc>
      </w:tr>
      <w:tr w:rsidR="00081F8D" w:rsidRPr="00883A83" w14:paraId="46867232"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7D3E241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lastRenderedPageBreak/>
              <w:t>21</w:t>
            </w:r>
          </w:p>
        </w:tc>
        <w:tc>
          <w:tcPr>
            <w:tcW w:w="3033" w:type="dxa"/>
            <w:tcBorders>
              <w:top w:val="nil"/>
              <w:left w:val="nil"/>
              <w:bottom w:val="single" w:sz="4" w:space="0" w:color="auto"/>
              <w:right w:val="single" w:sz="4" w:space="0" w:color="auto"/>
            </w:tcBorders>
            <w:shd w:val="clear" w:color="auto" w:fill="auto"/>
            <w:vAlign w:val="center"/>
            <w:hideMark/>
          </w:tcPr>
          <w:p w14:paraId="53FC6924"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ПС 110 кВ "Александровская" с модернизацией дуговой защиты</w:t>
            </w:r>
          </w:p>
        </w:tc>
        <w:tc>
          <w:tcPr>
            <w:tcW w:w="1633" w:type="dxa"/>
            <w:tcBorders>
              <w:top w:val="nil"/>
              <w:left w:val="nil"/>
              <w:bottom w:val="single" w:sz="4" w:space="0" w:color="auto"/>
              <w:right w:val="single" w:sz="4" w:space="0" w:color="auto"/>
            </w:tcBorders>
            <w:shd w:val="clear" w:color="auto" w:fill="auto"/>
            <w:vAlign w:val="center"/>
            <w:hideMark/>
          </w:tcPr>
          <w:p w14:paraId="155A669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F_6875550127</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481F7B6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9 849</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7ACD637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9 427</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346D0E7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423</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56D1B7D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w:t>
            </w:r>
          </w:p>
        </w:tc>
      </w:tr>
      <w:tr w:rsidR="00081F8D" w:rsidRPr="00883A83" w14:paraId="242B22CC"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2ED7BFC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22</w:t>
            </w:r>
          </w:p>
        </w:tc>
        <w:tc>
          <w:tcPr>
            <w:tcW w:w="3033" w:type="dxa"/>
            <w:tcBorders>
              <w:top w:val="nil"/>
              <w:left w:val="nil"/>
              <w:bottom w:val="single" w:sz="4" w:space="0" w:color="auto"/>
              <w:right w:val="single" w:sz="4" w:space="0" w:color="auto"/>
            </w:tcBorders>
            <w:shd w:val="clear" w:color="auto" w:fill="auto"/>
            <w:vAlign w:val="center"/>
            <w:hideMark/>
          </w:tcPr>
          <w:p w14:paraId="25E435EB"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ограждения ПС 110 кВ "Пиковая"</w:t>
            </w:r>
          </w:p>
        </w:tc>
        <w:tc>
          <w:tcPr>
            <w:tcW w:w="1633" w:type="dxa"/>
            <w:tcBorders>
              <w:top w:val="nil"/>
              <w:left w:val="nil"/>
              <w:bottom w:val="single" w:sz="4" w:space="0" w:color="auto"/>
              <w:right w:val="single" w:sz="4" w:space="0" w:color="auto"/>
            </w:tcBorders>
            <w:shd w:val="clear" w:color="auto" w:fill="auto"/>
            <w:vAlign w:val="center"/>
            <w:hideMark/>
          </w:tcPr>
          <w:p w14:paraId="3EF533F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F_6875550339</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5FD6678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2 000</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3F4EDB7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1 589</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4F4574B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411</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369C45B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-21%</w:t>
            </w:r>
          </w:p>
        </w:tc>
      </w:tr>
      <w:tr w:rsidR="00081F8D" w:rsidRPr="00883A83" w14:paraId="521A9EB7"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25E2B11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23</w:t>
            </w:r>
          </w:p>
        </w:tc>
        <w:tc>
          <w:tcPr>
            <w:tcW w:w="3033" w:type="dxa"/>
            <w:tcBorders>
              <w:top w:val="nil"/>
              <w:left w:val="nil"/>
              <w:bottom w:val="single" w:sz="4" w:space="0" w:color="auto"/>
              <w:right w:val="single" w:sz="4" w:space="0" w:color="auto"/>
            </w:tcBorders>
            <w:shd w:val="clear" w:color="auto" w:fill="auto"/>
            <w:vAlign w:val="center"/>
            <w:hideMark/>
          </w:tcPr>
          <w:p w14:paraId="04B1B0E8"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Реконструкции ВЛ-0,4 кВ от ТП БТ-1-3 с заменой опор, провода на СИП для обеспечения качества электроэнергии у потребителей. Шегарский РЭС</w:t>
            </w:r>
          </w:p>
        </w:tc>
        <w:tc>
          <w:tcPr>
            <w:tcW w:w="1633" w:type="dxa"/>
            <w:tcBorders>
              <w:top w:val="nil"/>
              <w:left w:val="nil"/>
              <w:bottom w:val="single" w:sz="4" w:space="0" w:color="auto"/>
              <w:right w:val="single" w:sz="4" w:space="0" w:color="auto"/>
            </w:tcBorders>
            <w:shd w:val="clear" w:color="auto" w:fill="auto"/>
            <w:vAlign w:val="center"/>
            <w:hideMark/>
          </w:tcPr>
          <w:p w14:paraId="2FDC621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I_6875550677</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34AAD8F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3 834</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1952CE8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3 446</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18C902F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388</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7284220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-10%</w:t>
            </w:r>
          </w:p>
        </w:tc>
      </w:tr>
      <w:tr w:rsidR="00081F8D" w:rsidRPr="00883A83" w14:paraId="649046BD"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6247BE9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24</w:t>
            </w:r>
          </w:p>
        </w:tc>
        <w:tc>
          <w:tcPr>
            <w:tcW w:w="3033" w:type="dxa"/>
            <w:tcBorders>
              <w:top w:val="nil"/>
              <w:left w:val="nil"/>
              <w:bottom w:val="single" w:sz="4" w:space="0" w:color="auto"/>
              <w:right w:val="single" w:sz="4" w:space="0" w:color="auto"/>
            </w:tcBorders>
            <w:shd w:val="clear" w:color="auto" w:fill="auto"/>
            <w:vAlign w:val="center"/>
            <w:hideMark/>
          </w:tcPr>
          <w:p w14:paraId="7567F7E7" w14:textId="77777777" w:rsidR="00081F8D" w:rsidRPr="00883A83" w:rsidRDefault="00081F8D" w:rsidP="00081F8D">
            <w:pPr>
              <w:rPr>
                <w:rFonts w:ascii="Myriad Pro" w:hAnsi="Myriad Pro"/>
                <w:sz w:val="18"/>
                <w:szCs w:val="18"/>
              </w:rPr>
            </w:pPr>
            <w:r w:rsidRPr="00883A83">
              <w:rPr>
                <w:rFonts w:ascii="Myriad Pro" w:hAnsi="Myriad Pro"/>
                <w:sz w:val="18"/>
                <w:szCs w:val="18"/>
              </w:rPr>
              <w:t>Модернизация телемеханики ПС 110 кВ Подгорное</w:t>
            </w:r>
          </w:p>
        </w:tc>
        <w:tc>
          <w:tcPr>
            <w:tcW w:w="1633" w:type="dxa"/>
            <w:tcBorders>
              <w:top w:val="nil"/>
              <w:left w:val="nil"/>
              <w:bottom w:val="single" w:sz="4" w:space="0" w:color="auto"/>
              <w:right w:val="single" w:sz="4" w:space="0" w:color="auto"/>
            </w:tcBorders>
            <w:shd w:val="clear" w:color="auto" w:fill="auto"/>
            <w:vAlign w:val="center"/>
            <w:hideMark/>
          </w:tcPr>
          <w:p w14:paraId="309E509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F_6875550022</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44861AC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20 537</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67BD218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20 166</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5DBCE3F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370</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3282F22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w:t>
            </w:r>
          </w:p>
        </w:tc>
      </w:tr>
      <w:tr w:rsidR="00081F8D" w:rsidRPr="00883A83" w14:paraId="5E5B0BE7"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0DF69D9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25</w:t>
            </w:r>
          </w:p>
        </w:tc>
        <w:tc>
          <w:tcPr>
            <w:tcW w:w="3033" w:type="dxa"/>
            <w:tcBorders>
              <w:top w:val="nil"/>
              <w:left w:val="nil"/>
              <w:bottom w:val="single" w:sz="4" w:space="0" w:color="auto"/>
              <w:right w:val="single" w:sz="4" w:space="0" w:color="auto"/>
            </w:tcBorders>
            <w:shd w:val="clear" w:color="auto" w:fill="auto"/>
            <w:vAlign w:val="center"/>
            <w:hideMark/>
          </w:tcPr>
          <w:p w14:paraId="4907CCDF"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ПС 110 кВ Парабель КС. Модернизация РЗА трансформаторов Т1, Т2, замена ОСИ 110 кВ на полимерные</w:t>
            </w:r>
          </w:p>
        </w:tc>
        <w:tc>
          <w:tcPr>
            <w:tcW w:w="1633" w:type="dxa"/>
            <w:tcBorders>
              <w:top w:val="nil"/>
              <w:left w:val="nil"/>
              <w:bottom w:val="single" w:sz="4" w:space="0" w:color="auto"/>
              <w:right w:val="single" w:sz="4" w:space="0" w:color="auto"/>
            </w:tcBorders>
            <w:shd w:val="clear" w:color="auto" w:fill="auto"/>
            <w:vAlign w:val="center"/>
            <w:hideMark/>
          </w:tcPr>
          <w:p w14:paraId="4B4B50E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F_6875550123</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236B186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3 305</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5E946F5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2 967</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7F7FB4A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338</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6142E51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-10%</w:t>
            </w:r>
          </w:p>
        </w:tc>
      </w:tr>
      <w:tr w:rsidR="00081F8D" w:rsidRPr="00883A83" w14:paraId="26EB728E"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65E47C6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26</w:t>
            </w:r>
          </w:p>
        </w:tc>
        <w:tc>
          <w:tcPr>
            <w:tcW w:w="3033" w:type="dxa"/>
            <w:tcBorders>
              <w:top w:val="nil"/>
              <w:left w:val="nil"/>
              <w:bottom w:val="single" w:sz="4" w:space="0" w:color="auto"/>
              <w:right w:val="single" w:sz="4" w:space="0" w:color="auto"/>
            </w:tcBorders>
            <w:shd w:val="clear" w:color="auto" w:fill="auto"/>
            <w:vAlign w:val="center"/>
            <w:hideMark/>
          </w:tcPr>
          <w:p w14:paraId="09845874" w14:textId="3C4F16E3" w:rsidR="00081F8D" w:rsidRPr="00883A83" w:rsidRDefault="00081F8D" w:rsidP="00081F8D">
            <w:pPr>
              <w:rPr>
                <w:rFonts w:ascii="Myriad Pro" w:hAnsi="Myriad Pro"/>
                <w:sz w:val="18"/>
                <w:szCs w:val="18"/>
              </w:rPr>
            </w:pPr>
            <w:r w:rsidRPr="00883A83">
              <w:rPr>
                <w:rFonts w:ascii="Myriad Pro" w:hAnsi="Myriad Pro"/>
                <w:sz w:val="18"/>
                <w:szCs w:val="18"/>
              </w:rPr>
              <w:t xml:space="preserve">Создание системы мониторинга и корреляции событий информационной безопасности для нужд </w:t>
            </w:r>
            <w:r w:rsidR="005F397F">
              <w:rPr>
                <w:rFonts w:ascii="Myriad Pro" w:hAnsi="Myriad Pro"/>
                <w:sz w:val="18"/>
                <w:szCs w:val="18"/>
              </w:rPr>
              <w:t>ПАО </w:t>
            </w:r>
            <w:r w:rsidRPr="00883A83">
              <w:rPr>
                <w:rFonts w:ascii="Myriad Pro" w:hAnsi="Myriad Pro"/>
                <w:sz w:val="18"/>
                <w:szCs w:val="18"/>
              </w:rPr>
              <w:t>"ТРК"</w:t>
            </w:r>
          </w:p>
        </w:tc>
        <w:tc>
          <w:tcPr>
            <w:tcW w:w="1633" w:type="dxa"/>
            <w:tcBorders>
              <w:top w:val="nil"/>
              <w:left w:val="nil"/>
              <w:bottom w:val="single" w:sz="4" w:space="0" w:color="auto"/>
              <w:right w:val="single" w:sz="4" w:space="0" w:color="auto"/>
            </w:tcBorders>
            <w:shd w:val="clear" w:color="auto" w:fill="auto"/>
            <w:vAlign w:val="center"/>
            <w:hideMark/>
          </w:tcPr>
          <w:p w14:paraId="35420AF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I_6875550608</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41AC9C9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8 443</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160069C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8 131</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28E5F89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311</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197E8CC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w:t>
            </w:r>
          </w:p>
        </w:tc>
      </w:tr>
      <w:tr w:rsidR="00081F8D" w:rsidRPr="00883A83" w14:paraId="08E45FD1"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3196774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27</w:t>
            </w:r>
          </w:p>
        </w:tc>
        <w:tc>
          <w:tcPr>
            <w:tcW w:w="3033" w:type="dxa"/>
            <w:tcBorders>
              <w:top w:val="nil"/>
              <w:left w:val="nil"/>
              <w:bottom w:val="single" w:sz="4" w:space="0" w:color="auto"/>
              <w:right w:val="single" w:sz="4" w:space="0" w:color="auto"/>
            </w:tcBorders>
            <w:shd w:val="clear" w:color="auto" w:fill="auto"/>
            <w:vAlign w:val="center"/>
            <w:hideMark/>
          </w:tcPr>
          <w:p w14:paraId="746A690E"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сети 0,4 кВ от ТП А-30-2 с заменой кабельной сети на СИП</w:t>
            </w:r>
          </w:p>
        </w:tc>
        <w:tc>
          <w:tcPr>
            <w:tcW w:w="1633" w:type="dxa"/>
            <w:tcBorders>
              <w:top w:val="nil"/>
              <w:left w:val="nil"/>
              <w:bottom w:val="single" w:sz="4" w:space="0" w:color="auto"/>
              <w:right w:val="single" w:sz="4" w:space="0" w:color="auto"/>
            </w:tcBorders>
            <w:shd w:val="clear" w:color="auto" w:fill="auto"/>
            <w:vAlign w:val="center"/>
            <w:hideMark/>
          </w:tcPr>
          <w:p w14:paraId="314D39D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F_6875550284</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7AB1D62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1 836</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1372AF6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1 586</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31C0C73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250</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4BA80C1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-14%</w:t>
            </w:r>
          </w:p>
        </w:tc>
      </w:tr>
      <w:tr w:rsidR="00081F8D" w:rsidRPr="00883A83" w14:paraId="19DB49E8"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3C3C94C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28</w:t>
            </w:r>
          </w:p>
        </w:tc>
        <w:tc>
          <w:tcPr>
            <w:tcW w:w="3033" w:type="dxa"/>
            <w:tcBorders>
              <w:top w:val="nil"/>
              <w:left w:val="nil"/>
              <w:bottom w:val="single" w:sz="4" w:space="0" w:color="auto"/>
              <w:right w:val="single" w:sz="4" w:space="0" w:color="auto"/>
            </w:tcBorders>
            <w:shd w:val="clear" w:color="auto" w:fill="auto"/>
            <w:vAlign w:val="center"/>
            <w:hideMark/>
          </w:tcPr>
          <w:p w14:paraId="7B23F3BF"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ПС «Заводская» 35/10 кВ с заменой трансформаторов 2х10 МВА на 2х16 МВА</w:t>
            </w:r>
          </w:p>
        </w:tc>
        <w:tc>
          <w:tcPr>
            <w:tcW w:w="1633" w:type="dxa"/>
            <w:tcBorders>
              <w:top w:val="nil"/>
              <w:left w:val="nil"/>
              <w:bottom w:val="single" w:sz="4" w:space="0" w:color="auto"/>
              <w:right w:val="single" w:sz="4" w:space="0" w:color="auto"/>
            </w:tcBorders>
            <w:shd w:val="clear" w:color="auto" w:fill="auto"/>
            <w:vAlign w:val="center"/>
            <w:hideMark/>
          </w:tcPr>
          <w:p w14:paraId="2D4AF0B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F_6875550473</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2F010F3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1 600</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56B1AB6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1 359</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7909D3B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241</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090B843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-15%</w:t>
            </w:r>
          </w:p>
        </w:tc>
      </w:tr>
      <w:tr w:rsidR="00081F8D" w:rsidRPr="00883A83" w14:paraId="1D9296EB"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0CAF17A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29</w:t>
            </w:r>
          </w:p>
        </w:tc>
        <w:tc>
          <w:tcPr>
            <w:tcW w:w="3033" w:type="dxa"/>
            <w:tcBorders>
              <w:top w:val="nil"/>
              <w:left w:val="nil"/>
              <w:bottom w:val="single" w:sz="4" w:space="0" w:color="auto"/>
              <w:right w:val="single" w:sz="4" w:space="0" w:color="auto"/>
            </w:tcBorders>
            <w:shd w:val="clear" w:color="auto" w:fill="auto"/>
            <w:vAlign w:val="center"/>
            <w:hideMark/>
          </w:tcPr>
          <w:p w14:paraId="342B61B9"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ВЛ-0,4 кВ от ТП ПБ-3-6 с заменой опор для обеспечения качества электроэнергии у потребителей. Шегарский РЭС</w:t>
            </w:r>
          </w:p>
        </w:tc>
        <w:tc>
          <w:tcPr>
            <w:tcW w:w="1633" w:type="dxa"/>
            <w:tcBorders>
              <w:top w:val="nil"/>
              <w:left w:val="nil"/>
              <w:bottom w:val="single" w:sz="4" w:space="0" w:color="auto"/>
              <w:right w:val="single" w:sz="4" w:space="0" w:color="auto"/>
            </w:tcBorders>
            <w:shd w:val="clear" w:color="auto" w:fill="auto"/>
            <w:vAlign w:val="center"/>
            <w:hideMark/>
          </w:tcPr>
          <w:p w14:paraId="7F50B9F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G_6875550561</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56FA342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1 173</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57B0BCA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937</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32411FE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236</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0771388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-20%</w:t>
            </w:r>
          </w:p>
        </w:tc>
      </w:tr>
      <w:tr w:rsidR="00081F8D" w:rsidRPr="00883A83" w14:paraId="35C65A82"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1BB4833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30</w:t>
            </w:r>
          </w:p>
        </w:tc>
        <w:tc>
          <w:tcPr>
            <w:tcW w:w="3033" w:type="dxa"/>
            <w:tcBorders>
              <w:top w:val="nil"/>
              <w:left w:val="nil"/>
              <w:bottom w:val="single" w:sz="4" w:space="0" w:color="auto"/>
              <w:right w:val="single" w:sz="4" w:space="0" w:color="auto"/>
            </w:tcBorders>
            <w:shd w:val="clear" w:color="auto" w:fill="auto"/>
            <w:vAlign w:val="center"/>
            <w:hideMark/>
          </w:tcPr>
          <w:p w14:paraId="771AF0FA"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здания мехцеха, ТМХ РПБ г.Томск</w:t>
            </w:r>
          </w:p>
        </w:tc>
        <w:tc>
          <w:tcPr>
            <w:tcW w:w="1633" w:type="dxa"/>
            <w:tcBorders>
              <w:top w:val="nil"/>
              <w:left w:val="nil"/>
              <w:bottom w:val="single" w:sz="4" w:space="0" w:color="auto"/>
              <w:right w:val="single" w:sz="4" w:space="0" w:color="auto"/>
            </w:tcBorders>
            <w:shd w:val="clear" w:color="auto" w:fill="auto"/>
            <w:vAlign w:val="center"/>
            <w:hideMark/>
          </w:tcPr>
          <w:p w14:paraId="5F9BADC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F_6875550356</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7266174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9 206</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5198389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8 971</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57C0CAD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235</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1A331C0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w:t>
            </w:r>
          </w:p>
        </w:tc>
      </w:tr>
      <w:tr w:rsidR="00081F8D" w:rsidRPr="00883A83" w14:paraId="6F4F3055"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158B08A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31</w:t>
            </w:r>
          </w:p>
        </w:tc>
        <w:tc>
          <w:tcPr>
            <w:tcW w:w="3033" w:type="dxa"/>
            <w:tcBorders>
              <w:top w:val="nil"/>
              <w:left w:val="nil"/>
              <w:bottom w:val="single" w:sz="4" w:space="0" w:color="auto"/>
              <w:right w:val="single" w:sz="4" w:space="0" w:color="auto"/>
            </w:tcBorders>
            <w:shd w:val="clear" w:color="auto" w:fill="auto"/>
            <w:vAlign w:val="center"/>
            <w:hideMark/>
          </w:tcPr>
          <w:p w14:paraId="11D74623"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ВЛ-0,4 кВ от ТП ВД-7-13 с заменой опор для обеспечения качества электроэнергии у потребителей. Кривошеинский РЭС</w:t>
            </w:r>
          </w:p>
        </w:tc>
        <w:tc>
          <w:tcPr>
            <w:tcW w:w="1633" w:type="dxa"/>
            <w:tcBorders>
              <w:top w:val="nil"/>
              <w:left w:val="nil"/>
              <w:bottom w:val="single" w:sz="4" w:space="0" w:color="auto"/>
              <w:right w:val="single" w:sz="4" w:space="0" w:color="auto"/>
            </w:tcBorders>
            <w:shd w:val="clear" w:color="auto" w:fill="auto"/>
            <w:vAlign w:val="center"/>
            <w:hideMark/>
          </w:tcPr>
          <w:p w14:paraId="0AAA55E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G_6875550547</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43AF3B3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6 341</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347E955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6 109</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773378C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231</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0CAD4C2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w:t>
            </w:r>
          </w:p>
        </w:tc>
      </w:tr>
      <w:tr w:rsidR="00081F8D" w:rsidRPr="00883A83" w14:paraId="65B30E91"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4BFE279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32</w:t>
            </w:r>
          </w:p>
        </w:tc>
        <w:tc>
          <w:tcPr>
            <w:tcW w:w="3033" w:type="dxa"/>
            <w:tcBorders>
              <w:top w:val="nil"/>
              <w:left w:val="nil"/>
              <w:bottom w:val="single" w:sz="4" w:space="0" w:color="auto"/>
              <w:right w:val="single" w:sz="4" w:space="0" w:color="auto"/>
            </w:tcBorders>
            <w:shd w:val="clear" w:color="auto" w:fill="auto"/>
            <w:vAlign w:val="center"/>
            <w:hideMark/>
          </w:tcPr>
          <w:p w14:paraId="704279E4"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зданий ОПУ, КРУ ПС 110 кВ Коммунальная (замена кровель на профлист,облицовка стен металлосайдингом,замена окон.блоков,дверей,реконструкция отмосток,освещения)</w:t>
            </w:r>
          </w:p>
        </w:tc>
        <w:tc>
          <w:tcPr>
            <w:tcW w:w="1633" w:type="dxa"/>
            <w:tcBorders>
              <w:top w:val="nil"/>
              <w:left w:val="nil"/>
              <w:bottom w:val="single" w:sz="4" w:space="0" w:color="auto"/>
              <w:right w:val="single" w:sz="4" w:space="0" w:color="auto"/>
            </w:tcBorders>
            <w:shd w:val="clear" w:color="auto" w:fill="auto"/>
            <w:vAlign w:val="center"/>
            <w:hideMark/>
          </w:tcPr>
          <w:p w14:paraId="414B011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F_6875550351</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75757A2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4 233</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36DB860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4 004</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1EB28BF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229</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42AF99F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w:t>
            </w:r>
          </w:p>
        </w:tc>
      </w:tr>
      <w:tr w:rsidR="00081F8D" w:rsidRPr="00883A83" w14:paraId="1A36E97A"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2142CF7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33</w:t>
            </w:r>
          </w:p>
        </w:tc>
        <w:tc>
          <w:tcPr>
            <w:tcW w:w="3033" w:type="dxa"/>
            <w:tcBorders>
              <w:top w:val="nil"/>
              <w:left w:val="nil"/>
              <w:bottom w:val="single" w:sz="4" w:space="0" w:color="auto"/>
              <w:right w:val="single" w:sz="4" w:space="0" w:color="auto"/>
            </w:tcBorders>
            <w:shd w:val="clear" w:color="auto" w:fill="auto"/>
            <w:vAlign w:val="center"/>
            <w:hideMark/>
          </w:tcPr>
          <w:p w14:paraId="1B1D7BDF" w14:textId="77777777" w:rsidR="00081F8D" w:rsidRPr="00883A83" w:rsidRDefault="00081F8D" w:rsidP="00081F8D">
            <w:pPr>
              <w:rPr>
                <w:rFonts w:ascii="Myriad Pro" w:hAnsi="Myriad Pro"/>
                <w:sz w:val="18"/>
                <w:szCs w:val="18"/>
              </w:rPr>
            </w:pPr>
            <w:r w:rsidRPr="00883A83">
              <w:rPr>
                <w:rFonts w:ascii="Myriad Pro" w:hAnsi="Myriad Pro"/>
                <w:sz w:val="18"/>
                <w:szCs w:val="18"/>
              </w:rPr>
              <w:t xml:space="preserve">Реконструкция ВЛ-0,4 кВ от ТП КР-3-15 с заменой опор для обеспечения качества </w:t>
            </w:r>
            <w:r w:rsidRPr="00883A83">
              <w:rPr>
                <w:rFonts w:ascii="Myriad Pro" w:hAnsi="Myriad Pro"/>
                <w:sz w:val="18"/>
                <w:szCs w:val="18"/>
              </w:rPr>
              <w:lastRenderedPageBreak/>
              <w:t>электроэнергии у потребителей. Кривошеинский РЭС</w:t>
            </w:r>
          </w:p>
        </w:tc>
        <w:tc>
          <w:tcPr>
            <w:tcW w:w="1633" w:type="dxa"/>
            <w:tcBorders>
              <w:top w:val="nil"/>
              <w:left w:val="nil"/>
              <w:bottom w:val="single" w:sz="4" w:space="0" w:color="auto"/>
              <w:right w:val="single" w:sz="4" w:space="0" w:color="auto"/>
            </w:tcBorders>
            <w:shd w:val="clear" w:color="auto" w:fill="auto"/>
            <w:vAlign w:val="center"/>
            <w:hideMark/>
          </w:tcPr>
          <w:p w14:paraId="5525CE9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lastRenderedPageBreak/>
              <w:t>G_6875550535</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2674242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1 918</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509B616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1 710</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73F39A1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208</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636AFB4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-11%</w:t>
            </w:r>
          </w:p>
        </w:tc>
      </w:tr>
      <w:tr w:rsidR="00081F8D" w:rsidRPr="00883A83" w14:paraId="7510EA24"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47A7AB8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34</w:t>
            </w:r>
          </w:p>
        </w:tc>
        <w:tc>
          <w:tcPr>
            <w:tcW w:w="3033" w:type="dxa"/>
            <w:tcBorders>
              <w:top w:val="nil"/>
              <w:left w:val="nil"/>
              <w:bottom w:val="single" w:sz="4" w:space="0" w:color="auto"/>
              <w:right w:val="single" w:sz="4" w:space="0" w:color="auto"/>
            </w:tcBorders>
            <w:shd w:val="clear" w:color="auto" w:fill="auto"/>
            <w:vAlign w:val="center"/>
            <w:hideMark/>
          </w:tcPr>
          <w:p w14:paraId="066B914B"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ограждения ПС 110 кВ "Молчаново"</w:t>
            </w:r>
          </w:p>
        </w:tc>
        <w:tc>
          <w:tcPr>
            <w:tcW w:w="1633" w:type="dxa"/>
            <w:tcBorders>
              <w:top w:val="nil"/>
              <w:left w:val="nil"/>
              <w:bottom w:val="single" w:sz="4" w:space="0" w:color="auto"/>
              <w:right w:val="single" w:sz="4" w:space="0" w:color="auto"/>
            </w:tcBorders>
            <w:shd w:val="clear" w:color="auto" w:fill="auto"/>
            <w:vAlign w:val="center"/>
            <w:hideMark/>
          </w:tcPr>
          <w:p w14:paraId="67B18F6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F_6875550323</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21D78C9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2 270</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6538F70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2 062</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5569017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208</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386AD24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-9%</w:t>
            </w:r>
          </w:p>
        </w:tc>
      </w:tr>
      <w:tr w:rsidR="00081F8D" w:rsidRPr="00883A83" w14:paraId="39780F3C"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24F361D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35</w:t>
            </w:r>
          </w:p>
        </w:tc>
        <w:tc>
          <w:tcPr>
            <w:tcW w:w="3033" w:type="dxa"/>
            <w:tcBorders>
              <w:top w:val="nil"/>
              <w:left w:val="nil"/>
              <w:bottom w:val="single" w:sz="4" w:space="0" w:color="auto"/>
              <w:right w:val="single" w:sz="4" w:space="0" w:color="auto"/>
            </w:tcBorders>
            <w:shd w:val="clear" w:color="auto" w:fill="auto"/>
            <w:vAlign w:val="center"/>
            <w:hideMark/>
          </w:tcPr>
          <w:p w14:paraId="27FC306C" w14:textId="77777777" w:rsidR="00081F8D" w:rsidRPr="00883A83" w:rsidRDefault="00081F8D" w:rsidP="00081F8D">
            <w:pPr>
              <w:rPr>
                <w:rFonts w:ascii="Myriad Pro" w:hAnsi="Myriad Pro"/>
                <w:sz w:val="18"/>
                <w:szCs w:val="18"/>
              </w:rPr>
            </w:pPr>
            <w:r w:rsidRPr="00883A83">
              <w:rPr>
                <w:rFonts w:ascii="Myriad Pro" w:hAnsi="Myriad Pro"/>
                <w:sz w:val="18"/>
                <w:szCs w:val="18"/>
              </w:rPr>
              <w:t>Приобретение муниципальных электрических сетей Бакчарского района</w:t>
            </w:r>
          </w:p>
        </w:tc>
        <w:tc>
          <w:tcPr>
            <w:tcW w:w="1633" w:type="dxa"/>
            <w:tcBorders>
              <w:top w:val="nil"/>
              <w:left w:val="nil"/>
              <w:bottom w:val="single" w:sz="4" w:space="0" w:color="auto"/>
              <w:right w:val="single" w:sz="4" w:space="0" w:color="auto"/>
            </w:tcBorders>
            <w:shd w:val="clear" w:color="auto" w:fill="auto"/>
            <w:vAlign w:val="center"/>
            <w:hideMark/>
          </w:tcPr>
          <w:p w14:paraId="10DA5A2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G_6875550572</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23C074F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199</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2954CEF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35940D3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199</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0BCC58D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-100%</w:t>
            </w:r>
          </w:p>
        </w:tc>
      </w:tr>
      <w:tr w:rsidR="00081F8D" w:rsidRPr="00883A83" w14:paraId="0BC8FE5E"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4DED4B4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36</w:t>
            </w:r>
          </w:p>
        </w:tc>
        <w:tc>
          <w:tcPr>
            <w:tcW w:w="3033" w:type="dxa"/>
            <w:tcBorders>
              <w:top w:val="nil"/>
              <w:left w:val="nil"/>
              <w:bottom w:val="single" w:sz="4" w:space="0" w:color="auto"/>
              <w:right w:val="single" w:sz="4" w:space="0" w:color="auto"/>
            </w:tcBorders>
            <w:shd w:val="clear" w:color="auto" w:fill="auto"/>
            <w:vAlign w:val="center"/>
            <w:hideMark/>
          </w:tcPr>
          <w:p w14:paraId="236EFFBA"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ВЛ-0,4 кВ от ТП МГ-9-11 с заменой опор для обеспечения качества электроэнергии у потребителей. Молчановский РЭС</w:t>
            </w:r>
          </w:p>
        </w:tc>
        <w:tc>
          <w:tcPr>
            <w:tcW w:w="1633" w:type="dxa"/>
            <w:tcBorders>
              <w:top w:val="nil"/>
              <w:left w:val="nil"/>
              <w:bottom w:val="single" w:sz="4" w:space="0" w:color="auto"/>
              <w:right w:val="single" w:sz="4" w:space="0" w:color="auto"/>
            </w:tcBorders>
            <w:shd w:val="clear" w:color="auto" w:fill="auto"/>
            <w:vAlign w:val="center"/>
            <w:hideMark/>
          </w:tcPr>
          <w:p w14:paraId="745536D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F_6875550452</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0426DA9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5 238</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619D652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5 039</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6E3EFBE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199</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0153ED7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w:t>
            </w:r>
          </w:p>
        </w:tc>
      </w:tr>
      <w:tr w:rsidR="00081F8D" w:rsidRPr="00883A83" w14:paraId="1546A928"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38D3085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37</w:t>
            </w:r>
          </w:p>
        </w:tc>
        <w:tc>
          <w:tcPr>
            <w:tcW w:w="3033" w:type="dxa"/>
            <w:tcBorders>
              <w:top w:val="nil"/>
              <w:left w:val="nil"/>
              <w:bottom w:val="single" w:sz="4" w:space="0" w:color="auto"/>
              <w:right w:val="single" w:sz="4" w:space="0" w:color="auto"/>
            </w:tcBorders>
            <w:shd w:val="clear" w:color="auto" w:fill="auto"/>
            <w:vAlign w:val="center"/>
            <w:hideMark/>
          </w:tcPr>
          <w:p w14:paraId="12F476D9"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ВЛ-10 кВ ф.МЛ-12, ВЛ-0,4 кВ от ТП МЛ-12-6 с заменой опор для обеспечения качества электроэнергии у потребителей. Шегарский РЭС</w:t>
            </w:r>
          </w:p>
        </w:tc>
        <w:tc>
          <w:tcPr>
            <w:tcW w:w="1633" w:type="dxa"/>
            <w:tcBorders>
              <w:top w:val="nil"/>
              <w:left w:val="nil"/>
              <w:bottom w:val="single" w:sz="4" w:space="0" w:color="auto"/>
              <w:right w:val="single" w:sz="4" w:space="0" w:color="auto"/>
            </w:tcBorders>
            <w:shd w:val="clear" w:color="auto" w:fill="auto"/>
            <w:vAlign w:val="center"/>
            <w:hideMark/>
          </w:tcPr>
          <w:p w14:paraId="47800E4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G_6875550522</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16B1143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2 803</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2261219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2 613</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0352DD7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190</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1D0649B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-7%</w:t>
            </w:r>
          </w:p>
        </w:tc>
      </w:tr>
      <w:tr w:rsidR="00081F8D" w:rsidRPr="00883A83" w14:paraId="46F2DE94"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52D42C7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38</w:t>
            </w:r>
          </w:p>
        </w:tc>
        <w:tc>
          <w:tcPr>
            <w:tcW w:w="3033" w:type="dxa"/>
            <w:tcBorders>
              <w:top w:val="nil"/>
              <w:left w:val="nil"/>
              <w:bottom w:val="single" w:sz="4" w:space="0" w:color="auto"/>
              <w:right w:val="single" w:sz="4" w:space="0" w:color="auto"/>
            </w:tcBorders>
            <w:shd w:val="clear" w:color="auto" w:fill="auto"/>
            <w:vAlign w:val="center"/>
            <w:hideMark/>
          </w:tcPr>
          <w:p w14:paraId="30B9946A" w14:textId="77777777" w:rsidR="00081F8D" w:rsidRPr="00883A83" w:rsidRDefault="00081F8D" w:rsidP="00081F8D">
            <w:pPr>
              <w:rPr>
                <w:rFonts w:ascii="Myriad Pro" w:hAnsi="Myriad Pro"/>
                <w:sz w:val="18"/>
                <w:szCs w:val="18"/>
              </w:rPr>
            </w:pPr>
            <w:r w:rsidRPr="00883A83">
              <w:rPr>
                <w:rFonts w:ascii="Myriad Pro" w:hAnsi="Myriad Pro"/>
                <w:sz w:val="18"/>
                <w:szCs w:val="18"/>
              </w:rPr>
              <w:t>Установка и автоматизация пунктов коммерческого учета на ВЛ 10 кВ на розничном рынке (14 шт.) в 2018 году</w:t>
            </w:r>
          </w:p>
        </w:tc>
        <w:tc>
          <w:tcPr>
            <w:tcW w:w="1633" w:type="dxa"/>
            <w:tcBorders>
              <w:top w:val="nil"/>
              <w:left w:val="nil"/>
              <w:bottom w:val="single" w:sz="4" w:space="0" w:color="auto"/>
              <w:right w:val="single" w:sz="4" w:space="0" w:color="auto"/>
            </w:tcBorders>
            <w:shd w:val="clear" w:color="auto" w:fill="auto"/>
            <w:vAlign w:val="center"/>
            <w:hideMark/>
          </w:tcPr>
          <w:p w14:paraId="5A7F642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I_6875550637</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6432D8A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4 686</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0DAD80D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4 498</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5435791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188</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2273939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w:t>
            </w:r>
          </w:p>
        </w:tc>
      </w:tr>
      <w:tr w:rsidR="00081F8D" w:rsidRPr="00883A83" w14:paraId="4679DEEF"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6E51A6D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39</w:t>
            </w:r>
          </w:p>
        </w:tc>
        <w:tc>
          <w:tcPr>
            <w:tcW w:w="3033" w:type="dxa"/>
            <w:tcBorders>
              <w:top w:val="nil"/>
              <w:left w:val="nil"/>
              <w:bottom w:val="single" w:sz="4" w:space="0" w:color="auto"/>
              <w:right w:val="single" w:sz="4" w:space="0" w:color="auto"/>
            </w:tcBorders>
            <w:shd w:val="clear" w:color="auto" w:fill="auto"/>
            <w:vAlign w:val="center"/>
            <w:hideMark/>
          </w:tcPr>
          <w:p w14:paraId="4D7B309F" w14:textId="77777777" w:rsidR="00081F8D" w:rsidRPr="00883A83" w:rsidRDefault="00081F8D" w:rsidP="00081F8D">
            <w:pPr>
              <w:rPr>
                <w:rFonts w:ascii="Myriad Pro" w:hAnsi="Myriad Pro"/>
                <w:sz w:val="18"/>
                <w:szCs w:val="18"/>
              </w:rPr>
            </w:pPr>
            <w:r w:rsidRPr="00883A83">
              <w:rPr>
                <w:rFonts w:ascii="Myriad Pro" w:hAnsi="Myriad Pro"/>
                <w:sz w:val="18"/>
                <w:szCs w:val="18"/>
              </w:rPr>
              <w:t>Техническое перевооружение ПС 110 кВ Молчаново (Организация диспетчерских каналов)</w:t>
            </w:r>
          </w:p>
        </w:tc>
        <w:tc>
          <w:tcPr>
            <w:tcW w:w="1633" w:type="dxa"/>
            <w:tcBorders>
              <w:top w:val="nil"/>
              <w:left w:val="nil"/>
              <w:bottom w:val="single" w:sz="4" w:space="0" w:color="auto"/>
              <w:right w:val="single" w:sz="4" w:space="0" w:color="auto"/>
            </w:tcBorders>
            <w:shd w:val="clear" w:color="auto" w:fill="auto"/>
            <w:vAlign w:val="center"/>
            <w:hideMark/>
          </w:tcPr>
          <w:p w14:paraId="0A05106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F_6875550070</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7F53856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7 374</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4230B00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7 201</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60DDFBF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172</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3F193E5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w:t>
            </w:r>
          </w:p>
        </w:tc>
      </w:tr>
      <w:tr w:rsidR="00081F8D" w:rsidRPr="00883A83" w14:paraId="60FFC81D"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4C6A414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40</w:t>
            </w:r>
          </w:p>
        </w:tc>
        <w:tc>
          <w:tcPr>
            <w:tcW w:w="3033" w:type="dxa"/>
            <w:tcBorders>
              <w:top w:val="nil"/>
              <w:left w:val="nil"/>
              <w:bottom w:val="single" w:sz="4" w:space="0" w:color="auto"/>
              <w:right w:val="single" w:sz="4" w:space="0" w:color="auto"/>
            </w:tcBorders>
            <w:shd w:val="clear" w:color="auto" w:fill="auto"/>
            <w:vAlign w:val="center"/>
            <w:hideMark/>
          </w:tcPr>
          <w:p w14:paraId="235815F2"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ПС "Асино-110" с установкой дугогасящих реакторов, РЗА ВЛ-110 кВ С-7А и панели центральной сигнализации. Замена масляных выключателей 10 кВ на вакуумные, замена ОСИ 110 кВ на полимерные, замена разрядников на ОПН</w:t>
            </w:r>
          </w:p>
        </w:tc>
        <w:tc>
          <w:tcPr>
            <w:tcW w:w="1633" w:type="dxa"/>
            <w:tcBorders>
              <w:top w:val="nil"/>
              <w:left w:val="nil"/>
              <w:bottom w:val="single" w:sz="4" w:space="0" w:color="auto"/>
              <w:right w:val="single" w:sz="4" w:space="0" w:color="auto"/>
            </w:tcBorders>
            <w:shd w:val="clear" w:color="auto" w:fill="auto"/>
            <w:vAlign w:val="center"/>
            <w:hideMark/>
          </w:tcPr>
          <w:p w14:paraId="054E98C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F_6875550001</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3347655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10 828</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550818D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10 666</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32ADE69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162</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5473292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w:t>
            </w:r>
          </w:p>
        </w:tc>
      </w:tr>
      <w:tr w:rsidR="00081F8D" w:rsidRPr="00883A83" w14:paraId="00EAA572"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4FACEAC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41</w:t>
            </w:r>
          </w:p>
        </w:tc>
        <w:tc>
          <w:tcPr>
            <w:tcW w:w="3033" w:type="dxa"/>
            <w:tcBorders>
              <w:top w:val="nil"/>
              <w:left w:val="nil"/>
              <w:bottom w:val="single" w:sz="4" w:space="0" w:color="auto"/>
              <w:right w:val="single" w:sz="4" w:space="0" w:color="auto"/>
            </w:tcBorders>
            <w:shd w:val="clear" w:color="auto" w:fill="auto"/>
            <w:vAlign w:val="center"/>
            <w:hideMark/>
          </w:tcPr>
          <w:p w14:paraId="37B7EA3A"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ВЛ-10 кВ ф.ЗЛ-8, ВЛ-0,4 кВ от ТП ЗЛ-8-4 с заменой опор и провода на СИП для обеспечения качества электроэнергии у потребителей. Рыбаловский РЭС</w:t>
            </w:r>
          </w:p>
        </w:tc>
        <w:tc>
          <w:tcPr>
            <w:tcW w:w="1633" w:type="dxa"/>
            <w:tcBorders>
              <w:top w:val="nil"/>
              <w:left w:val="nil"/>
              <w:bottom w:val="single" w:sz="4" w:space="0" w:color="auto"/>
              <w:right w:val="single" w:sz="4" w:space="0" w:color="auto"/>
            </w:tcBorders>
            <w:shd w:val="clear" w:color="auto" w:fill="auto"/>
            <w:vAlign w:val="center"/>
            <w:hideMark/>
          </w:tcPr>
          <w:p w14:paraId="25A1784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G_6875550529</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3E911BE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2 807</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5FE774E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2 652</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4D7BDC6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156</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23C2BD7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-6%</w:t>
            </w:r>
          </w:p>
        </w:tc>
      </w:tr>
      <w:tr w:rsidR="00081F8D" w:rsidRPr="00883A83" w14:paraId="4E8D7DFA"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44D9B08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42</w:t>
            </w:r>
          </w:p>
        </w:tc>
        <w:tc>
          <w:tcPr>
            <w:tcW w:w="3033" w:type="dxa"/>
            <w:tcBorders>
              <w:top w:val="nil"/>
              <w:left w:val="nil"/>
              <w:bottom w:val="single" w:sz="4" w:space="0" w:color="auto"/>
              <w:right w:val="single" w:sz="4" w:space="0" w:color="auto"/>
            </w:tcBorders>
            <w:shd w:val="clear" w:color="auto" w:fill="auto"/>
            <w:vAlign w:val="center"/>
            <w:hideMark/>
          </w:tcPr>
          <w:p w14:paraId="6E55E1AA" w14:textId="77777777" w:rsidR="00081F8D" w:rsidRPr="00883A83" w:rsidRDefault="00081F8D" w:rsidP="00081F8D">
            <w:pPr>
              <w:rPr>
                <w:rFonts w:ascii="Myriad Pro" w:hAnsi="Myriad Pro"/>
                <w:sz w:val="18"/>
                <w:szCs w:val="18"/>
              </w:rPr>
            </w:pPr>
            <w:r w:rsidRPr="00883A83">
              <w:rPr>
                <w:rFonts w:ascii="Myriad Pro" w:hAnsi="Myriad Pro"/>
                <w:sz w:val="18"/>
                <w:szCs w:val="18"/>
              </w:rPr>
              <w:t xml:space="preserve">Реконструкция сетей 10/0,4 кВ с. Каргасок </w:t>
            </w:r>
          </w:p>
        </w:tc>
        <w:tc>
          <w:tcPr>
            <w:tcW w:w="1633" w:type="dxa"/>
            <w:tcBorders>
              <w:top w:val="nil"/>
              <w:left w:val="nil"/>
              <w:bottom w:val="single" w:sz="4" w:space="0" w:color="auto"/>
              <w:right w:val="single" w:sz="4" w:space="0" w:color="auto"/>
            </w:tcBorders>
            <w:shd w:val="clear" w:color="auto" w:fill="auto"/>
            <w:vAlign w:val="center"/>
            <w:hideMark/>
          </w:tcPr>
          <w:p w14:paraId="6FBF2C0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G_6875550558</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1408A00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1 624</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29EECDE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1 475</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495F0A9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149</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5E250DC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-9%</w:t>
            </w:r>
          </w:p>
        </w:tc>
      </w:tr>
      <w:tr w:rsidR="00081F8D" w:rsidRPr="00883A83" w14:paraId="2A41D095"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2526C9F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43</w:t>
            </w:r>
          </w:p>
        </w:tc>
        <w:tc>
          <w:tcPr>
            <w:tcW w:w="3033" w:type="dxa"/>
            <w:tcBorders>
              <w:top w:val="nil"/>
              <w:left w:val="nil"/>
              <w:bottom w:val="single" w:sz="4" w:space="0" w:color="auto"/>
              <w:right w:val="single" w:sz="4" w:space="0" w:color="auto"/>
            </w:tcBorders>
            <w:shd w:val="clear" w:color="auto" w:fill="auto"/>
            <w:vAlign w:val="center"/>
            <w:hideMark/>
          </w:tcPr>
          <w:p w14:paraId="5C1FFDDF"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ВЛ-0,4 кВ от ТП КФ-2-4 с заменой опор и провода СИП для обеспечения качества электроэнергии у потребителей. Богашевский РЭС</w:t>
            </w:r>
          </w:p>
        </w:tc>
        <w:tc>
          <w:tcPr>
            <w:tcW w:w="1633" w:type="dxa"/>
            <w:tcBorders>
              <w:top w:val="nil"/>
              <w:left w:val="nil"/>
              <w:bottom w:val="single" w:sz="4" w:space="0" w:color="auto"/>
              <w:right w:val="single" w:sz="4" w:space="0" w:color="auto"/>
            </w:tcBorders>
            <w:shd w:val="clear" w:color="auto" w:fill="auto"/>
            <w:vAlign w:val="center"/>
            <w:hideMark/>
          </w:tcPr>
          <w:p w14:paraId="525B43B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G_6875550508</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1242301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749</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103C471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610</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7380EC1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139</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33ED1B6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-19%</w:t>
            </w:r>
          </w:p>
        </w:tc>
      </w:tr>
      <w:tr w:rsidR="00081F8D" w:rsidRPr="00883A83" w14:paraId="7714EC96"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39EBAF8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44</w:t>
            </w:r>
          </w:p>
        </w:tc>
        <w:tc>
          <w:tcPr>
            <w:tcW w:w="3033" w:type="dxa"/>
            <w:tcBorders>
              <w:top w:val="nil"/>
              <w:left w:val="nil"/>
              <w:bottom w:val="single" w:sz="4" w:space="0" w:color="auto"/>
              <w:right w:val="single" w:sz="4" w:space="0" w:color="auto"/>
            </w:tcBorders>
            <w:shd w:val="clear" w:color="auto" w:fill="auto"/>
            <w:vAlign w:val="center"/>
            <w:hideMark/>
          </w:tcPr>
          <w:p w14:paraId="21B8DDBA"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 10/04 от ТП К-18-8 с заменой провода на СИП, установкой выносного учета по зоне ВЭС.</w:t>
            </w:r>
          </w:p>
        </w:tc>
        <w:tc>
          <w:tcPr>
            <w:tcW w:w="1633" w:type="dxa"/>
            <w:tcBorders>
              <w:top w:val="nil"/>
              <w:left w:val="nil"/>
              <w:bottom w:val="single" w:sz="4" w:space="0" w:color="auto"/>
              <w:right w:val="single" w:sz="4" w:space="0" w:color="auto"/>
            </w:tcBorders>
            <w:shd w:val="clear" w:color="auto" w:fill="auto"/>
            <w:vAlign w:val="center"/>
            <w:hideMark/>
          </w:tcPr>
          <w:p w14:paraId="4C1EF7B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F_6875550266</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5B113A4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4 266</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3EF6CFF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4 129</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1D9482A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137</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656537A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w:t>
            </w:r>
          </w:p>
        </w:tc>
      </w:tr>
      <w:tr w:rsidR="00081F8D" w:rsidRPr="00883A83" w14:paraId="6ADCEE4D"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78C53E6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lastRenderedPageBreak/>
              <w:t>45</w:t>
            </w:r>
          </w:p>
        </w:tc>
        <w:tc>
          <w:tcPr>
            <w:tcW w:w="3033" w:type="dxa"/>
            <w:tcBorders>
              <w:top w:val="nil"/>
              <w:left w:val="nil"/>
              <w:bottom w:val="single" w:sz="4" w:space="0" w:color="auto"/>
              <w:right w:val="single" w:sz="4" w:space="0" w:color="auto"/>
            </w:tcBorders>
            <w:shd w:val="clear" w:color="auto" w:fill="auto"/>
            <w:vAlign w:val="center"/>
            <w:hideMark/>
          </w:tcPr>
          <w:p w14:paraId="41F82F2A"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ПС 35 кВ "Пудино" с заменой защит трансформатора Т1, Т2, СВ-35, ЗРУ 10 кВ   и устройством дуговой защиты, ЩСН, оперативный ток,  замена кабельного хозяйства.</w:t>
            </w:r>
          </w:p>
        </w:tc>
        <w:tc>
          <w:tcPr>
            <w:tcW w:w="1633" w:type="dxa"/>
            <w:tcBorders>
              <w:top w:val="nil"/>
              <w:left w:val="nil"/>
              <w:bottom w:val="single" w:sz="4" w:space="0" w:color="auto"/>
              <w:right w:val="single" w:sz="4" w:space="0" w:color="auto"/>
            </w:tcBorders>
            <w:shd w:val="clear" w:color="auto" w:fill="auto"/>
            <w:vAlign w:val="center"/>
            <w:hideMark/>
          </w:tcPr>
          <w:p w14:paraId="6936432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F_6875550214</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61BC559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350</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112D455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220</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10C93A1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130</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12C6ACB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-37%</w:t>
            </w:r>
          </w:p>
        </w:tc>
      </w:tr>
      <w:tr w:rsidR="00081F8D" w:rsidRPr="00883A83" w14:paraId="2D028F92"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38AEE98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46</w:t>
            </w:r>
          </w:p>
        </w:tc>
        <w:tc>
          <w:tcPr>
            <w:tcW w:w="3033" w:type="dxa"/>
            <w:tcBorders>
              <w:top w:val="nil"/>
              <w:left w:val="nil"/>
              <w:bottom w:val="single" w:sz="4" w:space="0" w:color="auto"/>
              <w:right w:val="single" w:sz="4" w:space="0" w:color="auto"/>
            </w:tcBorders>
            <w:shd w:val="clear" w:color="auto" w:fill="auto"/>
            <w:vAlign w:val="center"/>
            <w:hideMark/>
          </w:tcPr>
          <w:p w14:paraId="29427727"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ВЛ-0,4 кВ от ТП ПО-1-1 с заменой опор для обеспечения качества электроэнергии у потребителей. Рыбаловский РЭС</w:t>
            </w:r>
          </w:p>
        </w:tc>
        <w:tc>
          <w:tcPr>
            <w:tcW w:w="1633" w:type="dxa"/>
            <w:tcBorders>
              <w:top w:val="nil"/>
              <w:left w:val="nil"/>
              <w:bottom w:val="single" w:sz="4" w:space="0" w:color="auto"/>
              <w:right w:val="single" w:sz="4" w:space="0" w:color="auto"/>
            </w:tcBorders>
            <w:shd w:val="clear" w:color="auto" w:fill="auto"/>
            <w:vAlign w:val="center"/>
            <w:hideMark/>
          </w:tcPr>
          <w:p w14:paraId="75E1DE1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F_6875550453</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7512312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4 200</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55F3CD4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4 082</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0516F43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118</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5CA47AA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w:t>
            </w:r>
          </w:p>
        </w:tc>
      </w:tr>
      <w:tr w:rsidR="00081F8D" w:rsidRPr="00883A83" w14:paraId="16EF1917"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564A964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47</w:t>
            </w:r>
          </w:p>
        </w:tc>
        <w:tc>
          <w:tcPr>
            <w:tcW w:w="3033" w:type="dxa"/>
            <w:tcBorders>
              <w:top w:val="nil"/>
              <w:left w:val="nil"/>
              <w:bottom w:val="single" w:sz="4" w:space="0" w:color="auto"/>
              <w:right w:val="single" w:sz="4" w:space="0" w:color="auto"/>
            </w:tcBorders>
            <w:shd w:val="clear" w:color="auto" w:fill="auto"/>
            <w:vAlign w:val="center"/>
            <w:hideMark/>
          </w:tcPr>
          <w:p w14:paraId="0673EB27"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 0,4 кВ с. Апрель Томского р-на</w:t>
            </w:r>
          </w:p>
        </w:tc>
        <w:tc>
          <w:tcPr>
            <w:tcW w:w="1633" w:type="dxa"/>
            <w:tcBorders>
              <w:top w:val="nil"/>
              <w:left w:val="nil"/>
              <w:bottom w:val="single" w:sz="4" w:space="0" w:color="auto"/>
              <w:right w:val="single" w:sz="4" w:space="0" w:color="auto"/>
            </w:tcBorders>
            <w:shd w:val="clear" w:color="auto" w:fill="auto"/>
            <w:vAlign w:val="center"/>
            <w:hideMark/>
          </w:tcPr>
          <w:p w14:paraId="2810E3F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F_6875550006</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2B06B92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3 031</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3BF8C92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2 913</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5249D6C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118</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75C1629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w:t>
            </w:r>
          </w:p>
        </w:tc>
      </w:tr>
      <w:tr w:rsidR="00081F8D" w:rsidRPr="00883A83" w14:paraId="5CB1D6A2"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6DA234A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48</w:t>
            </w:r>
          </w:p>
        </w:tc>
        <w:tc>
          <w:tcPr>
            <w:tcW w:w="3033" w:type="dxa"/>
            <w:tcBorders>
              <w:top w:val="nil"/>
              <w:left w:val="nil"/>
              <w:bottom w:val="single" w:sz="4" w:space="0" w:color="auto"/>
              <w:right w:val="single" w:sz="4" w:space="0" w:color="auto"/>
            </w:tcBorders>
            <w:shd w:val="clear" w:color="auto" w:fill="auto"/>
            <w:vAlign w:val="center"/>
            <w:hideMark/>
          </w:tcPr>
          <w:p w14:paraId="02CC19A9"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ВЛ-0,4 кВ от ТП ВД-7-2 с заменой опор для обеспечения качества электроэнергии у потребителей. Кривошеинский РЭС</w:t>
            </w:r>
          </w:p>
        </w:tc>
        <w:tc>
          <w:tcPr>
            <w:tcW w:w="1633" w:type="dxa"/>
            <w:tcBorders>
              <w:top w:val="nil"/>
              <w:left w:val="nil"/>
              <w:bottom w:val="single" w:sz="4" w:space="0" w:color="auto"/>
              <w:right w:val="single" w:sz="4" w:space="0" w:color="auto"/>
            </w:tcBorders>
            <w:shd w:val="clear" w:color="auto" w:fill="auto"/>
            <w:vAlign w:val="center"/>
            <w:hideMark/>
          </w:tcPr>
          <w:p w14:paraId="6B01141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F_6875550451</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236C192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3 980</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050D246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3 863</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643AC20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116</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3D32B0B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w:t>
            </w:r>
          </w:p>
        </w:tc>
      </w:tr>
      <w:tr w:rsidR="00081F8D" w:rsidRPr="00883A83" w14:paraId="610FD22A"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2D83FE9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49</w:t>
            </w:r>
          </w:p>
        </w:tc>
        <w:tc>
          <w:tcPr>
            <w:tcW w:w="3033" w:type="dxa"/>
            <w:tcBorders>
              <w:top w:val="nil"/>
              <w:left w:val="nil"/>
              <w:bottom w:val="single" w:sz="4" w:space="0" w:color="auto"/>
              <w:right w:val="single" w:sz="4" w:space="0" w:color="auto"/>
            </w:tcBorders>
            <w:shd w:val="clear" w:color="auto" w:fill="auto"/>
            <w:vAlign w:val="center"/>
            <w:hideMark/>
          </w:tcPr>
          <w:p w14:paraId="3BCB86E1"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ВЛ-10 кВ ф.Н-18, ВЛ-0,4 кВ от ТП Н-18-3 с заменой опор для обеспечения качества электроэнергии у потребителей. Рыбаловский РЭС</w:t>
            </w:r>
          </w:p>
        </w:tc>
        <w:tc>
          <w:tcPr>
            <w:tcW w:w="1633" w:type="dxa"/>
            <w:tcBorders>
              <w:top w:val="nil"/>
              <w:left w:val="nil"/>
              <w:bottom w:val="single" w:sz="4" w:space="0" w:color="auto"/>
              <w:right w:val="single" w:sz="4" w:space="0" w:color="auto"/>
            </w:tcBorders>
            <w:shd w:val="clear" w:color="auto" w:fill="auto"/>
            <w:vAlign w:val="center"/>
            <w:hideMark/>
          </w:tcPr>
          <w:p w14:paraId="0A02484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G_6875550528</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149B537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3 954</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25DCB76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3 842</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1F74710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112</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5120595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w:t>
            </w:r>
          </w:p>
        </w:tc>
      </w:tr>
      <w:tr w:rsidR="00081F8D" w:rsidRPr="00883A83" w14:paraId="2F2B2A16"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36FE8F9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50</w:t>
            </w:r>
          </w:p>
        </w:tc>
        <w:tc>
          <w:tcPr>
            <w:tcW w:w="3033" w:type="dxa"/>
            <w:tcBorders>
              <w:top w:val="nil"/>
              <w:left w:val="nil"/>
              <w:bottom w:val="single" w:sz="4" w:space="0" w:color="auto"/>
              <w:right w:val="single" w:sz="4" w:space="0" w:color="auto"/>
            </w:tcBorders>
            <w:shd w:val="clear" w:color="auto" w:fill="auto"/>
            <w:vAlign w:val="center"/>
            <w:hideMark/>
          </w:tcPr>
          <w:p w14:paraId="5ED86BA0"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ВЛ-10 кВ ф.КНД-6, ВЛ-0,4 кВ от ТП КНД-6-8 с заменой опор для обеспечения качества электроэнергии у потребителей. Богашевский РЭС</w:t>
            </w:r>
          </w:p>
        </w:tc>
        <w:tc>
          <w:tcPr>
            <w:tcW w:w="1633" w:type="dxa"/>
            <w:tcBorders>
              <w:top w:val="nil"/>
              <w:left w:val="nil"/>
              <w:bottom w:val="single" w:sz="4" w:space="0" w:color="auto"/>
              <w:right w:val="single" w:sz="4" w:space="0" w:color="auto"/>
            </w:tcBorders>
            <w:shd w:val="clear" w:color="auto" w:fill="auto"/>
            <w:vAlign w:val="center"/>
            <w:hideMark/>
          </w:tcPr>
          <w:p w14:paraId="2FA5C10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G_6875550516</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04EBE71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1 196</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690D2F4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1 088</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39DA988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109</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121AF4B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-9%</w:t>
            </w:r>
          </w:p>
        </w:tc>
      </w:tr>
      <w:tr w:rsidR="00081F8D" w:rsidRPr="00883A83" w14:paraId="2F0F37F3"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25FA4F6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51</w:t>
            </w:r>
          </w:p>
        </w:tc>
        <w:tc>
          <w:tcPr>
            <w:tcW w:w="3033" w:type="dxa"/>
            <w:tcBorders>
              <w:top w:val="nil"/>
              <w:left w:val="nil"/>
              <w:bottom w:val="single" w:sz="4" w:space="0" w:color="auto"/>
              <w:right w:val="single" w:sz="4" w:space="0" w:color="auto"/>
            </w:tcBorders>
            <w:shd w:val="clear" w:color="auto" w:fill="auto"/>
            <w:vAlign w:val="center"/>
            <w:hideMark/>
          </w:tcPr>
          <w:p w14:paraId="0EC51237"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ПС 110 кВ "Коммунальная" с модернизацией АЧР</w:t>
            </w:r>
          </w:p>
        </w:tc>
        <w:tc>
          <w:tcPr>
            <w:tcW w:w="1633" w:type="dxa"/>
            <w:tcBorders>
              <w:top w:val="nil"/>
              <w:left w:val="nil"/>
              <w:bottom w:val="single" w:sz="4" w:space="0" w:color="auto"/>
              <w:right w:val="single" w:sz="4" w:space="0" w:color="auto"/>
            </w:tcBorders>
            <w:shd w:val="clear" w:color="auto" w:fill="auto"/>
            <w:vAlign w:val="center"/>
            <w:hideMark/>
          </w:tcPr>
          <w:p w14:paraId="39587BC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F_6875550115</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129088A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1 555</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4DD7844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1 448</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5FFB4DB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108</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46E089B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-7%</w:t>
            </w:r>
          </w:p>
        </w:tc>
      </w:tr>
      <w:tr w:rsidR="00081F8D" w:rsidRPr="00883A83" w14:paraId="4EC793F7"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75E2274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52</w:t>
            </w:r>
          </w:p>
        </w:tc>
        <w:tc>
          <w:tcPr>
            <w:tcW w:w="3033" w:type="dxa"/>
            <w:tcBorders>
              <w:top w:val="nil"/>
              <w:left w:val="nil"/>
              <w:bottom w:val="single" w:sz="4" w:space="0" w:color="auto"/>
              <w:right w:val="single" w:sz="4" w:space="0" w:color="auto"/>
            </w:tcBorders>
            <w:shd w:val="clear" w:color="auto" w:fill="auto"/>
            <w:vAlign w:val="center"/>
            <w:hideMark/>
          </w:tcPr>
          <w:p w14:paraId="000A1CB3"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ВЛ-0,4 кВ от ТП МЛ-13-4 с заменой опор для обеспечения качества электроэнергии у потребителей. Шегарский РЭС</w:t>
            </w:r>
          </w:p>
        </w:tc>
        <w:tc>
          <w:tcPr>
            <w:tcW w:w="1633" w:type="dxa"/>
            <w:tcBorders>
              <w:top w:val="nil"/>
              <w:left w:val="nil"/>
              <w:bottom w:val="single" w:sz="4" w:space="0" w:color="auto"/>
              <w:right w:val="single" w:sz="4" w:space="0" w:color="auto"/>
            </w:tcBorders>
            <w:shd w:val="clear" w:color="auto" w:fill="auto"/>
            <w:vAlign w:val="center"/>
            <w:hideMark/>
          </w:tcPr>
          <w:p w14:paraId="1EFBB83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G_6875550507</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39D646B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3 505</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6C636E7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3 404</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3D9277F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101</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3712294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w:t>
            </w:r>
          </w:p>
        </w:tc>
      </w:tr>
      <w:tr w:rsidR="00081F8D" w:rsidRPr="00883A83" w14:paraId="13176676"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5984438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53</w:t>
            </w:r>
          </w:p>
        </w:tc>
        <w:tc>
          <w:tcPr>
            <w:tcW w:w="3033" w:type="dxa"/>
            <w:tcBorders>
              <w:top w:val="nil"/>
              <w:left w:val="nil"/>
              <w:bottom w:val="single" w:sz="4" w:space="0" w:color="auto"/>
              <w:right w:val="single" w:sz="4" w:space="0" w:color="auto"/>
            </w:tcBorders>
            <w:shd w:val="clear" w:color="auto" w:fill="auto"/>
            <w:vAlign w:val="center"/>
            <w:hideMark/>
          </w:tcPr>
          <w:p w14:paraId="421F2886"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ПС 110 кВ "Семилужки". Замена ОД-КЗ 110 кВ на вакуумные выключатели  с комплектом РЗА, замена ОСИ 110 кВ на полимерные</w:t>
            </w:r>
          </w:p>
        </w:tc>
        <w:tc>
          <w:tcPr>
            <w:tcW w:w="1633" w:type="dxa"/>
            <w:tcBorders>
              <w:top w:val="nil"/>
              <w:left w:val="nil"/>
              <w:bottom w:val="single" w:sz="4" w:space="0" w:color="auto"/>
              <w:right w:val="single" w:sz="4" w:space="0" w:color="auto"/>
            </w:tcBorders>
            <w:shd w:val="clear" w:color="auto" w:fill="auto"/>
            <w:vAlign w:val="center"/>
            <w:hideMark/>
          </w:tcPr>
          <w:p w14:paraId="4062630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F_6875550171</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197E3F9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31 613</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1B5B40B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31 512</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16CEFF7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101</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1E2BD85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0%</w:t>
            </w:r>
          </w:p>
        </w:tc>
      </w:tr>
      <w:tr w:rsidR="00081F8D" w:rsidRPr="00883A83" w14:paraId="3ADD6B67"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03C2831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54</w:t>
            </w:r>
          </w:p>
        </w:tc>
        <w:tc>
          <w:tcPr>
            <w:tcW w:w="3033" w:type="dxa"/>
            <w:tcBorders>
              <w:top w:val="nil"/>
              <w:left w:val="nil"/>
              <w:bottom w:val="single" w:sz="4" w:space="0" w:color="auto"/>
              <w:right w:val="single" w:sz="4" w:space="0" w:color="auto"/>
            </w:tcBorders>
            <w:shd w:val="clear" w:color="auto" w:fill="auto"/>
            <w:vAlign w:val="center"/>
            <w:hideMark/>
          </w:tcPr>
          <w:p w14:paraId="582B514F" w14:textId="77777777" w:rsidR="00081F8D" w:rsidRPr="00883A83" w:rsidRDefault="00081F8D" w:rsidP="00081F8D">
            <w:pPr>
              <w:rPr>
                <w:rFonts w:ascii="Myriad Pro" w:hAnsi="Myriad Pro"/>
                <w:sz w:val="18"/>
                <w:szCs w:val="18"/>
              </w:rPr>
            </w:pPr>
            <w:r w:rsidRPr="00883A83">
              <w:rPr>
                <w:rFonts w:ascii="Myriad Pro" w:hAnsi="Myriad Pro"/>
                <w:sz w:val="18"/>
                <w:szCs w:val="18"/>
              </w:rPr>
              <w:t>Приобретение тракторов (2018г.-1 шт.)</w:t>
            </w:r>
          </w:p>
        </w:tc>
        <w:tc>
          <w:tcPr>
            <w:tcW w:w="1633" w:type="dxa"/>
            <w:tcBorders>
              <w:top w:val="nil"/>
              <w:left w:val="nil"/>
              <w:bottom w:val="single" w:sz="4" w:space="0" w:color="auto"/>
              <w:right w:val="single" w:sz="4" w:space="0" w:color="auto"/>
            </w:tcBorders>
            <w:shd w:val="clear" w:color="auto" w:fill="auto"/>
            <w:vAlign w:val="center"/>
            <w:hideMark/>
          </w:tcPr>
          <w:p w14:paraId="10DB22A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I_6875550643</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41CC800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1 514</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5D57C0C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1 416</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0A8BED1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- 98</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3513277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-6%</w:t>
            </w:r>
          </w:p>
        </w:tc>
      </w:tr>
      <w:tr w:rsidR="00081F8D" w:rsidRPr="00883A83" w14:paraId="11D8465B"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5B6E153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55</w:t>
            </w:r>
          </w:p>
        </w:tc>
        <w:tc>
          <w:tcPr>
            <w:tcW w:w="3033" w:type="dxa"/>
            <w:tcBorders>
              <w:top w:val="nil"/>
              <w:left w:val="nil"/>
              <w:bottom w:val="single" w:sz="4" w:space="0" w:color="auto"/>
              <w:right w:val="single" w:sz="4" w:space="0" w:color="auto"/>
            </w:tcBorders>
            <w:shd w:val="clear" w:color="auto" w:fill="auto"/>
            <w:vAlign w:val="center"/>
            <w:hideMark/>
          </w:tcPr>
          <w:p w14:paraId="29311E80"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ВЛ-0,4 кВ от ТП БЯ-2-2, с установкой выносного коммерческого учета в п.Палочка Верхнекетского района. Замена опор, провода на СИП</w:t>
            </w:r>
          </w:p>
        </w:tc>
        <w:tc>
          <w:tcPr>
            <w:tcW w:w="1633" w:type="dxa"/>
            <w:tcBorders>
              <w:top w:val="nil"/>
              <w:left w:val="nil"/>
              <w:bottom w:val="single" w:sz="4" w:space="0" w:color="auto"/>
              <w:right w:val="single" w:sz="4" w:space="0" w:color="auto"/>
            </w:tcBorders>
            <w:shd w:val="clear" w:color="auto" w:fill="auto"/>
            <w:vAlign w:val="center"/>
            <w:hideMark/>
          </w:tcPr>
          <w:p w14:paraId="5C6BD27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F_6875550008</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2F76016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1 154</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5D200AD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1 062</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314D4FD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- 91</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7DFDEF7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-8%</w:t>
            </w:r>
          </w:p>
        </w:tc>
      </w:tr>
      <w:tr w:rsidR="00081F8D" w:rsidRPr="00883A83" w14:paraId="781DAEB8"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310FC56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lastRenderedPageBreak/>
              <w:t>56</w:t>
            </w:r>
          </w:p>
        </w:tc>
        <w:tc>
          <w:tcPr>
            <w:tcW w:w="3033" w:type="dxa"/>
            <w:tcBorders>
              <w:top w:val="nil"/>
              <w:left w:val="nil"/>
              <w:bottom w:val="single" w:sz="4" w:space="0" w:color="auto"/>
              <w:right w:val="single" w:sz="4" w:space="0" w:color="auto"/>
            </w:tcBorders>
            <w:shd w:val="clear" w:color="auto" w:fill="auto"/>
            <w:vAlign w:val="center"/>
            <w:hideMark/>
          </w:tcPr>
          <w:p w14:paraId="45160BE4"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ВЛ-10 кВ МЛ-12, ВЛ-0,4 кВ от ТП МЛ-12-9 с заменой опор и провода на СИП для обеспечения качества электроэнергии у потребителей. Шегарский РЭС</w:t>
            </w:r>
          </w:p>
        </w:tc>
        <w:tc>
          <w:tcPr>
            <w:tcW w:w="1633" w:type="dxa"/>
            <w:tcBorders>
              <w:top w:val="nil"/>
              <w:left w:val="nil"/>
              <w:bottom w:val="single" w:sz="4" w:space="0" w:color="auto"/>
              <w:right w:val="single" w:sz="4" w:space="0" w:color="auto"/>
            </w:tcBorders>
            <w:shd w:val="clear" w:color="auto" w:fill="auto"/>
            <w:vAlign w:val="center"/>
            <w:hideMark/>
          </w:tcPr>
          <w:p w14:paraId="79D2F82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G_6875550506</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2D85DCB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1 819</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0370F9F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1 734</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2032A6B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- 85</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52328B7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w:t>
            </w:r>
          </w:p>
        </w:tc>
      </w:tr>
      <w:tr w:rsidR="00081F8D" w:rsidRPr="00883A83" w14:paraId="2BAED0B8"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25C4BC2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57</w:t>
            </w:r>
          </w:p>
        </w:tc>
        <w:tc>
          <w:tcPr>
            <w:tcW w:w="3033" w:type="dxa"/>
            <w:tcBorders>
              <w:top w:val="nil"/>
              <w:left w:val="nil"/>
              <w:bottom w:val="single" w:sz="4" w:space="0" w:color="auto"/>
              <w:right w:val="single" w:sz="4" w:space="0" w:color="auto"/>
            </w:tcBorders>
            <w:shd w:val="clear" w:color="auto" w:fill="auto"/>
            <w:vAlign w:val="center"/>
            <w:hideMark/>
          </w:tcPr>
          <w:p w14:paraId="0773395B"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ВЛ-0,4 кВ от ТП МЛ-14-1 с заменой опор, провода на СИП для обеспечения качества электроэнергии у потребителей. Шегарский РЭС</w:t>
            </w:r>
          </w:p>
        </w:tc>
        <w:tc>
          <w:tcPr>
            <w:tcW w:w="1633" w:type="dxa"/>
            <w:tcBorders>
              <w:top w:val="nil"/>
              <w:left w:val="nil"/>
              <w:bottom w:val="single" w:sz="4" w:space="0" w:color="auto"/>
              <w:right w:val="single" w:sz="4" w:space="0" w:color="auto"/>
            </w:tcBorders>
            <w:shd w:val="clear" w:color="auto" w:fill="auto"/>
            <w:vAlign w:val="center"/>
            <w:hideMark/>
          </w:tcPr>
          <w:p w14:paraId="6A6BFDF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I_6875550680</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4BFB0FD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1 821</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799BE23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1 736</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6C42C89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- 85</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591592D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w:t>
            </w:r>
          </w:p>
        </w:tc>
      </w:tr>
      <w:tr w:rsidR="00081F8D" w:rsidRPr="00883A83" w14:paraId="63DACCBB"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6C89E66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58</w:t>
            </w:r>
          </w:p>
        </w:tc>
        <w:tc>
          <w:tcPr>
            <w:tcW w:w="3033" w:type="dxa"/>
            <w:tcBorders>
              <w:top w:val="nil"/>
              <w:left w:val="nil"/>
              <w:bottom w:val="single" w:sz="4" w:space="0" w:color="auto"/>
              <w:right w:val="single" w:sz="4" w:space="0" w:color="auto"/>
            </w:tcBorders>
            <w:shd w:val="clear" w:color="auto" w:fill="auto"/>
            <w:vAlign w:val="center"/>
            <w:hideMark/>
          </w:tcPr>
          <w:p w14:paraId="0159DDA9"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здания РПБ Белоярского РЭС</w:t>
            </w:r>
          </w:p>
        </w:tc>
        <w:tc>
          <w:tcPr>
            <w:tcW w:w="1633" w:type="dxa"/>
            <w:tcBorders>
              <w:top w:val="nil"/>
              <w:left w:val="nil"/>
              <w:bottom w:val="single" w:sz="4" w:space="0" w:color="auto"/>
              <w:right w:val="single" w:sz="4" w:space="0" w:color="auto"/>
            </w:tcBorders>
            <w:shd w:val="clear" w:color="auto" w:fill="auto"/>
            <w:vAlign w:val="center"/>
            <w:hideMark/>
          </w:tcPr>
          <w:p w14:paraId="6F994BD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F_6875550397</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66FEB6A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7 000</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54B29B6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6 919</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6300C41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- 81</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2F6F81F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w:t>
            </w:r>
          </w:p>
        </w:tc>
      </w:tr>
      <w:tr w:rsidR="00081F8D" w:rsidRPr="00883A83" w14:paraId="31EEC880"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5BED0B8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59</w:t>
            </w:r>
          </w:p>
        </w:tc>
        <w:tc>
          <w:tcPr>
            <w:tcW w:w="3033" w:type="dxa"/>
            <w:tcBorders>
              <w:top w:val="nil"/>
              <w:left w:val="nil"/>
              <w:bottom w:val="single" w:sz="4" w:space="0" w:color="auto"/>
              <w:right w:val="single" w:sz="4" w:space="0" w:color="auto"/>
            </w:tcBorders>
            <w:shd w:val="clear" w:color="auto" w:fill="auto"/>
            <w:vAlign w:val="center"/>
            <w:hideMark/>
          </w:tcPr>
          <w:p w14:paraId="2FDF5172"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ВЛ-10 кВ ф.МЛ-4, ВЛ-0,4 кВ от ТП МЛ-4-1 с заменой опор для обеспечения качества электроэнергии у потребителей. Шегарский РЭС</w:t>
            </w:r>
          </w:p>
        </w:tc>
        <w:tc>
          <w:tcPr>
            <w:tcW w:w="1633" w:type="dxa"/>
            <w:tcBorders>
              <w:top w:val="nil"/>
              <w:left w:val="nil"/>
              <w:bottom w:val="single" w:sz="4" w:space="0" w:color="auto"/>
              <w:right w:val="single" w:sz="4" w:space="0" w:color="auto"/>
            </w:tcBorders>
            <w:shd w:val="clear" w:color="auto" w:fill="auto"/>
            <w:vAlign w:val="center"/>
            <w:hideMark/>
          </w:tcPr>
          <w:p w14:paraId="2544466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G_6875550560</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474CA10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3 961</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61CB30D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3 885</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4B1D55A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- 76</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3F6C1F0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w:t>
            </w:r>
          </w:p>
        </w:tc>
      </w:tr>
      <w:tr w:rsidR="00081F8D" w:rsidRPr="00883A83" w14:paraId="5ADCA9D5"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308EAD7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60</w:t>
            </w:r>
          </w:p>
        </w:tc>
        <w:tc>
          <w:tcPr>
            <w:tcW w:w="3033" w:type="dxa"/>
            <w:tcBorders>
              <w:top w:val="nil"/>
              <w:left w:val="nil"/>
              <w:bottom w:val="single" w:sz="4" w:space="0" w:color="auto"/>
              <w:right w:val="single" w:sz="4" w:space="0" w:color="auto"/>
            </w:tcBorders>
            <w:shd w:val="clear" w:color="auto" w:fill="auto"/>
            <w:vAlign w:val="center"/>
            <w:hideMark/>
          </w:tcPr>
          <w:p w14:paraId="6CA29030"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ПС 110/35/10 кВ Первомайская  с заменой масляных выключателей на вакуумные</w:t>
            </w:r>
          </w:p>
        </w:tc>
        <w:tc>
          <w:tcPr>
            <w:tcW w:w="1633" w:type="dxa"/>
            <w:tcBorders>
              <w:top w:val="nil"/>
              <w:left w:val="nil"/>
              <w:bottom w:val="single" w:sz="4" w:space="0" w:color="auto"/>
              <w:right w:val="single" w:sz="4" w:space="0" w:color="auto"/>
            </w:tcBorders>
            <w:shd w:val="clear" w:color="auto" w:fill="auto"/>
            <w:vAlign w:val="center"/>
            <w:hideMark/>
          </w:tcPr>
          <w:p w14:paraId="3382845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F_6875550102</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311BBDA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8 607</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10482E9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8 542</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3C2F94F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- 65</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0873BB1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w:t>
            </w:r>
          </w:p>
        </w:tc>
      </w:tr>
      <w:tr w:rsidR="00081F8D" w:rsidRPr="00883A83" w14:paraId="3F83BF15"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5E6C39B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61</w:t>
            </w:r>
          </w:p>
        </w:tc>
        <w:tc>
          <w:tcPr>
            <w:tcW w:w="3033" w:type="dxa"/>
            <w:tcBorders>
              <w:top w:val="nil"/>
              <w:left w:val="nil"/>
              <w:bottom w:val="single" w:sz="4" w:space="0" w:color="auto"/>
              <w:right w:val="single" w:sz="4" w:space="0" w:color="auto"/>
            </w:tcBorders>
            <w:shd w:val="clear" w:color="auto" w:fill="auto"/>
            <w:vAlign w:val="center"/>
            <w:hideMark/>
          </w:tcPr>
          <w:p w14:paraId="78EF7D3E"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ПС 110 кВ Типсино с установкой трансформаторов тока 110 кВ, замена ОСИ 110 кВ на полимерные, замена разрядников на ОПН</w:t>
            </w:r>
          </w:p>
        </w:tc>
        <w:tc>
          <w:tcPr>
            <w:tcW w:w="1633" w:type="dxa"/>
            <w:tcBorders>
              <w:top w:val="nil"/>
              <w:left w:val="nil"/>
              <w:bottom w:val="single" w:sz="4" w:space="0" w:color="auto"/>
              <w:right w:val="single" w:sz="4" w:space="0" w:color="auto"/>
            </w:tcBorders>
            <w:shd w:val="clear" w:color="auto" w:fill="auto"/>
            <w:vAlign w:val="center"/>
            <w:hideMark/>
          </w:tcPr>
          <w:p w14:paraId="16A4AA3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F_6875550114</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4622A8A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506</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3AAD73C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441</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2B40447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- 65</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5B9007B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-13%</w:t>
            </w:r>
          </w:p>
        </w:tc>
      </w:tr>
      <w:tr w:rsidR="00081F8D" w:rsidRPr="00883A83" w14:paraId="548C34F1"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3C4661C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62</w:t>
            </w:r>
          </w:p>
        </w:tc>
        <w:tc>
          <w:tcPr>
            <w:tcW w:w="3033" w:type="dxa"/>
            <w:tcBorders>
              <w:top w:val="nil"/>
              <w:left w:val="nil"/>
              <w:bottom w:val="single" w:sz="4" w:space="0" w:color="auto"/>
              <w:right w:val="single" w:sz="4" w:space="0" w:color="auto"/>
            </w:tcBorders>
            <w:shd w:val="clear" w:color="auto" w:fill="auto"/>
            <w:vAlign w:val="center"/>
            <w:hideMark/>
          </w:tcPr>
          <w:p w14:paraId="7322886D"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ВЛ-10 кВ ф.ПО-9, ВЛ-0,4 кВ от ТП ПО-9-7 с заменой опор и провода на СИП для обеспечения качества электроэнергии у потребителей. Рыбаловский РЭС</w:t>
            </w:r>
          </w:p>
        </w:tc>
        <w:tc>
          <w:tcPr>
            <w:tcW w:w="1633" w:type="dxa"/>
            <w:tcBorders>
              <w:top w:val="nil"/>
              <w:left w:val="nil"/>
              <w:bottom w:val="single" w:sz="4" w:space="0" w:color="auto"/>
              <w:right w:val="single" w:sz="4" w:space="0" w:color="auto"/>
            </w:tcBorders>
            <w:shd w:val="clear" w:color="auto" w:fill="auto"/>
            <w:vAlign w:val="center"/>
            <w:hideMark/>
          </w:tcPr>
          <w:p w14:paraId="0ED8BC1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G_6875550524</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2BB4161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2 394</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36C1685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2 331</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34CCE3F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- 63</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3351649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w:t>
            </w:r>
          </w:p>
        </w:tc>
      </w:tr>
      <w:tr w:rsidR="00081F8D" w:rsidRPr="00883A83" w14:paraId="0A3EF93B"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21D7DDB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63</w:t>
            </w:r>
          </w:p>
        </w:tc>
        <w:tc>
          <w:tcPr>
            <w:tcW w:w="3033" w:type="dxa"/>
            <w:tcBorders>
              <w:top w:val="nil"/>
              <w:left w:val="nil"/>
              <w:bottom w:val="single" w:sz="4" w:space="0" w:color="auto"/>
              <w:right w:val="single" w:sz="4" w:space="0" w:color="auto"/>
            </w:tcBorders>
            <w:shd w:val="clear" w:color="auto" w:fill="auto"/>
            <w:vAlign w:val="center"/>
            <w:hideMark/>
          </w:tcPr>
          <w:p w14:paraId="716178FD"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ВЛ-0,4 кВ от ТП МЛ-13-9 с заменой опор, провода на СИП для обеспечения качества электроэнергии у потребителей. Шегарский РЭС</w:t>
            </w:r>
          </w:p>
        </w:tc>
        <w:tc>
          <w:tcPr>
            <w:tcW w:w="1633" w:type="dxa"/>
            <w:tcBorders>
              <w:top w:val="nil"/>
              <w:left w:val="nil"/>
              <w:bottom w:val="single" w:sz="4" w:space="0" w:color="auto"/>
              <w:right w:val="single" w:sz="4" w:space="0" w:color="auto"/>
            </w:tcBorders>
            <w:shd w:val="clear" w:color="auto" w:fill="auto"/>
            <w:vAlign w:val="center"/>
            <w:hideMark/>
          </w:tcPr>
          <w:p w14:paraId="436B750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I_6875550679</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0C745AD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2 310</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66CDBBC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2 255</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7DA99AA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- 55</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6E9FF9C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w:t>
            </w:r>
          </w:p>
        </w:tc>
      </w:tr>
      <w:tr w:rsidR="00081F8D" w:rsidRPr="00883A83" w14:paraId="3621A00A"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2CEBF22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64</w:t>
            </w:r>
          </w:p>
        </w:tc>
        <w:tc>
          <w:tcPr>
            <w:tcW w:w="3033" w:type="dxa"/>
            <w:tcBorders>
              <w:top w:val="nil"/>
              <w:left w:val="nil"/>
              <w:bottom w:val="single" w:sz="4" w:space="0" w:color="auto"/>
              <w:right w:val="single" w:sz="4" w:space="0" w:color="auto"/>
            </w:tcBorders>
            <w:shd w:val="clear" w:color="auto" w:fill="auto"/>
            <w:vAlign w:val="center"/>
            <w:hideMark/>
          </w:tcPr>
          <w:p w14:paraId="72B4771C"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ВЛ-0,4 кВ от ТП РБ-11-18 с заменой опор для обеспечения качества электроэнергии у потребителей. Рыбаловский РЭС</w:t>
            </w:r>
          </w:p>
        </w:tc>
        <w:tc>
          <w:tcPr>
            <w:tcW w:w="1633" w:type="dxa"/>
            <w:tcBorders>
              <w:top w:val="nil"/>
              <w:left w:val="nil"/>
              <w:bottom w:val="single" w:sz="4" w:space="0" w:color="auto"/>
              <w:right w:val="single" w:sz="4" w:space="0" w:color="auto"/>
            </w:tcBorders>
            <w:shd w:val="clear" w:color="auto" w:fill="auto"/>
            <w:vAlign w:val="center"/>
            <w:hideMark/>
          </w:tcPr>
          <w:p w14:paraId="104A63F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F_6875550455</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10E89DE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1 100</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46FF0EE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1 049</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41EB4ED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- 51</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7B3B89C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w:t>
            </w:r>
          </w:p>
        </w:tc>
      </w:tr>
      <w:tr w:rsidR="00081F8D" w:rsidRPr="00883A83" w14:paraId="0193352D"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4305662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65</w:t>
            </w:r>
          </w:p>
        </w:tc>
        <w:tc>
          <w:tcPr>
            <w:tcW w:w="3033" w:type="dxa"/>
            <w:tcBorders>
              <w:top w:val="nil"/>
              <w:left w:val="nil"/>
              <w:bottom w:val="single" w:sz="4" w:space="0" w:color="auto"/>
              <w:right w:val="single" w:sz="4" w:space="0" w:color="auto"/>
            </w:tcBorders>
            <w:shd w:val="clear" w:color="auto" w:fill="auto"/>
            <w:vAlign w:val="center"/>
            <w:hideMark/>
          </w:tcPr>
          <w:p w14:paraId="412C49FF"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ВЛ-0,4 кВ от ТП МЛ-13-12 с заменой опор и голого провода на СИП для обеспечения качества электроэнергии у потребителей. Шегарский РЭС</w:t>
            </w:r>
          </w:p>
        </w:tc>
        <w:tc>
          <w:tcPr>
            <w:tcW w:w="1633" w:type="dxa"/>
            <w:tcBorders>
              <w:top w:val="nil"/>
              <w:left w:val="nil"/>
              <w:bottom w:val="single" w:sz="4" w:space="0" w:color="auto"/>
              <w:right w:val="single" w:sz="4" w:space="0" w:color="auto"/>
            </w:tcBorders>
            <w:shd w:val="clear" w:color="auto" w:fill="auto"/>
            <w:vAlign w:val="center"/>
            <w:hideMark/>
          </w:tcPr>
          <w:p w14:paraId="5B1F8A1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F_6875550464</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64014EA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1 100</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21331C4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1 050</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40D0D82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- 50</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27018D3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w:t>
            </w:r>
          </w:p>
        </w:tc>
      </w:tr>
      <w:tr w:rsidR="00081F8D" w:rsidRPr="00883A83" w14:paraId="0D9E16EC"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076BA9B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lastRenderedPageBreak/>
              <w:t>66</w:t>
            </w:r>
          </w:p>
        </w:tc>
        <w:tc>
          <w:tcPr>
            <w:tcW w:w="3033" w:type="dxa"/>
            <w:tcBorders>
              <w:top w:val="nil"/>
              <w:left w:val="nil"/>
              <w:bottom w:val="single" w:sz="4" w:space="0" w:color="auto"/>
              <w:right w:val="single" w:sz="4" w:space="0" w:color="auto"/>
            </w:tcBorders>
            <w:shd w:val="clear" w:color="auto" w:fill="auto"/>
            <w:vAlign w:val="center"/>
            <w:hideMark/>
          </w:tcPr>
          <w:p w14:paraId="48596A1A"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ВЛ-0,4 кВ от ТП КР-10-7 с заменой опор для обеспечения качества электроэнергии у потребителей. Кривошеинский РЭС</w:t>
            </w:r>
          </w:p>
        </w:tc>
        <w:tc>
          <w:tcPr>
            <w:tcW w:w="1633" w:type="dxa"/>
            <w:tcBorders>
              <w:top w:val="nil"/>
              <w:left w:val="nil"/>
              <w:bottom w:val="single" w:sz="4" w:space="0" w:color="auto"/>
              <w:right w:val="single" w:sz="4" w:space="0" w:color="auto"/>
            </w:tcBorders>
            <w:shd w:val="clear" w:color="auto" w:fill="auto"/>
            <w:vAlign w:val="center"/>
            <w:hideMark/>
          </w:tcPr>
          <w:p w14:paraId="2948506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G_6875550500</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5640952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4 858</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06A77D1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4 812</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6276DFD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- 46</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0575A74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w:t>
            </w:r>
          </w:p>
        </w:tc>
      </w:tr>
      <w:tr w:rsidR="00081F8D" w:rsidRPr="00883A83" w14:paraId="6C1019E9"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04E218F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67</w:t>
            </w:r>
          </w:p>
        </w:tc>
        <w:tc>
          <w:tcPr>
            <w:tcW w:w="3033" w:type="dxa"/>
            <w:tcBorders>
              <w:top w:val="nil"/>
              <w:left w:val="nil"/>
              <w:bottom w:val="single" w:sz="4" w:space="0" w:color="auto"/>
              <w:right w:val="single" w:sz="4" w:space="0" w:color="auto"/>
            </w:tcBorders>
            <w:shd w:val="clear" w:color="auto" w:fill="auto"/>
            <w:vAlign w:val="center"/>
            <w:hideMark/>
          </w:tcPr>
          <w:p w14:paraId="70E40B79"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ВЛ-10 кВ ф.М-5, ВЛ-0,4 кВ от ТП М-5-8 с заменой опор для обеспечения качества электроэнергии у потребителей. Центральный РЭС</w:t>
            </w:r>
          </w:p>
        </w:tc>
        <w:tc>
          <w:tcPr>
            <w:tcW w:w="1633" w:type="dxa"/>
            <w:tcBorders>
              <w:top w:val="nil"/>
              <w:left w:val="nil"/>
              <w:bottom w:val="single" w:sz="4" w:space="0" w:color="auto"/>
              <w:right w:val="single" w:sz="4" w:space="0" w:color="auto"/>
            </w:tcBorders>
            <w:shd w:val="clear" w:color="auto" w:fill="auto"/>
            <w:vAlign w:val="center"/>
            <w:hideMark/>
          </w:tcPr>
          <w:p w14:paraId="7799220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G_6875550520</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48BC721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3 159</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0071B1B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3 114</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24BAF59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- 45</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336CB2B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w:t>
            </w:r>
          </w:p>
        </w:tc>
      </w:tr>
      <w:tr w:rsidR="00081F8D" w:rsidRPr="00883A83" w14:paraId="1381EA05"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40BEED8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68</w:t>
            </w:r>
          </w:p>
        </w:tc>
        <w:tc>
          <w:tcPr>
            <w:tcW w:w="3033" w:type="dxa"/>
            <w:tcBorders>
              <w:top w:val="nil"/>
              <w:left w:val="nil"/>
              <w:bottom w:val="single" w:sz="4" w:space="0" w:color="auto"/>
              <w:right w:val="single" w:sz="4" w:space="0" w:color="auto"/>
            </w:tcBorders>
            <w:shd w:val="clear" w:color="auto" w:fill="auto"/>
            <w:vAlign w:val="center"/>
            <w:hideMark/>
          </w:tcPr>
          <w:p w14:paraId="77AB293C"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ПС 110 кВ "Улу-Юл". Замена маслонаполненных вводов 110 кВ на трансформаторе Т-1, замена ОД-КЗ 35-110 кВ на вакуумные выключатели</w:t>
            </w:r>
          </w:p>
        </w:tc>
        <w:tc>
          <w:tcPr>
            <w:tcW w:w="1633" w:type="dxa"/>
            <w:tcBorders>
              <w:top w:val="nil"/>
              <w:left w:val="nil"/>
              <w:bottom w:val="single" w:sz="4" w:space="0" w:color="auto"/>
              <w:right w:val="single" w:sz="4" w:space="0" w:color="auto"/>
            </w:tcBorders>
            <w:shd w:val="clear" w:color="auto" w:fill="auto"/>
            <w:vAlign w:val="center"/>
            <w:hideMark/>
          </w:tcPr>
          <w:p w14:paraId="7C59D0C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F_6875550118</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1CABC81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970</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0528448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925</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74D9693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- 45</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53A59CE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w:t>
            </w:r>
          </w:p>
        </w:tc>
      </w:tr>
      <w:tr w:rsidR="00081F8D" w:rsidRPr="00883A83" w14:paraId="2D756165"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79FB84F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69</w:t>
            </w:r>
          </w:p>
        </w:tc>
        <w:tc>
          <w:tcPr>
            <w:tcW w:w="3033" w:type="dxa"/>
            <w:tcBorders>
              <w:top w:val="nil"/>
              <w:left w:val="nil"/>
              <w:bottom w:val="single" w:sz="4" w:space="0" w:color="auto"/>
              <w:right w:val="single" w:sz="4" w:space="0" w:color="auto"/>
            </w:tcBorders>
            <w:shd w:val="clear" w:color="auto" w:fill="auto"/>
            <w:vAlign w:val="center"/>
            <w:hideMark/>
          </w:tcPr>
          <w:p w14:paraId="412854E4"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ВЛ-10 кВ ф.М-5, ВЛ-0,4 кВ от ТП М-5-1 с заменой опор для обеспечения качества электроэнергии у потребителей. Центральный РЭС</w:t>
            </w:r>
          </w:p>
        </w:tc>
        <w:tc>
          <w:tcPr>
            <w:tcW w:w="1633" w:type="dxa"/>
            <w:tcBorders>
              <w:top w:val="nil"/>
              <w:left w:val="nil"/>
              <w:bottom w:val="single" w:sz="4" w:space="0" w:color="auto"/>
              <w:right w:val="single" w:sz="4" w:space="0" w:color="auto"/>
            </w:tcBorders>
            <w:shd w:val="clear" w:color="auto" w:fill="auto"/>
            <w:vAlign w:val="center"/>
            <w:hideMark/>
          </w:tcPr>
          <w:p w14:paraId="434D76F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G_6875550519</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0DDA785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4 577</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11467BF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4 536</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580D8F1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- 41</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1B37243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w:t>
            </w:r>
          </w:p>
        </w:tc>
      </w:tr>
      <w:tr w:rsidR="00081F8D" w:rsidRPr="00883A83" w14:paraId="0C0B5F3E"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0B262C7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70</w:t>
            </w:r>
          </w:p>
        </w:tc>
        <w:tc>
          <w:tcPr>
            <w:tcW w:w="3033" w:type="dxa"/>
            <w:tcBorders>
              <w:top w:val="nil"/>
              <w:left w:val="nil"/>
              <w:bottom w:val="single" w:sz="4" w:space="0" w:color="auto"/>
              <w:right w:val="single" w:sz="4" w:space="0" w:color="auto"/>
            </w:tcBorders>
            <w:shd w:val="clear" w:color="auto" w:fill="auto"/>
            <w:vAlign w:val="center"/>
            <w:hideMark/>
          </w:tcPr>
          <w:p w14:paraId="5285BE94"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ПС 110 кВ Александровская. Установка АУОТ М с АБ и 2 УКП, замена ОСИ 110 кВ на полимерные</w:t>
            </w:r>
          </w:p>
        </w:tc>
        <w:tc>
          <w:tcPr>
            <w:tcW w:w="1633" w:type="dxa"/>
            <w:tcBorders>
              <w:top w:val="nil"/>
              <w:left w:val="nil"/>
              <w:bottom w:val="single" w:sz="4" w:space="0" w:color="auto"/>
              <w:right w:val="single" w:sz="4" w:space="0" w:color="auto"/>
            </w:tcBorders>
            <w:shd w:val="clear" w:color="auto" w:fill="auto"/>
            <w:vAlign w:val="center"/>
            <w:hideMark/>
          </w:tcPr>
          <w:p w14:paraId="6FED27A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F_6875550160</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781817F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1 916</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4F5C9CA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1 878</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2EF35E0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- 38</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496A3F4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w:t>
            </w:r>
          </w:p>
        </w:tc>
      </w:tr>
      <w:tr w:rsidR="00081F8D" w:rsidRPr="00883A83" w14:paraId="66C2FDF0"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2B51811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71</w:t>
            </w:r>
          </w:p>
        </w:tc>
        <w:tc>
          <w:tcPr>
            <w:tcW w:w="3033" w:type="dxa"/>
            <w:tcBorders>
              <w:top w:val="nil"/>
              <w:left w:val="nil"/>
              <w:bottom w:val="single" w:sz="4" w:space="0" w:color="auto"/>
              <w:right w:val="single" w:sz="4" w:space="0" w:color="auto"/>
            </w:tcBorders>
            <w:shd w:val="clear" w:color="auto" w:fill="auto"/>
            <w:vAlign w:val="center"/>
            <w:hideMark/>
          </w:tcPr>
          <w:p w14:paraId="70D18E8A"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ВЛ-0,4 кВ от ТП КР-3-3 с заменой опор, провода на СИП для обеспечения качества электроэнергии у потребителей. Кривошеинский РЭС</w:t>
            </w:r>
          </w:p>
        </w:tc>
        <w:tc>
          <w:tcPr>
            <w:tcW w:w="1633" w:type="dxa"/>
            <w:tcBorders>
              <w:top w:val="nil"/>
              <w:left w:val="nil"/>
              <w:bottom w:val="single" w:sz="4" w:space="0" w:color="auto"/>
              <w:right w:val="single" w:sz="4" w:space="0" w:color="auto"/>
            </w:tcBorders>
            <w:shd w:val="clear" w:color="auto" w:fill="auto"/>
            <w:vAlign w:val="center"/>
            <w:hideMark/>
          </w:tcPr>
          <w:p w14:paraId="32563FC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I_6875550627</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31D910F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3 845</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6F6C36C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3 809</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257F78B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- 36</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264601E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w:t>
            </w:r>
          </w:p>
        </w:tc>
      </w:tr>
      <w:tr w:rsidR="00081F8D" w:rsidRPr="00883A83" w14:paraId="67C7B40E"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6194BAE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72</w:t>
            </w:r>
          </w:p>
        </w:tc>
        <w:tc>
          <w:tcPr>
            <w:tcW w:w="3033" w:type="dxa"/>
            <w:tcBorders>
              <w:top w:val="nil"/>
              <w:left w:val="nil"/>
              <w:bottom w:val="single" w:sz="4" w:space="0" w:color="auto"/>
              <w:right w:val="single" w:sz="4" w:space="0" w:color="auto"/>
            </w:tcBorders>
            <w:shd w:val="clear" w:color="auto" w:fill="auto"/>
            <w:vAlign w:val="center"/>
            <w:hideMark/>
          </w:tcPr>
          <w:p w14:paraId="21D3EEAA"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 10/0,4 кВ от ТП КГ-6-8 с заменой опор, голого провода на СИП, установка 2 КТП, для обеспечения качества электроэнергии у потребителей. Тегульдетский РЭС</w:t>
            </w:r>
          </w:p>
        </w:tc>
        <w:tc>
          <w:tcPr>
            <w:tcW w:w="1633" w:type="dxa"/>
            <w:tcBorders>
              <w:top w:val="nil"/>
              <w:left w:val="nil"/>
              <w:bottom w:val="single" w:sz="4" w:space="0" w:color="auto"/>
              <w:right w:val="single" w:sz="4" w:space="0" w:color="auto"/>
            </w:tcBorders>
            <w:shd w:val="clear" w:color="auto" w:fill="auto"/>
            <w:vAlign w:val="center"/>
            <w:hideMark/>
          </w:tcPr>
          <w:p w14:paraId="5A77BE0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I_6875550675</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3EC3182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3 394</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5D8317D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3 365</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0936745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- 30</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091AE4C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w:t>
            </w:r>
          </w:p>
        </w:tc>
      </w:tr>
      <w:tr w:rsidR="00081F8D" w:rsidRPr="00883A83" w14:paraId="34B7A184"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7353706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73</w:t>
            </w:r>
          </w:p>
        </w:tc>
        <w:tc>
          <w:tcPr>
            <w:tcW w:w="3033" w:type="dxa"/>
            <w:tcBorders>
              <w:top w:val="nil"/>
              <w:left w:val="nil"/>
              <w:bottom w:val="single" w:sz="4" w:space="0" w:color="auto"/>
              <w:right w:val="single" w:sz="4" w:space="0" w:color="auto"/>
            </w:tcBorders>
            <w:shd w:val="clear" w:color="auto" w:fill="auto"/>
            <w:vAlign w:val="center"/>
            <w:hideMark/>
          </w:tcPr>
          <w:p w14:paraId="630BE7CC"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ВЛ-0,4 кВ от ТП МЛ-13-17 с заменой опор для обеспечения качества электроэнергии у потребителей. Шегарский РЭС</w:t>
            </w:r>
          </w:p>
        </w:tc>
        <w:tc>
          <w:tcPr>
            <w:tcW w:w="1633" w:type="dxa"/>
            <w:tcBorders>
              <w:top w:val="nil"/>
              <w:left w:val="nil"/>
              <w:bottom w:val="single" w:sz="4" w:space="0" w:color="auto"/>
              <w:right w:val="single" w:sz="4" w:space="0" w:color="auto"/>
            </w:tcBorders>
            <w:shd w:val="clear" w:color="auto" w:fill="auto"/>
            <w:vAlign w:val="center"/>
            <w:hideMark/>
          </w:tcPr>
          <w:p w14:paraId="5AC868E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G_6875550559</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556E5AE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1 102</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05A27E6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1 073</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45D8F703"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- 29</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2F88F8A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w:t>
            </w:r>
          </w:p>
        </w:tc>
      </w:tr>
      <w:tr w:rsidR="00081F8D" w:rsidRPr="00883A83" w14:paraId="754F92E6"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03BC1B0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74</w:t>
            </w:r>
          </w:p>
        </w:tc>
        <w:tc>
          <w:tcPr>
            <w:tcW w:w="3033" w:type="dxa"/>
            <w:tcBorders>
              <w:top w:val="nil"/>
              <w:left w:val="nil"/>
              <w:bottom w:val="single" w:sz="4" w:space="0" w:color="auto"/>
              <w:right w:val="single" w:sz="4" w:space="0" w:color="auto"/>
            </w:tcBorders>
            <w:shd w:val="clear" w:color="auto" w:fill="auto"/>
            <w:vAlign w:val="center"/>
            <w:hideMark/>
          </w:tcPr>
          <w:p w14:paraId="626669E2"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ВЛ-10 кВ ф.ВО-8, ВЛ-0,4 кВ от ТП ВО-8-2 с заменой опор для обеспечения качества электроэнергии у потребителей. Центральный РЭС</w:t>
            </w:r>
          </w:p>
        </w:tc>
        <w:tc>
          <w:tcPr>
            <w:tcW w:w="1633" w:type="dxa"/>
            <w:tcBorders>
              <w:top w:val="nil"/>
              <w:left w:val="nil"/>
              <w:bottom w:val="single" w:sz="4" w:space="0" w:color="auto"/>
              <w:right w:val="single" w:sz="4" w:space="0" w:color="auto"/>
            </w:tcBorders>
            <w:shd w:val="clear" w:color="auto" w:fill="auto"/>
            <w:vAlign w:val="center"/>
            <w:hideMark/>
          </w:tcPr>
          <w:p w14:paraId="0DF8EAB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G_6875550512</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2151C36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4 772</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58C30EF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4 743</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4E22799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- 29</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1BA0725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w:t>
            </w:r>
          </w:p>
        </w:tc>
      </w:tr>
      <w:tr w:rsidR="00081F8D" w:rsidRPr="00883A83" w14:paraId="0C6067BC"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08C3883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75</w:t>
            </w:r>
          </w:p>
        </w:tc>
        <w:tc>
          <w:tcPr>
            <w:tcW w:w="3033" w:type="dxa"/>
            <w:tcBorders>
              <w:top w:val="nil"/>
              <w:left w:val="nil"/>
              <w:bottom w:val="single" w:sz="4" w:space="0" w:color="auto"/>
              <w:right w:val="single" w:sz="4" w:space="0" w:color="auto"/>
            </w:tcBorders>
            <w:shd w:val="clear" w:color="auto" w:fill="auto"/>
            <w:vAlign w:val="center"/>
            <w:hideMark/>
          </w:tcPr>
          <w:p w14:paraId="504CF61A" w14:textId="77777777" w:rsidR="00081F8D" w:rsidRPr="00883A83" w:rsidRDefault="00081F8D" w:rsidP="00081F8D">
            <w:pPr>
              <w:rPr>
                <w:rFonts w:ascii="Myriad Pro" w:hAnsi="Myriad Pro"/>
                <w:sz w:val="18"/>
                <w:szCs w:val="18"/>
              </w:rPr>
            </w:pPr>
            <w:r w:rsidRPr="00883A83">
              <w:rPr>
                <w:rFonts w:ascii="Myriad Pro" w:hAnsi="Myriad Pro"/>
                <w:sz w:val="18"/>
                <w:szCs w:val="18"/>
              </w:rPr>
              <w:t xml:space="preserve">Реконструкция ВЛ-0,4 кВ от ТП Б-7-7 с заменой опор для обеспечения </w:t>
            </w:r>
            <w:r w:rsidRPr="00883A83">
              <w:rPr>
                <w:rFonts w:ascii="Myriad Pro" w:hAnsi="Myriad Pro"/>
                <w:sz w:val="18"/>
                <w:szCs w:val="18"/>
              </w:rPr>
              <w:lastRenderedPageBreak/>
              <w:t>качества электроэнергии у потребителей. Богашевский РЭС</w:t>
            </w:r>
          </w:p>
        </w:tc>
        <w:tc>
          <w:tcPr>
            <w:tcW w:w="1633" w:type="dxa"/>
            <w:tcBorders>
              <w:top w:val="nil"/>
              <w:left w:val="nil"/>
              <w:bottom w:val="single" w:sz="4" w:space="0" w:color="auto"/>
              <w:right w:val="single" w:sz="4" w:space="0" w:color="auto"/>
            </w:tcBorders>
            <w:shd w:val="clear" w:color="auto" w:fill="auto"/>
            <w:vAlign w:val="center"/>
            <w:hideMark/>
          </w:tcPr>
          <w:p w14:paraId="338A1AA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lastRenderedPageBreak/>
              <w:t>F_6875550447</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542DAFB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609</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77BAF60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586</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5A7CDEE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- 24</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0381247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w:t>
            </w:r>
          </w:p>
        </w:tc>
      </w:tr>
      <w:tr w:rsidR="00081F8D" w:rsidRPr="00883A83" w14:paraId="58646731"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697858D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76</w:t>
            </w:r>
          </w:p>
        </w:tc>
        <w:tc>
          <w:tcPr>
            <w:tcW w:w="3033" w:type="dxa"/>
            <w:tcBorders>
              <w:top w:val="nil"/>
              <w:left w:val="nil"/>
              <w:bottom w:val="single" w:sz="4" w:space="0" w:color="auto"/>
              <w:right w:val="single" w:sz="4" w:space="0" w:color="auto"/>
            </w:tcBorders>
            <w:shd w:val="clear" w:color="auto" w:fill="auto"/>
            <w:vAlign w:val="center"/>
            <w:hideMark/>
          </w:tcPr>
          <w:p w14:paraId="48F5C74A"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ВЛ-0,4 кВ от ТП Г-13-10 с заменой опор для обеспечения качества электроэнергии у потребителей. Богашевский РЭС</w:t>
            </w:r>
          </w:p>
        </w:tc>
        <w:tc>
          <w:tcPr>
            <w:tcW w:w="1633" w:type="dxa"/>
            <w:tcBorders>
              <w:top w:val="nil"/>
              <w:left w:val="nil"/>
              <w:bottom w:val="single" w:sz="4" w:space="0" w:color="auto"/>
              <w:right w:val="single" w:sz="4" w:space="0" w:color="auto"/>
            </w:tcBorders>
            <w:shd w:val="clear" w:color="auto" w:fill="auto"/>
            <w:vAlign w:val="center"/>
            <w:hideMark/>
          </w:tcPr>
          <w:p w14:paraId="17EB33C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G_6875550494</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352E479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1 655</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4B7D2DB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1 639</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1C4FB8B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- 16</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396E529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w:t>
            </w:r>
          </w:p>
        </w:tc>
      </w:tr>
      <w:tr w:rsidR="00081F8D" w:rsidRPr="00883A83" w14:paraId="2D3B165E"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1ED79CF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77</w:t>
            </w:r>
          </w:p>
        </w:tc>
        <w:tc>
          <w:tcPr>
            <w:tcW w:w="3033" w:type="dxa"/>
            <w:tcBorders>
              <w:top w:val="nil"/>
              <w:left w:val="nil"/>
              <w:bottom w:val="single" w:sz="4" w:space="0" w:color="auto"/>
              <w:right w:val="single" w:sz="4" w:space="0" w:color="auto"/>
            </w:tcBorders>
            <w:shd w:val="clear" w:color="auto" w:fill="auto"/>
            <w:vAlign w:val="center"/>
            <w:hideMark/>
          </w:tcPr>
          <w:p w14:paraId="50AC90BB"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ВЛ-0,4 кВ от ТП ПБ-5-33 с заменой опор, провода на СИП для обеспечения качества электроэнергии у потребителей . Шегарский РЭС</w:t>
            </w:r>
          </w:p>
        </w:tc>
        <w:tc>
          <w:tcPr>
            <w:tcW w:w="1633" w:type="dxa"/>
            <w:tcBorders>
              <w:top w:val="nil"/>
              <w:left w:val="nil"/>
              <w:bottom w:val="single" w:sz="4" w:space="0" w:color="auto"/>
              <w:right w:val="single" w:sz="4" w:space="0" w:color="auto"/>
            </w:tcBorders>
            <w:shd w:val="clear" w:color="auto" w:fill="auto"/>
            <w:vAlign w:val="center"/>
            <w:hideMark/>
          </w:tcPr>
          <w:p w14:paraId="0739453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I_6875550686</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3B20AB9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1 538</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6F648A1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1 524</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7F11747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- 14</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5BAD950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w:t>
            </w:r>
          </w:p>
        </w:tc>
      </w:tr>
      <w:tr w:rsidR="00081F8D" w:rsidRPr="00883A83" w14:paraId="292982CE"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4ED5F26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78</w:t>
            </w:r>
          </w:p>
        </w:tc>
        <w:tc>
          <w:tcPr>
            <w:tcW w:w="3033" w:type="dxa"/>
            <w:tcBorders>
              <w:top w:val="nil"/>
              <w:left w:val="nil"/>
              <w:bottom w:val="single" w:sz="4" w:space="0" w:color="auto"/>
              <w:right w:val="single" w:sz="4" w:space="0" w:color="auto"/>
            </w:tcBorders>
            <w:shd w:val="clear" w:color="auto" w:fill="auto"/>
            <w:vAlign w:val="center"/>
            <w:hideMark/>
          </w:tcPr>
          <w:p w14:paraId="00C16CF5"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ПС 110 кВ "Чердаты"  установка дуговой защиты ОВОД-МД с ВОД</w:t>
            </w:r>
          </w:p>
        </w:tc>
        <w:tc>
          <w:tcPr>
            <w:tcW w:w="1633" w:type="dxa"/>
            <w:tcBorders>
              <w:top w:val="nil"/>
              <w:left w:val="nil"/>
              <w:bottom w:val="single" w:sz="4" w:space="0" w:color="auto"/>
              <w:right w:val="single" w:sz="4" w:space="0" w:color="auto"/>
            </w:tcBorders>
            <w:shd w:val="clear" w:color="auto" w:fill="auto"/>
            <w:vAlign w:val="center"/>
            <w:hideMark/>
          </w:tcPr>
          <w:p w14:paraId="177D991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I_6875550650</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4866058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103</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0CEE1386"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91</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246FBBD2"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- 12</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6D852D58"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-12%</w:t>
            </w:r>
          </w:p>
        </w:tc>
      </w:tr>
      <w:tr w:rsidR="00081F8D" w:rsidRPr="00883A83" w14:paraId="607A3633"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388BD9C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79</w:t>
            </w:r>
          </w:p>
        </w:tc>
        <w:tc>
          <w:tcPr>
            <w:tcW w:w="3033" w:type="dxa"/>
            <w:tcBorders>
              <w:top w:val="nil"/>
              <w:left w:val="nil"/>
              <w:bottom w:val="single" w:sz="4" w:space="0" w:color="auto"/>
              <w:right w:val="single" w:sz="4" w:space="0" w:color="auto"/>
            </w:tcBorders>
            <w:shd w:val="clear" w:color="auto" w:fill="auto"/>
            <w:vAlign w:val="center"/>
            <w:hideMark/>
          </w:tcPr>
          <w:p w14:paraId="682F5374" w14:textId="77777777" w:rsidR="00081F8D" w:rsidRPr="00883A83" w:rsidRDefault="00081F8D" w:rsidP="00081F8D">
            <w:pPr>
              <w:rPr>
                <w:rFonts w:ascii="Myriad Pro" w:hAnsi="Myriad Pro"/>
                <w:sz w:val="18"/>
                <w:szCs w:val="18"/>
              </w:rPr>
            </w:pPr>
            <w:r w:rsidRPr="00883A83">
              <w:rPr>
                <w:rFonts w:ascii="Myriad Pro" w:hAnsi="Myriad Pro"/>
                <w:sz w:val="18"/>
                <w:szCs w:val="18"/>
              </w:rPr>
              <w:t>Модернизация системы защиты информации, замена существующих и установка дополнительных серверов, замена системы хранения данных с увеличением объема дискового пространства, организация резервирования ресурсов ЦОД на территории ПО ЦЭС</w:t>
            </w:r>
          </w:p>
        </w:tc>
        <w:tc>
          <w:tcPr>
            <w:tcW w:w="1633" w:type="dxa"/>
            <w:tcBorders>
              <w:top w:val="nil"/>
              <w:left w:val="nil"/>
              <w:bottom w:val="single" w:sz="4" w:space="0" w:color="auto"/>
              <w:right w:val="single" w:sz="4" w:space="0" w:color="auto"/>
            </w:tcBorders>
            <w:shd w:val="clear" w:color="auto" w:fill="auto"/>
            <w:vAlign w:val="center"/>
            <w:hideMark/>
          </w:tcPr>
          <w:p w14:paraId="7AA17C0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F_6875550316</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201F1DA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572</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64C1BA6D"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563</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7719E63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9</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37A217D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-2%</w:t>
            </w:r>
          </w:p>
        </w:tc>
      </w:tr>
      <w:tr w:rsidR="00081F8D" w:rsidRPr="00883A83" w14:paraId="5B2C6D75"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4B7E3637"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80</w:t>
            </w:r>
          </w:p>
        </w:tc>
        <w:tc>
          <w:tcPr>
            <w:tcW w:w="3033" w:type="dxa"/>
            <w:tcBorders>
              <w:top w:val="nil"/>
              <w:left w:val="nil"/>
              <w:bottom w:val="single" w:sz="4" w:space="0" w:color="auto"/>
              <w:right w:val="single" w:sz="4" w:space="0" w:color="auto"/>
            </w:tcBorders>
            <w:shd w:val="clear" w:color="auto" w:fill="auto"/>
            <w:vAlign w:val="center"/>
            <w:hideMark/>
          </w:tcPr>
          <w:p w14:paraId="43F2C734" w14:textId="77777777" w:rsidR="00081F8D" w:rsidRPr="00883A83" w:rsidRDefault="00081F8D" w:rsidP="00081F8D">
            <w:pPr>
              <w:rPr>
                <w:rFonts w:ascii="Myriad Pro" w:hAnsi="Myriad Pro"/>
                <w:sz w:val="18"/>
                <w:szCs w:val="18"/>
              </w:rPr>
            </w:pPr>
            <w:r w:rsidRPr="00883A83">
              <w:rPr>
                <w:rFonts w:ascii="Myriad Pro" w:hAnsi="Myriad Pro"/>
                <w:sz w:val="18"/>
                <w:szCs w:val="18"/>
              </w:rPr>
              <w:t>Реконструкция ограждения ПС 110 кВ "Бакчар"</w:t>
            </w:r>
          </w:p>
        </w:tc>
        <w:tc>
          <w:tcPr>
            <w:tcW w:w="1633" w:type="dxa"/>
            <w:tcBorders>
              <w:top w:val="nil"/>
              <w:left w:val="nil"/>
              <w:bottom w:val="single" w:sz="4" w:space="0" w:color="auto"/>
              <w:right w:val="single" w:sz="4" w:space="0" w:color="auto"/>
            </w:tcBorders>
            <w:shd w:val="clear" w:color="auto" w:fill="auto"/>
            <w:vAlign w:val="center"/>
            <w:hideMark/>
          </w:tcPr>
          <w:p w14:paraId="53D0ECF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F_6875550325</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111F4F6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3 700</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793587B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3 691</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15A56AC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9</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05FD22CB"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-0,2%</w:t>
            </w:r>
          </w:p>
        </w:tc>
      </w:tr>
      <w:tr w:rsidR="00081F8D" w:rsidRPr="00883A83" w14:paraId="5B02354F"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527005A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81</w:t>
            </w:r>
          </w:p>
        </w:tc>
        <w:tc>
          <w:tcPr>
            <w:tcW w:w="3033" w:type="dxa"/>
            <w:tcBorders>
              <w:top w:val="nil"/>
              <w:left w:val="nil"/>
              <w:bottom w:val="single" w:sz="4" w:space="0" w:color="auto"/>
              <w:right w:val="single" w:sz="4" w:space="0" w:color="auto"/>
            </w:tcBorders>
            <w:shd w:val="clear" w:color="auto" w:fill="auto"/>
            <w:vAlign w:val="center"/>
            <w:hideMark/>
          </w:tcPr>
          <w:p w14:paraId="2E96DECC" w14:textId="77777777" w:rsidR="00081F8D" w:rsidRPr="00883A83" w:rsidRDefault="00081F8D" w:rsidP="00081F8D">
            <w:pPr>
              <w:rPr>
                <w:rFonts w:ascii="Myriad Pro" w:hAnsi="Myriad Pro"/>
                <w:sz w:val="18"/>
                <w:szCs w:val="18"/>
              </w:rPr>
            </w:pPr>
            <w:r w:rsidRPr="00883A83">
              <w:rPr>
                <w:rFonts w:ascii="Myriad Pro" w:hAnsi="Myriad Pro"/>
                <w:sz w:val="18"/>
                <w:szCs w:val="18"/>
              </w:rPr>
              <w:t>Строительство модульного здания Тимирязевского СУ (на тер.ПС Левобережная площадью 9*18,подъездные пути)</w:t>
            </w:r>
          </w:p>
        </w:tc>
        <w:tc>
          <w:tcPr>
            <w:tcW w:w="1633" w:type="dxa"/>
            <w:tcBorders>
              <w:top w:val="nil"/>
              <w:left w:val="nil"/>
              <w:bottom w:val="single" w:sz="4" w:space="0" w:color="auto"/>
              <w:right w:val="single" w:sz="4" w:space="0" w:color="auto"/>
            </w:tcBorders>
            <w:shd w:val="clear" w:color="auto" w:fill="auto"/>
            <w:vAlign w:val="center"/>
            <w:hideMark/>
          </w:tcPr>
          <w:p w14:paraId="6CEDF1E0"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F_6875550408</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7F65204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12 914</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6595029C"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12 906</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2092166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8</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1F715CC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-0,1%</w:t>
            </w:r>
          </w:p>
        </w:tc>
      </w:tr>
      <w:tr w:rsidR="00081F8D" w:rsidRPr="00883A83" w14:paraId="1C08F7BC"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7EC3F5C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82</w:t>
            </w:r>
          </w:p>
        </w:tc>
        <w:tc>
          <w:tcPr>
            <w:tcW w:w="3033" w:type="dxa"/>
            <w:tcBorders>
              <w:top w:val="nil"/>
              <w:left w:val="nil"/>
              <w:bottom w:val="single" w:sz="4" w:space="0" w:color="auto"/>
              <w:right w:val="single" w:sz="4" w:space="0" w:color="auto"/>
            </w:tcBorders>
            <w:shd w:val="clear" w:color="auto" w:fill="auto"/>
            <w:vAlign w:val="center"/>
            <w:hideMark/>
          </w:tcPr>
          <w:p w14:paraId="3EB9E56F" w14:textId="77777777" w:rsidR="00081F8D" w:rsidRPr="00883A83" w:rsidRDefault="00081F8D" w:rsidP="00081F8D">
            <w:pPr>
              <w:rPr>
                <w:rFonts w:ascii="Myriad Pro" w:hAnsi="Myriad Pro"/>
                <w:sz w:val="18"/>
                <w:szCs w:val="18"/>
              </w:rPr>
            </w:pPr>
            <w:r w:rsidRPr="00883A83">
              <w:rPr>
                <w:rFonts w:ascii="Myriad Pro" w:hAnsi="Myriad Pro"/>
                <w:sz w:val="18"/>
                <w:szCs w:val="18"/>
              </w:rPr>
              <w:t>Установка оборудования передачи данных в РЭС, установка управляемых коммутаторов в помещениях РЭС</w:t>
            </w:r>
          </w:p>
        </w:tc>
        <w:tc>
          <w:tcPr>
            <w:tcW w:w="1633" w:type="dxa"/>
            <w:tcBorders>
              <w:top w:val="nil"/>
              <w:left w:val="nil"/>
              <w:bottom w:val="single" w:sz="4" w:space="0" w:color="auto"/>
              <w:right w:val="single" w:sz="4" w:space="0" w:color="auto"/>
            </w:tcBorders>
            <w:shd w:val="clear" w:color="auto" w:fill="auto"/>
            <w:vAlign w:val="center"/>
            <w:hideMark/>
          </w:tcPr>
          <w:p w14:paraId="7CA3A811"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F_6875550313</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2D737EBA"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495</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42D1646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494</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7606DF5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1</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00B432A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-0,3%</w:t>
            </w:r>
          </w:p>
        </w:tc>
      </w:tr>
      <w:tr w:rsidR="00081F8D" w:rsidRPr="00883A83" w14:paraId="5A4F875F" w14:textId="77777777" w:rsidTr="00081F8D">
        <w:trPr>
          <w:gridAfter w:val="1"/>
          <w:wAfter w:w="9" w:type="dxa"/>
          <w:trHeight w:val="20"/>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14:paraId="1F149575"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83</w:t>
            </w:r>
          </w:p>
        </w:tc>
        <w:tc>
          <w:tcPr>
            <w:tcW w:w="3033" w:type="dxa"/>
            <w:tcBorders>
              <w:top w:val="nil"/>
              <w:left w:val="nil"/>
              <w:bottom w:val="single" w:sz="4" w:space="0" w:color="auto"/>
              <w:right w:val="single" w:sz="4" w:space="0" w:color="auto"/>
            </w:tcBorders>
            <w:shd w:val="clear" w:color="auto" w:fill="auto"/>
            <w:vAlign w:val="center"/>
            <w:hideMark/>
          </w:tcPr>
          <w:p w14:paraId="73B66448" w14:textId="77777777" w:rsidR="00081F8D" w:rsidRPr="00883A83" w:rsidRDefault="00081F8D" w:rsidP="00081F8D">
            <w:pPr>
              <w:rPr>
                <w:rFonts w:ascii="Myriad Pro" w:hAnsi="Myriad Pro"/>
                <w:sz w:val="18"/>
                <w:szCs w:val="18"/>
              </w:rPr>
            </w:pPr>
            <w:r w:rsidRPr="00883A83">
              <w:rPr>
                <w:rFonts w:ascii="Myriad Pro" w:hAnsi="Myriad Pro"/>
                <w:sz w:val="18"/>
                <w:szCs w:val="18"/>
              </w:rPr>
              <w:t>Приобретение муниципальных электрических сетей Парабельского района</w:t>
            </w:r>
          </w:p>
        </w:tc>
        <w:tc>
          <w:tcPr>
            <w:tcW w:w="1633" w:type="dxa"/>
            <w:tcBorders>
              <w:top w:val="nil"/>
              <w:left w:val="nil"/>
              <w:bottom w:val="single" w:sz="4" w:space="0" w:color="auto"/>
              <w:right w:val="single" w:sz="4" w:space="0" w:color="auto"/>
            </w:tcBorders>
            <w:shd w:val="clear" w:color="auto" w:fill="auto"/>
            <w:vAlign w:val="center"/>
            <w:hideMark/>
          </w:tcPr>
          <w:p w14:paraId="37321E3F"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F_6875550415</w:t>
            </w:r>
          </w:p>
        </w:tc>
        <w:tc>
          <w:tcPr>
            <w:tcW w:w="1146" w:type="dxa"/>
            <w:gridSpan w:val="2"/>
            <w:tcBorders>
              <w:top w:val="nil"/>
              <w:left w:val="nil"/>
              <w:bottom w:val="single" w:sz="4" w:space="0" w:color="auto"/>
              <w:right w:val="single" w:sz="4" w:space="0" w:color="auto"/>
            </w:tcBorders>
            <w:shd w:val="clear" w:color="auto" w:fill="auto"/>
            <w:noWrap/>
            <w:vAlign w:val="bottom"/>
            <w:hideMark/>
          </w:tcPr>
          <w:p w14:paraId="18BF315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5 367</w:t>
            </w:r>
          </w:p>
        </w:tc>
        <w:tc>
          <w:tcPr>
            <w:tcW w:w="1143" w:type="dxa"/>
            <w:gridSpan w:val="2"/>
            <w:tcBorders>
              <w:top w:val="nil"/>
              <w:left w:val="nil"/>
              <w:bottom w:val="single" w:sz="4" w:space="0" w:color="auto"/>
              <w:right w:val="single" w:sz="4" w:space="0" w:color="auto"/>
            </w:tcBorders>
            <w:shd w:val="clear" w:color="auto" w:fill="auto"/>
            <w:noWrap/>
            <w:vAlign w:val="bottom"/>
            <w:hideMark/>
          </w:tcPr>
          <w:p w14:paraId="79D42034"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5 367</w:t>
            </w:r>
          </w:p>
        </w:tc>
        <w:tc>
          <w:tcPr>
            <w:tcW w:w="851" w:type="dxa"/>
            <w:gridSpan w:val="3"/>
            <w:tcBorders>
              <w:top w:val="nil"/>
              <w:left w:val="nil"/>
              <w:bottom w:val="single" w:sz="4" w:space="0" w:color="auto"/>
              <w:right w:val="single" w:sz="4" w:space="0" w:color="auto"/>
            </w:tcBorders>
            <w:shd w:val="clear" w:color="auto" w:fill="auto"/>
            <w:noWrap/>
            <w:vAlign w:val="bottom"/>
            <w:hideMark/>
          </w:tcPr>
          <w:p w14:paraId="59E47009"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0,155</w:t>
            </w:r>
          </w:p>
        </w:tc>
        <w:tc>
          <w:tcPr>
            <w:tcW w:w="913" w:type="dxa"/>
            <w:gridSpan w:val="2"/>
            <w:tcBorders>
              <w:top w:val="nil"/>
              <w:left w:val="nil"/>
              <w:bottom w:val="single" w:sz="4" w:space="0" w:color="auto"/>
              <w:right w:val="single" w:sz="4" w:space="0" w:color="auto"/>
            </w:tcBorders>
            <w:shd w:val="clear" w:color="auto" w:fill="auto"/>
            <w:noWrap/>
            <w:vAlign w:val="bottom"/>
            <w:hideMark/>
          </w:tcPr>
          <w:p w14:paraId="2BAB00EE" w14:textId="77777777" w:rsidR="00081F8D" w:rsidRPr="00883A83" w:rsidRDefault="00081F8D" w:rsidP="00081F8D">
            <w:pPr>
              <w:jc w:val="center"/>
              <w:rPr>
                <w:rFonts w:ascii="Myriad Pro" w:hAnsi="Myriad Pro"/>
                <w:sz w:val="18"/>
                <w:szCs w:val="18"/>
              </w:rPr>
            </w:pPr>
            <w:r w:rsidRPr="00883A83">
              <w:rPr>
                <w:rFonts w:ascii="Myriad Pro" w:hAnsi="Myriad Pro"/>
                <w:sz w:val="18"/>
                <w:szCs w:val="18"/>
              </w:rPr>
              <w:t>-   0,003</w:t>
            </w:r>
          </w:p>
        </w:tc>
      </w:tr>
    </w:tbl>
    <w:p w14:paraId="2E72823F" w14:textId="77777777" w:rsidR="00070615" w:rsidRDefault="00070615" w:rsidP="00DB2523">
      <w:pPr>
        <w:autoSpaceDE w:val="0"/>
        <w:autoSpaceDN w:val="0"/>
        <w:adjustRightInd w:val="0"/>
        <w:spacing w:line="360" w:lineRule="auto"/>
        <w:ind w:firstLine="567"/>
        <w:jc w:val="both"/>
        <w:rPr>
          <w:rFonts w:ascii="Myriad Pro" w:hAnsi="Myriad Pro"/>
          <w:color w:val="000000" w:themeColor="text1"/>
          <w:sz w:val="26"/>
          <w:szCs w:val="26"/>
        </w:rPr>
      </w:pPr>
    </w:p>
    <w:p w14:paraId="38092A58" w14:textId="016C2FCD" w:rsidR="001E0102" w:rsidRPr="00883A83" w:rsidRDefault="001E0102" w:rsidP="00DB2523">
      <w:pPr>
        <w:autoSpaceDE w:val="0"/>
        <w:autoSpaceDN w:val="0"/>
        <w:adjustRightInd w:val="0"/>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Большую часть (</w:t>
      </w:r>
      <w:r w:rsidR="008F557C" w:rsidRPr="00883A83">
        <w:rPr>
          <w:rFonts w:ascii="Myriad Pro" w:hAnsi="Myriad Pro"/>
          <w:color w:val="000000" w:themeColor="text1"/>
          <w:sz w:val="26"/>
          <w:szCs w:val="26"/>
        </w:rPr>
        <w:t>50</w:t>
      </w:r>
      <w:r w:rsidRPr="00883A83">
        <w:rPr>
          <w:rFonts w:ascii="Myriad Pro" w:hAnsi="Myriad Pro"/>
          <w:color w:val="000000" w:themeColor="text1"/>
          <w:sz w:val="26"/>
          <w:szCs w:val="26"/>
        </w:rPr>
        <w:t xml:space="preserve"> % или </w:t>
      </w:r>
      <w:r w:rsidR="008F557C" w:rsidRPr="00883A83">
        <w:rPr>
          <w:rFonts w:ascii="Myriad Pro" w:hAnsi="Myriad Pro"/>
          <w:color w:val="000000" w:themeColor="text1"/>
          <w:sz w:val="26"/>
          <w:szCs w:val="26"/>
        </w:rPr>
        <w:t>19,7</w:t>
      </w:r>
      <w:r w:rsidRPr="00883A83">
        <w:rPr>
          <w:rFonts w:ascii="Myriad Pro" w:hAnsi="Myriad Pro"/>
          <w:color w:val="000000" w:themeColor="text1"/>
          <w:sz w:val="26"/>
          <w:szCs w:val="26"/>
        </w:rPr>
        <w:t xml:space="preserve"> млн руб. без НДС) неисполнения плана по освоению капитальных вложений за счет собственных средств, полученных от оказания услуг по регулируемым государством ценам (тарифам) в части оказания </w:t>
      </w:r>
      <w:r w:rsidRPr="00883A83">
        <w:rPr>
          <w:rFonts w:ascii="Myriad Pro" w:hAnsi="Myriad Pro"/>
          <w:color w:val="000000" w:themeColor="text1"/>
          <w:sz w:val="26"/>
          <w:szCs w:val="26"/>
        </w:rPr>
        <w:lastRenderedPageBreak/>
        <w:t xml:space="preserve">услуг по передаче электрической энергии формируют следующие </w:t>
      </w:r>
      <w:r w:rsidR="008F557C" w:rsidRPr="00883A83">
        <w:rPr>
          <w:rFonts w:ascii="Myriad Pro" w:hAnsi="Myriad Pro"/>
          <w:color w:val="000000" w:themeColor="text1"/>
          <w:sz w:val="26"/>
          <w:szCs w:val="26"/>
        </w:rPr>
        <w:t>5</w:t>
      </w:r>
      <w:r w:rsidRPr="00883A83">
        <w:rPr>
          <w:rFonts w:ascii="Myriad Pro" w:hAnsi="Myriad Pro"/>
          <w:color w:val="000000" w:themeColor="text1"/>
          <w:sz w:val="26"/>
          <w:szCs w:val="26"/>
        </w:rPr>
        <w:t xml:space="preserve"> инвестиционных проектов:</w:t>
      </w:r>
    </w:p>
    <w:p w14:paraId="52AA3BD9" w14:textId="77777777" w:rsidR="008F557C" w:rsidRPr="00883A83" w:rsidRDefault="008F557C" w:rsidP="00DB2523">
      <w:pPr>
        <w:pStyle w:val="a"/>
        <w:numPr>
          <w:ilvl w:val="0"/>
          <w:numId w:val="19"/>
        </w:numPr>
        <w:spacing w:after="0"/>
        <w:rPr>
          <w:color w:val="000000" w:themeColor="text1"/>
        </w:rPr>
      </w:pPr>
      <w:r w:rsidRPr="00883A83">
        <w:rPr>
          <w:color w:val="000000" w:themeColor="text1"/>
        </w:rPr>
        <w:t>Реконструкция ВЛ-10 кВ ф.З-05, ВЛ-0,4 кВ от ТП З-05-17 с заменой опор и голого провода на СИП для обеспечения качества электроэнергии у потребителей. Центральный РЭС;</w:t>
      </w:r>
    </w:p>
    <w:p w14:paraId="67C6D16A" w14:textId="77777777" w:rsidR="008F557C" w:rsidRPr="00883A83" w:rsidRDefault="008F557C" w:rsidP="00DB2523">
      <w:pPr>
        <w:pStyle w:val="a"/>
        <w:numPr>
          <w:ilvl w:val="0"/>
          <w:numId w:val="19"/>
        </w:numPr>
        <w:spacing w:after="0"/>
        <w:rPr>
          <w:color w:val="000000" w:themeColor="text1"/>
        </w:rPr>
      </w:pPr>
      <w:r w:rsidRPr="00883A83">
        <w:rPr>
          <w:color w:val="000000" w:themeColor="text1"/>
        </w:rPr>
        <w:t>Реконструкция ПС 35 кВ Аэропорт с заменой трансформаторов (с установкой двух новых трансформаторов), реконструкция ОРУ 35, КРУ 10. Организация телеуправления оборудования подстанции;</w:t>
      </w:r>
    </w:p>
    <w:p w14:paraId="515CCAB0" w14:textId="77777777" w:rsidR="008F557C" w:rsidRPr="00883A83" w:rsidRDefault="008F557C" w:rsidP="00DB2523">
      <w:pPr>
        <w:pStyle w:val="a"/>
        <w:numPr>
          <w:ilvl w:val="0"/>
          <w:numId w:val="19"/>
        </w:numPr>
        <w:spacing w:after="0"/>
        <w:rPr>
          <w:color w:val="000000" w:themeColor="text1"/>
        </w:rPr>
      </w:pPr>
      <w:r w:rsidRPr="00883A83">
        <w:rPr>
          <w:color w:val="000000" w:themeColor="text1"/>
        </w:rPr>
        <w:t>Расширение просек вдоль ВЛ-110 кВ по зоне ЦЭС (С-22, С-32, С-41, С-42, С-75А/76А, С-15/16, С-18, С-19А, С-20, Т-2, Т-4А, С-8, С-9/10, С-84/85, С-86, С-7, С-7отп.);</w:t>
      </w:r>
    </w:p>
    <w:p w14:paraId="6FD8B374" w14:textId="77777777" w:rsidR="008F557C" w:rsidRPr="00883A83" w:rsidRDefault="008F557C" w:rsidP="00DB2523">
      <w:pPr>
        <w:pStyle w:val="a"/>
        <w:numPr>
          <w:ilvl w:val="0"/>
          <w:numId w:val="19"/>
        </w:numPr>
        <w:spacing w:after="0"/>
        <w:rPr>
          <w:color w:val="000000" w:themeColor="text1"/>
        </w:rPr>
      </w:pPr>
      <w:r w:rsidRPr="00883A83">
        <w:rPr>
          <w:color w:val="000000" w:themeColor="text1"/>
        </w:rPr>
        <w:t>Реконструкция здания ОПУ ПС 110 кВ Александровская;</w:t>
      </w:r>
    </w:p>
    <w:p w14:paraId="67694A19" w14:textId="77777777" w:rsidR="008F557C" w:rsidRPr="00883A83" w:rsidRDefault="008F557C" w:rsidP="00DB2523">
      <w:pPr>
        <w:pStyle w:val="a"/>
        <w:numPr>
          <w:ilvl w:val="0"/>
          <w:numId w:val="19"/>
        </w:numPr>
        <w:spacing w:after="0"/>
        <w:rPr>
          <w:color w:val="000000" w:themeColor="text1"/>
        </w:rPr>
      </w:pPr>
      <w:r w:rsidRPr="00883A83">
        <w:rPr>
          <w:color w:val="000000" w:themeColor="text1"/>
        </w:rPr>
        <w:t>Приобретение муниципальных электрических сетей Александровского района.</w:t>
      </w:r>
    </w:p>
    <w:p w14:paraId="4D4C7CB8" w14:textId="77777777" w:rsidR="001E0102" w:rsidRPr="00883A83" w:rsidRDefault="001E0102" w:rsidP="00DB2523">
      <w:pPr>
        <w:autoSpaceDE w:val="0"/>
        <w:autoSpaceDN w:val="0"/>
        <w:adjustRightInd w:val="0"/>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В рамках анализа информации из отчета о реализации ИПР за 201</w:t>
      </w:r>
      <w:r w:rsidR="008F557C" w:rsidRPr="00883A83">
        <w:rPr>
          <w:rFonts w:ascii="Myriad Pro" w:hAnsi="Myriad Pro"/>
          <w:color w:val="000000" w:themeColor="text1"/>
          <w:sz w:val="26"/>
          <w:szCs w:val="26"/>
        </w:rPr>
        <w:t>8</w:t>
      </w:r>
      <w:r w:rsidRPr="00883A83">
        <w:rPr>
          <w:rFonts w:ascii="Myriad Pro" w:hAnsi="Myriad Pro"/>
          <w:color w:val="000000" w:themeColor="text1"/>
          <w:sz w:val="26"/>
          <w:szCs w:val="26"/>
        </w:rPr>
        <w:t xml:space="preserve"> год Исполнителем определено, что основными причинами недофинансирования по результатам реализации инвестиционной программы за 201</w:t>
      </w:r>
      <w:r w:rsidR="008F557C" w:rsidRPr="00883A83">
        <w:rPr>
          <w:rFonts w:ascii="Myriad Pro" w:hAnsi="Myriad Pro"/>
          <w:color w:val="000000" w:themeColor="text1"/>
          <w:sz w:val="26"/>
          <w:szCs w:val="26"/>
        </w:rPr>
        <w:t>8</w:t>
      </w:r>
      <w:r w:rsidRPr="00883A83">
        <w:rPr>
          <w:rFonts w:ascii="Myriad Pro" w:hAnsi="Myriad Pro"/>
          <w:color w:val="000000" w:themeColor="text1"/>
          <w:sz w:val="26"/>
          <w:szCs w:val="26"/>
        </w:rPr>
        <w:t xml:space="preserve"> год является экономия при проведении конкурсных процедур по выбору подрядных организаций и поставщиков.</w:t>
      </w:r>
    </w:p>
    <w:p w14:paraId="0A597E4E" w14:textId="1707B268" w:rsidR="001E0102" w:rsidRPr="00883A83" w:rsidRDefault="001E0102" w:rsidP="001E0102">
      <w:pPr>
        <w:pStyle w:val="a"/>
        <w:numPr>
          <w:ilvl w:val="0"/>
          <w:numId w:val="0"/>
        </w:numPr>
        <w:ind w:firstLine="567"/>
        <w:rPr>
          <w:color w:val="000000" w:themeColor="text1"/>
        </w:rPr>
      </w:pPr>
      <w:r w:rsidRPr="00883A83">
        <w:rPr>
          <w:color w:val="000000" w:themeColor="text1"/>
        </w:rPr>
        <w:t xml:space="preserve">По результатам анализа исполнения ИПР </w:t>
      </w:r>
      <w:r w:rsidR="005F397F">
        <w:rPr>
          <w:color w:val="000000" w:themeColor="text1"/>
        </w:rPr>
        <w:t>ПАО </w:t>
      </w:r>
      <w:r w:rsidRPr="00883A83">
        <w:rPr>
          <w:color w:val="000000" w:themeColor="text1"/>
        </w:rPr>
        <w:t>«ТРК» за 201</w:t>
      </w:r>
      <w:r w:rsidR="008F557C" w:rsidRPr="00883A83">
        <w:rPr>
          <w:color w:val="000000" w:themeColor="text1"/>
        </w:rPr>
        <w:t>8</w:t>
      </w:r>
      <w:r w:rsidRPr="00883A83">
        <w:rPr>
          <w:color w:val="000000" w:themeColor="text1"/>
        </w:rPr>
        <w:t xml:space="preserve"> год, уровень исполнения инвестиционной программы за счет собственных средств, полученных от оказания услуг по регулируемым государством ценам (тарифам) в части оказания услуг по передаче электрической энергии  на основе отчетных данных о реализации ИПР за 201</w:t>
      </w:r>
      <w:r w:rsidR="008F557C" w:rsidRPr="00883A83">
        <w:rPr>
          <w:color w:val="000000" w:themeColor="text1"/>
        </w:rPr>
        <w:t>8</w:t>
      </w:r>
      <w:r w:rsidRPr="00883A83">
        <w:rPr>
          <w:color w:val="000000" w:themeColor="text1"/>
        </w:rPr>
        <w:t xml:space="preserve"> год определен Исполнителем в размере:</w:t>
      </w:r>
    </w:p>
    <w:p w14:paraId="264F398C" w14:textId="77777777" w:rsidR="001E0102" w:rsidRPr="00883A83" w:rsidRDefault="001E0102" w:rsidP="001E0102">
      <w:pPr>
        <w:pStyle w:val="a"/>
        <w:numPr>
          <w:ilvl w:val="0"/>
          <w:numId w:val="19"/>
        </w:numPr>
        <w:rPr>
          <w:color w:val="000000" w:themeColor="text1"/>
        </w:rPr>
      </w:pPr>
      <w:r w:rsidRPr="00883A83">
        <w:rPr>
          <w:color w:val="000000" w:themeColor="text1"/>
        </w:rPr>
        <w:t xml:space="preserve"> </w:t>
      </w:r>
      <w:r w:rsidR="008F557C" w:rsidRPr="00883A83">
        <w:rPr>
          <w:color w:val="000000" w:themeColor="text1"/>
        </w:rPr>
        <w:t>100,6</w:t>
      </w:r>
      <w:r w:rsidRPr="00883A83">
        <w:rPr>
          <w:color w:val="000000" w:themeColor="text1"/>
        </w:rPr>
        <w:t>% от утвержденного планового значения - по данным отчета о реализации ИПР за 201</w:t>
      </w:r>
      <w:r w:rsidR="008F557C" w:rsidRPr="00883A83">
        <w:rPr>
          <w:color w:val="000000" w:themeColor="text1"/>
        </w:rPr>
        <w:t>8</w:t>
      </w:r>
      <w:r w:rsidRPr="00883A83">
        <w:rPr>
          <w:color w:val="000000" w:themeColor="text1"/>
        </w:rPr>
        <w:t xml:space="preserve"> год.</w:t>
      </w:r>
    </w:p>
    <w:p w14:paraId="485F8713" w14:textId="77777777" w:rsidR="001E0102" w:rsidRPr="00883A83" w:rsidRDefault="001E0102" w:rsidP="001E0102">
      <w:pPr>
        <w:pStyle w:val="a"/>
        <w:numPr>
          <w:ilvl w:val="0"/>
          <w:numId w:val="19"/>
        </w:numPr>
        <w:rPr>
          <w:color w:val="000000" w:themeColor="text1"/>
        </w:rPr>
      </w:pPr>
      <w:r w:rsidRPr="00883A83">
        <w:rPr>
          <w:color w:val="000000" w:themeColor="text1"/>
        </w:rPr>
        <w:t>9</w:t>
      </w:r>
      <w:r w:rsidR="008F557C" w:rsidRPr="00883A83">
        <w:rPr>
          <w:color w:val="000000" w:themeColor="text1"/>
        </w:rPr>
        <w:t>5,3</w:t>
      </w:r>
      <w:r w:rsidRPr="00883A83">
        <w:rPr>
          <w:color w:val="000000" w:themeColor="text1"/>
        </w:rPr>
        <w:t>% от утвержденного планового значения - по данным отчета о реализации ИПР за 201</w:t>
      </w:r>
      <w:r w:rsidR="008F557C" w:rsidRPr="00883A83">
        <w:rPr>
          <w:color w:val="000000" w:themeColor="text1"/>
        </w:rPr>
        <w:t>8</w:t>
      </w:r>
      <w:r w:rsidRPr="00883A83">
        <w:rPr>
          <w:color w:val="000000" w:themeColor="text1"/>
        </w:rPr>
        <w:t xml:space="preserve"> год исходя из источников, без учета расходов на строительство объектов для целей технологического присоединения заявителей с присоединяемой мощностью до 15 кВт и до 150 кВт.</w:t>
      </w:r>
    </w:p>
    <w:tbl>
      <w:tblPr>
        <w:tblW w:w="9337" w:type="dxa"/>
        <w:tblLook w:val="04A0" w:firstRow="1" w:lastRow="0" w:firstColumn="1" w:lastColumn="0" w:noHBand="0" w:noVBand="1"/>
      </w:tblPr>
      <w:tblGrid>
        <w:gridCol w:w="3681"/>
        <w:gridCol w:w="1976"/>
        <w:gridCol w:w="1870"/>
        <w:gridCol w:w="1810"/>
      </w:tblGrid>
      <w:tr w:rsidR="008F557C" w:rsidRPr="00883A83" w14:paraId="169D4CEC" w14:textId="77777777" w:rsidTr="008F557C">
        <w:trPr>
          <w:trHeight w:val="1364"/>
        </w:trPr>
        <w:tc>
          <w:tcPr>
            <w:tcW w:w="368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3CDCE3B" w14:textId="77777777" w:rsidR="008F557C" w:rsidRPr="00883A83" w:rsidRDefault="008F557C" w:rsidP="008F557C">
            <w:pPr>
              <w:jc w:val="center"/>
              <w:rPr>
                <w:rFonts w:ascii="Myriad Pro" w:hAnsi="Myriad Pro" w:cs="Arial"/>
                <w:b/>
                <w:bCs/>
                <w:color w:val="FFFFFF"/>
                <w:sz w:val="18"/>
                <w:szCs w:val="18"/>
              </w:rPr>
            </w:pPr>
            <w:r w:rsidRPr="00883A83">
              <w:rPr>
                <w:rFonts w:ascii="Myriad Pro" w:hAnsi="Myriad Pro" w:cs="Arial"/>
                <w:b/>
                <w:bCs/>
                <w:color w:val="FFFFFF"/>
                <w:sz w:val="18"/>
                <w:szCs w:val="18"/>
              </w:rPr>
              <w:lastRenderedPageBreak/>
              <w:t>Наименование показателя</w:t>
            </w:r>
          </w:p>
        </w:tc>
        <w:tc>
          <w:tcPr>
            <w:tcW w:w="384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96D573E" w14:textId="77777777" w:rsidR="008F557C" w:rsidRPr="00883A83" w:rsidRDefault="008F557C" w:rsidP="008F557C">
            <w:pPr>
              <w:jc w:val="center"/>
              <w:rPr>
                <w:rFonts w:ascii="Myriad Pro" w:hAnsi="Myriad Pro" w:cs="Arial"/>
                <w:b/>
                <w:bCs/>
                <w:color w:val="FFFFFF"/>
                <w:sz w:val="18"/>
                <w:szCs w:val="18"/>
              </w:rPr>
            </w:pPr>
            <w:r w:rsidRPr="00883A83">
              <w:rPr>
                <w:rFonts w:ascii="Myriad Pro" w:hAnsi="Myriad Pro" w:cs="Arial"/>
                <w:b/>
                <w:bCs/>
                <w:color w:val="FFFFFF"/>
                <w:sz w:val="18"/>
                <w:szCs w:val="18"/>
              </w:rPr>
              <w:t>Использование источников финансирования (за счет средств, полученных от оказания услуг по регулируемым государством ценам (тарифам) в части оказания услуг по передаче электрической энергии), млн. руб. без НДС, млн. руб.</w:t>
            </w:r>
          </w:p>
        </w:tc>
        <w:tc>
          <w:tcPr>
            <w:tcW w:w="181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2B8CD00" w14:textId="77777777" w:rsidR="008F557C" w:rsidRPr="00883A83" w:rsidRDefault="008F557C" w:rsidP="008F557C">
            <w:pPr>
              <w:jc w:val="center"/>
              <w:rPr>
                <w:rFonts w:ascii="Myriad Pro" w:hAnsi="Myriad Pro" w:cs="Arial"/>
                <w:b/>
                <w:bCs/>
                <w:color w:val="FFFFFF"/>
                <w:sz w:val="18"/>
                <w:szCs w:val="18"/>
              </w:rPr>
            </w:pPr>
            <w:r w:rsidRPr="00883A83">
              <w:rPr>
                <w:rFonts w:ascii="Myriad Pro" w:hAnsi="Myriad Pro" w:cs="Arial"/>
                <w:b/>
                <w:bCs/>
                <w:color w:val="FFFFFF"/>
                <w:sz w:val="18"/>
                <w:szCs w:val="18"/>
              </w:rPr>
              <w:t>Факт/утверждено, %</w:t>
            </w:r>
          </w:p>
        </w:tc>
      </w:tr>
      <w:tr w:rsidR="008F557C" w:rsidRPr="00883A83" w14:paraId="636AE470" w14:textId="77777777" w:rsidTr="008F557C">
        <w:trPr>
          <w:trHeight w:val="300"/>
        </w:trPr>
        <w:tc>
          <w:tcPr>
            <w:tcW w:w="368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B9CBDFF" w14:textId="77777777" w:rsidR="008F557C" w:rsidRPr="00883A83" w:rsidRDefault="008F557C" w:rsidP="008F557C">
            <w:pPr>
              <w:rPr>
                <w:rFonts w:ascii="Myriad Pro" w:hAnsi="Myriad Pro" w:cs="Arial"/>
                <w:b/>
                <w:bCs/>
                <w:color w:val="FFFFFF"/>
                <w:sz w:val="18"/>
                <w:szCs w:val="18"/>
              </w:rPr>
            </w:pPr>
          </w:p>
        </w:tc>
        <w:tc>
          <w:tcPr>
            <w:tcW w:w="19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731A552" w14:textId="77777777" w:rsidR="008F557C" w:rsidRPr="00883A83" w:rsidRDefault="008F557C" w:rsidP="008F557C">
            <w:pPr>
              <w:jc w:val="center"/>
              <w:rPr>
                <w:rFonts w:ascii="Myriad Pro" w:hAnsi="Myriad Pro" w:cs="Arial"/>
                <w:b/>
                <w:bCs/>
                <w:color w:val="FFFFFF"/>
                <w:sz w:val="18"/>
                <w:szCs w:val="18"/>
              </w:rPr>
            </w:pPr>
            <w:r w:rsidRPr="00883A83">
              <w:rPr>
                <w:rFonts w:ascii="Myriad Pro" w:hAnsi="Myriad Pro" w:cs="Arial"/>
                <w:b/>
                <w:bCs/>
                <w:color w:val="FFFFFF"/>
                <w:sz w:val="18"/>
                <w:szCs w:val="18"/>
              </w:rPr>
              <w:t>Утверждено</w:t>
            </w:r>
          </w:p>
        </w:tc>
        <w:tc>
          <w:tcPr>
            <w:tcW w:w="18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6A011C9" w14:textId="77777777" w:rsidR="008F557C" w:rsidRPr="00883A83" w:rsidRDefault="008F557C" w:rsidP="008F557C">
            <w:pPr>
              <w:jc w:val="center"/>
              <w:rPr>
                <w:rFonts w:ascii="Myriad Pro" w:hAnsi="Myriad Pro" w:cs="Arial"/>
                <w:b/>
                <w:bCs/>
                <w:color w:val="FFFFFF"/>
                <w:sz w:val="18"/>
                <w:szCs w:val="18"/>
              </w:rPr>
            </w:pPr>
            <w:r w:rsidRPr="00883A83">
              <w:rPr>
                <w:rFonts w:ascii="Myriad Pro" w:hAnsi="Myriad Pro" w:cs="Arial"/>
                <w:b/>
                <w:bCs/>
                <w:color w:val="FFFFFF"/>
                <w:sz w:val="18"/>
                <w:szCs w:val="18"/>
              </w:rPr>
              <w:t>Факт</w:t>
            </w:r>
          </w:p>
        </w:tc>
        <w:tc>
          <w:tcPr>
            <w:tcW w:w="181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5D6FB13" w14:textId="77777777" w:rsidR="008F557C" w:rsidRPr="00883A83" w:rsidRDefault="008F557C" w:rsidP="008F557C">
            <w:pPr>
              <w:rPr>
                <w:rFonts w:ascii="Myriad Pro" w:hAnsi="Myriad Pro" w:cs="Arial"/>
                <w:b/>
                <w:bCs/>
                <w:color w:val="FFFFFF"/>
                <w:sz w:val="18"/>
                <w:szCs w:val="18"/>
              </w:rPr>
            </w:pPr>
          </w:p>
        </w:tc>
      </w:tr>
      <w:tr w:rsidR="008F557C" w:rsidRPr="00883A83" w14:paraId="409BE289" w14:textId="77777777" w:rsidTr="008F557C">
        <w:trPr>
          <w:trHeight w:val="300"/>
        </w:trPr>
        <w:tc>
          <w:tcPr>
            <w:tcW w:w="3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6CA830B" w14:textId="77777777" w:rsidR="008F557C" w:rsidRPr="00883A83" w:rsidRDefault="008F557C" w:rsidP="008F557C">
            <w:pPr>
              <w:jc w:val="center"/>
              <w:rPr>
                <w:rFonts w:ascii="Myriad Pro" w:hAnsi="Myriad Pro" w:cs="Arial"/>
                <w:b/>
                <w:bCs/>
                <w:color w:val="FFFFFF"/>
                <w:sz w:val="18"/>
                <w:szCs w:val="18"/>
              </w:rPr>
            </w:pPr>
            <w:r w:rsidRPr="00883A83">
              <w:rPr>
                <w:rFonts w:ascii="Myriad Pro" w:hAnsi="Myriad Pro" w:cs="Arial"/>
                <w:b/>
                <w:bCs/>
                <w:color w:val="FFFFFF"/>
                <w:sz w:val="18"/>
                <w:szCs w:val="18"/>
              </w:rPr>
              <w:t>1</w:t>
            </w:r>
          </w:p>
        </w:tc>
        <w:tc>
          <w:tcPr>
            <w:tcW w:w="19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211F51D" w14:textId="77777777" w:rsidR="008F557C" w:rsidRPr="00883A83" w:rsidRDefault="008F557C" w:rsidP="008F557C">
            <w:pPr>
              <w:jc w:val="center"/>
              <w:rPr>
                <w:rFonts w:ascii="Myriad Pro" w:hAnsi="Myriad Pro" w:cs="Arial"/>
                <w:b/>
                <w:bCs/>
                <w:color w:val="FFFFFF"/>
                <w:sz w:val="18"/>
                <w:szCs w:val="18"/>
              </w:rPr>
            </w:pPr>
            <w:r w:rsidRPr="00883A83">
              <w:rPr>
                <w:rFonts w:ascii="Myriad Pro" w:hAnsi="Myriad Pro" w:cs="Arial"/>
                <w:b/>
                <w:bCs/>
                <w:color w:val="FFFFFF"/>
                <w:sz w:val="18"/>
                <w:szCs w:val="18"/>
              </w:rPr>
              <w:t>2</w:t>
            </w:r>
          </w:p>
        </w:tc>
        <w:tc>
          <w:tcPr>
            <w:tcW w:w="18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5F55B9D" w14:textId="77777777" w:rsidR="008F557C" w:rsidRPr="00883A83" w:rsidRDefault="008F557C" w:rsidP="008F557C">
            <w:pPr>
              <w:jc w:val="center"/>
              <w:rPr>
                <w:rFonts w:ascii="Myriad Pro" w:hAnsi="Myriad Pro" w:cs="Arial"/>
                <w:b/>
                <w:bCs/>
                <w:color w:val="FFFFFF"/>
                <w:sz w:val="18"/>
                <w:szCs w:val="18"/>
              </w:rPr>
            </w:pPr>
            <w:r w:rsidRPr="00883A83">
              <w:rPr>
                <w:rFonts w:ascii="Myriad Pro" w:hAnsi="Myriad Pro" w:cs="Arial"/>
                <w:b/>
                <w:bCs/>
                <w:color w:val="FFFFFF"/>
                <w:sz w:val="18"/>
                <w:szCs w:val="18"/>
              </w:rPr>
              <w:t>3</w:t>
            </w:r>
          </w:p>
        </w:tc>
        <w:tc>
          <w:tcPr>
            <w:tcW w:w="1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0C8561A" w14:textId="77777777" w:rsidR="008F557C" w:rsidRPr="00883A83" w:rsidRDefault="008F557C" w:rsidP="008F557C">
            <w:pPr>
              <w:jc w:val="center"/>
              <w:rPr>
                <w:rFonts w:ascii="Myriad Pro" w:hAnsi="Myriad Pro" w:cs="Arial"/>
                <w:b/>
                <w:bCs/>
                <w:color w:val="FFFFFF"/>
                <w:sz w:val="18"/>
                <w:szCs w:val="18"/>
              </w:rPr>
            </w:pPr>
            <w:r w:rsidRPr="00883A83">
              <w:rPr>
                <w:rFonts w:ascii="Myriad Pro" w:hAnsi="Myriad Pro" w:cs="Arial"/>
                <w:b/>
                <w:bCs/>
                <w:color w:val="FFFFFF"/>
                <w:sz w:val="18"/>
                <w:szCs w:val="18"/>
              </w:rPr>
              <w:t>4</w:t>
            </w:r>
          </w:p>
        </w:tc>
      </w:tr>
      <w:tr w:rsidR="008F557C" w:rsidRPr="00883A83" w14:paraId="75C9BFFC" w14:textId="77777777" w:rsidTr="008F557C">
        <w:trPr>
          <w:trHeight w:val="510"/>
        </w:trPr>
        <w:tc>
          <w:tcPr>
            <w:tcW w:w="3681"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74E795D" w14:textId="77777777" w:rsidR="008F557C" w:rsidRPr="00883A83" w:rsidRDefault="008F557C" w:rsidP="008F557C">
            <w:pPr>
              <w:jc w:val="center"/>
              <w:rPr>
                <w:rFonts w:ascii="Myriad Pro" w:hAnsi="Myriad Pro" w:cs="Arial"/>
                <w:color w:val="0D0D0D"/>
                <w:sz w:val="18"/>
                <w:szCs w:val="18"/>
              </w:rPr>
            </w:pPr>
            <w:r w:rsidRPr="00883A83">
              <w:rPr>
                <w:rFonts w:ascii="Myriad Pro" w:hAnsi="Myriad Pro" w:cs="Arial"/>
                <w:color w:val="0D0D0D"/>
                <w:sz w:val="18"/>
                <w:szCs w:val="18"/>
              </w:rPr>
              <w:t>По данным отчета о реализации ИПР за 2018 год</w:t>
            </w:r>
          </w:p>
        </w:tc>
        <w:tc>
          <w:tcPr>
            <w:tcW w:w="1976"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892A539" w14:textId="77777777" w:rsidR="008F557C" w:rsidRPr="00883A83" w:rsidRDefault="008F557C" w:rsidP="00DB2523">
            <w:pPr>
              <w:jc w:val="center"/>
              <w:rPr>
                <w:rFonts w:ascii="Myriad Pro" w:hAnsi="Myriad Pro" w:cs="Arial"/>
                <w:color w:val="0D0D0D"/>
                <w:sz w:val="18"/>
                <w:szCs w:val="18"/>
              </w:rPr>
            </w:pPr>
            <w:r w:rsidRPr="00883A83">
              <w:rPr>
                <w:rFonts w:ascii="Myriad Pro" w:hAnsi="Myriad Pro" w:cs="Arial"/>
                <w:color w:val="0D0D0D"/>
                <w:sz w:val="18"/>
                <w:szCs w:val="18"/>
              </w:rPr>
              <w:t>699,61</w:t>
            </w:r>
          </w:p>
        </w:tc>
        <w:tc>
          <w:tcPr>
            <w:tcW w:w="187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CD95DA4" w14:textId="77777777" w:rsidR="008F557C" w:rsidRPr="00883A83" w:rsidRDefault="008F557C">
            <w:pPr>
              <w:jc w:val="center"/>
              <w:rPr>
                <w:rFonts w:ascii="Myriad Pro" w:hAnsi="Myriad Pro" w:cs="Arial"/>
                <w:color w:val="0D0D0D"/>
                <w:sz w:val="18"/>
                <w:szCs w:val="18"/>
              </w:rPr>
            </w:pPr>
            <w:r w:rsidRPr="00883A83">
              <w:rPr>
                <w:rFonts w:ascii="Myriad Pro" w:hAnsi="Myriad Pro" w:cs="Arial"/>
                <w:color w:val="0D0D0D"/>
                <w:sz w:val="18"/>
                <w:szCs w:val="18"/>
              </w:rPr>
              <w:t>703,62</w:t>
            </w:r>
          </w:p>
        </w:tc>
        <w:tc>
          <w:tcPr>
            <w:tcW w:w="181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9EA1F91" w14:textId="77777777" w:rsidR="008F557C" w:rsidRPr="00883A83" w:rsidRDefault="008F557C">
            <w:pPr>
              <w:jc w:val="center"/>
              <w:rPr>
                <w:rFonts w:ascii="Myriad Pro" w:hAnsi="Myriad Pro" w:cs="Arial"/>
                <w:color w:val="0D0D0D"/>
                <w:sz w:val="18"/>
                <w:szCs w:val="18"/>
              </w:rPr>
            </w:pPr>
            <w:r w:rsidRPr="00883A83">
              <w:rPr>
                <w:rFonts w:ascii="Myriad Pro" w:hAnsi="Myriad Pro" w:cs="Arial"/>
                <w:color w:val="0D0D0D"/>
                <w:sz w:val="18"/>
                <w:szCs w:val="18"/>
              </w:rPr>
              <w:t>100,6%</w:t>
            </w:r>
          </w:p>
        </w:tc>
      </w:tr>
      <w:tr w:rsidR="008F557C" w:rsidRPr="00883A83" w14:paraId="55CD1953" w14:textId="77777777" w:rsidTr="008F557C">
        <w:trPr>
          <w:trHeight w:val="765"/>
        </w:trPr>
        <w:tc>
          <w:tcPr>
            <w:tcW w:w="3681" w:type="dxa"/>
            <w:tcBorders>
              <w:top w:val="nil"/>
              <w:left w:val="single" w:sz="4" w:space="0" w:color="auto"/>
              <w:bottom w:val="single" w:sz="4" w:space="0" w:color="auto"/>
              <w:right w:val="single" w:sz="4" w:space="0" w:color="auto"/>
            </w:tcBorders>
            <w:shd w:val="clear" w:color="auto" w:fill="auto"/>
            <w:vAlign w:val="center"/>
            <w:hideMark/>
          </w:tcPr>
          <w:p w14:paraId="57D71D3B" w14:textId="77777777" w:rsidR="008F557C" w:rsidRPr="00883A83" w:rsidRDefault="008F557C" w:rsidP="008F557C">
            <w:pPr>
              <w:jc w:val="both"/>
              <w:rPr>
                <w:rFonts w:ascii="Myriad Pro" w:hAnsi="Myriad Pro" w:cs="Arial"/>
                <w:color w:val="0D0D0D"/>
                <w:sz w:val="18"/>
                <w:szCs w:val="18"/>
              </w:rPr>
            </w:pPr>
            <w:r w:rsidRPr="00883A83">
              <w:rPr>
                <w:rFonts w:ascii="Myriad Pro" w:hAnsi="Myriad Pro" w:cs="Arial"/>
                <w:color w:val="0D0D0D"/>
                <w:sz w:val="18"/>
                <w:szCs w:val="18"/>
                <w:lang w:eastAsia="en-US"/>
              </w:rPr>
              <w:t xml:space="preserve">То же, за вычетом источников по объектам технологического присоединения </w:t>
            </w:r>
          </w:p>
        </w:tc>
        <w:tc>
          <w:tcPr>
            <w:tcW w:w="1976" w:type="dxa"/>
            <w:tcBorders>
              <w:top w:val="nil"/>
              <w:left w:val="nil"/>
              <w:bottom w:val="single" w:sz="4" w:space="0" w:color="auto"/>
              <w:right w:val="single" w:sz="4" w:space="0" w:color="auto"/>
            </w:tcBorders>
            <w:shd w:val="clear" w:color="auto" w:fill="auto"/>
            <w:vAlign w:val="center"/>
            <w:hideMark/>
          </w:tcPr>
          <w:p w14:paraId="728955D8" w14:textId="77777777" w:rsidR="008F557C" w:rsidRPr="00883A83" w:rsidRDefault="008F557C" w:rsidP="00DB2523">
            <w:pPr>
              <w:jc w:val="center"/>
              <w:rPr>
                <w:rFonts w:ascii="Myriad Pro" w:hAnsi="Myriad Pro" w:cs="Arial"/>
                <w:color w:val="0D0D0D"/>
                <w:sz w:val="18"/>
                <w:szCs w:val="18"/>
              </w:rPr>
            </w:pPr>
            <w:r w:rsidRPr="00883A83">
              <w:rPr>
                <w:rFonts w:ascii="Myriad Pro" w:hAnsi="Myriad Pro" w:cs="Arial"/>
                <w:color w:val="0D0D0D"/>
                <w:sz w:val="18"/>
                <w:szCs w:val="18"/>
              </w:rPr>
              <w:t>659,02</w:t>
            </w:r>
          </w:p>
        </w:tc>
        <w:tc>
          <w:tcPr>
            <w:tcW w:w="1870" w:type="dxa"/>
            <w:tcBorders>
              <w:top w:val="nil"/>
              <w:left w:val="nil"/>
              <w:bottom w:val="single" w:sz="4" w:space="0" w:color="auto"/>
              <w:right w:val="single" w:sz="4" w:space="0" w:color="auto"/>
            </w:tcBorders>
            <w:shd w:val="clear" w:color="auto" w:fill="auto"/>
            <w:vAlign w:val="center"/>
            <w:hideMark/>
          </w:tcPr>
          <w:p w14:paraId="19AF3183" w14:textId="77777777" w:rsidR="008F557C" w:rsidRPr="00883A83" w:rsidRDefault="008F557C">
            <w:pPr>
              <w:jc w:val="center"/>
              <w:rPr>
                <w:rFonts w:ascii="Myriad Pro" w:hAnsi="Myriad Pro" w:cs="Arial"/>
                <w:color w:val="0D0D0D"/>
                <w:sz w:val="18"/>
                <w:szCs w:val="18"/>
              </w:rPr>
            </w:pPr>
            <w:r w:rsidRPr="00883A83">
              <w:rPr>
                <w:rFonts w:ascii="Myriad Pro" w:hAnsi="Myriad Pro" w:cs="Arial"/>
                <w:color w:val="0D0D0D"/>
                <w:sz w:val="18"/>
                <w:szCs w:val="18"/>
              </w:rPr>
              <w:t>627,89</w:t>
            </w:r>
          </w:p>
        </w:tc>
        <w:tc>
          <w:tcPr>
            <w:tcW w:w="1810" w:type="dxa"/>
            <w:tcBorders>
              <w:top w:val="nil"/>
              <w:left w:val="nil"/>
              <w:bottom w:val="single" w:sz="4" w:space="0" w:color="auto"/>
              <w:right w:val="single" w:sz="4" w:space="0" w:color="auto"/>
            </w:tcBorders>
            <w:shd w:val="clear" w:color="auto" w:fill="auto"/>
            <w:vAlign w:val="center"/>
            <w:hideMark/>
          </w:tcPr>
          <w:p w14:paraId="710B33BF" w14:textId="77777777" w:rsidR="008F557C" w:rsidRPr="00883A83" w:rsidRDefault="008F557C">
            <w:pPr>
              <w:jc w:val="center"/>
              <w:rPr>
                <w:rFonts w:ascii="Myriad Pro" w:hAnsi="Myriad Pro" w:cs="Arial"/>
                <w:color w:val="0D0D0D"/>
                <w:sz w:val="18"/>
                <w:szCs w:val="18"/>
              </w:rPr>
            </w:pPr>
            <w:r w:rsidRPr="00883A83">
              <w:rPr>
                <w:rFonts w:ascii="Myriad Pro" w:hAnsi="Myriad Pro" w:cs="Arial"/>
                <w:color w:val="0D0D0D"/>
                <w:sz w:val="18"/>
                <w:szCs w:val="18"/>
              </w:rPr>
              <w:t>95,3%</w:t>
            </w:r>
          </w:p>
        </w:tc>
      </w:tr>
    </w:tbl>
    <w:p w14:paraId="38517792" w14:textId="3C56D23B" w:rsidR="009556DA" w:rsidRPr="00883A83" w:rsidRDefault="008F557C" w:rsidP="009556DA">
      <w:pPr>
        <w:spacing w:before="200"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По результатам проведенного анализа</w:t>
      </w:r>
      <w:r w:rsidRPr="00883A83">
        <w:rPr>
          <w:rFonts w:ascii="Myriad Pro" w:hAnsi="Myriad Pro"/>
        </w:rPr>
        <w:t xml:space="preserve"> </w:t>
      </w:r>
      <w:r w:rsidRPr="00883A83">
        <w:rPr>
          <w:rFonts w:ascii="Myriad Pro" w:hAnsi="Myriad Pro"/>
          <w:color w:val="000000" w:themeColor="text1"/>
          <w:sz w:val="26"/>
          <w:szCs w:val="26"/>
        </w:rPr>
        <w:t xml:space="preserve">исполнения инвестиционных программ, учтенных регулирующим органом при принятии тарифно-балансовых решений на 2017 и 2018 годы </w:t>
      </w:r>
      <w:r w:rsidR="009556DA" w:rsidRPr="00883A83">
        <w:rPr>
          <w:rFonts w:ascii="Myriad Pro" w:hAnsi="Myriad Pro"/>
          <w:color w:val="000000" w:themeColor="text1"/>
          <w:sz w:val="26"/>
          <w:szCs w:val="26"/>
        </w:rPr>
        <w:t xml:space="preserve">Исполнитель рекомендует </w:t>
      </w:r>
      <w:r w:rsidR="005F397F">
        <w:rPr>
          <w:rFonts w:ascii="Myriad Pro" w:hAnsi="Myriad Pro"/>
          <w:color w:val="000000" w:themeColor="text1"/>
          <w:sz w:val="26"/>
          <w:szCs w:val="26"/>
        </w:rPr>
        <w:t>ПАО </w:t>
      </w:r>
      <w:r w:rsidR="009556DA" w:rsidRPr="00883A83">
        <w:rPr>
          <w:rFonts w:ascii="Myriad Pro" w:hAnsi="Myriad Pro"/>
          <w:color w:val="000000" w:themeColor="text1"/>
          <w:sz w:val="26"/>
          <w:szCs w:val="26"/>
        </w:rPr>
        <w:t>«ТРК» по статье на будущие периоды включать в состав обосновывающих материалов:</w:t>
      </w:r>
      <w:bookmarkEnd w:id="27"/>
    </w:p>
    <w:p w14:paraId="2864DD87" w14:textId="77777777" w:rsidR="00585C33" w:rsidRPr="00883A83" w:rsidRDefault="00585C33" w:rsidP="00B423A9">
      <w:pPr>
        <w:pStyle w:val="a"/>
        <w:numPr>
          <w:ilvl w:val="0"/>
          <w:numId w:val="19"/>
        </w:numPr>
        <w:ind w:left="851" w:hanging="284"/>
        <w:rPr>
          <w:color w:val="000000" w:themeColor="text1"/>
        </w:rPr>
      </w:pPr>
      <w:r w:rsidRPr="00883A83">
        <w:rPr>
          <w:color w:val="000000" w:themeColor="text1"/>
        </w:rPr>
        <w:t>в составе предложения о корректировке НВВ приложить документы, подтверждающие факт финансирования и освоения капитальных вложений по инвестиционным проектам:</w:t>
      </w:r>
    </w:p>
    <w:p w14:paraId="40935471" w14:textId="77777777" w:rsidR="00585C33" w:rsidRPr="00883A83" w:rsidRDefault="00585C33" w:rsidP="00B423A9">
      <w:pPr>
        <w:pStyle w:val="20"/>
        <w:numPr>
          <w:ilvl w:val="0"/>
          <w:numId w:val="20"/>
        </w:numPr>
        <w:ind w:left="1638" w:hanging="357"/>
        <w:rPr>
          <w:color w:val="000000" w:themeColor="text1"/>
        </w:rPr>
      </w:pPr>
      <w:r w:rsidRPr="00883A83">
        <w:rPr>
          <w:color w:val="000000" w:themeColor="text1"/>
        </w:rPr>
        <w:t>выписки из оборотно-сальдовых ведомостей по счету (в т.ч в случае выполнения работ хоз. способом);</w:t>
      </w:r>
    </w:p>
    <w:p w14:paraId="6F1B4911" w14:textId="77777777" w:rsidR="00585C33" w:rsidRPr="00883A83" w:rsidRDefault="00585C33" w:rsidP="00B423A9">
      <w:pPr>
        <w:pStyle w:val="20"/>
        <w:numPr>
          <w:ilvl w:val="0"/>
          <w:numId w:val="20"/>
        </w:numPr>
        <w:ind w:left="1638" w:hanging="357"/>
        <w:rPr>
          <w:color w:val="000000" w:themeColor="text1"/>
        </w:rPr>
      </w:pPr>
      <w:r w:rsidRPr="00883A83">
        <w:rPr>
          <w:color w:val="000000" w:themeColor="text1"/>
        </w:rPr>
        <w:t>акты о приемке выполненных работ (по форме КС-2);</w:t>
      </w:r>
    </w:p>
    <w:p w14:paraId="04CEFF19" w14:textId="77777777" w:rsidR="00585C33" w:rsidRPr="00883A83" w:rsidRDefault="00585C33" w:rsidP="00B423A9">
      <w:pPr>
        <w:pStyle w:val="20"/>
        <w:numPr>
          <w:ilvl w:val="0"/>
          <w:numId w:val="20"/>
        </w:numPr>
        <w:ind w:left="1638" w:hanging="357"/>
        <w:rPr>
          <w:color w:val="000000" w:themeColor="text1"/>
        </w:rPr>
      </w:pPr>
      <w:r w:rsidRPr="00883A83">
        <w:rPr>
          <w:color w:val="000000" w:themeColor="text1"/>
        </w:rPr>
        <w:t>справка о стоимости выполненных работ (по форме КС-3);</w:t>
      </w:r>
    </w:p>
    <w:p w14:paraId="141D278B" w14:textId="77777777" w:rsidR="00585C33" w:rsidRPr="00883A83" w:rsidRDefault="00585C33" w:rsidP="00B423A9">
      <w:pPr>
        <w:pStyle w:val="20"/>
        <w:numPr>
          <w:ilvl w:val="0"/>
          <w:numId w:val="20"/>
        </w:numPr>
        <w:ind w:left="1638" w:hanging="357"/>
        <w:rPr>
          <w:color w:val="000000" w:themeColor="text1"/>
        </w:rPr>
      </w:pPr>
      <w:r w:rsidRPr="00883A83">
        <w:rPr>
          <w:color w:val="000000" w:themeColor="text1"/>
        </w:rPr>
        <w:t>справки по распределению косвенных затрат;</w:t>
      </w:r>
    </w:p>
    <w:p w14:paraId="3D82C195" w14:textId="77777777" w:rsidR="00585C33" w:rsidRPr="00883A83" w:rsidRDefault="00585C33" w:rsidP="00B423A9">
      <w:pPr>
        <w:pStyle w:val="a"/>
        <w:numPr>
          <w:ilvl w:val="0"/>
          <w:numId w:val="19"/>
        </w:numPr>
        <w:ind w:left="851" w:hanging="284"/>
        <w:rPr>
          <w:color w:val="000000" w:themeColor="text1"/>
        </w:rPr>
      </w:pPr>
      <w:r w:rsidRPr="00883A83">
        <w:rPr>
          <w:color w:val="000000" w:themeColor="text1"/>
        </w:rPr>
        <w:t>в составе предложения о корректировке НВВ дополнительно приложить документы, подтверждающие необходимость и экономическую обоснованность финансирования новых титулов инвестиционной программы, такие как:</w:t>
      </w:r>
    </w:p>
    <w:p w14:paraId="5C4952E9" w14:textId="77777777" w:rsidR="00585C33" w:rsidRPr="00883A83" w:rsidRDefault="00585C33" w:rsidP="00B423A9">
      <w:pPr>
        <w:pStyle w:val="20"/>
        <w:numPr>
          <w:ilvl w:val="0"/>
          <w:numId w:val="20"/>
        </w:numPr>
        <w:ind w:left="1638" w:hanging="357"/>
        <w:rPr>
          <w:color w:val="000000" w:themeColor="text1"/>
        </w:rPr>
      </w:pPr>
      <w:r w:rsidRPr="00883A83">
        <w:rPr>
          <w:color w:val="000000" w:themeColor="text1"/>
        </w:rPr>
        <w:t>для инвестиционных проектов, реализующихся в рамках осуществления мероприятий по ТП – реестр и копии заключенных договоров на технологическое присоединение;</w:t>
      </w:r>
    </w:p>
    <w:p w14:paraId="03FE9010" w14:textId="77777777" w:rsidR="00585C33" w:rsidRPr="00883A83" w:rsidRDefault="00585C33" w:rsidP="00B423A9">
      <w:pPr>
        <w:pStyle w:val="20"/>
        <w:numPr>
          <w:ilvl w:val="0"/>
          <w:numId w:val="20"/>
        </w:numPr>
        <w:ind w:left="1638" w:hanging="357"/>
        <w:rPr>
          <w:color w:val="000000" w:themeColor="text1"/>
        </w:rPr>
      </w:pPr>
      <w:r w:rsidRPr="00883A83">
        <w:rPr>
          <w:color w:val="000000" w:themeColor="text1"/>
        </w:rPr>
        <w:t xml:space="preserve">для инвестиционных проектов, реализующихся в рамках модернизации, реконструкции или технического перевооружения – обосновывающие материалы, подтверждающие необходимость их </w:t>
      </w:r>
      <w:r w:rsidRPr="00883A83">
        <w:rPr>
          <w:color w:val="000000" w:themeColor="text1"/>
        </w:rPr>
        <w:lastRenderedPageBreak/>
        <w:t>реализации в целях ликвидации последствий аварий; предписания государственных надзорных и контролирующих органов, экспертные заключения о необходимости выполнения мероприятий;</w:t>
      </w:r>
    </w:p>
    <w:p w14:paraId="57E95A00" w14:textId="77777777" w:rsidR="00585C33" w:rsidRPr="00883A83" w:rsidRDefault="00585C33" w:rsidP="00B423A9">
      <w:pPr>
        <w:pStyle w:val="20"/>
        <w:numPr>
          <w:ilvl w:val="0"/>
          <w:numId w:val="20"/>
        </w:numPr>
        <w:ind w:left="1638" w:hanging="357"/>
        <w:rPr>
          <w:color w:val="000000" w:themeColor="text1"/>
        </w:rPr>
      </w:pPr>
      <w:r w:rsidRPr="00883A83">
        <w:rPr>
          <w:color w:val="000000" w:themeColor="text1"/>
        </w:rPr>
        <w:t>инвестиционные проекты иных направлений реализации – соответствующие обосновывающие материалы, подтверждающие необходимость их реализации (решения органов исполнительной власти, указы Президента Российской Федерации и пр.);</w:t>
      </w:r>
    </w:p>
    <w:p w14:paraId="2E2EA7F0" w14:textId="77777777" w:rsidR="00585C33" w:rsidRPr="00883A83" w:rsidRDefault="00585C33" w:rsidP="00B423A9">
      <w:pPr>
        <w:pStyle w:val="a"/>
        <w:numPr>
          <w:ilvl w:val="0"/>
          <w:numId w:val="19"/>
        </w:numPr>
        <w:ind w:left="851" w:hanging="284"/>
        <w:rPr>
          <w:color w:val="000000" w:themeColor="text1"/>
        </w:rPr>
      </w:pPr>
      <w:r w:rsidRPr="00883A83">
        <w:rPr>
          <w:color w:val="000000" w:themeColor="text1"/>
        </w:rPr>
        <w:t>в составе предложения о корректировке НВВ дополнительно приложить документы, подтверждающие полную стоимость новых титулов инвестиционной программы, такие как:</w:t>
      </w:r>
    </w:p>
    <w:p w14:paraId="4EED7848" w14:textId="77777777" w:rsidR="00585C33" w:rsidRPr="00883A83" w:rsidRDefault="00585C33" w:rsidP="00B423A9">
      <w:pPr>
        <w:pStyle w:val="20"/>
        <w:numPr>
          <w:ilvl w:val="0"/>
          <w:numId w:val="20"/>
        </w:numPr>
        <w:ind w:left="1638" w:hanging="357"/>
        <w:rPr>
          <w:color w:val="000000" w:themeColor="text1"/>
        </w:rPr>
      </w:pPr>
      <w:r w:rsidRPr="00883A83">
        <w:rPr>
          <w:color w:val="000000" w:themeColor="text1"/>
        </w:rPr>
        <w:t>для инвестиционных проектов, имеющих утвержденную проектно-сметную документацию - сводка затрат; сводный сметный расчет, разработанный в составе утвержденной в соответствии с законодательством о градостроительной деятельности проектной документации; пояснительная записка к сметной документации по инвестиционному проекту; копия решения об утверждении проектной документации.</w:t>
      </w:r>
    </w:p>
    <w:p w14:paraId="072C30AF" w14:textId="77777777" w:rsidR="00585C33" w:rsidRPr="00883A83" w:rsidRDefault="00585C33" w:rsidP="00B423A9">
      <w:pPr>
        <w:pStyle w:val="20"/>
        <w:numPr>
          <w:ilvl w:val="0"/>
          <w:numId w:val="20"/>
        </w:numPr>
        <w:ind w:left="1638" w:hanging="357"/>
        <w:rPr>
          <w:color w:val="000000" w:themeColor="text1"/>
        </w:rPr>
      </w:pPr>
      <w:r w:rsidRPr="00883A83">
        <w:rPr>
          <w:color w:val="000000" w:themeColor="text1"/>
        </w:rPr>
        <w:t>для инвестиционных проектов, не имеющих утвержденную проектно-сметную документацию - сметный расчет стоимости реализации инвестиционного проекта, составленный в ценах, сложившихся ко времени составления такого сметного расчета, в том числе с использованием укрупненных сметных нормативов и другой ценовой информации (в сметном расчете указываются использованные документы и источники ценовой информации); копии документов, использованных в качестве источников ценовой информации для подготовки сметного расчета по инвестиционному проекту.</w:t>
      </w:r>
    </w:p>
    <w:p w14:paraId="45546AD6" w14:textId="50094E65" w:rsidR="00BA0BBC" w:rsidRPr="00883A83" w:rsidRDefault="009C4524" w:rsidP="00282CF5">
      <w:pPr>
        <w:pStyle w:val="3"/>
        <w:pageBreakBefore/>
        <w:numPr>
          <w:ilvl w:val="0"/>
          <w:numId w:val="3"/>
        </w:numPr>
        <w:tabs>
          <w:tab w:val="left" w:pos="0"/>
        </w:tabs>
        <w:spacing w:line="360" w:lineRule="auto"/>
        <w:jc w:val="both"/>
        <w:rPr>
          <w:rFonts w:ascii="Myriad Pro" w:hAnsi="Myriad Pro"/>
          <w:b/>
          <w:color w:val="4F6228" w:themeColor="accent3" w:themeShade="80"/>
          <w:sz w:val="28"/>
          <w:szCs w:val="28"/>
        </w:rPr>
      </w:pPr>
      <w:bookmarkStart w:id="28" w:name="_Toc51284602"/>
      <w:r w:rsidRPr="00883A83">
        <w:rPr>
          <w:rFonts w:ascii="Myriad Pro" w:hAnsi="Myriad Pro"/>
          <w:b/>
          <w:color w:val="4F6228" w:themeColor="accent3" w:themeShade="80"/>
          <w:sz w:val="28"/>
          <w:szCs w:val="28"/>
        </w:rPr>
        <w:lastRenderedPageBreak/>
        <w:t xml:space="preserve">Экспертиза расчета необходимой валовой выручки </w:t>
      </w:r>
      <w:r w:rsidR="005F397F">
        <w:rPr>
          <w:rFonts w:ascii="Myriad Pro" w:hAnsi="Myriad Pro"/>
          <w:b/>
          <w:color w:val="4F6228" w:themeColor="accent3" w:themeShade="80"/>
          <w:sz w:val="28"/>
          <w:szCs w:val="28"/>
        </w:rPr>
        <w:t>ПАО </w:t>
      </w:r>
      <w:r w:rsidR="000B20CA" w:rsidRPr="00883A83">
        <w:rPr>
          <w:rFonts w:ascii="Myriad Pro" w:hAnsi="Myriad Pro"/>
          <w:b/>
          <w:color w:val="4F6228" w:themeColor="accent3" w:themeShade="80"/>
          <w:sz w:val="28"/>
          <w:szCs w:val="28"/>
        </w:rPr>
        <w:t>«</w:t>
      </w:r>
      <w:r w:rsidR="00AE5BE5" w:rsidRPr="00883A83">
        <w:rPr>
          <w:rFonts w:ascii="Myriad Pro" w:hAnsi="Myriad Pro"/>
          <w:b/>
          <w:color w:val="4F6228" w:themeColor="accent3" w:themeShade="80"/>
          <w:sz w:val="28"/>
          <w:szCs w:val="28"/>
        </w:rPr>
        <w:t>ТРК</w:t>
      </w:r>
      <w:r w:rsidR="000B20CA" w:rsidRPr="00883A83">
        <w:rPr>
          <w:rFonts w:ascii="Myriad Pro" w:hAnsi="Myriad Pro"/>
          <w:b/>
          <w:color w:val="4F6228" w:themeColor="accent3" w:themeShade="80"/>
          <w:sz w:val="28"/>
          <w:szCs w:val="28"/>
        </w:rPr>
        <w:t>»</w:t>
      </w:r>
      <w:r w:rsidRPr="00883A83">
        <w:rPr>
          <w:rFonts w:ascii="Myriad Pro" w:hAnsi="Myriad Pro"/>
          <w:b/>
          <w:color w:val="4F6228" w:themeColor="accent3" w:themeShade="80"/>
          <w:sz w:val="28"/>
          <w:szCs w:val="28"/>
        </w:rPr>
        <w:t>,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201</w:t>
      </w:r>
      <w:r w:rsidR="00D03354" w:rsidRPr="00883A83">
        <w:rPr>
          <w:rFonts w:ascii="Myriad Pro" w:hAnsi="Myriad Pro"/>
          <w:b/>
          <w:color w:val="4F6228" w:themeColor="accent3" w:themeShade="80"/>
          <w:sz w:val="28"/>
          <w:szCs w:val="28"/>
        </w:rPr>
        <w:t>7 и 2018</w:t>
      </w:r>
      <w:r w:rsidRPr="00883A83">
        <w:rPr>
          <w:rFonts w:ascii="Myriad Pro" w:hAnsi="Myriad Pro"/>
          <w:b/>
          <w:color w:val="4F6228" w:themeColor="accent3" w:themeShade="80"/>
          <w:sz w:val="28"/>
          <w:szCs w:val="28"/>
        </w:rPr>
        <w:t xml:space="preserve"> год</w:t>
      </w:r>
      <w:r w:rsidR="00D03354" w:rsidRPr="00883A83">
        <w:rPr>
          <w:rFonts w:ascii="Myriad Pro" w:hAnsi="Myriad Pro"/>
          <w:b/>
          <w:color w:val="4F6228" w:themeColor="accent3" w:themeShade="80"/>
          <w:sz w:val="28"/>
          <w:szCs w:val="28"/>
        </w:rPr>
        <w:t>ов</w:t>
      </w:r>
      <w:bookmarkEnd w:id="28"/>
    </w:p>
    <w:p w14:paraId="52937599" w14:textId="77777777" w:rsidR="00BA0BBC" w:rsidRPr="00883A83" w:rsidRDefault="00BA0BBC" w:rsidP="00856EDD">
      <w:pPr>
        <w:pStyle w:val="afffb"/>
        <w:spacing w:before="200" w:after="0" w:line="360" w:lineRule="auto"/>
        <w:ind w:firstLine="567"/>
        <w:contextualSpacing w:val="0"/>
        <w:rPr>
          <w:rFonts w:ascii="Myriad Pro" w:eastAsia="Calibri" w:hAnsi="Myriad Pro"/>
          <w:color w:val="0D0D0D" w:themeColor="text1" w:themeTint="F2"/>
          <w:sz w:val="26"/>
          <w:szCs w:val="26"/>
          <w:lang w:eastAsia="ru-RU"/>
        </w:rPr>
      </w:pPr>
      <w:r w:rsidRPr="00883A83">
        <w:rPr>
          <w:rFonts w:ascii="Myriad Pro" w:eastAsia="Calibri" w:hAnsi="Myriad Pro"/>
          <w:color w:val="0D0D0D" w:themeColor="text1" w:themeTint="F2"/>
          <w:sz w:val="26"/>
          <w:szCs w:val="26"/>
          <w:lang w:eastAsia="ru-RU"/>
        </w:rPr>
        <w:t xml:space="preserve">Согласно Постановлению Правительства Российской Федерации </w:t>
      </w:r>
      <w:r w:rsidR="00856EDD" w:rsidRPr="00883A83">
        <w:rPr>
          <w:rFonts w:ascii="Myriad Pro" w:eastAsia="Calibri" w:hAnsi="Myriad Pro"/>
          <w:color w:val="0D0D0D" w:themeColor="text1" w:themeTint="F2"/>
          <w:sz w:val="26"/>
          <w:szCs w:val="26"/>
          <w:lang w:eastAsia="ru-RU"/>
        </w:rPr>
        <w:br/>
      </w:r>
      <w:r w:rsidRPr="00883A83">
        <w:rPr>
          <w:rFonts w:ascii="Myriad Pro" w:eastAsia="Calibri" w:hAnsi="Myriad Pro"/>
          <w:color w:val="0D0D0D" w:themeColor="text1" w:themeTint="F2"/>
          <w:sz w:val="26"/>
          <w:szCs w:val="26"/>
          <w:lang w:eastAsia="ru-RU"/>
        </w:rPr>
        <w:t>от 27 декабря 2004 г. № 861 в отрасли, при установлении тарифов на услуги по передаче электрической энергии ставки тарифов определяются с учетом необходимости обеспечения равенства тарифов на услуги по передаче электрической энергии для всех потребителей услуг, расположенных на территории соответствующего субъекта Российской Федерации и принадлежащих к одной группе (категории) из числа тех, по которым законодательством Российской Федерации предусмотрена дифференциация тарифов на электрическую энергию (мощность) - «котловой принцип» тарифообразования на услуги по передаче электрической энергии.  </w:t>
      </w:r>
    </w:p>
    <w:p w14:paraId="7E1350F6" w14:textId="77777777" w:rsidR="00BA0BBC" w:rsidRPr="00883A83" w:rsidRDefault="00BA0BBC" w:rsidP="00856EDD">
      <w:pPr>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Для расчета единых (котловых) тарифов на территории субъекта Российской Федерации на каждом уровне напряжения суммируются необходимые валовые выручки (НВВ) всех сетевых организаций по соответствующему уровню напряжения. Регулирование единых (котловых) тарифов на услуги по передаче электрической энергии осуществляется региональным регулирующим органом в рамках установленных ФАС России предельных (минимального и максимального) уровней.</w:t>
      </w:r>
    </w:p>
    <w:p w14:paraId="4615DA2A" w14:textId="77777777" w:rsidR="00AF11D9" w:rsidRPr="00883A83" w:rsidRDefault="00AF11D9" w:rsidP="00856EDD">
      <w:pPr>
        <w:pStyle w:val="afffb"/>
        <w:spacing w:line="360" w:lineRule="auto"/>
        <w:ind w:firstLine="567"/>
        <w:rPr>
          <w:rFonts w:ascii="Myriad Pro" w:eastAsia="Calibri" w:hAnsi="Myriad Pro"/>
          <w:color w:val="0D0D0D" w:themeColor="text1" w:themeTint="F2"/>
          <w:sz w:val="26"/>
          <w:szCs w:val="26"/>
          <w:lang w:eastAsia="ru-RU"/>
        </w:rPr>
      </w:pPr>
      <w:r w:rsidRPr="00883A83">
        <w:rPr>
          <w:rFonts w:ascii="Myriad Pro" w:eastAsia="Calibri" w:hAnsi="Myriad Pro"/>
          <w:color w:val="0D0D0D" w:themeColor="text1" w:themeTint="F2"/>
          <w:sz w:val="26"/>
          <w:szCs w:val="26"/>
          <w:lang w:eastAsia="ru-RU"/>
        </w:rPr>
        <w:t xml:space="preserve">В целях обеспечения каждой сетевой организации средствами в размере ее необходимой валовой выручки обеспечивается в установленном порядке перераспределение полученных по единому (котловому) тарифу средств между сетевыми организациями путем установления индивидуальных тарифов на передачу для расчетов между сетевыми компаниями. </w:t>
      </w:r>
    </w:p>
    <w:p w14:paraId="4F5F4D35" w14:textId="77777777" w:rsidR="00AF11D9" w:rsidRPr="00883A83" w:rsidRDefault="00AF11D9" w:rsidP="00856EDD">
      <w:pPr>
        <w:pStyle w:val="afffb"/>
        <w:spacing w:line="360" w:lineRule="auto"/>
        <w:ind w:firstLine="567"/>
        <w:rPr>
          <w:rFonts w:ascii="Myriad Pro" w:eastAsia="Calibri" w:hAnsi="Myriad Pro"/>
          <w:color w:val="0D0D0D" w:themeColor="text1" w:themeTint="F2"/>
          <w:sz w:val="26"/>
          <w:szCs w:val="26"/>
          <w:lang w:eastAsia="ru-RU"/>
        </w:rPr>
      </w:pPr>
      <w:bookmarkStart w:id="29" w:name="_Hlk32988831"/>
      <w:r w:rsidRPr="00883A83">
        <w:rPr>
          <w:rFonts w:ascii="Myriad Pro" w:eastAsia="Calibri" w:hAnsi="Myriad Pro"/>
          <w:color w:val="0D0D0D" w:themeColor="text1" w:themeTint="F2"/>
          <w:sz w:val="26"/>
          <w:szCs w:val="26"/>
          <w:lang w:eastAsia="ru-RU"/>
        </w:rPr>
        <w:t>На территории Томской области действует смешанная схема расчетов между электросетевыми организациями, т.е. часть сетевых организаций региона работают по схеме «котел сверху», часть по схеме «котел снизу».</w:t>
      </w:r>
    </w:p>
    <w:p w14:paraId="1621BCD4" w14:textId="069A5A6C" w:rsidR="00613863" w:rsidRPr="00883A83" w:rsidRDefault="00613863" w:rsidP="00E84DF6">
      <w:pPr>
        <w:pStyle w:val="3"/>
        <w:pageBreakBefore/>
        <w:numPr>
          <w:ilvl w:val="1"/>
          <w:numId w:val="3"/>
        </w:numPr>
        <w:tabs>
          <w:tab w:val="left" w:pos="0"/>
        </w:tabs>
        <w:spacing w:line="360" w:lineRule="auto"/>
        <w:ind w:left="709" w:hanging="709"/>
        <w:jc w:val="both"/>
        <w:rPr>
          <w:rFonts w:ascii="Myriad Pro" w:hAnsi="Myriad Pro"/>
          <w:b/>
          <w:color w:val="4F6228" w:themeColor="accent3" w:themeShade="80"/>
          <w:sz w:val="28"/>
          <w:szCs w:val="28"/>
        </w:rPr>
      </w:pPr>
      <w:bookmarkStart w:id="30" w:name="_Toc51284603"/>
      <w:bookmarkStart w:id="31" w:name="_Hlk38274121"/>
      <w:bookmarkEnd w:id="29"/>
      <w:r w:rsidRPr="00883A83">
        <w:rPr>
          <w:rFonts w:ascii="Myriad Pro" w:hAnsi="Myriad Pro"/>
          <w:b/>
          <w:color w:val="4F6228" w:themeColor="accent3" w:themeShade="80"/>
          <w:sz w:val="28"/>
          <w:szCs w:val="28"/>
        </w:rPr>
        <w:lastRenderedPageBreak/>
        <w:t>Экспертиза долгосрочных параметров расчета необходимой валовой выручки</w:t>
      </w:r>
      <w:r w:rsidR="00732E2F" w:rsidRPr="00883A83">
        <w:rPr>
          <w:rFonts w:ascii="Myriad Pro" w:hAnsi="Myriad Pro"/>
          <w:b/>
          <w:color w:val="4F6228" w:themeColor="accent3" w:themeShade="80"/>
          <w:sz w:val="28"/>
          <w:szCs w:val="28"/>
        </w:rPr>
        <w:t xml:space="preserve"> </w:t>
      </w:r>
      <w:r w:rsidR="005F397F">
        <w:rPr>
          <w:rFonts w:ascii="Myriad Pro" w:hAnsi="Myriad Pro"/>
          <w:b/>
          <w:color w:val="4F6228" w:themeColor="accent3" w:themeShade="80"/>
          <w:sz w:val="28"/>
          <w:szCs w:val="28"/>
        </w:rPr>
        <w:t>ПАО </w:t>
      </w:r>
      <w:r w:rsidR="000B20CA" w:rsidRPr="00883A83">
        <w:rPr>
          <w:rFonts w:ascii="Myriad Pro" w:hAnsi="Myriad Pro"/>
          <w:b/>
          <w:color w:val="4F6228" w:themeColor="accent3" w:themeShade="80"/>
          <w:sz w:val="28"/>
          <w:szCs w:val="28"/>
        </w:rPr>
        <w:t>«</w:t>
      </w:r>
      <w:r w:rsidR="00AE5BE5" w:rsidRPr="00883A83">
        <w:rPr>
          <w:rFonts w:ascii="Myriad Pro" w:hAnsi="Myriad Pro"/>
          <w:b/>
          <w:color w:val="4F6228" w:themeColor="accent3" w:themeShade="80"/>
          <w:sz w:val="28"/>
          <w:szCs w:val="28"/>
        </w:rPr>
        <w:t>ТРК</w:t>
      </w:r>
      <w:r w:rsidR="000B20CA" w:rsidRPr="00883A83">
        <w:rPr>
          <w:rFonts w:ascii="Myriad Pro" w:hAnsi="Myriad Pro"/>
          <w:b/>
          <w:color w:val="4F6228" w:themeColor="accent3" w:themeShade="80"/>
          <w:sz w:val="28"/>
          <w:szCs w:val="28"/>
        </w:rPr>
        <w:t>»</w:t>
      </w:r>
      <w:bookmarkEnd w:id="30"/>
    </w:p>
    <w:p w14:paraId="2755CAF0" w14:textId="77777777" w:rsidR="00D03354" w:rsidRPr="00883A83" w:rsidRDefault="00D03354" w:rsidP="00D03354">
      <w:pPr>
        <w:pStyle w:val="a5"/>
        <w:keepNext/>
        <w:numPr>
          <w:ilvl w:val="2"/>
          <w:numId w:val="3"/>
        </w:numPr>
        <w:spacing w:before="200" w:after="200" w:line="360" w:lineRule="auto"/>
        <w:ind w:left="709" w:hanging="709"/>
        <w:contextualSpacing w:val="0"/>
        <w:jc w:val="both"/>
        <w:rPr>
          <w:rFonts w:ascii="Myriad Pro" w:hAnsi="Myriad Pro"/>
          <w:b/>
          <w:color w:val="4F6228" w:themeColor="accent3" w:themeShade="80"/>
          <w:sz w:val="26"/>
          <w:szCs w:val="26"/>
        </w:rPr>
      </w:pPr>
      <w:r w:rsidRPr="00883A83">
        <w:rPr>
          <w:rFonts w:ascii="Myriad Pro" w:hAnsi="Myriad Pro"/>
          <w:b/>
          <w:color w:val="4F6228" w:themeColor="accent3" w:themeShade="80"/>
          <w:sz w:val="26"/>
          <w:szCs w:val="26"/>
        </w:rPr>
        <w:t>Экспертиза обоснованности на 2017 год</w:t>
      </w:r>
    </w:p>
    <w:p w14:paraId="21571C53" w14:textId="77777777" w:rsidR="00F02F53" w:rsidRPr="00883A83" w:rsidRDefault="00F02F53" w:rsidP="00070615">
      <w:pPr>
        <w:spacing w:before="200" w:after="20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ТЕРРИТОРИАЛЬНОЙ СЕТЕВОЙ ОРГАНИЗАЦИИ</w:t>
      </w:r>
    </w:p>
    <w:p w14:paraId="25E66C67" w14:textId="77777777" w:rsidR="00BA188E" w:rsidRPr="00883A83" w:rsidRDefault="00D03354" w:rsidP="00856EDD">
      <w:pPr>
        <w:autoSpaceDE w:val="0"/>
        <w:autoSpaceDN w:val="0"/>
        <w:adjustRightInd w:val="0"/>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2017 год является шестым (последним) годом первого долгосрочного периода регулирования 2012-2027 гг. с применением метода долгосрочной индексации необходимой валовой выручки.</w:t>
      </w:r>
    </w:p>
    <w:p w14:paraId="13D97381" w14:textId="617F47D6" w:rsidR="00BB1960" w:rsidRPr="00883A83" w:rsidRDefault="004E4DFC" w:rsidP="00856EDD">
      <w:pPr>
        <w:spacing w:line="360" w:lineRule="auto"/>
        <w:ind w:firstLine="567"/>
        <w:contextualSpacing/>
        <w:jc w:val="both"/>
        <w:rPr>
          <w:rFonts w:ascii="Myriad Pro" w:eastAsia="Calibri" w:hAnsi="Myriad Pro"/>
          <w:color w:val="FF0000"/>
          <w:sz w:val="26"/>
          <w:szCs w:val="26"/>
        </w:rPr>
      </w:pPr>
      <w:r w:rsidRPr="00883A83">
        <w:rPr>
          <w:rFonts w:ascii="Myriad Pro" w:eastAsia="Calibri" w:hAnsi="Myriad Pro"/>
          <w:color w:val="0D0D0D" w:themeColor="text1" w:themeTint="F2"/>
          <w:sz w:val="26"/>
          <w:szCs w:val="26"/>
        </w:rPr>
        <w:t xml:space="preserve">Письмом </w:t>
      </w:r>
      <w:r w:rsidR="00D03354" w:rsidRPr="00883A83">
        <w:rPr>
          <w:rFonts w:ascii="Myriad Pro" w:hAnsi="Myriad Pro"/>
          <w:color w:val="0D0D0D" w:themeColor="text1" w:themeTint="F2"/>
          <w:sz w:val="26"/>
          <w:szCs w:val="26"/>
        </w:rPr>
        <w:t xml:space="preserve">от 27.04.2016 № 01/2798 </w:t>
      </w:r>
      <w:r w:rsidR="005F397F">
        <w:rPr>
          <w:rFonts w:ascii="Myriad Pro" w:eastAsia="Calibri" w:hAnsi="Myriad Pro"/>
          <w:color w:val="0D0D0D" w:themeColor="text1" w:themeTint="F2"/>
          <w:sz w:val="26"/>
          <w:szCs w:val="26"/>
        </w:rPr>
        <w:t>ПАО </w:t>
      </w:r>
      <w:r w:rsidR="00680734" w:rsidRPr="00883A83">
        <w:rPr>
          <w:rFonts w:ascii="Myriad Pro" w:eastAsia="Calibri" w:hAnsi="Myriad Pro"/>
          <w:color w:val="0D0D0D" w:themeColor="text1" w:themeTint="F2"/>
          <w:sz w:val="26"/>
          <w:szCs w:val="26"/>
        </w:rPr>
        <w:t>«</w:t>
      </w:r>
      <w:r w:rsidR="00BB1960" w:rsidRPr="00883A83">
        <w:rPr>
          <w:rFonts w:ascii="Myriad Pro" w:eastAsia="Calibri" w:hAnsi="Myriad Pro"/>
          <w:color w:val="0D0D0D" w:themeColor="text1" w:themeTint="F2"/>
          <w:sz w:val="26"/>
          <w:szCs w:val="26"/>
        </w:rPr>
        <w:t>ТРК</w:t>
      </w:r>
      <w:r w:rsidR="00680734" w:rsidRPr="00883A83">
        <w:rPr>
          <w:rFonts w:ascii="Myriad Pro" w:eastAsia="Calibri" w:hAnsi="Myriad Pro"/>
          <w:color w:val="0D0D0D" w:themeColor="text1" w:themeTint="F2"/>
          <w:sz w:val="26"/>
          <w:szCs w:val="26"/>
        </w:rPr>
        <w:t>»</w:t>
      </w:r>
      <w:r w:rsidR="004C3153" w:rsidRPr="00883A83">
        <w:rPr>
          <w:rFonts w:ascii="Myriad Pro" w:eastAsia="Calibri" w:hAnsi="Myriad Pro"/>
          <w:color w:val="0D0D0D" w:themeColor="text1" w:themeTint="F2"/>
          <w:sz w:val="26"/>
          <w:szCs w:val="26"/>
        </w:rPr>
        <w:t xml:space="preserve"> на 201</w:t>
      </w:r>
      <w:r w:rsidR="00D03354" w:rsidRPr="00883A83">
        <w:rPr>
          <w:rFonts w:ascii="Myriad Pro" w:eastAsia="Calibri" w:hAnsi="Myriad Pro"/>
          <w:color w:val="0D0D0D" w:themeColor="text1" w:themeTint="F2"/>
          <w:sz w:val="26"/>
          <w:szCs w:val="26"/>
        </w:rPr>
        <w:t>7</w:t>
      </w:r>
      <w:r w:rsidR="004C3153" w:rsidRPr="00883A83">
        <w:rPr>
          <w:rFonts w:ascii="Myriad Pro" w:eastAsia="Calibri" w:hAnsi="Myriad Pro"/>
          <w:color w:val="0D0D0D" w:themeColor="text1" w:themeTint="F2"/>
          <w:sz w:val="26"/>
          <w:szCs w:val="26"/>
        </w:rPr>
        <w:t xml:space="preserve"> год представлены в </w:t>
      </w:r>
      <w:r w:rsidR="00BB1960" w:rsidRPr="00883A83">
        <w:rPr>
          <w:rFonts w:ascii="Myriad Pro" w:eastAsia="Calibri" w:hAnsi="Myriad Pro"/>
          <w:color w:val="0D0D0D" w:themeColor="text1" w:themeTint="F2"/>
          <w:sz w:val="26"/>
          <w:szCs w:val="26"/>
        </w:rPr>
        <w:t>Департамент тарифного регулирования Томской области (далее – ДТР Томской области</w:t>
      </w:r>
      <w:r w:rsidR="00CC21B6" w:rsidRPr="00883A83">
        <w:rPr>
          <w:rFonts w:ascii="Myriad Pro" w:eastAsia="Calibri" w:hAnsi="Myriad Pro"/>
          <w:color w:val="0D0D0D" w:themeColor="text1" w:themeTint="F2"/>
          <w:sz w:val="26"/>
          <w:szCs w:val="26"/>
        </w:rPr>
        <w:t>, ДТР ТО</w:t>
      </w:r>
      <w:r w:rsidR="00BB1960" w:rsidRPr="00883A83">
        <w:rPr>
          <w:rFonts w:ascii="Myriad Pro" w:eastAsia="Calibri" w:hAnsi="Myriad Pro"/>
          <w:color w:val="0D0D0D" w:themeColor="text1" w:themeTint="F2"/>
          <w:sz w:val="26"/>
          <w:szCs w:val="26"/>
        </w:rPr>
        <w:t>)</w:t>
      </w:r>
      <w:r w:rsidR="004C3153" w:rsidRPr="00883A83">
        <w:rPr>
          <w:rFonts w:ascii="Myriad Pro" w:eastAsia="Calibri" w:hAnsi="Myriad Pro"/>
          <w:color w:val="0D0D0D" w:themeColor="text1" w:themeTint="F2"/>
          <w:sz w:val="26"/>
          <w:szCs w:val="26"/>
        </w:rPr>
        <w:t xml:space="preserve"> </w:t>
      </w:r>
      <w:r w:rsidR="00BB1960" w:rsidRPr="00883A83">
        <w:rPr>
          <w:rFonts w:ascii="Myriad Pro" w:eastAsia="Calibri" w:hAnsi="Myriad Pro"/>
          <w:color w:val="0D0D0D" w:themeColor="text1" w:themeTint="F2"/>
          <w:sz w:val="26"/>
          <w:szCs w:val="26"/>
        </w:rPr>
        <w:t>материалы</w:t>
      </w:r>
      <w:r w:rsidRPr="00883A83">
        <w:rPr>
          <w:rFonts w:ascii="Myriad Pro" w:eastAsia="Calibri" w:hAnsi="Myriad Pro"/>
          <w:color w:val="0D0D0D" w:themeColor="text1" w:themeTint="F2"/>
          <w:sz w:val="26"/>
          <w:szCs w:val="26"/>
        </w:rPr>
        <w:t xml:space="preserve"> (расчетные таблицы, обосновывающие материалы, а также пояснительные записки к ним)</w:t>
      </w:r>
      <w:r w:rsidR="00BB1960" w:rsidRPr="00883A83">
        <w:rPr>
          <w:rFonts w:ascii="Myriad Pro" w:eastAsia="Calibri" w:hAnsi="Myriad Pro"/>
          <w:color w:val="0D0D0D" w:themeColor="text1" w:themeTint="F2"/>
          <w:sz w:val="26"/>
          <w:szCs w:val="26"/>
        </w:rPr>
        <w:t xml:space="preserve"> </w:t>
      </w:r>
      <w:r w:rsidRPr="00883A83">
        <w:rPr>
          <w:rFonts w:ascii="Myriad Pro" w:eastAsia="Calibri" w:hAnsi="Myriad Pro"/>
          <w:color w:val="0D0D0D" w:themeColor="text1" w:themeTint="F2"/>
          <w:sz w:val="26"/>
          <w:szCs w:val="26"/>
        </w:rPr>
        <w:t>о корректировке необходимой валовой выручки на 201</w:t>
      </w:r>
      <w:r w:rsidR="00D03354" w:rsidRPr="00883A83">
        <w:rPr>
          <w:rFonts w:ascii="Myriad Pro" w:eastAsia="Calibri" w:hAnsi="Myriad Pro"/>
          <w:color w:val="0D0D0D" w:themeColor="text1" w:themeTint="F2"/>
          <w:sz w:val="26"/>
          <w:szCs w:val="26"/>
        </w:rPr>
        <w:t>7</w:t>
      </w:r>
      <w:r w:rsidRPr="00883A83">
        <w:rPr>
          <w:rFonts w:ascii="Myriad Pro" w:eastAsia="Calibri" w:hAnsi="Myriad Pro"/>
          <w:color w:val="0D0D0D" w:themeColor="text1" w:themeTint="F2"/>
          <w:sz w:val="26"/>
          <w:szCs w:val="26"/>
        </w:rPr>
        <w:t xml:space="preserve"> год, рассчитанной с применением метода долгосрочной индексации НВВ на услуги по передаче электрической энергии.</w:t>
      </w:r>
      <w:r w:rsidR="004C3153" w:rsidRPr="00883A83">
        <w:rPr>
          <w:rFonts w:ascii="Myriad Pro" w:eastAsia="Calibri" w:hAnsi="Myriad Pro"/>
          <w:color w:val="0D0D0D" w:themeColor="text1" w:themeTint="F2"/>
          <w:sz w:val="26"/>
          <w:szCs w:val="26"/>
        </w:rPr>
        <w:t xml:space="preserve"> </w:t>
      </w:r>
      <w:r w:rsidR="00E232F4" w:rsidRPr="00883A83">
        <w:rPr>
          <w:rFonts w:ascii="Myriad Pro" w:eastAsia="Calibri" w:hAnsi="Myriad Pro"/>
          <w:color w:val="0D0D0D" w:themeColor="text1" w:themeTint="F2"/>
          <w:sz w:val="26"/>
          <w:szCs w:val="26"/>
        </w:rPr>
        <w:t>В</w:t>
      </w:r>
      <w:r w:rsidR="00D60C33" w:rsidRPr="00883A83">
        <w:rPr>
          <w:rFonts w:ascii="Myriad Pro" w:eastAsia="Calibri" w:hAnsi="Myriad Pro"/>
          <w:color w:val="0D0D0D" w:themeColor="text1" w:themeTint="F2"/>
          <w:sz w:val="26"/>
          <w:szCs w:val="26"/>
        </w:rPr>
        <w:t xml:space="preserve">еличина НВВ на содержание электросетевых объектов </w:t>
      </w:r>
      <w:r w:rsidR="005F397F">
        <w:rPr>
          <w:rFonts w:ascii="Myriad Pro" w:eastAsia="Calibri" w:hAnsi="Myriad Pro"/>
          <w:color w:val="0D0D0D" w:themeColor="text1" w:themeTint="F2"/>
          <w:sz w:val="26"/>
          <w:szCs w:val="26"/>
        </w:rPr>
        <w:t>ПАО </w:t>
      </w:r>
      <w:r w:rsidR="00D60C33" w:rsidRPr="00883A83">
        <w:rPr>
          <w:rFonts w:ascii="Myriad Pro" w:eastAsia="Calibri" w:hAnsi="Myriad Pro"/>
          <w:color w:val="0D0D0D" w:themeColor="text1" w:themeTint="F2"/>
          <w:sz w:val="26"/>
          <w:szCs w:val="26"/>
        </w:rPr>
        <w:t>«ТРК» заявлена</w:t>
      </w:r>
      <w:r w:rsidR="00E232F4" w:rsidRPr="00883A83">
        <w:rPr>
          <w:rFonts w:ascii="Myriad Pro" w:eastAsia="Calibri" w:hAnsi="Myriad Pro"/>
          <w:color w:val="0D0D0D" w:themeColor="text1" w:themeTint="F2"/>
          <w:sz w:val="26"/>
          <w:szCs w:val="26"/>
        </w:rPr>
        <w:t xml:space="preserve"> на 2017 г.</w:t>
      </w:r>
      <w:r w:rsidR="00D60C33" w:rsidRPr="00883A83">
        <w:rPr>
          <w:rFonts w:ascii="Myriad Pro" w:eastAsia="Calibri" w:hAnsi="Myriad Pro"/>
          <w:color w:val="0D0D0D" w:themeColor="text1" w:themeTint="F2"/>
          <w:sz w:val="26"/>
          <w:szCs w:val="26"/>
        </w:rPr>
        <w:t xml:space="preserve"> в размере </w:t>
      </w:r>
      <w:r w:rsidR="00E232F4" w:rsidRPr="00883A83">
        <w:rPr>
          <w:rFonts w:ascii="Myriad Pro" w:eastAsia="Calibri" w:hAnsi="Myriad Pro"/>
          <w:color w:val="0D0D0D" w:themeColor="text1" w:themeTint="F2"/>
          <w:sz w:val="26"/>
          <w:szCs w:val="26"/>
        </w:rPr>
        <w:t xml:space="preserve">4 269 323 </w:t>
      </w:r>
      <w:r w:rsidR="00D60C33" w:rsidRPr="00883A83">
        <w:rPr>
          <w:rFonts w:ascii="Myriad Pro" w:eastAsia="Calibri" w:hAnsi="Myriad Pro"/>
          <w:color w:val="0D0D0D" w:themeColor="text1" w:themeTint="F2"/>
          <w:sz w:val="26"/>
          <w:szCs w:val="26"/>
        </w:rPr>
        <w:t xml:space="preserve">тыс. руб., что на </w:t>
      </w:r>
      <w:r w:rsidR="00E232F4" w:rsidRPr="00883A83">
        <w:rPr>
          <w:rFonts w:ascii="Myriad Pro" w:eastAsia="Calibri" w:hAnsi="Myriad Pro"/>
          <w:color w:val="0D0D0D" w:themeColor="text1" w:themeTint="F2"/>
          <w:sz w:val="26"/>
          <w:szCs w:val="26"/>
        </w:rPr>
        <w:t>8,3</w:t>
      </w:r>
      <w:r w:rsidR="00D60C33" w:rsidRPr="00883A83">
        <w:rPr>
          <w:rFonts w:ascii="Myriad Pro" w:eastAsia="Calibri" w:hAnsi="Myriad Pro"/>
          <w:color w:val="0D0D0D" w:themeColor="text1" w:themeTint="F2"/>
          <w:sz w:val="26"/>
          <w:szCs w:val="26"/>
        </w:rPr>
        <w:t>% выше утвержденного на 201</w:t>
      </w:r>
      <w:r w:rsidR="00E232F4" w:rsidRPr="00883A83">
        <w:rPr>
          <w:rFonts w:ascii="Myriad Pro" w:eastAsia="Calibri" w:hAnsi="Myriad Pro"/>
          <w:color w:val="0D0D0D" w:themeColor="text1" w:themeTint="F2"/>
          <w:sz w:val="26"/>
          <w:szCs w:val="26"/>
        </w:rPr>
        <w:t>6</w:t>
      </w:r>
      <w:r w:rsidR="00D60C33" w:rsidRPr="00883A83">
        <w:rPr>
          <w:rFonts w:ascii="Myriad Pro" w:eastAsia="Calibri" w:hAnsi="Myriad Pro"/>
          <w:color w:val="0D0D0D" w:themeColor="text1" w:themeTint="F2"/>
          <w:sz w:val="26"/>
          <w:szCs w:val="26"/>
        </w:rPr>
        <w:t xml:space="preserve"> г. уровня.</w:t>
      </w:r>
    </w:p>
    <w:tbl>
      <w:tblPr>
        <w:tblW w:w="9392" w:type="dxa"/>
        <w:tblLook w:val="04A0" w:firstRow="1" w:lastRow="0" w:firstColumn="1" w:lastColumn="0" w:noHBand="0" w:noVBand="1"/>
      </w:tblPr>
      <w:tblGrid>
        <w:gridCol w:w="764"/>
        <w:gridCol w:w="3059"/>
        <w:gridCol w:w="1060"/>
        <w:gridCol w:w="1134"/>
        <w:gridCol w:w="1418"/>
        <w:gridCol w:w="992"/>
        <w:gridCol w:w="965"/>
      </w:tblGrid>
      <w:tr w:rsidR="00E232F4" w:rsidRPr="00883A83" w14:paraId="5064630B" w14:textId="77777777" w:rsidTr="00E232F4">
        <w:trPr>
          <w:trHeight w:val="20"/>
          <w:tblHeader/>
        </w:trPr>
        <w:tc>
          <w:tcPr>
            <w:tcW w:w="764" w:type="dxa"/>
            <w:vMerge w:val="restart"/>
            <w:tcBorders>
              <w:left w:val="single" w:sz="4" w:space="0" w:color="auto"/>
              <w:bottom w:val="single" w:sz="4" w:space="0" w:color="FFFFFF" w:themeColor="background1"/>
              <w:right w:val="single" w:sz="4" w:space="0" w:color="FFFFFF" w:themeColor="background1"/>
            </w:tcBorders>
            <w:shd w:val="clear" w:color="auto" w:fill="4F6228" w:themeFill="accent3" w:themeFillShade="80"/>
            <w:vAlign w:val="center"/>
            <w:hideMark/>
          </w:tcPr>
          <w:p w14:paraId="1830C54D" w14:textId="77777777" w:rsidR="00E232F4" w:rsidRPr="00883A83" w:rsidRDefault="00E232F4" w:rsidP="00E232F4">
            <w:pPr>
              <w:jc w:val="center"/>
              <w:rPr>
                <w:rFonts w:ascii="Myriad Pro" w:hAnsi="Myriad Pro"/>
                <w:b/>
                <w:bCs/>
                <w:color w:val="FFFFFF"/>
                <w:sz w:val="16"/>
                <w:szCs w:val="16"/>
              </w:rPr>
            </w:pPr>
            <w:r w:rsidRPr="00883A83">
              <w:rPr>
                <w:rFonts w:ascii="Myriad Pro" w:hAnsi="Myriad Pro"/>
                <w:b/>
                <w:bCs/>
                <w:color w:val="FFFFFF"/>
                <w:sz w:val="16"/>
                <w:szCs w:val="16"/>
              </w:rPr>
              <w:t>№</w:t>
            </w:r>
            <w:r w:rsidRPr="00883A83">
              <w:rPr>
                <w:rFonts w:ascii="Myriad Pro" w:hAnsi="Myriad Pro"/>
                <w:b/>
                <w:bCs/>
                <w:color w:val="FFFFFF"/>
                <w:sz w:val="16"/>
                <w:szCs w:val="16"/>
              </w:rPr>
              <w:br/>
              <w:t>п/п</w:t>
            </w:r>
          </w:p>
        </w:tc>
        <w:tc>
          <w:tcPr>
            <w:tcW w:w="3059" w:type="dxa"/>
            <w:vMerge w:val="restart"/>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0DDF9C" w14:textId="77777777" w:rsidR="00E232F4" w:rsidRPr="00883A83" w:rsidRDefault="00E232F4" w:rsidP="00E232F4">
            <w:pPr>
              <w:jc w:val="center"/>
              <w:rPr>
                <w:rFonts w:ascii="Myriad Pro" w:hAnsi="Myriad Pro"/>
                <w:b/>
                <w:bCs/>
                <w:color w:val="FFFFFF"/>
                <w:sz w:val="16"/>
                <w:szCs w:val="16"/>
              </w:rPr>
            </w:pPr>
            <w:r w:rsidRPr="00883A83">
              <w:rPr>
                <w:rFonts w:ascii="Myriad Pro" w:hAnsi="Myriad Pro"/>
                <w:b/>
                <w:bCs/>
                <w:color w:val="FFFFFF"/>
                <w:sz w:val="16"/>
                <w:szCs w:val="16"/>
              </w:rPr>
              <w:t>Показатель</w:t>
            </w:r>
          </w:p>
        </w:tc>
        <w:tc>
          <w:tcPr>
            <w:tcW w:w="1060" w:type="dxa"/>
            <w:vMerge w:val="restart"/>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4825D6" w14:textId="77777777" w:rsidR="00E232F4" w:rsidRPr="00883A83" w:rsidRDefault="00E232F4" w:rsidP="00E232F4">
            <w:pPr>
              <w:jc w:val="center"/>
              <w:rPr>
                <w:rFonts w:ascii="Myriad Pro" w:hAnsi="Myriad Pro"/>
                <w:b/>
                <w:bCs/>
                <w:color w:val="FFFFFF"/>
                <w:sz w:val="16"/>
                <w:szCs w:val="16"/>
              </w:rPr>
            </w:pPr>
            <w:r w:rsidRPr="00883A83">
              <w:rPr>
                <w:rFonts w:ascii="Myriad Pro" w:hAnsi="Myriad Pro"/>
                <w:b/>
                <w:bCs/>
                <w:color w:val="FFFFFF"/>
                <w:sz w:val="16"/>
                <w:szCs w:val="16"/>
              </w:rPr>
              <w:t>Ед. изм.</w:t>
            </w:r>
          </w:p>
        </w:tc>
        <w:tc>
          <w:tcPr>
            <w:tcW w:w="1134" w:type="dxa"/>
            <w:vMerge w:val="restart"/>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E04521" w14:textId="77777777" w:rsidR="00E232F4" w:rsidRPr="00883A83" w:rsidRDefault="00E232F4" w:rsidP="00E232F4">
            <w:pPr>
              <w:jc w:val="center"/>
              <w:rPr>
                <w:rFonts w:ascii="Myriad Pro" w:hAnsi="Myriad Pro"/>
                <w:b/>
                <w:bCs/>
                <w:color w:val="FFFFFF"/>
                <w:sz w:val="16"/>
                <w:szCs w:val="16"/>
              </w:rPr>
            </w:pPr>
            <w:r w:rsidRPr="00883A83">
              <w:rPr>
                <w:rFonts w:ascii="Myriad Pro" w:hAnsi="Myriad Pro"/>
                <w:b/>
                <w:bCs/>
                <w:color w:val="FFFFFF"/>
                <w:sz w:val="16"/>
                <w:szCs w:val="16"/>
              </w:rPr>
              <w:t>ТБР на 2016</w:t>
            </w:r>
          </w:p>
        </w:tc>
        <w:tc>
          <w:tcPr>
            <w:tcW w:w="1418" w:type="dxa"/>
            <w:vMerge w:val="restart"/>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C8DA48" w14:textId="2442B1B2" w:rsidR="00E232F4" w:rsidRPr="00883A83" w:rsidRDefault="00E232F4" w:rsidP="00E232F4">
            <w:pPr>
              <w:jc w:val="center"/>
              <w:rPr>
                <w:rFonts w:ascii="Myriad Pro" w:hAnsi="Myriad Pro"/>
                <w:b/>
                <w:bCs/>
                <w:color w:val="FFFFFF"/>
                <w:sz w:val="16"/>
                <w:szCs w:val="16"/>
              </w:rPr>
            </w:pPr>
            <w:r w:rsidRPr="00883A83">
              <w:rPr>
                <w:rFonts w:ascii="Myriad Pro" w:hAnsi="Myriad Pro"/>
                <w:b/>
                <w:bCs/>
                <w:color w:val="FFFFFF"/>
                <w:sz w:val="16"/>
                <w:szCs w:val="16"/>
              </w:rPr>
              <w:t xml:space="preserve">Заявка </w:t>
            </w:r>
            <w:r w:rsidR="005F397F">
              <w:rPr>
                <w:rFonts w:ascii="Myriad Pro" w:hAnsi="Myriad Pro"/>
                <w:b/>
                <w:bCs/>
                <w:color w:val="FFFFFF"/>
                <w:sz w:val="16"/>
                <w:szCs w:val="16"/>
              </w:rPr>
              <w:t>ПАО </w:t>
            </w:r>
            <w:r w:rsidRPr="00883A83">
              <w:rPr>
                <w:rFonts w:ascii="Myriad Pro" w:hAnsi="Myriad Pro"/>
                <w:b/>
                <w:bCs/>
                <w:color w:val="FFFFFF"/>
                <w:sz w:val="16"/>
                <w:szCs w:val="16"/>
              </w:rPr>
              <w:t>«ТРК» на 2017 год (письмо от 27.04.2016 № 01/2798)</w:t>
            </w:r>
          </w:p>
        </w:tc>
        <w:tc>
          <w:tcPr>
            <w:tcW w:w="1957" w:type="dxa"/>
            <w:gridSpan w:val="2"/>
            <w:tcBorders>
              <w:left w:val="single" w:sz="4" w:space="0" w:color="FFFFFF" w:themeColor="background1"/>
              <w:bottom w:val="single" w:sz="4" w:space="0" w:color="FFFFFF" w:themeColor="background1"/>
              <w:right w:val="single" w:sz="4" w:space="0" w:color="auto"/>
            </w:tcBorders>
            <w:shd w:val="clear" w:color="auto" w:fill="4F6228" w:themeFill="accent3" w:themeFillShade="80"/>
            <w:vAlign w:val="center"/>
            <w:hideMark/>
          </w:tcPr>
          <w:p w14:paraId="396AC716" w14:textId="1A24D0A4" w:rsidR="00E232F4" w:rsidRPr="00883A83" w:rsidRDefault="00E232F4" w:rsidP="00E232F4">
            <w:pPr>
              <w:jc w:val="center"/>
              <w:rPr>
                <w:rFonts w:ascii="Myriad Pro" w:hAnsi="Myriad Pro"/>
                <w:b/>
                <w:bCs/>
                <w:color w:val="FFFFFF"/>
                <w:sz w:val="16"/>
                <w:szCs w:val="16"/>
              </w:rPr>
            </w:pPr>
            <w:r w:rsidRPr="00883A83">
              <w:rPr>
                <w:rFonts w:ascii="Myriad Pro" w:hAnsi="Myriad Pro"/>
                <w:b/>
                <w:bCs/>
                <w:color w:val="FFFFFF"/>
                <w:sz w:val="16"/>
                <w:szCs w:val="16"/>
              </w:rPr>
              <w:t xml:space="preserve">Отклонение заявленного </w:t>
            </w:r>
            <w:r w:rsidR="005F397F">
              <w:rPr>
                <w:rFonts w:ascii="Myriad Pro" w:hAnsi="Myriad Pro"/>
                <w:b/>
                <w:bCs/>
                <w:color w:val="FFFFFF"/>
                <w:sz w:val="16"/>
                <w:szCs w:val="16"/>
              </w:rPr>
              <w:t>ПАО </w:t>
            </w:r>
            <w:r w:rsidRPr="00883A83">
              <w:rPr>
                <w:rFonts w:ascii="Myriad Pro" w:hAnsi="Myriad Pro"/>
                <w:b/>
                <w:bCs/>
                <w:color w:val="FFFFFF"/>
                <w:sz w:val="16"/>
                <w:szCs w:val="16"/>
              </w:rPr>
              <w:t>«ТРК» от ТБР на 2016</w:t>
            </w:r>
          </w:p>
        </w:tc>
      </w:tr>
      <w:tr w:rsidR="00E232F4" w:rsidRPr="00883A83" w14:paraId="41FD97C9" w14:textId="77777777" w:rsidTr="00E232F4">
        <w:trPr>
          <w:trHeight w:val="20"/>
          <w:tblHeader/>
        </w:trPr>
        <w:tc>
          <w:tcPr>
            <w:tcW w:w="764" w:type="dxa"/>
            <w:vMerge/>
            <w:tcBorders>
              <w:top w:val="single" w:sz="4" w:space="0" w:color="FFFFFF" w:themeColor="background1"/>
              <w:left w:val="single" w:sz="4" w:space="0" w:color="auto"/>
              <w:bottom w:val="single" w:sz="4" w:space="0" w:color="FFFFFF" w:themeColor="background1"/>
              <w:right w:val="single" w:sz="4" w:space="0" w:color="FFFFFF" w:themeColor="background1"/>
            </w:tcBorders>
            <w:shd w:val="clear" w:color="auto" w:fill="4F6228" w:themeFill="accent3" w:themeFillShade="80"/>
            <w:vAlign w:val="center"/>
            <w:hideMark/>
          </w:tcPr>
          <w:p w14:paraId="363884D9" w14:textId="77777777" w:rsidR="00E232F4" w:rsidRPr="00883A83" w:rsidRDefault="00E232F4" w:rsidP="00E232F4">
            <w:pPr>
              <w:rPr>
                <w:rFonts w:ascii="Myriad Pro" w:hAnsi="Myriad Pro"/>
                <w:b/>
                <w:bCs/>
                <w:color w:val="FFFFFF"/>
                <w:sz w:val="16"/>
                <w:szCs w:val="16"/>
              </w:rPr>
            </w:pPr>
          </w:p>
        </w:tc>
        <w:tc>
          <w:tcPr>
            <w:tcW w:w="30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4D493B" w14:textId="77777777" w:rsidR="00E232F4" w:rsidRPr="00883A83" w:rsidRDefault="00E232F4" w:rsidP="00E232F4">
            <w:pPr>
              <w:rPr>
                <w:rFonts w:ascii="Myriad Pro" w:hAnsi="Myriad Pro"/>
                <w:b/>
                <w:bCs/>
                <w:color w:val="FFFFFF"/>
                <w:sz w:val="16"/>
                <w:szCs w:val="16"/>
              </w:rPr>
            </w:pPr>
          </w:p>
        </w:tc>
        <w:tc>
          <w:tcPr>
            <w:tcW w:w="10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FF3273" w14:textId="77777777" w:rsidR="00E232F4" w:rsidRPr="00883A83" w:rsidRDefault="00E232F4" w:rsidP="00E232F4">
            <w:pPr>
              <w:rPr>
                <w:rFonts w:ascii="Myriad Pro" w:hAnsi="Myriad Pro"/>
                <w:b/>
                <w:bCs/>
                <w:color w:val="FFFFFF"/>
                <w:sz w:val="16"/>
                <w:szCs w:val="16"/>
              </w:rPr>
            </w:pPr>
          </w:p>
        </w:tc>
        <w:tc>
          <w:tcPr>
            <w:tcW w:w="11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3F53B2" w14:textId="77777777" w:rsidR="00E232F4" w:rsidRPr="00883A83" w:rsidRDefault="00E232F4" w:rsidP="00E232F4">
            <w:pPr>
              <w:rPr>
                <w:rFonts w:ascii="Myriad Pro" w:hAnsi="Myriad Pro"/>
                <w:b/>
                <w:bCs/>
                <w:color w:val="FFFFFF"/>
                <w:sz w:val="16"/>
                <w:szCs w:val="16"/>
              </w:rPr>
            </w:pPr>
          </w:p>
        </w:tc>
        <w:tc>
          <w:tcPr>
            <w:tcW w:w="141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7ABF7C" w14:textId="77777777" w:rsidR="00E232F4" w:rsidRPr="00883A83" w:rsidRDefault="00E232F4" w:rsidP="00E232F4">
            <w:pPr>
              <w:rPr>
                <w:rFonts w:ascii="Myriad Pro" w:hAnsi="Myriad Pro"/>
                <w:b/>
                <w:bCs/>
                <w:color w:val="FFFFFF"/>
                <w:sz w:val="16"/>
                <w:szCs w:val="16"/>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10E080" w14:textId="77777777" w:rsidR="00E232F4" w:rsidRPr="00883A83" w:rsidRDefault="00E232F4" w:rsidP="00E232F4">
            <w:pPr>
              <w:jc w:val="center"/>
              <w:rPr>
                <w:rFonts w:ascii="Myriad Pro" w:hAnsi="Myriad Pro"/>
                <w:b/>
                <w:bCs/>
                <w:color w:val="FFFFFF"/>
                <w:sz w:val="16"/>
                <w:szCs w:val="16"/>
              </w:rPr>
            </w:pPr>
            <w:r w:rsidRPr="00883A83">
              <w:rPr>
                <w:rFonts w:ascii="Myriad Pro" w:hAnsi="Myriad Pro"/>
                <w:b/>
                <w:bCs/>
                <w:color w:val="FFFFFF"/>
                <w:sz w:val="16"/>
                <w:szCs w:val="16"/>
              </w:rPr>
              <w:t>тыс. руб.</w:t>
            </w:r>
          </w:p>
        </w:tc>
        <w:tc>
          <w:tcPr>
            <w:tcW w:w="965"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4F6228" w:themeFill="accent3" w:themeFillShade="80"/>
            <w:vAlign w:val="center"/>
            <w:hideMark/>
          </w:tcPr>
          <w:p w14:paraId="738149EA" w14:textId="77777777" w:rsidR="00E232F4" w:rsidRPr="00883A83" w:rsidRDefault="00E232F4" w:rsidP="00E232F4">
            <w:pPr>
              <w:jc w:val="center"/>
              <w:rPr>
                <w:rFonts w:ascii="Myriad Pro" w:hAnsi="Myriad Pro"/>
                <w:b/>
                <w:bCs/>
                <w:color w:val="FFFFFF"/>
                <w:sz w:val="16"/>
                <w:szCs w:val="16"/>
              </w:rPr>
            </w:pPr>
            <w:r w:rsidRPr="00883A83">
              <w:rPr>
                <w:rFonts w:ascii="Myriad Pro" w:hAnsi="Myriad Pro"/>
                <w:b/>
                <w:bCs/>
                <w:color w:val="FFFFFF"/>
                <w:sz w:val="16"/>
                <w:szCs w:val="16"/>
              </w:rPr>
              <w:t>%</w:t>
            </w:r>
          </w:p>
        </w:tc>
      </w:tr>
      <w:tr w:rsidR="00E232F4" w:rsidRPr="00883A83" w14:paraId="27AE65E2" w14:textId="77777777" w:rsidTr="00E232F4">
        <w:trPr>
          <w:trHeight w:val="20"/>
          <w:tblHeader/>
        </w:trPr>
        <w:tc>
          <w:tcPr>
            <w:tcW w:w="764" w:type="dxa"/>
            <w:tcBorders>
              <w:top w:val="single" w:sz="4" w:space="0" w:color="FFFFFF" w:themeColor="background1"/>
              <w:left w:val="single" w:sz="4" w:space="0" w:color="auto"/>
              <w:bottom w:val="single" w:sz="4" w:space="0" w:color="auto"/>
              <w:right w:val="single" w:sz="4" w:space="0" w:color="FFFFFF" w:themeColor="background1"/>
            </w:tcBorders>
            <w:shd w:val="clear" w:color="auto" w:fill="4F6228" w:themeFill="accent3" w:themeFillShade="80"/>
            <w:noWrap/>
            <w:vAlign w:val="center"/>
            <w:hideMark/>
          </w:tcPr>
          <w:p w14:paraId="38B4C493" w14:textId="77777777" w:rsidR="00E232F4" w:rsidRPr="00883A83" w:rsidRDefault="00E232F4" w:rsidP="00E232F4">
            <w:pPr>
              <w:jc w:val="center"/>
              <w:rPr>
                <w:rFonts w:ascii="Myriad Pro" w:hAnsi="Myriad Pro"/>
                <w:b/>
                <w:bCs/>
                <w:color w:val="FFFFFF"/>
                <w:sz w:val="16"/>
                <w:szCs w:val="16"/>
              </w:rPr>
            </w:pPr>
            <w:r w:rsidRPr="00883A83">
              <w:rPr>
                <w:rFonts w:ascii="Myriad Pro" w:hAnsi="Myriad Pro"/>
                <w:b/>
                <w:bCs/>
                <w:color w:val="FFFFFF"/>
                <w:sz w:val="16"/>
                <w:szCs w:val="16"/>
              </w:rPr>
              <w:t>1</w:t>
            </w:r>
          </w:p>
        </w:tc>
        <w:tc>
          <w:tcPr>
            <w:tcW w:w="3059"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09E60AFB" w14:textId="77777777" w:rsidR="00E232F4" w:rsidRPr="00883A83" w:rsidRDefault="00E232F4" w:rsidP="00E232F4">
            <w:pPr>
              <w:jc w:val="center"/>
              <w:rPr>
                <w:rFonts w:ascii="Myriad Pro" w:hAnsi="Myriad Pro"/>
                <w:b/>
                <w:bCs/>
                <w:color w:val="FFFFFF"/>
                <w:sz w:val="16"/>
                <w:szCs w:val="16"/>
              </w:rPr>
            </w:pPr>
            <w:r w:rsidRPr="00883A83">
              <w:rPr>
                <w:rFonts w:ascii="Myriad Pro" w:hAnsi="Myriad Pro"/>
                <w:b/>
                <w:bCs/>
                <w:color w:val="FFFFFF"/>
                <w:sz w:val="16"/>
                <w:szCs w:val="16"/>
              </w:rPr>
              <w:t>2</w:t>
            </w:r>
          </w:p>
        </w:tc>
        <w:tc>
          <w:tcPr>
            <w:tcW w:w="1060"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593FEEE9" w14:textId="77777777" w:rsidR="00E232F4" w:rsidRPr="00883A83" w:rsidRDefault="00E232F4" w:rsidP="00E232F4">
            <w:pPr>
              <w:jc w:val="center"/>
              <w:rPr>
                <w:rFonts w:ascii="Myriad Pro" w:hAnsi="Myriad Pro"/>
                <w:b/>
                <w:bCs/>
                <w:color w:val="FFFFFF"/>
                <w:sz w:val="16"/>
                <w:szCs w:val="16"/>
              </w:rPr>
            </w:pPr>
            <w:r w:rsidRPr="00883A83">
              <w:rPr>
                <w:rFonts w:ascii="Myriad Pro" w:hAnsi="Myriad Pro"/>
                <w:b/>
                <w:bCs/>
                <w:color w:val="FFFFFF"/>
                <w:sz w:val="16"/>
                <w:szCs w:val="16"/>
              </w:rPr>
              <w:t>3</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04BD5589" w14:textId="77777777" w:rsidR="00E232F4" w:rsidRPr="00883A83" w:rsidRDefault="00E232F4" w:rsidP="00E232F4">
            <w:pPr>
              <w:jc w:val="center"/>
              <w:rPr>
                <w:rFonts w:ascii="Myriad Pro" w:hAnsi="Myriad Pro"/>
                <w:b/>
                <w:bCs/>
                <w:color w:val="FFFFFF"/>
                <w:sz w:val="16"/>
                <w:szCs w:val="16"/>
              </w:rPr>
            </w:pPr>
            <w:r w:rsidRPr="00883A83">
              <w:rPr>
                <w:rFonts w:ascii="Myriad Pro" w:hAnsi="Myriad Pro"/>
                <w:b/>
                <w:bCs/>
                <w:color w:val="FFFFFF"/>
                <w:sz w:val="16"/>
                <w:szCs w:val="16"/>
              </w:rPr>
              <w:t>4</w:t>
            </w:r>
          </w:p>
        </w:tc>
        <w:tc>
          <w:tcPr>
            <w:tcW w:w="1418"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6E872A08" w14:textId="77777777" w:rsidR="00E232F4" w:rsidRPr="00883A83" w:rsidRDefault="00E232F4" w:rsidP="00E232F4">
            <w:pPr>
              <w:jc w:val="center"/>
              <w:rPr>
                <w:rFonts w:ascii="Myriad Pro" w:hAnsi="Myriad Pro"/>
                <w:b/>
                <w:bCs/>
                <w:color w:val="FFFFFF"/>
                <w:sz w:val="16"/>
                <w:szCs w:val="16"/>
              </w:rPr>
            </w:pPr>
            <w:r w:rsidRPr="00883A83">
              <w:rPr>
                <w:rFonts w:ascii="Myriad Pro" w:hAnsi="Myriad Pro"/>
                <w:b/>
                <w:bCs/>
                <w:color w:val="FFFFFF"/>
                <w:sz w:val="16"/>
                <w:szCs w:val="16"/>
              </w:rPr>
              <w:t>5</w:t>
            </w:r>
          </w:p>
        </w:tc>
        <w:tc>
          <w:tcPr>
            <w:tcW w:w="992"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526456C3" w14:textId="77777777" w:rsidR="00E232F4" w:rsidRPr="00883A83" w:rsidRDefault="00E232F4" w:rsidP="00E232F4">
            <w:pPr>
              <w:jc w:val="center"/>
              <w:rPr>
                <w:rFonts w:ascii="Myriad Pro" w:hAnsi="Myriad Pro"/>
                <w:b/>
                <w:bCs/>
                <w:color w:val="FFFFFF"/>
                <w:sz w:val="16"/>
                <w:szCs w:val="16"/>
              </w:rPr>
            </w:pPr>
            <w:r w:rsidRPr="00883A83">
              <w:rPr>
                <w:rFonts w:ascii="Myriad Pro" w:hAnsi="Myriad Pro"/>
                <w:b/>
                <w:bCs/>
                <w:color w:val="FFFFFF"/>
                <w:sz w:val="16"/>
                <w:szCs w:val="16"/>
              </w:rPr>
              <w:t>6</w:t>
            </w:r>
          </w:p>
        </w:tc>
        <w:tc>
          <w:tcPr>
            <w:tcW w:w="965" w:type="dxa"/>
            <w:tcBorders>
              <w:top w:val="single" w:sz="4" w:space="0" w:color="FFFFFF" w:themeColor="background1"/>
              <w:left w:val="single" w:sz="4" w:space="0" w:color="FFFFFF" w:themeColor="background1"/>
              <w:bottom w:val="single" w:sz="4" w:space="0" w:color="auto"/>
              <w:right w:val="single" w:sz="4" w:space="0" w:color="auto"/>
            </w:tcBorders>
            <w:shd w:val="clear" w:color="auto" w:fill="4F6228" w:themeFill="accent3" w:themeFillShade="80"/>
            <w:noWrap/>
            <w:vAlign w:val="center"/>
            <w:hideMark/>
          </w:tcPr>
          <w:p w14:paraId="6E61595E" w14:textId="77777777" w:rsidR="00E232F4" w:rsidRPr="00883A83" w:rsidRDefault="00E232F4" w:rsidP="00E232F4">
            <w:pPr>
              <w:jc w:val="center"/>
              <w:rPr>
                <w:rFonts w:ascii="Myriad Pro" w:hAnsi="Myriad Pro"/>
                <w:b/>
                <w:bCs/>
                <w:color w:val="FFFFFF"/>
                <w:sz w:val="16"/>
                <w:szCs w:val="16"/>
              </w:rPr>
            </w:pPr>
            <w:r w:rsidRPr="00883A83">
              <w:rPr>
                <w:rFonts w:ascii="Myriad Pro" w:hAnsi="Myriad Pro"/>
                <w:b/>
                <w:bCs/>
                <w:color w:val="FFFFFF"/>
                <w:sz w:val="16"/>
                <w:szCs w:val="16"/>
              </w:rPr>
              <w:t>7</w:t>
            </w:r>
          </w:p>
        </w:tc>
      </w:tr>
      <w:tr w:rsidR="00E232F4" w:rsidRPr="00883A83" w14:paraId="693C0AA1"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688756F5"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1.</w:t>
            </w:r>
          </w:p>
        </w:tc>
        <w:tc>
          <w:tcPr>
            <w:tcW w:w="3059" w:type="dxa"/>
            <w:tcBorders>
              <w:top w:val="nil"/>
              <w:left w:val="nil"/>
              <w:bottom w:val="single" w:sz="4" w:space="0" w:color="auto"/>
              <w:right w:val="single" w:sz="4" w:space="0" w:color="auto"/>
            </w:tcBorders>
            <w:shd w:val="clear" w:color="auto" w:fill="auto"/>
            <w:vAlign w:val="center"/>
            <w:hideMark/>
          </w:tcPr>
          <w:p w14:paraId="2B1FD643" w14:textId="67DCA040" w:rsidR="00E232F4" w:rsidRPr="00883A83" w:rsidRDefault="00E232F4" w:rsidP="00E232F4">
            <w:pPr>
              <w:rPr>
                <w:rFonts w:ascii="Myriad Pro" w:hAnsi="Myriad Pro"/>
                <w:b/>
                <w:bCs/>
                <w:sz w:val="16"/>
                <w:szCs w:val="16"/>
              </w:rPr>
            </w:pPr>
            <w:r w:rsidRPr="00883A83">
              <w:rPr>
                <w:rFonts w:ascii="Myriad Pro" w:hAnsi="Myriad Pro"/>
                <w:b/>
                <w:bCs/>
                <w:sz w:val="16"/>
                <w:szCs w:val="16"/>
              </w:rPr>
              <w:t xml:space="preserve">НВВ на содержание </w:t>
            </w:r>
            <w:r w:rsidR="005F397F">
              <w:rPr>
                <w:rFonts w:ascii="Myriad Pro" w:hAnsi="Myriad Pro"/>
                <w:b/>
                <w:bCs/>
                <w:sz w:val="16"/>
                <w:szCs w:val="16"/>
              </w:rPr>
              <w:t>ПАО </w:t>
            </w:r>
            <w:r w:rsidRPr="00883A83">
              <w:rPr>
                <w:rFonts w:ascii="Myriad Pro" w:hAnsi="Myriad Pro"/>
                <w:b/>
                <w:bCs/>
                <w:sz w:val="16"/>
                <w:szCs w:val="16"/>
              </w:rPr>
              <w:t>«ТРК»</w:t>
            </w:r>
          </w:p>
        </w:tc>
        <w:tc>
          <w:tcPr>
            <w:tcW w:w="1060" w:type="dxa"/>
            <w:tcBorders>
              <w:top w:val="nil"/>
              <w:left w:val="nil"/>
              <w:bottom w:val="single" w:sz="4" w:space="0" w:color="auto"/>
              <w:right w:val="single" w:sz="4" w:space="0" w:color="auto"/>
            </w:tcBorders>
            <w:shd w:val="clear" w:color="auto" w:fill="auto"/>
            <w:noWrap/>
            <w:vAlign w:val="center"/>
            <w:hideMark/>
          </w:tcPr>
          <w:p w14:paraId="7F6B9955"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тыс. руб.</w:t>
            </w:r>
          </w:p>
        </w:tc>
        <w:tc>
          <w:tcPr>
            <w:tcW w:w="1134" w:type="dxa"/>
            <w:tcBorders>
              <w:top w:val="nil"/>
              <w:left w:val="nil"/>
              <w:bottom w:val="single" w:sz="4" w:space="0" w:color="auto"/>
              <w:right w:val="single" w:sz="4" w:space="0" w:color="auto"/>
            </w:tcBorders>
            <w:shd w:val="clear" w:color="auto" w:fill="auto"/>
            <w:noWrap/>
            <w:vAlign w:val="center"/>
            <w:hideMark/>
          </w:tcPr>
          <w:p w14:paraId="5DE65FA4"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3 942 340</w:t>
            </w:r>
          </w:p>
        </w:tc>
        <w:tc>
          <w:tcPr>
            <w:tcW w:w="1418" w:type="dxa"/>
            <w:tcBorders>
              <w:top w:val="nil"/>
              <w:left w:val="nil"/>
              <w:bottom w:val="single" w:sz="4" w:space="0" w:color="auto"/>
              <w:right w:val="single" w:sz="4" w:space="0" w:color="auto"/>
            </w:tcBorders>
            <w:shd w:val="clear" w:color="auto" w:fill="auto"/>
            <w:noWrap/>
            <w:vAlign w:val="center"/>
            <w:hideMark/>
          </w:tcPr>
          <w:p w14:paraId="69F009E4"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4 269 323</w:t>
            </w:r>
          </w:p>
        </w:tc>
        <w:tc>
          <w:tcPr>
            <w:tcW w:w="992" w:type="dxa"/>
            <w:tcBorders>
              <w:top w:val="nil"/>
              <w:left w:val="nil"/>
              <w:bottom w:val="single" w:sz="4" w:space="0" w:color="auto"/>
              <w:right w:val="single" w:sz="4" w:space="0" w:color="auto"/>
            </w:tcBorders>
            <w:shd w:val="clear" w:color="auto" w:fill="auto"/>
            <w:noWrap/>
            <w:vAlign w:val="center"/>
            <w:hideMark/>
          </w:tcPr>
          <w:p w14:paraId="38B85E93"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326 983</w:t>
            </w:r>
          </w:p>
        </w:tc>
        <w:tc>
          <w:tcPr>
            <w:tcW w:w="965" w:type="dxa"/>
            <w:tcBorders>
              <w:top w:val="nil"/>
              <w:left w:val="nil"/>
              <w:bottom w:val="single" w:sz="4" w:space="0" w:color="auto"/>
              <w:right w:val="single" w:sz="4" w:space="0" w:color="auto"/>
            </w:tcBorders>
            <w:shd w:val="clear" w:color="auto" w:fill="auto"/>
            <w:noWrap/>
            <w:vAlign w:val="center"/>
            <w:hideMark/>
          </w:tcPr>
          <w:p w14:paraId="1410F2B7"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8,3%</w:t>
            </w:r>
          </w:p>
        </w:tc>
      </w:tr>
      <w:tr w:rsidR="00E232F4" w:rsidRPr="00883A83" w14:paraId="41A4D3C3"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3F70AC83"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1.1.</w:t>
            </w:r>
          </w:p>
        </w:tc>
        <w:tc>
          <w:tcPr>
            <w:tcW w:w="3059" w:type="dxa"/>
            <w:tcBorders>
              <w:top w:val="nil"/>
              <w:left w:val="nil"/>
              <w:bottom w:val="single" w:sz="4" w:space="0" w:color="auto"/>
              <w:right w:val="single" w:sz="4" w:space="0" w:color="auto"/>
            </w:tcBorders>
            <w:shd w:val="clear" w:color="auto" w:fill="auto"/>
            <w:vAlign w:val="center"/>
            <w:hideMark/>
          </w:tcPr>
          <w:p w14:paraId="6096F840" w14:textId="77777777" w:rsidR="00E232F4" w:rsidRPr="00883A83" w:rsidRDefault="00E232F4" w:rsidP="00E232F4">
            <w:pPr>
              <w:rPr>
                <w:rFonts w:ascii="Myriad Pro" w:hAnsi="Myriad Pro"/>
                <w:b/>
                <w:bCs/>
                <w:sz w:val="16"/>
                <w:szCs w:val="16"/>
              </w:rPr>
            </w:pPr>
            <w:r w:rsidRPr="00883A83">
              <w:rPr>
                <w:rFonts w:ascii="Myriad Pro" w:hAnsi="Myriad Pro"/>
                <w:b/>
                <w:bCs/>
                <w:sz w:val="16"/>
                <w:szCs w:val="16"/>
              </w:rPr>
              <w:t>Подконтрольные расходы</w:t>
            </w:r>
          </w:p>
        </w:tc>
        <w:tc>
          <w:tcPr>
            <w:tcW w:w="1060" w:type="dxa"/>
            <w:tcBorders>
              <w:top w:val="nil"/>
              <w:left w:val="nil"/>
              <w:bottom w:val="single" w:sz="4" w:space="0" w:color="auto"/>
              <w:right w:val="single" w:sz="4" w:space="0" w:color="auto"/>
            </w:tcBorders>
            <w:shd w:val="clear" w:color="auto" w:fill="auto"/>
            <w:noWrap/>
            <w:vAlign w:val="center"/>
            <w:hideMark/>
          </w:tcPr>
          <w:p w14:paraId="1ABEA736"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тыс. руб.</w:t>
            </w:r>
          </w:p>
        </w:tc>
        <w:tc>
          <w:tcPr>
            <w:tcW w:w="1134" w:type="dxa"/>
            <w:tcBorders>
              <w:top w:val="nil"/>
              <w:left w:val="nil"/>
              <w:bottom w:val="single" w:sz="4" w:space="0" w:color="auto"/>
              <w:right w:val="single" w:sz="4" w:space="0" w:color="auto"/>
            </w:tcBorders>
            <w:shd w:val="clear" w:color="auto" w:fill="auto"/>
            <w:noWrap/>
            <w:vAlign w:val="center"/>
            <w:hideMark/>
          </w:tcPr>
          <w:p w14:paraId="1F21950A"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1 491 237</w:t>
            </w:r>
          </w:p>
        </w:tc>
        <w:tc>
          <w:tcPr>
            <w:tcW w:w="1418" w:type="dxa"/>
            <w:tcBorders>
              <w:top w:val="nil"/>
              <w:left w:val="nil"/>
              <w:bottom w:val="single" w:sz="4" w:space="0" w:color="auto"/>
              <w:right w:val="single" w:sz="4" w:space="0" w:color="auto"/>
            </w:tcBorders>
            <w:shd w:val="clear" w:color="auto" w:fill="auto"/>
            <w:noWrap/>
            <w:vAlign w:val="center"/>
            <w:hideMark/>
          </w:tcPr>
          <w:p w14:paraId="665F72FA"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1 600 955</w:t>
            </w:r>
          </w:p>
        </w:tc>
        <w:tc>
          <w:tcPr>
            <w:tcW w:w="992" w:type="dxa"/>
            <w:tcBorders>
              <w:top w:val="nil"/>
              <w:left w:val="nil"/>
              <w:bottom w:val="single" w:sz="4" w:space="0" w:color="auto"/>
              <w:right w:val="single" w:sz="4" w:space="0" w:color="auto"/>
            </w:tcBorders>
            <w:shd w:val="clear" w:color="auto" w:fill="auto"/>
            <w:noWrap/>
            <w:vAlign w:val="center"/>
            <w:hideMark/>
          </w:tcPr>
          <w:p w14:paraId="76CAD28F"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109 718</w:t>
            </w:r>
          </w:p>
        </w:tc>
        <w:tc>
          <w:tcPr>
            <w:tcW w:w="965" w:type="dxa"/>
            <w:tcBorders>
              <w:top w:val="nil"/>
              <w:left w:val="nil"/>
              <w:bottom w:val="single" w:sz="4" w:space="0" w:color="auto"/>
              <w:right w:val="single" w:sz="4" w:space="0" w:color="auto"/>
            </w:tcBorders>
            <w:shd w:val="clear" w:color="auto" w:fill="auto"/>
            <w:noWrap/>
            <w:vAlign w:val="center"/>
            <w:hideMark/>
          </w:tcPr>
          <w:p w14:paraId="5DFCADCF"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7,4%</w:t>
            </w:r>
          </w:p>
        </w:tc>
      </w:tr>
      <w:tr w:rsidR="00E232F4" w:rsidRPr="00883A83" w14:paraId="620F56D1"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6B5CB974"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1.1.1.</w:t>
            </w:r>
          </w:p>
        </w:tc>
        <w:tc>
          <w:tcPr>
            <w:tcW w:w="3059" w:type="dxa"/>
            <w:tcBorders>
              <w:top w:val="nil"/>
              <w:left w:val="nil"/>
              <w:bottom w:val="single" w:sz="4" w:space="0" w:color="auto"/>
              <w:right w:val="single" w:sz="4" w:space="0" w:color="auto"/>
            </w:tcBorders>
            <w:shd w:val="clear" w:color="auto" w:fill="auto"/>
            <w:vAlign w:val="center"/>
            <w:hideMark/>
          </w:tcPr>
          <w:p w14:paraId="5F437A45" w14:textId="77777777" w:rsidR="00E232F4" w:rsidRPr="00883A83" w:rsidRDefault="00E232F4" w:rsidP="00E232F4">
            <w:pPr>
              <w:rPr>
                <w:rFonts w:ascii="Myriad Pro" w:hAnsi="Myriad Pro"/>
                <w:sz w:val="16"/>
                <w:szCs w:val="16"/>
              </w:rPr>
            </w:pPr>
            <w:r w:rsidRPr="00883A83">
              <w:rPr>
                <w:rFonts w:ascii="Myriad Pro" w:hAnsi="Myriad Pro"/>
                <w:sz w:val="16"/>
                <w:szCs w:val="16"/>
              </w:rPr>
              <w:t>Материальные затраты</w:t>
            </w:r>
          </w:p>
        </w:tc>
        <w:tc>
          <w:tcPr>
            <w:tcW w:w="1060" w:type="dxa"/>
            <w:tcBorders>
              <w:top w:val="nil"/>
              <w:left w:val="nil"/>
              <w:bottom w:val="single" w:sz="4" w:space="0" w:color="auto"/>
              <w:right w:val="single" w:sz="4" w:space="0" w:color="auto"/>
            </w:tcBorders>
            <w:shd w:val="clear" w:color="auto" w:fill="auto"/>
            <w:noWrap/>
            <w:vAlign w:val="center"/>
            <w:hideMark/>
          </w:tcPr>
          <w:p w14:paraId="3AB68EE5"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тыс. руб.</w:t>
            </w:r>
          </w:p>
        </w:tc>
        <w:tc>
          <w:tcPr>
            <w:tcW w:w="1134" w:type="dxa"/>
            <w:tcBorders>
              <w:top w:val="nil"/>
              <w:left w:val="nil"/>
              <w:bottom w:val="single" w:sz="4" w:space="0" w:color="auto"/>
              <w:right w:val="single" w:sz="4" w:space="0" w:color="auto"/>
            </w:tcBorders>
            <w:shd w:val="clear" w:color="auto" w:fill="auto"/>
            <w:noWrap/>
            <w:vAlign w:val="center"/>
            <w:hideMark/>
          </w:tcPr>
          <w:p w14:paraId="0894BB44"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252 453</w:t>
            </w:r>
          </w:p>
        </w:tc>
        <w:tc>
          <w:tcPr>
            <w:tcW w:w="1418" w:type="dxa"/>
            <w:tcBorders>
              <w:top w:val="nil"/>
              <w:left w:val="nil"/>
              <w:bottom w:val="single" w:sz="4" w:space="0" w:color="auto"/>
              <w:right w:val="single" w:sz="4" w:space="0" w:color="auto"/>
            </w:tcBorders>
            <w:shd w:val="clear" w:color="auto" w:fill="auto"/>
            <w:noWrap/>
            <w:vAlign w:val="center"/>
            <w:hideMark/>
          </w:tcPr>
          <w:p w14:paraId="4CE0CB89"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271 027</w:t>
            </w:r>
          </w:p>
        </w:tc>
        <w:tc>
          <w:tcPr>
            <w:tcW w:w="992" w:type="dxa"/>
            <w:tcBorders>
              <w:top w:val="nil"/>
              <w:left w:val="nil"/>
              <w:bottom w:val="single" w:sz="4" w:space="0" w:color="auto"/>
              <w:right w:val="single" w:sz="4" w:space="0" w:color="auto"/>
            </w:tcBorders>
            <w:shd w:val="clear" w:color="auto" w:fill="auto"/>
            <w:noWrap/>
            <w:vAlign w:val="center"/>
            <w:hideMark/>
          </w:tcPr>
          <w:p w14:paraId="66ED2A92"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18 574</w:t>
            </w:r>
          </w:p>
        </w:tc>
        <w:tc>
          <w:tcPr>
            <w:tcW w:w="965" w:type="dxa"/>
            <w:tcBorders>
              <w:top w:val="nil"/>
              <w:left w:val="nil"/>
              <w:bottom w:val="single" w:sz="4" w:space="0" w:color="auto"/>
              <w:right w:val="single" w:sz="4" w:space="0" w:color="auto"/>
            </w:tcBorders>
            <w:shd w:val="clear" w:color="auto" w:fill="auto"/>
            <w:noWrap/>
            <w:vAlign w:val="center"/>
            <w:hideMark/>
          </w:tcPr>
          <w:p w14:paraId="33872125"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7,4%</w:t>
            </w:r>
          </w:p>
        </w:tc>
      </w:tr>
      <w:tr w:rsidR="00E232F4" w:rsidRPr="00883A83" w14:paraId="6D156176"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0182699E"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1.1.1.1.</w:t>
            </w:r>
          </w:p>
        </w:tc>
        <w:tc>
          <w:tcPr>
            <w:tcW w:w="3059" w:type="dxa"/>
            <w:tcBorders>
              <w:top w:val="nil"/>
              <w:left w:val="nil"/>
              <w:bottom w:val="single" w:sz="4" w:space="0" w:color="auto"/>
              <w:right w:val="single" w:sz="4" w:space="0" w:color="auto"/>
            </w:tcBorders>
            <w:shd w:val="clear" w:color="auto" w:fill="auto"/>
            <w:vAlign w:val="center"/>
            <w:hideMark/>
          </w:tcPr>
          <w:p w14:paraId="031A9623" w14:textId="77777777" w:rsidR="00E232F4" w:rsidRPr="00883A83" w:rsidRDefault="00E232F4" w:rsidP="00E232F4">
            <w:pPr>
              <w:rPr>
                <w:rFonts w:ascii="Myriad Pro" w:hAnsi="Myriad Pro"/>
                <w:sz w:val="16"/>
                <w:szCs w:val="16"/>
              </w:rPr>
            </w:pPr>
            <w:r w:rsidRPr="00883A83">
              <w:rPr>
                <w:rFonts w:ascii="Myriad Pro" w:hAnsi="Myriad Pro"/>
                <w:sz w:val="16"/>
                <w:szCs w:val="16"/>
              </w:rPr>
              <w:t>Сырье, материалы, запасные части, инструмент, топливо</w:t>
            </w:r>
          </w:p>
        </w:tc>
        <w:tc>
          <w:tcPr>
            <w:tcW w:w="1060" w:type="dxa"/>
            <w:tcBorders>
              <w:top w:val="nil"/>
              <w:left w:val="nil"/>
              <w:bottom w:val="single" w:sz="4" w:space="0" w:color="auto"/>
              <w:right w:val="single" w:sz="4" w:space="0" w:color="auto"/>
            </w:tcBorders>
            <w:shd w:val="clear" w:color="auto" w:fill="auto"/>
            <w:noWrap/>
            <w:vAlign w:val="center"/>
            <w:hideMark/>
          </w:tcPr>
          <w:p w14:paraId="2DFE77FC"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тыс. руб.</w:t>
            </w:r>
          </w:p>
        </w:tc>
        <w:tc>
          <w:tcPr>
            <w:tcW w:w="1134" w:type="dxa"/>
            <w:tcBorders>
              <w:top w:val="nil"/>
              <w:left w:val="nil"/>
              <w:bottom w:val="single" w:sz="4" w:space="0" w:color="auto"/>
              <w:right w:val="single" w:sz="4" w:space="0" w:color="auto"/>
            </w:tcBorders>
            <w:shd w:val="clear" w:color="auto" w:fill="auto"/>
            <w:noWrap/>
            <w:vAlign w:val="center"/>
            <w:hideMark/>
          </w:tcPr>
          <w:p w14:paraId="164DD786"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136 806</w:t>
            </w:r>
          </w:p>
        </w:tc>
        <w:tc>
          <w:tcPr>
            <w:tcW w:w="1418" w:type="dxa"/>
            <w:tcBorders>
              <w:top w:val="nil"/>
              <w:left w:val="nil"/>
              <w:bottom w:val="single" w:sz="4" w:space="0" w:color="auto"/>
              <w:right w:val="single" w:sz="4" w:space="0" w:color="auto"/>
            </w:tcBorders>
            <w:shd w:val="clear" w:color="auto" w:fill="auto"/>
            <w:noWrap/>
            <w:vAlign w:val="center"/>
            <w:hideMark/>
          </w:tcPr>
          <w:p w14:paraId="4351FA1F"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146 872</w:t>
            </w:r>
          </w:p>
        </w:tc>
        <w:tc>
          <w:tcPr>
            <w:tcW w:w="992" w:type="dxa"/>
            <w:tcBorders>
              <w:top w:val="nil"/>
              <w:left w:val="nil"/>
              <w:bottom w:val="single" w:sz="4" w:space="0" w:color="auto"/>
              <w:right w:val="single" w:sz="4" w:space="0" w:color="auto"/>
            </w:tcBorders>
            <w:shd w:val="clear" w:color="auto" w:fill="auto"/>
            <w:noWrap/>
            <w:vAlign w:val="center"/>
            <w:hideMark/>
          </w:tcPr>
          <w:p w14:paraId="3AF54F91"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10 066</w:t>
            </w:r>
          </w:p>
        </w:tc>
        <w:tc>
          <w:tcPr>
            <w:tcW w:w="965" w:type="dxa"/>
            <w:tcBorders>
              <w:top w:val="nil"/>
              <w:left w:val="nil"/>
              <w:bottom w:val="single" w:sz="4" w:space="0" w:color="auto"/>
              <w:right w:val="single" w:sz="4" w:space="0" w:color="auto"/>
            </w:tcBorders>
            <w:shd w:val="clear" w:color="auto" w:fill="auto"/>
            <w:noWrap/>
            <w:vAlign w:val="center"/>
            <w:hideMark/>
          </w:tcPr>
          <w:p w14:paraId="6FFA36CE"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7,4%</w:t>
            </w:r>
          </w:p>
        </w:tc>
      </w:tr>
      <w:tr w:rsidR="00E232F4" w:rsidRPr="00883A83" w14:paraId="1C6F3F65"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6848E9F8"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1.1.1.2.</w:t>
            </w:r>
          </w:p>
        </w:tc>
        <w:tc>
          <w:tcPr>
            <w:tcW w:w="3059" w:type="dxa"/>
            <w:tcBorders>
              <w:top w:val="nil"/>
              <w:left w:val="nil"/>
              <w:bottom w:val="single" w:sz="4" w:space="0" w:color="auto"/>
              <w:right w:val="single" w:sz="4" w:space="0" w:color="auto"/>
            </w:tcBorders>
            <w:shd w:val="clear" w:color="auto" w:fill="auto"/>
            <w:vAlign w:val="center"/>
            <w:hideMark/>
          </w:tcPr>
          <w:p w14:paraId="5044C3E8" w14:textId="77777777" w:rsidR="00E232F4" w:rsidRPr="00883A83" w:rsidRDefault="00E232F4" w:rsidP="00E232F4">
            <w:pPr>
              <w:rPr>
                <w:rFonts w:ascii="Myriad Pro" w:hAnsi="Myriad Pro"/>
                <w:sz w:val="16"/>
                <w:szCs w:val="16"/>
              </w:rPr>
            </w:pPr>
            <w:r w:rsidRPr="00883A83">
              <w:rPr>
                <w:rFonts w:ascii="Myriad Pro" w:hAnsi="Myriad Pro"/>
                <w:sz w:val="16"/>
                <w:szCs w:val="16"/>
              </w:rPr>
              <w:t>Работы и услуги производственного характера (в т.ч. услуги сторонних организаций по содержанию сетей и распределительных устройств)</w:t>
            </w:r>
          </w:p>
        </w:tc>
        <w:tc>
          <w:tcPr>
            <w:tcW w:w="1060" w:type="dxa"/>
            <w:tcBorders>
              <w:top w:val="nil"/>
              <w:left w:val="nil"/>
              <w:bottom w:val="single" w:sz="4" w:space="0" w:color="auto"/>
              <w:right w:val="single" w:sz="4" w:space="0" w:color="auto"/>
            </w:tcBorders>
            <w:shd w:val="clear" w:color="auto" w:fill="auto"/>
            <w:noWrap/>
            <w:vAlign w:val="center"/>
            <w:hideMark/>
          </w:tcPr>
          <w:p w14:paraId="791C7BF0"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тыс. руб.</w:t>
            </w:r>
          </w:p>
        </w:tc>
        <w:tc>
          <w:tcPr>
            <w:tcW w:w="1134" w:type="dxa"/>
            <w:tcBorders>
              <w:top w:val="nil"/>
              <w:left w:val="nil"/>
              <w:bottom w:val="single" w:sz="4" w:space="0" w:color="auto"/>
              <w:right w:val="single" w:sz="4" w:space="0" w:color="auto"/>
            </w:tcBorders>
            <w:shd w:val="clear" w:color="auto" w:fill="auto"/>
            <w:noWrap/>
            <w:vAlign w:val="center"/>
            <w:hideMark/>
          </w:tcPr>
          <w:p w14:paraId="54CB8C2A"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115 647</w:t>
            </w:r>
          </w:p>
        </w:tc>
        <w:tc>
          <w:tcPr>
            <w:tcW w:w="1418" w:type="dxa"/>
            <w:tcBorders>
              <w:top w:val="nil"/>
              <w:left w:val="nil"/>
              <w:bottom w:val="single" w:sz="4" w:space="0" w:color="auto"/>
              <w:right w:val="single" w:sz="4" w:space="0" w:color="auto"/>
            </w:tcBorders>
            <w:shd w:val="clear" w:color="auto" w:fill="auto"/>
            <w:noWrap/>
            <w:vAlign w:val="center"/>
            <w:hideMark/>
          </w:tcPr>
          <w:p w14:paraId="1FCD0957"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124 156</w:t>
            </w:r>
          </w:p>
        </w:tc>
        <w:tc>
          <w:tcPr>
            <w:tcW w:w="992" w:type="dxa"/>
            <w:tcBorders>
              <w:top w:val="nil"/>
              <w:left w:val="nil"/>
              <w:bottom w:val="single" w:sz="4" w:space="0" w:color="auto"/>
              <w:right w:val="single" w:sz="4" w:space="0" w:color="auto"/>
            </w:tcBorders>
            <w:shd w:val="clear" w:color="auto" w:fill="auto"/>
            <w:noWrap/>
            <w:vAlign w:val="center"/>
            <w:hideMark/>
          </w:tcPr>
          <w:p w14:paraId="17EC1F88"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8 509</w:t>
            </w:r>
          </w:p>
        </w:tc>
        <w:tc>
          <w:tcPr>
            <w:tcW w:w="965" w:type="dxa"/>
            <w:tcBorders>
              <w:top w:val="nil"/>
              <w:left w:val="nil"/>
              <w:bottom w:val="single" w:sz="4" w:space="0" w:color="auto"/>
              <w:right w:val="single" w:sz="4" w:space="0" w:color="auto"/>
            </w:tcBorders>
            <w:shd w:val="clear" w:color="auto" w:fill="auto"/>
            <w:noWrap/>
            <w:vAlign w:val="center"/>
            <w:hideMark/>
          </w:tcPr>
          <w:p w14:paraId="58825E79"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7,4%</w:t>
            </w:r>
          </w:p>
        </w:tc>
      </w:tr>
      <w:tr w:rsidR="00E232F4" w:rsidRPr="00883A83" w14:paraId="1FB5B7DE"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72DFCDB2"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1.1.2.</w:t>
            </w:r>
          </w:p>
        </w:tc>
        <w:tc>
          <w:tcPr>
            <w:tcW w:w="3059" w:type="dxa"/>
            <w:tcBorders>
              <w:top w:val="nil"/>
              <w:left w:val="nil"/>
              <w:bottom w:val="single" w:sz="4" w:space="0" w:color="auto"/>
              <w:right w:val="single" w:sz="4" w:space="0" w:color="auto"/>
            </w:tcBorders>
            <w:shd w:val="clear" w:color="auto" w:fill="auto"/>
            <w:vAlign w:val="center"/>
            <w:hideMark/>
          </w:tcPr>
          <w:p w14:paraId="0EE314DC" w14:textId="77777777" w:rsidR="00E232F4" w:rsidRPr="00883A83" w:rsidRDefault="00E232F4" w:rsidP="00E232F4">
            <w:pPr>
              <w:rPr>
                <w:rFonts w:ascii="Myriad Pro" w:hAnsi="Myriad Pro"/>
                <w:sz w:val="16"/>
                <w:szCs w:val="16"/>
              </w:rPr>
            </w:pPr>
            <w:r w:rsidRPr="00883A83">
              <w:rPr>
                <w:rFonts w:ascii="Myriad Pro" w:hAnsi="Myriad Pro"/>
                <w:sz w:val="16"/>
                <w:szCs w:val="16"/>
              </w:rPr>
              <w:t>Расходы на оплату труда</w:t>
            </w:r>
          </w:p>
        </w:tc>
        <w:tc>
          <w:tcPr>
            <w:tcW w:w="1060" w:type="dxa"/>
            <w:tcBorders>
              <w:top w:val="nil"/>
              <w:left w:val="nil"/>
              <w:bottom w:val="single" w:sz="4" w:space="0" w:color="auto"/>
              <w:right w:val="single" w:sz="4" w:space="0" w:color="auto"/>
            </w:tcBorders>
            <w:shd w:val="clear" w:color="auto" w:fill="auto"/>
            <w:noWrap/>
            <w:vAlign w:val="center"/>
            <w:hideMark/>
          </w:tcPr>
          <w:p w14:paraId="38A404AE"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тыс. руб.</w:t>
            </w:r>
          </w:p>
        </w:tc>
        <w:tc>
          <w:tcPr>
            <w:tcW w:w="1134" w:type="dxa"/>
            <w:tcBorders>
              <w:top w:val="nil"/>
              <w:left w:val="nil"/>
              <w:bottom w:val="single" w:sz="4" w:space="0" w:color="auto"/>
              <w:right w:val="single" w:sz="4" w:space="0" w:color="auto"/>
            </w:tcBorders>
            <w:shd w:val="clear" w:color="auto" w:fill="auto"/>
            <w:noWrap/>
            <w:vAlign w:val="center"/>
            <w:hideMark/>
          </w:tcPr>
          <w:p w14:paraId="07544900"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860 858</w:t>
            </w:r>
          </w:p>
        </w:tc>
        <w:tc>
          <w:tcPr>
            <w:tcW w:w="1418" w:type="dxa"/>
            <w:tcBorders>
              <w:top w:val="nil"/>
              <w:left w:val="nil"/>
              <w:bottom w:val="single" w:sz="4" w:space="0" w:color="auto"/>
              <w:right w:val="single" w:sz="4" w:space="0" w:color="auto"/>
            </w:tcBorders>
            <w:shd w:val="clear" w:color="auto" w:fill="auto"/>
            <w:noWrap/>
            <w:vAlign w:val="center"/>
            <w:hideMark/>
          </w:tcPr>
          <w:p w14:paraId="47814AE8"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924 195</w:t>
            </w:r>
          </w:p>
        </w:tc>
        <w:tc>
          <w:tcPr>
            <w:tcW w:w="992" w:type="dxa"/>
            <w:tcBorders>
              <w:top w:val="nil"/>
              <w:left w:val="nil"/>
              <w:bottom w:val="single" w:sz="4" w:space="0" w:color="auto"/>
              <w:right w:val="single" w:sz="4" w:space="0" w:color="auto"/>
            </w:tcBorders>
            <w:shd w:val="clear" w:color="auto" w:fill="auto"/>
            <w:noWrap/>
            <w:vAlign w:val="center"/>
            <w:hideMark/>
          </w:tcPr>
          <w:p w14:paraId="4623922E"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63 338</w:t>
            </w:r>
          </w:p>
        </w:tc>
        <w:tc>
          <w:tcPr>
            <w:tcW w:w="965" w:type="dxa"/>
            <w:tcBorders>
              <w:top w:val="nil"/>
              <w:left w:val="nil"/>
              <w:bottom w:val="single" w:sz="4" w:space="0" w:color="auto"/>
              <w:right w:val="single" w:sz="4" w:space="0" w:color="auto"/>
            </w:tcBorders>
            <w:shd w:val="clear" w:color="auto" w:fill="auto"/>
            <w:noWrap/>
            <w:vAlign w:val="center"/>
            <w:hideMark/>
          </w:tcPr>
          <w:p w14:paraId="5DABB7C4"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7,4%</w:t>
            </w:r>
          </w:p>
        </w:tc>
      </w:tr>
      <w:tr w:rsidR="00E232F4" w:rsidRPr="00883A83" w14:paraId="7F32D7E5"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195B7513"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1.1.3.</w:t>
            </w:r>
          </w:p>
        </w:tc>
        <w:tc>
          <w:tcPr>
            <w:tcW w:w="3059" w:type="dxa"/>
            <w:tcBorders>
              <w:top w:val="nil"/>
              <w:left w:val="nil"/>
              <w:bottom w:val="single" w:sz="4" w:space="0" w:color="auto"/>
              <w:right w:val="single" w:sz="4" w:space="0" w:color="auto"/>
            </w:tcBorders>
            <w:shd w:val="clear" w:color="auto" w:fill="auto"/>
            <w:vAlign w:val="center"/>
            <w:hideMark/>
          </w:tcPr>
          <w:p w14:paraId="64A720EF" w14:textId="77777777" w:rsidR="00E232F4" w:rsidRPr="00883A83" w:rsidRDefault="00E232F4" w:rsidP="00E232F4">
            <w:pPr>
              <w:rPr>
                <w:rFonts w:ascii="Myriad Pro" w:hAnsi="Myriad Pro"/>
                <w:sz w:val="16"/>
                <w:szCs w:val="16"/>
              </w:rPr>
            </w:pPr>
            <w:r w:rsidRPr="00883A83">
              <w:rPr>
                <w:rFonts w:ascii="Myriad Pro" w:hAnsi="Myriad Pro"/>
                <w:sz w:val="16"/>
                <w:szCs w:val="16"/>
              </w:rPr>
              <w:t>Прочие расходы</w:t>
            </w:r>
          </w:p>
        </w:tc>
        <w:tc>
          <w:tcPr>
            <w:tcW w:w="1060" w:type="dxa"/>
            <w:tcBorders>
              <w:top w:val="nil"/>
              <w:left w:val="nil"/>
              <w:bottom w:val="single" w:sz="4" w:space="0" w:color="auto"/>
              <w:right w:val="single" w:sz="4" w:space="0" w:color="auto"/>
            </w:tcBorders>
            <w:shd w:val="clear" w:color="auto" w:fill="auto"/>
            <w:noWrap/>
            <w:vAlign w:val="center"/>
            <w:hideMark/>
          </w:tcPr>
          <w:p w14:paraId="7AA75227"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тыс. руб.</w:t>
            </w:r>
          </w:p>
        </w:tc>
        <w:tc>
          <w:tcPr>
            <w:tcW w:w="1134" w:type="dxa"/>
            <w:tcBorders>
              <w:top w:val="nil"/>
              <w:left w:val="nil"/>
              <w:bottom w:val="single" w:sz="4" w:space="0" w:color="auto"/>
              <w:right w:val="single" w:sz="4" w:space="0" w:color="auto"/>
            </w:tcBorders>
            <w:shd w:val="clear" w:color="auto" w:fill="auto"/>
            <w:noWrap/>
            <w:vAlign w:val="center"/>
            <w:hideMark/>
          </w:tcPr>
          <w:p w14:paraId="0007A080"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377 926</w:t>
            </w:r>
          </w:p>
        </w:tc>
        <w:tc>
          <w:tcPr>
            <w:tcW w:w="1418" w:type="dxa"/>
            <w:tcBorders>
              <w:top w:val="nil"/>
              <w:left w:val="nil"/>
              <w:bottom w:val="single" w:sz="4" w:space="0" w:color="auto"/>
              <w:right w:val="single" w:sz="4" w:space="0" w:color="auto"/>
            </w:tcBorders>
            <w:shd w:val="clear" w:color="auto" w:fill="auto"/>
            <w:noWrap/>
            <w:vAlign w:val="center"/>
            <w:hideMark/>
          </w:tcPr>
          <w:p w14:paraId="3FA50B91"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405 732</w:t>
            </w:r>
          </w:p>
        </w:tc>
        <w:tc>
          <w:tcPr>
            <w:tcW w:w="992" w:type="dxa"/>
            <w:tcBorders>
              <w:top w:val="nil"/>
              <w:left w:val="nil"/>
              <w:bottom w:val="single" w:sz="4" w:space="0" w:color="auto"/>
              <w:right w:val="single" w:sz="4" w:space="0" w:color="auto"/>
            </w:tcBorders>
            <w:shd w:val="clear" w:color="auto" w:fill="auto"/>
            <w:noWrap/>
            <w:vAlign w:val="center"/>
            <w:hideMark/>
          </w:tcPr>
          <w:p w14:paraId="39B994F1"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27 806</w:t>
            </w:r>
          </w:p>
        </w:tc>
        <w:tc>
          <w:tcPr>
            <w:tcW w:w="965" w:type="dxa"/>
            <w:tcBorders>
              <w:top w:val="nil"/>
              <w:left w:val="nil"/>
              <w:bottom w:val="single" w:sz="4" w:space="0" w:color="auto"/>
              <w:right w:val="single" w:sz="4" w:space="0" w:color="auto"/>
            </w:tcBorders>
            <w:shd w:val="clear" w:color="auto" w:fill="auto"/>
            <w:noWrap/>
            <w:vAlign w:val="center"/>
            <w:hideMark/>
          </w:tcPr>
          <w:p w14:paraId="1F93ABCF"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7,4%</w:t>
            </w:r>
          </w:p>
        </w:tc>
      </w:tr>
      <w:tr w:rsidR="00E232F4" w:rsidRPr="00883A83" w14:paraId="76E18BDD"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5C917921"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1.2.</w:t>
            </w:r>
          </w:p>
        </w:tc>
        <w:tc>
          <w:tcPr>
            <w:tcW w:w="3059" w:type="dxa"/>
            <w:tcBorders>
              <w:top w:val="nil"/>
              <w:left w:val="nil"/>
              <w:bottom w:val="single" w:sz="4" w:space="0" w:color="auto"/>
              <w:right w:val="single" w:sz="4" w:space="0" w:color="auto"/>
            </w:tcBorders>
            <w:shd w:val="clear" w:color="auto" w:fill="auto"/>
            <w:vAlign w:val="center"/>
            <w:hideMark/>
          </w:tcPr>
          <w:p w14:paraId="53E0DA74" w14:textId="77777777" w:rsidR="00E232F4" w:rsidRPr="00883A83" w:rsidRDefault="00E232F4" w:rsidP="00E232F4">
            <w:pPr>
              <w:rPr>
                <w:rFonts w:ascii="Myriad Pro" w:hAnsi="Myriad Pro"/>
                <w:b/>
                <w:bCs/>
                <w:sz w:val="16"/>
                <w:szCs w:val="16"/>
              </w:rPr>
            </w:pPr>
            <w:r w:rsidRPr="00883A83">
              <w:rPr>
                <w:rFonts w:ascii="Myriad Pro" w:hAnsi="Myriad Pro"/>
                <w:b/>
                <w:bCs/>
                <w:sz w:val="16"/>
                <w:szCs w:val="16"/>
              </w:rPr>
              <w:t>Неподконтрольные расходы</w:t>
            </w:r>
          </w:p>
        </w:tc>
        <w:tc>
          <w:tcPr>
            <w:tcW w:w="1060" w:type="dxa"/>
            <w:tcBorders>
              <w:top w:val="nil"/>
              <w:left w:val="nil"/>
              <w:bottom w:val="single" w:sz="4" w:space="0" w:color="auto"/>
              <w:right w:val="single" w:sz="4" w:space="0" w:color="auto"/>
            </w:tcBorders>
            <w:shd w:val="clear" w:color="auto" w:fill="auto"/>
            <w:noWrap/>
            <w:vAlign w:val="center"/>
            <w:hideMark/>
          </w:tcPr>
          <w:p w14:paraId="74296A75" w14:textId="77777777" w:rsidR="00E232F4" w:rsidRPr="00883A83" w:rsidRDefault="00E232F4" w:rsidP="00E232F4">
            <w:pPr>
              <w:rPr>
                <w:rFonts w:ascii="Myriad Pro" w:hAnsi="Myriad Pro"/>
                <w:b/>
                <w:bCs/>
                <w:sz w:val="16"/>
                <w:szCs w:val="16"/>
              </w:rPr>
            </w:pPr>
            <w:r w:rsidRPr="00883A83">
              <w:rPr>
                <w:rFonts w:ascii="Myriad Pro" w:hAnsi="Myriad Pro"/>
                <w:b/>
                <w:bCs/>
                <w:sz w:val="16"/>
                <w:szCs w:val="16"/>
              </w:rPr>
              <w:t> </w:t>
            </w:r>
          </w:p>
        </w:tc>
        <w:tc>
          <w:tcPr>
            <w:tcW w:w="1134" w:type="dxa"/>
            <w:tcBorders>
              <w:top w:val="nil"/>
              <w:left w:val="nil"/>
              <w:bottom w:val="single" w:sz="4" w:space="0" w:color="auto"/>
              <w:right w:val="single" w:sz="4" w:space="0" w:color="auto"/>
            </w:tcBorders>
            <w:shd w:val="clear" w:color="auto" w:fill="auto"/>
            <w:noWrap/>
            <w:vAlign w:val="center"/>
            <w:hideMark/>
          </w:tcPr>
          <w:p w14:paraId="73E5EDEE"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2 705 332</w:t>
            </w:r>
          </w:p>
        </w:tc>
        <w:tc>
          <w:tcPr>
            <w:tcW w:w="1418" w:type="dxa"/>
            <w:tcBorders>
              <w:top w:val="nil"/>
              <w:left w:val="nil"/>
              <w:bottom w:val="single" w:sz="4" w:space="0" w:color="auto"/>
              <w:right w:val="single" w:sz="4" w:space="0" w:color="auto"/>
            </w:tcBorders>
            <w:shd w:val="clear" w:color="auto" w:fill="auto"/>
            <w:noWrap/>
            <w:vAlign w:val="center"/>
            <w:hideMark/>
          </w:tcPr>
          <w:p w14:paraId="56E5C529"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2 739 432</w:t>
            </w:r>
          </w:p>
        </w:tc>
        <w:tc>
          <w:tcPr>
            <w:tcW w:w="992" w:type="dxa"/>
            <w:tcBorders>
              <w:top w:val="nil"/>
              <w:left w:val="nil"/>
              <w:bottom w:val="single" w:sz="4" w:space="0" w:color="auto"/>
              <w:right w:val="single" w:sz="4" w:space="0" w:color="auto"/>
            </w:tcBorders>
            <w:shd w:val="clear" w:color="auto" w:fill="auto"/>
            <w:noWrap/>
            <w:vAlign w:val="center"/>
            <w:hideMark/>
          </w:tcPr>
          <w:p w14:paraId="47C99FEB"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34 100</w:t>
            </w:r>
          </w:p>
        </w:tc>
        <w:tc>
          <w:tcPr>
            <w:tcW w:w="965" w:type="dxa"/>
            <w:tcBorders>
              <w:top w:val="nil"/>
              <w:left w:val="nil"/>
              <w:bottom w:val="single" w:sz="4" w:space="0" w:color="auto"/>
              <w:right w:val="single" w:sz="4" w:space="0" w:color="auto"/>
            </w:tcBorders>
            <w:shd w:val="clear" w:color="auto" w:fill="auto"/>
            <w:noWrap/>
            <w:vAlign w:val="center"/>
            <w:hideMark/>
          </w:tcPr>
          <w:p w14:paraId="1D08D509"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1,3%</w:t>
            </w:r>
          </w:p>
        </w:tc>
      </w:tr>
      <w:tr w:rsidR="00E232F4" w:rsidRPr="00883A83" w14:paraId="70B1CC6B"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45BF9612"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1.2.1.</w:t>
            </w:r>
          </w:p>
        </w:tc>
        <w:tc>
          <w:tcPr>
            <w:tcW w:w="3059" w:type="dxa"/>
            <w:tcBorders>
              <w:top w:val="nil"/>
              <w:left w:val="nil"/>
              <w:bottom w:val="single" w:sz="4" w:space="0" w:color="auto"/>
              <w:right w:val="single" w:sz="4" w:space="0" w:color="auto"/>
            </w:tcBorders>
            <w:shd w:val="clear" w:color="auto" w:fill="auto"/>
            <w:vAlign w:val="center"/>
            <w:hideMark/>
          </w:tcPr>
          <w:p w14:paraId="61ED02E2" w14:textId="77777777" w:rsidR="00E232F4" w:rsidRPr="00883A83" w:rsidRDefault="00E232F4" w:rsidP="00E232F4">
            <w:pPr>
              <w:rPr>
                <w:rFonts w:ascii="Myriad Pro" w:hAnsi="Myriad Pro"/>
                <w:sz w:val="16"/>
                <w:szCs w:val="16"/>
              </w:rPr>
            </w:pPr>
            <w:r w:rsidRPr="00883A83">
              <w:rPr>
                <w:rFonts w:ascii="Myriad Pro" w:hAnsi="Myriad Pro"/>
                <w:sz w:val="16"/>
                <w:szCs w:val="16"/>
              </w:rPr>
              <w:t>Оплата услуг ОАО «ФСК ЕЭС»</w:t>
            </w:r>
          </w:p>
        </w:tc>
        <w:tc>
          <w:tcPr>
            <w:tcW w:w="1060" w:type="dxa"/>
            <w:tcBorders>
              <w:top w:val="nil"/>
              <w:left w:val="nil"/>
              <w:bottom w:val="single" w:sz="4" w:space="0" w:color="auto"/>
              <w:right w:val="single" w:sz="4" w:space="0" w:color="auto"/>
            </w:tcBorders>
            <w:shd w:val="clear" w:color="auto" w:fill="auto"/>
            <w:noWrap/>
            <w:vAlign w:val="center"/>
            <w:hideMark/>
          </w:tcPr>
          <w:p w14:paraId="5C9489D7"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тыс. руб.</w:t>
            </w:r>
          </w:p>
        </w:tc>
        <w:tc>
          <w:tcPr>
            <w:tcW w:w="1134" w:type="dxa"/>
            <w:tcBorders>
              <w:top w:val="nil"/>
              <w:left w:val="nil"/>
              <w:bottom w:val="single" w:sz="4" w:space="0" w:color="auto"/>
              <w:right w:val="single" w:sz="4" w:space="0" w:color="auto"/>
            </w:tcBorders>
            <w:shd w:val="clear" w:color="auto" w:fill="auto"/>
            <w:noWrap/>
            <w:vAlign w:val="center"/>
            <w:hideMark/>
          </w:tcPr>
          <w:p w14:paraId="4978F2F8"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1 626 312</w:t>
            </w:r>
          </w:p>
        </w:tc>
        <w:tc>
          <w:tcPr>
            <w:tcW w:w="1418" w:type="dxa"/>
            <w:tcBorders>
              <w:top w:val="nil"/>
              <w:left w:val="nil"/>
              <w:bottom w:val="single" w:sz="4" w:space="0" w:color="auto"/>
              <w:right w:val="single" w:sz="4" w:space="0" w:color="auto"/>
            </w:tcBorders>
            <w:shd w:val="clear" w:color="auto" w:fill="auto"/>
            <w:noWrap/>
            <w:vAlign w:val="center"/>
            <w:hideMark/>
          </w:tcPr>
          <w:p w14:paraId="400DE338"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1 721 515</w:t>
            </w:r>
          </w:p>
        </w:tc>
        <w:tc>
          <w:tcPr>
            <w:tcW w:w="992" w:type="dxa"/>
            <w:tcBorders>
              <w:top w:val="nil"/>
              <w:left w:val="nil"/>
              <w:bottom w:val="single" w:sz="4" w:space="0" w:color="auto"/>
              <w:right w:val="single" w:sz="4" w:space="0" w:color="auto"/>
            </w:tcBorders>
            <w:shd w:val="clear" w:color="auto" w:fill="auto"/>
            <w:noWrap/>
            <w:vAlign w:val="center"/>
            <w:hideMark/>
          </w:tcPr>
          <w:p w14:paraId="6FD2ADFD"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95 202</w:t>
            </w:r>
          </w:p>
        </w:tc>
        <w:tc>
          <w:tcPr>
            <w:tcW w:w="965" w:type="dxa"/>
            <w:tcBorders>
              <w:top w:val="nil"/>
              <w:left w:val="nil"/>
              <w:bottom w:val="single" w:sz="4" w:space="0" w:color="auto"/>
              <w:right w:val="single" w:sz="4" w:space="0" w:color="auto"/>
            </w:tcBorders>
            <w:shd w:val="clear" w:color="auto" w:fill="auto"/>
            <w:noWrap/>
            <w:vAlign w:val="center"/>
            <w:hideMark/>
          </w:tcPr>
          <w:p w14:paraId="0069AA2A"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5,9%</w:t>
            </w:r>
          </w:p>
        </w:tc>
      </w:tr>
      <w:tr w:rsidR="00E232F4" w:rsidRPr="00883A83" w14:paraId="6CAB4D71"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6FFC29CB"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1.2.2.</w:t>
            </w:r>
          </w:p>
        </w:tc>
        <w:tc>
          <w:tcPr>
            <w:tcW w:w="3059" w:type="dxa"/>
            <w:tcBorders>
              <w:top w:val="nil"/>
              <w:left w:val="nil"/>
              <w:bottom w:val="single" w:sz="4" w:space="0" w:color="auto"/>
              <w:right w:val="single" w:sz="4" w:space="0" w:color="auto"/>
            </w:tcBorders>
            <w:shd w:val="clear" w:color="auto" w:fill="auto"/>
            <w:vAlign w:val="center"/>
            <w:hideMark/>
          </w:tcPr>
          <w:p w14:paraId="37DC41D0" w14:textId="77777777" w:rsidR="00E232F4" w:rsidRPr="00883A83" w:rsidRDefault="00E232F4" w:rsidP="00E232F4">
            <w:pPr>
              <w:rPr>
                <w:rFonts w:ascii="Myriad Pro" w:hAnsi="Myriad Pro"/>
                <w:sz w:val="16"/>
                <w:szCs w:val="16"/>
              </w:rPr>
            </w:pPr>
            <w:r w:rsidRPr="00883A83">
              <w:rPr>
                <w:rFonts w:ascii="Myriad Pro" w:hAnsi="Myriad Pro"/>
                <w:sz w:val="16"/>
                <w:szCs w:val="16"/>
              </w:rPr>
              <w:t>Плата за аренду имущества и лизинг</w:t>
            </w:r>
          </w:p>
        </w:tc>
        <w:tc>
          <w:tcPr>
            <w:tcW w:w="1060" w:type="dxa"/>
            <w:tcBorders>
              <w:top w:val="nil"/>
              <w:left w:val="nil"/>
              <w:bottom w:val="single" w:sz="4" w:space="0" w:color="auto"/>
              <w:right w:val="single" w:sz="4" w:space="0" w:color="auto"/>
            </w:tcBorders>
            <w:shd w:val="clear" w:color="auto" w:fill="auto"/>
            <w:noWrap/>
            <w:vAlign w:val="center"/>
            <w:hideMark/>
          </w:tcPr>
          <w:p w14:paraId="17D5A627"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тыс. руб.</w:t>
            </w:r>
          </w:p>
        </w:tc>
        <w:tc>
          <w:tcPr>
            <w:tcW w:w="1134" w:type="dxa"/>
            <w:tcBorders>
              <w:top w:val="nil"/>
              <w:left w:val="nil"/>
              <w:bottom w:val="single" w:sz="4" w:space="0" w:color="auto"/>
              <w:right w:val="single" w:sz="4" w:space="0" w:color="auto"/>
            </w:tcBorders>
            <w:shd w:val="clear" w:color="auto" w:fill="auto"/>
            <w:noWrap/>
            <w:vAlign w:val="center"/>
            <w:hideMark/>
          </w:tcPr>
          <w:p w14:paraId="7A53D49F"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5 848</w:t>
            </w:r>
          </w:p>
        </w:tc>
        <w:tc>
          <w:tcPr>
            <w:tcW w:w="1418" w:type="dxa"/>
            <w:tcBorders>
              <w:top w:val="nil"/>
              <w:left w:val="nil"/>
              <w:bottom w:val="single" w:sz="4" w:space="0" w:color="auto"/>
              <w:right w:val="single" w:sz="4" w:space="0" w:color="auto"/>
            </w:tcBorders>
            <w:shd w:val="clear" w:color="auto" w:fill="auto"/>
            <w:noWrap/>
            <w:vAlign w:val="center"/>
            <w:hideMark/>
          </w:tcPr>
          <w:p w14:paraId="7D10C946"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12 382</w:t>
            </w:r>
          </w:p>
        </w:tc>
        <w:tc>
          <w:tcPr>
            <w:tcW w:w="992" w:type="dxa"/>
            <w:tcBorders>
              <w:top w:val="nil"/>
              <w:left w:val="nil"/>
              <w:bottom w:val="single" w:sz="4" w:space="0" w:color="auto"/>
              <w:right w:val="single" w:sz="4" w:space="0" w:color="auto"/>
            </w:tcBorders>
            <w:shd w:val="clear" w:color="auto" w:fill="auto"/>
            <w:noWrap/>
            <w:vAlign w:val="center"/>
            <w:hideMark/>
          </w:tcPr>
          <w:p w14:paraId="080689D4"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6 534</w:t>
            </w:r>
          </w:p>
        </w:tc>
        <w:tc>
          <w:tcPr>
            <w:tcW w:w="965" w:type="dxa"/>
            <w:tcBorders>
              <w:top w:val="nil"/>
              <w:left w:val="nil"/>
              <w:bottom w:val="single" w:sz="4" w:space="0" w:color="auto"/>
              <w:right w:val="single" w:sz="4" w:space="0" w:color="auto"/>
            </w:tcBorders>
            <w:shd w:val="clear" w:color="auto" w:fill="auto"/>
            <w:noWrap/>
            <w:vAlign w:val="center"/>
            <w:hideMark/>
          </w:tcPr>
          <w:p w14:paraId="7DE2462E"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111,7%</w:t>
            </w:r>
          </w:p>
        </w:tc>
      </w:tr>
      <w:tr w:rsidR="00E232F4" w:rsidRPr="00883A83" w14:paraId="0EB7F260"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02C6D646"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1.2.3.</w:t>
            </w:r>
          </w:p>
        </w:tc>
        <w:tc>
          <w:tcPr>
            <w:tcW w:w="3059" w:type="dxa"/>
            <w:tcBorders>
              <w:top w:val="nil"/>
              <w:left w:val="nil"/>
              <w:bottom w:val="single" w:sz="4" w:space="0" w:color="auto"/>
              <w:right w:val="single" w:sz="4" w:space="0" w:color="auto"/>
            </w:tcBorders>
            <w:shd w:val="clear" w:color="auto" w:fill="auto"/>
            <w:vAlign w:val="center"/>
            <w:hideMark/>
          </w:tcPr>
          <w:p w14:paraId="2116F667" w14:textId="77777777" w:rsidR="00E232F4" w:rsidRPr="00883A83" w:rsidRDefault="00E232F4" w:rsidP="00E232F4">
            <w:pPr>
              <w:rPr>
                <w:rFonts w:ascii="Myriad Pro" w:hAnsi="Myriad Pro"/>
                <w:sz w:val="16"/>
                <w:szCs w:val="16"/>
              </w:rPr>
            </w:pPr>
            <w:r w:rsidRPr="00883A83">
              <w:rPr>
                <w:rFonts w:ascii="Myriad Pro" w:hAnsi="Myriad Pro"/>
                <w:sz w:val="16"/>
                <w:szCs w:val="16"/>
              </w:rPr>
              <w:t>Налоги и сборы</w:t>
            </w:r>
          </w:p>
        </w:tc>
        <w:tc>
          <w:tcPr>
            <w:tcW w:w="1060" w:type="dxa"/>
            <w:tcBorders>
              <w:top w:val="nil"/>
              <w:left w:val="nil"/>
              <w:bottom w:val="single" w:sz="4" w:space="0" w:color="auto"/>
              <w:right w:val="single" w:sz="4" w:space="0" w:color="auto"/>
            </w:tcBorders>
            <w:shd w:val="clear" w:color="auto" w:fill="auto"/>
            <w:noWrap/>
            <w:vAlign w:val="center"/>
            <w:hideMark/>
          </w:tcPr>
          <w:p w14:paraId="08F77F07"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тыс. руб.</w:t>
            </w:r>
          </w:p>
        </w:tc>
        <w:tc>
          <w:tcPr>
            <w:tcW w:w="1134" w:type="dxa"/>
            <w:tcBorders>
              <w:top w:val="nil"/>
              <w:left w:val="nil"/>
              <w:bottom w:val="single" w:sz="4" w:space="0" w:color="auto"/>
              <w:right w:val="single" w:sz="4" w:space="0" w:color="auto"/>
            </w:tcBorders>
            <w:shd w:val="clear" w:color="auto" w:fill="auto"/>
            <w:noWrap/>
            <w:vAlign w:val="center"/>
            <w:hideMark/>
          </w:tcPr>
          <w:p w14:paraId="19D0DD1A"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46 483</w:t>
            </w:r>
          </w:p>
        </w:tc>
        <w:tc>
          <w:tcPr>
            <w:tcW w:w="1418" w:type="dxa"/>
            <w:tcBorders>
              <w:top w:val="nil"/>
              <w:left w:val="nil"/>
              <w:bottom w:val="single" w:sz="4" w:space="0" w:color="auto"/>
              <w:right w:val="single" w:sz="4" w:space="0" w:color="auto"/>
            </w:tcBorders>
            <w:shd w:val="clear" w:color="auto" w:fill="auto"/>
            <w:noWrap/>
            <w:vAlign w:val="center"/>
            <w:hideMark/>
          </w:tcPr>
          <w:p w14:paraId="7CBEF2B4"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62 322</w:t>
            </w:r>
          </w:p>
        </w:tc>
        <w:tc>
          <w:tcPr>
            <w:tcW w:w="992" w:type="dxa"/>
            <w:tcBorders>
              <w:top w:val="nil"/>
              <w:left w:val="nil"/>
              <w:bottom w:val="single" w:sz="4" w:space="0" w:color="auto"/>
              <w:right w:val="single" w:sz="4" w:space="0" w:color="auto"/>
            </w:tcBorders>
            <w:shd w:val="clear" w:color="auto" w:fill="auto"/>
            <w:noWrap/>
            <w:vAlign w:val="center"/>
            <w:hideMark/>
          </w:tcPr>
          <w:p w14:paraId="4471CF70"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15 838</w:t>
            </w:r>
          </w:p>
        </w:tc>
        <w:tc>
          <w:tcPr>
            <w:tcW w:w="965" w:type="dxa"/>
            <w:tcBorders>
              <w:top w:val="nil"/>
              <w:left w:val="nil"/>
              <w:bottom w:val="single" w:sz="4" w:space="0" w:color="auto"/>
              <w:right w:val="single" w:sz="4" w:space="0" w:color="auto"/>
            </w:tcBorders>
            <w:shd w:val="clear" w:color="auto" w:fill="auto"/>
            <w:noWrap/>
            <w:vAlign w:val="center"/>
            <w:hideMark/>
          </w:tcPr>
          <w:p w14:paraId="5D2FD2D4"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34,1%</w:t>
            </w:r>
          </w:p>
        </w:tc>
      </w:tr>
      <w:tr w:rsidR="00E232F4" w:rsidRPr="00883A83" w14:paraId="59AC685E"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41D9FACE"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1.2.4.</w:t>
            </w:r>
          </w:p>
        </w:tc>
        <w:tc>
          <w:tcPr>
            <w:tcW w:w="3059" w:type="dxa"/>
            <w:tcBorders>
              <w:top w:val="nil"/>
              <w:left w:val="nil"/>
              <w:bottom w:val="single" w:sz="4" w:space="0" w:color="auto"/>
              <w:right w:val="single" w:sz="4" w:space="0" w:color="auto"/>
            </w:tcBorders>
            <w:shd w:val="clear" w:color="auto" w:fill="auto"/>
            <w:vAlign w:val="center"/>
            <w:hideMark/>
          </w:tcPr>
          <w:p w14:paraId="627797EF" w14:textId="77777777" w:rsidR="00E232F4" w:rsidRPr="00883A83" w:rsidRDefault="00E232F4" w:rsidP="00E232F4">
            <w:pPr>
              <w:rPr>
                <w:rFonts w:ascii="Myriad Pro" w:hAnsi="Myriad Pro"/>
                <w:sz w:val="16"/>
                <w:szCs w:val="16"/>
              </w:rPr>
            </w:pPr>
            <w:r w:rsidRPr="00883A83">
              <w:rPr>
                <w:rFonts w:ascii="Myriad Pro" w:hAnsi="Myriad Pro"/>
                <w:sz w:val="16"/>
                <w:szCs w:val="16"/>
              </w:rPr>
              <w:t>Отчисления на социальные нужды (ЕСН)</w:t>
            </w:r>
          </w:p>
        </w:tc>
        <w:tc>
          <w:tcPr>
            <w:tcW w:w="1060" w:type="dxa"/>
            <w:tcBorders>
              <w:top w:val="nil"/>
              <w:left w:val="nil"/>
              <w:bottom w:val="single" w:sz="4" w:space="0" w:color="auto"/>
              <w:right w:val="single" w:sz="4" w:space="0" w:color="auto"/>
            </w:tcBorders>
            <w:shd w:val="clear" w:color="auto" w:fill="auto"/>
            <w:noWrap/>
            <w:vAlign w:val="center"/>
            <w:hideMark/>
          </w:tcPr>
          <w:p w14:paraId="210CA9A2"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тыс. руб.</w:t>
            </w:r>
          </w:p>
        </w:tc>
        <w:tc>
          <w:tcPr>
            <w:tcW w:w="1134" w:type="dxa"/>
            <w:tcBorders>
              <w:top w:val="nil"/>
              <w:left w:val="nil"/>
              <w:bottom w:val="single" w:sz="4" w:space="0" w:color="auto"/>
              <w:right w:val="single" w:sz="4" w:space="0" w:color="auto"/>
            </w:tcBorders>
            <w:shd w:val="clear" w:color="auto" w:fill="auto"/>
            <w:noWrap/>
            <w:vAlign w:val="center"/>
            <w:hideMark/>
          </w:tcPr>
          <w:p w14:paraId="7DD45E5A"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261 701</w:t>
            </w:r>
          </w:p>
        </w:tc>
        <w:tc>
          <w:tcPr>
            <w:tcW w:w="1418" w:type="dxa"/>
            <w:tcBorders>
              <w:top w:val="nil"/>
              <w:left w:val="nil"/>
              <w:bottom w:val="single" w:sz="4" w:space="0" w:color="auto"/>
              <w:right w:val="single" w:sz="4" w:space="0" w:color="auto"/>
            </w:tcBorders>
            <w:shd w:val="clear" w:color="auto" w:fill="auto"/>
            <w:noWrap/>
            <w:vAlign w:val="center"/>
            <w:hideMark/>
          </w:tcPr>
          <w:p w14:paraId="57348CDE"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280 955</w:t>
            </w:r>
          </w:p>
        </w:tc>
        <w:tc>
          <w:tcPr>
            <w:tcW w:w="992" w:type="dxa"/>
            <w:tcBorders>
              <w:top w:val="nil"/>
              <w:left w:val="nil"/>
              <w:bottom w:val="single" w:sz="4" w:space="0" w:color="auto"/>
              <w:right w:val="single" w:sz="4" w:space="0" w:color="auto"/>
            </w:tcBorders>
            <w:shd w:val="clear" w:color="auto" w:fill="auto"/>
            <w:noWrap/>
            <w:vAlign w:val="center"/>
            <w:hideMark/>
          </w:tcPr>
          <w:p w14:paraId="160D0953"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19 255</w:t>
            </w:r>
          </w:p>
        </w:tc>
        <w:tc>
          <w:tcPr>
            <w:tcW w:w="965" w:type="dxa"/>
            <w:tcBorders>
              <w:top w:val="nil"/>
              <w:left w:val="nil"/>
              <w:bottom w:val="single" w:sz="4" w:space="0" w:color="auto"/>
              <w:right w:val="single" w:sz="4" w:space="0" w:color="auto"/>
            </w:tcBorders>
            <w:shd w:val="clear" w:color="auto" w:fill="auto"/>
            <w:noWrap/>
            <w:vAlign w:val="center"/>
            <w:hideMark/>
          </w:tcPr>
          <w:p w14:paraId="0D2B857B"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7,4%</w:t>
            </w:r>
          </w:p>
        </w:tc>
      </w:tr>
      <w:tr w:rsidR="00E232F4" w:rsidRPr="00883A83" w14:paraId="20AC6632"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462CD030"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1.2.5.</w:t>
            </w:r>
          </w:p>
        </w:tc>
        <w:tc>
          <w:tcPr>
            <w:tcW w:w="3059" w:type="dxa"/>
            <w:tcBorders>
              <w:top w:val="nil"/>
              <w:left w:val="nil"/>
              <w:bottom w:val="single" w:sz="4" w:space="0" w:color="auto"/>
              <w:right w:val="single" w:sz="4" w:space="0" w:color="auto"/>
            </w:tcBorders>
            <w:shd w:val="clear" w:color="auto" w:fill="auto"/>
            <w:vAlign w:val="center"/>
            <w:hideMark/>
          </w:tcPr>
          <w:p w14:paraId="403BACCF" w14:textId="77777777" w:rsidR="00E232F4" w:rsidRPr="00883A83" w:rsidRDefault="00E232F4" w:rsidP="00E232F4">
            <w:pPr>
              <w:rPr>
                <w:rFonts w:ascii="Myriad Pro" w:hAnsi="Myriad Pro"/>
                <w:sz w:val="16"/>
                <w:szCs w:val="16"/>
              </w:rPr>
            </w:pPr>
            <w:r w:rsidRPr="00883A83">
              <w:rPr>
                <w:rFonts w:ascii="Myriad Pro" w:hAnsi="Myriad Pro"/>
                <w:sz w:val="16"/>
                <w:szCs w:val="16"/>
              </w:rPr>
              <w:t xml:space="preserve">Прочие неподконтрольные расходы </w:t>
            </w:r>
          </w:p>
        </w:tc>
        <w:tc>
          <w:tcPr>
            <w:tcW w:w="1060" w:type="dxa"/>
            <w:tcBorders>
              <w:top w:val="nil"/>
              <w:left w:val="nil"/>
              <w:bottom w:val="single" w:sz="4" w:space="0" w:color="auto"/>
              <w:right w:val="single" w:sz="4" w:space="0" w:color="auto"/>
            </w:tcBorders>
            <w:shd w:val="clear" w:color="auto" w:fill="auto"/>
            <w:noWrap/>
            <w:vAlign w:val="center"/>
            <w:hideMark/>
          </w:tcPr>
          <w:p w14:paraId="4C616634"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тыс. руб.</w:t>
            </w:r>
          </w:p>
        </w:tc>
        <w:tc>
          <w:tcPr>
            <w:tcW w:w="1134" w:type="dxa"/>
            <w:tcBorders>
              <w:top w:val="nil"/>
              <w:left w:val="nil"/>
              <w:bottom w:val="single" w:sz="4" w:space="0" w:color="auto"/>
              <w:right w:val="single" w:sz="4" w:space="0" w:color="auto"/>
            </w:tcBorders>
            <w:shd w:val="clear" w:color="auto" w:fill="auto"/>
            <w:noWrap/>
            <w:vAlign w:val="center"/>
            <w:hideMark/>
          </w:tcPr>
          <w:p w14:paraId="4F9AAD09" w14:textId="77777777" w:rsidR="00E232F4" w:rsidRPr="00883A83" w:rsidRDefault="00E232F4" w:rsidP="00E232F4">
            <w:pPr>
              <w:jc w:val="center"/>
              <w:rPr>
                <w:rFonts w:ascii="Myriad Pro" w:hAnsi="Myriad Pro"/>
                <w:sz w:val="16"/>
                <w:szCs w:val="16"/>
              </w:rPr>
            </w:pPr>
            <w:r w:rsidRPr="00883A83">
              <w:rPr>
                <w:rFonts w:ascii="Myriad Pro" w:eastAsia="Courier New" w:hAnsi="Myriad Pro"/>
                <w:sz w:val="16"/>
                <w:szCs w:val="16"/>
              </w:rPr>
              <w:t>0</w:t>
            </w:r>
          </w:p>
        </w:tc>
        <w:tc>
          <w:tcPr>
            <w:tcW w:w="1418" w:type="dxa"/>
            <w:tcBorders>
              <w:top w:val="nil"/>
              <w:left w:val="nil"/>
              <w:bottom w:val="single" w:sz="4" w:space="0" w:color="auto"/>
              <w:right w:val="single" w:sz="4" w:space="0" w:color="auto"/>
            </w:tcBorders>
            <w:shd w:val="clear" w:color="auto" w:fill="auto"/>
            <w:noWrap/>
            <w:vAlign w:val="center"/>
            <w:hideMark/>
          </w:tcPr>
          <w:p w14:paraId="7BED0B6E" w14:textId="77777777" w:rsidR="00E232F4" w:rsidRPr="00883A83" w:rsidRDefault="00E232F4" w:rsidP="00E232F4">
            <w:pPr>
              <w:jc w:val="center"/>
              <w:rPr>
                <w:rFonts w:ascii="Myriad Pro" w:hAnsi="Myriad Pro"/>
                <w:sz w:val="16"/>
                <w:szCs w:val="16"/>
              </w:rPr>
            </w:pPr>
            <w:r w:rsidRPr="00883A83">
              <w:rPr>
                <w:rFonts w:ascii="Myriad Pro" w:eastAsia="Courier New" w:hAnsi="Myriad Pro"/>
                <w:sz w:val="16"/>
                <w:szCs w:val="16"/>
              </w:rPr>
              <w:t>0</w:t>
            </w:r>
          </w:p>
        </w:tc>
        <w:tc>
          <w:tcPr>
            <w:tcW w:w="992" w:type="dxa"/>
            <w:tcBorders>
              <w:top w:val="nil"/>
              <w:left w:val="nil"/>
              <w:bottom w:val="single" w:sz="4" w:space="0" w:color="auto"/>
              <w:right w:val="single" w:sz="4" w:space="0" w:color="auto"/>
            </w:tcBorders>
            <w:shd w:val="clear" w:color="auto" w:fill="auto"/>
            <w:noWrap/>
            <w:vAlign w:val="center"/>
            <w:hideMark/>
          </w:tcPr>
          <w:p w14:paraId="4FDC8102"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0</w:t>
            </w:r>
          </w:p>
        </w:tc>
        <w:tc>
          <w:tcPr>
            <w:tcW w:w="965" w:type="dxa"/>
            <w:tcBorders>
              <w:top w:val="nil"/>
              <w:left w:val="nil"/>
              <w:bottom w:val="single" w:sz="4" w:space="0" w:color="auto"/>
              <w:right w:val="single" w:sz="4" w:space="0" w:color="auto"/>
            </w:tcBorders>
            <w:shd w:val="clear" w:color="auto" w:fill="auto"/>
            <w:noWrap/>
            <w:vAlign w:val="center"/>
            <w:hideMark/>
          </w:tcPr>
          <w:p w14:paraId="594E01EA"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w:t>
            </w:r>
          </w:p>
        </w:tc>
      </w:tr>
      <w:tr w:rsidR="00E232F4" w:rsidRPr="00883A83" w14:paraId="2A0C6F63"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10D94D21"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1.2.6.</w:t>
            </w:r>
          </w:p>
        </w:tc>
        <w:tc>
          <w:tcPr>
            <w:tcW w:w="3059" w:type="dxa"/>
            <w:tcBorders>
              <w:top w:val="nil"/>
              <w:left w:val="nil"/>
              <w:bottom w:val="single" w:sz="4" w:space="0" w:color="auto"/>
              <w:right w:val="single" w:sz="4" w:space="0" w:color="auto"/>
            </w:tcBorders>
            <w:shd w:val="clear" w:color="auto" w:fill="auto"/>
            <w:vAlign w:val="center"/>
            <w:hideMark/>
          </w:tcPr>
          <w:p w14:paraId="7B70B0F8" w14:textId="77777777" w:rsidR="00E232F4" w:rsidRPr="00883A83" w:rsidRDefault="00E232F4" w:rsidP="00E232F4">
            <w:pPr>
              <w:rPr>
                <w:rFonts w:ascii="Myriad Pro" w:hAnsi="Myriad Pro"/>
                <w:sz w:val="16"/>
                <w:szCs w:val="16"/>
              </w:rPr>
            </w:pPr>
            <w:r w:rsidRPr="00883A83">
              <w:rPr>
                <w:rFonts w:ascii="Myriad Pro" w:hAnsi="Myriad Pro"/>
                <w:sz w:val="16"/>
                <w:szCs w:val="16"/>
              </w:rPr>
              <w:t>Налог на прибыль</w:t>
            </w:r>
          </w:p>
        </w:tc>
        <w:tc>
          <w:tcPr>
            <w:tcW w:w="1060" w:type="dxa"/>
            <w:tcBorders>
              <w:top w:val="nil"/>
              <w:left w:val="nil"/>
              <w:bottom w:val="single" w:sz="4" w:space="0" w:color="auto"/>
              <w:right w:val="single" w:sz="4" w:space="0" w:color="auto"/>
            </w:tcBorders>
            <w:shd w:val="clear" w:color="auto" w:fill="auto"/>
            <w:noWrap/>
            <w:vAlign w:val="center"/>
            <w:hideMark/>
          </w:tcPr>
          <w:p w14:paraId="2D420CF6"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тыс. руб.</w:t>
            </w:r>
          </w:p>
        </w:tc>
        <w:tc>
          <w:tcPr>
            <w:tcW w:w="1134" w:type="dxa"/>
            <w:tcBorders>
              <w:top w:val="nil"/>
              <w:left w:val="nil"/>
              <w:bottom w:val="single" w:sz="4" w:space="0" w:color="auto"/>
              <w:right w:val="single" w:sz="4" w:space="0" w:color="auto"/>
            </w:tcBorders>
            <w:shd w:val="clear" w:color="auto" w:fill="auto"/>
            <w:noWrap/>
            <w:vAlign w:val="center"/>
            <w:hideMark/>
          </w:tcPr>
          <w:p w14:paraId="59F7FE60"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181 826</w:t>
            </w:r>
          </w:p>
        </w:tc>
        <w:tc>
          <w:tcPr>
            <w:tcW w:w="1418" w:type="dxa"/>
            <w:tcBorders>
              <w:top w:val="nil"/>
              <w:left w:val="nil"/>
              <w:bottom w:val="single" w:sz="4" w:space="0" w:color="auto"/>
              <w:right w:val="single" w:sz="4" w:space="0" w:color="auto"/>
            </w:tcBorders>
            <w:shd w:val="clear" w:color="auto" w:fill="auto"/>
            <w:noWrap/>
            <w:vAlign w:val="center"/>
            <w:hideMark/>
          </w:tcPr>
          <w:p w14:paraId="19E68DE2"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18 155</w:t>
            </w:r>
          </w:p>
        </w:tc>
        <w:tc>
          <w:tcPr>
            <w:tcW w:w="992" w:type="dxa"/>
            <w:tcBorders>
              <w:top w:val="nil"/>
              <w:left w:val="nil"/>
              <w:bottom w:val="single" w:sz="4" w:space="0" w:color="auto"/>
              <w:right w:val="single" w:sz="4" w:space="0" w:color="auto"/>
            </w:tcBorders>
            <w:shd w:val="clear" w:color="auto" w:fill="auto"/>
            <w:noWrap/>
            <w:vAlign w:val="center"/>
            <w:hideMark/>
          </w:tcPr>
          <w:p w14:paraId="3CDDC4E2"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-163 671</w:t>
            </w:r>
          </w:p>
        </w:tc>
        <w:tc>
          <w:tcPr>
            <w:tcW w:w="965" w:type="dxa"/>
            <w:tcBorders>
              <w:top w:val="nil"/>
              <w:left w:val="nil"/>
              <w:bottom w:val="single" w:sz="4" w:space="0" w:color="auto"/>
              <w:right w:val="single" w:sz="4" w:space="0" w:color="auto"/>
            </w:tcBorders>
            <w:shd w:val="clear" w:color="auto" w:fill="auto"/>
            <w:noWrap/>
            <w:vAlign w:val="center"/>
            <w:hideMark/>
          </w:tcPr>
          <w:p w14:paraId="22D6EB45"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-90,0%</w:t>
            </w:r>
          </w:p>
        </w:tc>
      </w:tr>
      <w:tr w:rsidR="00E232F4" w:rsidRPr="00883A83" w14:paraId="4B8A5105"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3A1A0115"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1.2.7.</w:t>
            </w:r>
          </w:p>
        </w:tc>
        <w:tc>
          <w:tcPr>
            <w:tcW w:w="3059" w:type="dxa"/>
            <w:tcBorders>
              <w:top w:val="nil"/>
              <w:left w:val="nil"/>
              <w:bottom w:val="single" w:sz="4" w:space="0" w:color="auto"/>
              <w:right w:val="single" w:sz="4" w:space="0" w:color="auto"/>
            </w:tcBorders>
            <w:shd w:val="clear" w:color="auto" w:fill="auto"/>
            <w:vAlign w:val="center"/>
            <w:hideMark/>
          </w:tcPr>
          <w:p w14:paraId="12A84D7C" w14:textId="77777777" w:rsidR="00E232F4" w:rsidRPr="00883A83" w:rsidRDefault="00E232F4" w:rsidP="00E232F4">
            <w:pPr>
              <w:rPr>
                <w:rFonts w:ascii="Myriad Pro" w:hAnsi="Myriad Pro"/>
                <w:sz w:val="16"/>
                <w:szCs w:val="16"/>
              </w:rPr>
            </w:pPr>
            <w:r w:rsidRPr="00883A83">
              <w:rPr>
                <w:rFonts w:ascii="Myriad Pro" w:hAnsi="Myriad Pro"/>
                <w:sz w:val="16"/>
                <w:szCs w:val="16"/>
              </w:rPr>
              <w:t>Выпадающие доходы/экономия средств</w:t>
            </w:r>
          </w:p>
        </w:tc>
        <w:tc>
          <w:tcPr>
            <w:tcW w:w="1060" w:type="dxa"/>
            <w:tcBorders>
              <w:top w:val="nil"/>
              <w:left w:val="nil"/>
              <w:bottom w:val="single" w:sz="4" w:space="0" w:color="auto"/>
              <w:right w:val="single" w:sz="4" w:space="0" w:color="auto"/>
            </w:tcBorders>
            <w:shd w:val="clear" w:color="auto" w:fill="auto"/>
            <w:noWrap/>
            <w:vAlign w:val="center"/>
            <w:hideMark/>
          </w:tcPr>
          <w:p w14:paraId="5DB15321"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тыс. руб.</w:t>
            </w:r>
          </w:p>
        </w:tc>
        <w:tc>
          <w:tcPr>
            <w:tcW w:w="1134" w:type="dxa"/>
            <w:tcBorders>
              <w:top w:val="nil"/>
              <w:left w:val="nil"/>
              <w:bottom w:val="single" w:sz="4" w:space="0" w:color="auto"/>
              <w:right w:val="single" w:sz="4" w:space="0" w:color="auto"/>
            </w:tcBorders>
            <w:shd w:val="clear" w:color="auto" w:fill="auto"/>
            <w:noWrap/>
            <w:vAlign w:val="center"/>
            <w:hideMark/>
          </w:tcPr>
          <w:p w14:paraId="76CF04F5"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58 162</w:t>
            </w:r>
          </w:p>
        </w:tc>
        <w:tc>
          <w:tcPr>
            <w:tcW w:w="1418" w:type="dxa"/>
            <w:tcBorders>
              <w:top w:val="nil"/>
              <w:left w:val="nil"/>
              <w:bottom w:val="single" w:sz="4" w:space="0" w:color="auto"/>
              <w:right w:val="single" w:sz="4" w:space="0" w:color="auto"/>
            </w:tcBorders>
            <w:shd w:val="clear" w:color="auto" w:fill="auto"/>
            <w:noWrap/>
            <w:vAlign w:val="center"/>
            <w:hideMark/>
          </w:tcPr>
          <w:p w14:paraId="7EFE2163"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69 103</w:t>
            </w:r>
          </w:p>
        </w:tc>
        <w:tc>
          <w:tcPr>
            <w:tcW w:w="992" w:type="dxa"/>
            <w:tcBorders>
              <w:top w:val="nil"/>
              <w:left w:val="nil"/>
              <w:bottom w:val="single" w:sz="4" w:space="0" w:color="auto"/>
              <w:right w:val="single" w:sz="4" w:space="0" w:color="auto"/>
            </w:tcBorders>
            <w:shd w:val="clear" w:color="auto" w:fill="auto"/>
            <w:noWrap/>
            <w:vAlign w:val="center"/>
            <w:hideMark/>
          </w:tcPr>
          <w:p w14:paraId="7653D2DD"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10 941</w:t>
            </w:r>
          </w:p>
        </w:tc>
        <w:tc>
          <w:tcPr>
            <w:tcW w:w="965" w:type="dxa"/>
            <w:tcBorders>
              <w:top w:val="nil"/>
              <w:left w:val="nil"/>
              <w:bottom w:val="single" w:sz="4" w:space="0" w:color="auto"/>
              <w:right w:val="single" w:sz="4" w:space="0" w:color="auto"/>
            </w:tcBorders>
            <w:shd w:val="clear" w:color="auto" w:fill="auto"/>
            <w:noWrap/>
            <w:vAlign w:val="center"/>
            <w:hideMark/>
          </w:tcPr>
          <w:p w14:paraId="08CD6AE4"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18,8%</w:t>
            </w:r>
          </w:p>
        </w:tc>
      </w:tr>
      <w:tr w:rsidR="00E232F4" w:rsidRPr="00883A83" w14:paraId="346CE698"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1452FC65"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1.2.8.</w:t>
            </w:r>
          </w:p>
        </w:tc>
        <w:tc>
          <w:tcPr>
            <w:tcW w:w="3059" w:type="dxa"/>
            <w:tcBorders>
              <w:top w:val="nil"/>
              <w:left w:val="nil"/>
              <w:bottom w:val="single" w:sz="4" w:space="0" w:color="auto"/>
              <w:right w:val="single" w:sz="4" w:space="0" w:color="auto"/>
            </w:tcBorders>
            <w:shd w:val="clear" w:color="auto" w:fill="auto"/>
            <w:vAlign w:val="center"/>
            <w:hideMark/>
          </w:tcPr>
          <w:p w14:paraId="4EA95E6C" w14:textId="77777777" w:rsidR="00E232F4" w:rsidRPr="00883A83" w:rsidRDefault="00E232F4" w:rsidP="00E232F4">
            <w:pPr>
              <w:rPr>
                <w:rFonts w:ascii="Myriad Pro" w:hAnsi="Myriad Pro"/>
                <w:b/>
                <w:bCs/>
                <w:i/>
                <w:iCs/>
                <w:sz w:val="16"/>
                <w:szCs w:val="16"/>
              </w:rPr>
            </w:pPr>
            <w:r w:rsidRPr="00883A83">
              <w:rPr>
                <w:rFonts w:ascii="Myriad Pro" w:hAnsi="Myriad Pro"/>
                <w:b/>
                <w:bCs/>
                <w:i/>
                <w:iCs/>
                <w:sz w:val="16"/>
                <w:szCs w:val="16"/>
              </w:rPr>
              <w:t>Источники инвестиционной программы, итого</w:t>
            </w:r>
          </w:p>
        </w:tc>
        <w:tc>
          <w:tcPr>
            <w:tcW w:w="1060" w:type="dxa"/>
            <w:tcBorders>
              <w:top w:val="nil"/>
              <w:left w:val="nil"/>
              <w:bottom w:val="single" w:sz="4" w:space="0" w:color="auto"/>
              <w:right w:val="single" w:sz="4" w:space="0" w:color="auto"/>
            </w:tcBorders>
            <w:shd w:val="clear" w:color="auto" w:fill="auto"/>
            <w:noWrap/>
            <w:vAlign w:val="center"/>
            <w:hideMark/>
          </w:tcPr>
          <w:p w14:paraId="529823C2" w14:textId="77777777" w:rsidR="00E232F4" w:rsidRPr="00883A83" w:rsidRDefault="00E232F4" w:rsidP="00E232F4">
            <w:pPr>
              <w:jc w:val="center"/>
              <w:rPr>
                <w:rFonts w:ascii="Myriad Pro" w:hAnsi="Myriad Pro"/>
                <w:b/>
                <w:bCs/>
                <w:i/>
                <w:iCs/>
                <w:sz w:val="16"/>
                <w:szCs w:val="16"/>
              </w:rPr>
            </w:pPr>
            <w:r w:rsidRPr="00883A83">
              <w:rPr>
                <w:rFonts w:ascii="Myriad Pro" w:hAnsi="Myriad Pro"/>
                <w:b/>
                <w:bCs/>
                <w:i/>
                <w:iCs/>
                <w:sz w:val="16"/>
                <w:szCs w:val="16"/>
              </w:rPr>
              <w:t> </w:t>
            </w:r>
            <w:r w:rsidR="004E5136" w:rsidRPr="00883A83">
              <w:rPr>
                <w:rFonts w:ascii="Myriad Pro" w:hAnsi="Myriad Pro"/>
                <w:b/>
                <w:bCs/>
                <w:i/>
                <w:iCs/>
                <w:sz w:val="16"/>
                <w:szCs w:val="16"/>
              </w:rPr>
              <w:t>тыс. руб.</w:t>
            </w:r>
          </w:p>
        </w:tc>
        <w:tc>
          <w:tcPr>
            <w:tcW w:w="1134" w:type="dxa"/>
            <w:tcBorders>
              <w:top w:val="nil"/>
              <w:left w:val="nil"/>
              <w:bottom w:val="single" w:sz="4" w:space="0" w:color="auto"/>
              <w:right w:val="single" w:sz="4" w:space="0" w:color="auto"/>
            </w:tcBorders>
            <w:shd w:val="clear" w:color="auto" w:fill="auto"/>
            <w:noWrap/>
            <w:vAlign w:val="center"/>
            <w:hideMark/>
          </w:tcPr>
          <w:p w14:paraId="31A0B11B"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525 000</w:t>
            </w:r>
          </w:p>
        </w:tc>
        <w:tc>
          <w:tcPr>
            <w:tcW w:w="1418" w:type="dxa"/>
            <w:tcBorders>
              <w:top w:val="nil"/>
              <w:left w:val="nil"/>
              <w:bottom w:val="single" w:sz="4" w:space="0" w:color="auto"/>
              <w:right w:val="single" w:sz="4" w:space="0" w:color="auto"/>
            </w:tcBorders>
            <w:shd w:val="clear" w:color="auto" w:fill="auto"/>
            <w:noWrap/>
            <w:vAlign w:val="center"/>
            <w:hideMark/>
          </w:tcPr>
          <w:p w14:paraId="7CB7144C"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575 000</w:t>
            </w:r>
          </w:p>
        </w:tc>
        <w:tc>
          <w:tcPr>
            <w:tcW w:w="992" w:type="dxa"/>
            <w:tcBorders>
              <w:top w:val="nil"/>
              <w:left w:val="nil"/>
              <w:bottom w:val="single" w:sz="4" w:space="0" w:color="auto"/>
              <w:right w:val="single" w:sz="4" w:space="0" w:color="auto"/>
            </w:tcBorders>
            <w:shd w:val="clear" w:color="auto" w:fill="auto"/>
            <w:noWrap/>
            <w:vAlign w:val="center"/>
            <w:hideMark/>
          </w:tcPr>
          <w:p w14:paraId="1692B05B" w14:textId="77777777" w:rsidR="00E232F4" w:rsidRPr="00883A83" w:rsidRDefault="00E232F4" w:rsidP="00E232F4">
            <w:pPr>
              <w:jc w:val="center"/>
              <w:rPr>
                <w:rFonts w:ascii="Myriad Pro" w:hAnsi="Myriad Pro"/>
                <w:b/>
                <w:bCs/>
                <w:i/>
                <w:iCs/>
                <w:sz w:val="16"/>
                <w:szCs w:val="16"/>
              </w:rPr>
            </w:pPr>
            <w:r w:rsidRPr="00883A83">
              <w:rPr>
                <w:rFonts w:ascii="Myriad Pro" w:hAnsi="Myriad Pro"/>
                <w:b/>
                <w:bCs/>
                <w:i/>
                <w:iCs/>
                <w:sz w:val="16"/>
                <w:szCs w:val="16"/>
              </w:rPr>
              <w:t>50 000</w:t>
            </w:r>
          </w:p>
        </w:tc>
        <w:tc>
          <w:tcPr>
            <w:tcW w:w="965" w:type="dxa"/>
            <w:tcBorders>
              <w:top w:val="nil"/>
              <w:left w:val="nil"/>
              <w:bottom w:val="single" w:sz="4" w:space="0" w:color="auto"/>
              <w:right w:val="single" w:sz="4" w:space="0" w:color="auto"/>
            </w:tcBorders>
            <w:shd w:val="clear" w:color="auto" w:fill="auto"/>
            <w:noWrap/>
            <w:vAlign w:val="center"/>
            <w:hideMark/>
          </w:tcPr>
          <w:p w14:paraId="14845992" w14:textId="77777777" w:rsidR="00E232F4" w:rsidRPr="00883A83" w:rsidRDefault="00E232F4" w:rsidP="00E232F4">
            <w:pPr>
              <w:jc w:val="center"/>
              <w:rPr>
                <w:rFonts w:ascii="Myriad Pro" w:hAnsi="Myriad Pro"/>
                <w:b/>
                <w:bCs/>
                <w:i/>
                <w:iCs/>
                <w:sz w:val="16"/>
                <w:szCs w:val="16"/>
              </w:rPr>
            </w:pPr>
            <w:r w:rsidRPr="00883A83">
              <w:rPr>
                <w:rFonts w:ascii="Myriad Pro" w:hAnsi="Myriad Pro"/>
                <w:b/>
                <w:bCs/>
                <w:i/>
                <w:iCs/>
                <w:sz w:val="16"/>
                <w:szCs w:val="16"/>
              </w:rPr>
              <w:t>9,5%</w:t>
            </w:r>
          </w:p>
        </w:tc>
      </w:tr>
      <w:tr w:rsidR="00E232F4" w:rsidRPr="00883A83" w14:paraId="404DFE53"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50D723AB"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1.2.8.1.</w:t>
            </w:r>
          </w:p>
        </w:tc>
        <w:tc>
          <w:tcPr>
            <w:tcW w:w="3059" w:type="dxa"/>
            <w:tcBorders>
              <w:top w:val="nil"/>
              <w:left w:val="nil"/>
              <w:bottom w:val="single" w:sz="4" w:space="0" w:color="auto"/>
              <w:right w:val="single" w:sz="4" w:space="0" w:color="auto"/>
            </w:tcBorders>
            <w:shd w:val="clear" w:color="auto" w:fill="auto"/>
            <w:vAlign w:val="center"/>
            <w:hideMark/>
          </w:tcPr>
          <w:p w14:paraId="688037C7" w14:textId="77777777" w:rsidR="00E232F4" w:rsidRPr="00883A83" w:rsidRDefault="00E232F4" w:rsidP="00E232F4">
            <w:pPr>
              <w:rPr>
                <w:rFonts w:ascii="Myriad Pro" w:hAnsi="Myriad Pro"/>
                <w:sz w:val="16"/>
                <w:szCs w:val="16"/>
              </w:rPr>
            </w:pPr>
            <w:r w:rsidRPr="00883A83">
              <w:rPr>
                <w:rFonts w:ascii="Myriad Pro" w:hAnsi="Myriad Pro"/>
                <w:sz w:val="16"/>
                <w:szCs w:val="16"/>
              </w:rPr>
              <w:t>Амортизация основных средств</w:t>
            </w:r>
          </w:p>
        </w:tc>
        <w:tc>
          <w:tcPr>
            <w:tcW w:w="1060" w:type="dxa"/>
            <w:tcBorders>
              <w:top w:val="nil"/>
              <w:left w:val="nil"/>
              <w:bottom w:val="single" w:sz="4" w:space="0" w:color="auto"/>
              <w:right w:val="single" w:sz="4" w:space="0" w:color="auto"/>
            </w:tcBorders>
            <w:shd w:val="clear" w:color="auto" w:fill="auto"/>
            <w:noWrap/>
            <w:vAlign w:val="center"/>
            <w:hideMark/>
          </w:tcPr>
          <w:p w14:paraId="19E8B346"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тыс. руб.</w:t>
            </w:r>
          </w:p>
        </w:tc>
        <w:tc>
          <w:tcPr>
            <w:tcW w:w="1134" w:type="dxa"/>
            <w:tcBorders>
              <w:top w:val="nil"/>
              <w:left w:val="nil"/>
              <w:bottom w:val="single" w:sz="4" w:space="0" w:color="auto"/>
              <w:right w:val="single" w:sz="4" w:space="0" w:color="auto"/>
            </w:tcBorders>
            <w:shd w:val="clear" w:color="auto" w:fill="auto"/>
            <w:noWrap/>
            <w:vAlign w:val="center"/>
            <w:hideMark/>
          </w:tcPr>
          <w:p w14:paraId="0F324013"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323 633</w:t>
            </w:r>
          </w:p>
        </w:tc>
        <w:tc>
          <w:tcPr>
            <w:tcW w:w="1418" w:type="dxa"/>
            <w:tcBorders>
              <w:top w:val="nil"/>
              <w:left w:val="nil"/>
              <w:bottom w:val="single" w:sz="4" w:space="0" w:color="auto"/>
              <w:right w:val="single" w:sz="4" w:space="0" w:color="auto"/>
            </w:tcBorders>
            <w:shd w:val="clear" w:color="auto" w:fill="auto"/>
            <w:noWrap/>
            <w:vAlign w:val="center"/>
            <w:hideMark/>
          </w:tcPr>
          <w:p w14:paraId="15D0E2DC"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487 381</w:t>
            </w:r>
          </w:p>
        </w:tc>
        <w:tc>
          <w:tcPr>
            <w:tcW w:w="992" w:type="dxa"/>
            <w:tcBorders>
              <w:top w:val="nil"/>
              <w:left w:val="nil"/>
              <w:bottom w:val="single" w:sz="4" w:space="0" w:color="auto"/>
              <w:right w:val="single" w:sz="4" w:space="0" w:color="auto"/>
            </w:tcBorders>
            <w:shd w:val="clear" w:color="auto" w:fill="auto"/>
            <w:noWrap/>
            <w:vAlign w:val="center"/>
            <w:hideMark/>
          </w:tcPr>
          <w:p w14:paraId="099BD01E"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163 748</w:t>
            </w:r>
          </w:p>
        </w:tc>
        <w:tc>
          <w:tcPr>
            <w:tcW w:w="965" w:type="dxa"/>
            <w:tcBorders>
              <w:top w:val="nil"/>
              <w:left w:val="nil"/>
              <w:bottom w:val="single" w:sz="4" w:space="0" w:color="auto"/>
              <w:right w:val="single" w:sz="4" w:space="0" w:color="auto"/>
            </w:tcBorders>
            <w:shd w:val="clear" w:color="auto" w:fill="auto"/>
            <w:noWrap/>
            <w:vAlign w:val="center"/>
            <w:hideMark/>
          </w:tcPr>
          <w:p w14:paraId="398BB93C"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50,6%</w:t>
            </w:r>
          </w:p>
        </w:tc>
      </w:tr>
      <w:tr w:rsidR="00E232F4" w:rsidRPr="00883A83" w14:paraId="2E25CBA1"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0B229397"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1.2.8.2.</w:t>
            </w:r>
          </w:p>
        </w:tc>
        <w:tc>
          <w:tcPr>
            <w:tcW w:w="3059" w:type="dxa"/>
            <w:tcBorders>
              <w:top w:val="nil"/>
              <w:left w:val="nil"/>
              <w:bottom w:val="single" w:sz="4" w:space="0" w:color="auto"/>
              <w:right w:val="single" w:sz="4" w:space="0" w:color="auto"/>
            </w:tcBorders>
            <w:shd w:val="clear" w:color="auto" w:fill="auto"/>
            <w:vAlign w:val="center"/>
            <w:hideMark/>
          </w:tcPr>
          <w:p w14:paraId="4884CEBD" w14:textId="77777777" w:rsidR="00E232F4" w:rsidRPr="00883A83" w:rsidRDefault="00E232F4" w:rsidP="00E232F4">
            <w:pPr>
              <w:rPr>
                <w:rFonts w:ascii="Myriad Pro" w:hAnsi="Myriad Pro"/>
                <w:sz w:val="16"/>
                <w:szCs w:val="16"/>
              </w:rPr>
            </w:pPr>
            <w:r w:rsidRPr="00883A83">
              <w:rPr>
                <w:rFonts w:ascii="Myriad Pro" w:hAnsi="Myriad Pro"/>
                <w:sz w:val="16"/>
                <w:szCs w:val="16"/>
              </w:rPr>
              <w:t>Прибыль на капитальные вложения</w:t>
            </w:r>
          </w:p>
        </w:tc>
        <w:tc>
          <w:tcPr>
            <w:tcW w:w="1060" w:type="dxa"/>
            <w:tcBorders>
              <w:top w:val="nil"/>
              <w:left w:val="nil"/>
              <w:bottom w:val="single" w:sz="4" w:space="0" w:color="auto"/>
              <w:right w:val="single" w:sz="4" w:space="0" w:color="auto"/>
            </w:tcBorders>
            <w:shd w:val="clear" w:color="auto" w:fill="auto"/>
            <w:noWrap/>
            <w:vAlign w:val="center"/>
            <w:hideMark/>
          </w:tcPr>
          <w:p w14:paraId="29FBFC0F"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тыс. руб.</w:t>
            </w:r>
          </w:p>
        </w:tc>
        <w:tc>
          <w:tcPr>
            <w:tcW w:w="1134" w:type="dxa"/>
            <w:tcBorders>
              <w:top w:val="nil"/>
              <w:left w:val="nil"/>
              <w:bottom w:val="single" w:sz="4" w:space="0" w:color="auto"/>
              <w:right w:val="single" w:sz="4" w:space="0" w:color="auto"/>
            </w:tcBorders>
            <w:shd w:val="clear" w:color="auto" w:fill="auto"/>
            <w:noWrap/>
            <w:vAlign w:val="center"/>
            <w:hideMark/>
          </w:tcPr>
          <w:p w14:paraId="4301854B"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201 367</w:t>
            </w:r>
          </w:p>
        </w:tc>
        <w:tc>
          <w:tcPr>
            <w:tcW w:w="1418" w:type="dxa"/>
            <w:tcBorders>
              <w:top w:val="nil"/>
              <w:left w:val="nil"/>
              <w:bottom w:val="single" w:sz="4" w:space="0" w:color="auto"/>
              <w:right w:val="single" w:sz="4" w:space="0" w:color="auto"/>
            </w:tcBorders>
            <w:shd w:val="clear" w:color="auto" w:fill="auto"/>
            <w:noWrap/>
            <w:vAlign w:val="center"/>
            <w:hideMark/>
          </w:tcPr>
          <w:p w14:paraId="2C6370C7"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87 619</w:t>
            </w:r>
          </w:p>
        </w:tc>
        <w:tc>
          <w:tcPr>
            <w:tcW w:w="992" w:type="dxa"/>
            <w:tcBorders>
              <w:top w:val="nil"/>
              <w:left w:val="nil"/>
              <w:bottom w:val="single" w:sz="4" w:space="0" w:color="auto"/>
              <w:right w:val="single" w:sz="4" w:space="0" w:color="auto"/>
            </w:tcBorders>
            <w:shd w:val="clear" w:color="auto" w:fill="auto"/>
            <w:noWrap/>
            <w:vAlign w:val="center"/>
            <w:hideMark/>
          </w:tcPr>
          <w:p w14:paraId="7DEA56A9"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-113 748</w:t>
            </w:r>
          </w:p>
        </w:tc>
        <w:tc>
          <w:tcPr>
            <w:tcW w:w="965" w:type="dxa"/>
            <w:tcBorders>
              <w:top w:val="nil"/>
              <w:left w:val="nil"/>
              <w:bottom w:val="single" w:sz="4" w:space="0" w:color="auto"/>
              <w:right w:val="single" w:sz="4" w:space="0" w:color="auto"/>
            </w:tcBorders>
            <w:shd w:val="clear" w:color="auto" w:fill="auto"/>
            <w:noWrap/>
            <w:vAlign w:val="center"/>
            <w:hideMark/>
          </w:tcPr>
          <w:p w14:paraId="220B7F77"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-56,5%</w:t>
            </w:r>
          </w:p>
        </w:tc>
      </w:tr>
      <w:tr w:rsidR="00E232F4" w:rsidRPr="00883A83" w14:paraId="2C86220A"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7B019954"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1.3.</w:t>
            </w:r>
          </w:p>
        </w:tc>
        <w:tc>
          <w:tcPr>
            <w:tcW w:w="3059" w:type="dxa"/>
            <w:tcBorders>
              <w:top w:val="nil"/>
              <w:left w:val="nil"/>
              <w:bottom w:val="single" w:sz="4" w:space="0" w:color="auto"/>
              <w:right w:val="single" w:sz="4" w:space="0" w:color="auto"/>
            </w:tcBorders>
            <w:shd w:val="clear" w:color="auto" w:fill="auto"/>
            <w:vAlign w:val="center"/>
            <w:hideMark/>
          </w:tcPr>
          <w:p w14:paraId="0764346A" w14:textId="77777777" w:rsidR="00E232F4" w:rsidRPr="00883A83" w:rsidRDefault="00E232F4" w:rsidP="00E232F4">
            <w:pPr>
              <w:rPr>
                <w:rFonts w:ascii="Myriad Pro" w:hAnsi="Myriad Pro"/>
                <w:b/>
                <w:bCs/>
                <w:sz w:val="16"/>
                <w:szCs w:val="16"/>
              </w:rPr>
            </w:pPr>
            <w:r w:rsidRPr="00883A83">
              <w:rPr>
                <w:rFonts w:ascii="Myriad Pro" w:hAnsi="Myriad Pro"/>
                <w:b/>
                <w:bCs/>
                <w:sz w:val="16"/>
                <w:szCs w:val="16"/>
              </w:rPr>
              <w:t xml:space="preserve">Корректировка всего  </w:t>
            </w:r>
          </w:p>
        </w:tc>
        <w:tc>
          <w:tcPr>
            <w:tcW w:w="1060" w:type="dxa"/>
            <w:tcBorders>
              <w:top w:val="nil"/>
              <w:left w:val="nil"/>
              <w:bottom w:val="single" w:sz="4" w:space="0" w:color="auto"/>
              <w:right w:val="single" w:sz="4" w:space="0" w:color="auto"/>
            </w:tcBorders>
            <w:shd w:val="clear" w:color="auto" w:fill="auto"/>
            <w:noWrap/>
            <w:vAlign w:val="center"/>
            <w:hideMark/>
          </w:tcPr>
          <w:p w14:paraId="2A3B7497"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тыс. руб.</w:t>
            </w:r>
          </w:p>
        </w:tc>
        <w:tc>
          <w:tcPr>
            <w:tcW w:w="1134" w:type="dxa"/>
            <w:tcBorders>
              <w:top w:val="nil"/>
              <w:left w:val="nil"/>
              <w:bottom w:val="single" w:sz="4" w:space="0" w:color="auto"/>
              <w:right w:val="single" w:sz="4" w:space="0" w:color="auto"/>
            </w:tcBorders>
            <w:shd w:val="clear" w:color="auto" w:fill="auto"/>
            <w:noWrap/>
            <w:vAlign w:val="center"/>
            <w:hideMark/>
          </w:tcPr>
          <w:p w14:paraId="45F49388"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-254 229</w:t>
            </w:r>
          </w:p>
        </w:tc>
        <w:tc>
          <w:tcPr>
            <w:tcW w:w="1418" w:type="dxa"/>
            <w:tcBorders>
              <w:top w:val="nil"/>
              <w:left w:val="nil"/>
              <w:bottom w:val="single" w:sz="4" w:space="0" w:color="auto"/>
              <w:right w:val="single" w:sz="4" w:space="0" w:color="auto"/>
            </w:tcBorders>
            <w:shd w:val="clear" w:color="auto" w:fill="auto"/>
            <w:noWrap/>
            <w:vAlign w:val="center"/>
            <w:hideMark/>
          </w:tcPr>
          <w:p w14:paraId="52CC979B"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-71 064</w:t>
            </w:r>
          </w:p>
        </w:tc>
        <w:tc>
          <w:tcPr>
            <w:tcW w:w="992" w:type="dxa"/>
            <w:tcBorders>
              <w:top w:val="nil"/>
              <w:left w:val="nil"/>
              <w:bottom w:val="single" w:sz="4" w:space="0" w:color="auto"/>
              <w:right w:val="single" w:sz="4" w:space="0" w:color="auto"/>
            </w:tcBorders>
            <w:shd w:val="clear" w:color="auto" w:fill="auto"/>
            <w:noWrap/>
            <w:vAlign w:val="center"/>
            <w:hideMark/>
          </w:tcPr>
          <w:p w14:paraId="0DE0EEED"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183 165</w:t>
            </w:r>
          </w:p>
        </w:tc>
        <w:tc>
          <w:tcPr>
            <w:tcW w:w="965" w:type="dxa"/>
            <w:tcBorders>
              <w:top w:val="nil"/>
              <w:left w:val="nil"/>
              <w:bottom w:val="single" w:sz="4" w:space="0" w:color="auto"/>
              <w:right w:val="single" w:sz="4" w:space="0" w:color="auto"/>
            </w:tcBorders>
            <w:shd w:val="clear" w:color="auto" w:fill="auto"/>
            <w:noWrap/>
            <w:vAlign w:val="center"/>
            <w:hideMark/>
          </w:tcPr>
          <w:p w14:paraId="093AB6DE"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-72,0%</w:t>
            </w:r>
          </w:p>
        </w:tc>
      </w:tr>
      <w:tr w:rsidR="00E232F4" w:rsidRPr="00883A83" w14:paraId="43DC6867"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30D4A6BC"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2.</w:t>
            </w:r>
          </w:p>
        </w:tc>
        <w:tc>
          <w:tcPr>
            <w:tcW w:w="3059" w:type="dxa"/>
            <w:tcBorders>
              <w:top w:val="nil"/>
              <w:left w:val="nil"/>
              <w:bottom w:val="single" w:sz="4" w:space="0" w:color="auto"/>
              <w:right w:val="single" w:sz="4" w:space="0" w:color="auto"/>
            </w:tcBorders>
            <w:shd w:val="clear" w:color="auto" w:fill="auto"/>
            <w:vAlign w:val="center"/>
            <w:hideMark/>
          </w:tcPr>
          <w:p w14:paraId="690D509D" w14:textId="77777777" w:rsidR="00E232F4" w:rsidRPr="00883A83" w:rsidRDefault="00E232F4" w:rsidP="00E232F4">
            <w:pPr>
              <w:rPr>
                <w:rFonts w:ascii="Myriad Pro" w:hAnsi="Myriad Pro"/>
                <w:b/>
                <w:bCs/>
                <w:sz w:val="16"/>
                <w:szCs w:val="16"/>
              </w:rPr>
            </w:pPr>
            <w:r w:rsidRPr="00883A83">
              <w:rPr>
                <w:rFonts w:ascii="Myriad Pro" w:hAnsi="Myriad Pro"/>
                <w:b/>
                <w:bCs/>
                <w:sz w:val="16"/>
                <w:szCs w:val="16"/>
              </w:rPr>
              <w:t>НВВ на оплату технологического расхода (потерь) электроэнергии</w:t>
            </w:r>
          </w:p>
        </w:tc>
        <w:tc>
          <w:tcPr>
            <w:tcW w:w="1060" w:type="dxa"/>
            <w:tcBorders>
              <w:top w:val="nil"/>
              <w:left w:val="nil"/>
              <w:bottom w:val="single" w:sz="4" w:space="0" w:color="auto"/>
              <w:right w:val="single" w:sz="4" w:space="0" w:color="auto"/>
            </w:tcBorders>
            <w:shd w:val="clear" w:color="auto" w:fill="auto"/>
            <w:noWrap/>
            <w:vAlign w:val="center"/>
            <w:hideMark/>
          </w:tcPr>
          <w:p w14:paraId="3EDA7A77"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тыс. руб.</w:t>
            </w:r>
          </w:p>
        </w:tc>
        <w:tc>
          <w:tcPr>
            <w:tcW w:w="1134" w:type="dxa"/>
            <w:tcBorders>
              <w:top w:val="nil"/>
              <w:left w:val="nil"/>
              <w:bottom w:val="single" w:sz="4" w:space="0" w:color="auto"/>
              <w:right w:val="single" w:sz="4" w:space="0" w:color="auto"/>
            </w:tcBorders>
            <w:shd w:val="clear" w:color="auto" w:fill="auto"/>
            <w:noWrap/>
            <w:vAlign w:val="center"/>
            <w:hideMark/>
          </w:tcPr>
          <w:p w14:paraId="5E99027E"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936 296</w:t>
            </w:r>
          </w:p>
        </w:tc>
        <w:tc>
          <w:tcPr>
            <w:tcW w:w="1418" w:type="dxa"/>
            <w:tcBorders>
              <w:top w:val="nil"/>
              <w:left w:val="nil"/>
              <w:bottom w:val="single" w:sz="4" w:space="0" w:color="auto"/>
              <w:right w:val="single" w:sz="4" w:space="0" w:color="auto"/>
            </w:tcBorders>
            <w:shd w:val="clear" w:color="auto" w:fill="auto"/>
            <w:noWrap/>
            <w:vAlign w:val="center"/>
            <w:hideMark/>
          </w:tcPr>
          <w:p w14:paraId="2F017EC1"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980 995</w:t>
            </w:r>
          </w:p>
        </w:tc>
        <w:tc>
          <w:tcPr>
            <w:tcW w:w="992" w:type="dxa"/>
            <w:tcBorders>
              <w:top w:val="nil"/>
              <w:left w:val="nil"/>
              <w:bottom w:val="single" w:sz="4" w:space="0" w:color="auto"/>
              <w:right w:val="single" w:sz="4" w:space="0" w:color="auto"/>
            </w:tcBorders>
            <w:shd w:val="clear" w:color="auto" w:fill="auto"/>
            <w:noWrap/>
            <w:vAlign w:val="center"/>
            <w:hideMark/>
          </w:tcPr>
          <w:p w14:paraId="676889ED"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44 699</w:t>
            </w:r>
          </w:p>
        </w:tc>
        <w:tc>
          <w:tcPr>
            <w:tcW w:w="965" w:type="dxa"/>
            <w:tcBorders>
              <w:top w:val="nil"/>
              <w:left w:val="nil"/>
              <w:bottom w:val="single" w:sz="4" w:space="0" w:color="auto"/>
              <w:right w:val="single" w:sz="4" w:space="0" w:color="auto"/>
            </w:tcBorders>
            <w:shd w:val="clear" w:color="auto" w:fill="auto"/>
            <w:noWrap/>
            <w:vAlign w:val="center"/>
            <w:hideMark/>
          </w:tcPr>
          <w:p w14:paraId="308044CE"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4,8%</w:t>
            </w:r>
          </w:p>
        </w:tc>
      </w:tr>
      <w:tr w:rsidR="00643FAD" w:rsidRPr="00883A83" w14:paraId="65D2EABF"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vAlign w:val="center"/>
            <w:hideMark/>
          </w:tcPr>
          <w:p w14:paraId="799E21E3" w14:textId="77777777" w:rsidR="00643FAD" w:rsidRPr="00883A83" w:rsidRDefault="00643FAD" w:rsidP="00643FAD">
            <w:pPr>
              <w:jc w:val="center"/>
              <w:rPr>
                <w:rFonts w:ascii="Myriad Pro" w:hAnsi="Myriad Pro"/>
                <w:sz w:val="16"/>
                <w:szCs w:val="16"/>
              </w:rPr>
            </w:pPr>
            <w:r w:rsidRPr="00883A83">
              <w:rPr>
                <w:rFonts w:ascii="Myriad Pro" w:hAnsi="Myriad Pro"/>
                <w:sz w:val="16"/>
                <w:szCs w:val="16"/>
              </w:rPr>
              <w:lastRenderedPageBreak/>
              <w:t>2.1.</w:t>
            </w:r>
          </w:p>
        </w:tc>
        <w:tc>
          <w:tcPr>
            <w:tcW w:w="3059" w:type="dxa"/>
            <w:tcBorders>
              <w:top w:val="nil"/>
              <w:left w:val="nil"/>
              <w:bottom w:val="single" w:sz="4" w:space="0" w:color="auto"/>
              <w:right w:val="single" w:sz="4" w:space="0" w:color="auto"/>
            </w:tcBorders>
            <w:shd w:val="clear" w:color="auto" w:fill="auto"/>
            <w:vAlign w:val="center"/>
            <w:hideMark/>
          </w:tcPr>
          <w:p w14:paraId="428705F0" w14:textId="77777777" w:rsidR="00643FAD" w:rsidRPr="00883A83" w:rsidRDefault="00643FAD" w:rsidP="00643FAD">
            <w:pPr>
              <w:rPr>
                <w:rFonts w:ascii="Myriad Pro" w:hAnsi="Myriad Pro"/>
                <w:sz w:val="16"/>
                <w:szCs w:val="16"/>
              </w:rPr>
            </w:pPr>
            <w:r w:rsidRPr="00883A83">
              <w:rPr>
                <w:rFonts w:ascii="Myriad Pro" w:hAnsi="Myriad Pro"/>
                <w:sz w:val="16"/>
                <w:szCs w:val="16"/>
              </w:rPr>
              <w:t xml:space="preserve">Величина технологического расхода (потерь) электроэнергии </w:t>
            </w:r>
          </w:p>
        </w:tc>
        <w:tc>
          <w:tcPr>
            <w:tcW w:w="1060" w:type="dxa"/>
            <w:tcBorders>
              <w:top w:val="nil"/>
              <w:left w:val="nil"/>
              <w:bottom w:val="single" w:sz="4" w:space="0" w:color="auto"/>
              <w:right w:val="single" w:sz="4" w:space="0" w:color="auto"/>
            </w:tcBorders>
            <w:shd w:val="clear" w:color="auto" w:fill="auto"/>
            <w:vAlign w:val="center"/>
            <w:hideMark/>
          </w:tcPr>
          <w:p w14:paraId="50FBA76C" w14:textId="77777777" w:rsidR="00643FAD" w:rsidRPr="00883A83" w:rsidRDefault="00643FAD" w:rsidP="00643FAD">
            <w:pPr>
              <w:rPr>
                <w:rFonts w:ascii="Myriad Pro" w:hAnsi="Myriad Pro"/>
                <w:sz w:val="16"/>
                <w:szCs w:val="16"/>
              </w:rPr>
            </w:pPr>
            <w:r w:rsidRPr="00883A83">
              <w:rPr>
                <w:rFonts w:ascii="Myriad Pro" w:hAnsi="Myriad Pro"/>
                <w:sz w:val="16"/>
                <w:szCs w:val="16"/>
              </w:rPr>
              <w:t>млн. кВт*ч</w:t>
            </w:r>
          </w:p>
        </w:tc>
        <w:tc>
          <w:tcPr>
            <w:tcW w:w="1134" w:type="dxa"/>
            <w:tcBorders>
              <w:top w:val="nil"/>
              <w:left w:val="nil"/>
              <w:bottom w:val="single" w:sz="4" w:space="0" w:color="auto"/>
              <w:right w:val="single" w:sz="4" w:space="0" w:color="auto"/>
            </w:tcBorders>
            <w:shd w:val="clear" w:color="auto" w:fill="auto"/>
            <w:noWrap/>
            <w:vAlign w:val="center"/>
            <w:hideMark/>
          </w:tcPr>
          <w:p w14:paraId="6152AEE7" w14:textId="77777777" w:rsidR="00643FAD" w:rsidRPr="00883A83" w:rsidRDefault="00643FAD" w:rsidP="00643FAD">
            <w:pPr>
              <w:jc w:val="center"/>
              <w:rPr>
                <w:rFonts w:ascii="Myriad Pro" w:hAnsi="Myriad Pro"/>
                <w:sz w:val="16"/>
                <w:szCs w:val="16"/>
              </w:rPr>
            </w:pPr>
            <w:r w:rsidRPr="00883A83">
              <w:rPr>
                <w:rFonts w:ascii="Myriad Pro" w:hAnsi="Myriad Pro"/>
                <w:sz w:val="16"/>
                <w:szCs w:val="16"/>
              </w:rPr>
              <w:t>483</w:t>
            </w:r>
          </w:p>
        </w:tc>
        <w:tc>
          <w:tcPr>
            <w:tcW w:w="1418" w:type="dxa"/>
            <w:tcBorders>
              <w:top w:val="nil"/>
              <w:left w:val="nil"/>
              <w:bottom w:val="single" w:sz="4" w:space="0" w:color="auto"/>
              <w:right w:val="single" w:sz="4" w:space="0" w:color="auto"/>
            </w:tcBorders>
            <w:shd w:val="clear" w:color="auto" w:fill="auto"/>
            <w:noWrap/>
            <w:vAlign w:val="center"/>
            <w:hideMark/>
          </w:tcPr>
          <w:p w14:paraId="3C0CB780" w14:textId="77777777" w:rsidR="00643FAD" w:rsidRPr="00883A83" w:rsidRDefault="00643FAD" w:rsidP="00643FAD">
            <w:pPr>
              <w:jc w:val="center"/>
              <w:rPr>
                <w:rFonts w:ascii="Myriad Pro" w:hAnsi="Myriad Pro"/>
                <w:sz w:val="16"/>
                <w:szCs w:val="16"/>
              </w:rPr>
            </w:pPr>
            <w:r w:rsidRPr="00883A83">
              <w:rPr>
                <w:rFonts w:ascii="Myriad Pro" w:hAnsi="Myriad Pro"/>
                <w:sz w:val="16"/>
                <w:szCs w:val="16"/>
              </w:rPr>
              <w:t>484</w:t>
            </w:r>
          </w:p>
        </w:tc>
        <w:tc>
          <w:tcPr>
            <w:tcW w:w="992" w:type="dxa"/>
            <w:tcBorders>
              <w:top w:val="nil"/>
              <w:left w:val="nil"/>
              <w:bottom w:val="single" w:sz="4" w:space="0" w:color="auto"/>
              <w:right w:val="single" w:sz="4" w:space="0" w:color="auto"/>
            </w:tcBorders>
            <w:shd w:val="clear" w:color="auto" w:fill="auto"/>
            <w:noWrap/>
            <w:vAlign w:val="center"/>
            <w:hideMark/>
          </w:tcPr>
          <w:p w14:paraId="4EE86C56" w14:textId="77777777" w:rsidR="00643FAD" w:rsidRPr="00883A83" w:rsidRDefault="00643FAD" w:rsidP="00643FAD">
            <w:pPr>
              <w:jc w:val="center"/>
              <w:rPr>
                <w:rFonts w:ascii="Myriad Pro" w:hAnsi="Myriad Pro"/>
                <w:b/>
                <w:bCs/>
                <w:sz w:val="16"/>
                <w:szCs w:val="16"/>
              </w:rPr>
            </w:pPr>
            <w:r w:rsidRPr="00883A83">
              <w:rPr>
                <w:rFonts w:ascii="Myriad Pro" w:hAnsi="Myriad Pro"/>
                <w:b/>
                <w:bCs/>
                <w:sz w:val="16"/>
                <w:szCs w:val="16"/>
              </w:rPr>
              <w:t>1</w:t>
            </w:r>
          </w:p>
        </w:tc>
        <w:tc>
          <w:tcPr>
            <w:tcW w:w="965" w:type="dxa"/>
            <w:tcBorders>
              <w:top w:val="nil"/>
              <w:left w:val="nil"/>
              <w:bottom w:val="single" w:sz="4" w:space="0" w:color="auto"/>
              <w:right w:val="single" w:sz="4" w:space="0" w:color="auto"/>
            </w:tcBorders>
            <w:shd w:val="clear" w:color="auto" w:fill="auto"/>
            <w:noWrap/>
            <w:vAlign w:val="center"/>
            <w:hideMark/>
          </w:tcPr>
          <w:p w14:paraId="4590F9FB" w14:textId="77777777" w:rsidR="00643FAD" w:rsidRPr="00883A83" w:rsidRDefault="00643FAD" w:rsidP="00643FAD">
            <w:pPr>
              <w:jc w:val="center"/>
              <w:rPr>
                <w:rFonts w:ascii="Myriad Pro" w:hAnsi="Myriad Pro"/>
                <w:b/>
                <w:bCs/>
                <w:sz w:val="16"/>
                <w:szCs w:val="16"/>
              </w:rPr>
            </w:pPr>
            <w:r w:rsidRPr="00883A83">
              <w:rPr>
                <w:rFonts w:ascii="Myriad Pro" w:hAnsi="Myriad Pro"/>
                <w:b/>
                <w:bCs/>
                <w:sz w:val="16"/>
                <w:szCs w:val="16"/>
              </w:rPr>
              <w:t>0,2%</w:t>
            </w:r>
          </w:p>
        </w:tc>
      </w:tr>
      <w:tr w:rsidR="00E232F4" w:rsidRPr="00883A83" w14:paraId="4808E835"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vAlign w:val="center"/>
            <w:hideMark/>
          </w:tcPr>
          <w:p w14:paraId="6784960C"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 </w:t>
            </w:r>
          </w:p>
        </w:tc>
        <w:tc>
          <w:tcPr>
            <w:tcW w:w="3059" w:type="dxa"/>
            <w:tcBorders>
              <w:top w:val="nil"/>
              <w:left w:val="nil"/>
              <w:bottom w:val="single" w:sz="4" w:space="0" w:color="auto"/>
              <w:right w:val="single" w:sz="4" w:space="0" w:color="auto"/>
            </w:tcBorders>
            <w:shd w:val="clear" w:color="auto" w:fill="auto"/>
            <w:vAlign w:val="center"/>
            <w:hideMark/>
          </w:tcPr>
          <w:p w14:paraId="647D4371" w14:textId="77777777" w:rsidR="00E232F4" w:rsidRPr="00883A83" w:rsidRDefault="00E232F4" w:rsidP="00E232F4">
            <w:pPr>
              <w:rPr>
                <w:rFonts w:ascii="Myriad Pro" w:hAnsi="Myriad Pro"/>
                <w:sz w:val="16"/>
                <w:szCs w:val="16"/>
              </w:rPr>
            </w:pPr>
            <w:r w:rsidRPr="00883A83">
              <w:rPr>
                <w:rFonts w:ascii="Myriad Pro" w:hAnsi="Myriad Pro"/>
                <w:sz w:val="16"/>
                <w:szCs w:val="16"/>
              </w:rPr>
              <w:t xml:space="preserve">Уровень потерь электрической энергии при ее передаче по электрическим сетям </w:t>
            </w:r>
          </w:p>
        </w:tc>
        <w:tc>
          <w:tcPr>
            <w:tcW w:w="1060" w:type="dxa"/>
            <w:tcBorders>
              <w:top w:val="nil"/>
              <w:left w:val="nil"/>
              <w:bottom w:val="single" w:sz="4" w:space="0" w:color="auto"/>
              <w:right w:val="single" w:sz="4" w:space="0" w:color="auto"/>
            </w:tcBorders>
            <w:shd w:val="clear" w:color="auto" w:fill="auto"/>
            <w:vAlign w:val="center"/>
            <w:hideMark/>
          </w:tcPr>
          <w:p w14:paraId="34913445" w14:textId="77777777" w:rsidR="00E232F4" w:rsidRPr="00883A83" w:rsidRDefault="00E232F4" w:rsidP="00E232F4">
            <w:pPr>
              <w:rPr>
                <w:rFonts w:ascii="Myriad Pro" w:hAnsi="Myriad Pro"/>
                <w:sz w:val="16"/>
                <w:szCs w:val="16"/>
              </w:rPr>
            </w:pPr>
            <w:r w:rsidRPr="00883A83">
              <w:rPr>
                <w:rFonts w:ascii="Myriad Pro" w:hAnsi="Myriad Pro"/>
                <w:sz w:val="16"/>
                <w:szCs w:val="16"/>
              </w:rPr>
              <w:t>%</w:t>
            </w:r>
          </w:p>
        </w:tc>
        <w:tc>
          <w:tcPr>
            <w:tcW w:w="1134" w:type="dxa"/>
            <w:tcBorders>
              <w:top w:val="nil"/>
              <w:left w:val="nil"/>
              <w:bottom w:val="single" w:sz="4" w:space="0" w:color="auto"/>
              <w:right w:val="single" w:sz="4" w:space="0" w:color="auto"/>
            </w:tcBorders>
            <w:shd w:val="clear" w:color="auto" w:fill="auto"/>
            <w:noWrap/>
            <w:vAlign w:val="center"/>
            <w:hideMark/>
          </w:tcPr>
          <w:p w14:paraId="418F1C53"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8,60%</w:t>
            </w:r>
          </w:p>
        </w:tc>
        <w:tc>
          <w:tcPr>
            <w:tcW w:w="1418" w:type="dxa"/>
            <w:tcBorders>
              <w:top w:val="nil"/>
              <w:left w:val="nil"/>
              <w:bottom w:val="single" w:sz="4" w:space="0" w:color="auto"/>
              <w:right w:val="single" w:sz="4" w:space="0" w:color="auto"/>
            </w:tcBorders>
            <w:shd w:val="clear" w:color="auto" w:fill="auto"/>
            <w:noWrap/>
            <w:vAlign w:val="center"/>
            <w:hideMark/>
          </w:tcPr>
          <w:p w14:paraId="2A3E6D27"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9,04%</w:t>
            </w:r>
          </w:p>
        </w:tc>
        <w:tc>
          <w:tcPr>
            <w:tcW w:w="1957"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7EE3235"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0,4 п.п.</w:t>
            </w:r>
          </w:p>
        </w:tc>
      </w:tr>
      <w:tr w:rsidR="00E232F4" w:rsidRPr="00883A83" w14:paraId="0966C34C"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vAlign w:val="center"/>
            <w:hideMark/>
          </w:tcPr>
          <w:p w14:paraId="18C101A3"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2.2.</w:t>
            </w:r>
          </w:p>
        </w:tc>
        <w:tc>
          <w:tcPr>
            <w:tcW w:w="3059" w:type="dxa"/>
            <w:tcBorders>
              <w:top w:val="nil"/>
              <w:left w:val="nil"/>
              <w:bottom w:val="single" w:sz="4" w:space="0" w:color="auto"/>
              <w:right w:val="single" w:sz="4" w:space="0" w:color="auto"/>
            </w:tcBorders>
            <w:shd w:val="clear" w:color="auto" w:fill="auto"/>
            <w:vAlign w:val="center"/>
            <w:hideMark/>
          </w:tcPr>
          <w:p w14:paraId="3F688F86" w14:textId="77777777" w:rsidR="00E232F4" w:rsidRPr="00883A83" w:rsidRDefault="00E232F4" w:rsidP="00E232F4">
            <w:pPr>
              <w:rPr>
                <w:rFonts w:ascii="Myriad Pro" w:hAnsi="Myriad Pro"/>
                <w:sz w:val="16"/>
                <w:szCs w:val="16"/>
              </w:rPr>
            </w:pPr>
            <w:r w:rsidRPr="00883A83">
              <w:rPr>
                <w:rFonts w:ascii="Myriad Pro" w:hAnsi="Myriad Pro"/>
                <w:sz w:val="16"/>
                <w:szCs w:val="16"/>
              </w:rPr>
              <w:t>Тариф покупки потерь</w:t>
            </w:r>
          </w:p>
        </w:tc>
        <w:tc>
          <w:tcPr>
            <w:tcW w:w="1060" w:type="dxa"/>
            <w:tcBorders>
              <w:top w:val="nil"/>
              <w:left w:val="nil"/>
              <w:bottom w:val="single" w:sz="4" w:space="0" w:color="auto"/>
              <w:right w:val="single" w:sz="4" w:space="0" w:color="auto"/>
            </w:tcBorders>
            <w:shd w:val="clear" w:color="auto" w:fill="auto"/>
            <w:vAlign w:val="center"/>
            <w:hideMark/>
          </w:tcPr>
          <w:p w14:paraId="2956E232" w14:textId="77777777" w:rsidR="00E232F4" w:rsidRPr="00883A83" w:rsidRDefault="00E232F4" w:rsidP="00E232F4">
            <w:pPr>
              <w:rPr>
                <w:rFonts w:ascii="Myriad Pro" w:hAnsi="Myriad Pro"/>
                <w:sz w:val="16"/>
                <w:szCs w:val="16"/>
              </w:rPr>
            </w:pPr>
            <w:r w:rsidRPr="00883A83">
              <w:rPr>
                <w:rFonts w:ascii="Myriad Pro" w:hAnsi="Myriad Pro"/>
                <w:sz w:val="16"/>
                <w:szCs w:val="16"/>
              </w:rPr>
              <w:t>руб/МВт*ч</w:t>
            </w:r>
          </w:p>
        </w:tc>
        <w:tc>
          <w:tcPr>
            <w:tcW w:w="1134" w:type="dxa"/>
            <w:tcBorders>
              <w:top w:val="nil"/>
              <w:left w:val="nil"/>
              <w:bottom w:val="single" w:sz="4" w:space="0" w:color="auto"/>
              <w:right w:val="single" w:sz="4" w:space="0" w:color="auto"/>
            </w:tcBorders>
            <w:shd w:val="clear" w:color="auto" w:fill="auto"/>
            <w:noWrap/>
            <w:vAlign w:val="center"/>
            <w:hideMark/>
          </w:tcPr>
          <w:p w14:paraId="05305BD4" w14:textId="77777777" w:rsidR="00E232F4" w:rsidRPr="00883A83" w:rsidRDefault="00E232F4" w:rsidP="00E232F4">
            <w:pPr>
              <w:jc w:val="center"/>
              <w:rPr>
                <w:rFonts w:ascii="Myriad Pro" w:hAnsi="Myriad Pro"/>
                <w:sz w:val="16"/>
                <w:szCs w:val="16"/>
              </w:rPr>
            </w:pPr>
            <w:r w:rsidRPr="00883A83">
              <w:rPr>
                <w:rFonts w:ascii="Myriad Pro" w:hAnsi="Myriad Pro"/>
                <w:sz w:val="16"/>
                <w:szCs w:val="16"/>
              </w:rPr>
              <w:t>1 940</w:t>
            </w:r>
          </w:p>
        </w:tc>
        <w:tc>
          <w:tcPr>
            <w:tcW w:w="1418" w:type="dxa"/>
            <w:tcBorders>
              <w:top w:val="nil"/>
              <w:left w:val="nil"/>
              <w:bottom w:val="single" w:sz="4" w:space="0" w:color="auto"/>
              <w:right w:val="single" w:sz="4" w:space="0" w:color="auto"/>
            </w:tcBorders>
            <w:shd w:val="clear" w:color="auto" w:fill="auto"/>
            <w:noWrap/>
            <w:vAlign w:val="center"/>
            <w:hideMark/>
          </w:tcPr>
          <w:p w14:paraId="2B3F8851"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2 028</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F5D5D06"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88</w:t>
            </w:r>
          </w:p>
        </w:tc>
        <w:tc>
          <w:tcPr>
            <w:tcW w:w="965" w:type="dxa"/>
            <w:tcBorders>
              <w:top w:val="single" w:sz="4" w:space="0" w:color="auto"/>
              <w:left w:val="nil"/>
              <w:bottom w:val="single" w:sz="4" w:space="0" w:color="auto"/>
              <w:right w:val="single" w:sz="4" w:space="0" w:color="auto"/>
            </w:tcBorders>
            <w:shd w:val="clear" w:color="auto" w:fill="auto"/>
            <w:noWrap/>
            <w:vAlign w:val="center"/>
            <w:hideMark/>
          </w:tcPr>
          <w:p w14:paraId="7BC68199"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4,5%</w:t>
            </w:r>
          </w:p>
        </w:tc>
      </w:tr>
      <w:tr w:rsidR="00E232F4" w:rsidRPr="00883A83" w14:paraId="3070CDFA" w14:textId="77777777" w:rsidTr="00E232F4">
        <w:trPr>
          <w:trHeight w:val="2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465EDFB3"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1.+2.</w:t>
            </w:r>
          </w:p>
        </w:tc>
        <w:tc>
          <w:tcPr>
            <w:tcW w:w="3059" w:type="dxa"/>
            <w:tcBorders>
              <w:top w:val="nil"/>
              <w:left w:val="nil"/>
              <w:bottom w:val="single" w:sz="4" w:space="0" w:color="auto"/>
              <w:right w:val="single" w:sz="4" w:space="0" w:color="auto"/>
            </w:tcBorders>
            <w:shd w:val="clear" w:color="auto" w:fill="auto"/>
            <w:vAlign w:val="center"/>
            <w:hideMark/>
          </w:tcPr>
          <w:p w14:paraId="40B8AC7F" w14:textId="77777777" w:rsidR="00E232F4" w:rsidRPr="00883A83" w:rsidRDefault="00E232F4" w:rsidP="00E232F4">
            <w:pPr>
              <w:rPr>
                <w:rFonts w:ascii="Myriad Pro" w:hAnsi="Myriad Pro"/>
                <w:b/>
                <w:bCs/>
                <w:sz w:val="16"/>
                <w:szCs w:val="16"/>
              </w:rPr>
            </w:pPr>
            <w:r w:rsidRPr="00883A83">
              <w:rPr>
                <w:rFonts w:ascii="Myriad Pro" w:hAnsi="Myriad Pro"/>
                <w:b/>
                <w:bCs/>
                <w:sz w:val="16"/>
                <w:szCs w:val="16"/>
              </w:rPr>
              <w:t>НВВ собственная (без ТСО)</w:t>
            </w:r>
          </w:p>
        </w:tc>
        <w:tc>
          <w:tcPr>
            <w:tcW w:w="1060" w:type="dxa"/>
            <w:tcBorders>
              <w:top w:val="nil"/>
              <w:left w:val="nil"/>
              <w:bottom w:val="single" w:sz="4" w:space="0" w:color="auto"/>
              <w:right w:val="single" w:sz="4" w:space="0" w:color="auto"/>
            </w:tcBorders>
            <w:shd w:val="clear" w:color="auto" w:fill="auto"/>
            <w:vAlign w:val="center"/>
            <w:hideMark/>
          </w:tcPr>
          <w:p w14:paraId="07BE4F25" w14:textId="77777777" w:rsidR="00E232F4" w:rsidRPr="00883A83" w:rsidRDefault="00E232F4" w:rsidP="00E232F4">
            <w:pPr>
              <w:rPr>
                <w:rFonts w:ascii="Myriad Pro" w:hAnsi="Myriad Pro"/>
                <w:b/>
                <w:bCs/>
                <w:sz w:val="16"/>
                <w:szCs w:val="16"/>
              </w:rPr>
            </w:pPr>
            <w:r w:rsidRPr="00883A83">
              <w:rPr>
                <w:rFonts w:ascii="Myriad Pro" w:hAnsi="Myriad Pro"/>
                <w:b/>
                <w:bCs/>
                <w:sz w:val="16"/>
                <w:szCs w:val="16"/>
              </w:rPr>
              <w:t>тыс. руб.</w:t>
            </w:r>
          </w:p>
        </w:tc>
        <w:tc>
          <w:tcPr>
            <w:tcW w:w="1134" w:type="dxa"/>
            <w:tcBorders>
              <w:top w:val="nil"/>
              <w:left w:val="nil"/>
              <w:bottom w:val="single" w:sz="4" w:space="0" w:color="auto"/>
              <w:right w:val="single" w:sz="4" w:space="0" w:color="auto"/>
            </w:tcBorders>
            <w:shd w:val="clear" w:color="auto" w:fill="auto"/>
            <w:noWrap/>
            <w:vAlign w:val="center"/>
            <w:hideMark/>
          </w:tcPr>
          <w:p w14:paraId="2AEEEB1A"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4 878 636</w:t>
            </w:r>
          </w:p>
        </w:tc>
        <w:tc>
          <w:tcPr>
            <w:tcW w:w="1418" w:type="dxa"/>
            <w:tcBorders>
              <w:top w:val="nil"/>
              <w:left w:val="nil"/>
              <w:bottom w:val="single" w:sz="4" w:space="0" w:color="auto"/>
              <w:right w:val="single" w:sz="4" w:space="0" w:color="auto"/>
            </w:tcBorders>
            <w:shd w:val="clear" w:color="auto" w:fill="auto"/>
            <w:noWrap/>
            <w:vAlign w:val="center"/>
            <w:hideMark/>
          </w:tcPr>
          <w:p w14:paraId="2ABE01D0"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5 250 318</w:t>
            </w:r>
          </w:p>
        </w:tc>
        <w:tc>
          <w:tcPr>
            <w:tcW w:w="992" w:type="dxa"/>
            <w:tcBorders>
              <w:top w:val="nil"/>
              <w:left w:val="nil"/>
              <w:bottom w:val="single" w:sz="4" w:space="0" w:color="auto"/>
              <w:right w:val="single" w:sz="4" w:space="0" w:color="auto"/>
            </w:tcBorders>
            <w:shd w:val="clear" w:color="auto" w:fill="auto"/>
            <w:noWrap/>
            <w:vAlign w:val="center"/>
            <w:hideMark/>
          </w:tcPr>
          <w:p w14:paraId="56585956"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371 682</w:t>
            </w:r>
          </w:p>
        </w:tc>
        <w:tc>
          <w:tcPr>
            <w:tcW w:w="965" w:type="dxa"/>
            <w:tcBorders>
              <w:top w:val="nil"/>
              <w:left w:val="nil"/>
              <w:bottom w:val="single" w:sz="4" w:space="0" w:color="auto"/>
              <w:right w:val="single" w:sz="4" w:space="0" w:color="auto"/>
            </w:tcBorders>
            <w:shd w:val="clear" w:color="auto" w:fill="auto"/>
            <w:noWrap/>
            <w:vAlign w:val="center"/>
            <w:hideMark/>
          </w:tcPr>
          <w:p w14:paraId="16680ABE" w14:textId="77777777" w:rsidR="00E232F4" w:rsidRPr="00883A83" w:rsidRDefault="00E232F4" w:rsidP="00E232F4">
            <w:pPr>
              <w:jc w:val="center"/>
              <w:rPr>
                <w:rFonts w:ascii="Myriad Pro" w:hAnsi="Myriad Pro"/>
                <w:b/>
                <w:bCs/>
                <w:sz w:val="16"/>
                <w:szCs w:val="16"/>
              </w:rPr>
            </w:pPr>
            <w:r w:rsidRPr="00883A83">
              <w:rPr>
                <w:rFonts w:ascii="Myriad Pro" w:hAnsi="Myriad Pro"/>
                <w:b/>
                <w:bCs/>
                <w:sz w:val="16"/>
                <w:szCs w:val="16"/>
              </w:rPr>
              <w:t>7,6%</w:t>
            </w:r>
          </w:p>
        </w:tc>
      </w:tr>
    </w:tbl>
    <w:p w14:paraId="3FDADF5C" w14:textId="77777777" w:rsidR="00070615" w:rsidRDefault="00070615" w:rsidP="00070615">
      <w:pPr>
        <w:autoSpaceDE w:val="0"/>
        <w:autoSpaceDN w:val="0"/>
        <w:adjustRightInd w:val="0"/>
        <w:spacing w:line="360" w:lineRule="auto"/>
        <w:jc w:val="both"/>
        <w:rPr>
          <w:rFonts w:ascii="Myriad Pro" w:hAnsi="Myriad Pro"/>
          <w:b/>
          <w:color w:val="0D0D0D" w:themeColor="text1" w:themeTint="F2"/>
          <w:sz w:val="26"/>
          <w:szCs w:val="26"/>
          <w:shd w:val="clear" w:color="auto" w:fill="FFFFFF"/>
        </w:rPr>
      </w:pPr>
    </w:p>
    <w:p w14:paraId="729AB713" w14:textId="79FB7C42" w:rsidR="00A818F0" w:rsidRPr="00883A83" w:rsidRDefault="00A818F0" w:rsidP="00070615">
      <w:pPr>
        <w:autoSpaceDE w:val="0"/>
        <w:autoSpaceDN w:val="0"/>
        <w:adjustRightInd w:val="0"/>
        <w:spacing w:line="360" w:lineRule="auto"/>
        <w:jc w:val="both"/>
        <w:rPr>
          <w:rFonts w:ascii="Myriad Pro" w:hAnsi="Myriad Pro"/>
          <w:b/>
          <w:color w:val="0D0D0D" w:themeColor="text1" w:themeTint="F2"/>
          <w:sz w:val="26"/>
          <w:szCs w:val="26"/>
          <w:shd w:val="clear" w:color="auto" w:fill="FFFFFF"/>
        </w:rPr>
      </w:pPr>
      <w:r w:rsidRPr="00883A83">
        <w:rPr>
          <w:rFonts w:ascii="Myriad Pro" w:hAnsi="Myriad Pro"/>
          <w:b/>
          <w:color w:val="0D0D0D" w:themeColor="text1" w:themeTint="F2"/>
          <w:sz w:val="26"/>
          <w:szCs w:val="26"/>
          <w:shd w:val="clear" w:color="auto" w:fill="FFFFFF"/>
        </w:rPr>
        <w:t>ПОЗИЦИЯ ОРГАНА РЕГУЛИРОВАНИЯ</w:t>
      </w:r>
    </w:p>
    <w:p w14:paraId="346E4A24" w14:textId="43011FD5" w:rsidR="0073661C" w:rsidRPr="00883A83" w:rsidRDefault="00203594" w:rsidP="00070615">
      <w:pPr>
        <w:tabs>
          <w:tab w:val="left" w:pos="993"/>
        </w:tabs>
        <w:spacing w:line="360" w:lineRule="auto"/>
        <w:ind w:firstLine="567"/>
        <w:jc w:val="both"/>
        <w:rPr>
          <w:rFonts w:ascii="Myriad Pro" w:eastAsia="Calibri" w:hAnsi="Myriad Pro"/>
          <w:color w:val="FF0000"/>
          <w:sz w:val="26"/>
          <w:szCs w:val="26"/>
        </w:rPr>
      </w:pPr>
      <w:r w:rsidRPr="00883A83">
        <w:rPr>
          <w:rFonts w:ascii="Myriad Pro" w:hAnsi="Myriad Pro"/>
          <w:color w:val="0D0D0D" w:themeColor="text1" w:themeTint="F2"/>
          <w:sz w:val="26"/>
          <w:szCs w:val="26"/>
        </w:rPr>
        <w:t>Приказом Департамента тарифного регулирования Томской области от 28.12.201</w:t>
      </w:r>
      <w:r w:rsidR="00E232F4" w:rsidRPr="00883A83">
        <w:rPr>
          <w:rFonts w:ascii="Myriad Pro" w:hAnsi="Myriad Pro"/>
          <w:color w:val="0D0D0D" w:themeColor="text1" w:themeTint="F2"/>
          <w:sz w:val="26"/>
          <w:szCs w:val="26"/>
        </w:rPr>
        <w:t>6</w:t>
      </w:r>
      <w:r w:rsidRPr="00883A83">
        <w:rPr>
          <w:rFonts w:ascii="Myriad Pro" w:hAnsi="Myriad Pro"/>
          <w:color w:val="0D0D0D" w:themeColor="text1" w:themeTint="F2"/>
          <w:sz w:val="26"/>
          <w:szCs w:val="26"/>
        </w:rPr>
        <w:t xml:space="preserve"> № 6-</w:t>
      </w:r>
      <w:r w:rsidR="00E232F4" w:rsidRPr="00883A83">
        <w:rPr>
          <w:rFonts w:ascii="Myriad Pro" w:hAnsi="Myriad Pro"/>
          <w:color w:val="0D0D0D" w:themeColor="text1" w:themeTint="F2"/>
          <w:sz w:val="26"/>
          <w:szCs w:val="26"/>
        </w:rPr>
        <w:t>863</w:t>
      </w:r>
      <w:r w:rsidRPr="00883A83">
        <w:rPr>
          <w:rFonts w:ascii="Myriad Pro" w:hAnsi="Myriad Pro"/>
          <w:color w:val="0D0D0D" w:themeColor="text1" w:themeTint="F2"/>
          <w:sz w:val="26"/>
          <w:szCs w:val="26"/>
        </w:rPr>
        <w:t xml:space="preserve"> «Об утверждении единых (котловых) тарифов на услуги по передаче электрической энергии по сетям территориально сетевых организаций Томской области на 201</w:t>
      </w:r>
      <w:r w:rsidR="00E232F4" w:rsidRPr="00883A83">
        <w:rPr>
          <w:rFonts w:ascii="Myriad Pro" w:hAnsi="Myriad Pro"/>
          <w:color w:val="0D0D0D" w:themeColor="text1" w:themeTint="F2"/>
          <w:sz w:val="26"/>
          <w:szCs w:val="26"/>
        </w:rPr>
        <w:t>7</w:t>
      </w:r>
      <w:r w:rsidRPr="00883A83">
        <w:rPr>
          <w:rFonts w:ascii="Myriad Pro" w:hAnsi="Myriad Pro"/>
          <w:color w:val="0D0D0D" w:themeColor="text1" w:themeTint="F2"/>
          <w:sz w:val="26"/>
          <w:szCs w:val="26"/>
        </w:rPr>
        <w:t xml:space="preserve"> год»</w:t>
      </w:r>
      <w:r w:rsidRPr="00883A83">
        <w:rPr>
          <w:rFonts w:ascii="Myriad Pro" w:eastAsia="Calibri" w:hAnsi="Myriad Pro"/>
          <w:color w:val="0D0D0D" w:themeColor="text1" w:themeTint="F2"/>
          <w:sz w:val="26"/>
          <w:szCs w:val="26"/>
        </w:rPr>
        <w:t xml:space="preserve"> для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утверждена необходимая валовая выручка (далее – НВВ) без учета оплаты потерь на 201</w:t>
      </w:r>
      <w:r w:rsidR="00E232F4" w:rsidRPr="00883A83">
        <w:rPr>
          <w:rFonts w:ascii="Myriad Pro" w:eastAsia="Calibri" w:hAnsi="Myriad Pro"/>
          <w:color w:val="0D0D0D" w:themeColor="text1" w:themeTint="F2"/>
          <w:sz w:val="26"/>
          <w:szCs w:val="26"/>
        </w:rPr>
        <w:t>7</w:t>
      </w:r>
      <w:r w:rsidRPr="00883A83">
        <w:rPr>
          <w:rFonts w:ascii="Myriad Pro" w:eastAsia="Calibri" w:hAnsi="Myriad Pro"/>
          <w:color w:val="0D0D0D" w:themeColor="text1" w:themeTint="F2"/>
          <w:sz w:val="26"/>
          <w:szCs w:val="26"/>
        </w:rPr>
        <w:t xml:space="preserve">г. в размере </w:t>
      </w:r>
      <w:r w:rsidR="00E232F4" w:rsidRPr="00883A83">
        <w:rPr>
          <w:rFonts w:ascii="Myriad Pro" w:eastAsia="Calibri" w:hAnsi="Myriad Pro"/>
          <w:color w:val="0D0D0D" w:themeColor="text1" w:themeTint="F2"/>
          <w:sz w:val="26"/>
          <w:szCs w:val="26"/>
        </w:rPr>
        <w:t>4 104 </w:t>
      </w:r>
      <w:r w:rsidR="00EB2356" w:rsidRPr="00883A83">
        <w:rPr>
          <w:rFonts w:ascii="Myriad Pro" w:eastAsia="Calibri" w:hAnsi="Myriad Pro"/>
          <w:color w:val="0D0D0D" w:themeColor="text1" w:themeTint="F2"/>
          <w:sz w:val="26"/>
          <w:szCs w:val="26"/>
        </w:rPr>
        <w:t>116</w:t>
      </w:r>
      <w:r w:rsidR="00E232F4" w:rsidRPr="00883A83">
        <w:rPr>
          <w:rFonts w:ascii="Myriad Pro" w:eastAsia="Calibri" w:hAnsi="Myriad Pro"/>
          <w:color w:val="0D0D0D" w:themeColor="text1" w:themeTint="F2"/>
          <w:sz w:val="26"/>
          <w:szCs w:val="26"/>
        </w:rPr>
        <w:t xml:space="preserve"> </w:t>
      </w:r>
      <w:r w:rsidRPr="00883A83">
        <w:rPr>
          <w:rFonts w:ascii="Myriad Pro" w:eastAsia="Calibri" w:hAnsi="Myriad Pro"/>
          <w:color w:val="0D0D0D" w:themeColor="text1" w:themeTint="F2"/>
          <w:sz w:val="26"/>
          <w:szCs w:val="26"/>
        </w:rPr>
        <w:t>тыс. руб.</w:t>
      </w:r>
      <w:r w:rsidR="0073661C" w:rsidRPr="00883A83">
        <w:rPr>
          <w:rFonts w:ascii="Myriad Pro" w:eastAsia="Calibri" w:hAnsi="Myriad Pro"/>
          <w:color w:val="0D0D0D" w:themeColor="text1" w:themeTint="F2"/>
          <w:sz w:val="26"/>
          <w:szCs w:val="26"/>
        </w:rPr>
        <w:t xml:space="preserve"> (</w:t>
      </w:r>
      <w:r w:rsidR="00E81CBE" w:rsidRPr="00883A83">
        <w:rPr>
          <w:rFonts w:ascii="Myriad Pro" w:eastAsia="Calibri" w:hAnsi="Myriad Pro"/>
          <w:color w:val="0D0D0D" w:themeColor="text1" w:themeTint="F2"/>
          <w:sz w:val="26"/>
          <w:szCs w:val="26"/>
        </w:rPr>
        <w:t>на</w:t>
      </w:r>
      <w:r w:rsidR="00EB2356" w:rsidRPr="00883A83">
        <w:rPr>
          <w:rFonts w:ascii="Myriad Pro" w:eastAsia="Calibri" w:hAnsi="Myriad Pro"/>
          <w:color w:val="0D0D0D" w:themeColor="text1" w:themeTint="F2"/>
          <w:sz w:val="26"/>
          <w:szCs w:val="26"/>
        </w:rPr>
        <w:t xml:space="preserve"> 4</w:t>
      </w:r>
      <w:r w:rsidR="00E81CBE" w:rsidRPr="00883A83">
        <w:rPr>
          <w:rFonts w:ascii="Myriad Pro" w:eastAsia="Calibri" w:hAnsi="Myriad Pro"/>
          <w:color w:val="0D0D0D" w:themeColor="text1" w:themeTint="F2"/>
          <w:sz w:val="26"/>
          <w:szCs w:val="26"/>
        </w:rPr>
        <w:t xml:space="preserve">% или на </w:t>
      </w:r>
      <w:r w:rsidR="00EB2356" w:rsidRPr="00883A83">
        <w:rPr>
          <w:rFonts w:ascii="Myriad Pro" w:eastAsia="Calibri" w:hAnsi="Myriad Pro"/>
          <w:color w:val="0D0D0D" w:themeColor="text1" w:themeTint="F2"/>
          <w:sz w:val="26"/>
          <w:szCs w:val="26"/>
        </w:rPr>
        <w:t>165 207</w:t>
      </w:r>
      <w:r w:rsidR="00E81CBE" w:rsidRPr="00883A83">
        <w:rPr>
          <w:rFonts w:ascii="Myriad Pro" w:eastAsia="Calibri" w:hAnsi="Myriad Pro"/>
          <w:color w:val="0D0D0D" w:themeColor="text1" w:themeTint="F2"/>
          <w:sz w:val="26"/>
          <w:szCs w:val="26"/>
        </w:rPr>
        <w:t xml:space="preserve"> тыс. руб. ниже </w:t>
      </w:r>
      <w:r w:rsidR="008A40A2" w:rsidRPr="00883A83">
        <w:rPr>
          <w:rFonts w:ascii="Myriad Pro" w:eastAsia="Calibri" w:hAnsi="Myriad Pro"/>
          <w:color w:val="0D0D0D" w:themeColor="text1" w:themeTint="F2"/>
          <w:sz w:val="26"/>
          <w:szCs w:val="26"/>
        </w:rPr>
        <w:t>заявленного</w:t>
      </w:r>
      <w:r w:rsidR="00E84F54" w:rsidRPr="00883A83">
        <w:rPr>
          <w:rFonts w:ascii="Myriad Pro" w:eastAsia="Calibri" w:hAnsi="Myriad Pro"/>
          <w:color w:val="0D0D0D" w:themeColor="text1" w:themeTint="F2"/>
          <w:sz w:val="26"/>
          <w:szCs w:val="26"/>
        </w:rPr>
        <w:t xml:space="preserve"> </w:t>
      </w:r>
      <w:r w:rsidR="005F397F">
        <w:rPr>
          <w:rFonts w:ascii="Myriad Pro" w:eastAsia="Calibri" w:hAnsi="Myriad Pro"/>
          <w:color w:val="0D0D0D" w:themeColor="text1" w:themeTint="F2"/>
          <w:sz w:val="26"/>
          <w:szCs w:val="26"/>
        </w:rPr>
        <w:t>ПАО </w:t>
      </w:r>
      <w:r w:rsidR="00E81CBE" w:rsidRPr="00883A83">
        <w:rPr>
          <w:rFonts w:ascii="Myriad Pro" w:eastAsia="Calibri" w:hAnsi="Myriad Pro"/>
          <w:color w:val="0D0D0D" w:themeColor="text1" w:themeTint="F2"/>
          <w:sz w:val="26"/>
          <w:szCs w:val="26"/>
        </w:rPr>
        <w:t>«ТРК»</w:t>
      </w:r>
      <w:r w:rsidR="008A40A2" w:rsidRPr="00883A83">
        <w:rPr>
          <w:rFonts w:ascii="Myriad Pro" w:eastAsia="Calibri" w:hAnsi="Myriad Pro"/>
          <w:color w:val="0D0D0D" w:themeColor="text1" w:themeTint="F2"/>
          <w:sz w:val="26"/>
          <w:szCs w:val="26"/>
        </w:rPr>
        <w:t xml:space="preserve"> уровня</w:t>
      </w:r>
      <w:r w:rsidR="0073661C" w:rsidRPr="00883A83">
        <w:rPr>
          <w:rFonts w:ascii="Myriad Pro" w:eastAsia="Calibri" w:hAnsi="Myriad Pro"/>
          <w:color w:val="0D0D0D" w:themeColor="text1" w:themeTint="F2"/>
          <w:sz w:val="26"/>
          <w:szCs w:val="26"/>
        </w:rPr>
        <w:t xml:space="preserve">), в том числе: </w:t>
      </w:r>
    </w:p>
    <w:tbl>
      <w:tblPr>
        <w:tblW w:w="9325" w:type="dxa"/>
        <w:tblLook w:val="04A0" w:firstRow="1" w:lastRow="0" w:firstColumn="1" w:lastColumn="0" w:noHBand="0" w:noVBand="1"/>
      </w:tblPr>
      <w:tblGrid>
        <w:gridCol w:w="703"/>
        <w:gridCol w:w="2276"/>
        <w:gridCol w:w="985"/>
        <w:gridCol w:w="993"/>
        <w:gridCol w:w="1275"/>
        <w:gridCol w:w="1033"/>
        <w:gridCol w:w="1080"/>
        <w:gridCol w:w="980"/>
      </w:tblGrid>
      <w:tr w:rsidR="00EB2356" w:rsidRPr="00883A83" w14:paraId="776C26AD" w14:textId="77777777" w:rsidTr="00EB2356">
        <w:trPr>
          <w:trHeight w:val="471"/>
          <w:tblHeader/>
        </w:trPr>
        <w:tc>
          <w:tcPr>
            <w:tcW w:w="70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1F12D6" w14:textId="77777777" w:rsidR="00EB2356" w:rsidRPr="00883A83" w:rsidRDefault="00EB2356" w:rsidP="00EB2356">
            <w:pPr>
              <w:jc w:val="center"/>
              <w:rPr>
                <w:rFonts w:ascii="Myriad Pro" w:hAnsi="Myriad Pro"/>
                <w:b/>
                <w:bCs/>
                <w:color w:val="FFFFFF"/>
                <w:sz w:val="16"/>
                <w:szCs w:val="16"/>
              </w:rPr>
            </w:pPr>
            <w:r w:rsidRPr="00883A83">
              <w:rPr>
                <w:rFonts w:ascii="Myriad Pro" w:hAnsi="Myriad Pro"/>
                <w:b/>
                <w:bCs/>
                <w:color w:val="FFFFFF"/>
                <w:sz w:val="16"/>
                <w:szCs w:val="16"/>
              </w:rPr>
              <w:t>№</w:t>
            </w:r>
            <w:r w:rsidRPr="00883A83">
              <w:rPr>
                <w:rFonts w:ascii="Myriad Pro" w:hAnsi="Myriad Pro"/>
                <w:b/>
                <w:bCs/>
                <w:color w:val="FFFFFF"/>
                <w:sz w:val="16"/>
                <w:szCs w:val="16"/>
              </w:rPr>
              <w:br/>
              <w:t>п/п</w:t>
            </w:r>
          </w:p>
        </w:tc>
        <w:tc>
          <w:tcPr>
            <w:tcW w:w="229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22415B" w14:textId="77777777" w:rsidR="00EB2356" w:rsidRPr="00883A83" w:rsidRDefault="00EB2356" w:rsidP="00EB2356">
            <w:pPr>
              <w:jc w:val="center"/>
              <w:rPr>
                <w:rFonts w:ascii="Myriad Pro" w:hAnsi="Myriad Pro"/>
                <w:b/>
                <w:bCs/>
                <w:color w:val="FFFFFF"/>
                <w:sz w:val="16"/>
                <w:szCs w:val="16"/>
              </w:rPr>
            </w:pPr>
            <w:r w:rsidRPr="00883A83">
              <w:rPr>
                <w:rFonts w:ascii="Myriad Pro" w:hAnsi="Myriad Pro"/>
                <w:b/>
                <w:bCs/>
                <w:color w:val="FFFFFF"/>
                <w:sz w:val="16"/>
                <w:szCs w:val="16"/>
              </w:rPr>
              <w:t>Показатель</w:t>
            </w:r>
          </w:p>
        </w:tc>
        <w:tc>
          <w:tcPr>
            <w:tcW w:w="96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3220F1" w14:textId="77777777" w:rsidR="00EB2356" w:rsidRPr="00883A83" w:rsidRDefault="00EB2356" w:rsidP="00EB2356">
            <w:pPr>
              <w:jc w:val="center"/>
              <w:rPr>
                <w:rFonts w:ascii="Myriad Pro" w:hAnsi="Myriad Pro"/>
                <w:b/>
                <w:bCs/>
                <w:color w:val="FFFFFF"/>
                <w:sz w:val="16"/>
                <w:szCs w:val="16"/>
              </w:rPr>
            </w:pPr>
            <w:r w:rsidRPr="00883A83">
              <w:rPr>
                <w:rFonts w:ascii="Myriad Pro" w:hAnsi="Myriad Pro"/>
                <w:b/>
                <w:bCs/>
                <w:color w:val="FFFFFF"/>
                <w:sz w:val="16"/>
                <w:szCs w:val="16"/>
              </w:rPr>
              <w:t>Ед. изм.</w:t>
            </w:r>
          </w:p>
        </w:tc>
        <w:tc>
          <w:tcPr>
            <w:tcW w:w="99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269226" w14:textId="77777777" w:rsidR="00EB2356" w:rsidRPr="00883A83" w:rsidRDefault="00EB2356" w:rsidP="00EB2356">
            <w:pPr>
              <w:jc w:val="center"/>
              <w:rPr>
                <w:rFonts w:ascii="Myriad Pro" w:hAnsi="Myriad Pro"/>
                <w:b/>
                <w:bCs/>
                <w:color w:val="FFFFFF"/>
                <w:sz w:val="16"/>
                <w:szCs w:val="16"/>
              </w:rPr>
            </w:pPr>
            <w:r w:rsidRPr="00883A83">
              <w:rPr>
                <w:rFonts w:ascii="Myriad Pro" w:hAnsi="Myriad Pro"/>
                <w:b/>
                <w:bCs/>
                <w:color w:val="FFFFFF"/>
                <w:sz w:val="16"/>
                <w:szCs w:val="16"/>
              </w:rPr>
              <w:t>ТБР на 2016</w:t>
            </w:r>
          </w:p>
        </w:tc>
        <w:tc>
          <w:tcPr>
            <w:tcW w:w="127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C1720D" w14:textId="32550741" w:rsidR="00EB2356" w:rsidRPr="00883A83" w:rsidRDefault="00EB2356" w:rsidP="00EB2356">
            <w:pPr>
              <w:jc w:val="center"/>
              <w:rPr>
                <w:rFonts w:ascii="Myriad Pro" w:hAnsi="Myriad Pro"/>
                <w:b/>
                <w:bCs/>
                <w:color w:val="FFFFFF"/>
                <w:sz w:val="16"/>
                <w:szCs w:val="16"/>
              </w:rPr>
            </w:pPr>
            <w:r w:rsidRPr="00883A83">
              <w:rPr>
                <w:rFonts w:ascii="Myriad Pro" w:hAnsi="Myriad Pro"/>
                <w:b/>
                <w:bCs/>
                <w:color w:val="FFFFFF"/>
                <w:sz w:val="16"/>
                <w:szCs w:val="16"/>
              </w:rPr>
              <w:t xml:space="preserve">Заявка </w:t>
            </w:r>
            <w:r w:rsidR="005F397F">
              <w:rPr>
                <w:rFonts w:ascii="Myriad Pro" w:hAnsi="Myriad Pro"/>
                <w:b/>
                <w:bCs/>
                <w:color w:val="FFFFFF"/>
                <w:sz w:val="16"/>
                <w:szCs w:val="16"/>
              </w:rPr>
              <w:t>ПАО </w:t>
            </w:r>
            <w:r w:rsidRPr="00883A83">
              <w:rPr>
                <w:rFonts w:ascii="Myriad Pro" w:hAnsi="Myriad Pro"/>
                <w:b/>
                <w:bCs/>
                <w:color w:val="FFFFFF"/>
                <w:sz w:val="16"/>
                <w:szCs w:val="16"/>
              </w:rPr>
              <w:t>«ТРК» на 2017 год (письмо от 27.04.2016 № 01/2798)</w:t>
            </w:r>
          </w:p>
        </w:tc>
        <w:tc>
          <w:tcPr>
            <w:tcW w:w="103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414A0C" w14:textId="77777777" w:rsidR="00EB2356" w:rsidRPr="00883A83" w:rsidRDefault="00EB2356" w:rsidP="00EB2356">
            <w:pPr>
              <w:jc w:val="center"/>
              <w:rPr>
                <w:rFonts w:ascii="Myriad Pro" w:hAnsi="Myriad Pro"/>
                <w:b/>
                <w:bCs/>
                <w:color w:val="FFFFFF"/>
                <w:sz w:val="16"/>
                <w:szCs w:val="16"/>
              </w:rPr>
            </w:pPr>
            <w:r w:rsidRPr="00883A83">
              <w:rPr>
                <w:rFonts w:ascii="Myriad Pro" w:hAnsi="Myriad Pro"/>
                <w:b/>
                <w:bCs/>
                <w:color w:val="FFFFFF"/>
                <w:sz w:val="16"/>
                <w:szCs w:val="16"/>
              </w:rPr>
              <w:t>ТБР на 2017</w:t>
            </w:r>
          </w:p>
        </w:tc>
        <w:tc>
          <w:tcPr>
            <w:tcW w:w="2060"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C270C0" w14:textId="77777777" w:rsidR="00EB2356" w:rsidRPr="00883A83" w:rsidRDefault="00EB2356" w:rsidP="00EB2356">
            <w:pPr>
              <w:jc w:val="center"/>
              <w:rPr>
                <w:rFonts w:ascii="Myriad Pro" w:hAnsi="Myriad Pro"/>
                <w:b/>
                <w:bCs/>
                <w:color w:val="FFFFFF"/>
                <w:sz w:val="16"/>
                <w:szCs w:val="16"/>
              </w:rPr>
            </w:pPr>
            <w:r w:rsidRPr="00883A83">
              <w:rPr>
                <w:rFonts w:ascii="Myriad Pro" w:hAnsi="Myriad Pro"/>
                <w:b/>
                <w:bCs/>
                <w:color w:val="FFFFFF"/>
                <w:sz w:val="16"/>
                <w:szCs w:val="16"/>
              </w:rPr>
              <w:t>ТБР на 2017, %</w:t>
            </w:r>
          </w:p>
        </w:tc>
      </w:tr>
      <w:tr w:rsidR="00EB2356" w:rsidRPr="00883A83" w14:paraId="5C42B6BD" w14:textId="77777777" w:rsidTr="00EB2356">
        <w:trPr>
          <w:trHeight w:val="471"/>
          <w:tblHeader/>
        </w:trPr>
        <w:tc>
          <w:tcPr>
            <w:tcW w:w="70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14AC25" w14:textId="77777777" w:rsidR="00EB2356" w:rsidRPr="00883A83" w:rsidRDefault="00EB2356" w:rsidP="00EB2356">
            <w:pPr>
              <w:rPr>
                <w:rFonts w:ascii="Myriad Pro" w:hAnsi="Myriad Pro"/>
                <w:b/>
                <w:bCs/>
                <w:color w:val="FFFFFF"/>
                <w:sz w:val="16"/>
                <w:szCs w:val="16"/>
              </w:rPr>
            </w:pPr>
          </w:p>
        </w:tc>
        <w:tc>
          <w:tcPr>
            <w:tcW w:w="229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1CAD22" w14:textId="77777777" w:rsidR="00EB2356" w:rsidRPr="00883A83" w:rsidRDefault="00EB2356" w:rsidP="00EB2356">
            <w:pPr>
              <w:rPr>
                <w:rFonts w:ascii="Myriad Pro" w:hAnsi="Myriad Pro"/>
                <w:b/>
                <w:bCs/>
                <w:color w:val="FFFFFF"/>
                <w:sz w:val="16"/>
                <w:szCs w:val="16"/>
              </w:rPr>
            </w:pPr>
          </w:p>
        </w:tc>
        <w:tc>
          <w:tcPr>
            <w:tcW w:w="96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2AB2D6" w14:textId="77777777" w:rsidR="00EB2356" w:rsidRPr="00883A83" w:rsidRDefault="00EB2356" w:rsidP="00EB2356">
            <w:pPr>
              <w:rPr>
                <w:rFonts w:ascii="Myriad Pro" w:hAnsi="Myriad Pro"/>
                <w:b/>
                <w:bCs/>
                <w:color w:val="FFFFFF"/>
                <w:sz w:val="16"/>
                <w:szCs w:val="16"/>
              </w:rPr>
            </w:pPr>
          </w:p>
        </w:tc>
        <w:tc>
          <w:tcPr>
            <w:tcW w:w="99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1BB280" w14:textId="77777777" w:rsidR="00EB2356" w:rsidRPr="00883A83" w:rsidRDefault="00EB2356" w:rsidP="00EB2356">
            <w:pPr>
              <w:rPr>
                <w:rFonts w:ascii="Myriad Pro" w:hAnsi="Myriad Pro"/>
                <w:b/>
                <w:bCs/>
                <w:color w:val="FFFFFF"/>
                <w:sz w:val="16"/>
                <w:szCs w:val="16"/>
              </w:rPr>
            </w:pPr>
          </w:p>
        </w:tc>
        <w:tc>
          <w:tcPr>
            <w:tcW w:w="127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9BD4F4" w14:textId="77777777" w:rsidR="00EB2356" w:rsidRPr="00883A83" w:rsidRDefault="00EB2356" w:rsidP="00EB2356">
            <w:pPr>
              <w:rPr>
                <w:rFonts w:ascii="Myriad Pro" w:hAnsi="Myriad Pro"/>
                <w:b/>
                <w:bCs/>
                <w:color w:val="FFFFFF"/>
                <w:sz w:val="16"/>
                <w:szCs w:val="16"/>
              </w:rPr>
            </w:pPr>
          </w:p>
        </w:tc>
        <w:tc>
          <w:tcPr>
            <w:tcW w:w="103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45899C" w14:textId="77777777" w:rsidR="00EB2356" w:rsidRPr="00883A83" w:rsidRDefault="00EB2356" w:rsidP="00EB2356">
            <w:pPr>
              <w:rPr>
                <w:rFonts w:ascii="Myriad Pro" w:hAnsi="Myriad Pro"/>
                <w:b/>
                <w:bCs/>
                <w:color w:val="FFFFFF"/>
                <w:sz w:val="16"/>
                <w:szCs w:val="16"/>
              </w:rPr>
            </w:pPr>
          </w:p>
        </w:tc>
        <w:tc>
          <w:tcPr>
            <w:tcW w:w="2060"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BCC79D" w14:textId="77777777" w:rsidR="00EB2356" w:rsidRPr="00883A83" w:rsidRDefault="00EB2356" w:rsidP="00EB2356">
            <w:pPr>
              <w:rPr>
                <w:rFonts w:ascii="Myriad Pro" w:hAnsi="Myriad Pro"/>
                <w:b/>
                <w:bCs/>
                <w:color w:val="FFFFFF"/>
                <w:sz w:val="16"/>
                <w:szCs w:val="16"/>
              </w:rPr>
            </w:pPr>
          </w:p>
        </w:tc>
      </w:tr>
      <w:tr w:rsidR="00EB2356" w:rsidRPr="00883A83" w14:paraId="5A5D690D" w14:textId="77777777" w:rsidTr="00EB2356">
        <w:trPr>
          <w:trHeight w:val="20"/>
          <w:tblHeader/>
        </w:trPr>
        <w:tc>
          <w:tcPr>
            <w:tcW w:w="70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695AC3" w14:textId="77777777" w:rsidR="00EB2356" w:rsidRPr="00883A83" w:rsidRDefault="00EB2356" w:rsidP="00EB2356">
            <w:pPr>
              <w:rPr>
                <w:rFonts w:ascii="Myriad Pro" w:hAnsi="Myriad Pro"/>
                <w:b/>
                <w:bCs/>
                <w:color w:val="FFFFFF"/>
                <w:sz w:val="16"/>
                <w:szCs w:val="16"/>
              </w:rPr>
            </w:pPr>
          </w:p>
        </w:tc>
        <w:tc>
          <w:tcPr>
            <w:tcW w:w="229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CBA61C" w14:textId="77777777" w:rsidR="00EB2356" w:rsidRPr="00883A83" w:rsidRDefault="00EB2356" w:rsidP="00EB2356">
            <w:pPr>
              <w:rPr>
                <w:rFonts w:ascii="Myriad Pro" w:hAnsi="Myriad Pro"/>
                <w:b/>
                <w:bCs/>
                <w:color w:val="FFFFFF"/>
                <w:sz w:val="16"/>
                <w:szCs w:val="16"/>
              </w:rPr>
            </w:pPr>
          </w:p>
        </w:tc>
        <w:tc>
          <w:tcPr>
            <w:tcW w:w="96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B04DA6" w14:textId="77777777" w:rsidR="00EB2356" w:rsidRPr="00883A83" w:rsidRDefault="00EB2356" w:rsidP="00EB2356">
            <w:pPr>
              <w:rPr>
                <w:rFonts w:ascii="Myriad Pro" w:hAnsi="Myriad Pro"/>
                <w:b/>
                <w:bCs/>
                <w:color w:val="FFFFFF"/>
                <w:sz w:val="16"/>
                <w:szCs w:val="16"/>
              </w:rPr>
            </w:pPr>
          </w:p>
        </w:tc>
        <w:tc>
          <w:tcPr>
            <w:tcW w:w="99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9FAC19" w14:textId="77777777" w:rsidR="00EB2356" w:rsidRPr="00883A83" w:rsidRDefault="00EB2356" w:rsidP="00EB2356">
            <w:pPr>
              <w:rPr>
                <w:rFonts w:ascii="Myriad Pro" w:hAnsi="Myriad Pro"/>
                <w:b/>
                <w:bCs/>
                <w:color w:val="FFFFFF"/>
                <w:sz w:val="16"/>
                <w:szCs w:val="16"/>
              </w:rPr>
            </w:pPr>
          </w:p>
        </w:tc>
        <w:tc>
          <w:tcPr>
            <w:tcW w:w="127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9A3045" w14:textId="77777777" w:rsidR="00EB2356" w:rsidRPr="00883A83" w:rsidRDefault="00EB2356" w:rsidP="00EB2356">
            <w:pPr>
              <w:rPr>
                <w:rFonts w:ascii="Myriad Pro" w:hAnsi="Myriad Pro"/>
                <w:b/>
                <w:bCs/>
                <w:color w:val="FFFFFF"/>
                <w:sz w:val="16"/>
                <w:szCs w:val="16"/>
              </w:rPr>
            </w:pPr>
          </w:p>
        </w:tc>
        <w:tc>
          <w:tcPr>
            <w:tcW w:w="103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3AA434" w14:textId="77777777" w:rsidR="00EB2356" w:rsidRPr="00883A83" w:rsidRDefault="00EB2356" w:rsidP="00EB2356">
            <w:pPr>
              <w:rPr>
                <w:rFonts w:ascii="Myriad Pro" w:hAnsi="Myriad Pro"/>
                <w:b/>
                <w:bCs/>
                <w:color w:val="FFFFFF"/>
                <w:sz w:val="16"/>
                <w:szCs w:val="16"/>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BA3043" w14:textId="77777777" w:rsidR="00EB2356" w:rsidRPr="00883A83" w:rsidRDefault="00EB2356" w:rsidP="00EB2356">
            <w:pPr>
              <w:jc w:val="center"/>
              <w:rPr>
                <w:rFonts w:ascii="Myriad Pro" w:hAnsi="Myriad Pro"/>
                <w:b/>
                <w:bCs/>
                <w:color w:val="FFFFFF"/>
                <w:sz w:val="16"/>
                <w:szCs w:val="16"/>
              </w:rPr>
            </w:pPr>
            <w:r w:rsidRPr="00883A83">
              <w:rPr>
                <w:rFonts w:ascii="Myriad Pro" w:hAnsi="Myriad Pro"/>
                <w:b/>
                <w:bCs/>
                <w:color w:val="FFFFFF"/>
                <w:sz w:val="16"/>
                <w:szCs w:val="16"/>
              </w:rPr>
              <w:t>ТБР на 2016</w:t>
            </w:r>
          </w:p>
        </w:tc>
        <w:tc>
          <w:tcPr>
            <w:tcW w:w="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DA5E38" w14:textId="51234861" w:rsidR="00EB2356" w:rsidRPr="00883A83" w:rsidRDefault="00EB2356" w:rsidP="00EB2356">
            <w:pPr>
              <w:jc w:val="center"/>
              <w:rPr>
                <w:rFonts w:ascii="Myriad Pro" w:hAnsi="Myriad Pro"/>
                <w:b/>
                <w:bCs/>
                <w:color w:val="FFFFFF"/>
                <w:sz w:val="16"/>
                <w:szCs w:val="16"/>
              </w:rPr>
            </w:pPr>
            <w:r w:rsidRPr="00883A83">
              <w:rPr>
                <w:rFonts w:ascii="Myriad Pro" w:hAnsi="Myriad Pro"/>
                <w:b/>
                <w:bCs/>
                <w:color w:val="FFFFFF"/>
                <w:sz w:val="16"/>
                <w:szCs w:val="16"/>
              </w:rPr>
              <w:t xml:space="preserve">Заявка </w:t>
            </w:r>
            <w:r w:rsidR="005F397F">
              <w:rPr>
                <w:rFonts w:ascii="Myriad Pro" w:hAnsi="Myriad Pro"/>
                <w:b/>
                <w:bCs/>
                <w:color w:val="FFFFFF"/>
                <w:sz w:val="16"/>
                <w:szCs w:val="16"/>
              </w:rPr>
              <w:t>ПАО </w:t>
            </w:r>
            <w:r w:rsidRPr="00883A83">
              <w:rPr>
                <w:rFonts w:ascii="Myriad Pro" w:hAnsi="Myriad Pro"/>
                <w:b/>
                <w:bCs/>
                <w:color w:val="FFFFFF"/>
                <w:sz w:val="16"/>
                <w:szCs w:val="16"/>
              </w:rPr>
              <w:t>«ТРК»</w:t>
            </w:r>
          </w:p>
        </w:tc>
      </w:tr>
      <w:tr w:rsidR="00EB2356" w:rsidRPr="00883A83" w14:paraId="44481287" w14:textId="77777777" w:rsidTr="00EB2356">
        <w:trPr>
          <w:trHeight w:val="20"/>
          <w:tblHeader/>
        </w:trPr>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C940857" w14:textId="77777777" w:rsidR="00EB2356" w:rsidRPr="00883A83" w:rsidRDefault="00EB2356" w:rsidP="00EB2356">
            <w:pPr>
              <w:jc w:val="center"/>
              <w:rPr>
                <w:rFonts w:ascii="Myriad Pro" w:hAnsi="Myriad Pro"/>
                <w:b/>
                <w:bCs/>
                <w:color w:val="FFFFFF"/>
                <w:sz w:val="16"/>
                <w:szCs w:val="16"/>
              </w:rPr>
            </w:pPr>
            <w:r w:rsidRPr="00883A83">
              <w:rPr>
                <w:rFonts w:ascii="Myriad Pro" w:hAnsi="Myriad Pro"/>
                <w:b/>
                <w:bCs/>
                <w:color w:val="FFFFFF"/>
                <w:sz w:val="16"/>
                <w:szCs w:val="16"/>
              </w:rPr>
              <w:t>1</w:t>
            </w:r>
          </w:p>
        </w:tc>
        <w:tc>
          <w:tcPr>
            <w:tcW w:w="22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10CBAB" w14:textId="77777777" w:rsidR="00EB2356" w:rsidRPr="00883A83" w:rsidRDefault="00EB2356" w:rsidP="00EB2356">
            <w:pPr>
              <w:jc w:val="center"/>
              <w:rPr>
                <w:rFonts w:ascii="Myriad Pro" w:hAnsi="Myriad Pro"/>
                <w:b/>
                <w:bCs/>
                <w:color w:val="FFFFFF"/>
                <w:sz w:val="16"/>
                <w:szCs w:val="16"/>
              </w:rPr>
            </w:pPr>
            <w:r w:rsidRPr="00883A83">
              <w:rPr>
                <w:rFonts w:ascii="Myriad Pro" w:hAnsi="Myriad Pro"/>
                <w:b/>
                <w:bCs/>
                <w:color w:val="FFFFFF"/>
                <w:sz w:val="16"/>
                <w:szCs w:val="16"/>
              </w:rPr>
              <w:t>2</w:t>
            </w:r>
          </w:p>
        </w:tc>
        <w:tc>
          <w:tcPr>
            <w:tcW w:w="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D6245B3" w14:textId="77777777" w:rsidR="00EB2356" w:rsidRPr="00883A83" w:rsidRDefault="00EB2356" w:rsidP="00EB2356">
            <w:pPr>
              <w:jc w:val="center"/>
              <w:rPr>
                <w:rFonts w:ascii="Myriad Pro" w:hAnsi="Myriad Pro"/>
                <w:b/>
                <w:bCs/>
                <w:color w:val="FFFFFF"/>
                <w:sz w:val="16"/>
                <w:szCs w:val="16"/>
              </w:rPr>
            </w:pPr>
            <w:r w:rsidRPr="00883A83">
              <w:rPr>
                <w:rFonts w:ascii="Myriad Pro" w:hAnsi="Myriad Pro"/>
                <w:b/>
                <w:bCs/>
                <w:color w:val="FFFFFF"/>
                <w:sz w:val="16"/>
                <w:szCs w:val="16"/>
              </w:rPr>
              <w:t>3</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18B10E" w14:textId="77777777" w:rsidR="00EB2356" w:rsidRPr="00883A83" w:rsidRDefault="00EB2356" w:rsidP="00EB2356">
            <w:pPr>
              <w:jc w:val="center"/>
              <w:rPr>
                <w:rFonts w:ascii="Myriad Pro" w:hAnsi="Myriad Pro"/>
                <w:b/>
                <w:bCs/>
                <w:color w:val="FFFFFF"/>
                <w:sz w:val="16"/>
                <w:szCs w:val="16"/>
              </w:rPr>
            </w:pPr>
            <w:r w:rsidRPr="00883A83">
              <w:rPr>
                <w:rFonts w:ascii="Myriad Pro" w:hAnsi="Myriad Pro"/>
                <w:b/>
                <w:bCs/>
                <w:color w:val="FFFFFF"/>
                <w:sz w:val="16"/>
                <w:szCs w:val="16"/>
              </w:rPr>
              <w:t>4</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44D3570" w14:textId="77777777" w:rsidR="00EB2356" w:rsidRPr="00883A83" w:rsidRDefault="00EB2356" w:rsidP="00EB2356">
            <w:pPr>
              <w:jc w:val="center"/>
              <w:rPr>
                <w:rFonts w:ascii="Myriad Pro" w:hAnsi="Myriad Pro"/>
                <w:b/>
                <w:bCs/>
                <w:color w:val="FFFFFF"/>
                <w:sz w:val="16"/>
                <w:szCs w:val="16"/>
              </w:rPr>
            </w:pPr>
            <w:r w:rsidRPr="00883A83">
              <w:rPr>
                <w:rFonts w:ascii="Myriad Pro" w:hAnsi="Myriad Pro"/>
                <w:b/>
                <w:bCs/>
                <w:color w:val="FFFFFF"/>
                <w:sz w:val="16"/>
                <w:szCs w:val="16"/>
              </w:rPr>
              <w:t>5</w:t>
            </w:r>
          </w:p>
        </w:tc>
        <w:tc>
          <w:tcPr>
            <w:tcW w:w="10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107CAE1" w14:textId="77777777" w:rsidR="00EB2356" w:rsidRPr="00883A83" w:rsidRDefault="00EB2356" w:rsidP="00EB2356">
            <w:pPr>
              <w:jc w:val="center"/>
              <w:rPr>
                <w:rFonts w:ascii="Myriad Pro" w:hAnsi="Myriad Pro"/>
                <w:b/>
                <w:bCs/>
                <w:color w:val="FFFFFF"/>
                <w:sz w:val="16"/>
                <w:szCs w:val="16"/>
              </w:rPr>
            </w:pPr>
            <w:r w:rsidRPr="00883A83">
              <w:rPr>
                <w:rFonts w:ascii="Myriad Pro" w:hAnsi="Myriad Pro"/>
                <w:b/>
                <w:bCs/>
                <w:color w:val="FFFFFF"/>
                <w:sz w:val="16"/>
                <w:szCs w:val="16"/>
              </w:rPr>
              <w:t>7</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FECE43" w14:textId="77777777" w:rsidR="00EB2356" w:rsidRPr="00883A83" w:rsidRDefault="00EB2356" w:rsidP="00EB2356">
            <w:pPr>
              <w:jc w:val="center"/>
              <w:rPr>
                <w:rFonts w:ascii="Myriad Pro" w:hAnsi="Myriad Pro"/>
                <w:b/>
                <w:bCs/>
                <w:color w:val="FFFFFF"/>
                <w:sz w:val="16"/>
                <w:szCs w:val="16"/>
              </w:rPr>
            </w:pPr>
            <w:r w:rsidRPr="00883A83">
              <w:rPr>
                <w:rFonts w:ascii="Myriad Pro" w:hAnsi="Myriad Pro"/>
                <w:b/>
                <w:bCs/>
                <w:color w:val="FFFFFF"/>
                <w:sz w:val="16"/>
                <w:szCs w:val="16"/>
              </w:rPr>
              <w:t>8</w:t>
            </w:r>
          </w:p>
        </w:tc>
        <w:tc>
          <w:tcPr>
            <w:tcW w:w="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43BC6D8" w14:textId="77777777" w:rsidR="00EB2356" w:rsidRPr="00883A83" w:rsidRDefault="00EB2356" w:rsidP="00EB2356">
            <w:pPr>
              <w:jc w:val="center"/>
              <w:rPr>
                <w:rFonts w:ascii="Myriad Pro" w:hAnsi="Myriad Pro"/>
                <w:b/>
                <w:bCs/>
                <w:color w:val="FFFFFF"/>
                <w:sz w:val="16"/>
                <w:szCs w:val="16"/>
              </w:rPr>
            </w:pPr>
            <w:r w:rsidRPr="00883A83">
              <w:rPr>
                <w:rFonts w:ascii="Myriad Pro" w:hAnsi="Myriad Pro"/>
                <w:b/>
                <w:bCs/>
                <w:color w:val="FFFFFF"/>
                <w:sz w:val="16"/>
                <w:szCs w:val="16"/>
              </w:rPr>
              <w:t>9</w:t>
            </w:r>
          </w:p>
        </w:tc>
      </w:tr>
      <w:tr w:rsidR="00EB2356" w:rsidRPr="00883A83" w14:paraId="47587DA2" w14:textId="77777777" w:rsidTr="00EB2356">
        <w:trPr>
          <w:trHeight w:val="20"/>
        </w:trPr>
        <w:tc>
          <w:tcPr>
            <w:tcW w:w="703"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1BFB9884" w14:textId="77777777" w:rsidR="00EB2356" w:rsidRPr="00883A83" w:rsidRDefault="00EB2356" w:rsidP="00EB2356">
            <w:pPr>
              <w:jc w:val="center"/>
              <w:rPr>
                <w:rFonts w:ascii="Myriad Pro" w:hAnsi="Myriad Pro"/>
                <w:b/>
                <w:bCs/>
                <w:color w:val="0D0D0D"/>
                <w:sz w:val="16"/>
                <w:szCs w:val="16"/>
              </w:rPr>
            </w:pPr>
            <w:r w:rsidRPr="00883A83">
              <w:rPr>
                <w:rFonts w:ascii="Myriad Pro" w:hAnsi="Myriad Pro"/>
                <w:b/>
                <w:bCs/>
                <w:color w:val="0D0D0D"/>
                <w:sz w:val="16"/>
                <w:szCs w:val="16"/>
              </w:rPr>
              <w:t>1.</w:t>
            </w:r>
          </w:p>
        </w:tc>
        <w:tc>
          <w:tcPr>
            <w:tcW w:w="229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E16C0C5" w14:textId="004DC764" w:rsidR="00EB2356" w:rsidRPr="00883A83" w:rsidRDefault="00EB2356" w:rsidP="00EB2356">
            <w:pPr>
              <w:rPr>
                <w:rFonts w:ascii="Myriad Pro" w:hAnsi="Myriad Pro"/>
                <w:b/>
                <w:bCs/>
                <w:color w:val="0D0D0D"/>
                <w:sz w:val="16"/>
                <w:szCs w:val="16"/>
              </w:rPr>
            </w:pPr>
            <w:r w:rsidRPr="00883A83">
              <w:rPr>
                <w:rFonts w:ascii="Myriad Pro" w:hAnsi="Myriad Pro"/>
                <w:b/>
                <w:bCs/>
                <w:color w:val="0D0D0D"/>
                <w:sz w:val="16"/>
                <w:szCs w:val="16"/>
              </w:rPr>
              <w:t xml:space="preserve">НВВ на содержание </w:t>
            </w:r>
            <w:r w:rsidR="005F397F">
              <w:rPr>
                <w:rFonts w:ascii="Myriad Pro" w:hAnsi="Myriad Pro"/>
                <w:b/>
                <w:bCs/>
                <w:color w:val="0D0D0D"/>
                <w:sz w:val="16"/>
                <w:szCs w:val="16"/>
              </w:rPr>
              <w:t>ПАО </w:t>
            </w:r>
            <w:r w:rsidRPr="00883A83">
              <w:rPr>
                <w:rFonts w:ascii="Myriad Pro" w:hAnsi="Myriad Pro"/>
                <w:b/>
                <w:bCs/>
                <w:color w:val="0D0D0D"/>
                <w:sz w:val="16"/>
                <w:szCs w:val="16"/>
              </w:rPr>
              <w:t>«ТРК»</w:t>
            </w:r>
          </w:p>
        </w:tc>
        <w:tc>
          <w:tcPr>
            <w:tcW w:w="967"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9EDFD9C"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A2744C7" w14:textId="77777777" w:rsidR="00EB2356" w:rsidRPr="00883A83" w:rsidRDefault="00EB2356" w:rsidP="00EB2356">
            <w:pPr>
              <w:jc w:val="center"/>
              <w:rPr>
                <w:rFonts w:ascii="Myriad Pro" w:hAnsi="Myriad Pro"/>
                <w:b/>
                <w:bCs/>
                <w:sz w:val="16"/>
                <w:szCs w:val="16"/>
              </w:rPr>
            </w:pPr>
            <w:r w:rsidRPr="00883A83">
              <w:rPr>
                <w:rFonts w:ascii="Myriad Pro" w:hAnsi="Myriad Pro"/>
                <w:b/>
                <w:bCs/>
                <w:sz w:val="16"/>
                <w:szCs w:val="16"/>
              </w:rPr>
              <w:t>3 942 340</w:t>
            </w:r>
          </w:p>
        </w:tc>
        <w:tc>
          <w:tcPr>
            <w:tcW w:w="127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F8670D6" w14:textId="77777777" w:rsidR="00EB2356" w:rsidRPr="00883A83" w:rsidRDefault="00EB2356" w:rsidP="00EB2356">
            <w:pPr>
              <w:jc w:val="center"/>
              <w:rPr>
                <w:rFonts w:ascii="Myriad Pro" w:hAnsi="Myriad Pro"/>
                <w:b/>
                <w:bCs/>
                <w:sz w:val="16"/>
                <w:szCs w:val="16"/>
              </w:rPr>
            </w:pPr>
            <w:r w:rsidRPr="00883A83">
              <w:rPr>
                <w:rFonts w:ascii="Myriad Pro" w:hAnsi="Myriad Pro"/>
                <w:b/>
                <w:bCs/>
                <w:sz w:val="16"/>
                <w:szCs w:val="16"/>
              </w:rPr>
              <w:t>4 269 323</w:t>
            </w:r>
          </w:p>
        </w:tc>
        <w:tc>
          <w:tcPr>
            <w:tcW w:w="103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3A3CD2F" w14:textId="77777777" w:rsidR="00EB2356" w:rsidRPr="00883A83" w:rsidRDefault="00EB2356" w:rsidP="00EB2356">
            <w:pPr>
              <w:jc w:val="center"/>
              <w:rPr>
                <w:rFonts w:ascii="Myriad Pro" w:hAnsi="Myriad Pro"/>
                <w:b/>
                <w:bCs/>
                <w:sz w:val="16"/>
                <w:szCs w:val="16"/>
              </w:rPr>
            </w:pPr>
            <w:r w:rsidRPr="00883A83">
              <w:rPr>
                <w:rFonts w:ascii="Myriad Pro" w:hAnsi="Myriad Pro"/>
                <w:b/>
                <w:bCs/>
                <w:sz w:val="16"/>
                <w:szCs w:val="16"/>
              </w:rPr>
              <w:t>4 104 116</w:t>
            </w:r>
          </w:p>
        </w:tc>
        <w:tc>
          <w:tcPr>
            <w:tcW w:w="108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E035F44" w14:textId="77777777" w:rsidR="00EB2356" w:rsidRPr="00883A83" w:rsidRDefault="00EB2356" w:rsidP="00EB2356">
            <w:pPr>
              <w:jc w:val="center"/>
              <w:rPr>
                <w:rFonts w:ascii="Myriad Pro" w:hAnsi="Myriad Pro"/>
                <w:b/>
                <w:bCs/>
                <w:color w:val="0D0D0D"/>
                <w:sz w:val="16"/>
                <w:szCs w:val="16"/>
              </w:rPr>
            </w:pPr>
            <w:r w:rsidRPr="00883A83">
              <w:rPr>
                <w:rFonts w:ascii="Myriad Pro" w:hAnsi="Myriad Pro"/>
                <w:b/>
                <w:bCs/>
                <w:color w:val="0D0D0D"/>
                <w:sz w:val="16"/>
                <w:szCs w:val="16"/>
              </w:rPr>
              <w:t>4,1%</w:t>
            </w:r>
          </w:p>
        </w:tc>
        <w:tc>
          <w:tcPr>
            <w:tcW w:w="98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26A695B" w14:textId="77777777" w:rsidR="00EB2356" w:rsidRPr="00883A83" w:rsidRDefault="00EB2356" w:rsidP="00EB2356">
            <w:pPr>
              <w:jc w:val="center"/>
              <w:rPr>
                <w:rFonts w:ascii="Myriad Pro" w:hAnsi="Myriad Pro"/>
                <w:b/>
                <w:bCs/>
                <w:color w:val="0D0D0D"/>
                <w:sz w:val="16"/>
                <w:szCs w:val="16"/>
              </w:rPr>
            </w:pPr>
            <w:r w:rsidRPr="00883A83">
              <w:rPr>
                <w:rFonts w:ascii="Myriad Pro" w:hAnsi="Myriad Pro"/>
                <w:b/>
                <w:bCs/>
                <w:color w:val="0D0D0D"/>
                <w:sz w:val="16"/>
                <w:szCs w:val="16"/>
              </w:rPr>
              <w:t>-3,9%</w:t>
            </w:r>
          </w:p>
        </w:tc>
      </w:tr>
      <w:tr w:rsidR="00EB2356" w:rsidRPr="00883A83" w14:paraId="04B3BA38"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28D884D3" w14:textId="77777777" w:rsidR="00EB2356" w:rsidRPr="00883A83" w:rsidRDefault="00EB2356" w:rsidP="00EB2356">
            <w:pPr>
              <w:jc w:val="center"/>
              <w:rPr>
                <w:rFonts w:ascii="Myriad Pro" w:hAnsi="Myriad Pro"/>
                <w:b/>
                <w:bCs/>
                <w:color w:val="0D0D0D"/>
                <w:sz w:val="16"/>
                <w:szCs w:val="16"/>
              </w:rPr>
            </w:pPr>
            <w:r w:rsidRPr="00883A83">
              <w:rPr>
                <w:rFonts w:ascii="Myriad Pro" w:hAnsi="Myriad Pro"/>
                <w:b/>
                <w:bCs/>
                <w:color w:val="0D0D0D"/>
                <w:sz w:val="16"/>
                <w:szCs w:val="16"/>
              </w:rPr>
              <w:t>1.1.</w:t>
            </w:r>
          </w:p>
        </w:tc>
        <w:tc>
          <w:tcPr>
            <w:tcW w:w="2294" w:type="dxa"/>
            <w:tcBorders>
              <w:top w:val="nil"/>
              <w:left w:val="nil"/>
              <w:bottom w:val="single" w:sz="4" w:space="0" w:color="auto"/>
              <w:right w:val="single" w:sz="4" w:space="0" w:color="auto"/>
            </w:tcBorders>
            <w:shd w:val="clear" w:color="auto" w:fill="auto"/>
            <w:vAlign w:val="center"/>
            <w:hideMark/>
          </w:tcPr>
          <w:p w14:paraId="156C5C62" w14:textId="77777777" w:rsidR="00EB2356" w:rsidRPr="00883A83" w:rsidRDefault="00EB2356" w:rsidP="00EB2356">
            <w:pPr>
              <w:rPr>
                <w:rFonts w:ascii="Myriad Pro" w:hAnsi="Myriad Pro"/>
                <w:b/>
                <w:bCs/>
                <w:color w:val="0D0D0D"/>
                <w:sz w:val="16"/>
                <w:szCs w:val="16"/>
              </w:rPr>
            </w:pPr>
            <w:r w:rsidRPr="00883A83">
              <w:rPr>
                <w:rFonts w:ascii="Myriad Pro" w:hAnsi="Myriad Pro"/>
                <w:b/>
                <w:bCs/>
                <w:color w:val="0D0D0D"/>
                <w:sz w:val="16"/>
                <w:szCs w:val="16"/>
              </w:rPr>
              <w:t>Подконтрольные расходы</w:t>
            </w:r>
          </w:p>
        </w:tc>
        <w:tc>
          <w:tcPr>
            <w:tcW w:w="967" w:type="dxa"/>
            <w:tcBorders>
              <w:top w:val="nil"/>
              <w:left w:val="nil"/>
              <w:bottom w:val="single" w:sz="4" w:space="0" w:color="auto"/>
              <w:right w:val="single" w:sz="4" w:space="0" w:color="auto"/>
            </w:tcBorders>
            <w:shd w:val="clear" w:color="auto" w:fill="auto"/>
            <w:noWrap/>
            <w:vAlign w:val="center"/>
            <w:hideMark/>
          </w:tcPr>
          <w:p w14:paraId="7920EB3F"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7EEDD34F" w14:textId="77777777" w:rsidR="00EB2356" w:rsidRPr="00883A83" w:rsidRDefault="00EB2356" w:rsidP="00EB2356">
            <w:pPr>
              <w:jc w:val="center"/>
              <w:rPr>
                <w:rFonts w:ascii="Myriad Pro" w:hAnsi="Myriad Pro"/>
                <w:b/>
                <w:bCs/>
                <w:sz w:val="16"/>
                <w:szCs w:val="16"/>
              </w:rPr>
            </w:pPr>
            <w:r w:rsidRPr="00883A83">
              <w:rPr>
                <w:rFonts w:ascii="Myriad Pro" w:hAnsi="Myriad Pro"/>
                <w:b/>
                <w:bCs/>
                <w:sz w:val="16"/>
                <w:szCs w:val="16"/>
              </w:rPr>
              <w:t>1 491 237</w:t>
            </w:r>
          </w:p>
        </w:tc>
        <w:tc>
          <w:tcPr>
            <w:tcW w:w="1275" w:type="dxa"/>
            <w:tcBorders>
              <w:top w:val="nil"/>
              <w:left w:val="nil"/>
              <w:bottom w:val="single" w:sz="4" w:space="0" w:color="auto"/>
              <w:right w:val="single" w:sz="4" w:space="0" w:color="auto"/>
            </w:tcBorders>
            <w:shd w:val="clear" w:color="auto" w:fill="auto"/>
            <w:noWrap/>
            <w:vAlign w:val="center"/>
            <w:hideMark/>
          </w:tcPr>
          <w:p w14:paraId="04D06E9F" w14:textId="77777777" w:rsidR="00EB2356" w:rsidRPr="00883A83" w:rsidRDefault="00EB2356" w:rsidP="00EB2356">
            <w:pPr>
              <w:jc w:val="center"/>
              <w:rPr>
                <w:rFonts w:ascii="Myriad Pro" w:hAnsi="Myriad Pro"/>
                <w:b/>
                <w:bCs/>
                <w:sz w:val="16"/>
                <w:szCs w:val="16"/>
              </w:rPr>
            </w:pPr>
            <w:r w:rsidRPr="00883A83">
              <w:rPr>
                <w:rFonts w:ascii="Myriad Pro" w:hAnsi="Myriad Pro"/>
                <w:b/>
                <w:bCs/>
                <w:sz w:val="16"/>
                <w:szCs w:val="16"/>
              </w:rPr>
              <w:t>1 600 955</w:t>
            </w:r>
          </w:p>
        </w:tc>
        <w:tc>
          <w:tcPr>
            <w:tcW w:w="1033" w:type="dxa"/>
            <w:tcBorders>
              <w:top w:val="nil"/>
              <w:left w:val="nil"/>
              <w:bottom w:val="single" w:sz="4" w:space="0" w:color="auto"/>
              <w:right w:val="single" w:sz="4" w:space="0" w:color="auto"/>
            </w:tcBorders>
            <w:shd w:val="clear" w:color="auto" w:fill="auto"/>
            <w:noWrap/>
            <w:vAlign w:val="center"/>
            <w:hideMark/>
          </w:tcPr>
          <w:p w14:paraId="4B30730C" w14:textId="77777777" w:rsidR="00EB2356" w:rsidRPr="00883A83" w:rsidRDefault="00EB2356" w:rsidP="00EB2356">
            <w:pPr>
              <w:jc w:val="center"/>
              <w:rPr>
                <w:rFonts w:ascii="Myriad Pro" w:hAnsi="Myriad Pro"/>
                <w:b/>
                <w:bCs/>
                <w:sz w:val="16"/>
                <w:szCs w:val="16"/>
              </w:rPr>
            </w:pPr>
            <w:r w:rsidRPr="00883A83">
              <w:rPr>
                <w:rFonts w:ascii="Myriad Pro" w:hAnsi="Myriad Pro"/>
                <w:b/>
                <w:bCs/>
                <w:sz w:val="16"/>
                <w:szCs w:val="16"/>
              </w:rPr>
              <w:t>1 553 259</w:t>
            </w:r>
          </w:p>
        </w:tc>
        <w:tc>
          <w:tcPr>
            <w:tcW w:w="1080" w:type="dxa"/>
            <w:tcBorders>
              <w:top w:val="nil"/>
              <w:left w:val="nil"/>
              <w:bottom w:val="single" w:sz="4" w:space="0" w:color="auto"/>
              <w:right w:val="single" w:sz="4" w:space="0" w:color="auto"/>
            </w:tcBorders>
            <w:shd w:val="clear" w:color="auto" w:fill="auto"/>
            <w:noWrap/>
            <w:vAlign w:val="center"/>
            <w:hideMark/>
          </w:tcPr>
          <w:p w14:paraId="1CBA706C" w14:textId="77777777" w:rsidR="00EB2356" w:rsidRPr="00883A83" w:rsidRDefault="00EB2356" w:rsidP="00EB2356">
            <w:pPr>
              <w:jc w:val="center"/>
              <w:rPr>
                <w:rFonts w:ascii="Myriad Pro" w:hAnsi="Myriad Pro"/>
                <w:b/>
                <w:bCs/>
                <w:color w:val="0D0D0D"/>
                <w:sz w:val="16"/>
                <w:szCs w:val="16"/>
              </w:rPr>
            </w:pPr>
            <w:r w:rsidRPr="00883A83">
              <w:rPr>
                <w:rFonts w:ascii="Myriad Pro" w:hAnsi="Myriad Pro"/>
                <w:b/>
                <w:bCs/>
                <w:color w:val="0D0D0D"/>
                <w:sz w:val="16"/>
                <w:szCs w:val="16"/>
              </w:rPr>
              <w:t>4,2%</w:t>
            </w:r>
          </w:p>
        </w:tc>
        <w:tc>
          <w:tcPr>
            <w:tcW w:w="980" w:type="dxa"/>
            <w:tcBorders>
              <w:top w:val="nil"/>
              <w:left w:val="nil"/>
              <w:bottom w:val="single" w:sz="4" w:space="0" w:color="auto"/>
              <w:right w:val="single" w:sz="4" w:space="0" w:color="auto"/>
            </w:tcBorders>
            <w:shd w:val="clear" w:color="auto" w:fill="auto"/>
            <w:noWrap/>
            <w:vAlign w:val="center"/>
            <w:hideMark/>
          </w:tcPr>
          <w:p w14:paraId="3777A9A4" w14:textId="77777777" w:rsidR="00EB2356" w:rsidRPr="00883A83" w:rsidRDefault="00EB2356" w:rsidP="00EB2356">
            <w:pPr>
              <w:jc w:val="center"/>
              <w:rPr>
                <w:rFonts w:ascii="Myriad Pro" w:hAnsi="Myriad Pro"/>
                <w:b/>
                <w:bCs/>
                <w:color w:val="0D0D0D"/>
                <w:sz w:val="16"/>
                <w:szCs w:val="16"/>
              </w:rPr>
            </w:pPr>
            <w:r w:rsidRPr="00883A83">
              <w:rPr>
                <w:rFonts w:ascii="Myriad Pro" w:hAnsi="Myriad Pro"/>
                <w:b/>
                <w:bCs/>
                <w:color w:val="0D0D0D"/>
                <w:sz w:val="16"/>
                <w:szCs w:val="16"/>
              </w:rPr>
              <w:t>-3,0%</w:t>
            </w:r>
          </w:p>
        </w:tc>
      </w:tr>
      <w:tr w:rsidR="00EB2356" w:rsidRPr="00883A83" w14:paraId="161DD7C5"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7DFBAE50"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1.1.1.</w:t>
            </w:r>
          </w:p>
        </w:tc>
        <w:tc>
          <w:tcPr>
            <w:tcW w:w="2294" w:type="dxa"/>
            <w:tcBorders>
              <w:top w:val="nil"/>
              <w:left w:val="nil"/>
              <w:bottom w:val="single" w:sz="4" w:space="0" w:color="auto"/>
              <w:right w:val="single" w:sz="4" w:space="0" w:color="auto"/>
            </w:tcBorders>
            <w:shd w:val="clear" w:color="auto" w:fill="auto"/>
            <w:vAlign w:val="center"/>
            <w:hideMark/>
          </w:tcPr>
          <w:p w14:paraId="3B5B2734" w14:textId="77777777" w:rsidR="00EB2356" w:rsidRPr="00883A83" w:rsidRDefault="00EB2356" w:rsidP="00EB2356">
            <w:pPr>
              <w:rPr>
                <w:rFonts w:ascii="Myriad Pro" w:hAnsi="Myriad Pro"/>
                <w:color w:val="0D0D0D"/>
                <w:sz w:val="16"/>
                <w:szCs w:val="16"/>
              </w:rPr>
            </w:pPr>
            <w:r w:rsidRPr="00883A83">
              <w:rPr>
                <w:rFonts w:ascii="Myriad Pro" w:hAnsi="Myriad Pro"/>
                <w:color w:val="0D0D0D"/>
                <w:sz w:val="16"/>
                <w:szCs w:val="16"/>
              </w:rPr>
              <w:t>Материальные затраты</w:t>
            </w:r>
          </w:p>
        </w:tc>
        <w:tc>
          <w:tcPr>
            <w:tcW w:w="967" w:type="dxa"/>
            <w:tcBorders>
              <w:top w:val="nil"/>
              <w:left w:val="nil"/>
              <w:bottom w:val="single" w:sz="4" w:space="0" w:color="auto"/>
              <w:right w:val="single" w:sz="4" w:space="0" w:color="auto"/>
            </w:tcBorders>
            <w:shd w:val="clear" w:color="auto" w:fill="auto"/>
            <w:noWrap/>
            <w:vAlign w:val="center"/>
            <w:hideMark/>
          </w:tcPr>
          <w:p w14:paraId="32FBBE59"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7EC2289B"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252 453</w:t>
            </w:r>
          </w:p>
        </w:tc>
        <w:tc>
          <w:tcPr>
            <w:tcW w:w="1275" w:type="dxa"/>
            <w:tcBorders>
              <w:top w:val="nil"/>
              <w:left w:val="nil"/>
              <w:bottom w:val="single" w:sz="4" w:space="0" w:color="auto"/>
              <w:right w:val="single" w:sz="4" w:space="0" w:color="auto"/>
            </w:tcBorders>
            <w:shd w:val="clear" w:color="auto" w:fill="auto"/>
            <w:noWrap/>
            <w:vAlign w:val="center"/>
            <w:hideMark/>
          </w:tcPr>
          <w:p w14:paraId="799CBF10"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271 027</w:t>
            </w:r>
          </w:p>
        </w:tc>
        <w:tc>
          <w:tcPr>
            <w:tcW w:w="1033" w:type="dxa"/>
            <w:tcBorders>
              <w:top w:val="nil"/>
              <w:left w:val="nil"/>
              <w:bottom w:val="single" w:sz="4" w:space="0" w:color="auto"/>
              <w:right w:val="single" w:sz="4" w:space="0" w:color="auto"/>
            </w:tcBorders>
            <w:shd w:val="clear" w:color="auto" w:fill="auto"/>
            <w:noWrap/>
            <w:vAlign w:val="center"/>
            <w:hideMark/>
          </w:tcPr>
          <w:p w14:paraId="0D5AB34A" w14:textId="77777777" w:rsidR="00EB2356" w:rsidRPr="00883A83" w:rsidRDefault="00EB2356" w:rsidP="00EB2356">
            <w:pPr>
              <w:jc w:val="center"/>
              <w:rPr>
                <w:rFonts w:ascii="Myriad Pro" w:hAnsi="Myriad Pro"/>
                <w:sz w:val="16"/>
                <w:szCs w:val="16"/>
              </w:rPr>
            </w:pPr>
            <w:r w:rsidRPr="00883A83">
              <w:rPr>
                <w:rFonts w:ascii="Myriad Pro" w:eastAsia="Courier New" w:hAnsi="Myriad Pro"/>
                <w:sz w:val="16"/>
                <w:szCs w:val="16"/>
              </w:rPr>
              <w:t>262 953</w:t>
            </w:r>
          </w:p>
        </w:tc>
        <w:tc>
          <w:tcPr>
            <w:tcW w:w="1080" w:type="dxa"/>
            <w:tcBorders>
              <w:top w:val="nil"/>
              <w:left w:val="nil"/>
              <w:bottom w:val="single" w:sz="4" w:space="0" w:color="auto"/>
              <w:right w:val="single" w:sz="4" w:space="0" w:color="auto"/>
            </w:tcBorders>
            <w:shd w:val="clear" w:color="auto" w:fill="auto"/>
            <w:noWrap/>
            <w:vAlign w:val="center"/>
            <w:hideMark/>
          </w:tcPr>
          <w:p w14:paraId="6B9CD5B4"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4,2%</w:t>
            </w:r>
          </w:p>
        </w:tc>
        <w:tc>
          <w:tcPr>
            <w:tcW w:w="980" w:type="dxa"/>
            <w:tcBorders>
              <w:top w:val="nil"/>
              <w:left w:val="nil"/>
              <w:bottom w:val="single" w:sz="4" w:space="0" w:color="auto"/>
              <w:right w:val="single" w:sz="4" w:space="0" w:color="auto"/>
            </w:tcBorders>
            <w:shd w:val="clear" w:color="auto" w:fill="auto"/>
            <w:noWrap/>
            <w:vAlign w:val="center"/>
            <w:hideMark/>
          </w:tcPr>
          <w:p w14:paraId="7ABF4097"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-3,0%</w:t>
            </w:r>
          </w:p>
        </w:tc>
      </w:tr>
      <w:tr w:rsidR="00EB2356" w:rsidRPr="00883A83" w14:paraId="4020FBD9"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11EB5E3C"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1.1.1.1.</w:t>
            </w:r>
          </w:p>
        </w:tc>
        <w:tc>
          <w:tcPr>
            <w:tcW w:w="2294" w:type="dxa"/>
            <w:tcBorders>
              <w:top w:val="nil"/>
              <w:left w:val="nil"/>
              <w:bottom w:val="single" w:sz="4" w:space="0" w:color="auto"/>
              <w:right w:val="single" w:sz="4" w:space="0" w:color="auto"/>
            </w:tcBorders>
            <w:shd w:val="clear" w:color="auto" w:fill="auto"/>
            <w:vAlign w:val="center"/>
            <w:hideMark/>
          </w:tcPr>
          <w:p w14:paraId="0D8AEA15" w14:textId="77777777" w:rsidR="00EB2356" w:rsidRPr="00883A83" w:rsidRDefault="00EB2356" w:rsidP="00EB2356">
            <w:pPr>
              <w:rPr>
                <w:rFonts w:ascii="Myriad Pro" w:hAnsi="Myriad Pro"/>
                <w:color w:val="0D0D0D"/>
                <w:sz w:val="16"/>
                <w:szCs w:val="16"/>
              </w:rPr>
            </w:pPr>
            <w:r w:rsidRPr="00883A83">
              <w:rPr>
                <w:rFonts w:ascii="Myriad Pro" w:hAnsi="Myriad Pro"/>
                <w:color w:val="0D0D0D"/>
                <w:sz w:val="16"/>
                <w:szCs w:val="16"/>
              </w:rPr>
              <w:t>Сырье, материалы, запасные части, инструмент, топливо</w:t>
            </w:r>
          </w:p>
        </w:tc>
        <w:tc>
          <w:tcPr>
            <w:tcW w:w="967" w:type="dxa"/>
            <w:tcBorders>
              <w:top w:val="nil"/>
              <w:left w:val="nil"/>
              <w:bottom w:val="single" w:sz="4" w:space="0" w:color="auto"/>
              <w:right w:val="single" w:sz="4" w:space="0" w:color="auto"/>
            </w:tcBorders>
            <w:shd w:val="clear" w:color="auto" w:fill="auto"/>
            <w:noWrap/>
            <w:vAlign w:val="center"/>
            <w:hideMark/>
          </w:tcPr>
          <w:p w14:paraId="2542E9A5"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130A1365"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136 806</w:t>
            </w:r>
          </w:p>
        </w:tc>
        <w:tc>
          <w:tcPr>
            <w:tcW w:w="1275" w:type="dxa"/>
            <w:tcBorders>
              <w:top w:val="nil"/>
              <w:left w:val="nil"/>
              <w:bottom w:val="single" w:sz="4" w:space="0" w:color="auto"/>
              <w:right w:val="single" w:sz="4" w:space="0" w:color="auto"/>
            </w:tcBorders>
            <w:shd w:val="clear" w:color="auto" w:fill="auto"/>
            <w:noWrap/>
            <w:vAlign w:val="center"/>
            <w:hideMark/>
          </w:tcPr>
          <w:p w14:paraId="0496C2DE"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146 872</w:t>
            </w:r>
          </w:p>
        </w:tc>
        <w:tc>
          <w:tcPr>
            <w:tcW w:w="1033" w:type="dxa"/>
            <w:tcBorders>
              <w:top w:val="nil"/>
              <w:left w:val="nil"/>
              <w:bottom w:val="single" w:sz="4" w:space="0" w:color="auto"/>
              <w:right w:val="single" w:sz="4" w:space="0" w:color="auto"/>
            </w:tcBorders>
            <w:shd w:val="clear" w:color="auto" w:fill="auto"/>
            <w:noWrap/>
            <w:vAlign w:val="center"/>
            <w:hideMark/>
          </w:tcPr>
          <w:p w14:paraId="26BE6277"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142 496</w:t>
            </w:r>
          </w:p>
        </w:tc>
        <w:tc>
          <w:tcPr>
            <w:tcW w:w="1080" w:type="dxa"/>
            <w:tcBorders>
              <w:top w:val="nil"/>
              <w:left w:val="nil"/>
              <w:bottom w:val="single" w:sz="4" w:space="0" w:color="auto"/>
              <w:right w:val="single" w:sz="4" w:space="0" w:color="auto"/>
            </w:tcBorders>
            <w:shd w:val="clear" w:color="auto" w:fill="auto"/>
            <w:noWrap/>
            <w:vAlign w:val="center"/>
            <w:hideMark/>
          </w:tcPr>
          <w:p w14:paraId="70D44253"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4,2%</w:t>
            </w:r>
          </w:p>
        </w:tc>
        <w:tc>
          <w:tcPr>
            <w:tcW w:w="980" w:type="dxa"/>
            <w:tcBorders>
              <w:top w:val="nil"/>
              <w:left w:val="nil"/>
              <w:bottom w:val="single" w:sz="4" w:space="0" w:color="auto"/>
              <w:right w:val="single" w:sz="4" w:space="0" w:color="auto"/>
            </w:tcBorders>
            <w:shd w:val="clear" w:color="auto" w:fill="auto"/>
            <w:noWrap/>
            <w:vAlign w:val="center"/>
            <w:hideMark/>
          </w:tcPr>
          <w:p w14:paraId="1A0154DA"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-3,0%</w:t>
            </w:r>
          </w:p>
        </w:tc>
      </w:tr>
      <w:tr w:rsidR="00EB2356" w:rsidRPr="00883A83" w14:paraId="264459C5"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4C6A86B4"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1.1.1.2.</w:t>
            </w:r>
          </w:p>
        </w:tc>
        <w:tc>
          <w:tcPr>
            <w:tcW w:w="2294" w:type="dxa"/>
            <w:tcBorders>
              <w:top w:val="nil"/>
              <w:left w:val="nil"/>
              <w:bottom w:val="single" w:sz="4" w:space="0" w:color="auto"/>
              <w:right w:val="single" w:sz="4" w:space="0" w:color="auto"/>
            </w:tcBorders>
            <w:shd w:val="clear" w:color="auto" w:fill="auto"/>
            <w:vAlign w:val="center"/>
            <w:hideMark/>
          </w:tcPr>
          <w:p w14:paraId="2DBE7D2F" w14:textId="77777777" w:rsidR="00EB2356" w:rsidRPr="00883A83" w:rsidRDefault="00EB2356" w:rsidP="00EB2356">
            <w:pPr>
              <w:rPr>
                <w:rFonts w:ascii="Myriad Pro" w:hAnsi="Myriad Pro"/>
                <w:color w:val="0D0D0D"/>
                <w:sz w:val="16"/>
                <w:szCs w:val="16"/>
              </w:rPr>
            </w:pPr>
            <w:r w:rsidRPr="00883A83">
              <w:rPr>
                <w:rFonts w:ascii="Myriad Pro" w:hAnsi="Myriad Pro"/>
                <w:color w:val="0D0D0D"/>
                <w:sz w:val="16"/>
                <w:szCs w:val="16"/>
              </w:rPr>
              <w:t>Работы и услуги производственного характера (в т.ч. услуги сторонних организаций по содержанию сетей и распределительных устройств)</w:t>
            </w:r>
          </w:p>
        </w:tc>
        <w:tc>
          <w:tcPr>
            <w:tcW w:w="967" w:type="dxa"/>
            <w:tcBorders>
              <w:top w:val="nil"/>
              <w:left w:val="nil"/>
              <w:bottom w:val="single" w:sz="4" w:space="0" w:color="auto"/>
              <w:right w:val="single" w:sz="4" w:space="0" w:color="auto"/>
            </w:tcBorders>
            <w:shd w:val="clear" w:color="auto" w:fill="auto"/>
            <w:noWrap/>
            <w:vAlign w:val="center"/>
            <w:hideMark/>
          </w:tcPr>
          <w:p w14:paraId="7FD54D16"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34FB3D1A"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115 647</w:t>
            </w:r>
          </w:p>
        </w:tc>
        <w:tc>
          <w:tcPr>
            <w:tcW w:w="1275" w:type="dxa"/>
            <w:tcBorders>
              <w:top w:val="nil"/>
              <w:left w:val="nil"/>
              <w:bottom w:val="single" w:sz="4" w:space="0" w:color="auto"/>
              <w:right w:val="single" w:sz="4" w:space="0" w:color="auto"/>
            </w:tcBorders>
            <w:shd w:val="clear" w:color="auto" w:fill="auto"/>
            <w:noWrap/>
            <w:vAlign w:val="center"/>
            <w:hideMark/>
          </w:tcPr>
          <w:p w14:paraId="2563EEE1"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124 156</w:t>
            </w:r>
          </w:p>
        </w:tc>
        <w:tc>
          <w:tcPr>
            <w:tcW w:w="1033" w:type="dxa"/>
            <w:tcBorders>
              <w:top w:val="nil"/>
              <w:left w:val="nil"/>
              <w:bottom w:val="single" w:sz="4" w:space="0" w:color="auto"/>
              <w:right w:val="single" w:sz="4" w:space="0" w:color="auto"/>
            </w:tcBorders>
            <w:shd w:val="clear" w:color="auto" w:fill="auto"/>
            <w:noWrap/>
            <w:vAlign w:val="center"/>
            <w:hideMark/>
          </w:tcPr>
          <w:p w14:paraId="05CFFED1" w14:textId="77777777" w:rsidR="00EB2356" w:rsidRPr="00883A83" w:rsidRDefault="00EB2356" w:rsidP="00EB2356">
            <w:pPr>
              <w:jc w:val="center"/>
              <w:rPr>
                <w:rFonts w:ascii="Myriad Pro" w:hAnsi="Myriad Pro"/>
                <w:sz w:val="16"/>
                <w:szCs w:val="16"/>
              </w:rPr>
            </w:pPr>
            <w:r w:rsidRPr="00883A83">
              <w:rPr>
                <w:rFonts w:ascii="Myriad Pro" w:eastAsia="Courier New" w:hAnsi="Myriad Pro"/>
                <w:sz w:val="16"/>
                <w:szCs w:val="16"/>
              </w:rPr>
              <w:t>120 457</w:t>
            </w:r>
          </w:p>
        </w:tc>
        <w:tc>
          <w:tcPr>
            <w:tcW w:w="1080" w:type="dxa"/>
            <w:tcBorders>
              <w:top w:val="nil"/>
              <w:left w:val="nil"/>
              <w:bottom w:val="single" w:sz="4" w:space="0" w:color="auto"/>
              <w:right w:val="single" w:sz="4" w:space="0" w:color="auto"/>
            </w:tcBorders>
            <w:shd w:val="clear" w:color="auto" w:fill="auto"/>
            <w:noWrap/>
            <w:vAlign w:val="center"/>
            <w:hideMark/>
          </w:tcPr>
          <w:p w14:paraId="176F3992"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4,2%</w:t>
            </w:r>
          </w:p>
        </w:tc>
        <w:tc>
          <w:tcPr>
            <w:tcW w:w="980" w:type="dxa"/>
            <w:tcBorders>
              <w:top w:val="nil"/>
              <w:left w:val="nil"/>
              <w:bottom w:val="single" w:sz="4" w:space="0" w:color="auto"/>
              <w:right w:val="single" w:sz="4" w:space="0" w:color="auto"/>
            </w:tcBorders>
            <w:shd w:val="clear" w:color="auto" w:fill="auto"/>
            <w:noWrap/>
            <w:vAlign w:val="center"/>
            <w:hideMark/>
          </w:tcPr>
          <w:p w14:paraId="21005EDF"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-3,0%</w:t>
            </w:r>
          </w:p>
        </w:tc>
      </w:tr>
      <w:tr w:rsidR="00EB2356" w:rsidRPr="00883A83" w14:paraId="5213D4BA"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27349C5B"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1.1.2.</w:t>
            </w:r>
          </w:p>
        </w:tc>
        <w:tc>
          <w:tcPr>
            <w:tcW w:w="2294" w:type="dxa"/>
            <w:tcBorders>
              <w:top w:val="nil"/>
              <w:left w:val="nil"/>
              <w:bottom w:val="single" w:sz="4" w:space="0" w:color="auto"/>
              <w:right w:val="single" w:sz="4" w:space="0" w:color="auto"/>
            </w:tcBorders>
            <w:shd w:val="clear" w:color="auto" w:fill="auto"/>
            <w:vAlign w:val="center"/>
            <w:hideMark/>
          </w:tcPr>
          <w:p w14:paraId="285F14F8" w14:textId="77777777" w:rsidR="00EB2356" w:rsidRPr="00883A83" w:rsidRDefault="00EB2356" w:rsidP="00EB2356">
            <w:pPr>
              <w:rPr>
                <w:rFonts w:ascii="Myriad Pro" w:hAnsi="Myriad Pro"/>
                <w:color w:val="0D0D0D"/>
                <w:sz w:val="16"/>
                <w:szCs w:val="16"/>
              </w:rPr>
            </w:pPr>
            <w:r w:rsidRPr="00883A83">
              <w:rPr>
                <w:rFonts w:ascii="Myriad Pro" w:hAnsi="Myriad Pro"/>
                <w:color w:val="0D0D0D"/>
                <w:sz w:val="16"/>
                <w:szCs w:val="16"/>
              </w:rPr>
              <w:t>Расходы на оплату труда</w:t>
            </w:r>
          </w:p>
        </w:tc>
        <w:tc>
          <w:tcPr>
            <w:tcW w:w="967" w:type="dxa"/>
            <w:tcBorders>
              <w:top w:val="nil"/>
              <w:left w:val="nil"/>
              <w:bottom w:val="single" w:sz="4" w:space="0" w:color="auto"/>
              <w:right w:val="single" w:sz="4" w:space="0" w:color="auto"/>
            </w:tcBorders>
            <w:shd w:val="clear" w:color="auto" w:fill="auto"/>
            <w:noWrap/>
            <w:vAlign w:val="center"/>
            <w:hideMark/>
          </w:tcPr>
          <w:p w14:paraId="62B433A0"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362D708B"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860 858</w:t>
            </w:r>
          </w:p>
        </w:tc>
        <w:tc>
          <w:tcPr>
            <w:tcW w:w="1275" w:type="dxa"/>
            <w:tcBorders>
              <w:top w:val="nil"/>
              <w:left w:val="nil"/>
              <w:bottom w:val="single" w:sz="4" w:space="0" w:color="auto"/>
              <w:right w:val="single" w:sz="4" w:space="0" w:color="auto"/>
            </w:tcBorders>
            <w:shd w:val="clear" w:color="auto" w:fill="auto"/>
            <w:noWrap/>
            <w:vAlign w:val="center"/>
            <w:hideMark/>
          </w:tcPr>
          <w:p w14:paraId="08436229"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924 195</w:t>
            </w:r>
          </w:p>
        </w:tc>
        <w:tc>
          <w:tcPr>
            <w:tcW w:w="1033" w:type="dxa"/>
            <w:tcBorders>
              <w:top w:val="nil"/>
              <w:left w:val="nil"/>
              <w:bottom w:val="single" w:sz="4" w:space="0" w:color="auto"/>
              <w:right w:val="single" w:sz="4" w:space="0" w:color="auto"/>
            </w:tcBorders>
            <w:shd w:val="clear" w:color="auto" w:fill="auto"/>
            <w:noWrap/>
            <w:vAlign w:val="center"/>
            <w:hideMark/>
          </w:tcPr>
          <w:p w14:paraId="1C197452" w14:textId="77777777" w:rsidR="00EB2356" w:rsidRPr="00883A83" w:rsidRDefault="00EB2356" w:rsidP="00EB2356">
            <w:pPr>
              <w:jc w:val="center"/>
              <w:rPr>
                <w:rFonts w:ascii="Myriad Pro" w:hAnsi="Myriad Pro"/>
                <w:sz w:val="16"/>
                <w:szCs w:val="16"/>
              </w:rPr>
            </w:pPr>
            <w:r w:rsidRPr="00883A83">
              <w:rPr>
                <w:rFonts w:ascii="Myriad Pro" w:eastAsia="Courier New" w:hAnsi="Myriad Pro"/>
                <w:sz w:val="16"/>
                <w:szCs w:val="16"/>
              </w:rPr>
              <w:t>896 662</w:t>
            </w:r>
          </w:p>
        </w:tc>
        <w:tc>
          <w:tcPr>
            <w:tcW w:w="1080" w:type="dxa"/>
            <w:tcBorders>
              <w:top w:val="nil"/>
              <w:left w:val="nil"/>
              <w:bottom w:val="single" w:sz="4" w:space="0" w:color="auto"/>
              <w:right w:val="single" w:sz="4" w:space="0" w:color="auto"/>
            </w:tcBorders>
            <w:shd w:val="clear" w:color="auto" w:fill="auto"/>
            <w:noWrap/>
            <w:vAlign w:val="center"/>
            <w:hideMark/>
          </w:tcPr>
          <w:p w14:paraId="179034D3"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4,2%</w:t>
            </w:r>
          </w:p>
        </w:tc>
        <w:tc>
          <w:tcPr>
            <w:tcW w:w="980" w:type="dxa"/>
            <w:tcBorders>
              <w:top w:val="nil"/>
              <w:left w:val="nil"/>
              <w:bottom w:val="single" w:sz="4" w:space="0" w:color="auto"/>
              <w:right w:val="single" w:sz="4" w:space="0" w:color="auto"/>
            </w:tcBorders>
            <w:shd w:val="clear" w:color="auto" w:fill="auto"/>
            <w:noWrap/>
            <w:vAlign w:val="center"/>
            <w:hideMark/>
          </w:tcPr>
          <w:p w14:paraId="12473DA0"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-3,0%</w:t>
            </w:r>
          </w:p>
        </w:tc>
      </w:tr>
      <w:tr w:rsidR="00EB2356" w:rsidRPr="00883A83" w14:paraId="7EE375DA"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5DD4C6D9"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1.1.3.</w:t>
            </w:r>
          </w:p>
        </w:tc>
        <w:tc>
          <w:tcPr>
            <w:tcW w:w="2294" w:type="dxa"/>
            <w:tcBorders>
              <w:top w:val="nil"/>
              <w:left w:val="nil"/>
              <w:bottom w:val="single" w:sz="4" w:space="0" w:color="auto"/>
              <w:right w:val="single" w:sz="4" w:space="0" w:color="auto"/>
            </w:tcBorders>
            <w:shd w:val="clear" w:color="auto" w:fill="auto"/>
            <w:vAlign w:val="center"/>
            <w:hideMark/>
          </w:tcPr>
          <w:p w14:paraId="46DD6685" w14:textId="77777777" w:rsidR="00EB2356" w:rsidRPr="00883A83" w:rsidRDefault="00EB2356" w:rsidP="00EB2356">
            <w:pPr>
              <w:rPr>
                <w:rFonts w:ascii="Myriad Pro" w:hAnsi="Myriad Pro"/>
                <w:color w:val="0D0D0D"/>
                <w:sz w:val="16"/>
                <w:szCs w:val="16"/>
              </w:rPr>
            </w:pPr>
            <w:r w:rsidRPr="00883A83">
              <w:rPr>
                <w:rFonts w:ascii="Myriad Pro" w:hAnsi="Myriad Pro"/>
                <w:color w:val="0D0D0D"/>
                <w:sz w:val="16"/>
                <w:szCs w:val="16"/>
              </w:rPr>
              <w:t>Прочие расходы, всего, в том числе:</w:t>
            </w:r>
          </w:p>
        </w:tc>
        <w:tc>
          <w:tcPr>
            <w:tcW w:w="967" w:type="dxa"/>
            <w:tcBorders>
              <w:top w:val="nil"/>
              <w:left w:val="nil"/>
              <w:bottom w:val="single" w:sz="4" w:space="0" w:color="auto"/>
              <w:right w:val="single" w:sz="4" w:space="0" w:color="auto"/>
            </w:tcBorders>
            <w:shd w:val="clear" w:color="auto" w:fill="auto"/>
            <w:noWrap/>
            <w:vAlign w:val="center"/>
            <w:hideMark/>
          </w:tcPr>
          <w:p w14:paraId="36B2E78A"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08697034"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377 926</w:t>
            </w:r>
          </w:p>
        </w:tc>
        <w:tc>
          <w:tcPr>
            <w:tcW w:w="1275" w:type="dxa"/>
            <w:tcBorders>
              <w:top w:val="nil"/>
              <w:left w:val="nil"/>
              <w:bottom w:val="single" w:sz="4" w:space="0" w:color="auto"/>
              <w:right w:val="single" w:sz="4" w:space="0" w:color="auto"/>
            </w:tcBorders>
            <w:shd w:val="clear" w:color="auto" w:fill="auto"/>
            <w:noWrap/>
            <w:vAlign w:val="center"/>
            <w:hideMark/>
          </w:tcPr>
          <w:p w14:paraId="500230EA"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405 732</w:t>
            </w:r>
          </w:p>
        </w:tc>
        <w:tc>
          <w:tcPr>
            <w:tcW w:w="1033" w:type="dxa"/>
            <w:tcBorders>
              <w:top w:val="nil"/>
              <w:left w:val="nil"/>
              <w:bottom w:val="single" w:sz="4" w:space="0" w:color="auto"/>
              <w:right w:val="single" w:sz="4" w:space="0" w:color="auto"/>
            </w:tcBorders>
            <w:shd w:val="clear" w:color="auto" w:fill="auto"/>
            <w:noWrap/>
            <w:vAlign w:val="center"/>
            <w:hideMark/>
          </w:tcPr>
          <w:p w14:paraId="7F1B596B" w14:textId="77777777" w:rsidR="00EB2356" w:rsidRPr="00883A83" w:rsidRDefault="00EB2356" w:rsidP="00EB2356">
            <w:pPr>
              <w:jc w:val="center"/>
              <w:rPr>
                <w:rFonts w:ascii="Myriad Pro" w:hAnsi="Myriad Pro"/>
                <w:sz w:val="16"/>
                <w:szCs w:val="16"/>
              </w:rPr>
            </w:pPr>
            <w:r w:rsidRPr="00883A83">
              <w:rPr>
                <w:rFonts w:ascii="Myriad Pro" w:eastAsia="Courier New" w:hAnsi="Myriad Pro"/>
                <w:sz w:val="16"/>
                <w:szCs w:val="16"/>
              </w:rPr>
              <w:t>393 644</w:t>
            </w:r>
          </w:p>
        </w:tc>
        <w:tc>
          <w:tcPr>
            <w:tcW w:w="1080" w:type="dxa"/>
            <w:tcBorders>
              <w:top w:val="nil"/>
              <w:left w:val="nil"/>
              <w:bottom w:val="single" w:sz="4" w:space="0" w:color="auto"/>
              <w:right w:val="single" w:sz="4" w:space="0" w:color="auto"/>
            </w:tcBorders>
            <w:shd w:val="clear" w:color="auto" w:fill="auto"/>
            <w:noWrap/>
            <w:vAlign w:val="center"/>
            <w:hideMark/>
          </w:tcPr>
          <w:p w14:paraId="57426AF6"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4,2%</w:t>
            </w:r>
          </w:p>
        </w:tc>
        <w:tc>
          <w:tcPr>
            <w:tcW w:w="980" w:type="dxa"/>
            <w:tcBorders>
              <w:top w:val="nil"/>
              <w:left w:val="nil"/>
              <w:bottom w:val="single" w:sz="4" w:space="0" w:color="auto"/>
              <w:right w:val="single" w:sz="4" w:space="0" w:color="auto"/>
            </w:tcBorders>
            <w:shd w:val="clear" w:color="auto" w:fill="auto"/>
            <w:noWrap/>
            <w:vAlign w:val="center"/>
            <w:hideMark/>
          </w:tcPr>
          <w:p w14:paraId="2A0E3A68"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-3,0%</w:t>
            </w:r>
          </w:p>
        </w:tc>
      </w:tr>
      <w:tr w:rsidR="00EB2356" w:rsidRPr="00883A83" w14:paraId="0D24F887"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772D36BC" w14:textId="77777777" w:rsidR="00EB2356" w:rsidRPr="00883A83" w:rsidRDefault="00EB2356" w:rsidP="00EB2356">
            <w:pPr>
              <w:jc w:val="center"/>
              <w:rPr>
                <w:rFonts w:ascii="Myriad Pro" w:hAnsi="Myriad Pro"/>
                <w:b/>
                <w:bCs/>
                <w:color w:val="0D0D0D"/>
                <w:sz w:val="16"/>
                <w:szCs w:val="16"/>
              </w:rPr>
            </w:pPr>
            <w:r w:rsidRPr="00883A83">
              <w:rPr>
                <w:rFonts w:ascii="Myriad Pro" w:hAnsi="Myriad Pro"/>
                <w:b/>
                <w:bCs/>
                <w:color w:val="0D0D0D"/>
                <w:sz w:val="16"/>
                <w:szCs w:val="16"/>
              </w:rPr>
              <w:t>1.2.</w:t>
            </w:r>
          </w:p>
        </w:tc>
        <w:tc>
          <w:tcPr>
            <w:tcW w:w="2294" w:type="dxa"/>
            <w:tcBorders>
              <w:top w:val="nil"/>
              <w:left w:val="nil"/>
              <w:bottom w:val="single" w:sz="4" w:space="0" w:color="auto"/>
              <w:right w:val="single" w:sz="4" w:space="0" w:color="auto"/>
            </w:tcBorders>
            <w:shd w:val="clear" w:color="auto" w:fill="auto"/>
            <w:vAlign w:val="center"/>
            <w:hideMark/>
          </w:tcPr>
          <w:p w14:paraId="1C99C4F5" w14:textId="77777777" w:rsidR="00EB2356" w:rsidRPr="00883A83" w:rsidRDefault="00EB2356" w:rsidP="00EB2356">
            <w:pPr>
              <w:rPr>
                <w:rFonts w:ascii="Myriad Pro" w:hAnsi="Myriad Pro"/>
                <w:b/>
                <w:bCs/>
                <w:color w:val="0D0D0D"/>
                <w:sz w:val="16"/>
                <w:szCs w:val="16"/>
              </w:rPr>
            </w:pPr>
            <w:r w:rsidRPr="00883A83">
              <w:rPr>
                <w:rFonts w:ascii="Myriad Pro" w:hAnsi="Myriad Pro"/>
                <w:b/>
                <w:bCs/>
                <w:color w:val="0D0D0D"/>
                <w:sz w:val="16"/>
                <w:szCs w:val="16"/>
              </w:rPr>
              <w:t>Неподконтрольные расходы</w:t>
            </w:r>
          </w:p>
        </w:tc>
        <w:tc>
          <w:tcPr>
            <w:tcW w:w="967" w:type="dxa"/>
            <w:tcBorders>
              <w:top w:val="nil"/>
              <w:left w:val="nil"/>
              <w:bottom w:val="single" w:sz="4" w:space="0" w:color="auto"/>
              <w:right w:val="single" w:sz="4" w:space="0" w:color="auto"/>
            </w:tcBorders>
            <w:shd w:val="clear" w:color="auto" w:fill="auto"/>
            <w:noWrap/>
            <w:vAlign w:val="center"/>
            <w:hideMark/>
          </w:tcPr>
          <w:p w14:paraId="5225ABD1"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0A3D4F57" w14:textId="77777777" w:rsidR="00EB2356" w:rsidRPr="00883A83" w:rsidRDefault="00EB2356" w:rsidP="00EB2356">
            <w:pPr>
              <w:jc w:val="center"/>
              <w:rPr>
                <w:rFonts w:ascii="Myriad Pro" w:hAnsi="Myriad Pro"/>
                <w:b/>
                <w:bCs/>
                <w:sz w:val="16"/>
                <w:szCs w:val="16"/>
              </w:rPr>
            </w:pPr>
            <w:r w:rsidRPr="00883A83">
              <w:rPr>
                <w:rFonts w:ascii="Myriad Pro" w:hAnsi="Myriad Pro"/>
                <w:b/>
                <w:bCs/>
                <w:sz w:val="16"/>
                <w:szCs w:val="16"/>
              </w:rPr>
              <w:t>2 705 332</w:t>
            </w:r>
          </w:p>
        </w:tc>
        <w:tc>
          <w:tcPr>
            <w:tcW w:w="1275" w:type="dxa"/>
            <w:tcBorders>
              <w:top w:val="nil"/>
              <w:left w:val="nil"/>
              <w:bottom w:val="single" w:sz="4" w:space="0" w:color="auto"/>
              <w:right w:val="single" w:sz="4" w:space="0" w:color="auto"/>
            </w:tcBorders>
            <w:shd w:val="clear" w:color="auto" w:fill="auto"/>
            <w:noWrap/>
            <w:vAlign w:val="center"/>
            <w:hideMark/>
          </w:tcPr>
          <w:p w14:paraId="6D196AFC" w14:textId="77777777" w:rsidR="00EB2356" w:rsidRPr="00883A83" w:rsidRDefault="00EB2356" w:rsidP="00EB2356">
            <w:pPr>
              <w:jc w:val="center"/>
              <w:rPr>
                <w:rFonts w:ascii="Myriad Pro" w:hAnsi="Myriad Pro"/>
                <w:b/>
                <w:bCs/>
                <w:sz w:val="16"/>
                <w:szCs w:val="16"/>
              </w:rPr>
            </w:pPr>
            <w:r w:rsidRPr="00883A83">
              <w:rPr>
                <w:rFonts w:ascii="Myriad Pro" w:hAnsi="Myriad Pro"/>
                <w:b/>
                <w:bCs/>
                <w:sz w:val="16"/>
                <w:szCs w:val="16"/>
              </w:rPr>
              <w:t>2 739 432</w:t>
            </w:r>
          </w:p>
        </w:tc>
        <w:tc>
          <w:tcPr>
            <w:tcW w:w="1033" w:type="dxa"/>
            <w:tcBorders>
              <w:top w:val="nil"/>
              <w:left w:val="nil"/>
              <w:bottom w:val="single" w:sz="4" w:space="0" w:color="auto"/>
              <w:right w:val="single" w:sz="4" w:space="0" w:color="auto"/>
            </w:tcBorders>
            <w:shd w:val="clear" w:color="auto" w:fill="auto"/>
            <w:noWrap/>
            <w:vAlign w:val="center"/>
            <w:hideMark/>
          </w:tcPr>
          <w:p w14:paraId="032A3019" w14:textId="77777777" w:rsidR="00EB2356" w:rsidRPr="00883A83" w:rsidRDefault="00EB2356" w:rsidP="00EB2356">
            <w:pPr>
              <w:jc w:val="center"/>
              <w:rPr>
                <w:rFonts w:ascii="Myriad Pro" w:hAnsi="Myriad Pro"/>
                <w:b/>
                <w:bCs/>
                <w:sz w:val="16"/>
                <w:szCs w:val="16"/>
              </w:rPr>
            </w:pPr>
            <w:r w:rsidRPr="00883A83">
              <w:rPr>
                <w:rFonts w:ascii="Myriad Pro" w:hAnsi="Myriad Pro"/>
                <w:b/>
                <w:bCs/>
                <w:sz w:val="16"/>
                <w:szCs w:val="16"/>
              </w:rPr>
              <w:t>2 705 223</w:t>
            </w:r>
          </w:p>
        </w:tc>
        <w:tc>
          <w:tcPr>
            <w:tcW w:w="1080" w:type="dxa"/>
            <w:tcBorders>
              <w:top w:val="nil"/>
              <w:left w:val="nil"/>
              <w:bottom w:val="single" w:sz="4" w:space="0" w:color="auto"/>
              <w:right w:val="single" w:sz="4" w:space="0" w:color="auto"/>
            </w:tcBorders>
            <w:shd w:val="clear" w:color="auto" w:fill="auto"/>
            <w:noWrap/>
            <w:vAlign w:val="center"/>
            <w:hideMark/>
          </w:tcPr>
          <w:p w14:paraId="0483EDF3" w14:textId="77777777" w:rsidR="00EB2356" w:rsidRPr="00883A83" w:rsidRDefault="00EB2356" w:rsidP="00EB2356">
            <w:pPr>
              <w:jc w:val="center"/>
              <w:rPr>
                <w:rFonts w:ascii="Myriad Pro" w:hAnsi="Myriad Pro"/>
                <w:b/>
                <w:bCs/>
                <w:color w:val="0D0D0D"/>
                <w:sz w:val="16"/>
                <w:szCs w:val="16"/>
              </w:rPr>
            </w:pPr>
            <w:r w:rsidRPr="00883A83">
              <w:rPr>
                <w:rFonts w:ascii="Myriad Pro" w:hAnsi="Myriad Pro"/>
                <w:b/>
                <w:bCs/>
                <w:color w:val="0D0D0D"/>
                <w:sz w:val="16"/>
                <w:szCs w:val="16"/>
              </w:rPr>
              <w:t>0,0%</w:t>
            </w:r>
          </w:p>
        </w:tc>
        <w:tc>
          <w:tcPr>
            <w:tcW w:w="980" w:type="dxa"/>
            <w:tcBorders>
              <w:top w:val="nil"/>
              <w:left w:val="nil"/>
              <w:bottom w:val="single" w:sz="4" w:space="0" w:color="auto"/>
              <w:right w:val="single" w:sz="4" w:space="0" w:color="auto"/>
            </w:tcBorders>
            <w:shd w:val="clear" w:color="auto" w:fill="auto"/>
            <w:noWrap/>
            <w:vAlign w:val="center"/>
            <w:hideMark/>
          </w:tcPr>
          <w:p w14:paraId="544C45F7" w14:textId="77777777" w:rsidR="00EB2356" w:rsidRPr="00883A83" w:rsidRDefault="00EB2356" w:rsidP="00EB2356">
            <w:pPr>
              <w:jc w:val="center"/>
              <w:rPr>
                <w:rFonts w:ascii="Myriad Pro" w:hAnsi="Myriad Pro"/>
                <w:b/>
                <w:bCs/>
                <w:color w:val="0D0D0D"/>
                <w:sz w:val="16"/>
                <w:szCs w:val="16"/>
              </w:rPr>
            </w:pPr>
            <w:r w:rsidRPr="00883A83">
              <w:rPr>
                <w:rFonts w:ascii="Myriad Pro" w:hAnsi="Myriad Pro"/>
                <w:b/>
                <w:bCs/>
                <w:color w:val="0D0D0D"/>
                <w:sz w:val="16"/>
                <w:szCs w:val="16"/>
              </w:rPr>
              <w:t>-1,2%</w:t>
            </w:r>
          </w:p>
        </w:tc>
      </w:tr>
      <w:tr w:rsidR="00EB2356" w:rsidRPr="00883A83" w14:paraId="6D08B3BD"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5E5F1B7F"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1.2.1.</w:t>
            </w:r>
          </w:p>
        </w:tc>
        <w:tc>
          <w:tcPr>
            <w:tcW w:w="2294" w:type="dxa"/>
            <w:tcBorders>
              <w:top w:val="nil"/>
              <w:left w:val="nil"/>
              <w:bottom w:val="single" w:sz="4" w:space="0" w:color="auto"/>
              <w:right w:val="single" w:sz="4" w:space="0" w:color="auto"/>
            </w:tcBorders>
            <w:shd w:val="clear" w:color="auto" w:fill="auto"/>
            <w:vAlign w:val="center"/>
            <w:hideMark/>
          </w:tcPr>
          <w:p w14:paraId="01AEC9C8" w14:textId="77777777" w:rsidR="00EB2356" w:rsidRPr="00883A83" w:rsidRDefault="00EB2356" w:rsidP="00EB2356">
            <w:pPr>
              <w:rPr>
                <w:rFonts w:ascii="Myriad Pro" w:hAnsi="Myriad Pro"/>
                <w:sz w:val="16"/>
                <w:szCs w:val="16"/>
              </w:rPr>
            </w:pPr>
            <w:r w:rsidRPr="00883A83">
              <w:rPr>
                <w:rFonts w:ascii="Myriad Pro" w:hAnsi="Myriad Pro"/>
                <w:sz w:val="16"/>
                <w:szCs w:val="16"/>
              </w:rPr>
              <w:t>Оплата услуг ОАО «ФСК ЕЭС»</w:t>
            </w:r>
          </w:p>
        </w:tc>
        <w:tc>
          <w:tcPr>
            <w:tcW w:w="967" w:type="dxa"/>
            <w:tcBorders>
              <w:top w:val="nil"/>
              <w:left w:val="nil"/>
              <w:bottom w:val="single" w:sz="4" w:space="0" w:color="auto"/>
              <w:right w:val="single" w:sz="4" w:space="0" w:color="auto"/>
            </w:tcBorders>
            <w:shd w:val="clear" w:color="auto" w:fill="auto"/>
            <w:noWrap/>
            <w:vAlign w:val="center"/>
            <w:hideMark/>
          </w:tcPr>
          <w:p w14:paraId="297FADB0"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2236FCFA"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1 626 312</w:t>
            </w:r>
          </w:p>
        </w:tc>
        <w:tc>
          <w:tcPr>
            <w:tcW w:w="1275" w:type="dxa"/>
            <w:tcBorders>
              <w:top w:val="nil"/>
              <w:left w:val="nil"/>
              <w:bottom w:val="single" w:sz="4" w:space="0" w:color="auto"/>
              <w:right w:val="single" w:sz="4" w:space="0" w:color="auto"/>
            </w:tcBorders>
            <w:shd w:val="clear" w:color="auto" w:fill="auto"/>
            <w:noWrap/>
            <w:vAlign w:val="center"/>
            <w:hideMark/>
          </w:tcPr>
          <w:p w14:paraId="3293CA9A"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1 721 515</w:t>
            </w:r>
          </w:p>
        </w:tc>
        <w:tc>
          <w:tcPr>
            <w:tcW w:w="1033" w:type="dxa"/>
            <w:tcBorders>
              <w:top w:val="nil"/>
              <w:left w:val="nil"/>
              <w:bottom w:val="single" w:sz="4" w:space="0" w:color="auto"/>
              <w:right w:val="single" w:sz="4" w:space="0" w:color="auto"/>
            </w:tcBorders>
            <w:shd w:val="clear" w:color="auto" w:fill="auto"/>
            <w:noWrap/>
            <w:vAlign w:val="center"/>
            <w:hideMark/>
          </w:tcPr>
          <w:p w14:paraId="6AD0503B" w14:textId="77777777" w:rsidR="00EB2356" w:rsidRPr="00883A83" w:rsidRDefault="00EB2356" w:rsidP="00EB2356">
            <w:pPr>
              <w:jc w:val="center"/>
              <w:rPr>
                <w:rFonts w:ascii="Myriad Pro" w:hAnsi="Myriad Pro"/>
                <w:sz w:val="16"/>
                <w:szCs w:val="16"/>
              </w:rPr>
            </w:pPr>
            <w:r w:rsidRPr="00883A83">
              <w:rPr>
                <w:rFonts w:ascii="Myriad Pro" w:eastAsia="Courier New" w:hAnsi="Myriad Pro"/>
                <w:sz w:val="16"/>
                <w:szCs w:val="16"/>
              </w:rPr>
              <w:t>1 715 143</w:t>
            </w:r>
          </w:p>
        </w:tc>
        <w:tc>
          <w:tcPr>
            <w:tcW w:w="1080" w:type="dxa"/>
            <w:tcBorders>
              <w:top w:val="nil"/>
              <w:left w:val="nil"/>
              <w:bottom w:val="single" w:sz="4" w:space="0" w:color="auto"/>
              <w:right w:val="single" w:sz="4" w:space="0" w:color="auto"/>
            </w:tcBorders>
            <w:shd w:val="clear" w:color="auto" w:fill="auto"/>
            <w:noWrap/>
            <w:vAlign w:val="center"/>
            <w:hideMark/>
          </w:tcPr>
          <w:p w14:paraId="54A2E2EA"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5,5%</w:t>
            </w:r>
          </w:p>
        </w:tc>
        <w:tc>
          <w:tcPr>
            <w:tcW w:w="980" w:type="dxa"/>
            <w:tcBorders>
              <w:top w:val="nil"/>
              <w:left w:val="nil"/>
              <w:bottom w:val="single" w:sz="4" w:space="0" w:color="auto"/>
              <w:right w:val="single" w:sz="4" w:space="0" w:color="auto"/>
            </w:tcBorders>
            <w:shd w:val="clear" w:color="auto" w:fill="auto"/>
            <w:noWrap/>
            <w:vAlign w:val="center"/>
            <w:hideMark/>
          </w:tcPr>
          <w:p w14:paraId="07E8120A"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-0,4%</w:t>
            </w:r>
          </w:p>
        </w:tc>
      </w:tr>
      <w:tr w:rsidR="00EB2356" w:rsidRPr="00883A83" w14:paraId="683E5D1F"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01E45D03"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1.2.2.</w:t>
            </w:r>
          </w:p>
        </w:tc>
        <w:tc>
          <w:tcPr>
            <w:tcW w:w="2294" w:type="dxa"/>
            <w:tcBorders>
              <w:top w:val="nil"/>
              <w:left w:val="nil"/>
              <w:bottom w:val="single" w:sz="4" w:space="0" w:color="auto"/>
              <w:right w:val="single" w:sz="4" w:space="0" w:color="auto"/>
            </w:tcBorders>
            <w:shd w:val="clear" w:color="auto" w:fill="auto"/>
            <w:vAlign w:val="center"/>
            <w:hideMark/>
          </w:tcPr>
          <w:p w14:paraId="30D0FF9A" w14:textId="77777777" w:rsidR="00EB2356" w:rsidRPr="00883A83" w:rsidRDefault="00EB2356" w:rsidP="00EB2356">
            <w:pPr>
              <w:rPr>
                <w:rFonts w:ascii="Myriad Pro" w:hAnsi="Myriad Pro"/>
                <w:sz w:val="16"/>
                <w:szCs w:val="16"/>
              </w:rPr>
            </w:pPr>
            <w:r w:rsidRPr="00883A83">
              <w:rPr>
                <w:rFonts w:ascii="Myriad Pro" w:hAnsi="Myriad Pro"/>
                <w:sz w:val="16"/>
                <w:szCs w:val="16"/>
              </w:rPr>
              <w:t>Плата за аренду имущества и лизинг</w:t>
            </w:r>
          </w:p>
        </w:tc>
        <w:tc>
          <w:tcPr>
            <w:tcW w:w="967" w:type="dxa"/>
            <w:tcBorders>
              <w:top w:val="nil"/>
              <w:left w:val="nil"/>
              <w:bottom w:val="single" w:sz="4" w:space="0" w:color="auto"/>
              <w:right w:val="single" w:sz="4" w:space="0" w:color="auto"/>
            </w:tcBorders>
            <w:shd w:val="clear" w:color="auto" w:fill="auto"/>
            <w:noWrap/>
            <w:vAlign w:val="center"/>
            <w:hideMark/>
          </w:tcPr>
          <w:p w14:paraId="5CEA83AC"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2BCA4E54"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5 848</w:t>
            </w:r>
          </w:p>
        </w:tc>
        <w:tc>
          <w:tcPr>
            <w:tcW w:w="1275" w:type="dxa"/>
            <w:tcBorders>
              <w:top w:val="nil"/>
              <w:left w:val="nil"/>
              <w:bottom w:val="single" w:sz="4" w:space="0" w:color="auto"/>
              <w:right w:val="single" w:sz="4" w:space="0" w:color="auto"/>
            </w:tcBorders>
            <w:shd w:val="clear" w:color="auto" w:fill="auto"/>
            <w:noWrap/>
            <w:vAlign w:val="center"/>
            <w:hideMark/>
          </w:tcPr>
          <w:p w14:paraId="0B2BB520"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12 382</w:t>
            </w:r>
          </w:p>
        </w:tc>
        <w:tc>
          <w:tcPr>
            <w:tcW w:w="1033" w:type="dxa"/>
            <w:tcBorders>
              <w:top w:val="nil"/>
              <w:left w:val="nil"/>
              <w:bottom w:val="single" w:sz="4" w:space="0" w:color="auto"/>
              <w:right w:val="single" w:sz="4" w:space="0" w:color="auto"/>
            </w:tcBorders>
            <w:shd w:val="clear" w:color="auto" w:fill="auto"/>
            <w:noWrap/>
            <w:vAlign w:val="center"/>
            <w:hideMark/>
          </w:tcPr>
          <w:p w14:paraId="26D0407A" w14:textId="77777777" w:rsidR="00EB2356" w:rsidRPr="00883A83" w:rsidRDefault="00EB2356" w:rsidP="00EB2356">
            <w:pPr>
              <w:jc w:val="center"/>
              <w:rPr>
                <w:rFonts w:ascii="Myriad Pro" w:hAnsi="Myriad Pro"/>
                <w:sz w:val="16"/>
                <w:szCs w:val="16"/>
              </w:rPr>
            </w:pPr>
            <w:r w:rsidRPr="00883A83">
              <w:rPr>
                <w:rFonts w:ascii="Myriad Pro" w:eastAsia="Courier New" w:hAnsi="Myriad Pro"/>
                <w:sz w:val="16"/>
                <w:szCs w:val="16"/>
              </w:rPr>
              <w:t>6 292</w:t>
            </w:r>
          </w:p>
        </w:tc>
        <w:tc>
          <w:tcPr>
            <w:tcW w:w="1080" w:type="dxa"/>
            <w:tcBorders>
              <w:top w:val="nil"/>
              <w:left w:val="nil"/>
              <w:bottom w:val="single" w:sz="4" w:space="0" w:color="auto"/>
              <w:right w:val="single" w:sz="4" w:space="0" w:color="auto"/>
            </w:tcBorders>
            <w:shd w:val="clear" w:color="auto" w:fill="auto"/>
            <w:noWrap/>
            <w:vAlign w:val="center"/>
            <w:hideMark/>
          </w:tcPr>
          <w:p w14:paraId="1E465679"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7,6%</w:t>
            </w:r>
          </w:p>
        </w:tc>
        <w:tc>
          <w:tcPr>
            <w:tcW w:w="980" w:type="dxa"/>
            <w:tcBorders>
              <w:top w:val="nil"/>
              <w:left w:val="nil"/>
              <w:bottom w:val="single" w:sz="4" w:space="0" w:color="auto"/>
              <w:right w:val="single" w:sz="4" w:space="0" w:color="auto"/>
            </w:tcBorders>
            <w:shd w:val="clear" w:color="auto" w:fill="auto"/>
            <w:noWrap/>
            <w:vAlign w:val="center"/>
            <w:hideMark/>
          </w:tcPr>
          <w:p w14:paraId="0B7024BF"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-49,2%</w:t>
            </w:r>
          </w:p>
        </w:tc>
      </w:tr>
      <w:tr w:rsidR="00EB2356" w:rsidRPr="00883A83" w14:paraId="20915AAD"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3B874EC5"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1.2.3.</w:t>
            </w:r>
          </w:p>
        </w:tc>
        <w:tc>
          <w:tcPr>
            <w:tcW w:w="2294" w:type="dxa"/>
            <w:tcBorders>
              <w:top w:val="nil"/>
              <w:left w:val="nil"/>
              <w:bottom w:val="single" w:sz="4" w:space="0" w:color="auto"/>
              <w:right w:val="single" w:sz="4" w:space="0" w:color="auto"/>
            </w:tcBorders>
            <w:shd w:val="clear" w:color="auto" w:fill="auto"/>
            <w:vAlign w:val="center"/>
            <w:hideMark/>
          </w:tcPr>
          <w:p w14:paraId="50E5B39B" w14:textId="77777777" w:rsidR="00EB2356" w:rsidRPr="00883A83" w:rsidRDefault="00EB2356" w:rsidP="00EB2356">
            <w:pPr>
              <w:rPr>
                <w:rFonts w:ascii="Myriad Pro" w:hAnsi="Myriad Pro"/>
                <w:sz w:val="16"/>
                <w:szCs w:val="16"/>
              </w:rPr>
            </w:pPr>
            <w:r w:rsidRPr="00883A83">
              <w:rPr>
                <w:rFonts w:ascii="Myriad Pro" w:hAnsi="Myriad Pro"/>
                <w:sz w:val="16"/>
                <w:szCs w:val="16"/>
              </w:rPr>
              <w:t>Налоги и сборы</w:t>
            </w:r>
          </w:p>
        </w:tc>
        <w:tc>
          <w:tcPr>
            <w:tcW w:w="967" w:type="dxa"/>
            <w:tcBorders>
              <w:top w:val="nil"/>
              <w:left w:val="nil"/>
              <w:bottom w:val="single" w:sz="4" w:space="0" w:color="auto"/>
              <w:right w:val="single" w:sz="4" w:space="0" w:color="auto"/>
            </w:tcBorders>
            <w:shd w:val="clear" w:color="auto" w:fill="auto"/>
            <w:noWrap/>
            <w:vAlign w:val="center"/>
            <w:hideMark/>
          </w:tcPr>
          <w:p w14:paraId="17282B8F"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7B1BD627"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46 483</w:t>
            </w:r>
          </w:p>
        </w:tc>
        <w:tc>
          <w:tcPr>
            <w:tcW w:w="1275" w:type="dxa"/>
            <w:tcBorders>
              <w:top w:val="nil"/>
              <w:left w:val="nil"/>
              <w:bottom w:val="single" w:sz="4" w:space="0" w:color="auto"/>
              <w:right w:val="single" w:sz="4" w:space="0" w:color="auto"/>
            </w:tcBorders>
            <w:shd w:val="clear" w:color="auto" w:fill="auto"/>
            <w:noWrap/>
            <w:vAlign w:val="center"/>
            <w:hideMark/>
          </w:tcPr>
          <w:p w14:paraId="75F381C3"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62 322</w:t>
            </w:r>
          </w:p>
        </w:tc>
        <w:tc>
          <w:tcPr>
            <w:tcW w:w="1033" w:type="dxa"/>
            <w:tcBorders>
              <w:top w:val="nil"/>
              <w:left w:val="nil"/>
              <w:bottom w:val="single" w:sz="4" w:space="0" w:color="auto"/>
              <w:right w:val="single" w:sz="4" w:space="0" w:color="auto"/>
            </w:tcBorders>
            <w:shd w:val="clear" w:color="auto" w:fill="auto"/>
            <w:noWrap/>
            <w:vAlign w:val="center"/>
            <w:hideMark/>
          </w:tcPr>
          <w:p w14:paraId="19C60FC0" w14:textId="77777777" w:rsidR="00EB2356" w:rsidRPr="00883A83" w:rsidRDefault="00EB2356" w:rsidP="00EB2356">
            <w:pPr>
              <w:jc w:val="center"/>
              <w:rPr>
                <w:rFonts w:ascii="Myriad Pro" w:hAnsi="Myriad Pro"/>
                <w:sz w:val="16"/>
                <w:szCs w:val="16"/>
              </w:rPr>
            </w:pPr>
            <w:r w:rsidRPr="00883A83">
              <w:rPr>
                <w:rFonts w:ascii="Myriad Pro" w:eastAsia="Courier New" w:hAnsi="Myriad Pro"/>
                <w:sz w:val="16"/>
                <w:szCs w:val="16"/>
              </w:rPr>
              <w:t>60 207</w:t>
            </w:r>
          </w:p>
        </w:tc>
        <w:tc>
          <w:tcPr>
            <w:tcW w:w="1080" w:type="dxa"/>
            <w:tcBorders>
              <w:top w:val="nil"/>
              <w:left w:val="nil"/>
              <w:bottom w:val="single" w:sz="4" w:space="0" w:color="auto"/>
              <w:right w:val="single" w:sz="4" w:space="0" w:color="auto"/>
            </w:tcBorders>
            <w:shd w:val="clear" w:color="auto" w:fill="auto"/>
            <w:noWrap/>
            <w:vAlign w:val="center"/>
            <w:hideMark/>
          </w:tcPr>
          <w:p w14:paraId="5E57009B"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29,5%</w:t>
            </w:r>
          </w:p>
        </w:tc>
        <w:tc>
          <w:tcPr>
            <w:tcW w:w="980" w:type="dxa"/>
            <w:tcBorders>
              <w:top w:val="nil"/>
              <w:left w:val="nil"/>
              <w:bottom w:val="single" w:sz="4" w:space="0" w:color="auto"/>
              <w:right w:val="single" w:sz="4" w:space="0" w:color="auto"/>
            </w:tcBorders>
            <w:shd w:val="clear" w:color="auto" w:fill="auto"/>
            <w:noWrap/>
            <w:vAlign w:val="center"/>
            <w:hideMark/>
          </w:tcPr>
          <w:p w14:paraId="4ABF1B91"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-3,4%</w:t>
            </w:r>
          </w:p>
        </w:tc>
      </w:tr>
      <w:tr w:rsidR="00EB2356" w:rsidRPr="00883A83" w14:paraId="01304850"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03505FE4"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1.2.4.</w:t>
            </w:r>
          </w:p>
        </w:tc>
        <w:tc>
          <w:tcPr>
            <w:tcW w:w="2294" w:type="dxa"/>
            <w:tcBorders>
              <w:top w:val="nil"/>
              <w:left w:val="nil"/>
              <w:bottom w:val="single" w:sz="4" w:space="0" w:color="auto"/>
              <w:right w:val="single" w:sz="4" w:space="0" w:color="auto"/>
            </w:tcBorders>
            <w:shd w:val="clear" w:color="auto" w:fill="auto"/>
            <w:vAlign w:val="center"/>
            <w:hideMark/>
          </w:tcPr>
          <w:p w14:paraId="3D7B546B" w14:textId="77777777" w:rsidR="00EB2356" w:rsidRPr="00883A83" w:rsidRDefault="00EB2356" w:rsidP="00EB2356">
            <w:pPr>
              <w:rPr>
                <w:rFonts w:ascii="Myriad Pro" w:hAnsi="Myriad Pro"/>
                <w:sz w:val="16"/>
                <w:szCs w:val="16"/>
              </w:rPr>
            </w:pPr>
            <w:r w:rsidRPr="00883A83">
              <w:rPr>
                <w:rFonts w:ascii="Myriad Pro" w:hAnsi="Myriad Pro"/>
                <w:sz w:val="16"/>
                <w:szCs w:val="16"/>
              </w:rPr>
              <w:t>Отчисления на социальные нужды (ЕСН)</w:t>
            </w:r>
          </w:p>
        </w:tc>
        <w:tc>
          <w:tcPr>
            <w:tcW w:w="967" w:type="dxa"/>
            <w:tcBorders>
              <w:top w:val="nil"/>
              <w:left w:val="nil"/>
              <w:bottom w:val="single" w:sz="4" w:space="0" w:color="auto"/>
              <w:right w:val="single" w:sz="4" w:space="0" w:color="auto"/>
            </w:tcBorders>
            <w:shd w:val="clear" w:color="auto" w:fill="auto"/>
            <w:noWrap/>
            <w:vAlign w:val="center"/>
            <w:hideMark/>
          </w:tcPr>
          <w:p w14:paraId="3F625541"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3A6D7AED"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261 701</w:t>
            </w:r>
          </w:p>
        </w:tc>
        <w:tc>
          <w:tcPr>
            <w:tcW w:w="1275" w:type="dxa"/>
            <w:tcBorders>
              <w:top w:val="nil"/>
              <w:left w:val="nil"/>
              <w:bottom w:val="single" w:sz="4" w:space="0" w:color="auto"/>
              <w:right w:val="single" w:sz="4" w:space="0" w:color="auto"/>
            </w:tcBorders>
            <w:shd w:val="clear" w:color="auto" w:fill="auto"/>
            <w:noWrap/>
            <w:vAlign w:val="center"/>
            <w:hideMark/>
          </w:tcPr>
          <w:p w14:paraId="1511A78C"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280 955</w:t>
            </w:r>
          </w:p>
        </w:tc>
        <w:tc>
          <w:tcPr>
            <w:tcW w:w="1033" w:type="dxa"/>
            <w:tcBorders>
              <w:top w:val="nil"/>
              <w:left w:val="nil"/>
              <w:bottom w:val="single" w:sz="4" w:space="0" w:color="auto"/>
              <w:right w:val="single" w:sz="4" w:space="0" w:color="auto"/>
            </w:tcBorders>
            <w:shd w:val="clear" w:color="auto" w:fill="auto"/>
            <w:noWrap/>
            <w:vAlign w:val="center"/>
            <w:hideMark/>
          </w:tcPr>
          <w:p w14:paraId="61556A58" w14:textId="77777777" w:rsidR="00EB2356" w:rsidRPr="00883A83" w:rsidRDefault="00EB2356" w:rsidP="00EB2356">
            <w:pPr>
              <w:jc w:val="center"/>
              <w:rPr>
                <w:rFonts w:ascii="Myriad Pro" w:hAnsi="Myriad Pro"/>
                <w:sz w:val="16"/>
                <w:szCs w:val="16"/>
              </w:rPr>
            </w:pPr>
            <w:r w:rsidRPr="00883A83">
              <w:rPr>
                <w:rFonts w:ascii="Myriad Pro" w:eastAsia="Courier New" w:hAnsi="Myriad Pro"/>
                <w:sz w:val="16"/>
                <w:szCs w:val="16"/>
              </w:rPr>
              <w:t>272 585</w:t>
            </w:r>
          </w:p>
        </w:tc>
        <w:tc>
          <w:tcPr>
            <w:tcW w:w="1080" w:type="dxa"/>
            <w:tcBorders>
              <w:top w:val="nil"/>
              <w:left w:val="nil"/>
              <w:bottom w:val="single" w:sz="4" w:space="0" w:color="auto"/>
              <w:right w:val="single" w:sz="4" w:space="0" w:color="auto"/>
            </w:tcBorders>
            <w:shd w:val="clear" w:color="auto" w:fill="auto"/>
            <w:noWrap/>
            <w:vAlign w:val="center"/>
            <w:hideMark/>
          </w:tcPr>
          <w:p w14:paraId="24DD8C8F"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4,2%</w:t>
            </w:r>
          </w:p>
        </w:tc>
        <w:tc>
          <w:tcPr>
            <w:tcW w:w="980" w:type="dxa"/>
            <w:tcBorders>
              <w:top w:val="nil"/>
              <w:left w:val="nil"/>
              <w:bottom w:val="single" w:sz="4" w:space="0" w:color="auto"/>
              <w:right w:val="single" w:sz="4" w:space="0" w:color="auto"/>
            </w:tcBorders>
            <w:shd w:val="clear" w:color="auto" w:fill="auto"/>
            <w:noWrap/>
            <w:vAlign w:val="center"/>
            <w:hideMark/>
          </w:tcPr>
          <w:p w14:paraId="62661493"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-3,0%</w:t>
            </w:r>
          </w:p>
        </w:tc>
      </w:tr>
      <w:tr w:rsidR="00EB2356" w:rsidRPr="00883A83" w14:paraId="657738B2"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3452D0AC"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1.2.5.</w:t>
            </w:r>
          </w:p>
        </w:tc>
        <w:tc>
          <w:tcPr>
            <w:tcW w:w="2294" w:type="dxa"/>
            <w:tcBorders>
              <w:top w:val="nil"/>
              <w:left w:val="nil"/>
              <w:bottom w:val="single" w:sz="4" w:space="0" w:color="auto"/>
              <w:right w:val="single" w:sz="4" w:space="0" w:color="auto"/>
            </w:tcBorders>
            <w:shd w:val="clear" w:color="auto" w:fill="auto"/>
            <w:vAlign w:val="center"/>
            <w:hideMark/>
          </w:tcPr>
          <w:p w14:paraId="681C2562" w14:textId="77777777" w:rsidR="00EB2356" w:rsidRPr="00883A83" w:rsidRDefault="00EB2356" w:rsidP="00EB2356">
            <w:pPr>
              <w:rPr>
                <w:rFonts w:ascii="Myriad Pro" w:hAnsi="Myriad Pro"/>
                <w:sz w:val="16"/>
                <w:szCs w:val="16"/>
              </w:rPr>
            </w:pPr>
            <w:r w:rsidRPr="00883A83">
              <w:rPr>
                <w:rFonts w:ascii="Myriad Pro" w:hAnsi="Myriad Pro"/>
                <w:sz w:val="16"/>
                <w:szCs w:val="16"/>
              </w:rPr>
              <w:t xml:space="preserve">Прочие неподконтрольные расходы </w:t>
            </w:r>
          </w:p>
        </w:tc>
        <w:tc>
          <w:tcPr>
            <w:tcW w:w="967" w:type="dxa"/>
            <w:tcBorders>
              <w:top w:val="nil"/>
              <w:left w:val="nil"/>
              <w:bottom w:val="single" w:sz="4" w:space="0" w:color="auto"/>
              <w:right w:val="single" w:sz="4" w:space="0" w:color="auto"/>
            </w:tcBorders>
            <w:shd w:val="clear" w:color="auto" w:fill="auto"/>
            <w:noWrap/>
            <w:vAlign w:val="center"/>
            <w:hideMark/>
          </w:tcPr>
          <w:p w14:paraId="1AD31036"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2E219D1E"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0</w:t>
            </w:r>
          </w:p>
        </w:tc>
        <w:tc>
          <w:tcPr>
            <w:tcW w:w="1275" w:type="dxa"/>
            <w:tcBorders>
              <w:top w:val="nil"/>
              <w:left w:val="nil"/>
              <w:bottom w:val="single" w:sz="4" w:space="0" w:color="auto"/>
              <w:right w:val="single" w:sz="4" w:space="0" w:color="auto"/>
            </w:tcBorders>
            <w:shd w:val="clear" w:color="auto" w:fill="auto"/>
            <w:noWrap/>
            <w:vAlign w:val="center"/>
            <w:hideMark/>
          </w:tcPr>
          <w:p w14:paraId="5A9555E6"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0</w:t>
            </w:r>
          </w:p>
        </w:tc>
        <w:tc>
          <w:tcPr>
            <w:tcW w:w="1033" w:type="dxa"/>
            <w:tcBorders>
              <w:top w:val="nil"/>
              <w:left w:val="nil"/>
              <w:bottom w:val="single" w:sz="4" w:space="0" w:color="auto"/>
              <w:right w:val="single" w:sz="4" w:space="0" w:color="auto"/>
            </w:tcBorders>
            <w:shd w:val="clear" w:color="auto" w:fill="auto"/>
            <w:noWrap/>
            <w:vAlign w:val="center"/>
            <w:hideMark/>
          </w:tcPr>
          <w:p w14:paraId="2E0D35C4"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0</w:t>
            </w:r>
          </w:p>
        </w:tc>
        <w:tc>
          <w:tcPr>
            <w:tcW w:w="1080" w:type="dxa"/>
            <w:tcBorders>
              <w:top w:val="nil"/>
              <w:left w:val="nil"/>
              <w:bottom w:val="single" w:sz="4" w:space="0" w:color="auto"/>
              <w:right w:val="single" w:sz="4" w:space="0" w:color="auto"/>
            </w:tcBorders>
            <w:shd w:val="clear" w:color="auto" w:fill="auto"/>
            <w:noWrap/>
            <w:vAlign w:val="center"/>
            <w:hideMark/>
          </w:tcPr>
          <w:p w14:paraId="4BD4788B"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w:t>
            </w:r>
          </w:p>
        </w:tc>
        <w:tc>
          <w:tcPr>
            <w:tcW w:w="980" w:type="dxa"/>
            <w:tcBorders>
              <w:top w:val="nil"/>
              <w:left w:val="nil"/>
              <w:bottom w:val="single" w:sz="4" w:space="0" w:color="auto"/>
              <w:right w:val="single" w:sz="4" w:space="0" w:color="auto"/>
            </w:tcBorders>
            <w:shd w:val="clear" w:color="auto" w:fill="auto"/>
            <w:noWrap/>
            <w:vAlign w:val="center"/>
            <w:hideMark/>
          </w:tcPr>
          <w:p w14:paraId="31214C41"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w:t>
            </w:r>
          </w:p>
        </w:tc>
      </w:tr>
      <w:tr w:rsidR="00EB2356" w:rsidRPr="00883A83" w14:paraId="6EF53D98"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29C6F1C3"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1.2.6.</w:t>
            </w:r>
          </w:p>
        </w:tc>
        <w:tc>
          <w:tcPr>
            <w:tcW w:w="2294" w:type="dxa"/>
            <w:tcBorders>
              <w:top w:val="nil"/>
              <w:left w:val="nil"/>
              <w:bottom w:val="single" w:sz="4" w:space="0" w:color="auto"/>
              <w:right w:val="single" w:sz="4" w:space="0" w:color="auto"/>
            </w:tcBorders>
            <w:shd w:val="clear" w:color="auto" w:fill="auto"/>
            <w:vAlign w:val="center"/>
            <w:hideMark/>
          </w:tcPr>
          <w:p w14:paraId="50358B4C" w14:textId="77777777" w:rsidR="00EB2356" w:rsidRPr="00883A83" w:rsidRDefault="00EB2356" w:rsidP="00EB2356">
            <w:pPr>
              <w:rPr>
                <w:rFonts w:ascii="Myriad Pro" w:hAnsi="Myriad Pro"/>
                <w:sz w:val="16"/>
                <w:szCs w:val="16"/>
              </w:rPr>
            </w:pPr>
            <w:r w:rsidRPr="00883A83">
              <w:rPr>
                <w:rFonts w:ascii="Myriad Pro" w:hAnsi="Myriad Pro"/>
                <w:sz w:val="16"/>
                <w:szCs w:val="16"/>
              </w:rPr>
              <w:t>Налог на прибыль</w:t>
            </w:r>
          </w:p>
        </w:tc>
        <w:tc>
          <w:tcPr>
            <w:tcW w:w="967" w:type="dxa"/>
            <w:tcBorders>
              <w:top w:val="nil"/>
              <w:left w:val="nil"/>
              <w:bottom w:val="single" w:sz="4" w:space="0" w:color="auto"/>
              <w:right w:val="single" w:sz="4" w:space="0" w:color="auto"/>
            </w:tcBorders>
            <w:shd w:val="clear" w:color="auto" w:fill="auto"/>
            <w:noWrap/>
            <w:vAlign w:val="center"/>
            <w:hideMark/>
          </w:tcPr>
          <w:p w14:paraId="312DCB10"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44D3E03B"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181 826</w:t>
            </w:r>
          </w:p>
        </w:tc>
        <w:tc>
          <w:tcPr>
            <w:tcW w:w="1275" w:type="dxa"/>
            <w:tcBorders>
              <w:top w:val="nil"/>
              <w:left w:val="nil"/>
              <w:bottom w:val="single" w:sz="4" w:space="0" w:color="auto"/>
              <w:right w:val="single" w:sz="4" w:space="0" w:color="auto"/>
            </w:tcBorders>
            <w:shd w:val="clear" w:color="auto" w:fill="auto"/>
            <w:noWrap/>
            <w:vAlign w:val="center"/>
            <w:hideMark/>
          </w:tcPr>
          <w:p w14:paraId="0F4E12D9"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18 155</w:t>
            </w:r>
          </w:p>
        </w:tc>
        <w:tc>
          <w:tcPr>
            <w:tcW w:w="1033" w:type="dxa"/>
            <w:tcBorders>
              <w:top w:val="nil"/>
              <w:left w:val="nil"/>
              <w:bottom w:val="single" w:sz="4" w:space="0" w:color="auto"/>
              <w:right w:val="single" w:sz="4" w:space="0" w:color="auto"/>
            </w:tcBorders>
            <w:shd w:val="clear" w:color="auto" w:fill="auto"/>
            <w:noWrap/>
            <w:vAlign w:val="center"/>
            <w:hideMark/>
          </w:tcPr>
          <w:p w14:paraId="4135D963" w14:textId="77777777" w:rsidR="00EB2356" w:rsidRPr="00883A83" w:rsidRDefault="00EB2356" w:rsidP="00EB2356">
            <w:pPr>
              <w:jc w:val="center"/>
              <w:rPr>
                <w:rFonts w:ascii="Myriad Pro" w:hAnsi="Myriad Pro"/>
                <w:sz w:val="16"/>
                <w:szCs w:val="16"/>
              </w:rPr>
            </w:pPr>
            <w:r w:rsidRPr="00883A83">
              <w:rPr>
                <w:rFonts w:ascii="Myriad Pro" w:eastAsia="Courier New" w:hAnsi="Myriad Pro"/>
                <w:sz w:val="16"/>
                <w:szCs w:val="16"/>
              </w:rPr>
              <w:t>17 465</w:t>
            </w:r>
          </w:p>
        </w:tc>
        <w:tc>
          <w:tcPr>
            <w:tcW w:w="1080" w:type="dxa"/>
            <w:tcBorders>
              <w:top w:val="nil"/>
              <w:left w:val="nil"/>
              <w:bottom w:val="single" w:sz="4" w:space="0" w:color="auto"/>
              <w:right w:val="single" w:sz="4" w:space="0" w:color="auto"/>
            </w:tcBorders>
            <w:shd w:val="clear" w:color="auto" w:fill="auto"/>
            <w:noWrap/>
            <w:vAlign w:val="center"/>
            <w:hideMark/>
          </w:tcPr>
          <w:p w14:paraId="49E17A8A"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-90,4%</w:t>
            </w:r>
          </w:p>
        </w:tc>
        <w:tc>
          <w:tcPr>
            <w:tcW w:w="980" w:type="dxa"/>
            <w:tcBorders>
              <w:top w:val="nil"/>
              <w:left w:val="nil"/>
              <w:bottom w:val="single" w:sz="4" w:space="0" w:color="auto"/>
              <w:right w:val="single" w:sz="4" w:space="0" w:color="auto"/>
            </w:tcBorders>
            <w:shd w:val="clear" w:color="auto" w:fill="auto"/>
            <w:noWrap/>
            <w:vAlign w:val="center"/>
            <w:hideMark/>
          </w:tcPr>
          <w:p w14:paraId="6A26D639"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-3,8%</w:t>
            </w:r>
          </w:p>
        </w:tc>
      </w:tr>
      <w:tr w:rsidR="00EB2356" w:rsidRPr="00883A83" w14:paraId="6626DD78"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5148D7D8"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1.2.7.</w:t>
            </w:r>
          </w:p>
        </w:tc>
        <w:tc>
          <w:tcPr>
            <w:tcW w:w="2294" w:type="dxa"/>
            <w:tcBorders>
              <w:top w:val="nil"/>
              <w:left w:val="nil"/>
              <w:bottom w:val="single" w:sz="4" w:space="0" w:color="auto"/>
              <w:right w:val="single" w:sz="4" w:space="0" w:color="auto"/>
            </w:tcBorders>
            <w:shd w:val="clear" w:color="auto" w:fill="auto"/>
            <w:vAlign w:val="center"/>
            <w:hideMark/>
          </w:tcPr>
          <w:p w14:paraId="728D5B66" w14:textId="77777777" w:rsidR="00EB2356" w:rsidRPr="00883A83" w:rsidRDefault="00EB2356" w:rsidP="00EB2356">
            <w:pPr>
              <w:rPr>
                <w:rFonts w:ascii="Myriad Pro" w:hAnsi="Myriad Pro"/>
                <w:sz w:val="16"/>
                <w:szCs w:val="16"/>
              </w:rPr>
            </w:pPr>
            <w:r w:rsidRPr="00883A83">
              <w:rPr>
                <w:rFonts w:ascii="Myriad Pro" w:hAnsi="Myriad Pro"/>
                <w:sz w:val="16"/>
                <w:szCs w:val="16"/>
              </w:rPr>
              <w:t>Выпадающие доходы/экономия средств</w:t>
            </w:r>
          </w:p>
        </w:tc>
        <w:tc>
          <w:tcPr>
            <w:tcW w:w="967" w:type="dxa"/>
            <w:tcBorders>
              <w:top w:val="nil"/>
              <w:left w:val="nil"/>
              <w:bottom w:val="single" w:sz="4" w:space="0" w:color="auto"/>
              <w:right w:val="single" w:sz="4" w:space="0" w:color="auto"/>
            </w:tcBorders>
            <w:shd w:val="clear" w:color="auto" w:fill="auto"/>
            <w:noWrap/>
            <w:vAlign w:val="center"/>
            <w:hideMark/>
          </w:tcPr>
          <w:p w14:paraId="33F84168"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55F1F53E"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58 162</w:t>
            </w:r>
          </w:p>
        </w:tc>
        <w:tc>
          <w:tcPr>
            <w:tcW w:w="1275" w:type="dxa"/>
            <w:tcBorders>
              <w:top w:val="nil"/>
              <w:left w:val="nil"/>
              <w:bottom w:val="single" w:sz="4" w:space="0" w:color="auto"/>
              <w:right w:val="single" w:sz="4" w:space="0" w:color="auto"/>
            </w:tcBorders>
            <w:shd w:val="clear" w:color="auto" w:fill="auto"/>
            <w:noWrap/>
            <w:vAlign w:val="center"/>
            <w:hideMark/>
          </w:tcPr>
          <w:p w14:paraId="3E5A29C9"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69 103</w:t>
            </w:r>
          </w:p>
        </w:tc>
        <w:tc>
          <w:tcPr>
            <w:tcW w:w="1033" w:type="dxa"/>
            <w:tcBorders>
              <w:top w:val="nil"/>
              <w:left w:val="nil"/>
              <w:bottom w:val="single" w:sz="4" w:space="0" w:color="auto"/>
              <w:right w:val="single" w:sz="4" w:space="0" w:color="auto"/>
            </w:tcBorders>
            <w:shd w:val="clear" w:color="auto" w:fill="auto"/>
            <w:noWrap/>
            <w:vAlign w:val="center"/>
            <w:hideMark/>
          </w:tcPr>
          <w:p w14:paraId="2401CAD4" w14:textId="77777777" w:rsidR="00EB2356" w:rsidRPr="00883A83" w:rsidRDefault="00EB2356" w:rsidP="00EB2356">
            <w:pPr>
              <w:jc w:val="center"/>
              <w:rPr>
                <w:rFonts w:ascii="Myriad Pro" w:hAnsi="Myriad Pro"/>
                <w:sz w:val="16"/>
                <w:szCs w:val="16"/>
              </w:rPr>
            </w:pPr>
            <w:r w:rsidRPr="00883A83">
              <w:rPr>
                <w:rFonts w:ascii="Myriad Pro" w:eastAsia="Courier New" w:hAnsi="Myriad Pro"/>
                <w:sz w:val="16"/>
                <w:szCs w:val="16"/>
              </w:rPr>
              <w:t>58 531</w:t>
            </w:r>
          </w:p>
        </w:tc>
        <w:tc>
          <w:tcPr>
            <w:tcW w:w="1080" w:type="dxa"/>
            <w:tcBorders>
              <w:top w:val="nil"/>
              <w:left w:val="nil"/>
              <w:bottom w:val="single" w:sz="4" w:space="0" w:color="auto"/>
              <w:right w:val="single" w:sz="4" w:space="0" w:color="auto"/>
            </w:tcBorders>
            <w:shd w:val="clear" w:color="auto" w:fill="auto"/>
            <w:noWrap/>
            <w:vAlign w:val="center"/>
            <w:hideMark/>
          </w:tcPr>
          <w:p w14:paraId="73CEF371"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0,6%</w:t>
            </w:r>
          </w:p>
        </w:tc>
        <w:tc>
          <w:tcPr>
            <w:tcW w:w="980" w:type="dxa"/>
            <w:tcBorders>
              <w:top w:val="nil"/>
              <w:left w:val="nil"/>
              <w:bottom w:val="single" w:sz="4" w:space="0" w:color="auto"/>
              <w:right w:val="single" w:sz="4" w:space="0" w:color="auto"/>
            </w:tcBorders>
            <w:shd w:val="clear" w:color="auto" w:fill="auto"/>
            <w:noWrap/>
            <w:vAlign w:val="center"/>
            <w:hideMark/>
          </w:tcPr>
          <w:p w14:paraId="655E1A61"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-15,3%</w:t>
            </w:r>
          </w:p>
        </w:tc>
      </w:tr>
      <w:tr w:rsidR="00EB2356" w:rsidRPr="00883A83" w14:paraId="103F48A0"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7C0B2373" w14:textId="77777777" w:rsidR="00EB2356" w:rsidRPr="00883A83" w:rsidRDefault="00EB2356" w:rsidP="00EB2356">
            <w:pPr>
              <w:jc w:val="center"/>
              <w:rPr>
                <w:rFonts w:ascii="Myriad Pro" w:hAnsi="Myriad Pro"/>
                <w:b/>
                <w:bCs/>
                <w:color w:val="0D0D0D"/>
                <w:sz w:val="16"/>
                <w:szCs w:val="16"/>
              </w:rPr>
            </w:pPr>
            <w:r w:rsidRPr="00883A83">
              <w:rPr>
                <w:rFonts w:ascii="Myriad Pro" w:hAnsi="Myriad Pro"/>
                <w:b/>
                <w:bCs/>
                <w:color w:val="0D0D0D"/>
                <w:sz w:val="16"/>
                <w:szCs w:val="16"/>
              </w:rPr>
              <w:lastRenderedPageBreak/>
              <w:t>1.2.8.</w:t>
            </w:r>
          </w:p>
        </w:tc>
        <w:tc>
          <w:tcPr>
            <w:tcW w:w="2294" w:type="dxa"/>
            <w:tcBorders>
              <w:top w:val="nil"/>
              <w:left w:val="nil"/>
              <w:bottom w:val="single" w:sz="4" w:space="0" w:color="auto"/>
              <w:right w:val="single" w:sz="4" w:space="0" w:color="auto"/>
            </w:tcBorders>
            <w:shd w:val="clear" w:color="auto" w:fill="auto"/>
            <w:vAlign w:val="center"/>
            <w:hideMark/>
          </w:tcPr>
          <w:p w14:paraId="525BF155" w14:textId="77777777" w:rsidR="00EB2356" w:rsidRPr="00883A83" w:rsidRDefault="00EB2356" w:rsidP="00EB2356">
            <w:pPr>
              <w:rPr>
                <w:rFonts w:ascii="Myriad Pro" w:hAnsi="Myriad Pro"/>
                <w:b/>
                <w:bCs/>
                <w:i/>
                <w:iCs/>
                <w:color w:val="0D0D0D"/>
                <w:sz w:val="16"/>
                <w:szCs w:val="16"/>
              </w:rPr>
            </w:pPr>
            <w:r w:rsidRPr="00883A83">
              <w:rPr>
                <w:rFonts w:ascii="Myriad Pro" w:hAnsi="Myriad Pro"/>
                <w:b/>
                <w:bCs/>
                <w:i/>
                <w:iCs/>
                <w:color w:val="0D0D0D"/>
                <w:sz w:val="16"/>
                <w:szCs w:val="16"/>
              </w:rPr>
              <w:t>Источники инвестиционной программы, итого</w:t>
            </w:r>
          </w:p>
        </w:tc>
        <w:tc>
          <w:tcPr>
            <w:tcW w:w="967" w:type="dxa"/>
            <w:tcBorders>
              <w:top w:val="nil"/>
              <w:left w:val="nil"/>
              <w:bottom w:val="single" w:sz="4" w:space="0" w:color="auto"/>
              <w:right w:val="single" w:sz="4" w:space="0" w:color="auto"/>
            </w:tcBorders>
            <w:shd w:val="clear" w:color="auto" w:fill="auto"/>
            <w:noWrap/>
            <w:vAlign w:val="center"/>
            <w:hideMark/>
          </w:tcPr>
          <w:p w14:paraId="2C461BC7"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18A4693A" w14:textId="77777777" w:rsidR="00EB2356" w:rsidRPr="00883A83" w:rsidRDefault="00EB2356" w:rsidP="00EB2356">
            <w:pPr>
              <w:jc w:val="center"/>
              <w:rPr>
                <w:rFonts w:ascii="Myriad Pro" w:hAnsi="Myriad Pro"/>
                <w:b/>
                <w:bCs/>
                <w:i/>
                <w:iCs/>
                <w:sz w:val="16"/>
                <w:szCs w:val="16"/>
              </w:rPr>
            </w:pPr>
            <w:r w:rsidRPr="00883A83">
              <w:rPr>
                <w:rFonts w:ascii="Myriad Pro" w:hAnsi="Myriad Pro"/>
                <w:b/>
                <w:bCs/>
                <w:i/>
                <w:iCs/>
                <w:sz w:val="16"/>
                <w:szCs w:val="16"/>
              </w:rPr>
              <w:t>525 000</w:t>
            </w:r>
          </w:p>
        </w:tc>
        <w:tc>
          <w:tcPr>
            <w:tcW w:w="1275" w:type="dxa"/>
            <w:tcBorders>
              <w:top w:val="nil"/>
              <w:left w:val="nil"/>
              <w:bottom w:val="single" w:sz="4" w:space="0" w:color="auto"/>
              <w:right w:val="single" w:sz="4" w:space="0" w:color="auto"/>
            </w:tcBorders>
            <w:shd w:val="clear" w:color="auto" w:fill="auto"/>
            <w:noWrap/>
            <w:vAlign w:val="center"/>
            <w:hideMark/>
          </w:tcPr>
          <w:p w14:paraId="766597EE" w14:textId="77777777" w:rsidR="00EB2356" w:rsidRPr="00883A83" w:rsidRDefault="00EB2356" w:rsidP="00EB2356">
            <w:pPr>
              <w:jc w:val="center"/>
              <w:rPr>
                <w:rFonts w:ascii="Myriad Pro" w:hAnsi="Myriad Pro"/>
                <w:b/>
                <w:bCs/>
                <w:i/>
                <w:iCs/>
                <w:sz w:val="16"/>
                <w:szCs w:val="16"/>
              </w:rPr>
            </w:pPr>
            <w:r w:rsidRPr="00883A83">
              <w:rPr>
                <w:rFonts w:ascii="Myriad Pro" w:hAnsi="Myriad Pro"/>
                <w:b/>
                <w:bCs/>
                <w:i/>
                <w:iCs/>
                <w:sz w:val="16"/>
                <w:szCs w:val="16"/>
              </w:rPr>
              <w:t>575 000</w:t>
            </w:r>
          </w:p>
        </w:tc>
        <w:tc>
          <w:tcPr>
            <w:tcW w:w="1033" w:type="dxa"/>
            <w:tcBorders>
              <w:top w:val="nil"/>
              <w:left w:val="nil"/>
              <w:bottom w:val="single" w:sz="4" w:space="0" w:color="auto"/>
              <w:right w:val="single" w:sz="4" w:space="0" w:color="auto"/>
            </w:tcBorders>
            <w:shd w:val="clear" w:color="auto" w:fill="auto"/>
            <w:noWrap/>
            <w:vAlign w:val="center"/>
            <w:hideMark/>
          </w:tcPr>
          <w:p w14:paraId="328278B4" w14:textId="77777777" w:rsidR="00EB2356" w:rsidRPr="00883A83" w:rsidRDefault="00EB2356" w:rsidP="00EB2356">
            <w:pPr>
              <w:jc w:val="center"/>
              <w:rPr>
                <w:rFonts w:ascii="Myriad Pro" w:hAnsi="Myriad Pro"/>
                <w:b/>
                <w:bCs/>
                <w:i/>
                <w:iCs/>
                <w:sz w:val="16"/>
                <w:szCs w:val="16"/>
              </w:rPr>
            </w:pPr>
            <w:r w:rsidRPr="00883A83">
              <w:rPr>
                <w:rFonts w:ascii="Myriad Pro" w:hAnsi="Myriad Pro"/>
                <w:b/>
                <w:bCs/>
                <w:i/>
                <w:iCs/>
                <w:sz w:val="16"/>
                <w:szCs w:val="16"/>
              </w:rPr>
              <w:t>575 000</w:t>
            </w:r>
          </w:p>
        </w:tc>
        <w:tc>
          <w:tcPr>
            <w:tcW w:w="1080" w:type="dxa"/>
            <w:tcBorders>
              <w:top w:val="nil"/>
              <w:left w:val="nil"/>
              <w:bottom w:val="single" w:sz="4" w:space="0" w:color="auto"/>
              <w:right w:val="single" w:sz="4" w:space="0" w:color="auto"/>
            </w:tcBorders>
            <w:shd w:val="clear" w:color="auto" w:fill="auto"/>
            <w:noWrap/>
            <w:vAlign w:val="center"/>
            <w:hideMark/>
          </w:tcPr>
          <w:p w14:paraId="525D52F4" w14:textId="77777777" w:rsidR="00EB2356" w:rsidRPr="00883A83" w:rsidRDefault="00EB2356" w:rsidP="00EB2356">
            <w:pPr>
              <w:jc w:val="center"/>
              <w:rPr>
                <w:rFonts w:ascii="Myriad Pro" w:hAnsi="Myriad Pro"/>
                <w:b/>
                <w:bCs/>
                <w:i/>
                <w:iCs/>
                <w:color w:val="0D0D0D"/>
                <w:sz w:val="16"/>
                <w:szCs w:val="16"/>
              </w:rPr>
            </w:pPr>
            <w:r w:rsidRPr="00883A83">
              <w:rPr>
                <w:rFonts w:ascii="Myriad Pro" w:hAnsi="Myriad Pro"/>
                <w:b/>
                <w:bCs/>
                <w:i/>
                <w:iCs/>
                <w:color w:val="0D0D0D"/>
                <w:sz w:val="16"/>
                <w:szCs w:val="16"/>
              </w:rPr>
              <w:t>9,5%</w:t>
            </w:r>
          </w:p>
        </w:tc>
        <w:tc>
          <w:tcPr>
            <w:tcW w:w="980" w:type="dxa"/>
            <w:tcBorders>
              <w:top w:val="nil"/>
              <w:left w:val="nil"/>
              <w:bottom w:val="single" w:sz="4" w:space="0" w:color="auto"/>
              <w:right w:val="single" w:sz="4" w:space="0" w:color="auto"/>
            </w:tcBorders>
            <w:shd w:val="clear" w:color="auto" w:fill="auto"/>
            <w:noWrap/>
            <w:vAlign w:val="center"/>
            <w:hideMark/>
          </w:tcPr>
          <w:p w14:paraId="61443201" w14:textId="77777777" w:rsidR="00EB2356" w:rsidRPr="00883A83" w:rsidRDefault="00EB2356" w:rsidP="00EB2356">
            <w:pPr>
              <w:jc w:val="center"/>
              <w:rPr>
                <w:rFonts w:ascii="Myriad Pro" w:hAnsi="Myriad Pro"/>
                <w:b/>
                <w:bCs/>
                <w:i/>
                <w:iCs/>
                <w:color w:val="0D0D0D"/>
                <w:sz w:val="16"/>
                <w:szCs w:val="16"/>
              </w:rPr>
            </w:pPr>
            <w:r w:rsidRPr="00883A83">
              <w:rPr>
                <w:rFonts w:ascii="Myriad Pro" w:hAnsi="Myriad Pro"/>
                <w:b/>
                <w:bCs/>
                <w:i/>
                <w:iCs/>
                <w:color w:val="0D0D0D"/>
                <w:sz w:val="16"/>
                <w:szCs w:val="16"/>
              </w:rPr>
              <w:t>0,0%</w:t>
            </w:r>
          </w:p>
        </w:tc>
      </w:tr>
      <w:tr w:rsidR="00EB2356" w:rsidRPr="00883A83" w14:paraId="109FD7A0"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66D1EA0E"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1.2.8.1.</w:t>
            </w:r>
          </w:p>
        </w:tc>
        <w:tc>
          <w:tcPr>
            <w:tcW w:w="2294" w:type="dxa"/>
            <w:tcBorders>
              <w:top w:val="nil"/>
              <w:left w:val="nil"/>
              <w:bottom w:val="single" w:sz="4" w:space="0" w:color="auto"/>
              <w:right w:val="single" w:sz="4" w:space="0" w:color="auto"/>
            </w:tcBorders>
            <w:shd w:val="clear" w:color="auto" w:fill="auto"/>
            <w:vAlign w:val="center"/>
            <w:hideMark/>
          </w:tcPr>
          <w:p w14:paraId="1E0D0350" w14:textId="77777777" w:rsidR="00EB2356" w:rsidRPr="00883A83" w:rsidRDefault="00EB2356" w:rsidP="00EB2356">
            <w:pPr>
              <w:rPr>
                <w:rFonts w:ascii="Myriad Pro" w:hAnsi="Myriad Pro"/>
                <w:color w:val="0D0D0D"/>
                <w:sz w:val="16"/>
                <w:szCs w:val="16"/>
              </w:rPr>
            </w:pPr>
            <w:r w:rsidRPr="00883A83">
              <w:rPr>
                <w:rFonts w:ascii="Myriad Pro" w:hAnsi="Myriad Pro"/>
                <w:color w:val="0D0D0D"/>
                <w:sz w:val="16"/>
                <w:szCs w:val="16"/>
              </w:rPr>
              <w:t>Амортизация основных средств</w:t>
            </w:r>
          </w:p>
        </w:tc>
        <w:tc>
          <w:tcPr>
            <w:tcW w:w="967" w:type="dxa"/>
            <w:tcBorders>
              <w:top w:val="nil"/>
              <w:left w:val="nil"/>
              <w:bottom w:val="single" w:sz="4" w:space="0" w:color="auto"/>
              <w:right w:val="single" w:sz="4" w:space="0" w:color="auto"/>
            </w:tcBorders>
            <w:shd w:val="clear" w:color="auto" w:fill="auto"/>
            <w:noWrap/>
            <w:vAlign w:val="center"/>
            <w:hideMark/>
          </w:tcPr>
          <w:p w14:paraId="7444E0F0"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11763EF7"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323 633</w:t>
            </w:r>
          </w:p>
        </w:tc>
        <w:tc>
          <w:tcPr>
            <w:tcW w:w="1275" w:type="dxa"/>
            <w:tcBorders>
              <w:top w:val="nil"/>
              <w:left w:val="nil"/>
              <w:bottom w:val="single" w:sz="4" w:space="0" w:color="auto"/>
              <w:right w:val="single" w:sz="4" w:space="0" w:color="auto"/>
            </w:tcBorders>
            <w:shd w:val="clear" w:color="auto" w:fill="auto"/>
            <w:noWrap/>
            <w:vAlign w:val="center"/>
            <w:hideMark/>
          </w:tcPr>
          <w:p w14:paraId="005A533D"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487 381</w:t>
            </w:r>
          </w:p>
        </w:tc>
        <w:tc>
          <w:tcPr>
            <w:tcW w:w="1033" w:type="dxa"/>
            <w:tcBorders>
              <w:top w:val="nil"/>
              <w:left w:val="nil"/>
              <w:bottom w:val="single" w:sz="4" w:space="0" w:color="auto"/>
              <w:right w:val="single" w:sz="4" w:space="0" w:color="auto"/>
            </w:tcBorders>
            <w:shd w:val="clear" w:color="auto" w:fill="auto"/>
            <w:noWrap/>
            <w:vAlign w:val="center"/>
            <w:hideMark/>
          </w:tcPr>
          <w:p w14:paraId="243805E8" w14:textId="77777777" w:rsidR="00EB2356" w:rsidRPr="00883A83" w:rsidRDefault="00EB2356" w:rsidP="00EB2356">
            <w:pPr>
              <w:jc w:val="center"/>
              <w:rPr>
                <w:rFonts w:ascii="Myriad Pro" w:hAnsi="Myriad Pro"/>
                <w:sz w:val="16"/>
                <w:szCs w:val="16"/>
              </w:rPr>
            </w:pPr>
            <w:r w:rsidRPr="00883A83">
              <w:rPr>
                <w:rFonts w:ascii="Myriad Pro" w:eastAsia="Courier New" w:hAnsi="Myriad Pro"/>
                <w:sz w:val="16"/>
                <w:szCs w:val="16"/>
              </w:rPr>
              <w:t>369 455</w:t>
            </w:r>
          </w:p>
        </w:tc>
        <w:tc>
          <w:tcPr>
            <w:tcW w:w="1080" w:type="dxa"/>
            <w:tcBorders>
              <w:top w:val="nil"/>
              <w:left w:val="nil"/>
              <w:bottom w:val="single" w:sz="4" w:space="0" w:color="auto"/>
              <w:right w:val="single" w:sz="4" w:space="0" w:color="auto"/>
            </w:tcBorders>
            <w:shd w:val="clear" w:color="auto" w:fill="auto"/>
            <w:noWrap/>
            <w:vAlign w:val="center"/>
            <w:hideMark/>
          </w:tcPr>
          <w:p w14:paraId="14475859"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14,2%</w:t>
            </w:r>
          </w:p>
        </w:tc>
        <w:tc>
          <w:tcPr>
            <w:tcW w:w="980" w:type="dxa"/>
            <w:tcBorders>
              <w:top w:val="nil"/>
              <w:left w:val="nil"/>
              <w:bottom w:val="single" w:sz="4" w:space="0" w:color="auto"/>
              <w:right w:val="single" w:sz="4" w:space="0" w:color="auto"/>
            </w:tcBorders>
            <w:shd w:val="clear" w:color="auto" w:fill="auto"/>
            <w:noWrap/>
            <w:vAlign w:val="center"/>
            <w:hideMark/>
          </w:tcPr>
          <w:p w14:paraId="1014FFA3"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-24,2%</w:t>
            </w:r>
          </w:p>
        </w:tc>
      </w:tr>
      <w:tr w:rsidR="00EB2356" w:rsidRPr="00883A83" w14:paraId="07B047EF"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5F1FCC92"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1.2.8.2.</w:t>
            </w:r>
          </w:p>
        </w:tc>
        <w:tc>
          <w:tcPr>
            <w:tcW w:w="2294" w:type="dxa"/>
            <w:tcBorders>
              <w:top w:val="nil"/>
              <w:left w:val="nil"/>
              <w:bottom w:val="single" w:sz="4" w:space="0" w:color="auto"/>
              <w:right w:val="single" w:sz="4" w:space="0" w:color="auto"/>
            </w:tcBorders>
            <w:shd w:val="clear" w:color="auto" w:fill="auto"/>
            <w:vAlign w:val="center"/>
            <w:hideMark/>
          </w:tcPr>
          <w:p w14:paraId="61F7E6C3" w14:textId="77777777" w:rsidR="00EB2356" w:rsidRPr="00883A83" w:rsidRDefault="00EB2356" w:rsidP="00EB2356">
            <w:pPr>
              <w:rPr>
                <w:rFonts w:ascii="Myriad Pro" w:hAnsi="Myriad Pro"/>
                <w:color w:val="0D0D0D"/>
                <w:sz w:val="16"/>
                <w:szCs w:val="16"/>
              </w:rPr>
            </w:pPr>
            <w:r w:rsidRPr="00883A83">
              <w:rPr>
                <w:rFonts w:ascii="Myriad Pro" w:hAnsi="Myriad Pro"/>
                <w:color w:val="0D0D0D"/>
                <w:sz w:val="16"/>
                <w:szCs w:val="16"/>
              </w:rPr>
              <w:t>Прибыль на капитальные вложения</w:t>
            </w:r>
          </w:p>
        </w:tc>
        <w:tc>
          <w:tcPr>
            <w:tcW w:w="967" w:type="dxa"/>
            <w:tcBorders>
              <w:top w:val="nil"/>
              <w:left w:val="nil"/>
              <w:bottom w:val="single" w:sz="4" w:space="0" w:color="auto"/>
              <w:right w:val="single" w:sz="4" w:space="0" w:color="auto"/>
            </w:tcBorders>
            <w:shd w:val="clear" w:color="auto" w:fill="auto"/>
            <w:noWrap/>
            <w:vAlign w:val="center"/>
            <w:hideMark/>
          </w:tcPr>
          <w:p w14:paraId="7E5CABFD"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443F115B"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201 367</w:t>
            </w:r>
          </w:p>
        </w:tc>
        <w:tc>
          <w:tcPr>
            <w:tcW w:w="1275" w:type="dxa"/>
            <w:tcBorders>
              <w:top w:val="nil"/>
              <w:left w:val="nil"/>
              <w:bottom w:val="single" w:sz="4" w:space="0" w:color="auto"/>
              <w:right w:val="single" w:sz="4" w:space="0" w:color="auto"/>
            </w:tcBorders>
            <w:shd w:val="clear" w:color="auto" w:fill="auto"/>
            <w:noWrap/>
            <w:vAlign w:val="center"/>
            <w:hideMark/>
          </w:tcPr>
          <w:p w14:paraId="4289A10E"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87 619</w:t>
            </w:r>
          </w:p>
        </w:tc>
        <w:tc>
          <w:tcPr>
            <w:tcW w:w="1033" w:type="dxa"/>
            <w:tcBorders>
              <w:top w:val="nil"/>
              <w:left w:val="nil"/>
              <w:bottom w:val="single" w:sz="4" w:space="0" w:color="auto"/>
              <w:right w:val="single" w:sz="4" w:space="0" w:color="auto"/>
            </w:tcBorders>
            <w:shd w:val="clear" w:color="auto" w:fill="auto"/>
            <w:noWrap/>
            <w:vAlign w:val="center"/>
            <w:hideMark/>
          </w:tcPr>
          <w:p w14:paraId="34F47D7D" w14:textId="77777777" w:rsidR="00EB2356" w:rsidRPr="00883A83" w:rsidRDefault="00EB2356" w:rsidP="00EB2356">
            <w:pPr>
              <w:jc w:val="center"/>
              <w:rPr>
                <w:rFonts w:ascii="Myriad Pro" w:hAnsi="Myriad Pro"/>
                <w:sz w:val="16"/>
                <w:szCs w:val="16"/>
              </w:rPr>
            </w:pPr>
            <w:r w:rsidRPr="00883A83">
              <w:rPr>
                <w:rFonts w:ascii="Myriad Pro" w:eastAsia="Courier New" w:hAnsi="Myriad Pro"/>
                <w:sz w:val="16"/>
                <w:szCs w:val="16"/>
              </w:rPr>
              <w:t>205 545</w:t>
            </w:r>
          </w:p>
        </w:tc>
        <w:tc>
          <w:tcPr>
            <w:tcW w:w="1080" w:type="dxa"/>
            <w:tcBorders>
              <w:top w:val="nil"/>
              <w:left w:val="nil"/>
              <w:bottom w:val="single" w:sz="4" w:space="0" w:color="auto"/>
              <w:right w:val="single" w:sz="4" w:space="0" w:color="auto"/>
            </w:tcBorders>
            <w:shd w:val="clear" w:color="auto" w:fill="auto"/>
            <w:noWrap/>
            <w:vAlign w:val="center"/>
            <w:hideMark/>
          </w:tcPr>
          <w:p w14:paraId="227EF15D"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2,1%</w:t>
            </w:r>
          </w:p>
        </w:tc>
        <w:tc>
          <w:tcPr>
            <w:tcW w:w="980" w:type="dxa"/>
            <w:tcBorders>
              <w:top w:val="nil"/>
              <w:left w:val="nil"/>
              <w:bottom w:val="single" w:sz="4" w:space="0" w:color="auto"/>
              <w:right w:val="single" w:sz="4" w:space="0" w:color="auto"/>
            </w:tcBorders>
            <w:shd w:val="clear" w:color="auto" w:fill="auto"/>
            <w:noWrap/>
            <w:vAlign w:val="center"/>
            <w:hideMark/>
          </w:tcPr>
          <w:p w14:paraId="7AFE452A"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134,6%</w:t>
            </w:r>
          </w:p>
        </w:tc>
      </w:tr>
      <w:tr w:rsidR="00EB2356" w:rsidRPr="00883A83" w14:paraId="74CF95D3"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10C4500D" w14:textId="77777777" w:rsidR="00EB2356" w:rsidRPr="00883A83" w:rsidRDefault="00EB2356" w:rsidP="00EB2356">
            <w:pPr>
              <w:jc w:val="center"/>
              <w:rPr>
                <w:rFonts w:ascii="Myriad Pro" w:hAnsi="Myriad Pro"/>
                <w:b/>
                <w:bCs/>
                <w:color w:val="0D0D0D"/>
                <w:sz w:val="16"/>
                <w:szCs w:val="16"/>
              </w:rPr>
            </w:pPr>
            <w:r w:rsidRPr="00883A83">
              <w:rPr>
                <w:rFonts w:ascii="Myriad Pro" w:hAnsi="Myriad Pro"/>
                <w:b/>
                <w:bCs/>
                <w:color w:val="0D0D0D"/>
                <w:sz w:val="16"/>
                <w:szCs w:val="16"/>
              </w:rPr>
              <w:t>1.3.</w:t>
            </w:r>
          </w:p>
        </w:tc>
        <w:tc>
          <w:tcPr>
            <w:tcW w:w="2294" w:type="dxa"/>
            <w:tcBorders>
              <w:top w:val="nil"/>
              <w:left w:val="nil"/>
              <w:bottom w:val="single" w:sz="4" w:space="0" w:color="auto"/>
              <w:right w:val="single" w:sz="4" w:space="0" w:color="auto"/>
            </w:tcBorders>
            <w:shd w:val="clear" w:color="auto" w:fill="auto"/>
            <w:vAlign w:val="center"/>
            <w:hideMark/>
          </w:tcPr>
          <w:p w14:paraId="563FCD5A" w14:textId="77777777" w:rsidR="00EB2356" w:rsidRPr="00883A83" w:rsidRDefault="00EB2356" w:rsidP="00EB2356">
            <w:pPr>
              <w:rPr>
                <w:rFonts w:ascii="Myriad Pro" w:hAnsi="Myriad Pro"/>
                <w:b/>
                <w:bCs/>
                <w:color w:val="0D0D0D"/>
                <w:sz w:val="16"/>
                <w:szCs w:val="16"/>
              </w:rPr>
            </w:pPr>
            <w:r w:rsidRPr="00883A83">
              <w:rPr>
                <w:rFonts w:ascii="Myriad Pro" w:hAnsi="Myriad Pro"/>
                <w:b/>
                <w:bCs/>
                <w:color w:val="0D0D0D"/>
                <w:sz w:val="16"/>
                <w:szCs w:val="16"/>
              </w:rPr>
              <w:t>Корректировка всего (с учетом недополученного дохода при осуществлении регулируемой деятельности), в т.ч.</w:t>
            </w:r>
          </w:p>
        </w:tc>
        <w:tc>
          <w:tcPr>
            <w:tcW w:w="967" w:type="dxa"/>
            <w:tcBorders>
              <w:top w:val="nil"/>
              <w:left w:val="nil"/>
              <w:bottom w:val="single" w:sz="4" w:space="0" w:color="auto"/>
              <w:right w:val="single" w:sz="4" w:space="0" w:color="auto"/>
            </w:tcBorders>
            <w:shd w:val="clear" w:color="auto" w:fill="auto"/>
            <w:noWrap/>
            <w:vAlign w:val="center"/>
            <w:hideMark/>
          </w:tcPr>
          <w:p w14:paraId="68B5CC3C"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21691222" w14:textId="77777777" w:rsidR="00EB2356" w:rsidRPr="00883A83" w:rsidRDefault="00EB2356" w:rsidP="00EB2356">
            <w:pPr>
              <w:jc w:val="center"/>
              <w:rPr>
                <w:rFonts w:ascii="Myriad Pro" w:hAnsi="Myriad Pro"/>
                <w:b/>
                <w:bCs/>
                <w:sz w:val="16"/>
                <w:szCs w:val="16"/>
              </w:rPr>
            </w:pPr>
            <w:r w:rsidRPr="00883A83">
              <w:rPr>
                <w:rFonts w:ascii="Myriad Pro" w:hAnsi="Myriad Pro"/>
                <w:b/>
                <w:bCs/>
                <w:sz w:val="16"/>
                <w:szCs w:val="16"/>
              </w:rPr>
              <w:t>-254 229</w:t>
            </w:r>
          </w:p>
        </w:tc>
        <w:tc>
          <w:tcPr>
            <w:tcW w:w="1275" w:type="dxa"/>
            <w:tcBorders>
              <w:top w:val="nil"/>
              <w:left w:val="nil"/>
              <w:bottom w:val="single" w:sz="4" w:space="0" w:color="auto"/>
              <w:right w:val="single" w:sz="4" w:space="0" w:color="auto"/>
            </w:tcBorders>
            <w:shd w:val="clear" w:color="auto" w:fill="auto"/>
            <w:noWrap/>
            <w:vAlign w:val="center"/>
            <w:hideMark/>
          </w:tcPr>
          <w:p w14:paraId="56E97140" w14:textId="77777777" w:rsidR="00EB2356" w:rsidRPr="00883A83" w:rsidRDefault="00EB2356" w:rsidP="00EB2356">
            <w:pPr>
              <w:jc w:val="center"/>
              <w:rPr>
                <w:rFonts w:ascii="Myriad Pro" w:hAnsi="Myriad Pro"/>
                <w:b/>
                <w:bCs/>
                <w:sz w:val="16"/>
                <w:szCs w:val="16"/>
              </w:rPr>
            </w:pPr>
            <w:r w:rsidRPr="00883A83">
              <w:rPr>
                <w:rFonts w:ascii="Myriad Pro" w:hAnsi="Myriad Pro"/>
                <w:b/>
                <w:bCs/>
                <w:sz w:val="16"/>
                <w:szCs w:val="16"/>
              </w:rPr>
              <w:t>-71 064</w:t>
            </w:r>
          </w:p>
        </w:tc>
        <w:tc>
          <w:tcPr>
            <w:tcW w:w="1033" w:type="dxa"/>
            <w:tcBorders>
              <w:top w:val="nil"/>
              <w:left w:val="nil"/>
              <w:bottom w:val="single" w:sz="4" w:space="0" w:color="auto"/>
              <w:right w:val="single" w:sz="4" w:space="0" w:color="auto"/>
            </w:tcBorders>
            <w:shd w:val="clear" w:color="auto" w:fill="auto"/>
            <w:noWrap/>
            <w:vAlign w:val="center"/>
            <w:hideMark/>
          </w:tcPr>
          <w:p w14:paraId="54AA885A" w14:textId="77777777" w:rsidR="00EB2356" w:rsidRPr="00883A83" w:rsidRDefault="00EB2356" w:rsidP="00EB2356">
            <w:pPr>
              <w:jc w:val="center"/>
              <w:rPr>
                <w:rFonts w:ascii="Myriad Pro" w:hAnsi="Myriad Pro"/>
                <w:b/>
                <w:bCs/>
                <w:sz w:val="16"/>
                <w:szCs w:val="16"/>
              </w:rPr>
            </w:pPr>
            <w:r w:rsidRPr="00883A83">
              <w:rPr>
                <w:rFonts w:ascii="Myriad Pro" w:hAnsi="Myriad Pro"/>
                <w:b/>
                <w:bCs/>
                <w:sz w:val="16"/>
                <w:szCs w:val="16"/>
              </w:rPr>
              <w:t>-154 366</w:t>
            </w:r>
          </w:p>
        </w:tc>
        <w:tc>
          <w:tcPr>
            <w:tcW w:w="1080" w:type="dxa"/>
            <w:tcBorders>
              <w:top w:val="nil"/>
              <w:left w:val="nil"/>
              <w:bottom w:val="single" w:sz="4" w:space="0" w:color="auto"/>
              <w:right w:val="single" w:sz="4" w:space="0" w:color="auto"/>
            </w:tcBorders>
            <w:shd w:val="clear" w:color="auto" w:fill="auto"/>
            <w:noWrap/>
            <w:vAlign w:val="center"/>
            <w:hideMark/>
          </w:tcPr>
          <w:p w14:paraId="2D3DD850" w14:textId="77777777" w:rsidR="00EB2356" w:rsidRPr="00883A83" w:rsidRDefault="00EB2356" w:rsidP="00EB2356">
            <w:pPr>
              <w:jc w:val="center"/>
              <w:rPr>
                <w:rFonts w:ascii="Myriad Pro" w:hAnsi="Myriad Pro"/>
                <w:b/>
                <w:bCs/>
                <w:color w:val="0D0D0D"/>
                <w:sz w:val="16"/>
                <w:szCs w:val="16"/>
              </w:rPr>
            </w:pPr>
            <w:r w:rsidRPr="00883A83">
              <w:rPr>
                <w:rFonts w:ascii="Myriad Pro" w:hAnsi="Myriad Pro"/>
                <w:b/>
                <w:bCs/>
                <w:color w:val="0D0D0D"/>
                <w:sz w:val="16"/>
                <w:szCs w:val="16"/>
              </w:rPr>
              <w:t>-39,3%</w:t>
            </w:r>
          </w:p>
        </w:tc>
        <w:tc>
          <w:tcPr>
            <w:tcW w:w="980" w:type="dxa"/>
            <w:tcBorders>
              <w:top w:val="nil"/>
              <w:left w:val="nil"/>
              <w:bottom w:val="single" w:sz="4" w:space="0" w:color="auto"/>
              <w:right w:val="single" w:sz="4" w:space="0" w:color="auto"/>
            </w:tcBorders>
            <w:shd w:val="clear" w:color="auto" w:fill="auto"/>
            <w:noWrap/>
            <w:vAlign w:val="center"/>
            <w:hideMark/>
          </w:tcPr>
          <w:p w14:paraId="38A032F4" w14:textId="77777777" w:rsidR="00EB2356" w:rsidRPr="00883A83" w:rsidRDefault="00EB2356" w:rsidP="00EB2356">
            <w:pPr>
              <w:jc w:val="center"/>
              <w:rPr>
                <w:rFonts w:ascii="Myriad Pro" w:hAnsi="Myriad Pro"/>
                <w:b/>
                <w:bCs/>
                <w:color w:val="0D0D0D"/>
                <w:sz w:val="16"/>
                <w:szCs w:val="16"/>
              </w:rPr>
            </w:pPr>
            <w:r w:rsidRPr="00883A83">
              <w:rPr>
                <w:rFonts w:ascii="Myriad Pro" w:hAnsi="Myriad Pro"/>
                <w:b/>
                <w:bCs/>
                <w:color w:val="0D0D0D"/>
                <w:sz w:val="16"/>
                <w:szCs w:val="16"/>
              </w:rPr>
              <w:t>117,2%</w:t>
            </w:r>
          </w:p>
        </w:tc>
      </w:tr>
      <w:tr w:rsidR="00EB2356" w:rsidRPr="00883A83" w14:paraId="1DA03D4B"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5AB3C207" w14:textId="77777777" w:rsidR="00EB2356" w:rsidRPr="00883A83" w:rsidRDefault="00EB2356" w:rsidP="00EB2356">
            <w:pPr>
              <w:jc w:val="center"/>
              <w:rPr>
                <w:rFonts w:ascii="Myriad Pro" w:hAnsi="Myriad Pro"/>
                <w:b/>
                <w:bCs/>
                <w:color w:val="0D0D0D"/>
                <w:sz w:val="16"/>
                <w:szCs w:val="16"/>
              </w:rPr>
            </w:pPr>
            <w:r w:rsidRPr="00883A83">
              <w:rPr>
                <w:rFonts w:ascii="Myriad Pro" w:hAnsi="Myriad Pro"/>
                <w:b/>
                <w:bCs/>
                <w:color w:val="0D0D0D"/>
                <w:sz w:val="16"/>
                <w:szCs w:val="16"/>
              </w:rPr>
              <w:t>2.</w:t>
            </w:r>
          </w:p>
        </w:tc>
        <w:tc>
          <w:tcPr>
            <w:tcW w:w="2294" w:type="dxa"/>
            <w:tcBorders>
              <w:top w:val="nil"/>
              <w:left w:val="nil"/>
              <w:bottom w:val="single" w:sz="4" w:space="0" w:color="auto"/>
              <w:right w:val="single" w:sz="4" w:space="0" w:color="auto"/>
            </w:tcBorders>
            <w:shd w:val="clear" w:color="auto" w:fill="auto"/>
            <w:vAlign w:val="center"/>
            <w:hideMark/>
          </w:tcPr>
          <w:p w14:paraId="3D27627B" w14:textId="77777777" w:rsidR="00EB2356" w:rsidRPr="00883A83" w:rsidRDefault="00EB2356" w:rsidP="00EB2356">
            <w:pPr>
              <w:rPr>
                <w:rFonts w:ascii="Myriad Pro" w:hAnsi="Myriad Pro"/>
                <w:b/>
                <w:bCs/>
                <w:color w:val="0D0D0D"/>
                <w:sz w:val="16"/>
                <w:szCs w:val="16"/>
              </w:rPr>
            </w:pPr>
            <w:r w:rsidRPr="00883A83">
              <w:rPr>
                <w:rFonts w:ascii="Myriad Pro" w:hAnsi="Myriad Pro"/>
                <w:b/>
                <w:bCs/>
                <w:color w:val="0D0D0D"/>
                <w:sz w:val="16"/>
                <w:szCs w:val="16"/>
              </w:rPr>
              <w:t>НВВ на оплату технологического расхода (потерь) электроэнергии</w:t>
            </w:r>
          </w:p>
        </w:tc>
        <w:tc>
          <w:tcPr>
            <w:tcW w:w="967" w:type="dxa"/>
            <w:tcBorders>
              <w:top w:val="nil"/>
              <w:left w:val="nil"/>
              <w:bottom w:val="single" w:sz="4" w:space="0" w:color="auto"/>
              <w:right w:val="single" w:sz="4" w:space="0" w:color="auto"/>
            </w:tcBorders>
            <w:shd w:val="clear" w:color="auto" w:fill="auto"/>
            <w:noWrap/>
            <w:vAlign w:val="center"/>
            <w:hideMark/>
          </w:tcPr>
          <w:p w14:paraId="2AF9DDA7"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4EB928C2" w14:textId="77777777" w:rsidR="00EB2356" w:rsidRPr="00883A83" w:rsidRDefault="00EB2356" w:rsidP="00EB2356">
            <w:pPr>
              <w:jc w:val="center"/>
              <w:rPr>
                <w:rFonts w:ascii="Myriad Pro" w:hAnsi="Myriad Pro"/>
                <w:b/>
                <w:bCs/>
                <w:sz w:val="16"/>
                <w:szCs w:val="16"/>
              </w:rPr>
            </w:pPr>
            <w:r w:rsidRPr="00883A83">
              <w:rPr>
                <w:rFonts w:ascii="Myriad Pro" w:hAnsi="Myriad Pro"/>
                <w:b/>
                <w:bCs/>
                <w:sz w:val="16"/>
                <w:szCs w:val="16"/>
              </w:rPr>
              <w:t>936 296</w:t>
            </w:r>
          </w:p>
        </w:tc>
        <w:tc>
          <w:tcPr>
            <w:tcW w:w="1275" w:type="dxa"/>
            <w:tcBorders>
              <w:top w:val="nil"/>
              <w:left w:val="nil"/>
              <w:bottom w:val="single" w:sz="4" w:space="0" w:color="auto"/>
              <w:right w:val="single" w:sz="4" w:space="0" w:color="auto"/>
            </w:tcBorders>
            <w:shd w:val="clear" w:color="auto" w:fill="auto"/>
            <w:noWrap/>
            <w:vAlign w:val="center"/>
            <w:hideMark/>
          </w:tcPr>
          <w:p w14:paraId="305D7331" w14:textId="77777777" w:rsidR="00EB2356" w:rsidRPr="00883A83" w:rsidRDefault="00EB2356" w:rsidP="00EB2356">
            <w:pPr>
              <w:jc w:val="center"/>
              <w:rPr>
                <w:rFonts w:ascii="Myriad Pro" w:hAnsi="Myriad Pro"/>
                <w:b/>
                <w:bCs/>
                <w:sz w:val="16"/>
                <w:szCs w:val="16"/>
              </w:rPr>
            </w:pPr>
            <w:r w:rsidRPr="00883A83">
              <w:rPr>
                <w:rFonts w:ascii="Myriad Pro" w:hAnsi="Myriad Pro"/>
                <w:b/>
                <w:bCs/>
                <w:sz w:val="16"/>
                <w:szCs w:val="16"/>
              </w:rPr>
              <w:t>980 995</w:t>
            </w:r>
          </w:p>
        </w:tc>
        <w:tc>
          <w:tcPr>
            <w:tcW w:w="1033" w:type="dxa"/>
            <w:tcBorders>
              <w:top w:val="nil"/>
              <w:left w:val="nil"/>
              <w:bottom w:val="single" w:sz="4" w:space="0" w:color="auto"/>
              <w:right w:val="single" w:sz="4" w:space="0" w:color="auto"/>
            </w:tcBorders>
            <w:shd w:val="clear" w:color="auto" w:fill="auto"/>
            <w:noWrap/>
            <w:vAlign w:val="center"/>
            <w:hideMark/>
          </w:tcPr>
          <w:p w14:paraId="0C18FB0A" w14:textId="77777777" w:rsidR="00EB2356" w:rsidRPr="00883A83" w:rsidRDefault="00EB2356" w:rsidP="00EB2356">
            <w:pPr>
              <w:jc w:val="center"/>
              <w:rPr>
                <w:rFonts w:ascii="Myriad Pro" w:hAnsi="Myriad Pro"/>
                <w:b/>
                <w:bCs/>
                <w:sz w:val="16"/>
                <w:szCs w:val="16"/>
              </w:rPr>
            </w:pPr>
            <w:r w:rsidRPr="00883A83">
              <w:rPr>
                <w:rFonts w:ascii="Myriad Pro" w:hAnsi="Myriad Pro"/>
                <w:b/>
                <w:bCs/>
                <w:sz w:val="16"/>
                <w:szCs w:val="16"/>
              </w:rPr>
              <w:t>931 518</w:t>
            </w:r>
          </w:p>
        </w:tc>
        <w:tc>
          <w:tcPr>
            <w:tcW w:w="1080" w:type="dxa"/>
            <w:tcBorders>
              <w:top w:val="nil"/>
              <w:left w:val="nil"/>
              <w:bottom w:val="single" w:sz="4" w:space="0" w:color="auto"/>
              <w:right w:val="single" w:sz="4" w:space="0" w:color="auto"/>
            </w:tcBorders>
            <w:shd w:val="clear" w:color="auto" w:fill="auto"/>
            <w:noWrap/>
            <w:vAlign w:val="center"/>
            <w:hideMark/>
          </w:tcPr>
          <w:p w14:paraId="3563791D" w14:textId="77777777" w:rsidR="00EB2356" w:rsidRPr="00883A83" w:rsidRDefault="00EB2356" w:rsidP="00EB2356">
            <w:pPr>
              <w:jc w:val="center"/>
              <w:rPr>
                <w:rFonts w:ascii="Myriad Pro" w:hAnsi="Myriad Pro"/>
                <w:b/>
                <w:bCs/>
                <w:color w:val="0D0D0D"/>
                <w:sz w:val="16"/>
                <w:szCs w:val="16"/>
              </w:rPr>
            </w:pPr>
            <w:r w:rsidRPr="00883A83">
              <w:rPr>
                <w:rFonts w:ascii="Myriad Pro" w:hAnsi="Myriad Pro"/>
                <w:b/>
                <w:bCs/>
                <w:color w:val="0D0D0D"/>
                <w:sz w:val="16"/>
                <w:szCs w:val="16"/>
              </w:rPr>
              <w:t>-0,5%</w:t>
            </w:r>
          </w:p>
        </w:tc>
        <w:tc>
          <w:tcPr>
            <w:tcW w:w="980" w:type="dxa"/>
            <w:tcBorders>
              <w:top w:val="nil"/>
              <w:left w:val="nil"/>
              <w:bottom w:val="single" w:sz="4" w:space="0" w:color="auto"/>
              <w:right w:val="single" w:sz="4" w:space="0" w:color="auto"/>
            </w:tcBorders>
            <w:shd w:val="clear" w:color="auto" w:fill="auto"/>
            <w:noWrap/>
            <w:vAlign w:val="center"/>
            <w:hideMark/>
          </w:tcPr>
          <w:p w14:paraId="442A1624" w14:textId="77777777" w:rsidR="00EB2356" w:rsidRPr="00883A83" w:rsidRDefault="00EB2356" w:rsidP="00EB2356">
            <w:pPr>
              <w:jc w:val="center"/>
              <w:rPr>
                <w:rFonts w:ascii="Myriad Pro" w:hAnsi="Myriad Pro"/>
                <w:b/>
                <w:bCs/>
                <w:color w:val="0D0D0D"/>
                <w:sz w:val="16"/>
                <w:szCs w:val="16"/>
              </w:rPr>
            </w:pPr>
            <w:r w:rsidRPr="00883A83">
              <w:rPr>
                <w:rFonts w:ascii="Myriad Pro" w:hAnsi="Myriad Pro"/>
                <w:b/>
                <w:bCs/>
                <w:color w:val="0D0D0D"/>
                <w:sz w:val="16"/>
                <w:szCs w:val="16"/>
              </w:rPr>
              <w:t>-5,0%</w:t>
            </w:r>
          </w:p>
        </w:tc>
      </w:tr>
      <w:tr w:rsidR="00643FAD" w:rsidRPr="00883A83" w14:paraId="7AB86D94"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vAlign w:val="center"/>
            <w:hideMark/>
          </w:tcPr>
          <w:p w14:paraId="275C3466" w14:textId="77777777" w:rsidR="00643FAD" w:rsidRPr="00883A83" w:rsidRDefault="00643FAD" w:rsidP="00643FAD">
            <w:pPr>
              <w:jc w:val="center"/>
              <w:rPr>
                <w:rFonts w:ascii="Myriad Pro" w:hAnsi="Myriad Pro"/>
                <w:color w:val="0D0D0D"/>
                <w:sz w:val="16"/>
                <w:szCs w:val="16"/>
              </w:rPr>
            </w:pPr>
            <w:r w:rsidRPr="00883A83">
              <w:rPr>
                <w:rFonts w:ascii="Myriad Pro" w:hAnsi="Myriad Pro"/>
                <w:color w:val="0D0D0D"/>
                <w:sz w:val="16"/>
                <w:szCs w:val="16"/>
              </w:rPr>
              <w:t>2.1.</w:t>
            </w:r>
          </w:p>
        </w:tc>
        <w:tc>
          <w:tcPr>
            <w:tcW w:w="2294" w:type="dxa"/>
            <w:tcBorders>
              <w:top w:val="nil"/>
              <w:left w:val="nil"/>
              <w:bottom w:val="single" w:sz="4" w:space="0" w:color="auto"/>
              <w:right w:val="single" w:sz="4" w:space="0" w:color="auto"/>
            </w:tcBorders>
            <w:shd w:val="clear" w:color="auto" w:fill="auto"/>
            <w:vAlign w:val="center"/>
            <w:hideMark/>
          </w:tcPr>
          <w:p w14:paraId="1752F1D7" w14:textId="77777777" w:rsidR="00643FAD" w:rsidRPr="00883A83" w:rsidRDefault="00643FAD" w:rsidP="00643FAD">
            <w:pPr>
              <w:rPr>
                <w:rFonts w:ascii="Myriad Pro" w:hAnsi="Myriad Pro"/>
                <w:color w:val="0D0D0D"/>
                <w:sz w:val="16"/>
                <w:szCs w:val="16"/>
              </w:rPr>
            </w:pPr>
            <w:r w:rsidRPr="00883A83">
              <w:rPr>
                <w:rFonts w:ascii="Myriad Pro" w:hAnsi="Myriad Pro"/>
                <w:color w:val="0D0D0D"/>
                <w:sz w:val="16"/>
                <w:szCs w:val="16"/>
              </w:rPr>
              <w:t xml:space="preserve">Величина технологического расхода (потерь) электроэнергии </w:t>
            </w:r>
          </w:p>
        </w:tc>
        <w:tc>
          <w:tcPr>
            <w:tcW w:w="967" w:type="dxa"/>
            <w:tcBorders>
              <w:top w:val="nil"/>
              <w:left w:val="nil"/>
              <w:bottom w:val="single" w:sz="4" w:space="0" w:color="auto"/>
              <w:right w:val="single" w:sz="4" w:space="0" w:color="auto"/>
            </w:tcBorders>
            <w:shd w:val="clear" w:color="auto" w:fill="auto"/>
            <w:vAlign w:val="center"/>
            <w:hideMark/>
          </w:tcPr>
          <w:p w14:paraId="64149534" w14:textId="77777777" w:rsidR="00643FAD" w:rsidRPr="00883A83" w:rsidRDefault="00643FAD" w:rsidP="00643FAD">
            <w:pPr>
              <w:rPr>
                <w:rFonts w:ascii="Myriad Pro" w:hAnsi="Myriad Pro"/>
                <w:color w:val="0D0D0D"/>
                <w:sz w:val="16"/>
                <w:szCs w:val="16"/>
              </w:rPr>
            </w:pPr>
            <w:r w:rsidRPr="00883A83">
              <w:rPr>
                <w:rFonts w:ascii="Myriad Pro" w:hAnsi="Myriad Pro"/>
                <w:color w:val="0D0D0D"/>
                <w:sz w:val="16"/>
                <w:szCs w:val="16"/>
              </w:rPr>
              <w:t>млн. кВт*ч</w:t>
            </w:r>
          </w:p>
        </w:tc>
        <w:tc>
          <w:tcPr>
            <w:tcW w:w="993" w:type="dxa"/>
            <w:tcBorders>
              <w:top w:val="nil"/>
              <w:left w:val="nil"/>
              <w:bottom w:val="single" w:sz="4" w:space="0" w:color="auto"/>
              <w:right w:val="single" w:sz="4" w:space="0" w:color="auto"/>
            </w:tcBorders>
            <w:shd w:val="clear" w:color="auto" w:fill="auto"/>
            <w:noWrap/>
            <w:vAlign w:val="center"/>
            <w:hideMark/>
          </w:tcPr>
          <w:p w14:paraId="04ACCC67" w14:textId="77777777" w:rsidR="00643FAD" w:rsidRPr="00883A83" w:rsidRDefault="00643FAD" w:rsidP="00643FAD">
            <w:pPr>
              <w:jc w:val="center"/>
              <w:rPr>
                <w:rFonts w:ascii="Myriad Pro" w:hAnsi="Myriad Pro"/>
                <w:sz w:val="16"/>
                <w:szCs w:val="16"/>
              </w:rPr>
            </w:pPr>
            <w:r w:rsidRPr="00883A83">
              <w:rPr>
                <w:rFonts w:ascii="Myriad Pro" w:hAnsi="Myriad Pro"/>
                <w:sz w:val="16"/>
                <w:szCs w:val="16"/>
              </w:rPr>
              <w:t>483</w:t>
            </w:r>
          </w:p>
        </w:tc>
        <w:tc>
          <w:tcPr>
            <w:tcW w:w="1275" w:type="dxa"/>
            <w:tcBorders>
              <w:top w:val="nil"/>
              <w:left w:val="nil"/>
              <w:bottom w:val="single" w:sz="4" w:space="0" w:color="auto"/>
              <w:right w:val="single" w:sz="4" w:space="0" w:color="auto"/>
            </w:tcBorders>
            <w:shd w:val="clear" w:color="auto" w:fill="auto"/>
            <w:noWrap/>
            <w:vAlign w:val="center"/>
            <w:hideMark/>
          </w:tcPr>
          <w:p w14:paraId="742A3D18" w14:textId="77777777" w:rsidR="00643FAD" w:rsidRPr="00883A83" w:rsidRDefault="00643FAD" w:rsidP="00643FAD">
            <w:pPr>
              <w:jc w:val="center"/>
              <w:rPr>
                <w:rFonts w:ascii="Myriad Pro" w:hAnsi="Myriad Pro"/>
                <w:sz w:val="16"/>
                <w:szCs w:val="16"/>
              </w:rPr>
            </w:pPr>
            <w:r w:rsidRPr="00883A83">
              <w:rPr>
                <w:rFonts w:ascii="Myriad Pro" w:hAnsi="Myriad Pro"/>
                <w:sz w:val="16"/>
                <w:szCs w:val="16"/>
              </w:rPr>
              <w:t>484</w:t>
            </w:r>
          </w:p>
        </w:tc>
        <w:tc>
          <w:tcPr>
            <w:tcW w:w="1033" w:type="dxa"/>
            <w:tcBorders>
              <w:top w:val="nil"/>
              <w:left w:val="nil"/>
              <w:bottom w:val="single" w:sz="4" w:space="0" w:color="auto"/>
              <w:right w:val="single" w:sz="4" w:space="0" w:color="auto"/>
            </w:tcBorders>
            <w:shd w:val="clear" w:color="auto" w:fill="auto"/>
            <w:noWrap/>
            <w:vAlign w:val="center"/>
            <w:hideMark/>
          </w:tcPr>
          <w:p w14:paraId="1376ABF8" w14:textId="77777777" w:rsidR="00643FAD" w:rsidRPr="00883A83" w:rsidRDefault="00643FAD" w:rsidP="00643FAD">
            <w:pPr>
              <w:jc w:val="center"/>
              <w:rPr>
                <w:rFonts w:ascii="Myriad Pro" w:hAnsi="Myriad Pro"/>
                <w:sz w:val="16"/>
                <w:szCs w:val="16"/>
              </w:rPr>
            </w:pPr>
            <w:r w:rsidRPr="00883A83">
              <w:rPr>
                <w:rFonts w:ascii="Myriad Pro" w:hAnsi="Myriad Pro"/>
                <w:sz w:val="16"/>
                <w:szCs w:val="16"/>
              </w:rPr>
              <w:t>452</w:t>
            </w:r>
          </w:p>
        </w:tc>
        <w:tc>
          <w:tcPr>
            <w:tcW w:w="1080" w:type="dxa"/>
            <w:tcBorders>
              <w:top w:val="nil"/>
              <w:left w:val="nil"/>
              <w:bottom w:val="single" w:sz="4" w:space="0" w:color="auto"/>
              <w:right w:val="single" w:sz="4" w:space="0" w:color="auto"/>
            </w:tcBorders>
            <w:shd w:val="clear" w:color="auto" w:fill="auto"/>
            <w:noWrap/>
            <w:vAlign w:val="center"/>
            <w:hideMark/>
          </w:tcPr>
          <w:p w14:paraId="4AB01273" w14:textId="77777777" w:rsidR="00643FAD" w:rsidRPr="00883A83" w:rsidRDefault="00643FAD" w:rsidP="00643FAD">
            <w:pPr>
              <w:jc w:val="center"/>
              <w:rPr>
                <w:rFonts w:ascii="Myriad Pro" w:hAnsi="Myriad Pro"/>
                <w:b/>
                <w:bCs/>
                <w:color w:val="0D0D0D"/>
                <w:sz w:val="16"/>
                <w:szCs w:val="16"/>
              </w:rPr>
            </w:pPr>
            <w:r w:rsidRPr="00883A83">
              <w:rPr>
                <w:rFonts w:ascii="Myriad Pro" w:hAnsi="Myriad Pro"/>
                <w:b/>
                <w:bCs/>
                <w:color w:val="0D0D0D"/>
                <w:sz w:val="16"/>
                <w:szCs w:val="16"/>
              </w:rPr>
              <w:t>-6,3%</w:t>
            </w:r>
          </w:p>
        </w:tc>
        <w:tc>
          <w:tcPr>
            <w:tcW w:w="980" w:type="dxa"/>
            <w:tcBorders>
              <w:top w:val="nil"/>
              <w:left w:val="nil"/>
              <w:bottom w:val="single" w:sz="4" w:space="0" w:color="auto"/>
              <w:right w:val="single" w:sz="4" w:space="0" w:color="auto"/>
            </w:tcBorders>
            <w:shd w:val="clear" w:color="auto" w:fill="auto"/>
            <w:noWrap/>
            <w:vAlign w:val="center"/>
            <w:hideMark/>
          </w:tcPr>
          <w:p w14:paraId="5FC098F2" w14:textId="77777777" w:rsidR="00643FAD" w:rsidRPr="00883A83" w:rsidRDefault="00643FAD" w:rsidP="00643FAD">
            <w:pPr>
              <w:jc w:val="center"/>
              <w:rPr>
                <w:rFonts w:ascii="Myriad Pro" w:hAnsi="Myriad Pro"/>
                <w:b/>
                <w:bCs/>
                <w:color w:val="0D0D0D"/>
                <w:sz w:val="16"/>
                <w:szCs w:val="16"/>
              </w:rPr>
            </w:pPr>
            <w:r w:rsidRPr="00883A83">
              <w:rPr>
                <w:rFonts w:ascii="Myriad Pro" w:hAnsi="Myriad Pro"/>
                <w:b/>
                <w:bCs/>
                <w:color w:val="0D0D0D"/>
                <w:sz w:val="16"/>
                <w:szCs w:val="16"/>
              </w:rPr>
              <w:t>-6,5%</w:t>
            </w:r>
          </w:p>
        </w:tc>
      </w:tr>
      <w:tr w:rsidR="00CB29A5" w:rsidRPr="00883A83" w14:paraId="111DCB19"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vAlign w:val="center"/>
            <w:hideMark/>
          </w:tcPr>
          <w:p w14:paraId="1050B5AA" w14:textId="77777777" w:rsidR="00CB29A5" w:rsidRPr="00883A83" w:rsidRDefault="00CB29A5" w:rsidP="00CB29A5">
            <w:pPr>
              <w:jc w:val="center"/>
              <w:rPr>
                <w:rFonts w:ascii="Myriad Pro" w:hAnsi="Myriad Pro"/>
                <w:color w:val="0D0D0D"/>
                <w:sz w:val="16"/>
                <w:szCs w:val="16"/>
              </w:rPr>
            </w:pPr>
            <w:r w:rsidRPr="00883A83">
              <w:rPr>
                <w:rFonts w:ascii="Myriad Pro" w:hAnsi="Myriad Pro"/>
                <w:color w:val="0D0D0D"/>
                <w:sz w:val="16"/>
                <w:szCs w:val="16"/>
              </w:rPr>
              <w:t> </w:t>
            </w:r>
          </w:p>
        </w:tc>
        <w:tc>
          <w:tcPr>
            <w:tcW w:w="2294" w:type="dxa"/>
            <w:tcBorders>
              <w:top w:val="nil"/>
              <w:left w:val="nil"/>
              <w:bottom w:val="single" w:sz="4" w:space="0" w:color="auto"/>
              <w:right w:val="single" w:sz="4" w:space="0" w:color="auto"/>
            </w:tcBorders>
            <w:shd w:val="clear" w:color="auto" w:fill="auto"/>
            <w:vAlign w:val="center"/>
            <w:hideMark/>
          </w:tcPr>
          <w:p w14:paraId="0355E7A5" w14:textId="77777777" w:rsidR="00CB29A5" w:rsidRPr="00883A83" w:rsidRDefault="00CB29A5" w:rsidP="00CB29A5">
            <w:pPr>
              <w:rPr>
                <w:rFonts w:ascii="Myriad Pro" w:hAnsi="Myriad Pro"/>
                <w:color w:val="0D0D0D"/>
                <w:sz w:val="16"/>
                <w:szCs w:val="16"/>
              </w:rPr>
            </w:pPr>
            <w:r w:rsidRPr="00883A83">
              <w:rPr>
                <w:rFonts w:ascii="Myriad Pro" w:hAnsi="Myriad Pro"/>
                <w:color w:val="0D0D0D"/>
                <w:sz w:val="16"/>
                <w:szCs w:val="16"/>
              </w:rPr>
              <w:t xml:space="preserve">Уровень потерь электрической энергии при ее передаче по электрическим сетям </w:t>
            </w:r>
          </w:p>
        </w:tc>
        <w:tc>
          <w:tcPr>
            <w:tcW w:w="967" w:type="dxa"/>
            <w:tcBorders>
              <w:top w:val="nil"/>
              <w:left w:val="nil"/>
              <w:bottom w:val="single" w:sz="4" w:space="0" w:color="auto"/>
              <w:right w:val="single" w:sz="4" w:space="0" w:color="auto"/>
            </w:tcBorders>
            <w:shd w:val="clear" w:color="auto" w:fill="auto"/>
            <w:vAlign w:val="center"/>
            <w:hideMark/>
          </w:tcPr>
          <w:p w14:paraId="11A450DA" w14:textId="77777777" w:rsidR="00CB29A5" w:rsidRPr="00883A83" w:rsidRDefault="00CB29A5" w:rsidP="00CB29A5">
            <w:pPr>
              <w:rPr>
                <w:rFonts w:ascii="Myriad Pro" w:hAnsi="Myriad Pro"/>
                <w:color w:val="0D0D0D"/>
                <w:sz w:val="16"/>
                <w:szCs w:val="16"/>
              </w:rPr>
            </w:pPr>
            <w:r w:rsidRPr="00883A83">
              <w:rPr>
                <w:rFonts w:ascii="Myriad Pro" w:hAnsi="Myriad Pro"/>
                <w:color w:val="0D0D0D"/>
                <w:sz w:val="16"/>
                <w:szCs w:val="16"/>
              </w:rPr>
              <w:t>%</w:t>
            </w:r>
          </w:p>
        </w:tc>
        <w:tc>
          <w:tcPr>
            <w:tcW w:w="993" w:type="dxa"/>
            <w:tcBorders>
              <w:top w:val="nil"/>
              <w:left w:val="nil"/>
              <w:bottom w:val="single" w:sz="4" w:space="0" w:color="auto"/>
              <w:right w:val="single" w:sz="4" w:space="0" w:color="auto"/>
            </w:tcBorders>
            <w:shd w:val="clear" w:color="auto" w:fill="auto"/>
            <w:noWrap/>
            <w:vAlign w:val="center"/>
            <w:hideMark/>
          </w:tcPr>
          <w:p w14:paraId="67BE7F9A" w14:textId="77777777" w:rsidR="00CB29A5" w:rsidRPr="00883A83" w:rsidRDefault="00CB29A5" w:rsidP="00CB29A5">
            <w:pPr>
              <w:jc w:val="center"/>
              <w:rPr>
                <w:rFonts w:ascii="Myriad Pro" w:hAnsi="Myriad Pro"/>
                <w:b/>
                <w:bCs/>
                <w:sz w:val="16"/>
                <w:szCs w:val="16"/>
              </w:rPr>
            </w:pPr>
            <w:r w:rsidRPr="00883A83">
              <w:rPr>
                <w:rFonts w:ascii="Myriad Pro" w:hAnsi="Myriad Pro"/>
                <w:b/>
                <w:bCs/>
                <w:sz w:val="16"/>
                <w:szCs w:val="16"/>
              </w:rPr>
              <w:t>8,60%</w:t>
            </w:r>
          </w:p>
        </w:tc>
        <w:tc>
          <w:tcPr>
            <w:tcW w:w="1275" w:type="dxa"/>
            <w:tcBorders>
              <w:top w:val="nil"/>
              <w:left w:val="nil"/>
              <w:bottom w:val="single" w:sz="4" w:space="0" w:color="auto"/>
              <w:right w:val="single" w:sz="4" w:space="0" w:color="auto"/>
            </w:tcBorders>
            <w:shd w:val="clear" w:color="auto" w:fill="auto"/>
            <w:noWrap/>
            <w:vAlign w:val="center"/>
            <w:hideMark/>
          </w:tcPr>
          <w:p w14:paraId="123230EF" w14:textId="77777777" w:rsidR="00CB29A5" w:rsidRPr="00883A83" w:rsidRDefault="00CB29A5" w:rsidP="00CB29A5">
            <w:pPr>
              <w:jc w:val="center"/>
              <w:rPr>
                <w:rFonts w:ascii="Myriad Pro" w:hAnsi="Myriad Pro"/>
                <w:b/>
                <w:bCs/>
                <w:sz w:val="16"/>
                <w:szCs w:val="16"/>
              </w:rPr>
            </w:pPr>
            <w:r w:rsidRPr="00883A83">
              <w:rPr>
                <w:rFonts w:ascii="Myriad Pro" w:hAnsi="Myriad Pro"/>
                <w:b/>
                <w:bCs/>
                <w:sz w:val="16"/>
                <w:szCs w:val="16"/>
              </w:rPr>
              <w:t>9,04%</w:t>
            </w:r>
          </w:p>
        </w:tc>
        <w:tc>
          <w:tcPr>
            <w:tcW w:w="1033" w:type="dxa"/>
            <w:tcBorders>
              <w:top w:val="nil"/>
              <w:left w:val="nil"/>
              <w:bottom w:val="single" w:sz="4" w:space="0" w:color="auto"/>
              <w:right w:val="single" w:sz="4" w:space="0" w:color="auto"/>
            </w:tcBorders>
            <w:shd w:val="clear" w:color="auto" w:fill="auto"/>
            <w:noWrap/>
            <w:vAlign w:val="center"/>
            <w:hideMark/>
          </w:tcPr>
          <w:p w14:paraId="2A8BE936" w14:textId="77777777" w:rsidR="00CB29A5" w:rsidRPr="00883A83" w:rsidRDefault="00CB29A5" w:rsidP="00CB29A5">
            <w:pPr>
              <w:jc w:val="center"/>
              <w:rPr>
                <w:rFonts w:ascii="Myriad Pro" w:hAnsi="Myriad Pro"/>
                <w:b/>
                <w:bCs/>
                <w:sz w:val="16"/>
                <w:szCs w:val="16"/>
              </w:rPr>
            </w:pPr>
            <w:r w:rsidRPr="00883A83">
              <w:rPr>
                <w:rFonts w:ascii="Myriad Pro" w:hAnsi="Myriad Pro"/>
                <w:b/>
                <w:bCs/>
                <w:sz w:val="16"/>
                <w:szCs w:val="16"/>
              </w:rPr>
              <w:t>8,45%</w:t>
            </w:r>
          </w:p>
        </w:tc>
        <w:tc>
          <w:tcPr>
            <w:tcW w:w="1080" w:type="dxa"/>
            <w:tcBorders>
              <w:top w:val="nil"/>
              <w:left w:val="nil"/>
              <w:bottom w:val="single" w:sz="4" w:space="0" w:color="auto"/>
              <w:right w:val="single" w:sz="4" w:space="0" w:color="auto"/>
            </w:tcBorders>
            <w:shd w:val="clear" w:color="auto" w:fill="auto"/>
            <w:noWrap/>
            <w:vAlign w:val="center"/>
            <w:hideMark/>
          </w:tcPr>
          <w:p w14:paraId="547E92C9" w14:textId="77777777" w:rsidR="00CB29A5" w:rsidRPr="00883A83" w:rsidRDefault="00CB29A5" w:rsidP="00CB29A5">
            <w:pPr>
              <w:jc w:val="center"/>
              <w:rPr>
                <w:rFonts w:ascii="Myriad Pro" w:hAnsi="Myriad Pro"/>
                <w:b/>
                <w:bCs/>
                <w:color w:val="0D0D0D"/>
                <w:sz w:val="16"/>
                <w:szCs w:val="16"/>
              </w:rPr>
            </w:pPr>
            <w:r w:rsidRPr="00883A83">
              <w:rPr>
                <w:rFonts w:ascii="Myriad Pro" w:hAnsi="Myriad Pro"/>
                <w:b/>
                <w:bCs/>
                <w:color w:val="0D0D0D"/>
                <w:sz w:val="16"/>
                <w:szCs w:val="16"/>
              </w:rPr>
              <w:t>0,44 п.п.</w:t>
            </w:r>
          </w:p>
        </w:tc>
        <w:tc>
          <w:tcPr>
            <w:tcW w:w="980" w:type="dxa"/>
            <w:tcBorders>
              <w:top w:val="nil"/>
              <w:left w:val="nil"/>
              <w:bottom w:val="single" w:sz="4" w:space="0" w:color="auto"/>
              <w:right w:val="single" w:sz="4" w:space="0" w:color="auto"/>
            </w:tcBorders>
            <w:shd w:val="clear" w:color="auto" w:fill="auto"/>
            <w:noWrap/>
            <w:vAlign w:val="center"/>
            <w:hideMark/>
          </w:tcPr>
          <w:p w14:paraId="16D1FE84" w14:textId="77777777" w:rsidR="00CB29A5" w:rsidRPr="00883A83" w:rsidRDefault="00CB29A5" w:rsidP="00CB29A5">
            <w:pPr>
              <w:jc w:val="center"/>
              <w:rPr>
                <w:rFonts w:ascii="Myriad Pro" w:hAnsi="Myriad Pro"/>
                <w:b/>
                <w:bCs/>
                <w:color w:val="0D0D0D"/>
                <w:sz w:val="16"/>
                <w:szCs w:val="16"/>
              </w:rPr>
            </w:pPr>
            <w:r w:rsidRPr="00883A83">
              <w:rPr>
                <w:rFonts w:ascii="Myriad Pro" w:hAnsi="Myriad Pro"/>
                <w:b/>
                <w:bCs/>
                <w:color w:val="0D0D0D"/>
                <w:sz w:val="16"/>
                <w:szCs w:val="16"/>
              </w:rPr>
              <w:t>-0,59 п.п.</w:t>
            </w:r>
          </w:p>
        </w:tc>
      </w:tr>
      <w:tr w:rsidR="00EB2356" w:rsidRPr="00883A83" w14:paraId="0307F480"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vAlign w:val="center"/>
            <w:hideMark/>
          </w:tcPr>
          <w:p w14:paraId="3F0539F3" w14:textId="77777777" w:rsidR="00EB2356" w:rsidRPr="00883A83" w:rsidRDefault="00EB2356" w:rsidP="00EB2356">
            <w:pPr>
              <w:jc w:val="center"/>
              <w:rPr>
                <w:rFonts w:ascii="Myriad Pro" w:hAnsi="Myriad Pro"/>
                <w:color w:val="0D0D0D"/>
                <w:sz w:val="16"/>
                <w:szCs w:val="16"/>
              </w:rPr>
            </w:pPr>
            <w:r w:rsidRPr="00883A83">
              <w:rPr>
                <w:rFonts w:ascii="Myriad Pro" w:hAnsi="Myriad Pro"/>
                <w:color w:val="0D0D0D"/>
                <w:sz w:val="16"/>
                <w:szCs w:val="16"/>
              </w:rPr>
              <w:t>2.2.</w:t>
            </w:r>
          </w:p>
        </w:tc>
        <w:tc>
          <w:tcPr>
            <w:tcW w:w="2294" w:type="dxa"/>
            <w:tcBorders>
              <w:top w:val="nil"/>
              <w:left w:val="nil"/>
              <w:bottom w:val="single" w:sz="4" w:space="0" w:color="auto"/>
              <w:right w:val="single" w:sz="4" w:space="0" w:color="auto"/>
            </w:tcBorders>
            <w:shd w:val="clear" w:color="auto" w:fill="auto"/>
            <w:vAlign w:val="center"/>
            <w:hideMark/>
          </w:tcPr>
          <w:p w14:paraId="468CFE23" w14:textId="77777777" w:rsidR="00EB2356" w:rsidRPr="00883A83" w:rsidRDefault="00EB2356" w:rsidP="00EB2356">
            <w:pPr>
              <w:rPr>
                <w:rFonts w:ascii="Myriad Pro" w:hAnsi="Myriad Pro"/>
                <w:color w:val="0D0D0D"/>
                <w:sz w:val="16"/>
                <w:szCs w:val="16"/>
              </w:rPr>
            </w:pPr>
            <w:r w:rsidRPr="00883A83">
              <w:rPr>
                <w:rFonts w:ascii="Myriad Pro" w:hAnsi="Myriad Pro"/>
                <w:color w:val="0D0D0D"/>
                <w:sz w:val="16"/>
                <w:szCs w:val="16"/>
              </w:rPr>
              <w:t>Тариф покупки потерь</w:t>
            </w:r>
          </w:p>
        </w:tc>
        <w:tc>
          <w:tcPr>
            <w:tcW w:w="967" w:type="dxa"/>
            <w:tcBorders>
              <w:top w:val="nil"/>
              <w:left w:val="nil"/>
              <w:bottom w:val="single" w:sz="4" w:space="0" w:color="auto"/>
              <w:right w:val="single" w:sz="4" w:space="0" w:color="auto"/>
            </w:tcBorders>
            <w:shd w:val="clear" w:color="auto" w:fill="auto"/>
            <w:vAlign w:val="center"/>
            <w:hideMark/>
          </w:tcPr>
          <w:p w14:paraId="29FE5CE8" w14:textId="77777777" w:rsidR="00EB2356" w:rsidRPr="00883A83" w:rsidRDefault="00B00372" w:rsidP="00EB2356">
            <w:pPr>
              <w:rPr>
                <w:rFonts w:ascii="Myriad Pro" w:hAnsi="Myriad Pro"/>
                <w:color w:val="0D0D0D"/>
                <w:sz w:val="16"/>
                <w:szCs w:val="16"/>
              </w:rPr>
            </w:pPr>
            <w:r w:rsidRPr="00883A83">
              <w:rPr>
                <w:rFonts w:ascii="Myriad Pro" w:hAnsi="Myriad Pro"/>
                <w:color w:val="0D0D0D"/>
                <w:sz w:val="16"/>
                <w:szCs w:val="16"/>
              </w:rPr>
              <w:t>р</w:t>
            </w:r>
            <w:r w:rsidR="00EB2356" w:rsidRPr="00883A83">
              <w:rPr>
                <w:rFonts w:ascii="Myriad Pro" w:hAnsi="Myriad Pro"/>
                <w:color w:val="0D0D0D"/>
                <w:sz w:val="16"/>
                <w:szCs w:val="16"/>
              </w:rPr>
              <w:t>уб</w:t>
            </w:r>
            <w:r w:rsidRPr="00883A83">
              <w:rPr>
                <w:rFonts w:ascii="Myriad Pro" w:hAnsi="Myriad Pro"/>
                <w:color w:val="0D0D0D"/>
                <w:sz w:val="16"/>
                <w:szCs w:val="16"/>
              </w:rPr>
              <w:t>.</w:t>
            </w:r>
            <w:r w:rsidR="00EB2356" w:rsidRPr="00883A83">
              <w:rPr>
                <w:rFonts w:ascii="Myriad Pro" w:hAnsi="Myriad Pro"/>
                <w:color w:val="0D0D0D"/>
                <w:sz w:val="16"/>
                <w:szCs w:val="16"/>
              </w:rPr>
              <w:t>/МВт*ч</w:t>
            </w:r>
          </w:p>
        </w:tc>
        <w:tc>
          <w:tcPr>
            <w:tcW w:w="993" w:type="dxa"/>
            <w:tcBorders>
              <w:top w:val="nil"/>
              <w:left w:val="nil"/>
              <w:bottom w:val="single" w:sz="4" w:space="0" w:color="auto"/>
              <w:right w:val="single" w:sz="4" w:space="0" w:color="auto"/>
            </w:tcBorders>
            <w:shd w:val="clear" w:color="auto" w:fill="auto"/>
            <w:noWrap/>
            <w:vAlign w:val="center"/>
            <w:hideMark/>
          </w:tcPr>
          <w:p w14:paraId="1E3F021B"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1 940</w:t>
            </w:r>
          </w:p>
        </w:tc>
        <w:tc>
          <w:tcPr>
            <w:tcW w:w="1275" w:type="dxa"/>
            <w:tcBorders>
              <w:top w:val="nil"/>
              <w:left w:val="nil"/>
              <w:bottom w:val="single" w:sz="4" w:space="0" w:color="auto"/>
              <w:right w:val="single" w:sz="4" w:space="0" w:color="auto"/>
            </w:tcBorders>
            <w:shd w:val="clear" w:color="auto" w:fill="auto"/>
            <w:noWrap/>
            <w:vAlign w:val="center"/>
            <w:hideMark/>
          </w:tcPr>
          <w:p w14:paraId="724086C5"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2 028</w:t>
            </w:r>
          </w:p>
        </w:tc>
        <w:tc>
          <w:tcPr>
            <w:tcW w:w="1033" w:type="dxa"/>
            <w:tcBorders>
              <w:top w:val="nil"/>
              <w:left w:val="nil"/>
              <w:bottom w:val="single" w:sz="4" w:space="0" w:color="auto"/>
              <w:right w:val="single" w:sz="4" w:space="0" w:color="auto"/>
            </w:tcBorders>
            <w:shd w:val="clear" w:color="auto" w:fill="auto"/>
            <w:noWrap/>
            <w:vAlign w:val="center"/>
            <w:hideMark/>
          </w:tcPr>
          <w:p w14:paraId="307F1FEA" w14:textId="77777777" w:rsidR="00EB2356" w:rsidRPr="00883A83" w:rsidRDefault="00EB2356" w:rsidP="00EB2356">
            <w:pPr>
              <w:jc w:val="center"/>
              <w:rPr>
                <w:rFonts w:ascii="Myriad Pro" w:hAnsi="Myriad Pro"/>
                <w:sz w:val="16"/>
                <w:szCs w:val="16"/>
              </w:rPr>
            </w:pPr>
            <w:r w:rsidRPr="00883A83">
              <w:rPr>
                <w:rFonts w:ascii="Myriad Pro" w:hAnsi="Myriad Pro"/>
                <w:sz w:val="16"/>
                <w:szCs w:val="16"/>
              </w:rPr>
              <w:t>2 059</w:t>
            </w:r>
          </w:p>
        </w:tc>
        <w:tc>
          <w:tcPr>
            <w:tcW w:w="1080" w:type="dxa"/>
            <w:tcBorders>
              <w:top w:val="nil"/>
              <w:left w:val="nil"/>
              <w:bottom w:val="single" w:sz="4" w:space="0" w:color="auto"/>
              <w:right w:val="single" w:sz="4" w:space="0" w:color="auto"/>
            </w:tcBorders>
            <w:shd w:val="clear" w:color="auto" w:fill="auto"/>
            <w:noWrap/>
            <w:vAlign w:val="center"/>
            <w:hideMark/>
          </w:tcPr>
          <w:p w14:paraId="17F820AA" w14:textId="77777777" w:rsidR="00EB2356" w:rsidRPr="00883A83" w:rsidRDefault="00EB2356" w:rsidP="00EB2356">
            <w:pPr>
              <w:jc w:val="center"/>
              <w:rPr>
                <w:rFonts w:ascii="Myriad Pro" w:hAnsi="Myriad Pro"/>
                <w:b/>
                <w:bCs/>
                <w:color w:val="0D0D0D"/>
                <w:sz w:val="16"/>
                <w:szCs w:val="16"/>
              </w:rPr>
            </w:pPr>
            <w:r w:rsidRPr="00883A83">
              <w:rPr>
                <w:rFonts w:ascii="Myriad Pro" w:hAnsi="Myriad Pro"/>
                <w:b/>
                <w:bCs/>
                <w:color w:val="0D0D0D"/>
                <w:sz w:val="16"/>
                <w:szCs w:val="16"/>
              </w:rPr>
              <w:t>6,1%</w:t>
            </w:r>
          </w:p>
        </w:tc>
        <w:tc>
          <w:tcPr>
            <w:tcW w:w="980" w:type="dxa"/>
            <w:tcBorders>
              <w:top w:val="nil"/>
              <w:left w:val="nil"/>
              <w:bottom w:val="single" w:sz="4" w:space="0" w:color="auto"/>
              <w:right w:val="single" w:sz="4" w:space="0" w:color="auto"/>
            </w:tcBorders>
            <w:shd w:val="clear" w:color="auto" w:fill="auto"/>
            <w:noWrap/>
            <w:vAlign w:val="center"/>
            <w:hideMark/>
          </w:tcPr>
          <w:p w14:paraId="2509C644" w14:textId="77777777" w:rsidR="00EB2356" w:rsidRPr="00883A83" w:rsidRDefault="00EB2356" w:rsidP="00EB2356">
            <w:pPr>
              <w:jc w:val="center"/>
              <w:rPr>
                <w:rFonts w:ascii="Myriad Pro" w:hAnsi="Myriad Pro"/>
                <w:b/>
                <w:bCs/>
                <w:color w:val="0D0D0D"/>
                <w:sz w:val="16"/>
                <w:szCs w:val="16"/>
              </w:rPr>
            </w:pPr>
            <w:r w:rsidRPr="00883A83">
              <w:rPr>
                <w:rFonts w:ascii="Myriad Pro" w:hAnsi="Myriad Pro"/>
                <w:b/>
                <w:bCs/>
                <w:color w:val="0D0D0D"/>
                <w:sz w:val="16"/>
                <w:szCs w:val="16"/>
              </w:rPr>
              <w:t>1,5%</w:t>
            </w:r>
          </w:p>
        </w:tc>
      </w:tr>
      <w:tr w:rsidR="00EB2356" w:rsidRPr="00883A83" w14:paraId="3FB9C933" w14:textId="77777777" w:rsidTr="00EB2356">
        <w:trPr>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633B8526" w14:textId="77777777" w:rsidR="00EB2356" w:rsidRPr="00883A83" w:rsidRDefault="00EB2356" w:rsidP="00EB2356">
            <w:pPr>
              <w:jc w:val="center"/>
              <w:rPr>
                <w:rFonts w:ascii="Myriad Pro" w:hAnsi="Myriad Pro"/>
                <w:b/>
                <w:bCs/>
                <w:color w:val="0D0D0D"/>
                <w:sz w:val="16"/>
                <w:szCs w:val="16"/>
              </w:rPr>
            </w:pPr>
            <w:r w:rsidRPr="00883A83">
              <w:rPr>
                <w:rFonts w:ascii="Myriad Pro" w:hAnsi="Myriad Pro"/>
                <w:b/>
                <w:bCs/>
                <w:color w:val="0D0D0D"/>
                <w:sz w:val="16"/>
                <w:szCs w:val="16"/>
              </w:rPr>
              <w:t>1.+2.</w:t>
            </w:r>
          </w:p>
        </w:tc>
        <w:tc>
          <w:tcPr>
            <w:tcW w:w="2294" w:type="dxa"/>
            <w:tcBorders>
              <w:top w:val="nil"/>
              <w:left w:val="nil"/>
              <w:bottom w:val="single" w:sz="4" w:space="0" w:color="auto"/>
              <w:right w:val="single" w:sz="4" w:space="0" w:color="auto"/>
            </w:tcBorders>
            <w:shd w:val="clear" w:color="auto" w:fill="auto"/>
            <w:vAlign w:val="center"/>
            <w:hideMark/>
          </w:tcPr>
          <w:p w14:paraId="7D6FFAEA" w14:textId="77777777" w:rsidR="00EB2356" w:rsidRPr="00883A83" w:rsidRDefault="00EB2356" w:rsidP="00EB2356">
            <w:pPr>
              <w:rPr>
                <w:rFonts w:ascii="Myriad Pro" w:hAnsi="Myriad Pro"/>
                <w:b/>
                <w:bCs/>
                <w:color w:val="0D0D0D"/>
                <w:sz w:val="16"/>
                <w:szCs w:val="16"/>
              </w:rPr>
            </w:pPr>
            <w:r w:rsidRPr="00883A83">
              <w:rPr>
                <w:rFonts w:ascii="Myriad Pro" w:hAnsi="Myriad Pro"/>
                <w:b/>
                <w:bCs/>
                <w:color w:val="0D0D0D"/>
                <w:sz w:val="16"/>
                <w:szCs w:val="16"/>
              </w:rPr>
              <w:t>НВВ собственная (без ТСО)</w:t>
            </w:r>
          </w:p>
        </w:tc>
        <w:tc>
          <w:tcPr>
            <w:tcW w:w="967" w:type="dxa"/>
            <w:tcBorders>
              <w:top w:val="nil"/>
              <w:left w:val="nil"/>
              <w:bottom w:val="single" w:sz="4" w:space="0" w:color="auto"/>
              <w:right w:val="single" w:sz="4" w:space="0" w:color="auto"/>
            </w:tcBorders>
            <w:shd w:val="clear" w:color="auto" w:fill="auto"/>
            <w:vAlign w:val="center"/>
            <w:hideMark/>
          </w:tcPr>
          <w:p w14:paraId="4BF9DA5E" w14:textId="77777777" w:rsidR="00EB2356" w:rsidRPr="00883A83" w:rsidRDefault="00EB2356" w:rsidP="00EB2356">
            <w:pPr>
              <w:rPr>
                <w:rFonts w:ascii="Myriad Pro" w:hAnsi="Myriad Pro"/>
                <w:b/>
                <w:bCs/>
                <w:color w:val="0D0D0D"/>
                <w:sz w:val="16"/>
                <w:szCs w:val="16"/>
              </w:rPr>
            </w:pPr>
            <w:r w:rsidRPr="00883A83">
              <w:rPr>
                <w:rFonts w:ascii="Myriad Pro" w:hAnsi="Myriad Pro"/>
                <w:b/>
                <w:bCs/>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4B3B2FA0" w14:textId="77777777" w:rsidR="00EB2356" w:rsidRPr="00883A83" w:rsidRDefault="00EB2356" w:rsidP="00EB2356">
            <w:pPr>
              <w:jc w:val="center"/>
              <w:rPr>
                <w:rFonts w:ascii="Myriad Pro" w:hAnsi="Myriad Pro"/>
                <w:b/>
                <w:bCs/>
                <w:sz w:val="16"/>
                <w:szCs w:val="16"/>
              </w:rPr>
            </w:pPr>
            <w:r w:rsidRPr="00883A83">
              <w:rPr>
                <w:rFonts w:ascii="Myriad Pro" w:hAnsi="Myriad Pro"/>
                <w:b/>
                <w:bCs/>
                <w:sz w:val="16"/>
                <w:szCs w:val="16"/>
              </w:rPr>
              <w:t>4 878 636</w:t>
            </w:r>
          </w:p>
        </w:tc>
        <w:tc>
          <w:tcPr>
            <w:tcW w:w="1275" w:type="dxa"/>
            <w:tcBorders>
              <w:top w:val="nil"/>
              <w:left w:val="nil"/>
              <w:bottom w:val="single" w:sz="4" w:space="0" w:color="auto"/>
              <w:right w:val="single" w:sz="4" w:space="0" w:color="auto"/>
            </w:tcBorders>
            <w:shd w:val="clear" w:color="auto" w:fill="auto"/>
            <w:noWrap/>
            <w:vAlign w:val="center"/>
            <w:hideMark/>
          </w:tcPr>
          <w:p w14:paraId="389EE10C" w14:textId="77777777" w:rsidR="00EB2356" w:rsidRPr="00883A83" w:rsidRDefault="00EB2356" w:rsidP="00EB2356">
            <w:pPr>
              <w:jc w:val="center"/>
              <w:rPr>
                <w:rFonts w:ascii="Myriad Pro" w:hAnsi="Myriad Pro"/>
                <w:b/>
                <w:bCs/>
                <w:sz w:val="16"/>
                <w:szCs w:val="16"/>
              </w:rPr>
            </w:pPr>
            <w:r w:rsidRPr="00883A83">
              <w:rPr>
                <w:rFonts w:ascii="Myriad Pro" w:hAnsi="Myriad Pro"/>
                <w:b/>
                <w:bCs/>
                <w:sz w:val="16"/>
                <w:szCs w:val="16"/>
              </w:rPr>
              <w:t>5 250 318</w:t>
            </w:r>
          </w:p>
        </w:tc>
        <w:tc>
          <w:tcPr>
            <w:tcW w:w="1033" w:type="dxa"/>
            <w:tcBorders>
              <w:top w:val="nil"/>
              <w:left w:val="nil"/>
              <w:bottom w:val="single" w:sz="4" w:space="0" w:color="auto"/>
              <w:right w:val="single" w:sz="4" w:space="0" w:color="auto"/>
            </w:tcBorders>
            <w:shd w:val="clear" w:color="auto" w:fill="auto"/>
            <w:noWrap/>
            <w:vAlign w:val="center"/>
            <w:hideMark/>
          </w:tcPr>
          <w:p w14:paraId="422C4D9F" w14:textId="77777777" w:rsidR="00EB2356" w:rsidRPr="00883A83" w:rsidRDefault="00EB2356" w:rsidP="00EB2356">
            <w:pPr>
              <w:jc w:val="center"/>
              <w:rPr>
                <w:rFonts w:ascii="Myriad Pro" w:hAnsi="Myriad Pro"/>
                <w:b/>
                <w:bCs/>
                <w:sz w:val="16"/>
                <w:szCs w:val="16"/>
              </w:rPr>
            </w:pPr>
            <w:r w:rsidRPr="00883A83">
              <w:rPr>
                <w:rFonts w:ascii="Myriad Pro" w:hAnsi="Myriad Pro"/>
                <w:b/>
                <w:bCs/>
                <w:sz w:val="16"/>
                <w:szCs w:val="16"/>
              </w:rPr>
              <w:t>5 035 634</w:t>
            </w:r>
          </w:p>
        </w:tc>
        <w:tc>
          <w:tcPr>
            <w:tcW w:w="1080" w:type="dxa"/>
            <w:tcBorders>
              <w:top w:val="nil"/>
              <w:left w:val="nil"/>
              <w:bottom w:val="single" w:sz="4" w:space="0" w:color="auto"/>
              <w:right w:val="single" w:sz="4" w:space="0" w:color="auto"/>
            </w:tcBorders>
            <w:shd w:val="clear" w:color="auto" w:fill="auto"/>
            <w:noWrap/>
            <w:vAlign w:val="center"/>
            <w:hideMark/>
          </w:tcPr>
          <w:p w14:paraId="38AA9272" w14:textId="77777777" w:rsidR="00EB2356" w:rsidRPr="00883A83" w:rsidRDefault="00EB2356" w:rsidP="00EB2356">
            <w:pPr>
              <w:jc w:val="center"/>
              <w:rPr>
                <w:rFonts w:ascii="Myriad Pro" w:hAnsi="Myriad Pro"/>
                <w:b/>
                <w:bCs/>
                <w:color w:val="0D0D0D"/>
                <w:sz w:val="16"/>
                <w:szCs w:val="16"/>
              </w:rPr>
            </w:pPr>
            <w:r w:rsidRPr="00883A83">
              <w:rPr>
                <w:rFonts w:ascii="Myriad Pro" w:hAnsi="Myriad Pro"/>
                <w:b/>
                <w:bCs/>
                <w:color w:val="0D0D0D"/>
                <w:sz w:val="16"/>
                <w:szCs w:val="16"/>
              </w:rPr>
              <w:t>3,2%</w:t>
            </w:r>
          </w:p>
        </w:tc>
        <w:tc>
          <w:tcPr>
            <w:tcW w:w="980" w:type="dxa"/>
            <w:tcBorders>
              <w:top w:val="nil"/>
              <w:left w:val="nil"/>
              <w:bottom w:val="single" w:sz="4" w:space="0" w:color="auto"/>
              <w:right w:val="single" w:sz="4" w:space="0" w:color="auto"/>
            </w:tcBorders>
            <w:shd w:val="clear" w:color="auto" w:fill="auto"/>
            <w:noWrap/>
            <w:vAlign w:val="center"/>
            <w:hideMark/>
          </w:tcPr>
          <w:p w14:paraId="02C0F669" w14:textId="77777777" w:rsidR="00EB2356" w:rsidRPr="00883A83" w:rsidRDefault="00EB2356" w:rsidP="00EB2356">
            <w:pPr>
              <w:jc w:val="center"/>
              <w:rPr>
                <w:rFonts w:ascii="Myriad Pro" w:hAnsi="Myriad Pro"/>
                <w:b/>
                <w:bCs/>
                <w:color w:val="0D0D0D"/>
                <w:sz w:val="16"/>
                <w:szCs w:val="16"/>
              </w:rPr>
            </w:pPr>
            <w:r w:rsidRPr="00883A83">
              <w:rPr>
                <w:rFonts w:ascii="Myriad Pro" w:hAnsi="Myriad Pro"/>
                <w:b/>
                <w:bCs/>
                <w:color w:val="0D0D0D"/>
                <w:sz w:val="16"/>
                <w:szCs w:val="16"/>
              </w:rPr>
              <w:t>-4,1%</w:t>
            </w:r>
          </w:p>
        </w:tc>
      </w:tr>
    </w:tbl>
    <w:p w14:paraId="266D2850" w14:textId="77777777" w:rsidR="00070615" w:rsidRDefault="00070615" w:rsidP="00070615">
      <w:pPr>
        <w:keepNext/>
        <w:autoSpaceDE w:val="0"/>
        <w:autoSpaceDN w:val="0"/>
        <w:adjustRightInd w:val="0"/>
        <w:spacing w:line="360" w:lineRule="auto"/>
        <w:jc w:val="both"/>
        <w:rPr>
          <w:rFonts w:ascii="Myriad Pro" w:hAnsi="Myriad Pro"/>
          <w:b/>
          <w:color w:val="0D0D0D" w:themeColor="text1" w:themeTint="F2"/>
          <w:sz w:val="26"/>
          <w:szCs w:val="26"/>
          <w:shd w:val="clear" w:color="auto" w:fill="FFFFFF"/>
        </w:rPr>
      </w:pPr>
    </w:p>
    <w:p w14:paraId="55688611" w14:textId="3CF88E05" w:rsidR="00A818F0" w:rsidRPr="00883A83" w:rsidRDefault="00A818F0" w:rsidP="00070615">
      <w:pPr>
        <w:keepNext/>
        <w:autoSpaceDE w:val="0"/>
        <w:autoSpaceDN w:val="0"/>
        <w:adjustRightInd w:val="0"/>
        <w:spacing w:line="360" w:lineRule="auto"/>
        <w:jc w:val="both"/>
        <w:rPr>
          <w:rFonts w:ascii="Myriad Pro" w:hAnsi="Myriad Pro"/>
          <w:b/>
          <w:color w:val="0D0D0D" w:themeColor="text1" w:themeTint="F2"/>
          <w:sz w:val="26"/>
          <w:szCs w:val="26"/>
          <w:shd w:val="clear" w:color="auto" w:fill="FFFFFF"/>
        </w:rPr>
      </w:pPr>
      <w:r w:rsidRPr="00883A83">
        <w:rPr>
          <w:rFonts w:ascii="Myriad Pro" w:hAnsi="Myriad Pro"/>
          <w:b/>
          <w:color w:val="0D0D0D" w:themeColor="text1" w:themeTint="F2"/>
          <w:sz w:val="26"/>
          <w:szCs w:val="26"/>
          <w:shd w:val="clear" w:color="auto" w:fill="FFFFFF"/>
        </w:rPr>
        <w:t>ПОЗИЦИЯ ИСПОЛНИТЕЛЯ</w:t>
      </w:r>
    </w:p>
    <w:p w14:paraId="25EC112B" w14:textId="73855924" w:rsidR="00856AFC" w:rsidRPr="00883A83" w:rsidRDefault="00856AFC" w:rsidP="00070615">
      <w:pPr>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Необходимая валовая выручка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(без учета стоимости услуг территориально сетевых организаций). на основании утвержденных ДТР Томской области параметров в размере </w:t>
      </w:r>
      <w:r w:rsidR="00824B73" w:rsidRPr="00883A83">
        <w:rPr>
          <w:rFonts w:ascii="Myriad Pro" w:eastAsia="Calibri" w:hAnsi="Myriad Pro"/>
          <w:color w:val="0D0D0D" w:themeColor="text1" w:themeTint="F2"/>
          <w:sz w:val="26"/>
          <w:szCs w:val="26"/>
        </w:rPr>
        <w:t xml:space="preserve">установлена на 2017 г. (5 035 634 тыс. руб.)  </w:t>
      </w:r>
      <w:r w:rsidRPr="00883A83">
        <w:rPr>
          <w:rFonts w:ascii="Myriad Pro" w:eastAsia="Calibri" w:hAnsi="Myriad Pro"/>
          <w:color w:val="0D0D0D" w:themeColor="text1" w:themeTint="F2"/>
          <w:sz w:val="26"/>
          <w:szCs w:val="26"/>
        </w:rPr>
        <w:t xml:space="preserve">на </w:t>
      </w:r>
      <w:r w:rsidR="008311A8" w:rsidRPr="00883A83">
        <w:rPr>
          <w:rFonts w:ascii="Myriad Pro" w:eastAsia="Calibri" w:hAnsi="Myriad Pro"/>
          <w:color w:val="0D0D0D" w:themeColor="text1" w:themeTint="F2"/>
          <w:sz w:val="26"/>
          <w:szCs w:val="26"/>
        </w:rPr>
        <w:t>4</w:t>
      </w:r>
      <w:r w:rsidRPr="00883A83">
        <w:rPr>
          <w:rFonts w:ascii="Myriad Pro" w:eastAsia="Calibri" w:hAnsi="Myriad Pro"/>
          <w:color w:val="0D0D0D" w:themeColor="text1" w:themeTint="F2"/>
          <w:sz w:val="26"/>
          <w:szCs w:val="26"/>
        </w:rPr>
        <w:t xml:space="preserve">% или </w:t>
      </w:r>
      <w:r w:rsidR="00824B73" w:rsidRPr="00883A83">
        <w:rPr>
          <w:rFonts w:ascii="Myriad Pro" w:eastAsia="Calibri" w:hAnsi="Myriad Pro"/>
          <w:color w:val="0D0D0D" w:themeColor="text1" w:themeTint="F2"/>
          <w:sz w:val="26"/>
          <w:szCs w:val="26"/>
        </w:rPr>
        <w:t>214 684</w:t>
      </w:r>
      <w:r w:rsidRPr="00883A83">
        <w:rPr>
          <w:rFonts w:ascii="Myriad Pro" w:eastAsia="Calibri" w:hAnsi="Myriad Pro"/>
          <w:color w:val="0D0D0D" w:themeColor="text1" w:themeTint="F2"/>
          <w:sz w:val="26"/>
          <w:szCs w:val="26"/>
        </w:rPr>
        <w:t xml:space="preserve"> тыс. руб. ниже заявленного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уровня (</w:t>
      </w:r>
      <w:r w:rsidR="00824B73" w:rsidRPr="00883A83">
        <w:rPr>
          <w:rFonts w:ascii="Myriad Pro" w:eastAsia="Calibri" w:hAnsi="Myriad Pro"/>
          <w:color w:val="0D0D0D" w:themeColor="text1" w:themeTint="F2"/>
          <w:sz w:val="26"/>
          <w:szCs w:val="26"/>
        </w:rPr>
        <w:t>5 250 318</w:t>
      </w:r>
      <w:r w:rsidRPr="00883A83">
        <w:rPr>
          <w:rFonts w:ascii="Myriad Pro" w:eastAsia="Calibri" w:hAnsi="Myriad Pro"/>
          <w:color w:val="0D0D0D" w:themeColor="text1" w:themeTint="F2"/>
          <w:sz w:val="26"/>
          <w:szCs w:val="26"/>
        </w:rPr>
        <w:t xml:space="preserve"> тыс. руб.) в связи с нижеследующим.</w:t>
      </w:r>
    </w:p>
    <w:p w14:paraId="6C5B7409" w14:textId="6896C369" w:rsidR="00411BAF" w:rsidRPr="00883A83" w:rsidRDefault="00BE27A5" w:rsidP="00851091">
      <w:pPr>
        <w:pStyle w:val="a5"/>
        <w:numPr>
          <w:ilvl w:val="0"/>
          <w:numId w:val="12"/>
        </w:numPr>
        <w:tabs>
          <w:tab w:val="left" w:pos="1134"/>
        </w:tabs>
        <w:spacing w:line="360" w:lineRule="auto"/>
        <w:ind w:left="1134" w:hanging="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Утвержденная Приказом ДТР Томской области </w:t>
      </w:r>
      <w:r w:rsidR="00824B73" w:rsidRPr="00883A83">
        <w:rPr>
          <w:rFonts w:ascii="Myriad Pro" w:hAnsi="Myriad Pro"/>
          <w:color w:val="0D0D0D" w:themeColor="text1" w:themeTint="F2"/>
          <w:sz w:val="26"/>
          <w:szCs w:val="26"/>
        </w:rPr>
        <w:t>от 28.12.2016 № 6-863</w:t>
      </w:r>
      <w:r w:rsidRPr="00883A83">
        <w:rPr>
          <w:rFonts w:ascii="Myriad Pro" w:hAnsi="Myriad Pro"/>
          <w:color w:val="0D0D0D" w:themeColor="text1" w:themeTint="F2"/>
          <w:sz w:val="26"/>
          <w:szCs w:val="26"/>
        </w:rPr>
        <w:t xml:space="preserve"> НВВ на содержание электросетевых объектов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на 201</w:t>
      </w:r>
      <w:r w:rsidR="00824B73" w:rsidRPr="00883A83">
        <w:rPr>
          <w:rFonts w:ascii="Myriad Pro" w:hAnsi="Myriad Pro"/>
          <w:color w:val="0D0D0D" w:themeColor="text1" w:themeTint="F2"/>
          <w:sz w:val="26"/>
          <w:szCs w:val="26"/>
        </w:rPr>
        <w:t>7</w:t>
      </w:r>
      <w:r w:rsidRPr="00883A83">
        <w:rPr>
          <w:rFonts w:ascii="Myriad Pro" w:hAnsi="Myriad Pro"/>
          <w:color w:val="0D0D0D" w:themeColor="text1" w:themeTint="F2"/>
          <w:sz w:val="26"/>
          <w:szCs w:val="26"/>
        </w:rPr>
        <w:t xml:space="preserve"> г. (</w:t>
      </w:r>
      <w:r w:rsidR="00824B73" w:rsidRPr="00883A83">
        <w:rPr>
          <w:rFonts w:ascii="Myriad Pro" w:hAnsi="Myriad Pro"/>
          <w:color w:val="0D0D0D" w:themeColor="text1" w:themeTint="F2"/>
          <w:sz w:val="26"/>
          <w:szCs w:val="26"/>
        </w:rPr>
        <w:t xml:space="preserve">4 104 116 </w:t>
      </w:r>
      <w:r w:rsidRPr="00883A83">
        <w:rPr>
          <w:rFonts w:ascii="Myriad Pro" w:hAnsi="Myriad Pro"/>
          <w:color w:val="0D0D0D" w:themeColor="text1" w:themeTint="F2"/>
          <w:sz w:val="26"/>
          <w:szCs w:val="26"/>
        </w:rPr>
        <w:t xml:space="preserve">тыс. руб.) на </w:t>
      </w:r>
      <w:r w:rsidR="00824B73" w:rsidRPr="00883A83">
        <w:rPr>
          <w:rFonts w:ascii="Myriad Pro" w:hAnsi="Myriad Pro"/>
          <w:color w:val="0D0D0D" w:themeColor="text1" w:themeTint="F2"/>
          <w:sz w:val="26"/>
          <w:szCs w:val="26"/>
        </w:rPr>
        <w:t>4</w:t>
      </w:r>
      <w:r w:rsidR="00BC3824" w:rsidRPr="00883A83">
        <w:rPr>
          <w:rFonts w:ascii="Myriad Pro" w:hAnsi="Myriad Pro"/>
          <w:color w:val="0D0D0D" w:themeColor="text1" w:themeTint="F2"/>
          <w:sz w:val="26"/>
          <w:szCs w:val="26"/>
        </w:rPr>
        <w:t>,1</w:t>
      </w:r>
      <w:r w:rsidRPr="00883A83">
        <w:rPr>
          <w:rFonts w:ascii="Myriad Pro" w:hAnsi="Myriad Pro"/>
          <w:color w:val="0D0D0D" w:themeColor="text1" w:themeTint="F2"/>
          <w:sz w:val="26"/>
          <w:szCs w:val="26"/>
        </w:rPr>
        <w:t xml:space="preserve">% или на </w:t>
      </w:r>
      <w:r w:rsidR="00824B73" w:rsidRPr="00883A83">
        <w:rPr>
          <w:rFonts w:ascii="Myriad Pro" w:hAnsi="Myriad Pro"/>
          <w:color w:val="0D0D0D" w:themeColor="text1" w:themeTint="F2"/>
          <w:sz w:val="26"/>
          <w:szCs w:val="26"/>
        </w:rPr>
        <w:t>165 207</w:t>
      </w:r>
      <w:r w:rsidRPr="00883A83">
        <w:rPr>
          <w:rFonts w:ascii="Myriad Pro" w:hAnsi="Myriad Pro"/>
          <w:color w:val="0D0D0D" w:themeColor="text1" w:themeTint="F2"/>
          <w:sz w:val="26"/>
          <w:szCs w:val="26"/>
        </w:rPr>
        <w:t xml:space="preserve"> тыс. руб. ниже </w:t>
      </w:r>
      <w:r w:rsidR="003D42AB" w:rsidRPr="00883A83">
        <w:rPr>
          <w:rFonts w:ascii="Myriad Pro" w:hAnsi="Myriad Pro"/>
          <w:color w:val="0D0D0D" w:themeColor="text1" w:themeTint="F2"/>
          <w:sz w:val="26"/>
          <w:szCs w:val="26"/>
        </w:rPr>
        <w:t>заявленного</w:t>
      </w:r>
      <w:r w:rsidRPr="00883A83">
        <w:rPr>
          <w:rFonts w:ascii="Myriad Pro" w:hAnsi="Myriad Pro"/>
          <w:color w:val="0D0D0D" w:themeColor="text1" w:themeTint="F2"/>
          <w:sz w:val="26"/>
          <w:szCs w:val="26"/>
        </w:rPr>
        <w:t xml:space="preserve">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w:t>
      </w:r>
      <w:r w:rsidR="003D42AB" w:rsidRPr="00883A83">
        <w:rPr>
          <w:rFonts w:ascii="Myriad Pro" w:hAnsi="Myriad Pro"/>
          <w:color w:val="0D0D0D" w:themeColor="text1" w:themeTint="F2"/>
          <w:sz w:val="26"/>
          <w:szCs w:val="26"/>
        </w:rPr>
        <w:t xml:space="preserve"> (</w:t>
      </w:r>
      <w:r w:rsidR="00824B73" w:rsidRPr="00883A83">
        <w:rPr>
          <w:rFonts w:ascii="Myriad Pro" w:hAnsi="Myriad Pro"/>
          <w:color w:val="0D0D0D" w:themeColor="text1" w:themeTint="F2"/>
          <w:sz w:val="26"/>
          <w:szCs w:val="26"/>
        </w:rPr>
        <w:t>4 269 323</w:t>
      </w:r>
      <w:r w:rsidR="003D42AB" w:rsidRPr="00883A83">
        <w:rPr>
          <w:rFonts w:ascii="Myriad Pro" w:hAnsi="Myriad Pro"/>
          <w:color w:val="0D0D0D" w:themeColor="text1" w:themeTint="F2"/>
          <w:sz w:val="26"/>
          <w:szCs w:val="26"/>
        </w:rPr>
        <w:t xml:space="preserve"> тыс. руб.)</w:t>
      </w:r>
      <w:r w:rsidRPr="00883A83">
        <w:rPr>
          <w:rFonts w:ascii="Myriad Pro" w:hAnsi="Myriad Pro"/>
          <w:color w:val="0D0D0D" w:themeColor="text1" w:themeTint="F2"/>
          <w:sz w:val="26"/>
          <w:szCs w:val="26"/>
        </w:rPr>
        <w:t>, что объясняется</w:t>
      </w:r>
      <w:r w:rsidR="003D42AB" w:rsidRPr="00883A83">
        <w:rPr>
          <w:rFonts w:ascii="Myriad Pro" w:hAnsi="Myriad Pro"/>
          <w:color w:val="0D0D0D" w:themeColor="text1" w:themeTint="F2"/>
          <w:sz w:val="26"/>
          <w:szCs w:val="26"/>
        </w:rPr>
        <w:t>:</w:t>
      </w:r>
    </w:p>
    <w:p w14:paraId="0B7F802C" w14:textId="7C8152B6" w:rsidR="00D079E5" w:rsidRPr="00883A83" w:rsidRDefault="00047B31" w:rsidP="00CA390C">
      <w:pPr>
        <w:pStyle w:val="a"/>
        <w:rPr>
          <w:color w:val="0D0D0D" w:themeColor="text1" w:themeTint="F2"/>
        </w:rPr>
      </w:pPr>
      <w:r w:rsidRPr="00883A83">
        <w:rPr>
          <w:color w:val="0D0D0D" w:themeColor="text1" w:themeTint="F2"/>
        </w:rPr>
        <w:t>У</w:t>
      </w:r>
      <w:r w:rsidR="00411BAF" w:rsidRPr="00883A83">
        <w:rPr>
          <w:color w:val="0D0D0D" w:themeColor="text1" w:themeTint="F2"/>
        </w:rPr>
        <w:t>ровень подконтрольных расходов</w:t>
      </w:r>
      <w:r w:rsidR="00D079E5" w:rsidRPr="00883A83">
        <w:rPr>
          <w:color w:val="0D0D0D" w:themeColor="text1" w:themeTint="F2"/>
        </w:rPr>
        <w:t xml:space="preserve"> </w:t>
      </w:r>
      <w:r w:rsidR="002A304F" w:rsidRPr="00883A83">
        <w:rPr>
          <w:color w:val="0D0D0D" w:themeColor="text1" w:themeTint="F2"/>
        </w:rPr>
        <w:t xml:space="preserve">в НВВ </w:t>
      </w:r>
      <w:r w:rsidR="005F397F">
        <w:rPr>
          <w:color w:val="0D0D0D" w:themeColor="text1" w:themeTint="F2"/>
        </w:rPr>
        <w:t>ПАО </w:t>
      </w:r>
      <w:r w:rsidR="002A304F" w:rsidRPr="00883A83">
        <w:rPr>
          <w:color w:val="0D0D0D" w:themeColor="text1" w:themeTint="F2"/>
        </w:rPr>
        <w:t>«ТРК» на 201</w:t>
      </w:r>
      <w:r w:rsidR="00824B73" w:rsidRPr="00883A83">
        <w:rPr>
          <w:color w:val="0D0D0D" w:themeColor="text1" w:themeTint="F2"/>
        </w:rPr>
        <w:t>7</w:t>
      </w:r>
      <w:r w:rsidR="002A304F" w:rsidRPr="00883A83">
        <w:rPr>
          <w:color w:val="0D0D0D" w:themeColor="text1" w:themeTint="F2"/>
        </w:rPr>
        <w:t xml:space="preserve"> год </w:t>
      </w:r>
      <w:r w:rsidR="00D079E5" w:rsidRPr="00883A83">
        <w:rPr>
          <w:color w:val="0D0D0D" w:themeColor="text1" w:themeTint="F2"/>
        </w:rPr>
        <w:t xml:space="preserve">учтен ДТР Томской области </w:t>
      </w:r>
      <w:r w:rsidR="002A304F" w:rsidRPr="00883A83">
        <w:rPr>
          <w:color w:val="0D0D0D" w:themeColor="text1" w:themeTint="F2"/>
        </w:rPr>
        <w:t xml:space="preserve">в размере </w:t>
      </w:r>
      <w:r w:rsidR="00824B73" w:rsidRPr="00883A83">
        <w:rPr>
          <w:color w:val="0D0D0D" w:themeColor="text1" w:themeTint="F2"/>
        </w:rPr>
        <w:t>1 553 259</w:t>
      </w:r>
      <w:r w:rsidR="00D079E5" w:rsidRPr="00883A83">
        <w:rPr>
          <w:color w:val="0D0D0D" w:themeColor="text1" w:themeTint="F2"/>
        </w:rPr>
        <w:t xml:space="preserve"> тыс. руб. </w:t>
      </w:r>
      <w:r w:rsidR="002A304F" w:rsidRPr="00883A83">
        <w:rPr>
          <w:color w:val="0D0D0D" w:themeColor="text1" w:themeTint="F2"/>
        </w:rPr>
        <w:t>, что</w:t>
      </w:r>
      <w:r w:rsidR="00D079E5" w:rsidRPr="00883A83">
        <w:rPr>
          <w:color w:val="0D0D0D" w:themeColor="text1" w:themeTint="F2"/>
        </w:rPr>
        <w:t xml:space="preserve"> на </w:t>
      </w:r>
      <w:r w:rsidR="00824B73" w:rsidRPr="00883A83">
        <w:rPr>
          <w:color w:val="0D0D0D" w:themeColor="text1" w:themeTint="F2"/>
        </w:rPr>
        <w:t>3</w:t>
      </w:r>
      <w:r w:rsidR="00BC3824" w:rsidRPr="00883A83">
        <w:rPr>
          <w:color w:val="0D0D0D" w:themeColor="text1" w:themeTint="F2"/>
        </w:rPr>
        <w:t>,9</w:t>
      </w:r>
      <w:r w:rsidR="00D079E5" w:rsidRPr="00883A83">
        <w:rPr>
          <w:color w:val="0D0D0D" w:themeColor="text1" w:themeTint="F2"/>
        </w:rPr>
        <w:t xml:space="preserve">% или на </w:t>
      </w:r>
      <w:r w:rsidR="00824B73" w:rsidRPr="00883A83">
        <w:rPr>
          <w:color w:val="0D0D0D" w:themeColor="text1" w:themeTint="F2"/>
        </w:rPr>
        <w:t>47 696</w:t>
      </w:r>
      <w:r w:rsidR="00D079E5" w:rsidRPr="00883A83">
        <w:rPr>
          <w:color w:val="0D0D0D" w:themeColor="text1" w:themeTint="F2"/>
        </w:rPr>
        <w:t xml:space="preserve"> тыс. руб. ниже заявленного </w:t>
      </w:r>
      <w:r w:rsidR="005F397F">
        <w:rPr>
          <w:color w:val="0D0D0D" w:themeColor="text1" w:themeTint="F2"/>
        </w:rPr>
        <w:t>ПАО </w:t>
      </w:r>
      <w:r w:rsidR="00D079E5" w:rsidRPr="00883A83">
        <w:rPr>
          <w:color w:val="0D0D0D" w:themeColor="text1" w:themeTint="F2"/>
        </w:rPr>
        <w:t>«ТРК»</w:t>
      </w:r>
      <w:r w:rsidR="001406B0" w:rsidRPr="00883A83">
        <w:rPr>
          <w:color w:val="0D0D0D" w:themeColor="text1" w:themeTint="F2"/>
        </w:rPr>
        <w:t xml:space="preserve"> (</w:t>
      </w:r>
      <w:r w:rsidR="00824B73" w:rsidRPr="00883A83">
        <w:rPr>
          <w:color w:val="0D0D0D" w:themeColor="text1" w:themeTint="F2"/>
        </w:rPr>
        <w:t>1 600 955</w:t>
      </w:r>
      <w:r w:rsidR="001406B0" w:rsidRPr="00883A83">
        <w:rPr>
          <w:color w:val="0D0D0D" w:themeColor="text1" w:themeTint="F2"/>
        </w:rPr>
        <w:t xml:space="preserve"> тыс. руб.)</w:t>
      </w:r>
      <w:r w:rsidR="00D079E5" w:rsidRPr="00883A83">
        <w:rPr>
          <w:color w:val="0D0D0D" w:themeColor="text1" w:themeTint="F2"/>
        </w:rPr>
        <w:t>.</w:t>
      </w:r>
    </w:p>
    <w:p w14:paraId="3564D80D" w14:textId="7753CBE2" w:rsidR="00047B31" w:rsidRPr="00883A83" w:rsidRDefault="00047B31" w:rsidP="00CA390C">
      <w:pPr>
        <w:pStyle w:val="a"/>
        <w:rPr>
          <w:color w:val="0D0D0D" w:themeColor="text1" w:themeTint="F2"/>
        </w:rPr>
      </w:pPr>
      <w:r w:rsidRPr="00883A83">
        <w:rPr>
          <w:color w:val="0D0D0D" w:themeColor="text1" w:themeTint="F2"/>
        </w:rPr>
        <w:t>Уровень неподконтрольных расходов</w:t>
      </w:r>
      <w:r w:rsidR="002A304F" w:rsidRPr="00883A83">
        <w:rPr>
          <w:color w:val="0D0D0D" w:themeColor="text1" w:themeTint="F2"/>
        </w:rPr>
        <w:t xml:space="preserve"> в НВВ </w:t>
      </w:r>
      <w:r w:rsidR="005F397F">
        <w:rPr>
          <w:color w:val="0D0D0D" w:themeColor="text1" w:themeTint="F2"/>
        </w:rPr>
        <w:t>ПАО </w:t>
      </w:r>
      <w:r w:rsidR="002A304F" w:rsidRPr="00883A83">
        <w:rPr>
          <w:color w:val="0D0D0D" w:themeColor="text1" w:themeTint="F2"/>
        </w:rPr>
        <w:t>«ТРК» на 201</w:t>
      </w:r>
      <w:r w:rsidR="00BC3824" w:rsidRPr="00883A83">
        <w:rPr>
          <w:color w:val="0D0D0D" w:themeColor="text1" w:themeTint="F2"/>
        </w:rPr>
        <w:t>7</w:t>
      </w:r>
      <w:r w:rsidR="002A304F" w:rsidRPr="00883A83">
        <w:rPr>
          <w:color w:val="0D0D0D" w:themeColor="text1" w:themeTint="F2"/>
        </w:rPr>
        <w:t xml:space="preserve"> год</w:t>
      </w:r>
      <w:r w:rsidRPr="00883A83">
        <w:rPr>
          <w:color w:val="0D0D0D" w:themeColor="text1" w:themeTint="F2"/>
        </w:rPr>
        <w:t xml:space="preserve"> учтен ДТР Томской области</w:t>
      </w:r>
      <w:r w:rsidR="00E01401" w:rsidRPr="00883A83">
        <w:rPr>
          <w:color w:val="0D0D0D" w:themeColor="text1" w:themeTint="F2"/>
        </w:rPr>
        <w:t xml:space="preserve"> </w:t>
      </w:r>
      <w:r w:rsidR="002A304F" w:rsidRPr="00883A83">
        <w:rPr>
          <w:color w:val="0D0D0D" w:themeColor="text1" w:themeTint="F2"/>
        </w:rPr>
        <w:t xml:space="preserve">в размере </w:t>
      </w:r>
      <w:r w:rsidR="00BC3824" w:rsidRPr="00883A83">
        <w:rPr>
          <w:color w:val="0D0D0D" w:themeColor="text1" w:themeTint="F2"/>
        </w:rPr>
        <w:t>2 705 223</w:t>
      </w:r>
      <w:r w:rsidR="00E01401" w:rsidRPr="00883A83">
        <w:rPr>
          <w:color w:val="0D0D0D" w:themeColor="text1" w:themeTint="F2"/>
        </w:rPr>
        <w:t xml:space="preserve"> тыс. руб.</w:t>
      </w:r>
      <w:r w:rsidR="002A304F" w:rsidRPr="00883A83">
        <w:rPr>
          <w:color w:val="0D0D0D" w:themeColor="text1" w:themeTint="F2"/>
        </w:rPr>
        <w:t>, что</w:t>
      </w:r>
      <w:r w:rsidRPr="00883A83">
        <w:rPr>
          <w:color w:val="0D0D0D" w:themeColor="text1" w:themeTint="F2"/>
        </w:rPr>
        <w:t xml:space="preserve"> на </w:t>
      </w:r>
      <w:r w:rsidR="00BC3824" w:rsidRPr="00883A83">
        <w:rPr>
          <w:color w:val="0D0D0D" w:themeColor="text1" w:themeTint="F2"/>
        </w:rPr>
        <w:t>1,2</w:t>
      </w:r>
      <w:r w:rsidRPr="00883A83">
        <w:rPr>
          <w:color w:val="0D0D0D" w:themeColor="text1" w:themeTint="F2"/>
        </w:rPr>
        <w:t xml:space="preserve">% или </w:t>
      </w:r>
      <w:r w:rsidR="00BC3824" w:rsidRPr="00883A83">
        <w:rPr>
          <w:color w:val="0D0D0D" w:themeColor="text1" w:themeTint="F2"/>
        </w:rPr>
        <w:t>34 209</w:t>
      </w:r>
      <w:r w:rsidRPr="00883A83">
        <w:rPr>
          <w:color w:val="0D0D0D" w:themeColor="text1" w:themeTint="F2"/>
        </w:rPr>
        <w:t xml:space="preserve"> тыс. руб. ниже </w:t>
      </w:r>
      <w:r w:rsidR="005F5794" w:rsidRPr="00883A83">
        <w:rPr>
          <w:color w:val="0D0D0D" w:themeColor="text1" w:themeTint="F2"/>
        </w:rPr>
        <w:t xml:space="preserve">заявленного </w:t>
      </w:r>
      <w:r w:rsidR="005F397F">
        <w:rPr>
          <w:color w:val="0D0D0D" w:themeColor="text1" w:themeTint="F2"/>
        </w:rPr>
        <w:t>ПАО </w:t>
      </w:r>
      <w:r w:rsidR="00D079E5" w:rsidRPr="00883A83">
        <w:rPr>
          <w:color w:val="0D0D0D" w:themeColor="text1" w:themeTint="F2"/>
        </w:rPr>
        <w:t>«ТРК»</w:t>
      </w:r>
      <w:r w:rsidR="001406B0" w:rsidRPr="00883A83">
        <w:rPr>
          <w:color w:val="0D0D0D" w:themeColor="text1" w:themeTint="F2"/>
        </w:rPr>
        <w:t xml:space="preserve"> (</w:t>
      </w:r>
      <w:r w:rsidR="00BC3824" w:rsidRPr="00883A83">
        <w:rPr>
          <w:color w:val="0D0D0D" w:themeColor="text1" w:themeTint="F2"/>
        </w:rPr>
        <w:t>2 739 432</w:t>
      </w:r>
      <w:r w:rsidR="001406B0" w:rsidRPr="00883A83">
        <w:rPr>
          <w:color w:val="0D0D0D" w:themeColor="text1" w:themeTint="F2"/>
        </w:rPr>
        <w:t xml:space="preserve"> тыс. руб.)</w:t>
      </w:r>
      <w:r w:rsidR="00D079E5" w:rsidRPr="00883A83">
        <w:rPr>
          <w:color w:val="0D0D0D" w:themeColor="text1" w:themeTint="F2"/>
        </w:rPr>
        <w:t>.</w:t>
      </w:r>
    </w:p>
    <w:p w14:paraId="78C129CF" w14:textId="36DB0CC8" w:rsidR="003D42AB" w:rsidRPr="00883A83" w:rsidRDefault="003D42AB" w:rsidP="003D42AB">
      <w:pPr>
        <w:pStyle w:val="a"/>
        <w:rPr>
          <w:color w:val="0D0D0D" w:themeColor="text1" w:themeTint="F2"/>
        </w:rPr>
      </w:pPr>
      <w:r w:rsidRPr="00883A83">
        <w:rPr>
          <w:color w:val="0D0D0D" w:themeColor="text1" w:themeTint="F2"/>
        </w:rPr>
        <w:lastRenderedPageBreak/>
        <w:t xml:space="preserve">Размер корректировок НВВ </w:t>
      </w:r>
      <w:r w:rsidR="005F397F">
        <w:rPr>
          <w:color w:val="0D0D0D" w:themeColor="text1" w:themeTint="F2"/>
        </w:rPr>
        <w:t>ПАО </w:t>
      </w:r>
      <w:r w:rsidRPr="00883A83">
        <w:rPr>
          <w:color w:val="0D0D0D" w:themeColor="text1" w:themeTint="F2"/>
        </w:rPr>
        <w:t>«ТРК» учтен ДТР Томской области</w:t>
      </w:r>
      <w:r w:rsidR="001406B0" w:rsidRPr="00883A83">
        <w:rPr>
          <w:color w:val="0D0D0D" w:themeColor="text1" w:themeTint="F2"/>
        </w:rPr>
        <w:t xml:space="preserve"> </w:t>
      </w:r>
      <w:r w:rsidR="00836944" w:rsidRPr="00883A83">
        <w:rPr>
          <w:color w:val="0D0D0D" w:themeColor="text1" w:themeTint="F2"/>
        </w:rPr>
        <w:t xml:space="preserve">               </w:t>
      </w:r>
      <w:r w:rsidRPr="00883A83">
        <w:rPr>
          <w:color w:val="0D0D0D" w:themeColor="text1" w:themeTint="F2"/>
        </w:rPr>
        <w:t xml:space="preserve">(«-» </w:t>
      </w:r>
      <w:r w:rsidR="00BC3824" w:rsidRPr="00883A83">
        <w:rPr>
          <w:color w:val="0D0D0D" w:themeColor="text1" w:themeTint="F2"/>
        </w:rPr>
        <w:t>154 366</w:t>
      </w:r>
      <w:r w:rsidRPr="00883A83">
        <w:rPr>
          <w:color w:val="0D0D0D" w:themeColor="text1" w:themeTint="F2"/>
        </w:rPr>
        <w:t xml:space="preserve"> тыс. руб.) на «-» </w:t>
      </w:r>
      <w:r w:rsidR="00BC3824" w:rsidRPr="00883A83">
        <w:rPr>
          <w:color w:val="0D0D0D" w:themeColor="text1" w:themeTint="F2"/>
        </w:rPr>
        <w:t>83 302</w:t>
      </w:r>
      <w:r w:rsidRPr="00883A83">
        <w:rPr>
          <w:color w:val="0D0D0D" w:themeColor="text1" w:themeTint="F2"/>
        </w:rPr>
        <w:t xml:space="preserve"> тыс. руб. ниже заявленного </w:t>
      </w:r>
      <w:r w:rsidR="005F397F">
        <w:rPr>
          <w:color w:val="0D0D0D" w:themeColor="text1" w:themeTint="F2"/>
        </w:rPr>
        <w:t>ПАО </w:t>
      </w:r>
      <w:r w:rsidRPr="00883A83">
        <w:rPr>
          <w:color w:val="0D0D0D" w:themeColor="text1" w:themeTint="F2"/>
        </w:rPr>
        <w:t>«ТРК»</w:t>
      </w:r>
      <w:r w:rsidR="001406B0" w:rsidRPr="00883A83">
        <w:rPr>
          <w:color w:val="0D0D0D" w:themeColor="text1" w:themeTint="F2"/>
        </w:rPr>
        <w:t xml:space="preserve"> (</w:t>
      </w:r>
      <w:r w:rsidR="00836944" w:rsidRPr="00883A83">
        <w:rPr>
          <w:color w:val="0D0D0D" w:themeColor="text1" w:themeTint="F2"/>
        </w:rPr>
        <w:t xml:space="preserve">«-» </w:t>
      </w:r>
      <w:r w:rsidR="00BC3824" w:rsidRPr="00883A83">
        <w:rPr>
          <w:color w:val="0D0D0D" w:themeColor="text1" w:themeTint="F2"/>
        </w:rPr>
        <w:t>71 064</w:t>
      </w:r>
      <w:r w:rsidR="001406B0" w:rsidRPr="00883A83">
        <w:rPr>
          <w:color w:val="0D0D0D" w:themeColor="text1" w:themeTint="F2"/>
        </w:rPr>
        <w:t xml:space="preserve"> тыс. руб.)</w:t>
      </w:r>
      <w:r w:rsidRPr="00883A83">
        <w:rPr>
          <w:color w:val="0D0D0D" w:themeColor="text1" w:themeTint="F2"/>
        </w:rPr>
        <w:t>.</w:t>
      </w:r>
    </w:p>
    <w:p w14:paraId="256DE828" w14:textId="5AD7A761" w:rsidR="00402079" w:rsidRPr="00883A83" w:rsidRDefault="00402079" w:rsidP="00851091">
      <w:pPr>
        <w:pStyle w:val="a5"/>
        <w:numPr>
          <w:ilvl w:val="0"/>
          <w:numId w:val="12"/>
        </w:numPr>
        <w:spacing w:after="0" w:line="360" w:lineRule="auto"/>
        <w:ind w:left="1134" w:hanging="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Принятая ДТР Томской области при </w:t>
      </w:r>
      <w:r w:rsidR="00A315D7" w:rsidRPr="00883A83">
        <w:rPr>
          <w:rFonts w:ascii="Myriad Pro" w:hAnsi="Myriad Pro"/>
          <w:color w:val="0D0D0D" w:themeColor="text1" w:themeTint="F2"/>
          <w:sz w:val="26"/>
          <w:szCs w:val="26"/>
        </w:rPr>
        <w:t xml:space="preserve">установлении </w:t>
      </w:r>
      <w:r w:rsidRPr="00883A83">
        <w:rPr>
          <w:rFonts w:ascii="Myriad Pro" w:hAnsi="Myriad Pro"/>
          <w:color w:val="0D0D0D" w:themeColor="text1" w:themeTint="F2"/>
          <w:sz w:val="26"/>
          <w:szCs w:val="26"/>
        </w:rPr>
        <w:t>единых (котловых) тарифов на услуги по передаче электрической энергии на 20</w:t>
      </w:r>
      <w:r w:rsidR="00BC3824" w:rsidRPr="00883A83">
        <w:rPr>
          <w:rFonts w:ascii="Myriad Pro" w:hAnsi="Myriad Pro"/>
          <w:color w:val="0D0D0D" w:themeColor="text1" w:themeTint="F2"/>
          <w:sz w:val="26"/>
          <w:szCs w:val="26"/>
        </w:rPr>
        <w:t>17</w:t>
      </w:r>
      <w:r w:rsidRPr="00883A83">
        <w:rPr>
          <w:rFonts w:ascii="Myriad Pro" w:hAnsi="Myriad Pro"/>
          <w:color w:val="0D0D0D" w:themeColor="text1" w:themeTint="F2"/>
          <w:sz w:val="26"/>
          <w:szCs w:val="26"/>
        </w:rPr>
        <w:t xml:space="preserve"> г. НВВ на оплату потерь электрической энергии при ее передаче по сетям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w:t>
      </w:r>
      <w:r w:rsidR="00A315D7" w:rsidRPr="00883A83">
        <w:rPr>
          <w:rFonts w:ascii="Myriad Pro" w:hAnsi="Myriad Pro"/>
          <w:color w:val="0D0D0D" w:themeColor="text1" w:themeTint="F2"/>
          <w:sz w:val="26"/>
          <w:szCs w:val="26"/>
        </w:rPr>
        <w:t xml:space="preserve">составляет </w:t>
      </w:r>
      <w:r w:rsidR="00BC3824" w:rsidRPr="00883A83">
        <w:rPr>
          <w:rFonts w:ascii="Myriad Pro" w:hAnsi="Myriad Pro"/>
          <w:color w:val="0D0D0D" w:themeColor="text1" w:themeTint="F2"/>
          <w:sz w:val="26"/>
          <w:szCs w:val="26"/>
        </w:rPr>
        <w:t>931 518</w:t>
      </w:r>
      <w:r w:rsidRPr="00883A83">
        <w:rPr>
          <w:rFonts w:ascii="Myriad Pro" w:hAnsi="Myriad Pro"/>
          <w:color w:val="0D0D0D" w:themeColor="text1" w:themeTint="F2"/>
          <w:sz w:val="26"/>
          <w:szCs w:val="26"/>
        </w:rPr>
        <w:t> тыс. руб.</w:t>
      </w:r>
      <w:r w:rsidR="00EC1B66" w:rsidRPr="00883A83">
        <w:rPr>
          <w:rFonts w:ascii="Myriad Pro" w:hAnsi="Myriad Pro"/>
          <w:color w:val="0D0D0D" w:themeColor="text1" w:themeTint="F2"/>
          <w:sz w:val="26"/>
          <w:szCs w:val="26"/>
        </w:rPr>
        <w:t xml:space="preserve"> (согласно</w:t>
      </w:r>
      <w:r w:rsidR="00BC3824" w:rsidRPr="00883A83">
        <w:rPr>
          <w:rFonts w:ascii="Myriad Pro" w:hAnsi="Myriad Pro" w:cs="Myriad Pro"/>
          <w:color w:val="0D0D0D" w:themeColor="text1" w:themeTint="F2"/>
          <w:sz w:val="26"/>
          <w:szCs w:val="26"/>
        </w:rPr>
        <w:t xml:space="preserve"> Экспертному заключению ДТР Томской области от 2018 г. «о корректировке необходимой валовой выручке публичного акционерного общества «Томская распределительная компания» на 2019 год, рассчитанной с применением метода долгосрочной индексации необходимой валовой выручки на услуги по передаче электрической энергии.»</w:t>
      </w:r>
      <w:r w:rsidR="00EC1B66" w:rsidRPr="00883A83">
        <w:rPr>
          <w:rFonts w:ascii="Myriad Pro" w:hAnsi="Myriad Pro"/>
          <w:color w:val="0D0D0D" w:themeColor="text1" w:themeTint="F2"/>
        </w:rPr>
        <w:t>)</w:t>
      </w:r>
      <w:r w:rsidR="00A315D7" w:rsidRPr="00883A83">
        <w:rPr>
          <w:rFonts w:ascii="Myriad Pro" w:hAnsi="Myriad Pro"/>
          <w:color w:val="0D0D0D" w:themeColor="text1" w:themeTint="F2"/>
          <w:sz w:val="26"/>
          <w:szCs w:val="26"/>
        </w:rPr>
        <w:t>, что</w:t>
      </w:r>
      <w:r w:rsidRPr="00883A83">
        <w:rPr>
          <w:rFonts w:ascii="Myriad Pro" w:hAnsi="Myriad Pro"/>
          <w:color w:val="0D0D0D" w:themeColor="text1" w:themeTint="F2"/>
          <w:sz w:val="26"/>
          <w:szCs w:val="26"/>
        </w:rPr>
        <w:t xml:space="preserve"> на </w:t>
      </w:r>
      <w:r w:rsidR="00BC3824" w:rsidRPr="00883A83">
        <w:rPr>
          <w:rFonts w:ascii="Myriad Pro" w:hAnsi="Myriad Pro"/>
          <w:color w:val="0D0D0D" w:themeColor="text1" w:themeTint="F2"/>
          <w:sz w:val="26"/>
          <w:szCs w:val="26"/>
        </w:rPr>
        <w:t>5,0</w:t>
      </w:r>
      <w:r w:rsidRPr="00883A83">
        <w:rPr>
          <w:rFonts w:ascii="Myriad Pro" w:hAnsi="Myriad Pro"/>
          <w:color w:val="0D0D0D" w:themeColor="text1" w:themeTint="F2"/>
          <w:sz w:val="26"/>
          <w:szCs w:val="26"/>
        </w:rPr>
        <w:t xml:space="preserve">% или на </w:t>
      </w:r>
      <w:r w:rsidR="00BC3824" w:rsidRPr="00883A83">
        <w:rPr>
          <w:rFonts w:ascii="Myriad Pro" w:hAnsi="Myriad Pro"/>
          <w:color w:val="0D0D0D" w:themeColor="text1" w:themeTint="F2"/>
          <w:sz w:val="26"/>
          <w:szCs w:val="26"/>
        </w:rPr>
        <w:t xml:space="preserve">49 477 </w:t>
      </w:r>
      <w:r w:rsidRPr="00883A83">
        <w:rPr>
          <w:rFonts w:ascii="Myriad Pro" w:hAnsi="Myriad Pro"/>
          <w:color w:val="0D0D0D" w:themeColor="text1" w:themeTint="F2"/>
          <w:sz w:val="26"/>
          <w:szCs w:val="26"/>
        </w:rPr>
        <w:t xml:space="preserve">тыс. руб. ниже </w:t>
      </w:r>
      <w:r w:rsidR="00F9559B" w:rsidRPr="00883A83">
        <w:rPr>
          <w:rFonts w:ascii="Myriad Pro" w:hAnsi="Myriad Pro"/>
          <w:color w:val="0D0D0D" w:themeColor="text1" w:themeTint="F2"/>
          <w:sz w:val="26"/>
          <w:szCs w:val="26"/>
        </w:rPr>
        <w:t xml:space="preserve">заявленного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w:t>
      </w:r>
      <w:r w:rsidR="009F7032" w:rsidRPr="00883A83">
        <w:rPr>
          <w:rFonts w:ascii="Myriad Pro" w:hAnsi="Myriad Pro"/>
          <w:color w:val="0D0D0D" w:themeColor="text1" w:themeTint="F2"/>
          <w:sz w:val="26"/>
          <w:szCs w:val="26"/>
        </w:rPr>
        <w:t xml:space="preserve"> уровня (</w:t>
      </w:r>
      <w:r w:rsidR="00BC3824" w:rsidRPr="00883A83">
        <w:rPr>
          <w:rFonts w:ascii="Myriad Pro" w:hAnsi="Myriad Pro"/>
          <w:color w:val="0D0D0D" w:themeColor="text1" w:themeTint="F2"/>
          <w:sz w:val="26"/>
          <w:szCs w:val="26"/>
        </w:rPr>
        <w:t>980 995</w:t>
      </w:r>
      <w:r w:rsidR="009F7032" w:rsidRPr="00883A83">
        <w:rPr>
          <w:rFonts w:ascii="Myriad Pro" w:hAnsi="Myriad Pro"/>
          <w:color w:val="0D0D0D" w:themeColor="text1" w:themeTint="F2"/>
          <w:sz w:val="26"/>
          <w:szCs w:val="26"/>
        </w:rPr>
        <w:t xml:space="preserve"> тыс. руб</w:t>
      </w:r>
      <w:r w:rsidR="00237286" w:rsidRPr="00883A83">
        <w:rPr>
          <w:rFonts w:ascii="Myriad Pro" w:hAnsi="Myriad Pro"/>
          <w:color w:val="0D0D0D" w:themeColor="text1" w:themeTint="F2"/>
          <w:sz w:val="26"/>
          <w:szCs w:val="26"/>
        </w:rPr>
        <w:t>.</w:t>
      </w:r>
      <w:r w:rsidR="009F7032" w:rsidRPr="00883A83">
        <w:rPr>
          <w:rFonts w:ascii="Myriad Pro" w:hAnsi="Myriad Pro"/>
          <w:color w:val="0D0D0D" w:themeColor="text1" w:themeTint="F2"/>
          <w:sz w:val="26"/>
          <w:szCs w:val="26"/>
        </w:rPr>
        <w:t>).</w:t>
      </w:r>
    </w:p>
    <w:p w14:paraId="0470070C" w14:textId="51023BF2" w:rsidR="00444DAB" w:rsidRPr="00883A83" w:rsidRDefault="00F13331" w:rsidP="006E6A52">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В целях проверки обоснованности принятого ДТР Томской области и заявленного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w:t>
      </w:r>
      <w:r w:rsidRPr="00883A83">
        <w:rPr>
          <w:rFonts w:ascii="Myriad Pro" w:eastAsia="Calibri" w:hAnsi="Myriad Pro"/>
          <w:color w:val="0D0D0D" w:themeColor="text1" w:themeTint="F2"/>
          <w:sz w:val="26"/>
          <w:szCs w:val="26"/>
        </w:rPr>
        <w:t xml:space="preserve"> </w:t>
      </w:r>
      <w:r w:rsidRPr="00883A83">
        <w:rPr>
          <w:rFonts w:ascii="Myriad Pro" w:hAnsi="Myriad Pro"/>
          <w:color w:val="0D0D0D" w:themeColor="text1" w:themeTint="F2"/>
          <w:sz w:val="26"/>
          <w:szCs w:val="26"/>
        </w:rPr>
        <w:t>Исполнителем</w:t>
      </w:r>
      <w:r w:rsidR="00C63EF7" w:rsidRPr="00883A83">
        <w:rPr>
          <w:rFonts w:ascii="Myriad Pro" w:hAnsi="Myriad Pro"/>
          <w:color w:val="0D0D0D" w:themeColor="text1" w:themeTint="F2"/>
          <w:sz w:val="26"/>
          <w:szCs w:val="26"/>
        </w:rPr>
        <w:t xml:space="preserve"> </w:t>
      </w:r>
      <w:r w:rsidR="00C63EF7" w:rsidRPr="00883A83">
        <w:rPr>
          <w:rFonts w:ascii="Myriad Pro" w:eastAsia="Calibri" w:hAnsi="Myriad Pro"/>
          <w:color w:val="0D0D0D" w:themeColor="text1" w:themeTint="F2"/>
          <w:sz w:val="26"/>
          <w:szCs w:val="26"/>
        </w:rPr>
        <w:t>в</w:t>
      </w:r>
      <w:r w:rsidR="00444DAB" w:rsidRPr="00883A83">
        <w:rPr>
          <w:rFonts w:ascii="Myriad Pro" w:eastAsia="Calibri" w:hAnsi="Myriad Pro"/>
          <w:color w:val="0D0D0D" w:themeColor="text1" w:themeTint="F2"/>
          <w:sz w:val="26"/>
          <w:szCs w:val="26"/>
        </w:rPr>
        <w:t xml:space="preserve"> рамках первого этапа работы выполнена э</w:t>
      </w:r>
      <w:r w:rsidR="00444DAB" w:rsidRPr="00883A83">
        <w:rPr>
          <w:rFonts w:ascii="Myriad Pro" w:hAnsi="Myriad Pro"/>
          <w:color w:val="0D0D0D" w:themeColor="text1" w:themeTint="F2"/>
          <w:sz w:val="26"/>
          <w:szCs w:val="26"/>
        </w:rPr>
        <w:t xml:space="preserve">кспертиза обоснованности решений, принятых регулирующими органами при определении необходимой валовой выручки </w:t>
      </w:r>
      <w:r w:rsidR="005F397F">
        <w:rPr>
          <w:rFonts w:ascii="Myriad Pro" w:hAnsi="Myriad Pro"/>
          <w:color w:val="0D0D0D" w:themeColor="text1" w:themeTint="F2"/>
          <w:sz w:val="26"/>
          <w:szCs w:val="26"/>
        </w:rPr>
        <w:t>ПАО </w:t>
      </w:r>
      <w:r w:rsidR="00444DAB" w:rsidRPr="00883A83">
        <w:rPr>
          <w:rFonts w:ascii="Myriad Pro" w:hAnsi="Myriad Pro"/>
          <w:color w:val="0D0D0D" w:themeColor="text1" w:themeTint="F2"/>
          <w:sz w:val="26"/>
          <w:szCs w:val="26"/>
        </w:rPr>
        <w:t>«ТРК» при установлении тарифов на 201</w:t>
      </w:r>
      <w:r w:rsidR="00515B04" w:rsidRPr="00883A83">
        <w:rPr>
          <w:rFonts w:ascii="Myriad Pro" w:hAnsi="Myriad Pro"/>
          <w:color w:val="0D0D0D" w:themeColor="text1" w:themeTint="F2"/>
          <w:sz w:val="26"/>
          <w:szCs w:val="26"/>
        </w:rPr>
        <w:t>7</w:t>
      </w:r>
      <w:r w:rsidR="00444DAB" w:rsidRPr="00883A83">
        <w:rPr>
          <w:rFonts w:ascii="Myriad Pro" w:hAnsi="Myriad Pro"/>
          <w:color w:val="0D0D0D" w:themeColor="text1" w:themeTint="F2"/>
          <w:sz w:val="26"/>
          <w:szCs w:val="26"/>
        </w:rPr>
        <w:t xml:space="preserve"> год, а именно:</w:t>
      </w:r>
    </w:p>
    <w:p w14:paraId="58CB19E5" w14:textId="77777777" w:rsidR="00444DAB" w:rsidRPr="00883A83" w:rsidRDefault="00444DAB" w:rsidP="00CA390C">
      <w:pPr>
        <w:pStyle w:val="a"/>
        <w:rPr>
          <w:color w:val="0D0D0D" w:themeColor="text1" w:themeTint="F2"/>
        </w:rPr>
      </w:pPr>
      <w:r w:rsidRPr="00883A83">
        <w:rPr>
          <w:color w:val="0D0D0D" w:themeColor="text1" w:themeTint="F2"/>
        </w:rPr>
        <w:t>экспертиза расчетов подконтрольных расходов;</w:t>
      </w:r>
    </w:p>
    <w:p w14:paraId="02AD4B6C" w14:textId="77777777" w:rsidR="00444DAB" w:rsidRPr="00883A83" w:rsidRDefault="00444DAB" w:rsidP="00CA390C">
      <w:pPr>
        <w:pStyle w:val="a"/>
        <w:rPr>
          <w:color w:val="0D0D0D" w:themeColor="text1" w:themeTint="F2"/>
        </w:rPr>
      </w:pPr>
      <w:r w:rsidRPr="00883A83">
        <w:rPr>
          <w:color w:val="0D0D0D" w:themeColor="text1" w:themeTint="F2"/>
        </w:rPr>
        <w:t>анализ обоснованности принятого ДТР Томской области в расчет тарифов долгосрочных параметров регулирования;</w:t>
      </w:r>
    </w:p>
    <w:p w14:paraId="4D3330EC" w14:textId="77777777" w:rsidR="00444DAB" w:rsidRPr="00883A83" w:rsidRDefault="00444DAB" w:rsidP="00CA390C">
      <w:pPr>
        <w:pStyle w:val="a"/>
        <w:rPr>
          <w:color w:val="0D0D0D" w:themeColor="text1" w:themeTint="F2"/>
        </w:rPr>
      </w:pPr>
      <w:r w:rsidRPr="00883A83">
        <w:rPr>
          <w:color w:val="0D0D0D" w:themeColor="text1" w:themeTint="F2"/>
        </w:rPr>
        <w:t>экспертиза обоснованности расчетов ДТР Томской области по статьям неподконтрольных расходов;</w:t>
      </w:r>
    </w:p>
    <w:p w14:paraId="3FE89A8A" w14:textId="77777777" w:rsidR="00444DAB" w:rsidRPr="00883A83" w:rsidRDefault="00444DAB" w:rsidP="00CA390C">
      <w:pPr>
        <w:pStyle w:val="a"/>
        <w:rPr>
          <w:color w:val="0D0D0D" w:themeColor="text1" w:themeTint="F2"/>
        </w:rPr>
      </w:pPr>
      <w:bookmarkStart w:id="32" w:name="_Toc33282452"/>
      <w:bookmarkStart w:id="33" w:name="_Toc34989349"/>
      <w:bookmarkStart w:id="34" w:name="_Toc36030883"/>
      <w:r w:rsidRPr="00883A83">
        <w:rPr>
          <w:color w:val="0D0D0D" w:themeColor="text1" w:themeTint="F2"/>
        </w:rPr>
        <w:t xml:space="preserve">экспертиза обоснованности </w:t>
      </w:r>
      <w:bookmarkStart w:id="35" w:name="_Hlk35000805"/>
      <w:r w:rsidRPr="00883A83">
        <w:rPr>
          <w:color w:val="0D0D0D" w:themeColor="text1" w:themeTint="F2"/>
        </w:rPr>
        <w:t>расходов на компенсацию потерь.</w:t>
      </w:r>
      <w:bookmarkEnd w:id="32"/>
      <w:bookmarkEnd w:id="33"/>
      <w:bookmarkEnd w:id="34"/>
      <w:bookmarkEnd w:id="35"/>
    </w:p>
    <w:p w14:paraId="597D7194" w14:textId="0AF2218C" w:rsidR="00954D92" w:rsidRPr="00883A83" w:rsidRDefault="00954D92" w:rsidP="00954D92">
      <w:pPr>
        <w:spacing w:before="200" w:line="360" w:lineRule="auto"/>
        <w:ind w:firstLine="567"/>
        <w:jc w:val="both"/>
        <w:rPr>
          <w:rFonts w:ascii="Myriad Pro"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На основании выполненной экспертизы расчетов </w:t>
      </w:r>
      <w:r w:rsidRPr="00883A83">
        <w:rPr>
          <w:rFonts w:ascii="Myriad Pro" w:hAnsi="Myriad Pro"/>
          <w:color w:val="0D0D0D" w:themeColor="text1" w:themeTint="F2"/>
          <w:sz w:val="26"/>
          <w:szCs w:val="26"/>
        </w:rPr>
        <w:t>подконтрольных расходов</w:t>
      </w:r>
      <w:r w:rsidRPr="00883A83">
        <w:rPr>
          <w:rFonts w:ascii="Myriad Pro" w:eastAsia="Calibri" w:hAnsi="Myriad Pro"/>
          <w:color w:val="0D0D0D" w:themeColor="text1" w:themeTint="F2"/>
          <w:sz w:val="26"/>
          <w:szCs w:val="26"/>
        </w:rPr>
        <w:t xml:space="preserve"> на 201</w:t>
      </w:r>
      <w:r w:rsidR="00515B04" w:rsidRPr="00883A83">
        <w:rPr>
          <w:rFonts w:ascii="Myriad Pro" w:eastAsia="Calibri" w:hAnsi="Myriad Pro"/>
          <w:color w:val="0D0D0D" w:themeColor="text1" w:themeTint="F2"/>
          <w:sz w:val="26"/>
          <w:szCs w:val="26"/>
        </w:rPr>
        <w:t>7</w:t>
      </w:r>
      <w:r w:rsidRPr="00883A83">
        <w:rPr>
          <w:rFonts w:ascii="Myriad Pro" w:eastAsia="Calibri" w:hAnsi="Myriad Pro"/>
          <w:color w:val="0D0D0D" w:themeColor="text1" w:themeTint="F2"/>
          <w:sz w:val="26"/>
          <w:szCs w:val="26"/>
        </w:rPr>
        <w:t xml:space="preserve"> г. и </w:t>
      </w:r>
      <w:r w:rsidRPr="00883A83">
        <w:rPr>
          <w:rFonts w:ascii="Myriad Pro" w:hAnsi="Myriad Pro"/>
          <w:color w:val="0D0D0D" w:themeColor="text1" w:themeTint="F2"/>
          <w:sz w:val="26"/>
          <w:szCs w:val="26"/>
        </w:rPr>
        <w:t>анализа обоснованности принятых регулирующим органом в расчет тарифов долгосрочных параметров регулирования</w:t>
      </w:r>
      <w:r w:rsidRPr="00883A83">
        <w:rPr>
          <w:rFonts w:ascii="Myriad Pro" w:eastAsia="Calibri" w:hAnsi="Myriad Pro"/>
          <w:color w:val="0D0D0D" w:themeColor="text1" w:themeTint="F2"/>
          <w:sz w:val="26"/>
          <w:szCs w:val="26"/>
        </w:rPr>
        <w:t xml:space="preserve"> Исполнитель подтверждает корректность выполненного ДТР Томской области на 201</w:t>
      </w:r>
      <w:r w:rsidR="00515B04" w:rsidRPr="00883A83">
        <w:rPr>
          <w:rFonts w:ascii="Myriad Pro" w:eastAsia="Calibri" w:hAnsi="Myriad Pro"/>
          <w:color w:val="0D0D0D" w:themeColor="text1" w:themeTint="F2"/>
          <w:sz w:val="26"/>
          <w:szCs w:val="26"/>
        </w:rPr>
        <w:t>7</w:t>
      </w:r>
      <w:r w:rsidRPr="00883A83">
        <w:rPr>
          <w:rFonts w:ascii="Myriad Pro" w:eastAsia="Calibri" w:hAnsi="Myriad Pro"/>
          <w:color w:val="0D0D0D" w:themeColor="text1" w:themeTint="F2"/>
          <w:sz w:val="26"/>
          <w:szCs w:val="26"/>
        </w:rPr>
        <w:t xml:space="preserve"> г. расчета подконтрольных расходов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w:t>
      </w:r>
      <w:r w:rsidR="004C0E24" w:rsidRPr="00883A83">
        <w:rPr>
          <w:rFonts w:ascii="Myriad Pro" w:eastAsia="Calibri" w:hAnsi="Myriad Pro"/>
          <w:color w:val="0D0D0D" w:themeColor="text1" w:themeTint="F2"/>
          <w:sz w:val="26"/>
          <w:szCs w:val="26"/>
        </w:rPr>
        <w:t>»</w:t>
      </w:r>
      <w:r w:rsidRPr="00883A83">
        <w:rPr>
          <w:rFonts w:ascii="Myriad Pro" w:eastAsia="Calibri" w:hAnsi="Myriad Pro"/>
          <w:color w:val="0D0D0D" w:themeColor="text1" w:themeTint="F2"/>
          <w:sz w:val="26"/>
          <w:szCs w:val="26"/>
        </w:rPr>
        <w:t xml:space="preserve"> </w:t>
      </w:r>
      <w:r w:rsidR="001B6AAD" w:rsidRPr="00883A83">
        <w:rPr>
          <w:rFonts w:ascii="Myriad Pro" w:eastAsia="Calibri" w:hAnsi="Myriad Pro"/>
          <w:color w:val="0D0D0D" w:themeColor="text1" w:themeTint="F2"/>
          <w:sz w:val="26"/>
          <w:szCs w:val="26"/>
        </w:rPr>
        <w:t>с учетом</w:t>
      </w:r>
      <w:r w:rsidRPr="00883A83">
        <w:rPr>
          <w:rFonts w:ascii="Myriad Pro" w:eastAsia="Calibri" w:hAnsi="Myriad Pro"/>
          <w:color w:val="0D0D0D" w:themeColor="text1" w:themeTint="F2"/>
          <w:sz w:val="26"/>
          <w:szCs w:val="26"/>
        </w:rPr>
        <w:t xml:space="preserve"> положений </w:t>
      </w:r>
      <w:r w:rsidRPr="00883A83">
        <w:rPr>
          <w:rFonts w:ascii="Myriad Pro" w:hAnsi="Myriad Pro"/>
          <w:color w:val="0D0D0D" w:themeColor="text1" w:themeTint="F2"/>
          <w:sz w:val="26"/>
          <w:szCs w:val="26"/>
        </w:rPr>
        <w:t xml:space="preserve">п. 11 Методических </w:t>
      </w:r>
      <w:r w:rsidRPr="00883A83">
        <w:rPr>
          <w:rFonts w:ascii="Myriad Pro" w:hAnsi="Myriad Pro"/>
          <w:color w:val="0D0D0D" w:themeColor="text1" w:themeTint="F2"/>
          <w:sz w:val="26"/>
          <w:szCs w:val="26"/>
        </w:rPr>
        <w:lastRenderedPageBreak/>
        <w:t xml:space="preserve">указаний № 98-э, а также </w:t>
      </w:r>
      <w:r w:rsidRPr="00883A83">
        <w:rPr>
          <w:rFonts w:ascii="Myriad Pro" w:eastAsia="Calibri" w:hAnsi="Myriad Pro"/>
          <w:color w:val="0D0D0D" w:themeColor="text1" w:themeTint="F2"/>
          <w:sz w:val="26"/>
          <w:szCs w:val="26"/>
        </w:rPr>
        <w:t>определения Судебной коллегии по административным делам Верховного Суда РФ от 26.04.2018 №5-АПГ18-17</w:t>
      </w:r>
      <w:r w:rsidRPr="00883A83">
        <w:rPr>
          <w:rFonts w:ascii="Myriad Pro" w:hAnsi="Myriad Pro"/>
          <w:color w:val="0D0D0D" w:themeColor="text1" w:themeTint="F2"/>
          <w:sz w:val="26"/>
          <w:szCs w:val="26"/>
        </w:rPr>
        <w:t>.</w:t>
      </w:r>
    </w:p>
    <w:p w14:paraId="3C7B259D" w14:textId="3E0C515F" w:rsidR="001B6AAD" w:rsidRPr="00883A83" w:rsidRDefault="001B6AAD" w:rsidP="00DB2523">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Суммарно за долгосрочный период 2012-2017 гг. Исполнитель отмечает наличие экономии (снижение фактических затрат по сравнению с плановыми величинами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подконтрольных расходов (в размере 186 504 тыс. руб.). Полученная экономия за период 2012-2017 гг. может являться основанием к необходимости повышения эффективности деятельности и производительности труда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и, учету соответствующих показателей (повышения эффективности) при установлении базового уровня подконтрольных расходов на следующий период регулирования.</w:t>
      </w:r>
    </w:p>
    <w:p w14:paraId="5B5ED29F" w14:textId="77777777" w:rsidR="001C5393" w:rsidRPr="00883A83" w:rsidRDefault="001C5393">
      <w:pPr>
        <w:spacing w:line="360" w:lineRule="auto"/>
        <w:ind w:firstLine="567"/>
        <w:jc w:val="both"/>
        <w:rPr>
          <w:rFonts w:ascii="Myriad Pro" w:eastAsia="Calibri" w:hAnsi="Myriad Pro"/>
          <w:sz w:val="26"/>
          <w:szCs w:val="26"/>
          <w:lang w:eastAsia="en-US"/>
        </w:rPr>
      </w:pPr>
      <w:r w:rsidRPr="00883A83">
        <w:rPr>
          <w:rFonts w:ascii="Myriad Pro" w:eastAsia="Calibri" w:hAnsi="Myriad Pro"/>
          <w:sz w:val="26"/>
          <w:szCs w:val="26"/>
          <w:lang w:eastAsia="en-US"/>
        </w:rPr>
        <w:t>Подробное описание позиции Исполнителя</w:t>
      </w:r>
      <w:r w:rsidR="000B7E10" w:rsidRPr="00883A83">
        <w:rPr>
          <w:rFonts w:ascii="Myriad Pro" w:eastAsia="Calibri" w:hAnsi="Myriad Pro"/>
          <w:sz w:val="26"/>
          <w:szCs w:val="26"/>
          <w:lang w:eastAsia="en-US"/>
        </w:rPr>
        <w:t xml:space="preserve"> по выполненной экспертизе расчетов подконтрольных расходов</w:t>
      </w:r>
      <w:r w:rsidRPr="00883A83">
        <w:rPr>
          <w:rFonts w:ascii="Myriad Pro" w:eastAsia="Calibri" w:hAnsi="Myriad Pro"/>
          <w:sz w:val="26"/>
          <w:szCs w:val="26"/>
          <w:lang w:eastAsia="en-US"/>
        </w:rPr>
        <w:t xml:space="preserve"> </w:t>
      </w:r>
      <w:r w:rsidR="000B7E10" w:rsidRPr="00883A83">
        <w:rPr>
          <w:rFonts w:ascii="Myriad Pro" w:eastAsia="Calibri" w:hAnsi="Myriad Pro"/>
          <w:sz w:val="26"/>
          <w:szCs w:val="26"/>
          <w:lang w:eastAsia="en-US"/>
        </w:rPr>
        <w:t xml:space="preserve">на 2017 г. </w:t>
      </w:r>
      <w:r w:rsidRPr="00883A83">
        <w:rPr>
          <w:rFonts w:ascii="Myriad Pro" w:eastAsia="Calibri" w:hAnsi="Myriad Pro"/>
          <w:sz w:val="26"/>
          <w:szCs w:val="26"/>
          <w:lang w:eastAsia="en-US"/>
        </w:rPr>
        <w:t xml:space="preserve">отражено в разделе «Экспертиза расчетов подконтрольных расходов, учтенных регулирующими органами в необходимой валовой выручке при установлении тарифов на 2017 год, не являющийся первым годом долгосрочного периода регулирования» Этап №2.1.1. </w:t>
      </w:r>
    </w:p>
    <w:p w14:paraId="5FC30EC1" w14:textId="1E9702AE" w:rsidR="004C2F7E" w:rsidRPr="00883A83" w:rsidRDefault="004C2F7E" w:rsidP="00AC6AA1">
      <w:pPr>
        <w:pStyle w:val="a5"/>
        <w:spacing w:after="0" w:line="360" w:lineRule="auto"/>
        <w:ind w:left="0" w:firstLine="567"/>
        <w:contextualSpacing w:val="0"/>
        <w:jc w:val="both"/>
        <w:rPr>
          <w:rFonts w:ascii="Myriad Pro" w:hAnsi="Myriad Pro"/>
          <w:sz w:val="26"/>
          <w:szCs w:val="26"/>
        </w:rPr>
      </w:pPr>
      <w:r w:rsidRPr="00883A83">
        <w:rPr>
          <w:rFonts w:ascii="Myriad Pro" w:hAnsi="Myriad Pro"/>
          <w:sz w:val="26"/>
          <w:szCs w:val="26"/>
        </w:rPr>
        <w:t xml:space="preserve">Величина долгосрочных параметров регулирования (индекса эффективности подконтрольных расходов и показателей уровня надежности и качества оказываемых </w:t>
      </w:r>
      <w:r w:rsidR="005F397F">
        <w:rPr>
          <w:rFonts w:ascii="Myriad Pro" w:hAnsi="Myriad Pro"/>
          <w:sz w:val="26"/>
          <w:szCs w:val="26"/>
        </w:rPr>
        <w:t>ПАО </w:t>
      </w:r>
      <w:r w:rsidRPr="00883A83">
        <w:rPr>
          <w:rFonts w:ascii="Myriad Pro" w:hAnsi="Myriad Pro"/>
          <w:sz w:val="26"/>
          <w:szCs w:val="26"/>
        </w:rPr>
        <w:t>«ТРК» услуг), принятая ДТР Томской области в расчет тарифов на 2017 год соответствует утвержденн</w:t>
      </w:r>
      <w:r w:rsidR="003F0B2C" w:rsidRPr="00883A83">
        <w:rPr>
          <w:rFonts w:ascii="Myriad Pro" w:hAnsi="Myriad Pro"/>
          <w:sz w:val="26"/>
          <w:szCs w:val="26"/>
        </w:rPr>
        <w:t>ым</w:t>
      </w:r>
      <w:r w:rsidR="001C5393" w:rsidRPr="00883A83">
        <w:rPr>
          <w:rFonts w:ascii="Myriad Pro" w:hAnsi="Myriad Pro"/>
          <w:sz w:val="26"/>
          <w:szCs w:val="26"/>
        </w:rPr>
        <w:t xml:space="preserve"> (приказ ДТР Томской области</w:t>
      </w:r>
      <w:r w:rsidR="001C5393" w:rsidRPr="00883A83">
        <w:rPr>
          <w:rFonts w:ascii="Myriad Pro" w:hAnsi="Myriad Pro"/>
          <w:color w:val="0D0D0D" w:themeColor="text1" w:themeTint="F2"/>
          <w:sz w:val="26"/>
          <w:szCs w:val="26"/>
        </w:rPr>
        <w:t xml:space="preserve"> от 08.11.2012 № 40-396, в ред. от 20.06.2014 № 15/99)</w:t>
      </w:r>
      <w:r w:rsidRPr="00883A83">
        <w:rPr>
          <w:rFonts w:ascii="Myriad Pro" w:hAnsi="Myriad Pro"/>
          <w:sz w:val="26"/>
          <w:szCs w:val="26"/>
        </w:rPr>
        <w:t xml:space="preserve"> в составе долгосрочных параметров регулирования </w:t>
      </w:r>
      <w:r w:rsidR="005F397F">
        <w:rPr>
          <w:rFonts w:ascii="Myriad Pro" w:hAnsi="Myriad Pro"/>
          <w:sz w:val="26"/>
          <w:szCs w:val="26"/>
        </w:rPr>
        <w:t>ПАО </w:t>
      </w:r>
      <w:r w:rsidRPr="00883A83">
        <w:rPr>
          <w:rFonts w:ascii="Myriad Pro" w:hAnsi="Myriad Pro"/>
          <w:sz w:val="26"/>
          <w:szCs w:val="26"/>
        </w:rPr>
        <w:t xml:space="preserve">«ТРК» </w:t>
      </w:r>
      <w:r w:rsidR="003F0B2C" w:rsidRPr="00883A83">
        <w:rPr>
          <w:rFonts w:ascii="Myriad Pro" w:hAnsi="Myriad Pro"/>
          <w:sz w:val="26"/>
          <w:szCs w:val="26"/>
        </w:rPr>
        <w:t>показателям</w:t>
      </w:r>
      <w:r w:rsidRPr="00883A83">
        <w:rPr>
          <w:rFonts w:ascii="Myriad Pro" w:hAnsi="Myriad Pro"/>
          <w:sz w:val="26"/>
          <w:szCs w:val="26"/>
        </w:rPr>
        <w:t>, что соответствует</w:t>
      </w:r>
      <w:r w:rsidRPr="00883A83">
        <w:rPr>
          <w:rFonts w:ascii="Myriad Pro" w:hAnsi="Myriad Pro"/>
          <w:color w:val="0D0D0D" w:themeColor="text1" w:themeTint="F2"/>
          <w:sz w:val="26"/>
          <w:szCs w:val="26"/>
        </w:rPr>
        <w:t xml:space="preserve"> долгосрочным параметрам регулирования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на территории Томской области на 2012-2017 гг. </w:t>
      </w:r>
      <w:r w:rsidRPr="00883A83">
        <w:rPr>
          <w:rFonts w:ascii="Myriad Pro" w:hAnsi="Myriad Pro"/>
          <w:sz w:val="26"/>
          <w:szCs w:val="26"/>
        </w:rPr>
        <w:t xml:space="preserve"> согласованным федеральным органом исполнительной власти </w:t>
      </w:r>
      <w:r w:rsidRPr="00883A83">
        <w:rPr>
          <w:rFonts w:ascii="Myriad Pro" w:hAnsi="Myriad Pro"/>
          <w:color w:val="0D0D0D" w:themeColor="text1" w:themeTint="F2"/>
          <w:sz w:val="26"/>
          <w:szCs w:val="26"/>
        </w:rPr>
        <w:t xml:space="preserve">в области </w:t>
      </w:r>
      <w:r w:rsidRPr="00883A83">
        <w:rPr>
          <w:rFonts w:ascii="Myriad Pro" w:hAnsi="Myriad Pro"/>
          <w:sz w:val="26"/>
          <w:szCs w:val="26"/>
        </w:rPr>
        <w:t>регулирования цен (тарифов) (приказ ФСТ России от 12.10.2012 г. № 669-э)</w:t>
      </w:r>
      <w:r w:rsidR="001C5393" w:rsidRPr="00883A83">
        <w:rPr>
          <w:rFonts w:ascii="Myriad Pro" w:hAnsi="Myriad Pro"/>
          <w:sz w:val="26"/>
          <w:szCs w:val="26"/>
        </w:rPr>
        <w:t>.</w:t>
      </w:r>
    </w:p>
    <w:p w14:paraId="5919D8A7" w14:textId="77777777" w:rsidR="00A32706" w:rsidRPr="00883A83" w:rsidRDefault="001C5393" w:rsidP="001C5393">
      <w:pPr>
        <w:spacing w:line="360" w:lineRule="auto"/>
        <w:ind w:firstLine="567"/>
        <w:jc w:val="both"/>
        <w:rPr>
          <w:rFonts w:ascii="Myriad Pro" w:eastAsia="Calibri" w:hAnsi="Myriad Pro"/>
          <w:sz w:val="26"/>
          <w:szCs w:val="26"/>
          <w:lang w:eastAsia="en-US"/>
        </w:rPr>
      </w:pPr>
      <w:r w:rsidRPr="00883A83">
        <w:rPr>
          <w:rFonts w:ascii="Myriad Pro" w:eastAsia="Calibri" w:hAnsi="Myriad Pro"/>
          <w:sz w:val="26"/>
          <w:szCs w:val="26"/>
          <w:lang w:eastAsia="en-US"/>
        </w:rPr>
        <w:t>Подробное описание п</w:t>
      </w:r>
      <w:r w:rsidR="00A32706" w:rsidRPr="00883A83">
        <w:rPr>
          <w:rFonts w:ascii="Myriad Pro" w:eastAsia="Calibri" w:hAnsi="Myriad Pro"/>
          <w:sz w:val="26"/>
          <w:szCs w:val="26"/>
          <w:lang w:eastAsia="en-US"/>
        </w:rPr>
        <w:t>озици</w:t>
      </w:r>
      <w:r w:rsidRPr="00883A83">
        <w:rPr>
          <w:rFonts w:ascii="Myriad Pro" w:eastAsia="Calibri" w:hAnsi="Myriad Pro"/>
          <w:sz w:val="26"/>
          <w:szCs w:val="26"/>
          <w:lang w:eastAsia="en-US"/>
        </w:rPr>
        <w:t>и</w:t>
      </w:r>
      <w:r w:rsidR="00A32706" w:rsidRPr="00883A83">
        <w:rPr>
          <w:rFonts w:ascii="Myriad Pro" w:eastAsia="Calibri" w:hAnsi="Myriad Pro"/>
          <w:sz w:val="26"/>
          <w:szCs w:val="26"/>
          <w:lang w:eastAsia="en-US"/>
        </w:rPr>
        <w:t xml:space="preserve"> Исполнителя</w:t>
      </w:r>
      <w:r w:rsidR="000B7E10" w:rsidRPr="00883A83">
        <w:rPr>
          <w:rFonts w:ascii="Myriad Pro" w:eastAsia="Calibri" w:hAnsi="Myriad Pro"/>
          <w:sz w:val="26"/>
          <w:szCs w:val="26"/>
          <w:lang w:eastAsia="en-US"/>
        </w:rPr>
        <w:t xml:space="preserve"> по выполненному анализу обоснованности принятого ДТР Томской области в расчет тарифов долгосрочных параметров регулирования на 2017 г.</w:t>
      </w:r>
      <w:r w:rsidR="00A32706" w:rsidRPr="00883A83">
        <w:rPr>
          <w:rFonts w:ascii="Myriad Pro" w:eastAsia="Calibri" w:hAnsi="Myriad Pro"/>
          <w:sz w:val="26"/>
          <w:szCs w:val="26"/>
          <w:lang w:eastAsia="en-US"/>
        </w:rPr>
        <w:t xml:space="preserve"> отражен</w:t>
      </w:r>
      <w:r w:rsidRPr="00883A83">
        <w:rPr>
          <w:rFonts w:ascii="Myriad Pro" w:eastAsia="Calibri" w:hAnsi="Myriad Pro"/>
          <w:sz w:val="26"/>
          <w:szCs w:val="26"/>
          <w:lang w:eastAsia="en-US"/>
        </w:rPr>
        <w:t>о</w:t>
      </w:r>
      <w:r w:rsidR="00A32706" w:rsidRPr="00883A83">
        <w:rPr>
          <w:rFonts w:ascii="Myriad Pro" w:eastAsia="Calibri" w:hAnsi="Myriad Pro"/>
          <w:sz w:val="26"/>
          <w:szCs w:val="26"/>
          <w:lang w:eastAsia="en-US"/>
        </w:rPr>
        <w:t xml:space="preserve"> в раздел</w:t>
      </w:r>
      <w:r w:rsidRPr="00883A83">
        <w:rPr>
          <w:rFonts w:ascii="Myriad Pro" w:eastAsia="Calibri" w:hAnsi="Myriad Pro"/>
          <w:sz w:val="26"/>
          <w:szCs w:val="26"/>
          <w:lang w:eastAsia="en-US"/>
        </w:rPr>
        <w:t>е</w:t>
      </w:r>
      <w:r w:rsidR="00A32706" w:rsidRPr="00883A83">
        <w:rPr>
          <w:rFonts w:ascii="Myriad Pro" w:eastAsia="Calibri" w:hAnsi="Myriad Pro"/>
          <w:sz w:val="26"/>
          <w:szCs w:val="26"/>
          <w:lang w:eastAsia="en-US"/>
        </w:rPr>
        <w:t xml:space="preserve"> «</w:t>
      </w:r>
      <w:r w:rsidRPr="00883A83">
        <w:rPr>
          <w:rFonts w:ascii="Myriad Pro" w:eastAsia="Calibri" w:hAnsi="Myriad Pro"/>
          <w:sz w:val="26"/>
          <w:szCs w:val="26"/>
          <w:lang w:eastAsia="en-US"/>
        </w:rPr>
        <w:t>Анализ обоснованности принятых регулирующими органами в расчет тарифов на 2017 и 2018 гг. долгосрочных параметров регулирования: индекса эффективности подконтрольных расходов, уровня надежности и качества услуг</w:t>
      </w:r>
      <w:r w:rsidR="00A32706" w:rsidRPr="00883A83">
        <w:rPr>
          <w:rFonts w:ascii="Myriad Pro" w:eastAsia="Calibri" w:hAnsi="Myriad Pro"/>
          <w:sz w:val="26"/>
          <w:szCs w:val="26"/>
          <w:lang w:eastAsia="en-US"/>
        </w:rPr>
        <w:t>» Этап №</w:t>
      </w:r>
      <w:r w:rsidRPr="00883A83">
        <w:rPr>
          <w:rFonts w:ascii="Myriad Pro" w:eastAsia="Calibri" w:hAnsi="Myriad Pro"/>
          <w:sz w:val="26"/>
          <w:szCs w:val="26"/>
          <w:lang w:eastAsia="en-US"/>
        </w:rPr>
        <w:t>2</w:t>
      </w:r>
      <w:r w:rsidR="00A32706" w:rsidRPr="00883A83">
        <w:rPr>
          <w:rFonts w:ascii="Myriad Pro" w:eastAsia="Calibri" w:hAnsi="Myriad Pro"/>
          <w:sz w:val="26"/>
          <w:szCs w:val="26"/>
          <w:lang w:eastAsia="en-US"/>
        </w:rPr>
        <w:t xml:space="preserve">.1.1. </w:t>
      </w:r>
    </w:p>
    <w:p w14:paraId="4F997701" w14:textId="384FCCC0" w:rsidR="00836944" w:rsidRPr="00883A83" w:rsidRDefault="00836944" w:rsidP="00836944">
      <w:pPr>
        <w:spacing w:before="200" w:line="360" w:lineRule="auto"/>
        <w:ind w:firstLine="567"/>
        <w:jc w:val="both"/>
        <w:rPr>
          <w:rFonts w:ascii="Myriad Pro" w:eastAsia="Calibri" w:hAnsi="Myriad Pro"/>
          <w:color w:val="0D0D0D" w:themeColor="text1" w:themeTint="F2"/>
          <w:sz w:val="26"/>
          <w:szCs w:val="26"/>
        </w:rPr>
      </w:pPr>
      <w:bookmarkStart w:id="36" w:name="_Hlk46923234"/>
      <w:r w:rsidRPr="00883A83">
        <w:rPr>
          <w:rFonts w:ascii="Myriad Pro" w:eastAsia="Calibri" w:hAnsi="Myriad Pro"/>
          <w:color w:val="0D0D0D" w:themeColor="text1" w:themeTint="F2"/>
          <w:sz w:val="26"/>
          <w:szCs w:val="26"/>
        </w:rPr>
        <w:lastRenderedPageBreak/>
        <w:t xml:space="preserve">На основании выполненной </w:t>
      </w:r>
      <w:r w:rsidRPr="00883A83">
        <w:rPr>
          <w:rFonts w:ascii="Myriad Pro" w:hAnsi="Myriad Pro"/>
          <w:color w:val="0D0D0D" w:themeColor="text1" w:themeTint="F2"/>
          <w:sz w:val="26"/>
          <w:szCs w:val="26"/>
        </w:rPr>
        <w:t xml:space="preserve">экспертизы обоснованности расчетов </w:t>
      </w:r>
      <w:r w:rsidRPr="00883A83">
        <w:rPr>
          <w:rFonts w:ascii="Myriad Pro" w:hAnsi="Myriad Pro"/>
          <w:color w:val="0D0D0D" w:themeColor="text1" w:themeTint="F2"/>
          <w:sz w:val="26"/>
          <w:szCs w:val="26"/>
        </w:rPr>
        <w:br/>
        <w:t xml:space="preserve">ДТР Томской области по статьям неподконтрольных расходов </w:t>
      </w:r>
      <w:r w:rsidRPr="00883A83">
        <w:rPr>
          <w:rFonts w:ascii="Myriad Pro" w:eastAsia="Calibri" w:hAnsi="Myriad Pro"/>
          <w:color w:val="0D0D0D" w:themeColor="text1" w:themeTint="F2"/>
          <w:sz w:val="26"/>
          <w:szCs w:val="26"/>
        </w:rPr>
        <w:t xml:space="preserve">на 2017 г.  Исполнителем плановый размер неподконтрольных расходов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на 2017 г. определен в размере 2 690 685 тыс. руб., что на 14 537 тыс. руб. ниже принятого ДТР Томской области уровня. Основное отклонение сложилось по следующим статьям:</w:t>
      </w:r>
    </w:p>
    <w:p w14:paraId="4D773043" w14:textId="77777777" w:rsidR="00836944" w:rsidRPr="00883A83" w:rsidRDefault="00836944" w:rsidP="00836944">
      <w:pPr>
        <w:pStyle w:val="a0"/>
      </w:pPr>
      <w:r w:rsidRPr="00883A83">
        <w:t>Определенный Исполнителем размер расходов выше принятого ДТР Томской области:</w:t>
      </w:r>
    </w:p>
    <w:p w14:paraId="70835E71" w14:textId="77777777" w:rsidR="00836944" w:rsidRPr="00883A83" w:rsidRDefault="00836944" w:rsidP="00836944">
      <w:pPr>
        <w:pStyle w:val="a0"/>
        <w:numPr>
          <w:ilvl w:val="0"/>
          <w:numId w:val="25"/>
        </w:numPr>
        <w:ind w:left="1440"/>
      </w:pPr>
      <w:r w:rsidRPr="00883A83">
        <w:t xml:space="preserve">«Выпадающие доходы/экономия средств от технологического присоединения к электрическим сетям» - на 3 246 тыс. руб. </w:t>
      </w:r>
    </w:p>
    <w:p w14:paraId="7ACB08A9" w14:textId="77777777" w:rsidR="00836944" w:rsidRPr="00883A83" w:rsidRDefault="00836944" w:rsidP="00836944">
      <w:pPr>
        <w:pStyle w:val="a0"/>
        <w:numPr>
          <w:ilvl w:val="0"/>
          <w:numId w:val="25"/>
        </w:numPr>
        <w:ind w:left="1440"/>
      </w:pPr>
      <w:r w:rsidRPr="00883A83">
        <w:t>«Налог на прибыль» - на 207 тыс. руб.</w:t>
      </w:r>
    </w:p>
    <w:p w14:paraId="5A184616" w14:textId="77777777" w:rsidR="00836944" w:rsidRPr="00883A83" w:rsidRDefault="00836944" w:rsidP="00836944">
      <w:pPr>
        <w:pStyle w:val="a0"/>
        <w:numPr>
          <w:ilvl w:val="0"/>
          <w:numId w:val="25"/>
        </w:numPr>
        <w:ind w:left="1440"/>
      </w:pPr>
      <w:r w:rsidRPr="00883A83">
        <w:rPr>
          <w:color w:val="0D0D0D" w:themeColor="text1" w:themeTint="F2"/>
        </w:rPr>
        <w:t>«Прибыль на капитальные вложения» - на 58 929 тыс. руб.</w:t>
      </w:r>
      <w:r w:rsidRPr="00883A83">
        <w:t xml:space="preserve"> </w:t>
      </w:r>
    </w:p>
    <w:p w14:paraId="70459C38" w14:textId="77777777" w:rsidR="00836944" w:rsidRPr="00883A83" w:rsidRDefault="00836944" w:rsidP="00836944">
      <w:pPr>
        <w:pStyle w:val="a0"/>
      </w:pPr>
      <w:r w:rsidRPr="00883A83">
        <w:t>Определенный Исполнителем размер расходов ниже принятого ДТР Томской области:</w:t>
      </w:r>
    </w:p>
    <w:p w14:paraId="39871591" w14:textId="77777777" w:rsidR="00836944" w:rsidRPr="00883A83" w:rsidRDefault="00836944" w:rsidP="00836944">
      <w:pPr>
        <w:pStyle w:val="a0"/>
        <w:numPr>
          <w:ilvl w:val="0"/>
          <w:numId w:val="25"/>
        </w:numPr>
        <w:ind w:left="1440"/>
      </w:pPr>
      <w:r w:rsidRPr="00883A83">
        <w:rPr>
          <w:color w:val="0D0D0D" w:themeColor="text1" w:themeTint="F2"/>
        </w:rPr>
        <w:t>«Амортизация основных средств» - на (- 58 929) тыс. руб.</w:t>
      </w:r>
      <w:r w:rsidRPr="00883A83">
        <w:t xml:space="preserve"> </w:t>
      </w:r>
    </w:p>
    <w:p w14:paraId="0E533405" w14:textId="77777777" w:rsidR="00836944" w:rsidRPr="00883A83" w:rsidRDefault="00836944" w:rsidP="00836944">
      <w:pPr>
        <w:pStyle w:val="a0"/>
        <w:numPr>
          <w:ilvl w:val="0"/>
          <w:numId w:val="25"/>
        </w:numPr>
        <w:ind w:left="1440"/>
      </w:pPr>
      <w:r w:rsidRPr="00883A83">
        <w:t>«Налоги и сборы» - на (- 9 171) тыс. руб.</w:t>
      </w:r>
    </w:p>
    <w:p w14:paraId="28FF5D37" w14:textId="77777777" w:rsidR="00836944" w:rsidRPr="00883A83" w:rsidRDefault="00836944" w:rsidP="00836944">
      <w:pPr>
        <w:pStyle w:val="a0"/>
        <w:numPr>
          <w:ilvl w:val="0"/>
          <w:numId w:val="25"/>
        </w:numPr>
        <w:ind w:left="1440"/>
      </w:pPr>
      <w:r w:rsidRPr="00883A83">
        <w:t>«Отчисления на социальные нужды» - на (- 7 306) тыс. руб.</w:t>
      </w:r>
    </w:p>
    <w:p w14:paraId="67A7BFB3" w14:textId="77777777" w:rsidR="00836944" w:rsidRPr="00883A83" w:rsidRDefault="00836944" w:rsidP="00836944">
      <w:pPr>
        <w:pStyle w:val="a0"/>
        <w:numPr>
          <w:ilvl w:val="0"/>
          <w:numId w:val="25"/>
        </w:numPr>
        <w:ind w:left="1440"/>
      </w:pPr>
      <w:r w:rsidRPr="00883A83">
        <w:t>«Оплата услуг ОАО «ФСК ЕЭС» - на (- 986) тыс. руб.</w:t>
      </w:r>
    </w:p>
    <w:p w14:paraId="29722320" w14:textId="77777777" w:rsidR="00836944" w:rsidRPr="00883A83" w:rsidRDefault="00836944" w:rsidP="00836944">
      <w:pPr>
        <w:pStyle w:val="a0"/>
        <w:numPr>
          <w:ilvl w:val="0"/>
          <w:numId w:val="25"/>
        </w:numPr>
        <w:ind w:left="1440"/>
      </w:pPr>
      <w:r w:rsidRPr="00883A83">
        <w:t>«Плата за аренду имущества и лизинг» - на (- 527) тыс. руб.</w:t>
      </w:r>
    </w:p>
    <w:bookmarkEnd w:id="36"/>
    <w:p w14:paraId="550147F9" w14:textId="77777777" w:rsidR="000B7E10" w:rsidRPr="00883A83" w:rsidRDefault="000B7E10" w:rsidP="00DB2523">
      <w:pPr>
        <w:spacing w:line="360" w:lineRule="auto"/>
        <w:ind w:firstLine="567"/>
        <w:jc w:val="both"/>
        <w:rPr>
          <w:rFonts w:ascii="Myriad Pro" w:eastAsia="Calibri" w:hAnsi="Myriad Pro"/>
          <w:sz w:val="26"/>
          <w:szCs w:val="26"/>
          <w:lang w:eastAsia="en-US"/>
        </w:rPr>
      </w:pPr>
      <w:r w:rsidRPr="00883A83">
        <w:rPr>
          <w:rFonts w:ascii="Myriad Pro" w:eastAsia="Calibri" w:hAnsi="Myriad Pro"/>
          <w:sz w:val="26"/>
          <w:szCs w:val="26"/>
          <w:lang w:eastAsia="en-US"/>
        </w:rPr>
        <w:t xml:space="preserve">Подробное описание позиции Исполнителя по выполненной экспертизе обоснованности расчетов ДТР Томской области по статьям неподконтрольных расходов на 2017 г. отражено в разделе «Экспертиза обоснованности расчетов регулирующих органов по статьям неподконтрольных расходов на 2017 и 2018 годы» Этап №2.1.1. </w:t>
      </w:r>
    </w:p>
    <w:p w14:paraId="2D32F4EC" w14:textId="77777777" w:rsidR="00821F28" w:rsidRPr="00883A83" w:rsidRDefault="00821F28" w:rsidP="00AC6AA1">
      <w:pPr>
        <w:spacing w:line="360" w:lineRule="auto"/>
        <w:ind w:firstLine="567"/>
        <w:jc w:val="both"/>
        <w:rPr>
          <w:rFonts w:ascii="Myriad Pro" w:eastAsia="Calibri" w:hAnsi="Myriad Pro"/>
          <w:sz w:val="26"/>
          <w:szCs w:val="26"/>
          <w:lang w:eastAsia="en-US"/>
        </w:rPr>
      </w:pPr>
      <w:r w:rsidRPr="00883A83">
        <w:rPr>
          <w:rFonts w:ascii="Myriad Pro" w:eastAsia="Calibri" w:hAnsi="Myriad Pro"/>
          <w:sz w:val="26"/>
          <w:szCs w:val="26"/>
          <w:lang w:eastAsia="en-US"/>
        </w:rPr>
        <w:t xml:space="preserve">Исполнителем стоимость электрической энергии (мощности), приобретаемой в целях компенсации потерь электрической энергии, определена в размере </w:t>
      </w:r>
      <w:r w:rsidR="00AD644E" w:rsidRPr="00883A83">
        <w:rPr>
          <w:rFonts w:ascii="Myriad Pro" w:eastAsia="Calibri" w:hAnsi="Myriad Pro"/>
          <w:sz w:val="26"/>
          <w:szCs w:val="26"/>
          <w:lang w:eastAsia="en-US"/>
        </w:rPr>
        <w:t>989 195 </w:t>
      </w:r>
      <w:r w:rsidRPr="00883A83">
        <w:rPr>
          <w:rFonts w:ascii="Myriad Pro" w:eastAsia="Calibri" w:hAnsi="Myriad Pro"/>
          <w:sz w:val="26"/>
          <w:szCs w:val="26"/>
          <w:lang w:eastAsia="en-US"/>
        </w:rPr>
        <w:t xml:space="preserve">тыс. рублей, что на </w:t>
      </w:r>
      <w:r w:rsidR="00AD644E" w:rsidRPr="00883A83">
        <w:rPr>
          <w:rFonts w:ascii="Myriad Pro" w:eastAsia="Calibri" w:hAnsi="Myriad Pro"/>
          <w:sz w:val="26"/>
          <w:szCs w:val="26"/>
          <w:lang w:eastAsia="en-US"/>
        </w:rPr>
        <w:t xml:space="preserve">57 677 </w:t>
      </w:r>
      <w:r w:rsidRPr="00883A83">
        <w:rPr>
          <w:rFonts w:ascii="Myriad Pro" w:eastAsia="Calibri" w:hAnsi="Myriad Pro"/>
          <w:sz w:val="26"/>
          <w:szCs w:val="26"/>
          <w:lang w:eastAsia="en-US"/>
        </w:rPr>
        <w:t>тыс. руб. выше утвержденного уровня (</w:t>
      </w:r>
      <w:r w:rsidR="00AD644E" w:rsidRPr="00883A83">
        <w:rPr>
          <w:rFonts w:ascii="Myriad Pro" w:eastAsia="Calibri" w:hAnsi="Myriad Pro"/>
          <w:sz w:val="26"/>
          <w:szCs w:val="26"/>
          <w:lang w:eastAsia="en-US"/>
        </w:rPr>
        <w:t>931 518 </w:t>
      </w:r>
      <w:r w:rsidRPr="00883A83">
        <w:rPr>
          <w:rFonts w:ascii="Myriad Pro" w:eastAsia="Calibri" w:hAnsi="Myriad Pro"/>
          <w:sz w:val="26"/>
          <w:szCs w:val="26"/>
          <w:lang w:eastAsia="en-US"/>
        </w:rPr>
        <w:t xml:space="preserve">тыс. руб.). </w:t>
      </w:r>
    </w:p>
    <w:p w14:paraId="16EAD6EE" w14:textId="77777777" w:rsidR="000B7E10" w:rsidRPr="00883A83" w:rsidRDefault="000B7E10" w:rsidP="00DB2523">
      <w:pPr>
        <w:spacing w:line="360" w:lineRule="auto"/>
        <w:ind w:firstLine="567"/>
        <w:jc w:val="both"/>
        <w:rPr>
          <w:rFonts w:ascii="Myriad Pro" w:eastAsia="Calibri" w:hAnsi="Myriad Pro"/>
          <w:sz w:val="26"/>
          <w:szCs w:val="26"/>
          <w:lang w:eastAsia="en-US"/>
        </w:rPr>
      </w:pPr>
      <w:r w:rsidRPr="00883A83">
        <w:rPr>
          <w:rFonts w:ascii="Myriad Pro" w:eastAsia="Calibri" w:hAnsi="Myriad Pro"/>
          <w:sz w:val="26"/>
          <w:szCs w:val="26"/>
          <w:lang w:eastAsia="en-US"/>
        </w:rPr>
        <w:t xml:space="preserve">Подробное описание позиции Исполнителя по выполненной экспертизе обоснованности расходов на компенсацию потерь на 2017 г. отражено в разделе </w:t>
      </w:r>
      <w:r w:rsidRPr="00883A83">
        <w:rPr>
          <w:rFonts w:ascii="Myriad Pro" w:eastAsia="Calibri" w:hAnsi="Myriad Pro"/>
          <w:sz w:val="26"/>
          <w:szCs w:val="26"/>
          <w:lang w:eastAsia="en-US"/>
        </w:rPr>
        <w:lastRenderedPageBreak/>
        <w:t xml:space="preserve">«Экспертиза обоснованности расходов на компенсацию потерь, учтенных регулирующими органами в необходимой валовой выручке на 2017 и 2018 годы» Этап №2.1.1. </w:t>
      </w:r>
    </w:p>
    <w:p w14:paraId="4A443018" w14:textId="0090B182" w:rsidR="007928A1" w:rsidRPr="00883A83" w:rsidRDefault="007928A1" w:rsidP="004951D8">
      <w:pPr>
        <w:pStyle w:val="a"/>
        <w:numPr>
          <w:ilvl w:val="0"/>
          <w:numId w:val="0"/>
        </w:numPr>
        <w:spacing w:before="200" w:after="0"/>
        <w:ind w:firstLine="709"/>
        <w:contextualSpacing w:val="0"/>
      </w:pPr>
      <w:r w:rsidRPr="00883A83">
        <w:t xml:space="preserve">Экспертиза обоснованности корректировок необходимой валовой выручки </w:t>
      </w:r>
      <w:r w:rsidR="005F397F">
        <w:t>ПАО </w:t>
      </w:r>
      <w:r w:rsidRPr="00883A83">
        <w:t xml:space="preserve">«ТРК», принятых ДТР Томской области при определении НВВ </w:t>
      </w:r>
      <w:r w:rsidR="005F397F">
        <w:t>ПАО </w:t>
      </w:r>
      <w:r w:rsidRPr="00883A83">
        <w:t>«ТРК» на 201</w:t>
      </w:r>
      <w:r w:rsidR="004951D8" w:rsidRPr="00883A83">
        <w:t>7</w:t>
      </w:r>
      <w:r w:rsidRPr="00883A83">
        <w:t xml:space="preserve"> год представлена в разделе «Экспертиза обоснованности корректировок необходимой валовой выручки </w:t>
      </w:r>
      <w:r w:rsidR="005F397F">
        <w:t>ПАО </w:t>
      </w:r>
      <w:r w:rsidRPr="00883A83">
        <w:t>«ТРК», проведенных Департаментом тарифного регулирования Томской области при определении необходимой валовой выручки на 201</w:t>
      </w:r>
      <w:r w:rsidR="004951D8" w:rsidRPr="00883A83">
        <w:t>7 и 2018</w:t>
      </w:r>
      <w:r w:rsidRPr="00883A83">
        <w:t xml:space="preserve"> год</w:t>
      </w:r>
      <w:r w:rsidR="004951D8" w:rsidRPr="00883A83">
        <w:t>ы</w:t>
      </w:r>
      <w:r w:rsidRPr="00883A83">
        <w:t>» настоящего Отчета.</w:t>
      </w:r>
    </w:p>
    <w:p w14:paraId="34F5D512" w14:textId="77777777" w:rsidR="004204A8" w:rsidRPr="00883A83" w:rsidRDefault="004204A8" w:rsidP="009C372F">
      <w:pPr>
        <w:keepNext/>
        <w:spacing w:before="200" w:line="360" w:lineRule="auto"/>
        <w:jc w:val="center"/>
        <w:rPr>
          <w:rFonts w:ascii="Myriad Pro" w:eastAsia="Calibri" w:hAnsi="Myriad Pro"/>
          <w:b/>
          <w:bCs/>
          <w:color w:val="0D0D0D" w:themeColor="text1" w:themeTint="F2"/>
          <w:sz w:val="26"/>
          <w:szCs w:val="26"/>
        </w:rPr>
      </w:pPr>
      <w:r w:rsidRPr="00883A83">
        <w:rPr>
          <w:rFonts w:ascii="Myriad Pro" w:hAnsi="Myriad Pro"/>
          <w:b/>
          <w:bCs/>
          <w:color w:val="0D0D0D" w:themeColor="text1" w:themeTint="F2"/>
          <w:sz w:val="26"/>
          <w:szCs w:val="26"/>
        </w:rPr>
        <w:t xml:space="preserve">Результаты выполненной Исполнителем экспертизы обоснованности уровня неподконтрольных расходов по статьям </w:t>
      </w:r>
      <w:r w:rsidRPr="00883A83">
        <w:rPr>
          <w:rFonts w:ascii="Myriad Pro" w:eastAsia="Calibri" w:hAnsi="Myriad Pro"/>
          <w:b/>
          <w:bCs/>
          <w:color w:val="0D0D0D" w:themeColor="text1" w:themeTint="F2"/>
          <w:sz w:val="26"/>
          <w:szCs w:val="26"/>
        </w:rPr>
        <w:t>на 2017 г.</w:t>
      </w:r>
    </w:p>
    <w:tbl>
      <w:tblPr>
        <w:tblW w:w="5000" w:type="pct"/>
        <w:tblLook w:val="04A0" w:firstRow="1" w:lastRow="0" w:firstColumn="1" w:lastColumn="0" w:noHBand="0" w:noVBand="1"/>
      </w:tblPr>
      <w:tblGrid>
        <w:gridCol w:w="498"/>
        <w:gridCol w:w="1869"/>
        <w:gridCol w:w="1017"/>
        <w:gridCol w:w="987"/>
        <w:gridCol w:w="1185"/>
        <w:gridCol w:w="949"/>
        <w:gridCol w:w="1319"/>
        <w:gridCol w:w="789"/>
        <w:gridCol w:w="731"/>
      </w:tblGrid>
      <w:tr w:rsidR="005D5292" w:rsidRPr="00883A83" w14:paraId="508C1700" w14:textId="77777777" w:rsidTr="00836944">
        <w:trPr>
          <w:trHeight w:val="1125"/>
        </w:trPr>
        <w:tc>
          <w:tcPr>
            <w:tcW w:w="26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5FBF0E6" w14:textId="77777777" w:rsidR="005D5292" w:rsidRPr="00883A83" w:rsidRDefault="005D5292">
            <w:pPr>
              <w:jc w:val="center"/>
              <w:rPr>
                <w:rFonts w:ascii="Myriad Pro" w:hAnsi="Myriad Pro" w:cs="Arial"/>
                <w:b/>
                <w:bCs/>
                <w:color w:val="FFFFFF"/>
                <w:sz w:val="16"/>
                <w:szCs w:val="16"/>
              </w:rPr>
            </w:pPr>
            <w:r w:rsidRPr="00883A83">
              <w:rPr>
                <w:rFonts w:ascii="Myriad Pro" w:hAnsi="Myriad Pro" w:cs="Arial"/>
                <w:b/>
                <w:bCs/>
                <w:color w:val="FFFFFF"/>
                <w:sz w:val="16"/>
                <w:szCs w:val="16"/>
              </w:rPr>
              <w:t>№ п/п</w:t>
            </w:r>
          </w:p>
        </w:tc>
        <w:tc>
          <w:tcPr>
            <w:tcW w:w="100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D558DD5" w14:textId="77777777" w:rsidR="005D5292" w:rsidRPr="00883A83" w:rsidRDefault="005D5292">
            <w:pPr>
              <w:jc w:val="center"/>
              <w:rPr>
                <w:rFonts w:ascii="Myriad Pro" w:hAnsi="Myriad Pro" w:cs="Arial"/>
                <w:b/>
                <w:bCs/>
                <w:color w:val="FFFFFF"/>
                <w:sz w:val="16"/>
                <w:szCs w:val="16"/>
              </w:rPr>
            </w:pPr>
            <w:r w:rsidRPr="00883A83">
              <w:rPr>
                <w:rFonts w:ascii="Myriad Pro" w:hAnsi="Myriad Pro" w:cs="Arial"/>
                <w:b/>
                <w:bCs/>
                <w:color w:val="FFFFFF"/>
                <w:sz w:val="16"/>
                <w:szCs w:val="16"/>
              </w:rPr>
              <w:t>Показатель</w:t>
            </w:r>
          </w:p>
        </w:tc>
        <w:tc>
          <w:tcPr>
            <w:tcW w:w="54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62EFBE6" w14:textId="77777777" w:rsidR="005D5292" w:rsidRPr="00883A83" w:rsidRDefault="005D5292">
            <w:pPr>
              <w:jc w:val="center"/>
              <w:rPr>
                <w:rFonts w:ascii="Myriad Pro" w:hAnsi="Myriad Pro" w:cs="Arial"/>
                <w:b/>
                <w:bCs/>
                <w:color w:val="FFFFFF"/>
                <w:sz w:val="16"/>
                <w:szCs w:val="16"/>
              </w:rPr>
            </w:pPr>
            <w:r w:rsidRPr="00883A83">
              <w:rPr>
                <w:rFonts w:ascii="Myriad Pro" w:hAnsi="Myriad Pro" w:cs="Arial"/>
                <w:b/>
                <w:bCs/>
                <w:color w:val="FFFFFF"/>
                <w:sz w:val="16"/>
                <w:szCs w:val="16"/>
              </w:rPr>
              <w:t>Ед. изм.</w:t>
            </w:r>
          </w:p>
        </w:tc>
        <w:tc>
          <w:tcPr>
            <w:tcW w:w="52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3826007" w14:textId="0F9B5E13" w:rsidR="005D5292" w:rsidRPr="00883A83" w:rsidRDefault="005D5292">
            <w:pPr>
              <w:jc w:val="center"/>
              <w:rPr>
                <w:rFonts w:ascii="Myriad Pro" w:hAnsi="Myriad Pro"/>
                <w:b/>
                <w:bCs/>
                <w:color w:val="FFFFFF"/>
                <w:sz w:val="16"/>
                <w:szCs w:val="16"/>
              </w:rPr>
            </w:pPr>
            <w:r w:rsidRPr="00883A83">
              <w:rPr>
                <w:rFonts w:ascii="Myriad Pro" w:hAnsi="Myriad Pro"/>
                <w:b/>
                <w:bCs/>
                <w:color w:val="FFFFFF"/>
                <w:sz w:val="16"/>
                <w:szCs w:val="16"/>
              </w:rPr>
              <w:t xml:space="preserve">заявлено </w:t>
            </w:r>
            <w:r w:rsidRPr="00883A83">
              <w:rPr>
                <w:rFonts w:ascii="Myriad Pro" w:hAnsi="Myriad Pro"/>
                <w:b/>
                <w:bCs/>
                <w:color w:val="FFFFFF"/>
                <w:sz w:val="16"/>
                <w:szCs w:val="16"/>
              </w:rPr>
              <w:br/>
            </w:r>
            <w:r w:rsidR="005F397F">
              <w:rPr>
                <w:rFonts w:ascii="Myriad Pro" w:hAnsi="Myriad Pro"/>
                <w:b/>
                <w:bCs/>
                <w:color w:val="FFFFFF"/>
                <w:sz w:val="16"/>
                <w:szCs w:val="16"/>
              </w:rPr>
              <w:t>ПАО </w:t>
            </w:r>
            <w:r w:rsidRPr="00883A83">
              <w:rPr>
                <w:rFonts w:ascii="Myriad Pro" w:hAnsi="Myriad Pro"/>
                <w:b/>
                <w:bCs/>
                <w:color w:val="FFFFFF"/>
                <w:sz w:val="16"/>
                <w:szCs w:val="16"/>
              </w:rPr>
              <w:t>«ТРК» на 2017</w:t>
            </w:r>
          </w:p>
        </w:tc>
        <w:tc>
          <w:tcPr>
            <w:tcW w:w="63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BAAAC3B" w14:textId="59785C0B" w:rsidR="005D5292" w:rsidRPr="00883A83" w:rsidRDefault="005D5292">
            <w:pPr>
              <w:jc w:val="center"/>
              <w:rPr>
                <w:rFonts w:ascii="Myriad Pro" w:hAnsi="Myriad Pro"/>
                <w:b/>
                <w:bCs/>
                <w:color w:val="FFFFFF"/>
                <w:sz w:val="16"/>
                <w:szCs w:val="16"/>
              </w:rPr>
            </w:pPr>
            <w:r w:rsidRPr="00883A83">
              <w:rPr>
                <w:rFonts w:ascii="Myriad Pro" w:hAnsi="Myriad Pro"/>
                <w:b/>
                <w:bCs/>
                <w:color w:val="FFFFFF"/>
                <w:sz w:val="16"/>
                <w:szCs w:val="16"/>
              </w:rPr>
              <w:t xml:space="preserve">Перерасчет </w:t>
            </w:r>
            <w:r w:rsidR="005F397F">
              <w:rPr>
                <w:rFonts w:ascii="Myriad Pro" w:hAnsi="Myriad Pro"/>
                <w:b/>
                <w:bCs/>
                <w:color w:val="FFFFFF"/>
                <w:sz w:val="16"/>
                <w:szCs w:val="16"/>
              </w:rPr>
              <w:t>ПАО </w:t>
            </w:r>
            <w:r w:rsidRPr="00883A83">
              <w:rPr>
                <w:rFonts w:ascii="Myriad Pro" w:hAnsi="Myriad Pro"/>
                <w:b/>
                <w:bCs/>
                <w:color w:val="FFFFFF"/>
                <w:sz w:val="16"/>
                <w:szCs w:val="16"/>
              </w:rPr>
              <w:t>«ТРК» по запросу ДТР Томской области на 2017</w:t>
            </w:r>
          </w:p>
        </w:tc>
        <w:tc>
          <w:tcPr>
            <w:tcW w:w="50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D9E3C69" w14:textId="77777777" w:rsidR="005D5292" w:rsidRPr="00883A83" w:rsidRDefault="005D5292">
            <w:pPr>
              <w:jc w:val="center"/>
              <w:rPr>
                <w:rFonts w:ascii="Myriad Pro" w:hAnsi="Myriad Pro"/>
                <w:b/>
                <w:bCs/>
                <w:color w:val="FFFFFF"/>
                <w:sz w:val="16"/>
                <w:szCs w:val="16"/>
              </w:rPr>
            </w:pPr>
            <w:r w:rsidRPr="00883A83">
              <w:rPr>
                <w:rFonts w:ascii="Myriad Pro" w:hAnsi="Myriad Pro"/>
                <w:b/>
                <w:bCs/>
                <w:color w:val="FFFFFF"/>
                <w:sz w:val="16"/>
                <w:szCs w:val="16"/>
              </w:rPr>
              <w:t>ТБР на 2017</w:t>
            </w:r>
          </w:p>
        </w:tc>
        <w:tc>
          <w:tcPr>
            <w:tcW w:w="70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A804DF9" w14:textId="77777777" w:rsidR="005D5292" w:rsidRPr="00883A83" w:rsidRDefault="005D5292">
            <w:pPr>
              <w:jc w:val="center"/>
              <w:rPr>
                <w:rFonts w:ascii="Myriad Pro" w:hAnsi="Myriad Pro" w:cs="Arial"/>
                <w:b/>
                <w:bCs/>
                <w:color w:val="FFFFFF"/>
                <w:sz w:val="16"/>
                <w:szCs w:val="16"/>
              </w:rPr>
            </w:pPr>
            <w:r w:rsidRPr="00883A83">
              <w:rPr>
                <w:rFonts w:ascii="Myriad Pro" w:hAnsi="Myriad Pro" w:cs="Arial"/>
                <w:b/>
                <w:bCs/>
                <w:color w:val="FFFFFF"/>
                <w:sz w:val="16"/>
                <w:szCs w:val="16"/>
              </w:rPr>
              <w:t>расчет Исполнителя</w:t>
            </w:r>
          </w:p>
        </w:tc>
        <w:tc>
          <w:tcPr>
            <w:tcW w:w="81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73C54C0" w14:textId="77777777" w:rsidR="005D5292" w:rsidRPr="00883A83" w:rsidRDefault="005D5292">
            <w:pPr>
              <w:jc w:val="center"/>
              <w:rPr>
                <w:rFonts w:ascii="Myriad Pro" w:hAnsi="Myriad Pro" w:cs="Arial"/>
                <w:b/>
                <w:bCs/>
                <w:color w:val="FFFFFF"/>
                <w:sz w:val="16"/>
                <w:szCs w:val="16"/>
              </w:rPr>
            </w:pPr>
            <w:r w:rsidRPr="00883A83">
              <w:rPr>
                <w:rFonts w:ascii="Myriad Pro" w:hAnsi="Myriad Pro" w:cs="Arial"/>
                <w:b/>
                <w:bCs/>
                <w:color w:val="FFFFFF"/>
                <w:sz w:val="16"/>
                <w:szCs w:val="16"/>
              </w:rPr>
              <w:t>Отклонение расчета Исполнителя от ТБР 2017</w:t>
            </w:r>
          </w:p>
        </w:tc>
      </w:tr>
      <w:tr w:rsidR="005D5292" w:rsidRPr="00883A83" w14:paraId="44DEAFAF" w14:textId="77777777" w:rsidTr="00836944">
        <w:trPr>
          <w:trHeight w:val="300"/>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95B3F41" w14:textId="77777777" w:rsidR="005D5292" w:rsidRPr="00883A83" w:rsidRDefault="005D5292">
            <w:pPr>
              <w:rPr>
                <w:rFonts w:ascii="Myriad Pro" w:hAnsi="Myriad Pro" w:cs="Arial"/>
                <w:b/>
                <w:bCs/>
                <w:color w:val="FFFFFF"/>
                <w:sz w:val="16"/>
                <w:szCs w:val="16"/>
              </w:rPr>
            </w:pPr>
          </w:p>
        </w:tc>
        <w:tc>
          <w:tcPr>
            <w:tcW w:w="100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967BCD" w14:textId="77777777" w:rsidR="005D5292" w:rsidRPr="00883A83" w:rsidRDefault="005D5292">
            <w:pPr>
              <w:rPr>
                <w:rFonts w:ascii="Myriad Pro" w:hAnsi="Myriad Pro" w:cs="Arial"/>
                <w:b/>
                <w:bCs/>
                <w:color w:val="FFFFFF"/>
                <w:sz w:val="16"/>
                <w:szCs w:val="16"/>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418437D" w14:textId="77777777" w:rsidR="005D5292" w:rsidRPr="00883A83" w:rsidRDefault="005D5292">
            <w:pPr>
              <w:rPr>
                <w:rFonts w:ascii="Myriad Pro" w:hAnsi="Myriad Pro" w:cs="Arial"/>
                <w:b/>
                <w:bCs/>
                <w:color w:val="FFFFFF"/>
                <w:sz w:val="16"/>
                <w:szCs w:val="16"/>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1E1C7FC" w14:textId="77777777" w:rsidR="005D5292" w:rsidRPr="00883A83" w:rsidRDefault="005D5292">
            <w:pPr>
              <w:rPr>
                <w:rFonts w:ascii="Myriad Pro" w:hAnsi="Myriad Pro"/>
                <w:b/>
                <w:bCs/>
                <w:color w:val="FFFFFF"/>
                <w:sz w:val="16"/>
                <w:szCs w:val="16"/>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C1E384" w14:textId="77777777" w:rsidR="005D5292" w:rsidRPr="00883A83" w:rsidRDefault="005D5292">
            <w:pPr>
              <w:rPr>
                <w:rFonts w:ascii="Myriad Pro" w:hAnsi="Myriad Pro"/>
                <w:b/>
                <w:bCs/>
                <w:color w:val="FFFFFF"/>
                <w:sz w:val="16"/>
                <w:szCs w:val="16"/>
              </w:rPr>
            </w:pPr>
          </w:p>
        </w:tc>
        <w:tc>
          <w:tcPr>
            <w:tcW w:w="50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242180A" w14:textId="77777777" w:rsidR="005D5292" w:rsidRPr="00883A83" w:rsidRDefault="005D5292">
            <w:pPr>
              <w:rPr>
                <w:rFonts w:ascii="Myriad Pro" w:hAnsi="Myriad Pro"/>
                <w:b/>
                <w:bCs/>
                <w:color w:val="FFFFFF"/>
                <w:sz w:val="16"/>
                <w:szCs w:val="16"/>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CA136B5" w14:textId="77777777" w:rsidR="005D5292" w:rsidRPr="00883A83" w:rsidRDefault="005D5292">
            <w:pPr>
              <w:rPr>
                <w:rFonts w:ascii="Myriad Pro" w:hAnsi="Myriad Pro" w:cs="Arial"/>
                <w:b/>
                <w:bCs/>
                <w:color w:val="FFFFFF"/>
                <w:sz w:val="16"/>
                <w:szCs w:val="16"/>
              </w:rPr>
            </w:pPr>
          </w:p>
        </w:tc>
        <w:tc>
          <w:tcPr>
            <w:tcW w:w="4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FBCC05A" w14:textId="77777777" w:rsidR="005D5292" w:rsidRPr="00883A83" w:rsidRDefault="005D5292">
            <w:pPr>
              <w:jc w:val="center"/>
              <w:rPr>
                <w:rFonts w:ascii="Myriad Pro" w:hAnsi="Myriad Pro"/>
                <w:b/>
                <w:bCs/>
                <w:color w:val="FFFFFF"/>
                <w:sz w:val="16"/>
                <w:szCs w:val="16"/>
              </w:rPr>
            </w:pPr>
            <w:r w:rsidRPr="00883A83">
              <w:rPr>
                <w:rFonts w:ascii="Myriad Pro" w:hAnsi="Myriad Pro"/>
                <w:b/>
                <w:bCs/>
                <w:color w:val="FFFFFF"/>
                <w:sz w:val="16"/>
                <w:szCs w:val="16"/>
              </w:rPr>
              <w:t>тыс. руб.</w:t>
            </w:r>
          </w:p>
        </w:tc>
        <w:tc>
          <w:tcPr>
            <w:tcW w:w="3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72C2D9E" w14:textId="77777777" w:rsidR="005D5292" w:rsidRPr="00883A83" w:rsidRDefault="005D5292">
            <w:pPr>
              <w:jc w:val="center"/>
              <w:rPr>
                <w:rFonts w:ascii="Myriad Pro" w:hAnsi="Myriad Pro"/>
                <w:b/>
                <w:bCs/>
                <w:color w:val="FFFFFF"/>
                <w:sz w:val="16"/>
                <w:szCs w:val="16"/>
              </w:rPr>
            </w:pPr>
            <w:r w:rsidRPr="00883A83">
              <w:rPr>
                <w:rFonts w:ascii="Myriad Pro" w:hAnsi="Myriad Pro"/>
                <w:b/>
                <w:bCs/>
                <w:color w:val="FFFFFF"/>
                <w:sz w:val="16"/>
                <w:szCs w:val="16"/>
              </w:rPr>
              <w:t>%</w:t>
            </w:r>
          </w:p>
        </w:tc>
      </w:tr>
      <w:tr w:rsidR="005D5292" w:rsidRPr="00883A83" w14:paraId="33722F28" w14:textId="77777777" w:rsidTr="00836944">
        <w:trPr>
          <w:trHeight w:val="300"/>
        </w:trPr>
        <w:tc>
          <w:tcPr>
            <w:tcW w:w="2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E06A9A3" w14:textId="77777777" w:rsidR="005D5292" w:rsidRPr="00883A83" w:rsidRDefault="005D5292">
            <w:pPr>
              <w:jc w:val="center"/>
              <w:rPr>
                <w:rFonts w:ascii="Myriad Pro" w:hAnsi="Myriad Pro" w:cs="Arial"/>
                <w:b/>
                <w:bCs/>
                <w:color w:val="FFFFFF"/>
                <w:sz w:val="16"/>
                <w:szCs w:val="16"/>
              </w:rPr>
            </w:pPr>
            <w:r w:rsidRPr="00883A83">
              <w:rPr>
                <w:rFonts w:ascii="Myriad Pro" w:hAnsi="Myriad Pro" w:cs="Arial"/>
                <w:b/>
                <w:bCs/>
                <w:color w:val="FFFFFF"/>
                <w:sz w:val="16"/>
                <w:szCs w:val="16"/>
              </w:rPr>
              <w:t>1</w:t>
            </w:r>
          </w:p>
        </w:tc>
        <w:tc>
          <w:tcPr>
            <w:tcW w:w="1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0A69C9E" w14:textId="77777777" w:rsidR="005D5292" w:rsidRPr="00883A83" w:rsidRDefault="005D5292">
            <w:pPr>
              <w:jc w:val="center"/>
              <w:rPr>
                <w:rFonts w:ascii="Myriad Pro" w:hAnsi="Myriad Pro" w:cs="Arial"/>
                <w:b/>
                <w:bCs/>
                <w:color w:val="FFFFFF"/>
                <w:sz w:val="16"/>
                <w:szCs w:val="16"/>
              </w:rPr>
            </w:pPr>
            <w:r w:rsidRPr="00883A83">
              <w:rPr>
                <w:rFonts w:ascii="Myriad Pro" w:hAnsi="Myriad Pro" w:cs="Arial"/>
                <w:b/>
                <w:bCs/>
                <w:color w:val="FFFFFF"/>
                <w:sz w:val="16"/>
                <w:szCs w:val="16"/>
              </w:rPr>
              <w:t>2</w:t>
            </w:r>
          </w:p>
        </w:tc>
        <w:tc>
          <w:tcPr>
            <w:tcW w:w="5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2D34167" w14:textId="77777777" w:rsidR="005D5292" w:rsidRPr="00883A83" w:rsidRDefault="005D5292">
            <w:pPr>
              <w:jc w:val="center"/>
              <w:rPr>
                <w:rFonts w:ascii="Myriad Pro" w:hAnsi="Myriad Pro" w:cs="Arial"/>
                <w:b/>
                <w:bCs/>
                <w:color w:val="FFFFFF"/>
                <w:sz w:val="16"/>
                <w:szCs w:val="16"/>
              </w:rPr>
            </w:pPr>
            <w:r w:rsidRPr="00883A83">
              <w:rPr>
                <w:rFonts w:ascii="Myriad Pro" w:hAnsi="Myriad Pro" w:cs="Arial"/>
                <w:b/>
                <w:bCs/>
                <w:color w:val="FFFFFF"/>
                <w:sz w:val="16"/>
                <w:szCs w:val="16"/>
              </w:rPr>
              <w:t>3</w:t>
            </w:r>
          </w:p>
        </w:tc>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D80C464" w14:textId="77777777" w:rsidR="005D5292" w:rsidRPr="00883A83" w:rsidRDefault="005D5292">
            <w:pPr>
              <w:jc w:val="center"/>
              <w:rPr>
                <w:rFonts w:ascii="Myriad Pro" w:hAnsi="Myriad Pro" w:cs="Arial"/>
                <w:b/>
                <w:bCs/>
                <w:color w:val="FFFFFF"/>
                <w:sz w:val="16"/>
                <w:szCs w:val="16"/>
              </w:rPr>
            </w:pPr>
            <w:r w:rsidRPr="00883A83">
              <w:rPr>
                <w:rFonts w:ascii="Myriad Pro" w:hAnsi="Myriad Pro" w:cs="Arial"/>
                <w:b/>
                <w:bCs/>
                <w:color w:val="FFFFFF"/>
                <w:sz w:val="16"/>
                <w:szCs w:val="16"/>
              </w:rPr>
              <w:t>4</w:t>
            </w:r>
          </w:p>
        </w:tc>
        <w:tc>
          <w:tcPr>
            <w:tcW w:w="6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FFAFE1A" w14:textId="77777777" w:rsidR="005D5292" w:rsidRPr="00883A83" w:rsidRDefault="005D5292">
            <w:pPr>
              <w:jc w:val="center"/>
              <w:rPr>
                <w:rFonts w:ascii="Myriad Pro" w:hAnsi="Myriad Pro" w:cs="Arial"/>
                <w:b/>
                <w:bCs/>
                <w:color w:val="FFFFFF"/>
                <w:sz w:val="16"/>
                <w:szCs w:val="16"/>
              </w:rPr>
            </w:pPr>
            <w:r w:rsidRPr="00883A83">
              <w:rPr>
                <w:rFonts w:ascii="Myriad Pro" w:hAnsi="Myriad Pro" w:cs="Arial"/>
                <w:b/>
                <w:bCs/>
                <w:color w:val="FFFFFF"/>
                <w:sz w:val="16"/>
                <w:szCs w:val="16"/>
              </w:rPr>
              <w:t>5</w:t>
            </w:r>
          </w:p>
        </w:tc>
        <w:tc>
          <w:tcPr>
            <w:tcW w:w="5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AF31A1E" w14:textId="77777777" w:rsidR="005D5292" w:rsidRPr="00883A83" w:rsidRDefault="005D5292">
            <w:pPr>
              <w:jc w:val="center"/>
              <w:rPr>
                <w:rFonts w:ascii="Myriad Pro" w:hAnsi="Myriad Pro" w:cs="Arial"/>
                <w:b/>
                <w:bCs/>
                <w:color w:val="FFFFFF"/>
                <w:sz w:val="16"/>
                <w:szCs w:val="16"/>
              </w:rPr>
            </w:pPr>
            <w:r w:rsidRPr="00883A83">
              <w:rPr>
                <w:rFonts w:ascii="Myriad Pro" w:hAnsi="Myriad Pro" w:cs="Arial"/>
                <w:b/>
                <w:bCs/>
                <w:color w:val="FFFFFF"/>
                <w:sz w:val="16"/>
                <w:szCs w:val="16"/>
              </w:rPr>
              <w:t>6</w:t>
            </w:r>
          </w:p>
        </w:tc>
        <w:tc>
          <w:tcPr>
            <w:tcW w:w="7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B3DAF51" w14:textId="77777777" w:rsidR="005D5292" w:rsidRPr="00883A83" w:rsidRDefault="005D5292">
            <w:pPr>
              <w:jc w:val="center"/>
              <w:rPr>
                <w:rFonts w:ascii="Myriad Pro" w:hAnsi="Myriad Pro" w:cs="Arial"/>
                <w:b/>
                <w:bCs/>
                <w:color w:val="FFFFFF"/>
                <w:sz w:val="16"/>
                <w:szCs w:val="16"/>
              </w:rPr>
            </w:pPr>
            <w:r w:rsidRPr="00883A83">
              <w:rPr>
                <w:rFonts w:ascii="Myriad Pro" w:hAnsi="Myriad Pro" w:cs="Arial"/>
                <w:b/>
                <w:bCs/>
                <w:color w:val="FFFFFF"/>
                <w:sz w:val="16"/>
                <w:szCs w:val="16"/>
              </w:rPr>
              <w:t>7</w:t>
            </w:r>
          </w:p>
        </w:tc>
        <w:tc>
          <w:tcPr>
            <w:tcW w:w="4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87B75AA" w14:textId="77777777" w:rsidR="005D5292" w:rsidRPr="00883A83" w:rsidRDefault="005D5292">
            <w:pPr>
              <w:jc w:val="center"/>
              <w:rPr>
                <w:rFonts w:ascii="Myriad Pro" w:hAnsi="Myriad Pro" w:cs="Arial"/>
                <w:b/>
                <w:bCs/>
                <w:color w:val="FFFFFF"/>
                <w:sz w:val="16"/>
                <w:szCs w:val="16"/>
              </w:rPr>
            </w:pPr>
            <w:r w:rsidRPr="00883A83">
              <w:rPr>
                <w:rFonts w:ascii="Myriad Pro" w:hAnsi="Myriad Pro" w:cs="Arial"/>
                <w:b/>
                <w:bCs/>
                <w:color w:val="FFFFFF"/>
                <w:sz w:val="16"/>
                <w:szCs w:val="16"/>
              </w:rPr>
              <w:t>8</w:t>
            </w:r>
          </w:p>
        </w:tc>
        <w:tc>
          <w:tcPr>
            <w:tcW w:w="3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35DE049" w14:textId="77777777" w:rsidR="005D5292" w:rsidRPr="00883A83" w:rsidRDefault="005D5292">
            <w:pPr>
              <w:jc w:val="center"/>
              <w:rPr>
                <w:rFonts w:ascii="Myriad Pro" w:hAnsi="Myriad Pro" w:cs="Arial"/>
                <w:b/>
                <w:bCs/>
                <w:color w:val="FFFFFF"/>
                <w:sz w:val="16"/>
                <w:szCs w:val="16"/>
              </w:rPr>
            </w:pPr>
            <w:r w:rsidRPr="00883A83">
              <w:rPr>
                <w:rFonts w:ascii="Myriad Pro" w:hAnsi="Myriad Pro" w:cs="Arial"/>
                <w:b/>
                <w:bCs/>
                <w:color w:val="FFFFFF"/>
                <w:sz w:val="16"/>
                <w:szCs w:val="16"/>
              </w:rPr>
              <w:t>9</w:t>
            </w:r>
          </w:p>
        </w:tc>
      </w:tr>
      <w:tr w:rsidR="00836944" w:rsidRPr="00883A83" w14:paraId="0C251ED7" w14:textId="77777777" w:rsidTr="00836944">
        <w:trPr>
          <w:trHeight w:val="300"/>
        </w:trPr>
        <w:tc>
          <w:tcPr>
            <w:tcW w:w="266" w:type="pct"/>
            <w:tcBorders>
              <w:top w:val="single" w:sz="4" w:space="0" w:color="FFFFFF" w:themeColor="background1"/>
              <w:left w:val="single" w:sz="4" w:space="0" w:color="auto"/>
              <w:bottom w:val="single" w:sz="4" w:space="0" w:color="auto"/>
              <w:right w:val="single" w:sz="4" w:space="0" w:color="auto"/>
            </w:tcBorders>
            <w:noWrap/>
            <w:vAlign w:val="center"/>
            <w:hideMark/>
          </w:tcPr>
          <w:p w14:paraId="3E87D4D1" w14:textId="77777777" w:rsidR="00836944" w:rsidRPr="00883A83" w:rsidRDefault="00836944" w:rsidP="00836944">
            <w:pPr>
              <w:rPr>
                <w:rFonts w:ascii="Myriad Pro" w:hAnsi="Myriad Pro"/>
                <w:color w:val="0D0D0D"/>
                <w:sz w:val="16"/>
                <w:szCs w:val="16"/>
              </w:rPr>
            </w:pPr>
            <w:r w:rsidRPr="00883A83">
              <w:rPr>
                <w:rFonts w:ascii="Myriad Pro" w:hAnsi="Myriad Pro"/>
                <w:color w:val="0D0D0D"/>
                <w:sz w:val="16"/>
                <w:szCs w:val="16"/>
              </w:rPr>
              <w:t> </w:t>
            </w:r>
          </w:p>
        </w:tc>
        <w:tc>
          <w:tcPr>
            <w:tcW w:w="1000" w:type="pct"/>
            <w:tcBorders>
              <w:top w:val="single" w:sz="4" w:space="0" w:color="FFFFFF" w:themeColor="background1"/>
              <w:left w:val="nil"/>
              <w:bottom w:val="single" w:sz="4" w:space="0" w:color="auto"/>
              <w:right w:val="single" w:sz="4" w:space="0" w:color="auto"/>
            </w:tcBorders>
            <w:vAlign w:val="center"/>
            <w:hideMark/>
          </w:tcPr>
          <w:p w14:paraId="7BFC341B" w14:textId="77777777" w:rsidR="00836944" w:rsidRPr="00883A83" w:rsidRDefault="00836944" w:rsidP="00836944">
            <w:pPr>
              <w:rPr>
                <w:rFonts w:ascii="Myriad Pro" w:hAnsi="Myriad Pro" w:cs="Arial"/>
                <w:b/>
                <w:bCs/>
                <w:color w:val="0D0D0D"/>
                <w:sz w:val="16"/>
                <w:szCs w:val="16"/>
              </w:rPr>
            </w:pPr>
            <w:r w:rsidRPr="00883A83">
              <w:rPr>
                <w:rFonts w:ascii="Myriad Pro" w:hAnsi="Myriad Pro" w:cs="Arial"/>
                <w:b/>
                <w:bCs/>
                <w:color w:val="0D0D0D"/>
                <w:sz w:val="16"/>
                <w:szCs w:val="16"/>
              </w:rPr>
              <w:t>Неподконтрольные расходы</w:t>
            </w:r>
          </w:p>
        </w:tc>
        <w:tc>
          <w:tcPr>
            <w:tcW w:w="544" w:type="pct"/>
            <w:tcBorders>
              <w:top w:val="single" w:sz="4" w:space="0" w:color="FFFFFF" w:themeColor="background1"/>
              <w:left w:val="nil"/>
              <w:bottom w:val="single" w:sz="4" w:space="0" w:color="auto"/>
              <w:right w:val="single" w:sz="4" w:space="0" w:color="auto"/>
            </w:tcBorders>
            <w:noWrap/>
            <w:vAlign w:val="center"/>
            <w:hideMark/>
          </w:tcPr>
          <w:p w14:paraId="1567FC61"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тыс. руб.</w:t>
            </w:r>
          </w:p>
        </w:tc>
        <w:tc>
          <w:tcPr>
            <w:tcW w:w="528" w:type="pct"/>
            <w:tcBorders>
              <w:top w:val="single" w:sz="4" w:space="0" w:color="FFFFFF" w:themeColor="background1"/>
              <w:left w:val="nil"/>
              <w:bottom w:val="single" w:sz="4" w:space="0" w:color="auto"/>
              <w:right w:val="single" w:sz="4" w:space="0" w:color="auto"/>
            </w:tcBorders>
            <w:vAlign w:val="center"/>
            <w:hideMark/>
          </w:tcPr>
          <w:p w14:paraId="5149BF6C" w14:textId="77777777" w:rsidR="00836944" w:rsidRPr="00883A83" w:rsidRDefault="00836944" w:rsidP="00836944">
            <w:pPr>
              <w:jc w:val="center"/>
              <w:rPr>
                <w:rFonts w:ascii="Myriad Pro" w:hAnsi="Myriad Pro" w:cs="Arial"/>
                <w:b/>
                <w:bCs/>
                <w:color w:val="0D0D0D"/>
                <w:sz w:val="16"/>
                <w:szCs w:val="16"/>
              </w:rPr>
            </w:pPr>
            <w:r w:rsidRPr="00883A83">
              <w:rPr>
                <w:rFonts w:ascii="Myriad Pro" w:hAnsi="Myriad Pro" w:cs="Arial"/>
                <w:b/>
                <w:bCs/>
                <w:color w:val="0D0D0D"/>
                <w:sz w:val="16"/>
                <w:szCs w:val="16"/>
              </w:rPr>
              <w:t>2 739 432</w:t>
            </w:r>
          </w:p>
        </w:tc>
        <w:tc>
          <w:tcPr>
            <w:tcW w:w="634" w:type="pct"/>
            <w:tcBorders>
              <w:top w:val="single" w:sz="4" w:space="0" w:color="FFFFFF" w:themeColor="background1"/>
              <w:left w:val="nil"/>
              <w:bottom w:val="single" w:sz="4" w:space="0" w:color="auto"/>
              <w:right w:val="single" w:sz="4" w:space="0" w:color="auto"/>
            </w:tcBorders>
            <w:vAlign w:val="center"/>
            <w:hideMark/>
          </w:tcPr>
          <w:p w14:paraId="15417631" w14:textId="77777777" w:rsidR="00836944" w:rsidRPr="00883A83" w:rsidRDefault="00836944" w:rsidP="00836944">
            <w:pPr>
              <w:jc w:val="center"/>
              <w:rPr>
                <w:rFonts w:ascii="Myriad Pro" w:hAnsi="Myriad Pro" w:cs="Arial"/>
                <w:b/>
                <w:bCs/>
                <w:color w:val="0D0D0D"/>
                <w:sz w:val="16"/>
                <w:szCs w:val="16"/>
              </w:rPr>
            </w:pPr>
            <w:r w:rsidRPr="00883A83">
              <w:rPr>
                <w:rFonts w:ascii="Myriad Pro" w:hAnsi="Myriad Pro" w:cs="Arial"/>
                <w:b/>
                <w:bCs/>
                <w:color w:val="0D0D0D"/>
                <w:sz w:val="16"/>
                <w:szCs w:val="16"/>
              </w:rPr>
              <w:t>2 737 375</w:t>
            </w:r>
          </w:p>
        </w:tc>
        <w:tc>
          <w:tcPr>
            <w:tcW w:w="508" w:type="pct"/>
            <w:tcBorders>
              <w:top w:val="single" w:sz="4" w:space="0" w:color="FFFFFF" w:themeColor="background1"/>
              <w:left w:val="nil"/>
              <w:bottom w:val="single" w:sz="4" w:space="0" w:color="auto"/>
              <w:right w:val="single" w:sz="4" w:space="0" w:color="auto"/>
            </w:tcBorders>
            <w:vAlign w:val="center"/>
            <w:hideMark/>
          </w:tcPr>
          <w:p w14:paraId="0B5FF51E" w14:textId="77777777" w:rsidR="00836944" w:rsidRPr="00883A83" w:rsidRDefault="00836944" w:rsidP="00836944">
            <w:pPr>
              <w:jc w:val="center"/>
              <w:rPr>
                <w:rFonts w:ascii="Myriad Pro" w:hAnsi="Myriad Pro" w:cs="Arial"/>
                <w:b/>
                <w:bCs/>
                <w:color w:val="0D0D0D"/>
                <w:sz w:val="16"/>
                <w:szCs w:val="16"/>
              </w:rPr>
            </w:pPr>
            <w:r w:rsidRPr="00883A83">
              <w:rPr>
                <w:rFonts w:ascii="Myriad Pro" w:hAnsi="Myriad Pro" w:cs="Arial"/>
                <w:b/>
                <w:bCs/>
                <w:color w:val="0D0D0D"/>
                <w:sz w:val="16"/>
                <w:szCs w:val="16"/>
              </w:rPr>
              <w:t>2 705 222</w:t>
            </w:r>
          </w:p>
        </w:tc>
        <w:tc>
          <w:tcPr>
            <w:tcW w:w="706" w:type="pct"/>
            <w:tcBorders>
              <w:top w:val="single" w:sz="4" w:space="0" w:color="FFFFFF" w:themeColor="background1"/>
              <w:left w:val="nil"/>
              <w:bottom w:val="single" w:sz="4" w:space="0" w:color="auto"/>
              <w:right w:val="single" w:sz="4" w:space="0" w:color="auto"/>
            </w:tcBorders>
            <w:vAlign w:val="center"/>
            <w:hideMark/>
          </w:tcPr>
          <w:p w14:paraId="7B4B4607" w14:textId="77777777" w:rsidR="00836944" w:rsidRPr="00883A83" w:rsidRDefault="00836944" w:rsidP="00836944">
            <w:pPr>
              <w:jc w:val="center"/>
              <w:rPr>
                <w:rFonts w:ascii="Myriad Pro" w:hAnsi="Myriad Pro" w:cs="Arial"/>
                <w:b/>
                <w:bCs/>
                <w:color w:val="0D0D0D"/>
                <w:sz w:val="16"/>
                <w:szCs w:val="16"/>
              </w:rPr>
            </w:pPr>
            <w:r w:rsidRPr="00883A83">
              <w:rPr>
                <w:rFonts w:ascii="Myriad Pro" w:hAnsi="Myriad Pro" w:cs="Arial"/>
                <w:b/>
                <w:bCs/>
                <w:color w:val="0D0D0D"/>
                <w:sz w:val="18"/>
                <w:szCs w:val="18"/>
              </w:rPr>
              <w:t>2 690 685</w:t>
            </w:r>
          </w:p>
        </w:tc>
        <w:tc>
          <w:tcPr>
            <w:tcW w:w="422" w:type="pct"/>
            <w:tcBorders>
              <w:top w:val="single" w:sz="4" w:space="0" w:color="FFFFFF" w:themeColor="background1"/>
              <w:left w:val="nil"/>
              <w:bottom w:val="single" w:sz="4" w:space="0" w:color="auto"/>
              <w:right w:val="single" w:sz="4" w:space="0" w:color="auto"/>
            </w:tcBorders>
            <w:vAlign w:val="center"/>
            <w:hideMark/>
          </w:tcPr>
          <w:p w14:paraId="11CA7B59" w14:textId="77777777" w:rsidR="00836944" w:rsidRPr="00883A83" w:rsidRDefault="00836944" w:rsidP="00836944">
            <w:pPr>
              <w:jc w:val="center"/>
              <w:rPr>
                <w:rFonts w:ascii="Myriad Pro" w:hAnsi="Myriad Pro" w:cs="Arial"/>
                <w:b/>
                <w:bCs/>
                <w:color w:val="0D0D0D"/>
                <w:sz w:val="16"/>
                <w:szCs w:val="16"/>
              </w:rPr>
            </w:pPr>
            <w:r w:rsidRPr="00883A83">
              <w:rPr>
                <w:rFonts w:ascii="Myriad Pro" w:hAnsi="Myriad Pro" w:cs="Arial"/>
                <w:b/>
                <w:bCs/>
                <w:color w:val="0D0D0D"/>
                <w:sz w:val="18"/>
                <w:szCs w:val="18"/>
              </w:rPr>
              <w:t>-14 537</w:t>
            </w:r>
          </w:p>
        </w:tc>
        <w:tc>
          <w:tcPr>
            <w:tcW w:w="391" w:type="pct"/>
            <w:tcBorders>
              <w:top w:val="single" w:sz="4" w:space="0" w:color="FFFFFF" w:themeColor="background1"/>
              <w:left w:val="nil"/>
              <w:bottom w:val="single" w:sz="4" w:space="0" w:color="auto"/>
              <w:right w:val="single" w:sz="4" w:space="0" w:color="auto"/>
            </w:tcBorders>
            <w:vAlign w:val="center"/>
            <w:hideMark/>
          </w:tcPr>
          <w:p w14:paraId="1FEAC21A" w14:textId="77777777" w:rsidR="00836944" w:rsidRPr="00883A83" w:rsidRDefault="00836944" w:rsidP="00836944">
            <w:pPr>
              <w:jc w:val="center"/>
              <w:rPr>
                <w:rFonts w:ascii="Myriad Pro" w:hAnsi="Myriad Pro" w:cs="Arial"/>
                <w:b/>
                <w:bCs/>
                <w:color w:val="0D0D0D"/>
                <w:sz w:val="16"/>
                <w:szCs w:val="16"/>
              </w:rPr>
            </w:pPr>
            <w:r w:rsidRPr="00883A83">
              <w:rPr>
                <w:rFonts w:ascii="Myriad Pro" w:hAnsi="Myriad Pro" w:cs="Arial"/>
                <w:b/>
                <w:bCs/>
                <w:color w:val="0D0D0D"/>
                <w:sz w:val="18"/>
                <w:szCs w:val="18"/>
              </w:rPr>
              <w:t>-0,5%</w:t>
            </w:r>
          </w:p>
        </w:tc>
      </w:tr>
      <w:tr w:rsidR="00836944" w:rsidRPr="00883A83" w14:paraId="4CE719C4" w14:textId="77777777" w:rsidTr="00836944">
        <w:trPr>
          <w:trHeight w:val="300"/>
        </w:trPr>
        <w:tc>
          <w:tcPr>
            <w:tcW w:w="266" w:type="pct"/>
            <w:tcBorders>
              <w:top w:val="nil"/>
              <w:left w:val="single" w:sz="4" w:space="0" w:color="auto"/>
              <w:bottom w:val="single" w:sz="4" w:space="0" w:color="auto"/>
              <w:right w:val="single" w:sz="4" w:space="0" w:color="auto"/>
            </w:tcBorders>
            <w:noWrap/>
            <w:vAlign w:val="center"/>
            <w:hideMark/>
          </w:tcPr>
          <w:p w14:paraId="071CC4D9"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1.</w:t>
            </w:r>
          </w:p>
        </w:tc>
        <w:tc>
          <w:tcPr>
            <w:tcW w:w="1000" w:type="pct"/>
            <w:tcBorders>
              <w:top w:val="nil"/>
              <w:left w:val="nil"/>
              <w:bottom w:val="single" w:sz="4" w:space="0" w:color="auto"/>
              <w:right w:val="single" w:sz="4" w:space="0" w:color="auto"/>
            </w:tcBorders>
            <w:vAlign w:val="center"/>
            <w:hideMark/>
          </w:tcPr>
          <w:p w14:paraId="75B868C8" w14:textId="77777777" w:rsidR="00836944" w:rsidRPr="00883A83" w:rsidRDefault="00836944" w:rsidP="00836944">
            <w:pPr>
              <w:rPr>
                <w:rFonts w:ascii="Myriad Pro" w:hAnsi="Myriad Pro" w:cs="Arial"/>
                <w:color w:val="0D0D0D"/>
                <w:sz w:val="16"/>
                <w:szCs w:val="16"/>
              </w:rPr>
            </w:pPr>
            <w:r w:rsidRPr="00883A83">
              <w:rPr>
                <w:rFonts w:ascii="Myriad Pro" w:hAnsi="Myriad Pro" w:cs="Arial"/>
                <w:color w:val="0D0D0D"/>
                <w:sz w:val="16"/>
                <w:szCs w:val="16"/>
              </w:rPr>
              <w:t>Оплата услуг ОАО «ФСК ЕЭС»</w:t>
            </w:r>
          </w:p>
        </w:tc>
        <w:tc>
          <w:tcPr>
            <w:tcW w:w="544" w:type="pct"/>
            <w:tcBorders>
              <w:top w:val="nil"/>
              <w:left w:val="nil"/>
              <w:bottom w:val="single" w:sz="4" w:space="0" w:color="auto"/>
              <w:right w:val="single" w:sz="4" w:space="0" w:color="auto"/>
            </w:tcBorders>
            <w:noWrap/>
            <w:vAlign w:val="center"/>
            <w:hideMark/>
          </w:tcPr>
          <w:p w14:paraId="3E98CA73"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тыс. руб.</w:t>
            </w:r>
          </w:p>
        </w:tc>
        <w:tc>
          <w:tcPr>
            <w:tcW w:w="528" w:type="pct"/>
            <w:tcBorders>
              <w:top w:val="nil"/>
              <w:left w:val="nil"/>
              <w:bottom w:val="single" w:sz="4" w:space="0" w:color="auto"/>
              <w:right w:val="single" w:sz="4" w:space="0" w:color="auto"/>
            </w:tcBorders>
            <w:noWrap/>
            <w:vAlign w:val="center"/>
            <w:hideMark/>
          </w:tcPr>
          <w:p w14:paraId="069B791E"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1 721 515</w:t>
            </w:r>
          </w:p>
        </w:tc>
        <w:tc>
          <w:tcPr>
            <w:tcW w:w="634" w:type="pct"/>
            <w:tcBorders>
              <w:top w:val="nil"/>
              <w:left w:val="nil"/>
              <w:bottom w:val="single" w:sz="4" w:space="0" w:color="auto"/>
              <w:right w:val="single" w:sz="4" w:space="0" w:color="auto"/>
            </w:tcBorders>
            <w:noWrap/>
            <w:vAlign w:val="center"/>
            <w:hideMark/>
          </w:tcPr>
          <w:p w14:paraId="1582377D"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1 719 458</w:t>
            </w:r>
          </w:p>
        </w:tc>
        <w:tc>
          <w:tcPr>
            <w:tcW w:w="508" w:type="pct"/>
            <w:tcBorders>
              <w:top w:val="nil"/>
              <w:left w:val="nil"/>
              <w:bottom w:val="single" w:sz="4" w:space="0" w:color="auto"/>
              <w:right w:val="single" w:sz="4" w:space="0" w:color="auto"/>
            </w:tcBorders>
            <w:noWrap/>
            <w:vAlign w:val="center"/>
            <w:hideMark/>
          </w:tcPr>
          <w:p w14:paraId="3F9763BE"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1 715 143</w:t>
            </w:r>
          </w:p>
        </w:tc>
        <w:tc>
          <w:tcPr>
            <w:tcW w:w="706" w:type="pct"/>
            <w:tcBorders>
              <w:top w:val="nil"/>
              <w:left w:val="nil"/>
              <w:bottom w:val="single" w:sz="4" w:space="0" w:color="auto"/>
              <w:right w:val="single" w:sz="4" w:space="0" w:color="auto"/>
            </w:tcBorders>
            <w:noWrap/>
            <w:vAlign w:val="center"/>
            <w:hideMark/>
          </w:tcPr>
          <w:p w14:paraId="2DDA45BE"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1 714 157</w:t>
            </w:r>
          </w:p>
        </w:tc>
        <w:tc>
          <w:tcPr>
            <w:tcW w:w="422" w:type="pct"/>
            <w:tcBorders>
              <w:top w:val="nil"/>
              <w:left w:val="nil"/>
              <w:bottom w:val="single" w:sz="4" w:space="0" w:color="auto"/>
              <w:right w:val="single" w:sz="4" w:space="0" w:color="auto"/>
            </w:tcBorders>
            <w:noWrap/>
            <w:vAlign w:val="center"/>
            <w:hideMark/>
          </w:tcPr>
          <w:p w14:paraId="29B25C12"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-986</w:t>
            </w:r>
          </w:p>
        </w:tc>
        <w:tc>
          <w:tcPr>
            <w:tcW w:w="391" w:type="pct"/>
            <w:tcBorders>
              <w:top w:val="nil"/>
              <w:left w:val="nil"/>
              <w:bottom w:val="single" w:sz="4" w:space="0" w:color="auto"/>
              <w:right w:val="single" w:sz="4" w:space="0" w:color="auto"/>
            </w:tcBorders>
            <w:noWrap/>
            <w:vAlign w:val="center"/>
            <w:hideMark/>
          </w:tcPr>
          <w:p w14:paraId="3A82F468"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-0,1%</w:t>
            </w:r>
          </w:p>
        </w:tc>
      </w:tr>
      <w:tr w:rsidR="00836944" w:rsidRPr="00883A83" w14:paraId="1CE4C68F" w14:textId="77777777" w:rsidTr="00836944">
        <w:trPr>
          <w:trHeight w:val="300"/>
        </w:trPr>
        <w:tc>
          <w:tcPr>
            <w:tcW w:w="266" w:type="pct"/>
            <w:tcBorders>
              <w:top w:val="nil"/>
              <w:left w:val="single" w:sz="4" w:space="0" w:color="auto"/>
              <w:bottom w:val="single" w:sz="4" w:space="0" w:color="auto"/>
              <w:right w:val="single" w:sz="4" w:space="0" w:color="auto"/>
            </w:tcBorders>
            <w:noWrap/>
            <w:vAlign w:val="center"/>
            <w:hideMark/>
          </w:tcPr>
          <w:p w14:paraId="58D441D4"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2.</w:t>
            </w:r>
          </w:p>
        </w:tc>
        <w:tc>
          <w:tcPr>
            <w:tcW w:w="1000" w:type="pct"/>
            <w:tcBorders>
              <w:top w:val="nil"/>
              <w:left w:val="nil"/>
              <w:bottom w:val="single" w:sz="4" w:space="0" w:color="auto"/>
              <w:right w:val="single" w:sz="4" w:space="0" w:color="auto"/>
            </w:tcBorders>
            <w:vAlign w:val="center"/>
            <w:hideMark/>
          </w:tcPr>
          <w:p w14:paraId="61EE42BF" w14:textId="77777777" w:rsidR="00836944" w:rsidRPr="00883A83" w:rsidRDefault="00836944" w:rsidP="00836944">
            <w:pPr>
              <w:rPr>
                <w:rFonts w:ascii="Myriad Pro" w:hAnsi="Myriad Pro" w:cs="Arial"/>
                <w:color w:val="0D0D0D"/>
                <w:sz w:val="16"/>
                <w:szCs w:val="16"/>
              </w:rPr>
            </w:pPr>
            <w:r w:rsidRPr="00883A83">
              <w:rPr>
                <w:rFonts w:ascii="Myriad Pro" w:hAnsi="Myriad Pro" w:cs="Arial"/>
                <w:color w:val="0D0D0D"/>
                <w:sz w:val="16"/>
                <w:szCs w:val="16"/>
              </w:rPr>
              <w:t>Плата за аренду имущества и лизинг</w:t>
            </w:r>
          </w:p>
        </w:tc>
        <w:tc>
          <w:tcPr>
            <w:tcW w:w="544" w:type="pct"/>
            <w:tcBorders>
              <w:top w:val="nil"/>
              <w:left w:val="nil"/>
              <w:bottom w:val="single" w:sz="4" w:space="0" w:color="auto"/>
              <w:right w:val="single" w:sz="4" w:space="0" w:color="auto"/>
            </w:tcBorders>
            <w:noWrap/>
            <w:vAlign w:val="center"/>
            <w:hideMark/>
          </w:tcPr>
          <w:p w14:paraId="0C838656"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тыс. руб.</w:t>
            </w:r>
          </w:p>
        </w:tc>
        <w:tc>
          <w:tcPr>
            <w:tcW w:w="528" w:type="pct"/>
            <w:tcBorders>
              <w:top w:val="nil"/>
              <w:left w:val="nil"/>
              <w:bottom w:val="single" w:sz="4" w:space="0" w:color="auto"/>
              <w:right w:val="single" w:sz="4" w:space="0" w:color="auto"/>
            </w:tcBorders>
            <w:noWrap/>
            <w:vAlign w:val="center"/>
            <w:hideMark/>
          </w:tcPr>
          <w:p w14:paraId="2CC548C4"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12 382</w:t>
            </w:r>
          </w:p>
        </w:tc>
        <w:tc>
          <w:tcPr>
            <w:tcW w:w="634" w:type="pct"/>
            <w:tcBorders>
              <w:top w:val="nil"/>
              <w:left w:val="nil"/>
              <w:bottom w:val="single" w:sz="4" w:space="0" w:color="auto"/>
              <w:right w:val="single" w:sz="4" w:space="0" w:color="auto"/>
            </w:tcBorders>
            <w:noWrap/>
            <w:vAlign w:val="center"/>
            <w:hideMark/>
          </w:tcPr>
          <w:p w14:paraId="27855189"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12 382</w:t>
            </w:r>
          </w:p>
        </w:tc>
        <w:tc>
          <w:tcPr>
            <w:tcW w:w="508" w:type="pct"/>
            <w:tcBorders>
              <w:top w:val="nil"/>
              <w:left w:val="nil"/>
              <w:bottom w:val="single" w:sz="4" w:space="0" w:color="auto"/>
              <w:right w:val="single" w:sz="4" w:space="0" w:color="auto"/>
            </w:tcBorders>
            <w:noWrap/>
            <w:vAlign w:val="center"/>
            <w:hideMark/>
          </w:tcPr>
          <w:p w14:paraId="4095AF70"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6 292</w:t>
            </w:r>
          </w:p>
        </w:tc>
        <w:tc>
          <w:tcPr>
            <w:tcW w:w="706" w:type="pct"/>
            <w:tcBorders>
              <w:top w:val="nil"/>
              <w:left w:val="nil"/>
              <w:bottom w:val="single" w:sz="4" w:space="0" w:color="auto"/>
              <w:right w:val="single" w:sz="4" w:space="0" w:color="auto"/>
            </w:tcBorders>
            <w:noWrap/>
            <w:vAlign w:val="center"/>
            <w:hideMark/>
          </w:tcPr>
          <w:p w14:paraId="49783E25"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5 765</w:t>
            </w:r>
          </w:p>
        </w:tc>
        <w:tc>
          <w:tcPr>
            <w:tcW w:w="422" w:type="pct"/>
            <w:tcBorders>
              <w:top w:val="nil"/>
              <w:left w:val="nil"/>
              <w:bottom w:val="single" w:sz="4" w:space="0" w:color="auto"/>
              <w:right w:val="single" w:sz="4" w:space="0" w:color="auto"/>
            </w:tcBorders>
            <w:noWrap/>
            <w:vAlign w:val="center"/>
            <w:hideMark/>
          </w:tcPr>
          <w:p w14:paraId="24F4DED8"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-527</w:t>
            </w:r>
          </w:p>
        </w:tc>
        <w:tc>
          <w:tcPr>
            <w:tcW w:w="391" w:type="pct"/>
            <w:tcBorders>
              <w:top w:val="nil"/>
              <w:left w:val="nil"/>
              <w:bottom w:val="single" w:sz="4" w:space="0" w:color="auto"/>
              <w:right w:val="single" w:sz="4" w:space="0" w:color="auto"/>
            </w:tcBorders>
            <w:noWrap/>
            <w:vAlign w:val="center"/>
            <w:hideMark/>
          </w:tcPr>
          <w:p w14:paraId="6115D04B"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-8,4%</w:t>
            </w:r>
          </w:p>
        </w:tc>
      </w:tr>
      <w:tr w:rsidR="00836944" w:rsidRPr="00883A83" w14:paraId="03A00BA5" w14:textId="77777777" w:rsidTr="00836944">
        <w:trPr>
          <w:trHeight w:val="300"/>
        </w:trPr>
        <w:tc>
          <w:tcPr>
            <w:tcW w:w="266" w:type="pct"/>
            <w:tcBorders>
              <w:top w:val="nil"/>
              <w:left w:val="single" w:sz="4" w:space="0" w:color="auto"/>
              <w:bottom w:val="single" w:sz="4" w:space="0" w:color="auto"/>
              <w:right w:val="single" w:sz="4" w:space="0" w:color="auto"/>
            </w:tcBorders>
            <w:noWrap/>
            <w:vAlign w:val="center"/>
            <w:hideMark/>
          </w:tcPr>
          <w:p w14:paraId="0FA2125A"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3.</w:t>
            </w:r>
          </w:p>
        </w:tc>
        <w:tc>
          <w:tcPr>
            <w:tcW w:w="1000" w:type="pct"/>
            <w:tcBorders>
              <w:top w:val="nil"/>
              <w:left w:val="nil"/>
              <w:bottom w:val="single" w:sz="4" w:space="0" w:color="auto"/>
              <w:right w:val="single" w:sz="4" w:space="0" w:color="auto"/>
            </w:tcBorders>
            <w:vAlign w:val="center"/>
            <w:hideMark/>
          </w:tcPr>
          <w:p w14:paraId="57A6B53A" w14:textId="77777777" w:rsidR="00836944" w:rsidRPr="00883A83" w:rsidRDefault="00836944" w:rsidP="00836944">
            <w:pPr>
              <w:rPr>
                <w:rFonts w:ascii="Myriad Pro" w:hAnsi="Myriad Pro" w:cs="Arial"/>
                <w:color w:val="0D0D0D"/>
                <w:sz w:val="16"/>
                <w:szCs w:val="16"/>
              </w:rPr>
            </w:pPr>
            <w:r w:rsidRPr="00883A83">
              <w:rPr>
                <w:rFonts w:ascii="Myriad Pro" w:hAnsi="Myriad Pro" w:cs="Arial"/>
                <w:color w:val="0D0D0D"/>
                <w:sz w:val="16"/>
                <w:szCs w:val="16"/>
              </w:rPr>
              <w:t>Налоги и сборы</w:t>
            </w:r>
          </w:p>
        </w:tc>
        <w:tc>
          <w:tcPr>
            <w:tcW w:w="544" w:type="pct"/>
            <w:tcBorders>
              <w:top w:val="nil"/>
              <w:left w:val="nil"/>
              <w:bottom w:val="single" w:sz="4" w:space="0" w:color="auto"/>
              <w:right w:val="single" w:sz="4" w:space="0" w:color="auto"/>
            </w:tcBorders>
            <w:noWrap/>
            <w:vAlign w:val="center"/>
            <w:hideMark/>
          </w:tcPr>
          <w:p w14:paraId="31834431"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тыс. руб.</w:t>
            </w:r>
          </w:p>
        </w:tc>
        <w:tc>
          <w:tcPr>
            <w:tcW w:w="528" w:type="pct"/>
            <w:tcBorders>
              <w:top w:val="nil"/>
              <w:left w:val="nil"/>
              <w:bottom w:val="single" w:sz="4" w:space="0" w:color="auto"/>
              <w:right w:val="single" w:sz="4" w:space="0" w:color="auto"/>
            </w:tcBorders>
            <w:noWrap/>
            <w:vAlign w:val="center"/>
            <w:hideMark/>
          </w:tcPr>
          <w:p w14:paraId="13DBE8A4"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62 321</w:t>
            </w:r>
          </w:p>
        </w:tc>
        <w:tc>
          <w:tcPr>
            <w:tcW w:w="634" w:type="pct"/>
            <w:tcBorders>
              <w:top w:val="nil"/>
              <w:left w:val="nil"/>
              <w:bottom w:val="single" w:sz="4" w:space="0" w:color="auto"/>
              <w:right w:val="single" w:sz="4" w:space="0" w:color="auto"/>
            </w:tcBorders>
            <w:noWrap/>
            <w:vAlign w:val="center"/>
            <w:hideMark/>
          </w:tcPr>
          <w:p w14:paraId="76789113"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62 321</w:t>
            </w:r>
          </w:p>
        </w:tc>
        <w:tc>
          <w:tcPr>
            <w:tcW w:w="508" w:type="pct"/>
            <w:tcBorders>
              <w:top w:val="nil"/>
              <w:left w:val="nil"/>
              <w:bottom w:val="single" w:sz="4" w:space="0" w:color="auto"/>
              <w:right w:val="single" w:sz="4" w:space="0" w:color="auto"/>
            </w:tcBorders>
            <w:noWrap/>
            <w:vAlign w:val="center"/>
            <w:hideMark/>
          </w:tcPr>
          <w:p w14:paraId="0A627A45"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60 207</w:t>
            </w:r>
          </w:p>
        </w:tc>
        <w:tc>
          <w:tcPr>
            <w:tcW w:w="706" w:type="pct"/>
            <w:tcBorders>
              <w:top w:val="nil"/>
              <w:left w:val="nil"/>
              <w:bottom w:val="single" w:sz="4" w:space="0" w:color="auto"/>
              <w:right w:val="single" w:sz="4" w:space="0" w:color="auto"/>
            </w:tcBorders>
            <w:noWrap/>
            <w:vAlign w:val="center"/>
            <w:hideMark/>
          </w:tcPr>
          <w:p w14:paraId="7EF95FFC"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51 035</w:t>
            </w:r>
          </w:p>
        </w:tc>
        <w:tc>
          <w:tcPr>
            <w:tcW w:w="422" w:type="pct"/>
            <w:tcBorders>
              <w:top w:val="nil"/>
              <w:left w:val="nil"/>
              <w:bottom w:val="single" w:sz="4" w:space="0" w:color="auto"/>
              <w:right w:val="single" w:sz="4" w:space="0" w:color="auto"/>
            </w:tcBorders>
            <w:noWrap/>
            <w:vAlign w:val="center"/>
            <w:hideMark/>
          </w:tcPr>
          <w:p w14:paraId="3FE44C38"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-9 171</w:t>
            </w:r>
          </w:p>
        </w:tc>
        <w:tc>
          <w:tcPr>
            <w:tcW w:w="391" w:type="pct"/>
            <w:tcBorders>
              <w:top w:val="nil"/>
              <w:left w:val="nil"/>
              <w:bottom w:val="single" w:sz="4" w:space="0" w:color="auto"/>
              <w:right w:val="single" w:sz="4" w:space="0" w:color="auto"/>
            </w:tcBorders>
            <w:noWrap/>
            <w:vAlign w:val="center"/>
            <w:hideMark/>
          </w:tcPr>
          <w:p w14:paraId="344CDBFB"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-15,2%</w:t>
            </w:r>
          </w:p>
        </w:tc>
      </w:tr>
      <w:tr w:rsidR="00836944" w:rsidRPr="00883A83" w14:paraId="189E4881" w14:textId="77777777" w:rsidTr="00836944">
        <w:trPr>
          <w:trHeight w:val="300"/>
        </w:trPr>
        <w:tc>
          <w:tcPr>
            <w:tcW w:w="266" w:type="pct"/>
            <w:tcBorders>
              <w:top w:val="nil"/>
              <w:left w:val="single" w:sz="4" w:space="0" w:color="auto"/>
              <w:bottom w:val="single" w:sz="4" w:space="0" w:color="auto"/>
              <w:right w:val="single" w:sz="4" w:space="0" w:color="auto"/>
            </w:tcBorders>
            <w:noWrap/>
            <w:vAlign w:val="center"/>
            <w:hideMark/>
          </w:tcPr>
          <w:p w14:paraId="2DEB7C27"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4.</w:t>
            </w:r>
          </w:p>
        </w:tc>
        <w:tc>
          <w:tcPr>
            <w:tcW w:w="1000" w:type="pct"/>
            <w:tcBorders>
              <w:top w:val="nil"/>
              <w:left w:val="nil"/>
              <w:bottom w:val="single" w:sz="4" w:space="0" w:color="auto"/>
              <w:right w:val="single" w:sz="4" w:space="0" w:color="auto"/>
            </w:tcBorders>
            <w:vAlign w:val="center"/>
            <w:hideMark/>
          </w:tcPr>
          <w:p w14:paraId="3E06BB63" w14:textId="77777777" w:rsidR="00836944" w:rsidRPr="00883A83" w:rsidRDefault="00836944" w:rsidP="00836944">
            <w:pPr>
              <w:rPr>
                <w:rFonts w:ascii="Myriad Pro" w:hAnsi="Myriad Pro" w:cs="Arial"/>
                <w:color w:val="0D0D0D"/>
                <w:sz w:val="16"/>
                <w:szCs w:val="16"/>
              </w:rPr>
            </w:pPr>
            <w:r w:rsidRPr="00883A83">
              <w:rPr>
                <w:rFonts w:ascii="Myriad Pro" w:hAnsi="Myriad Pro" w:cs="Arial"/>
                <w:color w:val="0D0D0D"/>
                <w:sz w:val="16"/>
                <w:szCs w:val="16"/>
              </w:rPr>
              <w:t>Отчисления на социальные нужды</w:t>
            </w:r>
          </w:p>
        </w:tc>
        <w:tc>
          <w:tcPr>
            <w:tcW w:w="544" w:type="pct"/>
            <w:tcBorders>
              <w:top w:val="nil"/>
              <w:left w:val="nil"/>
              <w:bottom w:val="single" w:sz="4" w:space="0" w:color="auto"/>
              <w:right w:val="single" w:sz="4" w:space="0" w:color="auto"/>
            </w:tcBorders>
            <w:noWrap/>
            <w:vAlign w:val="center"/>
            <w:hideMark/>
          </w:tcPr>
          <w:p w14:paraId="234F88ED"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тыс. руб.</w:t>
            </w:r>
          </w:p>
        </w:tc>
        <w:tc>
          <w:tcPr>
            <w:tcW w:w="528" w:type="pct"/>
            <w:tcBorders>
              <w:top w:val="nil"/>
              <w:left w:val="nil"/>
              <w:bottom w:val="single" w:sz="4" w:space="0" w:color="auto"/>
              <w:right w:val="single" w:sz="4" w:space="0" w:color="auto"/>
            </w:tcBorders>
            <w:noWrap/>
            <w:vAlign w:val="center"/>
            <w:hideMark/>
          </w:tcPr>
          <w:p w14:paraId="3D44BC45"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280 955</w:t>
            </w:r>
          </w:p>
        </w:tc>
        <w:tc>
          <w:tcPr>
            <w:tcW w:w="634" w:type="pct"/>
            <w:tcBorders>
              <w:top w:val="nil"/>
              <w:left w:val="nil"/>
              <w:bottom w:val="single" w:sz="4" w:space="0" w:color="auto"/>
              <w:right w:val="single" w:sz="4" w:space="0" w:color="auto"/>
            </w:tcBorders>
            <w:noWrap/>
            <w:vAlign w:val="center"/>
            <w:hideMark/>
          </w:tcPr>
          <w:p w14:paraId="10F78A8C"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280 955</w:t>
            </w:r>
          </w:p>
        </w:tc>
        <w:tc>
          <w:tcPr>
            <w:tcW w:w="508" w:type="pct"/>
            <w:tcBorders>
              <w:top w:val="nil"/>
              <w:left w:val="nil"/>
              <w:bottom w:val="single" w:sz="4" w:space="0" w:color="auto"/>
              <w:right w:val="single" w:sz="4" w:space="0" w:color="auto"/>
            </w:tcBorders>
            <w:noWrap/>
            <w:vAlign w:val="center"/>
            <w:hideMark/>
          </w:tcPr>
          <w:p w14:paraId="038ACA6B"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272 585</w:t>
            </w:r>
          </w:p>
        </w:tc>
        <w:tc>
          <w:tcPr>
            <w:tcW w:w="706" w:type="pct"/>
            <w:tcBorders>
              <w:top w:val="nil"/>
              <w:left w:val="nil"/>
              <w:bottom w:val="single" w:sz="4" w:space="0" w:color="auto"/>
              <w:right w:val="single" w:sz="4" w:space="0" w:color="auto"/>
            </w:tcBorders>
            <w:noWrap/>
            <w:vAlign w:val="center"/>
            <w:hideMark/>
          </w:tcPr>
          <w:p w14:paraId="7E842F21"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265 279</w:t>
            </w:r>
          </w:p>
        </w:tc>
        <w:tc>
          <w:tcPr>
            <w:tcW w:w="422" w:type="pct"/>
            <w:tcBorders>
              <w:top w:val="nil"/>
              <w:left w:val="nil"/>
              <w:bottom w:val="single" w:sz="4" w:space="0" w:color="auto"/>
              <w:right w:val="single" w:sz="4" w:space="0" w:color="auto"/>
            </w:tcBorders>
            <w:noWrap/>
            <w:vAlign w:val="center"/>
            <w:hideMark/>
          </w:tcPr>
          <w:p w14:paraId="3010F109"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-7 306</w:t>
            </w:r>
          </w:p>
        </w:tc>
        <w:tc>
          <w:tcPr>
            <w:tcW w:w="391" w:type="pct"/>
            <w:tcBorders>
              <w:top w:val="nil"/>
              <w:left w:val="nil"/>
              <w:bottom w:val="single" w:sz="4" w:space="0" w:color="auto"/>
              <w:right w:val="single" w:sz="4" w:space="0" w:color="auto"/>
            </w:tcBorders>
            <w:noWrap/>
            <w:vAlign w:val="center"/>
            <w:hideMark/>
          </w:tcPr>
          <w:p w14:paraId="14FBBD6A"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-2,7%</w:t>
            </w:r>
          </w:p>
        </w:tc>
      </w:tr>
      <w:tr w:rsidR="00836944" w:rsidRPr="00883A83" w14:paraId="276D7C0D" w14:textId="77777777" w:rsidTr="00836944">
        <w:trPr>
          <w:trHeight w:val="300"/>
        </w:trPr>
        <w:tc>
          <w:tcPr>
            <w:tcW w:w="266" w:type="pct"/>
            <w:tcBorders>
              <w:top w:val="nil"/>
              <w:left w:val="single" w:sz="4" w:space="0" w:color="auto"/>
              <w:bottom w:val="single" w:sz="4" w:space="0" w:color="auto"/>
              <w:right w:val="single" w:sz="4" w:space="0" w:color="auto"/>
            </w:tcBorders>
            <w:noWrap/>
            <w:vAlign w:val="center"/>
            <w:hideMark/>
          </w:tcPr>
          <w:p w14:paraId="0B502ACC"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5.</w:t>
            </w:r>
          </w:p>
        </w:tc>
        <w:tc>
          <w:tcPr>
            <w:tcW w:w="1000" w:type="pct"/>
            <w:tcBorders>
              <w:top w:val="nil"/>
              <w:left w:val="nil"/>
              <w:bottom w:val="single" w:sz="4" w:space="0" w:color="auto"/>
              <w:right w:val="single" w:sz="4" w:space="0" w:color="auto"/>
            </w:tcBorders>
            <w:vAlign w:val="center"/>
            <w:hideMark/>
          </w:tcPr>
          <w:p w14:paraId="1D8694DA" w14:textId="77777777" w:rsidR="00836944" w:rsidRPr="00883A83" w:rsidRDefault="00836944" w:rsidP="00836944">
            <w:pPr>
              <w:rPr>
                <w:rFonts w:ascii="Myriad Pro" w:hAnsi="Myriad Pro" w:cs="Arial"/>
                <w:color w:val="0D0D0D"/>
                <w:sz w:val="16"/>
                <w:szCs w:val="16"/>
              </w:rPr>
            </w:pPr>
            <w:r w:rsidRPr="00883A83">
              <w:rPr>
                <w:rFonts w:ascii="Myriad Pro" w:hAnsi="Myriad Pro" w:cs="Arial"/>
                <w:color w:val="0D0D0D"/>
                <w:sz w:val="16"/>
                <w:szCs w:val="16"/>
              </w:rPr>
              <w:t>Прочие неподконтрольные расходы</w:t>
            </w:r>
          </w:p>
        </w:tc>
        <w:tc>
          <w:tcPr>
            <w:tcW w:w="544" w:type="pct"/>
            <w:tcBorders>
              <w:top w:val="nil"/>
              <w:left w:val="nil"/>
              <w:bottom w:val="single" w:sz="4" w:space="0" w:color="auto"/>
              <w:right w:val="single" w:sz="4" w:space="0" w:color="auto"/>
            </w:tcBorders>
            <w:noWrap/>
            <w:vAlign w:val="center"/>
            <w:hideMark/>
          </w:tcPr>
          <w:p w14:paraId="4F092046"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тыс. руб.</w:t>
            </w:r>
          </w:p>
        </w:tc>
        <w:tc>
          <w:tcPr>
            <w:tcW w:w="528" w:type="pct"/>
            <w:tcBorders>
              <w:top w:val="nil"/>
              <w:left w:val="nil"/>
              <w:bottom w:val="single" w:sz="4" w:space="0" w:color="auto"/>
              <w:right w:val="single" w:sz="4" w:space="0" w:color="auto"/>
            </w:tcBorders>
            <w:noWrap/>
            <w:vAlign w:val="center"/>
            <w:hideMark/>
          </w:tcPr>
          <w:p w14:paraId="2C27F64C"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0</w:t>
            </w:r>
          </w:p>
        </w:tc>
        <w:tc>
          <w:tcPr>
            <w:tcW w:w="634" w:type="pct"/>
            <w:tcBorders>
              <w:top w:val="nil"/>
              <w:left w:val="nil"/>
              <w:bottom w:val="single" w:sz="4" w:space="0" w:color="auto"/>
              <w:right w:val="single" w:sz="4" w:space="0" w:color="auto"/>
            </w:tcBorders>
            <w:noWrap/>
            <w:vAlign w:val="center"/>
            <w:hideMark/>
          </w:tcPr>
          <w:p w14:paraId="1420856C"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0</w:t>
            </w:r>
          </w:p>
        </w:tc>
        <w:tc>
          <w:tcPr>
            <w:tcW w:w="508" w:type="pct"/>
            <w:tcBorders>
              <w:top w:val="nil"/>
              <w:left w:val="nil"/>
              <w:bottom w:val="single" w:sz="4" w:space="0" w:color="auto"/>
              <w:right w:val="single" w:sz="4" w:space="0" w:color="auto"/>
            </w:tcBorders>
            <w:noWrap/>
            <w:vAlign w:val="center"/>
            <w:hideMark/>
          </w:tcPr>
          <w:p w14:paraId="3EAB4279"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0</w:t>
            </w:r>
          </w:p>
        </w:tc>
        <w:tc>
          <w:tcPr>
            <w:tcW w:w="706" w:type="pct"/>
            <w:tcBorders>
              <w:top w:val="nil"/>
              <w:left w:val="nil"/>
              <w:bottom w:val="single" w:sz="4" w:space="0" w:color="auto"/>
              <w:right w:val="single" w:sz="4" w:space="0" w:color="auto"/>
            </w:tcBorders>
            <w:noWrap/>
            <w:vAlign w:val="center"/>
            <w:hideMark/>
          </w:tcPr>
          <w:p w14:paraId="4B21E550"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0</w:t>
            </w:r>
          </w:p>
        </w:tc>
        <w:tc>
          <w:tcPr>
            <w:tcW w:w="422" w:type="pct"/>
            <w:tcBorders>
              <w:top w:val="nil"/>
              <w:left w:val="nil"/>
              <w:bottom w:val="single" w:sz="4" w:space="0" w:color="auto"/>
              <w:right w:val="single" w:sz="4" w:space="0" w:color="auto"/>
            </w:tcBorders>
            <w:noWrap/>
            <w:vAlign w:val="center"/>
            <w:hideMark/>
          </w:tcPr>
          <w:p w14:paraId="6E67013B"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0</w:t>
            </w:r>
          </w:p>
        </w:tc>
        <w:tc>
          <w:tcPr>
            <w:tcW w:w="391" w:type="pct"/>
            <w:tcBorders>
              <w:top w:val="nil"/>
              <w:left w:val="nil"/>
              <w:bottom w:val="single" w:sz="4" w:space="0" w:color="auto"/>
              <w:right w:val="single" w:sz="4" w:space="0" w:color="auto"/>
            </w:tcBorders>
            <w:noWrap/>
            <w:vAlign w:val="center"/>
            <w:hideMark/>
          </w:tcPr>
          <w:p w14:paraId="00A7261B"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w:t>
            </w:r>
          </w:p>
        </w:tc>
      </w:tr>
      <w:tr w:rsidR="00836944" w:rsidRPr="00883A83" w14:paraId="39259B48" w14:textId="77777777" w:rsidTr="00836944">
        <w:trPr>
          <w:trHeight w:val="300"/>
        </w:trPr>
        <w:tc>
          <w:tcPr>
            <w:tcW w:w="266" w:type="pct"/>
            <w:tcBorders>
              <w:top w:val="nil"/>
              <w:left w:val="single" w:sz="4" w:space="0" w:color="auto"/>
              <w:bottom w:val="single" w:sz="4" w:space="0" w:color="auto"/>
              <w:right w:val="single" w:sz="4" w:space="0" w:color="auto"/>
            </w:tcBorders>
            <w:noWrap/>
            <w:vAlign w:val="center"/>
            <w:hideMark/>
          </w:tcPr>
          <w:p w14:paraId="2E3CD8F0"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6.</w:t>
            </w:r>
          </w:p>
        </w:tc>
        <w:tc>
          <w:tcPr>
            <w:tcW w:w="1000" w:type="pct"/>
            <w:tcBorders>
              <w:top w:val="nil"/>
              <w:left w:val="nil"/>
              <w:bottom w:val="single" w:sz="4" w:space="0" w:color="auto"/>
              <w:right w:val="single" w:sz="4" w:space="0" w:color="auto"/>
            </w:tcBorders>
            <w:vAlign w:val="center"/>
            <w:hideMark/>
          </w:tcPr>
          <w:p w14:paraId="6F5B48D6" w14:textId="77777777" w:rsidR="00836944" w:rsidRPr="00883A83" w:rsidRDefault="00836944" w:rsidP="00836944">
            <w:pPr>
              <w:rPr>
                <w:rFonts w:ascii="Myriad Pro" w:hAnsi="Myriad Pro" w:cs="Arial"/>
                <w:color w:val="0D0D0D"/>
                <w:sz w:val="16"/>
                <w:szCs w:val="16"/>
              </w:rPr>
            </w:pPr>
            <w:r w:rsidRPr="00883A83">
              <w:rPr>
                <w:rFonts w:ascii="Myriad Pro" w:hAnsi="Myriad Pro" w:cs="Arial"/>
                <w:color w:val="0D0D0D"/>
                <w:sz w:val="16"/>
                <w:szCs w:val="16"/>
              </w:rPr>
              <w:t>Налог на прибыль</w:t>
            </w:r>
          </w:p>
        </w:tc>
        <w:tc>
          <w:tcPr>
            <w:tcW w:w="544" w:type="pct"/>
            <w:tcBorders>
              <w:top w:val="nil"/>
              <w:left w:val="nil"/>
              <w:bottom w:val="single" w:sz="4" w:space="0" w:color="auto"/>
              <w:right w:val="single" w:sz="4" w:space="0" w:color="auto"/>
            </w:tcBorders>
            <w:noWrap/>
            <w:vAlign w:val="center"/>
            <w:hideMark/>
          </w:tcPr>
          <w:p w14:paraId="1C06338A"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тыс. руб.</w:t>
            </w:r>
          </w:p>
        </w:tc>
        <w:tc>
          <w:tcPr>
            <w:tcW w:w="528" w:type="pct"/>
            <w:tcBorders>
              <w:top w:val="nil"/>
              <w:left w:val="nil"/>
              <w:bottom w:val="single" w:sz="4" w:space="0" w:color="auto"/>
              <w:right w:val="single" w:sz="4" w:space="0" w:color="auto"/>
            </w:tcBorders>
            <w:noWrap/>
            <w:vAlign w:val="center"/>
            <w:hideMark/>
          </w:tcPr>
          <w:p w14:paraId="34F405AF"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18 155</w:t>
            </w:r>
          </w:p>
        </w:tc>
        <w:tc>
          <w:tcPr>
            <w:tcW w:w="634" w:type="pct"/>
            <w:tcBorders>
              <w:top w:val="nil"/>
              <w:left w:val="nil"/>
              <w:bottom w:val="single" w:sz="4" w:space="0" w:color="auto"/>
              <w:right w:val="single" w:sz="4" w:space="0" w:color="auto"/>
            </w:tcBorders>
            <w:noWrap/>
            <w:vAlign w:val="center"/>
            <w:hideMark/>
          </w:tcPr>
          <w:p w14:paraId="108AC82B"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18 155</w:t>
            </w:r>
          </w:p>
        </w:tc>
        <w:tc>
          <w:tcPr>
            <w:tcW w:w="508" w:type="pct"/>
            <w:tcBorders>
              <w:top w:val="nil"/>
              <w:left w:val="nil"/>
              <w:bottom w:val="single" w:sz="4" w:space="0" w:color="auto"/>
              <w:right w:val="single" w:sz="4" w:space="0" w:color="auto"/>
            </w:tcBorders>
            <w:noWrap/>
            <w:vAlign w:val="center"/>
            <w:hideMark/>
          </w:tcPr>
          <w:p w14:paraId="372DD8F0"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17 465</w:t>
            </w:r>
          </w:p>
        </w:tc>
        <w:tc>
          <w:tcPr>
            <w:tcW w:w="706" w:type="pct"/>
            <w:tcBorders>
              <w:top w:val="nil"/>
              <w:left w:val="nil"/>
              <w:bottom w:val="single" w:sz="4" w:space="0" w:color="auto"/>
              <w:right w:val="single" w:sz="4" w:space="0" w:color="auto"/>
            </w:tcBorders>
            <w:noWrap/>
            <w:vAlign w:val="center"/>
            <w:hideMark/>
          </w:tcPr>
          <w:p w14:paraId="74E83551"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17 672</w:t>
            </w:r>
          </w:p>
        </w:tc>
        <w:tc>
          <w:tcPr>
            <w:tcW w:w="422" w:type="pct"/>
            <w:tcBorders>
              <w:top w:val="nil"/>
              <w:left w:val="nil"/>
              <w:bottom w:val="single" w:sz="4" w:space="0" w:color="auto"/>
              <w:right w:val="single" w:sz="4" w:space="0" w:color="auto"/>
            </w:tcBorders>
            <w:noWrap/>
            <w:vAlign w:val="center"/>
            <w:hideMark/>
          </w:tcPr>
          <w:p w14:paraId="0B52653B"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207</w:t>
            </w:r>
          </w:p>
        </w:tc>
        <w:tc>
          <w:tcPr>
            <w:tcW w:w="391" w:type="pct"/>
            <w:tcBorders>
              <w:top w:val="nil"/>
              <w:left w:val="nil"/>
              <w:bottom w:val="single" w:sz="4" w:space="0" w:color="auto"/>
              <w:right w:val="single" w:sz="4" w:space="0" w:color="auto"/>
            </w:tcBorders>
            <w:noWrap/>
            <w:vAlign w:val="center"/>
            <w:hideMark/>
          </w:tcPr>
          <w:p w14:paraId="73024533"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1,2%</w:t>
            </w:r>
          </w:p>
        </w:tc>
      </w:tr>
      <w:tr w:rsidR="00836944" w:rsidRPr="00883A83" w14:paraId="034D700A" w14:textId="77777777" w:rsidTr="00836944">
        <w:trPr>
          <w:trHeight w:val="300"/>
        </w:trPr>
        <w:tc>
          <w:tcPr>
            <w:tcW w:w="266" w:type="pct"/>
            <w:tcBorders>
              <w:top w:val="nil"/>
              <w:left w:val="single" w:sz="4" w:space="0" w:color="auto"/>
              <w:bottom w:val="single" w:sz="4" w:space="0" w:color="auto"/>
              <w:right w:val="single" w:sz="4" w:space="0" w:color="auto"/>
            </w:tcBorders>
            <w:noWrap/>
            <w:vAlign w:val="center"/>
            <w:hideMark/>
          </w:tcPr>
          <w:p w14:paraId="72C2E668"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7.</w:t>
            </w:r>
          </w:p>
        </w:tc>
        <w:tc>
          <w:tcPr>
            <w:tcW w:w="1000" w:type="pct"/>
            <w:tcBorders>
              <w:top w:val="nil"/>
              <w:left w:val="nil"/>
              <w:bottom w:val="single" w:sz="4" w:space="0" w:color="auto"/>
              <w:right w:val="single" w:sz="4" w:space="0" w:color="auto"/>
            </w:tcBorders>
            <w:vAlign w:val="center"/>
            <w:hideMark/>
          </w:tcPr>
          <w:p w14:paraId="3A0E0809" w14:textId="77777777" w:rsidR="00836944" w:rsidRPr="00883A83" w:rsidRDefault="00836944" w:rsidP="00836944">
            <w:pPr>
              <w:rPr>
                <w:rFonts w:ascii="Myriad Pro" w:hAnsi="Myriad Pro" w:cs="Arial"/>
                <w:color w:val="0D0D0D"/>
                <w:sz w:val="16"/>
                <w:szCs w:val="16"/>
              </w:rPr>
            </w:pPr>
            <w:r w:rsidRPr="00883A83">
              <w:rPr>
                <w:rFonts w:ascii="Myriad Pro" w:hAnsi="Myriad Pro" w:cs="Arial"/>
                <w:color w:val="0D0D0D"/>
                <w:sz w:val="16"/>
                <w:szCs w:val="16"/>
              </w:rPr>
              <w:t>Выпадающие доходы/экономия средств</w:t>
            </w:r>
          </w:p>
        </w:tc>
        <w:tc>
          <w:tcPr>
            <w:tcW w:w="544" w:type="pct"/>
            <w:tcBorders>
              <w:top w:val="nil"/>
              <w:left w:val="nil"/>
              <w:bottom w:val="single" w:sz="4" w:space="0" w:color="auto"/>
              <w:right w:val="single" w:sz="4" w:space="0" w:color="auto"/>
            </w:tcBorders>
            <w:noWrap/>
            <w:vAlign w:val="center"/>
            <w:hideMark/>
          </w:tcPr>
          <w:p w14:paraId="47571C9B"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тыс. руб.</w:t>
            </w:r>
          </w:p>
        </w:tc>
        <w:tc>
          <w:tcPr>
            <w:tcW w:w="528" w:type="pct"/>
            <w:tcBorders>
              <w:top w:val="nil"/>
              <w:left w:val="nil"/>
              <w:bottom w:val="single" w:sz="4" w:space="0" w:color="auto"/>
              <w:right w:val="single" w:sz="4" w:space="0" w:color="auto"/>
            </w:tcBorders>
            <w:noWrap/>
            <w:vAlign w:val="center"/>
            <w:hideMark/>
          </w:tcPr>
          <w:p w14:paraId="73F15041"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69 103</w:t>
            </w:r>
          </w:p>
        </w:tc>
        <w:tc>
          <w:tcPr>
            <w:tcW w:w="634" w:type="pct"/>
            <w:tcBorders>
              <w:top w:val="nil"/>
              <w:left w:val="nil"/>
              <w:bottom w:val="single" w:sz="4" w:space="0" w:color="auto"/>
              <w:right w:val="single" w:sz="4" w:space="0" w:color="auto"/>
            </w:tcBorders>
            <w:noWrap/>
            <w:vAlign w:val="center"/>
            <w:hideMark/>
          </w:tcPr>
          <w:p w14:paraId="0BA0C7AD"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69 103</w:t>
            </w:r>
          </w:p>
        </w:tc>
        <w:tc>
          <w:tcPr>
            <w:tcW w:w="508" w:type="pct"/>
            <w:tcBorders>
              <w:top w:val="nil"/>
              <w:left w:val="nil"/>
              <w:bottom w:val="single" w:sz="4" w:space="0" w:color="auto"/>
              <w:right w:val="single" w:sz="4" w:space="0" w:color="auto"/>
            </w:tcBorders>
            <w:noWrap/>
            <w:vAlign w:val="center"/>
            <w:hideMark/>
          </w:tcPr>
          <w:p w14:paraId="3218E747"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58 531</w:t>
            </w:r>
          </w:p>
        </w:tc>
        <w:tc>
          <w:tcPr>
            <w:tcW w:w="706" w:type="pct"/>
            <w:tcBorders>
              <w:top w:val="nil"/>
              <w:left w:val="nil"/>
              <w:bottom w:val="single" w:sz="4" w:space="0" w:color="auto"/>
              <w:right w:val="single" w:sz="4" w:space="0" w:color="auto"/>
            </w:tcBorders>
            <w:noWrap/>
            <w:vAlign w:val="center"/>
            <w:hideMark/>
          </w:tcPr>
          <w:p w14:paraId="006D67D0"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61 777</w:t>
            </w:r>
          </w:p>
        </w:tc>
        <w:tc>
          <w:tcPr>
            <w:tcW w:w="422" w:type="pct"/>
            <w:tcBorders>
              <w:top w:val="nil"/>
              <w:left w:val="nil"/>
              <w:bottom w:val="single" w:sz="4" w:space="0" w:color="auto"/>
              <w:right w:val="single" w:sz="4" w:space="0" w:color="auto"/>
            </w:tcBorders>
            <w:noWrap/>
            <w:vAlign w:val="center"/>
            <w:hideMark/>
          </w:tcPr>
          <w:p w14:paraId="003441F3"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3 246</w:t>
            </w:r>
          </w:p>
        </w:tc>
        <w:tc>
          <w:tcPr>
            <w:tcW w:w="391" w:type="pct"/>
            <w:tcBorders>
              <w:top w:val="nil"/>
              <w:left w:val="nil"/>
              <w:bottom w:val="single" w:sz="4" w:space="0" w:color="auto"/>
              <w:right w:val="single" w:sz="4" w:space="0" w:color="auto"/>
            </w:tcBorders>
            <w:noWrap/>
            <w:vAlign w:val="center"/>
            <w:hideMark/>
          </w:tcPr>
          <w:p w14:paraId="6FD2C145"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5,5%</w:t>
            </w:r>
          </w:p>
        </w:tc>
      </w:tr>
      <w:tr w:rsidR="00836944" w:rsidRPr="00883A83" w14:paraId="26EE6DC6" w14:textId="77777777" w:rsidTr="00836944">
        <w:trPr>
          <w:trHeight w:val="480"/>
        </w:trPr>
        <w:tc>
          <w:tcPr>
            <w:tcW w:w="266" w:type="pct"/>
            <w:tcBorders>
              <w:top w:val="nil"/>
              <w:left w:val="single" w:sz="4" w:space="0" w:color="auto"/>
              <w:bottom w:val="single" w:sz="4" w:space="0" w:color="auto"/>
              <w:right w:val="single" w:sz="4" w:space="0" w:color="auto"/>
            </w:tcBorders>
            <w:noWrap/>
            <w:vAlign w:val="center"/>
            <w:hideMark/>
          </w:tcPr>
          <w:p w14:paraId="4CCFCFED" w14:textId="77777777" w:rsidR="00836944" w:rsidRPr="00883A83" w:rsidRDefault="00836944" w:rsidP="00836944">
            <w:pPr>
              <w:jc w:val="center"/>
              <w:rPr>
                <w:rFonts w:ascii="Myriad Pro" w:hAnsi="Myriad Pro" w:cs="Arial"/>
                <w:b/>
                <w:bCs/>
                <w:i/>
                <w:iCs/>
                <w:color w:val="0D0D0D"/>
                <w:sz w:val="16"/>
                <w:szCs w:val="16"/>
              </w:rPr>
            </w:pPr>
            <w:r w:rsidRPr="00883A83">
              <w:rPr>
                <w:rFonts w:ascii="Myriad Pro" w:hAnsi="Myriad Pro" w:cs="Arial"/>
                <w:b/>
                <w:bCs/>
                <w:i/>
                <w:iCs/>
                <w:color w:val="0D0D0D"/>
                <w:sz w:val="16"/>
                <w:szCs w:val="16"/>
              </w:rPr>
              <w:t>8.</w:t>
            </w:r>
          </w:p>
        </w:tc>
        <w:tc>
          <w:tcPr>
            <w:tcW w:w="1000" w:type="pct"/>
            <w:tcBorders>
              <w:top w:val="nil"/>
              <w:left w:val="nil"/>
              <w:bottom w:val="single" w:sz="4" w:space="0" w:color="auto"/>
              <w:right w:val="single" w:sz="4" w:space="0" w:color="auto"/>
            </w:tcBorders>
            <w:vAlign w:val="center"/>
            <w:hideMark/>
          </w:tcPr>
          <w:p w14:paraId="5B689BF4" w14:textId="77777777" w:rsidR="00836944" w:rsidRPr="00883A83" w:rsidRDefault="00836944" w:rsidP="00836944">
            <w:pPr>
              <w:rPr>
                <w:rFonts w:ascii="Myriad Pro" w:hAnsi="Myriad Pro" w:cs="Arial"/>
                <w:b/>
                <w:bCs/>
                <w:i/>
                <w:iCs/>
                <w:color w:val="0D0D0D"/>
                <w:sz w:val="16"/>
                <w:szCs w:val="16"/>
              </w:rPr>
            </w:pPr>
            <w:r w:rsidRPr="00883A83">
              <w:rPr>
                <w:rFonts w:ascii="Myriad Pro" w:hAnsi="Myriad Pro" w:cs="Arial"/>
                <w:b/>
                <w:bCs/>
                <w:i/>
                <w:iCs/>
                <w:color w:val="0D0D0D"/>
                <w:sz w:val="16"/>
                <w:szCs w:val="16"/>
              </w:rPr>
              <w:t>Источники инвестиционной программы, итого</w:t>
            </w:r>
          </w:p>
        </w:tc>
        <w:tc>
          <w:tcPr>
            <w:tcW w:w="544" w:type="pct"/>
            <w:tcBorders>
              <w:top w:val="nil"/>
              <w:left w:val="nil"/>
              <w:bottom w:val="single" w:sz="4" w:space="0" w:color="auto"/>
              <w:right w:val="single" w:sz="4" w:space="0" w:color="auto"/>
            </w:tcBorders>
            <w:noWrap/>
            <w:vAlign w:val="center"/>
            <w:hideMark/>
          </w:tcPr>
          <w:p w14:paraId="5733BCDA" w14:textId="77777777" w:rsidR="00836944" w:rsidRPr="00883A83" w:rsidRDefault="00836944" w:rsidP="00836944">
            <w:pPr>
              <w:jc w:val="center"/>
              <w:rPr>
                <w:rFonts w:ascii="Myriad Pro" w:hAnsi="Myriad Pro" w:cs="Arial"/>
                <w:b/>
                <w:bCs/>
                <w:i/>
                <w:iCs/>
                <w:color w:val="0D0D0D"/>
                <w:sz w:val="16"/>
                <w:szCs w:val="16"/>
              </w:rPr>
            </w:pPr>
            <w:r w:rsidRPr="00883A83">
              <w:rPr>
                <w:rFonts w:ascii="Myriad Pro" w:hAnsi="Myriad Pro" w:cs="Arial"/>
                <w:b/>
                <w:bCs/>
                <w:i/>
                <w:iCs/>
                <w:color w:val="0D0D0D"/>
                <w:sz w:val="16"/>
                <w:szCs w:val="16"/>
              </w:rPr>
              <w:t>тыс. руб.</w:t>
            </w:r>
          </w:p>
        </w:tc>
        <w:tc>
          <w:tcPr>
            <w:tcW w:w="528" w:type="pct"/>
            <w:tcBorders>
              <w:top w:val="nil"/>
              <w:left w:val="nil"/>
              <w:bottom w:val="single" w:sz="4" w:space="0" w:color="auto"/>
              <w:right w:val="single" w:sz="4" w:space="0" w:color="auto"/>
            </w:tcBorders>
            <w:noWrap/>
            <w:vAlign w:val="center"/>
            <w:hideMark/>
          </w:tcPr>
          <w:p w14:paraId="76E0CF88" w14:textId="77777777" w:rsidR="00836944" w:rsidRPr="00883A83" w:rsidRDefault="00836944" w:rsidP="00836944">
            <w:pPr>
              <w:jc w:val="center"/>
              <w:rPr>
                <w:rFonts w:ascii="Myriad Pro" w:hAnsi="Myriad Pro" w:cs="Arial"/>
                <w:b/>
                <w:bCs/>
                <w:i/>
                <w:iCs/>
                <w:color w:val="0D0D0D"/>
                <w:sz w:val="16"/>
                <w:szCs w:val="16"/>
              </w:rPr>
            </w:pPr>
            <w:r w:rsidRPr="00883A83">
              <w:rPr>
                <w:rFonts w:ascii="Myriad Pro" w:hAnsi="Myriad Pro" w:cs="Arial"/>
                <w:b/>
                <w:bCs/>
                <w:i/>
                <w:iCs/>
                <w:color w:val="0D0D0D"/>
                <w:sz w:val="16"/>
                <w:szCs w:val="16"/>
              </w:rPr>
              <w:t>575 000</w:t>
            </w:r>
          </w:p>
        </w:tc>
        <w:tc>
          <w:tcPr>
            <w:tcW w:w="634" w:type="pct"/>
            <w:tcBorders>
              <w:top w:val="nil"/>
              <w:left w:val="nil"/>
              <w:bottom w:val="single" w:sz="4" w:space="0" w:color="auto"/>
              <w:right w:val="single" w:sz="4" w:space="0" w:color="auto"/>
            </w:tcBorders>
            <w:noWrap/>
            <w:vAlign w:val="center"/>
            <w:hideMark/>
          </w:tcPr>
          <w:p w14:paraId="29869A88" w14:textId="77777777" w:rsidR="00836944" w:rsidRPr="00883A83" w:rsidRDefault="00836944" w:rsidP="00836944">
            <w:pPr>
              <w:jc w:val="center"/>
              <w:rPr>
                <w:rFonts w:ascii="Myriad Pro" w:hAnsi="Myriad Pro" w:cs="Arial"/>
                <w:b/>
                <w:bCs/>
                <w:i/>
                <w:iCs/>
                <w:color w:val="0D0D0D"/>
                <w:sz w:val="16"/>
                <w:szCs w:val="16"/>
              </w:rPr>
            </w:pPr>
            <w:r w:rsidRPr="00883A83">
              <w:rPr>
                <w:rFonts w:ascii="Myriad Pro" w:hAnsi="Myriad Pro" w:cs="Arial"/>
                <w:b/>
                <w:bCs/>
                <w:i/>
                <w:iCs/>
                <w:color w:val="0D0D0D"/>
                <w:sz w:val="16"/>
                <w:szCs w:val="16"/>
              </w:rPr>
              <w:t>575 000</w:t>
            </w:r>
          </w:p>
        </w:tc>
        <w:tc>
          <w:tcPr>
            <w:tcW w:w="508" w:type="pct"/>
            <w:tcBorders>
              <w:top w:val="nil"/>
              <w:left w:val="nil"/>
              <w:bottom w:val="single" w:sz="4" w:space="0" w:color="auto"/>
              <w:right w:val="single" w:sz="4" w:space="0" w:color="auto"/>
            </w:tcBorders>
            <w:noWrap/>
            <w:vAlign w:val="center"/>
            <w:hideMark/>
          </w:tcPr>
          <w:p w14:paraId="2BE30C47" w14:textId="77777777" w:rsidR="00836944" w:rsidRPr="00883A83" w:rsidRDefault="00836944" w:rsidP="00836944">
            <w:pPr>
              <w:jc w:val="center"/>
              <w:rPr>
                <w:rFonts w:ascii="Myriad Pro" w:hAnsi="Myriad Pro" w:cs="Arial"/>
                <w:b/>
                <w:bCs/>
                <w:i/>
                <w:iCs/>
                <w:color w:val="0D0D0D"/>
                <w:sz w:val="16"/>
                <w:szCs w:val="16"/>
              </w:rPr>
            </w:pPr>
            <w:r w:rsidRPr="00883A83">
              <w:rPr>
                <w:rFonts w:ascii="Myriad Pro" w:hAnsi="Myriad Pro" w:cs="Arial"/>
                <w:b/>
                <w:bCs/>
                <w:i/>
                <w:iCs/>
                <w:color w:val="0D0D0D"/>
                <w:sz w:val="16"/>
                <w:szCs w:val="16"/>
              </w:rPr>
              <w:t>575 000</w:t>
            </w:r>
          </w:p>
        </w:tc>
        <w:tc>
          <w:tcPr>
            <w:tcW w:w="706" w:type="pct"/>
            <w:tcBorders>
              <w:top w:val="nil"/>
              <w:left w:val="nil"/>
              <w:bottom w:val="single" w:sz="4" w:space="0" w:color="auto"/>
              <w:right w:val="single" w:sz="4" w:space="0" w:color="auto"/>
            </w:tcBorders>
            <w:noWrap/>
            <w:vAlign w:val="center"/>
            <w:hideMark/>
          </w:tcPr>
          <w:p w14:paraId="405AD476" w14:textId="77777777" w:rsidR="00836944" w:rsidRPr="00883A83" w:rsidRDefault="00836944" w:rsidP="00836944">
            <w:pPr>
              <w:jc w:val="center"/>
              <w:rPr>
                <w:rFonts w:ascii="Myriad Pro" w:hAnsi="Myriad Pro" w:cs="Arial"/>
                <w:b/>
                <w:bCs/>
                <w:i/>
                <w:iCs/>
                <w:color w:val="0D0D0D"/>
                <w:sz w:val="16"/>
                <w:szCs w:val="16"/>
              </w:rPr>
            </w:pPr>
            <w:r w:rsidRPr="00883A83">
              <w:rPr>
                <w:rFonts w:ascii="Myriad Pro" w:hAnsi="Myriad Pro" w:cs="Arial"/>
                <w:b/>
                <w:bCs/>
                <w:i/>
                <w:iCs/>
                <w:color w:val="0D0D0D"/>
                <w:sz w:val="18"/>
                <w:szCs w:val="18"/>
              </w:rPr>
              <w:t>575 000</w:t>
            </w:r>
          </w:p>
        </w:tc>
        <w:tc>
          <w:tcPr>
            <w:tcW w:w="422" w:type="pct"/>
            <w:tcBorders>
              <w:top w:val="nil"/>
              <w:left w:val="nil"/>
              <w:bottom w:val="single" w:sz="4" w:space="0" w:color="auto"/>
              <w:right w:val="single" w:sz="4" w:space="0" w:color="auto"/>
            </w:tcBorders>
            <w:noWrap/>
            <w:vAlign w:val="center"/>
            <w:hideMark/>
          </w:tcPr>
          <w:p w14:paraId="77959672" w14:textId="77777777" w:rsidR="00836944" w:rsidRPr="00883A83" w:rsidRDefault="00836944" w:rsidP="00836944">
            <w:pPr>
              <w:jc w:val="center"/>
              <w:rPr>
                <w:rFonts w:ascii="Myriad Pro" w:hAnsi="Myriad Pro" w:cs="Arial"/>
                <w:b/>
                <w:bCs/>
                <w:i/>
                <w:iCs/>
                <w:color w:val="0D0D0D"/>
                <w:sz w:val="16"/>
                <w:szCs w:val="16"/>
              </w:rPr>
            </w:pPr>
            <w:r w:rsidRPr="00883A83">
              <w:rPr>
                <w:rFonts w:ascii="Myriad Pro" w:hAnsi="Myriad Pro" w:cs="Arial"/>
                <w:b/>
                <w:bCs/>
                <w:i/>
                <w:iCs/>
                <w:color w:val="0D0D0D"/>
                <w:sz w:val="18"/>
                <w:szCs w:val="18"/>
              </w:rPr>
              <w:t>0</w:t>
            </w:r>
          </w:p>
        </w:tc>
        <w:tc>
          <w:tcPr>
            <w:tcW w:w="391" w:type="pct"/>
            <w:tcBorders>
              <w:top w:val="nil"/>
              <w:left w:val="nil"/>
              <w:bottom w:val="single" w:sz="4" w:space="0" w:color="auto"/>
              <w:right w:val="single" w:sz="4" w:space="0" w:color="auto"/>
            </w:tcBorders>
            <w:noWrap/>
            <w:vAlign w:val="center"/>
            <w:hideMark/>
          </w:tcPr>
          <w:p w14:paraId="40B97C9D" w14:textId="77777777" w:rsidR="00836944" w:rsidRPr="00883A83" w:rsidRDefault="00836944" w:rsidP="00836944">
            <w:pPr>
              <w:jc w:val="center"/>
              <w:rPr>
                <w:rFonts w:ascii="Myriad Pro" w:hAnsi="Myriad Pro" w:cs="Arial"/>
                <w:b/>
                <w:bCs/>
                <w:i/>
                <w:iCs/>
                <w:color w:val="0D0D0D"/>
                <w:sz w:val="16"/>
                <w:szCs w:val="16"/>
              </w:rPr>
            </w:pPr>
            <w:r w:rsidRPr="00883A83">
              <w:rPr>
                <w:rFonts w:ascii="Myriad Pro" w:hAnsi="Myriad Pro" w:cs="Arial"/>
                <w:b/>
                <w:bCs/>
                <w:i/>
                <w:iCs/>
                <w:color w:val="0D0D0D"/>
                <w:sz w:val="18"/>
                <w:szCs w:val="18"/>
              </w:rPr>
              <w:t>0,0%</w:t>
            </w:r>
          </w:p>
        </w:tc>
      </w:tr>
      <w:tr w:rsidR="00836944" w:rsidRPr="00883A83" w14:paraId="41319EA8" w14:textId="77777777" w:rsidTr="00836944">
        <w:trPr>
          <w:trHeight w:val="300"/>
        </w:trPr>
        <w:tc>
          <w:tcPr>
            <w:tcW w:w="266" w:type="pct"/>
            <w:tcBorders>
              <w:top w:val="nil"/>
              <w:left w:val="single" w:sz="4" w:space="0" w:color="auto"/>
              <w:bottom w:val="single" w:sz="4" w:space="0" w:color="auto"/>
              <w:right w:val="single" w:sz="4" w:space="0" w:color="auto"/>
            </w:tcBorders>
            <w:noWrap/>
            <w:vAlign w:val="center"/>
            <w:hideMark/>
          </w:tcPr>
          <w:p w14:paraId="23F61D7F"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8.1.</w:t>
            </w:r>
          </w:p>
        </w:tc>
        <w:tc>
          <w:tcPr>
            <w:tcW w:w="1000" w:type="pct"/>
            <w:tcBorders>
              <w:top w:val="nil"/>
              <w:left w:val="nil"/>
              <w:bottom w:val="single" w:sz="4" w:space="0" w:color="auto"/>
              <w:right w:val="single" w:sz="4" w:space="0" w:color="auto"/>
            </w:tcBorders>
            <w:vAlign w:val="center"/>
            <w:hideMark/>
          </w:tcPr>
          <w:p w14:paraId="33D65F70" w14:textId="77777777" w:rsidR="00836944" w:rsidRPr="00883A83" w:rsidRDefault="00836944" w:rsidP="00836944">
            <w:pPr>
              <w:rPr>
                <w:rFonts w:ascii="Myriad Pro" w:hAnsi="Myriad Pro" w:cs="Arial"/>
                <w:color w:val="0D0D0D"/>
                <w:sz w:val="16"/>
                <w:szCs w:val="16"/>
              </w:rPr>
            </w:pPr>
            <w:r w:rsidRPr="00883A83">
              <w:rPr>
                <w:rFonts w:ascii="Myriad Pro" w:hAnsi="Myriad Pro" w:cs="Arial"/>
                <w:color w:val="0D0D0D"/>
                <w:sz w:val="16"/>
                <w:szCs w:val="16"/>
              </w:rPr>
              <w:t>Амортизация основных средств</w:t>
            </w:r>
          </w:p>
        </w:tc>
        <w:tc>
          <w:tcPr>
            <w:tcW w:w="544" w:type="pct"/>
            <w:tcBorders>
              <w:top w:val="nil"/>
              <w:left w:val="nil"/>
              <w:bottom w:val="single" w:sz="4" w:space="0" w:color="auto"/>
              <w:right w:val="single" w:sz="4" w:space="0" w:color="auto"/>
            </w:tcBorders>
            <w:noWrap/>
            <w:vAlign w:val="center"/>
            <w:hideMark/>
          </w:tcPr>
          <w:p w14:paraId="42181E69"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тыс. руб.</w:t>
            </w:r>
          </w:p>
        </w:tc>
        <w:tc>
          <w:tcPr>
            <w:tcW w:w="528" w:type="pct"/>
            <w:tcBorders>
              <w:top w:val="nil"/>
              <w:left w:val="nil"/>
              <w:bottom w:val="single" w:sz="4" w:space="0" w:color="auto"/>
              <w:right w:val="single" w:sz="4" w:space="0" w:color="auto"/>
            </w:tcBorders>
            <w:noWrap/>
            <w:vAlign w:val="center"/>
            <w:hideMark/>
          </w:tcPr>
          <w:p w14:paraId="32536A00"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487 381</w:t>
            </w:r>
          </w:p>
        </w:tc>
        <w:tc>
          <w:tcPr>
            <w:tcW w:w="634" w:type="pct"/>
            <w:tcBorders>
              <w:top w:val="nil"/>
              <w:left w:val="nil"/>
              <w:bottom w:val="single" w:sz="4" w:space="0" w:color="auto"/>
              <w:right w:val="single" w:sz="4" w:space="0" w:color="auto"/>
            </w:tcBorders>
            <w:noWrap/>
            <w:vAlign w:val="center"/>
            <w:hideMark/>
          </w:tcPr>
          <w:p w14:paraId="45166342"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487 381</w:t>
            </w:r>
          </w:p>
        </w:tc>
        <w:tc>
          <w:tcPr>
            <w:tcW w:w="508" w:type="pct"/>
            <w:tcBorders>
              <w:top w:val="nil"/>
              <w:left w:val="nil"/>
              <w:bottom w:val="single" w:sz="4" w:space="0" w:color="auto"/>
              <w:right w:val="single" w:sz="4" w:space="0" w:color="auto"/>
            </w:tcBorders>
            <w:noWrap/>
            <w:vAlign w:val="center"/>
            <w:hideMark/>
          </w:tcPr>
          <w:p w14:paraId="06EAABFA"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369 455</w:t>
            </w:r>
          </w:p>
        </w:tc>
        <w:tc>
          <w:tcPr>
            <w:tcW w:w="706" w:type="pct"/>
            <w:tcBorders>
              <w:top w:val="nil"/>
              <w:left w:val="nil"/>
              <w:bottom w:val="single" w:sz="4" w:space="0" w:color="auto"/>
              <w:right w:val="single" w:sz="4" w:space="0" w:color="auto"/>
            </w:tcBorders>
            <w:noWrap/>
            <w:vAlign w:val="center"/>
            <w:hideMark/>
          </w:tcPr>
          <w:p w14:paraId="73D456DB"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333 977</w:t>
            </w:r>
          </w:p>
        </w:tc>
        <w:tc>
          <w:tcPr>
            <w:tcW w:w="422" w:type="pct"/>
            <w:tcBorders>
              <w:top w:val="nil"/>
              <w:left w:val="nil"/>
              <w:bottom w:val="single" w:sz="4" w:space="0" w:color="auto"/>
              <w:right w:val="single" w:sz="4" w:space="0" w:color="auto"/>
            </w:tcBorders>
            <w:noWrap/>
            <w:vAlign w:val="center"/>
            <w:hideMark/>
          </w:tcPr>
          <w:p w14:paraId="341502E0"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-35 477</w:t>
            </w:r>
          </w:p>
        </w:tc>
        <w:tc>
          <w:tcPr>
            <w:tcW w:w="391" w:type="pct"/>
            <w:tcBorders>
              <w:top w:val="nil"/>
              <w:left w:val="nil"/>
              <w:bottom w:val="single" w:sz="4" w:space="0" w:color="auto"/>
              <w:right w:val="single" w:sz="4" w:space="0" w:color="auto"/>
            </w:tcBorders>
            <w:noWrap/>
            <w:vAlign w:val="center"/>
            <w:hideMark/>
          </w:tcPr>
          <w:p w14:paraId="251C13D5"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-9,6%</w:t>
            </w:r>
          </w:p>
        </w:tc>
      </w:tr>
      <w:tr w:rsidR="00836944" w:rsidRPr="00883A83" w14:paraId="40B49196" w14:textId="77777777" w:rsidTr="00836944">
        <w:trPr>
          <w:trHeight w:val="300"/>
        </w:trPr>
        <w:tc>
          <w:tcPr>
            <w:tcW w:w="266" w:type="pct"/>
            <w:tcBorders>
              <w:top w:val="nil"/>
              <w:left w:val="single" w:sz="4" w:space="0" w:color="auto"/>
              <w:bottom w:val="single" w:sz="4" w:space="0" w:color="auto"/>
              <w:right w:val="single" w:sz="4" w:space="0" w:color="auto"/>
            </w:tcBorders>
            <w:noWrap/>
            <w:vAlign w:val="center"/>
            <w:hideMark/>
          </w:tcPr>
          <w:p w14:paraId="27A0696D"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8.2.</w:t>
            </w:r>
          </w:p>
        </w:tc>
        <w:tc>
          <w:tcPr>
            <w:tcW w:w="1000" w:type="pct"/>
            <w:tcBorders>
              <w:top w:val="nil"/>
              <w:left w:val="nil"/>
              <w:bottom w:val="single" w:sz="4" w:space="0" w:color="auto"/>
              <w:right w:val="single" w:sz="4" w:space="0" w:color="auto"/>
            </w:tcBorders>
            <w:vAlign w:val="center"/>
            <w:hideMark/>
          </w:tcPr>
          <w:p w14:paraId="4FF93EA2" w14:textId="77777777" w:rsidR="00836944" w:rsidRPr="00883A83" w:rsidRDefault="00836944" w:rsidP="00836944">
            <w:pPr>
              <w:rPr>
                <w:rFonts w:ascii="Myriad Pro" w:hAnsi="Myriad Pro" w:cs="Arial"/>
                <w:color w:val="0D0D0D"/>
                <w:sz w:val="16"/>
                <w:szCs w:val="16"/>
              </w:rPr>
            </w:pPr>
            <w:r w:rsidRPr="00883A83">
              <w:rPr>
                <w:rFonts w:ascii="Myriad Pro" w:hAnsi="Myriad Pro" w:cs="Arial"/>
                <w:color w:val="0D0D0D"/>
                <w:sz w:val="16"/>
                <w:szCs w:val="16"/>
              </w:rPr>
              <w:t>Прибыль на капитальные вложения</w:t>
            </w:r>
          </w:p>
        </w:tc>
        <w:tc>
          <w:tcPr>
            <w:tcW w:w="544" w:type="pct"/>
            <w:tcBorders>
              <w:top w:val="nil"/>
              <w:left w:val="nil"/>
              <w:bottom w:val="single" w:sz="4" w:space="0" w:color="auto"/>
              <w:right w:val="single" w:sz="4" w:space="0" w:color="auto"/>
            </w:tcBorders>
            <w:noWrap/>
            <w:vAlign w:val="center"/>
            <w:hideMark/>
          </w:tcPr>
          <w:p w14:paraId="27E4A3FF"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тыс. руб.</w:t>
            </w:r>
          </w:p>
        </w:tc>
        <w:tc>
          <w:tcPr>
            <w:tcW w:w="528" w:type="pct"/>
            <w:tcBorders>
              <w:top w:val="nil"/>
              <w:left w:val="nil"/>
              <w:bottom w:val="single" w:sz="4" w:space="0" w:color="auto"/>
              <w:right w:val="single" w:sz="4" w:space="0" w:color="auto"/>
            </w:tcBorders>
            <w:noWrap/>
            <w:vAlign w:val="center"/>
            <w:hideMark/>
          </w:tcPr>
          <w:p w14:paraId="09742AA2"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87 619</w:t>
            </w:r>
          </w:p>
        </w:tc>
        <w:tc>
          <w:tcPr>
            <w:tcW w:w="634" w:type="pct"/>
            <w:tcBorders>
              <w:top w:val="nil"/>
              <w:left w:val="nil"/>
              <w:bottom w:val="single" w:sz="4" w:space="0" w:color="auto"/>
              <w:right w:val="single" w:sz="4" w:space="0" w:color="auto"/>
            </w:tcBorders>
            <w:noWrap/>
            <w:vAlign w:val="center"/>
            <w:hideMark/>
          </w:tcPr>
          <w:p w14:paraId="489436C8"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87 619</w:t>
            </w:r>
          </w:p>
        </w:tc>
        <w:tc>
          <w:tcPr>
            <w:tcW w:w="508" w:type="pct"/>
            <w:tcBorders>
              <w:top w:val="nil"/>
              <w:left w:val="nil"/>
              <w:bottom w:val="single" w:sz="4" w:space="0" w:color="auto"/>
              <w:right w:val="single" w:sz="4" w:space="0" w:color="auto"/>
            </w:tcBorders>
            <w:noWrap/>
            <w:vAlign w:val="center"/>
            <w:hideMark/>
          </w:tcPr>
          <w:p w14:paraId="79067DC1"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6"/>
                <w:szCs w:val="16"/>
              </w:rPr>
              <w:t>205 545</w:t>
            </w:r>
          </w:p>
        </w:tc>
        <w:tc>
          <w:tcPr>
            <w:tcW w:w="706" w:type="pct"/>
            <w:tcBorders>
              <w:top w:val="nil"/>
              <w:left w:val="nil"/>
              <w:bottom w:val="single" w:sz="4" w:space="0" w:color="auto"/>
              <w:right w:val="single" w:sz="4" w:space="0" w:color="auto"/>
            </w:tcBorders>
            <w:noWrap/>
            <w:vAlign w:val="center"/>
            <w:hideMark/>
          </w:tcPr>
          <w:p w14:paraId="091352EC"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241 023</w:t>
            </w:r>
          </w:p>
        </w:tc>
        <w:tc>
          <w:tcPr>
            <w:tcW w:w="422" w:type="pct"/>
            <w:tcBorders>
              <w:top w:val="nil"/>
              <w:left w:val="nil"/>
              <w:bottom w:val="single" w:sz="4" w:space="0" w:color="auto"/>
              <w:right w:val="single" w:sz="4" w:space="0" w:color="auto"/>
            </w:tcBorders>
            <w:noWrap/>
            <w:vAlign w:val="center"/>
            <w:hideMark/>
          </w:tcPr>
          <w:p w14:paraId="4560DA50"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35 477</w:t>
            </w:r>
          </w:p>
        </w:tc>
        <w:tc>
          <w:tcPr>
            <w:tcW w:w="391" w:type="pct"/>
            <w:tcBorders>
              <w:top w:val="nil"/>
              <w:left w:val="nil"/>
              <w:bottom w:val="single" w:sz="4" w:space="0" w:color="auto"/>
              <w:right w:val="single" w:sz="4" w:space="0" w:color="auto"/>
            </w:tcBorders>
            <w:noWrap/>
            <w:vAlign w:val="center"/>
            <w:hideMark/>
          </w:tcPr>
          <w:p w14:paraId="2FA3F9D8" w14:textId="77777777" w:rsidR="00836944" w:rsidRPr="00883A83" w:rsidRDefault="00836944" w:rsidP="00836944">
            <w:pPr>
              <w:jc w:val="center"/>
              <w:rPr>
                <w:rFonts w:ascii="Myriad Pro" w:hAnsi="Myriad Pro" w:cs="Arial"/>
                <w:color w:val="0D0D0D"/>
                <w:sz w:val="16"/>
                <w:szCs w:val="16"/>
              </w:rPr>
            </w:pPr>
            <w:r w:rsidRPr="00883A83">
              <w:rPr>
                <w:rFonts w:ascii="Myriad Pro" w:hAnsi="Myriad Pro" w:cs="Arial"/>
                <w:color w:val="0D0D0D"/>
                <w:sz w:val="18"/>
                <w:szCs w:val="18"/>
              </w:rPr>
              <w:t>17,3%</w:t>
            </w:r>
          </w:p>
        </w:tc>
      </w:tr>
    </w:tbl>
    <w:p w14:paraId="7ECFE75A" w14:textId="77777777" w:rsidR="004204A8" w:rsidRPr="00883A83" w:rsidRDefault="004204A8" w:rsidP="004204A8">
      <w:pPr>
        <w:pStyle w:val="a5"/>
        <w:keepNext/>
        <w:pageBreakBefore/>
        <w:numPr>
          <w:ilvl w:val="2"/>
          <w:numId w:val="3"/>
        </w:numPr>
        <w:spacing w:before="200" w:after="200" w:line="360" w:lineRule="auto"/>
        <w:ind w:left="709" w:hanging="709"/>
        <w:contextualSpacing w:val="0"/>
        <w:jc w:val="both"/>
        <w:rPr>
          <w:rFonts w:ascii="Myriad Pro" w:hAnsi="Myriad Pro"/>
          <w:b/>
          <w:color w:val="0D0D0D" w:themeColor="text1" w:themeTint="F2"/>
          <w:sz w:val="26"/>
          <w:szCs w:val="26"/>
        </w:rPr>
      </w:pPr>
      <w:r w:rsidRPr="00883A83">
        <w:rPr>
          <w:rFonts w:ascii="Myriad Pro" w:hAnsi="Myriad Pro"/>
          <w:b/>
          <w:color w:val="0D0D0D" w:themeColor="text1" w:themeTint="F2"/>
          <w:sz w:val="26"/>
          <w:szCs w:val="26"/>
        </w:rPr>
        <w:lastRenderedPageBreak/>
        <w:t>Экспертиза обоснованности на 2018 год</w:t>
      </w:r>
    </w:p>
    <w:p w14:paraId="08EB6B20" w14:textId="77777777" w:rsidR="004204A8" w:rsidRPr="00883A83" w:rsidRDefault="004204A8" w:rsidP="00070615">
      <w:pPr>
        <w:spacing w:before="200" w:after="20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ТЕРРИТОРИАЛЬНОЙ СЕТЕВОЙ ОРГАНИЗАЦИИ</w:t>
      </w:r>
    </w:p>
    <w:p w14:paraId="4A794ED1" w14:textId="77777777" w:rsidR="004204A8" w:rsidRPr="00883A83" w:rsidRDefault="004204A8" w:rsidP="004204A8">
      <w:pPr>
        <w:autoSpaceDE w:val="0"/>
        <w:autoSpaceDN w:val="0"/>
        <w:adjustRightInd w:val="0"/>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2018 год является первым годом очередного (второго) долгосрочного периода регулирования 2018-2022 гг. с применением метода долгосрочной индексации необходимой валовой выручки.</w:t>
      </w:r>
    </w:p>
    <w:p w14:paraId="2AD17780" w14:textId="556DF1CE" w:rsidR="004204A8" w:rsidRPr="00883A83" w:rsidRDefault="004204A8" w:rsidP="004204A8">
      <w:pPr>
        <w:spacing w:line="360" w:lineRule="auto"/>
        <w:ind w:firstLine="567"/>
        <w:contextualSpacing/>
        <w:jc w:val="both"/>
        <w:rPr>
          <w:rFonts w:ascii="Myriad Pro" w:eastAsia="Calibri" w:hAnsi="Myriad Pro"/>
          <w:color w:val="FF0000"/>
          <w:sz w:val="26"/>
          <w:szCs w:val="26"/>
        </w:rPr>
      </w:pPr>
      <w:r w:rsidRPr="00883A83">
        <w:rPr>
          <w:rFonts w:ascii="Myriad Pro" w:eastAsia="Calibri" w:hAnsi="Myriad Pro"/>
          <w:color w:val="0D0D0D" w:themeColor="text1" w:themeTint="F2"/>
          <w:sz w:val="26"/>
          <w:szCs w:val="26"/>
        </w:rPr>
        <w:t xml:space="preserve">Письмом от 27.04.2017 № 01/3283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на 2018 год представлены в Департамент тарифного регулирования Томской области (далее – ДТР Томской области, ДТР ТО) материалы (расчетные таблицы, обосновывающие материалы, а также пояснительные записки к ним) по вопросу установления долгосрочных параметров регулирования и необходимой валовой выручки на услуги по передаче электрической энергии на 2018-2022 годы с применением метода долгосрочной индексации необходимой валовой выручки и установлении долгосрочных тарифов на услуги по передаче электрической энергии по сетям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Величина НВВ на содержание электросетевых объектов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заявлена на 201</w:t>
      </w:r>
      <w:r w:rsidR="00702661" w:rsidRPr="00883A83">
        <w:rPr>
          <w:rFonts w:ascii="Myriad Pro" w:eastAsia="Calibri" w:hAnsi="Myriad Pro"/>
          <w:color w:val="0D0D0D" w:themeColor="text1" w:themeTint="F2"/>
          <w:sz w:val="26"/>
          <w:szCs w:val="26"/>
        </w:rPr>
        <w:t>8</w:t>
      </w:r>
      <w:r w:rsidRPr="00883A83">
        <w:rPr>
          <w:rFonts w:ascii="Myriad Pro" w:eastAsia="Calibri" w:hAnsi="Myriad Pro"/>
          <w:color w:val="0D0D0D" w:themeColor="text1" w:themeTint="F2"/>
          <w:sz w:val="26"/>
          <w:szCs w:val="26"/>
        </w:rPr>
        <w:t xml:space="preserve"> г. в размере </w:t>
      </w:r>
      <w:r w:rsidR="00702661" w:rsidRPr="00883A83">
        <w:rPr>
          <w:rFonts w:ascii="Myriad Pro" w:eastAsia="Calibri" w:hAnsi="Myriad Pro"/>
          <w:color w:val="0D0D0D" w:themeColor="text1" w:themeTint="F2"/>
          <w:sz w:val="26"/>
          <w:szCs w:val="26"/>
        </w:rPr>
        <w:t>5 143 354</w:t>
      </w:r>
      <w:r w:rsidRPr="00883A83">
        <w:rPr>
          <w:rFonts w:ascii="Myriad Pro" w:eastAsia="Calibri" w:hAnsi="Myriad Pro"/>
          <w:color w:val="0D0D0D" w:themeColor="text1" w:themeTint="F2"/>
          <w:sz w:val="26"/>
          <w:szCs w:val="26"/>
        </w:rPr>
        <w:t xml:space="preserve"> тыс. руб., что на </w:t>
      </w:r>
      <w:r w:rsidR="00702661" w:rsidRPr="00883A83">
        <w:rPr>
          <w:rFonts w:ascii="Myriad Pro" w:eastAsia="Calibri" w:hAnsi="Myriad Pro"/>
          <w:color w:val="0D0D0D" w:themeColor="text1" w:themeTint="F2"/>
          <w:sz w:val="26"/>
          <w:szCs w:val="26"/>
        </w:rPr>
        <w:t>25</w:t>
      </w:r>
      <w:r w:rsidRPr="00883A83">
        <w:rPr>
          <w:rFonts w:ascii="Myriad Pro" w:eastAsia="Calibri" w:hAnsi="Myriad Pro"/>
          <w:color w:val="0D0D0D" w:themeColor="text1" w:themeTint="F2"/>
          <w:sz w:val="26"/>
          <w:szCs w:val="26"/>
        </w:rPr>
        <w:t>,3% выше утвержденного на 201</w:t>
      </w:r>
      <w:r w:rsidR="00702661" w:rsidRPr="00883A83">
        <w:rPr>
          <w:rFonts w:ascii="Myriad Pro" w:eastAsia="Calibri" w:hAnsi="Myriad Pro"/>
          <w:color w:val="0D0D0D" w:themeColor="text1" w:themeTint="F2"/>
          <w:sz w:val="26"/>
          <w:szCs w:val="26"/>
        </w:rPr>
        <w:t>7</w:t>
      </w:r>
      <w:r w:rsidRPr="00883A83">
        <w:rPr>
          <w:rFonts w:ascii="Myriad Pro" w:eastAsia="Calibri" w:hAnsi="Myriad Pro"/>
          <w:color w:val="0D0D0D" w:themeColor="text1" w:themeTint="F2"/>
          <w:sz w:val="26"/>
          <w:szCs w:val="26"/>
        </w:rPr>
        <w:t xml:space="preserve"> г. уровня.</w:t>
      </w:r>
    </w:p>
    <w:tbl>
      <w:tblPr>
        <w:tblW w:w="9326" w:type="dxa"/>
        <w:tblLook w:val="04A0" w:firstRow="1" w:lastRow="0" w:firstColumn="1" w:lastColumn="0" w:noHBand="0" w:noVBand="1"/>
      </w:tblPr>
      <w:tblGrid>
        <w:gridCol w:w="764"/>
        <w:gridCol w:w="3391"/>
        <w:gridCol w:w="1060"/>
        <w:gridCol w:w="992"/>
        <w:gridCol w:w="1276"/>
        <w:gridCol w:w="992"/>
        <w:gridCol w:w="851"/>
      </w:tblGrid>
      <w:tr w:rsidR="00702661" w:rsidRPr="00883A83" w14:paraId="1EC7C405" w14:textId="77777777" w:rsidTr="00643FAD">
        <w:trPr>
          <w:trHeight w:val="915"/>
          <w:tblHeader/>
        </w:trPr>
        <w:tc>
          <w:tcPr>
            <w:tcW w:w="76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E23F98" w14:textId="77777777" w:rsidR="00702661" w:rsidRPr="00883A83" w:rsidRDefault="00702661" w:rsidP="00702661">
            <w:pPr>
              <w:jc w:val="center"/>
              <w:rPr>
                <w:rFonts w:ascii="Myriad Pro" w:hAnsi="Myriad Pro"/>
                <w:b/>
                <w:bCs/>
                <w:color w:val="FFFFFF"/>
                <w:sz w:val="16"/>
                <w:szCs w:val="16"/>
              </w:rPr>
            </w:pPr>
            <w:r w:rsidRPr="00883A83">
              <w:rPr>
                <w:rFonts w:ascii="Myriad Pro" w:hAnsi="Myriad Pro"/>
                <w:b/>
                <w:bCs/>
                <w:color w:val="FFFFFF"/>
                <w:sz w:val="16"/>
                <w:szCs w:val="16"/>
              </w:rPr>
              <w:t>№</w:t>
            </w:r>
            <w:r w:rsidRPr="00883A83">
              <w:rPr>
                <w:rFonts w:ascii="Myriad Pro" w:hAnsi="Myriad Pro"/>
                <w:b/>
                <w:bCs/>
                <w:color w:val="FFFFFF"/>
                <w:sz w:val="16"/>
                <w:szCs w:val="16"/>
              </w:rPr>
              <w:br/>
              <w:t>п/п</w:t>
            </w:r>
          </w:p>
        </w:tc>
        <w:tc>
          <w:tcPr>
            <w:tcW w:w="339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AE78BE" w14:textId="77777777" w:rsidR="00702661" w:rsidRPr="00883A83" w:rsidRDefault="00702661" w:rsidP="00702661">
            <w:pPr>
              <w:jc w:val="center"/>
              <w:rPr>
                <w:rFonts w:ascii="Myriad Pro" w:hAnsi="Myriad Pro"/>
                <w:b/>
                <w:bCs/>
                <w:color w:val="FFFFFF"/>
                <w:sz w:val="16"/>
                <w:szCs w:val="16"/>
              </w:rPr>
            </w:pPr>
            <w:r w:rsidRPr="00883A83">
              <w:rPr>
                <w:rFonts w:ascii="Myriad Pro" w:hAnsi="Myriad Pro"/>
                <w:b/>
                <w:bCs/>
                <w:color w:val="FFFFFF"/>
                <w:sz w:val="16"/>
                <w:szCs w:val="16"/>
              </w:rPr>
              <w:t>Показатель</w:t>
            </w:r>
          </w:p>
        </w:tc>
        <w:tc>
          <w:tcPr>
            <w:tcW w:w="10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5AF8A6" w14:textId="77777777" w:rsidR="00702661" w:rsidRPr="00883A83" w:rsidRDefault="00702661" w:rsidP="00702661">
            <w:pPr>
              <w:jc w:val="center"/>
              <w:rPr>
                <w:rFonts w:ascii="Myriad Pro" w:hAnsi="Myriad Pro"/>
                <w:b/>
                <w:bCs/>
                <w:color w:val="FFFFFF"/>
                <w:sz w:val="16"/>
                <w:szCs w:val="16"/>
              </w:rPr>
            </w:pPr>
            <w:r w:rsidRPr="00883A83">
              <w:rPr>
                <w:rFonts w:ascii="Myriad Pro" w:hAnsi="Myriad Pro"/>
                <w:b/>
                <w:bCs/>
                <w:color w:val="FFFFFF"/>
                <w:sz w:val="16"/>
                <w:szCs w:val="16"/>
              </w:rPr>
              <w:t>Ед. изм.</w:t>
            </w:r>
          </w:p>
        </w:tc>
        <w:tc>
          <w:tcPr>
            <w:tcW w:w="99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01DA29" w14:textId="77777777" w:rsidR="00702661" w:rsidRPr="00883A83" w:rsidRDefault="00702661" w:rsidP="00702661">
            <w:pPr>
              <w:jc w:val="center"/>
              <w:rPr>
                <w:rFonts w:ascii="Myriad Pro" w:hAnsi="Myriad Pro"/>
                <w:b/>
                <w:bCs/>
                <w:color w:val="FFFFFF"/>
                <w:sz w:val="16"/>
                <w:szCs w:val="16"/>
              </w:rPr>
            </w:pPr>
            <w:r w:rsidRPr="00883A83">
              <w:rPr>
                <w:rFonts w:ascii="Myriad Pro" w:hAnsi="Myriad Pro"/>
                <w:b/>
                <w:bCs/>
                <w:color w:val="FFFFFF"/>
                <w:sz w:val="16"/>
                <w:szCs w:val="16"/>
              </w:rPr>
              <w:t>ТБР на 2017</w:t>
            </w:r>
          </w:p>
        </w:tc>
        <w:tc>
          <w:tcPr>
            <w:tcW w:w="12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1B3947" w14:textId="04D70CAE" w:rsidR="00702661" w:rsidRPr="00883A83" w:rsidRDefault="00702661" w:rsidP="00702661">
            <w:pPr>
              <w:jc w:val="center"/>
              <w:rPr>
                <w:rFonts w:ascii="Myriad Pro" w:hAnsi="Myriad Pro"/>
                <w:b/>
                <w:bCs/>
                <w:color w:val="FFFFFF"/>
                <w:sz w:val="16"/>
                <w:szCs w:val="16"/>
              </w:rPr>
            </w:pPr>
            <w:r w:rsidRPr="00883A83">
              <w:rPr>
                <w:rFonts w:ascii="Myriad Pro" w:hAnsi="Myriad Pro"/>
                <w:b/>
                <w:bCs/>
                <w:color w:val="FFFFFF"/>
                <w:sz w:val="16"/>
                <w:szCs w:val="16"/>
              </w:rPr>
              <w:t xml:space="preserve">Заявка </w:t>
            </w:r>
            <w:r w:rsidR="005F397F">
              <w:rPr>
                <w:rFonts w:ascii="Myriad Pro" w:hAnsi="Myriad Pro"/>
                <w:b/>
                <w:bCs/>
                <w:color w:val="FFFFFF"/>
                <w:sz w:val="16"/>
                <w:szCs w:val="16"/>
              </w:rPr>
              <w:t>ПАО </w:t>
            </w:r>
            <w:r w:rsidRPr="00883A83">
              <w:rPr>
                <w:rFonts w:ascii="Myriad Pro" w:hAnsi="Myriad Pro"/>
                <w:b/>
                <w:bCs/>
                <w:color w:val="FFFFFF"/>
                <w:sz w:val="16"/>
                <w:szCs w:val="16"/>
              </w:rPr>
              <w:t>«ТРК» на 2018 год (письмо от 27.04.2017 № 01/3283)</w:t>
            </w:r>
          </w:p>
        </w:tc>
        <w:tc>
          <w:tcPr>
            <w:tcW w:w="184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711F3A" w14:textId="3C2DA471" w:rsidR="00702661" w:rsidRPr="00883A83" w:rsidRDefault="00702661" w:rsidP="00702661">
            <w:pPr>
              <w:jc w:val="center"/>
              <w:rPr>
                <w:rFonts w:ascii="Myriad Pro" w:hAnsi="Myriad Pro"/>
                <w:b/>
                <w:bCs/>
                <w:color w:val="FFFFFF"/>
                <w:sz w:val="16"/>
                <w:szCs w:val="16"/>
              </w:rPr>
            </w:pPr>
            <w:r w:rsidRPr="00883A83">
              <w:rPr>
                <w:rFonts w:ascii="Myriad Pro" w:hAnsi="Myriad Pro"/>
                <w:b/>
                <w:bCs/>
                <w:color w:val="FFFFFF"/>
                <w:sz w:val="16"/>
                <w:szCs w:val="16"/>
              </w:rPr>
              <w:t xml:space="preserve">Отклонение заявленного </w:t>
            </w:r>
            <w:r w:rsidR="005F397F">
              <w:rPr>
                <w:rFonts w:ascii="Myriad Pro" w:hAnsi="Myriad Pro"/>
                <w:b/>
                <w:bCs/>
                <w:color w:val="FFFFFF"/>
                <w:sz w:val="16"/>
                <w:szCs w:val="16"/>
              </w:rPr>
              <w:t>ПАО </w:t>
            </w:r>
            <w:r w:rsidRPr="00883A83">
              <w:rPr>
                <w:rFonts w:ascii="Myriad Pro" w:hAnsi="Myriad Pro"/>
                <w:b/>
                <w:bCs/>
                <w:color w:val="FFFFFF"/>
                <w:sz w:val="16"/>
                <w:szCs w:val="16"/>
              </w:rPr>
              <w:t>«ТРК» от ТБР на 2017</w:t>
            </w:r>
          </w:p>
        </w:tc>
      </w:tr>
      <w:tr w:rsidR="00702661" w:rsidRPr="00883A83" w14:paraId="64F0A18D" w14:textId="77777777" w:rsidTr="00643FAD">
        <w:trPr>
          <w:trHeight w:val="225"/>
          <w:tblHeader/>
        </w:trPr>
        <w:tc>
          <w:tcPr>
            <w:tcW w:w="76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B7C662" w14:textId="77777777" w:rsidR="00702661" w:rsidRPr="00883A83" w:rsidRDefault="00702661" w:rsidP="00702661">
            <w:pPr>
              <w:rPr>
                <w:rFonts w:ascii="Myriad Pro" w:hAnsi="Myriad Pro"/>
                <w:b/>
                <w:bCs/>
                <w:color w:val="FFFFFF"/>
                <w:sz w:val="16"/>
                <w:szCs w:val="16"/>
              </w:rPr>
            </w:pPr>
          </w:p>
        </w:tc>
        <w:tc>
          <w:tcPr>
            <w:tcW w:w="339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42A43F" w14:textId="77777777" w:rsidR="00702661" w:rsidRPr="00883A83" w:rsidRDefault="00702661" w:rsidP="00702661">
            <w:pPr>
              <w:rPr>
                <w:rFonts w:ascii="Myriad Pro" w:hAnsi="Myriad Pro"/>
                <w:b/>
                <w:bCs/>
                <w:color w:val="FFFFFF"/>
                <w:sz w:val="16"/>
                <w:szCs w:val="16"/>
              </w:rPr>
            </w:pPr>
          </w:p>
        </w:tc>
        <w:tc>
          <w:tcPr>
            <w:tcW w:w="10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A3EE75" w14:textId="77777777" w:rsidR="00702661" w:rsidRPr="00883A83" w:rsidRDefault="00702661" w:rsidP="00702661">
            <w:pPr>
              <w:rPr>
                <w:rFonts w:ascii="Myriad Pro" w:hAnsi="Myriad Pro"/>
                <w:b/>
                <w:bCs/>
                <w:color w:val="FFFFFF"/>
                <w:sz w:val="16"/>
                <w:szCs w:val="16"/>
              </w:rPr>
            </w:pPr>
          </w:p>
        </w:tc>
        <w:tc>
          <w:tcPr>
            <w:tcW w:w="99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FFFC15" w14:textId="77777777" w:rsidR="00702661" w:rsidRPr="00883A83" w:rsidRDefault="00702661" w:rsidP="00702661">
            <w:pPr>
              <w:rPr>
                <w:rFonts w:ascii="Myriad Pro" w:hAnsi="Myriad Pro"/>
                <w:b/>
                <w:bCs/>
                <w:color w:val="FFFFFF"/>
                <w:sz w:val="16"/>
                <w:szCs w:val="16"/>
              </w:rPr>
            </w:pPr>
          </w:p>
        </w:tc>
        <w:tc>
          <w:tcPr>
            <w:tcW w:w="127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769BF4" w14:textId="77777777" w:rsidR="00702661" w:rsidRPr="00883A83" w:rsidRDefault="00702661" w:rsidP="00702661">
            <w:pPr>
              <w:rPr>
                <w:rFonts w:ascii="Myriad Pro" w:hAnsi="Myriad Pro"/>
                <w:b/>
                <w:bCs/>
                <w:color w:val="FFFFFF"/>
                <w:sz w:val="16"/>
                <w:szCs w:val="16"/>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49AFD1" w14:textId="77777777" w:rsidR="00702661" w:rsidRPr="00883A83" w:rsidRDefault="00702661" w:rsidP="00702661">
            <w:pPr>
              <w:jc w:val="center"/>
              <w:rPr>
                <w:rFonts w:ascii="Myriad Pro" w:hAnsi="Myriad Pro"/>
                <w:b/>
                <w:bCs/>
                <w:color w:val="FFFFFF"/>
                <w:sz w:val="16"/>
                <w:szCs w:val="16"/>
              </w:rPr>
            </w:pPr>
            <w:r w:rsidRPr="00883A83">
              <w:rPr>
                <w:rFonts w:ascii="Myriad Pro" w:hAnsi="Myriad Pro"/>
                <w:b/>
                <w:bCs/>
                <w:color w:val="FFFFFF"/>
                <w:sz w:val="16"/>
                <w:szCs w:val="16"/>
              </w:rPr>
              <w:t>тыс. руб.</w:t>
            </w: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EAA60A" w14:textId="77777777" w:rsidR="00702661" w:rsidRPr="00883A83" w:rsidRDefault="00702661" w:rsidP="00702661">
            <w:pPr>
              <w:jc w:val="center"/>
              <w:rPr>
                <w:rFonts w:ascii="Myriad Pro" w:hAnsi="Myriad Pro"/>
                <w:b/>
                <w:bCs/>
                <w:color w:val="FFFFFF"/>
                <w:sz w:val="16"/>
                <w:szCs w:val="16"/>
              </w:rPr>
            </w:pPr>
            <w:r w:rsidRPr="00883A83">
              <w:rPr>
                <w:rFonts w:ascii="Myriad Pro" w:hAnsi="Myriad Pro"/>
                <w:b/>
                <w:bCs/>
                <w:color w:val="FFFFFF"/>
                <w:sz w:val="16"/>
                <w:szCs w:val="16"/>
              </w:rPr>
              <w:t>%</w:t>
            </w:r>
          </w:p>
        </w:tc>
      </w:tr>
      <w:tr w:rsidR="00702661" w:rsidRPr="00883A83" w14:paraId="2155C7BE" w14:textId="77777777" w:rsidTr="00643FAD">
        <w:trPr>
          <w:trHeight w:val="225"/>
          <w:tblHeader/>
        </w:trPr>
        <w:tc>
          <w:tcPr>
            <w:tcW w:w="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E7288D8" w14:textId="77777777" w:rsidR="00702661" w:rsidRPr="00883A83" w:rsidRDefault="00702661" w:rsidP="00702661">
            <w:pPr>
              <w:jc w:val="center"/>
              <w:rPr>
                <w:rFonts w:ascii="Myriad Pro" w:hAnsi="Myriad Pro"/>
                <w:b/>
                <w:bCs/>
                <w:color w:val="FFFFFF"/>
                <w:sz w:val="16"/>
                <w:szCs w:val="16"/>
              </w:rPr>
            </w:pPr>
            <w:r w:rsidRPr="00883A83">
              <w:rPr>
                <w:rFonts w:ascii="Myriad Pro" w:hAnsi="Myriad Pro"/>
                <w:b/>
                <w:bCs/>
                <w:color w:val="FFFFFF"/>
                <w:sz w:val="16"/>
                <w:szCs w:val="16"/>
              </w:rPr>
              <w:t>1</w:t>
            </w:r>
          </w:p>
        </w:tc>
        <w:tc>
          <w:tcPr>
            <w:tcW w:w="33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F8B285" w14:textId="77777777" w:rsidR="00702661" w:rsidRPr="00883A83" w:rsidRDefault="00702661" w:rsidP="00702661">
            <w:pPr>
              <w:jc w:val="center"/>
              <w:rPr>
                <w:rFonts w:ascii="Myriad Pro" w:hAnsi="Myriad Pro"/>
                <w:b/>
                <w:bCs/>
                <w:color w:val="FFFFFF"/>
                <w:sz w:val="16"/>
                <w:szCs w:val="16"/>
              </w:rPr>
            </w:pPr>
            <w:r w:rsidRPr="00883A83">
              <w:rPr>
                <w:rFonts w:ascii="Myriad Pro" w:hAnsi="Myriad Pro"/>
                <w:b/>
                <w:bCs/>
                <w:color w:val="FFFFFF"/>
                <w:sz w:val="16"/>
                <w:szCs w:val="16"/>
              </w:rPr>
              <w:t>2</w:t>
            </w:r>
          </w:p>
        </w:tc>
        <w:tc>
          <w:tcPr>
            <w:tcW w:w="10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1E54919" w14:textId="77777777" w:rsidR="00702661" w:rsidRPr="00883A83" w:rsidRDefault="00702661" w:rsidP="00702661">
            <w:pPr>
              <w:jc w:val="center"/>
              <w:rPr>
                <w:rFonts w:ascii="Myriad Pro" w:hAnsi="Myriad Pro"/>
                <w:b/>
                <w:bCs/>
                <w:color w:val="FFFFFF"/>
                <w:sz w:val="16"/>
                <w:szCs w:val="16"/>
              </w:rPr>
            </w:pPr>
            <w:r w:rsidRPr="00883A83">
              <w:rPr>
                <w:rFonts w:ascii="Myriad Pro" w:hAnsi="Myriad Pro"/>
                <w:b/>
                <w:bCs/>
                <w:color w:val="FFFFFF"/>
                <w:sz w:val="16"/>
                <w:szCs w:val="16"/>
              </w:rPr>
              <w:t>3</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320113" w14:textId="77777777" w:rsidR="00702661" w:rsidRPr="00883A83" w:rsidRDefault="00702661" w:rsidP="00702661">
            <w:pPr>
              <w:jc w:val="center"/>
              <w:rPr>
                <w:rFonts w:ascii="Myriad Pro" w:hAnsi="Myriad Pro"/>
                <w:b/>
                <w:bCs/>
                <w:color w:val="FFFFFF"/>
                <w:sz w:val="16"/>
                <w:szCs w:val="16"/>
              </w:rPr>
            </w:pPr>
            <w:r w:rsidRPr="00883A83">
              <w:rPr>
                <w:rFonts w:ascii="Myriad Pro" w:hAnsi="Myriad Pro"/>
                <w:b/>
                <w:bCs/>
                <w:color w:val="FFFFFF"/>
                <w:sz w:val="16"/>
                <w:szCs w:val="16"/>
              </w:rPr>
              <w:t>4</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D600A34" w14:textId="77777777" w:rsidR="00702661" w:rsidRPr="00883A83" w:rsidRDefault="00702661" w:rsidP="00702661">
            <w:pPr>
              <w:jc w:val="center"/>
              <w:rPr>
                <w:rFonts w:ascii="Myriad Pro" w:hAnsi="Myriad Pro"/>
                <w:b/>
                <w:bCs/>
                <w:color w:val="FFFFFF"/>
                <w:sz w:val="16"/>
                <w:szCs w:val="16"/>
              </w:rPr>
            </w:pPr>
            <w:r w:rsidRPr="00883A83">
              <w:rPr>
                <w:rFonts w:ascii="Myriad Pro" w:hAnsi="Myriad Pro"/>
                <w:b/>
                <w:bCs/>
                <w:color w:val="FFFFFF"/>
                <w:sz w:val="16"/>
                <w:szCs w:val="16"/>
              </w:rPr>
              <w:t>5</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741E46" w14:textId="77777777" w:rsidR="00702661" w:rsidRPr="00883A83" w:rsidRDefault="00702661" w:rsidP="00702661">
            <w:pPr>
              <w:jc w:val="center"/>
              <w:rPr>
                <w:rFonts w:ascii="Myriad Pro" w:hAnsi="Myriad Pro"/>
                <w:b/>
                <w:bCs/>
                <w:color w:val="FFFFFF"/>
                <w:sz w:val="16"/>
                <w:szCs w:val="16"/>
              </w:rPr>
            </w:pPr>
            <w:r w:rsidRPr="00883A83">
              <w:rPr>
                <w:rFonts w:ascii="Myriad Pro" w:hAnsi="Myriad Pro"/>
                <w:b/>
                <w:bCs/>
                <w:color w:val="FFFFFF"/>
                <w:sz w:val="16"/>
                <w:szCs w:val="16"/>
              </w:rPr>
              <w:t>6</w:t>
            </w: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9BA0B70" w14:textId="77777777" w:rsidR="00702661" w:rsidRPr="00883A83" w:rsidRDefault="00702661" w:rsidP="00702661">
            <w:pPr>
              <w:jc w:val="center"/>
              <w:rPr>
                <w:rFonts w:ascii="Myriad Pro" w:hAnsi="Myriad Pro"/>
                <w:b/>
                <w:bCs/>
                <w:color w:val="FFFFFF"/>
                <w:sz w:val="16"/>
                <w:szCs w:val="16"/>
              </w:rPr>
            </w:pPr>
            <w:r w:rsidRPr="00883A83">
              <w:rPr>
                <w:rFonts w:ascii="Myriad Pro" w:hAnsi="Myriad Pro"/>
                <w:b/>
                <w:bCs/>
                <w:color w:val="FFFFFF"/>
                <w:sz w:val="16"/>
                <w:szCs w:val="16"/>
              </w:rPr>
              <w:t>7</w:t>
            </w:r>
          </w:p>
        </w:tc>
      </w:tr>
      <w:tr w:rsidR="00702661" w:rsidRPr="00883A83" w14:paraId="7E2EF287" w14:textId="77777777" w:rsidTr="00643FAD">
        <w:trPr>
          <w:trHeight w:val="225"/>
        </w:trPr>
        <w:tc>
          <w:tcPr>
            <w:tcW w:w="764"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72DC87C1"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1.</w:t>
            </w:r>
          </w:p>
        </w:tc>
        <w:tc>
          <w:tcPr>
            <w:tcW w:w="3391"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150FF1C" w14:textId="2C61421C" w:rsidR="00702661" w:rsidRPr="00883A83" w:rsidRDefault="00702661" w:rsidP="00702661">
            <w:pPr>
              <w:rPr>
                <w:rFonts w:ascii="Myriad Pro" w:hAnsi="Myriad Pro"/>
                <w:b/>
                <w:bCs/>
                <w:sz w:val="16"/>
                <w:szCs w:val="16"/>
              </w:rPr>
            </w:pPr>
            <w:r w:rsidRPr="00883A83">
              <w:rPr>
                <w:rFonts w:ascii="Myriad Pro" w:hAnsi="Myriad Pro"/>
                <w:b/>
                <w:bCs/>
                <w:sz w:val="16"/>
                <w:szCs w:val="16"/>
              </w:rPr>
              <w:t xml:space="preserve">НВВ на содержание </w:t>
            </w:r>
            <w:r w:rsidR="005F397F">
              <w:rPr>
                <w:rFonts w:ascii="Myriad Pro" w:hAnsi="Myriad Pro"/>
                <w:b/>
                <w:bCs/>
                <w:sz w:val="16"/>
                <w:szCs w:val="16"/>
              </w:rPr>
              <w:t>ПАО </w:t>
            </w:r>
            <w:r w:rsidRPr="00883A83">
              <w:rPr>
                <w:rFonts w:ascii="Myriad Pro" w:hAnsi="Myriad Pro"/>
                <w:b/>
                <w:bCs/>
                <w:sz w:val="16"/>
                <w:szCs w:val="16"/>
              </w:rPr>
              <w:t>«ТРК»</w:t>
            </w:r>
          </w:p>
        </w:tc>
        <w:tc>
          <w:tcPr>
            <w:tcW w:w="106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B57A2B8"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тыс. руб.</w:t>
            </w:r>
          </w:p>
        </w:tc>
        <w:tc>
          <w:tcPr>
            <w:tcW w:w="9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C0A6CF9"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4 104 116</w:t>
            </w:r>
          </w:p>
        </w:tc>
        <w:tc>
          <w:tcPr>
            <w:tcW w:w="127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703574F"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5 143 354</w:t>
            </w:r>
          </w:p>
        </w:tc>
        <w:tc>
          <w:tcPr>
            <w:tcW w:w="9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6395D26"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1 039 238</w:t>
            </w:r>
          </w:p>
        </w:tc>
        <w:tc>
          <w:tcPr>
            <w:tcW w:w="85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1B7406A"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25,3%</w:t>
            </w:r>
          </w:p>
        </w:tc>
      </w:tr>
      <w:tr w:rsidR="00702661" w:rsidRPr="00883A83" w14:paraId="774B093C" w14:textId="77777777" w:rsidTr="00643FAD">
        <w:trPr>
          <w:trHeight w:val="225"/>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6A1B24F1"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1.1.</w:t>
            </w:r>
          </w:p>
        </w:tc>
        <w:tc>
          <w:tcPr>
            <w:tcW w:w="3391" w:type="dxa"/>
            <w:tcBorders>
              <w:top w:val="nil"/>
              <w:left w:val="nil"/>
              <w:bottom w:val="single" w:sz="4" w:space="0" w:color="auto"/>
              <w:right w:val="single" w:sz="4" w:space="0" w:color="auto"/>
            </w:tcBorders>
            <w:shd w:val="clear" w:color="auto" w:fill="auto"/>
            <w:vAlign w:val="center"/>
            <w:hideMark/>
          </w:tcPr>
          <w:p w14:paraId="2E653427" w14:textId="77777777" w:rsidR="00702661" w:rsidRPr="00883A83" w:rsidRDefault="00702661" w:rsidP="00702661">
            <w:pPr>
              <w:rPr>
                <w:rFonts w:ascii="Myriad Pro" w:hAnsi="Myriad Pro"/>
                <w:b/>
                <w:bCs/>
                <w:sz w:val="16"/>
                <w:szCs w:val="16"/>
              </w:rPr>
            </w:pPr>
            <w:r w:rsidRPr="00883A83">
              <w:rPr>
                <w:rFonts w:ascii="Myriad Pro" w:hAnsi="Myriad Pro"/>
                <w:b/>
                <w:bCs/>
                <w:sz w:val="16"/>
                <w:szCs w:val="16"/>
              </w:rPr>
              <w:t>Подконтрольные расходы</w:t>
            </w:r>
          </w:p>
        </w:tc>
        <w:tc>
          <w:tcPr>
            <w:tcW w:w="1060" w:type="dxa"/>
            <w:tcBorders>
              <w:top w:val="nil"/>
              <w:left w:val="nil"/>
              <w:bottom w:val="single" w:sz="4" w:space="0" w:color="auto"/>
              <w:right w:val="single" w:sz="4" w:space="0" w:color="auto"/>
            </w:tcBorders>
            <w:shd w:val="clear" w:color="auto" w:fill="auto"/>
            <w:noWrap/>
            <w:vAlign w:val="center"/>
            <w:hideMark/>
          </w:tcPr>
          <w:p w14:paraId="7B8E86A5"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тыс. руб.</w:t>
            </w:r>
          </w:p>
        </w:tc>
        <w:tc>
          <w:tcPr>
            <w:tcW w:w="992" w:type="dxa"/>
            <w:tcBorders>
              <w:top w:val="nil"/>
              <w:left w:val="nil"/>
              <w:bottom w:val="single" w:sz="4" w:space="0" w:color="auto"/>
              <w:right w:val="single" w:sz="4" w:space="0" w:color="auto"/>
            </w:tcBorders>
            <w:shd w:val="clear" w:color="auto" w:fill="auto"/>
            <w:noWrap/>
            <w:vAlign w:val="center"/>
            <w:hideMark/>
          </w:tcPr>
          <w:p w14:paraId="25D056EA"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1 553 259</w:t>
            </w:r>
          </w:p>
        </w:tc>
        <w:tc>
          <w:tcPr>
            <w:tcW w:w="1276" w:type="dxa"/>
            <w:tcBorders>
              <w:top w:val="nil"/>
              <w:left w:val="nil"/>
              <w:bottom w:val="single" w:sz="4" w:space="0" w:color="auto"/>
              <w:right w:val="single" w:sz="4" w:space="0" w:color="auto"/>
            </w:tcBorders>
            <w:shd w:val="clear" w:color="auto" w:fill="auto"/>
            <w:noWrap/>
            <w:vAlign w:val="center"/>
            <w:hideMark/>
          </w:tcPr>
          <w:p w14:paraId="44A302EF"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2 125 717</w:t>
            </w:r>
          </w:p>
        </w:tc>
        <w:tc>
          <w:tcPr>
            <w:tcW w:w="992" w:type="dxa"/>
            <w:tcBorders>
              <w:top w:val="nil"/>
              <w:left w:val="nil"/>
              <w:bottom w:val="single" w:sz="4" w:space="0" w:color="auto"/>
              <w:right w:val="single" w:sz="4" w:space="0" w:color="auto"/>
            </w:tcBorders>
            <w:shd w:val="clear" w:color="auto" w:fill="auto"/>
            <w:noWrap/>
            <w:vAlign w:val="center"/>
            <w:hideMark/>
          </w:tcPr>
          <w:p w14:paraId="3CB45FF1"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572 458</w:t>
            </w:r>
          </w:p>
        </w:tc>
        <w:tc>
          <w:tcPr>
            <w:tcW w:w="851" w:type="dxa"/>
            <w:tcBorders>
              <w:top w:val="nil"/>
              <w:left w:val="nil"/>
              <w:bottom w:val="single" w:sz="4" w:space="0" w:color="auto"/>
              <w:right w:val="single" w:sz="4" w:space="0" w:color="auto"/>
            </w:tcBorders>
            <w:shd w:val="clear" w:color="auto" w:fill="auto"/>
            <w:noWrap/>
            <w:vAlign w:val="center"/>
            <w:hideMark/>
          </w:tcPr>
          <w:p w14:paraId="6ED18793"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36,9%</w:t>
            </w:r>
          </w:p>
        </w:tc>
      </w:tr>
      <w:tr w:rsidR="00702661" w:rsidRPr="00883A83" w14:paraId="41F0D3EA" w14:textId="77777777" w:rsidTr="00643FAD">
        <w:trPr>
          <w:trHeight w:val="225"/>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14AE464D"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1.1.1.</w:t>
            </w:r>
          </w:p>
        </w:tc>
        <w:tc>
          <w:tcPr>
            <w:tcW w:w="3391" w:type="dxa"/>
            <w:tcBorders>
              <w:top w:val="nil"/>
              <w:left w:val="nil"/>
              <w:bottom w:val="single" w:sz="4" w:space="0" w:color="auto"/>
              <w:right w:val="single" w:sz="4" w:space="0" w:color="auto"/>
            </w:tcBorders>
            <w:shd w:val="clear" w:color="auto" w:fill="auto"/>
            <w:vAlign w:val="center"/>
            <w:hideMark/>
          </w:tcPr>
          <w:p w14:paraId="7CCBA30E" w14:textId="77777777" w:rsidR="00702661" w:rsidRPr="00883A83" w:rsidRDefault="00702661" w:rsidP="00702661">
            <w:pPr>
              <w:rPr>
                <w:rFonts w:ascii="Myriad Pro" w:hAnsi="Myriad Pro"/>
                <w:sz w:val="16"/>
                <w:szCs w:val="16"/>
              </w:rPr>
            </w:pPr>
            <w:r w:rsidRPr="00883A83">
              <w:rPr>
                <w:rFonts w:ascii="Myriad Pro" w:hAnsi="Myriad Pro"/>
                <w:sz w:val="16"/>
                <w:szCs w:val="16"/>
              </w:rPr>
              <w:t>Материальные затраты</w:t>
            </w:r>
          </w:p>
        </w:tc>
        <w:tc>
          <w:tcPr>
            <w:tcW w:w="1060" w:type="dxa"/>
            <w:tcBorders>
              <w:top w:val="nil"/>
              <w:left w:val="nil"/>
              <w:bottom w:val="single" w:sz="4" w:space="0" w:color="auto"/>
              <w:right w:val="single" w:sz="4" w:space="0" w:color="auto"/>
            </w:tcBorders>
            <w:shd w:val="clear" w:color="auto" w:fill="auto"/>
            <w:noWrap/>
            <w:vAlign w:val="center"/>
            <w:hideMark/>
          </w:tcPr>
          <w:p w14:paraId="2B3B3AEF"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тыс. руб.</w:t>
            </w:r>
          </w:p>
        </w:tc>
        <w:tc>
          <w:tcPr>
            <w:tcW w:w="992" w:type="dxa"/>
            <w:tcBorders>
              <w:top w:val="nil"/>
              <w:left w:val="nil"/>
              <w:bottom w:val="single" w:sz="4" w:space="0" w:color="auto"/>
              <w:right w:val="single" w:sz="4" w:space="0" w:color="auto"/>
            </w:tcBorders>
            <w:shd w:val="clear" w:color="auto" w:fill="auto"/>
            <w:noWrap/>
            <w:vAlign w:val="center"/>
            <w:hideMark/>
          </w:tcPr>
          <w:p w14:paraId="1A50BD91"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262 953</w:t>
            </w:r>
          </w:p>
        </w:tc>
        <w:tc>
          <w:tcPr>
            <w:tcW w:w="1276" w:type="dxa"/>
            <w:tcBorders>
              <w:top w:val="nil"/>
              <w:left w:val="nil"/>
              <w:bottom w:val="single" w:sz="4" w:space="0" w:color="auto"/>
              <w:right w:val="single" w:sz="4" w:space="0" w:color="auto"/>
            </w:tcBorders>
            <w:shd w:val="clear" w:color="auto" w:fill="auto"/>
            <w:noWrap/>
            <w:vAlign w:val="center"/>
            <w:hideMark/>
          </w:tcPr>
          <w:p w14:paraId="268515E1"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368 956</w:t>
            </w:r>
          </w:p>
        </w:tc>
        <w:tc>
          <w:tcPr>
            <w:tcW w:w="992" w:type="dxa"/>
            <w:tcBorders>
              <w:top w:val="nil"/>
              <w:left w:val="nil"/>
              <w:bottom w:val="single" w:sz="4" w:space="0" w:color="auto"/>
              <w:right w:val="single" w:sz="4" w:space="0" w:color="auto"/>
            </w:tcBorders>
            <w:shd w:val="clear" w:color="auto" w:fill="auto"/>
            <w:noWrap/>
            <w:vAlign w:val="center"/>
            <w:hideMark/>
          </w:tcPr>
          <w:p w14:paraId="5AA52709"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106 003</w:t>
            </w:r>
          </w:p>
        </w:tc>
        <w:tc>
          <w:tcPr>
            <w:tcW w:w="851" w:type="dxa"/>
            <w:tcBorders>
              <w:top w:val="nil"/>
              <w:left w:val="nil"/>
              <w:bottom w:val="single" w:sz="4" w:space="0" w:color="auto"/>
              <w:right w:val="single" w:sz="4" w:space="0" w:color="auto"/>
            </w:tcBorders>
            <w:shd w:val="clear" w:color="auto" w:fill="auto"/>
            <w:noWrap/>
            <w:vAlign w:val="center"/>
            <w:hideMark/>
          </w:tcPr>
          <w:p w14:paraId="0CD77D5B"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40,3%</w:t>
            </w:r>
          </w:p>
        </w:tc>
      </w:tr>
      <w:tr w:rsidR="00702661" w:rsidRPr="00883A83" w14:paraId="6EBFADC1" w14:textId="77777777" w:rsidTr="00643FAD">
        <w:trPr>
          <w:trHeight w:val="45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4EFE9944"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1.1.1.1.</w:t>
            </w:r>
          </w:p>
        </w:tc>
        <w:tc>
          <w:tcPr>
            <w:tcW w:w="3391" w:type="dxa"/>
            <w:tcBorders>
              <w:top w:val="nil"/>
              <w:left w:val="nil"/>
              <w:bottom w:val="single" w:sz="4" w:space="0" w:color="auto"/>
              <w:right w:val="single" w:sz="4" w:space="0" w:color="auto"/>
            </w:tcBorders>
            <w:shd w:val="clear" w:color="auto" w:fill="auto"/>
            <w:vAlign w:val="center"/>
            <w:hideMark/>
          </w:tcPr>
          <w:p w14:paraId="184A96B4" w14:textId="77777777" w:rsidR="00702661" w:rsidRPr="00883A83" w:rsidRDefault="00702661" w:rsidP="00702661">
            <w:pPr>
              <w:rPr>
                <w:rFonts w:ascii="Myriad Pro" w:hAnsi="Myriad Pro"/>
                <w:sz w:val="16"/>
                <w:szCs w:val="16"/>
              </w:rPr>
            </w:pPr>
            <w:r w:rsidRPr="00883A83">
              <w:rPr>
                <w:rFonts w:ascii="Myriad Pro" w:hAnsi="Myriad Pro"/>
                <w:sz w:val="16"/>
                <w:szCs w:val="16"/>
              </w:rPr>
              <w:t>Сырье, материалы, запасные части, инструмент, топливо</w:t>
            </w:r>
          </w:p>
        </w:tc>
        <w:tc>
          <w:tcPr>
            <w:tcW w:w="1060" w:type="dxa"/>
            <w:tcBorders>
              <w:top w:val="nil"/>
              <w:left w:val="nil"/>
              <w:bottom w:val="single" w:sz="4" w:space="0" w:color="auto"/>
              <w:right w:val="single" w:sz="4" w:space="0" w:color="auto"/>
            </w:tcBorders>
            <w:shd w:val="clear" w:color="auto" w:fill="auto"/>
            <w:noWrap/>
            <w:vAlign w:val="center"/>
            <w:hideMark/>
          </w:tcPr>
          <w:p w14:paraId="0084386F"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тыс. руб.</w:t>
            </w:r>
          </w:p>
        </w:tc>
        <w:tc>
          <w:tcPr>
            <w:tcW w:w="992" w:type="dxa"/>
            <w:tcBorders>
              <w:top w:val="nil"/>
              <w:left w:val="nil"/>
              <w:bottom w:val="single" w:sz="4" w:space="0" w:color="auto"/>
              <w:right w:val="single" w:sz="4" w:space="0" w:color="auto"/>
            </w:tcBorders>
            <w:shd w:val="clear" w:color="auto" w:fill="auto"/>
            <w:noWrap/>
            <w:vAlign w:val="center"/>
            <w:hideMark/>
          </w:tcPr>
          <w:p w14:paraId="6B75A0E9"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142 496</w:t>
            </w:r>
          </w:p>
        </w:tc>
        <w:tc>
          <w:tcPr>
            <w:tcW w:w="1276" w:type="dxa"/>
            <w:tcBorders>
              <w:top w:val="nil"/>
              <w:left w:val="nil"/>
              <w:bottom w:val="single" w:sz="4" w:space="0" w:color="auto"/>
              <w:right w:val="single" w:sz="4" w:space="0" w:color="auto"/>
            </w:tcBorders>
            <w:shd w:val="clear" w:color="auto" w:fill="auto"/>
            <w:noWrap/>
            <w:vAlign w:val="center"/>
            <w:hideMark/>
          </w:tcPr>
          <w:p w14:paraId="1AAAF964"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206 256</w:t>
            </w:r>
          </w:p>
        </w:tc>
        <w:tc>
          <w:tcPr>
            <w:tcW w:w="992" w:type="dxa"/>
            <w:tcBorders>
              <w:top w:val="nil"/>
              <w:left w:val="nil"/>
              <w:bottom w:val="single" w:sz="4" w:space="0" w:color="auto"/>
              <w:right w:val="single" w:sz="4" w:space="0" w:color="auto"/>
            </w:tcBorders>
            <w:shd w:val="clear" w:color="auto" w:fill="auto"/>
            <w:noWrap/>
            <w:vAlign w:val="center"/>
            <w:hideMark/>
          </w:tcPr>
          <w:p w14:paraId="2C2E422D"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63 760</w:t>
            </w:r>
          </w:p>
        </w:tc>
        <w:tc>
          <w:tcPr>
            <w:tcW w:w="851" w:type="dxa"/>
            <w:tcBorders>
              <w:top w:val="nil"/>
              <w:left w:val="nil"/>
              <w:bottom w:val="single" w:sz="4" w:space="0" w:color="auto"/>
              <w:right w:val="single" w:sz="4" w:space="0" w:color="auto"/>
            </w:tcBorders>
            <w:shd w:val="clear" w:color="auto" w:fill="auto"/>
            <w:noWrap/>
            <w:vAlign w:val="center"/>
            <w:hideMark/>
          </w:tcPr>
          <w:p w14:paraId="05AD91D1"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44,7%</w:t>
            </w:r>
          </w:p>
        </w:tc>
      </w:tr>
      <w:tr w:rsidR="00702661" w:rsidRPr="00883A83" w14:paraId="6B7037BC" w14:textId="77777777" w:rsidTr="00643FAD">
        <w:trPr>
          <w:trHeight w:val="675"/>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4A79B31C"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1.1.1.2.</w:t>
            </w:r>
          </w:p>
        </w:tc>
        <w:tc>
          <w:tcPr>
            <w:tcW w:w="3391" w:type="dxa"/>
            <w:tcBorders>
              <w:top w:val="nil"/>
              <w:left w:val="nil"/>
              <w:bottom w:val="single" w:sz="4" w:space="0" w:color="auto"/>
              <w:right w:val="single" w:sz="4" w:space="0" w:color="auto"/>
            </w:tcBorders>
            <w:shd w:val="clear" w:color="auto" w:fill="auto"/>
            <w:vAlign w:val="center"/>
            <w:hideMark/>
          </w:tcPr>
          <w:p w14:paraId="39D90586" w14:textId="77777777" w:rsidR="00702661" w:rsidRPr="00883A83" w:rsidRDefault="00702661" w:rsidP="00702661">
            <w:pPr>
              <w:rPr>
                <w:rFonts w:ascii="Myriad Pro" w:hAnsi="Myriad Pro"/>
                <w:sz w:val="16"/>
                <w:szCs w:val="16"/>
              </w:rPr>
            </w:pPr>
            <w:r w:rsidRPr="00883A83">
              <w:rPr>
                <w:rFonts w:ascii="Myriad Pro" w:hAnsi="Myriad Pro"/>
                <w:sz w:val="16"/>
                <w:szCs w:val="16"/>
              </w:rPr>
              <w:t>Работы и услуги производственного характера (в т.ч. услуги сторонних организаций по содержанию сетей и распределительных устройств)</w:t>
            </w:r>
          </w:p>
        </w:tc>
        <w:tc>
          <w:tcPr>
            <w:tcW w:w="1060" w:type="dxa"/>
            <w:tcBorders>
              <w:top w:val="nil"/>
              <w:left w:val="nil"/>
              <w:bottom w:val="single" w:sz="4" w:space="0" w:color="auto"/>
              <w:right w:val="single" w:sz="4" w:space="0" w:color="auto"/>
            </w:tcBorders>
            <w:shd w:val="clear" w:color="auto" w:fill="auto"/>
            <w:noWrap/>
            <w:vAlign w:val="center"/>
            <w:hideMark/>
          </w:tcPr>
          <w:p w14:paraId="55B5C30A"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тыс. руб.</w:t>
            </w:r>
          </w:p>
        </w:tc>
        <w:tc>
          <w:tcPr>
            <w:tcW w:w="992" w:type="dxa"/>
            <w:tcBorders>
              <w:top w:val="nil"/>
              <w:left w:val="nil"/>
              <w:bottom w:val="single" w:sz="4" w:space="0" w:color="auto"/>
              <w:right w:val="single" w:sz="4" w:space="0" w:color="auto"/>
            </w:tcBorders>
            <w:shd w:val="clear" w:color="auto" w:fill="auto"/>
            <w:noWrap/>
            <w:vAlign w:val="center"/>
            <w:hideMark/>
          </w:tcPr>
          <w:p w14:paraId="39083CE9"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120 457</w:t>
            </w:r>
          </w:p>
        </w:tc>
        <w:tc>
          <w:tcPr>
            <w:tcW w:w="1276" w:type="dxa"/>
            <w:tcBorders>
              <w:top w:val="nil"/>
              <w:left w:val="nil"/>
              <w:bottom w:val="single" w:sz="4" w:space="0" w:color="auto"/>
              <w:right w:val="single" w:sz="4" w:space="0" w:color="auto"/>
            </w:tcBorders>
            <w:shd w:val="clear" w:color="auto" w:fill="auto"/>
            <w:noWrap/>
            <w:vAlign w:val="center"/>
            <w:hideMark/>
          </w:tcPr>
          <w:p w14:paraId="0C158E2A"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162 700</w:t>
            </w:r>
          </w:p>
        </w:tc>
        <w:tc>
          <w:tcPr>
            <w:tcW w:w="992" w:type="dxa"/>
            <w:tcBorders>
              <w:top w:val="nil"/>
              <w:left w:val="nil"/>
              <w:bottom w:val="single" w:sz="4" w:space="0" w:color="auto"/>
              <w:right w:val="single" w:sz="4" w:space="0" w:color="auto"/>
            </w:tcBorders>
            <w:shd w:val="clear" w:color="auto" w:fill="auto"/>
            <w:noWrap/>
            <w:vAlign w:val="center"/>
            <w:hideMark/>
          </w:tcPr>
          <w:p w14:paraId="31FB9ABB"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42 243</w:t>
            </w:r>
          </w:p>
        </w:tc>
        <w:tc>
          <w:tcPr>
            <w:tcW w:w="851" w:type="dxa"/>
            <w:tcBorders>
              <w:top w:val="nil"/>
              <w:left w:val="nil"/>
              <w:bottom w:val="single" w:sz="4" w:space="0" w:color="auto"/>
              <w:right w:val="single" w:sz="4" w:space="0" w:color="auto"/>
            </w:tcBorders>
            <w:shd w:val="clear" w:color="auto" w:fill="auto"/>
            <w:noWrap/>
            <w:vAlign w:val="center"/>
            <w:hideMark/>
          </w:tcPr>
          <w:p w14:paraId="1C6BB7A0"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35,1%</w:t>
            </w:r>
          </w:p>
        </w:tc>
      </w:tr>
      <w:tr w:rsidR="00702661" w:rsidRPr="00883A83" w14:paraId="221FACB9" w14:textId="77777777" w:rsidTr="00643FAD">
        <w:trPr>
          <w:trHeight w:val="225"/>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4B17137E"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1.1.2.</w:t>
            </w:r>
          </w:p>
        </w:tc>
        <w:tc>
          <w:tcPr>
            <w:tcW w:w="3391" w:type="dxa"/>
            <w:tcBorders>
              <w:top w:val="nil"/>
              <w:left w:val="nil"/>
              <w:bottom w:val="single" w:sz="4" w:space="0" w:color="auto"/>
              <w:right w:val="single" w:sz="4" w:space="0" w:color="auto"/>
            </w:tcBorders>
            <w:shd w:val="clear" w:color="auto" w:fill="auto"/>
            <w:vAlign w:val="center"/>
            <w:hideMark/>
          </w:tcPr>
          <w:p w14:paraId="4F53ADB4" w14:textId="77777777" w:rsidR="00702661" w:rsidRPr="00883A83" w:rsidRDefault="00702661" w:rsidP="00702661">
            <w:pPr>
              <w:rPr>
                <w:rFonts w:ascii="Myriad Pro" w:hAnsi="Myriad Pro"/>
                <w:sz w:val="16"/>
                <w:szCs w:val="16"/>
              </w:rPr>
            </w:pPr>
            <w:r w:rsidRPr="00883A83">
              <w:rPr>
                <w:rFonts w:ascii="Myriad Pro" w:hAnsi="Myriad Pro"/>
                <w:sz w:val="16"/>
                <w:szCs w:val="16"/>
              </w:rPr>
              <w:t>Расходы на оплату труда</w:t>
            </w:r>
          </w:p>
        </w:tc>
        <w:tc>
          <w:tcPr>
            <w:tcW w:w="1060" w:type="dxa"/>
            <w:tcBorders>
              <w:top w:val="nil"/>
              <w:left w:val="nil"/>
              <w:bottom w:val="single" w:sz="4" w:space="0" w:color="auto"/>
              <w:right w:val="single" w:sz="4" w:space="0" w:color="auto"/>
            </w:tcBorders>
            <w:shd w:val="clear" w:color="auto" w:fill="auto"/>
            <w:noWrap/>
            <w:vAlign w:val="center"/>
            <w:hideMark/>
          </w:tcPr>
          <w:p w14:paraId="583B9F91"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тыс. руб.</w:t>
            </w:r>
          </w:p>
        </w:tc>
        <w:tc>
          <w:tcPr>
            <w:tcW w:w="992" w:type="dxa"/>
            <w:tcBorders>
              <w:top w:val="nil"/>
              <w:left w:val="nil"/>
              <w:bottom w:val="single" w:sz="4" w:space="0" w:color="auto"/>
              <w:right w:val="single" w:sz="4" w:space="0" w:color="auto"/>
            </w:tcBorders>
            <w:shd w:val="clear" w:color="auto" w:fill="auto"/>
            <w:noWrap/>
            <w:vAlign w:val="center"/>
            <w:hideMark/>
          </w:tcPr>
          <w:p w14:paraId="02655AF7"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896 662</w:t>
            </w:r>
          </w:p>
        </w:tc>
        <w:tc>
          <w:tcPr>
            <w:tcW w:w="1276" w:type="dxa"/>
            <w:tcBorders>
              <w:top w:val="nil"/>
              <w:left w:val="nil"/>
              <w:bottom w:val="single" w:sz="4" w:space="0" w:color="auto"/>
              <w:right w:val="single" w:sz="4" w:space="0" w:color="auto"/>
            </w:tcBorders>
            <w:shd w:val="clear" w:color="auto" w:fill="auto"/>
            <w:noWrap/>
            <w:vAlign w:val="center"/>
            <w:hideMark/>
          </w:tcPr>
          <w:p w14:paraId="055F6EAE"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1 248 533</w:t>
            </w:r>
          </w:p>
        </w:tc>
        <w:tc>
          <w:tcPr>
            <w:tcW w:w="992" w:type="dxa"/>
            <w:tcBorders>
              <w:top w:val="nil"/>
              <w:left w:val="nil"/>
              <w:bottom w:val="single" w:sz="4" w:space="0" w:color="auto"/>
              <w:right w:val="single" w:sz="4" w:space="0" w:color="auto"/>
            </w:tcBorders>
            <w:shd w:val="clear" w:color="auto" w:fill="auto"/>
            <w:noWrap/>
            <w:vAlign w:val="center"/>
            <w:hideMark/>
          </w:tcPr>
          <w:p w14:paraId="3925BE7D"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351 871</w:t>
            </w:r>
          </w:p>
        </w:tc>
        <w:tc>
          <w:tcPr>
            <w:tcW w:w="851" w:type="dxa"/>
            <w:tcBorders>
              <w:top w:val="nil"/>
              <w:left w:val="nil"/>
              <w:bottom w:val="single" w:sz="4" w:space="0" w:color="auto"/>
              <w:right w:val="single" w:sz="4" w:space="0" w:color="auto"/>
            </w:tcBorders>
            <w:shd w:val="clear" w:color="auto" w:fill="auto"/>
            <w:noWrap/>
            <w:vAlign w:val="center"/>
            <w:hideMark/>
          </w:tcPr>
          <w:p w14:paraId="7809917F"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39,2%</w:t>
            </w:r>
          </w:p>
        </w:tc>
      </w:tr>
      <w:tr w:rsidR="00702661" w:rsidRPr="00883A83" w14:paraId="4E21D4E8" w14:textId="77777777" w:rsidTr="00643FAD">
        <w:trPr>
          <w:trHeight w:val="225"/>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34320B27"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1.1.3.</w:t>
            </w:r>
          </w:p>
        </w:tc>
        <w:tc>
          <w:tcPr>
            <w:tcW w:w="3391" w:type="dxa"/>
            <w:tcBorders>
              <w:top w:val="nil"/>
              <w:left w:val="nil"/>
              <w:bottom w:val="single" w:sz="4" w:space="0" w:color="auto"/>
              <w:right w:val="single" w:sz="4" w:space="0" w:color="auto"/>
            </w:tcBorders>
            <w:shd w:val="clear" w:color="auto" w:fill="auto"/>
            <w:vAlign w:val="center"/>
            <w:hideMark/>
          </w:tcPr>
          <w:p w14:paraId="7EE297C1" w14:textId="77777777" w:rsidR="00702661" w:rsidRPr="00883A83" w:rsidRDefault="00702661" w:rsidP="00702661">
            <w:pPr>
              <w:rPr>
                <w:rFonts w:ascii="Myriad Pro" w:hAnsi="Myriad Pro"/>
                <w:sz w:val="16"/>
                <w:szCs w:val="16"/>
              </w:rPr>
            </w:pPr>
            <w:r w:rsidRPr="00883A83">
              <w:rPr>
                <w:rFonts w:ascii="Myriad Pro" w:hAnsi="Myriad Pro"/>
                <w:sz w:val="16"/>
                <w:szCs w:val="16"/>
              </w:rPr>
              <w:t>Прочие расходы</w:t>
            </w:r>
          </w:p>
        </w:tc>
        <w:tc>
          <w:tcPr>
            <w:tcW w:w="1060" w:type="dxa"/>
            <w:tcBorders>
              <w:top w:val="nil"/>
              <w:left w:val="nil"/>
              <w:bottom w:val="single" w:sz="4" w:space="0" w:color="auto"/>
              <w:right w:val="single" w:sz="4" w:space="0" w:color="auto"/>
            </w:tcBorders>
            <w:shd w:val="clear" w:color="auto" w:fill="auto"/>
            <w:noWrap/>
            <w:vAlign w:val="center"/>
            <w:hideMark/>
          </w:tcPr>
          <w:p w14:paraId="55E4B6FB"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тыс. руб.</w:t>
            </w:r>
          </w:p>
        </w:tc>
        <w:tc>
          <w:tcPr>
            <w:tcW w:w="992" w:type="dxa"/>
            <w:tcBorders>
              <w:top w:val="nil"/>
              <w:left w:val="nil"/>
              <w:bottom w:val="single" w:sz="4" w:space="0" w:color="auto"/>
              <w:right w:val="single" w:sz="4" w:space="0" w:color="auto"/>
            </w:tcBorders>
            <w:shd w:val="clear" w:color="auto" w:fill="auto"/>
            <w:noWrap/>
            <w:vAlign w:val="center"/>
            <w:hideMark/>
          </w:tcPr>
          <w:p w14:paraId="424C9C5E"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393 644</w:t>
            </w:r>
          </w:p>
        </w:tc>
        <w:tc>
          <w:tcPr>
            <w:tcW w:w="1276" w:type="dxa"/>
            <w:tcBorders>
              <w:top w:val="nil"/>
              <w:left w:val="nil"/>
              <w:bottom w:val="single" w:sz="4" w:space="0" w:color="auto"/>
              <w:right w:val="single" w:sz="4" w:space="0" w:color="auto"/>
            </w:tcBorders>
            <w:shd w:val="clear" w:color="auto" w:fill="auto"/>
            <w:noWrap/>
            <w:vAlign w:val="center"/>
            <w:hideMark/>
          </w:tcPr>
          <w:p w14:paraId="10178C2E"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508 228</w:t>
            </w:r>
          </w:p>
        </w:tc>
        <w:tc>
          <w:tcPr>
            <w:tcW w:w="992" w:type="dxa"/>
            <w:tcBorders>
              <w:top w:val="nil"/>
              <w:left w:val="nil"/>
              <w:bottom w:val="single" w:sz="4" w:space="0" w:color="auto"/>
              <w:right w:val="single" w:sz="4" w:space="0" w:color="auto"/>
            </w:tcBorders>
            <w:shd w:val="clear" w:color="auto" w:fill="auto"/>
            <w:noWrap/>
            <w:vAlign w:val="center"/>
            <w:hideMark/>
          </w:tcPr>
          <w:p w14:paraId="726985DE"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114 584</w:t>
            </w:r>
          </w:p>
        </w:tc>
        <w:tc>
          <w:tcPr>
            <w:tcW w:w="851" w:type="dxa"/>
            <w:tcBorders>
              <w:top w:val="nil"/>
              <w:left w:val="nil"/>
              <w:bottom w:val="single" w:sz="4" w:space="0" w:color="auto"/>
              <w:right w:val="single" w:sz="4" w:space="0" w:color="auto"/>
            </w:tcBorders>
            <w:shd w:val="clear" w:color="auto" w:fill="auto"/>
            <w:noWrap/>
            <w:vAlign w:val="center"/>
            <w:hideMark/>
          </w:tcPr>
          <w:p w14:paraId="55418896"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29,1%</w:t>
            </w:r>
          </w:p>
        </w:tc>
      </w:tr>
      <w:tr w:rsidR="00702661" w:rsidRPr="00883A83" w14:paraId="663680E3" w14:textId="77777777" w:rsidTr="00643FAD">
        <w:trPr>
          <w:trHeight w:val="225"/>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02F1B023"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1.2.</w:t>
            </w:r>
          </w:p>
        </w:tc>
        <w:tc>
          <w:tcPr>
            <w:tcW w:w="3391" w:type="dxa"/>
            <w:tcBorders>
              <w:top w:val="nil"/>
              <w:left w:val="nil"/>
              <w:bottom w:val="single" w:sz="4" w:space="0" w:color="auto"/>
              <w:right w:val="single" w:sz="4" w:space="0" w:color="auto"/>
            </w:tcBorders>
            <w:shd w:val="clear" w:color="auto" w:fill="auto"/>
            <w:vAlign w:val="center"/>
            <w:hideMark/>
          </w:tcPr>
          <w:p w14:paraId="0CFED8C1" w14:textId="77777777" w:rsidR="00702661" w:rsidRPr="00883A83" w:rsidRDefault="00702661" w:rsidP="00702661">
            <w:pPr>
              <w:rPr>
                <w:rFonts w:ascii="Myriad Pro" w:hAnsi="Myriad Pro"/>
                <w:b/>
                <w:bCs/>
                <w:sz w:val="16"/>
                <w:szCs w:val="16"/>
              </w:rPr>
            </w:pPr>
            <w:r w:rsidRPr="00883A83">
              <w:rPr>
                <w:rFonts w:ascii="Myriad Pro" w:hAnsi="Myriad Pro"/>
                <w:b/>
                <w:bCs/>
                <w:sz w:val="16"/>
                <w:szCs w:val="16"/>
              </w:rPr>
              <w:t>Неподконтрольные расходы</w:t>
            </w:r>
          </w:p>
        </w:tc>
        <w:tc>
          <w:tcPr>
            <w:tcW w:w="1060" w:type="dxa"/>
            <w:tcBorders>
              <w:top w:val="nil"/>
              <w:left w:val="nil"/>
              <w:bottom w:val="single" w:sz="4" w:space="0" w:color="auto"/>
              <w:right w:val="single" w:sz="4" w:space="0" w:color="auto"/>
            </w:tcBorders>
            <w:shd w:val="clear" w:color="auto" w:fill="auto"/>
            <w:noWrap/>
            <w:vAlign w:val="center"/>
            <w:hideMark/>
          </w:tcPr>
          <w:p w14:paraId="27CE13C6"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тыс. руб.</w:t>
            </w:r>
          </w:p>
        </w:tc>
        <w:tc>
          <w:tcPr>
            <w:tcW w:w="992" w:type="dxa"/>
            <w:tcBorders>
              <w:top w:val="nil"/>
              <w:left w:val="nil"/>
              <w:bottom w:val="single" w:sz="4" w:space="0" w:color="auto"/>
              <w:right w:val="single" w:sz="4" w:space="0" w:color="auto"/>
            </w:tcBorders>
            <w:shd w:val="clear" w:color="auto" w:fill="auto"/>
            <w:noWrap/>
            <w:vAlign w:val="center"/>
            <w:hideMark/>
          </w:tcPr>
          <w:p w14:paraId="27D94B1E"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2 705 223</w:t>
            </w:r>
          </w:p>
        </w:tc>
        <w:tc>
          <w:tcPr>
            <w:tcW w:w="1276" w:type="dxa"/>
            <w:tcBorders>
              <w:top w:val="nil"/>
              <w:left w:val="nil"/>
              <w:bottom w:val="single" w:sz="4" w:space="0" w:color="auto"/>
              <w:right w:val="single" w:sz="4" w:space="0" w:color="auto"/>
            </w:tcBorders>
            <w:shd w:val="clear" w:color="auto" w:fill="auto"/>
            <w:noWrap/>
            <w:vAlign w:val="center"/>
            <w:hideMark/>
          </w:tcPr>
          <w:p w14:paraId="56239154"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3 017 637</w:t>
            </w:r>
          </w:p>
        </w:tc>
        <w:tc>
          <w:tcPr>
            <w:tcW w:w="992" w:type="dxa"/>
            <w:tcBorders>
              <w:top w:val="nil"/>
              <w:left w:val="nil"/>
              <w:bottom w:val="single" w:sz="4" w:space="0" w:color="auto"/>
              <w:right w:val="single" w:sz="4" w:space="0" w:color="auto"/>
            </w:tcBorders>
            <w:shd w:val="clear" w:color="auto" w:fill="auto"/>
            <w:noWrap/>
            <w:vAlign w:val="center"/>
            <w:hideMark/>
          </w:tcPr>
          <w:p w14:paraId="2D8B3A64"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312 414</w:t>
            </w:r>
          </w:p>
        </w:tc>
        <w:tc>
          <w:tcPr>
            <w:tcW w:w="851" w:type="dxa"/>
            <w:tcBorders>
              <w:top w:val="nil"/>
              <w:left w:val="nil"/>
              <w:bottom w:val="single" w:sz="4" w:space="0" w:color="auto"/>
              <w:right w:val="single" w:sz="4" w:space="0" w:color="auto"/>
            </w:tcBorders>
            <w:shd w:val="clear" w:color="auto" w:fill="auto"/>
            <w:noWrap/>
            <w:vAlign w:val="center"/>
            <w:hideMark/>
          </w:tcPr>
          <w:p w14:paraId="514BDBA7"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11,5%</w:t>
            </w:r>
          </w:p>
        </w:tc>
      </w:tr>
      <w:tr w:rsidR="00702661" w:rsidRPr="00883A83" w14:paraId="3ABED647" w14:textId="77777777" w:rsidTr="00643FAD">
        <w:trPr>
          <w:trHeight w:val="225"/>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53FB81E5"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1.2.1.</w:t>
            </w:r>
          </w:p>
        </w:tc>
        <w:tc>
          <w:tcPr>
            <w:tcW w:w="3391" w:type="dxa"/>
            <w:tcBorders>
              <w:top w:val="nil"/>
              <w:left w:val="nil"/>
              <w:bottom w:val="single" w:sz="4" w:space="0" w:color="auto"/>
              <w:right w:val="single" w:sz="4" w:space="0" w:color="auto"/>
            </w:tcBorders>
            <w:shd w:val="clear" w:color="auto" w:fill="auto"/>
            <w:vAlign w:val="center"/>
            <w:hideMark/>
          </w:tcPr>
          <w:p w14:paraId="72B30A93" w14:textId="77777777" w:rsidR="00702661" w:rsidRPr="00883A83" w:rsidRDefault="00702661" w:rsidP="00702661">
            <w:pPr>
              <w:rPr>
                <w:rFonts w:ascii="Myriad Pro" w:hAnsi="Myriad Pro"/>
                <w:sz w:val="16"/>
                <w:szCs w:val="16"/>
              </w:rPr>
            </w:pPr>
            <w:r w:rsidRPr="00883A83">
              <w:rPr>
                <w:rFonts w:ascii="Myriad Pro" w:hAnsi="Myriad Pro"/>
                <w:sz w:val="16"/>
                <w:szCs w:val="16"/>
              </w:rPr>
              <w:t>Оплата услуг ОАО «ФСК ЕЭС»</w:t>
            </w:r>
          </w:p>
        </w:tc>
        <w:tc>
          <w:tcPr>
            <w:tcW w:w="1060" w:type="dxa"/>
            <w:tcBorders>
              <w:top w:val="nil"/>
              <w:left w:val="nil"/>
              <w:bottom w:val="single" w:sz="4" w:space="0" w:color="auto"/>
              <w:right w:val="single" w:sz="4" w:space="0" w:color="auto"/>
            </w:tcBorders>
            <w:shd w:val="clear" w:color="auto" w:fill="auto"/>
            <w:noWrap/>
            <w:vAlign w:val="center"/>
            <w:hideMark/>
          </w:tcPr>
          <w:p w14:paraId="59A9A82E"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тыс. руб.</w:t>
            </w:r>
          </w:p>
        </w:tc>
        <w:tc>
          <w:tcPr>
            <w:tcW w:w="992" w:type="dxa"/>
            <w:tcBorders>
              <w:top w:val="nil"/>
              <w:left w:val="nil"/>
              <w:bottom w:val="single" w:sz="4" w:space="0" w:color="auto"/>
              <w:right w:val="single" w:sz="4" w:space="0" w:color="auto"/>
            </w:tcBorders>
            <w:shd w:val="clear" w:color="auto" w:fill="auto"/>
            <w:noWrap/>
            <w:vAlign w:val="center"/>
            <w:hideMark/>
          </w:tcPr>
          <w:p w14:paraId="5CA5D370"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1 715 143</w:t>
            </w:r>
          </w:p>
        </w:tc>
        <w:tc>
          <w:tcPr>
            <w:tcW w:w="1276" w:type="dxa"/>
            <w:tcBorders>
              <w:top w:val="nil"/>
              <w:left w:val="nil"/>
              <w:bottom w:val="single" w:sz="4" w:space="0" w:color="auto"/>
              <w:right w:val="single" w:sz="4" w:space="0" w:color="auto"/>
            </w:tcBorders>
            <w:shd w:val="clear" w:color="auto" w:fill="auto"/>
            <w:noWrap/>
            <w:vAlign w:val="center"/>
            <w:hideMark/>
          </w:tcPr>
          <w:p w14:paraId="60AD4AA6"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1 730 568</w:t>
            </w:r>
          </w:p>
        </w:tc>
        <w:tc>
          <w:tcPr>
            <w:tcW w:w="992" w:type="dxa"/>
            <w:tcBorders>
              <w:top w:val="nil"/>
              <w:left w:val="nil"/>
              <w:bottom w:val="single" w:sz="4" w:space="0" w:color="auto"/>
              <w:right w:val="single" w:sz="4" w:space="0" w:color="auto"/>
            </w:tcBorders>
            <w:shd w:val="clear" w:color="auto" w:fill="auto"/>
            <w:noWrap/>
            <w:vAlign w:val="center"/>
            <w:hideMark/>
          </w:tcPr>
          <w:p w14:paraId="7315AFC6"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15 425</w:t>
            </w:r>
          </w:p>
        </w:tc>
        <w:tc>
          <w:tcPr>
            <w:tcW w:w="851" w:type="dxa"/>
            <w:tcBorders>
              <w:top w:val="nil"/>
              <w:left w:val="nil"/>
              <w:bottom w:val="single" w:sz="4" w:space="0" w:color="auto"/>
              <w:right w:val="single" w:sz="4" w:space="0" w:color="auto"/>
            </w:tcBorders>
            <w:shd w:val="clear" w:color="auto" w:fill="auto"/>
            <w:noWrap/>
            <w:vAlign w:val="center"/>
            <w:hideMark/>
          </w:tcPr>
          <w:p w14:paraId="2205273B"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0,9%</w:t>
            </w:r>
          </w:p>
        </w:tc>
      </w:tr>
      <w:tr w:rsidR="00702661" w:rsidRPr="00883A83" w14:paraId="5B3C8C9F" w14:textId="77777777" w:rsidTr="00643FAD">
        <w:trPr>
          <w:trHeight w:val="225"/>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462F4573"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1.2.2.</w:t>
            </w:r>
          </w:p>
        </w:tc>
        <w:tc>
          <w:tcPr>
            <w:tcW w:w="3391" w:type="dxa"/>
            <w:tcBorders>
              <w:top w:val="nil"/>
              <w:left w:val="nil"/>
              <w:bottom w:val="single" w:sz="4" w:space="0" w:color="auto"/>
              <w:right w:val="single" w:sz="4" w:space="0" w:color="auto"/>
            </w:tcBorders>
            <w:shd w:val="clear" w:color="auto" w:fill="auto"/>
            <w:vAlign w:val="center"/>
            <w:hideMark/>
          </w:tcPr>
          <w:p w14:paraId="1E881696" w14:textId="77777777" w:rsidR="00702661" w:rsidRPr="00883A83" w:rsidRDefault="00702661" w:rsidP="00702661">
            <w:pPr>
              <w:rPr>
                <w:rFonts w:ascii="Myriad Pro" w:hAnsi="Myriad Pro"/>
                <w:sz w:val="16"/>
                <w:szCs w:val="16"/>
              </w:rPr>
            </w:pPr>
            <w:r w:rsidRPr="00883A83">
              <w:rPr>
                <w:rFonts w:ascii="Myriad Pro" w:hAnsi="Myriad Pro"/>
                <w:sz w:val="16"/>
                <w:szCs w:val="16"/>
              </w:rPr>
              <w:t>Плата за аренду имущества и лизинг</w:t>
            </w:r>
          </w:p>
        </w:tc>
        <w:tc>
          <w:tcPr>
            <w:tcW w:w="1060" w:type="dxa"/>
            <w:tcBorders>
              <w:top w:val="nil"/>
              <w:left w:val="nil"/>
              <w:bottom w:val="single" w:sz="4" w:space="0" w:color="auto"/>
              <w:right w:val="single" w:sz="4" w:space="0" w:color="auto"/>
            </w:tcBorders>
            <w:shd w:val="clear" w:color="auto" w:fill="auto"/>
            <w:noWrap/>
            <w:vAlign w:val="center"/>
            <w:hideMark/>
          </w:tcPr>
          <w:p w14:paraId="65D728BE"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тыс. руб.</w:t>
            </w:r>
          </w:p>
        </w:tc>
        <w:tc>
          <w:tcPr>
            <w:tcW w:w="992" w:type="dxa"/>
            <w:tcBorders>
              <w:top w:val="nil"/>
              <w:left w:val="nil"/>
              <w:bottom w:val="single" w:sz="4" w:space="0" w:color="auto"/>
              <w:right w:val="single" w:sz="4" w:space="0" w:color="auto"/>
            </w:tcBorders>
            <w:shd w:val="clear" w:color="auto" w:fill="auto"/>
            <w:noWrap/>
            <w:vAlign w:val="center"/>
            <w:hideMark/>
          </w:tcPr>
          <w:p w14:paraId="0A430055"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6 292</w:t>
            </w:r>
          </w:p>
        </w:tc>
        <w:tc>
          <w:tcPr>
            <w:tcW w:w="1276" w:type="dxa"/>
            <w:tcBorders>
              <w:top w:val="nil"/>
              <w:left w:val="nil"/>
              <w:bottom w:val="single" w:sz="4" w:space="0" w:color="auto"/>
              <w:right w:val="single" w:sz="4" w:space="0" w:color="auto"/>
            </w:tcBorders>
            <w:shd w:val="clear" w:color="auto" w:fill="auto"/>
            <w:noWrap/>
            <w:vAlign w:val="center"/>
            <w:hideMark/>
          </w:tcPr>
          <w:p w14:paraId="4770614B"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7 081</w:t>
            </w:r>
          </w:p>
        </w:tc>
        <w:tc>
          <w:tcPr>
            <w:tcW w:w="992" w:type="dxa"/>
            <w:tcBorders>
              <w:top w:val="nil"/>
              <w:left w:val="nil"/>
              <w:bottom w:val="single" w:sz="4" w:space="0" w:color="auto"/>
              <w:right w:val="single" w:sz="4" w:space="0" w:color="auto"/>
            </w:tcBorders>
            <w:shd w:val="clear" w:color="auto" w:fill="auto"/>
            <w:noWrap/>
            <w:vAlign w:val="center"/>
            <w:hideMark/>
          </w:tcPr>
          <w:p w14:paraId="3D515EBA"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789</w:t>
            </w:r>
          </w:p>
        </w:tc>
        <w:tc>
          <w:tcPr>
            <w:tcW w:w="851" w:type="dxa"/>
            <w:tcBorders>
              <w:top w:val="nil"/>
              <w:left w:val="nil"/>
              <w:bottom w:val="single" w:sz="4" w:space="0" w:color="auto"/>
              <w:right w:val="single" w:sz="4" w:space="0" w:color="auto"/>
            </w:tcBorders>
            <w:shd w:val="clear" w:color="auto" w:fill="auto"/>
            <w:noWrap/>
            <w:vAlign w:val="center"/>
            <w:hideMark/>
          </w:tcPr>
          <w:p w14:paraId="75ABCF4C"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12,5%</w:t>
            </w:r>
          </w:p>
        </w:tc>
      </w:tr>
      <w:tr w:rsidR="00702661" w:rsidRPr="00883A83" w14:paraId="666AB5A7" w14:textId="77777777" w:rsidTr="00643FAD">
        <w:trPr>
          <w:trHeight w:val="225"/>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3CEB8CE6"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1.2.3.</w:t>
            </w:r>
          </w:p>
        </w:tc>
        <w:tc>
          <w:tcPr>
            <w:tcW w:w="3391" w:type="dxa"/>
            <w:tcBorders>
              <w:top w:val="nil"/>
              <w:left w:val="nil"/>
              <w:bottom w:val="single" w:sz="4" w:space="0" w:color="auto"/>
              <w:right w:val="single" w:sz="4" w:space="0" w:color="auto"/>
            </w:tcBorders>
            <w:shd w:val="clear" w:color="auto" w:fill="auto"/>
            <w:vAlign w:val="center"/>
            <w:hideMark/>
          </w:tcPr>
          <w:p w14:paraId="338924EE" w14:textId="77777777" w:rsidR="00702661" w:rsidRPr="00883A83" w:rsidRDefault="00702661" w:rsidP="00702661">
            <w:pPr>
              <w:rPr>
                <w:rFonts w:ascii="Myriad Pro" w:hAnsi="Myriad Pro"/>
                <w:sz w:val="16"/>
                <w:szCs w:val="16"/>
              </w:rPr>
            </w:pPr>
            <w:r w:rsidRPr="00883A83">
              <w:rPr>
                <w:rFonts w:ascii="Myriad Pro" w:hAnsi="Myriad Pro"/>
                <w:sz w:val="16"/>
                <w:szCs w:val="16"/>
              </w:rPr>
              <w:t>Налоги и сборы</w:t>
            </w:r>
          </w:p>
        </w:tc>
        <w:tc>
          <w:tcPr>
            <w:tcW w:w="1060" w:type="dxa"/>
            <w:tcBorders>
              <w:top w:val="nil"/>
              <w:left w:val="nil"/>
              <w:bottom w:val="single" w:sz="4" w:space="0" w:color="auto"/>
              <w:right w:val="single" w:sz="4" w:space="0" w:color="auto"/>
            </w:tcBorders>
            <w:shd w:val="clear" w:color="auto" w:fill="auto"/>
            <w:noWrap/>
            <w:vAlign w:val="center"/>
            <w:hideMark/>
          </w:tcPr>
          <w:p w14:paraId="2F5A7BFA"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тыс. руб.</w:t>
            </w:r>
          </w:p>
        </w:tc>
        <w:tc>
          <w:tcPr>
            <w:tcW w:w="992" w:type="dxa"/>
            <w:tcBorders>
              <w:top w:val="nil"/>
              <w:left w:val="nil"/>
              <w:bottom w:val="single" w:sz="4" w:space="0" w:color="auto"/>
              <w:right w:val="single" w:sz="4" w:space="0" w:color="auto"/>
            </w:tcBorders>
            <w:shd w:val="clear" w:color="auto" w:fill="auto"/>
            <w:noWrap/>
            <w:vAlign w:val="center"/>
            <w:hideMark/>
          </w:tcPr>
          <w:p w14:paraId="3D530488"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60 207</w:t>
            </w:r>
          </w:p>
        </w:tc>
        <w:tc>
          <w:tcPr>
            <w:tcW w:w="1276" w:type="dxa"/>
            <w:tcBorders>
              <w:top w:val="nil"/>
              <w:left w:val="nil"/>
              <w:bottom w:val="single" w:sz="4" w:space="0" w:color="auto"/>
              <w:right w:val="single" w:sz="4" w:space="0" w:color="auto"/>
            </w:tcBorders>
            <w:shd w:val="clear" w:color="auto" w:fill="auto"/>
            <w:noWrap/>
            <w:vAlign w:val="center"/>
            <w:hideMark/>
          </w:tcPr>
          <w:p w14:paraId="34E19FA9"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74 680</w:t>
            </w:r>
          </w:p>
        </w:tc>
        <w:tc>
          <w:tcPr>
            <w:tcW w:w="992" w:type="dxa"/>
            <w:tcBorders>
              <w:top w:val="nil"/>
              <w:left w:val="nil"/>
              <w:bottom w:val="single" w:sz="4" w:space="0" w:color="auto"/>
              <w:right w:val="single" w:sz="4" w:space="0" w:color="auto"/>
            </w:tcBorders>
            <w:shd w:val="clear" w:color="auto" w:fill="auto"/>
            <w:noWrap/>
            <w:vAlign w:val="center"/>
            <w:hideMark/>
          </w:tcPr>
          <w:p w14:paraId="4EB6F075"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14 473</w:t>
            </w:r>
          </w:p>
        </w:tc>
        <w:tc>
          <w:tcPr>
            <w:tcW w:w="851" w:type="dxa"/>
            <w:tcBorders>
              <w:top w:val="nil"/>
              <w:left w:val="nil"/>
              <w:bottom w:val="single" w:sz="4" w:space="0" w:color="auto"/>
              <w:right w:val="single" w:sz="4" w:space="0" w:color="auto"/>
            </w:tcBorders>
            <w:shd w:val="clear" w:color="auto" w:fill="auto"/>
            <w:noWrap/>
            <w:vAlign w:val="center"/>
            <w:hideMark/>
          </w:tcPr>
          <w:p w14:paraId="5B339F14"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24,0%</w:t>
            </w:r>
          </w:p>
        </w:tc>
      </w:tr>
      <w:tr w:rsidR="00702661" w:rsidRPr="00883A83" w14:paraId="48EED277" w14:textId="77777777" w:rsidTr="00643FAD">
        <w:trPr>
          <w:trHeight w:val="225"/>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26C7BD62"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1.2.4.</w:t>
            </w:r>
          </w:p>
        </w:tc>
        <w:tc>
          <w:tcPr>
            <w:tcW w:w="3391" w:type="dxa"/>
            <w:tcBorders>
              <w:top w:val="nil"/>
              <w:left w:val="nil"/>
              <w:bottom w:val="single" w:sz="4" w:space="0" w:color="auto"/>
              <w:right w:val="single" w:sz="4" w:space="0" w:color="auto"/>
            </w:tcBorders>
            <w:shd w:val="clear" w:color="auto" w:fill="auto"/>
            <w:vAlign w:val="center"/>
            <w:hideMark/>
          </w:tcPr>
          <w:p w14:paraId="57B919CA" w14:textId="77777777" w:rsidR="00702661" w:rsidRPr="00883A83" w:rsidRDefault="00702661" w:rsidP="00702661">
            <w:pPr>
              <w:rPr>
                <w:rFonts w:ascii="Myriad Pro" w:hAnsi="Myriad Pro"/>
                <w:sz w:val="16"/>
                <w:szCs w:val="16"/>
              </w:rPr>
            </w:pPr>
            <w:r w:rsidRPr="00883A83">
              <w:rPr>
                <w:rFonts w:ascii="Myriad Pro" w:hAnsi="Myriad Pro"/>
                <w:sz w:val="16"/>
                <w:szCs w:val="16"/>
              </w:rPr>
              <w:t>Отчисления на социальные нужды (ЕСН)</w:t>
            </w:r>
          </w:p>
        </w:tc>
        <w:tc>
          <w:tcPr>
            <w:tcW w:w="1060" w:type="dxa"/>
            <w:tcBorders>
              <w:top w:val="nil"/>
              <w:left w:val="nil"/>
              <w:bottom w:val="single" w:sz="4" w:space="0" w:color="auto"/>
              <w:right w:val="single" w:sz="4" w:space="0" w:color="auto"/>
            </w:tcBorders>
            <w:shd w:val="clear" w:color="auto" w:fill="auto"/>
            <w:noWrap/>
            <w:vAlign w:val="center"/>
            <w:hideMark/>
          </w:tcPr>
          <w:p w14:paraId="731F3545"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тыс. руб.</w:t>
            </w:r>
          </w:p>
        </w:tc>
        <w:tc>
          <w:tcPr>
            <w:tcW w:w="992" w:type="dxa"/>
            <w:tcBorders>
              <w:top w:val="nil"/>
              <w:left w:val="nil"/>
              <w:bottom w:val="single" w:sz="4" w:space="0" w:color="auto"/>
              <w:right w:val="single" w:sz="4" w:space="0" w:color="auto"/>
            </w:tcBorders>
            <w:shd w:val="clear" w:color="auto" w:fill="auto"/>
            <w:noWrap/>
            <w:vAlign w:val="center"/>
            <w:hideMark/>
          </w:tcPr>
          <w:p w14:paraId="0F4B7E92"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272 585</w:t>
            </w:r>
          </w:p>
        </w:tc>
        <w:tc>
          <w:tcPr>
            <w:tcW w:w="1276" w:type="dxa"/>
            <w:tcBorders>
              <w:top w:val="nil"/>
              <w:left w:val="nil"/>
              <w:bottom w:val="single" w:sz="4" w:space="0" w:color="auto"/>
              <w:right w:val="single" w:sz="4" w:space="0" w:color="auto"/>
            </w:tcBorders>
            <w:shd w:val="clear" w:color="auto" w:fill="auto"/>
            <w:noWrap/>
            <w:vAlign w:val="center"/>
            <w:hideMark/>
          </w:tcPr>
          <w:p w14:paraId="5E436D18"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379 554</w:t>
            </w:r>
          </w:p>
        </w:tc>
        <w:tc>
          <w:tcPr>
            <w:tcW w:w="992" w:type="dxa"/>
            <w:tcBorders>
              <w:top w:val="nil"/>
              <w:left w:val="nil"/>
              <w:bottom w:val="single" w:sz="4" w:space="0" w:color="auto"/>
              <w:right w:val="single" w:sz="4" w:space="0" w:color="auto"/>
            </w:tcBorders>
            <w:shd w:val="clear" w:color="auto" w:fill="auto"/>
            <w:noWrap/>
            <w:vAlign w:val="center"/>
            <w:hideMark/>
          </w:tcPr>
          <w:p w14:paraId="5BBD2B8D"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106 969</w:t>
            </w:r>
          </w:p>
        </w:tc>
        <w:tc>
          <w:tcPr>
            <w:tcW w:w="851" w:type="dxa"/>
            <w:tcBorders>
              <w:top w:val="nil"/>
              <w:left w:val="nil"/>
              <w:bottom w:val="single" w:sz="4" w:space="0" w:color="auto"/>
              <w:right w:val="single" w:sz="4" w:space="0" w:color="auto"/>
            </w:tcBorders>
            <w:shd w:val="clear" w:color="auto" w:fill="auto"/>
            <w:noWrap/>
            <w:vAlign w:val="center"/>
            <w:hideMark/>
          </w:tcPr>
          <w:p w14:paraId="033CA767"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39,2%</w:t>
            </w:r>
          </w:p>
        </w:tc>
      </w:tr>
      <w:tr w:rsidR="00702661" w:rsidRPr="00883A83" w14:paraId="0195AA89" w14:textId="77777777" w:rsidTr="00643FAD">
        <w:trPr>
          <w:trHeight w:val="225"/>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0D0CF3FB"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1.2.5.</w:t>
            </w:r>
          </w:p>
        </w:tc>
        <w:tc>
          <w:tcPr>
            <w:tcW w:w="3391" w:type="dxa"/>
            <w:tcBorders>
              <w:top w:val="nil"/>
              <w:left w:val="nil"/>
              <w:bottom w:val="single" w:sz="4" w:space="0" w:color="auto"/>
              <w:right w:val="single" w:sz="4" w:space="0" w:color="auto"/>
            </w:tcBorders>
            <w:shd w:val="clear" w:color="auto" w:fill="auto"/>
            <w:vAlign w:val="center"/>
            <w:hideMark/>
          </w:tcPr>
          <w:p w14:paraId="44F89902" w14:textId="77777777" w:rsidR="00702661" w:rsidRPr="00883A83" w:rsidRDefault="00702661" w:rsidP="00702661">
            <w:pPr>
              <w:rPr>
                <w:rFonts w:ascii="Myriad Pro" w:hAnsi="Myriad Pro"/>
                <w:sz w:val="16"/>
                <w:szCs w:val="16"/>
              </w:rPr>
            </w:pPr>
            <w:r w:rsidRPr="00883A83">
              <w:rPr>
                <w:rFonts w:ascii="Myriad Pro" w:hAnsi="Myriad Pro"/>
                <w:sz w:val="16"/>
                <w:szCs w:val="16"/>
              </w:rPr>
              <w:t xml:space="preserve">Прочие неподконтрольные расходы </w:t>
            </w:r>
          </w:p>
        </w:tc>
        <w:tc>
          <w:tcPr>
            <w:tcW w:w="1060" w:type="dxa"/>
            <w:tcBorders>
              <w:top w:val="nil"/>
              <w:left w:val="nil"/>
              <w:bottom w:val="single" w:sz="4" w:space="0" w:color="auto"/>
              <w:right w:val="single" w:sz="4" w:space="0" w:color="auto"/>
            </w:tcBorders>
            <w:shd w:val="clear" w:color="auto" w:fill="auto"/>
            <w:noWrap/>
            <w:vAlign w:val="center"/>
            <w:hideMark/>
          </w:tcPr>
          <w:p w14:paraId="1012BDBE"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тыс. руб.</w:t>
            </w:r>
          </w:p>
        </w:tc>
        <w:tc>
          <w:tcPr>
            <w:tcW w:w="992" w:type="dxa"/>
            <w:tcBorders>
              <w:top w:val="nil"/>
              <w:left w:val="nil"/>
              <w:bottom w:val="single" w:sz="4" w:space="0" w:color="auto"/>
              <w:right w:val="single" w:sz="4" w:space="0" w:color="auto"/>
            </w:tcBorders>
            <w:shd w:val="clear" w:color="auto" w:fill="auto"/>
            <w:noWrap/>
            <w:vAlign w:val="center"/>
            <w:hideMark/>
          </w:tcPr>
          <w:p w14:paraId="3A05D799"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0</w:t>
            </w:r>
          </w:p>
        </w:tc>
        <w:tc>
          <w:tcPr>
            <w:tcW w:w="1276" w:type="dxa"/>
            <w:tcBorders>
              <w:top w:val="nil"/>
              <w:left w:val="nil"/>
              <w:bottom w:val="single" w:sz="4" w:space="0" w:color="auto"/>
              <w:right w:val="single" w:sz="4" w:space="0" w:color="auto"/>
            </w:tcBorders>
            <w:shd w:val="clear" w:color="auto" w:fill="auto"/>
            <w:noWrap/>
            <w:vAlign w:val="center"/>
            <w:hideMark/>
          </w:tcPr>
          <w:p w14:paraId="0D2CDD8E"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43 094</w:t>
            </w:r>
          </w:p>
        </w:tc>
        <w:tc>
          <w:tcPr>
            <w:tcW w:w="992" w:type="dxa"/>
            <w:tcBorders>
              <w:top w:val="nil"/>
              <w:left w:val="nil"/>
              <w:bottom w:val="single" w:sz="4" w:space="0" w:color="auto"/>
              <w:right w:val="single" w:sz="4" w:space="0" w:color="auto"/>
            </w:tcBorders>
            <w:shd w:val="clear" w:color="auto" w:fill="auto"/>
            <w:noWrap/>
            <w:vAlign w:val="center"/>
            <w:hideMark/>
          </w:tcPr>
          <w:p w14:paraId="0D3C4351"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43 094</w:t>
            </w:r>
          </w:p>
        </w:tc>
        <w:tc>
          <w:tcPr>
            <w:tcW w:w="851" w:type="dxa"/>
            <w:tcBorders>
              <w:top w:val="nil"/>
              <w:left w:val="nil"/>
              <w:bottom w:val="single" w:sz="4" w:space="0" w:color="auto"/>
              <w:right w:val="single" w:sz="4" w:space="0" w:color="auto"/>
            </w:tcBorders>
            <w:shd w:val="clear" w:color="auto" w:fill="auto"/>
            <w:noWrap/>
            <w:vAlign w:val="center"/>
            <w:hideMark/>
          </w:tcPr>
          <w:p w14:paraId="5BEF2CC7"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w:t>
            </w:r>
          </w:p>
        </w:tc>
      </w:tr>
      <w:tr w:rsidR="00702661" w:rsidRPr="00883A83" w14:paraId="1C33BF65" w14:textId="77777777" w:rsidTr="00643FAD">
        <w:trPr>
          <w:trHeight w:val="225"/>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65BBEDE2"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1.2.6.</w:t>
            </w:r>
          </w:p>
        </w:tc>
        <w:tc>
          <w:tcPr>
            <w:tcW w:w="3391" w:type="dxa"/>
            <w:tcBorders>
              <w:top w:val="nil"/>
              <w:left w:val="nil"/>
              <w:bottom w:val="single" w:sz="4" w:space="0" w:color="auto"/>
              <w:right w:val="single" w:sz="4" w:space="0" w:color="auto"/>
            </w:tcBorders>
            <w:shd w:val="clear" w:color="auto" w:fill="auto"/>
            <w:vAlign w:val="center"/>
            <w:hideMark/>
          </w:tcPr>
          <w:p w14:paraId="75A1E612" w14:textId="77777777" w:rsidR="00702661" w:rsidRPr="00883A83" w:rsidRDefault="00702661" w:rsidP="00702661">
            <w:pPr>
              <w:rPr>
                <w:rFonts w:ascii="Myriad Pro" w:hAnsi="Myriad Pro"/>
                <w:sz w:val="16"/>
                <w:szCs w:val="16"/>
              </w:rPr>
            </w:pPr>
            <w:r w:rsidRPr="00883A83">
              <w:rPr>
                <w:rFonts w:ascii="Myriad Pro" w:hAnsi="Myriad Pro"/>
                <w:sz w:val="16"/>
                <w:szCs w:val="16"/>
              </w:rPr>
              <w:t>Налог на прибыль</w:t>
            </w:r>
          </w:p>
        </w:tc>
        <w:tc>
          <w:tcPr>
            <w:tcW w:w="1060" w:type="dxa"/>
            <w:tcBorders>
              <w:top w:val="nil"/>
              <w:left w:val="nil"/>
              <w:bottom w:val="single" w:sz="4" w:space="0" w:color="auto"/>
              <w:right w:val="single" w:sz="4" w:space="0" w:color="auto"/>
            </w:tcBorders>
            <w:shd w:val="clear" w:color="auto" w:fill="auto"/>
            <w:noWrap/>
            <w:vAlign w:val="center"/>
            <w:hideMark/>
          </w:tcPr>
          <w:p w14:paraId="5F042637"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тыс. руб.</w:t>
            </w:r>
          </w:p>
        </w:tc>
        <w:tc>
          <w:tcPr>
            <w:tcW w:w="992" w:type="dxa"/>
            <w:tcBorders>
              <w:top w:val="nil"/>
              <w:left w:val="nil"/>
              <w:bottom w:val="single" w:sz="4" w:space="0" w:color="auto"/>
              <w:right w:val="single" w:sz="4" w:space="0" w:color="auto"/>
            </w:tcBorders>
            <w:shd w:val="clear" w:color="auto" w:fill="auto"/>
            <w:noWrap/>
            <w:vAlign w:val="center"/>
            <w:hideMark/>
          </w:tcPr>
          <w:p w14:paraId="3D3AF88D"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17 465</w:t>
            </w:r>
          </w:p>
        </w:tc>
        <w:tc>
          <w:tcPr>
            <w:tcW w:w="1276" w:type="dxa"/>
            <w:tcBorders>
              <w:top w:val="nil"/>
              <w:left w:val="nil"/>
              <w:bottom w:val="single" w:sz="4" w:space="0" w:color="auto"/>
              <w:right w:val="single" w:sz="4" w:space="0" w:color="auto"/>
            </w:tcBorders>
            <w:shd w:val="clear" w:color="auto" w:fill="auto"/>
            <w:noWrap/>
            <w:vAlign w:val="center"/>
            <w:hideMark/>
          </w:tcPr>
          <w:p w14:paraId="1A5E1AA2"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63 610</w:t>
            </w:r>
          </w:p>
        </w:tc>
        <w:tc>
          <w:tcPr>
            <w:tcW w:w="992" w:type="dxa"/>
            <w:tcBorders>
              <w:top w:val="nil"/>
              <w:left w:val="nil"/>
              <w:bottom w:val="single" w:sz="4" w:space="0" w:color="auto"/>
              <w:right w:val="single" w:sz="4" w:space="0" w:color="auto"/>
            </w:tcBorders>
            <w:shd w:val="clear" w:color="auto" w:fill="auto"/>
            <w:noWrap/>
            <w:vAlign w:val="center"/>
            <w:hideMark/>
          </w:tcPr>
          <w:p w14:paraId="2730716D"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46 145</w:t>
            </w:r>
          </w:p>
        </w:tc>
        <w:tc>
          <w:tcPr>
            <w:tcW w:w="851" w:type="dxa"/>
            <w:tcBorders>
              <w:top w:val="nil"/>
              <w:left w:val="nil"/>
              <w:bottom w:val="single" w:sz="4" w:space="0" w:color="auto"/>
              <w:right w:val="single" w:sz="4" w:space="0" w:color="auto"/>
            </w:tcBorders>
            <w:shd w:val="clear" w:color="auto" w:fill="auto"/>
            <w:noWrap/>
            <w:vAlign w:val="center"/>
            <w:hideMark/>
          </w:tcPr>
          <w:p w14:paraId="087C1B66"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264,2%</w:t>
            </w:r>
          </w:p>
        </w:tc>
      </w:tr>
      <w:tr w:rsidR="00702661" w:rsidRPr="00883A83" w14:paraId="3B18C872" w14:textId="77777777" w:rsidTr="00643FAD">
        <w:trPr>
          <w:trHeight w:val="225"/>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08424708"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1.2.7.</w:t>
            </w:r>
          </w:p>
        </w:tc>
        <w:tc>
          <w:tcPr>
            <w:tcW w:w="3391" w:type="dxa"/>
            <w:tcBorders>
              <w:top w:val="nil"/>
              <w:left w:val="nil"/>
              <w:bottom w:val="single" w:sz="4" w:space="0" w:color="auto"/>
              <w:right w:val="single" w:sz="4" w:space="0" w:color="auto"/>
            </w:tcBorders>
            <w:shd w:val="clear" w:color="auto" w:fill="auto"/>
            <w:vAlign w:val="center"/>
            <w:hideMark/>
          </w:tcPr>
          <w:p w14:paraId="71ABC05D" w14:textId="77777777" w:rsidR="00702661" w:rsidRPr="00883A83" w:rsidRDefault="00702661" w:rsidP="00702661">
            <w:pPr>
              <w:rPr>
                <w:rFonts w:ascii="Myriad Pro" w:hAnsi="Myriad Pro"/>
                <w:sz w:val="16"/>
                <w:szCs w:val="16"/>
              </w:rPr>
            </w:pPr>
            <w:r w:rsidRPr="00883A83">
              <w:rPr>
                <w:rFonts w:ascii="Myriad Pro" w:hAnsi="Myriad Pro"/>
                <w:sz w:val="16"/>
                <w:szCs w:val="16"/>
              </w:rPr>
              <w:t>Выпадающие доходы/экономия средств</w:t>
            </w:r>
          </w:p>
        </w:tc>
        <w:tc>
          <w:tcPr>
            <w:tcW w:w="1060" w:type="dxa"/>
            <w:tcBorders>
              <w:top w:val="nil"/>
              <w:left w:val="nil"/>
              <w:bottom w:val="single" w:sz="4" w:space="0" w:color="auto"/>
              <w:right w:val="single" w:sz="4" w:space="0" w:color="auto"/>
            </w:tcBorders>
            <w:shd w:val="clear" w:color="auto" w:fill="auto"/>
            <w:noWrap/>
            <w:vAlign w:val="center"/>
            <w:hideMark/>
          </w:tcPr>
          <w:p w14:paraId="64FFB468"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тыс. руб.</w:t>
            </w:r>
          </w:p>
        </w:tc>
        <w:tc>
          <w:tcPr>
            <w:tcW w:w="992" w:type="dxa"/>
            <w:tcBorders>
              <w:top w:val="nil"/>
              <w:left w:val="nil"/>
              <w:bottom w:val="single" w:sz="4" w:space="0" w:color="auto"/>
              <w:right w:val="single" w:sz="4" w:space="0" w:color="auto"/>
            </w:tcBorders>
            <w:shd w:val="clear" w:color="auto" w:fill="auto"/>
            <w:noWrap/>
            <w:vAlign w:val="center"/>
            <w:hideMark/>
          </w:tcPr>
          <w:p w14:paraId="40B8E71A"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58 531</w:t>
            </w:r>
          </w:p>
        </w:tc>
        <w:tc>
          <w:tcPr>
            <w:tcW w:w="1276" w:type="dxa"/>
            <w:tcBorders>
              <w:top w:val="nil"/>
              <w:left w:val="nil"/>
              <w:bottom w:val="single" w:sz="4" w:space="0" w:color="auto"/>
              <w:right w:val="single" w:sz="4" w:space="0" w:color="auto"/>
            </w:tcBorders>
            <w:shd w:val="clear" w:color="auto" w:fill="auto"/>
            <w:noWrap/>
            <w:vAlign w:val="center"/>
            <w:hideMark/>
          </w:tcPr>
          <w:p w14:paraId="1086AAD0"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60 031</w:t>
            </w:r>
          </w:p>
        </w:tc>
        <w:tc>
          <w:tcPr>
            <w:tcW w:w="992" w:type="dxa"/>
            <w:tcBorders>
              <w:top w:val="nil"/>
              <w:left w:val="nil"/>
              <w:bottom w:val="single" w:sz="4" w:space="0" w:color="auto"/>
              <w:right w:val="single" w:sz="4" w:space="0" w:color="auto"/>
            </w:tcBorders>
            <w:shd w:val="clear" w:color="auto" w:fill="auto"/>
            <w:noWrap/>
            <w:vAlign w:val="center"/>
            <w:hideMark/>
          </w:tcPr>
          <w:p w14:paraId="1953A34A"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1 500</w:t>
            </w:r>
          </w:p>
        </w:tc>
        <w:tc>
          <w:tcPr>
            <w:tcW w:w="851" w:type="dxa"/>
            <w:tcBorders>
              <w:top w:val="nil"/>
              <w:left w:val="nil"/>
              <w:bottom w:val="single" w:sz="4" w:space="0" w:color="auto"/>
              <w:right w:val="single" w:sz="4" w:space="0" w:color="auto"/>
            </w:tcBorders>
            <w:shd w:val="clear" w:color="auto" w:fill="auto"/>
            <w:noWrap/>
            <w:vAlign w:val="center"/>
            <w:hideMark/>
          </w:tcPr>
          <w:p w14:paraId="38AC0A6D"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2,6%</w:t>
            </w:r>
          </w:p>
        </w:tc>
      </w:tr>
      <w:tr w:rsidR="00702661" w:rsidRPr="00883A83" w14:paraId="7DC1441E" w14:textId="77777777" w:rsidTr="00643FAD">
        <w:trPr>
          <w:trHeight w:val="225"/>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40CE96E1"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1.2.8.</w:t>
            </w:r>
          </w:p>
        </w:tc>
        <w:tc>
          <w:tcPr>
            <w:tcW w:w="3391" w:type="dxa"/>
            <w:tcBorders>
              <w:top w:val="nil"/>
              <w:left w:val="nil"/>
              <w:bottom w:val="single" w:sz="4" w:space="0" w:color="auto"/>
              <w:right w:val="single" w:sz="4" w:space="0" w:color="auto"/>
            </w:tcBorders>
            <w:shd w:val="clear" w:color="auto" w:fill="auto"/>
            <w:vAlign w:val="center"/>
            <w:hideMark/>
          </w:tcPr>
          <w:p w14:paraId="507F0AEE" w14:textId="77777777" w:rsidR="00702661" w:rsidRPr="00883A83" w:rsidRDefault="00702661" w:rsidP="00702661">
            <w:pPr>
              <w:rPr>
                <w:rFonts w:ascii="Myriad Pro" w:hAnsi="Myriad Pro"/>
                <w:b/>
                <w:bCs/>
                <w:i/>
                <w:iCs/>
                <w:sz w:val="16"/>
                <w:szCs w:val="16"/>
              </w:rPr>
            </w:pPr>
            <w:r w:rsidRPr="00883A83">
              <w:rPr>
                <w:rFonts w:ascii="Myriad Pro" w:hAnsi="Myriad Pro"/>
                <w:b/>
                <w:bCs/>
                <w:i/>
                <w:iCs/>
                <w:sz w:val="16"/>
                <w:szCs w:val="16"/>
              </w:rPr>
              <w:t>Источники инвестиционной программы, итого</w:t>
            </w:r>
          </w:p>
        </w:tc>
        <w:tc>
          <w:tcPr>
            <w:tcW w:w="1060" w:type="dxa"/>
            <w:tcBorders>
              <w:top w:val="nil"/>
              <w:left w:val="nil"/>
              <w:bottom w:val="single" w:sz="4" w:space="0" w:color="auto"/>
              <w:right w:val="single" w:sz="4" w:space="0" w:color="auto"/>
            </w:tcBorders>
            <w:shd w:val="clear" w:color="auto" w:fill="auto"/>
            <w:noWrap/>
            <w:vAlign w:val="center"/>
            <w:hideMark/>
          </w:tcPr>
          <w:p w14:paraId="34D33A75"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тыс. руб.</w:t>
            </w:r>
          </w:p>
        </w:tc>
        <w:tc>
          <w:tcPr>
            <w:tcW w:w="992" w:type="dxa"/>
            <w:tcBorders>
              <w:top w:val="nil"/>
              <w:left w:val="nil"/>
              <w:bottom w:val="single" w:sz="4" w:space="0" w:color="auto"/>
              <w:right w:val="single" w:sz="4" w:space="0" w:color="auto"/>
            </w:tcBorders>
            <w:shd w:val="clear" w:color="auto" w:fill="auto"/>
            <w:noWrap/>
            <w:vAlign w:val="center"/>
            <w:hideMark/>
          </w:tcPr>
          <w:p w14:paraId="267666DC" w14:textId="77777777" w:rsidR="00702661" w:rsidRPr="00883A83" w:rsidRDefault="00702661" w:rsidP="00702661">
            <w:pPr>
              <w:jc w:val="center"/>
              <w:rPr>
                <w:rFonts w:ascii="Myriad Pro" w:hAnsi="Myriad Pro"/>
                <w:b/>
                <w:bCs/>
                <w:i/>
                <w:iCs/>
                <w:sz w:val="16"/>
                <w:szCs w:val="16"/>
              </w:rPr>
            </w:pPr>
            <w:r w:rsidRPr="00883A83">
              <w:rPr>
                <w:rFonts w:ascii="Myriad Pro" w:hAnsi="Myriad Pro"/>
                <w:b/>
                <w:bCs/>
                <w:i/>
                <w:iCs/>
                <w:sz w:val="16"/>
                <w:szCs w:val="16"/>
              </w:rPr>
              <w:t>575 000</w:t>
            </w:r>
          </w:p>
        </w:tc>
        <w:tc>
          <w:tcPr>
            <w:tcW w:w="1276" w:type="dxa"/>
            <w:tcBorders>
              <w:top w:val="nil"/>
              <w:left w:val="nil"/>
              <w:bottom w:val="single" w:sz="4" w:space="0" w:color="auto"/>
              <w:right w:val="single" w:sz="4" w:space="0" w:color="auto"/>
            </w:tcBorders>
            <w:shd w:val="clear" w:color="auto" w:fill="auto"/>
            <w:noWrap/>
            <w:vAlign w:val="center"/>
            <w:hideMark/>
          </w:tcPr>
          <w:p w14:paraId="2754BCEC" w14:textId="77777777" w:rsidR="00702661" w:rsidRPr="00883A83" w:rsidRDefault="00702661" w:rsidP="00702661">
            <w:pPr>
              <w:jc w:val="center"/>
              <w:rPr>
                <w:rFonts w:ascii="Myriad Pro" w:hAnsi="Myriad Pro"/>
                <w:b/>
                <w:bCs/>
                <w:i/>
                <w:iCs/>
                <w:sz w:val="16"/>
                <w:szCs w:val="16"/>
              </w:rPr>
            </w:pPr>
            <w:r w:rsidRPr="00883A83">
              <w:rPr>
                <w:rFonts w:ascii="Myriad Pro" w:hAnsi="Myriad Pro"/>
                <w:b/>
                <w:bCs/>
                <w:i/>
                <w:iCs/>
                <w:sz w:val="16"/>
                <w:szCs w:val="16"/>
              </w:rPr>
              <w:t>659 018</w:t>
            </w:r>
          </w:p>
        </w:tc>
        <w:tc>
          <w:tcPr>
            <w:tcW w:w="992" w:type="dxa"/>
            <w:tcBorders>
              <w:top w:val="nil"/>
              <w:left w:val="nil"/>
              <w:bottom w:val="single" w:sz="4" w:space="0" w:color="auto"/>
              <w:right w:val="single" w:sz="4" w:space="0" w:color="auto"/>
            </w:tcBorders>
            <w:shd w:val="clear" w:color="auto" w:fill="auto"/>
            <w:noWrap/>
            <w:vAlign w:val="center"/>
            <w:hideMark/>
          </w:tcPr>
          <w:p w14:paraId="78E069A5" w14:textId="77777777" w:rsidR="00702661" w:rsidRPr="00883A83" w:rsidRDefault="00702661" w:rsidP="00702661">
            <w:pPr>
              <w:jc w:val="center"/>
              <w:rPr>
                <w:rFonts w:ascii="Myriad Pro" w:hAnsi="Myriad Pro"/>
                <w:b/>
                <w:bCs/>
                <w:i/>
                <w:iCs/>
                <w:sz w:val="16"/>
                <w:szCs w:val="16"/>
              </w:rPr>
            </w:pPr>
            <w:r w:rsidRPr="00883A83">
              <w:rPr>
                <w:rFonts w:ascii="Myriad Pro" w:hAnsi="Myriad Pro"/>
                <w:b/>
                <w:bCs/>
                <w:i/>
                <w:iCs/>
                <w:sz w:val="16"/>
                <w:szCs w:val="16"/>
              </w:rPr>
              <w:t>84 018</w:t>
            </w:r>
          </w:p>
        </w:tc>
        <w:tc>
          <w:tcPr>
            <w:tcW w:w="851" w:type="dxa"/>
            <w:tcBorders>
              <w:top w:val="nil"/>
              <w:left w:val="nil"/>
              <w:bottom w:val="single" w:sz="4" w:space="0" w:color="auto"/>
              <w:right w:val="single" w:sz="4" w:space="0" w:color="auto"/>
            </w:tcBorders>
            <w:shd w:val="clear" w:color="auto" w:fill="auto"/>
            <w:noWrap/>
            <w:vAlign w:val="center"/>
            <w:hideMark/>
          </w:tcPr>
          <w:p w14:paraId="5441DCD2" w14:textId="77777777" w:rsidR="00702661" w:rsidRPr="00883A83" w:rsidRDefault="00702661" w:rsidP="00702661">
            <w:pPr>
              <w:jc w:val="center"/>
              <w:rPr>
                <w:rFonts w:ascii="Myriad Pro" w:hAnsi="Myriad Pro"/>
                <w:b/>
                <w:bCs/>
                <w:i/>
                <w:iCs/>
                <w:sz w:val="16"/>
                <w:szCs w:val="16"/>
              </w:rPr>
            </w:pPr>
            <w:r w:rsidRPr="00883A83">
              <w:rPr>
                <w:rFonts w:ascii="Myriad Pro" w:hAnsi="Myriad Pro"/>
                <w:b/>
                <w:bCs/>
                <w:i/>
                <w:iCs/>
                <w:sz w:val="16"/>
                <w:szCs w:val="16"/>
              </w:rPr>
              <w:t>14,6%</w:t>
            </w:r>
          </w:p>
        </w:tc>
      </w:tr>
      <w:tr w:rsidR="00702661" w:rsidRPr="00883A83" w14:paraId="050F4239" w14:textId="77777777" w:rsidTr="00643FAD">
        <w:trPr>
          <w:trHeight w:val="225"/>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7A5F3F50"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1.2.8.1.</w:t>
            </w:r>
          </w:p>
        </w:tc>
        <w:tc>
          <w:tcPr>
            <w:tcW w:w="3391" w:type="dxa"/>
            <w:tcBorders>
              <w:top w:val="nil"/>
              <w:left w:val="nil"/>
              <w:bottom w:val="single" w:sz="4" w:space="0" w:color="auto"/>
              <w:right w:val="single" w:sz="4" w:space="0" w:color="auto"/>
            </w:tcBorders>
            <w:shd w:val="clear" w:color="auto" w:fill="auto"/>
            <w:vAlign w:val="center"/>
            <w:hideMark/>
          </w:tcPr>
          <w:p w14:paraId="330CC930" w14:textId="77777777" w:rsidR="00702661" w:rsidRPr="00883A83" w:rsidRDefault="00702661" w:rsidP="00702661">
            <w:pPr>
              <w:rPr>
                <w:rFonts w:ascii="Myriad Pro" w:hAnsi="Myriad Pro"/>
                <w:sz w:val="16"/>
                <w:szCs w:val="16"/>
              </w:rPr>
            </w:pPr>
            <w:r w:rsidRPr="00883A83">
              <w:rPr>
                <w:rFonts w:ascii="Myriad Pro" w:hAnsi="Myriad Pro"/>
                <w:sz w:val="16"/>
                <w:szCs w:val="16"/>
              </w:rPr>
              <w:t>Амортизация основных средств</w:t>
            </w:r>
          </w:p>
        </w:tc>
        <w:tc>
          <w:tcPr>
            <w:tcW w:w="1060" w:type="dxa"/>
            <w:tcBorders>
              <w:top w:val="nil"/>
              <w:left w:val="nil"/>
              <w:bottom w:val="single" w:sz="4" w:space="0" w:color="auto"/>
              <w:right w:val="single" w:sz="4" w:space="0" w:color="auto"/>
            </w:tcBorders>
            <w:shd w:val="clear" w:color="auto" w:fill="auto"/>
            <w:noWrap/>
            <w:vAlign w:val="center"/>
            <w:hideMark/>
          </w:tcPr>
          <w:p w14:paraId="0C8F0A49"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тыс. руб.</w:t>
            </w:r>
          </w:p>
        </w:tc>
        <w:tc>
          <w:tcPr>
            <w:tcW w:w="992" w:type="dxa"/>
            <w:tcBorders>
              <w:top w:val="nil"/>
              <w:left w:val="nil"/>
              <w:bottom w:val="single" w:sz="4" w:space="0" w:color="auto"/>
              <w:right w:val="single" w:sz="4" w:space="0" w:color="auto"/>
            </w:tcBorders>
            <w:shd w:val="clear" w:color="auto" w:fill="auto"/>
            <w:noWrap/>
            <w:vAlign w:val="center"/>
            <w:hideMark/>
          </w:tcPr>
          <w:p w14:paraId="668A4FCF"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369 455</w:t>
            </w:r>
          </w:p>
        </w:tc>
        <w:tc>
          <w:tcPr>
            <w:tcW w:w="1276" w:type="dxa"/>
            <w:tcBorders>
              <w:top w:val="nil"/>
              <w:left w:val="nil"/>
              <w:bottom w:val="single" w:sz="4" w:space="0" w:color="auto"/>
              <w:right w:val="single" w:sz="4" w:space="0" w:color="auto"/>
            </w:tcBorders>
            <w:shd w:val="clear" w:color="auto" w:fill="auto"/>
            <w:noWrap/>
            <w:vAlign w:val="center"/>
            <w:hideMark/>
          </w:tcPr>
          <w:p w14:paraId="6324A85D"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510 544</w:t>
            </w:r>
          </w:p>
        </w:tc>
        <w:tc>
          <w:tcPr>
            <w:tcW w:w="992" w:type="dxa"/>
            <w:tcBorders>
              <w:top w:val="nil"/>
              <w:left w:val="nil"/>
              <w:bottom w:val="single" w:sz="4" w:space="0" w:color="auto"/>
              <w:right w:val="single" w:sz="4" w:space="0" w:color="auto"/>
            </w:tcBorders>
            <w:shd w:val="clear" w:color="auto" w:fill="auto"/>
            <w:noWrap/>
            <w:vAlign w:val="center"/>
            <w:hideMark/>
          </w:tcPr>
          <w:p w14:paraId="105BF4C5"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141 089</w:t>
            </w:r>
          </w:p>
        </w:tc>
        <w:tc>
          <w:tcPr>
            <w:tcW w:w="851" w:type="dxa"/>
            <w:tcBorders>
              <w:top w:val="nil"/>
              <w:left w:val="nil"/>
              <w:bottom w:val="single" w:sz="4" w:space="0" w:color="auto"/>
              <w:right w:val="single" w:sz="4" w:space="0" w:color="auto"/>
            </w:tcBorders>
            <w:shd w:val="clear" w:color="auto" w:fill="auto"/>
            <w:noWrap/>
            <w:vAlign w:val="center"/>
            <w:hideMark/>
          </w:tcPr>
          <w:p w14:paraId="32C9DC25"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38,2%</w:t>
            </w:r>
          </w:p>
        </w:tc>
      </w:tr>
      <w:tr w:rsidR="00702661" w:rsidRPr="00883A83" w14:paraId="62593557" w14:textId="77777777" w:rsidTr="00643FAD">
        <w:trPr>
          <w:trHeight w:val="225"/>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356C42D3"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lastRenderedPageBreak/>
              <w:t>1.2.8.2.</w:t>
            </w:r>
          </w:p>
        </w:tc>
        <w:tc>
          <w:tcPr>
            <w:tcW w:w="3391" w:type="dxa"/>
            <w:tcBorders>
              <w:top w:val="nil"/>
              <w:left w:val="nil"/>
              <w:bottom w:val="single" w:sz="4" w:space="0" w:color="auto"/>
              <w:right w:val="single" w:sz="4" w:space="0" w:color="auto"/>
            </w:tcBorders>
            <w:shd w:val="clear" w:color="auto" w:fill="auto"/>
            <w:vAlign w:val="center"/>
            <w:hideMark/>
          </w:tcPr>
          <w:p w14:paraId="154C6262" w14:textId="77777777" w:rsidR="00702661" w:rsidRPr="00883A83" w:rsidRDefault="00702661" w:rsidP="00702661">
            <w:pPr>
              <w:rPr>
                <w:rFonts w:ascii="Myriad Pro" w:hAnsi="Myriad Pro"/>
                <w:sz w:val="16"/>
                <w:szCs w:val="16"/>
              </w:rPr>
            </w:pPr>
            <w:r w:rsidRPr="00883A83">
              <w:rPr>
                <w:rFonts w:ascii="Myriad Pro" w:hAnsi="Myriad Pro"/>
                <w:sz w:val="16"/>
                <w:szCs w:val="16"/>
              </w:rPr>
              <w:t>Прибыль на капитальные вложения</w:t>
            </w:r>
          </w:p>
        </w:tc>
        <w:tc>
          <w:tcPr>
            <w:tcW w:w="1060" w:type="dxa"/>
            <w:tcBorders>
              <w:top w:val="nil"/>
              <w:left w:val="nil"/>
              <w:bottom w:val="single" w:sz="4" w:space="0" w:color="auto"/>
              <w:right w:val="single" w:sz="4" w:space="0" w:color="auto"/>
            </w:tcBorders>
            <w:shd w:val="clear" w:color="auto" w:fill="auto"/>
            <w:noWrap/>
            <w:vAlign w:val="center"/>
            <w:hideMark/>
          </w:tcPr>
          <w:p w14:paraId="2E671940"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тыс. руб.</w:t>
            </w:r>
          </w:p>
        </w:tc>
        <w:tc>
          <w:tcPr>
            <w:tcW w:w="992" w:type="dxa"/>
            <w:tcBorders>
              <w:top w:val="nil"/>
              <w:left w:val="nil"/>
              <w:bottom w:val="single" w:sz="4" w:space="0" w:color="auto"/>
              <w:right w:val="single" w:sz="4" w:space="0" w:color="auto"/>
            </w:tcBorders>
            <w:shd w:val="clear" w:color="auto" w:fill="auto"/>
            <w:noWrap/>
            <w:vAlign w:val="center"/>
            <w:hideMark/>
          </w:tcPr>
          <w:p w14:paraId="44408950"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205 545</w:t>
            </w:r>
          </w:p>
        </w:tc>
        <w:tc>
          <w:tcPr>
            <w:tcW w:w="1276" w:type="dxa"/>
            <w:tcBorders>
              <w:top w:val="nil"/>
              <w:left w:val="nil"/>
              <w:bottom w:val="single" w:sz="4" w:space="0" w:color="auto"/>
              <w:right w:val="single" w:sz="4" w:space="0" w:color="auto"/>
            </w:tcBorders>
            <w:shd w:val="clear" w:color="auto" w:fill="auto"/>
            <w:noWrap/>
            <w:vAlign w:val="center"/>
            <w:hideMark/>
          </w:tcPr>
          <w:p w14:paraId="7AE08C77"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50 072</w:t>
            </w:r>
          </w:p>
        </w:tc>
        <w:tc>
          <w:tcPr>
            <w:tcW w:w="992" w:type="dxa"/>
            <w:tcBorders>
              <w:top w:val="nil"/>
              <w:left w:val="nil"/>
              <w:bottom w:val="single" w:sz="4" w:space="0" w:color="auto"/>
              <w:right w:val="single" w:sz="4" w:space="0" w:color="auto"/>
            </w:tcBorders>
            <w:shd w:val="clear" w:color="auto" w:fill="auto"/>
            <w:noWrap/>
            <w:vAlign w:val="center"/>
            <w:hideMark/>
          </w:tcPr>
          <w:p w14:paraId="1379993C"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-155 473</w:t>
            </w:r>
          </w:p>
        </w:tc>
        <w:tc>
          <w:tcPr>
            <w:tcW w:w="851" w:type="dxa"/>
            <w:tcBorders>
              <w:top w:val="nil"/>
              <w:left w:val="nil"/>
              <w:bottom w:val="single" w:sz="4" w:space="0" w:color="auto"/>
              <w:right w:val="single" w:sz="4" w:space="0" w:color="auto"/>
            </w:tcBorders>
            <w:shd w:val="clear" w:color="auto" w:fill="auto"/>
            <w:noWrap/>
            <w:vAlign w:val="center"/>
            <w:hideMark/>
          </w:tcPr>
          <w:p w14:paraId="3AF84AC5"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-75,6%</w:t>
            </w:r>
          </w:p>
        </w:tc>
      </w:tr>
      <w:tr w:rsidR="00702661" w:rsidRPr="00883A83" w14:paraId="20B8F8C0" w14:textId="77777777" w:rsidTr="00643FAD">
        <w:trPr>
          <w:trHeight w:val="225"/>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13603947"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1.2.8.3.</w:t>
            </w:r>
          </w:p>
        </w:tc>
        <w:tc>
          <w:tcPr>
            <w:tcW w:w="3391" w:type="dxa"/>
            <w:tcBorders>
              <w:top w:val="nil"/>
              <w:left w:val="nil"/>
              <w:bottom w:val="single" w:sz="4" w:space="0" w:color="auto"/>
              <w:right w:val="single" w:sz="4" w:space="0" w:color="auto"/>
            </w:tcBorders>
            <w:shd w:val="clear" w:color="auto" w:fill="auto"/>
            <w:vAlign w:val="center"/>
            <w:hideMark/>
          </w:tcPr>
          <w:p w14:paraId="6D821721" w14:textId="77777777" w:rsidR="00702661" w:rsidRPr="00883A83" w:rsidRDefault="00702661" w:rsidP="00702661">
            <w:pPr>
              <w:rPr>
                <w:rFonts w:ascii="Myriad Pro" w:hAnsi="Myriad Pro"/>
                <w:sz w:val="16"/>
                <w:szCs w:val="16"/>
              </w:rPr>
            </w:pPr>
            <w:r w:rsidRPr="00883A83">
              <w:rPr>
                <w:rFonts w:ascii="Myriad Pro" w:hAnsi="Myriad Pro"/>
                <w:sz w:val="16"/>
                <w:szCs w:val="16"/>
              </w:rPr>
              <w:t>Прочие источники</w:t>
            </w:r>
          </w:p>
        </w:tc>
        <w:tc>
          <w:tcPr>
            <w:tcW w:w="1060" w:type="dxa"/>
            <w:tcBorders>
              <w:top w:val="nil"/>
              <w:left w:val="nil"/>
              <w:bottom w:val="single" w:sz="4" w:space="0" w:color="auto"/>
              <w:right w:val="single" w:sz="4" w:space="0" w:color="auto"/>
            </w:tcBorders>
            <w:shd w:val="clear" w:color="auto" w:fill="auto"/>
            <w:noWrap/>
            <w:vAlign w:val="center"/>
            <w:hideMark/>
          </w:tcPr>
          <w:p w14:paraId="32BE51FD"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тыс. руб.</w:t>
            </w:r>
          </w:p>
        </w:tc>
        <w:tc>
          <w:tcPr>
            <w:tcW w:w="992" w:type="dxa"/>
            <w:tcBorders>
              <w:top w:val="nil"/>
              <w:left w:val="nil"/>
              <w:bottom w:val="single" w:sz="4" w:space="0" w:color="auto"/>
              <w:right w:val="single" w:sz="4" w:space="0" w:color="auto"/>
            </w:tcBorders>
            <w:shd w:val="clear" w:color="auto" w:fill="auto"/>
            <w:noWrap/>
            <w:vAlign w:val="center"/>
            <w:hideMark/>
          </w:tcPr>
          <w:p w14:paraId="4A5C1A45"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0</w:t>
            </w:r>
          </w:p>
        </w:tc>
        <w:tc>
          <w:tcPr>
            <w:tcW w:w="1276" w:type="dxa"/>
            <w:tcBorders>
              <w:top w:val="nil"/>
              <w:left w:val="nil"/>
              <w:bottom w:val="single" w:sz="4" w:space="0" w:color="auto"/>
              <w:right w:val="single" w:sz="4" w:space="0" w:color="auto"/>
            </w:tcBorders>
            <w:shd w:val="clear" w:color="auto" w:fill="auto"/>
            <w:noWrap/>
            <w:vAlign w:val="center"/>
            <w:hideMark/>
          </w:tcPr>
          <w:p w14:paraId="4A68AE38"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98 402</w:t>
            </w:r>
          </w:p>
        </w:tc>
        <w:tc>
          <w:tcPr>
            <w:tcW w:w="992" w:type="dxa"/>
            <w:tcBorders>
              <w:top w:val="nil"/>
              <w:left w:val="nil"/>
              <w:bottom w:val="single" w:sz="4" w:space="0" w:color="auto"/>
              <w:right w:val="single" w:sz="4" w:space="0" w:color="auto"/>
            </w:tcBorders>
            <w:shd w:val="clear" w:color="auto" w:fill="auto"/>
            <w:noWrap/>
            <w:vAlign w:val="center"/>
            <w:hideMark/>
          </w:tcPr>
          <w:p w14:paraId="2CF07C6D"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98 402</w:t>
            </w:r>
          </w:p>
        </w:tc>
        <w:tc>
          <w:tcPr>
            <w:tcW w:w="851" w:type="dxa"/>
            <w:tcBorders>
              <w:top w:val="nil"/>
              <w:left w:val="nil"/>
              <w:bottom w:val="single" w:sz="4" w:space="0" w:color="auto"/>
              <w:right w:val="single" w:sz="4" w:space="0" w:color="auto"/>
            </w:tcBorders>
            <w:shd w:val="clear" w:color="auto" w:fill="auto"/>
            <w:noWrap/>
            <w:vAlign w:val="center"/>
            <w:hideMark/>
          </w:tcPr>
          <w:p w14:paraId="20E23286"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w:t>
            </w:r>
          </w:p>
        </w:tc>
      </w:tr>
      <w:tr w:rsidR="00702661" w:rsidRPr="00883A83" w14:paraId="458AE811" w14:textId="77777777" w:rsidTr="00643FAD">
        <w:trPr>
          <w:trHeight w:val="225"/>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732BAED2"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1.3.</w:t>
            </w:r>
          </w:p>
        </w:tc>
        <w:tc>
          <w:tcPr>
            <w:tcW w:w="3391" w:type="dxa"/>
            <w:tcBorders>
              <w:top w:val="nil"/>
              <w:left w:val="nil"/>
              <w:bottom w:val="single" w:sz="4" w:space="0" w:color="auto"/>
              <w:right w:val="single" w:sz="4" w:space="0" w:color="auto"/>
            </w:tcBorders>
            <w:shd w:val="clear" w:color="auto" w:fill="auto"/>
            <w:vAlign w:val="center"/>
            <w:hideMark/>
          </w:tcPr>
          <w:p w14:paraId="6DDE9CA8" w14:textId="77777777" w:rsidR="00702661" w:rsidRPr="00883A83" w:rsidRDefault="00702661" w:rsidP="00702661">
            <w:pPr>
              <w:rPr>
                <w:rFonts w:ascii="Myriad Pro" w:hAnsi="Myriad Pro"/>
                <w:b/>
                <w:bCs/>
                <w:sz w:val="16"/>
                <w:szCs w:val="16"/>
              </w:rPr>
            </w:pPr>
            <w:r w:rsidRPr="00883A83">
              <w:rPr>
                <w:rFonts w:ascii="Myriad Pro" w:hAnsi="Myriad Pro"/>
                <w:b/>
                <w:bCs/>
                <w:sz w:val="16"/>
                <w:szCs w:val="16"/>
              </w:rPr>
              <w:t xml:space="preserve">Корректировка всего  </w:t>
            </w:r>
          </w:p>
        </w:tc>
        <w:tc>
          <w:tcPr>
            <w:tcW w:w="1060" w:type="dxa"/>
            <w:tcBorders>
              <w:top w:val="nil"/>
              <w:left w:val="nil"/>
              <w:bottom w:val="single" w:sz="4" w:space="0" w:color="auto"/>
              <w:right w:val="single" w:sz="4" w:space="0" w:color="auto"/>
            </w:tcBorders>
            <w:shd w:val="clear" w:color="auto" w:fill="auto"/>
            <w:noWrap/>
            <w:vAlign w:val="center"/>
            <w:hideMark/>
          </w:tcPr>
          <w:p w14:paraId="102CC84E"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тыс. руб.</w:t>
            </w:r>
          </w:p>
        </w:tc>
        <w:tc>
          <w:tcPr>
            <w:tcW w:w="992" w:type="dxa"/>
            <w:tcBorders>
              <w:top w:val="nil"/>
              <w:left w:val="nil"/>
              <w:bottom w:val="single" w:sz="4" w:space="0" w:color="auto"/>
              <w:right w:val="single" w:sz="4" w:space="0" w:color="auto"/>
            </w:tcBorders>
            <w:shd w:val="clear" w:color="auto" w:fill="auto"/>
            <w:noWrap/>
            <w:vAlign w:val="center"/>
            <w:hideMark/>
          </w:tcPr>
          <w:p w14:paraId="210D01C6"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-154 366</w:t>
            </w:r>
          </w:p>
        </w:tc>
        <w:tc>
          <w:tcPr>
            <w:tcW w:w="1276" w:type="dxa"/>
            <w:tcBorders>
              <w:top w:val="nil"/>
              <w:left w:val="nil"/>
              <w:bottom w:val="single" w:sz="4" w:space="0" w:color="auto"/>
              <w:right w:val="single" w:sz="4" w:space="0" w:color="auto"/>
            </w:tcBorders>
            <w:shd w:val="clear" w:color="auto" w:fill="auto"/>
            <w:noWrap/>
            <w:vAlign w:val="center"/>
            <w:hideMark/>
          </w:tcPr>
          <w:p w14:paraId="0B09CD91"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0</w:t>
            </w:r>
          </w:p>
        </w:tc>
        <w:tc>
          <w:tcPr>
            <w:tcW w:w="992" w:type="dxa"/>
            <w:tcBorders>
              <w:top w:val="nil"/>
              <w:left w:val="nil"/>
              <w:bottom w:val="single" w:sz="4" w:space="0" w:color="auto"/>
              <w:right w:val="single" w:sz="4" w:space="0" w:color="auto"/>
            </w:tcBorders>
            <w:shd w:val="clear" w:color="auto" w:fill="auto"/>
            <w:noWrap/>
            <w:vAlign w:val="center"/>
            <w:hideMark/>
          </w:tcPr>
          <w:p w14:paraId="121FF5D7"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154 366</w:t>
            </w:r>
          </w:p>
        </w:tc>
        <w:tc>
          <w:tcPr>
            <w:tcW w:w="851" w:type="dxa"/>
            <w:tcBorders>
              <w:top w:val="nil"/>
              <w:left w:val="nil"/>
              <w:bottom w:val="single" w:sz="4" w:space="0" w:color="auto"/>
              <w:right w:val="single" w:sz="4" w:space="0" w:color="auto"/>
            </w:tcBorders>
            <w:shd w:val="clear" w:color="auto" w:fill="auto"/>
            <w:noWrap/>
            <w:vAlign w:val="center"/>
            <w:hideMark/>
          </w:tcPr>
          <w:p w14:paraId="6F26FB7D"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-100,0%</w:t>
            </w:r>
          </w:p>
        </w:tc>
      </w:tr>
      <w:tr w:rsidR="00702661" w:rsidRPr="00883A83" w14:paraId="0C98262C" w14:textId="77777777" w:rsidTr="00643FAD">
        <w:trPr>
          <w:trHeight w:val="450"/>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7CF59F2D"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2.</w:t>
            </w:r>
          </w:p>
        </w:tc>
        <w:tc>
          <w:tcPr>
            <w:tcW w:w="3391" w:type="dxa"/>
            <w:tcBorders>
              <w:top w:val="nil"/>
              <w:left w:val="nil"/>
              <w:bottom w:val="single" w:sz="4" w:space="0" w:color="auto"/>
              <w:right w:val="single" w:sz="4" w:space="0" w:color="auto"/>
            </w:tcBorders>
            <w:shd w:val="clear" w:color="auto" w:fill="auto"/>
            <w:vAlign w:val="center"/>
            <w:hideMark/>
          </w:tcPr>
          <w:p w14:paraId="75E87ABB" w14:textId="77777777" w:rsidR="00702661" w:rsidRPr="00883A83" w:rsidRDefault="00702661" w:rsidP="00702661">
            <w:pPr>
              <w:rPr>
                <w:rFonts w:ascii="Myriad Pro" w:hAnsi="Myriad Pro"/>
                <w:b/>
                <w:bCs/>
                <w:sz w:val="16"/>
                <w:szCs w:val="16"/>
              </w:rPr>
            </w:pPr>
            <w:r w:rsidRPr="00883A83">
              <w:rPr>
                <w:rFonts w:ascii="Myriad Pro" w:hAnsi="Myriad Pro"/>
                <w:b/>
                <w:bCs/>
                <w:sz w:val="16"/>
                <w:szCs w:val="16"/>
              </w:rPr>
              <w:t>НВВ на оплату технологического расхода (потерь) электроэнергии</w:t>
            </w:r>
          </w:p>
        </w:tc>
        <w:tc>
          <w:tcPr>
            <w:tcW w:w="1060" w:type="dxa"/>
            <w:tcBorders>
              <w:top w:val="nil"/>
              <w:left w:val="nil"/>
              <w:bottom w:val="single" w:sz="4" w:space="0" w:color="auto"/>
              <w:right w:val="single" w:sz="4" w:space="0" w:color="auto"/>
            </w:tcBorders>
            <w:shd w:val="clear" w:color="auto" w:fill="auto"/>
            <w:noWrap/>
            <w:vAlign w:val="center"/>
            <w:hideMark/>
          </w:tcPr>
          <w:p w14:paraId="72B93BA9"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тыс. руб.</w:t>
            </w:r>
          </w:p>
        </w:tc>
        <w:tc>
          <w:tcPr>
            <w:tcW w:w="992" w:type="dxa"/>
            <w:tcBorders>
              <w:top w:val="nil"/>
              <w:left w:val="nil"/>
              <w:bottom w:val="single" w:sz="4" w:space="0" w:color="auto"/>
              <w:right w:val="single" w:sz="4" w:space="0" w:color="auto"/>
            </w:tcBorders>
            <w:shd w:val="clear" w:color="auto" w:fill="auto"/>
            <w:noWrap/>
            <w:vAlign w:val="center"/>
            <w:hideMark/>
          </w:tcPr>
          <w:p w14:paraId="4732B99B"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931 518</w:t>
            </w:r>
          </w:p>
        </w:tc>
        <w:tc>
          <w:tcPr>
            <w:tcW w:w="1276" w:type="dxa"/>
            <w:tcBorders>
              <w:top w:val="nil"/>
              <w:left w:val="nil"/>
              <w:bottom w:val="single" w:sz="4" w:space="0" w:color="auto"/>
              <w:right w:val="single" w:sz="4" w:space="0" w:color="auto"/>
            </w:tcBorders>
            <w:shd w:val="clear" w:color="auto" w:fill="auto"/>
            <w:noWrap/>
            <w:vAlign w:val="center"/>
            <w:hideMark/>
          </w:tcPr>
          <w:p w14:paraId="000748DA"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1 047 742</w:t>
            </w:r>
          </w:p>
        </w:tc>
        <w:tc>
          <w:tcPr>
            <w:tcW w:w="992" w:type="dxa"/>
            <w:tcBorders>
              <w:top w:val="nil"/>
              <w:left w:val="nil"/>
              <w:bottom w:val="single" w:sz="4" w:space="0" w:color="auto"/>
              <w:right w:val="single" w:sz="4" w:space="0" w:color="auto"/>
            </w:tcBorders>
            <w:shd w:val="clear" w:color="auto" w:fill="auto"/>
            <w:noWrap/>
            <w:vAlign w:val="center"/>
            <w:hideMark/>
          </w:tcPr>
          <w:p w14:paraId="328288FF"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116 224</w:t>
            </w:r>
          </w:p>
        </w:tc>
        <w:tc>
          <w:tcPr>
            <w:tcW w:w="851" w:type="dxa"/>
            <w:tcBorders>
              <w:top w:val="nil"/>
              <w:left w:val="nil"/>
              <w:bottom w:val="single" w:sz="4" w:space="0" w:color="auto"/>
              <w:right w:val="single" w:sz="4" w:space="0" w:color="auto"/>
            </w:tcBorders>
            <w:shd w:val="clear" w:color="auto" w:fill="auto"/>
            <w:noWrap/>
            <w:vAlign w:val="center"/>
            <w:hideMark/>
          </w:tcPr>
          <w:p w14:paraId="54CE6226"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12,5%</w:t>
            </w:r>
          </w:p>
        </w:tc>
      </w:tr>
      <w:tr w:rsidR="00643FAD" w:rsidRPr="00883A83" w14:paraId="7564F1DA" w14:textId="77777777" w:rsidTr="00643FAD">
        <w:trPr>
          <w:trHeight w:val="450"/>
        </w:trPr>
        <w:tc>
          <w:tcPr>
            <w:tcW w:w="764" w:type="dxa"/>
            <w:tcBorders>
              <w:top w:val="nil"/>
              <w:left w:val="single" w:sz="4" w:space="0" w:color="auto"/>
              <w:bottom w:val="single" w:sz="4" w:space="0" w:color="auto"/>
              <w:right w:val="single" w:sz="4" w:space="0" w:color="auto"/>
            </w:tcBorders>
            <w:shd w:val="clear" w:color="auto" w:fill="auto"/>
            <w:vAlign w:val="center"/>
            <w:hideMark/>
          </w:tcPr>
          <w:p w14:paraId="43FD1BB5" w14:textId="77777777" w:rsidR="00643FAD" w:rsidRPr="00883A83" w:rsidRDefault="00643FAD" w:rsidP="00643FAD">
            <w:pPr>
              <w:jc w:val="center"/>
              <w:rPr>
                <w:rFonts w:ascii="Myriad Pro" w:hAnsi="Myriad Pro"/>
                <w:sz w:val="16"/>
                <w:szCs w:val="16"/>
              </w:rPr>
            </w:pPr>
            <w:r w:rsidRPr="00883A83">
              <w:rPr>
                <w:rFonts w:ascii="Myriad Pro" w:hAnsi="Myriad Pro"/>
                <w:sz w:val="16"/>
                <w:szCs w:val="16"/>
              </w:rPr>
              <w:t>2.1.</w:t>
            </w:r>
          </w:p>
        </w:tc>
        <w:tc>
          <w:tcPr>
            <w:tcW w:w="3391" w:type="dxa"/>
            <w:tcBorders>
              <w:top w:val="nil"/>
              <w:left w:val="nil"/>
              <w:bottom w:val="single" w:sz="4" w:space="0" w:color="auto"/>
              <w:right w:val="single" w:sz="4" w:space="0" w:color="auto"/>
            </w:tcBorders>
            <w:shd w:val="clear" w:color="auto" w:fill="auto"/>
            <w:vAlign w:val="center"/>
            <w:hideMark/>
          </w:tcPr>
          <w:p w14:paraId="601CD1A8" w14:textId="77777777" w:rsidR="00643FAD" w:rsidRPr="00883A83" w:rsidRDefault="00643FAD" w:rsidP="00643FAD">
            <w:pPr>
              <w:rPr>
                <w:rFonts w:ascii="Myriad Pro" w:hAnsi="Myriad Pro"/>
                <w:sz w:val="16"/>
                <w:szCs w:val="16"/>
              </w:rPr>
            </w:pPr>
            <w:r w:rsidRPr="00883A83">
              <w:rPr>
                <w:rFonts w:ascii="Myriad Pro" w:hAnsi="Myriad Pro"/>
                <w:sz w:val="16"/>
                <w:szCs w:val="16"/>
              </w:rPr>
              <w:t xml:space="preserve">Величина технологического расхода (потерь) электроэнергии </w:t>
            </w:r>
          </w:p>
        </w:tc>
        <w:tc>
          <w:tcPr>
            <w:tcW w:w="1060" w:type="dxa"/>
            <w:tcBorders>
              <w:top w:val="nil"/>
              <w:left w:val="nil"/>
              <w:bottom w:val="single" w:sz="4" w:space="0" w:color="auto"/>
              <w:right w:val="single" w:sz="4" w:space="0" w:color="auto"/>
            </w:tcBorders>
            <w:shd w:val="clear" w:color="auto" w:fill="auto"/>
            <w:vAlign w:val="center"/>
            <w:hideMark/>
          </w:tcPr>
          <w:p w14:paraId="4CA4113E" w14:textId="77777777" w:rsidR="00643FAD" w:rsidRPr="00883A83" w:rsidRDefault="00643FAD" w:rsidP="00643FAD">
            <w:pPr>
              <w:rPr>
                <w:rFonts w:ascii="Myriad Pro" w:hAnsi="Myriad Pro"/>
                <w:sz w:val="16"/>
                <w:szCs w:val="16"/>
              </w:rPr>
            </w:pPr>
            <w:r w:rsidRPr="00883A83">
              <w:rPr>
                <w:rFonts w:ascii="Myriad Pro" w:hAnsi="Myriad Pro"/>
                <w:sz w:val="16"/>
                <w:szCs w:val="16"/>
              </w:rPr>
              <w:t>млн. кВт*ч</w:t>
            </w:r>
          </w:p>
        </w:tc>
        <w:tc>
          <w:tcPr>
            <w:tcW w:w="992" w:type="dxa"/>
            <w:tcBorders>
              <w:top w:val="nil"/>
              <w:left w:val="nil"/>
              <w:bottom w:val="single" w:sz="4" w:space="0" w:color="auto"/>
              <w:right w:val="single" w:sz="4" w:space="0" w:color="auto"/>
            </w:tcBorders>
            <w:shd w:val="clear" w:color="auto" w:fill="auto"/>
            <w:noWrap/>
            <w:vAlign w:val="center"/>
            <w:hideMark/>
          </w:tcPr>
          <w:p w14:paraId="4D3650FD" w14:textId="77777777" w:rsidR="00643FAD" w:rsidRPr="00883A83" w:rsidRDefault="00643FAD" w:rsidP="00643FAD">
            <w:pPr>
              <w:jc w:val="center"/>
              <w:rPr>
                <w:rFonts w:ascii="Myriad Pro" w:hAnsi="Myriad Pro"/>
                <w:sz w:val="16"/>
                <w:szCs w:val="16"/>
              </w:rPr>
            </w:pPr>
            <w:r w:rsidRPr="00883A83">
              <w:rPr>
                <w:rFonts w:ascii="Myriad Pro" w:hAnsi="Myriad Pro"/>
                <w:sz w:val="16"/>
                <w:szCs w:val="16"/>
              </w:rPr>
              <w:t>452</w:t>
            </w:r>
          </w:p>
        </w:tc>
        <w:tc>
          <w:tcPr>
            <w:tcW w:w="1276" w:type="dxa"/>
            <w:tcBorders>
              <w:top w:val="nil"/>
              <w:left w:val="nil"/>
              <w:bottom w:val="single" w:sz="4" w:space="0" w:color="auto"/>
              <w:right w:val="single" w:sz="4" w:space="0" w:color="auto"/>
            </w:tcBorders>
            <w:shd w:val="clear" w:color="auto" w:fill="auto"/>
            <w:noWrap/>
            <w:vAlign w:val="center"/>
            <w:hideMark/>
          </w:tcPr>
          <w:p w14:paraId="37CDCF1B" w14:textId="77777777" w:rsidR="00643FAD" w:rsidRPr="00883A83" w:rsidRDefault="00643FAD" w:rsidP="00643FAD">
            <w:pPr>
              <w:jc w:val="center"/>
              <w:rPr>
                <w:rFonts w:ascii="Myriad Pro" w:hAnsi="Myriad Pro"/>
                <w:sz w:val="16"/>
                <w:szCs w:val="16"/>
              </w:rPr>
            </w:pPr>
            <w:r w:rsidRPr="00883A83">
              <w:rPr>
                <w:rFonts w:ascii="Myriad Pro" w:hAnsi="Myriad Pro"/>
                <w:sz w:val="16"/>
                <w:szCs w:val="16"/>
              </w:rPr>
              <w:t>457</w:t>
            </w:r>
          </w:p>
        </w:tc>
        <w:tc>
          <w:tcPr>
            <w:tcW w:w="992" w:type="dxa"/>
            <w:tcBorders>
              <w:top w:val="nil"/>
              <w:left w:val="nil"/>
              <w:bottom w:val="single" w:sz="4" w:space="0" w:color="auto"/>
              <w:right w:val="single" w:sz="4" w:space="0" w:color="auto"/>
            </w:tcBorders>
            <w:shd w:val="clear" w:color="auto" w:fill="auto"/>
            <w:noWrap/>
            <w:vAlign w:val="center"/>
            <w:hideMark/>
          </w:tcPr>
          <w:p w14:paraId="6D8F0670" w14:textId="77777777" w:rsidR="00643FAD" w:rsidRPr="00883A83" w:rsidRDefault="00643FAD" w:rsidP="00643FAD">
            <w:pPr>
              <w:jc w:val="center"/>
              <w:rPr>
                <w:rFonts w:ascii="Myriad Pro" w:hAnsi="Myriad Pro"/>
                <w:b/>
                <w:bCs/>
                <w:sz w:val="16"/>
                <w:szCs w:val="16"/>
              </w:rPr>
            </w:pPr>
            <w:r w:rsidRPr="00883A83">
              <w:rPr>
                <w:rFonts w:ascii="Myriad Pro" w:hAnsi="Myriad Pro"/>
                <w:b/>
                <w:bCs/>
                <w:sz w:val="16"/>
                <w:szCs w:val="16"/>
              </w:rPr>
              <w:t>4</w:t>
            </w:r>
          </w:p>
        </w:tc>
        <w:tc>
          <w:tcPr>
            <w:tcW w:w="851" w:type="dxa"/>
            <w:tcBorders>
              <w:top w:val="nil"/>
              <w:left w:val="nil"/>
              <w:bottom w:val="single" w:sz="4" w:space="0" w:color="auto"/>
              <w:right w:val="single" w:sz="4" w:space="0" w:color="auto"/>
            </w:tcBorders>
            <w:shd w:val="clear" w:color="auto" w:fill="auto"/>
            <w:noWrap/>
            <w:vAlign w:val="center"/>
            <w:hideMark/>
          </w:tcPr>
          <w:p w14:paraId="22F6E968" w14:textId="77777777" w:rsidR="00643FAD" w:rsidRPr="00883A83" w:rsidRDefault="00643FAD" w:rsidP="00643FAD">
            <w:pPr>
              <w:jc w:val="center"/>
              <w:rPr>
                <w:rFonts w:ascii="Myriad Pro" w:hAnsi="Myriad Pro"/>
                <w:b/>
                <w:bCs/>
                <w:sz w:val="16"/>
                <w:szCs w:val="16"/>
              </w:rPr>
            </w:pPr>
            <w:r w:rsidRPr="00883A83">
              <w:rPr>
                <w:rFonts w:ascii="Myriad Pro" w:hAnsi="Myriad Pro"/>
                <w:b/>
                <w:bCs/>
                <w:sz w:val="16"/>
                <w:szCs w:val="16"/>
              </w:rPr>
              <w:t>1,0%</w:t>
            </w:r>
          </w:p>
        </w:tc>
      </w:tr>
      <w:tr w:rsidR="00702661" w:rsidRPr="00883A83" w14:paraId="777B0903" w14:textId="77777777" w:rsidTr="00643FAD">
        <w:trPr>
          <w:trHeight w:val="450"/>
        </w:trPr>
        <w:tc>
          <w:tcPr>
            <w:tcW w:w="764" w:type="dxa"/>
            <w:tcBorders>
              <w:top w:val="nil"/>
              <w:left w:val="single" w:sz="4" w:space="0" w:color="auto"/>
              <w:bottom w:val="single" w:sz="4" w:space="0" w:color="auto"/>
              <w:right w:val="single" w:sz="4" w:space="0" w:color="auto"/>
            </w:tcBorders>
            <w:shd w:val="clear" w:color="auto" w:fill="auto"/>
            <w:vAlign w:val="center"/>
            <w:hideMark/>
          </w:tcPr>
          <w:p w14:paraId="3C9F2571"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 </w:t>
            </w:r>
          </w:p>
        </w:tc>
        <w:tc>
          <w:tcPr>
            <w:tcW w:w="3391" w:type="dxa"/>
            <w:tcBorders>
              <w:top w:val="nil"/>
              <w:left w:val="nil"/>
              <w:bottom w:val="single" w:sz="4" w:space="0" w:color="auto"/>
              <w:right w:val="single" w:sz="4" w:space="0" w:color="auto"/>
            </w:tcBorders>
            <w:shd w:val="clear" w:color="auto" w:fill="auto"/>
            <w:vAlign w:val="center"/>
            <w:hideMark/>
          </w:tcPr>
          <w:p w14:paraId="406C3399" w14:textId="77777777" w:rsidR="00702661" w:rsidRPr="00883A83" w:rsidRDefault="00702661" w:rsidP="00702661">
            <w:pPr>
              <w:rPr>
                <w:rFonts w:ascii="Myriad Pro" w:hAnsi="Myriad Pro"/>
                <w:sz w:val="16"/>
                <w:szCs w:val="16"/>
              </w:rPr>
            </w:pPr>
            <w:r w:rsidRPr="00883A83">
              <w:rPr>
                <w:rFonts w:ascii="Myriad Pro" w:hAnsi="Myriad Pro"/>
                <w:sz w:val="16"/>
                <w:szCs w:val="16"/>
              </w:rPr>
              <w:t xml:space="preserve">Уровень потерь электрической энергии при ее передаче по электрическим сетям </w:t>
            </w:r>
          </w:p>
        </w:tc>
        <w:tc>
          <w:tcPr>
            <w:tcW w:w="1060" w:type="dxa"/>
            <w:tcBorders>
              <w:top w:val="nil"/>
              <w:left w:val="nil"/>
              <w:bottom w:val="single" w:sz="4" w:space="0" w:color="auto"/>
              <w:right w:val="single" w:sz="4" w:space="0" w:color="auto"/>
            </w:tcBorders>
            <w:shd w:val="clear" w:color="auto" w:fill="auto"/>
            <w:vAlign w:val="center"/>
            <w:hideMark/>
          </w:tcPr>
          <w:p w14:paraId="12043C5E" w14:textId="77777777" w:rsidR="00702661" w:rsidRPr="00883A83" w:rsidRDefault="00702661" w:rsidP="00702661">
            <w:pPr>
              <w:rPr>
                <w:rFonts w:ascii="Myriad Pro" w:hAnsi="Myriad Pro"/>
                <w:sz w:val="16"/>
                <w:szCs w:val="16"/>
              </w:rPr>
            </w:pPr>
            <w:r w:rsidRPr="00883A83">
              <w:rPr>
                <w:rFonts w:ascii="Myriad Pro" w:hAnsi="Myriad Pro"/>
                <w:sz w:val="16"/>
                <w:szCs w:val="16"/>
              </w:rPr>
              <w:t>%</w:t>
            </w:r>
          </w:p>
        </w:tc>
        <w:tc>
          <w:tcPr>
            <w:tcW w:w="992" w:type="dxa"/>
            <w:tcBorders>
              <w:top w:val="nil"/>
              <w:left w:val="nil"/>
              <w:bottom w:val="single" w:sz="4" w:space="0" w:color="auto"/>
              <w:right w:val="single" w:sz="4" w:space="0" w:color="auto"/>
            </w:tcBorders>
            <w:shd w:val="clear" w:color="auto" w:fill="auto"/>
            <w:noWrap/>
            <w:vAlign w:val="center"/>
            <w:hideMark/>
          </w:tcPr>
          <w:p w14:paraId="478C9613"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8,45%</w:t>
            </w:r>
          </w:p>
        </w:tc>
        <w:tc>
          <w:tcPr>
            <w:tcW w:w="1276" w:type="dxa"/>
            <w:tcBorders>
              <w:top w:val="nil"/>
              <w:left w:val="nil"/>
              <w:bottom w:val="single" w:sz="4" w:space="0" w:color="auto"/>
              <w:right w:val="single" w:sz="4" w:space="0" w:color="auto"/>
            </w:tcBorders>
            <w:shd w:val="clear" w:color="auto" w:fill="auto"/>
            <w:noWrap/>
            <w:vAlign w:val="center"/>
            <w:hideMark/>
          </w:tcPr>
          <w:p w14:paraId="77662C05"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8,97%</w:t>
            </w:r>
          </w:p>
        </w:tc>
        <w:tc>
          <w:tcPr>
            <w:tcW w:w="184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5B3A2D8"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0,52 п.п.</w:t>
            </w:r>
          </w:p>
        </w:tc>
      </w:tr>
      <w:tr w:rsidR="00702661" w:rsidRPr="00883A83" w14:paraId="0185217D" w14:textId="77777777" w:rsidTr="00643FAD">
        <w:trPr>
          <w:trHeight w:val="225"/>
        </w:trPr>
        <w:tc>
          <w:tcPr>
            <w:tcW w:w="764" w:type="dxa"/>
            <w:tcBorders>
              <w:top w:val="nil"/>
              <w:left w:val="single" w:sz="4" w:space="0" w:color="auto"/>
              <w:bottom w:val="single" w:sz="4" w:space="0" w:color="auto"/>
              <w:right w:val="single" w:sz="4" w:space="0" w:color="auto"/>
            </w:tcBorders>
            <w:shd w:val="clear" w:color="auto" w:fill="auto"/>
            <w:vAlign w:val="center"/>
            <w:hideMark/>
          </w:tcPr>
          <w:p w14:paraId="4615C268"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2.2.</w:t>
            </w:r>
          </w:p>
        </w:tc>
        <w:tc>
          <w:tcPr>
            <w:tcW w:w="3391" w:type="dxa"/>
            <w:tcBorders>
              <w:top w:val="nil"/>
              <w:left w:val="nil"/>
              <w:bottom w:val="single" w:sz="4" w:space="0" w:color="auto"/>
              <w:right w:val="single" w:sz="4" w:space="0" w:color="auto"/>
            </w:tcBorders>
            <w:shd w:val="clear" w:color="auto" w:fill="auto"/>
            <w:vAlign w:val="center"/>
            <w:hideMark/>
          </w:tcPr>
          <w:p w14:paraId="4BCFF59C" w14:textId="77777777" w:rsidR="00702661" w:rsidRPr="00883A83" w:rsidRDefault="00702661" w:rsidP="00702661">
            <w:pPr>
              <w:rPr>
                <w:rFonts w:ascii="Myriad Pro" w:hAnsi="Myriad Pro"/>
                <w:sz w:val="16"/>
                <w:szCs w:val="16"/>
              </w:rPr>
            </w:pPr>
            <w:r w:rsidRPr="00883A83">
              <w:rPr>
                <w:rFonts w:ascii="Myriad Pro" w:hAnsi="Myriad Pro"/>
                <w:sz w:val="16"/>
                <w:szCs w:val="16"/>
              </w:rPr>
              <w:t>Тариф покупки потерь</w:t>
            </w:r>
          </w:p>
        </w:tc>
        <w:tc>
          <w:tcPr>
            <w:tcW w:w="1060" w:type="dxa"/>
            <w:tcBorders>
              <w:top w:val="nil"/>
              <w:left w:val="nil"/>
              <w:bottom w:val="single" w:sz="4" w:space="0" w:color="auto"/>
              <w:right w:val="single" w:sz="4" w:space="0" w:color="auto"/>
            </w:tcBorders>
            <w:shd w:val="clear" w:color="auto" w:fill="auto"/>
            <w:vAlign w:val="center"/>
            <w:hideMark/>
          </w:tcPr>
          <w:p w14:paraId="040E35BF" w14:textId="77777777" w:rsidR="00702661" w:rsidRPr="00883A83" w:rsidRDefault="00B00372" w:rsidP="00702661">
            <w:pPr>
              <w:rPr>
                <w:rFonts w:ascii="Myriad Pro" w:hAnsi="Myriad Pro"/>
                <w:sz w:val="16"/>
                <w:szCs w:val="16"/>
              </w:rPr>
            </w:pPr>
            <w:r w:rsidRPr="00883A83">
              <w:rPr>
                <w:rFonts w:ascii="Myriad Pro" w:hAnsi="Myriad Pro"/>
                <w:sz w:val="16"/>
                <w:szCs w:val="16"/>
              </w:rPr>
              <w:t>р</w:t>
            </w:r>
            <w:r w:rsidR="00702661" w:rsidRPr="00883A83">
              <w:rPr>
                <w:rFonts w:ascii="Myriad Pro" w:hAnsi="Myriad Pro"/>
                <w:sz w:val="16"/>
                <w:szCs w:val="16"/>
              </w:rPr>
              <w:t>уб</w:t>
            </w:r>
            <w:r w:rsidRPr="00883A83">
              <w:rPr>
                <w:rFonts w:ascii="Myriad Pro" w:hAnsi="Myriad Pro"/>
                <w:sz w:val="16"/>
                <w:szCs w:val="16"/>
              </w:rPr>
              <w:t>.</w:t>
            </w:r>
            <w:r w:rsidR="00702661" w:rsidRPr="00883A83">
              <w:rPr>
                <w:rFonts w:ascii="Myriad Pro" w:hAnsi="Myriad Pro"/>
                <w:sz w:val="16"/>
                <w:szCs w:val="16"/>
              </w:rPr>
              <w:t>/МВт*ч</w:t>
            </w:r>
          </w:p>
        </w:tc>
        <w:tc>
          <w:tcPr>
            <w:tcW w:w="992" w:type="dxa"/>
            <w:tcBorders>
              <w:top w:val="nil"/>
              <w:left w:val="nil"/>
              <w:bottom w:val="single" w:sz="4" w:space="0" w:color="auto"/>
              <w:right w:val="single" w:sz="4" w:space="0" w:color="auto"/>
            </w:tcBorders>
            <w:shd w:val="clear" w:color="auto" w:fill="auto"/>
            <w:noWrap/>
            <w:vAlign w:val="center"/>
            <w:hideMark/>
          </w:tcPr>
          <w:p w14:paraId="30308C39" w14:textId="77777777" w:rsidR="00702661" w:rsidRPr="00883A83" w:rsidRDefault="00702661" w:rsidP="00702661">
            <w:pPr>
              <w:jc w:val="center"/>
              <w:rPr>
                <w:rFonts w:ascii="Myriad Pro" w:hAnsi="Myriad Pro"/>
                <w:sz w:val="16"/>
                <w:szCs w:val="16"/>
              </w:rPr>
            </w:pPr>
            <w:r w:rsidRPr="00883A83">
              <w:rPr>
                <w:rFonts w:ascii="Myriad Pro" w:hAnsi="Myriad Pro"/>
                <w:sz w:val="16"/>
                <w:szCs w:val="16"/>
              </w:rPr>
              <w:t>2 059</w:t>
            </w:r>
          </w:p>
        </w:tc>
        <w:tc>
          <w:tcPr>
            <w:tcW w:w="1276" w:type="dxa"/>
            <w:tcBorders>
              <w:top w:val="nil"/>
              <w:left w:val="nil"/>
              <w:bottom w:val="single" w:sz="4" w:space="0" w:color="auto"/>
              <w:right w:val="single" w:sz="4" w:space="0" w:color="auto"/>
            </w:tcBorders>
            <w:shd w:val="clear" w:color="auto" w:fill="auto"/>
            <w:noWrap/>
            <w:vAlign w:val="center"/>
            <w:hideMark/>
          </w:tcPr>
          <w:p w14:paraId="51802426"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2 293</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BF79D8C"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234</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2563D23C"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11,4%</w:t>
            </w:r>
          </w:p>
        </w:tc>
      </w:tr>
      <w:tr w:rsidR="00702661" w:rsidRPr="00883A83" w14:paraId="4B07EA94" w14:textId="77777777" w:rsidTr="00643FAD">
        <w:trPr>
          <w:trHeight w:val="225"/>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6B627C25"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1.+2.</w:t>
            </w:r>
          </w:p>
        </w:tc>
        <w:tc>
          <w:tcPr>
            <w:tcW w:w="3391" w:type="dxa"/>
            <w:tcBorders>
              <w:top w:val="nil"/>
              <w:left w:val="nil"/>
              <w:bottom w:val="single" w:sz="4" w:space="0" w:color="auto"/>
              <w:right w:val="single" w:sz="4" w:space="0" w:color="auto"/>
            </w:tcBorders>
            <w:shd w:val="clear" w:color="auto" w:fill="auto"/>
            <w:vAlign w:val="center"/>
            <w:hideMark/>
          </w:tcPr>
          <w:p w14:paraId="3C417913" w14:textId="77777777" w:rsidR="00702661" w:rsidRPr="00883A83" w:rsidRDefault="00702661" w:rsidP="00702661">
            <w:pPr>
              <w:rPr>
                <w:rFonts w:ascii="Myriad Pro" w:hAnsi="Myriad Pro"/>
                <w:b/>
                <w:bCs/>
                <w:sz w:val="16"/>
                <w:szCs w:val="16"/>
              </w:rPr>
            </w:pPr>
            <w:r w:rsidRPr="00883A83">
              <w:rPr>
                <w:rFonts w:ascii="Myriad Pro" w:hAnsi="Myriad Pro"/>
                <w:b/>
                <w:bCs/>
                <w:sz w:val="16"/>
                <w:szCs w:val="16"/>
              </w:rPr>
              <w:t>НВВ собственная (без ТСО)</w:t>
            </w:r>
          </w:p>
        </w:tc>
        <w:tc>
          <w:tcPr>
            <w:tcW w:w="1060" w:type="dxa"/>
            <w:tcBorders>
              <w:top w:val="nil"/>
              <w:left w:val="nil"/>
              <w:bottom w:val="single" w:sz="4" w:space="0" w:color="auto"/>
              <w:right w:val="single" w:sz="4" w:space="0" w:color="auto"/>
            </w:tcBorders>
            <w:shd w:val="clear" w:color="auto" w:fill="auto"/>
            <w:vAlign w:val="center"/>
            <w:hideMark/>
          </w:tcPr>
          <w:p w14:paraId="36CEA6FE" w14:textId="77777777" w:rsidR="00702661" w:rsidRPr="00883A83" w:rsidRDefault="00702661" w:rsidP="00702661">
            <w:pPr>
              <w:rPr>
                <w:rFonts w:ascii="Myriad Pro" w:hAnsi="Myriad Pro"/>
                <w:b/>
                <w:bCs/>
                <w:sz w:val="16"/>
                <w:szCs w:val="16"/>
              </w:rPr>
            </w:pPr>
            <w:r w:rsidRPr="00883A83">
              <w:rPr>
                <w:rFonts w:ascii="Myriad Pro" w:hAnsi="Myriad Pro"/>
                <w:b/>
                <w:bCs/>
                <w:sz w:val="16"/>
                <w:szCs w:val="16"/>
              </w:rPr>
              <w:t>тыс. руб.</w:t>
            </w:r>
          </w:p>
        </w:tc>
        <w:tc>
          <w:tcPr>
            <w:tcW w:w="992" w:type="dxa"/>
            <w:tcBorders>
              <w:top w:val="nil"/>
              <w:left w:val="nil"/>
              <w:bottom w:val="single" w:sz="4" w:space="0" w:color="auto"/>
              <w:right w:val="single" w:sz="4" w:space="0" w:color="auto"/>
            </w:tcBorders>
            <w:shd w:val="clear" w:color="auto" w:fill="auto"/>
            <w:noWrap/>
            <w:vAlign w:val="center"/>
            <w:hideMark/>
          </w:tcPr>
          <w:p w14:paraId="30E936FD"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5 035 634</w:t>
            </w:r>
          </w:p>
        </w:tc>
        <w:tc>
          <w:tcPr>
            <w:tcW w:w="1276" w:type="dxa"/>
            <w:tcBorders>
              <w:top w:val="nil"/>
              <w:left w:val="nil"/>
              <w:bottom w:val="single" w:sz="4" w:space="0" w:color="auto"/>
              <w:right w:val="single" w:sz="4" w:space="0" w:color="auto"/>
            </w:tcBorders>
            <w:shd w:val="clear" w:color="auto" w:fill="auto"/>
            <w:noWrap/>
            <w:vAlign w:val="center"/>
            <w:hideMark/>
          </w:tcPr>
          <w:p w14:paraId="7DEF6425"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6 191 096</w:t>
            </w:r>
          </w:p>
        </w:tc>
        <w:tc>
          <w:tcPr>
            <w:tcW w:w="992" w:type="dxa"/>
            <w:tcBorders>
              <w:top w:val="nil"/>
              <w:left w:val="nil"/>
              <w:bottom w:val="single" w:sz="4" w:space="0" w:color="auto"/>
              <w:right w:val="single" w:sz="4" w:space="0" w:color="auto"/>
            </w:tcBorders>
            <w:shd w:val="clear" w:color="auto" w:fill="auto"/>
            <w:noWrap/>
            <w:vAlign w:val="center"/>
            <w:hideMark/>
          </w:tcPr>
          <w:p w14:paraId="63E1D048"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1 155 462</w:t>
            </w:r>
          </w:p>
        </w:tc>
        <w:tc>
          <w:tcPr>
            <w:tcW w:w="851" w:type="dxa"/>
            <w:tcBorders>
              <w:top w:val="nil"/>
              <w:left w:val="nil"/>
              <w:bottom w:val="single" w:sz="4" w:space="0" w:color="auto"/>
              <w:right w:val="single" w:sz="4" w:space="0" w:color="auto"/>
            </w:tcBorders>
            <w:shd w:val="clear" w:color="auto" w:fill="auto"/>
            <w:noWrap/>
            <w:vAlign w:val="center"/>
            <w:hideMark/>
          </w:tcPr>
          <w:p w14:paraId="69004946" w14:textId="77777777" w:rsidR="00702661" w:rsidRPr="00883A83" w:rsidRDefault="00702661" w:rsidP="00702661">
            <w:pPr>
              <w:jc w:val="center"/>
              <w:rPr>
                <w:rFonts w:ascii="Myriad Pro" w:hAnsi="Myriad Pro"/>
                <w:b/>
                <w:bCs/>
                <w:sz w:val="16"/>
                <w:szCs w:val="16"/>
              </w:rPr>
            </w:pPr>
            <w:r w:rsidRPr="00883A83">
              <w:rPr>
                <w:rFonts w:ascii="Myriad Pro" w:hAnsi="Myriad Pro"/>
                <w:b/>
                <w:bCs/>
                <w:sz w:val="16"/>
                <w:szCs w:val="16"/>
              </w:rPr>
              <w:t>22,9%</w:t>
            </w:r>
          </w:p>
        </w:tc>
      </w:tr>
    </w:tbl>
    <w:p w14:paraId="278BA084" w14:textId="77777777" w:rsidR="00070615" w:rsidRDefault="00070615" w:rsidP="00070615">
      <w:pPr>
        <w:autoSpaceDE w:val="0"/>
        <w:autoSpaceDN w:val="0"/>
        <w:adjustRightInd w:val="0"/>
        <w:spacing w:line="360" w:lineRule="auto"/>
        <w:jc w:val="both"/>
        <w:rPr>
          <w:rFonts w:ascii="Myriad Pro" w:hAnsi="Myriad Pro"/>
          <w:b/>
          <w:color w:val="0D0D0D" w:themeColor="text1" w:themeTint="F2"/>
          <w:sz w:val="26"/>
          <w:szCs w:val="26"/>
          <w:shd w:val="clear" w:color="auto" w:fill="FFFFFF"/>
        </w:rPr>
      </w:pPr>
    </w:p>
    <w:p w14:paraId="09BF1C0A" w14:textId="747AD6B4" w:rsidR="004204A8" w:rsidRPr="00883A83" w:rsidRDefault="004204A8" w:rsidP="00070615">
      <w:pPr>
        <w:autoSpaceDE w:val="0"/>
        <w:autoSpaceDN w:val="0"/>
        <w:adjustRightInd w:val="0"/>
        <w:spacing w:line="360" w:lineRule="auto"/>
        <w:jc w:val="both"/>
        <w:rPr>
          <w:rFonts w:ascii="Myriad Pro" w:hAnsi="Myriad Pro"/>
          <w:b/>
          <w:color w:val="0D0D0D" w:themeColor="text1" w:themeTint="F2"/>
          <w:sz w:val="26"/>
          <w:szCs w:val="26"/>
          <w:shd w:val="clear" w:color="auto" w:fill="FFFFFF"/>
        </w:rPr>
      </w:pPr>
      <w:r w:rsidRPr="00883A83">
        <w:rPr>
          <w:rFonts w:ascii="Myriad Pro" w:hAnsi="Myriad Pro"/>
          <w:b/>
          <w:color w:val="0D0D0D" w:themeColor="text1" w:themeTint="F2"/>
          <w:sz w:val="26"/>
          <w:szCs w:val="26"/>
          <w:shd w:val="clear" w:color="auto" w:fill="FFFFFF"/>
        </w:rPr>
        <w:t>ПОЗИЦИЯ ОРГАНА РЕГУЛИРОВАНИЯ</w:t>
      </w:r>
    </w:p>
    <w:p w14:paraId="03A3712C" w14:textId="0B54696A" w:rsidR="004204A8" w:rsidRPr="00883A83" w:rsidRDefault="004204A8" w:rsidP="00070615">
      <w:pPr>
        <w:tabs>
          <w:tab w:val="left" w:pos="993"/>
        </w:tabs>
        <w:spacing w:line="360" w:lineRule="auto"/>
        <w:ind w:firstLine="567"/>
        <w:jc w:val="both"/>
        <w:rPr>
          <w:rFonts w:ascii="Myriad Pro" w:eastAsia="Calibri" w:hAnsi="Myriad Pro"/>
          <w:color w:val="0D0D0D" w:themeColor="text1" w:themeTint="F2"/>
          <w:sz w:val="26"/>
          <w:szCs w:val="26"/>
        </w:rPr>
      </w:pPr>
      <w:r w:rsidRPr="00883A83">
        <w:rPr>
          <w:rFonts w:ascii="Myriad Pro" w:hAnsi="Myriad Pro"/>
          <w:color w:val="0D0D0D" w:themeColor="text1" w:themeTint="F2"/>
          <w:sz w:val="26"/>
          <w:szCs w:val="26"/>
        </w:rPr>
        <w:t>Приказом Департамента тарифного регулирования Томской области от 2</w:t>
      </w:r>
      <w:r w:rsidR="00702661" w:rsidRPr="00883A83">
        <w:rPr>
          <w:rFonts w:ascii="Myriad Pro" w:hAnsi="Myriad Pro"/>
          <w:color w:val="0D0D0D" w:themeColor="text1" w:themeTint="F2"/>
          <w:sz w:val="26"/>
          <w:szCs w:val="26"/>
        </w:rPr>
        <w:t>9</w:t>
      </w:r>
      <w:r w:rsidRPr="00883A83">
        <w:rPr>
          <w:rFonts w:ascii="Myriad Pro" w:hAnsi="Myriad Pro"/>
          <w:color w:val="0D0D0D" w:themeColor="text1" w:themeTint="F2"/>
          <w:sz w:val="26"/>
          <w:szCs w:val="26"/>
        </w:rPr>
        <w:t>.12.201</w:t>
      </w:r>
      <w:r w:rsidR="00702661" w:rsidRPr="00883A83">
        <w:rPr>
          <w:rFonts w:ascii="Myriad Pro" w:hAnsi="Myriad Pro"/>
          <w:color w:val="0D0D0D" w:themeColor="text1" w:themeTint="F2"/>
          <w:sz w:val="26"/>
          <w:szCs w:val="26"/>
        </w:rPr>
        <w:t>7</w:t>
      </w:r>
      <w:r w:rsidRPr="00883A83">
        <w:rPr>
          <w:rFonts w:ascii="Myriad Pro" w:hAnsi="Myriad Pro"/>
          <w:color w:val="0D0D0D" w:themeColor="text1" w:themeTint="F2"/>
          <w:sz w:val="26"/>
          <w:szCs w:val="26"/>
        </w:rPr>
        <w:t xml:space="preserve"> № 6-</w:t>
      </w:r>
      <w:r w:rsidR="00702661" w:rsidRPr="00883A83">
        <w:rPr>
          <w:rFonts w:ascii="Myriad Pro" w:hAnsi="Myriad Pro"/>
          <w:color w:val="0D0D0D" w:themeColor="text1" w:themeTint="F2"/>
          <w:sz w:val="26"/>
          <w:szCs w:val="26"/>
        </w:rPr>
        <w:t>729</w:t>
      </w:r>
      <w:r w:rsidRPr="00883A83">
        <w:rPr>
          <w:rFonts w:ascii="Myriad Pro" w:hAnsi="Myriad Pro"/>
          <w:color w:val="0D0D0D" w:themeColor="text1" w:themeTint="F2"/>
          <w:sz w:val="26"/>
          <w:szCs w:val="26"/>
        </w:rPr>
        <w:t xml:space="preserve"> «Об утверждении единых (котловых) тарифов на услуги по передаче электрической энергии по сетям территориально сетевых организаций Томской области на 201</w:t>
      </w:r>
      <w:r w:rsidR="00702661" w:rsidRPr="00883A83">
        <w:rPr>
          <w:rFonts w:ascii="Myriad Pro" w:hAnsi="Myriad Pro"/>
          <w:color w:val="0D0D0D" w:themeColor="text1" w:themeTint="F2"/>
          <w:sz w:val="26"/>
          <w:szCs w:val="26"/>
        </w:rPr>
        <w:t>8</w:t>
      </w:r>
      <w:r w:rsidRPr="00883A83">
        <w:rPr>
          <w:rFonts w:ascii="Myriad Pro" w:hAnsi="Myriad Pro"/>
          <w:color w:val="0D0D0D" w:themeColor="text1" w:themeTint="F2"/>
          <w:sz w:val="26"/>
          <w:szCs w:val="26"/>
        </w:rPr>
        <w:t xml:space="preserve"> год»</w:t>
      </w:r>
      <w:r w:rsidRPr="00883A83">
        <w:rPr>
          <w:rFonts w:ascii="Myriad Pro" w:eastAsia="Calibri" w:hAnsi="Myriad Pro"/>
          <w:color w:val="0D0D0D" w:themeColor="text1" w:themeTint="F2"/>
          <w:sz w:val="26"/>
          <w:szCs w:val="26"/>
        </w:rPr>
        <w:t xml:space="preserve"> для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утверждена необходимая валовая выручка (далее – НВВ) без учета оплаты потерь на 201</w:t>
      </w:r>
      <w:r w:rsidR="00702661" w:rsidRPr="00883A83">
        <w:rPr>
          <w:rFonts w:ascii="Myriad Pro" w:eastAsia="Calibri" w:hAnsi="Myriad Pro"/>
          <w:color w:val="0D0D0D" w:themeColor="text1" w:themeTint="F2"/>
          <w:sz w:val="26"/>
          <w:szCs w:val="26"/>
        </w:rPr>
        <w:t>8</w:t>
      </w:r>
      <w:r w:rsidRPr="00883A83">
        <w:rPr>
          <w:rFonts w:ascii="Myriad Pro" w:eastAsia="Calibri" w:hAnsi="Myriad Pro"/>
          <w:color w:val="0D0D0D" w:themeColor="text1" w:themeTint="F2"/>
          <w:sz w:val="26"/>
          <w:szCs w:val="26"/>
        </w:rPr>
        <w:t>г. в размере 4</w:t>
      </w:r>
      <w:r w:rsidR="00702661" w:rsidRPr="00883A83">
        <w:rPr>
          <w:rFonts w:ascii="Myriad Pro" w:eastAsia="Calibri" w:hAnsi="Myriad Pro"/>
          <w:color w:val="0D0D0D" w:themeColor="text1" w:themeTint="F2"/>
          <w:sz w:val="26"/>
          <w:szCs w:val="26"/>
        </w:rPr>
        <w:t> 081 065,7</w:t>
      </w:r>
      <w:r w:rsidRPr="00883A83">
        <w:rPr>
          <w:rFonts w:ascii="Myriad Pro" w:eastAsia="Calibri" w:hAnsi="Myriad Pro"/>
          <w:color w:val="0D0D0D" w:themeColor="text1" w:themeTint="F2"/>
          <w:sz w:val="26"/>
          <w:szCs w:val="26"/>
        </w:rPr>
        <w:t xml:space="preserve"> тыс. руб. </w:t>
      </w:r>
      <w:r w:rsidR="00702661" w:rsidRPr="00883A83">
        <w:rPr>
          <w:rFonts w:ascii="Myriad Pro" w:eastAsia="Calibri" w:hAnsi="Myriad Pro"/>
          <w:color w:val="0D0D0D" w:themeColor="text1" w:themeTint="F2"/>
          <w:sz w:val="26"/>
          <w:szCs w:val="26"/>
        </w:rPr>
        <w:t xml:space="preserve">Затем в течение 2018 г. установленная НВВ </w:t>
      </w:r>
      <w:r w:rsidR="005F397F">
        <w:rPr>
          <w:rFonts w:ascii="Myriad Pro" w:eastAsia="Calibri" w:hAnsi="Myriad Pro"/>
          <w:color w:val="0D0D0D" w:themeColor="text1" w:themeTint="F2"/>
          <w:sz w:val="26"/>
          <w:szCs w:val="26"/>
        </w:rPr>
        <w:t>ПАО </w:t>
      </w:r>
      <w:r w:rsidR="00702661" w:rsidRPr="00883A83">
        <w:rPr>
          <w:rFonts w:ascii="Myriad Pro" w:eastAsia="Calibri" w:hAnsi="Myriad Pro"/>
          <w:color w:val="0D0D0D" w:themeColor="text1" w:themeTint="F2"/>
          <w:sz w:val="26"/>
          <w:szCs w:val="26"/>
        </w:rPr>
        <w:t xml:space="preserve">«ТРК» была скорректирована ДТР Томской области без изменения решения и определена в размере 4 078 351 тыс. руб. </w:t>
      </w:r>
      <w:r w:rsidRPr="00883A83">
        <w:rPr>
          <w:rFonts w:ascii="Myriad Pro" w:eastAsia="Calibri" w:hAnsi="Myriad Pro"/>
          <w:color w:val="0D0D0D" w:themeColor="text1" w:themeTint="F2"/>
          <w:sz w:val="26"/>
          <w:szCs w:val="26"/>
        </w:rPr>
        <w:t xml:space="preserve">(на </w:t>
      </w:r>
      <w:r w:rsidR="00643FAD" w:rsidRPr="00883A83">
        <w:rPr>
          <w:rFonts w:ascii="Myriad Pro" w:eastAsia="Calibri" w:hAnsi="Myriad Pro"/>
          <w:color w:val="0D0D0D" w:themeColor="text1" w:themeTint="F2"/>
          <w:sz w:val="26"/>
          <w:szCs w:val="26"/>
        </w:rPr>
        <w:t>20,7</w:t>
      </w:r>
      <w:r w:rsidRPr="00883A83">
        <w:rPr>
          <w:rFonts w:ascii="Myriad Pro" w:eastAsia="Calibri" w:hAnsi="Myriad Pro"/>
          <w:color w:val="0D0D0D" w:themeColor="text1" w:themeTint="F2"/>
          <w:sz w:val="26"/>
          <w:szCs w:val="26"/>
        </w:rPr>
        <w:t xml:space="preserve">% или на </w:t>
      </w:r>
      <w:r w:rsidR="00643FAD" w:rsidRPr="00883A83">
        <w:rPr>
          <w:rFonts w:ascii="Myriad Pro" w:eastAsia="Calibri" w:hAnsi="Myriad Pro"/>
          <w:color w:val="0D0D0D" w:themeColor="text1" w:themeTint="F2"/>
          <w:sz w:val="26"/>
          <w:szCs w:val="26"/>
        </w:rPr>
        <w:t>1 065 003</w:t>
      </w:r>
      <w:r w:rsidRPr="00883A83">
        <w:rPr>
          <w:rFonts w:ascii="Myriad Pro" w:eastAsia="Calibri" w:hAnsi="Myriad Pro"/>
          <w:color w:val="0D0D0D" w:themeColor="text1" w:themeTint="F2"/>
          <w:sz w:val="26"/>
          <w:szCs w:val="26"/>
        </w:rPr>
        <w:t xml:space="preserve"> тыс. руб. ниже заявленного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уровня), в том числе: </w:t>
      </w:r>
    </w:p>
    <w:tbl>
      <w:tblPr>
        <w:tblW w:w="9326" w:type="dxa"/>
        <w:tblLook w:val="04A0" w:firstRow="1" w:lastRow="0" w:firstColumn="1" w:lastColumn="0" w:noHBand="0" w:noVBand="1"/>
      </w:tblPr>
      <w:tblGrid>
        <w:gridCol w:w="703"/>
        <w:gridCol w:w="2836"/>
        <w:gridCol w:w="967"/>
        <w:gridCol w:w="993"/>
        <w:gridCol w:w="1134"/>
        <w:gridCol w:w="992"/>
        <w:gridCol w:w="709"/>
        <w:gridCol w:w="980"/>
        <w:gridCol w:w="12"/>
      </w:tblGrid>
      <w:tr w:rsidR="004B3853" w:rsidRPr="00883A83" w14:paraId="74398A4F" w14:textId="77777777" w:rsidTr="004B3853">
        <w:trPr>
          <w:trHeight w:val="471"/>
          <w:tblHeader/>
        </w:trPr>
        <w:tc>
          <w:tcPr>
            <w:tcW w:w="70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3947AD" w14:textId="77777777" w:rsidR="004B3853" w:rsidRPr="00883A83" w:rsidRDefault="004B3853" w:rsidP="004B3853">
            <w:pPr>
              <w:jc w:val="center"/>
              <w:rPr>
                <w:rFonts w:ascii="Myriad Pro" w:hAnsi="Myriad Pro"/>
                <w:b/>
                <w:bCs/>
                <w:color w:val="FFFFFF"/>
                <w:sz w:val="16"/>
                <w:szCs w:val="16"/>
              </w:rPr>
            </w:pPr>
            <w:r w:rsidRPr="00883A83">
              <w:rPr>
                <w:rFonts w:ascii="Myriad Pro" w:hAnsi="Myriad Pro"/>
                <w:b/>
                <w:bCs/>
                <w:color w:val="FFFFFF"/>
                <w:sz w:val="16"/>
                <w:szCs w:val="16"/>
              </w:rPr>
              <w:t>№</w:t>
            </w:r>
            <w:r w:rsidRPr="00883A83">
              <w:rPr>
                <w:rFonts w:ascii="Myriad Pro" w:hAnsi="Myriad Pro"/>
                <w:b/>
                <w:bCs/>
                <w:color w:val="FFFFFF"/>
                <w:sz w:val="16"/>
                <w:szCs w:val="16"/>
              </w:rPr>
              <w:br/>
              <w:t>п/п</w:t>
            </w:r>
          </w:p>
        </w:tc>
        <w:tc>
          <w:tcPr>
            <w:tcW w:w="283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7F9583" w14:textId="77777777" w:rsidR="004B3853" w:rsidRPr="00883A83" w:rsidRDefault="004B3853" w:rsidP="004B3853">
            <w:pPr>
              <w:jc w:val="center"/>
              <w:rPr>
                <w:rFonts w:ascii="Myriad Pro" w:hAnsi="Myriad Pro"/>
                <w:b/>
                <w:bCs/>
                <w:color w:val="FFFFFF"/>
                <w:sz w:val="16"/>
                <w:szCs w:val="16"/>
              </w:rPr>
            </w:pPr>
            <w:r w:rsidRPr="00883A83">
              <w:rPr>
                <w:rFonts w:ascii="Myriad Pro" w:hAnsi="Myriad Pro"/>
                <w:b/>
                <w:bCs/>
                <w:color w:val="FFFFFF"/>
                <w:sz w:val="16"/>
                <w:szCs w:val="16"/>
              </w:rPr>
              <w:t>Показатель</w:t>
            </w:r>
          </w:p>
        </w:tc>
        <w:tc>
          <w:tcPr>
            <w:tcW w:w="96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977803" w14:textId="77777777" w:rsidR="004B3853" w:rsidRPr="00883A83" w:rsidRDefault="004B3853" w:rsidP="004B3853">
            <w:pPr>
              <w:jc w:val="center"/>
              <w:rPr>
                <w:rFonts w:ascii="Myriad Pro" w:hAnsi="Myriad Pro"/>
                <w:b/>
                <w:bCs/>
                <w:color w:val="FFFFFF"/>
                <w:sz w:val="16"/>
                <w:szCs w:val="16"/>
              </w:rPr>
            </w:pPr>
            <w:r w:rsidRPr="00883A83">
              <w:rPr>
                <w:rFonts w:ascii="Myriad Pro" w:hAnsi="Myriad Pro"/>
                <w:b/>
                <w:bCs/>
                <w:color w:val="FFFFFF"/>
                <w:sz w:val="16"/>
                <w:szCs w:val="16"/>
              </w:rPr>
              <w:t>Ед. изм.</w:t>
            </w:r>
          </w:p>
        </w:tc>
        <w:tc>
          <w:tcPr>
            <w:tcW w:w="99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E3F87D" w14:textId="77777777" w:rsidR="004B3853" w:rsidRPr="00883A83" w:rsidRDefault="004B3853" w:rsidP="004B3853">
            <w:pPr>
              <w:jc w:val="center"/>
              <w:rPr>
                <w:rFonts w:ascii="Myriad Pro" w:hAnsi="Myriad Pro"/>
                <w:b/>
                <w:bCs/>
                <w:color w:val="FFFFFF"/>
                <w:sz w:val="16"/>
                <w:szCs w:val="16"/>
              </w:rPr>
            </w:pPr>
            <w:r w:rsidRPr="00883A83">
              <w:rPr>
                <w:rFonts w:ascii="Myriad Pro" w:hAnsi="Myriad Pro"/>
                <w:b/>
                <w:bCs/>
                <w:color w:val="FFFFFF"/>
                <w:sz w:val="16"/>
                <w:szCs w:val="16"/>
              </w:rPr>
              <w:t>ТБР на 2017</w:t>
            </w:r>
          </w:p>
        </w:tc>
        <w:tc>
          <w:tcPr>
            <w:tcW w:w="113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C08E62" w14:textId="3F6753C4" w:rsidR="004B3853" w:rsidRPr="00883A83" w:rsidRDefault="004B3853" w:rsidP="004B3853">
            <w:pPr>
              <w:jc w:val="center"/>
              <w:rPr>
                <w:rFonts w:ascii="Myriad Pro" w:hAnsi="Myriad Pro"/>
                <w:b/>
                <w:bCs/>
                <w:color w:val="FFFFFF"/>
                <w:sz w:val="16"/>
                <w:szCs w:val="16"/>
              </w:rPr>
            </w:pPr>
            <w:r w:rsidRPr="00883A83">
              <w:rPr>
                <w:rFonts w:ascii="Myriad Pro" w:hAnsi="Myriad Pro"/>
                <w:b/>
                <w:bCs/>
                <w:color w:val="FFFFFF"/>
                <w:sz w:val="16"/>
                <w:szCs w:val="16"/>
              </w:rPr>
              <w:t xml:space="preserve">Заявка </w:t>
            </w:r>
            <w:r w:rsidR="005F397F">
              <w:rPr>
                <w:rFonts w:ascii="Myriad Pro" w:hAnsi="Myriad Pro"/>
                <w:b/>
                <w:bCs/>
                <w:color w:val="FFFFFF"/>
                <w:sz w:val="16"/>
                <w:szCs w:val="16"/>
              </w:rPr>
              <w:t>ПАО </w:t>
            </w:r>
            <w:r w:rsidRPr="00883A83">
              <w:rPr>
                <w:rFonts w:ascii="Myriad Pro" w:hAnsi="Myriad Pro"/>
                <w:b/>
                <w:bCs/>
                <w:color w:val="FFFFFF"/>
                <w:sz w:val="16"/>
                <w:szCs w:val="16"/>
              </w:rPr>
              <w:t>«ТРК» на 2018 год (письмо от 27.04.2017 № 01/3283)</w:t>
            </w:r>
          </w:p>
        </w:tc>
        <w:tc>
          <w:tcPr>
            <w:tcW w:w="99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22F734" w14:textId="77777777" w:rsidR="004B3853" w:rsidRPr="00883A83" w:rsidRDefault="004B3853" w:rsidP="004B3853">
            <w:pPr>
              <w:jc w:val="center"/>
              <w:rPr>
                <w:rFonts w:ascii="Myriad Pro" w:hAnsi="Myriad Pro"/>
                <w:b/>
                <w:bCs/>
                <w:color w:val="FFFFFF"/>
                <w:sz w:val="16"/>
                <w:szCs w:val="16"/>
              </w:rPr>
            </w:pPr>
            <w:r w:rsidRPr="00883A83">
              <w:rPr>
                <w:rFonts w:ascii="Myriad Pro" w:hAnsi="Myriad Pro"/>
                <w:b/>
                <w:bCs/>
                <w:color w:val="FFFFFF"/>
                <w:sz w:val="16"/>
                <w:szCs w:val="16"/>
              </w:rPr>
              <w:t>ТБР на 2018</w:t>
            </w:r>
          </w:p>
        </w:tc>
        <w:tc>
          <w:tcPr>
            <w:tcW w:w="1701" w:type="dxa"/>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72692C" w14:textId="77777777" w:rsidR="004B3853" w:rsidRPr="00883A83" w:rsidRDefault="004B3853" w:rsidP="004B3853">
            <w:pPr>
              <w:jc w:val="center"/>
              <w:rPr>
                <w:rFonts w:ascii="Myriad Pro" w:hAnsi="Myriad Pro"/>
                <w:b/>
                <w:bCs/>
                <w:color w:val="FFFFFF"/>
                <w:sz w:val="16"/>
                <w:szCs w:val="16"/>
              </w:rPr>
            </w:pPr>
            <w:r w:rsidRPr="00883A83">
              <w:rPr>
                <w:rFonts w:ascii="Myriad Pro" w:hAnsi="Myriad Pro"/>
                <w:b/>
                <w:bCs/>
                <w:color w:val="FFFFFF"/>
                <w:sz w:val="16"/>
                <w:szCs w:val="16"/>
              </w:rPr>
              <w:t>ТБР на 2018, %</w:t>
            </w:r>
          </w:p>
        </w:tc>
      </w:tr>
      <w:tr w:rsidR="004B3853" w:rsidRPr="00883A83" w14:paraId="305A7F0B" w14:textId="77777777" w:rsidTr="004B3853">
        <w:trPr>
          <w:trHeight w:val="471"/>
          <w:tblHeader/>
        </w:trPr>
        <w:tc>
          <w:tcPr>
            <w:tcW w:w="70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7BE3EC" w14:textId="77777777" w:rsidR="004B3853" w:rsidRPr="00883A83" w:rsidRDefault="004B3853" w:rsidP="004B3853">
            <w:pPr>
              <w:rPr>
                <w:rFonts w:ascii="Myriad Pro" w:hAnsi="Myriad Pro"/>
                <w:b/>
                <w:bCs/>
                <w:color w:val="FFFFFF"/>
                <w:sz w:val="16"/>
                <w:szCs w:val="16"/>
              </w:rPr>
            </w:pPr>
          </w:p>
        </w:tc>
        <w:tc>
          <w:tcPr>
            <w:tcW w:w="283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E3ABE0" w14:textId="77777777" w:rsidR="004B3853" w:rsidRPr="00883A83" w:rsidRDefault="004B3853" w:rsidP="004B3853">
            <w:pPr>
              <w:rPr>
                <w:rFonts w:ascii="Myriad Pro" w:hAnsi="Myriad Pro"/>
                <w:b/>
                <w:bCs/>
                <w:color w:val="FFFFFF"/>
                <w:sz w:val="16"/>
                <w:szCs w:val="16"/>
              </w:rPr>
            </w:pPr>
          </w:p>
        </w:tc>
        <w:tc>
          <w:tcPr>
            <w:tcW w:w="96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4593BB" w14:textId="77777777" w:rsidR="004B3853" w:rsidRPr="00883A83" w:rsidRDefault="004B3853" w:rsidP="004B3853">
            <w:pPr>
              <w:rPr>
                <w:rFonts w:ascii="Myriad Pro" w:hAnsi="Myriad Pro"/>
                <w:b/>
                <w:bCs/>
                <w:color w:val="FFFFFF"/>
                <w:sz w:val="16"/>
                <w:szCs w:val="16"/>
              </w:rPr>
            </w:pPr>
          </w:p>
        </w:tc>
        <w:tc>
          <w:tcPr>
            <w:tcW w:w="99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41413A" w14:textId="77777777" w:rsidR="004B3853" w:rsidRPr="00883A83" w:rsidRDefault="004B3853" w:rsidP="004B3853">
            <w:pPr>
              <w:rPr>
                <w:rFonts w:ascii="Myriad Pro" w:hAnsi="Myriad Pro"/>
                <w:b/>
                <w:bCs/>
                <w:color w:val="FFFFFF"/>
                <w:sz w:val="16"/>
                <w:szCs w:val="16"/>
              </w:rPr>
            </w:pPr>
          </w:p>
        </w:tc>
        <w:tc>
          <w:tcPr>
            <w:tcW w:w="11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70352D" w14:textId="77777777" w:rsidR="004B3853" w:rsidRPr="00883A83" w:rsidRDefault="004B3853" w:rsidP="004B3853">
            <w:pPr>
              <w:rPr>
                <w:rFonts w:ascii="Myriad Pro" w:hAnsi="Myriad Pro"/>
                <w:b/>
                <w:bCs/>
                <w:color w:val="FFFFFF"/>
                <w:sz w:val="16"/>
                <w:szCs w:val="16"/>
              </w:rPr>
            </w:pPr>
          </w:p>
        </w:tc>
        <w:tc>
          <w:tcPr>
            <w:tcW w:w="99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B4B06E" w14:textId="77777777" w:rsidR="004B3853" w:rsidRPr="00883A83" w:rsidRDefault="004B3853" w:rsidP="004B3853">
            <w:pPr>
              <w:rPr>
                <w:rFonts w:ascii="Myriad Pro" w:hAnsi="Myriad Pro"/>
                <w:b/>
                <w:bCs/>
                <w:color w:val="FFFFFF"/>
                <w:sz w:val="16"/>
                <w:szCs w:val="16"/>
              </w:rPr>
            </w:pPr>
          </w:p>
        </w:tc>
        <w:tc>
          <w:tcPr>
            <w:tcW w:w="1701" w:type="dxa"/>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E11E77" w14:textId="77777777" w:rsidR="004B3853" w:rsidRPr="00883A83" w:rsidRDefault="004B3853" w:rsidP="004B3853">
            <w:pPr>
              <w:rPr>
                <w:rFonts w:ascii="Myriad Pro" w:hAnsi="Myriad Pro"/>
                <w:b/>
                <w:bCs/>
                <w:color w:val="FFFFFF"/>
                <w:sz w:val="16"/>
                <w:szCs w:val="16"/>
              </w:rPr>
            </w:pPr>
          </w:p>
        </w:tc>
      </w:tr>
      <w:tr w:rsidR="004B3853" w:rsidRPr="00883A83" w14:paraId="2258B1F0" w14:textId="77777777" w:rsidTr="004B3853">
        <w:trPr>
          <w:gridAfter w:val="1"/>
          <w:wAfter w:w="12" w:type="dxa"/>
          <w:trHeight w:val="20"/>
          <w:tblHeader/>
        </w:trPr>
        <w:tc>
          <w:tcPr>
            <w:tcW w:w="70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AC88B3C" w14:textId="77777777" w:rsidR="004B3853" w:rsidRPr="00883A83" w:rsidRDefault="004B3853" w:rsidP="004B3853">
            <w:pPr>
              <w:rPr>
                <w:rFonts w:ascii="Myriad Pro" w:hAnsi="Myriad Pro"/>
                <w:b/>
                <w:bCs/>
                <w:color w:val="FFFFFF"/>
                <w:sz w:val="16"/>
                <w:szCs w:val="16"/>
              </w:rPr>
            </w:pPr>
          </w:p>
        </w:tc>
        <w:tc>
          <w:tcPr>
            <w:tcW w:w="283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A924627" w14:textId="77777777" w:rsidR="004B3853" w:rsidRPr="00883A83" w:rsidRDefault="004B3853" w:rsidP="004B3853">
            <w:pPr>
              <w:rPr>
                <w:rFonts w:ascii="Myriad Pro" w:hAnsi="Myriad Pro"/>
                <w:b/>
                <w:bCs/>
                <w:color w:val="FFFFFF"/>
                <w:sz w:val="16"/>
                <w:szCs w:val="16"/>
              </w:rPr>
            </w:pPr>
          </w:p>
        </w:tc>
        <w:tc>
          <w:tcPr>
            <w:tcW w:w="96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9A1956" w14:textId="77777777" w:rsidR="004B3853" w:rsidRPr="00883A83" w:rsidRDefault="004B3853" w:rsidP="004B3853">
            <w:pPr>
              <w:rPr>
                <w:rFonts w:ascii="Myriad Pro" w:hAnsi="Myriad Pro"/>
                <w:b/>
                <w:bCs/>
                <w:color w:val="FFFFFF"/>
                <w:sz w:val="16"/>
                <w:szCs w:val="16"/>
              </w:rPr>
            </w:pPr>
          </w:p>
        </w:tc>
        <w:tc>
          <w:tcPr>
            <w:tcW w:w="99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CAE9E8" w14:textId="77777777" w:rsidR="004B3853" w:rsidRPr="00883A83" w:rsidRDefault="004B3853" w:rsidP="004B3853">
            <w:pPr>
              <w:rPr>
                <w:rFonts w:ascii="Myriad Pro" w:hAnsi="Myriad Pro"/>
                <w:b/>
                <w:bCs/>
                <w:color w:val="FFFFFF"/>
                <w:sz w:val="16"/>
                <w:szCs w:val="16"/>
              </w:rPr>
            </w:pPr>
          </w:p>
        </w:tc>
        <w:tc>
          <w:tcPr>
            <w:tcW w:w="11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7C5840" w14:textId="77777777" w:rsidR="004B3853" w:rsidRPr="00883A83" w:rsidRDefault="004B3853" w:rsidP="004B3853">
            <w:pPr>
              <w:rPr>
                <w:rFonts w:ascii="Myriad Pro" w:hAnsi="Myriad Pro"/>
                <w:b/>
                <w:bCs/>
                <w:color w:val="FFFFFF"/>
                <w:sz w:val="16"/>
                <w:szCs w:val="16"/>
              </w:rPr>
            </w:pPr>
          </w:p>
        </w:tc>
        <w:tc>
          <w:tcPr>
            <w:tcW w:w="99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526976" w14:textId="77777777" w:rsidR="004B3853" w:rsidRPr="00883A83" w:rsidRDefault="004B3853" w:rsidP="004B3853">
            <w:pPr>
              <w:rPr>
                <w:rFonts w:ascii="Myriad Pro" w:hAnsi="Myriad Pro"/>
                <w:b/>
                <w:bCs/>
                <w:color w:val="FFFFFF"/>
                <w:sz w:val="16"/>
                <w:szCs w:val="16"/>
              </w:rPr>
            </w:pP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A4C861" w14:textId="77777777" w:rsidR="004B3853" w:rsidRPr="00883A83" w:rsidRDefault="004B3853" w:rsidP="004B3853">
            <w:pPr>
              <w:jc w:val="center"/>
              <w:rPr>
                <w:rFonts w:ascii="Myriad Pro" w:hAnsi="Myriad Pro"/>
                <w:b/>
                <w:bCs/>
                <w:color w:val="FFFFFF"/>
                <w:sz w:val="16"/>
                <w:szCs w:val="16"/>
              </w:rPr>
            </w:pPr>
            <w:r w:rsidRPr="00883A83">
              <w:rPr>
                <w:rFonts w:ascii="Myriad Pro" w:hAnsi="Myriad Pro"/>
                <w:b/>
                <w:bCs/>
                <w:color w:val="FFFFFF"/>
                <w:sz w:val="16"/>
                <w:szCs w:val="16"/>
              </w:rPr>
              <w:t>ТБР на 2017</w:t>
            </w:r>
          </w:p>
        </w:tc>
        <w:tc>
          <w:tcPr>
            <w:tcW w:w="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A81C76" w14:textId="37DB5EDB" w:rsidR="004B3853" w:rsidRPr="00883A83" w:rsidRDefault="004B3853" w:rsidP="004B3853">
            <w:pPr>
              <w:jc w:val="center"/>
              <w:rPr>
                <w:rFonts w:ascii="Myriad Pro" w:hAnsi="Myriad Pro"/>
                <w:b/>
                <w:bCs/>
                <w:color w:val="FFFFFF"/>
                <w:sz w:val="16"/>
                <w:szCs w:val="16"/>
              </w:rPr>
            </w:pPr>
            <w:r w:rsidRPr="00883A83">
              <w:rPr>
                <w:rFonts w:ascii="Myriad Pro" w:hAnsi="Myriad Pro"/>
                <w:b/>
                <w:bCs/>
                <w:color w:val="FFFFFF"/>
                <w:sz w:val="16"/>
                <w:szCs w:val="16"/>
              </w:rPr>
              <w:t xml:space="preserve">Заявка </w:t>
            </w:r>
            <w:r w:rsidR="005F397F">
              <w:rPr>
                <w:rFonts w:ascii="Myriad Pro" w:hAnsi="Myriad Pro"/>
                <w:b/>
                <w:bCs/>
                <w:color w:val="FFFFFF"/>
                <w:sz w:val="16"/>
                <w:szCs w:val="16"/>
              </w:rPr>
              <w:t>ПАО </w:t>
            </w:r>
            <w:r w:rsidRPr="00883A83">
              <w:rPr>
                <w:rFonts w:ascii="Myriad Pro" w:hAnsi="Myriad Pro"/>
                <w:b/>
                <w:bCs/>
                <w:color w:val="FFFFFF"/>
                <w:sz w:val="16"/>
                <w:szCs w:val="16"/>
              </w:rPr>
              <w:t>«ТРК»</w:t>
            </w:r>
          </w:p>
        </w:tc>
      </w:tr>
      <w:tr w:rsidR="004B3853" w:rsidRPr="00883A83" w14:paraId="087F5B57" w14:textId="77777777" w:rsidTr="004B3853">
        <w:trPr>
          <w:gridAfter w:val="1"/>
          <w:wAfter w:w="12" w:type="dxa"/>
          <w:trHeight w:val="20"/>
          <w:tblHeader/>
        </w:trPr>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FAEFA36" w14:textId="77777777" w:rsidR="004B3853" w:rsidRPr="00883A83" w:rsidRDefault="004B3853" w:rsidP="004B3853">
            <w:pPr>
              <w:jc w:val="center"/>
              <w:rPr>
                <w:rFonts w:ascii="Myriad Pro" w:hAnsi="Myriad Pro"/>
                <w:b/>
                <w:bCs/>
                <w:color w:val="FFFFFF"/>
                <w:sz w:val="16"/>
                <w:szCs w:val="16"/>
              </w:rPr>
            </w:pPr>
            <w:r w:rsidRPr="00883A83">
              <w:rPr>
                <w:rFonts w:ascii="Myriad Pro" w:hAnsi="Myriad Pro"/>
                <w:b/>
                <w:bCs/>
                <w:color w:val="FFFFFF"/>
                <w:sz w:val="16"/>
                <w:szCs w:val="16"/>
              </w:rPr>
              <w:t>1</w:t>
            </w:r>
          </w:p>
        </w:tc>
        <w:tc>
          <w:tcPr>
            <w:tcW w:w="28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C1C209" w14:textId="77777777" w:rsidR="004B3853" w:rsidRPr="00883A83" w:rsidRDefault="004B3853" w:rsidP="004B3853">
            <w:pPr>
              <w:jc w:val="center"/>
              <w:rPr>
                <w:rFonts w:ascii="Myriad Pro" w:hAnsi="Myriad Pro"/>
                <w:b/>
                <w:bCs/>
                <w:color w:val="FFFFFF"/>
                <w:sz w:val="16"/>
                <w:szCs w:val="16"/>
              </w:rPr>
            </w:pPr>
            <w:r w:rsidRPr="00883A83">
              <w:rPr>
                <w:rFonts w:ascii="Myriad Pro" w:hAnsi="Myriad Pro"/>
                <w:b/>
                <w:bCs/>
                <w:color w:val="FFFFFF"/>
                <w:sz w:val="16"/>
                <w:szCs w:val="16"/>
              </w:rPr>
              <w:t>2</w:t>
            </w:r>
          </w:p>
        </w:tc>
        <w:tc>
          <w:tcPr>
            <w:tcW w:w="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23D93A2" w14:textId="77777777" w:rsidR="004B3853" w:rsidRPr="00883A83" w:rsidRDefault="004B3853" w:rsidP="004B3853">
            <w:pPr>
              <w:jc w:val="center"/>
              <w:rPr>
                <w:rFonts w:ascii="Myriad Pro" w:hAnsi="Myriad Pro"/>
                <w:b/>
                <w:bCs/>
                <w:color w:val="FFFFFF"/>
                <w:sz w:val="16"/>
                <w:szCs w:val="16"/>
              </w:rPr>
            </w:pPr>
            <w:r w:rsidRPr="00883A83">
              <w:rPr>
                <w:rFonts w:ascii="Myriad Pro" w:hAnsi="Myriad Pro"/>
                <w:b/>
                <w:bCs/>
                <w:color w:val="FFFFFF"/>
                <w:sz w:val="16"/>
                <w:szCs w:val="16"/>
              </w:rPr>
              <w:t>3</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5588D0" w14:textId="77777777" w:rsidR="004B3853" w:rsidRPr="00883A83" w:rsidRDefault="004B3853" w:rsidP="004B3853">
            <w:pPr>
              <w:jc w:val="center"/>
              <w:rPr>
                <w:rFonts w:ascii="Myriad Pro" w:hAnsi="Myriad Pro"/>
                <w:b/>
                <w:bCs/>
                <w:color w:val="FFFFFF"/>
                <w:sz w:val="16"/>
                <w:szCs w:val="16"/>
              </w:rPr>
            </w:pPr>
            <w:r w:rsidRPr="00883A83">
              <w:rPr>
                <w:rFonts w:ascii="Myriad Pro" w:hAnsi="Myriad Pro"/>
                <w:b/>
                <w:bCs/>
                <w:color w:val="FFFFFF"/>
                <w:sz w:val="16"/>
                <w:szCs w:val="16"/>
              </w:rPr>
              <w:t>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F6E8109" w14:textId="77777777" w:rsidR="004B3853" w:rsidRPr="00883A83" w:rsidRDefault="004B3853" w:rsidP="004B3853">
            <w:pPr>
              <w:jc w:val="center"/>
              <w:rPr>
                <w:rFonts w:ascii="Myriad Pro" w:hAnsi="Myriad Pro"/>
                <w:b/>
                <w:bCs/>
                <w:color w:val="FFFFFF"/>
                <w:sz w:val="16"/>
                <w:szCs w:val="16"/>
              </w:rPr>
            </w:pPr>
            <w:r w:rsidRPr="00883A83">
              <w:rPr>
                <w:rFonts w:ascii="Myriad Pro" w:hAnsi="Myriad Pro"/>
                <w:b/>
                <w:bCs/>
                <w:color w:val="FFFFFF"/>
                <w:sz w:val="16"/>
                <w:szCs w:val="16"/>
              </w:rPr>
              <w:t>5</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D58F834" w14:textId="77777777" w:rsidR="004B3853" w:rsidRPr="00883A83" w:rsidRDefault="004B3853" w:rsidP="004B3853">
            <w:pPr>
              <w:jc w:val="center"/>
              <w:rPr>
                <w:rFonts w:ascii="Myriad Pro" w:hAnsi="Myriad Pro"/>
                <w:b/>
                <w:bCs/>
                <w:color w:val="FFFFFF"/>
                <w:sz w:val="16"/>
                <w:szCs w:val="16"/>
              </w:rPr>
            </w:pPr>
            <w:r w:rsidRPr="00883A83">
              <w:rPr>
                <w:rFonts w:ascii="Myriad Pro" w:hAnsi="Myriad Pro"/>
                <w:b/>
                <w:bCs/>
                <w:color w:val="FFFFFF"/>
                <w:sz w:val="16"/>
                <w:szCs w:val="16"/>
              </w:rPr>
              <w:t>7</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36DD1A" w14:textId="77777777" w:rsidR="004B3853" w:rsidRPr="00883A83" w:rsidRDefault="004B3853" w:rsidP="004B3853">
            <w:pPr>
              <w:jc w:val="center"/>
              <w:rPr>
                <w:rFonts w:ascii="Myriad Pro" w:hAnsi="Myriad Pro"/>
                <w:b/>
                <w:bCs/>
                <w:color w:val="FFFFFF"/>
                <w:sz w:val="16"/>
                <w:szCs w:val="16"/>
              </w:rPr>
            </w:pPr>
            <w:r w:rsidRPr="00883A83">
              <w:rPr>
                <w:rFonts w:ascii="Myriad Pro" w:hAnsi="Myriad Pro"/>
                <w:b/>
                <w:bCs/>
                <w:color w:val="FFFFFF"/>
                <w:sz w:val="16"/>
                <w:szCs w:val="16"/>
              </w:rPr>
              <w:t>8</w:t>
            </w:r>
          </w:p>
        </w:tc>
        <w:tc>
          <w:tcPr>
            <w:tcW w:w="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8CCEBD0" w14:textId="77777777" w:rsidR="004B3853" w:rsidRPr="00883A83" w:rsidRDefault="004B3853" w:rsidP="004B3853">
            <w:pPr>
              <w:jc w:val="center"/>
              <w:rPr>
                <w:rFonts w:ascii="Myriad Pro" w:hAnsi="Myriad Pro"/>
                <w:b/>
                <w:bCs/>
                <w:color w:val="FFFFFF"/>
                <w:sz w:val="16"/>
                <w:szCs w:val="16"/>
              </w:rPr>
            </w:pPr>
            <w:r w:rsidRPr="00883A83">
              <w:rPr>
                <w:rFonts w:ascii="Myriad Pro" w:hAnsi="Myriad Pro"/>
                <w:b/>
                <w:bCs/>
                <w:color w:val="FFFFFF"/>
                <w:sz w:val="16"/>
                <w:szCs w:val="16"/>
              </w:rPr>
              <w:t>9</w:t>
            </w:r>
          </w:p>
        </w:tc>
      </w:tr>
      <w:tr w:rsidR="00174DB3" w:rsidRPr="00883A83" w14:paraId="11B8DD72" w14:textId="77777777" w:rsidTr="004B3853">
        <w:trPr>
          <w:gridAfter w:val="1"/>
          <w:wAfter w:w="12" w:type="dxa"/>
          <w:trHeight w:val="20"/>
        </w:trPr>
        <w:tc>
          <w:tcPr>
            <w:tcW w:w="703"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18DFC4BE"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1.</w:t>
            </w:r>
          </w:p>
        </w:tc>
        <w:tc>
          <w:tcPr>
            <w:tcW w:w="2836"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B8B5FF9" w14:textId="3111A640" w:rsidR="004B3853" w:rsidRPr="00883A83" w:rsidRDefault="004B3853" w:rsidP="004B3853">
            <w:pPr>
              <w:rPr>
                <w:rFonts w:ascii="Myriad Pro" w:hAnsi="Myriad Pro"/>
                <w:b/>
                <w:bCs/>
                <w:color w:val="0D0D0D"/>
                <w:sz w:val="16"/>
                <w:szCs w:val="16"/>
              </w:rPr>
            </w:pPr>
            <w:r w:rsidRPr="00883A83">
              <w:rPr>
                <w:rFonts w:ascii="Myriad Pro" w:hAnsi="Myriad Pro"/>
                <w:b/>
                <w:bCs/>
                <w:color w:val="0D0D0D"/>
                <w:sz w:val="16"/>
                <w:szCs w:val="16"/>
              </w:rPr>
              <w:t xml:space="preserve">НВВ на содержание </w:t>
            </w:r>
            <w:r w:rsidR="005F397F">
              <w:rPr>
                <w:rFonts w:ascii="Myriad Pro" w:hAnsi="Myriad Pro"/>
                <w:b/>
                <w:bCs/>
                <w:color w:val="0D0D0D"/>
                <w:sz w:val="16"/>
                <w:szCs w:val="16"/>
              </w:rPr>
              <w:t>ПАО </w:t>
            </w:r>
            <w:r w:rsidRPr="00883A83">
              <w:rPr>
                <w:rFonts w:ascii="Myriad Pro" w:hAnsi="Myriad Pro"/>
                <w:b/>
                <w:bCs/>
                <w:color w:val="0D0D0D"/>
                <w:sz w:val="16"/>
                <w:szCs w:val="16"/>
              </w:rPr>
              <w:t>«ТРК»</w:t>
            </w:r>
          </w:p>
        </w:tc>
        <w:tc>
          <w:tcPr>
            <w:tcW w:w="967"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CEDC115"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814EC24" w14:textId="77777777" w:rsidR="004B3853" w:rsidRPr="00883A83" w:rsidRDefault="004B3853" w:rsidP="004B3853">
            <w:pPr>
              <w:jc w:val="center"/>
              <w:rPr>
                <w:rFonts w:ascii="Myriad Pro" w:hAnsi="Myriad Pro"/>
                <w:b/>
                <w:bCs/>
                <w:sz w:val="16"/>
                <w:szCs w:val="16"/>
              </w:rPr>
            </w:pPr>
            <w:r w:rsidRPr="00883A83">
              <w:rPr>
                <w:rFonts w:ascii="Myriad Pro" w:hAnsi="Myriad Pro"/>
                <w:b/>
                <w:bCs/>
                <w:sz w:val="16"/>
                <w:szCs w:val="16"/>
              </w:rPr>
              <w:t>4 104 116</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5B3ECAE" w14:textId="77777777" w:rsidR="004B3853" w:rsidRPr="00883A83" w:rsidRDefault="004B3853" w:rsidP="004B3853">
            <w:pPr>
              <w:jc w:val="center"/>
              <w:rPr>
                <w:rFonts w:ascii="Myriad Pro" w:hAnsi="Myriad Pro"/>
                <w:b/>
                <w:bCs/>
                <w:sz w:val="16"/>
                <w:szCs w:val="16"/>
              </w:rPr>
            </w:pPr>
            <w:r w:rsidRPr="00883A83">
              <w:rPr>
                <w:rFonts w:ascii="Myriad Pro" w:hAnsi="Myriad Pro"/>
                <w:b/>
                <w:bCs/>
                <w:sz w:val="16"/>
                <w:szCs w:val="16"/>
              </w:rPr>
              <w:t>5 143 354</w:t>
            </w:r>
          </w:p>
        </w:tc>
        <w:tc>
          <w:tcPr>
            <w:tcW w:w="9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28BB39E" w14:textId="77777777" w:rsidR="004B3853" w:rsidRPr="00883A83" w:rsidRDefault="004B3853" w:rsidP="004B3853">
            <w:pPr>
              <w:jc w:val="center"/>
              <w:rPr>
                <w:rFonts w:ascii="Myriad Pro" w:hAnsi="Myriad Pro"/>
                <w:b/>
                <w:bCs/>
                <w:sz w:val="16"/>
                <w:szCs w:val="16"/>
              </w:rPr>
            </w:pPr>
            <w:r w:rsidRPr="00883A83">
              <w:rPr>
                <w:rFonts w:ascii="Myriad Pro" w:hAnsi="Myriad Pro"/>
                <w:b/>
                <w:bCs/>
                <w:sz w:val="16"/>
                <w:szCs w:val="16"/>
              </w:rPr>
              <w:t>4 078 351</w:t>
            </w:r>
          </w:p>
        </w:tc>
        <w:tc>
          <w:tcPr>
            <w:tcW w:w="70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476772A"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-0,6%</w:t>
            </w:r>
          </w:p>
        </w:tc>
        <w:tc>
          <w:tcPr>
            <w:tcW w:w="98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FC633AB"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-20,7%</w:t>
            </w:r>
          </w:p>
        </w:tc>
      </w:tr>
      <w:tr w:rsidR="00174DB3" w:rsidRPr="00883A83" w14:paraId="5DC2028B"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7C142C56"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1.1.</w:t>
            </w:r>
          </w:p>
        </w:tc>
        <w:tc>
          <w:tcPr>
            <w:tcW w:w="2836" w:type="dxa"/>
            <w:tcBorders>
              <w:top w:val="nil"/>
              <w:left w:val="nil"/>
              <w:bottom w:val="single" w:sz="4" w:space="0" w:color="auto"/>
              <w:right w:val="single" w:sz="4" w:space="0" w:color="auto"/>
            </w:tcBorders>
            <w:shd w:val="clear" w:color="auto" w:fill="auto"/>
            <w:vAlign w:val="center"/>
            <w:hideMark/>
          </w:tcPr>
          <w:p w14:paraId="2CF5DBD9" w14:textId="77777777" w:rsidR="004B3853" w:rsidRPr="00883A83" w:rsidRDefault="004B3853" w:rsidP="004B3853">
            <w:pPr>
              <w:rPr>
                <w:rFonts w:ascii="Myriad Pro" w:hAnsi="Myriad Pro"/>
                <w:b/>
                <w:bCs/>
                <w:color w:val="0D0D0D"/>
                <w:sz w:val="16"/>
                <w:szCs w:val="16"/>
              </w:rPr>
            </w:pPr>
            <w:r w:rsidRPr="00883A83">
              <w:rPr>
                <w:rFonts w:ascii="Myriad Pro" w:hAnsi="Myriad Pro"/>
                <w:b/>
                <w:bCs/>
                <w:color w:val="0D0D0D"/>
                <w:sz w:val="16"/>
                <w:szCs w:val="16"/>
              </w:rPr>
              <w:t>Подконтрольные расходы</w:t>
            </w:r>
          </w:p>
        </w:tc>
        <w:tc>
          <w:tcPr>
            <w:tcW w:w="967" w:type="dxa"/>
            <w:tcBorders>
              <w:top w:val="nil"/>
              <w:left w:val="nil"/>
              <w:bottom w:val="single" w:sz="4" w:space="0" w:color="auto"/>
              <w:right w:val="single" w:sz="4" w:space="0" w:color="auto"/>
            </w:tcBorders>
            <w:shd w:val="clear" w:color="auto" w:fill="auto"/>
            <w:noWrap/>
            <w:vAlign w:val="center"/>
            <w:hideMark/>
          </w:tcPr>
          <w:p w14:paraId="6EFFF05E"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6BB52C80" w14:textId="77777777" w:rsidR="004B3853" w:rsidRPr="00883A83" w:rsidRDefault="004B3853" w:rsidP="004B3853">
            <w:pPr>
              <w:jc w:val="center"/>
              <w:rPr>
                <w:rFonts w:ascii="Myriad Pro" w:hAnsi="Myriad Pro"/>
                <w:b/>
                <w:bCs/>
                <w:sz w:val="16"/>
                <w:szCs w:val="16"/>
              </w:rPr>
            </w:pPr>
            <w:r w:rsidRPr="00883A83">
              <w:rPr>
                <w:rFonts w:ascii="Myriad Pro" w:hAnsi="Myriad Pro"/>
                <w:b/>
                <w:bCs/>
                <w:sz w:val="16"/>
                <w:szCs w:val="16"/>
              </w:rPr>
              <w:t>1 553 259</w:t>
            </w:r>
          </w:p>
        </w:tc>
        <w:tc>
          <w:tcPr>
            <w:tcW w:w="1134" w:type="dxa"/>
            <w:tcBorders>
              <w:top w:val="nil"/>
              <w:left w:val="nil"/>
              <w:bottom w:val="single" w:sz="4" w:space="0" w:color="auto"/>
              <w:right w:val="single" w:sz="4" w:space="0" w:color="auto"/>
            </w:tcBorders>
            <w:shd w:val="clear" w:color="auto" w:fill="auto"/>
            <w:noWrap/>
            <w:vAlign w:val="center"/>
            <w:hideMark/>
          </w:tcPr>
          <w:p w14:paraId="20790923" w14:textId="77777777" w:rsidR="004B3853" w:rsidRPr="00883A83" w:rsidRDefault="004B3853" w:rsidP="004B3853">
            <w:pPr>
              <w:jc w:val="center"/>
              <w:rPr>
                <w:rFonts w:ascii="Myriad Pro" w:hAnsi="Myriad Pro"/>
                <w:b/>
                <w:bCs/>
                <w:sz w:val="16"/>
                <w:szCs w:val="16"/>
              </w:rPr>
            </w:pPr>
            <w:r w:rsidRPr="00883A83">
              <w:rPr>
                <w:rFonts w:ascii="Myriad Pro" w:hAnsi="Myriad Pro"/>
                <w:b/>
                <w:bCs/>
                <w:sz w:val="16"/>
                <w:szCs w:val="16"/>
              </w:rPr>
              <w:t>2 125 717</w:t>
            </w:r>
          </w:p>
        </w:tc>
        <w:tc>
          <w:tcPr>
            <w:tcW w:w="992" w:type="dxa"/>
            <w:tcBorders>
              <w:top w:val="nil"/>
              <w:left w:val="nil"/>
              <w:bottom w:val="single" w:sz="4" w:space="0" w:color="auto"/>
              <w:right w:val="single" w:sz="4" w:space="0" w:color="auto"/>
            </w:tcBorders>
            <w:shd w:val="clear" w:color="auto" w:fill="auto"/>
            <w:noWrap/>
            <w:vAlign w:val="center"/>
            <w:hideMark/>
          </w:tcPr>
          <w:p w14:paraId="5E604713" w14:textId="77777777" w:rsidR="004B3853" w:rsidRPr="00883A83" w:rsidRDefault="004B3853" w:rsidP="004B3853">
            <w:pPr>
              <w:jc w:val="center"/>
              <w:rPr>
                <w:rFonts w:ascii="Myriad Pro" w:hAnsi="Myriad Pro"/>
                <w:b/>
                <w:bCs/>
                <w:sz w:val="16"/>
                <w:szCs w:val="16"/>
              </w:rPr>
            </w:pPr>
            <w:r w:rsidRPr="00883A83">
              <w:rPr>
                <w:rFonts w:ascii="Myriad Pro" w:eastAsia="Courier New" w:hAnsi="Myriad Pro"/>
                <w:b/>
                <w:bCs/>
                <w:sz w:val="16"/>
                <w:szCs w:val="16"/>
              </w:rPr>
              <w:t>1 494 469</w:t>
            </w:r>
          </w:p>
        </w:tc>
        <w:tc>
          <w:tcPr>
            <w:tcW w:w="709" w:type="dxa"/>
            <w:tcBorders>
              <w:top w:val="nil"/>
              <w:left w:val="nil"/>
              <w:bottom w:val="single" w:sz="4" w:space="0" w:color="auto"/>
              <w:right w:val="single" w:sz="4" w:space="0" w:color="auto"/>
            </w:tcBorders>
            <w:shd w:val="clear" w:color="auto" w:fill="auto"/>
            <w:noWrap/>
            <w:vAlign w:val="center"/>
            <w:hideMark/>
          </w:tcPr>
          <w:p w14:paraId="2E93890F"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-3,8%</w:t>
            </w:r>
          </w:p>
        </w:tc>
        <w:tc>
          <w:tcPr>
            <w:tcW w:w="980" w:type="dxa"/>
            <w:tcBorders>
              <w:top w:val="nil"/>
              <w:left w:val="nil"/>
              <w:bottom w:val="single" w:sz="4" w:space="0" w:color="auto"/>
              <w:right w:val="single" w:sz="4" w:space="0" w:color="auto"/>
            </w:tcBorders>
            <w:shd w:val="clear" w:color="auto" w:fill="auto"/>
            <w:noWrap/>
            <w:vAlign w:val="center"/>
            <w:hideMark/>
          </w:tcPr>
          <w:p w14:paraId="6CFDC02A"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-29,7%</w:t>
            </w:r>
          </w:p>
        </w:tc>
      </w:tr>
      <w:tr w:rsidR="00174DB3" w:rsidRPr="00883A83" w14:paraId="543B7107"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76E86EED"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1.1.1.</w:t>
            </w:r>
          </w:p>
        </w:tc>
        <w:tc>
          <w:tcPr>
            <w:tcW w:w="2836" w:type="dxa"/>
            <w:tcBorders>
              <w:top w:val="nil"/>
              <w:left w:val="nil"/>
              <w:bottom w:val="single" w:sz="4" w:space="0" w:color="auto"/>
              <w:right w:val="single" w:sz="4" w:space="0" w:color="auto"/>
            </w:tcBorders>
            <w:shd w:val="clear" w:color="auto" w:fill="auto"/>
            <w:vAlign w:val="center"/>
            <w:hideMark/>
          </w:tcPr>
          <w:p w14:paraId="4DF47188" w14:textId="77777777" w:rsidR="004B3853" w:rsidRPr="00883A83" w:rsidRDefault="004B3853" w:rsidP="004B3853">
            <w:pPr>
              <w:rPr>
                <w:rFonts w:ascii="Myriad Pro" w:hAnsi="Myriad Pro"/>
                <w:color w:val="0D0D0D"/>
                <w:sz w:val="16"/>
                <w:szCs w:val="16"/>
              </w:rPr>
            </w:pPr>
            <w:r w:rsidRPr="00883A83">
              <w:rPr>
                <w:rFonts w:ascii="Myriad Pro" w:hAnsi="Myriad Pro"/>
                <w:color w:val="0D0D0D"/>
                <w:sz w:val="16"/>
                <w:szCs w:val="16"/>
              </w:rPr>
              <w:t>Материальные затраты</w:t>
            </w:r>
          </w:p>
        </w:tc>
        <w:tc>
          <w:tcPr>
            <w:tcW w:w="967" w:type="dxa"/>
            <w:tcBorders>
              <w:top w:val="nil"/>
              <w:left w:val="nil"/>
              <w:bottom w:val="single" w:sz="4" w:space="0" w:color="auto"/>
              <w:right w:val="single" w:sz="4" w:space="0" w:color="auto"/>
            </w:tcBorders>
            <w:shd w:val="clear" w:color="auto" w:fill="auto"/>
            <w:noWrap/>
            <w:vAlign w:val="center"/>
            <w:hideMark/>
          </w:tcPr>
          <w:p w14:paraId="35B45CED"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635DC6DD"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262 953</w:t>
            </w:r>
          </w:p>
        </w:tc>
        <w:tc>
          <w:tcPr>
            <w:tcW w:w="1134" w:type="dxa"/>
            <w:tcBorders>
              <w:top w:val="nil"/>
              <w:left w:val="nil"/>
              <w:bottom w:val="single" w:sz="4" w:space="0" w:color="auto"/>
              <w:right w:val="single" w:sz="4" w:space="0" w:color="auto"/>
            </w:tcBorders>
            <w:shd w:val="clear" w:color="auto" w:fill="auto"/>
            <w:noWrap/>
            <w:vAlign w:val="center"/>
            <w:hideMark/>
          </w:tcPr>
          <w:p w14:paraId="1FA2F32A"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368 956</w:t>
            </w:r>
          </w:p>
        </w:tc>
        <w:tc>
          <w:tcPr>
            <w:tcW w:w="992" w:type="dxa"/>
            <w:tcBorders>
              <w:top w:val="nil"/>
              <w:left w:val="nil"/>
              <w:bottom w:val="single" w:sz="4" w:space="0" w:color="auto"/>
              <w:right w:val="single" w:sz="4" w:space="0" w:color="auto"/>
            </w:tcBorders>
            <w:shd w:val="clear" w:color="auto" w:fill="auto"/>
            <w:noWrap/>
            <w:vAlign w:val="center"/>
            <w:hideMark/>
          </w:tcPr>
          <w:p w14:paraId="495754CB"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272 540</w:t>
            </w:r>
          </w:p>
        </w:tc>
        <w:tc>
          <w:tcPr>
            <w:tcW w:w="709" w:type="dxa"/>
            <w:tcBorders>
              <w:top w:val="nil"/>
              <w:left w:val="nil"/>
              <w:bottom w:val="single" w:sz="4" w:space="0" w:color="auto"/>
              <w:right w:val="single" w:sz="4" w:space="0" w:color="auto"/>
            </w:tcBorders>
            <w:shd w:val="clear" w:color="auto" w:fill="auto"/>
            <w:noWrap/>
            <w:vAlign w:val="center"/>
            <w:hideMark/>
          </w:tcPr>
          <w:p w14:paraId="365CD4FA"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3,6%</w:t>
            </w:r>
          </w:p>
        </w:tc>
        <w:tc>
          <w:tcPr>
            <w:tcW w:w="980" w:type="dxa"/>
            <w:tcBorders>
              <w:top w:val="nil"/>
              <w:left w:val="nil"/>
              <w:bottom w:val="single" w:sz="4" w:space="0" w:color="auto"/>
              <w:right w:val="single" w:sz="4" w:space="0" w:color="auto"/>
            </w:tcBorders>
            <w:shd w:val="clear" w:color="auto" w:fill="auto"/>
            <w:noWrap/>
            <w:vAlign w:val="center"/>
            <w:hideMark/>
          </w:tcPr>
          <w:p w14:paraId="22633D82"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-26,1%</w:t>
            </w:r>
          </w:p>
        </w:tc>
      </w:tr>
      <w:tr w:rsidR="00174DB3" w:rsidRPr="00883A83" w14:paraId="09BBD7A1"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076BFA5B"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1.1.1.1.</w:t>
            </w:r>
          </w:p>
        </w:tc>
        <w:tc>
          <w:tcPr>
            <w:tcW w:w="2836" w:type="dxa"/>
            <w:tcBorders>
              <w:top w:val="nil"/>
              <w:left w:val="nil"/>
              <w:bottom w:val="single" w:sz="4" w:space="0" w:color="auto"/>
              <w:right w:val="single" w:sz="4" w:space="0" w:color="auto"/>
            </w:tcBorders>
            <w:shd w:val="clear" w:color="auto" w:fill="auto"/>
            <w:vAlign w:val="center"/>
            <w:hideMark/>
          </w:tcPr>
          <w:p w14:paraId="54701C3F" w14:textId="77777777" w:rsidR="004B3853" w:rsidRPr="00883A83" w:rsidRDefault="004B3853" w:rsidP="004B3853">
            <w:pPr>
              <w:rPr>
                <w:rFonts w:ascii="Myriad Pro" w:hAnsi="Myriad Pro"/>
                <w:color w:val="0D0D0D"/>
                <w:sz w:val="16"/>
                <w:szCs w:val="16"/>
              </w:rPr>
            </w:pPr>
            <w:r w:rsidRPr="00883A83">
              <w:rPr>
                <w:rFonts w:ascii="Myriad Pro" w:hAnsi="Myriad Pro"/>
                <w:color w:val="0D0D0D"/>
                <w:sz w:val="16"/>
                <w:szCs w:val="16"/>
              </w:rPr>
              <w:t>Сырье, материалы, запасные части, инструмент, топливо</w:t>
            </w:r>
          </w:p>
        </w:tc>
        <w:tc>
          <w:tcPr>
            <w:tcW w:w="967" w:type="dxa"/>
            <w:tcBorders>
              <w:top w:val="nil"/>
              <w:left w:val="nil"/>
              <w:bottom w:val="single" w:sz="4" w:space="0" w:color="auto"/>
              <w:right w:val="single" w:sz="4" w:space="0" w:color="auto"/>
            </w:tcBorders>
            <w:shd w:val="clear" w:color="auto" w:fill="auto"/>
            <w:noWrap/>
            <w:vAlign w:val="center"/>
            <w:hideMark/>
          </w:tcPr>
          <w:p w14:paraId="6BF876A6"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35ECAF5F"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142 496</w:t>
            </w:r>
          </w:p>
        </w:tc>
        <w:tc>
          <w:tcPr>
            <w:tcW w:w="1134" w:type="dxa"/>
            <w:tcBorders>
              <w:top w:val="nil"/>
              <w:left w:val="nil"/>
              <w:bottom w:val="single" w:sz="4" w:space="0" w:color="auto"/>
              <w:right w:val="single" w:sz="4" w:space="0" w:color="auto"/>
            </w:tcBorders>
            <w:shd w:val="clear" w:color="auto" w:fill="auto"/>
            <w:noWrap/>
            <w:vAlign w:val="center"/>
            <w:hideMark/>
          </w:tcPr>
          <w:p w14:paraId="5410AD19"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206 256</w:t>
            </w:r>
          </w:p>
        </w:tc>
        <w:tc>
          <w:tcPr>
            <w:tcW w:w="992" w:type="dxa"/>
            <w:tcBorders>
              <w:top w:val="nil"/>
              <w:left w:val="nil"/>
              <w:bottom w:val="single" w:sz="4" w:space="0" w:color="auto"/>
              <w:right w:val="single" w:sz="4" w:space="0" w:color="auto"/>
            </w:tcBorders>
            <w:shd w:val="clear" w:color="auto" w:fill="auto"/>
            <w:noWrap/>
            <w:vAlign w:val="center"/>
            <w:hideMark/>
          </w:tcPr>
          <w:p w14:paraId="1ECD6CE7"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118 182</w:t>
            </w:r>
          </w:p>
        </w:tc>
        <w:tc>
          <w:tcPr>
            <w:tcW w:w="709" w:type="dxa"/>
            <w:tcBorders>
              <w:top w:val="nil"/>
              <w:left w:val="nil"/>
              <w:bottom w:val="single" w:sz="4" w:space="0" w:color="auto"/>
              <w:right w:val="single" w:sz="4" w:space="0" w:color="auto"/>
            </w:tcBorders>
            <w:shd w:val="clear" w:color="auto" w:fill="auto"/>
            <w:noWrap/>
            <w:vAlign w:val="center"/>
            <w:hideMark/>
          </w:tcPr>
          <w:p w14:paraId="49D7A512"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-17,1%</w:t>
            </w:r>
          </w:p>
        </w:tc>
        <w:tc>
          <w:tcPr>
            <w:tcW w:w="980" w:type="dxa"/>
            <w:tcBorders>
              <w:top w:val="nil"/>
              <w:left w:val="nil"/>
              <w:bottom w:val="single" w:sz="4" w:space="0" w:color="auto"/>
              <w:right w:val="single" w:sz="4" w:space="0" w:color="auto"/>
            </w:tcBorders>
            <w:shd w:val="clear" w:color="auto" w:fill="auto"/>
            <w:noWrap/>
            <w:vAlign w:val="center"/>
            <w:hideMark/>
          </w:tcPr>
          <w:p w14:paraId="70E4847E"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-42,7%</w:t>
            </w:r>
          </w:p>
        </w:tc>
      </w:tr>
      <w:tr w:rsidR="00174DB3" w:rsidRPr="00883A83" w14:paraId="7A6397DF"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064BE6BA"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1.1.1.2.</w:t>
            </w:r>
          </w:p>
        </w:tc>
        <w:tc>
          <w:tcPr>
            <w:tcW w:w="2836" w:type="dxa"/>
            <w:tcBorders>
              <w:top w:val="nil"/>
              <w:left w:val="nil"/>
              <w:bottom w:val="single" w:sz="4" w:space="0" w:color="auto"/>
              <w:right w:val="single" w:sz="4" w:space="0" w:color="auto"/>
            </w:tcBorders>
            <w:shd w:val="clear" w:color="auto" w:fill="auto"/>
            <w:vAlign w:val="center"/>
            <w:hideMark/>
          </w:tcPr>
          <w:p w14:paraId="28DF19A1" w14:textId="77777777" w:rsidR="004B3853" w:rsidRPr="00883A83" w:rsidRDefault="004B3853" w:rsidP="004B3853">
            <w:pPr>
              <w:rPr>
                <w:rFonts w:ascii="Myriad Pro" w:hAnsi="Myriad Pro"/>
                <w:color w:val="0D0D0D"/>
                <w:sz w:val="16"/>
                <w:szCs w:val="16"/>
              </w:rPr>
            </w:pPr>
            <w:r w:rsidRPr="00883A83">
              <w:rPr>
                <w:rFonts w:ascii="Myriad Pro" w:hAnsi="Myriad Pro"/>
                <w:color w:val="0D0D0D"/>
                <w:sz w:val="16"/>
                <w:szCs w:val="16"/>
              </w:rPr>
              <w:t>Работы и услуги производственного характера (в т.ч. услуги сторонних организаций по содержанию сетей и распределительных устройств)</w:t>
            </w:r>
          </w:p>
        </w:tc>
        <w:tc>
          <w:tcPr>
            <w:tcW w:w="967" w:type="dxa"/>
            <w:tcBorders>
              <w:top w:val="nil"/>
              <w:left w:val="nil"/>
              <w:bottom w:val="single" w:sz="4" w:space="0" w:color="auto"/>
              <w:right w:val="single" w:sz="4" w:space="0" w:color="auto"/>
            </w:tcBorders>
            <w:shd w:val="clear" w:color="auto" w:fill="auto"/>
            <w:noWrap/>
            <w:vAlign w:val="center"/>
            <w:hideMark/>
          </w:tcPr>
          <w:p w14:paraId="11E707D6"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6724681E"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120 457</w:t>
            </w:r>
          </w:p>
        </w:tc>
        <w:tc>
          <w:tcPr>
            <w:tcW w:w="1134" w:type="dxa"/>
            <w:tcBorders>
              <w:top w:val="nil"/>
              <w:left w:val="nil"/>
              <w:bottom w:val="single" w:sz="4" w:space="0" w:color="auto"/>
              <w:right w:val="single" w:sz="4" w:space="0" w:color="auto"/>
            </w:tcBorders>
            <w:shd w:val="clear" w:color="auto" w:fill="auto"/>
            <w:noWrap/>
            <w:vAlign w:val="center"/>
            <w:hideMark/>
          </w:tcPr>
          <w:p w14:paraId="7ABB3CC2"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162 700</w:t>
            </w:r>
          </w:p>
        </w:tc>
        <w:tc>
          <w:tcPr>
            <w:tcW w:w="992" w:type="dxa"/>
            <w:tcBorders>
              <w:top w:val="nil"/>
              <w:left w:val="nil"/>
              <w:bottom w:val="single" w:sz="4" w:space="0" w:color="auto"/>
              <w:right w:val="single" w:sz="4" w:space="0" w:color="auto"/>
            </w:tcBorders>
            <w:shd w:val="clear" w:color="auto" w:fill="auto"/>
            <w:noWrap/>
            <w:vAlign w:val="center"/>
            <w:hideMark/>
          </w:tcPr>
          <w:p w14:paraId="7C16D3F6"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120 451</w:t>
            </w:r>
          </w:p>
        </w:tc>
        <w:tc>
          <w:tcPr>
            <w:tcW w:w="709" w:type="dxa"/>
            <w:tcBorders>
              <w:top w:val="nil"/>
              <w:left w:val="nil"/>
              <w:bottom w:val="single" w:sz="4" w:space="0" w:color="auto"/>
              <w:right w:val="single" w:sz="4" w:space="0" w:color="auto"/>
            </w:tcBorders>
            <w:shd w:val="clear" w:color="auto" w:fill="auto"/>
            <w:noWrap/>
            <w:vAlign w:val="center"/>
            <w:hideMark/>
          </w:tcPr>
          <w:p w14:paraId="12CE7D61"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0,0%</w:t>
            </w:r>
          </w:p>
        </w:tc>
        <w:tc>
          <w:tcPr>
            <w:tcW w:w="980" w:type="dxa"/>
            <w:tcBorders>
              <w:top w:val="nil"/>
              <w:left w:val="nil"/>
              <w:bottom w:val="single" w:sz="4" w:space="0" w:color="auto"/>
              <w:right w:val="single" w:sz="4" w:space="0" w:color="auto"/>
            </w:tcBorders>
            <w:shd w:val="clear" w:color="auto" w:fill="auto"/>
            <w:noWrap/>
            <w:vAlign w:val="center"/>
            <w:hideMark/>
          </w:tcPr>
          <w:p w14:paraId="16ACB334"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-26,0%</w:t>
            </w:r>
          </w:p>
        </w:tc>
      </w:tr>
      <w:tr w:rsidR="00174DB3" w:rsidRPr="00883A83" w14:paraId="2235F13E"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59C638E0"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1.1.2.</w:t>
            </w:r>
          </w:p>
        </w:tc>
        <w:tc>
          <w:tcPr>
            <w:tcW w:w="2836" w:type="dxa"/>
            <w:tcBorders>
              <w:top w:val="nil"/>
              <w:left w:val="nil"/>
              <w:bottom w:val="single" w:sz="4" w:space="0" w:color="auto"/>
              <w:right w:val="single" w:sz="4" w:space="0" w:color="auto"/>
            </w:tcBorders>
            <w:shd w:val="clear" w:color="auto" w:fill="auto"/>
            <w:vAlign w:val="center"/>
            <w:hideMark/>
          </w:tcPr>
          <w:p w14:paraId="2480D4C0" w14:textId="77777777" w:rsidR="004B3853" w:rsidRPr="00883A83" w:rsidRDefault="004B3853" w:rsidP="004B3853">
            <w:pPr>
              <w:rPr>
                <w:rFonts w:ascii="Myriad Pro" w:hAnsi="Myriad Pro"/>
                <w:color w:val="0D0D0D"/>
                <w:sz w:val="16"/>
                <w:szCs w:val="16"/>
              </w:rPr>
            </w:pPr>
            <w:r w:rsidRPr="00883A83">
              <w:rPr>
                <w:rFonts w:ascii="Myriad Pro" w:hAnsi="Myriad Pro"/>
                <w:color w:val="0D0D0D"/>
                <w:sz w:val="16"/>
                <w:szCs w:val="16"/>
              </w:rPr>
              <w:t>Расходы на оплату труда</w:t>
            </w:r>
          </w:p>
        </w:tc>
        <w:tc>
          <w:tcPr>
            <w:tcW w:w="967" w:type="dxa"/>
            <w:tcBorders>
              <w:top w:val="nil"/>
              <w:left w:val="nil"/>
              <w:bottom w:val="single" w:sz="4" w:space="0" w:color="auto"/>
              <w:right w:val="single" w:sz="4" w:space="0" w:color="auto"/>
            </w:tcBorders>
            <w:shd w:val="clear" w:color="auto" w:fill="auto"/>
            <w:noWrap/>
            <w:vAlign w:val="center"/>
            <w:hideMark/>
          </w:tcPr>
          <w:p w14:paraId="7D6E8863"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1473387A"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896 662</w:t>
            </w:r>
          </w:p>
        </w:tc>
        <w:tc>
          <w:tcPr>
            <w:tcW w:w="1134" w:type="dxa"/>
            <w:tcBorders>
              <w:top w:val="nil"/>
              <w:left w:val="nil"/>
              <w:bottom w:val="single" w:sz="4" w:space="0" w:color="auto"/>
              <w:right w:val="single" w:sz="4" w:space="0" w:color="auto"/>
            </w:tcBorders>
            <w:shd w:val="clear" w:color="auto" w:fill="auto"/>
            <w:noWrap/>
            <w:vAlign w:val="center"/>
            <w:hideMark/>
          </w:tcPr>
          <w:p w14:paraId="234A5333"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1 248 533</w:t>
            </w:r>
          </w:p>
        </w:tc>
        <w:tc>
          <w:tcPr>
            <w:tcW w:w="992" w:type="dxa"/>
            <w:tcBorders>
              <w:top w:val="nil"/>
              <w:left w:val="nil"/>
              <w:bottom w:val="single" w:sz="4" w:space="0" w:color="auto"/>
              <w:right w:val="single" w:sz="4" w:space="0" w:color="auto"/>
            </w:tcBorders>
            <w:shd w:val="clear" w:color="auto" w:fill="auto"/>
            <w:noWrap/>
            <w:vAlign w:val="center"/>
            <w:hideMark/>
          </w:tcPr>
          <w:p w14:paraId="75668BD0"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981 255</w:t>
            </w:r>
          </w:p>
        </w:tc>
        <w:tc>
          <w:tcPr>
            <w:tcW w:w="709" w:type="dxa"/>
            <w:tcBorders>
              <w:top w:val="nil"/>
              <w:left w:val="nil"/>
              <w:bottom w:val="single" w:sz="4" w:space="0" w:color="auto"/>
              <w:right w:val="single" w:sz="4" w:space="0" w:color="auto"/>
            </w:tcBorders>
            <w:shd w:val="clear" w:color="auto" w:fill="auto"/>
            <w:noWrap/>
            <w:vAlign w:val="center"/>
            <w:hideMark/>
          </w:tcPr>
          <w:p w14:paraId="7A0EA4EB"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9,4%</w:t>
            </w:r>
          </w:p>
        </w:tc>
        <w:tc>
          <w:tcPr>
            <w:tcW w:w="980" w:type="dxa"/>
            <w:tcBorders>
              <w:top w:val="nil"/>
              <w:left w:val="nil"/>
              <w:bottom w:val="single" w:sz="4" w:space="0" w:color="auto"/>
              <w:right w:val="single" w:sz="4" w:space="0" w:color="auto"/>
            </w:tcBorders>
            <w:shd w:val="clear" w:color="auto" w:fill="auto"/>
            <w:noWrap/>
            <w:vAlign w:val="center"/>
            <w:hideMark/>
          </w:tcPr>
          <w:p w14:paraId="1ED9BD0A"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-21,4%</w:t>
            </w:r>
          </w:p>
        </w:tc>
      </w:tr>
      <w:tr w:rsidR="00174DB3" w:rsidRPr="00883A83" w14:paraId="2A0F83EF"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0A748B61"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1.1.3.</w:t>
            </w:r>
          </w:p>
        </w:tc>
        <w:tc>
          <w:tcPr>
            <w:tcW w:w="2836" w:type="dxa"/>
            <w:tcBorders>
              <w:top w:val="nil"/>
              <w:left w:val="nil"/>
              <w:bottom w:val="single" w:sz="4" w:space="0" w:color="auto"/>
              <w:right w:val="single" w:sz="4" w:space="0" w:color="auto"/>
            </w:tcBorders>
            <w:shd w:val="clear" w:color="auto" w:fill="auto"/>
            <w:vAlign w:val="center"/>
            <w:hideMark/>
          </w:tcPr>
          <w:p w14:paraId="3413B007" w14:textId="77777777" w:rsidR="004B3853" w:rsidRPr="00883A83" w:rsidRDefault="004B3853" w:rsidP="004B3853">
            <w:pPr>
              <w:rPr>
                <w:rFonts w:ascii="Myriad Pro" w:hAnsi="Myriad Pro"/>
                <w:color w:val="0D0D0D"/>
                <w:sz w:val="16"/>
                <w:szCs w:val="16"/>
              </w:rPr>
            </w:pPr>
            <w:r w:rsidRPr="00883A83">
              <w:rPr>
                <w:rFonts w:ascii="Myriad Pro" w:hAnsi="Myriad Pro"/>
                <w:color w:val="0D0D0D"/>
                <w:sz w:val="16"/>
                <w:szCs w:val="16"/>
              </w:rPr>
              <w:t>Прочие расходы, всего, в том числе:</w:t>
            </w:r>
          </w:p>
        </w:tc>
        <w:tc>
          <w:tcPr>
            <w:tcW w:w="967" w:type="dxa"/>
            <w:tcBorders>
              <w:top w:val="nil"/>
              <w:left w:val="nil"/>
              <w:bottom w:val="single" w:sz="4" w:space="0" w:color="auto"/>
              <w:right w:val="single" w:sz="4" w:space="0" w:color="auto"/>
            </w:tcBorders>
            <w:shd w:val="clear" w:color="auto" w:fill="auto"/>
            <w:noWrap/>
            <w:vAlign w:val="center"/>
            <w:hideMark/>
          </w:tcPr>
          <w:p w14:paraId="7254C153"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3889839D"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393 644</w:t>
            </w:r>
          </w:p>
        </w:tc>
        <w:tc>
          <w:tcPr>
            <w:tcW w:w="1134" w:type="dxa"/>
            <w:tcBorders>
              <w:top w:val="nil"/>
              <w:left w:val="nil"/>
              <w:bottom w:val="single" w:sz="4" w:space="0" w:color="auto"/>
              <w:right w:val="single" w:sz="4" w:space="0" w:color="auto"/>
            </w:tcBorders>
            <w:shd w:val="clear" w:color="auto" w:fill="auto"/>
            <w:noWrap/>
            <w:vAlign w:val="center"/>
            <w:hideMark/>
          </w:tcPr>
          <w:p w14:paraId="0E8AFE9F"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508 228</w:t>
            </w:r>
          </w:p>
        </w:tc>
        <w:tc>
          <w:tcPr>
            <w:tcW w:w="992" w:type="dxa"/>
            <w:tcBorders>
              <w:top w:val="nil"/>
              <w:left w:val="nil"/>
              <w:bottom w:val="single" w:sz="4" w:space="0" w:color="auto"/>
              <w:right w:val="single" w:sz="4" w:space="0" w:color="auto"/>
            </w:tcBorders>
            <w:shd w:val="clear" w:color="auto" w:fill="auto"/>
            <w:noWrap/>
            <w:vAlign w:val="center"/>
            <w:hideMark/>
          </w:tcPr>
          <w:p w14:paraId="0556D269"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240 675</w:t>
            </w:r>
          </w:p>
        </w:tc>
        <w:tc>
          <w:tcPr>
            <w:tcW w:w="709" w:type="dxa"/>
            <w:tcBorders>
              <w:top w:val="nil"/>
              <w:left w:val="nil"/>
              <w:bottom w:val="single" w:sz="4" w:space="0" w:color="auto"/>
              <w:right w:val="single" w:sz="4" w:space="0" w:color="auto"/>
            </w:tcBorders>
            <w:shd w:val="clear" w:color="auto" w:fill="auto"/>
            <w:noWrap/>
            <w:vAlign w:val="center"/>
            <w:hideMark/>
          </w:tcPr>
          <w:p w14:paraId="6ED2C5E8"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-38,9%</w:t>
            </w:r>
          </w:p>
        </w:tc>
        <w:tc>
          <w:tcPr>
            <w:tcW w:w="980" w:type="dxa"/>
            <w:tcBorders>
              <w:top w:val="nil"/>
              <w:left w:val="nil"/>
              <w:bottom w:val="single" w:sz="4" w:space="0" w:color="auto"/>
              <w:right w:val="single" w:sz="4" w:space="0" w:color="auto"/>
            </w:tcBorders>
            <w:shd w:val="clear" w:color="auto" w:fill="auto"/>
            <w:noWrap/>
            <w:vAlign w:val="center"/>
            <w:hideMark/>
          </w:tcPr>
          <w:p w14:paraId="26FF453A"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-52,6%</w:t>
            </w:r>
          </w:p>
        </w:tc>
      </w:tr>
      <w:tr w:rsidR="00174DB3" w:rsidRPr="00883A83" w14:paraId="2C533551"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304534B4"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1.2.</w:t>
            </w:r>
          </w:p>
        </w:tc>
        <w:tc>
          <w:tcPr>
            <w:tcW w:w="2836" w:type="dxa"/>
            <w:tcBorders>
              <w:top w:val="nil"/>
              <w:left w:val="nil"/>
              <w:bottom w:val="single" w:sz="4" w:space="0" w:color="auto"/>
              <w:right w:val="single" w:sz="4" w:space="0" w:color="auto"/>
            </w:tcBorders>
            <w:shd w:val="clear" w:color="auto" w:fill="auto"/>
            <w:vAlign w:val="center"/>
            <w:hideMark/>
          </w:tcPr>
          <w:p w14:paraId="6A039ECD" w14:textId="77777777" w:rsidR="004B3853" w:rsidRPr="00883A83" w:rsidRDefault="004B3853" w:rsidP="004B3853">
            <w:pPr>
              <w:rPr>
                <w:rFonts w:ascii="Myriad Pro" w:hAnsi="Myriad Pro"/>
                <w:b/>
                <w:bCs/>
                <w:color w:val="0D0D0D"/>
                <w:sz w:val="16"/>
                <w:szCs w:val="16"/>
              </w:rPr>
            </w:pPr>
            <w:r w:rsidRPr="00883A83">
              <w:rPr>
                <w:rFonts w:ascii="Myriad Pro" w:hAnsi="Myriad Pro"/>
                <w:b/>
                <w:bCs/>
                <w:color w:val="0D0D0D"/>
                <w:sz w:val="16"/>
                <w:szCs w:val="16"/>
              </w:rPr>
              <w:t>Неподконтрольные расходы</w:t>
            </w:r>
          </w:p>
        </w:tc>
        <w:tc>
          <w:tcPr>
            <w:tcW w:w="967" w:type="dxa"/>
            <w:tcBorders>
              <w:top w:val="nil"/>
              <w:left w:val="nil"/>
              <w:bottom w:val="single" w:sz="4" w:space="0" w:color="auto"/>
              <w:right w:val="single" w:sz="4" w:space="0" w:color="auto"/>
            </w:tcBorders>
            <w:shd w:val="clear" w:color="auto" w:fill="auto"/>
            <w:noWrap/>
            <w:vAlign w:val="center"/>
            <w:hideMark/>
          </w:tcPr>
          <w:p w14:paraId="27F00E44"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3F6020D8" w14:textId="77777777" w:rsidR="004B3853" w:rsidRPr="00883A83" w:rsidRDefault="004B3853" w:rsidP="004B3853">
            <w:pPr>
              <w:jc w:val="center"/>
              <w:rPr>
                <w:rFonts w:ascii="Myriad Pro" w:hAnsi="Myriad Pro"/>
                <w:b/>
                <w:bCs/>
                <w:sz w:val="16"/>
                <w:szCs w:val="16"/>
              </w:rPr>
            </w:pPr>
            <w:r w:rsidRPr="00883A83">
              <w:rPr>
                <w:rFonts w:ascii="Myriad Pro" w:hAnsi="Myriad Pro"/>
                <w:b/>
                <w:bCs/>
                <w:sz w:val="16"/>
                <w:szCs w:val="16"/>
              </w:rPr>
              <w:t>2 705 223</w:t>
            </w:r>
          </w:p>
        </w:tc>
        <w:tc>
          <w:tcPr>
            <w:tcW w:w="1134" w:type="dxa"/>
            <w:tcBorders>
              <w:top w:val="nil"/>
              <w:left w:val="nil"/>
              <w:bottom w:val="single" w:sz="4" w:space="0" w:color="auto"/>
              <w:right w:val="single" w:sz="4" w:space="0" w:color="auto"/>
            </w:tcBorders>
            <w:shd w:val="clear" w:color="auto" w:fill="auto"/>
            <w:noWrap/>
            <w:vAlign w:val="center"/>
            <w:hideMark/>
          </w:tcPr>
          <w:p w14:paraId="65D8C5A6" w14:textId="77777777" w:rsidR="004B3853" w:rsidRPr="00883A83" w:rsidRDefault="004B3853" w:rsidP="004B3853">
            <w:pPr>
              <w:jc w:val="center"/>
              <w:rPr>
                <w:rFonts w:ascii="Myriad Pro" w:hAnsi="Myriad Pro"/>
                <w:b/>
                <w:bCs/>
                <w:sz w:val="16"/>
                <w:szCs w:val="16"/>
              </w:rPr>
            </w:pPr>
            <w:r w:rsidRPr="00883A83">
              <w:rPr>
                <w:rFonts w:ascii="Myriad Pro" w:hAnsi="Myriad Pro"/>
                <w:b/>
                <w:bCs/>
                <w:sz w:val="16"/>
                <w:szCs w:val="16"/>
              </w:rPr>
              <w:t>3 017 637</w:t>
            </w:r>
          </w:p>
        </w:tc>
        <w:tc>
          <w:tcPr>
            <w:tcW w:w="992" w:type="dxa"/>
            <w:tcBorders>
              <w:top w:val="nil"/>
              <w:left w:val="nil"/>
              <w:bottom w:val="single" w:sz="4" w:space="0" w:color="auto"/>
              <w:right w:val="single" w:sz="4" w:space="0" w:color="auto"/>
            </w:tcBorders>
            <w:shd w:val="clear" w:color="auto" w:fill="auto"/>
            <w:noWrap/>
            <w:vAlign w:val="center"/>
            <w:hideMark/>
          </w:tcPr>
          <w:p w14:paraId="48236093" w14:textId="77777777" w:rsidR="004B3853" w:rsidRPr="00883A83" w:rsidRDefault="004B3853" w:rsidP="004B3853">
            <w:pPr>
              <w:jc w:val="center"/>
              <w:rPr>
                <w:rFonts w:ascii="Myriad Pro" w:hAnsi="Myriad Pro"/>
                <w:b/>
                <w:bCs/>
                <w:sz w:val="16"/>
                <w:szCs w:val="16"/>
              </w:rPr>
            </w:pPr>
            <w:r w:rsidRPr="00883A83">
              <w:rPr>
                <w:rFonts w:ascii="Myriad Pro" w:hAnsi="Myriad Pro"/>
                <w:b/>
                <w:bCs/>
                <w:sz w:val="16"/>
                <w:szCs w:val="16"/>
              </w:rPr>
              <w:t>2 774 021</w:t>
            </w:r>
          </w:p>
        </w:tc>
        <w:tc>
          <w:tcPr>
            <w:tcW w:w="709" w:type="dxa"/>
            <w:tcBorders>
              <w:top w:val="nil"/>
              <w:left w:val="nil"/>
              <w:bottom w:val="single" w:sz="4" w:space="0" w:color="auto"/>
              <w:right w:val="single" w:sz="4" w:space="0" w:color="auto"/>
            </w:tcBorders>
            <w:shd w:val="clear" w:color="auto" w:fill="auto"/>
            <w:noWrap/>
            <w:vAlign w:val="center"/>
            <w:hideMark/>
          </w:tcPr>
          <w:p w14:paraId="103CB721"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2,5%</w:t>
            </w:r>
          </w:p>
        </w:tc>
        <w:tc>
          <w:tcPr>
            <w:tcW w:w="980" w:type="dxa"/>
            <w:tcBorders>
              <w:top w:val="nil"/>
              <w:left w:val="nil"/>
              <w:bottom w:val="single" w:sz="4" w:space="0" w:color="auto"/>
              <w:right w:val="single" w:sz="4" w:space="0" w:color="auto"/>
            </w:tcBorders>
            <w:shd w:val="clear" w:color="auto" w:fill="auto"/>
            <w:noWrap/>
            <w:vAlign w:val="center"/>
            <w:hideMark/>
          </w:tcPr>
          <w:p w14:paraId="044A2AA9"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-8,1%</w:t>
            </w:r>
          </w:p>
        </w:tc>
      </w:tr>
      <w:tr w:rsidR="00174DB3" w:rsidRPr="00883A83" w14:paraId="75D1F3C1"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0F312671"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1.2.1.</w:t>
            </w:r>
          </w:p>
        </w:tc>
        <w:tc>
          <w:tcPr>
            <w:tcW w:w="2836" w:type="dxa"/>
            <w:tcBorders>
              <w:top w:val="nil"/>
              <w:left w:val="nil"/>
              <w:bottom w:val="single" w:sz="4" w:space="0" w:color="auto"/>
              <w:right w:val="single" w:sz="4" w:space="0" w:color="auto"/>
            </w:tcBorders>
            <w:shd w:val="clear" w:color="auto" w:fill="auto"/>
            <w:vAlign w:val="center"/>
            <w:hideMark/>
          </w:tcPr>
          <w:p w14:paraId="6B9C7180" w14:textId="77777777" w:rsidR="004B3853" w:rsidRPr="00883A83" w:rsidRDefault="004B3853" w:rsidP="004B3853">
            <w:pPr>
              <w:rPr>
                <w:rFonts w:ascii="Myriad Pro" w:hAnsi="Myriad Pro"/>
                <w:sz w:val="16"/>
                <w:szCs w:val="16"/>
              </w:rPr>
            </w:pPr>
            <w:r w:rsidRPr="00883A83">
              <w:rPr>
                <w:rFonts w:ascii="Myriad Pro" w:hAnsi="Myriad Pro"/>
                <w:sz w:val="16"/>
                <w:szCs w:val="16"/>
              </w:rPr>
              <w:t>Оплата услуг ОАО «ФСК ЕЭС»</w:t>
            </w:r>
          </w:p>
        </w:tc>
        <w:tc>
          <w:tcPr>
            <w:tcW w:w="967" w:type="dxa"/>
            <w:tcBorders>
              <w:top w:val="nil"/>
              <w:left w:val="nil"/>
              <w:bottom w:val="single" w:sz="4" w:space="0" w:color="auto"/>
              <w:right w:val="single" w:sz="4" w:space="0" w:color="auto"/>
            </w:tcBorders>
            <w:shd w:val="clear" w:color="auto" w:fill="auto"/>
            <w:noWrap/>
            <w:vAlign w:val="center"/>
            <w:hideMark/>
          </w:tcPr>
          <w:p w14:paraId="6BBB1B08"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0408F287"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1 715 143</w:t>
            </w:r>
          </w:p>
        </w:tc>
        <w:tc>
          <w:tcPr>
            <w:tcW w:w="1134" w:type="dxa"/>
            <w:tcBorders>
              <w:top w:val="nil"/>
              <w:left w:val="nil"/>
              <w:bottom w:val="single" w:sz="4" w:space="0" w:color="auto"/>
              <w:right w:val="single" w:sz="4" w:space="0" w:color="auto"/>
            </w:tcBorders>
            <w:shd w:val="clear" w:color="auto" w:fill="auto"/>
            <w:noWrap/>
            <w:vAlign w:val="center"/>
            <w:hideMark/>
          </w:tcPr>
          <w:p w14:paraId="664CD8D1"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1 730 568</w:t>
            </w:r>
          </w:p>
        </w:tc>
        <w:tc>
          <w:tcPr>
            <w:tcW w:w="992" w:type="dxa"/>
            <w:tcBorders>
              <w:top w:val="nil"/>
              <w:left w:val="nil"/>
              <w:bottom w:val="single" w:sz="4" w:space="0" w:color="auto"/>
              <w:right w:val="single" w:sz="4" w:space="0" w:color="auto"/>
            </w:tcBorders>
            <w:shd w:val="clear" w:color="auto" w:fill="auto"/>
            <w:noWrap/>
            <w:vAlign w:val="center"/>
            <w:hideMark/>
          </w:tcPr>
          <w:p w14:paraId="2D26B779"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1 697 402</w:t>
            </w:r>
          </w:p>
        </w:tc>
        <w:tc>
          <w:tcPr>
            <w:tcW w:w="709" w:type="dxa"/>
            <w:tcBorders>
              <w:top w:val="nil"/>
              <w:left w:val="nil"/>
              <w:bottom w:val="single" w:sz="4" w:space="0" w:color="auto"/>
              <w:right w:val="single" w:sz="4" w:space="0" w:color="auto"/>
            </w:tcBorders>
            <w:shd w:val="clear" w:color="auto" w:fill="auto"/>
            <w:noWrap/>
            <w:vAlign w:val="center"/>
            <w:hideMark/>
          </w:tcPr>
          <w:p w14:paraId="415965DD"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-1,0%</w:t>
            </w:r>
          </w:p>
        </w:tc>
        <w:tc>
          <w:tcPr>
            <w:tcW w:w="980" w:type="dxa"/>
            <w:tcBorders>
              <w:top w:val="nil"/>
              <w:left w:val="nil"/>
              <w:bottom w:val="single" w:sz="4" w:space="0" w:color="auto"/>
              <w:right w:val="single" w:sz="4" w:space="0" w:color="auto"/>
            </w:tcBorders>
            <w:shd w:val="clear" w:color="auto" w:fill="auto"/>
            <w:noWrap/>
            <w:vAlign w:val="center"/>
            <w:hideMark/>
          </w:tcPr>
          <w:p w14:paraId="1DA59F03"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-1,9%</w:t>
            </w:r>
          </w:p>
        </w:tc>
      </w:tr>
      <w:tr w:rsidR="00174DB3" w:rsidRPr="00883A83" w14:paraId="0AF6F8CC"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12811FC3"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1.2.2.</w:t>
            </w:r>
          </w:p>
        </w:tc>
        <w:tc>
          <w:tcPr>
            <w:tcW w:w="2836" w:type="dxa"/>
            <w:tcBorders>
              <w:top w:val="nil"/>
              <w:left w:val="nil"/>
              <w:bottom w:val="single" w:sz="4" w:space="0" w:color="auto"/>
              <w:right w:val="single" w:sz="4" w:space="0" w:color="auto"/>
            </w:tcBorders>
            <w:shd w:val="clear" w:color="auto" w:fill="auto"/>
            <w:vAlign w:val="center"/>
            <w:hideMark/>
          </w:tcPr>
          <w:p w14:paraId="7EAC3DFF" w14:textId="77777777" w:rsidR="004B3853" w:rsidRPr="00883A83" w:rsidRDefault="004B3853" w:rsidP="004B3853">
            <w:pPr>
              <w:rPr>
                <w:rFonts w:ascii="Myriad Pro" w:hAnsi="Myriad Pro"/>
                <w:sz w:val="16"/>
                <w:szCs w:val="16"/>
              </w:rPr>
            </w:pPr>
            <w:r w:rsidRPr="00883A83">
              <w:rPr>
                <w:rFonts w:ascii="Myriad Pro" w:hAnsi="Myriad Pro"/>
                <w:sz w:val="16"/>
                <w:szCs w:val="16"/>
              </w:rPr>
              <w:t>Плата за аренду имущества и лизинг</w:t>
            </w:r>
          </w:p>
        </w:tc>
        <w:tc>
          <w:tcPr>
            <w:tcW w:w="967" w:type="dxa"/>
            <w:tcBorders>
              <w:top w:val="nil"/>
              <w:left w:val="nil"/>
              <w:bottom w:val="single" w:sz="4" w:space="0" w:color="auto"/>
              <w:right w:val="single" w:sz="4" w:space="0" w:color="auto"/>
            </w:tcBorders>
            <w:shd w:val="clear" w:color="auto" w:fill="auto"/>
            <w:noWrap/>
            <w:vAlign w:val="center"/>
            <w:hideMark/>
          </w:tcPr>
          <w:p w14:paraId="30D36EC0"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3A4C9331"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6 292</w:t>
            </w:r>
          </w:p>
        </w:tc>
        <w:tc>
          <w:tcPr>
            <w:tcW w:w="1134" w:type="dxa"/>
            <w:tcBorders>
              <w:top w:val="nil"/>
              <w:left w:val="nil"/>
              <w:bottom w:val="single" w:sz="4" w:space="0" w:color="auto"/>
              <w:right w:val="single" w:sz="4" w:space="0" w:color="auto"/>
            </w:tcBorders>
            <w:shd w:val="clear" w:color="auto" w:fill="auto"/>
            <w:noWrap/>
            <w:vAlign w:val="center"/>
            <w:hideMark/>
          </w:tcPr>
          <w:p w14:paraId="26B797AB"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7 081</w:t>
            </w:r>
          </w:p>
        </w:tc>
        <w:tc>
          <w:tcPr>
            <w:tcW w:w="992" w:type="dxa"/>
            <w:tcBorders>
              <w:top w:val="nil"/>
              <w:left w:val="nil"/>
              <w:bottom w:val="single" w:sz="4" w:space="0" w:color="auto"/>
              <w:right w:val="single" w:sz="4" w:space="0" w:color="auto"/>
            </w:tcBorders>
            <w:shd w:val="clear" w:color="auto" w:fill="auto"/>
            <w:noWrap/>
            <w:vAlign w:val="center"/>
            <w:hideMark/>
          </w:tcPr>
          <w:p w14:paraId="6C423EEE"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7 651</w:t>
            </w:r>
          </w:p>
        </w:tc>
        <w:tc>
          <w:tcPr>
            <w:tcW w:w="709" w:type="dxa"/>
            <w:tcBorders>
              <w:top w:val="nil"/>
              <w:left w:val="nil"/>
              <w:bottom w:val="single" w:sz="4" w:space="0" w:color="auto"/>
              <w:right w:val="single" w:sz="4" w:space="0" w:color="auto"/>
            </w:tcBorders>
            <w:shd w:val="clear" w:color="auto" w:fill="auto"/>
            <w:noWrap/>
            <w:vAlign w:val="center"/>
            <w:hideMark/>
          </w:tcPr>
          <w:p w14:paraId="44751910"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21,6%</w:t>
            </w:r>
          </w:p>
        </w:tc>
        <w:tc>
          <w:tcPr>
            <w:tcW w:w="980" w:type="dxa"/>
            <w:tcBorders>
              <w:top w:val="nil"/>
              <w:left w:val="nil"/>
              <w:bottom w:val="single" w:sz="4" w:space="0" w:color="auto"/>
              <w:right w:val="single" w:sz="4" w:space="0" w:color="auto"/>
            </w:tcBorders>
            <w:shd w:val="clear" w:color="auto" w:fill="auto"/>
            <w:noWrap/>
            <w:vAlign w:val="center"/>
            <w:hideMark/>
          </w:tcPr>
          <w:p w14:paraId="5B4F442A"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8,1%</w:t>
            </w:r>
          </w:p>
        </w:tc>
      </w:tr>
      <w:tr w:rsidR="00174DB3" w:rsidRPr="00883A83" w14:paraId="1ED0B9B9"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3FB34F0D"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1.2.3.</w:t>
            </w:r>
          </w:p>
        </w:tc>
        <w:tc>
          <w:tcPr>
            <w:tcW w:w="2836" w:type="dxa"/>
            <w:tcBorders>
              <w:top w:val="nil"/>
              <w:left w:val="nil"/>
              <w:bottom w:val="single" w:sz="4" w:space="0" w:color="auto"/>
              <w:right w:val="single" w:sz="4" w:space="0" w:color="auto"/>
            </w:tcBorders>
            <w:shd w:val="clear" w:color="auto" w:fill="auto"/>
            <w:vAlign w:val="center"/>
            <w:hideMark/>
          </w:tcPr>
          <w:p w14:paraId="5CEC6E40" w14:textId="77777777" w:rsidR="004B3853" w:rsidRPr="00883A83" w:rsidRDefault="004B3853" w:rsidP="004B3853">
            <w:pPr>
              <w:rPr>
                <w:rFonts w:ascii="Myriad Pro" w:hAnsi="Myriad Pro"/>
                <w:sz w:val="16"/>
                <w:szCs w:val="16"/>
              </w:rPr>
            </w:pPr>
            <w:r w:rsidRPr="00883A83">
              <w:rPr>
                <w:rFonts w:ascii="Myriad Pro" w:hAnsi="Myriad Pro"/>
                <w:sz w:val="16"/>
                <w:szCs w:val="16"/>
              </w:rPr>
              <w:t>Налоги и сборы</w:t>
            </w:r>
          </w:p>
        </w:tc>
        <w:tc>
          <w:tcPr>
            <w:tcW w:w="967" w:type="dxa"/>
            <w:tcBorders>
              <w:top w:val="nil"/>
              <w:left w:val="nil"/>
              <w:bottom w:val="single" w:sz="4" w:space="0" w:color="auto"/>
              <w:right w:val="single" w:sz="4" w:space="0" w:color="auto"/>
            </w:tcBorders>
            <w:shd w:val="clear" w:color="auto" w:fill="auto"/>
            <w:noWrap/>
            <w:vAlign w:val="center"/>
            <w:hideMark/>
          </w:tcPr>
          <w:p w14:paraId="754E86DB"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60987831"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60 207</w:t>
            </w:r>
          </w:p>
        </w:tc>
        <w:tc>
          <w:tcPr>
            <w:tcW w:w="1134" w:type="dxa"/>
            <w:tcBorders>
              <w:top w:val="nil"/>
              <w:left w:val="nil"/>
              <w:bottom w:val="single" w:sz="4" w:space="0" w:color="auto"/>
              <w:right w:val="single" w:sz="4" w:space="0" w:color="auto"/>
            </w:tcBorders>
            <w:shd w:val="clear" w:color="auto" w:fill="auto"/>
            <w:noWrap/>
            <w:vAlign w:val="center"/>
            <w:hideMark/>
          </w:tcPr>
          <w:p w14:paraId="5447DAB9"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74 680</w:t>
            </w:r>
          </w:p>
        </w:tc>
        <w:tc>
          <w:tcPr>
            <w:tcW w:w="992" w:type="dxa"/>
            <w:tcBorders>
              <w:top w:val="nil"/>
              <w:left w:val="nil"/>
              <w:bottom w:val="single" w:sz="4" w:space="0" w:color="auto"/>
              <w:right w:val="single" w:sz="4" w:space="0" w:color="auto"/>
            </w:tcBorders>
            <w:shd w:val="clear" w:color="auto" w:fill="auto"/>
            <w:noWrap/>
            <w:vAlign w:val="center"/>
            <w:hideMark/>
          </w:tcPr>
          <w:p w14:paraId="639ECCC3"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74 346</w:t>
            </w:r>
          </w:p>
        </w:tc>
        <w:tc>
          <w:tcPr>
            <w:tcW w:w="709" w:type="dxa"/>
            <w:tcBorders>
              <w:top w:val="nil"/>
              <w:left w:val="nil"/>
              <w:bottom w:val="single" w:sz="4" w:space="0" w:color="auto"/>
              <w:right w:val="single" w:sz="4" w:space="0" w:color="auto"/>
            </w:tcBorders>
            <w:shd w:val="clear" w:color="auto" w:fill="auto"/>
            <w:noWrap/>
            <w:vAlign w:val="center"/>
            <w:hideMark/>
          </w:tcPr>
          <w:p w14:paraId="5E2241B6"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23,5%</w:t>
            </w:r>
          </w:p>
        </w:tc>
        <w:tc>
          <w:tcPr>
            <w:tcW w:w="980" w:type="dxa"/>
            <w:tcBorders>
              <w:top w:val="nil"/>
              <w:left w:val="nil"/>
              <w:bottom w:val="single" w:sz="4" w:space="0" w:color="auto"/>
              <w:right w:val="single" w:sz="4" w:space="0" w:color="auto"/>
            </w:tcBorders>
            <w:shd w:val="clear" w:color="auto" w:fill="auto"/>
            <w:noWrap/>
            <w:vAlign w:val="center"/>
            <w:hideMark/>
          </w:tcPr>
          <w:p w14:paraId="633FBA08"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-0,4%</w:t>
            </w:r>
          </w:p>
        </w:tc>
      </w:tr>
      <w:tr w:rsidR="00174DB3" w:rsidRPr="00883A83" w14:paraId="6DC9CB15"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4871A880"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1.2.4.</w:t>
            </w:r>
          </w:p>
        </w:tc>
        <w:tc>
          <w:tcPr>
            <w:tcW w:w="2836" w:type="dxa"/>
            <w:tcBorders>
              <w:top w:val="nil"/>
              <w:left w:val="nil"/>
              <w:bottom w:val="single" w:sz="4" w:space="0" w:color="auto"/>
              <w:right w:val="single" w:sz="4" w:space="0" w:color="auto"/>
            </w:tcBorders>
            <w:shd w:val="clear" w:color="auto" w:fill="auto"/>
            <w:vAlign w:val="center"/>
            <w:hideMark/>
          </w:tcPr>
          <w:p w14:paraId="4B5A1C7A" w14:textId="77777777" w:rsidR="004B3853" w:rsidRPr="00883A83" w:rsidRDefault="004B3853" w:rsidP="004B3853">
            <w:pPr>
              <w:rPr>
                <w:rFonts w:ascii="Myriad Pro" w:hAnsi="Myriad Pro"/>
                <w:sz w:val="16"/>
                <w:szCs w:val="16"/>
              </w:rPr>
            </w:pPr>
            <w:r w:rsidRPr="00883A83">
              <w:rPr>
                <w:rFonts w:ascii="Myriad Pro" w:hAnsi="Myriad Pro"/>
                <w:sz w:val="16"/>
                <w:szCs w:val="16"/>
              </w:rPr>
              <w:t>Отчисления на социальные нужды (ЕСН)</w:t>
            </w:r>
          </w:p>
        </w:tc>
        <w:tc>
          <w:tcPr>
            <w:tcW w:w="967" w:type="dxa"/>
            <w:tcBorders>
              <w:top w:val="nil"/>
              <w:left w:val="nil"/>
              <w:bottom w:val="single" w:sz="4" w:space="0" w:color="auto"/>
              <w:right w:val="single" w:sz="4" w:space="0" w:color="auto"/>
            </w:tcBorders>
            <w:shd w:val="clear" w:color="auto" w:fill="auto"/>
            <w:noWrap/>
            <w:vAlign w:val="center"/>
            <w:hideMark/>
          </w:tcPr>
          <w:p w14:paraId="5B035653"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2A139E79"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272 585</w:t>
            </w:r>
          </w:p>
        </w:tc>
        <w:tc>
          <w:tcPr>
            <w:tcW w:w="1134" w:type="dxa"/>
            <w:tcBorders>
              <w:top w:val="nil"/>
              <w:left w:val="nil"/>
              <w:bottom w:val="single" w:sz="4" w:space="0" w:color="auto"/>
              <w:right w:val="single" w:sz="4" w:space="0" w:color="auto"/>
            </w:tcBorders>
            <w:shd w:val="clear" w:color="auto" w:fill="auto"/>
            <w:noWrap/>
            <w:vAlign w:val="center"/>
            <w:hideMark/>
          </w:tcPr>
          <w:p w14:paraId="4DB34626"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379 554</w:t>
            </w:r>
          </w:p>
        </w:tc>
        <w:tc>
          <w:tcPr>
            <w:tcW w:w="992" w:type="dxa"/>
            <w:tcBorders>
              <w:top w:val="nil"/>
              <w:left w:val="nil"/>
              <w:bottom w:val="single" w:sz="4" w:space="0" w:color="auto"/>
              <w:right w:val="single" w:sz="4" w:space="0" w:color="auto"/>
            </w:tcBorders>
            <w:shd w:val="clear" w:color="auto" w:fill="auto"/>
            <w:noWrap/>
            <w:vAlign w:val="center"/>
            <w:hideMark/>
          </w:tcPr>
          <w:p w14:paraId="7196F080"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298 301</w:t>
            </w:r>
          </w:p>
        </w:tc>
        <w:tc>
          <w:tcPr>
            <w:tcW w:w="709" w:type="dxa"/>
            <w:tcBorders>
              <w:top w:val="nil"/>
              <w:left w:val="nil"/>
              <w:bottom w:val="single" w:sz="4" w:space="0" w:color="auto"/>
              <w:right w:val="single" w:sz="4" w:space="0" w:color="auto"/>
            </w:tcBorders>
            <w:shd w:val="clear" w:color="auto" w:fill="auto"/>
            <w:noWrap/>
            <w:vAlign w:val="center"/>
            <w:hideMark/>
          </w:tcPr>
          <w:p w14:paraId="46955064"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9,4%</w:t>
            </w:r>
          </w:p>
        </w:tc>
        <w:tc>
          <w:tcPr>
            <w:tcW w:w="980" w:type="dxa"/>
            <w:tcBorders>
              <w:top w:val="nil"/>
              <w:left w:val="nil"/>
              <w:bottom w:val="single" w:sz="4" w:space="0" w:color="auto"/>
              <w:right w:val="single" w:sz="4" w:space="0" w:color="auto"/>
            </w:tcBorders>
            <w:shd w:val="clear" w:color="auto" w:fill="auto"/>
            <w:noWrap/>
            <w:vAlign w:val="center"/>
            <w:hideMark/>
          </w:tcPr>
          <w:p w14:paraId="6939E9C3"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-21,4%</w:t>
            </w:r>
          </w:p>
        </w:tc>
      </w:tr>
      <w:tr w:rsidR="00174DB3" w:rsidRPr="00883A83" w14:paraId="5031BB1F"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7180DE62"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1.2.5.</w:t>
            </w:r>
          </w:p>
        </w:tc>
        <w:tc>
          <w:tcPr>
            <w:tcW w:w="2836" w:type="dxa"/>
            <w:tcBorders>
              <w:top w:val="nil"/>
              <w:left w:val="nil"/>
              <w:bottom w:val="single" w:sz="4" w:space="0" w:color="auto"/>
              <w:right w:val="single" w:sz="4" w:space="0" w:color="auto"/>
            </w:tcBorders>
            <w:shd w:val="clear" w:color="auto" w:fill="auto"/>
            <w:vAlign w:val="center"/>
            <w:hideMark/>
          </w:tcPr>
          <w:p w14:paraId="77E05C3F" w14:textId="77777777" w:rsidR="004B3853" w:rsidRPr="00883A83" w:rsidRDefault="004B3853" w:rsidP="004B3853">
            <w:pPr>
              <w:rPr>
                <w:rFonts w:ascii="Myriad Pro" w:hAnsi="Myriad Pro"/>
                <w:sz w:val="16"/>
                <w:szCs w:val="16"/>
              </w:rPr>
            </w:pPr>
            <w:r w:rsidRPr="00883A83">
              <w:rPr>
                <w:rFonts w:ascii="Myriad Pro" w:hAnsi="Myriad Pro"/>
                <w:sz w:val="16"/>
                <w:szCs w:val="16"/>
              </w:rPr>
              <w:t xml:space="preserve">Прочие неподконтрольные расходы </w:t>
            </w:r>
          </w:p>
        </w:tc>
        <w:tc>
          <w:tcPr>
            <w:tcW w:w="967" w:type="dxa"/>
            <w:tcBorders>
              <w:top w:val="nil"/>
              <w:left w:val="nil"/>
              <w:bottom w:val="single" w:sz="4" w:space="0" w:color="auto"/>
              <w:right w:val="single" w:sz="4" w:space="0" w:color="auto"/>
            </w:tcBorders>
            <w:shd w:val="clear" w:color="auto" w:fill="auto"/>
            <w:noWrap/>
            <w:vAlign w:val="center"/>
            <w:hideMark/>
          </w:tcPr>
          <w:p w14:paraId="753FC675"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2AAD7429"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0</w:t>
            </w:r>
          </w:p>
        </w:tc>
        <w:tc>
          <w:tcPr>
            <w:tcW w:w="1134" w:type="dxa"/>
            <w:tcBorders>
              <w:top w:val="nil"/>
              <w:left w:val="nil"/>
              <w:bottom w:val="single" w:sz="4" w:space="0" w:color="auto"/>
              <w:right w:val="single" w:sz="4" w:space="0" w:color="auto"/>
            </w:tcBorders>
            <w:shd w:val="clear" w:color="auto" w:fill="auto"/>
            <w:noWrap/>
            <w:vAlign w:val="center"/>
            <w:hideMark/>
          </w:tcPr>
          <w:p w14:paraId="5B4E13E5"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43 094</w:t>
            </w:r>
          </w:p>
        </w:tc>
        <w:tc>
          <w:tcPr>
            <w:tcW w:w="992" w:type="dxa"/>
            <w:tcBorders>
              <w:top w:val="nil"/>
              <w:left w:val="nil"/>
              <w:bottom w:val="single" w:sz="4" w:space="0" w:color="auto"/>
              <w:right w:val="single" w:sz="4" w:space="0" w:color="auto"/>
            </w:tcBorders>
            <w:shd w:val="clear" w:color="auto" w:fill="auto"/>
            <w:noWrap/>
            <w:vAlign w:val="center"/>
            <w:hideMark/>
          </w:tcPr>
          <w:p w14:paraId="5D5E3193"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14:paraId="01A0B823"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w:t>
            </w:r>
          </w:p>
        </w:tc>
        <w:tc>
          <w:tcPr>
            <w:tcW w:w="980" w:type="dxa"/>
            <w:tcBorders>
              <w:top w:val="nil"/>
              <w:left w:val="nil"/>
              <w:bottom w:val="single" w:sz="4" w:space="0" w:color="auto"/>
              <w:right w:val="single" w:sz="4" w:space="0" w:color="auto"/>
            </w:tcBorders>
            <w:shd w:val="clear" w:color="auto" w:fill="auto"/>
            <w:noWrap/>
            <w:vAlign w:val="center"/>
            <w:hideMark/>
          </w:tcPr>
          <w:p w14:paraId="0DC4C121"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w:t>
            </w:r>
          </w:p>
        </w:tc>
      </w:tr>
      <w:tr w:rsidR="00174DB3" w:rsidRPr="00883A83" w14:paraId="11459DB3"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1EE47914"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lastRenderedPageBreak/>
              <w:t>1.2.6.</w:t>
            </w:r>
          </w:p>
        </w:tc>
        <w:tc>
          <w:tcPr>
            <w:tcW w:w="2836" w:type="dxa"/>
            <w:tcBorders>
              <w:top w:val="nil"/>
              <w:left w:val="nil"/>
              <w:bottom w:val="single" w:sz="4" w:space="0" w:color="auto"/>
              <w:right w:val="single" w:sz="4" w:space="0" w:color="auto"/>
            </w:tcBorders>
            <w:shd w:val="clear" w:color="auto" w:fill="auto"/>
            <w:vAlign w:val="center"/>
            <w:hideMark/>
          </w:tcPr>
          <w:p w14:paraId="3E05CA22" w14:textId="77777777" w:rsidR="004B3853" w:rsidRPr="00883A83" w:rsidRDefault="004B3853" w:rsidP="004B3853">
            <w:pPr>
              <w:rPr>
                <w:rFonts w:ascii="Myriad Pro" w:hAnsi="Myriad Pro"/>
                <w:sz w:val="16"/>
                <w:szCs w:val="16"/>
              </w:rPr>
            </w:pPr>
            <w:r w:rsidRPr="00883A83">
              <w:rPr>
                <w:rFonts w:ascii="Myriad Pro" w:hAnsi="Myriad Pro"/>
                <w:sz w:val="16"/>
                <w:szCs w:val="16"/>
              </w:rPr>
              <w:t>Налог на прибыль</w:t>
            </w:r>
          </w:p>
        </w:tc>
        <w:tc>
          <w:tcPr>
            <w:tcW w:w="967" w:type="dxa"/>
            <w:tcBorders>
              <w:top w:val="nil"/>
              <w:left w:val="nil"/>
              <w:bottom w:val="single" w:sz="4" w:space="0" w:color="auto"/>
              <w:right w:val="single" w:sz="4" w:space="0" w:color="auto"/>
            </w:tcBorders>
            <w:shd w:val="clear" w:color="auto" w:fill="auto"/>
            <w:noWrap/>
            <w:vAlign w:val="center"/>
            <w:hideMark/>
          </w:tcPr>
          <w:p w14:paraId="7F285A55"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4A1E62DE"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17 465</w:t>
            </w:r>
          </w:p>
        </w:tc>
        <w:tc>
          <w:tcPr>
            <w:tcW w:w="1134" w:type="dxa"/>
            <w:tcBorders>
              <w:top w:val="nil"/>
              <w:left w:val="nil"/>
              <w:bottom w:val="single" w:sz="4" w:space="0" w:color="auto"/>
              <w:right w:val="single" w:sz="4" w:space="0" w:color="auto"/>
            </w:tcBorders>
            <w:shd w:val="clear" w:color="auto" w:fill="auto"/>
            <w:noWrap/>
            <w:vAlign w:val="center"/>
            <w:hideMark/>
          </w:tcPr>
          <w:p w14:paraId="0AC3BF62"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63 610</w:t>
            </w:r>
          </w:p>
        </w:tc>
        <w:tc>
          <w:tcPr>
            <w:tcW w:w="992" w:type="dxa"/>
            <w:tcBorders>
              <w:top w:val="nil"/>
              <w:left w:val="nil"/>
              <w:bottom w:val="single" w:sz="4" w:space="0" w:color="auto"/>
              <w:right w:val="single" w:sz="4" w:space="0" w:color="auto"/>
            </w:tcBorders>
            <w:shd w:val="clear" w:color="auto" w:fill="auto"/>
            <w:noWrap/>
            <w:vAlign w:val="center"/>
            <w:hideMark/>
          </w:tcPr>
          <w:p w14:paraId="1291D930"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60 709</w:t>
            </w:r>
          </w:p>
        </w:tc>
        <w:tc>
          <w:tcPr>
            <w:tcW w:w="709" w:type="dxa"/>
            <w:tcBorders>
              <w:top w:val="nil"/>
              <w:left w:val="nil"/>
              <w:bottom w:val="single" w:sz="4" w:space="0" w:color="auto"/>
              <w:right w:val="single" w:sz="4" w:space="0" w:color="auto"/>
            </w:tcBorders>
            <w:shd w:val="clear" w:color="auto" w:fill="auto"/>
            <w:noWrap/>
            <w:vAlign w:val="center"/>
            <w:hideMark/>
          </w:tcPr>
          <w:p w14:paraId="0045BDF7"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247,6%</w:t>
            </w:r>
          </w:p>
        </w:tc>
        <w:tc>
          <w:tcPr>
            <w:tcW w:w="980" w:type="dxa"/>
            <w:tcBorders>
              <w:top w:val="nil"/>
              <w:left w:val="nil"/>
              <w:bottom w:val="single" w:sz="4" w:space="0" w:color="auto"/>
              <w:right w:val="single" w:sz="4" w:space="0" w:color="auto"/>
            </w:tcBorders>
            <w:shd w:val="clear" w:color="auto" w:fill="auto"/>
            <w:noWrap/>
            <w:vAlign w:val="center"/>
            <w:hideMark/>
          </w:tcPr>
          <w:p w14:paraId="0E9550B3"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-4,6%</w:t>
            </w:r>
          </w:p>
        </w:tc>
      </w:tr>
      <w:tr w:rsidR="00174DB3" w:rsidRPr="00883A83" w14:paraId="0481AF0C"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36BFA67D"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1.2.7.</w:t>
            </w:r>
          </w:p>
        </w:tc>
        <w:tc>
          <w:tcPr>
            <w:tcW w:w="2836" w:type="dxa"/>
            <w:tcBorders>
              <w:top w:val="nil"/>
              <w:left w:val="nil"/>
              <w:bottom w:val="single" w:sz="4" w:space="0" w:color="auto"/>
              <w:right w:val="single" w:sz="4" w:space="0" w:color="auto"/>
            </w:tcBorders>
            <w:shd w:val="clear" w:color="auto" w:fill="auto"/>
            <w:vAlign w:val="center"/>
            <w:hideMark/>
          </w:tcPr>
          <w:p w14:paraId="7162D9DD" w14:textId="77777777" w:rsidR="004B3853" w:rsidRPr="00883A83" w:rsidRDefault="004B3853" w:rsidP="004B3853">
            <w:pPr>
              <w:rPr>
                <w:rFonts w:ascii="Myriad Pro" w:hAnsi="Myriad Pro"/>
                <w:sz w:val="16"/>
                <w:szCs w:val="16"/>
              </w:rPr>
            </w:pPr>
            <w:r w:rsidRPr="00883A83">
              <w:rPr>
                <w:rFonts w:ascii="Myriad Pro" w:hAnsi="Myriad Pro"/>
                <w:sz w:val="16"/>
                <w:szCs w:val="16"/>
              </w:rPr>
              <w:t>Выпадающие доходы/экономия средств</w:t>
            </w:r>
          </w:p>
        </w:tc>
        <w:tc>
          <w:tcPr>
            <w:tcW w:w="967" w:type="dxa"/>
            <w:tcBorders>
              <w:top w:val="nil"/>
              <w:left w:val="nil"/>
              <w:bottom w:val="single" w:sz="4" w:space="0" w:color="auto"/>
              <w:right w:val="single" w:sz="4" w:space="0" w:color="auto"/>
            </w:tcBorders>
            <w:shd w:val="clear" w:color="auto" w:fill="auto"/>
            <w:noWrap/>
            <w:vAlign w:val="center"/>
            <w:hideMark/>
          </w:tcPr>
          <w:p w14:paraId="784CD823"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370CA370"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58 531</w:t>
            </w:r>
          </w:p>
        </w:tc>
        <w:tc>
          <w:tcPr>
            <w:tcW w:w="1134" w:type="dxa"/>
            <w:tcBorders>
              <w:top w:val="nil"/>
              <w:left w:val="nil"/>
              <w:bottom w:val="single" w:sz="4" w:space="0" w:color="auto"/>
              <w:right w:val="single" w:sz="4" w:space="0" w:color="auto"/>
            </w:tcBorders>
            <w:shd w:val="clear" w:color="auto" w:fill="auto"/>
            <w:noWrap/>
            <w:vAlign w:val="center"/>
            <w:hideMark/>
          </w:tcPr>
          <w:p w14:paraId="7AE6C8BD"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60 031</w:t>
            </w:r>
          </w:p>
        </w:tc>
        <w:tc>
          <w:tcPr>
            <w:tcW w:w="992" w:type="dxa"/>
            <w:tcBorders>
              <w:top w:val="nil"/>
              <w:left w:val="nil"/>
              <w:bottom w:val="single" w:sz="4" w:space="0" w:color="auto"/>
              <w:right w:val="single" w:sz="4" w:space="0" w:color="auto"/>
            </w:tcBorders>
            <w:shd w:val="clear" w:color="auto" w:fill="auto"/>
            <w:noWrap/>
            <w:vAlign w:val="center"/>
            <w:hideMark/>
          </w:tcPr>
          <w:p w14:paraId="02AFFEB0"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51 595</w:t>
            </w:r>
          </w:p>
        </w:tc>
        <w:tc>
          <w:tcPr>
            <w:tcW w:w="709" w:type="dxa"/>
            <w:tcBorders>
              <w:top w:val="nil"/>
              <w:left w:val="nil"/>
              <w:bottom w:val="single" w:sz="4" w:space="0" w:color="auto"/>
              <w:right w:val="single" w:sz="4" w:space="0" w:color="auto"/>
            </w:tcBorders>
            <w:shd w:val="clear" w:color="auto" w:fill="auto"/>
            <w:noWrap/>
            <w:vAlign w:val="center"/>
            <w:hideMark/>
          </w:tcPr>
          <w:p w14:paraId="34CA5B83"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-11,9%</w:t>
            </w:r>
          </w:p>
        </w:tc>
        <w:tc>
          <w:tcPr>
            <w:tcW w:w="980" w:type="dxa"/>
            <w:tcBorders>
              <w:top w:val="nil"/>
              <w:left w:val="nil"/>
              <w:bottom w:val="single" w:sz="4" w:space="0" w:color="auto"/>
              <w:right w:val="single" w:sz="4" w:space="0" w:color="auto"/>
            </w:tcBorders>
            <w:shd w:val="clear" w:color="auto" w:fill="auto"/>
            <w:noWrap/>
            <w:vAlign w:val="center"/>
            <w:hideMark/>
          </w:tcPr>
          <w:p w14:paraId="5225858F"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-14,1%</w:t>
            </w:r>
          </w:p>
        </w:tc>
      </w:tr>
      <w:tr w:rsidR="00174DB3" w:rsidRPr="00883A83" w14:paraId="4EDBE739"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7E2508A4"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1.2.8.</w:t>
            </w:r>
          </w:p>
        </w:tc>
        <w:tc>
          <w:tcPr>
            <w:tcW w:w="2836" w:type="dxa"/>
            <w:tcBorders>
              <w:top w:val="nil"/>
              <w:left w:val="nil"/>
              <w:bottom w:val="single" w:sz="4" w:space="0" w:color="auto"/>
              <w:right w:val="single" w:sz="4" w:space="0" w:color="auto"/>
            </w:tcBorders>
            <w:shd w:val="clear" w:color="auto" w:fill="auto"/>
            <w:vAlign w:val="center"/>
            <w:hideMark/>
          </w:tcPr>
          <w:p w14:paraId="6DC97F00" w14:textId="77777777" w:rsidR="004B3853" w:rsidRPr="00883A83" w:rsidRDefault="004B3853" w:rsidP="004B3853">
            <w:pPr>
              <w:rPr>
                <w:rFonts w:ascii="Myriad Pro" w:hAnsi="Myriad Pro"/>
                <w:b/>
                <w:bCs/>
                <w:i/>
                <w:iCs/>
                <w:color w:val="0D0D0D"/>
                <w:sz w:val="16"/>
                <w:szCs w:val="16"/>
              </w:rPr>
            </w:pPr>
            <w:r w:rsidRPr="00883A83">
              <w:rPr>
                <w:rFonts w:ascii="Myriad Pro" w:hAnsi="Myriad Pro"/>
                <w:b/>
                <w:bCs/>
                <w:i/>
                <w:iCs/>
                <w:color w:val="0D0D0D"/>
                <w:sz w:val="16"/>
                <w:szCs w:val="16"/>
              </w:rPr>
              <w:t>Источники инвестиционной программы, итого</w:t>
            </w:r>
          </w:p>
        </w:tc>
        <w:tc>
          <w:tcPr>
            <w:tcW w:w="967" w:type="dxa"/>
            <w:tcBorders>
              <w:top w:val="nil"/>
              <w:left w:val="nil"/>
              <w:bottom w:val="single" w:sz="4" w:space="0" w:color="auto"/>
              <w:right w:val="single" w:sz="4" w:space="0" w:color="auto"/>
            </w:tcBorders>
            <w:shd w:val="clear" w:color="auto" w:fill="auto"/>
            <w:noWrap/>
            <w:vAlign w:val="center"/>
            <w:hideMark/>
          </w:tcPr>
          <w:p w14:paraId="661A13EA" w14:textId="77777777" w:rsidR="004B3853" w:rsidRPr="00883A83" w:rsidRDefault="004B3853" w:rsidP="004B3853">
            <w:pPr>
              <w:jc w:val="center"/>
              <w:rPr>
                <w:rFonts w:ascii="Myriad Pro" w:hAnsi="Myriad Pro"/>
                <w:b/>
                <w:bCs/>
                <w:i/>
                <w:iCs/>
                <w:sz w:val="16"/>
                <w:szCs w:val="16"/>
              </w:rPr>
            </w:pPr>
            <w:r w:rsidRPr="00883A83">
              <w:rPr>
                <w:rFonts w:ascii="Myriad Pro" w:hAnsi="Myriad Pro"/>
                <w:b/>
                <w:bCs/>
                <w:i/>
                <w:iCs/>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117AEE06" w14:textId="77777777" w:rsidR="004B3853" w:rsidRPr="00883A83" w:rsidRDefault="004B3853" w:rsidP="004B3853">
            <w:pPr>
              <w:jc w:val="center"/>
              <w:rPr>
                <w:rFonts w:ascii="Myriad Pro" w:hAnsi="Myriad Pro"/>
                <w:b/>
                <w:bCs/>
                <w:i/>
                <w:iCs/>
                <w:sz w:val="16"/>
                <w:szCs w:val="16"/>
              </w:rPr>
            </w:pPr>
            <w:r w:rsidRPr="00883A83">
              <w:rPr>
                <w:rFonts w:ascii="Myriad Pro" w:hAnsi="Myriad Pro"/>
                <w:b/>
                <w:bCs/>
                <w:i/>
                <w:iCs/>
                <w:sz w:val="16"/>
                <w:szCs w:val="16"/>
              </w:rPr>
              <w:t>575 000</w:t>
            </w:r>
          </w:p>
        </w:tc>
        <w:tc>
          <w:tcPr>
            <w:tcW w:w="1134" w:type="dxa"/>
            <w:tcBorders>
              <w:top w:val="nil"/>
              <w:left w:val="nil"/>
              <w:bottom w:val="single" w:sz="4" w:space="0" w:color="auto"/>
              <w:right w:val="single" w:sz="4" w:space="0" w:color="auto"/>
            </w:tcBorders>
            <w:shd w:val="clear" w:color="auto" w:fill="auto"/>
            <w:noWrap/>
            <w:vAlign w:val="center"/>
            <w:hideMark/>
          </w:tcPr>
          <w:p w14:paraId="340A12E1" w14:textId="77777777" w:rsidR="004B3853" w:rsidRPr="00883A83" w:rsidRDefault="004B3853" w:rsidP="004B3853">
            <w:pPr>
              <w:jc w:val="center"/>
              <w:rPr>
                <w:rFonts w:ascii="Myriad Pro" w:hAnsi="Myriad Pro"/>
                <w:b/>
                <w:bCs/>
                <w:i/>
                <w:iCs/>
                <w:sz w:val="16"/>
                <w:szCs w:val="16"/>
              </w:rPr>
            </w:pPr>
            <w:r w:rsidRPr="00883A83">
              <w:rPr>
                <w:rFonts w:ascii="Myriad Pro" w:hAnsi="Myriad Pro"/>
                <w:b/>
                <w:bCs/>
                <w:i/>
                <w:iCs/>
                <w:sz w:val="16"/>
                <w:szCs w:val="16"/>
              </w:rPr>
              <w:t>659 018</w:t>
            </w:r>
          </w:p>
        </w:tc>
        <w:tc>
          <w:tcPr>
            <w:tcW w:w="992" w:type="dxa"/>
            <w:tcBorders>
              <w:top w:val="nil"/>
              <w:left w:val="nil"/>
              <w:bottom w:val="single" w:sz="4" w:space="0" w:color="auto"/>
              <w:right w:val="single" w:sz="4" w:space="0" w:color="auto"/>
            </w:tcBorders>
            <w:shd w:val="clear" w:color="auto" w:fill="auto"/>
            <w:noWrap/>
            <w:vAlign w:val="center"/>
            <w:hideMark/>
          </w:tcPr>
          <w:p w14:paraId="01830C25" w14:textId="77777777" w:rsidR="004B3853" w:rsidRPr="00883A83" w:rsidRDefault="004B3853" w:rsidP="004B3853">
            <w:pPr>
              <w:jc w:val="center"/>
              <w:rPr>
                <w:rFonts w:ascii="Myriad Pro" w:hAnsi="Myriad Pro"/>
                <w:b/>
                <w:bCs/>
                <w:i/>
                <w:iCs/>
                <w:sz w:val="16"/>
                <w:szCs w:val="16"/>
              </w:rPr>
            </w:pPr>
            <w:r w:rsidRPr="00883A83">
              <w:rPr>
                <w:rFonts w:ascii="Myriad Pro" w:hAnsi="Myriad Pro"/>
                <w:b/>
                <w:bCs/>
                <w:i/>
                <w:iCs/>
                <w:sz w:val="16"/>
                <w:szCs w:val="16"/>
              </w:rPr>
              <w:t>584 018</w:t>
            </w:r>
          </w:p>
        </w:tc>
        <w:tc>
          <w:tcPr>
            <w:tcW w:w="709" w:type="dxa"/>
            <w:tcBorders>
              <w:top w:val="nil"/>
              <w:left w:val="nil"/>
              <w:bottom w:val="single" w:sz="4" w:space="0" w:color="auto"/>
              <w:right w:val="single" w:sz="4" w:space="0" w:color="auto"/>
            </w:tcBorders>
            <w:shd w:val="clear" w:color="auto" w:fill="auto"/>
            <w:noWrap/>
            <w:vAlign w:val="center"/>
            <w:hideMark/>
          </w:tcPr>
          <w:p w14:paraId="1B75A915" w14:textId="77777777" w:rsidR="004B3853" w:rsidRPr="00883A83" w:rsidRDefault="004B3853" w:rsidP="004B3853">
            <w:pPr>
              <w:jc w:val="center"/>
              <w:rPr>
                <w:rFonts w:ascii="Myriad Pro" w:hAnsi="Myriad Pro"/>
                <w:b/>
                <w:bCs/>
                <w:i/>
                <w:iCs/>
                <w:color w:val="0D0D0D"/>
                <w:sz w:val="16"/>
                <w:szCs w:val="16"/>
              </w:rPr>
            </w:pPr>
            <w:r w:rsidRPr="00883A83">
              <w:rPr>
                <w:rFonts w:ascii="Myriad Pro" w:hAnsi="Myriad Pro"/>
                <w:b/>
                <w:bCs/>
                <w:i/>
                <w:iCs/>
                <w:color w:val="0D0D0D"/>
                <w:sz w:val="16"/>
                <w:szCs w:val="16"/>
              </w:rPr>
              <w:t>1,6%</w:t>
            </w:r>
          </w:p>
        </w:tc>
        <w:tc>
          <w:tcPr>
            <w:tcW w:w="980" w:type="dxa"/>
            <w:tcBorders>
              <w:top w:val="nil"/>
              <w:left w:val="nil"/>
              <w:bottom w:val="single" w:sz="4" w:space="0" w:color="auto"/>
              <w:right w:val="single" w:sz="4" w:space="0" w:color="auto"/>
            </w:tcBorders>
            <w:shd w:val="clear" w:color="auto" w:fill="auto"/>
            <w:noWrap/>
            <w:vAlign w:val="center"/>
            <w:hideMark/>
          </w:tcPr>
          <w:p w14:paraId="0BE4429B" w14:textId="77777777" w:rsidR="004B3853" w:rsidRPr="00883A83" w:rsidRDefault="004B3853" w:rsidP="004B3853">
            <w:pPr>
              <w:jc w:val="center"/>
              <w:rPr>
                <w:rFonts w:ascii="Myriad Pro" w:hAnsi="Myriad Pro"/>
                <w:b/>
                <w:bCs/>
                <w:i/>
                <w:iCs/>
                <w:color w:val="0D0D0D"/>
                <w:sz w:val="16"/>
                <w:szCs w:val="16"/>
              </w:rPr>
            </w:pPr>
            <w:r w:rsidRPr="00883A83">
              <w:rPr>
                <w:rFonts w:ascii="Myriad Pro" w:hAnsi="Myriad Pro"/>
                <w:b/>
                <w:bCs/>
                <w:i/>
                <w:iCs/>
                <w:color w:val="0D0D0D"/>
                <w:sz w:val="16"/>
                <w:szCs w:val="16"/>
              </w:rPr>
              <w:t>-11,4%</w:t>
            </w:r>
          </w:p>
        </w:tc>
      </w:tr>
      <w:tr w:rsidR="00174DB3" w:rsidRPr="00883A83" w14:paraId="671832B7"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65424CA9"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1.2.8.1.</w:t>
            </w:r>
          </w:p>
        </w:tc>
        <w:tc>
          <w:tcPr>
            <w:tcW w:w="2836" w:type="dxa"/>
            <w:tcBorders>
              <w:top w:val="nil"/>
              <w:left w:val="nil"/>
              <w:bottom w:val="single" w:sz="4" w:space="0" w:color="auto"/>
              <w:right w:val="single" w:sz="4" w:space="0" w:color="auto"/>
            </w:tcBorders>
            <w:shd w:val="clear" w:color="auto" w:fill="auto"/>
            <w:vAlign w:val="center"/>
            <w:hideMark/>
          </w:tcPr>
          <w:p w14:paraId="3B83D48C" w14:textId="77777777" w:rsidR="004B3853" w:rsidRPr="00883A83" w:rsidRDefault="004B3853" w:rsidP="004B3853">
            <w:pPr>
              <w:rPr>
                <w:rFonts w:ascii="Myriad Pro" w:hAnsi="Myriad Pro"/>
                <w:color w:val="0D0D0D"/>
                <w:sz w:val="16"/>
                <w:szCs w:val="16"/>
              </w:rPr>
            </w:pPr>
            <w:r w:rsidRPr="00883A83">
              <w:rPr>
                <w:rFonts w:ascii="Myriad Pro" w:hAnsi="Myriad Pro"/>
                <w:color w:val="0D0D0D"/>
                <w:sz w:val="16"/>
                <w:szCs w:val="16"/>
              </w:rPr>
              <w:t>Амортизация основных средств</w:t>
            </w:r>
          </w:p>
        </w:tc>
        <w:tc>
          <w:tcPr>
            <w:tcW w:w="967" w:type="dxa"/>
            <w:tcBorders>
              <w:top w:val="nil"/>
              <w:left w:val="nil"/>
              <w:bottom w:val="single" w:sz="4" w:space="0" w:color="auto"/>
              <w:right w:val="single" w:sz="4" w:space="0" w:color="auto"/>
            </w:tcBorders>
            <w:shd w:val="clear" w:color="auto" w:fill="auto"/>
            <w:noWrap/>
            <w:vAlign w:val="center"/>
            <w:hideMark/>
          </w:tcPr>
          <w:p w14:paraId="4B7DE0F1"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372B4E79"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369 455</w:t>
            </w:r>
          </w:p>
        </w:tc>
        <w:tc>
          <w:tcPr>
            <w:tcW w:w="1134" w:type="dxa"/>
            <w:tcBorders>
              <w:top w:val="nil"/>
              <w:left w:val="nil"/>
              <w:bottom w:val="single" w:sz="4" w:space="0" w:color="auto"/>
              <w:right w:val="single" w:sz="4" w:space="0" w:color="auto"/>
            </w:tcBorders>
            <w:shd w:val="clear" w:color="auto" w:fill="auto"/>
            <w:noWrap/>
            <w:vAlign w:val="center"/>
            <w:hideMark/>
          </w:tcPr>
          <w:p w14:paraId="136E5865"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510 544</w:t>
            </w:r>
          </w:p>
        </w:tc>
        <w:tc>
          <w:tcPr>
            <w:tcW w:w="992" w:type="dxa"/>
            <w:tcBorders>
              <w:top w:val="nil"/>
              <w:left w:val="nil"/>
              <w:bottom w:val="single" w:sz="4" w:space="0" w:color="auto"/>
              <w:right w:val="single" w:sz="4" w:space="0" w:color="auto"/>
            </w:tcBorders>
            <w:shd w:val="clear" w:color="auto" w:fill="auto"/>
            <w:noWrap/>
            <w:vAlign w:val="center"/>
            <w:hideMark/>
          </w:tcPr>
          <w:p w14:paraId="0B41C567" w14:textId="77777777" w:rsidR="004B3853" w:rsidRPr="00883A83" w:rsidRDefault="004B3853" w:rsidP="004B3853">
            <w:pPr>
              <w:jc w:val="center"/>
              <w:rPr>
                <w:rFonts w:ascii="Myriad Pro" w:hAnsi="Myriad Pro"/>
                <w:sz w:val="16"/>
                <w:szCs w:val="16"/>
              </w:rPr>
            </w:pPr>
            <w:r w:rsidRPr="00883A83">
              <w:rPr>
                <w:rFonts w:ascii="Myriad Pro" w:eastAsia="Courier New" w:hAnsi="Myriad Pro"/>
                <w:sz w:val="16"/>
                <w:szCs w:val="16"/>
              </w:rPr>
              <w:t>339 226</w:t>
            </w:r>
          </w:p>
        </w:tc>
        <w:tc>
          <w:tcPr>
            <w:tcW w:w="709" w:type="dxa"/>
            <w:tcBorders>
              <w:top w:val="nil"/>
              <w:left w:val="nil"/>
              <w:bottom w:val="single" w:sz="4" w:space="0" w:color="auto"/>
              <w:right w:val="single" w:sz="4" w:space="0" w:color="auto"/>
            </w:tcBorders>
            <w:shd w:val="clear" w:color="auto" w:fill="auto"/>
            <w:noWrap/>
            <w:vAlign w:val="center"/>
            <w:hideMark/>
          </w:tcPr>
          <w:p w14:paraId="753EC86C"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-8,2%</w:t>
            </w:r>
          </w:p>
        </w:tc>
        <w:tc>
          <w:tcPr>
            <w:tcW w:w="980" w:type="dxa"/>
            <w:tcBorders>
              <w:top w:val="nil"/>
              <w:left w:val="nil"/>
              <w:bottom w:val="single" w:sz="4" w:space="0" w:color="auto"/>
              <w:right w:val="single" w:sz="4" w:space="0" w:color="auto"/>
            </w:tcBorders>
            <w:shd w:val="clear" w:color="auto" w:fill="auto"/>
            <w:noWrap/>
            <w:vAlign w:val="center"/>
            <w:hideMark/>
          </w:tcPr>
          <w:p w14:paraId="049BC66F"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-33,6%</w:t>
            </w:r>
          </w:p>
        </w:tc>
      </w:tr>
      <w:tr w:rsidR="00174DB3" w:rsidRPr="00883A83" w14:paraId="66060B61"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265E7EA2"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1.2.8.2.</w:t>
            </w:r>
          </w:p>
        </w:tc>
        <w:tc>
          <w:tcPr>
            <w:tcW w:w="2836" w:type="dxa"/>
            <w:tcBorders>
              <w:top w:val="nil"/>
              <w:left w:val="nil"/>
              <w:bottom w:val="single" w:sz="4" w:space="0" w:color="auto"/>
              <w:right w:val="single" w:sz="4" w:space="0" w:color="auto"/>
            </w:tcBorders>
            <w:shd w:val="clear" w:color="auto" w:fill="auto"/>
            <w:vAlign w:val="center"/>
            <w:hideMark/>
          </w:tcPr>
          <w:p w14:paraId="122CD2C3" w14:textId="77777777" w:rsidR="004B3853" w:rsidRPr="00883A83" w:rsidRDefault="004B3853" w:rsidP="004B3853">
            <w:pPr>
              <w:rPr>
                <w:rFonts w:ascii="Myriad Pro" w:hAnsi="Myriad Pro"/>
                <w:color w:val="0D0D0D"/>
                <w:sz w:val="16"/>
                <w:szCs w:val="16"/>
              </w:rPr>
            </w:pPr>
            <w:r w:rsidRPr="00883A83">
              <w:rPr>
                <w:rFonts w:ascii="Myriad Pro" w:hAnsi="Myriad Pro"/>
                <w:color w:val="0D0D0D"/>
                <w:sz w:val="16"/>
                <w:szCs w:val="16"/>
              </w:rPr>
              <w:t>Прибыль на капитальные вложения</w:t>
            </w:r>
          </w:p>
        </w:tc>
        <w:tc>
          <w:tcPr>
            <w:tcW w:w="967" w:type="dxa"/>
            <w:tcBorders>
              <w:top w:val="nil"/>
              <w:left w:val="nil"/>
              <w:bottom w:val="single" w:sz="4" w:space="0" w:color="auto"/>
              <w:right w:val="single" w:sz="4" w:space="0" w:color="auto"/>
            </w:tcBorders>
            <w:shd w:val="clear" w:color="auto" w:fill="auto"/>
            <w:noWrap/>
            <w:vAlign w:val="center"/>
            <w:hideMark/>
          </w:tcPr>
          <w:p w14:paraId="5C9E485F"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3F4B53EE"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205 545</w:t>
            </w:r>
          </w:p>
        </w:tc>
        <w:tc>
          <w:tcPr>
            <w:tcW w:w="1134" w:type="dxa"/>
            <w:tcBorders>
              <w:top w:val="nil"/>
              <w:left w:val="nil"/>
              <w:bottom w:val="single" w:sz="4" w:space="0" w:color="auto"/>
              <w:right w:val="single" w:sz="4" w:space="0" w:color="auto"/>
            </w:tcBorders>
            <w:shd w:val="clear" w:color="auto" w:fill="auto"/>
            <w:noWrap/>
            <w:vAlign w:val="center"/>
            <w:hideMark/>
          </w:tcPr>
          <w:p w14:paraId="47DFAF1F"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50 072</w:t>
            </w:r>
          </w:p>
        </w:tc>
        <w:tc>
          <w:tcPr>
            <w:tcW w:w="992" w:type="dxa"/>
            <w:tcBorders>
              <w:top w:val="nil"/>
              <w:left w:val="nil"/>
              <w:bottom w:val="single" w:sz="4" w:space="0" w:color="auto"/>
              <w:right w:val="single" w:sz="4" w:space="0" w:color="auto"/>
            </w:tcBorders>
            <w:shd w:val="clear" w:color="auto" w:fill="auto"/>
            <w:noWrap/>
            <w:vAlign w:val="center"/>
            <w:hideMark/>
          </w:tcPr>
          <w:p w14:paraId="6B4E140C" w14:textId="77777777" w:rsidR="004B3853" w:rsidRPr="00883A83" w:rsidRDefault="004B3853" w:rsidP="004B3853">
            <w:pPr>
              <w:jc w:val="center"/>
              <w:rPr>
                <w:rFonts w:ascii="Myriad Pro" w:hAnsi="Myriad Pro"/>
                <w:sz w:val="16"/>
                <w:szCs w:val="16"/>
              </w:rPr>
            </w:pPr>
            <w:r w:rsidRPr="00883A83">
              <w:rPr>
                <w:rFonts w:ascii="Myriad Pro" w:eastAsia="Courier New" w:hAnsi="Myriad Pro"/>
                <w:sz w:val="16"/>
                <w:szCs w:val="16"/>
              </w:rPr>
              <w:t>244 792</w:t>
            </w:r>
          </w:p>
        </w:tc>
        <w:tc>
          <w:tcPr>
            <w:tcW w:w="709" w:type="dxa"/>
            <w:tcBorders>
              <w:top w:val="nil"/>
              <w:left w:val="nil"/>
              <w:bottom w:val="single" w:sz="4" w:space="0" w:color="auto"/>
              <w:right w:val="single" w:sz="4" w:space="0" w:color="auto"/>
            </w:tcBorders>
            <w:shd w:val="clear" w:color="auto" w:fill="auto"/>
            <w:noWrap/>
            <w:vAlign w:val="center"/>
            <w:hideMark/>
          </w:tcPr>
          <w:p w14:paraId="2D63FDC2"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19,1%</w:t>
            </w:r>
          </w:p>
        </w:tc>
        <w:tc>
          <w:tcPr>
            <w:tcW w:w="980" w:type="dxa"/>
            <w:tcBorders>
              <w:top w:val="nil"/>
              <w:left w:val="nil"/>
              <w:bottom w:val="single" w:sz="4" w:space="0" w:color="auto"/>
              <w:right w:val="single" w:sz="4" w:space="0" w:color="auto"/>
            </w:tcBorders>
            <w:shd w:val="clear" w:color="auto" w:fill="auto"/>
            <w:noWrap/>
            <w:vAlign w:val="center"/>
            <w:hideMark/>
          </w:tcPr>
          <w:p w14:paraId="700AB671"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388,9%</w:t>
            </w:r>
          </w:p>
        </w:tc>
      </w:tr>
      <w:tr w:rsidR="00174DB3" w:rsidRPr="00883A83" w14:paraId="42BF3920"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10EF6BAC"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 </w:t>
            </w:r>
          </w:p>
        </w:tc>
        <w:tc>
          <w:tcPr>
            <w:tcW w:w="2836" w:type="dxa"/>
            <w:tcBorders>
              <w:top w:val="nil"/>
              <w:left w:val="nil"/>
              <w:bottom w:val="single" w:sz="4" w:space="0" w:color="auto"/>
              <w:right w:val="single" w:sz="4" w:space="0" w:color="auto"/>
            </w:tcBorders>
            <w:shd w:val="clear" w:color="auto" w:fill="auto"/>
            <w:vAlign w:val="center"/>
            <w:hideMark/>
          </w:tcPr>
          <w:p w14:paraId="4C025A62" w14:textId="77777777" w:rsidR="004B3853" w:rsidRPr="00883A83" w:rsidRDefault="004B3853" w:rsidP="004B3853">
            <w:pPr>
              <w:rPr>
                <w:rFonts w:ascii="Myriad Pro" w:hAnsi="Myriad Pro"/>
                <w:sz w:val="16"/>
                <w:szCs w:val="16"/>
              </w:rPr>
            </w:pPr>
            <w:r w:rsidRPr="00883A83">
              <w:rPr>
                <w:rFonts w:ascii="Myriad Pro" w:hAnsi="Myriad Pro"/>
                <w:sz w:val="16"/>
                <w:szCs w:val="16"/>
              </w:rPr>
              <w:t>Прочие источники</w:t>
            </w:r>
          </w:p>
        </w:tc>
        <w:tc>
          <w:tcPr>
            <w:tcW w:w="967" w:type="dxa"/>
            <w:tcBorders>
              <w:top w:val="nil"/>
              <w:left w:val="nil"/>
              <w:bottom w:val="single" w:sz="4" w:space="0" w:color="auto"/>
              <w:right w:val="single" w:sz="4" w:space="0" w:color="auto"/>
            </w:tcBorders>
            <w:shd w:val="clear" w:color="auto" w:fill="auto"/>
            <w:noWrap/>
            <w:vAlign w:val="center"/>
            <w:hideMark/>
          </w:tcPr>
          <w:p w14:paraId="11524496"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1C1DDFF3"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0</w:t>
            </w:r>
          </w:p>
        </w:tc>
        <w:tc>
          <w:tcPr>
            <w:tcW w:w="1134" w:type="dxa"/>
            <w:tcBorders>
              <w:top w:val="nil"/>
              <w:left w:val="nil"/>
              <w:bottom w:val="single" w:sz="4" w:space="0" w:color="auto"/>
              <w:right w:val="single" w:sz="4" w:space="0" w:color="auto"/>
            </w:tcBorders>
            <w:shd w:val="clear" w:color="auto" w:fill="auto"/>
            <w:noWrap/>
            <w:vAlign w:val="center"/>
            <w:hideMark/>
          </w:tcPr>
          <w:p w14:paraId="41251C42"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98 402</w:t>
            </w:r>
          </w:p>
        </w:tc>
        <w:tc>
          <w:tcPr>
            <w:tcW w:w="992" w:type="dxa"/>
            <w:tcBorders>
              <w:top w:val="nil"/>
              <w:left w:val="nil"/>
              <w:bottom w:val="single" w:sz="4" w:space="0" w:color="auto"/>
              <w:right w:val="single" w:sz="4" w:space="0" w:color="auto"/>
            </w:tcBorders>
            <w:shd w:val="clear" w:color="auto" w:fill="auto"/>
            <w:noWrap/>
            <w:vAlign w:val="center"/>
            <w:hideMark/>
          </w:tcPr>
          <w:p w14:paraId="47B9E58B"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14:paraId="41A7EFF8"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w:t>
            </w:r>
          </w:p>
        </w:tc>
        <w:tc>
          <w:tcPr>
            <w:tcW w:w="980" w:type="dxa"/>
            <w:tcBorders>
              <w:top w:val="nil"/>
              <w:left w:val="nil"/>
              <w:bottom w:val="single" w:sz="4" w:space="0" w:color="auto"/>
              <w:right w:val="single" w:sz="4" w:space="0" w:color="auto"/>
            </w:tcBorders>
            <w:shd w:val="clear" w:color="auto" w:fill="auto"/>
            <w:noWrap/>
            <w:vAlign w:val="center"/>
            <w:hideMark/>
          </w:tcPr>
          <w:p w14:paraId="62ADDB34"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-100,0%</w:t>
            </w:r>
          </w:p>
        </w:tc>
      </w:tr>
      <w:tr w:rsidR="00174DB3" w:rsidRPr="00883A83" w14:paraId="0A4C2138"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3CFF554B"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1.3.</w:t>
            </w:r>
          </w:p>
        </w:tc>
        <w:tc>
          <w:tcPr>
            <w:tcW w:w="2836" w:type="dxa"/>
            <w:tcBorders>
              <w:top w:val="nil"/>
              <w:left w:val="nil"/>
              <w:bottom w:val="single" w:sz="4" w:space="0" w:color="auto"/>
              <w:right w:val="single" w:sz="4" w:space="0" w:color="auto"/>
            </w:tcBorders>
            <w:shd w:val="clear" w:color="auto" w:fill="auto"/>
            <w:vAlign w:val="center"/>
            <w:hideMark/>
          </w:tcPr>
          <w:p w14:paraId="2A7801D4" w14:textId="77777777" w:rsidR="004B3853" w:rsidRPr="00883A83" w:rsidRDefault="004B3853" w:rsidP="004B3853">
            <w:pPr>
              <w:rPr>
                <w:rFonts w:ascii="Myriad Pro" w:hAnsi="Myriad Pro"/>
                <w:b/>
                <w:bCs/>
                <w:color w:val="0D0D0D"/>
                <w:sz w:val="16"/>
                <w:szCs w:val="16"/>
              </w:rPr>
            </w:pPr>
            <w:r w:rsidRPr="00883A83">
              <w:rPr>
                <w:rFonts w:ascii="Myriad Pro" w:hAnsi="Myriad Pro"/>
                <w:b/>
                <w:bCs/>
                <w:color w:val="0D0D0D"/>
                <w:sz w:val="16"/>
                <w:szCs w:val="16"/>
              </w:rPr>
              <w:t>Корректировка всего (с учетом недополученного дохода при осуществлении регулируемой деятельности), в т.ч.</w:t>
            </w:r>
          </w:p>
        </w:tc>
        <w:tc>
          <w:tcPr>
            <w:tcW w:w="967" w:type="dxa"/>
            <w:tcBorders>
              <w:top w:val="nil"/>
              <w:left w:val="nil"/>
              <w:bottom w:val="single" w:sz="4" w:space="0" w:color="auto"/>
              <w:right w:val="single" w:sz="4" w:space="0" w:color="auto"/>
            </w:tcBorders>
            <w:shd w:val="clear" w:color="auto" w:fill="auto"/>
            <w:noWrap/>
            <w:vAlign w:val="center"/>
            <w:hideMark/>
          </w:tcPr>
          <w:p w14:paraId="58EAE4DA"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465A59EF" w14:textId="77777777" w:rsidR="004B3853" w:rsidRPr="00883A83" w:rsidRDefault="004B3853" w:rsidP="004B3853">
            <w:pPr>
              <w:jc w:val="center"/>
              <w:rPr>
                <w:rFonts w:ascii="Myriad Pro" w:hAnsi="Myriad Pro"/>
                <w:b/>
                <w:bCs/>
                <w:sz w:val="16"/>
                <w:szCs w:val="16"/>
              </w:rPr>
            </w:pPr>
            <w:r w:rsidRPr="00883A83">
              <w:rPr>
                <w:rFonts w:ascii="Myriad Pro" w:hAnsi="Myriad Pro"/>
                <w:b/>
                <w:bCs/>
                <w:sz w:val="16"/>
                <w:szCs w:val="16"/>
              </w:rPr>
              <w:t>-154 366</w:t>
            </w:r>
          </w:p>
        </w:tc>
        <w:tc>
          <w:tcPr>
            <w:tcW w:w="1134" w:type="dxa"/>
            <w:tcBorders>
              <w:top w:val="nil"/>
              <w:left w:val="nil"/>
              <w:bottom w:val="single" w:sz="4" w:space="0" w:color="auto"/>
              <w:right w:val="single" w:sz="4" w:space="0" w:color="auto"/>
            </w:tcBorders>
            <w:shd w:val="clear" w:color="auto" w:fill="auto"/>
            <w:noWrap/>
            <w:vAlign w:val="center"/>
            <w:hideMark/>
          </w:tcPr>
          <w:p w14:paraId="1338FE64" w14:textId="77777777" w:rsidR="004B3853" w:rsidRPr="00883A83" w:rsidRDefault="004B3853" w:rsidP="004B3853">
            <w:pPr>
              <w:jc w:val="center"/>
              <w:rPr>
                <w:rFonts w:ascii="Myriad Pro" w:hAnsi="Myriad Pro"/>
                <w:b/>
                <w:bCs/>
                <w:sz w:val="16"/>
                <w:szCs w:val="16"/>
              </w:rPr>
            </w:pPr>
            <w:r w:rsidRPr="00883A83">
              <w:rPr>
                <w:rFonts w:ascii="Myriad Pro" w:hAnsi="Myriad Pro"/>
                <w:b/>
                <w:bCs/>
                <w:sz w:val="16"/>
                <w:szCs w:val="16"/>
              </w:rPr>
              <w:t>0</w:t>
            </w:r>
          </w:p>
        </w:tc>
        <w:tc>
          <w:tcPr>
            <w:tcW w:w="992" w:type="dxa"/>
            <w:tcBorders>
              <w:top w:val="nil"/>
              <w:left w:val="nil"/>
              <w:bottom w:val="single" w:sz="4" w:space="0" w:color="auto"/>
              <w:right w:val="single" w:sz="4" w:space="0" w:color="auto"/>
            </w:tcBorders>
            <w:shd w:val="clear" w:color="auto" w:fill="auto"/>
            <w:noWrap/>
            <w:vAlign w:val="center"/>
            <w:hideMark/>
          </w:tcPr>
          <w:p w14:paraId="0C8410A2" w14:textId="77777777" w:rsidR="004B3853" w:rsidRPr="00883A83" w:rsidRDefault="004B3853" w:rsidP="004B3853">
            <w:pPr>
              <w:jc w:val="center"/>
              <w:rPr>
                <w:rFonts w:ascii="Myriad Pro" w:hAnsi="Myriad Pro"/>
                <w:b/>
                <w:bCs/>
                <w:sz w:val="16"/>
                <w:szCs w:val="16"/>
              </w:rPr>
            </w:pPr>
            <w:r w:rsidRPr="00883A83">
              <w:rPr>
                <w:rFonts w:ascii="Myriad Pro" w:eastAsia="Courier New" w:hAnsi="Myriad Pro"/>
                <w:b/>
                <w:bCs/>
                <w:sz w:val="16"/>
                <w:szCs w:val="16"/>
              </w:rPr>
              <w:t>-190 139</w:t>
            </w:r>
          </w:p>
        </w:tc>
        <w:tc>
          <w:tcPr>
            <w:tcW w:w="709" w:type="dxa"/>
            <w:tcBorders>
              <w:top w:val="nil"/>
              <w:left w:val="nil"/>
              <w:bottom w:val="single" w:sz="4" w:space="0" w:color="auto"/>
              <w:right w:val="single" w:sz="4" w:space="0" w:color="auto"/>
            </w:tcBorders>
            <w:shd w:val="clear" w:color="auto" w:fill="auto"/>
            <w:noWrap/>
            <w:vAlign w:val="center"/>
            <w:hideMark/>
          </w:tcPr>
          <w:p w14:paraId="417EC336"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23,2%</w:t>
            </w:r>
          </w:p>
        </w:tc>
        <w:tc>
          <w:tcPr>
            <w:tcW w:w="980" w:type="dxa"/>
            <w:tcBorders>
              <w:top w:val="nil"/>
              <w:left w:val="nil"/>
              <w:bottom w:val="single" w:sz="4" w:space="0" w:color="auto"/>
              <w:right w:val="single" w:sz="4" w:space="0" w:color="auto"/>
            </w:tcBorders>
            <w:shd w:val="clear" w:color="auto" w:fill="auto"/>
            <w:noWrap/>
            <w:vAlign w:val="center"/>
            <w:hideMark/>
          </w:tcPr>
          <w:p w14:paraId="3713B679"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w:t>
            </w:r>
          </w:p>
        </w:tc>
      </w:tr>
      <w:tr w:rsidR="00174DB3" w:rsidRPr="00883A83" w14:paraId="725B0F20"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25A30BFB"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2.</w:t>
            </w:r>
          </w:p>
        </w:tc>
        <w:tc>
          <w:tcPr>
            <w:tcW w:w="2836" w:type="dxa"/>
            <w:tcBorders>
              <w:top w:val="nil"/>
              <w:left w:val="nil"/>
              <w:bottom w:val="single" w:sz="4" w:space="0" w:color="auto"/>
              <w:right w:val="single" w:sz="4" w:space="0" w:color="auto"/>
            </w:tcBorders>
            <w:shd w:val="clear" w:color="auto" w:fill="auto"/>
            <w:vAlign w:val="center"/>
            <w:hideMark/>
          </w:tcPr>
          <w:p w14:paraId="7B0F5D38" w14:textId="77777777" w:rsidR="004B3853" w:rsidRPr="00883A83" w:rsidRDefault="004B3853" w:rsidP="004B3853">
            <w:pPr>
              <w:rPr>
                <w:rFonts w:ascii="Myriad Pro" w:hAnsi="Myriad Pro"/>
                <w:b/>
                <w:bCs/>
                <w:color w:val="0D0D0D"/>
                <w:sz w:val="16"/>
                <w:szCs w:val="16"/>
              </w:rPr>
            </w:pPr>
            <w:r w:rsidRPr="00883A83">
              <w:rPr>
                <w:rFonts w:ascii="Myriad Pro" w:hAnsi="Myriad Pro"/>
                <w:b/>
                <w:bCs/>
                <w:color w:val="0D0D0D"/>
                <w:sz w:val="16"/>
                <w:szCs w:val="16"/>
              </w:rPr>
              <w:t>НВВ на оплату технологического расхода (потерь) электроэнергии</w:t>
            </w:r>
          </w:p>
        </w:tc>
        <w:tc>
          <w:tcPr>
            <w:tcW w:w="967" w:type="dxa"/>
            <w:tcBorders>
              <w:top w:val="nil"/>
              <w:left w:val="nil"/>
              <w:bottom w:val="single" w:sz="4" w:space="0" w:color="auto"/>
              <w:right w:val="single" w:sz="4" w:space="0" w:color="auto"/>
            </w:tcBorders>
            <w:shd w:val="clear" w:color="auto" w:fill="auto"/>
            <w:noWrap/>
            <w:vAlign w:val="center"/>
            <w:hideMark/>
          </w:tcPr>
          <w:p w14:paraId="177820A9"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7689BBD9" w14:textId="77777777" w:rsidR="004B3853" w:rsidRPr="00883A83" w:rsidRDefault="004B3853" w:rsidP="004B3853">
            <w:pPr>
              <w:jc w:val="center"/>
              <w:rPr>
                <w:rFonts w:ascii="Myriad Pro" w:hAnsi="Myriad Pro"/>
                <w:b/>
                <w:bCs/>
                <w:sz w:val="16"/>
                <w:szCs w:val="16"/>
              </w:rPr>
            </w:pPr>
            <w:r w:rsidRPr="00883A83">
              <w:rPr>
                <w:rFonts w:ascii="Myriad Pro" w:hAnsi="Myriad Pro"/>
                <w:b/>
                <w:bCs/>
                <w:sz w:val="16"/>
                <w:szCs w:val="16"/>
              </w:rPr>
              <w:t>931 518</w:t>
            </w:r>
          </w:p>
        </w:tc>
        <w:tc>
          <w:tcPr>
            <w:tcW w:w="1134" w:type="dxa"/>
            <w:tcBorders>
              <w:top w:val="nil"/>
              <w:left w:val="nil"/>
              <w:bottom w:val="single" w:sz="4" w:space="0" w:color="auto"/>
              <w:right w:val="single" w:sz="4" w:space="0" w:color="auto"/>
            </w:tcBorders>
            <w:shd w:val="clear" w:color="auto" w:fill="auto"/>
            <w:noWrap/>
            <w:vAlign w:val="center"/>
            <w:hideMark/>
          </w:tcPr>
          <w:p w14:paraId="1CF8667A" w14:textId="77777777" w:rsidR="004B3853" w:rsidRPr="00883A83" w:rsidRDefault="004B3853" w:rsidP="004B3853">
            <w:pPr>
              <w:jc w:val="center"/>
              <w:rPr>
                <w:rFonts w:ascii="Myriad Pro" w:hAnsi="Myriad Pro"/>
                <w:b/>
                <w:bCs/>
                <w:sz w:val="16"/>
                <w:szCs w:val="16"/>
              </w:rPr>
            </w:pPr>
            <w:r w:rsidRPr="00883A83">
              <w:rPr>
                <w:rFonts w:ascii="Myriad Pro" w:hAnsi="Myriad Pro"/>
                <w:b/>
                <w:bCs/>
                <w:sz w:val="16"/>
                <w:szCs w:val="16"/>
              </w:rPr>
              <w:t>1 047 742</w:t>
            </w:r>
          </w:p>
        </w:tc>
        <w:tc>
          <w:tcPr>
            <w:tcW w:w="992" w:type="dxa"/>
            <w:tcBorders>
              <w:top w:val="nil"/>
              <w:left w:val="nil"/>
              <w:bottom w:val="single" w:sz="4" w:space="0" w:color="auto"/>
              <w:right w:val="single" w:sz="4" w:space="0" w:color="auto"/>
            </w:tcBorders>
            <w:shd w:val="clear" w:color="auto" w:fill="auto"/>
            <w:noWrap/>
            <w:vAlign w:val="center"/>
            <w:hideMark/>
          </w:tcPr>
          <w:p w14:paraId="00800681" w14:textId="77777777" w:rsidR="004B3853" w:rsidRPr="00883A83" w:rsidRDefault="004B3853" w:rsidP="004B3853">
            <w:pPr>
              <w:jc w:val="center"/>
              <w:rPr>
                <w:rFonts w:ascii="Myriad Pro" w:hAnsi="Myriad Pro"/>
                <w:b/>
                <w:bCs/>
                <w:sz w:val="16"/>
                <w:szCs w:val="16"/>
              </w:rPr>
            </w:pPr>
            <w:r w:rsidRPr="00883A83">
              <w:rPr>
                <w:rFonts w:ascii="Myriad Pro" w:hAnsi="Myriad Pro"/>
                <w:b/>
                <w:bCs/>
                <w:sz w:val="16"/>
                <w:szCs w:val="16"/>
              </w:rPr>
              <w:t>1 078 026</w:t>
            </w:r>
          </w:p>
        </w:tc>
        <w:tc>
          <w:tcPr>
            <w:tcW w:w="709" w:type="dxa"/>
            <w:tcBorders>
              <w:top w:val="nil"/>
              <w:left w:val="nil"/>
              <w:bottom w:val="single" w:sz="4" w:space="0" w:color="auto"/>
              <w:right w:val="single" w:sz="4" w:space="0" w:color="auto"/>
            </w:tcBorders>
            <w:shd w:val="clear" w:color="auto" w:fill="auto"/>
            <w:noWrap/>
            <w:vAlign w:val="center"/>
            <w:hideMark/>
          </w:tcPr>
          <w:p w14:paraId="4A862E79"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15,7%</w:t>
            </w:r>
          </w:p>
        </w:tc>
        <w:tc>
          <w:tcPr>
            <w:tcW w:w="980" w:type="dxa"/>
            <w:tcBorders>
              <w:top w:val="nil"/>
              <w:left w:val="nil"/>
              <w:bottom w:val="single" w:sz="4" w:space="0" w:color="auto"/>
              <w:right w:val="single" w:sz="4" w:space="0" w:color="auto"/>
            </w:tcBorders>
            <w:shd w:val="clear" w:color="auto" w:fill="auto"/>
            <w:noWrap/>
            <w:vAlign w:val="center"/>
            <w:hideMark/>
          </w:tcPr>
          <w:p w14:paraId="18B1A6DC"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2,9%</w:t>
            </w:r>
          </w:p>
        </w:tc>
      </w:tr>
      <w:tr w:rsidR="00174DB3" w:rsidRPr="00883A83" w14:paraId="0FC4B73E"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vAlign w:val="center"/>
            <w:hideMark/>
          </w:tcPr>
          <w:p w14:paraId="2A602A39"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2.1.</w:t>
            </w:r>
          </w:p>
        </w:tc>
        <w:tc>
          <w:tcPr>
            <w:tcW w:w="2836" w:type="dxa"/>
            <w:tcBorders>
              <w:top w:val="nil"/>
              <w:left w:val="nil"/>
              <w:bottom w:val="single" w:sz="4" w:space="0" w:color="auto"/>
              <w:right w:val="single" w:sz="4" w:space="0" w:color="auto"/>
            </w:tcBorders>
            <w:shd w:val="clear" w:color="auto" w:fill="auto"/>
            <w:vAlign w:val="center"/>
            <w:hideMark/>
          </w:tcPr>
          <w:p w14:paraId="4640A041" w14:textId="77777777" w:rsidR="004B3853" w:rsidRPr="00883A83" w:rsidRDefault="004B3853" w:rsidP="004B3853">
            <w:pPr>
              <w:rPr>
                <w:rFonts w:ascii="Myriad Pro" w:hAnsi="Myriad Pro"/>
                <w:color w:val="0D0D0D"/>
                <w:sz w:val="16"/>
                <w:szCs w:val="16"/>
              </w:rPr>
            </w:pPr>
            <w:r w:rsidRPr="00883A83">
              <w:rPr>
                <w:rFonts w:ascii="Myriad Pro" w:hAnsi="Myriad Pro"/>
                <w:color w:val="0D0D0D"/>
                <w:sz w:val="16"/>
                <w:szCs w:val="16"/>
              </w:rPr>
              <w:t xml:space="preserve">Величина технологического расхода (потерь) электроэнергии </w:t>
            </w:r>
          </w:p>
        </w:tc>
        <w:tc>
          <w:tcPr>
            <w:tcW w:w="967" w:type="dxa"/>
            <w:tcBorders>
              <w:top w:val="nil"/>
              <w:left w:val="nil"/>
              <w:bottom w:val="single" w:sz="4" w:space="0" w:color="auto"/>
              <w:right w:val="single" w:sz="4" w:space="0" w:color="auto"/>
            </w:tcBorders>
            <w:shd w:val="clear" w:color="auto" w:fill="auto"/>
            <w:vAlign w:val="center"/>
            <w:hideMark/>
          </w:tcPr>
          <w:p w14:paraId="3850A565" w14:textId="77777777" w:rsidR="004B3853" w:rsidRPr="00883A83" w:rsidRDefault="004B3853" w:rsidP="004B3853">
            <w:pPr>
              <w:rPr>
                <w:rFonts w:ascii="Myriad Pro" w:hAnsi="Myriad Pro"/>
                <w:color w:val="0D0D0D"/>
                <w:sz w:val="16"/>
                <w:szCs w:val="16"/>
              </w:rPr>
            </w:pPr>
            <w:r w:rsidRPr="00883A83">
              <w:rPr>
                <w:rFonts w:ascii="Myriad Pro" w:hAnsi="Myriad Pro"/>
                <w:color w:val="0D0D0D"/>
                <w:sz w:val="16"/>
                <w:szCs w:val="16"/>
              </w:rPr>
              <w:t>млн. кВт*ч</w:t>
            </w:r>
          </w:p>
        </w:tc>
        <w:tc>
          <w:tcPr>
            <w:tcW w:w="993" w:type="dxa"/>
            <w:tcBorders>
              <w:top w:val="nil"/>
              <w:left w:val="nil"/>
              <w:bottom w:val="single" w:sz="4" w:space="0" w:color="auto"/>
              <w:right w:val="single" w:sz="4" w:space="0" w:color="auto"/>
            </w:tcBorders>
            <w:shd w:val="clear" w:color="auto" w:fill="auto"/>
            <w:noWrap/>
            <w:vAlign w:val="center"/>
            <w:hideMark/>
          </w:tcPr>
          <w:p w14:paraId="08E5EDFC"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452</w:t>
            </w:r>
          </w:p>
        </w:tc>
        <w:tc>
          <w:tcPr>
            <w:tcW w:w="1134" w:type="dxa"/>
            <w:tcBorders>
              <w:top w:val="nil"/>
              <w:left w:val="nil"/>
              <w:bottom w:val="single" w:sz="4" w:space="0" w:color="auto"/>
              <w:right w:val="single" w:sz="4" w:space="0" w:color="auto"/>
            </w:tcBorders>
            <w:shd w:val="clear" w:color="auto" w:fill="auto"/>
            <w:noWrap/>
            <w:vAlign w:val="center"/>
            <w:hideMark/>
          </w:tcPr>
          <w:p w14:paraId="77E78B4D"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457</w:t>
            </w:r>
          </w:p>
        </w:tc>
        <w:tc>
          <w:tcPr>
            <w:tcW w:w="992" w:type="dxa"/>
            <w:tcBorders>
              <w:top w:val="nil"/>
              <w:left w:val="nil"/>
              <w:bottom w:val="single" w:sz="4" w:space="0" w:color="auto"/>
              <w:right w:val="single" w:sz="4" w:space="0" w:color="auto"/>
            </w:tcBorders>
            <w:shd w:val="clear" w:color="auto" w:fill="auto"/>
            <w:noWrap/>
            <w:vAlign w:val="center"/>
            <w:hideMark/>
          </w:tcPr>
          <w:p w14:paraId="08D7F001"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457</w:t>
            </w:r>
          </w:p>
        </w:tc>
        <w:tc>
          <w:tcPr>
            <w:tcW w:w="709" w:type="dxa"/>
            <w:tcBorders>
              <w:top w:val="nil"/>
              <w:left w:val="nil"/>
              <w:bottom w:val="single" w:sz="4" w:space="0" w:color="auto"/>
              <w:right w:val="single" w:sz="4" w:space="0" w:color="auto"/>
            </w:tcBorders>
            <w:shd w:val="clear" w:color="auto" w:fill="auto"/>
            <w:noWrap/>
            <w:vAlign w:val="center"/>
            <w:hideMark/>
          </w:tcPr>
          <w:p w14:paraId="5F1F008C"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1,0%</w:t>
            </w:r>
          </w:p>
        </w:tc>
        <w:tc>
          <w:tcPr>
            <w:tcW w:w="980" w:type="dxa"/>
            <w:tcBorders>
              <w:top w:val="nil"/>
              <w:left w:val="nil"/>
              <w:bottom w:val="single" w:sz="4" w:space="0" w:color="auto"/>
              <w:right w:val="single" w:sz="4" w:space="0" w:color="auto"/>
            </w:tcBorders>
            <w:shd w:val="clear" w:color="auto" w:fill="auto"/>
            <w:noWrap/>
            <w:vAlign w:val="center"/>
            <w:hideMark/>
          </w:tcPr>
          <w:p w14:paraId="4364DED0"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0,0%</w:t>
            </w:r>
          </w:p>
        </w:tc>
      </w:tr>
      <w:tr w:rsidR="00174DB3" w:rsidRPr="00883A83" w14:paraId="10F681BA"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vAlign w:val="center"/>
            <w:hideMark/>
          </w:tcPr>
          <w:p w14:paraId="08B68BA9"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 </w:t>
            </w:r>
          </w:p>
        </w:tc>
        <w:tc>
          <w:tcPr>
            <w:tcW w:w="2836" w:type="dxa"/>
            <w:tcBorders>
              <w:top w:val="nil"/>
              <w:left w:val="nil"/>
              <w:bottom w:val="single" w:sz="4" w:space="0" w:color="auto"/>
              <w:right w:val="single" w:sz="4" w:space="0" w:color="auto"/>
            </w:tcBorders>
            <w:shd w:val="clear" w:color="auto" w:fill="auto"/>
            <w:vAlign w:val="center"/>
            <w:hideMark/>
          </w:tcPr>
          <w:p w14:paraId="5E188678" w14:textId="77777777" w:rsidR="004B3853" w:rsidRPr="00883A83" w:rsidRDefault="004B3853" w:rsidP="004B3853">
            <w:pPr>
              <w:rPr>
                <w:rFonts w:ascii="Myriad Pro" w:hAnsi="Myriad Pro"/>
                <w:color w:val="0D0D0D"/>
                <w:sz w:val="16"/>
                <w:szCs w:val="16"/>
              </w:rPr>
            </w:pPr>
            <w:r w:rsidRPr="00883A83">
              <w:rPr>
                <w:rFonts w:ascii="Myriad Pro" w:hAnsi="Myriad Pro"/>
                <w:color w:val="0D0D0D"/>
                <w:sz w:val="16"/>
                <w:szCs w:val="16"/>
              </w:rPr>
              <w:t xml:space="preserve">Уровень потерь электрической энергии при ее передаче по электрическим сетям </w:t>
            </w:r>
          </w:p>
        </w:tc>
        <w:tc>
          <w:tcPr>
            <w:tcW w:w="967" w:type="dxa"/>
            <w:tcBorders>
              <w:top w:val="nil"/>
              <w:left w:val="nil"/>
              <w:bottom w:val="single" w:sz="4" w:space="0" w:color="auto"/>
              <w:right w:val="single" w:sz="4" w:space="0" w:color="auto"/>
            </w:tcBorders>
            <w:shd w:val="clear" w:color="auto" w:fill="auto"/>
            <w:vAlign w:val="center"/>
            <w:hideMark/>
          </w:tcPr>
          <w:p w14:paraId="6DEB8CA5" w14:textId="77777777" w:rsidR="004B3853" w:rsidRPr="00883A83" w:rsidRDefault="004B3853" w:rsidP="004B3853">
            <w:pPr>
              <w:rPr>
                <w:rFonts w:ascii="Myriad Pro" w:hAnsi="Myriad Pro"/>
                <w:color w:val="0D0D0D"/>
                <w:sz w:val="16"/>
                <w:szCs w:val="16"/>
              </w:rPr>
            </w:pPr>
            <w:r w:rsidRPr="00883A83">
              <w:rPr>
                <w:rFonts w:ascii="Myriad Pro" w:hAnsi="Myriad Pro"/>
                <w:color w:val="0D0D0D"/>
                <w:sz w:val="16"/>
                <w:szCs w:val="16"/>
              </w:rPr>
              <w:t>%</w:t>
            </w:r>
          </w:p>
        </w:tc>
        <w:tc>
          <w:tcPr>
            <w:tcW w:w="993" w:type="dxa"/>
            <w:tcBorders>
              <w:top w:val="nil"/>
              <w:left w:val="nil"/>
              <w:bottom w:val="single" w:sz="4" w:space="0" w:color="auto"/>
              <w:right w:val="single" w:sz="4" w:space="0" w:color="auto"/>
            </w:tcBorders>
            <w:shd w:val="clear" w:color="auto" w:fill="auto"/>
            <w:noWrap/>
            <w:vAlign w:val="center"/>
            <w:hideMark/>
          </w:tcPr>
          <w:p w14:paraId="007F9B18" w14:textId="77777777" w:rsidR="004B3853" w:rsidRPr="00883A83" w:rsidRDefault="004B3853" w:rsidP="004B3853">
            <w:pPr>
              <w:jc w:val="center"/>
              <w:rPr>
                <w:rFonts w:ascii="Myriad Pro" w:hAnsi="Myriad Pro"/>
                <w:b/>
                <w:bCs/>
                <w:sz w:val="16"/>
                <w:szCs w:val="16"/>
              </w:rPr>
            </w:pPr>
            <w:r w:rsidRPr="00883A83">
              <w:rPr>
                <w:rFonts w:ascii="Myriad Pro" w:hAnsi="Myriad Pro"/>
                <w:b/>
                <w:bCs/>
                <w:sz w:val="16"/>
                <w:szCs w:val="16"/>
              </w:rPr>
              <w:t>8,45%</w:t>
            </w:r>
          </w:p>
        </w:tc>
        <w:tc>
          <w:tcPr>
            <w:tcW w:w="1134" w:type="dxa"/>
            <w:tcBorders>
              <w:top w:val="nil"/>
              <w:left w:val="nil"/>
              <w:bottom w:val="single" w:sz="4" w:space="0" w:color="auto"/>
              <w:right w:val="single" w:sz="4" w:space="0" w:color="auto"/>
            </w:tcBorders>
            <w:shd w:val="clear" w:color="auto" w:fill="auto"/>
            <w:noWrap/>
            <w:vAlign w:val="center"/>
            <w:hideMark/>
          </w:tcPr>
          <w:p w14:paraId="3A6D92A7" w14:textId="77777777" w:rsidR="004B3853" w:rsidRPr="00883A83" w:rsidRDefault="004B3853" w:rsidP="004B3853">
            <w:pPr>
              <w:jc w:val="center"/>
              <w:rPr>
                <w:rFonts w:ascii="Myriad Pro" w:hAnsi="Myriad Pro"/>
                <w:b/>
                <w:bCs/>
                <w:sz w:val="16"/>
                <w:szCs w:val="16"/>
              </w:rPr>
            </w:pPr>
            <w:r w:rsidRPr="00883A83">
              <w:rPr>
                <w:rFonts w:ascii="Myriad Pro" w:hAnsi="Myriad Pro"/>
                <w:b/>
                <w:bCs/>
                <w:sz w:val="16"/>
                <w:szCs w:val="16"/>
              </w:rPr>
              <w:t>8,97%</w:t>
            </w:r>
          </w:p>
        </w:tc>
        <w:tc>
          <w:tcPr>
            <w:tcW w:w="992" w:type="dxa"/>
            <w:tcBorders>
              <w:top w:val="nil"/>
              <w:left w:val="nil"/>
              <w:bottom w:val="single" w:sz="4" w:space="0" w:color="auto"/>
              <w:right w:val="single" w:sz="4" w:space="0" w:color="auto"/>
            </w:tcBorders>
            <w:shd w:val="clear" w:color="auto" w:fill="auto"/>
            <w:noWrap/>
            <w:vAlign w:val="center"/>
            <w:hideMark/>
          </w:tcPr>
          <w:p w14:paraId="189FED95" w14:textId="77777777" w:rsidR="004B3853" w:rsidRPr="00883A83" w:rsidRDefault="004B3853" w:rsidP="004B3853">
            <w:pPr>
              <w:jc w:val="center"/>
              <w:rPr>
                <w:rFonts w:ascii="Myriad Pro" w:hAnsi="Myriad Pro"/>
                <w:b/>
                <w:bCs/>
                <w:sz w:val="16"/>
                <w:szCs w:val="16"/>
              </w:rPr>
            </w:pPr>
            <w:r w:rsidRPr="00883A83">
              <w:rPr>
                <w:rFonts w:ascii="Myriad Pro" w:hAnsi="Myriad Pro"/>
                <w:b/>
                <w:bCs/>
                <w:sz w:val="16"/>
                <w:szCs w:val="16"/>
              </w:rPr>
              <w:t>8,97%</w:t>
            </w:r>
          </w:p>
        </w:tc>
        <w:tc>
          <w:tcPr>
            <w:tcW w:w="709" w:type="dxa"/>
            <w:tcBorders>
              <w:top w:val="nil"/>
              <w:left w:val="nil"/>
              <w:bottom w:val="single" w:sz="4" w:space="0" w:color="auto"/>
              <w:right w:val="single" w:sz="4" w:space="0" w:color="auto"/>
            </w:tcBorders>
            <w:shd w:val="clear" w:color="auto" w:fill="auto"/>
            <w:noWrap/>
            <w:vAlign w:val="center"/>
            <w:hideMark/>
          </w:tcPr>
          <w:p w14:paraId="4A6A350F"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0,52 п.п.</w:t>
            </w:r>
          </w:p>
        </w:tc>
        <w:tc>
          <w:tcPr>
            <w:tcW w:w="980" w:type="dxa"/>
            <w:tcBorders>
              <w:top w:val="nil"/>
              <w:left w:val="nil"/>
              <w:bottom w:val="single" w:sz="4" w:space="0" w:color="auto"/>
              <w:right w:val="single" w:sz="4" w:space="0" w:color="auto"/>
            </w:tcBorders>
            <w:shd w:val="clear" w:color="auto" w:fill="auto"/>
            <w:noWrap/>
            <w:vAlign w:val="center"/>
            <w:hideMark/>
          </w:tcPr>
          <w:p w14:paraId="678268AC"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0 п.п.</w:t>
            </w:r>
          </w:p>
        </w:tc>
      </w:tr>
      <w:tr w:rsidR="00174DB3" w:rsidRPr="00883A83" w14:paraId="0283011C"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vAlign w:val="center"/>
            <w:hideMark/>
          </w:tcPr>
          <w:p w14:paraId="5BDB7DFB" w14:textId="77777777" w:rsidR="004B3853" w:rsidRPr="00883A83" w:rsidRDefault="004B3853" w:rsidP="004B3853">
            <w:pPr>
              <w:jc w:val="center"/>
              <w:rPr>
                <w:rFonts w:ascii="Myriad Pro" w:hAnsi="Myriad Pro"/>
                <w:color w:val="0D0D0D"/>
                <w:sz w:val="16"/>
                <w:szCs w:val="16"/>
              </w:rPr>
            </w:pPr>
            <w:r w:rsidRPr="00883A83">
              <w:rPr>
                <w:rFonts w:ascii="Myriad Pro" w:hAnsi="Myriad Pro"/>
                <w:color w:val="0D0D0D"/>
                <w:sz w:val="16"/>
                <w:szCs w:val="16"/>
              </w:rPr>
              <w:t>2.2.</w:t>
            </w:r>
          </w:p>
        </w:tc>
        <w:tc>
          <w:tcPr>
            <w:tcW w:w="2836" w:type="dxa"/>
            <w:tcBorders>
              <w:top w:val="nil"/>
              <w:left w:val="nil"/>
              <w:bottom w:val="single" w:sz="4" w:space="0" w:color="auto"/>
              <w:right w:val="single" w:sz="4" w:space="0" w:color="auto"/>
            </w:tcBorders>
            <w:shd w:val="clear" w:color="auto" w:fill="auto"/>
            <w:vAlign w:val="center"/>
            <w:hideMark/>
          </w:tcPr>
          <w:p w14:paraId="0E7CF5FB" w14:textId="77777777" w:rsidR="004B3853" w:rsidRPr="00883A83" w:rsidRDefault="004B3853" w:rsidP="004B3853">
            <w:pPr>
              <w:rPr>
                <w:rFonts w:ascii="Myriad Pro" w:hAnsi="Myriad Pro"/>
                <w:color w:val="0D0D0D"/>
                <w:sz w:val="16"/>
                <w:szCs w:val="16"/>
              </w:rPr>
            </w:pPr>
            <w:r w:rsidRPr="00883A83">
              <w:rPr>
                <w:rFonts w:ascii="Myriad Pro" w:hAnsi="Myriad Pro"/>
                <w:color w:val="0D0D0D"/>
                <w:sz w:val="16"/>
                <w:szCs w:val="16"/>
              </w:rPr>
              <w:t>Тариф покупки потерь</w:t>
            </w:r>
          </w:p>
        </w:tc>
        <w:tc>
          <w:tcPr>
            <w:tcW w:w="967" w:type="dxa"/>
            <w:tcBorders>
              <w:top w:val="nil"/>
              <w:left w:val="nil"/>
              <w:bottom w:val="single" w:sz="4" w:space="0" w:color="auto"/>
              <w:right w:val="single" w:sz="4" w:space="0" w:color="auto"/>
            </w:tcBorders>
            <w:shd w:val="clear" w:color="auto" w:fill="auto"/>
            <w:vAlign w:val="center"/>
            <w:hideMark/>
          </w:tcPr>
          <w:p w14:paraId="6AF551F5" w14:textId="77777777" w:rsidR="004B3853" w:rsidRPr="00883A83" w:rsidRDefault="004B3853" w:rsidP="004B3853">
            <w:pPr>
              <w:rPr>
                <w:rFonts w:ascii="Myriad Pro" w:hAnsi="Myriad Pro"/>
                <w:color w:val="0D0D0D"/>
                <w:sz w:val="16"/>
                <w:szCs w:val="16"/>
              </w:rPr>
            </w:pPr>
            <w:r w:rsidRPr="00883A83">
              <w:rPr>
                <w:rFonts w:ascii="Myriad Pro" w:hAnsi="Myriad Pro"/>
                <w:color w:val="0D0D0D"/>
                <w:sz w:val="16"/>
                <w:szCs w:val="16"/>
              </w:rPr>
              <w:t>руб/МВт*ч</w:t>
            </w:r>
          </w:p>
        </w:tc>
        <w:tc>
          <w:tcPr>
            <w:tcW w:w="993" w:type="dxa"/>
            <w:tcBorders>
              <w:top w:val="nil"/>
              <w:left w:val="nil"/>
              <w:bottom w:val="single" w:sz="4" w:space="0" w:color="auto"/>
              <w:right w:val="single" w:sz="4" w:space="0" w:color="auto"/>
            </w:tcBorders>
            <w:shd w:val="clear" w:color="auto" w:fill="auto"/>
            <w:noWrap/>
            <w:vAlign w:val="center"/>
            <w:hideMark/>
          </w:tcPr>
          <w:p w14:paraId="6056118C"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2 059</w:t>
            </w:r>
          </w:p>
        </w:tc>
        <w:tc>
          <w:tcPr>
            <w:tcW w:w="1134" w:type="dxa"/>
            <w:tcBorders>
              <w:top w:val="nil"/>
              <w:left w:val="nil"/>
              <w:bottom w:val="single" w:sz="4" w:space="0" w:color="auto"/>
              <w:right w:val="single" w:sz="4" w:space="0" w:color="auto"/>
            </w:tcBorders>
            <w:shd w:val="clear" w:color="auto" w:fill="auto"/>
            <w:noWrap/>
            <w:vAlign w:val="center"/>
            <w:hideMark/>
          </w:tcPr>
          <w:p w14:paraId="60EC1747"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2 293</w:t>
            </w:r>
          </w:p>
        </w:tc>
        <w:tc>
          <w:tcPr>
            <w:tcW w:w="992" w:type="dxa"/>
            <w:tcBorders>
              <w:top w:val="nil"/>
              <w:left w:val="nil"/>
              <w:bottom w:val="single" w:sz="4" w:space="0" w:color="auto"/>
              <w:right w:val="single" w:sz="4" w:space="0" w:color="auto"/>
            </w:tcBorders>
            <w:shd w:val="clear" w:color="auto" w:fill="auto"/>
            <w:noWrap/>
            <w:vAlign w:val="center"/>
            <w:hideMark/>
          </w:tcPr>
          <w:p w14:paraId="5C45DC74" w14:textId="77777777" w:rsidR="004B3853" w:rsidRPr="00883A83" w:rsidRDefault="004B3853" w:rsidP="004B3853">
            <w:pPr>
              <w:jc w:val="center"/>
              <w:rPr>
                <w:rFonts w:ascii="Myriad Pro" w:hAnsi="Myriad Pro"/>
                <w:sz w:val="16"/>
                <w:szCs w:val="16"/>
              </w:rPr>
            </w:pPr>
            <w:r w:rsidRPr="00883A83">
              <w:rPr>
                <w:rFonts w:ascii="Myriad Pro" w:hAnsi="Myriad Pro"/>
                <w:sz w:val="16"/>
                <w:szCs w:val="16"/>
              </w:rPr>
              <w:t>2 360</w:t>
            </w:r>
          </w:p>
        </w:tc>
        <w:tc>
          <w:tcPr>
            <w:tcW w:w="709" w:type="dxa"/>
            <w:tcBorders>
              <w:top w:val="nil"/>
              <w:left w:val="nil"/>
              <w:bottom w:val="single" w:sz="4" w:space="0" w:color="auto"/>
              <w:right w:val="single" w:sz="4" w:space="0" w:color="auto"/>
            </w:tcBorders>
            <w:shd w:val="clear" w:color="auto" w:fill="auto"/>
            <w:noWrap/>
            <w:vAlign w:val="center"/>
            <w:hideMark/>
          </w:tcPr>
          <w:p w14:paraId="7F2729ED"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14,6%</w:t>
            </w:r>
          </w:p>
        </w:tc>
        <w:tc>
          <w:tcPr>
            <w:tcW w:w="980" w:type="dxa"/>
            <w:tcBorders>
              <w:top w:val="nil"/>
              <w:left w:val="nil"/>
              <w:bottom w:val="single" w:sz="4" w:space="0" w:color="auto"/>
              <w:right w:val="single" w:sz="4" w:space="0" w:color="auto"/>
            </w:tcBorders>
            <w:shd w:val="clear" w:color="auto" w:fill="auto"/>
            <w:noWrap/>
            <w:vAlign w:val="center"/>
            <w:hideMark/>
          </w:tcPr>
          <w:p w14:paraId="1C80567F"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2,9%</w:t>
            </w:r>
          </w:p>
        </w:tc>
      </w:tr>
      <w:tr w:rsidR="00174DB3" w:rsidRPr="00883A83" w14:paraId="2C84BD4C" w14:textId="77777777" w:rsidTr="004B3853">
        <w:trPr>
          <w:gridAfter w:val="1"/>
          <w:wAfter w:w="12" w:type="dxa"/>
          <w:trHeight w:val="2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76CE40C5"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1.+2.</w:t>
            </w:r>
          </w:p>
        </w:tc>
        <w:tc>
          <w:tcPr>
            <w:tcW w:w="2836" w:type="dxa"/>
            <w:tcBorders>
              <w:top w:val="nil"/>
              <w:left w:val="nil"/>
              <w:bottom w:val="single" w:sz="4" w:space="0" w:color="auto"/>
              <w:right w:val="single" w:sz="4" w:space="0" w:color="auto"/>
            </w:tcBorders>
            <w:shd w:val="clear" w:color="auto" w:fill="auto"/>
            <w:vAlign w:val="center"/>
            <w:hideMark/>
          </w:tcPr>
          <w:p w14:paraId="6197CF36" w14:textId="77777777" w:rsidR="004B3853" w:rsidRPr="00883A83" w:rsidRDefault="004B3853" w:rsidP="004B3853">
            <w:pPr>
              <w:rPr>
                <w:rFonts w:ascii="Myriad Pro" w:hAnsi="Myriad Pro"/>
                <w:b/>
                <w:bCs/>
                <w:color w:val="0D0D0D"/>
                <w:sz w:val="16"/>
                <w:szCs w:val="16"/>
              </w:rPr>
            </w:pPr>
            <w:r w:rsidRPr="00883A83">
              <w:rPr>
                <w:rFonts w:ascii="Myriad Pro" w:hAnsi="Myriad Pro"/>
                <w:b/>
                <w:bCs/>
                <w:color w:val="0D0D0D"/>
                <w:sz w:val="16"/>
                <w:szCs w:val="16"/>
              </w:rPr>
              <w:t>НВВ собственная (без ТСО)</w:t>
            </w:r>
          </w:p>
        </w:tc>
        <w:tc>
          <w:tcPr>
            <w:tcW w:w="967" w:type="dxa"/>
            <w:tcBorders>
              <w:top w:val="nil"/>
              <w:left w:val="nil"/>
              <w:bottom w:val="single" w:sz="4" w:space="0" w:color="auto"/>
              <w:right w:val="single" w:sz="4" w:space="0" w:color="auto"/>
            </w:tcBorders>
            <w:shd w:val="clear" w:color="auto" w:fill="auto"/>
            <w:vAlign w:val="center"/>
            <w:hideMark/>
          </w:tcPr>
          <w:p w14:paraId="17F52EF3" w14:textId="77777777" w:rsidR="004B3853" w:rsidRPr="00883A83" w:rsidRDefault="004B3853" w:rsidP="004B3853">
            <w:pPr>
              <w:rPr>
                <w:rFonts w:ascii="Myriad Pro" w:hAnsi="Myriad Pro"/>
                <w:b/>
                <w:bCs/>
                <w:color w:val="0D0D0D"/>
                <w:sz w:val="16"/>
                <w:szCs w:val="16"/>
              </w:rPr>
            </w:pPr>
            <w:r w:rsidRPr="00883A83">
              <w:rPr>
                <w:rFonts w:ascii="Myriad Pro" w:hAnsi="Myriad Pro"/>
                <w:b/>
                <w:bCs/>
                <w:color w:val="0D0D0D"/>
                <w:sz w:val="16"/>
                <w:szCs w:val="16"/>
              </w:rPr>
              <w:t>тыс. руб.</w:t>
            </w:r>
          </w:p>
        </w:tc>
        <w:tc>
          <w:tcPr>
            <w:tcW w:w="993" w:type="dxa"/>
            <w:tcBorders>
              <w:top w:val="nil"/>
              <w:left w:val="nil"/>
              <w:bottom w:val="single" w:sz="4" w:space="0" w:color="auto"/>
              <w:right w:val="single" w:sz="4" w:space="0" w:color="auto"/>
            </w:tcBorders>
            <w:shd w:val="clear" w:color="auto" w:fill="auto"/>
            <w:noWrap/>
            <w:vAlign w:val="center"/>
            <w:hideMark/>
          </w:tcPr>
          <w:p w14:paraId="3416DC12" w14:textId="77777777" w:rsidR="004B3853" w:rsidRPr="00883A83" w:rsidRDefault="004B3853" w:rsidP="004B3853">
            <w:pPr>
              <w:jc w:val="center"/>
              <w:rPr>
                <w:rFonts w:ascii="Myriad Pro" w:hAnsi="Myriad Pro"/>
                <w:b/>
                <w:bCs/>
                <w:sz w:val="16"/>
                <w:szCs w:val="16"/>
              </w:rPr>
            </w:pPr>
            <w:r w:rsidRPr="00883A83">
              <w:rPr>
                <w:rFonts w:ascii="Myriad Pro" w:hAnsi="Myriad Pro"/>
                <w:b/>
                <w:bCs/>
                <w:sz w:val="16"/>
                <w:szCs w:val="16"/>
              </w:rPr>
              <w:t>5 035 634</w:t>
            </w:r>
          </w:p>
        </w:tc>
        <w:tc>
          <w:tcPr>
            <w:tcW w:w="1134" w:type="dxa"/>
            <w:tcBorders>
              <w:top w:val="nil"/>
              <w:left w:val="nil"/>
              <w:bottom w:val="single" w:sz="4" w:space="0" w:color="auto"/>
              <w:right w:val="single" w:sz="4" w:space="0" w:color="auto"/>
            </w:tcBorders>
            <w:shd w:val="clear" w:color="auto" w:fill="auto"/>
            <w:noWrap/>
            <w:vAlign w:val="center"/>
            <w:hideMark/>
          </w:tcPr>
          <w:p w14:paraId="6C05766D" w14:textId="77777777" w:rsidR="004B3853" w:rsidRPr="00883A83" w:rsidRDefault="004B3853" w:rsidP="004B3853">
            <w:pPr>
              <w:jc w:val="center"/>
              <w:rPr>
                <w:rFonts w:ascii="Myriad Pro" w:hAnsi="Myriad Pro"/>
                <w:b/>
                <w:bCs/>
                <w:sz w:val="16"/>
                <w:szCs w:val="16"/>
              </w:rPr>
            </w:pPr>
            <w:r w:rsidRPr="00883A83">
              <w:rPr>
                <w:rFonts w:ascii="Myriad Pro" w:hAnsi="Myriad Pro"/>
                <w:b/>
                <w:bCs/>
                <w:sz w:val="16"/>
                <w:szCs w:val="16"/>
              </w:rPr>
              <w:t>6 191 096</w:t>
            </w:r>
          </w:p>
        </w:tc>
        <w:tc>
          <w:tcPr>
            <w:tcW w:w="992" w:type="dxa"/>
            <w:tcBorders>
              <w:top w:val="nil"/>
              <w:left w:val="nil"/>
              <w:bottom w:val="single" w:sz="4" w:space="0" w:color="auto"/>
              <w:right w:val="single" w:sz="4" w:space="0" w:color="auto"/>
            </w:tcBorders>
            <w:shd w:val="clear" w:color="auto" w:fill="auto"/>
            <w:noWrap/>
            <w:vAlign w:val="center"/>
            <w:hideMark/>
          </w:tcPr>
          <w:p w14:paraId="289D3646" w14:textId="77777777" w:rsidR="004B3853" w:rsidRPr="00883A83" w:rsidRDefault="004B3853" w:rsidP="004B3853">
            <w:pPr>
              <w:jc w:val="center"/>
              <w:rPr>
                <w:rFonts w:ascii="Myriad Pro" w:hAnsi="Myriad Pro"/>
                <w:b/>
                <w:bCs/>
                <w:sz w:val="16"/>
                <w:szCs w:val="16"/>
              </w:rPr>
            </w:pPr>
            <w:r w:rsidRPr="00883A83">
              <w:rPr>
                <w:rFonts w:ascii="Myriad Pro" w:hAnsi="Myriad Pro"/>
                <w:b/>
                <w:bCs/>
                <w:sz w:val="16"/>
                <w:szCs w:val="16"/>
              </w:rPr>
              <w:t>5 156 377</w:t>
            </w:r>
          </w:p>
        </w:tc>
        <w:tc>
          <w:tcPr>
            <w:tcW w:w="709" w:type="dxa"/>
            <w:tcBorders>
              <w:top w:val="nil"/>
              <w:left w:val="nil"/>
              <w:bottom w:val="single" w:sz="4" w:space="0" w:color="auto"/>
              <w:right w:val="single" w:sz="4" w:space="0" w:color="auto"/>
            </w:tcBorders>
            <w:shd w:val="clear" w:color="auto" w:fill="auto"/>
            <w:noWrap/>
            <w:vAlign w:val="center"/>
            <w:hideMark/>
          </w:tcPr>
          <w:p w14:paraId="3237ECE1"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2,4%</w:t>
            </w:r>
          </w:p>
        </w:tc>
        <w:tc>
          <w:tcPr>
            <w:tcW w:w="980" w:type="dxa"/>
            <w:tcBorders>
              <w:top w:val="nil"/>
              <w:left w:val="nil"/>
              <w:bottom w:val="single" w:sz="4" w:space="0" w:color="auto"/>
              <w:right w:val="single" w:sz="4" w:space="0" w:color="auto"/>
            </w:tcBorders>
            <w:shd w:val="clear" w:color="auto" w:fill="auto"/>
            <w:noWrap/>
            <w:vAlign w:val="center"/>
            <w:hideMark/>
          </w:tcPr>
          <w:p w14:paraId="2687383A" w14:textId="77777777" w:rsidR="004B3853" w:rsidRPr="00883A83" w:rsidRDefault="004B3853" w:rsidP="004B3853">
            <w:pPr>
              <w:jc w:val="center"/>
              <w:rPr>
                <w:rFonts w:ascii="Myriad Pro" w:hAnsi="Myriad Pro"/>
                <w:b/>
                <w:bCs/>
                <w:color w:val="0D0D0D"/>
                <w:sz w:val="16"/>
                <w:szCs w:val="16"/>
              </w:rPr>
            </w:pPr>
            <w:r w:rsidRPr="00883A83">
              <w:rPr>
                <w:rFonts w:ascii="Myriad Pro" w:hAnsi="Myriad Pro"/>
                <w:b/>
                <w:bCs/>
                <w:color w:val="0D0D0D"/>
                <w:sz w:val="16"/>
                <w:szCs w:val="16"/>
              </w:rPr>
              <w:t>-16,7%</w:t>
            </w:r>
          </w:p>
        </w:tc>
      </w:tr>
    </w:tbl>
    <w:p w14:paraId="588B96C3" w14:textId="77777777" w:rsidR="00070615" w:rsidRDefault="00070615" w:rsidP="00070615">
      <w:pPr>
        <w:keepNext/>
        <w:autoSpaceDE w:val="0"/>
        <w:autoSpaceDN w:val="0"/>
        <w:adjustRightInd w:val="0"/>
        <w:spacing w:line="360" w:lineRule="auto"/>
        <w:jc w:val="both"/>
        <w:rPr>
          <w:rFonts w:ascii="Myriad Pro" w:hAnsi="Myriad Pro"/>
          <w:b/>
          <w:color w:val="0D0D0D" w:themeColor="text1" w:themeTint="F2"/>
          <w:sz w:val="26"/>
          <w:szCs w:val="26"/>
          <w:shd w:val="clear" w:color="auto" w:fill="FFFFFF"/>
        </w:rPr>
      </w:pPr>
    </w:p>
    <w:p w14:paraId="7B5ED73C" w14:textId="53CC1D44" w:rsidR="004204A8" w:rsidRPr="00883A83" w:rsidRDefault="004204A8" w:rsidP="00070615">
      <w:pPr>
        <w:keepNext/>
        <w:autoSpaceDE w:val="0"/>
        <w:autoSpaceDN w:val="0"/>
        <w:adjustRightInd w:val="0"/>
        <w:spacing w:line="360" w:lineRule="auto"/>
        <w:jc w:val="both"/>
        <w:rPr>
          <w:rFonts w:ascii="Myriad Pro" w:hAnsi="Myriad Pro"/>
          <w:b/>
          <w:color w:val="0D0D0D" w:themeColor="text1" w:themeTint="F2"/>
          <w:sz w:val="26"/>
          <w:szCs w:val="26"/>
          <w:shd w:val="clear" w:color="auto" w:fill="FFFFFF"/>
        </w:rPr>
      </w:pPr>
      <w:r w:rsidRPr="00883A83">
        <w:rPr>
          <w:rFonts w:ascii="Myriad Pro" w:hAnsi="Myriad Pro"/>
          <w:b/>
          <w:color w:val="0D0D0D" w:themeColor="text1" w:themeTint="F2"/>
          <w:sz w:val="26"/>
          <w:szCs w:val="26"/>
          <w:shd w:val="clear" w:color="auto" w:fill="FFFFFF"/>
        </w:rPr>
        <w:t>ПОЗИЦИЯ ИСПОЛНИТЕЛЯ</w:t>
      </w:r>
    </w:p>
    <w:p w14:paraId="007415B5" w14:textId="44F5AAEB" w:rsidR="004204A8" w:rsidRPr="00883A83" w:rsidRDefault="004204A8" w:rsidP="00070615">
      <w:pPr>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Необходимая валовая выручка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(без учета стоимости услуг территориально сетевых организаций) на основании утвержденных ДТР Томской области параметров в размере установлена на 201</w:t>
      </w:r>
      <w:r w:rsidR="005418A8" w:rsidRPr="00883A83">
        <w:rPr>
          <w:rFonts w:ascii="Myriad Pro" w:eastAsia="Calibri" w:hAnsi="Myriad Pro"/>
          <w:color w:val="0D0D0D" w:themeColor="text1" w:themeTint="F2"/>
          <w:sz w:val="26"/>
          <w:szCs w:val="26"/>
        </w:rPr>
        <w:t>8</w:t>
      </w:r>
      <w:r w:rsidRPr="00883A83">
        <w:rPr>
          <w:rFonts w:ascii="Myriad Pro" w:eastAsia="Calibri" w:hAnsi="Myriad Pro"/>
          <w:color w:val="0D0D0D" w:themeColor="text1" w:themeTint="F2"/>
          <w:sz w:val="26"/>
          <w:szCs w:val="26"/>
        </w:rPr>
        <w:t xml:space="preserve"> г. (5</w:t>
      </w:r>
      <w:r w:rsidR="005418A8" w:rsidRPr="00883A83">
        <w:rPr>
          <w:rFonts w:ascii="Myriad Pro" w:eastAsia="Calibri" w:hAnsi="Myriad Pro"/>
          <w:color w:val="0D0D0D" w:themeColor="text1" w:themeTint="F2"/>
          <w:sz w:val="26"/>
          <w:szCs w:val="26"/>
        </w:rPr>
        <w:t> 157 377</w:t>
      </w:r>
      <w:r w:rsidRPr="00883A83">
        <w:rPr>
          <w:rFonts w:ascii="Myriad Pro" w:eastAsia="Calibri" w:hAnsi="Myriad Pro"/>
          <w:color w:val="0D0D0D" w:themeColor="text1" w:themeTint="F2"/>
          <w:sz w:val="26"/>
          <w:szCs w:val="26"/>
        </w:rPr>
        <w:t xml:space="preserve"> тыс. руб.)  на </w:t>
      </w:r>
      <w:r w:rsidR="005418A8" w:rsidRPr="00883A83">
        <w:rPr>
          <w:rFonts w:ascii="Myriad Pro" w:eastAsia="Calibri" w:hAnsi="Myriad Pro"/>
          <w:color w:val="0D0D0D" w:themeColor="text1" w:themeTint="F2"/>
          <w:sz w:val="26"/>
          <w:szCs w:val="26"/>
        </w:rPr>
        <w:t>16,7</w:t>
      </w:r>
      <w:r w:rsidRPr="00883A83">
        <w:rPr>
          <w:rFonts w:ascii="Myriad Pro" w:eastAsia="Calibri" w:hAnsi="Myriad Pro"/>
          <w:color w:val="0D0D0D" w:themeColor="text1" w:themeTint="F2"/>
          <w:sz w:val="26"/>
          <w:szCs w:val="26"/>
        </w:rPr>
        <w:t xml:space="preserve">% или </w:t>
      </w:r>
      <w:r w:rsidR="005418A8" w:rsidRPr="00883A83">
        <w:rPr>
          <w:rFonts w:ascii="Myriad Pro" w:eastAsia="Calibri" w:hAnsi="Myriad Pro"/>
          <w:color w:val="0D0D0D" w:themeColor="text1" w:themeTint="F2"/>
          <w:sz w:val="26"/>
          <w:szCs w:val="26"/>
        </w:rPr>
        <w:t>1 034 719</w:t>
      </w:r>
      <w:r w:rsidRPr="00883A83">
        <w:rPr>
          <w:rFonts w:ascii="Myriad Pro" w:eastAsia="Calibri" w:hAnsi="Myriad Pro"/>
          <w:color w:val="0D0D0D" w:themeColor="text1" w:themeTint="F2"/>
          <w:sz w:val="26"/>
          <w:szCs w:val="26"/>
        </w:rPr>
        <w:t xml:space="preserve"> тыс. руб. ниже заявленного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уровня (</w:t>
      </w:r>
      <w:r w:rsidR="005418A8" w:rsidRPr="00883A83">
        <w:rPr>
          <w:rFonts w:ascii="Myriad Pro" w:eastAsia="Calibri" w:hAnsi="Myriad Pro"/>
          <w:color w:val="0D0D0D" w:themeColor="text1" w:themeTint="F2"/>
          <w:sz w:val="26"/>
          <w:szCs w:val="26"/>
        </w:rPr>
        <w:t>6 191 096</w:t>
      </w:r>
      <w:r w:rsidRPr="00883A83">
        <w:rPr>
          <w:rFonts w:ascii="Myriad Pro" w:eastAsia="Calibri" w:hAnsi="Myriad Pro"/>
          <w:color w:val="0D0D0D" w:themeColor="text1" w:themeTint="F2"/>
          <w:sz w:val="26"/>
          <w:szCs w:val="26"/>
        </w:rPr>
        <w:t xml:space="preserve"> тыс. руб.) в связи с нижеследующим.</w:t>
      </w:r>
    </w:p>
    <w:p w14:paraId="00716C71" w14:textId="2BC3FD35" w:rsidR="004204A8" w:rsidRPr="00883A83" w:rsidRDefault="004204A8" w:rsidP="00AC6AA1">
      <w:pPr>
        <w:pStyle w:val="a5"/>
        <w:numPr>
          <w:ilvl w:val="0"/>
          <w:numId w:val="29"/>
        </w:numPr>
        <w:tabs>
          <w:tab w:val="left" w:pos="1134"/>
        </w:tabs>
        <w:spacing w:line="360" w:lineRule="auto"/>
        <w:ind w:left="851" w:hanging="284"/>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Утвержденная Приказом ДТР Томской области от 2</w:t>
      </w:r>
      <w:r w:rsidR="005418A8" w:rsidRPr="00883A83">
        <w:rPr>
          <w:rFonts w:ascii="Myriad Pro" w:hAnsi="Myriad Pro"/>
          <w:color w:val="0D0D0D" w:themeColor="text1" w:themeTint="F2"/>
          <w:sz w:val="26"/>
          <w:szCs w:val="26"/>
        </w:rPr>
        <w:t>9</w:t>
      </w:r>
      <w:r w:rsidRPr="00883A83">
        <w:rPr>
          <w:rFonts w:ascii="Myriad Pro" w:hAnsi="Myriad Pro"/>
          <w:color w:val="0D0D0D" w:themeColor="text1" w:themeTint="F2"/>
          <w:sz w:val="26"/>
          <w:szCs w:val="26"/>
        </w:rPr>
        <w:t>.12.201</w:t>
      </w:r>
      <w:r w:rsidR="005418A8" w:rsidRPr="00883A83">
        <w:rPr>
          <w:rFonts w:ascii="Myriad Pro" w:hAnsi="Myriad Pro"/>
          <w:color w:val="0D0D0D" w:themeColor="text1" w:themeTint="F2"/>
          <w:sz w:val="26"/>
          <w:szCs w:val="26"/>
        </w:rPr>
        <w:t>7</w:t>
      </w:r>
      <w:r w:rsidRPr="00883A83">
        <w:rPr>
          <w:rFonts w:ascii="Myriad Pro" w:hAnsi="Myriad Pro"/>
          <w:color w:val="0D0D0D" w:themeColor="text1" w:themeTint="F2"/>
          <w:sz w:val="26"/>
          <w:szCs w:val="26"/>
        </w:rPr>
        <w:t xml:space="preserve"> № 6-</w:t>
      </w:r>
      <w:r w:rsidR="005418A8" w:rsidRPr="00883A83">
        <w:rPr>
          <w:rFonts w:ascii="Myriad Pro" w:hAnsi="Myriad Pro"/>
          <w:color w:val="0D0D0D" w:themeColor="text1" w:themeTint="F2"/>
          <w:sz w:val="26"/>
          <w:szCs w:val="26"/>
        </w:rPr>
        <w:t>729 и, в последствии скорректированная (без изменения решения)</w:t>
      </w:r>
      <w:r w:rsidRPr="00883A83">
        <w:rPr>
          <w:rFonts w:ascii="Myriad Pro" w:hAnsi="Myriad Pro"/>
          <w:color w:val="0D0D0D" w:themeColor="text1" w:themeTint="F2"/>
          <w:sz w:val="26"/>
          <w:szCs w:val="26"/>
        </w:rPr>
        <w:t xml:space="preserve"> НВВ на содержание электросетевых объектов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на 201</w:t>
      </w:r>
      <w:r w:rsidR="005418A8" w:rsidRPr="00883A83">
        <w:rPr>
          <w:rFonts w:ascii="Myriad Pro" w:hAnsi="Myriad Pro"/>
          <w:color w:val="0D0D0D" w:themeColor="text1" w:themeTint="F2"/>
          <w:sz w:val="26"/>
          <w:szCs w:val="26"/>
        </w:rPr>
        <w:t>8</w:t>
      </w:r>
      <w:r w:rsidRPr="00883A83">
        <w:rPr>
          <w:rFonts w:ascii="Myriad Pro" w:hAnsi="Myriad Pro"/>
          <w:color w:val="0D0D0D" w:themeColor="text1" w:themeTint="F2"/>
          <w:sz w:val="26"/>
          <w:szCs w:val="26"/>
        </w:rPr>
        <w:t xml:space="preserve"> г. (4</w:t>
      </w:r>
      <w:r w:rsidR="005418A8" w:rsidRPr="00883A83">
        <w:rPr>
          <w:rFonts w:ascii="Myriad Pro" w:hAnsi="Myriad Pro"/>
          <w:color w:val="0D0D0D" w:themeColor="text1" w:themeTint="F2"/>
          <w:sz w:val="26"/>
          <w:szCs w:val="26"/>
        </w:rPr>
        <w:t> 078 351</w:t>
      </w:r>
      <w:r w:rsidRPr="00883A83">
        <w:rPr>
          <w:rFonts w:ascii="Myriad Pro" w:hAnsi="Myriad Pro"/>
          <w:color w:val="0D0D0D" w:themeColor="text1" w:themeTint="F2"/>
          <w:sz w:val="26"/>
          <w:szCs w:val="26"/>
        </w:rPr>
        <w:t xml:space="preserve"> тыс. руб.) на </w:t>
      </w:r>
      <w:r w:rsidR="005418A8" w:rsidRPr="00883A83">
        <w:rPr>
          <w:rFonts w:ascii="Myriad Pro" w:hAnsi="Myriad Pro"/>
          <w:color w:val="0D0D0D" w:themeColor="text1" w:themeTint="F2"/>
          <w:sz w:val="26"/>
          <w:szCs w:val="26"/>
        </w:rPr>
        <w:t>20,7</w:t>
      </w:r>
      <w:r w:rsidRPr="00883A83">
        <w:rPr>
          <w:rFonts w:ascii="Myriad Pro" w:hAnsi="Myriad Pro"/>
          <w:color w:val="0D0D0D" w:themeColor="text1" w:themeTint="F2"/>
          <w:sz w:val="26"/>
          <w:szCs w:val="26"/>
        </w:rPr>
        <w:t xml:space="preserve">% или на </w:t>
      </w:r>
      <w:r w:rsidR="005418A8" w:rsidRPr="00883A83">
        <w:rPr>
          <w:rFonts w:ascii="Myriad Pro" w:hAnsi="Myriad Pro"/>
          <w:color w:val="0D0D0D" w:themeColor="text1" w:themeTint="F2"/>
          <w:sz w:val="26"/>
          <w:szCs w:val="26"/>
        </w:rPr>
        <w:t>1 065 003</w:t>
      </w:r>
      <w:r w:rsidRPr="00883A83">
        <w:rPr>
          <w:rFonts w:ascii="Myriad Pro" w:hAnsi="Myriad Pro"/>
          <w:color w:val="0D0D0D" w:themeColor="text1" w:themeTint="F2"/>
          <w:sz w:val="26"/>
          <w:szCs w:val="26"/>
        </w:rPr>
        <w:t xml:space="preserve"> тыс. руб. ниже заявленного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w:t>
      </w:r>
      <w:r w:rsidR="005418A8" w:rsidRPr="00883A83">
        <w:rPr>
          <w:rFonts w:ascii="Myriad Pro" w:hAnsi="Myriad Pro"/>
          <w:color w:val="0D0D0D" w:themeColor="text1" w:themeTint="F2"/>
          <w:sz w:val="26"/>
          <w:szCs w:val="26"/>
        </w:rPr>
        <w:t>5 143 </w:t>
      </w:r>
      <w:r w:rsidRPr="00883A83">
        <w:rPr>
          <w:rFonts w:ascii="Myriad Pro" w:hAnsi="Myriad Pro"/>
          <w:color w:val="0D0D0D" w:themeColor="text1" w:themeTint="F2"/>
          <w:sz w:val="26"/>
          <w:szCs w:val="26"/>
        </w:rPr>
        <w:t>3</w:t>
      </w:r>
      <w:r w:rsidR="005418A8" w:rsidRPr="00883A83">
        <w:rPr>
          <w:rFonts w:ascii="Myriad Pro" w:hAnsi="Myriad Pro"/>
          <w:color w:val="0D0D0D" w:themeColor="text1" w:themeTint="F2"/>
          <w:sz w:val="26"/>
          <w:szCs w:val="26"/>
        </w:rPr>
        <w:t>54</w:t>
      </w:r>
      <w:r w:rsidRPr="00883A83">
        <w:rPr>
          <w:rFonts w:ascii="Myriad Pro" w:hAnsi="Myriad Pro"/>
          <w:color w:val="0D0D0D" w:themeColor="text1" w:themeTint="F2"/>
          <w:sz w:val="26"/>
          <w:szCs w:val="26"/>
        </w:rPr>
        <w:t xml:space="preserve"> тыс. руб.), что объясняется:</w:t>
      </w:r>
    </w:p>
    <w:p w14:paraId="1A59DA8F" w14:textId="7CB2D370" w:rsidR="004204A8" w:rsidRPr="00883A83" w:rsidRDefault="004204A8" w:rsidP="004204A8">
      <w:pPr>
        <w:pStyle w:val="a"/>
        <w:rPr>
          <w:color w:val="0D0D0D" w:themeColor="text1" w:themeTint="F2"/>
        </w:rPr>
      </w:pPr>
      <w:r w:rsidRPr="00883A83">
        <w:rPr>
          <w:color w:val="0D0D0D" w:themeColor="text1" w:themeTint="F2"/>
        </w:rPr>
        <w:t xml:space="preserve">Уровень подконтрольных расходов в НВВ </w:t>
      </w:r>
      <w:r w:rsidR="005F397F">
        <w:rPr>
          <w:color w:val="0D0D0D" w:themeColor="text1" w:themeTint="F2"/>
        </w:rPr>
        <w:t>ПАО </w:t>
      </w:r>
      <w:r w:rsidRPr="00883A83">
        <w:rPr>
          <w:color w:val="0D0D0D" w:themeColor="text1" w:themeTint="F2"/>
        </w:rPr>
        <w:t>«ТРК» на 201</w:t>
      </w:r>
      <w:r w:rsidR="005418A8" w:rsidRPr="00883A83">
        <w:rPr>
          <w:color w:val="0D0D0D" w:themeColor="text1" w:themeTint="F2"/>
        </w:rPr>
        <w:t>8</w:t>
      </w:r>
      <w:r w:rsidRPr="00883A83">
        <w:rPr>
          <w:color w:val="0D0D0D" w:themeColor="text1" w:themeTint="F2"/>
        </w:rPr>
        <w:t xml:space="preserve"> год учтен ДТР Томской области в размере 1</w:t>
      </w:r>
      <w:r w:rsidR="005418A8" w:rsidRPr="00883A83">
        <w:rPr>
          <w:color w:val="0D0D0D" w:themeColor="text1" w:themeTint="F2"/>
        </w:rPr>
        <w:t> 494 469</w:t>
      </w:r>
      <w:r w:rsidRPr="00883A83">
        <w:rPr>
          <w:color w:val="0D0D0D" w:themeColor="text1" w:themeTint="F2"/>
        </w:rPr>
        <w:t xml:space="preserve"> тыс. руб. , что на </w:t>
      </w:r>
      <w:r w:rsidR="005418A8" w:rsidRPr="00883A83">
        <w:rPr>
          <w:color w:val="0D0D0D" w:themeColor="text1" w:themeTint="F2"/>
        </w:rPr>
        <w:t>29,7</w:t>
      </w:r>
      <w:r w:rsidRPr="00883A83">
        <w:rPr>
          <w:color w:val="0D0D0D" w:themeColor="text1" w:themeTint="F2"/>
        </w:rPr>
        <w:t xml:space="preserve">% или на </w:t>
      </w:r>
      <w:r w:rsidR="005418A8" w:rsidRPr="00883A83">
        <w:rPr>
          <w:color w:val="0D0D0D" w:themeColor="text1" w:themeTint="F2"/>
        </w:rPr>
        <w:t>631 248</w:t>
      </w:r>
      <w:r w:rsidRPr="00883A83">
        <w:rPr>
          <w:color w:val="0D0D0D" w:themeColor="text1" w:themeTint="F2"/>
        </w:rPr>
        <w:t xml:space="preserve"> тыс. руб. ниже заявленного </w:t>
      </w:r>
      <w:r w:rsidR="005F397F">
        <w:rPr>
          <w:color w:val="0D0D0D" w:themeColor="text1" w:themeTint="F2"/>
        </w:rPr>
        <w:t>ПАО </w:t>
      </w:r>
      <w:r w:rsidRPr="00883A83">
        <w:rPr>
          <w:color w:val="0D0D0D" w:themeColor="text1" w:themeTint="F2"/>
        </w:rPr>
        <w:t>«ТРК» (</w:t>
      </w:r>
      <w:r w:rsidR="005418A8" w:rsidRPr="00883A83">
        <w:rPr>
          <w:color w:val="0D0D0D" w:themeColor="text1" w:themeTint="F2"/>
        </w:rPr>
        <w:t>2 125 717</w:t>
      </w:r>
      <w:r w:rsidRPr="00883A83">
        <w:rPr>
          <w:color w:val="0D0D0D" w:themeColor="text1" w:themeTint="F2"/>
        </w:rPr>
        <w:t xml:space="preserve"> тыс. руб.).</w:t>
      </w:r>
    </w:p>
    <w:p w14:paraId="04226512" w14:textId="0EBF433E" w:rsidR="004204A8" w:rsidRPr="00883A83" w:rsidRDefault="004204A8" w:rsidP="004204A8">
      <w:pPr>
        <w:pStyle w:val="a"/>
        <w:rPr>
          <w:color w:val="0D0D0D" w:themeColor="text1" w:themeTint="F2"/>
        </w:rPr>
      </w:pPr>
      <w:r w:rsidRPr="00883A83">
        <w:rPr>
          <w:color w:val="0D0D0D" w:themeColor="text1" w:themeTint="F2"/>
        </w:rPr>
        <w:t xml:space="preserve">Уровень неподконтрольных расходов в НВВ </w:t>
      </w:r>
      <w:r w:rsidR="005F397F">
        <w:rPr>
          <w:color w:val="0D0D0D" w:themeColor="text1" w:themeTint="F2"/>
        </w:rPr>
        <w:t>ПАО </w:t>
      </w:r>
      <w:r w:rsidRPr="00883A83">
        <w:rPr>
          <w:color w:val="0D0D0D" w:themeColor="text1" w:themeTint="F2"/>
        </w:rPr>
        <w:t>«ТРК» на 201</w:t>
      </w:r>
      <w:r w:rsidR="005418A8" w:rsidRPr="00883A83">
        <w:rPr>
          <w:color w:val="0D0D0D" w:themeColor="text1" w:themeTint="F2"/>
        </w:rPr>
        <w:t>8</w:t>
      </w:r>
      <w:r w:rsidRPr="00883A83">
        <w:rPr>
          <w:color w:val="0D0D0D" w:themeColor="text1" w:themeTint="F2"/>
        </w:rPr>
        <w:t xml:space="preserve"> год учтен ДТР Томской области в размере 2</w:t>
      </w:r>
      <w:r w:rsidR="005418A8" w:rsidRPr="00883A83">
        <w:rPr>
          <w:color w:val="0D0D0D" w:themeColor="text1" w:themeTint="F2"/>
        </w:rPr>
        <w:t> 774 021</w:t>
      </w:r>
      <w:r w:rsidRPr="00883A83">
        <w:rPr>
          <w:color w:val="0D0D0D" w:themeColor="text1" w:themeTint="F2"/>
        </w:rPr>
        <w:t xml:space="preserve"> тыс. руб., что на </w:t>
      </w:r>
      <w:r w:rsidR="005418A8" w:rsidRPr="00883A83">
        <w:rPr>
          <w:color w:val="0D0D0D" w:themeColor="text1" w:themeTint="F2"/>
        </w:rPr>
        <w:t>8,1</w:t>
      </w:r>
      <w:r w:rsidRPr="00883A83">
        <w:rPr>
          <w:color w:val="0D0D0D" w:themeColor="text1" w:themeTint="F2"/>
        </w:rPr>
        <w:t xml:space="preserve">% или </w:t>
      </w:r>
      <w:r w:rsidR="005418A8" w:rsidRPr="00883A83">
        <w:rPr>
          <w:color w:val="0D0D0D" w:themeColor="text1" w:themeTint="F2"/>
        </w:rPr>
        <w:t>243 616</w:t>
      </w:r>
      <w:r w:rsidRPr="00883A83">
        <w:rPr>
          <w:color w:val="0D0D0D" w:themeColor="text1" w:themeTint="F2"/>
        </w:rPr>
        <w:t xml:space="preserve"> тыс. руб. ниже заявленного </w:t>
      </w:r>
      <w:r w:rsidR="005F397F">
        <w:rPr>
          <w:color w:val="0D0D0D" w:themeColor="text1" w:themeTint="F2"/>
        </w:rPr>
        <w:t>ПАО </w:t>
      </w:r>
      <w:r w:rsidRPr="00883A83">
        <w:rPr>
          <w:color w:val="0D0D0D" w:themeColor="text1" w:themeTint="F2"/>
        </w:rPr>
        <w:t>«ТРК» (</w:t>
      </w:r>
      <w:r w:rsidR="005418A8" w:rsidRPr="00883A83">
        <w:rPr>
          <w:color w:val="0D0D0D" w:themeColor="text1" w:themeTint="F2"/>
        </w:rPr>
        <w:t>3 017 637</w:t>
      </w:r>
      <w:r w:rsidRPr="00883A83">
        <w:rPr>
          <w:color w:val="0D0D0D" w:themeColor="text1" w:themeTint="F2"/>
        </w:rPr>
        <w:t xml:space="preserve"> тыс. руб.).</w:t>
      </w:r>
    </w:p>
    <w:p w14:paraId="368C28D0" w14:textId="31C7ABF0" w:rsidR="004204A8" w:rsidRPr="00883A83" w:rsidRDefault="004204A8" w:rsidP="004204A8">
      <w:pPr>
        <w:pStyle w:val="a"/>
        <w:rPr>
          <w:color w:val="0D0D0D" w:themeColor="text1" w:themeTint="F2"/>
        </w:rPr>
      </w:pPr>
      <w:r w:rsidRPr="00883A83">
        <w:rPr>
          <w:color w:val="0D0D0D" w:themeColor="text1" w:themeTint="F2"/>
        </w:rPr>
        <w:lastRenderedPageBreak/>
        <w:t xml:space="preserve">Размер корректировок НВВ </w:t>
      </w:r>
      <w:r w:rsidR="005F397F">
        <w:rPr>
          <w:color w:val="0D0D0D" w:themeColor="text1" w:themeTint="F2"/>
        </w:rPr>
        <w:t>ПАО </w:t>
      </w:r>
      <w:r w:rsidRPr="00883A83">
        <w:rPr>
          <w:color w:val="0D0D0D" w:themeColor="text1" w:themeTint="F2"/>
        </w:rPr>
        <w:t>«ТРК»</w:t>
      </w:r>
      <w:r w:rsidR="005418A8" w:rsidRPr="00883A83">
        <w:rPr>
          <w:color w:val="0D0D0D" w:themeColor="text1" w:themeTint="F2"/>
        </w:rPr>
        <w:t xml:space="preserve"> на 2018 г.</w:t>
      </w:r>
      <w:r w:rsidRPr="00883A83">
        <w:rPr>
          <w:color w:val="0D0D0D" w:themeColor="text1" w:themeTint="F2"/>
        </w:rPr>
        <w:t xml:space="preserve"> учтен ДТР Томской области  («-» </w:t>
      </w:r>
      <w:r w:rsidR="005418A8" w:rsidRPr="00883A83">
        <w:rPr>
          <w:color w:val="0D0D0D" w:themeColor="text1" w:themeTint="F2"/>
        </w:rPr>
        <w:t>190 139</w:t>
      </w:r>
      <w:r w:rsidRPr="00883A83">
        <w:rPr>
          <w:color w:val="0D0D0D" w:themeColor="text1" w:themeTint="F2"/>
        </w:rPr>
        <w:t xml:space="preserve"> тыс. руб.)</w:t>
      </w:r>
      <w:r w:rsidR="005418A8" w:rsidRPr="00883A83">
        <w:rPr>
          <w:color w:val="0D0D0D" w:themeColor="text1" w:themeTint="F2"/>
        </w:rPr>
        <w:t xml:space="preserve">, </w:t>
      </w:r>
      <w:r w:rsidR="005F397F">
        <w:rPr>
          <w:color w:val="0D0D0D" w:themeColor="text1" w:themeTint="F2"/>
        </w:rPr>
        <w:t>ПАО </w:t>
      </w:r>
      <w:r w:rsidR="005418A8" w:rsidRPr="00883A83">
        <w:rPr>
          <w:color w:val="0D0D0D" w:themeColor="text1" w:themeTint="F2"/>
        </w:rPr>
        <w:t>«ТРК» не заявл</w:t>
      </w:r>
      <w:r w:rsidR="00FE5A66" w:rsidRPr="00883A83">
        <w:rPr>
          <w:color w:val="0D0D0D" w:themeColor="text1" w:themeTint="F2"/>
        </w:rPr>
        <w:t>ен</w:t>
      </w:r>
      <w:r w:rsidRPr="00883A83">
        <w:rPr>
          <w:color w:val="0D0D0D" w:themeColor="text1" w:themeTint="F2"/>
        </w:rPr>
        <w:t>.</w:t>
      </w:r>
    </w:p>
    <w:p w14:paraId="3A067769" w14:textId="0F199529" w:rsidR="004204A8" w:rsidRPr="00883A83" w:rsidRDefault="004204A8" w:rsidP="00AC6AA1">
      <w:pPr>
        <w:pStyle w:val="a5"/>
        <w:numPr>
          <w:ilvl w:val="0"/>
          <w:numId w:val="29"/>
        </w:numPr>
        <w:spacing w:after="0" w:line="360" w:lineRule="auto"/>
        <w:ind w:left="1134" w:hanging="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Принятая ДТР Томской области при установлении единых (котловых) тарифов на услуги по передаче электрической энергии на 201</w:t>
      </w:r>
      <w:r w:rsidR="001511F5" w:rsidRPr="00883A83">
        <w:rPr>
          <w:rFonts w:ascii="Myriad Pro" w:hAnsi="Myriad Pro"/>
          <w:color w:val="0D0D0D" w:themeColor="text1" w:themeTint="F2"/>
          <w:sz w:val="26"/>
          <w:szCs w:val="26"/>
        </w:rPr>
        <w:t>8</w:t>
      </w:r>
      <w:r w:rsidRPr="00883A83">
        <w:rPr>
          <w:rFonts w:ascii="Myriad Pro" w:hAnsi="Myriad Pro"/>
          <w:color w:val="0D0D0D" w:themeColor="text1" w:themeTint="F2"/>
          <w:sz w:val="26"/>
          <w:szCs w:val="26"/>
        </w:rPr>
        <w:t xml:space="preserve"> г. НВВ на оплату потерь электрической энергии при ее передаче по сетям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составляет </w:t>
      </w:r>
      <w:r w:rsidR="001511F5" w:rsidRPr="00883A83">
        <w:rPr>
          <w:rFonts w:ascii="Myriad Pro" w:hAnsi="Myriad Pro"/>
          <w:color w:val="0D0D0D" w:themeColor="text1" w:themeTint="F2"/>
          <w:sz w:val="26"/>
          <w:szCs w:val="26"/>
        </w:rPr>
        <w:t>1 078 026</w:t>
      </w:r>
      <w:r w:rsidRPr="00883A83">
        <w:rPr>
          <w:rFonts w:ascii="Myriad Pro" w:hAnsi="Myriad Pro"/>
          <w:color w:val="0D0D0D" w:themeColor="text1" w:themeTint="F2"/>
          <w:sz w:val="26"/>
          <w:szCs w:val="26"/>
        </w:rPr>
        <w:t> тыс. руб. (согласно</w:t>
      </w:r>
      <w:r w:rsidRPr="00883A83">
        <w:rPr>
          <w:rFonts w:ascii="Myriad Pro" w:hAnsi="Myriad Pro" w:cs="Myriad Pro"/>
          <w:color w:val="0D0D0D" w:themeColor="text1" w:themeTint="F2"/>
          <w:sz w:val="26"/>
          <w:szCs w:val="26"/>
        </w:rPr>
        <w:t xml:space="preserve"> Экспертному заключению ДТР Томской области от 201</w:t>
      </w:r>
      <w:r w:rsidR="001511F5" w:rsidRPr="00883A83">
        <w:rPr>
          <w:rFonts w:ascii="Myriad Pro" w:hAnsi="Myriad Pro" w:cs="Myriad Pro"/>
          <w:color w:val="0D0D0D" w:themeColor="text1" w:themeTint="F2"/>
          <w:sz w:val="26"/>
          <w:szCs w:val="26"/>
        </w:rPr>
        <w:t>9</w:t>
      </w:r>
      <w:r w:rsidRPr="00883A83">
        <w:rPr>
          <w:rFonts w:ascii="Myriad Pro" w:hAnsi="Myriad Pro" w:cs="Myriad Pro"/>
          <w:color w:val="0D0D0D" w:themeColor="text1" w:themeTint="F2"/>
          <w:sz w:val="26"/>
          <w:szCs w:val="26"/>
        </w:rPr>
        <w:t xml:space="preserve"> г. «о корректировке необходимой валовой выручке публичного акционерного общества «Томская распределительная компания» на 20</w:t>
      </w:r>
      <w:r w:rsidR="001511F5" w:rsidRPr="00883A83">
        <w:rPr>
          <w:rFonts w:ascii="Myriad Pro" w:hAnsi="Myriad Pro" w:cs="Myriad Pro"/>
          <w:color w:val="0D0D0D" w:themeColor="text1" w:themeTint="F2"/>
          <w:sz w:val="26"/>
          <w:szCs w:val="26"/>
        </w:rPr>
        <w:t>20</w:t>
      </w:r>
      <w:r w:rsidRPr="00883A83">
        <w:rPr>
          <w:rFonts w:ascii="Myriad Pro" w:hAnsi="Myriad Pro" w:cs="Myriad Pro"/>
          <w:color w:val="0D0D0D" w:themeColor="text1" w:themeTint="F2"/>
          <w:sz w:val="26"/>
          <w:szCs w:val="26"/>
        </w:rPr>
        <w:t xml:space="preserve"> год, рассчитанной с применением метода долгосрочной индексации необходимой валовой выручки на услуги по передаче электрической энергии.»</w:t>
      </w:r>
      <w:r w:rsidRPr="00883A83">
        <w:rPr>
          <w:rFonts w:ascii="Myriad Pro" w:hAnsi="Myriad Pro"/>
          <w:color w:val="0D0D0D" w:themeColor="text1" w:themeTint="F2"/>
        </w:rPr>
        <w:t>)</w:t>
      </w:r>
      <w:r w:rsidRPr="00883A83">
        <w:rPr>
          <w:rFonts w:ascii="Myriad Pro" w:hAnsi="Myriad Pro"/>
          <w:color w:val="0D0D0D" w:themeColor="text1" w:themeTint="F2"/>
          <w:sz w:val="26"/>
          <w:szCs w:val="26"/>
        </w:rPr>
        <w:t xml:space="preserve">, что на </w:t>
      </w:r>
      <w:r w:rsidR="001511F5" w:rsidRPr="00883A83">
        <w:rPr>
          <w:rFonts w:ascii="Myriad Pro" w:hAnsi="Myriad Pro"/>
          <w:color w:val="0D0D0D" w:themeColor="text1" w:themeTint="F2"/>
          <w:sz w:val="26"/>
          <w:szCs w:val="26"/>
        </w:rPr>
        <w:t>2,9</w:t>
      </w:r>
      <w:r w:rsidRPr="00883A83">
        <w:rPr>
          <w:rFonts w:ascii="Myriad Pro" w:hAnsi="Myriad Pro"/>
          <w:color w:val="0D0D0D" w:themeColor="text1" w:themeTint="F2"/>
          <w:sz w:val="26"/>
          <w:szCs w:val="26"/>
        </w:rPr>
        <w:t xml:space="preserve">% или на </w:t>
      </w:r>
      <w:r w:rsidR="001511F5" w:rsidRPr="00883A83">
        <w:rPr>
          <w:rFonts w:ascii="Myriad Pro" w:hAnsi="Myriad Pro"/>
          <w:color w:val="0D0D0D" w:themeColor="text1" w:themeTint="F2"/>
          <w:sz w:val="26"/>
          <w:szCs w:val="26"/>
        </w:rPr>
        <w:t>30 284</w:t>
      </w:r>
      <w:r w:rsidRPr="00883A83">
        <w:rPr>
          <w:rFonts w:ascii="Myriad Pro" w:hAnsi="Myriad Pro"/>
          <w:color w:val="0D0D0D" w:themeColor="text1" w:themeTint="F2"/>
          <w:sz w:val="26"/>
          <w:szCs w:val="26"/>
        </w:rPr>
        <w:t xml:space="preserve"> тыс. руб. ниже заявленного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уровня (</w:t>
      </w:r>
      <w:r w:rsidR="001511F5" w:rsidRPr="00883A83">
        <w:rPr>
          <w:rFonts w:ascii="Myriad Pro" w:hAnsi="Myriad Pro"/>
          <w:color w:val="0D0D0D" w:themeColor="text1" w:themeTint="F2"/>
          <w:sz w:val="26"/>
          <w:szCs w:val="26"/>
        </w:rPr>
        <w:t>1 047 742 </w:t>
      </w:r>
      <w:r w:rsidRPr="00883A83">
        <w:rPr>
          <w:rFonts w:ascii="Myriad Pro" w:hAnsi="Myriad Pro"/>
          <w:color w:val="0D0D0D" w:themeColor="text1" w:themeTint="F2"/>
          <w:sz w:val="26"/>
          <w:szCs w:val="26"/>
        </w:rPr>
        <w:t>тыс. руб.).</w:t>
      </w:r>
    </w:p>
    <w:p w14:paraId="251FD003" w14:textId="0F3AC172" w:rsidR="004204A8" w:rsidRPr="00883A83" w:rsidRDefault="004204A8" w:rsidP="004204A8">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В целях проверки обоснованности принятого ДТР Томской области и заявленного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w:t>
      </w:r>
      <w:r w:rsidRPr="00883A83">
        <w:rPr>
          <w:rFonts w:ascii="Myriad Pro" w:eastAsia="Calibri" w:hAnsi="Myriad Pro"/>
          <w:color w:val="0D0D0D" w:themeColor="text1" w:themeTint="F2"/>
          <w:sz w:val="26"/>
          <w:szCs w:val="26"/>
        </w:rPr>
        <w:t xml:space="preserve"> </w:t>
      </w:r>
      <w:r w:rsidRPr="00883A83">
        <w:rPr>
          <w:rFonts w:ascii="Myriad Pro" w:hAnsi="Myriad Pro"/>
          <w:color w:val="0D0D0D" w:themeColor="text1" w:themeTint="F2"/>
          <w:sz w:val="26"/>
          <w:szCs w:val="26"/>
        </w:rPr>
        <w:t xml:space="preserve">Исполнителем </w:t>
      </w:r>
      <w:r w:rsidRPr="00883A83">
        <w:rPr>
          <w:rFonts w:ascii="Myriad Pro" w:eastAsia="Calibri" w:hAnsi="Myriad Pro"/>
          <w:color w:val="0D0D0D" w:themeColor="text1" w:themeTint="F2"/>
          <w:sz w:val="26"/>
          <w:szCs w:val="26"/>
        </w:rPr>
        <w:t>в рамках первого этапа работы Исполнителем выполнена э</w:t>
      </w:r>
      <w:r w:rsidRPr="00883A83">
        <w:rPr>
          <w:rFonts w:ascii="Myriad Pro" w:hAnsi="Myriad Pro"/>
          <w:color w:val="0D0D0D" w:themeColor="text1" w:themeTint="F2"/>
          <w:sz w:val="26"/>
          <w:szCs w:val="26"/>
        </w:rPr>
        <w:t xml:space="preserve">кспертиза обоснованности решений, принятых регулирующими органами при определении необходимой валовой выручки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при установлении тарифов на 201</w:t>
      </w:r>
      <w:r w:rsidR="001511F5" w:rsidRPr="00883A83">
        <w:rPr>
          <w:rFonts w:ascii="Myriad Pro" w:hAnsi="Myriad Pro"/>
          <w:color w:val="0D0D0D" w:themeColor="text1" w:themeTint="F2"/>
          <w:sz w:val="26"/>
          <w:szCs w:val="26"/>
        </w:rPr>
        <w:t>8</w:t>
      </w:r>
      <w:r w:rsidRPr="00883A83">
        <w:rPr>
          <w:rFonts w:ascii="Myriad Pro" w:hAnsi="Myriad Pro"/>
          <w:color w:val="0D0D0D" w:themeColor="text1" w:themeTint="F2"/>
          <w:sz w:val="26"/>
          <w:szCs w:val="26"/>
        </w:rPr>
        <w:t xml:space="preserve"> год, а именно:</w:t>
      </w:r>
    </w:p>
    <w:p w14:paraId="507BC6E6" w14:textId="77777777" w:rsidR="004204A8" w:rsidRPr="00883A83" w:rsidRDefault="00E24888" w:rsidP="004204A8">
      <w:pPr>
        <w:pStyle w:val="a"/>
        <w:rPr>
          <w:color w:val="0D0D0D" w:themeColor="text1" w:themeTint="F2"/>
        </w:rPr>
      </w:pPr>
      <w:r w:rsidRPr="00883A83">
        <w:rPr>
          <w:color w:val="0D0D0D" w:themeColor="text1" w:themeTint="F2"/>
        </w:rPr>
        <w:t>экспертиза экономической обоснованности базового уровня подконтрольных расходов по статьям расходов</w:t>
      </w:r>
      <w:r w:rsidR="004204A8" w:rsidRPr="00883A83">
        <w:rPr>
          <w:color w:val="0D0D0D" w:themeColor="text1" w:themeTint="F2"/>
        </w:rPr>
        <w:t>;</w:t>
      </w:r>
    </w:p>
    <w:p w14:paraId="378A4E28" w14:textId="77777777" w:rsidR="004204A8" w:rsidRPr="00883A83" w:rsidRDefault="004204A8" w:rsidP="004204A8">
      <w:pPr>
        <w:pStyle w:val="a"/>
        <w:rPr>
          <w:color w:val="0D0D0D" w:themeColor="text1" w:themeTint="F2"/>
        </w:rPr>
      </w:pPr>
      <w:r w:rsidRPr="00883A83">
        <w:rPr>
          <w:color w:val="0D0D0D" w:themeColor="text1" w:themeTint="F2"/>
        </w:rPr>
        <w:t>анализ обоснованности принятого ДТР Томской области в расчет тарифов долгосрочных параметров регулирования;</w:t>
      </w:r>
    </w:p>
    <w:p w14:paraId="4FE51DE3" w14:textId="77777777" w:rsidR="004204A8" w:rsidRPr="00883A83" w:rsidRDefault="004204A8" w:rsidP="004204A8">
      <w:pPr>
        <w:pStyle w:val="a"/>
        <w:rPr>
          <w:color w:val="0D0D0D" w:themeColor="text1" w:themeTint="F2"/>
        </w:rPr>
      </w:pPr>
      <w:r w:rsidRPr="00883A83">
        <w:rPr>
          <w:color w:val="0D0D0D" w:themeColor="text1" w:themeTint="F2"/>
        </w:rPr>
        <w:t>экспертиза обоснованности расчетов ДТР Томской области по статьям неподконтрольных расходов;</w:t>
      </w:r>
    </w:p>
    <w:p w14:paraId="23B860A3" w14:textId="77777777" w:rsidR="004204A8" w:rsidRPr="00883A83" w:rsidRDefault="004204A8" w:rsidP="004204A8">
      <w:pPr>
        <w:pStyle w:val="a"/>
        <w:rPr>
          <w:color w:val="0D0D0D" w:themeColor="text1" w:themeTint="F2"/>
        </w:rPr>
      </w:pPr>
      <w:r w:rsidRPr="00883A83">
        <w:rPr>
          <w:color w:val="0D0D0D" w:themeColor="text1" w:themeTint="F2"/>
        </w:rPr>
        <w:t>экспертиза обоснованности расходов на компенсацию потерь.</w:t>
      </w:r>
    </w:p>
    <w:p w14:paraId="73601884" w14:textId="77777777" w:rsidR="00E24888" w:rsidRPr="00883A83" w:rsidRDefault="00E24888" w:rsidP="00E24888">
      <w:pPr>
        <w:spacing w:before="200" w:line="360" w:lineRule="auto"/>
        <w:ind w:firstLine="567"/>
        <w:jc w:val="both"/>
        <w:rPr>
          <w:rFonts w:ascii="Myriad Pro" w:eastAsia="Calibri" w:hAnsi="Myriad Pro"/>
          <w:sz w:val="26"/>
          <w:szCs w:val="26"/>
        </w:rPr>
      </w:pPr>
      <w:r w:rsidRPr="00883A83">
        <w:rPr>
          <w:rFonts w:ascii="Myriad Pro" w:eastAsia="Calibri" w:hAnsi="Myriad Pro"/>
          <w:sz w:val="26"/>
          <w:szCs w:val="26"/>
        </w:rPr>
        <w:t>На основании выполненной</w:t>
      </w:r>
      <w:r w:rsidRPr="00883A83">
        <w:rPr>
          <w:rFonts w:ascii="Myriad Pro" w:hAnsi="Myriad Pro"/>
        </w:rPr>
        <w:t xml:space="preserve"> э</w:t>
      </w:r>
      <w:r w:rsidRPr="00883A83">
        <w:rPr>
          <w:rFonts w:ascii="Myriad Pro" w:eastAsia="Calibri" w:hAnsi="Myriad Pro"/>
          <w:sz w:val="26"/>
          <w:szCs w:val="26"/>
        </w:rPr>
        <w:t>кспертизы экономической обоснованности базового уровня подконтрольных расходов по статьям расходов на 2018 год Исполнитель отмечает:</w:t>
      </w:r>
    </w:p>
    <w:p w14:paraId="48996ED9" w14:textId="77777777" w:rsidR="00E24888" w:rsidRPr="00883A83" w:rsidRDefault="00E24888" w:rsidP="00AC6AA1">
      <w:pPr>
        <w:pStyle w:val="a0"/>
        <w:numPr>
          <w:ilvl w:val="0"/>
          <w:numId w:val="30"/>
        </w:numPr>
        <w:tabs>
          <w:tab w:val="left" w:pos="851"/>
        </w:tabs>
        <w:spacing w:before="200"/>
        <w:ind w:left="142" w:firstLine="425"/>
        <w:rPr>
          <w:color w:val="000000"/>
        </w:rPr>
      </w:pPr>
      <w:r w:rsidRPr="00883A83">
        <w:rPr>
          <w:color w:val="000000"/>
        </w:rPr>
        <w:lastRenderedPageBreak/>
        <w:t>По результатам постатейного анализа (с учетом уровня существенности 5%)</w:t>
      </w:r>
      <w:r w:rsidRPr="00883A83">
        <w:rPr>
          <w:rFonts w:eastAsiaTheme="minorHAnsi" w:cstheme="minorBidi"/>
          <w:color w:val="000000"/>
        </w:rPr>
        <w:t xml:space="preserve"> величина базового уровня подконтрольных расходов, определенная Исполнителем методом экономически обоснованных расходов, на </w:t>
      </w:r>
      <w:r w:rsidR="00FE5A66" w:rsidRPr="00883A83">
        <w:rPr>
          <w:color w:val="000000"/>
        </w:rPr>
        <w:t>114 537 </w:t>
      </w:r>
      <w:r w:rsidRPr="00883A83">
        <w:rPr>
          <w:rFonts w:eastAsiaTheme="minorHAnsi" w:cstheme="minorBidi"/>
          <w:color w:val="000000"/>
        </w:rPr>
        <w:t>тыс. руб. выше, чем принятая ДТР Томской области, исходя из проанализированных Исполнителем статей в разделе «Постатейный анализ подконтрольных расходов, принятых в расчет базового уровня подконтрольных расходов» Отчета</w:t>
      </w:r>
      <w:r w:rsidR="00FE5A66" w:rsidRPr="00883A83">
        <w:rPr>
          <w:rFonts w:eastAsiaTheme="minorHAnsi" w:cstheme="minorBidi"/>
          <w:color w:val="000000"/>
        </w:rPr>
        <w:t xml:space="preserve"> по Этапу 2.1.1. настоящей работы</w:t>
      </w:r>
      <w:r w:rsidRPr="00883A83">
        <w:rPr>
          <w:rFonts w:eastAsiaTheme="minorHAnsi" w:cstheme="minorBidi"/>
          <w:color w:val="000000"/>
        </w:rPr>
        <w:t>.</w:t>
      </w:r>
    </w:p>
    <w:p w14:paraId="413E4E14" w14:textId="77777777" w:rsidR="00FE5A66" w:rsidRPr="00883A83" w:rsidRDefault="00FE5A66" w:rsidP="00AC6AA1">
      <w:pPr>
        <w:pStyle w:val="a0"/>
        <w:numPr>
          <w:ilvl w:val="0"/>
          <w:numId w:val="30"/>
        </w:numPr>
        <w:tabs>
          <w:tab w:val="left" w:pos="851"/>
        </w:tabs>
        <w:ind w:left="142" w:firstLine="425"/>
        <w:rPr>
          <w:color w:val="000000"/>
        </w:rPr>
      </w:pPr>
      <w:r w:rsidRPr="00883A83">
        <w:rPr>
          <w:color w:val="000000"/>
        </w:rPr>
        <w:t>Величина эффективного уровня подконтрольных расходов определена Исполнителем (при условии соответствия коэффициентов нормализации установленным на 2013 г. значениям) на 2 240 тыс. руб. выше принятого ДТР Томской области (1 324 818 тыс. руб.) уровня, что связанно с различным подходом в определении величины количества активов на 2018 год. Исполнитель отмечает, что согласно Методическим указаниям № 421-э размер количества условных единиц электросетевого оборудования определяется с учетом вводов в эксплуатацию объектов предусмотренных долгосрочной инвестиционной программой электросетевой организации, что не учтено ДТР Томской области при принятии решения (на 2017 г. не учтены плановые вводы оборудования за ноябрь-декабрь 2017 года; на 2018 г. – не учтены плановые вводы за весь период).</w:t>
      </w:r>
      <w:r w:rsidRPr="00883A83">
        <w:rPr>
          <w:color w:val="0D0D0D" w:themeColor="text1" w:themeTint="F2"/>
        </w:rPr>
        <w:t xml:space="preserve"> Позиция Исполнителя отражена в разделе «Анализ базового уровня подконтрольных расходов, с применением метода сравнения аналогов (определение величины эффективного уровня подконтрольных расходов)» Этап № 2.1.1.</w:t>
      </w:r>
      <w:r w:rsidRPr="00883A83">
        <w:rPr>
          <w:color w:val="000000"/>
        </w:rPr>
        <w:t xml:space="preserve"> </w:t>
      </w:r>
    </w:p>
    <w:p w14:paraId="0E46278A" w14:textId="77777777" w:rsidR="00E24888" w:rsidRPr="00883A83" w:rsidRDefault="00E24888" w:rsidP="00AC6AA1">
      <w:pPr>
        <w:pStyle w:val="a0"/>
        <w:numPr>
          <w:ilvl w:val="0"/>
          <w:numId w:val="30"/>
        </w:numPr>
        <w:tabs>
          <w:tab w:val="left" w:pos="851"/>
        </w:tabs>
        <w:ind w:left="142" w:firstLine="425"/>
      </w:pPr>
      <w:r w:rsidRPr="00883A83">
        <w:rPr>
          <w:color w:val="0D0D0D" w:themeColor="text1" w:themeTint="F2"/>
        </w:rPr>
        <w:t>Согласно</w:t>
      </w:r>
      <w:r w:rsidRPr="00883A83">
        <w:rPr>
          <w:rFonts w:cs="Arial"/>
          <w:color w:val="0D0D0D" w:themeColor="text1" w:themeTint="F2"/>
        </w:rPr>
        <w:t xml:space="preserve"> пункту 38 Основ ценообразования № 1178 т</w:t>
      </w:r>
      <w:r w:rsidRPr="00883A83">
        <w:rPr>
          <w:color w:val="0D0D0D" w:themeColor="text1" w:themeTint="F2"/>
        </w:rPr>
        <w:t xml:space="preserve">арифы на услуги по передаче электрической энергии, устанавливаемые с применением метода </w:t>
      </w:r>
      <w:r w:rsidRPr="00883A83">
        <w:t xml:space="preserve">долгосрочной индексации необходимой валовой выручки, регулирующими органами определяются в соответствии с методическими указаниями, утверждаемыми Федеральной антимонопольной службой, на основании долгосрочных параметров регулирования, включая индекс эффективности подконтрольных расходов. Учитывая, что индекс эффективности рассчитывается с учетом рейтинга эффективности ТСО, который некорректно применять в действующей редакции Методических указаний № 421-э, а также тот факт, что </w:t>
      </w:r>
      <w:r w:rsidRPr="00883A83">
        <w:lastRenderedPageBreak/>
        <w:t>Основами ценообразования № 1178 не предусмотрен иной алгоритм (вариант) определения индекса эффективности операционных, подконтрольных расходов. Исполнитель считает целесообразным устанавливать и применять индекс в размере 1% как наименьшее значение</w:t>
      </w:r>
      <w:r w:rsidR="00FE5A66" w:rsidRPr="00883A83">
        <w:t>.</w:t>
      </w:r>
      <w:r w:rsidRPr="00883A83">
        <w:t xml:space="preserve"> </w:t>
      </w:r>
      <w:r w:rsidRPr="00883A83">
        <w:rPr>
          <w:color w:val="0D0D0D" w:themeColor="text1" w:themeTint="F2"/>
        </w:rPr>
        <w:t xml:space="preserve">Позиция Исполнителя отражена в разделе «Экспертиза расчета подконтрольных расходов, определенных Департаментом тарифного регулирования Томской области с учетом долгосрочных параметров регулирования» Этап № </w:t>
      </w:r>
      <w:r w:rsidR="00FE5A66" w:rsidRPr="00883A83">
        <w:rPr>
          <w:color w:val="0D0D0D" w:themeColor="text1" w:themeTint="F2"/>
        </w:rPr>
        <w:t>2</w:t>
      </w:r>
      <w:r w:rsidRPr="00883A83">
        <w:rPr>
          <w:color w:val="0D0D0D" w:themeColor="text1" w:themeTint="F2"/>
        </w:rPr>
        <w:t xml:space="preserve">.1.1. </w:t>
      </w:r>
    </w:p>
    <w:p w14:paraId="34679D8B" w14:textId="34419296" w:rsidR="00FE5A66" w:rsidRPr="00883A83" w:rsidRDefault="00FE5A66" w:rsidP="00E24888">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С учетом вышеизложенного, Исполнителем величина подконтрольных расходов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на 2018 г. определена методом экономически обоснованных расходов в размере 1 681 713 тыс. руб., как величина подконтрольных расходов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на 2018 г. определенная методом экономически обоснованных расходов ДТР Томской области (1 567 176 тыс. руб.) с учетом результатов постатейного  анализа Исполнителя (уровень расходов по рассмотренным статьям на 114 537 тыс. руб. выше принятого ДТР Томской области на 2018 год). </w:t>
      </w:r>
    </w:p>
    <w:p w14:paraId="0613B11F" w14:textId="77777777" w:rsidR="00E24888" w:rsidRPr="00883A83" w:rsidRDefault="00E24888" w:rsidP="00E24888">
      <w:pPr>
        <w:spacing w:line="360" w:lineRule="auto"/>
        <w:ind w:firstLine="567"/>
        <w:jc w:val="both"/>
        <w:rPr>
          <w:rFonts w:ascii="Myriad Pro" w:eastAsia="Calibri" w:hAnsi="Myriad Pro"/>
          <w:color w:val="0D0D0D" w:themeColor="text1" w:themeTint="F2"/>
          <w:sz w:val="26"/>
          <w:szCs w:val="26"/>
          <w:lang w:eastAsia="en-US"/>
        </w:rPr>
      </w:pPr>
      <w:r w:rsidRPr="00883A83">
        <w:rPr>
          <w:rFonts w:ascii="Myriad Pro" w:eastAsia="Calibri" w:hAnsi="Myriad Pro"/>
          <w:color w:val="0D0D0D" w:themeColor="text1" w:themeTint="F2"/>
          <w:sz w:val="26"/>
          <w:szCs w:val="26"/>
          <w:lang w:eastAsia="en-US"/>
        </w:rPr>
        <w:t xml:space="preserve">Подробное описание позиции Исполнителя по выполненной экспертизе расчетов подконтрольных расходов на 2018 г. отражено в разделах «Экспертиза экономической обоснованности базового уровня подконтрольных расходов по статьям расходов, учтенных регулирующими органами в необходимой валовой выручке при установлении тарифов на 2018 год, являющийся первым годом долгосрочного периода регулирования» и «Анализ обоснованности принятых регулирующими органами в расчет тарифов на 2017 и 2018 гг. долгосрочных параметров регулирования: индекса эффективности подконтрольных расходов, уровня надежности и качества услуг» Этап №2.1.1. </w:t>
      </w:r>
    </w:p>
    <w:p w14:paraId="3C7E9AA6" w14:textId="77777777" w:rsidR="00E24888" w:rsidRPr="00883A83" w:rsidRDefault="00E24888" w:rsidP="00E24888">
      <w:pPr>
        <w:keepNext/>
        <w:spacing w:before="200" w:line="360" w:lineRule="auto"/>
        <w:jc w:val="center"/>
        <w:rPr>
          <w:rFonts w:ascii="Myriad Pro" w:hAnsi="Myriad Pro"/>
          <w:b/>
          <w:bCs/>
          <w:sz w:val="26"/>
          <w:szCs w:val="26"/>
        </w:rPr>
      </w:pPr>
      <w:bookmarkStart w:id="37" w:name="_Hlk40002299"/>
      <w:r w:rsidRPr="00883A83">
        <w:rPr>
          <w:rFonts w:ascii="Myriad Pro" w:hAnsi="Myriad Pro"/>
          <w:b/>
          <w:bCs/>
          <w:color w:val="0D0D0D" w:themeColor="text1" w:themeTint="F2"/>
          <w:sz w:val="26"/>
          <w:szCs w:val="26"/>
        </w:rPr>
        <w:t xml:space="preserve">Сравнительный анализ определения </w:t>
      </w:r>
      <w:r w:rsidRPr="00883A83">
        <w:rPr>
          <w:rFonts w:ascii="Myriad Pro" w:hAnsi="Myriad Pro"/>
          <w:b/>
          <w:bCs/>
          <w:color w:val="0D0D0D" w:themeColor="text1" w:themeTint="F2"/>
          <w:sz w:val="26"/>
          <w:szCs w:val="26"/>
        </w:rPr>
        <w:br/>
      </w:r>
      <w:r w:rsidRPr="00883A83">
        <w:rPr>
          <w:rFonts w:ascii="Myriad Pro" w:hAnsi="Myriad Pro"/>
          <w:b/>
          <w:bCs/>
          <w:sz w:val="26"/>
          <w:szCs w:val="26"/>
        </w:rPr>
        <w:t>базового уровня подконтрольных расходов</w:t>
      </w:r>
    </w:p>
    <w:tbl>
      <w:tblPr>
        <w:tblW w:w="9351" w:type="dxa"/>
        <w:tblLook w:val="04A0" w:firstRow="1" w:lastRow="0" w:firstColumn="1" w:lastColumn="0" w:noHBand="0" w:noVBand="1"/>
      </w:tblPr>
      <w:tblGrid>
        <w:gridCol w:w="617"/>
        <w:gridCol w:w="2201"/>
        <w:gridCol w:w="992"/>
        <w:gridCol w:w="1420"/>
        <w:gridCol w:w="1102"/>
        <w:gridCol w:w="1318"/>
        <w:gridCol w:w="992"/>
        <w:gridCol w:w="709"/>
      </w:tblGrid>
      <w:tr w:rsidR="00FE5A66" w:rsidRPr="00883A83" w14:paraId="1E1571FE" w14:textId="77777777" w:rsidTr="00FE5A66">
        <w:trPr>
          <w:trHeight w:val="300"/>
          <w:tblHeader/>
        </w:trPr>
        <w:tc>
          <w:tcPr>
            <w:tcW w:w="61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FFA878" w14:textId="77777777" w:rsidR="00FE5A66" w:rsidRPr="00883A83" w:rsidRDefault="00FE5A66">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w:t>
            </w:r>
            <w:r w:rsidRPr="00883A83">
              <w:rPr>
                <w:rFonts w:ascii="Myriad Pro" w:hAnsi="Myriad Pro"/>
                <w:b/>
                <w:bCs/>
                <w:color w:val="FFFFFF" w:themeColor="background1"/>
                <w:sz w:val="16"/>
                <w:szCs w:val="16"/>
              </w:rPr>
              <w:br/>
              <w:t>п/п</w:t>
            </w:r>
          </w:p>
        </w:tc>
        <w:tc>
          <w:tcPr>
            <w:tcW w:w="22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EEFF73" w14:textId="77777777" w:rsidR="00FE5A66" w:rsidRPr="00883A83" w:rsidRDefault="00FE5A66">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Показатель</w:t>
            </w:r>
          </w:p>
        </w:tc>
        <w:tc>
          <w:tcPr>
            <w:tcW w:w="99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CAC249" w14:textId="77777777" w:rsidR="00FE5A66" w:rsidRPr="00883A83" w:rsidRDefault="00FE5A66">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Ед. изм.</w:t>
            </w:r>
          </w:p>
        </w:tc>
        <w:tc>
          <w:tcPr>
            <w:tcW w:w="142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8C2662" w14:textId="0FC4618F" w:rsidR="00FE5A66" w:rsidRPr="00883A83" w:rsidRDefault="00FE5A66">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 xml:space="preserve">Заявлено </w:t>
            </w:r>
            <w:r w:rsidR="005F397F">
              <w:rPr>
                <w:rFonts w:ascii="Myriad Pro" w:hAnsi="Myriad Pro"/>
                <w:b/>
                <w:bCs/>
                <w:color w:val="FFFFFF" w:themeColor="background1"/>
                <w:sz w:val="16"/>
                <w:szCs w:val="16"/>
              </w:rPr>
              <w:t>ПАО </w:t>
            </w:r>
            <w:r w:rsidRPr="00883A83">
              <w:rPr>
                <w:rFonts w:ascii="Myriad Pro" w:hAnsi="Myriad Pro"/>
                <w:b/>
                <w:bCs/>
                <w:color w:val="FFFFFF" w:themeColor="background1"/>
                <w:sz w:val="16"/>
                <w:szCs w:val="16"/>
              </w:rPr>
              <w:t>«ТРК» на 2018 год (от 27.12.2017), тыс. руб.</w:t>
            </w:r>
          </w:p>
        </w:tc>
        <w:tc>
          <w:tcPr>
            <w:tcW w:w="110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A982D3" w14:textId="77777777" w:rsidR="00FE5A66" w:rsidRPr="00883A83" w:rsidRDefault="00FE5A66">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Определен ДТР ТО по методу ЭОР на 2018, тыс. руб.</w:t>
            </w:r>
          </w:p>
        </w:tc>
        <w:tc>
          <w:tcPr>
            <w:tcW w:w="131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0CB0FF" w14:textId="77777777" w:rsidR="00FE5A66" w:rsidRPr="00883A83" w:rsidRDefault="00FE5A66">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расчет Исполнителя, тыс. руб.</w:t>
            </w:r>
          </w:p>
        </w:tc>
        <w:tc>
          <w:tcPr>
            <w:tcW w:w="170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EEE009" w14:textId="77777777" w:rsidR="00FE5A66" w:rsidRPr="00883A83" w:rsidRDefault="00FE5A66">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Отклонение расчета Исполнителя от ДТР ТО по методу ЭОР</w:t>
            </w:r>
          </w:p>
        </w:tc>
      </w:tr>
      <w:tr w:rsidR="00FE5A66" w:rsidRPr="00883A83" w14:paraId="27B4BF4B" w14:textId="77777777" w:rsidTr="00FE5A66">
        <w:trPr>
          <w:trHeight w:val="300"/>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7C2E402" w14:textId="77777777" w:rsidR="00FE5A66" w:rsidRPr="00883A83" w:rsidRDefault="00FE5A66">
            <w:pPr>
              <w:rPr>
                <w:rFonts w:ascii="Myriad Pro" w:hAnsi="Myriad Pro"/>
                <w:b/>
                <w:bCs/>
                <w:color w:val="FFFFFF" w:themeColor="background1"/>
                <w:sz w:val="16"/>
                <w:szCs w:val="16"/>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AB1E62F" w14:textId="77777777" w:rsidR="00FE5A66" w:rsidRPr="00883A83" w:rsidRDefault="00FE5A66">
            <w:pPr>
              <w:rPr>
                <w:rFonts w:ascii="Myriad Pro" w:hAnsi="Myriad Pro"/>
                <w:b/>
                <w:bCs/>
                <w:color w:val="FFFFFF" w:themeColor="background1"/>
                <w:sz w:val="16"/>
                <w:szCs w:val="16"/>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5D88187" w14:textId="77777777" w:rsidR="00FE5A66" w:rsidRPr="00883A83" w:rsidRDefault="00FE5A66">
            <w:pPr>
              <w:rPr>
                <w:rFonts w:ascii="Myriad Pro" w:hAnsi="Myriad Pro"/>
                <w:b/>
                <w:bCs/>
                <w:color w:val="FFFFFF" w:themeColor="background1"/>
                <w:sz w:val="16"/>
                <w:szCs w:val="16"/>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EDD375" w14:textId="77777777" w:rsidR="00FE5A66" w:rsidRPr="00883A83" w:rsidRDefault="00FE5A66">
            <w:pPr>
              <w:rPr>
                <w:rFonts w:ascii="Myriad Pro" w:hAnsi="Myriad Pro"/>
                <w:b/>
                <w:bCs/>
                <w:color w:val="FFFFFF" w:themeColor="background1"/>
                <w:sz w:val="16"/>
                <w:szCs w:val="16"/>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7D63148" w14:textId="77777777" w:rsidR="00FE5A66" w:rsidRPr="00883A83" w:rsidRDefault="00FE5A66">
            <w:pPr>
              <w:rPr>
                <w:rFonts w:ascii="Myriad Pro" w:hAnsi="Myriad Pro"/>
                <w:b/>
                <w:bCs/>
                <w:color w:val="FFFFFF" w:themeColor="background1"/>
                <w:sz w:val="16"/>
                <w:szCs w:val="16"/>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2D61B5" w14:textId="77777777" w:rsidR="00FE5A66" w:rsidRPr="00883A83" w:rsidRDefault="00FE5A66">
            <w:pPr>
              <w:rPr>
                <w:rFonts w:ascii="Myriad Pro" w:hAnsi="Myriad Pro"/>
                <w:b/>
                <w:bCs/>
                <w:color w:val="FFFFFF" w:themeColor="background1"/>
                <w:sz w:val="16"/>
                <w:szCs w:val="16"/>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0A52B0" w14:textId="77777777" w:rsidR="00FE5A66" w:rsidRPr="00883A83" w:rsidRDefault="00FE5A66">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тыс. руб.</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132666" w14:textId="77777777" w:rsidR="00FE5A66" w:rsidRPr="00883A83" w:rsidRDefault="00FE5A66">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w:t>
            </w:r>
          </w:p>
        </w:tc>
      </w:tr>
      <w:tr w:rsidR="00FE5A66" w:rsidRPr="00883A83" w14:paraId="48B9E996" w14:textId="77777777" w:rsidTr="00FE5A66">
        <w:trPr>
          <w:trHeight w:val="300"/>
          <w:tblHeader/>
        </w:trPr>
        <w:tc>
          <w:tcPr>
            <w:tcW w:w="6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C1B687A" w14:textId="77777777" w:rsidR="00FE5A66" w:rsidRPr="00883A83" w:rsidRDefault="00FE5A66">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1</w:t>
            </w:r>
          </w:p>
        </w:tc>
        <w:tc>
          <w:tcPr>
            <w:tcW w:w="2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83EE0F" w14:textId="77777777" w:rsidR="00FE5A66" w:rsidRPr="00883A83" w:rsidRDefault="00FE5A66">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2</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A5071D8" w14:textId="77777777" w:rsidR="00FE5A66" w:rsidRPr="00883A83" w:rsidRDefault="00FE5A66">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3</w:t>
            </w:r>
          </w:p>
        </w:tc>
        <w:tc>
          <w:tcPr>
            <w:tcW w:w="14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2C2E61" w14:textId="77777777" w:rsidR="00FE5A66" w:rsidRPr="00883A83" w:rsidRDefault="00FE5A66">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4</w:t>
            </w:r>
          </w:p>
        </w:tc>
        <w:tc>
          <w:tcPr>
            <w:tcW w:w="11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8FC20F2" w14:textId="77777777" w:rsidR="00FE5A66" w:rsidRPr="00883A83" w:rsidRDefault="00FE5A66">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5</w:t>
            </w:r>
          </w:p>
        </w:tc>
        <w:tc>
          <w:tcPr>
            <w:tcW w:w="13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88B85B" w14:textId="77777777" w:rsidR="00FE5A66" w:rsidRPr="00883A83" w:rsidRDefault="00FE5A66">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6</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7157018" w14:textId="77777777" w:rsidR="00FE5A66" w:rsidRPr="00883A83" w:rsidRDefault="00FE5A66">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7</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7A3E6F" w14:textId="77777777" w:rsidR="00FE5A66" w:rsidRPr="00883A83" w:rsidRDefault="00FE5A66">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8</w:t>
            </w:r>
          </w:p>
        </w:tc>
      </w:tr>
      <w:tr w:rsidR="00FE5A66" w:rsidRPr="00883A83" w14:paraId="41EA5740" w14:textId="77777777" w:rsidTr="00FE5A66">
        <w:trPr>
          <w:trHeight w:val="960"/>
        </w:trPr>
        <w:tc>
          <w:tcPr>
            <w:tcW w:w="617" w:type="dxa"/>
            <w:tcBorders>
              <w:top w:val="single" w:sz="4" w:space="0" w:color="FFFFFF" w:themeColor="background1"/>
              <w:left w:val="single" w:sz="4" w:space="0" w:color="auto"/>
              <w:bottom w:val="single" w:sz="4" w:space="0" w:color="auto"/>
              <w:right w:val="single" w:sz="4" w:space="0" w:color="auto"/>
            </w:tcBorders>
            <w:vAlign w:val="center"/>
            <w:hideMark/>
          </w:tcPr>
          <w:p w14:paraId="1F43015A" w14:textId="77777777" w:rsidR="00FE5A66" w:rsidRPr="00883A83" w:rsidRDefault="00FE5A66">
            <w:pPr>
              <w:jc w:val="center"/>
              <w:rPr>
                <w:rFonts w:ascii="Myriad Pro" w:hAnsi="Myriad Pro"/>
                <w:sz w:val="16"/>
                <w:szCs w:val="16"/>
              </w:rPr>
            </w:pPr>
            <w:r w:rsidRPr="00883A83">
              <w:rPr>
                <w:rFonts w:ascii="Myriad Pro" w:hAnsi="Myriad Pro"/>
                <w:sz w:val="16"/>
                <w:szCs w:val="16"/>
              </w:rPr>
              <w:t> </w:t>
            </w:r>
          </w:p>
        </w:tc>
        <w:tc>
          <w:tcPr>
            <w:tcW w:w="2201" w:type="dxa"/>
            <w:tcBorders>
              <w:top w:val="single" w:sz="4" w:space="0" w:color="FFFFFF" w:themeColor="background1"/>
              <w:left w:val="nil"/>
              <w:bottom w:val="single" w:sz="4" w:space="0" w:color="auto"/>
              <w:right w:val="single" w:sz="4" w:space="0" w:color="auto"/>
            </w:tcBorders>
            <w:vAlign w:val="center"/>
            <w:hideMark/>
          </w:tcPr>
          <w:p w14:paraId="689795B6" w14:textId="77777777" w:rsidR="00FE5A66" w:rsidRPr="00883A83" w:rsidRDefault="00FE5A66">
            <w:pPr>
              <w:rPr>
                <w:rFonts w:ascii="Myriad Pro" w:hAnsi="Myriad Pro"/>
                <w:b/>
                <w:bCs/>
                <w:sz w:val="16"/>
                <w:szCs w:val="16"/>
              </w:rPr>
            </w:pPr>
            <w:r w:rsidRPr="00883A83">
              <w:rPr>
                <w:rFonts w:ascii="Myriad Pro" w:hAnsi="Myriad Pro"/>
                <w:b/>
                <w:bCs/>
                <w:sz w:val="16"/>
                <w:szCs w:val="16"/>
              </w:rPr>
              <w:t>Подконтрольные расходы по основным статьям затрат по основным статьям затрат (83% от объема заявленного уровня по статье)</w:t>
            </w:r>
          </w:p>
        </w:tc>
        <w:tc>
          <w:tcPr>
            <w:tcW w:w="992" w:type="dxa"/>
            <w:tcBorders>
              <w:top w:val="single" w:sz="4" w:space="0" w:color="FFFFFF" w:themeColor="background1"/>
              <w:left w:val="nil"/>
              <w:bottom w:val="single" w:sz="4" w:space="0" w:color="auto"/>
              <w:right w:val="single" w:sz="4" w:space="0" w:color="auto"/>
            </w:tcBorders>
            <w:noWrap/>
            <w:vAlign w:val="center"/>
            <w:hideMark/>
          </w:tcPr>
          <w:p w14:paraId="1A5753EA"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тыс. руб.</w:t>
            </w:r>
          </w:p>
        </w:tc>
        <w:tc>
          <w:tcPr>
            <w:tcW w:w="1420" w:type="dxa"/>
            <w:tcBorders>
              <w:top w:val="single" w:sz="4" w:space="0" w:color="FFFFFF" w:themeColor="background1"/>
              <w:left w:val="nil"/>
              <w:bottom w:val="single" w:sz="4" w:space="0" w:color="auto"/>
              <w:right w:val="single" w:sz="4" w:space="0" w:color="auto"/>
            </w:tcBorders>
            <w:noWrap/>
            <w:vAlign w:val="center"/>
            <w:hideMark/>
          </w:tcPr>
          <w:p w14:paraId="233B07F5"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1 539 132,4</w:t>
            </w:r>
          </w:p>
        </w:tc>
        <w:tc>
          <w:tcPr>
            <w:tcW w:w="1102" w:type="dxa"/>
            <w:tcBorders>
              <w:top w:val="single" w:sz="4" w:space="0" w:color="FFFFFF" w:themeColor="background1"/>
              <w:left w:val="nil"/>
              <w:bottom w:val="single" w:sz="4" w:space="0" w:color="auto"/>
              <w:right w:val="single" w:sz="4" w:space="0" w:color="auto"/>
            </w:tcBorders>
            <w:noWrap/>
            <w:vAlign w:val="center"/>
            <w:hideMark/>
          </w:tcPr>
          <w:p w14:paraId="2AAD1494"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1 109 672,9</w:t>
            </w:r>
          </w:p>
        </w:tc>
        <w:tc>
          <w:tcPr>
            <w:tcW w:w="1318" w:type="dxa"/>
            <w:tcBorders>
              <w:top w:val="single" w:sz="4" w:space="0" w:color="FFFFFF" w:themeColor="background1"/>
              <w:left w:val="nil"/>
              <w:bottom w:val="single" w:sz="4" w:space="0" w:color="auto"/>
              <w:right w:val="single" w:sz="4" w:space="0" w:color="auto"/>
            </w:tcBorders>
            <w:noWrap/>
            <w:vAlign w:val="center"/>
            <w:hideMark/>
          </w:tcPr>
          <w:p w14:paraId="4CFB2BAF"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1 224 210,0</w:t>
            </w:r>
          </w:p>
        </w:tc>
        <w:tc>
          <w:tcPr>
            <w:tcW w:w="992" w:type="dxa"/>
            <w:tcBorders>
              <w:top w:val="single" w:sz="4" w:space="0" w:color="FFFFFF" w:themeColor="background1"/>
              <w:left w:val="nil"/>
              <w:bottom w:val="single" w:sz="4" w:space="0" w:color="auto"/>
              <w:right w:val="single" w:sz="4" w:space="0" w:color="auto"/>
            </w:tcBorders>
            <w:noWrap/>
            <w:vAlign w:val="center"/>
            <w:hideMark/>
          </w:tcPr>
          <w:p w14:paraId="5AC7C212"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114 537,0</w:t>
            </w:r>
          </w:p>
        </w:tc>
        <w:tc>
          <w:tcPr>
            <w:tcW w:w="709" w:type="dxa"/>
            <w:tcBorders>
              <w:top w:val="single" w:sz="4" w:space="0" w:color="FFFFFF" w:themeColor="background1"/>
              <w:left w:val="nil"/>
              <w:bottom w:val="single" w:sz="4" w:space="0" w:color="auto"/>
              <w:right w:val="single" w:sz="4" w:space="0" w:color="auto"/>
            </w:tcBorders>
            <w:noWrap/>
            <w:vAlign w:val="center"/>
            <w:hideMark/>
          </w:tcPr>
          <w:p w14:paraId="3C6D2327" w14:textId="77777777" w:rsidR="00FE5A66" w:rsidRPr="00883A83" w:rsidRDefault="00FE5A66">
            <w:pPr>
              <w:jc w:val="center"/>
              <w:rPr>
                <w:rFonts w:ascii="Myriad Pro" w:hAnsi="Myriad Pro"/>
                <w:sz w:val="16"/>
                <w:szCs w:val="16"/>
              </w:rPr>
            </w:pPr>
            <w:r w:rsidRPr="00883A83">
              <w:rPr>
                <w:rFonts w:ascii="Myriad Pro" w:hAnsi="Myriad Pro"/>
                <w:sz w:val="16"/>
                <w:szCs w:val="16"/>
              </w:rPr>
              <w:t>10%</w:t>
            </w:r>
          </w:p>
        </w:tc>
      </w:tr>
      <w:tr w:rsidR="00FE5A66" w:rsidRPr="00883A83" w14:paraId="5F05615E" w14:textId="77777777" w:rsidTr="00FE5A66">
        <w:trPr>
          <w:trHeight w:val="300"/>
        </w:trPr>
        <w:tc>
          <w:tcPr>
            <w:tcW w:w="617" w:type="dxa"/>
            <w:tcBorders>
              <w:top w:val="nil"/>
              <w:left w:val="single" w:sz="4" w:space="0" w:color="auto"/>
              <w:bottom w:val="single" w:sz="4" w:space="0" w:color="auto"/>
              <w:right w:val="single" w:sz="4" w:space="0" w:color="auto"/>
            </w:tcBorders>
            <w:vAlign w:val="center"/>
            <w:hideMark/>
          </w:tcPr>
          <w:p w14:paraId="5622020C"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lastRenderedPageBreak/>
              <w:t>1.</w:t>
            </w:r>
          </w:p>
        </w:tc>
        <w:tc>
          <w:tcPr>
            <w:tcW w:w="2201" w:type="dxa"/>
            <w:tcBorders>
              <w:top w:val="nil"/>
              <w:left w:val="nil"/>
              <w:bottom w:val="single" w:sz="4" w:space="0" w:color="auto"/>
              <w:right w:val="single" w:sz="4" w:space="0" w:color="auto"/>
            </w:tcBorders>
            <w:vAlign w:val="center"/>
            <w:hideMark/>
          </w:tcPr>
          <w:p w14:paraId="71B5715B" w14:textId="77777777" w:rsidR="00FE5A66" w:rsidRPr="00883A83" w:rsidRDefault="00FE5A66">
            <w:pPr>
              <w:rPr>
                <w:rFonts w:ascii="Myriad Pro" w:hAnsi="Myriad Pro"/>
                <w:b/>
                <w:bCs/>
                <w:sz w:val="16"/>
                <w:szCs w:val="16"/>
              </w:rPr>
            </w:pPr>
            <w:r w:rsidRPr="00883A83">
              <w:rPr>
                <w:rFonts w:ascii="Myriad Pro" w:hAnsi="Myriad Pro"/>
                <w:b/>
                <w:bCs/>
                <w:sz w:val="16"/>
                <w:szCs w:val="16"/>
              </w:rPr>
              <w:t>Расходы на оплату труда</w:t>
            </w:r>
          </w:p>
        </w:tc>
        <w:tc>
          <w:tcPr>
            <w:tcW w:w="992" w:type="dxa"/>
            <w:tcBorders>
              <w:top w:val="nil"/>
              <w:left w:val="nil"/>
              <w:bottom w:val="single" w:sz="4" w:space="0" w:color="auto"/>
              <w:right w:val="single" w:sz="4" w:space="0" w:color="auto"/>
            </w:tcBorders>
            <w:noWrap/>
            <w:vAlign w:val="center"/>
            <w:hideMark/>
          </w:tcPr>
          <w:p w14:paraId="58CA9895"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тыс. руб.</w:t>
            </w:r>
          </w:p>
        </w:tc>
        <w:tc>
          <w:tcPr>
            <w:tcW w:w="1420" w:type="dxa"/>
            <w:tcBorders>
              <w:top w:val="nil"/>
              <w:left w:val="nil"/>
              <w:bottom w:val="single" w:sz="4" w:space="0" w:color="auto"/>
              <w:right w:val="single" w:sz="4" w:space="0" w:color="auto"/>
            </w:tcBorders>
            <w:noWrap/>
            <w:vAlign w:val="center"/>
            <w:hideMark/>
          </w:tcPr>
          <w:p w14:paraId="6F4C74F3"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1 252 696,5</w:t>
            </w:r>
          </w:p>
        </w:tc>
        <w:tc>
          <w:tcPr>
            <w:tcW w:w="1102" w:type="dxa"/>
            <w:tcBorders>
              <w:top w:val="nil"/>
              <w:left w:val="nil"/>
              <w:bottom w:val="single" w:sz="4" w:space="0" w:color="auto"/>
              <w:right w:val="single" w:sz="4" w:space="0" w:color="auto"/>
            </w:tcBorders>
            <w:noWrap/>
            <w:vAlign w:val="center"/>
            <w:hideMark/>
          </w:tcPr>
          <w:p w14:paraId="632F92E6"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1 025 682,3</w:t>
            </w:r>
          </w:p>
        </w:tc>
        <w:tc>
          <w:tcPr>
            <w:tcW w:w="1318" w:type="dxa"/>
            <w:tcBorders>
              <w:top w:val="nil"/>
              <w:left w:val="nil"/>
              <w:bottom w:val="single" w:sz="4" w:space="0" w:color="auto"/>
              <w:right w:val="single" w:sz="4" w:space="0" w:color="auto"/>
            </w:tcBorders>
            <w:noWrap/>
            <w:vAlign w:val="center"/>
            <w:hideMark/>
          </w:tcPr>
          <w:p w14:paraId="33236EE0"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1 118 516,6</w:t>
            </w:r>
          </w:p>
        </w:tc>
        <w:tc>
          <w:tcPr>
            <w:tcW w:w="992" w:type="dxa"/>
            <w:tcBorders>
              <w:top w:val="nil"/>
              <w:left w:val="nil"/>
              <w:bottom w:val="single" w:sz="4" w:space="0" w:color="auto"/>
              <w:right w:val="single" w:sz="4" w:space="0" w:color="auto"/>
            </w:tcBorders>
            <w:noWrap/>
            <w:vAlign w:val="center"/>
            <w:hideMark/>
          </w:tcPr>
          <w:p w14:paraId="716161BC"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92 834,3</w:t>
            </w:r>
          </w:p>
        </w:tc>
        <w:tc>
          <w:tcPr>
            <w:tcW w:w="709" w:type="dxa"/>
            <w:tcBorders>
              <w:top w:val="nil"/>
              <w:left w:val="nil"/>
              <w:bottom w:val="single" w:sz="4" w:space="0" w:color="auto"/>
              <w:right w:val="single" w:sz="4" w:space="0" w:color="auto"/>
            </w:tcBorders>
            <w:noWrap/>
            <w:vAlign w:val="center"/>
            <w:hideMark/>
          </w:tcPr>
          <w:p w14:paraId="3FEF6BBF"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9%</w:t>
            </w:r>
          </w:p>
        </w:tc>
      </w:tr>
      <w:tr w:rsidR="00FE5A66" w:rsidRPr="00883A83" w14:paraId="31EF0B4D" w14:textId="77777777" w:rsidTr="00FE5A66">
        <w:trPr>
          <w:trHeight w:val="720"/>
        </w:trPr>
        <w:tc>
          <w:tcPr>
            <w:tcW w:w="617" w:type="dxa"/>
            <w:tcBorders>
              <w:top w:val="nil"/>
              <w:left w:val="single" w:sz="4" w:space="0" w:color="auto"/>
              <w:bottom w:val="single" w:sz="4" w:space="0" w:color="auto"/>
              <w:right w:val="single" w:sz="4" w:space="0" w:color="auto"/>
            </w:tcBorders>
            <w:vAlign w:val="center"/>
            <w:hideMark/>
          </w:tcPr>
          <w:p w14:paraId="6C752AF6"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2.</w:t>
            </w:r>
          </w:p>
        </w:tc>
        <w:tc>
          <w:tcPr>
            <w:tcW w:w="2201" w:type="dxa"/>
            <w:tcBorders>
              <w:top w:val="nil"/>
              <w:left w:val="nil"/>
              <w:bottom w:val="single" w:sz="4" w:space="0" w:color="auto"/>
              <w:right w:val="single" w:sz="4" w:space="0" w:color="auto"/>
            </w:tcBorders>
            <w:vAlign w:val="center"/>
            <w:hideMark/>
          </w:tcPr>
          <w:p w14:paraId="65FE1B12" w14:textId="77777777" w:rsidR="00FE5A66" w:rsidRPr="00883A83" w:rsidRDefault="00FE5A66">
            <w:pPr>
              <w:rPr>
                <w:rFonts w:ascii="Myriad Pro" w:hAnsi="Myriad Pro"/>
                <w:b/>
                <w:bCs/>
                <w:sz w:val="16"/>
                <w:szCs w:val="16"/>
              </w:rPr>
            </w:pPr>
            <w:r w:rsidRPr="00883A83">
              <w:rPr>
                <w:rFonts w:ascii="Myriad Pro" w:hAnsi="Myriad Pro"/>
                <w:b/>
                <w:bCs/>
                <w:sz w:val="16"/>
                <w:szCs w:val="16"/>
              </w:rPr>
              <w:t>Оплата работ и услуг сторонних организаций по основным статьям затрат (52% от объема заявленного уровня по статье)</w:t>
            </w:r>
          </w:p>
        </w:tc>
        <w:tc>
          <w:tcPr>
            <w:tcW w:w="992" w:type="dxa"/>
            <w:tcBorders>
              <w:top w:val="nil"/>
              <w:left w:val="nil"/>
              <w:bottom w:val="single" w:sz="4" w:space="0" w:color="auto"/>
              <w:right w:val="single" w:sz="4" w:space="0" w:color="auto"/>
            </w:tcBorders>
            <w:noWrap/>
            <w:vAlign w:val="center"/>
            <w:hideMark/>
          </w:tcPr>
          <w:p w14:paraId="60617D8B"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тыс. руб.</w:t>
            </w:r>
          </w:p>
        </w:tc>
        <w:tc>
          <w:tcPr>
            <w:tcW w:w="1420" w:type="dxa"/>
            <w:tcBorders>
              <w:top w:val="nil"/>
              <w:left w:val="nil"/>
              <w:bottom w:val="single" w:sz="4" w:space="0" w:color="auto"/>
              <w:right w:val="single" w:sz="4" w:space="0" w:color="auto"/>
            </w:tcBorders>
            <w:noWrap/>
            <w:vAlign w:val="center"/>
            <w:hideMark/>
          </w:tcPr>
          <w:p w14:paraId="171A2EF1"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159 438,5</w:t>
            </w:r>
          </w:p>
        </w:tc>
        <w:tc>
          <w:tcPr>
            <w:tcW w:w="1102" w:type="dxa"/>
            <w:tcBorders>
              <w:top w:val="nil"/>
              <w:left w:val="nil"/>
              <w:bottom w:val="single" w:sz="4" w:space="0" w:color="auto"/>
              <w:right w:val="single" w:sz="4" w:space="0" w:color="auto"/>
            </w:tcBorders>
            <w:noWrap/>
            <w:vAlign w:val="center"/>
            <w:hideMark/>
          </w:tcPr>
          <w:p w14:paraId="6287872D"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68 091,5</w:t>
            </w:r>
          </w:p>
        </w:tc>
        <w:tc>
          <w:tcPr>
            <w:tcW w:w="1318" w:type="dxa"/>
            <w:tcBorders>
              <w:top w:val="nil"/>
              <w:left w:val="nil"/>
              <w:bottom w:val="single" w:sz="4" w:space="0" w:color="auto"/>
              <w:right w:val="single" w:sz="4" w:space="0" w:color="auto"/>
            </w:tcBorders>
            <w:noWrap/>
            <w:vAlign w:val="center"/>
            <w:hideMark/>
          </w:tcPr>
          <w:p w14:paraId="0459A8F6"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89 794,2</w:t>
            </w:r>
          </w:p>
        </w:tc>
        <w:tc>
          <w:tcPr>
            <w:tcW w:w="992" w:type="dxa"/>
            <w:tcBorders>
              <w:top w:val="nil"/>
              <w:left w:val="nil"/>
              <w:bottom w:val="single" w:sz="4" w:space="0" w:color="auto"/>
              <w:right w:val="single" w:sz="4" w:space="0" w:color="auto"/>
            </w:tcBorders>
            <w:noWrap/>
            <w:vAlign w:val="center"/>
            <w:hideMark/>
          </w:tcPr>
          <w:p w14:paraId="7EB39026"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21 702,7</w:t>
            </w:r>
          </w:p>
        </w:tc>
        <w:tc>
          <w:tcPr>
            <w:tcW w:w="709" w:type="dxa"/>
            <w:tcBorders>
              <w:top w:val="nil"/>
              <w:left w:val="nil"/>
              <w:bottom w:val="single" w:sz="4" w:space="0" w:color="auto"/>
              <w:right w:val="single" w:sz="4" w:space="0" w:color="auto"/>
            </w:tcBorders>
            <w:noWrap/>
            <w:vAlign w:val="center"/>
            <w:hideMark/>
          </w:tcPr>
          <w:p w14:paraId="49ADF724"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32%</w:t>
            </w:r>
          </w:p>
        </w:tc>
      </w:tr>
      <w:tr w:rsidR="00FE5A66" w:rsidRPr="00883A83" w14:paraId="6C5821BD" w14:textId="77777777" w:rsidTr="00FE5A66">
        <w:trPr>
          <w:trHeight w:val="720"/>
        </w:trPr>
        <w:tc>
          <w:tcPr>
            <w:tcW w:w="617" w:type="dxa"/>
            <w:tcBorders>
              <w:top w:val="nil"/>
              <w:left w:val="single" w:sz="4" w:space="0" w:color="auto"/>
              <w:bottom w:val="single" w:sz="4" w:space="0" w:color="auto"/>
              <w:right w:val="single" w:sz="4" w:space="0" w:color="auto"/>
            </w:tcBorders>
            <w:vAlign w:val="center"/>
            <w:hideMark/>
          </w:tcPr>
          <w:p w14:paraId="3A91600A" w14:textId="77777777" w:rsidR="00FE5A66" w:rsidRPr="00883A83" w:rsidRDefault="00FE5A66">
            <w:pPr>
              <w:jc w:val="center"/>
              <w:rPr>
                <w:rFonts w:ascii="Myriad Pro" w:hAnsi="Myriad Pro"/>
                <w:sz w:val="16"/>
                <w:szCs w:val="16"/>
              </w:rPr>
            </w:pPr>
            <w:r w:rsidRPr="00883A83">
              <w:rPr>
                <w:rFonts w:ascii="Myriad Pro" w:hAnsi="Myriad Pro"/>
                <w:sz w:val="16"/>
                <w:szCs w:val="16"/>
              </w:rPr>
              <w:t>2.1.</w:t>
            </w:r>
          </w:p>
        </w:tc>
        <w:tc>
          <w:tcPr>
            <w:tcW w:w="2201" w:type="dxa"/>
            <w:tcBorders>
              <w:top w:val="nil"/>
              <w:left w:val="nil"/>
              <w:bottom w:val="single" w:sz="4" w:space="0" w:color="auto"/>
              <w:right w:val="single" w:sz="4" w:space="0" w:color="auto"/>
            </w:tcBorders>
            <w:vAlign w:val="center"/>
            <w:hideMark/>
          </w:tcPr>
          <w:p w14:paraId="761E3C04" w14:textId="77777777" w:rsidR="00FE5A66" w:rsidRPr="00883A83" w:rsidRDefault="00FE5A66">
            <w:pPr>
              <w:rPr>
                <w:rFonts w:ascii="Myriad Pro" w:hAnsi="Myriad Pro"/>
                <w:sz w:val="16"/>
                <w:szCs w:val="16"/>
              </w:rPr>
            </w:pPr>
            <w:r w:rsidRPr="00883A83">
              <w:rPr>
                <w:rFonts w:ascii="Myriad Pro" w:hAnsi="Myriad Pro"/>
                <w:sz w:val="16"/>
                <w:szCs w:val="16"/>
              </w:rPr>
              <w:t>Прочие услуги сторонних организаций по основным статьям затрат (57% от объема заявленного уровня по статье)</w:t>
            </w:r>
          </w:p>
        </w:tc>
        <w:tc>
          <w:tcPr>
            <w:tcW w:w="992" w:type="dxa"/>
            <w:tcBorders>
              <w:top w:val="nil"/>
              <w:left w:val="nil"/>
              <w:bottom w:val="single" w:sz="4" w:space="0" w:color="auto"/>
              <w:right w:val="single" w:sz="4" w:space="0" w:color="auto"/>
            </w:tcBorders>
            <w:noWrap/>
            <w:vAlign w:val="center"/>
            <w:hideMark/>
          </w:tcPr>
          <w:p w14:paraId="00F1643C" w14:textId="77777777" w:rsidR="00FE5A66" w:rsidRPr="00883A83" w:rsidRDefault="00FE5A66">
            <w:pPr>
              <w:jc w:val="center"/>
              <w:rPr>
                <w:rFonts w:ascii="Myriad Pro" w:hAnsi="Myriad Pro"/>
                <w:sz w:val="16"/>
                <w:szCs w:val="16"/>
              </w:rPr>
            </w:pPr>
            <w:r w:rsidRPr="00883A83">
              <w:rPr>
                <w:rFonts w:ascii="Myriad Pro" w:hAnsi="Myriad Pro"/>
                <w:sz w:val="16"/>
                <w:szCs w:val="16"/>
              </w:rPr>
              <w:t>тыс. руб.</w:t>
            </w:r>
          </w:p>
        </w:tc>
        <w:tc>
          <w:tcPr>
            <w:tcW w:w="1420" w:type="dxa"/>
            <w:tcBorders>
              <w:top w:val="nil"/>
              <w:left w:val="nil"/>
              <w:bottom w:val="single" w:sz="4" w:space="0" w:color="auto"/>
              <w:right w:val="single" w:sz="4" w:space="0" w:color="auto"/>
            </w:tcBorders>
            <w:noWrap/>
            <w:vAlign w:val="center"/>
            <w:hideMark/>
          </w:tcPr>
          <w:p w14:paraId="479F1229" w14:textId="77777777" w:rsidR="00FE5A66" w:rsidRPr="00883A83" w:rsidRDefault="00FE5A66">
            <w:pPr>
              <w:jc w:val="center"/>
              <w:rPr>
                <w:rFonts w:ascii="Myriad Pro" w:hAnsi="Myriad Pro"/>
                <w:sz w:val="16"/>
                <w:szCs w:val="16"/>
              </w:rPr>
            </w:pPr>
            <w:r w:rsidRPr="00883A83">
              <w:rPr>
                <w:rFonts w:ascii="Myriad Pro" w:hAnsi="Myriad Pro"/>
                <w:sz w:val="16"/>
                <w:szCs w:val="16"/>
              </w:rPr>
              <w:t>67 940,9</w:t>
            </w:r>
          </w:p>
        </w:tc>
        <w:tc>
          <w:tcPr>
            <w:tcW w:w="1102" w:type="dxa"/>
            <w:tcBorders>
              <w:top w:val="nil"/>
              <w:left w:val="nil"/>
              <w:bottom w:val="single" w:sz="4" w:space="0" w:color="auto"/>
              <w:right w:val="single" w:sz="4" w:space="0" w:color="auto"/>
            </w:tcBorders>
            <w:noWrap/>
            <w:vAlign w:val="center"/>
            <w:hideMark/>
          </w:tcPr>
          <w:p w14:paraId="3C8889DC" w14:textId="77777777" w:rsidR="00FE5A66" w:rsidRPr="00883A83" w:rsidRDefault="00FE5A66">
            <w:pPr>
              <w:jc w:val="center"/>
              <w:rPr>
                <w:rFonts w:ascii="Myriad Pro" w:hAnsi="Myriad Pro"/>
                <w:sz w:val="16"/>
                <w:szCs w:val="16"/>
              </w:rPr>
            </w:pPr>
            <w:r w:rsidRPr="00883A83">
              <w:rPr>
                <w:rFonts w:ascii="Myriad Pro" w:hAnsi="Myriad Pro"/>
                <w:sz w:val="16"/>
                <w:szCs w:val="16"/>
              </w:rPr>
              <w:t>28 318,1</w:t>
            </w:r>
          </w:p>
        </w:tc>
        <w:tc>
          <w:tcPr>
            <w:tcW w:w="1318" w:type="dxa"/>
            <w:tcBorders>
              <w:top w:val="nil"/>
              <w:left w:val="nil"/>
              <w:bottom w:val="single" w:sz="4" w:space="0" w:color="auto"/>
              <w:right w:val="single" w:sz="4" w:space="0" w:color="auto"/>
            </w:tcBorders>
            <w:noWrap/>
            <w:vAlign w:val="center"/>
            <w:hideMark/>
          </w:tcPr>
          <w:p w14:paraId="5D1D8F7E" w14:textId="77777777" w:rsidR="00FE5A66" w:rsidRPr="00883A83" w:rsidRDefault="00FE5A66">
            <w:pPr>
              <w:jc w:val="center"/>
              <w:rPr>
                <w:rFonts w:ascii="Myriad Pro" w:hAnsi="Myriad Pro"/>
                <w:sz w:val="16"/>
                <w:szCs w:val="16"/>
              </w:rPr>
            </w:pPr>
            <w:r w:rsidRPr="00883A83">
              <w:rPr>
                <w:rFonts w:ascii="Myriad Pro" w:hAnsi="Myriad Pro"/>
                <w:sz w:val="16"/>
                <w:szCs w:val="16"/>
              </w:rPr>
              <w:t>31 388,7</w:t>
            </w:r>
          </w:p>
        </w:tc>
        <w:tc>
          <w:tcPr>
            <w:tcW w:w="992" w:type="dxa"/>
            <w:tcBorders>
              <w:top w:val="nil"/>
              <w:left w:val="nil"/>
              <w:bottom w:val="single" w:sz="4" w:space="0" w:color="auto"/>
              <w:right w:val="single" w:sz="4" w:space="0" w:color="auto"/>
            </w:tcBorders>
            <w:noWrap/>
            <w:vAlign w:val="center"/>
            <w:hideMark/>
          </w:tcPr>
          <w:p w14:paraId="5216B50E" w14:textId="77777777" w:rsidR="00FE5A66" w:rsidRPr="00883A83" w:rsidRDefault="00FE5A66">
            <w:pPr>
              <w:jc w:val="center"/>
              <w:rPr>
                <w:rFonts w:ascii="Myriad Pro" w:hAnsi="Myriad Pro"/>
                <w:sz w:val="16"/>
                <w:szCs w:val="16"/>
              </w:rPr>
            </w:pPr>
            <w:r w:rsidRPr="00883A83">
              <w:rPr>
                <w:rFonts w:ascii="Myriad Pro" w:hAnsi="Myriad Pro"/>
                <w:sz w:val="16"/>
                <w:szCs w:val="16"/>
              </w:rPr>
              <w:t>3 070,5</w:t>
            </w:r>
          </w:p>
        </w:tc>
        <w:tc>
          <w:tcPr>
            <w:tcW w:w="709" w:type="dxa"/>
            <w:tcBorders>
              <w:top w:val="nil"/>
              <w:left w:val="nil"/>
              <w:bottom w:val="single" w:sz="4" w:space="0" w:color="auto"/>
              <w:right w:val="single" w:sz="4" w:space="0" w:color="auto"/>
            </w:tcBorders>
            <w:noWrap/>
            <w:vAlign w:val="center"/>
            <w:hideMark/>
          </w:tcPr>
          <w:p w14:paraId="4C2CC396" w14:textId="77777777" w:rsidR="00FE5A66" w:rsidRPr="00883A83" w:rsidRDefault="00FE5A66">
            <w:pPr>
              <w:jc w:val="center"/>
              <w:rPr>
                <w:rFonts w:ascii="Myriad Pro" w:hAnsi="Myriad Pro"/>
                <w:sz w:val="16"/>
                <w:szCs w:val="16"/>
              </w:rPr>
            </w:pPr>
            <w:r w:rsidRPr="00883A83">
              <w:rPr>
                <w:rFonts w:ascii="Myriad Pro" w:hAnsi="Myriad Pro"/>
                <w:sz w:val="16"/>
                <w:szCs w:val="16"/>
              </w:rPr>
              <w:t>11%</w:t>
            </w:r>
          </w:p>
        </w:tc>
      </w:tr>
      <w:tr w:rsidR="00FE5A66" w:rsidRPr="00883A83" w14:paraId="6086122C" w14:textId="77777777" w:rsidTr="00FE5A66">
        <w:trPr>
          <w:trHeight w:val="300"/>
        </w:trPr>
        <w:tc>
          <w:tcPr>
            <w:tcW w:w="617" w:type="dxa"/>
            <w:tcBorders>
              <w:top w:val="nil"/>
              <w:left w:val="single" w:sz="4" w:space="0" w:color="auto"/>
              <w:bottom w:val="single" w:sz="4" w:space="0" w:color="auto"/>
              <w:right w:val="single" w:sz="4" w:space="0" w:color="auto"/>
            </w:tcBorders>
            <w:vAlign w:val="center"/>
            <w:hideMark/>
          </w:tcPr>
          <w:p w14:paraId="0C133E1C" w14:textId="77777777" w:rsidR="00FE5A66" w:rsidRPr="00883A83" w:rsidRDefault="00FE5A66">
            <w:pPr>
              <w:jc w:val="center"/>
              <w:rPr>
                <w:rFonts w:ascii="Myriad Pro" w:hAnsi="Myriad Pro"/>
                <w:sz w:val="16"/>
                <w:szCs w:val="16"/>
              </w:rPr>
            </w:pPr>
            <w:r w:rsidRPr="00883A83">
              <w:rPr>
                <w:rFonts w:ascii="Myriad Pro" w:hAnsi="Myriad Pro"/>
                <w:sz w:val="16"/>
                <w:szCs w:val="16"/>
              </w:rPr>
              <w:t>2.1.1.</w:t>
            </w:r>
          </w:p>
        </w:tc>
        <w:tc>
          <w:tcPr>
            <w:tcW w:w="2201" w:type="dxa"/>
            <w:tcBorders>
              <w:top w:val="nil"/>
              <w:left w:val="nil"/>
              <w:bottom w:val="single" w:sz="4" w:space="0" w:color="auto"/>
              <w:right w:val="single" w:sz="4" w:space="0" w:color="auto"/>
            </w:tcBorders>
            <w:vAlign w:val="center"/>
            <w:hideMark/>
          </w:tcPr>
          <w:p w14:paraId="594261C2" w14:textId="77777777" w:rsidR="00FE5A66" w:rsidRPr="00883A83" w:rsidRDefault="00FE5A66">
            <w:pPr>
              <w:rPr>
                <w:rFonts w:ascii="Myriad Pro" w:hAnsi="Myriad Pro"/>
                <w:sz w:val="16"/>
                <w:szCs w:val="16"/>
              </w:rPr>
            </w:pPr>
            <w:r w:rsidRPr="00883A83">
              <w:rPr>
                <w:rFonts w:ascii="Myriad Pro" w:hAnsi="Myriad Pro"/>
                <w:sz w:val="16"/>
                <w:szCs w:val="16"/>
              </w:rPr>
              <w:t>Расходы на оформление имущественных прав</w:t>
            </w:r>
          </w:p>
        </w:tc>
        <w:tc>
          <w:tcPr>
            <w:tcW w:w="992" w:type="dxa"/>
            <w:tcBorders>
              <w:top w:val="nil"/>
              <w:left w:val="nil"/>
              <w:bottom w:val="single" w:sz="4" w:space="0" w:color="auto"/>
              <w:right w:val="single" w:sz="4" w:space="0" w:color="auto"/>
            </w:tcBorders>
            <w:noWrap/>
            <w:vAlign w:val="center"/>
            <w:hideMark/>
          </w:tcPr>
          <w:p w14:paraId="62AD220C" w14:textId="77777777" w:rsidR="00FE5A66" w:rsidRPr="00883A83" w:rsidRDefault="00FE5A66">
            <w:pPr>
              <w:jc w:val="center"/>
              <w:rPr>
                <w:rFonts w:ascii="Myriad Pro" w:hAnsi="Myriad Pro"/>
                <w:sz w:val="16"/>
                <w:szCs w:val="16"/>
              </w:rPr>
            </w:pPr>
            <w:r w:rsidRPr="00883A83">
              <w:rPr>
                <w:rFonts w:ascii="Myriad Pro" w:hAnsi="Myriad Pro"/>
                <w:sz w:val="16"/>
                <w:szCs w:val="16"/>
              </w:rPr>
              <w:t>тыс. руб.</w:t>
            </w:r>
          </w:p>
        </w:tc>
        <w:tc>
          <w:tcPr>
            <w:tcW w:w="1420" w:type="dxa"/>
            <w:tcBorders>
              <w:top w:val="nil"/>
              <w:left w:val="nil"/>
              <w:bottom w:val="single" w:sz="4" w:space="0" w:color="auto"/>
              <w:right w:val="single" w:sz="4" w:space="0" w:color="auto"/>
            </w:tcBorders>
            <w:noWrap/>
            <w:vAlign w:val="center"/>
            <w:hideMark/>
          </w:tcPr>
          <w:p w14:paraId="270006A5" w14:textId="77777777" w:rsidR="00FE5A66" w:rsidRPr="00883A83" w:rsidRDefault="00FE5A66">
            <w:pPr>
              <w:jc w:val="center"/>
              <w:rPr>
                <w:rFonts w:ascii="Myriad Pro" w:hAnsi="Myriad Pro"/>
                <w:sz w:val="16"/>
                <w:szCs w:val="16"/>
              </w:rPr>
            </w:pPr>
            <w:r w:rsidRPr="00883A83">
              <w:rPr>
                <w:rFonts w:ascii="Myriad Pro" w:hAnsi="Myriad Pro"/>
                <w:sz w:val="16"/>
                <w:szCs w:val="16"/>
              </w:rPr>
              <w:t>14 108,6</w:t>
            </w:r>
          </w:p>
        </w:tc>
        <w:tc>
          <w:tcPr>
            <w:tcW w:w="1102" w:type="dxa"/>
            <w:tcBorders>
              <w:top w:val="nil"/>
              <w:left w:val="nil"/>
              <w:bottom w:val="single" w:sz="4" w:space="0" w:color="auto"/>
              <w:right w:val="single" w:sz="4" w:space="0" w:color="auto"/>
            </w:tcBorders>
            <w:noWrap/>
            <w:vAlign w:val="center"/>
            <w:hideMark/>
          </w:tcPr>
          <w:p w14:paraId="470BAB14" w14:textId="77777777" w:rsidR="00FE5A66" w:rsidRPr="00883A83" w:rsidRDefault="00FE5A66">
            <w:pPr>
              <w:jc w:val="center"/>
              <w:rPr>
                <w:rFonts w:ascii="Myriad Pro" w:hAnsi="Myriad Pro"/>
                <w:sz w:val="16"/>
                <w:szCs w:val="16"/>
              </w:rPr>
            </w:pPr>
            <w:r w:rsidRPr="00883A83">
              <w:rPr>
                <w:rFonts w:ascii="Myriad Pro" w:hAnsi="Myriad Pro"/>
                <w:sz w:val="16"/>
                <w:szCs w:val="16"/>
              </w:rPr>
              <w:t>5 488,3</w:t>
            </w:r>
          </w:p>
        </w:tc>
        <w:tc>
          <w:tcPr>
            <w:tcW w:w="1318" w:type="dxa"/>
            <w:tcBorders>
              <w:top w:val="nil"/>
              <w:left w:val="nil"/>
              <w:bottom w:val="single" w:sz="4" w:space="0" w:color="auto"/>
              <w:right w:val="single" w:sz="4" w:space="0" w:color="auto"/>
            </w:tcBorders>
            <w:noWrap/>
            <w:vAlign w:val="center"/>
            <w:hideMark/>
          </w:tcPr>
          <w:p w14:paraId="25AEEE84" w14:textId="77777777" w:rsidR="00FE5A66" w:rsidRPr="00883A83" w:rsidRDefault="00FE5A66">
            <w:pPr>
              <w:jc w:val="center"/>
              <w:rPr>
                <w:rFonts w:ascii="Myriad Pro" w:hAnsi="Myriad Pro"/>
                <w:sz w:val="16"/>
                <w:szCs w:val="16"/>
              </w:rPr>
            </w:pPr>
            <w:r w:rsidRPr="00883A83">
              <w:rPr>
                <w:rFonts w:ascii="Myriad Pro" w:hAnsi="Myriad Pro"/>
                <w:sz w:val="16"/>
                <w:szCs w:val="16"/>
              </w:rPr>
              <w:t>5 488,3</w:t>
            </w:r>
          </w:p>
        </w:tc>
        <w:tc>
          <w:tcPr>
            <w:tcW w:w="992" w:type="dxa"/>
            <w:tcBorders>
              <w:top w:val="nil"/>
              <w:left w:val="nil"/>
              <w:bottom w:val="single" w:sz="4" w:space="0" w:color="auto"/>
              <w:right w:val="single" w:sz="4" w:space="0" w:color="auto"/>
            </w:tcBorders>
            <w:noWrap/>
            <w:vAlign w:val="center"/>
            <w:hideMark/>
          </w:tcPr>
          <w:p w14:paraId="43010609"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709" w:type="dxa"/>
            <w:tcBorders>
              <w:top w:val="nil"/>
              <w:left w:val="nil"/>
              <w:bottom w:val="single" w:sz="4" w:space="0" w:color="auto"/>
              <w:right w:val="single" w:sz="4" w:space="0" w:color="auto"/>
            </w:tcBorders>
            <w:noWrap/>
            <w:vAlign w:val="center"/>
            <w:hideMark/>
          </w:tcPr>
          <w:p w14:paraId="19515712" w14:textId="77777777" w:rsidR="00FE5A66" w:rsidRPr="00883A83" w:rsidRDefault="00FE5A66">
            <w:pPr>
              <w:jc w:val="center"/>
              <w:rPr>
                <w:rFonts w:ascii="Myriad Pro" w:hAnsi="Myriad Pro"/>
                <w:sz w:val="16"/>
                <w:szCs w:val="16"/>
              </w:rPr>
            </w:pPr>
            <w:r w:rsidRPr="00883A83">
              <w:rPr>
                <w:rFonts w:ascii="Myriad Pro" w:hAnsi="Myriad Pro"/>
                <w:sz w:val="16"/>
                <w:szCs w:val="16"/>
              </w:rPr>
              <w:t>0%</w:t>
            </w:r>
          </w:p>
        </w:tc>
      </w:tr>
      <w:tr w:rsidR="00FE5A66" w:rsidRPr="00883A83" w14:paraId="25F11C80" w14:textId="77777777" w:rsidTr="00FE5A66">
        <w:trPr>
          <w:trHeight w:val="300"/>
        </w:trPr>
        <w:tc>
          <w:tcPr>
            <w:tcW w:w="617" w:type="dxa"/>
            <w:tcBorders>
              <w:top w:val="nil"/>
              <w:left w:val="single" w:sz="4" w:space="0" w:color="auto"/>
              <w:bottom w:val="single" w:sz="4" w:space="0" w:color="auto"/>
              <w:right w:val="single" w:sz="4" w:space="0" w:color="auto"/>
            </w:tcBorders>
            <w:vAlign w:val="center"/>
            <w:hideMark/>
          </w:tcPr>
          <w:p w14:paraId="12740A83" w14:textId="77777777" w:rsidR="00FE5A66" w:rsidRPr="00883A83" w:rsidRDefault="00FE5A66">
            <w:pPr>
              <w:jc w:val="center"/>
              <w:rPr>
                <w:rFonts w:ascii="Myriad Pro" w:hAnsi="Myriad Pro"/>
                <w:sz w:val="16"/>
                <w:szCs w:val="16"/>
              </w:rPr>
            </w:pPr>
            <w:r w:rsidRPr="00883A83">
              <w:rPr>
                <w:rFonts w:ascii="Myriad Pro" w:hAnsi="Myriad Pro"/>
                <w:sz w:val="16"/>
                <w:szCs w:val="16"/>
              </w:rPr>
              <w:t>2.1.2.</w:t>
            </w:r>
          </w:p>
        </w:tc>
        <w:tc>
          <w:tcPr>
            <w:tcW w:w="2201" w:type="dxa"/>
            <w:tcBorders>
              <w:top w:val="nil"/>
              <w:left w:val="nil"/>
              <w:bottom w:val="single" w:sz="4" w:space="0" w:color="auto"/>
              <w:right w:val="single" w:sz="4" w:space="0" w:color="auto"/>
            </w:tcBorders>
            <w:vAlign w:val="center"/>
            <w:hideMark/>
          </w:tcPr>
          <w:p w14:paraId="08C405FB" w14:textId="77777777" w:rsidR="00FE5A66" w:rsidRPr="00883A83" w:rsidRDefault="00FE5A66">
            <w:pPr>
              <w:rPr>
                <w:rFonts w:ascii="Myriad Pro" w:hAnsi="Myriad Pro"/>
                <w:sz w:val="16"/>
                <w:szCs w:val="16"/>
              </w:rPr>
            </w:pPr>
            <w:r w:rsidRPr="00883A83">
              <w:rPr>
                <w:rFonts w:ascii="Myriad Pro" w:hAnsi="Myriad Pro"/>
                <w:sz w:val="16"/>
                <w:szCs w:val="16"/>
              </w:rPr>
              <w:t>Негосударственное пенсионное обеспечение</w:t>
            </w:r>
          </w:p>
        </w:tc>
        <w:tc>
          <w:tcPr>
            <w:tcW w:w="992" w:type="dxa"/>
            <w:tcBorders>
              <w:top w:val="nil"/>
              <w:left w:val="nil"/>
              <w:bottom w:val="single" w:sz="4" w:space="0" w:color="auto"/>
              <w:right w:val="single" w:sz="4" w:space="0" w:color="auto"/>
            </w:tcBorders>
            <w:noWrap/>
            <w:vAlign w:val="center"/>
            <w:hideMark/>
          </w:tcPr>
          <w:p w14:paraId="63261F1C" w14:textId="77777777" w:rsidR="00FE5A66" w:rsidRPr="00883A83" w:rsidRDefault="00FE5A66">
            <w:pPr>
              <w:jc w:val="center"/>
              <w:rPr>
                <w:rFonts w:ascii="Myriad Pro" w:hAnsi="Myriad Pro"/>
                <w:sz w:val="16"/>
                <w:szCs w:val="16"/>
              </w:rPr>
            </w:pPr>
            <w:r w:rsidRPr="00883A83">
              <w:rPr>
                <w:rFonts w:ascii="Myriad Pro" w:hAnsi="Myriad Pro"/>
                <w:sz w:val="16"/>
                <w:szCs w:val="16"/>
              </w:rPr>
              <w:t>тыс. руб.</w:t>
            </w:r>
          </w:p>
        </w:tc>
        <w:tc>
          <w:tcPr>
            <w:tcW w:w="1420" w:type="dxa"/>
            <w:tcBorders>
              <w:top w:val="nil"/>
              <w:left w:val="nil"/>
              <w:bottom w:val="single" w:sz="4" w:space="0" w:color="auto"/>
              <w:right w:val="single" w:sz="4" w:space="0" w:color="auto"/>
            </w:tcBorders>
            <w:noWrap/>
            <w:vAlign w:val="center"/>
            <w:hideMark/>
          </w:tcPr>
          <w:p w14:paraId="48846677" w14:textId="77777777" w:rsidR="00FE5A66" w:rsidRPr="00883A83" w:rsidRDefault="00FE5A66">
            <w:pPr>
              <w:jc w:val="center"/>
              <w:rPr>
                <w:rFonts w:ascii="Myriad Pro" w:hAnsi="Myriad Pro"/>
                <w:sz w:val="16"/>
                <w:szCs w:val="16"/>
              </w:rPr>
            </w:pPr>
            <w:r w:rsidRPr="00883A83">
              <w:rPr>
                <w:rFonts w:ascii="Myriad Pro" w:hAnsi="Myriad Pro"/>
                <w:sz w:val="16"/>
                <w:szCs w:val="16"/>
              </w:rPr>
              <w:t>15 309,4</w:t>
            </w:r>
          </w:p>
        </w:tc>
        <w:tc>
          <w:tcPr>
            <w:tcW w:w="1102" w:type="dxa"/>
            <w:tcBorders>
              <w:top w:val="nil"/>
              <w:left w:val="nil"/>
              <w:bottom w:val="single" w:sz="4" w:space="0" w:color="auto"/>
              <w:right w:val="single" w:sz="4" w:space="0" w:color="auto"/>
            </w:tcBorders>
            <w:noWrap/>
            <w:vAlign w:val="center"/>
            <w:hideMark/>
          </w:tcPr>
          <w:p w14:paraId="1A5BAF49"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1318" w:type="dxa"/>
            <w:tcBorders>
              <w:top w:val="nil"/>
              <w:left w:val="nil"/>
              <w:bottom w:val="single" w:sz="4" w:space="0" w:color="auto"/>
              <w:right w:val="single" w:sz="4" w:space="0" w:color="auto"/>
            </w:tcBorders>
            <w:noWrap/>
            <w:vAlign w:val="center"/>
            <w:hideMark/>
          </w:tcPr>
          <w:p w14:paraId="4A604502"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992" w:type="dxa"/>
            <w:tcBorders>
              <w:top w:val="nil"/>
              <w:left w:val="nil"/>
              <w:bottom w:val="single" w:sz="4" w:space="0" w:color="auto"/>
              <w:right w:val="single" w:sz="4" w:space="0" w:color="auto"/>
            </w:tcBorders>
            <w:noWrap/>
            <w:vAlign w:val="center"/>
            <w:hideMark/>
          </w:tcPr>
          <w:p w14:paraId="6A442E1F"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709" w:type="dxa"/>
            <w:tcBorders>
              <w:top w:val="nil"/>
              <w:left w:val="nil"/>
              <w:bottom w:val="single" w:sz="4" w:space="0" w:color="auto"/>
              <w:right w:val="single" w:sz="4" w:space="0" w:color="auto"/>
            </w:tcBorders>
            <w:noWrap/>
            <w:vAlign w:val="center"/>
            <w:hideMark/>
          </w:tcPr>
          <w:p w14:paraId="54AA57A4" w14:textId="77777777" w:rsidR="00FE5A66" w:rsidRPr="00883A83" w:rsidRDefault="00FE5A66">
            <w:pPr>
              <w:jc w:val="center"/>
              <w:rPr>
                <w:rFonts w:ascii="Myriad Pro" w:hAnsi="Myriad Pro"/>
                <w:sz w:val="16"/>
                <w:szCs w:val="16"/>
              </w:rPr>
            </w:pPr>
            <w:r w:rsidRPr="00883A83">
              <w:rPr>
                <w:rFonts w:ascii="Myriad Pro" w:hAnsi="Myriad Pro"/>
                <w:sz w:val="16"/>
                <w:szCs w:val="16"/>
              </w:rPr>
              <w:t>0%</w:t>
            </w:r>
          </w:p>
        </w:tc>
      </w:tr>
      <w:tr w:rsidR="00FE5A66" w:rsidRPr="00883A83" w14:paraId="5BC20855" w14:textId="77777777" w:rsidTr="00FE5A66">
        <w:trPr>
          <w:trHeight w:val="720"/>
        </w:trPr>
        <w:tc>
          <w:tcPr>
            <w:tcW w:w="617" w:type="dxa"/>
            <w:tcBorders>
              <w:top w:val="nil"/>
              <w:left w:val="single" w:sz="4" w:space="0" w:color="auto"/>
              <w:bottom w:val="single" w:sz="4" w:space="0" w:color="auto"/>
              <w:right w:val="single" w:sz="4" w:space="0" w:color="auto"/>
            </w:tcBorders>
            <w:vAlign w:val="center"/>
            <w:hideMark/>
          </w:tcPr>
          <w:p w14:paraId="2DDF1FE3" w14:textId="77777777" w:rsidR="00FE5A66" w:rsidRPr="00883A83" w:rsidRDefault="00FE5A66">
            <w:pPr>
              <w:jc w:val="center"/>
              <w:rPr>
                <w:rFonts w:ascii="Myriad Pro" w:hAnsi="Myriad Pro"/>
                <w:sz w:val="16"/>
                <w:szCs w:val="16"/>
              </w:rPr>
            </w:pPr>
            <w:r w:rsidRPr="00883A83">
              <w:rPr>
                <w:rFonts w:ascii="Myriad Pro" w:hAnsi="Myriad Pro"/>
                <w:sz w:val="16"/>
                <w:szCs w:val="16"/>
              </w:rPr>
              <w:t>2.1.3.</w:t>
            </w:r>
          </w:p>
        </w:tc>
        <w:tc>
          <w:tcPr>
            <w:tcW w:w="2201" w:type="dxa"/>
            <w:tcBorders>
              <w:top w:val="nil"/>
              <w:left w:val="nil"/>
              <w:bottom w:val="single" w:sz="4" w:space="0" w:color="auto"/>
              <w:right w:val="single" w:sz="4" w:space="0" w:color="auto"/>
            </w:tcBorders>
            <w:vAlign w:val="center"/>
            <w:hideMark/>
          </w:tcPr>
          <w:p w14:paraId="63D70295" w14:textId="77777777" w:rsidR="00FE5A66" w:rsidRPr="00883A83" w:rsidRDefault="00FE5A66">
            <w:pPr>
              <w:rPr>
                <w:rFonts w:ascii="Myriad Pro" w:hAnsi="Myriad Pro"/>
                <w:sz w:val="16"/>
                <w:szCs w:val="16"/>
              </w:rPr>
            </w:pPr>
            <w:r w:rsidRPr="00883A83">
              <w:rPr>
                <w:rFonts w:ascii="Myriad Pro" w:hAnsi="Myriad Pro"/>
                <w:sz w:val="16"/>
                <w:szCs w:val="16"/>
              </w:rPr>
              <w:t>Затраты по снятию контрольных показаний приборов учета и расчета объема переданной электрической энергии потребителю</w:t>
            </w:r>
          </w:p>
        </w:tc>
        <w:tc>
          <w:tcPr>
            <w:tcW w:w="992" w:type="dxa"/>
            <w:tcBorders>
              <w:top w:val="nil"/>
              <w:left w:val="nil"/>
              <w:bottom w:val="single" w:sz="4" w:space="0" w:color="auto"/>
              <w:right w:val="single" w:sz="4" w:space="0" w:color="auto"/>
            </w:tcBorders>
            <w:noWrap/>
            <w:vAlign w:val="center"/>
            <w:hideMark/>
          </w:tcPr>
          <w:p w14:paraId="4A8AF408" w14:textId="77777777" w:rsidR="00FE5A66" w:rsidRPr="00883A83" w:rsidRDefault="00FE5A66">
            <w:pPr>
              <w:jc w:val="center"/>
              <w:rPr>
                <w:rFonts w:ascii="Myriad Pro" w:hAnsi="Myriad Pro"/>
                <w:sz w:val="16"/>
                <w:szCs w:val="16"/>
              </w:rPr>
            </w:pPr>
            <w:r w:rsidRPr="00883A83">
              <w:rPr>
                <w:rFonts w:ascii="Myriad Pro" w:hAnsi="Myriad Pro"/>
                <w:sz w:val="16"/>
                <w:szCs w:val="16"/>
              </w:rPr>
              <w:t>тыс. руб.</w:t>
            </w:r>
          </w:p>
        </w:tc>
        <w:tc>
          <w:tcPr>
            <w:tcW w:w="1420" w:type="dxa"/>
            <w:tcBorders>
              <w:top w:val="nil"/>
              <w:left w:val="nil"/>
              <w:bottom w:val="single" w:sz="4" w:space="0" w:color="auto"/>
              <w:right w:val="single" w:sz="4" w:space="0" w:color="auto"/>
            </w:tcBorders>
            <w:noWrap/>
            <w:vAlign w:val="center"/>
            <w:hideMark/>
          </w:tcPr>
          <w:p w14:paraId="4FC0B1F2" w14:textId="77777777" w:rsidR="00FE5A66" w:rsidRPr="00883A83" w:rsidRDefault="00FE5A66">
            <w:pPr>
              <w:jc w:val="center"/>
              <w:rPr>
                <w:rFonts w:ascii="Myriad Pro" w:hAnsi="Myriad Pro"/>
                <w:sz w:val="16"/>
                <w:szCs w:val="16"/>
              </w:rPr>
            </w:pPr>
            <w:r w:rsidRPr="00883A83">
              <w:rPr>
                <w:rFonts w:ascii="Myriad Pro" w:hAnsi="Myriad Pro"/>
                <w:sz w:val="16"/>
                <w:szCs w:val="16"/>
              </w:rPr>
              <w:t>14 314,7</w:t>
            </w:r>
          </w:p>
        </w:tc>
        <w:tc>
          <w:tcPr>
            <w:tcW w:w="1102" w:type="dxa"/>
            <w:tcBorders>
              <w:top w:val="nil"/>
              <w:left w:val="nil"/>
              <w:bottom w:val="single" w:sz="4" w:space="0" w:color="auto"/>
              <w:right w:val="single" w:sz="4" w:space="0" w:color="auto"/>
            </w:tcBorders>
            <w:noWrap/>
            <w:vAlign w:val="center"/>
            <w:hideMark/>
          </w:tcPr>
          <w:p w14:paraId="2E775EFE"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1318" w:type="dxa"/>
            <w:tcBorders>
              <w:top w:val="nil"/>
              <w:left w:val="nil"/>
              <w:bottom w:val="single" w:sz="4" w:space="0" w:color="auto"/>
              <w:right w:val="single" w:sz="4" w:space="0" w:color="auto"/>
            </w:tcBorders>
            <w:noWrap/>
            <w:vAlign w:val="center"/>
            <w:hideMark/>
          </w:tcPr>
          <w:p w14:paraId="3483F417"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992" w:type="dxa"/>
            <w:tcBorders>
              <w:top w:val="nil"/>
              <w:left w:val="nil"/>
              <w:bottom w:val="single" w:sz="4" w:space="0" w:color="auto"/>
              <w:right w:val="single" w:sz="4" w:space="0" w:color="auto"/>
            </w:tcBorders>
            <w:noWrap/>
            <w:vAlign w:val="center"/>
            <w:hideMark/>
          </w:tcPr>
          <w:p w14:paraId="4537EA93"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709" w:type="dxa"/>
            <w:tcBorders>
              <w:top w:val="nil"/>
              <w:left w:val="nil"/>
              <w:bottom w:val="single" w:sz="4" w:space="0" w:color="auto"/>
              <w:right w:val="single" w:sz="4" w:space="0" w:color="auto"/>
            </w:tcBorders>
            <w:noWrap/>
            <w:vAlign w:val="center"/>
            <w:hideMark/>
          </w:tcPr>
          <w:p w14:paraId="0D2EE98A" w14:textId="77777777" w:rsidR="00FE5A66" w:rsidRPr="00883A83" w:rsidRDefault="00FE5A66">
            <w:pPr>
              <w:jc w:val="center"/>
              <w:rPr>
                <w:rFonts w:ascii="Myriad Pro" w:hAnsi="Myriad Pro"/>
                <w:sz w:val="16"/>
                <w:szCs w:val="16"/>
              </w:rPr>
            </w:pPr>
            <w:r w:rsidRPr="00883A83">
              <w:rPr>
                <w:rFonts w:ascii="Myriad Pro" w:hAnsi="Myriad Pro"/>
                <w:sz w:val="16"/>
                <w:szCs w:val="16"/>
              </w:rPr>
              <w:t>0%</w:t>
            </w:r>
          </w:p>
        </w:tc>
      </w:tr>
      <w:tr w:rsidR="00FE5A66" w:rsidRPr="00883A83" w14:paraId="551DD410" w14:textId="77777777" w:rsidTr="00FE5A66">
        <w:trPr>
          <w:trHeight w:val="300"/>
        </w:trPr>
        <w:tc>
          <w:tcPr>
            <w:tcW w:w="617" w:type="dxa"/>
            <w:tcBorders>
              <w:top w:val="nil"/>
              <w:left w:val="single" w:sz="4" w:space="0" w:color="auto"/>
              <w:bottom w:val="single" w:sz="4" w:space="0" w:color="auto"/>
              <w:right w:val="single" w:sz="4" w:space="0" w:color="auto"/>
            </w:tcBorders>
            <w:vAlign w:val="center"/>
            <w:hideMark/>
          </w:tcPr>
          <w:p w14:paraId="3DC67D5F" w14:textId="77777777" w:rsidR="00FE5A66" w:rsidRPr="00883A83" w:rsidRDefault="00FE5A66">
            <w:pPr>
              <w:jc w:val="center"/>
              <w:rPr>
                <w:rFonts w:ascii="Myriad Pro" w:hAnsi="Myriad Pro"/>
                <w:sz w:val="16"/>
                <w:szCs w:val="16"/>
              </w:rPr>
            </w:pPr>
            <w:r w:rsidRPr="00883A83">
              <w:rPr>
                <w:rFonts w:ascii="Myriad Pro" w:hAnsi="Myriad Pro"/>
                <w:sz w:val="16"/>
                <w:szCs w:val="16"/>
              </w:rPr>
              <w:t>2.1.4.</w:t>
            </w:r>
          </w:p>
        </w:tc>
        <w:tc>
          <w:tcPr>
            <w:tcW w:w="2201" w:type="dxa"/>
            <w:tcBorders>
              <w:top w:val="nil"/>
              <w:left w:val="nil"/>
              <w:bottom w:val="single" w:sz="4" w:space="0" w:color="auto"/>
              <w:right w:val="single" w:sz="4" w:space="0" w:color="auto"/>
            </w:tcBorders>
            <w:vAlign w:val="center"/>
            <w:hideMark/>
          </w:tcPr>
          <w:p w14:paraId="02C46CD9" w14:textId="77777777" w:rsidR="00FE5A66" w:rsidRPr="00883A83" w:rsidRDefault="00FE5A66">
            <w:pPr>
              <w:rPr>
                <w:rFonts w:ascii="Myriad Pro" w:hAnsi="Myriad Pro"/>
                <w:sz w:val="16"/>
                <w:szCs w:val="16"/>
              </w:rPr>
            </w:pPr>
            <w:r w:rsidRPr="00883A83">
              <w:rPr>
                <w:rFonts w:ascii="Myriad Pro" w:hAnsi="Myriad Pro"/>
                <w:sz w:val="16"/>
                <w:szCs w:val="16"/>
              </w:rPr>
              <w:t xml:space="preserve">Услуги по развитию электросетевого комплекса </w:t>
            </w:r>
          </w:p>
        </w:tc>
        <w:tc>
          <w:tcPr>
            <w:tcW w:w="992" w:type="dxa"/>
            <w:tcBorders>
              <w:top w:val="nil"/>
              <w:left w:val="nil"/>
              <w:bottom w:val="single" w:sz="4" w:space="0" w:color="auto"/>
              <w:right w:val="single" w:sz="4" w:space="0" w:color="auto"/>
            </w:tcBorders>
            <w:noWrap/>
            <w:vAlign w:val="center"/>
            <w:hideMark/>
          </w:tcPr>
          <w:p w14:paraId="44907150" w14:textId="77777777" w:rsidR="00FE5A66" w:rsidRPr="00883A83" w:rsidRDefault="00FE5A66">
            <w:pPr>
              <w:jc w:val="center"/>
              <w:rPr>
                <w:rFonts w:ascii="Myriad Pro" w:hAnsi="Myriad Pro"/>
                <w:sz w:val="16"/>
                <w:szCs w:val="16"/>
              </w:rPr>
            </w:pPr>
            <w:r w:rsidRPr="00883A83">
              <w:rPr>
                <w:rFonts w:ascii="Myriad Pro" w:hAnsi="Myriad Pro"/>
                <w:sz w:val="16"/>
                <w:szCs w:val="16"/>
              </w:rPr>
              <w:t>тыс. руб.</w:t>
            </w:r>
          </w:p>
        </w:tc>
        <w:tc>
          <w:tcPr>
            <w:tcW w:w="1420" w:type="dxa"/>
            <w:tcBorders>
              <w:top w:val="nil"/>
              <w:left w:val="nil"/>
              <w:bottom w:val="single" w:sz="4" w:space="0" w:color="auto"/>
              <w:right w:val="single" w:sz="4" w:space="0" w:color="auto"/>
            </w:tcBorders>
            <w:noWrap/>
            <w:vAlign w:val="center"/>
            <w:hideMark/>
          </w:tcPr>
          <w:p w14:paraId="7457D18B" w14:textId="77777777" w:rsidR="00FE5A66" w:rsidRPr="00883A83" w:rsidRDefault="00FE5A66">
            <w:pPr>
              <w:jc w:val="center"/>
              <w:rPr>
                <w:rFonts w:ascii="Myriad Pro" w:hAnsi="Myriad Pro"/>
                <w:sz w:val="16"/>
                <w:szCs w:val="16"/>
              </w:rPr>
            </w:pPr>
            <w:r w:rsidRPr="00883A83">
              <w:rPr>
                <w:rFonts w:ascii="Myriad Pro" w:hAnsi="Myriad Pro"/>
                <w:sz w:val="16"/>
                <w:szCs w:val="16"/>
              </w:rPr>
              <w:t>21 010,2</w:t>
            </w:r>
          </w:p>
        </w:tc>
        <w:tc>
          <w:tcPr>
            <w:tcW w:w="1102" w:type="dxa"/>
            <w:tcBorders>
              <w:top w:val="nil"/>
              <w:left w:val="nil"/>
              <w:bottom w:val="single" w:sz="4" w:space="0" w:color="auto"/>
              <w:right w:val="single" w:sz="4" w:space="0" w:color="auto"/>
            </w:tcBorders>
            <w:noWrap/>
            <w:vAlign w:val="center"/>
            <w:hideMark/>
          </w:tcPr>
          <w:p w14:paraId="680EBD47" w14:textId="77777777" w:rsidR="00FE5A66" w:rsidRPr="00883A83" w:rsidRDefault="00FE5A66">
            <w:pPr>
              <w:jc w:val="center"/>
              <w:rPr>
                <w:rFonts w:ascii="Myriad Pro" w:hAnsi="Myriad Pro"/>
                <w:sz w:val="16"/>
                <w:szCs w:val="16"/>
              </w:rPr>
            </w:pPr>
            <w:r w:rsidRPr="00883A83">
              <w:rPr>
                <w:rFonts w:ascii="Myriad Pro" w:hAnsi="Myriad Pro"/>
                <w:sz w:val="16"/>
                <w:szCs w:val="16"/>
              </w:rPr>
              <w:t>20 949,6</w:t>
            </w:r>
          </w:p>
        </w:tc>
        <w:tc>
          <w:tcPr>
            <w:tcW w:w="1318" w:type="dxa"/>
            <w:tcBorders>
              <w:top w:val="nil"/>
              <w:left w:val="nil"/>
              <w:bottom w:val="single" w:sz="4" w:space="0" w:color="auto"/>
              <w:right w:val="single" w:sz="4" w:space="0" w:color="auto"/>
            </w:tcBorders>
            <w:noWrap/>
            <w:vAlign w:val="center"/>
            <w:hideMark/>
          </w:tcPr>
          <w:p w14:paraId="18802955" w14:textId="77777777" w:rsidR="00FE5A66" w:rsidRPr="00883A83" w:rsidRDefault="00FE5A66">
            <w:pPr>
              <w:jc w:val="center"/>
              <w:rPr>
                <w:rFonts w:ascii="Myriad Pro" w:hAnsi="Myriad Pro"/>
                <w:sz w:val="16"/>
                <w:szCs w:val="16"/>
              </w:rPr>
            </w:pPr>
            <w:r w:rsidRPr="00883A83">
              <w:rPr>
                <w:rFonts w:ascii="Myriad Pro" w:hAnsi="Myriad Pro"/>
                <w:sz w:val="16"/>
                <w:szCs w:val="16"/>
              </w:rPr>
              <w:t>23 978,1</w:t>
            </w:r>
          </w:p>
        </w:tc>
        <w:tc>
          <w:tcPr>
            <w:tcW w:w="992" w:type="dxa"/>
            <w:tcBorders>
              <w:top w:val="nil"/>
              <w:left w:val="nil"/>
              <w:bottom w:val="single" w:sz="4" w:space="0" w:color="auto"/>
              <w:right w:val="single" w:sz="4" w:space="0" w:color="auto"/>
            </w:tcBorders>
            <w:noWrap/>
            <w:vAlign w:val="center"/>
            <w:hideMark/>
          </w:tcPr>
          <w:p w14:paraId="07BE61DF" w14:textId="77777777" w:rsidR="00FE5A66" w:rsidRPr="00883A83" w:rsidRDefault="00FE5A66">
            <w:pPr>
              <w:jc w:val="center"/>
              <w:rPr>
                <w:rFonts w:ascii="Myriad Pro" w:hAnsi="Myriad Pro"/>
                <w:sz w:val="16"/>
                <w:szCs w:val="16"/>
              </w:rPr>
            </w:pPr>
            <w:r w:rsidRPr="00883A83">
              <w:rPr>
                <w:rFonts w:ascii="Myriad Pro" w:hAnsi="Myriad Pro"/>
                <w:sz w:val="16"/>
                <w:szCs w:val="16"/>
              </w:rPr>
              <w:t>3 028,5</w:t>
            </w:r>
          </w:p>
        </w:tc>
        <w:tc>
          <w:tcPr>
            <w:tcW w:w="709" w:type="dxa"/>
            <w:tcBorders>
              <w:top w:val="nil"/>
              <w:left w:val="nil"/>
              <w:bottom w:val="single" w:sz="4" w:space="0" w:color="auto"/>
              <w:right w:val="single" w:sz="4" w:space="0" w:color="auto"/>
            </w:tcBorders>
            <w:noWrap/>
            <w:vAlign w:val="center"/>
            <w:hideMark/>
          </w:tcPr>
          <w:p w14:paraId="2DBD6022" w14:textId="77777777" w:rsidR="00FE5A66" w:rsidRPr="00883A83" w:rsidRDefault="00FE5A66">
            <w:pPr>
              <w:jc w:val="center"/>
              <w:rPr>
                <w:rFonts w:ascii="Myriad Pro" w:hAnsi="Myriad Pro"/>
                <w:sz w:val="16"/>
                <w:szCs w:val="16"/>
              </w:rPr>
            </w:pPr>
            <w:r w:rsidRPr="00883A83">
              <w:rPr>
                <w:rFonts w:ascii="Myriad Pro" w:hAnsi="Myriad Pro"/>
                <w:sz w:val="16"/>
                <w:szCs w:val="16"/>
              </w:rPr>
              <w:t>14%</w:t>
            </w:r>
          </w:p>
        </w:tc>
      </w:tr>
      <w:tr w:rsidR="00FE5A66" w:rsidRPr="00883A83" w14:paraId="7EF69242" w14:textId="77777777" w:rsidTr="00FE5A66">
        <w:trPr>
          <w:trHeight w:val="300"/>
        </w:trPr>
        <w:tc>
          <w:tcPr>
            <w:tcW w:w="617" w:type="dxa"/>
            <w:tcBorders>
              <w:top w:val="nil"/>
              <w:left w:val="single" w:sz="4" w:space="0" w:color="auto"/>
              <w:bottom w:val="single" w:sz="4" w:space="0" w:color="auto"/>
              <w:right w:val="single" w:sz="4" w:space="0" w:color="auto"/>
            </w:tcBorders>
            <w:vAlign w:val="center"/>
            <w:hideMark/>
          </w:tcPr>
          <w:p w14:paraId="745D503D" w14:textId="77777777" w:rsidR="00FE5A66" w:rsidRPr="00883A83" w:rsidRDefault="00FE5A66">
            <w:pPr>
              <w:jc w:val="center"/>
              <w:rPr>
                <w:rFonts w:ascii="Myriad Pro" w:hAnsi="Myriad Pro"/>
                <w:sz w:val="16"/>
                <w:szCs w:val="16"/>
              </w:rPr>
            </w:pPr>
            <w:r w:rsidRPr="00883A83">
              <w:rPr>
                <w:rFonts w:ascii="Myriad Pro" w:hAnsi="Myriad Pro"/>
                <w:sz w:val="16"/>
                <w:szCs w:val="16"/>
              </w:rPr>
              <w:t>2.1.5.</w:t>
            </w:r>
          </w:p>
        </w:tc>
        <w:tc>
          <w:tcPr>
            <w:tcW w:w="2201" w:type="dxa"/>
            <w:tcBorders>
              <w:top w:val="nil"/>
              <w:left w:val="nil"/>
              <w:bottom w:val="single" w:sz="4" w:space="0" w:color="auto"/>
              <w:right w:val="single" w:sz="4" w:space="0" w:color="auto"/>
            </w:tcBorders>
            <w:vAlign w:val="center"/>
            <w:hideMark/>
          </w:tcPr>
          <w:p w14:paraId="3ADC199D" w14:textId="77777777" w:rsidR="00FE5A66" w:rsidRPr="00883A83" w:rsidRDefault="00FE5A66">
            <w:pPr>
              <w:rPr>
                <w:rFonts w:ascii="Myriad Pro" w:hAnsi="Myriad Pro"/>
                <w:sz w:val="16"/>
                <w:szCs w:val="16"/>
              </w:rPr>
            </w:pPr>
            <w:r w:rsidRPr="00883A83">
              <w:rPr>
                <w:rFonts w:ascii="Myriad Pro" w:hAnsi="Myriad Pro"/>
                <w:sz w:val="16"/>
                <w:szCs w:val="16"/>
              </w:rPr>
              <w:t xml:space="preserve">Услуги по организации казначейских функций </w:t>
            </w:r>
          </w:p>
        </w:tc>
        <w:tc>
          <w:tcPr>
            <w:tcW w:w="992" w:type="dxa"/>
            <w:tcBorders>
              <w:top w:val="nil"/>
              <w:left w:val="nil"/>
              <w:bottom w:val="single" w:sz="4" w:space="0" w:color="auto"/>
              <w:right w:val="single" w:sz="4" w:space="0" w:color="auto"/>
            </w:tcBorders>
            <w:noWrap/>
            <w:vAlign w:val="center"/>
            <w:hideMark/>
          </w:tcPr>
          <w:p w14:paraId="28CF73C7" w14:textId="77777777" w:rsidR="00FE5A66" w:rsidRPr="00883A83" w:rsidRDefault="00FE5A66">
            <w:pPr>
              <w:jc w:val="center"/>
              <w:rPr>
                <w:rFonts w:ascii="Myriad Pro" w:hAnsi="Myriad Pro"/>
                <w:sz w:val="16"/>
                <w:szCs w:val="16"/>
              </w:rPr>
            </w:pPr>
            <w:r w:rsidRPr="00883A83">
              <w:rPr>
                <w:rFonts w:ascii="Myriad Pro" w:hAnsi="Myriad Pro"/>
                <w:sz w:val="16"/>
                <w:szCs w:val="16"/>
              </w:rPr>
              <w:t>тыс. руб.</w:t>
            </w:r>
          </w:p>
        </w:tc>
        <w:tc>
          <w:tcPr>
            <w:tcW w:w="1420" w:type="dxa"/>
            <w:tcBorders>
              <w:top w:val="nil"/>
              <w:left w:val="nil"/>
              <w:bottom w:val="single" w:sz="4" w:space="0" w:color="auto"/>
              <w:right w:val="single" w:sz="4" w:space="0" w:color="auto"/>
            </w:tcBorders>
            <w:noWrap/>
            <w:vAlign w:val="center"/>
            <w:hideMark/>
          </w:tcPr>
          <w:p w14:paraId="399967AB" w14:textId="77777777" w:rsidR="00FE5A66" w:rsidRPr="00883A83" w:rsidRDefault="00FE5A66">
            <w:pPr>
              <w:jc w:val="center"/>
              <w:rPr>
                <w:rFonts w:ascii="Myriad Pro" w:hAnsi="Myriad Pro"/>
                <w:sz w:val="16"/>
                <w:szCs w:val="16"/>
              </w:rPr>
            </w:pPr>
            <w:r w:rsidRPr="00883A83">
              <w:rPr>
                <w:rFonts w:ascii="Myriad Pro" w:hAnsi="Myriad Pro"/>
                <w:sz w:val="16"/>
                <w:szCs w:val="16"/>
              </w:rPr>
              <w:t>1 051,4</w:t>
            </w:r>
          </w:p>
        </w:tc>
        <w:tc>
          <w:tcPr>
            <w:tcW w:w="1102" w:type="dxa"/>
            <w:tcBorders>
              <w:top w:val="nil"/>
              <w:left w:val="nil"/>
              <w:bottom w:val="single" w:sz="4" w:space="0" w:color="auto"/>
              <w:right w:val="single" w:sz="4" w:space="0" w:color="auto"/>
            </w:tcBorders>
            <w:noWrap/>
            <w:vAlign w:val="center"/>
            <w:hideMark/>
          </w:tcPr>
          <w:p w14:paraId="4D2AE4CF" w14:textId="77777777" w:rsidR="00FE5A66" w:rsidRPr="00883A83" w:rsidRDefault="00FE5A66">
            <w:pPr>
              <w:jc w:val="center"/>
              <w:rPr>
                <w:rFonts w:ascii="Myriad Pro" w:hAnsi="Myriad Pro"/>
                <w:sz w:val="16"/>
                <w:szCs w:val="16"/>
              </w:rPr>
            </w:pPr>
            <w:r w:rsidRPr="00883A83">
              <w:rPr>
                <w:rFonts w:ascii="Myriad Pro" w:hAnsi="Myriad Pro"/>
                <w:sz w:val="16"/>
                <w:szCs w:val="16"/>
              </w:rPr>
              <w:t>1 035,1</w:t>
            </w:r>
          </w:p>
        </w:tc>
        <w:tc>
          <w:tcPr>
            <w:tcW w:w="1318" w:type="dxa"/>
            <w:tcBorders>
              <w:top w:val="nil"/>
              <w:left w:val="nil"/>
              <w:bottom w:val="single" w:sz="4" w:space="0" w:color="auto"/>
              <w:right w:val="single" w:sz="4" w:space="0" w:color="auto"/>
            </w:tcBorders>
            <w:noWrap/>
            <w:vAlign w:val="center"/>
            <w:hideMark/>
          </w:tcPr>
          <w:p w14:paraId="0198C34D" w14:textId="77777777" w:rsidR="00FE5A66" w:rsidRPr="00883A83" w:rsidRDefault="00FE5A66">
            <w:pPr>
              <w:jc w:val="center"/>
              <w:rPr>
                <w:rFonts w:ascii="Myriad Pro" w:hAnsi="Myriad Pro"/>
                <w:sz w:val="16"/>
                <w:szCs w:val="16"/>
              </w:rPr>
            </w:pPr>
            <w:r w:rsidRPr="00883A83">
              <w:rPr>
                <w:rFonts w:ascii="Myriad Pro" w:hAnsi="Myriad Pro"/>
                <w:sz w:val="16"/>
                <w:szCs w:val="16"/>
              </w:rPr>
              <w:t>960,7</w:t>
            </w:r>
          </w:p>
        </w:tc>
        <w:tc>
          <w:tcPr>
            <w:tcW w:w="992" w:type="dxa"/>
            <w:tcBorders>
              <w:top w:val="nil"/>
              <w:left w:val="nil"/>
              <w:bottom w:val="single" w:sz="4" w:space="0" w:color="auto"/>
              <w:right w:val="single" w:sz="4" w:space="0" w:color="auto"/>
            </w:tcBorders>
            <w:noWrap/>
            <w:vAlign w:val="center"/>
            <w:hideMark/>
          </w:tcPr>
          <w:p w14:paraId="5C891C3D" w14:textId="77777777" w:rsidR="00FE5A66" w:rsidRPr="00883A83" w:rsidRDefault="00FE5A66">
            <w:pPr>
              <w:jc w:val="center"/>
              <w:rPr>
                <w:rFonts w:ascii="Myriad Pro" w:hAnsi="Myriad Pro"/>
                <w:sz w:val="16"/>
                <w:szCs w:val="16"/>
              </w:rPr>
            </w:pPr>
            <w:r w:rsidRPr="00883A83">
              <w:rPr>
                <w:rFonts w:ascii="Myriad Pro" w:hAnsi="Myriad Pro"/>
                <w:sz w:val="16"/>
                <w:szCs w:val="16"/>
              </w:rPr>
              <w:t>-74,4</w:t>
            </w:r>
          </w:p>
        </w:tc>
        <w:tc>
          <w:tcPr>
            <w:tcW w:w="709" w:type="dxa"/>
            <w:tcBorders>
              <w:top w:val="nil"/>
              <w:left w:val="nil"/>
              <w:bottom w:val="single" w:sz="4" w:space="0" w:color="auto"/>
              <w:right w:val="single" w:sz="4" w:space="0" w:color="auto"/>
            </w:tcBorders>
            <w:noWrap/>
            <w:vAlign w:val="center"/>
            <w:hideMark/>
          </w:tcPr>
          <w:p w14:paraId="130D4401" w14:textId="77777777" w:rsidR="00FE5A66" w:rsidRPr="00883A83" w:rsidRDefault="00FE5A66">
            <w:pPr>
              <w:jc w:val="center"/>
              <w:rPr>
                <w:rFonts w:ascii="Myriad Pro" w:hAnsi="Myriad Pro"/>
                <w:sz w:val="16"/>
                <w:szCs w:val="16"/>
              </w:rPr>
            </w:pPr>
            <w:r w:rsidRPr="00883A83">
              <w:rPr>
                <w:rFonts w:ascii="Myriad Pro" w:hAnsi="Myriad Pro"/>
                <w:sz w:val="16"/>
                <w:szCs w:val="16"/>
              </w:rPr>
              <w:t>-7%</w:t>
            </w:r>
          </w:p>
        </w:tc>
      </w:tr>
      <w:tr w:rsidR="00FE5A66" w:rsidRPr="00883A83" w14:paraId="77EE0BA0" w14:textId="77777777" w:rsidTr="00FE5A66">
        <w:trPr>
          <w:trHeight w:val="480"/>
        </w:trPr>
        <w:tc>
          <w:tcPr>
            <w:tcW w:w="617" w:type="dxa"/>
            <w:tcBorders>
              <w:top w:val="nil"/>
              <w:left w:val="single" w:sz="4" w:space="0" w:color="auto"/>
              <w:bottom w:val="single" w:sz="4" w:space="0" w:color="auto"/>
              <w:right w:val="single" w:sz="4" w:space="0" w:color="auto"/>
            </w:tcBorders>
            <w:vAlign w:val="center"/>
            <w:hideMark/>
          </w:tcPr>
          <w:p w14:paraId="5455DB25" w14:textId="77777777" w:rsidR="00FE5A66" w:rsidRPr="00883A83" w:rsidRDefault="00FE5A66">
            <w:pPr>
              <w:jc w:val="center"/>
              <w:rPr>
                <w:rFonts w:ascii="Myriad Pro" w:hAnsi="Myriad Pro"/>
                <w:sz w:val="16"/>
                <w:szCs w:val="16"/>
              </w:rPr>
            </w:pPr>
            <w:r w:rsidRPr="00883A83">
              <w:rPr>
                <w:rFonts w:ascii="Myriad Pro" w:hAnsi="Myriad Pro"/>
                <w:sz w:val="16"/>
                <w:szCs w:val="16"/>
              </w:rPr>
              <w:t>2.1.6.</w:t>
            </w:r>
          </w:p>
        </w:tc>
        <w:tc>
          <w:tcPr>
            <w:tcW w:w="2201" w:type="dxa"/>
            <w:tcBorders>
              <w:top w:val="nil"/>
              <w:left w:val="nil"/>
              <w:bottom w:val="single" w:sz="4" w:space="0" w:color="auto"/>
              <w:right w:val="single" w:sz="4" w:space="0" w:color="auto"/>
            </w:tcBorders>
            <w:vAlign w:val="center"/>
            <w:hideMark/>
          </w:tcPr>
          <w:p w14:paraId="7CC50D4E" w14:textId="77777777" w:rsidR="00FE5A66" w:rsidRPr="00883A83" w:rsidRDefault="00FE5A66">
            <w:pPr>
              <w:rPr>
                <w:rFonts w:ascii="Myriad Pro" w:hAnsi="Myriad Pro"/>
                <w:sz w:val="16"/>
                <w:szCs w:val="16"/>
              </w:rPr>
            </w:pPr>
            <w:r w:rsidRPr="00883A83">
              <w:rPr>
                <w:rFonts w:ascii="Myriad Pro" w:hAnsi="Myriad Pro"/>
                <w:sz w:val="16"/>
                <w:szCs w:val="16"/>
              </w:rPr>
              <w:t>Расходы на регистрационные взносы за участие в форумах и конференциях</w:t>
            </w:r>
          </w:p>
        </w:tc>
        <w:tc>
          <w:tcPr>
            <w:tcW w:w="992" w:type="dxa"/>
            <w:tcBorders>
              <w:top w:val="nil"/>
              <w:left w:val="nil"/>
              <w:bottom w:val="single" w:sz="4" w:space="0" w:color="auto"/>
              <w:right w:val="single" w:sz="4" w:space="0" w:color="auto"/>
            </w:tcBorders>
            <w:noWrap/>
            <w:vAlign w:val="center"/>
            <w:hideMark/>
          </w:tcPr>
          <w:p w14:paraId="2E9C54A2" w14:textId="77777777" w:rsidR="00FE5A66" w:rsidRPr="00883A83" w:rsidRDefault="00FE5A66">
            <w:pPr>
              <w:jc w:val="center"/>
              <w:rPr>
                <w:rFonts w:ascii="Myriad Pro" w:hAnsi="Myriad Pro"/>
                <w:sz w:val="16"/>
                <w:szCs w:val="16"/>
              </w:rPr>
            </w:pPr>
            <w:r w:rsidRPr="00883A83">
              <w:rPr>
                <w:rFonts w:ascii="Myriad Pro" w:hAnsi="Myriad Pro"/>
                <w:sz w:val="16"/>
                <w:szCs w:val="16"/>
              </w:rPr>
              <w:t>тыс. руб.</w:t>
            </w:r>
          </w:p>
        </w:tc>
        <w:tc>
          <w:tcPr>
            <w:tcW w:w="1420" w:type="dxa"/>
            <w:tcBorders>
              <w:top w:val="nil"/>
              <w:left w:val="nil"/>
              <w:bottom w:val="single" w:sz="4" w:space="0" w:color="auto"/>
              <w:right w:val="single" w:sz="4" w:space="0" w:color="auto"/>
            </w:tcBorders>
            <w:noWrap/>
            <w:vAlign w:val="center"/>
            <w:hideMark/>
          </w:tcPr>
          <w:p w14:paraId="3E67A8E3" w14:textId="77777777" w:rsidR="00FE5A66" w:rsidRPr="00883A83" w:rsidRDefault="00FE5A66">
            <w:pPr>
              <w:jc w:val="center"/>
              <w:rPr>
                <w:rFonts w:ascii="Myriad Pro" w:hAnsi="Myriad Pro"/>
                <w:sz w:val="16"/>
                <w:szCs w:val="16"/>
              </w:rPr>
            </w:pPr>
            <w:r w:rsidRPr="00883A83">
              <w:rPr>
                <w:rFonts w:ascii="Myriad Pro" w:hAnsi="Myriad Pro"/>
                <w:sz w:val="16"/>
                <w:szCs w:val="16"/>
              </w:rPr>
              <w:t>965,2</w:t>
            </w:r>
          </w:p>
        </w:tc>
        <w:tc>
          <w:tcPr>
            <w:tcW w:w="1102" w:type="dxa"/>
            <w:tcBorders>
              <w:top w:val="nil"/>
              <w:left w:val="nil"/>
              <w:bottom w:val="single" w:sz="4" w:space="0" w:color="auto"/>
              <w:right w:val="single" w:sz="4" w:space="0" w:color="auto"/>
            </w:tcBorders>
            <w:noWrap/>
            <w:vAlign w:val="center"/>
            <w:hideMark/>
          </w:tcPr>
          <w:p w14:paraId="29C6E4BB" w14:textId="77777777" w:rsidR="00FE5A66" w:rsidRPr="00883A83" w:rsidRDefault="00FE5A66">
            <w:pPr>
              <w:jc w:val="center"/>
              <w:rPr>
                <w:rFonts w:ascii="Myriad Pro" w:hAnsi="Myriad Pro"/>
                <w:sz w:val="16"/>
                <w:szCs w:val="16"/>
              </w:rPr>
            </w:pPr>
            <w:r w:rsidRPr="00883A83">
              <w:rPr>
                <w:rFonts w:ascii="Myriad Pro" w:hAnsi="Myriad Pro"/>
                <w:sz w:val="16"/>
                <w:szCs w:val="16"/>
              </w:rPr>
              <w:t>48,0</w:t>
            </w:r>
          </w:p>
        </w:tc>
        <w:tc>
          <w:tcPr>
            <w:tcW w:w="1318" w:type="dxa"/>
            <w:tcBorders>
              <w:top w:val="nil"/>
              <w:left w:val="nil"/>
              <w:bottom w:val="single" w:sz="4" w:space="0" w:color="auto"/>
              <w:right w:val="single" w:sz="4" w:space="0" w:color="auto"/>
            </w:tcBorders>
            <w:noWrap/>
            <w:vAlign w:val="center"/>
            <w:hideMark/>
          </w:tcPr>
          <w:p w14:paraId="4E41B2B9"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992" w:type="dxa"/>
            <w:tcBorders>
              <w:top w:val="nil"/>
              <w:left w:val="nil"/>
              <w:bottom w:val="single" w:sz="4" w:space="0" w:color="auto"/>
              <w:right w:val="single" w:sz="4" w:space="0" w:color="auto"/>
            </w:tcBorders>
            <w:noWrap/>
            <w:vAlign w:val="center"/>
            <w:hideMark/>
          </w:tcPr>
          <w:p w14:paraId="49724669" w14:textId="77777777" w:rsidR="00FE5A66" w:rsidRPr="00883A83" w:rsidRDefault="00FE5A66">
            <w:pPr>
              <w:jc w:val="center"/>
              <w:rPr>
                <w:rFonts w:ascii="Myriad Pro" w:hAnsi="Myriad Pro"/>
                <w:sz w:val="16"/>
                <w:szCs w:val="16"/>
              </w:rPr>
            </w:pPr>
            <w:r w:rsidRPr="00883A83">
              <w:rPr>
                <w:rFonts w:ascii="Myriad Pro" w:hAnsi="Myriad Pro"/>
                <w:sz w:val="16"/>
                <w:szCs w:val="16"/>
              </w:rPr>
              <w:t>-48,0</w:t>
            </w:r>
          </w:p>
        </w:tc>
        <w:tc>
          <w:tcPr>
            <w:tcW w:w="709" w:type="dxa"/>
            <w:tcBorders>
              <w:top w:val="nil"/>
              <w:left w:val="nil"/>
              <w:bottom w:val="single" w:sz="4" w:space="0" w:color="auto"/>
              <w:right w:val="single" w:sz="4" w:space="0" w:color="auto"/>
            </w:tcBorders>
            <w:noWrap/>
            <w:vAlign w:val="center"/>
            <w:hideMark/>
          </w:tcPr>
          <w:p w14:paraId="400416DE" w14:textId="77777777" w:rsidR="00FE5A66" w:rsidRPr="00883A83" w:rsidRDefault="00FE5A66">
            <w:pPr>
              <w:jc w:val="center"/>
              <w:rPr>
                <w:rFonts w:ascii="Myriad Pro" w:hAnsi="Myriad Pro"/>
                <w:sz w:val="16"/>
                <w:szCs w:val="16"/>
              </w:rPr>
            </w:pPr>
            <w:r w:rsidRPr="00883A83">
              <w:rPr>
                <w:rFonts w:ascii="Myriad Pro" w:hAnsi="Myriad Pro"/>
                <w:sz w:val="16"/>
                <w:szCs w:val="16"/>
              </w:rPr>
              <w:t>-100%</w:t>
            </w:r>
          </w:p>
        </w:tc>
      </w:tr>
      <w:tr w:rsidR="00FE5A66" w:rsidRPr="00883A83" w14:paraId="273AF826" w14:textId="77777777" w:rsidTr="00FE5A66">
        <w:trPr>
          <w:trHeight w:val="300"/>
        </w:trPr>
        <w:tc>
          <w:tcPr>
            <w:tcW w:w="617" w:type="dxa"/>
            <w:tcBorders>
              <w:top w:val="nil"/>
              <w:left w:val="single" w:sz="4" w:space="0" w:color="auto"/>
              <w:bottom w:val="single" w:sz="4" w:space="0" w:color="auto"/>
              <w:right w:val="single" w:sz="4" w:space="0" w:color="auto"/>
            </w:tcBorders>
            <w:vAlign w:val="center"/>
            <w:hideMark/>
          </w:tcPr>
          <w:p w14:paraId="0240F62F" w14:textId="77777777" w:rsidR="00FE5A66" w:rsidRPr="00883A83" w:rsidRDefault="00FE5A66">
            <w:pPr>
              <w:jc w:val="center"/>
              <w:rPr>
                <w:rFonts w:ascii="Myriad Pro" w:hAnsi="Myriad Pro"/>
                <w:sz w:val="16"/>
                <w:szCs w:val="16"/>
              </w:rPr>
            </w:pPr>
            <w:r w:rsidRPr="00883A83">
              <w:rPr>
                <w:rFonts w:ascii="Myriad Pro" w:hAnsi="Myriad Pro"/>
                <w:sz w:val="16"/>
                <w:szCs w:val="16"/>
              </w:rPr>
              <w:t>2.1.7.</w:t>
            </w:r>
          </w:p>
        </w:tc>
        <w:tc>
          <w:tcPr>
            <w:tcW w:w="2201" w:type="dxa"/>
            <w:tcBorders>
              <w:top w:val="nil"/>
              <w:left w:val="nil"/>
              <w:bottom w:val="single" w:sz="4" w:space="0" w:color="auto"/>
              <w:right w:val="single" w:sz="4" w:space="0" w:color="auto"/>
            </w:tcBorders>
            <w:vAlign w:val="center"/>
            <w:hideMark/>
          </w:tcPr>
          <w:p w14:paraId="113122B2" w14:textId="77777777" w:rsidR="00FE5A66" w:rsidRPr="00883A83" w:rsidRDefault="00FE5A66">
            <w:pPr>
              <w:rPr>
                <w:rFonts w:ascii="Myriad Pro" w:hAnsi="Myriad Pro"/>
                <w:sz w:val="16"/>
                <w:szCs w:val="16"/>
              </w:rPr>
            </w:pPr>
            <w:r w:rsidRPr="00883A83">
              <w:rPr>
                <w:rFonts w:ascii="Myriad Pro" w:hAnsi="Myriad Pro"/>
                <w:sz w:val="16"/>
                <w:szCs w:val="16"/>
              </w:rPr>
              <w:t>Затраты на экологию</w:t>
            </w:r>
          </w:p>
        </w:tc>
        <w:tc>
          <w:tcPr>
            <w:tcW w:w="992" w:type="dxa"/>
            <w:tcBorders>
              <w:top w:val="nil"/>
              <w:left w:val="nil"/>
              <w:bottom w:val="single" w:sz="4" w:space="0" w:color="auto"/>
              <w:right w:val="single" w:sz="4" w:space="0" w:color="auto"/>
            </w:tcBorders>
            <w:noWrap/>
            <w:vAlign w:val="center"/>
            <w:hideMark/>
          </w:tcPr>
          <w:p w14:paraId="250CD44B" w14:textId="77777777" w:rsidR="00FE5A66" w:rsidRPr="00883A83" w:rsidRDefault="00FE5A66">
            <w:pPr>
              <w:jc w:val="center"/>
              <w:rPr>
                <w:rFonts w:ascii="Myriad Pro" w:hAnsi="Myriad Pro"/>
                <w:sz w:val="16"/>
                <w:szCs w:val="16"/>
              </w:rPr>
            </w:pPr>
            <w:r w:rsidRPr="00883A83">
              <w:rPr>
                <w:rFonts w:ascii="Myriad Pro" w:hAnsi="Myriad Pro"/>
                <w:sz w:val="16"/>
                <w:szCs w:val="16"/>
              </w:rPr>
              <w:t>тыс. руб.</w:t>
            </w:r>
          </w:p>
        </w:tc>
        <w:tc>
          <w:tcPr>
            <w:tcW w:w="1420" w:type="dxa"/>
            <w:tcBorders>
              <w:top w:val="nil"/>
              <w:left w:val="nil"/>
              <w:bottom w:val="single" w:sz="4" w:space="0" w:color="auto"/>
              <w:right w:val="single" w:sz="4" w:space="0" w:color="auto"/>
            </w:tcBorders>
            <w:noWrap/>
            <w:vAlign w:val="center"/>
            <w:hideMark/>
          </w:tcPr>
          <w:p w14:paraId="7839129D" w14:textId="77777777" w:rsidR="00FE5A66" w:rsidRPr="00883A83" w:rsidRDefault="00FE5A66">
            <w:pPr>
              <w:jc w:val="center"/>
              <w:rPr>
                <w:rFonts w:ascii="Myriad Pro" w:hAnsi="Myriad Pro"/>
                <w:sz w:val="16"/>
                <w:szCs w:val="16"/>
              </w:rPr>
            </w:pPr>
            <w:r w:rsidRPr="00883A83">
              <w:rPr>
                <w:rFonts w:ascii="Myriad Pro" w:hAnsi="Myriad Pro"/>
                <w:sz w:val="16"/>
                <w:szCs w:val="16"/>
              </w:rPr>
              <w:t>1 181,5</w:t>
            </w:r>
          </w:p>
        </w:tc>
        <w:tc>
          <w:tcPr>
            <w:tcW w:w="1102" w:type="dxa"/>
            <w:tcBorders>
              <w:top w:val="nil"/>
              <w:left w:val="nil"/>
              <w:bottom w:val="single" w:sz="4" w:space="0" w:color="auto"/>
              <w:right w:val="single" w:sz="4" w:space="0" w:color="auto"/>
            </w:tcBorders>
            <w:noWrap/>
            <w:vAlign w:val="center"/>
            <w:hideMark/>
          </w:tcPr>
          <w:p w14:paraId="408C1B47" w14:textId="77777777" w:rsidR="00FE5A66" w:rsidRPr="00883A83" w:rsidRDefault="00FE5A66">
            <w:pPr>
              <w:jc w:val="center"/>
              <w:rPr>
                <w:rFonts w:ascii="Myriad Pro" w:hAnsi="Myriad Pro"/>
                <w:sz w:val="16"/>
                <w:szCs w:val="16"/>
              </w:rPr>
            </w:pPr>
            <w:r w:rsidRPr="00883A83">
              <w:rPr>
                <w:rFonts w:ascii="Myriad Pro" w:hAnsi="Myriad Pro"/>
                <w:sz w:val="16"/>
                <w:szCs w:val="16"/>
              </w:rPr>
              <w:t>797,2</w:t>
            </w:r>
          </w:p>
        </w:tc>
        <w:tc>
          <w:tcPr>
            <w:tcW w:w="1318" w:type="dxa"/>
            <w:tcBorders>
              <w:top w:val="nil"/>
              <w:left w:val="nil"/>
              <w:bottom w:val="single" w:sz="4" w:space="0" w:color="auto"/>
              <w:right w:val="single" w:sz="4" w:space="0" w:color="auto"/>
            </w:tcBorders>
            <w:noWrap/>
            <w:vAlign w:val="center"/>
            <w:hideMark/>
          </w:tcPr>
          <w:p w14:paraId="59FF5193" w14:textId="77777777" w:rsidR="00FE5A66" w:rsidRPr="00883A83" w:rsidRDefault="00FE5A66">
            <w:pPr>
              <w:jc w:val="center"/>
              <w:rPr>
                <w:rFonts w:ascii="Myriad Pro" w:hAnsi="Myriad Pro"/>
                <w:sz w:val="16"/>
                <w:szCs w:val="16"/>
              </w:rPr>
            </w:pPr>
            <w:r w:rsidRPr="00883A83">
              <w:rPr>
                <w:rFonts w:ascii="Myriad Pro" w:hAnsi="Myriad Pro"/>
                <w:sz w:val="16"/>
                <w:szCs w:val="16"/>
              </w:rPr>
              <w:t>961,6</w:t>
            </w:r>
          </w:p>
        </w:tc>
        <w:tc>
          <w:tcPr>
            <w:tcW w:w="992" w:type="dxa"/>
            <w:tcBorders>
              <w:top w:val="nil"/>
              <w:left w:val="nil"/>
              <w:bottom w:val="single" w:sz="4" w:space="0" w:color="auto"/>
              <w:right w:val="single" w:sz="4" w:space="0" w:color="auto"/>
            </w:tcBorders>
            <w:noWrap/>
            <w:vAlign w:val="center"/>
            <w:hideMark/>
          </w:tcPr>
          <w:p w14:paraId="32E96BFD" w14:textId="77777777" w:rsidR="00FE5A66" w:rsidRPr="00883A83" w:rsidRDefault="00FE5A66">
            <w:pPr>
              <w:jc w:val="center"/>
              <w:rPr>
                <w:rFonts w:ascii="Myriad Pro" w:hAnsi="Myriad Pro"/>
                <w:sz w:val="16"/>
                <w:szCs w:val="16"/>
              </w:rPr>
            </w:pPr>
            <w:r w:rsidRPr="00883A83">
              <w:rPr>
                <w:rFonts w:ascii="Myriad Pro" w:hAnsi="Myriad Pro"/>
                <w:sz w:val="16"/>
                <w:szCs w:val="16"/>
              </w:rPr>
              <w:t>164,4</w:t>
            </w:r>
          </w:p>
        </w:tc>
        <w:tc>
          <w:tcPr>
            <w:tcW w:w="709" w:type="dxa"/>
            <w:tcBorders>
              <w:top w:val="nil"/>
              <w:left w:val="nil"/>
              <w:bottom w:val="single" w:sz="4" w:space="0" w:color="auto"/>
              <w:right w:val="single" w:sz="4" w:space="0" w:color="auto"/>
            </w:tcBorders>
            <w:noWrap/>
            <w:vAlign w:val="center"/>
            <w:hideMark/>
          </w:tcPr>
          <w:p w14:paraId="3FE09EDA" w14:textId="77777777" w:rsidR="00FE5A66" w:rsidRPr="00883A83" w:rsidRDefault="00FE5A66">
            <w:pPr>
              <w:jc w:val="center"/>
              <w:rPr>
                <w:rFonts w:ascii="Myriad Pro" w:hAnsi="Myriad Pro"/>
                <w:sz w:val="16"/>
                <w:szCs w:val="16"/>
              </w:rPr>
            </w:pPr>
            <w:r w:rsidRPr="00883A83">
              <w:rPr>
                <w:rFonts w:ascii="Myriad Pro" w:hAnsi="Myriad Pro"/>
                <w:sz w:val="16"/>
                <w:szCs w:val="16"/>
              </w:rPr>
              <w:t>21%</w:t>
            </w:r>
          </w:p>
        </w:tc>
      </w:tr>
      <w:tr w:rsidR="00FE5A66" w:rsidRPr="00883A83" w14:paraId="35D43745" w14:textId="77777777" w:rsidTr="00FE5A66">
        <w:trPr>
          <w:trHeight w:val="480"/>
        </w:trPr>
        <w:tc>
          <w:tcPr>
            <w:tcW w:w="617" w:type="dxa"/>
            <w:tcBorders>
              <w:top w:val="nil"/>
              <w:left w:val="single" w:sz="4" w:space="0" w:color="auto"/>
              <w:bottom w:val="single" w:sz="4" w:space="0" w:color="auto"/>
              <w:right w:val="single" w:sz="4" w:space="0" w:color="auto"/>
            </w:tcBorders>
            <w:vAlign w:val="center"/>
            <w:hideMark/>
          </w:tcPr>
          <w:p w14:paraId="1C4E9350" w14:textId="77777777" w:rsidR="00FE5A66" w:rsidRPr="00883A83" w:rsidRDefault="00FE5A66">
            <w:pPr>
              <w:jc w:val="center"/>
              <w:rPr>
                <w:rFonts w:ascii="Myriad Pro" w:hAnsi="Myriad Pro"/>
                <w:sz w:val="16"/>
                <w:szCs w:val="16"/>
              </w:rPr>
            </w:pPr>
            <w:r w:rsidRPr="00883A83">
              <w:rPr>
                <w:rFonts w:ascii="Myriad Pro" w:hAnsi="Myriad Pro"/>
                <w:sz w:val="16"/>
                <w:szCs w:val="16"/>
              </w:rPr>
              <w:t>2.2.</w:t>
            </w:r>
          </w:p>
        </w:tc>
        <w:tc>
          <w:tcPr>
            <w:tcW w:w="2201" w:type="dxa"/>
            <w:tcBorders>
              <w:top w:val="nil"/>
              <w:left w:val="nil"/>
              <w:bottom w:val="single" w:sz="4" w:space="0" w:color="auto"/>
              <w:right w:val="single" w:sz="4" w:space="0" w:color="auto"/>
            </w:tcBorders>
            <w:vAlign w:val="center"/>
            <w:hideMark/>
          </w:tcPr>
          <w:p w14:paraId="0D761ECF" w14:textId="77777777" w:rsidR="00FE5A66" w:rsidRPr="00883A83" w:rsidRDefault="00FE5A66">
            <w:pPr>
              <w:rPr>
                <w:rFonts w:ascii="Myriad Pro" w:hAnsi="Myriad Pro"/>
                <w:sz w:val="16"/>
                <w:szCs w:val="16"/>
              </w:rPr>
            </w:pPr>
            <w:r w:rsidRPr="00883A83">
              <w:rPr>
                <w:rFonts w:ascii="Myriad Pro" w:hAnsi="Myriad Pro"/>
                <w:sz w:val="16"/>
                <w:szCs w:val="16"/>
              </w:rPr>
              <w:t>Расходы на услуги пожарной, вневедомственной и сторожевой охраны</w:t>
            </w:r>
          </w:p>
        </w:tc>
        <w:tc>
          <w:tcPr>
            <w:tcW w:w="992" w:type="dxa"/>
            <w:tcBorders>
              <w:top w:val="nil"/>
              <w:left w:val="nil"/>
              <w:bottom w:val="single" w:sz="4" w:space="0" w:color="auto"/>
              <w:right w:val="single" w:sz="4" w:space="0" w:color="auto"/>
            </w:tcBorders>
            <w:noWrap/>
            <w:vAlign w:val="center"/>
            <w:hideMark/>
          </w:tcPr>
          <w:p w14:paraId="0788AE44" w14:textId="77777777" w:rsidR="00FE5A66" w:rsidRPr="00883A83" w:rsidRDefault="00FE5A66">
            <w:pPr>
              <w:jc w:val="center"/>
              <w:rPr>
                <w:rFonts w:ascii="Myriad Pro" w:hAnsi="Myriad Pro"/>
                <w:sz w:val="16"/>
                <w:szCs w:val="16"/>
              </w:rPr>
            </w:pPr>
            <w:r w:rsidRPr="00883A83">
              <w:rPr>
                <w:rFonts w:ascii="Myriad Pro" w:hAnsi="Myriad Pro"/>
                <w:sz w:val="16"/>
                <w:szCs w:val="16"/>
              </w:rPr>
              <w:t>тыс. руб.</w:t>
            </w:r>
          </w:p>
        </w:tc>
        <w:tc>
          <w:tcPr>
            <w:tcW w:w="1420" w:type="dxa"/>
            <w:tcBorders>
              <w:top w:val="nil"/>
              <w:left w:val="nil"/>
              <w:bottom w:val="single" w:sz="4" w:space="0" w:color="auto"/>
              <w:right w:val="single" w:sz="4" w:space="0" w:color="auto"/>
            </w:tcBorders>
            <w:noWrap/>
            <w:vAlign w:val="center"/>
            <w:hideMark/>
          </w:tcPr>
          <w:p w14:paraId="2192099F" w14:textId="77777777" w:rsidR="00FE5A66" w:rsidRPr="00883A83" w:rsidRDefault="00FE5A66">
            <w:pPr>
              <w:jc w:val="center"/>
              <w:rPr>
                <w:rFonts w:ascii="Myriad Pro" w:hAnsi="Myriad Pro"/>
                <w:sz w:val="16"/>
                <w:szCs w:val="16"/>
              </w:rPr>
            </w:pPr>
            <w:r w:rsidRPr="00883A83">
              <w:rPr>
                <w:rFonts w:ascii="Myriad Pro" w:hAnsi="Myriad Pro"/>
                <w:sz w:val="16"/>
                <w:szCs w:val="16"/>
              </w:rPr>
              <w:t>61 362,2</w:t>
            </w:r>
          </w:p>
        </w:tc>
        <w:tc>
          <w:tcPr>
            <w:tcW w:w="1102" w:type="dxa"/>
            <w:tcBorders>
              <w:top w:val="nil"/>
              <w:left w:val="nil"/>
              <w:bottom w:val="single" w:sz="4" w:space="0" w:color="auto"/>
              <w:right w:val="single" w:sz="4" w:space="0" w:color="auto"/>
            </w:tcBorders>
            <w:noWrap/>
            <w:vAlign w:val="center"/>
            <w:hideMark/>
          </w:tcPr>
          <w:p w14:paraId="7A87E4F6" w14:textId="77777777" w:rsidR="00FE5A66" w:rsidRPr="00883A83" w:rsidRDefault="00FE5A66">
            <w:pPr>
              <w:jc w:val="center"/>
              <w:rPr>
                <w:rFonts w:ascii="Myriad Pro" w:hAnsi="Myriad Pro"/>
                <w:sz w:val="16"/>
                <w:szCs w:val="16"/>
              </w:rPr>
            </w:pPr>
            <w:r w:rsidRPr="00883A83">
              <w:rPr>
                <w:rFonts w:ascii="Myriad Pro" w:hAnsi="Myriad Pro"/>
                <w:sz w:val="16"/>
                <w:szCs w:val="16"/>
              </w:rPr>
              <w:t>27 936,2</w:t>
            </w:r>
          </w:p>
        </w:tc>
        <w:tc>
          <w:tcPr>
            <w:tcW w:w="1318" w:type="dxa"/>
            <w:tcBorders>
              <w:top w:val="nil"/>
              <w:left w:val="nil"/>
              <w:bottom w:val="single" w:sz="4" w:space="0" w:color="auto"/>
              <w:right w:val="single" w:sz="4" w:space="0" w:color="auto"/>
            </w:tcBorders>
            <w:noWrap/>
            <w:vAlign w:val="center"/>
            <w:hideMark/>
          </w:tcPr>
          <w:p w14:paraId="4A67A727" w14:textId="77777777" w:rsidR="00FE5A66" w:rsidRPr="00883A83" w:rsidRDefault="00FE5A66">
            <w:pPr>
              <w:jc w:val="center"/>
              <w:rPr>
                <w:rFonts w:ascii="Myriad Pro" w:hAnsi="Myriad Pro"/>
                <w:sz w:val="16"/>
                <w:szCs w:val="16"/>
              </w:rPr>
            </w:pPr>
            <w:r w:rsidRPr="00883A83">
              <w:rPr>
                <w:rFonts w:ascii="Myriad Pro" w:hAnsi="Myriad Pro"/>
                <w:sz w:val="16"/>
                <w:szCs w:val="16"/>
              </w:rPr>
              <w:t>28 270,2</w:t>
            </w:r>
          </w:p>
        </w:tc>
        <w:tc>
          <w:tcPr>
            <w:tcW w:w="992" w:type="dxa"/>
            <w:tcBorders>
              <w:top w:val="nil"/>
              <w:left w:val="nil"/>
              <w:bottom w:val="single" w:sz="4" w:space="0" w:color="auto"/>
              <w:right w:val="single" w:sz="4" w:space="0" w:color="auto"/>
            </w:tcBorders>
            <w:noWrap/>
            <w:vAlign w:val="center"/>
            <w:hideMark/>
          </w:tcPr>
          <w:p w14:paraId="058471B1" w14:textId="77777777" w:rsidR="00FE5A66" w:rsidRPr="00883A83" w:rsidRDefault="00FE5A66">
            <w:pPr>
              <w:jc w:val="center"/>
              <w:rPr>
                <w:rFonts w:ascii="Myriad Pro" w:hAnsi="Myriad Pro"/>
                <w:sz w:val="16"/>
                <w:szCs w:val="16"/>
              </w:rPr>
            </w:pPr>
            <w:r w:rsidRPr="00883A83">
              <w:rPr>
                <w:rFonts w:ascii="Myriad Pro" w:hAnsi="Myriad Pro"/>
                <w:sz w:val="16"/>
                <w:szCs w:val="16"/>
              </w:rPr>
              <w:t>333,9</w:t>
            </w:r>
          </w:p>
        </w:tc>
        <w:tc>
          <w:tcPr>
            <w:tcW w:w="709" w:type="dxa"/>
            <w:tcBorders>
              <w:top w:val="nil"/>
              <w:left w:val="nil"/>
              <w:bottom w:val="single" w:sz="4" w:space="0" w:color="auto"/>
              <w:right w:val="single" w:sz="4" w:space="0" w:color="auto"/>
            </w:tcBorders>
            <w:noWrap/>
            <w:vAlign w:val="center"/>
            <w:hideMark/>
          </w:tcPr>
          <w:p w14:paraId="450A43B4" w14:textId="77777777" w:rsidR="00FE5A66" w:rsidRPr="00883A83" w:rsidRDefault="00FE5A66">
            <w:pPr>
              <w:jc w:val="center"/>
              <w:rPr>
                <w:rFonts w:ascii="Myriad Pro" w:hAnsi="Myriad Pro"/>
                <w:sz w:val="16"/>
                <w:szCs w:val="16"/>
              </w:rPr>
            </w:pPr>
            <w:r w:rsidRPr="00883A83">
              <w:rPr>
                <w:rFonts w:ascii="Myriad Pro" w:hAnsi="Myriad Pro"/>
                <w:sz w:val="16"/>
                <w:szCs w:val="16"/>
              </w:rPr>
              <w:t>1%</w:t>
            </w:r>
          </w:p>
        </w:tc>
      </w:tr>
      <w:tr w:rsidR="00FE5A66" w:rsidRPr="00883A83" w14:paraId="759BAD71" w14:textId="77777777" w:rsidTr="00FE5A66">
        <w:trPr>
          <w:trHeight w:val="720"/>
        </w:trPr>
        <w:tc>
          <w:tcPr>
            <w:tcW w:w="617" w:type="dxa"/>
            <w:tcBorders>
              <w:top w:val="nil"/>
              <w:left w:val="single" w:sz="4" w:space="0" w:color="auto"/>
              <w:bottom w:val="single" w:sz="4" w:space="0" w:color="auto"/>
              <w:right w:val="single" w:sz="4" w:space="0" w:color="auto"/>
            </w:tcBorders>
            <w:vAlign w:val="center"/>
            <w:hideMark/>
          </w:tcPr>
          <w:p w14:paraId="2959149B" w14:textId="77777777" w:rsidR="00FE5A66" w:rsidRPr="00883A83" w:rsidRDefault="00FE5A66">
            <w:pPr>
              <w:jc w:val="center"/>
              <w:rPr>
                <w:rFonts w:ascii="Myriad Pro" w:hAnsi="Myriad Pro"/>
                <w:sz w:val="16"/>
                <w:szCs w:val="16"/>
              </w:rPr>
            </w:pPr>
            <w:r w:rsidRPr="00883A83">
              <w:rPr>
                <w:rFonts w:ascii="Myriad Pro" w:hAnsi="Myriad Pro"/>
                <w:sz w:val="16"/>
                <w:szCs w:val="16"/>
              </w:rPr>
              <w:t>2.2.1.</w:t>
            </w:r>
          </w:p>
        </w:tc>
        <w:tc>
          <w:tcPr>
            <w:tcW w:w="2201" w:type="dxa"/>
            <w:tcBorders>
              <w:top w:val="nil"/>
              <w:left w:val="nil"/>
              <w:bottom w:val="single" w:sz="4" w:space="0" w:color="auto"/>
              <w:right w:val="single" w:sz="4" w:space="0" w:color="auto"/>
            </w:tcBorders>
            <w:vAlign w:val="center"/>
            <w:hideMark/>
          </w:tcPr>
          <w:p w14:paraId="59783D2C" w14:textId="77777777" w:rsidR="00FE5A66" w:rsidRPr="00883A83" w:rsidRDefault="00FE5A66">
            <w:pPr>
              <w:rPr>
                <w:rFonts w:ascii="Myriad Pro" w:hAnsi="Myriad Pro"/>
                <w:sz w:val="16"/>
                <w:szCs w:val="16"/>
              </w:rPr>
            </w:pPr>
            <w:r w:rsidRPr="00883A83">
              <w:rPr>
                <w:rFonts w:ascii="Myriad Pro" w:hAnsi="Myriad Pro"/>
                <w:sz w:val="16"/>
                <w:szCs w:val="16"/>
              </w:rPr>
              <w:t>Расходы на техническое обслуживание систем охраны (видеонаблюдение, системы контроля доступа, периметральная сигнализация)</w:t>
            </w:r>
          </w:p>
        </w:tc>
        <w:tc>
          <w:tcPr>
            <w:tcW w:w="992" w:type="dxa"/>
            <w:tcBorders>
              <w:top w:val="nil"/>
              <w:left w:val="nil"/>
              <w:bottom w:val="single" w:sz="4" w:space="0" w:color="auto"/>
              <w:right w:val="single" w:sz="4" w:space="0" w:color="auto"/>
            </w:tcBorders>
            <w:noWrap/>
            <w:vAlign w:val="center"/>
            <w:hideMark/>
          </w:tcPr>
          <w:p w14:paraId="74CFAA08" w14:textId="77777777" w:rsidR="00FE5A66" w:rsidRPr="00883A83" w:rsidRDefault="00FE5A66">
            <w:pPr>
              <w:jc w:val="center"/>
              <w:rPr>
                <w:rFonts w:ascii="Myriad Pro" w:hAnsi="Myriad Pro"/>
                <w:sz w:val="16"/>
                <w:szCs w:val="16"/>
              </w:rPr>
            </w:pPr>
            <w:r w:rsidRPr="00883A83">
              <w:rPr>
                <w:rFonts w:ascii="Myriad Pro" w:hAnsi="Myriad Pro"/>
                <w:sz w:val="16"/>
                <w:szCs w:val="16"/>
              </w:rPr>
              <w:t>тыс. руб.</w:t>
            </w:r>
          </w:p>
        </w:tc>
        <w:tc>
          <w:tcPr>
            <w:tcW w:w="1420" w:type="dxa"/>
            <w:tcBorders>
              <w:top w:val="nil"/>
              <w:left w:val="nil"/>
              <w:bottom w:val="single" w:sz="4" w:space="0" w:color="auto"/>
              <w:right w:val="single" w:sz="4" w:space="0" w:color="auto"/>
            </w:tcBorders>
            <w:noWrap/>
            <w:vAlign w:val="center"/>
            <w:hideMark/>
          </w:tcPr>
          <w:p w14:paraId="5DBAE812" w14:textId="77777777" w:rsidR="00FE5A66" w:rsidRPr="00883A83" w:rsidRDefault="00FE5A66">
            <w:pPr>
              <w:jc w:val="center"/>
              <w:rPr>
                <w:rFonts w:ascii="Myriad Pro" w:hAnsi="Myriad Pro"/>
                <w:sz w:val="16"/>
                <w:szCs w:val="16"/>
              </w:rPr>
            </w:pPr>
            <w:r w:rsidRPr="00883A83">
              <w:rPr>
                <w:rFonts w:ascii="Myriad Pro" w:hAnsi="Myriad Pro"/>
                <w:sz w:val="16"/>
                <w:szCs w:val="16"/>
              </w:rPr>
              <w:t>2 587,0</w:t>
            </w:r>
          </w:p>
        </w:tc>
        <w:tc>
          <w:tcPr>
            <w:tcW w:w="1102" w:type="dxa"/>
            <w:tcBorders>
              <w:top w:val="nil"/>
              <w:left w:val="nil"/>
              <w:bottom w:val="single" w:sz="4" w:space="0" w:color="auto"/>
              <w:right w:val="single" w:sz="4" w:space="0" w:color="auto"/>
            </w:tcBorders>
            <w:noWrap/>
            <w:vAlign w:val="center"/>
            <w:hideMark/>
          </w:tcPr>
          <w:p w14:paraId="6665DB6B"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1318" w:type="dxa"/>
            <w:tcBorders>
              <w:top w:val="nil"/>
              <w:left w:val="nil"/>
              <w:bottom w:val="single" w:sz="4" w:space="0" w:color="auto"/>
              <w:right w:val="single" w:sz="4" w:space="0" w:color="auto"/>
            </w:tcBorders>
            <w:noWrap/>
            <w:vAlign w:val="center"/>
            <w:hideMark/>
          </w:tcPr>
          <w:p w14:paraId="6C9F92C0"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992" w:type="dxa"/>
            <w:tcBorders>
              <w:top w:val="nil"/>
              <w:left w:val="nil"/>
              <w:bottom w:val="single" w:sz="4" w:space="0" w:color="auto"/>
              <w:right w:val="single" w:sz="4" w:space="0" w:color="auto"/>
            </w:tcBorders>
            <w:noWrap/>
            <w:vAlign w:val="center"/>
            <w:hideMark/>
          </w:tcPr>
          <w:p w14:paraId="40CDCBC2"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709" w:type="dxa"/>
            <w:tcBorders>
              <w:top w:val="nil"/>
              <w:left w:val="nil"/>
              <w:bottom w:val="single" w:sz="4" w:space="0" w:color="auto"/>
              <w:right w:val="single" w:sz="4" w:space="0" w:color="auto"/>
            </w:tcBorders>
            <w:noWrap/>
            <w:vAlign w:val="center"/>
            <w:hideMark/>
          </w:tcPr>
          <w:p w14:paraId="320E9CA1" w14:textId="77777777" w:rsidR="00FE5A66" w:rsidRPr="00883A83" w:rsidRDefault="00FE5A66">
            <w:pPr>
              <w:jc w:val="center"/>
              <w:rPr>
                <w:rFonts w:ascii="Myriad Pro" w:hAnsi="Myriad Pro"/>
                <w:sz w:val="16"/>
                <w:szCs w:val="16"/>
              </w:rPr>
            </w:pPr>
            <w:r w:rsidRPr="00883A83">
              <w:rPr>
                <w:rFonts w:ascii="Myriad Pro" w:hAnsi="Myriad Pro"/>
                <w:sz w:val="16"/>
                <w:szCs w:val="16"/>
              </w:rPr>
              <w:t>0%</w:t>
            </w:r>
          </w:p>
        </w:tc>
      </w:tr>
      <w:tr w:rsidR="00FE5A66" w:rsidRPr="00883A83" w14:paraId="367E0A23" w14:textId="77777777" w:rsidTr="00FE5A66">
        <w:trPr>
          <w:trHeight w:val="720"/>
        </w:trPr>
        <w:tc>
          <w:tcPr>
            <w:tcW w:w="617" w:type="dxa"/>
            <w:tcBorders>
              <w:top w:val="nil"/>
              <w:left w:val="single" w:sz="4" w:space="0" w:color="auto"/>
              <w:bottom w:val="single" w:sz="4" w:space="0" w:color="auto"/>
              <w:right w:val="single" w:sz="4" w:space="0" w:color="auto"/>
            </w:tcBorders>
            <w:vAlign w:val="center"/>
            <w:hideMark/>
          </w:tcPr>
          <w:p w14:paraId="7059C9E6" w14:textId="77777777" w:rsidR="00FE5A66" w:rsidRPr="00883A83" w:rsidRDefault="00FE5A66">
            <w:pPr>
              <w:jc w:val="center"/>
              <w:rPr>
                <w:rFonts w:ascii="Myriad Pro" w:hAnsi="Myriad Pro"/>
                <w:sz w:val="16"/>
                <w:szCs w:val="16"/>
              </w:rPr>
            </w:pPr>
            <w:r w:rsidRPr="00883A83">
              <w:rPr>
                <w:rFonts w:ascii="Myriad Pro" w:hAnsi="Myriad Pro"/>
                <w:sz w:val="16"/>
                <w:szCs w:val="16"/>
              </w:rPr>
              <w:t>2.2.2.</w:t>
            </w:r>
          </w:p>
        </w:tc>
        <w:tc>
          <w:tcPr>
            <w:tcW w:w="2201" w:type="dxa"/>
            <w:tcBorders>
              <w:top w:val="nil"/>
              <w:left w:val="nil"/>
              <w:bottom w:val="single" w:sz="4" w:space="0" w:color="auto"/>
              <w:right w:val="single" w:sz="4" w:space="0" w:color="auto"/>
            </w:tcBorders>
            <w:vAlign w:val="center"/>
            <w:hideMark/>
          </w:tcPr>
          <w:p w14:paraId="3FA37484" w14:textId="77777777" w:rsidR="00FE5A66" w:rsidRPr="00883A83" w:rsidRDefault="00FE5A66">
            <w:pPr>
              <w:rPr>
                <w:rFonts w:ascii="Myriad Pro" w:hAnsi="Myriad Pro"/>
                <w:sz w:val="16"/>
                <w:szCs w:val="16"/>
              </w:rPr>
            </w:pPr>
            <w:r w:rsidRPr="00883A83">
              <w:rPr>
                <w:rFonts w:ascii="Myriad Pro" w:hAnsi="Myriad Pro"/>
                <w:sz w:val="16"/>
                <w:szCs w:val="16"/>
              </w:rPr>
              <w:t>Услуги пультовой охраны объектов и Услуги охраны и осуществления технического обслуживания технических средств охраны</w:t>
            </w:r>
          </w:p>
        </w:tc>
        <w:tc>
          <w:tcPr>
            <w:tcW w:w="992" w:type="dxa"/>
            <w:tcBorders>
              <w:top w:val="nil"/>
              <w:left w:val="nil"/>
              <w:bottom w:val="single" w:sz="4" w:space="0" w:color="auto"/>
              <w:right w:val="single" w:sz="4" w:space="0" w:color="auto"/>
            </w:tcBorders>
            <w:noWrap/>
            <w:vAlign w:val="center"/>
            <w:hideMark/>
          </w:tcPr>
          <w:p w14:paraId="7CB9BE72" w14:textId="77777777" w:rsidR="00FE5A66" w:rsidRPr="00883A83" w:rsidRDefault="00FE5A66">
            <w:pPr>
              <w:jc w:val="center"/>
              <w:rPr>
                <w:rFonts w:ascii="Myriad Pro" w:hAnsi="Myriad Pro"/>
                <w:sz w:val="16"/>
                <w:szCs w:val="16"/>
              </w:rPr>
            </w:pPr>
            <w:r w:rsidRPr="00883A83">
              <w:rPr>
                <w:rFonts w:ascii="Myriad Pro" w:hAnsi="Myriad Pro"/>
                <w:sz w:val="16"/>
                <w:szCs w:val="16"/>
              </w:rPr>
              <w:t>тыс. руб.</w:t>
            </w:r>
          </w:p>
        </w:tc>
        <w:tc>
          <w:tcPr>
            <w:tcW w:w="1420" w:type="dxa"/>
            <w:tcBorders>
              <w:top w:val="nil"/>
              <w:left w:val="nil"/>
              <w:bottom w:val="single" w:sz="4" w:space="0" w:color="auto"/>
              <w:right w:val="single" w:sz="4" w:space="0" w:color="auto"/>
            </w:tcBorders>
            <w:noWrap/>
            <w:vAlign w:val="center"/>
            <w:hideMark/>
          </w:tcPr>
          <w:p w14:paraId="7CCC1B17" w14:textId="77777777" w:rsidR="00FE5A66" w:rsidRPr="00883A83" w:rsidRDefault="00FE5A66">
            <w:pPr>
              <w:jc w:val="center"/>
              <w:rPr>
                <w:rFonts w:ascii="Myriad Pro" w:hAnsi="Myriad Pro"/>
                <w:sz w:val="16"/>
                <w:szCs w:val="16"/>
              </w:rPr>
            </w:pPr>
            <w:r w:rsidRPr="00883A83">
              <w:rPr>
                <w:rFonts w:ascii="Myriad Pro" w:hAnsi="Myriad Pro"/>
                <w:sz w:val="16"/>
                <w:szCs w:val="16"/>
              </w:rPr>
              <w:t>987,2</w:t>
            </w:r>
          </w:p>
        </w:tc>
        <w:tc>
          <w:tcPr>
            <w:tcW w:w="1102" w:type="dxa"/>
            <w:tcBorders>
              <w:top w:val="nil"/>
              <w:left w:val="nil"/>
              <w:bottom w:val="single" w:sz="4" w:space="0" w:color="auto"/>
              <w:right w:val="single" w:sz="4" w:space="0" w:color="auto"/>
            </w:tcBorders>
            <w:noWrap/>
            <w:vAlign w:val="center"/>
            <w:hideMark/>
          </w:tcPr>
          <w:p w14:paraId="3D382EFA"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1318" w:type="dxa"/>
            <w:tcBorders>
              <w:top w:val="nil"/>
              <w:left w:val="nil"/>
              <w:bottom w:val="single" w:sz="4" w:space="0" w:color="auto"/>
              <w:right w:val="single" w:sz="4" w:space="0" w:color="auto"/>
            </w:tcBorders>
            <w:noWrap/>
            <w:vAlign w:val="center"/>
            <w:hideMark/>
          </w:tcPr>
          <w:p w14:paraId="2F6EFCC5"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992" w:type="dxa"/>
            <w:tcBorders>
              <w:top w:val="nil"/>
              <w:left w:val="nil"/>
              <w:bottom w:val="single" w:sz="4" w:space="0" w:color="auto"/>
              <w:right w:val="single" w:sz="4" w:space="0" w:color="auto"/>
            </w:tcBorders>
            <w:noWrap/>
            <w:vAlign w:val="center"/>
            <w:hideMark/>
          </w:tcPr>
          <w:p w14:paraId="4FE3E423"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709" w:type="dxa"/>
            <w:tcBorders>
              <w:top w:val="nil"/>
              <w:left w:val="nil"/>
              <w:bottom w:val="single" w:sz="4" w:space="0" w:color="auto"/>
              <w:right w:val="single" w:sz="4" w:space="0" w:color="auto"/>
            </w:tcBorders>
            <w:noWrap/>
            <w:vAlign w:val="center"/>
            <w:hideMark/>
          </w:tcPr>
          <w:p w14:paraId="74B3F2FF" w14:textId="77777777" w:rsidR="00FE5A66" w:rsidRPr="00883A83" w:rsidRDefault="00FE5A66">
            <w:pPr>
              <w:jc w:val="center"/>
              <w:rPr>
                <w:rFonts w:ascii="Myriad Pro" w:hAnsi="Myriad Pro"/>
                <w:sz w:val="16"/>
                <w:szCs w:val="16"/>
              </w:rPr>
            </w:pPr>
            <w:r w:rsidRPr="00883A83">
              <w:rPr>
                <w:rFonts w:ascii="Myriad Pro" w:hAnsi="Myriad Pro"/>
                <w:sz w:val="16"/>
                <w:szCs w:val="16"/>
              </w:rPr>
              <w:t>0%</w:t>
            </w:r>
          </w:p>
        </w:tc>
      </w:tr>
      <w:tr w:rsidR="00FE5A66" w:rsidRPr="00883A83" w14:paraId="6DF04483" w14:textId="77777777" w:rsidTr="00FE5A66">
        <w:trPr>
          <w:trHeight w:val="300"/>
        </w:trPr>
        <w:tc>
          <w:tcPr>
            <w:tcW w:w="617" w:type="dxa"/>
            <w:tcBorders>
              <w:top w:val="nil"/>
              <w:left w:val="single" w:sz="4" w:space="0" w:color="auto"/>
              <w:bottom w:val="single" w:sz="4" w:space="0" w:color="auto"/>
              <w:right w:val="single" w:sz="4" w:space="0" w:color="auto"/>
            </w:tcBorders>
            <w:vAlign w:val="center"/>
            <w:hideMark/>
          </w:tcPr>
          <w:p w14:paraId="1C57B0F7" w14:textId="77777777" w:rsidR="00FE5A66" w:rsidRPr="00883A83" w:rsidRDefault="00FE5A66">
            <w:pPr>
              <w:jc w:val="center"/>
              <w:rPr>
                <w:rFonts w:ascii="Myriad Pro" w:hAnsi="Myriad Pro"/>
                <w:sz w:val="16"/>
                <w:szCs w:val="16"/>
              </w:rPr>
            </w:pPr>
            <w:r w:rsidRPr="00883A83">
              <w:rPr>
                <w:rFonts w:ascii="Myriad Pro" w:hAnsi="Myriad Pro"/>
                <w:sz w:val="16"/>
                <w:szCs w:val="16"/>
              </w:rPr>
              <w:t>2.2.3.</w:t>
            </w:r>
          </w:p>
        </w:tc>
        <w:tc>
          <w:tcPr>
            <w:tcW w:w="2201" w:type="dxa"/>
            <w:tcBorders>
              <w:top w:val="nil"/>
              <w:left w:val="nil"/>
              <w:bottom w:val="single" w:sz="4" w:space="0" w:color="auto"/>
              <w:right w:val="single" w:sz="4" w:space="0" w:color="auto"/>
            </w:tcBorders>
            <w:vAlign w:val="center"/>
            <w:hideMark/>
          </w:tcPr>
          <w:p w14:paraId="6B2CBBCF" w14:textId="77777777" w:rsidR="00FE5A66" w:rsidRPr="00883A83" w:rsidRDefault="00FE5A66">
            <w:pPr>
              <w:rPr>
                <w:rFonts w:ascii="Myriad Pro" w:hAnsi="Myriad Pro"/>
                <w:sz w:val="16"/>
                <w:szCs w:val="16"/>
              </w:rPr>
            </w:pPr>
            <w:r w:rsidRPr="00883A83">
              <w:rPr>
                <w:rFonts w:ascii="Myriad Pro" w:hAnsi="Myriad Pro"/>
                <w:sz w:val="16"/>
                <w:szCs w:val="16"/>
              </w:rPr>
              <w:t>Расходы на физическую охрану объектов</w:t>
            </w:r>
          </w:p>
        </w:tc>
        <w:tc>
          <w:tcPr>
            <w:tcW w:w="992" w:type="dxa"/>
            <w:tcBorders>
              <w:top w:val="nil"/>
              <w:left w:val="nil"/>
              <w:bottom w:val="single" w:sz="4" w:space="0" w:color="auto"/>
              <w:right w:val="single" w:sz="4" w:space="0" w:color="auto"/>
            </w:tcBorders>
            <w:noWrap/>
            <w:vAlign w:val="center"/>
            <w:hideMark/>
          </w:tcPr>
          <w:p w14:paraId="2E2DEA5D" w14:textId="77777777" w:rsidR="00FE5A66" w:rsidRPr="00883A83" w:rsidRDefault="00FE5A66">
            <w:pPr>
              <w:jc w:val="center"/>
              <w:rPr>
                <w:rFonts w:ascii="Myriad Pro" w:hAnsi="Myriad Pro"/>
                <w:sz w:val="16"/>
                <w:szCs w:val="16"/>
              </w:rPr>
            </w:pPr>
            <w:r w:rsidRPr="00883A83">
              <w:rPr>
                <w:rFonts w:ascii="Myriad Pro" w:hAnsi="Myriad Pro"/>
                <w:sz w:val="16"/>
                <w:szCs w:val="16"/>
              </w:rPr>
              <w:t>тыс. руб.</w:t>
            </w:r>
          </w:p>
        </w:tc>
        <w:tc>
          <w:tcPr>
            <w:tcW w:w="1420" w:type="dxa"/>
            <w:tcBorders>
              <w:top w:val="nil"/>
              <w:left w:val="nil"/>
              <w:bottom w:val="single" w:sz="4" w:space="0" w:color="auto"/>
              <w:right w:val="single" w:sz="4" w:space="0" w:color="auto"/>
            </w:tcBorders>
            <w:noWrap/>
            <w:vAlign w:val="center"/>
            <w:hideMark/>
          </w:tcPr>
          <w:p w14:paraId="3284B67F" w14:textId="77777777" w:rsidR="00FE5A66" w:rsidRPr="00883A83" w:rsidRDefault="00FE5A66">
            <w:pPr>
              <w:jc w:val="center"/>
              <w:rPr>
                <w:rFonts w:ascii="Myriad Pro" w:hAnsi="Myriad Pro"/>
                <w:sz w:val="16"/>
                <w:szCs w:val="16"/>
              </w:rPr>
            </w:pPr>
            <w:r w:rsidRPr="00883A83">
              <w:rPr>
                <w:rFonts w:ascii="Myriad Pro" w:hAnsi="Myriad Pro"/>
                <w:sz w:val="16"/>
                <w:szCs w:val="16"/>
              </w:rPr>
              <w:t>52 358,2</w:t>
            </w:r>
          </w:p>
        </w:tc>
        <w:tc>
          <w:tcPr>
            <w:tcW w:w="1102" w:type="dxa"/>
            <w:tcBorders>
              <w:top w:val="nil"/>
              <w:left w:val="nil"/>
              <w:bottom w:val="single" w:sz="4" w:space="0" w:color="auto"/>
              <w:right w:val="single" w:sz="4" w:space="0" w:color="auto"/>
            </w:tcBorders>
            <w:noWrap/>
            <w:vAlign w:val="center"/>
            <w:hideMark/>
          </w:tcPr>
          <w:p w14:paraId="2859EF45" w14:textId="77777777" w:rsidR="00FE5A66" w:rsidRPr="00883A83" w:rsidRDefault="00FE5A66">
            <w:pPr>
              <w:jc w:val="center"/>
              <w:rPr>
                <w:rFonts w:ascii="Myriad Pro" w:hAnsi="Myriad Pro"/>
                <w:sz w:val="16"/>
                <w:szCs w:val="16"/>
              </w:rPr>
            </w:pPr>
            <w:r w:rsidRPr="00883A83">
              <w:rPr>
                <w:rFonts w:ascii="Myriad Pro" w:hAnsi="Myriad Pro"/>
                <w:sz w:val="16"/>
                <w:szCs w:val="16"/>
              </w:rPr>
              <w:t>24 584,6</w:t>
            </w:r>
          </w:p>
        </w:tc>
        <w:tc>
          <w:tcPr>
            <w:tcW w:w="1318" w:type="dxa"/>
            <w:tcBorders>
              <w:top w:val="nil"/>
              <w:left w:val="nil"/>
              <w:bottom w:val="single" w:sz="4" w:space="0" w:color="auto"/>
              <w:right w:val="single" w:sz="4" w:space="0" w:color="auto"/>
            </w:tcBorders>
            <w:noWrap/>
            <w:vAlign w:val="center"/>
            <w:hideMark/>
          </w:tcPr>
          <w:p w14:paraId="1D3CE856" w14:textId="77777777" w:rsidR="00FE5A66" w:rsidRPr="00883A83" w:rsidRDefault="00FE5A66">
            <w:pPr>
              <w:jc w:val="center"/>
              <w:rPr>
                <w:rFonts w:ascii="Myriad Pro" w:hAnsi="Myriad Pro"/>
                <w:sz w:val="16"/>
                <w:szCs w:val="16"/>
              </w:rPr>
            </w:pPr>
            <w:r w:rsidRPr="00883A83">
              <w:rPr>
                <w:rFonts w:ascii="Myriad Pro" w:hAnsi="Myriad Pro"/>
                <w:sz w:val="16"/>
                <w:szCs w:val="16"/>
              </w:rPr>
              <w:t>24 584,6</w:t>
            </w:r>
          </w:p>
        </w:tc>
        <w:tc>
          <w:tcPr>
            <w:tcW w:w="992" w:type="dxa"/>
            <w:tcBorders>
              <w:top w:val="nil"/>
              <w:left w:val="nil"/>
              <w:bottom w:val="single" w:sz="4" w:space="0" w:color="auto"/>
              <w:right w:val="single" w:sz="4" w:space="0" w:color="auto"/>
            </w:tcBorders>
            <w:noWrap/>
            <w:vAlign w:val="center"/>
            <w:hideMark/>
          </w:tcPr>
          <w:p w14:paraId="44A9DC8C"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709" w:type="dxa"/>
            <w:tcBorders>
              <w:top w:val="nil"/>
              <w:left w:val="nil"/>
              <w:bottom w:val="single" w:sz="4" w:space="0" w:color="auto"/>
              <w:right w:val="single" w:sz="4" w:space="0" w:color="auto"/>
            </w:tcBorders>
            <w:noWrap/>
            <w:vAlign w:val="center"/>
            <w:hideMark/>
          </w:tcPr>
          <w:p w14:paraId="437EAE44" w14:textId="77777777" w:rsidR="00FE5A66" w:rsidRPr="00883A83" w:rsidRDefault="00FE5A66">
            <w:pPr>
              <w:jc w:val="center"/>
              <w:rPr>
                <w:rFonts w:ascii="Myriad Pro" w:hAnsi="Myriad Pro"/>
                <w:sz w:val="16"/>
                <w:szCs w:val="16"/>
              </w:rPr>
            </w:pPr>
            <w:r w:rsidRPr="00883A83">
              <w:rPr>
                <w:rFonts w:ascii="Myriad Pro" w:hAnsi="Myriad Pro"/>
                <w:sz w:val="16"/>
                <w:szCs w:val="16"/>
              </w:rPr>
              <w:t>0%</w:t>
            </w:r>
          </w:p>
        </w:tc>
      </w:tr>
      <w:tr w:rsidR="00FE5A66" w:rsidRPr="00883A83" w14:paraId="5B902268" w14:textId="77777777" w:rsidTr="00FE5A66">
        <w:trPr>
          <w:trHeight w:val="300"/>
        </w:trPr>
        <w:tc>
          <w:tcPr>
            <w:tcW w:w="617" w:type="dxa"/>
            <w:tcBorders>
              <w:top w:val="nil"/>
              <w:left w:val="single" w:sz="4" w:space="0" w:color="auto"/>
              <w:bottom w:val="single" w:sz="4" w:space="0" w:color="auto"/>
              <w:right w:val="single" w:sz="4" w:space="0" w:color="auto"/>
            </w:tcBorders>
            <w:vAlign w:val="center"/>
            <w:hideMark/>
          </w:tcPr>
          <w:p w14:paraId="35813F51" w14:textId="77777777" w:rsidR="00FE5A66" w:rsidRPr="00883A83" w:rsidRDefault="00FE5A66">
            <w:pPr>
              <w:jc w:val="center"/>
              <w:rPr>
                <w:rFonts w:ascii="Myriad Pro" w:hAnsi="Myriad Pro"/>
                <w:sz w:val="16"/>
                <w:szCs w:val="16"/>
              </w:rPr>
            </w:pPr>
            <w:r w:rsidRPr="00883A83">
              <w:rPr>
                <w:rFonts w:ascii="Myriad Pro" w:hAnsi="Myriad Pro"/>
                <w:sz w:val="16"/>
                <w:szCs w:val="16"/>
              </w:rPr>
              <w:t>2.2.4.</w:t>
            </w:r>
          </w:p>
        </w:tc>
        <w:tc>
          <w:tcPr>
            <w:tcW w:w="2201" w:type="dxa"/>
            <w:tcBorders>
              <w:top w:val="nil"/>
              <w:left w:val="nil"/>
              <w:bottom w:val="single" w:sz="4" w:space="0" w:color="auto"/>
              <w:right w:val="single" w:sz="4" w:space="0" w:color="auto"/>
            </w:tcBorders>
            <w:vAlign w:val="center"/>
            <w:hideMark/>
          </w:tcPr>
          <w:p w14:paraId="3A66C54B" w14:textId="77777777" w:rsidR="00FE5A66" w:rsidRPr="00883A83" w:rsidRDefault="00FE5A66">
            <w:pPr>
              <w:rPr>
                <w:rFonts w:ascii="Myriad Pro" w:hAnsi="Myriad Pro"/>
                <w:sz w:val="16"/>
                <w:szCs w:val="16"/>
              </w:rPr>
            </w:pPr>
            <w:r w:rsidRPr="00883A83">
              <w:rPr>
                <w:rFonts w:ascii="Myriad Pro" w:hAnsi="Myriad Pro"/>
                <w:sz w:val="16"/>
                <w:szCs w:val="16"/>
              </w:rPr>
              <w:t>Расходы по обеспечению охраны объекта</w:t>
            </w:r>
          </w:p>
        </w:tc>
        <w:tc>
          <w:tcPr>
            <w:tcW w:w="992" w:type="dxa"/>
            <w:tcBorders>
              <w:top w:val="nil"/>
              <w:left w:val="nil"/>
              <w:bottom w:val="single" w:sz="4" w:space="0" w:color="auto"/>
              <w:right w:val="single" w:sz="4" w:space="0" w:color="auto"/>
            </w:tcBorders>
            <w:noWrap/>
            <w:vAlign w:val="center"/>
            <w:hideMark/>
          </w:tcPr>
          <w:p w14:paraId="13AB90EF" w14:textId="77777777" w:rsidR="00FE5A66" w:rsidRPr="00883A83" w:rsidRDefault="00FE5A66">
            <w:pPr>
              <w:jc w:val="center"/>
              <w:rPr>
                <w:rFonts w:ascii="Myriad Pro" w:hAnsi="Myriad Pro"/>
                <w:sz w:val="16"/>
                <w:szCs w:val="16"/>
              </w:rPr>
            </w:pPr>
            <w:r w:rsidRPr="00883A83">
              <w:rPr>
                <w:rFonts w:ascii="Myriad Pro" w:hAnsi="Myriad Pro"/>
                <w:sz w:val="16"/>
                <w:szCs w:val="16"/>
              </w:rPr>
              <w:t>тыс. руб.</w:t>
            </w:r>
          </w:p>
        </w:tc>
        <w:tc>
          <w:tcPr>
            <w:tcW w:w="1420" w:type="dxa"/>
            <w:tcBorders>
              <w:top w:val="nil"/>
              <w:left w:val="nil"/>
              <w:bottom w:val="single" w:sz="4" w:space="0" w:color="auto"/>
              <w:right w:val="single" w:sz="4" w:space="0" w:color="auto"/>
            </w:tcBorders>
            <w:noWrap/>
            <w:vAlign w:val="center"/>
            <w:hideMark/>
          </w:tcPr>
          <w:p w14:paraId="37E3EDA0" w14:textId="77777777" w:rsidR="00FE5A66" w:rsidRPr="00883A83" w:rsidRDefault="00FE5A66">
            <w:pPr>
              <w:jc w:val="center"/>
              <w:rPr>
                <w:rFonts w:ascii="Myriad Pro" w:hAnsi="Myriad Pro"/>
                <w:sz w:val="16"/>
                <w:szCs w:val="16"/>
              </w:rPr>
            </w:pPr>
            <w:r w:rsidRPr="00883A83">
              <w:rPr>
                <w:rFonts w:ascii="Myriad Pro" w:hAnsi="Myriad Pro"/>
                <w:sz w:val="16"/>
                <w:szCs w:val="16"/>
              </w:rPr>
              <w:t>933,1</w:t>
            </w:r>
          </w:p>
        </w:tc>
        <w:tc>
          <w:tcPr>
            <w:tcW w:w="1102" w:type="dxa"/>
            <w:tcBorders>
              <w:top w:val="nil"/>
              <w:left w:val="nil"/>
              <w:bottom w:val="single" w:sz="4" w:space="0" w:color="auto"/>
              <w:right w:val="single" w:sz="4" w:space="0" w:color="auto"/>
            </w:tcBorders>
            <w:noWrap/>
            <w:vAlign w:val="center"/>
            <w:hideMark/>
          </w:tcPr>
          <w:p w14:paraId="3E1FF3EF"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1318" w:type="dxa"/>
            <w:tcBorders>
              <w:top w:val="nil"/>
              <w:left w:val="nil"/>
              <w:bottom w:val="single" w:sz="4" w:space="0" w:color="auto"/>
              <w:right w:val="single" w:sz="4" w:space="0" w:color="auto"/>
            </w:tcBorders>
            <w:noWrap/>
            <w:vAlign w:val="center"/>
            <w:hideMark/>
          </w:tcPr>
          <w:p w14:paraId="6ADDE55F"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992" w:type="dxa"/>
            <w:tcBorders>
              <w:top w:val="nil"/>
              <w:left w:val="nil"/>
              <w:bottom w:val="single" w:sz="4" w:space="0" w:color="auto"/>
              <w:right w:val="single" w:sz="4" w:space="0" w:color="auto"/>
            </w:tcBorders>
            <w:noWrap/>
            <w:vAlign w:val="center"/>
            <w:hideMark/>
          </w:tcPr>
          <w:p w14:paraId="5DB56DA3"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709" w:type="dxa"/>
            <w:tcBorders>
              <w:top w:val="nil"/>
              <w:left w:val="nil"/>
              <w:bottom w:val="single" w:sz="4" w:space="0" w:color="auto"/>
              <w:right w:val="single" w:sz="4" w:space="0" w:color="auto"/>
            </w:tcBorders>
            <w:noWrap/>
            <w:vAlign w:val="center"/>
            <w:hideMark/>
          </w:tcPr>
          <w:p w14:paraId="143BF76F" w14:textId="77777777" w:rsidR="00FE5A66" w:rsidRPr="00883A83" w:rsidRDefault="00FE5A66">
            <w:pPr>
              <w:jc w:val="center"/>
              <w:rPr>
                <w:rFonts w:ascii="Myriad Pro" w:hAnsi="Myriad Pro"/>
                <w:sz w:val="16"/>
                <w:szCs w:val="16"/>
              </w:rPr>
            </w:pPr>
            <w:r w:rsidRPr="00883A83">
              <w:rPr>
                <w:rFonts w:ascii="Myriad Pro" w:hAnsi="Myriad Pro"/>
                <w:sz w:val="16"/>
                <w:szCs w:val="16"/>
              </w:rPr>
              <w:t>0%</w:t>
            </w:r>
          </w:p>
        </w:tc>
      </w:tr>
      <w:tr w:rsidR="00FE5A66" w:rsidRPr="00883A83" w14:paraId="4FC3F4A5" w14:textId="77777777" w:rsidTr="00FE5A66">
        <w:trPr>
          <w:trHeight w:val="480"/>
        </w:trPr>
        <w:tc>
          <w:tcPr>
            <w:tcW w:w="617" w:type="dxa"/>
            <w:tcBorders>
              <w:top w:val="nil"/>
              <w:left w:val="single" w:sz="4" w:space="0" w:color="auto"/>
              <w:bottom w:val="single" w:sz="4" w:space="0" w:color="auto"/>
              <w:right w:val="single" w:sz="4" w:space="0" w:color="auto"/>
            </w:tcBorders>
            <w:vAlign w:val="center"/>
            <w:hideMark/>
          </w:tcPr>
          <w:p w14:paraId="4384DBC1" w14:textId="77777777" w:rsidR="00FE5A66" w:rsidRPr="00883A83" w:rsidRDefault="00FE5A66">
            <w:pPr>
              <w:jc w:val="center"/>
              <w:rPr>
                <w:rFonts w:ascii="Myriad Pro" w:hAnsi="Myriad Pro"/>
                <w:sz w:val="16"/>
                <w:szCs w:val="16"/>
              </w:rPr>
            </w:pPr>
            <w:r w:rsidRPr="00883A83">
              <w:rPr>
                <w:rFonts w:ascii="Myriad Pro" w:hAnsi="Myriad Pro"/>
                <w:sz w:val="16"/>
                <w:szCs w:val="16"/>
              </w:rPr>
              <w:t>2.2.5.</w:t>
            </w:r>
          </w:p>
        </w:tc>
        <w:tc>
          <w:tcPr>
            <w:tcW w:w="2201" w:type="dxa"/>
            <w:tcBorders>
              <w:top w:val="nil"/>
              <w:left w:val="nil"/>
              <w:bottom w:val="single" w:sz="4" w:space="0" w:color="auto"/>
              <w:right w:val="single" w:sz="4" w:space="0" w:color="auto"/>
            </w:tcBorders>
            <w:vAlign w:val="center"/>
            <w:hideMark/>
          </w:tcPr>
          <w:p w14:paraId="5AEF4B23" w14:textId="77777777" w:rsidR="00FE5A66" w:rsidRPr="00883A83" w:rsidRDefault="00FE5A66">
            <w:pPr>
              <w:rPr>
                <w:rFonts w:ascii="Myriad Pro" w:hAnsi="Myriad Pro"/>
                <w:sz w:val="16"/>
                <w:szCs w:val="16"/>
              </w:rPr>
            </w:pPr>
            <w:r w:rsidRPr="00883A83">
              <w:rPr>
                <w:rFonts w:ascii="Myriad Pro" w:hAnsi="Myriad Pro"/>
                <w:sz w:val="16"/>
                <w:szCs w:val="16"/>
              </w:rPr>
              <w:t>Услуги по огнезащитной обработке чердачных покрытий зданий</w:t>
            </w:r>
          </w:p>
        </w:tc>
        <w:tc>
          <w:tcPr>
            <w:tcW w:w="992" w:type="dxa"/>
            <w:tcBorders>
              <w:top w:val="nil"/>
              <w:left w:val="nil"/>
              <w:bottom w:val="single" w:sz="4" w:space="0" w:color="auto"/>
              <w:right w:val="single" w:sz="4" w:space="0" w:color="auto"/>
            </w:tcBorders>
            <w:noWrap/>
            <w:vAlign w:val="center"/>
            <w:hideMark/>
          </w:tcPr>
          <w:p w14:paraId="29225742" w14:textId="77777777" w:rsidR="00FE5A66" w:rsidRPr="00883A83" w:rsidRDefault="00FE5A66">
            <w:pPr>
              <w:jc w:val="center"/>
              <w:rPr>
                <w:rFonts w:ascii="Myriad Pro" w:hAnsi="Myriad Pro"/>
                <w:sz w:val="16"/>
                <w:szCs w:val="16"/>
              </w:rPr>
            </w:pPr>
            <w:r w:rsidRPr="00883A83">
              <w:rPr>
                <w:rFonts w:ascii="Myriad Pro" w:hAnsi="Myriad Pro"/>
                <w:sz w:val="16"/>
                <w:szCs w:val="16"/>
              </w:rPr>
              <w:t>тыс. руб.</w:t>
            </w:r>
          </w:p>
        </w:tc>
        <w:tc>
          <w:tcPr>
            <w:tcW w:w="1420" w:type="dxa"/>
            <w:tcBorders>
              <w:top w:val="nil"/>
              <w:left w:val="nil"/>
              <w:bottom w:val="single" w:sz="4" w:space="0" w:color="auto"/>
              <w:right w:val="single" w:sz="4" w:space="0" w:color="auto"/>
            </w:tcBorders>
            <w:noWrap/>
            <w:vAlign w:val="center"/>
            <w:hideMark/>
          </w:tcPr>
          <w:p w14:paraId="257A34C7" w14:textId="77777777" w:rsidR="00FE5A66" w:rsidRPr="00883A83" w:rsidRDefault="00FE5A66">
            <w:pPr>
              <w:jc w:val="center"/>
              <w:rPr>
                <w:rFonts w:ascii="Myriad Pro" w:hAnsi="Myriad Pro"/>
                <w:sz w:val="16"/>
                <w:szCs w:val="16"/>
              </w:rPr>
            </w:pPr>
            <w:r w:rsidRPr="00883A83">
              <w:rPr>
                <w:rFonts w:ascii="Myriad Pro" w:hAnsi="Myriad Pro"/>
                <w:sz w:val="16"/>
                <w:szCs w:val="16"/>
              </w:rPr>
              <w:t>538,5</w:t>
            </w:r>
          </w:p>
        </w:tc>
        <w:tc>
          <w:tcPr>
            <w:tcW w:w="1102" w:type="dxa"/>
            <w:tcBorders>
              <w:top w:val="nil"/>
              <w:left w:val="nil"/>
              <w:bottom w:val="single" w:sz="4" w:space="0" w:color="auto"/>
              <w:right w:val="single" w:sz="4" w:space="0" w:color="auto"/>
            </w:tcBorders>
            <w:noWrap/>
            <w:vAlign w:val="center"/>
            <w:hideMark/>
          </w:tcPr>
          <w:p w14:paraId="5C4779CD" w14:textId="77777777" w:rsidR="00FE5A66" w:rsidRPr="00883A83" w:rsidRDefault="00FE5A66">
            <w:pPr>
              <w:jc w:val="center"/>
              <w:rPr>
                <w:rFonts w:ascii="Myriad Pro" w:hAnsi="Myriad Pro"/>
                <w:sz w:val="16"/>
                <w:szCs w:val="16"/>
              </w:rPr>
            </w:pPr>
            <w:r w:rsidRPr="00883A83">
              <w:rPr>
                <w:rFonts w:ascii="Myriad Pro" w:hAnsi="Myriad Pro"/>
                <w:sz w:val="16"/>
                <w:szCs w:val="16"/>
              </w:rPr>
              <w:t>452,6</w:t>
            </w:r>
          </w:p>
        </w:tc>
        <w:tc>
          <w:tcPr>
            <w:tcW w:w="1318" w:type="dxa"/>
            <w:tcBorders>
              <w:top w:val="nil"/>
              <w:left w:val="nil"/>
              <w:bottom w:val="single" w:sz="4" w:space="0" w:color="auto"/>
              <w:right w:val="single" w:sz="4" w:space="0" w:color="auto"/>
            </w:tcBorders>
            <w:noWrap/>
            <w:vAlign w:val="center"/>
            <w:hideMark/>
          </w:tcPr>
          <w:p w14:paraId="3D18A090" w14:textId="77777777" w:rsidR="00FE5A66" w:rsidRPr="00883A83" w:rsidRDefault="00FE5A66">
            <w:pPr>
              <w:jc w:val="center"/>
              <w:rPr>
                <w:rFonts w:ascii="Myriad Pro" w:hAnsi="Myriad Pro"/>
                <w:sz w:val="16"/>
                <w:szCs w:val="16"/>
              </w:rPr>
            </w:pPr>
            <w:r w:rsidRPr="00883A83">
              <w:rPr>
                <w:rFonts w:ascii="Myriad Pro" w:hAnsi="Myriad Pro"/>
                <w:sz w:val="16"/>
                <w:szCs w:val="16"/>
              </w:rPr>
              <w:t>452,6</w:t>
            </w:r>
          </w:p>
        </w:tc>
        <w:tc>
          <w:tcPr>
            <w:tcW w:w="992" w:type="dxa"/>
            <w:tcBorders>
              <w:top w:val="nil"/>
              <w:left w:val="nil"/>
              <w:bottom w:val="single" w:sz="4" w:space="0" w:color="auto"/>
              <w:right w:val="single" w:sz="4" w:space="0" w:color="auto"/>
            </w:tcBorders>
            <w:noWrap/>
            <w:vAlign w:val="center"/>
            <w:hideMark/>
          </w:tcPr>
          <w:p w14:paraId="74D48E26"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709" w:type="dxa"/>
            <w:tcBorders>
              <w:top w:val="nil"/>
              <w:left w:val="nil"/>
              <w:bottom w:val="single" w:sz="4" w:space="0" w:color="auto"/>
              <w:right w:val="single" w:sz="4" w:space="0" w:color="auto"/>
            </w:tcBorders>
            <w:noWrap/>
            <w:vAlign w:val="center"/>
            <w:hideMark/>
          </w:tcPr>
          <w:p w14:paraId="195E3FD8" w14:textId="77777777" w:rsidR="00FE5A66" w:rsidRPr="00883A83" w:rsidRDefault="00FE5A66">
            <w:pPr>
              <w:jc w:val="center"/>
              <w:rPr>
                <w:rFonts w:ascii="Myriad Pro" w:hAnsi="Myriad Pro"/>
                <w:sz w:val="16"/>
                <w:szCs w:val="16"/>
              </w:rPr>
            </w:pPr>
            <w:r w:rsidRPr="00883A83">
              <w:rPr>
                <w:rFonts w:ascii="Myriad Pro" w:hAnsi="Myriad Pro"/>
                <w:sz w:val="16"/>
                <w:szCs w:val="16"/>
              </w:rPr>
              <w:t>0%</w:t>
            </w:r>
          </w:p>
        </w:tc>
      </w:tr>
      <w:tr w:rsidR="00FE5A66" w:rsidRPr="00883A83" w14:paraId="08B36D04" w14:textId="77777777" w:rsidTr="00FE5A66">
        <w:trPr>
          <w:trHeight w:val="480"/>
        </w:trPr>
        <w:tc>
          <w:tcPr>
            <w:tcW w:w="617" w:type="dxa"/>
            <w:tcBorders>
              <w:top w:val="nil"/>
              <w:left w:val="single" w:sz="4" w:space="0" w:color="auto"/>
              <w:bottom w:val="single" w:sz="4" w:space="0" w:color="auto"/>
              <w:right w:val="single" w:sz="4" w:space="0" w:color="auto"/>
            </w:tcBorders>
            <w:vAlign w:val="center"/>
            <w:hideMark/>
          </w:tcPr>
          <w:p w14:paraId="2B8D3A1B" w14:textId="77777777" w:rsidR="00FE5A66" w:rsidRPr="00883A83" w:rsidRDefault="00FE5A66">
            <w:pPr>
              <w:jc w:val="center"/>
              <w:rPr>
                <w:rFonts w:ascii="Myriad Pro" w:hAnsi="Myriad Pro"/>
                <w:sz w:val="16"/>
                <w:szCs w:val="16"/>
              </w:rPr>
            </w:pPr>
            <w:r w:rsidRPr="00883A83">
              <w:rPr>
                <w:rFonts w:ascii="Myriad Pro" w:hAnsi="Myriad Pro"/>
                <w:sz w:val="16"/>
                <w:szCs w:val="16"/>
              </w:rPr>
              <w:t>2.2.6.</w:t>
            </w:r>
          </w:p>
        </w:tc>
        <w:tc>
          <w:tcPr>
            <w:tcW w:w="2201" w:type="dxa"/>
            <w:tcBorders>
              <w:top w:val="nil"/>
              <w:left w:val="nil"/>
              <w:bottom w:val="single" w:sz="4" w:space="0" w:color="auto"/>
              <w:right w:val="single" w:sz="4" w:space="0" w:color="auto"/>
            </w:tcBorders>
            <w:vAlign w:val="center"/>
            <w:hideMark/>
          </w:tcPr>
          <w:p w14:paraId="63FAE151" w14:textId="77777777" w:rsidR="00FE5A66" w:rsidRPr="00883A83" w:rsidRDefault="00FE5A66">
            <w:pPr>
              <w:rPr>
                <w:rFonts w:ascii="Myriad Pro" w:hAnsi="Myriad Pro"/>
                <w:sz w:val="16"/>
                <w:szCs w:val="16"/>
              </w:rPr>
            </w:pPr>
            <w:r w:rsidRPr="00883A83">
              <w:rPr>
                <w:rFonts w:ascii="Myriad Pro" w:hAnsi="Myriad Pro"/>
                <w:sz w:val="16"/>
                <w:szCs w:val="16"/>
              </w:rPr>
              <w:t>Услуги по огнезащитной обработке кабельных конструкций ПС</w:t>
            </w:r>
          </w:p>
        </w:tc>
        <w:tc>
          <w:tcPr>
            <w:tcW w:w="992" w:type="dxa"/>
            <w:tcBorders>
              <w:top w:val="nil"/>
              <w:left w:val="nil"/>
              <w:bottom w:val="single" w:sz="4" w:space="0" w:color="auto"/>
              <w:right w:val="single" w:sz="4" w:space="0" w:color="auto"/>
            </w:tcBorders>
            <w:noWrap/>
            <w:vAlign w:val="center"/>
            <w:hideMark/>
          </w:tcPr>
          <w:p w14:paraId="2AA2D384" w14:textId="77777777" w:rsidR="00FE5A66" w:rsidRPr="00883A83" w:rsidRDefault="00FE5A66">
            <w:pPr>
              <w:jc w:val="center"/>
              <w:rPr>
                <w:rFonts w:ascii="Myriad Pro" w:hAnsi="Myriad Pro"/>
                <w:sz w:val="16"/>
                <w:szCs w:val="16"/>
              </w:rPr>
            </w:pPr>
            <w:r w:rsidRPr="00883A83">
              <w:rPr>
                <w:rFonts w:ascii="Myriad Pro" w:hAnsi="Myriad Pro"/>
                <w:sz w:val="16"/>
                <w:szCs w:val="16"/>
              </w:rPr>
              <w:t>тыс. руб.</w:t>
            </w:r>
          </w:p>
        </w:tc>
        <w:tc>
          <w:tcPr>
            <w:tcW w:w="1420" w:type="dxa"/>
            <w:tcBorders>
              <w:top w:val="nil"/>
              <w:left w:val="nil"/>
              <w:bottom w:val="single" w:sz="4" w:space="0" w:color="auto"/>
              <w:right w:val="single" w:sz="4" w:space="0" w:color="auto"/>
            </w:tcBorders>
            <w:noWrap/>
            <w:vAlign w:val="center"/>
            <w:hideMark/>
          </w:tcPr>
          <w:p w14:paraId="439948CB" w14:textId="77777777" w:rsidR="00FE5A66" w:rsidRPr="00883A83" w:rsidRDefault="00FE5A66">
            <w:pPr>
              <w:jc w:val="center"/>
              <w:rPr>
                <w:rFonts w:ascii="Myriad Pro" w:hAnsi="Myriad Pro"/>
                <w:sz w:val="16"/>
                <w:szCs w:val="16"/>
              </w:rPr>
            </w:pPr>
            <w:r w:rsidRPr="00883A83">
              <w:rPr>
                <w:rFonts w:ascii="Myriad Pro" w:hAnsi="Myriad Pro"/>
                <w:sz w:val="16"/>
                <w:szCs w:val="16"/>
              </w:rPr>
              <w:t>1 956,7</w:t>
            </w:r>
          </w:p>
        </w:tc>
        <w:tc>
          <w:tcPr>
            <w:tcW w:w="1102" w:type="dxa"/>
            <w:tcBorders>
              <w:top w:val="nil"/>
              <w:left w:val="nil"/>
              <w:bottom w:val="single" w:sz="4" w:space="0" w:color="auto"/>
              <w:right w:val="single" w:sz="4" w:space="0" w:color="auto"/>
            </w:tcBorders>
            <w:noWrap/>
            <w:vAlign w:val="center"/>
            <w:hideMark/>
          </w:tcPr>
          <w:p w14:paraId="6A8A656A" w14:textId="77777777" w:rsidR="00FE5A66" w:rsidRPr="00883A83" w:rsidRDefault="00FE5A66">
            <w:pPr>
              <w:jc w:val="center"/>
              <w:rPr>
                <w:rFonts w:ascii="Myriad Pro" w:hAnsi="Myriad Pro"/>
                <w:sz w:val="16"/>
                <w:szCs w:val="16"/>
              </w:rPr>
            </w:pPr>
            <w:r w:rsidRPr="00883A83">
              <w:rPr>
                <w:rFonts w:ascii="Myriad Pro" w:hAnsi="Myriad Pro"/>
                <w:sz w:val="16"/>
                <w:szCs w:val="16"/>
              </w:rPr>
              <w:t>950,2</w:t>
            </w:r>
          </w:p>
        </w:tc>
        <w:tc>
          <w:tcPr>
            <w:tcW w:w="1318" w:type="dxa"/>
            <w:tcBorders>
              <w:top w:val="nil"/>
              <w:left w:val="nil"/>
              <w:bottom w:val="single" w:sz="4" w:space="0" w:color="auto"/>
              <w:right w:val="single" w:sz="4" w:space="0" w:color="auto"/>
            </w:tcBorders>
            <w:noWrap/>
            <w:vAlign w:val="center"/>
            <w:hideMark/>
          </w:tcPr>
          <w:p w14:paraId="5A619342" w14:textId="77777777" w:rsidR="00FE5A66" w:rsidRPr="00883A83" w:rsidRDefault="00FE5A66">
            <w:pPr>
              <w:jc w:val="center"/>
              <w:rPr>
                <w:rFonts w:ascii="Myriad Pro" w:hAnsi="Myriad Pro"/>
                <w:sz w:val="16"/>
                <w:szCs w:val="16"/>
              </w:rPr>
            </w:pPr>
            <w:r w:rsidRPr="00883A83">
              <w:rPr>
                <w:rFonts w:ascii="Myriad Pro" w:hAnsi="Myriad Pro"/>
                <w:sz w:val="16"/>
                <w:szCs w:val="16"/>
              </w:rPr>
              <w:t>1 238,7</w:t>
            </w:r>
          </w:p>
        </w:tc>
        <w:tc>
          <w:tcPr>
            <w:tcW w:w="992" w:type="dxa"/>
            <w:tcBorders>
              <w:top w:val="nil"/>
              <w:left w:val="nil"/>
              <w:bottom w:val="single" w:sz="4" w:space="0" w:color="auto"/>
              <w:right w:val="single" w:sz="4" w:space="0" w:color="auto"/>
            </w:tcBorders>
            <w:noWrap/>
            <w:vAlign w:val="center"/>
            <w:hideMark/>
          </w:tcPr>
          <w:p w14:paraId="6C5B3F90" w14:textId="77777777" w:rsidR="00FE5A66" w:rsidRPr="00883A83" w:rsidRDefault="00FE5A66">
            <w:pPr>
              <w:jc w:val="center"/>
              <w:rPr>
                <w:rFonts w:ascii="Myriad Pro" w:hAnsi="Myriad Pro"/>
                <w:sz w:val="16"/>
                <w:szCs w:val="16"/>
              </w:rPr>
            </w:pPr>
            <w:r w:rsidRPr="00883A83">
              <w:rPr>
                <w:rFonts w:ascii="Myriad Pro" w:hAnsi="Myriad Pro"/>
                <w:sz w:val="16"/>
                <w:szCs w:val="16"/>
              </w:rPr>
              <w:t>288,5</w:t>
            </w:r>
          </w:p>
        </w:tc>
        <w:tc>
          <w:tcPr>
            <w:tcW w:w="709" w:type="dxa"/>
            <w:tcBorders>
              <w:top w:val="nil"/>
              <w:left w:val="nil"/>
              <w:bottom w:val="single" w:sz="4" w:space="0" w:color="auto"/>
              <w:right w:val="single" w:sz="4" w:space="0" w:color="auto"/>
            </w:tcBorders>
            <w:noWrap/>
            <w:vAlign w:val="center"/>
            <w:hideMark/>
          </w:tcPr>
          <w:p w14:paraId="03A2696F" w14:textId="77777777" w:rsidR="00FE5A66" w:rsidRPr="00883A83" w:rsidRDefault="00FE5A66">
            <w:pPr>
              <w:jc w:val="center"/>
              <w:rPr>
                <w:rFonts w:ascii="Myriad Pro" w:hAnsi="Myriad Pro"/>
                <w:sz w:val="16"/>
                <w:szCs w:val="16"/>
              </w:rPr>
            </w:pPr>
            <w:r w:rsidRPr="00883A83">
              <w:rPr>
                <w:rFonts w:ascii="Myriad Pro" w:hAnsi="Myriad Pro"/>
                <w:sz w:val="16"/>
                <w:szCs w:val="16"/>
              </w:rPr>
              <w:t>30%</w:t>
            </w:r>
          </w:p>
        </w:tc>
      </w:tr>
      <w:tr w:rsidR="00FE5A66" w:rsidRPr="00883A83" w14:paraId="3E3F0B4C" w14:textId="77777777" w:rsidTr="00FE5A66">
        <w:trPr>
          <w:trHeight w:val="300"/>
        </w:trPr>
        <w:tc>
          <w:tcPr>
            <w:tcW w:w="617" w:type="dxa"/>
            <w:tcBorders>
              <w:top w:val="nil"/>
              <w:left w:val="single" w:sz="4" w:space="0" w:color="auto"/>
              <w:bottom w:val="single" w:sz="4" w:space="0" w:color="auto"/>
              <w:right w:val="single" w:sz="4" w:space="0" w:color="auto"/>
            </w:tcBorders>
            <w:vAlign w:val="center"/>
            <w:hideMark/>
          </w:tcPr>
          <w:p w14:paraId="6669F3F0" w14:textId="77777777" w:rsidR="00FE5A66" w:rsidRPr="00883A83" w:rsidRDefault="00FE5A66">
            <w:pPr>
              <w:jc w:val="center"/>
              <w:rPr>
                <w:rFonts w:ascii="Myriad Pro" w:hAnsi="Myriad Pro"/>
                <w:sz w:val="16"/>
                <w:szCs w:val="16"/>
              </w:rPr>
            </w:pPr>
            <w:r w:rsidRPr="00883A83">
              <w:rPr>
                <w:rFonts w:ascii="Myriad Pro" w:hAnsi="Myriad Pro"/>
                <w:sz w:val="16"/>
                <w:szCs w:val="16"/>
              </w:rPr>
              <w:t>2.2.7.</w:t>
            </w:r>
          </w:p>
        </w:tc>
        <w:tc>
          <w:tcPr>
            <w:tcW w:w="2201" w:type="dxa"/>
            <w:tcBorders>
              <w:top w:val="nil"/>
              <w:left w:val="nil"/>
              <w:bottom w:val="single" w:sz="4" w:space="0" w:color="auto"/>
              <w:right w:val="single" w:sz="4" w:space="0" w:color="auto"/>
            </w:tcBorders>
            <w:vAlign w:val="center"/>
            <w:hideMark/>
          </w:tcPr>
          <w:p w14:paraId="09C034F4" w14:textId="77777777" w:rsidR="00FE5A66" w:rsidRPr="00883A83" w:rsidRDefault="00FE5A66">
            <w:pPr>
              <w:rPr>
                <w:rFonts w:ascii="Myriad Pro" w:hAnsi="Myriad Pro"/>
                <w:sz w:val="16"/>
                <w:szCs w:val="16"/>
              </w:rPr>
            </w:pPr>
            <w:r w:rsidRPr="00883A83">
              <w:rPr>
                <w:rFonts w:ascii="Myriad Pro" w:hAnsi="Myriad Pro"/>
                <w:sz w:val="16"/>
                <w:szCs w:val="16"/>
              </w:rPr>
              <w:t>Услуги пожарной охраны</w:t>
            </w:r>
          </w:p>
        </w:tc>
        <w:tc>
          <w:tcPr>
            <w:tcW w:w="992" w:type="dxa"/>
            <w:tcBorders>
              <w:top w:val="nil"/>
              <w:left w:val="nil"/>
              <w:bottom w:val="single" w:sz="4" w:space="0" w:color="auto"/>
              <w:right w:val="single" w:sz="4" w:space="0" w:color="auto"/>
            </w:tcBorders>
            <w:noWrap/>
            <w:vAlign w:val="center"/>
            <w:hideMark/>
          </w:tcPr>
          <w:p w14:paraId="2DBC244C" w14:textId="77777777" w:rsidR="00FE5A66" w:rsidRPr="00883A83" w:rsidRDefault="00FE5A66">
            <w:pPr>
              <w:jc w:val="center"/>
              <w:rPr>
                <w:rFonts w:ascii="Myriad Pro" w:hAnsi="Myriad Pro"/>
                <w:sz w:val="16"/>
                <w:szCs w:val="16"/>
              </w:rPr>
            </w:pPr>
            <w:r w:rsidRPr="00883A83">
              <w:rPr>
                <w:rFonts w:ascii="Myriad Pro" w:hAnsi="Myriad Pro"/>
                <w:sz w:val="16"/>
                <w:szCs w:val="16"/>
              </w:rPr>
              <w:t>тыс. руб.</w:t>
            </w:r>
          </w:p>
        </w:tc>
        <w:tc>
          <w:tcPr>
            <w:tcW w:w="1420" w:type="dxa"/>
            <w:tcBorders>
              <w:top w:val="nil"/>
              <w:left w:val="nil"/>
              <w:bottom w:val="single" w:sz="4" w:space="0" w:color="auto"/>
              <w:right w:val="single" w:sz="4" w:space="0" w:color="auto"/>
            </w:tcBorders>
            <w:noWrap/>
            <w:vAlign w:val="center"/>
            <w:hideMark/>
          </w:tcPr>
          <w:p w14:paraId="25C93F2B" w14:textId="77777777" w:rsidR="00FE5A66" w:rsidRPr="00883A83" w:rsidRDefault="00FE5A66">
            <w:pPr>
              <w:jc w:val="center"/>
              <w:rPr>
                <w:rFonts w:ascii="Myriad Pro" w:hAnsi="Myriad Pro"/>
                <w:sz w:val="16"/>
                <w:szCs w:val="16"/>
              </w:rPr>
            </w:pPr>
            <w:r w:rsidRPr="00883A83">
              <w:rPr>
                <w:rFonts w:ascii="Myriad Pro" w:hAnsi="Myriad Pro"/>
                <w:sz w:val="16"/>
                <w:szCs w:val="16"/>
              </w:rPr>
              <w:t>22,4</w:t>
            </w:r>
          </w:p>
        </w:tc>
        <w:tc>
          <w:tcPr>
            <w:tcW w:w="1102" w:type="dxa"/>
            <w:tcBorders>
              <w:top w:val="nil"/>
              <w:left w:val="nil"/>
              <w:bottom w:val="single" w:sz="4" w:space="0" w:color="auto"/>
              <w:right w:val="single" w:sz="4" w:space="0" w:color="auto"/>
            </w:tcBorders>
            <w:noWrap/>
            <w:vAlign w:val="center"/>
            <w:hideMark/>
          </w:tcPr>
          <w:p w14:paraId="34891A01" w14:textId="77777777" w:rsidR="00FE5A66" w:rsidRPr="00883A83" w:rsidRDefault="00FE5A66">
            <w:pPr>
              <w:jc w:val="center"/>
              <w:rPr>
                <w:rFonts w:ascii="Myriad Pro" w:hAnsi="Myriad Pro"/>
                <w:sz w:val="16"/>
                <w:szCs w:val="16"/>
              </w:rPr>
            </w:pPr>
            <w:r w:rsidRPr="00883A83">
              <w:rPr>
                <w:rFonts w:ascii="Myriad Pro" w:hAnsi="Myriad Pro"/>
                <w:sz w:val="16"/>
                <w:szCs w:val="16"/>
              </w:rPr>
              <w:t>20,8</w:t>
            </w:r>
          </w:p>
        </w:tc>
        <w:tc>
          <w:tcPr>
            <w:tcW w:w="1318" w:type="dxa"/>
            <w:tcBorders>
              <w:top w:val="nil"/>
              <w:left w:val="nil"/>
              <w:bottom w:val="single" w:sz="4" w:space="0" w:color="auto"/>
              <w:right w:val="single" w:sz="4" w:space="0" w:color="auto"/>
            </w:tcBorders>
            <w:noWrap/>
            <w:vAlign w:val="center"/>
            <w:hideMark/>
          </w:tcPr>
          <w:p w14:paraId="0AB779D9" w14:textId="77777777" w:rsidR="00FE5A66" w:rsidRPr="00883A83" w:rsidRDefault="00FE5A66">
            <w:pPr>
              <w:jc w:val="center"/>
              <w:rPr>
                <w:rFonts w:ascii="Myriad Pro" w:hAnsi="Myriad Pro"/>
                <w:sz w:val="16"/>
                <w:szCs w:val="16"/>
              </w:rPr>
            </w:pPr>
            <w:r w:rsidRPr="00883A83">
              <w:rPr>
                <w:rFonts w:ascii="Myriad Pro" w:hAnsi="Myriad Pro"/>
                <w:sz w:val="16"/>
                <w:szCs w:val="16"/>
              </w:rPr>
              <w:t>20,8</w:t>
            </w:r>
          </w:p>
        </w:tc>
        <w:tc>
          <w:tcPr>
            <w:tcW w:w="992" w:type="dxa"/>
            <w:tcBorders>
              <w:top w:val="nil"/>
              <w:left w:val="nil"/>
              <w:bottom w:val="single" w:sz="4" w:space="0" w:color="auto"/>
              <w:right w:val="single" w:sz="4" w:space="0" w:color="auto"/>
            </w:tcBorders>
            <w:noWrap/>
            <w:vAlign w:val="center"/>
            <w:hideMark/>
          </w:tcPr>
          <w:p w14:paraId="3BCA395F"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709" w:type="dxa"/>
            <w:tcBorders>
              <w:top w:val="nil"/>
              <w:left w:val="nil"/>
              <w:bottom w:val="single" w:sz="4" w:space="0" w:color="auto"/>
              <w:right w:val="single" w:sz="4" w:space="0" w:color="auto"/>
            </w:tcBorders>
            <w:noWrap/>
            <w:vAlign w:val="center"/>
            <w:hideMark/>
          </w:tcPr>
          <w:p w14:paraId="5807CC8C" w14:textId="77777777" w:rsidR="00FE5A66" w:rsidRPr="00883A83" w:rsidRDefault="00FE5A66">
            <w:pPr>
              <w:jc w:val="center"/>
              <w:rPr>
                <w:rFonts w:ascii="Myriad Pro" w:hAnsi="Myriad Pro"/>
                <w:sz w:val="16"/>
                <w:szCs w:val="16"/>
              </w:rPr>
            </w:pPr>
            <w:r w:rsidRPr="00883A83">
              <w:rPr>
                <w:rFonts w:ascii="Myriad Pro" w:hAnsi="Myriad Pro"/>
                <w:sz w:val="16"/>
                <w:szCs w:val="16"/>
              </w:rPr>
              <w:t>0%</w:t>
            </w:r>
          </w:p>
        </w:tc>
      </w:tr>
      <w:tr w:rsidR="00FE5A66" w:rsidRPr="00883A83" w14:paraId="6481B0FF" w14:textId="77777777" w:rsidTr="00FE5A66">
        <w:trPr>
          <w:trHeight w:val="300"/>
        </w:trPr>
        <w:tc>
          <w:tcPr>
            <w:tcW w:w="617" w:type="dxa"/>
            <w:tcBorders>
              <w:top w:val="nil"/>
              <w:left w:val="single" w:sz="4" w:space="0" w:color="auto"/>
              <w:bottom w:val="single" w:sz="4" w:space="0" w:color="auto"/>
              <w:right w:val="single" w:sz="4" w:space="0" w:color="auto"/>
            </w:tcBorders>
            <w:vAlign w:val="center"/>
            <w:hideMark/>
          </w:tcPr>
          <w:p w14:paraId="13A146CB" w14:textId="77777777" w:rsidR="00FE5A66" w:rsidRPr="00883A83" w:rsidRDefault="00FE5A66">
            <w:pPr>
              <w:jc w:val="center"/>
              <w:rPr>
                <w:rFonts w:ascii="Myriad Pro" w:hAnsi="Myriad Pro"/>
                <w:sz w:val="16"/>
                <w:szCs w:val="16"/>
              </w:rPr>
            </w:pPr>
            <w:r w:rsidRPr="00883A83">
              <w:rPr>
                <w:rFonts w:ascii="Myriad Pro" w:hAnsi="Myriad Pro"/>
                <w:sz w:val="16"/>
                <w:szCs w:val="16"/>
              </w:rPr>
              <w:t>2.2.8.</w:t>
            </w:r>
          </w:p>
        </w:tc>
        <w:tc>
          <w:tcPr>
            <w:tcW w:w="2201" w:type="dxa"/>
            <w:tcBorders>
              <w:top w:val="nil"/>
              <w:left w:val="nil"/>
              <w:bottom w:val="single" w:sz="4" w:space="0" w:color="auto"/>
              <w:right w:val="single" w:sz="4" w:space="0" w:color="auto"/>
            </w:tcBorders>
            <w:vAlign w:val="center"/>
            <w:hideMark/>
          </w:tcPr>
          <w:p w14:paraId="2D25879B" w14:textId="77777777" w:rsidR="00FE5A66" w:rsidRPr="00883A83" w:rsidRDefault="00FE5A66">
            <w:pPr>
              <w:rPr>
                <w:rFonts w:ascii="Myriad Pro" w:hAnsi="Myriad Pro"/>
                <w:sz w:val="16"/>
                <w:szCs w:val="16"/>
              </w:rPr>
            </w:pPr>
            <w:r w:rsidRPr="00883A83">
              <w:rPr>
                <w:rFonts w:ascii="Myriad Pro" w:hAnsi="Myriad Pro"/>
                <w:sz w:val="16"/>
                <w:szCs w:val="16"/>
              </w:rPr>
              <w:t>Пожарная сигнализация</w:t>
            </w:r>
          </w:p>
        </w:tc>
        <w:tc>
          <w:tcPr>
            <w:tcW w:w="992" w:type="dxa"/>
            <w:tcBorders>
              <w:top w:val="nil"/>
              <w:left w:val="nil"/>
              <w:bottom w:val="single" w:sz="4" w:space="0" w:color="auto"/>
              <w:right w:val="single" w:sz="4" w:space="0" w:color="auto"/>
            </w:tcBorders>
            <w:noWrap/>
            <w:vAlign w:val="center"/>
            <w:hideMark/>
          </w:tcPr>
          <w:p w14:paraId="13CFFF15" w14:textId="77777777" w:rsidR="00FE5A66" w:rsidRPr="00883A83" w:rsidRDefault="00FE5A66">
            <w:pPr>
              <w:jc w:val="center"/>
              <w:rPr>
                <w:rFonts w:ascii="Myriad Pro" w:hAnsi="Myriad Pro"/>
                <w:sz w:val="16"/>
                <w:szCs w:val="16"/>
              </w:rPr>
            </w:pPr>
            <w:r w:rsidRPr="00883A83">
              <w:rPr>
                <w:rFonts w:ascii="Myriad Pro" w:hAnsi="Myriad Pro"/>
                <w:sz w:val="16"/>
                <w:szCs w:val="16"/>
              </w:rPr>
              <w:t>тыс. руб.</w:t>
            </w:r>
          </w:p>
        </w:tc>
        <w:tc>
          <w:tcPr>
            <w:tcW w:w="1420" w:type="dxa"/>
            <w:tcBorders>
              <w:top w:val="nil"/>
              <w:left w:val="nil"/>
              <w:bottom w:val="single" w:sz="4" w:space="0" w:color="auto"/>
              <w:right w:val="single" w:sz="4" w:space="0" w:color="auto"/>
            </w:tcBorders>
            <w:noWrap/>
            <w:vAlign w:val="center"/>
            <w:hideMark/>
          </w:tcPr>
          <w:p w14:paraId="2D797DD4" w14:textId="77777777" w:rsidR="00FE5A66" w:rsidRPr="00883A83" w:rsidRDefault="00FE5A66">
            <w:pPr>
              <w:jc w:val="center"/>
              <w:rPr>
                <w:rFonts w:ascii="Myriad Pro" w:hAnsi="Myriad Pro"/>
                <w:sz w:val="16"/>
                <w:szCs w:val="16"/>
              </w:rPr>
            </w:pPr>
            <w:r w:rsidRPr="00883A83">
              <w:rPr>
                <w:rFonts w:ascii="Myriad Pro" w:hAnsi="Myriad Pro"/>
                <w:sz w:val="16"/>
                <w:szCs w:val="16"/>
              </w:rPr>
              <w:t>1 590,2</w:t>
            </w:r>
          </w:p>
        </w:tc>
        <w:tc>
          <w:tcPr>
            <w:tcW w:w="1102" w:type="dxa"/>
            <w:tcBorders>
              <w:top w:val="nil"/>
              <w:left w:val="nil"/>
              <w:bottom w:val="single" w:sz="4" w:space="0" w:color="auto"/>
              <w:right w:val="single" w:sz="4" w:space="0" w:color="auto"/>
            </w:tcBorders>
            <w:noWrap/>
            <w:vAlign w:val="center"/>
            <w:hideMark/>
          </w:tcPr>
          <w:p w14:paraId="28DD0682" w14:textId="77777777" w:rsidR="00FE5A66" w:rsidRPr="00883A83" w:rsidRDefault="00FE5A66">
            <w:pPr>
              <w:jc w:val="center"/>
              <w:rPr>
                <w:rFonts w:ascii="Myriad Pro" w:hAnsi="Myriad Pro"/>
                <w:sz w:val="16"/>
                <w:szCs w:val="16"/>
              </w:rPr>
            </w:pPr>
            <w:r w:rsidRPr="00883A83">
              <w:rPr>
                <w:rFonts w:ascii="Myriad Pro" w:hAnsi="Myriad Pro"/>
                <w:sz w:val="16"/>
                <w:szCs w:val="16"/>
              </w:rPr>
              <w:t>1 566,9</w:t>
            </w:r>
          </w:p>
        </w:tc>
        <w:tc>
          <w:tcPr>
            <w:tcW w:w="1318" w:type="dxa"/>
            <w:tcBorders>
              <w:top w:val="nil"/>
              <w:left w:val="nil"/>
              <w:bottom w:val="single" w:sz="4" w:space="0" w:color="auto"/>
              <w:right w:val="single" w:sz="4" w:space="0" w:color="auto"/>
            </w:tcBorders>
            <w:noWrap/>
            <w:vAlign w:val="center"/>
            <w:hideMark/>
          </w:tcPr>
          <w:p w14:paraId="424F708F" w14:textId="77777777" w:rsidR="00FE5A66" w:rsidRPr="00883A83" w:rsidRDefault="00FE5A66">
            <w:pPr>
              <w:jc w:val="center"/>
              <w:rPr>
                <w:rFonts w:ascii="Myriad Pro" w:hAnsi="Myriad Pro"/>
                <w:sz w:val="16"/>
                <w:szCs w:val="16"/>
              </w:rPr>
            </w:pPr>
            <w:r w:rsidRPr="00883A83">
              <w:rPr>
                <w:rFonts w:ascii="Myriad Pro" w:hAnsi="Myriad Pro"/>
                <w:sz w:val="16"/>
                <w:szCs w:val="16"/>
              </w:rPr>
              <w:t>1 585,6</w:t>
            </w:r>
          </w:p>
        </w:tc>
        <w:tc>
          <w:tcPr>
            <w:tcW w:w="992" w:type="dxa"/>
            <w:tcBorders>
              <w:top w:val="nil"/>
              <w:left w:val="nil"/>
              <w:bottom w:val="single" w:sz="4" w:space="0" w:color="auto"/>
              <w:right w:val="single" w:sz="4" w:space="0" w:color="auto"/>
            </w:tcBorders>
            <w:noWrap/>
            <w:vAlign w:val="center"/>
            <w:hideMark/>
          </w:tcPr>
          <w:p w14:paraId="7C9DF4CA" w14:textId="77777777" w:rsidR="00FE5A66" w:rsidRPr="00883A83" w:rsidRDefault="00FE5A66">
            <w:pPr>
              <w:jc w:val="center"/>
              <w:rPr>
                <w:rFonts w:ascii="Myriad Pro" w:hAnsi="Myriad Pro"/>
                <w:sz w:val="16"/>
                <w:szCs w:val="16"/>
              </w:rPr>
            </w:pPr>
            <w:r w:rsidRPr="00883A83">
              <w:rPr>
                <w:rFonts w:ascii="Myriad Pro" w:hAnsi="Myriad Pro"/>
                <w:sz w:val="16"/>
                <w:szCs w:val="16"/>
              </w:rPr>
              <w:t>18,7</w:t>
            </w:r>
          </w:p>
        </w:tc>
        <w:tc>
          <w:tcPr>
            <w:tcW w:w="709" w:type="dxa"/>
            <w:tcBorders>
              <w:top w:val="nil"/>
              <w:left w:val="nil"/>
              <w:bottom w:val="single" w:sz="4" w:space="0" w:color="auto"/>
              <w:right w:val="single" w:sz="4" w:space="0" w:color="auto"/>
            </w:tcBorders>
            <w:noWrap/>
            <w:vAlign w:val="center"/>
            <w:hideMark/>
          </w:tcPr>
          <w:p w14:paraId="52C4D73A" w14:textId="77777777" w:rsidR="00FE5A66" w:rsidRPr="00883A83" w:rsidRDefault="00FE5A66">
            <w:pPr>
              <w:jc w:val="center"/>
              <w:rPr>
                <w:rFonts w:ascii="Myriad Pro" w:hAnsi="Myriad Pro"/>
                <w:sz w:val="16"/>
                <w:szCs w:val="16"/>
              </w:rPr>
            </w:pPr>
            <w:r w:rsidRPr="00883A83">
              <w:rPr>
                <w:rFonts w:ascii="Myriad Pro" w:hAnsi="Myriad Pro"/>
                <w:sz w:val="16"/>
                <w:szCs w:val="16"/>
              </w:rPr>
              <w:t>1%</w:t>
            </w:r>
          </w:p>
        </w:tc>
      </w:tr>
      <w:tr w:rsidR="00FE5A66" w:rsidRPr="00883A83" w14:paraId="67C3E5CE" w14:textId="77777777" w:rsidTr="00FE5A66">
        <w:trPr>
          <w:trHeight w:val="480"/>
        </w:trPr>
        <w:tc>
          <w:tcPr>
            <w:tcW w:w="617" w:type="dxa"/>
            <w:tcBorders>
              <w:top w:val="nil"/>
              <w:left w:val="single" w:sz="4" w:space="0" w:color="auto"/>
              <w:bottom w:val="single" w:sz="4" w:space="0" w:color="auto"/>
              <w:right w:val="single" w:sz="4" w:space="0" w:color="auto"/>
            </w:tcBorders>
            <w:vAlign w:val="center"/>
            <w:hideMark/>
          </w:tcPr>
          <w:p w14:paraId="5E701A2D" w14:textId="77777777" w:rsidR="00FE5A66" w:rsidRPr="00883A83" w:rsidRDefault="00FE5A66">
            <w:pPr>
              <w:jc w:val="center"/>
              <w:rPr>
                <w:rFonts w:ascii="Myriad Pro" w:hAnsi="Myriad Pro"/>
                <w:sz w:val="16"/>
                <w:szCs w:val="16"/>
              </w:rPr>
            </w:pPr>
            <w:r w:rsidRPr="00883A83">
              <w:rPr>
                <w:rFonts w:ascii="Myriad Pro" w:hAnsi="Myriad Pro"/>
                <w:sz w:val="16"/>
                <w:szCs w:val="16"/>
              </w:rPr>
              <w:t>2.2.9.</w:t>
            </w:r>
          </w:p>
        </w:tc>
        <w:tc>
          <w:tcPr>
            <w:tcW w:w="2201" w:type="dxa"/>
            <w:tcBorders>
              <w:top w:val="nil"/>
              <w:left w:val="nil"/>
              <w:bottom w:val="single" w:sz="4" w:space="0" w:color="auto"/>
              <w:right w:val="single" w:sz="4" w:space="0" w:color="auto"/>
            </w:tcBorders>
            <w:vAlign w:val="center"/>
            <w:hideMark/>
          </w:tcPr>
          <w:p w14:paraId="0DA90DA3" w14:textId="77777777" w:rsidR="00FE5A66" w:rsidRPr="00883A83" w:rsidRDefault="00FE5A66">
            <w:pPr>
              <w:rPr>
                <w:rFonts w:ascii="Myriad Pro" w:hAnsi="Myriad Pro"/>
                <w:sz w:val="16"/>
                <w:szCs w:val="16"/>
              </w:rPr>
            </w:pPr>
            <w:r w:rsidRPr="00883A83">
              <w:rPr>
                <w:rFonts w:ascii="Myriad Pro" w:hAnsi="Myriad Pro"/>
                <w:sz w:val="16"/>
                <w:szCs w:val="16"/>
              </w:rPr>
              <w:t>Перезарядка и техническое обслуживание огнетушителей</w:t>
            </w:r>
          </w:p>
        </w:tc>
        <w:tc>
          <w:tcPr>
            <w:tcW w:w="992" w:type="dxa"/>
            <w:tcBorders>
              <w:top w:val="nil"/>
              <w:left w:val="nil"/>
              <w:bottom w:val="single" w:sz="4" w:space="0" w:color="auto"/>
              <w:right w:val="single" w:sz="4" w:space="0" w:color="auto"/>
            </w:tcBorders>
            <w:noWrap/>
            <w:vAlign w:val="center"/>
            <w:hideMark/>
          </w:tcPr>
          <w:p w14:paraId="297CDF29" w14:textId="77777777" w:rsidR="00FE5A66" w:rsidRPr="00883A83" w:rsidRDefault="00FE5A66">
            <w:pPr>
              <w:jc w:val="center"/>
              <w:rPr>
                <w:rFonts w:ascii="Myriad Pro" w:hAnsi="Myriad Pro"/>
                <w:sz w:val="16"/>
                <w:szCs w:val="16"/>
              </w:rPr>
            </w:pPr>
            <w:r w:rsidRPr="00883A83">
              <w:rPr>
                <w:rFonts w:ascii="Myriad Pro" w:hAnsi="Myriad Pro"/>
                <w:sz w:val="16"/>
                <w:szCs w:val="16"/>
              </w:rPr>
              <w:t>тыс. руб.</w:t>
            </w:r>
          </w:p>
        </w:tc>
        <w:tc>
          <w:tcPr>
            <w:tcW w:w="1420" w:type="dxa"/>
            <w:tcBorders>
              <w:top w:val="nil"/>
              <w:left w:val="nil"/>
              <w:bottom w:val="single" w:sz="4" w:space="0" w:color="auto"/>
              <w:right w:val="single" w:sz="4" w:space="0" w:color="auto"/>
            </w:tcBorders>
            <w:noWrap/>
            <w:vAlign w:val="center"/>
            <w:hideMark/>
          </w:tcPr>
          <w:p w14:paraId="368A0388" w14:textId="77777777" w:rsidR="00FE5A66" w:rsidRPr="00883A83" w:rsidRDefault="00FE5A66">
            <w:pPr>
              <w:jc w:val="center"/>
              <w:rPr>
                <w:rFonts w:ascii="Myriad Pro" w:hAnsi="Myriad Pro"/>
                <w:sz w:val="16"/>
                <w:szCs w:val="16"/>
              </w:rPr>
            </w:pPr>
            <w:r w:rsidRPr="00883A83">
              <w:rPr>
                <w:rFonts w:ascii="Myriad Pro" w:hAnsi="Myriad Pro"/>
                <w:sz w:val="16"/>
                <w:szCs w:val="16"/>
              </w:rPr>
              <w:t>389,1</w:t>
            </w:r>
          </w:p>
        </w:tc>
        <w:tc>
          <w:tcPr>
            <w:tcW w:w="1102" w:type="dxa"/>
            <w:tcBorders>
              <w:top w:val="nil"/>
              <w:left w:val="nil"/>
              <w:bottom w:val="single" w:sz="4" w:space="0" w:color="auto"/>
              <w:right w:val="single" w:sz="4" w:space="0" w:color="auto"/>
            </w:tcBorders>
            <w:noWrap/>
            <w:vAlign w:val="center"/>
            <w:hideMark/>
          </w:tcPr>
          <w:p w14:paraId="67B657DD" w14:textId="77777777" w:rsidR="00FE5A66" w:rsidRPr="00883A83" w:rsidRDefault="00FE5A66">
            <w:pPr>
              <w:jc w:val="center"/>
              <w:rPr>
                <w:rFonts w:ascii="Myriad Pro" w:hAnsi="Myriad Pro"/>
                <w:sz w:val="16"/>
                <w:szCs w:val="16"/>
              </w:rPr>
            </w:pPr>
            <w:r w:rsidRPr="00883A83">
              <w:rPr>
                <w:rFonts w:ascii="Myriad Pro" w:hAnsi="Myriad Pro"/>
                <w:sz w:val="16"/>
                <w:szCs w:val="16"/>
              </w:rPr>
              <w:t>361,3</w:t>
            </w:r>
          </w:p>
        </w:tc>
        <w:tc>
          <w:tcPr>
            <w:tcW w:w="1318" w:type="dxa"/>
            <w:tcBorders>
              <w:top w:val="nil"/>
              <w:left w:val="nil"/>
              <w:bottom w:val="single" w:sz="4" w:space="0" w:color="auto"/>
              <w:right w:val="single" w:sz="4" w:space="0" w:color="auto"/>
            </w:tcBorders>
            <w:noWrap/>
            <w:vAlign w:val="center"/>
            <w:hideMark/>
          </w:tcPr>
          <w:p w14:paraId="5955A2DC" w14:textId="77777777" w:rsidR="00FE5A66" w:rsidRPr="00883A83" w:rsidRDefault="00FE5A66">
            <w:pPr>
              <w:jc w:val="center"/>
              <w:rPr>
                <w:rFonts w:ascii="Myriad Pro" w:hAnsi="Myriad Pro"/>
                <w:sz w:val="16"/>
                <w:szCs w:val="16"/>
              </w:rPr>
            </w:pPr>
            <w:r w:rsidRPr="00883A83">
              <w:rPr>
                <w:rFonts w:ascii="Myriad Pro" w:hAnsi="Myriad Pro"/>
                <w:sz w:val="16"/>
                <w:szCs w:val="16"/>
              </w:rPr>
              <w:t>387,9</w:t>
            </w:r>
          </w:p>
        </w:tc>
        <w:tc>
          <w:tcPr>
            <w:tcW w:w="992" w:type="dxa"/>
            <w:tcBorders>
              <w:top w:val="nil"/>
              <w:left w:val="nil"/>
              <w:bottom w:val="single" w:sz="4" w:space="0" w:color="auto"/>
              <w:right w:val="single" w:sz="4" w:space="0" w:color="auto"/>
            </w:tcBorders>
            <w:noWrap/>
            <w:vAlign w:val="center"/>
            <w:hideMark/>
          </w:tcPr>
          <w:p w14:paraId="4555A923" w14:textId="77777777" w:rsidR="00FE5A66" w:rsidRPr="00883A83" w:rsidRDefault="00FE5A66">
            <w:pPr>
              <w:jc w:val="center"/>
              <w:rPr>
                <w:rFonts w:ascii="Myriad Pro" w:hAnsi="Myriad Pro"/>
                <w:sz w:val="16"/>
                <w:szCs w:val="16"/>
              </w:rPr>
            </w:pPr>
            <w:r w:rsidRPr="00883A83">
              <w:rPr>
                <w:rFonts w:ascii="Myriad Pro" w:hAnsi="Myriad Pro"/>
                <w:sz w:val="16"/>
                <w:szCs w:val="16"/>
              </w:rPr>
              <w:t>26,7</w:t>
            </w:r>
          </w:p>
        </w:tc>
        <w:tc>
          <w:tcPr>
            <w:tcW w:w="709" w:type="dxa"/>
            <w:tcBorders>
              <w:top w:val="nil"/>
              <w:left w:val="nil"/>
              <w:bottom w:val="single" w:sz="4" w:space="0" w:color="auto"/>
              <w:right w:val="single" w:sz="4" w:space="0" w:color="auto"/>
            </w:tcBorders>
            <w:noWrap/>
            <w:vAlign w:val="center"/>
            <w:hideMark/>
          </w:tcPr>
          <w:p w14:paraId="02468E0B" w14:textId="77777777" w:rsidR="00FE5A66" w:rsidRPr="00883A83" w:rsidRDefault="00FE5A66">
            <w:pPr>
              <w:jc w:val="center"/>
              <w:rPr>
                <w:rFonts w:ascii="Myriad Pro" w:hAnsi="Myriad Pro"/>
                <w:sz w:val="16"/>
                <w:szCs w:val="16"/>
              </w:rPr>
            </w:pPr>
            <w:r w:rsidRPr="00883A83">
              <w:rPr>
                <w:rFonts w:ascii="Myriad Pro" w:hAnsi="Myriad Pro"/>
                <w:sz w:val="16"/>
                <w:szCs w:val="16"/>
              </w:rPr>
              <w:t>7%</w:t>
            </w:r>
          </w:p>
        </w:tc>
      </w:tr>
      <w:tr w:rsidR="00FE5A66" w:rsidRPr="00883A83" w14:paraId="07C3F6B7" w14:textId="77777777" w:rsidTr="00FE5A66">
        <w:trPr>
          <w:trHeight w:val="720"/>
        </w:trPr>
        <w:tc>
          <w:tcPr>
            <w:tcW w:w="617" w:type="dxa"/>
            <w:tcBorders>
              <w:top w:val="nil"/>
              <w:left w:val="single" w:sz="4" w:space="0" w:color="auto"/>
              <w:bottom w:val="single" w:sz="4" w:space="0" w:color="auto"/>
              <w:right w:val="single" w:sz="4" w:space="0" w:color="auto"/>
            </w:tcBorders>
            <w:vAlign w:val="center"/>
            <w:hideMark/>
          </w:tcPr>
          <w:p w14:paraId="6153F750" w14:textId="77777777" w:rsidR="00FE5A66" w:rsidRPr="00883A83" w:rsidRDefault="00FE5A66">
            <w:pPr>
              <w:jc w:val="center"/>
              <w:rPr>
                <w:rFonts w:ascii="Myriad Pro" w:hAnsi="Myriad Pro"/>
                <w:sz w:val="16"/>
                <w:szCs w:val="16"/>
              </w:rPr>
            </w:pPr>
            <w:r w:rsidRPr="00883A83">
              <w:rPr>
                <w:rFonts w:ascii="Myriad Pro" w:hAnsi="Myriad Pro"/>
                <w:sz w:val="16"/>
                <w:szCs w:val="16"/>
              </w:rPr>
              <w:lastRenderedPageBreak/>
              <w:t>2.3.</w:t>
            </w:r>
          </w:p>
        </w:tc>
        <w:tc>
          <w:tcPr>
            <w:tcW w:w="2201" w:type="dxa"/>
            <w:tcBorders>
              <w:top w:val="nil"/>
              <w:left w:val="nil"/>
              <w:bottom w:val="single" w:sz="4" w:space="0" w:color="auto"/>
              <w:right w:val="single" w:sz="4" w:space="0" w:color="auto"/>
            </w:tcBorders>
            <w:vAlign w:val="center"/>
            <w:hideMark/>
          </w:tcPr>
          <w:p w14:paraId="6D43A2FC" w14:textId="77777777" w:rsidR="00FE5A66" w:rsidRPr="00883A83" w:rsidRDefault="00FE5A66">
            <w:pPr>
              <w:rPr>
                <w:rFonts w:ascii="Myriad Pro" w:hAnsi="Myriad Pro"/>
                <w:sz w:val="16"/>
                <w:szCs w:val="16"/>
              </w:rPr>
            </w:pPr>
            <w:r w:rsidRPr="00883A83">
              <w:rPr>
                <w:rFonts w:ascii="Myriad Pro" w:hAnsi="Myriad Pro"/>
                <w:sz w:val="16"/>
                <w:szCs w:val="16"/>
              </w:rPr>
              <w:t>Расходы на юридические и информационные услуги   по основным статьям затрат (99,9% от объема заявленного уровня по статье)</w:t>
            </w:r>
          </w:p>
        </w:tc>
        <w:tc>
          <w:tcPr>
            <w:tcW w:w="992" w:type="dxa"/>
            <w:tcBorders>
              <w:top w:val="nil"/>
              <w:left w:val="nil"/>
              <w:bottom w:val="single" w:sz="4" w:space="0" w:color="auto"/>
              <w:right w:val="single" w:sz="4" w:space="0" w:color="auto"/>
            </w:tcBorders>
            <w:noWrap/>
            <w:vAlign w:val="center"/>
            <w:hideMark/>
          </w:tcPr>
          <w:p w14:paraId="56D07F1A" w14:textId="77777777" w:rsidR="00FE5A66" w:rsidRPr="00883A83" w:rsidRDefault="00FE5A66">
            <w:pPr>
              <w:jc w:val="center"/>
              <w:rPr>
                <w:rFonts w:ascii="Myriad Pro" w:hAnsi="Myriad Pro"/>
                <w:sz w:val="16"/>
                <w:szCs w:val="16"/>
              </w:rPr>
            </w:pPr>
            <w:r w:rsidRPr="00883A83">
              <w:rPr>
                <w:rFonts w:ascii="Myriad Pro" w:hAnsi="Myriad Pro"/>
                <w:sz w:val="16"/>
                <w:szCs w:val="16"/>
              </w:rPr>
              <w:t>тыс. руб.</w:t>
            </w:r>
          </w:p>
        </w:tc>
        <w:tc>
          <w:tcPr>
            <w:tcW w:w="1420" w:type="dxa"/>
            <w:tcBorders>
              <w:top w:val="nil"/>
              <w:left w:val="nil"/>
              <w:bottom w:val="single" w:sz="4" w:space="0" w:color="auto"/>
              <w:right w:val="single" w:sz="4" w:space="0" w:color="auto"/>
            </w:tcBorders>
            <w:noWrap/>
            <w:vAlign w:val="center"/>
            <w:hideMark/>
          </w:tcPr>
          <w:p w14:paraId="17A8F578" w14:textId="77777777" w:rsidR="00FE5A66" w:rsidRPr="00883A83" w:rsidRDefault="00FE5A66">
            <w:pPr>
              <w:jc w:val="center"/>
              <w:rPr>
                <w:rFonts w:ascii="Myriad Pro" w:hAnsi="Myriad Pro"/>
                <w:sz w:val="16"/>
                <w:szCs w:val="16"/>
              </w:rPr>
            </w:pPr>
            <w:r w:rsidRPr="00883A83">
              <w:rPr>
                <w:rFonts w:ascii="Myriad Pro" w:hAnsi="Myriad Pro"/>
                <w:sz w:val="16"/>
                <w:szCs w:val="16"/>
              </w:rPr>
              <w:t>30 135,3</w:t>
            </w:r>
          </w:p>
        </w:tc>
        <w:tc>
          <w:tcPr>
            <w:tcW w:w="1102" w:type="dxa"/>
            <w:tcBorders>
              <w:top w:val="nil"/>
              <w:left w:val="nil"/>
              <w:bottom w:val="single" w:sz="4" w:space="0" w:color="auto"/>
              <w:right w:val="single" w:sz="4" w:space="0" w:color="auto"/>
            </w:tcBorders>
            <w:noWrap/>
            <w:vAlign w:val="center"/>
            <w:hideMark/>
          </w:tcPr>
          <w:p w14:paraId="47DDBB15" w14:textId="77777777" w:rsidR="00FE5A66" w:rsidRPr="00883A83" w:rsidRDefault="00FE5A66">
            <w:pPr>
              <w:jc w:val="center"/>
              <w:rPr>
                <w:rFonts w:ascii="Myriad Pro" w:hAnsi="Myriad Pro"/>
                <w:sz w:val="16"/>
                <w:szCs w:val="16"/>
              </w:rPr>
            </w:pPr>
            <w:r w:rsidRPr="00883A83">
              <w:rPr>
                <w:rFonts w:ascii="Myriad Pro" w:hAnsi="Myriad Pro"/>
                <w:sz w:val="16"/>
                <w:szCs w:val="16"/>
              </w:rPr>
              <w:t>11 837,1</w:t>
            </w:r>
          </w:p>
        </w:tc>
        <w:tc>
          <w:tcPr>
            <w:tcW w:w="1318" w:type="dxa"/>
            <w:tcBorders>
              <w:top w:val="nil"/>
              <w:left w:val="nil"/>
              <w:bottom w:val="single" w:sz="4" w:space="0" w:color="auto"/>
              <w:right w:val="single" w:sz="4" w:space="0" w:color="auto"/>
            </w:tcBorders>
            <w:noWrap/>
            <w:vAlign w:val="center"/>
            <w:hideMark/>
          </w:tcPr>
          <w:p w14:paraId="205F0134" w14:textId="77777777" w:rsidR="00FE5A66" w:rsidRPr="00883A83" w:rsidRDefault="00FE5A66">
            <w:pPr>
              <w:jc w:val="center"/>
              <w:rPr>
                <w:rFonts w:ascii="Myriad Pro" w:hAnsi="Myriad Pro"/>
                <w:sz w:val="16"/>
                <w:szCs w:val="16"/>
              </w:rPr>
            </w:pPr>
            <w:r w:rsidRPr="00883A83">
              <w:rPr>
                <w:rFonts w:ascii="Myriad Pro" w:hAnsi="Myriad Pro"/>
                <w:sz w:val="16"/>
                <w:szCs w:val="16"/>
              </w:rPr>
              <w:t>30 135,3</w:t>
            </w:r>
          </w:p>
        </w:tc>
        <w:tc>
          <w:tcPr>
            <w:tcW w:w="992" w:type="dxa"/>
            <w:tcBorders>
              <w:top w:val="nil"/>
              <w:left w:val="nil"/>
              <w:bottom w:val="single" w:sz="4" w:space="0" w:color="auto"/>
              <w:right w:val="single" w:sz="4" w:space="0" w:color="auto"/>
            </w:tcBorders>
            <w:noWrap/>
            <w:vAlign w:val="center"/>
            <w:hideMark/>
          </w:tcPr>
          <w:p w14:paraId="77BDE2EE" w14:textId="77777777" w:rsidR="00FE5A66" w:rsidRPr="00883A83" w:rsidRDefault="00FE5A66">
            <w:pPr>
              <w:jc w:val="center"/>
              <w:rPr>
                <w:rFonts w:ascii="Myriad Pro" w:hAnsi="Myriad Pro"/>
                <w:sz w:val="16"/>
                <w:szCs w:val="16"/>
              </w:rPr>
            </w:pPr>
            <w:r w:rsidRPr="00883A83">
              <w:rPr>
                <w:rFonts w:ascii="Myriad Pro" w:hAnsi="Myriad Pro"/>
                <w:sz w:val="16"/>
                <w:szCs w:val="16"/>
              </w:rPr>
              <w:t>18 298,2</w:t>
            </w:r>
          </w:p>
        </w:tc>
        <w:tc>
          <w:tcPr>
            <w:tcW w:w="709" w:type="dxa"/>
            <w:tcBorders>
              <w:top w:val="nil"/>
              <w:left w:val="nil"/>
              <w:bottom w:val="single" w:sz="4" w:space="0" w:color="auto"/>
              <w:right w:val="single" w:sz="4" w:space="0" w:color="auto"/>
            </w:tcBorders>
            <w:noWrap/>
            <w:vAlign w:val="center"/>
            <w:hideMark/>
          </w:tcPr>
          <w:p w14:paraId="4AB7C9C2" w14:textId="77777777" w:rsidR="00FE5A66" w:rsidRPr="00883A83" w:rsidRDefault="00FE5A66">
            <w:pPr>
              <w:jc w:val="center"/>
              <w:rPr>
                <w:rFonts w:ascii="Myriad Pro" w:hAnsi="Myriad Pro"/>
                <w:sz w:val="16"/>
                <w:szCs w:val="16"/>
              </w:rPr>
            </w:pPr>
            <w:r w:rsidRPr="00883A83">
              <w:rPr>
                <w:rFonts w:ascii="Myriad Pro" w:hAnsi="Myriad Pro"/>
                <w:sz w:val="16"/>
                <w:szCs w:val="16"/>
              </w:rPr>
              <w:t>155%</w:t>
            </w:r>
          </w:p>
        </w:tc>
      </w:tr>
      <w:tr w:rsidR="00FE5A66" w:rsidRPr="00883A83" w14:paraId="4A1FC375" w14:textId="77777777" w:rsidTr="00FE5A66">
        <w:trPr>
          <w:trHeight w:val="720"/>
        </w:trPr>
        <w:tc>
          <w:tcPr>
            <w:tcW w:w="617" w:type="dxa"/>
            <w:tcBorders>
              <w:top w:val="nil"/>
              <w:left w:val="single" w:sz="4" w:space="0" w:color="auto"/>
              <w:bottom w:val="single" w:sz="4" w:space="0" w:color="auto"/>
              <w:right w:val="single" w:sz="4" w:space="0" w:color="auto"/>
            </w:tcBorders>
            <w:vAlign w:val="center"/>
            <w:hideMark/>
          </w:tcPr>
          <w:p w14:paraId="03DC78CA"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3.</w:t>
            </w:r>
          </w:p>
        </w:tc>
        <w:tc>
          <w:tcPr>
            <w:tcW w:w="2201" w:type="dxa"/>
            <w:tcBorders>
              <w:top w:val="nil"/>
              <w:left w:val="nil"/>
              <w:bottom w:val="single" w:sz="4" w:space="0" w:color="auto"/>
              <w:right w:val="single" w:sz="4" w:space="0" w:color="auto"/>
            </w:tcBorders>
            <w:vAlign w:val="center"/>
            <w:hideMark/>
          </w:tcPr>
          <w:p w14:paraId="3C129A9A" w14:textId="77777777" w:rsidR="00FE5A66" w:rsidRPr="00883A83" w:rsidRDefault="00FE5A66">
            <w:pPr>
              <w:rPr>
                <w:rFonts w:ascii="Myriad Pro" w:hAnsi="Myriad Pro"/>
                <w:b/>
                <w:bCs/>
                <w:sz w:val="16"/>
                <w:szCs w:val="16"/>
              </w:rPr>
            </w:pPr>
            <w:r w:rsidRPr="00883A83">
              <w:rPr>
                <w:rFonts w:ascii="Myriad Pro" w:hAnsi="Myriad Pro"/>
                <w:b/>
                <w:bCs/>
                <w:sz w:val="16"/>
                <w:szCs w:val="16"/>
              </w:rPr>
              <w:t>Подконтрольные расходы из прибыли   по основным статьям затрат (99% от объема заявленного уровня по статье)</w:t>
            </w:r>
          </w:p>
        </w:tc>
        <w:tc>
          <w:tcPr>
            <w:tcW w:w="992" w:type="dxa"/>
            <w:tcBorders>
              <w:top w:val="nil"/>
              <w:left w:val="nil"/>
              <w:bottom w:val="single" w:sz="4" w:space="0" w:color="auto"/>
              <w:right w:val="single" w:sz="4" w:space="0" w:color="auto"/>
            </w:tcBorders>
            <w:noWrap/>
            <w:vAlign w:val="center"/>
            <w:hideMark/>
          </w:tcPr>
          <w:p w14:paraId="30C1C8C8"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тыс. руб.</w:t>
            </w:r>
          </w:p>
        </w:tc>
        <w:tc>
          <w:tcPr>
            <w:tcW w:w="1420" w:type="dxa"/>
            <w:tcBorders>
              <w:top w:val="nil"/>
              <w:left w:val="nil"/>
              <w:bottom w:val="single" w:sz="4" w:space="0" w:color="auto"/>
              <w:right w:val="single" w:sz="4" w:space="0" w:color="auto"/>
            </w:tcBorders>
            <w:noWrap/>
            <w:vAlign w:val="center"/>
            <w:hideMark/>
          </w:tcPr>
          <w:p w14:paraId="15407B66"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117 731,6</w:t>
            </w:r>
          </w:p>
        </w:tc>
        <w:tc>
          <w:tcPr>
            <w:tcW w:w="1102" w:type="dxa"/>
            <w:tcBorders>
              <w:top w:val="nil"/>
              <w:left w:val="nil"/>
              <w:bottom w:val="single" w:sz="4" w:space="0" w:color="auto"/>
              <w:right w:val="single" w:sz="4" w:space="0" w:color="auto"/>
            </w:tcBorders>
            <w:noWrap/>
            <w:vAlign w:val="center"/>
            <w:hideMark/>
          </w:tcPr>
          <w:p w14:paraId="65CAAA41"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15 899,2</w:t>
            </w:r>
          </w:p>
        </w:tc>
        <w:tc>
          <w:tcPr>
            <w:tcW w:w="1318" w:type="dxa"/>
            <w:tcBorders>
              <w:top w:val="nil"/>
              <w:left w:val="nil"/>
              <w:bottom w:val="single" w:sz="4" w:space="0" w:color="auto"/>
              <w:right w:val="single" w:sz="4" w:space="0" w:color="auto"/>
            </w:tcBorders>
            <w:noWrap/>
            <w:vAlign w:val="center"/>
            <w:hideMark/>
          </w:tcPr>
          <w:p w14:paraId="2AF27447"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15 899,2</w:t>
            </w:r>
          </w:p>
        </w:tc>
        <w:tc>
          <w:tcPr>
            <w:tcW w:w="992" w:type="dxa"/>
            <w:tcBorders>
              <w:top w:val="nil"/>
              <w:left w:val="nil"/>
              <w:bottom w:val="single" w:sz="4" w:space="0" w:color="auto"/>
              <w:right w:val="single" w:sz="4" w:space="0" w:color="auto"/>
            </w:tcBorders>
            <w:noWrap/>
            <w:vAlign w:val="center"/>
            <w:hideMark/>
          </w:tcPr>
          <w:p w14:paraId="32639A84"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0,0</w:t>
            </w:r>
          </w:p>
        </w:tc>
        <w:tc>
          <w:tcPr>
            <w:tcW w:w="709" w:type="dxa"/>
            <w:tcBorders>
              <w:top w:val="nil"/>
              <w:left w:val="nil"/>
              <w:bottom w:val="single" w:sz="4" w:space="0" w:color="auto"/>
              <w:right w:val="single" w:sz="4" w:space="0" w:color="auto"/>
            </w:tcBorders>
            <w:noWrap/>
            <w:vAlign w:val="center"/>
            <w:hideMark/>
          </w:tcPr>
          <w:p w14:paraId="322B81CF"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0%</w:t>
            </w:r>
          </w:p>
        </w:tc>
      </w:tr>
      <w:tr w:rsidR="00FE5A66" w:rsidRPr="00883A83" w14:paraId="6E7D78D3" w14:textId="77777777" w:rsidTr="00FE5A66">
        <w:trPr>
          <w:trHeight w:val="300"/>
        </w:trPr>
        <w:tc>
          <w:tcPr>
            <w:tcW w:w="617" w:type="dxa"/>
            <w:tcBorders>
              <w:top w:val="nil"/>
              <w:left w:val="single" w:sz="4" w:space="0" w:color="auto"/>
              <w:bottom w:val="single" w:sz="4" w:space="0" w:color="auto"/>
              <w:right w:val="single" w:sz="4" w:space="0" w:color="auto"/>
            </w:tcBorders>
            <w:vAlign w:val="center"/>
            <w:hideMark/>
          </w:tcPr>
          <w:p w14:paraId="3F9A3080" w14:textId="77777777" w:rsidR="00FE5A66" w:rsidRPr="00883A83" w:rsidRDefault="00FE5A66">
            <w:pPr>
              <w:jc w:val="center"/>
              <w:rPr>
                <w:rFonts w:ascii="Myriad Pro" w:hAnsi="Myriad Pro"/>
                <w:sz w:val="16"/>
                <w:szCs w:val="16"/>
              </w:rPr>
            </w:pPr>
            <w:r w:rsidRPr="00883A83">
              <w:rPr>
                <w:rFonts w:ascii="Myriad Pro" w:hAnsi="Myriad Pro"/>
                <w:sz w:val="16"/>
                <w:szCs w:val="16"/>
              </w:rPr>
              <w:t>3.1.</w:t>
            </w:r>
          </w:p>
        </w:tc>
        <w:tc>
          <w:tcPr>
            <w:tcW w:w="2201" w:type="dxa"/>
            <w:tcBorders>
              <w:top w:val="nil"/>
              <w:left w:val="nil"/>
              <w:bottom w:val="single" w:sz="4" w:space="0" w:color="auto"/>
              <w:right w:val="single" w:sz="4" w:space="0" w:color="auto"/>
            </w:tcBorders>
            <w:vAlign w:val="center"/>
            <w:hideMark/>
          </w:tcPr>
          <w:p w14:paraId="194385E7" w14:textId="77777777" w:rsidR="00FE5A66" w:rsidRPr="00883A83" w:rsidRDefault="00FE5A66">
            <w:pPr>
              <w:rPr>
                <w:rFonts w:ascii="Myriad Pro" w:hAnsi="Myriad Pro"/>
                <w:sz w:val="16"/>
                <w:szCs w:val="16"/>
              </w:rPr>
            </w:pPr>
            <w:r w:rsidRPr="00883A83">
              <w:rPr>
                <w:rFonts w:ascii="Myriad Pro" w:hAnsi="Myriad Pro"/>
                <w:sz w:val="16"/>
                <w:szCs w:val="16"/>
              </w:rPr>
              <w:t>Дивиденды</w:t>
            </w:r>
          </w:p>
        </w:tc>
        <w:tc>
          <w:tcPr>
            <w:tcW w:w="992" w:type="dxa"/>
            <w:tcBorders>
              <w:top w:val="nil"/>
              <w:left w:val="nil"/>
              <w:bottom w:val="single" w:sz="4" w:space="0" w:color="auto"/>
              <w:right w:val="single" w:sz="4" w:space="0" w:color="auto"/>
            </w:tcBorders>
            <w:noWrap/>
            <w:vAlign w:val="center"/>
            <w:hideMark/>
          </w:tcPr>
          <w:p w14:paraId="4E74BBDE" w14:textId="77777777" w:rsidR="00FE5A66" w:rsidRPr="00883A83" w:rsidRDefault="00FE5A66">
            <w:pPr>
              <w:jc w:val="center"/>
              <w:rPr>
                <w:rFonts w:ascii="Myriad Pro" w:hAnsi="Myriad Pro"/>
                <w:sz w:val="16"/>
                <w:szCs w:val="16"/>
              </w:rPr>
            </w:pPr>
            <w:r w:rsidRPr="00883A83">
              <w:rPr>
                <w:rFonts w:ascii="Myriad Pro" w:hAnsi="Myriad Pro"/>
                <w:sz w:val="16"/>
                <w:szCs w:val="16"/>
              </w:rPr>
              <w:t>тыс. руб.</w:t>
            </w:r>
          </w:p>
        </w:tc>
        <w:tc>
          <w:tcPr>
            <w:tcW w:w="1420" w:type="dxa"/>
            <w:tcBorders>
              <w:top w:val="nil"/>
              <w:left w:val="nil"/>
              <w:bottom w:val="single" w:sz="4" w:space="0" w:color="auto"/>
              <w:right w:val="single" w:sz="4" w:space="0" w:color="auto"/>
            </w:tcBorders>
            <w:noWrap/>
            <w:vAlign w:val="center"/>
            <w:hideMark/>
          </w:tcPr>
          <w:p w14:paraId="6F582264" w14:textId="77777777" w:rsidR="00FE5A66" w:rsidRPr="00883A83" w:rsidRDefault="00FE5A66">
            <w:pPr>
              <w:jc w:val="center"/>
              <w:rPr>
                <w:rFonts w:ascii="Myriad Pro" w:hAnsi="Myriad Pro"/>
                <w:sz w:val="16"/>
                <w:szCs w:val="16"/>
              </w:rPr>
            </w:pPr>
            <w:r w:rsidRPr="00883A83">
              <w:rPr>
                <w:rFonts w:ascii="Myriad Pro" w:hAnsi="Myriad Pro"/>
                <w:sz w:val="16"/>
                <w:szCs w:val="16"/>
              </w:rPr>
              <w:t>53 409,3</w:t>
            </w:r>
          </w:p>
        </w:tc>
        <w:tc>
          <w:tcPr>
            <w:tcW w:w="1102" w:type="dxa"/>
            <w:tcBorders>
              <w:top w:val="nil"/>
              <w:left w:val="nil"/>
              <w:bottom w:val="single" w:sz="4" w:space="0" w:color="auto"/>
              <w:right w:val="single" w:sz="4" w:space="0" w:color="auto"/>
            </w:tcBorders>
            <w:noWrap/>
            <w:vAlign w:val="center"/>
            <w:hideMark/>
          </w:tcPr>
          <w:p w14:paraId="232C4201"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1318" w:type="dxa"/>
            <w:tcBorders>
              <w:top w:val="nil"/>
              <w:left w:val="nil"/>
              <w:bottom w:val="single" w:sz="4" w:space="0" w:color="auto"/>
              <w:right w:val="single" w:sz="4" w:space="0" w:color="auto"/>
            </w:tcBorders>
            <w:noWrap/>
            <w:vAlign w:val="center"/>
            <w:hideMark/>
          </w:tcPr>
          <w:p w14:paraId="73ECD496"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992" w:type="dxa"/>
            <w:tcBorders>
              <w:top w:val="nil"/>
              <w:left w:val="nil"/>
              <w:bottom w:val="single" w:sz="4" w:space="0" w:color="auto"/>
              <w:right w:val="single" w:sz="4" w:space="0" w:color="auto"/>
            </w:tcBorders>
            <w:noWrap/>
            <w:vAlign w:val="center"/>
            <w:hideMark/>
          </w:tcPr>
          <w:p w14:paraId="5FA46F7C"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709" w:type="dxa"/>
            <w:tcBorders>
              <w:top w:val="nil"/>
              <w:left w:val="nil"/>
              <w:bottom w:val="single" w:sz="4" w:space="0" w:color="auto"/>
              <w:right w:val="single" w:sz="4" w:space="0" w:color="auto"/>
            </w:tcBorders>
            <w:noWrap/>
            <w:vAlign w:val="center"/>
            <w:hideMark/>
          </w:tcPr>
          <w:p w14:paraId="4255BE97" w14:textId="77777777" w:rsidR="00FE5A66" w:rsidRPr="00883A83" w:rsidRDefault="00FE5A66">
            <w:pPr>
              <w:jc w:val="center"/>
              <w:rPr>
                <w:rFonts w:ascii="Myriad Pro" w:hAnsi="Myriad Pro"/>
                <w:sz w:val="16"/>
                <w:szCs w:val="16"/>
              </w:rPr>
            </w:pPr>
            <w:r w:rsidRPr="00883A83">
              <w:rPr>
                <w:rFonts w:ascii="Myriad Pro" w:hAnsi="Myriad Pro"/>
                <w:sz w:val="16"/>
                <w:szCs w:val="16"/>
              </w:rPr>
              <w:t>0%</w:t>
            </w:r>
          </w:p>
        </w:tc>
      </w:tr>
      <w:tr w:rsidR="00FE5A66" w:rsidRPr="00883A83" w14:paraId="5DC0F0E0" w14:textId="77777777" w:rsidTr="00FE5A66">
        <w:trPr>
          <w:trHeight w:val="300"/>
        </w:trPr>
        <w:tc>
          <w:tcPr>
            <w:tcW w:w="617" w:type="dxa"/>
            <w:tcBorders>
              <w:top w:val="nil"/>
              <w:left w:val="single" w:sz="4" w:space="0" w:color="auto"/>
              <w:bottom w:val="single" w:sz="4" w:space="0" w:color="auto"/>
              <w:right w:val="single" w:sz="4" w:space="0" w:color="auto"/>
            </w:tcBorders>
            <w:vAlign w:val="center"/>
            <w:hideMark/>
          </w:tcPr>
          <w:p w14:paraId="5E912BEA" w14:textId="77777777" w:rsidR="00FE5A66" w:rsidRPr="00883A83" w:rsidRDefault="00FE5A66">
            <w:pPr>
              <w:jc w:val="center"/>
              <w:rPr>
                <w:rFonts w:ascii="Myriad Pro" w:hAnsi="Myriad Pro"/>
                <w:sz w:val="16"/>
                <w:szCs w:val="16"/>
              </w:rPr>
            </w:pPr>
            <w:r w:rsidRPr="00883A83">
              <w:rPr>
                <w:rFonts w:ascii="Myriad Pro" w:hAnsi="Myriad Pro"/>
                <w:sz w:val="16"/>
                <w:szCs w:val="16"/>
              </w:rPr>
              <w:t>3.2.</w:t>
            </w:r>
          </w:p>
        </w:tc>
        <w:tc>
          <w:tcPr>
            <w:tcW w:w="2201" w:type="dxa"/>
            <w:tcBorders>
              <w:top w:val="nil"/>
              <w:left w:val="nil"/>
              <w:bottom w:val="single" w:sz="4" w:space="0" w:color="auto"/>
              <w:right w:val="single" w:sz="4" w:space="0" w:color="auto"/>
            </w:tcBorders>
            <w:vAlign w:val="center"/>
            <w:hideMark/>
          </w:tcPr>
          <w:p w14:paraId="024E9431" w14:textId="77777777" w:rsidR="00FE5A66" w:rsidRPr="00883A83" w:rsidRDefault="00FE5A66">
            <w:pPr>
              <w:rPr>
                <w:rFonts w:ascii="Myriad Pro" w:hAnsi="Myriad Pro"/>
                <w:sz w:val="16"/>
                <w:szCs w:val="16"/>
              </w:rPr>
            </w:pPr>
            <w:r w:rsidRPr="00883A83">
              <w:rPr>
                <w:rFonts w:ascii="Myriad Pro" w:hAnsi="Myriad Pro"/>
                <w:sz w:val="16"/>
                <w:szCs w:val="16"/>
              </w:rPr>
              <w:t>Выплаты социального характера</w:t>
            </w:r>
          </w:p>
        </w:tc>
        <w:tc>
          <w:tcPr>
            <w:tcW w:w="992" w:type="dxa"/>
            <w:tcBorders>
              <w:top w:val="nil"/>
              <w:left w:val="nil"/>
              <w:bottom w:val="single" w:sz="4" w:space="0" w:color="auto"/>
              <w:right w:val="single" w:sz="4" w:space="0" w:color="auto"/>
            </w:tcBorders>
            <w:noWrap/>
            <w:vAlign w:val="center"/>
            <w:hideMark/>
          </w:tcPr>
          <w:p w14:paraId="1B97C9A9" w14:textId="77777777" w:rsidR="00FE5A66" w:rsidRPr="00883A83" w:rsidRDefault="00FE5A66">
            <w:pPr>
              <w:jc w:val="center"/>
              <w:rPr>
                <w:rFonts w:ascii="Myriad Pro" w:hAnsi="Myriad Pro"/>
                <w:sz w:val="16"/>
                <w:szCs w:val="16"/>
              </w:rPr>
            </w:pPr>
            <w:r w:rsidRPr="00883A83">
              <w:rPr>
                <w:rFonts w:ascii="Myriad Pro" w:hAnsi="Myriad Pro"/>
                <w:sz w:val="16"/>
                <w:szCs w:val="16"/>
              </w:rPr>
              <w:t>тыс. руб.</w:t>
            </w:r>
          </w:p>
        </w:tc>
        <w:tc>
          <w:tcPr>
            <w:tcW w:w="1420" w:type="dxa"/>
            <w:tcBorders>
              <w:top w:val="nil"/>
              <w:left w:val="nil"/>
              <w:bottom w:val="single" w:sz="4" w:space="0" w:color="auto"/>
              <w:right w:val="single" w:sz="4" w:space="0" w:color="auto"/>
            </w:tcBorders>
            <w:noWrap/>
            <w:vAlign w:val="center"/>
            <w:hideMark/>
          </w:tcPr>
          <w:p w14:paraId="2920122B" w14:textId="77777777" w:rsidR="00FE5A66" w:rsidRPr="00883A83" w:rsidRDefault="00FE5A66">
            <w:pPr>
              <w:jc w:val="center"/>
              <w:rPr>
                <w:rFonts w:ascii="Myriad Pro" w:hAnsi="Myriad Pro"/>
                <w:sz w:val="16"/>
                <w:szCs w:val="16"/>
              </w:rPr>
            </w:pPr>
            <w:r w:rsidRPr="00883A83">
              <w:rPr>
                <w:rFonts w:ascii="Myriad Pro" w:hAnsi="Myriad Pro"/>
                <w:sz w:val="16"/>
                <w:szCs w:val="16"/>
              </w:rPr>
              <w:t>64 322,3</w:t>
            </w:r>
          </w:p>
        </w:tc>
        <w:tc>
          <w:tcPr>
            <w:tcW w:w="1102" w:type="dxa"/>
            <w:tcBorders>
              <w:top w:val="nil"/>
              <w:left w:val="nil"/>
              <w:bottom w:val="single" w:sz="4" w:space="0" w:color="auto"/>
              <w:right w:val="single" w:sz="4" w:space="0" w:color="auto"/>
            </w:tcBorders>
            <w:noWrap/>
            <w:vAlign w:val="center"/>
            <w:hideMark/>
          </w:tcPr>
          <w:p w14:paraId="4E65C7D3" w14:textId="77777777" w:rsidR="00FE5A66" w:rsidRPr="00883A83" w:rsidRDefault="00FE5A66">
            <w:pPr>
              <w:jc w:val="center"/>
              <w:rPr>
                <w:rFonts w:ascii="Myriad Pro" w:hAnsi="Myriad Pro"/>
                <w:sz w:val="16"/>
                <w:szCs w:val="16"/>
              </w:rPr>
            </w:pPr>
            <w:r w:rsidRPr="00883A83">
              <w:rPr>
                <w:rFonts w:ascii="Myriad Pro" w:hAnsi="Myriad Pro"/>
                <w:sz w:val="16"/>
                <w:szCs w:val="16"/>
              </w:rPr>
              <w:t>15 899,2</w:t>
            </w:r>
          </w:p>
        </w:tc>
        <w:tc>
          <w:tcPr>
            <w:tcW w:w="1318" w:type="dxa"/>
            <w:tcBorders>
              <w:top w:val="nil"/>
              <w:left w:val="nil"/>
              <w:bottom w:val="single" w:sz="4" w:space="0" w:color="auto"/>
              <w:right w:val="single" w:sz="4" w:space="0" w:color="auto"/>
            </w:tcBorders>
            <w:noWrap/>
            <w:vAlign w:val="center"/>
            <w:hideMark/>
          </w:tcPr>
          <w:p w14:paraId="31AFB914" w14:textId="77777777" w:rsidR="00FE5A66" w:rsidRPr="00883A83" w:rsidRDefault="00FE5A66">
            <w:pPr>
              <w:jc w:val="center"/>
              <w:rPr>
                <w:rFonts w:ascii="Myriad Pro" w:hAnsi="Myriad Pro"/>
                <w:sz w:val="16"/>
                <w:szCs w:val="16"/>
              </w:rPr>
            </w:pPr>
            <w:r w:rsidRPr="00883A83">
              <w:rPr>
                <w:rFonts w:ascii="Myriad Pro" w:hAnsi="Myriad Pro"/>
                <w:sz w:val="16"/>
                <w:szCs w:val="16"/>
              </w:rPr>
              <w:t>15 899,2</w:t>
            </w:r>
          </w:p>
        </w:tc>
        <w:tc>
          <w:tcPr>
            <w:tcW w:w="992" w:type="dxa"/>
            <w:tcBorders>
              <w:top w:val="nil"/>
              <w:left w:val="nil"/>
              <w:bottom w:val="single" w:sz="4" w:space="0" w:color="auto"/>
              <w:right w:val="single" w:sz="4" w:space="0" w:color="auto"/>
            </w:tcBorders>
            <w:noWrap/>
            <w:vAlign w:val="center"/>
            <w:hideMark/>
          </w:tcPr>
          <w:p w14:paraId="3D5BFC6C" w14:textId="77777777" w:rsidR="00FE5A66" w:rsidRPr="00883A83" w:rsidRDefault="00FE5A66">
            <w:pPr>
              <w:jc w:val="center"/>
              <w:rPr>
                <w:rFonts w:ascii="Myriad Pro" w:hAnsi="Myriad Pro"/>
                <w:sz w:val="16"/>
                <w:szCs w:val="16"/>
              </w:rPr>
            </w:pPr>
            <w:r w:rsidRPr="00883A83">
              <w:rPr>
                <w:rFonts w:ascii="Myriad Pro" w:hAnsi="Myriad Pro"/>
                <w:sz w:val="16"/>
                <w:szCs w:val="16"/>
              </w:rPr>
              <w:t>0,0</w:t>
            </w:r>
          </w:p>
        </w:tc>
        <w:tc>
          <w:tcPr>
            <w:tcW w:w="709" w:type="dxa"/>
            <w:tcBorders>
              <w:top w:val="nil"/>
              <w:left w:val="nil"/>
              <w:bottom w:val="single" w:sz="4" w:space="0" w:color="auto"/>
              <w:right w:val="single" w:sz="4" w:space="0" w:color="auto"/>
            </w:tcBorders>
            <w:noWrap/>
            <w:vAlign w:val="center"/>
            <w:hideMark/>
          </w:tcPr>
          <w:p w14:paraId="0CEF9201" w14:textId="77777777" w:rsidR="00FE5A66" w:rsidRPr="00883A83" w:rsidRDefault="00FE5A66">
            <w:pPr>
              <w:jc w:val="center"/>
              <w:rPr>
                <w:rFonts w:ascii="Myriad Pro" w:hAnsi="Myriad Pro"/>
                <w:sz w:val="16"/>
                <w:szCs w:val="16"/>
              </w:rPr>
            </w:pPr>
            <w:r w:rsidRPr="00883A83">
              <w:rPr>
                <w:rFonts w:ascii="Myriad Pro" w:hAnsi="Myriad Pro"/>
                <w:sz w:val="16"/>
                <w:szCs w:val="16"/>
              </w:rPr>
              <w:t>0%</w:t>
            </w:r>
          </w:p>
        </w:tc>
      </w:tr>
      <w:tr w:rsidR="00FE5A66" w:rsidRPr="00883A83" w14:paraId="5A716857" w14:textId="77777777" w:rsidTr="00FE5A66">
        <w:trPr>
          <w:trHeight w:val="300"/>
        </w:trPr>
        <w:tc>
          <w:tcPr>
            <w:tcW w:w="617" w:type="dxa"/>
            <w:tcBorders>
              <w:top w:val="nil"/>
              <w:left w:val="single" w:sz="4" w:space="0" w:color="auto"/>
              <w:bottom w:val="single" w:sz="4" w:space="0" w:color="auto"/>
              <w:right w:val="single" w:sz="4" w:space="0" w:color="auto"/>
            </w:tcBorders>
            <w:vAlign w:val="center"/>
            <w:hideMark/>
          </w:tcPr>
          <w:p w14:paraId="4DE5AA46"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4.</w:t>
            </w:r>
          </w:p>
        </w:tc>
        <w:tc>
          <w:tcPr>
            <w:tcW w:w="2201" w:type="dxa"/>
            <w:tcBorders>
              <w:top w:val="nil"/>
              <w:left w:val="nil"/>
              <w:bottom w:val="single" w:sz="4" w:space="0" w:color="auto"/>
              <w:right w:val="single" w:sz="4" w:space="0" w:color="auto"/>
            </w:tcBorders>
            <w:vAlign w:val="center"/>
            <w:hideMark/>
          </w:tcPr>
          <w:p w14:paraId="7EC224A8" w14:textId="77777777" w:rsidR="00FE5A66" w:rsidRPr="00883A83" w:rsidRDefault="00FE5A66">
            <w:pPr>
              <w:rPr>
                <w:rFonts w:ascii="Myriad Pro" w:hAnsi="Myriad Pro"/>
                <w:b/>
                <w:bCs/>
                <w:sz w:val="16"/>
                <w:szCs w:val="16"/>
              </w:rPr>
            </w:pPr>
            <w:r w:rsidRPr="00883A83">
              <w:rPr>
                <w:rFonts w:ascii="Myriad Pro" w:hAnsi="Myriad Pro"/>
                <w:b/>
                <w:bCs/>
                <w:sz w:val="16"/>
                <w:szCs w:val="16"/>
              </w:rPr>
              <w:t>Представительские расходы</w:t>
            </w:r>
          </w:p>
        </w:tc>
        <w:tc>
          <w:tcPr>
            <w:tcW w:w="992" w:type="dxa"/>
            <w:tcBorders>
              <w:top w:val="nil"/>
              <w:left w:val="nil"/>
              <w:bottom w:val="single" w:sz="4" w:space="0" w:color="auto"/>
              <w:right w:val="single" w:sz="4" w:space="0" w:color="auto"/>
            </w:tcBorders>
            <w:noWrap/>
            <w:vAlign w:val="center"/>
            <w:hideMark/>
          </w:tcPr>
          <w:p w14:paraId="79052A14"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тыс. руб.</w:t>
            </w:r>
          </w:p>
        </w:tc>
        <w:tc>
          <w:tcPr>
            <w:tcW w:w="1420" w:type="dxa"/>
            <w:tcBorders>
              <w:top w:val="nil"/>
              <w:left w:val="nil"/>
              <w:bottom w:val="single" w:sz="4" w:space="0" w:color="auto"/>
              <w:right w:val="single" w:sz="4" w:space="0" w:color="auto"/>
            </w:tcBorders>
            <w:noWrap/>
            <w:vAlign w:val="center"/>
            <w:hideMark/>
          </w:tcPr>
          <w:p w14:paraId="562C3494"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1 113,3</w:t>
            </w:r>
          </w:p>
        </w:tc>
        <w:tc>
          <w:tcPr>
            <w:tcW w:w="1102" w:type="dxa"/>
            <w:tcBorders>
              <w:top w:val="nil"/>
              <w:left w:val="nil"/>
              <w:bottom w:val="single" w:sz="4" w:space="0" w:color="auto"/>
              <w:right w:val="single" w:sz="4" w:space="0" w:color="auto"/>
            </w:tcBorders>
            <w:noWrap/>
            <w:vAlign w:val="center"/>
            <w:hideMark/>
          </w:tcPr>
          <w:p w14:paraId="78EA0095"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0,0</w:t>
            </w:r>
          </w:p>
        </w:tc>
        <w:tc>
          <w:tcPr>
            <w:tcW w:w="1318" w:type="dxa"/>
            <w:tcBorders>
              <w:top w:val="nil"/>
              <w:left w:val="nil"/>
              <w:bottom w:val="single" w:sz="4" w:space="0" w:color="auto"/>
              <w:right w:val="single" w:sz="4" w:space="0" w:color="auto"/>
            </w:tcBorders>
            <w:noWrap/>
            <w:vAlign w:val="center"/>
            <w:hideMark/>
          </w:tcPr>
          <w:p w14:paraId="442546C5"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0,0</w:t>
            </w:r>
          </w:p>
        </w:tc>
        <w:tc>
          <w:tcPr>
            <w:tcW w:w="992" w:type="dxa"/>
            <w:tcBorders>
              <w:top w:val="nil"/>
              <w:left w:val="nil"/>
              <w:bottom w:val="single" w:sz="4" w:space="0" w:color="auto"/>
              <w:right w:val="single" w:sz="4" w:space="0" w:color="auto"/>
            </w:tcBorders>
            <w:noWrap/>
            <w:vAlign w:val="center"/>
            <w:hideMark/>
          </w:tcPr>
          <w:p w14:paraId="6518CA1B"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0,0</w:t>
            </w:r>
          </w:p>
        </w:tc>
        <w:tc>
          <w:tcPr>
            <w:tcW w:w="709" w:type="dxa"/>
            <w:tcBorders>
              <w:top w:val="nil"/>
              <w:left w:val="nil"/>
              <w:bottom w:val="single" w:sz="4" w:space="0" w:color="auto"/>
              <w:right w:val="single" w:sz="4" w:space="0" w:color="auto"/>
            </w:tcBorders>
            <w:noWrap/>
            <w:vAlign w:val="center"/>
            <w:hideMark/>
          </w:tcPr>
          <w:p w14:paraId="030E6626"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0%</w:t>
            </w:r>
          </w:p>
        </w:tc>
      </w:tr>
      <w:tr w:rsidR="00FE5A66" w:rsidRPr="00883A83" w14:paraId="368020D1" w14:textId="77777777" w:rsidTr="00FE5A66">
        <w:trPr>
          <w:trHeight w:val="300"/>
        </w:trPr>
        <w:tc>
          <w:tcPr>
            <w:tcW w:w="617" w:type="dxa"/>
            <w:tcBorders>
              <w:top w:val="nil"/>
              <w:left w:val="single" w:sz="4" w:space="0" w:color="auto"/>
              <w:bottom w:val="single" w:sz="4" w:space="0" w:color="auto"/>
              <w:right w:val="single" w:sz="4" w:space="0" w:color="auto"/>
            </w:tcBorders>
            <w:vAlign w:val="center"/>
            <w:hideMark/>
          </w:tcPr>
          <w:p w14:paraId="4BBCB5B6"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5.</w:t>
            </w:r>
          </w:p>
        </w:tc>
        <w:tc>
          <w:tcPr>
            <w:tcW w:w="2201" w:type="dxa"/>
            <w:tcBorders>
              <w:top w:val="nil"/>
              <w:left w:val="nil"/>
              <w:bottom w:val="single" w:sz="4" w:space="0" w:color="auto"/>
              <w:right w:val="single" w:sz="4" w:space="0" w:color="auto"/>
            </w:tcBorders>
            <w:vAlign w:val="center"/>
            <w:hideMark/>
          </w:tcPr>
          <w:p w14:paraId="2193EB60" w14:textId="77777777" w:rsidR="00FE5A66" w:rsidRPr="00883A83" w:rsidRDefault="00FE5A66">
            <w:pPr>
              <w:rPr>
                <w:rFonts w:ascii="Myriad Pro" w:hAnsi="Myriad Pro"/>
                <w:b/>
                <w:bCs/>
                <w:sz w:val="16"/>
                <w:szCs w:val="16"/>
              </w:rPr>
            </w:pPr>
            <w:r w:rsidRPr="00883A83">
              <w:rPr>
                <w:rFonts w:ascii="Myriad Pro" w:hAnsi="Myriad Pro"/>
                <w:b/>
                <w:bCs/>
                <w:sz w:val="16"/>
                <w:szCs w:val="16"/>
              </w:rPr>
              <w:t>Аренда объектов электросетевого комплекса</w:t>
            </w:r>
          </w:p>
        </w:tc>
        <w:tc>
          <w:tcPr>
            <w:tcW w:w="992" w:type="dxa"/>
            <w:tcBorders>
              <w:top w:val="nil"/>
              <w:left w:val="nil"/>
              <w:bottom w:val="single" w:sz="4" w:space="0" w:color="auto"/>
              <w:right w:val="single" w:sz="4" w:space="0" w:color="auto"/>
            </w:tcBorders>
            <w:noWrap/>
            <w:vAlign w:val="center"/>
            <w:hideMark/>
          </w:tcPr>
          <w:p w14:paraId="42B976B3"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тыс. руб.</w:t>
            </w:r>
          </w:p>
        </w:tc>
        <w:tc>
          <w:tcPr>
            <w:tcW w:w="1420" w:type="dxa"/>
            <w:tcBorders>
              <w:top w:val="nil"/>
              <w:left w:val="nil"/>
              <w:bottom w:val="single" w:sz="4" w:space="0" w:color="auto"/>
              <w:right w:val="single" w:sz="4" w:space="0" w:color="auto"/>
            </w:tcBorders>
            <w:noWrap/>
            <w:vAlign w:val="center"/>
            <w:hideMark/>
          </w:tcPr>
          <w:p w14:paraId="600B8D0A"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5 732,8</w:t>
            </w:r>
          </w:p>
        </w:tc>
        <w:tc>
          <w:tcPr>
            <w:tcW w:w="1102" w:type="dxa"/>
            <w:tcBorders>
              <w:top w:val="nil"/>
              <w:left w:val="nil"/>
              <w:bottom w:val="single" w:sz="4" w:space="0" w:color="auto"/>
              <w:right w:val="single" w:sz="4" w:space="0" w:color="auto"/>
            </w:tcBorders>
            <w:noWrap/>
            <w:vAlign w:val="center"/>
            <w:hideMark/>
          </w:tcPr>
          <w:p w14:paraId="362E9492"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0,0</w:t>
            </w:r>
          </w:p>
        </w:tc>
        <w:tc>
          <w:tcPr>
            <w:tcW w:w="1318" w:type="dxa"/>
            <w:tcBorders>
              <w:top w:val="nil"/>
              <w:left w:val="nil"/>
              <w:bottom w:val="single" w:sz="4" w:space="0" w:color="auto"/>
              <w:right w:val="single" w:sz="4" w:space="0" w:color="auto"/>
            </w:tcBorders>
            <w:noWrap/>
            <w:vAlign w:val="center"/>
            <w:hideMark/>
          </w:tcPr>
          <w:p w14:paraId="34067A02"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0,0</w:t>
            </w:r>
          </w:p>
        </w:tc>
        <w:tc>
          <w:tcPr>
            <w:tcW w:w="992" w:type="dxa"/>
            <w:tcBorders>
              <w:top w:val="nil"/>
              <w:left w:val="nil"/>
              <w:bottom w:val="single" w:sz="4" w:space="0" w:color="auto"/>
              <w:right w:val="single" w:sz="4" w:space="0" w:color="auto"/>
            </w:tcBorders>
            <w:noWrap/>
            <w:vAlign w:val="center"/>
            <w:hideMark/>
          </w:tcPr>
          <w:p w14:paraId="778377D0"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0,0</w:t>
            </w:r>
          </w:p>
        </w:tc>
        <w:tc>
          <w:tcPr>
            <w:tcW w:w="709" w:type="dxa"/>
            <w:tcBorders>
              <w:top w:val="nil"/>
              <w:left w:val="nil"/>
              <w:bottom w:val="single" w:sz="4" w:space="0" w:color="auto"/>
              <w:right w:val="single" w:sz="4" w:space="0" w:color="auto"/>
            </w:tcBorders>
            <w:noWrap/>
            <w:vAlign w:val="center"/>
            <w:hideMark/>
          </w:tcPr>
          <w:p w14:paraId="099865A5"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0%</w:t>
            </w:r>
          </w:p>
        </w:tc>
      </w:tr>
      <w:tr w:rsidR="00FE5A66" w:rsidRPr="00883A83" w14:paraId="4524064A" w14:textId="77777777" w:rsidTr="00FE5A66">
        <w:trPr>
          <w:trHeight w:val="480"/>
        </w:trPr>
        <w:tc>
          <w:tcPr>
            <w:tcW w:w="617" w:type="dxa"/>
            <w:tcBorders>
              <w:top w:val="nil"/>
              <w:left w:val="single" w:sz="4" w:space="0" w:color="auto"/>
              <w:bottom w:val="single" w:sz="4" w:space="0" w:color="auto"/>
              <w:right w:val="single" w:sz="4" w:space="0" w:color="auto"/>
            </w:tcBorders>
            <w:vAlign w:val="center"/>
            <w:hideMark/>
          </w:tcPr>
          <w:p w14:paraId="6C77BC67"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6.</w:t>
            </w:r>
          </w:p>
        </w:tc>
        <w:tc>
          <w:tcPr>
            <w:tcW w:w="2201" w:type="dxa"/>
            <w:tcBorders>
              <w:top w:val="nil"/>
              <w:left w:val="nil"/>
              <w:bottom w:val="single" w:sz="4" w:space="0" w:color="auto"/>
              <w:right w:val="single" w:sz="4" w:space="0" w:color="auto"/>
            </w:tcBorders>
            <w:vAlign w:val="center"/>
            <w:hideMark/>
          </w:tcPr>
          <w:p w14:paraId="4883AA63" w14:textId="77777777" w:rsidR="00FE5A66" w:rsidRPr="00883A83" w:rsidRDefault="00FE5A66">
            <w:pPr>
              <w:rPr>
                <w:rFonts w:ascii="Myriad Pro" w:hAnsi="Myriad Pro"/>
                <w:b/>
                <w:bCs/>
                <w:sz w:val="16"/>
                <w:szCs w:val="16"/>
              </w:rPr>
            </w:pPr>
            <w:r w:rsidRPr="00883A83">
              <w:rPr>
                <w:rFonts w:ascii="Myriad Pro" w:hAnsi="Myriad Pro"/>
                <w:b/>
                <w:bCs/>
                <w:sz w:val="16"/>
                <w:szCs w:val="16"/>
              </w:rPr>
              <w:t xml:space="preserve">Расходы на приобретение осветительных устройств с использованием светодиодов </w:t>
            </w:r>
          </w:p>
        </w:tc>
        <w:tc>
          <w:tcPr>
            <w:tcW w:w="992" w:type="dxa"/>
            <w:tcBorders>
              <w:top w:val="nil"/>
              <w:left w:val="nil"/>
              <w:bottom w:val="single" w:sz="4" w:space="0" w:color="auto"/>
              <w:right w:val="single" w:sz="4" w:space="0" w:color="auto"/>
            </w:tcBorders>
            <w:noWrap/>
            <w:vAlign w:val="center"/>
            <w:hideMark/>
          </w:tcPr>
          <w:p w14:paraId="7E2C7240"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тыс. руб.</w:t>
            </w:r>
          </w:p>
        </w:tc>
        <w:tc>
          <w:tcPr>
            <w:tcW w:w="1420" w:type="dxa"/>
            <w:tcBorders>
              <w:top w:val="nil"/>
              <w:left w:val="nil"/>
              <w:bottom w:val="single" w:sz="4" w:space="0" w:color="auto"/>
              <w:right w:val="single" w:sz="4" w:space="0" w:color="auto"/>
            </w:tcBorders>
            <w:noWrap/>
            <w:vAlign w:val="center"/>
            <w:hideMark/>
          </w:tcPr>
          <w:p w14:paraId="0A27FCBC"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2 419,8</w:t>
            </w:r>
          </w:p>
        </w:tc>
        <w:tc>
          <w:tcPr>
            <w:tcW w:w="1102" w:type="dxa"/>
            <w:tcBorders>
              <w:top w:val="nil"/>
              <w:left w:val="nil"/>
              <w:bottom w:val="single" w:sz="4" w:space="0" w:color="auto"/>
              <w:right w:val="single" w:sz="4" w:space="0" w:color="auto"/>
            </w:tcBorders>
            <w:noWrap/>
            <w:vAlign w:val="center"/>
            <w:hideMark/>
          </w:tcPr>
          <w:p w14:paraId="3B1778F6"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0,0</w:t>
            </w:r>
          </w:p>
        </w:tc>
        <w:tc>
          <w:tcPr>
            <w:tcW w:w="1318" w:type="dxa"/>
            <w:tcBorders>
              <w:top w:val="nil"/>
              <w:left w:val="nil"/>
              <w:bottom w:val="single" w:sz="4" w:space="0" w:color="auto"/>
              <w:right w:val="single" w:sz="4" w:space="0" w:color="auto"/>
            </w:tcBorders>
            <w:noWrap/>
            <w:vAlign w:val="center"/>
            <w:hideMark/>
          </w:tcPr>
          <w:p w14:paraId="0E8845D8"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0,0</w:t>
            </w:r>
          </w:p>
        </w:tc>
        <w:tc>
          <w:tcPr>
            <w:tcW w:w="992" w:type="dxa"/>
            <w:tcBorders>
              <w:top w:val="nil"/>
              <w:left w:val="nil"/>
              <w:bottom w:val="single" w:sz="4" w:space="0" w:color="auto"/>
              <w:right w:val="single" w:sz="4" w:space="0" w:color="auto"/>
            </w:tcBorders>
            <w:noWrap/>
            <w:vAlign w:val="center"/>
            <w:hideMark/>
          </w:tcPr>
          <w:p w14:paraId="1CEC2618"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0,0</w:t>
            </w:r>
          </w:p>
        </w:tc>
        <w:tc>
          <w:tcPr>
            <w:tcW w:w="709" w:type="dxa"/>
            <w:tcBorders>
              <w:top w:val="nil"/>
              <w:left w:val="nil"/>
              <w:bottom w:val="single" w:sz="4" w:space="0" w:color="auto"/>
              <w:right w:val="single" w:sz="4" w:space="0" w:color="auto"/>
            </w:tcBorders>
            <w:noWrap/>
            <w:vAlign w:val="center"/>
            <w:hideMark/>
          </w:tcPr>
          <w:p w14:paraId="2A7E2A28" w14:textId="77777777" w:rsidR="00FE5A66" w:rsidRPr="00883A83" w:rsidRDefault="00FE5A66">
            <w:pPr>
              <w:jc w:val="center"/>
              <w:rPr>
                <w:rFonts w:ascii="Myriad Pro" w:hAnsi="Myriad Pro"/>
                <w:b/>
                <w:bCs/>
                <w:sz w:val="16"/>
                <w:szCs w:val="16"/>
              </w:rPr>
            </w:pPr>
            <w:r w:rsidRPr="00883A83">
              <w:rPr>
                <w:rFonts w:ascii="Myriad Pro" w:hAnsi="Myriad Pro"/>
                <w:b/>
                <w:bCs/>
                <w:sz w:val="16"/>
                <w:szCs w:val="16"/>
              </w:rPr>
              <w:t>0%</w:t>
            </w:r>
          </w:p>
        </w:tc>
      </w:tr>
    </w:tbl>
    <w:bookmarkEnd w:id="37"/>
    <w:p w14:paraId="121222D9" w14:textId="455874B3" w:rsidR="00836944" w:rsidRPr="00883A83" w:rsidRDefault="00836944" w:rsidP="00836944">
      <w:pPr>
        <w:spacing w:before="200"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На основании выполненной </w:t>
      </w:r>
      <w:r w:rsidRPr="00883A83">
        <w:rPr>
          <w:rFonts w:ascii="Myriad Pro" w:hAnsi="Myriad Pro"/>
          <w:color w:val="0D0D0D" w:themeColor="text1" w:themeTint="F2"/>
          <w:sz w:val="26"/>
          <w:szCs w:val="26"/>
        </w:rPr>
        <w:t xml:space="preserve">экспертизы обоснованности расчетов </w:t>
      </w:r>
      <w:r w:rsidRPr="00883A83">
        <w:rPr>
          <w:rFonts w:ascii="Myriad Pro" w:hAnsi="Myriad Pro"/>
          <w:color w:val="0D0D0D" w:themeColor="text1" w:themeTint="F2"/>
          <w:sz w:val="26"/>
          <w:szCs w:val="26"/>
        </w:rPr>
        <w:br/>
        <w:t xml:space="preserve">ДТР Томской области по статьям неподконтрольных расходов </w:t>
      </w:r>
      <w:r w:rsidRPr="00883A83">
        <w:rPr>
          <w:rFonts w:ascii="Myriad Pro" w:eastAsia="Calibri" w:hAnsi="Myriad Pro"/>
          <w:color w:val="0D0D0D" w:themeColor="text1" w:themeTint="F2"/>
          <w:sz w:val="26"/>
          <w:szCs w:val="26"/>
        </w:rPr>
        <w:t xml:space="preserve">на 2018 г.  Исполнителем плановый размер неподконтрольных расходов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на 2018 г. определен в размере 2 879 405 тыс. руб., что на 105 384 тыс. руб. выше принятого ДТР Томской области уровня. Основное отклонение сложилось по следующим статьям:</w:t>
      </w:r>
    </w:p>
    <w:p w14:paraId="5CCF89C4" w14:textId="77777777" w:rsidR="00836944" w:rsidRPr="00883A83" w:rsidRDefault="00836944" w:rsidP="00836944">
      <w:pPr>
        <w:pStyle w:val="a0"/>
      </w:pPr>
      <w:r w:rsidRPr="00883A83">
        <w:t>Определенный Исполнителем размер расходов выше принятого ДТР Томской области:</w:t>
      </w:r>
    </w:p>
    <w:p w14:paraId="20E5011E" w14:textId="77777777" w:rsidR="00836944" w:rsidRPr="00883A83" w:rsidRDefault="00836944" w:rsidP="00836944">
      <w:pPr>
        <w:pStyle w:val="a0"/>
        <w:numPr>
          <w:ilvl w:val="0"/>
          <w:numId w:val="25"/>
        </w:numPr>
        <w:ind w:left="1440"/>
      </w:pPr>
      <w:r w:rsidRPr="00883A83">
        <w:rPr>
          <w:color w:val="0D0D0D" w:themeColor="text1" w:themeTint="F2"/>
        </w:rPr>
        <w:t>«Амортизация основных средств» - на 57 268 тыс. руб.</w:t>
      </w:r>
      <w:r w:rsidRPr="00883A83">
        <w:t xml:space="preserve"> </w:t>
      </w:r>
    </w:p>
    <w:p w14:paraId="0C68985E" w14:textId="77777777" w:rsidR="00836944" w:rsidRPr="00883A83" w:rsidRDefault="00836944" w:rsidP="00836944">
      <w:pPr>
        <w:pStyle w:val="a0"/>
        <w:numPr>
          <w:ilvl w:val="0"/>
          <w:numId w:val="25"/>
        </w:numPr>
        <w:ind w:left="1440"/>
      </w:pPr>
      <w:r w:rsidRPr="00883A83">
        <w:t>«Отчисления на социальные нужды» - на 32 855 тыс. руб.</w:t>
      </w:r>
    </w:p>
    <w:p w14:paraId="23AA1808" w14:textId="77777777" w:rsidR="00836944" w:rsidRPr="00883A83" w:rsidRDefault="00836944" w:rsidP="00836944">
      <w:pPr>
        <w:pStyle w:val="a0"/>
        <w:numPr>
          <w:ilvl w:val="0"/>
          <w:numId w:val="25"/>
        </w:numPr>
        <w:ind w:left="1440"/>
      </w:pPr>
      <w:r w:rsidRPr="00883A83">
        <w:t xml:space="preserve">«Налог на прибыль» - на 29 086 тыс. руб. </w:t>
      </w:r>
    </w:p>
    <w:p w14:paraId="4F68A221" w14:textId="77777777" w:rsidR="00836944" w:rsidRPr="00883A83" w:rsidRDefault="00836944" w:rsidP="00836944">
      <w:pPr>
        <w:pStyle w:val="a0"/>
        <w:numPr>
          <w:ilvl w:val="0"/>
          <w:numId w:val="25"/>
        </w:numPr>
        <w:ind w:left="1440"/>
      </w:pPr>
      <w:r w:rsidRPr="00883A83">
        <w:t xml:space="preserve"> «Выпадающие доходы/экономия средств от технологического присоединения к электрическим сетям» - на 6 423 тыс. руб. </w:t>
      </w:r>
    </w:p>
    <w:p w14:paraId="7C20A0CE" w14:textId="77777777" w:rsidR="00836944" w:rsidRPr="00883A83" w:rsidRDefault="00836944" w:rsidP="00836944">
      <w:pPr>
        <w:pStyle w:val="a0"/>
        <w:numPr>
          <w:ilvl w:val="0"/>
          <w:numId w:val="25"/>
        </w:numPr>
        <w:ind w:left="1440"/>
      </w:pPr>
      <w:r w:rsidRPr="00883A83">
        <w:t>«Прочие неподконтрольные расходы» - на 2 277 тыс. руб.</w:t>
      </w:r>
    </w:p>
    <w:p w14:paraId="0AC5F05B" w14:textId="77777777" w:rsidR="00836944" w:rsidRPr="00883A83" w:rsidRDefault="00836944" w:rsidP="00836944">
      <w:pPr>
        <w:pStyle w:val="a0"/>
      </w:pPr>
      <w:r w:rsidRPr="00883A83">
        <w:t>Определенный Исполнителем размер расходов ниже принятого ДТР Томской области:</w:t>
      </w:r>
    </w:p>
    <w:p w14:paraId="66A28DBA" w14:textId="77777777" w:rsidR="00836944" w:rsidRPr="00883A83" w:rsidRDefault="00836944" w:rsidP="00836944">
      <w:pPr>
        <w:pStyle w:val="a0"/>
        <w:numPr>
          <w:ilvl w:val="0"/>
          <w:numId w:val="25"/>
        </w:numPr>
        <w:ind w:left="1440"/>
      </w:pPr>
      <w:r w:rsidRPr="00883A83">
        <w:t>«Налоги и сборы» - на (- 11 243) тыс. руб.</w:t>
      </w:r>
    </w:p>
    <w:p w14:paraId="0523FB08" w14:textId="77777777" w:rsidR="00836944" w:rsidRPr="00883A83" w:rsidRDefault="00836944" w:rsidP="00836944">
      <w:pPr>
        <w:pStyle w:val="a0"/>
        <w:numPr>
          <w:ilvl w:val="0"/>
          <w:numId w:val="25"/>
        </w:numPr>
        <w:ind w:left="1440"/>
      </w:pPr>
      <w:r w:rsidRPr="00883A83">
        <w:lastRenderedPageBreak/>
        <w:t>«Оплата услуг ОАО «ФСК ЕЭС»» - на (- 11 586) тыс. руб.</w:t>
      </w:r>
    </w:p>
    <w:p w14:paraId="30E45EAF" w14:textId="77777777" w:rsidR="004204A8" w:rsidRPr="00883A83" w:rsidRDefault="004204A8" w:rsidP="00DB2523">
      <w:pPr>
        <w:spacing w:line="360" w:lineRule="auto"/>
        <w:ind w:firstLine="567"/>
        <w:jc w:val="both"/>
        <w:rPr>
          <w:rFonts w:ascii="Myriad Pro" w:eastAsia="Calibri" w:hAnsi="Myriad Pro"/>
          <w:color w:val="0D0D0D" w:themeColor="text1" w:themeTint="F2"/>
          <w:sz w:val="26"/>
          <w:szCs w:val="26"/>
          <w:lang w:eastAsia="en-US"/>
        </w:rPr>
      </w:pPr>
      <w:r w:rsidRPr="00883A83">
        <w:rPr>
          <w:rFonts w:ascii="Myriad Pro" w:eastAsia="Calibri" w:hAnsi="Myriad Pro"/>
          <w:color w:val="0D0D0D" w:themeColor="text1" w:themeTint="F2"/>
          <w:sz w:val="26"/>
          <w:szCs w:val="26"/>
          <w:lang w:eastAsia="en-US"/>
        </w:rPr>
        <w:t>Подробное описание позиции Исполнителя по выполненной экспертизе обоснованности расчетов ДТР Томской области по статьям неподконтрольных расходов на 201</w:t>
      </w:r>
      <w:r w:rsidR="008A7D46" w:rsidRPr="00883A83">
        <w:rPr>
          <w:rFonts w:ascii="Myriad Pro" w:eastAsia="Calibri" w:hAnsi="Myriad Pro"/>
          <w:color w:val="0D0D0D" w:themeColor="text1" w:themeTint="F2"/>
          <w:sz w:val="26"/>
          <w:szCs w:val="26"/>
          <w:lang w:eastAsia="en-US"/>
        </w:rPr>
        <w:t>8</w:t>
      </w:r>
      <w:r w:rsidRPr="00883A83">
        <w:rPr>
          <w:rFonts w:ascii="Myriad Pro" w:eastAsia="Calibri" w:hAnsi="Myriad Pro"/>
          <w:color w:val="0D0D0D" w:themeColor="text1" w:themeTint="F2"/>
          <w:sz w:val="26"/>
          <w:szCs w:val="26"/>
          <w:lang w:eastAsia="en-US"/>
        </w:rPr>
        <w:t xml:space="preserve"> г. отражено в разделе «Экспертиза обоснованности расчетов регулирующих органов по статьям неподконтрольных расходов на 2017 и 2018 годы» Этап №2.1.1. </w:t>
      </w:r>
    </w:p>
    <w:p w14:paraId="44113EE2" w14:textId="77777777" w:rsidR="004204A8" w:rsidRPr="00883A83" w:rsidRDefault="004204A8" w:rsidP="00AC6AA1">
      <w:pPr>
        <w:spacing w:line="360" w:lineRule="auto"/>
        <w:ind w:firstLine="567"/>
        <w:jc w:val="both"/>
        <w:rPr>
          <w:rFonts w:ascii="Myriad Pro" w:hAnsi="Myriad Pro" w:cs="Myriad Pro"/>
          <w:color w:val="FF0000"/>
          <w:sz w:val="26"/>
          <w:szCs w:val="26"/>
        </w:rPr>
      </w:pPr>
      <w:r w:rsidRPr="00883A83">
        <w:rPr>
          <w:rFonts w:ascii="Myriad Pro" w:hAnsi="Myriad Pro"/>
          <w:color w:val="0D0D0D" w:themeColor="text1" w:themeTint="F2"/>
          <w:sz w:val="26"/>
          <w:szCs w:val="26"/>
        </w:rPr>
        <w:t xml:space="preserve">Исполнителем </w:t>
      </w:r>
      <w:r w:rsidRPr="00883A83">
        <w:rPr>
          <w:rFonts w:ascii="Myriad Pro" w:hAnsi="Myriad Pro" w:cs="Myriad Pro"/>
          <w:color w:val="0D0D0D" w:themeColor="text1" w:themeTint="F2"/>
          <w:sz w:val="26"/>
          <w:szCs w:val="26"/>
        </w:rPr>
        <w:t>стоимость электрической энергии (мощности), приобретаемой в целях компенсации потерь электрической энергии</w:t>
      </w:r>
      <w:r w:rsidR="008A7D46" w:rsidRPr="00883A83">
        <w:rPr>
          <w:rFonts w:ascii="Myriad Pro" w:hAnsi="Myriad Pro" w:cs="Myriad Pro"/>
          <w:color w:val="0D0D0D" w:themeColor="text1" w:themeTint="F2"/>
          <w:sz w:val="26"/>
          <w:szCs w:val="26"/>
        </w:rPr>
        <w:t xml:space="preserve"> на 2018 г.</w:t>
      </w:r>
      <w:r w:rsidRPr="00883A83">
        <w:rPr>
          <w:rFonts w:ascii="Myriad Pro" w:hAnsi="Myriad Pro" w:cs="Myriad Pro"/>
          <w:color w:val="0D0D0D" w:themeColor="text1" w:themeTint="F2"/>
          <w:sz w:val="26"/>
          <w:szCs w:val="26"/>
        </w:rPr>
        <w:t xml:space="preserve"> определена в размере </w:t>
      </w:r>
      <w:bookmarkStart w:id="38" w:name="_Hlk49777601"/>
      <w:r w:rsidR="00AD644E" w:rsidRPr="00883A83">
        <w:rPr>
          <w:rFonts w:ascii="Myriad Pro" w:hAnsi="Myriad Pro" w:cs="Myriad Pro"/>
          <w:color w:val="0D0D0D" w:themeColor="text1" w:themeTint="F2"/>
          <w:sz w:val="26"/>
          <w:szCs w:val="26"/>
        </w:rPr>
        <w:t xml:space="preserve">1 121 404 </w:t>
      </w:r>
      <w:bookmarkEnd w:id="38"/>
      <w:r w:rsidR="00AD644E" w:rsidRPr="00883A83">
        <w:rPr>
          <w:rFonts w:ascii="Myriad Pro" w:hAnsi="Myriad Pro" w:cs="Myriad Pro"/>
          <w:color w:val="0D0D0D" w:themeColor="text1" w:themeTint="F2"/>
          <w:sz w:val="26"/>
          <w:szCs w:val="26"/>
        </w:rPr>
        <w:t>тыс. рублей, что на 43 377 тыс. руб. выше утвержденного ДТР Томской области уровня (1 078 026 тыс. руб.)</w:t>
      </w:r>
      <w:r w:rsidRPr="00883A83">
        <w:rPr>
          <w:rFonts w:ascii="Myriad Pro" w:hAnsi="Myriad Pro" w:cs="Myriad Pro"/>
          <w:color w:val="0D0D0D" w:themeColor="text1" w:themeTint="F2"/>
          <w:sz w:val="26"/>
          <w:szCs w:val="26"/>
        </w:rPr>
        <w:t xml:space="preserve">. </w:t>
      </w:r>
    </w:p>
    <w:p w14:paraId="64A63FBD" w14:textId="77777777" w:rsidR="004204A8" w:rsidRPr="00883A83" w:rsidRDefault="004204A8" w:rsidP="00DB2523">
      <w:pPr>
        <w:spacing w:line="360" w:lineRule="auto"/>
        <w:ind w:firstLine="567"/>
        <w:jc w:val="both"/>
        <w:rPr>
          <w:rFonts w:ascii="Myriad Pro" w:eastAsia="Calibri" w:hAnsi="Myriad Pro"/>
          <w:color w:val="0D0D0D" w:themeColor="text1" w:themeTint="F2"/>
          <w:sz w:val="26"/>
          <w:szCs w:val="26"/>
          <w:lang w:eastAsia="en-US"/>
        </w:rPr>
      </w:pPr>
      <w:r w:rsidRPr="00883A83">
        <w:rPr>
          <w:rFonts w:ascii="Myriad Pro" w:eastAsia="Calibri" w:hAnsi="Myriad Pro"/>
          <w:color w:val="0D0D0D" w:themeColor="text1" w:themeTint="F2"/>
          <w:sz w:val="26"/>
          <w:szCs w:val="26"/>
          <w:lang w:eastAsia="en-US"/>
        </w:rPr>
        <w:t>Подробное описание позиции Исполнителя по выполненной экспертизе обоснованности расходов на компенсацию потерь на 201</w:t>
      </w:r>
      <w:r w:rsidR="008A7D46" w:rsidRPr="00883A83">
        <w:rPr>
          <w:rFonts w:ascii="Myriad Pro" w:eastAsia="Calibri" w:hAnsi="Myriad Pro"/>
          <w:color w:val="0D0D0D" w:themeColor="text1" w:themeTint="F2"/>
          <w:sz w:val="26"/>
          <w:szCs w:val="26"/>
          <w:lang w:eastAsia="en-US"/>
        </w:rPr>
        <w:t>8</w:t>
      </w:r>
      <w:r w:rsidRPr="00883A83">
        <w:rPr>
          <w:rFonts w:ascii="Myriad Pro" w:eastAsia="Calibri" w:hAnsi="Myriad Pro"/>
          <w:color w:val="0D0D0D" w:themeColor="text1" w:themeTint="F2"/>
          <w:sz w:val="26"/>
          <w:szCs w:val="26"/>
          <w:lang w:eastAsia="en-US"/>
        </w:rPr>
        <w:t xml:space="preserve"> г. отражено в разделе «Экспертиза обоснованности расходов на компенсацию потерь, учтенных регулирующими органами в необходимой валовой выручке на 2017 и 2018 годы» Этап №2.1.1. </w:t>
      </w:r>
    </w:p>
    <w:p w14:paraId="58E8151E" w14:textId="59218724" w:rsidR="004204A8" w:rsidRPr="00883A83" w:rsidRDefault="004204A8" w:rsidP="00AC6AA1">
      <w:pPr>
        <w:pStyle w:val="a"/>
        <w:numPr>
          <w:ilvl w:val="0"/>
          <w:numId w:val="0"/>
        </w:numPr>
        <w:spacing w:after="0"/>
        <w:ind w:firstLine="709"/>
        <w:contextualSpacing w:val="0"/>
        <w:rPr>
          <w:color w:val="0D0D0D" w:themeColor="text1" w:themeTint="F2"/>
        </w:rPr>
      </w:pPr>
      <w:r w:rsidRPr="00883A83">
        <w:rPr>
          <w:color w:val="0D0D0D" w:themeColor="text1" w:themeTint="F2"/>
        </w:rPr>
        <w:t xml:space="preserve">Экспертиза обоснованности корректировок необходимой валовой выручки </w:t>
      </w:r>
      <w:r w:rsidR="005F397F">
        <w:rPr>
          <w:color w:val="0D0D0D" w:themeColor="text1" w:themeTint="F2"/>
        </w:rPr>
        <w:t>ПАО </w:t>
      </w:r>
      <w:r w:rsidRPr="00883A83">
        <w:rPr>
          <w:color w:val="0D0D0D" w:themeColor="text1" w:themeTint="F2"/>
        </w:rPr>
        <w:t xml:space="preserve">«ТРК», принятых ДТР Томской области при определении НВВ </w:t>
      </w:r>
      <w:r w:rsidR="005F397F">
        <w:rPr>
          <w:color w:val="0D0D0D" w:themeColor="text1" w:themeTint="F2"/>
        </w:rPr>
        <w:t>ПАО </w:t>
      </w:r>
      <w:r w:rsidRPr="00883A83">
        <w:rPr>
          <w:color w:val="0D0D0D" w:themeColor="text1" w:themeTint="F2"/>
        </w:rPr>
        <w:t>«ТРК» на 201</w:t>
      </w:r>
      <w:r w:rsidR="008A7D46" w:rsidRPr="00883A83">
        <w:rPr>
          <w:color w:val="0D0D0D" w:themeColor="text1" w:themeTint="F2"/>
        </w:rPr>
        <w:t>8</w:t>
      </w:r>
      <w:r w:rsidRPr="00883A83">
        <w:rPr>
          <w:color w:val="0D0D0D" w:themeColor="text1" w:themeTint="F2"/>
        </w:rPr>
        <w:t xml:space="preserve"> год представлена в разделе «Экспертиза обоснованности корректировок необходимой валовой выручки </w:t>
      </w:r>
      <w:r w:rsidR="005F397F">
        <w:rPr>
          <w:color w:val="0D0D0D" w:themeColor="text1" w:themeTint="F2"/>
        </w:rPr>
        <w:t>ПАО </w:t>
      </w:r>
      <w:r w:rsidRPr="00883A83">
        <w:rPr>
          <w:color w:val="0D0D0D" w:themeColor="text1" w:themeTint="F2"/>
        </w:rPr>
        <w:t>«ТРК», проведенных Департаментом тарифного регулирования Томской области при определении необходимой валовой выручки на 2017 и 2018 годы» настоящего Отчета.</w:t>
      </w:r>
    </w:p>
    <w:p w14:paraId="5A7F0979" w14:textId="77777777" w:rsidR="004204A8" w:rsidRPr="00883A83" w:rsidRDefault="004204A8" w:rsidP="009C372F">
      <w:pPr>
        <w:pStyle w:val="a0"/>
        <w:numPr>
          <w:ilvl w:val="0"/>
          <w:numId w:val="0"/>
        </w:numPr>
        <w:ind w:left="720" w:hanging="360"/>
        <w:rPr>
          <w:bCs w:val="0"/>
          <w:color w:val="FF0000"/>
          <w:sz w:val="12"/>
        </w:rPr>
      </w:pPr>
    </w:p>
    <w:p w14:paraId="569B3E2C" w14:textId="77777777" w:rsidR="009C372F" w:rsidRPr="00883A83" w:rsidRDefault="009C372F" w:rsidP="009C372F">
      <w:pPr>
        <w:keepNext/>
        <w:spacing w:line="360" w:lineRule="auto"/>
        <w:jc w:val="center"/>
        <w:rPr>
          <w:rFonts w:ascii="Myriad Pro" w:eastAsia="Calibri" w:hAnsi="Myriad Pro"/>
          <w:b/>
          <w:bCs/>
          <w:color w:val="0D0D0D" w:themeColor="text1" w:themeTint="F2"/>
          <w:sz w:val="26"/>
          <w:szCs w:val="26"/>
        </w:rPr>
      </w:pPr>
      <w:r w:rsidRPr="00883A83">
        <w:rPr>
          <w:rFonts w:ascii="Myriad Pro" w:hAnsi="Myriad Pro"/>
          <w:b/>
          <w:bCs/>
          <w:color w:val="0D0D0D" w:themeColor="text1" w:themeTint="F2"/>
          <w:sz w:val="26"/>
          <w:szCs w:val="26"/>
        </w:rPr>
        <w:t xml:space="preserve">Результаты выполненной Исполнителем экспертизы обоснованности уровня неподконтрольных расходов по статьям </w:t>
      </w:r>
      <w:r w:rsidRPr="00883A83">
        <w:rPr>
          <w:rFonts w:ascii="Myriad Pro" w:eastAsia="Calibri" w:hAnsi="Myriad Pro"/>
          <w:b/>
          <w:bCs/>
          <w:color w:val="0D0D0D" w:themeColor="text1" w:themeTint="F2"/>
          <w:sz w:val="26"/>
          <w:szCs w:val="26"/>
        </w:rPr>
        <w:t>на 2018 г.</w:t>
      </w:r>
    </w:p>
    <w:tbl>
      <w:tblPr>
        <w:tblW w:w="0" w:type="auto"/>
        <w:tblLook w:val="04A0" w:firstRow="1" w:lastRow="0" w:firstColumn="1" w:lastColumn="0" w:noHBand="0" w:noVBand="1"/>
      </w:tblPr>
      <w:tblGrid>
        <w:gridCol w:w="1916"/>
        <w:gridCol w:w="762"/>
        <w:gridCol w:w="1015"/>
        <w:gridCol w:w="1901"/>
        <w:gridCol w:w="826"/>
        <w:gridCol w:w="1168"/>
        <w:gridCol w:w="934"/>
        <w:gridCol w:w="822"/>
      </w:tblGrid>
      <w:tr w:rsidR="00764600" w:rsidRPr="00883A83" w14:paraId="4A98F98A" w14:textId="77777777" w:rsidTr="00DB2523">
        <w:trPr>
          <w:trHeight w:val="1125"/>
          <w:tblHeader/>
        </w:trPr>
        <w:tc>
          <w:tcPr>
            <w:tcW w:w="0" w:type="auto"/>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CAD084F" w14:textId="77777777" w:rsidR="00764600" w:rsidRPr="00883A83" w:rsidRDefault="00764600">
            <w:pPr>
              <w:jc w:val="center"/>
              <w:rPr>
                <w:rFonts w:ascii="Myriad Pro" w:hAnsi="Myriad Pro" w:cs="Arial"/>
                <w:b/>
                <w:bCs/>
                <w:color w:val="FFFFFF"/>
                <w:sz w:val="14"/>
                <w:szCs w:val="14"/>
              </w:rPr>
            </w:pPr>
            <w:r w:rsidRPr="00883A83">
              <w:rPr>
                <w:rFonts w:ascii="Myriad Pro" w:hAnsi="Myriad Pro" w:cs="Arial"/>
                <w:b/>
                <w:bCs/>
                <w:color w:val="FFFFFF"/>
                <w:sz w:val="14"/>
                <w:szCs w:val="14"/>
              </w:rPr>
              <w:t>Показатель</w:t>
            </w:r>
          </w:p>
        </w:tc>
        <w:tc>
          <w:tcPr>
            <w:tcW w:w="0" w:type="auto"/>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5248EE0" w14:textId="77777777" w:rsidR="00764600" w:rsidRPr="00883A83" w:rsidRDefault="00764600">
            <w:pPr>
              <w:jc w:val="center"/>
              <w:rPr>
                <w:rFonts w:ascii="Myriad Pro" w:hAnsi="Myriad Pro" w:cs="Arial"/>
                <w:b/>
                <w:bCs/>
                <w:color w:val="FFFFFF"/>
                <w:sz w:val="14"/>
                <w:szCs w:val="14"/>
              </w:rPr>
            </w:pPr>
            <w:r w:rsidRPr="00883A83">
              <w:rPr>
                <w:rFonts w:ascii="Myriad Pro" w:hAnsi="Myriad Pro" w:cs="Arial"/>
                <w:b/>
                <w:bCs/>
                <w:color w:val="FFFFFF"/>
                <w:sz w:val="14"/>
                <w:szCs w:val="14"/>
              </w:rPr>
              <w:t>Ед. изм.</w:t>
            </w:r>
          </w:p>
        </w:tc>
        <w:tc>
          <w:tcPr>
            <w:tcW w:w="0" w:type="auto"/>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689E87D" w14:textId="1D9D700B" w:rsidR="00764600" w:rsidRPr="00883A83" w:rsidRDefault="00764600">
            <w:pPr>
              <w:jc w:val="center"/>
              <w:rPr>
                <w:rFonts w:ascii="Myriad Pro" w:hAnsi="Myriad Pro"/>
                <w:b/>
                <w:bCs/>
                <w:color w:val="FFFFFF"/>
                <w:sz w:val="14"/>
                <w:szCs w:val="14"/>
              </w:rPr>
            </w:pPr>
            <w:r w:rsidRPr="00883A83">
              <w:rPr>
                <w:rFonts w:ascii="Myriad Pro" w:hAnsi="Myriad Pro"/>
                <w:b/>
                <w:bCs/>
                <w:color w:val="FFFFFF"/>
                <w:sz w:val="14"/>
                <w:szCs w:val="14"/>
              </w:rPr>
              <w:t xml:space="preserve">заявлено </w:t>
            </w:r>
            <w:r w:rsidRPr="00883A83">
              <w:rPr>
                <w:rFonts w:ascii="Myriad Pro" w:hAnsi="Myriad Pro"/>
                <w:b/>
                <w:bCs/>
                <w:color w:val="FFFFFF"/>
                <w:sz w:val="14"/>
                <w:szCs w:val="14"/>
              </w:rPr>
              <w:br/>
            </w:r>
            <w:r w:rsidR="005F397F">
              <w:rPr>
                <w:rFonts w:ascii="Myriad Pro" w:hAnsi="Myriad Pro"/>
                <w:b/>
                <w:bCs/>
                <w:color w:val="FFFFFF"/>
                <w:sz w:val="14"/>
                <w:szCs w:val="14"/>
              </w:rPr>
              <w:t>ПАО </w:t>
            </w:r>
            <w:r w:rsidRPr="00883A83">
              <w:rPr>
                <w:rFonts w:ascii="Myriad Pro" w:hAnsi="Myriad Pro"/>
                <w:b/>
                <w:bCs/>
                <w:color w:val="FFFFFF"/>
                <w:sz w:val="14"/>
                <w:szCs w:val="14"/>
              </w:rPr>
              <w:t>«ТРК» на 2018</w:t>
            </w:r>
          </w:p>
        </w:tc>
        <w:tc>
          <w:tcPr>
            <w:tcW w:w="0" w:type="auto"/>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3A8D755" w14:textId="1D3FB3FA" w:rsidR="00764600" w:rsidRPr="00883A83" w:rsidRDefault="00764600">
            <w:pPr>
              <w:jc w:val="center"/>
              <w:rPr>
                <w:rFonts w:ascii="Myriad Pro" w:hAnsi="Myriad Pro"/>
                <w:b/>
                <w:bCs/>
                <w:color w:val="FFFFFF"/>
                <w:sz w:val="14"/>
                <w:szCs w:val="14"/>
              </w:rPr>
            </w:pPr>
            <w:r w:rsidRPr="00883A83">
              <w:rPr>
                <w:rFonts w:ascii="Myriad Pro" w:hAnsi="Myriad Pro"/>
                <w:b/>
                <w:bCs/>
                <w:color w:val="FFFFFF"/>
                <w:sz w:val="14"/>
                <w:szCs w:val="14"/>
              </w:rPr>
              <w:t xml:space="preserve">Перерасчет </w:t>
            </w:r>
            <w:r w:rsidR="005F397F">
              <w:rPr>
                <w:rFonts w:ascii="Myriad Pro" w:hAnsi="Myriad Pro"/>
                <w:b/>
                <w:bCs/>
                <w:color w:val="FFFFFF"/>
                <w:sz w:val="14"/>
                <w:szCs w:val="14"/>
              </w:rPr>
              <w:t>ПАО </w:t>
            </w:r>
            <w:r w:rsidRPr="00883A83">
              <w:rPr>
                <w:rFonts w:ascii="Myriad Pro" w:hAnsi="Myriad Pro"/>
                <w:b/>
                <w:bCs/>
                <w:color w:val="FFFFFF"/>
                <w:sz w:val="14"/>
                <w:szCs w:val="14"/>
              </w:rPr>
              <w:t>«ТРК» по запросу ДТР Томской области на 2018 год</w:t>
            </w:r>
          </w:p>
        </w:tc>
        <w:tc>
          <w:tcPr>
            <w:tcW w:w="0" w:type="auto"/>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F599C23" w14:textId="77777777" w:rsidR="00764600" w:rsidRPr="00883A83" w:rsidRDefault="00764600">
            <w:pPr>
              <w:jc w:val="center"/>
              <w:rPr>
                <w:rFonts w:ascii="Myriad Pro" w:hAnsi="Myriad Pro"/>
                <w:b/>
                <w:bCs/>
                <w:color w:val="FFFFFF"/>
                <w:sz w:val="14"/>
                <w:szCs w:val="14"/>
              </w:rPr>
            </w:pPr>
            <w:r w:rsidRPr="00883A83">
              <w:rPr>
                <w:rFonts w:ascii="Myriad Pro" w:hAnsi="Myriad Pro"/>
                <w:b/>
                <w:bCs/>
                <w:color w:val="FFFFFF"/>
                <w:sz w:val="14"/>
                <w:szCs w:val="14"/>
              </w:rPr>
              <w:t>ТБР на 2018</w:t>
            </w:r>
          </w:p>
        </w:tc>
        <w:tc>
          <w:tcPr>
            <w:tcW w:w="0" w:type="auto"/>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BC7D6C3" w14:textId="77777777" w:rsidR="00764600" w:rsidRPr="00883A83" w:rsidRDefault="00764600">
            <w:pPr>
              <w:jc w:val="center"/>
              <w:rPr>
                <w:rFonts w:ascii="Myriad Pro" w:hAnsi="Myriad Pro" w:cs="Arial"/>
                <w:b/>
                <w:bCs/>
                <w:color w:val="FFFFFF"/>
                <w:sz w:val="14"/>
                <w:szCs w:val="14"/>
              </w:rPr>
            </w:pPr>
            <w:r w:rsidRPr="00883A83">
              <w:rPr>
                <w:rFonts w:ascii="Myriad Pro" w:hAnsi="Myriad Pro" w:cs="Arial"/>
                <w:b/>
                <w:bCs/>
                <w:color w:val="FFFFFF"/>
                <w:sz w:val="14"/>
                <w:szCs w:val="14"/>
              </w:rPr>
              <w:t>расчет Исполнителя</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C86CDFC" w14:textId="77777777" w:rsidR="00764600" w:rsidRPr="00883A83" w:rsidRDefault="00764600">
            <w:pPr>
              <w:jc w:val="center"/>
              <w:rPr>
                <w:rFonts w:ascii="Myriad Pro" w:hAnsi="Myriad Pro" w:cs="Arial"/>
                <w:b/>
                <w:bCs/>
                <w:color w:val="FFFFFF"/>
                <w:sz w:val="14"/>
                <w:szCs w:val="14"/>
              </w:rPr>
            </w:pPr>
            <w:r w:rsidRPr="00883A83">
              <w:rPr>
                <w:rFonts w:ascii="Myriad Pro" w:hAnsi="Myriad Pro" w:cs="Arial"/>
                <w:b/>
                <w:bCs/>
                <w:color w:val="FFFFFF"/>
                <w:sz w:val="14"/>
                <w:szCs w:val="14"/>
              </w:rPr>
              <w:t>Отклонение расчета Исполнителя от ТБР 2018</w:t>
            </w:r>
          </w:p>
        </w:tc>
      </w:tr>
      <w:tr w:rsidR="00764600" w:rsidRPr="00883A83" w14:paraId="6167D82F" w14:textId="77777777" w:rsidTr="00DB2523">
        <w:trPr>
          <w:trHeight w:val="300"/>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9A9F76D" w14:textId="77777777" w:rsidR="00764600" w:rsidRPr="00883A83" w:rsidRDefault="00764600">
            <w:pPr>
              <w:rPr>
                <w:rFonts w:ascii="Myriad Pro" w:hAnsi="Myriad Pro" w:cs="Arial"/>
                <w:b/>
                <w:bCs/>
                <w:color w:val="FFFFFF"/>
                <w:sz w:val="14"/>
                <w:szCs w:val="14"/>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85F7B3" w14:textId="77777777" w:rsidR="00764600" w:rsidRPr="00883A83" w:rsidRDefault="00764600">
            <w:pPr>
              <w:rPr>
                <w:rFonts w:ascii="Myriad Pro" w:hAnsi="Myriad Pro" w:cs="Arial"/>
                <w:b/>
                <w:bCs/>
                <w:color w:val="FFFFFF"/>
                <w:sz w:val="14"/>
                <w:szCs w:val="14"/>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67C6579" w14:textId="77777777" w:rsidR="00764600" w:rsidRPr="00883A83" w:rsidRDefault="00764600">
            <w:pPr>
              <w:rPr>
                <w:rFonts w:ascii="Myriad Pro" w:hAnsi="Myriad Pro"/>
                <w:b/>
                <w:bCs/>
                <w:color w:val="FFFFFF"/>
                <w:sz w:val="14"/>
                <w:szCs w:val="14"/>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D4D8575" w14:textId="77777777" w:rsidR="00764600" w:rsidRPr="00883A83" w:rsidRDefault="00764600">
            <w:pPr>
              <w:rPr>
                <w:rFonts w:ascii="Myriad Pro" w:hAnsi="Myriad Pro"/>
                <w:b/>
                <w:bCs/>
                <w:color w:val="FFFFFF"/>
                <w:sz w:val="14"/>
                <w:szCs w:val="14"/>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205C3AD" w14:textId="77777777" w:rsidR="00764600" w:rsidRPr="00883A83" w:rsidRDefault="00764600">
            <w:pPr>
              <w:rPr>
                <w:rFonts w:ascii="Myriad Pro" w:hAnsi="Myriad Pro"/>
                <w:b/>
                <w:bCs/>
                <w:color w:val="FFFFFF"/>
                <w:sz w:val="14"/>
                <w:szCs w:val="14"/>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230AC86" w14:textId="77777777" w:rsidR="00764600" w:rsidRPr="00883A83" w:rsidRDefault="00764600">
            <w:pPr>
              <w:rPr>
                <w:rFonts w:ascii="Myriad Pro" w:hAnsi="Myriad Pro" w:cs="Arial"/>
                <w:b/>
                <w:bCs/>
                <w:color w:val="FFFFFF"/>
                <w:sz w:val="14"/>
                <w:szCs w:val="14"/>
              </w:rPr>
            </w:pP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0576100" w14:textId="77777777" w:rsidR="00764600" w:rsidRPr="00883A83" w:rsidRDefault="00764600">
            <w:pPr>
              <w:jc w:val="center"/>
              <w:rPr>
                <w:rFonts w:ascii="Myriad Pro" w:hAnsi="Myriad Pro"/>
                <w:b/>
                <w:bCs/>
                <w:color w:val="FFFFFF"/>
                <w:sz w:val="14"/>
                <w:szCs w:val="14"/>
              </w:rPr>
            </w:pPr>
            <w:r w:rsidRPr="00883A83">
              <w:rPr>
                <w:rFonts w:ascii="Myriad Pro" w:hAnsi="Myriad Pro"/>
                <w:b/>
                <w:bCs/>
                <w:color w:val="FFFFFF"/>
                <w:sz w:val="14"/>
                <w:szCs w:val="14"/>
              </w:rPr>
              <w:t>тыс. руб.</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331326A" w14:textId="77777777" w:rsidR="00764600" w:rsidRPr="00883A83" w:rsidRDefault="00764600">
            <w:pPr>
              <w:jc w:val="center"/>
              <w:rPr>
                <w:rFonts w:ascii="Myriad Pro" w:hAnsi="Myriad Pro"/>
                <w:b/>
                <w:bCs/>
                <w:color w:val="FFFFFF"/>
                <w:sz w:val="14"/>
                <w:szCs w:val="14"/>
              </w:rPr>
            </w:pPr>
            <w:r w:rsidRPr="00883A83">
              <w:rPr>
                <w:rFonts w:ascii="Myriad Pro" w:hAnsi="Myriad Pro"/>
                <w:b/>
                <w:bCs/>
                <w:color w:val="FFFFFF"/>
                <w:sz w:val="14"/>
                <w:szCs w:val="14"/>
              </w:rPr>
              <w:t>%</w:t>
            </w:r>
          </w:p>
        </w:tc>
      </w:tr>
      <w:tr w:rsidR="00764600" w:rsidRPr="00883A83" w14:paraId="67879F60" w14:textId="77777777" w:rsidTr="00DB2523">
        <w:trPr>
          <w:trHeight w:val="300"/>
          <w:tblHead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7DD6E72" w14:textId="77777777" w:rsidR="00764600" w:rsidRPr="00883A83" w:rsidRDefault="00764600">
            <w:pPr>
              <w:jc w:val="center"/>
              <w:rPr>
                <w:rFonts w:ascii="Myriad Pro" w:hAnsi="Myriad Pro" w:cs="Arial"/>
                <w:b/>
                <w:bCs/>
                <w:color w:val="FFFFFF"/>
                <w:sz w:val="14"/>
                <w:szCs w:val="14"/>
              </w:rPr>
            </w:pPr>
            <w:r w:rsidRPr="00883A83">
              <w:rPr>
                <w:rFonts w:ascii="Myriad Pro" w:hAnsi="Myriad Pro" w:cs="Arial"/>
                <w:b/>
                <w:bCs/>
                <w:color w:val="FFFFFF"/>
                <w:sz w:val="14"/>
                <w:szCs w:val="14"/>
              </w:rPr>
              <w:t>1</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4E2F06B" w14:textId="77777777" w:rsidR="00764600" w:rsidRPr="00883A83" w:rsidRDefault="00764600">
            <w:pPr>
              <w:jc w:val="center"/>
              <w:rPr>
                <w:rFonts w:ascii="Myriad Pro" w:hAnsi="Myriad Pro" w:cs="Arial"/>
                <w:b/>
                <w:bCs/>
                <w:color w:val="FFFFFF"/>
                <w:sz w:val="14"/>
                <w:szCs w:val="14"/>
              </w:rPr>
            </w:pPr>
            <w:r w:rsidRPr="00883A83">
              <w:rPr>
                <w:rFonts w:ascii="Myriad Pro" w:hAnsi="Myriad Pro" w:cs="Arial"/>
                <w:b/>
                <w:bCs/>
                <w:color w:val="FFFFFF"/>
                <w:sz w:val="14"/>
                <w:szCs w:val="14"/>
              </w:rPr>
              <w:t>2</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12E0D05" w14:textId="77777777" w:rsidR="00764600" w:rsidRPr="00883A83" w:rsidRDefault="00764600">
            <w:pPr>
              <w:jc w:val="center"/>
              <w:rPr>
                <w:rFonts w:ascii="Myriad Pro" w:hAnsi="Myriad Pro" w:cs="Arial"/>
                <w:b/>
                <w:bCs/>
                <w:color w:val="FFFFFF"/>
                <w:sz w:val="14"/>
                <w:szCs w:val="14"/>
              </w:rPr>
            </w:pPr>
            <w:r w:rsidRPr="00883A83">
              <w:rPr>
                <w:rFonts w:ascii="Myriad Pro" w:hAnsi="Myriad Pro" w:cs="Arial"/>
                <w:b/>
                <w:bCs/>
                <w:color w:val="FFFFFF"/>
                <w:sz w:val="14"/>
                <w:szCs w:val="14"/>
              </w:rPr>
              <w:t>3</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EB62B9E" w14:textId="77777777" w:rsidR="00764600" w:rsidRPr="00883A83" w:rsidRDefault="00764600">
            <w:pPr>
              <w:jc w:val="center"/>
              <w:rPr>
                <w:rFonts w:ascii="Myriad Pro" w:hAnsi="Myriad Pro" w:cs="Arial"/>
                <w:b/>
                <w:bCs/>
                <w:color w:val="FFFFFF"/>
                <w:sz w:val="14"/>
                <w:szCs w:val="14"/>
              </w:rPr>
            </w:pPr>
            <w:r w:rsidRPr="00883A83">
              <w:rPr>
                <w:rFonts w:ascii="Myriad Pro" w:hAnsi="Myriad Pro" w:cs="Arial"/>
                <w:b/>
                <w:bCs/>
                <w:color w:val="FFFFFF"/>
                <w:sz w:val="14"/>
                <w:szCs w:val="14"/>
              </w:rPr>
              <w:t>4</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DB42C16" w14:textId="77777777" w:rsidR="00764600" w:rsidRPr="00883A83" w:rsidRDefault="00764600">
            <w:pPr>
              <w:jc w:val="center"/>
              <w:rPr>
                <w:rFonts w:ascii="Myriad Pro" w:hAnsi="Myriad Pro" w:cs="Arial"/>
                <w:b/>
                <w:bCs/>
                <w:color w:val="FFFFFF"/>
                <w:sz w:val="14"/>
                <w:szCs w:val="14"/>
              </w:rPr>
            </w:pPr>
            <w:r w:rsidRPr="00883A83">
              <w:rPr>
                <w:rFonts w:ascii="Myriad Pro" w:hAnsi="Myriad Pro" w:cs="Arial"/>
                <w:b/>
                <w:bCs/>
                <w:color w:val="FFFFFF"/>
                <w:sz w:val="14"/>
                <w:szCs w:val="14"/>
              </w:rPr>
              <w:t>5</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40C0535" w14:textId="77777777" w:rsidR="00764600" w:rsidRPr="00883A83" w:rsidRDefault="00764600">
            <w:pPr>
              <w:jc w:val="center"/>
              <w:rPr>
                <w:rFonts w:ascii="Myriad Pro" w:hAnsi="Myriad Pro" w:cs="Arial"/>
                <w:b/>
                <w:bCs/>
                <w:color w:val="FFFFFF"/>
                <w:sz w:val="14"/>
                <w:szCs w:val="14"/>
              </w:rPr>
            </w:pPr>
            <w:r w:rsidRPr="00883A83">
              <w:rPr>
                <w:rFonts w:ascii="Myriad Pro" w:hAnsi="Myriad Pro" w:cs="Arial"/>
                <w:b/>
                <w:bCs/>
                <w:color w:val="FFFFFF"/>
                <w:sz w:val="14"/>
                <w:szCs w:val="14"/>
              </w:rPr>
              <w:t>6</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C30AB73" w14:textId="77777777" w:rsidR="00764600" w:rsidRPr="00883A83" w:rsidRDefault="00764600">
            <w:pPr>
              <w:jc w:val="center"/>
              <w:rPr>
                <w:rFonts w:ascii="Myriad Pro" w:hAnsi="Myriad Pro" w:cs="Arial"/>
                <w:b/>
                <w:bCs/>
                <w:color w:val="FFFFFF"/>
                <w:sz w:val="14"/>
                <w:szCs w:val="14"/>
              </w:rPr>
            </w:pPr>
            <w:r w:rsidRPr="00883A83">
              <w:rPr>
                <w:rFonts w:ascii="Myriad Pro" w:hAnsi="Myriad Pro" w:cs="Arial"/>
                <w:b/>
                <w:bCs/>
                <w:color w:val="FFFFFF"/>
                <w:sz w:val="14"/>
                <w:szCs w:val="14"/>
              </w:rPr>
              <w:t>7</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22E5BE2" w14:textId="77777777" w:rsidR="00764600" w:rsidRPr="00883A83" w:rsidRDefault="00764600">
            <w:pPr>
              <w:jc w:val="center"/>
              <w:rPr>
                <w:rFonts w:ascii="Myriad Pro" w:hAnsi="Myriad Pro" w:cs="Arial"/>
                <w:b/>
                <w:bCs/>
                <w:color w:val="FFFFFF"/>
                <w:sz w:val="14"/>
                <w:szCs w:val="14"/>
              </w:rPr>
            </w:pPr>
            <w:r w:rsidRPr="00883A83">
              <w:rPr>
                <w:rFonts w:ascii="Myriad Pro" w:hAnsi="Myriad Pro" w:cs="Arial"/>
                <w:b/>
                <w:bCs/>
                <w:color w:val="FFFFFF"/>
                <w:sz w:val="14"/>
                <w:szCs w:val="14"/>
              </w:rPr>
              <w:t>8</w:t>
            </w:r>
          </w:p>
        </w:tc>
      </w:tr>
      <w:tr w:rsidR="00836944" w:rsidRPr="00883A83" w14:paraId="51C14DC8" w14:textId="77777777" w:rsidTr="00DB2523">
        <w:trPr>
          <w:trHeight w:val="300"/>
        </w:trPr>
        <w:tc>
          <w:tcPr>
            <w:tcW w:w="0" w:type="auto"/>
            <w:tcBorders>
              <w:top w:val="single" w:sz="4" w:space="0" w:color="FFFFFF" w:themeColor="background1"/>
              <w:left w:val="single" w:sz="4" w:space="0" w:color="auto"/>
              <w:bottom w:val="single" w:sz="4" w:space="0" w:color="auto"/>
              <w:right w:val="single" w:sz="4" w:space="0" w:color="auto"/>
            </w:tcBorders>
            <w:vAlign w:val="center"/>
            <w:hideMark/>
          </w:tcPr>
          <w:p w14:paraId="58FA2181" w14:textId="77777777" w:rsidR="00836944" w:rsidRPr="00883A83" w:rsidRDefault="00836944" w:rsidP="00836944">
            <w:pPr>
              <w:rPr>
                <w:rFonts w:ascii="Myriad Pro" w:hAnsi="Myriad Pro" w:cs="Arial"/>
                <w:b/>
                <w:bCs/>
                <w:color w:val="0D0D0D"/>
                <w:sz w:val="14"/>
                <w:szCs w:val="14"/>
              </w:rPr>
            </w:pPr>
            <w:r w:rsidRPr="00883A83">
              <w:rPr>
                <w:rFonts w:ascii="Myriad Pro" w:hAnsi="Myriad Pro" w:cs="Arial"/>
                <w:b/>
                <w:bCs/>
                <w:color w:val="0D0D0D"/>
                <w:sz w:val="14"/>
                <w:szCs w:val="14"/>
              </w:rPr>
              <w:t>Неподконтрольные расходы</w:t>
            </w:r>
          </w:p>
        </w:tc>
        <w:tc>
          <w:tcPr>
            <w:tcW w:w="0" w:type="auto"/>
            <w:tcBorders>
              <w:top w:val="single" w:sz="4" w:space="0" w:color="FFFFFF" w:themeColor="background1"/>
              <w:left w:val="nil"/>
              <w:bottom w:val="single" w:sz="4" w:space="0" w:color="auto"/>
              <w:right w:val="single" w:sz="4" w:space="0" w:color="auto"/>
            </w:tcBorders>
            <w:noWrap/>
            <w:vAlign w:val="center"/>
            <w:hideMark/>
          </w:tcPr>
          <w:p w14:paraId="0EE446D4"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тыс. руб.</w:t>
            </w:r>
          </w:p>
        </w:tc>
        <w:tc>
          <w:tcPr>
            <w:tcW w:w="0" w:type="auto"/>
            <w:tcBorders>
              <w:top w:val="single" w:sz="4" w:space="0" w:color="FFFFFF" w:themeColor="background1"/>
              <w:left w:val="nil"/>
              <w:bottom w:val="single" w:sz="4" w:space="0" w:color="auto"/>
              <w:right w:val="single" w:sz="4" w:space="0" w:color="auto"/>
            </w:tcBorders>
            <w:vAlign w:val="center"/>
            <w:hideMark/>
          </w:tcPr>
          <w:p w14:paraId="667DFB3F" w14:textId="77777777" w:rsidR="00836944" w:rsidRPr="00883A83" w:rsidRDefault="00836944" w:rsidP="00836944">
            <w:pPr>
              <w:jc w:val="center"/>
              <w:rPr>
                <w:rFonts w:ascii="Myriad Pro" w:hAnsi="Myriad Pro" w:cs="Arial"/>
                <w:b/>
                <w:bCs/>
                <w:color w:val="0D0D0D"/>
                <w:sz w:val="14"/>
                <w:szCs w:val="14"/>
              </w:rPr>
            </w:pPr>
            <w:r w:rsidRPr="00883A83">
              <w:rPr>
                <w:rFonts w:ascii="Myriad Pro" w:hAnsi="Myriad Pro" w:cs="Arial"/>
                <w:b/>
                <w:bCs/>
                <w:color w:val="0D0D0D"/>
                <w:sz w:val="14"/>
                <w:szCs w:val="14"/>
              </w:rPr>
              <w:t>3 017 637</w:t>
            </w:r>
          </w:p>
        </w:tc>
        <w:tc>
          <w:tcPr>
            <w:tcW w:w="0" w:type="auto"/>
            <w:tcBorders>
              <w:top w:val="single" w:sz="4" w:space="0" w:color="FFFFFF" w:themeColor="background1"/>
              <w:left w:val="nil"/>
              <w:bottom w:val="single" w:sz="4" w:space="0" w:color="auto"/>
              <w:right w:val="single" w:sz="4" w:space="0" w:color="auto"/>
            </w:tcBorders>
            <w:vAlign w:val="center"/>
            <w:hideMark/>
          </w:tcPr>
          <w:p w14:paraId="0A1C7DA0" w14:textId="77777777" w:rsidR="00836944" w:rsidRPr="00883A83" w:rsidRDefault="00836944" w:rsidP="00836944">
            <w:pPr>
              <w:jc w:val="center"/>
              <w:rPr>
                <w:rFonts w:ascii="Myriad Pro" w:hAnsi="Myriad Pro" w:cs="Arial"/>
                <w:b/>
                <w:bCs/>
                <w:color w:val="0D0D0D"/>
                <w:sz w:val="14"/>
                <w:szCs w:val="14"/>
              </w:rPr>
            </w:pPr>
            <w:r w:rsidRPr="00883A83">
              <w:rPr>
                <w:rFonts w:ascii="Myriad Pro" w:hAnsi="Myriad Pro" w:cs="Arial"/>
                <w:b/>
                <w:bCs/>
                <w:color w:val="0D0D0D"/>
                <w:sz w:val="14"/>
                <w:szCs w:val="14"/>
              </w:rPr>
              <w:t>3 038 678</w:t>
            </w:r>
          </w:p>
        </w:tc>
        <w:tc>
          <w:tcPr>
            <w:tcW w:w="0" w:type="auto"/>
            <w:tcBorders>
              <w:top w:val="single" w:sz="4" w:space="0" w:color="FFFFFF" w:themeColor="background1"/>
              <w:left w:val="nil"/>
              <w:bottom w:val="single" w:sz="4" w:space="0" w:color="auto"/>
              <w:right w:val="single" w:sz="4" w:space="0" w:color="auto"/>
            </w:tcBorders>
            <w:vAlign w:val="center"/>
            <w:hideMark/>
          </w:tcPr>
          <w:p w14:paraId="020C1F85" w14:textId="77777777" w:rsidR="00836944" w:rsidRPr="00883A83" w:rsidRDefault="00836944" w:rsidP="00836944">
            <w:pPr>
              <w:jc w:val="center"/>
              <w:rPr>
                <w:rFonts w:ascii="Myriad Pro" w:hAnsi="Myriad Pro" w:cs="Arial"/>
                <w:b/>
                <w:bCs/>
                <w:color w:val="0D0D0D"/>
                <w:sz w:val="14"/>
                <w:szCs w:val="14"/>
              </w:rPr>
            </w:pPr>
            <w:r w:rsidRPr="00883A83">
              <w:rPr>
                <w:rFonts w:ascii="Myriad Pro" w:hAnsi="Myriad Pro" w:cs="Arial"/>
                <w:b/>
                <w:bCs/>
                <w:color w:val="0D0D0D"/>
                <w:sz w:val="14"/>
                <w:szCs w:val="14"/>
              </w:rPr>
              <w:t>2 774 021</w:t>
            </w:r>
          </w:p>
        </w:tc>
        <w:tc>
          <w:tcPr>
            <w:tcW w:w="0" w:type="auto"/>
            <w:tcBorders>
              <w:top w:val="single" w:sz="4" w:space="0" w:color="FFFFFF" w:themeColor="background1"/>
              <w:left w:val="nil"/>
              <w:bottom w:val="single" w:sz="4" w:space="0" w:color="auto"/>
              <w:right w:val="single" w:sz="4" w:space="0" w:color="auto"/>
            </w:tcBorders>
            <w:vAlign w:val="center"/>
            <w:hideMark/>
          </w:tcPr>
          <w:p w14:paraId="2621F43B" w14:textId="77777777" w:rsidR="00836944" w:rsidRPr="00883A83" w:rsidRDefault="00836944" w:rsidP="00836944">
            <w:pPr>
              <w:jc w:val="center"/>
              <w:rPr>
                <w:rFonts w:ascii="Myriad Pro" w:hAnsi="Myriad Pro" w:cs="Arial"/>
                <w:b/>
                <w:bCs/>
                <w:color w:val="0D0D0D"/>
                <w:sz w:val="14"/>
                <w:szCs w:val="14"/>
              </w:rPr>
            </w:pPr>
            <w:r w:rsidRPr="00883A83">
              <w:rPr>
                <w:rFonts w:ascii="Myriad Pro" w:hAnsi="Myriad Pro" w:cs="Arial"/>
                <w:b/>
                <w:bCs/>
                <w:color w:val="0D0D0D"/>
                <w:sz w:val="14"/>
                <w:szCs w:val="14"/>
              </w:rPr>
              <w:t>2 879 405</w:t>
            </w:r>
          </w:p>
        </w:tc>
        <w:tc>
          <w:tcPr>
            <w:tcW w:w="0" w:type="auto"/>
            <w:tcBorders>
              <w:top w:val="single" w:sz="4" w:space="0" w:color="FFFFFF" w:themeColor="background1"/>
              <w:left w:val="nil"/>
              <w:bottom w:val="single" w:sz="4" w:space="0" w:color="auto"/>
              <w:right w:val="single" w:sz="4" w:space="0" w:color="auto"/>
            </w:tcBorders>
            <w:vAlign w:val="center"/>
            <w:hideMark/>
          </w:tcPr>
          <w:p w14:paraId="7FA336C7" w14:textId="77777777" w:rsidR="00836944" w:rsidRPr="00883A83" w:rsidRDefault="00836944" w:rsidP="00836944">
            <w:pPr>
              <w:jc w:val="center"/>
              <w:rPr>
                <w:rFonts w:ascii="Myriad Pro" w:hAnsi="Myriad Pro" w:cs="Arial"/>
                <w:b/>
                <w:bCs/>
                <w:color w:val="0D0D0D"/>
                <w:sz w:val="14"/>
                <w:szCs w:val="14"/>
              </w:rPr>
            </w:pPr>
            <w:r w:rsidRPr="00883A83">
              <w:rPr>
                <w:rFonts w:ascii="Myriad Pro" w:hAnsi="Myriad Pro" w:cs="Arial"/>
                <w:b/>
                <w:bCs/>
                <w:color w:val="0D0D0D"/>
                <w:sz w:val="14"/>
                <w:szCs w:val="14"/>
              </w:rPr>
              <w:t>105 384</w:t>
            </w:r>
          </w:p>
        </w:tc>
        <w:tc>
          <w:tcPr>
            <w:tcW w:w="0" w:type="auto"/>
            <w:tcBorders>
              <w:top w:val="single" w:sz="4" w:space="0" w:color="FFFFFF" w:themeColor="background1"/>
              <w:left w:val="nil"/>
              <w:bottom w:val="single" w:sz="4" w:space="0" w:color="auto"/>
              <w:right w:val="single" w:sz="4" w:space="0" w:color="auto"/>
            </w:tcBorders>
            <w:vAlign w:val="center"/>
            <w:hideMark/>
          </w:tcPr>
          <w:p w14:paraId="33795BBE" w14:textId="77777777" w:rsidR="00836944" w:rsidRPr="00883A83" w:rsidRDefault="00836944" w:rsidP="00836944">
            <w:pPr>
              <w:jc w:val="center"/>
              <w:rPr>
                <w:rFonts w:ascii="Myriad Pro" w:hAnsi="Myriad Pro" w:cs="Arial"/>
                <w:b/>
                <w:bCs/>
                <w:color w:val="0D0D0D"/>
                <w:sz w:val="14"/>
                <w:szCs w:val="14"/>
              </w:rPr>
            </w:pPr>
            <w:r w:rsidRPr="00883A83">
              <w:rPr>
                <w:rFonts w:ascii="Myriad Pro" w:hAnsi="Myriad Pro" w:cs="Arial"/>
                <w:b/>
                <w:bCs/>
                <w:color w:val="0D0D0D"/>
                <w:sz w:val="14"/>
                <w:szCs w:val="14"/>
              </w:rPr>
              <w:t>3,8%</w:t>
            </w:r>
          </w:p>
        </w:tc>
      </w:tr>
      <w:tr w:rsidR="00836944" w:rsidRPr="00883A83" w14:paraId="2BE00656" w14:textId="77777777" w:rsidTr="00DB2523">
        <w:trPr>
          <w:trHeight w:val="300"/>
        </w:trPr>
        <w:tc>
          <w:tcPr>
            <w:tcW w:w="0" w:type="auto"/>
            <w:tcBorders>
              <w:top w:val="nil"/>
              <w:left w:val="single" w:sz="4" w:space="0" w:color="auto"/>
              <w:bottom w:val="single" w:sz="4" w:space="0" w:color="auto"/>
              <w:right w:val="single" w:sz="4" w:space="0" w:color="auto"/>
            </w:tcBorders>
            <w:vAlign w:val="center"/>
            <w:hideMark/>
          </w:tcPr>
          <w:p w14:paraId="7FD1CF9D" w14:textId="77777777" w:rsidR="00836944" w:rsidRPr="00883A83" w:rsidRDefault="00836944" w:rsidP="00836944">
            <w:pPr>
              <w:rPr>
                <w:rFonts w:ascii="Myriad Pro" w:hAnsi="Myriad Pro" w:cs="Arial"/>
                <w:color w:val="0D0D0D"/>
                <w:sz w:val="14"/>
                <w:szCs w:val="14"/>
              </w:rPr>
            </w:pPr>
            <w:r w:rsidRPr="00883A83">
              <w:rPr>
                <w:rFonts w:ascii="Myriad Pro" w:hAnsi="Myriad Pro" w:cs="Arial"/>
                <w:color w:val="0D0D0D"/>
                <w:sz w:val="14"/>
                <w:szCs w:val="14"/>
              </w:rPr>
              <w:t>Оплата услуг ОАО «ФСК ЕЭС»</w:t>
            </w:r>
          </w:p>
        </w:tc>
        <w:tc>
          <w:tcPr>
            <w:tcW w:w="0" w:type="auto"/>
            <w:tcBorders>
              <w:top w:val="nil"/>
              <w:left w:val="nil"/>
              <w:bottom w:val="single" w:sz="4" w:space="0" w:color="auto"/>
              <w:right w:val="single" w:sz="4" w:space="0" w:color="auto"/>
            </w:tcBorders>
            <w:noWrap/>
            <w:vAlign w:val="center"/>
            <w:hideMark/>
          </w:tcPr>
          <w:p w14:paraId="2F16B1B2"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тыс. руб.</w:t>
            </w:r>
          </w:p>
        </w:tc>
        <w:tc>
          <w:tcPr>
            <w:tcW w:w="0" w:type="auto"/>
            <w:tcBorders>
              <w:top w:val="nil"/>
              <w:left w:val="nil"/>
              <w:bottom w:val="single" w:sz="4" w:space="0" w:color="auto"/>
              <w:right w:val="single" w:sz="4" w:space="0" w:color="auto"/>
            </w:tcBorders>
            <w:noWrap/>
            <w:vAlign w:val="center"/>
            <w:hideMark/>
          </w:tcPr>
          <w:p w14:paraId="14ABD6A7"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1 730 568</w:t>
            </w:r>
          </w:p>
        </w:tc>
        <w:tc>
          <w:tcPr>
            <w:tcW w:w="0" w:type="auto"/>
            <w:tcBorders>
              <w:top w:val="nil"/>
              <w:left w:val="nil"/>
              <w:bottom w:val="single" w:sz="4" w:space="0" w:color="auto"/>
              <w:right w:val="single" w:sz="4" w:space="0" w:color="auto"/>
            </w:tcBorders>
            <w:noWrap/>
            <w:vAlign w:val="center"/>
            <w:hideMark/>
          </w:tcPr>
          <w:p w14:paraId="1F56881B"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1 730 568</w:t>
            </w:r>
          </w:p>
        </w:tc>
        <w:tc>
          <w:tcPr>
            <w:tcW w:w="0" w:type="auto"/>
            <w:tcBorders>
              <w:top w:val="nil"/>
              <w:left w:val="nil"/>
              <w:bottom w:val="single" w:sz="4" w:space="0" w:color="auto"/>
              <w:right w:val="single" w:sz="4" w:space="0" w:color="auto"/>
            </w:tcBorders>
            <w:noWrap/>
            <w:vAlign w:val="center"/>
            <w:hideMark/>
          </w:tcPr>
          <w:p w14:paraId="55B03991"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1 697 402</w:t>
            </w:r>
          </w:p>
        </w:tc>
        <w:tc>
          <w:tcPr>
            <w:tcW w:w="0" w:type="auto"/>
            <w:tcBorders>
              <w:top w:val="nil"/>
              <w:left w:val="nil"/>
              <w:bottom w:val="single" w:sz="4" w:space="0" w:color="auto"/>
              <w:right w:val="single" w:sz="4" w:space="0" w:color="auto"/>
            </w:tcBorders>
            <w:noWrap/>
            <w:vAlign w:val="center"/>
            <w:hideMark/>
          </w:tcPr>
          <w:p w14:paraId="649D4DA2"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1 685 816</w:t>
            </w:r>
          </w:p>
        </w:tc>
        <w:tc>
          <w:tcPr>
            <w:tcW w:w="0" w:type="auto"/>
            <w:tcBorders>
              <w:top w:val="nil"/>
              <w:left w:val="nil"/>
              <w:bottom w:val="single" w:sz="4" w:space="0" w:color="auto"/>
              <w:right w:val="single" w:sz="4" w:space="0" w:color="auto"/>
            </w:tcBorders>
            <w:noWrap/>
            <w:vAlign w:val="center"/>
            <w:hideMark/>
          </w:tcPr>
          <w:p w14:paraId="01B83784"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-11 586</w:t>
            </w:r>
          </w:p>
        </w:tc>
        <w:tc>
          <w:tcPr>
            <w:tcW w:w="0" w:type="auto"/>
            <w:tcBorders>
              <w:top w:val="nil"/>
              <w:left w:val="nil"/>
              <w:bottom w:val="single" w:sz="4" w:space="0" w:color="auto"/>
              <w:right w:val="single" w:sz="4" w:space="0" w:color="auto"/>
            </w:tcBorders>
            <w:noWrap/>
            <w:vAlign w:val="center"/>
            <w:hideMark/>
          </w:tcPr>
          <w:p w14:paraId="13367981"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-0,7%</w:t>
            </w:r>
          </w:p>
        </w:tc>
      </w:tr>
      <w:tr w:rsidR="00836944" w:rsidRPr="00883A83" w14:paraId="62551D49" w14:textId="77777777" w:rsidTr="00DB2523">
        <w:trPr>
          <w:trHeight w:val="300"/>
        </w:trPr>
        <w:tc>
          <w:tcPr>
            <w:tcW w:w="0" w:type="auto"/>
            <w:tcBorders>
              <w:top w:val="nil"/>
              <w:left w:val="single" w:sz="4" w:space="0" w:color="auto"/>
              <w:bottom w:val="single" w:sz="4" w:space="0" w:color="auto"/>
              <w:right w:val="single" w:sz="4" w:space="0" w:color="auto"/>
            </w:tcBorders>
            <w:vAlign w:val="center"/>
            <w:hideMark/>
          </w:tcPr>
          <w:p w14:paraId="4C5FCBC3" w14:textId="77777777" w:rsidR="00836944" w:rsidRPr="00883A83" w:rsidRDefault="00836944" w:rsidP="00836944">
            <w:pPr>
              <w:rPr>
                <w:rFonts w:ascii="Myriad Pro" w:hAnsi="Myriad Pro" w:cs="Arial"/>
                <w:color w:val="0D0D0D"/>
                <w:sz w:val="14"/>
                <w:szCs w:val="14"/>
              </w:rPr>
            </w:pPr>
            <w:r w:rsidRPr="00883A83">
              <w:rPr>
                <w:rFonts w:ascii="Myriad Pro" w:hAnsi="Myriad Pro" w:cs="Arial"/>
                <w:color w:val="0D0D0D"/>
                <w:sz w:val="14"/>
                <w:szCs w:val="14"/>
              </w:rPr>
              <w:t>Плата за аренду имущества и лизинг</w:t>
            </w:r>
          </w:p>
        </w:tc>
        <w:tc>
          <w:tcPr>
            <w:tcW w:w="0" w:type="auto"/>
            <w:tcBorders>
              <w:top w:val="nil"/>
              <w:left w:val="nil"/>
              <w:bottom w:val="single" w:sz="4" w:space="0" w:color="auto"/>
              <w:right w:val="single" w:sz="4" w:space="0" w:color="auto"/>
            </w:tcBorders>
            <w:noWrap/>
            <w:vAlign w:val="center"/>
            <w:hideMark/>
          </w:tcPr>
          <w:p w14:paraId="1218CC5D"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тыс. руб.</w:t>
            </w:r>
          </w:p>
        </w:tc>
        <w:tc>
          <w:tcPr>
            <w:tcW w:w="0" w:type="auto"/>
            <w:tcBorders>
              <w:top w:val="nil"/>
              <w:left w:val="nil"/>
              <w:bottom w:val="single" w:sz="4" w:space="0" w:color="auto"/>
              <w:right w:val="single" w:sz="4" w:space="0" w:color="auto"/>
            </w:tcBorders>
            <w:noWrap/>
            <w:vAlign w:val="center"/>
            <w:hideMark/>
          </w:tcPr>
          <w:p w14:paraId="5C64BB10"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7 081</w:t>
            </w:r>
          </w:p>
        </w:tc>
        <w:tc>
          <w:tcPr>
            <w:tcW w:w="0" w:type="auto"/>
            <w:tcBorders>
              <w:top w:val="nil"/>
              <w:left w:val="nil"/>
              <w:bottom w:val="single" w:sz="4" w:space="0" w:color="auto"/>
              <w:right w:val="single" w:sz="4" w:space="0" w:color="auto"/>
            </w:tcBorders>
            <w:noWrap/>
            <w:vAlign w:val="center"/>
            <w:hideMark/>
          </w:tcPr>
          <w:p w14:paraId="1F694642"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8 303</w:t>
            </w:r>
          </w:p>
        </w:tc>
        <w:tc>
          <w:tcPr>
            <w:tcW w:w="0" w:type="auto"/>
            <w:tcBorders>
              <w:top w:val="nil"/>
              <w:left w:val="nil"/>
              <w:bottom w:val="single" w:sz="4" w:space="0" w:color="auto"/>
              <w:right w:val="single" w:sz="4" w:space="0" w:color="auto"/>
            </w:tcBorders>
            <w:noWrap/>
            <w:vAlign w:val="center"/>
            <w:hideMark/>
          </w:tcPr>
          <w:p w14:paraId="24B9059B"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7 651</w:t>
            </w:r>
          </w:p>
        </w:tc>
        <w:tc>
          <w:tcPr>
            <w:tcW w:w="0" w:type="auto"/>
            <w:tcBorders>
              <w:top w:val="nil"/>
              <w:left w:val="nil"/>
              <w:bottom w:val="single" w:sz="4" w:space="0" w:color="auto"/>
              <w:right w:val="single" w:sz="4" w:space="0" w:color="auto"/>
            </w:tcBorders>
            <w:noWrap/>
            <w:vAlign w:val="center"/>
            <w:hideMark/>
          </w:tcPr>
          <w:p w14:paraId="6918C48D"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7 955</w:t>
            </w:r>
          </w:p>
        </w:tc>
        <w:tc>
          <w:tcPr>
            <w:tcW w:w="0" w:type="auto"/>
            <w:tcBorders>
              <w:top w:val="nil"/>
              <w:left w:val="nil"/>
              <w:bottom w:val="single" w:sz="4" w:space="0" w:color="auto"/>
              <w:right w:val="single" w:sz="4" w:space="0" w:color="auto"/>
            </w:tcBorders>
            <w:noWrap/>
            <w:vAlign w:val="center"/>
            <w:hideMark/>
          </w:tcPr>
          <w:p w14:paraId="76394CBB"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304</w:t>
            </w:r>
          </w:p>
        </w:tc>
        <w:tc>
          <w:tcPr>
            <w:tcW w:w="0" w:type="auto"/>
            <w:tcBorders>
              <w:top w:val="nil"/>
              <w:left w:val="nil"/>
              <w:bottom w:val="single" w:sz="4" w:space="0" w:color="auto"/>
              <w:right w:val="single" w:sz="4" w:space="0" w:color="auto"/>
            </w:tcBorders>
            <w:noWrap/>
            <w:vAlign w:val="center"/>
            <w:hideMark/>
          </w:tcPr>
          <w:p w14:paraId="0F419746"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4,0%</w:t>
            </w:r>
          </w:p>
        </w:tc>
      </w:tr>
      <w:tr w:rsidR="00836944" w:rsidRPr="00883A83" w14:paraId="43F7D347" w14:textId="77777777" w:rsidTr="00DB2523">
        <w:trPr>
          <w:trHeight w:val="300"/>
        </w:trPr>
        <w:tc>
          <w:tcPr>
            <w:tcW w:w="0" w:type="auto"/>
            <w:tcBorders>
              <w:top w:val="nil"/>
              <w:left w:val="single" w:sz="4" w:space="0" w:color="auto"/>
              <w:bottom w:val="single" w:sz="4" w:space="0" w:color="auto"/>
              <w:right w:val="single" w:sz="4" w:space="0" w:color="auto"/>
            </w:tcBorders>
            <w:vAlign w:val="center"/>
            <w:hideMark/>
          </w:tcPr>
          <w:p w14:paraId="765176F2" w14:textId="77777777" w:rsidR="00836944" w:rsidRPr="00883A83" w:rsidRDefault="00836944" w:rsidP="00836944">
            <w:pPr>
              <w:rPr>
                <w:rFonts w:ascii="Myriad Pro" w:hAnsi="Myriad Pro" w:cs="Arial"/>
                <w:color w:val="0D0D0D"/>
                <w:sz w:val="14"/>
                <w:szCs w:val="14"/>
              </w:rPr>
            </w:pPr>
            <w:r w:rsidRPr="00883A83">
              <w:rPr>
                <w:rFonts w:ascii="Myriad Pro" w:hAnsi="Myriad Pro" w:cs="Arial"/>
                <w:color w:val="0D0D0D"/>
                <w:sz w:val="14"/>
                <w:szCs w:val="14"/>
              </w:rPr>
              <w:t>Налоги и сборы</w:t>
            </w:r>
          </w:p>
        </w:tc>
        <w:tc>
          <w:tcPr>
            <w:tcW w:w="0" w:type="auto"/>
            <w:tcBorders>
              <w:top w:val="nil"/>
              <w:left w:val="nil"/>
              <w:bottom w:val="single" w:sz="4" w:space="0" w:color="auto"/>
              <w:right w:val="single" w:sz="4" w:space="0" w:color="auto"/>
            </w:tcBorders>
            <w:noWrap/>
            <w:vAlign w:val="center"/>
            <w:hideMark/>
          </w:tcPr>
          <w:p w14:paraId="2E4D24AA"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тыс. руб.</w:t>
            </w:r>
          </w:p>
        </w:tc>
        <w:tc>
          <w:tcPr>
            <w:tcW w:w="0" w:type="auto"/>
            <w:tcBorders>
              <w:top w:val="nil"/>
              <w:left w:val="nil"/>
              <w:bottom w:val="single" w:sz="4" w:space="0" w:color="auto"/>
              <w:right w:val="single" w:sz="4" w:space="0" w:color="auto"/>
            </w:tcBorders>
            <w:noWrap/>
            <w:vAlign w:val="center"/>
            <w:hideMark/>
          </w:tcPr>
          <w:p w14:paraId="6084663F"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74 680</w:t>
            </w:r>
          </w:p>
        </w:tc>
        <w:tc>
          <w:tcPr>
            <w:tcW w:w="0" w:type="auto"/>
            <w:tcBorders>
              <w:top w:val="nil"/>
              <w:left w:val="nil"/>
              <w:bottom w:val="single" w:sz="4" w:space="0" w:color="auto"/>
              <w:right w:val="single" w:sz="4" w:space="0" w:color="auto"/>
            </w:tcBorders>
            <w:noWrap/>
            <w:vAlign w:val="center"/>
            <w:hideMark/>
          </w:tcPr>
          <w:p w14:paraId="52536C95"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74 680</w:t>
            </w:r>
          </w:p>
        </w:tc>
        <w:tc>
          <w:tcPr>
            <w:tcW w:w="0" w:type="auto"/>
            <w:tcBorders>
              <w:top w:val="nil"/>
              <w:left w:val="nil"/>
              <w:bottom w:val="single" w:sz="4" w:space="0" w:color="auto"/>
              <w:right w:val="single" w:sz="4" w:space="0" w:color="auto"/>
            </w:tcBorders>
            <w:noWrap/>
            <w:vAlign w:val="center"/>
            <w:hideMark/>
          </w:tcPr>
          <w:p w14:paraId="657966F8"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74 346</w:t>
            </w:r>
          </w:p>
        </w:tc>
        <w:tc>
          <w:tcPr>
            <w:tcW w:w="0" w:type="auto"/>
            <w:tcBorders>
              <w:top w:val="nil"/>
              <w:left w:val="nil"/>
              <w:bottom w:val="single" w:sz="4" w:space="0" w:color="auto"/>
              <w:right w:val="single" w:sz="4" w:space="0" w:color="auto"/>
            </w:tcBorders>
            <w:noWrap/>
            <w:vAlign w:val="center"/>
            <w:hideMark/>
          </w:tcPr>
          <w:p w14:paraId="7D7025EF"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63 103</w:t>
            </w:r>
          </w:p>
        </w:tc>
        <w:tc>
          <w:tcPr>
            <w:tcW w:w="0" w:type="auto"/>
            <w:tcBorders>
              <w:top w:val="nil"/>
              <w:left w:val="nil"/>
              <w:bottom w:val="single" w:sz="4" w:space="0" w:color="auto"/>
              <w:right w:val="single" w:sz="4" w:space="0" w:color="auto"/>
            </w:tcBorders>
            <w:noWrap/>
            <w:vAlign w:val="center"/>
            <w:hideMark/>
          </w:tcPr>
          <w:p w14:paraId="526C4CF7"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-11 243</w:t>
            </w:r>
          </w:p>
        </w:tc>
        <w:tc>
          <w:tcPr>
            <w:tcW w:w="0" w:type="auto"/>
            <w:tcBorders>
              <w:top w:val="nil"/>
              <w:left w:val="nil"/>
              <w:bottom w:val="single" w:sz="4" w:space="0" w:color="auto"/>
              <w:right w:val="single" w:sz="4" w:space="0" w:color="auto"/>
            </w:tcBorders>
            <w:noWrap/>
            <w:vAlign w:val="center"/>
            <w:hideMark/>
          </w:tcPr>
          <w:p w14:paraId="1FD18569"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-15,1%</w:t>
            </w:r>
          </w:p>
        </w:tc>
      </w:tr>
      <w:tr w:rsidR="00836944" w:rsidRPr="00883A83" w14:paraId="5AE18078" w14:textId="77777777" w:rsidTr="00DB2523">
        <w:trPr>
          <w:trHeight w:val="300"/>
        </w:trPr>
        <w:tc>
          <w:tcPr>
            <w:tcW w:w="0" w:type="auto"/>
            <w:tcBorders>
              <w:top w:val="nil"/>
              <w:left w:val="single" w:sz="4" w:space="0" w:color="auto"/>
              <w:bottom w:val="single" w:sz="4" w:space="0" w:color="auto"/>
              <w:right w:val="single" w:sz="4" w:space="0" w:color="auto"/>
            </w:tcBorders>
            <w:vAlign w:val="center"/>
            <w:hideMark/>
          </w:tcPr>
          <w:p w14:paraId="1571253C" w14:textId="77777777" w:rsidR="00836944" w:rsidRPr="00883A83" w:rsidRDefault="00836944" w:rsidP="00836944">
            <w:pPr>
              <w:rPr>
                <w:rFonts w:ascii="Myriad Pro" w:hAnsi="Myriad Pro" w:cs="Arial"/>
                <w:color w:val="0D0D0D"/>
                <w:sz w:val="14"/>
                <w:szCs w:val="14"/>
              </w:rPr>
            </w:pPr>
            <w:r w:rsidRPr="00883A83">
              <w:rPr>
                <w:rFonts w:ascii="Myriad Pro" w:hAnsi="Myriad Pro" w:cs="Arial"/>
                <w:color w:val="0D0D0D"/>
                <w:sz w:val="14"/>
                <w:szCs w:val="14"/>
              </w:rPr>
              <w:lastRenderedPageBreak/>
              <w:t>Отчисления на социальные нужды</w:t>
            </w:r>
          </w:p>
        </w:tc>
        <w:tc>
          <w:tcPr>
            <w:tcW w:w="0" w:type="auto"/>
            <w:tcBorders>
              <w:top w:val="nil"/>
              <w:left w:val="nil"/>
              <w:bottom w:val="single" w:sz="4" w:space="0" w:color="auto"/>
              <w:right w:val="single" w:sz="4" w:space="0" w:color="auto"/>
            </w:tcBorders>
            <w:noWrap/>
            <w:vAlign w:val="center"/>
            <w:hideMark/>
          </w:tcPr>
          <w:p w14:paraId="30AE2B7D"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тыс. руб.</w:t>
            </w:r>
          </w:p>
        </w:tc>
        <w:tc>
          <w:tcPr>
            <w:tcW w:w="0" w:type="auto"/>
            <w:tcBorders>
              <w:top w:val="nil"/>
              <w:left w:val="nil"/>
              <w:bottom w:val="single" w:sz="4" w:space="0" w:color="auto"/>
              <w:right w:val="single" w:sz="4" w:space="0" w:color="auto"/>
            </w:tcBorders>
            <w:noWrap/>
            <w:vAlign w:val="center"/>
            <w:hideMark/>
          </w:tcPr>
          <w:p w14:paraId="24C73932"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379 554</w:t>
            </w:r>
          </w:p>
        </w:tc>
        <w:tc>
          <w:tcPr>
            <w:tcW w:w="0" w:type="auto"/>
            <w:tcBorders>
              <w:top w:val="nil"/>
              <w:left w:val="nil"/>
              <w:bottom w:val="single" w:sz="4" w:space="0" w:color="auto"/>
              <w:right w:val="single" w:sz="4" w:space="0" w:color="auto"/>
            </w:tcBorders>
            <w:noWrap/>
            <w:vAlign w:val="center"/>
            <w:hideMark/>
          </w:tcPr>
          <w:p w14:paraId="09EA0464"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379 554</w:t>
            </w:r>
          </w:p>
        </w:tc>
        <w:tc>
          <w:tcPr>
            <w:tcW w:w="0" w:type="auto"/>
            <w:tcBorders>
              <w:top w:val="nil"/>
              <w:left w:val="nil"/>
              <w:bottom w:val="single" w:sz="4" w:space="0" w:color="auto"/>
              <w:right w:val="single" w:sz="4" w:space="0" w:color="auto"/>
            </w:tcBorders>
            <w:noWrap/>
            <w:vAlign w:val="center"/>
            <w:hideMark/>
          </w:tcPr>
          <w:p w14:paraId="71B71FE8"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298 301</w:t>
            </w:r>
          </w:p>
        </w:tc>
        <w:tc>
          <w:tcPr>
            <w:tcW w:w="0" w:type="auto"/>
            <w:tcBorders>
              <w:top w:val="nil"/>
              <w:left w:val="nil"/>
              <w:bottom w:val="single" w:sz="4" w:space="0" w:color="auto"/>
              <w:right w:val="single" w:sz="4" w:space="0" w:color="auto"/>
            </w:tcBorders>
            <w:noWrap/>
            <w:vAlign w:val="center"/>
            <w:hideMark/>
          </w:tcPr>
          <w:p w14:paraId="194FEE3C"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331 157</w:t>
            </w:r>
          </w:p>
        </w:tc>
        <w:tc>
          <w:tcPr>
            <w:tcW w:w="0" w:type="auto"/>
            <w:tcBorders>
              <w:top w:val="nil"/>
              <w:left w:val="nil"/>
              <w:bottom w:val="single" w:sz="4" w:space="0" w:color="auto"/>
              <w:right w:val="single" w:sz="4" w:space="0" w:color="auto"/>
            </w:tcBorders>
            <w:noWrap/>
            <w:vAlign w:val="center"/>
            <w:hideMark/>
          </w:tcPr>
          <w:p w14:paraId="2A733D74"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32 855</w:t>
            </w:r>
          </w:p>
        </w:tc>
        <w:tc>
          <w:tcPr>
            <w:tcW w:w="0" w:type="auto"/>
            <w:tcBorders>
              <w:top w:val="nil"/>
              <w:left w:val="nil"/>
              <w:bottom w:val="single" w:sz="4" w:space="0" w:color="auto"/>
              <w:right w:val="single" w:sz="4" w:space="0" w:color="auto"/>
            </w:tcBorders>
            <w:noWrap/>
            <w:vAlign w:val="center"/>
            <w:hideMark/>
          </w:tcPr>
          <w:p w14:paraId="220953D3"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11,0%</w:t>
            </w:r>
          </w:p>
        </w:tc>
      </w:tr>
      <w:tr w:rsidR="00836944" w:rsidRPr="00883A83" w14:paraId="102A94A5" w14:textId="77777777" w:rsidTr="00DB2523">
        <w:trPr>
          <w:trHeight w:val="300"/>
        </w:trPr>
        <w:tc>
          <w:tcPr>
            <w:tcW w:w="0" w:type="auto"/>
            <w:tcBorders>
              <w:top w:val="nil"/>
              <w:left w:val="single" w:sz="4" w:space="0" w:color="auto"/>
              <w:bottom w:val="single" w:sz="4" w:space="0" w:color="auto"/>
              <w:right w:val="single" w:sz="4" w:space="0" w:color="auto"/>
            </w:tcBorders>
            <w:vAlign w:val="center"/>
            <w:hideMark/>
          </w:tcPr>
          <w:p w14:paraId="180A6BFD" w14:textId="77777777" w:rsidR="00836944" w:rsidRPr="00883A83" w:rsidRDefault="00836944" w:rsidP="00836944">
            <w:pPr>
              <w:rPr>
                <w:rFonts w:ascii="Myriad Pro" w:hAnsi="Myriad Pro" w:cs="Arial"/>
                <w:color w:val="0D0D0D"/>
                <w:sz w:val="14"/>
                <w:szCs w:val="14"/>
              </w:rPr>
            </w:pPr>
            <w:r w:rsidRPr="00883A83">
              <w:rPr>
                <w:rFonts w:ascii="Myriad Pro" w:hAnsi="Myriad Pro" w:cs="Arial"/>
                <w:color w:val="0D0D0D"/>
                <w:sz w:val="14"/>
                <w:szCs w:val="14"/>
              </w:rPr>
              <w:t>Прочие неподконтрольные расходы</w:t>
            </w:r>
          </w:p>
        </w:tc>
        <w:tc>
          <w:tcPr>
            <w:tcW w:w="0" w:type="auto"/>
            <w:tcBorders>
              <w:top w:val="nil"/>
              <w:left w:val="nil"/>
              <w:bottom w:val="single" w:sz="4" w:space="0" w:color="auto"/>
              <w:right w:val="single" w:sz="4" w:space="0" w:color="auto"/>
            </w:tcBorders>
            <w:noWrap/>
            <w:vAlign w:val="center"/>
            <w:hideMark/>
          </w:tcPr>
          <w:p w14:paraId="62DD8E11"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тыс. руб.</w:t>
            </w:r>
          </w:p>
        </w:tc>
        <w:tc>
          <w:tcPr>
            <w:tcW w:w="0" w:type="auto"/>
            <w:tcBorders>
              <w:top w:val="nil"/>
              <w:left w:val="nil"/>
              <w:bottom w:val="single" w:sz="4" w:space="0" w:color="auto"/>
              <w:right w:val="single" w:sz="4" w:space="0" w:color="auto"/>
            </w:tcBorders>
            <w:noWrap/>
            <w:vAlign w:val="center"/>
            <w:hideMark/>
          </w:tcPr>
          <w:p w14:paraId="68A0151D"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43 094</w:t>
            </w:r>
          </w:p>
        </w:tc>
        <w:tc>
          <w:tcPr>
            <w:tcW w:w="0" w:type="auto"/>
            <w:tcBorders>
              <w:top w:val="nil"/>
              <w:left w:val="nil"/>
              <w:bottom w:val="single" w:sz="4" w:space="0" w:color="auto"/>
              <w:right w:val="single" w:sz="4" w:space="0" w:color="auto"/>
            </w:tcBorders>
            <w:noWrap/>
            <w:vAlign w:val="center"/>
            <w:hideMark/>
          </w:tcPr>
          <w:p w14:paraId="6056EBCD"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43 094</w:t>
            </w:r>
          </w:p>
        </w:tc>
        <w:tc>
          <w:tcPr>
            <w:tcW w:w="0" w:type="auto"/>
            <w:tcBorders>
              <w:top w:val="nil"/>
              <w:left w:val="nil"/>
              <w:bottom w:val="single" w:sz="4" w:space="0" w:color="auto"/>
              <w:right w:val="single" w:sz="4" w:space="0" w:color="auto"/>
            </w:tcBorders>
            <w:noWrap/>
            <w:vAlign w:val="center"/>
            <w:hideMark/>
          </w:tcPr>
          <w:p w14:paraId="01A0F164"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0</w:t>
            </w:r>
          </w:p>
        </w:tc>
        <w:tc>
          <w:tcPr>
            <w:tcW w:w="0" w:type="auto"/>
            <w:tcBorders>
              <w:top w:val="nil"/>
              <w:left w:val="nil"/>
              <w:bottom w:val="single" w:sz="4" w:space="0" w:color="auto"/>
              <w:right w:val="single" w:sz="4" w:space="0" w:color="auto"/>
            </w:tcBorders>
            <w:noWrap/>
            <w:vAlign w:val="center"/>
            <w:hideMark/>
          </w:tcPr>
          <w:p w14:paraId="16593B9C"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2 277</w:t>
            </w:r>
          </w:p>
        </w:tc>
        <w:tc>
          <w:tcPr>
            <w:tcW w:w="0" w:type="auto"/>
            <w:tcBorders>
              <w:top w:val="nil"/>
              <w:left w:val="nil"/>
              <w:bottom w:val="single" w:sz="4" w:space="0" w:color="auto"/>
              <w:right w:val="single" w:sz="4" w:space="0" w:color="auto"/>
            </w:tcBorders>
            <w:noWrap/>
            <w:vAlign w:val="center"/>
            <w:hideMark/>
          </w:tcPr>
          <w:p w14:paraId="78507E93"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2 277</w:t>
            </w:r>
          </w:p>
        </w:tc>
        <w:tc>
          <w:tcPr>
            <w:tcW w:w="0" w:type="auto"/>
            <w:tcBorders>
              <w:top w:val="nil"/>
              <w:left w:val="nil"/>
              <w:bottom w:val="single" w:sz="4" w:space="0" w:color="auto"/>
              <w:right w:val="single" w:sz="4" w:space="0" w:color="auto"/>
            </w:tcBorders>
            <w:noWrap/>
            <w:vAlign w:val="center"/>
            <w:hideMark/>
          </w:tcPr>
          <w:p w14:paraId="4314CDDE"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w:t>
            </w:r>
          </w:p>
        </w:tc>
      </w:tr>
      <w:tr w:rsidR="00836944" w:rsidRPr="00883A83" w14:paraId="7F5B2AB7" w14:textId="77777777" w:rsidTr="00DB2523">
        <w:trPr>
          <w:trHeight w:val="300"/>
        </w:trPr>
        <w:tc>
          <w:tcPr>
            <w:tcW w:w="0" w:type="auto"/>
            <w:tcBorders>
              <w:top w:val="nil"/>
              <w:left w:val="single" w:sz="4" w:space="0" w:color="auto"/>
              <w:bottom w:val="single" w:sz="4" w:space="0" w:color="auto"/>
              <w:right w:val="single" w:sz="4" w:space="0" w:color="auto"/>
            </w:tcBorders>
            <w:vAlign w:val="center"/>
            <w:hideMark/>
          </w:tcPr>
          <w:p w14:paraId="4C952CFF" w14:textId="77777777" w:rsidR="00836944" w:rsidRPr="00883A83" w:rsidRDefault="00836944" w:rsidP="00836944">
            <w:pPr>
              <w:rPr>
                <w:rFonts w:ascii="Myriad Pro" w:hAnsi="Myriad Pro" w:cs="Arial"/>
                <w:color w:val="0D0D0D"/>
                <w:sz w:val="14"/>
                <w:szCs w:val="14"/>
              </w:rPr>
            </w:pPr>
            <w:r w:rsidRPr="00883A83">
              <w:rPr>
                <w:rFonts w:ascii="Myriad Pro" w:hAnsi="Myriad Pro" w:cs="Arial"/>
                <w:color w:val="0D0D0D"/>
                <w:sz w:val="14"/>
                <w:szCs w:val="14"/>
              </w:rPr>
              <w:t>Налог на прибыль</w:t>
            </w:r>
          </w:p>
        </w:tc>
        <w:tc>
          <w:tcPr>
            <w:tcW w:w="0" w:type="auto"/>
            <w:tcBorders>
              <w:top w:val="nil"/>
              <w:left w:val="nil"/>
              <w:bottom w:val="single" w:sz="4" w:space="0" w:color="auto"/>
              <w:right w:val="single" w:sz="4" w:space="0" w:color="auto"/>
            </w:tcBorders>
            <w:noWrap/>
            <w:vAlign w:val="center"/>
            <w:hideMark/>
          </w:tcPr>
          <w:p w14:paraId="11EC0F2D"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тыс. руб.</w:t>
            </w:r>
          </w:p>
        </w:tc>
        <w:tc>
          <w:tcPr>
            <w:tcW w:w="0" w:type="auto"/>
            <w:tcBorders>
              <w:top w:val="nil"/>
              <w:left w:val="nil"/>
              <w:bottom w:val="single" w:sz="4" w:space="0" w:color="auto"/>
              <w:right w:val="single" w:sz="4" w:space="0" w:color="auto"/>
            </w:tcBorders>
            <w:noWrap/>
            <w:vAlign w:val="center"/>
            <w:hideMark/>
          </w:tcPr>
          <w:p w14:paraId="280EF157"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63 610</w:t>
            </w:r>
          </w:p>
        </w:tc>
        <w:tc>
          <w:tcPr>
            <w:tcW w:w="0" w:type="auto"/>
            <w:tcBorders>
              <w:top w:val="nil"/>
              <w:left w:val="nil"/>
              <w:bottom w:val="single" w:sz="4" w:space="0" w:color="auto"/>
              <w:right w:val="single" w:sz="4" w:space="0" w:color="auto"/>
            </w:tcBorders>
            <w:noWrap/>
            <w:vAlign w:val="center"/>
            <w:hideMark/>
          </w:tcPr>
          <w:p w14:paraId="604D4EBA"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63 610</w:t>
            </w:r>
          </w:p>
        </w:tc>
        <w:tc>
          <w:tcPr>
            <w:tcW w:w="0" w:type="auto"/>
            <w:tcBorders>
              <w:top w:val="nil"/>
              <w:left w:val="nil"/>
              <w:bottom w:val="single" w:sz="4" w:space="0" w:color="auto"/>
              <w:right w:val="single" w:sz="4" w:space="0" w:color="auto"/>
            </w:tcBorders>
            <w:noWrap/>
            <w:vAlign w:val="center"/>
            <w:hideMark/>
          </w:tcPr>
          <w:p w14:paraId="10D21149"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60 709</w:t>
            </w:r>
          </w:p>
        </w:tc>
        <w:tc>
          <w:tcPr>
            <w:tcW w:w="0" w:type="auto"/>
            <w:tcBorders>
              <w:top w:val="nil"/>
              <w:left w:val="nil"/>
              <w:bottom w:val="single" w:sz="4" w:space="0" w:color="auto"/>
              <w:right w:val="single" w:sz="4" w:space="0" w:color="auto"/>
            </w:tcBorders>
            <w:noWrap/>
            <w:vAlign w:val="center"/>
            <w:hideMark/>
          </w:tcPr>
          <w:p w14:paraId="65EDDD95"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89 795</w:t>
            </w:r>
          </w:p>
        </w:tc>
        <w:tc>
          <w:tcPr>
            <w:tcW w:w="0" w:type="auto"/>
            <w:tcBorders>
              <w:top w:val="nil"/>
              <w:left w:val="nil"/>
              <w:bottom w:val="single" w:sz="4" w:space="0" w:color="auto"/>
              <w:right w:val="single" w:sz="4" w:space="0" w:color="auto"/>
            </w:tcBorders>
            <w:noWrap/>
            <w:vAlign w:val="center"/>
            <w:hideMark/>
          </w:tcPr>
          <w:p w14:paraId="715A8294"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29 086</w:t>
            </w:r>
          </w:p>
        </w:tc>
        <w:tc>
          <w:tcPr>
            <w:tcW w:w="0" w:type="auto"/>
            <w:tcBorders>
              <w:top w:val="nil"/>
              <w:left w:val="nil"/>
              <w:bottom w:val="single" w:sz="4" w:space="0" w:color="auto"/>
              <w:right w:val="single" w:sz="4" w:space="0" w:color="auto"/>
            </w:tcBorders>
            <w:noWrap/>
            <w:vAlign w:val="center"/>
            <w:hideMark/>
          </w:tcPr>
          <w:p w14:paraId="385065B9"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47,9%</w:t>
            </w:r>
          </w:p>
        </w:tc>
      </w:tr>
      <w:tr w:rsidR="00836944" w:rsidRPr="00883A83" w14:paraId="5E068D37" w14:textId="77777777" w:rsidTr="00DB2523">
        <w:trPr>
          <w:trHeight w:val="300"/>
        </w:trPr>
        <w:tc>
          <w:tcPr>
            <w:tcW w:w="0" w:type="auto"/>
            <w:tcBorders>
              <w:top w:val="nil"/>
              <w:left w:val="single" w:sz="4" w:space="0" w:color="auto"/>
              <w:bottom w:val="single" w:sz="4" w:space="0" w:color="auto"/>
              <w:right w:val="single" w:sz="4" w:space="0" w:color="auto"/>
            </w:tcBorders>
            <w:vAlign w:val="center"/>
            <w:hideMark/>
          </w:tcPr>
          <w:p w14:paraId="6782BDBE" w14:textId="77777777" w:rsidR="00836944" w:rsidRPr="00883A83" w:rsidRDefault="00836944" w:rsidP="00836944">
            <w:pPr>
              <w:rPr>
                <w:rFonts w:ascii="Myriad Pro" w:hAnsi="Myriad Pro" w:cs="Arial"/>
                <w:color w:val="0D0D0D"/>
                <w:sz w:val="14"/>
                <w:szCs w:val="14"/>
              </w:rPr>
            </w:pPr>
            <w:r w:rsidRPr="00883A83">
              <w:rPr>
                <w:rFonts w:ascii="Myriad Pro" w:hAnsi="Myriad Pro" w:cs="Arial"/>
                <w:color w:val="0D0D0D"/>
                <w:sz w:val="14"/>
                <w:szCs w:val="14"/>
              </w:rPr>
              <w:t>Выпадающие доходы/экономия средств</w:t>
            </w:r>
          </w:p>
        </w:tc>
        <w:tc>
          <w:tcPr>
            <w:tcW w:w="0" w:type="auto"/>
            <w:tcBorders>
              <w:top w:val="nil"/>
              <w:left w:val="nil"/>
              <w:bottom w:val="single" w:sz="4" w:space="0" w:color="auto"/>
              <w:right w:val="single" w:sz="4" w:space="0" w:color="auto"/>
            </w:tcBorders>
            <w:noWrap/>
            <w:vAlign w:val="center"/>
            <w:hideMark/>
          </w:tcPr>
          <w:p w14:paraId="1DB60741"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тыс. руб.</w:t>
            </w:r>
          </w:p>
        </w:tc>
        <w:tc>
          <w:tcPr>
            <w:tcW w:w="0" w:type="auto"/>
            <w:tcBorders>
              <w:top w:val="nil"/>
              <w:left w:val="nil"/>
              <w:bottom w:val="single" w:sz="4" w:space="0" w:color="auto"/>
              <w:right w:val="single" w:sz="4" w:space="0" w:color="auto"/>
            </w:tcBorders>
            <w:noWrap/>
            <w:vAlign w:val="center"/>
            <w:hideMark/>
          </w:tcPr>
          <w:p w14:paraId="6B410B4C"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60 031</w:t>
            </w:r>
          </w:p>
        </w:tc>
        <w:tc>
          <w:tcPr>
            <w:tcW w:w="0" w:type="auto"/>
            <w:tcBorders>
              <w:top w:val="nil"/>
              <w:left w:val="nil"/>
              <w:bottom w:val="single" w:sz="4" w:space="0" w:color="auto"/>
              <w:right w:val="single" w:sz="4" w:space="0" w:color="auto"/>
            </w:tcBorders>
            <w:noWrap/>
            <w:vAlign w:val="center"/>
            <w:hideMark/>
          </w:tcPr>
          <w:p w14:paraId="395B55C6"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79 849</w:t>
            </w:r>
          </w:p>
        </w:tc>
        <w:tc>
          <w:tcPr>
            <w:tcW w:w="0" w:type="auto"/>
            <w:tcBorders>
              <w:top w:val="nil"/>
              <w:left w:val="nil"/>
              <w:bottom w:val="single" w:sz="4" w:space="0" w:color="auto"/>
              <w:right w:val="single" w:sz="4" w:space="0" w:color="auto"/>
            </w:tcBorders>
            <w:noWrap/>
            <w:vAlign w:val="center"/>
            <w:hideMark/>
          </w:tcPr>
          <w:p w14:paraId="7FF66DCF"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51 595</w:t>
            </w:r>
          </w:p>
        </w:tc>
        <w:tc>
          <w:tcPr>
            <w:tcW w:w="0" w:type="auto"/>
            <w:tcBorders>
              <w:top w:val="nil"/>
              <w:left w:val="nil"/>
              <w:bottom w:val="single" w:sz="4" w:space="0" w:color="auto"/>
              <w:right w:val="single" w:sz="4" w:space="0" w:color="auto"/>
            </w:tcBorders>
            <w:noWrap/>
            <w:vAlign w:val="center"/>
            <w:hideMark/>
          </w:tcPr>
          <w:p w14:paraId="2BDF9915"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58 018</w:t>
            </w:r>
          </w:p>
        </w:tc>
        <w:tc>
          <w:tcPr>
            <w:tcW w:w="0" w:type="auto"/>
            <w:tcBorders>
              <w:top w:val="nil"/>
              <w:left w:val="nil"/>
              <w:bottom w:val="single" w:sz="4" w:space="0" w:color="auto"/>
              <w:right w:val="single" w:sz="4" w:space="0" w:color="auto"/>
            </w:tcBorders>
            <w:noWrap/>
            <w:vAlign w:val="center"/>
            <w:hideMark/>
          </w:tcPr>
          <w:p w14:paraId="3C009046"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6 423</w:t>
            </w:r>
          </w:p>
        </w:tc>
        <w:tc>
          <w:tcPr>
            <w:tcW w:w="0" w:type="auto"/>
            <w:tcBorders>
              <w:top w:val="nil"/>
              <w:left w:val="nil"/>
              <w:bottom w:val="single" w:sz="4" w:space="0" w:color="auto"/>
              <w:right w:val="single" w:sz="4" w:space="0" w:color="auto"/>
            </w:tcBorders>
            <w:noWrap/>
            <w:vAlign w:val="center"/>
            <w:hideMark/>
          </w:tcPr>
          <w:p w14:paraId="7CAB9881"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12,4%</w:t>
            </w:r>
          </w:p>
        </w:tc>
      </w:tr>
      <w:tr w:rsidR="00836944" w:rsidRPr="00883A83" w14:paraId="4C7B8814" w14:textId="77777777" w:rsidTr="00DB2523">
        <w:trPr>
          <w:trHeight w:val="480"/>
        </w:trPr>
        <w:tc>
          <w:tcPr>
            <w:tcW w:w="0" w:type="auto"/>
            <w:tcBorders>
              <w:top w:val="nil"/>
              <w:left w:val="single" w:sz="4" w:space="0" w:color="auto"/>
              <w:bottom w:val="single" w:sz="4" w:space="0" w:color="auto"/>
              <w:right w:val="single" w:sz="4" w:space="0" w:color="auto"/>
            </w:tcBorders>
            <w:vAlign w:val="center"/>
            <w:hideMark/>
          </w:tcPr>
          <w:p w14:paraId="3C6456AA" w14:textId="77777777" w:rsidR="00836944" w:rsidRPr="00883A83" w:rsidRDefault="00836944" w:rsidP="00836944">
            <w:pPr>
              <w:rPr>
                <w:rFonts w:ascii="Myriad Pro" w:hAnsi="Myriad Pro" w:cs="Arial"/>
                <w:b/>
                <w:bCs/>
                <w:i/>
                <w:iCs/>
                <w:color w:val="0D0D0D"/>
                <w:sz w:val="14"/>
                <w:szCs w:val="14"/>
              </w:rPr>
            </w:pPr>
            <w:r w:rsidRPr="00883A83">
              <w:rPr>
                <w:rFonts w:ascii="Myriad Pro" w:hAnsi="Myriad Pro" w:cs="Arial"/>
                <w:b/>
                <w:bCs/>
                <w:i/>
                <w:iCs/>
                <w:color w:val="0D0D0D"/>
                <w:sz w:val="14"/>
                <w:szCs w:val="14"/>
              </w:rPr>
              <w:t>Источники инвестиционной программы, итого</w:t>
            </w:r>
          </w:p>
        </w:tc>
        <w:tc>
          <w:tcPr>
            <w:tcW w:w="0" w:type="auto"/>
            <w:tcBorders>
              <w:top w:val="nil"/>
              <w:left w:val="nil"/>
              <w:bottom w:val="single" w:sz="4" w:space="0" w:color="auto"/>
              <w:right w:val="single" w:sz="4" w:space="0" w:color="auto"/>
            </w:tcBorders>
            <w:noWrap/>
            <w:vAlign w:val="center"/>
            <w:hideMark/>
          </w:tcPr>
          <w:p w14:paraId="705D8FDF" w14:textId="77777777" w:rsidR="00836944" w:rsidRPr="00883A83" w:rsidRDefault="00836944" w:rsidP="00836944">
            <w:pPr>
              <w:jc w:val="center"/>
              <w:rPr>
                <w:rFonts w:ascii="Myriad Pro" w:hAnsi="Myriad Pro" w:cs="Arial"/>
                <w:b/>
                <w:bCs/>
                <w:i/>
                <w:iCs/>
                <w:color w:val="0D0D0D"/>
                <w:sz w:val="14"/>
                <w:szCs w:val="14"/>
              </w:rPr>
            </w:pPr>
            <w:r w:rsidRPr="00883A83">
              <w:rPr>
                <w:rFonts w:ascii="Myriad Pro" w:hAnsi="Myriad Pro" w:cs="Arial"/>
                <w:b/>
                <w:bCs/>
                <w:i/>
                <w:iCs/>
                <w:color w:val="0D0D0D"/>
                <w:sz w:val="14"/>
                <w:szCs w:val="14"/>
              </w:rPr>
              <w:t>тыс. руб.</w:t>
            </w:r>
          </w:p>
        </w:tc>
        <w:tc>
          <w:tcPr>
            <w:tcW w:w="0" w:type="auto"/>
            <w:tcBorders>
              <w:top w:val="nil"/>
              <w:left w:val="nil"/>
              <w:bottom w:val="single" w:sz="4" w:space="0" w:color="auto"/>
              <w:right w:val="single" w:sz="4" w:space="0" w:color="auto"/>
            </w:tcBorders>
            <w:noWrap/>
            <w:vAlign w:val="center"/>
            <w:hideMark/>
          </w:tcPr>
          <w:p w14:paraId="50654F3A" w14:textId="77777777" w:rsidR="00836944" w:rsidRPr="00883A83" w:rsidRDefault="00836944" w:rsidP="00836944">
            <w:pPr>
              <w:jc w:val="center"/>
              <w:rPr>
                <w:rFonts w:ascii="Myriad Pro" w:hAnsi="Myriad Pro" w:cs="Arial"/>
                <w:b/>
                <w:bCs/>
                <w:i/>
                <w:iCs/>
                <w:color w:val="0D0D0D"/>
                <w:sz w:val="14"/>
                <w:szCs w:val="14"/>
              </w:rPr>
            </w:pPr>
            <w:r w:rsidRPr="00883A83">
              <w:rPr>
                <w:rFonts w:ascii="Myriad Pro" w:hAnsi="Myriad Pro" w:cs="Arial"/>
                <w:b/>
                <w:bCs/>
                <w:i/>
                <w:iCs/>
                <w:color w:val="0D0D0D"/>
                <w:sz w:val="14"/>
                <w:szCs w:val="14"/>
              </w:rPr>
              <w:t>659 018</w:t>
            </w:r>
          </w:p>
        </w:tc>
        <w:tc>
          <w:tcPr>
            <w:tcW w:w="0" w:type="auto"/>
            <w:tcBorders>
              <w:top w:val="nil"/>
              <w:left w:val="nil"/>
              <w:bottom w:val="single" w:sz="4" w:space="0" w:color="auto"/>
              <w:right w:val="single" w:sz="4" w:space="0" w:color="auto"/>
            </w:tcBorders>
            <w:noWrap/>
            <w:vAlign w:val="center"/>
            <w:hideMark/>
          </w:tcPr>
          <w:p w14:paraId="599D4F97" w14:textId="77777777" w:rsidR="00836944" w:rsidRPr="00883A83" w:rsidRDefault="00836944" w:rsidP="00836944">
            <w:pPr>
              <w:jc w:val="center"/>
              <w:rPr>
                <w:rFonts w:ascii="Myriad Pro" w:hAnsi="Myriad Pro" w:cs="Arial"/>
                <w:b/>
                <w:bCs/>
                <w:i/>
                <w:iCs/>
                <w:color w:val="0D0D0D"/>
                <w:sz w:val="14"/>
                <w:szCs w:val="14"/>
              </w:rPr>
            </w:pPr>
            <w:r w:rsidRPr="00883A83">
              <w:rPr>
                <w:rFonts w:ascii="Myriad Pro" w:hAnsi="Myriad Pro" w:cs="Arial"/>
                <w:b/>
                <w:bCs/>
                <w:i/>
                <w:iCs/>
                <w:color w:val="0D0D0D"/>
                <w:sz w:val="14"/>
                <w:szCs w:val="14"/>
              </w:rPr>
              <w:t>659 018</w:t>
            </w:r>
          </w:p>
        </w:tc>
        <w:tc>
          <w:tcPr>
            <w:tcW w:w="0" w:type="auto"/>
            <w:tcBorders>
              <w:top w:val="nil"/>
              <w:left w:val="nil"/>
              <w:bottom w:val="single" w:sz="4" w:space="0" w:color="auto"/>
              <w:right w:val="single" w:sz="4" w:space="0" w:color="auto"/>
            </w:tcBorders>
            <w:noWrap/>
            <w:vAlign w:val="center"/>
            <w:hideMark/>
          </w:tcPr>
          <w:p w14:paraId="030346CD" w14:textId="77777777" w:rsidR="00836944" w:rsidRPr="00883A83" w:rsidRDefault="00836944" w:rsidP="00836944">
            <w:pPr>
              <w:jc w:val="center"/>
              <w:rPr>
                <w:rFonts w:ascii="Myriad Pro" w:hAnsi="Myriad Pro" w:cs="Arial"/>
                <w:b/>
                <w:bCs/>
                <w:i/>
                <w:iCs/>
                <w:color w:val="0D0D0D"/>
                <w:sz w:val="14"/>
                <w:szCs w:val="14"/>
              </w:rPr>
            </w:pPr>
            <w:r w:rsidRPr="00883A83">
              <w:rPr>
                <w:rFonts w:ascii="Myriad Pro" w:hAnsi="Myriad Pro" w:cs="Arial"/>
                <w:b/>
                <w:bCs/>
                <w:i/>
                <w:iCs/>
                <w:color w:val="0D0D0D"/>
                <w:sz w:val="14"/>
                <w:szCs w:val="14"/>
              </w:rPr>
              <w:t>584 018</w:t>
            </w:r>
          </w:p>
        </w:tc>
        <w:tc>
          <w:tcPr>
            <w:tcW w:w="0" w:type="auto"/>
            <w:tcBorders>
              <w:top w:val="nil"/>
              <w:left w:val="nil"/>
              <w:bottom w:val="single" w:sz="4" w:space="0" w:color="auto"/>
              <w:right w:val="single" w:sz="4" w:space="0" w:color="auto"/>
            </w:tcBorders>
            <w:noWrap/>
            <w:vAlign w:val="center"/>
            <w:hideMark/>
          </w:tcPr>
          <w:p w14:paraId="2FBFCC03" w14:textId="77777777" w:rsidR="00836944" w:rsidRPr="00883A83" w:rsidRDefault="00836944" w:rsidP="00836944">
            <w:pPr>
              <w:jc w:val="center"/>
              <w:rPr>
                <w:rFonts w:ascii="Myriad Pro" w:hAnsi="Myriad Pro" w:cs="Arial"/>
                <w:b/>
                <w:bCs/>
                <w:i/>
                <w:iCs/>
                <w:color w:val="0D0D0D"/>
                <w:sz w:val="14"/>
                <w:szCs w:val="14"/>
              </w:rPr>
            </w:pPr>
            <w:r w:rsidRPr="00883A83">
              <w:rPr>
                <w:rFonts w:ascii="Myriad Pro" w:hAnsi="Myriad Pro" w:cs="Arial"/>
                <w:b/>
                <w:bCs/>
                <w:i/>
                <w:iCs/>
                <w:color w:val="0D0D0D"/>
                <w:sz w:val="14"/>
                <w:szCs w:val="14"/>
              </w:rPr>
              <w:t>641 286</w:t>
            </w:r>
          </w:p>
        </w:tc>
        <w:tc>
          <w:tcPr>
            <w:tcW w:w="0" w:type="auto"/>
            <w:tcBorders>
              <w:top w:val="nil"/>
              <w:left w:val="nil"/>
              <w:bottom w:val="single" w:sz="4" w:space="0" w:color="auto"/>
              <w:right w:val="single" w:sz="4" w:space="0" w:color="auto"/>
            </w:tcBorders>
            <w:noWrap/>
            <w:vAlign w:val="center"/>
            <w:hideMark/>
          </w:tcPr>
          <w:p w14:paraId="6C026901" w14:textId="77777777" w:rsidR="00836944" w:rsidRPr="00883A83" w:rsidRDefault="00836944" w:rsidP="00836944">
            <w:pPr>
              <w:jc w:val="center"/>
              <w:rPr>
                <w:rFonts w:ascii="Myriad Pro" w:hAnsi="Myriad Pro" w:cs="Arial"/>
                <w:b/>
                <w:bCs/>
                <w:i/>
                <w:iCs/>
                <w:color w:val="0D0D0D"/>
                <w:sz w:val="14"/>
                <w:szCs w:val="14"/>
              </w:rPr>
            </w:pPr>
            <w:r w:rsidRPr="00883A83">
              <w:rPr>
                <w:rFonts w:ascii="Myriad Pro" w:hAnsi="Myriad Pro" w:cs="Arial"/>
                <w:b/>
                <w:bCs/>
                <w:i/>
                <w:iCs/>
                <w:color w:val="0D0D0D"/>
                <w:sz w:val="14"/>
                <w:szCs w:val="14"/>
              </w:rPr>
              <w:t>57 268</w:t>
            </w:r>
          </w:p>
        </w:tc>
        <w:tc>
          <w:tcPr>
            <w:tcW w:w="0" w:type="auto"/>
            <w:tcBorders>
              <w:top w:val="nil"/>
              <w:left w:val="nil"/>
              <w:bottom w:val="single" w:sz="4" w:space="0" w:color="auto"/>
              <w:right w:val="single" w:sz="4" w:space="0" w:color="auto"/>
            </w:tcBorders>
            <w:noWrap/>
            <w:vAlign w:val="center"/>
            <w:hideMark/>
          </w:tcPr>
          <w:p w14:paraId="33833B02" w14:textId="77777777" w:rsidR="00836944" w:rsidRPr="00883A83" w:rsidRDefault="00836944" w:rsidP="00836944">
            <w:pPr>
              <w:jc w:val="center"/>
              <w:rPr>
                <w:rFonts w:ascii="Myriad Pro" w:hAnsi="Myriad Pro" w:cs="Arial"/>
                <w:b/>
                <w:bCs/>
                <w:i/>
                <w:iCs/>
                <w:color w:val="0D0D0D"/>
                <w:sz w:val="14"/>
                <w:szCs w:val="14"/>
              </w:rPr>
            </w:pPr>
            <w:r w:rsidRPr="00883A83">
              <w:rPr>
                <w:rFonts w:ascii="Myriad Pro" w:hAnsi="Myriad Pro" w:cs="Arial"/>
                <w:b/>
                <w:bCs/>
                <w:i/>
                <w:iCs/>
                <w:color w:val="0D0D0D"/>
                <w:sz w:val="14"/>
                <w:szCs w:val="14"/>
              </w:rPr>
              <w:t>9,8%</w:t>
            </w:r>
          </w:p>
        </w:tc>
      </w:tr>
      <w:tr w:rsidR="00836944" w:rsidRPr="00883A83" w14:paraId="0695F530" w14:textId="77777777" w:rsidTr="00DB2523">
        <w:trPr>
          <w:trHeight w:val="300"/>
        </w:trPr>
        <w:tc>
          <w:tcPr>
            <w:tcW w:w="0" w:type="auto"/>
            <w:tcBorders>
              <w:top w:val="nil"/>
              <w:left w:val="single" w:sz="4" w:space="0" w:color="auto"/>
              <w:bottom w:val="single" w:sz="4" w:space="0" w:color="auto"/>
              <w:right w:val="single" w:sz="4" w:space="0" w:color="auto"/>
            </w:tcBorders>
            <w:vAlign w:val="center"/>
            <w:hideMark/>
          </w:tcPr>
          <w:p w14:paraId="3A2044A1" w14:textId="77777777" w:rsidR="00836944" w:rsidRPr="00883A83" w:rsidRDefault="00836944" w:rsidP="00836944">
            <w:pPr>
              <w:rPr>
                <w:rFonts w:ascii="Myriad Pro" w:hAnsi="Myriad Pro" w:cs="Arial"/>
                <w:color w:val="0D0D0D"/>
                <w:sz w:val="14"/>
                <w:szCs w:val="14"/>
              </w:rPr>
            </w:pPr>
            <w:r w:rsidRPr="00883A83">
              <w:rPr>
                <w:rFonts w:ascii="Myriad Pro" w:hAnsi="Myriad Pro" w:cs="Arial"/>
                <w:color w:val="0D0D0D"/>
                <w:sz w:val="14"/>
                <w:szCs w:val="14"/>
              </w:rPr>
              <w:t>Амортизация основных средств</w:t>
            </w:r>
          </w:p>
        </w:tc>
        <w:tc>
          <w:tcPr>
            <w:tcW w:w="0" w:type="auto"/>
            <w:tcBorders>
              <w:top w:val="nil"/>
              <w:left w:val="nil"/>
              <w:bottom w:val="single" w:sz="4" w:space="0" w:color="auto"/>
              <w:right w:val="single" w:sz="4" w:space="0" w:color="auto"/>
            </w:tcBorders>
            <w:noWrap/>
            <w:vAlign w:val="center"/>
            <w:hideMark/>
          </w:tcPr>
          <w:p w14:paraId="02F59468"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тыс. руб.</w:t>
            </w:r>
          </w:p>
        </w:tc>
        <w:tc>
          <w:tcPr>
            <w:tcW w:w="0" w:type="auto"/>
            <w:tcBorders>
              <w:top w:val="nil"/>
              <w:left w:val="nil"/>
              <w:bottom w:val="single" w:sz="4" w:space="0" w:color="auto"/>
              <w:right w:val="single" w:sz="4" w:space="0" w:color="auto"/>
            </w:tcBorders>
            <w:noWrap/>
            <w:vAlign w:val="center"/>
            <w:hideMark/>
          </w:tcPr>
          <w:p w14:paraId="224B0AF0"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510 544</w:t>
            </w:r>
          </w:p>
        </w:tc>
        <w:tc>
          <w:tcPr>
            <w:tcW w:w="0" w:type="auto"/>
            <w:tcBorders>
              <w:top w:val="nil"/>
              <w:left w:val="nil"/>
              <w:bottom w:val="single" w:sz="4" w:space="0" w:color="auto"/>
              <w:right w:val="single" w:sz="4" w:space="0" w:color="auto"/>
            </w:tcBorders>
            <w:noWrap/>
            <w:vAlign w:val="center"/>
            <w:hideMark/>
          </w:tcPr>
          <w:p w14:paraId="33EF52A9"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510 544</w:t>
            </w:r>
          </w:p>
        </w:tc>
        <w:tc>
          <w:tcPr>
            <w:tcW w:w="0" w:type="auto"/>
            <w:tcBorders>
              <w:top w:val="nil"/>
              <w:left w:val="nil"/>
              <w:bottom w:val="single" w:sz="4" w:space="0" w:color="auto"/>
              <w:right w:val="single" w:sz="4" w:space="0" w:color="auto"/>
            </w:tcBorders>
            <w:noWrap/>
            <w:vAlign w:val="center"/>
            <w:hideMark/>
          </w:tcPr>
          <w:p w14:paraId="7F42F415"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339 226</w:t>
            </w:r>
          </w:p>
        </w:tc>
        <w:tc>
          <w:tcPr>
            <w:tcW w:w="0" w:type="auto"/>
            <w:tcBorders>
              <w:top w:val="nil"/>
              <w:left w:val="nil"/>
              <w:bottom w:val="single" w:sz="4" w:space="0" w:color="auto"/>
              <w:right w:val="single" w:sz="4" w:space="0" w:color="auto"/>
            </w:tcBorders>
            <w:noWrap/>
            <w:vAlign w:val="center"/>
            <w:hideMark/>
          </w:tcPr>
          <w:p w14:paraId="469ACFE6"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396 495</w:t>
            </w:r>
          </w:p>
        </w:tc>
        <w:tc>
          <w:tcPr>
            <w:tcW w:w="0" w:type="auto"/>
            <w:tcBorders>
              <w:top w:val="nil"/>
              <w:left w:val="nil"/>
              <w:bottom w:val="single" w:sz="4" w:space="0" w:color="auto"/>
              <w:right w:val="single" w:sz="4" w:space="0" w:color="auto"/>
            </w:tcBorders>
            <w:noWrap/>
            <w:vAlign w:val="center"/>
            <w:hideMark/>
          </w:tcPr>
          <w:p w14:paraId="3C269793"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57 268</w:t>
            </w:r>
          </w:p>
        </w:tc>
        <w:tc>
          <w:tcPr>
            <w:tcW w:w="0" w:type="auto"/>
            <w:tcBorders>
              <w:top w:val="nil"/>
              <w:left w:val="nil"/>
              <w:bottom w:val="single" w:sz="4" w:space="0" w:color="auto"/>
              <w:right w:val="single" w:sz="4" w:space="0" w:color="auto"/>
            </w:tcBorders>
            <w:noWrap/>
            <w:vAlign w:val="center"/>
            <w:hideMark/>
          </w:tcPr>
          <w:p w14:paraId="2F91C742"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16,9%</w:t>
            </w:r>
          </w:p>
        </w:tc>
      </w:tr>
      <w:tr w:rsidR="00836944" w:rsidRPr="00883A83" w14:paraId="4E64762B" w14:textId="77777777" w:rsidTr="00DB2523">
        <w:trPr>
          <w:trHeight w:val="300"/>
        </w:trPr>
        <w:tc>
          <w:tcPr>
            <w:tcW w:w="0" w:type="auto"/>
            <w:tcBorders>
              <w:top w:val="nil"/>
              <w:left w:val="single" w:sz="4" w:space="0" w:color="auto"/>
              <w:bottom w:val="single" w:sz="4" w:space="0" w:color="auto"/>
              <w:right w:val="single" w:sz="4" w:space="0" w:color="auto"/>
            </w:tcBorders>
            <w:vAlign w:val="center"/>
            <w:hideMark/>
          </w:tcPr>
          <w:p w14:paraId="41EBED7B" w14:textId="77777777" w:rsidR="00836944" w:rsidRPr="00883A83" w:rsidRDefault="00836944" w:rsidP="00836944">
            <w:pPr>
              <w:rPr>
                <w:rFonts w:ascii="Myriad Pro" w:hAnsi="Myriad Pro" w:cs="Arial"/>
                <w:color w:val="0D0D0D"/>
                <w:sz w:val="14"/>
                <w:szCs w:val="14"/>
              </w:rPr>
            </w:pPr>
            <w:r w:rsidRPr="00883A83">
              <w:rPr>
                <w:rFonts w:ascii="Myriad Pro" w:hAnsi="Myriad Pro" w:cs="Arial"/>
                <w:color w:val="0D0D0D"/>
                <w:sz w:val="14"/>
                <w:szCs w:val="14"/>
              </w:rPr>
              <w:t>Прибыль на капитальные вложения</w:t>
            </w:r>
          </w:p>
        </w:tc>
        <w:tc>
          <w:tcPr>
            <w:tcW w:w="0" w:type="auto"/>
            <w:tcBorders>
              <w:top w:val="nil"/>
              <w:left w:val="nil"/>
              <w:bottom w:val="single" w:sz="4" w:space="0" w:color="auto"/>
              <w:right w:val="single" w:sz="4" w:space="0" w:color="auto"/>
            </w:tcBorders>
            <w:noWrap/>
            <w:vAlign w:val="center"/>
            <w:hideMark/>
          </w:tcPr>
          <w:p w14:paraId="1302669F"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тыс. руб.</w:t>
            </w:r>
          </w:p>
        </w:tc>
        <w:tc>
          <w:tcPr>
            <w:tcW w:w="0" w:type="auto"/>
            <w:tcBorders>
              <w:top w:val="nil"/>
              <w:left w:val="nil"/>
              <w:bottom w:val="single" w:sz="4" w:space="0" w:color="auto"/>
              <w:right w:val="single" w:sz="4" w:space="0" w:color="auto"/>
            </w:tcBorders>
            <w:noWrap/>
            <w:vAlign w:val="center"/>
            <w:hideMark/>
          </w:tcPr>
          <w:p w14:paraId="5E279A8E"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50 072</w:t>
            </w:r>
          </w:p>
        </w:tc>
        <w:tc>
          <w:tcPr>
            <w:tcW w:w="0" w:type="auto"/>
            <w:tcBorders>
              <w:top w:val="nil"/>
              <w:left w:val="nil"/>
              <w:bottom w:val="single" w:sz="4" w:space="0" w:color="auto"/>
              <w:right w:val="single" w:sz="4" w:space="0" w:color="auto"/>
            </w:tcBorders>
            <w:noWrap/>
            <w:vAlign w:val="center"/>
            <w:hideMark/>
          </w:tcPr>
          <w:p w14:paraId="30612DA7"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50 072</w:t>
            </w:r>
          </w:p>
        </w:tc>
        <w:tc>
          <w:tcPr>
            <w:tcW w:w="0" w:type="auto"/>
            <w:tcBorders>
              <w:top w:val="nil"/>
              <w:left w:val="nil"/>
              <w:bottom w:val="single" w:sz="4" w:space="0" w:color="auto"/>
              <w:right w:val="single" w:sz="4" w:space="0" w:color="auto"/>
            </w:tcBorders>
            <w:noWrap/>
            <w:vAlign w:val="center"/>
            <w:hideMark/>
          </w:tcPr>
          <w:p w14:paraId="1B212102"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244 792</w:t>
            </w:r>
          </w:p>
        </w:tc>
        <w:tc>
          <w:tcPr>
            <w:tcW w:w="0" w:type="auto"/>
            <w:tcBorders>
              <w:top w:val="nil"/>
              <w:left w:val="nil"/>
              <w:bottom w:val="single" w:sz="4" w:space="0" w:color="auto"/>
              <w:right w:val="single" w:sz="4" w:space="0" w:color="auto"/>
            </w:tcBorders>
            <w:noWrap/>
            <w:vAlign w:val="center"/>
            <w:hideMark/>
          </w:tcPr>
          <w:p w14:paraId="60FC0C30"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244 792</w:t>
            </w:r>
          </w:p>
        </w:tc>
        <w:tc>
          <w:tcPr>
            <w:tcW w:w="0" w:type="auto"/>
            <w:tcBorders>
              <w:top w:val="nil"/>
              <w:left w:val="nil"/>
              <w:bottom w:val="single" w:sz="4" w:space="0" w:color="auto"/>
              <w:right w:val="single" w:sz="4" w:space="0" w:color="auto"/>
            </w:tcBorders>
            <w:noWrap/>
            <w:vAlign w:val="center"/>
            <w:hideMark/>
          </w:tcPr>
          <w:p w14:paraId="406C6BB3"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0</w:t>
            </w:r>
          </w:p>
        </w:tc>
        <w:tc>
          <w:tcPr>
            <w:tcW w:w="0" w:type="auto"/>
            <w:tcBorders>
              <w:top w:val="nil"/>
              <w:left w:val="nil"/>
              <w:bottom w:val="single" w:sz="4" w:space="0" w:color="auto"/>
              <w:right w:val="single" w:sz="4" w:space="0" w:color="auto"/>
            </w:tcBorders>
            <w:noWrap/>
            <w:vAlign w:val="center"/>
            <w:hideMark/>
          </w:tcPr>
          <w:p w14:paraId="1A6C78D6"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0,0%</w:t>
            </w:r>
          </w:p>
        </w:tc>
      </w:tr>
      <w:tr w:rsidR="00836944" w:rsidRPr="00883A83" w14:paraId="0AF393A5" w14:textId="77777777" w:rsidTr="00DB2523">
        <w:trPr>
          <w:trHeight w:val="300"/>
        </w:trPr>
        <w:tc>
          <w:tcPr>
            <w:tcW w:w="0" w:type="auto"/>
            <w:tcBorders>
              <w:top w:val="nil"/>
              <w:left w:val="single" w:sz="4" w:space="0" w:color="auto"/>
              <w:bottom w:val="single" w:sz="4" w:space="0" w:color="auto"/>
              <w:right w:val="single" w:sz="4" w:space="0" w:color="auto"/>
            </w:tcBorders>
            <w:shd w:val="clear" w:color="auto" w:fill="FFFFFF"/>
            <w:vAlign w:val="center"/>
            <w:hideMark/>
          </w:tcPr>
          <w:p w14:paraId="7F1633F2" w14:textId="77777777" w:rsidR="00836944" w:rsidRPr="00883A83" w:rsidRDefault="00836944" w:rsidP="00836944">
            <w:pPr>
              <w:rPr>
                <w:rFonts w:ascii="Myriad Pro" w:hAnsi="Myriad Pro"/>
                <w:b/>
                <w:bCs/>
                <w:color w:val="0D0D0D"/>
                <w:sz w:val="14"/>
                <w:szCs w:val="14"/>
              </w:rPr>
            </w:pPr>
            <w:r w:rsidRPr="00883A83">
              <w:rPr>
                <w:rFonts w:ascii="Myriad Pro" w:hAnsi="Myriad Pro"/>
                <w:b/>
                <w:bCs/>
                <w:color w:val="0D0D0D"/>
                <w:sz w:val="14"/>
                <w:szCs w:val="14"/>
              </w:rPr>
              <w:t>Прочие источники финансирования ИПР</w:t>
            </w:r>
          </w:p>
        </w:tc>
        <w:tc>
          <w:tcPr>
            <w:tcW w:w="0" w:type="auto"/>
            <w:tcBorders>
              <w:top w:val="nil"/>
              <w:left w:val="nil"/>
              <w:bottom w:val="single" w:sz="4" w:space="0" w:color="auto"/>
              <w:right w:val="single" w:sz="4" w:space="0" w:color="auto"/>
            </w:tcBorders>
            <w:noWrap/>
            <w:vAlign w:val="center"/>
            <w:hideMark/>
          </w:tcPr>
          <w:p w14:paraId="11D3D370"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тыс. руб.</w:t>
            </w:r>
          </w:p>
        </w:tc>
        <w:tc>
          <w:tcPr>
            <w:tcW w:w="0" w:type="auto"/>
            <w:tcBorders>
              <w:top w:val="nil"/>
              <w:left w:val="nil"/>
              <w:bottom w:val="single" w:sz="4" w:space="0" w:color="auto"/>
              <w:right w:val="single" w:sz="4" w:space="0" w:color="auto"/>
            </w:tcBorders>
            <w:noWrap/>
            <w:vAlign w:val="center"/>
            <w:hideMark/>
          </w:tcPr>
          <w:p w14:paraId="0663215E"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98 402</w:t>
            </w:r>
          </w:p>
        </w:tc>
        <w:tc>
          <w:tcPr>
            <w:tcW w:w="0" w:type="auto"/>
            <w:tcBorders>
              <w:top w:val="nil"/>
              <w:left w:val="nil"/>
              <w:bottom w:val="single" w:sz="4" w:space="0" w:color="auto"/>
              <w:right w:val="single" w:sz="4" w:space="0" w:color="auto"/>
            </w:tcBorders>
            <w:noWrap/>
            <w:vAlign w:val="center"/>
            <w:hideMark/>
          </w:tcPr>
          <w:p w14:paraId="2403D709"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98 402</w:t>
            </w:r>
          </w:p>
        </w:tc>
        <w:tc>
          <w:tcPr>
            <w:tcW w:w="0" w:type="auto"/>
            <w:tcBorders>
              <w:top w:val="nil"/>
              <w:left w:val="nil"/>
              <w:bottom w:val="single" w:sz="4" w:space="0" w:color="auto"/>
              <w:right w:val="single" w:sz="4" w:space="0" w:color="auto"/>
            </w:tcBorders>
            <w:noWrap/>
            <w:vAlign w:val="center"/>
            <w:hideMark/>
          </w:tcPr>
          <w:p w14:paraId="425D3D7A"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0</w:t>
            </w:r>
          </w:p>
        </w:tc>
        <w:tc>
          <w:tcPr>
            <w:tcW w:w="0" w:type="auto"/>
            <w:tcBorders>
              <w:top w:val="nil"/>
              <w:left w:val="nil"/>
              <w:bottom w:val="single" w:sz="4" w:space="0" w:color="auto"/>
              <w:right w:val="single" w:sz="4" w:space="0" w:color="auto"/>
            </w:tcBorders>
            <w:noWrap/>
            <w:vAlign w:val="center"/>
            <w:hideMark/>
          </w:tcPr>
          <w:p w14:paraId="0E0C368F"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0</w:t>
            </w:r>
          </w:p>
        </w:tc>
        <w:tc>
          <w:tcPr>
            <w:tcW w:w="0" w:type="auto"/>
            <w:tcBorders>
              <w:top w:val="nil"/>
              <w:left w:val="nil"/>
              <w:bottom w:val="single" w:sz="4" w:space="0" w:color="auto"/>
              <w:right w:val="single" w:sz="4" w:space="0" w:color="auto"/>
            </w:tcBorders>
            <w:noWrap/>
            <w:vAlign w:val="center"/>
            <w:hideMark/>
          </w:tcPr>
          <w:p w14:paraId="0595B923"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0</w:t>
            </w:r>
          </w:p>
        </w:tc>
        <w:tc>
          <w:tcPr>
            <w:tcW w:w="0" w:type="auto"/>
            <w:tcBorders>
              <w:top w:val="nil"/>
              <w:left w:val="nil"/>
              <w:bottom w:val="single" w:sz="4" w:space="0" w:color="auto"/>
              <w:right w:val="single" w:sz="4" w:space="0" w:color="auto"/>
            </w:tcBorders>
            <w:noWrap/>
            <w:vAlign w:val="center"/>
            <w:hideMark/>
          </w:tcPr>
          <w:p w14:paraId="5BEC1522" w14:textId="77777777" w:rsidR="00836944" w:rsidRPr="00883A83" w:rsidRDefault="00836944" w:rsidP="00836944">
            <w:pPr>
              <w:jc w:val="center"/>
              <w:rPr>
                <w:rFonts w:ascii="Myriad Pro" w:hAnsi="Myriad Pro" w:cs="Arial"/>
                <w:color w:val="0D0D0D"/>
                <w:sz w:val="14"/>
                <w:szCs w:val="14"/>
              </w:rPr>
            </w:pPr>
            <w:r w:rsidRPr="00883A83">
              <w:rPr>
                <w:rFonts w:ascii="Myriad Pro" w:hAnsi="Myriad Pro" w:cs="Arial"/>
                <w:color w:val="0D0D0D"/>
                <w:sz w:val="14"/>
                <w:szCs w:val="14"/>
              </w:rPr>
              <w:t>0</w:t>
            </w:r>
          </w:p>
        </w:tc>
      </w:tr>
    </w:tbl>
    <w:p w14:paraId="3D73CFB2" w14:textId="77777777" w:rsidR="00764600" w:rsidRPr="00883A83" w:rsidRDefault="00764600" w:rsidP="009C372F">
      <w:pPr>
        <w:keepNext/>
        <w:spacing w:line="360" w:lineRule="auto"/>
        <w:jc w:val="center"/>
        <w:rPr>
          <w:rFonts w:ascii="Myriad Pro" w:eastAsia="Calibri" w:hAnsi="Myriad Pro"/>
          <w:b/>
          <w:bCs/>
          <w:color w:val="0D0D0D" w:themeColor="text1" w:themeTint="F2"/>
          <w:sz w:val="26"/>
          <w:szCs w:val="26"/>
        </w:rPr>
      </w:pPr>
    </w:p>
    <w:p w14:paraId="1EF3C6B1" w14:textId="77777777" w:rsidR="00764600" w:rsidRPr="00883A83" w:rsidRDefault="00764600" w:rsidP="009C372F">
      <w:pPr>
        <w:keepNext/>
        <w:spacing w:line="360" w:lineRule="auto"/>
        <w:jc w:val="center"/>
        <w:rPr>
          <w:rFonts w:ascii="Myriad Pro" w:eastAsia="Calibri" w:hAnsi="Myriad Pro"/>
          <w:b/>
          <w:bCs/>
          <w:color w:val="0D0D0D" w:themeColor="text1" w:themeTint="F2"/>
          <w:sz w:val="26"/>
          <w:szCs w:val="26"/>
        </w:rPr>
      </w:pPr>
    </w:p>
    <w:p w14:paraId="091A44C7" w14:textId="77777777" w:rsidR="009C372F" w:rsidRPr="00883A83" w:rsidRDefault="009C372F" w:rsidP="009C372F">
      <w:pPr>
        <w:keepNext/>
        <w:spacing w:line="360" w:lineRule="auto"/>
        <w:jc w:val="center"/>
        <w:rPr>
          <w:rFonts w:ascii="Myriad Pro" w:eastAsia="Calibri" w:hAnsi="Myriad Pro"/>
          <w:b/>
          <w:bCs/>
          <w:color w:val="FF0000"/>
          <w:sz w:val="26"/>
          <w:szCs w:val="26"/>
        </w:rPr>
      </w:pPr>
    </w:p>
    <w:p w14:paraId="4FCD3CEA" w14:textId="77777777" w:rsidR="009C372F" w:rsidRPr="00883A83" w:rsidRDefault="009C372F" w:rsidP="00AC6AA1">
      <w:pPr>
        <w:pStyle w:val="a0"/>
        <w:numPr>
          <w:ilvl w:val="0"/>
          <w:numId w:val="0"/>
        </w:numPr>
        <w:ind w:left="720" w:hanging="360"/>
        <w:rPr>
          <w:bCs w:val="0"/>
          <w:color w:val="FF0000"/>
          <w:sz w:val="12"/>
        </w:rPr>
        <w:sectPr w:rsidR="009C372F" w:rsidRPr="00883A83" w:rsidSect="002E60C4">
          <w:headerReference w:type="default" r:id="rId14"/>
          <w:footerReference w:type="default" r:id="rId15"/>
          <w:pgSz w:w="11906" w:h="16838"/>
          <w:pgMar w:top="1134" w:right="851" w:bottom="1134" w:left="1701" w:header="709" w:footer="709" w:gutter="0"/>
          <w:cols w:space="708"/>
          <w:docGrid w:linePitch="360"/>
        </w:sectPr>
      </w:pPr>
    </w:p>
    <w:p w14:paraId="0FA6C6CF" w14:textId="77777777" w:rsidR="00F02F53" w:rsidRPr="00883A83" w:rsidRDefault="00A264B0" w:rsidP="00E84DF6">
      <w:pPr>
        <w:pStyle w:val="3"/>
        <w:pageBreakBefore/>
        <w:numPr>
          <w:ilvl w:val="1"/>
          <w:numId w:val="3"/>
        </w:numPr>
        <w:tabs>
          <w:tab w:val="left" w:pos="0"/>
        </w:tabs>
        <w:spacing w:after="200" w:line="360" w:lineRule="auto"/>
        <w:ind w:left="709" w:hanging="709"/>
        <w:jc w:val="both"/>
        <w:rPr>
          <w:rFonts w:ascii="Myriad Pro" w:hAnsi="Myriad Pro"/>
          <w:b/>
          <w:color w:val="4F6228" w:themeColor="accent3" w:themeShade="80"/>
          <w:sz w:val="28"/>
          <w:szCs w:val="28"/>
        </w:rPr>
      </w:pPr>
      <w:bookmarkStart w:id="39" w:name="_Toc51284604"/>
      <w:bookmarkStart w:id="40" w:name="_Hlk36978176"/>
      <w:bookmarkEnd w:id="31"/>
      <w:r w:rsidRPr="00883A83">
        <w:rPr>
          <w:rFonts w:ascii="Myriad Pro" w:hAnsi="Myriad Pro"/>
          <w:b/>
          <w:color w:val="4F6228" w:themeColor="accent3" w:themeShade="80"/>
          <w:sz w:val="28"/>
          <w:szCs w:val="28"/>
        </w:rPr>
        <w:lastRenderedPageBreak/>
        <w:t xml:space="preserve">Анализ </w:t>
      </w:r>
      <w:r w:rsidR="0089206D" w:rsidRPr="00883A83">
        <w:rPr>
          <w:rFonts w:ascii="Myriad Pro" w:hAnsi="Myriad Pro"/>
          <w:b/>
          <w:color w:val="4F6228" w:themeColor="accent3" w:themeShade="80"/>
          <w:sz w:val="28"/>
          <w:szCs w:val="28"/>
        </w:rPr>
        <w:t xml:space="preserve">плановой и </w:t>
      </w:r>
      <w:r w:rsidRPr="00883A83">
        <w:rPr>
          <w:rFonts w:ascii="Myriad Pro" w:hAnsi="Myriad Pro"/>
          <w:b/>
          <w:color w:val="4F6228" w:themeColor="accent3" w:themeShade="80"/>
          <w:sz w:val="28"/>
          <w:szCs w:val="28"/>
        </w:rPr>
        <w:t>фактической величины котловой необходимой валовой выручки на содержание и на оплату потерь за 201</w:t>
      </w:r>
      <w:r w:rsidR="00477360" w:rsidRPr="00883A83">
        <w:rPr>
          <w:rFonts w:ascii="Myriad Pro" w:hAnsi="Myriad Pro"/>
          <w:b/>
          <w:color w:val="4F6228" w:themeColor="accent3" w:themeShade="80"/>
          <w:sz w:val="28"/>
          <w:szCs w:val="28"/>
        </w:rPr>
        <w:t>7 и 2018</w:t>
      </w:r>
      <w:r w:rsidRPr="00883A83">
        <w:rPr>
          <w:rFonts w:ascii="Myriad Pro" w:hAnsi="Myriad Pro"/>
          <w:b/>
          <w:color w:val="4F6228" w:themeColor="accent3" w:themeShade="80"/>
          <w:sz w:val="28"/>
          <w:szCs w:val="28"/>
        </w:rPr>
        <w:t xml:space="preserve"> год</w:t>
      </w:r>
      <w:r w:rsidR="00477360" w:rsidRPr="00883A83">
        <w:rPr>
          <w:rFonts w:ascii="Myriad Pro" w:hAnsi="Myriad Pro"/>
          <w:b/>
          <w:color w:val="4F6228" w:themeColor="accent3" w:themeShade="80"/>
          <w:sz w:val="28"/>
          <w:szCs w:val="28"/>
        </w:rPr>
        <w:t>ы</w:t>
      </w:r>
      <w:r w:rsidRPr="00883A83">
        <w:rPr>
          <w:rFonts w:ascii="Myriad Pro" w:hAnsi="Myriad Pro"/>
          <w:b/>
          <w:color w:val="4F6228" w:themeColor="accent3" w:themeShade="80"/>
          <w:sz w:val="28"/>
          <w:szCs w:val="28"/>
        </w:rPr>
        <w:t xml:space="preserve"> (с календарной разбивкой по полугодиям), в том числе: анализ </w:t>
      </w:r>
      <w:r w:rsidR="0089206D" w:rsidRPr="00883A83">
        <w:rPr>
          <w:rFonts w:ascii="Myriad Pro" w:hAnsi="Myriad Pro"/>
          <w:b/>
          <w:color w:val="4F6228" w:themeColor="accent3" w:themeShade="80"/>
          <w:sz w:val="28"/>
          <w:szCs w:val="28"/>
        </w:rPr>
        <w:t xml:space="preserve">плановых и </w:t>
      </w:r>
      <w:r w:rsidRPr="00883A83">
        <w:rPr>
          <w:rFonts w:ascii="Myriad Pro" w:hAnsi="Myriad Pro"/>
          <w:b/>
          <w:color w:val="4F6228" w:themeColor="accent3" w:themeShade="80"/>
          <w:sz w:val="28"/>
          <w:szCs w:val="28"/>
        </w:rPr>
        <w:t>фактических расходов на оплату услуг прочих ТСО с календарной разбивкой по полугодиям 201</w:t>
      </w:r>
      <w:r w:rsidR="00477360" w:rsidRPr="00883A83">
        <w:rPr>
          <w:rFonts w:ascii="Myriad Pro" w:hAnsi="Myriad Pro"/>
          <w:b/>
          <w:color w:val="4F6228" w:themeColor="accent3" w:themeShade="80"/>
          <w:sz w:val="28"/>
          <w:szCs w:val="28"/>
        </w:rPr>
        <w:t>7 и 2018</w:t>
      </w:r>
      <w:r w:rsidRPr="00883A83">
        <w:rPr>
          <w:rFonts w:ascii="Myriad Pro" w:hAnsi="Myriad Pro"/>
          <w:b/>
          <w:color w:val="4F6228" w:themeColor="accent3" w:themeShade="80"/>
          <w:sz w:val="28"/>
          <w:szCs w:val="28"/>
        </w:rPr>
        <w:t xml:space="preserve"> год</w:t>
      </w:r>
      <w:r w:rsidR="00477360" w:rsidRPr="00883A83">
        <w:rPr>
          <w:rFonts w:ascii="Myriad Pro" w:hAnsi="Myriad Pro"/>
          <w:b/>
          <w:color w:val="4F6228" w:themeColor="accent3" w:themeShade="80"/>
          <w:sz w:val="28"/>
          <w:szCs w:val="28"/>
        </w:rPr>
        <w:t>ов</w:t>
      </w:r>
      <w:bookmarkEnd w:id="39"/>
    </w:p>
    <w:p w14:paraId="0C25B8F6" w14:textId="77777777" w:rsidR="004E3713" w:rsidRPr="00883A83" w:rsidRDefault="004E3713" w:rsidP="006E6A52">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Согласно пункту 42 Правил недискриминационного доступа, утвержденных постановлением Правительства Российской Федерации от 27.12.2004 №861 (далее – Правила недискриминационного доступа)</w:t>
      </w:r>
      <w:r w:rsidR="00E202D7" w:rsidRPr="00883A83">
        <w:rPr>
          <w:rFonts w:ascii="Myriad Pro" w:hAnsi="Myriad Pro"/>
          <w:color w:val="0D0D0D" w:themeColor="text1" w:themeTint="F2"/>
          <w:sz w:val="26"/>
          <w:szCs w:val="26"/>
        </w:rPr>
        <w:t>,</w:t>
      </w:r>
      <w:r w:rsidRPr="00883A83">
        <w:rPr>
          <w:rFonts w:ascii="Myriad Pro" w:hAnsi="Myriad Pro"/>
          <w:color w:val="0D0D0D" w:themeColor="text1" w:themeTint="F2"/>
          <w:sz w:val="26"/>
          <w:szCs w:val="26"/>
        </w:rPr>
        <w:t xml:space="preserve"> при установлении тарифов на услуги по передаче электрической энергии ставки тарифов определяются с учетом необходимости обеспечения равенства единых (котловых) тарифов на услуги по передаче электрической энергии для всех потребителей услуг, расположенных на территории соответствующего субъекта Российской Федерации и принадлежащих к одной группе (категории) из числа тех, по которым законодательством Российской Федерации предусмотрена дифференциация тарифов на электрическую энергию (мощность).</w:t>
      </w:r>
    </w:p>
    <w:p w14:paraId="1E356CF7" w14:textId="77777777" w:rsidR="004E3713" w:rsidRPr="00883A83" w:rsidRDefault="004E3713" w:rsidP="006E6A52">
      <w:pPr>
        <w:spacing w:line="360" w:lineRule="auto"/>
        <w:ind w:firstLine="567"/>
        <w:jc w:val="both"/>
        <w:rPr>
          <w:rFonts w:ascii="Myriad Pro" w:hAnsi="Myriad Pro"/>
          <w:color w:val="0D0D0D" w:themeColor="text1" w:themeTint="F2"/>
          <w:sz w:val="26"/>
          <w:szCs w:val="26"/>
        </w:rPr>
      </w:pPr>
      <w:bookmarkStart w:id="41" w:name="_Hlk37322578"/>
      <w:r w:rsidRPr="00883A83">
        <w:rPr>
          <w:rFonts w:ascii="Myriad Pro" w:hAnsi="Myriad Pro"/>
          <w:color w:val="0D0D0D" w:themeColor="text1" w:themeTint="F2"/>
          <w:sz w:val="26"/>
          <w:szCs w:val="26"/>
        </w:rPr>
        <w:t>Согласно пункту 49 Методических указаний №</w:t>
      </w:r>
      <w:r w:rsidR="00E202D7" w:rsidRPr="00883A83">
        <w:rPr>
          <w:rFonts w:ascii="Myriad Pro" w:hAnsi="Myriad Pro"/>
          <w:color w:val="0D0D0D" w:themeColor="text1" w:themeTint="F2"/>
          <w:sz w:val="26"/>
          <w:szCs w:val="26"/>
        </w:rPr>
        <w:t> </w:t>
      </w:r>
      <w:r w:rsidRPr="00883A83">
        <w:rPr>
          <w:rFonts w:ascii="Myriad Pro" w:hAnsi="Myriad Pro"/>
          <w:color w:val="0D0D0D" w:themeColor="text1" w:themeTint="F2"/>
          <w:sz w:val="26"/>
          <w:szCs w:val="26"/>
        </w:rPr>
        <w:t xml:space="preserve">20-э/2, для расчета единых (котловых) тарифов на территории субъекта Российской Федерации на каждом уровне напряжения суммируются </w:t>
      </w:r>
      <w:r w:rsidR="000A2CB4" w:rsidRPr="00883A83">
        <w:rPr>
          <w:rFonts w:ascii="Myriad Pro" w:hAnsi="Myriad Pro"/>
          <w:color w:val="0D0D0D" w:themeColor="text1" w:themeTint="F2"/>
          <w:sz w:val="26"/>
          <w:szCs w:val="26"/>
        </w:rPr>
        <w:t>необходимые валовые</w:t>
      </w:r>
      <w:r w:rsidR="00EC2A40" w:rsidRPr="00883A83">
        <w:rPr>
          <w:rFonts w:ascii="Myriad Pro" w:hAnsi="Myriad Pro"/>
          <w:color w:val="0D0D0D" w:themeColor="text1" w:themeTint="F2"/>
          <w:sz w:val="26"/>
          <w:szCs w:val="26"/>
        </w:rPr>
        <w:t xml:space="preserve"> </w:t>
      </w:r>
      <w:r w:rsidR="000A2CB4" w:rsidRPr="00883A83">
        <w:rPr>
          <w:rFonts w:ascii="Myriad Pro" w:hAnsi="Myriad Pro"/>
          <w:color w:val="0D0D0D" w:themeColor="text1" w:themeTint="F2"/>
          <w:sz w:val="26"/>
          <w:szCs w:val="26"/>
        </w:rPr>
        <w:t>выручки</w:t>
      </w:r>
      <w:r w:rsidR="00EC2A40" w:rsidRPr="00883A83">
        <w:rPr>
          <w:rFonts w:ascii="Myriad Pro" w:hAnsi="Myriad Pro"/>
          <w:color w:val="0D0D0D" w:themeColor="text1" w:themeTint="F2"/>
          <w:sz w:val="26"/>
          <w:szCs w:val="26"/>
        </w:rPr>
        <w:t xml:space="preserve"> </w:t>
      </w:r>
      <w:r w:rsidRPr="00883A83">
        <w:rPr>
          <w:rFonts w:ascii="Myriad Pro" w:hAnsi="Myriad Pro"/>
          <w:color w:val="0D0D0D" w:themeColor="text1" w:themeTint="F2"/>
          <w:sz w:val="26"/>
          <w:szCs w:val="26"/>
        </w:rPr>
        <w:t>всех сетевых организаций по соответствующему уровню напряжения.</w:t>
      </w:r>
    </w:p>
    <w:p w14:paraId="02A21108" w14:textId="77777777" w:rsidR="00D44C17" w:rsidRPr="00883A83" w:rsidRDefault="00D44C17" w:rsidP="006E6A52">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Единые (котловые) тарифы на услуги по передаче электрической энергии на территории субъекта Российской Федерации устанавливаются одновременно в двух вариантах дифференцированно по уровням напряжения: двухставочный (</w:t>
      </w:r>
      <w:r w:rsidRPr="00883A83">
        <w:rPr>
          <w:rFonts w:ascii="Myriad Pro" w:eastAsia="Calibri" w:hAnsi="Myriad Pro"/>
          <w:color w:val="0D0D0D" w:themeColor="text1" w:themeTint="F2"/>
          <w:sz w:val="26"/>
          <w:szCs w:val="26"/>
        </w:rPr>
        <w:t xml:space="preserve">ставка на содержание и ставка на оплату потерь) </w:t>
      </w:r>
      <w:r w:rsidRPr="00883A83">
        <w:rPr>
          <w:rFonts w:ascii="Myriad Pro" w:hAnsi="Myriad Pro"/>
          <w:color w:val="0D0D0D" w:themeColor="text1" w:themeTint="F2"/>
          <w:sz w:val="26"/>
          <w:szCs w:val="26"/>
        </w:rPr>
        <w:t>и одноставочный.</w:t>
      </w:r>
    </w:p>
    <w:p w14:paraId="1E741675" w14:textId="77777777" w:rsidR="00192699" w:rsidRPr="00883A83" w:rsidRDefault="00192699" w:rsidP="006E6A52">
      <w:pPr>
        <w:pStyle w:val="afffb"/>
        <w:spacing w:line="360" w:lineRule="auto"/>
        <w:ind w:firstLine="567"/>
        <w:rPr>
          <w:rFonts w:ascii="Myriad Pro" w:eastAsia="Calibri" w:hAnsi="Myriad Pro"/>
          <w:color w:val="0D0D0D" w:themeColor="text1" w:themeTint="F2"/>
          <w:sz w:val="26"/>
          <w:szCs w:val="26"/>
          <w:lang w:eastAsia="ru-RU"/>
        </w:rPr>
      </w:pPr>
      <w:r w:rsidRPr="00883A83">
        <w:rPr>
          <w:rFonts w:ascii="Myriad Pro" w:eastAsia="Calibri" w:hAnsi="Myriad Pro"/>
          <w:color w:val="0D0D0D" w:themeColor="text1" w:themeTint="F2"/>
          <w:sz w:val="26"/>
          <w:szCs w:val="26"/>
          <w:lang w:eastAsia="ru-RU"/>
        </w:rPr>
        <w:t xml:space="preserve">В целях обеспечения каждой сетевой организации средствами в размере ее необходимой валовой выручки обеспечивается в установленном порядке перераспределение полученных по единому (котловому) тарифу средств между сетевыми организациями путем установления индивидуальных тарифов на передачу для расчетов между сетевыми компаниями. </w:t>
      </w:r>
    </w:p>
    <w:p w14:paraId="668E42F9" w14:textId="77777777" w:rsidR="00D44C17" w:rsidRPr="00883A83" w:rsidRDefault="00D44C17" w:rsidP="006E6A52">
      <w:pPr>
        <w:pStyle w:val="afffb"/>
        <w:spacing w:line="360" w:lineRule="auto"/>
        <w:ind w:firstLine="567"/>
        <w:rPr>
          <w:rFonts w:ascii="Myriad Pro" w:eastAsia="Calibri" w:hAnsi="Myriad Pro"/>
          <w:color w:val="0D0D0D" w:themeColor="text1" w:themeTint="F2"/>
          <w:sz w:val="26"/>
          <w:szCs w:val="26"/>
          <w:lang w:eastAsia="ru-RU"/>
        </w:rPr>
      </w:pPr>
      <w:r w:rsidRPr="00883A83">
        <w:rPr>
          <w:rFonts w:ascii="Myriad Pro" w:eastAsia="Calibri" w:hAnsi="Myriad Pro"/>
          <w:color w:val="0D0D0D" w:themeColor="text1" w:themeTint="F2"/>
          <w:sz w:val="26"/>
          <w:szCs w:val="26"/>
          <w:lang w:eastAsia="ru-RU"/>
        </w:rPr>
        <w:t xml:space="preserve">Индивидуальные тарифы на услуги по передаче электрической энергии, которые ТСО оказывают друг другу, то есть для взаиморасчетов пары сетевых </w:t>
      </w:r>
      <w:r w:rsidRPr="00883A83">
        <w:rPr>
          <w:rFonts w:ascii="Myriad Pro" w:eastAsia="Calibri" w:hAnsi="Myriad Pro"/>
          <w:color w:val="0D0D0D" w:themeColor="text1" w:themeTint="F2"/>
          <w:sz w:val="26"/>
          <w:szCs w:val="26"/>
          <w:lang w:eastAsia="ru-RU"/>
        </w:rPr>
        <w:lastRenderedPageBreak/>
        <w:t>организаций, определяются исходя из разности между тарифной выручкой сетевой организации - получателя услуги по передаче электрической энергии, получаемой ею от потребителей электрической энергии на всех уровнях напряжения, и необходимой валовой выручкой (с учетом расходов на оплату нормативных технологических потерь в сетях и средств, получаемых (оплачиваемых) от других сетевых организаций).</w:t>
      </w:r>
    </w:p>
    <w:p w14:paraId="7AAC2B56" w14:textId="77777777" w:rsidR="00D44C17" w:rsidRPr="00883A83" w:rsidRDefault="00D44C17" w:rsidP="006E6A52">
      <w:pPr>
        <w:pStyle w:val="afffb"/>
        <w:spacing w:line="360" w:lineRule="auto"/>
        <w:ind w:firstLine="567"/>
        <w:rPr>
          <w:rFonts w:ascii="Myriad Pro" w:eastAsia="Calibri" w:hAnsi="Myriad Pro"/>
          <w:color w:val="0D0D0D" w:themeColor="text1" w:themeTint="F2"/>
          <w:sz w:val="26"/>
          <w:szCs w:val="26"/>
          <w:lang w:eastAsia="ru-RU"/>
        </w:rPr>
      </w:pPr>
      <w:r w:rsidRPr="00883A83">
        <w:rPr>
          <w:rFonts w:ascii="Myriad Pro" w:eastAsia="Calibri" w:hAnsi="Myriad Pro"/>
          <w:color w:val="0D0D0D" w:themeColor="text1" w:themeTint="F2"/>
          <w:sz w:val="26"/>
          <w:szCs w:val="26"/>
          <w:lang w:eastAsia="ru-RU"/>
        </w:rPr>
        <w:t>В соответствии с п. 52 Методических указаний № 20-э/2, индивидуальные тарифы на услуги по передаче электрической энергии устанавливаются одновременно в двух вариантах: двухставочный (без дифференциации по уровням напряжения) и одноставочный.</w:t>
      </w:r>
    </w:p>
    <w:p w14:paraId="3A077D20" w14:textId="77777777" w:rsidR="00477360" w:rsidRPr="00883A83" w:rsidRDefault="00676C2B" w:rsidP="00477360">
      <w:pPr>
        <w:pStyle w:val="a5"/>
        <w:keepNext/>
        <w:numPr>
          <w:ilvl w:val="2"/>
          <w:numId w:val="3"/>
        </w:numPr>
        <w:spacing w:before="200" w:after="200" w:line="360" w:lineRule="auto"/>
        <w:ind w:left="709" w:hanging="709"/>
        <w:contextualSpacing w:val="0"/>
        <w:jc w:val="both"/>
        <w:rPr>
          <w:rFonts w:ascii="Myriad Pro" w:hAnsi="Myriad Pro"/>
          <w:b/>
          <w:color w:val="0D0D0D" w:themeColor="text1" w:themeTint="F2"/>
          <w:sz w:val="26"/>
          <w:szCs w:val="26"/>
        </w:rPr>
      </w:pPr>
      <w:r w:rsidRPr="00883A83">
        <w:rPr>
          <w:rFonts w:ascii="Myriad Pro" w:hAnsi="Myriad Pro"/>
          <w:b/>
          <w:color w:val="0D0D0D" w:themeColor="text1" w:themeTint="F2"/>
          <w:sz w:val="26"/>
          <w:szCs w:val="26"/>
        </w:rPr>
        <w:t xml:space="preserve">Анализ плановой и фактической величины котловой </w:t>
      </w:r>
      <w:r w:rsidR="00217D57" w:rsidRPr="00883A83">
        <w:rPr>
          <w:rFonts w:ascii="Myriad Pro" w:hAnsi="Myriad Pro"/>
          <w:b/>
          <w:color w:val="0D0D0D" w:themeColor="text1" w:themeTint="F2"/>
          <w:sz w:val="26"/>
          <w:szCs w:val="26"/>
        </w:rPr>
        <w:t>НВВ</w:t>
      </w:r>
      <w:r w:rsidRPr="00883A83">
        <w:rPr>
          <w:rFonts w:ascii="Myriad Pro" w:hAnsi="Myriad Pro"/>
          <w:b/>
          <w:color w:val="0D0D0D" w:themeColor="text1" w:themeTint="F2"/>
          <w:sz w:val="26"/>
          <w:szCs w:val="26"/>
        </w:rPr>
        <w:t xml:space="preserve"> на содержание и на оплату потерь за 2017 </w:t>
      </w:r>
      <w:r w:rsidR="00217D57" w:rsidRPr="00883A83">
        <w:rPr>
          <w:rFonts w:ascii="Myriad Pro" w:hAnsi="Myriad Pro"/>
          <w:b/>
          <w:color w:val="0D0D0D" w:themeColor="text1" w:themeTint="F2"/>
          <w:sz w:val="26"/>
          <w:szCs w:val="26"/>
        </w:rPr>
        <w:t>год</w:t>
      </w:r>
    </w:p>
    <w:p w14:paraId="4C580A45" w14:textId="77777777" w:rsidR="001E1E13" w:rsidRPr="00883A83" w:rsidRDefault="001E1E13" w:rsidP="00070615">
      <w:pPr>
        <w:autoSpaceDE w:val="0"/>
        <w:autoSpaceDN w:val="0"/>
        <w:adjustRightInd w:val="0"/>
        <w:spacing w:before="200" w:after="200" w:line="360" w:lineRule="auto"/>
        <w:jc w:val="both"/>
        <w:rPr>
          <w:rFonts w:ascii="Myriad Pro" w:hAnsi="Myriad Pro"/>
          <w:b/>
          <w:color w:val="0D0D0D" w:themeColor="text1" w:themeTint="F2"/>
          <w:sz w:val="26"/>
          <w:szCs w:val="26"/>
          <w:shd w:val="clear" w:color="auto" w:fill="FFFFFF"/>
        </w:rPr>
      </w:pPr>
      <w:r w:rsidRPr="00883A83">
        <w:rPr>
          <w:rFonts w:ascii="Myriad Pro" w:hAnsi="Myriad Pro"/>
          <w:b/>
          <w:color w:val="0D0D0D" w:themeColor="text1" w:themeTint="F2"/>
          <w:sz w:val="26"/>
          <w:szCs w:val="26"/>
          <w:shd w:val="clear" w:color="auto" w:fill="FFFFFF"/>
        </w:rPr>
        <w:t>ПОЗИЦИЯ ТЕРРИТОРИАЛЬНОЙ СЕТЕВОЙ ОРГАНИЗАЦИИ</w:t>
      </w:r>
    </w:p>
    <w:p w14:paraId="688EC424" w14:textId="00380675" w:rsidR="001E1E13" w:rsidRPr="00883A83" w:rsidRDefault="005F397F" w:rsidP="006E6A52">
      <w:pPr>
        <w:spacing w:line="360" w:lineRule="auto"/>
        <w:ind w:firstLine="567"/>
        <w:jc w:val="both"/>
        <w:rPr>
          <w:rFonts w:ascii="Myriad Pro" w:eastAsia="Calibri" w:hAnsi="Myriad Pro"/>
          <w:color w:val="0D0D0D" w:themeColor="text1" w:themeTint="F2"/>
          <w:sz w:val="26"/>
          <w:szCs w:val="26"/>
        </w:rPr>
      </w:pPr>
      <w:r>
        <w:rPr>
          <w:rFonts w:ascii="Myriad Pro" w:eastAsia="Calibri" w:hAnsi="Myriad Pro"/>
          <w:color w:val="0D0D0D" w:themeColor="text1" w:themeTint="F2"/>
          <w:sz w:val="26"/>
          <w:szCs w:val="26"/>
        </w:rPr>
        <w:t>ПАО </w:t>
      </w:r>
      <w:r w:rsidR="000451A7" w:rsidRPr="00883A83">
        <w:rPr>
          <w:rFonts w:ascii="Myriad Pro" w:eastAsia="Calibri" w:hAnsi="Myriad Pro"/>
          <w:color w:val="0D0D0D" w:themeColor="text1" w:themeTint="F2"/>
          <w:sz w:val="26"/>
          <w:szCs w:val="26"/>
        </w:rPr>
        <w:t>«</w:t>
      </w:r>
      <w:r w:rsidR="00C62C1F" w:rsidRPr="00883A83">
        <w:rPr>
          <w:rFonts w:ascii="Myriad Pro" w:eastAsia="Calibri" w:hAnsi="Myriad Pro"/>
          <w:color w:val="0D0D0D" w:themeColor="text1" w:themeTint="F2"/>
          <w:sz w:val="26"/>
          <w:szCs w:val="26"/>
        </w:rPr>
        <w:t>ТРК</w:t>
      </w:r>
      <w:r w:rsidR="000451A7" w:rsidRPr="00883A83">
        <w:rPr>
          <w:rFonts w:ascii="Myriad Pro" w:eastAsia="Calibri" w:hAnsi="Myriad Pro"/>
          <w:color w:val="0D0D0D" w:themeColor="text1" w:themeTint="F2"/>
          <w:sz w:val="26"/>
          <w:szCs w:val="26"/>
        </w:rPr>
        <w:t xml:space="preserve">» </w:t>
      </w:r>
      <w:r w:rsidR="00F4656A" w:rsidRPr="00883A83">
        <w:rPr>
          <w:rFonts w:ascii="Myriad Pro" w:eastAsia="Calibri" w:hAnsi="Myriad Pro"/>
          <w:color w:val="0D0D0D" w:themeColor="text1" w:themeTint="F2"/>
          <w:sz w:val="26"/>
          <w:szCs w:val="26"/>
        </w:rPr>
        <w:t>в рамках тарифной заявки на 201</w:t>
      </w:r>
      <w:r w:rsidR="00477360" w:rsidRPr="00883A83">
        <w:rPr>
          <w:rFonts w:ascii="Myriad Pro" w:eastAsia="Calibri" w:hAnsi="Myriad Pro"/>
          <w:color w:val="0D0D0D" w:themeColor="text1" w:themeTint="F2"/>
          <w:sz w:val="26"/>
          <w:szCs w:val="26"/>
        </w:rPr>
        <w:t>7</w:t>
      </w:r>
      <w:r w:rsidR="00F4656A" w:rsidRPr="00883A83">
        <w:rPr>
          <w:rFonts w:ascii="Myriad Pro" w:eastAsia="Calibri" w:hAnsi="Myriad Pro"/>
          <w:color w:val="0D0D0D" w:themeColor="text1" w:themeTint="F2"/>
          <w:sz w:val="26"/>
          <w:szCs w:val="26"/>
        </w:rPr>
        <w:t xml:space="preserve"> года не</w:t>
      </w:r>
      <w:r w:rsidR="00D275AB" w:rsidRPr="00883A83">
        <w:rPr>
          <w:rFonts w:ascii="Myriad Pro" w:eastAsia="Calibri" w:hAnsi="Myriad Pro"/>
          <w:color w:val="0D0D0D" w:themeColor="text1" w:themeTint="F2"/>
          <w:sz w:val="26"/>
          <w:szCs w:val="26"/>
        </w:rPr>
        <w:t xml:space="preserve"> </w:t>
      </w:r>
      <w:r w:rsidR="00AD18DE" w:rsidRPr="00883A83">
        <w:rPr>
          <w:rFonts w:ascii="Myriad Pro" w:eastAsia="Calibri" w:hAnsi="Myriad Pro"/>
          <w:color w:val="0D0D0D" w:themeColor="text1" w:themeTint="F2"/>
          <w:sz w:val="26"/>
          <w:szCs w:val="26"/>
        </w:rPr>
        <w:t>представлены расчеты</w:t>
      </w:r>
      <w:r w:rsidR="00666264" w:rsidRPr="00883A83">
        <w:rPr>
          <w:rFonts w:ascii="Myriad Pro" w:eastAsia="Calibri" w:hAnsi="Myriad Pro"/>
          <w:color w:val="0D0D0D" w:themeColor="text1" w:themeTint="F2"/>
          <w:sz w:val="26"/>
          <w:szCs w:val="26"/>
        </w:rPr>
        <w:t xml:space="preserve"> по </w:t>
      </w:r>
      <w:r w:rsidR="00FC0888" w:rsidRPr="00883A83">
        <w:rPr>
          <w:rFonts w:ascii="Myriad Pro" w:eastAsia="Calibri" w:hAnsi="Myriad Pro"/>
          <w:color w:val="0D0D0D" w:themeColor="text1" w:themeTint="F2"/>
          <w:sz w:val="26"/>
          <w:szCs w:val="26"/>
        </w:rPr>
        <w:t xml:space="preserve">расходам на оплату услуг ТСО </w:t>
      </w:r>
      <w:r w:rsidR="00396706" w:rsidRPr="00883A83">
        <w:rPr>
          <w:rFonts w:ascii="Myriad Pro" w:eastAsia="Calibri" w:hAnsi="Myriad Pro"/>
          <w:color w:val="0D0D0D" w:themeColor="text1" w:themeTint="F2"/>
          <w:sz w:val="26"/>
          <w:szCs w:val="26"/>
        </w:rPr>
        <w:t>на</w:t>
      </w:r>
      <w:r w:rsidR="00BA6F50" w:rsidRPr="00883A83">
        <w:rPr>
          <w:rFonts w:ascii="Myriad Pro" w:eastAsia="Calibri" w:hAnsi="Myriad Pro"/>
          <w:color w:val="0D0D0D" w:themeColor="text1" w:themeTint="F2"/>
          <w:sz w:val="26"/>
          <w:szCs w:val="26"/>
        </w:rPr>
        <w:t xml:space="preserve"> 201</w:t>
      </w:r>
      <w:r w:rsidR="00477360" w:rsidRPr="00883A83">
        <w:rPr>
          <w:rFonts w:ascii="Myriad Pro" w:eastAsia="Calibri" w:hAnsi="Myriad Pro"/>
          <w:color w:val="0D0D0D" w:themeColor="text1" w:themeTint="F2"/>
          <w:sz w:val="26"/>
          <w:szCs w:val="26"/>
        </w:rPr>
        <w:t>7</w:t>
      </w:r>
      <w:r w:rsidR="00A818F0" w:rsidRPr="00883A83">
        <w:rPr>
          <w:rFonts w:ascii="Myriad Pro" w:eastAsia="Calibri" w:hAnsi="Myriad Pro"/>
          <w:color w:val="0D0D0D" w:themeColor="text1" w:themeTint="F2"/>
          <w:sz w:val="26"/>
          <w:szCs w:val="26"/>
        </w:rPr>
        <w:t xml:space="preserve"> год</w:t>
      </w:r>
      <w:r w:rsidR="007118E5" w:rsidRPr="00883A83">
        <w:rPr>
          <w:rFonts w:ascii="Myriad Pro" w:eastAsia="Calibri" w:hAnsi="Myriad Pro"/>
          <w:color w:val="0D0D0D" w:themeColor="text1" w:themeTint="F2"/>
          <w:sz w:val="26"/>
          <w:szCs w:val="26"/>
        </w:rPr>
        <w:t xml:space="preserve">, так как заявленная величина корректировки неподконтрольных расходов определена </w:t>
      </w:r>
      <w:r>
        <w:rPr>
          <w:rFonts w:ascii="Myriad Pro" w:eastAsia="Calibri" w:hAnsi="Myriad Pro"/>
          <w:color w:val="0D0D0D" w:themeColor="text1" w:themeTint="F2"/>
          <w:sz w:val="26"/>
          <w:szCs w:val="26"/>
        </w:rPr>
        <w:t>ПАО </w:t>
      </w:r>
      <w:r w:rsidR="007118E5" w:rsidRPr="00883A83">
        <w:rPr>
          <w:rFonts w:ascii="Myriad Pro" w:eastAsia="Calibri" w:hAnsi="Myriad Pro"/>
          <w:color w:val="0D0D0D" w:themeColor="text1" w:themeTint="F2"/>
          <w:sz w:val="26"/>
          <w:szCs w:val="26"/>
        </w:rPr>
        <w:t xml:space="preserve">«ТРК» исходя из величины расходов по статьям неподконтрольных расходов собственной НВВ </w:t>
      </w:r>
      <w:r>
        <w:rPr>
          <w:rFonts w:ascii="Myriad Pro" w:eastAsia="Calibri" w:hAnsi="Myriad Pro"/>
          <w:color w:val="0D0D0D" w:themeColor="text1" w:themeTint="F2"/>
          <w:sz w:val="26"/>
          <w:szCs w:val="26"/>
        </w:rPr>
        <w:t>ПАО </w:t>
      </w:r>
      <w:r w:rsidR="007118E5" w:rsidRPr="00883A83">
        <w:rPr>
          <w:rFonts w:ascii="Myriad Pro" w:eastAsia="Calibri" w:hAnsi="Myriad Pro"/>
          <w:color w:val="0D0D0D" w:themeColor="text1" w:themeTint="F2"/>
          <w:sz w:val="26"/>
          <w:szCs w:val="26"/>
        </w:rPr>
        <w:t>«ТРК», которые определяются без учета расходов по статье «услуги распределительных сетевых компаний».</w:t>
      </w:r>
    </w:p>
    <w:p w14:paraId="4807996E" w14:textId="77777777" w:rsidR="001E1E13" w:rsidRPr="00883A83" w:rsidRDefault="001E1E13" w:rsidP="00070615">
      <w:pPr>
        <w:autoSpaceDE w:val="0"/>
        <w:autoSpaceDN w:val="0"/>
        <w:adjustRightInd w:val="0"/>
        <w:spacing w:before="200" w:after="200" w:line="360" w:lineRule="auto"/>
        <w:jc w:val="both"/>
        <w:rPr>
          <w:rFonts w:ascii="Myriad Pro" w:hAnsi="Myriad Pro"/>
          <w:b/>
          <w:color w:val="0D0D0D" w:themeColor="text1" w:themeTint="F2"/>
          <w:sz w:val="26"/>
          <w:szCs w:val="26"/>
          <w:shd w:val="clear" w:color="auto" w:fill="FFFFFF"/>
        </w:rPr>
      </w:pPr>
      <w:r w:rsidRPr="00883A83">
        <w:rPr>
          <w:rFonts w:ascii="Myriad Pro" w:hAnsi="Myriad Pro"/>
          <w:b/>
          <w:color w:val="0D0D0D" w:themeColor="text1" w:themeTint="F2"/>
          <w:sz w:val="26"/>
          <w:szCs w:val="26"/>
          <w:shd w:val="clear" w:color="auto" w:fill="FFFFFF"/>
        </w:rPr>
        <w:t>ПОЗИЦИЯ ОРГАНА РЕГУЛИРОВАНИЯ</w:t>
      </w:r>
    </w:p>
    <w:p w14:paraId="6695F091" w14:textId="77777777" w:rsidR="00AF11D9" w:rsidRPr="00883A83" w:rsidRDefault="000537F6" w:rsidP="006E6A52">
      <w:pPr>
        <w:spacing w:line="360" w:lineRule="auto"/>
        <w:ind w:firstLine="567"/>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Согласно </w:t>
      </w:r>
      <w:r w:rsidR="004D0009" w:rsidRPr="00883A83">
        <w:rPr>
          <w:rFonts w:ascii="Myriad Pro" w:eastAsia="Calibri" w:hAnsi="Myriad Pro"/>
          <w:color w:val="0D0D0D" w:themeColor="text1" w:themeTint="F2"/>
          <w:sz w:val="26"/>
          <w:szCs w:val="26"/>
        </w:rPr>
        <w:t xml:space="preserve">Приказу ДТР Томской области </w:t>
      </w:r>
      <w:r w:rsidR="00477360" w:rsidRPr="00883A83">
        <w:rPr>
          <w:rFonts w:ascii="Myriad Pro" w:hAnsi="Myriad Pro"/>
          <w:color w:val="0D0D0D" w:themeColor="text1" w:themeTint="F2"/>
          <w:sz w:val="26"/>
          <w:szCs w:val="26"/>
        </w:rPr>
        <w:t>от 28.12.2016 № 6-863</w:t>
      </w:r>
      <w:r w:rsidR="004D0009" w:rsidRPr="00883A83">
        <w:rPr>
          <w:rFonts w:ascii="Myriad Pro" w:eastAsia="Calibri" w:hAnsi="Myriad Pro"/>
          <w:color w:val="0D0D0D" w:themeColor="text1" w:themeTint="F2"/>
          <w:sz w:val="26"/>
          <w:szCs w:val="26"/>
        </w:rPr>
        <w:t xml:space="preserve"> </w:t>
      </w:r>
      <w:r w:rsidR="00AF11D9" w:rsidRPr="00883A83">
        <w:rPr>
          <w:rFonts w:ascii="Myriad Pro" w:eastAsia="Calibri" w:hAnsi="Myriad Pro"/>
          <w:color w:val="0D0D0D" w:themeColor="text1" w:themeTint="F2"/>
          <w:sz w:val="26"/>
          <w:szCs w:val="26"/>
        </w:rPr>
        <w:t>на 201</w:t>
      </w:r>
      <w:r w:rsidR="00477360" w:rsidRPr="00883A83">
        <w:rPr>
          <w:rFonts w:ascii="Myriad Pro" w:eastAsia="Calibri" w:hAnsi="Myriad Pro"/>
          <w:color w:val="0D0D0D" w:themeColor="text1" w:themeTint="F2"/>
          <w:sz w:val="26"/>
          <w:szCs w:val="26"/>
        </w:rPr>
        <w:t>7</w:t>
      </w:r>
      <w:r w:rsidR="00AF11D9" w:rsidRPr="00883A83">
        <w:rPr>
          <w:rFonts w:ascii="Myriad Pro" w:eastAsia="Calibri" w:hAnsi="Myriad Pro"/>
          <w:color w:val="0D0D0D" w:themeColor="text1" w:themeTint="F2"/>
          <w:sz w:val="26"/>
          <w:szCs w:val="26"/>
        </w:rPr>
        <w:t xml:space="preserve"> г. единый (котловой) тариф на услуги по передаче электрической энергии</w:t>
      </w:r>
      <w:r w:rsidR="004D0009" w:rsidRPr="00883A83">
        <w:rPr>
          <w:rFonts w:ascii="Myriad Pro" w:eastAsia="Calibri" w:hAnsi="Myriad Pro"/>
          <w:color w:val="0D0D0D" w:themeColor="text1" w:themeTint="F2"/>
          <w:sz w:val="26"/>
          <w:szCs w:val="26"/>
        </w:rPr>
        <w:t xml:space="preserve"> по сетям территориальных сетевых организаций Томской области</w:t>
      </w:r>
      <w:r w:rsidR="00AF11D9" w:rsidRPr="00883A83">
        <w:rPr>
          <w:rFonts w:ascii="Myriad Pro" w:eastAsia="Calibri" w:hAnsi="Myriad Pro"/>
          <w:color w:val="0D0D0D" w:themeColor="text1" w:themeTint="F2"/>
          <w:sz w:val="26"/>
          <w:szCs w:val="26"/>
        </w:rPr>
        <w:t xml:space="preserve"> установлен:</w:t>
      </w:r>
    </w:p>
    <w:p w14:paraId="213AE230" w14:textId="77777777" w:rsidR="00AF11D9" w:rsidRPr="00883A83" w:rsidRDefault="00AF11D9" w:rsidP="00CA390C">
      <w:pPr>
        <w:pStyle w:val="a"/>
        <w:rPr>
          <w:color w:val="0D0D0D" w:themeColor="text1" w:themeTint="F2"/>
        </w:rPr>
      </w:pPr>
      <w:r w:rsidRPr="00883A83">
        <w:rPr>
          <w:color w:val="0D0D0D" w:themeColor="text1" w:themeTint="F2"/>
        </w:rPr>
        <w:t xml:space="preserve">в среднем по подгруппам населения и </w:t>
      </w:r>
      <w:r w:rsidR="0095094B" w:rsidRPr="00883A83">
        <w:rPr>
          <w:color w:val="0D0D0D" w:themeColor="text1" w:themeTint="F2"/>
        </w:rPr>
        <w:t>приравненным</w:t>
      </w:r>
      <w:r w:rsidRPr="00883A83">
        <w:rPr>
          <w:color w:val="0D0D0D" w:themeColor="text1" w:themeTint="F2"/>
        </w:rPr>
        <w:t xml:space="preserve"> к нему категориям потребителей с ростом на </w:t>
      </w:r>
      <w:r w:rsidR="00D56039" w:rsidRPr="00883A83">
        <w:rPr>
          <w:color w:val="0D0D0D" w:themeColor="text1" w:themeTint="F2"/>
        </w:rPr>
        <w:t>6,4</w:t>
      </w:r>
      <w:r w:rsidRPr="00883A83">
        <w:rPr>
          <w:color w:val="0D0D0D" w:themeColor="text1" w:themeTint="F2"/>
        </w:rPr>
        <w:t>% во 2 ПГ 201</w:t>
      </w:r>
      <w:r w:rsidR="00D56039" w:rsidRPr="00883A83">
        <w:rPr>
          <w:color w:val="0D0D0D" w:themeColor="text1" w:themeTint="F2"/>
        </w:rPr>
        <w:t>7</w:t>
      </w:r>
      <w:r w:rsidRPr="00883A83">
        <w:rPr>
          <w:color w:val="0D0D0D" w:themeColor="text1" w:themeTint="F2"/>
        </w:rPr>
        <w:t xml:space="preserve"> г. относительно первого</w:t>
      </w:r>
      <w:r w:rsidR="00E234F6" w:rsidRPr="00883A83">
        <w:rPr>
          <w:color w:val="0D0D0D" w:themeColor="text1" w:themeTint="F2"/>
        </w:rPr>
        <w:t>. В среднем за год установлен</w:t>
      </w:r>
      <w:r w:rsidR="00D56039" w:rsidRPr="00883A83">
        <w:rPr>
          <w:color w:val="0D0D0D" w:themeColor="text1" w:themeTint="F2"/>
        </w:rPr>
        <w:t xml:space="preserve"> значительно (на 56%) ниже предельного максимального уровня, но не </w:t>
      </w:r>
      <w:r w:rsidR="00E234F6" w:rsidRPr="00883A83">
        <w:rPr>
          <w:color w:val="0D0D0D" w:themeColor="text1" w:themeTint="F2"/>
        </w:rPr>
        <w:t>ниже</w:t>
      </w:r>
      <w:r w:rsidR="00D56039" w:rsidRPr="00883A83">
        <w:rPr>
          <w:color w:val="0D0D0D" w:themeColor="text1" w:themeTint="F2"/>
        </w:rPr>
        <w:t xml:space="preserve"> предельного </w:t>
      </w:r>
      <w:r w:rsidR="00E234F6" w:rsidRPr="00883A83">
        <w:rPr>
          <w:color w:val="0D0D0D" w:themeColor="text1" w:themeTint="F2"/>
        </w:rPr>
        <w:t>минимального</w:t>
      </w:r>
      <w:r w:rsidR="00D56039" w:rsidRPr="00883A83">
        <w:rPr>
          <w:color w:val="0D0D0D" w:themeColor="text1" w:themeTint="F2"/>
        </w:rPr>
        <w:t xml:space="preserve"> уровня (</w:t>
      </w:r>
      <w:r w:rsidR="00E234F6" w:rsidRPr="00883A83">
        <w:rPr>
          <w:color w:val="0D0D0D" w:themeColor="text1" w:themeTint="F2"/>
        </w:rPr>
        <w:t xml:space="preserve">535 </w:t>
      </w:r>
      <w:r w:rsidR="00E234F6" w:rsidRPr="00883A83">
        <w:rPr>
          <w:color w:val="0D0D0D" w:themeColor="text1" w:themeTint="F2"/>
        </w:rPr>
        <w:lastRenderedPageBreak/>
        <w:t>руб./МВт*ч)</w:t>
      </w:r>
      <w:r w:rsidRPr="00883A83">
        <w:rPr>
          <w:color w:val="0D0D0D" w:themeColor="text1" w:themeTint="F2"/>
        </w:rPr>
        <w:t xml:space="preserve"> установленн</w:t>
      </w:r>
      <w:r w:rsidR="00362F88" w:rsidRPr="00883A83">
        <w:rPr>
          <w:color w:val="0D0D0D" w:themeColor="text1" w:themeTint="F2"/>
        </w:rPr>
        <w:t>ого</w:t>
      </w:r>
      <w:r w:rsidRPr="00883A83">
        <w:rPr>
          <w:color w:val="0D0D0D" w:themeColor="text1" w:themeTint="F2"/>
        </w:rPr>
        <w:t xml:space="preserve"> ФАС России </w:t>
      </w:r>
      <w:r w:rsidR="004D0009" w:rsidRPr="00883A83">
        <w:rPr>
          <w:color w:val="0D0D0D" w:themeColor="text1" w:themeTint="F2"/>
        </w:rPr>
        <w:t>(</w:t>
      </w:r>
      <w:r w:rsidR="00E234F6" w:rsidRPr="00883A83">
        <w:rPr>
          <w:color w:val="0D0D0D" w:themeColor="text1" w:themeTint="F2"/>
        </w:rPr>
        <w:t>Приказ ФАС России от 28.12.2016 № 1902/16</w:t>
      </w:r>
      <w:r w:rsidR="004D0009" w:rsidRPr="00883A83">
        <w:rPr>
          <w:color w:val="0D0D0D" w:themeColor="text1" w:themeTint="F2"/>
        </w:rPr>
        <w:t>)</w:t>
      </w:r>
      <w:r w:rsidR="00A46870" w:rsidRPr="00883A83">
        <w:rPr>
          <w:color w:val="0D0D0D" w:themeColor="text1" w:themeTint="F2"/>
        </w:rPr>
        <w:t>;</w:t>
      </w:r>
    </w:p>
    <w:p w14:paraId="6B041A69" w14:textId="77777777" w:rsidR="00E234F6" w:rsidRPr="00883A83" w:rsidRDefault="00AF11D9" w:rsidP="00CA390C">
      <w:pPr>
        <w:pStyle w:val="a"/>
        <w:rPr>
          <w:color w:val="0D0D0D" w:themeColor="text1" w:themeTint="F2"/>
        </w:rPr>
      </w:pPr>
      <w:r w:rsidRPr="00883A83">
        <w:rPr>
          <w:color w:val="0D0D0D" w:themeColor="text1" w:themeTint="F2"/>
        </w:rPr>
        <w:t xml:space="preserve">в среднем по прочим группам потребителей установлен с ростом тарифов на </w:t>
      </w:r>
      <w:r w:rsidR="00E234F6" w:rsidRPr="00883A83">
        <w:rPr>
          <w:color w:val="0D0D0D" w:themeColor="text1" w:themeTint="F2"/>
        </w:rPr>
        <w:t>14,1</w:t>
      </w:r>
      <w:r w:rsidRPr="00883A83">
        <w:rPr>
          <w:color w:val="0D0D0D" w:themeColor="text1" w:themeTint="F2"/>
        </w:rPr>
        <w:t>% во 2 ПГ 201</w:t>
      </w:r>
      <w:r w:rsidR="00E234F6" w:rsidRPr="00883A83">
        <w:rPr>
          <w:color w:val="0D0D0D" w:themeColor="text1" w:themeTint="F2"/>
        </w:rPr>
        <w:t>7</w:t>
      </w:r>
      <w:r w:rsidRPr="00883A83">
        <w:rPr>
          <w:color w:val="0D0D0D" w:themeColor="text1" w:themeTint="F2"/>
        </w:rPr>
        <w:t xml:space="preserve"> г. относительно первого</w:t>
      </w:r>
      <w:r w:rsidR="00E234F6" w:rsidRPr="00883A83">
        <w:rPr>
          <w:color w:val="0D0D0D" w:themeColor="text1" w:themeTint="F2"/>
        </w:rPr>
        <w:t>. В среднем за год установлен</w:t>
      </w:r>
      <w:r w:rsidRPr="00883A83">
        <w:rPr>
          <w:color w:val="0D0D0D" w:themeColor="text1" w:themeTint="F2"/>
        </w:rPr>
        <w:t xml:space="preserve"> </w:t>
      </w:r>
      <w:r w:rsidR="00E234F6" w:rsidRPr="00883A83">
        <w:rPr>
          <w:color w:val="0D0D0D" w:themeColor="text1" w:themeTint="F2"/>
        </w:rPr>
        <w:t>в рамках предельных уровней тарифов</w:t>
      </w:r>
    </w:p>
    <w:p w14:paraId="17761938" w14:textId="77777777" w:rsidR="00AF11D9" w:rsidRPr="00883A83" w:rsidRDefault="00AF11D9" w:rsidP="00E234F6">
      <w:pPr>
        <w:pStyle w:val="a"/>
        <w:numPr>
          <w:ilvl w:val="0"/>
          <w:numId w:val="0"/>
        </w:numPr>
        <w:ind w:left="1287"/>
        <w:rPr>
          <w:color w:val="0D0D0D" w:themeColor="text1" w:themeTint="F2"/>
        </w:rPr>
      </w:pPr>
      <w:r w:rsidRPr="00883A83">
        <w:rPr>
          <w:color w:val="0D0D0D" w:themeColor="text1" w:themeTint="F2"/>
        </w:rPr>
        <w:t xml:space="preserve">ФАС России </w:t>
      </w:r>
      <w:r w:rsidR="004D0009" w:rsidRPr="00883A83">
        <w:rPr>
          <w:color w:val="0D0D0D" w:themeColor="text1" w:themeTint="F2"/>
        </w:rPr>
        <w:t xml:space="preserve">(Приказ ФАС России от </w:t>
      </w:r>
      <w:r w:rsidR="00E234F6" w:rsidRPr="00883A83">
        <w:rPr>
          <w:color w:val="0D0D0D" w:themeColor="text1" w:themeTint="F2"/>
        </w:rPr>
        <w:t>27</w:t>
      </w:r>
      <w:r w:rsidR="004D0009" w:rsidRPr="00883A83">
        <w:rPr>
          <w:color w:val="0D0D0D" w:themeColor="text1" w:themeTint="F2"/>
        </w:rPr>
        <w:t>.12.1</w:t>
      </w:r>
      <w:r w:rsidR="00E234F6" w:rsidRPr="00883A83">
        <w:rPr>
          <w:color w:val="0D0D0D" w:themeColor="text1" w:themeTint="F2"/>
        </w:rPr>
        <w:t>6</w:t>
      </w:r>
      <w:r w:rsidR="004D0009" w:rsidRPr="00883A83">
        <w:rPr>
          <w:color w:val="0D0D0D" w:themeColor="text1" w:themeTint="F2"/>
        </w:rPr>
        <w:t xml:space="preserve"> № 18</w:t>
      </w:r>
      <w:r w:rsidR="00E234F6" w:rsidRPr="00883A83">
        <w:rPr>
          <w:color w:val="0D0D0D" w:themeColor="text1" w:themeTint="F2"/>
        </w:rPr>
        <w:t>93</w:t>
      </w:r>
      <w:r w:rsidR="004D0009" w:rsidRPr="00883A83">
        <w:rPr>
          <w:color w:val="0D0D0D" w:themeColor="text1" w:themeTint="F2"/>
        </w:rPr>
        <w:t>/1</w:t>
      </w:r>
      <w:r w:rsidR="00E234F6" w:rsidRPr="00883A83">
        <w:rPr>
          <w:color w:val="0D0D0D" w:themeColor="text1" w:themeTint="F2"/>
        </w:rPr>
        <w:t>6</w:t>
      </w:r>
      <w:r w:rsidR="004D0009" w:rsidRPr="00883A83">
        <w:rPr>
          <w:color w:val="0D0D0D" w:themeColor="text1" w:themeTint="F2"/>
        </w:rPr>
        <w:t>)</w:t>
      </w:r>
      <w:r w:rsidRPr="00883A83">
        <w:rPr>
          <w:color w:val="0D0D0D" w:themeColor="text1" w:themeTint="F2"/>
        </w:rPr>
        <w:t>.</w:t>
      </w:r>
    </w:p>
    <w:p w14:paraId="28B2428D" w14:textId="77777777" w:rsidR="00AF11D9" w:rsidRPr="00883A83" w:rsidRDefault="00AF11D9" w:rsidP="00EE3EBB">
      <w:pPr>
        <w:pStyle w:val="afffc"/>
        <w:keepNext/>
        <w:spacing w:after="0"/>
        <w:jc w:val="center"/>
        <w:rPr>
          <w:rFonts w:ascii="Myriad Pro" w:eastAsia="MS PMincho" w:hAnsi="Myriad Pro" w:cs="Times New Roman"/>
          <w:b/>
          <w:bCs/>
          <w:i w:val="0"/>
          <w:iCs w:val="0"/>
          <w:color w:val="0D0D0D" w:themeColor="text1" w:themeTint="F2"/>
          <w:sz w:val="28"/>
          <w:szCs w:val="28"/>
        </w:rPr>
      </w:pPr>
      <w:r w:rsidRPr="00883A83">
        <w:rPr>
          <w:rFonts w:ascii="Myriad Pro" w:eastAsia="MS PMincho" w:hAnsi="Myriad Pro" w:cs="Times New Roman"/>
          <w:b/>
          <w:bCs/>
          <w:i w:val="0"/>
          <w:iCs w:val="0"/>
          <w:color w:val="0D0D0D" w:themeColor="text1" w:themeTint="F2"/>
          <w:sz w:val="28"/>
          <w:szCs w:val="28"/>
        </w:rPr>
        <w:t>Анализ единых (котловых) тарифов на услуги по передаче электрической энергии на территории Томской области на 201</w:t>
      </w:r>
      <w:r w:rsidR="00CC0BDD" w:rsidRPr="00883A83">
        <w:rPr>
          <w:rFonts w:ascii="Myriad Pro" w:eastAsia="MS PMincho" w:hAnsi="Myriad Pro" w:cs="Times New Roman"/>
          <w:b/>
          <w:bCs/>
          <w:i w:val="0"/>
          <w:iCs w:val="0"/>
          <w:color w:val="0D0D0D" w:themeColor="text1" w:themeTint="F2"/>
          <w:sz w:val="28"/>
          <w:szCs w:val="28"/>
        </w:rPr>
        <w:t>7</w:t>
      </w:r>
      <w:r w:rsidRPr="00883A83">
        <w:rPr>
          <w:rFonts w:ascii="Myriad Pro" w:eastAsia="MS PMincho" w:hAnsi="Myriad Pro" w:cs="Times New Roman"/>
          <w:b/>
          <w:bCs/>
          <w:i w:val="0"/>
          <w:iCs w:val="0"/>
          <w:color w:val="0D0D0D" w:themeColor="text1" w:themeTint="F2"/>
          <w:sz w:val="28"/>
          <w:szCs w:val="28"/>
        </w:rPr>
        <w:t xml:space="preserve"> г.</w:t>
      </w:r>
    </w:p>
    <w:p w14:paraId="59AFE075" w14:textId="77777777" w:rsidR="00D56039" w:rsidRPr="00883A83" w:rsidRDefault="00D56039" w:rsidP="00D56039">
      <w:pPr>
        <w:rPr>
          <w:rFonts w:ascii="Myriad Pro" w:eastAsia="MS PMincho" w:hAnsi="Myriad Pro"/>
          <w:lang w:eastAsia="en-US"/>
        </w:rPr>
      </w:pPr>
    </w:p>
    <w:tbl>
      <w:tblPr>
        <w:tblW w:w="9513" w:type="dxa"/>
        <w:tblLook w:val="04A0" w:firstRow="1" w:lastRow="0" w:firstColumn="1" w:lastColumn="0" w:noHBand="0" w:noVBand="1"/>
      </w:tblPr>
      <w:tblGrid>
        <w:gridCol w:w="2263"/>
        <w:gridCol w:w="851"/>
        <w:gridCol w:w="709"/>
        <w:gridCol w:w="708"/>
        <w:gridCol w:w="709"/>
        <w:gridCol w:w="709"/>
        <w:gridCol w:w="850"/>
        <w:gridCol w:w="1067"/>
        <w:gridCol w:w="1647"/>
      </w:tblGrid>
      <w:tr w:rsidR="00D56039" w:rsidRPr="00883A83" w14:paraId="3F248C55" w14:textId="77777777" w:rsidTr="00C54AEE">
        <w:trPr>
          <w:trHeight w:val="780"/>
        </w:trPr>
        <w:tc>
          <w:tcPr>
            <w:tcW w:w="226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B42BC0C" w14:textId="77777777" w:rsidR="00D56039" w:rsidRPr="00883A83" w:rsidRDefault="00D56039" w:rsidP="00D56039">
            <w:pPr>
              <w:jc w:val="center"/>
              <w:rPr>
                <w:rFonts w:ascii="Myriad Pro" w:hAnsi="Myriad Pro" w:cs="Arial"/>
                <w:b/>
                <w:bCs/>
                <w:color w:val="FFFFFF"/>
                <w:sz w:val="18"/>
                <w:szCs w:val="18"/>
              </w:rPr>
            </w:pPr>
            <w:r w:rsidRPr="00883A83">
              <w:rPr>
                <w:rFonts w:ascii="Myriad Pro" w:hAnsi="Myriad Pro" w:cs="Arial"/>
                <w:b/>
                <w:bCs/>
                <w:color w:val="FFFFFF"/>
                <w:sz w:val="18"/>
                <w:szCs w:val="18"/>
              </w:rPr>
              <w:t>Наименование</w:t>
            </w:r>
          </w:p>
        </w:tc>
        <w:tc>
          <w:tcPr>
            <w:tcW w:w="226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350681" w14:textId="77777777" w:rsidR="00D56039" w:rsidRPr="00883A83" w:rsidRDefault="00D56039" w:rsidP="00D56039">
            <w:pPr>
              <w:jc w:val="center"/>
              <w:rPr>
                <w:rFonts w:ascii="Myriad Pro" w:hAnsi="Myriad Pro" w:cs="Arial"/>
                <w:b/>
                <w:bCs/>
                <w:color w:val="FFFFFF"/>
                <w:sz w:val="18"/>
                <w:szCs w:val="18"/>
              </w:rPr>
            </w:pPr>
            <w:r w:rsidRPr="00883A83">
              <w:rPr>
                <w:rFonts w:ascii="Myriad Pro" w:hAnsi="Myriad Pro" w:cs="Arial"/>
                <w:b/>
                <w:bCs/>
                <w:color w:val="FFFFFF"/>
                <w:sz w:val="18"/>
                <w:szCs w:val="18"/>
              </w:rPr>
              <w:t>2017 предельный максимальный уровень (утверждено ФАС России)</w:t>
            </w:r>
          </w:p>
        </w:tc>
        <w:tc>
          <w:tcPr>
            <w:tcW w:w="226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475D27" w14:textId="77777777" w:rsidR="00D56039" w:rsidRPr="00883A83" w:rsidRDefault="00D56039" w:rsidP="00D56039">
            <w:pPr>
              <w:jc w:val="center"/>
              <w:rPr>
                <w:rFonts w:ascii="Myriad Pro" w:hAnsi="Myriad Pro" w:cs="Arial"/>
                <w:b/>
                <w:bCs/>
                <w:color w:val="FFFFFF"/>
                <w:sz w:val="18"/>
                <w:szCs w:val="18"/>
              </w:rPr>
            </w:pPr>
            <w:r w:rsidRPr="00883A83">
              <w:rPr>
                <w:rFonts w:ascii="Myriad Pro" w:hAnsi="Myriad Pro" w:cs="Arial"/>
                <w:b/>
                <w:bCs/>
                <w:color w:val="FFFFFF"/>
                <w:sz w:val="18"/>
                <w:szCs w:val="18"/>
              </w:rPr>
              <w:t>2017 (утверждено ДТР Томской области) *</w:t>
            </w:r>
          </w:p>
        </w:tc>
        <w:tc>
          <w:tcPr>
            <w:tcW w:w="106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CD764A" w14:textId="77777777" w:rsidR="00D56039" w:rsidRPr="00883A83" w:rsidRDefault="00D56039" w:rsidP="00D56039">
            <w:pPr>
              <w:jc w:val="center"/>
              <w:rPr>
                <w:rFonts w:ascii="Myriad Pro" w:hAnsi="Myriad Pro" w:cs="Arial"/>
                <w:b/>
                <w:bCs/>
                <w:color w:val="FFFFFF"/>
                <w:sz w:val="18"/>
                <w:szCs w:val="18"/>
              </w:rPr>
            </w:pPr>
            <w:r w:rsidRPr="00883A83">
              <w:rPr>
                <w:rFonts w:ascii="Myriad Pro" w:hAnsi="Myriad Pro" w:cs="Arial"/>
                <w:b/>
                <w:bCs/>
                <w:color w:val="FFFFFF"/>
                <w:sz w:val="18"/>
                <w:szCs w:val="18"/>
              </w:rPr>
              <w:t>2ПГ 2017 (утв.)/1ПГ 2017 (утв.), %</w:t>
            </w:r>
          </w:p>
        </w:tc>
        <w:tc>
          <w:tcPr>
            <w:tcW w:w="164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3FB58B" w14:textId="77777777" w:rsidR="00D56039" w:rsidRPr="00883A83" w:rsidRDefault="00D56039" w:rsidP="00D56039">
            <w:pPr>
              <w:jc w:val="center"/>
              <w:rPr>
                <w:rFonts w:ascii="Myriad Pro" w:hAnsi="Myriad Pro" w:cs="Arial"/>
                <w:b/>
                <w:bCs/>
                <w:color w:val="FFFFFF"/>
                <w:sz w:val="18"/>
                <w:szCs w:val="18"/>
              </w:rPr>
            </w:pPr>
            <w:r w:rsidRPr="00883A83">
              <w:rPr>
                <w:rFonts w:ascii="Myriad Pro" w:hAnsi="Myriad Pro" w:cs="Arial"/>
                <w:b/>
                <w:bCs/>
                <w:color w:val="FFFFFF"/>
                <w:sz w:val="18"/>
                <w:szCs w:val="18"/>
              </w:rPr>
              <w:t>2017 (утв.)/ 2017 (предельный максимальный)</w:t>
            </w:r>
          </w:p>
        </w:tc>
      </w:tr>
      <w:tr w:rsidR="00D56039" w:rsidRPr="00883A83" w14:paraId="7C108152" w14:textId="77777777" w:rsidTr="00C54AEE">
        <w:trPr>
          <w:trHeight w:val="480"/>
        </w:trPr>
        <w:tc>
          <w:tcPr>
            <w:tcW w:w="226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287603" w14:textId="77777777" w:rsidR="00D56039" w:rsidRPr="00883A83" w:rsidRDefault="00D56039" w:rsidP="00D56039">
            <w:pPr>
              <w:rPr>
                <w:rFonts w:ascii="Myriad Pro" w:hAnsi="Myriad Pro" w:cs="Arial"/>
                <w:b/>
                <w:bCs/>
                <w:color w:val="FFFFFF"/>
                <w:sz w:val="18"/>
                <w:szCs w:val="18"/>
              </w:rPr>
            </w:pP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34448D3" w14:textId="77777777" w:rsidR="00D56039" w:rsidRPr="00883A83" w:rsidRDefault="00D56039" w:rsidP="00D56039">
            <w:pPr>
              <w:jc w:val="center"/>
              <w:rPr>
                <w:rFonts w:ascii="Myriad Pro" w:hAnsi="Myriad Pro" w:cs="Arial"/>
                <w:b/>
                <w:bCs/>
                <w:color w:val="FFFFFF"/>
                <w:sz w:val="18"/>
                <w:szCs w:val="18"/>
              </w:rPr>
            </w:pPr>
            <w:r w:rsidRPr="00883A83">
              <w:rPr>
                <w:rFonts w:ascii="Myriad Pro" w:hAnsi="Myriad Pro" w:cs="Arial"/>
                <w:b/>
                <w:bCs/>
                <w:color w:val="FFFFFF"/>
                <w:sz w:val="18"/>
                <w:szCs w:val="18"/>
              </w:rPr>
              <w:t>1 ПГ</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DAAAAAF" w14:textId="77777777" w:rsidR="00D56039" w:rsidRPr="00883A83" w:rsidRDefault="00D56039" w:rsidP="00D56039">
            <w:pPr>
              <w:jc w:val="center"/>
              <w:rPr>
                <w:rFonts w:ascii="Myriad Pro" w:hAnsi="Myriad Pro" w:cs="Arial"/>
                <w:b/>
                <w:bCs/>
                <w:color w:val="FFFFFF"/>
                <w:sz w:val="18"/>
                <w:szCs w:val="18"/>
              </w:rPr>
            </w:pPr>
            <w:r w:rsidRPr="00883A83">
              <w:rPr>
                <w:rFonts w:ascii="Myriad Pro" w:hAnsi="Myriad Pro" w:cs="Arial"/>
                <w:b/>
                <w:bCs/>
                <w:color w:val="FFFFFF"/>
                <w:sz w:val="18"/>
                <w:szCs w:val="18"/>
              </w:rPr>
              <w:t>2 ПГ</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762C1DC" w14:textId="77777777" w:rsidR="00D56039" w:rsidRPr="00883A83" w:rsidRDefault="00D56039" w:rsidP="00D56039">
            <w:pPr>
              <w:jc w:val="center"/>
              <w:rPr>
                <w:rFonts w:ascii="Myriad Pro" w:hAnsi="Myriad Pro" w:cs="Arial"/>
                <w:b/>
                <w:bCs/>
                <w:color w:val="FFFFFF"/>
                <w:sz w:val="18"/>
                <w:szCs w:val="18"/>
              </w:rPr>
            </w:pPr>
            <w:r w:rsidRPr="00883A83">
              <w:rPr>
                <w:rFonts w:ascii="Myriad Pro" w:hAnsi="Myriad Pro" w:cs="Arial"/>
                <w:b/>
                <w:bCs/>
                <w:color w:val="FFFFFF"/>
                <w:sz w:val="18"/>
                <w:szCs w:val="18"/>
              </w:rPr>
              <w:t>год</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2B3D6EE" w14:textId="77777777" w:rsidR="00D56039" w:rsidRPr="00883A83" w:rsidRDefault="00D56039" w:rsidP="00D56039">
            <w:pPr>
              <w:jc w:val="center"/>
              <w:rPr>
                <w:rFonts w:ascii="Myriad Pro" w:hAnsi="Myriad Pro" w:cs="Arial"/>
                <w:b/>
                <w:bCs/>
                <w:color w:val="FFFFFF"/>
                <w:sz w:val="18"/>
                <w:szCs w:val="18"/>
              </w:rPr>
            </w:pPr>
            <w:r w:rsidRPr="00883A83">
              <w:rPr>
                <w:rFonts w:ascii="Myriad Pro" w:hAnsi="Myriad Pro" w:cs="Arial"/>
                <w:b/>
                <w:bCs/>
                <w:color w:val="FFFFFF"/>
                <w:sz w:val="18"/>
                <w:szCs w:val="18"/>
              </w:rPr>
              <w:t>1 ПГ</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84969A2" w14:textId="77777777" w:rsidR="00D56039" w:rsidRPr="00883A83" w:rsidRDefault="00D56039" w:rsidP="00D56039">
            <w:pPr>
              <w:jc w:val="center"/>
              <w:rPr>
                <w:rFonts w:ascii="Myriad Pro" w:hAnsi="Myriad Pro" w:cs="Arial"/>
                <w:b/>
                <w:bCs/>
                <w:color w:val="FFFFFF"/>
                <w:sz w:val="18"/>
                <w:szCs w:val="18"/>
              </w:rPr>
            </w:pPr>
            <w:r w:rsidRPr="00883A83">
              <w:rPr>
                <w:rFonts w:ascii="Myriad Pro" w:hAnsi="Myriad Pro" w:cs="Arial"/>
                <w:b/>
                <w:bCs/>
                <w:color w:val="FFFFFF"/>
                <w:sz w:val="18"/>
                <w:szCs w:val="18"/>
              </w:rPr>
              <w:t>2 ПГ</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36671C0" w14:textId="77777777" w:rsidR="00D56039" w:rsidRPr="00883A83" w:rsidRDefault="00D56039" w:rsidP="00D56039">
            <w:pPr>
              <w:jc w:val="center"/>
              <w:rPr>
                <w:rFonts w:ascii="Myriad Pro" w:hAnsi="Myriad Pro" w:cs="Arial"/>
                <w:b/>
                <w:bCs/>
                <w:color w:val="FFFFFF"/>
                <w:sz w:val="18"/>
                <w:szCs w:val="18"/>
              </w:rPr>
            </w:pPr>
            <w:r w:rsidRPr="00883A83">
              <w:rPr>
                <w:rFonts w:ascii="Myriad Pro" w:hAnsi="Myriad Pro" w:cs="Arial"/>
                <w:b/>
                <w:bCs/>
                <w:color w:val="FFFFFF"/>
                <w:sz w:val="18"/>
                <w:szCs w:val="18"/>
              </w:rPr>
              <w:t>год</w:t>
            </w:r>
          </w:p>
        </w:tc>
        <w:tc>
          <w:tcPr>
            <w:tcW w:w="106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269D00" w14:textId="77777777" w:rsidR="00D56039" w:rsidRPr="00883A83" w:rsidRDefault="00D56039" w:rsidP="00D56039">
            <w:pPr>
              <w:rPr>
                <w:rFonts w:ascii="Myriad Pro" w:hAnsi="Myriad Pro" w:cs="Arial"/>
                <w:b/>
                <w:bCs/>
                <w:color w:val="FFFFFF"/>
                <w:sz w:val="18"/>
                <w:szCs w:val="18"/>
              </w:rPr>
            </w:pPr>
          </w:p>
        </w:tc>
        <w:tc>
          <w:tcPr>
            <w:tcW w:w="164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62096D" w14:textId="77777777" w:rsidR="00D56039" w:rsidRPr="00883A83" w:rsidRDefault="00D56039" w:rsidP="00D56039">
            <w:pPr>
              <w:rPr>
                <w:rFonts w:ascii="Myriad Pro" w:hAnsi="Myriad Pro" w:cs="Arial"/>
                <w:b/>
                <w:bCs/>
                <w:color w:val="FFFFFF"/>
                <w:sz w:val="18"/>
                <w:szCs w:val="18"/>
              </w:rPr>
            </w:pPr>
          </w:p>
        </w:tc>
      </w:tr>
      <w:tr w:rsidR="00D56039" w:rsidRPr="00883A83" w14:paraId="6B881F02" w14:textId="77777777" w:rsidTr="00C54AEE">
        <w:trPr>
          <w:trHeight w:val="300"/>
        </w:trPr>
        <w:tc>
          <w:tcPr>
            <w:tcW w:w="22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3E2831" w14:textId="77777777" w:rsidR="00D56039" w:rsidRPr="00883A83" w:rsidRDefault="00D56039" w:rsidP="00D56039">
            <w:pPr>
              <w:jc w:val="center"/>
              <w:rPr>
                <w:rFonts w:ascii="Myriad Pro" w:hAnsi="Myriad Pro" w:cs="Arial"/>
                <w:b/>
                <w:bCs/>
                <w:color w:val="FFFFFF"/>
                <w:sz w:val="18"/>
                <w:szCs w:val="18"/>
              </w:rPr>
            </w:pPr>
            <w:r w:rsidRPr="00883A83">
              <w:rPr>
                <w:rFonts w:ascii="Myriad Pro" w:hAnsi="Myriad Pro" w:cs="Arial"/>
                <w:b/>
                <w:bCs/>
                <w:color w:val="FFFFFF"/>
                <w:sz w:val="18"/>
                <w:szCs w:val="18"/>
              </w:rPr>
              <w:t>1</w:t>
            </w: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B98ADF4" w14:textId="77777777" w:rsidR="00D56039" w:rsidRPr="00883A83" w:rsidRDefault="00D56039" w:rsidP="00D56039">
            <w:pPr>
              <w:jc w:val="center"/>
              <w:rPr>
                <w:rFonts w:ascii="Myriad Pro" w:hAnsi="Myriad Pro" w:cs="Arial"/>
                <w:b/>
                <w:bCs/>
                <w:color w:val="FFFFFF"/>
                <w:sz w:val="18"/>
                <w:szCs w:val="18"/>
              </w:rPr>
            </w:pPr>
            <w:r w:rsidRPr="00883A83">
              <w:rPr>
                <w:rFonts w:ascii="Myriad Pro" w:hAnsi="Myriad Pro" w:cs="Arial"/>
                <w:b/>
                <w:bCs/>
                <w:color w:val="FFFFFF"/>
                <w:sz w:val="18"/>
                <w:szCs w:val="18"/>
              </w:rPr>
              <w:t>2</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B562E6C" w14:textId="77777777" w:rsidR="00D56039" w:rsidRPr="00883A83" w:rsidRDefault="00D56039" w:rsidP="00D56039">
            <w:pPr>
              <w:jc w:val="center"/>
              <w:rPr>
                <w:rFonts w:ascii="Myriad Pro" w:hAnsi="Myriad Pro" w:cs="Arial"/>
                <w:b/>
                <w:bCs/>
                <w:color w:val="FFFFFF"/>
                <w:sz w:val="18"/>
                <w:szCs w:val="18"/>
              </w:rPr>
            </w:pPr>
            <w:r w:rsidRPr="00883A83">
              <w:rPr>
                <w:rFonts w:ascii="Myriad Pro" w:hAnsi="Myriad Pro" w:cs="Arial"/>
                <w:b/>
                <w:bCs/>
                <w:color w:val="FFFFFF"/>
                <w:sz w:val="18"/>
                <w:szCs w:val="18"/>
              </w:rPr>
              <w:t>3</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43FDBB2" w14:textId="77777777" w:rsidR="00D56039" w:rsidRPr="00883A83" w:rsidRDefault="00D56039" w:rsidP="00D56039">
            <w:pPr>
              <w:jc w:val="center"/>
              <w:rPr>
                <w:rFonts w:ascii="Myriad Pro" w:hAnsi="Myriad Pro" w:cs="Arial"/>
                <w:b/>
                <w:bCs/>
                <w:color w:val="FFFFFF"/>
                <w:sz w:val="18"/>
                <w:szCs w:val="18"/>
              </w:rPr>
            </w:pPr>
            <w:r w:rsidRPr="00883A83">
              <w:rPr>
                <w:rFonts w:ascii="Myriad Pro" w:hAnsi="Myriad Pro" w:cs="Arial"/>
                <w:b/>
                <w:bCs/>
                <w:color w:val="FFFFFF"/>
                <w:sz w:val="18"/>
                <w:szCs w:val="18"/>
              </w:rPr>
              <w:t>4</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0DC1C40" w14:textId="77777777" w:rsidR="00D56039" w:rsidRPr="00883A83" w:rsidRDefault="00D56039" w:rsidP="00D56039">
            <w:pPr>
              <w:jc w:val="center"/>
              <w:rPr>
                <w:rFonts w:ascii="Myriad Pro" w:hAnsi="Myriad Pro" w:cs="Arial"/>
                <w:b/>
                <w:bCs/>
                <w:color w:val="FFFFFF"/>
                <w:sz w:val="18"/>
                <w:szCs w:val="18"/>
              </w:rPr>
            </w:pPr>
            <w:r w:rsidRPr="00883A83">
              <w:rPr>
                <w:rFonts w:ascii="Myriad Pro" w:hAnsi="Myriad Pro" w:cs="Arial"/>
                <w:b/>
                <w:bCs/>
                <w:color w:val="FFFFFF"/>
                <w:sz w:val="18"/>
                <w:szCs w:val="18"/>
              </w:rPr>
              <w:t>5</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7347BE5" w14:textId="77777777" w:rsidR="00D56039" w:rsidRPr="00883A83" w:rsidRDefault="00D56039" w:rsidP="00D56039">
            <w:pPr>
              <w:jc w:val="center"/>
              <w:rPr>
                <w:rFonts w:ascii="Myriad Pro" w:hAnsi="Myriad Pro" w:cs="Arial"/>
                <w:b/>
                <w:bCs/>
                <w:color w:val="FFFFFF"/>
                <w:sz w:val="18"/>
                <w:szCs w:val="18"/>
              </w:rPr>
            </w:pPr>
            <w:r w:rsidRPr="00883A83">
              <w:rPr>
                <w:rFonts w:ascii="Myriad Pro" w:hAnsi="Myriad Pro" w:cs="Arial"/>
                <w:b/>
                <w:bCs/>
                <w:color w:val="FFFFFF"/>
                <w:sz w:val="18"/>
                <w:szCs w:val="18"/>
              </w:rPr>
              <w:t>6</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381E651" w14:textId="77777777" w:rsidR="00D56039" w:rsidRPr="00883A83" w:rsidRDefault="00D56039" w:rsidP="00D56039">
            <w:pPr>
              <w:jc w:val="center"/>
              <w:rPr>
                <w:rFonts w:ascii="Myriad Pro" w:hAnsi="Myriad Pro" w:cs="Arial"/>
                <w:b/>
                <w:bCs/>
                <w:color w:val="FFFFFF"/>
                <w:sz w:val="18"/>
                <w:szCs w:val="18"/>
              </w:rPr>
            </w:pPr>
            <w:r w:rsidRPr="00883A83">
              <w:rPr>
                <w:rFonts w:ascii="Myriad Pro" w:hAnsi="Myriad Pro" w:cs="Arial"/>
                <w:b/>
                <w:bCs/>
                <w:color w:val="FFFFFF"/>
                <w:sz w:val="18"/>
                <w:szCs w:val="18"/>
              </w:rPr>
              <w:t>7</w:t>
            </w:r>
          </w:p>
        </w:tc>
        <w:tc>
          <w:tcPr>
            <w:tcW w:w="10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6DA15F" w14:textId="77777777" w:rsidR="00D56039" w:rsidRPr="00883A83" w:rsidRDefault="00D56039" w:rsidP="00D56039">
            <w:pPr>
              <w:jc w:val="center"/>
              <w:rPr>
                <w:rFonts w:ascii="Myriad Pro" w:hAnsi="Myriad Pro" w:cs="Arial"/>
                <w:b/>
                <w:bCs/>
                <w:color w:val="FFFFFF"/>
                <w:sz w:val="18"/>
                <w:szCs w:val="18"/>
              </w:rPr>
            </w:pPr>
            <w:r w:rsidRPr="00883A83">
              <w:rPr>
                <w:rFonts w:ascii="Myriad Pro" w:hAnsi="Myriad Pro" w:cs="Arial"/>
                <w:b/>
                <w:bCs/>
                <w:color w:val="FFFFFF"/>
                <w:sz w:val="18"/>
                <w:szCs w:val="18"/>
              </w:rPr>
              <w:t>8</w:t>
            </w:r>
          </w:p>
        </w:tc>
        <w:tc>
          <w:tcPr>
            <w:tcW w:w="1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D47B39" w14:textId="77777777" w:rsidR="00D56039" w:rsidRPr="00883A83" w:rsidRDefault="00D56039" w:rsidP="00D56039">
            <w:pPr>
              <w:jc w:val="center"/>
              <w:rPr>
                <w:rFonts w:ascii="Myriad Pro" w:hAnsi="Myriad Pro" w:cs="Arial"/>
                <w:b/>
                <w:bCs/>
                <w:color w:val="FFFFFF"/>
                <w:sz w:val="18"/>
                <w:szCs w:val="18"/>
              </w:rPr>
            </w:pPr>
            <w:r w:rsidRPr="00883A83">
              <w:rPr>
                <w:rFonts w:ascii="Myriad Pro" w:hAnsi="Myriad Pro" w:cs="Arial"/>
                <w:b/>
                <w:bCs/>
                <w:color w:val="FFFFFF"/>
                <w:sz w:val="18"/>
                <w:szCs w:val="18"/>
              </w:rPr>
              <w:t>9</w:t>
            </w:r>
          </w:p>
        </w:tc>
      </w:tr>
      <w:tr w:rsidR="00D56039" w:rsidRPr="00883A83" w14:paraId="73A38B24" w14:textId="77777777" w:rsidTr="00C54AEE">
        <w:trPr>
          <w:trHeight w:val="300"/>
        </w:trPr>
        <w:tc>
          <w:tcPr>
            <w:tcW w:w="9513" w:type="dxa"/>
            <w:gridSpan w:val="9"/>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601A7FBE" w14:textId="77777777" w:rsidR="00D56039" w:rsidRPr="00883A83" w:rsidRDefault="00D56039" w:rsidP="00D56039">
            <w:pPr>
              <w:rPr>
                <w:rFonts w:ascii="Myriad Pro" w:hAnsi="Myriad Pro" w:cs="Arial"/>
                <w:b/>
                <w:bCs/>
                <w:color w:val="0D0D0D"/>
                <w:sz w:val="18"/>
                <w:szCs w:val="18"/>
              </w:rPr>
            </w:pPr>
            <w:r w:rsidRPr="00883A83">
              <w:rPr>
                <w:rFonts w:ascii="Myriad Pro" w:hAnsi="Myriad Pro" w:cs="Arial"/>
                <w:b/>
                <w:bCs/>
                <w:color w:val="0D0D0D"/>
                <w:sz w:val="18"/>
                <w:szCs w:val="18"/>
              </w:rPr>
              <w:t>Единые котловые тарифы на услуги по передаче электрической энергии, руб./МВт*ч</w:t>
            </w:r>
          </w:p>
        </w:tc>
      </w:tr>
      <w:tr w:rsidR="00D56039" w:rsidRPr="00883A83" w14:paraId="5FDE35BA" w14:textId="77777777" w:rsidTr="00D56039">
        <w:trPr>
          <w:trHeight w:val="3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41DCC3A" w14:textId="77777777" w:rsidR="00D56039" w:rsidRPr="00883A83" w:rsidRDefault="00D56039" w:rsidP="00D56039">
            <w:pPr>
              <w:rPr>
                <w:rFonts w:ascii="Myriad Pro" w:hAnsi="Myriad Pro" w:cs="Arial"/>
                <w:b/>
                <w:bCs/>
                <w:color w:val="0D0D0D"/>
                <w:sz w:val="18"/>
                <w:szCs w:val="18"/>
              </w:rPr>
            </w:pPr>
            <w:r w:rsidRPr="00883A83">
              <w:rPr>
                <w:rFonts w:ascii="Myriad Pro" w:hAnsi="Myriad Pro" w:cs="Arial"/>
                <w:b/>
                <w:bCs/>
                <w:color w:val="0D0D0D"/>
                <w:sz w:val="18"/>
                <w:szCs w:val="18"/>
              </w:rPr>
              <w:t>Одноставочный тариф</w:t>
            </w:r>
          </w:p>
        </w:tc>
        <w:tc>
          <w:tcPr>
            <w:tcW w:w="851" w:type="dxa"/>
            <w:tcBorders>
              <w:top w:val="nil"/>
              <w:left w:val="nil"/>
              <w:bottom w:val="single" w:sz="4" w:space="0" w:color="auto"/>
              <w:right w:val="single" w:sz="4" w:space="0" w:color="auto"/>
            </w:tcBorders>
            <w:shd w:val="clear" w:color="auto" w:fill="auto"/>
            <w:noWrap/>
            <w:vAlign w:val="center"/>
            <w:hideMark/>
          </w:tcPr>
          <w:p w14:paraId="6630B97D"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1 632</w:t>
            </w:r>
          </w:p>
        </w:tc>
        <w:tc>
          <w:tcPr>
            <w:tcW w:w="709" w:type="dxa"/>
            <w:tcBorders>
              <w:top w:val="nil"/>
              <w:left w:val="nil"/>
              <w:bottom w:val="single" w:sz="4" w:space="0" w:color="auto"/>
              <w:right w:val="single" w:sz="4" w:space="0" w:color="auto"/>
            </w:tcBorders>
            <w:shd w:val="clear" w:color="auto" w:fill="auto"/>
            <w:noWrap/>
            <w:vAlign w:val="center"/>
            <w:hideMark/>
          </w:tcPr>
          <w:p w14:paraId="7648EA3E"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1 829</w:t>
            </w:r>
          </w:p>
        </w:tc>
        <w:tc>
          <w:tcPr>
            <w:tcW w:w="708" w:type="dxa"/>
            <w:tcBorders>
              <w:top w:val="nil"/>
              <w:left w:val="nil"/>
              <w:bottom w:val="single" w:sz="4" w:space="0" w:color="auto"/>
              <w:right w:val="single" w:sz="4" w:space="0" w:color="auto"/>
            </w:tcBorders>
            <w:shd w:val="clear" w:color="auto" w:fill="auto"/>
            <w:noWrap/>
            <w:vAlign w:val="center"/>
            <w:hideMark/>
          </w:tcPr>
          <w:p w14:paraId="664F33B3"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1 729</w:t>
            </w:r>
          </w:p>
        </w:tc>
        <w:tc>
          <w:tcPr>
            <w:tcW w:w="709" w:type="dxa"/>
            <w:tcBorders>
              <w:top w:val="nil"/>
              <w:left w:val="nil"/>
              <w:bottom w:val="single" w:sz="4" w:space="0" w:color="auto"/>
              <w:right w:val="single" w:sz="4" w:space="0" w:color="auto"/>
            </w:tcBorders>
            <w:shd w:val="clear" w:color="auto" w:fill="auto"/>
            <w:noWrap/>
            <w:vAlign w:val="center"/>
            <w:hideMark/>
          </w:tcPr>
          <w:p w14:paraId="077F3884"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1 354</w:t>
            </w:r>
          </w:p>
        </w:tc>
        <w:tc>
          <w:tcPr>
            <w:tcW w:w="709" w:type="dxa"/>
            <w:tcBorders>
              <w:top w:val="nil"/>
              <w:left w:val="nil"/>
              <w:bottom w:val="single" w:sz="4" w:space="0" w:color="auto"/>
              <w:right w:val="single" w:sz="4" w:space="0" w:color="auto"/>
            </w:tcBorders>
            <w:shd w:val="clear" w:color="auto" w:fill="auto"/>
            <w:noWrap/>
            <w:vAlign w:val="center"/>
            <w:hideMark/>
          </w:tcPr>
          <w:p w14:paraId="36A7D54E"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1 540</w:t>
            </w:r>
          </w:p>
        </w:tc>
        <w:tc>
          <w:tcPr>
            <w:tcW w:w="850" w:type="dxa"/>
            <w:tcBorders>
              <w:top w:val="nil"/>
              <w:left w:val="nil"/>
              <w:bottom w:val="single" w:sz="4" w:space="0" w:color="auto"/>
              <w:right w:val="single" w:sz="4" w:space="0" w:color="auto"/>
            </w:tcBorders>
            <w:shd w:val="clear" w:color="auto" w:fill="auto"/>
            <w:noWrap/>
            <w:vAlign w:val="center"/>
            <w:hideMark/>
          </w:tcPr>
          <w:p w14:paraId="5FAED166"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1 445</w:t>
            </w:r>
          </w:p>
        </w:tc>
        <w:tc>
          <w:tcPr>
            <w:tcW w:w="1067" w:type="dxa"/>
            <w:tcBorders>
              <w:top w:val="nil"/>
              <w:left w:val="nil"/>
              <w:bottom w:val="single" w:sz="4" w:space="0" w:color="auto"/>
              <w:right w:val="single" w:sz="4" w:space="0" w:color="auto"/>
            </w:tcBorders>
            <w:shd w:val="clear" w:color="auto" w:fill="auto"/>
            <w:noWrap/>
            <w:vAlign w:val="center"/>
            <w:hideMark/>
          </w:tcPr>
          <w:p w14:paraId="50A41B82" w14:textId="77777777" w:rsidR="00D56039" w:rsidRPr="00883A83" w:rsidRDefault="00D56039" w:rsidP="00D56039">
            <w:pPr>
              <w:jc w:val="right"/>
              <w:rPr>
                <w:rFonts w:ascii="Myriad Pro" w:hAnsi="Myriad Pro" w:cs="Arial"/>
                <w:b/>
                <w:bCs/>
                <w:color w:val="0D0D0D"/>
                <w:sz w:val="18"/>
                <w:szCs w:val="18"/>
              </w:rPr>
            </w:pPr>
            <w:r w:rsidRPr="00883A83">
              <w:rPr>
                <w:rFonts w:ascii="Myriad Pro" w:hAnsi="Myriad Pro" w:cs="Arial"/>
                <w:b/>
                <w:bCs/>
                <w:color w:val="0D0D0D"/>
                <w:sz w:val="18"/>
                <w:szCs w:val="18"/>
              </w:rPr>
              <w:t>13,8%</w:t>
            </w:r>
          </w:p>
        </w:tc>
        <w:tc>
          <w:tcPr>
            <w:tcW w:w="1647" w:type="dxa"/>
            <w:tcBorders>
              <w:top w:val="nil"/>
              <w:left w:val="nil"/>
              <w:bottom w:val="single" w:sz="4" w:space="0" w:color="auto"/>
              <w:right w:val="single" w:sz="4" w:space="0" w:color="auto"/>
            </w:tcBorders>
            <w:shd w:val="clear" w:color="auto" w:fill="auto"/>
            <w:noWrap/>
            <w:vAlign w:val="center"/>
            <w:hideMark/>
          </w:tcPr>
          <w:p w14:paraId="42C021D1" w14:textId="77777777" w:rsidR="00D56039" w:rsidRPr="00883A83" w:rsidRDefault="00D56039" w:rsidP="00D56039">
            <w:pPr>
              <w:jc w:val="right"/>
              <w:rPr>
                <w:rFonts w:ascii="Myriad Pro" w:hAnsi="Myriad Pro" w:cs="Arial"/>
                <w:b/>
                <w:bCs/>
                <w:color w:val="0D0D0D"/>
                <w:sz w:val="18"/>
                <w:szCs w:val="18"/>
              </w:rPr>
            </w:pPr>
            <w:r w:rsidRPr="00883A83">
              <w:rPr>
                <w:rFonts w:ascii="Myriad Pro" w:hAnsi="Myriad Pro" w:cs="Arial"/>
                <w:b/>
                <w:bCs/>
                <w:color w:val="0D0D0D"/>
                <w:sz w:val="18"/>
                <w:szCs w:val="18"/>
              </w:rPr>
              <w:t>-16,4%</w:t>
            </w:r>
          </w:p>
        </w:tc>
      </w:tr>
      <w:tr w:rsidR="00D56039" w:rsidRPr="00883A83" w14:paraId="5D87354A" w14:textId="77777777" w:rsidTr="00D56039">
        <w:trPr>
          <w:trHeight w:val="3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AC00280" w14:textId="77777777" w:rsidR="00D56039" w:rsidRPr="00883A83" w:rsidRDefault="00D56039" w:rsidP="00D56039">
            <w:pPr>
              <w:rPr>
                <w:rFonts w:ascii="Myriad Pro" w:hAnsi="Myriad Pro" w:cs="Arial"/>
                <w:color w:val="0D0D0D"/>
                <w:sz w:val="18"/>
                <w:szCs w:val="18"/>
              </w:rPr>
            </w:pPr>
            <w:r w:rsidRPr="00883A83">
              <w:rPr>
                <w:rFonts w:ascii="Myriad Pro" w:hAnsi="Myriad Pro" w:cs="Arial"/>
                <w:color w:val="0D0D0D"/>
                <w:sz w:val="18"/>
                <w:szCs w:val="18"/>
              </w:rPr>
              <w:t xml:space="preserve">Население и приравненные </w:t>
            </w:r>
          </w:p>
        </w:tc>
        <w:tc>
          <w:tcPr>
            <w:tcW w:w="851" w:type="dxa"/>
            <w:tcBorders>
              <w:top w:val="nil"/>
              <w:left w:val="nil"/>
              <w:bottom w:val="single" w:sz="4" w:space="0" w:color="auto"/>
              <w:right w:val="single" w:sz="4" w:space="0" w:color="auto"/>
            </w:tcBorders>
            <w:shd w:val="clear" w:color="auto" w:fill="auto"/>
            <w:noWrap/>
            <w:vAlign w:val="center"/>
            <w:hideMark/>
          </w:tcPr>
          <w:p w14:paraId="632CD1D9"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1 607</w:t>
            </w:r>
          </w:p>
        </w:tc>
        <w:tc>
          <w:tcPr>
            <w:tcW w:w="709" w:type="dxa"/>
            <w:tcBorders>
              <w:top w:val="nil"/>
              <w:left w:val="nil"/>
              <w:bottom w:val="single" w:sz="4" w:space="0" w:color="auto"/>
              <w:right w:val="single" w:sz="4" w:space="0" w:color="auto"/>
            </w:tcBorders>
            <w:shd w:val="clear" w:color="auto" w:fill="auto"/>
            <w:noWrap/>
            <w:vAlign w:val="center"/>
            <w:hideMark/>
          </w:tcPr>
          <w:p w14:paraId="497B5A82"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1 819</w:t>
            </w:r>
          </w:p>
        </w:tc>
        <w:tc>
          <w:tcPr>
            <w:tcW w:w="708" w:type="dxa"/>
            <w:tcBorders>
              <w:top w:val="nil"/>
              <w:left w:val="nil"/>
              <w:bottom w:val="single" w:sz="4" w:space="0" w:color="auto"/>
              <w:right w:val="single" w:sz="4" w:space="0" w:color="auto"/>
            </w:tcBorders>
            <w:shd w:val="clear" w:color="auto" w:fill="auto"/>
            <w:noWrap/>
            <w:vAlign w:val="center"/>
            <w:hideMark/>
          </w:tcPr>
          <w:p w14:paraId="1C4BFD8D"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1 709</w:t>
            </w:r>
          </w:p>
        </w:tc>
        <w:tc>
          <w:tcPr>
            <w:tcW w:w="709" w:type="dxa"/>
            <w:tcBorders>
              <w:top w:val="nil"/>
              <w:left w:val="nil"/>
              <w:bottom w:val="single" w:sz="4" w:space="0" w:color="auto"/>
              <w:right w:val="single" w:sz="4" w:space="0" w:color="auto"/>
            </w:tcBorders>
            <w:shd w:val="clear" w:color="auto" w:fill="auto"/>
            <w:noWrap/>
            <w:vAlign w:val="center"/>
            <w:hideMark/>
          </w:tcPr>
          <w:p w14:paraId="2A4AD946"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724</w:t>
            </w:r>
          </w:p>
        </w:tc>
        <w:tc>
          <w:tcPr>
            <w:tcW w:w="709" w:type="dxa"/>
            <w:tcBorders>
              <w:top w:val="nil"/>
              <w:left w:val="nil"/>
              <w:bottom w:val="single" w:sz="4" w:space="0" w:color="auto"/>
              <w:right w:val="single" w:sz="4" w:space="0" w:color="auto"/>
            </w:tcBorders>
            <w:shd w:val="clear" w:color="auto" w:fill="auto"/>
            <w:noWrap/>
            <w:vAlign w:val="center"/>
            <w:hideMark/>
          </w:tcPr>
          <w:p w14:paraId="147E1E1C"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771</w:t>
            </w:r>
          </w:p>
        </w:tc>
        <w:tc>
          <w:tcPr>
            <w:tcW w:w="850" w:type="dxa"/>
            <w:tcBorders>
              <w:top w:val="nil"/>
              <w:left w:val="nil"/>
              <w:bottom w:val="single" w:sz="4" w:space="0" w:color="auto"/>
              <w:right w:val="single" w:sz="4" w:space="0" w:color="auto"/>
            </w:tcBorders>
            <w:shd w:val="clear" w:color="auto" w:fill="auto"/>
            <w:noWrap/>
            <w:vAlign w:val="center"/>
            <w:hideMark/>
          </w:tcPr>
          <w:p w14:paraId="4555DD2E"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747</w:t>
            </w:r>
          </w:p>
        </w:tc>
        <w:tc>
          <w:tcPr>
            <w:tcW w:w="1067" w:type="dxa"/>
            <w:tcBorders>
              <w:top w:val="nil"/>
              <w:left w:val="nil"/>
              <w:bottom w:val="single" w:sz="4" w:space="0" w:color="auto"/>
              <w:right w:val="single" w:sz="4" w:space="0" w:color="auto"/>
            </w:tcBorders>
            <w:shd w:val="clear" w:color="auto" w:fill="auto"/>
            <w:noWrap/>
            <w:vAlign w:val="center"/>
            <w:hideMark/>
          </w:tcPr>
          <w:p w14:paraId="0A1312B8" w14:textId="77777777" w:rsidR="00D56039" w:rsidRPr="00883A83" w:rsidRDefault="00D56039" w:rsidP="00D56039">
            <w:pPr>
              <w:jc w:val="right"/>
              <w:rPr>
                <w:rFonts w:ascii="Myriad Pro" w:hAnsi="Myriad Pro" w:cs="Arial"/>
                <w:b/>
                <w:bCs/>
                <w:color w:val="0D0D0D"/>
                <w:sz w:val="18"/>
                <w:szCs w:val="18"/>
              </w:rPr>
            </w:pPr>
            <w:r w:rsidRPr="00883A83">
              <w:rPr>
                <w:rFonts w:ascii="Myriad Pro" w:hAnsi="Myriad Pro" w:cs="Arial"/>
                <w:b/>
                <w:bCs/>
                <w:color w:val="0D0D0D"/>
                <w:sz w:val="18"/>
                <w:szCs w:val="18"/>
              </w:rPr>
              <w:t>6,4%</w:t>
            </w:r>
          </w:p>
        </w:tc>
        <w:tc>
          <w:tcPr>
            <w:tcW w:w="1647" w:type="dxa"/>
            <w:tcBorders>
              <w:top w:val="nil"/>
              <w:left w:val="nil"/>
              <w:bottom w:val="single" w:sz="4" w:space="0" w:color="auto"/>
              <w:right w:val="single" w:sz="4" w:space="0" w:color="auto"/>
            </w:tcBorders>
            <w:shd w:val="clear" w:color="auto" w:fill="auto"/>
            <w:noWrap/>
            <w:vAlign w:val="center"/>
            <w:hideMark/>
          </w:tcPr>
          <w:p w14:paraId="18C1CAA1" w14:textId="77777777" w:rsidR="00D56039" w:rsidRPr="00883A83" w:rsidRDefault="00D56039" w:rsidP="00D56039">
            <w:pPr>
              <w:jc w:val="right"/>
              <w:rPr>
                <w:rFonts w:ascii="Myriad Pro" w:hAnsi="Myriad Pro" w:cs="Arial"/>
                <w:b/>
                <w:bCs/>
                <w:color w:val="0D0D0D"/>
                <w:sz w:val="18"/>
                <w:szCs w:val="18"/>
              </w:rPr>
            </w:pPr>
            <w:r w:rsidRPr="00883A83">
              <w:rPr>
                <w:rFonts w:ascii="Myriad Pro" w:hAnsi="Myriad Pro" w:cs="Arial"/>
                <w:b/>
                <w:bCs/>
                <w:color w:val="0D0D0D"/>
                <w:sz w:val="18"/>
                <w:szCs w:val="18"/>
              </w:rPr>
              <w:t>-56,3%</w:t>
            </w:r>
          </w:p>
        </w:tc>
      </w:tr>
      <w:tr w:rsidR="00D56039" w:rsidRPr="00883A83" w14:paraId="4C2BC117" w14:textId="77777777" w:rsidTr="00D56039">
        <w:trPr>
          <w:trHeight w:val="3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27143791" w14:textId="77777777" w:rsidR="00D56039" w:rsidRPr="00883A83" w:rsidRDefault="00D56039" w:rsidP="00D56039">
            <w:pPr>
              <w:rPr>
                <w:rFonts w:ascii="Myriad Pro" w:hAnsi="Myriad Pro" w:cs="Arial"/>
                <w:color w:val="0D0D0D"/>
                <w:sz w:val="18"/>
                <w:szCs w:val="18"/>
              </w:rPr>
            </w:pPr>
            <w:r w:rsidRPr="00883A83">
              <w:rPr>
                <w:rFonts w:ascii="Myriad Pro" w:hAnsi="Myriad Pro" w:cs="Arial"/>
                <w:color w:val="0D0D0D"/>
                <w:sz w:val="18"/>
                <w:szCs w:val="18"/>
              </w:rPr>
              <w:t>Прочие потребители</w:t>
            </w:r>
          </w:p>
        </w:tc>
        <w:tc>
          <w:tcPr>
            <w:tcW w:w="851" w:type="dxa"/>
            <w:tcBorders>
              <w:top w:val="nil"/>
              <w:left w:val="nil"/>
              <w:bottom w:val="single" w:sz="4" w:space="0" w:color="auto"/>
              <w:right w:val="single" w:sz="4" w:space="0" w:color="auto"/>
            </w:tcBorders>
            <w:shd w:val="clear" w:color="auto" w:fill="auto"/>
            <w:noWrap/>
            <w:vAlign w:val="center"/>
            <w:hideMark/>
          </w:tcPr>
          <w:p w14:paraId="4DA48DCA"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1 642</w:t>
            </w:r>
          </w:p>
        </w:tc>
        <w:tc>
          <w:tcPr>
            <w:tcW w:w="709" w:type="dxa"/>
            <w:tcBorders>
              <w:top w:val="nil"/>
              <w:left w:val="nil"/>
              <w:bottom w:val="single" w:sz="4" w:space="0" w:color="auto"/>
              <w:right w:val="single" w:sz="4" w:space="0" w:color="auto"/>
            </w:tcBorders>
            <w:shd w:val="clear" w:color="auto" w:fill="auto"/>
            <w:noWrap/>
            <w:vAlign w:val="center"/>
            <w:hideMark/>
          </w:tcPr>
          <w:p w14:paraId="3CE06F9A"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1 832</w:t>
            </w:r>
          </w:p>
        </w:tc>
        <w:tc>
          <w:tcPr>
            <w:tcW w:w="708" w:type="dxa"/>
            <w:tcBorders>
              <w:top w:val="nil"/>
              <w:left w:val="nil"/>
              <w:bottom w:val="single" w:sz="4" w:space="0" w:color="auto"/>
              <w:right w:val="single" w:sz="4" w:space="0" w:color="auto"/>
            </w:tcBorders>
            <w:shd w:val="clear" w:color="auto" w:fill="auto"/>
            <w:noWrap/>
            <w:vAlign w:val="center"/>
            <w:hideMark/>
          </w:tcPr>
          <w:p w14:paraId="09262C08"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1 736</w:t>
            </w:r>
          </w:p>
        </w:tc>
        <w:tc>
          <w:tcPr>
            <w:tcW w:w="709" w:type="dxa"/>
            <w:tcBorders>
              <w:top w:val="nil"/>
              <w:left w:val="nil"/>
              <w:bottom w:val="single" w:sz="4" w:space="0" w:color="auto"/>
              <w:right w:val="single" w:sz="4" w:space="0" w:color="auto"/>
            </w:tcBorders>
            <w:shd w:val="clear" w:color="auto" w:fill="auto"/>
            <w:noWrap/>
            <w:vAlign w:val="center"/>
            <w:hideMark/>
          </w:tcPr>
          <w:p w14:paraId="1873F484"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1 603</w:t>
            </w:r>
          </w:p>
        </w:tc>
        <w:tc>
          <w:tcPr>
            <w:tcW w:w="709" w:type="dxa"/>
            <w:tcBorders>
              <w:top w:val="nil"/>
              <w:left w:val="nil"/>
              <w:bottom w:val="single" w:sz="4" w:space="0" w:color="auto"/>
              <w:right w:val="single" w:sz="4" w:space="0" w:color="auto"/>
            </w:tcBorders>
            <w:shd w:val="clear" w:color="auto" w:fill="auto"/>
            <w:noWrap/>
            <w:vAlign w:val="center"/>
            <w:hideMark/>
          </w:tcPr>
          <w:p w14:paraId="33783BFA"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1 828</w:t>
            </w:r>
          </w:p>
        </w:tc>
        <w:tc>
          <w:tcPr>
            <w:tcW w:w="850" w:type="dxa"/>
            <w:tcBorders>
              <w:top w:val="nil"/>
              <w:left w:val="nil"/>
              <w:bottom w:val="single" w:sz="4" w:space="0" w:color="auto"/>
              <w:right w:val="single" w:sz="4" w:space="0" w:color="auto"/>
            </w:tcBorders>
            <w:shd w:val="clear" w:color="auto" w:fill="auto"/>
            <w:noWrap/>
            <w:vAlign w:val="center"/>
            <w:hideMark/>
          </w:tcPr>
          <w:p w14:paraId="26A1BF5D"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1 715</w:t>
            </w:r>
          </w:p>
        </w:tc>
        <w:tc>
          <w:tcPr>
            <w:tcW w:w="1067" w:type="dxa"/>
            <w:tcBorders>
              <w:top w:val="nil"/>
              <w:left w:val="nil"/>
              <w:bottom w:val="single" w:sz="4" w:space="0" w:color="auto"/>
              <w:right w:val="single" w:sz="4" w:space="0" w:color="auto"/>
            </w:tcBorders>
            <w:shd w:val="clear" w:color="auto" w:fill="auto"/>
            <w:noWrap/>
            <w:vAlign w:val="center"/>
            <w:hideMark/>
          </w:tcPr>
          <w:p w14:paraId="26370896" w14:textId="77777777" w:rsidR="00D56039" w:rsidRPr="00883A83" w:rsidRDefault="00D56039" w:rsidP="00D56039">
            <w:pPr>
              <w:jc w:val="right"/>
              <w:rPr>
                <w:rFonts w:ascii="Myriad Pro" w:hAnsi="Myriad Pro" w:cs="Arial"/>
                <w:b/>
                <w:bCs/>
                <w:color w:val="0D0D0D"/>
                <w:sz w:val="18"/>
                <w:szCs w:val="18"/>
              </w:rPr>
            </w:pPr>
            <w:r w:rsidRPr="00883A83">
              <w:rPr>
                <w:rFonts w:ascii="Myriad Pro" w:hAnsi="Myriad Pro" w:cs="Arial"/>
                <w:b/>
                <w:bCs/>
                <w:color w:val="0D0D0D"/>
                <w:sz w:val="18"/>
                <w:szCs w:val="18"/>
              </w:rPr>
              <w:t>14,1%</w:t>
            </w:r>
          </w:p>
        </w:tc>
        <w:tc>
          <w:tcPr>
            <w:tcW w:w="1647" w:type="dxa"/>
            <w:tcBorders>
              <w:top w:val="nil"/>
              <w:left w:val="nil"/>
              <w:bottom w:val="single" w:sz="4" w:space="0" w:color="auto"/>
              <w:right w:val="single" w:sz="4" w:space="0" w:color="auto"/>
            </w:tcBorders>
            <w:shd w:val="clear" w:color="auto" w:fill="auto"/>
            <w:noWrap/>
            <w:vAlign w:val="center"/>
            <w:hideMark/>
          </w:tcPr>
          <w:p w14:paraId="28512601" w14:textId="77777777" w:rsidR="00D56039" w:rsidRPr="00883A83" w:rsidRDefault="00D56039" w:rsidP="00D56039">
            <w:pPr>
              <w:jc w:val="right"/>
              <w:rPr>
                <w:rFonts w:ascii="Myriad Pro" w:hAnsi="Myriad Pro" w:cs="Arial"/>
                <w:b/>
                <w:bCs/>
                <w:color w:val="0D0D0D"/>
                <w:sz w:val="18"/>
                <w:szCs w:val="18"/>
              </w:rPr>
            </w:pPr>
            <w:r w:rsidRPr="00883A83">
              <w:rPr>
                <w:rFonts w:ascii="Myriad Pro" w:hAnsi="Myriad Pro" w:cs="Arial"/>
                <w:b/>
                <w:bCs/>
                <w:color w:val="0D0D0D"/>
                <w:sz w:val="18"/>
                <w:szCs w:val="18"/>
              </w:rPr>
              <w:t>-1,3%</w:t>
            </w:r>
          </w:p>
        </w:tc>
      </w:tr>
      <w:tr w:rsidR="00D56039" w:rsidRPr="00883A83" w14:paraId="7C7D7272" w14:textId="77777777" w:rsidTr="00D56039">
        <w:trPr>
          <w:trHeight w:val="3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459B6932" w14:textId="77777777" w:rsidR="00D56039" w:rsidRPr="00883A83" w:rsidRDefault="00D56039" w:rsidP="00D56039">
            <w:pPr>
              <w:rPr>
                <w:rFonts w:ascii="Myriad Pro" w:hAnsi="Myriad Pro" w:cs="Arial"/>
                <w:color w:val="0D0D0D"/>
                <w:sz w:val="18"/>
                <w:szCs w:val="18"/>
              </w:rPr>
            </w:pPr>
            <w:r w:rsidRPr="00883A83">
              <w:rPr>
                <w:rFonts w:ascii="Myriad Pro" w:hAnsi="Myriad Pro" w:cs="Arial"/>
                <w:color w:val="0D0D0D"/>
                <w:sz w:val="18"/>
                <w:szCs w:val="18"/>
              </w:rPr>
              <w:t>ВН</w:t>
            </w:r>
          </w:p>
        </w:tc>
        <w:tc>
          <w:tcPr>
            <w:tcW w:w="851" w:type="dxa"/>
            <w:tcBorders>
              <w:top w:val="nil"/>
              <w:left w:val="nil"/>
              <w:bottom w:val="single" w:sz="4" w:space="0" w:color="auto"/>
              <w:right w:val="single" w:sz="4" w:space="0" w:color="auto"/>
            </w:tcBorders>
            <w:shd w:val="clear" w:color="auto" w:fill="auto"/>
            <w:noWrap/>
            <w:vAlign w:val="center"/>
            <w:hideMark/>
          </w:tcPr>
          <w:p w14:paraId="761F74D5"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1 122</w:t>
            </w:r>
          </w:p>
        </w:tc>
        <w:tc>
          <w:tcPr>
            <w:tcW w:w="709" w:type="dxa"/>
            <w:tcBorders>
              <w:top w:val="nil"/>
              <w:left w:val="nil"/>
              <w:bottom w:val="single" w:sz="4" w:space="0" w:color="auto"/>
              <w:right w:val="single" w:sz="4" w:space="0" w:color="auto"/>
            </w:tcBorders>
            <w:shd w:val="clear" w:color="auto" w:fill="auto"/>
            <w:noWrap/>
            <w:vAlign w:val="center"/>
            <w:hideMark/>
          </w:tcPr>
          <w:p w14:paraId="2FD20F22"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1 260</w:t>
            </w:r>
          </w:p>
        </w:tc>
        <w:tc>
          <w:tcPr>
            <w:tcW w:w="708" w:type="dxa"/>
            <w:tcBorders>
              <w:top w:val="nil"/>
              <w:left w:val="nil"/>
              <w:bottom w:val="single" w:sz="4" w:space="0" w:color="auto"/>
              <w:right w:val="single" w:sz="4" w:space="0" w:color="auto"/>
            </w:tcBorders>
            <w:shd w:val="clear" w:color="auto" w:fill="auto"/>
            <w:noWrap/>
            <w:vAlign w:val="center"/>
            <w:hideMark/>
          </w:tcPr>
          <w:p w14:paraId="289B59A7"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1 191</w:t>
            </w:r>
          </w:p>
        </w:tc>
        <w:tc>
          <w:tcPr>
            <w:tcW w:w="709" w:type="dxa"/>
            <w:tcBorders>
              <w:top w:val="nil"/>
              <w:left w:val="nil"/>
              <w:bottom w:val="single" w:sz="4" w:space="0" w:color="auto"/>
              <w:right w:val="single" w:sz="4" w:space="0" w:color="auto"/>
            </w:tcBorders>
            <w:shd w:val="clear" w:color="auto" w:fill="auto"/>
            <w:noWrap/>
            <w:vAlign w:val="center"/>
            <w:hideMark/>
          </w:tcPr>
          <w:p w14:paraId="6ACB2E63"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1 095</w:t>
            </w:r>
          </w:p>
        </w:tc>
        <w:tc>
          <w:tcPr>
            <w:tcW w:w="709" w:type="dxa"/>
            <w:tcBorders>
              <w:top w:val="nil"/>
              <w:left w:val="nil"/>
              <w:bottom w:val="single" w:sz="4" w:space="0" w:color="auto"/>
              <w:right w:val="single" w:sz="4" w:space="0" w:color="auto"/>
            </w:tcBorders>
            <w:shd w:val="clear" w:color="auto" w:fill="auto"/>
            <w:noWrap/>
            <w:vAlign w:val="center"/>
            <w:hideMark/>
          </w:tcPr>
          <w:p w14:paraId="0FBF7A30"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1 257</w:t>
            </w:r>
          </w:p>
        </w:tc>
        <w:tc>
          <w:tcPr>
            <w:tcW w:w="850" w:type="dxa"/>
            <w:tcBorders>
              <w:top w:val="nil"/>
              <w:left w:val="nil"/>
              <w:bottom w:val="single" w:sz="4" w:space="0" w:color="auto"/>
              <w:right w:val="single" w:sz="4" w:space="0" w:color="auto"/>
            </w:tcBorders>
            <w:shd w:val="clear" w:color="auto" w:fill="auto"/>
            <w:noWrap/>
            <w:vAlign w:val="center"/>
            <w:hideMark/>
          </w:tcPr>
          <w:p w14:paraId="3FBF3E68"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1 177</w:t>
            </w:r>
          </w:p>
        </w:tc>
        <w:tc>
          <w:tcPr>
            <w:tcW w:w="1067" w:type="dxa"/>
            <w:tcBorders>
              <w:top w:val="nil"/>
              <w:left w:val="nil"/>
              <w:bottom w:val="single" w:sz="4" w:space="0" w:color="auto"/>
              <w:right w:val="single" w:sz="4" w:space="0" w:color="auto"/>
            </w:tcBorders>
            <w:shd w:val="clear" w:color="auto" w:fill="auto"/>
            <w:noWrap/>
            <w:vAlign w:val="center"/>
            <w:hideMark/>
          </w:tcPr>
          <w:p w14:paraId="26C9F3C0" w14:textId="77777777" w:rsidR="00D56039" w:rsidRPr="00883A83" w:rsidRDefault="00D56039" w:rsidP="00D56039">
            <w:pPr>
              <w:jc w:val="right"/>
              <w:rPr>
                <w:rFonts w:ascii="Myriad Pro" w:hAnsi="Myriad Pro" w:cs="Arial"/>
                <w:color w:val="0D0D0D"/>
                <w:sz w:val="18"/>
                <w:szCs w:val="18"/>
              </w:rPr>
            </w:pPr>
            <w:r w:rsidRPr="00883A83">
              <w:rPr>
                <w:rFonts w:ascii="Myriad Pro" w:hAnsi="Myriad Pro" w:cs="Arial"/>
                <w:color w:val="0D0D0D"/>
                <w:sz w:val="18"/>
                <w:szCs w:val="18"/>
              </w:rPr>
              <w:t>14,8%</w:t>
            </w:r>
          </w:p>
        </w:tc>
        <w:tc>
          <w:tcPr>
            <w:tcW w:w="1647" w:type="dxa"/>
            <w:tcBorders>
              <w:top w:val="nil"/>
              <w:left w:val="nil"/>
              <w:bottom w:val="single" w:sz="4" w:space="0" w:color="auto"/>
              <w:right w:val="single" w:sz="4" w:space="0" w:color="auto"/>
            </w:tcBorders>
            <w:shd w:val="clear" w:color="auto" w:fill="auto"/>
            <w:noWrap/>
            <w:vAlign w:val="center"/>
            <w:hideMark/>
          </w:tcPr>
          <w:p w14:paraId="2C98C9AB" w14:textId="77777777" w:rsidR="00D56039" w:rsidRPr="00883A83" w:rsidRDefault="00D56039" w:rsidP="00D56039">
            <w:pPr>
              <w:jc w:val="right"/>
              <w:rPr>
                <w:rFonts w:ascii="Myriad Pro" w:hAnsi="Myriad Pro" w:cs="Arial"/>
                <w:color w:val="0D0D0D"/>
                <w:sz w:val="18"/>
                <w:szCs w:val="18"/>
              </w:rPr>
            </w:pPr>
            <w:r w:rsidRPr="00883A83">
              <w:rPr>
                <w:rFonts w:ascii="Myriad Pro" w:hAnsi="Myriad Pro" w:cs="Arial"/>
                <w:color w:val="0D0D0D"/>
                <w:sz w:val="18"/>
                <w:szCs w:val="18"/>
              </w:rPr>
              <w:t>-1,2%</w:t>
            </w:r>
          </w:p>
        </w:tc>
      </w:tr>
      <w:tr w:rsidR="00D56039" w:rsidRPr="00883A83" w14:paraId="189D7970" w14:textId="77777777" w:rsidTr="00D56039">
        <w:trPr>
          <w:trHeight w:val="3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739C6AA2" w14:textId="77777777" w:rsidR="00D56039" w:rsidRPr="00883A83" w:rsidRDefault="00D56039" w:rsidP="00D56039">
            <w:pPr>
              <w:rPr>
                <w:rFonts w:ascii="Myriad Pro" w:hAnsi="Myriad Pro" w:cs="Arial"/>
                <w:color w:val="0D0D0D"/>
                <w:sz w:val="18"/>
                <w:szCs w:val="18"/>
              </w:rPr>
            </w:pPr>
            <w:r w:rsidRPr="00883A83">
              <w:rPr>
                <w:rFonts w:ascii="Myriad Pro" w:hAnsi="Myriad Pro" w:cs="Arial"/>
                <w:color w:val="0D0D0D"/>
                <w:sz w:val="18"/>
                <w:szCs w:val="18"/>
              </w:rPr>
              <w:t>СН-I</w:t>
            </w:r>
          </w:p>
        </w:tc>
        <w:tc>
          <w:tcPr>
            <w:tcW w:w="851" w:type="dxa"/>
            <w:tcBorders>
              <w:top w:val="nil"/>
              <w:left w:val="nil"/>
              <w:bottom w:val="single" w:sz="4" w:space="0" w:color="auto"/>
              <w:right w:val="single" w:sz="4" w:space="0" w:color="auto"/>
            </w:tcBorders>
            <w:shd w:val="clear" w:color="auto" w:fill="auto"/>
            <w:noWrap/>
            <w:vAlign w:val="center"/>
            <w:hideMark/>
          </w:tcPr>
          <w:p w14:paraId="52B3C65B"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1 764</w:t>
            </w:r>
          </w:p>
        </w:tc>
        <w:tc>
          <w:tcPr>
            <w:tcW w:w="709" w:type="dxa"/>
            <w:tcBorders>
              <w:top w:val="nil"/>
              <w:left w:val="nil"/>
              <w:bottom w:val="single" w:sz="4" w:space="0" w:color="auto"/>
              <w:right w:val="single" w:sz="4" w:space="0" w:color="auto"/>
            </w:tcBorders>
            <w:shd w:val="clear" w:color="auto" w:fill="auto"/>
            <w:noWrap/>
            <w:vAlign w:val="center"/>
            <w:hideMark/>
          </w:tcPr>
          <w:p w14:paraId="55CD747D"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1 985</w:t>
            </w:r>
          </w:p>
        </w:tc>
        <w:tc>
          <w:tcPr>
            <w:tcW w:w="708" w:type="dxa"/>
            <w:tcBorders>
              <w:top w:val="nil"/>
              <w:left w:val="nil"/>
              <w:bottom w:val="single" w:sz="4" w:space="0" w:color="auto"/>
              <w:right w:val="single" w:sz="4" w:space="0" w:color="auto"/>
            </w:tcBorders>
            <w:shd w:val="clear" w:color="auto" w:fill="auto"/>
            <w:noWrap/>
            <w:vAlign w:val="center"/>
            <w:hideMark/>
          </w:tcPr>
          <w:p w14:paraId="45FABAAC"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1 874</w:t>
            </w:r>
          </w:p>
        </w:tc>
        <w:tc>
          <w:tcPr>
            <w:tcW w:w="709" w:type="dxa"/>
            <w:tcBorders>
              <w:top w:val="nil"/>
              <w:left w:val="nil"/>
              <w:bottom w:val="single" w:sz="4" w:space="0" w:color="auto"/>
              <w:right w:val="single" w:sz="4" w:space="0" w:color="auto"/>
            </w:tcBorders>
            <w:shd w:val="clear" w:color="auto" w:fill="auto"/>
            <w:noWrap/>
            <w:vAlign w:val="center"/>
            <w:hideMark/>
          </w:tcPr>
          <w:p w14:paraId="3ED83B77"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1 724</w:t>
            </w:r>
          </w:p>
        </w:tc>
        <w:tc>
          <w:tcPr>
            <w:tcW w:w="709" w:type="dxa"/>
            <w:tcBorders>
              <w:top w:val="nil"/>
              <w:left w:val="nil"/>
              <w:bottom w:val="single" w:sz="4" w:space="0" w:color="auto"/>
              <w:right w:val="single" w:sz="4" w:space="0" w:color="auto"/>
            </w:tcBorders>
            <w:shd w:val="clear" w:color="auto" w:fill="auto"/>
            <w:noWrap/>
            <w:vAlign w:val="center"/>
            <w:hideMark/>
          </w:tcPr>
          <w:p w14:paraId="086E1C0D"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1 985</w:t>
            </w:r>
          </w:p>
        </w:tc>
        <w:tc>
          <w:tcPr>
            <w:tcW w:w="850" w:type="dxa"/>
            <w:tcBorders>
              <w:top w:val="nil"/>
              <w:left w:val="nil"/>
              <w:bottom w:val="single" w:sz="4" w:space="0" w:color="auto"/>
              <w:right w:val="single" w:sz="4" w:space="0" w:color="auto"/>
            </w:tcBorders>
            <w:shd w:val="clear" w:color="auto" w:fill="auto"/>
            <w:noWrap/>
            <w:vAlign w:val="center"/>
            <w:hideMark/>
          </w:tcPr>
          <w:p w14:paraId="0336CDB5"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1 854</w:t>
            </w:r>
          </w:p>
        </w:tc>
        <w:tc>
          <w:tcPr>
            <w:tcW w:w="1067" w:type="dxa"/>
            <w:tcBorders>
              <w:top w:val="nil"/>
              <w:left w:val="nil"/>
              <w:bottom w:val="single" w:sz="4" w:space="0" w:color="auto"/>
              <w:right w:val="single" w:sz="4" w:space="0" w:color="auto"/>
            </w:tcBorders>
            <w:shd w:val="clear" w:color="auto" w:fill="auto"/>
            <w:noWrap/>
            <w:vAlign w:val="center"/>
            <w:hideMark/>
          </w:tcPr>
          <w:p w14:paraId="687E47F5" w14:textId="77777777" w:rsidR="00D56039" w:rsidRPr="00883A83" w:rsidRDefault="00D56039" w:rsidP="00D56039">
            <w:pPr>
              <w:jc w:val="right"/>
              <w:rPr>
                <w:rFonts w:ascii="Myriad Pro" w:hAnsi="Myriad Pro" w:cs="Arial"/>
                <w:color w:val="0D0D0D"/>
                <w:sz w:val="18"/>
                <w:szCs w:val="18"/>
              </w:rPr>
            </w:pPr>
            <w:r w:rsidRPr="00883A83">
              <w:rPr>
                <w:rFonts w:ascii="Myriad Pro" w:hAnsi="Myriad Pro" w:cs="Arial"/>
                <w:color w:val="0D0D0D"/>
                <w:sz w:val="18"/>
                <w:szCs w:val="18"/>
              </w:rPr>
              <w:t>15,2%</w:t>
            </w:r>
          </w:p>
        </w:tc>
        <w:tc>
          <w:tcPr>
            <w:tcW w:w="1647" w:type="dxa"/>
            <w:tcBorders>
              <w:top w:val="nil"/>
              <w:left w:val="nil"/>
              <w:bottom w:val="single" w:sz="4" w:space="0" w:color="auto"/>
              <w:right w:val="single" w:sz="4" w:space="0" w:color="auto"/>
            </w:tcBorders>
            <w:shd w:val="clear" w:color="auto" w:fill="auto"/>
            <w:noWrap/>
            <w:vAlign w:val="center"/>
            <w:hideMark/>
          </w:tcPr>
          <w:p w14:paraId="4F9B6C7B" w14:textId="77777777" w:rsidR="00D56039" w:rsidRPr="00883A83" w:rsidRDefault="00D56039" w:rsidP="00D56039">
            <w:pPr>
              <w:jc w:val="right"/>
              <w:rPr>
                <w:rFonts w:ascii="Myriad Pro" w:hAnsi="Myriad Pro" w:cs="Arial"/>
                <w:color w:val="0D0D0D"/>
                <w:sz w:val="18"/>
                <w:szCs w:val="18"/>
              </w:rPr>
            </w:pPr>
            <w:r w:rsidRPr="00883A83">
              <w:rPr>
                <w:rFonts w:ascii="Myriad Pro" w:hAnsi="Myriad Pro" w:cs="Arial"/>
                <w:color w:val="0D0D0D"/>
                <w:sz w:val="18"/>
                <w:szCs w:val="18"/>
              </w:rPr>
              <w:t>-1,1%</w:t>
            </w:r>
          </w:p>
        </w:tc>
      </w:tr>
      <w:tr w:rsidR="00D56039" w:rsidRPr="00883A83" w14:paraId="34311E18" w14:textId="77777777" w:rsidTr="00D56039">
        <w:trPr>
          <w:trHeight w:val="3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C486D7D" w14:textId="77777777" w:rsidR="00D56039" w:rsidRPr="00883A83" w:rsidRDefault="00D56039" w:rsidP="00D56039">
            <w:pPr>
              <w:rPr>
                <w:rFonts w:ascii="Myriad Pro" w:hAnsi="Myriad Pro" w:cs="Arial"/>
                <w:color w:val="0D0D0D"/>
                <w:sz w:val="18"/>
                <w:szCs w:val="18"/>
              </w:rPr>
            </w:pPr>
            <w:r w:rsidRPr="00883A83">
              <w:rPr>
                <w:rFonts w:ascii="Myriad Pro" w:hAnsi="Myriad Pro" w:cs="Arial"/>
                <w:color w:val="0D0D0D"/>
                <w:sz w:val="18"/>
                <w:szCs w:val="18"/>
              </w:rPr>
              <w:t>СН-II</w:t>
            </w:r>
          </w:p>
        </w:tc>
        <w:tc>
          <w:tcPr>
            <w:tcW w:w="851" w:type="dxa"/>
            <w:tcBorders>
              <w:top w:val="nil"/>
              <w:left w:val="nil"/>
              <w:bottom w:val="single" w:sz="4" w:space="0" w:color="auto"/>
              <w:right w:val="single" w:sz="4" w:space="0" w:color="auto"/>
            </w:tcBorders>
            <w:shd w:val="clear" w:color="auto" w:fill="auto"/>
            <w:noWrap/>
            <w:vAlign w:val="center"/>
            <w:hideMark/>
          </w:tcPr>
          <w:p w14:paraId="319D5045"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2 283</w:t>
            </w:r>
          </w:p>
        </w:tc>
        <w:tc>
          <w:tcPr>
            <w:tcW w:w="709" w:type="dxa"/>
            <w:tcBorders>
              <w:top w:val="nil"/>
              <w:left w:val="nil"/>
              <w:bottom w:val="single" w:sz="4" w:space="0" w:color="auto"/>
              <w:right w:val="single" w:sz="4" w:space="0" w:color="auto"/>
            </w:tcBorders>
            <w:shd w:val="clear" w:color="auto" w:fill="auto"/>
            <w:noWrap/>
            <w:vAlign w:val="center"/>
            <w:hideMark/>
          </w:tcPr>
          <w:p w14:paraId="7B1D2448"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2 588</w:t>
            </w:r>
          </w:p>
        </w:tc>
        <w:tc>
          <w:tcPr>
            <w:tcW w:w="708" w:type="dxa"/>
            <w:tcBorders>
              <w:top w:val="nil"/>
              <w:left w:val="nil"/>
              <w:bottom w:val="single" w:sz="4" w:space="0" w:color="auto"/>
              <w:right w:val="single" w:sz="4" w:space="0" w:color="auto"/>
            </w:tcBorders>
            <w:shd w:val="clear" w:color="auto" w:fill="auto"/>
            <w:noWrap/>
            <w:vAlign w:val="center"/>
            <w:hideMark/>
          </w:tcPr>
          <w:p w14:paraId="2805C75B"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2 432</w:t>
            </w:r>
          </w:p>
        </w:tc>
        <w:tc>
          <w:tcPr>
            <w:tcW w:w="709" w:type="dxa"/>
            <w:tcBorders>
              <w:top w:val="nil"/>
              <w:left w:val="nil"/>
              <w:bottom w:val="single" w:sz="4" w:space="0" w:color="auto"/>
              <w:right w:val="single" w:sz="4" w:space="0" w:color="auto"/>
            </w:tcBorders>
            <w:shd w:val="clear" w:color="auto" w:fill="auto"/>
            <w:noWrap/>
            <w:vAlign w:val="center"/>
            <w:hideMark/>
          </w:tcPr>
          <w:p w14:paraId="00BDC8CD"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2 227</w:t>
            </w:r>
          </w:p>
        </w:tc>
        <w:tc>
          <w:tcPr>
            <w:tcW w:w="709" w:type="dxa"/>
            <w:tcBorders>
              <w:top w:val="nil"/>
              <w:left w:val="nil"/>
              <w:bottom w:val="single" w:sz="4" w:space="0" w:color="auto"/>
              <w:right w:val="single" w:sz="4" w:space="0" w:color="auto"/>
            </w:tcBorders>
            <w:shd w:val="clear" w:color="auto" w:fill="auto"/>
            <w:noWrap/>
            <w:vAlign w:val="center"/>
            <w:hideMark/>
          </w:tcPr>
          <w:p w14:paraId="0BCD12AE"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2 585</w:t>
            </w:r>
          </w:p>
        </w:tc>
        <w:tc>
          <w:tcPr>
            <w:tcW w:w="850" w:type="dxa"/>
            <w:tcBorders>
              <w:top w:val="nil"/>
              <w:left w:val="nil"/>
              <w:bottom w:val="single" w:sz="4" w:space="0" w:color="auto"/>
              <w:right w:val="single" w:sz="4" w:space="0" w:color="auto"/>
            </w:tcBorders>
            <w:shd w:val="clear" w:color="auto" w:fill="auto"/>
            <w:noWrap/>
            <w:vAlign w:val="center"/>
            <w:hideMark/>
          </w:tcPr>
          <w:p w14:paraId="55524526"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2 402</w:t>
            </w:r>
          </w:p>
        </w:tc>
        <w:tc>
          <w:tcPr>
            <w:tcW w:w="1067" w:type="dxa"/>
            <w:tcBorders>
              <w:top w:val="nil"/>
              <w:left w:val="nil"/>
              <w:bottom w:val="single" w:sz="4" w:space="0" w:color="auto"/>
              <w:right w:val="single" w:sz="4" w:space="0" w:color="auto"/>
            </w:tcBorders>
            <w:shd w:val="clear" w:color="auto" w:fill="auto"/>
            <w:noWrap/>
            <w:vAlign w:val="center"/>
            <w:hideMark/>
          </w:tcPr>
          <w:p w14:paraId="5033A107" w14:textId="77777777" w:rsidR="00D56039" w:rsidRPr="00883A83" w:rsidRDefault="00D56039" w:rsidP="00D56039">
            <w:pPr>
              <w:jc w:val="right"/>
              <w:rPr>
                <w:rFonts w:ascii="Myriad Pro" w:hAnsi="Myriad Pro" w:cs="Arial"/>
                <w:color w:val="0D0D0D"/>
                <w:sz w:val="18"/>
                <w:szCs w:val="18"/>
              </w:rPr>
            </w:pPr>
            <w:r w:rsidRPr="00883A83">
              <w:rPr>
                <w:rFonts w:ascii="Myriad Pro" w:hAnsi="Myriad Pro" w:cs="Arial"/>
                <w:color w:val="0D0D0D"/>
                <w:sz w:val="18"/>
                <w:szCs w:val="18"/>
              </w:rPr>
              <w:t>16,1%</w:t>
            </w:r>
          </w:p>
        </w:tc>
        <w:tc>
          <w:tcPr>
            <w:tcW w:w="1647" w:type="dxa"/>
            <w:tcBorders>
              <w:top w:val="nil"/>
              <w:left w:val="nil"/>
              <w:bottom w:val="single" w:sz="4" w:space="0" w:color="auto"/>
              <w:right w:val="single" w:sz="4" w:space="0" w:color="auto"/>
            </w:tcBorders>
            <w:shd w:val="clear" w:color="auto" w:fill="auto"/>
            <w:noWrap/>
            <w:vAlign w:val="center"/>
            <w:hideMark/>
          </w:tcPr>
          <w:p w14:paraId="67B56002" w14:textId="77777777" w:rsidR="00D56039" w:rsidRPr="00883A83" w:rsidRDefault="00D56039" w:rsidP="00D56039">
            <w:pPr>
              <w:jc w:val="right"/>
              <w:rPr>
                <w:rFonts w:ascii="Myriad Pro" w:hAnsi="Myriad Pro" w:cs="Arial"/>
                <w:color w:val="0D0D0D"/>
                <w:sz w:val="18"/>
                <w:szCs w:val="18"/>
              </w:rPr>
            </w:pPr>
            <w:r w:rsidRPr="00883A83">
              <w:rPr>
                <w:rFonts w:ascii="Myriad Pro" w:hAnsi="Myriad Pro" w:cs="Arial"/>
                <w:color w:val="0D0D0D"/>
                <w:sz w:val="18"/>
                <w:szCs w:val="18"/>
              </w:rPr>
              <w:t>-1,2%</w:t>
            </w:r>
          </w:p>
        </w:tc>
      </w:tr>
      <w:tr w:rsidR="00D56039" w:rsidRPr="00883A83" w14:paraId="66374B8B" w14:textId="77777777" w:rsidTr="00D56039">
        <w:trPr>
          <w:trHeight w:val="3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B5C51BD" w14:textId="77777777" w:rsidR="00D56039" w:rsidRPr="00883A83" w:rsidRDefault="00D56039" w:rsidP="00D56039">
            <w:pPr>
              <w:rPr>
                <w:rFonts w:ascii="Myriad Pro" w:hAnsi="Myriad Pro" w:cs="Arial"/>
                <w:color w:val="0D0D0D"/>
                <w:sz w:val="18"/>
                <w:szCs w:val="18"/>
              </w:rPr>
            </w:pPr>
            <w:r w:rsidRPr="00883A83">
              <w:rPr>
                <w:rFonts w:ascii="Myriad Pro" w:hAnsi="Myriad Pro" w:cs="Arial"/>
                <w:color w:val="0D0D0D"/>
                <w:sz w:val="18"/>
                <w:szCs w:val="18"/>
              </w:rPr>
              <w:t>НН</w:t>
            </w:r>
          </w:p>
        </w:tc>
        <w:tc>
          <w:tcPr>
            <w:tcW w:w="851" w:type="dxa"/>
            <w:tcBorders>
              <w:top w:val="nil"/>
              <w:left w:val="nil"/>
              <w:bottom w:val="single" w:sz="4" w:space="0" w:color="auto"/>
              <w:right w:val="single" w:sz="4" w:space="0" w:color="auto"/>
            </w:tcBorders>
            <w:shd w:val="clear" w:color="auto" w:fill="auto"/>
            <w:noWrap/>
            <w:vAlign w:val="center"/>
            <w:hideMark/>
          </w:tcPr>
          <w:p w14:paraId="7FB8A363"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2 756</w:t>
            </w:r>
          </w:p>
        </w:tc>
        <w:tc>
          <w:tcPr>
            <w:tcW w:w="709" w:type="dxa"/>
            <w:tcBorders>
              <w:top w:val="nil"/>
              <w:left w:val="nil"/>
              <w:bottom w:val="single" w:sz="4" w:space="0" w:color="auto"/>
              <w:right w:val="single" w:sz="4" w:space="0" w:color="auto"/>
            </w:tcBorders>
            <w:shd w:val="clear" w:color="auto" w:fill="auto"/>
            <w:noWrap/>
            <w:vAlign w:val="center"/>
            <w:hideMark/>
          </w:tcPr>
          <w:p w14:paraId="69610419"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3 153</w:t>
            </w:r>
          </w:p>
        </w:tc>
        <w:tc>
          <w:tcPr>
            <w:tcW w:w="708" w:type="dxa"/>
            <w:tcBorders>
              <w:top w:val="nil"/>
              <w:left w:val="nil"/>
              <w:bottom w:val="single" w:sz="4" w:space="0" w:color="auto"/>
              <w:right w:val="single" w:sz="4" w:space="0" w:color="auto"/>
            </w:tcBorders>
            <w:shd w:val="clear" w:color="auto" w:fill="auto"/>
            <w:noWrap/>
            <w:vAlign w:val="center"/>
            <w:hideMark/>
          </w:tcPr>
          <w:p w14:paraId="49E72C17"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2 945</w:t>
            </w:r>
          </w:p>
        </w:tc>
        <w:tc>
          <w:tcPr>
            <w:tcW w:w="709" w:type="dxa"/>
            <w:tcBorders>
              <w:top w:val="nil"/>
              <w:left w:val="nil"/>
              <w:bottom w:val="single" w:sz="4" w:space="0" w:color="auto"/>
              <w:right w:val="single" w:sz="4" w:space="0" w:color="auto"/>
            </w:tcBorders>
            <w:shd w:val="clear" w:color="auto" w:fill="auto"/>
            <w:noWrap/>
            <w:vAlign w:val="center"/>
            <w:hideMark/>
          </w:tcPr>
          <w:p w14:paraId="4493559B"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2 692</w:t>
            </w:r>
          </w:p>
        </w:tc>
        <w:tc>
          <w:tcPr>
            <w:tcW w:w="709" w:type="dxa"/>
            <w:tcBorders>
              <w:top w:val="nil"/>
              <w:left w:val="nil"/>
              <w:bottom w:val="single" w:sz="4" w:space="0" w:color="auto"/>
              <w:right w:val="single" w:sz="4" w:space="0" w:color="auto"/>
            </w:tcBorders>
            <w:shd w:val="clear" w:color="auto" w:fill="auto"/>
            <w:noWrap/>
            <w:vAlign w:val="center"/>
            <w:hideMark/>
          </w:tcPr>
          <w:p w14:paraId="634800AF"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3 131</w:t>
            </w:r>
          </w:p>
        </w:tc>
        <w:tc>
          <w:tcPr>
            <w:tcW w:w="850" w:type="dxa"/>
            <w:tcBorders>
              <w:top w:val="nil"/>
              <w:left w:val="nil"/>
              <w:bottom w:val="single" w:sz="4" w:space="0" w:color="auto"/>
              <w:right w:val="single" w:sz="4" w:space="0" w:color="auto"/>
            </w:tcBorders>
            <w:shd w:val="clear" w:color="auto" w:fill="auto"/>
            <w:noWrap/>
            <w:vAlign w:val="center"/>
            <w:hideMark/>
          </w:tcPr>
          <w:p w14:paraId="5C4F308F"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2 901</w:t>
            </w:r>
          </w:p>
        </w:tc>
        <w:tc>
          <w:tcPr>
            <w:tcW w:w="1067" w:type="dxa"/>
            <w:tcBorders>
              <w:top w:val="nil"/>
              <w:left w:val="nil"/>
              <w:bottom w:val="single" w:sz="4" w:space="0" w:color="auto"/>
              <w:right w:val="single" w:sz="4" w:space="0" w:color="auto"/>
            </w:tcBorders>
            <w:shd w:val="clear" w:color="auto" w:fill="auto"/>
            <w:noWrap/>
            <w:vAlign w:val="center"/>
            <w:hideMark/>
          </w:tcPr>
          <w:p w14:paraId="6506C8DF" w14:textId="77777777" w:rsidR="00D56039" w:rsidRPr="00883A83" w:rsidRDefault="00D56039" w:rsidP="00D56039">
            <w:pPr>
              <w:jc w:val="right"/>
              <w:rPr>
                <w:rFonts w:ascii="Myriad Pro" w:hAnsi="Myriad Pro" w:cs="Arial"/>
                <w:color w:val="0D0D0D"/>
                <w:sz w:val="18"/>
                <w:szCs w:val="18"/>
              </w:rPr>
            </w:pPr>
            <w:r w:rsidRPr="00883A83">
              <w:rPr>
                <w:rFonts w:ascii="Myriad Pro" w:hAnsi="Myriad Pro" w:cs="Arial"/>
                <w:color w:val="0D0D0D"/>
                <w:sz w:val="18"/>
                <w:szCs w:val="18"/>
              </w:rPr>
              <w:t>16,3%</w:t>
            </w:r>
          </w:p>
        </w:tc>
        <w:tc>
          <w:tcPr>
            <w:tcW w:w="1647" w:type="dxa"/>
            <w:tcBorders>
              <w:top w:val="nil"/>
              <w:left w:val="nil"/>
              <w:bottom w:val="single" w:sz="4" w:space="0" w:color="auto"/>
              <w:right w:val="single" w:sz="4" w:space="0" w:color="auto"/>
            </w:tcBorders>
            <w:shd w:val="clear" w:color="auto" w:fill="auto"/>
            <w:noWrap/>
            <w:vAlign w:val="center"/>
            <w:hideMark/>
          </w:tcPr>
          <w:p w14:paraId="5054F491" w14:textId="77777777" w:rsidR="00D56039" w:rsidRPr="00883A83" w:rsidRDefault="00D56039" w:rsidP="00D56039">
            <w:pPr>
              <w:jc w:val="right"/>
              <w:rPr>
                <w:rFonts w:ascii="Myriad Pro" w:hAnsi="Myriad Pro" w:cs="Arial"/>
                <w:color w:val="0D0D0D"/>
                <w:sz w:val="18"/>
                <w:szCs w:val="18"/>
              </w:rPr>
            </w:pPr>
            <w:r w:rsidRPr="00883A83">
              <w:rPr>
                <w:rFonts w:ascii="Myriad Pro" w:hAnsi="Myriad Pro" w:cs="Arial"/>
                <w:color w:val="0D0D0D"/>
                <w:sz w:val="18"/>
                <w:szCs w:val="18"/>
              </w:rPr>
              <w:t>-1,5%</w:t>
            </w:r>
          </w:p>
        </w:tc>
      </w:tr>
      <w:tr w:rsidR="00D56039" w:rsidRPr="00883A83" w14:paraId="044270BF" w14:textId="77777777" w:rsidTr="00D56039">
        <w:trPr>
          <w:trHeight w:val="300"/>
        </w:trPr>
        <w:tc>
          <w:tcPr>
            <w:tcW w:w="9513" w:type="dxa"/>
            <w:gridSpan w:val="9"/>
            <w:tcBorders>
              <w:top w:val="nil"/>
              <w:left w:val="single" w:sz="4" w:space="0" w:color="auto"/>
              <w:bottom w:val="single" w:sz="4" w:space="0" w:color="auto"/>
              <w:right w:val="single" w:sz="4" w:space="0" w:color="auto"/>
            </w:tcBorders>
            <w:shd w:val="clear" w:color="auto" w:fill="auto"/>
            <w:noWrap/>
            <w:vAlign w:val="center"/>
            <w:hideMark/>
          </w:tcPr>
          <w:p w14:paraId="725A10C6" w14:textId="77777777" w:rsidR="00D56039" w:rsidRPr="00883A83" w:rsidRDefault="00D56039" w:rsidP="00D56039">
            <w:pPr>
              <w:rPr>
                <w:rFonts w:ascii="Myriad Pro" w:hAnsi="Myriad Pro" w:cs="Arial"/>
                <w:b/>
                <w:bCs/>
                <w:color w:val="0D0D0D"/>
                <w:sz w:val="18"/>
                <w:szCs w:val="18"/>
              </w:rPr>
            </w:pPr>
            <w:r w:rsidRPr="00883A83">
              <w:rPr>
                <w:rFonts w:ascii="Myriad Pro" w:hAnsi="Myriad Pro" w:cs="Arial"/>
                <w:b/>
                <w:bCs/>
                <w:color w:val="0D0D0D"/>
                <w:sz w:val="18"/>
                <w:szCs w:val="18"/>
              </w:rPr>
              <w:t xml:space="preserve">Величины, используемые при утверждении (расчете) единых (котловых) тарифов, млн. кВт*ч </w:t>
            </w:r>
          </w:p>
        </w:tc>
      </w:tr>
      <w:tr w:rsidR="00D56039" w:rsidRPr="00883A83" w14:paraId="174B6E54" w14:textId="77777777" w:rsidTr="00D56039">
        <w:trPr>
          <w:trHeight w:val="3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03EC09C3" w14:textId="77777777" w:rsidR="00D56039" w:rsidRPr="00883A83" w:rsidRDefault="00D56039" w:rsidP="00D56039">
            <w:pPr>
              <w:rPr>
                <w:rFonts w:ascii="Myriad Pro" w:hAnsi="Myriad Pro" w:cs="Arial"/>
                <w:b/>
                <w:bCs/>
                <w:color w:val="0D0D0D"/>
                <w:sz w:val="18"/>
                <w:szCs w:val="18"/>
              </w:rPr>
            </w:pPr>
            <w:r w:rsidRPr="00883A83">
              <w:rPr>
                <w:rFonts w:ascii="Myriad Pro" w:hAnsi="Myriad Pro" w:cs="Arial"/>
                <w:b/>
                <w:bCs/>
                <w:color w:val="0D0D0D"/>
                <w:sz w:val="18"/>
                <w:szCs w:val="18"/>
              </w:rPr>
              <w:t>Полезный отпуск</w:t>
            </w:r>
          </w:p>
        </w:tc>
        <w:tc>
          <w:tcPr>
            <w:tcW w:w="851" w:type="dxa"/>
            <w:tcBorders>
              <w:top w:val="nil"/>
              <w:left w:val="nil"/>
              <w:bottom w:val="single" w:sz="4" w:space="0" w:color="auto"/>
              <w:right w:val="single" w:sz="4" w:space="0" w:color="auto"/>
            </w:tcBorders>
            <w:shd w:val="clear" w:color="auto" w:fill="auto"/>
            <w:noWrap/>
            <w:vAlign w:val="center"/>
            <w:hideMark/>
          </w:tcPr>
          <w:p w14:paraId="113F1E10"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2 252</w:t>
            </w:r>
          </w:p>
        </w:tc>
        <w:tc>
          <w:tcPr>
            <w:tcW w:w="709" w:type="dxa"/>
            <w:tcBorders>
              <w:top w:val="nil"/>
              <w:left w:val="nil"/>
              <w:bottom w:val="single" w:sz="4" w:space="0" w:color="auto"/>
              <w:right w:val="single" w:sz="4" w:space="0" w:color="auto"/>
            </w:tcBorders>
            <w:shd w:val="clear" w:color="auto" w:fill="auto"/>
            <w:noWrap/>
            <w:vAlign w:val="center"/>
            <w:hideMark/>
          </w:tcPr>
          <w:p w14:paraId="3D710356"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2 178</w:t>
            </w:r>
          </w:p>
        </w:tc>
        <w:tc>
          <w:tcPr>
            <w:tcW w:w="708" w:type="dxa"/>
            <w:tcBorders>
              <w:top w:val="nil"/>
              <w:left w:val="nil"/>
              <w:bottom w:val="single" w:sz="4" w:space="0" w:color="auto"/>
              <w:right w:val="single" w:sz="4" w:space="0" w:color="auto"/>
            </w:tcBorders>
            <w:shd w:val="clear" w:color="auto" w:fill="auto"/>
            <w:noWrap/>
            <w:vAlign w:val="center"/>
            <w:hideMark/>
          </w:tcPr>
          <w:p w14:paraId="3399C492"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4 430</w:t>
            </w:r>
          </w:p>
        </w:tc>
        <w:tc>
          <w:tcPr>
            <w:tcW w:w="709" w:type="dxa"/>
            <w:tcBorders>
              <w:top w:val="nil"/>
              <w:left w:val="nil"/>
              <w:bottom w:val="single" w:sz="4" w:space="0" w:color="auto"/>
              <w:right w:val="single" w:sz="4" w:space="0" w:color="auto"/>
            </w:tcBorders>
            <w:shd w:val="clear" w:color="auto" w:fill="auto"/>
            <w:noWrap/>
            <w:vAlign w:val="center"/>
            <w:hideMark/>
          </w:tcPr>
          <w:p w14:paraId="2D16F613"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2 252</w:t>
            </w:r>
          </w:p>
        </w:tc>
        <w:tc>
          <w:tcPr>
            <w:tcW w:w="709" w:type="dxa"/>
            <w:tcBorders>
              <w:top w:val="nil"/>
              <w:left w:val="nil"/>
              <w:bottom w:val="single" w:sz="4" w:space="0" w:color="auto"/>
              <w:right w:val="single" w:sz="4" w:space="0" w:color="auto"/>
            </w:tcBorders>
            <w:shd w:val="clear" w:color="auto" w:fill="auto"/>
            <w:noWrap/>
            <w:vAlign w:val="center"/>
            <w:hideMark/>
          </w:tcPr>
          <w:p w14:paraId="64EAF2FE"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2 178</w:t>
            </w:r>
          </w:p>
        </w:tc>
        <w:tc>
          <w:tcPr>
            <w:tcW w:w="850" w:type="dxa"/>
            <w:tcBorders>
              <w:top w:val="nil"/>
              <w:left w:val="nil"/>
              <w:bottom w:val="single" w:sz="4" w:space="0" w:color="auto"/>
              <w:right w:val="single" w:sz="4" w:space="0" w:color="auto"/>
            </w:tcBorders>
            <w:shd w:val="clear" w:color="auto" w:fill="auto"/>
            <w:noWrap/>
            <w:vAlign w:val="center"/>
            <w:hideMark/>
          </w:tcPr>
          <w:p w14:paraId="2478EE0A"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4 430</w:t>
            </w:r>
          </w:p>
        </w:tc>
        <w:tc>
          <w:tcPr>
            <w:tcW w:w="1067" w:type="dxa"/>
            <w:tcBorders>
              <w:top w:val="nil"/>
              <w:left w:val="nil"/>
              <w:bottom w:val="single" w:sz="4" w:space="0" w:color="auto"/>
              <w:right w:val="single" w:sz="4" w:space="0" w:color="auto"/>
            </w:tcBorders>
            <w:shd w:val="clear" w:color="auto" w:fill="auto"/>
            <w:noWrap/>
            <w:vAlign w:val="center"/>
            <w:hideMark/>
          </w:tcPr>
          <w:p w14:paraId="4E50C176" w14:textId="77777777" w:rsidR="00D56039" w:rsidRPr="00883A83" w:rsidRDefault="00D56039" w:rsidP="00D56039">
            <w:pPr>
              <w:jc w:val="right"/>
              <w:rPr>
                <w:rFonts w:ascii="Myriad Pro" w:hAnsi="Myriad Pro" w:cs="Arial"/>
                <w:b/>
                <w:bCs/>
                <w:color w:val="0D0D0D"/>
                <w:sz w:val="18"/>
                <w:szCs w:val="18"/>
              </w:rPr>
            </w:pPr>
            <w:r w:rsidRPr="00883A83">
              <w:rPr>
                <w:rFonts w:ascii="Myriad Pro" w:hAnsi="Myriad Pro" w:cs="Arial"/>
                <w:b/>
                <w:bCs/>
                <w:color w:val="0D0D0D"/>
                <w:sz w:val="18"/>
                <w:szCs w:val="18"/>
              </w:rPr>
              <w:t>-3,3%</w:t>
            </w:r>
          </w:p>
        </w:tc>
        <w:tc>
          <w:tcPr>
            <w:tcW w:w="1647" w:type="dxa"/>
            <w:vMerge w:val="restart"/>
            <w:tcBorders>
              <w:top w:val="nil"/>
              <w:left w:val="nil"/>
              <w:right w:val="single" w:sz="4" w:space="0" w:color="auto"/>
            </w:tcBorders>
            <w:shd w:val="clear" w:color="auto" w:fill="auto"/>
            <w:noWrap/>
            <w:vAlign w:val="center"/>
          </w:tcPr>
          <w:p w14:paraId="0B1A9ED1"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учтено Исполнителем на уровне решения ДТР Томской области</w:t>
            </w:r>
          </w:p>
        </w:tc>
      </w:tr>
      <w:tr w:rsidR="00D56039" w:rsidRPr="00883A83" w14:paraId="607FAC52" w14:textId="77777777" w:rsidTr="00D56039">
        <w:trPr>
          <w:trHeight w:val="3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43D43B0C" w14:textId="77777777" w:rsidR="00D56039" w:rsidRPr="00883A83" w:rsidRDefault="00D56039" w:rsidP="00D56039">
            <w:pPr>
              <w:rPr>
                <w:rFonts w:ascii="Myriad Pro" w:hAnsi="Myriad Pro" w:cs="Arial"/>
                <w:color w:val="0D0D0D"/>
                <w:sz w:val="18"/>
                <w:szCs w:val="18"/>
              </w:rPr>
            </w:pPr>
            <w:r w:rsidRPr="00883A83">
              <w:rPr>
                <w:rFonts w:ascii="Myriad Pro" w:hAnsi="Myriad Pro" w:cs="Arial"/>
                <w:color w:val="0D0D0D"/>
                <w:sz w:val="18"/>
                <w:szCs w:val="18"/>
              </w:rPr>
              <w:t xml:space="preserve">Население и приравненные </w:t>
            </w:r>
          </w:p>
        </w:tc>
        <w:tc>
          <w:tcPr>
            <w:tcW w:w="851" w:type="dxa"/>
            <w:tcBorders>
              <w:top w:val="nil"/>
              <w:left w:val="nil"/>
              <w:bottom w:val="single" w:sz="4" w:space="0" w:color="auto"/>
              <w:right w:val="single" w:sz="4" w:space="0" w:color="auto"/>
            </w:tcBorders>
            <w:shd w:val="clear" w:color="auto" w:fill="auto"/>
            <w:noWrap/>
            <w:vAlign w:val="center"/>
            <w:hideMark/>
          </w:tcPr>
          <w:p w14:paraId="3FEA0D7B"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639</w:t>
            </w:r>
          </w:p>
        </w:tc>
        <w:tc>
          <w:tcPr>
            <w:tcW w:w="709" w:type="dxa"/>
            <w:tcBorders>
              <w:top w:val="nil"/>
              <w:left w:val="nil"/>
              <w:bottom w:val="single" w:sz="4" w:space="0" w:color="auto"/>
              <w:right w:val="single" w:sz="4" w:space="0" w:color="auto"/>
            </w:tcBorders>
            <w:shd w:val="clear" w:color="auto" w:fill="auto"/>
            <w:noWrap/>
            <w:vAlign w:val="center"/>
            <w:hideMark/>
          </w:tcPr>
          <w:p w14:paraId="11140486"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593</w:t>
            </w:r>
          </w:p>
        </w:tc>
        <w:tc>
          <w:tcPr>
            <w:tcW w:w="708" w:type="dxa"/>
            <w:tcBorders>
              <w:top w:val="nil"/>
              <w:left w:val="nil"/>
              <w:bottom w:val="single" w:sz="4" w:space="0" w:color="auto"/>
              <w:right w:val="single" w:sz="4" w:space="0" w:color="auto"/>
            </w:tcBorders>
            <w:shd w:val="clear" w:color="auto" w:fill="auto"/>
            <w:noWrap/>
            <w:vAlign w:val="center"/>
            <w:hideMark/>
          </w:tcPr>
          <w:p w14:paraId="47FE3E2E"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1 232</w:t>
            </w:r>
          </w:p>
        </w:tc>
        <w:tc>
          <w:tcPr>
            <w:tcW w:w="709" w:type="dxa"/>
            <w:tcBorders>
              <w:top w:val="nil"/>
              <w:left w:val="nil"/>
              <w:bottom w:val="single" w:sz="4" w:space="0" w:color="auto"/>
              <w:right w:val="single" w:sz="4" w:space="0" w:color="auto"/>
            </w:tcBorders>
            <w:shd w:val="clear" w:color="auto" w:fill="auto"/>
            <w:noWrap/>
            <w:vAlign w:val="center"/>
            <w:hideMark/>
          </w:tcPr>
          <w:p w14:paraId="7FA438B5"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639</w:t>
            </w:r>
          </w:p>
        </w:tc>
        <w:tc>
          <w:tcPr>
            <w:tcW w:w="709" w:type="dxa"/>
            <w:tcBorders>
              <w:top w:val="nil"/>
              <w:left w:val="nil"/>
              <w:bottom w:val="single" w:sz="4" w:space="0" w:color="auto"/>
              <w:right w:val="single" w:sz="4" w:space="0" w:color="auto"/>
            </w:tcBorders>
            <w:shd w:val="clear" w:color="auto" w:fill="auto"/>
            <w:noWrap/>
            <w:vAlign w:val="center"/>
            <w:hideMark/>
          </w:tcPr>
          <w:p w14:paraId="5A207B54"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593</w:t>
            </w:r>
          </w:p>
        </w:tc>
        <w:tc>
          <w:tcPr>
            <w:tcW w:w="850" w:type="dxa"/>
            <w:tcBorders>
              <w:top w:val="nil"/>
              <w:left w:val="nil"/>
              <w:bottom w:val="single" w:sz="4" w:space="0" w:color="auto"/>
              <w:right w:val="single" w:sz="4" w:space="0" w:color="auto"/>
            </w:tcBorders>
            <w:shd w:val="clear" w:color="auto" w:fill="auto"/>
            <w:noWrap/>
            <w:vAlign w:val="center"/>
            <w:hideMark/>
          </w:tcPr>
          <w:p w14:paraId="2B281DDC"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1 232</w:t>
            </w:r>
          </w:p>
        </w:tc>
        <w:tc>
          <w:tcPr>
            <w:tcW w:w="1067" w:type="dxa"/>
            <w:tcBorders>
              <w:top w:val="nil"/>
              <w:left w:val="nil"/>
              <w:bottom w:val="single" w:sz="4" w:space="0" w:color="auto"/>
              <w:right w:val="single" w:sz="4" w:space="0" w:color="auto"/>
            </w:tcBorders>
            <w:shd w:val="clear" w:color="auto" w:fill="auto"/>
            <w:noWrap/>
            <w:vAlign w:val="center"/>
            <w:hideMark/>
          </w:tcPr>
          <w:p w14:paraId="3D0E3A51" w14:textId="77777777" w:rsidR="00D56039" w:rsidRPr="00883A83" w:rsidRDefault="00D56039" w:rsidP="00D56039">
            <w:pPr>
              <w:jc w:val="right"/>
              <w:rPr>
                <w:rFonts w:ascii="Myriad Pro" w:hAnsi="Myriad Pro" w:cs="Arial"/>
                <w:b/>
                <w:bCs/>
                <w:color w:val="0D0D0D"/>
                <w:sz w:val="18"/>
                <w:szCs w:val="18"/>
              </w:rPr>
            </w:pPr>
            <w:r w:rsidRPr="00883A83">
              <w:rPr>
                <w:rFonts w:ascii="Myriad Pro" w:hAnsi="Myriad Pro" w:cs="Arial"/>
                <w:b/>
                <w:bCs/>
                <w:color w:val="0D0D0D"/>
                <w:sz w:val="18"/>
                <w:szCs w:val="18"/>
              </w:rPr>
              <w:t>-7,2%</w:t>
            </w:r>
          </w:p>
        </w:tc>
        <w:tc>
          <w:tcPr>
            <w:tcW w:w="1647" w:type="dxa"/>
            <w:vMerge/>
            <w:tcBorders>
              <w:left w:val="nil"/>
              <w:right w:val="single" w:sz="4" w:space="0" w:color="auto"/>
            </w:tcBorders>
            <w:shd w:val="clear" w:color="auto" w:fill="auto"/>
            <w:noWrap/>
            <w:vAlign w:val="center"/>
          </w:tcPr>
          <w:p w14:paraId="65E01482" w14:textId="77777777" w:rsidR="00D56039" w:rsidRPr="00883A83" w:rsidRDefault="00D56039" w:rsidP="00D56039">
            <w:pPr>
              <w:jc w:val="right"/>
              <w:rPr>
                <w:rFonts w:ascii="Myriad Pro" w:hAnsi="Myriad Pro" w:cs="Arial"/>
                <w:b/>
                <w:bCs/>
                <w:color w:val="0D0D0D"/>
                <w:sz w:val="18"/>
                <w:szCs w:val="18"/>
              </w:rPr>
            </w:pPr>
          </w:p>
        </w:tc>
      </w:tr>
      <w:tr w:rsidR="00D56039" w:rsidRPr="00883A83" w14:paraId="798130CB" w14:textId="77777777" w:rsidTr="00D56039">
        <w:trPr>
          <w:trHeight w:val="3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1D02B19D" w14:textId="77777777" w:rsidR="00D56039" w:rsidRPr="00883A83" w:rsidRDefault="00D56039" w:rsidP="00D56039">
            <w:pPr>
              <w:rPr>
                <w:rFonts w:ascii="Myriad Pro" w:hAnsi="Myriad Pro" w:cs="Arial"/>
                <w:color w:val="0D0D0D"/>
                <w:sz w:val="18"/>
                <w:szCs w:val="18"/>
              </w:rPr>
            </w:pPr>
            <w:r w:rsidRPr="00883A83">
              <w:rPr>
                <w:rFonts w:ascii="Myriad Pro" w:hAnsi="Myriad Pro" w:cs="Arial"/>
                <w:color w:val="0D0D0D"/>
                <w:sz w:val="18"/>
                <w:szCs w:val="18"/>
              </w:rPr>
              <w:t>Прочие потребители</w:t>
            </w:r>
          </w:p>
        </w:tc>
        <w:tc>
          <w:tcPr>
            <w:tcW w:w="851" w:type="dxa"/>
            <w:tcBorders>
              <w:top w:val="nil"/>
              <w:left w:val="nil"/>
              <w:bottom w:val="single" w:sz="4" w:space="0" w:color="auto"/>
              <w:right w:val="single" w:sz="4" w:space="0" w:color="auto"/>
            </w:tcBorders>
            <w:shd w:val="clear" w:color="auto" w:fill="auto"/>
            <w:noWrap/>
            <w:vAlign w:val="center"/>
            <w:hideMark/>
          </w:tcPr>
          <w:p w14:paraId="0B649620"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1 613</w:t>
            </w:r>
          </w:p>
        </w:tc>
        <w:tc>
          <w:tcPr>
            <w:tcW w:w="709" w:type="dxa"/>
            <w:tcBorders>
              <w:top w:val="nil"/>
              <w:left w:val="nil"/>
              <w:bottom w:val="single" w:sz="4" w:space="0" w:color="auto"/>
              <w:right w:val="single" w:sz="4" w:space="0" w:color="auto"/>
            </w:tcBorders>
            <w:shd w:val="clear" w:color="auto" w:fill="auto"/>
            <w:noWrap/>
            <w:vAlign w:val="center"/>
            <w:hideMark/>
          </w:tcPr>
          <w:p w14:paraId="2CE0050B"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1 585</w:t>
            </w:r>
          </w:p>
        </w:tc>
        <w:tc>
          <w:tcPr>
            <w:tcW w:w="708" w:type="dxa"/>
            <w:tcBorders>
              <w:top w:val="nil"/>
              <w:left w:val="nil"/>
              <w:bottom w:val="single" w:sz="4" w:space="0" w:color="auto"/>
              <w:right w:val="single" w:sz="4" w:space="0" w:color="auto"/>
            </w:tcBorders>
            <w:shd w:val="clear" w:color="auto" w:fill="auto"/>
            <w:noWrap/>
            <w:vAlign w:val="center"/>
            <w:hideMark/>
          </w:tcPr>
          <w:p w14:paraId="292E5269"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3 198</w:t>
            </w:r>
          </w:p>
        </w:tc>
        <w:tc>
          <w:tcPr>
            <w:tcW w:w="709" w:type="dxa"/>
            <w:tcBorders>
              <w:top w:val="nil"/>
              <w:left w:val="nil"/>
              <w:bottom w:val="single" w:sz="4" w:space="0" w:color="auto"/>
              <w:right w:val="single" w:sz="4" w:space="0" w:color="auto"/>
            </w:tcBorders>
            <w:shd w:val="clear" w:color="auto" w:fill="auto"/>
            <w:noWrap/>
            <w:vAlign w:val="center"/>
            <w:hideMark/>
          </w:tcPr>
          <w:p w14:paraId="711C50B2"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1 613</w:t>
            </w:r>
          </w:p>
        </w:tc>
        <w:tc>
          <w:tcPr>
            <w:tcW w:w="709" w:type="dxa"/>
            <w:tcBorders>
              <w:top w:val="nil"/>
              <w:left w:val="nil"/>
              <w:bottom w:val="single" w:sz="4" w:space="0" w:color="auto"/>
              <w:right w:val="single" w:sz="4" w:space="0" w:color="auto"/>
            </w:tcBorders>
            <w:shd w:val="clear" w:color="auto" w:fill="auto"/>
            <w:noWrap/>
            <w:vAlign w:val="center"/>
            <w:hideMark/>
          </w:tcPr>
          <w:p w14:paraId="6650B299"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1 585</w:t>
            </w:r>
          </w:p>
        </w:tc>
        <w:tc>
          <w:tcPr>
            <w:tcW w:w="850" w:type="dxa"/>
            <w:tcBorders>
              <w:top w:val="nil"/>
              <w:left w:val="nil"/>
              <w:bottom w:val="single" w:sz="4" w:space="0" w:color="auto"/>
              <w:right w:val="single" w:sz="4" w:space="0" w:color="auto"/>
            </w:tcBorders>
            <w:shd w:val="clear" w:color="auto" w:fill="auto"/>
            <w:noWrap/>
            <w:vAlign w:val="center"/>
            <w:hideMark/>
          </w:tcPr>
          <w:p w14:paraId="40E09430" w14:textId="77777777" w:rsidR="00D56039" w:rsidRPr="00883A83" w:rsidRDefault="00D56039" w:rsidP="00D56039">
            <w:pPr>
              <w:jc w:val="center"/>
              <w:rPr>
                <w:rFonts w:ascii="Myriad Pro" w:hAnsi="Myriad Pro" w:cs="Arial"/>
                <w:b/>
                <w:bCs/>
                <w:color w:val="0D0D0D"/>
                <w:sz w:val="18"/>
                <w:szCs w:val="18"/>
              </w:rPr>
            </w:pPr>
            <w:r w:rsidRPr="00883A83">
              <w:rPr>
                <w:rFonts w:ascii="Myriad Pro" w:hAnsi="Myriad Pro" w:cs="Arial"/>
                <w:b/>
                <w:bCs/>
                <w:color w:val="0D0D0D"/>
                <w:sz w:val="18"/>
                <w:szCs w:val="18"/>
              </w:rPr>
              <w:t>3 198</w:t>
            </w:r>
          </w:p>
        </w:tc>
        <w:tc>
          <w:tcPr>
            <w:tcW w:w="1067" w:type="dxa"/>
            <w:tcBorders>
              <w:top w:val="nil"/>
              <w:left w:val="nil"/>
              <w:bottom w:val="single" w:sz="4" w:space="0" w:color="auto"/>
              <w:right w:val="single" w:sz="4" w:space="0" w:color="auto"/>
            </w:tcBorders>
            <w:shd w:val="clear" w:color="auto" w:fill="auto"/>
            <w:noWrap/>
            <w:vAlign w:val="center"/>
            <w:hideMark/>
          </w:tcPr>
          <w:p w14:paraId="02A1D1E7" w14:textId="77777777" w:rsidR="00D56039" w:rsidRPr="00883A83" w:rsidRDefault="00D56039" w:rsidP="00D56039">
            <w:pPr>
              <w:jc w:val="right"/>
              <w:rPr>
                <w:rFonts w:ascii="Myriad Pro" w:hAnsi="Myriad Pro" w:cs="Arial"/>
                <w:b/>
                <w:bCs/>
                <w:color w:val="0D0D0D"/>
                <w:sz w:val="18"/>
                <w:szCs w:val="18"/>
              </w:rPr>
            </w:pPr>
            <w:r w:rsidRPr="00883A83">
              <w:rPr>
                <w:rFonts w:ascii="Myriad Pro" w:hAnsi="Myriad Pro" w:cs="Arial"/>
                <w:b/>
                <w:bCs/>
                <w:color w:val="0D0D0D"/>
                <w:sz w:val="18"/>
                <w:szCs w:val="18"/>
              </w:rPr>
              <w:t>-1,7%</w:t>
            </w:r>
          </w:p>
        </w:tc>
        <w:tc>
          <w:tcPr>
            <w:tcW w:w="1647" w:type="dxa"/>
            <w:vMerge/>
            <w:tcBorders>
              <w:left w:val="nil"/>
              <w:right w:val="single" w:sz="4" w:space="0" w:color="auto"/>
            </w:tcBorders>
            <w:shd w:val="clear" w:color="auto" w:fill="auto"/>
            <w:noWrap/>
            <w:vAlign w:val="center"/>
          </w:tcPr>
          <w:p w14:paraId="14FE43F1" w14:textId="77777777" w:rsidR="00D56039" w:rsidRPr="00883A83" w:rsidRDefault="00D56039" w:rsidP="00D56039">
            <w:pPr>
              <w:jc w:val="right"/>
              <w:rPr>
                <w:rFonts w:ascii="Myriad Pro" w:hAnsi="Myriad Pro" w:cs="Arial"/>
                <w:b/>
                <w:bCs/>
                <w:color w:val="0D0D0D"/>
                <w:sz w:val="18"/>
                <w:szCs w:val="18"/>
              </w:rPr>
            </w:pPr>
          </w:p>
        </w:tc>
      </w:tr>
      <w:tr w:rsidR="00D56039" w:rsidRPr="00883A83" w14:paraId="52858A8E" w14:textId="77777777" w:rsidTr="00D56039">
        <w:trPr>
          <w:trHeight w:val="3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C39CE16" w14:textId="77777777" w:rsidR="00D56039" w:rsidRPr="00883A83" w:rsidRDefault="00D56039" w:rsidP="00D56039">
            <w:pPr>
              <w:rPr>
                <w:rFonts w:ascii="Myriad Pro" w:hAnsi="Myriad Pro" w:cs="Arial"/>
                <w:color w:val="0D0D0D"/>
                <w:sz w:val="18"/>
                <w:szCs w:val="18"/>
              </w:rPr>
            </w:pPr>
            <w:r w:rsidRPr="00883A83">
              <w:rPr>
                <w:rFonts w:ascii="Myriad Pro" w:hAnsi="Myriad Pro" w:cs="Arial"/>
                <w:color w:val="0D0D0D"/>
                <w:sz w:val="18"/>
                <w:szCs w:val="18"/>
              </w:rPr>
              <w:t>ВН</w:t>
            </w:r>
          </w:p>
        </w:tc>
        <w:tc>
          <w:tcPr>
            <w:tcW w:w="851" w:type="dxa"/>
            <w:tcBorders>
              <w:top w:val="nil"/>
              <w:left w:val="nil"/>
              <w:bottom w:val="single" w:sz="4" w:space="0" w:color="auto"/>
              <w:right w:val="single" w:sz="4" w:space="0" w:color="auto"/>
            </w:tcBorders>
            <w:shd w:val="clear" w:color="auto" w:fill="auto"/>
            <w:noWrap/>
            <w:vAlign w:val="center"/>
            <w:hideMark/>
          </w:tcPr>
          <w:p w14:paraId="00A40307"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908</w:t>
            </w:r>
          </w:p>
        </w:tc>
        <w:tc>
          <w:tcPr>
            <w:tcW w:w="709" w:type="dxa"/>
            <w:tcBorders>
              <w:top w:val="nil"/>
              <w:left w:val="nil"/>
              <w:bottom w:val="single" w:sz="4" w:space="0" w:color="auto"/>
              <w:right w:val="single" w:sz="4" w:space="0" w:color="auto"/>
            </w:tcBorders>
            <w:shd w:val="clear" w:color="auto" w:fill="auto"/>
            <w:noWrap/>
            <w:vAlign w:val="center"/>
            <w:hideMark/>
          </w:tcPr>
          <w:p w14:paraId="2F14DFB6"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916</w:t>
            </w:r>
          </w:p>
        </w:tc>
        <w:tc>
          <w:tcPr>
            <w:tcW w:w="708" w:type="dxa"/>
            <w:tcBorders>
              <w:top w:val="nil"/>
              <w:left w:val="nil"/>
              <w:bottom w:val="single" w:sz="4" w:space="0" w:color="auto"/>
              <w:right w:val="single" w:sz="4" w:space="0" w:color="auto"/>
            </w:tcBorders>
            <w:shd w:val="clear" w:color="auto" w:fill="auto"/>
            <w:noWrap/>
            <w:vAlign w:val="center"/>
            <w:hideMark/>
          </w:tcPr>
          <w:p w14:paraId="4ED71D7D"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1 824</w:t>
            </w:r>
          </w:p>
        </w:tc>
        <w:tc>
          <w:tcPr>
            <w:tcW w:w="709" w:type="dxa"/>
            <w:tcBorders>
              <w:top w:val="nil"/>
              <w:left w:val="nil"/>
              <w:bottom w:val="single" w:sz="4" w:space="0" w:color="auto"/>
              <w:right w:val="single" w:sz="4" w:space="0" w:color="auto"/>
            </w:tcBorders>
            <w:shd w:val="clear" w:color="auto" w:fill="auto"/>
            <w:noWrap/>
            <w:vAlign w:val="center"/>
            <w:hideMark/>
          </w:tcPr>
          <w:p w14:paraId="2D93179F"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908</w:t>
            </w:r>
          </w:p>
        </w:tc>
        <w:tc>
          <w:tcPr>
            <w:tcW w:w="709" w:type="dxa"/>
            <w:tcBorders>
              <w:top w:val="nil"/>
              <w:left w:val="nil"/>
              <w:bottom w:val="single" w:sz="4" w:space="0" w:color="auto"/>
              <w:right w:val="single" w:sz="4" w:space="0" w:color="auto"/>
            </w:tcBorders>
            <w:shd w:val="clear" w:color="auto" w:fill="auto"/>
            <w:noWrap/>
            <w:vAlign w:val="center"/>
            <w:hideMark/>
          </w:tcPr>
          <w:p w14:paraId="7EFDEA67"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916</w:t>
            </w:r>
          </w:p>
        </w:tc>
        <w:tc>
          <w:tcPr>
            <w:tcW w:w="850" w:type="dxa"/>
            <w:tcBorders>
              <w:top w:val="nil"/>
              <w:left w:val="nil"/>
              <w:bottom w:val="single" w:sz="4" w:space="0" w:color="auto"/>
              <w:right w:val="single" w:sz="4" w:space="0" w:color="auto"/>
            </w:tcBorders>
            <w:shd w:val="clear" w:color="auto" w:fill="auto"/>
            <w:noWrap/>
            <w:vAlign w:val="center"/>
            <w:hideMark/>
          </w:tcPr>
          <w:p w14:paraId="6E1661BC"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1 824</w:t>
            </w:r>
          </w:p>
        </w:tc>
        <w:tc>
          <w:tcPr>
            <w:tcW w:w="1067" w:type="dxa"/>
            <w:tcBorders>
              <w:top w:val="nil"/>
              <w:left w:val="nil"/>
              <w:bottom w:val="single" w:sz="4" w:space="0" w:color="auto"/>
              <w:right w:val="single" w:sz="4" w:space="0" w:color="auto"/>
            </w:tcBorders>
            <w:shd w:val="clear" w:color="auto" w:fill="auto"/>
            <w:noWrap/>
            <w:vAlign w:val="center"/>
            <w:hideMark/>
          </w:tcPr>
          <w:p w14:paraId="6BB04DEC" w14:textId="77777777" w:rsidR="00D56039" w:rsidRPr="00883A83" w:rsidRDefault="00D56039" w:rsidP="00D56039">
            <w:pPr>
              <w:jc w:val="right"/>
              <w:rPr>
                <w:rFonts w:ascii="Myriad Pro" w:hAnsi="Myriad Pro" w:cs="Arial"/>
                <w:color w:val="0D0D0D"/>
                <w:sz w:val="18"/>
                <w:szCs w:val="18"/>
              </w:rPr>
            </w:pPr>
            <w:r w:rsidRPr="00883A83">
              <w:rPr>
                <w:rFonts w:ascii="Myriad Pro" w:hAnsi="Myriad Pro" w:cs="Arial"/>
                <w:color w:val="0D0D0D"/>
                <w:sz w:val="18"/>
                <w:szCs w:val="18"/>
              </w:rPr>
              <w:t>0,9%</w:t>
            </w:r>
          </w:p>
        </w:tc>
        <w:tc>
          <w:tcPr>
            <w:tcW w:w="1647" w:type="dxa"/>
            <w:vMerge/>
            <w:tcBorders>
              <w:left w:val="nil"/>
              <w:right w:val="single" w:sz="4" w:space="0" w:color="auto"/>
            </w:tcBorders>
            <w:shd w:val="clear" w:color="auto" w:fill="auto"/>
            <w:noWrap/>
            <w:vAlign w:val="center"/>
          </w:tcPr>
          <w:p w14:paraId="65AA54D6" w14:textId="77777777" w:rsidR="00D56039" w:rsidRPr="00883A83" w:rsidRDefault="00D56039" w:rsidP="00D56039">
            <w:pPr>
              <w:jc w:val="right"/>
              <w:rPr>
                <w:rFonts w:ascii="Myriad Pro" w:hAnsi="Myriad Pro" w:cs="Arial"/>
                <w:color w:val="0D0D0D"/>
                <w:sz w:val="18"/>
                <w:szCs w:val="18"/>
              </w:rPr>
            </w:pPr>
          </w:p>
        </w:tc>
      </w:tr>
      <w:tr w:rsidR="00D56039" w:rsidRPr="00883A83" w14:paraId="41F5BF29" w14:textId="77777777" w:rsidTr="00D56039">
        <w:trPr>
          <w:trHeight w:val="3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8214A3E" w14:textId="77777777" w:rsidR="00D56039" w:rsidRPr="00883A83" w:rsidRDefault="00D56039" w:rsidP="00D56039">
            <w:pPr>
              <w:rPr>
                <w:rFonts w:ascii="Myriad Pro" w:hAnsi="Myriad Pro" w:cs="Arial"/>
                <w:color w:val="0D0D0D"/>
                <w:sz w:val="18"/>
                <w:szCs w:val="18"/>
              </w:rPr>
            </w:pPr>
            <w:r w:rsidRPr="00883A83">
              <w:rPr>
                <w:rFonts w:ascii="Myriad Pro" w:hAnsi="Myriad Pro" w:cs="Arial"/>
                <w:color w:val="0D0D0D"/>
                <w:sz w:val="18"/>
                <w:szCs w:val="18"/>
              </w:rPr>
              <w:t>СН-I</w:t>
            </w:r>
          </w:p>
        </w:tc>
        <w:tc>
          <w:tcPr>
            <w:tcW w:w="851" w:type="dxa"/>
            <w:tcBorders>
              <w:top w:val="nil"/>
              <w:left w:val="nil"/>
              <w:bottom w:val="single" w:sz="4" w:space="0" w:color="auto"/>
              <w:right w:val="single" w:sz="4" w:space="0" w:color="auto"/>
            </w:tcBorders>
            <w:shd w:val="clear" w:color="auto" w:fill="auto"/>
            <w:noWrap/>
            <w:vAlign w:val="center"/>
            <w:hideMark/>
          </w:tcPr>
          <w:p w14:paraId="602A1280"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112</w:t>
            </w:r>
          </w:p>
        </w:tc>
        <w:tc>
          <w:tcPr>
            <w:tcW w:w="709" w:type="dxa"/>
            <w:tcBorders>
              <w:top w:val="nil"/>
              <w:left w:val="nil"/>
              <w:bottom w:val="single" w:sz="4" w:space="0" w:color="auto"/>
              <w:right w:val="single" w:sz="4" w:space="0" w:color="auto"/>
            </w:tcBorders>
            <w:shd w:val="clear" w:color="auto" w:fill="auto"/>
            <w:noWrap/>
            <w:vAlign w:val="center"/>
            <w:hideMark/>
          </w:tcPr>
          <w:p w14:paraId="49149A82"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111</w:t>
            </w:r>
          </w:p>
        </w:tc>
        <w:tc>
          <w:tcPr>
            <w:tcW w:w="708" w:type="dxa"/>
            <w:tcBorders>
              <w:top w:val="nil"/>
              <w:left w:val="nil"/>
              <w:bottom w:val="single" w:sz="4" w:space="0" w:color="auto"/>
              <w:right w:val="single" w:sz="4" w:space="0" w:color="auto"/>
            </w:tcBorders>
            <w:shd w:val="clear" w:color="auto" w:fill="auto"/>
            <w:noWrap/>
            <w:vAlign w:val="center"/>
            <w:hideMark/>
          </w:tcPr>
          <w:p w14:paraId="3678372F"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222</w:t>
            </w:r>
          </w:p>
        </w:tc>
        <w:tc>
          <w:tcPr>
            <w:tcW w:w="709" w:type="dxa"/>
            <w:tcBorders>
              <w:top w:val="nil"/>
              <w:left w:val="nil"/>
              <w:bottom w:val="single" w:sz="4" w:space="0" w:color="auto"/>
              <w:right w:val="single" w:sz="4" w:space="0" w:color="auto"/>
            </w:tcBorders>
            <w:shd w:val="clear" w:color="auto" w:fill="auto"/>
            <w:noWrap/>
            <w:vAlign w:val="center"/>
            <w:hideMark/>
          </w:tcPr>
          <w:p w14:paraId="3CE9C444"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112</w:t>
            </w:r>
          </w:p>
        </w:tc>
        <w:tc>
          <w:tcPr>
            <w:tcW w:w="709" w:type="dxa"/>
            <w:tcBorders>
              <w:top w:val="nil"/>
              <w:left w:val="nil"/>
              <w:bottom w:val="single" w:sz="4" w:space="0" w:color="auto"/>
              <w:right w:val="single" w:sz="4" w:space="0" w:color="auto"/>
            </w:tcBorders>
            <w:shd w:val="clear" w:color="auto" w:fill="auto"/>
            <w:noWrap/>
            <w:vAlign w:val="center"/>
            <w:hideMark/>
          </w:tcPr>
          <w:p w14:paraId="6F1B3566"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111</w:t>
            </w:r>
          </w:p>
        </w:tc>
        <w:tc>
          <w:tcPr>
            <w:tcW w:w="850" w:type="dxa"/>
            <w:tcBorders>
              <w:top w:val="nil"/>
              <w:left w:val="nil"/>
              <w:bottom w:val="single" w:sz="4" w:space="0" w:color="auto"/>
              <w:right w:val="single" w:sz="4" w:space="0" w:color="auto"/>
            </w:tcBorders>
            <w:shd w:val="clear" w:color="auto" w:fill="auto"/>
            <w:noWrap/>
            <w:vAlign w:val="center"/>
            <w:hideMark/>
          </w:tcPr>
          <w:p w14:paraId="01DC7BF3"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222</w:t>
            </w:r>
          </w:p>
        </w:tc>
        <w:tc>
          <w:tcPr>
            <w:tcW w:w="1067" w:type="dxa"/>
            <w:tcBorders>
              <w:top w:val="nil"/>
              <w:left w:val="nil"/>
              <w:bottom w:val="single" w:sz="4" w:space="0" w:color="auto"/>
              <w:right w:val="single" w:sz="4" w:space="0" w:color="auto"/>
            </w:tcBorders>
            <w:shd w:val="clear" w:color="auto" w:fill="auto"/>
            <w:noWrap/>
            <w:vAlign w:val="center"/>
            <w:hideMark/>
          </w:tcPr>
          <w:p w14:paraId="028BD05B" w14:textId="77777777" w:rsidR="00D56039" w:rsidRPr="00883A83" w:rsidRDefault="00D56039" w:rsidP="00D56039">
            <w:pPr>
              <w:jc w:val="right"/>
              <w:rPr>
                <w:rFonts w:ascii="Myriad Pro" w:hAnsi="Myriad Pro" w:cs="Arial"/>
                <w:color w:val="0D0D0D"/>
                <w:sz w:val="18"/>
                <w:szCs w:val="18"/>
              </w:rPr>
            </w:pPr>
            <w:r w:rsidRPr="00883A83">
              <w:rPr>
                <w:rFonts w:ascii="Myriad Pro" w:hAnsi="Myriad Pro" w:cs="Arial"/>
                <w:color w:val="0D0D0D"/>
                <w:sz w:val="18"/>
                <w:szCs w:val="18"/>
              </w:rPr>
              <w:t>-0,8%</w:t>
            </w:r>
          </w:p>
        </w:tc>
        <w:tc>
          <w:tcPr>
            <w:tcW w:w="1647" w:type="dxa"/>
            <w:vMerge/>
            <w:tcBorders>
              <w:left w:val="nil"/>
              <w:right w:val="single" w:sz="4" w:space="0" w:color="auto"/>
            </w:tcBorders>
            <w:shd w:val="clear" w:color="auto" w:fill="auto"/>
            <w:noWrap/>
            <w:vAlign w:val="center"/>
          </w:tcPr>
          <w:p w14:paraId="48C4D394" w14:textId="77777777" w:rsidR="00D56039" w:rsidRPr="00883A83" w:rsidRDefault="00D56039" w:rsidP="00D56039">
            <w:pPr>
              <w:jc w:val="right"/>
              <w:rPr>
                <w:rFonts w:ascii="Myriad Pro" w:hAnsi="Myriad Pro" w:cs="Arial"/>
                <w:color w:val="0D0D0D"/>
                <w:sz w:val="18"/>
                <w:szCs w:val="18"/>
              </w:rPr>
            </w:pPr>
          </w:p>
        </w:tc>
      </w:tr>
      <w:tr w:rsidR="00D56039" w:rsidRPr="00883A83" w14:paraId="5AFBEE1D" w14:textId="77777777" w:rsidTr="00D56039">
        <w:trPr>
          <w:trHeight w:val="3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0BB35766" w14:textId="77777777" w:rsidR="00D56039" w:rsidRPr="00883A83" w:rsidRDefault="00D56039" w:rsidP="00D56039">
            <w:pPr>
              <w:rPr>
                <w:rFonts w:ascii="Myriad Pro" w:hAnsi="Myriad Pro" w:cs="Arial"/>
                <w:color w:val="0D0D0D"/>
                <w:sz w:val="18"/>
                <w:szCs w:val="18"/>
              </w:rPr>
            </w:pPr>
            <w:r w:rsidRPr="00883A83">
              <w:rPr>
                <w:rFonts w:ascii="Myriad Pro" w:hAnsi="Myriad Pro" w:cs="Arial"/>
                <w:color w:val="0D0D0D"/>
                <w:sz w:val="18"/>
                <w:szCs w:val="18"/>
              </w:rPr>
              <w:t>СН-II</w:t>
            </w:r>
          </w:p>
        </w:tc>
        <w:tc>
          <w:tcPr>
            <w:tcW w:w="851" w:type="dxa"/>
            <w:tcBorders>
              <w:top w:val="nil"/>
              <w:left w:val="nil"/>
              <w:bottom w:val="single" w:sz="4" w:space="0" w:color="auto"/>
              <w:right w:val="single" w:sz="4" w:space="0" w:color="auto"/>
            </w:tcBorders>
            <w:shd w:val="clear" w:color="auto" w:fill="auto"/>
            <w:noWrap/>
            <w:vAlign w:val="center"/>
            <w:hideMark/>
          </w:tcPr>
          <w:p w14:paraId="7A2C8CD0"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426</w:t>
            </w:r>
          </w:p>
        </w:tc>
        <w:tc>
          <w:tcPr>
            <w:tcW w:w="709" w:type="dxa"/>
            <w:tcBorders>
              <w:top w:val="nil"/>
              <w:left w:val="nil"/>
              <w:bottom w:val="single" w:sz="4" w:space="0" w:color="auto"/>
              <w:right w:val="single" w:sz="4" w:space="0" w:color="auto"/>
            </w:tcBorders>
            <w:shd w:val="clear" w:color="auto" w:fill="auto"/>
            <w:noWrap/>
            <w:vAlign w:val="center"/>
            <w:hideMark/>
          </w:tcPr>
          <w:p w14:paraId="1A230093"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407</w:t>
            </w:r>
          </w:p>
        </w:tc>
        <w:tc>
          <w:tcPr>
            <w:tcW w:w="708" w:type="dxa"/>
            <w:tcBorders>
              <w:top w:val="nil"/>
              <w:left w:val="nil"/>
              <w:bottom w:val="single" w:sz="4" w:space="0" w:color="auto"/>
              <w:right w:val="single" w:sz="4" w:space="0" w:color="auto"/>
            </w:tcBorders>
            <w:shd w:val="clear" w:color="auto" w:fill="auto"/>
            <w:noWrap/>
            <w:vAlign w:val="center"/>
            <w:hideMark/>
          </w:tcPr>
          <w:p w14:paraId="4BD9C85D"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833</w:t>
            </w:r>
          </w:p>
        </w:tc>
        <w:tc>
          <w:tcPr>
            <w:tcW w:w="709" w:type="dxa"/>
            <w:tcBorders>
              <w:top w:val="nil"/>
              <w:left w:val="nil"/>
              <w:bottom w:val="single" w:sz="4" w:space="0" w:color="auto"/>
              <w:right w:val="single" w:sz="4" w:space="0" w:color="auto"/>
            </w:tcBorders>
            <w:shd w:val="clear" w:color="auto" w:fill="auto"/>
            <w:noWrap/>
            <w:vAlign w:val="center"/>
            <w:hideMark/>
          </w:tcPr>
          <w:p w14:paraId="7CE88421"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426</w:t>
            </w:r>
          </w:p>
        </w:tc>
        <w:tc>
          <w:tcPr>
            <w:tcW w:w="709" w:type="dxa"/>
            <w:tcBorders>
              <w:top w:val="nil"/>
              <w:left w:val="nil"/>
              <w:bottom w:val="single" w:sz="4" w:space="0" w:color="auto"/>
              <w:right w:val="single" w:sz="4" w:space="0" w:color="auto"/>
            </w:tcBorders>
            <w:shd w:val="clear" w:color="auto" w:fill="auto"/>
            <w:noWrap/>
            <w:vAlign w:val="center"/>
            <w:hideMark/>
          </w:tcPr>
          <w:p w14:paraId="7F21D8DA"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407</w:t>
            </w:r>
          </w:p>
        </w:tc>
        <w:tc>
          <w:tcPr>
            <w:tcW w:w="850" w:type="dxa"/>
            <w:tcBorders>
              <w:top w:val="nil"/>
              <w:left w:val="nil"/>
              <w:bottom w:val="single" w:sz="4" w:space="0" w:color="auto"/>
              <w:right w:val="single" w:sz="4" w:space="0" w:color="auto"/>
            </w:tcBorders>
            <w:shd w:val="clear" w:color="auto" w:fill="auto"/>
            <w:noWrap/>
            <w:vAlign w:val="center"/>
            <w:hideMark/>
          </w:tcPr>
          <w:p w14:paraId="50890E91"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833</w:t>
            </w:r>
          </w:p>
        </w:tc>
        <w:tc>
          <w:tcPr>
            <w:tcW w:w="1067" w:type="dxa"/>
            <w:tcBorders>
              <w:top w:val="nil"/>
              <w:left w:val="nil"/>
              <w:bottom w:val="single" w:sz="4" w:space="0" w:color="auto"/>
              <w:right w:val="single" w:sz="4" w:space="0" w:color="auto"/>
            </w:tcBorders>
            <w:shd w:val="clear" w:color="auto" w:fill="auto"/>
            <w:noWrap/>
            <w:vAlign w:val="center"/>
            <w:hideMark/>
          </w:tcPr>
          <w:p w14:paraId="3500B5C1" w14:textId="77777777" w:rsidR="00D56039" w:rsidRPr="00883A83" w:rsidRDefault="00D56039" w:rsidP="00D56039">
            <w:pPr>
              <w:jc w:val="right"/>
              <w:rPr>
                <w:rFonts w:ascii="Myriad Pro" w:hAnsi="Myriad Pro" w:cs="Arial"/>
                <w:color w:val="0D0D0D"/>
                <w:sz w:val="18"/>
                <w:szCs w:val="18"/>
              </w:rPr>
            </w:pPr>
            <w:r w:rsidRPr="00883A83">
              <w:rPr>
                <w:rFonts w:ascii="Myriad Pro" w:hAnsi="Myriad Pro" w:cs="Arial"/>
                <w:color w:val="0D0D0D"/>
                <w:sz w:val="18"/>
                <w:szCs w:val="18"/>
              </w:rPr>
              <w:t>-4,6%</w:t>
            </w:r>
          </w:p>
        </w:tc>
        <w:tc>
          <w:tcPr>
            <w:tcW w:w="1647" w:type="dxa"/>
            <w:vMerge/>
            <w:tcBorders>
              <w:left w:val="nil"/>
              <w:bottom w:val="single" w:sz="4" w:space="0" w:color="auto"/>
              <w:right w:val="single" w:sz="4" w:space="0" w:color="auto"/>
            </w:tcBorders>
            <w:shd w:val="clear" w:color="auto" w:fill="auto"/>
            <w:noWrap/>
            <w:vAlign w:val="center"/>
          </w:tcPr>
          <w:p w14:paraId="77498839" w14:textId="77777777" w:rsidR="00D56039" w:rsidRPr="00883A83" w:rsidRDefault="00D56039" w:rsidP="00D56039">
            <w:pPr>
              <w:jc w:val="right"/>
              <w:rPr>
                <w:rFonts w:ascii="Myriad Pro" w:hAnsi="Myriad Pro" w:cs="Arial"/>
                <w:color w:val="0D0D0D"/>
                <w:sz w:val="18"/>
                <w:szCs w:val="18"/>
              </w:rPr>
            </w:pPr>
          </w:p>
        </w:tc>
      </w:tr>
      <w:tr w:rsidR="00D56039" w:rsidRPr="00883A83" w14:paraId="70FF63A3" w14:textId="77777777" w:rsidTr="00D56039">
        <w:trPr>
          <w:trHeight w:val="3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0DEAAEAC" w14:textId="77777777" w:rsidR="00D56039" w:rsidRPr="00883A83" w:rsidRDefault="00D56039" w:rsidP="00D56039">
            <w:pPr>
              <w:rPr>
                <w:rFonts w:ascii="Myriad Pro" w:hAnsi="Myriad Pro" w:cs="Arial"/>
                <w:color w:val="0D0D0D"/>
                <w:sz w:val="18"/>
                <w:szCs w:val="18"/>
              </w:rPr>
            </w:pPr>
            <w:r w:rsidRPr="00883A83">
              <w:rPr>
                <w:rFonts w:ascii="Myriad Pro" w:hAnsi="Myriad Pro" w:cs="Arial"/>
                <w:color w:val="0D0D0D"/>
                <w:sz w:val="18"/>
                <w:szCs w:val="18"/>
              </w:rPr>
              <w:t>НН</w:t>
            </w:r>
          </w:p>
        </w:tc>
        <w:tc>
          <w:tcPr>
            <w:tcW w:w="851" w:type="dxa"/>
            <w:tcBorders>
              <w:top w:val="nil"/>
              <w:left w:val="nil"/>
              <w:bottom w:val="single" w:sz="4" w:space="0" w:color="auto"/>
              <w:right w:val="single" w:sz="4" w:space="0" w:color="auto"/>
            </w:tcBorders>
            <w:shd w:val="clear" w:color="auto" w:fill="auto"/>
            <w:noWrap/>
            <w:vAlign w:val="center"/>
            <w:hideMark/>
          </w:tcPr>
          <w:p w14:paraId="7F3BB1AE"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167</w:t>
            </w:r>
          </w:p>
        </w:tc>
        <w:tc>
          <w:tcPr>
            <w:tcW w:w="709" w:type="dxa"/>
            <w:tcBorders>
              <w:top w:val="nil"/>
              <w:left w:val="nil"/>
              <w:bottom w:val="single" w:sz="4" w:space="0" w:color="auto"/>
              <w:right w:val="single" w:sz="4" w:space="0" w:color="auto"/>
            </w:tcBorders>
            <w:shd w:val="clear" w:color="auto" w:fill="auto"/>
            <w:noWrap/>
            <w:vAlign w:val="center"/>
            <w:hideMark/>
          </w:tcPr>
          <w:p w14:paraId="301C5F11"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151</w:t>
            </w:r>
          </w:p>
        </w:tc>
        <w:tc>
          <w:tcPr>
            <w:tcW w:w="708" w:type="dxa"/>
            <w:tcBorders>
              <w:top w:val="nil"/>
              <w:left w:val="nil"/>
              <w:bottom w:val="single" w:sz="4" w:space="0" w:color="auto"/>
              <w:right w:val="single" w:sz="4" w:space="0" w:color="auto"/>
            </w:tcBorders>
            <w:shd w:val="clear" w:color="auto" w:fill="auto"/>
            <w:noWrap/>
            <w:vAlign w:val="center"/>
            <w:hideMark/>
          </w:tcPr>
          <w:p w14:paraId="4B77D695"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318</w:t>
            </w:r>
          </w:p>
        </w:tc>
        <w:tc>
          <w:tcPr>
            <w:tcW w:w="709" w:type="dxa"/>
            <w:tcBorders>
              <w:top w:val="nil"/>
              <w:left w:val="nil"/>
              <w:bottom w:val="single" w:sz="4" w:space="0" w:color="auto"/>
              <w:right w:val="single" w:sz="4" w:space="0" w:color="auto"/>
            </w:tcBorders>
            <w:shd w:val="clear" w:color="auto" w:fill="auto"/>
            <w:noWrap/>
            <w:vAlign w:val="center"/>
            <w:hideMark/>
          </w:tcPr>
          <w:p w14:paraId="4F6FEFF0"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167</w:t>
            </w:r>
          </w:p>
        </w:tc>
        <w:tc>
          <w:tcPr>
            <w:tcW w:w="709" w:type="dxa"/>
            <w:tcBorders>
              <w:top w:val="nil"/>
              <w:left w:val="nil"/>
              <w:bottom w:val="single" w:sz="4" w:space="0" w:color="auto"/>
              <w:right w:val="single" w:sz="4" w:space="0" w:color="auto"/>
            </w:tcBorders>
            <w:shd w:val="clear" w:color="auto" w:fill="auto"/>
            <w:noWrap/>
            <w:vAlign w:val="center"/>
            <w:hideMark/>
          </w:tcPr>
          <w:p w14:paraId="1454B3EA"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151</w:t>
            </w:r>
          </w:p>
        </w:tc>
        <w:tc>
          <w:tcPr>
            <w:tcW w:w="850" w:type="dxa"/>
            <w:tcBorders>
              <w:top w:val="nil"/>
              <w:left w:val="nil"/>
              <w:bottom w:val="single" w:sz="4" w:space="0" w:color="auto"/>
              <w:right w:val="single" w:sz="4" w:space="0" w:color="auto"/>
            </w:tcBorders>
            <w:shd w:val="clear" w:color="auto" w:fill="auto"/>
            <w:noWrap/>
            <w:vAlign w:val="center"/>
            <w:hideMark/>
          </w:tcPr>
          <w:p w14:paraId="1086D6CD" w14:textId="77777777" w:rsidR="00D56039" w:rsidRPr="00883A83" w:rsidRDefault="00D56039" w:rsidP="00D56039">
            <w:pPr>
              <w:jc w:val="center"/>
              <w:rPr>
                <w:rFonts w:ascii="Myriad Pro" w:hAnsi="Myriad Pro" w:cs="Arial"/>
                <w:color w:val="0D0D0D"/>
                <w:sz w:val="18"/>
                <w:szCs w:val="18"/>
              </w:rPr>
            </w:pPr>
            <w:r w:rsidRPr="00883A83">
              <w:rPr>
                <w:rFonts w:ascii="Myriad Pro" w:hAnsi="Myriad Pro" w:cs="Arial"/>
                <w:color w:val="0D0D0D"/>
                <w:sz w:val="18"/>
                <w:szCs w:val="18"/>
              </w:rPr>
              <w:t>318</w:t>
            </w:r>
          </w:p>
        </w:tc>
        <w:tc>
          <w:tcPr>
            <w:tcW w:w="1067" w:type="dxa"/>
            <w:tcBorders>
              <w:top w:val="nil"/>
              <w:left w:val="nil"/>
              <w:bottom w:val="single" w:sz="4" w:space="0" w:color="auto"/>
              <w:right w:val="single" w:sz="4" w:space="0" w:color="auto"/>
            </w:tcBorders>
            <w:shd w:val="clear" w:color="auto" w:fill="auto"/>
            <w:noWrap/>
            <w:vAlign w:val="center"/>
            <w:hideMark/>
          </w:tcPr>
          <w:p w14:paraId="1FEB3231" w14:textId="77777777" w:rsidR="00D56039" w:rsidRPr="00883A83" w:rsidRDefault="00D56039" w:rsidP="00D56039">
            <w:pPr>
              <w:jc w:val="right"/>
              <w:rPr>
                <w:rFonts w:ascii="Myriad Pro" w:hAnsi="Myriad Pro" w:cs="Arial"/>
                <w:color w:val="0D0D0D"/>
                <w:sz w:val="18"/>
                <w:szCs w:val="18"/>
              </w:rPr>
            </w:pPr>
            <w:r w:rsidRPr="00883A83">
              <w:rPr>
                <w:rFonts w:ascii="Myriad Pro" w:hAnsi="Myriad Pro" w:cs="Arial"/>
                <w:color w:val="0D0D0D"/>
                <w:sz w:val="18"/>
                <w:szCs w:val="18"/>
              </w:rPr>
              <w:t>-9,3%</w:t>
            </w:r>
          </w:p>
        </w:tc>
        <w:tc>
          <w:tcPr>
            <w:tcW w:w="1647" w:type="dxa"/>
            <w:tcBorders>
              <w:top w:val="nil"/>
              <w:left w:val="nil"/>
              <w:bottom w:val="single" w:sz="4" w:space="0" w:color="auto"/>
              <w:right w:val="single" w:sz="4" w:space="0" w:color="auto"/>
            </w:tcBorders>
            <w:shd w:val="clear" w:color="auto" w:fill="auto"/>
            <w:noWrap/>
            <w:vAlign w:val="center"/>
          </w:tcPr>
          <w:p w14:paraId="1CF152BA" w14:textId="77777777" w:rsidR="00D56039" w:rsidRPr="00883A83" w:rsidRDefault="00D56039" w:rsidP="00D56039">
            <w:pPr>
              <w:jc w:val="right"/>
              <w:rPr>
                <w:rFonts w:ascii="Myriad Pro" w:hAnsi="Myriad Pro" w:cs="Arial"/>
                <w:color w:val="0D0D0D"/>
                <w:sz w:val="18"/>
                <w:szCs w:val="18"/>
              </w:rPr>
            </w:pPr>
          </w:p>
        </w:tc>
      </w:tr>
    </w:tbl>
    <w:p w14:paraId="109E5BA7" w14:textId="77777777" w:rsidR="00D56039" w:rsidRPr="00883A83" w:rsidRDefault="00D56039" w:rsidP="00D56039">
      <w:pPr>
        <w:rPr>
          <w:rFonts w:ascii="Myriad Pro" w:eastAsia="MS PMincho" w:hAnsi="Myriad Pro"/>
          <w:lang w:eastAsia="en-US"/>
        </w:rPr>
      </w:pPr>
      <w:r w:rsidRPr="00883A83">
        <w:rPr>
          <w:rFonts w:ascii="Myriad Pro" w:eastAsia="MS PMincho" w:hAnsi="Myriad Pro"/>
          <w:lang w:eastAsia="en-US"/>
        </w:rPr>
        <w:t>* без учета объемов по ставке ВН1 в 1 полугодии 2017 года</w:t>
      </w:r>
    </w:p>
    <w:p w14:paraId="262EDDD3" w14:textId="77777777" w:rsidR="00AF11D9" w:rsidRPr="00883A83" w:rsidRDefault="00AF11D9" w:rsidP="00491CDB">
      <w:pPr>
        <w:spacing w:before="200"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Согласно Протоколу заседания Правления Департамента тарифного регулирования Томской области № 4</w:t>
      </w:r>
      <w:r w:rsidR="00311828" w:rsidRPr="00883A83">
        <w:rPr>
          <w:rFonts w:ascii="Myriad Pro" w:eastAsia="Calibri" w:hAnsi="Myriad Pro"/>
          <w:color w:val="0D0D0D" w:themeColor="text1" w:themeTint="F2"/>
          <w:sz w:val="26"/>
          <w:szCs w:val="26"/>
        </w:rPr>
        <w:t>4</w:t>
      </w:r>
      <w:r w:rsidRPr="00883A83">
        <w:rPr>
          <w:rFonts w:ascii="Myriad Pro" w:eastAsia="Calibri" w:hAnsi="Myriad Pro"/>
          <w:color w:val="0D0D0D" w:themeColor="text1" w:themeTint="F2"/>
          <w:sz w:val="26"/>
          <w:szCs w:val="26"/>
        </w:rPr>
        <w:t xml:space="preserve"> от 28.12.201</w:t>
      </w:r>
      <w:r w:rsidR="00311828" w:rsidRPr="00883A83">
        <w:rPr>
          <w:rFonts w:ascii="Myriad Pro" w:eastAsia="Calibri" w:hAnsi="Myriad Pro"/>
          <w:color w:val="0D0D0D" w:themeColor="text1" w:themeTint="F2"/>
          <w:sz w:val="26"/>
          <w:szCs w:val="26"/>
        </w:rPr>
        <w:t>6</w:t>
      </w:r>
      <w:r w:rsidR="007D76A4" w:rsidRPr="00883A83">
        <w:rPr>
          <w:rFonts w:ascii="Myriad Pro" w:eastAsia="Calibri" w:hAnsi="Myriad Pro"/>
          <w:color w:val="0D0D0D" w:themeColor="text1" w:themeTint="F2"/>
          <w:sz w:val="26"/>
          <w:szCs w:val="26"/>
        </w:rPr>
        <w:t xml:space="preserve"> единый (котловой) тариф на услуги по передаче электрической энергии по сетям ТСО Томской области определен</w:t>
      </w:r>
      <w:r w:rsidR="004D0009" w:rsidRPr="00883A83">
        <w:rPr>
          <w:rFonts w:ascii="Myriad Pro" w:eastAsia="Calibri" w:hAnsi="Myriad Pro"/>
          <w:color w:val="0D0D0D" w:themeColor="text1" w:themeTint="F2"/>
          <w:sz w:val="26"/>
          <w:szCs w:val="26"/>
        </w:rPr>
        <w:t xml:space="preserve"> исходя </w:t>
      </w:r>
      <w:r w:rsidR="00B538B8" w:rsidRPr="00883A83">
        <w:rPr>
          <w:rFonts w:ascii="Myriad Pro" w:eastAsia="Calibri" w:hAnsi="Myriad Pro"/>
          <w:color w:val="0D0D0D" w:themeColor="text1" w:themeTint="F2"/>
          <w:sz w:val="26"/>
          <w:szCs w:val="26"/>
        </w:rPr>
        <w:t>следующих</w:t>
      </w:r>
      <w:r w:rsidR="004D0009" w:rsidRPr="00883A83">
        <w:rPr>
          <w:rFonts w:ascii="Myriad Pro" w:eastAsia="Calibri" w:hAnsi="Myriad Pro"/>
          <w:color w:val="0D0D0D" w:themeColor="text1" w:themeTint="F2"/>
          <w:sz w:val="26"/>
          <w:szCs w:val="26"/>
        </w:rPr>
        <w:t xml:space="preserve"> параметров регулирования электросетевых организаций в регионе</w:t>
      </w:r>
      <w:r w:rsidR="007D76A4" w:rsidRPr="00883A83">
        <w:rPr>
          <w:rFonts w:ascii="Myriad Pro" w:eastAsia="Calibri" w:hAnsi="Myriad Pro"/>
          <w:color w:val="0D0D0D" w:themeColor="text1" w:themeTint="F2"/>
          <w:sz w:val="26"/>
          <w:szCs w:val="26"/>
        </w:rPr>
        <w:t>:</w:t>
      </w:r>
    </w:p>
    <w:p w14:paraId="6F00BE6B" w14:textId="77777777" w:rsidR="00311828" w:rsidRPr="00883A83" w:rsidRDefault="00B538B8" w:rsidP="00851091">
      <w:pPr>
        <w:pStyle w:val="a5"/>
        <w:numPr>
          <w:ilvl w:val="0"/>
          <w:numId w:val="7"/>
        </w:numPr>
        <w:spacing w:line="360" w:lineRule="auto"/>
        <w:ind w:left="1134" w:hanging="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lastRenderedPageBreak/>
        <w:t>баланс электрической энергии и мощности принятый в расчет единых (котловых) тарифов, сформирован на основании сводного прогнозного баланса производства и поставок электрической энергии (мощности) на 201</w:t>
      </w:r>
      <w:r w:rsidR="00311828" w:rsidRPr="00883A83">
        <w:rPr>
          <w:rFonts w:ascii="Myriad Pro" w:hAnsi="Myriad Pro"/>
          <w:color w:val="0D0D0D" w:themeColor="text1" w:themeTint="F2"/>
          <w:sz w:val="26"/>
          <w:szCs w:val="26"/>
        </w:rPr>
        <w:t>7</w:t>
      </w:r>
      <w:r w:rsidRPr="00883A83">
        <w:rPr>
          <w:rFonts w:ascii="Myriad Pro" w:hAnsi="Myriad Pro"/>
          <w:color w:val="0D0D0D" w:themeColor="text1" w:themeTint="F2"/>
          <w:sz w:val="26"/>
          <w:szCs w:val="26"/>
        </w:rPr>
        <w:t xml:space="preserve"> год, утвержденного</w:t>
      </w:r>
      <w:r w:rsidR="00311828" w:rsidRPr="00883A83">
        <w:rPr>
          <w:rFonts w:ascii="Myriad Pro" w:hAnsi="Myriad Pro"/>
          <w:color w:val="0D0D0D" w:themeColor="text1" w:themeTint="F2"/>
          <w:sz w:val="26"/>
          <w:szCs w:val="26"/>
        </w:rPr>
        <w:t xml:space="preserve"> приказом</w:t>
      </w:r>
      <w:r w:rsidRPr="00883A83">
        <w:rPr>
          <w:rFonts w:ascii="Myriad Pro" w:hAnsi="Myriad Pro"/>
          <w:color w:val="0D0D0D" w:themeColor="text1" w:themeTint="F2"/>
          <w:sz w:val="26"/>
          <w:szCs w:val="26"/>
        </w:rPr>
        <w:t xml:space="preserve"> ФАС России от </w:t>
      </w:r>
      <w:r w:rsidR="006443CC" w:rsidRPr="00883A83">
        <w:rPr>
          <w:rFonts w:ascii="Myriad Pro" w:hAnsi="Myriad Pro"/>
          <w:color w:val="0D0D0D" w:themeColor="text1" w:themeTint="F2"/>
          <w:sz w:val="26"/>
          <w:szCs w:val="26"/>
        </w:rPr>
        <w:t>1</w:t>
      </w:r>
      <w:r w:rsidRPr="00883A83">
        <w:rPr>
          <w:rFonts w:ascii="Myriad Pro" w:hAnsi="Myriad Pro"/>
          <w:color w:val="0D0D0D" w:themeColor="text1" w:themeTint="F2"/>
          <w:sz w:val="26"/>
          <w:szCs w:val="26"/>
        </w:rPr>
        <w:t>7.11.201</w:t>
      </w:r>
      <w:r w:rsidR="006443CC" w:rsidRPr="00883A83">
        <w:rPr>
          <w:rFonts w:ascii="Myriad Pro" w:hAnsi="Myriad Pro"/>
          <w:color w:val="0D0D0D" w:themeColor="text1" w:themeTint="F2"/>
          <w:sz w:val="26"/>
          <w:szCs w:val="26"/>
        </w:rPr>
        <w:t>6</w:t>
      </w:r>
      <w:r w:rsidRPr="00883A83">
        <w:rPr>
          <w:rFonts w:ascii="Myriad Pro" w:hAnsi="Myriad Pro"/>
          <w:color w:val="0D0D0D" w:themeColor="text1" w:themeTint="F2"/>
          <w:sz w:val="26"/>
          <w:szCs w:val="26"/>
        </w:rPr>
        <w:t xml:space="preserve"> №16</w:t>
      </w:r>
      <w:r w:rsidR="006443CC" w:rsidRPr="00883A83">
        <w:rPr>
          <w:rFonts w:ascii="Myriad Pro" w:hAnsi="Myriad Pro"/>
          <w:color w:val="0D0D0D" w:themeColor="text1" w:themeTint="F2"/>
          <w:sz w:val="26"/>
          <w:szCs w:val="26"/>
        </w:rPr>
        <w:t>01</w:t>
      </w:r>
      <w:r w:rsidRPr="00883A83">
        <w:rPr>
          <w:rFonts w:ascii="Myriad Pro" w:hAnsi="Myriad Pro"/>
          <w:color w:val="0D0D0D" w:themeColor="text1" w:themeTint="F2"/>
          <w:sz w:val="26"/>
          <w:szCs w:val="26"/>
        </w:rPr>
        <w:t>/1</w:t>
      </w:r>
      <w:r w:rsidR="006443CC" w:rsidRPr="00883A83">
        <w:rPr>
          <w:rFonts w:ascii="Myriad Pro" w:hAnsi="Myriad Pro"/>
          <w:color w:val="0D0D0D" w:themeColor="text1" w:themeTint="F2"/>
          <w:sz w:val="26"/>
          <w:szCs w:val="26"/>
        </w:rPr>
        <w:t>6</w:t>
      </w:r>
      <w:r w:rsidRPr="00883A83">
        <w:rPr>
          <w:rFonts w:ascii="Myriad Pro" w:hAnsi="Myriad Pro"/>
          <w:color w:val="0D0D0D" w:themeColor="text1" w:themeTint="F2"/>
          <w:sz w:val="26"/>
          <w:szCs w:val="26"/>
        </w:rPr>
        <w:t>-ДСП)</w:t>
      </w:r>
      <w:r w:rsidR="00824050" w:rsidRPr="00883A83">
        <w:rPr>
          <w:rFonts w:ascii="Myriad Pro" w:hAnsi="Myriad Pro"/>
          <w:color w:val="0D0D0D" w:themeColor="text1" w:themeTint="F2"/>
          <w:sz w:val="26"/>
          <w:szCs w:val="26"/>
        </w:rPr>
        <w:t>.</w:t>
      </w:r>
    </w:p>
    <w:tbl>
      <w:tblPr>
        <w:tblW w:w="9493" w:type="dxa"/>
        <w:tblLook w:val="04A0" w:firstRow="1" w:lastRow="0" w:firstColumn="1" w:lastColumn="0" w:noHBand="0" w:noVBand="1"/>
      </w:tblPr>
      <w:tblGrid>
        <w:gridCol w:w="960"/>
        <w:gridCol w:w="3997"/>
        <w:gridCol w:w="1110"/>
        <w:gridCol w:w="1275"/>
        <w:gridCol w:w="1134"/>
        <w:gridCol w:w="1017"/>
      </w:tblGrid>
      <w:tr w:rsidR="00473455" w:rsidRPr="00883A83" w14:paraId="4EDFE9B1" w14:textId="77777777" w:rsidTr="00C54AEE">
        <w:trPr>
          <w:trHeight w:val="283"/>
        </w:trPr>
        <w:tc>
          <w:tcPr>
            <w:tcW w:w="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95F5C0" w14:textId="77777777" w:rsidR="00473455" w:rsidRPr="00883A83" w:rsidRDefault="00473455" w:rsidP="00473455">
            <w:pPr>
              <w:jc w:val="center"/>
              <w:rPr>
                <w:rFonts w:ascii="Myriad Pro" w:hAnsi="Myriad Pro"/>
                <w:b/>
                <w:bCs/>
                <w:color w:val="FFFFFF"/>
                <w:sz w:val="18"/>
                <w:szCs w:val="18"/>
              </w:rPr>
            </w:pPr>
            <w:r w:rsidRPr="00883A83">
              <w:rPr>
                <w:rFonts w:ascii="Myriad Pro" w:hAnsi="Myriad Pro"/>
                <w:b/>
                <w:bCs/>
                <w:color w:val="FFFFFF"/>
                <w:sz w:val="18"/>
                <w:szCs w:val="18"/>
              </w:rPr>
              <w:t>№ п/п</w:t>
            </w:r>
          </w:p>
        </w:tc>
        <w:tc>
          <w:tcPr>
            <w:tcW w:w="39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01895D" w14:textId="77777777" w:rsidR="00473455" w:rsidRPr="00883A83" w:rsidRDefault="00473455" w:rsidP="00473455">
            <w:pPr>
              <w:jc w:val="center"/>
              <w:rPr>
                <w:rFonts w:ascii="Myriad Pro" w:hAnsi="Myriad Pro"/>
                <w:b/>
                <w:bCs/>
                <w:color w:val="FFFFFF"/>
                <w:sz w:val="18"/>
                <w:szCs w:val="18"/>
              </w:rPr>
            </w:pPr>
            <w:r w:rsidRPr="00883A83">
              <w:rPr>
                <w:rFonts w:ascii="Myriad Pro" w:hAnsi="Myriad Pro"/>
                <w:b/>
                <w:bCs/>
                <w:color w:val="FFFFFF"/>
                <w:sz w:val="18"/>
                <w:szCs w:val="18"/>
              </w:rPr>
              <w:t>Показатели</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FF7A9E" w14:textId="77777777" w:rsidR="00473455" w:rsidRPr="00883A83" w:rsidRDefault="00473455" w:rsidP="00473455">
            <w:pPr>
              <w:jc w:val="center"/>
              <w:rPr>
                <w:rFonts w:ascii="Myriad Pro" w:hAnsi="Myriad Pro"/>
                <w:b/>
                <w:bCs/>
                <w:color w:val="FFFFFF"/>
                <w:sz w:val="18"/>
                <w:szCs w:val="18"/>
              </w:rPr>
            </w:pPr>
            <w:r w:rsidRPr="00883A83">
              <w:rPr>
                <w:rFonts w:ascii="Myriad Pro" w:hAnsi="Myriad Pro"/>
                <w:b/>
                <w:bCs/>
                <w:color w:val="FFFFFF"/>
                <w:sz w:val="18"/>
                <w:szCs w:val="18"/>
              </w:rPr>
              <w:t>Ед. изм.</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0FE454" w14:textId="77777777" w:rsidR="00473455" w:rsidRPr="00883A83" w:rsidRDefault="00473455" w:rsidP="00473455">
            <w:pPr>
              <w:jc w:val="center"/>
              <w:rPr>
                <w:rFonts w:ascii="Myriad Pro" w:hAnsi="Myriad Pro"/>
                <w:b/>
                <w:bCs/>
                <w:color w:val="FFFFFF"/>
                <w:sz w:val="18"/>
                <w:szCs w:val="18"/>
              </w:rPr>
            </w:pPr>
            <w:r w:rsidRPr="00883A83">
              <w:rPr>
                <w:rFonts w:ascii="Myriad Pro" w:hAnsi="Myriad Pro"/>
                <w:b/>
                <w:bCs/>
                <w:color w:val="FFFFFF"/>
                <w:sz w:val="18"/>
                <w:szCs w:val="18"/>
              </w:rPr>
              <w:t>I ПГ 2017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B737C5" w14:textId="77777777" w:rsidR="00473455" w:rsidRPr="00883A83" w:rsidRDefault="00473455" w:rsidP="00473455">
            <w:pPr>
              <w:jc w:val="center"/>
              <w:rPr>
                <w:rFonts w:ascii="Myriad Pro" w:hAnsi="Myriad Pro"/>
                <w:b/>
                <w:bCs/>
                <w:color w:val="FFFFFF"/>
                <w:sz w:val="18"/>
                <w:szCs w:val="18"/>
              </w:rPr>
            </w:pPr>
            <w:r w:rsidRPr="00883A83">
              <w:rPr>
                <w:rFonts w:ascii="Myriad Pro" w:hAnsi="Myriad Pro"/>
                <w:b/>
                <w:bCs/>
                <w:color w:val="FFFFFF"/>
                <w:sz w:val="18"/>
                <w:szCs w:val="18"/>
              </w:rPr>
              <w:t>II ПГ 2017</w:t>
            </w:r>
          </w:p>
        </w:tc>
        <w:tc>
          <w:tcPr>
            <w:tcW w:w="10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E33E75" w14:textId="77777777" w:rsidR="00473455" w:rsidRPr="00883A83" w:rsidRDefault="00473455" w:rsidP="00473455">
            <w:pPr>
              <w:jc w:val="center"/>
              <w:rPr>
                <w:rFonts w:ascii="Myriad Pro" w:hAnsi="Myriad Pro"/>
                <w:b/>
                <w:bCs/>
                <w:color w:val="FFFFFF"/>
                <w:sz w:val="18"/>
                <w:szCs w:val="18"/>
              </w:rPr>
            </w:pPr>
            <w:r w:rsidRPr="00883A83">
              <w:rPr>
                <w:rFonts w:ascii="Myriad Pro" w:hAnsi="Myriad Pro"/>
                <w:b/>
                <w:bCs/>
                <w:color w:val="FFFFFF"/>
                <w:sz w:val="18"/>
                <w:szCs w:val="18"/>
              </w:rPr>
              <w:t>2017</w:t>
            </w:r>
          </w:p>
        </w:tc>
      </w:tr>
      <w:tr w:rsidR="00473455" w:rsidRPr="00883A83" w14:paraId="7CBC649B" w14:textId="77777777" w:rsidTr="00C54AEE">
        <w:trPr>
          <w:trHeight w:val="283"/>
        </w:trPr>
        <w:tc>
          <w:tcPr>
            <w:tcW w:w="960" w:type="dxa"/>
            <w:tcBorders>
              <w:top w:val="single" w:sz="4" w:space="0" w:color="FFFFFF" w:themeColor="background1"/>
              <w:left w:val="single" w:sz="4" w:space="0" w:color="FFFFFF" w:themeColor="background1"/>
              <w:bottom w:val="single" w:sz="4" w:space="0" w:color="0D0D0D" w:themeColor="text1" w:themeTint="F2"/>
              <w:right w:val="single" w:sz="4" w:space="0" w:color="FFFFFF" w:themeColor="background1"/>
            </w:tcBorders>
            <w:shd w:val="clear" w:color="auto" w:fill="4F6228" w:themeFill="accent3" w:themeFillShade="80"/>
            <w:vAlign w:val="center"/>
            <w:hideMark/>
          </w:tcPr>
          <w:p w14:paraId="7F15074F" w14:textId="77777777" w:rsidR="00473455" w:rsidRPr="00883A83" w:rsidRDefault="00473455" w:rsidP="00473455">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3997" w:type="dxa"/>
            <w:tcBorders>
              <w:top w:val="single" w:sz="4" w:space="0" w:color="FFFFFF" w:themeColor="background1"/>
              <w:left w:val="single" w:sz="4" w:space="0" w:color="FFFFFF" w:themeColor="background1"/>
              <w:bottom w:val="single" w:sz="4" w:space="0" w:color="0D0D0D" w:themeColor="text1" w:themeTint="F2"/>
              <w:right w:val="single" w:sz="4" w:space="0" w:color="FFFFFF" w:themeColor="background1"/>
            </w:tcBorders>
            <w:shd w:val="clear" w:color="auto" w:fill="4F6228" w:themeFill="accent3" w:themeFillShade="80"/>
            <w:vAlign w:val="center"/>
            <w:hideMark/>
          </w:tcPr>
          <w:p w14:paraId="64C663FF" w14:textId="77777777" w:rsidR="00473455" w:rsidRPr="00883A83" w:rsidRDefault="00473455" w:rsidP="00473455">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110" w:type="dxa"/>
            <w:tcBorders>
              <w:top w:val="single" w:sz="4" w:space="0" w:color="FFFFFF" w:themeColor="background1"/>
              <w:left w:val="single" w:sz="4" w:space="0" w:color="FFFFFF" w:themeColor="background1"/>
              <w:bottom w:val="single" w:sz="4" w:space="0" w:color="0D0D0D" w:themeColor="text1" w:themeTint="F2"/>
              <w:right w:val="single" w:sz="4" w:space="0" w:color="FFFFFF" w:themeColor="background1"/>
            </w:tcBorders>
            <w:shd w:val="clear" w:color="auto" w:fill="4F6228" w:themeFill="accent3" w:themeFillShade="80"/>
            <w:vAlign w:val="center"/>
            <w:hideMark/>
          </w:tcPr>
          <w:p w14:paraId="29F7290C" w14:textId="77777777" w:rsidR="00473455" w:rsidRPr="00883A83" w:rsidRDefault="00473455" w:rsidP="00473455">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275" w:type="dxa"/>
            <w:tcBorders>
              <w:top w:val="single" w:sz="4" w:space="0" w:color="FFFFFF" w:themeColor="background1"/>
              <w:left w:val="single" w:sz="4" w:space="0" w:color="FFFFFF" w:themeColor="background1"/>
              <w:bottom w:val="single" w:sz="4" w:space="0" w:color="0D0D0D" w:themeColor="text1" w:themeTint="F2"/>
              <w:right w:val="single" w:sz="4" w:space="0" w:color="FFFFFF" w:themeColor="background1"/>
            </w:tcBorders>
            <w:shd w:val="clear" w:color="auto" w:fill="4F6228" w:themeFill="accent3" w:themeFillShade="80"/>
            <w:vAlign w:val="center"/>
            <w:hideMark/>
          </w:tcPr>
          <w:p w14:paraId="09EE6B0F" w14:textId="77777777" w:rsidR="00473455" w:rsidRPr="00883A83" w:rsidRDefault="00473455" w:rsidP="00473455">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1134" w:type="dxa"/>
            <w:tcBorders>
              <w:top w:val="single" w:sz="4" w:space="0" w:color="FFFFFF" w:themeColor="background1"/>
              <w:left w:val="single" w:sz="4" w:space="0" w:color="FFFFFF" w:themeColor="background1"/>
              <w:bottom w:val="single" w:sz="4" w:space="0" w:color="0D0D0D" w:themeColor="text1" w:themeTint="F2"/>
              <w:right w:val="single" w:sz="4" w:space="0" w:color="FFFFFF" w:themeColor="background1"/>
            </w:tcBorders>
            <w:shd w:val="clear" w:color="auto" w:fill="4F6228" w:themeFill="accent3" w:themeFillShade="80"/>
            <w:vAlign w:val="center"/>
            <w:hideMark/>
          </w:tcPr>
          <w:p w14:paraId="1A8DCCAF" w14:textId="77777777" w:rsidR="00473455" w:rsidRPr="00883A83" w:rsidRDefault="00473455" w:rsidP="00473455">
            <w:pPr>
              <w:jc w:val="center"/>
              <w:rPr>
                <w:rFonts w:ascii="Myriad Pro" w:hAnsi="Myriad Pro"/>
                <w:b/>
                <w:bCs/>
                <w:color w:val="FFFFFF"/>
                <w:sz w:val="18"/>
                <w:szCs w:val="18"/>
              </w:rPr>
            </w:pPr>
            <w:r w:rsidRPr="00883A83">
              <w:rPr>
                <w:rFonts w:ascii="Myriad Pro" w:hAnsi="Myriad Pro"/>
                <w:b/>
                <w:bCs/>
                <w:color w:val="FFFFFF"/>
                <w:sz w:val="18"/>
                <w:szCs w:val="18"/>
              </w:rPr>
              <w:t>5</w:t>
            </w:r>
          </w:p>
        </w:tc>
        <w:tc>
          <w:tcPr>
            <w:tcW w:w="1017" w:type="dxa"/>
            <w:tcBorders>
              <w:top w:val="single" w:sz="4" w:space="0" w:color="FFFFFF" w:themeColor="background1"/>
              <w:left w:val="single" w:sz="4" w:space="0" w:color="FFFFFF" w:themeColor="background1"/>
              <w:bottom w:val="single" w:sz="4" w:space="0" w:color="0D0D0D" w:themeColor="text1" w:themeTint="F2"/>
              <w:right w:val="single" w:sz="4" w:space="0" w:color="FFFFFF" w:themeColor="background1"/>
            </w:tcBorders>
            <w:shd w:val="clear" w:color="auto" w:fill="4F6228" w:themeFill="accent3" w:themeFillShade="80"/>
            <w:vAlign w:val="center"/>
            <w:hideMark/>
          </w:tcPr>
          <w:p w14:paraId="4CF20BD2" w14:textId="77777777" w:rsidR="00473455" w:rsidRPr="00883A83" w:rsidRDefault="00473455" w:rsidP="00473455">
            <w:pPr>
              <w:jc w:val="center"/>
              <w:rPr>
                <w:rFonts w:ascii="Myriad Pro" w:hAnsi="Myriad Pro"/>
                <w:b/>
                <w:bCs/>
                <w:color w:val="FFFFFF"/>
                <w:sz w:val="18"/>
                <w:szCs w:val="18"/>
              </w:rPr>
            </w:pPr>
            <w:r w:rsidRPr="00883A83">
              <w:rPr>
                <w:rFonts w:ascii="Myriad Pro" w:hAnsi="Myriad Pro"/>
                <w:b/>
                <w:bCs/>
                <w:color w:val="FFFFFF"/>
                <w:sz w:val="18"/>
                <w:szCs w:val="18"/>
              </w:rPr>
              <w:t>6</w:t>
            </w:r>
          </w:p>
        </w:tc>
      </w:tr>
      <w:tr w:rsidR="00473455" w:rsidRPr="00883A83" w14:paraId="79B82881" w14:textId="77777777" w:rsidTr="00C54AEE">
        <w:trPr>
          <w:trHeight w:val="283"/>
        </w:trPr>
        <w:tc>
          <w:tcPr>
            <w:tcW w:w="9493" w:type="dxa"/>
            <w:gridSpan w:val="6"/>
            <w:tcBorders>
              <w:top w:val="single" w:sz="4" w:space="0" w:color="0D0D0D" w:themeColor="text1" w:themeTint="F2"/>
              <w:left w:val="single" w:sz="4" w:space="0" w:color="auto"/>
              <w:bottom w:val="single" w:sz="4" w:space="0" w:color="0D0D0D" w:themeColor="text1" w:themeTint="F2"/>
              <w:right w:val="single" w:sz="4" w:space="0" w:color="0D0D0D" w:themeColor="text1" w:themeTint="F2"/>
            </w:tcBorders>
            <w:shd w:val="clear" w:color="auto" w:fill="auto"/>
            <w:vAlign w:val="center"/>
            <w:hideMark/>
          </w:tcPr>
          <w:p w14:paraId="626C8F09" w14:textId="77777777" w:rsidR="00473455" w:rsidRPr="00883A83" w:rsidRDefault="00473455" w:rsidP="00473455">
            <w:pPr>
              <w:jc w:val="center"/>
              <w:rPr>
                <w:rFonts w:ascii="Myriad Pro" w:hAnsi="Myriad Pro"/>
                <w:b/>
                <w:bCs/>
                <w:color w:val="0D0D0D"/>
                <w:sz w:val="18"/>
                <w:szCs w:val="18"/>
              </w:rPr>
            </w:pPr>
            <w:r w:rsidRPr="00883A83">
              <w:rPr>
                <w:rFonts w:ascii="Myriad Pro" w:hAnsi="Myriad Pro"/>
                <w:b/>
                <w:bCs/>
                <w:color w:val="0D0D0D"/>
                <w:sz w:val="18"/>
                <w:szCs w:val="18"/>
              </w:rPr>
              <w:t>Баланс электрической энергии</w:t>
            </w:r>
          </w:p>
        </w:tc>
      </w:tr>
      <w:tr w:rsidR="00473455" w:rsidRPr="00883A83" w14:paraId="2690150F" w14:textId="77777777" w:rsidTr="00C54AEE">
        <w:trPr>
          <w:trHeight w:val="283"/>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28F6CDB5"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1</w:t>
            </w:r>
          </w:p>
        </w:tc>
        <w:tc>
          <w:tcPr>
            <w:tcW w:w="3997"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1F3E6183" w14:textId="77777777" w:rsidR="00473455" w:rsidRPr="00883A83" w:rsidRDefault="00473455" w:rsidP="00473455">
            <w:pPr>
              <w:rPr>
                <w:rFonts w:ascii="Myriad Pro" w:hAnsi="Myriad Pro"/>
                <w:color w:val="0D0D0D"/>
                <w:sz w:val="18"/>
                <w:szCs w:val="18"/>
              </w:rPr>
            </w:pPr>
            <w:r w:rsidRPr="00883A83">
              <w:rPr>
                <w:rFonts w:ascii="Myriad Pro" w:hAnsi="Myriad Pro"/>
                <w:color w:val="0D0D0D"/>
                <w:sz w:val="18"/>
                <w:szCs w:val="18"/>
              </w:rPr>
              <w:t>Поступление эл. энергии в сеть, ВСЕГО</w:t>
            </w:r>
          </w:p>
        </w:tc>
        <w:tc>
          <w:tcPr>
            <w:tcW w:w="1110" w:type="dxa"/>
            <w:tcBorders>
              <w:top w:val="single" w:sz="4" w:space="0" w:color="0D0D0D" w:themeColor="text1" w:themeTint="F2"/>
              <w:left w:val="nil"/>
              <w:bottom w:val="single" w:sz="4" w:space="0" w:color="0D0D0D" w:themeColor="text1" w:themeTint="F2"/>
              <w:right w:val="nil"/>
            </w:tcBorders>
            <w:shd w:val="clear" w:color="auto" w:fill="auto"/>
            <w:noWrap/>
            <w:vAlign w:val="center"/>
            <w:hideMark/>
          </w:tcPr>
          <w:p w14:paraId="372FA061" w14:textId="77777777" w:rsidR="00473455" w:rsidRPr="00883A83" w:rsidRDefault="00473455" w:rsidP="00473455">
            <w:pPr>
              <w:rPr>
                <w:rFonts w:ascii="Myriad Pro" w:hAnsi="Myriad Pro" w:cs="Arial"/>
                <w:color w:val="0D0D0D"/>
                <w:sz w:val="18"/>
                <w:szCs w:val="18"/>
              </w:rPr>
            </w:pPr>
            <w:r w:rsidRPr="00883A83">
              <w:rPr>
                <w:rFonts w:ascii="Myriad Pro" w:hAnsi="Myriad Pro" w:cs="Arial"/>
                <w:color w:val="0D0D0D"/>
                <w:sz w:val="18"/>
                <w:szCs w:val="18"/>
              </w:rPr>
              <w:t>млн. кВт*ч</w:t>
            </w:r>
          </w:p>
        </w:tc>
        <w:tc>
          <w:tcPr>
            <w:tcW w:w="1275"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39286F26"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2 568</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5F3CCA56"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2 476</w:t>
            </w:r>
          </w:p>
        </w:tc>
        <w:tc>
          <w:tcPr>
            <w:tcW w:w="1017"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3A2B34A9"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5 044</w:t>
            </w:r>
          </w:p>
        </w:tc>
      </w:tr>
      <w:tr w:rsidR="00473455" w:rsidRPr="00883A83" w14:paraId="26671DD6" w14:textId="77777777" w:rsidTr="00C54AEE">
        <w:trPr>
          <w:trHeight w:val="283"/>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008495E1"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2</w:t>
            </w:r>
          </w:p>
        </w:tc>
        <w:tc>
          <w:tcPr>
            <w:tcW w:w="3997"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79767967" w14:textId="77777777" w:rsidR="00473455" w:rsidRPr="00883A83" w:rsidRDefault="00473455" w:rsidP="00473455">
            <w:pPr>
              <w:rPr>
                <w:rFonts w:ascii="Myriad Pro" w:hAnsi="Myriad Pro"/>
                <w:color w:val="0D0D0D"/>
                <w:sz w:val="18"/>
                <w:szCs w:val="18"/>
              </w:rPr>
            </w:pPr>
            <w:r w:rsidRPr="00883A83">
              <w:rPr>
                <w:rFonts w:ascii="Myriad Pro" w:hAnsi="Myriad Pro"/>
                <w:color w:val="0D0D0D"/>
                <w:sz w:val="18"/>
                <w:szCs w:val="18"/>
              </w:rPr>
              <w:t>Потери электроэнергии в сети</w:t>
            </w:r>
          </w:p>
        </w:tc>
        <w:tc>
          <w:tcPr>
            <w:tcW w:w="1110" w:type="dxa"/>
            <w:tcBorders>
              <w:top w:val="single" w:sz="4" w:space="0" w:color="0D0D0D" w:themeColor="text1" w:themeTint="F2"/>
              <w:left w:val="nil"/>
              <w:bottom w:val="single" w:sz="4" w:space="0" w:color="0D0D0D" w:themeColor="text1" w:themeTint="F2"/>
              <w:right w:val="nil"/>
            </w:tcBorders>
            <w:shd w:val="clear" w:color="auto" w:fill="auto"/>
            <w:noWrap/>
            <w:vAlign w:val="center"/>
            <w:hideMark/>
          </w:tcPr>
          <w:p w14:paraId="511C6C1D" w14:textId="77777777" w:rsidR="00473455" w:rsidRPr="00883A83" w:rsidRDefault="00473455" w:rsidP="00473455">
            <w:pPr>
              <w:rPr>
                <w:rFonts w:ascii="Myriad Pro" w:hAnsi="Myriad Pro" w:cs="Arial"/>
                <w:color w:val="0D0D0D"/>
                <w:sz w:val="18"/>
                <w:szCs w:val="18"/>
              </w:rPr>
            </w:pPr>
            <w:r w:rsidRPr="00883A83">
              <w:rPr>
                <w:rFonts w:ascii="Myriad Pro" w:hAnsi="Myriad Pro" w:cs="Arial"/>
                <w:color w:val="0D0D0D"/>
                <w:sz w:val="18"/>
                <w:szCs w:val="18"/>
              </w:rPr>
              <w:t>млн. кВт*ч</w:t>
            </w:r>
          </w:p>
        </w:tc>
        <w:tc>
          <w:tcPr>
            <w:tcW w:w="1275"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4A6C781D"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316</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3E48D9BC"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298</w:t>
            </w:r>
          </w:p>
        </w:tc>
        <w:tc>
          <w:tcPr>
            <w:tcW w:w="1017"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0BD5DC0A"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614</w:t>
            </w:r>
          </w:p>
        </w:tc>
      </w:tr>
      <w:tr w:rsidR="00473455" w:rsidRPr="00883A83" w14:paraId="60F4E302" w14:textId="77777777" w:rsidTr="00C54AEE">
        <w:trPr>
          <w:trHeight w:val="283"/>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5CF0690A"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2.1.</w:t>
            </w:r>
          </w:p>
        </w:tc>
        <w:tc>
          <w:tcPr>
            <w:tcW w:w="3997"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0DFA9DB8" w14:textId="77777777" w:rsidR="00473455" w:rsidRPr="00883A83" w:rsidRDefault="00473455" w:rsidP="00473455">
            <w:pPr>
              <w:rPr>
                <w:rFonts w:ascii="Myriad Pro" w:hAnsi="Myriad Pro"/>
                <w:color w:val="0D0D0D"/>
                <w:sz w:val="18"/>
                <w:szCs w:val="18"/>
              </w:rPr>
            </w:pPr>
            <w:r w:rsidRPr="00883A83">
              <w:rPr>
                <w:rFonts w:ascii="Myriad Pro" w:hAnsi="Myriad Pro"/>
                <w:color w:val="0D0D0D"/>
                <w:sz w:val="18"/>
                <w:szCs w:val="18"/>
              </w:rPr>
              <w:t>то же в % (п.2/п.1)</w:t>
            </w:r>
          </w:p>
        </w:tc>
        <w:tc>
          <w:tcPr>
            <w:tcW w:w="1110" w:type="dxa"/>
            <w:tcBorders>
              <w:top w:val="single" w:sz="4" w:space="0" w:color="0D0D0D" w:themeColor="text1" w:themeTint="F2"/>
              <w:left w:val="single" w:sz="4" w:space="0" w:color="auto"/>
              <w:bottom w:val="single" w:sz="4" w:space="0" w:color="0D0D0D" w:themeColor="text1" w:themeTint="F2"/>
              <w:right w:val="nil"/>
            </w:tcBorders>
            <w:shd w:val="clear" w:color="000000" w:fill="FFFFFF"/>
            <w:vAlign w:val="center"/>
            <w:hideMark/>
          </w:tcPr>
          <w:p w14:paraId="628163B3" w14:textId="77777777" w:rsidR="00473455" w:rsidRPr="00883A83" w:rsidRDefault="00473455" w:rsidP="00473455">
            <w:pPr>
              <w:rPr>
                <w:rFonts w:ascii="Myriad Pro" w:hAnsi="Myriad Pro"/>
                <w:color w:val="0D0D0D"/>
                <w:sz w:val="18"/>
                <w:szCs w:val="18"/>
              </w:rPr>
            </w:pPr>
            <w:r w:rsidRPr="00883A83">
              <w:rPr>
                <w:rFonts w:ascii="Myriad Pro" w:hAnsi="Myriad Pro"/>
                <w:color w:val="0D0D0D"/>
                <w:sz w:val="18"/>
                <w:szCs w:val="18"/>
              </w:rPr>
              <w:t>%</w:t>
            </w:r>
          </w:p>
        </w:tc>
        <w:tc>
          <w:tcPr>
            <w:tcW w:w="1275"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18DAAB49"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12</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17E9E085"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12</w:t>
            </w:r>
          </w:p>
        </w:tc>
        <w:tc>
          <w:tcPr>
            <w:tcW w:w="1017"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02570F5C" w14:textId="77777777" w:rsidR="00473455" w:rsidRPr="00883A83" w:rsidRDefault="00473455" w:rsidP="00473455">
            <w:pPr>
              <w:jc w:val="center"/>
              <w:rPr>
                <w:rFonts w:ascii="Myriad Pro" w:hAnsi="Myriad Pro"/>
                <w:color w:val="000000"/>
                <w:sz w:val="18"/>
                <w:szCs w:val="18"/>
              </w:rPr>
            </w:pPr>
            <w:r w:rsidRPr="00883A83">
              <w:rPr>
                <w:rFonts w:ascii="Myriad Pro" w:hAnsi="Myriad Pro"/>
                <w:color w:val="000000"/>
                <w:sz w:val="18"/>
                <w:szCs w:val="18"/>
              </w:rPr>
              <w:t>12,2</w:t>
            </w:r>
          </w:p>
        </w:tc>
      </w:tr>
      <w:tr w:rsidR="00473455" w:rsidRPr="00883A83" w14:paraId="1129E2C8" w14:textId="77777777" w:rsidTr="00C54AEE">
        <w:trPr>
          <w:trHeight w:val="283"/>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2DB5B279"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3</w:t>
            </w:r>
          </w:p>
        </w:tc>
        <w:tc>
          <w:tcPr>
            <w:tcW w:w="3997"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2E8CA845" w14:textId="77777777" w:rsidR="00473455" w:rsidRPr="00883A83" w:rsidRDefault="00473455" w:rsidP="00473455">
            <w:pPr>
              <w:rPr>
                <w:rFonts w:ascii="Myriad Pro" w:hAnsi="Myriad Pro"/>
                <w:color w:val="0D0D0D"/>
                <w:sz w:val="18"/>
                <w:szCs w:val="18"/>
              </w:rPr>
            </w:pPr>
            <w:r w:rsidRPr="00883A83">
              <w:rPr>
                <w:rFonts w:ascii="Myriad Pro" w:hAnsi="Myriad Pro"/>
                <w:color w:val="0D0D0D"/>
                <w:sz w:val="18"/>
                <w:szCs w:val="18"/>
              </w:rPr>
              <w:t>Расход электроэнергии на произв. и хоз. нужды</w:t>
            </w:r>
          </w:p>
        </w:tc>
        <w:tc>
          <w:tcPr>
            <w:tcW w:w="1110" w:type="dxa"/>
            <w:tcBorders>
              <w:top w:val="single" w:sz="4" w:space="0" w:color="0D0D0D" w:themeColor="text1" w:themeTint="F2"/>
              <w:left w:val="nil"/>
              <w:bottom w:val="single" w:sz="4" w:space="0" w:color="0D0D0D" w:themeColor="text1" w:themeTint="F2"/>
              <w:right w:val="nil"/>
            </w:tcBorders>
            <w:shd w:val="clear" w:color="auto" w:fill="auto"/>
            <w:noWrap/>
            <w:vAlign w:val="center"/>
            <w:hideMark/>
          </w:tcPr>
          <w:p w14:paraId="65203083" w14:textId="77777777" w:rsidR="00473455" w:rsidRPr="00883A83" w:rsidRDefault="00473455" w:rsidP="00473455">
            <w:pPr>
              <w:rPr>
                <w:rFonts w:ascii="Myriad Pro" w:hAnsi="Myriad Pro" w:cs="Arial"/>
                <w:color w:val="0D0D0D"/>
                <w:sz w:val="18"/>
                <w:szCs w:val="18"/>
              </w:rPr>
            </w:pPr>
            <w:r w:rsidRPr="00883A83">
              <w:rPr>
                <w:rFonts w:ascii="Myriad Pro" w:hAnsi="Myriad Pro" w:cs="Arial"/>
                <w:color w:val="0D0D0D"/>
                <w:sz w:val="18"/>
                <w:szCs w:val="18"/>
              </w:rPr>
              <w:t>млн. кВт*ч</w:t>
            </w:r>
          </w:p>
        </w:tc>
        <w:tc>
          <w:tcPr>
            <w:tcW w:w="1275"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1EF1FC71"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446E2F47"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w:t>
            </w:r>
          </w:p>
        </w:tc>
        <w:tc>
          <w:tcPr>
            <w:tcW w:w="1017"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5218816C"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w:t>
            </w:r>
          </w:p>
        </w:tc>
      </w:tr>
      <w:tr w:rsidR="00473455" w:rsidRPr="00883A83" w14:paraId="5E33F116" w14:textId="77777777" w:rsidTr="00C54AEE">
        <w:trPr>
          <w:trHeight w:val="283"/>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0EEDBE45"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4</w:t>
            </w:r>
          </w:p>
        </w:tc>
        <w:tc>
          <w:tcPr>
            <w:tcW w:w="3997"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51A9059A" w14:textId="77777777" w:rsidR="00473455" w:rsidRPr="00883A83" w:rsidRDefault="00473455" w:rsidP="00473455">
            <w:pPr>
              <w:rPr>
                <w:rFonts w:ascii="Myriad Pro" w:hAnsi="Myriad Pro"/>
                <w:color w:val="0D0D0D"/>
                <w:sz w:val="18"/>
                <w:szCs w:val="18"/>
              </w:rPr>
            </w:pPr>
            <w:r w:rsidRPr="00883A83">
              <w:rPr>
                <w:rFonts w:ascii="Myriad Pro" w:hAnsi="Myriad Pro"/>
                <w:color w:val="0D0D0D"/>
                <w:sz w:val="18"/>
                <w:szCs w:val="18"/>
              </w:rPr>
              <w:t>Полезный отпуск из сети потребителям услуг</w:t>
            </w:r>
          </w:p>
        </w:tc>
        <w:tc>
          <w:tcPr>
            <w:tcW w:w="1110" w:type="dxa"/>
            <w:tcBorders>
              <w:top w:val="single" w:sz="4" w:space="0" w:color="0D0D0D" w:themeColor="text1" w:themeTint="F2"/>
              <w:left w:val="nil"/>
              <w:bottom w:val="single" w:sz="4" w:space="0" w:color="0D0D0D" w:themeColor="text1" w:themeTint="F2"/>
              <w:right w:val="nil"/>
            </w:tcBorders>
            <w:shd w:val="clear" w:color="auto" w:fill="auto"/>
            <w:noWrap/>
            <w:vAlign w:val="center"/>
            <w:hideMark/>
          </w:tcPr>
          <w:p w14:paraId="5C48C90C" w14:textId="77777777" w:rsidR="00473455" w:rsidRPr="00883A83" w:rsidRDefault="00473455" w:rsidP="00473455">
            <w:pPr>
              <w:rPr>
                <w:rFonts w:ascii="Myriad Pro" w:hAnsi="Myriad Pro" w:cs="Arial"/>
                <w:color w:val="0D0D0D"/>
                <w:sz w:val="18"/>
                <w:szCs w:val="18"/>
              </w:rPr>
            </w:pPr>
            <w:r w:rsidRPr="00883A83">
              <w:rPr>
                <w:rFonts w:ascii="Myriad Pro" w:hAnsi="Myriad Pro" w:cs="Arial"/>
                <w:color w:val="0D0D0D"/>
                <w:sz w:val="18"/>
                <w:szCs w:val="18"/>
              </w:rPr>
              <w:t>млн. кВт*ч</w:t>
            </w:r>
          </w:p>
        </w:tc>
        <w:tc>
          <w:tcPr>
            <w:tcW w:w="1275"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6F55C4F9"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2 252</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487268B6"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2 178</w:t>
            </w:r>
          </w:p>
        </w:tc>
        <w:tc>
          <w:tcPr>
            <w:tcW w:w="1017"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6827E974"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4 430</w:t>
            </w:r>
          </w:p>
        </w:tc>
      </w:tr>
      <w:tr w:rsidR="00473455" w:rsidRPr="00883A83" w14:paraId="5495A1AA" w14:textId="77777777" w:rsidTr="00C54AEE">
        <w:trPr>
          <w:trHeight w:val="283"/>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09B4D30E"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4.1.</w:t>
            </w:r>
          </w:p>
        </w:tc>
        <w:tc>
          <w:tcPr>
            <w:tcW w:w="3997"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79116F70" w14:textId="77777777" w:rsidR="00473455" w:rsidRPr="00883A83" w:rsidRDefault="00473455" w:rsidP="00473455">
            <w:pPr>
              <w:rPr>
                <w:rFonts w:ascii="Myriad Pro" w:hAnsi="Myriad Pro"/>
                <w:color w:val="0D0D0D"/>
                <w:sz w:val="18"/>
                <w:szCs w:val="18"/>
              </w:rPr>
            </w:pPr>
            <w:r w:rsidRPr="00883A83">
              <w:rPr>
                <w:rFonts w:ascii="Myriad Pro" w:hAnsi="Myriad Pro"/>
                <w:color w:val="0D0D0D"/>
                <w:sz w:val="18"/>
                <w:szCs w:val="18"/>
              </w:rPr>
              <w:t>потребителям ээ за исключением указанных в п. 4.2</w:t>
            </w:r>
          </w:p>
        </w:tc>
        <w:tc>
          <w:tcPr>
            <w:tcW w:w="1110" w:type="dxa"/>
            <w:tcBorders>
              <w:top w:val="single" w:sz="4" w:space="0" w:color="0D0D0D" w:themeColor="text1" w:themeTint="F2"/>
              <w:left w:val="nil"/>
              <w:bottom w:val="single" w:sz="4" w:space="0" w:color="0D0D0D" w:themeColor="text1" w:themeTint="F2"/>
              <w:right w:val="nil"/>
            </w:tcBorders>
            <w:shd w:val="clear" w:color="auto" w:fill="auto"/>
            <w:noWrap/>
            <w:vAlign w:val="center"/>
            <w:hideMark/>
          </w:tcPr>
          <w:p w14:paraId="2CED1419" w14:textId="77777777" w:rsidR="00473455" w:rsidRPr="00883A83" w:rsidRDefault="00473455" w:rsidP="00473455">
            <w:pPr>
              <w:rPr>
                <w:rFonts w:ascii="Myriad Pro" w:hAnsi="Myriad Pro" w:cs="Arial"/>
                <w:color w:val="0D0D0D"/>
                <w:sz w:val="18"/>
                <w:szCs w:val="18"/>
              </w:rPr>
            </w:pPr>
            <w:r w:rsidRPr="00883A83">
              <w:rPr>
                <w:rFonts w:ascii="Myriad Pro" w:hAnsi="Myriad Pro" w:cs="Arial"/>
                <w:color w:val="0D0D0D"/>
                <w:sz w:val="18"/>
                <w:szCs w:val="18"/>
              </w:rPr>
              <w:t>млн. кВт*ч</w:t>
            </w:r>
          </w:p>
        </w:tc>
        <w:tc>
          <w:tcPr>
            <w:tcW w:w="1275"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1E28D907"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1 613</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201AA222"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1 585</w:t>
            </w:r>
          </w:p>
        </w:tc>
        <w:tc>
          <w:tcPr>
            <w:tcW w:w="1017"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38CABBDB"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3 198</w:t>
            </w:r>
          </w:p>
        </w:tc>
      </w:tr>
      <w:tr w:rsidR="00473455" w:rsidRPr="00883A83" w14:paraId="6ECEB72F" w14:textId="77777777" w:rsidTr="00C54AEE">
        <w:trPr>
          <w:trHeight w:val="283"/>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0B67E02F"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4.2.</w:t>
            </w:r>
          </w:p>
        </w:tc>
        <w:tc>
          <w:tcPr>
            <w:tcW w:w="3997"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2B10345B" w14:textId="77777777" w:rsidR="00473455" w:rsidRPr="00883A83" w:rsidRDefault="00473455" w:rsidP="00473455">
            <w:pPr>
              <w:rPr>
                <w:rFonts w:ascii="Myriad Pro" w:hAnsi="Myriad Pro"/>
                <w:color w:val="0D0D0D"/>
                <w:sz w:val="18"/>
                <w:szCs w:val="18"/>
              </w:rPr>
            </w:pPr>
            <w:r w:rsidRPr="00883A83">
              <w:rPr>
                <w:rFonts w:ascii="Myriad Pro" w:hAnsi="Myriad Pro"/>
                <w:color w:val="0D0D0D"/>
                <w:sz w:val="18"/>
                <w:szCs w:val="18"/>
              </w:rPr>
              <w:t>населению (для распределения перекрестного субсидирования)</w:t>
            </w:r>
          </w:p>
        </w:tc>
        <w:tc>
          <w:tcPr>
            <w:tcW w:w="1110" w:type="dxa"/>
            <w:tcBorders>
              <w:top w:val="single" w:sz="4" w:space="0" w:color="0D0D0D" w:themeColor="text1" w:themeTint="F2"/>
              <w:left w:val="nil"/>
              <w:bottom w:val="single" w:sz="4" w:space="0" w:color="0D0D0D" w:themeColor="text1" w:themeTint="F2"/>
              <w:right w:val="nil"/>
            </w:tcBorders>
            <w:shd w:val="clear" w:color="auto" w:fill="auto"/>
            <w:noWrap/>
            <w:vAlign w:val="center"/>
            <w:hideMark/>
          </w:tcPr>
          <w:p w14:paraId="27B55343" w14:textId="77777777" w:rsidR="00473455" w:rsidRPr="00883A83" w:rsidRDefault="00473455" w:rsidP="00473455">
            <w:pPr>
              <w:rPr>
                <w:rFonts w:ascii="Myriad Pro" w:hAnsi="Myriad Pro" w:cs="Arial"/>
                <w:color w:val="0D0D0D"/>
                <w:sz w:val="18"/>
                <w:szCs w:val="18"/>
              </w:rPr>
            </w:pPr>
            <w:r w:rsidRPr="00883A83">
              <w:rPr>
                <w:rFonts w:ascii="Myriad Pro" w:hAnsi="Myriad Pro" w:cs="Arial"/>
                <w:color w:val="0D0D0D"/>
                <w:sz w:val="18"/>
                <w:szCs w:val="18"/>
              </w:rPr>
              <w:t>млн. кВт*ч</w:t>
            </w:r>
          </w:p>
        </w:tc>
        <w:tc>
          <w:tcPr>
            <w:tcW w:w="1275"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724800C3"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639</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4F52275C"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593</w:t>
            </w:r>
          </w:p>
        </w:tc>
        <w:tc>
          <w:tcPr>
            <w:tcW w:w="1017"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1DBCCB44"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1 232</w:t>
            </w:r>
          </w:p>
        </w:tc>
      </w:tr>
      <w:tr w:rsidR="00473455" w:rsidRPr="00883A83" w14:paraId="0D4E12E0" w14:textId="77777777" w:rsidTr="00C54AEE">
        <w:trPr>
          <w:trHeight w:val="283"/>
        </w:trPr>
        <w:tc>
          <w:tcPr>
            <w:tcW w:w="9493" w:type="dxa"/>
            <w:gridSpan w:val="6"/>
            <w:tcBorders>
              <w:top w:val="single" w:sz="4" w:space="0" w:color="0D0D0D" w:themeColor="text1" w:themeTint="F2"/>
              <w:left w:val="single" w:sz="4" w:space="0" w:color="auto"/>
              <w:bottom w:val="single" w:sz="4" w:space="0" w:color="0D0D0D" w:themeColor="text1" w:themeTint="F2"/>
              <w:right w:val="single" w:sz="4" w:space="0" w:color="0D0D0D" w:themeColor="text1" w:themeTint="F2"/>
            </w:tcBorders>
            <w:shd w:val="clear" w:color="auto" w:fill="auto"/>
            <w:vAlign w:val="center"/>
            <w:hideMark/>
          </w:tcPr>
          <w:p w14:paraId="0B566ADB" w14:textId="77777777" w:rsidR="00473455" w:rsidRPr="00883A83" w:rsidRDefault="00473455" w:rsidP="00473455">
            <w:pPr>
              <w:jc w:val="center"/>
              <w:rPr>
                <w:rFonts w:ascii="Myriad Pro" w:hAnsi="Myriad Pro"/>
                <w:b/>
                <w:bCs/>
                <w:color w:val="0D0D0D"/>
                <w:sz w:val="18"/>
                <w:szCs w:val="18"/>
              </w:rPr>
            </w:pPr>
            <w:r w:rsidRPr="00883A83">
              <w:rPr>
                <w:rFonts w:ascii="Myriad Pro" w:hAnsi="Myriad Pro"/>
                <w:b/>
                <w:bCs/>
                <w:color w:val="0D0D0D"/>
                <w:sz w:val="18"/>
                <w:szCs w:val="18"/>
              </w:rPr>
              <w:t>Баланс электрической мощности</w:t>
            </w:r>
          </w:p>
        </w:tc>
      </w:tr>
      <w:tr w:rsidR="00473455" w:rsidRPr="00883A83" w14:paraId="4EAF41FE" w14:textId="77777777" w:rsidTr="00C54AEE">
        <w:trPr>
          <w:trHeight w:val="283"/>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0736E183"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1</w:t>
            </w:r>
          </w:p>
        </w:tc>
        <w:tc>
          <w:tcPr>
            <w:tcW w:w="3997"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5F7612AA" w14:textId="77777777" w:rsidR="00473455" w:rsidRPr="00883A83" w:rsidRDefault="00473455" w:rsidP="00473455">
            <w:pPr>
              <w:rPr>
                <w:rFonts w:ascii="Myriad Pro" w:hAnsi="Myriad Pro"/>
                <w:color w:val="0D0D0D"/>
                <w:sz w:val="18"/>
                <w:szCs w:val="18"/>
              </w:rPr>
            </w:pPr>
            <w:r w:rsidRPr="00883A83">
              <w:rPr>
                <w:rFonts w:ascii="Myriad Pro" w:hAnsi="Myriad Pro"/>
                <w:color w:val="0D0D0D"/>
                <w:sz w:val="18"/>
                <w:szCs w:val="18"/>
              </w:rPr>
              <w:t>Поступление мощности в сеть, ВСЕГО</w:t>
            </w:r>
          </w:p>
        </w:tc>
        <w:tc>
          <w:tcPr>
            <w:tcW w:w="1110"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4FB6E6D0" w14:textId="77777777" w:rsidR="00473455" w:rsidRPr="00883A83" w:rsidRDefault="00473455" w:rsidP="00473455">
            <w:pPr>
              <w:rPr>
                <w:rFonts w:ascii="Myriad Pro" w:hAnsi="Myriad Pro"/>
                <w:color w:val="0D0D0D"/>
                <w:sz w:val="18"/>
                <w:szCs w:val="18"/>
              </w:rPr>
            </w:pPr>
            <w:r w:rsidRPr="00883A83">
              <w:rPr>
                <w:rFonts w:ascii="Myriad Pro" w:hAnsi="Myriad Pro"/>
                <w:color w:val="0D0D0D"/>
                <w:sz w:val="18"/>
                <w:szCs w:val="18"/>
              </w:rPr>
              <w:t>МВт</w:t>
            </w:r>
          </w:p>
        </w:tc>
        <w:tc>
          <w:tcPr>
            <w:tcW w:w="1275"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36C19859"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745</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3BFE5F8E"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734</w:t>
            </w:r>
          </w:p>
        </w:tc>
        <w:tc>
          <w:tcPr>
            <w:tcW w:w="1017"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28A4A088"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740</w:t>
            </w:r>
          </w:p>
        </w:tc>
      </w:tr>
      <w:tr w:rsidR="00473455" w:rsidRPr="00883A83" w14:paraId="5258777D" w14:textId="77777777" w:rsidTr="00C54AEE">
        <w:trPr>
          <w:trHeight w:val="283"/>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34839D24"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2</w:t>
            </w:r>
          </w:p>
        </w:tc>
        <w:tc>
          <w:tcPr>
            <w:tcW w:w="3997"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38304F30" w14:textId="77777777" w:rsidR="00473455" w:rsidRPr="00883A83" w:rsidRDefault="00473455" w:rsidP="00473455">
            <w:pPr>
              <w:rPr>
                <w:rFonts w:ascii="Myriad Pro" w:hAnsi="Myriad Pro"/>
                <w:color w:val="0D0D0D"/>
                <w:sz w:val="18"/>
                <w:szCs w:val="18"/>
              </w:rPr>
            </w:pPr>
            <w:r w:rsidRPr="00883A83">
              <w:rPr>
                <w:rFonts w:ascii="Myriad Pro" w:hAnsi="Myriad Pro"/>
                <w:color w:val="0D0D0D"/>
                <w:sz w:val="18"/>
                <w:szCs w:val="18"/>
              </w:rPr>
              <w:t>Потери в сети</w:t>
            </w:r>
          </w:p>
        </w:tc>
        <w:tc>
          <w:tcPr>
            <w:tcW w:w="1110"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305AA780" w14:textId="77777777" w:rsidR="00473455" w:rsidRPr="00883A83" w:rsidRDefault="00473455" w:rsidP="00473455">
            <w:pPr>
              <w:rPr>
                <w:rFonts w:ascii="Myriad Pro" w:hAnsi="Myriad Pro"/>
                <w:color w:val="0D0D0D"/>
                <w:sz w:val="18"/>
                <w:szCs w:val="18"/>
              </w:rPr>
            </w:pPr>
            <w:r w:rsidRPr="00883A83">
              <w:rPr>
                <w:rFonts w:ascii="Myriad Pro" w:hAnsi="Myriad Pro"/>
                <w:color w:val="0D0D0D"/>
                <w:sz w:val="18"/>
                <w:szCs w:val="18"/>
              </w:rPr>
              <w:t>МВт</w:t>
            </w:r>
          </w:p>
        </w:tc>
        <w:tc>
          <w:tcPr>
            <w:tcW w:w="1275"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20D8A2C8"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104</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31E99EDC"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100</w:t>
            </w:r>
          </w:p>
        </w:tc>
        <w:tc>
          <w:tcPr>
            <w:tcW w:w="1017"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6A802D58"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102</w:t>
            </w:r>
          </w:p>
        </w:tc>
      </w:tr>
      <w:tr w:rsidR="00473455" w:rsidRPr="00883A83" w14:paraId="5D149829" w14:textId="77777777" w:rsidTr="00C54AEE">
        <w:trPr>
          <w:trHeight w:val="283"/>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26ECCD2E"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3</w:t>
            </w:r>
          </w:p>
        </w:tc>
        <w:tc>
          <w:tcPr>
            <w:tcW w:w="3997"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65881E39" w14:textId="77777777" w:rsidR="00473455" w:rsidRPr="00883A83" w:rsidRDefault="00473455" w:rsidP="00473455">
            <w:pPr>
              <w:rPr>
                <w:rFonts w:ascii="Myriad Pro" w:hAnsi="Myriad Pro"/>
                <w:color w:val="0D0D0D"/>
                <w:sz w:val="18"/>
                <w:szCs w:val="18"/>
              </w:rPr>
            </w:pPr>
            <w:r w:rsidRPr="00883A83">
              <w:rPr>
                <w:rFonts w:ascii="Myriad Pro" w:hAnsi="Myriad Pro"/>
                <w:color w:val="0D0D0D"/>
                <w:sz w:val="18"/>
                <w:szCs w:val="18"/>
              </w:rPr>
              <w:t>Мощность на производственные и хозяйственные нужды</w:t>
            </w:r>
          </w:p>
        </w:tc>
        <w:tc>
          <w:tcPr>
            <w:tcW w:w="1110"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31FC599C" w14:textId="77777777" w:rsidR="00473455" w:rsidRPr="00883A83" w:rsidRDefault="00473455" w:rsidP="00473455">
            <w:pPr>
              <w:rPr>
                <w:rFonts w:ascii="Myriad Pro" w:hAnsi="Myriad Pro"/>
                <w:color w:val="0D0D0D"/>
                <w:sz w:val="18"/>
                <w:szCs w:val="18"/>
              </w:rPr>
            </w:pPr>
            <w:r w:rsidRPr="00883A83">
              <w:rPr>
                <w:rFonts w:ascii="Myriad Pro" w:hAnsi="Myriad Pro"/>
                <w:color w:val="0D0D0D"/>
                <w:sz w:val="18"/>
                <w:szCs w:val="18"/>
              </w:rPr>
              <w:t>МВт</w:t>
            </w:r>
          </w:p>
        </w:tc>
        <w:tc>
          <w:tcPr>
            <w:tcW w:w="1275"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3906748A"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47B194D2"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w:t>
            </w:r>
          </w:p>
        </w:tc>
        <w:tc>
          <w:tcPr>
            <w:tcW w:w="1017"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02A70918" w14:textId="77777777" w:rsidR="00473455" w:rsidRPr="00883A83" w:rsidRDefault="00473455" w:rsidP="00473455">
            <w:pPr>
              <w:jc w:val="center"/>
              <w:rPr>
                <w:rFonts w:ascii="Myriad Pro" w:hAnsi="Myriad Pro"/>
                <w:color w:val="000000"/>
                <w:sz w:val="18"/>
                <w:szCs w:val="18"/>
              </w:rPr>
            </w:pPr>
            <w:r w:rsidRPr="00883A83">
              <w:rPr>
                <w:rFonts w:ascii="Myriad Pro" w:hAnsi="Myriad Pro"/>
                <w:color w:val="000000"/>
                <w:sz w:val="18"/>
                <w:szCs w:val="18"/>
              </w:rPr>
              <w:t>-</w:t>
            </w:r>
          </w:p>
        </w:tc>
      </w:tr>
      <w:tr w:rsidR="00473455" w:rsidRPr="00883A83" w14:paraId="7FF903F6" w14:textId="77777777" w:rsidTr="00C54AEE">
        <w:trPr>
          <w:trHeight w:val="283"/>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7A1E50CF"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4</w:t>
            </w:r>
          </w:p>
        </w:tc>
        <w:tc>
          <w:tcPr>
            <w:tcW w:w="3997"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780F05F7" w14:textId="77777777" w:rsidR="00473455" w:rsidRPr="00883A83" w:rsidRDefault="00473455" w:rsidP="00473455">
            <w:pPr>
              <w:rPr>
                <w:rFonts w:ascii="Myriad Pro" w:hAnsi="Myriad Pro"/>
                <w:color w:val="0D0D0D"/>
                <w:sz w:val="18"/>
                <w:szCs w:val="18"/>
              </w:rPr>
            </w:pPr>
            <w:r w:rsidRPr="00883A83">
              <w:rPr>
                <w:rFonts w:ascii="Myriad Pro" w:hAnsi="Myriad Pro"/>
                <w:color w:val="0D0D0D"/>
                <w:sz w:val="18"/>
                <w:szCs w:val="18"/>
              </w:rPr>
              <w:t>Полезный отпуск заявленной мощности потребителей услуг</w:t>
            </w:r>
          </w:p>
        </w:tc>
        <w:tc>
          <w:tcPr>
            <w:tcW w:w="1110"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7364BCCE" w14:textId="77777777" w:rsidR="00473455" w:rsidRPr="00883A83" w:rsidRDefault="00473455" w:rsidP="00473455">
            <w:pPr>
              <w:rPr>
                <w:rFonts w:ascii="Myriad Pro" w:hAnsi="Myriad Pro"/>
                <w:color w:val="0D0D0D"/>
                <w:sz w:val="18"/>
                <w:szCs w:val="18"/>
              </w:rPr>
            </w:pPr>
            <w:r w:rsidRPr="00883A83">
              <w:rPr>
                <w:rFonts w:ascii="Myriad Pro" w:hAnsi="Myriad Pro"/>
                <w:color w:val="0D0D0D"/>
                <w:sz w:val="18"/>
                <w:szCs w:val="18"/>
              </w:rPr>
              <w:t>МВт</w:t>
            </w:r>
          </w:p>
        </w:tc>
        <w:tc>
          <w:tcPr>
            <w:tcW w:w="1275"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7AAC1036"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640</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35F6DEAE"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634</w:t>
            </w:r>
          </w:p>
        </w:tc>
        <w:tc>
          <w:tcPr>
            <w:tcW w:w="1017"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5AC984D0"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637</w:t>
            </w:r>
          </w:p>
        </w:tc>
      </w:tr>
      <w:tr w:rsidR="00473455" w:rsidRPr="00883A83" w14:paraId="07748D54" w14:textId="77777777" w:rsidTr="00C54AEE">
        <w:trPr>
          <w:trHeight w:val="283"/>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0F1A03DC"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4.1.</w:t>
            </w:r>
          </w:p>
        </w:tc>
        <w:tc>
          <w:tcPr>
            <w:tcW w:w="3997"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7412BC67" w14:textId="77777777" w:rsidR="00473455" w:rsidRPr="00883A83" w:rsidRDefault="00473455" w:rsidP="00473455">
            <w:pPr>
              <w:rPr>
                <w:rFonts w:ascii="Myriad Pro" w:hAnsi="Myriad Pro"/>
                <w:color w:val="0D0D0D"/>
                <w:sz w:val="18"/>
                <w:szCs w:val="18"/>
              </w:rPr>
            </w:pPr>
            <w:r w:rsidRPr="00883A83">
              <w:rPr>
                <w:rFonts w:ascii="Myriad Pro" w:hAnsi="Myriad Pro"/>
                <w:color w:val="0D0D0D"/>
                <w:sz w:val="18"/>
                <w:szCs w:val="18"/>
              </w:rPr>
              <w:t>Заявленная мощность потребителей за исключением указанных в п. 4.2</w:t>
            </w:r>
          </w:p>
        </w:tc>
        <w:tc>
          <w:tcPr>
            <w:tcW w:w="1110"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0DD29F13" w14:textId="77777777" w:rsidR="00473455" w:rsidRPr="00883A83" w:rsidRDefault="00473455" w:rsidP="00473455">
            <w:pPr>
              <w:rPr>
                <w:rFonts w:ascii="Myriad Pro" w:hAnsi="Myriad Pro"/>
                <w:color w:val="0D0D0D"/>
                <w:sz w:val="18"/>
                <w:szCs w:val="18"/>
              </w:rPr>
            </w:pPr>
            <w:r w:rsidRPr="00883A83">
              <w:rPr>
                <w:rFonts w:ascii="Myriad Pro" w:hAnsi="Myriad Pro"/>
                <w:color w:val="0D0D0D"/>
                <w:sz w:val="18"/>
                <w:szCs w:val="18"/>
              </w:rPr>
              <w:t>МВт</w:t>
            </w:r>
          </w:p>
        </w:tc>
        <w:tc>
          <w:tcPr>
            <w:tcW w:w="1275"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642D65DB"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428</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3CA9671D"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437</w:t>
            </w:r>
          </w:p>
        </w:tc>
        <w:tc>
          <w:tcPr>
            <w:tcW w:w="1017"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49E5943C"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433</w:t>
            </w:r>
          </w:p>
        </w:tc>
      </w:tr>
      <w:tr w:rsidR="00473455" w:rsidRPr="00883A83" w14:paraId="5E563A76" w14:textId="77777777" w:rsidTr="00C54AEE">
        <w:trPr>
          <w:trHeight w:val="283"/>
        </w:trPr>
        <w:tc>
          <w:tcPr>
            <w:tcW w:w="960" w:type="dxa"/>
            <w:tcBorders>
              <w:top w:val="single" w:sz="4" w:space="0" w:color="0D0D0D" w:themeColor="text1" w:themeTint="F2"/>
              <w:left w:val="single" w:sz="4" w:space="0" w:color="auto"/>
              <w:bottom w:val="single" w:sz="4" w:space="0" w:color="auto"/>
              <w:right w:val="single" w:sz="4" w:space="0" w:color="auto"/>
            </w:tcBorders>
            <w:shd w:val="clear" w:color="000000" w:fill="FFFFFF"/>
            <w:vAlign w:val="center"/>
            <w:hideMark/>
          </w:tcPr>
          <w:p w14:paraId="1D5E8697"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4.2.</w:t>
            </w:r>
          </w:p>
        </w:tc>
        <w:tc>
          <w:tcPr>
            <w:tcW w:w="3997" w:type="dxa"/>
            <w:tcBorders>
              <w:top w:val="single" w:sz="4" w:space="0" w:color="0D0D0D" w:themeColor="text1" w:themeTint="F2"/>
              <w:left w:val="nil"/>
              <w:bottom w:val="single" w:sz="4" w:space="0" w:color="auto"/>
              <w:right w:val="single" w:sz="4" w:space="0" w:color="auto"/>
            </w:tcBorders>
            <w:shd w:val="clear" w:color="000000" w:fill="FFFFFF"/>
            <w:vAlign w:val="center"/>
            <w:hideMark/>
          </w:tcPr>
          <w:p w14:paraId="4E5E15BD" w14:textId="77777777" w:rsidR="00473455" w:rsidRPr="00883A83" w:rsidRDefault="00473455" w:rsidP="00473455">
            <w:pPr>
              <w:rPr>
                <w:rFonts w:ascii="Myriad Pro" w:hAnsi="Myriad Pro"/>
                <w:color w:val="0D0D0D"/>
                <w:sz w:val="18"/>
                <w:szCs w:val="18"/>
              </w:rPr>
            </w:pPr>
            <w:r w:rsidRPr="00883A83">
              <w:rPr>
                <w:rFonts w:ascii="Myriad Pro" w:hAnsi="Myriad Pro"/>
                <w:color w:val="0D0D0D"/>
                <w:sz w:val="18"/>
                <w:szCs w:val="18"/>
              </w:rPr>
              <w:t>Заявленная мощность населения</w:t>
            </w:r>
          </w:p>
        </w:tc>
        <w:tc>
          <w:tcPr>
            <w:tcW w:w="1110" w:type="dxa"/>
            <w:tcBorders>
              <w:top w:val="single" w:sz="4" w:space="0" w:color="0D0D0D" w:themeColor="text1" w:themeTint="F2"/>
              <w:left w:val="nil"/>
              <w:bottom w:val="single" w:sz="4" w:space="0" w:color="auto"/>
              <w:right w:val="single" w:sz="4" w:space="0" w:color="auto"/>
            </w:tcBorders>
            <w:shd w:val="clear" w:color="000000" w:fill="FFFFFF"/>
            <w:vAlign w:val="center"/>
            <w:hideMark/>
          </w:tcPr>
          <w:p w14:paraId="0A74C70F" w14:textId="77777777" w:rsidR="00473455" w:rsidRPr="00883A83" w:rsidRDefault="00473455" w:rsidP="00473455">
            <w:pPr>
              <w:rPr>
                <w:rFonts w:ascii="Myriad Pro" w:hAnsi="Myriad Pro"/>
                <w:color w:val="0D0D0D"/>
                <w:sz w:val="18"/>
                <w:szCs w:val="18"/>
              </w:rPr>
            </w:pPr>
            <w:r w:rsidRPr="00883A83">
              <w:rPr>
                <w:rFonts w:ascii="Myriad Pro" w:hAnsi="Myriad Pro"/>
                <w:color w:val="0D0D0D"/>
                <w:sz w:val="18"/>
                <w:szCs w:val="18"/>
              </w:rPr>
              <w:t>МВт</w:t>
            </w:r>
          </w:p>
        </w:tc>
        <w:tc>
          <w:tcPr>
            <w:tcW w:w="1275" w:type="dxa"/>
            <w:tcBorders>
              <w:top w:val="single" w:sz="4" w:space="0" w:color="0D0D0D" w:themeColor="text1" w:themeTint="F2"/>
              <w:left w:val="nil"/>
              <w:bottom w:val="single" w:sz="4" w:space="0" w:color="auto"/>
              <w:right w:val="single" w:sz="4" w:space="0" w:color="auto"/>
            </w:tcBorders>
            <w:shd w:val="clear" w:color="000000" w:fill="FFFFFF"/>
            <w:vAlign w:val="center"/>
            <w:hideMark/>
          </w:tcPr>
          <w:p w14:paraId="3D05444B"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213</w:t>
            </w:r>
          </w:p>
        </w:tc>
        <w:tc>
          <w:tcPr>
            <w:tcW w:w="1134" w:type="dxa"/>
            <w:tcBorders>
              <w:top w:val="single" w:sz="4" w:space="0" w:color="0D0D0D" w:themeColor="text1" w:themeTint="F2"/>
              <w:left w:val="nil"/>
              <w:bottom w:val="single" w:sz="4" w:space="0" w:color="auto"/>
              <w:right w:val="single" w:sz="4" w:space="0" w:color="auto"/>
            </w:tcBorders>
            <w:shd w:val="clear" w:color="000000" w:fill="FFFFFF"/>
            <w:vAlign w:val="center"/>
            <w:hideMark/>
          </w:tcPr>
          <w:p w14:paraId="0E19D3C8"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198</w:t>
            </w:r>
          </w:p>
        </w:tc>
        <w:tc>
          <w:tcPr>
            <w:tcW w:w="1017" w:type="dxa"/>
            <w:tcBorders>
              <w:top w:val="single" w:sz="4" w:space="0" w:color="0D0D0D" w:themeColor="text1" w:themeTint="F2"/>
              <w:left w:val="nil"/>
              <w:bottom w:val="single" w:sz="4" w:space="0" w:color="auto"/>
              <w:right w:val="single" w:sz="4" w:space="0" w:color="0D0D0D" w:themeColor="text1" w:themeTint="F2"/>
            </w:tcBorders>
            <w:shd w:val="clear" w:color="000000" w:fill="FFFFFF"/>
            <w:vAlign w:val="center"/>
            <w:hideMark/>
          </w:tcPr>
          <w:p w14:paraId="0FDE4DAA" w14:textId="77777777" w:rsidR="00473455" w:rsidRPr="00883A83" w:rsidRDefault="00473455" w:rsidP="00473455">
            <w:pPr>
              <w:jc w:val="center"/>
              <w:rPr>
                <w:rFonts w:ascii="Myriad Pro" w:hAnsi="Myriad Pro"/>
                <w:color w:val="0D0D0D"/>
                <w:sz w:val="18"/>
                <w:szCs w:val="18"/>
              </w:rPr>
            </w:pPr>
            <w:r w:rsidRPr="00883A83">
              <w:rPr>
                <w:rFonts w:ascii="Myriad Pro" w:hAnsi="Myriad Pro"/>
                <w:color w:val="0D0D0D"/>
                <w:sz w:val="18"/>
                <w:szCs w:val="18"/>
              </w:rPr>
              <w:t>206</w:t>
            </w:r>
          </w:p>
        </w:tc>
      </w:tr>
    </w:tbl>
    <w:p w14:paraId="2D0DBA8D" w14:textId="77777777" w:rsidR="00311828" w:rsidRPr="00883A83" w:rsidRDefault="00824050" w:rsidP="00824050">
      <w:pPr>
        <w:pStyle w:val="a5"/>
        <w:numPr>
          <w:ilvl w:val="0"/>
          <w:numId w:val="7"/>
        </w:numPr>
        <w:spacing w:before="200" w:after="0" w:line="360" w:lineRule="auto"/>
        <w:ind w:left="1134" w:hanging="567"/>
        <w:contextualSpacing w:val="0"/>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НВВ сетевых организаций без учета оплаты потерь, учтенная при утверждении (расчете) единых (котловых) тарифов на услуги по передаче электрической энергии по электрическим сетям на территории Томской области НВВ (без учета оплаты потерь) утверждена ДТР Томской области</w:t>
      </w:r>
      <w:r w:rsidR="00274E21" w:rsidRPr="00883A83">
        <w:rPr>
          <w:rFonts w:ascii="Myriad Pro" w:hAnsi="Myriad Pro"/>
          <w:color w:val="0D0D0D" w:themeColor="text1" w:themeTint="F2"/>
          <w:sz w:val="26"/>
          <w:szCs w:val="26"/>
        </w:rPr>
        <w:t xml:space="preserve"> на 2017 г.</w:t>
      </w:r>
      <w:r w:rsidRPr="00883A83">
        <w:rPr>
          <w:rFonts w:ascii="Myriad Pro" w:hAnsi="Myriad Pro"/>
          <w:color w:val="0D0D0D" w:themeColor="text1" w:themeTint="F2"/>
          <w:sz w:val="26"/>
          <w:szCs w:val="26"/>
        </w:rPr>
        <w:t xml:space="preserve"> в размере 5 262 451,42 тыс. руб. суммарно по 12 ТСО. </w:t>
      </w:r>
    </w:p>
    <w:tbl>
      <w:tblPr>
        <w:tblW w:w="9358" w:type="dxa"/>
        <w:tblLook w:val="04A0" w:firstRow="1" w:lastRow="0" w:firstColumn="1" w:lastColumn="0" w:noHBand="0" w:noVBand="1"/>
      </w:tblPr>
      <w:tblGrid>
        <w:gridCol w:w="904"/>
        <w:gridCol w:w="4194"/>
        <w:gridCol w:w="1843"/>
        <w:gridCol w:w="2417"/>
      </w:tblGrid>
      <w:tr w:rsidR="00E0377F" w:rsidRPr="00883A83" w14:paraId="61CEA61B" w14:textId="77777777" w:rsidTr="00C54AEE">
        <w:trPr>
          <w:trHeight w:val="283"/>
          <w:tblHeader/>
        </w:trPr>
        <w:tc>
          <w:tcPr>
            <w:tcW w:w="90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BA8C77" w14:textId="77777777" w:rsidR="00E0377F" w:rsidRPr="00883A83" w:rsidRDefault="00E0377F" w:rsidP="00E0377F">
            <w:pPr>
              <w:jc w:val="center"/>
              <w:rPr>
                <w:rFonts w:ascii="Myriad Pro" w:hAnsi="Myriad Pro"/>
                <w:b/>
                <w:bCs/>
                <w:color w:val="FFFFFF"/>
                <w:sz w:val="18"/>
                <w:szCs w:val="18"/>
              </w:rPr>
            </w:pPr>
            <w:r w:rsidRPr="00883A83">
              <w:rPr>
                <w:rFonts w:ascii="Myriad Pro" w:hAnsi="Myriad Pro"/>
                <w:b/>
                <w:bCs/>
                <w:color w:val="FFFFFF"/>
                <w:sz w:val="18"/>
                <w:szCs w:val="18"/>
              </w:rPr>
              <w:t>№ п/п</w:t>
            </w:r>
          </w:p>
        </w:tc>
        <w:tc>
          <w:tcPr>
            <w:tcW w:w="419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AB7185" w14:textId="77777777" w:rsidR="00E0377F" w:rsidRPr="00883A83" w:rsidRDefault="00E0377F" w:rsidP="00E0377F">
            <w:pPr>
              <w:jc w:val="center"/>
              <w:rPr>
                <w:rFonts w:ascii="Myriad Pro" w:hAnsi="Myriad Pro"/>
                <w:b/>
                <w:bCs/>
                <w:color w:val="FFFFFF"/>
                <w:sz w:val="18"/>
                <w:szCs w:val="18"/>
              </w:rPr>
            </w:pPr>
            <w:r w:rsidRPr="00883A83">
              <w:rPr>
                <w:rFonts w:ascii="Myriad Pro" w:hAnsi="Myriad Pro"/>
                <w:b/>
                <w:bCs/>
                <w:color w:val="FFFFFF"/>
                <w:sz w:val="18"/>
                <w:szCs w:val="18"/>
              </w:rPr>
              <w:t>Наименование ТСО</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2ECF50" w14:textId="77777777" w:rsidR="00E0377F" w:rsidRPr="00883A83" w:rsidRDefault="00E0377F" w:rsidP="00E0377F">
            <w:pPr>
              <w:jc w:val="center"/>
              <w:rPr>
                <w:rFonts w:ascii="Myriad Pro" w:hAnsi="Myriad Pro"/>
                <w:b/>
                <w:bCs/>
                <w:color w:val="FFFFFF"/>
                <w:sz w:val="18"/>
                <w:szCs w:val="18"/>
              </w:rPr>
            </w:pPr>
            <w:r w:rsidRPr="00883A83">
              <w:rPr>
                <w:rFonts w:ascii="Myriad Pro" w:hAnsi="Myriad Pro"/>
                <w:b/>
                <w:bCs/>
                <w:color w:val="FFFFFF"/>
                <w:sz w:val="18"/>
                <w:szCs w:val="18"/>
              </w:rPr>
              <w:t>НВВ ТСО (без учета оплаты потерь)</w:t>
            </w:r>
          </w:p>
        </w:tc>
        <w:tc>
          <w:tcPr>
            <w:tcW w:w="2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D4124C" w14:textId="77777777" w:rsidR="00E0377F" w:rsidRPr="00883A83" w:rsidRDefault="00E0377F" w:rsidP="00E0377F">
            <w:pPr>
              <w:jc w:val="center"/>
              <w:rPr>
                <w:rFonts w:ascii="Myriad Pro" w:hAnsi="Myriad Pro"/>
                <w:b/>
                <w:bCs/>
                <w:color w:val="FFFFFF"/>
                <w:sz w:val="18"/>
                <w:szCs w:val="18"/>
              </w:rPr>
            </w:pPr>
            <w:r w:rsidRPr="00883A83">
              <w:rPr>
                <w:rFonts w:ascii="Myriad Pro" w:hAnsi="Myriad Pro"/>
                <w:b/>
                <w:bCs/>
                <w:color w:val="FFFFFF"/>
                <w:sz w:val="18"/>
                <w:szCs w:val="18"/>
              </w:rPr>
              <w:t>Учтенные расходы сетевых организаций, связанные с осуществлением технологического присоединения к электрическим сетям, не включаемые в плату за технологическое присоединение</w:t>
            </w:r>
          </w:p>
        </w:tc>
      </w:tr>
      <w:tr w:rsidR="00E0377F" w:rsidRPr="00883A83" w14:paraId="2DAAC11B" w14:textId="77777777" w:rsidTr="00C54AEE">
        <w:trPr>
          <w:trHeight w:val="283"/>
          <w:tblHeader/>
        </w:trPr>
        <w:tc>
          <w:tcPr>
            <w:tcW w:w="90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C73200" w14:textId="77777777" w:rsidR="00E0377F" w:rsidRPr="00883A83" w:rsidRDefault="00E0377F" w:rsidP="00E0377F">
            <w:pPr>
              <w:rPr>
                <w:rFonts w:ascii="Myriad Pro" w:hAnsi="Myriad Pro"/>
                <w:b/>
                <w:bCs/>
                <w:color w:val="FFFFFF"/>
                <w:sz w:val="18"/>
                <w:szCs w:val="18"/>
              </w:rPr>
            </w:pPr>
          </w:p>
        </w:tc>
        <w:tc>
          <w:tcPr>
            <w:tcW w:w="419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D5FBD3" w14:textId="77777777" w:rsidR="00E0377F" w:rsidRPr="00883A83" w:rsidRDefault="00E0377F" w:rsidP="00E0377F">
            <w:pPr>
              <w:rPr>
                <w:rFonts w:ascii="Myriad Pro" w:hAnsi="Myriad Pro"/>
                <w:b/>
                <w:bCs/>
                <w:color w:val="FFFFFF"/>
                <w:sz w:val="18"/>
                <w:szCs w:val="18"/>
              </w:rPr>
            </w:pP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2A8E9D" w14:textId="77777777" w:rsidR="00E0377F" w:rsidRPr="00883A83" w:rsidRDefault="00E0377F" w:rsidP="00E0377F">
            <w:pPr>
              <w:jc w:val="center"/>
              <w:rPr>
                <w:rFonts w:ascii="Myriad Pro" w:hAnsi="Myriad Pro"/>
                <w:b/>
                <w:bCs/>
                <w:color w:val="FFFFFF"/>
                <w:sz w:val="18"/>
                <w:szCs w:val="18"/>
              </w:rPr>
            </w:pPr>
            <w:r w:rsidRPr="00883A83">
              <w:rPr>
                <w:rFonts w:ascii="Myriad Pro" w:hAnsi="Myriad Pro"/>
                <w:b/>
                <w:bCs/>
                <w:color w:val="FFFFFF"/>
                <w:sz w:val="18"/>
                <w:szCs w:val="18"/>
              </w:rPr>
              <w:t>тыс. руб.</w:t>
            </w:r>
          </w:p>
        </w:tc>
        <w:tc>
          <w:tcPr>
            <w:tcW w:w="2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AE0962" w14:textId="77777777" w:rsidR="00E0377F" w:rsidRPr="00883A83" w:rsidRDefault="00E0377F" w:rsidP="00E0377F">
            <w:pPr>
              <w:jc w:val="center"/>
              <w:rPr>
                <w:rFonts w:ascii="Myriad Pro" w:hAnsi="Myriad Pro"/>
                <w:b/>
                <w:bCs/>
                <w:color w:val="FFFFFF"/>
                <w:sz w:val="18"/>
                <w:szCs w:val="18"/>
              </w:rPr>
            </w:pPr>
            <w:r w:rsidRPr="00883A83">
              <w:rPr>
                <w:rFonts w:ascii="Myriad Pro" w:hAnsi="Myriad Pro"/>
                <w:b/>
                <w:bCs/>
                <w:color w:val="FFFFFF"/>
                <w:sz w:val="18"/>
                <w:szCs w:val="18"/>
              </w:rPr>
              <w:t>тыс. руб.</w:t>
            </w:r>
          </w:p>
        </w:tc>
      </w:tr>
      <w:tr w:rsidR="00E0377F" w:rsidRPr="00883A83" w14:paraId="3ECB8A46" w14:textId="77777777" w:rsidTr="00C54AEE">
        <w:trPr>
          <w:trHeight w:val="283"/>
          <w:tblHeader/>
        </w:trPr>
        <w:tc>
          <w:tcPr>
            <w:tcW w:w="9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BEEDBF" w14:textId="77777777" w:rsidR="00E0377F" w:rsidRPr="00883A83" w:rsidRDefault="00E0377F" w:rsidP="00E0377F">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41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B3700F" w14:textId="77777777" w:rsidR="00E0377F" w:rsidRPr="00883A83" w:rsidRDefault="00E0377F" w:rsidP="00E0377F">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DEC7B7" w14:textId="77777777" w:rsidR="00E0377F" w:rsidRPr="00883A83" w:rsidRDefault="00E0377F" w:rsidP="00E0377F">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2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A09046" w14:textId="77777777" w:rsidR="00E0377F" w:rsidRPr="00883A83" w:rsidRDefault="00E0377F" w:rsidP="00E0377F">
            <w:pPr>
              <w:jc w:val="center"/>
              <w:rPr>
                <w:rFonts w:ascii="Myriad Pro" w:hAnsi="Myriad Pro"/>
                <w:b/>
                <w:bCs/>
                <w:color w:val="FFFFFF"/>
                <w:sz w:val="18"/>
                <w:szCs w:val="18"/>
              </w:rPr>
            </w:pPr>
            <w:r w:rsidRPr="00883A83">
              <w:rPr>
                <w:rFonts w:ascii="Myriad Pro" w:hAnsi="Myriad Pro"/>
                <w:b/>
                <w:bCs/>
                <w:color w:val="FFFFFF"/>
                <w:sz w:val="18"/>
                <w:szCs w:val="18"/>
              </w:rPr>
              <w:t>4</w:t>
            </w:r>
          </w:p>
        </w:tc>
      </w:tr>
      <w:tr w:rsidR="00E0377F" w:rsidRPr="00883A83" w14:paraId="520E36F6" w14:textId="77777777" w:rsidTr="00E0377F">
        <w:trPr>
          <w:trHeight w:val="283"/>
        </w:trPr>
        <w:tc>
          <w:tcPr>
            <w:tcW w:w="904" w:type="dxa"/>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218465CA"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t>1</w:t>
            </w:r>
          </w:p>
        </w:tc>
        <w:tc>
          <w:tcPr>
            <w:tcW w:w="4194"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6F41BF5C" w14:textId="759F653D" w:rsidR="00E0377F" w:rsidRPr="00883A83" w:rsidRDefault="005F397F" w:rsidP="00E0377F">
            <w:pPr>
              <w:rPr>
                <w:rFonts w:ascii="Myriad Pro" w:hAnsi="Myriad Pro"/>
                <w:color w:val="000000"/>
                <w:sz w:val="18"/>
                <w:szCs w:val="18"/>
              </w:rPr>
            </w:pPr>
            <w:r>
              <w:rPr>
                <w:rFonts w:ascii="Myriad Pro" w:hAnsi="Myriad Pro"/>
                <w:color w:val="000000"/>
                <w:sz w:val="18"/>
                <w:szCs w:val="18"/>
              </w:rPr>
              <w:t>ПАО </w:t>
            </w:r>
            <w:r w:rsidR="00C54AEE" w:rsidRPr="00883A83">
              <w:rPr>
                <w:rFonts w:ascii="Myriad Pro" w:hAnsi="Myriad Pro"/>
                <w:color w:val="000000"/>
                <w:sz w:val="18"/>
                <w:szCs w:val="18"/>
              </w:rPr>
              <w:t>«</w:t>
            </w:r>
            <w:r w:rsidR="00E0377F" w:rsidRPr="00883A83">
              <w:rPr>
                <w:rFonts w:ascii="Myriad Pro" w:hAnsi="Myriad Pro"/>
                <w:color w:val="000000"/>
                <w:sz w:val="18"/>
                <w:szCs w:val="18"/>
              </w:rPr>
              <w:t>ТРК</w:t>
            </w:r>
            <w:r w:rsidR="00C54AEE" w:rsidRPr="00883A83">
              <w:rPr>
                <w:rFonts w:ascii="Myriad Pro" w:hAnsi="Myriad Pro"/>
                <w:color w:val="000000"/>
                <w:sz w:val="18"/>
                <w:szCs w:val="18"/>
              </w:rPr>
              <w:t>»</w:t>
            </w:r>
            <w:r w:rsidR="00E0377F" w:rsidRPr="00883A83">
              <w:rPr>
                <w:rFonts w:ascii="Myriad Pro" w:hAnsi="Myriad Pro"/>
                <w:color w:val="000000"/>
                <w:sz w:val="18"/>
                <w:szCs w:val="18"/>
              </w:rPr>
              <w:t xml:space="preserve"> (ИНН 7017114672)</w:t>
            </w:r>
          </w:p>
        </w:tc>
        <w:tc>
          <w:tcPr>
            <w:tcW w:w="1843"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4857297A"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4 104 116,0</w:t>
            </w:r>
          </w:p>
        </w:tc>
        <w:tc>
          <w:tcPr>
            <w:tcW w:w="2417"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52DF0D4D"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58 531,0</w:t>
            </w:r>
          </w:p>
        </w:tc>
      </w:tr>
      <w:tr w:rsidR="00E0377F" w:rsidRPr="00883A83" w14:paraId="4A5E97EA" w14:textId="77777777" w:rsidTr="00E0377F">
        <w:trPr>
          <w:trHeight w:val="283"/>
        </w:trPr>
        <w:tc>
          <w:tcPr>
            <w:tcW w:w="904" w:type="dxa"/>
            <w:tcBorders>
              <w:top w:val="nil"/>
              <w:left w:val="single" w:sz="4" w:space="0" w:color="auto"/>
              <w:bottom w:val="single" w:sz="4" w:space="0" w:color="auto"/>
              <w:right w:val="single" w:sz="4" w:space="0" w:color="auto"/>
            </w:tcBorders>
            <w:shd w:val="clear" w:color="000000" w:fill="FFFFFF"/>
            <w:vAlign w:val="center"/>
            <w:hideMark/>
          </w:tcPr>
          <w:p w14:paraId="065F5C1A"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lastRenderedPageBreak/>
              <w:t>2</w:t>
            </w:r>
          </w:p>
        </w:tc>
        <w:tc>
          <w:tcPr>
            <w:tcW w:w="4194" w:type="dxa"/>
            <w:tcBorders>
              <w:top w:val="nil"/>
              <w:left w:val="nil"/>
              <w:bottom w:val="single" w:sz="4" w:space="0" w:color="auto"/>
              <w:right w:val="single" w:sz="4" w:space="0" w:color="auto"/>
            </w:tcBorders>
            <w:shd w:val="clear" w:color="000000" w:fill="FFFFFF"/>
            <w:vAlign w:val="center"/>
            <w:hideMark/>
          </w:tcPr>
          <w:p w14:paraId="135D1808"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t xml:space="preserve">ООО </w:t>
            </w:r>
            <w:r w:rsidR="00C54AEE" w:rsidRPr="00883A83">
              <w:rPr>
                <w:rFonts w:ascii="Myriad Pro" w:hAnsi="Myriad Pro"/>
                <w:color w:val="000000"/>
                <w:sz w:val="18"/>
                <w:szCs w:val="18"/>
              </w:rPr>
              <w:t>«</w:t>
            </w:r>
            <w:r w:rsidRPr="00883A83">
              <w:rPr>
                <w:rFonts w:ascii="Myriad Pro" w:hAnsi="Myriad Pro"/>
                <w:color w:val="000000"/>
                <w:sz w:val="18"/>
                <w:szCs w:val="18"/>
              </w:rPr>
              <w:t>Энергонефть Томск</w:t>
            </w:r>
            <w:r w:rsidR="00C54AEE" w:rsidRPr="00883A83">
              <w:rPr>
                <w:rFonts w:ascii="Myriad Pro" w:hAnsi="Myriad Pro"/>
                <w:color w:val="000000"/>
                <w:sz w:val="18"/>
                <w:szCs w:val="18"/>
              </w:rPr>
              <w:t>»</w:t>
            </w:r>
            <w:r w:rsidRPr="00883A83">
              <w:rPr>
                <w:rFonts w:ascii="Myriad Pro" w:hAnsi="Myriad Pro"/>
                <w:color w:val="000000"/>
                <w:sz w:val="18"/>
                <w:szCs w:val="18"/>
              </w:rPr>
              <w:t xml:space="preserve"> (ИНН 7022010799)</w:t>
            </w:r>
          </w:p>
        </w:tc>
        <w:tc>
          <w:tcPr>
            <w:tcW w:w="1843" w:type="dxa"/>
            <w:tcBorders>
              <w:top w:val="nil"/>
              <w:left w:val="nil"/>
              <w:bottom w:val="single" w:sz="4" w:space="0" w:color="auto"/>
              <w:right w:val="single" w:sz="4" w:space="0" w:color="auto"/>
            </w:tcBorders>
            <w:shd w:val="clear" w:color="000000" w:fill="FFFFFF"/>
            <w:vAlign w:val="center"/>
            <w:hideMark/>
          </w:tcPr>
          <w:p w14:paraId="756FA26D"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46 382,1</w:t>
            </w:r>
          </w:p>
        </w:tc>
        <w:tc>
          <w:tcPr>
            <w:tcW w:w="2417" w:type="dxa"/>
            <w:tcBorders>
              <w:top w:val="nil"/>
              <w:left w:val="nil"/>
              <w:bottom w:val="single" w:sz="4" w:space="0" w:color="auto"/>
              <w:right w:val="single" w:sz="4" w:space="0" w:color="auto"/>
            </w:tcBorders>
            <w:shd w:val="clear" w:color="000000" w:fill="FFFFFF"/>
            <w:vAlign w:val="center"/>
            <w:hideMark/>
          </w:tcPr>
          <w:p w14:paraId="56B7204A"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3,1</w:t>
            </w:r>
          </w:p>
        </w:tc>
      </w:tr>
      <w:tr w:rsidR="00E0377F" w:rsidRPr="00883A83" w14:paraId="2646E34B" w14:textId="77777777" w:rsidTr="00E0377F">
        <w:trPr>
          <w:trHeight w:val="283"/>
        </w:trPr>
        <w:tc>
          <w:tcPr>
            <w:tcW w:w="904" w:type="dxa"/>
            <w:tcBorders>
              <w:top w:val="nil"/>
              <w:left w:val="single" w:sz="4" w:space="0" w:color="auto"/>
              <w:bottom w:val="single" w:sz="4" w:space="0" w:color="auto"/>
              <w:right w:val="single" w:sz="4" w:space="0" w:color="auto"/>
            </w:tcBorders>
            <w:shd w:val="clear" w:color="000000" w:fill="FFFFFF"/>
            <w:vAlign w:val="center"/>
            <w:hideMark/>
          </w:tcPr>
          <w:p w14:paraId="29F6CE77"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t>3</w:t>
            </w:r>
          </w:p>
        </w:tc>
        <w:tc>
          <w:tcPr>
            <w:tcW w:w="4194" w:type="dxa"/>
            <w:tcBorders>
              <w:top w:val="nil"/>
              <w:left w:val="nil"/>
              <w:bottom w:val="single" w:sz="4" w:space="0" w:color="auto"/>
              <w:right w:val="single" w:sz="4" w:space="0" w:color="auto"/>
            </w:tcBorders>
            <w:shd w:val="clear" w:color="000000" w:fill="FFFFFF"/>
            <w:vAlign w:val="center"/>
            <w:hideMark/>
          </w:tcPr>
          <w:p w14:paraId="7C5B78A1"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t xml:space="preserve">ООО </w:t>
            </w:r>
            <w:r w:rsidR="00C54AEE" w:rsidRPr="00883A83">
              <w:rPr>
                <w:rFonts w:ascii="Myriad Pro" w:hAnsi="Myriad Pro"/>
                <w:color w:val="000000"/>
                <w:sz w:val="18"/>
                <w:szCs w:val="18"/>
              </w:rPr>
              <w:t>«</w:t>
            </w:r>
            <w:r w:rsidRPr="00883A83">
              <w:rPr>
                <w:rFonts w:ascii="Myriad Pro" w:hAnsi="Myriad Pro"/>
                <w:color w:val="000000"/>
                <w:sz w:val="18"/>
                <w:szCs w:val="18"/>
              </w:rPr>
              <w:t>Горсети</w:t>
            </w:r>
            <w:r w:rsidR="00C54AEE" w:rsidRPr="00883A83">
              <w:rPr>
                <w:rFonts w:ascii="Myriad Pro" w:hAnsi="Myriad Pro"/>
                <w:color w:val="000000"/>
                <w:sz w:val="18"/>
                <w:szCs w:val="18"/>
              </w:rPr>
              <w:t>»</w:t>
            </w:r>
            <w:r w:rsidRPr="00883A83">
              <w:rPr>
                <w:rFonts w:ascii="Myriad Pro" w:hAnsi="Myriad Pro"/>
                <w:color w:val="000000"/>
                <w:sz w:val="18"/>
                <w:szCs w:val="18"/>
              </w:rPr>
              <w:t xml:space="preserve"> (ИНН 7017081040)</w:t>
            </w:r>
          </w:p>
        </w:tc>
        <w:tc>
          <w:tcPr>
            <w:tcW w:w="1843" w:type="dxa"/>
            <w:tcBorders>
              <w:top w:val="nil"/>
              <w:left w:val="nil"/>
              <w:bottom w:val="single" w:sz="4" w:space="0" w:color="auto"/>
              <w:right w:val="single" w:sz="4" w:space="0" w:color="auto"/>
            </w:tcBorders>
            <w:shd w:val="clear" w:color="000000" w:fill="FFFFFF"/>
            <w:vAlign w:val="center"/>
            <w:hideMark/>
          </w:tcPr>
          <w:p w14:paraId="5C2FAAAD"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895 898,1</w:t>
            </w:r>
          </w:p>
        </w:tc>
        <w:tc>
          <w:tcPr>
            <w:tcW w:w="2417" w:type="dxa"/>
            <w:tcBorders>
              <w:top w:val="nil"/>
              <w:left w:val="nil"/>
              <w:bottom w:val="single" w:sz="4" w:space="0" w:color="auto"/>
              <w:right w:val="single" w:sz="4" w:space="0" w:color="auto"/>
            </w:tcBorders>
            <w:shd w:val="clear" w:color="000000" w:fill="FFFFFF"/>
            <w:vAlign w:val="center"/>
            <w:hideMark/>
          </w:tcPr>
          <w:p w14:paraId="2BB3A828"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15 004,4</w:t>
            </w:r>
          </w:p>
        </w:tc>
      </w:tr>
      <w:tr w:rsidR="00E0377F" w:rsidRPr="00883A83" w14:paraId="00E5A24F" w14:textId="77777777" w:rsidTr="00E0377F">
        <w:trPr>
          <w:trHeight w:val="283"/>
        </w:trPr>
        <w:tc>
          <w:tcPr>
            <w:tcW w:w="904" w:type="dxa"/>
            <w:tcBorders>
              <w:top w:val="nil"/>
              <w:left w:val="single" w:sz="4" w:space="0" w:color="auto"/>
              <w:bottom w:val="single" w:sz="4" w:space="0" w:color="auto"/>
              <w:right w:val="single" w:sz="4" w:space="0" w:color="auto"/>
            </w:tcBorders>
            <w:shd w:val="clear" w:color="000000" w:fill="FFFFFF"/>
            <w:vAlign w:val="center"/>
            <w:hideMark/>
          </w:tcPr>
          <w:p w14:paraId="088A8925"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t>4</w:t>
            </w:r>
          </w:p>
        </w:tc>
        <w:tc>
          <w:tcPr>
            <w:tcW w:w="4194" w:type="dxa"/>
            <w:tcBorders>
              <w:top w:val="nil"/>
              <w:left w:val="nil"/>
              <w:bottom w:val="single" w:sz="4" w:space="0" w:color="auto"/>
              <w:right w:val="single" w:sz="4" w:space="0" w:color="auto"/>
            </w:tcBorders>
            <w:shd w:val="clear" w:color="000000" w:fill="FFFFFF"/>
            <w:vAlign w:val="center"/>
            <w:hideMark/>
          </w:tcPr>
          <w:p w14:paraId="45BBFC33"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t xml:space="preserve">ОАО </w:t>
            </w:r>
            <w:r w:rsidR="00C54AEE" w:rsidRPr="00883A83">
              <w:rPr>
                <w:rFonts w:ascii="Myriad Pro" w:hAnsi="Myriad Pro"/>
                <w:color w:val="000000"/>
                <w:sz w:val="18"/>
                <w:szCs w:val="18"/>
              </w:rPr>
              <w:t>«</w:t>
            </w:r>
            <w:r w:rsidRPr="00883A83">
              <w:rPr>
                <w:rFonts w:ascii="Myriad Pro" w:hAnsi="Myriad Pro"/>
                <w:color w:val="000000"/>
                <w:sz w:val="18"/>
                <w:szCs w:val="18"/>
              </w:rPr>
              <w:t>РЖД</w:t>
            </w:r>
            <w:r w:rsidR="00C54AEE" w:rsidRPr="00883A83">
              <w:rPr>
                <w:rFonts w:ascii="Myriad Pro" w:hAnsi="Myriad Pro"/>
                <w:color w:val="000000"/>
                <w:sz w:val="18"/>
                <w:szCs w:val="18"/>
              </w:rPr>
              <w:t>»</w:t>
            </w:r>
            <w:r w:rsidRPr="00883A83">
              <w:rPr>
                <w:rFonts w:ascii="Myriad Pro" w:hAnsi="Myriad Pro"/>
                <w:color w:val="000000"/>
                <w:sz w:val="18"/>
                <w:szCs w:val="18"/>
              </w:rPr>
              <w:t xml:space="preserve"> (ИНН 7708503727)</w:t>
            </w:r>
          </w:p>
        </w:tc>
        <w:tc>
          <w:tcPr>
            <w:tcW w:w="1843" w:type="dxa"/>
            <w:tcBorders>
              <w:top w:val="nil"/>
              <w:left w:val="nil"/>
              <w:bottom w:val="single" w:sz="4" w:space="0" w:color="auto"/>
              <w:right w:val="single" w:sz="4" w:space="0" w:color="auto"/>
            </w:tcBorders>
            <w:shd w:val="clear" w:color="000000" w:fill="FFFFFF"/>
            <w:vAlign w:val="center"/>
            <w:hideMark/>
          </w:tcPr>
          <w:p w14:paraId="57C70D5D"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20 867,4</w:t>
            </w:r>
          </w:p>
        </w:tc>
        <w:tc>
          <w:tcPr>
            <w:tcW w:w="2417" w:type="dxa"/>
            <w:tcBorders>
              <w:top w:val="nil"/>
              <w:left w:val="nil"/>
              <w:bottom w:val="single" w:sz="4" w:space="0" w:color="auto"/>
              <w:right w:val="single" w:sz="4" w:space="0" w:color="auto"/>
            </w:tcBorders>
            <w:shd w:val="clear" w:color="000000" w:fill="FFFFFF"/>
            <w:vAlign w:val="center"/>
            <w:hideMark/>
          </w:tcPr>
          <w:p w14:paraId="0A5884A7"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w:t>
            </w:r>
          </w:p>
        </w:tc>
      </w:tr>
      <w:tr w:rsidR="00E0377F" w:rsidRPr="00883A83" w14:paraId="093D9BAB" w14:textId="77777777" w:rsidTr="00E0377F">
        <w:trPr>
          <w:trHeight w:val="283"/>
        </w:trPr>
        <w:tc>
          <w:tcPr>
            <w:tcW w:w="904" w:type="dxa"/>
            <w:tcBorders>
              <w:top w:val="nil"/>
              <w:left w:val="single" w:sz="4" w:space="0" w:color="auto"/>
              <w:bottom w:val="single" w:sz="4" w:space="0" w:color="auto"/>
              <w:right w:val="single" w:sz="4" w:space="0" w:color="auto"/>
            </w:tcBorders>
            <w:shd w:val="clear" w:color="000000" w:fill="FFFFFF"/>
            <w:vAlign w:val="center"/>
            <w:hideMark/>
          </w:tcPr>
          <w:p w14:paraId="0490678D"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t>5</w:t>
            </w:r>
          </w:p>
        </w:tc>
        <w:tc>
          <w:tcPr>
            <w:tcW w:w="4194" w:type="dxa"/>
            <w:tcBorders>
              <w:top w:val="nil"/>
              <w:left w:val="nil"/>
              <w:bottom w:val="single" w:sz="4" w:space="0" w:color="auto"/>
              <w:right w:val="single" w:sz="4" w:space="0" w:color="auto"/>
            </w:tcBorders>
            <w:shd w:val="clear" w:color="000000" w:fill="FFFFFF"/>
            <w:vAlign w:val="center"/>
            <w:hideMark/>
          </w:tcPr>
          <w:p w14:paraId="32E13E34"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t xml:space="preserve">ООО </w:t>
            </w:r>
            <w:r w:rsidR="00C54AEE" w:rsidRPr="00883A83">
              <w:rPr>
                <w:rFonts w:ascii="Myriad Pro" w:hAnsi="Myriad Pro"/>
                <w:color w:val="000000"/>
                <w:sz w:val="18"/>
                <w:szCs w:val="18"/>
              </w:rPr>
              <w:t>«</w:t>
            </w:r>
            <w:r w:rsidRPr="00883A83">
              <w:rPr>
                <w:rFonts w:ascii="Myriad Pro" w:hAnsi="Myriad Pro"/>
                <w:color w:val="000000"/>
                <w:sz w:val="18"/>
                <w:szCs w:val="18"/>
              </w:rPr>
              <w:t>ИнвестГрадСтрой</w:t>
            </w:r>
            <w:r w:rsidR="00C54AEE" w:rsidRPr="00883A83">
              <w:rPr>
                <w:rFonts w:ascii="Myriad Pro" w:hAnsi="Myriad Pro"/>
                <w:color w:val="000000"/>
                <w:sz w:val="18"/>
                <w:szCs w:val="18"/>
              </w:rPr>
              <w:t>»</w:t>
            </w:r>
            <w:r w:rsidRPr="00883A83">
              <w:rPr>
                <w:rFonts w:ascii="Myriad Pro" w:hAnsi="Myriad Pro"/>
                <w:color w:val="000000"/>
                <w:sz w:val="18"/>
                <w:szCs w:val="18"/>
              </w:rPr>
              <w:t xml:space="preserve"> (ИНН 4205130008)</w:t>
            </w:r>
          </w:p>
        </w:tc>
        <w:tc>
          <w:tcPr>
            <w:tcW w:w="1843" w:type="dxa"/>
            <w:tcBorders>
              <w:top w:val="nil"/>
              <w:left w:val="nil"/>
              <w:bottom w:val="single" w:sz="4" w:space="0" w:color="auto"/>
              <w:right w:val="single" w:sz="4" w:space="0" w:color="auto"/>
            </w:tcBorders>
            <w:shd w:val="clear" w:color="000000" w:fill="FFFFFF"/>
            <w:vAlign w:val="center"/>
            <w:hideMark/>
          </w:tcPr>
          <w:p w14:paraId="061C15C9"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9 213,2</w:t>
            </w:r>
          </w:p>
        </w:tc>
        <w:tc>
          <w:tcPr>
            <w:tcW w:w="2417" w:type="dxa"/>
            <w:tcBorders>
              <w:top w:val="nil"/>
              <w:left w:val="nil"/>
              <w:bottom w:val="single" w:sz="4" w:space="0" w:color="auto"/>
              <w:right w:val="single" w:sz="4" w:space="0" w:color="auto"/>
            </w:tcBorders>
            <w:shd w:val="clear" w:color="000000" w:fill="FFFFFF"/>
            <w:vAlign w:val="center"/>
            <w:hideMark/>
          </w:tcPr>
          <w:p w14:paraId="7E7C7FBE"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w:t>
            </w:r>
          </w:p>
        </w:tc>
      </w:tr>
      <w:tr w:rsidR="00E0377F" w:rsidRPr="00883A83" w14:paraId="77DDA496" w14:textId="77777777" w:rsidTr="00E0377F">
        <w:trPr>
          <w:trHeight w:val="283"/>
        </w:trPr>
        <w:tc>
          <w:tcPr>
            <w:tcW w:w="904" w:type="dxa"/>
            <w:tcBorders>
              <w:top w:val="nil"/>
              <w:left w:val="single" w:sz="4" w:space="0" w:color="auto"/>
              <w:bottom w:val="single" w:sz="4" w:space="0" w:color="auto"/>
              <w:right w:val="single" w:sz="4" w:space="0" w:color="auto"/>
            </w:tcBorders>
            <w:shd w:val="clear" w:color="000000" w:fill="FFFFFF"/>
            <w:vAlign w:val="center"/>
            <w:hideMark/>
          </w:tcPr>
          <w:p w14:paraId="1B899FC1"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t>6</w:t>
            </w:r>
          </w:p>
        </w:tc>
        <w:tc>
          <w:tcPr>
            <w:tcW w:w="4194" w:type="dxa"/>
            <w:tcBorders>
              <w:top w:val="nil"/>
              <w:left w:val="nil"/>
              <w:bottom w:val="single" w:sz="4" w:space="0" w:color="auto"/>
              <w:right w:val="single" w:sz="4" w:space="0" w:color="auto"/>
            </w:tcBorders>
            <w:shd w:val="clear" w:color="000000" w:fill="FFFFFF"/>
            <w:vAlign w:val="center"/>
            <w:hideMark/>
          </w:tcPr>
          <w:p w14:paraId="09C25E2C"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t xml:space="preserve">ООО </w:t>
            </w:r>
            <w:r w:rsidR="00C54AEE" w:rsidRPr="00883A83">
              <w:rPr>
                <w:rFonts w:ascii="Myriad Pro" w:hAnsi="Myriad Pro"/>
                <w:color w:val="000000"/>
                <w:sz w:val="18"/>
                <w:szCs w:val="18"/>
              </w:rPr>
              <w:t>«</w:t>
            </w:r>
            <w:r w:rsidRPr="00883A83">
              <w:rPr>
                <w:rFonts w:ascii="Myriad Pro" w:hAnsi="Myriad Pro"/>
                <w:color w:val="000000"/>
                <w:sz w:val="18"/>
                <w:szCs w:val="18"/>
              </w:rPr>
              <w:t>Томскнефтехим</w:t>
            </w:r>
            <w:r w:rsidR="00C54AEE" w:rsidRPr="00883A83">
              <w:rPr>
                <w:rFonts w:ascii="Myriad Pro" w:hAnsi="Myriad Pro"/>
                <w:color w:val="000000"/>
                <w:sz w:val="18"/>
                <w:szCs w:val="18"/>
              </w:rPr>
              <w:t>»</w:t>
            </w:r>
            <w:r w:rsidRPr="00883A83">
              <w:rPr>
                <w:rFonts w:ascii="Myriad Pro" w:hAnsi="Myriad Pro"/>
                <w:color w:val="000000"/>
                <w:sz w:val="18"/>
                <w:szCs w:val="18"/>
              </w:rPr>
              <w:t xml:space="preserve"> (ИНН 7017075536)</w:t>
            </w:r>
          </w:p>
        </w:tc>
        <w:tc>
          <w:tcPr>
            <w:tcW w:w="1843" w:type="dxa"/>
            <w:tcBorders>
              <w:top w:val="nil"/>
              <w:left w:val="nil"/>
              <w:bottom w:val="single" w:sz="4" w:space="0" w:color="auto"/>
              <w:right w:val="single" w:sz="4" w:space="0" w:color="auto"/>
            </w:tcBorders>
            <w:shd w:val="clear" w:color="000000" w:fill="FFFFFF"/>
            <w:vAlign w:val="center"/>
            <w:hideMark/>
          </w:tcPr>
          <w:p w14:paraId="00A37429"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39 157,7</w:t>
            </w:r>
          </w:p>
        </w:tc>
        <w:tc>
          <w:tcPr>
            <w:tcW w:w="2417" w:type="dxa"/>
            <w:tcBorders>
              <w:top w:val="nil"/>
              <w:left w:val="nil"/>
              <w:bottom w:val="single" w:sz="4" w:space="0" w:color="auto"/>
              <w:right w:val="single" w:sz="4" w:space="0" w:color="auto"/>
            </w:tcBorders>
            <w:shd w:val="clear" w:color="000000" w:fill="FFFFFF"/>
            <w:vAlign w:val="center"/>
            <w:hideMark/>
          </w:tcPr>
          <w:p w14:paraId="19AC08E3"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w:t>
            </w:r>
          </w:p>
        </w:tc>
      </w:tr>
      <w:tr w:rsidR="00E0377F" w:rsidRPr="00883A83" w14:paraId="41A7828F" w14:textId="77777777" w:rsidTr="00E0377F">
        <w:trPr>
          <w:trHeight w:val="283"/>
        </w:trPr>
        <w:tc>
          <w:tcPr>
            <w:tcW w:w="904" w:type="dxa"/>
            <w:tcBorders>
              <w:top w:val="nil"/>
              <w:left w:val="single" w:sz="4" w:space="0" w:color="auto"/>
              <w:bottom w:val="single" w:sz="4" w:space="0" w:color="auto"/>
              <w:right w:val="single" w:sz="4" w:space="0" w:color="auto"/>
            </w:tcBorders>
            <w:shd w:val="clear" w:color="000000" w:fill="FFFFFF"/>
            <w:vAlign w:val="center"/>
            <w:hideMark/>
          </w:tcPr>
          <w:p w14:paraId="0CFFF5B6"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t>7</w:t>
            </w:r>
          </w:p>
        </w:tc>
        <w:tc>
          <w:tcPr>
            <w:tcW w:w="4194" w:type="dxa"/>
            <w:tcBorders>
              <w:top w:val="nil"/>
              <w:left w:val="nil"/>
              <w:bottom w:val="single" w:sz="4" w:space="0" w:color="auto"/>
              <w:right w:val="single" w:sz="4" w:space="0" w:color="auto"/>
            </w:tcBorders>
            <w:shd w:val="clear" w:color="000000" w:fill="FFFFFF"/>
            <w:vAlign w:val="center"/>
            <w:hideMark/>
          </w:tcPr>
          <w:p w14:paraId="5281EF81"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t xml:space="preserve">ООО </w:t>
            </w:r>
            <w:r w:rsidR="00C54AEE" w:rsidRPr="00883A83">
              <w:rPr>
                <w:rFonts w:ascii="Myriad Pro" w:hAnsi="Myriad Pro"/>
                <w:color w:val="000000"/>
                <w:sz w:val="18"/>
                <w:szCs w:val="18"/>
              </w:rPr>
              <w:t>«</w:t>
            </w:r>
            <w:r w:rsidRPr="00883A83">
              <w:rPr>
                <w:rFonts w:ascii="Myriad Pro" w:hAnsi="Myriad Pro"/>
                <w:color w:val="000000"/>
                <w:sz w:val="18"/>
                <w:szCs w:val="18"/>
              </w:rPr>
              <w:t>Академэлектросеть</w:t>
            </w:r>
            <w:r w:rsidR="00C54AEE" w:rsidRPr="00883A83">
              <w:rPr>
                <w:rFonts w:ascii="Myriad Pro" w:hAnsi="Myriad Pro"/>
                <w:color w:val="000000"/>
                <w:sz w:val="18"/>
                <w:szCs w:val="18"/>
              </w:rPr>
              <w:t>»</w:t>
            </w:r>
            <w:r w:rsidRPr="00883A83">
              <w:rPr>
                <w:rFonts w:ascii="Myriad Pro" w:hAnsi="Myriad Pro"/>
                <w:color w:val="000000"/>
                <w:sz w:val="18"/>
                <w:szCs w:val="18"/>
              </w:rPr>
              <w:t xml:space="preserve"> (ИНН 7017141443)</w:t>
            </w:r>
          </w:p>
        </w:tc>
        <w:tc>
          <w:tcPr>
            <w:tcW w:w="1843" w:type="dxa"/>
            <w:tcBorders>
              <w:top w:val="nil"/>
              <w:left w:val="nil"/>
              <w:bottom w:val="single" w:sz="4" w:space="0" w:color="auto"/>
              <w:right w:val="single" w:sz="4" w:space="0" w:color="auto"/>
            </w:tcBorders>
            <w:shd w:val="clear" w:color="000000" w:fill="FFFFFF"/>
            <w:vAlign w:val="center"/>
            <w:hideMark/>
          </w:tcPr>
          <w:p w14:paraId="5DCDFE08"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3 232,2</w:t>
            </w:r>
          </w:p>
        </w:tc>
        <w:tc>
          <w:tcPr>
            <w:tcW w:w="2417" w:type="dxa"/>
            <w:tcBorders>
              <w:top w:val="nil"/>
              <w:left w:val="nil"/>
              <w:bottom w:val="single" w:sz="4" w:space="0" w:color="auto"/>
              <w:right w:val="single" w:sz="4" w:space="0" w:color="auto"/>
            </w:tcBorders>
            <w:shd w:val="clear" w:color="000000" w:fill="FFFFFF"/>
            <w:vAlign w:val="center"/>
            <w:hideMark/>
          </w:tcPr>
          <w:p w14:paraId="42974E66"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w:t>
            </w:r>
          </w:p>
        </w:tc>
      </w:tr>
      <w:tr w:rsidR="00E0377F" w:rsidRPr="00883A83" w14:paraId="6E5CC3F0" w14:textId="77777777" w:rsidTr="00E0377F">
        <w:trPr>
          <w:trHeight w:val="283"/>
        </w:trPr>
        <w:tc>
          <w:tcPr>
            <w:tcW w:w="904" w:type="dxa"/>
            <w:tcBorders>
              <w:top w:val="nil"/>
              <w:left w:val="single" w:sz="4" w:space="0" w:color="auto"/>
              <w:bottom w:val="single" w:sz="4" w:space="0" w:color="auto"/>
              <w:right w:val="single" w:sz="4" w:space="0" w:color="auto"/>
            </w:tcBorders>
            <w:shd w:val="clear" w:color="000000" w:fill="FFFFFF"/>
            <w:vAlign w:val="center"/>
            <w:hideMark/>
          </w:tcPr>
          <w:p w14:paraId="52488A2E"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t>8</w:t>
            </w:r>
          </w:p>
        </w:tc>
        <w:tc>
          <w:tcPr>
            <w:tcW w:w="4194" w:type="dxa"/>
            <w:tcBorders>
              <w:top w:val="nil"/>
              <w:left w:val="nil"/>
              <w:bottom w:val="single" w:sz="4" w:space="0" w:color="auto"/>
              <w:right w:val="single" w:sz="4" w:space="0" w:color="auto"/>
            </w:tcBorders>
            <w:shd w:val="clear" w:color="000000" w:fill="FFFFFF"/>
            <w:vAlign w:val="center"/>
            <w:hideMark/>
          </w:tcPr>
          <w:p w14:paraId="43E9E592"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t xml:space="preserve">ООО </w:t>
            </w:r>
            <w:r w:rsidR="00C54AEE" w:rsidRPr="00883A83">
              <w:rPr>
                <w:rFonts w:ascii="Myriad Pro" w:hAnsi="Myriad Pro"/>
                <w:color w:val="000000"/>
                <w:sz w:val="18"/>
                <w:szCs w:val="18"/>
              </w:rPr>
              <w:t>«</w:t>
            </w:r>
            <w:r w:rsidRPr="00883A83">
              <w:rPr>
                <w:rFonts w:ascii="Myriad Pro" w:hAnsi="Myriad Pro"/>
                <w:color w:val="000000"/>
                <w:sz w:val="18"/>
                <w:szCs w:val="18"/>
              </w:rPr>
              <w:t>Электросети</w:t>
            </w:r>
            <w:r w:rsidR="00C54AEE" w:rsidRPr="00883A83">
              <w:rPr>
                <w:rFonts w:ascii="Myriad Pro" w:hAnsi="Myriad Pro"/>
                <w:color w:val="000000"/>
                <w:sz w:val="18"/>
                <w:szCs w:val="18"/>
              </w:rPr>
              <w:t>»</w:t>
            </w:r>
            <w:r w:rsidRPr="00883A83">
              <w:rPr>
                <w:rFonts w:ascii="Myriad Pro" w:hAnsi="Myriad Pro"/>
                <w:color w:val="000000"/>
                <w:sz w:val="18"/>
                <w:szCs w:val="18"/>
              </w:rPr>
              <w:t xml:space="preserve"> (ИНН 7024035693)</w:t>
            </w:r>
          </w:p>
        </w:tc>
        <w:tc>
          <w:tcPr>
            <w:tcW w:w="1843" w:type="dxa"/>
            <w:tcBorders>
              <w:top w:val="nil"/>
              <w:left w:val="nil"/>
              <w:bottom w:val="single" w:sz="4" w:space="0" w:color="auto"/>
              <w:right w:val="single" w:sz="4" w:space="0" w:color="auto"/>
            </w:tcBorders>
            <w:shd w:val="clear" w:color="000000" w:fill="FFFFFF"/>
            <w:vAlign w:val="center"/>
            <w:hideMark/>
          </w:tcPr>
          <w:p w14:paraId="7F18EA3A"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16 912,9</w:t>
            </w:r>
          </w:p>
        </w:tc>
        <w:tc>
          <w:tcPr>
            <w:tcW w:w="2417" w:type="dxa"/>
            <w:tcBorders>
              <w:top w:val="nil"/>
              <w:left w:val="nil"/>
              <w:bottom w:val="single" w:sz="4" w:space="0" w:color="auto"/>
              <w:right w:val="single" w:sz="4" w:space="0" w:color="auto"/>
            </w:tcBorders>
            <w:shd w:val="clear" w:color="000000" w:fill="FFFFFF"/>
            <w:vAlign w:val="center"/>
            <w:hideMark/>
          </w:tcPr>
          <w:p w14:paraId="79DEAB41"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w:t>
            </w:r>
          </w:p>
        </w:tc>
      </w:tr>
      <w:tr w:rsidR="00E0377F" w:rsidRPr="00883A83" w14:paraId="7620AB2A" w14:textId="77777777" w:rsidTr="00E0377F">
        <w:trPr>
          <w:trHeight w:val="283"/>
        </w:trPr>
        <w:tc>
          <w:tcPr>
            <w:tcW w:w="904" w:type="dxa"/>
            <w:tcBorders>
              <w:top w:val="nil"/>
              <w:left w:val="single" w:sz="4" w:space="0" w:color="auto"/>
              <w:bottom w:val="single" w:sz="4" w:space="0" w:color="auto"/>
              <w:right w:val="single" w:sz="4" w:space="0" w:color="auto"/>
            </w:tcBorders>
            <w:shd w:val="clear" w:color="000000" w:fill="FFFFFF"/>
            <w:vAlign w:val="center"/>
            <w:hideMark/>
          </w:tcPr>
          <w:p w14:paraId="77D5BA9B"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t>9</w:t>
            </w:r>
          </w:p>
        </w:tc>
        <w:tc>
          <w:tcPr>
            <w:tcW w:w="4194" w:type="dxa"/>
            <w:tcBorders>
              <w:top w:val="nil"/>
              <w:left w:val="nil"/>
              <w:bottom w:val="single" w:sz="4" w:space="0" w:color="auto"/>
              <w:right w:val="single" w:sz="4" w:space="0" w:color="auto"/>
            </w:tcBorders>
            <w:shd w:val="clear" w:color="000000" w:fill="FFFFFF"/>
            <w:vAlign w:val="center"/>
            <w:hideMark/>
          </w:tcPr>
          <w:p w14:paraId="5D64C637"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t xml:space="preserve">ООО </w:t>
            </w:r>
            <w:r w:rsidR="00C54AEE" w:rsidRPr="00883A83">
              <w:rPr>
                <w:rFonts w:ascii="Myriad Pro" w:hAnsi="Myriad Pro"/>
                <w:color w:val="000000"/>
                <w:sz w:val="18"/>
                <w:szCs w:val="18"/>
              </w:rPr>
              <w:t>«</w:t>
            </w:r>
            <w:r w:rsidRPr="00883A83">
              <w:rPr>
                <w:rFonts w:ascii="Myriad Pro" w:hAnsi="Myriad Pro"/>
                <w:color w:val="000000"/>
                <w:sz w:val="18"/>
                <w:szCs w:val="18"/>
              </w:rPr>
              <w:t>Томские электрические сети</w:t>
            </w:r>
            <w:r w:rsidR="00C54AEE" w:rsidRPr="00883A83">
              <w:rPr>
                <w:rFonts w:ascii="Myriad Pro" w:hAnsi="Myriad Pro"/>
                <w:color w:val="000000"/>
                <w:sz w:val="18"/>
                <w:szCs w:val="18"/>
              </w:rPr>
              <w:t>»</w:t>
            </w:r>
            <w:r w:rsidRPr="00883A83">
              <w:rPr>
                <w:rFonts w:ascii="Myriad Pro" w:hAnsi="Myriad Pro"/>
                <w:color w:val="000000"/>
                <w:sz w:val="18"/>
                <w:szCs w:val="18"/>
              </w:rPr>
              <w:t xml:space="preserve"> (ИНН 7017380970)</w:t>
            </w:r>
          </w:p>
        </w:tc>
        <w:tc>
          <w:tcPr>
            <w:tcW w:w="1843" w:type="dxa"/>
            <w:tcBorders>
              <w:top w:val="nil"/>
              <w:left w:val="nil"/>
              <w:bottom w:val="single" w:sz="4" w:space="0" w:color="auto"/>
              <w:right w:val="single" w:sz="4" w:space="0" w:color="auto"/>
            </w:tcBorders>
            <w:shd w:val="clear" w:color="000000" w:fill="FFFFFF"/>
            <w:vAlign w:val="center"/>
            <w:hideMark/>
          </w:tcPr>
          <w:p w14:paraId="7E151A32"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56 382,0</w:t>
            </w:r>
          </w:p>
        </w:tc>
        <w:tc>
          <w:tcPr>
            <w:tcW w:w="2417" w:type="dxa"/>
            <w:tcBorders>
              <w:top w:val="nil"/>
              <w:left w:val="nil"/>
              <w:bottom w:val="single" w:sz="4" w:space="0" w:color="auto"/>
              <w:right w:val="single" w:sz="4" w:space="0" w:color="auto"/>
            </w:tcBorders>
            <w:shd w:val="clear" w:color="000000" w:fill="FFFFFF"/>
            <w:vAlign w:val="center"/>
            <w:hideMark/>
          </w:tcPr>
          <w:p w14:paraId="0A9AF7CA"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18 667,5</w:t>
            </w:r>
          </w:p>
        </w:tc>
      </w:tr>
      <w:tr w:rsidR="00E0377F" w:rsidRPr="00883A83" w14:paraId="118256F0" w14:textId="77777777" w:rsidTr="00E0377F">
        <w:trPr>
          <w:trHeight w:val="283"/>
        </w:trPr>
        <w:tc>
          <w:tcPr>
            <w:tcW w:w="904" w:type="dxa"/>
            <w:tcBorders>
              <w:top w:val="nil"/>
              <w:left w:val="single" w:sz="4" w:space="0" w:color="auto"/>
              <w:bottom w:val="single" w:sz="4" w:space="0" w:color="auto"/>
              <w:right w:val="single" w:sz="4" w:space="0" w:color="auto"/>
            </w:tcBorders>
            <w:shd w:val="clear" w:color="000000" w:fill="FFFFFF"/>
            <w:vAlign w:val="center"/>
            <w:hideMark/>
          </w:tcPr>
          <w:p w14:paraId="5E535F98"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t>10</w:t>
            </w:r>
          </w:p>
        </w:tc>
        <w:tc>
          <w:tcPr>
            <w:tcW w:w="4194" w:type="dxa"/>
            <w:tcBorders>
              <w:top w:val="nil"/>
              <w:left w:val="nil"/>
              <w:bottom w:val="single" w:sz="4" w:space="0" w:color="auto"/>
              <w:right w:val="single" w:sz="4" w:space="0" w:color="auto"/>
            </w:tcBorders>
            <w:shd w:val="clear" w:color="000000" w:fill="FFFFFF"/>
            <w:vAlign w:val="center"/>
            <w:hideMark/>
          </w:tcPr>
          <w:p w14:paraId="3F873571"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t xml:space="preserve">ООО </w:t>
            </w:r>
            <w:r w:rsidR="00C54AEE" w:rsidRPr="00883A83">
              <w:rPr>
                <w:rFonts w:ascii="Myriad Pro" w:hAnsi="Myriad Pro"/>
                <w:color w:val="000000"/>
                <w:sz w:val="18"/>
                <w:szCs w:val="18"/>
              </w:rPr>
              <w:t>«</w:t>
            </w:r>
            <w:r w:rsidRPr="00883A83">
              <w:rPr>
                <w:rFonts w:ascii="Myriad Pro" w:hAnsi="Myriad Pro"/>
                <w:color w:val="000000"/>
                <w:sz w:val="18"/>
                <w:szCs w:val="18"/>
              </w:rPr>
              <w:t>Сибирская электросеть</w:t>
            </w:r>
            <w:r w:rsidR="00C54AEE" w:rsidRPr="00883A83">
              <w:rPr>
                <w:rFonts w:ascii="Myriad Pro" w:hAnsi="Myriad Pro"/>
                <w:color w:val="000000"/>
                <w:sz w:val="18"/>
                <w:szCs w:val="18"/>
              </w:rPr>
              <w:t>»</w:t>
            </w:r>
            <w:r w:rsidRPr="00883A83">
              <w:rPr>
                <w:rFonts w:ascii="Myriad Pro" w:hAnsi="Myriad Pro"/>
                <w:color w:val="000000"/>
                <w:sz w:val="18"/>
                <w:szCs w:val="18"/>
              </w:rPr>
              <w:t xml:space="preserve"> (ИНН 7017401564)</w:t>
            </w:r>
          </w:p>
        </w:tc>
        <w:tc>
          <w:tcPr>
            <w:tcW w:w="1843" w:type="dxa"/>
            <w:tcBorders>
              <w:top w:val="nil"/>
              <w:left w:val="nil"/>
              <w:bottom w:val="single" w:sz="4" w:space="0" w:color="auto"/>
              <w:right w:val="single" w:sz="4" w:space="0" w:color="auto"/>
            </w:tcBorders>
            <w:shd w:val="clear" w:color="000000" w:fill="FFFFFF"/>
            <w:vAlign w:val="center"/>
            <w:hideMark/>
          </w:tcPr>
          <w:p w14:paraId="411A071E"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25 295,7</w:t>
            </w:r>
          </w:p>
        </w:tc>
        <w:tc>
          <w:tcPr>
            <w:tcW w:w="2417" w:type="dxa"/>
            <w:tcBorders>
              <w:top w:val="nil"/>
              <w:left w:val="nil"/>
              <w:bottom w:val="single" w:sz="4" w:space="0" w:color="auto"/>
              <w:right w:val="single" w:sz="4" w:space="0" w:color="auto"/>
            </w:tcBorders>
            <w:shd w:val="clear" w:color="000000" w:fill="FFFFFF"/>
            <w:vAlign w:val="center"/>
            <w:hideMark/>
          </w:tcPr>
          <w:p w14:paraId="1E8FE64A"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w:t>
            </w:r>
          </w:p>
        </w:tc>
      </w:tr>
      <w:tr w:rsidR="00E0377F" w:rsidRPr="00883A83" w14:paraId="56DC5AF4" w14:textId="77777777" w:rsidTr="00E0377F">
        <w:trPr>
          <w:trHeight w:val="283"/>
        </w:trPr>
        <w:tc>
          <w:tcPr>
            <w:tcW w:w="904" w:type="dxa"/>
            <w:tcBorders>
              <w:top w:val="nil"/>
              <w:left w:val="single" w:sz="4" w:space="0" w:color="auto"/>
              <w:bottom w:val="single" w:sz="4" w:space="0" w:color="auto"/>
              <w:right w:val="single" w:sz="4" w:space="0" w:color="auto"/>
            </w:tcBorders>
            <w:shd w:val="clear" w:color="000000" w:fill="FFFFFF"/>
            <w:vAlign w:val="center"/>
            <w:hideMark/>
          </w:tcPr>
          <w:p w14:paraId="504DF58D"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t>11</w:t>
            </w:r>
          </w:p>
        </w:tc>
        <w:tc>
          <w:tcPr>
            <w:tcW w:w="4194" w:type="dxa"/>
            <w:tcBorders>
              <w:top w:val="nil"/>
              <w:left w:val="nil"/>
              <w:bottom w:val="single" w:sz="4" w:space="0" w:color="auto"/>
              <w:right w:val="single" w:sz="4" w:space="0" w:color="auto"/>
            </w:tcBorders>
            <w:shd w:val="clear" w:color="000000" w:fill="FFFFFF"/>
            <w:vAlign w:val="center"/>
            <w:hideMark/>
          </w:tcPr>
          <w:p w14:paraId="59D1FD2F"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t xml:space="preserve">АО </w:t>
            </w:r>
            <w:r w:rsidR="00C54AEE" w:rsidRPr="00883A83">
              <w:rPr>
                <w:rFonts w:ascii="Myriad Pro" w:hAnsi="Myriad Pro"/>
                <w:color w:val="000000"/>
                <w:sz w:val="18"/>
                <w:szCs w:val="18"/>
              </w:rPr>
              <w:t>«</w:t>
            </w:r>
            <w:r w:rsidRPr="00883A83">
              <w:rPr>
                <w:rFonts w:ascii="Myriad Pro" w:hAnsi="Myriad Pro"/>
                <w:color w:val="000000"/>
                <w:sz w:val="18"/>
                <w:szCs w:val="18"/>
              </w:rPr>
              <w:t>Оборонэнерго</w:t>
            </w:r>
            <w:r w:rsidR="00C54AEE" w:rsidRPr="00883A83">
              <w:rPr>
                <w:rFonts w:ascii="Myriad Pro" w:hAnsi="Myriad Pro"/>
                <w:color w:val="000000"/>
                <w:sz w:val="18"/>
                <w:szCs w:val="18"/>
              </w:rPr>
              <w:t>»</w:t>
            </w:r>
            <w:r w:rsidRPr="00883A83">
              <w:rPr>
                <w:rFonts w:ascii="Myriad Pro" w:hAnsi="Myriad Pro"/>
                <w:color w:val="000000"/>
                <w:sz w:val="18"/>
                <w:szCs w:val="18"/>
              </w:rPr>
              <w:t>(ИНН 7704726225)</w:t>
            </w:r>
          </w:p>
        </w:tc>
        <w:tc>
          <w:tcPr>
            <w:tcW w:w="1843" w:type="dxa"/>
            <w:tcBorders>
              <w:top w:val="nil"/>
              <w:left w:val="nil"/>
              <w:bottom w:val="single" w:sz="4" w:space="0" w:color="auto"/>
              <w:right w:val="single" w:sz="4" w:space="0" w:color="auto"/>
            </w:tcBorders>
            <w:shd w:val="clear" w:color="000000" w:fill="FFFFFF"/>
            <w:vAlign w:val="center"/>
            <w:hideMark/>
          </w:tcPr>
          <w:p w14:paraId="67EAE18B"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14 883,5</w:t>
            </w:r>
          </w:p>
        </w:tc>
        <w:tc>
          <w:tcPr>
            <w:tcW w:w="2417" w:type="dxa"/>
            <w:tcBorders>
              <w:top w:val="nil"/>
              <w:left w:val="nil"/>
              <w:bottom w:val="single" w:sz="4" w:space="0" w:color="auto"/>
              <w:right w:val="single" w:sz="4" w:space="0" w:color="auto"/>
            </w:tcBorders>
            <w:shd w:val="clear" w:color="000000" w:fill="FFFFFF"/>
            <w:vAlign w:val="center"/>
            <w:hideMark/>
          </w:tcPr>
          <w:p w14:paraId="38DB79CC"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w:t>
            </w:r>
          </w:p>
        </w:tc>
      </w:tr>
      <w:tr w:rsidR="00E0377F" w:rsidRPr="00883A83" w14:paraId="16C94188" w14:textId="77777777" w:rsidTr="00E0377F">
        <w:trPr>
          <w:trHeight w:val="283"/>
        </w:trPr>
        <w:tc>
          <w:tcPr>
            <w:tcW w:w="904" w:type="dxa"/>
            <w:tcBorders>
              <w:top w:val="nil"/>
              <w:left w:val="single" w:sz="4" w:space="0" w:color="auto"/>
              <w:bottom w:val="single" w:sz="4" w:space="0" w:color="auto"/>
              <w:right w:val="single" w:sz="4" w:space="0" w:color="auto"/>
            </w:tcBorders>
            <w:shd w:val="clear" w:color="000000" w:fill="FFFFFF"/>
            <w:vAlign w:val="center"/>
            <w:hideMark/>
          </w:tcPr>
          <w:p w14:paraId="5E9A264B"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t>12</w:t>
            </w:r>
          </w:p>
        </w:tc>
        <w:tc>
          <w:tcPr>
            <w:tcW w:w="4194" w:type="dxa"/>
            <w:tcBorders>
              <w:top w:val="nil"/>
              <w:left w:val="nil"/>
              <w:bottom w:val="single" w:sz="4" w:space="0" w:color="auto"/>
              <w:right w:val="single" w:sz="4" w:space="0" w:color="auto"/>
            </w:tcBorders>
            <w:shd w:val="clear" w:color="000000" w:fill="FFFFFF"/>
            <w:vAlign w:val="center"/>
            <w:hideMark/>
          </w:tcPr>
          <w:p w14:paraId="5ABBFB6A" w14:textId="77777777" w:rsidR="00E0377F" w:rsidRPr="00883A83" w:rsidRDefault="00E0377F" w:rsidP="00E0377F">
            <w:pPr>
              <w:rPr>
                <w:rFonts w:ascii="Myriad Pro" w:hAnsi="Myriad Pro"/>
                <w:color w:val="000000"/>
                <w:sz w:val="18"/>
                <w:szCs w:val="18"/>
              </w:rPr>
            </w:pPr>
            <w:r w:rsidRPr="00883A83">
              <w:rPr>
                <w:rFonts w:ascii="Myriad Pro" w:hAnsi="Myriad Pro"/>
                <w:color w:val="000000"/>
                <w:sz w:val="18"/>
                <w:szCs w:val="18"/>
              </w:rPr>
              <w:t xml:space="preserve">ОАО </w:t>
            </w:r>
            <w:r w:rsidR="00C54AEE" w:rsidRPr="00883A83">
              <w:rPr>
                <w:rFonts w:ascii="Myriad Pro" w:hAnsi="Myriad Pro"/>
                <w:color w:val="000000"/>
                <w:sz w:val="18"/>
                <w:szCs w:val="18"/>
              </w:rPr>
              <w:t>«</w:t>
            </w:r>
            <w:r w:rsidRPr="00883A83">
              <w:rPr>
                <w:rFonts w:ascii="Myriad Pro" w:hAnsi="Myriad Pro"/>
                <w:color w:val="000000"/>
                <w:sz w:val="18"/>
                <w:szCs w:val="18"/>
              </w:rPr>
              <w:t>Востокгазпром</w:t>
            </w:r>
            <w:r w:rsidR="00C54AEE" w:rsidRPr="00883A83">
              <w:rPr>
                <w:rFonts w:ascii="Myriad Pro" w:hAnsi="Myriad Pro"/>
                <w:color w:val="000000"/>
                <w:sz w:val="18"/>
                <w:szCs w:val="18"/>
              </w:rPr>
              <w:t>»</w:t>
            </w:r>
            <w:r w:rsidRPr="00883A83">
              <w:rPr>
                <w:rFonts w:ascii="Myriad Pro" w:hAnsi="Myriad Pro"/>
                <w:color w:val="000000"/>
                <w:sz w:val="18"/>
                <w:szCs w:val="18"/>
              </w:rPr>
              <w:t xml:space="preserve"> (ИНН 7017005296 )</w:t>
            </w:r>
          </w:p>
        </w:tc>
        <w:tc>
          <w:tcPr>
            <w:tcW w:w="1843" w:type="dxa"/>
            <w:tcBorders>
              <w:top w:val="nil"/>
              <w:left w:val="nil"/>
              <w:bottom w:val="single" w:sz="4" w:space="0" w:color="auto"/>
              <w:right w:val="single" w:sz="4" w:space="0" w:color="auto"/>
            </w:tcBorders>
            <w:shd w:val="clear" w:color="000000" w:fill="FFFFFF"/>
            <w:vAlign w:val="center"/>
            <w:hideMark/>
          </w:tcPr>
          <w:p w14:paraId="78A8E81F"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30 110,8</w:t>
            </w:r>
          </w:p>
        </w:tc>
        <w:tc>
          <w:tcPr>
            <w:tcW w:w="2417" w:type="dxa"/>
            <w:tcBorders>
              <w:top w:val="nil"/>
              <w:left w:val="nil"/>
              <w:bottom w:val="single" w:sz="4" w:space="0" w:color="auto"/>
              <w:right w:val="single" w:sz="4" w:space="0" w:color="auto"/>
            </w:tcBorders>
            <w:shd w:val="clear" w:color="000000" w:fill="FFFFFF"/>
            <w:vAlign w:val="center"/>
            <w:hideMark/>
          </w:tcPr>
          <w:p w14:paraId="02DDEC92" w14:textId="77777777" w:rsidR="00E0377F" w:rsidRPr="00883A83" w:rsidRDefault="00E0377F" w:rsidP="00386BD9">
            <w:pPr>
              <w:jc w:val="center"/>
              <w:rPr>
                <w:rFonts w:ascii="Myriad Pro" w:hAnsi="Myriad Pro"/>
                <w:color w:val="000000"/>
                <w:sz w:val="18"/>
                <w:szCs w:val="18"/>
              </w:rPr>
            </w:pPr>
            <w:r w:rsidRPr="00883A83">
              <w:rPr>
                <w:rFonts w:ascii="Myriad Pro" w:hAnsi="Myriad Pro"/>
                <w:color w:val="000000"/>
                <w:sz w:val="18"/>
                <w:szCs w:val="18"/>
              </w:rPr>
              <w:t>-</w:t>
            </w:r>
          </w:p>
        </w:tc>
      </w:tr>
      <w:tr w:rsidR="00E0377F" w:rsidRPr="00883A83" w14:paraId="7D5CE118" w14:textId="77777777" w:rsidTr="00E0377F">
        <w:trPr>
          <w:trHeight w:val="283"/>
        </w:trPr>
        <w:tc>
          <w:tcPr>
            <w:tcW w:w="5098"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41E3C37E" w14:textId="77777777" w:rsidR="00E0377F" w:rsidRPr="00883A83" w:rsidRDefault="00E0377F" w:rsidP="00E0377F">
            <w:pPr>
              <w:rPr>
                <w:rFonts w:ascii="Myriad Pro" w:hAnsi="Myriad Pro"/>
                <w:b/>
                <w:bCs/>
                <w:color w:val="000000"/>
                <w:sz w:val="18"/>
                <w:szCs w:val="18"/>
              </w:rPr>
            </w:pPr>
            <w:r w:rsidRPr="00883A83">
              <w:rPr>
                <w:rFonts w:ascii="Myriad Pro" w:hAnsi="Myriad Pro"/>
                <w:b/>
                <w:bCs/>
                <w:color w:val="000000"/>
                <w:sz w:val="18"/>
                <w:szCs w:val="18"/>
              </w:rPr>
              <w:t>Всего</w:t>
            </w:r>
          </w:p>
        </w:tc>
        <w:tc>
          <w:tcPr>
            <w:tcW w:w="1843" w:type="dxa"/>
            <w:tcBorders>
              <w:top w:val="nil"/>
              <w:left w:val="nil"/>
              <w:bottom w:val="single" w:sz="4" w:space="0" w:color="auto"/>
              <w:right w:val="single" w:sz="4" w:space="0" w:color="auto"/>
            </w:tcBorders>
            <w:shd w:val="clear" w:color="000000" w:fill="FFFFFF"/>
            <w:vAlign w:val="center"/>
            <w:hideMark/>
          </w:tcPr>
          <w:p w14:paraId="59CF9562" w14:textId="77777777" w:rsidR="00E0377F" w:rsidRPr="00883A83" w:rsidRDefault="00E0377F" w:rsidP="00386BD9">
            <w:pPr>
              <w:jc w:val="center"/>
              <w:rPr>
                <w:rFonts w:ascii="Myriad Pro" w:hAnsi="Myriad Pro"/>
                <w:b/>
                <w:bCs/>
                <w:color w:val="000000"/>
                <w:sz w:val="18"/>
                <w:szCs w:val="18"/>
              </w:rPr>
            </w:pPr>
            <w:r w:rsidRPr="00883A83">
              <w:rPr>
                <w:rFonts w:ascii="Myriad Pro" w:hAnsi="Myriad Pro"/>
                <w:b/>
                <w:bCs/>
                <w:color w:val="000000"/>
                <w:sz w:val="18"/>
                <w:szCs w:val="18"/>
              </w:rPr>
              <w:t>5 262 451,4</w:t>
            </w:r>
          </w:p>
        </w:tc>
        <w:tc>
          <w:tcPr>
            <w:tcW w:w="2417" w:type="dxa"/>
            <w:tcBorders>
              <w:top w:val="nil"/>
              <w:left w:val="nil"/>
              <w:bottom w:val="single" w:sz="4" w:space="0" w:color="auto"/>
              <w:right w:val="single" w:sz="4" w:space="0" w:color="auto"/>
            </w:tcBorders>
            <w:shd w:val="clear" w:color="000000" w:fill="FFFFFF"/>
            <w:vAlign w:val="center"/>
            <w:hideMark/>
          </w:tcPr>
          <w:p w14:paraId="0BA2BDED" w14:textId="77777777" w:rsidR="00E0377F" w:rsidRPr="00883A83" w:rsidRDefault="00E0377F" w:rsidP="00386BD9">
            <w:pPr>
              <w:jc w:val="center"/>
              <w:rPr>
                <w:rFonts w:ascii="Myriad Pro" w:hAnsi="Myriad Pro"/>
                <w:b/>
                <w:bCs/>
                <w:color w:val="000000"/>
                <w:sz w:val="18"/>
                <w:szCs w:val="18"/>
              </w:rPr>
            </w:pPr>
            <w:r w:rsidRPr="00883A83">
              <w:rPr>
                <w:rFonts w:ascii="Myriad Pro" w:hAnsi="Myriad Pro"/>
                <w:b/>
                <w:bCs/>
                <w:color w:val="000000"/>
                <w:sz w:val="18"/>
                <w:szCs w:val="18"/>
              </w:rPr>
              <w:t>92 206,0</w:t>
            </w:r>
          </w:p>
        </w:tc>
      </w:tr>
    </w:tbl>
    <w:p w14:paraId="6F34582B" w14:textId="5ADF91FD" w:rsidR="00AF11D9" w:rsidRPr="00883A83" w:rsidRDefault="005F397F" w:rsidP="006E6A52">
      <w:pPr>
        <w:spacing w:before="200" w:line="360" w:lineRule="auto"/>
        <w:ind w:firstLine="567"/>
        <w:jc w:val="both"/>
        <w:rPr>
          <w:rFonts w:ascii="Myriad Pro" w:eastAsia="Calibri" w:hAnsi="Myriad Pro"/>
          <w:color w:val="0D0D0D" w:themeColor="text1" w:themeTint="F2"/>
          <w:sz w:val="26"/>
          <w:szCs w:val="26"/>
        </w:rPr>
      </w:pPr>
      <w:r>
        <w:rPr>
          <w:rFonts w:ascii="Myriad Pro" w:eastAsia="Calibri" w:hAnsi="Myriad Pro"/>
          <w:color w:val="0D0D0D" w:themeColor="text1" w:themeTint="F2"/>
          <w:sz w:val="26"/>
          <w:szCs w:val="26"/>
        </w:rPr>
        <w:t>ПАО </w:t>
      </w:r>
      <w:r w:rsidR="0095094B" w:rsidRPr="00883A83">
        <w:rPr>
          <w:rFonts w:ascii="Myriad Pro" w:eastAsia="Calibri" w:hAnsi="Myriad Pro"/>
          <w:color w:val="0D0D0D" w:themeColor="text1" w:themeTint="F2"/>
          <w:sz w:val="26"/>
          <w:szCs w:val="26"/>
        </w:rPr>
        <w:t xml:space="preserve">«ТРК» является самой </w:t>
      </w:r>
      <w:r w:rsidR="005C29EE" w:rsidRPr="00883A83">
        <w:rPr>
          <w:rFonts w:ascii="Myriad Pro" w:eastAsia="Calibri" w:hAnsi="Myriad Pro"/>
          <w:color w:val="0D0D0D" w:themeColor="text1" w:themeTint="F2"/>
          <w:sz w:val="26"/>
          <w:szCs w:val="26"/>
        </w:rPr>
        <w:t>крупной ТСО в регионе</w:t>
      </w:r>
      <w:r w:rsidR="00B66AD0" w:rsidRPr="00883A83">
        <w:rPr>
          <w:rFonts w:ascii="Myriad Pro" w:eastAsia="Calibri" w:hAnsi="Myriad Pro"/>
          <w:color w:val="0D0D0D" w:themeColor="text1" w:themeTint="F2"/>
          <w:sz w:val="26"/>
          <w:szCs w:val="26"/>
        </w:rPr>
        <w:t>,</w:t>
      </w:r>
      <w:r w:rsidR="005C29EE" w:rsidRPr="00883A83">
        <w:rPr>
          <w:rFonts w:ascii="Myriad Pro" w:eastAsia="Calibri" w:hAnsi="Myriad Pro"/>
          <w:color w:val="0D0D0D" w:themeColor="text1" w:themeTint="F2"/>
          <w:sz w:val="26"/>
          <w:szCs w:val="26"/>
        </w:rPr>
        <w:t xml:space="preserve"> доля </w:t>
      </w:r>
      <w:r>
        <w:rPr>
          <w:rFonts w:ascii="Myriad Pro" w:eastAsia="Calibri" w:hAnsi="Myriad Pro"/>
          <w:color w:val="0D0D0D" w:themeColor="text1" w:themeTint="F2"/>
          <w:sz w:val="26"/>
          <w:szCs w:val="26"/>
        </w:rPr>
        <w:t>ПАО </w:t>
      </w:r>
      <w:r w:rsidR="00B80177" w:rsidRPr="00883A83">
        <w:rPr>
          <w:rFonts w:ascii="Myriad Pro" w:eastAsia="Calibri" w:hAnsi="Myriad Pro"/>
          <w:color w:val="0D0D0D" w:themeColor="text1" w:themeTint="F2"/>
          <w:sz w:val="26"/>
          <w:szCs w:val="26"/>
        </w:rPr>
        <w:t>«ТРК»</w:t>
      </w:r>
      <w:r w:rsidR="005C29EE" w:rsidRPr="00883A83">
        <w:rPr>
          <w:rFonts w:ascii="Myriad Pro" w:eastAsia="Calibri" w:hAnsi="Myriad Pro"/>
          <w:color w:val="0D0D0D" w:themeColor="text1" w:themeTint="F2"/>
          <w:sz w:val="26"/>
          <w:szCs w:val="26"/>
        </w:rPr>
        <w:t xml:space="preserve"> составляет 7</w:t>
      </w:r>
      <w:r w:rsidR="00EB60C0" w:rsidRPr="00883A83">
        <w:rPr>
          <w:rFonts w:ascii="Myriad Pro" w:eastAsia="Calibri" w:hAnsi="Myriad Pro"/>
          <w:color w:val="0D0D0D" w:themeColor="text1" w:themeTint="F2"/>
          <w:sz w:val="26"/>
          <w:szCs w:val="26"/>
        </w:rPr>
        <w:t>8</w:t>
      </w:r>
      <w:r w:rsidR="005C29EE" w:rsidRPr="00883A83">
        <w:rPr>
          <w:rFonts w:ascii="Myriad Pro" w:eastAsia="Calibri" w:hAnsi="Myriad Pro"/>
          <w:color w:val="0D0D0D" w:themeColor="text1" w:themeTint="F2"/>
          <w:sz w:val="26"/>
          <w:szCs w:val="26"/>
        </w:rPr>
        <w:t xml:space="preserve">% от общей утвержденной ДТР Томской области НВВ ТСО (без учета оплаты потерь) на территории Томской области. </w:t>
      </w:r>
      <w:r w:rsidR="00D613D5" w:rsidRPr="00883A83">
        <w:rPr>
          <w:rFonts w:ascii="Myriad Pro" w:eastAsia="Calibri" w:hAnsi="Myriad Pro"/>
          <w:color w:val="0D0D0D" w:themeColor="text1" w:themeTint="F2"/>
          <w:sz w:val="26"/>
          <w:szCs w:val="26"/>
        </w:rPr>
        <w:t xml:space="preserve">НВВ </w:t>
      </w:r>
      <w:r>
        <w:rPr>
          <w:rFonts w:ascii="Myriad Pro" w:eastAsia="Calibri" w:hAnsi="Myriad Pro"/>
          <w:color w:val="0D0D0D" w:themeColor="text1" w:themeTint="F2"/>
          <w:sz w:val="26"/>
          <w:szCs w:val="26"/>
        </w:rPr>
        <w:t>ПАО </w:t>
      </w:r>
      <w:r w:rsidR="00D613D5" w:rsidRPr="00883A83">
        <w:rPr>
          <w:rFonts w:ascii="Myriad Pro" w:eastAsia="Calibri" w:hAnsi="Myriad Pro"/>
          <w:color w:val="0D0D0D" w:themeColor="text1" w:themeTint="F2"/>
          <w:sz w:val="26"/>
          <w:szCs w:val="26"/>
        </w:rPr>
        <w:t xml:space="preserve">«ТРК» </w:t>
      </w:r>
      <w:r w:rsidR="00A96384" w:rsidRPr="00883A83">
        <w:rPr>
          <w:rFonts w:ascii="Myriad Pro" w:eastAsia="Calibri" w:hAnsi="Myriad Pro"/>
          <w:color w:val="0D0D0D" w:themeColor="text1" w:themeTint="F2"/>
          <w:sz w:val="26"/>
          <w:szCs w:val="26"/>
        </w:rPr>
        <w:t xml:space="preserve">определяется ДТР Томской области с </w:t>
      </w:r>
      <w:r w:rsidR="00B66AD0" w:rsidRPr="00883A83">
        <w:rPr>
          <w:rFonts w:ascii="Myriad Pro" w:eastAsia="Calibri" w:hAnsi="Myriad Pro"/>
          <w:color w:val="0D0D0D" w:themeColor="text1" w:themeTint="F2"/>
          <w:sz w:val="26"/>
          <w:szCs w:val="26"/>
        </w:rPr>
        <w:t xml:space="preserve">применением </w:t>
      </w:r>
      <w:r w:rsidR="00150AB8" w:rsidRPr="00883A83">
        <w:rPr>
          <w:rFonts w:ascii="Myriad Pro" w:eastAsia="Calibri" w:hAnsi="Myriad Pro"/>
          <w:color w:val="0D0D0D" w:themeColor="text1" w:themeTint="F2"/>
          <w:sz w:val="26"/>
          <w:szCs w:val="26"/>
        </w:rPr>
        <w:t>метод</w:t>
      </w:r>
      <w:r w:rsidR="00A96384" w:rsidRPr="00883A83">
        <w:rPr>
          <w:rFonts w:ascii="Myriad Pro" w:eastAsia="Calibri" w:hAnsi="Myriad Pro"/>
          <w:color w:val="0D0D0D" w:themeColor="text1" w:themeTint="F2"/>
          <w:sz w:val="26"/>
          <w:szCs w:val="26"/>
        </w:rPr>
        <w:t>а</w:t>
      </w:r>
      <w:r w:rsidR="00150AB8" w:rsidRPr="00883A83">
        <w:rPr>
          <w:rFonts w:ascii="Myriad Pro" w:eastAsia="Calibri" w:hAnsi="Myriad Pro"/>
          <w:color w:val="0D0D0D" w:themeColor="text1" w:themeTint="F2"/>
          <w:sz w:val="26"/>
          <w:szCs w:val="26"/>
        </w:rPr>
        <w:t xml:space="preserve"> долгосрочной индексации НВВ на услуги по передаче электрической энергии</w:t>
      </w:r>
      <w:r w:rsidR="00D613D5" w:rsidRPr="00883A83">
        <w:rPr>
          <w:rFonts w:ascii="Myriad Pro" w:eastAsia="Calibri" w:hAnsi="Myriad Pro"/>
          <w:color w:val="0D0D0D" w:themeColor="text1" w:themeTint="F2"/>
          <w:sz w:val="26"/>
          <w:szCs w:val="26"/>
        </w:rPr>
        <w:t xml:space="preserve"> исходя из установленных для </w:t>
      </w:r>
      <w:r>
        <w:rPr>
          <w:rFonts w:ascii="Myriad Pro" w:eastAsia="Calibri" w:hAnsi="Myriad Pro"/>
          <w:color w:val="0D0D0D" w:themeColor="text1" w:themeTint="F2"/>
          <w:sz w:val="26"/>
          <w:szCs w:val="26"/>
        </w:rPr>
        <w:t>ПАО </w:t>
      </w:r>
      <w:r w:rsidR="00B80177" w:rsidRPr="00883A83">
        <w:rPr>
          <w:rFonts w:ascii="Myriad Pro" w:eastAsia="Calibri" w:hAnsi="Myriad Pro"/>
          <w:color w:val="0D0D0D" w:themeColor="text1" w:themeTint="F2"/>
          <w:sz w:val="26"/>
          <w:szCs w:val="26"/>
        </w:rPr>
        <w:t>«ТРК»</w:t>
      </w:r>
      <w:r w:rsidR="00D613D5" w:rsidRPr="00883A83">
        <w:rPr>
          <w:rFonts w:ascii="Myriad Pro" w:eastAsia="Calibri" w:hAnsi="Myriad Pro"/>
          <w:color w:val="0D0D0D" w:themeColor="text1" w:themeTint="F2"/>
          <w:sz w:val="26"/>
          <w:szCs w:val="26"/>
        </w:rPr>
        <w:t xml:space="preserve"> долгосрочных параметров регулирования (подробное описание представлено в разделе </w:t>
      </w:r>
      <w:r w:rsidR="0045556C" w:rsidRPr="00883A83">
        <w:rPr>
          <w:rFonts w:ascii="Myriad Pro" w:eastAsia="Calibri" w:hAnsi="Myriad Pro"/>
          <w:color w:val="0D0D0D" w:themeColor="text1" w:themeTint="F2"/>
          <w:sz w:val="26"/>
          <w:szCs w:val="26"/>
        </w:rPr>
        <w:t xml:space="preserve">«Экспертиза долгосрочных параметров расчета необходимой валовой выручки </w:t>
      </w:r>
      <w:r>
        <w:rPr>
          <w:rFonts w:ascii="Myriad Pro" w:eastAsia="Calibri" w:hAnsi="Myriad Pro"/>
          <w:color w:val="0D0D0D" w:themeColor="text1" w:themeTint="F2"/>
          <w:sz w:val="26"/>
          <w:szCs w:val="26"/>
        </w:rPr>
        <w:t>ПАО </w:t>
      </w:r>
      <w:r w:rsidR="0045556C" w:rsidRPr="00883A83">
        <w:rPr>
          <w:rFonts w:ascii="Myriad Pro" w:eastAsia="Calibri" w:hAnsi="Myriad Pro"/>
          <w:color w:val="0D0D0D" w:themeColor="text1" w:themeTint="F2"/>
          <w:sz w:val="26"/>
          <w:szCs w:val="26"/>
        </w:rPr>
        <w:t>«ТРК»</w:t>
      </w:r>
      <w:r w:rsidR="00D613D5" w:rsidRPr="00883A83">
        <w:rPr>
          <w:rFonts w:ascii="Myriad Pro" w:eastAsia="Calibri" w:hAnsi="Myriad Pro"/>
          <w:color w:val="0D0D0D" w:themeColor="text1" w:themeTint="F2"/>
          <w:sz w:val="26"/>
          <w:szCs w:val="26"/>
        </w:rPr>
        <w:t>)</w:t>
      </w:r>
      <w:r w:rsidR="00B06CE9" w:rsidRPr="00883A83">
        <w:rPr>
          <w:rFonts w:ascii="Myriad Pro" w:eastAsia="Calibri" w:hAnsi="Myriad Pro"/>
          <w:color w:val="0D0D0D" w:themeColor="text1" w:themeTint="F2"/>
          <w:sz w:val="26"/>
          <w:szCs w:val="26"/>
        </w:rPr>
        <w:t>.</w:t>
      </w:r>
    </w:p>
    <w:p w14:paraId="46274C9A" w14:textId="77777777" w:rsidR="00B0664B" w:rsidRPr="00883A83" w:rsidRDefault="0073733F" w:rsidP="006E6A52">
      <w:pPr>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По оставшимся 1</w:t>
      </w:r>
      <w:r w:rsidR="00EB60C0" w:rsidRPr="00883A83">
        <w:rPr>
          <w:rFonts w:ascii="Myriad Pro" w:eastAsia="Calibri" w:hAnsi="Myriad Pro"/>
          <w:color w:val="0D0D0D" w:themeColor="text1" w:themeTint="F2"/>
          <w:sz w:val="26"/>
          <w:szCs w:val="26"/>
        </w:rPr>
        <w:t>1</w:t>
      </w:r>
      <w:r w:rsidRPr="00883A83">
        <w:rPr>
          <w:rFonts w:ascii="Myriad Pro" w:eastAsia="Calibri" w:hAnsi="Myriad Pro"/>
          <w:color w:val="0D0D0D" w:themeColor="text1" w:themeTint="F2"/>
          <w:sz w:val="26"/>
          <w:szCs w:val="26"/>
        </w:rPr>
        <w:t xml:space="preserve"> ТСО расчет индивидуальных тарифов на услуги по передаче электрической энергии между сетевыми организациями выполнен ДТР Томской области исходя из:</w:t>
      </w:r>
    </w:p>
    <w:p w14:paraId="6CB287D5" w14:textId="77777777" w:rsidR="0073733F" w:rsidRPr="00883A83" w:rsidRDefault="007C407C" w:rsidP="00C54AEE">
      <w:pPr>
        <w:pStyle w:val="a"/>
        <w:spacing w:after="0"/>
        <w:ind w:left="1281" w:hanging="357"/>
        <w:contextualSpacing w:val="0"/>
        <w:rPr>
          <w:color w:val="0D0D0D" w:themeColor="text1" w:themeTint="F2"/>
        </w:rPr>
      </w:pPr>
      <w:r w:rsidRPr="00883A83">
        <w:rPr>
          <w:color w:val="0D0D0D" w:themeColor="text1" w:themeTint="F2"/>
        </w:rPr>
        <w:t>Балансовых показателей:</w:t>
      </w:r>
    </w:p>
    <w:p w14:paraId="1811F90E" w14:textId="77777777" w:rsidR="007C407C" w:rsidRPr="00883A83" w:rsidRDefault="007C407C" w:rsidP="00CA390C">
      <w:pPr>
        <w:pStyle w:val="20"/>
        <w:rPr>
          <w:color w:val="0D0D0D" w:themeColor="text1" w:themeTint="F2"/>
        </w:rPr>
      </w:pPr>
      <w:r w:rsidRPr="00883A83">
        <w:rPr>
          <w:color w:val="0D0D0D" w:themeColor="text1" w:themeTint="F2"/>
        </w:rPr>
        <w:t>планового объема сальдо-перетока между смежными сетевыми организациями;</w:t>
      </w:r>
    </w:p>
    <w:p w14:paraId="048C5F89" w14:textId="77777777" w:rsidR="007C407C" w:rsidRPr="00883A83" w:rsidRDefault="007C407C" w:rsidP="00CA390C">
      <w:pPr>
        <w:pStyle w:val="20"/>
        <w:rPr>
          <w:color w:val="0D0D0D" w:themeColor="text1" w:themeTint="F2"/>
        </w:rPr>
      </w:pPr>
      <w:r w:rsidRPr="00883A83">
        <w:rPr>
          <w:color w:val="0D0D0D" w:themeColor="text1" w:themeTint="F2"/>
        </w:rPr>
        <w:t xml:space="preserve">величины заявленной мощности в соответствии с договорами, заключенными между сетевыми организациями, либо в соответствии с </w:t>
      </w:r>
      <w:r w:rsidRPr="00883A83">
        <w:rPr>
          <w:color w:val="0D0D0D" w:themeColor="text1" w:themeTint="F2"/>
        </w:rPr>
        <w:lastRenderedPageBreak/>
        <w:t>документами, имеющимися в распоряжении ДТР Томской области в момент установления тарифов, подтверждающими объемы заявленной мощности.</w:t>
      </w:r>
    </w:p>
    <w:p w14:paraId="1839CF42" w14:textId="1EA06AB7" w:rsidR="007C407C" w:rsidRPr="00883A83" w:rsidRDefault="007C407C" w:rsidP="00CA390C">
      <w:pPr>
        <w:pStyle w:val="a"/>
        <w:rPr>
          <w:color w:val="0D0D0D" w:themeColor="text1" w:themeTint="F2"/>
        </w:rPr>
      </w:pPr>
      <w:r w:rsidRPr="00883A83">
        <w:rPr>
          <w:rStyle w:val="afffe"/>
          <w:color w:val="0D0D0D" w:themeColor="text1" w:themeTint="F2"/>
        </w:rPr>
        <w:t>Результатов проведенного ДТР Томской области анализа экономической</w:t>
      </w:r>
      <w:r w:rsidRPr="00883A83">
        <w:rPr>
          <w:color w:val="0D0D0D" w:themeColor="text1" w:themeTint="F2"/>
        </w:rPr>
        <w:t xml:space="preserve"> обоснованности представленных предложений </w:t>
      </w:r>
      <w:r w:rsidR="005F397F">
        <w:rPr>
          <w:color w:val="0D0D0D" w:themeColor="text1" w:themeTint="F2"/>
        </w:rPr>
        <w:t>ПАО </w:t>
      </w:r>
      <w:r w:rsidR="00B80177" w:rsidRPr="00883A83">
        <w:rPr>
          <w:color w:val="0D0D0D" w:themeColor="text1" w:themeTint="F2"/>
        </w:rPr>
        <w:t>«ТРК»</w:t>
      </w:r>
      <w:r w:rsidRPr="00883A83">
        <w:rPr>
          <w:color w:val="0D0D0D" w:themeColor="text1" w:themeTint="F2"/>
        </w:rPr>
        <w:t xml:space="preserve"> (отдельно по каждой из 1</w:t>
      </w:r>
      <w:r w:rsidR="00EB60C0" w:rsidRPr="00883A83">
        <w:rPr>
          <w:color w:val="0D0D0D" w:themeColor="text1" w:themeTint="F2"/>
        </w:rPr>
        <w:t>1</w:t>
      </w:r>
      <w:r w:rsidRPr="00883A83">
        <w:rPr>
          <w:color w:val="0D0D0D" w:themeColor="text1" w:themeTint="F2"/>
        </w:rPr>
        <w:t xml:space="preserve"> ТСО) по величине НВВ на очередной период регулирования. </w:t>
      </w:r>
    </w:p>
    <w:p w14:paraId="7CD0CB33" w14:textId="77777777" w:rsidR="00AC517F" w:rsidRPr="00883A83" w:rsidRDefault="00AC517F" w:rsidP="00763B57">
      <w:pPr>
        <w:spacing w:before="200" w:line="360" w:lineRule="auto"/>
        <w:jc w:val="center"/>
        <w:rPr>
          <w:rFonts w:ascii="Myriad Pro" w:eastAsia="Calibri" w:hAnsi="Myriad Pro"/>
          <w:b/>
          <w:bCs/>
          <w:color w:val="0D0D0D" w:themeColor="text1" w:themeTint="F2"/>
          <w:sz w:val="26"/>
          <w:szCs w:val="26"/>
          <w:lang w:eastAsia="en-US"/>
        </w:rPr>
      </w:pPr>
      <w:r w:rsidRPr="00883A83">
        <w:rPr>
          <w:rFonts w:ascii="Myriad Pro" w:eastAsia="Calibri" w:hAnsi="Myriad Pro"/>
          <w:b/>
          <w:bCs/>
          <w:color w:val="0D0D0D" w:themeColor="text1" w:themeTint="F2"/>
          <w:sz w:val="26"/>
          <w:szCs w:val="26"/>
          <w:lang w:eastAsia="en-US"/>
        </w:rPr>
        <w:t xml:space="preserve">Индивидуальные тарифы на услуги </w:t>
      </w:r>
      <w:r w:rsidR="00D0578B" w:rsidRPr="00883A83">
        <w:rPr>
          <w:rFonts w:ascii="Myriad Pro" w:eastAsia="Calibri" w:hAnsi="Myriad Pro"/>
          <w:b/>
          <w:bCs/>
          <w:color w:val="0D0D0D" w:themeColor="text1" w:themeTint="F2"/>
          <w:sz w:val="26"/>
          <w:szCs w:val="26"/>
          <w:lang w:eastAsia="en-US"/>
        </w:rPr>
        <w:t>п</w:t>
      </w:r>
      <w:r w:rsidRPr="00883A83">
        <w:rPr>
          <w:rFonts w:ascii="Myriad Pro" w:eastAsia="Calibri" w:hAnsi="Myriad Pro"/>
          <w:b/>
          <w:bCs/>
          <w:color w:val="0D0D0D" w:themeColor="text1" w:themeTint="F2"/>
          <w:sz w:val="26"/>
          <w:szCs w:val="26"/>
          <w:lang w:eastAsia="en-US"/>
        </w:rPr>
        <w:t>о передаче электрической энергии для взаиморасчетов между сетевыми организациями на территории Томской области</w:t>
      </w:r>
      <w:r w:rsidR="00CB3D33" w:rsidRPr="00883A83">
        <w:rPr>
          <w:rFonts w:ascii="Myriad Pro" w:eastAsia="Calibri" w:hAnsi="Myriad Pro"/>
          <w:b/>
          <w:bCs/>
          <w:color w:val="0D0D0D" w:themeColor="text1" w:themeTint="F2"/>
          <w:sz w:val="26"/>
          <w:szCs w:val="26"/>
          <w:lang w:eastAsia="en-US"/>
        </w:rPr>
        <w:t xml:space="preserve"> (Приказ ДТР Томской области от 28.12.201</w:t>
      </w:r>
      <w:r w:rsidR="00C54AEE" w:rsidRPr="00883A83">
        <w:rPr>
          <w:rFonts w:ascii="Myriad Pro" w:eastAsia="Calibri" w:hAnsi="Myriad Pro"/>
          <w:b/>
          <w:bCs/>
          <w:color w:val="0D0D0D" w:themeColor="text1" w:themeTint="F2"/>
          <w:sz w:val="26"/>
          <w:szCs w:val="26"/>
          <w:lang w:eastAsia="en-US"/>
        </w:rPr>
        <w:t>6</w:t>
      </w:r>
      <w:r w:rsidR="00CB3D33" w:rsidRPr="00883A83">
        <w:rPr>
          <w:rFonts w:ascii="Myriad Pro" w:eastAsia="Calibri" w:hAnsi="Myriad Pro"/>
          <w:b/>
          <w:bCs/>
          <w:color w:val="0D0D0D" w:themeColor="text1" w:themeTint="F2"/>
          <w:sz w:val="26"/>
          <w:szCs w:val="26"/>
          <w:lang w:eastAsia="en-US"/>
        </w:rPr>
        <w:t xml:space="preserve"> № 6-</w:t>
      </w:r>
      <w:r w:rsidR="00C54AEE" w:rsidRPr="00883A83">
        <w:rPr>
          <w:rFonts w:ascii="Myriad Pro" w:eastAsia="Calibri" w:hAnsi="Myriad Pro"/>
          <w:b/>
          <w:bCs/>
          <w:color w:val="0D0D0D" w:themeColor="text1" w:themeTint="F2"/>
          <w:sz w:val="26"/>
          <w:szCs w:val="26"/>
          <w:lang w:eastAsia="en-US"/>
        </w:rPr>
        <w:t>86</w:t>
      </w:r>
      <w:r w:rsidR="00CB3D33" w:rsidRPr="00883A83">
        <w:rPr>
          <w:rFonts w:ascii="Myriad Pro" w:eastAsia="Calibri" w:hAnsi="Myriad Pro"/>
          <w:b/>
          <w:bCs/>
          <w:color w:val="0D0D0D" w:themeColor="text1" w:themeTint="F2"/>
          <w:sz w:val="26"/>
          <w:szCs w:val="26"/>
          <w:lang w:eastAsia="en-US"/>
        </w:rPr>
        <w:t>2)</w:t>
      </w:r>
    </w:p>
    <w:tbl>
      <w:tblPr>
        <w:tblW w:w="9476" w:type="dxa"/>
        <w:tblLook w:val="04A0" w:firstRow="1" w:lastRow="0" w:firstColumn="1" w:lastColumn="0" w:noHBand="0" w:noVBand="1"/>
      </w:tblPr>
      <w:tblGrid>
        <w:gridCol w:w="1863"/>
        <w:gridCol w:w="1178"/>
        <w:gridCol w:w="1356"/>
        <w:gridCol w:w="1235"/>
        <w:gridCol w:w="1223"/>
        <w:gridCol w:w="1379"/>
        <w:gridCol w:w="1242"/>
      </w:tblGrid>
      <w:tr w:rsidR="00C54AEE" w:rsidRPr="00883A83" w14:paraId="33098CF6" w14:textId="77777777" w:rsidTr="00C54AEE">
        <w:trPr>
          <w:trHeight w:val="300"/>
          <w:tblHeader/>
        </w:trPr>
        <w:tc>
          <w:tcPr>
            <w:tcW w:w="186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105484"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Наименование сетевых организаций</w:t>
            </w:r>
          </w:p>
        </w:tc>
        <w:tc>
          <w:tcPr>
            <w:tcW w:w="376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A8748DC"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с 01.01.2017 по 30.06.2017</w:t>
            </w:r>
          </w:p>
        </w:tc>
        <w:tc>
          <w:tcPr>
            <w:tcW w:w="3844"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02F1F8"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с 01.07.2017 по 31.12.2017</w:t>
            </w:r>
          </w:p>
        </w:tc>
      </w:tr>
      <w:tr w:rsidR="00C54AEE" w:rsidRPr="00883A83" w14:paraId="20AA014B" w14:textId="77777777" w:rsidTr="00C54AEE">
        <w:trPr>
          <w:trHeight w:val="300"/>
          <w:tblHeader/>
        </w:trPr>
        <w:tc>
          <w:tcPr>
            <w:tcW w:w="186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71995B" w14:textId="77777777" w:rsidR="00C54AEE" w:rsidRPr="00883A83" w:rsidRDefault="00C54AEE" w:rsidP="00C54AEE">
            <w:pPr>
              <w:rPr>
                <w:rFonts w:ascii="Myriad Pro" w:hAnsi="Myriad Pro"/>
                <w:b/>
                <w:bCs/>
                <w:color w:val="FFFFFF"/>
                <w:sz w:val="16"/>
                <w:szCs w:val="16"/>
              </w:rPr>
            </w:pPr>
          </w:p>
        </w:tc>
        <w:tc>
          <w:tcPr>
            <w:tcW w:w="253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14DF51"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Двухставочный тариф</w:t>
            </w:r>
          </w:p>
        </w:tc>
        <w:tc>
          <w:tcPr>
            <w:tcW w:w="1235"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hideMark/>
          </w:tcPr>
          <w:p w14:paraId="48C82D85"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Одноставоч</w:t>
            </w:r>
            <w:r w:rsidRPr="00883A83">
              <w:rPr>
                <w:rFonts w:ascii="Myriad Pro" w:hAnsi="Myriad Pro"/>
                <w:b/>
                <w:bCs/>
                <w:color w:val="FFFFFF"/>
                <w:sz w:val="16"/>
                <w:szCs w:val="16"/>
              </w:rPr>
              <w:softHyphen/>
              <w:t>ный тариф</w:t>
            </w:r>
          </w:p>
        </w:tc>
        <w:tc>
          <w:tcPr>
            <w:tcW w:w="260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873456"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Двухставочный тариф</w:t>
            </w:r>
          </w:p>
        </w:tc>
        <w:tc>
          <w:tcPr>
            <w:tcW w:w="1242"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hideMark/>
          </w:tcPr>
          <w:p w14:paraId="57EFAC18"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Одноставоч</w:t>
            </w:r>
            <w:r w:rsidRPr="00883A83">
              <w:rPr>
                <w:rFonts w:ascii="Myriad Pro" w:hAnsi="Myriad Pro"/>
                <w:b/>
                <w:bCs/>
                <w:color w:val="FFFFFF"/>
                <w:sz w:val="16"/>
                <w:szCs w:val="16"/>
              </w:rPr>
              <w:softHyphen/>
              <w:t>ный тариф</w:t>
            </w:r>
          </w:p>
        </w:tc>
      </w:tr>
      <w:tr w:rsidR="00C54AEE" w:rsidRPr="00883A83" w14:paraId="65A1DDD0" w14:textId="77777777" w:rsidTr="00C54AEE">
        <w:trPr>
          <w:trHeight w:val="960"/>
          <w:tblHeader/>
        </w:trPr>
        <w:tc>
          <w:tcPr>
            <w:tcW w:w="186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00554A" w14:textId="77777777" w:rsidR="00C54AEE" w:rsidRPr="00883A83" w:rsidRDefault="00C54AEE" w:rsidP="00C54AEE">
            <w:pPr>
              <w:rPr>
                <w:rFonts w:ascii="Myriad Pro" w:hAnsi="Myriad Pro"/>
                <w:b/>
                <w:bCs/>
                <w:color w:val="FFFFFF"/>
                <w:sz w:val="16"/>
                <w:szCs w:val="16"/>
              </w:rPr>
            </w:pPr>
          </w:p>
        </w:tc>
        <w:tc>
          <w:tcPr>
            <w:tcW w:w="11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D4D6D1"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ставка за содержание электричес-ких сетей</w:t>
            </w:r>
          </w:p>
        </w:tc>
        <w:tc>
          <w:tcPr>
            <w:tcW w:w="13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41EF16"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ставка на оплату технологичес</w:t>
            </w:r>
            <w:r w:rsidRPr="00883A83">
              <w:rPr>
                <w:rFonts w:ascii="Myriad Pro" w:hAnsi="Myriad Pro"/>
                <w:b/>
                <w:bCs/>
                <w:color w:val="FFFFFF"/>
                <w:sz w:val="16"/>
                <w:szCs w:val="16"/>
              </w:rPr>
              <w:softHyphen/>
              <w:t>кого расхода (потерь)</w:t>
            </w:r>
          </w:p>
        </w:tc>
        <w:tc>
          <w:tcPr>
            <w:tcW w:w="1235"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7DECB2" w14:textId="77777777" w:rsidR="00C54AEE" w:rsidRPr="00883A83" w:rsidRDefault="00C54AEE" w:rsidP="00C54AEE">
            <w:pPr>
              <w:rPr>
                <w:rFonts w:ascii="Myriad Pro" w:hAnsi="Myriad Pro"/>
                <w:b/>
                <w:bCs/>
                <w:color w:val="FFFFFF"/>
                <w:sz w:val="16"/>
                <w:szCs w:val="16"/>
              </w:rPr>
            </w:pPr>
          </w:p>
        </w:tc>
        <w:tc>
          <w:tcPr>
            <w:tcW w:w="1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EE2A01"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ставка за содержание электричес-ких сетей</w:t>
            </w:r>
          </w:p>
        </w:tc>
        <w:tc>
          <w:tcPr>
            <w:tcW w:w="13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CE2AD4"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ставка на оплату технологичес</w:t>
            </w:r>
            <w:r w:rsidRPr="00883A83">
              <w:rPr>
                <w:rFonts w:ascii="Myriad Pro" w:hAnsi="Myriad Pro"/>
                <w:b/>
                <w:bCs/>
                <w:color w:val="FFFFFF"/>
                <w:sz w:val="16"/>
                <w:szCs w:val="16"/>
              </w:rPr>
              <w:softHyphen/>
              <w:t>кого расхода (потерь)</w:t>
            </w:r>
          </w:p>
        </w:tc>
        <w:tc>
          <w:tcPr>
            <w:tcW w:w="1242"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4DBEE9" w14:textId="77777777" w:rsidR="00C54AEE" w:rsidRPr="00883A83" w:rsidRDefault="00C54AEE" w:rsidP="00C54AEE">
            <w:pPr>
              <w:rPr>
                <w:rFonts w:ascii="Myriad Pro" w:hAnsi="Myriad Pro"/>
                <w:b/>
                <w:bCs/>
                <w:color w:val="FFFFFF"/>
                <w:sz w:val="16"/>
                <w:szCs w:val="16"/>
              </w:rPr>
            </w:pPr>
          </w:p>
        </w:tc>
      </w:tr>
      <w:tr w:rsidR="00C54AEE" w:rsidRPr="00883A83" w14:paraId="1D6F012D" w14:textId="77777777" w:rsidTr="00C54AEE">
        <w:trPr>
          <w:trHeight w:val="300"/>
          <w:tblHeader/>
        </w:trPr>
        <w:tc>
          <w:tcPr>
            <w:tcW w:w="186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C7676E" w14:textId="77777777" w:rsidR="00C54AEE" w:rsidRPr="00883A83" w:rsidRDefault="00C54AEE" w:rsidP="00C54AEE">
            <w:pPr>
              <w:rPr>
                <w:rFonts w:ascii="Myriad Pro" w:hAnsi="Myriad Pro"/>
                <w:b/>
                <w:bCs/>
                <w:color w:val="FFFFFF"/>
                <w:sz w:val="16"/>
                <w:szCs w:val="16"/>
              </w:rPr>
            </w:pPr>
          </w:p>
        </w:tc>
        <w:tc>
          <w:tcPr>
            <w:tcW w:w="11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D7ABE5"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руб./МВт-мес.</w:t>
            </w:r>
          </w:p>
        </w:tc>
        <w:tc>
          <w:tcPr>
            <w:tcW w:w="13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EA4E3A"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руб./МВт-ч</w:t>
            </w:r>
          </w:p>
        </w:tc>
        <w:tc>
          <w:tcPr>
            <w:tcW w:w="12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C7DF57"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руб./кВтч</w:t>
            </w:r>
          </w:p>
        </w:tc>
        <w:tc>
          <w:tcPr>
            <w:tcW w:w="1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CFBF08"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руб./МВт-мес.</w:t>
            </w:r>
          </w:p>
        </w:tc>
        <w:tc>
          <w:tcPr>
            <w:tcW w:w="13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E0791C"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руб./МВт-ч</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9313E4"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руб./кВтч</w:t>
            </w:r>
          </w:p>
        </w:tc>
      </w:tr>
      <w:tr w:rsidR="00C54AEE" w:rsidRPr="00883A83" w14:paraId="7B3DE2F1" w14:textId="77777777" w:rsidTr="00C54AEE">
        <w:trPr>
          <w:trHeight w:val="300"/>
          <w:tblHeader/>
        </w:trPr>
        <w:tc>
          <w:tcPr>
            <w:tcW w:w="18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8CCBAD"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1</w:t>
            </w:r>
          </w:p>
        </w:tc>
        <w:tc>
          <w:tcPr>
            <w:tcW w:w="11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6E8BC2"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2</w:t>
            </w:r>
          </w:p>
        </w:tc>
        <w:tc>
          <w:tcPr>
            <w:tcW w:w="13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F45823"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3</w:t>
            </w:r>
          </w:p>
        </w:tc>
        <w:tc>
          <w:tcPr>
            <w:tcW w:w="12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E5F535"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4</w:t>
            </w:r>
          </w:p>
        </w:tc>
        <w:tc>
          <w:tcPr>
            <w:tcW w:w="1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FCB876"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5</w:t>
            </w:r>
          </w:p>
        </w:tc>
        <w:tc>
          <w:tcPr>
            <w:tcW w:w="13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3D6846"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6</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DD6245D" w14:textId="77777777" w:rsidR="00C54AEE" w:rsidRPr="00883A83" w:rsidRDefault="00C54AEE" w:rsidP="00C54AEE">
            <w:pPr>
              <w:jc w:val="center"/>
              <w:rPr>
                <w:rFonts w:ascii="Myriad Pro" w:hAnsi="Myriad Pro"/>
                <w:b/>
                <w:bCs/>
                <w:color w:val="FFFFFF"/>
                <w:sz w:val="16"/>
                <w:szCs w:val="16"/>
              </w:rPr>
            </w:pPr>
            <w:r w:rsidRPr="00883A83">
              <w:rPr>
                <w:rFonts w:ascii="Myriad Pro" w:hAnsi="Myriad Pro"/>
                <w:b/>
                <w:bCs/>
                <w:color w:val="FFFFFF"/>
                <w:sz w:val="16"/>
                <w:szCs w:val="16"/>
              </w:rPr>
              <w:t>7</w:t>
            </w:r>
          </w:p>
        </w:tc>
      </w:tr>
      <w:tr w:rsidR="00C54AEE" w:rsidRPr="00883A83" w14:paraId="28F775A2" w14:textId="77777777" w:rsidTr="00C54AEE">
        <w:trPr>
          <w:trHeight w:val="480"/>
        </w:trPr>
        <w:tc>
          <w:tcPr>
            <w:tcW w:w="1863" w:type="dxa"/>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10382B9E" w14:textId="7E62FC5C" w:rsidR="00C54AEE" w:rsidRPr="00883A83" w:rsidRDefault="005F397F" w:rsidP="00C54AEE">
            <w:pPr>
              <w:rPr>
                <w:rFonts w:ascii="Myriad Pro" w:hAnsi="Myriad Pro"/>
                <w:color w:val="000000"/>
                <w:sz w:val="16"/>
                <w:szCs w:val="16"/>
              </w:rPr>
            </w:pPr>
            <w:r>
              <w:rPr>
                <w:rFonts w:ascii="Myriad Pro" w:hAnsi="Myriad Pro"/>
                <w:color w:val="000000"/>
                <w:sz w:val="16"/>
                <w:szCs w:val="16"/>
              </w:rPr>
              <w:t>ПАО </w:t>
            </w:r>
            <w:r w:rsidR="00C54AEE" w:rsidRPr="00883A83">
              <w:rPr>
                <w:rFonts w:ascii="Myriad Pro" w:hAnsi="Myriad Pro"/>
                <w:color w:val="000000"/>
                <w:sz w:val="16"/>
                <w:szCs w:val="16"/>
              </w:rPr>
              <w:t>«ТРК» (ИНН 7017114672) - ООО "Горсети" (ИНН 7017081040)</w:t>
            </w:r>
          </w:p>
        </w:tc>
        <w:tc>
          <w:tcPr>
            <w:tcW w:w="1178"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55EE0DCF"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394 248,41</w:t>
            </w:r>
          </w:p>
        </w:tc>
        <w:tc>
          <w:tcPr>
            <w:tcW w:w="1356"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2894ADFE"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178,82</w:t>
            </w:r>
          </w:p>
        </w:tc>
        <w:tc>
          <w:tcPr>
            <w:tcW w:w="1235"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6AE3C369"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0,86626</w:t>
            </w:r>
          </w:p>
        </w:tc>
        <w:tc>
          <w:tcPr>
            <w:tcW w:w="1223"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3ECC80B1"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381 186,82</w:t>
            </w:r>
          </w:p>
        </w:tc>
        <w:tc>
          <w:tcPr>
            <w:tcW w:w="1379"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4671CF5B"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246,64</w:t>
            </w:r>
          </w:p>
        </w:tc>
        <w:tc>
          <w:tcPr>
            <w:tcW w:w="1242"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172CB3B9"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0,93408</w:t>
            </w:r>
          </w:p>
        </w:tc>
      </w:tr>
      <w:tr w:rsidR="00C54AEE" w:rsidRPr="00883A83" w14:paraId="5D8F6418" w14:textId="77777777" w:rsidTr="00C54AEE">
        <w:trPr>
          <w:trHeight w:val="720"/>
        </w:trPr>
        <w:tc>
          <w:tcPr>
            <w:tcW w:w="1863" w:type="dxa"/>
            <w:tcBorders>
              <w:top w:val="nil"/>
              <w:left w:val="single" w:sz="4" w:space="0" w:color="auto"/>
              <w:bottom w:val="single" w:sz="4" w:space="0" w:color="auto"/>
              <w:right w:val="single" w:sz="4" w:space="0" w:color="auto"/>
            </w:tcBorders>
            <w:shd w:val="clear" w:color="000000" w:fill="FFFFFF"/>
            <w:vAlign w:val="center"/>
            <w:hideMark/>
          </w:tcPr>
          <w:p w14:paraId="38688EE2" w14:textId="42EF5C0F" w:rsidR="00C54AEE" w:rsidRPr="00883A83" w:rsidRDefault="005F397F" w:rsidP="00C54AEE">
            <w:pPr>
              <w:rPr>
                <w:rFonts w:ascii="Myriad Pro" w:hAnsi="Myriad Pro"/>
                <w:color w:val="000000"/>
                <w:sz w:val="16"/>
                <w:szCs w:val="16"/>
              </w:rPr>
            </w:pPr>
            <w:r>
              <w:rPr>
                <w:rFonts w:ascii="Myriad Pro" w:hAnsi="Myriad Pro"/>
                <w:color w:val="000000"/>
                <w:sz w:val="16"/>
                <w:szCs w:val="16"/>
              </w:rPr>
              <w:t>ПАО </w:t>
            </w:r>
            <w:r w:rsidR="00C54AEE" w:rsidRPr="00883A83">
              <w:rPr>
                <w:rFonts w:ascii="Myriad Pro" w:hAnsi="Myriad Pro"/>
                <w:color w:val="000000"/>
                <w:sz w:val="16"/>
                <w:szCs w:val="16"/>
              </w:rPr>
              <w:t>«ТРК» (ИНН 7017114672) - ООО «Энергонефть Томск» (ИНН 7022010799)</w:t>
            </w:r>
          </w:p>
        </w:tc>
        <w:tc>
          <w:tcPr>
            <w:tcW w:w="1178" w:type="dxa"/>
            <w:tcBorders>
              <w:top w:val="nil"/>
              <w:left w:val="nil"/>
              <w:bottom w:val="single" w:sz="4" w:space="0" w:color="auto"/>
              <w:right w:val="single" w:sz="4" w:space="0" w:color="auto"/>
            </w:tcBorders>
            <w:shd w:val="clear" w:color="000000" w:fill="FFFFFF"/>
            <w:vAlign w:val="center"/>
            <w:hideMark/>
          </w:tcPr>
          <w:p w14:paraId="1E3E5570"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23 239,49</w:t>
            </w:r>
          </w:p>
        </w:tc>
        <w:tc>
          <w:tcPr>
            <w:tcW w:w="1356" w:type="dxa"/>
            <w:tcBorders>
              <w:top w:val="nil"/>
              <w:left w:val="nil"/>
              <w:bottom w:val="single" w:sz="4" w:space="0" w:color="auto"/>
              <w:right w:val="single" w:sz="4" w:space="0" w:color="auto"/>
            </w:tcBorders>
            <w:shd w:val="clear" w:color="000000" w:fill="FFFFFF"/>
            <w:vAlign w:val="center"/>
            <w:hideMark/>
          </w:tcPr>
          <w:p w14:paraId="58605B4A"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9,26</w:t>
            </w:r>
          </w:p>
        </w:tc>
        <w:tc>
          <w:tcPr>
            <w:tcW w:w="1235" w:type="dxa"/>
            <w:tcBorders>
              <w:top w:val="nil"/>
              <w:left w:val="nil"/>
              <w:bottom w:val="single" w:sz="4" w:space="0" w:color="auto"/>
              <w:right w:val="single" w:sz="4" w:space="0" w:color="auto"/>
            </w:tcBorders>
            <w:shd w:val="clear" w:color="000000" w:fill="FFFFFF"/>
            <w:vAlign w:val="center"/>
            <w:hideMark/>
          </w:tcPr>
          <w:p w14:paraId="039B092B"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0,04253</w:t>
            </w:r>
          </w:p>
        </w:tc>
        <w:tc>
          <w:tcPr>
            <w:tcW w:w="1223" w:type="dxa"/>
            <w:tcBorders>
              <w:top w:val="nil"/>
              <w:left w:val="nil"/>
              <w:bottom w:val="single" w:sz="4" w:space="0" w:color="auto"/>
              <w:right w:val="single" w:sz="4" w:space="0" w:color="auto"/>
            </w:tcBorders>
            <w:shd w:val="clear" w:color="000000" w:fill="FFFFFF"/>
            <w:vAlign w:val="center"/>
            <w:hideMark/>
          </w:tcPr>
          <w:p w14:paraId="6DBB5D95"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21 460,02</w:t>
            </w:r>
          </w:p>
        </w:tc>
        <w:tc>
          <w:tcPr>
            <w:tcW w:w="1379" w:type="dxa"/>
            <w:tcBorders>
              <w:top w:val="nil"/>
              <w:left w:val="nil"/>
              <w:bottom w:val="single" w:sz="4" w:space="0" w:color="auto"/>
              <w:right w:val="single" w:sz="4" w:space="0" w:color="auto"/>
            </w:tcBorders>
            <w:shd w:val="clear" w:color="000000" w:fill="FFFFFF"/>
            <w:vAlign w:val="center"/>
            <w:hideMark/>
          </w:tcPr>
          <w:p w14:paraId="4802085A"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13,89</w:t>
            </w:r>
          </w:p>
        </w:tc>
        <w:tc>
          <w:tcPr>
            <w:tcW w:w="1242" w:type="dxa"/>
            <w:tcBorders>
              <w:top w:val="nil"/>
              <w:left w:val="nil"/>
              <w:bottom w:val="single" w:sz="4" w:space="0" w:color="auto"/>
              <w:right w:val="single" w:sz="4" w:space="0" w:color="auto"/>
            </w:tcBorders>
            <w:shd w:val="clear" w:color="000000" w:fill="FFFFFF"/>
            <w:vAlign w:val="center"/>
            <w:hideMark/>
          </w:tcPr>
          <w:p w14:paraId="11073BD7"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0,04414</w:t>
            </w:r>
          </w:p>
        </w:tc>
      </w:tr>
      <w:tr w:rsidR="00C54AEE" w:rsidRPr="00883A83" w14:paraId="5F1C14DC" w14:textId="77777777" w:rsidTr="00C54AEE">
        <w:trPr>
          <w:trHeight w:val="720"/>
        </w:trPr>
        <w:tc>
          <w:tcPr>
            <w:tcW w:w="1863" w:type="dxa"/>
            <w:tcBorders>
              <w:top w:val="nil"/>
              <w:left w:val="single" w:sz="4" w:space="0" w:color="auto"/>
              <w:bottom w:val="single" w:sz="4" w:space="0" w:color="auto"/>
              <w:right w:val="single" w:sz="4" w:space="0" w:color="auto"/>
            </w:tcBorders>
            <w:shd w:val="clear" w:color="000000" w:fill="FFFFFF"/>
            <w:vAlign w:val="center"/>
            <w:hideMark/>
          </w:tcPr>
          <w:p w14:paraId="60FFE760" w14:textId="17530BFA" w:rsidR="00C54AEE" w:rsidRPr="00883A83" w:rsidRDefault="005F397F" w:rsidP="00C54AEE">
            <w:pPr>
              <w:rPr>
                <w:rFonts w:ascii="Myriad Pro" w:hAnsi="Myriad Pro"/>
                <w:color w:val="000000"/>
                <w:sz w:val="16"/>
                <w:szCs w:val="16"/>
              </w:rPr>
            </w:pPr>
            <w:r>
              <w:rPr>
                <w:rFonts w:ascii="Myriad Pro" w:hAnsi="Myriad Pro"/>
                <w:color w:val="000000"/>
                <w:sz w:val="16"/>
                <w:szCs w:val="16"/>
              </w:rPr>
              <w:t>ПАО </w:t>
            </w:r>
            <w:r w:rsidR="00C54AEE" w:rsidRPr="00883A83">
              <w:rPr>
                <w:rFonts w:ascii="Myriad Pro" w:hAnsi="Myriad Pro"/>
                <w:color w:val="000000"/>
                <w:sz w:val="16"/>
                <w:szCs w:val="16"/>
              </w:rPr>
              <w:t>«ТРК» (ИНН 7017114672) - ООО «Академэлектросеть» (ИНН 7017141443)</w:t>
            </w:r>
          </w:p>
        </w:tc>
        <w:tc>
          <w:tcPr>
            <w:tcW w:w="1178" w:type="dxa"/>
            <w:tcBorders>
              <w:top w:val="nil"/>
              <w:left w:val="nil"/>
              <w:bottom w:val="single" w:sz="4" w:space="0" w:color="auto"/>
              <w:right w:val="single" w:sz="4" w:space="0" w:color="auto"/>
            </w:tcBorders>
            <w:shd w:val="clear" w:color="000000" w:fill="FFFFFF"/>
            <w:vAlign w:val="center"/>
            <w:hideMark/>
          </w:tcPr>
          <w:p w14:paraId="545C34FA"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50 801,49</w:t>
            </w:r>
          </w:p>
        </w:tc>
        <w:tc>
          <w:tcPr>
            <w:tcW w:w="1356" w:type="dxa"/>
            <w:tcBorders>
              <w:top w:val="nil"/>
              <w:left w:val="nil"/>
              <w:bottom w:val="single" w:sz="4" w:space="0" w:color="auto"/>
              <w:right w:val="single" w:sz="4" w:space="0" w:color="auto"/>
            </w:tcBorders>
            <w:shd w:val="clear" w:color="000000" w:fill="FFFFFF"/>
            <w:vAlign w:val="center"/>
            <w:hideMark/>
          </w:tcPr>
          <w:p w14:paraId="70693242"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130,98</w:t>
            </w:r>
          </w:p>
        </w:tc>
        <w:tc>
          <w:tcPr>
            <w:tcW w:w="1235" w:type="dxa"/>
            <w:tcBorders>
              <w:top w:val="nil"/>
              <w:left w:val="nil"/>
              <w:bottom w:val="single" w:sz="4" w:space="0" w:color="auto"/>
              <w:right w:val="single" w:sz="4" w:space="0" w:color="auto"/>
            </w:tcBorders>
            <w:shd w:val="clear" w:color="000000" w:fill="FFFFFF"/>
            <w:vAlign w:val="center"/>
            <w:hideMark/>
          </w:tcPr>
          <w:p w14:paraId="0EBA0D35"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0,24419</w:t>
            </w:r>
          </w:p>
        </w:tc>
        <w:tc>
          <w:tcPr>
            <w:tcW w:w="1223" w:type="dxa"/>
            <w:tcBorders>
              <w:top w:val="nil"/>
              <w:left w:val="nil"/>
              <w:bottom w:val="single" w:sz="4" w:space="0" w:color="auto"/>
              <w:right w:val="single" w:sz="4" w:space="0" w:color="auto"/>
            </w:tcBorders>
            <w:shd w:val="clear" w:color="000000" w:fill="FFFFFF"/>
            <w:vAlign w:val="center"/>
            <w:hideMark/>
          </w:tcPr>
          <w:p w14:paraId="12996E38"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50 801,45</w:t>
            </w:r>
          </w:p>
        </w:tc>
        <w:tc>
          <w:tcPr>
            <w:tcW w:w="1379" w:type="dxa"/>
            <w:tcBorders>
              <w:top w:val="nil"/>
              <w:left w:val="nil"/>
              <w:bottom w:val="single" w:sz="4" w:space="0" w:color="auto"/>
              <w:right w:val="single" w:sz="4" w:space="0" w:color="auto"/>
            </w:tcBorders>
            <w:shd w:val="clear" w:color="000000" w:fill="FFFFFF"/>
            <w:vAlign w:val="center"/>
            <w:hideMark/>
          </w:tcPr>
          <w:p w14:paraId="23260428"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122,95</w:t>
            </w:r>
          </w:p>
        </w:tc>
        <w:tc>
          <w:tcPr>
            <w:tcW w:w="1242" w:type="dxa"/>
            <w:tcBorders>
              <w:top w:val="nil"/>
              <w:left w:val="nil"/>
              <w:bottom w:val="single" w:sz="4" w:space="0" w:color="auto"/>
              <w:right w:val="single" w:sz="4" w:space="0" w:color="auto"/>
            </w:tcBorders>
            <w:shd w:val="clear" w:color="000000" w:fill="FFFFFF"/>
            <w:vAlign w:val="center"/>
            <w:hideMark/>
          </w:tcPr>
          <w:p w14:paraId="047A33A6"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0,23616</w:t>
            </w:r>
          </w:p>
        </w:tc>
      </w:tr>
      <w:tr w:rsidR="00C54AEE" w:rsidRPr="00883A83" w14:paraId="782D722D" w14:textId="77777777" w:rsidTr="00C54AEE">
        <w:trPr>
          <w:trHeight w:val="720"/>
        </w:trPr>
        <w:tc>
          <w:tcPr>
            <w:tcW w:w="1863" w:type="dxa"/>
            <w:tcBorders>
              <w:top w:val="nil"/>
              <w:left w:val="single" w:sz="4" w:space="0" w:color="auto"/>
              <w:bottom w:val="single" w:sz="4" w:space="0" w:color="auto"/>
              <w:right w:val="single" w:sz="4" w:space="0" w:color="auto"/>
            </w:tcBorders>
            <w:shd w:val="clear" w:color="000000" w:fill="FFFFFF"/>
            <w:vAlign w:val="center"/>
            <w:hideMark/>
          </w:tcPr>
          <w:p w14:paraId="5359268B" w14:textId="46F66B35" w:rsidR="00C54AEE" w:rsidRPr="00883A83" w:rsidRDefault="005F397F" w:rsidP="00C54AEE">
            <w:pPr>
              <w:rPr>
                <w:rFonts w:ascii="Myriad Pro" w:hAnsi="Myriad Pro"/>
                <w:color w:val="000000"/>
                <w:sz w:val="16"/>
                <w:szCs w:val="16"/>
              </w:rPr>
            </w:pPr>
            <w:r>
              <w:rPr>
                <w:rFonts w:ascii="Myriad Pro" w:hAnsi="Myriad Pro"/>
                <w:color w:val="000000"/>
                <w:sz w:val="16"/>
                <w:szCs w:val="16"/>
              </w:rPr>
              <w:t>ПАО </w:t>
            </w:r>
            <w:r w:rsidR="00C54AEE" w:rsidRPr="00883A83">
              <w:rPr>
                <w:rFonts w:ascii="Myriad Pro" w:hAnsi="Myriad Pro"/>
                <w:color w:val="000000"/>
                <w:sz w:val="16"/>
                <w:szCs w:val="16"/>
              </w:rPr>
              <w:t>«ТРК» (ИНН 7017114672) - ОАО «Оборонэнерго» (ИНН 7704726225)</w:t>
            </w:r>
          </w:p>
        </w:tc>
        <w:tc>
          <w:tcPr>
            <w:tcW w:w="1178" w:type="dxa"/>
            <w:tcBorders>
              <w:top w:val="nil"/>
              <w:left w:val="nil"/>
              <w:bottom w:val="single" w:sz="4" w:space="0" w:color="auto"/>
              <w:right w:val="single" w:sz="4" w:space="0" w:color="auto"/>
            </w:tcBorders>
            <w:shd w:val="clear" w:color="000000" w:fill="FFFFFF"/>
            <w:vAlign w:val="center"/>
            <w:hideMark/>
          </w:tcPr>
          <w:p w14:paraId="1E288E8C"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43 032,25</w:t>
            </w:r>
          </w:p>
        </w:tc>
        <w:tc>
          <w:tcPr>
            <w:tcW w:w="1356" w:type="dxa"/>
            <w:tcBorders>
              <w:top w:val="nil"/>
              <w:left w:val="nil"/>
              <w:bottom w:val="single" w:sz="4" w:space="0" w:color="auto"/>
              <w:right w:val="single" w:sz="4" w:space="0" w:color="auto"/>
            </w:tcBorders>
            <w:shd w:val="clear" w:color="000000" w:fill="FFFFFF"/>
            <w:vAlign w:val="center"/>
            <w:hideMark/>
          </w:tcPr>
          <w:p w14:paraId="14F1417E"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15,09</w:t>
            </w:r>
          </w:p>
        </w:tc>
        <w:tc>
          <w:tcPr>
            <w:tcW w:w="1235" w:type="dxa"/>
            <w:tcBorders>
              <w:top w:val="nil"/>
              <w:left w:val="nil"/>
              <w:bottom w:val="single" w:sz="4" w:space="0" w:color="auto"/>
              <w:right w:val="single" w:sz="4" w:space="0" w:color="auto"/>
            </w:tcBorders>
            <w:shd w:val="clear" w:color="000000" w:fill="FFFFFF"/>
            <w:vAlign w:val="center"/>
            <w:hideMark/>
          </w:tcPr>
          <w:p w14:paraId="066A2DD5"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0,11243</w:t>
            </w:r>
          </w:p>
        </w:tc>
        <w:tc>
          <w:tcPr>
            <w:tcW w:w="1223" w:type="dxa"/>
            <w:tcBorders>
              <w:top w:val="nil"/>
              <w:left w:val="nil"/>
              <w:bottom w:val="single" w:sz="4" w:space="0" w:color="auto"/>
              <w:right w:val="single" w:sz="4" w:space="0" w:color="auto"/>
            </w:tcBorders>
            <w:shd w:val="clear" w:color="000000" w:fill="FFFFFF"/>
            <w:vAlign w:val="center"/>
            <w:hideMark/>
          </w:tcPr>
          <w:p w14:paraId="326CFA8E"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40 558,83</w:t>
            </w:r>
          </w:p>
        </w:tc>
        <w:tc>
          <w:tcPr>
            <w:tcW w:w="1379" w:type="dxa"/>
            <w:tcBorders>
              <w:top w:val="nil"/>
              <w:left w:val="nil"/>
              <w:bottom w:val="single" w:sz="4" w:space="0" w:color="auto"/>
              <w:right w:val="single" w:sz="4" w:space="0" w:color="auto"/>
            </w:tcBorders>
            <w:shd w:val="clear" w:color="000000" w:fill="FFFFFF"/>
            <w:vAlign w:val="center"/>
            <w:hideMark/>
          </w:tcPr>
          <w:p w14:paraId="19D4D994"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15,92</w:t>
            </w:r>
          </w:p>
        </w:tc>
        <w:tc>
          <w:tcPr>
            <w:tcW w:w="1242" w:type="dxa"/>
            <w:tcBorders>
              <w:top w:val="nil"/>
              <w:left w:val="nil"/>
              <w:bottom w:val="single" w:sz="4" w:space="0" w:color="auto"/>
              <w:right w:val="single" w:sz="4" w:space="0" w:color="auto"/>
            </w:tcBorders>
            <w:shd w:val="clear" w:color="000000" w:fill="FFFFFF"/>
            <w:vAlign w:val="center"/>
            <w:hideMark/>
          </w:tcPr>
          <w:p w14:paraId="15ABBAE4"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0,11327</w:t>
            </w:r>
          </w:p>
        </w:tc>
      </w:tr>
      <w:tr w:rsidR="00C54AEE" w:rsidRPr="00883A83" w14:paraId="2587ACDD" w14:textId="77777777" w:rsidTr="00C54AEE">
        <w:trPr>
          <w:trHeight w:val="480"/>
        </w:trPr>
        <w:tc>
          <w:tcPr>
            <w:tcW w:w="1863" w:type="dxa"/>
            <w:tcBorders>
              <w:top w:val="nil"/>
              <w:left w:val="single" w:sz="4" w:space="0" w:color="auto"/>
              <w:bottom w:val="single" w:sz="4" w:space="0" w:color="auto"/>
              <w:right w:val="single" w:sz="4" w:space="0" w:color="auto"/>
            </w:tcBorders>
            <w:shd w:val="clear" w:color="000000" w:fill="FFFFFF"/>
            <w:vAlign w:val="center"/>
            <w:hideMark/>
          </w:tcPr>
          <w:p w14:paraId="02820EC7" w14:textId="009273E5" w:rsidR="00C54AEE" w:rsidRPr="00883A83" w:rsidRDefault="00C54AEE" w:rsidP="00C54AEE">
            <w:pPr>
              <w:rPr>
                <w:rFonts w:ascii="Myriad Pro" w:hAnsi="Myriad Pro"/>
                <w:color w:val="000000"/>
                <w:sz w:val="16"/>
                <w:szCs w:val="16"/>
              </w:rPr>
            </w:pPr>
            <w:r w:rsidRPr="00883A83">
              <w:rPr>
                <w:rFonts w:ascii="Myriad Pro" w:hAnsi="Myriad Pro"/>
                <w:color w:val="000000"/>
                <w:sz w:val="16"/>
                <w:szCs w:val="16"/>
              </w:rPr>
              <w:t xml:space="preserve">ОАО «РЖД» (ИНН 7708503727) - </w:t>
            </w:r>
            <w:r w:rsidR="005F397F">
              <w:rPr>
                <w:rFonts w:ascii="Myriad Pro" w:hAnsi="Myriad Pro"/>
                <w:color w:val="000000"/>
                <w:sz w:val="16"/>
                <w:szCs w:val="16"/>
              </w:rPr>
              <w:t>ПАО </w:t>
            </w:r>
            <w:r w:rsidRPr="00883A83">
              <w:rPr>
                <w:rFonts w:ascii="Myriad Pro" w:hAnsi="Myriad Pro"/>
                <w:color w:val="000000"/>
                <w:sz w:val="16"/>
                <w:szCs w:val="16"/>
              </w:rPr>
              <w:t>«ТРК» (ИНН 7017114672)</w:t>
            </w:r>
          </w:p>
        </w:tc>
        <w:tc>
          <w:tcPr>
            <w:tcW w:w="1178" w:type="dxa"/>
            <w:tcBorders>
              <w:top w:val="nil"/>
              <w:left w:val="nil"/>
              <w:bottom w:val="single" w:sz="4" w:space="0" w:color="auto"/>
              <w:right w:val="single" w:sz="4" w:space="0" w:color="auto"/>
            </w:tcBorders>
            <w:shd w:val="clear" w:color="000000" w:fill="FFFFFF"/>
            <w:vAlign w:val="center"/>
            <w:hideMark/>
          </w:tcPr>
          <w:p w14:paraId="527DA775"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200 701,81</w:t>
            </w:r>
          </w:p>
        </w:tc>
        <w:tc>
          <w:tcPr>
            <w:tcW w:w="1356" w:type="dxa"/>
            <w:tcBorders>
              <w:top w:val="nil"/>
              <w:left w:val="nil"/>
              <w:bottom w:val="single" w:sz="4" w:space="0" w:color="auto"/>
              <w:right w:val="single" w:sz="4" w:space="0" w:color="auto"/>
            </w:tcBorders>
            <w:shd w:val="clear" w:color="000000" w:fill="FFFFFF"/>
            <w:vAlign w:val="center"/>
            <w:hideMark/>
          </w:tcPr>
          <w:p w14:paraId="398E1211"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181,34</w:t>
            </w:r>
          </w:p>
        </w:tc>
        <w:tc>
          <w:tcPr>
            <w:tcW w:w="1235" w:type="dxa"/>
            <w:tcBorders>
              <w:top w:val="nil"/>
              <w:left w:val="nil"/>
              <w:bottom w:val="single" w:sz="4" w:space="0" w:color="auto"/>
              <w:right w:val="single" w:sz="4" w:space="0" w:color="auto"/>
            </w:tcBorders>
            <w:shd w:val="clear" w:color="000000" w:fill="FFFFFF"/>
            <w:vAlign w:val="center"/>
            <w:hideMark/>
          </w:tcPr>
          <w:p w14:paraId="1A57E980"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0,63713</w:t>
            </w:r>
          </w:p>
        </w:tc>
        <w:tc>
          <w:tcPr>
            <w:tcW w:w="1223" w:type="dxa"/>
            <w:tcBorders>
              <w:top w:val="nil"/>
              <w:left w:val="nil"/>
              <w:bottom w:val="single" w:sz="4" w:space="0" w:color="auto"/>
              <w:right w:val="single" w:sz="4" w:space="0" w:color="auto"/>
            </w:tcBorders>
            <w:shd w:val="clear" w:color="000000" w:fill="FFFFFF"/>
            <w:vAlign w:val="center"/>
            <w:hideMark/>
          </w:tcPr>
          <w:p w14:paraId="39A58661"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155 781,03</w:t>
            </w:r>
          </w:p>
        </w:tc>
        <w:tc>
          <w:tcPr>
            <w:tcW w:w="1379" w:type="dxa"/>
            <w:tcBorders>
              <w:top w:val="nil"/>
              <w:left w:val="nil"/>
              <w:bottom w:val="single" w:sz="4" w:space="0" w:color="auto"/>
              <w:right w:val="single" w:sz="4" w:space="0" w:color="auto"/>
            </w:tcBorders>
            <w:shd w:val="clear" w:color="000000" w:fill="FFFFFF"/>
            <w:vAlign w:val="center"/>
            <w:hideMark/>
          </w:tcPr>
          <w:p w14:paraId="1E20F787"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199,98</w:t>
            </w:r>
          </w:p>
        </w:tc>
        <w:tc>
          <w:tcPr>
            <w:tcW w:w="1242" w:type="dxa"/>
            <w:tcBorders>
              <w:top w:val="nil"/>
              <w:left w:val="nil"/>
              <w:bottom w:val="single" w:sz="4" w:space="0" w:color="auto"/>
              <w:right w:val="single" w:sz="4" w:space="0" w:color="auto"/>
            </w:tcBorders>
            <w:shd w:val="clear" w:color="000000" w:fill="FFFFFF"/>
            <w:vAlign w:val="center"/>
            <w:hideMark/>
          </w:tcPr>
          <w:p w14:paraId="71C4CA09"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0,63713</w:t>
            </w:r>
          </w:p>
        </w:tc>
      </w:tr>
      <w:tr w:rsidR="00C54AEE" w:rsidRPr="00883A83" w14:paraId="53E3B8F2" w14:textId="77777777" w:rsidTr="00C54AEE">
        <w:trPr>
          <w:trHeight w:val="720"/>
        </w:trPr>
        <w:tc>
          <w:tcPr>
            <w:tcW w:w="1863" w:type="dxa"/>
            <w:tcBorders>
              <w:top w:val="nil"/>
              <w:left w:val="single" w:sz="4" w:space="0" w:color="auto"/>
              <w:bottom w:val="single" w:sz="4" w:space="0" w:color="auto"/>
              <w:right w:val="single" w:sz="4" w:space="0" w:color="auto"/>
            </w:tcBorders>
            <w:shd w:val="clear" w:color="000000" w:fill="FFFFFF"/>
            <w:vAlign w:val="center"/>
            <w:hideMark/>
          </w:tcPr>
          <w:p w14:paraId="60FF5BD9" w14:textId="77777777" w:rsidR="00C54AEE" w:rsidRPr="00883A83" w:rsidRDefault="00C54AEE" w:rsidP="00C54AEE">
            <w:pPr>
              <w:rPr>
                <w:rFonts w:ascii="Myriad Pro" w:hAnsi="Myriad Pro"/>
                <w:color w:val="000000"/>
                <w:sz w:val="16"/>
                <w:szCs w:val="16"/>
              </w:rPr>
            </w:pPr>
            <w:r w:rsidRPr="00883A83">
              <w:rPr>
                <w:rFonts w:ascii="Myriad Pro" w:hAnsi="Myriad Pro"/>
                <w:color w:val="000000"/>
                <w:sz w:val="16"/>
                <w:szCs w:val="16"/>
              </w:rPr>
              <w:t>ОАО «РЖД» (ИНН 7708503727) - ООО «Инвестградстрой» (ИНН 4205130008)</w:t>
            </w:r>
          </w:p>
        </w:tc>
        <w:tc>
          <w:tcPr>
            <w:tcW w:w="1178" w:type="dxa"/>
            <w:tcBorders>
              <w:top w:val="nil"/>
              <w:left w:val="nil"/>
              <w:bottom w:val="single" w:sz="4" w:space="0" w:color="auto"/>
              <w:right w:val="single" w:sz="4" w:space="0" w:color="auto"/>
            </w:tcBorders>
            <w:shd w:val="clear" w:color="000000" w:fill="FFFFFF"/>
            <w:vAlign w:val="center"/>
            <w:hideMark/>
          </w:tcPr>
          <w:p w14:paraId="3F736B33"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542 559,19</w:t>
            </w:r>
          </w:p>
        </w:tc>
        <w:tc>
          <w:tcPr>
            <w:tcW w:w="1356" w:type="dxa"/>
            <w:tcBorders>
              <w:top w:val="nil"/>
              <w:left w:val="nil"/>
              <w:bottom w:val="single" w:sz="4" w:space="0" w:color="auto"/>
              <w:right w:val="single" w:sz="4" w:space="0" w:color="auto"/>
            </w:tcBorders>
            <w:shd w:val="clear" w:color="000000" w:fill="FFFFFF"/>
            <w:vAlign w:val="center"/>
            <w:hideMark/>
          </w:tcPr>
          <w:p w14:paraId="49E4556C"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162,76</w:t>
            </w:r>
          </w:p>
        </w:tc>
        <w:tc>
          <w:tcPr>
            <w:tcW w:w="1235" w:type="dxa"/>
            <w:tcBorders>
              <w:top w:val="nil"/>
              <w:left w:val="nil"/>
              <w:bottom w:val="single" w:sz="4" w:space="0" w:color="auto"/>
              <w:right w:val="single" w:sz="4" w:space="0" w:color="auto"/>
            </w:tcBorders>
            <w:shd w:val="clear" w:color="000000" w:fill="FFFFFF"/>
            <w:vAlign w:val="center"/>
            <w:hideMark/>
          </w:tcPr>
          <w:p w14:paraId="57ADFE87"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1,1642</w:t>
            </w:r>
          </w:p>
        </w:tc>
        <w:tc>
          <w:tcPr>
            <w:tcW w:w="1223" w:type="dxa"/>
            <w:tcBorders>
              <w:top w:val="nil"/>
              <w:left w:val="nil"/>
              <w:bottom w:val="single" w:sz="4" w:space="0" w:color="auto"/>
              <w:right w:val="single" w:sz="4" w:space="0" w:color="auto"/>
            </w:tcBorders>
            <w:shd w:val="clear" w:color="000000" w:fill="FFFFFF"/>
            <w:vAlign w:val="center"/>
            <w:hideMark/>
          </w:tcPr>
          <w:p w14:paraId="490A6945"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540 699,18</w:t>
            </w:r>
          </w:p>
        </w:tc>
        <w:tc>
          <w:tcPr>
            <w:tcW w:w="1379" w:type="dxa"/>
            <w:tcBorders>
              <w:top w:val="nil"/>
              <w:left w:val="nil"/>
              <w:bottom w:val="single" w:sz="4" w:space="0" w:color="auto"/>
              <w:right w:val="single" w:sz="4" w:space="0" w:color="auto"/>
            </w:tcBorders>
            <w:shd w:val="clear" w:color="000000" w:fill="FFFFFF"/>
            <w:vAlign w:val="center"/>
            <w:hideMark/>
          </w:tcPr>
          <w:p w14:paraId="2F7548F2"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182,8</w:t>
            </w:r>
          </w:p>
        </w:tc>
        <w:tc>
          <w:tcPr>
            <w:tcW w:w="1242" w:type="dxa"/>
            <w:tcBorders>
              <w:top w:val="nil"/>
              <w:left w:val="nil"/>
              <w:bottom w:val="single" w:sz="4" w:space="0" w:color="auto"/>
              <w:right w:val="single" w:sz="4" w:space="0" w:color="auto"/>
            </w:tcBorders>
            <w:shd w:val="clear" w:color="000000" w:fill="FFFFFF"/>
            <w:vAlign w:val="center"/>
            <w:hideMark/>
          </w:tcPr>
          <w:p w14:paraId="417C2D54"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1,18424</w:t>
            </w:r>
          </w:p>
        </w:tc>
      </w:tr>
      <w:tr w:rsidR="00C54AEE" w:rsidRPr="00883A83" w14:paraId="7EA202D1" w14:textId="77777777" w:rsidTr="00C54AEE">
        <w:trPr>
          <w:trHeight w:val="720"/>
        </w:trPr>
        <w:tc>
          <w:tcPr>
            <w:tcW w:w="1863" w:type="dxa"/>
            <w:tcBorders>
              <w:top w:val="nil"/>
              <w:left w:val="single" w:sz="4" w:space="0" w:color="auto"/>
              <w:bottom w:val="single" w:sz="4" w:space="0" w:color="auto"/>
              <w:right w:val="single" w:sz="4" w:space="0" w:color="auto"/>
            </w:tcBorders>
            <w:shd w:val="clear" w:color="000000" w:fill="FFFFFF"/>
            <w:vAlign w:val="center"/>
            <w:hideMark/>
          </w:tcPr>
          <w:p w14:paraId="623AF60D" w14:textId="55F8224F" w:rsidR="00C54AEE" w:rsidRPr="00883A83" w:rsidRDefault="005F397F" w:rsidP="00C54AEE">
            <w:pPr>
              <w:rPr>
                <w:rFonts w:ascii="Myriad Pro" w:hAnsi="Myriad Pro"/>
                <w:color w:val="000000"/>
                <w:sz w:val="16"/>
                <w:szCs w:val="16"/>
              </w:rPr>
            </w:pPr>
            <w:r>
              <w:rPr>
                <w:rFonts w:ascii="Myriad Pro" w:hAnsi="Myriad Pro"/>
                <w:color w:val="000000"/>
                <w:sz w:val="16"/>
                <w:szCs w:val="16"/>
              </w:rPr>
              <w:t>ПАО </w:t>
            </w:r>
            <w:r w:rsidR="00C54AEE" w:rsidRPr="00883A83">
              <w:rPr>
                <w:rFonts w:ascii="Myriad Pro" w:hAnsi="Myriad Pro"/>
                <w:color w:val="000000"/>
                <w:sz w:val="16"/>
                <w:szCs w:val="16"/>
              </w:rPr>
              <w:t>«ТРК» (ИНН 7017114672) - ООО «Инвестградстрой» (ИНН 4205130008)</w:t>
            </w:r>
          </w:p>
        </w:tc>
        <w:tc>
          <w:tcPr>
            <w:tcW w:w="1178" w:type="dxa"/>
            <w:tcBorders>
              <w:top w:val="nil"/>
              <w:left w:val="nil"/>
              <w:bottom w:val="single" w:sz="4" w:space="0" w:color="auto"/>
              <w:right w:val="single" w:sz="4" w:space="0" w:color="auto"/>
            </w:tcBorders>
            <w:shd w:val="clear" w:color="000000" w:fill="FFFFFF"/>
            <w:vAlign w:val="center"/>
            <w:hideMark/>
          </w:tcPr>
          <w:p w14:paraId="0AFE3E45"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542 559,19</w:t>
            </w:r>
          </w:p>
        </w:tc>
        <w:tc>
          <w:tcPr>
            <w:tcW w:w="1356" w:type="dxa"/>
            <w:tcBorders>
              <w:top w:val="nil"/>
              <w:left w:val="nil"/>
              <w:bottom w:val="single" w:sz="4" w:space="0" w:color="auto"/>
              <w:right w:val="single" w:sz="4" w:space="0" w:color="auto"/>
            </w:tcBorders>
            <w:shd w:val="clear" w:color="000000" w:fill="FFFFFF"/>
            <w:vAlign w:val="center"/>
            <w:hideMark/>
          </w:tcPr>
          <w:p w14:paraId="56A7A5F8"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162,76</w:t>
            </w:r>
          </w:p>
        </w:tc>
        <w:tc>
          <w:tcPr>
            <w:tcW w:w="1235" w:type="dxa"/>
            <w:tcBorders>
              <w:top w:val="nil"/>
              <w:left w:val="nil"/>
              <w:bottom w:val="single" w:sz="4" w:space="0" w:color="auto"/>
              <w:right w:val="single" w:sz="4" w:space="0" w:color="auto"/>
            </w:tcBorders>
            <w:shd w:val="clear" w:color="000000" w:fill="FFFFFF"/>
            <w:vAlign w:val="center"/>
            <w:hideMark/>
          </w:tcPr>
          <w:p w14:paraId="7897112D"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1,1642</w:t>
            </w:r>
          </w:p>
        </w:tc>
        <w:tc>
          <w:tcPr>
            <w:tcW w:w="1223" w:type="dxa"/>
            <w:tcBorders>
              <w:top w:val="nil"/>
              <w:left w:val="nil"/>
              <w:bottom w:val="single" w:sz="4" w:space="0" w:color="auto"/>
              <w:right w:val="single" w:sz="4" w:space="0" w:color="auto"/>
            </w:tcBorders>
            <w:shd w:val="clear" w:color="000000" w:fill="FFFFFF"/>
            <w:vAlign w:val="center"/>
            <w:hideMark/>
          </w:tcPr>
          <w:p w14:paraId="567AF5BD"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540 699,18</w:t>
            </w:r>
          </w:p>
        </w:tc>
        <w:tc>
          <w:tcPr>
            <w:tcW w:w="1379" w:type="dxa"/>
            <w:tcBorders>
              <w:top w:val="nil"/>
              <w:left w:val="nil"/>
              <w:bottom w:val="single" w:sz="4" w:space="0" w:color="auto"/>
              <w:right w:val="single" w:sz="4" w:space="0" w:color="auto"/>
            </w:tcBorders>
            <w:shd w:val="clear" w:color="000000" w:fill="FFFFFF"/>
            <w:vAlign w:val="center"/>
            <w:hideMark/>
          </w:tcPr>
          <w:p w14:paraId="46324062"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182,8</w:t>
            </w:r>
          </w:p>
        </w:tc>
        <w:tc>
          <w:tcPr>
            <w:tcW w:w="1242" w:type="dxa"/>
            <w:tcBorders>
              <w:top w:val="nil"/>
              <w:left w:val="nil"/>
              <w:bottom w:val="single" w:sz="4" w:space="0" w:color="auto"/>
              <w:right w:val="single" w:sz="4" w:space="0" w:color="auto"/>
            </w:tcBorders>
            <w:shd w:val="clear" w:color="000000" w:fill="FFFFFF"/>
            <w:vAlign w:val="center"/>
            <w:hideMark/>
          </w:tcPr>
          <w:p w14:paraId="10DCB896"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1,18424</w:t>
            </w:r>
          </w:p>
        </w:tc>
      </w:tr>
      <w:tr w:rsidR="00C54AEE" w:rsidRPr="00883A83" w14:paraId="62F411E2" w14:textId="77777777" w:rsidTr="00C54AEE">
        <w:trPr>
          <w:trHeight w:val="720"/>
        </w:trPr>
        <w:tc>
          <w:tcPr>
            <w:tcW w:w="1863" w:type="dxa"/>
            <w:tcBorders>
              <w:top w:val="nil"/>
              <w:left w:val="single" w:sz="4" w:space="0" w:color="auto"/>
              <w:bottom w:val="single" w:sz="4" w:space="0" w:color="auto"/>
              <w:right w:val="single" w:sz="4" w:space="0" w:color="auto"/>
            </w:tcBorders>
            <w:shd w:val="clear" w:color="000000" w:fill="FFFFFF"/>
            <w:vAlign w:val="center"/>
            <w:hideMark/>
          </w:tcPr>
          <w:p w14:paraId="28531233" w14:textId="77777777" w:rsidR="00C54AEE" w:rsidRPr="00883A83" w:rsidRDefault="00C54AEE" w:rsidP="00C54AEE">
            <w:pPr>
              <w:rPr>
                <w:rFonts w:ascii="Myriad Pro" w:hAnsi="Myriad Pro"/>
                <w:color w:val="000000"/>
                <w:sz w:val="16"/>
                <w:szCs w:val="16"/>
              </w:rPr>
            </w:pPr>
            <w:r w:rsidRPr="00883A83">
              <w:rPr>
                <w:rFonts w:ascii="Myriad Pro" w:hAnsi="Myriad Pro"/>
                <w:color w:val="000000"/>
                <w:sz w:val="16"/>
                <w:szCs w:val="16"/>
              </w:rPr>
              <w:t>ООО «Томскнефтехим» (ИНН 7017075536) - ОАО «ТРК» (ИНН 7017114672)</w:t>
            </w:r>
          </w:p>
        </w:tc>
        <w:tc>
          <w:tcPr>
            <w:tcW w:w="1178" w:type="dxa"/>
            <w:tcBorders>
              <w:top w:val="nil"/>
              <w:left w:val="nil"/>
              <w:bottom w:val="single" w:sz="4" w:space="0" w:color="auto"/>
              <w:right w:val="single" w:sz="4" w:space="0" w:color="auto"/>
            </w:tcBorders>
            <w:shd w:val="clear" w:color="000000" w:fill="FFFFFF"/>
            <w:vAlign w:val="center"/>
            <w:hideMark/>
          </w:tcPr>
          <w:p w14:paraId="15EDF530"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1 320 636,35</w:t>
            </w:r>
          </w:p>
        </w:tc>
        <w:tc>
          <w:tcPr>
            <w:tcW w:w="1356" w:type="dxa"/>
            <w:tcBorders>
              <w:top w:val="nil"/>
              <w:left w:val="nil"/>
              <w:bottom w:val="single" w:sz="4" w:space="0" w:color="auto"/>
              <w:right w:val="single" w:sz="4" w:space="0" w:color="auto"/>
            </w:tcBorders>
            <w:shd w:val="clear" w:color="000000" w:fill="FFFFFF"/>
            <w:vAlign w:val="center"/>
            <w:hideMark/>
          </w:tcPr>
          <w:p w14:paraId="64E3F0ED"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166,02</w:t>
            </w:r>
          </w:p>
        </w:tc>
        <w:tc>
          <w:tcPr>
            <w:tcW w:w="1235" w:type="dxa"/>
            <w:tcBorders>
              <w:top w:val="nil"/>
              <w:left w:val="nil"/>
              <w:bottom w:val="single" w:sz="4" w:space="0" w:color="auto"/>
              <w:right w:val="single" w:sz="4" w:space="0" w:color="auto"/>
            </w:tcBorders>
            <w:shd w:val="clear" w:color="000000" w:fill="FFFFFF"/>
            <w:vAlign w:val="center"/>
            <w:hideMark/>
          </w:tcPr>
          <w:p w14:paraId="179EA0AC"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2,42395</w:t>
            </w:r>
          </w:p>
        </w:tc>
        <w:tc>
          <w:tcPr>
            <w:tcW w:w="1223" w:type="dxa"/>
            <w:tcBorders>
              <w:top w:val="nil"/>
              <w:left w:val="nil"/>
              <w:bottom w:val="single" w:sz="4" w:space="0" w:color="auto"/>
              <w:right w:val="single" w:sz="4" w:space="0" w:color="auto"/>
            </w:tcBorders>
            <w:shd w:val="clear" w:color="000000" w:fill="FFFFFF"/>
            <w:vAlign w:val="center"/>
            <w:hideMark/>
          </w:tcPr>
          <w:p w14:paraId="3B86A187"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1 332 639,10</w:t>
            </w:r>
          </w:p>
        </w:tc>
        <w:tc>
          <w:tcPr>
            <w:tcW w:w="1379" w:type="dxa"/>
            <w:tcBorders>
              <w:top w:val="nil"/>
              <w:left w:val="nil"/>
              <w:bottom w:val="single" w:sz="4" w:space="0" w:color="auto"/>
              <w:right w:val="single" w:sz="4" w:space="0" w:color="auto"/>
            </w:tcBorders>
            <w:shd w:val="clear" w:color="000000" w:fill="FFFFFF"/>
            <w:vAlign w:val="center"/>
            <w:hideMark/>
          </w:tcPr>
          <w:p w14:paraId="36EF96FA"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183,08</w:t>
            </w:r>
          </w:p>
        </w:tc>
        <w:tc>
          <w:tcPr>
            <w:tcW w:w="1242" w:type="dxa"/>
            <w:tcBorders>
              <w:top w:val="nil"/>
              <w:left w:val="nil"/>
              <w:bottom w:val="single" w:sz="4" w:space="0" w:color="auto"/>
              <w:right w:val="single" w:sz="4" w:space="0" w:color="auto"/>
            </w:tcBorders>
            <w:shd w:val="clear" w:color="000000" w:fill="FFFFFF"/>
            <w:vAlign w:val="center"/>
            <w:hideMark/>
          </w:tcPr>
          <w:p w14:paraId="207FD3FB"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2,42395</w:t>
            </w:r>
          </w:p>
        </w:tc>
      </w:tr>
      <w:tr w:rsidR="00C54AEE" w:rsidRPr="00883A83" w14:paraId="72C149E3" w14:textId="77777777" w:rsidTr="00C54AEE">
        <w:trPr>
          <w:trHeight w:val="720"/>
        </w:trPr>
        <w:tc>
          <w:tcPr>
            <w:tcW w:w="1863" w:type="dxa"/>
            <w:tcBorders>
              <w:top w:val="nil"/>
              <w:left w:val="single" w:sz="4" w:space="0" w:color="auto"/>
              <w:bottom w:val="single" w:sz="4" w:space="0" w:color="auto"/>
              <w:right w:val="single" w:sz="4" w:space="0" w:color="auto"/>
            </w:tcBorders>
            <w:shd w:val="clear" w:color="000000" w:fill="FFFFFF"/>
            <w:vAlign w:val="center"/>
            <w:hideMark/>
          </w:tcPr>
          <w:p w14:paraId="485EF2CD" w14:textId="2DA020D6" w:rsidR="00C54AEE" w:rsidRPr="00883A83" w:rsidRDefault="005F397F" w:rsidP="00C54AEE">
            <w:pPr>
              <w:rPr>
                <w:rFonts w:ascii="Myriad Pro" w:hAnsi="Myriad Pro"/>
                <w:color w:val="000000"/>
                <w:sz w:val="16"/>
                <w:szCs w:val="16"/>
              </w:rPr>
            </w:pPr>
            <w:r>
              <w:rPr>
                <w:rFonts w:ascii="Myriad Pro" w:hAnsi="Myriad Pro"/>
                <w:color w:val="000000"/>
                <w:sz w:val="16"/>
                <w:szCs w:val="16"/>
              </w:rPr>
              <w:t>ПАО </w:t>
            </w:r>
            <w:r w:rsidR="00C54AEE" w:rsidRPr="00883A83">
              <w:rPr>
                <w:rFonts w:ascii="Myriad Pro" w:hAnsi="Myriad Pro"/>
                <w:color w:val="000000"/>
                <w:sz w:val="16"/>
                <w:szCs w:val="16"/>
              </w:rPr>
              <w:t>«ТРК» (ИНН 7017114672) - ОАО «Востокгазпром» (ИНН 7017005296)</w:t>
            </w:r>
          </w:p>
        </w:tc>
        <w:tc>
          <w:tcPr>
            <w:tcW w:w="1178" w:type="dxa"/>
            <w:tcBorders>
              <w:top w:val="nil"/>
              <w:left w:val="nil"/>
              <w:bottom w:val="single" w:sz="4" w:space="0" w:color="auto"/>
              <w:right w:val="single" w:sz="4" w:space="0" w:color="auto"/>
            </w:tcBorders>
            <w:shd w:val="clear" w:color="000000" w:fill="FFFFFF"/>
            <w:vAlign w:val="center"/>
            <w:hideMark/>
          </w:tcPr>
          <w:p w14:paraId="7D958B4B"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1 056 882,45</w:t>
            </w:r>
          </w:p>
        </w:tc>
        <w:tc>
          <w:tcPr>
            <w:tcW w:w="1356" w:type="dxa"/>
            <w:tcBorders>
              <w:top w:val="nil"/>
              <w:left w:val="nil"/>
              <w:bottom w:val="single" w:sz="4" w:space="0" w:color="auto"/>
              <w:right w:val="single" w:sz="4" w:space="0" w:color="auto"/>
            </w:tcBorders>
            <w:shd w:val="clear" w:color="000000" w:fill="FFFFFF"/>
            <w:vAlign w:val="center"/>
            <w:hideMark/>
          </w:tcPr>
          <w:p w14:paraId="6D0DC0DE"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159,14</w:t>
            </w:r>
          </w:p>
        </w:tc>
        <w:tc>
          <w:tcPr>
            <w:tcW w:w="1235" w:type="dxa"/>
            <w:tcBorders>
              <w:top w:val="nil"/>
              <w:left w:val="nil"/>
              <w:bottom w:val="single" w:sz="4" w:space="0" w:color="auto"/>
              <w:right w:val="single" w:sz="4" w:space="0" w:color="auto"/>
            </w:tcBorders>
            <w:shd w:val="clear" w:color="000000" w:fill="FFFFFF"/>
            <w:vAlign w:val="center"/>
            <w:hideMark/>
          </w:tcPr>
          <w:p w14:paraId="43ACF1F8"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1,72943</w:t>
            </w:r>
          </w:p>
        </w:tc>
        <w:tc>
          <w:tcPr>
            <w:tcW w:w="1223" w:type="dxa"/>
            <w:tcBorders>
              <w:top w:val="nil"/>
              <w:left w:val="nil"/>
              <w:bottom w:val="single" w:sz="4" w:space="0" w:color="auto"/>
              <w:right w:val="single" w:sz="4" w:space="0" w:color="auto"/>
            </w:tcBorders>
            <w:shd w:val="clear" w:color="000000" w:fill="FFFFFF"/>
            <w:vAlign w:val="center"/>
            <w:hideMark/>
          </w:tcPr>
          <w:p w14:paraId="5CCB9188"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1 007 315,36</w:t>
            </w:r>
          </w:p>
        </w:tc>
        <w:tc>
          <w:tcPr>
            <w:tcW w:w="1379" w:type="dxa"/>
            <w:tcBorders>
              <w:top w:val="nil"/>
              <w:left w:val="nil"/>
              <w:bottom w:val="single" w:sz="4" w:space="0" w:color="auto"/>
              <w:right w:val="single" w:sz="4" w:space="0" w:color="auto"/>
            </w:tcBorders>
            <w:shd w:val="clear" w:color="000000" w:fill="FFFFFF"/>
            <w:vAlign w:val="center"/>
            <w:hideMark/>
          </w:tcPr>
          <w:p w14:paraId="089AF177"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175,5</w:t>
            </w:r>
          </w:p>
        </w:tc>
        <w:tc>
          <w:tcPr>
            <w:tcW w:w="1242" w:type="dxa"/>
            <w:tcBorders>
              <w:top w:val="nil"/>
              <w:left w:val="nil"/>
              <w:bottom w:val="single" w:sz="4" w:space="0" w:color="auto"/>
              <w:right w:val="single" w:sz="4" w:space="0" w:color="auto"/>
            </w:tcBorders>
            <w:shd w:val="clear" w:color="000000" w:fill="FFFFFF"/>
            <w:vAlign w:val="center"/>
            <w:hideMark/>
          </w:tcPr>
          <w:p w14:paraId="3B2E1AA7"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1,69128</w:t>
            </w:r>
          </w:p>
        </w:tc>
      </w:tr>
      <w:tr w:rsidR="00C54AEE" w:rsidRPr="00883A83" w14:paraId="762F207D" w14:textId="77777777" w:rsidTr="00C54AEE">
        <w:trPr>
          <w:trHeight w:val="720"/>
        </w:trPr>
        <w:tc>
          <w:tcPr>
            <w:tcW w:w="1863" w:type="dxa"/>
            <w:tcBorders>
              <w:top w:val="nil"/>
              <w:left w:val="single" w:sz="4" w:space="0" w:color="auto"/>
              <w:bottom w:val="single" w:sz="4" w:space="0" w:color="auto"/>
              <w:right w:val="single" w:sz="4" w:space="0" w:color="auto"/>
            </w:tcBorders>
            <w:shd w:val="clear" w:color="000000" w:fill="FFFFFF"/>
            <w:vAlign w:val="center"/>
            <w:hideMark/>
          </w:tcPr>
          <w:p w14:paraId="7C3C85C4" w14:textId="0F6AA7E8" w:rsidR="00C54AEE" w:rsidRPr="00883A83" w:rsidRDefault="005F397F" w:rsidP="00C54AEE">
            <w:pPr>
              <w:rPr>
                <w:rFonts w:ascii="Myriad Pro" w:hAnsi="Myriad Pro"/>
                <w:color w:val="000000"/>
                <w:sz w:val="16"/>
                <w:szCs w:val="16"/>
              </w:rPr>
            </w:pPr>
            <w:r>
              <w:rPr>
                <w:rFonts w:ascii="Myriad Pro" w:hAnsi="Myriad Pro"/>
                <w:color w:val="000000"/>
                <w:sz w:val="16"/>
                <w:szCs w:val="16"/>
              </w:rPr>
              <w:lastRenderedPageBreak/>
              <w:t>ПАО </w:t>
            </w:r>
            <w:r w:rsidR="00C54AEE" w:rsidRPr="00883A83">
              <w:rPr>
                <w:rFonts w:ascii="Myriad Pro" w:hAnsi="Myriad Pro"/>
                <w:color w:val="000000"/>
                <w:sz w:val="16"/>
                <w:szCs w:val="16"/>
              </w:rPr>
              <w:t>«ТРК» (ИНН 7017114672) - ООО «Электросети» (ИНН 7024035693)</w:t>
            </w:r>
          </w:p>
        </w:tc>
        <w:tc>
          <w:tcPr>
            <w:tcW w:w="1178" w:type="dxa"/>
            <w:tcBorders>
              <w:top w:val="nil"/>
              <w:left w:val="nil"/>
              <w:bottom w:val="single" w:sz="4" w:space="0" w:color="auto"/>
              <w:right w:val="single" w:sz="4" w:space="0" w:color="auto"/>
            </w:tcBorders>
            <w:shd w:val="clear" w:color="000000" w:fill="FFFFFF"/>
            <w:vAlign w:val="center"/>
            <w:hideMark/>
          </w:tcPr>
          <w:p w14:paraId="38E4BD98"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541 715,31</w:t>
            </w:r>
          </w:p>
        </w:tc>
        <w:tc>
          <w:tcPr>
            <w:tcW w:w="1356" w:type="dxa"/>
            <w:tcBorders>
              <w:top w:val="nil"/>
              <w:left w:val="nil"/>
              <w:bottom w:val="single" w:sz="4" w:space="0" w:color="auto"/>
              <w:right w:val="single" w:sz="4" w:space="0" w:color="auto"/>
            </w:tcBorders>
            <w:shd w:val="clear" w:color="000000" w:fill="FFFFFF"/>
            <w:vAlign w:val="center"/>
            <w:hideMark/>
          </w:tcPr>
          <w:p w14:paraId="3A4A40C4"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282,72</w:t>
            </w:r>
          </w:p>
        </w:tc>
        <w:tc>
          <w:tcPr>
            <w:tcW w:w="1235" w:type="dxa"/>
            <w:tcBorders>
              <w:top w:val="nil"/>
              <w:left w:val="nil"/>
              <w:bottom w:val="single" w:sz="4" w:space="0" w:color="auto"/>
              <w:right w:val="single" w:sz="4" w:space="0" w:color="auto"/>
            </w:tcBorders>
            <w:shd w:val="clear" w:color="000000" w:fill="FFFFFF"/>
            <w:vAlign w:val="center"/>
            <w:hideMark/>
          </w:tcPr>
          <w:p w14:paraId="4DA38328"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1,33977</w:t>
            </w:r>
          </w:p>
        </w:tc>
        <w:tc>
          <w:tcPr>
            <w:tcW w:w="1223" w:type="dxa"/>
            <w:tcBorders>
              <w:top w:val="nil"/>
              <w:left w:val="nil"/>
              <w:bottom w:val="single" w:sz="4" w:space="0" w:color="auto"/>
              <w:right w:val="single" w:sz="4" w:space="0" w:color="auto"/>
            </w:tcBorders>
            <w:shd w:val="clear" w:color="000000" w:fill="FFFFFF"/>
            <w:vAlign w:val="center"/>
            <w:hideMark/>
          </w:tcPr>
          <w:p w14:paraId="14EB7B36"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541 607,76</w:t>
            </w:r>
          </w:p>
        </w:tc>
        <w:tc>
          <w:tcPr>
            <w:tcW w:w="1379" w:type="dxa"/>
            <w:tcBorders>
              <w:top w:val="nil"/>
              <w:left w:val="nil"/>
              <w:bottom w:val="single" w:sz="4" w:space="0" w:color="auto"/>
              <w:right w:val="single" w:sz="4" w:space="0" w:color="auto"/>
            </w:tcBorders>
            <w:shd w:val="clear" w:color="000000" w:fill="FFFFFF"/>
            <w:vAlign w:val="center"/>
            <w:hideMark/>
          </w:tcPr>
          <w:p w14:paraId="28E28CC0"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311,77</w:t>
            </w:r>
          </w:p>
        </w:tc>
        <w:tc>
          <w:tcPr>
            <w:tcW w:w="1242" w:type="dxa"/>
            <w:tcBorders>
              <w:top w:val="nil"/>
              <w:left w:val="nil"/>
              <w:bottom w:val="single" w:sz="4" w:space="0" w:color="auto"/>
              <w:right w:val="single" w:sz="4" w:space="0" w:color="auto"/>
            </w:tcBorders>
            <w:shd w:val="clear" w:color="000000" w:fill="FFFFFF"/>
            <w:vAlign w:val="center"/>
            <w:hideMark/>
          </w:tcPr>
          <w:p w14:paraId="163E7C31"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1,36883</w:t>
            </w:r>
          </w:p>
        </w:tc>
      </w:tr>
      <w:tr w:rsidR="00C54AEE" w:rsidRPr="00883A83" w14:paraId="5DB2905E" w14:textId="77777777" w:rsidTr="00C54AEE">
        <w:trPr>
          <w:trHeight w:val="960"/>
        </w:trPr>
        <w:tc>
          <w:tcPr>
            <w:tcW w:w="1863" w:type="dxa"/>
            <w:tcBorders>
              <w:top w:val="nil"/>
              <w:left w:val="single" w:sz="4" w:space="0" w:color="auto"/>
              <w:bottom w:val="single" w:sz="4" w:space="0" w:color="auto"/>
              <w:right w:val="single" w:sz="4" w:space="0" w:color="auto"/>
            </w:tcBorders>
            <w:shd w:val="clear" w:color="000000" w:fill="FFFFFF"/>
            <w:vAlign w:val="center"/>
            <w:hideMark/>
          </w:tcPr>
          <w:p w14:paraId="08FE6090" w14:textId="77777777" w:rsidR="00C54AEE" w:rsidRPr="00883A83" w:rsidRDefault="00C54AEE" w:rsidP="00C54AEE">
            <w:pPr>
              <w:rPr>
                <w:rFonts w:ascii="Myriad Pro" w:hAnsi="Myriad Pro"/>
                <w:color w:val="000000"/>
                <w:sz w:val="16"/>
                <w:szCs w:val="16"/>
              </w:rPr>
            </w:pPr>
            <w:r w:rsidRPr="00883A83">
              <w:rPr>
                <w:rFonts w:ascii="Myriad Pro" w:hAnsi="Myriad Pro"/>
                <w:color w:val="000000"/>
                <w:sz w:val="16"/>
                <w:szCs w:val="16"/>
              </w:rPr>
              <w:t>ОАО «Востокгазпром» (ИНН 7017005296) - ОАО «Оборонэнерго» (ИНН 7704726225)</w:t>
            </w:r>
          </w:p>
        </w:tc>
        <w:tc>
          <w:tcPr>
            <w:tcW w:w="1178" w:type="dxa"/>
            <w:tcBorders>
              <w:top w:val="nil"/>
              <w:left w:val="nil"/>
              <w:bottom w:val="single" w:sz="4" w:space="0" w:color="auto"/>
              <w:right w:val="single" w:sz="4" w:space="0" w:color="auto"/>
            </w:tcBorders>
            <w:shd w:val="clear" w:color="000000" w:fill="FFFFFF"/>
            <w:vAlign w:val="center"/>
            <w:hideMark/>
          </w:tcPr>
          <w:p w14:paraId="21CB1F40"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1 486 352,91</w:t>
            </w:r>
          </w:p>
        </w:tc>
        <w:tc>
          <w:tcPr>
            <w:tcW w:w="1356" w:type="dxa"/>
            <w:tcBorders>
              <w:top w:val="nil"/>
              <w:left w:val="nil"/>
              <w:bottom w:val="single" w:sz="4" w:space="0" w:color="auto"/>
              <w:right w:val="single" w:sz="4" w:space="0" w:color="auto"/>
            </w:tcBorders>
            <w:shd w:val="clear" w:color="000000" w:fill="FFFFFF"/>
            <w:vAlign w:val="center"/>
            <w:hideMark/>
          </w:tcPr>
          <w:p w14:paraId="087A90CD"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315,74</w:t>
            </w:r>
          </w:p>
        </w:tc>
        <w:tc>
          <w:tcPr>
            <w:tcW w:w="1235" w:type="dxa"/>
            <w:tcBorders>
              <w:top w:val="nil"/>
              <w:left w:val="nil"/>
              <w:bottom w:val="single" w:sz="4" w:space="0" w:color="auto"/>
              <w:right w:val="single" w:sz="4" w:space="0" w:color="auto"/>
            </w:tcBorders>
            <w:shd w:val="clear" w:color="000000" w:fill="FFFFFF"/>
            <w:vAlign w:val="center"/>
            <w:hideMark/>
          </w:tcPr>
          <w:p w14:paraId="6111C4F0"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2,41769</w:t>
            </w:r>
          </w:p>
        </w:tc>
        <w:tc>
          <w:tcPr>
            <w:tcW w:w="1223" w:type="dxa"/>
            <w:tcBorders>
              <w:top w:val="nil"/>
              <w:left w:val="nil"/>
              <w:bottom w:val="single" w:sz="4" w:space="0" w:color="auto"/>
              <w:right w:val="single" w:sz="4" w:space="0" w:color="auto"/>
            </w:tcBorders>
            <w:shd w:val="clear" w:color="000000" w:fill="FFFFFF"/>
            <w:vAlign w:val="center"/>
            <w:hideMark/>
          </w:tcPr>
          <w:p w14:paraId="01BD1B6F"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1 424 114,44</w:t>
            </w:r>
          </w:p>
        </w:tc>
        <w:tc>
          <w:tcPr>
            <w:tcW w:w="1379" w:type="dxa"/>
            <w:tcBorders>
              <w:top w:val="nil"/>
              <w:left w:val="nil"/>
              <w:bottom w:val="single" w:sz="4" w:space="0" w:color="auto"/>
              <w:right w:val="single" w:sz="4" w:space="0" w:color="auto"/>
            </w:tcBorders>
            <w:shd w:val="clear" w:color="000000" w:fill="FFFFFF"/>
            <w:vAlign w:val="center"/>
            <w:hideMark/>
          </w:tcPr>
          <w:p w14:paraId="4ED2288C"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356,61</w:t>
            </w:r>
          </w:p>
        </w:tc>
        <w:tc>
          <w:tcPr>
            <w:tcW w:w="1242" w:type="dxa"/>
            <w:tcBorders>
              <w:top w:val="nil"/>
              <w:left w:val="nil"/>
              <w:bottom w:val="single" w:sz="4" w:space="0" w:color="auto"/>
              <w:right w:val="single" w:sz="4" w:space="0" w:color="auto"/>
            </w:tcBorders>
            <w:shd w:val="clear" w:color="000000" w:fill="FFFFFF"/>
            <w:vAlign w:val="center"/>
            <w:hideMark/>
          </w:tcPr>
          <w:p w14:paraId="6F6A57AE"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2,45855</w:t>
            </w:r>
          </w:p>
        </w:tc>
      </w:tr>
      <w:tr w:rsidR="00C54AEE" w:rsidRPr="00883A83" w14:paraId="040F09C0" w14:textId="77777777" w:rsidTr="00C54AEE">
        <w:trPr>
          <w:trHeight w:val="720"/>
        </w:trPr>
        <w:tc>
          <w:tcPr>
            <w:tcW w:w="1863" w:type="dxa"/>
            <w:tcBorders>
              <w:top w:val="nil"/>
              <w:left w:val="single" w:sz="4" w:space="0" w:color="auto"/>
              <w:bottom w:val="single" w:sz="4" w:space="0" w:color="auto"/>
              <w:right w:val="single" w:sz="4" w:space="0" w:color="auto"/>
            </w:tcBorders>
            <w:shd w:val="clear" w:color="000000" w:fill="FFFFFF"/>
            <w:vAlign w:val="center"/>
            <w:hideMark/>
          </w:tcPr>
          <w:p w14:paraId="26593E31" w14:textId="7B619862" w:rsidR="00C54AEE" w:rsidRPr="00883A83" w:rsidRDefault="00C54AEE" w:rsidP="00C54AEE">
            <w:pPr>
              <w:rPr>
                <w:rFonts w:ascii="Myriad Pro" w:hAnsi="Myriad Pro"/>
                <w:color w:val="000000"/>
                <w:sz w:val="16"/>
                <w:szCs w:val="16"/>
              </w:rPr>
            </w:pPr>
            <w:r w:rsidRPr="00883A83">
              <w:rPr>
                <w:rFonts w:ascii="Myriad Pro" w:hAnsi="Myriad Pro"/>
                <w:color w:val="000000"/>
                <w:sz w:val="16"/>
                <w:szCs w:val="16"/>
              </w:rPr>
              <w:t xml:space="preserve">ООО «Томские электрические сети» (ИНН 7017380970) - </w:t>
            </w:r>
            <w:r w:rsidR="005F397F">
              <w:rPr>
                <w:rFonts w:ascii="Myriad Pro" w:hAnsi="Myriad Pro"/>
                <w:color w:val="000000"/>
                <w:sz w:val="16"/>
                <w:szCs w:val="16"/>
              </w:rPr>
              <w:t>ПАО </w:t>
            </w:r>
            <w:r w:rsidRPr="00883A83">
              <w:rPr>
                <w:rFonts w:ascii="Myriad Pro" w:hAnsi="Myriad Pro"/>
                <w:color w:val="000000"/>
                <w:sz w:val="16"/>
                <w:szCs w:val="16"/>
              </w:rPr>
              <w:t>«ТРК» (ИНН 7017114672)</w:t>
            </w:r>
          </w:p>
        </w:tc>
        <w:tc>
          <w:tcPr>
            <w:tcW w:w="1178" w:type="dxa"/>
            <w:tcBorders>
              <w:top w:val="nil"/>
              <w:left w:val="nil"/>
              <w:bottom w:val="single" w:sz="4" w:space="0" w:color="auto"/>
              <w:right w:val="single" w:sz="4" w:space="0" w:color="auto"/>
            </w:tcBorders>
            <w:shd w:val="clear" w:color="000000" w:fill="FFFFFF"/>
            <w:vAlign w:val="center"/>
            <w:hideMark/>
          </w:tcPr>
          <w:p w14:paraId="48B3A1B0"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51 269,64</w:t>
            </w:r>
          </w:p>
        </w:tc>
        <w:tc>
          <w:tcPr>
            <w:tcW w:w="1356" w:type="dxa"/>
            <w:tcBorders>
              <w:top w:val="nil"/>
              <w:left w:val="nil"/>
              <w:bottom w:val="single" w:sz="4" w:space="0" w:color="auto"/>
              <w:right w:val="single" w:sz="4" w:space="0" w:color="auto"/>
            </w:tcBorders>
            <w:shd w:val="clear" w:color="000000" w:fill="FFFFFF"/>
            <w:vAlign w:val="center"/>
            <w:hideMark/>
          </w:tcPr>
          <w:p w14:paraId="2E4EA625"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181,34</w:t>
            </w:r>
          </w:p>
        </w:tc>
        <w:tc>
          <w:tcPr>
            <w:tcW w:w="1235" w:type="dxa"/>
            <w:tcBorders>
              <w:top w:val="nil"/>
              <w:left w:val="nil"/>
              <w:bottom w:val="single" w:sz="4" w:space="0" w:color="auto"/>
              <w:right w:val="single" w:sz="4" w:space="0" w:color="auto"/>
            </w:tcBorders>
            <w:shd w:val="clear" w:color="000000" w:fill="FFFFFF"/>
            <w:vAlign w:val="center"/>
            <w:hideMark/>
          </w:tcPr>
          <w:p w14:paraId="1A489EAE"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0,33516</w:t>
            </w:r>
          </w:p>
        </w:tc>
        <w:tc>
          <w:tcPr>
            <w:tcW w:w="1223" w:type="dxa"/>
            <w:tcBorders>
              <w:top w:val="nil"/>
              <w:left w:val="nil"/>
              <w:bottom w:val="single" w:sz="4" w:space="0" w:color="auto"/>
              <w:right w:val="single" w:sz="4" w:space="0" w:color="auto"/>
            </w:tcBorders>
            <w:shd w:val="clear" w:color="000000" w:fill="FFFFFF"/>
            <w:vAlign w:val="center"/>
            <w:hideMark/>
          </w:tcPr>
          <w:p w14:paraId="6EFC2664"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45 060,76</w:t>
            </w:r>
          </w:p>
        </w:tc>
        <w:tc>
          <w:tcPr>
            <w:tcW w:w="1379" w:type="dxa"/>
            <w:tcBorders>
              <w:top w:val="nil"/>
              <w:left w:val="nil"/>
              <w:bottom w:val="single" w:sz="4" w:space="0" w:color="auto"/>
              <w:right w:val="single" w:sz="4" w:space="0" w:color="auto"/>
            </w:tcBorders>
            <w:shd w:val="clear" w:color="000000" w:fill="FFFFFF"/>
            <w:vAlign w:val="center"/>
            <w:hideMark/>
          </w:tcPr>
          <w:p w14:paraId="5A59B879"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199,98</w:t>
            </w:r>
          </w:p>
        </w:tc>
        <w:tc>
          <w:tcPr>
            <w:tcW w:w="1242" w:type="dxa"/>
            <w:tcBorders>
              <w:top w:val="nil"/>
              <w:left w:val="nil"/>
              <w:bottom w:val="single" w:sz="4" w:space="0" w:color="auto"/>
              <w:right w:val="single" w:sz="4" w:space="0" w:color="auto"/>
            </w:tcBorders>
            <w:shd w:val="clear" w:color="000000" w:fill="FFFFFF"/>
            <w:vAlign w:val="center"/>
            <w:hideMark/>
          </w:tcPr>
          <w:p w14:paraId="3F06D465"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0,33516</w:t>
            </w:r>
          </w:p>
        </w:tc>
      </w:tr>
      <w:tr w:rsidR="00C54AEE" w:rsidRPr="00883A83" w14:paraId="7FD74316" w14:textId="77777777" w:rsidTr="00C54AEE">
        <w:trPr>
          <w:trHeight w:val="720"/>
        </w:trPr>
        <w:tc>
          <w:tcPr>
            <w:tcW w:w="1863" w:type="dxa"/>
            <w:tcBorders>
              <w:top w:val="nil"/>
              <w:left w:val="single" w:sz="4" w:space="0" w:color="auto"/>
              <w:bottom w:val="single" w:sz="4" w:space="0" w:color="auto"/>
              <w:right w:val="single" w:sz="4" w:space="0" w:color="auto"/>
            </w:tcBorders>
            <w:shd w:val="clear" w:color="000000" w:fill="FFFFFF"/>
            <w:vAlign w:val="center"/>
            <w:hideMark/>
          </w:tcPr>
          <w:p w14:paraId="4FF5C32C" w14:textId="62DEF4AC" w:rsidR="00C54AEE" w:rsidRPr="00883A83" w:rsidRDefault="00C54AEE" w:rsidP="00C54AEE">
            <w:pPr>
              <w:rPr>
                <w:rFonts w:ascii="Myriad Pro" w:hAnsi="Myriad Pro"/>
                <w:color w:val="000000"/>
                <w:sz w:val="16"/>
                <w:szCs w:val="16"/>
              </w:rPr>
            </w:pPr>
            <w:r w:rsidRPr="00883A83">
              <w:rPr>
                <w:rFonts w:ascii="Myriad Pro" w:hAnsi="Myriad Pro"/>
                <w:color w:val="000000"/>
                <w:sz w:val="16"/>
                <w:szCs w:val="16"/>
              </w:rPr>
              <w:t xml:space="preserve">ООО "Сибирская электросеть" (ИНН 7017401564) - </w:t>
            </w:r>
            <w:r w:rsidR="005F397F">
              <w:rPr>
                <w:rFonts w:ascii="Myriad Pro" w:hAnsi="Myriad Pro"/>
                <w:color w:val="000000"/>
                <w:sz w:val="16"/>
                <w:szCs w:val="16"/>
              </w:rPr>
              <w:t>ПАО </w:t>
            </w:r>
            <w:r w:rsidRPr="00883A83">
              <w:rPr>
                <w:rFonts w:ascii="Myriad Pro" w:hAnsi="Myriad Pro"/>
                <w:color w:val="000000"/>
                <w:sz w:val="16"/>
                <w:szCs w:val="16"/>
              </w:rPr>
              <w:t>"ТРК" (ИНН 7017114672)</w:t>
            </w:r>
          </w:p>
        </w:tc>
        <w:tc>
          <w:tcPr>
            <w:tcW w:w="1178" w:type="dxa"/>
            <w:tcBorders>
              <w:top w:val="nil"/>
              <w:left w:val="nil"/>
              <w:bottom w:val="single" w:sz="4" w:space="0" w:color="auto"/>
              <w:right w:val="single" w:sz="4" w:space="0" w:color="auto"/>
            </w:tcBorders>
            <w:shd w:val="clear" w:color="000000" w:fill="FFFFFF"/>
            <w:vAlign w:val="center"/>
            <w:hideMark/>
          </w:tcPr>
          <w:p w14:paraId="224D4035"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267 056,83</w:t>
            </w:r>
          </w:p>
        </w:tc>
        <w:tc>
          <w:tcPr>
            <w:tcW w:w="1356" w:type="dxa"/>
            <w:tcBorders>
              <w:top w:val="nil"/>
              <w:left w:val="nil"/>
              <w:bottom w:val="single" w:sz="4" w:space="0" w:color="auto"/>
              <w:right w:val="single" w:sz="4" w:space="0" w:color="auto"/>
            </w:tcBorders>
            <w:shd w:val="clear" w:color="000000" w:fill="FFFFFF"/>
            <w:vAlign w:val="center"/>
            <w:hideMark/>
          </w:tcPr>
          <w:p w14:paraId="08A50733"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181,34</w:t>
            </w:r>
          </w:p>
        </w:tc>
        <w:tc>
          <w:tcPr>
            <w:tcW w:w="1235" w:type="dxa"/>
            <w:tcBorders>
              <w:top w:val="nil"/>
              <w:left w:val="nil"/>
              <w:bottom w:val="single" w:sz="4" w:space="0" w:color="auto"/>
              <w:right w:val="single" w:sz="4" w:space="0" w:color="auto"/>
            </w:tcBorders>
            <w:shd w:val="clear" w:color="000000" w:fill="FFFFFF"/>
            <w:vAlign w:val="center"/>
            <w:hideMark/>
          </w:tcPr>
          <w:p w14:paraId="3E11F01E"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1,07948</w:t>
            </w:r>
          </w:p>
        </w:tc>
        <w:tc>
          <w:tcPr>
            <w:tcW w:w="1223" w:type="dxa"/>
            <w:tcBorders>
              <w:top w:val="nil"/>
              <w:left w:val="nil"/>
              <w:bottom w:val="single" w:sz="4" w:space="0" w:color="auto"/>
              <w:right w:val="single" w:sz="4" w:space="0" w:color="auto"/>
            </w:tcBorders>
            <w:shd w:val="clear" w:color="000000" w:fill="FFFFFF"/>
            <w:vAlign w:val="center"/>
            <w:hideMark/>
          </w:tcPr>
          <w:p w14:paraId="51357867"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257 031,92</w:t>
            </w:r>
          </w:p>
        </w:tc>
        <w:tc>
          <w:tcPr>
            <w:tcW w:w="1379" w:type="dxa"/>
            <w:tcBorders>
              <w:top w:val="nil"/>
              <w:left w:val="nil"/>
              <w:bottom w:val="single" w:sz="4" w:space="0" w:color="auto"/>
              <w:right w:val="single" w:sz="4" w:space="0" w:color="auto"/>
            </w:tcBorders>
            <w:shd w:val="clear" w:color="000000" w:fill="FFFFFF"/>
            <w:vAlign w:val="center"/>
            <w:hideMark/>
          </w:tcPr>
          <w:p w14:paraId="0B58E887"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199,98</w:t>
            </w:r>
          </w:p>
        </w:tc>
        <w:tc>
          <w:tcPr>
            <w:tcW w:w="1242" w:type="dxa"/>
            <w:tcBorders>
              <w:top w:val="nil"/>
              <w:left w:val="nil"/>
              <w:bottom w:val="single" w:sz="4" w:space="0" w:color="auto"/>
              <w:right w:val="single" w:sz="4" w:space="0" w:color="auto"/>
            </w:tcBorders>
            <w:shd w:val="clear" w:color="000000" w:fill="FFFFFF"/>
            <w:vAlign w:val="center"/>
            <w:hideMark/>
          </w:tcPr>
          <w:p w14:paraId="6CDD461A"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1,07948</w:t>
            </w:r>
          </w:p>
        </w:tc>
      </w:tr>
      <w:tr w:rsidR="00C54AEE" w:rsidRPr="00883A83" w14:paraId="33668F39" w14:textId="77777777" w:rsidTr="00C54AEE">
        <w:trPr>
          <w:trHeight w:val="960"/>
        </w:trPr>
        <w:tc>
          <w:tcPr>
            <w:tcW w:w="1863" w:type="dxa"/>
            <w:tcBorders>
              <w:top w:val="nil"/>
              <w:left w:val="single" w:sz="4" w:space="0" w:color="auto"/>
              <w:bottom w:val="single" w:sz="4" w:space="0" w:color="auto"/>
              <w:right w:val="single" w:sz="4" w:space="0" w:color="auto"/>
            </w:tcBorders>
            <w:shd w:val="clear" w:color="000000" w:fill="FFFFFF"/>
            <w:vAlign w:val="center"/>
            <w:hideMark/>
          </w:tcPr>
          <w:p w14:paraId="003595B6" w14:textId="77777777" w:rsidR="00C54AEE" w:rsidRPr="00883A83" w:rsidRDefault="00C54AEE" w:rsidP="00C54AEE">
            <w:pPr>
              <w:rPr>
                <w:rFonts w:ascii="Myriad Pro" w:hAnsi="Myriad Pro"/>
                <w:color w:val="000000"/>
                <w:sz w:val="16"/>
                <w:szCs w:val="16"/>
              </w:rPr>
            </w:pPr>
            <w:r w:rsidRPr="00883A83">
              <w:rPr>
                <w:rFonts w:ascii="Myriad Pro" w:hAnsi="Myriad Pro"/>
                <w:color w:val="000000"/>
                <w:sz w:val="16"/>
                <w:szCs w:val="16"/>
              </w:rPr>
              <w:t>ООО «Электросети» (ИНН 7024035693)-ООО «Сетевая Компания Северска» (ИНН 7024040157)</w:t>
            </w:r>
          </w:p>
        </w:tc>
        <w:tc>
          <w:tcPr>
            <w:tcW w:w="1178" w:type="dxa"/>
            <w:tcBorders>
              <w:top w:val="nil"/>
              <w:left w:val="nil"/>
              <w:bottom w:val="single" w:sz="4" w:space="0" w:color="auto"/>
              <w:right w:val="single" w:sz="4" w:space="0" w:color="auto"/>
            </w:tcBorders>
            <w:shd w:val="clear" w:color="000000" w:fill="FFFFFF"/>
            <w:vAlign w:val="center"/>
            <w:hideMark/>
          </w:tcPr>
          <w:p w14:paraId="22BD1E31"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424 197,40</w:t>
            </w:r>
          </w:p>
        </w:tc>
        <w:tc>
          <w:tcPr>
            <w:tcW w:w="1356" w:type="dxa"/>
            <w:tcBorders>
              <w:top w:val="nil"/>
              <w:left w:val="nil"/>
              <w:bottom w:val="single" w:sz="4" w:space="0" w:color="auto"/>
              <w:right w:val="single" w:sz="4" w:space="0" w:color="auto"/>
            </w:tcBorders>
            <w:shd w:val="clear" w:color="000000" w:fill="FFFFFF"/>
            <w:vAlign w:val="center"/>
            <w:hideMark/>
          </w:tcPr>
          <w:p w14:paraId="4C3C04AF"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452,13</w:t>
            </w:r>
          </w:p>
        </w:tc>
        <w:tc>
          <w:tcPr>
            <w:tcW w:w="1235" w:type="dxa"/>
            <w:tcBorders>
              <w:top w:val="nil"/>
              <w:left w:val="nil"/>
              <w:bottom w:val="single" w:sz="4" w:space="0" w:color="auto"/>
              <w:right w:val="single" w:sz="4" w:space="0" w:color="auto"/>
            </w:tcBorders>
            <w:shd w:val="clear" w:color="000000" w:fill="FFFFFF"/>
            <w:vAlign w:val="center"/>
            <w:hideMark/>
          </w:tcPr>
          <w:p w14:paraId="358C8F5B"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1,65522</w:t>
            </w:r>
          </w:p>
        </w:tc>
        <w:tc>
          <w:tcPr>
            <w:tcW w:w="1223" w:type="dxa"/>
            <w:tcBorders>
              <w:top w:val="nil"/>
              <w:left w:val="nil"/>
              <w:bottom w:val="single" w:sz="4" w:space="0" w:color="auto"/>
              <w:right w:val="single" w:sz="4" w:space="0" w:color="auto"/>
            </w:tcBorders>
            <w:shd w:val="clear" w:color="000000" w:fill="FFFFFF"/>
            <w:vAlign w:val="center"/>
            <w:hideMark/>
          </w:tcPr>
          <w:p w14:paraId="6C647178"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424 088,17</w:t>
            </w:r>
          </w:p>
        </w:tc>
        <w:tc>
          <w:tcPr>
            <w:tcW w:w="1379" w:type="dxa"/>
            <w:tcBorders>
              <w:top w:val="nil"/>
              <w:left w:val="nil"/>
              <w:bottom w:val="single" w:sz="4" w:space="0" w:color="auto"/>
              <w:right w:val="single" w:sz="4" w:space="0" w:color="auto"/>
            </w:tcBorders>
            <w:shd w:val="clear" w:color="000000" w:fill="FFFFFF"/>
            <w:vAlign w:val="center"/>
            <w:hideMark/>
          </w:tcPr>
          <w:p w14:paraId="6461F982"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607,75</w:t>
            </w:r>
          </w:p>
        </w:tc>
        <w:tc>
          <w:tcPr>
            <w:tcW w:w="1242" w:type="dxa"/>
            <w:tcBorders>
              <w:top w:val="nil"/>
              <w:left w:val="nil"/>
              <w:bottom w:val="single" w:sz="4" w:space="0" w:color="auto"/>
              <w:right w:val="single" w:sz="4" w:space="0" w:color="auto"/>
            </w:tcBorders>
            <w:shd w:val="clear" w:color="000000" w:fill="FFFFFF"/>
            <w:vAlign w:val="center"/>
            <w:hideMark/>
          </w:tcPr>
          <w:p w14:paraId="1DADE63E"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1,81085</w:t>
            </w:r>
          </w:p>
        </w:tc>
      </w:tr>
      <w:tr w:rsidR="00C54AEE" w:rsidRPr="00883A83" w14:paraId="5DF0F4F8" w14:textId="77777777" w:rsidTr="00C54AEE">
        <w:trPr>
          <w:trHeight w:val="720"/>
        </w:trPr>
        <w:tc>
          <w:tcPr>
            <w:tcW w:w="1863" w:type="dxa"/>
            <w:tcBorders>
              <w:top w:val="nil"/>
              <w:left w:val="single" w:sz="4" w:space="0" w:color="auto"/>
              <w:bottom w:val="single" w:sz="4" w:space="0" w:color="auto"/>
              <w:right w:val="single" w:sz="4" w:space="0" w:color="auto"/>
            </w:tcBorders>
            <w:shd w:val="clear" w:color="000000" w:fill="FFFFFF"/>
            <w:vAlign w:val="center"/>
            <w:hideMark/>
          </w:tcPr>
          <w:p w14:paraId="0091481D" w14:textId="77777777" w:rsidR="00C54AEE" w:rsidRPr="00883A83" w:rsidRDefault="00C54AEE" w:rsidP="00C54AEE">
            <w:pPr>
              <w:rPr>
                <w:rFonts w:ascii="Myriad Pro" w:hAnsi="Myriad Pro"/>
                <w:color w:val="000000"/>
                <w:sz w:val="16"/>
                <w:szCs w:val="16"/>
              </w:rPr>
            </w:pPr>
            <w:r w:rsidRPr="00883A83">
              <w:rPr>
                <w:rFonts w:ascii="Myriad Pro" w:hAnsi="Myriad Pro"/>
                <w:color w:val="000000"/>
                <w:sz w:val="16"/>
                <w:szCs w:val="16"/>
              </w:rPr>
              <w:t>ООО «Электросети» (ИНН 7024035693) - ООО «Электросети» (ИНН 7017279410)</w:t>
            </w:r>
          </w:p>
        </w:tc>
        <w:tc>
          <w:tcPr>
            <w:tcW w:w="1178" w:type="dxa"/>
            <w:tcBorders>
              <w:top w:val="nil"/>
              <w:left w:val="nil"/>
              <w:bottom w:val="single" w:sz="4" w:space="0" w:color="auto"/>
              <w:right w:val="single" w:sz="4" w:space="0" w:color="auto"/>
            </w:tcBorders>
            <w:shd w:val="clear" w:color="000000" w:fill="FFFFFF"/>
            <w:vAlign w:val="center"/>
            <w:hideMark/>
          </w:tcPr>
          <w:p w14:paraId="6088422C"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0,61</w:t>
            </w:r>
          </w:p>
        </w:tc>
        <w:tc>
          <w:tcPr>
            <w:tcW w:w="1356" w:type="dxa"/>
            <w:tcBorders>
              <w:top w:val="nil"/>
              <w:left w:val="nil"/>
              <w:bottom w:val="single" w:sz="4" w:space="0" w:color="auto"/>
              <w:right w:val="single" w:sz="4" w:space="0" w:color="auto"/>
            </w:tcBorders>
            <w:shd w:val="clear" w:color="000000" w:fill="FFFFFF"/>
            <w:vAlign w:val="center"/>
            <w:hideMark/>
          </w:tcPr>
          <w:p w14:paraId="665F7051"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271,38</w:t>
            </w:r>
          </w:p>
        </w:tc>
        <w:tc>
          <w:tcPr>
            <w:tcW w:w="1235" w:type="dxa"/>
            <w:tcBorders>
              <w:top w:val="nil"/>
              <w:left w:val="nil"/>
              <w:bottom w:val="single" w:sz="4" w:space="0" w:color="auto"/>
              <w:right w:val="single" w:sz="4" w:space="0" w:color="auto"/>
            </w:tcBorders>
            <w:shd w:val="clear" w:color="000000" w:fill="FFFFFF"/>
            <w:vAlign w:val="center"/>
            <w:hideMark/>
          </w:tcPr>
          <w:p w14:paraId="7664D307"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0,27138</w:t>
            </w:r>
          </w:p>
        </w:tc>
        <w:tc>
          <w:tcPr>
            <w:tcW w:w="1223" w:type="dxa"/>
            <w:tcBorders>
              <w:top w:val="nil"/>
              <w:left w:val="nil"/>
              <w:bottom w:val="single" w:sz="4" w:space="0" w:color="auto"/>
              <w:right w:val="single" w:sz="4" w:space="0" w:color="auto"/>
            </w:tcBorders>
            <w:shd w:val="clear" w:color="000000" w:fill="FFFFFF"/>
            <w:vAlign w:val="center"/>
            <w:hideMark/>
          </w:tcPr>
          <w:p w14:paraId="15009A33"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0,61</w:t>
            </w:r>
          </w:p>
        </w:tc>
        <w:tc>
          <w:tcPr>
            <w:tcW w:w="1379" w:type="dxa"/>
            <w:tcBorders>
              <w:top w:val="nil"/>
              <w:left w:val="nil"/>
              <w:bottom w:val="single" w:sz="4" w:space="0" w:color="auto"/>
              <w:right w:val="single" w:sz="4" w:space="0" w:color="auto"/>
            </w:tcBorders>
            <w:shd w:val="clear" w:color="000000" w:fill="FFFFFF"/>
            <w:vAlign w:val="center"/>
            <w:hideMark/>
          </w:tcPr>
          <w:p w14:paraId="5328444F"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357,62</w:t>
            </w:r>
          </w:p>
        </w:tc>
        <w:tc>
          <w:tcPr>
            <w:tcW w:w="1242" w:type="dxa"/>
            <w:tcBorders>
              <w:top w:val="nil"/>
              <w:left w:val="nil"/>
              <w:bottom w:val="single" w:sz="4" w:space="0" w:color="auto"/>
              <w:right w:val="single" w:sz="4" w:space="0" w:color="auto"/>
            </w:tcBorders>
            <w:shd w:val="clear" w:color="000000" w:fill="FFFFFF"/>
            <w:vAlign w:val="center"/>
            <w:hideMark/>
          </w:tcPr>
          <w:p w14:paraId="4AD163DD" w14:textId="77777777" w:rsidR="00C54AEE" w:rsidRPr="00883A83" w:rsidRDefault="00C54AEE" w:rsidP="00C54AEE">
            <w:pPr>
              <w:jc w:val="center"/>
              <w:rPr>
                <w:rFonts w:ascii="Myriad Pro" w:hAnsi="Myriad Pro"/>
                <w:color w:val="000000"/>
                <w:sz w:val="16"/>
                <w:szCs w:val="16"/>
              </w:rPr>
            </w:pPr>
            <w:r w:rsidRPr="00883A83">
              <w:rPr>
                <w:rFonts w:ascii="Myriad Pro" w:hAnsi="Myriad Pro"/>
                <w:color w:val="000000"/>
                <w:sz w:val="16"/>
                <w:szCs w:val="16"/>
              </w:rPr>
              <w:t>0,35762</w:t>
            </w:r>
          </w:p>
        </w:tc>
      </w:tr>
    </w:tbl>
    <w:p w14:paraId="7FF2A635" w14:textId="77777777" w:rsidR="001E1E13" w:rsidRPr="00883A83" w:rsidRDefault="001E1E13" w:rsidP="00070615">
      <w:pPr>
        <w:keepNext/>
        <w:autoSpaceDE w:val="0"/>
        <w:autoSpaceDN w:val="0"/>
        <w:adjustRightInd w:val="0"/>
        <w:spacing w:before="200" w:after="200" w:line="360" w:lineRule="auto"/>
        <w:jc w:val="both"/>
        <w:rPr>
          <w:rFonts w:ascii="Myriad Pro" w:hAnsi="Myriad Pro"/>
          <w:b/>
          <w:color w:val="0D0D0D" w:themeColor="text1" w:themeTint="F2"/>
          <w:sz w:val="26"/>
          <w:szCs w:val="26"/>
          <w:shd w:val="clear" w:color="auto" w:fill="FFFFFF"/>
        </w:rPr>
      </w:pPr>
      <w:r w:rsidRPr="00883A83">
        <w:rPr>
          <w:rFonts w:ascii="Myriad Pro" w:hAnsi="Myriad Pro"/>
          <w:b/>
          <w:color w:val="0D0D0D" w:themeColor="text1" w:themeTint="F2"/>
          <w:sz w:val="26"/>
          <w:szCs w:val="26"/>
          <w:shd w:val="clear" w:color="auto" w:fill="FFFFFF"/>
        </w:rPr>
        <w:t>ПОЗИЦИЯ ИСПОЛНИТЕЛЯ</w:t>
      </w:r>
    </w:p>
    <w:p w14:paraId="1ADF3079" w14:textId="77777777" w:rsidR="009259AA" w:rsidRPr="00883A83" w:rsidRDefault="009259AA" w:rsidP="006E6A52">
      <w:pPr>
        <w:pStyle w:val="afffb"/>
        <w:spacing w:line="360" w:lineRule="auto"/>
        <w:ind w:firstLine="567"/>
        <w:rPr>
          <w:rFonts w:ascii="Myriad Pro" w:eastAsia="Calibri" w:hAnsi="Myriad Pro"/>
          <w:color w:val="0D0D0D" w:themeColor="text1" w:themeTint="F2"/>
          <w:sz w:val="26"/>
          <w:szCs w:val="26"/>
          <w:lang w:eastAsia="ru-RU"/>
        </w:rPr>
      </w:pPr>
      <w:r w:rsidRPr="00883A83">
        <w:rPr>
          <w:rFonts w:ascii="Myriad Pro" w:eastAsia="Calibri" w:hAnsi="Myriad Pro"/>
          <w:color w:val="0D0D0D" w:themeColor="text1" w:themeTint="F2"/>
          <w:sz w:val="26"/>
          <w:szCs w:val="26"/>
          <w:lang w:eastAsia="ru-RU"/>
        </w:rPr>
        <w:t>На территории Томской области действует смешанная схема расчетов между электросетевыми организациями, т.е. часть сетевых организаций региона работают по схеме «котел сверху», часть по схеме «котел снизу».</w:t>
      </w:r>
    </w:p>
    <w:p w14:paraId="7F53571D" w14:textId="7B21552D" w:rsidR="009259AA" w:rsidRPr="00883A83" w:rsidRDefault="005F397F" w:rsidP="006E6A52">
      <w:pPr>
        <w:pStyle w:val="afffb"/>
        <w:spacing w:line="360" w:lineRule="auto"/>
        <w:ind w:firstLine="567"/>
        <w:rPr>
          <w:rFonts w:ascii="Myriad Pro" w:eastAsia="Calibri" w:hAnsi="Myriad Pro"/>
          <w:color w:val="0D0D0D" w:themeColor="text1" w:themeTint="F2"/>
          <w:sz w:val="26"/>
          <w:szCs w:val="26"/>
          <w:lang w:eastAsia="ru-RU"/>
        </w:rPr>
      </w:pPr>
      <w:r>
        <w:rPr>
          <w:rFonts w:ascii="Myriad Pro" w:eastAsia="Calibri" w:hAnsi="Myriad Pro"/>
          <w:color w:val="0D0D0D" w:themeColor="text1" w:themeTint="F2"/>
          <w:sz w:val="26"/>
          <w:szCs w:val="26"/>
          <w:lang w:eastAsia="ru-RU"/>
        </w:rPr>
        <w:t>ПАО </w:t>
      </w:r>
      <w:r w:rsidR="009259AA" w:rsidRPr="00883A83">
        <w:rPr>
          <w:rFonts w:ascii="Myriad Pro" w:eastAsia="Calibri" w:hAnsi="Myriad Pro"/>
          <w:color w:val="0D0D0D" w:themeColor="text1" w:themeTint="F2"/>
          <w:sz w:val="26"/>
          <w:szCs w:val="26"/>
          <w:lang w:eastAsia="ru-RU"/>
        </w:rPr>
        <w:t>«ТРК» является «котлодержателем» и осуществляет распределение денежных средств, полученных с потребителей региона по единым (котловым) тарифам, между электросетевыми организациями (для 7 ТСО) – расчеты по схеме «котел сверху»</w:t>
      </w:r>
      <w:r w:rsidR="006A087E" w:rsidRPr="00883A83">
        <w:rPr>
          <w:rFonts w:ascii="Myriad Pro" w:eastAsia="Calibri" w:hAnsi="Myriad Pro"/>
          <w:color w:val="0D0D0D" w:themeColor="text1" w:themeTint="F2"/>
          <w:sz w:val="26"/>
          <w:szCs w:val="26"/>
          <w:lang w:eastAsia="ru-RU"/>
        </w:rPr>
        <w:t>.</w:t>
      </w:r>
    </w:p>
    <w:p w14:paraId="3B41E67A" w14:textId="1046FA63" w:rsidR="009259AA" w:rsidRPr="00883A83" w:rsidRDefault="009259AA" w:rsidP="006E6A52">
      <w:pPr>
        <w:pStyle w:val="afffb"/>
        <w:spacing w:line="360" w:lineRule="auto"/>
        <w:ind w:firstLine="567"/>
        <w:rPr>
          <w:rFonts w:ascii="Myriad Pro" w:eastAsia="Calibri" w:hAnsi="Myriad Pro"/>
          <w:color w:val="0D0D0D" w:themeColor="text1" w:themeTint="F2"/>
          <w:sz w:val="26"/>
          <w:szCs w:val="26"/>
          <w:lang w:eastAsia="ru-RU"/>
        </w:rPr>
      </w:pPr>
      <w:r w:rsidRPr="00883A83">
        <w:rPr>
          <w:rFonts w:ascii="Myriad Pro" w:eastAsia="Calibri" w:hAnsi="Myriad Pro"/>
          <w:color w:val="0D0D0D" w:themeColor="text1" w:themeTint="F2"/>
          <w:sz w:val="26"/>
          <w:szCs w:val="26"/>
          <w:lang w:eastAsia="ru-RU"/>
        </w:rPr>
        <w:t>Обратная («котел снизу») схема расчетов в регионе действует для 4 ТСО</w:t>
      </w:r>
      <w:r w:rsidR="00B12CC3" w:rsidRPr="00883A83">
        <w:rPr>
          <w:rFonts w:ascii="Myriad Pro" w:eastAsia="Calibri" w:hAnsi="Myriad Pro"/>
          <w:color w:val="0D0D0D" w:themeColor="text1" w:themeTint="F2"/>
          <w:sz w:val="26"/>
          <w:szCs w:val="26"/>
          <w:lang w:eastAsia="ru-RU"/>
        </w:rPr>
        <w:t xml:space="preserve">, </w:t>
      </w:r>
      <w:r w:rsidRPr="00883A83">
        <w:rPr>
          <w:rFonts w:ascii="Myriad Pro" w:eastAsia="Calibri" w:hAnsi="Myriad Pro"/>
          <w:color w:val="0D0D0D" w:themeColor="text1" w:themeTint="F2"/>
          <w:sz w:val="26"/>
          <w:szCs w:val="26"/>
          <w:lang w:eastAsia="ru-RU"/>
        </w:rPr>
        <w:t>в этом случае разницу между установленными индивидуальными и едиными (котловыми) тарифами ТСО передают котлодержателю (</w:t>
      </w:r>
      <w:r w:rsidR="005F397F">
        <w:rPr>
          <w:rFonts w:ascii="Myriad Pro" w:eastAsia="Calibri" w:hAnsi="Myriad Pro"/>
          <w:color w:val="0D0D0D" w:themeColor="text1" w:themeTint="F2"/>
          <w:sz w:val="26"/>
          <w:szCs w:val="26"/>
          <w:lang w:eastAsia="ru-RU"/>
        </w:rPr>
        <w:t>ПАО </w:t>
      </w:r>
      <w:r w:rsidRPr="00883A83">
        <w:rPr>
          <w:rFonts w:ascii="Myriad Pro" w:eastAsia="Calibri" w:hAnsi="Myriad Pro"/>
          <w:color w:val="0D0D0D" w:themeColor="text1" w:themeTint="F2"/>
          <w:sz w:val="26"/>
          <w:szCs w:val="26"/>
          <w:lang w:eastAsia="ru-RU"/>
        </w:rPr>
        <w:t xml:space="preserve">«ТРК»). </w:t>
      </w:r>
    </w:p>
    <w:p w14:paraId="6A33A25F" w14:textId="41D74C29" w:rsidR="00B1735A" w:rsidRPr="00883A83" w:rsidRDefault="00BE532C" w:rsidP="006E6A52">
      <w:pPr>
        <w:pStyle w:val="afffb"/>
        <w:spacing w:line="360" w:lineRule="auto"/>
        <w:ind w:firstLine="567"/>
        <w:rPr>
          <w:rFonts w:ascii="Myriad Pro" w:eastAsia="Calibri" w:hAnsi="Myriad Pro"/>
          <w:color w:val="0D0D0D" w:themeColor="text1" w:themeTint="F2"/>
          <w:sz w:val="26"/>
          <w:szCs w:val="26"/>
          <w:lang w:eastAsia="ru-RU"/>
        </w:rPr>
      </w:pPr>
      <w:r w:rsidRPr="00883A83">
        <w:rPr>
          <w:rFonts w:ascii="Myriad Pro" w:eastAsia="Calibri" w:hAnsi="Myriad Pro"/>
          <w:color w:val="0D0D0D" w:themeColor="text1" w:themeTint="F2"/>
          <w:sz w:val="26"/>
          <w:szCs w:val="26"/>
          <w:lang w:eastAsia="ru-RU"/>
        </w:rPr>
        <w:t>С учетом вышеизложенного</w:t>
      </w:r>
      <w:r w:rsidR="00B1735A" w:rsidRPr="00883A83">
        <w:rPr>
          <w:rFonts w:ascii="Myriad Pro" w:eastAsia="Calibri" w:hAnsi="Myriad Pro"/>
          <w:color w:val="0D0D0D" w:themeColor="text1" w:themeTint="F2"/>
          <w:sz w:val="26"/>
          <w:szCs w:val="26"/>
          <w:lang w:eastAsia="ru-RU"/>
        </w:rPr>
        <w:t xml:space="preserve">, величина котловой НВВ </w:t>
      </w:r>
      <w:r w:rsidR="005F397F">
        <w:rPr>
          <w:rFonts w:ascii="Myriad Pro" w:eastAsia="Calibri" w:hAnsi="Myriad Pro"/>
          <w:color w:val="0D0D0D" w:themeColor="text1" w:themeTint="F2"/>
          <w:sz w:val="26"/>
          <w:szCs w:val="26"/>
          <w:lang w:eastAsia="ru-RU"/>
        </w:rPr>
        <w:t>ПАО </w:t>
      </w:r>
      <w:r w:rsidR="00B1735A" w:rsidRPr="00883A83">
        <w:rPr>
          <w:rFonts w:ascii="Myriad Pro" w:eastAsia="Calibri" w:hAnsi="Myriad Pro"/>
          <w:color w:val="0D0D0D" w:themeColor="text1" w:themeTint="F2"/>
          <w:sz w:val="26"/>
          <w:szCs w:val="26"/>
          <w:lang w:eastAsia="ru-RU"/>
        </w:rPr>
        <w:t xml:space="preserve">«ТРК» Исполнителем рассматривается с учетом деятельности прочих ТСО региона по </w:t>
      </w:r>
      <w:r w:rsidR="00B1735A" w:rsidRPr="00883A83">
        <w:rPr>
          <w:rFonts w:ascii="Myriad Pro" w:eastAsia="Calibri" w:hAnsi="Myriad Pro"/>
          <w:color w:val="0D0D0D" w:themeColor="text1" w:themeTint="F2"/>
          <w:sz w:val="26"/>
          <w:szCs w:val="26"/>
          <w:lang w:eastAsia="ru-RU"/>
        </w:rPr>
        <w:lastRenderedPageBreak/>
        <w:t>схеме «котел сверху» и «котел снизу» в соответствии с принятым ДТР Томской области решениями по взаиморасчетам между компаниями.</w:t>
      </w:r>
    </w:p>
    <w:p w14:paraId="59E8FE5C" w14:textId="18BC7492" w:rsidR="00E96B2C" w:rsidRPr="00883A83" w:rsidRDefault="00E96B2C" w:rsidP="00E96B2C">
      <w:pPr>
        <w:spacing w:before="200" w:line="360" w:lineRule="auto"/>
        <w:jc w:val="center"/>
        <w:rPr>
          <w:rFonts w:ascii="Myriad Pro" w:hAnsi="Myriad Pro" w:cs="Myriad Pro"/>
          <w:i/>
          <w:iCs/>
          <w:color w:val="0D0D0D" w:themeColor="text1" w:themeTint="F2"/>
          <w:sz w:val="26"/>
          <w:szCs w:val="26"/>
        </w:rPr>
      </w:pPr>
      <w:r w:rsidRPr="00883A83">
        <w:rPr>
          <w:rFonts w:ascii="Myriad Pro" w:hAnsi="Myriad Pro" w:cs="Myriad Pro"/>
          <w:i/>
          <w:iCs/>
          <w:color w:val="0D0D0D" w:themeColor="text1" w:themeTint="F2"/>
          <w:sz w:val="26"/>
          <w:szCs w:val="26"/>
        </w:rPr>
        <w:t xml:space="preserve">Анализ плановой и фактической величины </w:t>
      </w:r>
      <w:r w:rsidRPr="00883A83">
        <w:rPr>
          <w:rFonts w:ascii="Myriad Pro" w:eastAsia="Calibri" w:hAnsi="Myriad Pro"/>
          <w:i/>
          <w:iCs/>
          <w:color w:val="0D0D0D" w:themeColor="text1" w:themeTint="F2"/>
          <w:sz w:val="26"/>
          <w:szCs w:val="26"/>
        </w:rPr>
        <w:t xml:space="preserve">котловой НВВ </w:t>
      </w:r>
      <w:r w:rsidR="005F397F">
        <w:rPr>
          <w:rFonts w:ascii="Myriad Pro" w:eastAsia="Calibri" w:hAnsi="Myriad Pro"/>
          <w:i/>
          <w:iCs/>
          <w:color w:val="0D0D0D" w:themeColor="text1" w:themeTint="F2"/>
          <w:sz w:val="26"/>
          <w:szCs w:val="26"/>
        </w:rPr>
        <w:t>ПАО </w:t>
      </w:r>
      <w:r w:rsidRPr="00883A83">
        <w:rPr>
          <w:rFonts w:ascii="Myriad Pro" w:eastAsia="Calibri" w:hAnsi="Myriad Pro"/>
          <w:i/>
          <w:iCs/>
          <w:color w:val="0D0D0D" w:themeColor="text1" w:themeTint="F2"/>
          <w:sz w:val="26"/>
          <w:szCs w:val="26"/>
        </w:rPr>
        <w:t xml:space="preserve">«ТРК» </w:t>
      </w:r>
      <w:r w:rsidR="00386BD9" w:rsidRPr="00883A83">
        <w:rPr>
          <w:rFonts w:ascii="Myriad Pro" w:eastAsia="Calibri" w:hAnsi="Myriad Pro"/>
          <w:i/>
          <w:iCs/>
          <w:color w:val="0D0D0D" w:themeColor="text1" w:themeTint="F2"/>
          <w:sz w:val="26"/>
          <w:szCs w:val="26"/>
        </w:rPr>
        <w:br/>
      </w:r>
      <w:r w:rsidRPr="00883A83">
        <w:rPr>
          <w:rFonts w:ascii="Myriad Pro" w:eastAsia="Calibri" w:hAnsi="Myriad Pro"/>
          <w:i/>
          <w:iCs/>
          <w:color w:val="0D0D0D" w:themeColor="text1" w:themeTint="F2"/>
          <w:sz w:val="26"/>
          <w:szCs w:val="26"/>
        </w:rPr>
        <w:t>(на содержание электросетевых)</w:t>
      </w:r>
    </w:p>
    <w:p w14:paraId="5A73062F" w14:textId="2E3F24DB" w:rsidR="00E470B7" w:rsidRPr="00883A83" w:rsidRDefault="009259AA" w:rsidP="006E6A52">
      <w:pPr>
        <w:pStyle w:val="afffb"/>
        <w:spacing w:after="0" w:line="360" w:lineRule="auto"/>
        <w:ind w:firstLine="567"/>
        <w:rPr>
          <w:rFonts w:ascii="Myriad Pro" w:eastAsia="Calibri" w:hAnsi="Myriad Pro"/>
          <w:color w:val="0D0D0D" w:themeColor="text1" w:themeTint="F2"/>
          <w:sz w:val="26"/>
          <w:szCs w:val="26"/>
          <w:lang w:eastAsia="ru-RU"/>
        </w:rPr>
      </w:pPr>
      <w:bookmarkStart w:id="42" w:name="_Hlk45243918"/>
      <w:r w:rsidRPr="00883A83">
        <w:rPr>
          <w:rFonts w:ascii="Myriad Pro" w:eastAsia="Calibri" w:hAnsi="Myriad Pro"/>
          <w:color w:val="0D0D0D" w:themeColor="text1" w:themeTint="F2"/>
          <w:sz w:val="26"/>
          <w:szCs w:val="26"/>
          <w:lang w:eastAsia="ru-RU"/>
        </w:rPr>
        <w:t>Суммарная</w:t>
      </w:r>
      <w:r w:rsidR="00564FB4" w:rsidRPr="00883A83">
        <w:rPr>
          <w:rFonts w:ascii="Myriad Pro" w:eastAsia="Calibri" w:hAnsi="Myriad Pro"/>
          <w:color w:val="0D0D0D" w:themeColor="text1" w:themeTint="F2"/>
          <w:sz w:val="26"/>
          <w:szCs w:val="26"/>
          <w:lang w:eastAsia="ru-RU"/>
        </w:rPr>
        <w:t xml:space="preserve"> </w:t>
      </w:r>
      <w:r w:rsidRPr="00883A83">
        <w:rPr>
          <w:rFonts w:ascii="Myriad Pro" w:eastAsia="Calibri" w:hAnsi="Myriad Pro"/>
          <w:color w:val="0D0D0D" w:themeColor="text1" w:themeTint="F2"/>
          <w:sz w:val="26"/>
          <w:szCs w:val="26"/>
          <w:lang w:eastAsia="ru-RU"/>
        </w:rPr>
        <w:t>плановая величина</w:t>
      </w:r>
      <w:r w:rsidR="004F24B6" w:rsidRPr="00883A83">
        <w:rPr>
          <w:rFonts w:ascii="Myriad Pro" w:eastAsia="Calibri" w:hAnsi="Myriad Pro"/>
          <w:color w:val="0D0D0D" w:themeColor="text1" w:themeTint="F2"/>
          <w:sz w:val="26"/>
          <w:szCs w:val="26"/>
          <w:lang w:eastAsia="ru-RU"/>
        </w:rPr>
        <w:t xml:space="preserve"> котловой</w:t>
      </w:r>
      <w:r w:rsidRPr="00883A83">
        <w:rPr>
          <w:rFonts w:ascii="Myriad Pro" w:eastAsia="Calibri" w:hAnsi="Myriad Pro"/>
          <w:color w:val="0D0D0D" w:themeColor="text1" w:themeTint="F2"/>
          <w:sz w:val="26"/>
          <w:szCs w:val="26"/>
          <w:lang w:eastAsia="ru-RU"/>
        </w:rPr>
        <w:t xml:space="preserve"> НВВ (на содержание электросетевых объектов) </w:t>
      </w:r>
      <w:r w:rsidR="005F397F">
        <w:rPr>
          <w:rFonts w:ascii="Myriad Pro" w:eastAsia="Calibri" w:hAnsi="Myriad Pro"/>
          <w:color w:val="0D0D0D" w:themeColor="text1" w:themeTint="F2"/>
          <w:sz w:val="26"/>
          <w:szCs w:val="26"/>
          <w:lang w:eastAsia="ru-RU"/>
        </w:rPr>
        <w:t>ПАО </w:t>
      </w:r>
      <w:r w:rsidRPr="00883A83">
        <w:rPr>
          <w:rFonts w:ascii="Myriad Pro" w:eastAsia="Calibri" w:hAnsi="Myriad Pro"/>
          <w:color w:val="0D0D0D" w:themeColor="text1" w:themeTint="F2"/>
          <w:sz w:val="26"/>
          <w:szCs w:val="26"/>
          <w:lang w:eastAsia="ru-RU"/>
        </w:rPr>
        <w:t xml:space="preserve">«ТРК» </w:t>
      </w:r>
      <w:r w:rsidR="00564FB4" w:rsidRPr="00883A83">
        <w:rPr>
          <w:rFonts w:ascii="Myriad Pro" w:eastAsia="Calibri" w:hAnsi="Myriad Pro"/>
          <w:color w:val="0D0D0D" w:themeColor="text1" w:themeTint="F2"/>
          <w:sz w:val="26"/>
          <w:szCs w:val="26"/>
          <w:lang w:eastAsia="ru-RU"/>
        </w:rPr>
        <w:t>определена Исполнителем на 201</w:t>
      </w:r>
      <w:r w:rsidR="00274E21" w:rsidRPr="00883A83">
        <w:rPr>
          <w:rFonts w:ascii="Myriad Pro" w:eastAsia="Calibri" w:hAnsi="Myriad Pro"/>
          <w:color w:val="0D0D0D" w:themeColor="text1" w:themeTint="F2"/>
          <w:sz w:val="26"/>
          <w:szCs w:val="26"/>
          <w:lang w:eastAsia="ru-RU"/>
        </w:rPr>
        <w:t>7</w:t>
      </w:r>
      <w:r w:rsidR="00564FB4" w:rsidRPr="00883A83">
        <w:rPr>
          <w:rFonts w:ascii="Myriad Pro" w:eastAsia="Calibri" w:hAnsi="Myriad Pro"/>
          <w:color w:val="0D0D0D" w:themeColor="text1" w:themeTint="F2"/>
          <w:sz w:val="26"/>
          <w:szCs w:val="26"/>
          <w:lang w:eastAsia="ru-RU"/>
        </w:rPr>
        <w:t xml:space="preserve"> г. в размере </w:t>
      </w:r>
      <w:r w:rsidR="00274E21" w:rsidRPr="00883A83">
        <w:rPr>
          <w:rFonts w:ascii="Myriad Pro" w:eastAsia="Calibri" w:hAnsi="Myriad Pro"/>
          <w:color w:val="0D0D0D" w:themeColor="text1" w:themeTint="F2"/>
          <w:sz w:val="26"/>
          <w:szCs w:val="26"/>
          <w:lang w:eastAsia="ru-RU"/>
        </w:rPr>
        <w:t>5 120 749</w:t>
      </w:r>
      <w:r w:rsidR="00564FB4" w:rsidRPr="00883A83">
        <w:rPr>
          <w:rFonts w:ascii="Myriad Pro" w:eastAsia="Calibri" w:hAnsi="Myriad Pro"/>
          <w:color w:val="0D0D0D" w:themeColor="text1" w:themeTint="F2"/>
          <w:sz w:val="26"/>
          <w:szCs w:val="26"/>
          <w:lang w:eastAsia="ru-RU"/>
        </w:rPr>
        <w:t xml:space="preserve"> тыс. руб.</w:t>
      </w:r>
      <w:r w:rsidR="00E470B7" w:rsidRPr="00883A83">
        <w:rPr>
          <w:rFonts w:ascii="Myriad Pro" w:eastAsia="Calibri" w:hAnsi="Myriad Pro"/>
          <w:color w:val="0D0D0D" w:themeColor="text1" w:themeTint="F2"/>
          <w:sz w:val="26"/>
          <w:szCs w:val="26"/>
          <w:lang w:eastAsia="ru-RU"/>
        </w:rPr>
        <w:t xml:space="preserve"> </w:t>
      </w:r>
      <w:r w:rsidR="00B8249B" w:rsidRPr="00883A83">
        <w:rPr>
          <w:rFonts w:ascii="Myriad Pro" w:eastAsia="Calibri" w:hAnsi="Myriad Pro"/>
          <w:color w:val="0D0D0D" w:themeColor="text1" w:themeTint="F2"/>
          <w:sz w:val="26"/>
          <w:szCs w:val="26"/>
          <w:lang w:eastAsia="ru-RU"/>
        </w:rPr>
        <w:t xml:space="preserve">(в контуре котла </w:t>
      </w:r>
      <w:r w:rsidR="005F397F">
        <w:rPr>
          <w:rFonts w:ascii="Myriad Pro" w:eastAsia="Calibri" w:hAnsi="Myriad Pro"/>
          <w:color w:val="0D0D0D" w:themeColor="text1" w:themeTint="F2"/>
          <w:sz w:val="26"/>
          <w:szCs w:val="26"/>
          <w:lang w:eastAsia="ru-RU"/>
        </w:rPr>
        <w:t>ПАО </w:t>
      </w:r>
      <w:r w:rsidR="00B8249B" w:rsidRPr="00883A83">
        <w:rPr>
          <w:rFonts w:ascii="Myriad Pro" w:eastAsia="Calibri" w:hAnsi="Myriad Pro"/>
          <w:color w:val="0D0D0D" w:themeColor="text1" w:themeTint="F2"/>
          <w:sz w:val="26"/>
          <w:szCs w:val="26"/>
          <w:lang w:eastAsia="ru-RU"/>
        </w:rPr>
        <w:t xml:space="preserve">«ТРК») </w:t>
      </w:r>
      <w:r w:rsidR="00E470B7" w:rsidRPr="00883A83">
        <w:rPr>
          <w:rFonts w:ascii="Myriad Pro" w:eastAsia="Calibri" w:hAnsi="Myriad Pro"/>
          <w:color w:val="0D0D0D" w:themeColor="text1" w:themeTint="F2"/>
          <w:sz w:val="26"/>
          <w:szCs w:val="26"/>
          <w:lang w:eastAsia="ru-RU"/>
        </w:rPr>
        <w:t>исходя из утвержденной Приказом ДТР Томской области от 28.12.201</w:t>
      </w:r>
      <w:r w:rsidR="00274E21" w:rsidRPr="00883A83">
        <w:rPr>
          <w:rFonts w:ascii="Myriad Pro" w:eastAsia="Calibri" w:hAnsi="Myriad Pro"/>
          <w:color w:val="0D0D0D" w:themeColor="text1" w:themeTint="F2"/>
          <w:sz w:val="26"/>
          <w:szCs w:val="26"/>
          <w:lang w:eastAsia="ru-RU"/>
        </w:rPr>
        <w:t>6</w:t>
      </w:r>
      <w:r w:rsidR="00E470B7" w:rsidRPr="00883A83">
        <w:rPr>
          <w:rFonts w:ascii="Myriad Pro" w:eastAsia="Calibri" w:hAnsi="Myriad Pro"/>
          <w:color w:val="0D0D0D" w:themeColor="text1" w:themeTint="F2"/>
          <w:sz w:val="26"/>
          <w:szCs w:val="26"/>
          <w:lang w:eastAsia="ru-RU"/>
        </w:rPr>
        <w:t xml:space="preserve"> №6-</w:t>
      </w:r>
      <w:r w:rsidR="00274E21" w:rsidRPr="00883A83">
        <w:rPr>
          <w:rFonts w:ascii="Myriad Pro" w:eastAsia="Calibri" w:hAnsi="Myriad Pro"/>
          <w:color w:val="0D0D0D" w:themeColor="text1" w:themeTint="F2"/>
          <w:sz w:val="26"/>
          <w:szCs w:val="26"/>
          <w:lang w:eastAsia="ru-RU"/>
        </w:rPr>
        <w:t>86</w:t>
      </w:r>
      <w:r w:rsidR="00E470B7" w:rsidRPr="00883A83">
        <w:rPr>
          <w:rFonts w:ascii="Myriad Pro" w:eastAsia="Calibri" w:hAnsi="Myriad Pro"/>
          <w:color w:val="0D0D0D" w:themeColor="text1" w:themeTint="F2"/>
          <w:sz w:val="26"/>
          <w:szCs w:val="26"/>
          <w:lang w:eastAsia="ru-RU"/>
        </w:rPr>
        <w:t xml:space="preserve">3  НВВ сетевых организаций без учета оплаты потерь, учтенной при утверждении (расчете) единых (котловых) тарифов на услуги по передаче электрической энергии по электрическим сетям на территории Томской области по </w:t>
      </w:r>
      <w:r w:rsidR="005F397F">
        <w:rPr>
          <w:rFonts w:ascii="Myriad Pro" w:eastAsia="Calibri" w:hAnsi="Myriad Pro"/>
          <w:color w:val="0D0D0D" w:themeColor="text1" w:themeTint="F2"/>
          <w:sz w:val="26"/>
          <w:szCs w:val="26"/>
          <w:lang w:eastAsia="ru-RU"/>
        </w:rPr>
        <w:t>ПАО </w:t>
      </w:r>
      <w:r w:rsidR="001A19D8" w:rsidRPr="00883A83">
        <w:rPr>
          <w:rFonts w:ascii="Myriad Pro" w:eastAsia="Calibri" w:hAnsi="Myriad Pro"/>
          <w:color w:val="0D0D0D" w:themeColor="text1" w:themeTint="F2"/>
          <w:sz w:val="26"/>
          <w:szCs w:val="26"/>
          <w:lang w:eastAsia="ru-RU"/>
        </w:rPr>
        <w:t>«ТРК»</w:t>
      </w:r>
      <w:r w:rsidR="0041412C" w:rsidRPr="00883A83">
        <w:rPr>
          <w:rFonts w:ascii="Myriad Pro" w:eastAsia="Calibri" w:hAnsi="Myriad Pro"/>
          <w:color w:val="0D0D0D" w:themeColor="text1" w:themeTint="F2"/>
          <w:sz w:val="26"/>
          <w:szCs w:val="26"/>
          <w:lang w:eastAsia="ru-RU"/>
        </w:rPr>
        <w:t xml:space="preserve"> (</w:t>
      </w:r>
      <w:r w:rsidR="00274E21" w:rsidRPr="00883A83">
        <w:rPr>
          <w:rFonts w:ascii="Myriad Pro" w:eastAsia="Calibri" w:hAnsi="Myriad Pro"/>
          <w:color w:val="0D0D0D" w:themeColor="text1" w:themeTint="F2"/>
          <w:sz w:val="26"/>
          <w:szCs w:val="26"/>
          <w:lang w:eastAsia="ru-RU"/>
        </w:rPr>
        <w:t>4 104 116</w:t>
      </w:r>
      <w:r w:rsidR="0041412C" w:rsidRPr="00883A83">
        <w:rPr>
          <w:rFonts w:ascii="Myriad Pro" w:eastAsia="Calibri" w:hAnsi="Myriad Pro"/>
          <w:color w:val="0D0D0D" w:themeColor="text1" w:themeTint="F2"/>
          <w:sz w:val="26"/>
          <w:szCs w:val="26"/>
          <w:lang w:eastAsia="ru-RU"/>
        </w:rPr>
        <w:t xml:space="preserve"> тыс. руб.)</w:t>
      </w:r>
      <w:r w:rsidR="001A19D8" w:rsidRPr="00883A83">
        <w:rPr>
          <w:rFonts w:ascii="Myriad Pro" w:eastAsia="Calibri" w:hAnsi="Myriad Pro"/>
          <w:color w:val="0D0D0D" w:themeColor="text1" w:themeTint="F2"/>
          <w:sz w:val="26"/>
          <w:szCs w:val="26"/>
          <w:lang w:eastAsia="ru-RU"/>
        </w:rPr>
        <w:t xml:space="preserve"> и ТСО рассчитывающихся с </w:t>
      </w:r>
      <w:r w:rsidR="005F397F">
        <w:rPr>
          <w:rFonts w:ascii="Myriad Pro" w:eastAsia="Calibri" w:hAnsi="Myriad Pro"/>
          <w:color w:val="0D0D0D" w:themeColor="text1" w:themeTint="F2"/>
          <w:sz w:val="26"/>
          <w:szCs w:val="26"/>
          <w:lang w:eastAsia="ru-RU"/>
        </w:rPr>
        <w:t>ПАО </w:t>
      </w:r>
      <w:r w:rsidR="001A19D8" w:rsidRPr="00883A83">
        <w:rPr>
          <w:rFonts w:ascii="Myriad Pro" w:eastAsia="Calibri" w:hAnsi="Myriad Pro"/>
          <w:color w:val="0D0D0D" w:themeColor="text1" w:themeTint="F2"/>
          <w:sz w:val="26"/>
          <w:szCs w:val="26"/>
          <w:lang w:eastAsia="ru-RU"/>
        </w:rPr>
        <w:t>«ТРК» по схеме «котел сверху</w:t>
      </w:r>
      <w:r w:rsidR="0041412C" w:rsidRPr="00883A83">
        <w:rPr>
          <w:rFonts w:ascii="Myriad Pro" w:eastAsia="Calibri" w:hAnsi="Myriad Pro"/>
          <w:color w:val="0D0D0D" w:themeColor="text1" w:themeTint="F2"/>
          <w:sz w:val="26"/>
          <w:szCs w:val="26"/>
          <w:lang w:eastAsia="ru-RU"/>
        </w:rPr>
        <w:t xml:space="preserve"> (</w:t>
      </w:r>
      <w:r w:rsidR="00274E21" w:rsidRPr="00883A83">
        <w:rPr>
          <w:rFonts w:ascii="Myriad Pro" w:eastAsia="Calibri" w:hAnsi="Myriad Pro"/>
          <w:color w:val="0D0D0D" w:themeColor="text1" w:themeTint="F2"/>
          <w:sz w:val="26"/>
          <w:szCs w:val="26"/>
          <w:lang w:eastAsia="ru-RU"/>
        </w:rPr>
        <w:t>1 016 633</w:t>
      </w:r>
      <w:r w:rsidR="0041412C" w:rsidRPr="00883A83">
        <w:rPr>
          <w:rFonts w:ascii="Myriad Pro" w:eastAsia="Calibri" w:hAnsi="Myriad Pro"/>
          <w:color w:val="0D0D0D" w:themeColor="text1" w:themeTint="F2"/>
          <w:sz w:val="26"/>
          <w:szCs w:val="26"/>
          <w:lang w:eastAsia="ru-RU"/>
        </w:rPr>
        <w:t xml:space="preserve"> тыс. руб.)</w:t>
      </w:r>
      <w:r w:rsidR="001A19D8" w:rsidRPr="00883A83">
        <w:rPr>
          <w:rFonts w:ascii="Myriad Pro" w:eastAsia="Calibri" w:hAnsi="Myriad Pro"/>
          <w:color w:val="0D0D0D" w:themeColor="text1" w:themeTint="F2"/>
          <w:sz w:val="26"/>
          <w:szCs w:val="26"/>
          <w:lang w:eastAsia="ru-RU"/>
        </w:rPr>
        <w:t>.</w:t>
      </w:r>
      <w:r w:rsidR="00E470B7" w:rsidRPr="00883A83">
        <w:rPr>
          <w:rFonts w:ascii="Myriad Pro" w:eastAsia="Calibri" w:hAnsi="Myriad Pro"/>
          <w:color w:val="0D0D0D" w:themeColor="text1" w:themeTint="F2"/>
          <w:sz w:val="26"/>
          <w:szCs w:val="26"/>
          <w:lang w:eastAsia="ru-RU"/>
        </w:rPr>
        <w:t xml:space="preserve"> </w:t>
      </w:r>
    </w:p>
    <w:tbl>
      <w:tblPr>
        <w:tblW w:w="9350" w:type="dxa"/>
        <w:tblLook w:val="04A0" w:firstRow="1" w:lastRow="0" w:firstColumn="1" w:lastColumn="0" w:noHBand="0" w:noVBand="1"/>
      </w:tblPr>
      <w:tblGrid>
        <w:gridCol w:w="704"/>
        <w:gridCol w:w="5528"/>
        <w:gridCol w:w="3118"/>
      </w:tblGrid>
      <w:tr w:rsidR="00274E21" w:rsidRPr="00883A83" w14:paraId="44636FD4" w14:textId="77777777" w:rsidTr="00274E21">
        <w:trPr>
          <w:trHeight w:val="471"/>
        </w:trPr>
        <w:tc>
          <w:tcPr>
            <w:tcW w:w="70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9C10F18" w14:textId="77777777" w:rsidR="00274E21" w:rsidRPr="00883A83" w:rsidRDefault="00274E21" w:rsidP="00274E21">
            <w:pPr>
              <w:jc w:val="center"/>
              <w:rPr>
                <w:rFonts w:ascii="Myriad Pro" w:hAnsi="Myriad Pro" w:cs="Arial"/>
                <w:b/>
                <w:bCs/>
                <w:color w:val="FFFFFF"/>
                <w:sz w:val="20"/>
                <w:szCs w:val="20"/>
              </w:rPr>
            </w:pPr>
            <w:r w:rsidRPr="00883A83">
              <w:rPr>
                <w:rFonts w:ascii="Myriad Pro" w:hAnsi="Myriad Pro" w:cs="Arial"/>
                <w:b/>
                <w:bCs/>
                <w:color w:val="FFFFFF"/>
                <w:sz w:val="20"/>
                <w:szCs w:val="20"/>
              </w:rPr>
              <w:t>№ п.п.</w:t>
            </w:r>
          </w:p>
        </w:tc>
        <w:tc>
          <w:tcPr>
            <w:tcW w:w="552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E6CD346" w14:textId="77777777" w:rsidR="00274E21" w:rsidRPr="00883A83" w:rsidRDefault="00274E21" w:rsidP="00274E21">
            <w:pPr>
              <w:jc w:val="center"/>
              <w:rPr>
                <w:rFonts w:ascii="Myriad Pro" w:hAnsi="Myriad Pro" w:cs="Arial"/>
                <w:b/>
                <w:bCs/>
                <w:color w:val="FFFFFF"/>
                <w:sz w:val="20"/>
                <w:szCs w:val="20"/>
              </w:rPr>
            </w:pPr>
            <w:r w:rsidRPr="00883A83">
              <w:rPr>
                <w:rFonts w:ascii="Myriad Pro" w:hAnsi="Myriad Pro" w:cs="Arial"/>
                <w:b/>
                <w:bCs/>
                <w:color w:val="FFFFFF"/>
                <w:sz w:val="20"/>
                <w:szCs w:val="20"/>
              </w:rPr>
              <w:t>Наименование</w:t>
            </w:r>
          </w:p>
        </w:tc>
        <w:tc>
          <w:tcPr>
            <w:tcW w:w="311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FF2102D" w14:textId="77777777" w:rsidR="00274E21" w:rsidRPr="00883A83" w:rsidRDefault="00274E21" w:rsidP="00274E21">
            <w:pPr>
              <w:jc w:val="center"/>
              <w:rPr>
                <w:rFonts w:ascii="Myriad Pro" w:hAnsi="Myriad Pro" w:cs="Arial"/>
                <w:b/>
                <w:bCs/>
                <w:color w:val="FFFFFF"/>
                <w:sz w:val="20"/>
                <w:szCs w:val="20"/>
              </w:rPr>
            </w:pPr>
            <w:r w:rsidRPr="00883A83">
              <w:rPr>
                <w:rFonts w:ascii="Myriad Pro" w:hAnsi="Myriad Pro" w:cs="Arial"/>
                <w:b/>
                <w:bCs/>
                <w:color w:val="FFFFFF"/>
                <w:sz w:val="20"/>
                <w:szCs w:val="20"/>
              </w:rPr>
              <w:t>Выручка от оказания услуг по передаче электрической энергии (без учета оплаты потерь), тыс. руб.</w:t>
            </w:r>
          </w:p>
        </w:tc>
      </w:tr>
      <w:tr w:rsidR="00274E21" w:rsidRPr="00883A83" w14:paraId="367D7D86" w14:textId="77777777" w:rsidTr="00274E21">
        <w:trPr>
          <w:trHeight w:val="471"/>
        </w:trPr>
        <w:tc>
          <w:tcPr>
            <w:tcW w:w="70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C5FDEB" w14:textId="77777777" w:rsidR="00274E21" w:rsidRPr="00883A83" w:rsidRDefault="00274E21" w:rsidP="00274E21">
            <w:pPr>
              <w:rPr>
                <w:rFonts w:ascii="Myriad Pro" w:hAnsi="Myriad Pro" w:cs="Arial"/>
                <w:b/>
                <w:bCs/>
                <w:color w:val="FFFFFF"/>
                <w:sz w:val="20"/>
                <w:szCs w:val="20"/>
              </w:rPr>
            </w:pPr>
          </w:p>
        </w:tc>
        <w:tc>
          <w:tcPr>
            <w:tcW w:w="552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AAFB6A" w14:textId="77777777" w:rsidR="00274E21" w:rsidRPr="00883A83" w:rsidRDefault="00274E21" w:rsidP="00274E21">
            <w:pPr>
              <w:rPr>
                <w:rFonts w:ascii="Myriad Pro" w:hAnsi="Myriad Pro" w:cs="Arial"/>
                <w:b/>
                <w:bCs/>
                <w:color w:val="FFFFFF"/>
                <w:sz w:val="20"/>
                <w:szCs w:val="20"/>
              </w:rPr>
            </w:pPr>
          </w:p>
        </w:tc>
        <w:tc>
          <w:tcPr>
            <w:tcW w:w="311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57BB938" w14:textId="77777777" w:rsidR="00274E21" w:rsidRPr="00883A83" w:rsidRDefault="00274E21" w:rsidP="00274E21">
            <w:pPr>
              <w:rPr>
                <w:rFonts w:ascii="Myriad Pro" w:hAnsi="Myriad Pro" w:cs="Arial"/>
                <w:b/>
                <w:bCs/>
                <w:color w:val="FFFFFF"/>
                <w:sz w:val="20"/>
                <w:szCs w:val="20"/>
              </w:rPr>
            </w:pPr>
          </w:p>
        </w:tc>
      </w:tr>
      <w:tr w:rsidR="00274E21" w:rsidRPr="00883A83" w14:paraId="0E2B59FE" w14:textId="77777777" w:rsidTr="00274E21">
        <w:trPr>
          <w:trHeight w:val="20"/>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74551E7" w14:textId="77777777" w:rsidR="00274E21" w:rsidRPr="00883A83" w:rsidRDefault="00274E21" w:rsidP="00274E21">
            <w:pPr>
              <w:jc w:val="center"/>
              <w:rPr>
                <w:rFonts w:ascii="Myriad Pro" w:hAnsi="Myriad Pro" w:cs="Arial"/>
                <w:b/>
                <w:bCs/>
                <w:color w:val="FFFFFF"/>
                <w:sz w:val="20"/>
                <w:szCs w:val="20"/>
              </w:rPr>
            </w:pPr>
            <w:r w:rsidRPr="00883A83">
              <w:rPr>
                <w:rFonts w:ascii="Myriad Pro" w:hAnsi="Myriad Pro" w:cs="Arial"/>
                <w:b/>
                <w:bCs/>
                <w:color w:val="FFFFFF"/>
                <w:sz w:val="20"/>
                <w:szCs w:val="20"/>
              </w:rPr>
              <w:t>1</w:t>
            </w:r>
          </w:p>
        </w:tc>
        <w:tc>
          <w:tcPr>
            <w:tcW w:w="55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963C4B1" w14:textId="77777777" w:rsidR="00274E21" w:rsidRPr="00883A83" w:rsidRDefault="00274E21" w:rsidP="00274E21">
            <w:pPr>
              <w:jc w:val="center"/>
              <w:rPr>
                <w:rFonts w:ascii="Myriad Pro" w:hAnsi="Myriad Pro" w:cs="Arial"/>
                <w:b/>
                <w:bCs/>
                <w:color w:val="FFFFFF"/>
                <w:sz w:val="20"/>
                <w:szCs w:val="20"/>
              </w:rPr>
            </w:pPr>
            <w:r w:rsidRPr="00883A83">
              <w:rPr>
                <w:rFonts w:ascii="Myriad Pro" w:hAnsi="Myriad Pro" w:cs="Arial"/>
                <w:b/>
                <w:bCs/>
                <w:color w:val="FFFFFF"/>
                <w:sz w:val="20"/>
                <w:szCs w:val="20"/>
              </w:rPr>
              <w:t>2</w:t>
            </w: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37D6F80" w14:textId="77777777" w:rsidR="00274E21" w:rsidRPr="00883A83" w:rsidRDefault="00274E21" w:rsidP="00274E21">
            <w:pPr>
              <w:jc w:val="center"/>
              <w:rPr>
                <w:rFonts w:ascii="Myriad Pro" w:hAnsi="Myriad Pro" w:cs="Arial"/>
                <w:b/>
                <w:bCs/>
                <w:color w:val="FFFFFF"/>
                <w:sz w:val="20"/>
                <w:szCs w:val="20"/>
              </w:rPr>
            </w:pPr>
            <w:r w:rsidRPr="00883A83">
              <w:rPr>
                <w:rFonts w:ascii="Myriad Pro" w:hAnsi="Myriad Pro" w:cs="Arial"/>
                <w:b/>
                <w:bCs/>
                <w:color w:val="FFFFFF"/>
                <w:sz w:val="20"/>
                <w:szCs w:val="20"/>
              </w:rPr>
              <w:t>3</w:t>
            </w:r>
          </w:p>
        </w:tc>
      </w:tr>
      <w:tr w:rsidR="00274E21" w:rsidRPr="00883A83" w14:paraId="6A8ABD15" w14:textId="77777777" w:rsidTr="00274E21">
        <w:trPr>
          <w:trHeight w:val="20"/>
        </w:trPr>
        <w:tc>
          <w:tcPr>
            <w:tcW w:w="704"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30282C9B" w14:textId="77777777" w:rsidR="00274E21" w:rsidRPr="00883A83" w:rsidRDefault="00274E21" w:rsidP="00274E21">
            <w:pPr>
              <w:jc w:val="center"/>
              <w:rPr>
                <w:rFonts w:ascii="Myriad Pro" w:hAnsi="Myriad Pro" w:cs="Arial"/>
                <w:color w:val="0D0D0D"/>
                <w:sz w:val="20"/>
                <w:szCs w:val="20"/>
              </w:rPr>
            </w:pPr>
            <w:r w:rsidRPr="00883A83">
              <w:rPr>
                <w:rFonts w:ascii="Myriad Pro" w:hAnsi="Myriad Pro" w:cs="Arial"/>
                <w:color w:val="0D0D0D"/>
                <w:sz w:val="20"/>
                <w:szCs w:val="20"/>
              </w:rPr>
              <w:t>1.</w:t>
            </w:r>
          </w:p>
        </w:tc>
        <w:tc>
          <w:tcPr>
            <w:tcW w:w="5528"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10440D27" w14:textId="09FA8C37" w:rsidR="00274E21" w:rsidRPr="00883A83" w:rsidRDefault="00274E21" w:rsidP="00274E21">
            <w:pPr>
              <w:rPr>
                <w:rFonts w:ascii="Myriad Pro" w:hAnsi="Myriad Pro" w:cs="Arial"/>
                <w:b/>
                <w:bCs/>
                <w:color w:val="0D0D0D"/>
                <w:sz w:val="20"/>
                <w:szCs w:val="20"/>
              </w:rPr>
            </w:pPr>
            <w:r w:rsidRPr="00883A83">
              <w:rPr>
                <w:rFonts w:ascii="Myriad Pro" w:hAnsi="Myriad Pro" w:cs="Arial"/>
                <w:b/>
                <w:bCs/>
                <w:color w:val="0D0D0D"/>
                <w:sz w:val="20"/>
                <w:szCs w:val="20"/>
              </w:rPr>
              <w:t xml:space="preserve">Плановая величина котловой НВВ </w:t>
            </w:r>
            <w:r w:rsidR="005F397F">
              <w:rPr>
                <w:rFonts w:ascii="Myriad Pro" w:hAnsi="Myriad Pro" w:cs="Arial"/>
                <w:b/>
                <w:bCs/>
                <w:color w:val="0D0D0D"/>
                <w:sz w:val="20"/>
                <w:szCs w:val="20"/>
              </w:rPr>
              <w:t>ПАО </w:t>
            </w:r>
            <w:r w:rsidRPr="00883A83">
              <w:rPr>
                <w:rFonts w:ascii="Myriad Pro" w:hAnsi="Myriad Pro" w:cs="Arial"/>
                <w:b/>
                <w:bCs/>
                <w:color w:val="0D0D0D"/>
                <w:sz w:val="20"/>
                <w:szCs w:val="20"/>
              </w:rPr>
              <w:t>«ТРК» на содержание</w:t>
            </w:r>
          </w:p>
        </w:tc>
        <w:tc>
          <w:tcPr>
            <w:tcW w:w="311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DB958A7" w14:textId="77777777" w:rsidR="00274E21" w:rsidRPr="00883A83" w:rsidRDefault="00274E21" w:rsidP="00274E21">
            <w:pPr>
              <w:jc w:val="right"/>
              <w:rPr>
                <w:rFonts w:ascii="Myriad Pro" w:hAnsi="Myriad Pro" w:cs="Arial"/>
                <w:b/>
                <w:bCs/>
                <w:color w:val="0D0D0D"/>
                <w:sz w:val="20"/>
                <w:szCs w:val="20"/>
              </w:rPr>
            </w:pPr>
            <w:r w:rsidRPr="00883A83">
              <w:rPr>
                <w:rFonts w:ascii="Myriad Pro" w:hAnsi="Myriad Pro" w:cs="Arial"/>
                <w:b/>
                <w:bCs/>
                <w:color w:val="0D0D0D"/>
                <w:sz w:val="20"/>
                <w:szCs w:val="20"/>
              </w:rPr>
              <w:t>5 120 749</w:t>
            </w:r>
          </w:p>
        </w:tc>
      </w:tr>
      <w:tr w:rsidR="00274E21" w:rsidRPr="00883A83" w14:paraId="001775C8" w14:textId="77777777" w:rsidTr="00274E21">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784B43B" w14:textId="77777777" w:rsidR="00274E21" w:rsidRPr="00883A83" w:rsidRDefault="00274E21" w:rsidP="00274E21">
            <w:pPr>
              <w:jc w:val="center"/>
              <w:rPr>
                <w:rFonts w:ascii="Myriad Pro" w:hAnsi="Myriad Pro" w:cs="Arial"/>
                <w:color w:val="0D0D0D"/>
                <w:sz w:val="20"/>
                <w:szCs w:val="20"/>
              </w:rPr>
            </w:pPr>
            <w:r w:rsidRPr="00883A83">
              <w:rPr>
                <w:rFonts w:ascii="Myriad Pro" w:hAnsi="Myriad Pro" w:cs="Arial"/>
                <w:color w:val="0D0D0D"/>
                <w:sz w:val="20"/>
                <w:szCs w:val="20"/>
              </w:rPr>
              <w:t>1.1.</w:t>
            </w:r>
          </w:p>
        </w:tc>
        <w:tc>
          <w:tcPr>
            <w:tcW w:w="5528" w:type="dxa"/>
            <w:tcBorders>
              <w:top w:val="nil"/>
              <w:left w:val="nil"/>
              <w:bottom w:val="single" w:sz="4" w:space="0" w:color="auto"/>
              <w:right w:val="single" w:sz="4" w:space="0" w:color="auto"/>
            </w:tcBorders>
            <w:shd w:val="clear" w:color="000000" w:fill="FFFFFF"/>
            <w:vAlign w:val="center"/>
            <w:hideMark/>
          </w:tcPr>
          <w:p w14:paraId="690320F6" w14:textId="50B091E2" w:rsidR="00274E21" w:rsidRPr="00883A83" w:rsidRDefault="00274E21" w:rsidP="00274E21">
            <w:pPr>
              <w:rPr>
                <w:rFonts w:ascii="Myriad Pro" w:hAnsi="Myriad Pro" w:cs="Arial"/>
                <w:b/>
                <w:bCs/>
                <w:color w:val="0D0D0D"/>
                <w:sz w:val="20"/>
                <w:szCs w:val="20"/>
              </w:rPr>
            </w:pPr>
            <w:r w:rsidRPr="00883A83">
              <w:rPr>
                <w:rFonts w:ascii="Myriad Pro" w:hAnsi="Myriad Pro" w:cs="Arial"/>
                <w:b/>
                <w:bCs/>
                <w:color w:val="0D0D0D"/>
                <w:sz w:val="20"/>
                <w:szCs w:val="20"/>
              </w:rPr>
              <w:t xml:space="preserve">Собственная НВВ </w:t>
            </w:r>
            <w:r w:rsidR="005F397F">
              <w:rPr>
                <w:rFonts w:ascii="Myriad Pro" w:hAnsi="Myriad Pro" w:cs="Arial"/>
                <w:b/>
                <w:bCs/>
                <w:color w:val="0D0D0D"/>
                <w:sz w:val="20"/>
                <w:szCs w:val="20"/>
              </w:rPr>
              <w:t>ПАО </w:t>
            </w:r>
            <w:r w:rsidRPr="00883A83">
              <w:rPr>
                <w:rFonts w:ascii="Myriad Pro" w:hAnsi="Myriad Pro" w:cs="Arial"/>
                <w:b/>
                <w:bCs/>
                <w:color w:val="0D0D0D"/>
                <w:sz w:val="20"/>
                <w:szCs w:val="20"/>
              </w:rPr>
              <w:t>«ТРК»</w:t>
            </w:r>
          </w:p>
        </w:tc>
        <w:tc>
          <w:tcPr>
            <w:tcW w:w="3118" w:type="dxa"/>
            <w:tcBorders>
              <w:top w:val="nil"/>
              <w:left w:val="nil"/>
              <w:bottom w:val="single" w:sz="4" w:space="0" w:color="auto"/>
              <w:right w:val="single" w:sz="4" w:space="0" w:color="auto"/>
            </w:tcBorders>
            <w:shd w:val="clear" w:color="auto" w:fill="auto"/>
            <w:noWrap/>
            <w:vAlign w:val="center"/>
            <w:hideMark/>
          </w:tcPr>
          <w:p w14:paraId="38145BED" w14:textId="77777777" w:rsidR="00274E21" w:rsidRPr="00883A83" w:rsidRDefault="00274E21" w:rsidP="00274E21">
            <w:pPr>
              <w:jc w:val="right"/>
              <w:rPr>
                <w:rFonts w:ascii="Myriad Pro" w:hAnsi="Myriad Pro" w:cs="Arial"/>
                <w:b/>
                <w:bCs/>
                <w:color w:val="0D0D0D"/>
                <w:sz w:val="20"/>
                <w:szCs w:val="20"/>
              </w:rPr>
            </w:pPr>
            <w:r w:rsidRPr="00883A83">
              <w:rPr>
                <w:rFonts w:ascii="Myriad Pro" w:hAnsi="Myriad Pro" w:cs="Arial"/>
                <w:b/>
                <w:bCs/>
                <w:color w:val="0D0D0D"/>
                <w:sz w:val="20"/>
                <w:szCs w:val="20"/>
              </w:rPr>
              <w:t>4 104 116</w:t>
            </w:r>
          </w:p>
        </w:tc>
      </w:tr>
      <w:tr w:rsidR="00274E21" w:rsidRPr="00883A83" w14:paraId="46773CA4" w14:textId="77777777" w:rsidTr="00274E21">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1F0E359A" w14:textId="77777777" w:rsidR="00274E21" w:rsidRPr="00883A83" w:rsidRDefault="00274E21" w:rsidP="00274E21">
            <w:pPr>
              <w:jc w:val="center"/>
              <w:rPr>
                <w:rFonts w:ascii="Myriad Pro" w:hAnsi="Myriad Pro" w:cs="Arial"/>
                <w:color w:val="0D0D0D"/>
                <w:sz w:val="20"/>
                <w:szCs w:val="20"/>
              </w:rPr>
            </w:pPr>
            <w:r w:rsidRPr="00883A83">
              <w:rPr>
                <w:rFonts w:ascii="Myriad Pro" w:hAnsi="Myriad Pro" w:cs="Arial"/>
                <w:color w:val="0D0D0D"/>
                <w:sz w:val="20"/>
                <w:szCs w:val="20"/>
              </w:rPr>
              <w:t>1.2.</w:t>
            </w:r>
          </w:p>
        </w:tc>
        <w:tc>
          <w:tcPr>
            <w:tcW w:w="5528" w:type="dxa"/>
            <w:tcBorders>
              <w:top w:val="nil"/>
              <w:left w:val="nil"/>
              <w:bottom w:val="single" w:sz="4" w:space="0" w:color="auto"/>
              <w:right w:val="single" w:sz="4" w:space="0" w:color="auto"/>
            </w:tcBorders>
            <w:shd w:val="clear" w:color="000000" w:fill="FFFFFF"/>
            <w:vAlign w:val="center"/>
            <w:hideMark/>
          </w:tcPr>
          <w:p w14:paraId="7F2B1468" w14:textId="77777777" w:rsidR="00274E21" w:rsidRPr="00883A83" w:rsidRDefault="00274E21" w:rsidP="00274E21">
            <w:pPr>
              <w:rPr>
                <w:rFonts w:ascii="Myriad Pro" w:hAnsi="Myriad Pro" w:cs="Arial"/>
                <w:b/>
                <w:bCs/>
                <w:color w:val="0D0D0D"/>
                <w:sz w:val="20"/>
                <w:szCs w:val="20"/>
              </w:rPr>
            </w:pPr>
            <w:r w:rsidRPr="00883A83">
              <w:rPr>
                <w:rFonts w:ascii="Myriad Pro" w:hAnsi="Myriad Pro" w:cs="Arial"/>
                <w:b/>
                <w:bCs/>
                <w:color w:val="0D0D0D"/>
                <w:sz w:val="20"/>
                <w:szCs w:val="20"/>
              </w:rPr>
              <w:t>Прочие ТСО "котел сверху"</w:t>
            </w:r>
          </w:p>
        </w:tc>
        <w:tc>
          <w:tcPr>
            <w:tcW w:w="3118" w:type="dxa"/>
            <w:tcBorders>
              <w:top w:val="nil"/>
              <w:left w:val="nil"/>
              <w:bottom w:val="single" w:sz="4" w:space="0" w:color="auto"/>
              <w:right w:val="single" w:sz="4" w:space="0" w:color="auto"/>
            </w:tcBorders>
            <w:shd w:val="clear" w:color="auto" w:fill="auto"/>
            <w:noWrap/>
            <w:vAlign w:val="center"/>
            <w:hideMark/>
          </w:tcPr>
          <w:p w14:paraId="32BAE1DA" w14:textId="77777777" w:rsidR="00274E21" w:rsidRPr="00883A83" w:rsidRDefault="00274E21" w:rsidP="00274E21">
            <w:pPr>
              <w:jc w:val="right"/>
              <w:rPr>
                <w:rFonts w:ascii="Myriad Pro" w:hAnsi="Myriad Pro" w:cs="Arial"/>
                <w:b/>
                <w:bCs/>
                <w:color w:val="0D0D0D"/>
                <w:sz w:val="20"/>
                <w:szCs w:val="20"/>
              </w:rPr>
            </w:pPr>
            <w:r w:rsidRPr="00883A83">
              <w:rPr>
                <w:rFonts w:ascii="Myriad Pro" w:hAnsi="Myriad Pro" w:cs="Arial"/>
                <w:b/>
                <w:bCs/>
                <w:color w:val="0D0D0D"/>
                <w:sz w:val="20"/>
                <w:szCs w:val="20"/>
              </w:rPr>
              <w:t>1 016 633</w:t>
            </w:r>
          </w:p>
        </w:tc>
      </w:tr>
      <w:tr w:rsidR="00274E21" w:rsidRPr="00883A83" w14:paraId="63A6447A" w14:textId="77777777" w:rsidTr="00274E21">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75E2E40" w14:textId="77777777" w:rsidR="00274E21" w:rsidRPr="00883A83" w:rsidRDefault="00274E21" w:rsidP="00274E21">
            <w:pPr>
              <w:jc w:val="center"/>
              <w:rPr>
                <w:rFonts w:ascii="Myriad Pro" w:hAnsi="Myriad Pro"/>
                <w:color w:val="0D0D0D"/>
                <w:sz w:val="20"/>
                <w:szCs w:val="20"/>
              </w:rPr>
            </w:pPr>
            <w:r w:rsidRPr="00883A83">
              <w:rPr>
                <w:rFonts w:ascii="Myriad Pro" w:hAnsi="Myriad Pro"/>
                <w:color w:val="0D0D0D"/>
                <w:sz w:val="20"/>
                <w:szCs w:val="20"/>
              </w:rPr>
              <w:t>1.2.1.</w:t>
            </w:r>
          </w:p>
        </w:tc>
        <w:tc>
          <w:tcPr>
            <w:tcW w:w="5528" w:type="dxa"/>
            <w:tcBorders>
              <w:top w:val="nil"/>
              <w:left w:val="nil"/>
              <w:bottom w:val="single" w:sz="4" w:space="0" w:color="auto"/>
              <w:right w:val="single" w:sz="4" w:space="0" w:color="auto"/>
            </w:tcBorders>
            <w:shd w:val="clear" w:color="000000" w:fill="FFFFFF"/>
            <w:vAlign w:val="center"/>
            <w:hideMark/>
          </w:tcPr>
          <w:p w14:paraId="232142D1" w14:textId="77777777" w:rsidR="00274E21" w:rsidRPr="00883A83" w:rsidRDefault="00274E21" w:rsidP="00274E21">
            <w:pPr>
              <w:ind w:firstLineChars="200" w:firstLine="400"/>
              <w:rPr>
                <w:rFonts w:ascii="Myriad Pro" w:hAnsi="Myriad Pro" w:cs="Arial"/>
                <w:color w:val="0D0D0D"/>
                <w:sz w:val="20"/>
                <w:szCs w:val="20"/>
              </w:rPr>
            </w:pPr>
            <w:r w:rsidRPr="00883A83">
              <w:rPr>
                <w:rFonts w:ascii="Myriad Pro" w:hAnsi="Myriad Pro" w:cs="Arial"/>
                <w:color w:val="0D0D0D"/>
                <w:sz w:val="20"/>
                <w:szCs w:val="20"/>
              </w:rPr>
              <w:t>ООО «Горсети»</w:t>
            </w:r>
          </w:p>
        </w:tc>
        <w:tc>
          <w:tcPr>
            <w:tcW w:w="3118" w:type="dxa"/>
            <w:tcBorders>
              <w:top w:val="nil"/>
              <w:left w:val="nil"/>
              <w:bottom w:val="single" w:sz="4" w:space="0" w:color="auto"/>
              <w:right w:val="single" w:sz="4" w:space="0" w:color="auto"/>
            </w:tcBorders>
            <w:shd w:val="clear" w:color="auto" w:fill="auto"/>
            <w:vAlign w:val="center"/>
            <w:hideMark/>
          </w:tcPr>
          <w:p w14:paraId="4E0CFF2D" w14:textId="77777777" w:rsidR="00274E21" w:rsidRPr="00883A83" w:rsidRDefault="00274E21" w:rsidP="00274E21">
            <w:pPr>
              <w:jc w:val="right"/>
              <w:rPr>
                <w:rFonts w:ascii="Myriad Pro" w:hAnsi="Myriad Pro" w:cs="Arial"/>
                <w:color w:val="0D0D0D"/>
                <w:sz w:val="20"/>
                <w:szCs w:val="20"/>
              </w:rPr>
            </w:pPr>
            <w:r w:rsidRPr="00883A83">
              <w:rPr>
                <w:rFonts w:ascii="Myriad Pro" w:hAnsi="Myriad Pro" w:cs="Arial"/>
                <w:color w:val="0D0D0D"/>
                <w:sz w:val="20"/>
                <w:szCs w:val="20"/>
              </w:rPr>
              <w:t>895 898</w:t>
            </w:r>
          </w:p>
        </w:tc>
      </w:tr>
      <w:tr w:rsidR="00274E21" w:rsidRPr="00883A83" w14:paraId="10C62284" w14:textId="77777777" w:rsidTr="00274E21">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7C9DE212" w14:textId="77777777" w:rsidR="00274E21" w:rsidRPr="00883A83" w:rsidRDefault="00274E21" w:rsidP="00274E21">
            <w:pPr>
              <w:jc w:val="center"/>
              <w:rPr>
                <w:rFonts w:ascii="Myriad Pro" w:hAnsi="Myriad Pro"/>
                <w:color w:val="0D0D0D"/>
                <w:sz w:val="20"/>
                <w:szCs w:val="20"/>
              </w:rPr>
            </w:pPr>
            <w:r w:rsidRPr="00883A83">
              <w:rPr>
                <w:rFonts w:ascii="Myriad Pro" w:hAnsi="Myriad Pro"/>
                <w:color w:val="0D0D0D"/>
                <w:sz w:val="20"/>
                <w:szCs w:val="20"/>
              </w:rPr>
              <w:t>1.2.2.</w:t>
            </w:r>
          </w:p>
        </w:tc>
        <w:tc>
          <w:tcPr>
            <w:tcW w:w="5528" w:type="dxa"/>
            <w:tcBorders>
              <w:top w:val="nil"/>
              <w:left w:val="nil"/>
              <w:bottom w:val="single" w:sz="4" w:space="0" w:color="auto"/>
              <w:right w:val="single" w:sz="4" w:space="0" w:color="auto"/>
            </w:tcBorders>
            <w:shd w:val="clear" w:color="000000" w:fill="FFFFFF"/>
            <w:vAlign w:val="center"/>
            <w:hideMark/>
          </w:tcPr>
          <w:p w14:paraId="4FF6C001" w14:textId="77777777" w:rsidR="00274E21" w:rsidRPr="00883A83" w:rsidRDefault="00274E21" w:rsidP="00274E21">
            <w:pPr>
              <w:ind w:firstLineChars="200" w:firstLine="400"/>
              <w:rPr>
                <w:rFonts w:ascii="Myriad Pro" w:hAnsi="Myriad Pro" w:cs="Arial"/>
                <w:color w:val="0D0D0D"/>
                <w:sz w:val="20"/>
                <w:szCs w:val="20"/>
              </w:rPr>
            </w:pPr>
            <w:r w:rsidRPr="00883A83">
              <w:rPr>
                <w:rFonts w:ascii="Myriad Pro" w:hAnsi="Myriad Pro" w:cs="Arial"/>
                <w:color w:val="0D0D0D"/>
                <w:sz w:val="20"/>
                <w:szCs w:val="20"/>
              </w:rPr>
              <w:t>ООО «Энергонефть Томск»</w:t>
            </w:r>
          </w:p>
        </w:tc>
        <w:tc>
          <w:tcPr>
            <w:tcW w:w="3118" w:type="dxa"/>
            <w:tcBorders>
              <w:top w:val="nil"/>
              <w:left w:val="nil"/>
              <w:bottom w:val="single" w:sz="4" w:space="0" w:color="auto"/>
              <w:right w:val="single" w:sz="4" w:space="0" w:color="auto"/>
            </w:tcBorders>
            <w:shd w:val="clear" w:color="auto" w:fill="auto"/>
            <w:vAlign w:val="center"/>
            <w:hideMark/>
          </w:tcPr>
          <w:p w14:paraId="4830BCC1" w14:textId="77777777" w:rsidR="00274E21" w:rsidRPr="00883A83" w:rsidRDefault="00274E21" w:rsidP="00274E21">
            <w:pPr>
              <w:jc w:val="right"/>
              <w:rPr>
                <w:rFonts w:ascii="Myriad Pro" w:hAnsi="Myriad Pro" w:cs="Arial"/>
                <w:color w:val="0D0D0D"/>
                <w:sz w:val="20"/>
                <w:szCs w:val="20"/>
              </w:rPr>
            </w:pPr>
            <w:r w:rsidRPr="00883A83">
              <w:rPr>
                <w:rFonts w:ascii="Myriad Pro" w:hAnsi="Myriad Pro" w:cs="Arial"/>
                <w:color w:val="0D0D0D"/>
                <w:sz w:val="20"/>
                <w:szCs w:val="20"/>
              </w:rPr>
              <w:t>46 382</w:t>
            </w:r>
          </w:p>
        </w:tc>
      </w:tr>
      <w:tr w:rsidR="00274E21" w:rsidRPr="00883A83" w14:paraId="549C0F73" w14:textId="77777777" w:rsidTr="00274E21">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1C26D2BC" w14:textId="77777777" w:rsidR="00274E21" w:rsidRPr="00883A83" w:rsidRDefault="00274E21" w:rsidP="00274E21">
            <w:pPr>
              <w:jc w:val="center"/>
              <w:rPr>
                <w:rFonts w:ascii="Myriad Pro" w:hAnsi="Myriad Pro"/>
                <w:color w:val="0D0D0D"/>
                <w:sz w:val="20"/>
                <w:szCs w:val="20"/>
              </w:rPr>
            </w:pPr>
            <w:r w:rsidRPr="00883A83">
              <w:rPr>
                <w:rFonts w:ascii="Myriad Pro" w:hAnsi="Myriad Pro"/>
                <w:color w:val="0D0D0D"/>
                <w:sz w:val="20"/>
                <w:szCs w:val="20"/>
              </w:rPr>
              <w:t>1.2.3.</w:t>
            </w:r>
          </w:p>
        </w:tc>
        <w:tc>
          <w:tcPr>
            <w:tcW w:w="5528" w:type="dxa"/>
            <w:tcBorders>
              <w:top w:val="nil"/>
              <w:left w:val="nil"/>
              <w:bottom w:val="single" w:sz="4" w:space="0" w:color="auto"/>
              <w:right w:val="single" w:sz="4" w:space="0" w:color="auto"/>
            </w:tcBorders>
            <w:shd w:val="clear" w:color="000000" w:fill="FFFFFF"/>
            <w:vAlign w:val="center"/>
            <w:hideMark/>
          </w:tcPr>
          <w:p w14:paraId="186F334B" w14:textId="77777777" w:rsidR="00274E21" w:rsidRPr="00883A83" w:rsidRDefault="00274E21" w:rsidP="00274E21">
            <w:pPr>
              <w:ind w:firstLineChars="200" w:firstLine="400"/>
              <w:rPr>
                <w:rFonts w:ascii="Myriad Pro" w:hAnsi="Myriad Pro" w:cs="Arial"/>
                <w:color w:val="0D0D0D"/>
                <w:sz w:val="20"/>
                <w:szCs w:val="20"/>
              </w:rPr>
            </w:pPr>
            <w:r w:rsidRPr="00883A83">
              <w:rPr>
                <w:rFonts w:ascii="Myriad Pro" w:hAnsi="Myriad Pro" w:cs="Arial"/>
                <w:color w:val="0D0D0D"/>
                <w:sz w:val="20"/>
                <w:szCs w:val="20"/>
              </w:rPr>
              <w:t>ООО «Академэлектросеть»</w:t>
            </w:r>
          </w:p>
        </w:tc>
        <w:tc>
          <w:tcPr>
            <w:tcW w:w="3118" w:type="dxa"/>
            <w:tcBorders>
              <w:top w:val="nil"/>
              <w:left w:val="nil"/>
              <w:bottom w:val="single" w:sz="4" w:space="0" w:color="auto"/>
              <w:right w:val="single" w:sz="4" w:space="0" w:color="auto"/>
            </w:tcBorders>
            <w:shd w:val="clear" w:color="auto" w:fill="auto"/>
            <w:vAlign w:val="center"/>
            <w:hideMark/>
          </w:tcPr>
          <w:p w14:paraId="7D0F722C" w14:textId="77777777" w:rsidR="00274E21" w:rsidRPr="00883A83" w:rsidRDefault="00274E21" w:rsidP="00274E21">
            <w:pPr>
              <w:jc w:val="right"/>
              <w:rPr>
                <w:rFonts w:ascii="Myriad Pro" w:hAnsi="Myriad Pro" w:cs="Arial"/>
                <w:color w:val="0D0D0D"/>
                <w:sz w:val="20"/>
                <w:szCs w:val="20"/>
              </w:rPr>
            </w:pPr>
            <w:r w:rsidRPr="00883A83">
              <w:rPr>
                <w:rFonts w:ascii="Myriad Pro" w:hAnsi="Myriad Pro" w:cs="Arial"/>
                <w:color w:val="0D0D0D"/>
                <w:sz w:val="20"/>
                <w:szCs w:val="20"/>
              </w:rPr>
              <w:t>3 232</w:t>
            </w:r>
          </w:p>
        </w:tc>
      </w:tr>
      <w:tr w:rsidR="00274E21" w:rsidRPr="00883A83" w14:paraId="6BC86733" w14:textId="77777777" w:rsidTr="00274E21">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2098639" w14:textId="77777777" w:rsidR="00274E21" w:rsidRPr="00883A83" w:rsidRDefault="00274E21" w:rsidP="00274E21">
            <w:pPr>
              <w:jc w:val="center"/>
              <w:rPr>
                <w:rFonts w:ascii="Myriad Pro" w:hAnsi="Myriad Pro"/>
                <w:color w:val="0D0D0D"/>
                <w:sz w:val="20"/>
                <w:szCs w:val="20"/>
              </w:rPr>
            </w:pPr>
            <w:r w:rsidRPr="00883A83">
              <w:rPr>
                <w:rFonts w:ascii="Myriad Pro" w:hAnsi="Myriad Pro"/>
                <w:color w:val="0D0D0D"/>
                <w:sz w:val="20"/>
                <w:szCs w:val="20"/>
              </w:rPr>
              <w:t>1.2.4.</w:t>
            </w:r>
          </w:p>
        </w:tc>
        <w:tc>
          <w:tcPr>
            <w:tcW w:w="5528" w:type="dxa"/>
            <w:tcBorders>
              <w:top w:val="nil"/>
              <w:left w:val="nil"/>
              <w:bottom w:val="single" w:sz="4" w:space="0" w:color="auto"/>
              <w:right w:val="single" w:sz="4" w:space="0" w:color="auto"/>
            </w:tcBorders>
            <w:shd w:val="clear" w:color="000000" w:fill="FFFFFF"/>
            <w:vAlign w:val="center"/>
            <w:hideMark/>
          </w:tcPr>
          <w:p w14:paraId="426EEB35" w14:textId="77777777" w:rsidR="00274E21" w:rsidRPr="00883A83" w:rsidRDefault="00274E21" w:rsidP="00274E21">
            <w:pPr>
              <w:ind w:firstLineChars="200" w:firstLine="400"/>
              <w:rPr>
                <w:rFonts w:ascii="Myriad Pro" w:hAnsi="Myriad Pro" w:cs="Arial"/>
                <w:color w:val="0D0D0D"/>
                <w:sz w:val="20"/>
                <w:szCs w:val="20"/>
              </w:rPr>
            </w:pPr>
            <w:r w:rsidRPr="00883A83">
              <w:rPr>
                <w:rFonts w:ascii="Myriad Pro" w:hAnsi="Myriad Pro" w:cs="Arial"/>
                <w:color w:val="0D0D0D"/>
                <w:sz w:val="20"/>
                <w:szCs w:val="20"/>
              </w:rPr>
              <w:t>ОАО «Оборонэнерго»</w:t>
            </w:r>
          </w:p>
        </w:tc>
        <w:tc>
          <w:tcPr>
            <w:tcW w:w="3118" w:type="dxa"/>
            <w:tcBorders>
              <w:top w:val="nil"/>
              <w:left w:val="nil"/>
              <w:bottom w:val="single" w:sz="4" w:space="0" w:color="auto"/>
              <w:right w:val="single" w:sz="4" w:space="0" w:color="auto"/>
            </w:tcBorders>
            <w:shd w:val="clear" w:color="auto" w:fill="auto"/>
            <w:vAlign w:val="center"/>
            <w:hideMark/>
          </w:tcPr>
          <w:p w14:paraId="34423A6E" w14:textId="77777777" w:rsidR="00274E21" w:rsidRPr="00883A83" w:rsidRDefault="00274E21" w:rsidP="00274E21">
            <w:pPr>
              <w:jc w:val="right"/>
              <w:rPr>
                <w:rFonts w:ascii="Myriad Pro" w:hAnsi="Myriad Pro" w:cs="Arial"/>
                <w:color w:val="0D0D0D"/>
                <w:sz w:val="20"/>
                <w:szCs w:val="20"/>
              </w:rPr>
            </w:pPr>
            <w:r w:rsidRPr="00883A83">
              <w:rPr>
                <w:rFonts w:ascii="Myriad Pro" w:hAnsi="Myriad Pro" w:cs="Arial"/>
                <w:color w:val="0D0D0D"/>
                <w:sz w:val="20"/>
                <w:szCs w:val="20"/>
              </w:rPr>
              <w:t>14 883</w:t>
            </w:r>
          </w:p>
        </w:tc>
      </w:tr>
      <w:tr w:rsidR="00274E21" w:rsidRPr="00883A83" w14:paraId="005AB7F9" w14:textId="77777777" w:rsidTr="00274E21">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22BF62F" w14:textId="77777777" w:rsidR="00274E21" w:rsidRPr="00883A83" w:rsidRDefault="00274E21" w:rsidP="00274E21">
            <w:pPr>
              <w:jc w:val="center"/>
              <w:rPr>
                <w:rFonts w:ascii="Myriad Pro" w:hAnsi="Myriad Pro"/>
                <w:color w:val="0D0D0D"/>
                <w:sz w:val="20"/>
                <w:szCs w:val="20"/>
              </w:rPr>
            </w:pPr>
            <w:r w:rsidRPr="00883A83">
              <w:rPr>
                <w:rFonts w:ascii="Myriad Pro" w:hAnsi="Myriad Pro"/>
                <w:color w:val="0D0D0D"/>
                <w:sz w:val="20"/>
                <w:szCs w:val="20"/>
              </w:rPr>
              <w:t>1.2.5.</w:t>
            </w:r>
          </w:p>
        </w:tc>
        <w:tc>
          <w:tcPr>
            <w:tcW w:w="5528" w:type="dxa"/>
            <w:tcBorders>
              <w:top w:val="nil"/>
              <w:left w:val="nil"/>
              <w:bottom w:val="single" w:sz="4" w:space="0" w:color="auto"/>
              <w:right w:val="single" w:sz="4" w:space="0" w:color="auto"/>
            </w:tcBorders>
            <w:shd w:val="clear" w:color="000000" w:fill="FFFFFF"/>
            <w:vAlign w:val="center"/>
            <w:hideMark/>
          </w:tcPr>
          <w:p w14:paraId="6B9016DA" w14:textId="77777777" w:rsidR="00274E21" w:rsidRPr="00883A83" w:rsidRDefault="00274E21" w:rsidP="00274E21">
            <w:pPr>
              <w:ind w:firstLineChars="200" w:firstLine="400"/>
              <w:rPr>
                <w:rFonts w:ascii="Myriad Pro" w:hAnsi="Myriad Pro" w:cs="Arial"/>
                <w:color w:val="0D0D0D"/>
                <w:sz w:val="20"/>
                <w:szCs w:val="20"/>
              </w:rPr>
            </w:pPr>
            <w:r w:rsidRPr="00883A83">
              <w:rPr>
                <w:rFonts w:ascii="Myriad Pro" w:hAnsi="Myriad Pro" w:cs="Arial"/>
                <w:color w:val="0D0D0D"/>
                <w:sz w:val="20"/>
                <w:szCs w:val="20"/>
              </w:rPr>
              <w:t>ООО «ИнвестГрадСтрой»</w:t>
            </w:r>
          </w:p>
        </w:tc>
        <w:tc>
          <w:tcPr>
            <w:tcW w:w="3118" w:type="dxa"/>
            <w:tcBorders>
              <w:top w:val="nil"/>
              <w:left w:val="nil"/>
              <w:bottom w:val="single" w:sz="4" w:space="0" w:color="auto"/>
              <w:right w:val="single" w:sz="4" w:space="0" w:color="auto"/>
            </w:tcBorders>
            <w:shd w:val="clear" w:color="auto" w:fill="auto"/>
            <w:vAlign w:val="center"/>
            <w:hideMark/>
          </w:tcPr>
          <w:p w14:paraId="11C9A8BB" w14:textId="77777777" w:rsidR="00274E21" w:rsidRPr="00883A83" w:rsidRDefault="00274E21" w:rsidP="00274E21">
            <w:pPr>
              <w:jc w:val="right"/>
              <w:rPr>
                <w:rFonts w:ascii="Myriad Pro" w:hAnsi="Myriad Pro" w:cs="Arial"/>
                <w:color w:val="0D0D0D"/>
                <w:sz w:val="20"/>
                <w:szCs w:val="20"/>
              </w:rPr>
            </w:pPr>
            <w:r w:rsidRPr="00883A83">
              <w:rPr>
                <w:rFonts w:ascii="Myriad Pro" w:hAnsi="Myriad Pro" w:cs="Arial"/>
                <w:color w:val="0D0D0D"/>
                <w:sz w:val="20"/>
                <w:szCs w:val="20"/>
              </w:rPr>
              <w:t>9 213</w:t>
            </w:r>
          </w:p>
        </w:tc>
      </w:tr>
      <w:tr w:rsidR="00274E21" w:rsidRPr="00883A83" w14:paraId="66DB5B18" w14:textId="77777777" w:rsidTr="00274E21">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3507B1D" w14:textId="77777777" w:rsidR="00274E21" w:rsidRPr="00883A83" w:rsidRDefault="00274E21" w:rsidP="00274E21">
            <w:pPr>
              <w:jc w:val="center"/>
              <w:rPr>
                <w:rFonts w:ascii="Myriad Pro" w:hAnsi="Myriad Pro"/>
                <w:color w:val="0D0D0D"/>
                <w:sz w:val="20"/>
                <w:szCs w:val="20"/>
              </w:rPr>
            </w:pPr>
            <w:r w:rsidRPr="00883A83">
              <w:rPr>
                <w:rFonts w:ascii="Myriad Pro" w:hAnsi="Myriad Pro"/>
                <w:color w:val="0D0D0D"/>
                <w:sz w:val="20"/>
                <w:szCs w:val="20"/>
              </w:rPr>
              <w:t> </w:t>
            </w:r>
          </w:p>
        </w:tc>
        <w:tc>
          <w:tcPr>
            <w:tcW w:w="5528" w:type="dxa"/>
            <w:tcBorders>
              <w:top w:val="nil"/>
              <w:left w:val="nil"/>
              <w:bottom w:val="single" w:sz="4" w:space="0" w:color="auto"/>
              <w:right w:val="single" w:sz="4" w:space="0" w:color="auto"/>
            </w:tcBorders>
            <w:shd w:val="clear" w:color="000000" w:fill="FFFFFF"/>
            <w:vAlign w:val="center"/>
            <w:hideMark/>
          </w:tcPr>
          <w:p w14:paraId="318FCF18" w14:textId="77777777" w:rsidR="00274E21" w:rsidRPr="00883A83" w:rsidRDefault="00274E21" w:rsidP="00274E21">
            <w:pPr>
              <w:ind w:firstLineChars="200" w:firstLine="400"/>
              <w:rPr>
                <w:rFonts w:ascii="Myriad Pro" w:hAnsi="Myriad Pro" w:cs="Arial"/>
                <w:color w:val="0D0D0D"/>
                <w:sz w:val="20"/>
                <w:szCs w:val="20"/>
              </w:rPr>
            </w:pPr>
            <w:r w:rsidRPr="00883A83">
              <w:rPr>
                <w:rFonts w:ascii="Myriad Pro" w:hAnsi="Myriad Pro" w:cs="Arial"/>
                <w:color w:val="0D0D0D"/>
                <w:sz w:val="20"/>
                <w:szCs w:val="20"/>
              </w:rPr>
              <w:t>ОАО «Востокгазпром»</w:t>
            </w:r>
          </w:p>
        </w:tc>
        <w:tc>
          <w:tcPr>
            <w:tcW w:w="3118" w:type="dxa"/>
            <w:tcBorders>
              <w:top w:val="nil"/>
              <w:left w:val="nil"/>
              <w:bottom w:val="single" w:sz="4" w:space="0" w:color="auto"/>
              <w:right w:val="single" w:sz="4" w:space="0" w:color="auto"/>
            </w:tcBorders>
            <w:shd w:val="clear" w:color="auto" w:fill="auto"/>
            <w:vAlign w:val="center"/>
            <w:hideMark/>
          </w:tcPr>
          <w:p w14:paraId="75089F7C" w14:textId="77777777" w:rsidR="00274E21" w:rsidRPr="00883A83" w:rsidRDefault="00274E21" w:rsidP="00274E21">
            <w:pPr>
              <w:jc w:val="right"/>
              <w:rPr>
                <w:rFonts w:ascii="Myriad Pro" w:hAnsi="Myriad Pro" w:cs="Arial"/>
                <w:color w:val="0D0D0D"/>
                <w:sz w:val="20"/>
                <w:szCs w:val="20"/>
              </w:rPr>
            </w:pPr>
            <w:r w:rsidRPr="00883A83">
              <w:rPr>
                <w:rFonts w:ascii="Myriad Pro" w:hAnsi="Myriad Pro" w:cs="Arial"/>
                <w:color w:val="0D0D0D"/>
                <w:sz w:val="20"/>
                <w:szCs w:val="20"/>
              </w:rPr>
              <w:t>30 111</w:t>
            </w:r>
          </w:p>
        </w:tc>
      </w:tr>
      <w:tr w:rsidR="00274E21" w:rsidRPr="00883A83" w14:paraId="01156340" w14:textId="77777777" w:rsidTr="00274E21">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8429C16" w14:textId="77777777" w:rsidR="00274E21" w:rsidRPr="00883A83" w:rsidRDefault="00274E21" w:rsidP="00274E21">
            <w:pPr>
              <w:jc w:val="center"/>
              <w:rPr>
                <w:rFonts w:ascii="Myriad Pro" w:hAnsi="Myriad Pro"/>
                <w:color w:val="0D0D0D"/>
                <w:sz w:val="20"/>
                <w:szCs w:val="20"/>
              </w:rPr>
            </w:pPr>
            <w:r w:rsidRPr="00883A83">
              <w:rPr>
                <w:rFonts w:ascii="Myriad Pro" w:hAnsi="Myriad Pro"/>
                <w:color w:val="0D0D0D"/>
                <w:sz w:val="20"/>
                <w:szCs w:val="20"/>
              </w:rPr>
              <w:t>1.2.6.</w:t>
            </w:r>
          </w:p>
        </w:tc>
        <w:tc>
          <w:tcPr>
            <w:tcW w:w="5528" w:type="dxa"/>
            <w:tcBorders>
              <w:top w:val="nil"/>
              <w:left w:val="nil"/>
              <w:bottom w:val="single" w:sz="4" w:space="0" w:color="auto"/>
              <w:right w:val="single" w:sz="4" w:space="0" w:color="auto"/>
            </w:tcBorders>
            <w:shd w:val="clear" w:color="000000" w:fill="FFFFFF"/>
            <w:vAlign w:val="center"/>
            <w:hideMark/>
          </w:tcPr>
          <w:p w14:paraId="7E6AAED6" w14:textId="77777777" w:rsidR="00274E21" w:rsidRPr="00883A83" w:rsidRDefault="00274E21" w:rsidP="00274E21">
            <w:pPr>
              <w:ind w:firstLineChars="200" w:firstLine="400"/>
              <w:rPr>
                <w:rFonts w:ascii="Myriad Pro" w:hAnsi="Myriad Pro" w:cs="Arial"/>
                <w:color w:val="0D0D0D"/>
                <w:sz w:val="20"/>
                <w:szCs w:val="20"/>
              </w:rPr>
            </w:pPr>
            <w:r w:rsidRPr="00883A83">
              <w:rPr>
                <w:rFonts w:ascii="Myriad Pro" w:hAnsi="Myriad Pro" w:cs="Arial"/>
                <w:color w:val="0D0D0D"/>
                <w:sz w:val="20"/>
                <w:szCs w:val="20"/>
              </w:rPr>
              <w:t>ООО «Электросети»</w:t>
            </w:r>
          </w:p>
        </w:tc>
        <w:tc>
          <w:tcPr>
            <w:tcW w:w="3118" w:type="dxa"/>
            <w:tcBorders>
              <w:top w:val="nil"/>
              <w:left w:val="nil"/>
              <w:bottom w:val="single" w:sz="4" w:space="0" w:color="auto"/>
              <w:right w:val="single" w:sz="4" w:space="0" w:color="auto"/>
            </w:tcBorders>
            <w:shd w:val="clear" w:color="auto" w:fill="auto"/>
            <w:vAlign w:val="center"/>
            <w:hideMark/>
          </w:tcPr>
          <w:p w14:paraId="5DC24672" w14:textId="77777777" w:rsidR="00274E21" w:rsidRPr="00883A83" w:rsidRDefault="00274E21" w:rsidP="00274E21">
            <w:pPr>
              <w:jc w:val="right"/>
              <w:rPr>
                <w:rFonts w:ascii="Myriad Pro" w:hAnsi="Myriad Pro" w:cs="Arial"/>
                <w:color w:val="0D0D0D"/>
                <w:sz w:val="20"/>
                <w:szCs w:val="20"/>
              </w:rPr>
            </w:pPr>
            <w:r w:rsidRPr="00883A83">
              <w:rPr>
                <w:rFonts w:ascii="Myriad Pro" w:hAnsi="Myriad Pro" w:cs="Arial"/>
                <w:color w:val="0D0D0D"/>
                <w:sz w:val="20"/>
                <w:szCs w:val="20"/>
              </w:rPr>
              <w:t>16 913</w:t>
            </w:r>
          </w:p>
        </w:tc>
      </w:tr>
    </w:tbl>
    <w:p w14:paraId="2C8D4DF1" w14:textId="77777777" w:rsidR="00274E21" w:rsidRPr="00883A83" w:rsidRDefault="00274E21" w:rsidP="006E6A52">
      <w:pPr>
        <w:pStyle w:val="afffb"/>
        <w:spacing w:after="0" w:line="360" w:lineRule="auto"/>
        <w:ind w:firstLine="567"/>
        <w:rPr>
          <w:rFonts w:ascii="Myriad Pro" w:eastAsia="Calibri" w:hAnsi="Myriad Pro"/>
          <w:color w:val="0D0D0D" w:themeColor="text1" w:themeTint="F2"/>
          <w:sz w:val="26"/>
          <w:szCs w:val="26"/>
          <w:lang w:eastAsia="ru-RU"/>
        </w:rPr>
      </w:pPr>
    </w:p>
    <w:bookmarkEnd w:id="42"/>
    <w:p w14:paraId="43F3D92A" w14:textId="47F9E43C" w:rsidR="00DC5970" w:rsidRPr="00883A83" w:rsidRDefault="00DC5970" w:rsidP="00940170">
      <w:pPr>
        <w:pStyle w:val="afffb"/>
        <w:spacing w:before="200" w:line="360" w:lineRule="auto"/>
        <w:ind w:firstLine="567"/>
        <w:rPr>
          <w:rFonts w:ascii="Myriad Pro" w:eastAsia="Calibri" w:hAnsi="Myriad Pro"/>
          <w:color w:val="0D0D0D" w:themeColor="text1" w:themeTint="F2"/>
          <w:sz w:val="26"/>
          <w:szCs w:val="26"/>
          <w:lang w:eastAsia="ru-RU"/>
        </w:rPr>
      </w:pPr>
      <w:r w:rsidRPr="00883A83">
        <w:rPr>
          <w:rFonts w:ascii="Myriad Pro" w:eastAsia="Calibri" w:hAnsi="Myriad Pro"/>
          <w:color w:val="0D0D0D" w:themeColor="text1" w:themeTint="F2"/>
          <w:sz w:val="26"/>
          <w:szCs w:val="26"/>
          <w:lang w:eastAsia="ru-RU"/>
        </w:rPr>
        <w:t xml:space="preserve">Суммарная фактическая величина котловой НВВ (на содержание электросетевых объектов) </w:t>
      </w:r>
      <w:r w:rsidR="005F397F">
        <w:rPr>
          <w:rFonts w:ascii="Myriad Pro" w:eastAsia="Calibri" w:hAnsi="Myriad Pro"/>
          <w:color w:val="0D0D0D" w:themeColor="text1" w:themeTint="F2"/>
          <w:sz w:val="26"/>
          <w:szCs w:val="26"/>
          <w:lang w:eastAsia="ru-RU"/>
        </w:rPr>
        <w:t>ПАО </w:t>
      </w:r>
      <w:r w:rsidRPr="00883A83">
        <w:rPr>
          <w:rFonts w:ascii="Myriad Pro" w:eastAsia="Calibri" w:hAnsi="Myriad Pro"/>
          <w:color w:val="0D0D0D" w:themeColor="text1" w:themeTint="F2"/>
          <w:sz w:val="26"/>
          <w:szCs w:val="26"/>
          <w:lang w:eastAsia="ru-RU"/>
        </w:rPr>
        <w:t>«ТРК» определена Исполнителем на 201</w:t>
      </w:r>
      <w:r w:rsidR="002D0417" w:rsidRPr="00883A83">
        <w:rPr>
          <w:rFonts w:ascii="Myriad Pro" w:eastAsia="Calibri" w:hAnsi="Myriad Pro"/>
          <w:color w:val="0D0D0D" w:themeColor="text1" w:themeTint="F2"/>
          <w:sz w:val="26"/>
          <w:szCs w:val="26"/>
          <w:lang w:eastAsia="ru-RU"/>
        </w:rPr>
        <w:t>7</w:t>
      </w:r>
      <w:r w:rsidRPr="00883A83">
        <w:rPr>
          <w:rFonts w:ascii="Myriad Pro" w:eastAsia="Calibri" w:hAnsi="Myriad Pro"/>
          <w:color w:val="0D0D0D" w:themeColor="text1" w:themeTint="F2"/>
          <w:sz w:val="26"/>
          <w:szCs w:val="26"/>
          <w:lang w:eastAsia="ru-RU"/>
        </w:rPr>
        <w:t xml:space="preserve"> г. в размере 5</w:t>
      </w:r>
      <w:r w:rsidR="00832F41" w:rsidRPr="00883A83">
        <w:rPr>
          <w:rFonts w:ascii="Myriad Pro" w:eastAsia="Calibri" w:hAnsi="Myriad Pro"/>
          <w:color w:val="0D0D0D" w:themeColor="text1" w:themeTint="F2"/>
          <w:sz w:val="26"/>
          <w:szCs w:val="26"/>
          <w:lang w:eastAsia="ru-RU"/>
        </w:rPr>
        <w:t> 131 177</w:t>
      </w:r>
      <w:r w:rsidRPr="00883A83">
        <w:rPr>
          <w:rFonts w:ascii="Myriad Pro" w:eastAsia="Calibri" w:hAnsi="Myriad Pro"/>
          <w:color w:val="0D0D0D" w:themeColor="text1" w:themeTint="F2"/>
          <w:sz w:val="26"/>
          <w:szCs w:val="26"/>
          <w:lang w:eastAsia="ru-RU"/>
        </w:rPr>
        <w:t xml:space="preserve"> тыс. руб., как сумма фактической выручки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w:t>
      </w:r>
      <w:r w:rsidRPr="00883A83">
        <w:rPr>
          <w:rFonts w:ascii="Myriad Pro" w:eastAsia="Calibri" w:hAnsi="Myriad Pro"/>
          <w:color w:val="0D0D0D" w:themeColor="text1" w:themeTint="F2"/>
          <w:sz w:val="26"/>
          <w:szCs w:val="26"/>
          <w:lang w:eastAsia="ru-RU"/>
        </w:rPr>
        <w:t xml:space="preserve"> от расчетов с потребителями по единым (котловым) тарифам (5</w:t>
      </w:r>
      <w:r w:rsidR="002D0417" w:rsidRPr="00883A83">
        <w:rPr>
          <w:rFonts w:ascii="Myriad Pro" w:eastAsia="Calibri" w:hAnsi="Myriad Pro"/>
          <w:color w:val="0D0D0D" w:themeColor="text1" w:themeTint="F2"/>
          <w:sz w:val="26"/>
          <w:szCs w:val="26"/>
          <w:lang w:eastAsia="ru-RU"/>
        </w:rPr>
        <w:t xml:space="preserve"> 000 104 </w:t>
      </w:r>
      <w:r w:rsidRPr="00883A83">
        <w:rPr>
          <w:rFonts w:ascii="Myriad Pro" w:eastAsia="Calibri" w:hAnsi="Myriad Pro"/>
          <w:color w:val="0D0D0D" w:themeColor="text1" w:themeTint="F2"/>
          <w:sz w:val="26"/>
          <w:szCs w:val="26"/>
          <w:lang w:eastAsia="ru-RU"/>
        </w:rPr>
        <w:t xml:space="preserve">тыс. руб.) и выручки от расчетов </w:t>
      </w:r>
      <w:r w:rsidR="005F397F">
        <w:rPr>
          <w:rFonts w:ascii="Myriad Pro" w:eastAsia="Calibri" w:hAnsi="Myriad Pro"/>
          <w:color w:val="0D0D0D" w:themeColor="text1" w:themeTint="F2"/>
          <w:sz w:val="26"/>
          <w:szCs w:val="26"/>
          <w:lang w:eastAsia="ru-RU"/>
        </w:rPr>
        <w:t>ПАО </w:t>
      </w:r>
      <w:r w:rsidRPr="00883A83">
        <w:rPr>
          <w:rFonts w:ascii="Myriad Pro" w:eastAsia="Calibri" w:hAnsi="Myriad Pro"/>
          <w:color w:val="0D0D0D" w:themeColor="text1" w:themeTint="F2"/>
          <w:sz w:val="26"/>
          <w:szCs w:val="26"/>
          <w:lang w:eastAsia="ru-RU"/>
        </w:rPr>
        <w:t>«ТРК» с прочими ТСО по схеме «котел снизу» (</w:t>
      </w:r>
      <w:r w:rsidR="00832F41" w:rsidRPr="00883A83">
        <w:rPr>
          <w:rFonts w:ascii="Myriad Pro" w:eastAsia="Calibri" w:hAnsi="Myriad Pro"/>
          <w:color w:val="0D0D0D" w:themeColor="text1" w:themeTint="F2"/>
          <w:sz w:val="26"/>
          <w:szCs w:val="26"/>
          <w:lang w:eastAsia="ru-RU"/>
        </w:rPr>
        <w:t>131 073</w:t>
      </w:r>
      <w:r w:rsidR="002D0417" w:rsidRPr="00883A83">
        <w:rPr>
          <w:rFonts w:ascii="Myriad Pro" w:eastAsia="Calibri" w:hAnsi="Myriad Pro"/>
          <w:color w:val="0D0D0D" w:themeColor="text1" w:themeTint="F2"/>
          <w:sz w:val="26"/>
          <w:szCs w:val="26"/>
          <w:lang w:eastAsia="ru-RU"/>
        </w:rPr>
        <w:t xml:space="preserve"> </w:t>
      </w:r>
      <w:r w:rsidRPr="00883A83">
        <w:rPr>
          <w:rFonts w:ascii="Myriad Pro" w:eastAsia="Calibri" w:hAnsi="Myriad Pro"/>
          <w:color w:val="0D0D0D" w:themeColor="text1" w:themeTint="F2"/>
          <w:sz w:val="26"/>
          <w:szCs w:val="26"/>
          <w:lang w:eastAsia="ru-RU"/>
        </w:rPr>
        <w:t>тыс. руб.).</w:t>
      </w:r>
    </w:p>
    <w:p w14:paraId="7CDEF197" w14:textId="4CBFDB4D" w:rsidR="006F2FB1" w:rsidRPr="00883A83" w:rsidRDefault="00933A5A" w:rsidP="00933A5A">
      <w:pPr>
        <w:pStyle w:val="afffb"/>
        <w:spacing w:after="0" w:line="360" w:lineRule="auto"/>
        <w:ind w:firstLine="567"/>
        <w:rPr>
          <w:rFonts w:ascii="Myriad Pro" w:eastAsia="Calibri" w:hAnsi="Myriad Pro"/>
          <w:color w:val="000000" w:themeColor="text1"/>
          <w:sz w:val="26"/>
          <w:szCs w:val="26"/>
          <w:lang w:eastAsia="ru-RU"/>
        </w:rPr>
      </w:pPr>
      <w:r w:rsidRPr="00883A83">
        <w:rPr>
          <w:rFonts w:ascii="Myriad Pro" w:eastAsia="Calibri" w:hAnsi="Myriad Pro"/>
          <w:color w:val="000000" w:themeColor="text1"/>
          <w:sz w:val="26"/>
          <w:szCs w:val="26"/>
          <w:lang w:eastAsia="ru-RU"/>
        </w:rPr>
        <w:t>За 201</w:t>
      </w:r>
      <w:r w:rsidR="002D0417" w:rsidRPr="00883A83">
        <w:rPr>
          <w:rFonts w:ascii="Myriad Pro" w:eastAsia="Calibri" w:hAnsi="Myriad Pro"/>
          <w:color w:val="000000" w:themeColor="text1"/>
          <w:sz w:val="26"/>
          <w:szCs w:val="26"/>
          <w:lang w:eastAsia="ru-RU"/>
        </w:rPr>
        <w:t>7</w:t>
      </w:r>
      <w:r w:rsidRPr="00883A83">
        <w:rPr>
          <w:rFonts w:ascii="Myriad Pro" w:eastAsia="Calibri" w:hAnsi="Myriad Pro"/>
          <w:color w:val="000000" w:themeColor="text1"/>
          <w:sz w:val="26"/>
          <w:szCs w:val="26"/>
          <w:lang w:eastAsia="ru-RU"/>
        </w:rPr>
        <w:t xml:space="preserve"> г. </w:t>
      </w:r>
      <w:r w:rsidR="00832F41" w:rsidRPr="00883A83">
        <w:rPr>
          <w:rFonts w:ascii="Myriad Pro" w:eastAsia="Calibri" w:hAnsi="Myriad Pro"/>
          <w:color w:val="000000" w:themeColor="text1"/>
          <w:sz w:val="26"/>
          <w:szCs w:val="26"/>
          <w:lang w:eastAsia="ru-RU"/>
        </w:rPr>
        <w:t>рост</w:t>
      </w:r>
      <w:r w:rsidRPr="00883A83">
        <w:rPr>
          <w:rFonts w:ascii="Myriad Pro" w:eastAsia="Calibri" w:hAnsi="Myriad Pro"/>
          <w:color w:val="000000" w:themeColor="text1"/>
          <w:sz w:val="26"/>
          <w:szCs w:val="26"/>
          <w:lang w:eastAsia="ru-RU"/>
        </w:rPr>
        <w:t xml:space="preserve"> фактической величины котловой НВВ (на содержание электросетевых объектов) </w:t>
      </w:r>
      <w:r w:rsidR="005F397F">
        <w:rPr>
          <w:rFonts w:ascii="Myriad Pro" w:eastAsia="Calibri" w:hAnsi="Myriad Pro"/>
          <w:color w:val="000000" w:themeColor="text1"/>
          <w:sz w:val="26"/>
          <w:szCs w:val="26"/>
          <w:lang w:eastAsia="ru-RU"/>
        </w:rPr>
        <w:t>ПАО </w:t>
      </w:r>
      <w:r w:rsidRPr="00883A83">
        <w:rPr>
          <w:rFonts w:ascii="Myriad Pro" w:eastAsia="Calibri" w:hAnsi="Myriad Pro"/>
          <w:color w:val="000000" w:themeColor="text1"/>
          <w:sz w:val="26"/>
          <w:szCs w:val="26"/>
          <w:lang w:eastAsia="ru-RU"/>
        </w:rPr>
        <w:t>«ТРК» составил</w:t>
      </w:r>
      <w:r w:rsidR="00832F41" w:rsidRPr="00883A83">
        <w:rPr>
          <w:rFonts w:ascii="Myriad Pro" w:eastAsia="Calibri" w:hAnsi="Myriad Pro"/>
          <w:color w:val="000000" w:themeColor="text1"/>
          <w:sz w:val="26"/>
          <w:szCs w:val="26"/>
          <w:lang w:eastAsia="ru-RU"/>
        </w:rPr>
        <w:t xml:space="preserve"> 0,2</w:t>
      </w:r>
      <w:r w:rsidRPr="00883A83">
        <w:rPr>
          <w:rFonts w:ascii="Myriad Pro" w:eastAsia="Calibri" w:hAnsi="Myriad Pro"/>
          <w:color w:val="000000" w:themeColor="text1"/>
          <w:sz w:val="26"/>
          <w:szCs w:val="26"/>
          <w:lang w:eastAsia="ru-RU"/>
        </w:rPr>
        <w:t>% (</w:t>
      </w:r>
      <w:r w:rsidR="00832F41" w:rsidRPr="00883A83">
        <w:rPr>
          <w:rFonts w:ascii="Myriad Pro" w:eastAsia="Calibri" w:hAnsi="Myriad Pro"/>
          <w:color w:val="000000" w:themeColor="text1"/>
          <w:sz w:val="26"/>
          <w:szCs w:val="26"/>
          <w:lang w:eastAsia="ru-RU"/>
        </w:rPr>
        <w:t>10 429</w:t>
      </w:r>
      <w:r w:rsidRPr="00883A83">
        <w:rPr>
          <w:rFonts w:ascii="Myriad Pro" w:eastAsia="Calibri" w:hAnsi="Myriad Pro"/>
          <w:color w:val="000000" w:themeColor="text1"/>
          <w:sz w:val="26"/>
          <w:szCs w:val="26"/>
          <w:lang w:eastAsia="ru-RU"/>
        </w:rPr>
        <w:t xml:space="preserve"> тыс. руб.) относительно утвержденных значений.</w:t>
      </w:r>
      <w:r w:rsidR="0090733A" w:rsidRPr="00883A83">
        <w:rPr>
          <w:rFonts w:ascii="Myriad Pro" w:eastAsia="Calibri" w:hAnsi="Myriad Pro"/>
          <w:color w:val="000000" w:themeColor="text1"/>
          <w:sz w:val="26"/>
          <w:szCs w:val="26"/>
          <w:lang w:eastAsia="ru-RU"/>
        </w:rPr>
        <w:t xml:space="preserve"> </w:t>
      </w:r>
    </w:p>
    <w:p w14:paraId="0FE72166" w14:textId="77777777" w:rsidR="0041412C" w:rsidRPr="00883A83" w:rsidRDefault="0041412C" w:rsidP="007C2118">
      <w:pPr>
        <w:pStyle w:val="ConsPlusNormal"/>
        <w:spacing w:line="360" w:lineRule="auto"/>
        <w:ind w:firstLine="567"/>
        <w:jc w:val="both"/>
        <w:rPr>
          <w:color w:val="FF0000"/>
        </w:rPr>
      </w:pPr>
    </w:p>
    <w:p w14:paraId="30F8FD21" w14:textId="77777777" w:rsidR="0041412C" w:rsidRPr="00883A83" w:rsidRDefault="0041412C" w:rsidP="0041412C">
      <w:pPr>
        <w:keepNext/>
        <w:jc w:val="center"/>
        <w:rPr>
          <w:rFonts w:ascii="Myriad Pro" w:hAnsi="Myriad Pro"/>
          <w:b/>
          <w:bCs/>
          <w:color w:val="FF0000"/>
          <w:sz w:val="26"/>
          <w:szCs w:val="26"/>
        </w:rPr>
        <w:sectPr w:rsidR="0041412C" w:rsidRPr="00883A83" w:rsidSect="002E60C4">
          <w:pgSz w:w="11906" w:h="16838"/>
          <w:pgMar w:top="1134" w:right="850" w:bottom="1134" w:left="1701" w:header="708" w:footer="708" w:gutter="0"/>
          <w:cols w:space="708"/>
          <w:docGrid w:linePitch="360"/>
        </w:sectPr>
      </w:pPr>
    </w:p>
    <w:p w14:paraId="5B13A1DE" w14:textId="5D2031D6" w:rsidR="0041412C" w:rsidRPr="00883A83" w:rsidRDefault="0041412C" w:rsidP="0041412C">
      <w:pPr>
        <w:keepNext/>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lastRenderedPageBreak/>
        <w:t xml:space="preserve">Расчет фактической </w:t>
      </w:r>
      <w:r w:rsidR="00130C5E" w:rsidRPr="00883A83">
        <w:rPr>
          <w:rFonts w:ascii="Myriad Pro" w:eastAsia="Calibri" w:hAnsi="Myriad Pro"/>
          <w:b/>
          <w:bCs/>
          <w:color w:val="000000" w:themeColor="text1"/>
          <w:sz w:val="26"/>
          <w:szCs w:val="26"/>
        </w:rPr>
        <w:t>величины котловой НВВ</w:t>
      </w:r>
      <w:r w:rsidRPr="00883A83">
        <w:rPr>
          <w:rFonts w:ascii="Myriad Pro" w:hAnsi="Myriad Pro"/>
          <w:b/>
          <w:bCs/>
          <w:color w:val="000000" w:themeColor="text1"/>
          <w:sz w:val="26"/>
          <w:szCs w:val="26"/>
        </w:rPr>
        <w:t xml:space="preserve"> </w:t>
      </w:r>
      <w:r w:rsidR="005F397F">
        <w:rPr>
          <w:rFonts w:ascii="Myriad Pro" w:hAnsi="Myriad Pro"/>
          <w:b/>
          <w:bCs/>
          <w:color w:val="000000" w:themeColor="text1"/>
          <w:sz w:val="26"/>
          <w:szCs w:val="26"/>
        </w:rPr>
        <w:t>ПАО </w:t>
      </w:r>
      <w:r w:rsidRPr="00883A83">
        <w:rPr>
          <w:rFonts w:ascii="Myriad Pro" w:hAnsi="Myriad Pro"/>
          <w:b/>
          <w:bCs/>
          <w:color w:val="000000" w:themeColor="text1"/>
          <w:sz w:val="26"/>
          <w:szCs w:val="26"/>
        </w:rPr>
        <w:t xml:space="preserve">«ТРК» </w:t>
      </w:r>
      <w:r w:rsidR="002667E3" w:rsidRPr="00883A83">
        <w:rPr>
          <w:rFonts w:ascii="Myriad Pro" w:hAnsi="Myriad Pro"/>
          <w:b/>
          <w:bCs/>
          <w:color w:val="000000" w:themeColor="text1"/>
          <w:sz w:val="26"/>
          <w:szCs w:val="26"/>
        </w:rPr>
        <w:t>з</w:t>
      </w:r>
      <w:r w:rsidRPr="00883A83">
        <w:rPr>
          <w:rFonts w:ascii="Myriad Pro" w:hAnsi="Myriad Pro"/>
          <w:b/>
          <w:bCs/>
          <w:color w:val="000000" w:themeColor="text1"/>
          <w:sz w:val="26"/>
          <w:szCs w:val="26"/>
        </w:rPr>
        <w:t>а 201</w:t>
      </w:r>
      <w:r w:rsidR="00824FC8" w:rsidRPr="00883A83">
        <w:rPr>
          <w:rFonts w:ascii="Myriad Pro" w:hAnsi="Myriad Pro"/>
          <w:b/>
          <w:bCs/>
          <w:color w:val="000000" w:themeColor="text1"/>
          <w:sz w:val="26"/>
          <w:szCs w:val="26"/>
        </w:rPr>
        <w:t>7</w:t>
      </w:r>
      <w:r w:rsidRPr="00883A83">
        <w:rPr>
          <w:rFonts w:ascii="Myriad Pro" w:hAnsi="Myriad Pro"/>
          <w:b/>
          <w:bCs/>
          <w:color w:val="000000" w:themeColor="text1"/>
          <w:sz w:val="26"/>
          <w:szCs w:val="26"/>
        </w:rPr>
        <w:t xml:space="preserve"> год, полученной от оказания услуг по передаче электрической энергии в 201</w:t>
      </w:r>
      <w:r w:rsidR="00824FC8" w:rsidRPr="00883A83">
        <w:rPr>
          <w:rFonts w:ascii="Myriad Pro" w:hAnsi="Myriad Pro"/>
          <w:b/>
          <w:bCs/>
          <w:color w:val="000000" w:themeColor="text1"/>
          <w:sz w:val="26"/>
          <w:szCs w:val="26"/>
        </w:rPr>
        <w:t>7</w:t>
      </w:r>
      <w:r w:rsidRPr="00883A83">
        <w:rPr>
          <w:rFonts w:ascii="Myriad Pro" w:hAnsi="Myriad Pro"/>
          <w:b/>
          <w:bCs/>
          <w:color w:val="000000" w:themeColor="text1"/>
          <w:sz w:val="26"/>
          <w:szCs w:val="26"/>
        </w:rPr>
        <w:t xml:space="preserve"> году</w:t>
      </w:r>
    </w:p>
    <w:p w14:paraId="1B35BB69" w14:textId="77777777" w:rsidR="00832F41" w:rsidRPr="00883A83" w:rsidRDefault="00832F41" w:rsidP="0041412C">
      <w:pPr>
        <w:keepNext/>
        <w:jc w:val="center"/>
        <w:rPr>
          <w:rFonts w:ascii="Myriad Pro" w:hAnsi="Myriad Pro"/>
          <w:b/>
          <w:bCs/>
          <w:color w:val="000000" w:themeColor="text1"/>
          <w:sz w:val="26"/>
          <w:szCs w:val="26"/>
        </w:rPr>
      </w:pPr>
    </w:p>
    <w:tbl>
      <w:tblPr>
        <w:tblW w:w="5000" w:type="pct"/>
        <w:tblLook w:val="04A0" w:firstRow="1" w:lastRow="0" w:firstColumn="1" w:lastColumn="0" w:noHBand="0" w:noVBand="1"/>
      </w:tblPr>
      <w:tblGrid>
        <w:gridCol w:w="424"/>
        <w:gridCol w:w="1295"/>
        <w:gridCol w:w="547"/>
        <w:gridCol w:w="547"/>
        <w:gridCol w:w="951"/>
        <w:gridCol w:w="724"/>
        <w:gridCol w:w="1066"/>
        <w:gridCol w:w="729"/>
        <w:gridCol w:w="726"/>
        <w:gridCol w:w="863"/>
        <w:gridCol w:w="1317"/>
        <w:gridCol w:w="547"/>
        <w:gridCol w:w="804"/>
        <w:gridCol w:w="804"/>
        <w:gridCol w:w="804"/>
        <w:gridCol w:w="804"/>
        <w:gridCol w:w="804"/>
        <w:gridCol w:w="804"/>
      </w:tblGrid>
      <w:tr w:rsidR="00832F41" w:rsidRPr="00883A83" w14:paraId="4A64AED2" w14:textId="77777777" w:rsidTr="00832F41">
        <w:trPr>
          <w:trHeight w:val="20"/>
        </w:trPr>
        <w:tc>
          <w:tcPr>
            <w:tcW w:w="11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6364FC"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 п/п</w:t>
            </w:r>
          </w:p>
        </w:tc>
        <w:tc>
          <w:tcPr>
            <w:tcW w:w="25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262071"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Название ТСО</w:t>
            </w:r>
          </w:p>
        </w:tc>
        <w:tc>
          <w:tcPr>
            <w:tcW w:w="268"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B7637F"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Объем полезного отпуска 2017 года</w:t>
            </w:r>
          </w:p>
        </w:tc>
        <w:tc>
          <w:tcPr>
            <w:tcW w:w="718"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70CDCF"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Заявленная мощность, МВт</w:t>
            </w:r>
          </w:p>
        </w:tc>
        <w:tc>
          <w:tcPr>
            <w:tcW w:w="2069" w:type="pct"/>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9473C3"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Утверждено ДТР Томской области</w:t>
            </w:r>
          </w:p>
        </w:tc>
        <w:tc>
          <w:tcPr>
            <w:tcW w:w="796" w:type="pct"/>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A29D975"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Стоимость услуг, оказанных ТСО на 2017 год (содержание+потери), тыс. руб.</w:t>
            </w:r>
          </w:p>
        </w:tc>
        <w:tc>
          <w:tcPr>
            <w:tcW w:w="781" w:type="pct"/>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881A45"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Стоимость услуг, оказанных ТСО на 2017 год (содержание), тыс. руб.</w:t>
            </w:r>
          </w:p>
        </w:tc>
      </w:tr>
      <w:tr w:rsidR="00832F41" w:rsidRPr="00883A83" w14:paraId="51309C0B" w14:textId="77777777" w:rsidTr="00832F41">
        <w:trPr>
          <w:trHeight w:val="471"/>
        </w:trPr>
        <w:tc>
          <w:tcPr>
            <w:tcW w:w="11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937B65" w14:textId="77777777" w:rsidR="00832F41" w:rsidRPr="00883A83" w:rsidRDefault="00832F41" w:rsidP="00832F41">
            <w:pPr>
              <w:rPr>
                <w:rFonts w:ascii="Myriad Pro" w:hAnsi="Myriad Pro" w:cs="Arial"/>
                <w:b/>
                <w:bCs/>
                <w:color w:val="FFFFFF" w:themeColor="background1"/>
                <w:sz w:val="14"/>
                <w:szCs w:val="14"/>
              </w:rPr>
            </w:pPr>
          </w:p>
        </w:tc>
        <w:tc>
          <w:tcPr>
            <w:tcW w:w="25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F181A6" w14:textId="77777777" w:rsidR="00832F41" w:rsidRPr="00883A83" w:rsidRDefault="00832F41" w:rsidP="00832F41">
            <w:pPr>
              <w:rPr>
                <w:rFonts w:ascii="Myriad Pro" w:hAnsi="Myriad Pro" w:cs="Arial"/>
                <w:b/>
                <w:bCs/>
                <w:color w:val="FFFFFF" w:themeColor="background1"/>
                <w:sz w:val="14"/>
                <w:szCs w:val="14"/>
              </w:rPr>
            </w:pPr>
          </w:p>
        </w:tc>
        <w:tc>
          <w:tcPr>
            <w:tcW w:w="268"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077A60" w14:textId="77777777" w:rsidR="00832F41" w:rsidRPr="00883A83" w:rsidRDefault="00832F41" w:rsidP="00832F41">
            <w:pPr>
              <w:rPr>
                <w:rFonts w:ascii="Myriad Pro" w:hAnsi="Myriad Pro" w:cs="Arial"/>
                <w:b/>
                <w:bCs/>
                <w:color w:val="FFFFFF" w:themeColor="background1"/>
                <w:sz w:val="14"/>
                <w:szCs w:val="14"/>
              </w:rPr>
            </w:pPr>
          </w:p>
        </w:tc>
        <w:tc>
          <w:tcPr>
            <w:tcW w:w="718"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EE69C7" w14:textId="77777777" w:rsidR="00832F41" w:rsidRPr="00883A83" w:rsidRDefault="00832F41" w:rsidP="00832F41">
            <w:pPr>
              <w:rPr>
                <w:rFonts w:ascii="Myriad Pro" w:hAnsi="Myriad Pro" w:cs="Arial"/>
                <w:b/>
                <w:bCs/>
                <w:color w:val="FFFFFF" w:themeColor="background1"/>
                <w:sz w:val="14"/>
                <w:szCs w:val="14"/>
              </w:rPr>
            </w:pPr>
          </w:p>
        </w:tc>
        <w:tc>
          <w:tcPr>
            <w:tcW w:w="757"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5CB3E9"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ставка за содержание электрических сетей, руб./МВт в мес</w:t>
            </w:r>
          </w:p>
        </w:tc>
        <w:tc>
          <w:tcPr>
            <w:tcW w:w="687"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6EC976"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ставка на оплату технологического расхода (потерь), руб./мВтч</w:t>
            </w:r>
          </w:p>
        </w:tc>
        <w:tc>
          <w:tcPr>
            <w:tcW w:w="625"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338936"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одноставочный тариф, руб./мВтч</w:t>
            </w:r>
          </w:p>
        </w:tc>
        <w:tc>
          <w:tcPr>
            <w:tcW w:w="796" w:type="pct"/>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23B22F" w14:textId="77777777" w:rsidR="00832F41" w:rsidRPr="00883A83" w:rsidRDefault="00832F41" w:rsidP="00832F41">
            <w:pPr>
              <w:rPr>
                <w:rFonts w:ascii="Myriad Pro" w:hAnsi="Myriad Pro" w:cs="Arial"/>
                <w:b/>
                <w:bCs/>
                <w:color w:val="FFFFFF" w:themeColor="background1"/>
                <w:sz w:val="14"/>
                <w:szCs w:val="14"/>
              </w:rPr>
            </w:pPr>
          </w:p>
        </w:tc>
        <w:tc>
          <w:tcPr>
            <w:tcW w:w="781" w:type="pct"/>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D779F8C" w14:textId="77777777" w:rsidR="00832F41" w:rsidRPr="00883A83" w:rsidRDefault="00832F41" w:rsidP="00832F41">
            <w:pPr>
              <w:rPr>
                <w:rFonts w:ascii="Myriad Pro" w:hAnsi="Myriad Pro" w:cs="Arial"/>
                <w:b/>
                <w:bCs/>
                <w:color w:val="FFFFFF" w:themeColor="background1"/>
                <w:sz w:val="14"/>
                <w:szCs w:val="14"/>
              </w:rPr>
            </w:pPr>
          </w:p>
        </w:tc>
      </w:tr>
      <w:tr w:rsidR="00832F41" w:rsidRPr="00883A83" w14:paraId="0F076A8C" w14:textId="77777777" w:rsidTr="00832F41">
        <w:trPr>
          <w:trHeight w:val="20"/>
        </w:trPr>
        <w:tc>
          <w:tcPr>
            <w:tcW w:w="11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DF3833" w14:textId="77777777" w:rsidR="00832F41" w:rsidRPr="00883A83" w:rsidRDefault="00832F41" w:rsidP="00832F41">
            <w:pPr>
              <w:rPr>
                <w:rFonts w:ascii="Myriad Pro" w:hAnsi="Myriad Pro" w:cs="Arial"/>
                <w:b/>
                <w:bCs/>
                <w:color w:val="FFFFFF" w:themeColor="background1"/>
                <w:sz w:val="14"/>
                <w:szCs w:val="14"/>
              </w:rPr>
            </w:pPr>
          </w:p>
        </w:tc>
        <w:tc>
          <w:tcPr>
            <w:tcW w:w="25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7BCD14" w14:textId="77777777" w:rsidR="00832F41" w:rsidRPr="00883A83" w:rsidRDefault="00832F41" w:rsidP="00832F41">
            <w:pPr>
              <w:rPr>
                <w:rFonts w:ascii="Myriad Pro" w:hAnsi="Myriad Pro" w:cs="Arial"/>
                <w:b/>
                <w:bCs/>
                <w:color w:val="FFFFFF" w:themeColor="background1"/>
                <w:sz w:val="14"/>
                <w:szCs w:val="14"/>
              </w:rPr>
            </w:pPr>
          </w:p>
        </w:tc>
        <w:tc>
          <w:tcPr>
            <w:tcW w:w="26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7735DC"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млн. кВтч</w:t>
            </w:r>
          </w:p>
        </w:tc>
        <w:tc>
          <w:tcPr>
            <w:tcW w:w="718"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59F83D" w14:textId="77777777" w:rsidR="00832F41" w:rsidRPr="00883A83" w:rsidRDefault="00832F41" w:rsidP="00832F41">
            <w:pPr>
              <w:rPr>
                <w:rFonts w:ascii="Myriad Pro" w:hAnsi="Myriad Pro" w:cs="Arial"/>
                <w:b/>
                <w:bCs/>
                <w:color w:val="FFFFFF" w:themeColor="background1"/>
                <w:sz w:val="14"/>
                <w:szCs w:val="14"/>
              </w:rPr>
            </w:pPr>
          </w:p>
        </w:tc>
        <w:tc>
          <w:tcPr>
            <w:tcW w:w="757"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95024B" w14:textId="77777777" w:rsidR="00832F41" w:rsidRPr="00883A83" w:rsidRDefault="00832F41" w:rsidP="00832F41">
            <w:pPr>
              <w:rPr>
                <w:rFonts w:ascii="Myriad Pro" w:hAnsi="Myriad Pro" w:cs="Arial"/>
                <w:b/>
                <w:bCs/>
                <w:color w:val="FFFFFF" w:themeColor="background1"/>
                <w:sz w:val="14"/>
                <w:szCs w:val="14"/>
              </w:rPr>
            </w:pPr>
          </w:p>
        </w:tc>
        <w:tc>
          <w:tcPr>
            <w:tcW w:w="687"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85D1AF" w14:textId="77777777" w:rsidR="00832F41" w:rsidRPr="00883A83" w:rsidRDefault="00832F41" w:rsidP="00832F41">
            <w:pPr>
              <w:rPr>
                <w:rFonts w:ascii="Myriad Pro" w:hAnsi="Myriad Pro" w:cs="Arial"/>
                <w:b/>
                <w:bCs/>
                <w:color w:val="FFFFFF" w:themeColor="background1"/>
                <w:sz w:val="14"/>
                <w:szCs w:val="14"/>
              </w:rPr>
            </w:pPr>
          </w:p>
        </w:tc>
        <w:tc>
          <w:tcPr>
            <w:tcW w:w="625"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CA09A2" w14:textId="77777777" w:rsidR="00832F41" w:rsidRPr="00883A83" w:rsidRDefault="00832F41" w:rsidP="00832F41">
            <w:pPr>
              <w:rPr>
                <w:rFonts w:ascii="Myriad Pro" w:hAnsi="Myriad Pro" w:cs="Arial"/>
                <w:b/>
                <w:bCs/>
                <w:color w:val="FFFFFF" w:themeColor="background1"/>
                <w:sz w:val="14"/>
                <w:szCs w:val="14"/>
              </w:rPr>
            </w:pPr>
          </w:p>
        </w:tc>
        <w:tc>
          <w:tcPr>
            <w:tcW w:w="796" w:type="pct"/>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E0446C" w14:textId="77777777" w:rsidR="00832F41" w:rsidRPr="00883A83" w:rsidRDefault="00832F41" w:rsidP="00832F41">
            <w:pPr>
              <w:rPr>
                <w:rFonts w:ascii="Myriad Pro" w:hAnsi="Myriad Pro" w:cs="Arial"/>
                <w:b/>
                <w:bCs/>
                <w:color w:val="FFFFFF" w:themeColor="background1"/>
                <w:sz w:val="14"/>
                <w:szCs w:val="14"/>
              </w:rPr>
            </w:pPr>
          </w:p>
        </w:tc>
        <w:tc>
          <w:tcPr>
            <w:tcW w:w="781" w:type="pct"/>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ADC264" w14:textId="77777777" w:rsidR="00832F41" w:rsidRPr="00883A83" w:rsidRDefault="00832F41" w:rsidP="00832F41">
            <w:pPr>
              <w:rPr>
                <w:rFonts w:ascii="Myriad Pro" w:hAnsi="Myriad Pro" w:cs="Arial"/>
                <w:b/>
                <w:bCs/>
                <w:color w:val="FFFFFF" w:themeColor="background1"/>
                <w:sz w:val="14"/>
                <w:szCs w:val="14"/>
              </w:rPr>
            </w:pPr>
          </w:p>
        </w:tc>
      </w:tr>
      <w:tr w:rsidR="00832F41" w:rsidRPr="00883A83" w14:paraId="6E7D3418" w14:textId="77777777" w:rsidTr="00832F41">
        <w:trPr>
          <w:trHeight w:val="20"/>
        </w:trPr>
        <w:tc>
          <w:tcPr>
            <w:tcW w:w="11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8F25D9" w14:textId="77777777" w:rsidR="00832F41" w:rsidRPr="00883A83" w:rsidRDefault="00832F41" w:rsidP="00832F41">
            <w:pPr>
              <w:rPr>
                <w:rFonts w:ascii="Myriad Pro" w:hAnsi="Myriad Pro" w:cs="Arial"/>
                <w:b/>
                <w:bCs/>
                <w:color w:val="FFFFFF" w:themeColor="background1"/>
                <w:sz w:val="14"/>
                <w:szCs w:val="14"/>
              </w:rPr>
            </w:pPr>
          </w:p>
        </w:tc>
        <w:tc>
          <w:tcPr>
            <w:tcW w:w="25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ABB705" w14:textId="77777777" w:rsidR="00832F41" w:rsidRPr="00883A83" w:rsidRDefault="00832F41" w:rsidP="00832F41">
            <w:pPr>
              <w:rPr>
                <w:rFonts w:ascii="Myriad Pro" w:hAnsi="Myriad Pro" w:cs="Arial"/>
                <w:b/>
                <w:bCs/>
                <w:color w:val="FFFFFF" w:themeColor="background1"/>
                <w:sz w:val="14"/>
                <w:szCs w:val="14"/>
              </w:rPr>
            </w:pPr>
          </w:p>
        </w:tc>
        <w:tc>
          <w:tcPr>
            <w:tcW w:w="1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9915B4"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1 п/г</w:t>
            </w:r>
          </w:p>
        </w:tc>
        <w:tc>
          <w:tcPr>
            <w:tcW w:w="1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E280E5"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2 п/г</w:t>
            </w:r>
          </w:p>
        </w:tc>
        <w:tc>
          <w:tcPr>
            <w:tcW w:w="3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779740"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1 п/г</w:t>
            </w:r>
          </w:p>
        </w:tc>
        <w:tc>
          <w:tcPr>
            <w:tcW w:w="3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F245B9"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2 п/г</w:t>
            </w:r>
          </w:p>
        </w:tc>
        <w:tc>
          <w:tcPr>
            <w:tcW w:w="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698B06"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1 п/г</w:t>
            </w:r>
          </w:p>
        </w:tc>
        <w:tc>
          <w:tcPr>
            <w:tcW w:w="3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071D39"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2 п/г</w:t>
            </w:r>
          </w:p>
        </w:tc>
        <w:tc>
          <w:tcPr>
            <w:tcW w:w="3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F90ED0"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1 п/г</w:t>
            </w:r>
          </w:p>
        </w:tc>
        <w:tc>
          <w:tcPr>
            <w:tcW w:w="3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BA3A92"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2 п/г</w:t>
            </w:r>
          </w:p>
        </w:tc>
        <w:tc>
          <w:tcPr>
            <w:tcW w:w="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65DA49"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1 п/г</w:t>
            </w:r>
          </w:p>
        </w:tc>
        <w:tc>
          <w:tcPr>
            <w:tcW w:w="1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742E44"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2 п/г</w:t>
            </w:r>
          </w:p>
        </w:tc>
        <w:tc>
          <w:tcPr>
            <w:tcW w:w="2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1F910A"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1 п/г</w:t>
            </w:r>
          </w:p>
        </w:tc>
        <w:tc>
          <w:tcPr>
            <w:tcW w:w="2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0BF828"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2 п/г</w:t>
            </w:r>
          </w:p>
        </w:tc>
        <w:tc>
          <w:tcPr>
            <w:tcW w:w="2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3C1A55"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год</w:t>
            </w:r>
          </w:p>
        </w:tc>
        <w:tc>
          <w:tcPr>
            <w:tcW w:w="2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CAF5D6"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1 п/г</w:t>
            </w:r>
          </w:p>
        </w:tc>
        <w:tc>
          <w:tcPr>
            <w:tcW w:w="2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45ED1B"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2 п/г</w:t>
            </w:r>
          </w:p>
        </w:tc>
        <w:tc>
          <w:tcPr>
            <w:tcW w:w="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A600E6" w14:textId="77777777" w:rsidR="00832F41" w:rsidRPr="00883A83" w:rsidRDefault="00832F41" w:rsidP="00832F41">
            <w:pPr>
              <w:jc w:val="center"/>
              <w:rPr>
                <w:rFonts w:ascii="Myriad Pro" w:hAnsi="Myriad Pro" w:cs="Arial"/>
                <w:b/>
                <w:bCs/>
                <w:color w:val="FFFFFF" w:themeColor="background1"/>
                <w:sz w:val="14"/>
                <w:szCs w:val="14"/>
              </w:rPr>
            </w:pPr>
            <w:r w:rsidRPr="00883A83">
              <w:rPr>
                <w:rFonts w:ascii="Myriad Pro" w:hAnsi="Myriad Pro" w:cs="Arial"/>
                <w:b/>
                <w:bCs/>
                <w:color w:val="FFFFFF" w:themeColor="background1"/>
                <w:sz w:val="14"/>
                <w:szCs w:val="14"/>
              </w:rPr>
              <w:t>год</w:t>
            </w:r>
          </w:p>
        </w:tc>
      </w:tr>
      <w:tr w:rsidR="00832F41" w:rsidRPr="00883A83" w14:paraId="32D06D91" w14:textId="77777777" w:rsidTr="00832F41">
        <w:trPr>
          <w:trHeight w:val="20"/>
        </w:trPr>
        <w:tc>
          <w:tcPr>
            <w:tcW w:w="1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544473EE" w14:textId="77777777" w:rsidR="00832F41" w:rsidRPr="00883A83" w:rsidRDefault="00832F41" w:rsidP="00832F41">
            <w:pPr>
              <w:jc w:val="center"/>
              <w:rPr>
                <w:rFonts w:ascii="Myriad Pro" w:hAnsi="Myriad Pro"/>
                <w:b/>
                <w:bCs/>
                <w:color w:val="FFFFFF" w:themeColor="background1"/>
                <w:sz w:val="14"/>
                <w:szCs w:val="14"/>
              </w:rPr>
            </w:pPr>
            <w:r w:rsidRPr="00883A83">
              <w:rPr>
                <w:rFonts w:ascii="Myriad Pro" w:hAnsi="Myriad Pro"/>
                <w:b/>
                <w:bCs/>
                <w:color w:val="FFFFFF" w:themeColor="background1"/>
                <w:sz w:val="14"/>
                <w:szCs w:val="14"/>
              </w:rPr>
              <w:t>1</w:t>
            </w:r>
          </w:p>
        </w:tc>
        <w:tc>
          <w:tcPr>
            <w:tcW w:w="2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61204B00" w14:textId="77777777" w:rsidR="00832F41" w:rsidRPr="00883A83" w:rsidRDefault="00832F41" w:rsidP="00832F41">
            <w:pPr>
              <w:jc w:val="center"/>
              <w:rPr>
                <w:rFonts w:ascii="Myriad Pro" w:hAnsi="Myriad Pro"/>
                <w:b/>
                <w:bCs/>
                <w:color w:val="FFFFFF" w:themeColor="background1"/>
                <w:sz w:val="14"/>
                <w:szCs w:val="14"/>
              </w:rPr>
            </w:pPr>
            <w:r w:rsidRPr="00883A83">
              <w:rPr>
                <w:rFonts w:ascii="Myriad Pro" w:hAnsi="Myriad Pro"/>
                <w:b/>
                <w:bCs/>
                <w:color w:val="FFFFFF" w:themeColor="background1"/>
                <w:sz w:val="14"/>
                <w:szCs w:val="14"/>
              </w:rPr>
              <w:t>2</w:t>
            </w:r>
          </w:p>
        </w:tc>
        <w:tc>
          <w:tcPr>
            <w:tcW w:w="1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2EEA1B2A" w14:textId="77777777" w:rsidR="00832F41" w:rsidRPr="00883A83" w:rsidRDefault="00832F41" w:rsidP="00832F41">
            <w:pPr>
              <w:jc w:val="center"/>
              <w:rPr>
                <w:rFonts w:ascii="Myriad Pro" w:hAnsi="Myriad Pro"/>
                <w:b/>
                <w:bCs/>
                <w:color w:val="FFFFFF" w:themeColor="background1"/>
                <w:sz w:val="14"/>
                <w:szCs w:val="14"/>
              </w:rPr>
            </w:pPr>
            <w:r w:rsidRPr="00883A83">
              <w:rPr>
                <w:rFonts w:ascii="Myriad Pro" w:hAnsi="Myriad Pro"/>
                <w:b/>
                <w:bCs/>
                <w:color w:val="FFFFFF" w:themeColor="background1"/>
                <w:sz w:val="14"/>
                <w:szCs w:val="14"/>
              </w:rPr>
              <w:t>3</w:t>
            </w:r>
          </w:p>
        </w:tc>
        <w:tc>
          <w:tcPr>
            <w:tcW w:w="1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6620DDC4" w14:textId="77777777" w:rsidR="00832F41" w:rsidRPr="00883A83" w:rsidRDefault="00832F41" w:rsidP="00832F41">
            <w:pPr>
              <w:jc w:val="center"/>
              <w:rPr>
                <w:rFonts w:ascii="Myriad Pro" w:hAnsi="Myriad Pro"/>
                <w:b/>
                <w:bCs/>
                <w:color w:val="FFFFFF" w:themeColor="background1"/>
                <w:sz w:val="14"/>
                <w:szCs w:val="14"/>
              </w:rPr>
            </w:pPr>
            <w:r w:rsidRPr="00883A83">
              <w:rPr>
                <w:rFonts w:ascii="Myriad Pro" w:hAnsi="Myriad Pro"/>
                <w:b/>
                <w:bCs/>
                <w:color w:val="FFFFFF" w:themeColor="background1"/>
                <w:sz w:val="14"/>
                <w:szCs w:val="14"/>
              </w:rPr>
              <w:t>4</w:t>
            </w:r>
          </w:p>
        </w:tc>
        <w:tc>
          <w:tcPr>
            <w:tcW w:w="3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5E89B4C" w14:textId="77777777" w:rsidR="00832F41" w:rsidRPr="00883A83" w:rsidRDefault="00832F41" w:rsidP="00832F41">
            <w:pPr>
              <w:jc w:val="center"/>
              <w:rPr>
                <w:rFonts w:ascii="Myriad Pro" w:hAnsi="Myriad Pro"/>
                <w:b/>
                <w:bCs/>
                <w:color w:val="FFFFFF" w:themeColor="background1"/>
                <w:sz w:val="14"/>
                <w:szCs w:val="14"/>
              </w:rPr>
            </w:pPr>
            <w:r w:rsidRPr="00883A83">
              <w:rPr>
                <w:rFonts w:ascii="Myriad Pro" w:hAnsi="Myriad Pro"/>
                <w:b/>
                <w:bCs/>
                <w:color w:val="FFFFFF" w:themeColor="background1"/>
                <w:sz w:val="14"/>
                <w:szCs w:val="14"/>
              </w:rPr>
              <w:t>5</w:t>
            </w:r>
          </w:p>
        </w:tc>
        <w:tc>
          <w:tcPr>
            <w:tcW w:w="3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79A6617" w14:textId="77777777" w:rsidR="00832F41" w:rsidRPr="00883A83" w:rsidRDefault="00832F41" w:rsidP="00832F41">
            <w:pPr>
              <w:jc w:val="center"/>
              <w:rPr>
                <w:rFonts w:ascii="Myriad Pro" w:hAnsi="Myriad Pro"/>
                <w:b/>
                <w:bCs/>
                <w:color w:val="FFFFFF" w:themeColor="background1"/>
                <w:sz w:val="14"/>
                <w:szCs w:val="14"/>
              </w:rPr>
            </w:pPr>
            <w:r w:rsidRPr="00883A83">
              <w:rPr>
                <w:rFonts w:ascii="Myriad Pro" w:hAnsi="Myriad Pro"/>
                <w:b/>
                <w:bCs/>
                <w:color w:val="FFFFFF" w:themeColor="background1"/>
                <w:sz w:val="14"/>
                <w:szCs w:val="14"/>
              </w:rPr>
              <w:t>6</w:t>
            </w:r>
          </w:p>
        </w:tc>
        <w:tc>
          <w:tcPr>
            <w:tcW w:w="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94B2BAB" w14:textId="77777777" w:rsidR="00832F41" w:rsidRPr="00883A83" w:rsidRDefault="00832F41" w:rsidP="00832F41">
            <w:pPr>
              <w:jc w:val="center"/>
              <w:rPr>
                <w:rFonts w:ascii="Myriad Pro" w:hAnsi="Myriad Pro"/>
                <w:b/>
                <w:bCs/>
                <w:color w:val="FFFFFF" w:themeColor="background1"/>
                <w:sz w:val="14"/>
                <w:szCs w:val="14"/>
              </w:rPr>
            </w:pPr>
            <w:r w:rsidRPr="00883A83">
              <w:rPr>
                <w:rFonts w:ascii="Myriad Pro" w:hAnsi="Myriad Pro"/>
                <w:b/>
                <w:bCs/>
                <w:color w:val="FFFFFF" w:themeColor="background1"/>
                <w:sz w:val="14"/>
                <w:szCs w:val="14"/>
              </w:rPr>
              <w:t>7</w:t>
            </w:r>
          </w:p>
        </w:tc>
        <w:tc>
          <w:tcPr>
            <w:tcW w:w="3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73D6F225" w14:textId="77777777" w:rsidR="00832F41" w:rsidRPr="00883A83" w:rsidRDefault="00832F41" w:rsidP="00832F41">
            <w:pPr>
              <w:jc w:val="center"/>
              <w:rPr>
                <w:rFonts w:ascii="Myriad Pro" w:hAnsi="Myriad Pro"/>
                <w:b/>
                <w:bCs/>
                <w:color w:val="FFFFFF" w:themeColor="background1"/>
                <w:sz w:val="14"/>
                <w:szCs w:val="14"/>
              </w:rPr>
            </w:pPr>
            <w:r w:rsidRPr="00883A83">
              <w:rPr>
                <w:rFonts w:ascii="Myriad Pro" w:hAnsi="Myriad Pro"/>
                <w:b/>
                <w:bCs/>
                <w:color w:val="FFFFFF" w:themeColor="background1"/>
                <w:sz w:val="14"/>
                <w:szCs w:val="14"/>
              </w:rPr>
              <w:t>8</w:t>
            </w:r>
          </w:p>
        </w:tc>
        <w:tc>
          <w:tcPr>
            <w:tcW w:w="3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8146A08" w14:textId="77777777" w:rsidR="00832F41" w:rsidRPr="00883A83" w:rsidRDefault="00832F41" w:rsidP="00832F41">
            <w:pPr>
              <w:jc w:val="center"/>
              <w:rPr>
                <w:rFonts w:ascii="Myriad Pro" w:hAnsi="Myriad Pro"/>
                <w:b/>
                <w:bCs/>
                <w:color w:val="FFFFFF" w:themeColor="background1"/>
                <w:sz w:val="14"/>
                <w:szCs w:val="14"/>
              </w:rPr>
            </w:pPr>
            <w:r w:rsidRPr="00883A83">
              <w:rPr>
                <w:rFonts w:ascii="Myriad Pro" w:hAnsi="Myriad Pro"/>
                <w:b/>
                <w:bCs/>
                <w:color w:val="FFFFFF" w:themeColor="background1"/>
                <w:sz w:val="14"/>
                <w:szCs w:val="14"/>
              </w:rPr>
              <w:t>9</w:t>
            </w:r>
          </w:p>
        </w:tc>
        <w:tc>
          <w:tcPr>
            <w:tcW w:w="3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623480A8" w14:textId="77777777" w:rsidR="00832F41" w:rsidRPr="00883A83" w:rsidRDefault="00832F41" w:rsidP="00832F41">
            <w:pPr>
              <w:jc w:val="center"/>
              <w:rPr>
                <w:rFonts w:ascii="Myriad Pro" w:hAnsi="Myriad Pro"/>
                <w:b/>
                <w:bCs/>
                <w:color w:val="FFFFFF" w:themeColor="background1"/>
                <w:sz w:val="14"/>
                <w:szCs w:val="14"/>
              </w:rPr>
            </w:pPr>
            <w:r w:rsidRPr="00883A83">
              <w:rPr>
                <w:rFonts w:ascii="Myriad Pro" w:hAnsi="Myriad Pro"/>
                <w:b/>
                <w:bCs/>
                <w:color w:val="FFFFFF" w:themeColor="background1"/>
                <w:sz w:val="14"/>
                <w:szCs w:val="14"/>
              </w:rPr>
              <w:t>10</w:t>
            </w:r>
          </w:p>
        </w:tc>
        <w:tc>
          <w:tcPr>
            <w:tcW w:w="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3389F60" w14:textId="77777777" w:rsidR="00832F41" w:rsidRPr="00883A83" w:rsidRDefault="00832F41" w:rsidP="00832F41">
            <w:pPr>
              <w:jc w:val="center"/>
              <w:rPr>
                <w:rFonts w:ascii="Myriad Pro" w:hAnsi="Myriad Pro"/>
                <w:b/>
                <w:bCs/>
                <w:color w:val="FFFFFF" w:themeColor="background1"/>
                <w:sz w:val="14"/>
                <w:szCs w:val="14"/>
              </w:rPr>
            </w:pPr>
            <w:r w:rsidRPr="00883A83">
              <w:rPr>
                <w:rFonts w:ascii="Myriad Pro" w:hAnsi="Myriad Pro"/>
                <w:b/>
                <w:bCs/>
                <w:color w:val="FFFFFF" w:themeColor="background1"/>
                <w:sz w:val="14"/>
                <w:szCs w:val="14"/>
              </w:rPr>
              <w:t>11</w:t>
            </w:r>
          </w:p>
        </w:tc>
        <w:tc>
          <w:tcPr>
            <w:tcW w:w="1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7E46E064" w14:textId="77777777" w:rsidR="00832F41" w:rsidRPr="00883A83" w:rsidRDefault="00832F41" w:rsidP="00832F41">
            <w:pPr>
              <w:jc w:val="center"/>
              <w:rPr>
                <w:rFonts w:ascii="Myriad Pro" w:hAnsi="Myriad Pro"/>
                <w:b/>
                <w:bCs/>
                <w:color w:val="FFFFFF" w:themeColor="background1"/>
                <w:sz w:val="14"/>
                <w:szCs w:val="14"/>
              </w:rPr>
            </w:pPr>
            <w:r w:rsidRPr="00883A83">
              <w:rPr>
                <w:rFonts w:ascii="Myriad Pro" w:hAnsi="Myriad Pro"/>
                <w:b/>
                <w:bCs/>
                <w:color w:val="FFFFFF" w:themeColor="background1"/>
                <w:sz w:val="14"/>
                <w:szCs w:val="14"/>
              </w:rPr>
              <w:t>12</w:t>
            </w:r>
          </w:p>
        </w:tc>
        <w:tc>
          <w:tcPr>
            <w:tcW w:w="2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001B5737" w14:textId="77777777" w:rsidR="00832F41" w:rsidRPr="00883A83" w:rsidRDefault="00832F41" w:rsidP="00832F41">
            <w:pPr>
              <w:jc w:val="center"/>
              <w:rPr>
                <w:rFonts w:ascii="Myriad Pro" w:hAnsi="Myriad Pro"/>
                <w:b/>
                <w:bCs/>
                <w:color w:val="FFFFFF" w:themeColor="background1"/>
                <w:sz w:val="14"/>
                <w:szCs w:val="14"/>
              </w:rPr>
            </w:pPr>
            <w:r w:rsidRPr="00883A83">
              <w:rPr>
                <w:rFonts w:ascii="Myriad Pro" w:hAnsi="Myriad Pro"/>
                <w:b/>
                <w:bCs/>
                <w:color w:val="FFFFFF" w:themeColor="background1"/>
                <w:sz w:val="14"/>
                <w:szCs w:val="14"/>
              </w:rPr>
              <w:t>13</w:t>
            </w:r>
          </w:p>
        </w:tc>
        <w:tc>
          <w:tcPr>
            <w:tcW w:w="2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3ED8843" w14:textId="77777777" w:rsidR="00832F41" w:rsidRPr="00883A83" w:rsidRDefault="00832F41" w:rsidP="00832F41">
            <w:pPr>
              <w:jc w:val="center"/>
              <w:rPr>
                <w:rFonts w:ascii="Myriad Pro" w:hAnsi="Myriad Pro"/>
                <w:b/>
                <w:bCs/>
                <w:color w:val="FFFFFF" w:themeColor="background1"/>
                <w:sz w:val="14"/>
                <w:szCs w:val="14"/>
              </w:rPr>
            </w:pPr>
            <w:r w:rsidRPr="00883A83">
              <w:rPr>
                <w:rFonts w:ascii="Myriad Pro" w:hAnsi="Myriad Pro"/>
                <w:b/>
                <w:bCs/>
                <w:color w:val="FFFFFF" w:themeColor="background1"/>
                <w:sz w:val="14"/>
                <w:szCs w:val="14"/>
              </w:rPr>
              <w:t>14</w:t>
            </w:r>
          </w:p>
        </w:tc>
        <w:tc>
          <w:tcPr>
            <w:tcW w:w="2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A913D6C" w14:textId="77777777" w:rsidR="00832F41" w:rsidRPr="00883A83" w:rsidRDefault="00832F41" w:rsidP="00832F41">
            <w:pPr>
              <w:jc w:val="center"/>
              <w:rPr>
                <w:rFonts w:ascii="Myriad Pro" w:hAnsi="Myriad Pro"/>
                <w:b/>
                <w:bCs/>
                <w:color w:val="FFFFFF" w:themeColor="background1"/>
                <w:sz w:val="14"/>
                <w:szCs w:val="14"/>
              </w:rPr>
            </w:pPr>
            <w:r w:rsidRPr="00883A83">
              <w:rPr>
                <w:rFonts w:ascii="Myriad Pro" w:hAnsi="Myriad Pro"/>
                <w:b/>
                <w:bCs/>
                <w:color w:val="FFFFFF" w:themeColor="background1"/>
                <w:sz w:val="14"/>
                <w:szCs w:val="14"/>
              </w:rPr>
              <w:t>15</w:t>
            </w:r>
          </w:p>
        </w:tc>
        <w:tc>
          <w:tcPr>
            <w:tcW w:w="2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70EE1A3E" w14:textId="77777777" w:rsidR="00832F41" w:rsidRPr="00883A83" w:rsidRDefault="00832F41" w:rsidP="00832F41">
            <w:pPr>
              <w:jc w:val="center"/>
              <w:rPr>
                <w:rFonts w:ascii="Myriad Pro" w:hAnsi="Myriad Pro"/>
                <w:b/>
                <w:bCs/>
                <w:color w:val="FFFFFF" w:themeColor="background1"/>
                <w:sz w:val="14"/>
                <w:szCs w:val="14"/>
              </w:rPr>
            </w:pPr>
            <w:r w:rsidRPr="00883A83">
              <w:rPr>
                <w:rFonts w:ascii="Myriad Pro" w:hAnsi="Myriad Pro"/>
                <w:b/>
                <w:bCs/>
                <w:color w:val="FFFFFF" w:themeColor="background1"/>
                <w:sz w:val="14"/>
                <w:szCs w:val="14"/>
              </w:rPr>
              <w:t>16</w:t>
            </w:r>
          </w:p>
        </w:tc>
        <w:tc>
          <w:tcPr>
            <w:tcW w:w="2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7971BDB2" w14:textId="77777777" w:rsidR="00832F41" w:rsidRPr="00883A83" w:rsidRDefault="00832F41" w:rsidP="00832F41">
            <w:pPr>
              <w:jc w:val="center"/>
              <w:rPr>
                <w:rFonts w:ascii="Myriad Pro" w:hAnsi="Myriad Pro"/>
                <w:b/>
                <w:bCs/>
                <w:color w:val="FFFFFF" w:themeColor="background1"/>
                <w:sz w:val="14"/>
                <w:szCs w:val="14"/>
              </w:rPr>
            </w:pPr>
            <w:r w:rsidRPr="00883A83">
              <w:rPr>
                <w:rFonts w:ascii="Myriad Pro" w:hAnsi="Myriad Pro"/>
                <w:b/>
                <w:bCs/>
                <w:color w:val="FFFFFF" w:themeColor="background1"/>
                <w:sz w:val="14"/>
                <w:szCs w:val="14"/>
              </w:rPr>
              <w:t>17</w:t>
            </w:r>
          </w:p>
        </w:tc>
        <w:tc>
          <w:tcPr>
            <w:tcW w:w="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B875B90" w14:textId="77777777" w:rsidR="00832F41" w:rsidRPr="00883A83" w:rsidRDefault="00832F41" w:rsidP="00832F41">
            <w:pPr>
              <w:jc w:val="center"/>
              <w:rPr>
                <w:rFonts w:ascii="Myriad Pro" w:hAnsi="Myriad Pro"/>
                <w:b/>
                <w:bCs/>
                <w:color w:val="FFFFFF" w:themeColor="background1"/>
                <w:sz w:val="14"/>
                <w:szCs w:val="14"/>
              </w:rPr>
            </w:pPr>
            <w:r w:rsidRPr="00883A83">
              <w:rPr>
                <w:rFonts w:ascii="Myriad Pro" w:hAnsi="Myriad Pro"/>
                <w:b/>
                <w:bCs/>
                <w:color w:val="FFFFFF" w:themeColor="background1"/>
                <w:sz w:val="14"/>
                <w:szCs w:val="14"/>
              </w:rPr>
              <w:t>18</w:t>
            </w:r>
          </w:p>
        </w:tc>
      </w:tr>
      <w:tr w:rsidR="00832F41" w:rsidRPr="00883A83" w14:paraId="703CF608" w14:textId="77777777" w:rsidTr="00832F41">
        <w:trPr>
          <w:trHeight w:val="20"/>
        </w:trPr>
        <w:tc>
          <w:tcPr>
            <w:tcW w:w="110"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01082DBE"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I+II</w:t>
            </w:r>
          </w:p>
        </w:tc>
        <w:tc>
          <w:tcPr>
            <w:tcW w:w="258" w:type="pct"/>
            <w:tcBorders>
              <w:top w:val="single" w:sz="4" w:space="0" w:color="FFFFFF" w:themeColor="background1"/>
              <w:left w:val="nil"/>
              <w:bottom w:val="single" w:sz="4" w:space="0" w:color="auto"/>
              <w:right w:val="single" w:sz="4" w:space="0" w:color="auto"/>
            </w:tcBorders>
            <w:shd w:val="clear" w:color="000000" w:fill="FFFFFF"/>
            <w:vAlign w:val="bottom"/>
            <w:hideMark/>
          </w:tcPr>
          <w:p w14:paraId="31CF923D" w14:textId="1B5EC90A" w:rsidR="00832F41" w:rsidRPr="00883A83" w:rsidRDefault="00832F41" w:rsidP="00832F41">
            <w:pPr>
              <w:rPr>
                <w:rFonts w:ascii="Myriad Pro" w:hAnsi="Myriad Pro"/>
                <w:b/>
                <w:bCs/>
                <w:sz w:val="14"/>
                <w:szCs w:val="14"/>
              </w:rPr>
            </w:pPr>
            <w:r w:rsidRPr="00883A83">
              <w:rPr>
                <w:rFonts w:ascii="Myriad Pro" w:hAnsi="Myriad Pro"/>
                <w:b/>
                <w:bCs/>
                <w:sz w:val="14"/>
                <w:szCs w:val="14"/>
              </w:rPr>
              <w:t xml:space="preserve">Суммарная фактическая величина котловой НВВ </w:t>
            </w:r>
            <w:r w:rsidR="005F397F">
              <w:rPr>
                <w:rFonts w:ascii="Myriad Pro" w:hAnsi="Myriad Pro"/>
                <w:b/>
                <w:bCs/>
                <w:sz w:val="14"/>
                <w:szCs w:val="14"/>
              </w:rPr>
              <w:t>ПАО </w:t>
            </w:r>
            <w:r w:rsidRPr="00883A83">
              <w:rPr>
                <w:rFonts w:ascii="Myriad Pro" w:hAnsi="Myriad Pro"/>
                <w:b/>
                <w:bCs/>
                <w:sz w:val="14"/>
                <w:szCs w:val="14"/>
              </w:rPr>
              <w:t>«ТРК»</w:t>
            </w:r>
          </w:p>
        </w:tc>
        <w:tc>
          <w:tcPr>
            <w:tcW w:w="130"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329FB31"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2 373</w:t>
            </w:r>
          </w:p>
        </w:tc>
        <w:tc>
          <w:tcPr>
            <w:tcW w:w="138"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C963B49"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2 268</w:t>
            </w:r>
          </w:p>
        </w:tc>
        <w:tc>
          <w:tcPr>
            <w:tcW w:w="398"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A6D55B9"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276</w:t>
            </w:r>
          </w:p>
        </w:tc>
        <w:tc>
          <w:tcPr>
            <w:tcW w:w="320"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F7E6642"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207</w:t>
            </w:r>
          </w:p>
        </w:tc>
        <w:tc>
          <w:tcPr>
            <w:tcW w:w="437"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F25D9D3"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0</w:t>
            </w:r>
          </w:p>
        </w:tc>
        <w:tc>
          <w:tcPr>
            <w:tcW w:w="320"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A226A6B"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0</w:t>
            </w:r>
          </w:p>
        </w:tc>
        <w:tc>
          <w:tcPr>
            <w:tcW w:w="320"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5593A9A"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0</w:t>
            </w:r>
          </w:p>
        </w:tc>
        <w:tc>
          <w:tcPr>
            <w:tcW w:w="367"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B29F479"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0</w:t>
            </w:r>
          </w:p>
        </w:tc>
        <w:tc>
          <w:tcPr>
            <w:tcW w:w="437"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3948738"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0</w:t>
            </w:r>
          </w:p>
        </w:tc>
        <w:tc>
          <w:tcPr>
            <w:tcW w:w="187"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4145134"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0</w:t>
            </w:r>
          </w:p>
        </w:tc>
        <w:tc>
          <w:tcPr>
            <w:tcW w:w="265"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A7BF3E9"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3 178 562</w:t>
            </w:r>
          </w:p>
        </w:tc>
        <w:tc>
          <w:tcPr>
            <w:tcW w:w="265"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048F814"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3 254 044</w:t>
            </w:r>
          </w:p>
        </w:tc>
        <w:tc>
          <w:tcPr>
            <w:tcW w:w="265"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A61E737"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6 432 606</w:t>
            </w:r>
          </w:p>
        </w:tc>
        <w:tc>
          <w:tcPr>
            <w:tcW w:w="293"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8EFFB8E"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2 528 658</w:t>
            </w:r>
          </w:p>
        </w:tc>
        <w:tc>
          <w:tcPr>
            <w:tcW w:w="258"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9923081"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2 602 520</w:t>
            </w:r>
          </w:p>
        </w:tc>
        <w:tc>
          <w:tcPr>
            <w:tcW w:w="230"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85BAE5C"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5 131 177</w:t>
            </w:r>
          </w:p>
        </w:tc>
      </w:tr>
      <w:tr w:rsidR="00832F41" w:rsidRPr="00883A83" w14:paraId="4EEA4E8E" w14:textId="77777777" w:rsidTr="00832F41">
        <w:trPr>
          <w:trHeight w:val="20"/>
        </w:trPr>
        <w:tc>
          <w:tcPr>
            <w:tcW w:w="110" w:type="pct"/>
            <w:tcBorders>
              <w:top w:val="nil"/>
              <w:left w:val="single" w:sz="4" w:space="0" w:color="auto"/>
              <w:bottom w:val="single" w:sz="4" w:space="0" w:color="auto"/>
              <w:right w:val="single" w:sz="4" w:space="0" w:color="auto"/>
            </w:tcBorders>
            <w:shd w:val="clear" w:color="000000" w:fill="FFFFFF"/>
            <w:noWrap/>
            <w:vAlign w:val="center"/>
            <w:hideMark/>
          </w:tcPr>
          <w:p w14:paraId="6DB77F6C"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1.</w:t>
            </w:r>
          </w:p>
        </w:tc>
        <w:tc>
          <w:tcPr>
            <w:tcW w:w="258" w:type="pct"/>
            <w:tcBorders>
              <w:top w:val="nil"/>
              <w:left w:val="nil"/>
              <w:bottom w:val="single" w:sz="4" w:space="0" w:color="auto"/>
              <w:right w:val="single" w:sz="4" w:space="0" w:color="auto"/>
            </w:tcBorders>
            <w:shd w:val="clear" w:color="000000" w:fill="FFFFFF"/>
            <w:vAlign w:val="bottom"/>
            <w:hideMark/>
          </w:tcPr>
          <w:p w14:paraId="33A04F71" w14:textId="77777777" w:rsidR="00832F41" w:rsidRPr="00883A83" w:rsidRDefault="00832F41" w:rsidP="00832F41">
            <w:pPr>
              <w:rPr>
                <w:rFonts w:ascii="Myriad Pro" w:hAnsi="Myriad Pro"/>
                <w:b/>
                <w:bCs/>
                <w:sz w:val="14"/>
                <w:szCs w:val="14"/>
              </w:rPr>
            </w:pPr>
            <w:r w:rsidRPr="00883A83">
              <w:rPr>
                <w:rFonts w:ascii="Myriad Pro" w:hAnsi="Myriad Pro"/>
                <w:b/>
                <w:bCs/>
                <w:sz w:val="14"/>
                <w:szCs w:val="14"/>
              </w:rPr>
              <w:t>Расчет по единым котловым тарифам</w:t>
            </w:r>
          </w:p>
        </w:tc>
        <w:tc>
          <w:tcPr>
            <w:tcW w:w="130" w:type="pct"/>
            <w:tcBorders>
              <w:top w:val="nil"/>
              <w:left w:val="nil"/>
              <w:bottom w:val="single" w:sz="4" w:space="0" w:color="auto"/>
              <w:right w:val="single" w:sz="4" w:space="0" w:color="auto"/>
            </w:tcBorders>
            <w:shd w:val="clear" w:color="000000" w:fill="FFFFFF"/>
            <w:noWrap/>
            <w:vAlign w:val="center"/>
            <w:hideMark/>
          </w:tcPr>
          <w:p w14:paraId="2814699C"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2 280</w:t>
            </w:r>
          </w:p>
        </w:tc>
        <w:tc>
          <w:tcPr>
            <w:tcW w:w="138" w:type="pct"/>
            <w:tcBorders>
              <w:top w:val="nil"/>
              <w:left w:val="nil"/>
              <w:bottom w:val="single" w:sz="4" w:space="0" w:color="auto"/>
              <w:right w:val="single" w:sz="4" w:space="0" w:color="auto"/>
            </w:tcBorders>
            <w:shd w:val="clear" w:color="000000" w:fill="FFFFFF"/>
            <w:noWrap/>
            <w:vAlign w:val="center"/>
            <w:hideMark/>
          </w:tcPr>
          <w:p w14:paraId="32244B0F"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2 196</w:t>
            </w:r>
          </w:p>
        </w:tc>
        <w:tc>
          <w:tcPr>
            <w:tcW w:w="398" w:type="pct"/>
            <w:tcBorders>
              <w:top w:val="nil"/>
              <w:left w:val="nil"/>
              <w:bottom w:val="single" w:sz="4" w:space="0" w:color="auto"/>
              <w:right w:val="single" w:sz="4" w:space="0" w:color="auto"/>
            </w:tcBorders>
            <w:shd w:val="clear" w:color="000000" w:fill="FFFFFF"/>
            <w:noWrap/>
            <w:vAlign w:val="center"/>
            <w:hideMark/>
          </w:tcPr>
          <w:p w14:paraId="35603992"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269</w:t>
            </w:r>
          </w:p>
        </w:tc>
        <w:tc>
          <w:tcPr>
            <w:tcW w:w="320" w:type="pct"/>
            <w:tcBorders>
              <w:top w:val="nil"/>
              <w:left w:val="nil"/>
              <w:bottom w:val="single" w:sz="4" w:space="0" w:color="auto"/>
              <w:right w:val="single" w:sz="4" w:space="0" w:color="auto"/>
            </w:tcBorders>
            <w:shd w:val="clear" w:color="000000" w:fill="FFFFFF"/>
            <w:noWrap/>
            <w:vAlign w:val="center"/>
            <w:hideMark/>
          </w:tcPr>
          <w:p w14:paraId="478D5594"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200</w:t>
            </w:r>
          </w:p>
        </w:tc>
        <w:tc>
          <w:tcPr>
            <w:tcW w:w="437" w:type="pct"/>
            <w:tcBorders>
              <w:top w:val="nil"/>
              <w:left w:val="nil"/>
              <w:bottom w:val="single" w:sz="4" w:space="0" w:color="auto"/>
              <w:right w:val="single" w:sz="4" w:space="0" w:color="auto"/>
            </w:tcBorders>
            <w:shd w:val="clear" w:color="000000" w:fill="FFFFFF"/>
            <w:noWrap/>
            <w:vAlign w:val="center"/>
            <w:hideMark/>
          </w:tcPr>
          <w:p w14:paraId="1418E9CE"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604 146</w:t>
            </w:r>
          </w:p>
        </w:tc>
        <w:tc>
          <w:tcPr>
            <w:tcW w:w="320" w:type="pct"/>
            <w:tcBorders>
              <w:top w:val="nil"/>
              <w:left w:val="nil"/>
              <w:bottom w:val="single" w:sz="4" w:space="0" w:color="auto"/>
              <w:right w:val="single" w:sz="4" w:space="0" w:color="auto"/>
            </w:tcBorders>
            <w:shd w:val="clear" w:color="000000" w:fill="FFFFFF"/>
            <w:noWrap/>
            <w:vAlign w:val="center"/>
            <w:hideMark/>
          </w:tcPr>
          <w:p w14:paraId="1ACE51EA"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764 534</w:t>
            </w:r>
          </w:p>
        </w:tc>
        <w:tc>
          <w:tcPr>
            <w:tcW w:w="320" w:type="pct"/>
            <w:tcBorders>
              <w:top w:val="nil"/>
              <w:left w:val="nil"/>
              <w:bottom w:val="single" w:sz="4" w:space="0" w:color="auto"/>
              <w:right w:val="single" w:sz="4" w:space="0" w:color="auto"/>
            </w:tcBorders>
            <w:shd w:val="clear" w:color="000000" w:fill="FFFFFF"/>
            <w:noWrap/>
            <w:vAlign w:val="center"/>
            <w:hideMark/>
          </w:tcPr>
          <w:p w14:paraId="78293BD2"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103</w:t>
            </w:r>
          </w:p>
        </w:tc>
        <w:tc>
          <w:tcPr>
            <w:tcW w:w="367" w:type="pct"/>
            <w:tcBorders>
              <w:top w:val="nil"/>
              <w:left w:val="nil"/>
              <w:bottom w:val="single" w:sz="4" w:space="0" w:color="auto"/>
              <w:right w:val="single" w:sz="4" w:space="0" w:color="auto"/>
            </w:tcBorders>
            <w:shd w:val="clear" w:color="000000" w:fill="FFFFFF"/>
            <w:noWrap/>
            <w:vAlign w:val="center"/>
            <w:hideMark/>
          </w:tcPr>
          <w:p w14:paraId="60E8E1DF"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85</w:t>
            </w:r>
          </w:p>
        </w:tc>
        <w:tc>
          <w:tcPr>
            <w:tcW w:w="437" w:type="pct"/>
            <w:tcBorders>
              <w:top w:val="nil"/>
              <w:left w:val="nil"/>
              <w:bottom w:val="single" w:sz="4" w:space="0" w:color="auto"/>
              <w:right w:val="single" w:sz="4" w:space="0" w:color="auto"/>
            </w:tcBorders>
            <w:shd w:val="clear" w:color="000000" w:fill="FFFFFF"/>
            <w:noWrap/>
            <w:vAlign w:val="center"/>
            <w:hideMark/>
          </w:tcPr>
          <w:p w14:paraId="612E0825"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1 443</w:t>
            </w:r>
          </w:p>
        </w:tc>
        <w:tc>
          <w:tcPr>
            <w:tcW w:w="187" w:type="pct"/>
            <w:tcBorders>
              <w:top w:val="nil"/>
              <w:left w:val="nil"/>
              <w:bottom w:val="single" w:sz="4" w:space="0" w:color="auto"/>
              <w:right w:val="single" w:sz="4" w:space="0" w:color="auto"/>
            </w:tcBorders>
            <w:shd w:val="clear" w:color="000000" w:fill="FFFFFF"/>
            <w:noWrap/>
            <w:vAlign w:val="center"/>
            <w:hideMark/>
          </w:tcPr>
          <w:p w14:paraId="3DFB4F01"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1 630</w:t>
            </w:r>
          </w:p>
        </w:tc>
        <w:tc>
          <w:tcPr>
            <w:tcW w:w="265" w:type="pct"/>
            <w:tcBorders>
              <w:top w:val="nil"/>
              <w:left w:val="nil"/>
              <w:bottom w:val="single" w:sz="4" w:space="0" w:color="auto"/>
              <w:right w:val="single" w:sz="4" w:space="0" w:color="auto"/>
            </w:tcBorders>
            <w:shd w:val="clear" w:color="000000" w:fill="FFFFFF"/>
            <w:noWrap/>
            <w:vAlign w:val="center"/>
            <w:hideMark/>
          </w:tcPr>
          <w:p w14:paraId="6D12B1DA"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3 095 814</w:t>
            </w:r>
          </w:p>
        </w:tc>
        <w:tc>
          <w:tcPr>
            <w:tcW w:w="265" w:type="pct"/>
            <w:tcBorders>
              <w:top w:val="nil"/>
              <w:left w:val="nil"/>
              <w:bottom w:val="single" w:sz="4" w:space="0" w:color="auto"/>
              <w:right w:val="single" w:sz="4" w:space="0" w:color="auto"/>
            </w:tcBorders>
            <w:shd w:val="clear" w:color="000000" w:fill="FFFFFF"/>
            <w:noWrap/>
            <w:vAlign w:val="center"/>
            <w:hideMark/>
          </w:tcPr>
          <w:p w14:paraId="013DE5E5"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3 174 872</w:t>
            </w:r>
          </w:p>
        </w:tc>
        <w:tc>
          <w:tcPr>
            <w:tcW w:w="265" w:type="pct"/>
            <w:tcBorders>
              <w:top w:val="nil"/>
              <w:left w:val="nil"/>
              <w:bottom w:val="single" w:sz="4" w:space="0" w:color="auto"/>
              <w:right w:val="single" w:sz="4" w:space="0" w:color="auto"/>
            </w:tcBorders>
            <w:shd w:val="clear" w:color="000000" w:fill="FFFFFF"/>
            <w:noWrap/>
            <w:vAlign w:val="center"/>
            <w:hideMark/>
          </w:tcPr>
          <w:p w14:paraId="3EA932AC"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6 270 687</w:t>
            </w:r>
          </w:p>
        </w:tc>
        <w:tc>
          <w:tcPr>
            <w:tcW w:w="293" w:type="pct"/>
            <w:tcBorders>
              <w:top w:val="nil"/>
              <w:left w:val="nil"/>
              <w:bottom w:val="single" w:sz="4" w:space="0" w:color="auto"/>
              <w:right w:val="single" w:sz="4" w:space="0" w:color="auto"/>
            </w:tcBorders>
            <w:shd w:val="clear" w:color="000000" w:fill="FFFFFF"/>
            <w:noWrap/>
            <w:vAlign w:val="center"/>
            <w:hideMark/>
          </w:tcPr>
          <w:p w14:paraId="7C09B7F7"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2 462 607</w:t>
            </w:r>
          </w:p>
        </w:tc>
        <w:tc>
          <w:tcPr>
            <w:tcW w:w="258" w:type="pct"/>
            <w:tcBorders>
              <w:top w:val="nil"/>
              <w:left w:val="nil"/>
              <w:bottom w:val="single" w:sz="4" w:space="0" w:color="auto"/>
              <w:right w:val="single" w:sz="4" w:space="0" w:color="auto"/>
            </w:tcBorders>
            <w:shd w:val="clear" w:color="000000" w:fill="FFFFFF"/>
            <w:noWrap/>
            <w:vAlign w:val="center"/>
            <w:hideMark/>
          </w:tcPr>
          <w:p w14:paraId="1BE36EFA"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2 537 497</w:t>
            </w:r>
          </w:p>
        </w:tc>
        <w:tc>
          <w:tcPr>
            <w:tcW w:w="230" w:type="pct"/>
            <w:tcBorders>
              <w:top w:val="nil"/>
              <w:left w:val="nil"/>
              <w:bottom w:val="single" w:sz="4" w:space="0" w:color="auto"/>
              <w:right w:val="single" w:sz="4" w:space="0" w:color="auto"/>
            </w:tcBorders>
            <w:shd w:val="clear" w:color="000000" w:fill="FFFFFF"/>
            <w:noWrap/>
            <w:vAlign w:val="center"/>
            <w:hideMark/>
          </w:tcPr>
          <w:p w14:paraId="7F252430"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5 000 104</w:t>
            </w:r>
          </w:p>
        </w:tc>
      </w:tr>
      <w:tr w:rsidR="00832F41" w:rsidRPr="00883A83" w14:paraId="4E50239D" w14:textId="77777777" w:rsidTr="00832F41">
        <w:trPr>
          <w:trHeight w:val="20"/>
        </w:trPr>
        <w:tc>
          <w:tcPr>
            <w:tcW w:w="110" w:type="pct"/>
            <w:tcBorders>
              <w:top w:val="nil"/>
              <w:left w:val="single" w:sz="4" w:space="0" w:color="auto"/>
              <w:bottom w:val="single" w:sz="4" w:space="0" w:color="auto"/>
              <w:right w:val="single" w:sz="4" w:space="0" w:color="auto"/>
            </w:tcBorders>
            <w:shd w:val="clear" w:color="000000" w:fill="FFFFFF"/>
            <w:noWrap/>
            <w:vAlign w:val="center"/>
            <w:hideMark/>
          </w:tcPr>
          <w:p w14:paraId="0DD48703"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1.1.</w:t>
            </w:r>
          </w:p>
        </w:tc>
        <w:tc>
          <w:tcPr>
            <w:tcW w:w="258" w:type="pct"/>
            <w:tcBorders>
              <w:top w:val="nil"/>
              <w:left w:val="nil"/>
              <w:bottom w:val="single" w:sz="4" w:space="0" w:color="auto"/>
              <w:right w:val="single" w:sz="4" w:space="0" w:color="auto"/>
            </w:tcBorders>
            <w:shd w:val="clear" w:color="auto" w:fill="auto"/>
            <w:vAlign w:val="center"/>
            <w:hideMark/>
          </w:tcPr>
          <w:p w14:paraId="2D4C475F" w14:textId="77777777" w:rsidR="00832F41" w:rsidRPr="00883A83" w:rsidRDefault="00832F41" w:rsidP="00832F41">
            <w:pPr>
              <w:rPr>
                <w:rFonts w:ascii="Myriad Pro" w:hAnsi="Myriad Pro"/>
                <w:sz w:val="14"/>
                <w:szCs w:val="14"/>
              </w:rPr>
            </w:pPr>
            <w:r w:rsidRPr="00883A83">
              <w:rPr>
                <w:rFonts w:ascii="Myriad Pro" w:hAnsi="Myriad Pro"/>
                <w:sz w:val="14"/>
                <w:szCs w:val="14"/>
              </w:rPr>
              <w:t>Прочие потребители (по одноставочному тарифу)</w:t>
            </w:r>
          </w:p>
        </w:tc>
        <w:tc>
          <w:tcPr>
            <w:tcW w:w="130" w:type="pct"/>
            <w:tcBorders>
              <w:top w:val="nil"/>
              <w:left w:val="nil"/>
              <w:bottom w:val="single" w:sz="4" w:space="0" w:color="auto"/>
              <w:right w:val="single" w:sz="4" w:space="0" w:color="auto"/>
            </w:tcBorders>
            <w:shd w:val="clear" w:color="000000" w:fill="FFFFFF"/>
            <w:noWrap/>
            <w:vAlign w:val="center"/>
            <w:hideMark/>
          </w:tcPr>
          <w:p w14:paraId="625AD3B6"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773</w:t>
            </w:r>
          </w:p>
        </w:tc>
        <w:tc>
          <w:tcPr>
            <w:tcW w:w="138" w:type="pct"/>
            <w:tcBorders>
              <w:top w:val="nil"/>
              <w:left w:val="nil"/>
              <w:bottom w:val="single" w:sz="4" w:space="0" w:color="auto"/>
              <w:right w:val="single" w:sz="4" w:space="0" w:color="auto"/>
            </w:tcBorders>
            <w:shd w:val="clear" w:color="000000" w:fill="FFFFFF"/>
            <w:noWrap/>
            <w:vAlign w:val="center"/>
            <w:hideMark/>
          </w:tcPr>
          <w:p w14:paraId="5178E2E7"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746</w:t>
            </w:r>
          </w:p>
        </w:tc>
        <w:tc>
          <w:tcPr>
            <w:tcW w:w="2163" w:type="pct"/>
            <w:gridSpan w:val="6"/>
            <w:tcBorders>
              <w:top w:val="single" w:sz="4" w:space="0" w:color="auto"/>
              <w:left w:val="single" w:sz="4" w:space="0" w:color="auto"/>
              <w:bottom w:val="single" w:sz="4" w:space="0" w:color="auto"/>
              <w:right w:val="single" w:sz="4" w:space="0" w:color="000000"/>
            </w:tcBorders>
            <w:shd w:val="clear" w:color="auto" w:fill="auto"/>
            <w:vAlign w:val="center"/>
            <w:hideMark/>
          </w:tcPr>
          <w:p w14:paraId="25A5A670"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не установлен</w:t>
            </w:r>
          </w:p>
        </w:tc>
        <w:tc>
          <w:tcPr>
            <w:tcW w:w="437" w:type="pct"/>
            <w:tcBorders>
              <w:top w:val="nil"/>
              <w:left w:val="single" w:sz="4" w:space="0" w:color="auto"/>
              <w:bottom w:val="single" w:sz="4" w:space="0" w:color="auto"/>
              <w:right w:val="single" w:sz="4" w:space="0" w:color="auto"/>
            </w:tcBorders>
            <w:shd w:val="clear" w:color="000000" w:fill="FFFFFF"/>
            <w:noWrap/>
            <w:vAlign w:val="center"/>
            <w:hideMark/>
          </w:tcPr>
          <w:p w14:paraId="5EEEED74"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1 754</w:t>
            </w:r>
          </w:p>
        </w:tc>
        <w:tc>
          <w:tcPr>
            <w:tcW w:w="187" w:type="pct"/>
            <w:tcBorders>
              <w:top w:val="nil"/>
              <w:left w:val="nil"/>
              <w:bottom w:val="single" w:sz="4" w:space="0" w:color="auto"/>
              <w:right w:val="single" w:sz="4" w:space="0" w:color="auto"/>
            </w:tcBorders>
            <w:shd w:val="clear" w:color="000000" w:fill="FFFFFF"/>
            <w:noWrap/>
            <w:vAlign w:val="center"/>
            <w:hideMark/>
          </w:tcPr>
          <w:p w14:paraId="0F186205"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2 019</w:t>
            </w:r>
          </w:p>
        </w:tc>
        <w:tc>
          <w:tcPr>
            <w:tcW w:w="265" w:type="pct"/>
            <w:tcBorders>
              <w:top w:val="nil"/>
              <w:left w:val="nil"/>
              <w:bottom w:val="single" w:sz="4" w:space="0" w:color="auto"/>
              <w:right w:val="single" w:sz="4" w:space="0" w:color="auto"/>
            </w:tcBorders>
            <w:shd w:val="clear" w:color="000000" w:fill="FFFFFF"/>
            <w:noWrap/>
            <w:vAlign w:val="center"/>
            <w:hideMark/>
          </w:tcPr>
          <w:p w14:paraId="35751C5B"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1 571 798</w:t>
            </w:r>
          </w:p>
        </w:tc>
        <w:tc>
          <w:tcPr>
            <w:tcW w:w="265" w:type="pct"/>
            <w:tcBorders>
              <w:top w:val="nil"/>
              <w:left w:val="nil"/>
              <w:bottom w:val="single" w:sz="4" w:space="0" w:color="auto"/>
              <w:right w:val="single" w:sz="4" w:space="0" w:color="auto"/>
            </w:tcBorders>
            <w:shd w:val="clear" w:color="000000" w:fill="FFFFFF"/>
            <w:noWrap/>
            <w:vAlign w:val="center"/>
            <w:hideMark/>
          </w:tcPr>
          <w:p w14:paraId="68CD8DEC"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1 727 138</w:t>
            </w:r>
          </w:p>
        </w:tc>
        <w:tc>
          <w:tcPr>
            <w:tcW w:w="265" w:type="pct"/>
            <w:tcBorders>
              <w:top w:val="nil"/>
              <w:left w:val="nil"/>
              <w:bottom w:val="single" w:sz="4" w:space="0" w:color="auto"/>
              <w:right w:val="single" w:sz="4" w:space="0" w:color="auto"/>
            </w:tcBorders>
            <w:shd w:val="clear" w:color="000000" w:fill="FFFFFF"/>
            <w:noWrap/>
            <w:vAlign w:val="center"/>
            <w:hideMark/>
          </w:tcPr>
          <w:p w14:paraId="30CA7FC9"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3 298 936</w:t>
            </w:r>
          </w:p>
        </w:tc>
        <w:tc>
          <w:tcPr>
            <w:tcW w:w="293" w:type="pct"/>
            <w:tcBorders>
              <w:top w:val="nil"/>
              <w:left w:val="nil"/>
              <w:bottom w:val="single" w:sz="4" w:space="0" w:color="auto"/>
              <w:right w:val="single" w:sz="4" w:space="0" w:color="auto"/>
            </w:tcBorders>
            <w:shd w:val="clear" w:color="000000" w:fill="FFFFFF"/>
            <w:noWrap/>
            <w:vAlign w:val="center"/>
            <w:hideMark/>
          </w:tcPr>
          <w:p w14:paraId="63950ED2"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1 355 640</w:t>
            </w:r>
          </w:p>
        </w:tc>
        <w:tc>
          <w:tcPr>
            <w:tcW w:w="258" w:type="pct"/>
            <w:tcBorders>
              <w:top w:val="nil"/>
              <w:left w:val="nil"/>
              <w:bottom w:val="single" w:sz="4" w:space="0" w:color="auto"/>
              <w:right w:val="single" w:sz="4" w:space="0" w:color="auto"/>
            </w:tcBorders>
            <w:shd w:val="clear" w:color="000000" w:fill="FFFFFF"/>
            <w:noWrap/>
            <w:vAlign w:val="center"/>
            <w:hideMark/>
          </w:tcPr>
          <w:p w14:paraId="68666F18"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1 505 388</w:t>
            </w:r>
          </w:p>
        </w:tc>
        <w:tc>
          <w:tcPr>
            <w:tcW w:w="230" w:type="pct"/>
            <w:tcBorders>
              <w:top w:val="nil"/>
              <w:left w:val="nil"/>
              <w:bottom w:val="single" w:sz="4" w:space="0" w:color="auto"/>
              <w:right w:val="single" w:sz="4" w:space="0" w:color="auto"/>
            </w:tcBorders>
            <w:shd w:val="clear" w:color="000000" w:fill="FFFFFF"/>
            <w:noWrap/>
            <w:vAlign w:val="center"/>
            <w:hideMark/>
          </w:tcPr>
          <w:p w14:paraId="3CC0DFA2"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2 861 028</w:t>
            </w:r>
          </w:p>
        </w:tc>
      </w:tr>
      <w:tr w:rsidR="00832F41" w:rsidRPr="00883A83" w14:paraId="525F2AD5" w14:textId="77777777" w:rsidTr="00832F41">
        <w:trPr>
          <w:trHeight w:val="20"/>
        </w:trPr>
        <w:tc>
          <w:tcPr>
            <w:tcW w:w="110" w:type="pct"/>
            <w:tcBorders>
              <w:top w:val="nil"/>
              <w:left w:val="single" w:sz="4" w:space="0" w:color="auto"/>
              <w:bottom w:val="single" w:sz="4" w:space="0" w:color="auto"/>
              <w:right w:val="single" w:sz="4" w:space="0" w:color="auto"/>
            </w:tcBorders>
            <w:shd w:val="clear" w:color="000000" w:fill="FFFFFF"/>
            <w:noWrap/>
            <w:vAlign w:val="center"/>
            <w:hideMark/>
          </w:tcPr>
          <w:p w14:paraId="73732F19"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1.2.</w:t>
            </w:r>
          </w:p>
        </w:tc>
        <w:tc>
          <w:tcPr>
            <w:tcW w:w="258" w:type="pct"/>
            <w:tcBorders>
              <w:top w:val="nil"/>
              <w:left w:val="nil"/>
              <w:bottom w:val="single" w:sz="4" w:space="0" w:color="auto"/>
              <w:right w:val="single" w:sz="4" w:space="0" w:color="auto"/>
            </w:tcBorders>
            <w:shd w:val="clear" w:color="auto" w:fill="auto"/>
            <w:vAlign w:val="center"/>
            <w:hideMark/>
          </w:tcPr>
          <w:p w14:paraId="24E2D5F5" w14:textId="77777777" w:rsidR="00832F41" w:rsidRPr="00883A83" w:rsidRDefault="00832F41" w:rsidP="00832F41">
            <w:pPr>
              <w:rPr>
                <w:rFonts w:ascii="Myriad Pro" w:hAnsi="Myriad Pro"/>
                <w:sz w:val="14"/>
                <w:szCs w:val="14"/>
              </w:rPr>
            </w:pPr>
            <w:r w:rsidRPr="00883A83">
              <w:rPr>
                <w:rFonts w:ascii="Myriad Pro" w:hAnsi="Myriad Pro"/>
                <w:sz w:val="14"/>
                <w:szCs w:val="14"/>
              </w:rPr>
              <w:t>Прочие потребители (по двухставочному тарифу)</w:t>
            </w:r>
          </w:p>
        </w:tc>
        <w:tc>
          <w:tcPr>
            <w:tcW w:w="130" w:type="pct"/>
            <w:tcBorders>
              <w:top w:val="nil"/>
              <w:left w:val="nil"/>
              <w:bottom w:val="single" w:sz="4" w:space="0" w:color="auto"/>
              <w:right w:val="single" w:sz="4" w:space="0" w:color="auto"/>
            </w:tcBorders>
            <w:shd w:val="clear" w:color="000000" w:fill="FFFFFF"/>
            <w:noWrap/>
            <w:vAlign w:val="center"/>
            <w:hideMark/>
          </w:tcPr>
          <w:p w14:paraId="2D36E5DB"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872</w:t>
            </w:r>
          </w:p>
        </w:tc>
        <w:tc>
          <w:tcPr>
            <w:tcW w:w="138" w:type="pct"/>
            <w:tcBorders>
              <w:top w:val="nil"/>
              <w:left w:val="nil"/>
              <w:bottom w:val="single" w:sz="4" w:space="0" w:color="auto"/>
              <w:right w:val="single" w:sz="4" w:space="0" w:color="auto"/>
            </w:tcBorders>
            <w:shd w:val="clear" w:color="000000" w:fill="FFFFFF"/>
            <w:noWrap/>
            <w:vAlign w:val="center"/>
            <w:hideMark/>
          </w:tcPr>
          <w:p w14:paraId="2E1CD1D6"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854</w:t>
            </w:r>
          </w:p>
        </w:tc>
        <w:tc>
          <w:tcPr>
            <w:tcW w:w="398" w:type="pct"/>
            <w:tcBorders>
              <w:top w:val="nil"/>
              <w:left w:val="nil"/>
              <w:bottom w:val="single" w:sz="4" w:space="0" w:color="auto"/>
              <w:right w:val="single" w:sz="4" w:space="0" w:color="auto"/>
            </w:tcBorders>
            <w:shd w:val="clear" w:color="000000" w:fill="FFFFFF"/>
            <w:noWrap/>
            <w:vAlign w:val="center"/>
            <w:hideMark/>
          </w:tcPr>
          <w:p w14:paraId="22AAB8F7"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269</w:t>
            </w:r>
          </w:p>
        </w:tc>
        <w:tc>
          <w:tcPr>
            <w:tcW w:w="320" w:type="pct"/>
            <w:tcBorders>
              <w:top w:val="nil"/>
              <w:left w:val="nil"/>
              <w:bottom w:val="single" w:sz="4" w:space="0" w:color="auto"/>
              <w:right w:val="single" w:sz="4" w:space="0" w:color="auto"/>
            </w:tcBorders>
            <w:shd w:val="clear" w:color="000000" w:fill="FFFFFF"/>
            <w:noWrap/>
            <w:vAlign w:val="center"/>
            <w:hideMark/>
          </w:tcPr>
          <w:p w14:paraId="0A869461"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200</w:t>
            </w:r>
          </w:p>
        </w:tc>
        <w:tc>
          <w:tcPr>
            <w:tcW w:w="437" w:type="pct"/>
            <w:tcBorders>
              <w:top w:val="nil"/>
              <w:left w:val="nil"/>
              <w:bottom w:val="single" w:sz="4" w:space="0" w:color="auto"/>
              <w:right w:val="single" w:sz="4" w:space="0" w:color="auto"/>
            </w:tcBorders>
            <w:shd w:val="clear" w:color="000000" w:fill="FFFFFF"/>
            <w:noWrap/>
            <w:vAlign w:val="center"/>
            <w:hideMark/>
          </w:tcPr>
          <w:p w14:paraId="67F70D00"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604 146</w:t>
            </w:r>
          </w:p>
        </w:tc>
        <w:tc>
          <w:tcPr>
            <w:tcW w:w="320" w:type="pct"/>
            <w:tcBorders>
              <w:top w:val="nil"/>
              <w:left w:val="nil"/>
              <w:bottom w:val="single" w:sz="4" w:space="0" w:color="auto"/>
              <w:right w:val="single" w:sz="4" w:space="0" w:color="auto"/>
            </w:tcBorders>
            <w:shd w:val="clear" w:color="000000" w:fill="FFFFFF"/>
            <w:noWrap/>
            <w:vAlign w:val="center"/>
            <w:hideMark/>
          </w:tcPr>
          <w:p w14:paraId="0BBAA8F2"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764 534</w:t>
            </w:r>
          </w:p>
        </w:tc>
        <w:tc>
          <w:tcPr>
            <w:tcW w:w="320" w:type="pct"/>
            <w:tcBorders>
              <w:top w:val="nil"/>
              <w:left w:val="nil"/>
              <w:bottom w:val="single" w:sz="4" w:space="0" w:color="auto"/>
              <w:right w:val="single" w:sz="4" w:space="0" w:color="auto"/>
            </w:tcBorders>
            <w:shd w:val="clear" w:color="000000" w:fill="FFFFFF"/>
            <w:noWrap/>
            <w:vAlign w:val="center"/>
            <w:hideMark/>
          </w:tcPr>
          <w:p w14:paraId="12F00DA1"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103</w:t>
            </w:r>
          </w:p>
        </w:tc>
        <w:tc>
          <w:tcPr>
            <w:tcW w:w="367" w:type="pct"/>
            <w:tcBorders>
              <w:top w:val="nil"/>
              <w:left w:val="nil"/>
              <w:bottom w:val="single" w:sz="4" w:space="0" w:color="auto"/>
              <w:right w:val="single" w:sz="4" w:space="0" w:color="auto"/>
            </w:tcBorders>
            <w:shd w:val="clear" w:color="000000" w:fill="FFFFFF"/>
            <w:noWrap/>
            <w:vAlign w:val="center"/>
            <w:hideMark/>
          </w:tcPr>
          <w:p w14:paraId="1E47986E"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85</w:t>
            </w:r>
          </w:p>
        </w:tc>
        <w:tc>
          <w:tcPr>
            <w:tcW w:w="625" w:type="pct"/>
            <w:gridSpan w:val="2"/>
            <w:tcBorders>
              <w:top w:val="single" w:sz="4" w:space="0" w:color="auto"/>
              <w:left w:val="nil"/>
              <w:bottom w:val="single" w:sz="4" w:space="0" w:color="auto"/>
              <w:right w:val="single" w:sz="4" w:space="0" w:color="auto"/>
            </w:tcBorders>
            <w:shd w:val="clear" w:color="auto" w:fill="auto"/>
            <w:vAlign w:val="center"/>
            <w:hideMark/>
          </w:tcPr>
          <w:p w14:paraId="3BAF7D9E"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не установлен</w:t>
            </w:r>
          </w:p>
        </w:tc>
        <w:tc>
          <w:tcPr>
            <w:tcW w:w="265" w:type="pct"/>
            <w:tcBorders>
              <w:top w:val="nil"/>
              <w:left w:val="nil"/>
              <w:bottom w:val="single" w:sz="4" w:space="0" w:color="auto"/>
              <w:right w:val="single" w:sz="4" w:space="0" w:color="auto"/>
            </w:tcBorders>
            <w:shd w:val="clear" w:color="000000" w:fill="FFFFFF"/>
            <w:noWrap/>
            <w:vAlign w:val="center"/>
            <w:hideMark/>
          </w:tcPr>
          <w:p w14:paraId="5672DF14"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1 064 564</w:t>
            </w:r>
          </w:p>
        </w:tc>
        <w:tc>
          <w:tcPr>
            <w:tcW w:w="265" w:type="pct"/>
            <w:tcBorders>
              <w:top w:val="nil"/>
              <w:left w:val="nil"/>
              <w:bottom w:val="single" w:sz="4" w:space="0" w:color="auto"/>
              <w:right w:val="single" w:sz="4" w:space="0" w:color="auto"/>
            </w:tcBorders>
            <w:shd w:val="clear" w:color="000000" w:fill="FFFFFF"/>
            <w:noWrap/>
            <w:vAlign w:val="center"/>
            <w:hideMark/>
          </w:tcPr>
          <w:p w14:paraId="0FE4E373"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988 494</w:t>
            </w:r>
          </w:p>
        </w:tc>
        <w:tc>
          <w:tcPr>
            <w:tcW w:w="265" w:type="pct"/>
            <w:tcBorders>
              <w:top w:val="nil"/>
              <w:left w:val="nil"/>
              <w:bottom w:val="single" w:sz="4" w:space="0" w:color="auto"/>
              <w:right w:val="single" w:sz="4" w:space="0" w:color="auto"/>
            </w:tcBorders>
            <w:shd w:val="clear" w:color="000000" w:fill="FFFFFF"/>
            <w:noWrap/>
            <w:vAlign w:val="center"/>
            <w:hideMark/>
          </w:tcPr>
          <w:p w14:paraId="5AF67CCE"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2 053 058</w:t>
            </w:r>
          </w:p>
        </w:tc>
        <w:tc>
          <w:tcPr>
            <w:tcW w:w="293" w:type="pct"/>
            <w:tcBorders>
              <w:top w:val="nil"/>
              <w:left w:val="nil"/>
              <w:bottom w:val="single" w:sz="4" w:space="0" w:color="auto"/>
              <w:right w:val="single" w:sz="4" w:space="0" w:color="auto"/>
            </w:tcBorders>
            <w:shd w:val="clear" w:color="000000" w:fill="FFFFFF"/>
            <w:noWrap/>
            <w:vAlign w:val="center"/>
            <w:hideMark/>
          </w:tcPr>
          <w:p w14:paraId="3D1ED65C"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974 432</w:t>
            </w:r>
          </w:p>
        </w:tc>
        <w:tc>
          <w:tcPr>
            <w:tcW w:w="258" w:type="pct"/>
            <w:tcBorders>
              <w:top w:val="nil"/>
              <w:left w:val="nil"/>
              <w:bottom w:val="single" w:sz="4" w:space="0" w:color="auto"/>
              <w:right w:val="single" w:sz="4" w:space="0" w:color="auto"/>
            </w:tcBorders>
            <w:shd w:val="clear" w:color="000000" w:fill="FFFFFF"/>
            <w:noWrap/>
            <w:vAlign w:val="center"/>
            <w:hideMark/>
          </w:tcPr>
          <w:p w14:paraId="631253FF"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915 966</w:t>
            </w:r>
          </w:p>
        </w:tc>
        <w:tc>
          <w:tcPr>
            <w:tcW w:w="230" w:type="pct"/>
            <w:tcBorders>
              <w:top w:val="nil"/>
              <w:left w:val="nil"/>
              <w:bottom w:val="single" w:sz="4" w:space="0" w:color="auto"/>
              <w:right w:val="single" w:sz="4" w:space="0" w:color="auto"/>
            </w:tcBorders>
            <w:shd w:val="clear" w:color="000000" w:fill="FFFFFF"/>
            <w:noWrap/>
            <w:vAlign w:val="center"/>
            <w:hideMark/>
          </w:tcPr>
          <w:p w14:paraId="512D4FE7"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1 890 397</w:t>
            </w:r>
          </w:p>
        </w:tc>
      </w:tr>
      <w:tr w:rsidR="00832F41" w:rsidRPr="00883A83" w14:paraId="7AE78EE9" w14:textId="77777777" w:rsidTr="00832F41">
        <w:trPr>
          <w:trHeight w:val="20"/>
        </w:trPr>
        <w:tc>
          <w:tcPr>
            <w:tcW w:w="110" w:type="pct"/>
            <w:tcBorders>
              <w:top w:val="nil"/>
              <w:left w:val="single" w:sz="4" w:space="0" w:color="auto"/>
              <w:bottom w:val="single" w:sz="4" w:space="0" w:color="auto"/>
              <w:right w:val="single" w:sz="4" w:space="0" w:color="auto"/>
            </w:tcBorders>
            <w:shd w:val="clear" w:color="000000" w:fill="FFFFFF"/>
            <w:noWrap/>
            <w:vAlign w:val="center"/>
            <w:hideMark/>
          </w:tcPr>
          <w:p w14:paraId="27FB0605"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1.3.</w:t>
            </w:r>
          </w:p>
        </w:tc>
        <w:tc>
          <w:tcPr>
            <w:tcW w:w="258" w:type="pct"/>
            <w:tcBorders>
              <w:top w:val="nil"/>
              <w:left w:val="nil"/>
              <w:bottom w:val="single" w:sz="4" w:space="0" w:color="auto"/>
              <w:right w:val="single" w:sz="4" w:space="0" w:color="auto"/>
            </w:tcBorders>
            <w:shd w:val="clear" w:color="auto" w:fill="auto"/>
            <w:vAlign w:val="center"/>
            <w:hideMark/>
          </w:tcPr>
          <w:p w14:paraId="6422C315" w14:textId="77777777" w:rsidR="00832F41" w:rsidRPr="00883A83" w:rsidRDefault="00832F41" w:rsidP="00832F41">
            <w:pPr>
              <w:rPr>
                <w:rFonts w:ascii="Myriad Pro" w:hAnsi="Myriad Pro"/>
                <w:sz w:val="14"/>
                <w:szCs w:val="14"/>
              </w:rPr>
            </w:pPr>
            <w:r w:rsidRPr="00883A83">
              <w:rPr>
                <w:rFonts w:ascii="Myriad Pro" w:hAnsi="Myriad Pro"/>
                <w:sz w:val="14"/>
                <w:szCs w:val="14"/>
              </w:rPr>
              <w:t>Население</w:t>
            </w:r>
          </w:p>
        </w:tc>
        <w:tc>
          <w:tcPr>
            <w:tcW w:w="130" w:type="pct"/>
            <w:tcBorders>
              <w:top w:val="nil"/>
              <w:left w:val="nil"/>
              <w:bottom w:val="single" w:sz="4" w:space="0" w:color="auto"/>
              <w:right w:val="single" w:sz="4" w:space="0" w:color="auto"/>
            </w:tcBorders>
            <w:shd w:val="clear" w:color="000000" w:fill="FFFFFF"/>
            <w:noWrap/>
            <w:vAlign w:val="center"/>
            <w:hideMark/>
          </w:tcPr>
          <w:p w14:paraId="24A2F198"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634</w:t>
            </w:r>
          </w:p>
        </w:tc>
        <w:tc>
          <w:tcPr>
            <w:tcW w:w="138" w:type="pct"/>
            <w:tcBorders>
              <w:top w:val="nil"/>
              <w:left w:val="nil"/>
              <w:bottom w:val="single" w:sz="4" w:space="0" w:color="auto"/>
              <w:right w:val="single" w:sz="4" w:space="0" w:color="auto"/>
            </w:tcBorders>
            <w:shd w:val="clear" w:color="000000" w:fill="FFFFFF"/>
            <w:noWrap/>
            <w:vAlign w:val="center"/>
            <w:hideMark/>
          </w:tcPr>
          <w:p w14:paraId="1A1B1C74"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596</w:t>
            </w:r>
          </w:p>
        </w:tc>
        <w:tc>
          <w:tcPr>
            <w:tcW w:w="2163" w:type="pct"/>
            <w:gridSpan w:val="6"/>
            <w:tcBorders>
              <w:top w:val="single" w:sz="4" w:space="0" w:color="auto"/>
              <w:left w:val="single" w:sz="4" w:space="0" w:color="auto"/>
              <w:bottom w:val="single" w:sz="4" w:space="0" w:color="auto"/>
              <w:right w:val="single" w:sz="4" w:space="0" w:color="000000"/>
            </w:tcBorders>
            <w:shd w:val="clear" w:color="auto" w:fill="auto"/>
            <w:vAlign w:val="center"/>
            <w:hideMark/>
          </w:tcPr>
          <w:p w14:paraId="1D1F4584"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не установлен</w:t>
            </w:r>
          </w:p>
        </w:tc>
        <w:tc>
          <w:tcPr>
            <w:tcW w:w="437" w:type="pct"/>
            <w:tcBorders>
              <w:top w:val="nil"/>
              <w:left w:val="single" w:sz="4" w:space="0" w:color="auto"/>
              <w:bottom w:val="single" w:sz="4" w:space="0" w:color="auto"/>
              <w:right w:val="single" w:sz="4" w:space="0" w:color="auto"/>
            </w:tcBorders>
            <w:shd w:val="clear" w:color="000000" w:fill="FFFFFF"/>
            <w:noWrap/>
            <w:vAlign w:val="center"/>
            <w:hideMark/>
          </w:tcPr>
          <w:p w14:paraId="53BA9558"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724</w:t>
            </w:r>
          </w:p>
        </w:tc>
        <w:tc>
          <w:tcPr>
            <w:tcW w:w="187" w:type="pct"/>
            <w:tcBorders>
              <w:top w:val="nil"/>
              <w:left w:val="nil"/>
              <w:bottom w:val="single" w:sz="4" w:space="0" w:color="auto"/>
              <w:right w:val="single" w:sz="4" w:space="0" w:color="auto"/>
            </w:tcBorders>
            <w:shd w:val="clear" w:color="000000" w:fill="FFFFFF"/>
            <w:noWrap/>
            <w:vAlign w:val="center"/>
            <w:hideMark/>
          </w:tcPr>
          <w:p w14:paraId="38003A3E"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771</w:t>
            </w:r>
          </w:p>
        </w:tc>
        <w:tc>
          <w:tcPr>
            <w:tcW w:w="265" w:type="pct"/>
            <w:tcBorders>
              <w:top w:val="nil"/>
              <w:left w:val="nil"/>
              <w:bottom w:val="single" w:sz="4" w:space="0" w:color="auto"/>
              <w:right w:val="single" w:sz="4" w:space="0" w:color="auto"/>
            </w:tcBorders>
            <w:shd w:val="clear" w:color="000000" w:fill="FFFFFF"/>
            <w:noWrap/>
            <w:vAlign w:val="center"/>
            <w:hideMark/>
          </w:tcPr>
          <w:p w14:paraId="7BC73E3A"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459 452</w:t>
            </w:r>
          </w:p>
        </w:tc>
        <w:tc>
          <w:tcPr>
            <w:tcW w:w="265" w:type="pct"/>
            <w:tcBorders>
              <w:top w:val="nil"/>
              <w:left w:val="nil"/>
              <w:bottom w:val="single" w:sz="4" w:space="0" w:color="auto"/>
              <w:right w:val="single" w:sz="4" w:space="0" w:color="auto"/>
            </w:tcBorders>
            <w:shd w:val="clear" w:color="000000" w:fill="FFFFFF"/>
            <w:noWrap/>
            <w:vAlign w:val="center"/>
            <w:hideMark/>
          </w:tcPr>
          <w:p w14:paraId="25AB31E1"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459 240</w:t>
            </w:r>
          </w:p>
        </w:tc>
        <w:tc>
          <w:tcPr>
            <w:tcW w:w="265" w:type="pct"/>
            <w:tcBorders>
              <w:top w:val="nil"/>
              <w:left w:val="nil"/>
              <w:bottom w:val="single" w:sz="4" w:space="0" w:color="auto"/>
              <w:right w:val="single" w:sz="4" w:space="0" w:color="auto"/>
            </w:tcBorders>
            <w:shd w:val="clear" w:color="000000" w:fill="FFFFFF"/>
            <w:noWrap/>
            <w:vAlign w:val="center"/>
            <w:hideMark/>
          </w:tcPr>
          <w:p w14:paraId="33A5537D"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918 692</w:t>
            </w:r>
          </w:p>
        </w:tc>
        <w:tc>
          <w:tcPr>
            <w:tcW w:w="293" w:type="pct"/>
            <w:tcBorders>
              <w:top w:val="nil"/>
              <w:left w:val="nil"/>
              <w:bottom w:val="single" w:sz="4" w:space="0" w:color="auto"/>
              <w:right w:val="single" w:sz="4" w:space="0" w:color="auto"/>
            </w:tcBorders>
            <w:shd w:val="clear" w:color="000000" w:fill="FFFFFF"/>
            <w:noWrap/>
            <w:vAlign w:val="center"/>
            <w:hideMark/>
          </w:tcPr>
          <w:p w14:paraId="6880B893"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132 535</w:t>
            </w:r>
          </w:p>
        </w:tc>
        <w:tc>
          <w:tcPr>
            <w:tcW w:w="258" w:type="pct"/>
            <w:tcBorders>
              <w:top w:val="nil"/>
              <w:left w:val="nil"/>
              <w:bottom w:val="single" w:sz="4" w:space="0" w:color="auto"/>
              <w:right w:val="single" w:sz="4" w:space="0" w:color="auto"/>
            </w:tcBorders>
            <w:shd w:val="clear" w:color="000000" w:fill="FFFFFF"/>
            <w:noWrap/>
            <w:vAlign w:val="center"/>
            <w:hideMark/>
          </w:tcPr>
          <w:p w14:paraId="2D35DB43"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116 144</w:t>
            </w:r>
          </w:p>
        </w:tc>
        <w:tc>
          <w:tcPr>
            <w:tcW w:w="230" w:type="pct"/>
            <w:tcBorders>
              <w:top w:val="nil"/>
              <w:left w:val="nil"/>
              <w:bottom w:val="single" w:sz="4" w:space="0" w:color="auto"/>
              <w:right w:val="single" w:sz="4" w:space="0" w:color="auto"/>
            </w:tcBorders>
            <w:shd w:val="clear" w:color="000000" w:fill="FFFFFF"/>
            <w:noWrap/>
            <w:vAlign w:val="center"/>
            <w:hideMark/>
          </w:tcPr>
          <w:p w14:paraId="0629567C"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248 679</w:t>
            </w:r>
          </w:p>
        </w:tc>
      </w:tr>
      <w:tr w:rsidR="00832F41" w:rsidRPr="00883A83" w14:paraId="38BF6D99" w14:textId="77777777" w:rsidTr="00832F41">
        <w:trPr>
          <w:trHeight w:val="20"/>
        </w:trPr>
        <w:tc>
          <w:tcPr>
            <w:tcW w:w="110" w:type="pct"/>
            <w:tcBorders>
              <w:top w:val="nil"/>
              <w:left w:val="single" w:sz="4" w:space="0" w:color="auto"/>
              <w:bottom w:val="single" w:sz="4" w:space="0" w:color="auto"/>
              <w:right w:val="single" w:sz="4" w:space="0" w:color="auto"/>
            </w:tcBorders>
            <w:shd w:val="clear" w:color="000000" w:fill="FFFFFF"/>
            <w:noWrap/>
            <w:vAlign w:val="center"/>
            <w:hideMark/>
          </w:tcPr>
          <w:p w14:paraId="206285DF"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II</w:t>
            </w:r>
          </w:p>
        </w:tc>
        <w:tc>
          <w:tcPr>
            <w:tcW w:w="258" w:type="pct"/>
            <w:tcBorders>
              <w:top w:val="nil"/>
              <w:left w:val="nil"/>
              <w:bottom w:val="single" w:sz="4" w:space="0" w:color="auto"/>
              <w:right w:val="single" w:sz="4" w:space="0" w:color="auto"/>
            </w:tcBorders>
            <w:shd w:val="clear" w:color="000000" w:fill="FFFFFF"/>
            <w:vAlign w:val="bottom"/>
            <w:hideMark/>
          </w:tcPr>
          <w:p w14:paraId="7EB66DFC" w14:textId="77777777" w:rsidR="00832F41" w:rsidRPr="00883A83" w:rsidRDefault="00832F41" w:rsidP="00832F41">
            <w:pPr>
              <w:rPr>
                <w:rFonts w:ascii="Myriad Pro" w:hAnsi="Myriad Pro"/>
                <w:b/>
                <w:bCs/>
                <w:sz w:val="14"/>
                <w:szCs w:val="14"/>
              </w:rPr>
            </w:pPr>
            <w:r w:rsidRPr="00883A83">
              <w:rPr>
                <w:rFonts w:ascii="Myriad Pro" w:hAnsi="Myriad Pro"/>
                <w:b/>
                <w:bCs/>
                <w:sz w:val="14"/>
                <w:szCs w:val="14"/>
              </w:rPr>
              <w:t>Выручка от прочих ТСО "котел снизу"</w:t>
            </w:r>
          </w:p>
        </w:tc>
        <w:tc>
          <w:tcPr>
            <w:tcW w:w="130" w:type="pct"/>
            <w:tcBorders>
              <w:top w:val="nil"/>
              <w:left w:val="nil"/>
              <w:bottom w:val="single" w:sz="4" w:space="0" w:color="auto"/>
              <w:right w:val="single" w:sz="4" w:space="0" w:color="auto"/>
            </w:tcBorders>
            <w:shd w:val="clear" w:color="000000" w:fill="FFFFFF"/>
            <w:noWrap/>
            <w:vAlign w:val="center"/>
            <w:hideMark/>
          </w:tcPr>
          <w:p w14:paraId="37A662AB"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94</w:t>
            </w:r>
          </w:p>
        </w:tc>
        <w:tc>
          <w:tcPr>
            <w:tcW w:w="138" w:type="pct"/>
            <w:tcBorders>
              <w:top w:val="nil"/>
              <w:left w:val="nil"/>
              <w:bottom w:val="single" w:sz="4" w:space="0" w:color="auto"/>
              <w:right w:val="single" w:sz="4" w:space="0" w:color="auto"/>
            </w:tcBorders>
            <w:shd w:val="clear" w:color="000000" w:fill="FFFFFF"/>
            <w:noWrap/>
            <w:vAlign w:val="center"/>
            <w:hideMark/>
          </w:tcPr>
          <w:p w14:paraId="0524195C"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72</w:t>
            </w:r>
          </w:p>
        </w:tc>
        <w:tc>
          <w:tcPr>
            <w:tcW w:w="398" w:type="pct"/>
            <w:tcBorders>
              <w:top w:val="nil"/>
              <w:left w:val="nil"/>
              <w:bottom w:val="single" w:sz="4" w:space="0" w:color="auto"/>
              <w:right w:val="single" w:sz="4" w:space="0" w:color="auto"/>
            </w:tcBorders>
            <w:shd w:val="clear" w:color="000000" w:fill="FFFFFF"/>
            <w:noWrap/>
            <w:vAlign w:val="center"/>
            <w:hideMark/>
          </w:tcPr>
          <w:p w14:paraId="54ED8CBA"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8</w:t>
            </w:r>
          </w:p>
        </w:tc>
        <w:tc>
          <w:tcPr>
            <w:tcW w:w="320" w:type="pct"/>
            <w:tcBorders>
              <w:top w:val="nil"/>
              <w:left w:val="nil"/>
              <w:bottom w:val="single" w:sz="4" w:space="0" w:color="auto"/>
              <w:right w:val="single" w:sz="4" w:space="0" w:color="auto"/>
            </w:tcBorders>
            <w:shd w:val="clear" w:color="000000" w:fill="FFFFFF"/>
            <w:noWrap/>
            <w:vAlign w:val="center"/>
            <w:hideMark/>
          </w:tcPr>
          <w:p w14:paraId="383C9F27"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8</w:t>
            </w:r>
          </w:p>
        </w:tc>
        <w:tc>
          <w:tcPr>
            <w:tcW w:w="437" w:type="pct"/>
            <w:tcBorders>
              <w:top w:val="nil"/>
              <w:left w:val="nil"/>
              <w:bottom w:val="single" w:sz="4" w:space="0" w:color="auto"/>
              <w:right w:val="single" w:sz="4" w:space="0" w:color="auto"/>
            </w:tcBorders>
            <w:shd w:val="clear" w:color="000000" w:fill="FFFFFF"/>
            <w:noWrap/>
            <w:vAlign w:val="center"/>
            <w:hideMark/>
          </w:tcPr>
          <w:p w14:paraId="08B25E02"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267 057</w:t>
            </w:r>
          </w:p>
        </w:tc>
        <w:tc>
          <w:tcPr>
            <w:tcW w:w="320" w:type="pct"/>
            <w:tcBorders>
              <w:top w:val="nil"/>
              <w:left w:val="nil"/>
              <w:bottom w:val="single" w:sz="4" w:space="0" w:color="auto"/>
              <w:right w:val="single" w:sz="4" w:space="0" w:color="auto"/>
            </w:tcBorders>
            <w:shd w:val="clear" w:color="000000" w:fill="FFFFFF"/>
            <w:noWrap/>
            <w:vAlign w:val="center"/>
            <w:hideMark/>
          </w:tcPr>
          <w:p w14:paraId="3DCD271A"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258 305</w:t>
            </w:r>
          </w:p>
        </w:tc>
        <w:tc>
          <w:tcPr>
            <w:tcW w:w="320" w:type="pct"/>
            <w:tcBorders>
              <w:top w:val="nil"/>
              <w:left w:val="nil"/>
              <w:bottom w:val="single" w:sz="4" w:space="0" w:color="auto"/>
              <w:right w:val="single" w:sz="4" w:space="0" w:color="auto"/>
            </w:tcBorders>
            <w:shd w:val="clear" w:color="000000" w:fill="FFFFFF"/>
            <w:noWrap/>
            <w:vAlign w:val="center"/>
            <w:hideMark/>
          </w:tcPr>
          <w:p w14:paraId="0261E904"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0</w:t>
            </w:r>
          </w:p>
        </w:tc>
        <w:tc>
          <w:tcPr>
            <w:tcW w:w="367" w:type="pct"/>
            <w:tcBorders>
              <w:top w:val="nil"/>
              <w:left w:val="nil"/>
              <w:bottom w:val="single" w:sz="4" w:space="0" w:color="auto"/>
              <w:right w:val="single" w:sz="4" w:space="0" w:color="auto"/>
            </w:tcBorders>
            <w:shd w:val="clear" w:color="000000" w:fill="FFFFFF"/>
            <w:noWrap/>
            <w:vAlign w:val="center"/>
            <w:hideMark/>
          </w:tcPr>
          <w:p w14:paraId="0134E665"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0</w:t>
            </w:r>
          </w:p>
        </w:tc>
        <w:tc>
          <w:tcPr>
            <w:tcW w:w="437" w:type="pct"/>
            <w:tcBorders>
              <w:top w:val="nil"/>
              <w:left w:val="nil"/>
              <w:bottom w:val="single" w:sz="4" w:space="0" w:color="auto"/>
              <w:right w:val="single" w:sz="4" w:space="0" w:color="auto"/>
            </w:tcBorders>
            <w:shd w:val="clear" w:color="000000" w:fill="FFFFFF"/>
            <w:noWrap/>
            <w:vAlign w:val="center"/>
            <w:hideMark/>
          </w:tcPr>
          <w:p w14:paraId="65775D0D"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1 445</w:t>
            </w:r>
          </w:p>
        </w:tc>
        <w:tc>
          <w:tcPr>
            <w:tcW w:w="187" w:type="pct"/>
            <w:tcBorders>
              <w:top w:val="nil"/>
              <w:left w:val="nil"/>
              <w:bottom w:val="single" w:sz="4" w:space="0" w:color="auto"/>
              <w:right w:val="single" w:sz="4" w:space="0" w:color="auto"/>
            </w:tcBorders>
            <w:shd w:val="clear" w:color="000000" w:fill="FFFFFF"/>
            <w:noWrap/>
            <w:vAlign w:val="center"/>
            <w:hideMark/>
          </w:tcPr>
          <w:p w14:paraId="2F399A94"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2 384</w:t>
            </w:r>
          </w:p>
        </w:tc>
        <w:tc>
          <w:tcPr>
            <w:tcW w:w="265" w:type="pct"/>
            <w:tcBorders>
              <w:top w:val="nil"/>
              <w:left w:val="nil"/>
              <w:bottom w:val="single" w:sz="4" w:space="0" w:color="auto"/>
              <w:right w:val="single" w:sz="4" w:space="0" w:color="auto"/>
            </w:tcBorders>
            <w:shd w:val="clear" w:color="000000" w:fill="FFFFFF"/>
            <w:noWrap/>
            <w:vAlign w:val="center"/>
            <w:hideMark/>
          </w:tcPr>
          <w:p w14:paraId="4FEBE4D9"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82 748</w:t>
            </w:r>
          </w:p>
        </w:tc>
        <w:tc>
          <w:tcPr>
            <w:tcW w:w="265" w:type="pct"/>
            <w:tcBorders>
              <w:top w:val="nil"/>
              <w:left w:val="nil"/>
              <w:bottom w:val="single" w:sz="4" w:space="0" w:color="auto"/>
              <w:right w:val="single" w:sz="4" w:space="0" w:color="auto"/>
            </w:tcBorders>
            <w:shd w:val="clear" w:color="000000" w:fill="FFFFFF"/>
            <w:noWrap/>
            <w:vAlign w:val="center"/>
            <w:hideMark/>
          </w:tcPr>
          <w:p w14:paraId="27B744CE"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79 171</w:t>
            </w:r>
          </w:p>
        </w:tc>
        <w:tc>
          <w:tcPr>
            <w:tcW w:w="265" w:type="pct"/>
            <w:tcBorders>
              <w:top w:val="nil"/>
              <w:left w:val="nil"/>
              <w:bottom w:val="single" w:sz="4" w:space="0" w:color="auto"/>
              <w:right w:val="single" w:sz="4" w:space="0" w:color="auto"/>
            </w:tcBorders>
            <w:shd w:val="clear" w:color="000000" w:fill="FFFFFF"/>
            <w:noWrap/>
            <w:vAlign w:val="center"/>
            <w:hideMark/>
          </w:tcPr>
          <w:p w14:paraId="3CD762DC"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161 919</w:t>
            </w:r>
          </w:p>
        </w:tc>
        <w:tc>
          <w:tcPr>
            <w:tcW w:w="293" w:type="pct"/>
            <w:tcBorders>
              <w:top w:val="nil"/>
              <w:left w:val="nil"/>
              <w:bottom w:val="single" w:sz="4" w:space="0" w:color="auto"/>
              <w:right w:val="single" w:sz="4" w:space="0" w:color="auto"/>
            </w:tcBorders>
            <w:shd w:val="clear" w:color="000000" w:fill="FFFFFF"/>
            <w:noWrap/>
            <w:vAlign w:val="center"/>
            <w:hideMark/>
          </w:tcPr>
          <w:p w14:paraId="2DF86B76"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66 050</w:t>
            </w:r>
          </w:p>
        </w:tc>
        <w:tc>
          <w:tcPr>
            <w:tcW w:w="258" w:type="pct"/>
            <w:tcBorders>
              <w:top w:val="nil"/>
              <w:left w:val="nil"/>
              <w:bottom w:val="single" w:sz="4" w:space="0" w:color="auto"/>
              <w:right w:val="single" w:sz="4" w:space="0" w:color="auto"/>
            </w:tcBorders>
            <w:shd w:val="clear" w:color="000000" w:fill="FFFFFF"/>
            <w:noWrap/>
            <w:vAlign w:val="center"/>
            <w:hideMark/>
          </w:tcPr>
          <w:p w14:paraId="2E3F6A08"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65 022</w:t>
            </w:r>
          </w:p>
        </w:tc>
        <w:tc>
          <w:tcPr>
            <w:tcW w:w="230" w:type="pct"/>
            <w:tcBorders>
              <w:top w:val="nil"/>
              <w:left w:val="nil"/>
              <w:bottom w:val="single" w:sz="4" w:space="0" w:color="auto"/>
              <w:right w:val="single" w:sz="4" w:space="0" w:color="auto"/>
            </w:tcBorders>
            <w:shd w:val="clear" w:color="000000" w:fill="FFFFFF"/>
            <w:noWrap/>
            <w:vAlign w:val="center"/>
            <w:hideMark/>
          </w:tcPr>
          <w:p w14:paraId="51D3786A" w14:textId="77777777" w:rsidR="00832F41" w:rsidRPr="00883A83" w:rsidRDefault="00832F41" w:rsidP="00832F41">
            <w:pPr>
              <w:jc w:val="center"/>
              <w:rPr>
                <w:rFonts w:ascii="Myriad Pro" w:hAnsi="Myriad Pro"/>
                <w:b/>
                <w:bCs/>
                <w:sz w:val="14"/>
                <w:szCs w:val="14"/>
              </w:rPr>
            </w:pPr>
            <w:r w:rsidRPr="00883A83">
              <w:rPr>
                <w:rFonts w:ascii="Myriad Pro" w:hAnsi="Myriad Pro"/>
                <w:b/>
                <w:bCs/>
                <w:sz w:val="14"/>
                <w:szCs w:val="14"/>
              </w:rPr>
              <w:t>131 073</w:t>
            </w:r>
          </w:p>
        </w:tc>
      </w:tr>
      <w:tr w:rsidR="00832F41" w:rsidRPr="00883A83" w14:paraId="09AC3054" w14:textId="77777777" w:rsidTr="00832F41">
        <w:trPr>
          <w:trHeight w:val="20"/>
        </w:trPr>
        <w:tc>
          <w:tcPr>
            <w:tcW w:w="110" w:type="pct"/>
            <w:tcBorders>
              <w:top w:val="nil"/>
              <w:left w:val="single" w:sz="4" w:space="0" w:color="auto"/>
              <w:bottom w:val="single" w:sz="4" w:space="0" w:color="auto"/>
              <w:right w:val="single" w:sz="4" w:space="0" w:color="auto"/>
            </w:tcBorders>
            <w:shd w:val="clear" w:color="000000" w:fill="FFFFFF"/>
            <w:noWrap/>
            <w:vAlign w:val="bottom"/>
            <w:hideMark/>
          </w:tcPr>
          <w:p w14:paraId="22DC606C"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w:t>
            </w:r>
          </w:p>
        </w:tc>
        <w:tc>
          <w:tcPr>
            <w:tcW w:w="258" w:type="pct"/>
            <w:tcBorders>
              <w:top w:val="nil"/>
              <w:left w:val="nil"/>
              <w:bottom w:val="single" w:sz="4" w:space="0" w:color="auto"/>
              <w:right w:val="single" w:sz="4" w:space="0" w:color="auto"/>
            </w:tcBorders>
            <w:shd w:val="clear" w:color="000000" w:fill="FFFFFF"/>
            <w:vAlign w:val="center"/>
            <w:hideMark/>
          </w:tcPr>
          <w:p w14:paraId="7B6BE0E7" w14:textId="77777777" w:rsidR="00832F41" w:rsidRPr="00883A83" w:rsidRDefault="00832F41" w:rsidP="00832F41">
            <w:pPr>
              <w:rPr>
                <w:rFonts w:ascii="Myriad Pro" w:hAnsi="Myriad Pro"/>
                <w:color w:val="000000"/>
                <w:sz w:val="14"/>
                <w:szCs w:val="14"/>
              </w:rPr>
            </w:pPr>
            <w:r w:rsidRPr="00883A83">
              <w:rPr>
                <w:rFonts w:ascii="Myriad Pro" w:hAnsi="Myriad Pro"/>
                <w:color w:val="000000"/>
                <w:sz w:val="14"/>
                <w:szCs w:val="14"/>
              </w:rPr>
              <w:t>ОАО «РЖД»</w:t>
            </w:r>
          </w:p>
        </w:tc>
        <w:tc>
          <w:tcPr>
            <w:tcW w:w="130" w:type="pct"/>
            <w:tcBorders>
              <w:top w:val="nil"/>
              <w:left w:val="nil"/>
              <w:bottom w:val="single" w:sz="4" w:space="0" w:color="auto"/>
              <w:right w:val="single" w:sz="4" w:space="0" w:color="auto"/>
            </w:tcBorders>
            <w:shd w:val="clear" w:color="000000" w:fill="FFFFFF"/>
            <w:noWrap/>
            <w:vAlign w:val="center"/>
            <w:hideMark/>
          </w:tcPr>
          <w:p w14:paraId="749FFDAB"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40</w:t>
            </w:r>
          </w:p>
        </w:tc>
        <w:tc>
          <w:tcPr>
            <w:tcW w:w="138" w:type="pct"/>
            <w:tcBorders>
              <w:top w:val="nil"/>
              <w:left w:val="nil"/>
              <w:bottom w:val="single" w:sz="4" w:space="0" w:color="auto"/>
              <w:right w:val="single" w:sz="4" w:space="0" w:color="auto"/>
            </w:tcBorders>
            <w:shd w:val="clear" w:color="000000" w:fill="FFFFFF"/>
            <w:noWrap/>
            <w:vAlign w:val="center"/>
            <w:hideMark/>
          </w:tcPr>
          <w:p w14:paraId="38D37DC9"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18</w:t>
            </w:r>
          </w:p>
        </w:tc>
        <w:tc>
          <w:tcPr>
            <w:tcW w:w="1476" w:type="pct"/>
            <w:gridSpan w:val="4"/>
            <w:vMerge w:val="restart"/>
            <w:tcBorders>
              <w:top w:val="single" w:sz="4" w:space="0" w:color="auto"/>
              <w:left w:val="single" w:sz="4" w:space="0" w:color="auto"/>
              <w:bottom w:val="nil"/>
              <w:right w:val="single" w:sz="4" w:space="0" w:color="000000"/>
            </w:tcBorders>
            <w:shd w:val="clear" w:color="000000" w:fill="FFFFFF"/>
            <w:noWrap/>
            <w:vAlign w:val="center"/>
            <w:hideMark/>
          </w:tcPr>
          <w:p w14:paraId="248D5AD1"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по одноставочному</w:t>
            </w:r>
          </w:p>
        </w:tc>
        <w:tc>
          <w:tcPr>
            <w:tcW w:w="320" w:type="pct"/>
            <w:tcBorders>
              <w:top w:val="nil"/>
              <w:left w:val="nil"/>
              <w:bottom w:val="single" w:sz="4" w:space="0" w:color="auto"/>
              <w:right w:val="single" w:sz="4" w:space="0" w:color="auto"/>
            </w:tcBorders>
            <w:shd w:val="clear" w:color="000000" w:fill="FFFFFF"/>
            <w:noWrap/>
            <w:vAlign w:val="center"/>
            <w:hideMark/>
          </w:tcPr>
          <w:p w14:paraId="5DE1D2C0"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181</w:t>
            </w:r>
          </w:p>
        </w:tc>
        <w:tc>
          <w:tcPr>
            <w:tcW w:w="367" w:type="pct"/>
            <w:tcBorders>
              <w:top w:val="nil"/>
              <w:left w:val="nil"/>
              <w:bottom w:val="single" w:sz="4" w:space="0" w:color="auto"/>
              <w:right w:val="single" w:sz="4" w:space="0" w:color="auto"/>
            </w:tcBorders>
            <w:shd w:val="clear" w:color="000000" w:fill="FFFFFF"/>
            <w:noWrap/>
            <w:vAlign w:val="center"/>
            <w:hideMark/>
          </w:tcPr>
          <w:p w14:paraId="3B5EECE3"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200</w:t>
            </w:r>
          </w:p>
        </w:tc>
        <w:tc>
          <w:tcPr>
            <w:tcW w:w="437" w:type="pct"/>
            <w:tcBorders>
              <w:top w:val="nil"/>
              <w:left w:val="nil"/>
              <w:bottom w:val="single" w:sz="4" w:space="0" w:color="auto"/>
              <w:right w:val="single" w:sz="4" w:space="0" w:color="auto"/>
            </w:tcBorders>
            <w:shd w:val="clear" w:color="000000" w:fill="FFFFFF"/>
            <w:noWrap/>
            <w:vAlign w:val="center"/>
            <w:hideMark/>
          </w:tcPr>
          <w:p w14:paraId="43B291D6"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465</w:t>
            </w:r>
          </w:p>
        </w:tc>
        <w:tc>
          <w:tcPr>
            <w:tcW w:w="187" w:type="pct"/>
            <w:tcBorders>
              <w:top w:val="nil"/>
              <w:left w:val="nil"/>
              <w:bottom w:val="single" w:sz="4" w:space="0" w:color="auto"/>
              <w:right w:val="single" w:sz="4" w:space="0" w:color="auto"/>
            </w:tcBorders>
            <w:shd w:val="clear" w:color="000000" w:fill="FFFFFF"/>
            <w:noWrap/>
            <w:vAlign w:val="center"/>
            <w:hideMark/>
          </w:tcPr>
          <w:p w14:paraId="3491A29F"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1 060</w:t>
            </w:r>
          </w:p>
        </w:tc>
        <w:tc>
          <w:tcPr>
            <w:tcW w:w="265" w:type="pct"/>
            <w:tcBorders>
              <w:top w:val="nil"/>
              <w:left w:val="nil"/>
              <w:bottom w:val="single" w:sz="4" w:space="0" w:color="auto"/>
              <w:right w:val="single" w:sz="4" w:space="0" w:color="auto"/>
            </w:tcBorders>
            <w:shd w:val="clear" w:color="000000" w:fill="FFFFFF"/>
            <w:noWrap/>
            <w:vAlign w:val="center"/>
            <w:hideMark/>
          </w:tcPr>
          <w:p w14:paraId="52188C78"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18 531</w:t>
            </w:r>
          </w:p>
        </w:tc>
        <w:tc>
          <w:tcPr>
            <w:tcW w:w="265" w:type="pct"/>
            <w:tcBorders>
              <w:top w:val="nil"/>
              <w:left w:val="nil"/>
              <w:bottom w:val="single" w:sz="4" w:space="0" w:color="auto"/>
              <w:right w:val="single" w:sz="4" w:space="0" w:color="auto"/>
            </w:tcBorders>
            <w:shd w:val="clear" w:color="000000" w:fill="FFFFFF"/>
            <w:noWrap/>
            <w:vAlign w:val="center"/>
            <w:hideMark/>
          </w:tcPr>
          <w:p w14:paraId="12D1C837"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18 661</w:t>
            </w:r>
          </w:p>
        </w:tc>
        <w:tc>
          <w:tcPr>
            <w:tcW w:w="265" w:type="pct"/>
            <w:tcBorders>
              <w:top w:val="nil"/>
              <w:left w:val="nil"/>
              <w:bottom w:val="single" w:sz="4" w:space="0" w:color="auto"/>
              <w:right w:val="single" w:sz="4" w:space="0" w:color="auto"/>
            </w:tcBorders>
            <w:shd w:val="clear" w:color="000000" w:fill="FFFFFF"/>
            <w:noWrap/>
            <w:vAlign w:val="center"/>
            <w:hideMark/>
          </w:tcPr>
          <w:p w14:paraId="14FA99AF"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37 192</w:t>
            </w:r>
          </w:p>
        </w:tc>
        <w:tc>
          <w:tcPr>
            <w:tcW w:w="293" w:type="pct"/>
            <w:tcBorders>
              <w:top w:val="nil"/>
              <w:left w:val="nil"/>
              <w:bottom w:val="single" w:sz="4" w:space="0" w:color="auto"/>
              <w:right w:val="single" w:sz="4" w:space="0" w:color="auto"/>
            </w:tcBorders>
            <w:shd w:val="clear" w:color="000000" w:fill="FFFFFF"/>
            <w:noWrap/>
            <w:vAlign w:val="center"/>
            <w:hideMark/>
          </w:tcPr>
          <w:p w14:paraId="6CE68EC9"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11 312</w:t>
            </w:r>
          </w:p>
        </w:tc>
        <w:tc>
          <w:tcPr>
            <w:tcW w:w="258" w:type="pct"/>
            <w:tcBorders>
              <w:top w:val="nil"/>
              <w:left w:val="nil"/>
              <w:bottom w:val="single" w:sz="4" w:space="0" w:color="auto"/>
              <w:right w:val="single" w:sz="4" w:space="0" w:color="auto"/>
            </w:tcBorders>
            <w:shd w:val="clear" w:color="000000" w:fill="FFFFFF"/>
            <w:noWrap/>
            <w:vAlign w:val="center"/>
            <w:hideMark/>
          </w:tcPr>
          <w:p w14:paraId="6400A868"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15 139</w:t>
            </w:r>
          </w:p>
        </w:tc>
        <w:tc>
          <w:tcPr>
            <w:tcW w:w="230" w:type="pct"/>
            <w:tcBorders>
              <w:top w:val="nil"/>
              <w:left w:val="nil"/>
              <w:bottom w:val="single" w:sz="4" w:space="0" w:color="auto"/>
              <w:right w:val="single" w:sz="4" w:space="0" w:color="auto"/>
            </w:tcBorders>
            <w:shd w:val="clear" w:color="000000" w:fill="FFFFFF"/>
            <w:noWrap/>
            <w:vAlign w:val="center"/>
            <w:hideMark/>
          </w:tcPr>
          <w:p w14:paraId="0849937F"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26 451</w:t>
            </w:r>
          </w:p>
        </w:tc>
      </w:tr>
      <w:tr w:rsidR="00832F41" w:rsidRPr="00883A83" w14:paraId="30B6E854" w14:textId="77777777" w:rsidTr="00832F41">
        <w:trPr>
          <w:trHeight w:val="20"/>
        </w:trPr>
        <w:tc>
          <w:tcPr>
            <w:tcW w:w="110" w:type="pct"/>
            <w:tcBorders>
              <w:top w:val="nil"/>
              <w:left w:val="single" w:sz="4" w:space="0" w:color="auto"/>
              <w:bottom w:val="single" w:sz="4" w:space="0" w:color="auto"/>
              <w:right w:val="single" w:sz="4" w:space="0" w:color="auto"/>
            </w:tcBorders>
            <w:shd w:val="clear" w:color="000000" w:fill="FFFFFF"/>
            <w:noWrap/>
            <w:vAlign w:val="bottom"/>
            <w:hideMark/>
          </w:tcPr>
          <w:p w14:paraId="2DC6BB0B"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2</w:t>
            </w:r>
          </w:p>
        </w:tc>
        <w:tc>
          <w:tcPr>
            <w:tcW w:w="258" w:type="pct"/>
            <w:tcBorders>
              <w:top w:val="nil"/>
              <w:left w:val="nil"/>
              <w:bottom w:val="single" w:sz="4" w:space="0" w:color="auto"/>
              <w:right w:val="single" w:sz="4" w:space="0" w:color="auto"/>
            </w:tcBorders>
            <w:shd w:val="clear" w:color="000000" w:fill="FFFFFF"/>
            <w:vAlign w:val="center"/>
            <w:hideMark/>
          </w:tcPr>
          <w:p w14:paraId="3C025523" w14:textId="77777777" w:rsidR="00832F41" w:rsidRPr="00883A83" w:rsidRDefault="00832F41" w:rsidP="00832F41">
            <w:pPr>
              <w:rPr>
                <w:rFonts w:ascii="Myriad Pro" w:hAnsi="Myriad Pro"/>
                <w:color w:val="000000"/>
                <w:sz w:val="14"/>
                <w:szCs w:val="14"/>
              </w:rPr>
            </w:pPr>
            <w:r w:rsidRPr="00883A83">
              <w:rPr>
                <w:rFonts w:ascii="Myriad Pro" w:hAnsi="Myriad Pro"/>
                <w:color w:val="000000"/>
                <w:sz w:val="14"/>
                <w:szCs w:val="14"/>
              </w:rPr>
              <w:t>ООО «Томскнефтехим»</w:t>
            </w:r>
          </w:p>
        </w:tc>
        <w:tc>
          <w:tcPr>
            <w:tcW w:w="130" w:type="pct"/>
            <w:tcBorders>
              <w:top w:val="nil"/>
              <w:left w:val="nil"/>
              <w:bottom w:val="single" w:sz="4" w:space="0" w:color="auto"/>
              <w:right w:val="single" w:sz="4" w:space="0" w:color="auto"/>
            </w:tcBorders>
            <w:shd w:val="clear" w:color="000000" w:fill="FFFFFF"/>
            <w:noWrap/>
            <w:vAlign w:val="center"/>
            <w:hideMark/>
          </w:tcPr>
          <w:p w14:paraId="4088E5C6"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17</w:t>
            </w:r>
          </w:p>
        </w:tc>
        <w:tc>
          <w:tcPr>
            <w:tcW w:w="138" w:type="pct"/>
            <w:tcBorders>
              <w:top w:val="nil"/>
              <w:left w:val="nil"/>
              <w:bottom w:val="single" w:sz="4" w:space="0" w:color="auto"/>
              <w:right w:val="single" w:sz="4" w:space="0" w:color="auto"/>
            </w:tcBorders>
            <w:shd w:val="clear" w:color="000000" w:fill="FFFFFF"/>
            <w:noWrap/>
            <w:vAlign w:val="center"/>
            <w:hideMark/>
          </w:tcPr>
          <w:p w14:paraId="5EE3B066"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16</w:t>
            </w:r>
          </w:p>
        </w:tc>
        <w:tc>
          <w:tcPr>
            <w:tcW w:w="1476" w:type="pct"/>
            <w:gridSpan w:val="4"/>
            <w:vMerge/>
            <w:tcBorders>
              <w:top w:val="nil"/>
              <w:left w:val="nil"/>
              <w:bottom w:val="single" w:sz="4" w:space="0" w:color="auto"/>
              <w:right w:val="single" w:sz="4" w:space="0" w:color="auto"/>
            </w:tcBorders>
            <w:vAlign w:val="center"/>
            <w:hideMark/>
          </w:tcPr>
          <w:p w14:paraId="5FF3203B" w14:textId="77777777" w:rsidR="00832F41" w:rsidRPr="00883A83" w:rsidRDefault="00832F41" w:rsidP="00832F41">
            <w:pPr>
              <w:jc w:val="center"/>
              <w:rPr>
                <w:rFonts w:ascii="Myriad Pro" w:hAnsi="Myriad Pro"/>
                <w:sz w:val="14"/>
                <w:szCs w:val="14"/>
              </w:rPr>
            </w:pPr>
          </w:p>
        </w:tc>
        <w:tc>
          <w:tcPr>
            <w:tcW w:w="320" w:type="pct"/>
            <w:tcBorders>
              <w:top w:val="nil"/>
              <w:left w:val="nil"/>
              <w:bottom w:val="single" w:sz="4" w:space="0" w:color="auto"/>
              <w:right w:val="single" w:sz="4" w:space="0" w:color="auto"/>
            </w:tcBorders>
            <w:shd w:val="clear" w:color="000000" w:fill="FFFFFF"/>
            <w:noWrap/>
            <w:vAlign w:val="center"/>
            <w:hideMark/>
          </w:tcPr>
          <w:p w14:paraId="0D2855D9"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166</w:t>
            </w:r>
          </w:p>
        </w:tc>
        <w:tc>
          <w:tcPr>
            <w:tcW w:w="367" w:type="pct"/>
            <w:tcBorders>
              <w:top w:val="nil"/>
              <w:left w:val="nil"/>
              <w:bottom w:val="single" w:sz="4" w:space="0" w:color="auto"/>
              <w:right w:val="single" w:sz="4" w:space="0" w:color="auto"/>
            </w:tcBorders>
            <w:shd w:val="clear" w:color="000000" w:fill="FFFFFF"/>
            <w:noWrap/>
            <w:vAlign w:val="center"/>
            <w:hideMark/>
          </w:tcPr>
          <w:p w14:paraId="5F721436"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183</w:t>
            </w:r>
          </w:p>
        </w:tc>
        <w:tc>
          <w:tcPr>
            <w:tcW w:w="437" w:type="pct"/>
            <w:tcBorders>
              <w:top w:val="nil"/>
              <w:left w:val="nil"/>
              <w:bottom w:val="single" w:sz="4" w:space="0" w:color="auto"/>
              <w:right w:val="single" w:sz="4" w:space="0" w:color="auto"/>
            </w:tcBorders>
            <w:shd w:val="clear" w:color="000000" w:fill="FFFFFF"/>
            <w:noWrap/>
            <w:vAlign w:val="center"/>
            <w:hideMark/>
          </w:tcPr>
          <w:p w14:paraId="367E462B"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2 424</w:t>
            </w:r>
          </w:p>
        </w:tc>
        <w:tc>
          <w:tcPr>
            <w:tcW w:w="187" w:type="pct"/>
            <w:tcBorders>
              <w:top w:val="nil"/>
              <w:left w:val="nil"/>
              <w:bottom w:val="single" w:sz="4" w:space="0" w:color="auto"/>
              <w:right w:val="single" w:sz="4" w:space="0" w:color="auto"/>
            </w:tcBorders>
            <w:shd w:val="clear" w:color="000000" w:fill="FFFFFF"/>
            <w:noWrap/>
            <w:vAlign w:val="center"/>
            <w:hideMark/>
          </w:tcPr>
          <w:p w14:paraId="25569E57"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2 424</w:t>
            </w:r>
          </w:p>
        </w:tc>
        <w:tc>
          <w:tcPr>
            <w:tcW w:w="265" w:type="pct"/>
            <w:tcBorders>
              <w:top w:val="nil"/>
              <w:left w:val="nil"/>
              <w:bottom w:val="single" w:sz="4" w:space="0" w:color="auto"/>
              <w:right w:val="single" w:sz="4" w:space="0" w:color="auto"/>
            </w:tcBorders>
            <w:shd w:val="clear" w:color="000000" w:fill="FFFFFF"/>
            <w:noWrap/>
            <w:vAlign w:val="center"/>
            <w:hideMark/>
          </w:tcPr>
          <w:p w14:paraId="0705245C"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42 348</w:t>
            </w:r>
          </w:p>
        </w:tc>
        <w:tc>
          <w:tcPr>
            <w:tcW w:w="265" w:type="pct"/>
            <w:tcBorders>
              <w:top w:val="nil"/>
              <w:left w:val="nil"/>
              <w:bottom w:val="single" w:sz="4" w:space="0" w:color="auto"/>
              <w:right w:val="single" w:sz="4" w:space="0" w:color="auto"/>
            </w:tcBorders>
            <w:shd w:val="clear" w:color="000000" w:fill="FFFFFF"/>
            <w:noWrap/>
            <w:vAlign w:val="center"/>
            <w:hideMark/>
          </w:tcPr>
          <w:p w14:paraId="6B508C1A"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37 792</w:t>
            </w:r>
          </w:p>
        </w:tc>
        <w:tc>
          <w:tcPr>
            <w:tcW w:w="265" w:type="pct"/>
            <w:tcBorders>
              <w:top w:val="nil"/>
              <w:left w:val="nil"/>
              <w:bottom w:val="single" w:sz="4" w:space="0" w:color="auto"/>
              <w:right w:val="single" w:sz="4" w:space="0" w:color="auto"/>
            </w:tcBorders>
            <w:shd w:val="clear" w:color="000000" w:fill="FFFFFF"/>
            <w:noWrap/>
            <w:vAlign w:val="center"/>
            <w:hideMark/>
          </w:tcPr>
          <w:p w14:paraId="0C1BA182"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80 140</w:t>
            </w:r>
          </w:p>
        </w:tc>
        <w:tc>
          <w:tcPr>
            <w:tcW w:w="293" w:type="pct"/>
            <w:tcBorders>
              <w:top w:val="nil"/>
              <w:left w:val="nil"/>
              <w:bottom w:val="single" w:sz="4" w:space="0" w:color="auto"/>
              <w:right w:val="single" w:sz="4" w:space="0" w:color="auto"/>
            </w:tcBorders>
            <w:shd w:val="clear" w:color="000000" w:fill="FFFFFF"/>
            <w:noWrap/>
            <w:vAlign w:val="center"/>
            <w:hideMark/>
          </w:tcPr>
          <w:p w14:paraId="1B0FA69C"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39 448</w:t>
            </w:r>
          </w:p>
        </w:tc>
        <w:tc>
          <w:tcPr>
            <w:tcW w:w="258" w:type="pct"/>
            <w:tcBorders>
              <w:top w:val="nil"/>
              <w:left w:val="nil"/>
              <w:bottom w:val="single" w:sz="4" w:space="0" w:color="auto"/>
              <w:right w:val="single" w:sz="4" w:space="0" w:color="auto"/>
            </w:tcBorders>
            <w:shd w:val="clear" w:color="000000" w:fill="FFFFFF"/>
            <w:noWrap/>
            <w:vAlign w:val="center"/>
            <w:hideMark/>
          </w:tcPr>
          <w:p w14:paraId="427772DB"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34 938</w:t>
            </w:r>
          </w:p>
        </w:tc>
        <w:tc>
          <w:tcPr>
            <w:tcW w:w="230" w:type="pct"/>
            <w:tcBorders>
              <w:top w:val="nil"/>
              <w:left w:val="nil"/>
              <w:bottom w:val="single" w:sz="4" w:space="0" w:color="auto"/>
              <w:right w:val="single" w:sz="4" w:space="0" w:color="auto"/>
            </w:tcBorders>
            <w:shd w:val="clear" w:color="000000" w:fill="FFFFFF"/>
            <w:noWrap/>
            <w:vAlign w:val="center"/>
            <w:hideMark/>
          </w:tcPr>
          <w:p w14:paraId="7B7E20A2"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74 386</w:t>
            </w:r>
          </w:p>
        </w:tc>
      </w:tr>
      <w:tr w:rsidR="00832F41" w:rsidRPr="00883A83" w14:paraId="3E4FC8C5" w14:textId="77777777" w:rsidTr="00832F41">
        <w:trPr>
          <w:trHeight w:val="20"/>
        </w:trPr>
        <w:tc>
          <w:tcPr>
            <w:tcW w:w="110" w:type="pct"/>
            <w:tcBorders>
              <w:top w:val="nil"/>
              <w:left w:val="single" w:sz="4" w:space="0" w:color="auto"/>
              <w:bottom w:val="single" w:sz="4" w:space="0" w:color="auto"/>
              <w:right w:val="single" w:sz="4" w:space="0" w:color="auto"/>
            </w:tcBorders>
            <w:shd w:val="clear" w:color="000000" w:fill="FFFFFF"/>
            <w:noWrap/>
            <w:vAlign w:val="bottom"/>
            <w:hideMark/>
          </w:tcPr>
          <w:p w14:paraId="73FBB38E"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3</w:t>
            </w:r>
          </w:p>
        </w:tc>
        <w:tc>
          <w:tcPr>
            <w:tcW w:w="258" w:type="pct"/>
            <w:tcBorders>
              <w:top w:val="nil"/>
              <w:left w:val="nil"/>
              <w:bottom w:val="single" w:sz="4" w:space="0" w:color="auto"/>
              <w:right w:val="single" w:sz="4" w:space="0" w:color="auto"/>
            </w:tcBorders>
            <w:shd w:val="clear" w:color="000000" w:fill="FFFFFF"/>
            <w:vAlign w:val="center"/>
            <w:hideMark/>
          </w:tcPr>
          <w:p w14:paraId="1A245503" w14:textId="77777777" w:rsidR="00832F41" w:rsidRPr="00883A83" w:rsidRDefault="00832F41" w:rsidP="00832F41">
            <w:pPr>
              <w:rPr>
                <w:rFonts w:ascii="Myriad Pro" w:hAnsi="Myriad Pro"/>
                <w:color w:val="000000"/>
                <w:sz w:val="14"/>
                <w:szCs w:val="14"/>
              </w:rPr>
            </w:pPr>
            <w:r w:rsidRPr="00883A83">
              <w:rPr>
                <w:rFonts w:ascii="Myriad Pro" w:hAnsi="Myriad Pro"/>
                <w:color w:val="000000"/>
                <w:sz w:val="14"/>
                <w:szCs w:val="14"/>
              </w:rPr>
              <w:t>ООО «Сибирская электросеть»</w:t>
            </w:r>
          </w:p>
        </w:tc>
        <w:tc>
          <w:tcPr>
            <w:tcW w:w="130" w:type="pct"/>
            <w:tcBorders>
              <w:top w:val="nil"/>
              <w:left w:val="nil"/>
              <w:bottom w:val="single" w:sz="4" w:space="0" w:color="auto"/>
              <w:right w:val="single" w:sz="4" w:space="0" w:color="auto"/>
            </w:tcBorders>
            <w:shd w:val="clear" w:color="000000" w:fill="FFFFFF"/>
            <w:noWrap/>
            <w:vAlign w:val="center"/>
            <w:hideMark/>
          </w:tcPr>
          <w:p w14:paraId="7EDE0278"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17</w:t>
            </w:r>
          </w:p>
        </w:tc>
        <w:tc>
          <w:tcPr>
            <w:tcW w:w="138" w:type="pct"/>
            <w:tcBorders>
              <w:top w:val="nil"/>
              <w:left w:val="nil"/>
              <w:bottom w:val="single" w:sz="4" w:space="0" w:color="auto"/>
              <w:right w:val="single" w:sz="4" w:space="0" w:color="auto"/>
            </w:tcBorders>
            <w:shd w:val="clear" w:color="000000" w:fill="FFFFFF"/>
            <w:noWrap/>
            <w:vAlign w:val="center"/>
            <w:hideMark/>
          </w:tcPr>
          <w:p w14:paraId="2611A025"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17</w:t>
            </w:r>
          </w:p>
        </w:tc>
        <w:tc>
          <w:tcPr>
            <w:tcW w:w="398" w:type="pct"/>
            <w:tcBorders>
              <w:top w:val="nil"/>
              <w:left w:val="nil"/>
              <w:bottom w:val="single" w:sz="4" w:space="0" w:color="auto"/>
              <w:right w:val="single" w:sz="4" w:space="0" w:color="auto"/>
            </w:tcBorders>
            <w:shd w:val="clear" w:color="000000" w:fill="FFFFFF"/>
            <w:noWrap/>
            <w:vAlign w:val="center"/>
            <w:hideMark/>
          </w:tcPr>
          <w:p w14:paraId="0D396A4F"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8</w:t>
            </w:r>
          </w:p>
        </w:tc>
        <w:tc>
          <w:tcPr>
            <w:tcW w:w="320" w:type="pct"/>
            <w:tcBorders>
              <w:top w:val="nil"/>
              <w:left w:val="nil"/>
              <w:bottom w:val="single" w:sz="4" w:space="0" w:color="auto"/>
              <w:right w:val="single" w:sz="4" w:space="0" w:color="auto"/>
            </w:tcBorders>
            <w:shd w:val="clear" w:color="000000" w:fill="FFFFFF"/>
            <w:noWrap/>
            <w:vAlign w:val="center"/>
            <w:hideMark/>
          </w:tcPr>
          <w:p w14:paraId="6EB01B62"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8</w:t>
            </w:r>
          </w:p>
        </w:tc>
        <w:tc>
          <w:tcPr>
            <w:tcW w:w="437" w:type="pct"/>
            <w:tcBorders>
              <w:top w:val="nil"/>
              <w:left w:val="nil"/>
              <w:bottom w:val="single" w:sz="4" w:space="0" w:color="auto"/>
              <w:right w:val="single" w:sz="4" w:space="0" w:color="auto"/>
            </w:tcBorders>
            <w:shd w:val="clear" w:color="000000" w:fill="FFFFFF"/>
            <w:noWrap/>
            <w:vAlign w:val="center"/>
            <w:hideMark/>
          </w:tcPr>
          <w:p w14:paraId="751771C3"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267 057</w:t>
            </w:r>
          </w:p>
        </w:tc>
        <w:tc>
          <w:tcPr>
            <w:tcW w:w="320" w:type="pct"/>
            <w:tcBorders>
              <w:top w:val="nil"/>
              <w:left w:val="nil"/>
              <w:bottom w:val="single" w:sz="4" w:space="0" w:color="auto"/>
              <w:right w:val="single" w:sz="4" w:space="0" w:color="auto"/>
            </w:tcBorders>
            <w:shd w:val="clear" w:color="000000" w:fill="FFFFFF"/>
            <w:noWrap/>
            <w:vAlign w:val="center"/>
            <w:hideMark/>
          </w:tcPr>
          <w:p w14:paraId="1F744D16"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258 305</w:t>
            </w:r>
          </w:p>
        </w:tc>
        <w:tc>
          <w:tcPr>
            <w:tcW w:w="320" w:type="pct"/>
            <w:tcBorders>
              <w:top w:val="nil"/>
              <w:left w:val="nil"/>
              <w:bottom w:val="single" w:sz="4" w:space="0" w:color="auto"/>
              <w:right w:val="single" w:sz="4" w:space="0" w:color="auto"/>
            </w:tcBorders>
            <w:shd w:val="clear" w:color="000000" w:fill="FFFFFF"/>
            <w:noWrap/>
            <w:vAlign w:val="center"/>
            <w:hideMark/>
          </w:tcPr>
          <w:p w14:paraId="4BBE1996"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181</w:t>
            </w:r>
          </w:p>
        </w:tc>
        <w:tc>
          <w:tcPr>
            <w:tcW w:w="367" w:type="pct"/>
            <w:tcBorders>
              <w:top w:val="nil"/>
              <w:left w:val="nil"/>
              <w:bottom w:val="single" w:sz="4" w:space="0" w:color="auto"/>
              <w:right w:val="single" w:sz="4" w:space="0" w:color="auto"/>
            </w:tcBorders>
            <w:shd w:val="clear" w:color="000000" w:fill="FFFFFF"/>
            <w:noWrap/>
            <w:vAlign w:val="center"/>
            <w:hideMark/>
          </w:tcPr>
          <w:p w14:paraId="56E86C1A"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200</w:t>
            </w:r>
          </w:p>
        </w:tc>
        <w:tc>
          <w:tcPr>
            <w:tcW w:w="437" w:type="pct"/>
            <w:tcBorders>
              <w:top w:val="nil"/>
              <w:left w:val="nil"/>
              <w:bottom w:val="single" w:sz="4" w:space="0" w:color="auto"/>
              <w:right w:val="single" w:sz="4" w:space="0" w:color="auto"/>
            </w:tcBorders>
            <w:shd w:val="clear" w:color="000000" w:fill="FFFFFF"/>
            <w:noWrap/>
            <w:vAlign w:val="center"/>
            <w:hideMark/>
          </w:tcPr>
          <w:p w14:paraId="2D880EC4"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по двухставоному</w:t>
            </w:r>
          </w:p>
        </w:tc>
        <w:tc>
          <w:tcPr>
            <w:tcW w:w="187" w:type="pct"/>
            <w:tcBorders>
              <w:top w:val="nil"/>
              <w:left w:val="nil"/>
              <w:bottom w:val="single" w:sz="4" w:space="0" w:color="auto"/>
              <w:right w:val="single" w:sz="4" w:space="0" w:color="auto"/>
            </w:tcBorders>
            <w:shd w:val="clear" w:color="000000" w:fill="FFFFFF"/>
            <w:noWrap/>
            <w:vAlign w:val="center"/>
            <w:hideMark/>
          </w:tcPr>
          <w:p w14:paraId="57AB4F91"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0</w:t>
            </w:r>
          </w:p>
        </w:tc>
        <w:tc>
          <w:tcPr>
            <w:tcW w:w="265" w:type="pct"/>
            <w:tcBorders>
              <w:top w:val="nil"/>
              <w:left w:val="nil"/>
              <w:bottom w:val="single" w:sz="4" w:space="0" w:color="auto"/>
              <w:right w:val="single" w:sz="4" w:space="0" w:color="auto"/>
            </w:tcBorders>
            <w:shd w:val="clear" w:color="000000" w:fill="FFFFFF"/>
            <w:noWrap/>
            <w:vAlign w:val="center"/>
            <w:hideMark/>
          </w:tcPr>
          <w:p w14:paraId="621849C3"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15 293</w:t>
            </w:r>
          </w:p>
        </w:tc>
        <w:tc>
          <w:tcPr>
            <w:tcW w:w="265" w:type="pct"/>
            <w:tcBorders>
              <w:top w:val="nil"/>
              <w:left w:val="nil"/>
              <w:bottom w:val="single" w:sz="4" w:space="0" w:color="auto"/>
              <w:right w:val="single" w:sz="4" w:space="0" w:color="auto"/>
            </w:tcBorders>
            <w:shd w:val="clear" w:color="000000" w:fill="FFFFFF"/>
            <w:noWrap/>
            <w:vAlign w:val="center"/>
            <w:hideMark/>
          </w:tcPr>
          <w:p w14:paraId="58D2A0BE"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15 256</w:t>
            </w:r>
          </w:p>
        </w:tc>
        <w:tc>
          <w:tcPr>
            <w:tcW w:w="265" w:type="pct"/>
            <w:tcBorders>
              <w:top w:val="nil"/>
              <w:left w:val="nil"/>
              <w:bottom w:val="single" w:sz="4" w:space="0" w:color="auto"/>
              <w:right w:val="single" w:sz="4" w:space="0" w:color="auto"/>
            </w:tcBorders>
            <w:shd w:val="clear" w:color="000000" w:fill="FFFFFF"/>
            <w:noWrap/>
            <w:vAlign w:val="center"/>
            <w:hideMark/>
          </w:tcPr>
          <w:p w14:paraId="236D903D"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30 549</w:t>
            </w:r>
          </w:p>
        </w:tc>
        <w:tc>
          <w:tcPr>
            <w:tcW w:w="293" w:type="pct"/>
            <w:tcBorders>
              <w:top w:val="nil"/>
              <w:left w:val="nil"/>
              <w:bottom w:val="single" w:sz="4" w:space="0" w:color="auto"/>
              <w:right w:val="single" w:sz="4" w:space="0" w:color="auto"/>
            </w:tcBorders>
            <w:shd w:val="clear" w:color="000000" w:fill="FFFFFF"/>
            <w:noWrap/>
            <w:vAlign w:val="center"/>
            <w:hideMark/>
          </w:tcPr>
          <w:p w14:paraId="3D432743"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12 273</w:t>
            </w:r>
          </w:p>
        </w:tc>
        <w:tc>
          <w:tcPr>
            <w:tcW w:w="258" w:type="pct"/>
            <w:tcBorders>
              <w:top w:val="nil"/>
              <w:left w:val="nil"/>
              <w:bottom w:val="single" w:sz="4" w:space="0" w:color="auto"/>
              <w:right w:val="single" w:sz="4" w:space="0" w:color="auto"/>
            </w:tcBorders>
            <w:shd w:val="clear" w:color="000000" w:fill="FFFFFF"/>
            <w:noWrap/>
            <w:vAlign w:val="center"/>
            <w:hideMark/>
          </w:tcPr>
          <w:p w14:paraId="54460A88"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11 936</w:t>
            </w:r>
          </w:p>
        </w:tc>
        <w:tc>
          <w:tcPr>
            <w:tcW w:w="230" w:type="pct"/>
            <w:tcBorders>
              <w:top w:val="nil"/>
              <w:left w:val="nil"/>
              <w:bottom w:val="single" w:sz="4" w:space="0" w:color="auto"/>
              <w:right w:val="single" w:sz="4" w:space="0" w:color="auto"/>
            </w:tcBorders>
            <w:shd w:val="clear" w:color="000000" w:fill="FFFFFF"/>
            <w:noWrap/>
            <w:vAlign w:val="center"/>
            <w:hideMark/>
          </w:tcPr>
          <w:p w14:paraId="1E0EF167"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24 209</w:t>
            </w:r>
          </w:p>
        </w:tc>
      </w:tr>
      <w:tr w:rsidR="00832F41" w:rsidRPr="00883A83" w14:paraId="258C193D" w14:textId="77777777" w:rsidTr="00832F41">
        <w:trPr>
          <w:trHeight w:val="20"/>
        </w:trPr>
        <w:tc>
          <w:tcPr>
            <w:tcW w:w="110" w:type="pct"/>
            <w:tcBorders>
              <w:top w:val="nil"/>
              <w:left w:val="single" w:sz="4" w:space="0" w:color="auto"/>
              <w:bottom w:val="single" w:sz="4" w:space="0" w:color="auto"/>
              <w:right w:val="single" w:sz="4" w:space="0" w:color="auto"/>
            </w:tcBorders>
            <w:shd w:val="clear" w:color="000000" w:fill="FFFFFF"/>
            <w:noWrap/>
            <w:vAlign w:val="bottom"/>
            <w:hideMark/>
          </w:tcPr>
          <w:p w14:paraId="15D60AEE"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4</w:t>
            </w:r>
          </w:p>
        </w:tc>
        <w:tc>
          <w:tcPr>
            <w:tcW w:w="258" w:type="pct"/>
            <w:tcBorders>
              <w:top w:val="nil"/>
              <w:left w:val="nil"/>
              <w:bottom w:val="single" w:sz="4" w:space="0" w:color="auto"/>
              <w:right w:val="single" w:sz="4" w:space="0" w:color="auto"/>
            </w:tcBorders>
            <w:shd w:val="clear" w:color="000000" w:fill="FFFFFF"/>
            <w:vAlign w:val="center"/>
            <w:hideMark/>
          </w:tcPr>
          <w:p w14:paraId="4F6E0C60" w14:textId="77777777" w:rsidR="00832F41" w:rsidRPr="00883A83" w:rsidRDefault="00832F41" w:rsidP="00832F41">
            <w:pPr>
              <w:rPr>
                <w:rFonts w:ascii="Myriad Pro" w:hAnsi="Myriad Pro"/>
                <w:color w:val="000000"/>
                <w:sz w:val="14"/>
                <w:szCs w:val="14"/>
              </w:rPr>
            </w:pPr>
            <w:r w:rsidRPr="00883A83">
              <w:rPr>
                <w:rFonts w:ascii="Myriad Pro" w:hAnsi="Myriad Pro"/>
                <w:color w:val="000000"/>
                <w:sz w:val="14"/>
                <w:szCs w:val="14"/>
              </w:rPr>
              <w:t>ООО «Электросети»</w:t>
            </w:r>
          </w:p>
        </w:tc>
        <w:tc>
          <w:tcPr>
            <w:tcW w:w="130" w:type="pct"/>
            <w:tcBorders>
              <w:top w:val="nil"/>
              <w:left w:val="nil"/>
              <w:bottom w:val="single" w:sz="4" w:space="0" w:color="auto"/>
              <w:right w:val="single" w:sz="4" w:space="0" w:color="auto"/>
            </w:tcBorders>
            <w:shd w:val="clear" w:color="000000" w:fill="FFFFFF"/>
            <w:noWrap/>
            <w:vAlign w:val="center"/>
            <w:hideMark/>
          </w:tcPr>
          <w:p w14:paraId="4BDD9664"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20</w:t>
            </w:r>
          </w:p>
        </w:tc>
        <w:tc>
          <w:tcPr>
            <w:tcW w:w="138" w:type="pct"/>
            <w:tcBorders>
              <w:top w:val="nil"/>
              <w:left w:val="nil"/>
              <w:bottom w:val="single" w:sz="4" w:space="0" w:color="auto"/>
              <w:right w:val="single" w:sz="4" w:space="0" w:color="auto"/>
            </w:tcBorders>
            <w:shd w:val="clear" w:color="000000" w:fill="FFFFFF"/>
            <w:noWrap/>
            <w:vAlign w:val="center"/>
            <w:hideMark/>
          </w:tcPr>
          <w:p w14:paraId="0EDF5A2A"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22</w:t>
            </w:r>
          </w:p>
        </w:tc>
        <w:tc>
          <w:tcPr>
            <w:tcW w:w="1476" w:type="pct"/>
            <w:gridSpan w:val="4"/>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2992BCF3"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по одноставочному</w:t>
            </w:r>
          </w:p>
        </w:tc>
        <w:tc>
          <w:tcPr>
            <w:tcW w:w="320" w:type="pct"/>
            <w:tcBorders>
              <w:top w:val="nil"/>
              <w:left w:val="single" w:sz="4" w:space="0" w:color="auto"/>
              <w:bottom w:val="single" w:sz="4" w:space="0" w:color="auto"/>
              <w:right w:val="single" w:sz="4" w:space="0" w:color="auto"/>
            </w:tcBorders>
            <w:shd w:val="clear" w:color="000000" w:fill="FFFFFF"/>
            <w:noWrap/>
            <w:vAlign w:val="center"/>
            <w:hideMark/>
          </w:tcPr>
          <w:p w14:paraId="7D6778E3"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181</w:t>
            </w:r>
          </w:p>
        </w:tc>
        <w:tc>
          <w:tcPr>
            <w:tcW w:w="367" w:type="pct"/>
            <w:tcBorders>
              <w:top w:val="nil"/>
              <w:left w:val="nil"/>
              <w:bottom w:val="single" w:sz="4" w:space="0" w:color="auto"/>
              <w:right w:val="single" w:sz="4" w:space="0" w:color="auto"/>
            </w:tcBorders>
            <w:shd w:val="clear" w:color="000000" w:fill="FFFFFF"/>
            <w:noWrap/>
            <w:vAlign w:val="center"/>
            <w:hideMark/>
          </w:tcPr>
          <w:p w14:paraId="059588AA"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200</w:t>
            </w:r>
          </w:p>
        </w:tc>
        <w:tc>
          <w:tcPr>
            <w:tcW w:w="437" w:type="pct"/>
            <w:tcBorders>
              <w:top w:val="nil"/>
              <w:left w:val="nil"/>
              <w:bottom w:val="single" w:sz="4" w:space="0" w:color="auto"/>
              <w:right w:val="single" w:sz="4" w:space="0" w:color="auto"/>
            </w:tcBorders>
            <w:shd w:val="clear" w:color="000000" w:fill="FFFFFF"/>
            <w:noWrap/>
            <w:vAlign w:val="center"/>
            <w:hideMark/>
          </w:tcPr>
          <w:p w14:paraId="54A8A052"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335</w:t>
            </w:r>
          </w:p>
        </w:tc>
        <w:tc>
          <w:tcPr>
            <w:tcW w:w="187" w:type="pct"/>
            <w:tcBorders>
              <w:top w:val="nil"/>
              <w:left w:val="nil"/>
              <w:bottom w:val="single" w:sz="4" w:space="0" w:color="auto"/>
              <w:right w:val="single" w:sz="4" w:space="0" w:color="auto"/>
            </w:tcBorders>
            <w:shd w:val="clear" w:color="000000" w:fill="FFFFFF"/>
            <w:noWrap/>
            <w:vAlign w:val="center"/>
            <w:hideMark/>
          </w:tcPr>
          <w:p w14:paraId="641B5D54"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335</w:t>
            </w:r>
          </w:p>
        </w:tc>
        <w:tc>
          <w:tcPr>
            <w:tcW w:w="265" w:type="pct"/>
            <w:tcBorders>
              <w:top w:val="nil"/>
              <w:left w:val="nil"/>
              <w:bottom w:val="single" w:sz="4" w:space="0" w:color="auto"/>
              <w:right w:val="single" w:sz="4" w:space="0" w:color="auto"/>
            </w:tcBorders>
            <w:shd w:val="clear" w:color="000000" w:fill="FFFFFF"/>
            <w:noWrap/>
            <w:vAlign w:val="center"/>
            <w:hideMark/>
          </w:tcPr>
          <w:p w14:paraId="08D83CCE"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6 576</w:t>
            </w:r>
          </w:p>
        </w:tc>
        <w:tc>
          <w:tcPr>
            <w:tcW w:w="265" w:type="pct"/>
            <w:tcBorders>
              <w:top w:val="nil"/>
              <w:left w:val="nil"/>
              <w:bottom w:val="single" w:sz="4" w:space="0" w:color="auto"/>
              <w:right w:val="single" w:sz="4" w:space="0" w:color="auto"/>
            </w:tcBorders>
            <w:shd w:val="clear" w:color="000000" w:fill="FFFFFF"/>
            <w:noWrap/>
            <w:vAlign w:val="center"/>
            <w:hideMark/>
          </w:tcPr>
          <w:p w14:paraId="6AA163C7"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7 462</w:t>
            </w:r>
          </w:p>
        </w:tc>
        <w:tc>
          <w:tcPr>
            <w:tcW w:w="265" w:type="pct"/>
            <w:tcBorders>
              <w:top w:val="nil"/>
              <w:left w:val="nil"/>
              <w:bottom w:val="single" w:sz="4" w:space="0" w:color="auto"/>
              <w:right w:val="single" w:sz="4" w:space="0" w:color="auto"/>
            </w:tcBorders>
            <w:shd w:val="clear" w:color="000000" w:fill="FFFFFF"/>
            <w:noWrap/>
            <w:vAlign w:val="center"/>
            <w:hideMark/>
          </w:tcPr>
          <w:p w14:paraId="4C7DCB4B"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14 037</w:t>
            </w:r>
          </w:p>
        </w:tc>
        <w:tc>
          <w:tcPr>
            <w:tcW w:w="293" w:type="pct"/>
            <w:tcBorders>
              <w:top w:val="nil"/>
              <w:left w:val="nil"/>
              <w:bottom w:val="single" w:sz="4" w:space="0" w:color="auto"/>
              <w:right w:val="single" w:sz="4" w:space="0" w:color="auto"/>
            </w:tcBorders>
            <w:shd w:val="clear" w:color="000000" w:fill="FFFFFF"/>
            <w:noWrap/>
            <w:vAlign w:val="center"/>
            <w:hideMark/>
          </w:tcPr>
          <w:p w14:paraId="10ECDBB5"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3 018</w:t>
            </w:r>
          </w:p>
        </w:tc>
        <w:tc>
          <w:tcPr>
            <w:tcW w:w="258" w:type="pct"/>
            <w:tcBorders>
              <w:top w:val="nil"/>
              <w:left w:val="nil"/>
              <w:bottom w:val="single" w:sz="4" w:space="0" w:color="auto"/>
              <w:right w:val="single" w:sz="4" w:space="0" w:color="auto"/>
            </w:tcBorders>
            <w:shd w:val="clear" w:color="000000" w:fill="FFFFFF"/>
            <w:noWrap/>
            <w:vAlign w:val="center"/>
            <w:hideMark/>
          </w:tcPr>
          <w:p w14:paraId="69B571F6"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3 009</w:t>
            </w:r>
          </w:p>
        </w:tc>
        <w:tc>
          <w:tcPr>
            <w:tcW w:w="230" w:type="pct"/>
            <w:tcBorders>
              <w:top w:val="nil"/>
              <w:left w:val="nil"/>
              <w:bottom w:val="single" w:sz="4" w:space="0" w:color="auto"/>
              <w:right w:val="single" w:sz="4" w:space="0" w:color="auto"/>
            </w:tcBorders>
            <w:shd w:val="clear" w:color="000000" w:fill="FFFFFF"/>
            <w:noWrap/>
            <w:vAlign w:val="center"/>
            <w:hideMark/>
          </w:tcPr>
          <w:p w14:paraId="70E1E7F2" w14:textId="77777777" w:rsidR="00832F41" w:rsidRPr="00883A83" w:rsidRDefault="00832F41" w:rsidP="00832F41">
            <w:pPr>
              <w:jc w:val="center"/>
              <w:rPr>
                <w:rFonts w:ascii="Myriad Pro" w:hAnsi="Myriad Pro"/>
                <w:sz w:val="14"/>
                <w:szCs w:val="14"/>
              </w:rPr>
            </w:pPr>
            <w:r w:rsidRPr="00883A83">
              <w:rPr>
                <w:rFonts w:ascii="Myriad Pro" w:hAnsi="Myriad Pro"/>
                <w:sz w:val="14"/>
                <w:szCs w:val="14"/>
              </w:rPr>
              <w:t>6 027</w:t>
            </w:r>
          </w:p>
        </w:tc>
      </w:tr>
    </w:tbl>
    <w:p w14:paraId="0AB10969" w14:textId="77777777" w:rsidR="00124D4F" w:rsidRPr="00883A83" w:rsidRDefault="00124D4F" w:rsidP="0041412C">
      <w:pPr>
        <w:keepNext/>
        <w:jc w:val="center"/>
        <w:rPr>
          <w:rFonts w:ascii="Myriad Pro" w:hAnsi="Myriad Pro"/>
          <w:b/>
          <w:bCs/>
          <w:color w:val="FF0000"/>
          <w:sz w:val="26"/>
          <w:szCs w:val="26"/>
        </w:rPr>
      </w:pPr>
    </w:p>
    <w:p w14:paraId="44C2C93A" w14:textId="77777777" w:rsidR="0041412C" w:rsidRPr="00883A83" w:rsidRDefault="0041412C" w:rsidP="0041412C">
      <w:pPr>
        <w:jc w:val="right"/>
        <w:rPr>
          <w:rFonts w:ascii="Myriad Pro" w:hAnsi="Myriad Pro"/>
          <w:b/>
          <w:bCs/>
          <w:color w:val="FF0000"/>
          <w:sz w:val="26"/>
          <w:szCs w:val="26"/>
        </w:rPr>
        <w:sectPr w:rsidR="0041412C" w:rsidRPr="00883A83" w:rsidSect="00070615">
          <w:pgSz w:w="16838" w:h="11906" w:orient="landscape"/>
          <w:pgMar w:top="1701" w:right="1134" w:bottom="851" w:left="1134" w:header="709" w:footer="709" w:gutter="0"/>
          <w:cols w:space="708"/>
          <w:docGrid w:linePitch="360"/>
        </w:sectPr>
      </w:pPr>
    </w:p>
    <w:p w14:paraId="7FAE85DE" w14:textId="7A88113C" w:rsidR="00237286" w:rsidRPr="00883A83" w:rsidRDefault="00237286" w:rsidP="00237286">
      <w:pPr>
        <w:spacing w:before="200" w:line="360" w:lineRule="auto"/>
        <w:jc w:val="center"/>
        <w:rPr>
          <w:rFonts w:ascii="Myriad Pro" w:hAnsi="Myriad Pro" w:cs="Myriad Pro"/>
          <w:b/>
          <w:bCs/>
          <w:i/>
          <w:iCs/>
          <w:color w:val="000000" w:themeColor="text1"/>
          <w:sz w:val="26"/>
          <w:szCs w:val="26"/>
        </w:rPr>
      </w:pPr>
      <w:r w:rsidRPr="00883A83">
        <w:rPr>
          <w:rFonts w:ascii="Myriad Pro" w:hAnsi="Myriad Pro" w:cs="Myriad Pro"/>
          <w:b/>
          <w:bCs/>
          <w:i/>
          <w:iCs/>
          <w:color w:val="000000" w:themeColor="text1"/>
          <w:sz w:val="26"/>
          <w:szCs w:val="26"/>
        </w:rPr>
        <w:lastRenderedPageBreak/>
        <w:t xml:space="preserve">Анализ плановой и фактической величины </w:t>
      </w:r>
      <w:r w:rsidRPr="00883A83">
        <w:rPr>
          <w:rFonts w:ascii="Myriad Pro" w:eastAsia="Calibri" w:hAnsi="Myriad Pro"/>
          <w:b/>
          <w:bCs/>
          <w:i/>
          <w:iCs/>
          <w:color w:val="000000" w:themeColor="text1"/>
          <w:sz w:val="26"/>
          <w:szCs w:val="26"/>
        </w:rPr>
        <w:t xml:space="preserve">котловой НВВ </w:t>
      </w:r>
      <w:r w:rsidR="005F397F">
        <w:rPr>
          <w:rFonts w:ascii="Myriad Pro" w:eastAsia="Calibri" w:hAnsi="Myriad Pro"/>
          <w:b/>
          <w:bCs/>
          <w:i/>
          <w:iCs/>
          <w:color w:val="000000" w:themeColor="text1"/>
          <w:sz w:val="26"/>
          <w:szCs w:val="26"/>
        </w:rPr>
        <w:t>ПАО </w:t>
      </w:r>
      <w:r w:rsidRPr="00883A83">
        <w:rPr>
          <w:rFonts w:ascii="Myriad Pro" w:eastAsia="Calibri" w:hAnsi="Myriad Pro"/>
          <w:b/>
          <w:bCs/>
          <w:i/>
          <w:iCs/>
          <w:color w:val="000000" w:themeColor="text1"/>
          <w:sz w:val="26"/>
          <w:szCs w:val="26"/>
        </w:rPr>
        <w:t xml:space="preserve">«ТРК» </w:t>
      </w:r>
      <w:r w:rsidR="00386BD9" w:rsidRPr="00883A83">
        <w:rPr>
          <w:rFonts w:ascii="Myriad Pro" w:eastAsia="Calibri" w:hAnsi="Myriad Pro"/>
          <w:b/>
          <w:bCs/>
          <w:i/>
          <w:iCs/>
          <w:color w:val="000000" w:themeColor="text1"/>
          <w:sz w:val="26"/>
          <w:szCs w:val="26"/>
        </w:rPr>
        <w:br/>
      </w:r>
      <w:r w:rsidRPr="00883A83">
        <w:rPr>
          <w:rFonts w:ascii="Myriad Pro" w:eastAsia="Calibri" w:hAnsi="Myriad Pro"/>
          <w:b/>
          <w:bCs/>
          <w:i/>
          <w:iCs/>
          <w:color w:val="000000" w:themeColor="text1"/>
          <w:sz w:val="26"/>
          <w:szCs w:val="26"/>
        </w:rPr>
        <w:t xml:space="preserve"> (на содержание электросетевых объектов и компенсацию потерь)</w:t>
      </w:r>
    </w:p>
    <w:p w14:paraId="655280A5" w14:textId="6BAB4F25" w:rsidR="0085689D" w:rsidRPr="00883A83" w:rsidRDefault="0085689D" w:rsidP="0085689D">
      <w:pPr>
        <w:pStyle w:val="afffb"/>
        <w:spacing w:after="0" w:line="360" w:lineRule="auto"/>
        <w:ind w:firstLine="567"/>
        <w:rPr>
          <w:rFonts w:ascii="Myriad Pro" w:eastAsia="Calibri" w:hAnsi="Myriad Pro"/>
          <w:color w:val="000000" w:themeColor="text1"/>
          <w:sz w:val="26"/>
          <w:szCs w:val="26"/>
          <w:lang w:eastAsia="ru-RU"/>
        </w:rPr>
      </w:pPr>
      <w:r w:rsidRPr="00883A83">
        <w:rPr>
          <w:rFonts w:ascii="Myriad Pro" w:eastAsia="Calibri" w:hAnsi="Myriad Pro"/>
          <w:color w:val="000000" w:themeColor="text1"/>
          <w:sz w:val="26"/>
          <w:szCs w:val="26"/>
          <w:lang w:eastAsia="ru-RU"/>
        </w:rPr>
        <w:t xml:space="preserve">Суммарная плановая величина котловой НВВ (на содержание электросетевых объектов </w:t>
      </w:r>
      <w:r w:rsidRPr="00883A83">
        <w:rPr>
          <w:rFonts w:ascii="Myriad Pro" w:eastAsia="Calibri" w:hAnsi="Myriad Pro"/>
          <w:color w:val="000000" w:themeColor="text1"/>
          <w:sz w:val="26"/>
          <w:szCs w:val="26"/>
        </w:rPr>
        <w:t xml:space="preserve">и компенсацию потерь)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«ТРК» определена Исполнителем на 201</w:t>
      </w:r>
      <w:r w:rsidR="002D0417" w:rsidRPr="00883A83">
        <w:rPr>
          <w:rFonts w:ascii="Myriad Pro" w:eastAsia="Calibri" w:hAnsi="Myriad Pro"/>
          <w:color w:val="000000" w:themeColor="text1"/>
          <w:sz w:val="26"/>
          <w:szCs w:val="26"/>
        </w:rPr>
        <w:t>7</w:t>
      </w:r>
      <w:r w:rsidRPr="00883A83">
        <w:rPr>
          <w:rFonts w:ascii="Myriad Pro" w:eastAsia="Calibri" w:hAnsi="Myriad Pro"/>
          <w:color w:val="000000" w:themeColor="text1"/>
          <w:sz w:val="26"/>
          <w:szCs w:val="26"/>
        </w:rPr>
        <w:t xml:space="preserve"> г. в размере </w:t>
      </w:r>
      <w:r w:rsidR="002D0417" w:rsidRPr="00883A83">
        <w:rPr>
          <w:rFonts w:ascii="Myriad Pro" w:eastAsia="Calibri" w:hAnsi="Myriad Pro"/>
          <w:color w:val="000000" w:themeColor="text1"/>
          <w:sz w:val="26"/>
          <w:szCs w:val="26"/>
        </w:rPr>
        <w:t>6 359 63</w:t>
      </w:r>
      <w:r w:rsidR="00BB2FC0" w:rsidRPr="00883A83">
        <w:rPr>
          <w:rFonts w:ascii="Myriad Pro" w:eastAsia="Calibri" w:hAnsi="Myriad Pro"/>
          <w:color w:val="000000" w:themeColor="text1"/>
          <w:sz w:val="26"/>
          <w:szCs w:val="26"/>
        </w:rPr>
        <w:t>3</w:t>
      </w:r>
      <w:r w:rsidR="00523990" w:rsidRPr="00883A83">
        <w:rPr>
          <w:rFonts w:ascii="Myriad Pro" w:eastAsia="Calibri" w:hAnsi="Myriad Pro"/>
          <w:color w:val="000000" w:themeColor="text1"/>
          <w:sz w:val="26"/>
          <w:szCs w:val="26"/>
        </w:rPr>
        <w:t xml:space="preserve"> </w:t>
      </w:r>
      <w:r w:rsidRPr="00883A83">
        <w:rPr>
          <w:rFonts w:ascii="Myriad Pro" w:eastAsia="Calibri" w:hAnsi="Myriad Pro"/>
          <w:color w:val="000000" w:themeColor="text1"/>
          <w:sz w:val="26"/>
          <w:szCs w:val="26"/>
        </w:rPr>
        <w:t>тыс. руб</w:t>
      </w:r>
      <w:r w:rsidRPr="00883A83">
        <w:rPr>
          <w:rFonts w:ascii="Myriad Pro" w:eastAsia="Calibri" w:hAnsi="Myriad Pro"/>
          <w:color w:val="000000" w:themeColor="text1"/>
          <w:sz w:val="26"/>
          <w:szCs w:val="26"/>
          <w:lang w:eastAsia="ru-RU"/>
        </w:rPr>
        <w:t xml:space="preserve">. (в контуре котла </w:t>
      </w:r>
      <w:r w:rsidR="005F397F">
        <w:rPr>
          <w:rFonts w:ascii="Myriad Pro" w:eastAsia="Calibri" w:hAnsi="Myriad Pro"/>
          <w:color w:val="000000" w:themeColor="text1"/>
          <w:sz w:val="26"/>
          <w:szCs w:val="26"/>
          <w:lang w:eastAsia="ru-RU"/>
        </w:rPr>
        <w:t>ПАО </w:t>
      </w:r>
      <w:r w:rsidRPr="00883A83">
        <w:rPr>
          <w:rFonts w:ascii="Myriad Pro" w:eastAsia="Calibri" w:hAnsi="Myriad Pro"/>
          <w:color w:val="000000" w:themeColor="text1"/>
          <w:sz w:val="26"/>
          <w:szCs w:val="26"/>
          <w:lang w:eastAsia="ru-RU"/>
        </w:rPr>
        <w:t>«ТРК») исходя из:</w:t>
      </w:r>
    </w:p>
    <w:p w14:paraId="291E2278" w14:textId="20BAA6C5" w:rsidR="00336AC2" w:rsidRPr="00883A83" w:rsidRDefault="00336AC2" w:rsidP="00AC6AA1">
      <w:pPr>
        <w:pStyle w:val="afffb"/>
        <w:numPr>
          <w:ilvl w:val="0"/>
          <w:numId w:val="21"/>
        </w:numPr>
        <w:spacing w:after="0" w:line="360" w:lineRule="auto"/>
        <w:rPr>
          <w:rFonts w:ascii="Myriad Pro" w:eastAsia="Calibri" w:hAnsi="Myriad Pro"/>
          <w:color w:val="000000" w:themeColor="text1"/>
          <w:sz w:val="26"/>
          <w:szCs w:val="26"/>
          <w:lang w:eastAsia="ru-RU"/>
        </w:rPr>
      </w:pPr>
      <w:r w:rsidRPr="00883A83">
        <w:rPr>
          <w:rFonts w:ascii="Myriad Pro" w:eastAsia="Calibri" w:hAnsi="Myriad Pro"/>
          <w:color w:val="000000" w:themeColor="text1"/>
          <w:sz w:val="26"/>
          <w:szCs w:val="26"/>
          <w:lang w:eastAsia="ru-RU"/>
        </w:rPr>
        <w:t>собственн</w:t>
      </w:r>
      <w:r w:rsidR="002667E3" w:rsidRPr="00883A83">
        <w:rPr>
          <w:rFonts w:ascii="Myriad Pro" w:eastAsia="Calibri" w:hAnsi="Myriad Pro"/>
          <w:color w:val="000000" w:themeColor="text1"/>
          <w:sz w:val="26"/>
          <w:szCs w:val="26"/>
          <w:lang w:eastAsia="ru-RU"/>
        </w:rPr>
        <w:t>ой</w:t>
      </w:r>
      <w:r w:rsidRPr="00883A83">
        <w:rPr>
          <w:rFonts w:ascii="Myriad Pro" w:eastAsia="Calibri" w:hAnsi="Myriad Pro"/>
          <w:color w:val="000000" w:themeColor="text1"/>
          <w:sz w:val="26"/>
          <w:szCs w:val="26"/>
          <w:lang w:eastAsia="ru-RU"/>
        </w:rPr>
        <w:t xml:space="preserve"> НВВ </w:t>
      </w:r>
      <w:r w:rsidR="005F397F">
        <w:rPr>
          <w:rFonts w:ascii="Myriad Pro" w:eastAsia="Calibri" w:hAnsi="Myriad Pro"/>
          <w:color w:val="000000" w:themeColor="text1"/>
          <w:sz w:val="26"/>
          <w:szCs w:val="26"/>
          <w:lang w:eastAsia="ru-RU"/>
        </w:rPr>
        <w:t>ПАО </w:t>
      </w:r>
      <w:r w:rsidRPr="00883A83">
        <w:rPr>
          <w:rFonts w:ascii="Myriad Pro" w:eastAsia="Calibri" w:hAnsi="Myriad Pro"/>
          <w:color w:val="000000" w:themeColor="text1"/>
          <w:sz w:val="26"/>
          <w:szCs w:val="26"/>
          <w:lang w:eastAsia="ru-RU"/>
        </w:rPr>
        <w:t xml:space="preserve">«ТРК» в размере </w:t>
      </w:r>
      <w:r w:rsidR="002D0417" w:rsidRPr="00883A83">
        <w:rPr>
          <w:rFonts w:ascii="Myriad Pro" w:eastAsia="Calibri" w:hAnsi="Myriad Pro"/>
          <w:color w:val="000000" w:themeColor="text1"/>
          <w:sz w:val="26"/>
          <w:szCs w:val="26"/>
          <w:lang w:eastAsia="ru-RU"/>
        </w:rPr>
        <w:t>5 035 63</w:t>
      </w:r>
      <w:r w:rsidR="00BB2FC0" w:rsidRPr="00883A83">
        <w:rPr>
          <w:rFonts w:ascii="Myriad Pro" w:eastAsia="Calibri" w:hAnsi="Myriad Pro"/>
          <w:color w:val="000000" w:themeColor="text1"/>
          <w:sz w:val="26"/>
          <w:szCs w:val="26"/>
          <w:lang w:eastAsia="ru-RU"/>
        </w:rPr>
        <w:t>4</w:t>
      </w:r>
      <w:r w:rsidRPr="00883A83">
        <w:rPr>
          <w:rFonts w:ascii="Myriad Pro" w:eastAsia="Calibri" w:hAnsi="Myriad Pro"/>
          <w:color w:val="000000" w:themeColor="text1"/>
          <w:sz w:val="26"/>
          <w:szCs w:val="26"/>
          <w:lang w:eastAsia="ru-RU"/>
        </w:rPr>
        <w:t xml:space="preserve"> тыс. руб.: на содержание электросетевых объектов (</w:t>
      </w:r>
      <w:r w:rsidR="002D0417" w:rsidRPr="00883A83">
        <w:rPr>
          <w:rFonts w:ascii="Myriad Pro" w:eastAsia="Calibri" w:hAnsi="Myriad Pro"/>
          <w:color w:val="000000" w:themeColor="text1"/>
          <w:sz w:val="26"/>
          <w:szCs w:val="26"/>
          <w:lang w:eastAsia="ru-RU"/>
        </w:rPr>
        <w:t xml:space="preserve">4 104 116 </w:t>
      </w:r>
      <w:r w:rsidRPr="00883A83">
        <w:rPr>
          <w:rFonts w:ascii="Myriad Pro" w:eastAsia="Calibri" w:hAnsi="Myriad Pro"/>
          <w:color w:val="000000" w:themeColor="text1"/>
          <w:sz w:val="26"/>
          <w:szCs w:val="26"/>
          <w:lang w:eastAsia="ru-RU"/>
        </w:rPr>
        <w:t>тыс. руб.) и компенсацию потерь (</w:t>
      </w:r>
      <w:r w:rsidR="002D0417" w:rsidRPr="00883A83">
        <w:rPr>
          <w:rFonts w:ascii="Myriad Pro" w:eastAsia="Calibri" w:hAnsi="Myriad Pro"/>
          <w:color w:val="000000" w:themeColor="text1"/>
          <w:sz w:val="26"/>
          <w:szCs w:val="26"/>
          <w:lang w:eastAsia="ru-RU"/>
        </w:rPr>
        <w:t>931 518 </w:t>
      </w:r>
      <w:r w:rsidRPr="00883A83">
        <w:rPr>
          <w:rFonts w:ascii="Myriad Pro" w:eastAsia="Calibri" w:hAnsi="Myriad Pro"/>
          <w:color w:val="000000" w:themeColor="text1"/>
          <w:sz w:val="26"/>
          <w:szCs w:val="26"/>
          <w:lang w:eastAsia="ru-RU"/>
        </w:rPr>
        <w:t>тыс.</w:t>
      </w:r>
      <w:r w:rsidR="002D0417" w:rsidRPr="00883A83">
        <w:rPr>
          <w:rFonts w:ascii="Myriad Pro" w:eastAsia="Calibri" w:hAnsi="Myriad Pro"/>
          <w:color w:val="000000" w:themeColor="text1"/>
          <w:sz w:val="26"/>
          <w:szCs w:val="26"/>
          <w:lang w:eastAsia="ru-RU"/>
        </w:rPr>
        <w:t xml:space="preserve"> </w:t>
      </w:r>
      <w:r w:rsidRPr="00883A83">
        <w:rPr>
          <w:rFonts w:ascii="Myriad Pro" w:eastAsia="Calibri" w:hAnsi="Myriad Pro"/>
          <w:color w:val="000000" w:themeColor="text1"/>
          <w:sz w:val="26"/>
          <w:szCs w:val="26"/>
          <w:lang w:eastAsia="ru-RU"/>
        </w:rPr>
        <w:t xml:space="preserve">руб.) </w:t>
      </w:r>
    </w:p>
    <w:p w14:paraId="041D17FC" w14:textId="5DF7B536" w:rsidR="00336AC2" w:rsidRPr="00883A83" w:rsidRDefault="00336AC2" w:rsidP="00AC6AA1">
      <w:pPr>
        <w:pStyle w:val="afffb"/>
        <w:numPr>
          <w:ilvl w:val="0"/>
          <w:numId w:val="21"/>
        </w:numPr>
        <w:spacing w:after="0" w:line="360" w:lineRule="auto"/>
        <w:rPr>
          <w:rFonts w:ascii="Myriad Pro" w:eastAsia="Calibri" w:hAnsi="Myriad Pro"/>
          <w:color w:val="000000" w:themeColor="text1"/>
          <w:sz w:val="26"/>
          <w:szCs w:val="26"/>
          <w:lang w:eastAsia="ru-RU"/>
        </w:rPr>
      </w:pPr>
      <w:r w:rsidRPr="00883A83">
        <w:rPr>
          <w:rFonts w:ascii="Myriad Pro" w:eastAsia="Calibri" w:hAnsi="Myriad Pro"/>
          <w:color w:val="000000" w:themeColor="text1"/>
          <w:sz w:val="26"/>
          <w:szCs w:val="26"/>
          <w:lang w:eastAsia="ru-RU"/>
        </w:rPr>
        <w:t xml:space="preserve">НВВ прочих ТСО рассчитывающихся с </w:t>
      </w:r>
      <w:r w:rsidR="005F397F">
        <w:rPr>
          <w:rFonts w:ascii="Myriad Pro" w:eastAsia="Calibri" w:hAnsi="Myriad Pro"/>
          <w:color w:val="000000" w:themeColor="text1"/>
          <w:sz w:val="26"/>
          <w:szCs w:val="26"/>
          <w:lang w:eastAsia="ru-RU"/>
        </w:rPr>
        <w:t>ПАО </w:t>
      </w:r>
      <w:r w:rsidRPr="00883A83">
        <w:rPr>
          <w:rFonts w:ascii="Myriad Pro" w:eastAsia="Calibri" w:hAnsi="Myriad Pro"/>
          <w:color w:val="000000" w:themeColor="text1"/>
          <w:sz w:val="26"/>
          <w:szCs w:val="26"/>
          <w:lang w:eastAsia="ru-RU"/>
        </w:rPr>
        <w:t xml:space="preserve">«ТРК» по схеме «котел сверху» (в контуре котла </w:t>
      </w:r>
      <w:r w:rsidR="005F397F">
        <w:rPr>
          <w:rFonts w:ascii="Myriad Pro" w:eastAsia="Calibri" w:hAnsi="Myriad Pro"/>
          <w:color w:val="000000" w:themeColor="text1"/>
          <w:sz w:val="26"/>
          <w:szCs w:val="26"/>
          <w:lang w:eastAsia="ru-RU"/>
        </w:rPr>
        <w:t>ПАО </w:t>
      </w:r>
      <w:r w:rsidRPr="00883A83">
        <w:rPr>
          <w:rFonts w:ascii="Myriad Pro" w:eastAsia="Calibri" w:hAnsi="Myriad Pro"/>
          <w:color w:val="000000" w:themeColor="text1"/>
          <w:sz w:val="26"/>
          <w:szCs w:val="26"/>
          <w:lang w:eastAsia="ru-RU"/>
        </w:rPr>
        <w:t xml:space="preserve">«ТРК») в размере </w:t>
      </w:r>
      <w:r w:rsidR="00BB2FC0" w:rsidRPr="00883A83">
        <w:rPr>
          <w:rFonts w:ascii="Myriad Pro" w:eastAsia="Calibri" w:hAnsi="Myriad Pro"/>
          <w:color w:val="000000" w:themeColor="text1"/>
          <w:sz w:val="26"/>
          <w:szCs w:val="26"/>
          <w:lang w:eastAsia="ru-RU"/>
        </w:rPr>
        <w:t>1 323 999</w:t>
      </w:r>
      <w:r w:rsidRPr="00883A83">
        <w:rPr>
          <w:rFonts w:ascii="Myriad Pro" w:eastAsia="Calibri" w:hAnsi="Myriad Pro"/>
          <w:color w:val="000000" w:themeColor="text1"/>
          <w:sz w:val="26"/>
          <w:szCs w:val="26"/>
          <w:lang w:eastAsia="ru-RU"/>
        </w:rPr>
        <w:t xml:space="preserve"> тыс. руб. </w:t>
      </w:r>
    </w:p>
    <w:p w14:paraId="6B2DCF79" w14:textId="0099030F" w:rsidR="00336AC2" w:rsidRPr="00883A83" w:rsidRDefault="00336AC2" w:rsidP="00336AC2">
      <w:pPr>
        <w:pStyle w:val="afffb"/>
        <w:spacing w:before="200" w:after="0" w:line="360" w:lineRule="auto"/>
        <w:rPr>
          <w:rFonts w:ascii="Myriad Pro" w:eastAsia="Calibri" w:hAnsi="Myriad Pro"/>
          <w:color w:val="000000" w:themeColor="text1"/>
          <w:sz w:val="26"/>
          <w:szCs w:val="26"/>
          <w:lang w:eastAsia="ru-RU"/>
        </w:rPr>
      </w:pPr>
      <w:r w:rsidRPr="00883A83">
        <w:rPr>
          <w:rFonts w:ascii="Myriad Pro" w:eastAsia="Calibri" w:hAnsi="Myriad Pro"/>
          <w:color w:val="000000" w:themeColor="text1"/>
          <w:sz w:val="26"/>
          <w:szCs w:val="26"/>
          <w:lang w:eastAsia="ru-RU"/>
        </w:rPr>
        <w:t xml:space="preserve">Расчет выполнен исходя из утвержденной Приказом ДТР Томской области </w:t>
      </w:r>
      <w:r w:rsidR="00BB2FC0" w:rsidRPr="00883A83">
        <w:rPr>
          <w:rFonts w:ascii="Myriad Pro" w:eastAsia="Calibri" w:hAnsi="Myriad Pro"/>
          <w:color w:val="000000" w:themeColor="text1"/>
          <w:sz w:val="26"/>
          <w:szCs w:val="26"/>
          <w:lang w:eastAsia="ru-RU"/>
        </w:rPr>
        <w:t xml:space="preserve">от 28.12.2016 №6-863 </w:t>
      </w:r>
      <w:r w:rsidRPr="00883A83">
        <w:rPr>
          <w:rFonts w:ascii="Myriad Pro" w:eastAsia="Calibri" w:hAnsi="Myriad Pro"/>
          <w:color w:val="000000" w:themeColor="text1"/>
          <w:sz w:val="26"/>
          <w:szCs w:val="26"/>
          <w:lang w:eastAsia="ru-RU"/>
        </w:rPr>
        <w:t xml:space="preserve">НВВ сетевых организаций без учета оплаты потерь. (подробное описание расчета представлено в разделе выше), а также расходов на компенсацию потерь </w:t>
      </w:r>
      <w:r w:rsidR="005F397F">
        <w:rPr>
          <w:rFonts w:ascii="Myriad Pro" w:eastAsia="Calibri" w:hAnsi="Myriad Pro"/>
          <w:color w:val="000000" w:themeColor="text1"/>
          <w:sz w:val="26"/>
          <w:szCs w:val="26"/>
          <w:lang w:eastAsia="ru-RU"/>
        </w:rPr>
        <w:t>ПАО </w:t>
      </w:r>
      <w:r w:rsidRPr="00883A83">
        <w:rPr>
          <w:rFonts w:ascii="Myriad Pro" w:eastAsia="Calibri" w:hAnsi="Myriad Pro"/>
          <w:color w:val="000000" w:themeColor="text1"/>
          <w:sz w:val="26"/>
          <w:szCs w:val="26"/>
          <w:lang w:eastAsia="ru-RU"/>
        </w:rPr>
        <w:t>«ТРК» учтенных ДТР Томской области при установлении единых (котловых) тарифов на электрическую энергию (согласно Экспертному заключению на 20</w:t>
      </w:r>
      <w:r w:rsidR="00BB2FC0" w:rsidRPr="00883A83">
        <w:rPr>
          <w:rFonts w:ascii="Myriad Pro" w:eastAsia="Calibri" w:hAnsi="Myriad Pro"/>
          <w:color w:val="000000" w:themeColor="text1"/>
          <w:sz w:val="26"/>
          <w:szCs w:val="26"/>
          <w:lang w:eastAsia="ru-RU"/>
        </w:rPr>
        <w:t>19</w:t>
      </w:r>
      <w:r w:rsidRPr="00883A83">
        <w:rPr>
          <w:rFonts w:ascii="Myriad Pro" w:eastAsia="Calibri" w:hAnsi="Myriad Pro"/>
          <w:color w:val="000000" w:themeColor="text1"/>
          <w:sz w:val="26"/>
          <w:szCs w:val="26"/>
          <w:lang w:eastAsia="ru-RU"/>
        </w:rPr>
        <w:t xml:space="preserve"> год) и, расходов на компенсацию потерь ТСО рассчитывающихся с </w:t>
      </w:r>
      <w:r w:rsidR="005F397F">
        <w:rPr>
          <w:rFonts w:ascii="Myriad Pro" w:eastAsia="Calibri" w:hAnsi="Myriad Pro"/>
          <w:color w:val="000000" w:themeColor="text1"/>
          <w:sz w:val="26"/>
          <w:szCs w:val="26"/>
          <w:lang w:eastAsia="ru-RU"/>
        </w:rPr>
        <w:t>ПАО </w:t>
      </w:r>
      <w:r w:rsidRPr="00883A83">
        <w:rPr>
          <w:rFonts w:ascii="Myriad Pro" w:eastAsia="Calibri" w:hAnsi="Myriad Pro"/>
          <w:color w:val="000000" w:themeColor="text1"/>
          <w:sz w:val="26"/>
          <w:szCs w:val="26"/>
          <w:lang w:eastAsia="ru-RU"/>
        </w:rPr>
        <w:t>«ТРК» по схеме «котел сверху» учтенных ДТР Томской области при установлении индивидуальных тарифов на услуги по передаче электрической энергии для взаиморасчетов между сетевыми организациями на территории Томской области на 201</w:t>
      </w:r>
      <w:r w:rsidR="00BB2FC0" w:rsidRPr="00883A83">
        <w:rPr>
          <w:rFonts w:ascii="Myriad Pro" w:eastAsia="Calibri" w:hAnsi="Myriad Pro"/>
          <w:color w:val="000000" w:themeColor="text1"/>
          <w:sz w:val="26"/>
          <w:szCs w:val="26"/>
          <w:lang w:eastAsia="ru-RU"/>
        </w:rPr>
        <w:t>7</w:t>
      </w:r>
      <w:r w:rsidRPr="00883A83">
        <w:rPr>
          <w:rFonts w:ascii="Myriad Pro" w:eastAsia="Calibri" w:hAnsi="Myriad Pro"/>
          <w:color w:val="000000" w:themeColor="text1"/>
          <w:sz w:val="26"/>
          <w:szCs w:val="26"/>
          <w:lang w:eastAsia="ru-RU"/>
        </w:rPr>
        <w:t xml:space="preserve"> г. (протокол заседания правления ДТР Томской области № 4</w:t>
      </w:r>
      <w:r w:rsidR="00BB2FC0" w:rsidRPr="00883A83">
        <w:rPr>
          <w:rFonts w:ascii="Myriad Pro" w:eastAsia="Calibri" w:hAnsi="Myriad Pro"/>
          <w:color w:val="000000" w:themeColor="text1"/>
          <w:sz w:val="26"/>
          <w:szCs w:val="26"/>
          <w:lang w:eastAsia="ru-RU"/>
        </w:rPr>
        <w:t>4 от 28.12.2016</w:t>
      </w:r>
      <w:r w:rsidRPr="00883A83">
        <w:rPr>
          <w:rFonts w:ascii="Myriad Pro" w:eastAsia="Calibri" w:hAnsi="Myriad Pro"/>
          <w:color w:val="000000" w:themeColor="text1"/>
          <w:sz w:val="26"/>
          <w:szCs w:val="26"/>
          <w:lang w:eastAsia="ru-RU"/>
        </w:rPr>
        <w:t>).</w:t>
      </w:r>
    </w:p>
    <w:tbl>
      <w:tblPr>
        <w:tblW w:w="9351" w:type="dxa"/>
        <w:tblLook w:val="04A0" w:firstRow="1" w:lastRow="0" w:firstColumn="1" w:lastColumn="0" w:noHBand="0" w:noVBand="1"/>
      </w:tblPr>
      <w:tblGrid>
        <w:gridCol w:w="626"/>
        <w:gridCol w:w="5606"/>
        <w:gridCol w:w="3119"/>
      </w:tblGrid>
      <w:tr w:rsidR="002D0417" w:rsidRPr="00883A83" w14:paraId="02A09534" w14:textId="77777777" w:rsidTr="002D0417">
        <w:trPr>
          <w:trHeight w:val="471"/>
        </w:trPr>
        <w:tc>
          <w:tcPr>
            <w:tcW w:w="62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77D463F" w14:textId="77777777" w:rsidR="002D0417" w:rsidRPr="00883A83" w:rsidRDefault="002D0417" w:rsidP="002D0417">
            <w:pPr>
              <w:jc w:val="center"/>
              <w:rPr>
                <w:rFonts w:ascii="Myriad Pro" w:hAnsi="Myriad Pro"/>
                <w:b/>
                <w:bCs/>
                <w:color w:val="FFFFFF"/>
                <w:sz w:val="18"/>
                <w:szCs w:val="18"/>
              </w:rPr>
            </w:pPr>
            <w:r w:rsidRPr="00883A83">
              <w:rPr>
                <w:rFonts w:ascii="Myriad Pro" w:hAnsi="Myriad Pro"/>
                <w:b/>
                <w:bCs/>
                <w:color w:val="FFFFFF"/>
                <w:sz w:val="18"/>
                <w:szCs w:val="18"/>
              </w:rPr>
              <w:t>№ п.п.</w:t>
            </w:r>
          </w:p>
        </w:tc>
        <w:tc>
          <w:tcPr>
            <w:tcW w:w="560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BFCD14D" w14:textId="77777777" w:rsidR="002D0417" w:rsidRPr="00883A83" w:rsidRDefault="002D0417" w:rsidP="002D0417">
            <w:pPr>
              <w:jc w:val="center"/>
              <w:rPr>
                <w:rFonts w:ascii="Myriad Pro" w:hAnsi="Myriad Pro"/>
                <w:b/>
                <w:bCs/>
                <w:color w:val="FFFFFF"/>
                <w:sz w:val="18"/>
                <w:szCs w:val="18"/>
              </w:rPr>
            </w:pPr>
            <w:r w:rsidRPr="00883A83">
              <w:rPr>
                <w:rFonts w:ascii="Myriad Pro" w:hAnsi="Myriad Pro"/>
                <w:b/>
                <w:bCs/>
                <w:color w:val="FFFFFF"/>
                <w:sz w:val="18"/>
                <w:szCs w:val="18"/>
              </w:rPr>
              <w:t>Наименование</w:t>
            </w:r>
          </w:p>
        </w:tc>
        <w:tc>
          <w:tcPr>
            <w:tcW w:w="311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F65ED3" w14:textId="77777777" w:rsidR="002D0417" w:rsidRPr="00883A83" w:rsidRDefault="002D0417" w:rsidP="002D0417">
            <w:pPr>
              <w:jc w:val="center"/>
              <w:rPr>
                <w:rFonts w:ascii="Myriad Pro" w:hAnsi="Myriad Pro"/>
                <w:b/>
                <w:bCs/>
                <w:color w:val="FFFFFF"/>
                <w:sz w:val="18"/>
                <w:szCs w:val="18"/>
              </w:rPr>
            </w:pPr>
            <w:r w:rsidRPr="00883A83">
              <w:rPr>
                <w:rFonts w:ascii="Myriad Pro" w:hAnsi="Myriad Pro"/>
                <w:b/>
                <w:bCs/>
                <w:color w:val="FFFFFF"/>
                <w:sz w:val="18"/>
                <w:szCs w:val="18"/>
              </w:rPr>
              <w:t>Выручка от оказания услуг по передаче электрической энергии, тыс. руб. всего (содержание + потери)</w:t>
            </w:r>
          </w:p>
        </w:tc>
      </w:tr>
      <w:tr w:rsidR="002D0417" w:rsidRPr="00883A83" w14:paraId="11848C1C" w14:textId="77777777" w:rsidTr="002D0417">
        <w:trPr>
          <w:trHeight w:val="471"/>
        </w:trPr>
        <w:tc>
          <w:tcPr>
            <w:tcW w:w="62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88A97B" w14:textId="77777777" w:rsidR="002D0417" w:rsidRPr="00883A83" w:rsidRDefault="002D0417" w:rsidP="002D0417">
            <w:pPr>
              <w:jc w:val="center"/>
              <w:rPr>
                <w:rFonts w:ascii="Myriad Pro" w:hAnsi="Myriad Pro"/>
                <w:b/>
                <w:bCs/>
                <w:color w:val="FFFFFF"/>
                <w:sz w:val="18"/>
                <w:szCs w:val="18"/>
              </w:rPr>
            </w:pPr>
          </w:p>
        </w:tc>
        <w:tc>
          <w:tcPr>
            <w:tcW w:w="560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DAB95D" w14:textId="77777777" w:rsidR="002D0417" w:rsidRPr="00883A83" w:rsidRDefault="002D0417" w:rsidP="002D0417">
            <w:pPr>
              <w:jc w:val="center"/>
              <w:rPr>
                <w:rFonts w:ascii="Myriad Pro" w:hAnsi="Myriad Pro"/>
                <w:b/>
                <w:bCs/>
                <w:color w:val="FFFFFF"/>
                <w:sz w:val="18"/>
                <w:szCs w:val="18"/>
              </w:rPr>
            </w:pPr>
          </w:p>
        </w:tc>
        <w:tc>
          <w:tcPr>
            <w:tcW w:w="311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0601EC" w14:textId="77777777" w:rsidR="002D0417" w:rsidRPr="00883A83" w:rsidRDefault="002D0417" w:rsidP="002D0417">
            <w:pPr>
              <w:jc w:val="center"/>
              <w:rPr>
                <w:rFonts w:ascii="Myriad Pro" w:hAnsi="Myriad Pro"/>
                <w:b/>
                <w:bCs/>
                <w:color w:val="FFFFFF"/>
                <w:sz w:val="18"/>
                <w:szCs w:val="18"/>
              </w:rPr>
            </w:pPr>
          </w:p>
        </w:tc>
      </w:tr>
      <w:tr w:rsidR="002D0417" w:rsidRPr="00883A83" w14:paraId="7C39AF02" w14:textId="77777777" w:rsidTr="002D0417">
        <w:trPr>
          <w:trHeight w:val="20"/>
        </w:trPr>
        <w:tc>
          <w:tcPr>
            <w:tcW w:w="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4FFCBB1" w14:textId="77777777" w:rsidR="002D0417" w:rsidRPr="00883A83" w:rsidRDefault="002D0417" w:rsidP="002D0417">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56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35FDA7" w14:textId="77777777" w:rsidR="002D0417" w:rsidRPr="00883A83" w:rsidRDefault="002D0417" w:rsidP="002D0417">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650938F" w14:textId="77777777" w:rsidR="002D0417" w:rsidRPr="00883A83" w:rsidRDefault="002D0417" w:rsidP="002D0417">
            <w:pPr>
              <w:jc w:val="center"/>
              <w:rPr>
                <w:rFonts w:ascii="Myriad Pro" w:hAnsi="Myriad Pro"/>
                <w:b/>
                <w:bCs/>
                <w:color w:val="FFFFFF"/>
                <w:sz w:val="18"/>
                <w:szCs w:val="18"/>
              </w:rPr>
            </w:pPr>
            <w:r w:rsidRPr="00883A83">
              <w:rPr>
                <w:rFonts w:ascii="Myriad Pro" w:hAnsi="Myriad Pro"/>
                <w:b/>
                <w:bCs/>
                <w:color w:val="FFFFFF"/>
                <w:sz w:val="18"/>
                <w:szCs w:val="18"/>
              </w:rPr>
              <w:t>3</w:t>
            </w:r>
          </w:p>
        </w:tc>
      </w:tr>
      <w:tr w:rsidR="002D0417" w:rsidRPr="00883A83" w14:paraId="7128379B" w14:textId="77777777" w:rsidTr="002D0417">
        <w:trPr>
          <w:trHeight w:val="20"/>
        </w:trPr>
        <w:tc>
          <w:tcPr>
            <w:tcW w:w="626"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4BFBECAB" w14:textId="77777777" w:rsidR="002D0417" w:rsidRPr="00883A83" w:rsidRDefault="002D0417" w:rsidP="002D0417">
            <w:pPr>
              <w:jc w:val="center"/>
              <w:rPr>
                <w:rFonts w:ascii="Myriad Pro" w:hAnsi="Myriad Pro"/>
                <w:color w:val="000000"/>
                <w:sz w:val="18"/>
                <w:szCs w:val="18"/>
              </w:rPr>
            </w:pPr>
            <w:r w:rsidRPr="00883A83">
              <w:rPr>
                <w:rFonts w:ascii="Myriad Pro" w:hAnsi="Myriad Pro"/>
                <w:color w:val="000000"/>
                <w:sz w:val="18"/>
                <w:szCs w:val="18"/>
              </w:rPr>
              <w:t>1.</w:t>
            </w:r>
          </w:p>
        </w:tc>
        <w:tc>
          <w:tcPr>
            <w:tcW w:w="5606" w:type="dxa"/>
            <w:tcBorders>
              <w:top w:val="single" w:sz="4" w:space="0" w:color="FFFFFF" w:themeColor="background1"/>
              <w:left w:val="nil"/>
              <w:bottom w:val="single" w:sz="4" w:space="0" w:color="auto"/>
              <w:right w:val="single" w:sz="4" w:space="0" w:color="auto"/>
            </w:tcBorders>
            <w:shd w:val="clear" w:color="000000" w:fill="FFFFFF"/>
            <w:vAlign w:val="bottom"/>
            <w:hideMark/>
          </w:tcPr>
          <w:p w14:paraId="1AB3293A" w14:textId="5340C224" w:rsidR="002D0417" w:rsidRPr="00883A83" w:rsidRDefault="002D0417" w:rsidP="002D0417">
            <w:pPr>
              <w:rPr>
                <w:rFonts w:ascii="Myriad Pro" w:hAnsi="Myriad Pro"/>
                <w:b/>
                <w:bCs/>
                <w:color w:val="000000"/>
                <w:sz w:val="18"/>
                <w:szCs w:val="18"/>
              </w:rPr>
            </w:pPr>
            <w:r w:rsidRPr="00883A83">
              <w:rPr>
                <w:rFonts w:ascii="Myriad Pro" w:hAnsi="Myriad Pro"/>
                <w:b/>
                <w:bCs/>
                <w:color w:val="000000"/>
                <w:sz w:val="18"/>
                <w:szCs w:val="18"/>
              </w:rPr>
              <w:t xml:space="preserve">Суммарная плановая величина котловой НВВ </w:t>
            </w:r>
            <w:r w:rsidR="005F397F">
              <w:rPr>
                <w:rFonts w:ascii="Myriad Pro" w:hAnsi="Myriad Pro"/>
                <w:b/>
                <w:bCs/>
                <w:color w:val="000000"/>
                <w:sz w:val="18"/>
                <w:szCs w:val="18"/>
              </w:rPr>
              <w:t>ПАО </w:t>
            </w:r>
            <w:r w:rsidRPr="00883A83">
              <w:rPr>
                <w:rFonts w:ascii="Myriad Pro" w:hAnsi="Myriad Pro"/>
                <w:b/>
                <w:bCs/>
                <w:color w:val="000000"/>
                <w:sz w:val="18"/>
                <w:szCs w:val="18"/>
              </w:rPr>
              <w:t>"ТРК" (п. 1.1.+ п. 1.2.)</w:t>
            </w:r>
          </w:p>
        </w:tc>
        <w:tc>
          <w:tcPr>
            <w:tcW w:w="311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6414606" w14:textId="77777777" w:rsidR="002D0417" w:rsidRPr="00883A83" w:rsidRDefault="002D0417" w:rsidP="002D0417">
            <w:pPr>
              <w:jc w:val="center"/>
              <w:rPr>
                <w:rFonts w:ascii="Myriad Pro" w:hAnsi="Myriad Pro"/>
                <w:b/>
                <w:bCs/>
                <w:color w:val="000000"/>
                <w:sz w:val="18"/>
                <w:szCs w:val="18"/>
              </w:rPr>
            </w:pPr>
            <w:r w:rsidRPr="00883A83">
              <w:rPr>
                <w:rFonts w:ascii="Myriad Pro" w:hAnsi="Myriad Pro"/>
                <w:b/>
                <w:bCs/>
                <w:color w:val="000000"/>
                <w:sz w:val="18"/>
                <w:szCs w:val="18"/>
              </w:rPr>
              <w:t>6 359 632,8</w:t>
            </w:r>
          </w:p>
        </w:tc>
      </w:tr>
      <w:tr w:rsidR="002D0417" w:rsidRPr="00883A83" w14:paraId="14BE66CC" w14:textId="77777777" w:rsidTr="002D0417">
        <w:trPr>
          <w:trHeight w:val="20"/>
        </w:trPr>
        <w:tc>
          <w:tcPr>
            <w:tcW w:w="626" w:type="dxa"/>
            <w:tcBorders>
              <w:top w:val="nil"/>
              <w:left w:val="single" w:sz="4" w:space="0" w:color="auto"/>
              <w:bottom w:val="nil"/>
              <w:right w:val="single" w:sz="4" w:space="0" w:color="auto"/>
            </w:tcBorders>
            <w:shd w:val="clear" w:color="auto" w:fill="auto"/>
            <w:noWrap/>
            <w:vAlign w:val="center"/>
            <w:hideMark/>
          </w:tcPr>
          <w:p w14:paraId="2EEA36F0" w14:textId="77777777" w:rsidR="002D0417" w:rsidRPr="00883A83" w:rsidRDefault="002D0417" w:rsidP="002D0417">
            <w:pPr>
              <w:jc w:val="center"/>
              <w:rPr>
                <w:rFonts w:ascii="Myriad Pro" w:hAnsi="Myriad Pro"/>
                <w:color w:val="000000"/>
                <w:sz w:val="18"/>
                <w:szCs w:val="18"/>
              </w:rPr>
            </w:pPr>
            <w:r w:rsidRPr="00883A83">
              <w:rPr>
                <w:rFonts w:ascii="Myriad Pro" w:hAnsi="Myriad Pro"/>
                <w:color w:val="000000"/>
                <w:sz w:val="18"/>
                <w:szCs w:val="18"/>
              </w:rPr>
              <w:t>1.1.</w:t>
            </w:r>
          </w:p>
        </w:tc>
        <w:tc>
          <w:tcPr>
            <w:tcW w:w="5606" w:type="dxa"/>
            <w:tcBorders>
              <w:top w:val="nil"/>
              <w:left w:val="nil"/>
              <w:bottom w:val="nil"/>
              <w:right w:val="single" w:sz="4" w:space="0" w:color="auto"/>
            </w:tcBorders>
            <w:shd w:val="clear" w:color="000000" w:fill="FFFFFF"/>
            <w:vAlign w:val="bottom"/>
            <w:hideMark/>
          </w:tcPr>
          <w:p w14:paraId="6A4A51F4" w14:textId="1373F5C9" w:rsidR="002D0417" w:rsidRPr="00883A83" w:rsidRDefault="002D0417" w:rsidP="002D0417">
            <w:pPr>
              <w:rPr>
                <w:rFonts w:ascii="Myriad Pro" w:hAnsi="Myriad Pro"/>
                <w:b/>
                <w:bCs/>
                <w:color w:val="000000"/>
                <w:sz w:val="18"/>
                <w:szCs w:val="18"/>
              </w:rPr>
            </w:pPr>
            <w:r w:rsidRPr="00883A83">
              <w:rPr>
                <w:rFonts w:ascii="Myriad Pro" w:hAnsi="Myriad Pro"/>
                <w:b/>
                <w:bCs/>
                <w:color w:val="000000"/>
                <w:sz w:val="18"/>
                <w:szCs w:val="18"/>
              </w:rPr>
              <w:t xml:space="preserve">Собственная НВВ </w:t>
            </w:r>
            <w:r w:rsidR="005F397F">
              <w:rPr>
                <w:rFonts w:ascii="Myriad Pro" w:hAnsi="Myriad Pro"/>
                <w:b/>
                <w:bCs/>
                <w:color w:val="000000"/>
                <w:sz w:val="18"/>
                <w:szCs w:val="18"/>
              </w:rPr>
              <w:t>ПАО </w:t>
            </w:r>
            <w:r w:rsidRPr="00883A83">
              <w:rPr>
                <w:rFonts w:ascii="Myriad Pro" w:hAnsi="Myriad Pro"/>
                <w:b/>
                <w:bCs/>
                <w:color w:val="000000"/>
                <w:sz w:val="18"/>
                <w:szCs w:val="18"/>
              </w:rPr>
              <w:t>"ТРК"</w:t>
            </w:r>
          </w:p>
        </w:tc>
        <w:tc>
          <w:tcPr>
            <w:tcW w:w="3119" w:type="dxa"/>
            <w:tcBorders>
              <w:top w:val="nil"/>
              <w:left w:val="nil"/>
              <w:bottom w:val="single" w:sz="4" w:space="0" w:color="auto"/>
              <w:right w:val="single" w:sz="4" w:space="0" w:color="auto"/>
            </w:tcBorders>
            <w:shd w:val="clear" w:color="auto" w:fill="auto"/>
            <w:noWrap/>
            <w:vAlign w:val="center"/>
            <w:hideMark/>
          </w:tcPr>
          <w:p w14:paraId="4036E365" w14:textId="77777777" w:rsidR="002D0417" w:rsidRPr="00883A83" w:rsidRDefault="002D0417" w:rsidP="002D0417">
            <w:pPr>
              <w:jc w:val="center"/>
              <w:rPr>
                <w:rFonts w:ascii="Myriad Pro" w:hAnsi="Myriad Pro"/>
                <w:b/>
                <w:bCs/>
                <w:color w:val="000000"/>
                <w:sz w:val="18"/>
                <w:szCs w:val="18"/>
              </w:rPr>
            </w:pPr>
            <w:r w:rsidRPr="00883A83">
              <w:rPr>
                <w:rFonts w:ascii="Myriad Pro" w:hAnsi="Myriad Pro"/>
                <w:b/>
                <w:bCs/>
                <w:color w:val="000000"/>
                <w:sz w:val="18"/>
                <w:szCs w:val="18"/>
              </w:rPr>
              <w:t>5 035 633,7</w:t>
            </w:r>
          </w:p>
        </w:tc>
      </w:tr>
      <w:tr w:rsidR="002D0417" w:rsidRPr="00883A83" w14:paraId="3E7D5400" w14:textId="77777777" w:rsidTr="002D0417">
        <w:trPr>
          <w:trHeight w:val="20"/>
        </w:trPr>
        <w:tc>
          <w:tcPr>
            <w:tcW w:w="6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7A5010" w14:textId="77777777" w:rsidR="002D0417" w:rsidRPr="00883A83" w:rsidRDefault="002D0417" w:rsidP="002D0417">
            <w:pPr>
              <w:jc w:val="center"/>
              <w:rPr>
                <w:rFonts w:ascii="Myriad Pro" w:hAnsi="Myriad Pro"/>
                <w:color w:val="000000"/>
                <w:sz w:val="18"/>
                <w:szCs w:val="18"/>
              </w:rPr>
            </w:pPr>
            <w:r w:rsidRPr="00883A83">
              <w:rPr>
                <w:rFonts w:ascii="Myriad Pro" w:hAnsi="Myriad Pro"/>
                <w:color w:val="000000"/>
                <w:sz w:val="18"/>
                <w:szCs w:val="18"/>
              </w:rPr>
              <w:t>1.2.</w:t>
            </w:r>
          </w:p>
        </w:tc>
        <w:tc>
          <w:tcPr>
            <w:tcW w:w="5606" w:type="dxa"/>
            <w:tcBorders>
              <w:top w:val="single" w:sz="4" w:space="0" w:color="auto"/>
              <w:left w:val="nil"/>
              <w:bottom w:val="single" w:sz="4" w:space="0" w:color="auto"/>
              <w:right w:val="single" w:sz="4" w:space="0" w:color="auto"/>
            </w:tcBorders>
            <w:shd w:val="clear" w:color="000000" w:fill="FFFFFF"/>
            <w:vAlign w:val="bottom"/>
            <w:hideMark/>
          </w:tcPr>
          <w:p w14:paraId="5A5E593E" w14:textId="77777777" w:rsidR="002D0417" w:rsidRPr="00883A83" w:rsidRDefault="002D0417" w:rsidP="002D0417">
            <w:pPr>
              <w:rPr>
                <w:rFonts w:ascii="Myriad Pro" w:hAnsi="Myriad Pro"/>
                <w:b/>
                <w:bCs/>
                <w:color w:val="000000"/>
                <w:sz w:val="18"/>
                <w:szCs w:val="18"/>
              </w:rPr>
            </w:pPr>
            <w:r w:rsidRPr="00883A83">
              <w:rPr>
                <w:rFonts w:ascii="Myriad Pro" w:hAnsi="Myriad Pro"/>
                <w:b/>
                <w:bCs/>
                <w:color w:val="000000"/>
                <w:sz w:val="18"/>
                <w:szCs w:val="18"/>
              </w:rPr>
              <w:t>прочие ТСО "котел сверху"</w:t>
            </w:r>
          </w:p>
        </w:tc>
        <w:tc>
          <w:tcPr>
            <w:tcW w:w="3119" w:type="dxa"/>
            <w:tcBorders>
              <w:top w:val="nil"/>
              <w:left w:val="nil"/>
              <w:bottom w:val="single" w:sz="4" w:space="0" w:color="auto"/>
              <w:right w:val="single" w:sz="4" w:space="0" w:color="auto"/>
            </w:tcBorders>
            <w:shd w:val="clear" w:color="auto" w:fill="auto"/>
            <w:noWrap/>
            <w:vAlign w:val="center"/>
            <w:hideMark/>
          </w:tcPr>
          <w:p w14:paraId="70927AC9" w14:textId="77777777" w:rsidR="002D0417" w:rsidRPr="00883A83" w:rsidRDefault="002D0417" w:rsidP="002D0417">
            <w:pPr>
              <w:jc w:val="center"/>
              <w:rPr>
                <w:rFonts w:ascii="Myriad Pro" w:hAnsi="Myriad Pro"/>
                <w:b/>
                <w:bCs/>
                <w:color w:val="000000"/>
                <w:sz w:val="18"/>
                <w:szCs w:val="18"/>
              </w:rPr>
            </w:pPr>
            <w:r w:rsidRPr="00883A83">
              <w:rPr>
                <w:rFonts w:ascii="Myriad Pro" w:hAnsi="Myriad Pro"/>
                <w:b/>
                <w:bCs/>
                <w:color w:val="000000"/>
                <w:sz w:val="18"/>
                <w:szCs w:val="18"/>
              </w:rPr>
              <w:t>1 323 999,1</w:t>
            </w:r>
          </w:p>
        </w:tc>
      </w:tr>
      <w:tr w:rsidR="002D0417" w:rsidRPr="00883A83" w14:paraId="232FE388" w14:textId="77777777" w:rsidTr="002D0417">
        <w:trPr>
          <w:trHeight w:val="20"/>
        </w:trPr>
        <w:tc>
          <w:tcPr>
            <w:tcW w:w="626" w:type="dxa"/>
            <w:tcBorders>
              <w:top w:val="nil"/>
              <w:left w:val="single" w:sz="4" w:space="0" w:color="auto"/>
              <w:bottom w:val="single" w:sz="4" w:space="0" w:color="auto"/>
              <w:right w:val="single" w:sz="4" w:space="0" w:color="auto"/>
            </w:tcBorders>
            <w:shd w:val="clear" w:color="auto" w:fill="auto"/>
            <w:noWrap/>
            <w:vAlign w:val="center"/>
            <w:hideMark/>
          </w:tcPr>
          <w:p w14:paraId="690C5BE4" w14:textId="77777777" w:rsidR="002D0417" w:rsidRPr="00883A83" w:rsidRDefault="002D0417" w:rsidP="002D0417">
            <w:pPr>
              <w:jc w:val="center"/>
              <w:rPr>
                <w:rFonts w:ascii="Myriad Pro" w:hAnsi="Myriad Pro"/>
                <w:color w:val="000000"/>
                <w:sz w:val="18"/>
                <w:szCs w:val="18"/>
              </w:rPr>
            </w:pPr>
            <w:r w:rsidRPr="00883A83">
              <w:rPr>
                <w:rFonts w:ascii="Myriad Pro" w:hAnsi="Myriad Pro"/>
                <w:color w:val="000000"/>
                <w:sz w:val="18"/>
                <w:szCs w:val="18"/>
              </w:rPr>
              <w:t>1.2.1.</w:t>
            </w:r>
          </w:p>
        </w:tc>
        <w:tc>
          <w:tcPr>
            <w:tcW w:w="5606" w:type="dxa"/>
            <w:tcBorders>
              <w:top w:val="nil"/>
              <w:left w:val="nil"/>
              <w:bottom w:val="single" w:sz="4" w:space="0" w:color="auto"/>
              <w:right w:val="single" w:sz="4" w:space="0" w:color="auto"/>
            </w:tcBorders>
            <w:shd w:val="clear" w:color="000000" w:fill="FFFFFF"/>
            <w:vAlign w:val="center"/>
            <w:hideMark/>
          </w:tcPr>
          <w:p w14:paraId="1A2E1624" w14:textId="77777777" w:rsidR="002D0417" w:rsidRPr="00883A83" w:rsidRDefault="002D0417" w:rsidP="002D0417">
            <w:pPr>
              <w:rPr>
                <w:rFonts w:ascii="Myriad Pro" w:hAnsi="Myriad Pro"/>
                <w:color w:val="000000"/>
                <w:sz w:val="18"/>
                <w:szCs w:val="18"/>
              </w:rPr>
            </w:pPr>
            <w:r w:rsidRPr="00883A83">
              <w:rPr>
                <w:rFonts w:ascii="Myriad Pro" w:hAnsi="Myriad Pro"/>
                <w:color w:val="000000"/>
                <w:sz w:val="18"/>
                <w:szCs w:val="18"/>
              </w:rPr>
              <w:t>ООО «Горсети»</w:t>
            </w:r>
          </w:p>
        </w:tc>
        <w:tc>
          <w:tcPr>
            <w:tcW w:w="3119" w:type="dxa"/>
            <w:tcBorders>
              <w:top w:val="nil"/>
              <w:left w:val="nil"/>
              <w:bottom w:val="single" w:sz="4" w:space="0" w:color="auto"/>
              <w:right w:val="single" w:sz="4" w:space="0" w:color="auto"/>
            </w:tcBorders>
            <w:shd w:val="clear" w:color="auto" w:fill="auto"/>
            <w:vAlign w:val="bottom"/>
            <w:hideMark/>
          </w:tcPr>
          <w:p w14:paraId="75143486" w14:textId="77777777" w:rsidR="002D0417" w:rsidRPr="00883A83" w:rsidRDefault="002D0417" w:rsidP="002D0417">
            <w:pPr>
              <w:jc w:val="center"/>
              <w:rPr>
                <w:rFonts w:ascii="Myriad Pro" w:hAnsi="Myriad Pro"/>
                <w:color w:val="000000"/>
                <w:sz w:val="18"/>
                <w:szCs w:val="18"/>
              </w:rPr>
            </w:pPr>
            <w:r w:rsidRPr="00883A83">
              <w:rPr>
                <w:rFonts w:ascii="Myriad Pro" w:hAnsi="Myriad Pro"/>
                <w:color w:val="000000"/>
                <w:sz w:val="18"/>
                <w:szCs w:val="18"/>
              </w:rPr>
              <w:t>1 171 894,3</w:t>
            </w:r>
          </w:p>
        </w:tc>
      </w:tr>
      <w:tr w:rsidR="002D0417" w:rsidRPr="00883A83" w14:paraId="0A700931" w14:textId="77777777" w:rsidTr="002D0417">
        <w:trPr>
          <w:trHeight w:val="20"/>
        </w:trPr>
        <w:tc>
          <w:tcPr>
            <w:tcW w:w="626" w:type="dxa"/>
            <w:tcBorders>
              <w:top w:val="nil"/>
              <w:left w:val="single" w:sz="4" w:space="0" w:color="auto"/>
              <w:bottom w:val="single" w:sz="4" w:space="0" w:color="auto"/>
              <w:right w:val="single" w:sz="4" w:space="0" w:color="auto"/>
            </w:tcBorders>
            <w:shd w:val="clear" w:color="auto" w:fill="auto"/>
            <w:noWrap/>
            <w:vAlign w:val="center"/>
            <w:hideMark/>
          </w:tcPr>
          <w:p w14:paraId="7F388CC7" w14:textId="77777777" w:rsidR="002D0417" w:rsidRPr="00883A83" w:rsidRDefault="002D0417" w:rsidP="002D0417">
            <w:pPr>
              <w:jc w:val="center"/>
              <w:rPr>
                <w:rFonts w:ascii="Myriad Pro" w:hAnsi="Myriad Pro"/>
                <w:color w:val="000000"/>
                <w:sz w:val="18"/>
                <w:szCs w:val="18"/>
              </w:rPr>
            </w:pPr>
            <w:r w:rsidRPr="00883A83">
              <w:rPr>
                <w:rFonts w:ascii="Myriad Pro" w:hAnsi="Myriad Pro"/>
                <w:color w:val="000000"/>
                <w:sz w:val="18"/>
                <w:szCs w:val="18"/>
              </w:rPr>
              <w:t>1.2.2.</w:t>
            </w:r>
          </w:p>
        </w:tc>
        <w:tc>
          <w:tcPr>
            <w:tcW w:w="5606" w:type="dxa"/>
            <w:tcBorders>
              <w:top w:val="nil"/>
              <w:left w:val="nil"/>
              <w:bottom w:val="single" w:sz="4" w:space="0" w:color="auto"/>
              <w:right w:val="single" w:sz="4" w:space="0" w:color="auto"/>
            </w:tcBorders>
            <w:shd w:val="clear" w:color="000000" w:fill="FFFFFF"/>
            <w:vAlign w:val="center"/>
            <w:hideMark/>
          </w:tcPr>
          <w:p w14:paraId="377DAD39" w14:textId="77777777" w:rsidR="002D0417" w:rsidRPr="00883A83" w:rsidRDefault="002D0417" w:rsidP="002D0417">
            <w:pPr>
              <w:rPr>
                <w:rFonts w:ascii="Myriad Pro" w:hAnsi="Myriad Pro"/>
                <w:color w:val="000000"/>
                <w:sz w:val="18"/>
                <w:szCs w:val="18"/>
              </w:rPr>
            </w:pPr>
            <w:r w:rsidRPr="00883A83">
              <w:rPr>
                <w:rFonts w:ascii="Myriad Pro" w:hAnsi="Myriad Pro"/>
                <w:color w:val="000000"/>
                <w:sz w:val="18"/>
                <w:szCs w:val="18"/>
              </w:rPr>
              <w:t>ООО"Академэлектросеть"</w:t>
            </w:r>
          </w:p>
        </w:tc>
        <w:tc>
          <w:tcPr>
            <w:tcW w:w="3119" w:type="dxa"/>
            <w:tcBorders>
              <w:top w:val="nil"/>
              <w:left w:val="nil"/>
              <w:bottom w:val="single" w:sz="4" w:space="0" w:color="auto"/>
              <w:right w:val="single" w:sz="4" w:space="0" w:color="auto"/>
            </w:tcBorders>
            <w:shd w:val="clear" w:color="auto" w:fill="auto"/>
            <w:vAlign w:val="bottom"/>
            <w:hideMark/>
          </w:tcPr>
          <w:p w14:paraId="6B6B3228" w14:textId="77777777" w:rsidR="002D0417" w:rsidRPr="00883A83" w:rsidRDefault="002D0417" w:rsidP="002D0417">
            <w:pPr>
              <w:jc w:val="center"/>
              <w:rPr>
                <w:rFonts w:ascii="Myriad Pro" w:hAnsi="Myriad Pro"/>
                <w:color w:val="000000"/>
                <w:sz w:val="18"/>
                <w:szCs w:val="18"/>
              </w:rPr>
            </w:pPr>
            <w:r w:rsidRPr="00883A83">
              <w:rPr>
                <w:rFonts w:ascii="Myriad Pro" w:hAnsi="Myriad Pro"/>
                <w:color w:val="000000"/>
                <w:sz w:val="18"/>
                <w:szCs w:val="18"/>
              </w:rPr>
              <w:t>49 645,5</w:t>
            </w:r>
          </w:p>
        </w:tc>
      </w:tr>
      <w:tr w:rsidR="002D0417" w:rsidRPr="00883A83" w14:paraId="7BDFA63D" w14:textId="77777777" w:rsidTr="002D0417">
        <w:trPr>
          <w:trHeight w:val="20"/>
        </w:trPr>
        <w:tc>
          <w:tcPr>
            <w:tcW w:w="626" w:type="dxa"/>
            <w:tcBorders>
              <w:top w:val="nil"/>
              <w:left w:val="single" w:sz="4" w:space="0" w:color="auto"/>
              <w:bottom w:val="single" w:sz="4" w:space="0" w:color="auto"/>
              <w:right w:val="single" w:sz="4" w:space="0" w:color="auto"/>
            </w:tcBorders>
            <w:shd w:val="clear" w:color="auto" w:fill="auto"/>
            <w:noWrap/>
            <w:vAlign w:val="center"/>
            <w:hideMark/>
          </w:tcPr>
          <w:p w14:paraId="071D5C92" w14:textId="77777777" w:rsidR="002D0417" w:rsidRPr="00883A83" w:rsidRDefault="002D0417" w:rsidP="002D0417">
            <w:pPr>
              <w:jc w:val="center"/>
              <w:rPr>
                <w:rFonts w:ascii="Myriad Pro" w:hAnsi="Myriad Pro"/>
                <w:color w:val="000000"/>
                <w:sz w:val="18"/>
                <w:szCs w:val="18"/>
              </w:rPr>
            </w:pPr>
            <w:r w:rsidRPr="00883A83">
              <w:rPr>
                <w:rFonts w:ascii="Myriad Pro" w:hAnsi="Myriad Pro"/>
                <w:color w:val="000000"/>
                <w:sz w:val="18"/>
                <w:szCs w:val="18"/>
              </w:rPr>
              <w:t>1.2.3.</w:t>
            </w:r>
          </w:p>
        </w:tc>
        <w:tc>
          <w:tcPr>
            <w:tcW w:w="5606" w:type="dxa"/>
            <w:tcBorders>
              <w:top w:val="nil"/>
              <w:left w:val="nil"/>
              <w:bottom w:val="single" w:sz="4" w:space="0" w:color="auto"/>
              <w:right w:val="single" w:sz="4" w:space="0" w:color="auto"/>
            </w:tcBorders>
            <w:shd w:val="clear" w:color="000000" w:fill="FFFFFF"/>
            <w:vAlign w:val="center"/>
            <w:hideMark/>
          </w:tcPr>
          <w:p w14:paraId="0C74F042" w14:textId="77777777" w:rsidR="002D0417" w:rsidRPr="00883A83" w:rsidRDefault="002D0417" w:rsidP="002D0417">
            <w:pPr>
              <w:rPr>
                <w:rFonts w:ascii="Myriad Pro" w:hAnsi="Myriad Pro"/>
                <w:color w:val="000000"/>
                <w:sz w:val="18"/>
                <w:szCs w:val="18"/>
              </w:rPr>
            </w:pPr>
            <w:r w:rsidRPr="00883A83">
              <w:rPr>
                <w:rFonts w:ascii="Myriad Pro" w:hAnsi="Myriad Pro"/>
                <w:color w:val="000000"/>
                <w:sz w:val="18"/>
                <w:szCs w:val="18"/>
              </w:rPr>
              <w:t>ООО «ИнвестГрадСтрой»</w:t>
            </w:r>
          </w:p>
        </w:tc>
        <w:tc>
          <w:tcPr>
            <w:tcW w:w="3119" w:type="dxa"/>
            <w:tcBorders>
              <w:top w:val="nil"/>
              <w:left w:val="nil"/>
              <w:bottom w:val="single" w:sz="4" w:space="0" w:color="auto"/>
              <w:right w:val="single" w:sz="4" w:space="0" w:color="auto"/>
            </w:tcBorders>
            <w:shd w:val="clear" w:color="auto" w:fill="auto"/>
            <w:vAlign w:val="bottom"/>
            <w:hideMark/>
          </w:tcPr>
          <w:p w14:paraId="7D31D5AF" w14:textId="77777777" w:rsidR="002D0417" w:rsidRPr="00883A83" w:rsidRDefault="002D0417" w:rsidP="002D0417">
            <w:pPr>
              <w:jc w:val="center"/>
              <w:rPr>
                <w:rFonts w:ascii="Myriad Pro" w:hAnsi="Myriad Pro"/>
                <w:color w:val="000000"/>
                <w:sz w:val="18"/>
                <w:szCs w:val="18"/>
              </w:rPr>
            </w:pPr>
            <w:r w:rsidRPr="00883A83">
              <w:rPr>
                <w:rFonts w:ascii="Myriad Pro" w:hAnsi="Myriad Pro"/>
                <w:color w:val="000000"/>
                <w:sz w:val="18"/>
                <w:szCs w:val="18"/>
              </w:rPr>
              <w:t>4 820,9</w:t>
            </w:r>
          </w:p>
        </w:tc>
      </w:tr>
      <w:tr w:rsidR="002D0417" w:rsidRPr="00883A83" w14:paraId="01EEDDAA" w14:textId="77777777" w:rsidTr="002D0417">
        <w:trPr>
          <w:trHeight w:val="20"/>
        </w:trPr>
        <w:tc>
          <w:tcPr>
            <w:tcW w:w="626" w:type="dxa"/>
            <w:tcBorders>
              <w:top w:val="nil"/>
              <w:left w:val="single" w:sz="4" w:space="0" w:color="auto"/>
              <w:bottom w:val="single" w:sz="4" w:space="0" w:color="auto"/>
              <w:right w:val="single" w:sz="4" w:space="0" w:color="auto"/>
            </w:tcBorders>
            <w:shd w:val="clear" w:color="auto" w:fill="auto"/>
            <w:noWrap/>
            <w:vAlign w:val="center"/>
            <w:hideMark/>
          </w:tcPr>
          <w:p w14:paraId="4DF9622D" w14:textId="77777777" w:rsidR="002D0417" w:rsidRPr="00883A83" w:rsidRDefault="002D0417" w:rsidP="002D0417">
            <w:pPr>
              <w:jc w:val="center"/>
              <w:rPr>
                <w:rFonts w:ascii="Myriad Pro" w:hAnsi="Myriad Pro"/>
                <w:color w:val="000000"/>
                <w:sz w:val="18"/>
                <w:szCs w:val="18"/>
              </w:rPr>
            </w:pPr>
            <w:r w:rsidRPr="00883A83">
              <w:rPr>
                <w:rFonts w:ascii="Myriad Pro" w:hAnsi="Myriad Pro"/>
                <w:color w:val="000000"/>
                <w:sz w:val="18"/>
                <w:szCs w:val="18"/>
              </w:rPr>
              <w:t>1.2.4.</w:t>
            </w:r>
          </w:p>
        </w:tc>
        <w:tc>
          <w:tcPr>
            <w:tcW w:w="5606" w:type="dxa"/>
            <w:tcBorders>
              <w:top w:val="nil"/>
              <w:left w:val="nil"/>
              <w:bottom w:val="single" w:sz="4" w:space="0" w:color="auto"/>
              <w:right w:val="single" w:sz="4" w:space="0" w:color="auto"/>
            </w:tcBorders>
            <w:shd w:val="clear" w:color="000000" w:fill="FFFFFF"/>
            <w:vAlign w:val="center"/>
            <w:hideMark/>
          </w:tcPr>
          <w:p w14:paraId="73384777" w14:textId="77777777" w:rsidR="002D0417" w:rsidRPr="00883A83" w:rsidRDefault="002D0417" w:rsidP="002D0417">
            <w:pPr>
              <w:rPr>
                <w:rFonts w:ascii="Myriad Pro" w:hAnsi="Myriad Pro"/>
                <w:color w:val="000000"/>
                <w:sz w:val="18"/>
                <w:szCs w:val="18"/>
              </w:rPr>
            </w:pPr>
            <w:r w:rsidRPr="00883A83">
              <w:rPr>
                <w:rFonts w:ascii="Myriad Pro" w:hAnsi="Myriad Pro"/>
                <w:color w:val="000000"/>
                <w:sz w:val="18"/>
                <w:szCs w:val="18"/>
              </w:rPr>
              <w:t>ООО "Электросети" Северск</w:t>
            </w:r>
          </w:p>
        </w:tc>
        <w:tc>
          <w:tcPr>
            <w:tcW w:w="3119" w:type="dxa"/>
            <w:tcBorders>
              <w:top w:val="nil"/>
              <w:left w:val="nil"/>
              <w:bottom w:val="single" w:sz="4" w:space="0" w:color="auto"/>
              <w:right w:val="single" w:sz="4" w:space="0" w:color="auto"/>
            </w:tcBorders>
            <w:shd w:val="clear" w:color="auto" w:fill="auto"/>
            <w:vAlign w:val="bottom"/>
            <w:hideMark/>
          </w:tcPr>
          <w:p w14:paraId="511A8861" w14:textId="77777777" w:rsidR="002D0417" w:rsidRPr="00883A83" w:rsidRDefault="002D0417" w:rsidP="002D0417">
            <w:pPr>
              <w:jc w:val="center"/>
              <w:rPr>
                <w:rFonts w:ascii="Myriad Pro" w:hAnsi="Myriad Pro"/>
                <w:color w:val="000000"/>
                <w:sz w:val="18"/>
                <w:szCs w:val="18"/>
              </w:rPr>
            </w:pPr>
            <w:r w:rsidRPr="00883A83">
              <w:rPr>
                <w:rFonts w:ascii="Myriad Pro" w:hAnsi="Myriad Pro"/>
                <w:color w:val="000000"/>
                <w:sz w:val="18"/>
                <w:szCs w:val="18"/>
              </w:rPr>
              <w:t>19 455,6</w:t>
            </w:r>
          </w:p>
        </w:tc>
      </w:tr>
      <w:tr w:rsidR="002D0417" w:rsidRPr="00883A83" w14:paraId="03C041D6" w14:textId="77777777" w:rsidTr="002D0417">
        <w:trPr>
          <w:trHeight w:val="20"/>
        </w:trPr>
        <w:tc>
          <w:tcPr>
            <w:tcW w:w="626" w:type="dxa"/>
            <w:tcBorders>
              <w:top w:val="nil"/>
              <w:left w:val="single" w:sz="4" w:space="0" w:color="auto"/>
              <w:bottom w:val="single" w:sz="4" w:space="0" w:color="auto"/>
              <w:right w:val="single" w:sz="4" w:space="0" w:color="auto"/>
            </w:tcBorders>
            <w:shd w:val="clear" w:color="auto" w:fill="auto"/>
            <w:noWrap/>
            <w:vAlign w:val="center"/>
            <w:hideMark/>
          </w:tcPr>
          <w:p w14:paraId="43BA6FDD" w14:textId="77777777" w:rsidR="002D0417" w:rsidRPr="00883A83" w:rsidRDefault="002D0417" w:rsidP="002D0417">
            <w:pPr>
              <w:jc w:val="center"/>
              <w:rPr>
                <w:rFonts w:ascii="Myriad Pro" w:hAnsi="Myriad Pro"/>
                <w:color w:val="000000"/>
                <w:sz w:val="18"/>
                <w:szCs w:val="18"/>
              </w:rPr>
            </w:pPr>
            <w:r w:rsidRPr="00883A83">
              <w:rPr>
                <w:rFonts w:ascii="Myriad Pro" w:hAnsi="Myriad Pro"/>
                <w:color w:val="000000"/>
                <w:sz w:val="18"/>
                <w:szCs w:val="18"/>
              </w:rPr>
              <w:t>1.2.5.</w:t>
            </w:r>
          </w:p>
        </w:tc>
        <w:tc>
          <w:tcPr>
            <w:tcW w:w="5606" w:type="dxa"/>
            <w:tcBorders>
              <w:top w:val="nil"/>
              <w:left w:val="nil"/>
              <w:bottom w:val="single" w:sz="4" w:space="0" w:color="auto"/>
              <w:right w:val="single" w:sz="4" w:space="0" w:color="auto"/>
            </w:tcBorders>
            <w:shd w:val="clear" w:color="000000" w:fill="FFFFFF"/>
            <w:vAlign w:val="center"/>
            <w:hideMark/>
          </w:tcPr>
          <w:p w14:paraId="62625876" w14:textId="77777777" w:rsidR="002D0417" w:rsidRPr="00883A83" w:rsidRDefault="002D0417" w:rsidP="002D0417">
            <w:pPr>
              <w:rPr>
                <w:rFonts w:ascii="Myriad Pro" w:hAnsi="Myriad Pro"/>
                <w:color w:val="000000"/>
                <w:sz w:val="18"/>
                <w:szCs w:val="18"/>
              </w:rPr>
            </w:pPr>
            <w:r w:rsidRPr="00883A83">
              <w:rPr>
                <w:rFonts w:ascii="Myriad Pro" w:hAnsi="Myriad Pro"/>
                <w:color w:val="000000"/>
                <w:sz w:val="18"/>
                <w:szCs w:val="18"/>
              </w:rPr>
              <w:t>ООО «Энергонефть Томск»</w:t>
            </w:r>
          </w:p>
        </w:tc>
        <w:tc>
          <w:tcPr>
            <w:tcW w:w="3119" w:type="dxa"/>
            <w:tcBorders>
              <w:top w:val="nil"/>
              <w:left w:val="nil"/>
              <w:bottom w:val="single" w:sz="4" w:space="0" w:color="auto"/>
              <w:right w:val="single" w:sz="4" w:space="0" w:color="auto"/>
            </w:tcBorders>
            <w:shd w:val="clear" w:color="auto" w:fill="auto"/>
            <w:vAlign w:val="bottom"/>
            <w:hideMark/>
          </w:tcPr>
          <w:p w14:paraId="71E89C47" w14:textId="77777777" w:rsidR="002D0417" w:rsidRPr="00883A83" w:rsidRDefault="002D0417" w:rsidP="002D0417">
            <w:pPr>
              <w:jc w:val="center"/>
              <w:rPr>
                <w:rFonts w:ascii="Myriad Pro" w:hAnsi="Myriad Pro"/>
                <w:color w:val="000000"/>
                <w:sz w:val="18"/>
                <w:szCs w:val="18"/>
              </w:rPr>
            </w:pPr>
            <w:r w:rsidRPr="00883A83">
              <w:rPr>
                <w:rFonts w:ascii="Myriad Pro" w:hAnsi="Myriad Pro"/>
                <w:color w:val="000000"/>
                <w:sz w:val="18"/>
                <w:szCs w:val="18"/>
              </w:rPr>
              <w:t>26 030,4</w:t>
            </w:r>
          </w:p>
        </w:tc>
      </w:tr>
      <w:tr w:rsidR="002D0417" w:rsidRPr="00883A83" w14:paraId="19BEED8C" w14:textId="77777777" w:rsidTr="002D0417">
        <w:trPr>
          <w:trHeight w:val="20"/>
        </w:trPr>
        <w:tc>
          <w:tcPr>
            <w:tcW w:w="626" w:type="dxa"/>
            <w:tcBorders>
              <w:top w:val="nil"/>
              <w:left w:val="single" w:sz="4" w:space="0" w:color="auto"/>
              <w:bottom w:val="single" w:sz="4" w:space="0" w:color="auto"/>
              <w:right w:val="single" w:sz="4" w:space="0" w:color="auto"/>
            </w:tcBorders>
            <w:shd w:val="clear" w:color="auto" w:fill="auto"/>
            <w:noWrap/>
            <w:vAlign w:val="center"/>
            <w:hideMark/>
          </w:tcPr>
          <w:p w14:paraId="01AA73E8" w14:textId="77777777" w:rsidR="002D0417" w:rsidRPr="00883A83" w:rsidRDefault="002D0417" w:rsidP="002D0417">
            <w:pPr>
              <w:jc w:val="center"/>
              <w:rPr>
                <w:rFonts w:ascii="Myriad Pro" w:hAnsi="Myriad Pro"/>
                <w:color w:val="000000"/>
                <w:sz w:val="18"/>
                <w:szCs w:val="18"/>
              </w:rPr>
            </w:pPr>
            <w:r w:rsidRPr="00883A83">
              <w:rPr>
                <w:rFonts w:ascii="Myriad Pro" w:hAnsi="Myriad Pro"/>
                <w:color w:val="000000"/>
                <w:sz w:val="18"/>
                <w:szCs w:val="18"/>
              </w:rPr>
              <w:t>1.2.6.</w:t>
            </w:r>
          </w:p>
        </w:tc>
        <w:tc>
          <w:tcPr>
            <w:tcW w:w="5606" w:type="dxa"/>
            <w:tcBorders>
              <w:top w:val="nil"/>
              <w:left w:val="nil"/>
              <w:bottom w:val="single" w:sz="4" w:space="0" w:color="auto"/>
              <w:right w:val="single" w:sz="4" w:space="0" w:color="auto"/>
            </w:tcBorders>
            <w:shd w:val="clear" w:color="000000" w:fill="FFFFFF"/>
            <w:vAlign w:val="center"/>
            <w:hideMark/>
          </w:tcPr>
          <w:p w14:paraId="032D3180" w14:textId="77777777" w:rsidR="002D0417" w:rsidRPr="00883A83" w:rsidRDefault="002D0417" w:rsidP="002D0417">
            <w:pPr>
              <w:rPr>
                <w:rFonts w:ascii="Myriad Pro" w:hAnsi="Myriad Pro"/>
                <w:color w:val="000000"/>
                <w:sz w:val="18"/>
                <w:szCs w:val="18"/>
              </w:rPr>
            </w:pPr>
            <w:r w:rsidRPr="00883A83">
              <w:rPr>
                <w:rFonts w:ascii="Myriad Pro" w:hAnsi="Myriad Pro"/>
                <w:color w:val="000000"/>
                <w:sz w:val="18"/>
                <w:szCs w:val="18"/>
              </w:rPr>
              <w:t>ОАО  "Востокгаззпром"</w:t>
            </w:r>
          </w:p>
        </w:tc>
        <w:tc>
          <w:tcPr>
            <w:tcW w:w="3119" w:type="dxa"/>
            <w:tcBorders>
              <w:top w:val="nil"/>
              <w:left w:val="nil"/>
              <w:bottom w:val="single" w:sz="4" w:space="0" w:color="auto"/>
              <w:right w:val="single" w:sz="4" w:space="0" w:color="auto"/>
            </w:tcBorders>
            <w:shd w:val="clear" w:color="auto" w:fill="auto"/>
            <w:vAlign w:val="bottom"/>
            <w:hideMark/>
          </w:tcPr>
          <w:p w14:paraId="77D0A10A" w14:textId="77777777" w:rsidR="002D0417" w:rsidRPr="00883A83" w:rsidRDefault="002D0417" w:rsidP="002D0417">
            <w:pPr>
              <w:jc w:val="center"/>
              <w:rPr>
                <w:rFonts w:ascii="Myriad Pro" w:hAnsi="Myriad Pro"/>
                <w:color w:val="000000"/>
                <w:sz w:val="18"/>
                <w:szCs w:val="18"/>
              </w:rPr>
            </w:pPr>
            <w:r w:rsidRPr="00883A83">
              <w:rPr>
                <w:rFonts w:ascii="Myriad Pro" w:hAnsi="Myriad Pro"/>
                <w:color w:val="000000"/>
                <w:sz w:val="18"/>
                <w:szCs w:val="18"/>
              </w:rPr>
              <w:t>35 215,8</w:t>
            </w:r>
          </w:p>
        </w:tc>
      </w:tr>
      <w:tr w:rsidR="002D0417" w:rsidRPr="00883A83" w14:paraId="64D327E9" w14:textId="77777777" w:rsidTr="002D0417">
        <w:trPr>
          <w:trHeight w:val="20"/>
        </w:trPr>
        <w:tc>
          <w:tcPr>
            <w:tcW w:w="626" w:type="dxa"/>
            <w:tcBorders>
              <w:top w:val="nil"/>
              <w:left w:val="single" w:sz="4" w:space="0" w:color="auto"/>
              <w:bottom w:val="single" w:sz="4" w:space="0" w:color="auto"/>
              <w:right w:val="single" w:sz="4" w:space="0" w:color="auto"/>
            </w:tcBorders>
            <w:shd w:val="clear" w:color="auto" w:fill="auto"/>
            <w:noWrap/>
            <w:vAlign w:val="center"/>
            <w:hideMark/>
          </w:tcPr>
          <w:p w14:paraId="4CABDBDD" w14:textId="77777777" w:rsidR="002D0417" w:rsidRPr="00883A83" w:rsidRDefault="002D0417" w:rsidP="002D0417">
            <w:pPr>
              <w:jc w:val="center"/>
              <w:rPr>
                <w:rFonts w:ascii="Myriad Pro" w:hAnsi="Myriad Pro"/>
                <w:color w:val="000000"/>
                <w:sz w:val="18"/>
                <w:szCs w:val="18"/>
              </w:rPr>
            </w:pPr>
            <w:r w:rsidRPr="00883A83">
              <w:rPr>
                <w:rFonts w:ascii="Myriad Pro" w:hAnsi="Myriad Pro"/>
                <w:color w:val="000000"/>
                <w:sz w:val="18"/>
                <w:szCs w:val="18"/>
              </w:rPr>
              <w:t>1.2.7.</w:t>
            </w:r>
          </w:p>
        </w:tc>
        <w:tc>
          <w:tcPr>
            <w:tcW w:w="5606" w:type="dxa"/>
            <w:tcBorders>
              <w:top w:val="nil"/>
              <w:left w:val="nil"/>
              <w:bottom w:val="single" w:sz="4" w:space="0" w:color="auto"/>
              <w:right w:val="single" w:sz="4" w:space="0" w:color="auto"/>
            </w:tcBorders>
            <w:shd w:val="clear" w:color="000000" w:fill="FFFFFF"/>
            <w:vAlign w:val="center"/>
            <w:hideMark/>
          </w:tcPr>
          <w:p w14:paraId="781E9C7A" w14:textId="77777777" w:rsidR="002D0417" w:rsidRPr="00883A83" w:rsidRDefault="002D0417" w:rsidP="002D0417">
            <w:pPr>
              <w:rPr>
                <w:rFonts w:ascii="Myriad Pro" w:hAnsi="Myriad Pro"/>
                <w:color w:val="000000"/>
                <w:sz w:val="18"/>
                <w:szCs w:val="18"/>
              </w:rPr>
            </w:pPr>
            <w:r w:rsidRPr="00883A83">
              <w:rPr>
                <w:rFonts w:ascii="Myriad Pro" w:hAnsi="Myriad Pro"/>
                <w:color w:val="000000"/>
                <w:sz w:val="18"/>
                <w:szCs w:val="18"/>
              </w:rPr>
              <w:t>ОАО "Оборонэнерго"</w:t>
            </w:r>
          </w:p>
        </w:tc>
        <w:tc>
          <w:tcPr>
            <w:tcW w:w="3119" w:type="dxa"/>
            <w:tcBorders>
              <w:top w:val="nil"/>
              <w:left w:val="nil"/>
              <w:bottom w:val="single" w:sz="4" w:space="0" w:color="auto"/>
              <w:right w:val="single" w:sz="4" w:space="0" w:color="auto"/>
            </w:tcBorders>
            <w:shd w:val="clear" w:color="auto" w:fill="auto"/>
            <w:vAlign w:val="bottom"/>
            <w:hideMark/>
          </w:tcPr>
          <w:p w14:paraId="4965E370" w14:textId="77777777" w:rsidR="002D0417" w:rsidRPr="00883A83" w:rsidRDefault="002D0417" w:rsidP="002D0417">
            <w:pPr>
              <w:jc w:val="center"/>
              <w:rPr>
                <w:rFonts w:ascii="Myriad Pro" w:hAnsi="Myriad Pro"/>
                <w:color w:val="000000"/>
                <w:sz w:val="18"/>
                <w:szCs w:val="18"/>
              </w:rPr>
            </w:pPr>
            <w:r w:rsidRPr="00883A83">
              <w:rPr>
                <w:rFonts w:ascii="Myriad Pro" w:hAnsi="Myriad Pro"/>
                <w:color w:val="000000"/>
                <w:sz w:val="18"/>
                <w:szCs w:val="18"/>
              </w:rPr>
              <w:t>16 936,5</w:t>
            </w:r>
          </w:p>
        </w:tc>
      </w:tr>
    </w:tbl>
    <w:p w14:paraId="13AF08E3" w14:textId="4FE8380C" w:rsidR="0085689D" w:rsidRPr="00883A83" w:rsidRDefault="0085689D" w:rsidP="0085689D">
      <w:pPr>
        <w:pStyle w:val="afffb"/>
        <w:spacing w:before="200" w:line="360" w:lineRule="auto"/>
        <w:ind w:firstLine="567"/>
        <w:rPr>
          <w:rFonts w:ascii="Myriad Pro" w:eastAsia="Calibri" w:hAnsi="Myriad Pro"/>
          <w:color w:val="0D0D0D" w:themeColor="text1" w:themeTint="F2"/>
          <w:sz w:val="26"/>
          <w:szCs w:val="26"/>
          <w:lang w:eastAsia="ru-RU"/>
        </w:rPr>
      </w:pPr>
      <w:r w:rsidRPr="00883A83">
        <w:rPr>
          <w:rFonts w:ascii="Myriad Pro" w:eastAsia="Calibri" w:hAnsi="Myriad Pro"/>
          <w:color w:val="0D0D0D" w:themeColor="text1" w:themeTint="F2"/>
          <w:sz w:val="26"/>
          <w:szCs w:val="26"/>
          <w:lang w:eastAsia="ru-RU"/>
        </w:rPr>
        <w:lastRenderedPageBreak/>
        <w:t xml:space="preserve">Суммарная фактическая величина котловой НВВ (на содержание электросетевых объектов и компенсацию потерь) </w:t>
      </w:r>
      <w:r w:rsidR="005F397F">
        <w:rPr>
          <w:rFonts w:ascii="Myriad Pro" w:eastAsia="Calibri" w:hAnsi="Myriad Pro"/>
          <w:color w:val="0D0D0D" w:themeColor="text1" w:themeTint="F2"/>
          <w:sz w:val="26"/>
          <w:szCs w:val="26"/>
          <w:lang w:eastAsia="ru-RU"/>
        </w:rPr>
        <w:t>ПАО </w:t>
      </w:r>
      <w:r w:rsidRPr="00883A83">
        <w:rPr>
          <w:rFonts w:ascii="Myriad Pro" w:eastAsia="Calibri" w:hAnsi="Myriad Pro"/>
          <w:color w:val="0D0D0D" w:themeColor="text1" w:themeTint="F2"/>
          <w:sz w:val="26"/>
          <w:szCs w:val="26"/>
          <w:lang w:eastAsia="ru-RU"/>
        </w:rPr>
        <w:t>«ТРК» определена Исполнителем на 201</w:t>
      </w:r>
      <w:r w:rsidR="006D2F98" w:rsidRPr="00883A83">
        <w:rPr>
          <w:rFonts w:ascii="Myriad Pro" w:eastAsia="Calibri" w:hAnsi="Myriad Pro"/>
          <w:color w:val="0D0D0D" w:themeColor="text1" w:themeTint="F2"/>
          <w:sz w:val="26"/>
          <w:szCs w:val="26"/>
          <w:lang w:eastAsia="ru-RU"/>
        </w:rPr>
        <w:t>7</w:t>
      </w:r>
      <w:r w:rsidRPr="00883A83">
        <w:rPr>
          <w:rFonts w:ascii="Myriad Pro" w:eastAsia="Calibri" w:hAnsi="Myriad Pro"/>
          <w:color w:val="0D0D0D" w:themeColor="text1" w:themeTint="F2"/>
          <w:sz w:val="26"/>
          <w:szCs w:val="26"/>
          <w:lang w:eastAsia="ru-RU"/>
        </w:rPr>
        <w:t xml:space="preserve"> г. в размере </w:t>
      </w:r>
      <w:r w:rsidR="00AC5ADC" w:rsidRPr="00883A83">
        <w:rPr>
          <w:rFonts w:ascii="Myriad Pro" w:eastAsia="Calibri" w:hAnsi="Myriad Pro"/>
          <w:color w:val="0D0D0D" w:themeColor="text1" w:themeTint="F2"/>
          <w:sz w:val="26"/>
          <w:szCs w:val="26"/>
          <w:lang w:eastAsia="ru-RU"/>
        </w:rPr>
        <w:t>6 432 606</w:t>
      </w:r>
      <w:r w:rsidR="006D2F98" w:rsidRPr="00883A83">
        <w:rPr>
          <w:rFonts w:ascii="Myriad Pro" w:eastAsia="Calibri" w:hAnsi="Myriad Pro"/>
          <w:color w:val="0D0D0D" w:themeColor="text1" w:themeTint="F2"/>
          <w:sz w:val="26"/>
          <w:szCs w:val="26"/>
          <w:lang w:eastAsia="ru-RU"/>
        </w:rPr>
        <w:t xml:space="preserve"> </w:t>
      </w:r>
      <w:r w:rsidRPr="00883A83">
        <w:rPr>
          <w:rFonts w:ascii="Myriad Pro" w:eastAsia="Calibri" w:hAnsi="Myriad Pro"/>
          <w:color w:val="0D0D0D" w:themeColor="text1" w:themeTint="F2"/>
          <w:sz w:val="26"/>
          <w:szCs w:val="26"/>
          <w:lang w:eastAsia="ru-RU"/>
        </w:rPr>
        <w:t xml:space="preserve">тыс. руб., как сумма фактической выручки </w:t>
      </w:r>
      <w:r w:rsidR="005F397F">
        <w:rPr>
          <w:rFonts w:ascii="Myriad Pro" w:eastAsia="Calibri" w:hAnsi="Myriad Pro"/>
          <w:color w:val="0D0D0D" w:themeColor="text1" w:themeTint="F2"/>
          <w:sz w:val="26"/>
          <w:szCs w:val="26"/>
          <w:lang w:eastAsia="ru-RU"/>
        </w:rPr>
        <w:t>ПАО </w:t>
      </w:r>
      <w:r w:rsidRPr="00883A83">
        <w:rPr>
          <w:rFonts w:ascii="Myriad Pro" w:eastAsia="Calibri" w:hAnsi="Myriad Pro"/>
          <w:color w:val="0D0D0D" w:themeColor="text1" w:themeTint="F2"/>
          <w:sz w:val="26"/>
          <w:szCs w:val="26"/>
          <w:lang w:eastAsia="ru-RU"/>
        </w:rPr>
        <w:t>«ТРК» от расчетов с потребителями по единым (котловым) тарифам (</w:t>
      </w:r>
      <w:r w:rsidR="006D2F98" w:rsidRPr="00883A83">
        <w:rPr>
          <w:rFonts w:ascii="Myriad Pro" w:eastAsia="Calibri" w:hAnsi="Myriad Pro"/>
          <w:color w:val="0D0D0D" w:themeColor="text1" w:themeTint="F2"/>
          <w:sz w:val="26"/>
          <w:szCs w:val="26"/>
          <w:lang w:eastAsia="ru-RU"/>
        </w:rPr>
        <w:t>6</w:t>
      </w:r>
      <w:r w:rsidR="00AC5ADC" w:rsidRPr="00883A83">
        <w:rPr>
          <w:rFonts w:ascii="Myriad Pro" w:eastAsia="Calibri" w:hAnsi="Myriad Pro"/>
          <w:color w:val="0D0D0D" w:themeColor="text1" w:themeTint="F2"/>
          <w:sz w:val="26"/>
          <w:szCs w:val="26"/>
          <w:lang w:eastAsia="ru-RU"/>
        </w:rPr>
        <w:t> 270 687</w:t>
      </w:r>
      <w:r w:rsidR="006D2F98" w:rsidRPr="00883A83">
        <w:rPr>
          <w:rFonts w:ascii="Myriad Pro" w:eastAsia="Calibri" w:hAnsi="Myriad Pro"/>
          <w:color w:val="0D0D0D" w:themeColor="text1" w:themeTint="F2"/>
          <w:sz w:val="26"/>
          <w:szCs w:val="26"/>
          <w:lang w:eastAsia="ru-RU"/>
        </w:rPr>
        <w:t> </w:t>
      </w:r>
      <w:r w:rsidRPr="00883A83">
        <w:rPr>
          <w:rFonts w:ascii="Myriad Pro" w:eastAsia="Calibri" w:hAnsi="Myriad Pro"/>
          <w:color w:val="0D0D0D" w:themeColor="text1" w:themeTint="F2"/>
          <w:sz w:val="26"/>
          <w:szCs w:val="26"/>
          <w:lang w:eastAsia="ru-RU"/>
        </w:rPr>
        <w:t xml:space="preserve">тыс. руб.) и выручки от расчетов </w:t>
      </w:r>
      <w:r w:rsidR="005F397F">
        <w:rPr>
          <w:rFonts w:ascii="Myriad Pro" w:eastAsia="Calibri" w:hAnsi="Myriad Pro"/>
          <w:color w:val="0D0D0D" w:themeColor="text1" w:themeTint="F2"/>
          <w:sz w:val="26"/>
          <w:szCs w:val="26"/>
          <w:lang w:eastAsia="ru-RU"/>
        </w:rPr>
        <w:t>ПАО </w:t>
      </w:r>
      <w:r w:rsidRPr="00883A83">
        <w:rPr>
          <w:rFonts w:ascii="Myriad Pro" w:eastAsia="Calibri" w:hAnsi="Myriad Pro"/>
          <w:color w:val="0D0D0D" w:themeColor="text1" w:themeTint="F2"/>
          <w:sz w:val="26"/>
          <w:szCs w:val="26"/>
          <w:lang w:eastAsia="ru-RU"/>
        </w:rPr>
        <w:t>«ТРК» с прочими ТСО по схеме «котел снизу» (</w:t>
      </w:r>
      <w:r w:rsidR="00AC5ADC" w:rsidRPr="00883A83">
        <w:rPr>
          <w:rFonts w:ascii="Myriad Pro" w:eastAsia="Calibri" w:hAnsi="Myriad Pro"/>
          <w:color w:val="0D0D0D" w:themeColor="text1" w:themeTint="F2"/>
          <w:sz w:val="26"/>
          <w:szCs w:val="26"/>
          <w:lang w:eastAsia="ru-RU"/>
        </w:rPr>
        <w:t>161 919</w:t>
      </w:r>
      <w:r w:rsidRPr="00883A83">
        <w:rPr>
          <w:rFonts w:ascii="Myriad Pro" w:eastAsia="Calibri" w:hAnsi="Myriad Pro"/>
          <w:color w:val="0D0D0D" w:themeColor="text1" w:themeTint="F2"/>
          <w:sz w:val="26"/>
          <w:szCs w:val="26"/>
          <w:lang w:eastAsia="ru-RU"/>
        </w:rPr>
        <w:t xml:space="preserve"> тыс. руб.). Расчет выполнен на основании принятых ДТР Томской области тарифных решений (установленных единых (котловых) тарифов на территории Томской области, индивидуальных тарифов взаиморасчетов между ТСО), а также представленной </w:t>
      </w:r>
      <w:r w:rsidR="005F397F">
        <w:rPr>
          <w:rFonts w:ascii="Myriad Pro" w:eastAsia="Calibri" w:hAnsi="Myriad Pro"/>
          <w:color w:val="0D0D0D" w:themeColor="text1" w:themeTint="F2"/>
          <w:sz w:val="26"/>
          <w:szCs w:val="26"/>
          <w:lang w:eastAsia="ru-RU"/>
        </w:rPr>
        <w:t>ПАО </w:t>
      </w:r>
      <w:r w:rsidRPr="00883A83">
        <w:rPr>
          <w:rFonts w:ascii="Myriad Pro" w:eastAsia="Calibri" w:hAnsi="Myriad Pro"/>
          <w:color w:val="0D0D0D" w:themeColor="text1" w:themeTint="F2"/>
          <w:sz w:val="26"/>
          <w:szCs w:val="26"/>
          <w:lang w:eastAsia="ru-RU"/>
        </w:rPr>
        <w:t xml:space="preserve">«ТРК» информации по фактическим балансовым показателям деятельности </w:t>
      </w:r>
      <w:r w:rsidR="005F397F">
        <w:rPr>
          <w:rFonts w:ascii="Myriad Pro" w:eastAsia="Calibri" w:hAnsi="Myriad Pro"/>
          <w:color w:val="0D0D0D" w:themeColor="text1" w:themeTint="F2"/>
          <w:sz w:val="26"/>
          <w:szCs w:val="26"/>
          <w:lang w:eastAsia="ru-RU"/>
        </w:rPr>
        <w:t>ПАО </w:t>
      </w:r>
      <w:r w:rsidRPr="00883A83">
        <w:rPr>
          <w:rFonts w:ascii="Myriad Pro" w:eastAsia="Calibri" w:hAnsi="Myriad Pro"/>
          <w:color w:val="0D0D0D" w:themeColor="text1" w:themeTint="F2"/>
          <w:sz w:val="26"/>
          <w:szCs w:val="26"/>
          <w:lang w:eastAsia="ru-RU"/>
        </w:rPr>
        <w:t>«ТРК» и ТСО в контуре «котла» (объема полезного отпуска и заявленной мощности ТСО и потребителей).</w:t>
      </w:r>
    </w:p>
    <w:p w14:paraId="3CF4ADE1" w14:textId="14C1E4AA" w:rsidR="00523990" w:rsidRPr="00883A83" w:rsidRDefault="00523990" w:rsidP="00523990">
      <w:pPr>
        <w:pStyle w:val="afffb"/>
        <w:spacing w:after="0" w:line="360" w:lineRule="auto"/>
        <w:ind w:firstLine="567"/>
        <w:rPr>
          <w:rFonts w:ascii="Myriad Pro" w:eastAsia="Calibri" w:hAnsi="Myriad Pro"/>
          <w:color w:val="0D0D0D" w:themeColor="text1" w:themeTint="F2"/>
          <w:sz w:val="26"/>
          <w:szCs w:val="26"/>
          <w:lang w:eastAsia="ru-RU"/>
        </w:rPr>
      </w:pPr>
      <w:r w:rsidRPr="00883A83">
        <w:rPr>
          <w:rFonts w:ascii="Myriad Pro" w:eastAsia="Calibri" w:hAnsi="Myriad Pro"/>
          <w:color w:val="0D0D0D" w:themeColor="text1" w:themeTint="F2"/>
          <w:sz w:val="26"/>
          <w:szCs w:val="26"/>
          <w:lang w:eastAsia="ru-RU"/>
        </w:rPr>
        <w:t>За 201</w:t>
      </w:r>
      <w:r w:rsidR="006D2F98" w:rsidRPr="00883A83">
        <w:rPr>
          <w:rFonts w:ascii="Myriad Pro" w:eastAsia="Calibri" w:hAnsi="Myriad Pro"/>
          <w:color w:val="0D0D0D" w:themeColor="text1" w:themeTint="F2"/>
          <w:sz w:val="26"/>
          <w:szCs w:val="26"/>
          <w:lang w:eastAsia="ru-RU"/>
        </w:rPr>
        <w:t>7</w:t>
      </w:r>
      <w:r w:rsidRPr="00883A83">
        <w:rPr>
          <w:rFonts w:ascii="Myriad Pro" w:eastAsia="Calibri" w:hAnsi="Myriad Pro"/>
          <w:color w:val="0D0D0D" w:themeColor="text1" w:themeTint="F2"/>
          <w:sz w:val="26"/>
          <w:szCs w:val="26"/>
          <w:lang w:eastAsia="ru-RU"/>
        </w:rPr>
        <w:t xml:space="preserve"> г. </w:t>
      </w:r>
      <w:r w:rsidR="00AC5ADC" w:rsidRPr="00883A83">
        <w:rPr>
          <w:rFonts w:ascii="Myriad Pro" w:eastAsia="Calibri" w:hAnsi="Myriad Pro"/>
          <w:color w:val="0D0D0D" w:themeColor="text1" w:themeTint="F2"/>
          <w:sz w:val="26"/>
          <w:szCs w:val="26"/>
          <w:lang w:eastAsia="ru-RU"/>
        </w:rPr>
        <w:t>рост</w:t>
      </w:r>
      <w:r w:rsidRPr="00883A83">
        <w:rPr>
          <w:rFonts w:ascii="Myriad Pro" w:eastAsia="Calibri" w:hAnsi="Myriad Pro"/>
          <w:color w:val="0D0D0D" w:themeColor="text1" w:themeTint="F2"/>
          <w:sz w:val="26"/>
          <w:szCs w:val="26"/>
          <w:lang w:eastAsia="ru-RU"/>
        </w:rPr>
        <w:t xml:space="preserve"> фактической величин</w:t>
      </w:r>
      <w:r w:rsidR="002667E3" w:rsidRPr="00883A83">
        <w:rPr>
          <w:rFonts w:ascii="Myriad Pro" w:eastAsia="Calibri" w:hAnsi="Myriad Pro"/>
          <w:color w:val="0D0D0D" w:themeColor="text1" w:themeTint="F2"/>
          <w:sz w:val="26"/>
          <w:szCs w:val="26"/>
          <w:lang w:eastAsia="ru-RU"/>
        </w:rPr>
        <w:t>ы</w:t>
      </w:r>
      <w:r w:rsidRPr="00883A83">
        <w:rPr>
          <w:rFonts w:ascii="Myriad Pro" w:eastAsia="Calibri" w:hAnsi="Myriad Pro"/>
          <w:color w:val="0D0D0D" w:themeColor="text1" w:themeTint="F2"/>
          <w:sz w:val="26"/>
          <w:szCs w:val="26"/>
          <w:lang w:eastAsia="ru-RU"/>
        </w:rPr>
        <w:t xml:space="preserve"> котловой НВВ (на содержание электросетевых объектов и компенсацию потерь) </w:t>
      </w:r>
      <w:r w:rsidR="005F397F">
        <w:rPr>
          <w:rFonts w:ascii="Myriad Pro" w:eastAsia="Calibri" w:hAnsi="Myriad Pro"/>
          <w:color w:val="0D0D0D" w:themeColor="text1" w:themeTint="F2"/>
          <w:sz w:val="26"/>
          <w:szCs w:val="26"/>
          <w:lang w:eastAsia="ru-RU"/>
        </w:rPr>
        <w:t>ПАО </w:t>
      </w:r>
      <w:r w:rsidRPr="00883A83">
        <w:rPr>
          <w:rFonts w:ascii="Myriad Pro" w:eastAsia="Calibri" w:hAnsi="Myriad Pro"/>
          <w:color w:val="0D0D0D" w:themeColor="text1" w:themeTint="F2"/>
          <w:sz w:val="26"/>
          <w:szCs w:val="26"/>
          <w:lang w:eastAsia="ru-RU"/>
        </w:rPr>
        <w:t xml:space="preserve">«ТРК» составил </w:t>
      </w:r>
      <w:r w:rsidR="006D2F98" w:rsidRPr="00883A83">
        <w:rPr>
          <w:rFonts w:ascii="Myriad Pro" w:eastAsia="Calibri" w:hAnsi="Myriad Pro"/>
          <w:color w:val="0D0D0D" w:themeColor="text1" w:themeTint="F2"/>
          <w:sz w:val="26"/>
          <w:szCs w:val="26"/>
          <w:lang w:eastAsia="ru-RU"/>
        </w:rPr>
        <w:t>1</w:t>
      </w:r>
      <w:r w:rsidR="002667E3" w:rsidRPr="00883A83">
        <w:rPr>
          <w:rFonts w:ascii="Myriad Pro" w:eastAsia="Calibri" w:hAnsi="Myriad Pro"/>
          <w:color w:val="0D0D0D" w:themeColor="text1" w:themeTint="F2"/>
          <w:sz w:val="26"/>
          <w:szCs w:val="26"/>
          <w:lang w:eastAsia="ru-RU"/>
        </w:rPr>
        <w:t>,</w:t>
      </w:r>
      <w:r w:rsidR="00AC5ADC" w:rsidRPr="00883A83">
        <w:rPr>
          <w:rFonts w:ascii="Myriad Pro" w:eastAsia="Calibri" w:hAnsi="Myriad Pro"/>
          <w:color w:val="0D0D0D" w:themeColor="text1" w:themeTint="F2"/>
          <w:sz w:val="26"/>
          <w:szCs w:val="26"/>
          <w:lang w:eastAsia="ru-RU"/>
        </w:rPr>
        <w:t>1</w:t>
      </w:r>
      <w:r w:rsidRPr="00883A83">
        <w:rPr>
          <w:rFonts w:ascii="Myriad Pro" w:eastAsia="Calibri" w:hAnsi="Myriad Pro"/>
          <w:color w:val="0D0D0D" w:themeColor="text1" w:themeTint="F2"/>
          <w:sz w:val="26"/>
          <w:szCs w:val="26"/>
          <w:lang w:eastAsia="ru-RU"/>
        </w:rPr>
        <w:t>% (</w:t>
      </w:r>
      <w:r w:rsidR="00AC5ADC" w:rsidRPr="00883A83">
        <w:rPr>
          <w:rFonts w:ascii="Myriad Pro" w:eastAsia="Calibri" w:hAnsi="Myriad Pro"/>
          <w:color w:val="0D0D0D" w:themeColor="text1" w:themeTint="F2"/>
          <w:sz w:val="26"/>
          <w:szCs w:val="26"/>
          <w:lang w:eastAsia="ru-RU"/>
        </w:rPr>
        <w:t>72 973</w:t>
      </w:r>
      <w:r w:rsidR="006D2F98" w:rsidRPr="00883A83">
        <w:rPr>
          <w:rFonts w:ascii="Myriad Pro" w:eastAsia="Calibri" w:hAnsi="Myriad Pro"/>
          <w:color w:val="0D0D0D" w:themeColor="text1" w:themeTint="F2"/>
          <w:sz w:val="26"/>
          <w:szCs w:val="26"/>
          <w:lang w:eastAsia="ru-RU"/>
        </w:rPr>
        <w:t> </w:t>
      </w:r>
      <w:r w:rsidRPr="00883A83">
        <w:rPr>
          <w:rFonts w:ascii="Myriad Pro" w:eastAsia="Calibri" w:hAnsi="Myriad Pro"/>
          <w:color w:val="0D0D0D" w:themeColor="text1" w:themeTint="F2"/>
          <w:sz w:val="26"/>
          <w:szCs w:val="26"/>
          <w:lang w:eastAsia="ru-RU"/>
        </w:rPr>
        <w:t>тыс. руб.) относительно утвержденного значения, в  связи с нижеследующим:</w:t>
      </w:r>
    </w:p>
    <w:p w14:paraId="11BF5A2C" w14:textId="77777777" w:rsidR="00CE3E5B" w:rsidRPr="00883A83" w:rsidRDefault="00AC5ADC" w:rsidP="00AC6AA1">
      <w:pPr>
        <w:pStyle w:val="afffb"/>
        <w:numPr>
          <w:ilvl w:val="0"/>
          <w:numId w:val="22"/>
        </w:numPr>
        <w:spacing w:after="0" w:line="360" w:lineRule="auto"/>
        <w:rPr>
          <w:rFonts w:ascii="Myriad Pro" w:eastAsia="Calibri" w:hAnsi="Myriad Pro"/>
          <w:color w:val="000000" w:themeColor="text1"/>
          <w:sz w:val="26"/>
          <w:szCs w:val="26"/>
          <w:lang w:eastAsia="ru-RU"/>
        </w:rPr>
      </w:pPr>
      <w:r w:rsidRPr="00883A83">
        <w:rPr>
          <w:rFonts w:ascii="Myriad Pro" w:eastAsia="Calibri" w:hAnsi="Myriad Pro"/>
          <w:color w:val="000000" w:themeColor="text1"/>
          <w:sz w:val="26"/>
          <w:szCs w:val="26"/>
          <w:lang w:eastAsia="ru-RU"/>
        </w:rPr>
        <w:t>рост</w:t>
      </w:r>
      <w:r w:rsidR="00523990" w:rsidRPr="00883A83">
        <w:rPr>
          <w:rFonts w:ascii="Myriad Pro" w:eastAsia="Calibri" w:hAnsi="Myriad Pro"/>
          <w:color w:val="000000" w:themeColor="text1"/>
          <w:sz w:val="26"/>
          <w:szCs w:val="26"/>
          <w:lang w:eastAsia="ru-RU"/>
        </w:rPr>
        <w:t xml:space="preserve"> фактической </w:t>
      </w:r>
      <w:r w:rsidR="00CE3E5B" w:rsidRPr="00883A83">
        <w:rPr>
          <w:rFonts w:ascii="Myriad Pro" w:eastAsia="Calibri" w:hAnsi="Myriad Pro"/>
          <w:color w:val="000000" w:themeColor="text1"/>
          <w:sz w:val="26"/>
          <w:szCs w:val="26"/>
          <w:lang w:eastAsia="ru-RU"/>
        </w:rPr>
        <w:t xml:space="preserve">величины котловой НВВ (на содержание электросетевых объектов) составил </w:t>
      </w:r>
      <w:r w:rsidR="002667E3" w:rsidRPr="00883A83">
        <w:rPr>
          <w:rFonts w:ascii="Myriad Pro" w:eastAsia="Calibri" w:hAnsi="Myriad Pro"/>
          <w:color w:val="000000" w:themeColor="text1"/>
          <w:sz w:val="26"/>
          <w:szCs w:val="26"/>
          <w:lang w:eastAsia="ru-RU"/>
        </w:rPr>
        <w:t>0,</w:t>
      </w:r>
      <w:r w:rsidRPr="00883A83">
        <w:rPr>
          <w:rFonts w:ascii="Myriad Pro" w:eastAsia="Calibri" w:hAnsi="Myriad Pro"/>
          <w:color w:val="000000" w:themeColor="text1"/>
          <w:sz w:val="26"/>
          <w:szCs w:val="26"/>
          <w:lang w:eastAsia="ru-RU"/>
        </w:rPr>
        <w:t>2</w:t>
      </w:r>
      <w:r w:rsidR="00CE3E5B" w:rsidRPr="00883A83">
        <w:rPr>
          <w:rFonts w:ascii="Myriad Pro" w:eastAsia="Calibri" w:hAnsi="Myriad Pro"/>
          <w:color w:val="000000" w:themeColor="text1"/>
          <w:sz w:val="26"/>
          <w:szCs w:val="26"/>
          <w:lang w:eastAsia="ru-RU"/>
        </w:rPr>
        <w:t xml:space="preserve">% </w:t>
      </w:r>
      <w:r w:rsidR="006D2F98" w:rsidRPr="00883A83">
        <w:rPr>
          <w:rFonts w:ascii="Myriad Pro" w:eastAsia="Calibri" w:hAnsi="Myriad Pro"/>
          <w:color w:val="000000" w:themeColor="text1"/>
          <w:sz w:val="26"/>
          <w:szCs w:val="26"/>
          <w:lang w:eastAsia="ru-RU"/>
        </w:rPr>
        <w:t>(</w:t>
      </w:r>
      <w:r w:rsidRPr="00883A83">
        <w:rPr>
          <w:rFonts w:ascii="Myriad Pro" w:eastAsia="Calibri" w:hAnsi="Myriad Pro"/>
          <w:color w:val="000000" w:themeColor="text1"/>
          <w:sz w:val="26"/>
          <w:szCs w:val="26"/>
          <w:lang w:eastAsia="ru-RU"/>
        </w:rPr>
        <w:t>10 429</w:t>
      </w:r>
      <w:r w:rsidR="00CE3E5B" w:rsidRPr="00883A83">
        <w:rPr>
          <w:rFonts w:ascii="Myriad Pro" w:eastAsia="Calibri" w:hAnsi="Myriad Pro"/>
          <w:color w:val="000000" w:themeColor="text1"/>
          <w:sz w:val="26"/>
          <w:szCs w:val="26"/>
          <w:lang w:eastAsia="ru-RU"/>
        </w:rPr>
        <w:t xml:space="preserve"> тыс. руб.) относительно утвержденных значений;</w:t>
      </w:r>
    </w:p>
    <w:p w14:paraId="74F2FDC2" w14:textId="77777777" w:rsidR="00CE3E5B" w:rsidRPr="00883A83" w:rsidRDefault="00AC5ADC" w:rsidP="00AC6AA1">
      <w:pPr>
        <w:pStyle w:val="afffb"/>
        <w:numPr>
          <w:ilvl w:val="0"/>
          <w:numId w:val="22"/>
        </w:numPr>
        <w:spacing w:after="0" w:line="360" w:lineRule="auto"/>
        <w:rPr>
          <w:rFonts w:ascii="Myriad Pro" w:eastAsia="Calibri" w:hAnsi="Myriad Pro"/>
          <w:color w:val="000000" w:themeColor="text1"/>
          <w:sz w:val="26"/>
          <w:szCs w:val="26"/>
          <w:lang w:eastAsia="ru-RU"/>
        </w:rPr>
      </w:pPr>
      <w:r w:rsidRPr="00883A83">
        <w:rPr>
          <w:rFonts w:ascii="Myriad Pro" w:eastAsia="Calibri" w:hAnsi="Myriad Pro"/>
          <w:color w:val="000000" w:themeColor="text1"/>
          <w:sz w:val="26"/>
          <w:szCs w:val="26"/>
          <w:lang w:eastAsia="ru-RU"/>
        </w:rPr>
        <w:t>рост</w:t>
      </w:r>
      <w:r w:rsidR="006D2F98" w:rsidRPr="00883A83">
        <w:rPr>
          <w:rFonts w:ascii="Myriad Pro" w:eastAsia="Calibri" w:hAnsi="Myriad Pro"/>
          <w:color w:val="000000" w:themeColor="text1"/>
          <w:sz w:val="26"/>
          <w:szCs w:val="26"/>
          <w:lang w:eastAsia="ru-RU"/>
        </w:rPr>
        <w:t xml:space="preserve"> фактической величины </w:t>
      </w:r>
      <w:r w:rsidR="00CE3E5B" w:rsidRPr="00883A83">
        <w:rPr>
          <w:rFonts w:ascii="Myriad Pro" w:eastAsia="Calibri" w:hAnsi="Myriad Pro"/>
          <w:color w:val="000000" w:themeColor="text1"/>
          <w:sz w:val="26"/>
          <w:szCs w:val="26"/>
          <w:lang w:eastAsia="ru-RU"/>
        </w:rPr>
        <w:t xml:space="preserve">котловой НВВ (на компенсацию потерь) составил </w:t>
      </w:r>
      <w:r w:rsidRPr="00883A83">
        <w:rPr>
          <w:rFonts w:ascii="Myriad Pro" w:eastAsia="Calibri" w:hAnsi="Myriad Pro"/>
          <w:color w:val="000000" w:themeColor="text1"/>
          <w:sz w:val="26"/>
          <w:szCs w:val="26"/>
          <w:lang w:eastAsia="ru-RU"/>
        </w:rPr>
        <w:t>5,0</w:t>
      </w:r>
      <w:r w:rsidR="00CE3E5B" w:rsidRPr="00883A83">
        <w:rPr>
          <w:rFonts w:ascii="Myriad Pro" w:eastAsia="Calibri" w:hAnsi="Myriad Pro"/>
          <w:color w:val="000000" w:themeColor="text1"/>
          <w:sz w:val="26"/>
          <w:szCs w:val="26"/>
          <w:lang w:eastAsia="ru-RU"/>
        </w:rPr>
        <w:t>% (</w:t>
      </w:r>
      <w:r w:rsidRPr="00883A83">
        <w:rPr>
          <w:rFonts w:ascii="Myriad Pro" w:eastAsia="Calibri" w:hAnsi="Myriad Pro"/>
          <w:color w:val="000000" w:themeColor="text1"/>
          <w:sz w:val="26"/>
          <w:szCs w:val="26"/>
          <w:lang w:eastAsia="ru-RU"/>
        </w:rPr>
        <w:t>62 544</w:t>
      </w:r>
      <w:r w:rsidR="00CE3E5B" w:rsidRPr="00883A83">
        <w:rPr>
          <w:rFonts w:ascii="Myriad Pro" w:eastAsia="Calibri" w:hAnsi="Myriad Pro"/>
          <w:color w:val="000000" w:themeColor="text1"/>
          <w:sz w:val="26"/>
          <w:szCs w:val="26"/>
          <w:lang w:eastAsia="ru-RU"/>
        </w:rPr>
        <w:t xml:space="preserve"> тыс. руб.) относительно принятых ДТР Томской области значений.</w:t>
      </w:r>
    </w:p>
    <w:tbl>
      <w:tblPr>
        <w:tblW w:w="9352" w:type="dxa"/>
        <w:tblLook w:val="04A0" w:firstRow="1" w:lastRow="0" w:firstColumn="1" w:lastColumn="0" w:noHBand="0" w:noVBand="1"/>
      </w:tblPr>
      <w:tblGrid>
        <w:gridCol w:w="846"/>
        <w:gridCol w:w="4111"/>
        <w:gridCol w:w="1276"/>
        <w:gridCol w:w="1276"/>
        <w:gridCol w:w="1134"/>
        <w:gridCol w:w="709"/>
      </w:tblGrid>
      <w:tr w:rsidR="001B1D9A" w:rsidRPr="00883A83" w14:paraId="356337FF" w14:textId="77777777" w:rsidTr="00787778">
        <w:trPr>
          <w:trHeight w:val="340"/>
        </w:trPr>
        <w:tc>
          <w:tcPr>
            <w:tcW w:w="84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8FDE906" w14:textId="77777777" w:rsidR="00313442" w:rsidRPr="00883A83" w:rsidRDefault="00313442" w:rsidP="00313442">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 п.п.</w:t>
            </w:r>
          </w:p>
        </w:tc>
        <w:tc>
          <w:tcPr>
            <w:tcW w:w="411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FE1543C" w14:textId="77777777" w:rsidR="00313442" w:rsidRPr="00883A83" w:rsidRDefault="00313442" w:rsidP="00313442">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Наименование</w:t>
            </w:r>
          </w:p>
        </w:tc>
        <w:tc>
          <w:tcPr>
            <w:tcW w:w="12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2695F74" w14:textId="77777777" w:rsidR="00313442" w:rsidRPr="00883A83" w:rsidRDefault="00313442" w:rsidP="00313442">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План, тыс. руб.</w:t>
            </w:r>
          </w:p>
        </w:tc>
        <w:tc>
          <w:tcPr>
            <w:tcW w:w="12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F7FE74A" w14:textId="77777777" w:rsidR="00313442" w:rsidRPr="00883A83" w:rsidRDefault="00313442" w:rsidP="00313442">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Факт, тыс. руб.</w:t>
            </w:r>
          </w:p>
        </w:tc>
        <w:tc>
          <w:tcPr>
            <w:tcW w:w="184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D8EF5A" w14:textId="77777777" w:rsidR="00313442" w:rsidRPr="00883A83" w:rsidRDefault="00313442" w:rsidP="00313442">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Отклонение факта от плана</w:t>
            </w:r>
          </w:p>
        </w:tc>
      </w:tr>
      <w:tr w:rsidR="001B1D9A" w:rsidRPr="00883A83" w14:paraId="21353ACE" w14:textId="77777777" w:rsidTr="00787778">
        <w:trPr>
          <w:trHeight w:val="340"/>
        </w:trPr>
        <w:tc>
          <w:tcPr>
            <w:tcW w:w="84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68057B" w14:textId="77777777" w:rsidR="00313442" w:rsidRPr="00883A83" w:rsidRDefault="00313442" w:rsidP="00313442">
            <w:pPr>
              <w:rPr>
                <w:rFonts w:ascii="Myriad Pro" w:hAnsi="Myriad Pro"/>
                <w:b/>
                <w:bCs/>
                <w:color w:val="FFFFFF" w:themeColor="background1"/>
                <w:sz w:val="18"/>
                <w:szCs w:val="18"/>
              </w:rPr>
            </w:pPr>
          </w:p>
        </w:tc>
        <w:tc>
          <w:tcPr>
            <w:tcW w:w="411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A72357" w14:textId="77777777" w:rsidR="00313442" w:rsidRPr="00883A83" w:rsidRDefault="00313442" w:rsidP="00313442">
            <w:pPr>
              <w:rPr>
                <w:rFonts w:ascii="Myriad Pro" w:hAnsi="Myriad Pro"/>
                <w:b/>
                <w:bCs/>
                <w:color w:val="FFFFFF" w:themeColor="background1"/>
                <w:sz w:val="18"/>
                <w:szCs w:val="18"/>
              </w:rPr>
            </w:pPr>
          </w:p>
        </w:tc>
        <w:tc>
          <w:tcPr>
            <w:tcW w:w="127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038A68" w14:textId="77777777" w:rsidR="00313442" w:rsidRPr="00883A83" w:rsidRDefault="00313442" w:rsidP="00313442">
            <w:pPr>
              <w:rPr>
                <w:rFonts w:ascii="Myriad Pro" w:hAnsi="Myriad Pro"/>
                <w:b/>
                <w:bCs/>
                <w:color w:val="FFFFFF" w:themeColor="background1"/>
                <w:sz w:val="18"/>
                <w:szCs w:val="18"/>
              </w:rPr>
            </w:pPr>
          </w:p>
        </w:tc>
        <w:tc>
          <w:tcPr>
            <w:tcW w:w="127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E1B4C2" w14:textId="77777777" w:rsidR="00313442" w:rsidRPr="00883A83" w:rsidRDefault="00313442" w:rsidP="00313442">
            <w:pPr>
              <w:rPr>
                <w:rFonts w:ascii="Myriad Pro" w:hAnsi="Myriad Pro"/>
                <w:b/>
                <w:bCs/>
                <w:color w:val="FFFFFF" w:themeColor="background1"/>
                <w:sz w:val="18"/>
                <w:szCs w:val="18"/>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5E075C8" w14:textId="77777777" w:rsidR="00313442" w:rsidRPr="00883A83" w:rsidRDefault="00313442" w:rsidP="00313442">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тыс. руб.</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F13446E" w14:textId="77777777" w:rsidR="00313442" w:rsidRPr="00883A83" w:rsidRDefault="00313442" w:rsidP="00313442">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w:t>
            </w:r>
          </w:p>
        </w:tc>
      </w:tr>
      <w:tr w:rsidR="001B1D9A" w:rsidRPr="00883A83" w14:paraId="467D95DE" w14:textId="77777777" w:rsidTr="00787778">
        <w:trPr>
          <w:trHeight w:val="340"/>
        </w:trPr>
        <w:tc>
          <w:tcPr>
            <w:tcW w:w="8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21DBAA5" w14:textId="77777777" w:rsidR="00313442" w:rsidRPr="00883A83" w:rsidRDefault="00313442" w:rsidP="00313442">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1</w:t>
            </w:r>
          </w:p>
        </w:tc>
        <w:tc>
          <w:tcPr>
            <w:tcW w:w="41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98DFC33" w14:textId="77777777" w:rsidR="00313442" w:rsidRPr="00883A83" w:rsidRDefault="00313442" w:rsidP="00313442">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2</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710E31A" w14:textId="77777777" w:rsidR="00313442" w:rsidRPr="00883A83" w:rsidRDefault="00313442" w:rsidP="00313442">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3</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DE54D96" w14:textId="77777777" w:rsidR="00313442" w:rsidRPr="00883A83" w:rsidRDefault="00313442" w:rsidP="00313442">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0DE581F" w14:textId="77777777" w:rsidR="00313442" w:rsidRPr="00883A83" w:rsidRDefault="00313442" w:rsidP="00313442">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5</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CE774EE" w14:textId="77777777" w:rsidR="00313442" w:rsidRPr="00883A83" w:rsidRDefault="00313442" w:rsidP="00313442">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6</w:t>
            </w:r>
          </w:p>
        </w:tc>
      </w:tr>
      <w:tr w:rsidR="00AC5ADC" w:rsidRPr="00883A83" w14:paraId="439E93A4" w14:textId="77777777" w:rsidTr="00787778">
        <w:trPr>
          <w:trHeight w:val="340"/>
        </w:trPr>
        <w:tc>
          <w:tcPr>
            <w:tcW w:w="846"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5AEB4375" w14:textId="77777777" w:rsidR="00AC5ADC" w:rsidRPr="00883A83" w:rsidRDefault="00AC5ADC" w:rsidP="00AC5ADC">
            <w:pPr>
              <w:jc w:val="center"/>
              <w:rPr>
                <w:rFonts w:ascii="Myriad Pro" w:hAnsi="Myriad Pro"/>
                <w:b/>
                <w:bCs/>
                <w:color w:val="000000" w:themeColor="text1"/>
                <w:sz w:val="18"/>
                <w:szCs w:val="18"/>
              </w:rPr>
            </w:pPr>
            <w:r w:rsidRPr="00883A83">
              <w:rPr>
                <w:rFonts w:ascii="Myriad Pro" w:hAnsi="Myriad Pro"/>
                <w:b/>
                <w:bCs/>
                <w:color w:val="000000" w:themeColor="text1"/>
                <w:sz w:val="18"/>
                <w:szCs w:val="18"/>
              </w:rPr>
              <w:t>1.+2.</w:t>
            </w:r>
          </w:p>
        </w:tc>
        <w:tc>
          <w:tcPr>
            <w:tcW w:w="4111"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0E87C93B" w14:textId="32B60F80" w:rsidR="00AC5ADC" w:rsidRPr="00883A83" w:rsidRDefault="00AC5ADC" w:rsidP="00AC5ADC">
            <w:pPr>
              <w:rPr>
                <w:rFonts w:ascii="Myriad Pro" w:hAnsi="Myriad Pro"/>
                <w:b/>
                <w:bCs/>
                <w:color w:val="000000" w:themeColor="text1"/>
                <w:sz w:val="18"/>
                <w:szCs w:val="18"/>
              </w:rPr>
            </w:pPr>
            <w:r w:rsidRPr="00883A83">
              <w:rPr>
                <w:rFonts w:ascii="Myriad Pro" w:hAnsi="Myriad Pro"/>
                <w:b/>
                <w:bCs/>
                <w:color w:val="000000" w:themeColor="text1"/>
                <w:sz w:val="18"/>
                <w:szCs w:val="18"/>
              </w:rPr>
              <w:t xml:space="preserve">Котловая НВВ </w:t>
            </w:r>
            <w:r w:rsidR="005F397F">
              <w:rPr>
                <w:rFonts w:ascii="Myriad Pro" w:hAnsi="Myriad Pro"/>
                <w:b/>
                <w:bCs/>
                <w:color w:val="000000" w:themeColor="text1"/>
                <w:sz w:val="18"/>
                <w:szCs w:val="18"/>
              </w:rPr>
              <w:t>ПАО </w:t>
            </w:r>
            <w:r w:rsidRPr="00883A83">
              <w:rPr>
                <w:rFonts w:ascii="Myriad Pro" w:hAnsi="Myriad Pro"/>
                <w:b/>
                <w:bCs/>
                <w:color w:val="000000" w:themeColor="text1"/>
                <w:sz w:val="18"/>
                <w:szCs w:val="18"/>
              </w:rPr>
              <w:t>"ТРК" (на содержание электросетевых объектов и компенсацию потерь):</w:t>
            </w:r>
          </w:p>
        </w:tc>
        <w:tc>
          <w:tcPr>
            <w:tcW w:w="127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A3F9B3A" w14:textId="77777777" w:rsidR="00AC5ADC" w:rsidRPr="00883A83" w:rsidRDefault="00AC5ADC" w:rsidP="00AC5ADC">
            <w:pPr>
              <w:jc w:val="center"/>
              <w:rPr>
                <w:rFonts w:ascii="Myriad Pro" w:hAnsi="Myriad Pro"/>
                <w:b/>
                <w:bCs/>
                <w:color w:val="000000" w:themeColor="text1"/>
                <w:sz w:val="18"/>
                <w:szCs w:val="18"/>
              </w:rPr>
            </w:pPr>
            <w:r w:rsidRPr="00883A83">
              <w:rPr>
                <w:rFonts w:ascii="Myriad Pro" w:hAnsi="Myriad Pro"/>
                <w:b/>
                <w:bCs/>
                <w:color w:val="000000"/>
                <w:sz w:val="18"/>
                <w:szCs w:val="18"/>
              </w:rPr>
              <w:t>6 359 632,8</w:t>
            </w:r>
          </w:p>
        </w:tc>
        <w:tc>
          <w:tcPr>
            <w:tcW w:w="127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532BBCA" w14:textId="77777777" w:rsidR="00AC5ADC" w:rsidRPr="00883A83" w:rsidRDefault="00AC5ADC" w:rsidP="00AC5ADC">
            <w:pPr>
              <w:jc w:val="center"/>
              <w:rPr>
                <w:rFonts w:ascii="Myriad Pro" w:hAnsi="Myriad Pro"/>
                <w:b/>
                <w:bCs/>
                <w:color w:val="000000" w:themeColor="text1"/>
                <w:sz w:val="18"/>
                <w:szCs w:val="18"/>
              </w:rPr>
            </w:pPr>
            <w:r w:rsidRPr="00883A83">
              <w:rPr>
                <w:rFonts w:ascii="Myriad Pro" w:hAnsi="Myriad Pro"/>
                <w:b/>
                <w:bCs/>
                <w:color w:val="000000"/>
                <w:sz w:val="18"/>
                <w:szCs w:val="18"/>
              </w:rPr>
              <w:t>6 432 605,8</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65B054E" w14:textId="77777777" w:rsidR="00AC5ADC" w:rsidRPr="00883A83" w:rsidRDefault="00AC5ADC" w:rsidP="00AC5ADC">
            <w:pPr>
              <w:jc w:val="center"/>
              <w:rPr>
                <w:rFonts w:ascii="Myriad Pro" w:hAnsi="Myriad Pro"/>
                <w:b/>
                <w:bCs/>
                <w:color w:val="000000" w:themeColor="text1"/>
                <w:sz w:val="18"/>
                <w:szCs w:val="18"/>
              </w:rPr>
            </w:pPr>
            <w:r w:rsidRPr="00883A83">
              <w:rPr>
                <w:rFonts w:ascii="Myriad Pro" w:hAnsi="Myriad Pro"/>
                <w:b/>
                <w:bCs/>
                <w:color w:val="000000"/>
                <w:sz w:val="18"/>
                <w:szCs w:val="18"/>
              </w:rPr>
              <w:t>72 973,0</w:t>
            </w:r>
          </w:p>
        </w:tc>
        <w:tc>
          <w:tcPr>
            <w:tcW w:w="70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CE761C5" w14:textId="77777777" w:rsidR="00AC5ADC" w:rsidRPr="00883A83" w:rsidRDefault="00AC5ADC" w:rsidP="00AC5ADC">
            <w:pPr>
              <w:jc w:val="center"/>
              <w:rPr>
                <w:rFonts w:ascii="Myriad Pro" w:hAnsi="Myriad Pro"/>
                <w:b/>
                <w:bCs/>
                <w:color w:val="000000" w:themeColor="text1"/>
                <w:sz w:val="18"/>
                <w:szCs w:val="18"/>
              </w:rPr>
            </w:pPr>
            <w:r w:rsidRPr="00883A83">
              <w:rPr>
                <w:rFonts w:ascii="Myriad Pro" w:hAnsi="Myriad Pro"/>
                <w:b/>
                <w:bCs/>
                <w:color w:val="000000"/>
                <w:sz w:val="18"/>
                <w:szCs w:val="18"/>
              </w:rPr>
              <w:t>1,1%</w:t>
            </w:r>
          </w:p>
        </w:tc>
      </w:tr>
      <w:tr w:rsidR="00AC5ADC" w:rsidRPr="00883A83" w14:paraId="660D11EF" w14:textId="77777777" w:rsidTr="00787778">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3592C296" w14:textId="77777777" w:rsidR="00AC5ADC" w:rsidRPr="00883A83" w:rsidRDefault="00AC5ADC" w:rsidP="00AC5ADC">
            <w:pPr>
              <w:jc w:val="center"/>
              <w:rPr>
                <w:rFonts w:ascii="Myriad Pro" w:hAnsi="Myriad Pro"/>
                <w:b/>
                <w:bCs/>
                <w:color w:val="000000" w:themeColor="text1"/>
                <w:sz w:val="18"/>
                <w:szCs w:val="18"/>
              </w:rPr>
            </w:pPr>
            <w:r w:rsidRPr="00883A83">
              <w:rPr>
                <w:rFonts w:ascii="Myriad Pro" w:hAnsi="Myriad Pro"/>
                <w:b/>
                <w:bCs/>
                <w:color w:val="000000" w:themeColor="text1"/>
                <w:sz w:val="18"/>
                <w:szCs w:val="18"/>
              </w:rPr>
              <w:t> </w:t>
            </w:r>
          </w:p>
        </w:tc>
        <w:tc>
          <w:tcPr>
            <w:tcW w:w="4111" w:type="dxa"/>
            <w:tcBorders>
              <w:top w:val="nil"/>
              <w:left w:val="nil"/>
              <w:bottom w:val="single" w:sz="4" w:space="0" w:color="auto"/>
              <w:right w:val="single" w:sz="4" w:space="0" w:color="auto"/>
            </w:tcBorders>
            <w:shd w:val="clear" w:color="000000" w:fill="FFFFFF"/>
            <w:vAlign w:val="center"/>
            <w:hideMark/>
          </w:tcPr>
          <w:p w14:paraId="5A3FBD52" w14:textId="77777777" w:rsidR="00AC5ADC" w:rsidRPr="00883A83" w:rsidRDefault="00AC5ADC" w:rsidP="00AC5ADC">
            <w:pPr>
              <w:ind w:firstLineChars="200" w:firstLine="361"/>
              <w:rPr>
                <w:rFonts w:ascii="Myriad Pro" w:hAnsi="Myriad Pro"/>
                <w:b/>
                <w:bCs/>
                <w:color w:val="000000" w:themeColor="text1"/>
                <w:sz w:val="18"/>
                <w:szCs w:val="18"/>
              </w:rPr>
            </w:pPr>
            <w:r w:rsidRPr="00883A83">
              <w:rPr>
                <w:rFonts w:ascii="Myriad Pro" w:hAnsi="Myriad Pro"/>
                <w:b/>
                <w:bCs/>
                <w:color w:val="000000" w:themeColor="text1"/>
                <w:sz w:val="18"/>
                <w:szCs w:val="18"/>
              </w:rPr>
              <w:t>на содержание</w:t>
            </w:r>
          </w:p>
        </w:tc>
        <w:tc>
          <w:tcPr>
            <w:tcW w:w="1276" w:type="dxa"/>
            <w:tcBorders>
              <w:top w:val="nil"/>
              <w:left w:val="nil"/>
              <w:bottom w:val="single" w:sz="4" w:space="0" w:color="auto"/>
              <w:right w:val="single" w:sz="4" w:space="0" w:color="auto"/>
            </w:tcBorders>
            <w:shd w:val="clear" w:color="auto" w:fill="auto"/>
            <w:noWrap/>
            <w:vAlign w:val="center"/>
            <w:hideMark/>
          </w:tcPr>
          <w:p w14:paraId="5A4EE1E8" w14:textId="77777777" w:rsidR="00AC5ADC" w:rsidRPr="00883A83" w:rsidRDefault="00AC5ADC" w:rsidP="00AC5ADC">
            <w:pPr>
              <w:jc w:val="center"/>
              <w:rPr>
                <w:rFonts w:ascii="Myriad Pro" w:hAnsi="Myriad Pro"/>
                <w:b/>
                <w:bCs/>
                <w:color w:val="000000" w:themeColor="text1"/>
                <w:sz w:val="18"/>
                <w:szCs w:val="18"/>
              </w:rPr>
            </w:pPr>
            <w:r w:rsidRPr="00883A83">
              <w:rPr>
                <w:rFonts w:ascii="Myriad Pro" w:hAnsi="Myriad Pro"/>
                <w:b/>
                <w:bCs/>
                <w:color w:val="000000"/>
                <w:sz w:val="18"/>
                <w:szCs w:val="18"/>
              </w:rPr>
              <w:t>5 120 748,7</w:t>
            </w:r>
          </w:p>
        </w:tc>
        <w:tc>
          <w:tcPr>
            <w:tcW w:w="1276" w:type="dxa"/>
            <w:tcBorders>
              <w:top w:val="nil"/>
              <w:left w:val="nil"/>
              <w:bottom w:val="single" w:sz="4" w:space="0" w:color="auto"/>
              <w:right w:val="single" w:sz="4" w:space="0" w:color="auto"/>
            </w:tcBorders>
            <w:shd w:val="clear" w:color="auto" w:fill="auto"/>
            <w:noWrap/>
            <w:vAlign w:val="center"/>
            <w:hideMark/>
          </w:tcPr>
          <w:p w14:paraId="1F3D696F" w14:textId="77777777" w:rsidR="00AC5ADC" w:rsidRPr="00883A83" w:rsidRDefault="00AC5ADC" w:rsidP="00AC5ADC">
            <w:pPr>
              <w:jc w:val="center"/>
              <w:rPr>
                <w:rFonts w:ascii="Myriad Pro" w:hAnsi="Myriad Pro"/>
                <w:b/>
                <w:bCs/>
                <w:color w:val="000000" w:themeColor="text1"/>
                <w:sz w:val="18"/>
                <w:szCs w:val="18"/>
              </w:rPr>
            </w:pPr>
            <w:r w:rsidRPr="00883A83">
              <w:rPr>
                <w:rFonts w:ascii="Myriad Pro" w:hAnsi="Myriad Pro"/>
                <w:b/>
                <w:bCs/>
                <w:color w:val="000000"/>
                <w:sz w:val="18"/>
                <w:szCs w:val="18"/>
              </w:rPr>
              <w:t>5 131 177,4</w:t>
            </w:r>
          </w:p>
        </w:tc>
        <w:tc>
          <w:tcPr>
            <w:tcW w:w="1134" w:type="dxa"/>
            <w:tcBorders>
              <w:top w:val="nil"/>
              <w:left w:val="nil"/>
              <w:bottom w:val="single" w:sz="4" w:space="0" w:color="auto"/>
              <w:right w:val="single" w:sz="4" w:space="0" w:color="auto"/>
            </w:tcBorders>
            <w:shd w:val="clear" w:color="auto" w:fill="auto"/>
            <w:noWrap/>
            <w:vAlign w:val="center"/>
            <w:hideMark/>
          </w:tcPr>
          <w:p w14:paraId="12028D3C" w14:textId="77777777" w:rsidR="00AC5ADC" w:rsidRPr="00883A83" w:rsidRDefault="00AC5ADC" w:rsidP="00AC5ADC">
            <w:pPr>
              <w:jc w:val="center"/>
              <w:rPr>
                <w:rFonts w:ascii="Myriad Pro" w:hAnsi="Myriad Pro"/>
                <w:b/>
                <w:bCs/>
                <w:color w:val="000000" w:themeColor="text1"/>
                <w:sz w:val="18"/>
                <w:szCs w:val="18"/>
              </w:rPr>
            </w:pPr>
            <w:r w:rsidRPr="00883A83">
              <w:rPr>
                <w:rFonts w:ascii="Myriad Pro" w:hAnsi="Myriad Pro"/>
                <w:b/>
                <w:bCs/>
                <w:color w:val="000000"/>
                <w:sz w:val="18"/>
                <w:szCs w:val="18"/>
              </w:rPr>
              <w:t>10 428,6</w:t>
            </w:r>
          </w:p>
        </w:tc>
        <w:tc>
          <w:tcPr>
            <w:tcW w:w="709" w:type="dxa"/>
            <w:tcBorders>
              <w:top w:val="nil"/>
              <w:left w:val="nil"/>
              <w:bottom w:val="single" w:sz="4" w:space="0" w:color="auto"/>
              <w:right w:val="single" w:sz="4" w:space="0" w:color="auto"/>
            </w:tcBorders>
            <w:shd w:val="clear" w:color="auto" w:fill="auto"/>
            <w:noWrap/>
            <w:vAlign w:val="center"/>
            <w:hideMark/>
          </w:tcPr>
          <w:p w14:paraId="06F0FC56" w14:textId="77777777" w:rsidR="00AC5ADC" w:rsidRPr="00883A83" w:rsidRDefault="00AC5ADC" w:rsidP="00AC5ADC">
            <w:pPr>
              <w:jc w:val="center"/>
              <w:rPr>
                <w:rFonts w:ascii="Myriad Pro" w:hAnsi="Myriad Pro"/>
                <w:b/>
                <w:bCs/>
                <w:color w:val="000000" w:themeColor="text1"/>
                <w:sz w:val="18"/>
                <w:szCs w:val="18"/>
              </w:rPr>
            </w:pPr>
            <w:r w:rsidRPr="00883A83">
              <w:rPr>
                <w:rFonts w:ascii="Myriad Pro" w:hAnsi="Myriad Pro"/>
                <w:b/>
                <w:bCs/>
                <w:color w:val="000000"/>
                <w:sz w:val="18"/>
                <w:szCs w:val="18"/>
              </w:rPr>
              <w:t>0,2%</w:t>
            </w:r>
          </w:p>
        </w:tc>
      </w:tr>
      <w:tr w:rsidR="00AC5ADC" w:rsidRPr="00883A83" w14:paraId="5B49E9C3" w14:textId="77777777" w:rsidTr="00787778">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1E75DB7D" w14:textId="77777777" w:rsidR="00AC5ADC" w:rsidRPr="00883A83" w:rsidRDefault="00AC5ADC" w:rsidP="00AC5ADC">
            <w:pPr>
              <w:jc w:val="center"/>
              <w:rPr>
                <w:rFonts w:ascii="Myriad Pro" w:hAnsi="Myriad Pro"/>
                <w:b/>
                <w:bCs/>
                <w:color w:val="000000" w:themeColor="text1"/>
                <w:sz w:val="18"/>
                <w:szCs w:val="18"/>
              </w:rPr>
            </w:pPr>
            <w:r w:rsidRPr="00883A83">
              <w:rPr>
                <w:rFonts w:ascii="Myriad Pro" w:hAnsi="Myriad Pro"/>
                <w:b/>
                <w:bCs/>
                <w:color w:val="000000" w:themeColor="text1"/>
                <w:sz w:val="18"/>
                <w:szCs w:val="18"/>
              </w:rPr>
              <w:t> </w:t>
            </w:r>
          </w:p>
        </w:tc>
        <w:tc>
          <w:tcPr>
            <w:tcW w:w="4111" w:type="dxa"/>
            <w:tcBorders>
              <w:top w:val="nil"/>
              <w:left w:val="nil"/>
              <w:bottom w:val="single" w:sz="4" w:space="0" w:color="auto"/>
              <w:right w:val="single" w:sz="4" w:space="0" w:color="auto"/>
            </w:tcBorders>
            <w:shd w:val="clear" w:color="000000" w:fill="FFFFFF"/>
            <w:vAlign w:val="center"/>
            <w:hideMark/>
          </w:tcPr>
          <w:p w14:paraId="2A71FFD6" w14:textId="77777777" w:rsidR="00AC5ADC" w:rsidRPr="00883A83" w:rsidRDefault="00AC5ADC" w:rsidP="00AC5ADC">
            <w:pPr>
              <w:ind w:firstLineChars="200" w:firstLine="361"/>
              <w:rPr>
                <w:rFonts w:ascii="Myriad Pro" w:hAnsi="Myriad Pro"/>
                <w:b/>
                <w:bCs/>
                <w:color w:val="000000" w:themeColor="text1"/>
                <w:sz w:val="18"/>
                <w:szCs w:val="18"/>
              </w:rPr>
            </w:pPr>
            <w:r w:rsidRPr="00883A83">
              <w:rPr>
                <w:rFonts w:ascii="Myriad Pro" w:hAnsi="Myriad Pro"/>
                <w:b/>
                <w:bCs/>
                <w:color w:val="000000" w:themeColor="text1"/>
                <w:sz w:val="18"/>
                <w:szCs w:val="18"/>
              </w:rPr>
              <w:t>на компенсацию потерь</w:t>
            </w:r>
          </w:p>
        </w:tc>
        <w:tc>
          <w:tcPr>
            <w:tcW w:w="1276" w:type="dxa"/>
            <w:tcBorders>
              <w:top w:val="nil"/>
              <w:left w:val="nil"/>
              <w:bottom w:val="single" w:sz="4" w:space="0" w:color="auto"/>
              <w:right w:val="single" w:sz="4" w:space="0" w:color="auto"/>
            </w:tcBorders>
            <w:shd w:val="clear" w:color="auto" w:fill="auto"/>
            <w:noWrap/>
            <w:vAlign w:val="center"/>
            <w:hideMark/>
          </w:tcPr>
          <w:p w14:paraId="72707BC5" w14:textId="77777777" w:rsidR="00AC5ADC" w:rsidRPr="00883A83" w:rsidRDefault="00AC5ADC" w:rsidP="00AC5ADC">
            <w:pPr>
              <w:jc w:val="center"/>
              <w:rPr>
                <w:rFonts w:ascii="Myriad Pro" w:hAnsi="Myriad Pro"/>
                <w:b/>
                <w:bCs/>
                <w:color w:val="000000" w:themeColor="text1"/>
                <w:sz w:val="18"/>
                <w:szCs w:val="18"/>
              </w:rPr>
            </w:pPr>
            <w:r w:rsidRPr="00883A83">
              <w:rPr>
                <w:rFonts w:ascii="Myriad Pro" w:hAnsi="Myriad Pro"/>
                <w:b/>
                <w:bCs/>
                <w:color w:val="000000"/>
                <w:sz w:val="18"/>
                <w:szCs w:val="18"/>
              </w:rPr>
              <w:t>1 238 884,0</w:t>
            </w:r>
          </w:p>
        </w:tc>
        <w:tc>
          <w:tcPr>
            <w:tcW w:w="1276" w:type="dxa"/>
            <w:tcBorders>
              <w:top w:val="nil"/>
              <w:left w:val="nil"/>
              <w:bottom w:val="single" w:sz="4" w:space="0" w:color="auto"/>
              <w:right w:val="single" w:sz="4" w:space="0" w:color="auto"/>
            </w:tcBorders>
            <w:shd w:val="clear" w:color="auto" w:fill="auto"/>
            <w:noWrap/>
            <w:vAlign w:val="center"/>
            <w:hideMark/>
          </w:tcPr>
          <w:p w14:paraId="60493C43" w14:textId="77777777" w:rsidR="00AC5ADC" w:rsidRPr="00883A83" w:rsidRDefault="00AC5ADC" w:rsidP="00AC5ADC">
            <w:pPr>
              <w:jc w:val="center"/>
              <w:rPr>
                <w:rFonts w:ascii="Myriad Pro" w:hAnsi="Myriad Pro"/>
                <w:b/>
                <w:bCs/>
                <w:color w:val="000000" w:themeColor="text1"/>
                <w:sz w:val="18"/>
                <w:szCs w:val="18"/>
              </w:rPr>
            </w:pPr>
            <w:r w:rsidRPr="00883A83">
              <w:rPr>
                <w:rFonts w:ascii="Myriad Pro" w:hAnsi="Myriad Pro"/>
                <w:b/>
                <w:bCs/>
                <w:color w:val="000000"/>
                <w:sz w:val="18"/>
                <w:szCs w:val="18"/>
              </w:rPr>
              <w:t>1 301 428,4</w:t>
            </w:r>
          </w:p>
        </w:tc>
        <w:tc>
          <w:tcPr>
            <w:tcW w:w="1134" w:type="dxa"/>
            <w:tcBorders>
              <w:top w:val="nil"/>
              <w:left w:val="nil"/>
              <w:bottom w:val="single" w:sz="4" w:space="0" w:color="auto"/>
              <w:right w:val="single" w:sz="4" w:space="0" w:color="auto"/>
            </w:tcBorders>
            <w:shd w:val="clear" w:color="auto" w:fill="auto"/>
            <w:noWrap/>
            <w:vAlign w:val="center"/>
            <w:hideMark/>
          </w:tcPr>
          <w:p w14:paraId="7499AE61" w14:textId="77777777" w:rsidR="00AC5ADC" w:rsidRPr="00883A83" w:rsidRDefault="00AC5ADC" w:rsidP="00AC5ADC">
            <w:pPr>
              <w:jc w:val="center"/>
              <w:rPr>
                <w:rFonts w:ascii="Myriad Pro" w:hAnsi="Myriad Pro"/>
                <w:b/>
                <w:bCs/>
                <w:color w:val="000000" w:themeColor="text1"/>
                <w:sz w:val="18"/>
                <w:szCs w:val="18"/>
              </w:rPr>
            </w:pPr>
            <w:r w:rsidRPr="00883A83">
              <w:rPr>
                <w:rFonts w:ascii="Myriad Pro" w:hAnsi="Myriad Pro"/>
                <w:b/>
                <w:bCs/>
                <w:color w:val="000000"/>
                <w:sz w:val="18"/>
                <w:szCs w:val="18"/>
              </w:rPr>
              <w:t>62 544,3</w:t>
            </w:r>
          </w:p>
        </w:tc>
        <w:tc>
          <w:tcPr>
            <w:tcW w:w="709" w:type="dxa"/>
            <w:tcBorders>
              <w:top w:val="nil"/>
              <w:left w:val="nil"/>
              <w:bottom w:val="single" w:sz="4" w:space="0" w:color="auto"/>
              <w:right w:val="single" w:sz="4" w:space="0" w:color="auto"/>
            </w:tcBorders>
            <w:shd w:val="clear" w:color="auto" w:fill="auto"/>
            <w:noWrap/>
            <w:vAlign w:val="center"/>
            <w:hideMark/>
          </w:tcPr>
          <w:p w14:paraId="46C3A97D" w14:textId="77777777" w:rsidR="00AC5ADC" w:rsidRPr="00883A83" w:rsidRDefault="00AC5ADC" w:rsidP="00AC5ADC">
            <w:pPr>
              <w:jc w:val="center"/>
              <w:rPr>
                <w:rFonts w:ascii="Myriad Pro" w:hAnsi="Myriad Pro"/>
                <w:b/>
                <w:bCs/>
                <w:color w:val="000000" w:themeColor="text1"/>
                <w:sz w:val="18"/>
                <w:szCs w:val="18"/>
              </w:rPr>
            </w:pPr>
            <w:r w:rsidRPr="00883A83">
              <w:rPr>
                <w:rFonts w:ascii="Myriad Pro" w:hAnsi="Myriad Pro"/>
                <w:b/>
                <w:bCs/>
                <w:color w:val="000000"/>
                <w:sz w:val="18"/>
                <w:szCs w:val="18"/>
              </w:rPr>
              <w:t>5,0%</w:t>
            </w:r>
          </w:p>
        </w:tc>
      </w:tr>
      <w:tr w:rsidR="00AC5ADC" w:rsidRPr="00883A83" w14:paraId="09C2D994" w14:textId="77777777" w:rsidTr="00787778">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3D99D760" w14:textId="77777777" w:rsidR="00AC5ADC" w:rsidRPr="00883A83" w:rsidRDefault="00AC5ADC" w:rsidP="00AC5ADC">
            <w:pPr>
              <w:jc w:val="center"/>
              <w:rPr>
                <w:rFonts w:ascii="Myriad Pro" w:hAnsi="Myriad Pro"/>
                <w:color w:val="000000" w:themeColor="text1"/>
                <w:sz w:val="18"/>
                <w:szCs w:val="18"/>
              </w:rPr>
            </w:pPr>
            <w:r w:rsidRPr="00883A83">
              <w:rPr>
                <w:rFonts w:ascii="Myriad Pro" w:hAnsi="Myriad Pro"/>
                <w:color w:val="000000" w:themeColor="text1"/>
                <w:sz w:val="18"/>
                <w:szCs w:val="18"/>
              </w:rPr>
              <w:t>1.</w:t>
            </w:r>
          </w:p>
        </w:tc>
        <w:tc>
          <w:tcPr>
            <w:tcW w:w="4111" w:type="dxa"/>
            <w:tcBorders>
              <w:top w:val="nil"/>
              <w:left w:val="nil"/>
              <w:bottom w:val="single" w:sz="4" w:space="0" w:color="auto"/>
              <w:right w:val="single" w:sz="4" w:space="0" w:color="auto"/>
            </w:tcBorders>
            <w:shd w:val="clear" w:color="000000" w:fill="FFFFFF"/>
            <w:vAlign w:val="center"/>
            <w:hideMark/>
          </w:tcPr>
          <w:p w14:paraId="51E8492D" w14:textId="218A0EEF" w:rsidR="00AC5ADC" w:rsidRPr="00883A83" w:rsidRDefault="00AC5ADC" w:rsidP="00AC5ADC">
            <w:pPr>
              <w:rPr>
                <w:rFonts w:ascii="Myriad Pro" w:hAnsi="Myriad Pro"/>
                <w:color w:val="000000" w:themeColor="text1"/>
                <w:sz w:val="18"/>
                <w:szCs w:val="18"/>
              </w:rPr>
            </w:pPr>
            <w:r w:rsidRPr="00883A83">
              <w:rPr>
                <w:rFonts w:ascii="Myriad Pro" w:hAnsi="Myriad Pro"/>
                <w:color w:val="000000" w:themeColor="text1"/>
                <w:sz w:val="18"/>
                <w:szCs w:val="18"/>
              </w:rPr>
              <w:t xml:space="preserve">Собственная плановая НВВ </w:t>
            </w:r>
            <w:r w:rsidR="005F397F">
              <w:rPr>
                <w:rFonts w:ascii="Myriad Pro" w:hAnsi="Myriad Pro"/>
                <w:color w:val="000000" w:themeColor="text1"/>
                <w:sz w:val="18"/>
                <w:szCs w:val="18"/>
              </w:rPr>
              <w:t>ПАО </w:t>
            </w:r>
            <w:r w:rsidRPr="00883A83">
              <w:rPr>
                <w:rFonts w:ascii="Myriad Pro" w:hAnsi="Myriad Pro"/>
                <w:color w:val="000000" w:themeColor="text1"/>
                <w:sz w:val="18"/>
                <w:szCs w:val="18"/>
              </w:rPr>
              <w:t>«ТРК» (на содержание электросетевых объектов и компенсацию потерь):</w:t>
            </w:r>
          </w:p>
        </w:tc>
        <w:tc>
          <w:tcPr>
            <w:tcW w:w="1276" w:type="dxa"/>
            <w:tcBorders>
              <w:top w:val="nil"/>
              <w:left w:val="nil"/>
              <w:bottom w:val="single" w:sz="4" w:space="0" w:color="auto"/>
              <w:right w:val="single" w:sz="4" w:space="0" w:color="auto"/>
            </w:tcBorders>
            <w:shd w:val="clear" w:color="auto" w:fill="auto"/>
            <w:noWrap/>
            <w:vAlign w:val="center"/>
            <w:hideMark/>
          </w:tcPr>
          <w:p w14:paraId="574C323E" w14:textId="77777777" w:rsidR="00AC5ADC" w:rsidRPr="00883A83" w:rsidRDefault="00AC5ADC" w:rsidP="00AC5ADC">
            <w:pPr>
              <w:jc w:val="center"/>
              <w:rPr>
                <w:rFonts w:ascii="Myriad Pro" w:hAnsi="Myriad Pro"/>
                <w:color w:val="000000" w:themeColor="text1"/>
                <w:sz w:val="18"/>
                <w:szCs w:val="18"/>
              </w:rPr>
            </w:pPr>
            <w:r w:rsidRPr="00883A83">
              <w:rPr>
                <w:rFonts w:ascii="Myriad Pro" w:hAnsi="Myriad Pro"/>
                <w:color w:val="000000"/>
                <w:sz w:val="18"/>
                <w:szCs w:val="18"/>
              </w:rPr>
              <w:t>5 035 633,7</w:t>
            </w:r>
          </w:p>
        </w:tc>
        <w:tc>
          <w:tcPr>
            <w:tcW w:w="1276" w:type="dxa"/>
            <w:tcBorders>
              <w:top w:val="nil"/>
              <w:left w:val="nil"/>
              <w:bottom w:val="single" w:sz="4" w:space="0" w:color="auto"/>
              <w:right w:val="single" w:sz="4" w:space="0" w:color="auto"/>
            </w:tcBorders>
            <w:shd w:val="clear" w:color="auto" w:fill="auto"/>
            <w:noWrap/>
            <w:vAlign w:val="center"/>
            <w:hideMark/>
          </w:tcPr>
          <w:p w14:paraId="213047C5" w14:textId="77777777" w:rsidR="00AC5ADC" w:rsidRPr="00883A83" w:rsidRDefault="00AC5ADC" w:rsidP="00AC5ADC">
            <w:pPr>
              <w:jc w:val="center"/>
              <w:rPr>
                <w:rFonts w:ascii="Myriad Pro" w:hAnsi="Myriad Pro"/>
                <w:color w:val="000000" w:themeColor="text1"/>
                <w:sz w:val="18"/>
                <w:szCs w:val="18"/>
              </w:rPr>
            </w:pPr>
            <w:r w:rsidRPr="00883A83">
              <w:rPr>
                <w:rFonts w:ascii="Myriad Pro" w:hAnsi="Myriad Pro"/>
                <w:color w:val="000000"/>
                <w:sz w:val="18"/>
                <w:szCs w:val="18"/>
              </w:rPr>
              <w:t>5 115 686,1</w:t>
            </w:r>
          </w:p>
        </w:tc>
        <w:tc>
          <w:tcPr>
            <w:tcW w:w="1134" w:type="dxa"/>
            <w:tcBorders>
              <w:top w:val="nil"/>
              <w:left w:val="nil"/>
              <w:bottom w:val="single" w:sz="4" w:space="0" w:color="auto"/>
              <w:right w:val="single" w:sz="4" w:space="0" w:color="auto"/>
            </w:tcBorders>
            <w:shd w:val="clear" w:color="auto" w:fill="auto"/>
            <w:noWrap/>
            <w:vAlign w:val="center"/>
            <w:hideMark/>
          </w:tcPr>
          <w:p w14:paraId="543E22D6" w14:textId="77777777" w:rsidR="00AC5ADC" w:rsidRPr="00883A83" w:rsidRDefault="00AC5ADC" w:rsidP="00AC5ADC">
            <w:pPr>
              <w:jc w:val="center"/>
              <w:rPr>
                <w:rFonts w:ascii="Myriad Pro" w:hAnsi="Myriad Pro"/>
                <w:color w:val="000000" w:themeColor="text1"/>
                <w:sz w:val="18"/>
                <w:szCs w:val="18"/>
              </w:rPr>
            </w:pPr>
            <w:r w:rsidRPr="00883A83">
              <w:rPr>
                <w:rFonts w:ascii="Myriad Pro" w:hAnsi="Myriad Pro"/>
                <w:color w:val="000000"/>
                <w:sz w:val="18"/>
                <w:szCs w:val="18"/>
              </w:rPr>
              <w:t>80 052,4</w:t>
            </w:r>
          </w:p>
        </w:tc>
        <w:tc>
          <w:tcPr>
            <w:tcW w:w="709" w:type="dxa"/>
            <w:tcBorders>
              <w:top w:val="nil"/>
              <w:left w:val="nil"/>
              <w:bottom w:val="single" w:sz="4" w:space="0" w:color="auto"/>
              <w:right w:val="single" w:sz="4" w:space="0" w:color="auto"/>
            </w:tcBorders>
            <w:shd w:val="clear" w:color="auto" w:fill="auto"/>
            <w:noWrap/>
            <w:vAlign w:val="center"/>
            <w:hideMark/>
          </w:tcPr>
          <w:p w14:paraId="6ECB5683" w14:textId="77777777" w:rsidR="00AC5ADC" w:rsidRPr="00883A83" w:rsidRDefault="00AC5ADC" w:rsidP="00AC5ADC">
            <w:pPr>
              <w:jc w:val="center"/>
              <w:rPr>
                <w:rFonts w:ascii="Myriad Pro" w:hAnsi="Myriad Pro"/>
                <w:color w:val="000000" w:themeColor="text1"/>
                <w:sz w:val="18"/>
                <w:szCs w:val="18"/>
              </w:rPr>
            </w:pPr>
            <w:r w:rsidRPr="00883A83">
              <w:rPr>
                <w:rFonts w:ascii="Myriad Pro" w:hAnsi="Myriad Pro"/>
                <w:color w:val="000000"/>
                <w:sz w:val="18"/>
                <w:szCs w:val="18"/>
              </w:rPr>
              <w:t>2%</w:t>
            </w:r>
          </w:p>
        </w:tc>
      </w:tr>
      <w:tr w:rsidR="00AC5ADC" w:rsidRPr="00883A83" w14:paraId="5C671D70" w14:textId="77777777" w:rsidTr="00787778">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1321AB28" w14:textId="77777777" w:rsidR="00AC5ADC" w:rsidRPr="00883A83" w:rsidRDefault="00AC5ADC" w:rsidP="00AC5ADC">
            <w:pPr>
              <w:jc w:val="center"/>
              <w:rPr>
                <w:rFonts w:ascii="Myriad Pro" w:hAnsi="Myriad Pro"/>
                <w:color w:val="000000" w:themeColor="text1"/>
                <w:sz w:val="18"/>
                <w:szCs w:val="18"/>
              </w:rPr>
            </w:pPr>
            <w:r w:rsidRPr="00883A83">
              <w:rPr>
                <w:rFonts w:ascii="Myriad Pro" w:hAnsi="Myriad Pro"/>
                <w:color w:val="000000" w:themeColor="text1"/>
                <w:sz w:val="18"/>
                <w:szCs w:val="18"/>
              </w:rPr>
              <w:t>2.</w:t>
            </w:r>
          </w:p>
        </w:tc>
        <w:tc>
          <w:tcPr>
            <w:tcW w:w="4111" w:type="dxa"/>
            <w:tcBorders>
              <w:top w:val="nil"/>
              <w:left w:val="nil"/>
              <w:bottom w:val="single" w:sz="4" w:space="0" w:color="auto"/>
              <w:right w:val="single" w:sz="4" w:space="0" w:color="auto"/>
            </w:tcBorders>
            <w:shd w:val="clear" w:color="000000" w:fill="FFFFFF"/>
            <w:vAlign w:val="center"/>
            <w:hideMark/>
          </w:tcPr>
          <w:p w14:paraId="0DAFCD57" w14:textId="77777777" w:rsidR="00AC5ADC" w:rsidRPr="00883A83" w:rsidRDefault="00AC5ADC" w:rsidP="00AC5ADC">
            <w:pPr>
              <w:rPr>
                <w:rFonts w:ascii="Myriad Pro" w:hAnsi="Myriad Pro"/>
                <w:color w:val="000000" w:themeColor="text1"/>
                <w:sz w:val="18"/>
                <w:szCs w:val="18"/>
              </w:rPr>
            </w:pPr>
            <w:r w:rsidRPr="00883A83">
              <w:rPr>
                <w:rFonts w:ascii="Myriad Pro" w:hAnsi="Myriad Pro"/>
                <w:color w:val="000000" w:themeColor="text1"/>
                <w:sz w:val="18"/>
                <w:szCs w:val="18"/>
              </w:rPr>
              <w:t>Расчет с прочими ТСО "котел сверху" (на содержание электросетевых объектов и компенсацию потерь):</w:t>
            </w:r>
          </w:p>
        </w:tc>
        <w:tc>
          <w:tcPr>
            <w:tcW w:w="1276" w:type="dxa"/>
            <w:tcBorders>
              <w:top w:val="nil"/>
              <w:left w:val="nil"/>
              <w:bottom w:val="single" w:sz="4" w:space="0" w:color="auto"/>
              <w:right w:val="single" w:sz="4" w:space="0" w:color="auto"/>
            </w:tcBorders>
            <w:shd w:val="clear" w:color="auto" w:fill="auto"/>
            <w:noWrap/>
            <w:vAlign w:val="center"/>
            <w:hideMark/>
          </w:tcPr>
          <w:p w14:paraId="2C6531BD" w14:textId="77777777" w:rsidR="00AC5ADC" w:rsidRPr="00883A83" w:rsidRDefault="00AC5ADC" w:rsidP="00AC5ADC">
            <w:pPr>
              <w:jc w:val="center"/>
              <w:rPr>
                <w:rFonts w:ascii="Myriad Pro" w:hAnsi="Myriad Pro"/>
                <w:color w:val="000000" w:themeColor="text1"/>
                <w:sz w:val="18"/>
                <w:szCs w:val="18"/>
              </w:rPr>
            </w:pPr>
            <w:r w:rsidRPr="00883A83">
              <w:rPr>
                <w:rFonts w:ascii="Myriad Pro" w:hAnsi="Myriad Pro"/>
                <w:color w:val="000000"/>
                <w:sz w:val="18"/>
                <w:szCs w:val="18"/>
              </w:rPr>
              <w:t>1 323 999,1</w:t>
            </w:r>
          </w:p>
        </w:tc>
        <w:tc>
          <w:tcPr>
            <w:tcW w:w="1276" w:type="dxa"/>
            <w:tcBorders>
              <w:top w:val="nil"/>
              <w:left w:val="nil"/>
              <w:bottom w:val="single" w:sz="4" w:space="0" w:color="auto"/>
              <w:right w:val="single" w:sz="4" w:space="0" w:color="auto"/>
            </w:tcBorders>
            <w:shd w:val="clear" w:color="auto" w:fill="auto"/>
            <w:noWrap/>
            <w:vAlign w:val="center"/>
            <w:hideMark/>
          </w:tcPr>
          <w:p w14:paraId="4131DCCD" w14:textId="77777777" w:rsidR="00AC5ADC" w:rsidRPr="00883A83" w:rsidRDefault="00AC5ADC" w:rsidP="00AC5ADC">
            <w:pPr>
              <w:jc w:val="center"/>
              <w:rPr>
                <w:rFonts w:ascii="Myriad Pro" w:hAnsi="Myriad Pro"/>
                <w:color w:val="000000" w:themeColor="text1"/>
                <w:sz w:val="18"/>
                <w:szCs w:val="18"/>
              </w:rPr>
            </w:pPr>
            <w:r w:rsidRPr="00883A83">
              <w:rPr>
                <w:rFonts w:ascii="Myriad Pro" w:hAnsi="Myriad Pro"/>
                <w:color w:val="000000"/>
                <w:sz w:val="18"/>
                <w:szCs w:val="18"/>
              </w:rPr>
              <w:t>1 316 919,7</w:t>
            </w:r>
          </w:p>
        </w:tc>
        <w:tc>
          <w:tcPr>
            <w:tcW w:w="1134" w:type="dxa"/>
            <w:tcBorders>
              <w:top w:val="nil"/>
              <w:left w:val="nil"/>
              <w:bottom w:val="single" w:sz="4" w:space="0" w:color="auto"/>
              <w:right w:val="single" w:sz="4" w:space="0" w:color="auto"/>
            </w:tcBorders>
            <w:shd w:val="clear" w:color="auto" w:fill="auto"/>
            <w:noWrap/>
            <w:vAlign w:val="center"/>
            <w:hideMark/>
          </w:tcPr>
          <w:p w14:paraId="30F086B4" w14:textId="77777777" w:rsidR="00AC5ADC" w:rsidRPr="00883A83" w:rsidRDefault="00AC5ADC" w:rsidP="00AC5ADC">
            <w:pPr>
              <w:jc w:val="center"/>
              <w:rPr>
                <w:rFonts w:ascii="Myriad Pro" w:hAnsi="Myriad Pro"/>
                <w:color w:val="000000" w:themeColor="text1"/>
                <w:sz w:val="18"/>
                <w:szCs w:val="18"/>
              </w:rPr>
            </w:pPr>
            <w:r w:rsidRPr="00883A83">
              <w:rPr>
                <w:rFonts w:ascii="Myriad Pro" w:hAnsi="Myriad Pro"/>
                <w:color w:val="000000"/>
                <w:sz w:val="18"/>
                <w:szCs w:val="18"/>
              </w:rPr>
              <w:t>-7 079,4</w:t>
            </w:r>
          </w:p>
        </w:tc>
        <w:tc>
          <w:tcPr>
            <w:tcW w:w="709" w:type="dxa"/>
            <w:tcBorders>
              <w:top w:val="nil"/>
              <w:left w:val="nil"/>
              <w:bottom w:val="single" w:sz="4" w:space="0" w:color="auto"/>
              <w:right w:val="single" w:sz="4" w:space="0" w:color="auto"/>
            </w:tcBorders>
            <w:shd w:val="clear" w:color="auto" w:fill="auto"/>
            <w:noWrap/>
            <w:vAlign w:val="center"/>
            <w:hideMark/>
          </w:tcPr>
          <w:p w14:paraId="166C8641" w14:textId="77777777" w:rsidR="00AC5ADC" w:rsidRPr="00883A83" w:rsidRDefault="00AC5ADC" w:rsidP="00AC5ADC">
            <w:pPr>
              <w:jc w:val="center"/>
              <w:rPr>
                <w:rFonts w:ascii="Myriad Pro" w:hAnsi="Myriad Pro"/>
                <w:color w:val="000000" w:themeColor="text1"/>
                <w:sz w:val="18"/>
                <w:szCs w:val="18"/>
              </w:rPr>
            </w:pPr>
            <w:r w:rsidRPr="00883A83">
              <w:rPr>
                <w:rFonts w:ascii="Myriad Pro" w:hAnsi="Myriad Pro"/>
                <w:color w:val="000000"/>
                <w:sz w:val="18"/>
                <w:szCs w:val="18"/>
              </w:rPr>
              <w:t>-1%</w:t>
            </w:r>
          </w:p>
        </w:tc>
      </w:tr>
    </w:tbl>
    <w:p w14:paraId="7AE149DF" w14:textId="77777777" w:rsidR="000115F8" w:rsidRPr="00883A83" w:rsidRDefault="000115F8" w:rsidP="00237286">
      <w:pPr>
        <w:pStyle w:val="ConsPlusNormal"/>
        <w:spacing w:line="360" w:lineRule="auto"/>
        <w:ind w:firstLine="567"/>
        <w:jc w:val="both"/>
        <w:rPr>
          <w:color w:val="FF0000"/>
        </w:rPr>
        <w:sectPr w:rsidR="000115F8" w:rsidRPr="00883A83" w:rsidSect="002E60C4">
          <w:pgSz w:w="11906" w:h="16838"/>
          <w:pgMar w:top="1134" w:right="850" w:bottom="1134" w:left="1701" w:header="708" w:footer="708" w:gutter="0"/>
          <w:cols w:space="708"/>
          <w:docGrid w:linePitch="360"/>
        </w:sectPr>
      </w:pPr>
    </w:p>
    <w:p w14:paraId="2FDBD757" w14:textId="67F654FF" w:rsidR="00130C5E" w:rsidRPr="00883A83" w:rsidRDefault="00130C5E" w:rsidP="0075525E">
      <w:pPr>
        <w:keepNext/>
        <w:spacing w:after="200"/>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lastRenderedPageBreak/>
        <w:t xml:space="preserve">Расчет фактической НВВ </w:t>
      </w:r>
      <w:r w:rsidR="005F397F">
        <w:rPr>
          <w:rFonts w:ascii="Myriad Pro" w:hAnsi="Myriad Pro"/>
          <w:b/>
          <w:bCs/>
          <w:color w:val="000000" w:themeColor="text1"/>
          <w:sz w:val="26"/>
          <w:szCs w:val="26"/>
        </w:rPr>
        <w:t>ПАО </w:t>
      </w:r>
      <w:r w:rsidRPr="00883A83">
        <w:rPr>
          <w:rFonts w:ascii="Myriad Pro" w:hAnsi="Myriad Pro"/>
          <w:b/>
          <w:bCs/>
          <w:color w:val="000000" w:themeColor="text1"/>
          <w:sz w:val="26"/>
          <w:szCs w:val="26"/>
        </w:rPr>
        <w:t xml:space="preserve">«ТРК» </w:t>
      </w:r>
      <w:r w:rsidR="002667E3" w:rsidRPr="00883A83">
        <w:rPr>
          <w:rFonts w:ascii="Myriad Pro" w:hAnsi="Myriad Pro"/>
          <w:b/>
          <w:bCs/>
          <w:color w:val="000000" w:themeColor="text1"/>
          <w:sz w:val="26"/>
          <w:szCs w:val="26"/>
        </w:rPr>
        <w:t>з</w:t>
      </w:r>
      <w:r w:rsidRPr="00883A83">
        <w:rPr>
          <w:rFonts w:ascii="Myriad Pro" w:hAnsi="Myriad Pro"/>
          <w:b/>
          <w:bCs/>
          <w:color w:val="000000" w:themeColor="text1"/>
          <w:sz w:val="26"/>
          <w:szCs w:val="26"/>
        </w:rPr>
        <w:t>а 201</w:t>
      </w:r>
      <w:r w:rsidR="00C245C8" w:rsidRPr="00883A83">
        <w:rPr>
          <w:rFonts w:ascii="Myriad Pro" w:hAnsi="Myriad Pro"/>
          <w:b/>
          <w:bCs/>
          <w:color w:val="000000" w:themeColor="text1"/>
          <w:sz w:val="26"/>
          <w:szCs w:val="26"/>
        </w:rPr>
        <w:t>7</w:t>
      </w:r>
      <w:r w:rsidRPr="00883A83">
        <w:rPr>
          <w:rFonts w:ascii="Myriad Pro" w:hAnsi="Myriad Pro"/>
          <w:b/>
          <w:bCs/>
          <w:color w:val="000000" w:themeColor="text1"/>
          <w:sz w:val="26"/>
          <w:szCs w:val="26"/>
        </w:rPr>
        <w:t xml:space="preserve"> год, полученной от оказания услуг </w:t>
      </w:r>
      <w:r w:rsidR="00070615">
        <w:rPr>
          <w:rFonts w:ascii="Myriad Pro" w:hAnsi="Myriad Pro"/>
          <w:b/>
          <w:bCs/>
          <w:color w:val="000000" w:themeColor="text1"/>
          <w:sz w:val="26"/>
          <w:szCs w:val="26"/>
        </w:rPr>
        <w:br/>
      </w:r>
      <w:r w:rsidRPr="00883A83">
        <w:rPr>
          <w:rFonts w:ascii="Myriad Pro" w:hAnsi="Myriad Pro"/>
          <w:b/>
          <w:bCs/>
          <w:color w:val="000000" w:themeColor="text1"/>
          <w:sz w:val="26"/>
          <w:szCs w:val="26"/>
        </w:rPr>
        <w:t>по передаче электрической энергии в 201</w:t>
      </w:r>
      <w:r w:rsidR="00C245C8" w:rsidRPr="00883A83">
        <w:rPr>
          <w:rFonts w:ascii="Myriad Pro" w:hAnsi="Myriad Pro"/>
          <w:b/>
          <w:bCs/>
          <w:color w:val="000000" w:themeColor="text1"/>
          <w:sz w:val="26"/>
          <w:szCs w:val="26"/>
        </w:rPr>
        <w:t>7</w:t>
      </w:r>
      <w:r w:rsidRPr="00883A83">
        <w:rPr>
          <w:rFonts w:ascii="Myriad Pro" w:hAnsi="Myriad Pro"/>
          <w:b/>
          <w:bCs/>
          <w:color w:val="000000" w:themeColor="text1"/>
          <w:sz w:val="26"/>
          <w:szCs w:val="26"/>
        </w:rPr>
        <w:t xml:space="preserve"> году</w:t>
      </w:r>
    </w:p>
    <w:tbl>
      <w:tblPr>
        <w:tblW w:w="5000" w:type="pct"/>
        <w:tblLook w:val="04A0" w:firstRow="1" w:lastRow="0" w:firstColumn="1" w:lastColumn="0" w:noHBand="0" w:noVBand="1"/>
      </w:tblPr>
      <w:tblGrid>
        <w:gridCol w:w="1313"/>
        <w:gridCol w:w="3052"/>
        <w:gridCol w:w="1584"/>
        <w:gridCol w:w="1584"/>
        <w:gridCol w:w="1969"/>
        <w:gridCol w:w="1584"/>
        <w:gridCol w:w="1159"/>
        <w:gridCol w:w="1159"/>
        <w:gridCol w:w="1156"/>
      </w:tblGrid>
      <w:tr w:rsidR="00AC5ADC" w:rsidRPr="00883A83" w14:paraId="558A3D3E" w14:textId="77777777" w:rsidTr="00AC6AA1">
        <w:trPr>
          <w:trHeight w:val="471"/>
        </w:trPr>
        <w:tc>
          <w:tcPr>
            <w:tcW w:w="45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E0EAAA" w14:textId="77777777" w:rsidR="00AC5ADC" w:rsidRPr="00883A83" w:rsidRDefault="00AC5ADC" w:rsidP="00AC5ADC">
            <w:pPr>
              <w:jc w:val="center"/>
              <w:rPr>
                <w:rFonts w:ascii="Myriad Pro" w:hAnsi="Myriad Pro" w:cs="Arial"/>
                <w:b/>
                <w:bCs/>
                <w:color w:val="FFFFFF"/>
                <w:sz w:val="18"/>
                <w:szCs w:val="18"/>
              </w:rPr>
            </w:pPr>
            <w:r w:rsidRPr="00883A83">
              <w:rPr>
                <w:rFonts w:ascii="Myriad Pro" w:hAnsi="Myriad Pro" w:cs="Arial"/>
                <w:b/>
                <w:bCs/>
                <w:color w:val="FFFFFF"/>
                <w:sz w:val="18"/>
                <w:szCs w:val="18"/>
              </w:rPr>
              <w:t>№ п/п</w:t>
            </w:r>
          </w:p>
        </w:tc>
        <w:tc>
          <w:tcPr>
            <w:tcW w:w="104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974F3B" w14:textId="77777777" w:rsidR="00AC5ADC" w:rsidRPr="00883A83" w:rsidRDefault="00AC5ADC" w:rsidP="00AC5ADC">
            <w:pPr>
              <w:jc w:val="center"/>
              <w:rPr>
                <w:rFonts w:ascii="Myriad Pro" w:hAnsi="Myriad Pro" w:cs="Arial"/>
                <w:b/>
                <w:bCs/>
                <w:color w:val="FFFFFF"/>
                <w:sz w:val="18"/>
                <w:szCs w:val="18"/>
              </w:rPr>
            </w:pPr>
            <w:r w:rsidRPr="00883A83">
              <w:rPr>
                <w:rFonts w:ascii="Myriad Pro" w:hAnsi="Myriad Pro" w:cs="Arial"/>
                <w:b/>
                <w:bCs/>
                <w:color w:val="FFFFFF"/>
                <w:sz w:val="18"/>
                <w:szCs w:val="18"/>
              </w:rPr>
              <w:t>Название ТСО</w:t>
            </w:r>
          </w:p>
        </w:tc>
        <w:tc>
          <w:tcPr>
            <w:tcW w:w="1088"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C74B3F" w14:textId="77777777" w:rsidR="00AC5ADC" w:rsidRPr="00883A83" w:rsidRDefault="00AC5ADC" w:rsidP="00AC5ADC">
            <w:pPr>
              <w:jc w:val="center"/>
              <w:rPr>
                <w:rFonts w:ascii="Myriad Pro" w:hAnsi="Myriad Pro" w:cs="Arial"/>
                <w:b/>
                <w:bCs/>
                <w:color w:val="FFFFFF"/>
                <w:sz w:val="18"/>
                <w:szCs w:val="18"/>
              </w:rPr>
            </w:pPr>
            <w:r w:rsidRPr="00883A83">
              <w:rPr>
                <w:rFonts w:ascii="Myriad Pro" w:hAnsi="Myriad Pro" w:cs="Arial"/>
                <w:b/>
                <w:bCs/>
                <w:color w:val="FFFFFF"/>
                <w:sz w:val="18"/>
                <w:szCs w:val="18"/>
              </w:rPr>
              <w:t>Объем полезного отпуска 2017 года</w:t>
            </w:r>
          </w:p>
        </w:tc>
        <w:tc>
          <w:tcPr>
            <w:tcW w:w="1220"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9E8E4B" w14:textId="77777777" w:rsidR="00AC5ADC" w:rsidRPr="00883A83" w:rsidRDefault="00AC5ADC" w:rsidP="00AC5ADC">
            <w:pPr>
              <w:jc w:val="center"/>
              <w:rPr>
                <w:rFonts w:ascii="Myriad Pro" w:hAnsi="Myriad Pro" w:cs="Arial"/>
                <w:b/>
                <w:bCs/>
                <w:color w:val="FFFFFF"/>
                <w:sz w:val="18"/>
                <w:szCs w:val="18"/>
              </w:rPr>
            </w:pPr>
            <w:r w:rsidRPr="00883A83">
              <w:rPr>
                <w:rFonts w:ascii="Myriad Pro" w:hAnsi="Myriad Pro" w:cs="Arial"/>
                <w:b/>
                <w:bCs/>
                <w:color w:val="FFFFFF"/>
                <w:sz w:val="18"/>
                <w:szCs w:val="18"/>
              </w:rPr>
              <w:t>Заявленная мощность, МВт</w:t>
            </w:r>
          </w:p>
        </w:tc>
        <w:tc>
          <w:tcPr>
            <w:tcW w:w="1194" w:type="pct"/>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C5CE5B" w14:textId="77777777" w:rsidR="00AC5ADC" w:rsidRPr="00883A83" w:rsidRDefault="00AC5ADC" w:rsidP="00AC5ADC">
            <w:pPr>
              <w:jc w:val="center"/>
              <w:rPr>
                <w:rFonts w:ascii="Myriad Pro" w:hAnsi="Myriad Pro" w:cs="Arial"/>
                <w:b/>
                <w:bCs/>
                <w:color w:val="FFFFFF"/>
                <w:sz w:val="18"/>
                <w:szCs w:val="18"/>
              </w:rPr>
            </w:pPr>
            <w:r w:rsidRPr="00883A83">
              <w:rPr>
                <w:rFonts w:ascii="Myriad Pro" w:hAnsi="Myriad Pro" w:cs="Arial"/>
                <w:b/>
                <w:bCs/>
                <w:color w:val="FFFFFF"/>
                <w:sz w:val="18"/>
                <w:szCs w:val="18"/>
              </w:rPr>
              <w:t>Стоимость услуг, оказанных ТСО на 2017 год (содержание+потери), тыс. руб.</w:t>
            </w:r>
          </w:p>
        </w:tc>
      </w:tr>
      <w:tr w:rsidR="00AC5ADC" w:rsidRPr="00883A83" w14:paraId="3F0A5DD5" w14:textId="77777777" w:rsidTr="00AC6AA1">
        <w:trPr>
          <w:trHeight w:val="471"/>
        </w:trPr>
        <w:tc>
          <w:tcPr>
            <w:tcW w:w="45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5C589A" w14:textId="77777777" w:rsidR="00AC5ADC" w:rsidRPr="00883A83" w:rsidRDefault="00AC5ADC" w:rsidP="00AC5ADC">
            <w:pPr>
              <w:rPr>
                <w:rFonts w:ascii="Myriad Pro" w:hAnsi="Myriad Pro" w:cs="Arial"/>
                <w:b/>
                <w:bCs/>
                <w:color w:val="FFFFFF"/>
                <w:sz w:val="18"/>
                <w:szCs w:val="18"/>
              </w:rPr>
            </w:pPr>
          </w:p>
        </w:tc>
        <w:tc>
          <w:tcPr>
            <w:tcW w:w="104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BFE70E" w14:textId="77777777" w:rsidR="00AC5ADC" w:rsidRPr="00883A83" w:rsidRDefault="00AC5ADC" w:rsidP="00AC5ADC">
            <w:pPr>
              <w:rPr>
                <w:rFonts w:ascii="Myriad Pro" w:hAnsi="Myriad Pro" w:cs="Arial"/>
                <w:b/>
                <w:bCs/>
                <w:color w:val="FFFFFF"/>
                <w:sz w:val="18"/>
                <w:szCs w:val="18"/>
              </w:rPr>
            </w:pPr>
          </w:p>
        </w:tc>
        <w:tc>
          <w:tcPr>
            <w:tcW w:w="1088"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0FFF7D" w14:textId="77777777" w:rsidR="00AC5ADC" w:rsidRPr="00883A83" w:rsidRDefault="00AC5ADC" w:rsidP="00AC5ADC">
            <w:pPr>
              <w:rPr>
                <w:rFonts w:ascii="Myriad Pro" w:hAnsi="Myriad Pro" w:cs="Arial"/>
                <w:b/>
                <w:bCs/>
                <w:color w:val="FFFFFF"/>
                <w:sz w:val="18"/>
                <w:szCs w:val="18"/>
              </w:rPr>
            </w:pPr>
          </w:p>
        </w:tc>
        <w:tc>
          <w:tcPr>
            <w:tcW w:w="1220"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C964E9" w14:textId="77777777" w:rsidR="00AC5ADC" w:rsidRPr="00883A83" w:rsidRDefault="00AC5ADC" w:rsidP="00AC5ADC">
            <w:pPr>
              <w:rPr>
                <w:rFonts w:ascii="Myriad Pro" w:hAnsi="Myriad Pro" w:cs="Arial"/>
                <w:b/>
                <w:bCs/>
                <w:color w:val="FFFFFF"/>
                <w:sz w:val="18"/>
                <w:szCs w:val="18"/>
              </w:rPr>
            </w:pPr>
          </w:p>
        </w:tc>
        <w:tc>
          <w:tcPr>
            <w:tcW w:w="1194" w:type="pct"/>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30F3EC" w14:textId="77777777" w:rsidR="00AC5ADC" w:rsidRPr="00883A83" w:rsidRDefault="00AC5ADC" w:rsidP="00AC5ADC">
            <w:pPr>
              <w:rPr>
                <w:rFonts w:ascii="Myriad Pro" w:hAnsi="Myriad Pro" w:cs="Arial"/>
                <w:b/>
                <w:bCs/>
                <w:color w:val="FFFFFF"/>
                <w:sz w:val="18"/>
                <w:szCs w:val="18"/>
              </w:rPr>
            </w:pPr>
          </w:p>
        </w:tc>
      </w:tr>
      <w:tr w:rsidR="00AC5ADC" w:rsidRPr="00883A83" w14:paraId="79460D61" w14:textId="77777777" w:rsidTr="00AC6AA1">
        <w:trPr>
          <w:trHeight w:val="20"/>
        </w:trPr>
        <w:tc>
          <w:tcPr>
            <w:tcW w:w="45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BE8E99" w14:textId="77777777" w:rsidR="00AC5ADC" w:rsidRPr="00883A83" w:rsidRDefault="00AC5ADC" w:rsidP="00AC5ADC">
            <w:pPr>
              <w:rPr>
                <w:rFonts w:ascii="Myriad Pro" w:hAnsi="Myriad Pro" w:cs="Arial"/>
                <w:b/>
                <w:bCs/>
                <w:color w:val="FFFFFF"/>
                <w:sz w:val="18"/>
                <w:szCs w:val="18"/>
              </w:rPr>
            </w:pPr>
          </w:p>
        </w:tc>
        <w:tc>
          <w:tcPr>
            <w:tcW w:w="104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712B5F" w14:textId="77777777" w:rsidR="00AC5ADC" w:rsidRPr="00883A83" w:rsidRDefault="00AC5ADC" w:rsidP="00AC5ADC">
            <w:pPr>
              <w:rPr>
                <w:rFonts w:ascii="Myriad Pro" w:hAnsi="Myriad Pro" w:cs="Arial"/>
                <w:b/>
                <w:bCs/>
                <w:color w:val="FFFFFF"/>
                <w:sz w:val="18"/>
                <w:szCs w:val="18"/>
              </w:rPr>
            </w:pPr>
          </w:p>
        </w:tc>
        <w:tc>
          <w:tcPr>
            <w:tcW w:w="108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99A04C" w14:textId="77777777" w:rsidR="00AC5ADC" w:rsidRPr="00883A83" w:rsidRDefault="00AC5ADC" w:rsidP="00AC5ADC">
            <w:pPr>
              <w:jc w:val="center"/>
              <w:rPr>
                <w:rFonts w:ascii="Myriad Pro" w:hAnsi="Myriad Pro" w:cs="Arial"/>
                <w:b/>
                <w:bCs/>
                <w:color w:val="FFFFFF"/>
                <w:sz w:val="18"/>
                <w:szCs w:val="18"/>
              </w:rPr>
            </w:pPr>
            <w:r w:rsidRPr="00883A83">
              <w:rPr>
                <w:rFonts w:ascii="Myriad Pro" w:hAnsi="Myriad Pro" w:cs="Arial"/>
                <w:b/>
                <w:bCs/>
                <w:color w:val="FFFFFF"/>
                <w:sz w:val="18"/>
                <w:szCs w:val="18"/>
              </w:rPr>
              <w:t>млн. кВтч</w:t>
            </w:r>
          </w:p>
        </w:tc>
        <w:tc>
          <w:tcPr>
            <w:tcW w:w="1220"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A753B5" w14:textId="77777777" w:rsidR="00AC5ADC" w:rsidRPr="00883A83" w:rsidRDefault="00AC5ADC" w:rsidP="00AC5ADC">
            <w:pPr>
              <w:rPr>
                <w:rFonts w:ascii="Myriad Pro" w:hAnsi="Myriad Pro" w:cs="Arial"/>
                <w:b/>
                <w:bCs/>
                <w:color w:val="FFFFFF"/>
                <w:sz w:val="18"/>
                <w:szCs w:val="18"/>
              </w:rPr>
            </w:pPr>
          </w:p>
        </w:tc>
        <w:tc>
          <w:tcPr>
            <w:tcW w:w="1194" w:type="pct"/>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432743" w14:textId="77777777" w:rsidR="00AC5ADC" w:rsidRPr="00883A83" w:rsidRDefault="00AC5ADC" w:rsidP="00AC5ADC">
            <w:pPr>
              <w:rPr>
                <w:rFonts w:ascii="Myriad Pro" w:hAnsi="Myriad Pro" w:cs="Arial"/>
                <w:b/>
                <w:bCs/>
                <w:color w:val="FFFFFF"/>
                <w:sz w:val="18"/>
                <w:szCs w:val="18"/>
              </w:rPr>
            </w:pPr>
          </w:p>
        </w:tc>
      </w:tr>
      <w:tr w:rsidR="00AC5ADC" w:rsidRPr="00883A83" w14:paraId="608E75EF" w14:textId="77777777" w:rsidTr="00AC6AA1">
        <w:trPr>
          <w:trHeight w:val="20"/>
        </w:trPr>
        <w:tc>
          <w:tcPr>
            <w:tcW w:w="45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7C2C7D" w14:textId="77777777" w:rsidR="00AC5ADC" w:rsidRPr="00883A83" w:rsidRDefault="00AC5ADC" w:rsidP="00AC5ADC">
            <w:pPr>
              <w:rPr>
                <w:rFonts w:ascii="Myriad Pro" w:hAnsi="Myriad Pro" w:cs="Arial"/>
                <w:b/>
                <w:bCs/>
                <w:color w:val="FFFFFF"/>
                <w:sz w:val="18"/>
                <w:szCs w:val="18"/>
              </w:rPr>
            </w:pPr>
          </w:p>
        </w:tc>
        <w:tc>
          <w:tcPr>
            <w:tcW w:w="104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C380C4" w14:textId="77777777" w:rsidR="00AC5ADC" w:rsidRPr="00883A83" w:rsidRDefault="00AC5ADC" w:rsidP="00AC5ADC">
            <w:pPr>
              <w:rPr>
                <w:rFonts w:ascii="Myriad Pro" w:hAnsi="Myriad Pro" w:cs="Arial"/>
                <w:b/>
                <w:bCs/>
                <w:color w:val="FFFFFF"/>
                <w:sz w:val="18"/>
                <w:szCs w:val="18"/>
              </w:rPr>
            </w:pPr>
          </w:p>
        </w:tc>
        <w:tc>
          <w:tcPr>
            <w:tcW w:w="5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2FB260" w14:textId="77777777" w:rsidR="00AC5ADC" w:rsidRPr="00883A83" w:rsidRDefault="00AC5ADC" w:rsidP="00AC5ADC">
            <w:pPr>
              <w:jc w:val="center"/>
              <w:rPr>
                <w:rFonts w:ascii="Myriad Pro" w:hAnsi="Myriad Pro" w:cs="Arial"/>
                <w:b/>
                <w:bCs/>
                <w:color w:val="FFFFFF"/>
                <w:sz w:val="18"/>
                <w:szCs w:val="18"/>
              </w:rPr>
            </w:pPr>
            <w:r w:rsidRPr="00883A83">
              <w:rPr>
                <w:rFonts w:ascii="Myriad Pro" w:hAnsi="Myriad Pro" w:cs="Arial"/>
                <w:b/>
                <w:bCs/>
                <w:color w:val="FFFFFF"/>
                <w:sz w:val="18"/>
                <w:szCs w:val="18"/>
              </w:rPr>
              <w:t>1 п/г</w:t>
            </w:r>
          </w:p>
        </w:tc>
        <w:tc>
          <w:tcPr>
            <w:tcW w:w="5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DAD82D" w14:textId="77777777" w:rsidR="00AC5ADC" w:rsidRPr="00883A83" w:rsidRDefault="00AC5ADC" w:rsidP="00AC5ADC">
            <w:pPr>
              <w:jc w:val="center"/>
              <w:rPr>
                <w:rFonts w:ascii="Myriad Pro" w:hAnsi="Myriad Pro" w:cs="Arial"/>
                <w:b/>
                <w:bCs/>
                <w:color w:val="FFFFFF"/>
                <w:sz w:val="18"/>
                <w:szCs w:val="18"/>
              </w:rPr>
            </w:pPr>
            <w:r w:rsidRPr="00883A83">
              <w:rPr>
                <w:rFonts w:ascii="Myriad Pro" w:hAnsi="Myriad Pro" w:cs="Arial"/>
                <w:b/>
                <w:bCs/>
                <w:color w:val="FFFFFF"/>
                <w:sz w:val="18"/>
                <w:szCs w:val="18"/>
              </w:rPr>
              <w:t>2 п/г</w:t>
            </w:r>
          </w:p>
        </w:tc>
        <w:tc>
          <w:tcPr>
            <w:tcW w:w="6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A4253E" w14:textId="77777777" w:rsidR="00AC5ADC" w:rsidRPr="00883A83" w:rsidRDefault="00AC5ADC" w:rsidP="00AC5ADC">
            <w:pPr>
              <w:jc w:val="center"/>
              <w:rPr>
                <w:rFonts w:ascii="Myriad Pro" w:hAnsi="Myriad Pro" w:cs="Arial"/>
                <w:b/>
                <w:bCs/>
                <w:color w:val="FFFFFF"/>
                <w:sz w:val="18"/>
                <w:szCs w:val="18"/>
              </w:rPr>
            </w:pPr>
            <w:r w:rsidRPr="00883A83">
              <w:rPr>
                <w:rFonts w:ascii="Myriad Pro" w:hAnsi="Myriad Pro" w:cs="Arial"/>
                <w:b/>
                <w:bCs/>
                <w:color w:val="FFFFFF"/>
                <w:sz w:val="18"/>
                <w:szCs w:val="18"/>
              </w:rPr>
              <w:t>1 п/г</w:t>
            </w:r>
          </w:p>
        </w:tc>
        <w:tc>
          <w:tcPr>
            <w:tcW w:w="5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358EC4" w14:textId="77777777" w:rsidR="00AC5ADC" w:rsidRPr="00883A83" w:rsidRDefault="00AC5ADC" w:rsidP="00AC5ADC">
            <w:pPr>
              <w:jc w:val="center"/>
              <w:rPr>
                <w:rFonts w:ascii="Myriad Pro" w:hAnsi="Myriad Pro" w:cs="Arial"/>
                <w:b/>
                <w:bCs/>
                <w:color w:val="FFFFFF"/>
                <w:sz w:val="18"/>
                <w:szCs w:val="18"/>
              </w:rPr>
            </w:pPr>
            <w:r w:rsidRPr="00883A83">
              <w:rPr>
                <w:rFonts w:ascii="Myriad Pro" w:hAnsi="Myriad Pro" w:cs="Arial"/>
                <w:b/>
                <w:bCs/>
                <w:color w:val="FFFFFF"/>
                <w:sz w:val="18"/>
                <w:szCs w:val="18"/>
              </w:rPr>
              <w:t>2 п/г</w:t>
            </w:r>
          </w:p>
        </w:tc>
        <w:tc>
          <w:tcPr>
            <w:tcW w:w="3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B2EDD6" w14:textId="77777777" w:rsidR="00AC5ADC" w:rsidRPr="00883A83" w:rsidRDefault="00AC5ADC" w:rsidP="00AC5ADC">
            <w:pPr>
              <w:jc w:val="center"/>
              <w:rPr>
                <w:rFonts w:ascii="Myriad Pro" w:hAnsi="Myriad Pro" w:cs="Arial"/>
                <w:b/>
                <w:bCs/>
                <w:color w:val="FFFFFF"/>
                <w:sz w:val="18"/>
                <w:szCs w:val="18"/>
              </w:rPr>
            </w:pPr>
            <w:r w:rsidRPr="00883A83">
              <w:rPr>
                <w:rFonts w:ascii="Myriad Pro" w:hAnsi="Myriad Pro" w:cs="Arial"/>
                <w:b/>
                <w:bCs/>
                <w:color w:val="FFFFFF"/>
                <w:sz w:val="18"/>
                <w:szCs w:val="18"/>
              </w:rPr>
              <w:t>1 п/г</w:t>
            </w:r>
          </w:p>
        </w:tc>
        <w:tc>
          <w:tcPr>
            <w:tcW w:w="3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5B15AA" w14:textId="77777777" w:rsidR="00AC5ADC" w:rsidRPr="00883A83" w:rsidRDefault="00AC5ADC" w:rsidP="00AC5ADC">
            <w:pPr>
              <w:jc w:val="center"/>
              <w:rPr>
                <w:rFonts w:ascii="Myriad Pro" w:hAnsi="Myriad Pro" w:cs="Arial"/>
                <w:b/>
                <w:bCs/>
                <w:color w:val="FFFFFF"/>
                <w:sz w:val="18"/>
                <w:szCs w:val="18"/>
              </w:rPr>
            </w:pPr>
            <w:r w:rsidRPr="00883A83">
              <w:rPr>
                <w:rFonts w:ascii="Myriad Pro" w:hAnsi="Myriad Pro" w:cs="Arial"/>
                <w:b/>
                <w:bCs/>
                <w:color w:val="FFFFFF"/>
                <w:sz w:val="18"/>
                <w:szCs w:val="18"/>
              </w:rPr>
              <w:t>2 п/г</w:t>
            </w:r>
          </w:p>
        </w:tc>
        <w:tc>
          <w:tcPr>
            <w:tcW w:w="3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5AFC50" w14:textId="77777777" w:rsidR="00AC5ADC" w:rsidRPr="00883A83" w:rsidRDefault="00AC5ADC" w:rsidP="00AC5ADC">
            <w:pPr>
              <w:jc w:val="center"/>
              <w:rPr>
                <w:rFonts w:ascii="Myriad Pro" w:hAnsi="Myriad Pro" w:cs="Arial"/>
                <w:b/>
                <w:bCs/>
                <w:color w:val="FFFFFF"/>
                <w:sz w:val="18"/>
                <w:szCs w:val="18"/>
              </w:rPr>
            </w:pPr>
            <w:r w:rsidRPr="00883A83">
              <w:rPr>
                <w:rFonts w:ascii="Myriad Pro" w:hAnsi="Myriad Pro" w:cs="Arial"/>
                <w:b/>
                <w:bCs/>
                <w:color w:val="FFFFFF"/>
                <w:sz w:val="18"/>
                <w:szCs w:val="18"/>
              </w:rPr>
              <w:t>год</w:t>
            </w:r>
          </w:p>
        </w:tc>
      </w:tr>
      <w:tr w:rsidR="00AC5ADC" w:rsidRPr="00883A83" w14:paraId="6FD8430D" w14:textId="77777777" w:rsidTr="00AC6AA1">
        <w:trPr>
          <w:trHeight w:val="20"/>
        </w:trPr>
        <w:tc>
          <w:tcPr>
            <w:tcW w:w="4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544F28D1" w14:textId="77777777" w:rsidR="00AC5ADC" w:rsidRPr="00883A83" w:rsidRDefault="00AC5ADC" w:rsidP="00AC5ADC">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10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7BDDAF57" w14:textId="77777777" w:rsidR="00AC5ADC" w:rsidRPr="00883A83" w:rsidRDefault="00AC5ADC" w:rsidP="00AC5ADC">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5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029C9F82" w14:textId="77777777" w:rsidR="00AC5ADC" w:rsidRPr="00883A83" w:rsidRDefault="00AC5ADC" w:rsidP="00AC5ADC">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5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4D9FFE4A" w14:textId="77777777" w:rsidR="00AC5ADC" w:rsidRPr="00883A83" w:rsidRDefault="00AC5ADC" w:rsidP="00AC5ADC">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6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0DEB4257" w14:textId="77777777" w:rsidR="00AC5ADC" w:rsidRPr="00883A83" w:rsidRDefault="00AC5ADC" w:rsidP="00AC5ADC">
            <w:pPr>
              <w:jc w:val="center"/>
              <w:rPr>
                <w:rFonts w:ascii="Myriad Pro" w:hAnsi="Myriad Pro"/>
                <w:b/>
                <w:bCs/>
                <w:color w:val="FFFFFF"/>
                <w:sz w:val="18"/>
                <w:szCs w:val="18"/>
              </w:rPr>
            </w:pPr>
            <w:r w:rsidRPr="00883A83">
              <w:rPr>
                <w:rFonts w:ascii="Myriad Pro" w:hAnsi="Myriad Pro"/>
                <w:b/>
                <w:bCs/>
                <w:color w:val="FFFFFF"/>
                <w:sz w:val="18"/>
                <w:szCs w:val="18"/>
              </w:rPr>
              <w:t>5</w:t>
            </w:r>
          </w:p>
        </w:tc>
        <w:tc>
          <w:tcPr>
            <w:tcW w:w="5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55CCBD7" w14:textId="77777777" w:rsidR="00AC5ADC" w:rsidRPr="00883A83" w:rsidRDefault="00AC5ADC" w:rsidP="00AC5ADC">
            <w:pPr>
              <w:jc w:val="center"/>
              <w:rPr>
                <w:rFonts w:ascii="Myriad Pro" w:hAnsi="Myriad Pro"/>
                <w:b/>
                <w:bCs/>
                <w:color w:val="FFFFFF"/>
                <w:sz w:val="18"/>
                <w:szCs w:val="18"/>
              </w:rPr>
            </w:pPr>
            <w:r w:rsidRPr="00883A83">
              <w:rPr>
                <w:rFonts w:ascii="Myriad Pro" w:hAnsi="Myriad Pro"/>
                <w:b/>
                <w:bCs/>
                <w:color w:val="FFFFFF"/>
                <w:sz w:val="18"/>
                <w:szCs w:val="18"/>
              </w:rPr>
              <w:t>6</w:t>
            </w:r>
          </w:p>
        </w:tc>
        <w:tc>
          <w:tcPr>
            <w:tcW w:w="3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2404AE7B" w14:textId="77777777" w:rsidR="00AC5ADC" w:rsidRPr="00883A83" w:rsidRDefault="00AC5ADC" w:rsidP="00AC5ADC">
            <w:pPr>
              <w:jc w:val="center"/>
              <w:rPr>
                <w:rFonts w:ascii="Myriad Pro" w:hAnsi="Myriad Pro"/>
                <w:b/>
                <w:bCs/>
                <w:color w:val="FFFFFF"/>
                <w:sz w:val="18"/>
                <w:szCs w:val="18"/>
              </w:rPr>
            </w:pPr>
            <w:r w:rsidRPr="00883A83">
              <w:rPr>
                <w:rFonts w:ascii="Myriad Pro" w:hAnsi="Myriad Pro"/>
                <w:b/>
                <w:bCs/>
                <w:color w:val="FFFFFF"/>
                <w:sz w:val="18"/>
                <w:szCs w:val="18"/>
              </w:rPr>
              <w:t>7</w:t>
            </w:r>
          </w:p>
        </w:tc>
        <w:tc>
          <w:tcPr>
            <w:tcW w:w="3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62A66113" w14:textId="77777777" w:rsidR="00AC5ADC" w:rsidRPr="00883A83" w:rsidRDefault="00AC5ADC" w:rsidP="00AC5ADC">
            <w:pPr>
              <w:jc w:val="center"/>
              <w:rPr>
                <w:rFonts w:ascii="Myriad Pro" w:hAnsi="Myriad Pro"/>
                <w:b/>
                <w:bCs/>
                <w:color w:val="FFFFFF"/>
                <w:sz w:val="18"/>
                <w:szCs w:val="18"/>
              </w:rPr>
            </w:pPr>
            <w:r w:rsidRPr="00883A83">
              <w:rPr>
                <w:rFonts w:ascii="Myriad Pro" w:hAnsi="Myriad Pro"/>
                <w:b/>
                <w:bCs/>
                <w:color w:val="FFFFFF"/>
                <w:sz w:val="18"/>
                <w:szCs w:val="18"/>
              </w:rPr>
              <w:t>8</w:t>
            </w:r>
          </w:p>
        </w:tc>
        <w:tc>
          <w:tcPr>
            <w:tcW w:w="3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23E6FF2E" w14:textId="77777777" w:rsidR="00AC5ADC" w:rsidRPr="00883A83" w:rsidRDefault="00AC5ADC" w:rsidP="00AC5ADC">
            <w:pPr>
              <w:jc w:val="center"/>
              <w:rPr>
                <w:rFonts w:ascii="Myriad Pro" w:hAnsi="Myriad Pro"/>
                <w:b/>
                <w:bCs/>
                <w:color w:val="FFFFFF"/>
                <w:sz w:val="18"/>
                <w:szCs w:val="18"/>
              </w:rPr>
            </w:pPr>
            <w:r w:rsidRPr="00883A83">
              <w:rPr>
                <w:rFonts w:ascii="Myriad Pro" w:hAnsi="Myriad Pro"/>
                <w:b/>
                <w:bCs/>
                <w:color w:val="FFFFFF"/>
                <w:sz w:val="18"/>
                <w:szCs w:val="18"/>
              </w:rPr>
              <w:t>9</w:t>
            </w:r>
          </w:p>
        </w:tc>
      </w:tr>
      <w:tr w:rsidR="00AC6AA1" w:rsidRPr="00883A83" w14:paraId="1D6E88F8" w14:textId="77777777" w:rsidTr="00AC6AA1">
        <w:trPr>
          <w:trHeight w:val="20"/>
        </w:trPr>
        <w:tc>
          <w:tcPr>
            <w:tcW w:w="451"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56914487"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I-II</w:t>
            </w:r>
          </w:p>
        </w:tc>
        <w:tc>
          <w:tcPr>
            <w:tcW w:w="1048" w:type="pct"/>
            <w:tcBorders>
              <w:top w:val="single" w:sz="4" w:space="0" w:color="FFFFFF" w:themeColor="background1"/>
              <w:left w:val="nil"/>
              <w:bottom w:val="single" w:sz="4" w:space="0" w:color="auto"/>
              <w:right w:val="single" w:sz="4" w:space="0" w:color="auto"/>
            </w:tcBorders>
            <w:shd w:val="clear" w:color="000000" w:fill="FFFFFF"/>
            <w:vAlign w:val="bottom"/>
            <w:hideMark/>
          </w:tcPr>
          <w:p w14:paraId="1DFEE429" w14:textId="3EDB9FEB" w:rsidR="00AC5ADC" w:rsidRPr="00883A83" w:rsidRDefault="00AC5ADC" w:rsidP="00AC5ADC">
            <w:pPr>
              <w:rPr>
                <w:rFonts w:ascii="Myriad Pro" w:hAnsi="Myriad Pro"/>
                <w:b/>
                <w:bCs/>
                <w:sz w:val="18"/>
                <w:szCs w:val="18"/>
              </w:rPr>
            </w:pPr>
            <w:r w:rsidRPr="00883A83">
              <w:rPr>
                <w:rFonts w:ascii="Myriad Pro" w:hAnsi="Myriad Pro"/>
                <w:b/>
                <w:bCs/>
                <w:sz w:val="18"/>
                <w:szCs w:val="18"/>
              </w:rPr>
              <w:t xml:space="preserve">Собственная фактическая НВВ </w:t>
            </w:r>
            <w:r w:rsidR="005F397F">
              <w:rPr>
                <w:rFonts w:ascii="Myriad Pro" w:hAnsi="Myriad Pro"/>
                <w:b/>
                <w:bCs/>
                <w:sz w:val="18"/>
                <w:szCs w:val="18"/>
              </w:rPr>
              <w:t>ПАО </w:t>
            </w:r>
            <w:r w:rsidRPr="00883A83">
              <w:rPr>
                <w:rFonts w:ascii="Myriad Pro" w:hAnsi="Myriad Pro"/>
                <w:b/>
                <w:bCs/>
                <w:sz w:val="18"/>
                <w:szCs w:val="18"/>
              </w:rPr>
              <w:t>«ТРК» (на содержание электросетевых объектов и компенсацию потерь)</w:t>
            </w:r>
          </w:p>
        </w:tc>
        <w:tc>
          <w:tcPr>
            <w:tcW w:w="544"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683A8B3"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2 373,5</w:t>
            </w:r>
          </w:p>
        </w:tc>
        <w:tc>
          <w:tcPr>
            <w:tcW w:w="544"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3EBB086"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2 268,0</w:t>
            </w:r>
          </w:p>
        </w:tc>
        <w:tc>
          <w:tcPr>
            <w:tcW w:w="676"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3DFC1D2"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276,5</w:t>
            </w:r>
          </w:p>
        </w:tc>
        <w:tc>
          <w:tcPr>
            <w:tcW w:w="544"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A1B7785"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207,4</w:t>
            </w:r>
          </w:p>
        </w:tc>
        <w:tc>
          <w:tcPr>
            <w:tcW w:w="398"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AC5082E"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2 521 698,6</w:t>
            </w:r>
          </w:p>
        </w:tc>
        <w:tc>
          <w:tcPr>
            <w:tcW w:w="398"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3D77E8B"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2 593 987,5</w:t>
            </w:r>
          </w:p>
        </w:tc>
        <w:tc>
          <w:tcPr>
            <w:tcW w:w="398"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D1E45F4"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5 115 686,1</w:t>
            </w:r>
          </w:p>
        </w:tc>
      </w:tr>
      <w:tr w:rsidR="00AC5ADC" w:rsidRPr="00883A83" w14:paraId="298DF522" w14:textId="77777777" w:rsidTr="00AC5ADC">
        <w:trPr>
          <w:trHeight w:val="20"/>
        </w:trPr>
        <w:tc>
          <w:tcPr>
            <w:tcW w:w="451" w:type="pct"/>
            <w:tcBorders>
              <w:top w:val="nil"/>
              <w:left w:val="single" w:sz="4" w:space="0" w:color="auto"/>
              <w:bottom w:val="single" w:sz="4" w:space="0" w:color="auto"/>
              <w:right w:val="single" w:sz="4" w:space="0" w:color="auto"/>
            </w:tcBorders>
            <w:shd w:val="clear" w:color="000000" w:fill="FFFFFF"/>
            <w:noWrap/>
            <w:vAlign w:val="center"/>
            <w:hideMark/>
          </w:tcPr>
          <w:p w14:paraId="34895814"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I</w:t>
            </w:r>
          </w:p>
        </w:tc>
        <w:tc>
          <w:tcPr>
            <w:tcW w:w="1048" w:type="pct"/>
            <w:tcBorders>
              <w:top w:val="nil"/>
              <w:left w:val="nil"/>
              <w:bottom w:val="single" w:sz="4" w:space="0" w:color="auto"/>
              <w:right w:val="single" w:sz="4" w:space="0" w:color="auto"/>
            </w:tcBorders>
            <w:shd w:val="clear" w:color="000000" w:fill="FFFFFF"/>
            <w:vAlign w:val="bottom"/>
            <w:hideMark/>
          </w:tcPr>
          <w:p w14:paraId="1404C3C5" w14:textId="3A9C930E" w:rsidR="00AC5ADC" w:rsidRPr="00883A83" w:rsidRDefault="00AC5ADC" w:rsidP="00AC5ADC">
            <w:pPr>
              <w:rPr>
                <w:rFonts w:ascii="Myriad Pro" w:hAnsi="Myriad Pro"/>
                <w:b/>
                <w:bCs/>
                <w:sz w:val="18"/>
                <w:szCs w:val="18"/>
              </w:rPr>
            </w:pPr>
            <w:r w:rsidRPr="00883A83">
              <w:rPr>
                <w:rFonts w:ascii="Myriad Pro" w:hAnsi="Myriad Pro"/>
                <w:b/>
                <w:bCs/>
                <w:sz w:val="18"/>
                <w:szCs w:val="18"/>
              </w:rPr>
              <w:t xml:space="preserve">Суммарная фактическая величина котловой НВВ (на содержание электросетевых объектов и компенсацию потерь) </w:t>
            </w:r>
            <w:r w:rsidR="005F397F">
              <w:rPr>
                <w:rFonts w:ascii="Myriad Pro" w:hAnsi="Myriad Pro"/>
                <w:b/>
                <w:bCs/>
                <w:sz w:val="18"/>
                <w:szCs w:val="18"/>
              </w:rPr>
              <w:t>ПАО </w:t>
            </w:r>
            <w:r w:rsidRPr="00883A83">
              <w:rPr>
                <w:rFonts w:ascii="Myriad Pro" w:hAnsi="Myriad Pro"/>
                <w:b/>
                <w:bCs/>
                <w:sz w:val="18"/>
                <w:szCs w:val="18"/>
              </w:rPr>
              <w:t>«ТРК»</w:t>
            </w:r>
          </w:p>
        </w:tc>
        <w:tc>
          <w:tcPr>
            <w:tcW w:w="544" w:type="pct"/>
            <w:tcBorders>
              <w:top w:val="nil"/>
              <w:left w:val="nil"/>
              <w:bottom w:val="single" w:sz="4" w:space="0" w:color="auto"/>
              <w:right w:val="single" w:sz="4" w:space="0" w:color="auto"/>
            </w:tcBorders>
            <w:shd w:val="clear" w:color="000000" w:fill="FFFFFF"/>
            <w:noWrap/>
            <w:vAlign w:val="center"/>
            <w:hideMark/>
          </w:tcPr>
          <w:p w14:paraId="15D72181"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2 373,5</w:t>
            </w:r>
          </w:p>
        </w:tc>
        <w:tc>
          <w:tcPr>
            <w:tcW w:w="544" w:type="pct"/>
            <w:tcBorders>
              <w:top w:val="nil"/>
              <w:left w:val="nil"/>
              <w:bottom w:val="single" w:sz="4" w:space="0" w:color="auto"/>
              <w:right w:val="single" w:sz="4" w:space="0" w:color="auto"/>
            </w:tcBorders>
            <w:shd w:val="clear" w:color="000000" w:fill="FFFFFF"/>
            <w:noWrap/>
            <w:vAlign w:val="center"/>
            <w:hideMark/>
          </w:tcPr>
          <w:p w14:paraId="792D0988"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2 268,0</w:t>
            </w:r>
          </w:p>
        </w:tc>
        <w:tc>
          <w:tcPr>
            <w:tcW w:w="676" w:type="pct"/>
            <w:tcBorders>
              <w:top w:val="nil"/>
              <w:left w:val="nil"/>
              <w:bottom w:val="single" w:sz="4" w:space="0" w:color="auto"/>
              <w:right w:val="single" w:sz="4" w:space="0" w:color="auto"/>
            </w:tcBorders>
            <w:shd w:val="clear" w:color="000000" w:fill="FFFFFF"/>
            <w:noWrap/>
            <w:vAlign w:val="center"/>
            <w:hideMark/>
          </w:tcPr>
          <w:p w14:paraId="4FD3A509"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276,5</w:t>
            </w:r>
          </w:p>
        </w:tc>
        <w:tc>
          <w:tcPr>
            <w:tcW w:w="544" w:type="pct"/>
            <w:tcBorders>
              <w:top w:val="nil"/>
              <w:left w:val="nil"/>
              <w:bottom w:val="single" w:sz="4" w:space="0" w:color="auto"/>
              <w:right w:val="single" w:sz="4" w:space="0" w:color="auto"/>
            </w:tcBorders>
            <w:shd w:val="clear" w:color="000000" w:fill="FFFFFF"/>
            <w:noWrap/>
            <w:vAlign w:val="center"/>
            <w:hideMark/>
          </w:tcPr>
          <w:p w14:paraId="056F2337"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207,4</w:t>
            </w:r>
          </w:p>
        </w:tc>
        <w:tc>
          <w:tcPr>
            <w:tcW w:w="398" w:type="pct"/>
            <w:tcBorders>
              <w:top w:val="nil"/>
              <w:left w:val="single" w:sz="4" w:space="0" w:color="auto"/>
              <w:bottom w:val="single" w:sz="4" w:space="0" w:color="auto"/>
              <w:right w:val="single" w:sz="4" w:space="0" w:color="auto"/>
            </w:tcBorders>
            <w:shd w:val="clear" w:color="000000" w:fill="FFFFFF"/>
            <w:noWrap/>
            <w:vAlign w:val="center"/>
            <w:hideMark/>
          </w:tcPr>
          <w:p w14:paraId="13A69966"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3 178 562,1</w:t>
            </w:r>
          </w:p>
        </w:tc>
        <w:tc>
          <w:tcPr>
            <w:tcW w:w="398" w:type="pct"/>
            <w:tcBorders>
              <w:top w:val="nil"/>
              <w:left w:val="nil"/>
              <w:bottom w:val="single" w:sz="4" w:space="0" w:color="auto"/>
              <w:right w:val="single" w:sz="4" w:space="0" w:color="auto"/>
            </w:tcBorders>
            <w:shd w:val="clear" w:color="000000" w:fill="FFFFFF"/>
            <w:noWrap/>
            <w:vAlign w:val="center"/>
            <w:hideMark/>
          </w:tcPr>
          <w:p w14:paraId="79579C2B"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3 254 043,7</w:t>
            </w:r>
          </w:p>
        </w:tc>
        <w:tc>
          <w:tcPr>
            <w:tcW w:w="398" w:type="pct"/>
            <w:tcBorders>
              <w:top w:val="nil"/>
              <w:left w:val="nil"/>
              <w:bottom w:val="single" w:sz="4" w:space="0" w:color="auto"/>
              <w:right w:val="single" w:sz="4" w:space="0" w:color="auto"/>
            </w:tcBorders>
            <w:shd w:val="clear" w:color="000000" w:fill="FFFFFF"/>
            <w:noWrap/>
            <w:vAlign w:val="center"/>
            <w:hideMark/>
          </w:tcPr>
          <w:p w14:paraId="310F0DB7"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6 432 605,8</w:t>
            </w:r>
          </w:p>
        </w:tc>
      </w:tr>
      <w:tr w:rsidR="00AC5ADC" w:rsidRPr="00883A83" w14:paraId="60573BE1" w14:textId="77777777" w:rsidTr="00AC5ADC">
        <w:trPr>
          <w:trHeight w:val="20"/>
        </w:trPr>
        <w:tc>
          <w:tcPr>
            <w:tcW w:w="451" w:type="pct"/>
            <w:tcBorders>
              <w:top w:val="nil"/>
              <w:left w:val="single" w:sz="4" w:space="0" w:color="auto"/>
              <w:bottom w:val="single" w:sz="4" w:space="0" w:color="auto"/>
              <w:right w:val="single" w:sz="4" w:space="0" w:color="auto"/>
            </w:tcBorders>
            <w:shd w:val="clear" w:color="000000" w:fill="FFFFFF"/>
            <w:noWrap/>
            <w:vAlign w:val="center"/>
            <w:hideMark/>
          </w:tcPr>
          <w:p w14:paraId="4601D00D"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II</w:t>
            </w:r>
          </w:p>
        </w:tc>
        <w:tc>
          <w:tcPr>
            <w:tcW w:w="1048" w:type="pct"/>
            <w:tcBorders>
              <w:top w:val="nil"/>
              <w:left w:val="nil"/>
              <w:bottom w:val="single" w:sz="4" w:space="0" w:color="auto"/>
              <w:right w:val="single" w:sz="4" w:space="0" w:color="auto"/>
            </w:tcBorders>
            <w:shd w:val="clear" w:color="000000" w:fill="FFFFFF"/>
            <w:vAlign w:val="bottom"/>
            <w:hideMark/>
          </w:tcPr>
          <w:p w14:paraId="4E974D20" w14:textId="77777777" w:rsidR="00AC5ADC" w:rsidRPr="00883A83" w:rsidRDefault="00AC5ADC" w:rsidP="00AC5ADC">
            <w:pPr>
              <w:rPr>
                <w:rFonts w:ascii="Myriad Pro" w:hAnsi="Myriad Pro"/>
                <w:b/>
                <w:bCs/>
                <w:sz w:val="18"/>
                <w:szCs w:val="18"/>
              </w:rPr>
            </w:pPr>
            <w:r w:rsidRPr="00883A83">
              <w:rPr>
                <w:rFonts w:ascii="Myriad Pro" w:hAnsi="Myriad Pro"/>
                <w:b/>
                <w:bCs/>
                <w:sz w:val="18"/>
                <w:szCs w:val="18"/>
              </w:rPr>
              <w:t>Расчет с прочими ТСО "котел сверху"</w:t>
            </w:r>
          </w:p>
        </w:tc>
        <w:tc>
          <w:tcPr>
            <w:tcW w:w="544" w:type="pct"/>
            <w:tcBorders>
              <w:top w:val="nil"/>
              <w:left w:val="nil"/>
              <w:bottom w:val="single" w:sz="4" w:space="0" w:color="auto"/>
              <w:right w:val="single" w:sz="4" w:space="0" w:color="auto"/>
            </w:tcBorders>
            <w:shd w:val="clear" w:color="000000" w:fill="FFFFFF"/>
            <w:noWrap/>
            <w:vAlign w:val="center"/>
            <w:hideMark/>
          </w:tcPr>
          <w:p w14:paraId="1D76ACA1"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1 606,4</w:t>
            </w:r>
          </w:p>
        </w:tc>
        <w:tc>
          <w:tcPr>
            <w:tcW w:w="544" w:type="pct"/>
            <w:tcBorders>
              <w:top w:val="nil"/>
              <w:left w:val="nil"/>
              <w:bottom w:val="single" w:sz="4" w:space="0" w:color="auto"/>
              <w:right w:val="single" w:sz="4" w:space="0" w:color="auto"/>
            </w:tcBorders>
            <w:shd w:val="clear" w:color="000000" w:fill="FFFFFF"/>
            <w:noWrap/>
            <w:vAlign w:val="center"/>
            <w:hideMark/>
          </w:tcPr>
          <w:p w14:paraId="6CC95475"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1 321,4</w:t>
            </w:r>
          </w:p>
        </w:tc>
        <w:tc>
          <w:tcPr>
            <w:tcW w:w="676" w:type="pct"/>
            <w:tcBorders>
              <w:top w:val="nil"/>
              <w:left w:val="nil"/>
              <w:bottom w:val="single" w:sz="4" w:space="0" w:color="auto"/>
              <w:right w:val="single" w:sz="4" w:space="0" w:color="auto"/>
            </w:tcBorders>
            <w:shd w:val="clear" w:color="000000" w:fill="FFFFFF"/>
            <w:noWrap/>
            <w:vAlign w:val="center"/>
            <w:hideMark/>
          </w:tcPr>
          <w:p w14:paraId="02BA00A6"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402,5</w:t>
            </w:r>
          </w:p>
        </w:tc>
        <w:tc>
          <w:tcPr>
            <w:tcW w:w="544" w:type="pct"/>
            <w:tcBorders>
              <w:top w:val="nil"/>
              <w:left w:val="nil"/>
              <w:bottom w:val="single" w:sz="4" w:space="0" w:color="auto"/>
              <w:right w:val="single" w:sz="4" w:space="0" w:color="auto"/>
            </w:tcBorders>
            <w:shd w:val="clear" w:color="000000" w:fill="FFFFFF"/>
            <w:noWrap/>
            <w:vAlign w:val="center"/>
            <w:hideMark/>
          </w:tcPr>
          <w:p w14:paraId="34B78266"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344,7</w:t>
            </w:r>
          </w:p>
        </w:tc>
        <w:tc>
          <w:tcPr>
            <w:tcW w:w="398" w:type="pct"/>
            <w:tcBorders>
              <w:top w:val="nil"/>
              <w:left w:val="nil"/>
              <w:bottom w:val="single" w:sz="4" w:space="0" w:color="auto"/>
              <w:right w:val="single" w:sz="4" w:space="0" w:color="auto"/>
            </w:tcBorders>
            <w:shd w:val="clear" w:color="000000" w:fill="FFFFFF"/>
            <w:noWrap/>
            <w:vAlign w:val="center"/>
            <w:hideMark/>
          </w:tcPr>
          <w:p w14:paraId="7F124F55"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656 863,5</w:t>
            </w:r>
          </w:p>
        </w:tc>
        <w:tc>
          <w:tcPr>
            <w:tcW w:w="398" w:type="pct"/>
            <w:tcBorders>
              <w:top w:val="nil"/>
              <w:left w:val="nil"/>
              <w:bottom w:val="single" w:sz="4" w:space="0" w:color="auto"/>
              <w:right w:val="single" w:sz="4" w:space="0" w:color="auto"/>
            </w:tcBorders>
            <w:shd w:val="clear" w:color="000000" w:fill="FFFFFF"/>
            <w:noWrap/>
            <w:vAlign w:val="center"/>
            <w:hideMark/>
          </w:tcPr>
          <w:p w14:paraId="7C7A5D45"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660 056,2</w:t>
            </w:r>
          </w:p>
        </w:tc>
        <w:tc>
          <w:tcPr>
            <w:tcW w:w="398" w:type="pct"/>
            <w:tcBorders>
              <w:top w:val="nil"/>
              <w:left w:val="nil"/>
              <w:bottom w:val="single" w:sz="4" w:space="0" w:color="auto"/>
              <w:right w:val="single" w:sz="4" w:space="0" w:color="auto"/>
            </w:tcBorders>
            <w:shd w:val="clear" w:color="000000" w:fill="FFFFFF"/>
            <w:noWrap/>
            <w:vAlign w:val="center"/>
            <w:hideMark/>
          </w:tcPr>
          <w:p w14:paraId="7D5927C2" w14:textId="77777777" w:rsidR="00AC5ADC" w:rsidRPr="00883A83" w:rsidRDefault="00AC5ADC" w:rsidP="00AC5ADC">
            <w:pPr>
              <w:jc w:val="center"/>
              <w:rPr>
                <w:rFonts w:ascii="Myriad Pro" w:hAnsi="Myriad Pro"/>
                <w:b/>
                <w:bCs/>
                <w:sz w:val="18"/>
                <w:szCs w:val="18"/>
              </w:rPr>
            </w:pPr>
            <w:r w:rsidRPr="00883A83">
              <w:rPr>
                <w:rFonts w:ascii="Myriad Pro" w:hAnsi="Myriad Pro"/>
                <w:b/>
                <w:bCs/>
                <w:sz w:val="18"/>
                <w:szCs w:val="18"/>
              </w:rPr>
              <w:t>1 316 919,7</w:t>
            </w:r>
          </w:p>
        </w:tc>
      </w:tr>
      <w:tr w:rsidR="00AC5ADC" w:rsidRPr="00883A83" w14:paraId="6BCE3897" w14:textId="77777777" w:rsidTr="00AC5ADC">
        <w:trPr>
          <w:trHeight w:val="20"/>
        </w:trPr>
        <w:tc>
          <w:tcPr>
            <w:tcW w:w="451" w:type="pct"/>
            <w:tcBorders>
              <w:top w:val="nil"/>
              <w:left w:val="single" w:sz="4" w:space="0" w:color="auto"/>
              <w:bottom w:val="single" w:sz="4" w:space="0" w:color="auto"/>
              <w:right w:val="single" w:sz="4" w:space="0" w:color="auto"/>
            </w:tcBorders>
            <w:shd w:val="clear" w:color="000000" w:fill="FFFFFF"/>
            <w:noWrap/>
            <w:vAlign w:val="center"/>
            <w:hideMark/>
          </w:tcPr>
          <w:p w14:paraId="0DA11111"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2.1.</w:t>
            </w:r>
          </w:p>
        </w:tc>
        <w:tc>
          <w:tcPr>
            <w:tcW w:w="1048" w:type="pct"/>
            <w:tcBorders>
              <w:top w:val="nil"/>
              <w:left w:val="nil"/>
              <w:bottom w:val="single" w:sz="4" w:space="0" w:color="auto"/>
              <w:right w:val="single" w:sz="4" w:space="0" w:color="auto"/>
            </w:tcBorders>
            <w:shd w:val="clear" w:color="000000" w:fill="FFFFFF"/>
            <w:noWrap/>
            <w:vAlign w:val="bottom"/>
            <w:hideMark/>
          </w:tcPr>
          <w:p w14:paraId="771862FC" w14:textId="77777777" w:rsidR="00AC5ADC" w:rsidRPr="00883A83" w:rsidRDefault="00AC5ADC" w:rsidP="00AC5ADC">
            <w:pPr>
              <w:rPr>
                <w:rFonts w:ascii="Myriad Pro" w:hAnsi="Myriad Pro"/>
                <w:sz w:val="18"/>
                <w:szCs w:val="18"/>
              </w:rPr>
            </w:pPr>
            <w:r w:rsidRPr="00883A83">
              <w:rPr>
                <w:rFonts w:ascii="Myriad Pro" w:hAnsi="Myriad Pro"/>
                <w:sz w:val="18"/>
                <w:szCs w:val="18"/>
              </w:rPr>
              <w:t>ООО «Горсети»</w:t>
            </w:r>
          </w:p>
        </w:tc>
        <w:tc>
          <w:tcPr>
            <w:tcW w:w="544" w:type="pct"/>
            <w:tcBorders>
              <w:top w:val="nil"/>
              <w:left w:val="nil"/>
              <w:bottom w:val="single" w:sz="4" w:space="0" w:color="auto"/>
              <w:right w:val="single" w:sz="4" w:space="0" w:color="auto"/>
            </w:tcBorders>
            <w:shd w:val="clear" w:color="000000" w:fill="FFFFFF"/>
            <w:noWrap/>
            <w:vAlign w:val="bottom"/>
            <w:hideMark/>
          </w:tcPr>
          <w:p w14:paraId="7D9A4505"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649,3</w:t>
            </w:r>
          </w:p>
        </w:tc>
        <w:tc>
          <w:tcPr>
            <w:tcW w:w="544" w:type="pct"/>
            <w:tcBorders>
              <w:top w:val="nil"/>
              <w:left w:val="nil"/>
              <w:bottom w:val="single" w:sz="4" w:space="0" w:color="auto"/>
              <w:right w:val="single" w:sz="4" w:space="0" w:color="auto"/>
            </w:tcBorders>
            <w:shd w:val="clear" w:color="000000" w:fill="FFFFFF"/>
            <w:noWrap/>
            <w:vAlign w:val="bottom"/>
            <w:hideMark/>
          </w:tcPr>
          <w:p w14:paraId="2256CB2D"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648,2</w:t>
            </w:r>
          </w:p>
        </w:tc>
        <w:tc>
          <w:tcPr>
            <w:tcW w:w="676" w:type="pct"/>
            <w:tcBorders>
              <w:top w:val="nil"/>
              <w:left w:val="nil"/>
              <w:bottom w:val="single" w:sz="4" w:space="0" w:color="auto"/>
              <w:right w:val="single" w:sz="4" w:space="0" w:color="auto"/>
            </w:tcBorders>
            <w:shd w:val="clear" w:color="000000" w:fill="FFFFFF"/>
            <w:noWrap/>
            <w:vAlign w:val="bottom"/>
            <w:hideMark/>
          </w:tcPr>
          <w:p w14:paraId="76BD48A6"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194,7</w:t>
            </w:r>
          </w:p>
        </w:tc>
        <w:tc>
          <w:tcPr>
            <w:tcW w:w="544" w:type="pct"/>
            <w:tcBorders>
              <w:top w:val="nil"/>
              <w:left w:val="nil"/>
              <w:bottom w:val="single" w:sz="4" w:space="0" w:color="auto"/>
              <w:right w:val="single" w:sz="4" w:space="0" w:color="auto"/>
            </w:tcBorders>
            <w:shd w:val="clear" w:color="000000" w:fill="FFFFFF"/>
            <w:noWrap/>
            <w:vAlign w:val="bottom"/>
            <w:hideMark/>
          </w:tcPr>
          <w:p w14:paraId="5698F733"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190,3</w:t>
            </w:r>
          </w:p>
        </w:tc>
        <w:tc>
          <w:tcPr>
            <w:tcW w:w="398" w:type="pct"/>
            <w:tcBorders>
              <w:top w:val="nil"/>
              <w:left w:val="nil"/>
              <w:bottom w:val="single" w:sz="4" w:space="0" w:color="auto"/>
              <w:right w:val="single" w:sz="4" w:space="0" w:color="auto"/>
            </w:tcBorders>
            <w:shd w:val="clear" w:color="000000" w:fill="FFFFFF"/>
            <w:noWrap/>
            <w:vAlign w:val="bottom"/>
            <w:hideMark/>
          </w:tcPr>
          <w:p w14:paraId="455032C6"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576 664,6</w:t>
            </w:r>
          </w:p>
        </w:tc>
        <w:tc>
          <w:tcPr>
            <w:tcW w:w="398" w:type="pct"/>
            <w:tcBorders>
              <w:top w:val="nil"/>
              <w:left w:val="nil"/>
              <w:bottom w:val="single" w:sz="4" w:space="0" w:color="auto"/>
              <w:right w:val="single" w:sz="4" w:space="0" w:color="auto"/>
            </w:tcBorders>
            <w:shd w:val="clear" w:color="000000" w:fill="FFFFFF"/>
            <w:noWrap/>
            <w:vAlign w:val="bottom"/>
            <w:hideMark/>
          </w:tcPr>
          <w:p w14:paraId="30B8A834"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595 217,9</w:t>
            </w:r>
          </w:p>
        </w:tc>
        <w:tc>
          <w:tcPr>
            <w:tcW w:w="398" w:type="pct"/>
            <w:tcBorders>
              <w:top w:val="nil"/>
              <w:left w:val="nil"/>
              <w:bottom w:val="single" w:sz="4" w:space="0" w:color="auto"/>
              <w:right w:val="single" w:sz="4" w:space="0" w:color="auto"/>
            </w:tcBorders>
            <w:shd w:val="clear" w:color="000000" w:fill="FFFFFF"/>
            <w:noWrap/>
            <w:vAlign w:val="bottom"/>
            <w:hideMark/>
          </w:tcPr>
          <w:p w14:paraId="3719974D"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1 171 882,4</w:t>
            </w:r>
          </w:p>
        </w:tc>
      </w:tr>
      <w:tr w:rsidR="00AC5ADC" w:rsidRPr="00883A83" w14:paraId="2E3B08BF" w14:textId="77777777" w:rsidTr="00AC5ADC">
        <w:trPr>
          <w:trHeight w:val="20"/>
        </w:trPr>
        <w:tc>
          <w:tcPr>
            <w:tcW w:w="451" w:type="pct"/>
            <w:tcBorders>
              <w:top w:val="nil"/>
              <w:left w:val="single" w:sz="4" w:space="0" w:color="auto"/>
              <w:bottom w:val="single" w:sz="4" w:space="0" w:color="auto"/>
              <w:right w:val="single" w:sz="4" w:space="0" w:color="auto"/>
            </w:tcBorders>
            <w:shd w:val="clear" w:color="000000" w:fill="FFFFFF"/>
            <w:noWrap/>
            <w:vAlign w:val="center"/>
            <w:hideMark/>
          </w:tcPr>
          <w:p w14:paraId="615DEDF7"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2.2.</w:t>
            </w:r>
          </w:p>
        </w:tc>
        <w:tc>
          <w:tcPr>
            <w:tcW w:w="1048" w:type="pct"/>
            <w:tcBorders>
              <w:top w:val="nil"/>
              <w:left w:val="nil"/>
              <w:bottom w:val="single" w:sz="4" w:space="0" w:color="auto"/>
              <w:right w:val="single" w:sz="4" w:space="0" w:color="auto"/>
            </w:tcBorders>
            <w:shd w:val="clear" w:color="000000" w:fill="FFFFFF"/>
            <w:noWrap/>
            <w:vAlign w:val="bottom"/>
            <w:hideMark/>
          </w:tcPr>
          <w:p w14:paraId="6B7F1955" w14:textId="77777777" w:rsidR="00AC5ADC" w:rsidRPr="00883A83" w:rsidRDefault="00AC5ADC" w:rsidP="00AC5ADC">
            <w:pPr>
              <w:rPr>
                <w:rFonts w:ascii="Myriad Pro" w:hAnsi="Myriad Pro"/>
                <w:sz w:val="18"/>
                <w:szCs w:val="18"/>
              </w:rPr>
            </w:pPr>
            <w:r w:rsidRPr="00883A83">
              <w:rPr>
                <w:rFonts w:ascii="Myriad Pro" w:hAnsi="Myriad Pro"/>
                <w:sz w:val="18"/>
                <w:szCs w:val="18"/>
              </w:rPr>
              <w:t>ООО"Академэлектросеть"</w:t>
            </w:r>
          </w:p>
        </w:tc>
        <w:tc>
          <w:tcPr>
            <w:tcW w:w="544" w:type="pct"/>
            <w:tcBorders>
              <w:top w:val="nil"/>
              <w:left w:val="nil"/>
              <w:bottom w:val="single" w:sz="4" w:space="0" w:color="auto"/>
              <w:right w:val="single" w:sz="4" w:space="0" w:color="auto"/>
            </w:tcBorders>
            <w:shd w:val="clear" w:color="000000" w:fill="FFFFFF"/>
            <w:noWrap/>
            <w:vAlign w:val="bottom"/>
            <w:hideMark/>
          </w:tcPr>
          <w:p w14:paraId="05FBD4B5"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12,3</w:t>
            </w:r>
          </w:p>
        </w:tc>
        <w:tc>
          <w:tcPr>
            <w:tcW w:w="544" w:type="pct"/>
            <w:tcBorders>
              <w:top w:val="nil"/>
              <w:left w:val="nil"/>
              <w:bottom w:val="single" w:sz="4" w:space="0" w:color="auto"/>
              <w:right w:val="single" w:sz="4" w:space="0" w:color="auto"/>
            </w:tcBorders>
            <w:shd w:val="clear" w:color="000000" w:fill="FFFFFF"/>
            <w:noWrap/>
            <w:vAlign w:val="bottom"/>
            <w:hideMark/>
          </w:tcPr>
          <w:p w14:paraId="291BDCED"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0,0</w:t>
            </w:r>
          </w:p>
        </w:tc>
        <w:tc>
          <w:tcPr>
            <w:tcW w:w="676" w:type="pct"/>
            <w:tcBorders>
              <w:top w:val="nil"/>
              <w:left w:val="nil"/>
              <w:bottom w:val="single" w:sz="4" w:space="0" w:color="auto"/>
              <w:right w:val="single" w:sz="4" w:space="0" w:color="auto"/>
            </w:tcBorders>
            <w:shd w:val="clear" w:color="000000" w:fill="FFFFFF"/>
            <w:noWrap/>
            <w:vAlign w:val="bottom"/>
            <w:hideMark/>
          </w:tcPr>
          <w:p w14:paraId="2CF73A47"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0,0</w:t>
            </w:r>
          </w:p>
        </w:tc>
        <w:tc>
          <w:tcPr>
            <w:tcW w:w="544" w:type="pct"/>
            <w:tcBorders>
              <w:top w:val="nil"/>
              <w:left w:val="nil"/>
              <w:bottom w:val="single" w:sz="4" w:space="0" w:color="auto"/>
              <w:right w:val="single" w:sz="4" w:space="0" w:color="auto"/>
            </w:tcBorders>
            <w:shd w:val="clear" w:color="000000" w:fill="FFFFFF"/>
            <w:noWrap/>
            <w:vAlign w:val="bottom"/>
            <w:hideMark/>
          </w:tcPr>
          <w:p w14:paraId="238388E4"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0,0</w:t>
            </w:r>
          </w:p>
        </w:tc>
        <w:tc>
          <w:tcPr>
            <w:tcW w:w="398" w:type="pct"/>
            <w:tcBorders>
              <w:top w:val="nil"/>
              <w:left w:val="nil"/>
              <w:bottom w:val="single" w:sz="4" w:space="0" w:color="auto"/>
              <w:right w:val="single" w:sz="4" w:space="0" w:color="auto"/>
            </w:tcBorders>
            <w:shd w:val="clear" w:color="000000" w:fill="FFFFFF"/>
            <w:noWrap/>
            <w:vAlign w:val="bottom"/>
            <w:hideMark/>
          </w:tcPr>
          <w:p w14:paraId="0827572B"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3 012,1</w:t>
            </w:r>
          </w:p>
        </w:tc>
        <w:tc>
          <w:tcPr>
            <w:tcW w:w="398" w:type="pct"/>
            <w:tcBorders>
              <w:top w:val="nil"/>
              <w:left w:val="nil"/>
              <w:bottom w:val="single" w:sz="4" w:space="0" w:color="auto"/>
              <w:right w:val="single" w:sz="4" w:space="0" w:color="auto"/>
            </w:tcBorders>
            <w:shd w:val="clear" w:color="000000" w:fill="FFFFFF"/>
            <w:noWrap/>
            <w:vAlign w:val="bottom"/>
            <w:hideMark/>
          </w:tcPr>
          <w:p w14:paraId="6847B2E8"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0,0</w:t>
            </w:r>
          </w:p>
        </w:tc>
        <w:tc>
          <w:tcPr>
            <w:tcW w:w="398" w:type="pct"/>
            <w:tcBorders>
              <w:top w:val="nil"/>
              <w:left w:val="nil"/>
              <w:bottom w:val="single" w:sz="4" w:space="0" w:color="auto"/>
              <w:right w:val="single" w:sz="4" w:space="0" w:color="auto"/>
            </w:tcBorders>
            <w:shd w:val="clear" w:color="000000" w:fill="FFFFFF"/>
            <w:noWrap/>
            <w:vAlign w:val="bottom"/>
            <w:hideMark/>
          </w:tcPr>
          <w:p w14:paraId="21A76784"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3 012,1</w:t>
            </w:r>
          </w:p>
        </w:tc>
      </w:tr>
      <w:tr w:rsidR="00AC5ADC" w:rsidRPr="00883A83" w14:paraId="38728F0A" w14:textId="77777777" w:rsidTr="00AC5ADC">
        <w:trPr>
          <w:trHeight w:val="20"/>
        </w:trPr>
        <w:tc>
          <w:tcPr>
            <w:tcW w:w="451" w:type="pct"/>
            <w:tcBorders>
              <w:top w:val="nil"/>
              <w:left w:val="single" w:sz="4" w:space="0" w:color="auto"/>
              <w:bottom w:val="single" w:sz="4" w:space="0" w:color="auto"/>
              <w:right w:val="single" w:sz="4" w:space="0" w:color="auto"/>
            </w:tcBorders>
            <w:shd w:val="clear" w:color="000000" w:fill="FFFFFF"/>
            <w:noWrap/>
            <w:vAlign w:val="center"/>
            <w:hideMark/>
          </w:tcPr>
          <w:p w14:paraId="29CB6067"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2.3.</w:t>
            </w:r>
          </w:p>
        </w:tc>
        <w:tc>
          <w:tcPr>
            <w:tcW w:w="1048" w:type="pct"/>
            <w:tcBorders>
              <w:top w:val="nil"/>
              <w:left w:val="nil"/>
              <w:bottom w:val="single" w:sz="4" w:space="0" w:color="auto"/>
              <w:right w:val="single" w:sz="4" w:space="0" w:color="auto"/>
            </w:tcBorders>
            <w:shd w:val="clear" w:color="000000" w:fill="FFFFFF"/>
            <w:noWrap/>
            <w:vAlign w:val="bottom"/>
            <w:hideMark/>
          </w:tcPr>
          <w:p w14:paraId="7A3E2129" w14:textId="77777777" w:rsidR="00AC5ADC" w:rsidRPr="00883A83" w:rsidRDefault="00AC5ADC" w:rsidP="00AC5ADC">
            <w:pPr>
              <w:rPr>
                <w:rFonts w:ascii="Myriad Pro" w:hAnsi="Myriad Pro"/>
                <w:sz w:val="18"/>
                <w:szCs w:val="18"/>
              </w:rPr>
            </w:pPr>
            <w:r w:rsidRPr="00883A83">
              <w:rPr>
                <w:rFonts w:ascii="Myriad Pro" w:hAnsi="Myriad Pro"/>
                <w:sz w:val="18"/>
                <w:szCs w:val="18"/>
              </w:rPr>
              <w:t>ООО «ИнвестГрадСтрой»</w:t>
            </w:r>
          </w:p>
        </w:tc>
        <w:tc>
          <w:tcPr>
            <w:tcW w:w="544" w:type="pct"/>
            <w:tcBorders>
              <w:top w:val="nil"/>
              <w:left w:val="nil"/>
              <w:bottom w:val="single" w:sz="4" w:space="0" w:color="auto"/>
              <w:right w:val="single" w:sz="4" w:space="0" w:color="auto"/>
            </w:tcBorders>
            <w:shd w:val="clear" w:color="000000" w:fill="FFFFFF"/>
            <w:noWrap/>
            <w:vAlign w:val="bottom"/>
            <w:hideMark/>
          </w:tcPr>
          <w:p w14:paraId="3C8B289E"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1,3</w:t>
            </w:r>
          </w:p>
        </w:tc>
        <w:tc>
          <w:tcPr>
            <w:tcW w:w="544" w:type="pct"/>
            <w:tcBorders>
              <w:top w:val="nil"/>
              <w:left w:val="nil"/>
              <w:bottom w:val="single" w:sz="4" w:space="0" w:color="auto"/>
              <w:right w:val="single" w:sz="4" w:space="0" w:color="auto"/>
            </w:tcBorders>
            <w:shd w:val="clear" w:color="000000" w:fill="FFFFFF"/>
            <w:noWrap/>
            <w:vAlign w:val="bottom"/>
            <w:hideMark/>
          </w:tcPr>
          <w:p w14:paraId="41A1FFA7"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0,7</w:t>
            </w:r>
          </w:p>
        </w:tc>
        <w:tc>
          <w:tcPr>
            <w:tcW w:w="676" w:type="pct"/>
            <w:tcBorders>
              <w:top w:val="nil"/>
              <w:left w:val="nil"/>
              <w:bottom w:val="single" w:sz="4" w:space="0" w:color="auto"/>
              <w:right w:val="single" w:sz="4" w:space="0" w:color="auto"/>
            </w:tcBorders>
            <w:shd w:val="clear" w:color="000000" w:fill="FFFFFF"/>
            <w:noWrap/>
            <w:vAlign w:val="bottom"/>
            <w:hideMark/>
          </w:tcPr>
          <w:p w14:paraId="7ED983BA"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0,0</w:t>
            </w:r>
          </w:p>
        </w:tc>
        <w:tc>
          <w:tcPr>
            <w:tcW w:w="544" w:type="pct"/>
            <w:tcBorders>
              <w:top w:val="nil"/>
              <w:left w:val="nil"/>
              <w:bottom w:val="single" w:sz="4" w:space="0" w:color="auto"/>
              <w:right w:val="single" w:sz="4" w:space="0" w:color="auto"/>
            </w:tcBorders>
            <w:shd w:val="clear" w:color="000000" w:fill="FFFFFF"/>
            <w:noWrap/>
            <w:vAlign w:val="bottom"/>
            <w:hideMark/>
          </w:tcPr>
          <w:p w14:paraId="799F8382"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0,0</w:t>
            </w:r>
          </w:p>
        </w:tc>
        <w:tc>
          <w:tcPr>
            <w:tcW w:w="398" w:type="pct"/>
            <w:tcBorders>
              <w:top w:val="nil"/>
              <w:left w:val="nil"/>
              <w:bottom w:val="single" w:sz="4" w:space="0" w:color="auto"/>
              <w:right w:val="single" w:sz="4" w:space="0" w:color="auto"/>
            </w:tcBorders>
            <w:shd w:val="clear" w:color="000000" w:fill="FFFFFF"/>
            <w:noWrap/>
            <w:vAlign w:val="bottom"/>
            <w:hideMark/>
          </w:tcPr>
          <w:p w14:paraId="778505B0"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1 481,4</w:t>
            </w:r>
          </w:p>
        </w:tc>
        <w:tc>
          <w:tcPr>
            <w:tcW w:w="398" w:type="pct"/>
            <w:tcBorders>
              <w:top w:val="nil"/>
              <w:left w:val="nil"/>
              <w:bottom w:val="single" w:sz="4" w:space="0" w:color="auto"/>
              <w:right w:val="single" w:sz="4" w:space="0" w:color="auto"/>
            </w:tcBorders>
            <w:shd w:val="clear" w:color="000000" w:fill="FFFFFF"/>
            <w:noWrap/>
            <w:vAlign w:val="bottom"/>
            <w:hideMark/>
          </w:tcPr>
          <w:p w14:paraId="45382DB1"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836,7</w:t>
            </w:r>
          </w:p>
        </w:tc>
        <w:tc>
          <w:tcPr>
            <w:tcW w:w="398" w:type="pct"/>
            <w:tcBorders>
              <w:top w:val="nil"/>
              <w:left w:val="nil"/>
              <w:bottom w:val="single" w:sz="4" w:space="0" w:color="auto"/>
              <w:right w:val="single" w:sz="4" w:space="0" w:color="auto"/>
            </w:tcBorders>
            <w:shd w:val="clear" w:color="000000" w:fill="FFFFFF"/>
            <w:noWrap/>
            <w:vAlign w:val="bottom"/>
            <w:hideMark/>
          </w:tcPr>
          <w:p w14:paraId="173DC9C7"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2 318,1</w:t>
            </w:r>
          </w:p>
        </w:tc>
      </w:tr>
      <w:tr w:rsidR="00AC5ADC" w:rsidRPr="00883A83" w14:paraId="3661BD3A" w14:textId="77777777" w:rsidTr="00AC5ADC">
        <w:trPr>
          <w:trHeight w:val="20"/>
        </w:trPr>
        <w:tc>
          <w:tcPr>
            <w:tcW w:w="451" w:type="pct"/>
            <w:tcBorders>
              <w:top w:val="nil"/>
              <w:left w:val="single" w:sz="4" w:space="0" w:color="auto"/>
              <w:bottom w:val="single" w:sz="4" w:space="0" w:color="auto"/>
              <w:right w:val="single" w:sz="4" w:space="0" w:color="auto"/>
            </w:tcBorders>
            <w:shd w:val="clear" w:color="000000" w:fill="FFFFFF"/>
            <w:noWrap/>
            <w:vAlign w:val="center"/>
            <w:hideMark/>
          </w:tcPr>
          <w:p w14:paraId="1DE651DE"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2.4.</w:t>
            </w:r>
          </w:p>
        </w:tc>
        <w:tc>
          <w:tcPr>
            <w:tcW w:w="1048" w:type="pct"/>
            <w:tcBorders>
              <w:top w:val="nil"/>
              <w:left w:val="nil"/>
              <w:bottom w:val="single" w:sz="4" w:space="0" w:color="auto"/>
              <w:right w:val="single" w:sz="4" w:space="0" w:color="auto"/>
            </w:tcBorders>
            <w:shd w:val="clear" w:color="000000" w:fill="FFFFFF"/>
            <w:noWrap/>
            <w:vAlign w:val="bottom"/>
            <w:hideMark/>
          </w:tcPr>
          <w:p w14:paraId="27DF8652" w14:textId="77777777" w:rsidR="00AC5ADC" w:rsidRPr="00883A83" w:rsidRDefault="00AC5ADC" w:rsidP="00AC5ADC">
            <w:pPr>
              <w:rPr>
                <w:rFonts w:ascii="Myriad Pro" w:hAnsi="Myriad Pro"/>
                <w:sz w:val="18"/>
                <w:szCs w:val="18"/>
              </w:rPr>
            </w:pPr>
            <w:r w:rsidRPr="00883A83">
              <w:rPr>
                <w:rFonts w:ascii="Myriad Pro" w:hAnsi="Myriad Pro"/>
                <w:sz w:val="18"/>
                <w:szCs w:val="18"/>
              </w:rPr>
              <w:t>ООО "Электросети" Северск</w:t>
            </w:r>
          </w:p>
        </w:tc>
        <w:tc>
          <w:tcPr>
            <w:tcW w:w="544" w:type="pct"/>
            <w:tcBorders>
              <w:top w:val="nil"/>
              <w:left w:val="nil"/>
              <w:bottom w:val="single" w:sz="4" w:space="0" w:color="auto"/>
              <w:right w:val="single" w:sz="4" w:space="0" w:color="auto"/>
            </w:tcBorders>
            <w:shd w:val="clear" w:color="000000" w:fill="FFFFFF"/>
            <w:noWrap/>
            <w:vAlign w:val="bottom"/>
            <w:hideMark/>
          </w:tcPr>
          <w:p w14:paraId="4530B501"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8,4</w:t>
            </w:r>
          </w:p>
        </w:tc>
        <w:tc>
          <w:tcPr>
            <w:tcW w:w="544" w:type="pct"/>
            <w:tcBorders>
              <w:top w:val="nil"/>
              <w:left w:val="nil"/>
              <w:bottom w:val="single" w:sz="4" w:space="0" w:color="auto"/>
              <w:right w:val="single" w:sz="4" w:space="0" w:color="auto"/>
            </w:tcBorders>
            <w:shd w:val="clear" w:color="000000" w:fill="FFFFFF"/>
            <w:noWrap/>
            <w:vAlign w:val="bottom"/>
            <w:hideMark/>
          </w:tcPr>
          <w:p w14:paraId="789CD08F"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7,8</w:t>
            </w:r>
          </w:p>
        </w:tc>
        <w:tc>
          <w:tcPr>
            <w:tcW w:w="676" w:type="pct"/>
            <w:tcBorders>
              <w:top w:val="nil"/>
              <w:left w:val="nil"/>
              <w:bottom w:val="single" w:sz="4" w:space="0" w:color="auto"/>
              <w:right w:val="single" w:sz="4" w:space="0" w:color="auto"/>
            </w:tcBorders>
            <w:shd w:val="clear" w:color="000000" w:fill="FFFFFF"/>
            <w:noWrap/>
            <w:vAlign w:val="bottom"/>
            <w:hideMark/>
          </w:tcPr>
          <w:p w14:paraId="32F9FF0D"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0,0</w:t>
            </w:r>
          </w:p>
        </w:tc>
        <w:tc>
          <w:tcPr>
            <w:tcW w:w="544" w:type="pct"/>
            <w:tcBorders>
              <w:top w:val="nil"/>
              <w:left w:val="nil"/>
              <w:bottom w:val="single" w:sz="4" w:space="0" w:color="auto"/>
              <w:right w:val="single" w:sz="4" w:space="0" w:color="auto"/>
            </w:tcBorders>
            <w:shd w:val="clear" w:color="000000" w:fill="FFFFFF"/>
            <w:noWrap/>
            <w:vAlign w:val="bottom"/>
            <w:hideMark/>
          </w:tcPr>
          <w:p w14:paraId="3BBA6E5D"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0,0</w:t>
            </w:r>
          </w:p>
        </w:tc>
        <w:tc>
          <w:tcPr>
            <w:tcW w:w="398" w:type="pct"/>
            <w:tcBorders>
              <w:top w:val="nil"/>
              <w:left w:val="nil"/>
              <w:bottom w:val="single" w:sz="4" w:space="0" w:color="auto"/>
              <w:right w:val="single" w:sz="4" w:space="0" w:color="auto"/>
            </w:tcBorders>
            <w:shd w:val="clear" w:color="000000" w:fill="FFFFFF"/>
            <w:noWrap/>
            <w:vAlign w:val="bottom"/>
            <w:hideMark/>
          </w:tcPr>
          <w:p w14:paraId="7A28BB0D"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11 298,7</w:t>
            </w:r>
          </w:p>
        </w:tc>
        <w:tc>
          <w:tcPr>
            <w:tcW w:w="398" w:type="pct"/>
            <w:tcBorders>
              <w:top w:val="nil"/>
              <w:left w:val="nil"/>
              <w:bottom w:val="single" w:sz="4" w:space="0" w:color="auto"/>
              <w:right w:val="single" w:sz="4" w:space="0" w:color="auto"/>
            </w:tcBorders>
            <w:shd w:val="clear" w:color="000000" w:fill="FFFFFF"/>
            <w:noWrap/>
            <w:vAlign w:val="bottom"/>
            <w:hideMark/>
          </w:tcPr>
          <w:p w14:paraId="079CD6B1"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10 615,9</w:t>
            </w:r>
          </w:p>
        </w:tc>
        <w:tc>
          <w:tcPr>
            <w:tcW w:w="398" w:type="pct"/>
            <w:tcBorders>
              <w:top w:val="nil"/>
              <w:left w:val="nil"/>
              <w:bottom w:val="single" w:sz="4" w:space="0" w:color="auto"/>
              <w:right w:val="single" w:sz="4" w:space="0" w:color="auto"/>
            </w:tcBorders>
            <w:shd w:val="clear" w:color="000000" w:fill="FFFFFF"/>
            <w:noWrap/>
            <w:vAlign w:val="bottom"/>
            <w:hideMark/>
          </w:tcPr>
          <w:p w14:paraId="26E4E63F"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21 914,6</w:t>
            </w:r>
          </w:p>
        </w:tc>
      </w:tr>
      <w:tr w:rsidR="00AC5ADC" w:rsidRPr="00883A83" w14:paraId="7D5123DE" w14:textId="77777777" w:rsidTr="00AC5ADC">
        <w:trPr>
          <w:trHeight w:val="20"/>
        </w:trPr>
        <w:tc>
          <w:tcPr>
            <w:tcW w:w="451" w:type="pct"/>
            <w:tcBorders>
              <w:top w:val="nil"/>
              <w:left w:val="single" w:sz="4" w:space="0" w:color="auto"/>
              <w:bottom w:val="single" w:sz="4" w:space="0" w:color="auto"/>
              <w:right w:val="single" w:sz="4" w:space="0" w:color="auto"/>
            </w:tcBorders>
            <w:shd w:val="clear" w:color="000000" w:fill="FFFFFF"/>
            <w:noWrap/>
            <w:vAlign w:val="center"/>
            <w:hideMark/>
          </w:tcPr>
          <w:p w14:paraId="5EA538B4"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2.5.</w:t>
            </w:r>
          </w:p>
        </w:tc>
        <w:tc>
          <w:tcPr>
            <w:tcW w:w="1048" w:type="pct"/>
            <w:tcBorders>
              <w:top w:val="nil"/>
              <w:left w:val="nil"/>
              <w:bottom w:val="single" w:sz="4" w:space="0" w:color="auto"/>
              <w:right w:val="single" w:sz="4" w:space="0" w:color="auto"/>
            </w:tcBorders>
            <w:shd w:val="clear" w:color="000000" w:fill="FFFFFF"/>
            <w:noWrap/>
            <w:vAlign w:val="bottom"/>
            <w:hideMark/>
          </w:tcPr>
          <w:p w14:paraId="037D3B0B" w14:textId="77777777" w:rsidR="00AC5ADC" w:rsidRPr="00883A83" w:rsidRDefault="00AC5ADC" w:rsidP="00AC5ADC">
            <w:pPr>
              <w:rPr>
                <w:rFonts w:ascii="Myriad Pro" w:hAnsi="Myriad Pro"/>
                <w:sz w:val="18"/>
                <w:szCs w:val="18"/>
              </w:rPr>
            </w:pPr>
            <w:r w:rsidRPr="00883A83">
              <w:rPr>
                <w:rFonts w:ascii="Myriad Pro" w:hAnsi="Myriad Pro"/>
                <w:sz w:val="18"/>
                <w:szCs w:val="18"/>
              </w:rPr>
              <w:t>ООО «Энергонефть Томск»</w:t>
            </w:r>
          </w:p>
        </w:tc>
        <w:tc>
          <w:tcPr>
            <w:tcW w:w="544" w:type="pct"/>
            <w:tcBorders>
              <w:top w:val="nil"/>
              <w:left w:val="nil"/>
              <w:bottom w:val="single" w:sz="4" w:space="0" w:color="auto"/>
              <w:right w:val="single" w:sz="4" w:space="0" w:color="auto"/>
            </w:tcBorders>
            <w:shd w:val="clear" w:color="000000" w:fill="FFFFFF"/>
            <w:noWrap/>
            <w:vAlign w:val="bottom"/>
            <w:hideMark/>
          </w:tcPr>
          <w:p w14:paraId="764ECCD1"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918,3</w:t>
            </w:r>
          </w:p>
        </w:tc>
        <w:tc>
          <w:tcPr>
            <w:tcW w:w="544" w:type="pct"/>
            <w:tcBorders>
              <w:top w:val="nil"/>
              <w:left w:val="nil"/>
              <w:bottom w:val="single" w:sz="4" w:space="0" w:color="auto"/>
              <w:right w:val="single" w:sz="4" w:space="0" w:color="auto"/>
            </w:tcBorders>
            <w:shd w:val="clear" w:color="000000" w:fill="FFFFFF"/>
            <w:noWrap/>
            <w:vAlign w:val="bottom"/>
            <w:hideMark/>
          </w:tcPr>
          <w:p w14:paraId="48145421"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649,6</w:t>
            </w:r>
          </w:p>
        </w:tc>
        <w:tc>
          <w:tcPr>
            <w:tcW w:w="676" w:type="pct"/>
            <w:tcBorders>
              <w:top w:val="nil"/>
              <w:left w:val="nil"/>
              <w:bottom w:val="single" w:sz="4" w:space="0" w:color="auto"/>
              <w:right w:val="single" w:sz="4" w:space="0" w:color="auto"/>
            </w:tcBorders>
            <w:shd w:val="clear" w:color="000000" w:fill="FFFFFF"/>
            <w:noWrap/>
            <w:vAlign w:val="bottom"/>
            <w:hideMark/>
          </w:tcPr>
          <w:p w14:paraId="4EEC4689"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203,9</w:t>
            </w:r>
          </w:p>
        </w:tc>
        <w:tc>
          <w:tcPr>
            <w:tcW w:w="544" w:type="pct"/>
            <w:tcBorders>
              <w:top w:val="nil"/>
              <w:left w:val="nil"/>
              <w:bottom w:val="single" w:sz="4" w:space="0" w:color="auto"/>
              <w:right w:val="single" w:sz="4" w:space="0" w:color="auto"/>
            </w:tcBorders>
            <w:shd w:val="clear" w:color="000000" w:fill="FFFFFF"/>
            <w:noWrap/>
            <w:vAlign w:val="bottom"/>
            <w:hideMark/>
          </w:tcPr>
          <w:p w14:paraId="595AD9B9"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150,6</w:t>
            </w:r>
          </w:p>
        </w:tc>
        <w:tc>
          <w:tcPr>
            <w:tcW w:w="398" w:type="pct"/>
            <w:tcBorders>
              <w:top w:val="nil"/>
              <w:left w:val="nil"/>
              <w:bottom w:val="single" w:sz="4" w:space="0" w:color="auto"/>
              <w:right w:val="single" w:sz="4" w:space="0" w:color="auto"/>
            </w:tcBorders>
            <w:shd w:val="clear" w:color="000000" w:fill="FFFFFF"/>
            <w:noWrap/>
            <w:vAlign w:val="bottom"/>
            <w:hideMark/>
          </w:tcPr>
          <w:p w14:paraId="0D5F73E3"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36 931,2</w:t>
            </w:r>
          </w:p>
        </w:tc>
        <w:tc>
          <w:tcPr>
            <w:tcW w:w="398" w:type="pct"/>
            <w:tcBorders>
              <w:top w:val="nil"/>
              <w:left w:val="nil"/>
              <w:bottom w:val="single" w:sz="4" w:space="0" w:color="auto"/>
              <w:right w:val="single" w:sz="4" w:space="0" w:color="auto"/>
            </w:tcBorders>
            <w:shd w:val="clear" w:color="000000" w:fill="FFFFFF"/>
            <w:noWrap/>
            <w:vAlign w:val="bottom"/>
            <w:hideMark/>
          </w:tcPr>
          <w:p w14:paraId="21ED919A"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28 419,2</w:t>
            </w:r>
          </w:p>
        </w:tc>
        <w:tc>
          <w:tcPr>
            <w:tcW w:w="398" w:type="pct"/>
            <w:tcBorders>
              <w:top w:val="nil"/>
              <w:left w:val="nil"/>
              <w:bottom w:val="single" w:sz="4" w:space="0" w:color="auto"/>
              <w:right w:val="single" w:sz="4" w:space="0" w:color="auto"/>
            </w:tcBorders>
            <w:shd w:val="clear" w:color="000000" w:fill="FFFFFF"/>
            <w:noWrap/>
            <w:vAlign w:val="bottom"/>
            <w:hideMark/>
          </w:tcPr>
          <w:p w14:paraId="31F77506"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65 350,4</w:t>
            </w:r>
          </w:p>
        </w:tc>
      </w:tr>
      <w:tr w:rsidR="00AC5ADC" w:rsidRPr="00883A83" w14:paraId="18FD5B73" w14:textId="77777777" w:rsidTr="00AC5ADC">
        <w:trPr>
          <w:trHeight w:val="20"/>
        </w:trPr>
        <w:tc>
          <w:tcPr>
            <w:tcW w:w="451" w:type="pct"/>
            <w:tcBorders>
              <w:top w:val="nil"/>
              <w:left w:val="single" w:sz="4" w:space="0" w:color="auto"/>
              <w:bottom w:val="single" w:sz="4" w:space="0" w:color="auto"/>
              <w:right w:val="single" w:sz="4" w:space="0" w:color="auto"/>
            </w:tcBorders>
            <w:shd w:val="clear" w:color="000000" w:fill="FFFFFF"/>
            <w:noWrap/>
            <w:vAlign w:val="center"/>
            <w:hideMark/>
          </w:tcPr>
          <w:p w14:paraId="2CDA00CC"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2.6.</w:t>
            </w:r>
          </w:p>
        </w:tc>
        <w:tc>
          <w:tcPr>
            <w:tcW w:w="1048" w:type="pct"/>
            <w:tcBorders>
              <w:top w:val="nil"/>
              <w:left w:val="nil"/>
              <w:bottom w:val="single" w:sz="4" w:space="0" w:color="auto"/>
              <w:right w:val="single" w:sz="4" w:space="0" w:color="auto"/>
            </w:tcBorders>
            <w:shd w:val="clear" w:color="000000" w:fill="FFFFFF"/>
            <w:noWrap/>
            <w:vAlign w:val="bottom"/>
            <w:hideMark/>
          </w:tcPr>
          <w:p w14:paraId="425D6368" w14:textId="77777777" w:rsidR="00AC5ADC" w:rsidRPr="00883A83" w:rsidRDefault="00AC5ADC" w:rsidP="00AC5ADC">
            <w:pPr>
              <w:rPr>
                <w:rFonts w:ascii="Myriad Pro" w:hAnsi="Myriad Pro"/>
                <w:sz w:val="18"/>
                <w:szCs w:val="18"/>
              </w:rPr>
            </w:pPr>
            <w:r w:rsidRPr="00883A83">
              <w:rPr>
                <w:rFonts w:ascii="Myriad Pro" w:hAnsi="Myriad Pro"/>
                <w:sz w:val="18"/>
                <w:szCs w:val="18"/>
              </w:rPr>
              <w:t>ОАО  "Востокгаззпром"</w:t>
            </w:r>
          </w:p>
        </w:tc>
        <w:tc>
          <w:tcPr>
            <w:tcW w:w="544" w:type="pct"/>
            <w:tcBorders>
              <w:top w:val="nil"/>
              <w:left w:val="nil"/>
              <w:bottom w:val="single" w:sz="4" w:space="0" w:color="auto"/>
              <w:right w:val="single" w:sz="4" w:space="0" w:color="auto"/>
            </w:tcBorders>
            <w:shd w:val="clear" w:color="000000" w:fill="FFFFFF"/>
            <w:noWrap/>
            <w:vAlign w:val="bottom"/>
            <w:hideMark/>
          </w:tcPr>
          <w:p w14:paraId="13BB69B2"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16,1</w:t>
            </w:r>
          </w:p>
        </w:tc>
        <w:tc>
          <w:tcPr>
            <w:tcW w:w="544" w:type="pct"/>
            <w:tcBorders>
              <w:top w:val="nil"/>
              <w:left w:val="nil"/>
              <w:bottom w:val="single" w:sz="4" w:space="0" w:color="auto"/>
              <w:right w:val="single" w:sz="4" w:space="0" w:color="auto"/>
            </w:tcBorders>
            <w:shd w:val="clear" w:color="000000" w:fill="FFFFFF"/>
            <w:noWrap/>
            <w:vAlign w:val="bottom"/>
            <w:hideMark/>
          </w:tcPr>
          <w:p w14:paraId="17D28E22"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14,4</w:t>
            </w:r>
          </w:p>
        </w:tc>
        <w:tc>
          <w:tcPr>
            <w:tcW w:w="676" w:type="pct"/>
            <w:tcBorders>
              <w:top w:val="nil"/>
              <w:left w:val="nil"/>
              <w:bottom w:val="single" w:sz="4" w:space="0" w:color="auto"/>
              <w:right w:val="single" w:sz="4" w:space="0" w:color="auto"/>
            </w:tcBorders>
            <w:shd w:val="clear" w:color="000000" w:fill="FFFFFF"/>
            <w:noWrap/>
            <w:vAlign w:val="bottom"/>
            <w:hideMark/>
          </w:tcPr>
          <w:p w14:paraId="03A3783C"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3,9</w:t>
            </w:r>
          </w:p>
        </w:tc>
        <w:tc>
          <w:tcPr>
            <w:tcW w:w="544" w:type="pct"/>
            <w:tcBorders>
              <w:top w:val="nil"/>
              <w:left w:val="nil"/>
              <w:bottom w:val="single" w:sz="4" w:space="0" w:color="auto"/>
              <w:right w:val="single" w:sz="4" w:space="0" w:color="auto"/>
            </w:tcBorders>
            <w:shd w:val="clear" w:color="000000" w:fill="FFFFFF"/>
            <w:noWrap/>
            <w:vAlign w:val="bottom"/>
            <w:hideMark/>
          </w:tcPr>
          <w:p w14:paraId="31484D05"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3,7</w:t>
            </w:r>
          </w:p>
        </w:tc>
        <w:tc>
          <w:tcPr>
            <w:tcW w:w="398" w:type="pct"/>
            <w:tcBorders>
              <w:top w:val="nil"/>
              <w:left w:val="nil"/>
              <w:bottom w:val="single" w:sz="4" w:space="0" w:color="auto"/>
              <w:right w:val="single" w:sz="4" w:space="0" w:color="auto"/>
            </w:tcBorders>
            <w:shd w:val="clear" w:color="000000" w:fill="FFFFFF"/>
            <w:noWrap/>
            <w:vAlign w:val="bottom"/>
            <w:hideMark/>
          </w:tcPr>
          <w:p w14:paraId="3DBF8DA3"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27 386,0</w:t>
            </w:r>
          </w:p>
        </w:tc>
        <w:tc>
          <w:tcPr>
            <w:tcW w:w="398" w:type="pct"/>
            <w:tcBorders>
              <w:top w:val="nil"/>
              <w:left w:val="nil"/>
              <w:bottom w:val="single" w:sz="4" w:space="0" w:color="auto"/>
              <w:right w:val="single" w:sz="4" w:space="0" w:color="auto"/>
            </w:tcBorders>
            <w:shd w:val="clear" w:color="000000" w:fill="FFFFFF"/>
            <w:noWrap/>
            <w:vAlign w:val="bottom"/>
            <w:hideMark/>
          </w:tcPr>
          <w:p w14:paraId="78A9715D"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24 885,8</w:t>
            </w:r>
          </w:p>
        </w:tc>
        <w:tc>
          <w:tcPr>
            <w:tcW w:w="398" w:type="pct"/>
            <w:tcBorders>
              <w:top w:val="nil"/>
              <w:left w:val="nil"/>
              <w:bottom w:val="single" w:sz="4" w:space="0" w:color="auto"/>
              <w:right w:val="single" w:sz="4" w:space="0" w:color="auto"/>
            </w:tcBorders>
            <w:shd w:val="clear" w:color="000000" w:fill="FFFFFF"/>
            <w:noWrap/>
            <w:vAlign w:val="bottom"/>
            <w:hideMark/>
          </w:tcPr>
          <w:p w14:paraId="176F041C"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52 271,8</w:t>
            </w:r>
          </w:p>
        </w:tc>
      </w:tr>
      <w:tr w:rsidR="00AC5ADC" w:rsidRPr="00883A83" w14:paraId="2D524A59" w14:textId="77777777" w:rsidTr="00AC5ADC">
        <w:trPr>
          <w:trHeight w:val="20"/>
        </w:trPr>
        <w:tc>
          <w:tcPr>
            <w:tcW w:w="451" w:type="pct"/>
            <w:tcBorders>
              <w:top w:val="nil"/>
              <w:left w:val="single" w:sz="4" w:space="0" w:color="auto"/>
              <w:bottom w:val="single" w:sz="4" w:space="0" w:color="auto"/>
              <w:right w:val="single" w:sz="4" w:space="0" w:color="auto"/>
            </w:tcBorders>
            <w:shd w:val="clear" w:color="000000" w:fill="FFFFFF"/>
            <w:noWrap/>
            <w:vAlign w:val="center"/>
            <w:hideMark/>
          </w:tcPr>
          <w:p w14:paraId="4AAA03DF"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2.7.</w:t>
            </w:r>
          </w:p>
        </w:tc>
        <w:tc>
          <w:tcPr>
            <w:tcW w:w="1048" w:type="pct"/>
            <w:tcBorders>
              <w:top w:val="nil"/>
              <w:left w:val="nil"/>
              <w:bottom w:val="single" w:sz="4" w:space="0" w:color="auto"/>
              <w:right w:val="single" w:sz="4" w:space="0" w:color="auto"/>
            </w:tcBorders>
            <w:shd w:val="clear" w:color="000000" w:fill="FFFFFF"/>
            <w:noWrap/>
            <w:vAlign w:val="bottom"/>
            <w:hideMark/>
          </w:tcPr>
          <w:p w14:paraId="77636B95" w14:textId="77777777" w:rsidR="00AC5ADC" w:rsidRPr="00883A83" w:rsidRDefault="00AC5ADC" w:rsidP="00AC5ADC">
            <w:pPr>
              <w:rPr>
                <w:rFonts w:ascii="Myriad Pro" w:hAnsi="Myriad Pro"/>
                <w:sz w:val="18"/>
                <w:szCs w:val="18"/>
              </w:rPr>
            </w:pPr>
            <w:r w:rsidRPr="00883A83">
              <w:rPr>
                <w:rFonts w:ascii="Myriad Pro" w:hAnsi="Myriad Pro"/>
                <w:sz w:val="18"/>
                <w:szCs w:val="18"/>
              </w:rPr>
              <w:t>ОАО "Оборонэнерго"</w:t>
            </w:r>
          </w:p>
        </w:tc>
        <w:tc>
          <w:tcPr>
            <w:tcW w:w="544" w:type="pct"/>
            <w:tcBorders>
              <w:top w:val="nil"/>
              <w:left w:val="nil"/>
              <w:bottom w:val="single" w:sz="4" w:space="0" w:color="auto"/>
              <w:right w:val="single" w:sz="4" w:space="0" w:color="auto"/>
            </w:tcBorders>
            <w:shd w:val="clear" w:color="000000" w:fill="FFFFFF"/>
            <w:noWrap/>
            <w:vAlign w:val="bottom"/>
            <w:hideMark/>
          </w:tcPr>
          <w:p w14:paraId="3C2330B6"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0,7</w:t>
            </w:r>
          </w:p>
        </w:tc>
        <w:tc>
          <w:tcPr>
            <w:tcW w:w="544" w:type="pct"/>
            <w:tcBorders>
              <w:top w:val="nil"/>
              <w:left w:val="nil"/>
              <w:bottom w:val="single" w:sz="4" w:space="0" w:color="auto"/>
              <w:right w:val="single" w:sz="4" w:space="0" w:color="auto"/>
            </w:tcBorders>
            <w:shd w:val="clear" w:color="000000" w:fill="FFFFFF"/>
            <w:noWrap/>
            <w:vAlign w:val="bottom"/>
            <w:hideMark/>
          </w:tcPr>
          <w:p w14:paraId="2D107A14"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0,7</w:t>
            </w:r>
          </w:p>
        </w:tc>
        <w:tc>
          <w:tcPr>
            <w:tcW w:w="676" w:type="pct"/>
            <w:tcBorders>
              <w:top w:val="nil"/>
              <w:left w:val="nil"/>
              <w:bottom w:val="single" w:sz="4" w:space="0" w:color="auto"/>
              <w:right w:val="single" w:sz="4" w:space="0" w:color="auto"/>
            </w:tcBorders>
            <w:shd w:val="clear" w:color="000000" w:fill="FFFFFF"/>
            <w:noWrap/>
            <w:vAlign w:val="bottom"/>
            <w:hideMark/>
          </w:tcPr>
          <w:p w14:paraId="6C282170"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0,3</w:t>
            </w:r>
          </w:p>
        </w:tc>
        <w:tc>
          <w:tcPr>
            <w:tcW w:w="544" w:type="pct"/>
            <w:tcBorders>
              <w:top w:val="nil"/>
              <w:left w:val="nil"/>
              <w:bottom w:val="single" w:sz="4" w:space="0" w:color="auto"/>
              <w:right w:val="single" w:sz="4" w:space="0" w:color="auto"/>
            </w:tcBorders>
            <w:shd w:val="clear" w:color="000000" w:fill="FFFFFF"/>
            <w:noWrap/>
            <w:vAlign w:val="bottom"/>
            <w:hideMark/>
          </w:tcPr>
          <w:p w14:paraId="5A97AD2A"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0,3</w:t>
            </w:r>
          </w:p>
        </w:tc>
        <w:tc>
          <w:tcPr>
            <w:tcW w:w="398" w:type="pct"/>
            <w:tcBorders>
              <w:top w:val="nil"/>
              <w:left w:val="nil"/>
              <w:bottom w:val="single" w:sz="4" w:space="0" w:color="auto"/>
              <w:right w:val="single" w:sz="4" w:space="0" w:color="auto"/>
            </w:tcBorders>
            <w:shd w:val="clear" w:color="000000" w:fill="FFFFFF"/>
            <w:noWrap/>
            <w:vAlign w:val="bottom"/>
            <w:hideMark/>
          </w:tcPr>
          <w:p w14:paraId="07DAF842"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89,5</w:t>
            </w:r>
          </w:p>
        </w:tc>
        <w:tc>
          <w:tcPr>
            <w:tcW w:w="398" w:type="pct"/>
            <w:tcBorders>
              <w:top w:val="nil"/>
              <w:left w:val="nil"/>
              <w:bottom w:val="single" w:sz="4" w:space="0" w:color="auto"/>
              <w:right w:val="single" w:sz="4" w:space="0" w:color="auto"/>
            </w:tcBorders>
            <w:shd w:val="clear" w:color="000000" w:fill="FFFFFF"/>
            <w:noWrap/>
            <w:vAlign w:val="bottom"/>
            <w:hideMark/>
          </w:tcPr>
          <w:p w14:paraId="7672A0D7"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80,8</w:t>
            </w:r>
          </w:p>
        </w:tc>
        <w:tc>
          <w:tcPr>
            <w:tcW w:w="398" w:type="pct"/>
            <w:tcBorders>
              <w:top w:val="nil"/>
              <w:left w:val="nil"/>
              <w:bottom w:val="single" w:sz="4" w:space="0" w:color="auto"/>
              <w:right w:val="single" w:sz="4" w:space="0" w:color="auto"/>
            </w:tcBorders>
            <w:shd w:val="clear" w:color="000000" w:fill="FFFFFF"/>
            <w:noWrap/>
            <w:vAlign w:val="bottom"/>
            <w:hideMark/>
          </w:tcPr>
          <w:p w14:paraId="26914008" w14:textId="77777777" w:rsidR="00AC5ADC" w:rsidRPr="00883A83" w:rsidRDefault="00AC5ADC" w:rsidP="00AC5ADC">
            <w:pPr>
              <w:jc w:val="center"/>
              <w:rPr>
                <w:rFonts w:ascii="Myriad Pro" w:hAnsi="Myriad Pro"/>
                <w:sz w:val="18"/>
                <w:szCs w:val="18"/>
              </w:rPr>
            </w:pPr>
            <w:r w:rsidRPr="00883A83">
              <w:rPr>
                <w:rFonts w:ascii="Myriad Pro" w:hAnsi="Myriad Pro"/>
                <w:sz w:val="18"/>
                <w:szCs w:val="18"/>
              </w:rPr>
              <w:t>170,3</w:t>
            </w:r>
          </w:p>
        </w:tc>
      </w:tr>
    </w:tbl>
    <w:bookmarkEnd w:id="41"/>
    <w:p w14:paraId="48FB1132" w14:textId="6E4C1572" w:rsidR="00676C2B" w:rsidRPr="00883A83" w:rsidRDefault="002667E3" w:rsidP="002667E3">
      <w:pPr>
        <w:pStyle w:val="a5"/>
        <w:keepNext/>
        <w:spacing w:before="200" w:after="200" w:line="360" w:lineRule="auto"/>
        <w:ind w:left="709"/>
        <w:contextualSpacing w:val="0"/>
        <w:jc w:val="both"/>
        <w:rPr>
          <w:rFonts w:ascii="Myriad Pro" w:hAnsi="Myriad Pro"/>
          <w:color w:val="000000" w:themeColor="text1"/>
          <w:sz w:val="26"/>
          <w:szCs w:val="26"/>
        </w:rPr>
        <w:sectPr w:rsidR="00676C2B" w:rsidRPr="00883A83" w:rsidSect="00070615">
          <w:pgSz w:w="16838" w:h="11906" w:orient="landscape"/>
          <w:pgMar w:top="1701" w:right="1134" w:bottom="851" w:left="1134" w:header="709" w:footer="709" w:gutter="0"/>
          <w:cols w:space="708"/>
          <w:docGrid w:linePitch="360"/>
        </w:sectPr>
      </w:pPr>
      <w:r w:rsidRPr="00883A83">
        <w:rPr>
          <w:rFonts w:ascii="Myriad Pro" w:hAnsi="Myriad Pro"/>
          <w:color w:val="000000" w:themeColor="text1"/>
          <w:sz w:val="26"/>
          <w:szCs w:val="26"/>
        </w:rPr>
        <w:t xml:space="preserve">Подробный расчет фактической НВВ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за 2017 год представлен в приложении 1 настоящего Отчета.</w:t>
      </w:r>
    </w:p>
    <w:p w14:paraId="62CF9556" w14:textId="77777777" w:rsidR="00217D57" w:rsidRPr="00883A83" w:rsidRDefault="00217D57" w:rsidP="00217D57">
      <w:pPr>
        <w:pStyle w:val="a5"/>
        <w:keepNext/>
        <w:numPr>
          <w:ilvl w:val="2"/>
          <w:numId w:val="3"/>
        </w:numPr>
        <w:spacing w:before="200" w:after="200" w:line="360" w:lineRule="auto"/>
        <w:ind w:left="709" w:hanging="709"/>
        <w:contextualSpacing w:val="0"/>
        <w:jc w:val="both"/>
        <w:rPr>
          <w:rFonts w:ascii="Myriad Pro" w:hAnsi="Myriad Pro"/>
          <w:b/>
          <w:color w:val="0D0D0D" w:themeColor="text1" w:themeTint="F2"/>
          <w:sz w:val="26"/>
          <w:szCs w:val="26"/>
        </w:rPr>
      </w:pPr>
      <w:r w:rsidRPr="00883A83">
        <w:rPr>
          <w:rFonts w:ascii="Myriad Pro" w:hAnsi="Myriad Pro"/>
          <w:b/>
          <w:color w:val="0D0D0D" w:themeColor="text1" w:themeTint="F2"/>
          <w:sz w:val="26"/>
          <w:szCs w:val="26"/>
        </w:rPr>
        <w:lastRenderedPageBreak/>
        <w:t xml:space="preserve">Анализ плановой и фактической величины котловой НВВ на содержание и на оплату потерь за 2018 год </w:t>
      </w:r>
    </w:p>
    <w:p w14:paraId="50A0ECD7" w14:textId="77777777" w:rsidR="00676C2B" w:rsidRPr="00883A83" w:rsidRDefault="00676C2B" w:rsidP="00070615">
      <w:pPr>
        <w:autoSpaceDE w:val="0"/>
        <w:autoSpaceDN w:val="0"/>
        <w:adjustRightInd w:val="0"/>
        <w:spacing w:before="200" w:after="200" w:line="360" w:lineRule="auto"/>
        <w:jc w:val="both"/>
        <w:rPr>
          <w:rFonts w:ascii="Myriad Pro" w:hAnsi="Myriad Pro"/>
          <w:b/>
          <w:color w:val="0D0D0D" w:themeColor="text1" w:themeTint="F2"/>
          <w:sz w:val="26"/>
          <w:szCs w:val="26"/>
          <w:shd w:val="clear" w:color="auto" w:fill="FFFFFF"/>
        </w:rPr>
      </w:pPr>
      <w:r w:rsidRPr="00883A83">
        <w:rPr>
          <w:rFonts w:ascii="Myriad Pro" w:hAnsi="Myriad Pro"/>
          <w:b/>
          <w:color w:val="0D0D0D" w:themeColor="text1" w:themeTint="F2"/>
          <w:sz w:val="26"/>
          <w:szCs w:val="26"/>
          <w:shd w:val="clear" w:color="auto" w:fill="FFFFFF"/>
        </w:rPr>
        <w:t>ПОЗИЦИЯ ТЕРРИТОРИАЛЬНОЙ СЕТЕВОЙ ОРГАНИЗАЦИИ</w:t>
      </w:r>
    </w:p>
    <w:p w14:paraId="48AAE3D3" w14:textId="75D9EFCB" w:rsidR="00676C2B" w:rsidRPr="00883A83" w:rsidRDefault="005F397F" w:rsidP="00676C2B">
      <w:pPr>
        <w:spacing w:line="360" w:lineRule="auto"/>
        <w:ind w:firstLine="567"/>
        <w:jc w:val="both"/>
        <w:rPr>
          <w:rFonts w:ascii="Myriad Pro" w:eastAsia="Calibri" w:hAnsi="Myriad Pro"/>
          <w:color w:val="0D0D0D" w:themeColor="text1" w:themeTint="F2"/>
          <w:sz w:val="26"/>
          <w:szCs w:val="26"/>
        </w:rPr>
      </w:pPr>
      <w:r>
        <w:rPr>
          <w:rFonts w:ascii="Myriad Pro" w:eastAsia="Calibri" w:hAnsi="Myriad Pro"/>
          <w:color w:val="0D0D0D" w:themeColor="text1" w:themeTint="F2"/>
          <w:sz w:val="26"/>
          <w:szCs w:val="26"/>
        </w:rPr>
        <w:t>ПАО </w:t>
      </w:r>
      <w:r w:rsidR="00676C2B" w:rsidRPr="00883A83">
        <w:rPr>
          <w:rFonts w:ascii="Myriad Pro" w:eastAsia="Calibri" w:hAnsi="Myriad Pro"/>
          <w:color w:val="0D0D0D" w:themeColor="text1" w:themeTint="F2"/>
          <w:sz w:val="26"/>
          <w:szCs w:val="26"/>
        </w:rPr>
        <w:t>«ТРК» в рамках тарифной заявки на 201</w:t>
      </w:r>
      <w:r w:rsidR="00CA087B" w:rsidRPr="00883A83">
        <w:rPr>
          <w:rFonts w:ascii="Myriad Pro" w:eastAsia="Calibri" w:hAnsi="Myriad Pro"/>
          <w:color w:val="0D0D0D" w:themeColor="text1" w:themeTint="F2"/>
          <w:sz w:val="26"/>
          <w:szCs w:val="26"/>
        </w:rPr>
        <w:t>8</w:t>
      </w:r>
      <w:r w:rsidR="00676C2B" w:rsidRPr="00883A83">
        <w:rPr>
          <w:rFonts w:ascii="Myriad Pro" w:eastAsia="Calibri" w:hAnsi="Myriad Pro"/>
          <w:color w:val="0D0D0D" w:themeColor="text1" w:themeTint="F2"/>
          <w:sz w:val="26"/>
          <w:szCs w:val="26"/>
        </w:rPr>
        <w:t xml:space="preserve"> года не представлены расчеты по расходам на оплату услуг ТСО на 201</w:t>
      </w:r>
      <w:r w:rsidR="00CA087B" w:rsidRPr="00883A83">
        <w:rPr>
          <w:rFonts w:ascii="Myriad Pro" w:eastAsia="Calibri" w:hAnsi="Myriad Pro"/>
          <w:color w:val="0D0D0D" w:themeColor="text1" w:themeTint="F2"/>
          <w:sz w:val="26"/>
          <w:szCs w:val="26"/>
        </w:rPr>
        <w:t>8</w:t>
      </w:r>
      <w:r w:rsidR="00676C2B" w:rsidRPr="00883A83">
        <w:rPr>
          <w:rFonts w:ascii="Myriad Pro" w:eastAsia="Calibri" w:hAnsi="Myriad Pro"/>
          <w:color w:val="0D0D0D" w:themeColor="text1" w:themeTint="F2"/>
          <w:sz w:val="26"/>
          <w:szCs w:val="26"/>
        </w:rPr>
        <w:t xml:space="preserve"> год, так как заявленная величина корректировки неподконтрольных расходов определена </w:t>
      </w:r>
      <w:r>
        <w:rPr>
          <w:rFonts w:ascii="Myriad Pro" w:eastAsia="Calibri" w:hAnsi="Myriad Pro"/>
          <w:color w:val="0D0D0D" w:themeColor="text1" w:themeTint="F2"/>
          <w:sz w:val="26"/>
          <w:szCs w:val="26"/>
        </w:rPr>
        <w:t>ПАО </w:t>
      </w:r>
      <w:r w:rsidR="00676C2B" w:rsidRPr="00883A83">
        <w:rPr>
          <w:rFonts w:ascii="Myriad Pro" w:eastAsia="Calibri" w:hAnsi="Myriad Pro"/>
          <w:color w:val="0D0D0D" w:themeColor="text1" w:themeTint="F2"/>
          <w:sz w:val="26"/>
          <w:szCs w:val="26"/>
        </w:rPr>
        <w:t xml:space="preserve">«ТРК» исходя из величины расходов по статьям неподконтрольных расходов собственной НВВ </w:t>
      </w:r>
      <w:r>
        <w:rPr>
          <w:rFonts w:ascii="Myriad Pro" w:eastAsia="Calibri" w:hAnsi="Myriad Pro"/>
          <w:color w:val="0D0D0D" w:themeColor="text1" w:themeTint="F2"/>
          <w:sz w:val="26"/>
          <w:szCs w:val="26"/>
        </w:rPr>
        <w:t>ПАО </w:t>
      </w:r>
      <w:r w:rsidR="00676C2B" w:rsidRPr="00883A83">
        <w:rPr>
          <w:rFonts w:ascii="Myriad Pro" w:eastAsia="Calibri" w:hAnsi="Myriad Pro"/>
          <w:color w:val="0D0D0D" w:themeColor="text1" w:themeTint="F2"/>
          <w:sz w:val="26"/>
          <w:szCs w:val="26"/>
        </w:rPr>
        <w:t>«ТРК», которые определяются без учета расходов по статье «услуги распределительных сетевых компаний».</w:t>
      </w:r>
    </w:p>
    <w:p w14:paraId="5EF2E8D2" w14:textId="77777777" w:rsidR="00676C2B" w:rsidRPr="00883A83" w:rsidRDefault="00676C2B" w:rsidP="00070615">
      <w:pPr>
        <w:autoSpaceDE w:val="0"/>
        <w:autoSpaceDN w:val="0"/>
        <w:adjustRightInd w:val="0"/>
        <w:spacing w:before="200" w:after="200" w:line="360" w:lineRule="auto"/>
        <w:jc w:val="both"/>
        <w:rPr>
          <w:rFonts w:ascii="Myriad Pro" w:hAnsi="Myriad Pro"/>
          <w:b/>
          <w:color w:val="0D0D0D" w:themeColor="text1" w:themeTint="F2"/>
          <w:sz w:val="26"/>
          <w:szCs w:val="26"/>
          <w:shd w:val="clear" w:color="auto" w:fill="FFFFFF"/>
        </w:rPr>
      </w:pPr>
      <w:r w:rsidRPr="00883A83">
        <w:rPr>
          <w:rFonts w:ascii="Myriad Pro" w:hAnsi="Myriad Pro"/>
          <w:b/>
          <w:color w:val="0D0D0D" w:themeColor="text1" w:themeTint="F2"/>
          <w:sz w:val="26"/>
          <w:szCs w:val="26"/>
          <w:shd w:val="clear" w:color="auto" w:fill="FFFFFF"/>
        </w:rPr>
        <w:t>ПОЗИЦИЯ ОРГАНА РЕГУЛИРОВАНИЯ</w:t>
      </w:r>
    </w:p>
    <w:p w14:paraId="27DAB1F5" w14:textId="77777777" w:rsidR="00676C2B" w:rsidRPr="00883A83" w:rsidRDefault="00676C2B" w:rsidP="00676C2B">
      <w:pPr>
        <w:spacing w:line="360" w:lineRule="auto"/>
        <w:ind w:firstLine="567"/>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Согласно Приказ</w:t>
      </w:r>
      <w:r w:rsidR="005F7422" w:rsidRPr="00883A83">
        <w:rPr>
          <w:rFonts w:ascii="Myriad Pro" w:eastAsia="Calibri" w:hAnsi="Myriad Pro"/>
          <w:color w:val="0D0D0D" w:themeColor="text1" w:themeTint="F2"/>
          <w:sz w:val="26"/>
          <w:szCs w:val="26"/>
        </w:rPr>
        <w:t>ам</w:t>
      </w:r>
      <w:r w:rsidRPr="00883A83">
        <w:rPr>
          <w:rFonts w:ascii="Myriad Pro" w:eastAsia="Calibri" w:hAnsi="Myriad Pro"/>
          <w:color w:val="0D0D0D" w:themeColor="text1" w:themeTint="F2"/>
          <w:sz w:val="26"/>
          <w:szCs w:val="26"/>
        </w:rPr>
        <w:t xml:space="preserve"> ДТР Томской области </w:t>
      </w:r>
      <w:r w:rsidR="005F7422" w:rsidRPr="00883A83">
        <w:rPr>
          <w:rFonts w:ascii="Myriad Pro" w:hAnsi="Myriad Pro"/>
          <w:color w:val="0D0D0D" w:themeColor="text1" w:themeTint="F2"/>
          <w:sz w:val="26"/>
          <w:szCs w:val="26"/>
        </w:rPr>
        <w:t xml:space="preserve">от 29.12.2017 № 6 – 729 (на 1 полугодие) и </w:t>
      </w:r>
      <w:r w:rsidRPr="00883A83">
        <w:rPr>
          <w:rFonts w:ascii="Myriad Pro" w:hAnsi="Myriad Pro"/>
          <w:color w:val="0D0D0D" w:themeColor="text1" w:themeTint="F2"/>
          <w:sz w:val="26"/>
          <w:szCs w:val="26"/>
        </w:rPr>
        <w:t xml:space="preserve">от </w:t>
      </w:r>
      <w:r w:rsidR="008E28B3" w:rsidRPr="00883A83">
        <w:rPr>
          <w:rFonts w:ascii="Myriad Pro" w:hAnsi="Myriad Pro"/>
          <w:color w:val="0D0D0D" w:themeColor="text1" w:themeTint="F2"/>
          <w:sz w:val="26"/>
          <w:szCs w:val="26"/>
        </w:rPr>
        <w:t>31.08.2018</w:t>
      </w:r>
      <w:r w:rsidRPr="00883A83">
        <w:rPr>
          <w:rFonts w:ascii="Myriad Pro" w:hAnsi="Myriad Pro"/>
          <w:color w:val="0D0D0D" w:themeColor="text1" w:themeTint="F2"/>
          <w:sz w:val="26"/>
          <w:szCs w:val="26"/>
        </w:rPr>
        <w:t xml:space="preserve"> № 6-</w:t>
      </w:r>
      <w:r w:rsidR="008E28B3" w:rsidRPr="00883A83">
        <w:rPr>
          <w:rFonts w:ascii="Myriad Pro" w:hAnsi="Myriad Pro"/>
          <w:color w:val="0D0D0D" w:themeColor="text1" w:themeTint="F2"/>
          <w:sz w:val="26"/>
          <w:szCs w:val="26"/>
        </w:rPr>
        <w:t>124</w:t>
      </w:r>
      <w:r w:rsidR="005F7422" w:rsidRPr="00883A83">
        <w:rPr>
          <w:rFonts w:ascii="Myriad Pro" w:hAnsi="Myriad Pro"/>
          <w:color w:val="0D0D0D" w:themeColor="text1" w:themeTint="F2"/>
          <w:sz w:val="26"/>
          <w:szCs w:val="26"/>
        </w:rPr>
        <w:t xml:space="preserve"> (на 2 полугодие)</w:t>
      </w:r>
      <w:r w:rsidRPr="00883A83">
        <w:rPr>
          <w:rFonts w:ascii="Myriad Pro" w:eastAsia="Calibri" w:hAnsi="Myriad Pro"/>
          <w:color w:val="0D0D0D" w:themeColor="text1" w:themeTint="F2"/>
          <w:sz w:val="26"/>
          <w:szCs w:val="26"/>
        </w:rPr>
        <w:t xml:space="preserve"> на 201</w:t>
      </w:r>
      <w:r w:rsidR="008E28B3" w:rsidRPr="00883A83">
        <w:rPr>
          <w:rFonts w:ascii="Myriad Pro" w:eastAsia="Calibri" w:hAnsi="Myriad Pro"/>
          <w:color w:val="0D0D0D" w:themeColor="text1" w:themeTint="F2"/>
          <w:sz w:val="26"/>
          <w:szCs w:val="26"/>
        </w:rPr>
        <w:t>8</w:t>
      </w:r>
      <w:r w:rsidRPr="00883A83">
        <w:rPr>
          <w:rFonts w:ascii="Myriad Pro" w:eastAsia="Calibri" w:hAnsi="Myriad Pro"/>
          <w:color w:val="0D0D0D" w:themeColor="text1" w:themeTint="F2"/>
          <w:sz w:val="26"/>
          <w:szCs w:val="26"/>
        </w:rPr>
        <w:t xml:space="preserve"> г. единый (котловой) тариф на услуги по передаче электрической энергии по сетям территориальных сетевых организаций Томской области установлен:</w:t>
      </w:r>
    </w:p>
    <w:p w14:paraId="0BE9CC8A" w14:textId="77777777" w:rsidR="00676C2B" w:rsidRPr="00883A83" w:rsidRDefault="00676C2B" w:rsidP="00676C2B">
      <w:pPr>
        <w:pStyle w:val="a"/>
        <w:rPr>
          <w:color w:val="0D0D0D" w:themeColor="text1" w:themeTint="F2"/>
        </w:rPr>
      </w:pPr>
      <w:r w:rsidRPr="00883A83">
        <w:rPr>
          <w:color w:val="0D0D0D" w:themeColor="text1" w:themeTint="F2"/>
        </w:rPr>
        <w:t>в среднем по подгруппам населения и приравненным к нему категориям потребителей с</w:t>
      </w:r>
      <w:r w:rsidR="00362F88" w:rsidRPr="00883A83">
        <w:rPr>
          <w:color w:val="0D0D0D" w:themeColor="text1" w:themeTint="F2"/>
        </w:rPr>
        <w:t>о снижением</w:t>
      </w:r>
      <w:r w:rsidRPr="00883A83">
        <w:rPr>
          <w:color w:val="0D0D0D" w:themeColor="text1" w:themeTint="F2"/>
        </w:rPr>
        <w:t xml:space="preserve"> на </w:t>
      </w:r>
      <w:r w:rsidR="00362F88" w:rsidRPr="00883A83">
        <w:rPr>
          <w:color w:val="0D0D0D" w:themeColor="text1" w:themeTint="F2"/>
        </w:rPr>
        <w:t>3,3</w:t>
      </w:r>
      <w:r w:rsidRPr="00883A83">
        <w:rPr>
          <w:color w:val="0D0D0D" w:themeColor="text1" w:themeTint="F2"/>
        </w:rPr>
        <w:t>% во 2 ПГ 201</w:t>
      </w:r>
      <w:r w:rsidR="00362F88" w:rsidRPr="00883A83">
        <w:rPr>
          <w:color w:val="0D0D0D" w:themeColor="text1" w:themeTint="F2"/>
        </w:rPr>
        <w:t>8</w:t>
      </w:r>
      <w:r w:rsidRPr="00883A83">
        <w:rPr>
          <w:color w:val="0D0D0D" w:themeColor="text1" w:themeTint="F2"/>
        </w:rPr>
        <w:t xml:space="preserve"> г. относительно первого. В среднем за год установлен значительно (на </w:t>
      </w:r>
      <w:r w:rsidR="00362F88" w:rsidRPr="00883A83">
        <w:rPr>
          <w:color w:val="0D0D0D" w:themeColor="text1" w:themeTint="F2"/>
        </w:rPr>
        <w:t>60</w:t>
      </w:r>
      <w:r w:rsidRPr="00883A83">
        <w:rPr>
          <w:color w:val="0D0D0D" w:themeColor="text1" w:themeTint="F2"/>
        </w:rPr>
        <w:t>%) ниже предельного максимального уровня, но не ниже предельного минимального уровня (5</w:t>
      </w:r>
      <w:r w:rsidR="00362F88" w:rsidRPr="00883A83">
        <w:rPr>
          <w:color w:val="0D0D0D" w:themeColor="text1" w:themeTint="F2"/>
        </w:rPr>
        <w:t>81</w:t>
      </w:r>
      <w:r w:rsidRPr="00883A83">
        <w:rPr>
          <w:color w:val="0D0D0D" w:themeColor="text1" w:themeTint="F2"/>
        </w:rPr>
        <w:t xml:space="preserve"> руб./МВт*ч) установленн</w:t>
      </w:r>
      <w:r w:rsidR="00362F88" w:rsidRPr="00883A83">
        <w:rPr>
          <w:color w:val="0D0D0D" w:themeColor="text1" w:themeTint="F2"/>
        </w:rPr>
        <w:t>ых</w:t>
      </w:r>
      <w:r w:rsidRPr="00883A83">
        <w:rPr>
          <w:color w:val="0D0D0D" w:themeColor="text1" w:themeTint="F2"/>
        </w:rPr>
        <w:t xml:space="preserve"> ФАС России (Приказ ФАС России от 28.12.2016 № 1902/16);</w:t>
      </w:r>
    </w:p>
    <w:p w14:paraId="23587704" w14:textId="77777777" w:rsidR="00676C2B" w:rsidRPr="00883A83" w:rsidRDefault="00676C2B" w:rsidP="00323415">
      <w:pPr>
        <w:pStyle w:val="a"/>
        <w:numPr>
          <w:ilvl w:val="0"/>
          <w:numId w:val="0"/>
        </w:numPr>
        <w:ind w:left="1287"/>
        <w:rPr>
          <w:color w:val="0D0D0D" w:themeColor="text1" w:themeTint="F2"/>
        </w:rPr>
      </w:pPr>
      <w:r w:rsidRPr="00883A83">
        <w:rPr>
          <w:color w:val="0D0D0D" w:themeColor="text1" w:themeTint="F2"/>
        </w:rPr>
        <w:t>в среднем по прочим группам потребителей установлен с</w:t>
      </w:r>
      <w:r w:rsidR="00362F88" w:rsidRPr="00883A83">
        <w:rPr>
          <w:color w:val="0D0D0D" w:themeColor="text1" w:themeTint="F2"/>
        </w:rPr>
        <w:t>о снижением</w:t>
      </w:r>
      <w:r w:rsidRPr="00883A83">
        <w:rPr>
          <w:color w:val="0D0D0D" w:themeColor="text1" w:themeTint="F2"/>
        </w:rPr>
        <w:t xml:space="preserve"> тарифов на </w:t>
      </w:r>
      <w:r w:rsidR="00362F88" w:rsidRPr="00883A83">
        <w:rPr>
          <w:color w:val="0D0D0D" w:themeColor="text1" w:themeTint="F2"/>
        </w:rPr>
        <w:t>0,5</w:t>
      </w:r>
      <w:r w:rsidRPr="00883A83">
        <w:rPr>
          <w:color w:val="0D0D0D" w:themeColor="text1" w:themeTint="F2"/>
        </w:rPr>
        <w:t>% во 2 ПГ 201</w:t>
      </w:r>
      <w:r w:rsidR="00362F88" w:rsidRPr="00883A83">
        <w:rPr>
          <w:color w:val="0D0D0D" w:themeColor="text1" w:themeTint="F2"/>
        </w:rPr>
        <w:t>8</w:t>
      </w:r>
      <w:r w:rsidRPr="00883A83">
        <w:rPr>
          <w:color w:val="0D0D0D" w:themeColor="text1" w:themeTint="F2"/>
        </w:rPr>
        <w:t xml:space="preserve"> г. относительно первого. В среднем за год установлен </w:t>
      </w:r>
      <w:r w:rsidR="00362F88" w:rsidRPr="00883A83">
        <w:rPr>
          <w:color w:val="0D0D0D" w:themeColor="text1" w:themeTint="F2"/>
        </w:rPr>
        <w:t xml:space="preserve">на 2,6% ниже предельного минимального уровня </w:t>
      </w:r>
      <w:r w:rsidRPr="00883A83">
        <w:rPr>
          <w:color w:val="0D0D0D" w:themeColor="text1" w:themeTint="F2"/>
        </w:rPr>
        <w:t>тариф</w:t>
      </w:r>
      <w:r w:rsidR="00362F88" w:rsidRPr="00883A83">
        <w:rPr>
          <w:color w:val="0D0D0D" w:themeColor="text1" w:themeTint="F2"/>
        </w:rPr>
        <w:t xml:space="preserve">а, установленного </w:t>
      </w:r>
      <w:r w:rsidRPr="00883A83">
        <w:rPr>
          <w:color w:val="0D0D0D" w:themeColor="text1" w:themeTint="F2"/>
        </w:rPr>
        <w:t xml:space="preserve">ФАС России (Приказ ФАС России от </w:t>
      </w:r>
      <w:r w:rsidR="00362F88" w:rsidRPr="00883A83">
        <w:rPr>
          <w:color w:val="0D0D0D" w:themeColor="text1" w:themeTint="F2"/>
        </w:rPr>
        <w:t>19</w:t>
      </w:r>
      <w:r w:rsidRPr="00883A83">
        <w:rPr>
          <w:color w:val="0D0D0D" w:themeColor="text1" w:themeTint="F2"/>
        </w:rPr>
        <w:t>.12.1</w:t>
      </w:r>
      <w:r w:rsidR="00362F88" w:rsidRPr="00883A83">
        <w:rPr>
          <w:color w:val="0D0D0D" w:themeColor="text1" w:themeTint="F2"/>
        </w:rPr>
        <w:t>7</w:t>
      </w:r>
      <w:r w:rsidRPr="00883A83">
        <w:rPr>
          <w:color w:val="0D0D0D" w:themeColor="text1" w:themeTint="F2"/>
        </w:rPr>
        <w:t xml:space="preserve"> № 1</w:t>
      </w:r>
      <w:r w:rsidR="00362F88" w:rsidRPr="00883A83">
        <w:rPr>
          <w:color w:val="0D0D0D" w:themeColor="text1" w:themeTint="F2"/>
        </w:rPr>
        <w:t>747</w:t>
      </w:r>
      <w:r w:rsidRPr="00883A83">
        <w:rPr>
          <w:color w:val="0D0D0D" w:themeColor="text1" w:themeTint="F2"/>
        </w:rPr>
        <w:t>/1</w:t>
      </w:r>
      <w:r w:rsidR="00362F88" w:rsidRPr="00883A83">
        <w:rPr>
          <w:color w:val="0D0D0D" w:themeColor="text1" w:themeTint="F2"/>
        </w:rPr>
        <w:t>7</w:t>
      </w:r>
      <w:r w:rsidRPr="00883A83">
        <w:rPr>
          <w:color w:val="0D0D0D" w:themeColor="text1" w:themeTint="F2"/>
        </w:rPr>
        <w:t>).</w:t>
      </w:r>
    </w:p>
    <w:p w14:paraId="13DAA6BA" w14:textId="77777777" w:rsidR="00676C2B" w:rsidRPr="00883A83" w:rsidRDefault="00676C2B" w:rsidP="00676C2B">
      <w:pPr>
        <w:pStyle w:val="afffc"/>
        <w:keepNext/>
        <w:spacing w:after="0"/>
        <w:jc w:val="center"/>
        <w:rPr>
          <w:rFonts w:ascii="Myriad Pro" w:eastAsia="MS PMincho" w:hAnsi="Myriad Pro" w:cs="Times New Roman"/>
          <w:b/>
          <w:bCs/>
          <w:i w:val="0"/>
          <w:iCs w:val="0"/>
          <w:color w:val="0D0D0D" w:themeColor="text1" w:themeTint="F2"/>
          <w:sz w:val="28"/>
          <w:szCs w:val="28"/>
        </w:rPr>
      </w:pPr>
      <w:r w:rsidRPr="00883A83">
        <w:rPr>
          <w:rFonts w:ascii="Myriad Pro" w:eastAsia="MS PMincho" w:hAnsi="Myriad Pro" w:cs="Times New Roman"/>
          <w:b/>
          <w:bCs/>
          <w:i w:val="0"/>
          <w:iCs w:val="0"/>
          <w:color w:val="0D0D0D" w:themeColor="text1" w:themeTint="F2"/>
          <w:sz w:val="28"/>
          <w:szCs w:val="28"/>
        </w:rPr>
        <w:lastRenderedPageBreak/>
        <w:t>Анализ единых (котловых) тарифов на услуги по передаче электрической энергии на территории Томской области на 201</w:t>
      </w:r>
      <w:r w:rsidR="00362F88" w:rsidRPr="00883A83">
        <w:rPr>
          <w:rFonts w:ascii="Myriad Pro" w:eastAsia="MS PMincho" w:hAnsi="Myriad Pro" w:cs="Times New Roman"/>
          <w:b/>
          <w:bCs/>
          <w:i w:val="0"/>
          <w:iCs w:val="0"/>
          <w:color w:val="0D0D0D" w:themeColor="text1" w:themeTint="F2"/>
          <w:sz w:val="28"/>
          <w:szCs w:val="28"/>
        </w:rPr>
        <w:t>8</w:t>
      </w:r>
      <w:r w:rsidRPr="00883A83">
        <w:rPr>
          <w:rFonts w:ascii="Myriad Pro" w:eastAsia="MS PMincho" w:hAnsi="Myriad Pro" w:cs="Times New Roman"/>
          <w:b/>
          <w:bCs/>
          <w:i w:val="0"/>
          <w:iCs w:val="0"/>
          <w:color w:val="0D0D0D" w:themeColor="text1" w:themeTint="F2"/>
          <w:sz w:val="28"/>
          <w:szCs w:val="28"/>
        </w:rPr>
        <w:t xml:space="preserve"> г.</w:t>
      </w:r>
    </w:p>
    <w:tbl>
      <w:tblPr>
        <w:tblW w:w="9493" w:type="dxa"/>
        <w:tblLook w:val="04A0" w:firstRow="1" w:lastRow="0" w:firstColumn="1" w:lastColumn="0" w:noHBand="0" w:noVBand="1"/>
      </w:tblPr>
      <w:tblGrid>
        <w:gridCol w:w="2122"/>
        <w:gridCol w:w="729"/>
        <w:gridCol w:w="709"/>
        <w:gridCol w:w="850"/>
        <w:gridCol w:w="851"/>
        <w:gridCol w:w="709"/>
        <w:gridCol w:w="695"/>
        <w:gridCol w:w="1072"/>
        <w:gridCol w:w="1756"/>
      </w:tblGrid>
      <w:tr w:rsidR="00362F88" w:rsidRPr="00883A83" w14:paraId="0B97EDB7" w14:textId="77777777" w:rsidTr="00070615">
        <w:trPr>
          <w:trHeight w:val="780"/>
          <w:tblHeader/>
        </w:trPr>
        <w:tc>
          <w:tcPr>
            <w:tcW w:w="212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63AF1FB" w14:textId="77777777" w:rsidR="00362F88" w:rsidRPr="00883A83" w:rsidRDefault="00362F88" w:rsidP="00362F88">
            <w:pPr>
              <w:jc w:val="center"/>
              <w:rPr>
                <w:rFonts w:ascii="Myriad Pro" w:hAnsi="Myriad Pro" w:cs="Arial"/>
                <w:b/>
                <w:bCs/>
                <w:color w:val="FFFFFF"/>
                <w:sz w:val="18"/>
                <w:szCs w:val="18"/>
              </w:rPr>
            </w:pPr>
            <w:r w:rsidRPr="00883A83">
              <w:rPr>
                <w:rFonts w:ascii="Myriad Pro" w:hAnsi="Myriad Pro" w:cs="Arial"/>
                <w:b/>
                <w:bCs/>
                <w:color w:val="FFFFFF"/>
                <w:sz w:val="18"/>
                <w:szCs w:val="18"/>
              </w:rPr>
              <w:t>Наименование</w:t>
            </w:r>
          </w:p>
        </w:tc>
        <w:tc>
          <w:tcPr>
            <w:tcW w:w="228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E61FDCD" w14:textId="77777777" w:rsidR="00362F88" w:rsidRPr="00883A83" w:rsidRDefault="00362F88" w:rsidP="00362F88">
            <w:pPr>
              <w:jc w:val="center"/>
              <w:rPr>
                <w:rFonts w:ascii="Myriad Pro" w:hAnsi="Myriad Pro" w:cs="Arial"/>
                <w:b/>
                <w:bCs/>
                <w:color w:val="FFFFFF"/>
                <w:sz w:val="18"/>
                <w:szCs w:val="18"/>
              </w:rPr>
            </w:pPr>
            <w:r w:rsidRPr="00883A83">
              <w:rPr>
                <w:rFonts w:ascii="Myriad Pro" w:hAnsi="Myriad Pro" w:cs="Arial"/>
                <w:b/>
                <w:bCs/>
                <w:color w:val="FFFFFF"/>
                <w:sz w:val="18"/>
                <w:szCs w:val="18"/>
              </w:rPr>
              <w:t>2018 (Предельный максимальный уровень)</w:t>
            </w:r>
          </w:p>
        </w:tc>
        <w:tc>
          <w:tcPr>
            <w:tcW w:w="2255"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0529695" w14:textId="77777777" w:rsidR="00362F88" w:rsidRPr="00883A83" w:rsidRDefault="00362F88" w:rsidP="00362F88">
            <w:pPr>
              <w:jc w:val="center"/>
              <w:rPr>
                <w:rFonts w:ascii="Myriad Pro" w:hAnsi="Myriad Pro" w:cs="Arial"/>
                <w:b/>
                <w:bCs/>
                <w:color w:val="FFFFFF"/>
                <w:sz w:val="18"/>
                <w:szCs w:val="18"/>
              </w:rPr>
            </w:pPr>
            <w:r w:rsidRPr="00883A83">
              <w:rPr>
                <w:rFonts w:ascii="Myriad Pro" w:hAnsi="Myriad Pro" w:cs="Arial"/>
                <w:b/>
                <w:bCs/>
                <w:color w:val="FFFFFF"/>
                <w:sz w:val="18"/>
                <w:szCs w:val="18"/>
              </w:rPr>
              <w:t>2018 (утверждено ДТР Томской области)</w:t>
            </w:r>
          </w:p>
        </w:tc>
        <w:tc>
          <w:tcPr>
            <w:tcW w:w="107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B67CEA9" w14:textId="77777777" w:rsidR="00362F88" w:rsidRPr="00883A83" w:rsidRDefault="00362F88" w:rsidP="00362F88">
            <w:pPr>
              <w:jc w:val="center"/>
              <w:rPr>
                <w:rFonts w:ascii="Myriad Pro" w:hAnsi="Myriad Pro" w:cs="Arial"/>
                <w:b/>
                <w:bCs/>
                <w:color w:val="FFFFFF"/>
                <w:sz w:val="18"/>
                <w:szCs w:val="18"/>
              </w:rPr>
            </w:pPr>
            <w:r w:rsidRPr="00883A83">
              <w:rPr>
                <w:rFonts w:ascii="Myriad Pro" w:hAnsi="Myriad Pro" w:cs="Arial"/>
                <w:b/>
                <w:bCs/>
                <w:color w:val="FFFFFF"/>
                <w:sz w:val="18"/>
                <w:szCs w:val="18"/>
              </w:rPr>
              <w:t>2ПГ 2018 (утв.)/1ПГ 2018 (утв.)</w:t>
            </w:r>
          </w:p>
        </w:tc>
        <w:tc>
          <w:tcPr>
            <w:tcW w:w="175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86FFF0A" w14:textId="77777777" w:rsidR="00362F88" w:rsidRPr="00883A83" w:rsidRDefault="00362F88" w:rsidP="00362F88">
            <w:pPr>
              <w:jc w:val="center"/>
              <w:rPr>
                <w:rFonts w:ascii="Myriad Pro" w:hAnsi="Myriad Pro" w:cs="Arial"/>
                <w:b/>
                <w:bCs/>
                <w:color w:val="FFFFFF"/>
                <w:sz w:val="18"/>
                <w:szCs w:val="18"/>
              </w:rPr>
            </w:pPr>
            <w:r w:rsidRPr="00883A83">
              <w:rPr>
                <w:rFonts w:ascii="Myriad Pro" w:hAnsi="Myriad Pro" w:cs="Arial"/>
                <w:b/>
                <w:bCs/>
                <w:color w:val="FFFFFF"/>
                <w:sz w:val="18"/>
                <w:szCs w:val="18"/>
              </w:rPr>
              <w:t>2018 (утв.)/ 2018 (предельный максимальный)</w:t>
            </w:r>
          </w:p>
        </w:tc>
      </w:tr>
      <w:tr w:rsidR="00362F88" w:rsidRPr="00883A83" w14:paraId="1EF53542" w14:textId="77777777" w:rsidTr="00070615">
        <w:trPr>
          <w:trHeight w:val="480"/>
          <w:tblHeader/>
        </w:trPr>
        <w:tc>
          <w:tcPr>
            <w:tcW w:w="212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E87391B" w14:textId="77777777" w:rsidR="00362F88" w:rsidRPr="00883A83" w:rsidRDefault="00362F88" w:rsidP="00362F88">
            <w:pPr>
              <w:rPr>
                <w:rFonts w:ascii="Myriad Pro" w:hAnsi="Myriad Pro" w:cs="Arial"/>
                <w:b/>
                <w:bCs/>
                <w:color w:val="FFFFFF"/>
                <w:sz w:val="18"/>
                <w:szCs w:val="18"/>
              </w:rPr>
            </w:pPr>
          </w:p>
        </w:tc>
        <w:tc>
          <w:tcPr>
            <w:tcW w:w="7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4A6A06C" w14:textId="77777777" w:rsidR="00362F88" w:rsidRPr="00883A83" w:rsidRDefault="00362F88" w:rsidP="00362F88">
            <w:pPr>
              <w:jc w:val="center"/>
              <w:rPr>
                <w:rFonts w:ascii="Myriad Pro" w:hAnsi="Myriad Pro" w:cs="Arial"/>
                <w:b/>
                <w:bCs/>
                <w:color w:val="FFFFFF"/>
                <w:sz w:val="18"/>
                <w:szCs w:val="18"/>
              </w:rPr>
            </w:pPr>
            <w:r w:rsidRPr="00883A83">
              <w:rPr>
                <w:rFonts w:ascii="Myriad Pro" w:hAnsi="Myriad Pro" w:cs="Arial"/>
                <w:b/>
                <w:bCs/>
                <w:color w:val="FFFFFF"/>
                <w:sz w:val="18"/>
                <w:szCs w:val="18"/>
              </w:rPr>
              <w:t>1 ПГ</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764FA06" w14:textId="77777777" w:rsidR="00362F88" w:rsidRPr="00883A83" w:rsidRDefault="00362F88" w:rsidP="00362F88">
            <w:pPr>
              <w:jc w:val="center"/>
              <w:rPr>
                <w:rFonts w:ascii="Myriad Pro" w:hAnsi="Myriad Pro" w:cs="Arial"/>
                <w:b/>
                <w:bCs/>
                <w:color w:val="FFFFFF"/>
                <w:sz w:val="18"/>
                <w:szCs w:val="18"/>
              </w:rPr>
            </w:pPr>
            <w:r w:rsidRPr="00883A83">
              <w:rPr>
                <w:rFonts w:ascii="Myriad Pro" w:hAnsi="Myriad Pro" w:cs="Arial"/>
                <w:b/>
                <w:bCs/>
                <w:color w:val="FFFFFF"/>
                <w:sz w:val="18"/>
                <w:szCs w:val="18"/>
              </w:rPr>
              <w:t>2 ПГ</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7D860CA" w14:textId="77777777" w:rsidR="00362F88" w:rsidRPr="00883A83" w:rsidRDefault="00362F88" w:rsidP="00362F88">
            <w:pPr>
              <w:jc w:val="center"/>
              <w:rPr>
                <w:rFonts w:ascii="Myriad Pro" w:hAnsi="Myriad Pro" w:cs="Arial"/>
                <w:b/>
                <w:bCs/>
                <w:color w:val="FFFFFF"/>
                <w:sz w:val="18"/>
                <w:szCs w:val="18"/>
              </w:rPr>
            </w:pPr>
            <w:r w:rsidRPr="00883A83">
              <w:rPr>
                <w:rFonts w:ascii="Myriad Pro" w:hAnsi="Myriad Pro" w:cs="Arial"/>
                <w:b/>
                <w:bCs/>
                <w:color w:val="FFFFFF"/>
                <w:sz w:val="18"/>
                <w:szCs w:val="18"/>
              </w:rPr>
              <w:t>год</w:t>
            </w: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3061074" w14:textId="77777777" w:rsidR="00362F88" w:rsidRPr="00883A83" w:rsidRDefault="00362F88" w:rsidP="00362F88">
            <w:pPr>
              <w:jc w:val="center"/>
              <w:rPr>
                <w:rFonts w:ascii="Myriad Pro" w:hAnsi="Myriad Pro" w:cs="Arial"/>
                <w:b/>
                <w:bCs/>
                <w:color w:val="FFFFFF"/>
                <w:sz w:val="18"/>
                <w:szCs w:val="18"/>
              </w:rPr>
            </w:pPr>
            <w:r w:rsidRPr="00883A83">
              <w:rPr>
                <w:rFonts w:ascii="Myriad Pro" w:hAnsi="Myriad Pro" w:cs="Arial"/>
                <w:b/>
                <w:bCs/>
                <w:color w:val="FFFFFF"/>
                <w:sz w:val="18"/>
                <w:szCs w:val="18"/>
              </w:rPr>
              <w:t>1 ПГ</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2AB221A3" w14:textId="77777777" w:rsidR="00362F88" w:rsidRPr="00883A83" w:rsidRDefault="00362F88" w:rsidP="00362F88">
            <w:pPr>
              <w:jc w:val="center"/>
              <w:rPr>
                <w:rFonts w:ascii="Myriad Pro" w:hAnsi="Myriad Pro" w:cs="Arial"/>
                <w:b/>
                <w:bCs/>
                <w:color w:val="FFFFFF"/>
                <w:sz w:val="18"/>
                <w:szCs w:val="18"/>
              </w:rPr>
            </w:pPr>
            <w:r w:rsidRPr="00883A83">
              <w:rPr>
                <w:rFonts w:ascii="Myriad Pro" w:hAnsi="Myriad Pro" w:cs="Arial"/>
                <w:b/>
                <w:bCs/>
                <w:color w:val="FFFFFF"/>
                <w:sz w:val="18"/>
                <w:szCs w:val="18"/>
              </w:rPr>
              <w:t>2 ПГ</w:t>
            </w:r>
          </w:p>
        </w:tc>
        <w:tc>
          <w:tcPr>
            <w:tcW w:w="6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EC1287C" w14:textId="77777777" w:rsidR="00362F88" w:rsidRPr="00883A83" w:rsidRDefault="00362F88" w:rsidP="00362F88">
            <w:pPr>
              <w:jc w:val="center"/>
              <w:rPr>
                <w:rFonts w:ascii="Myriad Pro" w:hAnsi="Myriad Pro" w:cs="Arial"/>
                <w:b/>
                <w:bCs/>
                <w:color w:val="FFFFFF"/>
                <w:sz w:val="18"/>
                <w:szCs w:val="18"/>
              </w:rPr>
            </w:pPr>
            <w:r w:rsidRPr="00883A83">
              <w:rPr>
                <w:rFonts w:ascii="Myriad Pro" w:hAnsi="Myriad Pro" w:cs="Arial"/>
                <w:b/>
                <w:bCs/>
                <w:color w:val="FFFFFF"/>
                <w:sz w:val="18"/>
                <w:szCs w:val="18"/>
              </w:rPr>
              <w:t>год</w:t>
            </w:r>
          </w:p>
        </w:tc>
        <w:tc>
          <w:tcPr>
            <w:tcW w:w="107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3ACE5A" w14:textId="77777777" w:rsidR="00362F88" w:rsidRPr="00883A83" w:rsidRDefault="00362F88" w:rsidP="00362F88">
            <w:pPr>
              <w:rPr>
                <w:rFonts w:ascii="Myriad Pro" w:hAnsi="Myriad Pro" w:cs="Arial"/>
                <w:b/>
                <w:bCs/>
                <w:color w:val="FFFFFF"/>
                <w:sz w:val="18"/>
                <w:szCs w:val="18"/>
              </w:rPr>
            </w:pPr>
          </w:p>
        </w:tc>
        <w:tc>
          <w:tcPr>
            <w:tcW w:w="175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20B1A1B" w14:textId="77777777" w:rsidR="00362F88" w:rsidRPr="00883A83" w:rsidRDefault="00362F88" w:rsidP="00362F88">
            <w:pPr>
              <w:rPr>
                <w:rFonts w:ascii="Myriad Pro" w:hAnsi="Myriad Pro" w:cs="Arial"/>
                <w:b/>
                <w:bCs/>
                <w:color w:val="FFFFFF"/>
                <w:sz w:val="18"/>
                <w:szCs w:val="18"/>
              </w:rPr>
            </w:pPr>
          </w:p>
        </w:tc>
      </w:tr>
      <w:tr w:rsidR="00362F88" w:rsidRPr="00883A83" w14:paraId="5CF63A1A" w14:textId="77777777" w:rsidTr="00070615">
        <w:trPr>
          <w:trHeight w:val="330"/>
          <w:tblHeader/>
        </w:trPr>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008E856" w14:textId="77777777" w:rsidR="00362F88" w:rsidRPr="00883A83" w:rsidRDefault="00362F88" w:rsidP="00362F88">
            <w:pPr>
              <w:jc w:val="center"/>
              <w:rPr>
                <w:rFonts w:ascii="Myriad Pro" w:hAnsi="Myriad Pro" w:cs="Arial"/>
                <w:b/>
                <w:bCs/>
                <w:color w:val="FFFFFF"/>
                <w:sz w:val="18"/>
                <w:szCs w:val="18"/>
              </w:rPr>
            </w:pPr>
            <w:r w:rsidRPr="00883A83">
              <w:rPr>
                <w:rFonts w:ascii="Myriad Pro" w:hAnsi="Myriad Pro" w:cs="Arial"/>
                <w:b/>
                <w:bCs/>
                <w:color w:val="FFFFFF"/>
                <w:sz w:val="18"/>
                <w:szCs w:val="18"/>
              </w:rPr>
              <w:t>1</w:t>
            </w:r>
          </w:p>
        </w:tc>
        <w:tc>
          <w:tcPr>
            <w:tcW w:w="7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0C61066" w14:textId="77777777" w:rsidR="00362F88" w:rsidRPr="00883A83" w:rsidRDefault="00362F88" w:rsidP="00362F88">
            <w:pPr>
              <w:jc w:val="center"/>
              <w:rPr>
                <w:rFonts w:ascii="Myriad Pro" w:hAnsi="Myriad Pro" w:cs="Arial"/>
                <w:b/>
                <w:bCs/>
                <w:color w:val="FFFFFF"/>
                <w:sz w:val="18"/>
                <w:szCs w:val="18"/>
              </w:rPr>
            </w:pPr>
            <w:r w:rsidRPr="00883A83">
              <w:rPr>
                <w:rFonts w:ascii="Myriad Pro" w:hAnsi="Myriad Pro" w:cs="Arial"/>
                <w:b/>
                <w:bCs/>
                <w:color w:val="FFFFFF"/>
                <w:sz w:val="18"/>
                <w:szCs w:val="18"/>
              </w:rPr>
              <w:t>2</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96FD4C6" w14:textId="77777777" w:rsidR="00362F88" w:rsidRPr="00883A83" w:rsidRDefault="00362F88" w:rsidP="00362F88">
            <w:pPr>
              <w:jc w:val="center"/>
              <w:rPr>
                <w:rFonts w:ascii="Myriad Pro" w:hAnsi="Myriad Pro" w:cs="Arial"/>
                <w:b/>
                <w:bCs/>
                <w:color w:val="FFFFFF"/>
                <w:sz w:val="18"/>
                <w:szCs w:val="18"/>
              </w:rPr>
            </w:pPr>
            <w:r w:rsidRPr="00883A83">
              <w:rPr>
                <w:rFonts w:ascii="Myriad Pro" w:hAnsi="Myriad Pro" w:cs="Arial"/>
                <w:b/>
                <w:bCs/>
                <w:color w:val="FFFFFF"/>
                <w:sz w:val="18"/>
                <w:szCs w:val="18"/>
              </w:rPr>
              <w:t>3</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24280DB" w14:textId="77777777" w:rsidR="00362F88" w:rsidRPr="00883A83" w:rsidRDefault="00362F88" w:rsidP="00362F88">
            <w:pPr>
              <w:jc w:val="center"/>
              <w:rPr>
                <w:rFonts w:ascii="Myriad Pro" w:hAnsi="Myriad Pro" w:cs="Arial"/>
                <w:b/>
                <w:bCs/>
                <w:color w:val="FFFFFF"/>
                <w:sz w:val="18"/>
                <w:szCs w:val="18"/>
              </w:rPr>
            </w:pPr>
            <w:r w:rsidRPr="00883A83">
              <w:rPr>
                <w:rFonts w:ascii="Myriad Pro" w:hAnsi="Myriad Pro" w:cs="Arial"/>
                <w:b/>
                <w:bCs/>
                <w:color w:val="FFFFFF"/>
                <w:sz w:val="18"/>
                <w:szCs w:val="18"/>
              </w:rPr>
              <w:t>4</w:t>
            </w: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C560BA1" w14:textId="77777777" w:rsidR="00362F88" w:rsidRPr="00883A83" w:rsidRDefault="00362F88" w:rsidP="00362F88">
            <w:pPr>
              <w:jc w:val="center"/>
              <w:rPr>
                <w:rFonts w:ascii="Myriad Pro" w:hAnsi="Myriad Pro" w:cs="Arial"/>
                <w:b/>
                <w:bCs/>
                <w:color w:val="FFFFFF"/>
                <w:sz w:val="18"/>
                <w:szCs w:val="18"/>
              </w:rPr>
            </w:pPr>
            <w:r w:rsidRPr="00883A83">
              <w:rPr>
                <w:rFonts w:ascii="Myriad Pro" w:hAnsi="Myriad Pro" w:cs="Arial"/>
                <w:b/>
                <w:bCs/>
                <w:color w:val="FFFFFF"/>
                <w:sz w:val="18"/>
                <w:szCs w:val="18"/>
              </w:rPr>
              <w:t>5</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2C08F090" w14:textId="77777777" w:rsidR="00362F88" w:rsidRPr="00883A83" w:rsidRDefault="00362F88" w:rsidP="00362F88">
            <w:pPr>
              <w:jc w:val="center"/>
              <w:rPr>
                <w:rFonts w:ascii="Myriad Pro" w:hAnsi="Myriad Pro" w:cs="Arial"/>
                <w:b/>
                <w:bCs/>
                <w:color w:val="FFFFFF"/>
                <w:sz w:val="18"/>
                <w:szCs w:val="18"/>
              </w:rPr>
            </w:pPr>
            <w:r w:rsidRPr="00883A83">
              <w:rPr>
                <w:rFonts w:ascii="Myriad Pro" w:hAnsi="Myriad Pro" w:cs="Arial"/>
                <w:b/>
                <w:bCs/>
                <w:color w:val="FFFFFF"/>
                <w:sz w:val="18"/>
                <w:szCs w:val="18"/>
              </w:rPr>
              <w:t>6</w:t>
            </w:r>
          </w:p>
        </w:tc>
        <w:tc>
          <w:tcPr>
            <w:tcW w:w="6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E018C51" w14:textId="77777777" w:rsidR="00362F88" w:rsidRPr="00883A83" w:rsidRDefault="00362F88" w:rsidP="00362F88">
            <w:pPr>
              <w:jc w:val="center"/>
              <w:rPr>
                <w:rFonts w:ascii="Myriad Pro" w:hAnsi="Myriad Pro" w:cs="Arial"/>
                <w:b/>
                <w:bCs/>
                <w:color w:val="FFFFFF"/>
                <w:sz w:val="18"/>
                <w:szCs w:val="18"/>
              </w:rPr>
            </w:pPr>
            <w:r w:rsidRPr="00883A83">
              <w:rPr>
                <w:rFonts w:ascii="Myriad Pro" w:hAnsi="Myriad Pro" w:cs="Arial"/>
                <w:b/>
                <w:bCs/>
                <w:color w:val="FFFFFF"/>
                <w:sz w:val="18"/>
                <w:szCs w:val="18"/>
              </w:rPr>
              <w:t>7</w:t>
            </w:r>
          </w:p>
        </w:tc>
        <w:tc>
          <w:tcPr>
            <w:tcW w:w="10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C70EE9E" w14:textId="77777777" w:rsidR="00362F88" w:rsidRPr="00883A83" w:rsidRDefault="00362F88" w:rsidP="00362F88">
            <w:pPr>
              <w:jc w:val="center"/>
              <w:rPr>
                <w:rFonts w:ascii="Myriad Pro" w:hAnsi="Myriad Pro" w:cs="Arial"/>
                <w:b/>
                <w:bCs/>
                <w:color w:val="FFFFFF"/>
                <w:sz w:val="18"/>
                <w:szCs w:val="18"/>
              </w:rPr>
            </w:pPr>
            <w:r w:rsidRPr="00883A83">
              <w:rPr>
                <w:rFonts w:ascii="Myriad Pro" w:hAnsi="Myriad Pro" w:cs="Arial"/>
                <w:b/>
                <w:bCs/>
                <w:color w:val="FFFFFF"/>
                <w:sz w:val="18"/>
                <w:szCs w:val="18"/>
              </w:rPr>
              <w:t>8</w:t>
            </w:r>
          </w:p>
        </w:tc>
        <w:tc>
          <w:tcPr>
            <w:tcW w:w="1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37F1285" w14:textId="77777777" w:rsidR="00362F88" w:rsidRPr="00883A83" w:rsidRDefault="00362F88" w:rsidP="00362F88">
            <w:pPr>
              <w:jc w:val="center"/>
              <w:rPr>
                <w:rFonts w:ascii="Myriad Pro" w:hAnsi="Myriad Pro" w:cs="Arial"/>
                <w:b/>
                <w:bCs/>
                <w:color w:val="FFFFFF"/>
                <w:sz w:val="18"/>
                <w:szCs w:val="18"/>
              </w:rPr>
            </w:pPr>
            <w:r w:rsidRPr="00883A83">
              <w:rPr>
                <w:rFonts w:ascii="Myriad Pro" w:hAnsi="Myriad Pro" w:cs="Arial"/>
                <w:b/>
                <w:bCs/>
                <w:color w:val="FFFFFF"/>
                <w:sz w:val="18"/>
                <w:szCs w:val="18"/>
              </w:rPr>
              <w:t>9</w:t>
            </w:r>
          </w:p>
        </w:tc>
      </w:tr>
      <w:tr w:rsidR="00362F88" w:rsidRPr="00883A83" w14:paraId="0B73854C" w14:textId="77777777" w:rsidTr="00070615">
        <w:trPr>
          <w:trHeight w:val="315"/>
        </w:trPr>
        <w:tc>
          <w:tcPr>
            <w:tcW w:w="9493" w:type="dxa"/>
            <w:gridSpan w:val="9"/>
            <w:tcBorders>
              <w:top w:val="nil"/>
              <w:left w:val="single" w:sz="4" w:space="0" w:color="auto"/>
              <w:bottom w:val="single" w:sz="4" w:space="0" w:color="auto"/>
              <w:right w:val="single" w:sz="4" w:space="0" w:color="auto"/>
            </w:tcBorders>
            <w:shd w:val="clear" w:color="auto" w:fill="auto"/>
            <w:noWrap/>
            <w:vAlign w:val="center"/>
            <w:hideMark/>
          </w:tcPr>
          <w:p w14:paraId="6D1FE3B7" w14:textId="77777777" w:rsidR="00362F88" w:rsidRPr="00883A83" w:rsidRDefault="00362F88" w:rsidP="00362F88">
            <w:pPr>
              <w:rPr>
                <w:rFonts w:ascii="Myriad Pro" w:hAnsi="Myriad Pro"/>
                <w:b/>
                <w:bCs/>
                <w:color w:val="0D0D0D"/>
                <w:sz w:val="18"/>
                <w:szCs w:val="18"/>
              </w:rPr>
            </w:pPr>
            <w:r w:rsidRPr="00883A83">
              <w:rPr>
                <w:rFonts w:ascii="Myriad Pro" w:hAnsi="Myriad Pro"/>
                <w:b/>
                <w:bCs/>
                <w:color w:val="0D0D0D"/>
                <w:sz w:val="18"/>
                <w:szCs w:val="18"/>
              </w:rPr>
              <w:t>Единые котловые тарифы на услуги по передаче электрической энергии, руб./МВт*ч</w:t>
            </w:r>
          </w:p>
          <w:p w14:paraId="7B6FCF60" w14:textId="77777777" w:rsidR="00362F88" w:rsidRPr="00883A83" w:rsidRDefault="00362F88" w:rsidP="00362F88">
            <w:pPr>
              <w:rPr>
                <w:rFonts w:ascii="Myriad Pro" w:hAnsi="Myriad Pro" w:cs="Arial"/>
                <w:b/>
                <w:bCs/>
                <w:color w:val="0D0D0D"/>
                <w:sz w:val="18"/>
                <w:szCs w:val="18"/>
              </w:rPr>
            </w:pPr>
          </w:p>
        </w:tc>
      </w:tr>
      <w:tr w:rsidR="00362F88" w:rsidRPr="00883A83" w14:paraId="054ECB9B" w14:textId="77777777" w:rsidTr="00070615">
        <w:trPr>
          <w:trHeight w:val="31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9CD6BFB" w14:textId="77777777" w:rsidR="00362F88" w:rsidRPr="00883A83" w:rsidRDefault="00362F88" w:rsidP="00362F88">
            <w:pPr>
              <w:rPr>
                <w:rFonts w:ascii="Myriad Pro" w:hAnsi="Myriad Pro" w:cs="Arial"/>
                <w:b/>
                <w:bCs/>
                <w:color w:val="0D0D0D"/>
                <w:sz w:val="18"/>
                <w:szCs w:val="18"/>
              </w:rPr>
            </w:pPr>
            <w:r w:rsidRPr="00883A83">
              <w:rPr>
                <w:rFonts w:ascii="Myriad Pro" w:hAnsi="Myriad Pro" w:cs="Arial"/>
                <w:b/>
                <w:bCs/>
                <w:color w:val="0D0D0D"/>
                <w:sz w:val="18"/>
                <w:szCs w:val="18"/>
              </w:rPr>
              <w:t>Одноставочный тариф</w:t>
            </w:r>
          </w:p>
        </w:tc>
        <w:tc>
          <w:tcPr>
            <w:tcW w:w="729" w:type="dxa"/>
            <w:tcBorders>
              <w:top w:val="nil"/>
              <w:left w:val="nil"/>
              <w:bottom w:val="single" w:sz="4" w:space="0" w:color="auto"/>
              <w:right w:val="single" w:sz="4" w:space="0" w:color="auto"/>
            </w:tcBorders>
            <w:shd w:val="clear" w:color="auto" w:fill="auto"/>
            <w:noWrap/>
            <w:vAlign w:val="center"/>
            <w:hideMark/>
          </w:tcPr>
          <w:p w14:paraId="08B45EF1" w14:textId="77777777" w:rsidR="00362F88" w:rsidRPr="00883A83" w:rsidRDefault="00362F88" w:rsidP="00362F88">
            <w:pPr>
              <w:jc w:val="center"/>
              <w:rPr>
                <w:rFonts w:ascii="Myriad Pro" w:hAnsi="Myriad Pro"/>
                <w:b/>
                <w:bCs/>
                <w:color w:val="0D0D0D"/>
                <w:sz w:val="18"/>
                <w:szCs w:val="18"/>
              </w:rPr>
            </w:pPr>
            <w:r w:rsidRPr="00883A83">
              <w:rPr>
                <w:rFonts w:ascii="Myriad Pro" w:hAnsi="Myriad Pro"/>
                <w:b/>
                <w:bCs/>
                <w:color w:val="0D0D0D"/>
                <w:sz w:val="18"/>
                <w:szCs w:val="18"/>
              </w:rPr>
              <w:t>1 836</w:t>
            </w:r>
          </w:p>
        </w:tc>
        <w:tc>
          <w:tcPr>
            <w:tcW w:w="709" w:type="dxa"/>
            <w:tcBorders>
              <w:top w:val="nil"/>
              <w:left w:val="nil"/>
              <w:bottom w:val="single" w:sz="4" w:space="0" w:color="auto"/>
              <w:right w:val="single" w:sz="4" w:space="0" w:color="auto"/>
            </w:tcBorders>
            <w:shd w:val="clear" w:color="auto" w:fill="auto"/>
            <w:noWrap/>
            <w:vAlign w:val="center"/>
            <w:hideMark/>
          </w:tcPr>
          <w:p w14:paraId="0AAB0677" w14:textId="77777777" w:rsidR="00362F88" w:rsidRPr="00883A83" w:rsidRDefault="00362F88" w:rsidP="00362F88">
            <w:pPr>
              <w:jc w:val="center"/>
              <w:rPr>
                <w:rFonts w:ascii="Myriad Pro" w:hAnsi="Myriad Pro"/>
                <w:b/>
                <w:bCs/>
                <w:color w:val="0D0D0D"/>
                <w:sz w:val="18"/>
                <w:szCs w:val="18"/>
              </w:rPr>
            </w:pPr>
            <w:r w:rsidRPr="00883A83">
              <w:rPr>
                <w:rFonts w:ascii="Myriad Pro" w:hAnsi="Myriad Pro"/>
                <w:b/>
                <w:bCs/>
                <w:color w:val="0D0D0D"/>
                <w:sz w:val="18"/>
                <w:szCs w:val="18"/>
              </w:rPr>
              <w:t>1 917</w:t>
            </w:r>
          </w:p>
        </w:tc>
        <w:tc>
          <w:tcPr>
            <w:tcW w:w="850" w:type="dxa"/>
            <w:tcBorders>
              <w:top w:val="nil"/>
              <w:left w:val="nil"/>
              <w:bottom w:val="single" w:sz="4" w:space="0" w:color="auto"/>
              <w:right w:val="single" w:sz="4" w:space="0" w:color="auto"/>
            </w:tcBorders>
            <w:shd w:val="clear" w:color="auto" w:fill="auto"/>
            <w:noWrap/>
            <w:vAlign w:val="center"/>
            <w:hideMark/>
          </w:tcPr>
          <w:p w14:paraId="5E23BE92" w14:textId="77777777" w:rsidR="00362F88" w:rsidRPr="00883A83" w:rsidRDefault="00362F88" w:rsidP="00362F88">
            <w:pPr>
              <w:jc w:val="center"/>
              <w:rPr>
                <w:rFonts w:ascii="Myriad Pro" w:hAnsi="Myriad Pro"/>
                <w:b/>
                <w:bCs/>
                <w:color w:val="0D0D0D"/>
                <w:sz w:val="18"/>
                <w:szCs w:val="18"/>
              </w:rPr>
            </w:pPr>
            <w:r w:rsidRPr="00883A83">
              <w:rPr>
                <w:rFonts w:ascii="Myriad Pro" w:hAnsi="Myriad Pro"/>
                <w:b/>
                <w:bCs/>
                <w:color w:val="0D0D0D"/>
                <w:sz w:val="18"/>
                <w:szCs w:val="18"/>
              </w:rPr>
              <w:t>1 877</w:t>
            </w:r>
          </w:p>
        </w:tc>
        <w:tc>
          <w:tcPr>
            <w:tcW w:w="851" w:type="dxa"/>
            <w:tcBorders>
              <w:top w:val="nil"/>
              <w:left w:val="nil"/>
              <w:bottom w:val="single" w:sz="4" w:space="0" w:color="auto"/>
              <w:right w:val="single" w:sz="4" w:space="0" w:color="auto"/>
            </w:tcBorders>
            <w:shd w:val="clear" w:color="auto" w:fill="auto"/>
            <w:noWrap/>
            <w:vAlign w:val="center"/>
            <w:hideMark/>
          </w:tcPr>
          <w:p w14:paraId="1C52E1D9" w14:textId="77777777" w:rsidR="00362F88" w:rsidRPr="00883A83" w:rsidRDefault="00362F88" w:rsidP="00362F88">
            <w:pPr>
              <w:jc w:val="center"/>
              <w:rPr>
                <w:rFonts w:ascii="Myriad Pro" w:hAnsi="Myriad Pro" w:cs="Arial"/>
                <w:b/>
                <w:bCs/>
                <w:color w:val="0D0D0D"/>
                <w:sz w:val="18"/>
                <w:szCs w:val="18"/>
              </w:rPr>
            </w:pPr>
            <w:r w:rsidRPr="00883A83">
              <w:rPr>
                <w:rFonts w:ascii="Myriad Pro" w:hAnsi="Myriad Pro" w:cs="Arial"/>
                <w:b/>
                <w:bCs/>
                <w:color w:val="0D0D0D"/>
                <w:sz w:val="18"/>
                <w:szCs w:val="18"/>
              </w:rPr>
              <w:t>1 491</w:t>
            </w:r>
          </w:p>
        </w:tc>
        <w:tc>
          <w:tcPr>
            <w:tcW w:w="709" w:type="dxa"/>
            <w:tcBorders>
              <w:top w:val="nil"/>
              <w:left w:val="nil"/>
              <w:bottom w:val="single" w:sz="4" w:space="0" w:color="auto"/>
              <w:right w:val="single" w:sz="4" w:space="0" w:color="auto"/>
            </w:tcBorders>
            <w:shd w:val="clear" w:color="auto" w:fill="auto"/>
            <w:noWrap/>
            <w:vAlign w:val="center"/>
            <w:hideMark/>
          </w:tcPr>
          <w:p w14:paraId="32AF1082" w14:textId="77777777" w:rsidR="00362F88" w:rsidRPr="00883A83" w:rsidRDefault="00362F88" w:rsidP="00362F88">
            <w:pPr>
              <w:jc w:val="center"/>
              <w:rPr>
                <w:rFonts w:ascii="Myriad Pro" w:hAnsi="Myriad Pro" w:cs="Arial"/>
                <w:b/>
                <w:bCs/>
                <w:color w:val="0D0D0D"/>
                <w:sz w:val="18"/>
                <w:szCs w:val="18"/>
              </w:rPr>
            </w:pPr>
            <w:r w:rsidRPr="00883A83">
              <w:rPr>
                <w:rFonts w:ascii="Myriad Pro" w:hAnsi="Myriad Pro" w:cs="Arial"/>
                <w:b/>
                <w:bCs/>
                <w:color w:val="0D0D0D"/>
                <w:sz w:val="18"/>
                <w:szCs w:val="18"/>
              </w:rPr>
              <w:t>1 502</w:t>
            </w:r>
          </w:p>
        </w:tc>
        <w:tc>
          <w:tcPr>
            <w:tcW w:w="695" w:type="dxa"/>
            <w:tcBorders>
              <w:top w:val="nil"/>
              <w:left w:val="nil"/>
              <w:bottom w:val="single" w:sz="4" w:space="0" w:color="auto"/>
              <w:right w:val="single" w:sz="4" w:space="0" w:color="auto"/>
            </w:tcBorders>
            <w:shd w:val="clear" w:color="auto" w:fill="auto"/>
            <w:noWrap/>
            <w:vAlign w:val="center"/>
            <w:hideMark/>
          </w:tcPr>
          <w:p w14:paraId="01191A6E" w14:textId="77777777" w:rsidR="00362F88" w:rsidRPr="00883A83" w:rsidRDefault="00362F88" w:rsidP="00362F88">
            <w:pPr>
              <w:jc w:val="center"/>
              <w:rPr>
                <w:rFonts w:ascii="Myriad Pro" w:hAnsi="Myriad Pro" w:cs="Arial"/>
                <w:b/>
                <w:bCs/>
                <w:color w:val="0D0D0D"/>
                <w:sz w:val="18"/>
                <w:szCs w:val="18"/>
              </w:rPr>
            </w:pPr>
            <w:r w:rsidRPr="00883A83">
              <w:rPr>
                <w:rFonts w:ascii="Myriad Pro" w:hAnsi="Myriad Pro" w:cs="Arial"/>
                <w:b/>
                <w:bCs/>
                <w:color w:val="0D0D0D"/>
                <w:sz w:val="18"/>
                <w:szCs w:val="18"/>
              </w:rPr>
              <w:t>1 496</w:t>
            </w:r>
          </w:p>
        </w:tc>
        <w:tc>
          <w:tcPr>
            <w:tcW w:w="1072" w:type="dxa"/>
            <w:tcBorders>
              <w:top w:val="nil"/>
              <w:left w:val="nil"/>
              <w:bottom w:val="single" w:sz="4" w:space="0" w:color="auto"/>
              <w:right w:val="single" w:sz="4" w:space="0" w:color="auto"/>
            </w:tcBorders>
            <w:shd w:val="clear" w:color="auto" w:fill="auto"/>
            <w:noWrap/>
            <w:vAlign w:val="center"/>
            <w:hideMark/>
          </w:tcPr>
          <w:p w14:paraId="3B17A136" w14:textId="77777777" w:rsidR="00362F88" w:rsidRPr="00883A83" w:rsidRDefault="00362F88" w:rsidP="00362F88">
            <w:pPr>
              <w:jc w:val="right"/>
              <w:rPr>
                <w:rFonts w:ascii="Myriad Pro" w:hAnsi="Myriad Pro"/>
                <w:b/>
                <w:bCs/>
                <w:color w:val="0D0D0D"/>
                <w:sz w:val="18"/>
                <w:szCs w:val="18"/>
              </w:rPr>
            </w:pPr>
            <w:r w:rsidRPr="00883A83">
              <w:rPr>
                <w:rFonts w:ascii="Myriad Pro" w:hAnsi="Myriad Pro"/>
                <w:b/>
                <w:bCs/>
                <w:color w:val="0D0D0D"/>
                <w:sz w:val="18"/>
                <w:szCs w:val="18"/>
              </w:rPr>
              <w:t>0,8%</w:t>
            </w:r>
          </w:p>
        </w:tc>
        <w:tc>
          <w:tcPr>
            <w:tcW w:w="1756" w:type="dxa"/>
            <w:tcBorders>
              <w:top w:val="nil"/>
              <w:left w:val="nil"/>
              <w:bottom w:val="single" w:sz="4" w:space="0" w:color="auto"/>
              <w:right w:val="single" w:sz="4" w:space="0" w:color="auto"/>
            </w:tcBorders>
            <w:shd w:val="clear" w:color="auto" w:fill="auto"/>
            <w:noWrap/>
            <w:vAlign w:val="center"/>
            <w:hideMark/>
          </w:tcPr>
          <w:p w14:paraId="149077C0" w14:textId="77777777" w:rsidR="00362F88" w:rsidRPr="00883A83" w:rsidRDefault="00362F88" w:rsidP="00362F88">
            <w:pPr>
              <w:jc w:val="right"/>
              <w:rPr>
                <w:rFonts w:ascii="Myriad Pro" w:hAnsi="Myriad Pro"/>
                <w:b/>
                <w:bCs/>
                <w:color w:val="0D0D0D"/>
                <w:sz w:val="18"/>
                <w:szCs w:val="18"/>
              </w:rPr>
            </w:pPr>
            <w:r w:rsidRPr="00883A83">
              <w:rPr>
                <w:rFonts w:ascii="Myriad Pro" w:hAnsi="Myriad Pro"/>
                <w:b/>
                <w:bCs/>
                <w:color w:val="0D0D0D"/>
                <w:sz w:val="18"/>
                <w:szCs w:val="18"/>
              </w:rPr>
              <w:t>-20,3%</w:t>
            </w:r>
          </w:p>
        </w:tc>
      </w:tr>
      <w:tr w:rsidR="00362F88" w:rsidRPr="00883A83" w14:paraId="7E059E69" w14:textId="77777777" w:rsidTr="00070615">
        <w:trPr>
          <w:trHeight w:val="31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AE5BE65" w14:textId="77777777" w:rsidR="00362F88" w:rsidRPr="00883A83" w:rsidRDefault="00362F88" w:rsidP="00362F88">
            <w:pPr>
              <w:rPr>
                <w:rFonts w:ascii="Myriad Pro" w:hAnsi="Myriad Pro" w:cs="Arial"/>
                <w:color w:val="0D0D0D"/>
                <w:sz w:val="18"/>
                <w:szCs w:val="18"/>
              </w:rPr>
            </w:pPr>
            <w:r w:rsidRPr="00883A83">
              <w:rPr>
                <w:rFonts w:ascii="Myriad Pro" w:hAnsi="Myriad Pro" w:cs="Arial"/>
                <w:color w:val="0D0D0D"/>
                <w:sz w:val="18"/>
                <w:szCs w:val="18"/>
              </w:rPr>
              <w:t xml:space="preserve">Население и приравненные </w:t>
            </w:r>
          </w:p>
        </w:tc>
        <w:tc>
          <w:tcPr>
            <w:tcW w:w="729" w:type="dxa"/>
            <w:tcBorders>
              <w:top w:val="nil"/>
              <w:left w:val="nil"/>
              <w:bottom w:val="single" w:sz="4" w:space="0" w:color="auto"/>
              <w:right w:val="single" w:sz="4" w:space="0" w:color="auto"/>
            </w:tcBorders>
            <w:shd w:val="clear" w:color="auto" w:fill="auto"/>
            <w:noWrap/>
            <w:vAlign w:val="center"/>
            <w:hideMark/>
          </w:tcPr>
          <w:p w14:paraId="1AC5EE4D" w14:textId="77777777" w:rsidR="00362F88" w:rsidRPr="00883A83" w:rsidRDefault="00362F88" w:rsidP="00362F88">
            <w:pPr>
              <w:jc w:val="center"/>
              <w:rPr>
                <w:rFonts w:ascii="Myriad Pro" w:hAnsi="Myriad Pro"/>
                <w:b/>
                <w:bCs/>
                <w:color w:val="0D0D0D"/>
                <w:sz w:val="18"/>
                <w:szCs w:val="18"/>
              </w:rPr>
            </w:pPr>
            <w:r w:rsidRPr="00883A83">
              <w:rPr>
                <w:rFonts w:ascii="Myriad Pro" w:hAnsi="Myriad Pro"/>
                <w:b/>
                <w:bCs/>
                <w:color w:val="0D0D0D"/>
                <w:sz w:val="18"/>
                <w:szCs w:val="18"/>
              </w:rPr>
              <w:t>1 819</w:t>
            </w:r>
          </w:p>
        </w:tc>
        <w:tc>
          <w:tcPr>
            <w:tcW w:w="709" w:type="dxa"/>
            <w:tcBorders>
              <w:top w:val="nil"/>
              <w:left w:val="nil"/>
              <w:bottom w:val="single" w:sz="4" w:space="0" w:color="auto"/>
              <w:right w:val="single" w:sz="4" w:space="0" w:color="auto"/>
            </w:tcBorders>
            <w:shd w:val="clear" w:color="auto" w:fill="auto"/>
            <w:noWrap/>
            <w:vAlign w:val="center"/>
            <w:hideMark/>
          </w:tcPr>
          <w:p w14:paraId="3653CFFF" w14:textId="77777777" w:rsidR="00362F88" w:rsidRPr="00883A83" w:rsidRDefault="00362F88" w:rsidP="00362F88">
            <w:pPr>
              <w:jc w:val="center"/>
              <w:rPr>
                <w:rFonts w:ascii="Myriad Pro" w:hAnsi="Myriad Pro"/>
                <w:b/>
                <w:bCs/>
                <w:color w:val="0D0D0D"/>
                <w:sz w:val="18"/>
                <w:szCs w:val="18"/>
              </w:rPr>
            </w:pPr>
            <w:r w:rsidRPr="00883A83">
              <w:rPr>
                <w:rFonts w:ascii="Myriad Pro" w:hAnsi="Myriad Pro"/>
                <w:b/>
                <w:bCs/>
                <w:color w:val="0D0D0D"/>
                <w:sz w:val="18"/>
                <w:szCs w:val="18"/>
              </w:rPr>
              <w:t>1 963</w:t>
            </w:r>
          </w:p>
        </w:tc>
        <w:tc>
          <w:tcPr>
            <w:tcW w:w="850" w:type="dxa"/>
            <w:tcBorders>
              <w:top w:val="nil"/>
              <w:left w:val="nil"/>
              <w:bottom w:val="single" w:sz="4" w:space="0" w:color="auto"/>
              <w:right w:val="single" w:sz="4" w:space="0" w:color="auto"/>
            </w:tcBorders>
            <w:shd w:val="clear" w:color="auto" w:fill="auto"/>
            <w:noWrap/>
            <w:vAlign w:val="center"/>
            <w:hideMark/>
          </w:tcPr>
          <w:p w14:paraId="485F432D" w14:textId="77777777" w:rsidR="00362F88" w:rsidRPr="00883A83" w:rsidRDefault="00362F88" w:rsidP="00362F88">
            <w:pPr>
              <w:jc w:val="center"/>
              <w:rPr>
                <w:rFonts w:ascii="Myriad Pro" w:hAnsi="Myriad Pro"/>
                <w:b/>
                <w:bCs/>
                <w:color w:val="0D0D0D"/>
                <w:sz w:val="18"/>
                <w:szCs w:val="18"/>
              </w:rPr>
            </w:pPr>
            <w:r w:rsidRPr="00883A83">
              <w:rPr>
                <w:rFonts w:ascii="Myriad Pro" w:hAnsi="Myriad Pro"/>
                <w:b/>
                <w:bCs/>
                <w:color w:val="0D0D0D"/>
                <w:sz w:val="18"/>
                <w:szCs w:val="18"/>
              </w:rPr>
              <w:t>1 888</w:t>
            </w:r>
          </w:p>
        </w:tc>
        <w:tc>
          <w:tcPr>
            <w:tcW w:w="851" w:type="dxa"/>
            <w:tcBorders>
              <w:top w:val="nil"/>
              <w:left w:val="nil"/>
              <w:bottom w:val="single" w:sz="4" w:space="0" w:color="auto"/>
              <w:right w:val="single" w:sz="4" w:space="0" w:color="auto"/>
            </w:tcBorders>
            <w:shd w:val="clear" w:color="auto" w:fill="auto"/>
            <w:noWrap/>
            <w:vAlign w:val="center"/>
            <w:hideMark/>
          </w:tcPr>
          <w:p w14:paraId="09A0F183" w14:textId="77777777" w:rsidR="00362F88" w:rsidRPr="00883A83" w:rsidRDefault="00362F88" w:rsidP="00362F88">
            <w:pPr>
              <w:jc w:val="center"/>
              <w:rPr>
                <w:rFonts w:ascii="Myriad Pro" w:hAnsi="Myriad Pro" w:cs="Arial"/>
                <w:b/>
                <w:bCs/>
                <w:color w:val="0D0D0D"/>
                <w:sz w:val="18"/>
                <w:szCs w:val="18"/>
              </w:rPr>
            </w:pPr>
            <w:r w:rsidRPr="00883A83">
              <w:rPr>
                <w:rFonts w:ascii="Myriad Pro" w:hAnsi="Myriad Pro" w:cs="Arial"/>
                <w:b/>
                <w:bCs/>
                <w:color w:val="0D0D0D"/>
                <w:sz w:val="18"/>
                <w:szCs w:val="18"/>
              </w:rPr>
              <w:t>770</w:t>
            </w:r>
          </w:p>
        </w:tc>
        <w:tc>
          <w:tcPr>
            <w:tcW w:w="709" w:type="dxa"/>
            <w:tcBorders>
              <w:top w:val="nil"/>
              <w:left w:val="nil"/>
              <w:bottom w:val="single" w:sz="4" w:space="0" w:color="auto"/>
              <w:right w:val="single" w:sz="4" w:space="0" w:color="auto"/>
            </w:tcBorders>
            <w:shd w:val="clear" w:color="auto" w:fill="auto"/>
            <w:noWrap/>
            <w:vAlign w:val="center"/>
            <w:hideMark/>
          </w:tcPr>
          <w:p w14:paraId="7E5DF219" w14:textId="77777777" w:rsidR="00362F88" w:rsidRPr="00883A83" w:rsidRDefault="00362F88" w:rsidP="00362F88">
            <w:pPr>
              <w:jc w:val="center"/>
              <w:rPr>
                <w:rFonts w:ascii="Myriad Pro" w:hAnsi="Myriad Pro" w:cs="Arial"/>
                <w:b/>
                <w:bCs/>
                <w:color w:val="0D0D0D"/>
                <w:sz w:val="18"/>
                <w:szCs w:val="18"/>
              </w:rPr>
            </w:pPr>
            <w:r w:rsidRPr="00883A83">
              <w:rPr>
                <w:rFonts w:ascii="Myriad Pro" w:hAnsi="Myriad Pro" w:cs="Arial"/>
                <w:b/>
                <w:bCs/>
                <w:color w:val="0D0D0D"/>
                <w:sz w:val="18"/>
                <w:szCs w:val="18"/>
              </w:rPr>
              <w:t>745</w:t>
            </w:r>
          </w:p>
        </w:tc>
        <w:tc>
          <w:tcPr>
            <w:tcW w:w="695" w:type="dxa"/>
            <w:tcBorders>
              <w:top w:val="nil"/>
              <w:left w:val="nil"/>
              <w:bottom w:val="single" w:sz="4" w:space="0" w:color="auto"/>
              <w:right w:val="single" w:sz="4" w:space="0" w:color="auto"/>
            </w:tcBorders>
            <w:shd w:val="clear" w:color="auto" w:fill="auto"/>
            <w:noWrap/>
            <w:vAlign w:val="center"/>
            <w:hideMark/>
          </w:tcPr>
          <w:p w14:paraId="751D9C2B" w14:textId="77777777" w:rsidR="00362F88" w:rsidRPr="00883A83" w:rsidRDefault="00362F88" w:rsidP="00362F88">
            <w:pPr>
              <w:jc w:val="center"/>
              <w:rPr>
                <w:rFonts w:ascii="Myriad Pro" w:hAnsi="Myriad Pro" w:cs="Arial"/>
                <w:b/>
                <w:bCs/>
                <w:color w:val="0D0D0D"/>
                <w:sz w:val="18"/>
                <w:szCs w:val="18"/>
              </w:rPr>
            </w:pPr>
            <w:r w:rsidRPr="00883A83">
              <w:rPr>
                <w:rFonts w:ascii="Myriad Pro" w:hAnsi="Myriad Pro" w:cs="Arial"/>
                <w:b/>
                <w:bCs/>
                <w:color w:val="0D0D0D"/>
                <w:sz w:val="18"/>
                <w:szCs w:val="18"/>
              </w:rPr>
              <w:t>758</w:t>
            </w:r>
          </w:p>
        </w:tc>
        <w:tc>
          <w:tcPr>
            <w:tcW w:w="1072" w:type="dxa"/>
            <w:tcBorders>
              <w:top w:val="nil"/>
              <w:left w:val="nil"/>
              <w:bottom w:val="single" w:sz="4" w:space="0" w:color="auto"/>
              <w:right w:val="single" w:sz="4" w:space="0" w:color="auto"/>
            </w:tcBorders>
            <w:shd w:val="clear" w:color="auto" w:fill="auto"/>
            <w:noWrap/>
            <w:vAlign w:val="center"/>
            <w:hideMark/>
          </w:tcPr>
          <w:p w14:paraId="0BFD1DD4" w14:textId="77777777" w:rsidR="00362F88" w:rsidRPr="00883A83" w:rsidRDefault="00362F88" w:rsidP="00362F88">
            <w:pPr>
              <w:jc w:val="right"/>
              <w:rPr>
                <w:rFonts w:ascii="Myriad Pro" w:hAnsi="Myriad Pro"/>
                <w:b/>
                <w:bCs/>
                <w:color w:val="0D0D0D"/>
                <w:sz w:val="18"/>
                <w:szCs w:val="18"/>
              </w:rPr>
            </w:pPr>
            <w:r w:rsidRPr="00883A83">
              <w:rPr>
                <w:rFonts w:ascii="Myriad Pro" w:hAnsi="Myriad Pro"/>
                <w:b/>
                <w:bCs/>
                <w:color w:val="0D0D0D"/>
                <w:sz w:val="18"/>
                <w:szCs w:val="18"/>
              </w:rPr>
              <w:t>-3,3%</w:t>
            </w:r>
          </w:p>
        </w:tc>
        <w:tc>
          <w:tcPr>
            <w:tcW w:w="1756" w:type="dxa"/>
            <w:tcBorders>
              <w:top w:val="nil"/>
              <w:left w:val="nil"/>
              <w:bottom w:val="single" w:sz="4" w:space="0" w:color="auto"/>
              <w:right w:val="single" w:sz="4" w:space="0" w:color="auto"/>
            </w:tcBorders>
            <w:shd w:val="clear" w:color="auto" w:fill="auto"/>
            <w:noWrap/>
            <w:vAlign w:val="center"/>
            <w:hideMark/>
          </w:tcPr>
          <w:p w14:paraId="086DF967" w14:textId="77777777" w:rsidR="00362F88" w:rsidRPr="00883A83" w:rsidRDefault="00362F88" w:rsidP="00362F88">
            <w:pPr>
              <w:jc w:val="right"/>
              <w:rPr>
                <w:rFonts w:ascii="Myriad Pro" w:hAnsi="Myriad Pro"/>
                <w:b/>
                <w:bCs/>
                <w:color w:val="0D0D0D"/>
                <w:sz w:val="18"/>
                <w:szCs w:val="18"/>
              </w:rPr>
            </w:pPr>
            <w:r w:rsidRPr="00883A83">
              <w:rPr>
                <w:rFonts w:ascii="Myriad Pro" w:hAnsi="Myriad Pro"/>
                <w:b/>
                <w:bCs/>
                <w:color w:val="0D0D0D"/>
                <w:sz w:val="18"/>
                <w:szCs w:val="18"/>
              </w:rPr>
              <w:t>-59,9%</w:t>
            </w:r>
          </w:p>
        </w:tc>
      </w:tr>
      <w:tr w:rsidR="00362F88" w:rsidRPr="00883A83" w14:paraId="29E51C19" w14:textId="77777777" w:rsidTr="00070615">
        <w:trPr>
          <w:trHeight w:val="31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89B129D" w14:textId="77777777" w:rsidR="00362F88" w:rsidRPr="00883A83" w:rsidRDefault="00362F88" w:rsidP="00362F88">
            <w:pPr>
              <w:rPr>
                <w:rFonts w:ascii="Myriad Pro" w:hAnsi="Myriad Pro" w:cs="Arial"/>
                <w:color w:val="0D0D0D"/>
                <w:sz w:val="18"/>
                <w:szCs w:val="18"/>
              </w:rPr>
            </w:pPr>
            <w:r w:rsidRPr="00883A83">
              <w:rPr>
                <w:rFonts w:ascii="Myriad Pro" w:hAnsi="Myriad Pro" w:cs="Arial"/>
                <w:color w:val="0D0D0D"/>
                <w:sz w:val="18"/>
                <w:szCs w:val="18"/>
              </w:rPr>
              <w:t>Прочие потребители</w:t>
            </w:r>
          </w:p>
        </w:tc>
        <w:tc>
          <w:tcPr>
            <w:tcW w:w="729" w:type="dxa"/>
            <w:tcBorders>
              <w:top w:val="nil"/>
              <w:left w:val="nil"/>
              <w:bottom w:val="single" w:sz="4" w:space="0" w:color="auto"/>
              <w:right w:val="single" w:sz="4" w:space="0" w:color="auto"/>
            </w:tcBorders>
            <w:shd w:val="clear" w:color="auto" w:fill="auto"/>
            <w:noWrap/>
            <w:vAlign w:val="center"/>
            <w:hideMark/>
          </w:tcPr>
          <w:p w14:paraId="3025DD3D" w14:textId="77777777" w:rsidR="00362F88" w:rsidRPr="00883A83" w:rsidRDefault="00362F88" w:rsidP="00362F88">
            <w:pPr>
              <w:jc w:val="center"/>
              <w:rPr>
                <w:rFonts w:ascii="Myriad Pro" w:hAnsi="Myriad Pro"/>
                <w:b/>
                <w:bCs/>
                <w:color w:val="0D0D0D"/>
                <w:sz w:val="18"/>
                <w:szCs w:val="18"/>
              </w:rPr>
            </w:pPr>
            <w:r w:rsidRPr="00883A83">
              <w:rPr>
                <w:rFonts w:ascii="Myriad Pro" w:hAnsi="Myriad Pro"/>
                <w:b/>
                <w:bCs/>
                <w:color w:val="0D0D0D"/>
                <w:sz w:val="18"/>
                <w:szCs w:val="18"/>
              </w:rPr>
              <w:t>1 843</w:t>
            </w:r>
          </w:p>
        </w:tc>
        <w:tc>
          <w:tcPr>
            <w:tcW w:w="709" w:type="dxa"/>
            <w:tcBorders>
              <w:top w:val="nil"/>
              <w:left w:val="nil"/>
              <w:bottom w:val="single" w:sz="4" w:space="0" w:color="auto"/>
              <w:right w:val="single" w:sz="4" w:space="0" w:color="auto"/>
            </w:tcBorders>
            <w:shd w:val="clear" w:color="auto" w:fill="auto"/>
            <w:noWrap/>
            <w:vAlign w:val="center"/>
            <w:hideMark/>
          </w:tcPr>
          <w:p w14:paraId="37A53C96" w14:textId="77777777" w:rsidR="00362F88" w:rsidRPr="00883A83" w:rsidRDefault="00362F88" w:rsidP="00362F88">
            <w:pPr>
              <w:jc w:val="center"/>
              <w:rPr>
                <w:rFonts w:ascii="Myriad Pro" w:hAnsi="Myriad Pro"/>
                <w:b/>
                <w:bCs/>
                <w:color w:val="0D0D0D"/>
                <w:sz w:val="18"/>
                <w:szCs w:val="18"/>
              </w:rPr>
            </w:pPr>
            <w:r w:rsidRPr="00883A83">
              <w:rPr>
                <w:rFonts w:ascii="Myriad Pro" w:hAnsi="Myriad Pro"/>
                <w:b/>
                <w:bCs/>
                <w:color w:val="0D0D0D"/>
                <w:sz w:val="18"/>
                <w:szCs w:val="18"/>
              </w:rPr>
              <w:t>1 900</w:t>
            </w:r>
          </w:p>
        </w:tc>
        <w:tc>
          <w:tcPr>
            <w:tcW w:w="850" w:type="dxa"/>
            <w:tcBorders>
              <w:top w:val="nil"/>
              <w:left w:val="nil"/>
              <w:bottom w:val="single" w:sz="4" w:space="0" w:color="auto"/>
              <w:right w:val="single" w:sz="4" w:space="0" w:color="auto"/>
            </w:tcBorders>
            <w:shd w:val="clear" w:color="auto" w:fill="auto"/>
            <w:noWrap/>
            <w:vAlign w:val="center"/>
            <w:hideMark/>
          </w:tcPr>
          <w:p w14:paraId="59120EA6" w14:textId="77777777" w:rsidR="00362F88" w:rsidRPr="00883A83" w:rsidRDefault="00362F88" w:rsidP="00362F88">
            <w:pPr>
              <w:jc w:val="center"/>
              <w:rPr>
                <w:rFonts w:ascii="Myriad Pro" w:hAnsi="Myriad Pro"/>
                <w:b/>
                <w:bCs/>
                <w:color w:val="0D0D0D"/>
                <w:sz w:val="18"/>
                <w:szCs w:val="18"/>
              </w:rPr>
            </w:pPr>
            <w:r w:rsidRPr="00883A83">
              <w:rPr>
                <w:rFonts w:ascii="Myriad Pro" w:hAnsi="Myriad Pro"/>
                <w:b/>
                <w:bCs/>
                <w:color w:val="0D0D0D"/>
                <w:sz w:val="18"/>
                <w:szCs w:val="18"/>
              </w:rPr>
              <w:t>1 872</w:t>
            </w:r>
          </w:p>
        </w:tc>
        <w:tc>
          <w:tcPr>
            <w:tcW w:w="851" w:type="dxa"/>
            <w:tcBorders>
              <w:top w:val="nil"/>
              <w:left w:val="nil"/>
              <w:bottom w:val="single" w:sz="4" w:space="0" w:color="auto"/>
              <w:right w:val="single" w:sz="4" w:space="0" w:color="auto"/>
            </w:tcBorders>
            <w:shd w:val="clear" w:color="auto" w:fill="auto"/>
            <w:noWrap/>
            <w:vAlign w:val="center"/>
            <w:hideMark/>
          </w:tcPr>
          <w:p w14:paraId="24C8CD13" w14:textId="77777777" w:rsidR="00362F88" w:rsidRPr="00883A83" w:rsidRDefault="00362F88" w:rsidP="00362F88">
            <w:pPr>
              <w:jc w:val="center"/>
              <w:rPr>
                <w:rFonts w:ascii="Myriad Pro" w:hAnsi="Myriad Pro" w:cs="Arial"/>
                <w:b/>
                <w:bCs/>
                <w:color w:val="0D0D0D"/>
                <w:sz w:val="18"/>
                <w:szCs w:val="18"/>
              </w:rPr>
            </w:pPr>
            <w:r w:rsidRPr="00883A83">
              <w:rPr>
                <w:rFonts w:ascii="Myriad Pro" w:hAnsi="Myriad Pro" w:cs="Arial"/>
                <w:b/>
                <w:bCs/>
                <w:color w:val="0D0D0D"/>
                <w:sz w:val="18"/>
                <w:szCs w:val="18"/>
              </w:rPr>
              <w:t>1 787</w:t>
            </w:r>
          </w:p>
        </w:tc>
        <w:tc>
          <w:tcPr>
            <w:tcW w:w="709" w:type="dxa"/>
            <w:tcBorders>
              <w:top w:val="nil"/>
              <w:left w:val="nil"/>
              <w:bottom w:val="single" w:sz="4" w:space="0" w:color="auto"/>
              <w:right w:val="single" w:sz="4" w:space="0" w:color="auto"/>
            </w:tcBorders>
            <w:shd w:val="clear" w:color="auto" w:fill="auto"/>
            <w:noWrap/>
            <w:vAlign w:val="center"/>
            <w:hideMark/>
          </w:tcPr>
          <w:p w14:paraId="4670126A" w14:textId="77777777" w:rsidR="00362F88" w:rsidRPr="00883A83" w:rsidRDefault="00362F88" w:rsidP="00362F88">
            <w:pPr>
              <w:jc w:val="center"/>
              <w:rPr>
                <w:rFonts w:ascii="Myriad Pro" w:hAnsi="Myriad Pro" w:cs="Arial"/>
                <w:b/>
                <w:bCs/>
                <w:color w:val="0D0D0D"/>
                <w:sz w:val="18"/>
                <w:szCs w:val="18"/>
              </w:rPr>
            </w:pPr>
            <w:r w:rsidRPr="00883A83">
              <w:rPr>
                <w:rFonts w:ascii="Myriad Pro" w:hAnsi="Myriad Pro" w:cs="Arial"/>
                <w:b/>
                <w:bCs/>
                <w:color w:val="0D0D0D"/>
                <w:sz w:val="18"/>
                <w:szCs w:val="18"/>
              </w:rPr>
              <w:t>1 779</w:t>
            </w:r>
          </w:p>
        </w:tc>
        <w:tc>
          <w:tcPr>
            <w:tcW w:w="695" w:type="dxa"/>
            <w:tcBorders>
              <w:top w:val="nil"/>
              <w:left w:val="nil"/>
              <w:bottom w:val="single" w:sz="4" w:space="0" w:color="auto"/>
              <w:right w:val="single" w:sz="4" w:space="0" w:color="auto"/>
            </w:tcBorders>
            <w:shd w:val="clear" w:color="auto" w:fill="auto"/>
            <w:noWrap/>
            <w:vAlign w:val="center"/>
            <w:hideMark/>
          </w:tcPr>
          <w:p w14:paraId="547F5568" w14:textId="77777777" w:rsidR="00362F88" w:rsidRPr="00883A83" w:rsidRDefault="00362F88" w:rsidP="00362F88">
            <w:pPr>
              <w:jc w:val="center"/>
              <w:rPr>
                <w:rFonts w:ascii="Myriad Pro" w:hAnsi="Myriad Pro" w:cs="Arial"/>
                <w:b/>
                <w:bCs/>
                <w:color w:val="0D0D0D"/>
                <w:sz w:val="18"/>
                <w:szCs w:val="18"/>
              </w:rPr>
            </w:pPr>
            <w:r w:rsidRPr="00883A83">
              <w:rPr>
                <w:rFonts w:ascii="Myriad Pro" w:hAnsi="Myriad Pro" w:cs="Arial"/>
                <w:b/>
                <w:bCs/>
                <w:color w:val="0D0D0D"/>
                <w:sz w:val="18"/>
                <w:szCs w:val="18"/>
              </w:rPr>
              <w:t>1 783</w:t>
            </w:r>
          </w:p>
        </w:tc>
        <w:tc>
          <w:tcPr>
            <w:tcW w:w="1072" w:type="dxa"/>
            <w:tcBorders>
              <w:top w:val="nil"/>
              <w:left w:val="nil"/>
              <w:bottom w:val="single" w:sz="4" w:space="0" w:color="auto"/>
              <w:right w:val="single" w:sz="4" w:space="0" w:color="auto"/>
            </w:tcBorders>
            <w:shd w:val="clear" w:color="auto" w:fill="auto"/>
            <w:noWrap/>
            <w:vAlign w:val="center"/>
            <w:hideMark/>
          </w:tcPr>
          <w:p w14:paraId="33FC5C03" w14:textId="77777777" w:rsidR="00362F88" w:rsidRPr="00883A83" w:rsidRDefault="00362F88" w:rsidP="00362F88">
            <w:pPr>
              <w:jc w:val="right"/>
              <w:rPr>
                <w:rFonts w:ascii="Myriad Pro" w:hAnsi="Myriad Pro"/>
                <w:b/>
                <w:bCs/>
                <w:color w:val="0D0D0D"/>
                <w:sz w:val="18"/>
                <w:szCs w:val="18"/>
              </w:rPr>
            </w:pPr>
            <w:r w:rsidRPr="00883A83">
              <w:rPr>
                <w:rFonts w:ascii="Myriad Pro" w:hAnsi="Myriad Pro"/>
                <w:b/>
                <w:bCs/>
                <w:color w:val="0D0D0D"/>
                <w:sz w:val="18"/>
                <w:szCs w:val="18"/>
              </w:rPr>
              <w:t>-0,5%</w:t>
            </w:r>
          </w:p>
        </w:tc>
        <w:tc>
          <w:tcPr>
            <w:tcW w:w="1756" w:type="dxa"/>
            <w:tcBorders>
              <w:top w:val="nil"/>
              <w:left w:val="nil"/>
              <w:bottom w:val="single" w:sz="4" w:space="0" w:color="auto"/>
              <w:right w:val="single" w:sz="4" w:space="0" w:color="auto"/>
            </w:tcBorders>
            <w:shd w:val="clear" w:color="auto" w:fill="auto"/>
            <w:noWrap/>
            <w:vAlign w:val="center"/>
            <w:hideMark/>
          </w:tcPr>
          <w:p w14:paraId="7362A1C6" w14:textId="77777777" w:rsidR="00362F88" w:rsidRPr="00883A83" w:rsidRDefault="00362F88" w:rsidP="00362F88">
            <w:pPr>
              <w:jc w:val="right"/>
              <w:rPr>
                <w:rFonts w:ascii="Myriad Pro" w:hAnsi="Myriad Pro"/>
                <w:b/>
                <w:bCs/>
                <w:color w:val="0D0D0D"/>
                <w:sz w:val="18"/>
                <w:szCs w:val="18"/>
              </w:rPr>
            </w:pPr>
            <w:r w:rsidRPr="00883A83">
              <w:rPr>
                <w:rFonts w:ascii="Myriad Pro" w:hAnsi="Myriad Pro"/>
                <w:b/>
                <w:bCs/>
                <w:color w:val="0D0D0D"/>
                <w:sz w:val="18"/>
                <w:szCs w:val="18"/>
              </w:rPr>
              <w:t>-4,8%</w:t>
            </w:r>
          </w:p>
        </w:tc>
      </w:tr>
      <w:tr w:rsidR="00362F88" w:rsidRPr="00883A83" w14:paraId="5175746D" w14:textId="77777777" w:rsidTr="00070615">
        <w:trPr>
          <w:trHeight w:val="31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5573A59A" w14:textId="77777777" w:rsidR="00362F88" w:rsidRPr="00883A83" w:rsidRDefault="00362F88" w:rsidP="00362F88">
            <w:pPr>
              <w:rPr>
                <w:rFonts w:ascii="Myriad Pro" w:hAnsi="Myriad Pro" w:cs="Arial"/>
                <w:color w:val="0D0D0D"/>
                <w:sz w:val="18"/>
                <w:szCs w:val="18"/>
              </w:rPr>
            </w:pPr>
            <w:r w:rsidRPr="00883A83">
              <w:rPr>
                <w:rFonts w:ascii="Myriad Pro" w:hAnsi="Myriad Pro" w:cs="Arial"/>
                <w:color w:val="0D0D0D"/>
                <w:sz w:val="18"/>
                <w:szCs w:val="18"/>
              </w:rPr>
              <w:t>ВН</w:t>
            </w:r>
          </w:p>
        </w:tc>
        <w:tc>
          <w:tcPr>
            <w:tcW w:w="729" w:type="dxa"/>
            <w:tcBorders>
              <w:top w:val="nil"/>
              <w:left w:val="nil"/>
              <w:bottom w:val="single" w:sz="4" w:space="0" w:color="auto"/>
              <w:right w:val="single" w:sz="4" w:space="0" w:color="auto"/>
            </w:tcBorders>
            <w:shd w:val="clear" w:color="auto" w:fill="auto"/>
            <w:noWrap/>
            <w:vAlign w:val="center"/>
            <w:hideMark/>
          </w:tcPr>
          <w:p w14:paraId="50A4D977"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1 257</w:t>
            </w:r>
          </w:p>
        </w:tc>
        <w:tc>
          <w:tcPr>
            <w:tcW w:w="709" w:type="dxa"/>
            <w:tcBorders>
              <w:top w:val="nil"/>
              <w:left w:val="nil"/>
              <w:bottom w:val="single" w:sz="4" w:space="0" w:color="auto"/>
              <w:right w:val="single" w:sz="4" w:space="0" w:color="auto"/>
            </w:tcBorders>
            <w:shd w:val="clear" w:color="auto" w:fill="auto"/>
            <w:noWrap/>
            <w:vAlign w:val="center"/>
            <w:hideMark/>
          </w:tcPr>
          <w:p w14:paraId="5F377FDF"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1 295</w:t>
            </w:r>
          </w:p>
        </w:tc>
        <w:tc>
          <w:tcPr>
            <w:tcW w:w="850" w:type="dxa"/>
            <w:tcBorders>
              <w:top w:val="nil"/>
              <w:left w:val="nil"/>
              <w:bottom w:val="single" w:sz="4" w:space="0" w:color="auto"/>
              <w:right w:val="single" w:sz="4" w:space="0" w:color="auto"/>
            </w:tcBorders>
            <w:shd w:val="clear" w:color="auto" w:fill="auto"/>
            <w:noWrap/>
            <w:vAlign w:val="center"/>
            <w:hideMark/>
          </w:tcPr>
          <w:p w14:paraId="6F317F73"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1 277</w:t>
            </w:r>
          </w:p>
        </w:tc>
        <w:tc>
          <w:tcPr>
            <w:tcW w:w="851" w:type="dxa"/>
            <w:tcBorders>
              <w:top w:val="nil"/>
              <w:left w:val="nil"/>
              <w:bottom w:val="single" w:sz="4" w:space="0" w:color="auto"/>
              <w:right w:val="single" w:sz="4" w:space="0" w:color="auto"/>
            </w:tcBorders>
            <w:shd w:val="clear" w:color="auto" w:fill="auto"/>
            <w:noWrap/>
            <w:vAlign w:val="center"/>
            <w:hideMark/>
          </w:tcPr>
          <w:p w14:paraId="58F35F21"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1 215</w:t>
            </w:r>
          </w:p>
        </w:tc>
        <w:tc>
          <w:tcPr>
            <w:tcW w:w="709" w:type="dxa"/>
            <w:tcBorders>
              <w:top w:val="nil"/>
              <w:left w:val="nil"/>
              <w:bottom w:val="single" w:sz="4" w:space="0" w:color="auto"/>
              <w:right w:val="single" w:sz="4" w:space="0" w:color="auto"/>
            </w:tcBorders>
            <w:shd w:val="clear" w:color="auto" w:fill="auto"/>
            <w:noWrap/>
            <w:vAlign w:val="center"/>
            <w:hideMark/>
          </w:tcPr>
          <w:p w14:paraId="0B9554AD"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1 257</w:t>
            </w:r>
          </w:p>
        </w:tc>
        <w:tc>
          <w:tcPr>
            <w:tcW w:w="695" w:type="dxa"/>
            <w:tcBorders>
              <w:top w:val="nil"/>
              <w:left w:val="nil"/>
              <w:bottom w:val="single" w:sz="4" w:space="0" w:color="auto"/>
              <w:right w:val="single" w:sz="4" w:space="0" w:color="auto"/>
            </w:tcBorders>
            <w:shd w:val="clear" w:color="auto" w:fill="auto"/>
            <w:noWrap/>
            <w:vAlign w:val="center"/>
            <w:hideMark/>
          </w:tcPr>
          <w:p w14:paraId="7ADE2299"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1 237</w:t>
            </w:r>
          </w:p>
        </w:tc>
        <w:tc>
          <w:tcPr>
            <w:tcW w:w="1072" w:type="dxa"/>
            <w:tcBorders>
              <w:top w:val="nil"/>
              <w:left w:val="nil"/>
              <w:bottom w:val="single" w:sz="4" w:space="0" w:color="auto"/>
              <w:right w:val="single" w:sz="4" w:space="0" w:color="auto"/>
            </w:tcBorders>
            <w:shd w:val="clear" w:color="auto" w:fill="auto"/>
            <w:noWrap/>
            <w:vAlign w:val="center"/>
            <w:hideMark/>
          </w:tcPr>
          <w:p w14:paraId="36E238CD" w14:textId="77777777" w:rsidR="00362F88" w:rsidRPr="00883A83" w:rsidRDefault="00362F88" w:rsidP="00362F88">
            <w:pPr>
              <w:jc w:val="right"/>
              <w:rPr>
                <w:rFonts w:ascii="Myriad Pro" w:hAnsi="Myriad Pro"/>
                <w:color w:val="0D0D0D"/>
                <w:sz w:val="18"/>
                <w:szCs w:val="18"/>
              </w:rPr>
            </w:pPr>
            <w:r w:rsidRPr="00883A83">
              <w:rPr>
                <w:rFonts w:ascii="Myriad Pro" w:hAnsi="Myriad Pro"/>
                <w:color w:val="0D0D0D"/>
                <w:sz w:val="18"/>
                <w:szCs w:val="18"/>
              </w:rPr>
              <w:t>3,4%</w:t>
            </w:r>
          </w:p>
        </w:tc>
        <w:tc>
          <w:tcPr>
            <w:tcW w:w="1756" w:type="dxa"/>
            <w:tcBorders>
              <w:top w:val="nil"/>
              <w:left w:val="nil"/>
              <w:bottom w:val="single" w:sz="4" w:space="0" w:color="auto"/>
              <w:right w:val="single" w:sz="4" w:space="0" w:color="auto"/>
            </w:tcBorders>
            <w:shd w:val="clear" w:color="auto" w:fill="auto"/>
            <w:noWrap/>
            <w:vAlign w:val="center"/>
            <w:hideMark/>
          </w:tcPr>
          <w:p w14:paraId="1FA9D5A2" w14:textId="77777777" w:rsidR="00362F88" w:rsidRPr="00883A83" w:rsidRDefault="00362F88" w:rsidP="00362F88">
            <w:pPr>
              <w:jc w:val="right"/>
              <w:rPr>
                <w:rFonts w:ascii="Myriad Pro" w:hAnsi="Myriad Pro"/>
                <w:color w:val="0D0D0D"/>
                <w:sz w:val="18"/>
                <w:szCs w:val="18"/>
              </w:rPr>
            </w:pPr>
            <w:r w:rsidRPr="00883A83">
              <w:rPr>
                <w:rFonts w:ascii="Myriad Pro" w:hAnsi="Myriad Pro"/>
                <w:color w:val="0D0D0D"/>
                <w:sz w:val="18"/>
                <w:szCs w:val="18"/>
              </w:rPr>
              <w:t>-3,1%</w:t>
            </w:r>
          </w:p>
        </w:tc>
      </w:tr>
      <w:tr w:rsidR="00362F88" w:rsidRPr="00883A83" w14:paraId="4428CCB7" w14:textId="77777777" w:rsidTr="00070615">
        <w:trPr>
          <w:trHeight w:val="31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22006BDE" w14:textId="77777777" w:rsidR="00362F88" w:rsidRPr="00883A83" w:rsidRDefault="00362F88" w:rsidP="00362F88">
            <w:pPr>
              <w:rPr>
                <w:rFonts w:ascii="Myriad Pro" w:hAnsi="Myriad Pro" w:cs="Arial"/>
                <w:color w:val="0D0D0D"/>
                <w:sz w:val="18"/>
                <w:szCs w:val="18"/>
              </w:rPr>
            </w:pPr>
            <w:r w:rsidRPr="00883A83">
              <w:rPr>
                <w:rFonts w:ascii="Myriad Pro" w:hAnsi="Myriad Pro" w:cs="Arial"/>
                <w:color w:val="0D0D0D"/>
                <w:sz w:val="18"/>
                <w:szCs w:val="18"/>
              </w:rPr>
              <w:t>СН-I</w:t>
            </w:r>
          </w:p>
        </w:tc>
        <w:tc>
          <w:tcPr>
            <w:tcW w:w="729" w:type="dxa"/>
            <w:tcBorders>
              <w:top w:val="nil"/>
              <w:left w:val="nil"/>
              <w:bottom w:val="single" w:sz="4" w:space="0" w:color="auto"/>
              <w:right w:val="single" w:sz="4" w:space="0" w:color="auto"/>
            </w:tcBorders>
            <w:shd w:val="clear" w:color="auto" w:fill="auto"/>
            <w:noWrap/>
            <w:vAlign w:val="center"/>
            <w:hideMark/>
          </w:tcPr>
          <w:p w14:paraId="0536D734"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1 986</w:t>
            </w:r>
          </w:p>
        </w:tc>
        <w:tc>
          <w:tcPr>
            <w:tcW w:w="709" w:type="dxa"/>
            <w:tcBorders>
              <w:top w:val="nil"/>
              <w:left w:val="nil"/>
              <w:bottom w:val="single" w:sz="4" w:space="0" w:color="auto"/>
              <w:right w:val="single" w:sz="4" w:space="0" w:color="auto"/>
            </w:tcBorders>
            <w:shd w:val="clear" w:color="auto" w:fill="auto"/>
            <w:noWrap/>
            <w:vAlign w:val="center"/>
            <w:hideMark/>
          </w:tcPr>
          <w:p w14:paraId="23EA982B"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2 045</w:t>
            </w:r>
          </w:p>
        </w:tc>
        <w:tc>
          <w:tcPr>
            <w:tcW w:w="850" w:type="dxa"/>
            <w:tcBorders>
              <w:top w:val="nil"/>
              <w:left w:val="nil"/>
              <w:bottom w:val="single" w:sz="4" w:space="0" w:color="auto"/>
              <w:right w:val="single" w:sz="4" w:space="0" w:color="auto"/>
            </w:tcBorders>
            <w:shd w:val="clear" w:color="auto" w:fill="auto"/>
            <w:noWrap/>
            <w:vAlign w:val="center"/>
            <w:hideMark/>
          </w:tcPr>
          <w:p w14:paraId="79DC7EE3"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2 016</w:t>
            </w:r>
          </w:p>
        </w:tc>
        <w:tc>
          <w:tcPr>
            <w:tcW w:w="851" w:type="dxa"/>
            <w:tcBorders>
              <w:top w:val="nil"/>
              <w:left w:val="nil"/>
              <w:bottom w:val="single" w:sz="4" w:space="0" w:color="auto"/>
              <w:right w:val="single" w:sz="4" w:space="0" w:color="auto"/>
            </w:tcBorders>
            <w:shd w:val="clear" w:color="auto" w:fill="auto"/>
            <w:noWrap/>
            <w:vAlign w:val="center"/>
            <w:hideMark/>
          </w:tcPr>
          <w:p w14:paraId="1AFCBF6E"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1 950</w:t>
            </w:r>
          </w:p>
        </w:tc>
        <w:tc>
          <w:tcPr>
            <w:tcW w:w="709" w:type="dxa"/>
            <w:tcBorders>
              <w:top w:val="nil"/>
              <w:left w:val="nil"/>
              <w:bottom w:val="single" w:sz="4" w:space="0" w:color="auto"/>
              <w:right w:val="single" w:sz="4" w:space="0" w:color="auto"/>
            </w:tcBorders>
            <w:shd w:val="clear" w:color="auto" w:fill="auto"/>
            <w:noWrap/>
            <w:vAlign w:val="center"/>
            <w:hideMark/>
          </w:tcPr>
          <w:p w14:paraId="6D48A744"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1 954</w:t>
            </w:r>
          </w:p>
        </w:tc>
        <w:tc>
          <w:tcPr>
            <w:tcW w:w="695" w:type="dxa"/>
            <w:tcBorders>
              <w:top w:val="nil"/>
              <w:left w:val="nil"/>
              <w:bottom w:val="single" w:sz="4" w:space="0" w:color="auto"/>
              <w:right w:val="single" w:sz="4" w:space="0" w:color="auto"/>
            </w:tcBorders>
            <w:shd w:val="clear" w:color="auto" w:fill="auto"/>
            <w:noWrap/>
            <w:vAlign w:val="center"/>
            <w:hideMark/>
          </w:tcPr>
          <w:p w14:paraId="1745C069"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1 952</w:t>
            </w:r>
          </w:p>
        </w:tc>
        <w:tc>
          <w:tcPr>
            <w:tcW w:w="1072" w:type="dxa"/>
            <w:tcBorders>
              <w:top w:val="nil"/>
              <w:left w:val="nil"/>
              <w:bottom w:val="single" w:sz="4" w:space="0" w:color="auto"/>
              <w:right w:val="single" w:sz="4" w:space="0" w:color="auto"/>
            </w:tcBorders>
            <w:shd w:val="clear" w:color="auto" w:fill="auto"/>
            <w:noWrap/>
            <w:vAlign w:val="center"/>
            <w:hideMark/>
          </w:tcPr>
          <w:p w14:paraId="69F3346A" w14:textId="77777777" w:rsidR="00362F88" w:rsidRPr="00883A83" w:rsidRDefault="00362F88" w:rsidP="00362F88">
            <w:pPr>
              <w:jc w:val="right"/>
              <w:rPr>
                <w:rFonts w:ascii="Myriad Pro" w:hAnsi="Myriad Pro"/>
                <w:color w:val="0D0D0D"/>
                <w:sz w:val="18"/>
                <w:szCs w:val="18"/>
              </w:rPr>
            </w:pPr>
            <w:r w:rsidRPr="00883A83">
              <w:rPr>
                <w:rFonts w:ascii="Myriad Pro" w:hAnsi="Myriad Pro"/>
                <w:color w:val="0D0D0D"/>
                <w:sz w:val="18"/>
                <w:szCs w:val="18"/>
              </w:rPr>
              <w:t>0,2%</w:t>
            </w:r>
          </w:p>
        </w:tc>
        <w:tc>
          <w:tcPr>
            <w:tcW w:w="1756" w:type="dxa"/>
            <w:tcBorders>
              <w:top w:val="nil"/>
              <w:left w:val="nil"/>
              <w:bottom w:val="single" w:sz="4" w:space="0" w:color="auto"/>
              <w:right w:val="single" w:sz="4" w:space="0" w:color="auto"/>
            </w:tcBorders>
            <w:shd w:val="clear" w:color="auto" w:fill="auto"/>
            <w:noWrap/>
            <w:vAlign w:val="center"/>
            <w:hideMark/>
          </w:tcPr>
          <w:p w14:paraId="322EB028" w14:textId="77777777" w:rsidR="00362F88" w:rsidRPr="00883A83" w:rsidRDefault="00362F88" w:rsidP="00362F88">
            <w:pPr>
              <w:jc w:val="right"/>
              <w:rPr>
                <w:rFonts w:ascii="Myriad Pro" w:hAnsi="Myriad Pro"/>
                <w:color w:val="0D0D0D"/>
                <w:sz w:val="18"/>
                <w:szCs w:val="18"/>
              </w:rPr>
            </w:pPr>
            <w:r w:rsidRPr="00883A83">
              <w:rPr>
                <w:rFonts w:ascii="Myriad Pro" w:hAnsi="Myriad Pro"/>
                <w:color w:val="0D0D0D"/>
                <w:sz w:val="18"/>
                <w:szCs w:val="18"/>
              </w:rPr>
              <w:t>-3,2%</w:t>
            </w:r>
          </w:p>
        </w:tc>
      </w:tr>
      <w:tr w:rsidR="00362F88" w:rsidRPr="00883A83" w14:paraId="15AF3DD3" w14:textId="77777777" w:rsidTr="00070615">
        <w:trPr>
          <w:trHeight w:val="31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C426EAE" w14:textId="77777777" w:rsidR="00362F88" w:rsidRPr="00883A83" w:rsidRDefault="00362F88" w:rsidP="00362F88">
            <w:pPr>
              <w:rPr>
                <w:rFonts w:ascii="Myriad Pro" w:hAnsi="Myriad Pro" w:cs="Arial"/>
                <w:color w:val="0D0D0D"/>
                <w:sz w:val="18"/>
                <w:szCs w:val="18"/>
              </w:rPr>
            </w:pPr>
            <w:r w:rsidRPr="00883A83">
              <w:rPr>
                <w:rFonts w:ascii="Myriad Pro" w:hAnsi="Myriad Pro" w:cs="Arial"/>
                <w:color w:val="0D0D0D"/>
                <w:sz w:val="18"/>
                <w:szCs w:val="18"/>
              </w:rPr>
              <w:t>СН-II</w:t>
            </w:r>
          </w:p>
        </w:tc>
        <w:tc>
          <w:tcPr>
            <w:tcW w:w="729" w:type="dxa"/>
            <w:tcBorders>
              <w:top w:val="nil"/>
              <w:left w:val="nil"/>
              <w:bottom w:val="single" w:sz="4" w:space="0" w:color="auto"/>
              <w:right w:val="single" w:sz="4" w:space="0" w:color="auto"/>
            </w:tcBorders>
            <w:shd w:val="clear" w:color="auto" w:fill="auto"/>
            <w:noWrap/>
            <w:vAlign w:val="center"/>
            <w:hideMark/>
          </w:tcPr>
          <w:p w14:paraId="4B9D001F"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2 585</w:t>
            </w:r>
          </w:p>
        </w:tc>
        <w:tc>
          <w:tcPr>
            <w:tcW w:w="709" w:type="dxa"/>
            <w:tcBorders>
              <w:top w:val="nil"/>
              <w:left w:val="nil"/>
              <w:bottom w:val="single" w:sz="4" w:space="0" w:color="auto"/>
              <w:right w:val="single" w:sz="4" w:space="0" w:color="auto"/>
            </w:tcBorders>
            <w:shd w:val="clear" w:color="auto" w:fill="auto"/>
            <w:noWrap/>
            <w:vAlign w:val="center"/>
            <w:hideMark/>
          </w:tcPr>
          <w:p w14:paraId="611A894A"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2 663</w:t>
            </w:r>
          </w:p>
        </w:tc>
        <w:tc>
          <w:tcPr>
            <w:tcW w:w="850" w:type="dxa"/>
            <w:tcBorders>
              <w:top w:val="nil"/>
              <w:left w:val="nil"/>
              <w:bottom w:val="single" w:sz="4" w:space="0" w:color="auto"/>
              <w:right w:val="single" w:sz="4" w:space="0" w:color="auto"/>
            </w:tcBorders>
            <w:shd w:val="clear" w:color="auto" w:fill="auto"/>
            <w:noWrap/>
            <w:vAlign w:val="center"/>
            <w:hideMark/>
          </w:tcPr>
          <w:p w14:paraId="5211C887"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2 625</w:t>
            </w:r>
          </w:p>
        </w:tc>
        <w:tc>
          <w:tcPr>
            <w:tcW w:w="851" w:type="dxa"/>
            <w:tcBorders>
              <w:top w:val="nil"/>
              <w:left w:val="nil"/>
              <w:bottom w:val="single" w:sz="4" w:space="0" w:color="auto"/>
              <w:right w:val="single" w:sz="4" w:space="0" w:color="auto"/>
            </w:tcBorders>
            <w:shd w:val="clear" w:color="auto" w:fill="auto"/>
            <w:noWrap/>
            <w:vAlign w:val="center"/>
            <w:hideMark/>
          </w:tcPr>
          <w:p w14:paraId="0F46CB6C"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2 521</w:t>
            </w:r>
          </w:p>
        </w:tc>
        <w:tc>
          <w:tcPr>
            <w:tcW w:w="709" w:type="dxa"/>
            <w:tcBorders>
              <w:top w:val="nil"/>
              <w:left w:val="nil"/>
              <w:bottom w:val="single" w:sz="4" w:space="0" w:color="auto"/>
              <w:right w:val="single" w:sz="4" w:space="0" w:color="auto"/>
            </w:tcBorders>
            <w:shd w:val="clear" w:color="auto" w:fill="auto"/>
            <w:noWrap/>
            <w:vAlign w:val="center"/>
            <w:hideMark/>
          </w:tcPr>
          <w:p w14:paraId="29F6A2B0"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2 508</w:t>
            </w:r>
          </w:p>
        </w:tc>
        <w:tc>
          <w:tcPr>
            <w:tcW w:w="695" w:type="dxa"/>
            <w:tcBorders>
              <w:top w:val="nil"/>
              <w:left w:val="nil"/>
              <w:bottom w:val="single" w:sz="4" w:space="0" w:color="auto"/>
              <w:right w:val="single" w:sz="4" w:space="0" w:color="auto"/>
            </w:tcBorders>
            <w:shd w:val="clear" w:color="auto" w:fill="auto"/>
            <w:noWrap/>
            <w:vAlign w:val="center"/>
            <w:hideMark/>
          </w:tcPr>
          <w:p w14:paraId="75CBF31B"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2 514</w:t>
            </w:r>
          </w:p>
        </w:tc>
        <w:tc>
          <w:tcPr>
            <w:tcW w:w="1072" w:type="dxa"/>
            <w:tcBorders>
              <w:top w:val="nil"/>
              <w:left w:val="nil"/>
              <w:bottom w:val="single" w:sz="4" w:space="0" w:color="auto"/>
              <w:right w:val="single" w:sz="4" w:space="0" w:color="auto"/>
            </w:tcBorders>
            <w:shd w:val="clear" w:color="auto" w:fill="auto"/>
            <w:noWrap/>
            <w:vAlign w:val="center"/>
            <w:hideMark/>
          </w:tcPr>
          <w:p w14:paraId="2C3A435A" w14:textId="77777777" w:rsidR="00362F88" w:rsidRPr="00883A83" w:rsidRDefault="00362F88" w:rsidP="00362F88">
            <w:pPr>
              <w:jc w:val="right"/>
              <w:rPr>
                <w:rFonts w:ascii="Myriad Pro" w:hAnsi="Myriad Pro"/>
                <w:color w:val="0D0D0D"/>
                <w:sz w:val="18"/>
                <w:szCs w:val="18"/>
              </w:rPr>
            </w:pPr>
            <w:r w:rsidRPr="00883A83">
              <w:rPr>
                <w:rFonts w:ascii="Myriad Pro" w:hAnsi="Myriad Pro"/>
                <w:color w:val="0D0D0D"/>
                <w:sz w:val="18"/>
                <w:szCs w:val="18"/>
              </w:rPr>
              <w:t>-0,5%</w:t>
            </w:r>
          </w:p>
        </w:tc>
        <w:tc>
          <w:tcPr>
            <w:tcW w:w="1756" w:type="dxa"/>
            <w:tcBorders>
              <w:top w:val="nil"/>
              <w:left w:val="nil"/>
              <w:bottom w:val="single" w:sz="4" w:space="0" w:color="auto"/>
              <w:right w:val="single" w:sz="4" w:space="0" w:color="auto"/>
            </w:tcBorders>
            <w:shd w:val="clear" w:color="auto" w:fill="auto"/>
            <w:noWrap/>
            <w:vAlign w:val="center"/>
            <w:hideMark/>
          </w:tcPr>
          <w:p w14:paraId="5236A6F1" w14:textId="77777777" w:rsidR="00362F88" w:rsidRPr="00883A83" w:rsidRDefault="00362F88" w:rsidP="00362F88">
            <w:pPr>
              <w:jc w:val="right"/>
              <w:rPr>
                <w:rFonts w:ascii="Myriad Pro" w:hAnsi="Myriad Pro"/>
                <w:color w:val="0D0D0D"/>
                <w:sz w:val="18"/>
                <w:szCs w:val="18"/>
              </w:rPr>
            </w:pPr>
            <w:r w:rsidRPr="00883A83">
              <w:rPr>
                <w:rFonts w:ascii="Myriad Pro" w:hAnsi="Myriad Pro"/>
                <w:color w:val="0D0D0D"/>
                <w:sz w:val="18"/>
                <w:szCs w:val="18"/>
              </w:rPr>
              <w:t>-4,2%</w:t>
            </w:r>
          </w:p>
        </w:tc>
      </w:tr>
      <w:tr w:rsidR="00362F88" w:rsidRPr="00883A83" w14:paraId="60D8FE1F" w14:textId="77777777" w:rsidTr="00070615">
        <w:trPr>
          <w:trHeight w:val="33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7EE38C0F" w14:textId="77777777" w:rsidR="00362F88" w:rsidRPr="00883A83" w:rsidRDefault="00362F88" w:rsidP="00362F88">
            <w:pPr>
              <w:rPr>
                <w:rFonts w:ascii="Myriad Pro" w:hAnsi="Myriad Pro" w:cs="Arial"/>
                <w:color w:val="0D0D0D"/>
                <w:sz w:val="18"/>
                <w:szCs w:val="18"/>
              </w:rPr>
            </w:pPr>
            <w:r w:rsidRPr="00883A83">
              <w:rPr>
                <w:rFonts w:ascii="Myriad Pro" w:hAnsi="Myriad Pro" w:cs="Arial"/>
                <w:color w:val="0D0D0D"/>
                <w:sz w:val="18"/>
                <w:szCs w:val="18"/>
              </w:rPr>
              <w:t>НН</w:t>
            </w:r>
          </w:p>
        </w:tc>
        <w:tc>
          <w:tcPr>
            <w:tcW w:w="729" w:type="dxa"/>
            <w:tcBorders>
              <w:top w:val="nil"/>
              <w:left w:val="nil"/>
              <w:bottom w:val="single" w:sz="4" w:space="0" w:color="auto"/>
              <w:right w:val="single" w:sz="4" w:space="0" w:color="auto"/>
            </w:tcBorders>
            <w:shd w:val="clear" w:color="auto" w:fill="auto"/>
            <w:noWrap/>
            <w:vAlign w:val="center"/>
            <w:hideMark/>
          </w:tcPr>
          <w:p w14:paraId="7A81156E"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3 131</w:t>
            </w:r>
          </w:p>
        </w:tc>
        <w:tc>
          <w:tcPr>
            <w:tcW w:w="709" w:type="dxa"/>
            <w:tcBorders>
              <w:top w:val="nil"/>
              <w:left w:val="nil"/>
              <w:bottom w:val="single" w:sz="4" w:space="0" w:color="auto"/>
              <w:right w:val="single" w:sz="4" w:space="0" w:color="auto"/>
            </w:tcBorders>
            <w:shd w:val="clear" w:color="auto" w:fill="auto"/>
            <w:noWrap/>
            <w:vAlign w:val="center"/>
            <w:hideMark/>
          </w:tcPr>
          <w:p w14:paraId="45201213"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3 216</w:t>
            </w:r>
          </w:p>
        </w:tc>
        <w:tc>
          <w:tcPr>
            <w:tcW w:w="850" w:type="dxa"/>
            <w:tcBorders>
              <w:top w:val="nil"/>
              <w:left w:val="nil"/>
              <w:bottom w:val="single" w:sz="4" w:space="0" w:color="auto"/>
              <w:right w:val="single" w:sz="4" w:space="0" w:color="auto"/>
            </w:tcBorders>
            <w:shd w:val="clear" w:color="auto" w:fill="auto"/>
            <w:noWrap/>
            <w:vAlign w:val="center"/>
            <w:hideMark/>
          </w:tcPr>
          <w:p w14:paraId="7A623924"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3 176</w:t>
            </w:r>
          </w:p>
        </w:tc>
        <w:tc>
          <w:tcPr>
            <w:tcW w:w="851" w:type="dxa"/>
            <w:tcBorders>
              <w:top w:val="nil"/>
              <w:left w:val="nil"/>
              <w:bottom w:val="single" w:sz="4" w:space="0" w:color="auto"/>
              <w:right w:val="single" w:sz="4" w:space="0" w:color="auto"/>
            </w:tcBorders>
            <w:shd w:val="clear" w:color="auto" w:fill="auto"/>
            <w:noWrap/>
            <w:vAlign w:val="center"/>
            <w:hideMark/>
          </w:tcPr>
          <w:p w14:paraId="25371CE8"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3 007</w:t>
            </w:r>
          </w:p>
        </w:tc>
        <w:tc>
          <w:tcPr>
            <w:tcW w:w="709" w:type="dxa"/>
            <w:tcBorders>
              <w:top w:val="nil"/>
              <w:left w:val="nil"/>
              <w:bottom w:val="single" w:sz="4" w:space="0" w:color="auto"/>
              <w:right w:val="single" w:sz="4" w:space="0" w:color="auto"/>
            </w:tcBorders>
            <w:shd w:val="clear" w:color="auto" w:fill="auto"/>
            <w:noWrap/>
            <w:vAlign w:val="center"/>
            <w:hideMark/>
          </w:tcPr>
          <w:p w14:paraId="4E5CA973"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2 716</w:t>
            </w:r>
          </w:p>
        </w:tc>
        <w:tc>
          <w:tcPr>
            <w:tcW w:w="695" w:type="dxa"/>
            <w:tcBorders>
              <w:top w:val="nil"/>
              <w:left w:val="nil"/>
              <w:bottom w:val="single" w:sz="4" w:space="0" w:color="auto"/>
              <w:right w:val="single" w:sz="4" w:space="0" w:color="auto"/>
            </w:tcBorders>
            <w:shd w:val="clear" w:color="auto" w:fill="auto"/>
            <w:noWrap/>
            <w:vAlign w:val="center"/>
            <w:hideMark/>
          </w:tcPr>
          <w:p w14:paraId="53DD9152"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2 853</w:t>
            </w:r>
          </w:p>
        </w:tc>
        <w:tc>
          <w:tcPr>
            <w:tcW w:w="1072" w:type="dxa"/>
            <w:tcBorders>
              <w:top w:val="nil"/>
              <w:left w:val="nil"/>
              <w:bottom w:val="single" w:sz="4" w:space="0" w:color="auto"/>
              <w:right w:val="single" w:sz="4" w:space="0" w:color="auto"/>
            </w:tcBorders>
            <w:shd w:val="clear" w:color="auto" w:fill="auto"/>
            <w:noWrap/>
            <w:vAlign w:val="center"/>
            <w:hideMark/>
          </w:tcPr>
          <w:p w14:paraId="761CC9E2" w14:textId="77777777" w:rsidR="00362F88" w:rsidRPr="00883A83" w:rsidRDefault="00362F88" w:rsidP="00362F88">
            <w:pPr>
              <w:jc w:val="right"/>
              <w:rPr>
                <w:rFonts w:ascii="Myriad Pro" w:hAnsi="Myriad Pro"/>
                <w:color w:val="0D0D0D"/>
                <w:sz w:val="18"/>
                <w:szCs w:val="18"/>
              </w:rPr>
            </w:pPr>
            <w:r w:rsidRPr="00883A83">
              <w:rPr>
                <w:rFonts w:ascii="Myriad Pro" w:hAnsi="Myriad Pro"/>
                <w:color w:val="0D0D0D"/>
                <w:sz w:val="18"/>
                <w:szCs w:val="18"/>
              </w:rPr>
              <w:t>-9,7%</w:t>
            </w:r>
          </w:p>
        </w:tc>
        <w:tc>
          <w:tcPr>
            <w:tcW w:w="1756" w:type="dxa"/>
            <w:tcBorders>
              <w:top w:val="nil"/>
              <w:left w:val="nil"/>
              <w:bottom w:val="single" w:sz="4" w:space="0" w:color="auto"/>
              <w:right w:val="single" w:sz="4" w:space="0" w:color="auto"/>
            </w:tcBorders>
            <w:shd w:val="clear" w:color="auto" w:fill="auto"/>
            <w:noWrap/>
            <w:vAlign w:val="center"/>
            <w:hideMark/>
          </w:tcPr>
          <w:p w14:paraId="4979CDCD" w14:textId="77777777" w:rsidR="00362F88" w:rsidRPr="00883A83" w:rsidRDefault="00362F88" w:rsidP="00362F88">
            <w:pPr>
              <w:jc w:val="right"/>
              <w:rPr>
                <w:rFonts w:ascii="Myriad Pro" w:hAnsi="Myriad Pro"/>
                <w:color w:val="0D0D0D"/>
                <w:sz w:val="18"/>
                <w:szCs w:val="18"/>
              </w:rPr>
            </w:pPr>
            <w:r w:rsidRPr="00883A83">
              <w:rPr>
                <w:rFonts w:ascii="Myriad Pro" w:hAnsi="Myriad Pro"/>
                <w:color w:val="0D0D0D"/>
                <w:sz w:val="18"/>
                <w:szCs w:val="18"/>
              </w:rPr>
              <w:t>-10,2%</w:t>
            </w:r>
          </w:p>
        </w:tc>
      </w:tr>
      <w:tr w:rsidR="00362F88" w:rsidRPr="00883A83" w14:paraId="4DDFB1EE" w14:textId="77777777" w:rsidTr="00070615">
        <w:trPr>
          <w:trHeight w:val="315"/>
        </w:trPr>
        <w:tc>
          <w:tcPr>
            <w:tcW w:w="9493" w:type="dxa"/>
            <w:gridSpan w:val="9"/>
            <w:tcBorders>
              <w:top w:val="nil"/>
              <w:left w:val="single" w:sz="4" w:space="0" w:color="auto"/>
              <w:bottom w:val="single" w:sz="4" w:space="0" w:color="auto"/>
              <w:right w:val="single" w:sz="4" w:space="0" w:color="auto"/>
            </w:tcBorders>
            <w:shd w:val="clear" w:color="auto" w:fill="auto"/>
            <w:noWrap/>
            <w:vAlign w:val="center"/>
            <w:hideMark/>
          </w:tcPr>
          <w:p w14:paraId="7F99E47E" w14:textId="77777777" w:rsidR="00362F88" w:rsidRPr="00883A83" w:rsidRDefault="00362F88" w:rsidP="00362F88">
            <w:pPr>
              <w:rPr>
                <w:rFonts w:ascii="Myriad Pro" w:hAnsi="Myriad Pro"/>
                <w:b/>
                <w:bCs/>
                <w:color w:val="0D0D0D"/>
                <w:sz w:val="18"/>
                <w:szCs w:val="18"/>
              </w:rPr>
            </w:pPr>
            <w:r w:rsidRPr="00883A83">
              <w:rPr>
                <w:rFonts w:ascii="Myriad Pro" w:hAnsi="Myriad Pro"/>
                <w:b/>
                <w:bCs/>
                <w:color w:val="0D0D0D"/>
                <w:sz w:val="18"/>
                <w:szCs w:val="18"/>
              </w:rPr>
              <w:t>Величины, используемые при утверждении (расчете) единых (котловых) тарифов, млн. кВт*ч</w:t>
            </w:r>
            <w:r w:rsidRPr="00883A83">
              <w:rPr>
                <w:rFonts w:ascii="Myriad Pro" w:hAnsi="Myriad Pro" w:cs="Arial"/>
                <w:b/>
                <w:bCs/>
                <w:color w:val="0D0D0D"/>
                <w:sz w:val="18"/>
                <w:szCs w:val="18"/>
              </w:rPr>
              <w:t> </w:t>
            </w:r>
          </w:p>
        </w:tc>
      </w:tr>
      <w:tr w:rsidR="00362F88" w:rsidRPr="00883A83" w14:paraId="4F3BF9C2" w14:textId="77777777" w:rsidTr="00070615">
        <w:trPr>
          <w:trHeight w:val="31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19B9D08E" w14:textId="77777777" w:rsidR="00362F88" w:rsidRPr="00883A83" w:rsidRDefault="00362F88" w:rsidP="00362F88">
            <w:pPr>
              <w:rPr>
                <w:rFonts w:ascii="Myriad Pro" w:hAnsi="Myriad Pro" w:cs="Arial"/>
                <w:b/>
                <w:bCs/>
                <w:color w:val="0D0D0D"/>
                <w:sz w:val="18"/>
                <w:szCs w:val="18"/>
              </w:rPr>
            </w:pPr>
            <w:r w:rsidRPr="00883A83">
              <w:rPr>
                <w:rFonts w:ascii="Myriad Pro" w:hAnsi="Myriad Pro" w:cs="Arial"/>
                <w:b/>
                <w:bCs/>
                <w:color w:val="0D0D0D"/>
                <w:sz w:val="18"/>
                <w:szCs w:val="18"/>
              </w:rPr>
              <w:t>Полезный отпуск</w:t>
            </w:r>
          </w:p>
        </w:tc>
        <w:tc>
          <w:tcPr>
            <w:tcW w:w="729" w:type="dxa"/>
            <w:tcBorders>
              <w:top w:val="nil"/>
              <w:left w:val="nil"/>
              <w:bottom w:val="single" w:sz="4" w:space="0" w:color="auto"/>
              <w:right w:val="single" w:sz="4" w:space="0" w:color="auto"/>
            </w:tcBorders>
            <w:shd w:val="clear" w:color="auto" w:fill="auto"/>
            <w:noWrap/>
            <w:vAlign w:val="center"/>
            <w:hideMark/>
          </w:tcPr>
          <w:p w14:paraId="088289F1" w14:textId="77777777" w:rsidR="00362F88" w:rsidRPr="00883A83" w:rsidRDefault="00362F88" w:rsidP="00362F88">
            <w:pPr>
              <w:jc w:val="center"/>
              <w:rPr>
                <w:rFonts w:ascii="Myriad Pro" w:hAnsi="Myriad Pro"/>
                <w:b/>
                <w:bCs/>
                <w:color w:val="0D0D0D"/>
                <w:sz w:val="18"/>
                <w:szCs w:val="18"/>
              </w:rPr>
            </w:pPr>
            <w:r w:rsidRPr="00883A83">
              <w:rPr>
                <w:rFonts w:ascii="Myriad Pro" w:hAnsi="Myriad Pro"/>
                <w:b/>
                <w:bCs/>
                <w:color w:val="0D0D0D"/>
                <w:sz w:val="18"/>
                <w:szCs w:val="18"/>
              </w:rPr>
              <w:t>2 300</w:t>
            </w:r>
          </w:p>
        </w:tc>
        <w:tc>
          <w:tcPr>
            <w:tcW w:w="709" w:type="dxa"/>
            <w:tcBorders>
              <w:top w:val="nil"/>
              <w:left w:val="nil"/>
              <w:bottom w:val="single" w:sz="4" w:space="0" w:color="auto"/>
              <w:right w:val="single" w:sz="4" w:space="0" w:color="auto"/>
            </w:tcBorders>
            <w:shd w:val="clear" w:color="auto" w:fill="auto"/>
            <w:noWrap/>
            <w:vAlign w:val="center"/>
            <w:hideMark/>
          </w:tcPr>
          <w:p w14:paraId="12F2986D" w14:textId="77777777" w:rsidR="00362F88" w:rsidRPr="00883A83" w:rsidRDefault="00362F88" w:rsidP="00362F88">
            <w:pPr>
              <w:jc w:val="center"/>
              <w:rPr>
                <w:rFonts w:ascii="Myriad Pro" w:hAnsi="Myriad Pro"/>
                <w:b/>
                <w:bCs/>
                <w:color w:val="0D0D0D"/>
                <w:sz w:val="18"/>
                <w:szCs w:val="18"/>
              </w:rPr>
            </w:pPr>
            <w:r w:rsidRPr="00883A83">
              <w:rPr>
                <w:rFonts w:ascii="Myriad Pro" w:hAnsi="Myriad Pro"/>
                <w:b/>
                <w:bCs/>
                <w:color w:val="0D0D0D"/>
                <w:sz w:val="18"/>
                <w:szCs w:val="18"/>
              </w:rPr>
              <w:t>2 335</w:t>
            </w:r>
          </w:p>
        </w:tc>
        <w:tc>
          <w:tcPr>
            <w:tcW w:w="850" w:type="dxa"/>
            <w:tcBorders>
              <w:top w:val="nil"/>
              <w:left w:val="nil"/>
              <w:bottom w:val="single" w:sz="4" w:space="0" w:color="auto"/>
              <w:right w:val="single" w:sz="4" w:space="0" w:color="auto"/>
            </w:tcBorders>
            <w:shd w:val="clear" w:color="auto" w:fill="auto"/>
            <w:noWrap/>
            <w:vAlign w:val="center"/>
            <w:hideMark/>
          </w:tcPr>
          <w:p w14:paraId="7FCE5813" w14:textId="77777777" w:rsidR="00362F88" w:rsidRPr="00883A83" w:rsidRDefault="00362F88" w:rsidP="00362F88">
            <w:pPr>
              <w:jc w:val="center"/>
              <w:rPr>
                <w:rFonts w:ascii="Myriad Pro" w:hAnsi="Myriad Pro"/>
                <w:b/>
                <w:bCs/>
                <w:color w:val="0D0D0D"/>
                <w:sz w:val="18"/>
                <w:szCs w:val="18"/>
              </w:rPr>
            </w:pPr>
            <w:r w:rsidRPr="00883A83">
              <w:rPr>
                <w:rFonts w:ascii="Myriad Pro" w:hAnsi="Myriad Pro"/>
                <w:b/>
                <w:bCs/>
                <w:color w:val="0D0D0D"/>
                <w:sz w:val="18"/>
                <w:szCs w:val="18"/>
              </w:rPr>
              <w:t>4 636</w:t>
            </w:r>
          </w:p>
        </w:tc>
        <w:tc>
          <w:tcPr>
            <w:tcW w:w="851" w:type="dxa"/>
            <w:tcBorders>
              <w:top w:val="nil"/>
              <w:left w:val="nil"/>
              <w:bottom w:val="single" w:sz="4" w:space="0" w:color="auto"/>
              <w:right w:val="single" w:sz="4" w:space="0" w:color="auto"/>
            </w:tcBorders>
            <w:shd w:val="clear" w:color="auto" w:fill="auto"/>
            <w:noWrap/>
            <w:vAlign w:val="center"/>
            <w:hideMark/>
          </w:tcPr>
          <w:p w14:paraId="2A15BFDF" w14:textId="77777777" w:rsidR="00362F88" w:rsidRPr="00883A83" w:rsidRDefault="00362F88" w:rsidP="00362F88">
            <w:pPr>
              <w:jc w:val="center"/>
              <w:rPr>
                <w:rFonts w:ascii="Myriad Pro" w:hAnsi="Myriad Pro" w:cs="Arial"/>
                <w:b/>
                <w:bCs/>
                <w:color w:val="0D0D0D"/>
                <w:sz w:val="18"/>
                <w:szCs w:val="18"/>
              </w:rPr>
            </w:pPr>
            <w:r w:rsidRPr="00883A83">
              <w:rPr>
                <w:rFonts w:ascii="Myriad Pro" w:hAnsi="Myriad Pro" w:cs="Arial"/>
                <w:b/>
                <w:bCs/>
                <w:color w:val="0D0D0D"/>
                <w:sz w:val="18"/>
                <w:szCs w:val="18"/>
              </w:rPr>
              <w:t>2 300</w:t>
            </w:r>
          </w:p>
        </w:tc>
        <w:tc>
          <w:tcPr>
            <w:tcW w:w="709" w:type="dxa"/>
            <w:tcBorders>
              <w:top w:val="nil"/>
              <w:left w:val="nil"/>
              <w:bottom w:val="single" w:sz="4" w:space="0" w:color="auto"/>
              <w:right w:val="single" w:sz="4" w:space="0" w:color="auto"/>
            </w:tcBorders>
            <w:shd w:val="clear" w:color="auto" w:fill="auto"/>
            <w:noWrap/>
            <w:vAlign w:val="center"/>
            <w:hideMark/>
          </w:tcPr>
          <w:p w14:paraId="1F6EA84D" w14:textId="77777777" w:rsidR="00362F88" w:rsidRPr="00883A83" w:rsidRDefault="00362F88" w:rsidP="00362F88">
            <w:pPr>
              <w:jc w:val="center"/>
              <w:rPr>
                <w:rFonts w:ascii="Myriad Pro" w:hAnsi="Myriad Pro" w:cs="Arial"/>
                <w:b/>
                <w:bCs/>
                <w:color w:val="0D0D0D"/>
                <w:sz w:val="18"/>
                <w:szCs w:val="18"/>
              </w:rPr>
            </w:pPr>
            <w:r w:rsidRPr="00883A83">
              <w:rPr>
                <w:rFonts w:ascii="Myriad Pro" w:hAnsi="Myriad Pro" w:cs="Arial"/>
                <w:b/>
                <w:bCs/>
                <w:color w:val="0D0D0D"/>
                <w:sz w:val="18"/>
                <w:szCs w:val="18"/>
              </w:rPr>
              <w:t>2 335</w:t>
            </w:r>
          </w:p>
        </w:tc>
        <w:tc>
          <w:tcPr>
            <w:tcW w:w="695" w:type="dxa"/>
            <w:tcBorders>
              <w:top w:val="nil"/>
              <w:left w:val="nil"/>
              <w:bottom w:val="single" w:sz="4" w:space="0" w:color="auto"/>
              <w:right w:val="single" w:sz="4" w:space="0" w:color="auto"/>
            </w:tcBorders>
            <w:shd w:val="clear" w:color="auto" w:fill="auto"/>
            <w:noWrap/>
            <w:vAlign w:val="center"/>
            <w:hideMark/>
          </w:tcPr>
          <w:p w14:paraId="733B6717" w14:textId="77777777" w:rsidR="00362F88" w:rsidRPr="00883A83" w:rsidRDefault="00362F88" w:rsidP="00362F88">
            <w:pPr>
              <w:jc w:val="center"/>
              <w:rPr>
                <w:rFonts w:ascii="Myriad Pro" w:hAnsi="Myriad Pro" w:cs="Arial"/>
                <w:b/>
                <w:bCs/>
                <w:color w:val="0D0D0D"/>
                <w:sz w:val="18"/>
                <w:szCs w:val="18"/>
              </w:rPr>
            </w:pPr>
            <w:r w:rsidRPr="00883A83">
              <w:rPr>
                <w:rFonts w:ascii="Myriad Pro" w:hAnsi="Myriad Pro" w:cs="Arial"/>
                <w:b/>
                <w:bCs/>
                <w:color w:val="0D0D0D"/>
                <w:sz w:val="18"/>
                <w:szCs w:val="18"/>
              </w:rPr>
              <w:t>4 636</w:t>
            </w:r>
          </w:p>
        </w:tc>
        <w:tc>
          <w:tcPr>
            <w:tcW w:w="1072" w:type="dxa"/>
            <w:tcBorders>
              <w:top w:val="nil"/>
              <w:left w:val="nil"/>
              <w:bottom w:val="single" w:sz="4" w:space="0" w:color="auto"/>
              <w:right w:val="single" w:sz="4" w:space="0" w:color="auto"/>
            </w:tcBorders>
            <w:shd w:val="clear" w:color="auto" w:fill="auto"/>
            <w:noWrap/>
            <w:vAlign w:val="center"/>
            <w:hideMark/>
          </w:tcPr>
          <w:p w14:paraId="48EEC462" w14:textId="77777777" w:rsidR="00362F88" w:rsidRPr="00883A83" w:rsidRDefault="00362F88" w:rsidP="00362F88">
            <w:pPr>
              <w:jc w:val="right"/>
              <w:rPr>
                <w:rFonts w:ascii="Myriad Pro" w:hAnsi="Myriad Pro"/>
                <w:b/>
                <w:bCs/>
                <w:color w:val="0D0D0D"/>
                <w:sz w:val="18"/>
                <w:szCs w:val="18"/>
              </w:rPr>
            </w:pPr>
            <w:r w:rsidRPr="00883A83">
              <w:rPr>
                <w:rFonts w:ascii="Myriad Pro" w:hAnsi="Myriad Pro"/>
                <w:b/>
                <w:bCs/>
                <w:color w:val="0D0D0D"/>
                <w:sz w:val="18"/>
                <w:szCs w:val="18"/>
              </w:rPr>
              <w:t>1,5%</w:t>
            </w:r>
          </w:p>
        </w:tc>
        <w:tc>
          <w:tcPr>
            <w:tcW w:w="1756" w:type="dxa"/>
            <w:vMerge w:val="restart"/>
            <w:tcBorders>
              <w:top w:val="nil"/>
              <w:left w:val="single" w:sz="4" w:space="0" w:color="auto"/>
              <w:bottom w:val="single" w:sz="4" w:space="0" w:color="000000"/>
              <w:right w:val="single" w:sz="4" w:space="0" w:color="auto"/>
            </w:tcBorders>
            <w:shd w:val="clear" w:color="auto" w:fill="auto"/>
            <w:vAlign w:val="center"/>
            <w:hideMark/>
          </w:tcPr>
          <w:p w14:paraId="0AF0B427" w14:textId="77777777" w:rsidR="00362F88" w:rsidRPr="00883A83" w:rsidRDefault="00362F88" w:rsidP="00362F88">
            <w:pPr>
              <w:jc w:val="center"/>
              <w:rPr>
                <w:rFonts w:ascii="Myriad Pro" w:hAnsi="Myriad Pro"/>
                <w:b/>
                <w:bCs/>
                <w:color w:val="0D0D0D"/>
                <w:sz w:val="18"/>
                <w:szCs w:val="18"/>
              </w:rPr>
            </w:pPr>
            <w:r w:rsidRPr="00883A83">
              <w:rPr>
                <w:rFonts w:ascii="Myriad Pro" w:hAnsi="Myriad Pro"/>
                <w:b/>
                <w:bCs/>
                <w:color w:val="0D0D0D"/>
                <w:sz w:val="18"/>
                <w:szCs w:val="18"/>
              </w:rPr>
              <w:t>учтено Исполнителем на уровне решения ДТР Томской области</w:t>
            </w:r>
          </w:p>
        </w:tc>
      </w:tr>
      <w:tr w:rsidR="00362F88" w:rsidRPr="00883A83" w14:paraId="24D2E4A6" w14:textId="77777777" w:rsidTr="00070615">
        <w:trPr>
          <w:trHeight w:val="31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AE96D27" w14:textId="77777777" w:rsidR="00362F88" w:rsidRPr="00883A83" w:rsidRDefault="00362F88" w:rsidP="00362F88">
            <w:pPr>
              <w:rPr>
                <w:rFonts w:ascii="Myriad Pro" w:hAnsi="Myriad Pro" w:cs="Arial"/>
                <w:color w:val="0D0D0D"/>
                <w:sz w:val="18"/>
                <w:szCs w:val="18"/>
              </w:rPr>
            </w:pPr>
            <w:r w:rsidRPr="00883A83">
              <w:rPr>
                <w:rFonts w:ascii="Myriad Pro" w:hAnsi="Myriad Pro" w:cs="Arial"/>
                <w:color w:val="0D0D0D"/>
                <w:sz w:val="18"/>
                <w:szCs w:val="18"/>
              </w:rPr>
              <w:t xml:space="preserve">Население и приравненные </w:t>
            </w:r>
          </w:p>
        </w:tc>
        <w:tc>
          <w:tcPr>
            <w:tcW w:w="729" w:type="dxa"/>
            <w:tcBorders>
              <w:top w:val="nil"/>
              <w:left w:val="nil"/>
              <w:bottom w:val="single" w:sz="4" w:space="0" w:color="auto"/>
              <w:right w:val="single" w:sz="4" w:space="0" w:color="auto"/>
            </w:tcBorders>
            <w:shd w:val="clear" w:color="auto" w:fill="auto"/>
            <w:noWrap/>
            <w:vAlign w:val="center"/>
            <w:hideMark/>
          </w:tcPr>
          <w:p w14:paraId="780D5DA9" w14:textId="77777777" w:rsidR="00362F88" w:rsidRPr="00883A83" w:rsidRDefault="00362F88" w:rsidP="00362F88">
            <w:pPr>
              <w:jc w:val="center"/>
              <w:rPr>
                <w:rFonts w:ascii="Myriad Pro" w:hAnsi="Myriad Pro"/>
                <w:b/>
                <w:bCs/>
                <w:color w:val="0D0D0D"/>
                <w:sz w:val="18"/>
                <w:szCs w:val="18"/>
              </w:rPr>
            </w:pPr>
            <w:r w:rsidRPr="00883A83">
              <w:rPr>
                <w:rFonts w:ascii="Myriad Pro" w:hAnsi="Myriad Pro"/>
                <w:b/>
                <w:bCs/>
                <w:color w:val="0D0D0D"/>
                <w:sz w:val="18"/>
                <w:szCs w:val="18"/>
              </w:rPr>
              <w:t>671</w:t>
            </w:r>
          </w:p>
        </w:tc>
        <w:tc>
          <w:tcPr>
            <w:tcW w:w="709" w:type="dxa"/>
            <w:tcBorders>
              <w:top w:val="nil"/>
              <w:left w:val="nil"/>
              <w:bottom w:val="single" w:sz="4" w:space="0" w:color="auto"/>
              <w:right w:val="single" w:sz="4" w:space="0" w:color="auto"/>
            </w:tcBorders>
            <w:shd w:val="clear" w:color="auto" w:fill="auto"/>
            <w:noWrap/>
            <w:vAlign w:val="center"/>
            <w:hideMark/>
          </w:tcPr>
          <w:p w14:paraId="33CF1D33" w14:textId="77777777" w:rsidR="00362F88" w:rsidRPr="00883A83" w:rsidRDefault="00362F88" w:rsidP="00362F88">
            <w:pPr>
              <w:jc w:val="center"/>
              <w:rPr>
                <w:rFonts w:ascii="Myriad Pro" w:hAnsi="Myriad Pro"/>
                <w:b/>
                <w:bCs/>
                <w:color w:val="0D0D0D"/>
                <w:sz w:val="18"/>
                <w:szCs w:val="18"/>
              </w:rPr>
            </w:pPr>
            <w:r w:rsidRPr="00883A83">
              <w:rPr>
                <w:rFonts w:ascii="Myriad Pro" w:hAnsi="Myriad Pro"/>
                <w:b/>
                <w:bCs/>
                <w:color w:val="0D0D0D"/>
                <w:sz w:val="18"/>
                <w:szCs w:val="18"/>
              </w:rPr>
              <w:t>622</w:t>
            </w:r>
          </w:p>
        </w:tc>
        <w:tc>
          <w:tcPr>
            <w:tcW w:w="850" w:type="dxa"/>
            <w:tcBorders>
              <w:top w:val="nil"/>
              <w:left w:val="nil"/>
              <w:bottom w:val="single" w:sz="4" w:space="0" w:color="auto"/>
              <w:right w:val="single" w:sz="4" w:space="0" w:color="auto"/>
            </w:tcBorders>
            <w:shd w:val="clear" w:color="auto" w:fill="auto"/>
            <w:noWrap/>
            <w:vAlign w:val="center"/>
            <w:hideMark/>
          </w:tcPr>
          <w:p w14:paraId="2B9FEA4C" w14:textId="77777777" w:rsidR="00362F88" w:rsidRPr="00883A83" w:rsidRDefault="00362F88" w:rsidP="00362F88">
            <w:pPr>
              <w:jc w:val="center"/>
              <w:rPr>
                <w:rFonts w:ascii="Myriad Pro" w:hAnsi="Myriad Pro"/>
                <w:b/>
                <w:bCs/>
                <w:color w:val="0D0D0D"/>
                <w:sz w:val="18"/>
                <w:szCs w:val="18"/>
              </w:rPr>
            </w:pPr>
            <w:r w:rsidRPr="00883A83">
              <w:rPr>
                <w:rFonts w:ascii="Myriad Pro" w:hAnsi="Myriad Pro"/>
                <w:b/>
                <w:bCs/>
                <w:color w:val="0D0D0D"/>
                <w:sz w:val="18"/>
                <w:szCs w:val="18"/>
              </w:rPr>
              <w:t>1 293</w:t>
            </w:r>
          </w:p>
        </w:tc>
        <w:tc>
          <w:tcPr>
            <w:tcW w:w="851" w:type="dxa"/>
            <w:tcBorders>
              <w:top w:val="nil"/>
              <w:left w:val="nil"/>
              <w:bottom w:val="single" w:sz="4" w:space="0" w:color="auto"/>
              <w:right w:val="single" w:sz="4" w:space="0" w:color="auto"/>
            </w:tcBorders>
            <w:shd w:val="clear" w:color="auto" w:fill="auto"/>
            <w:noWrap/>
            <w:vAlign w:val="center"/>
            <w:hideMark/>
          </w:tcPr>
          <w:p w14:paraId="30EC2500" w14:textId="77777777" w:rsidR="00362F88" w:rsidRPr="00883A83" w:rsidRDefault="00362F88" w:rsidP="00362F88">
            <w:pPr>
              <w:jc w:val="center"/>
              <w:rPr>
                <w:rFonts w:ascii="Myriad Pro" w:hAnsi="Myriad Pro" w:cs="Arial"/>
                <w:b/>
                <w:bCs/>
                <w:color w:val="0D0D0D"/>
                <w:sz w:val="18"/>
                <w:szCs w:val="18"/>
              </w:rPr>
            </w:pPr>
            <w:r w:rsidRPr="00883A83">
              <w:rPr>
                <w:rFonts w:ascii="Myriad Pro" w:hAnsi="Myriad Pro" w:cs="Arial"/>
                <w:b/>
                <w:bCs/>
                <w:color w:val="0D0D0D"/>
                <w:sz w:val="18"/>
                <w:szCs w:val="18"/>
              </w:rPr>
              <w:t>671</w:t>
            </w:r>
          </w:p>
        </w:tc>
        <w:tc>
          <w:tcPr>
            <w:tcW w:w="709" w:type="dxa"/>
            <w:tcBorders>
              <w:top w:val="nil"/>
              <w:left w:val="nil"/>
              <w:bottom w:val="single" w:sz="4" w:space="0" w:color="auto"/>
              <w:right w:val="single" w:sz="4" w:space="0" w:color="auto"/>
            </w:tcBorders>
            <w:shd w:val="clear" w:color="auto" w:fill="auto"/>
            <w:noWrap/>
            <w:vAlign w:val="center"/>
            <w:hideMark/>
          </w:tcPr>
          <w:p w14:paraId="6E543E19" w14:textId="77777777" w:rsidR="00362F88" w:rsidRPr="00883A83" w:rsidRDefault="00362F88" w:rsidP="00362F88">
            <w:pPr>
              <w:jc w:val="center"/>
              <w:rPr>
                <w:rFonts w:ascii="Myriad Pro" w:hAnsi="Myriad Pro" w:cs="Arial"/>
                <w:b/>
                <w:bCs/>
                <w:color w:val="0D0D0D"/>
                <w:sz w:val="18"/>
                <w:szCs w:val="18"/>
              </w:rPr>
            </w:pPr>
            <w:r w:rsidRPr="00883A83">
              <w:rPr>
                <w:rFonts w:ascii="Myriad Pro" w:hAnsi="Myriad Pro" w:cs="Arial"/>
                <w:b/>
                <w:bCs/>
                <w:color w:val="0D0D0D"/>
                <w:sz w:val="18"/>
                <w:szCs w:val="18"/>
              </w:rPr>
              <w:t>622</w:t>
            </w:r>
          </w:p>
        </w:tc>
        <w:tc>
          <w:tcPr>
            <w:tcW w:w="695" w:type="dxa"/>
            <w:tcBorders>
              <w:top w:val="nil"/>
              <w:left w:val="nil"/>
              <w:bottom w:val="single" w:sz="4" w:space="0" w:color="auto"/>
              <w:right w:val="single" w:sz="4" w:space="0" w:color="auto"/>
            </w:tcBorders>
            <w:shd w:val="clear" w:color="auto" w:fill="auto"/>
            <w:noWrap/>
            <w:vAlign w:val="center"/>
            <w:hideMark/>
          </w:tcPr>
          <w:p w14:paraId="30DF41C4" w14:textId="77777777" w:rsidR="00362F88" w:rsidRPr="00883A83" w:rsidRDefault="00362F88" w:rsidP="00362F88">
            <w:pPr>
              <w:jc w:val="center"/>
              <w:rPr>
                <w:rFonts w:ascii="Myriad Pro" w:hAnsi="Myriad Pro" w:cs="Arial"/>
                <w:b/>
                <w:bCs/>
                <w:color w:val="0D0D0D"/>
                <w:sz w:val="18"/>
                <w:szCs w:val="18"/>
              </w:rPr>
            </w:pPr>
            <w:r w:rsidRPr="00883A83">
              <w:rPr>
                <w:rFonts w:ascii="Myriad Pro" w:hAnsi="Myriad Pro" w:cs="Arial"/>
                <w:b/>
                <w:bCs/>
                <w:color w:val="0D0D0D"/>
                <w:sz w:val="18"/>
                <w:szCs w:val="18"/>
              </w:rPr>
              <w:t>1 293</w:t>
            </w:r>
          </w:p>
        </w:tc>
        <w:tc>
          <w:tcPr>
            <w:tcW w:w="1072" w:type="dxa"/>
            <w:tcBorders>
              <w:top w:val="nil"/>
              <w:left w:val="nil"/>
              <w:bottom w:val="single" w:sz="4" w:space="0" w:color="auto"/>
              <w:right w:val="single" w:sz="4" w:space="0" w:color="auto"/>
            </w:tcBorders>
            <w:shd w:val="clear" w:color="auto" w:fill="auto"/>
            <w:noWrap/>
            <w:vAlign w:val="center"/>
            <w:hideMark/>
          </w:tcPr>
          <w:p w14:paraId="7FEAB944" w14:textId="77777777" w:rsidR="00362F88" w:rsidRPr="00883A83" w:rsidRDefault="00362F88" w:rsidP="00362F88">
            <w:pPr>
              <w:jc w:val="right"/>
              <w:rPr>
                <w:rFonts w:ascii="Myriad Pro" w:hAnsi="Myriad Pro"/>
                <w:b/>
                <w:bCs/>
                <w:color w:val="0D0D0D"/>
                <w:sz w:val="18"/>
                <w:szCs w:val="18"/>
              </w:rPr>
            </w:pPr>
            <w:r w:rsidRPr="00883A83">
              <w:rPr>
                <w:rFonts w:ascii="Myriad Pro" w:hAnsi="Myriad Pro"/>
                <w:b/>
                <w:bCs/>
                <w:color w:val="0D0D0D"/>
                <w:sz w:val="18"/>
                <w:szCs w:val="18"/>
              </w:rPr>
              <w:t>-7,3%</w:t>
            </w:r>
          </w:p>
        </w:tc>
        <w:tc>
          <w:tcPr>
            <w:tcW w:w="1756" w:type="dxa"/>
            <w:vMerge/>
            <w:tcBorders>
              <w:top w:val="nil"/>
              <w:left w:val="single" w:sz="4" w:space="0" w:color="auto"/>
              <w:bottom w:val="single" w:sz="4" w:space="0" w:color="000000"/>
              <w:right w:val="single" w:sz="4" w:space="0" w:color="auto"/>
            </w:tcBorders>
            <w:vAlign w:val="center"/>
            <w:hideMark/>
          </w:tcPr>
          <w:p w14:paraId="6AD26754" w14:textId="77777777" w:rsidR="00362F88" w:rsidRPr="00883A83" w:rsidRDefault="00362F88" w:rsidP="00362F88">
            <w:pPr>
              <w:rPr>
                <w:rFonts w:ascii="Myriad Pro" w:hAnsi="Myriad Pro"/>
                <w:b/>
                <w:bCs/>
                <w:color w:val="0D0D0D"/>
                <w:sz w:val="18"/>
                <w:szCs w:val="18"/>
              </w:rPr>
            </w:pPr>
          </w:p>
        </w:tc>
      </w:tr>
      <w:tr w:rsidR="00362F88" w:rsidRPr="00883A83" w14:paraId="775FF749" w14:textId="77777777" w:rsidTr="00070615">
        <w:trPr>
          <w:trHeight w:val="31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99A73C5" w14:textId="77777777" w:rsidR="00362F88" w:rsidRPr="00883A83" w:rsidRDefault="00362F88" w:rsidP="00362F88">
            <w:pPr>
              <w:rPr>
                <w:rFonts w:ascii="Myriad Pro" w:hAnsi="Myriad Pro" w:cs="Arial"/>
                <w:color w:val="0D0D0D"/>
                <w:sz w:val="18"/>
                <w:szCs w:val="18"/>
              </w:rPr>
            </w:pPr>
            <w:r w:rsidRPr="00883A83">
              <w:rPr>
                <w:rFonts w:ascii="Myriad Pro" w:hAnsi="Myriad Pro" w:cs="Arial"/>
                <w:color w:val="0D0D0D"/>
                <w:sz w:val="18"/>
                <w:szCs w:val="18"/>
              </w:rPr>
              <w:t>Прочие потребители</w:t>
            </w:r>
          </w:p>
        </w:tc>
        <w:tc>
          <w:tcPr>
            <w:tcW w:w="729" w:type="dxa"/>
            <w:tcBorders>
              <w:top w:val="nil"/>
              <w:left w:val="nil"/>
              <w:bottom w:val="single" w:sz="4" w:space="0" w:color="auto"/>
              <w:right w:val="single" w:sz="4" w:space="0" w:color="auto"/>
            </w:tcBorders>
            <w:shd w:val="clear" w:color="auto" w:fill="auto"/>
            <w:noWrap/>
            <w:vAlign w:val="center"/>
            <w:hideMark/>
          </w:tcPr>
          <w:p w14:paraId="455820A3" w14:textId="77777777" w:rsidR="00362F88" w:rsidRPr="00883A83" w:rsidRDefault="00362F88" w:rsidP="00362F88">
            <w:pPr>
              <w:jc w:val="center"/>
              <w:rPr>
                <w:rFonts w:ascii="Myriad Pro" w:hAnsi="Myriad Pro"/>
                <w:b/>
                <w:bCs/>
                <w:color w:val="0D0D0D"/>
                <w:sz w:val="18"/>
                <w:szCs w:val="18"/>
              </w:rPr>
            </w:pPr>
            <w:r w:rsidRPr="00883A83">
              <w:rPr>
                <w:rFonts w:ascii="Myriad Pro" w:hAnsi="Myriad Pro"/>
                <w:b/>
                <w:bCs/>
                <w:color w:val="0D0D0D"/>
                <w:sz w:val="18"/>
                <w:szCs w:val="18"/>
              </w:rPr>
              <w:t>1 630</w:t>
            </w:r>
          </w:p>
        </w:tc>
        <w:tc>
          <w:tcPr>
            <w:tcW w:w="709" w:type="dxa"/>
            <w:tcBorders>
              <w:top w:val="nil"/>
              <w:left w:val="nil"/>
              <w:bottom w:val="single" w:sz="4" w:space="0" w:color="auto"/>
              <w:right w:val="single" w:sz="4" w:space="0" w:color="auto"/>
            </w:tcBorders>
            <w:shd w:val="clear" w:color="auto" w:fill="auto"/>
            <w:noWrap/>
            <w:vAlign w:val="center"/>
            <w:hideMark/>
          </w:tcPr>
          <w:p w14:paraId="60E8DF69" w14:textId="77777777" w:rsidR="00362F88" w:rsidRPr="00883A83" w:rsidRDefault="00362F88" w:rsidP="00362F88">
            <w:pPr>
              <w:jc w:val="center"/>
              <w:rPr>
                <w:rFonts w:ascii="Myriad Pro" w:hAnsi="Myriad Pro"/>
                <w:b/>
                <w:bCs/>
                <w:color w:val="0D0D0D"/>
                <w:sz w:val="18"/>
                <w:szCs w:val="18"/>
              </w:rPr>
            </w:pPr>
            <w:r w:rsidRPr="00883A83">
              <w:rPr>
                <w:rFonts w:ascii="Myriad Pro" w:hAnsi="Myriad Pro"/>
                <w:b/>
                <w:bCs/>
                <w:color w:val="0D0D0D"/>
                <w:sz w:val="18"/>
                <w:szCs w:val="18"/>
              </w:rPr>
              <w:t>1 713</w:t>
            </w:r>
          </w:p>
        </w:tc>
        <w:tc>
          <w:tcPr>
            <w:tcW w:w="850" w:type="dxa"/>
            <w:tcBorders>
              <w:top w:val="nil"/>
              <w:left w:val="nil"/>
              <w:bottom w:val="single" w:sz="4" w:space="0" w:color="auto"/>
              <w:right w:val="single" w:sz="4" w:space="0" w:color="auto"/>
            </w:tcBorders>
            <w:shd w:val="clear" w:color="auto" w:fill="auto"/>
            <w:noWrap/>
            <w:vAlign w:val="center"/>
            <w:hideMark/>
          </w:tcPr>
          <w:p w14:paraId="60CFA2F3" w14:textId="77777777" w:rsidR="00362F88" w:rsidRPr="00883A83" w:rsidRDefault="00362F88" w:rsidP="00362F88">
            <w:pPr>
              <w:jc w:val="center"/>
              <w:rPr>
                <w:rFonts w:ascii="Myriad Pro" w:hAnsi="Myriad Pro"/>
                <w:b/>
                <w:bCs/>
                <w:color w:val="0D0D0D"/>
                <w:sz w:val="18"/>
                <w:szCs w:val="18"/>
              </w:rPr>
            </w:pPr>
            <w:r w:rsidRPr="00883A83">
              <w:rPr>
                <w:rFonts w:ascii="Myriad Pro" w:hAnsi="Myriad Pro"/>
                <w:b/>
                <w:bCs/>
                <w:color w:val="0D0D0D"/>
                <w:sz w:val="18"/>
                <w:szCs w:val="18"/>
              </w:rPr>
              <w:t>3 343</w:t>
            </w:r>
          </w:p>
        </w:tc>
        <w:tc>
          <w:tcPr>
            <w:tcW w:w="851" w:type="dxa"/>
            <w:tcBorders>
              <w:top w:val="nil"/>
              <w:left w:val="nil"/>
              <w:bottom w:val="single" w:sz="4" w:space="0" w:color="auto"/>
              <w:right w:val="single" w:sz="4" w:space="0" w:color="auto"/>
            </w:tcBorders>
            <w:shd w:val="clear" w:color="auto" w:fill="auto"/>
            <w:noWrap/>
            <w:vAlign w:val="center"/>
            <w:hideMark/>
          </w:tcPr>
          <w:p w14:paraId="18AB1C05" w14:textId="77777777" w:rsidR="00362F88" w:rsidRPr="00883A83" w:rsidRDefault="00362F88" w:rsidP="00362F88">
            <w:pPr>
              <w:jc w:val="center"/>
              <w:rPr>
                <w:rFonts w:ascii="Myriad Pro" w:hAnsi="Myriad Pro" w:cs="Arial"/>
                <w:b/>
                <w:bCs/>
                <w:color w:val="0D0D0D"/>
                <w:sz w:val="18"/>
                <w:szCs w:val="18"/>
              </w:rPr>
            </w:pPr>
            <w:r w:rsidRPr="00883A83">
              <w:rPr>
                <w:rFonts w:ascii="Myriad Pro" w:hAnsi="Myriad Pro" w:cs="Arial"/>
                <w:b/>
                <w:bCs/>
                <w:color w:val="0D0D0D"/>
                <w:sz w:val="18"/>
                <w:szCs w:val="18"/>
              </w:rPr>
              <w:t>1 630</w:t>
            </w:r>
          </w:p>
        </w:tc>
        <w:tc>
          <w:tcPr>
            <w:tcW w:w="709" w:type="dxa"/>
            <w:tcBorders>
              <w:top w:val="nil"/>
              <w:left w:val="nil"/>
              <w:bottom w:val="single" w:sz="4" w:space="0" w:color="auto"/>
              <w:right w:val="single" w:sz="4" w:space="0" w:color="auto"/>
            </w:tcBorders>
            <w:shd w:val="clear" w:color="auto" w:fill="auto"/>
            <w:noWrap/>
            <w:vAlign w:val="center"/>
            <w:hideMark/>
          </w:tcPr>
          <w:p w14:paraId="775EBA30" w14:textId="77777777" w:rsidR="00362F88" w:rsidRPr="00883A83" w:rsidRDefault="00362F88" w:rsidP="00362F88">
            <w:pPr>
              <w:jc w:val="center"/>
              <w:rPr>
                <w:rFonts w:ascii="Myriad Pro" w:hAnsi="Myriad Pro" w:cs="Arial"/>
                <w:b/>
                <w:bCs/>
                <w:color w:val="0D0D0D"/>
                <w:sz w:val="18"/>
                <w:szCs w:val="18"/>
              </w:rPr>
            </w:pPr>
            <w:r w:rsidRPr="00883A83">
              <w:rPr>
                <w:rFonts w:ascii="Myriad Pro" w:hAnsi="Myriad Pro" w:cs="Arial"/>
                <w:b/>
                <w:bCs/>
                <w:color w:val="0D0D0D"/>
                <w:sz w:val="18"/>
                <w:szCs w:val="18"/>
              </w:rPr>
              <w:t>1 713</w:t>
            </w:r>
          </w:p>
        </w:tc>
        <w:tc>
          <w:tcPr>
            <w:tcW w:w="695" w:type="dxa"/>
            <w:tcBorders>
              <w:top w:val="nil"/>
              <w:left w:val="nil"/>
              <w:bottom w:val="single" w:sz="4" w:space="0" w:color="auto"/>
              <w:right w:val="single" w:sz="4" w:space="0" w:color="auto"/>
            </w:tcBorders>
            <w:shd w:val="clear" w:color="auto" w:fill="auto"/>
            <w:noWrap/>
            <w:vAlign w:val="center"/>
            <w:hideMark/>
          </w:tcPr>
          <w:p w14:paraId="0819C37E" w14:textId="77777777" w:rsidR="00362F88" w:rsidRPr="00883A83" w:rsidRDefault="00362F88" w:rsidP="00362F88">
            <w:pPr>
              <w:jc w:val="center"/>
              <w:rPr>
                <w:rFonts w:ascii="Myriad Pro" w:hAnsi="Myriad Pro" w:cs="Arial"/>
                <w:b/>
                <w:bCs/>
                <w:color w:val="0D0D0D"/>
                <w:sz w:val="18"/>
                <w:szCs w:val="18"/>
              </w:rPr>
            </w:pPr>
            <w:r w:rsidRPr="00883A83">
              <w:rPr>
                <w:rFonts w:ascii="Myriad Pro" w:hAnsi="Myriad Pro" w:cs="Arial"/>
                <w:b/>
                <w:bCs/>
                <w:color w:val="0D0D0D"/>
                <w:sz w:val="18"/>
                <w:szCs w:val="18"/>
              </w:rPr>
              <w:t>3 343</w:t>
            </w:r>
          </w:p>
        </w:tc>
        <w:tc>
          <w:tcPr>
            <w:tcW w:w="1072" w:type="dxa"/>
            <w:tcBorders>
              <w:top w:val="nil"/>
              <w:left w:val="nil"/>
              <w:bottom w:val="single" w:sz="4" w:space="0" w:color="auto"/>
              <w:right w:val="single" w:sz="4" w:space="0" w:color="auto"/>
            </w:tcBorders>
            <w:shd w:val="clear" w:color="auto" w:fill="auto"/>
            <w:noWrap/>
            <w:vAlign w:val="center"/>
            <w:hideMark/>
          </w:tcPr>
          <w:p w14:paraId="5F6D7C95" w14:textId="77777777" w:rsidR="00362F88" w:rsidRPr="00883A83" w:rsidRDefault="00362F88" w:rsidP="00362F88">
            <w:pPr>
              <w:jc w:val="right"/>
              <w:rPr>
                <w:rFonts w:ascii="Myriad Pro" w:hAnsi="Myriad Pro"/>
                <w:b/>
                <w:bCs/>
                <w:color w:val="0D0D0D"/>
                <w:sz w:val="18"/>
                <w:szCs w:val="18"/>
              </w:rPr>
            </w:pPr>
            <w:r w:rsidRPr="00883A83">
              <w:rPr>
                <w:rFonts w:ascii="Myriad Pro" w:hAnsi="Myriad Pro"/>
                <w:b/>
                <w:bCs/>
                <w:color w:val="0D0D0D"/>
                <w:sz w:val="18"/>
                <w:szCs w:val="18"/>
              </w:rPr>
              <w:t>5,1%</w:t>
            </w:r>
          </w:p>
        </w:tc>
        <w:tc>
          <w:tcPr>
            <w:tcW w:w="1756" w:type="dxa"/>
            <w:vMerge/>
            <w:tcBorders>
              <w:top w:val="nil"/>
              <w:left w:val="single" w:sz="4" w:space="0" w:color="auto"/>
              <w:bottom w:val="single" w:sz="4" w:space="0" w:color="000000"/>
              <w:right w:val="single" w:sz="4" w:space="0" w:color="auto"/>
            </w:tcBorders>
            <w:vAlign w:val="center"/>
            <w:hideMark/>
          </w:tcPr>
          <w:p w14:paraId="065148BC" w14:textId="77777777" w:rsidR="00362F88" w:rsidRPr="00883A83" w:rsidRDefault="00362F88" w:rsidP="00362F88">
            <w:pPr>
              <w:rPr>
                <w:rFonts w:ascii="Myriad Pro" w:hAnsi="Myriad Pro"/>
                <w:b/>
                <w:bCs/>
                <w:color w:val="0D0D0D"/>
                <w:sz w:val="18"/>
                <w:szCs w:val="18"/>
              </w:rPr>
            </w:pPr>
          </w:p>
        </w:tc>
      </w:tr>
      <w:tr w:rsidR="00362F88" w:rsidRPr="00883A83" w14:paraId="7F206EF1" w14:textId="77777777" w:rsidTr="00070615">
        <w:trPr>
          <w:trHeight w:val="31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79EA50E" w14:textId="77777777" w:rsidR="00362F88" w:rsidRPr="00883A83" w:rsidRDefault="00362F88" w:rsidP="00362F88">
            <w:pPr>
              <w:rPr>
                <w:rFonts w:ascii="Myriad Pro" w:hAnsi="Myriad Pro" w:cs="Arial"/>
                <w:color w:val="0D0D0D"/>
                <w:sz w:val="18"/>
                <w:szCs w:val="18"/>
              </w:rPr>
            </w:pPr>
            <w:r w:rsidRPr="00883A83">
              <w:rPr>
                <w:rFonts w:ascii="Myriad Pro" w:hAnsi="Myriad Pro" w:cs="Arial"/>
                <w:color w:val="0D0D0D"/>
                <w:sz w:val="18"/>
                <w:szCs w:val="18"/>
              </w:rPr>
              <w:t>ВН</w:t>
            </w:r>
          </w:p>
        </w:tc>
        <w:tc>
          <w:tcPr>
            <w:tcW w:w="729" w:type="dxa"/>
            <w:tcBorders>
              <w:top w:val="nil"/>
              <w:left w:val="nil"/>
              <w:bottom w:val="single" w:sz="4" w:space="0" w:color="auto"/>
              <w:right w:val="single" w:sz="4" w:space="0" w:color="auto"/>
            </w:tcBorders>
            <w:shd w:val="clear" w:color="auto" w:fill="auto"/>
            <w:noWrap/>
            <w:vAlign w:val="center"/>
            <w:hideMark/>
          </w:tcPr>
          <w:p w14:paraId="5C2ED58A"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931</w:t>
            </w:r>
          </w:p>
        </w:tc>
        <w:tc>
          <w:tcPr>
            <w:tcW w:w="709" w:type="dxa"/>
            <w:tcBorders>
              <w:top w:val="nil"/>
              <w:left w:val="nil"/>
              <w:bottom w:val="single" w:sz="4" w:space="0" w:color="auto"/>
              <w:right w:val="single" w:sz="4" w:space="0" w:color="auto"/>
            </w:tcBorders>
            <w:shd w:val="clear" w:color="auto" w:fill="auto"/>
            <w:noWrap/>
            <w:vAlign w:val="center"/>
            <w:hideMark/>
          </w:tcPr>
          <w:p w14:paraId="0BC2E59B"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983</w:t>
            </w:r>
          </w:p>
        </w:tc>
        <w:tc>
          <w:tcPr>
            <w:tcW w:w="850" w:type="dxa"/>
            <w:tcBorders>
              <w:top w:val="nil"/>
              <w:left w:val="nil"/>
              <w:bottom w:val="single" w:sz="4" w:space="0" w:color="auto"/>
              <w:right w:val="single" w:sz="4" w:space="0" w:color="auto"/>
            </w:tcBorders>
            <w:shd w:val="clear" w:color="auto" w:fill="auto"/>
            <w:noWrap/>
            <w:vAlign w:val="center"/>
            <w:hideMark/>
          </w:tcPr>
          <w:p w14:paraId="4EEF0FF3"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1 914</w:t>
            </w:r>
          </w:p>
        </w:tc>
        <w:tc>
          <w:tcPr>
            <w:tcW w:w="851" w:type="dxa"/>
            <w:tcBorders>
              <w:top w:val="nil"/>
              <w:left w:val="nil"/>
              <w:bottom w:val="single" w:sz="4" w:space="0" w:color="auto"/>
              <w:right w:val="single" w:sz="4" w:space="0" w:color="auto"/>
            </w:tcBorders>
            <w:shd w:val="clear" w:color="auto" w:fill="auto"/>
            <w:noWrap/>
            <w:vAlign w:val="center"/>
            <w:hideMark/>
          </w:tcPr>
          <w:p w14:paraId="4443B04C"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931</w:t>
            </w:r>
          </w:p>
        </w:tc>
        <w:tc>
          <w:tcPr>
            <w:tcW w:w="709" w:type="dxa"/>
            <w:tcBorders>
              <w:top w:val="nil"/>
              <w:left w:val="nil"/>
              <w:bottom w:val="single" w:sz="4" w:space="0" w:color="auto"/>
              <w:right w:val="single" w:sz="4" w:space="0" w:color="auto"/>
            </w:tcBorders>
            <w:shd w:val="clear" w:color="auto" w:fill="auto"/>
            <w:noWrap/>
            <w:vAlign w:val="center"/>
            <w:hideMark/>
          </w:tcPr>
          <w:p w14:paraId="73CF3756"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983</w:t>
            </w:r>
          </w:p>
        </w:tc>
        <w:tc>
          <w:tcPr>
            <w:tcW w:w="695" w:type="dxa"/>
            <w:tcBorders>
              <w:top w:val="nil"/>
              <w:left w:val="nil"/>
              <w:bottom w:val="single" w:sz="4" w:space="0" w:color="auto"/>
              <w:right w:val="single" w:sz="4" w:space="0" w:color="auto"/>
            </w:tcBorders>
            <w:shd w:val="clear" w:color="auto" w:fill="auto"/>
            <w:noWrap/>
            <w:vAlign w:val="center"/>
            <w:hideMark/>
          </w:tcPr>
          <w:p w14:paraId="6F8AD560"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1 914</w:t>
            </w:r>
          </w:p>
        </w:tc>
        <w:tc>
          <w:tcPr>
            <w:tcW w:w="1072" w:type="dxa"/>
            <w:tcBorders>
              <w:top w:val="nil"/>
              <w:left w:val="nil"/>
              <w:bottom w:val="single" w:sz="4" w:space="0" w:color="auto"/>
              <w:right w:val="single" w:sz="4" w:space="0" w:color="auto"/>
            </w:tcBorders>
            <w:shd w:val="clear" w:color="auto" w:fill="auto"/>
            <w:noWrap/>
            <w:vAlign w:val="center"/>
            <w:hideMark/>
          </w:tcPr>
          <w:p w14:paraId="3C28BCE2" w14:textId="77777777" w:rsidR="00362F88" w:rsidRPr="00883A83" w:rsidRDefault="00362F88" w:rsidP="00362F88">
            <w:pPr>
              <w:jc w:val="right"/>
              <w:rPr>
                <w:rFonts w:ascii="Myriad Pro" w:hAnsi="Myriad Pro"/>
                <w:color w:val="0D0D0D"/>
                <w:sz w:val="18"/>
                <w:szCs w:val="18"/>
              </w:rPr>
            </w:pPr>
            <w:r w:rsidRPr="00883A83">
              <w:rPr>
                <w:rFonts w:ascii="Myriad Pro" w:hAnsi="Myriad Pro"/>
                <w:color w:val="0D0D0D"/>
                <w:sz w:val="18"/>
                <w:szCs w:val="18"/>
              </w:rPr>
              <w:t>5,6%</w:t>
            </w:r>
          </w:p>
        </w:tc>
        <w:tc>
          <w:tcPr>
            <w:tcW w:w="1756" w:type="dxa"/>
            <w:vMerge/>
            <w:tcBorders>
              <w:top w:val="nil"/>
              <w:left w:val="single" w:sz="4" w:space="0" w:color="auto"/>
              <w:bottom w:val="single" w:sz="4" w:space="0" w:color="000000"/>
              <w:right w:val="single" w:sz="4" w:space="0" w:color="auto"/>
            </w:tcBorders>
            <w:vAlign w:val="center"/>
            <w:hideMark/>
          </w:tcPr>
          <w:p w14:paraId="01E3116F" w14:textId="77777777" w:rsidR="00362F88" w:rsidRPr="00883A83" w:rsidRDefault="00362F88" w:rsidP="00362F88">
            <w:pPr>
              <w:rPr>
                <w:rFonts w:ascii="Myriad Pro" w:hAnsi="Myriad Pro"/>
                <w:b/>
                <w:bCs/>
                <w:color w:val="0D0D0D"/>
                <w:sz w:val="18"/>
                <w:szCs w:val="18"/>
              </w:rPr>
            </w:pPr>
          </w:p>
        </w:tc>
      </w:tr>
      <w:tr w:rsidR="00362F88" w:rsidRPr="00883A83" w14:paraId="3519F93A" w14:textId="77777777" w:rsidTr="00070615">
        <w:trPr>
          <w:trHeight w:val="31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1A4D066C" w14:textId="77777777" w:rsidR="00362F88" w:rsidRPr="00883A83" w:rsidRDefault="00362F88" w:rsidP="00362F88">
            <w:pPr>
              <w:rPr>
                <w:rFonts w:ascii="Myriad Pro" w:hAnsi="Myriad Pro" w:cs="Arial"/>
                <w:color w:val="0D0D0D"/>
                <w:sz w:val="18"/>
                <w:szCs w:val="18"/>
              </w:rPr>
            </w:pPr>
            <w:r w:rsidRPr="00883A83">
              <w:rPr>
                <w:rFonts w:ascii="Myriad Pro" w:hAnsi="Myriad Pro" w:cs="Arial"/>
                <w:color w:val="0D0D0D"/>
                <w:sz w:val="18"/>
                <w:szCs w:val="18"/>
              </w:rPr>
              <w:t>СН-I</w:t>
            </w:r>
          </w:p>
        </w:tc>
        <w:tc>
          <w:tcPr>
            <w:tcW w:w="729" w:type="dxa"/>
            <w:tcBorders>
              <w:top w:val="nil"/>
              <w:left w:val="nil"/>
              <w:bottom w:val="single" w:sz="4" w:space="0" w:color="auto"/>
              <w:right w:val="single" w:sz="4" w:space="0" w:color="auto"/>
            </w:tcBorders>
            <w:shd w:val="clear" w:color="auto" w:fill="auto"/>
            <w:noWrap/>
            <w:vAlign w:val="center"/>
            <w:hideMark/>
          </w:tcPr>
          <w:p w14:paraId="17FC12D0"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112</w:t>
            </w:r>
          </w:p>
        </w:tc>
        <w:tc>
          <w:tcPr>
            <w:tcW w:w="709" w:type="dxa"/>
            <w:tcBorders>
              <w:top w:val="nil"/>
              <w:left w:val="nil"/>
              <w:bottom w:val="single" w:sz="4" w:space="0" w:color="auto"/>
              <w:right w:val="single" w:sz="4" w:space="0" w:color="auto"/>
            </w:tcBorders>
            <w:shd w:val="clear" w:color="auto" w:fill="auto"/>
            <w:noWrap/>
            <w:vAlign w:val="center"/>
            <w:hideMark/>
          </w:tcPr>
          <w:p w14:paraId="3C6A642B"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114</w:t>
            </w:r>
          </w:p>
        </w:tc>
        <w:tc>
          <w:tcPr>
            <w:tcW w:w="850" w:type="dxa"/>
            <w:tcBorders>
              <w:top w:val="nil"/>
              <w:left w:val="nil"/>
              <w:bottom w:val="single" w:sz="4" w:space="0" w:color="auto"/>
              <w:right w:val="single" w:sz="4" w:space="0" w:color="auto"/>
            </w:tcBorders>
            <w:shd w:val="clear" w:color="auto" w:fill="auto"/>
            <w:noWrap/>
            <w:vAlign w:val="center"/>
            <w:hideMark/>
          </w:tcPr>
          <w:p w14:paraId="58919EB6"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227</w:t>
            </w:r>
          </w:p>
        </w:tc>
        <w:tc>
          <w:tcPr>
            <w:tcW w:w="851" w:type="dxa"/>
            <w:tcBorders>
              <w:top w:val="nil"/>
              <w:left w:val="nil"/>
              <w:bottom w:val="single" w:sz="4" w:space="0" w:color="auto"/>
              <w:right w:val="single" w:sz="4" w:space="0" w:color="auto"/>
            </w:tcBorders>
            <w:shd w:val="clear" w:color="auto" w:fill="auto"/>
            <w:noWrap/>
            <w:vAlign w:val="center"/>
            <w:hideMark/>
          </w:tcPr>
          <w:p w14:paraId="658284D5"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112</w:t>
            </w:r>
          </w:p>
        </w:tc>
        <w:tc>
          <w:tcPr>
            <w:tcW w:w="709" w:type="dxa"/>
            <w:tcBorders>
              <w:top w:val="nil"/>
              <w:left w:val="nil"/>
              <w:bottom w:val="single" w:sz="4" w:space="0" w:color="auto"/>
              <w:right w:val="single" w:sz="4" w:space="0" w:color="auto"/>
            </w:tcBorders>
            <w:shd w:val="clear" w:color="auto" w:fill="auto"/>
            <w:noWrap/>
            <w:vAlign w:val="center"/>
            <w:hideMark/>
          </w:tcPr>
          <w:p w14:paraId="5B2EBB9D"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114</w:t>
            </w:r>
          </w:p>
        </w:tc>
        <w:tc>
          <w:tcPr>
            <w:tcW w:w="695" w:type="dxa"/>
            <w:tcBorders>
              <w:top w:val="nil"/>
              <w:left w:val="nil"/>
              <w:bottom w:val="single" w:sz="4" w:space="0" w:color="auto"/>
              <w:right w:val="single" w:sz="4" w:space="0" w:color="auto"/>
            </w:tcBorders>
            <w:shd w:val="clear" w:color="auto" w:fill="auto"/>
            <w:noWrap/>
            <w:vAlign w:val="center"/>
            <w:hideMark/>
          </w:tcPr>
          <w:p w14:paraId="2AE066E1"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227</w:t>
            </w:r>
          </w:p>
        </w:tc>
        <w:tc>
          <w:tcPr>
            <w:tcW w:w="1072" w:type="dxa"/>
            <w:tcBorders>
              <w:top w:val="nil"/>
              <w:left w:val="nil"/>
              <w:bottom w:val="single" w:sz="4" w:space="0" w:color="auto"/>
              <w:right w:val="single" w:sz="4" w:space="0" w:color="auto"/>
            </w:tcBorders>
            <w:shd w:val="clear" w:color="auto" w:fill="auto"/>
            <w:noWrap/>
            <w:vAlign w:val="center"/>
            <w:hideMark/>
          </w:tcPr>
          <w:p w14:paraId="7DD78E57" w14:textId="77777777" w:rsidR="00362F88" w:rsidRPr="00883A83" w:rsidRDefault="00362F88" w:rsidP="00362F88">
            <w:pPr>
              <w:jc w:val="right"/>
              <w:rPr>
                <w:rFonts w:ascii="Myriad Pro" w:hAnsi="Myriad Pro"/>
                <w:color w:val="0D0D0D"/>
                <w:sz w:val="18"/>
                <w:szCs w:val="18"/>
              </w:rPr>
            </w:pPr>
            <w:r w:rsidRPr="00883A83">
              <w:rPr>
                <w:rFonts w:ascii="Myriad Pro" w:hAnsi="Myriad Pro"/>
                <w:color w:val="0D0D0D"/>
                <w:sz w:val="18"/>
                <w:szCs w:val="18"/>
              </w:rPr>
              <w:t>1,9%</w:t>
            </w:r>
          </w:p>
        </w:tc>
        <w:tc>
          <w:tcPr>
            <w:tcW w:w="1756" w:type="dxa"/>
            <w:vMerge/>
            <w:tcBorders>
              <w:top w:val="nil"/>
              <w:left w:val="single" w:sz="4" w:space="0" w:color="auto"/>
              <w:bottom w:val="single" w:sz="4" w:space="0" w:color="000000"/>
              <w:right w:val="single" w:sz="4" w:space="0" w:color="auto"/>
            </w:tcBorders>
            <w:vAlign w:val="center"/>
            <w:hideMark/>
          </w:tcPr>
          <w:p w14:paraId="517CA02F" w14:textId="77777777" w:rsidR="00362F88" w:rsidRPr="00883A83" w:rsidRDefault="00362F88" w:rsidP="00362F88">
            <w:pPr>
              <w:rPr>
                <w:rFonts w:ascii="Myriad Pro" w:hAnsi="Myriad Pro"/>
                <w:b/>
                <w:bCs/>
                <w:color w:val="0D0D0D"/>
                <w:sz w:val="18"/>
                <w:szCs w:val="18"/>
              </w:rPr>
            </w:pPr>
          </w:p>
        </w:tc>
      </w:tr>
      <w:tr w:rsidR="00362F88" w:rsidRPr="00883A83" w14:paraId="31E3BE77" w14:textId="77777777" w:rsidTr="00070615">
        <w:trPr>
          <w:trHeight w:val="31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07AEADB" w14:textId="77777777" w:rsidR="00362F88" w:rsidRPr="00883A83" w:rsidRDefault="00362F88" w:rsidP="00362F88">
            <w:pPr>
              <w:rPr>
                <w:rFonts w:ascii="Myriad Pro" w:hAnsi="Myriad Pro" w:cs="Arial"/>
                <w:color w:val="0D0D0D"/>
                <w:sz w:val="18"/>
                <w:szCs w:val="18"/>
              </w:rPr>
            </w:pPr>
            <w:r w:rsidRPr="00883A83">
              <w:rPr>
                <w:rFonts w:ascii="Myriad Pro" w:hAnsi="Myriad Pro" w:cs="Arial"/>
                <w:color w:val="0D0D0D"/>
                <w:sz w:val="18"/>
                <w:szCs w:val="18"/>
              </w:rPr>
              <w:t>СН-II</w:t>
            </w:r>
          </w:p>
        </w:tc>
        <w:tc>
          <w:tcPr>
            <w:tcW w:w="729" w:type="dxa"/>
            <w:tcBorders>
              <w:top w:val="nil"/>
              <w:left w:val="nil"/>
              <w:bottom w:val="single" w:sz="4" w:space="0" w:color="auto"/>
              <w:right w:val="single" w:sz="4" w:space="0" w:color="auto"/>
            </w:tcBorders>
            <w:shd w:val="clear" w:color="auto" w:fill="auto"/>
            <w:noWrap/>
            <w:vAlign w:val="center"/>
            <w:hideMark/>
          </w:tcPr>
          <w:p w14:paraId="4690A3A8"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414</w:t>
            </w:r>
          </w:p>
        </w:tc>
        <w:tc>
          <w:tcPr>
            <w:tcW w:w="709" w:type="dxa"/>
            <w:tcBorders>
              <w:top w:val="nil"/>
              <w:left w:val="nil"/>
              <w:bottom w:val="single" w:sz="4" w:space="0" w:color="auto"/>
              <w:right w:val="single" w:sz="4" w:space="0" w:color="auto"/>
            </w:tcBorders>
            <w:shd w:val="clear" w:color="auto" w:fill="auto"/>
            <w:noWrap/>
            <w:vAlign w:val="center"/>
            <w:hideMark/>
          </w:tcPr>
          <w:p w14:paraId="35E3448A"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422</w:t>
            </w:r>
          </w:p>
        </w:tc>
        <w:tc>
          <w:tcPr>
            <w:tcW w:w="850" w:type="dxa"/>
            <w:tcBorders>
              <w:top w:val="nil"/>
              <w:left w:val="nil"/>
              <w:bottom w:val="single" w:sz="4" w:space="0" w:color="auto"/>
              <w:right w:val="single" w:sz="4" w:space="0" w:color="auto"/>
            </w:tcBorders>
            <w:shd w:val="clear" w:color="auto" w:fill="auto"/>
            <w:noWrap/>
            <w:vAlign w:val="center"/>
            <w:hideMark/>
          </w:tcPr>
          <w:p w14:paraId="6AC93A2C"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836</w:t>
            </w:r>
          </w:p>
        </w:tc>
        <w:tc>
          <w:tcPr>
            <w:tcW w:w="851" w:type="dxa"/>
            <w:tcBorders>
              <w:top w:val="nil"/>
              <w:left w:val="nil"/>
              <w:bottom w:val="single" w:sz="4" w:space="0" w:color="auto"/>
              <w:right w:val="single" w:sz="4" w:space="0" w:color="auto"/>
            </w:tcBorders>
            <w:shd w:val="clear" w:color="auto" w:fill="auto"/>
            <w:noWrap/>
            <w:vAlign w:val="center"/>
            <w:hideMark/>
          </w:tcPr>
          <w:p w14:paraId="44C9943C"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414</w:t>
            </w:r>
          </w:p>
        </w:tc>
        <w:tc>
          <w:tcPr>
            <w:tcW w:w="709" w:type="dxa"/>
            <w:tcBorders>
              <w:top w:val="nil"/>
              <w:left w:val="nil"/>
              <w:bottom w:val="single" w:sz="4" w:space="0" w:color="auto"/>
              <w:right w:val="single" w:sz="4" w:space="0" w:color="auto"/>
            </w:tcBorders>
            <w:shd w:val="clear" w:color="auto" w:fill="auto"/>
            <w:noWrap/>
            <w:vAlign w:val="center"/>
            <w:hideMark/>
          </w:tcPr>
          <w:p w14:paraId="04488B28"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422</w:t>
            </w:r>
          </w:p>
        </w:tc>
        <w:tc>
          <w:tcPr>
            <w:tcW w:w="695" w:type="dxa"/>
            <w:tcBorders>
              <w:top w:val="nil"/>
              <w:left w:val="nil"/>
              <w:bottom w:val="single" w:sz="4" w:space="0" w:color="auto"/>
              <w:right w:val="single" w:sz="4" w:space="0" w:color="auto"/>
            </w:tcBorders>
            <w:shd w:val="clear" w:color="auto" w:fill="auto"/>
            <w:noWrap/>
            <w:vAlign w:val="center"/>
            <w:hideMark/>
          </w:tcPr>
          <w:p w14:paraId="6E0F2A56"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836</w:t>
            </w:r>
          </w:p>
        </w:tc>
        <w:tc>
          <w:tcPr>
            <w:tcW w:w="1072" w:type="dxa"/>
            <w:tcBorders>
              <w:top w:val="nil"/>
              <w:left w:val="nil"/>
              <w:bottom w:val="single" w:sz="4" w:space="0" w:color="auto"/>
              <w:right w:val="single" w:sz="4" w:space="0" w:color="auto"/>
            </w:tcBorders>
            <w:shd w:val="clear" w:color="auto" w:fill="auto"/>
            <w:noWrap/>
            <w:vAlign w:val="center"/>
            <w:hideMark/>
          </w:tcPr>
          <w:p w14:paraId="56D816E8" w14:textId="77777777" w:rsidR="00362F88" w:rsidRPr="00883A83" w:rsidRDefault="00362F88" w:rsidP="00362F88">
            <w:pPr>
              <w:jc w:val="right"/>
              <w:rPr>
                <w:rFonts w:ascii="Myriad Pro" w:hAnsi="Myriad Pro"/>
                <w:color w:val="0D0D0D"/>
                <w:sz w:val="18"/>
                <w:szCs w:val="18"/>
              </w:rPr>
            </w:pPr>
            <w:r w:rsidRPr="00883A83">
              <w:rPr>
                <w:rFonts w:ascii="Myriad Pro" w:hAnsi="Myriad Pro"/>
                <w:color w:val="0D0D0D"/>
                <w:sz w:val="18"/>
                <w:szCs w:val="18"/>
              </w:rPr>
              <w:t>1,7%</w:t>
            </w:r>
          </w:p>
        </w:tc>
        <w:tc>
          <w:tcPr>
            <w:tcW w:w="1756" w:type="dxa"/>
            <w:vMerge/>
            <w:tcBorders>
              <w:top w:val="nil"/>
              <w:left w:val="single" w:sz="4" w:space="0" w:color="auto"/>
              <w:bottom w:val="single" w:sz="4" w:space="0" w:color="000000"/>
              <w:right w:val="single" w:sz="4" w:space="0" w:color="auto"/>
            </w:tcBorders>
            <w:vAlign w:val="center"/>
            <w:hideMark/>
          </w:tcPr>
          <w:p w14:paraId="3AF3B140" w14:textId="77777777" w:rsidR="00362F88" w:rsidRPr="00883A83" w:rsidRDefault="00362F88" w:rsidP="00362F88">
            <w:pPr>
              <w:rPr>
                <w:rFonts w:ascii="Myriad Pro" w:hAnsi="Myriad Pro"/>
                <w:b/>
                <w:bCs/>
                <w:color w:val="0D0D0D"/>
                <w:sz w:val="18"/>
                <w:szCs w:val="18"/>
              </w:rPr>
            </w:pPr>
          </w:p>
        </w:tc>
      </w:tr>
      <w:tr w:rsidR="00362F88" w:rsidRPr="00883A83" w14:paraId="1324D44E" w14:textId="77777777" w:rsidTr="00070615">
        <w:trPr>
          <w:trHeight w:val="31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090EA962" w14:textId="77777777" w:rsidR="00362F88" w:rsidRPr="00883A83" w:rsidRDefault="00362F88" w:rsidP="00362F88">
            <w:pPr>
              <w:rPr>
                <w:rFonts w:ascii="Myriad Pro" w:hAnsi="Myriad Pro" w:cs="Arial"/>
                <w:color w:val="0D0D0D"/>
                <w:sz w:val="18"/>
                <w:szCs w:val="18"/>
              </w:rPr>
            </w:pPr>
            <w:r w:rsidRPr="00883A83">
              <w:rPr>
                <w:rFonts w:ascii="Myriad Pro" w:hAnsi="Myriad Pro" w:cs="Arial"/>
                <w:color w:val="0D0D0D"/>
                <w:sz w:val="18"/>
                <w:szCs w:val="18"/>
              </w:rPr>
              <w:t>НН</w:t>
            </w:r>
          </w:p>
        </w:tc>
        <w:tc>
          <w:tcPr>
            <w:tcW w:w="729" w:type="dxa"/>
            <w:tcBorders>
              <w:top w:val="nil"/>
              <w:left w:val="nil"/>
              <w:bottom w:val="single" w:sz="4" w:space="0" w:color="auto"/>
              <w:right w:val="single" w:sz="4" w:space="0" w:color="auto"/>
            </w:tcBorders>
            <w:shd w:val="clear" w:color="auto" w:fill="auto"/>
            <w:noWrap/>
            <w:vAlign w:val="center"/>
            <w:hideMark/>
          </w:tcPr>
          <w:p w14:paraId="1284D964"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172</w:t>
            </w:r>
          </w:p>
        </w:tc>
        <w:tc>
          <w:tcPr>
            <w:tcW w:w="709" w:type="dxa"/>
            <w:tcBorders>
              <w:top w:val="nil"/>
              <w:left w:val="nil"/>
              <w:bottom w:val="single" w:sz="4" w:space="0" w:color="auto"/>
              <w:right w:val="single" w:sz="4" w:space="0" w:color="auto"/>
            </w:tcBorders>
            <w:shd w:val="clear" w:color="auto" w:fill="auto"/>
            <w:noWrap/>
            <w:vAlign w:val="center"/>
            <w:hideMark/>
          </w:tcPr>
          <w:p w14:paraId="0D947B11"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194</w:t>
            </w:r>
          </w:p>
        </w:tc>
        <w:tc>
          <w:tcPr>
            <w:tcW w:w="850" w:type="dxa"/>
            <w:tcBorders>
              <w:top w:val="nil"/>
              <w:left w:val="nil"/>
              <w:bottom w:val="single" w:sz="4" w:space="0" w:color="auto"/>
              <w:right w:val="single" w:sz="4" w:space="0" w:color="auto"/>
            </w:tcBorders>
            <w:shd w:val="clear" w:color="auto" w:fill="auto"/>
            <w:noWrap/>
            <w:vAlign w:val="center"/>
            <w:hideMark/>
          </w:tcPr>
          <w:p w14:paraId="1441F553" w14:textId="77777777" w:rsidR="00362F88" w:rsidRPr="00883A83" w:rsidRDefault="00362F88" w:rsidP="00362F88">
            <w:pPr>
              <w:jc w:val="center"/>
              <w:rPr>
                <w:rFonts w:ascii="Myriad Pro" w:hAnsi="Myriad Pro"/>
                <w:color w:val="0D0D0D"/>
                <w:sz w:val="18"/>
                <w:szCs w:val="18"/>
              </w:rPr>
            </w:pPr>
            <w:r w:rsidRPr="00883A83">
              <w:rPr>
                <w:rFonts w:ascii="Myriad Pro" w:hAnsi="Myriad Pro"/>
                <w:color w:val="0D0D0D"/>
                <w:sz w:val="18"/>
                <w:szCs w:val="18"/>
              </w:rPr>
              <w:t>367</w:t>
            </w:r>
          </w:p>
        </w:tc>
        <w:tc>
          <w:tcPr>
            <w:tcW w:w="851" w:type="dxa"/>
            <w:tcBorders>
              <w:top w:val="nil"/>
              <w:left w:val="nil"/>
              <w:bottom w:val="single" w:sz="4" w:space="0" w:color="auto"/>
              <w:right w:val="single" w:sz="4" w:space="0" w:color="auto"/>
            </w:tcBorders>
            <w:shd w:val="clear" w:color="auto" w:fill="auto"/>
            <w:noWrap/>
            <w:vAlign w:val="center"/>
            <w:hideMark/>
          </w:tcPr>
          <w:p w14:paraId="416D22D4"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172</w:t>
            </w:r>
          </w:p>
        </w:tc>
        <w:tc>
          <w:tcPr>
            <w:tcW w:w="709" w:type="dxa"/>
            <w:tcBorders>
              <w:top w:val="nil"/>
              <w:left w:val="nil"/>
              <w:bottom w:val="single" w:sz="4" w:space="0" w:color="auto"/>
              <w:right w:val="single" w:sz="4" w:space="0" w:color="auto"/>
            </w:tcBorders>
            <w:shd w:val="clear" w:color="auto" w:fill="auto"/>
            <w:noWrap/>
            <w:vAlign w:val="center"/>
            <w:hideMark/>
          </w:tcPr>
          <w:p w14:paraId="12DE0944"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194</w:t>
            </w:r>
          </w:p>
        </w:tc>
        <w:tc>
          <w:tcPr>
            <w:tcW w:w="695" w:type="dxa"/>
            <w:tcBorders>
              <w:top w:val="nil"/>
              <w:left w:val="nil"/>
              <w:bottom w:val="single" w:sz="4" w:space="0" w:color="auto"/>
              <w:right w:val="single" w:sz="4" w:space="0" w:color="auto"/>
            </w:tcBorders>
            <w:shd w:val="clear" w:color="auto" w:fill="auto"/>
            <w:noWrap/>
            <w:vAlign w:val="center"/>
            <w:hideMark/>
          </w:tcPr>
          <w:p w14:paraId="6B163EE8" w14:textId="77777777" w:rsidR="00362F88" w:rsidRPr="00883A83" w:rsidRDefault="00362F88" w:rsidP="00362F88">
            <w:pPr>
              <w:jc w:val="center"/>
              <w:rPr>
                <w:rFonts w:ascii="Myriad Pro" w:hAnsi="Myriad Pro" w:cs="Arial"/>
                <w:color w:val="0D0D0D"/>
                <w:sz w:val="18"/>
                <w:szCs w:val="18"/>
              </w:rPr>
            </w:pPr>
            <w:r w:rsidRPr="00883A83">
              <w:rPr>
                <w:rFonts w:ascii="Myriad Pro" w:hAnsi="Myriad Pro" w:cs="Arial"/>
                <w:color w:val="0D0D0D"/>
                <w:sz w:val="18"/>
                <w:szCs w:val="18"/>
              </w:rPr>
              <w:t>367</w:t>
            </w:r>
          </w:p>
        </w:tc>
        <w:tc>
          <w:tcPr>
            <w:tcW w:w="1072" w:type="dxa"/>
            <w:tcBorders>
              <w:top w:val="nil"/>
              <w:left w:val="nil"/>
              <w:bottom w:val="single" w:sz="4" w:space="0" w:color="auto"/>
              <w:right w:val="single" w:sz="4" w:space="0" w:color="auto"/>
            </w:tcBorders>
            <w:shd w:val="clear" w:color="auto" w:fill="auto"/>
            <w:noWrap/>
            <w:vAlign w:val="center"/>
            <w:hideMark/>
          </w:tcPr>
          <w:p w14:paraId="4F7835E1" w14:textId="77777777" w:rsidR="00362F88" w:rsidRPr="00883A83" w:rsidRDefault="00362F88" w:rsidP="00362F88">
            <w:pPr>
              <w:jc w:val="right"/>
              <w:rPr>
                <w:rFonts w:ascii="Myriad Pro" w:hAnsi="Myriad Pro"/>
                <w:color w:val="0D0D0D"/>
                <w:sz w:val="18"/>
                <w:szCs w:val="18"/>
              </w:rPr>
            </w:pPr>
            <w:r w:rsidRPr="00883A83">
              <w:rPr>
                <w:rFonts w:ascii="Myriad Pro" w:hAnsi="Myriad Pro"/>
                <w:color w:val="0D0D0D"/>
                <w:sz w:val="18"/>
                <w:szCs w:val="18"/>
              </w:rPr>
              <w:t>12,8%</w:t>
            </w:r>
          </w:p>
        </w:tc>
        <w:tc>
          <w:tcPr>
            <w:tcW w:w="1756" w:type="dxa"/>
            <w:vMerge/>
            <w:tcBorders>
              <w:top w:val="nil"/>
              <w:left w:val="single" w:sz="4" w:space="0" w:color="auto"/>
              <w:bottom w:val="single" w:sz="4" w:space="0" w:color="000000"/>
              <w:right w:val="single" w:sz="4" w:space="0" w:color="auto"/>
            </w:tcBorders>
            <w:vAlign w:val="center"/>
            <w:hideMark/>
          </w:tcPr>
          <w:p w14:paraId="51B7CC48" w14:textId="77777777" w:rsidR="00362F88" w:rsidRPr="00883A83" w:rsidRDefault="00362F88" w:rsidP="00362F88">
            <w:pPr>
              <w:rPr>
                <w:rFonts w:ascii="Myriad Pro" w:hAnsi="Myriad Pro"/>
                <w:b/>
                <w:bCs/>
                <w:color w:val="0D0D0D"/>
                <w:sz w:val="18"/>
                <w:szCs w:val="18"/>
              </w:rPr>
            </w:pPr>
          </w:p>
        </w:tc>
      </w:tr>
    </w:tbl>
    <w:p w14:paraId="06F16844" w14:textId="77777777" w:rsidR="00676C2B" w:rsidRPr="00883A83" w:rsidRDefault="00676C2B" w:rsidP="00676C2B">
      <w:pPr>
        <w:spacing w:before="200"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Согласно Протокол</w:t>
      </w:r>
      <w:r w:rsidR="00A535E1" w:rsidRPr="00883A83">
        <w:rPr>
          <w:rFonts w:ascii="Myriad Pro" w:eastAsia="Calibri" w:hAnsi="Myriad Pro"/>
          <w:color w:val="0D0D0D" w:themeColor="text1" w:themeTint="F2"/>
          <w:sz w:val="26"/>
          <w:szCs w:val="26"/>
        </w:rPr>
        <w:t>ам</w:t>
      </w:r>
      <w:r w:rsidRPr="00883A83">
        <w:rPr>
          <w:rFonts w:ascii="Myriad Pro" w:eastAsia="Calibri" w:hAnsi="Myriad Pro"/>
          <w:color w:val="0D0D0D" w:themeColor="text1" w:themeTint="F2"/>
          <w:sz w:val="26"/>
          <w:szCs w:val="26"/>
        </w:rPr>
        <w:t xml:space="preserve"> заседания Правления Департамента тарифного регулирования Томской области № </w:t>
      </w:r>
      <w:r w:rsidR="00DC6332" w:rsidRPr="00883A83">
        <w:rPr>
          <w:rFonts w:ascii="Myriad Pro" w:eastAsia="Calibri" w:hAnsi="Myriad Pro"/>
          <w:color w:val="0D0D0D" w:themeColor="text1" w:themeTint="F2"/>
          <w:sz w:val="26"/>
          <w:szCs w:val="26"/>
        </w:rPr>
        <w:t>38/1</w:t>
      </w:r>
      <w:r w:rsidRPr="00883A83">
        <w:rPr>
          <w:rFonts w:ascii="Myriad Pro" w:eastAsia="Calibri" w:hAnsi="Myriad Pro"/>
          <w:color w:val="0D0D0D" w:themeColor="text1" w:themeTint="F2"/>
          <w:sz w:val="26"/>
          <w:szCs w:val="26"/>
        </w:rPr>
        <w:t xml:space="preserve"> от 2</w:t>
      </w:r>
      <w:r w:rsidR="00DC6332" w:rsidRPr="00883A83">
        <w:rPr>
          <w:rFonts w:ascii="Myriad Pro" w:eastAsia="Calibri" w:hAnsi="Myriad Pro"/>
          <w:color w:val="0D0D0D" w:themeColor="text1" w:themeTint="F2"/>
          <w:sz w:val="26"/>
          <w:szCs w:val="26"/>
        </w:rPr>
        <w:t>9</w:t>
      </w:r>
      <w:r w:rsidRPr="00883A83">
        <w:rPr>
          <w:rFonts w:ascii="Myriad Pro" w:eastAsia="Calibri" w:hAnsi="Myriad Pro"/>
          <w:color w:val="0D0D0D" w:themeColor="text1" w:themeTint="F2"/>
          <w:sz w:val="26"/>
          <w:szCs w:val="26"/>
        </w:rPr>
        <w:t>.12.201</w:t>
      </w:r>
      <w:r w:rsidR="00DC6332" w:rsidRPr="00883A83">
        <w:rPr>
          <w:rFonts w:ascii="Myriad Pro" w:eastAsia="Calibri" w:hAnsi="Myriad Pro"/>
          <w:color w:val="0D0D0D" w:themeColor="text1" w:themeTint="F2"/>
          <w:sz w:val="26"/>
          <w:szCs w:val="26"/>
        </w:rPr>
        <w:t>7</w:t>
      </w:r>
      <w:r w:rsidR="00A535E1" w:rsidRPr="00883A83">
        <w:rPr>
          <w:rFonts w:ascii="Myriad Pro" w:eastAsia="Calibri" w:hAnsi="Myriad Pro"/>
          <w:color w:val="0D0D0D" w:themeColor="text1" w:themeTint="F2"/>
          <w:sz w:val="26"/>
          <w:szCs w:val="26"/>
        </w:rPr>
        <w:t xml:space="preserve"> и № 20/1 от 31.08.2018 </w:t>
      </w:r>
      <w:r w:rsidRPr="00883A83">
        <w:rPr>
          <w:rFonts w:ascii="Myriad Pro" w:eastAsia="Calibri" w:hAnsi="Myriad Pro"/>
          <w:color w:val="0D0D0D" w:themeColor="text1" w:themeTint="F2"/>
          <w:sz w:val="26"/>
          <w:szCs w:val="26"/>
        </w:rPr>
        <w:t xml:space="preserve"> единый (котловой) тариф на услуги по передаче электрической энергии по сетям ТСО Томской области определен исходя следующих параметров регулирования электросетевых организаций в регионе:</w:t>
      </w:r>
    </w:p>
    <w:p w14:paraId="7639A775" w14:textId="77777777" w:rsidR="00676C2B" w:rsidRPr="00883A83" w:rsidRDefault="00676C2B" w:rsidP="00676C2B">
      <w:pPr>
        <w:pStyle w:val="a5"/>
        <w:numPr>
          <w:ilvl w:val="0"/>
          <w:numId w:val="7"/>
        </w:numPr>
        <w:spacing w:line="360" w:lineRule="auto"/>
        <w:ind w:left="1134" w:hanging="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баланс электрической энергии и мощности принятый в расчет единых (котловых) тарифов, сформирован на основании сводного прогнозного баланса производства и поставок электрической энергии (мощности) на 201</w:t>
      </w:r>
      <w:r w:rsidR="00DC6332" w:rsidRPr="00883A83">
        <w:rPr>
          <w:rFonts w:ascii="Myriad Pro" w:hAnsi="Myriad Pro"/>
          <w:color w:val="0D0D0D" w:themeColor="text1" w:themeTint="F2"/>
          <w:sz w:val="26"/>
          <w:szCs w:val="26"/>
        </w:rPr>
        <w:t>8</w:t>
      </w:r>
      <w:r w:rsidRPr="00883A83">
        <w:rPr>
          <w:rFonts w:ascii="Myriad Pro" w:hAnsi="Myriad Pro"/>
          <w:color w:val="0D0D0D" w:themeColor="text1" w:themeTint="F2"/>
          <w:sz w:val="26"/>
          <w:szCs w:val="26"/>
        </w:rPr>
        <w:t xml:space="preserve"> год, утвержденного приказом ФАС России от </w:t>
      </w:r>
      <w:r w:rsidR="00DC6332" w:rsidRPr="00883A83">
        <w:rPr>
          <w:rFonts w:ascii="Myriad Pro" w:hAnsi="Myriad Pro"/>
          <w:color w:val="0D0D0D" w:themeColor="text1" w:themeTint="F2"/>
          <w:sz w:val="26"/>
          <w:szCs w:val="26"/>
        </w:rPr>
        <w:t>30</w:t>
      </w:r>
      <w:r w:rsidRPr="00883A83">
        <w:rPr>
          <w:rFonts w:ascii="Myriad Pro" w:hAnsi="Myriad Pro"/>
          <w:color w:val="0D0D0D" w:themeColor="text1" w:themeTint="F2"/>
          <w:sz w:val="26"/>
          <w:szCs w:val="26"/>
        </w:rPr>
        <w:t>.</w:t>
      </w:r>
      <w:r w:rsidR="00DC6332" w:rsidRPr="00883A83">
        <w:rPr>
          <w:rFonts w:ascii="Myriad Pro" w:hAnsi="Myriad Pro"/>
          <w:color w:val="0D0D0D" w:themeColor="text1" w:themeTint="F2"/>
          <w:sz w:val="26"/>
          <w:szCs w:val="26"/>
        </w:rPr>
        <w:t>06</w:t>
      </w:r>
      <w:r w:rsidRPr="00883A83">
        <w:rPr>
          <w:rFonts w:ascii="Myriad Pro" w:hAnsi="Myriad Pro"/>
          <w:color w:val="0D0D0D" w:themeColor="text1" w:themeTint="F2"/>
          <w:sz w:val="26"/>
          <w:szCs w:val="26"/>
        </w:rPr>
        <w:t>.201</w:t>
      </w:r>
      <w:r w:rsidR="00DC6332" w:rsidRPr="00883A83">
        <w:rPr>
          <w:rFonts w:ascii="Myriad Pro" w:hAnsi="Myriad Pro"/>
          <w:color w:val="0D0D0D" w:themeColor="text1" w:themeTint="F2"/>
          <w:sz w:val="26"/>
          <w:szCs w:val="26"/>
        </w:rPr>
        <w:t>7</w:t>
      </w:r>
      <w:r w:rsidRPr="00883A83">
        <w:rPr>
          <w:rFonts w:ascii="Myriad Pro" w:hAnsi="Myriad Pro"/>
          <w:color w:val="0D0D0D" w:themeColor="text1" w:themeTint="F2"/>
          <w:sz w:val="26"/>
          <w:szCs w:val="26"/>
        </w:rPr>
        <w:t xml:space="preserve"> №</w:t>
      </w:r>
      <w:r w:rsidR="00DC6332" w:rsidRPr="00883A83">
        <w:rPr>
          <w:rFonts w:ascii="Myriad Pro" w:hAnsi="Myriad Pro"/>
          <w:color w:val="0D0D0D" w:themeColor="text1" w:themeTint="F2"/>
          <w:sz w:val="26"/>
          <w:szCs w:val="26"/>
        </w:rPr>
        <w:t> 875</w:t>
      </w:r>
      <w:r w:rsidRPr="00883A83">
        <w:rPr>
          <w:rFonts w:ascii="Myriad Pro" w:hAnsi="Myriad Pro"/>
          <w:color w:val="0D0D0D" w:themeColor="text1" w:themeTint="F2"/>
          <w:sz w:val="26"/>
          <w:szCs w:val="26"/>
        </w:rPr>
        <w:t>/1</w:t>
      </w:r>
      <w:r w:rsidR="00DC6332" w:rsidRPr="00883A83">
        <w:rPr>
          <w:rFonts w:ascii="Myriad Pro" w:hAnsi="Myriad Pro"/>
          <w:color w:val="0D0D0D" w:themeColor="text1" w:themeTint="F2"/>
          <w:sz w:val="26"/>
          <w:szCs w:val="26"/>
        </w:rPr>
        <w:t>7</w:t>
      </w:r>
      <w:r w:rsidRPr="00883A83">
        <w:rPr>
          <w:rFonts w:ascii="Myriad Pro" w:hAnsi="Myriad Pro"/>
          <w:color w:val="0D0D0D" w:themeColor="text1" w:themeTint="F2"/>
          <w:sz w:val="26"/>
          <w:szCs w:val="26"/>
        </w:rPr>
        <w:t>-ДСП).</w:t>
      </w:r>
    </w:p>
    <w:tbl>
      <w:tblPr>
        <w:tblW w:w="9617" w:type="dxa"/>
        <w:jc w:val="center"/>
        <w:tblLook w:val="04A0" w:firstRow="1" w:lastRow="0" w:firstColumn="1" w:lastColumn="0" w:noHBand="0" w:noVBand="1"/>
      </w:tblPr>
      <w:tblGrid>
        <w:gridCol w:w="960"/>
        <w:gridCol w:w="4422"/>
        <w:gridCol w:w="1110"/>
        <w:gridCol w:w="1275"/>
        <w:gridCol w:w="1134"/>
        <w:gridCol w:w="716"/>
      </w:tblGrid>
      <w:tr w:rsidR="00414DB1" w:rsidRPr="00883A83" w14:paraId="12373E3B" w14:textId="77777777" w:rsidTr="00070615">
        <w:trPr>
          <w:trHeight w:val="283"/>
          <w:tblHeader/>
          <w:jc w:val="center"/>
        </w:trPr>
        <w:tc>
          <w:tcPr>
            <w:tcW w:w="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DA1A88" w14:textId="77777777" w:rsidR="00676C2B" w:rsidRPr="00883A83" w:rsidRDefault="00676C2B" w:rsidP="00676C2B">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 п/п</w:t>
            </w:r>
          </w:p>
        </w:tc>
        <w:tc>
          <w:tcPr>
            <w:tcW w:w="44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38A3F4" w14:textId="77777777" w:rsidR="00676C2B" w:rsidRPr="00883A83" w:rsidRDefault="00676C2B" w:rsidP="00676C2B">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Показатели</w:t>
            </w: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F6AB98" w14:textId="77777777" w:rsidR="00676C2B" w:rsidRPr="00883A83" w:rsidRDefault="00676C2B" w:rsidP="00676C2B">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Ед. изм.</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21CC0D" w14:textId="77777777" w:rsidR="00676C2B" w:rsidRPr="00883A83" w:rsidRDefault="00676C2B" w:rsidP="00676C2B">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I ПГ 201</w:t>
            </w:r>
            <w:r w:rsidR="00414DB1" w:rsidRPr="00883A83">
              <w:rPr>
                <w:rFonts w:ascii="Myriad Pro" w:hAnsi="Myriad Pro"/>
                <w:b/>
                <w:bCs/>
                <w:color w:val="FFFFFF" w:themeColor="background1"/>
                <w:sz w:val="18"/>
                <w:szCs w:val="18"/>
              </w:rPr>
              <w:t>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9DBC82" w14:textId="77777777" w:rsidR="00676C2B" w:rsidRPr="00883A83" w:rsidRDefault="00676C2B" w:rsidP="00676C2B">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II ПГ 201</w:t>
            </w:r>
            <w:r w:rsidR="00414DB1" w:rsidRPr="00883A83">
              <w:rPr>
                <w:rFonts w:ascii="Myriad Pro" w:hAnsi="Myriad Pro"/>
                <w:b/>
                <w:bCs/>
                <w:color w:val="FFFFFF" w:themeColor="background1"/>
                <w:sz w:val="18"/>
                <w:szCs w:val="18"/>
              </w:rPr>
              <w:t>8</w:t>
            </w:r>
          </w:p>
        </w:tc>
        <w:tc>
          <w:tcPr>
            <w:tcW w:w="7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557A07" w14:textId="77777777" w:rsidR="00676C2B" w:rsidRPr="00883A83" w:rsidRDefault="00676C2B" w:rsidP="00676C2B">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201</w:t>
            </w:r>
            <w:r w:rsidR="00414DB1" w:rsidRPr="00883A83">
              <w:rPr>
                <w:rFonts w:ascii="Myriad Pro" w:hAnsi="Myriad Pro"/>
                <w:b/>
                <w:bCs/>
                <w:color w:val="FFFFFF" w:themeColor="background1"/>
                <w:sz w:val="18"/>
                <w:szCs w:val="18"/>
              </w:rPr>
              <w:t>8</w:t>
            </w:r>
          </w:p>
        </w:tc>
      </w:tr>
      <w:tr w:rsidR="00414DB1" w:rsidRPr="00883A83" w14:paraId="2E91E318" w14:textId="77777777" w:rsidTr="00070615">
        <w:trPr>
          <w:trHeight w:val="283"/>
          <w:tblHeader/>
          <w:jc w:val="center"/>
        </w:trPr>
        <w:tc>
          <w:tcPr>
            <w:tcW w:w="960" w:type="dxa"/>
            <w:tcBorders>
              <w:top w:val="single" w:sz="4" w:space="0" w:color="FFFFFF" w:themeColor="background1"/>
              <w:left w:val="single" w:sz="4" w:space="0" w:color="FFFFFF" w:themeColor="background1"/>
              <w:bottom w:val="single" w:sz="4" w:space="0" w:color="0D0D0D" w:themeColor="text1" w:themeTint="F2"/>
              <w:right w:val="single" w:sz="4" w:space="0" w:color="FFFFFF" w:themeColor="background1"/>
            </w:tcBorders>
            <w:shd w:val="clear" w:color="auto" w:fill="4F6228" w:themeFill="accent3" w:themeFillShade="80"/>
            <w:vAlign w:val="center"/>
            <w:hideMark/>
          </w:tcPr>
          <w:p w14:paraId="6C5B0F2F" w14:textId="77777777" w:rsidR="00676C2B" w:rsidRPr="00883A83" w:rsidRDefault="00676C2B" w:rsidP="00676C2B">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1</w:t>
            </w:r>
          </w:p>
        </w:tc>
        <w:tc>
          <w:tcPr>
            <w:tcW w:w="4422" w:type="dxa"/>
            <w:tcBorders>
              <w:top w:val="single" w:sz="4" w:space="0" w:color="FFFFFF" w:themeColor="background1"/>
              <w:left w:val="single" w:sz="4" w:space="0" w:color="FFFFFF" w:themeColor="background1"/>
              <w:bottom w:val="single" w:sz="4" w:space="0" w:color="0D0D0D" w:themeColor="text1" w:themeTint="F2"/>
              <w:right w:val="single" w:sz="4" w:space="0" w:color="FFFFFF" w:themeColor="background1"/>
            </w:tcBorders>
            <w:shd w:val="clear" w:color="auto" w:fill="4F6228" w:themeFill="accent3" w:themeFillShade="80"/>
            <w:vAlign w:val="center"/>
            <w:hideMark/>
          </w:tcPr>
          <w:p w14:paraId="7C626F4A" w14:textId="77777777" w:rsidR="00676C2B" w:rsidRPr="00883A83" w:rsidRDefault="00676C2B" w:rsidP="00676C2B">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2</w:t>
            </w:r>
          </w:p>
        </w:tc>
        <w:tc>
          <w:tcPr>
            <w:tcW w:w="1110" w:type="dxa"/>
            <w:tcBorders>
              <w:top w:val="single" w:sz="4" w:space="0" w:color="FFFFFF" w:themeColor="background1"/>
              <w:left w:val="single" w:sz="4" w:space="0" w:color="FFFFFF" w:themeColor="background1"/>
              <w:bottom w:val="single" w:sz="4" w:space="0" w:color="0D0D0D" w:themeColor="text1" w:themeTint="F2"/>
              <w:right w:val="single" w:sz="4" w:space="0" w:color="FFFFFF" w:themeColor="background1"/>
            </w:tcBorders>
            <w:shd w:val="clear" w:color="auto" w:fill="4F6228" w:themeFill="accent3" w:themeFillShade="80"/>
            <w:vAlign w:val="center"/>
            <w:hideMark/>
          </w:tcPr>
          <w:p w14:paraId="67545567" w14:textId="77777777" w:rsidR="00676C2B" w:rsidRPr="00883A83" w:rsidRDefault="00676C2B" w:rsidP="00676C2B">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3</w:t>
            </w:r>
          </w:p>
        </w:tc>
        <w:tc>
          <w:tcPr>
            <w:tcW w:w="1275" w:type="dxa"/>
            <w:tcBorders>
              <w:top w:val="single" w:sz="4" w:space="0" w:color="FFFFFF" w:themeColor="background1"/>
              <w:left w:val="single" w:sz="4" w:space="0" w:color="FFFFFF" w:themeColor="background1"/>
              <w:bottom w:val="single" w:sz="4" w:space="0" w:color="0D0D0D" w:themeColor="text1" w:themeTint="F2"/>
              <w:right w:val="single" w:sz="4" w:space="0" w:color="FFFFFF" w:themeColor="background1"/>
            </w:tcBorders>
            <w:shd w:val="clear" w:color="auto" w:fill="4F6228" w:themeFill="accent3" w:themeFillShade="80"/>
            <w:vAlign w:val="center"/>
            <w:hideMark/>
          </w:tcPr>
          <w:p w14:paraId="295D436F" w14:textId="77777777" w:rsidR="00676C2B" w:rsidRPr="00883A83" w:rsidRDefault="00676C2B" w:rsidP="00676C2B">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4</w:t>
            </w:r>
          </w:p>
        </w:tc>
        <w:tc>
          <w:tcPr>
            <w:tcW w:w="1134" w:type="dxa"/>
            <w:tcBorders>
              <w:top w:val="single" w:sz="4" w:space="0" w:color="FFFFFF" w:themeColor="background1"/>
              <w:left w:val="single" w:sz="4" w:space="0" w:color="FFFFFF" w:themeColor="background1"/>
              <w:bottom w:val="single" w:sz="4" w:space="0" w:color="0D0D0D" w:themeColor="text1" w:themeTint="F2"/>
              <w:right w:val="single" w:sz="4" w:space="0" w:color="FFFFFF" w:themeColor="background1"/>
            </w:tcBorders>
            <w:shd w:val="clear" w:color="auto" w:fill="4F6228" w:themeFill="accent3" w:themeFillShade="80"/>
            <w:vAlign w:val="center"/>
            <w:hideMark/>
          </w:tcPr>
          <w:p w14:paraId="79F0CC31" w14:textId="77777777" w:rsidR="00676C2B" w:rsidRPr="00883A83" w:rsidRDefault="00676C2B" w:rsidP="00676C2B">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5</w:t>
            </w:r>
          </w:p>
        </w:tc>
        <w:tc>
          <w:tcPr>
            <w:tcW w:w="716" w:type="dxa"/>
            <w:tcBorders>
              <w:top w:val="single" w:sz="4" w:space="0" w:color="FFFFFF" w:themeColor="background1"/>
              <w:left w:val="single" w:sz="4" w:space="0" w:color="FFFFFF" w:themeColor="background1"/>
              <w:bottom w:val="single" w:sz="4" w:space="0" w:color="0D0D0D" w:themeColor="text1" w:themeTint="F2"/>
              <w:right w:val="single" w:sz="4" w:space="0" w:color="FFFFFF" w:themeColor="background1"/>
            </w:tcBorders>
            <w:shd w:val="clear" w:color="auto" w:fill="4F6228" w:themeFill="accent3" w:themeFillShade="80"/>
            <w:vAlign w:val="center"/>
            <w:hideMark/>
          </w:tcPr>
          <w:p w14:paraId="25D66FF5" w14:textId="77777777" w:rsidR="00676C2B" w:rsidRPr="00883A83" w:rsidRDefault="00676C2B" w:rsidP="00676C2B">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6</w:t>
            </w:r>
          </w:p>
        </w:tc>
      </w:tr>
      <w:tr w:rsidR="00414DB1" w:rsidRPr="00883A83" w14:paraId="02FEC691" w14:textId="77777777" w:rsidTr="00070615">
        <w:trPr>
          <w:trHeight w:val="283"/>
          <w:jc w:val="center"/>
        </w:trPr>
        <w:tc>
          <w:tcPr>
            <w:tcW w:w="9617" w:type="dxa"/>
            <w:gridSpan w:val="6"/>
            <w:tcBorders>
              <w:top w:val="single" w:sz="4" w:space="0" w:color="0D0D0D" w:themeColor="text1" w:themeTint="F2"/>
              <w:left w:val="single" w:sz="4" w:space="0" w:color="auto"/>
              <w:bottom w:val="single" w:sz="4" w:space="0" w:color="0D0D0D" w:themeColor="text1" w:themeTint="F2"/>
              <w:right w:val="single" w:sz="4" w:space="0" w:color="0D0D0D" w:themeColor="text1" w:themeTint="F2"/>
            </w:tcBorders>
            <w:shd w:val="clear" w:color="auto" w:fill="auto"/>
            <w:vAlign w:val="center"/>
            <w:hideMark/>
          </w:tcPr>
          <w:p w14:paraId="2DC1E86F" w14:textId="77777777" w:rsidR="00676C2B" w:rsidRPr="00883A83" w:rsidRDefault="00676C2B" w:rsidP="00676C2B">
            <w:pPr>
              <w:jc w:val="center"/>
              <w:rPr>
                <w:rFonts w:ascii="Myriad Pro" w:hAnsi="Myriad Pro"/>
                <w:b/>
                <w:bCs/>
                <w:color w:val="0D0D0D" w:themeColor="text1" w:themeTint="F2"/>
                <w:sz w:val="18"/>
                <w:szCs w:val="18"/>
              </w:rPr>
            </w:pPr>
            <w:r w:rsidRPr="00883A83">
              <w:rPr>
                <w:rFonts w:ascii="Myriad Pro" w:hAnsi="Myriad Pro"/>
                <w:b/>
                <w:bCs/>
                <w:color w:val="0D0D0D" w:themeColor="text1" w:themeTint="F2"/>
                <w:sz w:val="18"/>
                <w:szCs w:val="18"/>
              </w:rPr>
              <w:t>Баланс электрической энергии</w:t>
            </w:r>
          </w:p>
        </w:tc>
      </w:tr>
      <w:tr w:rsidR="00414DB1" w:rsidRPr="00883A83" w14:paraId="7231A21E" w14:textId="77777777" w:rsidTr="00070615">
        <w:trPr>
          <w:trHeight w:val="283"/>
          <w:jc w:val="center"/>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03144CCC"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1</w:t>
            </w:r>
          </w:p>
        </w:tc>
        <w:tc>
          <w:tcPr>
            <w:tcW w:w="4422"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3CD2D05B" w14:textId="77777777" w:rsidR="00414DB1" w:rsidRPr="00883A83" w:rsidRDefault="00414DB1" w:rsidP="00414DB1">
            <w:pPr>
              <w:rPr>
                <w:rFonts w:ascii="Myriad Pro" w:hAnsi="Myriad Pro"/>
                <w:color w:val="0D0D0D" w:themeColor="text1" w:themeTint="F2"/>
                <w:sz w:val="18"/>
                <w:szCs w:val="18"/>
              </w:rPr>
            </w:pPr>
            <w:r w:rsidRPr="00883A83">
              <w:rPr>
                <w:rFonts w:ascii="Myriad Pro" w:hAnsi="Myriad Pro"/>
                <w:color w:val="0D0D0D" w:themeColor="text1" w:themeTint="F2"/>
                <w:sz w:val="18"/>
                <w:szCs w:val="18"/>
              </w:rPr>
              <w:t>Поступление эл. энергии в сеть, ВСЕГО</w:t>
            </w:r>
          </w:p>
        </w:tc>
        <w:tc>
          <w:tcPr>
            <w:tcW w:w="1110" w:type="dxa"/>
            <w:tcBorders>
              <w:top w:val="single" w:sz="4" w:space="0" w:color="0D0D0D" w:themeColor="text1" w:themeTint="F2"/>
              <w:left w:val="nil"/>
              <w:bottom w:val="single" w:sz="4" w:space="0" w:color="0D0D0D" w:themeColor="text1" w:themeTint="F2"/>
              <w:right w:val="nil"/>
            </w:tcBorders>
            <w:shd w:val="clear" w:color="auto" w:fill="auto"/>
            <w:noWrap/>
            <w:vAlign w:val="center"/>
            <w:hideMark/>
          </w:tcPr>
          <w:p w14:paraId="7E8FFDE7" w14:textId="77777777" w:rsidR="00414DB1" w:rsidRPr="00883A83" w:rsidRDefault="00414DB1" w:rsidP="00414DB1">
            <w:pP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млн. кВт*ч</w:t>
            </w:r>
          </w:p>
        </w:tc>
        <w:tc>
          <w:tcPr>
            <w:tcW w:w="1275"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750C9115"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2 600</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7E26D0BB"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2 666</w:t>
            </w:r>
          </w:p>
        </w:tc>
        <w:tc>
          <w:tcPr>
            <w:tcW w:w="716"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32228ABF"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5 266</w:t>
            </w:r>
          </w:p>
        </w:tc>
      </w:tr>
      <w:tr w:rsidR="00414DB1" w:rsidRPr="00883A83" w14:paraId="7EF86845" w14:textId="77777777" w:rsidTr="00070615">
        <w:trPr>
          <w:trHeight w:val="283"/>
          <w:jc w:val="center"/>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752545D7"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2</w:t>
            </w:r>
          </w:p>
        </w:tc>
        <w:tc>
          <w:tcPr>
            <w:tcW w:w="4422"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31F54D81" w14:textId="77777777" w:rsidR="00414DB1" w:rsidRPr="00883A83" w:rsidRDefault="00414DB1" w:rsidP="00414DB1">
            <w:pPr>
              <w:rPr>
                <w:rFonts w:ascii="Myriad Pro" w:hAnsi="Myriad Pro"/>
                <w:color w:val="0D0D0D" w:themeColor="text1" w:themeTint="F2"/>
                <w:sz w:val="18"/>
                <w:szCs w:val="18"/>
              </w:rPr>
            </w:pPr>
            <w:r w:rsidRPr="00883A83">
              <w:rPr>
                <w:rFonts w:ascii="Myriad Pro" w:hAnsi="Myriad Pro"/>
                <w:color w:val="0D0D0D" w:themeColor="text1" w:themeTint="F2"/>
                <w:sz w:val="18"/>
                <w:szCs w:val="18"/>
              </w:rPr>
              <w:t>Потери электроэнергии в сети</w:t>
            </w:r>
          </w:p>
        </w:tc>
        <w:tc>
          <w:tcPr>
            <w:tcW w:w="1110" w:type="dxa"/>
            <w:tcBorders>
              <w:top w:val="single" w:sz="4" w:space="0" w:color="0D0D0D" w:themeColor="text1" w:themeTint="F2"/>
              <w:left w:val="nil"/>
              <w:bottom w:val="single" w:sz="4" w:space="0" w:color="0D0D0D" w:themeColor="text1" w:themeTint="F2"/>
              <w:right w:val="nil"/>
            </w:tcBorders>
            <w:shd w:val="clear" w:color="auto" w:fill="auto"/>
            <w:noWrap/>
            <w:vAlign w:val="center"/>
            <w:hideMark/>
          </w:tcPr>
          <w:p w14:paraId="2AAB2635" w14:textId="77777777" w:rsidR="00414DB1" w:rsidRPr="00883A83" w:rsidRDefault="00414DB1" w:rsidP="00414DB1">
            <w:pP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млн. кВт*ч</w:t>
            </w:r>
          </w:p>
        </w:tc>
        <w:tc>
          <w:tcPr>
            <w:tcW w:w="1275"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02E578A7"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300</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38525764"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330</w:t>
            </w:r>
          </w:p>
        </w:tc>
        <w:tc>
          <w:tcPr>
            <w:tcW w:w="716"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49EF5E10"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630</w:t>
            </w:r>
          </w:p>
        </w:tc>
      </w:tr>
      <w:tr w:rsidR="00414DB1" w:rsidRPr="00883A83" w14:paraId="78005E35" w14:textId="77777777" w:rsidTr="00070615">
        <w:trPr>
          <w:trHeight w:val="283"/>
          <w:jc w:val="center"/>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1AC524D1"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lastRenderedPageBreak/>
              <w:t>2.1.</w:t>
            </w:r>
          </w:p>
        </w:tc>
        <w:tc>
          <w:tcPr>
            <w:tcW w:w="4422"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1822223F" w14:textId="77777777" w:rsidR="00414DB1" w:rsidRPr="00883A83" w:rsidRDefault="00414DB1" w:rsidP="00414DB1">
            <w:pPr>
              <w:rPr>
                <w:rFonts w:ascii="Myriad Pro" w:hAnsi="Myriad Pro"/>
                <w:color w:val="0D0D0D" w:themeColor="text1" w:themeTint="F2"/>
                <w:sz w:val="18"/>
                <w:szCs w:val="18"/>
              </w:rPr>
            </w:pPr>
            <w:r w:rsidRPr="00883A83">
              <w:rPr>
                <w:rFonts w:ascii="Myriad Pro" w:hAnsi="Myriad Pro"/>
                <w:color w:val="0D0D0D" w:themeColor="text1" w:themeTint="F2"/>
                <w:sz w:val="18"/>
                <w:szCs w:val="18"/>
              </w:rPr>
              <w:t>то же в % (п.2/п.1)</w:t>
            </w:r>
          </w:p>
        </w:tc>
        <w:tc>
          <w:tcPr>
            <w:tcW w:w="1110" w:type="dxa"/>
            <w:tcBorders>
              <w:top w:val="single" w:sz="4" w:space="0" w:color="0D0D0D" w:themeColor="text1" w:themeTint="F2"/>
              <w:left w:val="single" w:sz="4" w:space="0" w:color="auto"/>
              <w:bottom w:val="single" w:sz="4" w:space="0" w:color="0D0D0D" w:themeColor="text1" w:themeTint="F2"/>
              <w:right w:val="nil"/>
            </w:tcBorders>
            <w:shd w:val="clear" w:color="000000" w:fill="FFFFFF"/>
            <w:vAlign w:val="center"/>
            <w:hideMark/>
          </w:tcPr>
          <w:p w14:paraId="708886D4" w14:textId="77777777" w:rsidR="00414DB1" w:rsidRPr="00883A83" w:rsidRDefault="00414DB1" w:rsidP="00414DB1">
            <w:pPr>
              <w:rPr>
                <w:rFonts w:ascii="Myriad Pro" w:hAnsi="Myriad Pro"/>
                <w:color w:val="0D0D0D" w:themeColor="text1" w:themeTint="F2"/>
                <w:sz w:val="18"/>
                <w:szCs w:val="18"/>
              </w:rPr>
            </w:pPr>
            <w:r w:rsidRPr="00883A83">
              <w:rPr>
                <w:rFonts w:ascii="Myriad Pro" w:hAnsi="Myriad Pro"/>
                <w:color w:val="0D0D0D" w:themeColor="text1" w:themeTint="F2"/>
                <w:sz w:val="18"/>
                <w:szCs w:val="18"/>
              </w:rPr>
              <w:t>%</w:t>
            </w:r>
          </w:p>
        </w:tc>
        <w:tc>
          <w:tcPr>
            <w:tcW w:w="1275"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40A958D8"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11,54</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3BC22A9D"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12,39</w:t>
            </w:r>
          </w:p>
        </w:tc>
        <w:tc>
          <w:tcPr>
            <w:tcW w:w="716"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22E9A234"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11,97</w:t>
            </w:r>
          </w:p>
        </w:tc>
      </w:tr>
      <w:tr w:rsidR="00414DB1" w:rsidRPr="00883A83" w14:paraId="69031F1E" w14:textId="77777777" w:rsidTr="00070615">
        <w:trPr>
          <w:trHeight w:val="283"/>
          <w:jc w:val="center"/>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412B15BC"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3</w:t>
            </w:r>
          </w:p>
        </w:tc>
        <w:tc>
          <w:tcPr>
            <w:tcW w:w="4422"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2CED9827" w14:textId="77777777" w:rsidR="00414DB1" w:rsidRPr="00883A83" w:rsidRDefault="00414DB1" w:rsidP="00414DB1">
            <w:pPr>
              <w:rPr>
                <w:rFonts w:ascii="Myriad Pro" w:hAnsi="Myriad Pro"/>
                <w:color w:val="0D0D0D" w:themeColor="text1" w:themeTint="F2"/>
                <w:sz w:val="18"/>
                <w:szCs w:val="18"/>
              </w:rPr>
            </w:pPr>
            <w:r w:rsidRPr="00883A83">
              <w:rPr>
                <w:rFonts w:ascii="Myriad Pro" w:hAnsi="Myriad Pro"/>
                <w:color w:val="0D0D0D" w:themeColor="text1" w:themeTint="F2"/>
                <w:sz w:val="18"/>
                <w:szCs w:val="18"/>
              </w:rPr>
              <w:t>Расход электроэнергии на произв. и хоз. нужды</w:t>
            </w:r>
          </w:p>
        </w:tc>
        <w:tc>
          <w:tcPr>
            <w:tcW w:w="1110" w:type="dxa"/>
            <w:tcBorders>
              <w:top w:val="single" w:sz="4" w:space="0" w:color="0D0D0D" w:themeColor="text1" w:themeTint="F2"/>
              <w:left w:val="nil"/>
              <w:bottom w:val="single" w:sz="4" w:space="0" w:color="0D0D0D" w:themeColor="text1" w:themeTint="F2"/>
              <w:right w:val="nil"/>
            </w:tcBorders>
            <w:shd w:val="clear" w:color="auto" w:fill="auto"/>
            <w:noWrap/>
            <w:vAlign w:val="center"/>
            <w:hideMark/>
          </w:tcPr>
          <w:p w14:paraId="31F2D541" w14:textId="77777777" w:rsidR="00414DB1" w:rsidRPr="00883A83" w:rsidRDefault="00414DB1" w:rsidP="00414DB1">
            <w:pP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млн. кВт*ч</w:t>
            </w:r>
          </w:p>
        </w:tc>
        <w:tc>
          <w:tcPr>
            <w:tcW w:w="1275"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4BEBE439"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339F2EBB"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w:t>
            </w:r>
          </w:p>
        </w:tc>
        <w:tc>
          <w:tcPr>
            <w:tcW w:w="716"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7CD09578"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w:t>
            </w:r>
          </w:p>
        </w:tc>
      </w:tr>
      <w:tr w:rsidR="00414DB1" w:rsidRPr="00883A83" w14:paraId="0C23EF12" w14:textId="77777777" w:rsidTr="00070615">
        <w:trPr>
          <w:trHeight w:val="283"/>
          <w:jc w:val="center"/>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37CDABEC"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4</w:t>
            </w:r>
          </w:p>
        </w:tc>
        <w:tc>
          <w:tcPr>
            <w:tcW w:w="4422"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68495765" w14:textId="77777777" w:rsidR="00414DB1" w:rsidRPr="00883A83" w:rsidRDefault="00414DB1" w:rsidP="00414DB1">
            <w:pPr>
              <w:rPr>
                <w:rFonts w:ascii="Myriad Pro" w:hAnsi="Myriad Pro"/>
                <w:color w:val="0D0D0D" w:themeColor="text1" w:themeTint="F2"/>
                <w:sz w:val="18"/>
                <w:szCs w:val="18"/>
              </w:rPr>
            </w:pPr>
            <w:r w:rsidRPr="00883A83">
              <w:rPr>
                <w:rFonts w:ascii="Myriad Pro" w:hAnsi="Myriad Pro"/>
                <w:color w:val="0D0D0D" w:themeColor="text1" w:themeTint="F2"/>
                <w:sz w:val="18"/>
                <w:szCs w:val="18"/>
              </w:rPr>
              <w:t>Полезный отпуск из сети потребителям услуг</w:t>
            </w:r>
          </w:p>
        </w:tc>
        <w:tc>
          <w:tcPr>
            <w:tcW w:w="1110" w:type="dxa"/>
            <w:tcBorders>
              <w:top w:val="single" w:sz="4" w:space="0" w:color="0D0D0D" w:themeColor="text1" w:themeTint="F2"/>
              <w:left w:val="nil"/>
              <w:bottom w:val="single" w:sz="4" w:space="0" w:color="0D0D0D" w:themeColor="text1" w:themeTint="F2"/>
              <w:right w:val="nil"/>
            </w:tcBorders>
            <w:shd w:val="clear" w:color="auto" w:fill="auto"/>
            <w:noWrap/>
            <w:vAlign w:val="center"/>
            <w:hideMark/>
          </w:tcPr>
          <w:p w14:paraId="60AAB5A6" w14:textId="77777777" w:rsidR="00414DB1" w:rsidRPr="00883A83" w:rsidRDefault="00414DB1" w:rsidP="00414DB1">
            <w:pP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млн. кВт*ч</w:t>
            </w:r>
          </w:p>
        </w:tc>
        <w:tc>
          <w:tcPr>
            <w:tcW w:w="1275"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10079A18"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2 300</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0EAF36B4"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2 335</w:t>
            </w:r>
          </w:p>
        </w:tc>
        <w:tc>
          <w:tcPr>
            <w:tcW w:w="716"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72D262C4"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4 636</w:t>
            </w:r>
          </w:p>
        </w:tc>
      </w:tr>
      <w:tr w:rsidR="00414DB1" w:rsidRPr="00883A83" w14:paraId="537C43B4" w14:textId="77777777" w:rsidTr="00070615">
        <w:trPr>
          <w:trHeight w:val="283"/>
          <w:jc w:val="center"/>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59972E60"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4.1.</w:t>
            </w:r>
          </w:p>
        </w:tc>
        <w:tc>
          <w:tcPr>
            <w:tcW w:w="4422"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17DAF27E" w14:textId="77777777" w:rsidR="00414DB1" w:rsidRPr="00883A83" w:rsidRDefault="00414DB1" w:rsidP="00414DB1">
            <w:pPr>
              <w:rPr>
                <w:rFonts w:ascii="Myriad Pro" w:hAnsi="Myriad Pro"/>
                <w:color w:val="0D0D0D" w:themeColor="text1" w:themeTint="F2"/>
                <w:sz w:val="18"/>
                <w:szCs w:val="18"/>
              </w:rPr>
            </w:pPr>
            <w:r w:rsidRPr="00883A83">
              <w:rPr>
                <w:rFonts w:ascii="Myriad Pro" w:hAnsi="Myriad Pro"/>
                <w:color w:val="0D0D0D" w:themeColor="text1" w:themeTint="F2"/>
                <w:sz w:val="18"/>
                <w:szCs w:val="18"/>
              </w:rPr>
              <w:t>потребителям ээ за исключением указанных в п. 4.2</w:t>
            </w:r>
          </w:p>
        </w:tc>
        <w:tc>
          <w:tcPr>
            <w:tcW w:w="1110" w:type="dxa"/>
            <w:tcBorders>
              <w:top w:val="single" w:sz="4" w:space="0" w:color="0D0D0D" w:themeColor="text1" w:themeTint="F2"/>
              <w:left w:val="nil"/>
              <w:bottom w:val="single" w:sz="4" w:space="0" w:color="0D0D0D" w:themeColor="text1" w:themeTint="F2"/>
              <w:right w:val="nil"/>
            </w:tcBorders>
            <w:shd w:val="clear" w:color="auto" w:fill="auto"/>
            <w:noWrap/>
            <w:vAlign w:val="center"/>
            <w:hideMark/>
          </w:tcPr>
          <w:p w14:paraId="4595888A" w14:textId="77777777" w:rsidR="00414DB1" w:rsidRPr="00883A83" w:rsidRDefault="00414DB1" w:rsidP="00414DB1">
            <w:pP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млн. кВт*ч</w:t>
            </w:r>
          </w:p>
        </w:tc>
        <w:tc>
          <w:tcPr>
            <w:tcW w:w="1275"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14A3FBE3"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1 630</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72030090"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1 713</w:t>
            </w:r>
          </w:p>
        </w:tc>
        <w:tc>
          <w:tcPr>
            <w:tcW w:w="716"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783990FD"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3 343</w:t>
            </w:r>
          </w:p>
        </w:tc>
      </w:tr>
      <w:tr w:rsidR="00414DB1" w:rsidRPr="00883A83" w14:paraId="3F7B1B3F" w14:textId="77777777" w:rsidTr="00070615">
        <w:trPr>
          <w:trHeight w:val="283"/>
          <w:jc w:val="center"/>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613E2BBA"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4.2.</w:t>
            </w:r>
          </w:p>
        </w:tc>
        <w:tc>
          <w:tcPr>
            <w:tcW w:w="4422"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29206885" w14:textId="77777777" w:rsidR="00414DB1" w:rsidRPr="00883A83" w:rsidRDefault="00414DB1" w:rsidP="00414DB1">
            <w:pPr>
              <w:rPr>
                <w:rFonts w:ascii="Myriad Pro" w:hAnsi="Myriad Pro"/>
                <w:color w:val="0D0D0D" w:themeColor="text1" w:themeTint="F2"/>
                <w:sz w:val="18"/>
                <w:szCs w:val="18"/>
              </w:rPr>
            </w:pPr>
            <w:r w:rsidRPr="00883A83">
              <w:rPr>
                <w:rFonts w:ascii="Myriad Pro" w:hAnsi="Myriad Pro"/>
                <w:color w:val="0D0D0D" w:themeColor="text1" w:themeTint="F2"/>
                <w:sz w:val="18"/>
                <w:szCs w:val="18"/>
              </w:rPr>
              <w:t>населению (для распределения перекрестного субсидирования)</w:t>
            </w:r>
          </w:p>
        </w:tc>
        <w:tc>
          <w:tcPr>
            <w:tcW w:w="1110" w:type="dxa"/>
            <w:tcBorders>
              <w:top w:val="single" w:sz="4" w:space="0" w:color="0D0D0D" w:themeColor="text1" w:themeTint="F2"/>
              <w:left w:val="nil"/>
              <w:bottom w:val="single" w:sz="4" w:space="0" w:color="0D0D0D" w:themeColor="text1" w:themeTint="F2"/>
              <w:right w:val="nil"/>
            </w:tcBorders>
            <w:shd w:val="clear" w:color="auto" w:fill="auto"/>
            <w:noWrap/>
            <w:vAlign w:val="center"/>
            <w:hideMark/>
          </w:tcPr>
          <w:p w14:paraId="5B568A03" w14:textId="77777777" w:rsidR="00414DB1" w:rsidRPr="00883A83" w:rsidRDefault="00414DB1" w:rsidP="00414DB1">
            <w:pP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млн. кВт*ч</w:t>
            </w:r>
          </w:p>
        </w:tc>
        <w:tc>
          <w:tcPr>
            <w:tcW w:w="1275"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21F96ACF"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671</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7883593E"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622</w:t>
            </w:r>
          </w:p>
        </w:tc>
        <w:tc>
          <w:tcPr>
            <w:tcW w:w="716"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62039BC1"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1 293</w:t>
            </w:r>
          </w:p>
        </w:tc>
      </w:tr>
      <w:tr w:rsidR="00414DB1" w:rsidRPr="00883A83" w14:paraId="2116E345" w14:textId="77777777" w:rsidTr="00070615">
        <w:trPr>
          <w:trHeight w:val="283"/>
          <w:jc w:val="center"/>
        </w:trPr>
        <w:tc>
          <w:tcPr>
            <w:tcW w:w="9617" w:type="dxa"/>
            <w:gridSpan w:val="6"/>
            <w:tcBorders>
              <w:top w:val="single" w:sz="4" w:space="0" w:color="0D0D0D" w:themeColor="text1" w:themeTint="F2"/>
              <w:left w:val="single" w:sz="4" w:space="0" w:color="auto"/>
              <w:bottom w:val="single" w:sz="4" w:space="0" w:color="0D0D0D" w:themeColor="text1" w:themeTint="F2"/>
              <w:right w:val="single" w:sz="4" w:space="0" w:color="0D0D0D" w:themeColor="text1" w:themeTint="F2"/>
            </w:tcBorders>
            <w:shd w:val="clear" w:color="auto" w:fill="auto"/>
            <w:vAlign w:val="center"/>
            <w:hideMark/>
          </w:tcPr>
          <w:p w14:paraId="70D11B72" w14:textId="77777777" w:rsidR="00676C2B" w:rsidRPr="00883A83" w:rsidRDefault="00676C2B" w:rsidP="00676C2B">
            <w:pPr>
              <w:jc w:val="center"/>
              <w:rPr>
                <w:rFonts w:ascii="Myriad Pro" w:hAnsi="Myriad Pro"/>
                <w:b/>
                <w:bCs/>
                <w:color w:val="0D0D0D" w:themeColor="text1" w:themeTint="F2"/>
                <w:sz w:val="18"/>
                <w:szCs w:val="18"/>
              </w:rPr>
            </w:pPr>
            <w:r w:rsidRPr="00883A83">
              <w:rPr>
                <w:rFonts w:ascii="Myriad Pro" w:hAnsi="Myriad Pro"/>
                <w:b/>
                <w:bCs/>
                <w:color w:val="0D0D0D" w:themeColor="text1" w:themeTint="F2"/>
                <w:sz w:val="18"/>
                <w:szCs w:val="18"/>
              </w:rPr>
              <w:t>Баланс электрической мощности</w:t>
            </w:r>
          </w:p>
        </w:tc>
      </w:tr>
      <w:tr w:rsidR="00414DB1" w:rsidRPr="00883A83" w14:paraId="725847E7" w14:textId="77777777" w:rsidTr="00070615">
        <w:trPr>
          <w:trHeight w:val="283"/>
          <w:jc w:val="center"/>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0619957A"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1</w:t>
            </w:r>
          </w:p>
        </w:tc>
        <w:tc>
          <w:tcPr>
            <w:tcW w:w="4422"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1E8820C5" w14:textId="77777777" w:rsidR="00414DB1" w:rsidRPr="00883A83" w:rsidRDefault="00414DB1" w:rsidP="00414DB1">
            <w:pPr>
              <w:rPr>
                <w:rFonts w:ascii="Myriad Pro" w:hAnsi="Myriad Pro"/>
                <w:color w:val="0D0D0D" w:themeColor="text1" w:themeTint="F2"/>
                <w:sz w:val="18"/>
                <w:szCs w:val="18"/>
              </w:rPr>
            </w:pPr>
            <w:r w:rsidRPr="00883A83">
              <w:rPr>
                <w:rFonts w:ascii="Myriad Pro" w:hAnsi="Myriad Pro"/>
                <w:color w:val="0D0D0D" w:themeColor="text1" w:themeTint="F2"/>
                <w:sz w:val="18"/>
                <w:szCs w:val="18"/>
              </w:rPr>
              <w:t>Поступление мощности в сеть, ВСЕГО</w:t>
            </w:r>
          </w:p>
        </w:tc>
        <w:tc>
          <w:tcPr>
            <w:tcW w:w="1110"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675DE8ED" w14:textId="77777777" w:rsidR="00414DB1" w:rsidRPr="00883A83" w:rsidRDefault="00414DB1" w:rsidP="00414DB1">
            <w:pPr>
              <w:rPr>
                <w:rFonts w:ascii="Myriad Pro" w:hAnsi="Myriad Pro"/>
                <w:color w:val="0D0D0D" w:themeColor="text1" w:themeTint="F2"/>
                <w:sz w:val="18"/>
                <w:szCs w:val="18"/>
              </w:rPr>
            </w:pPr>
            <w:r w:rsidRPr="00883A83">
              <w:rPr>
                <w:rFonts w:ascii="Myriad Pro" w:hAnsi="Myriad Pro"/>
                <w:color w:val="0D0D0D" w:themeColor="text1" w:themeTint="F2"/>
                <w:sz w:val="18"/>
                <w:szCs w:val="18"/>
              </w:rPr>
              <w:t>МВт</w:t>
            </w:r>
          </w:p>
        </w:tc>
        <w:tc>
          <w:tcPr>
            <w:tcW w:w="1275"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18BDB141"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729</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4045C655"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761</w:t>
            </w:r>
          </w:p>
        </w:tc>
        <w:tc>
          <w:tcPr>
            <w:tcW w:w="716"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4FD67BCD"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745</w:t>
            </w:r>
          </w:p>
        </w:tc>
      </w:tr>
      <w:tr w:rsidR="00414DB1" w:rsidRPr="00883A83" w14:paraId="54239029" w14:textId="77777777" w:rsidTr="00070615">
        <w:trPr>
          <w:trHeight w:val="283"/>
          <w:jc w:val="center"/>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3FCB605B"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2</w:t>
            </w:r>
          </w:p>
        </w:tc>
        <w:tc>
          <w:tcPr>
            <w:tcW w:w="4422"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783C4B36" w14:textId="77777777" w:rsidR="00414DB1" w:rsidRPr="00883A83" w:rsidRDefault="00414DB1" w:rsidP="00414DB1">
            <w:pPr>
              <w:rPr>
                <w:rFonts w:ascii="Myriad Pro" w:hAnsi="Myriad Pro"/>
                <w:color w:val="0D0D0D" w:themeColor="text1" w:themeTint="F2"/>
                <w:sz w:val="18"/>
                <w:szCs w:val="18"/>
              </w:rPr>
            </w:pPr>
            <w:r w:rsidRPr="00883A83">
              <w:rPr>
                <w:rFonts w:ascii="Myriad Pro" w:hAnsi="Myriad Pro"/>
                <w:color w:val="0D0D0D" w:themeColor="text1" w:themeTint="F2"/>
                <w:sz w:val="18"/>
                <w:szCs w:val="18"/>
              </w:rPr>
              <w:t>Потери в сети</w:t>
            </w:r>
          </w:p>
        </w:tc>
        <w:tc>
          <w:tcPr>
            <w:tcW w:w="1110"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3C1E53BF" w14:textId="77777777" w:rsidR="00414DB1" w:rsidRPr="00883A83" w:rsidRDefault="00414DB1" w:rsidP="00414DB1">
            <w:pPr>
              <w:rPr>
                <w:rFonts w:ascii="Myriad Pro" w:hAnsi="Myriad Pro"/>
                <w:color w:val="0D0D0D" w:themeColor="text1" w:themeTint="F2"/>
                <w:sz w:val="18"/>
                <w:szCs w:val="18"/>
              </w:rPr>
            </w:pPr>
            <w:r w:rsidRPr="00883A83">
              <w:rPr>
                <w:rFonts w:ascii="Myriad Pro" w:hAnsi="Myriad Pro"/>
                <w:color w:val="0D0D0D" w:themeColor="text1" w:themeTint="F2"/>
                <w:sz w:val="18"/>
                <w:szCs w:val="18"/>
              </w:rPr>
              <w:t>МВт</w:t>
            </w:r>
          </w:p>
        </w:tc>
        <w:tc>
          <w:tcPr>
            <w:tcW w:w="1275"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727FAD69"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72</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272C8BFC"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103</w:t>
            </w:r>
          </w:p>
        </w:tc>
        <w:tc>
          <w:tcPr>
            <w:tcW w:w="716"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7302F951"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88</w:t>
            </w:r>
          </w:p>
        </w:tc>
      </w:tr>
      <w:tr w:rsidR="00414DB1" w:rsidRPr="00883A83" w14:paraId="37F53C5A" w14:textId="77777777" w:rsidTr="00070615">
        <w:trPr>
          <w:trHeight w:val="283"/>
          <w:jc w:val="center"/>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735E58EC"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3</w:t>
            </w:r>
          </w:p>
        </w:tc>
        <w:tc>
          <w:tcPr>
            <w:tcW w:w="4422"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05864262" w14:textId="77777777" w:rsidR="00414DB1" w:rsidRPr="00883A83" w:rsidRDefault="00414DB1" w:rsidP="00414DB1">
            <w:pPr>
              <w:rPr>
                <w:rFonts w:ascii="Myriad Pro" w:hAnsi="Myriad Pro"/>
                <w:color w:val="0D0D0D" w:themeColor="text1" w:themeTint="F2"/>
                <w:sz w:val="18"/>
                <w:szCs w:val="18"/>
              </w:rPr>
            </w:pPr>
            <w:r w:rsidRPr="00883A83">
              <w:rPr>
                <w:rFonts w:ascii="Myriad Pro" w:hAnsi="Myriad Pro"/>
                <w:color w:val="0D0D0D" w:themeColor="text1" w:themeTint="F2"/>
                <w:sz w:val="18"/>
                <w:szCs w:val="18"/>
              </w:rPr>
              <w:t>Мощность на производственные и хозяйственные нужды</w:t>
            </w:r>
          </w:p>
        </w:tc>
        <w:tc>
          <w:tcPr>
            <w:tcW w:w="1110"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0AAD6BC4" w14:textId="77777777" w:rsidR="00414DB1" w:rsidRPr="00883A83" w:rsidRDefault="00414DB1" w:rsidP="00414DB1">
            <w:pPr>
              <w:rPr>
                <w:rFonts w:ascii="Myriad Pro" w:hAnsi="Myriad Pro"/>
                <w:color w:val="0D0D0D" w:themeColor="text1" w:themeTint="F2"/>
                <w:sz w:val="18"/>
                <w:szCs w:val="18"/>
              </w:rPr>
            </w:pPr>
            <w:r w:rsidRPr="00883A83">
              <w:rPr>
                <w:rFonts w:ascii="Myriad Pro" w:hAnsi="Myriad Pro"/>
                <w:color w:val="0D0D0D" w:themeColor="text1" w:themeTint="F2"/>
                <w:sz w:val="18"/>
                <w:szCs w:val="18"/>
              </w:rPr>
              <w:t>МВт</w:t>
            </w:r>
          </w:p>
        </w:tc>
        <w:tc>
          <w:tcPr>
            <w:tcW w:w="1275"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3A0C0097"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797F7825"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w:t>
            </w:r>
          </w:p>
        </w:tc>
        <w:tc>
          <w:tcPr>
            <w:tcW w:w="716"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2A3114BC"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w:t>
            </w:r>
          </w:p>
        </w:tc>
      </w:tr>
      <w:tr w:rsidR="00414DB1" w:rsidRPr="00883A83" w14:paraId="4A722F51" w14:textId="77777777" w:rsidTr="00070615">
        <w:trPr>
          <w:trHeight w:val="283"/>
          <w:jc w:val="center"/>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56190A2E"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4</w:t>
            </w:r>
          </w:p>
        </w:tc>
        <w:tc>
          <w:tcPr>
            <w:tcW w:w="4422"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19A87D7A" w14:textId="77777777" w:rsidR="00414DB1" w:rsidRPr="00883A83" w:rsidRDefault="00414DB1" w:rsidP="00414DB1">
            <w:pPr>
              <w:rPr>
                <w:rFonts w:ascii="Myriad Pro" w:hAnsi="Myriad Pro"/>
                <w:color w:val="0D0D0D" w:themeColor="text1" w:themeTint="F2"/>
                <w:sz w:val="18"/>
                <w:szCs w:val="18"/>
              </w:rPr>
            </w:pPr>
            <w:r w:rsidRPr="00883A83">
              <w:rPr>
                <w:rFonts w:ascii="Myriad Pro" w:hAnsi="Myriad Pro"/>
                <w:color w:val="0D0D0D" w:themeColor="text1" w:themeTint="F2"/>
                <w:sz w:val="18"/>
                <w:szCs w:val="18"/>
              </w:rPr>
              <w:t>Полезный отпуск заявленной мощности потребителей услуг</w:t>
            </w:r>
          </w:p>
        </w:tc>
        <w:tc>
          <w:tcPr>
            <w:tcW w:w="1110"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6FE260F9" w14:textId="77777777" w:rsidR="00414DB1" w:rsidRPr="00883A83" w:rsidRDefault="00414DB1" w:rsidP="00414DB1">
            <w:pPr>
              <w:rPr>
                <w:rFonts w:ascii="Myriad Pro" w:hAnsi="Myriad Pro"/>
                <w:color w:val="0D0D0D" w:themeColor="text1" w:themeTint="F2"/>
                <w:sz w:val="18"/>
                <w:szCs w:val="18"/>
              </w:rPr>
            </w:pPr>
            <w:r w:rsidRPr="00883A83">
              <w:rPr>
                <w:rFonts w:ascii="Myriad Pro" w:hAnsi="Myriad Pro"/>
                <w:color w:val="0D0D0D" w:themeColor="text1" w:themeTint="F2"/>
                <w:sz w:val="18"/>
                <w:szCs w:val="18"/>
              </w:rPr>
              <w:t>МВт</w:t>
            </w:r>
          </w:p>
        </w:tc>
        <w:tc>
          <w:tcPr>
            <w:tcW w:w="1275"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5AAF1E60"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657</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0B2D34B3"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657</w:t>
            </w:r>
          </w:p>
        </w:tc>
        <w:tc>
          <w:tcPr>
            <w:tcW w:w="716"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604B791D"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657</w:t>
            </w:r>
          </w:p>
        </w:tc>
      </w:tr>
      <w:tr w:rsidR="00414DB1" w:rsidRPr="00883A83" w14:paraId="5A8A4289" w14:textId="77777777" w:rsidTr="00070615">
        <w:trPr>
          <w:trHeight w:val="283"/>
          <w:jc w:val="center"/>
        </w:trPr>
        <w:tc>
          <w:tcPr>
            <w:tcW w:w="960" w:type="dxa"/>
            <w:tcBorders>
              <w:top w:val="single" w:sz="4" w:space="0" w:color="0D0D0D" w:themeColor="text1" w:themeTint="F2"/>
              <w:left w:val="single" w:sz="4" w:space="0" w:color="auto"/>
              <w:bottom w:val="single" w:sz="4" w:space="0" w:color="0D0D0D" w:themeColor="text1" w:themeTint="F2"/>
              <w:right w:val="single" w:sz="4" w:space="0" w:color="auto"/>
            </w:tcBorders>
            <w:shd w:val="clear" w:color="000000" w:fill="FFFFFF"/>
            <w:vAlign w:val="center"/>
            <w:hideMark/>
          </w:tcPr>
          <w:p w14:paraId="198E11D7"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4.1.</w:t>
            </w:r>
          </w:p>
        </w:tc>
        <w:tc>
          <w:tcPr>
            <w:tcW w:w="4422"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7A4F2FA8" w14:textId="77777777" w:rsidR="00414DB1" w:rsidRPr="00883A83" w:rsidRDefault="00414DB1" w:rsidP="00414DB1">
            <w:pPr>
              <w:rPr>
                <w:rFonts w:ascii="Myriad Pro" w:hAnsi="Myriad Pro"/>
                <w:color w:val="0D0D0D" w:themeColor="text1" w:themeTint="F2"/>
                <w:sz w:val="18"/>
                <w:szCs w:val="18"/>
              </w:rPr>
            </w:pPr>
            <w:r w:rsidRPr="00883A83">
              <w:rPr>
                <w:rFonts w:ascii="Myriad Pro" w:hAnsi="Myriad Pro"/>
                <w:color w:val="0D0D0D" w:themeColor="text1" w:themeTint="F2"/>
                <w:sz w:val="18"/>
                <w:szCs w:val="18"/>
              </w:rPr>
              <w:t>Заявленная мощность потребителей за исключением указанных в п. 4.2</w:t>
            </w:r>
          </w:p>
        </w:tc>
        <w:tc>
          <w:tcPr>
            <w:tcW w:w="1110"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4AE435F8" w14:textId="77777777" w:rsidR="00414DB1" w:rsidRPr="00883A83" w:rsidRDefault="00414DB1" w:rsidP="00414DB1">
            <w:pPr>
              <w:rPr>
                <w:rFonts w:ascii="Myriad Pro" w:hAnsi="Myriad Pro"/>
                <w:color w:val="0D0D0D" w:themeColor="text1" w:themeTint="F2"/>
                <w:sz w:val="18"/>
                <w:szCs w:val="18"/>
              </w:rPr>
            </w:pPr>
            <w:r w:rsidRPr="00883A83">
              <w:rPr>
                <w:rFonts w:ascii="Myriad Pro" w:hAnsi="Myriad Pro"/>
                <w:color w:val="0D0D0D" w:themeColor="text1" w:themeTint="F2"/>
                <w:sz w:val="18"/>
                <w:szCs w:val="18"/>
              </w:rPr>
              <w:t>МВт</w:t>
            </w:r>
          </w:p>
        </w:tc>
        <w:tc>
          <w:tcPr>
            <w:tcW w:w="1275"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2FF74156"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434</w:t>
            </w:r>
          </w:p>
        </w:tc>
        <w:tc>
          <w:tcPr>
            <w:tcW w:w="1134" w:type="dxa"/>
            <w:tcBorders>
              <w:top w:val="single" w:sz="4" w:space="0" w:color="0D0D0D" w:themeColor="text1" w:themeTint="F2"/>
              <w:left w:val="nil"/>
              <w:bottom w:val="single" w:sz="4" w:space="0" w:color="0D0D0D" w:themeColor="text1" w:themeTint="F2"/>
              <w:right w:val="single" w:sz="4" w:space="0" w:color="auto"/>
            </w:tcBorders>
            <w:shd w:val="clear" w:color="000000" w:fill="FFFFFF"/>
            <w:vAlign w:val="center"/>
            <w:hideMark/>
          </w:tcPr>
          <w:p w14:paraId="3B925CB4"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450</w:t>
            </w:r>
          </w:p>
        </w:tc>
        <w:tc>
          <w:tcPr>
            <w:tcW w:w="716"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000000" w:fill="FFFFFF"/>
            <w:vAlign w:val="center"/>
            <w:hideMark/>
          </w:tcPr>
          <w:p w14:paraId="78FB44C5"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442</w:t>
            </w:r>
          </w:p>
        </w:tc>
      </w:tr>
      <w:tr w:rsidR="00414DB1" w:rsidRPr="00883A83" w14:paraId="2CC4BD92" w14:textId="77777777" w:rsidTr="00070615">
        <w:trPr>
          <w:trHeight w:val="283"/>
          <w:jc w:val="center"/>
        </w:trPr>
        <w:tc>
          <w:tcPr>
            <w:tcW w:w="960" w:type="dxa"/>
            <w:tcBorders>
              <w:top w:val="single" w:sz="4" w:space="0" w:color="0D0D0D" w:themeColor="text1" w:themeTint="F2"/>
              <w:left w:val="single" w:sz="4" w:space="0" w:color="auto"/>
              <w:bottom w:val="single" w:sz="4" w:space="0" w:color="auto"/>
              <w:right w:val="single" w:sz="4" w:space="0" w:color="auto"/>
            </w:tcBorders>
            <w:shd w:val="clear" w:color="000000" w:fill="FFFFFF"/>
            <w:vAlign w:val="center"/>
            <w:hideMark/>
          </w:tcPr>
          <w:p w14:paraId="05275D1C"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4.2.</w:t>
            </w:r>
          </w:p>
        </w:tc>
        <w:tc>
          <w:tcPr>
            <w:tcW w:w="4422" w:type="dxa"/>
            <w:tcBorders>
              <w:top w:val="single" w:sz="4" w:space="0" w:color="0D0D0D" w:themeColor="text1" w:themeTint="F2"/>
              <w:left w:val="nil"/>
              <w:bottom w:val="single" w:sz="4" w:space="0" w:color="auto"/>
              <w:right w:val="single" w:sz="4" w:space="0" w:color="auto"/>
            </w:tcBorders>
            <w:shd w:val="clear" w:color="000000" w:fill="FFFFFF"/>
            <w:vAlign w:val="center"/>
            <w:hideMark/>
          </w:tcPr>
          <w:p w14:paraId="522BBEC2" w14:textId="77777777" w:rsidR="00414DB1" w:rsidRPr="00883A83" w:rsidRDefault="00414DB1" w:rsidP="00414DB1">
            <w:pPr>
              <w:rPr>
                <w:rFonts w:ascii="Myriad Pro" w:hAnsi="Myriad Pro"/>
                <w:color w:val="0D0D0D" w:themeColor="text1" w:themeTint="F2"/>
                <w:sz w:val="18"/>
                <w:szCs w:val="18"/>
              </w:rPr>
            </w:pPr>
            <w:r w:rsidRPr="00883A83">
              <w:rPr>
                <w:rFonts w:ascii="Myriad Pro" w:hAnsi="Myriad Pro"/>
                <w:color w:val="0D0D0D" w:themeColor="text1" w:themeTint="F2"/>
                <w:sz w:val="18"/>
                <w:szCs w:val="18"/>
              </w:rPr>
              <w:t>Заявленная мощность населения</w:t>
            </w:r>
          </w:p>
        </w:tc>
        <w:tc>
          <w:tcPr>
            <w:tcW w:w="1110" w:type="dxa"/>
            <w:tcBorders>
              <w:top w:val="single" w:sz="4" w:space="0" w:color="0D0D0D" w:themeColor="text1" w:themeTint="F2"/>
              <w:left w:val="nil"/>
              <w:bottom w:val="single" w:sz="4" w:space="0" w:color="auto"/>
              <w:right w:val="single" w:sz="4" w:space="0" w:color="auto"/>
            </w:tcBorders>
            <w:shd w:val="clear" w:color="000000" w:fill="FFFFFF"/>
            <w:vAlign w:val="center"/>
            <w:hideMark/>
          </w:tcPr>
          <w:p w14:paraId="7341EC2B" w14:textId="77777777" w:rsidR="00414DB1" w:rsidRPr="00883A83" w:rsidRDefault="00414DB1" w:rsidP="00414DB1">
            <w:pPr>
              <w:rPr>
                <w:rFonts w:ascii="Myriad Pro" w:hAnsi="Myriad Pro"/>
                <w:color w:val="0D0D0D" w:themeColor="text1" w:themeTint="F2"/>
                <w:sz w:val="18"/>
                <w:szCs w:val="18"/>
              </w:rPr>
            </w:pPr>
            <w:r w:rsidRPr="00883A83">
              <w:rPr>
                <w:rFonts w:ascii="Myriad Pro" w:hAnsi="Myriad Pro"/>
                <w:color w:val="0D0D0D" w:themeColor="text1" w:themeTint="F2"/>
                <w:sz w:val="18"/>
                <w:szCs w:val="18"/>
              </w:rPr>
              <w:t>МВт</w:t>
            </w:r>
          </w:p>
        </w:tc>
        <w:tc>
          <w:tcPr>
            <w:tcW w:w="1275" w:type="dxa"/>
            <w:tcBorders>
              <w:top w:val="single" w:sz="4" w:space="0" w:color="0D0D0D" w:themeColor="text1" w:themeTint="F2"/>
              <w:left w:val="nil"/>
              <w:bottom w:val="single" w:sz="4" w:space="0" w:color="auto"/>
              <w:right w:val="single" w:sz="4" w:space="0" w:color="auto"/>
            </w:tcBorders>
            <w:shd w:val="clear" w:color="000000" w:fill="FFFFFF"/>
            <w:vAlign w:val="center"/>
            <w:hideMark/>
          </w:tcPr>
          <w:p w14:paraId="430E29B4"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224</w:t>
            </w:r>
          </w:p>
        </w:tc>
        <w:tc>
          <w:tcPr>
            <w:tcW w:w="1134" w:type="dxa"/>
            <w:tcBorders>
              <w:top w:val="single" w:sz="4" w:space="0" w:color="0D0D0D" w:themeColor="text1" w:themeTint="F2"/>
              <w:left w:val="nil"/>
              <w:bottom w:val="single" w:sz="4" w:space="0" w:color="auto"/>
              <w:right w:val="single" w:sz="4" w:space="0" w:color="auto"/>
            </w:tcBorders>
            <w:shd w:val="clear" w:color="000000" w:fill="FFFFFF"/>
            <w:vAlign w:val="center"/>
            <w:hideMark/>
          </w:tcPr>
          <w:p w14:paraId="1162B071"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207</w:t>
            </w:r>
          </w:p>
        </w:tc>
        <w:tc>
          <w:tcPr>
            <w:tcW w:w="716" w:type="dxa"/>
            <w:tcBorders>
              <w:top w:val="single" w:sz="4" w:space="0" w:color="0D0D0D" w:themeColor="text1" w:themeTint="F2"/>
              <w:left w:val="nil"/>
              <w:bottom w:val="single" w:sz="4" w:space="0" w:color="auto"/>
              <w:right w:val="single" w:sz="4" w:space="0" w:color="0D0D0D" w:themeColor="text1" w:themeTint="F2"/>
            </w:tcBorders>
            <w:shd w:val="clear" w:color="000000" w:fill="FFFFFF"/>
            <w:vAlign w:val="center"/>
            <w:hideMark/>
          </w:tcPr>
          <w:p w14:paraId="12178E8F" w14:textId="77777777" w:rsidR="00414DB1" w:rsidRPr="00883A83" w:rsidRDefault="00414DB1" w:rsidP="00414DB1">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215</w:t>
            </w:r>
          </w:p>
        </w:tc>
      </w:tr>
    </w:tbl>
    <w:p w14:paraId="12A957AB" w14:textId="77777777" w:rsidR="00676C2B" w:rsidRPr="00883A83" w:rsidRDefault="00676C2B" w:rsidP="00676C2B">
      <w:pPr>
        <w:pStyle w:val="a5"/>
        <w:numPr>
          <w:ilvl w:val="0"/>
          <w:numId w:val="7"/>
        </w:numPr>
        <w:spacing w:before="200" w:after="0" w:line="360" w:lineRule="auto"/>
        <w:ind w:left="1134" w:hanging="567"/>
        <w:contextualSpacing w:val="0"/>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НВВ сетевых организаций без учета оплаты потерь, учтенная при утверждении (расчете) единых (котловых) тарифов на услуги по передаче электрической энергии по электрическим сетям на территории Томской области НВВ (без учета оплаты потерь) утверждена ДТР Томской области в размере </w:t>
      </w:r>
      <w:r w:rsidR="00A535E1" w:rsidRPr="00883A83">
        <w:rPr>
          <w:rFonts w:ascii="Myriad Pro" w:hAnsi="Myriad Pro"/>
          <w:color w:val="0D0D0D" w:themeColor="text1" w:themeTint="F2"/>
          <w:sz w:val="26"/>
          <w:szCs w:val="26"/>
        </w:rPr>
        <w:t>5 449 073</w:t>
      </w:r>
      <w:r w:rsidRPr="00883A83">
        <w:rPr>
          <w:rFonts w:ascii="Myriad Pro" w:hAnsi="Myriad Pro"/>
          <w:color w:val="0D0D0D" w:themeColor="text1" w:themeTint="F2"/>
          <w:sz w:val="26"/>
          <w:szCs w:val="26"/>
        </w:rPr>
        <w:t xml:space="preserve"> тыс. руб. суммарно по 1</w:t>
      </w:r>
      <w:r w:rsidR="00A535E1" w:rsidRPr="00883A83">
        <w:rPr>
          <w:rFonts w:ascii="Myriad Pro" w:hAnsi="Myriad Pro"/>
          <w:color w:val="0D0D0D" w:themeColor="text1" w:themeTint="F2"/>
          <w:sz w:val="26"/>
          <w:szCs w:val="26"/>
        </w:rPr>
        <w:t>3</w:t>
      </w:r>
      <w:r w:rsidRPr="00883A83">
        <w:rPr>
          <w:rFonts w:ascii="Myriad Pro" w:hAnsi="Myriad Pro"/>
          <w:color w:val="0D0D0D" w:themeColor="text1" w:themeTint="F2"/>
          <w:sz w:val="26"/>
          <w:szCs w:val="26"/>
        </w:rPr>
        <w:t xml:space="preserve"> ТСО. </w:t>
      </w:r>
    </w:p>
    <w:tbl>
      <w:tblPr>
        <w:tblW w:w="9351" w:type="dxa"/>
        <w:tblLook w:val="04A0" w:firstRow="1" w:lastRow="0" w:firstColumn="1" w:lastColumn="0" w:noHBand="0" w:noVBand="1"/>
      </w:tblPr>
      <w:tblGrid>
        <w:gridCol w:w="704"/>
        <w:gridCol w:w="3060"/>
        <w:gridCol w:w="18"/>
        <w:gridCol w:w="2462"/>
        <w:gridCol w:w="18"/>
        <w:gridCol w:w="3089"/>
      </w:tblGrid>
      <w:tr w:rsidR="00A535E1" w:rsidRPr="00883A83" w14:paraId="74580E8D" w14:textId="77777777" w:rsidTr="009064C0">
        <w:trPr>
          <w:trHeight w:val="20"/>
          <w:tblHeader/>
        </w:trPr>
        <w:tc>
          <w:tcPr>
            <w:tcW w:w="70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94F57E" w14:textId="77777777" w:rsidR="00A535E1" w:rsidRPr="00883A83" w:rsidRDefault="00A535E1" w:rsidP="00A535E1">
            <w:pPr>
              <w:jc w:val="center"/>
              <w:rPr>
                <w:rFonts w:ascii="Myriad Pro" w:hAnsi="Myriad Pro"/>
                <w:b/>
                <w:bCs/>
                <w:color w:val="FFFFFF"/>
                <w:sz w:val="18"/>
                <w:szCs w:val="18"/>
              </w:rPr>
            </w:pPr>
            <w:r w:rsidRPr="00883A83">
              <w:rPr>
                <w:rFonts w:ascii="Myriad Pro" w:hAnsi="Myriad Pro"/>
                <w:b/>
                <w:bCs/>
                <w:color w:val="FFFFFF"/>
                <w:sz w:val="18"/>
                <w:szCs w:val="18"/>
              </w:rPr>
              <w:t>№ п/п</w:t>
            </w:r>
          </w:p>
        </w:tc>
        <w:tc>
          <w:tcPr>
            <w:tcW w:w="30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9AA95B" w14:textId="77777777" w:rsidR="00A535E1" w:rsidRPr="00883A83" w:rsidRDefault="00A535E1" w:rsidP="00A535E1">
            <w:pPr>
              <w:jc w:val="center"/>
              <w:rPr>
                <w:rFonts w:ascii="Myriad Pro" w:hAnsi="Myriad Pro"/>
                <w:b/>
                <w:bCs/>
                <w:color w:val="FFFFFF"/>
                <w:sz w:val="18"/>
                <w:szCs w:val="18"/>
              </w:rPr>
            </w:pPr>
            <w:r w:rsidRPr="00883A83">
              <w:rPr>
                <w:rFonts w:ascii="Myriad Pro" w:hAnsi="Myriad Pro"/>
                <w:b/>
                <w:bCs/>
                <w:color w:val="FFFFFF"/>
                <w:sz w:val="18"/>
                <w:szCs w:val="18"/>
              </w:rPr>
              <w:t>Наименование ТСО</w:t>
            </w:r>
          </w:p>
        </w:tc>
        <w:tc>
          <w:tcPr>
            <w:tcW w:w="248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5FE5F1" w14:textId="77777777" w:rsidR="00A535E1" w:rsidRPr="00883A83" w:rsidRDefault="00A535E1" w:rsidP="00A535E1">
            <w:pPr>
              <w:jc w:val="center"/>
              <w:rPr>
                <w:rFonts w:ascii="Myriad Pro" w:hAnsi="Myriad Pro"/>
                <w:b/>
                <w:bCs/>
                <w:color w:val="FFFFFF"/>
                <w:sz w:val="18"/>
                <w:szCs w:val="18"/>
              </w:rPr>
            </w:pPr>
            <w:r w:rsidRPr="00883A83">
              <w:rPr>
                <w:rFonts w:ascii="Myriad Pro" w:hAnsi="Myriad Pro"/>
                <w:b/>
                <w:bCs/>
                <w:color w:val="FFFFFF"/>
                <w:sz w:val="18"/>
                <w:szCs w:val="18"/>
              </w:rPr>
              <w:t>НВВ ТСО (без учета оплаты потерь)</w:t>
            </w:r>
          </w:p>
        </w:tc>
        <w:tc>
          <w:tcPr>
            <w:tcW w:w="310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053F3E" w14:textId="77777777" w:rsidR="00A535E1" w:rsidRPr="00883A83" w:rsidRDefault="00A535E1" w:rsidP="00A535E1">
            <w:pPr>
              <w:jc w:val="center"/>
              <w:rPr>
                <w:rFonts w:ascii="Myriad Pro" w:hAnsi="Myriad Pro"/>
                <w:b/>
                <w:bCs/>
                <w:color w:val="FFFFFF"/>
                <w:sz w:val="18"/>
                <w:szCs w:val="18"/>
              </w:rPr>
            </w:pPr>
            <w:r w:rsidRPr="00883A83">
              <w:rPr>
                <w:rFonts w:ascii="Myriad Pro" w:hAnsi="Myriad Pro"/>
                <w:b/>
                <w:bCs/>
                <w:color w:val="FFFFFF"/>
                <w:sz w:val="18"/>
                <w:szCs w:val="18"/>
              </w:rPr>
              <w:t>Учтенные расходы сетевых организаций, связанные с осуществлением технологического присоединения к электрическим сетям, не включаемые в плату за технологическое присоединение</w:t>
            </w:r>
          </w:p>
        </w:tc>
      </w:tr>
      <w:tr w:rsidR="00A535E1" w:rsidRPr="00883A83" w14:paraId="71B1336A" w14:textId="77777777" w:rsidTr="009064C0">
        <w:trPr>
          <w:trHeight w:val="20"/>
          <w:tblHeader/>
        </w:trPr>
        <w:tc>
          <w:tcPr>
            <w:tcW w:w="70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33400A" w14:textId="77777777" w:rsidR="00A535E1" w:rsidRPr="00883A83" w:rsidRDefault="00A535E1" w:rsidP="00A535E1">
            <w:pPr>
              <w:jc w:val="center"/>
              <w:rPr>
                <w:rFonts w:ascii="Myriad Pro" w:hAnsi="Myriad Pro"/>
                <w:b/>
                <w:bCs/>
                <w:color w:val="FFFFFF"/>
                <w:sz w:val="18"/>
                <w:szCs w:val="18"/>
              </w:rPr>
            </w:pPr>
          </w:p>
        </w:tc>
        <w:tc>
          <w:tcPr>
            <w:tcW w:w="30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2CB38C" w14:textId="77777777" w:rsidR="00A535E1" w:rsidRPr="00883A83" w:rsidRDefault="00A535E1" w:rsidP="00A535E1">
            <w:pPr>
              <w:jc w:val="center"/>
              <w:rPr>
                <w:rFonts w:ascii="Myriad Pro" w:hAnsi="Myriad Pro"/>
                <w:b/>
                <w:bCs/>
                <w:color w:val="FFFFFF"/>
                <w:sz w:val="18"/>
                <w:szCs w:val="18"/>
              </w:rPr>
            </w:pPr>
          </w:p>
        </w:tc>
        <w:tc>
          <w:tcPr>
            <w:tcW w:w="248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F0DBB4" w14:textId="77777777" w:rsidR="00A535E1" w:rsidRPr="00883A83" w:rsidRDefault="00A535E1" w:rsidP="00A535E1">
            <w:pPr>
              <w:jc w:val="center"/>
              <w:rPr>
                <w:rFonts w:ascii="Myriad Pro" w:hAnsi="Myriad Pro"/>
                <w:b/>
                <w:bCs/>
                <w:color w:val="FFFFFF"/>
                <w:sz w:val="18"/>
                <w:szCs w:val="18"/>
              </w:rPr>
            </w:pPr>
            <w:r w:rsidRPr="00883A83">
              <w:rPr>
                <w:rFonts w:ascii="Myriad Pro" w:hAnsi="Myriad Pro"/>
                <w:b/>
                <w:bCs/>
                <w:color w:val="FFFFFF"/>
                <w:sz w:val="18"/>
                <w:szCs w:val="18"/>
              </w:rPr>
              <w:t>тыс. руб.</w:t>
            </w:r>
          </w:p>
        </w:tc>
        <w:tc>
          <w:tcPr>
            <w:tcW w:w="310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2933B3" w14:textId="77777777" w:rsidR="00A535E1" w:rsidRPr="00883A83" w:rsidRDefault="00A535E1" w:rsidP="00A535E1">
            <w:pPr>
              <w:jc w:val="center"/>
              <w:rPr>
                <w:rFonts w:ascii="Myriad Pro" w:hAnsi="Myriad Pro"/>
                <w:b/>
                <w:bCs/>
                <w:color w:val="FFFFFF"/>
                <w:sz w:val="18"/>
                <w:szCs w:val="18"/>
              </w:rPr>
            </w:pPr>
            <w:r w:rsidRPr="00883A83">
              <w:rPr>
                <w:rFonts w:ascii="Myriad Pro" w:hAnsi="Myriad Pro"/>
                <w:b/>
                <w:bCs/>
                <w:color w:val="FFFFFF"/>
                <w:sz w:val="18"/>
                <w:szCs w:val="18"/>
              </w:rPr>
              <w:t>тыс. руб.</w:t>
            </w:r>
          </w:p>
        </w:tc>
      </w:tr>
      <w:tr w:rsidR="00A535E1" w:rsidRPr="00883A83" w14:paraId="2CFE7017" w14:textId="77777777" w:rsidTr="009064C0">
        <w:trPr>
          <w:trHeight w:val="20"/>
          <w:tblHeader/>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0E5E19" w14:textId="77777777" w:rsidR="00A535E1" w:rsidRPr="00883A83" w:rsidRDefault="00A535E1" w:rsidP="00A535E1">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30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3CB0D5" w14:textId="77777777" w:rsidR="00A535E1" w:rsidRPr="00883A83" w:rsidRDefault="00A535E1" w:rsidP="00A535E1">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248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58CDB9" w14:textId="77777777" w:rsidR="00A535E1" w:rsidRPr="00883A83" w:rsidRDefault="00A535E1" w:rsidP="00A535E1">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310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D8ECBA" w14:textId="77777777" w:rsidR="00A535E1" w:rsidRPr="00883A83" w:rsidRDefault="00A535E1" w:rsidP="00A535E1">
            <w:pPr>
              <w:jc w:val="center"/>
              <w:rPr>
                <w:rFonts w:ascii="Myriad Pro" w:hAnsi="Myriad Pro"/>
                <w:b/>
                <w:bCs/>
                <w:color w:val="FFFFFF"/>
                <w:sz w:val="18"/>
                <w:szCs w:val="18"/>
              </w:rPr>
            </w:pPr>
            <w:r w:rsidRPr="00883A83">
              <w:rPr>
                <w:rFonts w:ascii="Myriad Pro" w:hAnsi="Myriad Pro"/>
                <w:b/>
                <w:bCs/>
                <w:color w:val="FFFFFF"/>
                <w:sz w:val="18"/>
                <w:szCs w:val="18"/>
              </w:rPr>
              <w:t>4</w:t>
            </w:r>
          </w:p>
        </w:tc>
      </w:tr>
      <w:tr w:rsidR="00A535E1" w:rsidRPr="00883A83" w14:paraId="452934DB" w14:textId="77777777" w:rsidTr="009064C0">
        <w:trPr>
          <w:trHeight w:val="20"/>
        </w:trPr>
        <w:tc>
          <w:tcPr>
            <w:tcW w:w="704" w:type="dxa"/>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381EF800"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1</w:t>
            </w:r>
          </w:p>
        </w:tc>
        <w:tc>
          <w:tcPr>
            <w:tcW w:w="3060"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171CE315" w14:textId="277D63A7" w:rsidR="00A535E1" w:rsidRPr="00883A83" w:rsidRDefault="005F397F" w:rsidP="00A535E1">
            <w:pPr>
              <w:rPr>
                <w:rFonts w:ascii="Myriad Pro" w:hAnsi="Myriad Pro"/>
                <w:color w:val="000000"/>
                <w:sz w:val="18"/>
                <w:szCs w:val="18"/>
              </w:rPr>
            </w:pPr>
            <w:r>
              <w:rPr>
                <w:rFonts w:ascii="Myriad Pro" w:hAnsi="Myriad Pro"/>
                <w:color w:val="000000"/>
                <w:sz w:val="18"/>
                <w:szCs w:val="18"/>
              </w:rPr>
              <w:t>ПАО </w:t>
            </w:r>
            <w:r w:rsidR="00A535E1" w:rsidRPr="00883A83">
              <w:rPr>
                <w:rFonts w:ascii="Myriad Pro" w:hAnsi="Myriad Pro"/>
                <w:color w:val="000000"/>
                <w:sz w:val="18"/>
                <w:szCs w:val="18"/>
              </w:rPr>
              <w:t>"ТРК" (ИНН 7017114672)</w:t>
            </w:r>
          </w:p>
        </w:tc>
        <w:tc>
          <w:tcPr>
            <w:tcW w:w="2480" w:type="dxa"/>
            <w:gridSpan w:val="2"/>
            <w:tcBorders>
              <w:top w:val="single" w:sz="4" w:space="0" w:color="FFFFFF" w:themeColor="background1"/>
              <w:left w:val="nil"/>
              <w:bottom w:val="single" w:sz="4" w:space="0" w:color="auto"/>
              <w:right w:val="single" w:sz="4" w:space="0" w:color="auto"/>
            </w:tcBorders>
            <w:shd w:val="clear" w:color="000000" w:fill="FFFFFF"/>
            <w:vAlign w:val="center"/>
            <w:hideMark/>
          </w:tcPr>
          <w:p w14:paraId="4A405041"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4 081 066</w:t>
            </w:r>
          </w:p>
        </w:tc>
        <w:tc>
          <w:tcPr>
            <w:tcW w:w="3107" w:type="dxa"/>
            <w:gridSpan w:val="2"/>
            <w:tcBorders>
              <w:top w:val="single" w:sz="4" w:space="0" w:color="FFFFFF" w:themeColor="background1"/>
              <w:left w:val="nil"/>
              <w:bottom w:val="single" w:sz="4" w:space="0" w:color="auto"/>
              <w:right w:val="single" w:sz="4" w:space="0" w:color="auto"/>
            </w:tcBorders>
            <w:shd w:val="clear" w:color="000000" w:fill="FFFFFF"/>
            <w:vAlign w:val="center"/>
            <w:hideMark/>
          </w:tcPr>
          <w:p w14:paraId="2053AD39"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51 595</w:t>
            </w:r>
          </w:p>
        </w:tc>
      </w:tr>
      <w:tr w:rsidR="00A535E1" w:rsidRPr="00883A83" w14:paraId="408E6E78" w14:textId="77777777" w:rsidTr="009064C0">
        <w:trPr>
          <w:trHeight w:val="2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58DD8488"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2</w:t>
            </w:r>
          </w:p>
        </w:tc>
        <w:tc>
          <w:tcPr>
            <w:tcW w:w="3060" w:type="dxa"/>
            <w:tcBorders>
              <w:top w:val="nil"/>
              <w:left w:val="nil"/>
              <w:bottom w:val="single" w:sz="4" w:space="0" w:color="auto"/>
              <w:right w:val="single" w:sz="4" w:space="0" w:color="auto"/>
            </w:tcBorders>
            <w:shd w:val="clear" w:color="000000" w:fill="FFFFFF"/>
            <w:vAlign w:val="center"/>
            <w:hideMark/>
          </w:tcPr>
          <w:p w14:paraId="4532407B" w14:textId="77777777" w:rsidR="00A535E1" w:rsidRPr="00883A83" w:rsidRDefault="00A535E1" w:rsidP="00A535E1">
            <w:pPr>
              <w:rPr>
                <w:rFonts w:ascii="Myriad Pro" w:hAnsi="Myriad Pro"/>
                <w:color w:val="000000"/>
                <w:sz w:val="18"/>
                <w:szCs w:val="18"/>
              </w:rPr>
            </w:pPr>
            <w:r w:rsidRPr="00883A83">
              <w:rPr>
                <w:rFonts w:ascii="Myriad Pro" w:hAnsi="Myriad Pro"/>
                <w:color w:val="000000"/>
                <w:sz w:val="18"/>
                <w:szCs w:val="18"/>
              </w:rPr>
              <w:t>ООО "Энергонефть Томск" (ИНН 7022010799)</w:t>
            </w:r>
          </w:p>
        </w:tc>
        <w:tc>
          <w:tcPr>
            <w:tcW w:w="2480" w:type="dxa"/>
            <w:gridSpan w:val="2"/>
            <w:tcBorders>
              <w:top w:val="nil"/>
              <w:left w:val="nil"/>
              <w:bottom w:val="single" w:sz="4" w:space="0" w:color="auto"/>
              <w:right w:val="single" w:sz="4" w:space="0" w:color="auto"/>
            </w:tcBorders>
            <w:shd w:val="clear" w:color="000000" w:fill="FFFFFF"/>
            <w:vAlign w:val="center"/>
            <w:hideMark/>
          </w:tcPr>
          <w:p w14:paraId="33E077D1"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92 133</w:t>
            </w:r>
          </w:p>
        </w:tc>
        <w:tc>
          <w:tcPr>
            <w:tcW w:w="3107" w:type="dxa"/>
            <w:gridSpan w:val="2"/>
            <w:tcBorders>
              <w:top w:val="nil"/>
              <w:left w:val="nil"/>
              <w:bottom w:val="single" w:sz="4" w:space="0" w:color="auto"/>
              <w:right w:val="single" w:sz="4" w:space="0" w:color="auto"/>
            </w:tcBorders>
            <w:shd w:val="clear" w:color="000000" w:fill="FFFFFF"/>
            <w:vAlign w:val="center"/>
            <w:hideMark/>
          </w:tcPr>
          <w:p w14:paraId="45614B31"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6</w:t>
            </w:r>
          </w:p>
        </w:tc>
      </w:tr>
      <w:tr w:rsidR="00A535E1" w:rsidRPr="00883A83" w14:paraId="3BD7F86B" w14:textId="77777777" w:rsidTr="009064C0">
        <w:trPr>
          <w:trHeight w:val="2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3330B900"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3</w:t>
            </w:r>
          </w:p>
        </w:tc>
        <w:tc>
          <w:tcPr>
            <w:tcW w:w="3060" w:type="dxa"/>
            <w:tcBorders>
              <w:top w:val="nil"/>
              <w:left w:val="nil"/>
              <w:bottom w:val="single" w:sz="4" w:space="0" w:color="auto"/>
              <w:right w:val="single" w:sz="4" w:space="0" w:color="auto"/>
            </w:tcBorders>
            <w:shd w:val="clear" w:color="000000" w:fill="FFFFFF"/>
            <w:vAlign w:val="center"/>
            <w:hideMark/>
          </w:tcPr>
          <w:p w14:paraId="6F3612CF" w14:textId="77777777" w:rsidR="00A535E1" w:rsidRPr="00883A83" w:rsidRDefault="00A535E1" w:rsidP="00A535E1">
            <w:pPr>
              <w:rPr>
                <w:rFonts w:ascii="Myriad Pro" w:hAnsi="Myriad Pro"/>
                <w:color w:val="000000"/>
                <w:sz w:val="18"/>
                <w:szCs w:val="18"/>
              </w:rPr>
            </w:pPr>
            <w:r w:rsidRPr="00883A83">
              <w:rPr>
                <w:rFonts w:ascii="Myriad Pro" w:hAnsi="Myriad Pro"/>
                <w:color w:val="000000"/>
                <w:sz w:val="18"/>
                <w:szCs w:val="18"/>
              </w:rPr>
              <w:t>ООО "Горсети" (ИНН 7017081040)</w:t>
            </w:r>
          </w:p>
        </w:tc>
        <w:tc>
          <w:tcPr>
            <w:tcW w:w="2480" w:type="dxa"/>
            <w:gridSpan w:val="2"/>
            <w:tcBorders>
              <w:top w:val="nil"/>
              <w:left w:val="nil"/>
              <w:bottom w:val="single" w:sz="4" w:space="0" w:color="auto"/>
              <w:right w:val="single" w:sz="4" w:space="0" w:color="auto"/>
            </w:tcBorders>
            <w:shd w:val="clear" w:color="000000" w:fill="FFFFFF"/>
            <w:vAlign w:val="center"/>
            <w:hideMark/>
          </w:tcPr>
          <w:p w14:paraId="087C78ED"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942 623</w:t>
            </w:r>
          </w:p>
        </w:tc>
        <w:tc>
          <w:tcPr>
            <w:tcW w:w="3107" w:type="dxa"/>
            <w:gridSpan w:val="2"/>
            <w:tcBorders>
              <w:top w:val="nil"/>
              <w:left w:val="nil"/>
              <w:bottom w:val="single" w:sz="4" w:space="0" w:color="auto"/>
              <w:right w:val="single" w:sz="4" w:space="0" w:color="auto"/>
            </w:tcBorders>
            <w:shd w:val="clear" w:color="000000" w:fill="FFFFFF"/>
            <w:vAlign w:val="center"/>
            <w:hideMark/>
          </w:tcPr>
          <w:p w14:paraId="2A37DAF7"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46 041</w:t>
            </w:r>
          </w:p>
        </w:tc>
      </w:tr>
      <w:tr w:rsidR="00A535E1" w:rsidRPr="00883A83" w14:paraId="339ED53B" w14:textId="77777777" w:rsidTr="009064C0">
        <w:trPr>
          <w:trHeight w:val="2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6761EDAC"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4</w:t>
            </w:r>
          </w:p>
        </w:tc>
        <w:tc>
          <w:tcPr>
            <w:tcW w:w="3060" w:type="dxa"/>
            <w:tcBorders>
              <w:top w:val="nil"/>
              <w:left w:val="nil"/>
              <w:bottom w:val="single" w:sz="4" w:space="0" w:color="auto"/>
              <w:right w:val="single" w:sz="4" w:space="0" w:color="auto"/>
            </w:tcBorders>
            <w:shd w:val="clear" w:color="000000" w:fill="FFFFFF"/>
            <w:vAlign w:val="center"/>
            <w:hideMark/>
          </w:tcPr>
          <w:p w14:paraId="32E7C04B" w14:textId="77777777" w:rsidR="00A535E1" w:rsidRPr="00883A83" w:rsidRDefault="00A535E1" w:rsidP="00A535E1">
            <w:pPr>
              <w:rPr>
                <w:rFonts w:ascii="Myriad Pro" w:hAnsi="Myriad Pro"/>
                <w:color w:val="000000"/>
                <w:sz w:val="18"/>
                <w:szCs w:val="18"/>
              </w:rPr>
            </w:pPr>
            <w:r w:rsidRPr="00883A83">
              <w:rPr>
                <w:rFonts w:ascii="Myriad Pro" w:hAnsi="Myriad Pro"/>
                <w:color w:val="000000"/>
                <w:sz w:val="18"/>
                <w:szCs w:val="18"/>
              </w:rPr>
              <w:t>ОАО "РЖД" (ИНН 7708503727)</w:t>
            </w:r>
          </w:p>
        </w:tc>
        <w:tc>
          <w:tcPr>
            <w:tcW w:w="2480" w:type="dxa"/>
            <w:gridSpan w:val="2"/>
            <w:tcBorders>
              <w:top w:val="nil"/>
              <w:left w:val="nil"/>
              <w:bottom w:val="single" w:sz="4" w:space="0" w:color="auto"/>
              <w:right w:val="single" w:sz="4" w:space="0" w:color="auto"/>
            </w:tcBorders>
            <w:shd w:val="clear" w:color="000000" w:fill="FFFFFF"/>
            <w:vAlign w:val="center"/>
            <w:hideMark/>
          </w:tcPr>
          <w:p w14:paraId="7FC8CACB"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22 435</w:t>
            </w:r>
          </w:p>
        </w:tc>
        <w:tc>
          <w:tcPr>
            <w:tcW w:w="3107" w:type="dxa"/>
            <w:gridSpan w:val="2"/>
            <w:tcBorders>
              <w:top w:val="nil"/>
              <w:left w:val="nil"/>
              <w:bottom w:val="single" w:sz="4" w:space="0" w:color="auto"/>
              <w:right w:val="single" w:sz="4" w:space="0" w:color="auto"/>
            </w:tcBorders>
            <w:shd w:val="clear" w:color="000000" w:fill="FFFFFF"/>
            <w:vAlign w:val="center"/>
            <w:hideMark/>
          </w:tcPr>
          <w:p w14:paraId="5518CDDF" w14:textId="77777777" w:rsidR="00A535E1" w:rsidRPr="00883A83" w:rsidRDefault="00A535E1" w:rsidP="00A535E1">
            <w:pPr>
              <w:jc w:val="center"/>
              <w:rPr>
                <w:rFonts w:ascii="Myriad Pro" w:hAnsi="Myriad Pro"/>
                <w:color w:val="000000"/>
                <w:sz w:val="18"/>
                <w:szCs w:val="18"/>
              </w:rPr>
            </w:pPr>
          </w:p>
        </w:tc>
      </w:tr>
      <w:tr w:rsidR="00A535E1" w:rsidRPr="00883A83" w14:paraId="49D1C486" w14:textId="77777777" w:rsidTr="009064C0">
        <w:trPr>
          <w:trHeight w:val="2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6F66FD84"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5</w:t>
            </w:r>
          </w:p>
        </w:tc>
        <w:tc>
          <w:tcPr>
            <w:tcW w:w="3060" w:type="dxa"/>
            <w:tcBorders>
              <w:top w:val="nil"/>
              <w:left w:val="nil"/>
              <w:bottom w:val="single" w:sz="4" w:space="0" w:color="auto"/>
              <w:right w:val="single" w:sz="4" w:space="0" w:color="auto"/>
            </w:tcBorders>
            <w:shd w:val="clear" w:color="000000" w:fill="FFFFFF"/>
            <w:vAlign w:val="center"/>
            <w:hideMark/>
          </w:tcPr>
          <w:p w14:paraId="5D189CEC" w14:textId="77777777" w:rsidR="00A535E1" w:rsidRPr="00883A83" w:rsidRDefault="00A535E1" w:rsidP="00A535E1">
            <w:pPr>
              <w:rPr>
                <w:rFonts w:ascii="Myriad Pro" w:hAnsi="Myriad Pro"/>
                <w:color w:val="000000"/>
                <w:sz w:val="18"/>
                <w:szCs w:val="18"/>
              </w:rPr>
            </w:pPr>
            <w:r w:rsidRPr="00883A83">
              <w:rPr>
                <w:rFonts w:ascii="Myriad Pro" w:hAnsi="Myriad Pro"/>
                <w:color w:val="000000"/>
                <w:sz w:val="18"/>
                <w:szCs w:val="18"/>
              </w:rPr>
              <w:t>ООО "ИнвестГрадСтрой" (ИНН 4205130008)</w:t>
            </w:r>
          </w:p>
        </w:tc>
        <w:tc>
          <w:tcPr>
            <w:tcW w:w="2480" w:type="dxa"/>
            <w:gridSpan w:val="2"/>
            <w:tcBorders>
              <w:top w:val="nil"/>
              <w:left w:val="nil"/>
              <w:bottom w:val="single" w:sz="4" w:space="0" w:color="auto"/>
              <w:right w:val="single" w:sz="4" w:space="0" w:color="auto"/>
            </w:tcBorders>
            <w:shd w:val="clear" w:color="000000" w:fill="FFFFFF"/>
            <w:vAlign w:val="center"/>
            <w:hideMark/>
          </w:tcPr>
          <w:p w14:paraId="14490033"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15 341</w:t>
            </w:r>
          </w:p>
        </w:tc>
        <w:tc>
          <w:tcPr>
            <w:tcW w:w="3107" w:type="dxa"/>
            <w:gridSpan w:val="2"/>
            <w:tcBorders>
              <w:top w:val="nil"/>
              <w:left w:val="nil"/>
              <w:bottom w:val="single" w:sz="4" w:space="0" w:color="auto"/>
              <w:right w:val="single" w:sz="4" w:space="0" w:color="auto"/>
            </w:tcBorders>
            <w:shd w:val="clear" w:color="000000" w:fill="FFFFFF"/>
            <w:vAlign w:val="center"/>
            <w:hideMark/>
          </w:tcPr>
          <w:p w14:paraId="4F995EAC" w14:textId="77777777" w:rsidR="00A535E1" w:rsidRPr="00883A83" w:rsidRDefault="00A535E1" w:rsidP="00A535E1">
            <w:pPr>
              <w:jc w:val="center"/>
              <w:rPr>
                <w:rFonts w:ascii="Myriad Pro" w:hAnsi="Myriad Pro"/>
                <w:color w:val="000000"/>
                <w:sz w:val="18"/>
                <w:szCs w:val="18"/>
              </w:rPr>
            </w:pPr>
          </w:p>
        </w:tc>
      </w:tr>
      <w:tr w:rsidR="00A535E1" w:rsidRPr="00883A83" w14:paraId="58093E17" w14:textId="77777777" w:rsidTr="009064C0">
        <w:trPr>
          <w:trHeight w:val="2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0F6D32EE"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6</w:t>
            </w:r>
          </w:p>
        </w:tc>
        <w:tc>
          <w:tcPr>
            <w:tcW w:w="3060" w:type="dxa"/>
            <w:tcBorders>
              <w:top w:val="nil"/>
              <w:left w:val="nil"/>
              <w:bottom w:val="single" w:sz="4" w:space="0" w:color="auto"/>
              <w:right w:val="single" w:sz="4" w:space="0" w:color="auto"/>
            </w:tcBorders>
            <w:shd w:val="clear" w:color="000000" w:fill="FFFFFF"/>
            <w:vAlign w:val="center"/>
            <w:hideMark/>
          </w:tcPr>
          <w:p w14:paraId="6B479DAA" w14:textId="77777777" w:rsidR="00A535E1" w:rsidRPr="00883A83" w:rsidRDefault="00A535E1" w:rsidP="00A535E1">
            <w:pPr>
              <w:rPr>
                <w:rFonts w:ascii="Myriad Pro" w:hAnsi="Myriad Pro"/>
                <w:color w:val="000000"/>
                <w:sz w:val="18"/>
                <w:szCs w:val="18"/>
              </w:rPr>
            </w:pPr>
            <w:r w:rsidRPr="00883A83">
              <w:rPr>
                <w:rFonts w:ascii="Myriad Pro" w:hAnsi="Myriad Pro"/>
                <w:color w:val="000000"/>
                <w:sz w:val="18"/>
                <w:szCs w:val="18"/>
              </w:rPr>
              <w:t>ООО "Томскнефтехим" (ИНН 7017075536)</w:t>
            </w:r>
          </w:p>
        </w:tc>
        <w:tc>
          <w:tcPr>
            <w:tcW w:w="2480" w:type="dxa"/>
            <w:gridSpan w:val="2"/>
            <w:tcBorders>
              <w:top w:val="nil"/>
              <w:left w:val="nil"/>
              <w:bottom w:val="single" w:sz="4" w:space="0" w:color="auto"/>
              <w:right w:val="single" w:sz="4" w:space="0" w:color="auto"/>
            </w:tcBorders>
            <w:shd w:val="clear" w:color="000000" w:fill="FFFFFF"/>
            <w:vAlign w:val="center"/>
            <w:hideMark/>
          </w:tcPr>
          <w:p w14:paraId="35786E5B"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34 777</w:t>
            </w:r>
          </w:p>
        </w:tc>
        <w:tc>
          <w:tcPr>
            <w:tcW w:w="3107" w:type="dxa"/>
            <w:gridSpan w:val="2"/>
            <w:tcBorders>
              <w:top w:val="nil"/>
              <w:left w:val="nil"/>
              <w:bottom w:val="single" w:sz="4" w:space="0" w:color="auto"/>
              <w:right w:val="single" w:sz="4" w:space="0" w:color="auto"/>
            </w:tcBorders>
            <w:shd w:val="clear" w:color="000000" w:fill="FFFFFF"/>
            <w:vAlign w:val="center"/>
            <w:hideMark/>
          </w:tcPr>
          <w:p w14:paraId="682E6C9A" w14:textId="77777777" w:rsidR="00A535E1" w:rsidRPr="00883A83" w:rsidRDefault="00A535E1" w:rsidP="00A535E1">
            <w:pPr>
              <w:jc w:val="center"/>
              <w:rPr>
                <w:rFonts w:ascii="Myriad Pro" w:hAnsi="Myriad Pro"/>
                <w:color w:val="000000"/>
                <w:sz w:val="18"/>
                <w:szCs w:val="18"/>
              </w:rPr>
            </w:pPr>
          </w:p>
        </w:tc>
      </w:tr>
      <w:tr w:rsidR="00A535E1" w:rsidRPr="00883A83" w14:paraId="2C6613BC" w14:textId="77777777" w:rsidTr="009064C0">
        <w:trPr>
          <w:trHeight w:val="2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59FD2A4"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7</w:t>
            </w:r>
          </w:p>
        </w:tc>
        <w:tc>
          <w:tcPr>
            <w:tcW w:w="3060" w:type="dxa"/>
            <w:tcBorders>
              <w:top w:val="nil"/>
              <w:left w:val="nil"/>
              <w:bottom w:val="single" w:sz="4" w:space="0" w:color="auto"/>
              <w:right w:val="single" w:sz="4" w:space="0" w:color="auto"/>
            </w:tcBorders>
            <w:shd w:val="clear" w:color="000000" w:fill="FFFFFF"/>
            <w:vAlign w:val="center"/>
            <w:hideMark/>
          </w:tcPr>
          <w:p w14:paraId="0F60D910" w14:textId="77777777" w:rsidR="00A535E1" w:rsidRPr="00883A83" w:rsidRDefault="00A535E1" w:rsidP="00A535E1">
            <w:pPr>
              <w:rPr>
                <w:rFonts w:ascii="Myriad Pro" w:hAnsi="Myriad Pro"/>
                <w:color w:val="000000"/>
                <w:sz w:val="18"/>
                <w:szCs w:val="18"/>
              </w:rPr>
            </w:pPr>
            <w:r w:rsidRPr="00883A83">
              <w:rPr>
                <w:rFonts w:ascii="Myriad Pro" w:hAnsi="Myriad Pro"/>
                <w:color w:val="000000"/>
                <w:sz w:val="18"/>
                <w:szCs w:val="18"/>
              </w:rPr>
              <w:t>ООО "Электросети" (ИНН 7024035693) в части, приходящейся на второе полугодие при изменении гарантирующего поставщика по ЗАТО Ссверск с 01.07.2018 года</w:t>
            </w:r>
          </w:p>
        </w:tc>
        <w:tc>
          <w:tcPr>
            <w:tcW w:w="2480" w:type="dxa"/>
            <w:gridSpan w:val="2"/>
            <w:tcBorders>
              <w:top w:val="nil"/>
              <w:left w:val="nil"/>
              <w:bottom w:val="single" w:sz="4" w:space="0" w:color="auto"/>
              <w:right w:val="single" w:sz="4" w:space="0" w:color="auto"/>
            </w:tcBorders>
            <w:shd w:val="clear" w:color="000000" w:fill="FFFFFF"/>
            <w:vAlign w:val="center"/>
            <w:hideMark/>
          </w:tcPr>
          <w:p w14:paraId="1173FB7B"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119 793</w:t>
            </w:r>
          </w:p>
        </w:tc>
        <w:tc>
          <w:tcPr>
            <w:tcW w:w="3107" w:type="dxa"/>
            <w:gridSpan w:val="2"/>
            <w:tcBorders>
              <w:top w:val="nil"/>
              <w:left w:val="nil"/>
              <w:bottom w:val="single" w:sz="4" w:space="0" w:color="auto"/>
              <w:right w:val="single" w:sz="4" w:space="0" w:color="auto"/>
            </w:tcBorders>
            <w:shd w:val="clear" w:color="000000" w:fill="FFFFFF"/>
            <w:vAlign w:val="center"/>
            <w:hideMark/>
          </w:tcPr>
          <w:p w14:paraId="298347CC"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1 225</w:t>
            </w:r>
          </w:p>
        </w:tc>
      </w:tr>
      <w:tr w:rsidR="00A535E1" w:rsidRPr="00883A83" w14:paraId="28C831AF" w14:textId="77777777" w:rsidTr="009064C0">
        <w:trPr>
          <w:trHeight w:val="2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630FD6BB"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8</w:t>
            </w:r>
          </w:p>
        </w:tc>
        <w:tc>
          <w:tcPr>
            <w:tcW w:w="3060" w:type="dxa"/>
            <w:tcBorders>
              <w:top w:val="nil"/>
              <w:left w:val="nil"/>
              <w:bottom w:val="single" w:sz="4" w:space="0" w:color="auto"/>
              <w:right w:val="single" w:sz="4" w:space="0" w:color="auto"/>
            </w:tcBorders>
            <w:shd w:val="clear" w:color="000000" w:fill="FFFFFF"/>
            <w:vAlign w:val="center"/>
            <w:hideMark/>
          </w:tcPr>
          <w:p w14:paraId="71ADB00D" w14:textId="77777777" w:rsidR="00A535E1" w:rsidRPr="00883A83" w:rsidRDefault="00A535E1" w:rsidP="00A535E1">
            <w:pPr>
              <w:rPr>
                <w:rFonts w:ascii="Myriad Pro" w:hAnsi="Myriad Pro"/>
                <w:color w:val="000000"/>
                <w:sz w:val="18"/>
                <w:szCs w:val="18"/>
              </w:rPr>
            </w:pPr>
            <w:r w:rsidRPr="00883A83">
              <w:rPr>
                <w:rFonts w:ascii="Myriad Pro" w:hAnsi="Myriad Pro"/>
                <w:color w:val="000000"/>
                <w:sz w:val="18"/>
                <w:szCs w:val="18"/>
              </w:rPr>
              <w:t>ООО "Электросети" (ИНН 7024035693) в части, приходящейся на Томскую область (за исключением ЗАТО Ссверск)</w:t>
            </w:r>
          </w:p>
        </w:tc>
        <w:tc>
          <w:tcPr>
            <w:tcW w:w="2480" w:type="dxa"/>
            <w:gridSpan w:val="2"/>
            <w:tcBorders>
              <w:top w:val="nil"/>
              <w:left w:val="nil"/>
              <w:bottom w:val="single" w:sz="4" w:space="0" w:color="auto"/>
              <w:right w:val="single" w:sz="4" w:space="0" w:color="auto"/>
            </w:tcBorders>
            <w:shd w:val="clear" w:color="000000" w:fill="FFFFFF"/>
            <w:vAlign w:val="center"/>
            <w:hideMark/>
          </w:tcPr>
          <w:p w14:paraId="2F47E70C"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19 668</w:t>
            </w:r>
          </w:p>
        </w:tc>
        <w:tc>
          <w:tcPr>
            <w:tcW w:w="3107" w:type="dxa"/>
            <w:gridSpan w:val="2"/>
            <w:tcBorders>
              <w:top w:val="nil"/>
              <w:left w:val="nil"/>
              <w:bottom w:val="single" w:sz="4" w:space="0" w:color="auto"/>
              <w:right w:val="single" w:sz="4" w:space="0" w:color="auto"/>
            </w:tcBorders>
            <w:shd w:val="clear" w:color="000000" w:fill="FFFFFF"/>
            <w:vAlign w:val="center"/>
            <w:hideMark/>
          </w:tcPr>
          <w:p w14:paraId="747788CE" w14:textId="77777777" w:rsidR="00A535E1" w:rsidRPr="00883A83" w:rsidRDefault="00A535E1" w:rsidP="00A535E1">
            <w:pPr>
              <w:jc w:val="center"/>
              <w:rPr>
                <w:rFonts w:ascii="Myriad Pro" w:hAnsi="Myriad Pro"/>
                <w:color w:val="000000"/>
                <w:sz w:val="18"/>
                <w:szCs w:val="18"/>
              </w:rPr>
            </w:pPr>
          </w:p>
        </w:tc>
      </w:tr>
      <w:tr w:rsidR="00A535E1" w:rsidRPr="00883A83" w14:paraId="792643A9" w14:textId="77777777" w:rsidTr="009064C0">
        <w:trPr>
          <w:trHeight w:val="2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2326E151"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9</w:t>
            </w:r>
          </w:p>
        </w:tc>
        <w:tc>
          <w:tcPr>
            <w:tcW w:w="3060" w:type="dxa"/>
            <w:tcBorders>
              <w:top w:val="nil"/>
              <w:left w:val="nil"/>
              <w:bottom w:val="single" w:sz="4" w:space="0" w:color="auto"/>
              <w:right w:val="single" w:sz="4" w:space="0" w:color="auto"/>
            </w:tcBorders>
            <w:shd w:val="clear" w:color="000000" w:fill="FFFFFF"/>
            <w:vAlign w:val="center"/>
            <w:hideMark/>
          </w:tcPr>
          <w:p w14:paraId="259E92A1" w14:textId="77777777" w:rsidR="00A535E1" w:rsidRPr="00883A83" w:rsidRDefault="00A535E1" w:rsidP="00A535E1">
            <w:pPr>
              <w:rPr>
                <w:rFonts w:ascii="Myriad Pro" w:hAnsi="Myriad Pro"/>
                <w:color w:val="000000"/>
                <w:sz w:val="18"/>
                <w:szCs w:val="18"/>
              </w:rPr>
            </w:pPr>
            <w:r w:rsidRPr="00883A83">
              <w:rPr>
                <w:rFonts w:ascii="Myriad Pro" w:hAnsi="Myriad Pro"/>
                <w:color w:val="000000"/>
                <w:sz w:val="18"/>
                <w:szCs w:val="18"/>
              </w:rPr>
              <w:t>ООО «Томские электрические сети» (ИНН 7017380970)</w:t>
            </w:r>
          </w:p>
        </w:tc>
        <w:tc>
          <w:tcPr>
            <w:tcW w:w="2480" w:type="dxa"/>
            <w:gridSpan w:val="2"/>
            <w:tcBorders>
              <w:top w:val="nil"/>
              <w:left w:val="nil"/>
              <w:bottom w:val="single" w:sz="4" w:space="0" w:color="auto"/>
              <w:right w:val="single" w:sz="4" w:space="0" w:color="auto"/>
            </w:tcBorders>
            <w:shd w:val="clear" w:color="000000" w:fill="FFFFFF"/>
            <w:vAlign w:val="center"/>
            <w:hideMark/>
          </w:tcPr>
          <w:p w14:paraId="4F6BF8CA"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37 655</w:t>
            </w:r>
          </w:p>
        </w:tc>
        <w:tc>
          <w:tcPr>
            <w:tcW w:w="3107" w:type="dxa"/>
            <w:gridSpan w:val="2"/>
            <w:tcBorders>
              <w:top w:val="nil"/>
              <w:left w:val="nil"/>
              <w:bottom w:val="single" w:sz="4" w:space="0" w:color="auto"/>
              <w:right w:val="single" w:sz="4" w:space="0" w:color="auto"/>
            </w:tcBorders>
            <w:shd w:val="clear" w:color="000000" w:fill="FFFFFF"/>
            <w:vAlign w:val="center"/>
            <w:hideMark/>
          </w:tcPr>
          <w:p w14:paraId="7C34301A"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1 832</w:t>
            </w:r>
          </w:p>
        </w:tc>
      </w:tr>
      <w:tr w:rsidR="00A535E1" w:rsidRPr="00883A83" w14:paraId="33A195B6" w14:textId="77777777" w:rsidTr="009064C0">
        <w:trPr>
          <w:trHeight w:val="2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4BFEB217"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10</w:t>
            </w:r>
          </w:p>
        </w:tc>
        <w:tc>
          <w:tcPr>
            <w:tcW w:w="3060" w:type="dxa"/>
            <w:tcBorders>
              <w:top w:val="nil"/>
              <w:left w:val="nil"/>
              <w:bottom w:val="single" w:sz="4" w:space="0" w:color="auto"/>
              <w:right w:val="single" w:sz="4" w:space="0" w:color="auto"/>
            </w:tcBorders>
            <w:shd w:val="clear" w:color="000000" w:fill="FFFFFF"/>
            <w:vAlign w:val="center"/>
            <w:hideMark/>
          </w:tcPr>
          <w:p w14:paraId="0502F466" w14:textId="77777777" w:rsidR="00A535E1" w:rsidRPr="00883A83" w:rsidRDefault="00A535E1" w:rsidP="00A535E1">
            <w:pPr>
              <w:rPr>
                <w:rFonts w:ascii="Myriad Pro" w:hAnsi="Myriad Pro"/>
                <w:color w:val="000000"/>
                <w:sz w:val="18"/>
                <w:szCs w:val="18"/>
              </w:rPr>
            </w:pPr>
            <w:r w:rsidRPr="00883A83">
              <w:rPr>
                <w:rFonts w:ascii="Myriad Pro" w:hAnsi="Myriad Pro"/>
                <w:color w:val="000000"/>
                <w:sz w:val="18"/>
                <w:szCs w:val="18"/>
              </w:rPr>
              <w:t>ООО «Сибирская электросеть» (ИНН 7017401564)</w:t>
            </w:r>
          </w:p>
        </w:tc>
        <w:tc>
          <w:tcPr>
            <w:tcW w:w="2480" w:type="dxa"/>
            <w:gridSpan w:val="2"/>
            <w:tcBorders>
              <w:top w:val="nil"/>
              <w:left w:val="nil"/>
              <w:bottom w:val="single" w:sz="4" w:space="0" w:color="auto"/>
              <w:right w:val="single" w:sz="4" w:space="0" w:color="auto"/>
            </w:tcBorders>
            <w:shd w:val="clear" w:color="000000" w:fill="FFFFFF"/>
            <w:vAlign w:val="center"/>
            <w:hideMark/>
          </w:tcPr>
          <w:p w14:paraId="5D66B0F0"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38 356</w:t>
            </w:r>
          </w:p>
        </w:tc>
        <w:tc>
          <w:tcPr>
            <w:tcW w:w="3107" w:type="dxa"/>
            <w:gridSpan w:val="2"/>
            <w:tcBorders>
              <w:top w:val="nil"/>
              <w:left w:val="nil"/>
              <w:bottom w:val="single" w:sz="4" w:space="0" w:color="auto"/>
              <w:right w:val="single" w:sz="4" w:space="0" w:color="auto"/>
            </w:tcBorders>
            <w:shd w:val="clear" w:color="000000" w:fill="FFFFFF"/>
            <w:vAlign w:val="center"/>
            <w:hideMark/>
          </w:tcPr>
          <w:p w14:paraId="479ED6C1"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1</w:t>
            </w:r>
          </w:p>
        </w:tc>
      </w:tr>
      <w:tr w:rsidR="00A535E1" w:rsidRPr="00883A83" w14:paraId="71511E97" w14:textId="77777777" w:rsidTr="009064C0">
        <w:trPr>
          <w:trHeight w:val="2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58F93AA9"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lastRenderedPageBreak/>
              <w:t>11</w:t>
            </w:r>
          </w:p>
        </w:tc>
        <w:tc>
          <w:tcPr>
            <w:tcW w:w="3060" w:type="dxa"/>
            <w:tcBorders>
              <w:top w:val="nil"/>
              <w:left w:val="nil"/>
              <w:bottom w:val="single" w:sz="4" w:space="0" w:color="auto"/>
              <w:right w:val="single" w:sz="4" w:space="0" w:color="auto"/>
            </w:tcBorders>
            <w:shd w:val="clear" w:color="000000" w:fill="FFFFFF"/>
            <w:vAlign w:val="center"/>
            <w:hideMark/>
          </w:tcPr>
          <w:p w14:paraId="6C4C5389" w14:textId="77777777" w:rsidR="00A535E1" w:rsidRPr="00883A83" w:rsidRDefault="00A535E1" w:rsidP="00A535E1">
            <w:pPr>
              <w:rPr>
                <w:rFonts w:ascii="Myriad Pro" w:hAnsi="Myriad Pro"/>
                <w:color w:val="000000"/>
                <w:sz w:val="18"/>
                <w:szCs w:val="18"/>
              </w:rPr>
            </w:pPr>
            <w:r w:rsidRPr="00883A83">
              <w:rPr>
                <w:rFonts w:ascii="Myriad Pro" w:hAnsi="Myriad Pro"/>
                <w:color w:val="000000"/>
                <w:sz w:val="18"/>
                <w:szCs w:val="18"/>
              </w:rPr>
              <w:t>АО "Оборонэнерго" (ИНН 7704726225)</w:t>
            </w:r>
          </w:p>
        </w:tc>
        <w:tc>
          <w:tcPr>
            <w:tcW w:w="2480" w:type="dxa"/>
            <w:gridSpan w:val="2"/>
            <w:tcBorders>
              <w:top w:val="nil"/>
              <w:left w:val="nil"/>
              <w:bottom w:val="single" w:sz="4" w:space="0" w:color="auto"/>
              <w:right w:val="single" w:sz="4" w:space="0" w:color="auto"/>
            </w:tcBorders>
            <w:shd w:val="clear" w:color="000000" w:fill="FFFFFF"/>
            <w:vAlign w:val="center"/>
            <w:hideMark/>
          </w:tcPr>
          <w:p w14:paraId="472DAF6C"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17 015</w:t>
            </w:r>
          </w:p>
        </w:tc>
        <w:tc>
          <w:tcPr>
            <w:tcW w:w="3107" w:type="dxa"/>
            <w:gridSpan w:val="2"/>
            <w:tcBorders>
              <w:top w:val="nil"/>
              <w:left w:val="nil"/>
              <w:bottom w:val="single" w:sz="4" w:space="0" w:color="auto"/>
              <w:right w:val="single" w:sz="4" w:space="0" w:color="auto"/>
            </w:tcBorders>
            <w:shd w:val="clear" w:color="000000" w:fill="FFFFFF"/>
            <w:vAlign w:val="center"/>
            <w:hideMark/>
          </w:tcPr>
          <w:p w14:paraId="3EAF976E" w14:textId="77777777" w:rsidR="00A535E1" w:rsidRPr="00883A83" w:rsidRDefault="00A535E1" w:rsidP="00A535E1">
            <w:pPr>
              <w:jc w:val="center"/>
              <w:rPr>
                <w:rFonts w:ascii="Myriad Pro" w:hAnsi="Myriad Pro"/>
                <w:color w:val="000000"/>
                <w:sz w:val="18"/>
                <w:szCs w:val="18"/>
              </w:rPr>
            </w:pPr>
          </w:p>
        </w:tc>
      </w:tr>
      <w:tr w:rsidR="00A535E1" w:rsidRPr="00883A83" w14:paraId="67F33C77" w14:textId="77777777" w:rsidTr="009064C0">
        <w:trPr>
          <w:trHeight w:val="2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500F7992"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12</w:t>
            </w:r>
          </w:p>
        </w:tc>
        <w:tc>
          <w:tcPr>
            <w:tcW w:w="3060" w:type="dxa"/>
            <w:tcBorders>
              <w:top w:val="nil"/>
              <w:left w:val="nil"/>
              <w:bottom w:val="single" w:sz="4" w:space="0" w:color="auto"/>
              <w:right w:val="single" w:sz="4" w:space="0" w:color="auto"/>
            </w:tcBorders>
            <w:shd w:val="clear" w:color="000000" w:fill="FFFFFF"/>
            <w:vAlign w:val="center"/>
            <w:hideMark/>
          </w:tcPr>
          <w:p w14:paraId="7CB7B379" w14:textId="77777777" w:rsidR="00A535E1" w:rsidRPr="00883A83" w:rsidRDefault="00A535E1" w:rsidP="00A535E1">
            <w:pPr>
              <w:rPr>
                <w:rFonts w:ascii="Myriad Pro" w:hAnsi="Myriad Pro"/>
                <w:color w:val="000000"/>
                <w:sz w:val="18"/>
                <w:szCs w:val="18"/>
              </w:rPr>
            </w:pPr>
            <w:r w:rsidRPr="00883A83">
              <w:rPr>
                <w:rFonts w:ascii="Myriad Pro" w:hAnsi="Myriad Pro"/>
                <w:color w:val="000000"/>
                <w:sz w:val="18"/>
                <w:szCs w:val="18"/>
              </w:rPr>
              <w:t>ООО "Сетевая Компания Северска" (ИНН 7024040157) в части, приходящейся на второе полугодие при изменении гарантирующего поставщика по ЗАТО Северск с 01.07.2018 года</w:t>
            </w:r>
          </w:p>
        </w:tc>
        <w:tc>
          <w:tcPr>
            <w:tcW w:w="2480" w:type="dxa"/>
            <w:gridSpan w:val="2"/>
            <w:tcBorders>
              <w:top w:val="nil"/>
              <w:left w:val="nil"/>
              <w:bottom w:val="single" w:sz="4" w:space="0" w:color="auto"/>
              <w:right w:val="single" w:sz="4" w:space="0" w:color="auto"/>
            </w:tcBorders>
            <w:shd w:val="clear" w:color="000000" w:fill="FFFFFF"/>
            <w:vAlign w:val="center"/>
            <w:hideMark/>
          </w:tcPr>
          <w:p w14:paraId="2E6D1634"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10 604</w:t>
            </w:r>
          </w:p>
        </w:tc>
        <w:tc>
          <w:tcPr>
            <w:tcW w:w="3107" w:type="dxa"/>
            <w:gridSpan w:val="2"/>
            <w:tcBorders>
              <w:top w:val="nil"/>
              <w:left w:val="nil"/>
              <w:bottom w:val="single" w:sz="4" w:space="0" w:color="auto"/>
              <w:right w:val="single" w:sz="4" w:space="0" w:color="auto"/>
            </w:tcBorders>
            <w:shd w:val="clear" w:color="000000" w:fill="FFFFFF"/>
            <w:vAlign w:val="center"/>
            <w:hideMark/>
          </w:tcPr>
          <w:p w14:paraId="29F99C70" w14:textId="77777777" w:rsidR="00A535E1" w:rsidRPr="00883A83" w:rsidRDefault="00A535E1" w:rsidP="00A535E1">
            <w:pPr>
              <w:jc w:val="center"/>
              <w:rPr>
                <w:rFonts w:ascii="Myriad Pro" w:hAnsi="Myriad Pro"/>
                <w:color w:val="000000"/>
                <w:sz w:val="18"/>
                <w:szCs w:val="18"/>
              </w:rPr>
            </w:pPr>
          </w:p>
        </w:tc>
      </w:tr>
      <w:tr w:rsidR="00A535E1" w:rsidRPr="00883A83" w14:paraId="45C6AF67" w14:textId="77777777" w:rsidTr="009064C0">
        <w:trPr>
          <w:trHeight w:val="2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963A1E1"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13</w:t>
            </w:r>
          </w:p>
        </w:tc>
        <w:tc>
          <w:tcPr>
            <w:tcW w:w="3060" w:type="dxa"/>
            <w:tcBorders>
              <w:top w:val="nil"/>
              <w:left w:val="nil"/>
              <w:bottom w:val="single" w:sz="4" w:space="0" w:color="auto"/>
              <w:right w:val="single" w:sz="4" w:space="0" w:color="auto"/>
            </w:tcBorders>
            <w:shd w:val="clear" w:color="000000" w:fill="FFFFFF"/>
            <w:vAlign w:val="center"/>
            <w:hideMark/>
          </w:tcPr>
          <w:p w14:paraId="7E463037" w14:textId="77777777" w:rsidR="00A535E1" w:rsidRPr="00883A83" w:rsidRDefault="00A535E1" w:rsidP="00A535E1">
            <w:pPr>
              <w:rPr>
                <w:rFonts w:ascii="Myriad Pro" w:hAnsi="Myriad Pro"/>
                <w:color w:val="000000"/>
                <w:sz w:val="18"/>
                <w:szCs w:val="18"/>
              </w:rPr>
            </w:pPr>
            <w:r w:rsidRPr="00883A83">
              <w:rPr>
                <w:rFonts w:ascii="Myriad Pro" w:hAnsi="Myriad Pro"/>
                <w:color w:val="000000"/>
                <w:sz w:val="18"/>
                <w:szCs w:val="18"/>
              </w:rPr>
              <w:t>ОАО "Востокгазпром” (ИНН 7017005296 )</w:t>
            </w:r>
          </w:p>
        </w:tc>
        <w:tc>
          <w:tcPr>
            <w:tcW w:w="2480" w:type="dxa"/>
            <w:gridSpan w:val="2"/>
            <w:tcBorders>
              <w:top w:val="nil"/>
              <w:left w:val="nil"/>
              <w:bottom w:val="single" w:sz="4" w:space="0" w:color="auto"/>
              <w:right w:val="single" w:sz="4" w:space="0" w:color="auto"/>
            </w:tcBorders>
            <w:shd w:val="clear" w:color="000000" w:fill="FFFFFF"/>
            <w:vAlign w:val="center"/>
            <w:hideMark/>
          </w:tcPr>
          <w:p w14:paraId="65B4BB5E"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14 076</w:t>
            </w:r>
          </w:p>
        </w:tc>
        <w:tc>
          <w:tcPr>
            <w:tcW w:w="3107" w:type="dxa"/>
            <w:gridSpan w:val="2"/>
            <w:tcBorders>
              <w:top w:val="nil"/>
              <w:left w:val="nil"/>
              <w:bottom w:val="single" w:sz="4" w:space="0" w:color="auto"/>
              <w:right w:val="single" w:sz="4" w:space="0" w:color="auto"/>
            </w:tcBorders>
            <w:shd w:val="clear" w:color="000000" w:fill="FFFFFF"/>
            <w:vAlign w:val="center"/>
            <w:hideMark/>
          </w:tcPr>
          <w:p w14:paraId="6184FC0F" w14:textId="77777777" w:rsidR="00A535E1" w:rsidRPr="00883A83" w:rsidRDefault="00A535E1" w:rsidP="00A535E1">
            <w:pPr>
              <w:jc w:val="center"/>
              <w:rPr>
                <w:rFonts w:ascii="Myriad Pro" w:hAnsi="Myriad Pro"/>
                <w:color w:val="000000"/>
                <w:sz w:val="18"/>
                <w:szCs w:val="18"/>
              </w:rPr>
            </w:pPr>
          </w:p>
        </w:tc>
      </w:tr>
      <w:tr w:rsidR="00A535E1" w:rsidRPr="00883A83" w14:paraId="27DE9AE2" w14:textId="77777777" w:rsidTr="009064C0">
        <w:trPr>
          <w:trHeight w:val="2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243E818"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14</w:t>
            </w:r>
          </w:p>
        </w:tc>
        <w:tc>
          <w:tcPr>
            <w:tcW w:w="3060" w:type="dxa"/>
            <w:tcBorders>
              <w:top w:val="nil"/>
              <w:left w:val="nil"/>
              <w:bottom w:val="single" w:sz="4" w:space="0" w:color="auto"/>
              <w:right w:val="single" w:sz="4" w:space="0" w:color="auto"/>
            </w:tcBorders>
            <w:shd w:val="clear" w:color="000000" w:fill="FFFFFF"/>
            <w:vAlign w:val="center"/>
            <w:hideMark/>
          </w:tcPr>
          <w:p w14:paraId="322BCD37" w14:textId="77777777" w:rsidR="00A535E1" w:rsidRPr="00883A83" w:rsidRDefault="00A535E1" w:rsidP="00A535E1">
            <w:pPr>
              <w:rPr>
                <w:rFonts w:ascii="Myriad Pro" w:hAnsi="Myriad Pro"/>
                <w:color w:val="000000"/>
                <w:sz w:val="18"/>
                <w:szCs w:val="18"/>
              </w:rPr>
            </w:pPr>
            <w:r w:rsidRPr="00883A83">
              <w:rPr>
                <w:rFonts w:ascii="Myriad Pro" w:hAnsi="Myriad Pro"/>
                <w:color w:val="000000"/>
                <w:sz w:val="18"/>
                <w:szCs w:val="18"/>
              </w:rPr>
              <w:t>ОАО "Томскгазпром" (ИНН 7019035722)</w:t>
            </w:r>
          </w:p>
        </w:tc>
        <w:tc>
          <w:tcPr>
            <w:tcW w:w="2480" w:type="dxa"/>
            <w:gridSpan w:val="2"/>
            <w:tcBorders>
              <w:top w:val="nil"/>
              <w:left w:val="nil"/>
              <w:bottom w:val="single" w:sz="4" w:space="0" w:color="auto"/>
              <w:right w:val="single" w:sz="4" w:space="0" w:color="auto"/>
            </w:tcBorders>
            <w:shd w:val="clear" w:color="000000" w:fill="FFFFFF"/>
            <w:vAlign w:val="center"/>
            <w:hideMark/>
          </w:tcPr>
          <w:p w14:paraId="556C916B" w14:textId="77777777" w:rsidR="00A535E1" w:rsidRPr="00883A83" w:rsidRDefault="00A535E1" w:rsidP="00A535E1">
            <w:pPr>
              <w:jc w:val="center"/>
              <w:rPr>
                <w:rFonts w:ascii="Myriad Pro" w:hAnsi="Myriad Pro"/>
                <w:color w:val="000000"/>
                <w:sz w:val="18"/>
                <w:szCs w:val="18"/>
              </w:rPr>
            </w:pPr>
            <w:r w:rsidRPr="00883A83">
              <w:rPr>
                <w:rFonts w:ascii="Myriad Pro" w:hAnsi="Myriad Pro"/>
                <w:color w:val="000000"/>
                <w:sz w:val="18"/>
                <w:szCs w:val="18"/>
              </w:rPr>
              <w:t>3 531</w:t>
            </w:r>
          </w:p>
        </w:tc>
        <w:tc>
          <w:tcPr>
            <w:tcW w:w="3107" w:type="dxa"/>
            <w:gridSpan w:val="2"/>
            <w:tcBorders>
              <w:top w:val="nil"/>
              <w:left w:val="nil"/>
              <w:bottom w:val="single" w:sz="4" w:space="0" w:color="auto"/>
              <w:right w:val="single" w:sz="4" w:space="0" w:color="auto"/>
            </w:tcBorders>
            <w:shd w:val="clear" w:color="000000" w:fill="FFFFFF"/>
            <w:vAlign w:val="center"/>
            <w:hideMark/>
          </w:tcPr>
          <w:p w14:paraId="411398ED" w14:textId="77777777" w:rsidR="00A535E1" w:rsidRPr="00883A83" w:rsidRDefault="00A535E1" w:rsidP="00A535E1">
            <w:pPr>
              <w:jc w:val="center"/>
              <w:rPr>
                <w:rFonts w:ascii="Myriad Pro" w:hAnsi="Myriad Pro"/>
                <w:color w:val="000000"/>
                <w:sz w:val="18"/>
                <w:szCs w:val="18"/>
              </w:rPr>
            </w:pPr>
          </w:p>
        </w:tc>
      </w:tr>
      <w:tr w:rsidR="00A535E1" w:rsidRPr="00883A83" w14:paraId="26D7CE24" w14:textId="77777777" w:rsidTr="009064C0">
        <w:trPr>
          <w:trHeight w:val="20"/>
        </w:trPr>
        <w:tc>
          <w:tcPr>
            <w:tcW w:w="3782" w:type="dxa"/>
            <w:gridSpan w:val="3"/>
            <w:tcBorders>
              <w:top w:val="single" w:sz="4" w:space="0" w:color="auto"/>
              <w:left w:val="single" w:sz="4" w:space="0" w:color="auto"/>
              <w:bottom w:val="single" w:sz="4" w:space="0" w:color="auto"/>
              <w:right w:val="single" w:sz="4" w:space="0" w:color="000000"/>
            </w:tcBorders>
            <w:shd w:val="clear" w:color="000000" w:fill="FFFFFF"/>
            <w:vAlign w:val="center"/>
            <w:hideMark/>
          </w:tcPr>
          <w:p w14:paraId="21E8A153" w14:textId="77777777" w:rsidR="00A535E1" w:rsidRPr="00883A83" w:rsidRDefault="00A535E1" w:rsidP="00A535E1">
            <w:pPr>
              <w:jc w:val="center"/>
              <w:rPr>
                <w:rFonts w:ascii="Myriad Pro" w:hAnsi="Myriad Pro"/>
                <w:b/>
                <w:bCs/>
                <w:color w:val="000000"/>
                <w:sz w:val="18"/>
                <w:szCs w:val="18"/>
              </w:rPr>
            </w:pPr>
            <w:r w:rsidRPr="00883A83">
              <w:rPr>
                <w:rFonts w:ascii="Myriad Pro" w:hAnsi="Myriad Pro"/>
                <w:b/>
                <w:bCs/>
                <w:color w:val="000000"/>
                <w:sz w:val="18"/>
                <w:szCs w:val="18"/>
              </w:rPr>
              <w:t>Всего</w:t>
            </w:r>
          </w:p>
        </w:tc>
        <w:tc>
          <w:tcPr>
            <w:tcW w:w="2480" w:type="dxa"/>
            <w:gridSpan w:val="2"/>
            <w:tcBorders>
              <w:top w:val="nil"/>
              <w:left w:val="single" w:sz="4" w:space="0" w:color="auto"/>
              <w:bottom w:val="single" w:sz="4" w:space="0" w:color="auto"/>
              <w:right w:val="single" w:sz="4" w:space="0" w:color="auto"/>
            </w:tcBorders>
            <w:shd w:val="clear" w:color="000000" w:fill="FFFFFF"/>
            <w:vAlign w:val="center"/>
            <w:hideMark/>
          </w:tcPr>
          <w:p w14:paraId="7481C318" w14:textId="77777777" w:rsidR="00A535E1" w:rsidRPr="00883A83" w:rsidRDefault="00A535E1" w:rsidP="00A535E1">
            <w:pPr>
              <w:jc w:val="center"/>
              <w:rPr>
                <w:rFonts w:ascii="Myriad Pro" w:hAnsi="Myriad Pro"/>
                <w:b/>
                <w:bCs/>
                <w:color w:val="000000"/>
                <w:sz w:val="18"/>
                <w:szCs w:val="18"/>
              </w:rPr>
            </w:pPr>
            <w:r w:rsidRPr="00883A83">
              <w:rPr>
                <w:rFonts w:ascii="Myriad Pro" w:hAnsi="Myriad Pro"/>
                <w:b/>
                <w:bCs/>
                <w:color w:val="000000"/>
                <w:sz w:val="18"/>
                <w:szCs w:val="18"/>
              </w:rPr>
              <w:t>5 449 073</w:t>
            </w:r>
          </w:p>
        </w:tc>
        <w:tc>
          <w:tcPr>
            <w:tcW w:w="3089" w:type="dxa"/>
            <w:tcBorders>
              <w:top w:val="nil"/>
              <w:left w:val="nil"/>
              <w:bottom w:val="single" w:sz="4" w:space="0" w:color="auto"/>
              <w:right w:val="single" w:sz="4" w:space="0" w:color="auto"/>
            </w:tcBorders>
            <w:shd w:val="clear" w:color="000000" w:fill="FFFFFF"/>
            <w:vAlign w:val="center"/>
            <w:hideMark/>
          </w:tcPr>
          <w:p w14:paraId="312656AC" w14:textId="77777777" w:rsidR="00A535E1" w:rsidRPr="00883A83" w:rsidRDefault="00A535E1" w:rsidP="00A535E1">
            <w:pPr>
              <w:jc w:val="center"/>
              <w:rPr>
                <w:rFonts w:ascii="Myriad Pro" w:hAnsi="Myriad Pro"/>
                <w:b/>
                <w:bCs/>
                <w:color w:val="000000"/>
                <w:sz w:val="18"/>
                <w:szCs w:val="18"/>
              </w:rPr>
            </w:pPr>
            <w:r w:rsidRPr="00883A83">
              <w:rPr>
                <w:rFonts w:ascii="Myriad Pro" w:hAnsi="Myriad Pro"/>
                <w:b/>
                <w:bCs/>
                <w:color w:val="000000"/>
                <w:sz w:val="18"/>
                <w:szCs w:val="18"/>
              </w:rPr>
              <w:t>100 698</w:t>
            </w:r>
          </w:p>
        </w:tc>
      </w:tr>
    </w:tbl>
    <w:p w14:paraId="400C03C2" w14:textId="2539C444" w:rsidR="00676C2B" w:rsidRPr="00883A83" w:rsidRDefault="005F397F" w:rsidP="00676C2B">
      <w:pPr>
        <w:spacing w:before="200" w:line="360" w:lineRule="auto"/>
        <w:ind w:firstLine="567"/>
        <w:jc w:val="both"/>
        <w:rPr>
          <w:rFonts w:ascii="Myriad Pro" w:eastAsia="Calibri" w:hAnsi="Myriad Pro"/>
          <w:color w:val="0D0D0D" w:themeColor="text1" w:themeTint="F2"/>
          <w:sz w:val="26"/>
          <w:szCs w:val="26"/>
        </w:rPr>
      </w:pPr>
      <w:r>
        <w:rPr>
          <w:rFonts w:ascii="Myriad Pro" w:eastAsia="Calibri" w:hAnsi="Myriad Pro"/>
          <w:color w:val="0D0D0D" w:themeColor="text1" w:themeTint="F2"/>
          <w:sz w:val="26"/>
          <w:szCs w:val="26"/>
        </w:rPr>
        <w:t>ПАО </w:t>
      </w:r>
      <w:r w:rsidR="00676C2B" w:rsidRPr="00883A83">
        <w:rPr>
          <w:rFonts w:ascii="Myriad Pro" w:eastAsia="Calibri" w:hAnsi="Myriad Pro"/>
          <w:color w:val="0D0D0D" w:themeColor="text1" w:themeTint="F2"/>
          <w:sz w:val="26"/>
          <w:szCs w:val="26"/>
        </w:rPr>
        <w:t xml:space="preserve">«ТРК» является самой крупной ТСО в регионе, доля </w:t>
      </w:r>
      <w:r>
        <w:rPr>
          <w:rFonts w:ascii="Myriad Pro" w:eastAsia="Calibri" w:hAnsi="Myriad Pro"/>
          <w:color w:val="0D0D0D" w:themeColor="text1" w:themeTint="F2"/>
          <w:sz w:val="26"/>
          <w:szCs w:val="26"/>
        </w:rPr>
        <w:t>ПАО </w:t>
      </w:r>
      <w:r w:rsidR="00676C2B" w:rsidRPr="00883A83">
        <w:rPr>
          <w:rFonts w:ascii="Myriad Pro" w:eastAsia="Calibri" w:hAnsi="Myriad Pro"/>
          <w:color w:val="0D0D0D" w:themeColor="text1" w:themeTint="F2"/>
          <w:sz w:val="26"/>
          <w:szCs w:val="26"/>
        </w:rPr>
        <w:t>«ТРК» составляет 7</w:t>
      </w:r>
      <w:r w:rsidR="009E5087" w:rsidRPr="00883A83">
        <w:rPr>
          <w:rFonts w:ascii="Myriad Pro" w:eastAsia="Calibri" w:hAnsi="Myriad Pro"/>
          <w:color w:val="0D0D0D" w:themeColor="text1" w:themeTint="F2"/>
          <w:sz w:val="26"/>
          <w:szCs w:val="26"/>
        </w:rPr>
        <w:t>5</w:t>
      </w:r>
      <w:r w:rsidR="00676C2B" w:rsidRPr="00883A83">
        <w:rPr>
          <w:rFonts w:ascii="Myriad Pro" w:eastAsia="Calibri" w:hAnsi="Myriad Pro"/>
          <w:color w:val="0D0D0D" w:themeColor="text1" w:themeTint="F2"/>
          <w:sz w:val="26"/>
          <w:szCs w:val="26"/>
        </w:rPr>
        <w:t xml:space="preserve">% от общей утвержденной ДТР Томской области НВВ ТСО (без учета оплаты потерь) на территории Томской области. НВВ </w:t>
      </w:r>
      <w:r>
        <w:rPr>
          <w:rFonts w:ascii="Myriad Pro" w:eastAsia="Calibri" w:hAnsi="Myriad Pro"/>
          <w:color w:val="0D0D0D" w:themeColor="text1" w:themeTint="F2"/>
          <w:sz w:val="26"/>
          <w:szCs w:val="26"/>
        </w:rPr>
        <w:t>ПАО </w:t>
      </w:r>
      <w:r w:rsidR="00676C2B" w:rsidRPr="00883A83">
        <w:rPr>
          <w:rFonts w:ascii="Myriad Pro" w:eastAsia="Calibri" w:hAnsi="Myriad Pro"/>
          <w:color w:val="0D0D0D" w:themeColor="text1" w:themeTint="F2"/>
          <w:sz w:val="26"/>
          <w:szCs w:val="26"/>
        </w:rPr>
        <w:t xml:space="preserve">«ТРК» определяется ДТР Томской области с применением метода долгосрочной индексации НВВ на услуги по передаче электрической энергии исходя из установленных для </w:t>
      </w:r>
      <w:r>
        <w:rPr>
          <w:rFonts w:ascii="Myriad Pro" w:eastAsia="Calibri" w:hAnsi="Myriad Pro"/>
          <w:color w:val="0D0D0D" w:themeColor="text1" w:themeTint="F2"/>
          <w:sz w:val="26"/>
          <w:szCs w:val="26"/>
        </w:rPr>
        <w:t>ПАО </w:t>
      </w:r>
      <w:r w:rsidR="00676C2B" w:rsidRPr="00883A83">
        <w:rPr>
          <w:rFonts w:ascii="Myriad Pro" w:eastAsia="Calibri" w:hAnsi="Myriad Pro"/>
          <w:color w:val="0D0D0D" w:themeColor="text1" w:themeTint="F2"/>
          <w:sz w:val="26"/>
          <w:szCs w:val="26"/>
        </w:rPr>
        <w:t xml:space="preserve">«ТРК» долгосрочных параметров регулирования (подробное описание представлено в разделе «Экспертиза долгосрочных параметров расчета необходимой валовой выручки </w:t>
      </w:r>
      <w:r>
        <w:rPr>
          <w:rFonts w:ascii="Myriad Pro" w:eastAsia="Calibri" w:hAnsi="Myriad Pro"/>
          <w:color w:val="0D0D0D" w:themeColor="text1" w:themeTint="F2"/>
          <w:sz w:val="26"/>
          <w:szCs w:val="26"/>
        </w:rPr>
        <w:t>ПАО </w:t>
      </w:r>
      <w:r w:rsidR="00676C2B" w:rsidRPr="00883A83">
        <w:rPr>
          <w:rFonts w:ascii="Myriad Pro" w:eastAsia="Calibri" w:hAnsi="Myriad Pro"/>
          <w:color w:val="0D0D0D" w:themeColor="text1" w:themeTint="F2"/>
          <w:sz w:val="26"/>
          <w:szCs w:val="26"/>
        </w:rPr>
        <w:t>«ТРК»).</w:t>
      </w:r>
    </w:p>
    <w:p w14:paraId="27F90AA9" w14:textId="79C62F45" w:rsidR="00676C2B" w:rsidRPr="00883A83" w:rsidRDefault="00676C2B" w:rsidP="009E5087">
      <w:pPr>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По оставшимся 1</w:t>
      </w:r>
      <w:r w:rsidR="009E5087" w:rsidRPr="00883A83">
        <w:rPr>
          <w:rFonts w:ascii="Myriad Pro" w:eastAsia="Calibri" w:hAnsi="Myriad Pro"/>
          <w:color w:val="0D0D0D" w:themeColor="text1" w:themeTint="F2"/>
          <w:sz w:val="26"/>
          <w:szCs w:val="26"/>
        </w:rPr>
        <w:t>2</w:t>
      </w:r>
      <w:r w:rsidRPr="00883A83">
        <w:rPr>
          <w:rFonts w:ascii="Myriad Pro" w:eastAsia="Calibri" w:hAnsi="Myriad Pro"/>
          <w:color w:val="0D0D0D" w:themeColor="text1" w:themeTint="F2"/>
          <w:sz w:val="26"/>
          <w:szCs w:val="26"/>
        </w:rPr>
        <w:t xml:space="preserve"> ТСО расчет индивидуальных тарифов на услуги по передаче электрической энергии между сетевыми организациями выполнен ДТР Томской области исходя из</w:t>
      </w:r>
      <w:r w:rsidR="009E5087" w:rsidRPr="00883A83">
        <w:rPr>
          <w:rFonts w:ascii="Myriad Pro" w:eastAsia="Calibri" w:hAnsi="Myriad Pro"/>
          <w:color w:val="0D0D0D" w:themeColor="text1" w:themeTint="F2"/>
          <w:sz w:val="26"/>
          <w:szCs w:val="26"/>
        </w:rPr>
        <w:t xml:space="preserve"> балансовых показателей и р</w:t>
      </w:r>
      <w:r w:rsidRPr="00883A83">
        <w:rPr>
          <w:rFonts w:ascii="Myriad Pro" w:eastAsia="Calibri" w:hAnsi="Myriad Pro"/>
          <w:color w:val="0D0D0D" w:themeColor="text1" w:themeTint="F2"/>
          <w:sz w:val="26"/>
          <w:szCs w:val="26"/>
        </w:rPr>
        <w:t xml:space="preserve">езультатов проведенного ДТР Томской области анализа экономической обоснованности представленных предложений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(отдельно по каждой из 1</w:t>
      </w:r>
      <w:r w:rsidR="009E5087" w:rsidRPr="00883A83">
        <w:rPr>
          <w:rFonts w:ascii="Myriad Pro" w:eastAsia="Calibri" w:hAnsi="Myriad Pro"/>
          <w:color w:val="0D0D0D" w:themeColor="text1" w:themeTint="F2"/>
          <w:sz w:val="26"/>
          <w:szCs w:val="26"/>
        </w:rPr>
        <w:t>2</w:t>
      </w:r>
      <w:r w:rsidRPr="00883A83">
        <w:rPr>
          <w:rFonts w:ascii="Myriad Pro" w:eastAsia="Calibri" w:hAnsi="Myriad Pro"/>
          <w:color w:val="0D0D0D" w:themeColor="text1" w:themeTint="F2"/>
          <w:sz w:val="26"/>
          <w:szCs w:val="26"/>
        </w:rPr>
        <w:t xml:space="preserve"> ТСО) по величине НВВ на очередной период регулирования. </w:t>
      </w:r>
    </w:p>
    <w:p w14:paraId="181ABF6D" w14:textId="77777777" w:rsidR="00676C2B" w:rsidRPr="00883A83" w:rsidRDefault="00676C2B" w:rsidP="002D07DA">
      <w:pPr>
        <w:keepNext/>
        <w:spacing w:before="200" w:line="360" w:lineRule="auto"/>
        <w:jc w:val="center"/>
        <w:rPr>
          <w:rFonts w:ascii="Myriad Pro" w:eastAsia="Calibri" w:hAnsi="Myriad Pro"/>
          <w:b/>
          <w:bCs/>
          <w:color w:val="0D0D0D" w:themeColor="text1" w:themeTint="F2"/>
          <w:sz w:val="26"/>
          <w:szCs w:val="26"/>
          <w:lang w:eastAsia="en-US"/>
        </w:rPr>
      </w:pPr>
      <w:r w:rsidRPr="00883A83">
        <w:rPr>
          <w:rFonts w:ascii="Myriad Pro" w:eastAsia="Calibri" w:hAnsi="Myriad Pro"/>
          <w:b/>
          <w:bCs/>
          <w:color w:val="0D0D0D" w:themeColor="text1" w:themeTint="F2"/>
          <w:sz w:val="26"/>
          <w:szCs w:val="26"/>
          <w:lang w:eastAsia="en-US"/>
        </w:rPr>
        <w:lastRenderedPageBreak/>
        <w:t>Индивидуальные тарифы на услуги по передаче электрической энергии для взаиморасчетов между сетевыми организациями на территории Томской области (Приказ ДТР Томской области от 2</w:t>
      </w:r>
      <w:r w:rsidR="002D07DA" w:rsidRPr="00883A83">
        <w:rPr>
          <w:rFonts w:ascii="Myriad Pro" w:eastAsia="Calibri" w:hAnsi="Myriad Pro"/>
          <w:b/>
          <w:bCs/>
          <w:color w:val="0D0D0D" w:themeColor="text1" w:themeTint="F2"/>
          <w:sz w:val="26"/>
          <w:szCs w:val="26"/>
          <w:lang w:eastAsia="en-US"/>
        </w:rPr>
        <w:t>9</w:t>
      </w:r>
      <w:r w:rsidRPr="00883A83">
        <w:rPr>
          <w:rFonts w:ascii="Myriad Pro" w:eastAsia="Calibri" w:hAnsi="Myriad Pro"/>
          <w:b/>
          <w:bCs/>
          <w:color w:val="0D0D0D" w:themeColor="text1" w:themeTint="F2"/>
          <w:sz w:val="26"/>
          <w:szCs w:val="26"/>
          <w:lang w:eastAsia="en-US"/>
        </w:rPr>
        <w:t>.12.201</w:t>
      </w:r>
      <w:r w:rsidR="002D07DA" w:rsidRPr="00883A83">
        <w:rPr>
          <w:rFonts w:ascii="Myriad Pro" w:eastAsia="Calibri" w:hAnsi="Myriad Pro"/>
          <w:b/>
          <w:bCs/>
          <w:color w:val="0D0D0D" w:themeColor="text1" w:themeTint="F2"/>
          <w:sz w:val="26"/>
          <w:szCs w:val="26"/>
          <w:lang w:eastAsia="en-US"/>
        </w:rPr>
        <w:t>7</w:t>
      </w:r>
      <w:r w:rsidRPr="00883A83">
        <w:rPr>
          <w:rFonts w:ascii="Myriad Pro" w:eastAsia="Calibri" w:hAnsi="Myriad Pro"/>
          <w:b/>
          <w:bCs/>
          <w:color w:val="0D0D0D" w:themeColor="text1" w:themeTint="F2"/>
          <w:sz w:val="26"/>
          <w:szCs w:val="26"/>
          <w:lang w:eastAsia="en-US"/>
        </w:rPr>
        <w:t xml:space="preserve"> № 6-</w:t>
      </w:r>
      <w:r w:rsidR="002D07DA" w:rsidRPr="00883A83">
        <w:rPr>
          <w:rFonts w:ascii="Myriad Pro" w:eastAsia="Calibri" w:hAnsi="Myriad Pro"/>
          <w:b/>
          <w:bCs/>
          <w:color w:val="0D0D0D" w:themeColor="text1" w:themeTint="F2"/>
          <w:sz w:val="26"/>
          <w:szCs w:val="26"/>
          <w:lang w:eastAsia="en-US"/>
        </w:rPr>
        <w:t>726</w:t>
      </w:r>
      <w:r w:rsidRPr="00883A83">
        <w:rPr>
          <w:rFonts w:ascii="Myriad Pro" w:eastAsia="Calibri" w:hAnsi="Myriad Pro"/>
          <w:b/>
          <w:bCs/>
          <w:color w:val="0D0D0D" w:themeColor="text1" w:themeTint="F2"/>
          <w:sz w:val="26"/>
          <w:szCs w:val="26"/>
          <w:lang w:eastAsia="en-US"/>
        </w:rPr>
        <w:t>)</w:t>
      </w:r>
    </w:p>
    <w:tbl>
      <w:tblPr>
        <w:tblW w:w="9634" w:type="dxa"/>
        <w:tblLook w:val="04A0" w:firstRow="1" w:lastRow="0" w:firstColumn="1" w:lastColumn="0" w:noHBand="0" w:noVBand="1"/>
      </w:tblPr>
      <w:tblGrid>
        <w:gridCol w:w="1668"/>
        <w:gridCol w:w="1552"/>
        <w:gridCol w:w="1214"/>
        <w:gridCol w:w="1213"/>
        <w:gridCol w:w="13"/>
        <w:gridCol w:w="1539"/>
        <w:gridCol w:w="1271"/>
        <w:gridCol w:w="1164"/>
      </w:tblGrid>
      <w:tr w:rsidR="002D07DA" w:rsidRPr="00883A83" w14:paraId="46871FE6" w14:textId="77777777" w:rsidTr="00070615">
        <w:trPr>
          <w:trHeight w:val="20"/>
          <w:tblHeader/>
        </w:trPr>
        <w:tc>
          <w:tcPr>
            <w:tcW w:w="166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2E7DC1"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Наименование сетевых организаций</w:t>
            </w:r>
          </w:p>
        </w:tc>
        <w:tc>
          <w:tcPr>
            <w:tcW w:w="3992"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9B480D"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с 01.01.2018 по 30.06.2018</w:t>
            </w:r>
          </w:p>
        </w:tc>
        <w:tc>
          <w:tcPr>
            <w:tcW w:w="3974"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280CFD"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с 01.07.2018 по 31.12.2018</w:t>
            </w:r>
          </w:p>
        </w:tc>
      </w:tr>
      <w:tr w:rsidR="002D07DA" w:rsidRPr="00883A83" w14:paraId="4DBD8240" w14:textId="77777777" w:rsidTr="00070615">
        <w:trPr>
          <w:trHeight w:val="20"/>
          <w:tblHeader/>
        </w:trPr>
        <w:tc>
          <w:tcPr>
            <w:tcW w:w="166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DF9A2A" w14:textId="77777777" w:rsidR="002D07DA" w:rsidRPr="00883A83" w:rsidRDefault="002D07DA" w:rsidP="002D07DA">
            <w:pPr>
              <w:jc w:val="center"/>
              <w:rPr>
                <w:rFonts w:ascii="Myriad Pro" w:hAnsi="Myriad Pro"/>
                <w:color w:val="FFFFFF"/>
                <w:sz w:val="16"/>
                <w:szCs w:val="16"/>
              </w:rPr>
            </w:pPr>
          </w:p>
        </w:tc>
        <w:tc>
          <w:tcPr>
            <w:tcW w:w="276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2A0E68"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Двухставочпын тариф</w:t>
            </w:r>
          </w:p>
        </w:tc>
        <w:tc>
          <w:tcPr>
            <w:tcW w:w="121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777AC1"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Одноставоч</w:t>
            </w:r>
            <w:r w:rsidRPr="00883A83">
              <w:rPr>
                <w:rFonts w:ascii="Myriad Pro" w:hAnsi="Myriad Pro"/>
                <w:color w:val="FFFFFF"/>
                <w:sz w:val="16"/>
                <w:szCs w:val="16"/>
              </w:rPr>
              <w:softHyphen/>
              <w:t>ный тариф</w:t>
            </w:r>
          </w:p>
        </w:tc>
        <w:tc>
          <w:tcPr>
            <w:tcW w:w="2823"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AD292F"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Двухставочный тариф</w:t>
            </w:r>
          </w:p>
        </w:tc>
        <w:tc>
          <w:tcPr>
            <w:tcW w:w="116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11DFA4"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Одноставоч</w:t>
            </w:r>
            <w:r w:rsidRPr="00883A83">
              <w:rPr>
                <w:rFonts w:ascii="Myriad Pro" w:hAnsi="Myriad Pro"/>
                <w:color w:val="FFFFFF"/>
                <w:sz w:val="16"/>
                <w:szCs w:val="16"/>
              </w:rPr>
              <w:softHyphen/>
              <w:t>ный тариф</w:t>
            </w:r>
          </w:p>
        </w:tc>
      </w:tr>
      <w:tr w:rsidR="002D07DA" w:rsidRPr="00883A83" w14:paraId="21FFA682" w14:textId="77777777" w:rsidTr="00070615">
        <w:trPr>
          <w:trHeight w:val="20"/>
          <w:tblHeader/>
        </w:trPr>
        <w:tc>
          <w:tcPr>
            <w:tcW w:w="166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3AABC3" w14:textId="77777777" w:rsidR="002D07DA" w:rsidRPr="00883A83" w:rsidRDefault="002D07DA" w:rsidP="002D07DA">
            <w:pPr>
              <w:jc w:val="center"/>
              <w:rPr>
                <w:rFonts w:ascii="Myriad Pro" w:hAnsi="Myriad Pro"/>
                <w:color w:val="FFFFFF"/>
                <w:sz w:val="16"/>
                <w:szCs w:val="16"/>
              </w:rPr>
            </w:pPr>
          </w:p>
        </w:tc>
        <w:tc>
          <w:tcPr>
            <w:tcW w:w="15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DC41DD"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ставка за содержание электричес-ких сетей</w:t>
            </w:r>
          </w:p>
        </w:tc>
        <w:tc>
          <w:tcPr>
            <w:tcW w:w="12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D79607"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ставка на оплату технологичес</w:t>
            </w:r>
            <w:r w:rsidRPr="00883A83">
              <w:rPr>
                <w:rFonts w:ascii="Myriad Pro" w:hAnsi="Myriad Pro"/>
                <w:color w:val="FFFFFF"/>
                <w:sz w:val="16"/>
                <w:szCs w:val="16"/>
              </w:rPr>
              <w:softHyphen/>
              <w:t>кого расхода ('потеиь')</w:t>
            </w:r>
          </w:p>
        </w:tc>
        <w:tc>
          <w:tcPr>
            <w:tcW w:w="121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A33CBF" w14:textId="77777777" w:rsidR="002D07DA" w:rsidRPr="00883A83" w:rsidRDefault="002D07DA" w:rsidP="002D07DA">
            <w:pPr>
              <w:jc w:val="center"/>
              <w:rPr>
                <w:rFonts w:ascii="Myriad Pro" w:hAnsi="Myriad Pro"/>
                <w:color w:val="FFFFFF"/>
                <w:sz w:val="16"/>
                <w:szCs w:val="16"/>
              </w:rPr>
            </w:pPr>
          </w:p>
        </w:tc>
        <w:tc>
          <w:tcPr>
            <w:tcW w:w="155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5E39B0"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ставка за содержание электричес-ких сетей</w:t>
            </w:r>
          </w:p>
        </w:tc>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D7E7A8"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ставка на оплату технологичес</w:t>
            </w:r>
            <w:r w:rsidRPr="00883A83">
              <w:rPr>
                <w:rFonts w:ascii="Myriad Pro" w:hAnsi="Myriad Pro"/>
                <w:color w:val="FFFFFF"/>
                <w:sz w:val="16"/>
                <w:szCs w:val="16"/>
              </w:rPr>
              <w:softHyphen/>
              <w:t>кого расхода С потегэь)</w:t>
            </w:r>
          </w:p>
        </w:tc>
        <w:tc>
          <w:tcPr>
            <w:tcW w:w="116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DF0640" w14:textId="77777777" w:rsidR="002D07DA" w:rsidRPr="00883A83" w:rsidRDefault="002D07DA" w:rsidP="002D07DA">
            <w:pPr>
              <w:jc w:val="center"/>
              <w:rPr>
                <w:rFonts w:ascii="Myriad Pro" w:hAnsi="Myriad Pro"/>
                <w:color w:val="FFFFFF"/>
                <w:sz w:val="16"/>
                <w:szCs w:val="16"/>
              </w:rPr>
            </w:pPr>
          </w:p>
        </w:tc>
      </w:tr>
      <w:tr w:rsidR="002D07DA" w:rsidRPr="00883A83" w14:paraId="01F517E1" w14:textId="77777777" w:rsidTr="00070615">
        <w:trPr>
          <w:trHeight w:val="20"/>
          <w:tblHeader/>
        </w:trPr>
        <w:tc>
          <w:tcPr>
            <w:tcW w:w="166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A39A39" w14:textId="77777777" w:rsidR="002D07DA" w:rsidRPr="00883A83" w:rsidRDefault="002D07DA" w:rsidP="002D07DA">
            <w:pPr>
              <w:jc w:val="center"/>
              <w:rPr>
                <w:rFonts w:ascii="Myriad Pro" w:hAnsi="Myriad Pro"/>
                <w:color w:val="FFFFFF"/>
                <w:sz w:val="16"/>
                <w:szCs w:val="16"/>
              </w:rPr>
            </w:pPr>
          </w:p>
        </w:tc>
        <w:tc>
          <w:tcPr>
            <w:tcW w:w="15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60641D"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руб./МВт-мес.</w:t>
            </w:r>
          </w:p>
        </w:tc>
        <w:tc>
          <w:tcPr>
            <w:tcW w:w="12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ED5320"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руб./МВтч</w:t>
            </w:r>
          </w:p>
        </w:tc>
        <w:tc>
          <w:tcPr>
            <w:tcW w:w="12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9ABB01"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руб./кВт-ч</w:t>
            </w:r>
          </w:p>
        </w:tc>
        <w:tc>
          <w:tcPr>
            <w:tcW w:w="155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05010A"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руб./МВт-мес.</w:t>
            </w:r>
          </w:p>
        </w:tc>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0590C8"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руб./МВт-ч</w:t>
            </w:r>
          </w:p>
        </w:tc>
        <w:tc>
          <w:tcPr>
            <w:tcW w:w="11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9032AE"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руб./кВт-ч</w:t>
            </w:r>
          </w:p>
        </w:tc>
      </w:tr>
      <w:tr w:rsidR="002D07DA" w:rsidRPr="00883A83" w14:paraId="5E5045A5" w14:textId="77777777" w:rsidTr="00070615">
        <w:trPr>
          <w:trHeight w:val="20"/>
          <w:tblHeader/>
        </w:trPr>
        <w:tc>
          <w:tcPr>
            <w:tcW w:w="16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A1BDF9"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1</w:t>
            </w:r>
          </w:p>
        </w:tc>
        <w:tc>
          <w:tcPr>
            <w:tcW w:w="15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01CBE2"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2</w:t>
            </w:r>
          </w:p>
        </w:tc>
        <w:tc>
          <w:tcPr>
            <w:tcW w:w="12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F76017"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3</w:t>
            </w:r>
          </w:p>
        </w:tc>
        <w:tc>
          <w:tcPr>
            <w:tcW w:w="12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2E14AB"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4</w:t>
            </w:r>
          </w:p>
        </w:tc>
        <w:tc>
          <w:tcPr>
            <w:tcW w:w="155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DBCB72"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5</w:t>
            </w:r>
          </w:p>
        </w:tc>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18C0C3"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6</w:t>
            </w:r>
          </w:p>
        </w:tc>
        <w:tc>
          <w:tcPr>
            <w:tcW w:w="11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A7C57E" w14:textId="77777777" w:rsidR="002D07DA" w:rsidRPr="00883A83" w:rsidRDefault="002D07DA" w:rsidP="002D07DA">
            <w:pPr>
              <w:jc w:val="center"/>
              <w:rPr>
                <w:rFonts w:ascii="Myriad Pro" w:hAnsi="Myriad Pro"/>
                <w:color w:val="FFFFFF"/>
                <w:sz w:val="16"/>
                <w:szCs w:val="16"/>
              </w:rPr>
            </w:pPr>
            <w:r w:rsidRPr="00883A83">
              <w:rPr>
                <w:rFonts w:ascii="Myriad Pro" w:hAnsi="Myriad Pro"/>
                <w:color w:val="FFFFFF"/>
                <w:sz w:val="16"/>
                <w:szCs w:val="16"/>
              </w:rPr>
              <w:t>7</w:t>
            </w:r>
          </w:p>
        </w:tc>
      </w:tr>
      <w:tr w:rsidR="002D07DA" w:rsidRPr="00883A83" w14:paraId="4B04EFF7" w14:textId="77777777" w:rsidTr="00070615">
        <w:trPr>
          <w:trHeight w:val="20"/>
        </w:trPr>
        <w:tc>
          <w:tcPr>
            <w:tcW w:w="1668" w:type="dxa"/>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488CA0BC" w14:textId="654B8786" w:rsidR="002D07DA" w:rsidRPr="00883A83" w:rsidRDefault="005F397F" w:rsidP="002D07DA">
            <w:pPr>
              <w:jc w:val="center"/>
              <w:rPr>
                <w:rFonts w:ascii="Myriad Pro" w:hAnsi="Myriad Pro"/>
                <w:color w:val="000000"/>
                <w:sz w:val="16"/>
                <w:szCs w:val="16"/>
              </w:rPr>
            </w:pPr>
            <w:r>
              <w:rPr>
                <w:rFonts w:ascii="Myriad Pro" w:hAnsi="Myriad Pro"/>
                <w:color w:val="000000"/>
                <w:sz w:val="16"/>
                <w:szCs w:val="16"/>
              </w:rPr>
              <w:t>ПАО </w:t>
            </w:r>
            <w:r w:rsidR="002D07DA" w:rsidRPr="00883A83">
              <w:rPr>
                <w:rFonts w:ascii="Myriad Pro" w:hAnsi="Myriad Pro"/>
                <w:color w:val="000000"/>
                <w:sz w:val="16"/>
                <w:szCs w:val="16"/>
              </w:rPr>
              <w:t>«ТРК» (ИНН 7017114672) - ООО "Горсети" (ИНН 7017081040)</w:t>
            </w:r>
          </w:p>
        </w:tc>
        <w:tc>
          <w:tcPr>
            <w:tcW w:w="1552"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55FF2550"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422 485,88</w:t>
            </w:r>
          </w:p>
        </w:tc>
        <w:tc>
          <w:tcPr>
            <w:tcW w:w="1214"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38473FCF"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203,57</w:t>
            </w:r>
          </w:p>
        </w:tc>
        <w:tc>
          <w:tcPr>
            <w:tcW w:w="1213"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2067C88F"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0,93168</w:t>
            </w:r>
          </w:p>
        </w:tc>
        <w:tc>
          <w:tcPr>
            <w:tcW w:w="1552" w:type="dxa"/>
            <w:gridSpan w:val="2"/>
            <w:tcBorders>
              <w:top w:val="single" w:sz="4" w:space="0" w:color="FFFFFF" w:themeColor="background1"/>
              <w:left w:val="nil"/>
              <w:bottom w:val="single" w:sz="4" w:space="0" w:color="auto"/>
              <w:right w:val="single" w:sz="4" w:space="0" w:color="auto"/>
            </w:tcBorders>
            <w:shd w:val="clear" w:color="000000" w:fill="FFFFFF"/>
            <w:vAlign w:val="center"/>
            <w:hideMark/>
          </w:tcPr>
          <w:p w14:paraId="4885E00E"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419 803,90</w:t>
            </w:r>
          </w:p>
        </w:tc>
        <w:tc>
          <w:tcPr>
            <w:tcW w:w="1271"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52F14536"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277,27</w:t>
            </w:r>
          </w:p>
        </w:tc>
        <w:tc>
          <w:tcPr>
            <w:tcW w:w="1164"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0CF91771"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1,00538</w:t>
            </w:r>
          </w:p>
        </w:tc>
      </w:tr>
      <w:tr w:rsidR="002D07DA" w:rsidRPr="00883A83" w14:paraId="1558A4EC" w14:textId="77777777" w:rsidTr="00070615">
        <w:trPr>
          <w:trHeight w:val="20"/>
        </w:trPr>
        <w:tc>
          <w:tcPr>
            <w:tcW w:w="1668" w:type="dxa"/>
            <w:tcBorders>
              <w:top w:val="nil"/>
              <w:left w:val="single" w:sz="4" w:space="0" w:color="auto"/>
              <w:bottom w:val="single" w:sz="4" w:space="0" w:color="auto"/>
              <w:right w:val="single" w:sz="4" w:space="0" w:color="auto"/>
            </w:tcBorders>
            <w:shd w:val="clear" w:color="000000" w:fill="FFFFFF"/>
            <w:vAlign w:val="center"/>
            <w:hideMark/>
          </w:tcPr>
          <w:p w14:paraId="1776AD20" w14:textId="5D7D13D3" w:rsidR="002D07DA" w:rsidRPr="00883A83" w:rsidRDefault="005F397F" w:rsidP="002D07DA">
            <w:pPr>
              <w:jc w:val="center"/>
              <w:rPr>
                <w:rFonts w:ascii="Myriad Pro" w:hAnsi="Myriad Pro"/>
                <w:color w:val="000000"/>
                <w:sz w:val="16"/>
                <w:szCs w:val="16"/>
              </w:rPr>
            </w:pPr>
            <w:r>
              <w:rPr>
                <w:rFonts w:ascii="Myriad Pro" w:hAnsi="Myriad Pro"/>
                <w:color w:val="000000"/>
                <w:sz w:val="16"/>
                <w:szCs w:val="16"/>
              </w:rPr>
              <w:t>ПАО </w:t>
            </w:r>
            <w:r w:rsidR="002D07DA" w:rsidRPr="00883A83">
              <w:rPr>
                <w:rFonts w:ascii="Myriad Pro" w:hAnsi="Myriad Pro"/>
                <w:color w:val="000000"/>
                <w:sz w:val="16"/>
                <w:szCs w:val="16"/>
              </w:rPr>
              <w:t>«ТРК» (ИНН 7017114672) - ООО «Энергонефть Томск» (ИНН 7022010799)</w:t>
            </w:r>
          </w:p>
        </w:tc>
        <w:tc>
          <w:tcPr>
            <w:tcW w:w="1552" w:type="dxa"/>
            <w:tcBorders>
              <w:top w:val="nil"/>
              <w:left w:val="nil"/>
              <w:bottom w:val="single" w:sz="4" w:space="0" w:color="auto"/>
              <w:right w:val="single" w:sz="4" w:space="0" w:color="auto"/>
            </w:tcBorders>
            <w:shd w:val="clear" w:color="000000" w:fill="FFFFFF"/>
            <w:vAlign w:val="center"/>
            <w:hideMark/>
          </w:tcPr>
          <w:p w14:paraId="3EDC68A9"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12 386,03</w:t>
            </w:r>
          </w:p>
        </w:tc>
        <w:tc>
          <w:tcPr>
            <w:tcW w:w="1214" w:type="dxa"/>
            <w:tcBorders>
              <w:top w:val="nil"/>
              <w:left w:val="nil"/>
              <w:bottom w:val="single" w:sz="4" w:space="0" w:color="auto"/>
              <w:right w:val="single" w:sz="4" w:space="0" w:color="auto"/>
            </w:tcBorders>
            <w:shd w:val="clear" w:color="000000" w:fill="FFFFFF"/>
            <w:vAlign w:val="center"/>
            <w:hideMark/>
          </w:tcPr>
          <w:p w14:paraId="28A7F28A"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19,54</w:t>
            </w:r>
          </w:p>
        </w:tc>
        <w:tc>
          <w:tcPr>
            <w:tcW w:w="1213" w:type="dxa"/>
            <w:tcBorders>
              <w:top w:val="nil"/>
              <w:left w:val="nil"/>
              <w:bottom w:val="single" w:sz="4" w:space="0" w:color="auto"/>
              <w:right w:val="single" w:sz="4" w:space="0" w:color="auto"/>
            </w:tcBorders>
            <w:shd w:val="clear" w:color="000000" w:fill="FFFFFF"/>
            <w:vAlign w:val="center"/>
            <w:hideMark/>
          </w:tcPr>
          <w:p w14:paraId="4E105520"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0,0369</w:t>
            </w:r>
          </w:p>
        </w:tc>
        <w:tc>
          <w:tcPr>
            <w:tcW w:w="1552" w:type="dxa"/>
            <w:gridSpan w:val="2"/>
            <w:tcBorders>
              <w:top w:val="nil"/>
              <w:left w:val="nil"/>
              <w:bottom w:val="single" w:sz="4" w:space="0" w:color="auto"/>
              <w:right w:val="single" w:sz="4" w:space="0" w:color="auto"/>
            </w:tcBorders>
            <w:shd w:val="clear" w:color="000000" w:fill="FFFFFF"/>
            <w:vAlign w:val="center"/>
            <w:hideMark/>
          </w:tcPr>
          <w:p w14:paraId="639E80EB"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14 869,84</w:t>
            </w:r>
          </w:p>
        </w:tc>
        <w:tc>
          <w:tcPr>
            <w:tcW w:w="1271" w:type="dxa"/>
            <w:tcBorders>
              <w:top w:val="nil"/>
              <w:left w:val="nil"/>
              <w:bottom w:val="single" w:sz="4" w:space="0" w:color="auto"/>
              <w:right w:val="single" w:sz="4" w:space="0" w:color="auto"/>
            </w:tcBorders>
            <w:shd w:val="clear" w:color="000000" w:fill="FFFFFF"/>
            <w:vAlign w:val="center"/>
            <w:hideMark/>
          </w:tcPr>
          <w:p w14:paraId="52C49E79"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21,47</w:t>
            </w:r>
          </w:p>
        </w:tc>
        <w:tc>
          <w:tcPr>
            <w:tcW w:w="1164" w:type="dxa"/>
            <w:tcBorders>
              <w:top w:val="nil"/>
              <w:left w:val="nil"/>
              <w:bottom w:val="single" w:sz="4" w:space="0" w:color="auto"/>
              <w:right w:val="single" w:sz="4" w:space="0" w:color="auto"/>
            </w:tcBorders>
            <w:shd w:val="clear" w:color="000000" w:fill="FFFFFF"/>
            <w:vAlign w:val="center"/>
            <w:hideMark/>
          </w:tcPr>
          <w:p w14:paraId="5C005F66"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0,04225</w:t>
            </w:r>
          </w:p>
        </w:tc>
      </w:tr>
      <w:tr w:rsidR="002D07DA" w:rsidRPr="00883A83" w14:paraId="51A9A612" w14:textId="77777777" w:rsidTr="00070615">
        <w:trPr>
          <w:trHeight w:val="20"/>
        </w:trPr>
        <w:tc>
          <w:tcPr>
            <w:tcW w:w="1668" w:type="dxa"/>
            <w:tcBorders>
              <w:top w:val="nil"/>
              <w:left w:val="single" w:sz="4" w:space="0" w:color="auto"/>
              <w:bottom w:val="single" w:sz="4" w:space="0" w:color="auto"/>
              <w:right w:val="single" w:sz="4" w:space="0" w:color="auto"/>
            </w:tcBorders>
            <w:shd w:val="clear" w:color="000000" w:fill="FFFFFF"/>
            <w:vAlign w:val="center"/>
            <w:hideMark/>
          </w:tcPr>
          <w:p w14:paraId="04BBB58C" w14:textId="7F71D505" w:rsidR="002D07DA" w:rsidRPr="00883A83" w:rsidRDefault="005F397F" w:rsidP="002D07DA">
            <w:pPr>
              <w:jc w:val="center"/>
              <w:rPr>
                <w:rFonts w:ascii="Myriad Pro" w:hAnsi="Myriad Pro"/>
                <w:color w:val="000000"/>
                <w:sz w:val="16"/>
                <w:szCs w:val="16"/>
              </w:rPr>
            </w:pPr>
            <w:r>
              <w:rPr>
                <w:rFonts w:ascii="Myriad Pro" w:hAnsi="Myriad Pro"/>
                <w:color w:val="000000"/>
                <w:sz w:val="16"/>
                <w:szCs w:val="16"/>
              </w:rPr>
              <w:t>ПАО </w:t>
            </w:r>
            <w:r w:rsidR="002D07DA" w:rsidRPr="00883A83">
              <w:rPr>
                <w:rFonts w:ascii="Myriad Pro" w:hAnsi="Myriad Pro"/>
                <w:color w:val="000000"/>
                <w:sz w:val="16"/>
                <w:szCs w:val="16"/>
              </w:rPr>
              <w:t>«ТРК» (ИНН 7017114672) - ОАО «Оборонэнерго» (ИНН 7704726225)</w:t>
            </w:r>
          </w:p>
        </w:tc>
        <w:tc>
          <w:tcPr>
            <w:tcW w:w="1552" w:type="dxa"/>
            <w:tcBorders>
              <w:top w:val="nil"/>
              <w:left w:val="nil"/>
              <w:bottom w:val="single" w:sz="4" w:space="0" w:color="auto"/>
              <w:right w:val="single" w:sz="4" w:space="0" w:color="auto"/>
            </w:tcBorders>
            <w:shd w:val="clear" w:color="000000" w:fill="FFFFFF"/>
            <w:vAlign w:val="center"/>
            <w:hideMark/>
          </w:tcPr>
          <w:p w14:paraId="30307E19"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930 603,63</w:t>
            </w:r>
          </w:p>
        </w:tc>
        <w:tc>
          <w:tcPr>
            <w:tcW w:w="1214" w:type="dxa"/>
            <w:tcBorders>
              <w:top w:val="nil"/>
              <w:left w:val="nil"/>
              <w:bottom w:val="single" w:sz="4" w:space="0" w:color="auto"/>
              <w:right w:val="single" w:sz="4" w:space="0" w:color="auto"/>
            </w:tcBorders>
            <w:shd w:val="clear" w:color="000000" w:fill="FFFFFF"/>
            <w:vAlign w:val="center"/>
            <w:hideMark/>
          </w:tcPr>
          <w:p w14:paraId="4F624E70"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334,34</w:t>
            </w:r>
          </w:p>
        </w:tc>
        <w:tc>
          <w:tcPr>
            <w:tcW w:w="1213" w:type="dxa"/>
            <w:tcBorders>
              <w:top w:val="nil"/>
              <w:left w:val="nil"/>
              <w:bottom w:val="single" w:sz="4" w:space="0" w:color="auto"/>
              <w:right w:val="single" w:sz="4" w:space="0" w:color="auto"/>
            </w:tcBorders>
            <w:shd w:val="clear" w:color="000000" w:fill="FFFFFF"/>
            <w:vAlign w:val="center"/>
            <w:hideMark/>
          </w:tcPr>
          <w:p w14:paraId="0967F1DD"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2,28795</w:t>
            </w:r>
          </w:p>
        </w:tc>
        <w:tc>
          <w:tcPr>
            <w:tcW w:w="1552" w:type="dxa"/>
            <w:gridSpan w:val="2"/>
            <w:tcBorders>
              <w:top w:val="nil"/>
              <w:left w:val="nil"/>
              <w:bottom w:val="single" w:sz="4" w:space="0" w:color="auto"/>
              <w:right w:val="single" w:sz="4" w:space="0" w:color="auto"/>
            </w:tcBorders>
            <w:shd w:val="clear" w:color="000000" w:fill="FFFFFF"/>
            <w:vAlign w:val="center"/>
            <w:hideMark/>
          </w:tcPr>
          <w:p w14:paraId="73B65039"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888 205,91</w:t>
            </w:r>
          </w:p>
        </w:tc>
        <w:tc>
          <w:tcPr>
            <w:tcW w:w="1271" w:type="dxa"/>
            <w:tcBorders>
              <w:top w:val="nil"/>
              <w:left w:val="nil"/>
              <w:bottom w:val="single" w:sz="4" w:space="0" w:color="auto"/>
              <w:right w:val="single" w:sz="4" w:space="0" w:color="auto"/>
            </w:tcBorders>
            <w:shd w:val="clear" w:color="000000" w:fill="FFFFFF"/>
            <w:vAlign w:val="center"/>
            <w:hideMark/>
          </w:tcPr>
          <w:p w14:paraId="3430899A"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300,34</w:t>
            </w:r>
          </w:p>
        </w:tc>
        <w:tc>
          <w:tcPr>
            <w:tcW w:w="1164" w:type="dxa"/>
            <w:tcBorders>
              <w:top w:val="nil"/>
              <w:left w:val="nil"/>
              <w:bottom w:val="single" w:sz="4" w:space="0" w:color="auto"/>
              <w:right w:val="single" w:sz="4" w:space="0" w:color="auto"/>
            </w:tcBorders>
            <w:shd w:val="clear" w:color="000000" w:fill="FFFFFF"/>
            <w:vAlign w:val="center"/>
            <w:hideMark/>
          </w:tcPr>
          <w:p w14:paraId="451BAC31"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2,25395</w:t>
            </w:r>
          </w:p>
        </w:tc>
      </w:tr>
      <w:tr w:rsidR="002D07DA" w:rsidRPr="00883A83" w14:paraId="1B8DD68F" w14:textId="77777777" w:rsidTr="00070615">
        <w:trPr>
          <w:trHeight w:val="20"/>
        </w:trPr>
        <w:tc>
          <w:tcPr>
            <w:tcW w:w="1668" w:type="dxa"/>
            <w:tcBorders>
              <w:top w:val="nil"/>
              <w:left w:val="single" w:sz="4" w:space="0" w:color="auto"/>
              <w:bottom w:val="single" w:sz="4" w:space="0" w:color="auto"/>
              <w:right w:val="single" w:sz="4" w:space="0" w:color="auto"/>
            </w:tcBorders>
            <w:shd w:val="clear" w:color="000000" w:fill="FFFFFF"/>
            <w:vAlign w:val="center"/>
            <w:hideMark/>
          </w:tcPr>
          <w:p w14:paraId="7454EB4F" w14:textId="7E10FB4A"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 xml:space="preserve">ОАО «РЖД» (ИНН 7708503727) - </w:t>
            </w:r>
            <w:r w:rsidR="005F397F">
              <w:rPr>
                <w:rFonts w:ascii="Myriad Pro" w:hAnsi="Myriad Pro"/>
                <w:color w:val="000000"/>
                <w:sz w:val="16"/>
                <w:szCs w:val="16"/>
              </w:rPr>
              <w:t>ПАО </w:t>
            </w:r>
            <w:r w:rsidRPr="00883A83">
              <w:rPr>
                <w:rFonts w:ascii="Myriad Pro" w:hAnsi="Myriad Pro"/>
                <w:color w:val="000000"/>
                <w:sz w:val="16"/>
                <w:szCs w:val="16"/>
              </w:rPr>
              <w:t>«ТРК» (ИНН 7017114672)</w:t>
            </w:r>
          </w:p>
        </w:tc>
        <w:tc>
          <w:tcPr>
            <w:tcW w:w="1552" w:type="dxa"/>
            <w:tcBorders>
              <w:top w:val="nil"/>
              <w:left w:val="nil"/>
              <w:bottom w:val="single" w:sz="4" w:space="0" w:color="auto"/>
              <w:right w:val="single" w:sz="4" w:space="0" w:color="auto"/>
            </w:tcBorders>
            <w:shd w:val="clear" w:color="000000" w:fill="FFFFFF"/>
            <w:vAlign w:val="center"/>
            <w:hideMark/>
          </w:tcPr>
          <w:p w14:paraId="78D42FAE"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332 754,67</w:t>
            </w:r>
          </w:p>
        </w:tc>
        <w:tc>
          <w:tcPr>
            <w:tcW w:w="1214" w:type="dxa"/>
            <w:tcBorders>
              <w:top w:val="nil"/>
              <w:left w:val="nil"/>
              <w:bottom w:val="single" w:sz="4" w:space="0" w:color="auto"/>
              <w:right w:val="single" w:sz="4" w:space="0" w:color="auto"/>
            </w:tcBorders>
            <w:shd w:val="clear" w:color="000000" w:fill="FFFFFF"/>
            <w:vAlign w:val="center"/>
            <w:hideMark/>
          </w:tcPr>
          <w:p w14:paraId="7F361B52"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210,07</w:t>
            </w:r>
          </w:p>
        </w:tc>
        <w:tc>
          <w:tcPr>
            <w:tcW w:w="1213" w:type="dxa"/>
            <w:tcBorders>
              <w:top w:val="nil"/>
              <w:left w:val="nil"/>
              <w:bottom w:val="single" w:sz="4" w:space="0" w:color="auto"/>
              <w:right w:val="single" w:sz="4" w:space="0" w:color="auto"/>
            </w:tcBorders>
            <w:shd w:val="clear" w:color="000000" w:fill="FFFFFF"/>
            <w:vAlign w:val="center"/>
            <w:hideMark/>
          </w:tcPr>
          <w:p w14:paraId="59C31565"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1,07815</w:t>
            </w:r>
          </w:p>
        </w:tc>
        <w:tc>
          <w:tcPr>
            <w:tcW w:w="1552" w:type="dxa"/>
            <w:gridSpan w:val="2"/>
            <w:tcBorders>
              <w:top w:val="nil"/>
              <w:left w:val="nil"/>
              <w:bottom w:val="single" w:sz="4" w:space="0" w:color="auto"/>
              <w:right w:val="single" w:sz="4" w:space="0" w:color="auto"/>
            </w:tcBorders>
            <w:shd w:val="clear" w:color="000000" w:fill="FFFFFF"/>
            <w:vAlign w:val="center"/>
            <w:hideMark/>
          </w:tcPr>
          <w:p w14:paraId="2C18A03B"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383 244,92</w:t>
            </w:r>
          </w:p>
        </w:tc>
        <w:tc>
          <w:tcPr>
            <w:tcW w:w="1271" w:type="dxa"/>
            <w:tcBorders>
              <w:top w:val="nil"/>
              <w:left w:val="nil"/>
              <w:bottom w:val="single" w:sz="4" w:space="0" w:color="auto"/>
              <w:right w:val="single" w:sz="4" w:space="0" w:color="auto"/>
            </w:tcBorders>
            <w:shd w:val="clear" w:color="000000" w:fill="FFFFFF"/>
            <w:vAlign w:val="center"/>
            <w:hideMark/>
          </w:tcPr>
          <w:p w14:paraId="47C7B76C"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213,33</w:t>
            </w:r>
          </w:p>
        </w:tc>
        <w:tc>
          <w:tcPr>
            <w:tcW w:w="1164" w:type="dxa"/>
            <w:tcBorders>
              <w:top w:val="nil"/>
              <w:left w:val="nil"/>
              <w:bottom w:val="single" w:sz="4" w:space="0" w:color="auto"/>
              <w:right w:val="single" w:sz="4" w:space="0" w:color="auto"/>
            </w:tcBorders>
            <w:shd w:val="clear" w:color="000000" w:fill="FFFFFF"/>
            <w:vAlign w:val="center"/>
            <w:hideMark/>
          </w:tcPr>
          <w:p w14:paraId="53D488B8"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1,19421</w:t>
            </w:r>
          </w:p>
        </w:tc>
      </w:tr>
      <w:tr w:rsidR="002D07DA" w:rsidRPr="00883A83" w14:paraId="0FD31DA6" w14:textId="77777777" w:rsidTr="00070615">
        <w:trPr>
          <w:trHeight w:val="20"/>
        </w:trPr>
        <w:tc>
          <w:tcPr>
            <w:tcW w:w="1668" w:type="dxa"/>
            <w:tcBorders>
              <w:top w:val="nil"/>
              <w:left w:val="single" w:sz="4" w:space="0" w:color="auto"/>
              <w:bottom w:val="single" w:sz="4" w:space="0" w:color="auto"/>
              <w:right w:val="single" w:sz="4" w:space="0" w:color="auto"/>
            </w:tcBorders>
            <w:shd w:val="clear" w:color="000000" w:fill="FFFFFF"/>
            <w:vAlign w:val="center"/>
            <w:hideMark/>
          </w:tcPr>
          <w:p w14:paraId="2B6CEC04"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ОАО «РЖД» (ИНН 7708503727) - ООО «Инвестградстрой» (ИНН 4205130008)</w:t>
            </w:r>
          </w:p>
        </w:tc>
        <w:tc>
          <w:tcPr>
            <w:tcW w:w="1552" w:type="dxa"/>
            <w:tcBorders>
              <w:top w:val="nil"/>
              <w:left w:val="nil"/>
              <w:bottom w:val="single" w:sz="4" w:space="0" w:color="auto"/>
              <w:right w:val="single" w:sz="4" w:space="0" w:color="auto"/>
            </w:tcBorders>
            <w:shd w:val="clear" w:color="000000" w:fill="FFFFFF"/>
            <w:vAlign w:val="center"/>
            <w:hideMark/>
          </w:tcPr>
          <w:p w14:paraId="0CA7148C"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522 084,53</w:t>
            </w:r>
          </w:p>
        </w:tc>
        <w:tc>
          <w:tcPr>
            <w:tcW w:w="1214" w:type="dxa"/>
            <w:tcBorders>
              <w:top w:val="nil"/>
              <w:left w:val="nil"/>
              <w:bottom w:val="single" w:sz="4" w:space="0" w:color="auto"/>
              <w:right w:val="single" w:sz="4" w:space="0" w:color="auto"/>
            </w:tcBorders>
            <w:shd w:val="clear" w:color="000000" w:fill="FFFFFF"/>
            <w:vAlign w:val="center"/>
            <w:hideMark/>
          </w:tcPr>
          <w:p w14:paraId="00CBF017"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304,81</w:t>
            </w:r>
          </w:p>
        </w:tc>
        <w:tc>
          <w:tcPr>
            <w:tcW w:w="1213" w:type="dxa"/>
            <w:tcBorders>
              <w:top w:val="nil"/>
              <w:left w:val="nil"/>
              <w:bottom w:val="single" w:sz="4" w:space="0" w:color="auto"/>
              <w:right w:val="single" w:sz="4" w:space="0" w:color="auto"/>
            </w:tcBorders>
            <w:shd w:val="clear" w:color="000000" w:fill="FFFFFF"/>
            <w:vAlign w:val="center"/>
            <w:hideMark/>
          </w:tcPr>
          <w:p w14:paraId="2AC662CC"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1,39245</w:t>
            </w:r>
          </w:p>
        </w:tc>
        <w:tc>
          <w:tcPr>
            <w:tcW w:w="1552" w:type="dxa"/>
            <w:gridSpan w:val="2"/>
            <w:tcBorders>
              <w:top w:val="nil"/>
              <w:left w:val="nil"/>
              <w:bottom w:val="single" w:sz="4" w:space="0" w:color="auto"/>
              <w:right w:val="single" w:sz="4" w:space="0" w:color="auto"/>
            </w:tcBorders>
            <w:shd w:val="clear" w:color="000000" w:fill="FFFFFF"/>
            <w:vAlign w:val="center"/>
            <w:hideMark/>
          </w:tcPr>
          <w:p w14:paraId="17C8E7AE"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541 451,17</w:t>
            </w:r>
          </w:p>
        </w:tc>
        <w:tc>
          <w:tcPr>
            <w:tcW w:w="1271" w:type="dxa"/>
            <w:tcBorders>
              <w:top w:val="nil"/>
              <w:left w:val="nil"/>
              <w:bottom w:val="single" w:sz="4" w:space="0" w:color="auto"/>
              <w:right w:val="single" w:sz="4" w:space="0" w:color="auto"/>
            </w:tcBorders>
            <w:shd w:val="clear" w:color="000000" w:fill="FFFFFF"/>
            <w:vAlign w:val="center"/>
            <w:hideMark/>
          </w:tcPr>
          <w:p w14:paraId="116CCCB4"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302,46</w:t>
            </w:r>
          </w:p>
        </w:tc>
        <w:tc>
          <w:tcPr>
            <w:tcW w:w="1164" w:type="dxa"/>
            <w:tcBorders>
              <w:top w:val="nil"/>
              <w:left w:val="nil"/>
              <w:bottom w:val="single" w:sz="4" w:space="0" w:color="auto"/>
              <w:right w:val="single" w:sz="4" w:space="0" w:color="auto"/>
            </w:tcBorders>
            <w:shd w:val="clear" w:color="000000" w:fill="FFFFFF"/>
            <w:vAlign w:val="center"/>
            <w:hideMark/>
          </w:tcPr>
          <w:p w14:paraId="15F5BFFE"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1,39009</w:t>
            </w:r>
          </w:p>
        </w:tc>
      </w:tr>
      <w:tr w:rsidR="002D07DA" w:rsidRPr="00883A83" w14:paraId="3D2255CB" w14:textId="77777777" w:rsidTr="00070615">
        <w:trPr>
          <w:trHeight w:val="20"/>
        </w:trPr>
        <w:tc>
          <w:tcPr>
            <w:tcW w:w="1668" w:type="dxa"/>
            <w:tcBorders>
              <w:top w:val="nil"/>
              <w:left w:val="single" w:sz="4" w:space="0" w:color="auto"/>
              <w:bottom w:val="single" w:sz="4" w:space="0" w:color="auto"/>
              <w:right w:val="single" w:sz="4" w:space="0" w:color="auto"/>
            </w:tcBorders>
            <w:shd w:val="clear" w:color="000000" w:fill="FFFFFF"/>
            <w:vAlign w:val="center"/>
            <w:hideMark/>
          </w:tcPr>
          <w:p w14:paraId="31252523" w14:textId="4DB3C4C6" w:rsidR="002D07DA" w:rsidRPr="00883A83" w:rsidRDefault="005F397F" w:rsidP="002D07DA">
            <w:pPr>
              <w:jc w:val="center"/>
              <w:rPr>
                <w:rFonts w:ascii="Myriad Pro" w:hAnsi="Myriad Pro"/>
                <w:color w:val="000000"/>
                <w:sz w:val="16"/>
                <w:szCs w:val="16"/>
              </w:rPr>
            </w:pPr>
            <w:r>
              <w:rPr>
                <w:rFonts w:ascii="Myriad Pro" w:hAnsi="Myriad Pro"/>
                <w:color w:val="000000"/>
                <w:sz w:val="16"/>
                <w:szCs w:val="16"/>
              </w:rPr>
              <w:t>ПАО </w:t>
            </w:r>
            <w:r w:rsidR="002D07DA" w:rsidRPr="00883A83">
              <w:rPr>
                <w:rFonts w:ascii="Myriad Pro" w:hAnsi="Myriad Pro"/>
                <w:color w:val="000000"/>
                <w:sz w:val="16"/>
                <w:szCs w:val="16"/>
              </w:rPr>
              <w:t>«ТРК» (ИНН 7017114672) - ООО «Инвестградстрой» (ИНН 4205130008)</w:t>
            </w:r>
          </w:p>
        </w:tc>
        <w:tc>
          <w:tcPr>
            <w:tcW w:w="1552" w:type="dxa"/>
            <w:tcBorders>
              <w:top w:val="nil"/>
              <w:left w:val="nil"/>
              <w:bottom w:val="single" w:sz="4" w:space="0" w:color="auto"/>
              <w:right w:val="single" w:sz="4" w:space="0" w:color="auto"/>
            </w:tcBorders>
            <w:shd w:val="clear" w:color="000000" w:fill="FFFFFF"/>
            <w:vAlign w:val="center"/>
            <w:hideMark/>
          </w:tcPr>
          <w:p w14:paraId="790E77E8"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522 084,53</w:t>
            </w:r>
          </w:p>
        </w:tc>
        <w:tc>
          <w:tcPr>
            <w:tcW w:w="1214" w:type="dxa"/>
            <w:tcBorders>
              <w:top w:val="nil"/>
              <w:left w:val="nil"/>
              <w:bottom w:val="single" w:sz="4" w:space="0" w:color="auto"/>
              <w:right w:val="single" w:sz="4" w:space="0" w:color="auto"/>
            </w:tcBorders>
            <w:shd w:val="clear" w:color="000000" w:fill="FFFFFF"/>
            <w:vAlign w:val="center"/>
            <w:hideMark/>
          </w:tcPr>
          <w:p w14:paraId="3B1AECB7"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304,81</w:t>
            </w:r>
          </w:p>
        </w:tc>
        <w:tc>
          <w:tcPr>
            <w:tcW w:w="1213" w:type="dxa"/>
            <w:tcBorders>
              <w:top w:val="nil"/>
              <w:left w:val="nil"/>
              <w:bottom w:val="single" w:sz="4" w:space="0" w:color="auto"/>
              <w:right w:val="single" w:sz="4" w:space="0" w:color="auto"/>
            </w:tcBorders>
            <w:shd w:val="clear" w:color="000000" w:fill="FFFFFF"/>
            <w:vAlign w:val="center"/>
            <w:hideMark/>
          </w:tcPr>
          <w:p w14:paraId="12F7FA3B"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1,39245</w:t>
            </w:r>
          </w:p>
        </w:tc>
        <w:tc>
          <w:tcPr>
            <w:tcW w:w="1552" w:type="dxa"/>
            <w:gridSpan w:val="2"/>
            <w:tcBorders>
              <w:top w:val="nil"/>
              <w:left w:val="nil"/>
              <w:bottom w:val="single" w:sz="4" w:space="0" w:color="auto"/>
              <w:right w:val="single" w:sz="4" w:space="0" w:color="auto"/>
            </w:tcBorders>
            <w:shd w:val="clear" w:color="000000" w:fill="FFFFFF"/>
            <w:vAlign w:val="center"/>
            <w:hideMark/>
          </w:tcPr>
          <w:p w14:paraId="4E47636D"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541 451,17</w:t>
            </w:r>
          </w:p>
        </w:tc>
        <w:tc>
          <w:tcPr>
            <w:tcW w:w="1271" w:type="dxa"/>
            <w:tcBorders>
              <w:top w:val="nil"/>
              <w:left w:val="nil"/>
              <w:bottom w:val="single" w:sz="4" w:space="0" w:color="auto"/>
              <w:right w:val="single" w:sz="4" w:space="0" w:color="auto"/>
            </w:tcBorders>
            <w:shd w:val="clear" w:color="000000" w:fill="FFFFFF"/>
            <w:vAlign w:val="center"/>
            <w:hideMark/>
          </w:tcPr>
          <w:p w14:paraId="23BE3D11"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302,46</w:t>
            </w:r>
          </w:p>
        </w:tc>
        <w:tc>
          <w:tcPr>
            <w:tcW w:w="1164" w:type="dxa"/>
            <w:tcBorders>
              <w:top w:val="nil"/>
              <w:left w:val="nil"/>
              <w:bottom w:val="single" w:sz="4" w:space="0" w:color="auto"/>
              <w:right w:val="single" w:sz="4" w:space="0" w:color="auto"/>
            </w:tcBorders>
            <w:shd w:val="clear" w:color="000000" w:fill="FFFFFF"/>
            <w:vAlign w:val="center"/>
            <w:hideMark/>
          </w:tcPr>
          <w:p w14:paraId="5439814D"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1,39009</w:t>
            </w:r>
          </w:p>
        </w:tc>
      </w:tr>
      <w:tr w:rsidR="002D07DA" w:rsidRPr="00883A83" w14:paraId="25305EA1" w14:textId="77777777" w:rsidTr="00070615">
        <w:trPr>
          <w:trHeight w:val="20"/>
        </w:trPr>
        <w:tc>
          <w:tcPr>
            <w:tcW w:w="1668" w:type="dxa"/>
            <w:tcBorders>
              <w:top w:val="nil"/>
              <w:left w:val="single" w:sz="4" w:space="0" w:color="auto"/>
              <w:bottom w:val="single" w:sz="4" w:space="0" w:color="auto"/>
              <w:right w:val="single" w:sz="4" w:space="0" w:color="auto"/>
            </w:tcBorders>
            <w:shd w:val="clear" w:color="000000" w:fill="FFFFFF"/>
            <w:vAlign w:val="center"/>
            <w:hideMark/>
          </w:tcPr>
          <w:p w14:paraId="69421905" w14:textId="3FB2068C"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 xml:space="preserve">ООО «Томскнефтехим» (ИНН 7017075536) - </w:t>
            </w:r>
            <w:r w:rsidR="005F397F">
              <w:rPr>
                <w:rFonts w:ascii="Myriad Pro" w:hAnsi="Myriad Pro"/>
                <w:color w:val="000000"/>
                <w:sz w:val="16"/>
                <w:szCs w:val="16"/>
              </w:rPr>
              <w:t>ПАО </w:t>
            </w:r>
            <w:r w:rsidRPr="00883A83">
              <w:rPr>
                <w:rFonts w:ascii="Myriad Pro" w:hAnsi="Myriad Pro"/>
                <w:color w:val="000000"/>
                <w:sz w:val="16"/>
                <w:szCs w:val="16"/>
              </w:rPr>
              <w:t>«ТРК» (ИНН 7017114672)</w:t>
            </w:r>
          </w:p>
        </w:tc>
        <w:tc>
          <w:tcPr>
            <w:tcW w:w="1552" w:type="dxa"/>
            <w:tcBorders>
              <w:top w:val="nil"/>
              <w:left w:val="nil"/>
              <w:bottom w:val="single" w:sz="4" w:space="0" w:color="auto"/>
              <w:right w:val="single" w:sz="4" w:space="0" w:color="auto"/>
            </w:tcBorders>
            <w:shd w:val="clear" w:color="000000" w:fill="FFFFFF"/>
            <w:vAlign w:val="center"/>
            <w:hideMark/>
          </w:tcPr>
          <w:p w14:paraId="27C6D193"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1 245 112,48</w:t>
            </w:r>
          </w:p>
        </w:tc>
        <w:tc>
          <w:tcPr>
            <w:tcW w:w="1214" w:type="dxa"/>
            <w:tcBorders>
              <w:top w:val="nil"/>
              <w:left w:val="nil"/>
              <w:bottom w:val="single" w:sz="4" w:space="0" w:color="auto"/>
              <w:right w:val="single" w:sz="4" w:space="0" w:color="auto"/>
            </w:tcBorders>
            <w:shd w:val="clear" w:color="000000" w:fill="FFFFFF"/>
            <w:vAlign w:val="center"/>
            <w:hideMark/>
          </w:tcPr>
          <w:p w14:paraId="1162B871"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210,07</w:t>
            </w:r>
          </w:p>
        </w:tc>
        <w:tc>
          <w:tcPr>
            <w:tcW w:w="1213" w:type="dxa"/>
            <w:tcBorders>
              <w:top w:val="nil"/>
              <w:left w:val="nil"/>
              <w:bottom w:val="single" w:sz="4" w:space="0" w:color="auto"/>
              <w:right w:val="single" w:sz="4" w:space="0" w:color="auto"/>
            </w:tcBorders>
            <w:shd w:val="clear" w:color="000000" w:fill="FFFFFF"/>
            <w:vAlign w:val="center"/>
            <w:hideMark/>
          </w:tcPr>
          <w:p w14:paraId="134A77D5"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2,33887</w:t>
            </w:r>
          </w:p>
        </w:tc>
        <w:tc>
          <w:tcPr>
            <w:tcW w:w="1552" w:type="dxa"/>
            <w:gridSpan w:val="2"/>
            <w:tcBorders>
              <w:top w:val="nil"/>
              <w:left w:val="nil"/>
              <w:bottom w:val="single" w:sz="4" w:space="0" w:color="auto"/>
              <w:right w:val="single" w:sz="4" w:space="0" w:color="auto"/>
            </w:tcBorders>
            <w:shd w:val="clear" w:color="000000" w:fill="FFFFFF"/>
            <w:vAlign w:val="center"/>
            <w:hideMark/>
          </w:tcPr>
          <w:p w14:paraId="2AE3E35F"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1 345 505,46</w:t>
            </w:r>
          </w:p>
        </w:tc>
        <w:tc>
          <w:tcPr>
            <w:tcW w:w="1271" w:type="dxa"/>
            <w:tcBorders>
              <w:top w:val="nil"/>
              <w:left w:val="nil"/>
              <w:bottom w:val="single" w:sz="4" w:space="0" w:color="auto"/>
              <w:right w:val="single" w:sz="4" w:space="0" w:color="auto"/>
            </w:tcBorders>
            <w:shd w:val="clear" w:color="000000" w:fill="FFFFFF"/>
            <w:vAlign w:val="center"/>
            <w:hideMark/>
          </w:tcPr>
          <w:p w14:paraId="039687CF"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213,33</w:t>
            </w:r>
          </w:p>
        </w:tc>
        <w:tc>
          <w:tcPr>
            <w:tcW w:w="1164" w:type="dxa"/>
            <w:tcBorders>
              <w:top w:val="nil"/>
              <w:left w:val="nil"/>
              <w:bottom w:val="single" w:sz="4" w:space="0" w:color="auto"/>
              <w:right w:val="single" w:sz="4" w:space="0" w:color="auto"/>
            </w:tcBorders>
            <w:shd w:val="clear" w:color="000000" w:fill="FFFFFF"/>
            <w:vAlign w:val="center"/>
            <w:hideMark/>
          </w:tcPr>
          <w:p w14:paraId="40E4D0F0"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2,47583</w:t>
            </w:r>
          </w:p>
        </w:tc>
      </w:tr>
      <w:tr w:rsidR="002D07DA" w:rsidRPr="00883A83" w14:paraId="08B7ABF4" w14:textId="77777777" w:rsidTr="00070615">
        <w:trPr>
          <w:trHeight w:val="20"/>
        </w:trPr>
        <w:tc>
          <w:tcPr>
            <w:tcW w:w="1668" w:type="dxa"/>
            <w:tcBorders>
              <w:top w:val="nil"/>
              <w:left w:val="single" w:sz="4" w:space="0" w:color="auto"/>
              <w:bottom w:val="single" w:sz="4" w:space="0" w:color="auto"/>
              <w:right w:val="single" w:sz="4" w:space="0" w:color="auto"/>
            </w:tcBorders>
            <w:shd w:val="clear" w:color="000000" w:fill="FFFFFF"/>
            <w:vAlign w:val="center"/>
            <w:hideMark/>
          </w:tcPr>
          <w:p w14:paraId="4BAB1F5A" w14:textId="689F8D5E" w:rsidR="002D07DA" w:rsidRPr="00883A83" w:rsidRDefault="005F397F" w:rsidP="002D07DA">
            <w:pPr>
              <w:jc w:val="center"/>
              <w:rPr>
                <w:rFonts w:ascii="Myriad Pro" w:hAnsi="Myriad Pro"/>
                <w:color w:val="000000"/>
                <w:sz w:val="16"/>
                <w:szCs w:val="16"/>
              </w:rPr>
            </w:pPr>
            <w:r>
              <w:rPr>
                <w:rFonts w:ascii="Myriad Pro" w:hAnsi="Myriad Pro"/>
                <w:color w:val="000000"/>
                <w:sz w:val="16"/>
                <w:szCs w:val="16"/>
              </w:rPr>
              <w:t>ПАО </w:t>
            </w:r>
            <w:r w:rsidR="002D07DA" w:rsidRPr="00883A83">
              <w:rPr>
                <w:rFonts w:ascii="Myriad Pro" w:hAnsi="Myriad Pro"/>
                <w:color w:val="000000"/>
                <w:sz w:val="16"/>
                <w:szCs w:val="16"/>
              </w:rPr>
              <w:t>«ТРК» (ИНН 7017114672) - ОАО «Востокгазпром» (ИНН 7017005296)</w:t>
            </w:r>
          </w:p>
        </w:tc>
        <w:tc>
          <w:tcPr>
            <w:tcW w:w="1552" w:type="dxa"/>
            <w:tcBorders>
              <w:top w:val="nil"/>
              <w:left w:val="nil"/>
              <w:bottom w:val="single" w:sz="4" w:space="0" w:color="auto"/>
              <w:right w:val="single" w:sz="4" w:space="0" w:color="auto"/>
            </w:tcBorders>
            <w:shd w:val="clear" w:color="000000" w:fill="FFFFFF"/>
            <w:vAlign w:val="center"/>
            <w:hideMark/>
          </w:tcPr>
          <w:p w14:paraId="7EDEA9DD"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659 343,46</w:t>
            </w:r>
          </w:p>
        </w:tc>
        <w:tc>
          <w:tcPr>
            <w:tcW w:w="1214" w:type="dxa"/>
            <w:tcBorders>
              <w:top w:val="nil"/>
              <w:left w:val="nil"/>
              <w:bottom w:val="single" w:sz="4" w:space="0" w:color="auto"/>
              <w:right w:val="single" w:sz="4" w:space="0" w:color="auto"/>
            </w:tcBorders>
            <w:shd w:val="clear" w:color="000000" w:fill="FFFFFF"/>
            <w:vAlign w:val="center"/>
            <w:hideMark/>
          </w:tcPr>
          <w:p w14:paraId="3F279240"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187,35</w:t>
            </w:r>
          </w:p>
        </w:tc>
        <w:tc>
          <w:tcPr>
            <w:tcW w:w="1213" w:type="dxa"/>
            <w:tcBorders>
              <w:top w:val="nil"/>
              <w:left w:val="nil"/>
              <w:bottom w:val="single" w:sz="4" w:space="0" w:color="auto"/>
              <w:right w:val="single" w:sz="4" w:space="0" w:color="auto"/>
            </w:tcBorders>
            <w:shd w:val="clear" w:color="000000" w:fill="FFFFFF"/>
            <w:vAlign w:val="center"/>
            <w:hideMark/>
          </w:tcPr>
          <w:p w14:paraId="6C226A9A"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1,52826</w:t>
            </w:r>
          </w:p>
        </w:tc>
        <w:tc>
          <w:tcPr>
            <w:tcW w:w="1552" w:type="dxa"/>
            <w:gridSpan w:val="2"/>
            <w:tcBorders>
              <w:top w:val="nil"/>
              <w:left w:val="nil"/>
              <w:bottom w:val="single" w:sz="4" w:space="0" w:color="auto"/>
              <w:right w:val="single" w:sz="4" w:space="0" w:color="auto"/>
            </w:tcBorders>
            <w:shd w:val="clear" w:color="000000" w:fill="FFFFFF"/>
            <w:vAlign w:val="center"/>
            <w:hideMark/>
          </w:tcPr>
          <w:p w14:paraId="7F608F7A"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653 134,16</w:t>
            </w:r>
          </w:p>
        </w:tc>
        <w:tc>
          <w:tcPr>
            <w:tcW w:w="1271" w:type="dxa"/>
            <w:tcBorders>
              <w:top w:val="nil"/>
              <w:left w:val="nil"/>
              <w:bottom w:val="single" w:sz="4" w:space="0" w:color="auto"/>
              <w:right w:val="single" w:sz="4" w:space="0" w:color="auto"/>
            </w:tcBorders>
            <w:shd w:val="clear" w:color="000000" w:fill="FFFFFF"/>
            <w:vAlign w:val="center"/>
            <w:hideMark/>
          </w:tcPr>
          <w:p w14:paraId="366D2D23"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190,26</w:t>
            </w:r>
          </w:p>
        </w:tc>
        <w:tc>
          <w:tcPr>
            <w:tcW w:w="1164" w:type="dxa"/>
            <w:tcBorders>
              <w:top w:val="nil"/>
              <w:left w:val="nil"/>
              <w:bottom w:val="single" w:sz="4" w:space="0" w:color="auto"/>
              <w:right w:val="single" w:sz="4" w:space="0" w:color="auto"/>
            </w:tcBorders>
            <w:shd w:val="clear" w:color="000000" w:fill="FFFFFF"/>
            <w:vAlign w:val="center"/>
            <w:hideMark/>
          </w:tcPr>
          <w:p w14:paraId="15696E43"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1,46009</w:t>
            </w:r>
          </w:p>
        </w:tc>
      </w:tr>
      <w:tr w:rsidR="002D07DA" w:rsidRPr="00883A83" w14:paraId="3DD9F218" w14:textId="77777777" w:rsidTr="00070615">
        <w:trPr>
          <w:trHeight w:val="20"/>
        </w:trPr>
        <w:tc>
          <w:tcPr>
            <w:tcW w:w="1668" w:type="dxa"/>
            <w:tcBorders>
              <w:top w:val="nil"/>
              <w:left w:val="single" w:sz="4" w:space="0" w:color="auto"/>
              <w:bottom w:val="single" w:sz="4" w:space="0" w:color="auto"/>
              <w:right w:val="single" w:sz="4" w:space="0" w:color="auto"/>
            </w:tcBorders>
            <w:shd w:val="clear" w:color="000000" w:fill="FFFFFF"/>
            <w:vAlign w:val="center"/>
            <w:hideMark/>
          </w:tcPr>
          <w:p w14:paraId="094C582E"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ОАО «Востокгазпром» (ИНН 7017005296) - ОАО «Оборонэнерго» (ИНН 7704726225)</w:t>
            </w:r>
          </w:p>
        </w:tc>
        <w:tc>
          <w:tcPr>
            <w:tcW w:w="1552" w:type="dxa"/>
            <w:tcBorders>
              <w:top w:val="nil"/>
              <w:left w:val="nil"/>
              <w:bottom w:val="single" w:sz="4" w:space="0" w:color="auto"/>
              <w:right w:val="single" w:sz="4" w:space="0" w:color="auto"/>
            </w:tcBorders>
            <w:shd w:val="clear" w:color="000000" w:fill="FFFFFF"/>
            <w:vAlign w:val="center"/>
            <w:hideMark/>
          </w:tcPr>
          <w:p w14:paraId="50DF9A73"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1 381 200,76</w:t>
            </w:r>
          </w:p>
        </w:tc>
        <w:tc>
          <w:tcPr>
            <w:tcW w:w="1214" w:type="dxa"/>
            <w:tcBorders>
              <w:top w:val="nil"/>
              <w:left w:val="nil"/>
              <w:bottom w:val="single" w:sz="4" w:space="0" w:color="auto"/>
              <w:right w:val="single" w:sz="4" w:space="0" w:color="auto"/>
            </w:tcBorders>
            <w:shd w:val="clear" w:color="000000" w:fill="FFFFFF"/>
            <w:vAlign w:val="center"/>
            <w:hideMark/>
          </w:tcPr>
          <w:p w14:paraId="2D352165"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313,79</w:t>
            </w:r>
          </w:p>
        </w:tc>
        <w:tc>
          <w:tcPr>
            <w:tcW w:w="1213" w:type="dxa"/>
            <w:tcBorders>
              <w:top w:val="nil"/>
              <w:left w:val="nil"/>
              <w:bottom w:val="single" w:sz="4" w:space="0" w:color="auto"/>
              <w:right w:val="single" w:sz="4" w:space="0" w:color="auto"/>
            </w:tcBorders>
            <w:shd w:val="clear" w:color="000000" w:fill="FFFFFF"/>
            <w:vAlign w:val="center"/>
            <w:hideMark/>
          </w:tcPr>
          <w:p w14:paraId="6A4EDD94"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2,26703</w:t>
            </w:r>
          </w:p>
        </w:tc>
        <w:tc>
          <w:tcPr>
            <w:tcW w:w="1552" w:type="dxa"/>
            <w:gridSpan w:val="2"/>
            <w:tcBorders>
              <w:top w:val="nil"/>
              <w:left w:val="nil"/>
              <w:bottom w:val="single" w:sz="4" w:space="0" w:color="auto"/>
              <w:right w:val="single" w:sz="4" w:space="0" w:color="auto"/>
            </w:tcBorders>
            <w:shd w:val="clear" w:color="000000" w:fill="FFFFFF"/>
            <w:vAlign w:val="center"/>
            <w:hideMark/>
          </w:tcPr>
          <w:p w14:paraId="6E977850"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1 323 365,35</w:t>
            </w:r>
          </w:p>
        </w:tc>
        <w:tc>
          <w:tcPr>
            <w:tcW w:w="1271" w:type="dxa"/>
            <w:tcBorders>
              <w:top w:val="nil"/>
              <w:left w:val="nil"/>
              <w:bottom w:val="single" w:sz="4" w:space="0" w:color="auto"/>
              <w:right w:val="single" w:sz="4" w:space="0" w:color="auto"/>
            </w:tcBorders>
            <w:shd w:val="clear" w:color="000000" w:fill="FFFFFF"/>
            <w:vAlign w:val="center"/>
            <w:hideMark/>
          </w:tcPr>
          <w:p w14:paraId="43EF9770"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322,42</w:t>
            </w:r>
          </w:p>
        </w:tc>
        <w:tc>
          <w:tcPr>
            <w:tcW w:w="1164" w:type="dxa"/>
            <w:tcBorders>
              <w:top w:val="nil"/>
              <w:left w:val="nil"/>
              <w:bottom w:val="single" w:sz="4" w:space="0" w:color="auto"/>
              <w:right w:val="single" w:sz="4" w:space="0" w:color="auto"/>
            </w:tcBorders>
            <w:shd w:val="clear" w:color="000000" w:fill="FFFFFF"/>
            <w:vAlign w:val="center"/>
            <w:hideMark/>
          </w:tcPr>
          <w:p w14:paraId="59917FA0"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2,27566</w:t>
            </w:r>
          </w:p>
        </w:tc>
      </w:tr>
      <w:tr w:rsidR="002D07DA" w:rsidRPr="00883A83" w14:paraId="51C824E8" w14:textId="77777777" w:rsidTr="00070615">
        <w:trPr>
          <w:trHeight w:val="20"/>
        </w:trPr>
        <w:tc>
          <w:tcPr>
            <w:tcW w:w="1668" w:type="dxa"/>
            <w:tcBorders>
              <w:top w:val="nil"/>
              <w:left w:val="single" w:sz="4" w:space="0" w:color="auto"/>
              <w:bottom w:val="single" w:sz="4" w:space="0" w:color="auto"/>
              <w:right w:val="single" w:sz="4" w:space="0" w:color="auto"/>
            </w:tcBorders>
            <w:shd w:val="clear" w:color="000000" w:fill="FFFFFF"/>
            <w:vAlign w:val="center"/>
            <w:hideMark/>
          </w:tcPr>
          <w:p w14:paraId="6D295BCE" w14:textId="1A3E1C45"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 xml:space="preserve">ООО «Томские электрические сети» (ИНН 7017380970) - </w:t>
            </w:r>
            <w:r w:rsidR="005F397F">
              <w:rPr>
                <w:rFonts w:ascii="Myriad Pro" w:hAnsi="Myriad Pro"/>
                <w:color w:val="000000"/>
                <w:sz w:val="16"/>
                <w:szCs w:val="16"/>
              </w:rPr>
              <w:t>ПАО </w:t>
            </w:r>
            <w:r w:rsidRPr="00883A83">
              <w:rPr>
                <w:rFonts w:ascii="Myriad Pro" w:hAnsi="Myriad Pro"/>
                <w:color w:val="000000"/>
                <w:sz w:val="16"/>
                <w:szCs w:val="16"/>
              </w:rPr>
              <w:t>«ТРК» (ИНН 7017114672)</w:t>
            </w:r>
          </w:p>
        </w:tc>
        <w:tc>
          <w:tcPr>
            <w:tcW w:w="1552" w:type="dxa"/>
            <w:tcBorders>
              <w:top w:val="nil"/>
              <w:left w:val="nil"/>
              <w:bottom w:val="single" w:sz="4" w:space="0" w:color="auto"/>
              <w:right w:val="single" w:sz="4" w:space="0" w:color="auto"/>
            </w:tcBorders>
            <w:shd w:val="clear" w:color="000000" w:fill="FFFFFF"/>
            <w:vAlign w:val="center"/>
            <w:hideMark/>
          </w:tcPr>
          <w:p w14:paraId="66B3ECEA"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365 757,62</w:t>
            </w:r>
          </w:p>
        </w:tc>
        <w:tc>
          <w:tcPr>
            <w:tcW w:w="1214" w:type="dxa"/>
            <w:tcBorders>
              <w:top w:val="nil"/>
              <w:left w:val="nil"/>
              <w:bottom w:val="single" w:sz="4" w:space="0" w:color="auto"/>
              <w:right w:val="single" w:sz="4" w:space="0" w:color="auto"/>
            </w:tcBorders>
            <w:shd w:val="clear" w:color="000000" w:fill="FFFFFF"/>
            <w:vAlign w:val="center"/>
            <w:hideMark/>
          </w:tcPr>
          <w:p w14:paraId="1F94A93F"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210,07</w:t>
            </w:r>
          </w:p>
        </w:tc>
        <w:tc>
          <w:tcPr>
            <w:tcW w:w="1213" w:type="dxa"/>
            <w:tcBorders>
              <w:top w:val="nil"/>
              <w:left w:val="nil"/>
              <w:bottom w:val="single" w:sz="4" w:space="0" w:color="auto"/>
              <w:right w:val="single" w:sz="4" w:space="0" w:color="auto"/>
            </w:tcBorders>
            <w:shd w:val="clear" w:color="000000" w:fill="FFFFFF"/>
            <w:vAlign w:val="center"/>
            <w:hideMark/>
          </w:tcPr>
          <w:p w14:paraId="252DA05E"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1,30739</w:t>
            </w:r>
          </w:p>
        </w:tc>
        <w:tc>
          <w:tcPr>
            <w:tcW w:w="1552" w:type="dxa"/>
            <w:gridSpan w:val="2"/>
            <w:tcBorders>
              <w:top w:val="nil"/>
              <w:left w:val="nil"/>
              <w:bottom w:val="single" w:sz="4" w:space="0" w:color="auto"/>
              <w:right w:val="single" w:sz="4" w:space="0" w:color="auto"/>
            </w:tcBorders>
            <w:shd w:val="clear" w:color="000000" w:fill="FFFFFF"/>
            <w:vAlign w:val="center"/>
            <w:hideMark/>
          </w:tcPr>
          <w:p w14:paraId="626DFEC1"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364 681,81</w:t>
            </w:r>
          </w:p>
        </w:tc>
        <w:tc>
          <w:tcPr>
            <w:tcW w:w="1271" w:type="dxa"/>
            <w:tcBorders>
              <w:top w:val="nil"/>
              <w:left w:val="nil"/>
              <w:bottom w:val="single" w:sz="4" w:space="0" w:color="auto"/>
              <w:right w:val="single" w:sz="4" w:space="0" w:color="auto"/>
            </w:tcBorders>
            <w:shd w:val="clear" w:color="000000" w:fill="FFFFFF"/>
            <w:vAlign w:val="center"/>
            <w:hideMark/>
          </w:tcPr>
          <w:p w14:paraId="30D30C54"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213,33</w:t>
            </w:r>
          </w:p>
        </w:tc>
        <w:tc>
          <w:tcPr>
            <w:tcW w:w="1164" w:type="dxa"/>
            <w:tcBorders>
              <w:top w:val="nil"/>
              <w:left w:val="nil"/>
              <w:bottom w:val="single" w:sz="4" w:space="0" w:color="auto"/>
              <w:right w:val="single" w:sz="4" w:space="0" w:color="auto"/>
            </w:tcBorders>
            <w:shd w:val="clear" w:color="000000" w:fill="FFFFFF"/>
            <w:vAlign w:val="center"/>
            <w:hideMark/>
          </w:tcPr>
          <w:p w14:paraId="2B8CC0AB"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1,30739</w:t>
            </w:r>
          </w:p>
        </w:tc>
      </w:tr>
      <w:tr w:rsidR="002D07DA" w:rsidRPr="00883A83" w14:paraId="6EB3004C" w14:textId="77777777" w:rsidTr="00070615">
        <w:trPr>
          <w:trHeight w:val="20"/>
        </w:trPr>
        <w:tc>
          <w:tcPr>
            <w:tcW w:w="1668" w:type="dxa"/>
            <w:tcBorders>
              <w:top w:val="nil"/>
              <w:left w:val="single" w:sz="4" w:space="0" w:color="auto"/>
              <w:bottom w:val="single" w:sz="4" w:space="0" w:color="auto"/>
              <w:right w:val="single" w:sz="4" w:space="0" w:color="auto"/>
            </w:tcBorders>
            <w:shd w:val="clear" w:color="000000" w:fill="FFFFFF"/>
            <w:vAlign w:val="center"/>
            <w:hideMark/>
          </w:tcPr>
          <w:p w14:paraId="063CA862" w14:textId="3954EE2F"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 xml:space="preserve">ООО "Сибирская электросеть" (ИНН 7017401564) - </w:t>
            </w:r>
            <w:r w:rsidR="005F397F">
              <w:rPr>
                <w:rFonts w:ascii="Myriad Pro" w:hAnsi="Myriad Pro"/>
                <w:color w:val="000000"/>
                <w:sz w:val="16"/>
                <w:szCs w:val="16"/>
              </w:rPr>
              <w:t>ПАО </w:t>
            </w:r>
            <w:r w:rsidRPr="00883A83">
              <w:rPr>
                <w:rFonts w:ascii="Myriad Pro" w:hAnsi="Myriad Pro"/>
                <w:color w:val="000000"/>
                <w:sz w:val="16"/>
                <w:szCs w:val="16"/>
              </w:rPr>
              <w:t>"ТРК" (ИНН 7017114672)</w:t>
            </w:r>
          </w:p>
        </w:tc>
        <w:tc>
          <w:tcPr>
            <w:tcW w:w="1552" w:type="dxa"/>
            <w:tcBorders>
              <w:top w:val="nil"/>
              <w:left w:val="nil"/>
              <w:bottom w:val="single" w:sz="4" w:space="0" w:color="auto"/>
              <w:right w:val="single" w:sz="4" w:space="0" w:color="auto"/>
            </w:tcBorders>
            <w:shd w:val="clear" w:color="000000" w:fill="FFFFFF"/>
            <w:vAlign w:val="center"/>
            <w:hideMark/>
          </w:tcPr>
          <w:p w14:paraId="601471BF"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153 178,64</w:t>
            </w:r>
          </w:p>
        </w:tc>
        <w:tc>
          <w:tcPr>
            <w:tcW w:w="1214" w:type="dxa"/>
            <w:tcBorders>
              <w:top w:val="nil"/>
              <w:left w:val="nil"/>
              <w:bottom w:val="single" w:sz="4" w:space="0" w:color="auto"/>
              <w:right w:val="single" w:sz="4" w:space="0" w:color="auto"/>
            </w:tcBorders>
            <w:shd w:val="clear" w:color="000000" w:fill="FFFFFF"/>
            <w:vAlign w:val="center"/>
            <w:hideMark/>
          </w:tcPr>
          <w:p w14:paraId="0B5C846E"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210,07</w:t>
            </w:r>
          </w:p>
        </w:tc>
        <w:tc>
          <w:tcPr>
            <w:tcW w:w="1213" w:type="dxa"/>
            <w:tcBorders>
              <w:top w:val="nil"/>
              <w:left w:val="nil"/>
              <w:bottom w:val="single" w:sz="4" w:space="0" w:color="auto"/>
              <w:right w:val="single" w:sz="4" w:space="0" w:color="auto"/>
            </w:tcBorders>
            <w:shd w:val="clear" w:color="000000" w:fill="FFFFFF"/>
            <w:vAlign w:val="center"/>
            <w:hideMark/>
          </w:tcPr>
          <w:p w14:paraId="775133D8"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0,70905</w:t>
            </w:r>
          </w:p>
        </w:tc>
        <w:tc>
          <w:tcPr>
            <w:tcW w:w="1552" w:type="dxa"/>
            <w:gridSpan w:val="2"/>
            <w:tcBorders>
              <w:top w:val="nil"/>
              <w:left w:val="nil"/>
              <w:bottom w:val="single" w:sz="4" w:space="0" w:color="auto"/>
              <w:right w:val="single" w:sz="4" w:space="0" w:color="auto"/>
            </w:tcBorders>
            <w:shd w:val="clear" w:color="000000" w:fill="FFFFFF"/>
            <w:vAlign w:val="center"/>
            <w:hideMark/>
          </w:tcPr>
          <w:p w14:paraId="013ED50B"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151 663,31</w:t>
            </w:r>
          </w:p>
        </w:tc>
        <w:tc>
          <w:tcPr>
            <w:tcW w:w="1271" w:type="dxa"/>
            <w:tcBorders>
              <w:top w:val="nil"/>
              <w:left w:val="nil"/>
              <w:bottom w:val="single" w:sz="4" w:space="0" w:color="auto"/>
              <w:right w:val="single" w:sz="4" w:space="0" w:color="auto"/>
            </w:tcBorders>
            <w:shd w:val="clear" w:color="000000" w:fill="FFFFFF"/>
            <w:vAlign w:val="center"/>
            <w:hideMark/>
          </w:tcPr>
          <w:p w14:paraId="627FA5F1"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213,33</w:t>
            </w:r>
          </w:p>
        </w:tc>
        <w:tc>
          <w:tcPr>
            <w:tcW w:w="1164" w:type="dxa"/>
            <w:tcBorders>
              <w:top w:val="nil"/>
              <w:left w:val="nil"/>
              <w:bottom w:val="single" w:sz="4" w:space="0" w:color="auto"/>
              <w:right w:val="single" w:sz="4" w:space="0" w:color="auto"/>
            </w:tcBorders>
            <w:shd w:val="clear" w:color="000000" w:fill="FFFFFF"/>
            <w:vAlign w:val="center"/>
            <w:hideMark/>
          </w:tcPr>
          <w:p w14:paraId="560DE910"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0,70905</w:t>
            </w:r>
          </w:p>
        </w:tc>
      </w:tr>
      <w:tr w:rsidR="002D07DA" w:rsidRPr="00883A83" w14:paraId="4D847501" w14:textId="77777777" w:rsidTr="00070615">
        <w:trPr>
          <w:trHeight w:val="20"/>
        </w:trPr>
        <w:tc>
          <w:tcPr>
            <w:tcW w:w="1668" w:type="dxa"/>
            <w:tcBorders>
              <w:top w:val="nil"/>
              <w:left w:val="single" w:sz="4" w:space="0" w:color="auto"/>
              <w:bottom w:val="single" w:sz="4" w:space="0" w:color="auto"/>
              <w:right w:val="single" w:sz="4" w:space="0" w:color="auto"/>
            </w:tcBorders>
            <w:shd w:val="clear" w:color="000000" w:fill="FFFFFF"/>
            <w:vAlign w:val="center"/>
            <w:hideMark/>
          </w:tcPr>
          <w:p w14:paraId="641F5C9E"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ООО «Электросети» (ИНН 7024035693)- ООО «Сетевая Компания Северска» (ИНН 7024040157)</w:t>
            </w:r>
          </w:p>
        </w:tc>
        <w:tc>
          <w:tcPr>
            <w:tcW w:w="1552" w:type="dxa"/>
            <w:tcBorders>
              <w:top w:val="nil"/>
              <w:left w:val="nil"/>
              <w:bottom w:val="single" w:sz="4" w:space="0" w:color="auto"/>
              <w:right w:val="single" w:sz="4" w:space="0" w:color="auto"/>
            </w:tcBorders>
            <w:shd w:val="clear" w:color="000000" w:fill="FFFFFF"/>
            <w:vAlign w:val="center"/>
            <w:hideMark/>
          </w:tcPr>
          <w:p w14:paraId="223100BA"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516 855,44</w:t>
            </w:r>
          </w:p>
        </w:tc>
        <w:tc>
          <w:tcPr>
            <w:tcW w:w="1214" w:type="dxa"/>
            <w:tcBorders>
              <w:top w:val="nil"/>
              <w:left w:val="nil"/>
              <w:bottom w:val="single" w:sz="4" w:space="0" w:color="auto"/>
              <w:right w:val="single" w:sz="4" w:space="0" w:color="auto"/>
            </w:tcBorders>
            <w:shd w:val="clear" w:color="000000" w:fill="FFFFFF"/>
            <w:vAlign w:val="center"/>
            <w:hideMark/>
          </w:tcPr>
          <w:p w14:paraId="4CF5A58E"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549</w:t>
            </w:r>
          </w:p>
        </w:tc>
        <w:tc>
          <w:tcPr>
            <w:tcW w:w="1213" w:type="dxa"/>
            <w:tcBorders>
              <w:top w:val="nil"/>
              <w:left w:val="nil"/>
              <w:bottom w:val="single" w:sz="4" w:space="0" w:color="auto"/>
              <w:right w:val="single" w:sz="4" w:space="0" w:color="auto"/>
            </w:tcBorders>
            <w:shd w:val="clear" w:color="000000" w:fill="FFFFFF"/>
            <w:vAlign w:val="center"/>
            <w:hideMark/>
          </w:tcPr>
          <w:p w14:paraId="06DD0517"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2,45284</w:t>
            </w:r>
          </w:p>
        </w:tc>
        <w:tc>
          <w:tcPr>
            <w:tcW w:w="1552" w:type="dxa"/>
            <w:gridSpan w:val="2"/>
            <w:tcBorders>
              <w:top w:val="nil"/>
              <w:left w:val="nil"/>
              <w:bottom w:val="single" w:sz="4" w:space="0" w:color="auto"/>
              <w:right w:val="single" w:sz="4" w:space="0" w:color="auto"/>
            </w:tcBorders>
            <w:shd w:val="clear" w:color="000000" w:fill="FFFFFF"/>
            <w:vAlign w:val="center"/>
            <w:hideMark/>
          </w:tcPr>
          <w:p w14:paraId="6819084A"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499 264,62</w:t>
            </w:r>
          </w:p>
        </w:tc>
        <w:tc>
          <w:tcPr>
            <w:tcW w:w="1271" w:type="dxa"/>
            <w:tcBorders>
              <w:top w:val="nil"/>
              <w:left w:val="nil"/>
              <w:bottom w:val="single" w:sz="4" w:space="0" w:color="auto"/>
              <w:right w:val="single" w:sz="4" w:space="0" w:color="auto"/>
            </w:tcBorders>
            <w:shd w:val="clear" w:color="000000" w:fill="FFFFFF"/>
            <w:vAlign w:val="center"/>
            <w:hideMark/>
          </w:tcPr>
          <w:p w14:paraId="235FDCEB"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276,44</w:t>
            </w:r>
          </w:p>
        </w:tc>
        <w:tc>
          <w:tcPr>
            <w:tcW w:w="1164" w:type="dxa"/>
            <w:tcBorders>
              <w:top w:val="nil"/>
              <w:left w:val="nil"/>
              <w:bottom w:val="single" w:sz="4" w:space="0" w:color="auto"/>
              <w:right w:val="single" w:sz="4" w:space="0" w:color="auto"/>
            </w:tcBorders>
            <w:shd w:val="clear" w:color="000000" w:fill="FFFFFF"/>
            <w:vAlign w:val="center"/>
            <w:hideMark/>
          </w:tcPr>
          <w:p w14:paraId="2FAAFBA3" w14:textId="77777777" w:rsidR="002D07DA" w:rsidRPr="00883A83" w:rsidRDefault="002D07DA" w:rsidP="002D07DA">
            <w:pPr>
              <w:jc w:val="center"/>
              <w:rPr>
                <w:rFonts w:ascii="Myriad Pro" w:hAnsi="Myriad Pro"/>
                <w:color w:val="000000"/>
                <w:sz w:val="16"/>
                <w:szCs w:val="16"/>
              </w:rPr>
            </w:pPr>
            <w:r w:rsidRPr="00883A83">
              <w:rPr>
                <w:rFonts w:ascii="Myriad Pro" w:hAnsi="Myriad Pro"/>
                <w:color w:val="000000"/>
                <w:sz w:val="16"/>
                <w:szCs w:val="16"/>
              </w:rPr>
              <w:t>2,18028</w:t>
            </w:r>
          </w:p>
        </w:tc>
      </w:tr>
    </w:tbl>
    <w:p w14:paraId="6D898A91" w14:textId="77777777" w:rsidR="00877E3F" w:rsidRPr="00883A83" w:rsidRDefault="00877E3F" w:rsidP="00070615">
      <w:pPr>
        <w:keepNext/>
        <w:autoSpaceDE w:val="0"/>
        <w:autoSpaceDN w:val="0"/>
        <w:adjustRightInd w:val="0"/>
        <w:spacing w:before="200" w:after="200" w:line="360" w:lineRule="auto"/>
        <w:jc w:val="both"/>
        <w:rPr>
          <w:rFonts w:ascii="Myriad Pro" w:hAnsi="Myriad Pro"/>
          <w:b/>
          <w:color w:val="0D0D0D" w:themeColor="text1" w:themeTint="F2"/>
          <w:sz w:val="26"/>
          <w:szCs w:val="26"/>
          <w:shd w:val="clear" w:color="auto" w:fill="FFFFFF"/>
        </w:rPr>
      </w:pPr>
      <w:r w:rsidRPr="00883A83">
        <w:rPr>
          <w:rFonts w:ascii="Myriad Pro" w:hAnsi="Myriad Pro"/>
          <w:b/>
          <w:color w:val="0D0D0D" w:themeColor="text1" w:themeTint="F2"/>
          <w:sz w:val="26"/>
          <w:szCs w:val="26"/>
          <w:shd w:val="clear" w:color="auto" w:fill="FFFFFF"/>
        </w:rPr>
        <w:lastRenderedPageBreak/>
        <w:t>ПОЗИЦИЯ ИСПОЛНИТЕЛЯ</w:t>
      </w:r>
    </w:p>
    <w:p w14:paraId="5095C965" w14:textId="77777777" w:rsidR="00877E3F" w:rsidRPr="00883A83" w:rsidRDefault="00877E3F" w:rsidP="00877E3F">
      <w:pPr>
        <w:pStyle w:val="afffb"/>
        <w:spacing w:line="360" w:lineRule="auto"/>
        <w:ind w:firstLine="567"/>
        <w:rPr>
          <w:rFonts w:ascii="Myriad Pro" w:eastAsia="Calibri" w:hAnsi="Myriad Pro"/>
          <w:color w:val="0D0D0D" w:themeColor="text1" w:themeTint="F2"/>
          <w:sz w:val="26"/>
          <w:szCs w:val="26"/>
          <w:lang w:eastAsia="ru-RU"/>
        </w:rPr>
      </w:pPr>
      <w:r w:rsidRPr="00883A83">
        <w:rPr>
          <w:rFonts w:ascii="Myriad Pro" w:eastAsia="Calibri" w:hAnsi="Myriad Pro"/>
          <w:color w:val="0D0D0D" w:themeColor="text1" w:themeTint="F2"/>
          <w:sz w:val="26"/>
          <w:szCs w:val="26"/>
          <w:lang w:eastAsia="ru-RU"/>
        </w:rPr>
        <w:t>На территории Томской области действует смешанная схема расчетов между электросетевыми организациями, т.е. часть сетевых организаций региона работают по схеме «котел сверху», часть по схеме «котел снизу».</w:t>
      </w:r>
    </w:p>
    <w:p w14:paraId="1D5C171D" w14:textId="2D1426C9" w:rsidR="00877E3F" w:rsidRPr="00883A83" w:rsidRDefault="005F397F" w:rsidP="00877E3F">
      <w:pPr>
        <w:pStyle w:val="afffb"/>
        <w:spacing w:line="360" w:lineRule="auto"/>
        <w:ind w:firstLine="567"/>
        <w:rPr>
          <w:rFonts w:ascii="Myriad Pro" w:eastAsia="Calibri" w:hAnsi="Myriad Pro"/>
          <w:color w:val="0D0D0D" w:themeColor="text1" w:themeTint="F2"/>
          <w:sz w:val="26"/>
          <w:szCs w:val="26"/>
          <w:lang w:eastAsia="ru-RU"/>
        </w:rPr>
      </w:pPr>
      <w:r>
        <w:rPr>
          <w:rFonts w:ascii="Myriad Pro" w:eastAsia="Calibri" w:hAnsi="Myriad Pro"/>
          <w:color w:val="0D0D0D" w:themeColor="text1" w:themeTint="F2"/>
          <w:sz w:val="26"/>
          <w:szCs w:val="26"/>
          <w:lang w:eastAsia="ru-RU"/>
        </w:rPr>
        <w:t>ПАО </w:t>
      </w:r>
      <w:r w:rsidR="00877E3F" w:rsidRPr="00883A83">
        <w:rPr>
          <w:rFonts w:ascii="Myriad Pro" w:eastAsia="Calibri" w:hAnsi="Myriad Pro"/>
          <w:color w:val="0D0D0D" w:themeColor="text1" w:themeTint="F2"/>
          <w:sz w:val="26"/>
          <w:szCs w:val="26"/>
          <w:lang w:eastAsia="ru-RU"/>
        </w:rPr>
        <w:t>«ТРК» является «котлодержателем» и осуществляет распределение денежных средств, полученных с потребителей региона по единым (котловым) тарифам, между электросетевыми организациями (для 5 ТСО) – расчеты по схеме «котел сверху».</w:t>
      </w:r>
    </w:p>
    <w:p w14:paraId="70EF6AD4" w14:textId="79A1F5C8" w:rsidR="00877E3F" w:rsidRPr="00883A83" w:rsidRDefault="00877E3F" w:rsidP="00877E3F">
      <w:pPr>
        <w:pStyle w:val="afffb"/>
        <w:spacing w:line="360" w:lineRule="auto"/>
        <w:ind w:firstLine="567"/>
        <w:rPr>
          <w:rFonts w:ascii="Myriad Pro" w:eastAsia="Calibri" w:hAnsi="Myriad Pro"/>
          <w:color w:val="0D0D0D" w:themeColor="text1" w:themeTint="F2"/>
          <w:sz w:val="26"/>
          <w:szCs w:val="26"/>
          <w:lang w:eastAsia="ru-RU"/>
        </w:rPr>
      </w:pPr>
      <w:r w:rsidRPr="00883A83">
        <w:rPr>
          <w:rFonts w:ascii="Myriad Pro" w:eastAsia="Calibri" w:hAnsi="Myriad Pro"/>
          <w:color w:val="0D0D0D" w:themeColor="text1" w:themeTint="F2"/>
          <w:sz w:val="26"/>
          <w:szCs w:val="26"/>
          <w:lang w:eastAsia="ru-RU"/>
        </w:rPr>
        <w:t>Обратная («котел снизу») схема расчетов в регионе действует для 4 ТСО, в этом случае разницу между установленными индивидуальными и едиными (котловыми) тарифами ТСО передают котлодержателю (</w:t>
      </w:r>
      <w:r w:rsidR="005F397F">
        <w:rPr>
          <w:rFonts w:ascii="Myriad Pro" w:eastAsia="Calibri" w:hAnsi="Myriad Pro"/>
          <w:color w:val="0D0D0D" w:themeColor="text1" w:themeTint="F2"/>
          <w:sz w:val="26"/>
          <w:szCs w:val="26"/>
          <w:lang w:eastAsia="ru-RU"/>
        </w:rPr>
        <w:t>ПАО </w:t>
      </w:r>
      <w:r w:rsidRPr="00883A83">
        <w:rPr>
          <w:rFonts w:ascii="Myriad Pro" w:eastAsia="Calibri" w:hAnsi="Myriad Pro"/>
          <w:color w:val="0D0D0D" w:themeColor="text1" w:themeTint="F2"/>
          <w:sz w:val="26"/>
          <w:szCs w:val="26"/>
          <w:lang w:eastAsia="ru-RU"/>
        </w:rPr>
        <w:t xml:space="preserve">«ТРК»). </w:t>
      </w:r>
    </w:p>
    <w:p w14:paraId="2BE2492B" w14:textId="34AD60D0" w:rsidR="00877E3F" w:rsidRPr="00883A83" w:rsidRDefault="00877E3F" w:rsidP="00877E3F">
      <w:pPr>
        <w:pStyle w:val="afffb"/>
        <w:spacing w:line="360" w:lineRule="auto"/>
        <w:ind w:firstLine="567"/>
        <w:rPr>
          <w:rFonts w:ascii="Myriad Pro" w:eastAsia="Calibri" w:hAnsi="Myriad Pro"/>
          <w:color w:val="0D0D0D" w:themeColor="text1" w:themeTint="F2"/>
          <w:sz w:val="26"/>
          <w:szCs w:val="26"/>
          <w:lang w:eastAsia="ru-RU"/>
        </w:rPr>
      </w:pPr>
      <w:r w:rsidRPr="00883A83">
        <w:rPr>
          <w:rFonts w:ascii="Myriad Pro" w:eastAsia="Calibri" w:hAnsi="Myriad Pro"/>
          <w:color w:val="0D0D0D" w:themeColor="text1" w:themeTint="F2"/>
          <w:sz w:val="26"/>
          <w:szCs w:val="26"/>
          <w:lang w:eastAsia="ru-RU"/>
        </w:rPr>
        <w:t xml:space="preserve">С учетом вышеизложенного, величина котловой НВВ </w:t>
      </w:r>
      <w:r w:rsidR="005F397F">
        <w:rPr>
          <w:rFonts w:ascii="Myriad Pro" w:eastAsia="Calibri" w:hAnsi="Myriad Pro"/>
          <w:color w:val="0D0D0D" w:themeColor="text1" w:themeTint="F2"/>
          <w:sz w:val="26"/>
          <w:szCs w:val="26"/>
          <w:lang w:eastAsia="ru-RU"/>
        </w:rPr>
        <w:t>ПАО </w:t>
      </w:r>
      <w:r w:rsidRPr="00883A83">
        <w:rPr>
          <w:rFonts w:ascii="Myriad Pro" w:eastAsia="Calibri" w:hAnsi="Myriad Pro"/>
          <w:color w:val="0D0D0D" w:themeColor="text1" w:themeTint="F2"/>
          <w:sz w:val="26"/>
          <w:szCs w:val="26"/>
          <w:lang w:eastAsia="ru-RU"/>
        </w:rPr>
        <w:t>«ТРК» Исполнителем рассматривается с учетом деятельности прочих ТСО региона по схеме «котел сверху» и «котел снизу» в соответствии с принятым ДТР Томской области решениями по взаиморасчетам между компаниями.</w:t>
      </w:r>
    </w:p>
    <w:p w14:paraId="231DBDBB" w14:textId="7C23B141" w:rsidR="00877E3F" w:rsidRPr="00883A83" w:rsidRDefault="00877E3F" w:rsidP="00877E3F">
      <w:pPr>
        <w:spacing w:before="200" w:line="360" w:lineRule="auto"/>
        <w:jc w:val="center"/>
        <w:rPr>
          <w:rFonts w:ascii="Myriad Pro" w:hAnsi="Myriad Pro" w:cs="Myriad Pro"/>
          <w:i/>
          <w:iCs/>
          <w:color w:val="0D0D0D" w:themeColor="text1" w:themeTint="F2"/>
          <w:sz w:val="26"/>
          <w:szCs w:val="26"/>
        </w:rPr>
      </w:pPr>
      <w:r w:rsidRPr="00883A83">
        <w:rPr>
          <w:rFonts w:ascii="Myriad Pro" w:hAnsi="Myriad Pro" w:cs="Myriad Pro"/>
          <w:i/>
          <w:iCs/>
          <w:color w:val="0D0D0D" w:themeColor="text1" w:themeTint="F2"/>
          <w:sz w:val="26"/>
          <w:szCs w:val="26"/>
        </w:rPr>
        <w:t xml:space="preserve">Анализ плановой и фактической величины </w:t>
      </w:r>
      <w:r w:rsidRPr="00883A83">
        <w:rPr>
          <w:rFonts w:ascii="Myriad Pro" w:eastAsia="Calibri" w:hAnsi="Myriad Pro"/>
          <w:i/>
          <w:iCs/>
          <w:color w:val="0D0D0D" w:themeColor="text1" w:themeTint="F2"/>
          <w:sz w:val="26"/>
          <w:szCs w:val="26"/>
        </w:rPr>
        <w:t xml:space="preserve">котловой НВВ </w:t>
      </w:r>
      <w:r w:rsidR="005F397F">
        <w:rPr>
          <w:rFonts w:ascii="Myriad Pro" w:eastAsia="Calibri" w:hAnsi="Myriad Pro"/>
          <w:i/>
          <w:iCs/>
          <w:color w:val="0D0D0D" w:themeColor="text1" w:themeTint="F2"/>
          <w:sz w:val="26"/>
          <w:szCs w:val="26"/>
        </w:rPr>
        <w:t>ПАО </w:t>
      </w:r>
      <w:r w:rsidRPr="00883A83">
        <w:rPr>
          <w:rFonts w:ascii="Myriad Pro" w:eastAsia="Calibri" w:hAnsi="Myriad Pro"/>
          <w:i/>
          <w:iCs/>
          <w:color w:val="0D0D0D" w:themeColor="text1" w:themeTint="F2"/>
          <w:sz w:val="26"/>
          <w:szCs w:val="26"/>
        </w:rPr>
        <w:t>«ТРК»</w:t>
      </w:r>
      <w:r w:rsidR="00386BD9" w:rsidRPr="00883A83">
        <w:rPr>
          <w:rFonts w:ascii="Myriad Pro" w:eastAsia="Calibri" w:hAnsi="Myriad Pro"/>
          <w:i/>
          <w:iCs/>
          <w:color w:val="0D0D0D" w:themeColor="text1" w:themeTint="F2"/>
          <w:sz w:val="26"/>
          <w:szCs w:val="26"/>
        </w:rPr>
        <w:br/>
      </w:r>
      <w:r w:rsidRPr="00883A83">
        <w:rPr>
          <w:rFonts w:ascii="Myriad Pro" w:eastAsia="Calibri" w:hAnsi="Myriad Pro"/>
          <w:i/>
          <w:iCs/>
          <w:color w:val="0D0D0D" w:themeColor="text1" w:themeTint="F2"/>
          <w:sz w:val="26"/>
          <w:szCs w:val="26"/>
        </w:rPr>
        <w:t>(на содержание электросетевых)</w:t>
      </w:r>
    </w:p>
    <w:p w14:paraId="470470DF" w14:textId="5852C563" w:rsidR="00877E3F" w:rsidRPr="00883A83" w:rsidRDefault="00877E3F" w:rsidP="00C074E2">
      <w:pPr>
        <w:pStyle w:val="afffb"/>
        <w:spacing w:after="0" w:line="360" w:lineRule="auto"/>
        <w:ind w:firstLine="567"/>
        <w:rPr>
          <w:rFonts w:ascii="Myriad Pro" w:eastAsia="Calibri" w:hAnsi="Myriad Pro"/>
          <w:color w:val="0D0D0D" w:themeColor="text1" w:themeTint="F2"/>
          <w:sz w:val="26"/>
          <w:szCs w:val="26"/>
          <w:lang w:eastAsia="ru-RU"/>
        </w:rPr>
      </w:pPr>
      <w:r w:rsidRPr="00883A83">
        <w:rPr>
          <w:rFonts w:ascii="Myriad Pro" w:eastAsia="Calibri" w:hAnsi="Myriad Pro"/>
          <w:color w:val="0D0D0D" w:themeColor="text1" w:themeTint="F2"/>
          <w:sz w:val="26"/>
          <w:szCs w:val="26"/>
          <w:lang w:eastAsia="ru-RU"/>
        </w:rPr>
        <w:t xml:space="preserve">Суммарная плановая величина котловой НВВ (на содержание электросетевых объектов) </w:t>
      </w:r>
      <w:r w:rsidR="005F397F">
        <w:rPr>
          <w:rFonts w:ascii="Myriad Pro" w:eastAsia="Calibri" w:hAnsi="Myriad Pro"/>
          <w:color w:val="0D0D0D" w:themeColor="text1" w:themeTint="F2"/>
          <w:sz w:val="26"/>
          <w:szCs w:val="26"/>
          <w:lang w:eastAsia="ru-RU"/>
        </w:rPr>
        <w:t>ПАО </w:t>
      </w:r>
      <w:r w:rsidRPr="00883A83">
        <w:rPr>
          <w:rFonts w:ascii="Myriad Pro" w:eastAsia="Calibri" w:hAnsi="Myriad Pro"/>
          <w:color w:val="0D0D0D" w:themeColor="text1" w:themeTint="F2"/>
          <w:sz w:val="26"/>
          <w:szCs w:val="26"/>
          <w:lang w:eastAsia="ru-RU"/>
        </w:rPr>
        <w:t>«ТРК» определена Исполнителем на 2018 г. в размере 5</w:t>
      </w:r>
      <w:r w:rsidR="00C074E2" w:rsidRPr="00883A83">
        <w:rPr>
          <w:rFonts w:ascii="Myriad Pro" w:eastAsia="Calibri" w:hAnsi="Myriad Pro"/>
          <w:color w:val="0D0D0D" w:themeColor="text1" w:themeTint="F2"/>
          <w:sz w:val="26"/>
          <w:szCs w:val="26"/>
          <w:lang w:eastAsia="ru-RU"/>
        </w:rPr>
        <w:t> 105 732</w:t>
      </w:r>
      <w:r w:rsidRPr="00883A83">
        <w:rPr>
          <w:rFonts w:ascii="Myriad Pro" w:eastAsia="Calibri" w:hAnsi="Myriad Pro"/>
          <w:color w:val="0D0D0D" w:themeColor="text1" w:themeTint="F2"/>
          <w:sz w:val="26"/>
          <w:szCs w:val="26"/>
          <w:lang w:eastAsia="ru-RU"/>
        </w:rPr>
        <w:t xml:space="preserve"> тыс. руб. (в контуре котла </w:t>
      </w:r>
      <w:r w:rsidR="005F397F">
        <w:rPr>
          <w:rFonts w:ascii="Myriad Pro" w:eastAsia="Calibri" w:hAnsi="Myriad Pro"/>
          <w:color w:val="0D0D0D" w:themeColor="text1" w:themeTint="F2"/>
          <w:sz w:val="26"/>
          <w:szCs w:val="26"/>
          <w:lang w:eastAsia="ru-RU"/>
        </w:rPr>
        <w:t>ПАО </w:t>
      </w:r>
      <w:r w:rsidRPr="00883A83">
        <w:rPr>
          <w:rFonts w:ascii="Myriad Pro" w:eastAsia="Calibri" w:hAnsi="Myriad Pro"/>
          <w:color w:val="0D0D0D" w:themeColor="text1" w:themeTint="F2"/>
          <w:sz w:val="26"/>
          <w:szCs w:val="26"/>
          <w:lang w:eastAsia="ru-RU"/>
        </w:rPr>
        <w:t>«ТРК»)</w:t>
      </w:r>
      <w:r w:rsidR="00C074E2" w:rsidRPr="00883A83">
        <w:rPr>
          <w:rFonts w:ascii="Myriad Pro" w:eastAsia="Calibri" w:hAnsi="Myriad Pro"/>
          <w:color w:val="0D0D0D" w:themeColor="text1" w:themeTint="F2"/>
          <w:sz w:val="26"/>
          <w:szCs w:val="26"/>
          <w:lang w:eastAsia="ru-RU"/>
        </w:rPr>
        <w:t xml:space="preserve"> на основании  протокола заседания Правления ДТР Томской области от  27.12.2017  № 38/1, а также приказа ДТР Томской области от 27.12.2017 № 6-726 «Об утверждении индивидуальных тарифов на услуги по передаче электрической энергии для взаиморасчетов между сетевыми организациями на территории Томской области на 2018 год».</w:t>
      </w:r>
    </w:p>
    <w:tbl>
      <w:tblPr>
        <w:tblW w:w="9350" w:type="dxa"/>
        <w:tblLook w:val="04A0" w:firstRow="1" w:lastRow="0" w:firstColumn="1" w:lastColumn="0" w:noHBand="0" w:noVBand="1"/>
      </w:tblPr>
      <w:tblGrid>
        <w:gridCol w:w="704"/>
        <w:gridCol w:w="5528"/>
        <w:gridCol w:w="3118"/>
      </w:tblGrid>
      <w:tr w:rsidR="00877E3F" w:rsidRPr="00883A83" w14:paraId="376343B6" w14:textId="77777777" w:rsidTr="009064C0">
        <w:trPr>
          <w:trHeight w:val="471"/>
          <w:tblHeader/>
        </w:trPr>
        <w:tc>
          <w:tcPr>
            <w:tcW w:w="70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06AEEDC" w14:textId="77777777" w:rsidR="00877E3F" w:rsidRPr="00883A83" w:rsidRDefault="00877E3F" w:rsidP="00877E3F">
            <w:pPr>
              <w:jc w:val="center"/>
              <w:rPr>
                <w:rFonts w:ascii="Myriad Pro" w:hAnsi="Myriad Pro" w:cs="Arial"/>
                <w:b/>
                <w:bCs/>
                <w:color w:val="FFFFFF"/>
                <w:sz w:val="18"/>
                <w:szCs w:val="18"/>
              </w:rPr>
            </w:pPr>
            <w:r w:rsidRPr="00883A83">
              <w:rPr>
                <w:rFonts w:ascii="Myriad Pro" w:hAnsi="Myriad Pro" w:cs="Arial"/>
                <w:b/>
                <w:bCs/>
                <w:color w:val="FFFFFF"/>
                <w:sz w:val="18"/>
                <w:szCs w:val="18"/>
              </w:rPr>
              <w:t>№ п.п.</w:t>
            </w:r>
          </w:p>
        </w:tc>
        <w:tc>
          <w:tcPr>
            <w:tcW w:w="552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15A2B36" w14:textId="77777777" w:rsidR="00877E3F" w:rsidRPr="00883A83" w:rsidRDefault="00877E3F" w:rsidP="00877E3F">
            <w:pPr>
              <w:jc w:val="center"/>
              <w:rPr>
                <w:rFonts w:ascii="Myriad Pro" w:hAnsi="Myriad Pro" w:cs="Arial"/>
                <w:b/>
                <w:bCs/>
                <w:color w:val="FFFFFF"/>
                <w:sz w:val="18"/>
                <w:szCs w:val="18"/>
              </w:rPr>
            </w:pPr>
            <w:r w:rsidRPr="00883A83">
              <w:rPr>
                <w:rFonts w:ascii="Myriad Pro" w:hAnsi="Myriad Pro" w:cs="Arial"/>
                <w:b/>
                <w:bCs/>
                <w:color w:val="FFFFFF"/>
                <w:sz w:val="18"/>
                <w:szCs w:val="18"/>
              </w:rPr>
              <w:t>Наименование</w:t>
            </w:r>
          </w:p>
        </w:tc>
        <w:tc>
          <w:tcPr>
            <w:tcW w:w="311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B38A6C9" w14:textId="77777777" w:rsidR="00877E3F" w:rsidRPr="00883A83" w:rsidRDefault="00877E3F" w:rsidP="00877E3F">
            <w:pPr>
              <w:jc w:val="center"/>
              <w:rPr>
                <w:rFonts w:ascii="Myriad Pro" w:hAnsi="Myriad Pro" w:cs="Arial"/>
                <w:b/>
                <w:bCs/>
                <w:color w:val="FFFFFF"/>
                <w:sz w:val="18"/>
                <w:szCs w:val="18"/>
              </w:rPr>
            </w:pPr>
            <w:r w:rsidRPr="00883A83">
              <w:rPr>
                <w:rFonts w:ascii="Myriad Pro" w:hAnsi="Myriad Pro" w:cs="Arial"/>
                <w:b/>
                <w:bCs/>
                <w:color w:val="FFFFFF"/>
                <w:sz w:val="18"/>
                <w:szCs w:val="18"/>
              </w:rPr>
              <w:t>Выручка от оказания услуг по передаче электрической энергии (без учета оплаты потерь), тыс. руб.</w:t>
            </w:r>
          </w:p>
        </w:tc>
      </w:tr>
      <w:tr w:rsidR="00877E3F" w:rsidRPr="00883A83" w14:paraId="1D0336AF" w14:textId="77777777" w:rsidTr="009064C0">
        <w:trPr>
          <w:trHeight w:val="471"/>
          <w:tblHeader/>
        </w:trPr>
        <w:tc>
          <w:tcPr>
            <w:tcW w:w="70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6297D06" w14:textId="77777777" w:rsidR="00877E3F" w:rsidRPr="00883A83" w:rsidRDefault="00877E3F" w:rsidP="00877E3F">
            <w:pPr>
              <w:rPr>
                <w:rFonts w:ascii="Myriad Pro" w:hAnsi="Myriad Pro" w:cs="Arial"/>
                <w:b/>
                <w:bCs/>
                <w:color w:val="FFFFFF"/>
                <w:sz w:val="18"/>
                <w:szCs w:val="18"/>
              </w:rPr>
            </w:pPr>
          </w:p>
        </w:tc>
        <w:tc>
          <w:tcPr>
            <w:tcW w:w="552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AE3C34" w14:textId="77777777" w:rsidR="00877E3F" w:rsidRPr="00883A83" w:rsidRDefault="00877E3F" w:rsidP="00877E3F">
            <w:pPr>
              <w:rPr>
                <w:rFonts w:ascii="Myriad Pro" w:hAnsi="Myriad Pro" w:cs="Arial"/>
                <w:b/>
                <w:bCs/>
                <w:color w:val="FFFFFF"/>
                <w:sz w:val="18"/>
                <w:szCs w:val="18"/>
              </w:rPr>
            </w:pPr>
          </w:p>
        </w:tc>
        <w:tc>
          <w:tcPr>
            <w:tcW w:w="311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7485575" w14:textId="77777777" w:rsidR="00877E3F" w:rsidRPr="00883A83" w:rsidRDefault="00877E3F" w:rsidP="00877E3F">
            <w:pPr>
              <w:rPr>
                <w:rFonts w:ascii="Myriad Pro" w:hAnsi="Myriad Pro" w:cs="Arial"/>
                <w:b/>
                <w:bCs/>
                <w:color w:val="FFFFFF"/>
                <w:sz w:val="18"/>
                <w:szCs w:val="18"/>
              </w:rPr>
            </w:pPr>
          </w:p>
        </w:tc>
      </w:tr>
      <w:tr w:rsidR="00877E3F" w:rsidRPr="00883A83" w14:paraId="16E8842F" w14:textId="77777777" w:rsidTr="009064C0">
        <w:trPr>
          <w:trHeight w:val="20"/>
          <w:tblHeader/>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F558E80" w14:textId="77777777" w:rsidR="00877E3F" w:rsidRPr="00883A83" w:rsidRDefault="00877E3F" w:rsidP="00877E3F">
            <w:pPr>
              <w:jc w:val="center"/>
              <w:rPr>
                <w:rFonts w:ascii="Myriad Pro" w:hAnsi="Myriad Pro" w:cs="Arial"/>
                <w:b/>
                <w:bCs/>
                <w:color w:val="FFFFFF"/>
                <w:sz w:val="18"/>
                <w:szCs w:val="18"/>
              </w:rPr>
            </w:pPr>
            <w:r w:rsidRPr="00883A83">
              <w:rPr>
                <w:rFonts w:ascii="Myriad Pro" w:hAnsi="Myriad Pro" w:cs="Arial"/>
                <w:b/>
                <w:bCs/>
                <w:color w:val="FFFFFF"/>
                <w:sz w:val="18"/>
                <w:szCs w:val="18"/>
              </w:rPr>
              <w:t>1</w:t>
            </w:r>
          </w:p>
        </w:tc>
        <w:tc>
          <w:tcPr>
            <w:tcW w:w="55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0487D72" w14:textId="77777777" w:rsidR="00877E3F" w:rsidRPr="00883A83" w:rsidRDefault="00877E3F" w:rsidP="00877E3F">
            <w:pPr>
              <w:jc w:val="center"/>
              <w:rPr>
                <w:rFonts w:ascii="Myriad Pro" w:hAnsi="Myriad Pro" w:cs="Arial"/>
                <w:b/>
                <w:bCs/>
                <w:color w:val="FFFFFF"/>
                <w:sz w:val="18"/>
                <w:szCs w:val="18"/>
              </w:rPr>
            </w:pPr>
            <w:r w:rsidRPr="00883A83">
              <w:rPr>
                <w:rFonts w:ascii="Myriad Pro" w:hAnsi="Myriad Pro" w:cs="Arial"/>
                <w:b/>
                <w:bCs/>
                <w:color w:val="FFFFFF"/>
                <w:sz w:val="18"/>
                <w:szCs w:val="18"/>
              </w:rPr>
              <w:t>2</w:t>
            </w: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8015A0D" w14:textId="77777777" w:rsidR="00877E3F" w:rsidRPr="00883A83" w:rsidRDefault="00877E3F" w:rsidP="00877E3F">
            <w:pPr>
              <w:jc w:val="center"/>
              <w:rPr>
                <w:rFonts w:ascii="Myriad Pro" w:hAnsi="Myriad Pro" w:cs="Arial"/>
                <w:b/>
                <w:bCs/>
                <w:color w:val="FFFFFF"/>
                <w:sz w:val="18"/>
                <w:szCs w:val="18"/>
              </w:rPr>
            </w:pPr>
            <w:r w:rsidRPr="00883A83">
              <w:rPr>
                <w:rFonts w:ascii="Myriad Pro" w:hAnsi="Myriad Pro" w:cs="Arial"/>
                <w:b/>
                <w:bCs/>
                <w:color w:val="FFFFFF"/>
                <w:sz w:val="18"/>
                <w:szCs w:val="18"/>
              </w:rPr>
              <w:t>3</w:t>
            </w:r>
          </w:p>
        </w:tc>
      </w:tr>
      <w:tr w:rsidR="00C074E2" w:rsidRPr="00883A83" w14:paraId="6A2EAAEF" w14:textId="77777777" w:rsidTr="00877E3F">
        <w:trPr>
          <w:trHeight w:val="20"/>
        </w:trPr>
        <w:tc>
          <w:tcPr>
            <w:tcW w:w="704"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7123C248" w14:textId="77777777" w:rsidR="00C074E2" w:rsidRPr="00883A83" w:rsidRDefault="00C074E2" w:rsidP="00C074E2">
            <w:pPr>
              <w:jc w:val="center"/>
              <w:rPr>
                <w:rFonts w:ascii="Myriad Pro" w:hAnsi="Myriad Pro" w:cs="Arial"/>
                <w:color w:val="0D0D0D"/>
                <w:sz w:val="18"/>
                <w:szCs w:val="18"/>
              </w:rPr>
            </w:pPr>
            <w:r w:rsidRPr="00883A83">
              <w:rPr>
                <w:rFonts w:ascii="Myriad Pro" w:hAnsi="Myriad Pro" w:cs="Arial"/>
                <w:color w:val="0D0D0D"/>
                <w:sz w:val="18"/>
                <w:szCs w:val="18"/>
              </w:rPr>
              <w:t>1.</w:t>
            </w:r>
          </w:p>
        </w:tc>
        <w:tc>
          <w:tcPr>
            <w:tcW w:w="5528"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03E141BD" w14:textId="00D582AD" w:rsidR="00C074E2" w:rsidRPr="00883A83" w:rsidRDefault="00C074E2" w:rsidP="00C074E2">
            <w:pPr>
              <w:rPr>
                <w:rFonts w:ascii="Myriad Pro" w:hAnsi="Myriad Pro" w:cs="Arial"/>
                <w:b/>
                <w:bCs/>
                <w:color w:val="0D0D0D"/>
                <w:sz w:val="18"/>
                <w:szCs w:val="18"/>
              </w:rPr>
            </w:pPr>
            <w:r w:rsidRPr="00883A83">
              <w:rPr>
                <w:rFonts w:ascii="Myriad Pro" w:hAnsi="Myriad Pro" w:cs="Arial"/>
                <w:b/>
                <w:bCs/>
                <w:color w:val="0D0D0D"/>
                <w:sz w:val="18"/>
                <w:szCs w:val="18"/>
              </w:rPr>
              <w:t xml:space="preserve">Плановая величина котловой НВВ </w:t>
            </w:r>
            <w:r w:rsidR="005F397F">
              <w:rPr>
                <w:rFonts w:ascii="Myriad Pro" w:hAnsi="Myriad Pro" w:cs="Arial"/>
                <w:b/>
                <w:bCs/>
                <w:color w:val="0D0D0D"/>
                <w:sz w:val="18"/>
                <w:szCs w:val="18"/>
              </w:rPr>
              <w:t>ПАО </w:t>
            </w:r>
            <w:r w:rsidRPr="00883A83">
              <w:rPr>
                <w:rFonts w:ascii="Myriad Pro" w:hAnsi="Myriad Pro" w:cs="Arial"/>
                <w:b/>
                <w:bCs/>
                <w:color w:val="0D0D0D"/>
                <w:sz w:val="18"/>
                <w:szCs w:val="18"/>
              </w:rPr>
              <w:t>«ТРК» на содержание</w:t>
            </w:r>
          </w:p>
        </w:tc>
        <w:tc>
          <w:tcPr>
            <w:tcW w:w="311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3A3B39E" w14:textId="32AE7E36" w:rsidR="00C074E2" w:rsidRPr="00883A83" w:rsidRDefault="00C074E2" w:rsidP="00C074E2">
            <w:pPr>
              <w:jc w:val="right"/>
              <w:rPr>
                <w:rFonts w:ascii="Myriad Pro" w:hAnsi="Myriad Pro" w:cs="Arial"/>
                <w:b/>
                <w:bCs/>
                <w:color w:val="0D0D0D"/>
                <w:sz w:val="18"/>
                <w:szCs w:val="18"/>
                <w:highlight w:val="yellow"/>
              </w:rPr>
            </w:pPr>
            <w:r w:rsidRPr="00883A83">
              <w:rPr>
                <w:rFonts w:ascii="Myriad Pro" w:hAnsi="Myriad Pro" w:cs="Arial"/>
                <w:b/>
                <w:bCs/>
                <w:color w:val="000000"/>
                <w:sz w:val="18"/>
                <w:szCs w:val="18"/>
              </w:rPr>
              <w:t>5 105 731,93</w:t>
            </w:r>
          </w:p>
        </w:tc>
      </w:tr>
      <w:tr w:rsidR="00C074E2" w:rsidRPr="00883A83" w14:paraId="1AEBD03B" w14:textId="77777777" w:rsidTr="00877E3F">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1B607A74" w14:textId="77777777" w:rsidR="00C074E2" w:rsidRPr="00883A83" w:rsidRDefault="00C074E2" w:rsidP="00C074E2">
            <w:pPr>
              <w:jc w:val="center"/>
              <w:rPr>
                <w:rFonts w:ascii="Myriad Pro" w:hAnsi="Myriad Pro" w:cs="Arial"/>
                <w:color w:val="0D0D0D"/>
                <w:sz w:val="18"/>
                <w:szCs w:val="18"/>
              </w:rPr>
            </w:pPr>
            <w:r w:rsidRPr="00883A83">
              <w:rPr>
                <w:rFonts w:ascii="Myriad Pro" w:hAnsi="Myriad Pro" w:cs="Arial"/>
                <w:color w:val="0D0D0D"/>
                <w:sz w:val="18"/>
                <w:szCs w:val="18"/>
              </w:rPr>
              <w:t>1.1.</w:t>
            </w:r>
          </w:p>
        </w:tc>
        <w:tc>
          <w:tcPr>
            <w:tcW w:w="5528" w:type="dxa"/>
            <w:tcBorders>
              <w:top w:val="nil"/>
              <w:left w:val="nil"/>
              <w:bottom w:val="single" w:sz="4" w:space="0" w:color="auto"/>
              <w:right w:val="single" w:sz="4" w:space="0" w:color="auto"/>
            </w:tcBorders>
            <w:shd w:val="clear" w:color="000000" w:fill="FFFFFF"/>
            <w:vAlign w:val="center"/>
            <w:hideMark/>
          </w:tcPr>
          <w:p w14:paraId="5F466FA2" w14:textId="7798D530" w:rsidR="00C074E2" w:rsidRPr="00883A83" w:rsidRDefault="00C074E2" w:rsidP="00C074E2">
            <w:pPr>
              <w:rPr>
                <w:rFonts w:ascii="Myriad Pro" w:hAnsi="Myriad Pro" w:cs="Arial"/>
                <w:b/>
                <w:bCs/>
                <w:color w:val="0D0D0D"/>
                <w:sz w:val="18"/>
                <w:szCs w:val="18"/>
              </w:rPr>
            </w:pPr>
            <w:r w:rsidRPr="00883A83">
              <w:rPr>
                <w:rFonts w:ascii="Myriad Pro" w:hAnsi="Myriad Pro" w:cs="Arial"/>
                <w:b/>
                <w:bCs/>
                <w:color w:val="0D0D0D"/>
                <w:sz w:val="18"/>
                <w:szCs w:val="18"/>
              </w:rPr>
              <w:t xml:space="preserve">Собственная НВВ </w:t>
            </w:r>
            <w:r w:rsidR="005F397F">
              <w:rPr>
                <w:rFonts w:ascii="Myriad Pro" w:hAnsi="Myriad Pro" w:cs="Arial"/>
                <w:b/>
                <w:bCs/>
                <w:color w:val="0D0D0D"/>
                <w:sz w:val="18"/>
                <w:szCs w:val="18"/>
              </w:rPr>
              <w:t>ПАО </w:t>
            </w:r>
            <w:r w:rsidRPr="00883A83">
              <w:rPr>
                <w:rFonts w:ascii="Myriad Pro" w:hAnsi="Myriad Pro" w:cs="Arial"/>
                <w:b/>
                <w:bCs/>
                <w:color w:val="0D0D0D"/>
                <w:sz w:val="18"/>
                <w:szCs w:val="18"/>
              </w:rPr>
              <w:t>«ТРК»</w:t>
            </w:r>
          </w:p>
        </w:tc>
        <w:tc>
          <w:tcPr>
            <w:tcW w:w="3118" w:type="dxa"/>
            <w:tcBorders>
              <w:top w:val="nil"/>
              <w:left w:val="nil"/>
              <w:bottom w:val="single" w:sz="4" w:space="0" w:color="auto"/>
              <w:right w:val="single" w:sz="4" w:space="0" w:color="auto"/>
            </w:tcBorders>
            <w:shd w:val="clear" w:color="auto" w:fill="auto"/>
            <w:noWrap/>
            <w:vAlign w:val="center"/>
            <w:hideMark/>
          </w:tcPr>
          <w:p w14:paraId="2C357C3C" w14:textId="6B2CA2D9" w:rsidR="00C074E2" w:rsidRPr="00883A83" w:rsidRDefault="00C074E2" w:rsidP="00C074E2">
            <w:pPr>
              <w:jc w:val="right"/>
              <w:rPr>
                <w:rFonts w:ascii="Myriad Pro" w:hAnsi="Myriad Pro" w:cs="Arial"/>
                <w:b/>
                <w:bCs/>
                <w:color w:val="0D0D0D"/>
                <w:sz w:val="18"/>
                <w:szCs w:val="18"/>
                <w:highlight w:val="yellow"/>
              </w:rPr>
            </w:pPr>
            <w:r w:rsidRPr="00883A83">
              <w:rPr>
                <w:rFonts w:ascii="Myriad Pro" w:hAnsi="Myriad Pro" w:cs="Arial"/>
                <w:b/>
                <w:bCs/>
                <w:color w:val="000000"/>
                <w:sz w:val="18"/>
                <w:szCs w:val="18"/>
              </w:rPr>
              <w:t>4 081 065,70</w:t>
            </w:r>
          </w:p>
        </w:tc>
      </w:tr>
      <w:tr w:rsidR="00C074E2" w:rsidRPr="00883A83" w14:paraId="5CA5D733" w14:textId="77777777" w:rsidTr="00877E3F">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3A03761" w14:textId="77777777" w:rsidR="00C074E2" w:rsidRPr="00883A83" w:rsidRDefault="00C074E2" w:rsidP="00C074E2">
            <w:pPr>
              <w:jc w:val="center"/>
              <w:rPr>
                <w:rFonts w:ascii="Myriad Pro" w:hAnsi="Myriad Pro" w:cs="Arial"/>
                <w:color w:val="0D0D0D"/>
                <w:sz w:val="18"/>
                <w:szCs w:val="18"/>
              </w:rPr>
            </w:pPr>
            <w:r w:rsidRPr="00883A83">
              <w:rPr>
                <w:rFonts w:ascii="Myriad Pro" w:hAnsi="Myriad Pro" w:cs="Arial"/>
                <w:color w:val="0D0D0D"/>
                <w:sz w:val="18"/>
                <w:szCs w:val="18"/>
              </w:rPr>
              <w:t>1.2.</w:t>
            </w:r>
          </w:p>
        </w:tc>
        <w:tc>
          <w:tcPr>
            <w:tcW w:w="5528" w:type="dxa"/>
            <w:tcBorders>
              <w:top w:val="nil"/>
              <w:left w:val="nil"/>
              <w:bottom w:val="single" w:sz="4" w:space="0" w:color="auto"/>
              <w:right w:val="single" w:sz="4" w:space="0" w:color="auto"/>
            </w:tcBorders>
            <w:shd w:val="clear" w:color="000000" w:fill="FFFFFF"/>
            <w:vAlign w:val="center"/>
            <w:hideMark/>
          </w:tcPr>
          <w:p w14:paraId="14797D2D" w14:textId="77777777" w:rsidR="00C074E2" w:rsidRPr="00883A83" w:rsidRDefault="00C074E2" w:rsidP="00C074E2">
            <w:pPr>
              <w:rPr>
                <w:rFonts w:ascii="Myriad Pro" w:hAnsi="Myriad Pro" w:cs="Arial"/>
                <w:b/>
                <w:bCs/>
                <w:color w:val="0D0D0D"/>
                <w:sz w:val="18"/>
                <w:szCs w:val="18"/>
              </w:rPr>
            </w:pPr>
            <w:r w:rsidRPr="00883A83">
              <w:rPr>
                <w:rFonts w:ascii="Myriad Pro" w:hAnsi="Myriad Pro" w:cs="Arial"/>
                <w:b/>
                <w:bCs/>
                <w:color w:val="0D0D0D"/>
                <w:sz w:val="18"/>
                <w:szCs w:val="18"/>
              </w:rPr>
              <w:t>Прочие ТСО "котел сверху"</w:t>
            </w:r>
          </w:p>
        </w:tc>
        <w:tc>
          <w:tcPr>
            <w:tcW w:w="3118" w:type="dxa"/>
            <w:tcBorders>
              <w:top w:val="nil"/>
              <w:left w:val="nil"/>
              <w:bottom w:val="single" w:sz="4" w:space="0" w:color="auto"/>
              <w:right w:val="single" w:sz="4" w:space="0" w:color="auto"/>
            </w:tcBorders>
            <w:shd w:val="clear" w:color="auto" w:fill="auto"/>
            <w:noWrap/>
            <w:vAlign w:val="center"/>
            <w:hideMark/>
          </w:tcPr>
          <w:p w14:paraId="13C3E145" w14:textId="2A7058BE" w:rsidR="00C074E2" w:rsidRPr="00883A83" w:rsidRDefault="00C074E2" w:rsidP="00C074E2">
            <w:pPr>
              <w:jc w:val="right"/>
              <w:rPr>
                <w:rFonts w:ascii="Myriad Pro" w:hAnsi="Myriad Pro" w:cs="Arial"/>
                <w:b/>
                <w:bCs/>
                <w:color w:val="0D0D0D"/>
                <w:sz w:val="18"/>
                <w:szCs w:val="18"/>
                <w:highlight w:val="yellow"/>
              </w:rPr>
            </w:pPr>
            <w:r w:rsidRPr="00883A83">
              <w:rPr>
                <w:rFonts w:ascii="Myriad Pro" w:hAnsi="Myriad Pro" w:cs="Arial"/>
                <w:b/>
                <w:bCs/>
                <w:color w:val="000000"/>
                <w:sz w:val="18"/>
                <w:szCs w:val="18"/>
              </w:rPr>
              <w:t>1 024 666,23</w:t>
            </w:r>
          </w:p>
        </w:tc>
      </w:tr>
      <w:tr w:rsidR="00C074E2" w:rsidRPr="00883A83" w14:paraId="1F24F84D" w14:textId="77777777" w:rsidTr="00877E3F">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13DB623" w14:textId="77777777" w:rsidR="00C074E2" w:rsidRPr="00883A83" w:rsidRDefault="00C074E2" w:rsidP="00C074E2">
            <w:pPr>
              <w:jc w:val="center"/>
              <w:rPr>
                <w:rFonts w:ascii="Myriad Pro" w:hAnsi="Myriad Pro"/>
                <w:color w:val="0D0D0D"/>
                <w:sz w:val="18"/>
                <w:szCs w:val="18"/>
              </w:rPr>
            </w:pPr>
            <w:r w:rsidRPr="00883A83">
              <w:rPr>
                <w:rFonts w:ascii="Myriad Pro" w:hAnsi="Myriad Pro"/>
                <w:color w:val="0D0D0D"/>
                <w:sz w:val="18"/>
                <w:szCs w:val="18"/>
              </w:rPr>
              <w:t>1.2.1.</w:t>
            </w:r>
          </w:p>
        </w:tc>
        <w:tc>
          <w:tcPr>
            <w:tcW w:w="5528" w:type="dxa"/>
            <w:tcBorders>
              <w:top w:val="nil"/>
              <w:left w:val="nil"/>
              <w:bottom w:val="single" w:sz="4" w:space="0" w:color="auto"/>
              <w:right w:val="single" w:sz="4" w:space="0" w:color="auto"/>
            </w:tcBorders>
            <w:shd w:val="clear" w:color="000000" w:fill="FFFFFF"/>
            <w:vAlign w:val="center"/>
            <w:hideMark/>
          </w:tcPr>
          <w:p w14:paraId="17814B29" w14:textId="77777777" w:rsidR="00C074E2" w:rsidRPr="00883A83" w:rsidRDefault="00C074E2" w:rsidP="00C074E2">
            <w:pPr>
              <w:ind w:firstLineChars="200" w:firstLine="360"/>
              <w:rPr>
                <w:rFonts w:ascii="Myriad Pro" w:hAnsi="Myriad Pro" w:cs="Arial"/>
                <w:color w:val="0D0D0D"/>
                <w:sz w:val="18"/>
                <w:szCs w:val="18"/>
              </w:rPr>
            </w:pPr>
            <w:r w:rsidRPr="00883A83">
              <w:rPr>
                <w:rFonts w:ascii="Myriad Pro" w:hAnsi="Myriad Pro" w:cs="Arial"/>
                <w:color w:val="0D0D0D"/>
                <w:sz w:val="18"/>
                <w:szCs w:val="18"/>
              </w:rPr>
              <w:t>ООО «Горсети»</w:t>
            </w:r>
          </w:p>
        </w:tc>
        <w:tc>
          <w:tcPr>
            <w:tcW w:w="3118" w:type="dxa"/>
            <w:tcBorders>
              <w:top w:val="nil"/>
              <w:left w:val="nil"/>
              <w:bottom w:val="single" w:sz="4" w:space="0" w:color="auto"/>
              <w:right w:val="single" w:sz="4" w:space="0" w:color="auto"/>
            </w:tcBorders>
            <w:shd w:val="clear" w:color="auto" w:fill="auto"/>
            <w:vAlign w:val="center"/>
            <w:hideMark/>
          </w:tcPr>
          <w:p w14:paraId="562D33B1" w14:textId="330938E1" w:rsidR="00C074E2" w:rsidRPr="00883A83" w:rsidRDefault="00C074E2" w:rsidP="00C074E2">
            <w:pPr>
              <w:jc w:val="right"/>
              <w:rPr>
                <w:rFonts w:ascii="Myriad Pro" w:hAnsi="Myriad Pro" w:cs="Arial"/>
                <w:color w:val="0D0D0D"/>
                <w:sz w:val="18"/>
                <w:szCs w:val="18"/>
                <w:highlight w:val="yellow"/>
              </w:rPr>
            </w:pPr>
            <w:r w:rsidRPr="00883A83">
              <w:rPr>
                <w:rFonts w:ascii="Myriad Pro" w:hAnsi="Myriad Pro" w:cs="Arial"/>
                <w:color w:val="000000"/>
                <w:sz w:val="18"/>
                <w:szCs w:val="18"/>
              </w:rPr>
              <w:t>942 623,18</w:t>
            </w:r>
          </w:p>
        </w:tc>
      </w:tr>
      <w:tr w:rsidR="00C074E2" w:rsidRPr="00883A83" w14:paraId="2AD52697" w14:textId="77777777" w:rsidTr="00877E3F">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8566422" w14:textId="77777777" w:rsidR="00C074E2" w:rsidRPr="00883A83" w:rsidRDefault="00C074E2" w:rsidP="00C074E2">
            <w:pPr>
              <w:jc w:val="center"/>
              <w:rPr>
                <w:rFonts w:ascii="Myriad Pro" w:hAnsi="Myriad Pro"/>
                <w:color w:val="0D0D0D"/>
                <w:sz w:val="18"/>
                <w:szCs w:val="18"/>
              </w:rPr>
            </w:pPr>
            <w:r w:rsidRPr="00883A83">
              <w:rPr>
                <w:rFonts w:ascii="Myriad Pro" w:hAnsi="Myriad Pro"/>
                <w:color w:val="0D0D0D"/>
                <w:sz w:val="18"/>
                <w:szCs w:val="18"/>
              </w:rPr>
              <w:t>1.2.2.</w:t>
            </w:r>
          </w:p>
        </w:tc>
        <w:tc>
          <w:tcPr>
            <w:tcW w:w="5528" w:type="dxa"/>
            <w:tcBorders>
              <w:top w:val="nil"/>
              <w:left w:val="nil"/>
              <w:bottom w:val="single" w:sz="4" w:space="0" w:color="auto"/>
              <w:right w:val="single" w:sz="4" w:space="0" w:color="auto"/>
            </w:tcBorders>
            <w:shd w:val="clear" w:color="000000" w:fill="FFFFFF"/>
            <w:vAlign w:val="center"/>
            <w:hideMark/>
          </w:tcPr>
          <w:p w14:paraId="554C551A" w14:textId="77777777" w:rsidR="00C074E2" w:rsidRPr="00883A83" w:rsidRDefault="00C074E2" w:rsidP="00C074E2">
            <w:pPr>
              <w:ind w:firstLineChars="200" w:firstLine="360"/>
              <w:rPr>
                <w:rFonts w:ascii="Myriad Pro" w:hAnsi="Myriad Pro" w:cs="Arial"/>
                <w:color w:val="0D0D0D"/>
                <w:sz w:val="18"/>
                <w:szCs w:val="18"/>
              </w:rPr>
            </w:pPr>
            <w:r w:rsidRPr="00883A83">
              <w:rPr>
                <w:rFonts w:ascii="Myriad Pro" w:hAnsi="Myriad Pro" w:cs="Arial"/>
                <w:color w:val="0D0D0D"/>
                <w:sz w:val="18"/>
                <w:szCs w:val="18"/>
              </w:rPr>
              <w:t>ООО «Энергонефть Томск»</w:t>
            </w:r>
          </w:p>
        </w:tc>
        <w:tc>
          <w:tcPr>
            <w:tcW w:w="3118" w:type="dxa"/>
            <w:tcBorders>
              <w:top w:val="nil"/>
              <w:left w:val="nil"/>
              <w:bottom w:val="single" w:sz="4" w:space="0" w:color="auto"/>
              <w:right w:val="single" w:sz="4" w:space="0" w:color="auto"/>
            </w:tcBorders>
            <w:shd w:val="clear" w:color="auto" w:fill="auto"/>
            <w:vAlign w:val="center"/>
            <w:hideMark/>
          </w:tcPr>
          <w:p w14:paraId="6C699DBC" w14:textId="10742941" w:rsidR="00C074E2" w:rsidRPr="00883A83" w:rsidRDefault="00C074E2" w:rsidP="00C074E2">
            <w:pPr>
              <w:jc w:val="right"/>
              <w:rPr>
                <w:rFonts w:ascii="Myriad Pro" w:hAnsi="Myriad Pro" w:cs="Arial"/>
                <w:color w:val="0D0D0D"/>
                <w:sz w:val="18"/>
                <w:szCs w:val="18"/>
                <w:highlight w:val="yellow"/>
              </w:rPr>
            </w:pPr>
            <w:r w:rsidRPr="00883A83">
              <w:rPr>
                <w:rFonts w:ascii="Myriad Pro" w:hAnsi="Myriad Pro" w:cs="Arial"/>
                <w:color w:val="000000"/>
                <w:sz w:val="18"/>
                <w:szCs w:val="18"/>
              </w:rPr>
              <w:t>5 214,96</w:t>
            </w:r>
          </w:p>
        </w:tc>
      </w:tr>
      <w:tr w:rsidR="00C074E2" w:rsidRPr="00883A83" w14:paraId="29E411C5" w14:textId="77777777" w:rsidTr="00877E3F">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4E363AE8" w14:textId="77777777" w:rsidR="00C074E2" w:rsidRPr="00883A83" w:rsidRDefault="00C074E2" w:rsidP="00C074E2">
            <w:pPr>
              <w:jc w:val="center"/>
              <w:rPr>
                <w:rFonts w:ascii="Myriad Pro" w:hAnsi="Myriad Pro"/>
                <w:color w:val="0D0D0D"/>
                <w:sz w:val="18"/>
                <w:szCs w:val="18"/>
              </w:rPr>
            </w:pPr>
            <w:r w:rsidRPr="00883A83">
              <w:rPr>
                <w:rFonts w:ascii="Myriad Pro" w:hAnsi="Myriad Pro"/>
                <w:color w:val="0D0D0D"/>
                <w:sz w:val="18"/>
                <w:szCs w:val="18"/>
              </w:rPr>
              <w:t>1.2.3.</w:t>
            </w:r>
          </w:p>
        </w:tc>
        <w:tc>
          <w:tcPr>
            <w:tcW w:w="5528" w:type="dxa"/>
            <w:tcBorders>
              <w:top w:val="nil"/>
              <w:left w:val="nil"/>
              <w:bottom w:val="single" w:sz="4" w:space="0" w:color="auto"/>
              <w:right w:val="single" w:sz="4" w:space="0" w:color="auto"/>
            </w:tcBorders>
            <w:shd w:val="clear" w:color="000000" w:fill="FFFFFF"/>
            <w:vAlign w:val="center"/>
            <w:hideMark/>
          </w:tcPr>
          <w:p w14:paraId="117EBE23" w14:textId="77777777" w:rsidR="00C074E2" w:rsidRPr="00883A83" w:rsidRDefault="00C074E2" w:rsidP="00C074E2">
            <w:pPr>
              <w:ind w:firstLineChars="200" w:firstLine="360"/>
              <w:rPr>
                <w:rFonts w:ascii="Myriad Pro" w:hAnsi="Myriad Pro" w:cs="Arial"/>
                <w:color w:val="0D0D0D"/>
                <w:sz w:val="18"/>
                <w:szCs w:val="18"/>
              </w:rPr>
            </w:pPr>
            <w:r w:rsidRPr="00883A83">
              <w:rPr>
                <w:rFonts w:ascii="Myriad Pro" w:hAnsi="Myriad Pro" w:cs="Arial"/>
                <w:color w:val="0D0D0D"/>
                <w:sz w:val="18"/>
                <w:szCs w:val="18"/>
              </w:rPr>
              <w:t>ОАО «Оборонэнерго»</w:t>
            </w:r>
          </w:p>
        </w:tc>
        <w:tc>
          <w:tcPr>
            <w:tcW w:w="3118" w:type="dxa"/>
            <w:tcBorders>
              <w:top w:val="nil"/>
              <w:left w:val="nil"/>
              <w:bottom w:val="single" w:sz="4" w:space="0" w:color="auto"/>
              <w:right w:val="single" w:sz="4" w:space="0" w:color="auto"/>
            </w:tcBorders>
            <w:shd w:val="clear" w:color="auto" w:fill="auto"/>
            <w:vAlign w:val="center"/>
            <w:hideMark/>
          </w:tcPr>
          <w:p w14:paraId="4650EEC0" w14:textId="535F6F90" w:rsidR="00C074E2" w:rsidRPr="00883A83" w:rsidRDefault="00C074E2" w:rsidP="00C074E2">
            <w:pPr>
              <w:jc w:val="right"/>
              <w:rPr>
                <w:rFonts w:ascii="Myriad Pro" w:hAnsi="Myriad Pro" w:cs="Arial"/>
                <w:color w:val="0D0D0D"/>
                <w:sz w:val="18"/>
                <w:szCs w:val="18"/>
                <w:highlight w:val="yellow"/>
              </w:rPr>
            </w:pPr>
            <w:r w:rsidRPr="00883A83">
              <w:rPr>
                <w:rFonts w:ascii="Myriad Pro" w:hAnsi="Myriad Pro" w:cs="Arial"/>
                <w:color w:val="000000"/>
                <w:sz w:val="18"/>
                <w:szCs w:val="18"/>
              </w:rPr>
              <w:t>25 436,45</w:t>
            </w:r>
          </w:p>
        </w:tc>
      </w:tr>
      <w:tr w:rsidR="00C074E2" w:rsidRPr="00883A83" w14:paraId="6C8EC827" w14:textId="77777777" w:rsidTr="00877E3F">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D8A7A20" w14:textId="77777777" w:rsidR="00C074E2" w:rsidRPr="00883A83" w:rsidRDefault="00C074E2" w:rsidP="00C074E2">
            <w:pPr>
              <w:jc w:val="center"/>
              <w:rPr>
                <w:rFonts w:ascii="Myriad Pro" w:hAnsi="Myriad Pro"/>
                <w:color w:val="0D0D0D"/>
                <w:sz w:val="18"/>
                <w:szCs w:val="18"/>
              </w:rPr>
            </w:pPr>
            <w:r w:rsidRPr="00883A83">
              <w:rPr>
                <w:rFonts w:ascii="Myriad Pro" w:hAnsi="Myriad Pro"/>
                <w:color w:val="0D0D0D"/>
                <w:sz w:val="18"/>
                <w:szCs w:val="18"/>
              </w:rPr>
              <w:lastRenderedPageBreak/>
              <w:t>1.2.4.</w:t>
            </w:r>
          </w:p>
        </w:tc>
        <w:tc>
          <w:tcPr>
            <w:tcW w:w="5528" w:type="dxa"/>
            <w:tcBorders>
              <w:top w:val="nil"/>
              <w:left w:val="nil"/>
              <w:bottom w:val="single" w:sz="4" w:space="0" w:color="auto"/>
              <w:right w:val="single" w:sz="4" w:space="0" w:color="auto"/>
            </w:tcBorders>
            <w:shd w:val="clear" w:color="000000" w:fill="FFFFFF"/>
            <w:vAlign w:val="center"/>
            <w:hideMark/>
          </w:tcPr>
          <w:p w14:paraId="347BE302" w14:textId="77777777" w:rsidR="00C074E2" w:rsidRPr="00883A83" w:rsidRDefault="00C074E2" w:rsidP="00C074E2">
            <w:pPr>
              <w:ind w:firstLineChars="200" w:firstLine="360"/>
              <w:rPr>
                <w:rFonts w:ascii="Myriad Pro" w:hAnsi="Myriad Pro" w:cs="Arial"/>
                <w:color w:val="0D0D0D"/>
                <w:sz w:val="18"/>
                <w:szCs w:val="18"/>
              </w:rPr>
            </w:pPr>
            <w:r w:rsidRPr="00883A83">
              <w:rPr>
                <w:rFonts w:ascii="Myriad Pro" w:hAnsi="Myriad Pro" w:cs="Arial"/>
                <w:color w:val="0D0D0D"/>
                <w:sz w:val="18"/>
                <w:szCs w:val="18"/>
              </w:rPr>
              <w:t>ООО «ИнвестГрадСтрой»</w:t>
            </w:r>
          </w:p>
        </w:tc>
        <w:tc>
          <w:tcPr>
            <w:tcW w:w="3118" w:type="dxa"/>
            <w:tcBorders>
              <w:top w:val="nil"/>
              <w:left w:val="nil"/>
              <w:bottom w:val="single" w:sz="4" w:space="0" w:color="auto"/>
              <w:right w:val="single" w:sz="4" w:space="0" w:color="auto"/>
            </w:tcBorders>
            <w:shd w:val="clear" w:color="auto" w:fill="auto"/>
            <w:vAlign w:val="center"/>
            <w:hideMark/>
          </w:tcPr>
          <w:p w14:paraId="0FC0A536" w14:textId="0F47D60F" w:rsidR="00C074E2" w:rsidRPr="00883A83" w:rsidRDefault="00C074E2" w:rsidP="00C074E2">
            <w:pPr>
              <w:jc w:val="right"/>
              <w:rPr>
                <w:rFonts w:ascii="Myriad Pro" w:hAnsi="Myriad Pro" w:cs="Arial"/>
                <w:color w:val="0D0D0D"/>
                <w:sz w:val="18"/>
                <w:szCs w:val="18"/>
                <w:highlight w:val="yellow"/>
              </w:rPr>
            </w:pPr>
            <w:r w:rsidRPr="00883A83">
              <w:rPr>
                <w:rFonts w:ascii="Myriad Pro" w:hAnsi="Myriad Pro" w:cs="Arial"/>
                <w:color w:val="000000"/>
                <w:sz w:val="18"/>
                <w:szCs w:val="18"/>
              </w:rPr>
              <w:t>30 395,15</w:t>
            </w:r>
          </w:p>
        </w:tc>
      </w:tr>
      <w:tr w:rsidR="00C074E2" w:rsidRPr="00883A83" w14:paraId="16F76298" w14:textId="77777777" w:rsidTr="00877E3F">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CA18192" w14:textId="77777777" w:rsidR="00C074E2" w:rsidRPr="00883A83" w:rsidRDefault="00C074E2" w:rsidP="00C074E2">
            <w:pPr>
              <w:jc w:val="center"/>
              <w:rPr>
                <w:rFonts w:ascii="Myriad Pro" w:hAnsi="Myriad Pro"/>
                <w:color w:val="0D0D0D"/>
                <w:sz w:val="18"/>
                <w:szCs w:val="18"/>
              </w:rPr>
            </w:pPr>
            <w:r w:rsidRPr="00883A83">
              <w:rPr>
                <w:rFonts w:ascii="Myriad Pro" w:hAnsi="Myriad Pro"/>
                <w:color w:val="0D0D0D"/>
                <w:sz w:val="18"/>
                <w:szCs w:val="18"/>
              </w:rPr>
              <w:t>1.2.5.</w:t>
            </w:r>
          </w:p>
        </w:tc>
        <w:tc>
          <w:tcPr>
            <w:tcW w:w="5528" w:type="dxa"/>
            <w:tcBorders>
              <w:top w:val="nil"/>
              <w:left w:val="nil"/>
              <w:bottom w:val="single" w:sz="4" w:space="0" w:color="auto"/>
              <w:right w:val="single" w:sz="4" w:space="0" w:color="auto"/>
            </w:tcBorders>
            <w:shd w:val="clear" w:color="000000" w:fill="FFFFFF"/>
            <w:vAlign w:val="center"/>
            <w:hideMark/>
          </w:tcPr>
          <w:p w14:paraId="1AF48C31" w14:textId="77777777" w:rsidR="00C074E2" w:rsidRPr="00883A83" w:rsidRDefault="00C074E2" w:rsidP="00C074E2">
            <w:pPr>
              <w:ind w:firstLineChars="200" w:firstLine="360"/>
              <w:rPr>
                <w:rFonts w:ascii="Myriad Pro" w:hAnsi="Myriad Pro" w:cs="Arial"/>
                <w:color w:val="0D0D0D"/>
                <w:sz w:val="18"/>
                <w:szCs w:val="18"/>
              </w:rPr>
            </w:pPr>
            <w:r w:rsidRPr="00883A83">
              <w:rPr>
                <w:rFonts w:ascii="Myriad Pro" w:hAnsi="Myriad Pro" w:cs="Arial"/>
                <w:color w:val="0D0D0D"/>
                <w:sz w:val="18"/>
                <w:szCs w:val="18"/>
              </w:rPr>
              <w:t>ОАО «Востокгазпром»</w:t>
            </w:r>
          </w:p>
        </w:tc>
        <w:tc>
          <w:tcPr>
            <w:tcW w:w="3118" w:type="dxa"/>
            <w:tcBorders>
              <w:top w:val="nil"/>
              <w:left w:val="nil"/>
              <w:bottom w:val="single" w:sz="4" w:space="0" w:color="auto"/>
              <w:right w:val="single" w:sz="4" w:space="0" w:color="auto"/>
            </w:tcBorders>
            <w:shd w:val="clear" w:color="auto" w:fill="auto"/>
            <w:vAlign w:val="center"/>
            <w:hideMark/>
          </w:tcPr>
          <w:p w14:paraId="32B2F896" w14:textId="51EBC2C2" w:rsidR="00C074E2" w:rsidRPr="00883A83" w:rsidRDefault="00C074E2" w:rsidP="00C074E2">
            <w:pPr>
              <w:jc w:val="right"/>
              <w:rPr>
                <w:rFonts w:ascii="Myriad Pro" w:hAnsi="Myriad Pro" w:cs="Arial"/>
                <w:color w:val="0D0D0D"/>
                <w:sz w:val="18"/>
                <w:szCs w:val="18"/>
                <w:highlight w:val="yellow"/>
              </w:rPr>
            </w:pPr>
            <w:r w:rsidRPr="00883A83">
              <w:rPr>
                <w:rFonts w:ascii="Myriad Pro" w:hAnsi="Myriad Pro" w:cs="Arial"/>
                <w:color w:val="000000"/>
                <w:sz w:val="18"/>
                <w:szCs w:val="18"/>
              </w:rPr>
              <w:t>3 323,09</w:t>
            </w:r>
          </w:p>
        </w:tc>
      </w:tr>
    </w:tbl>
    <w:p w14:paraId="2B8E1B5D" w14:textId="1F81CE40" w:rsidR="00877E3F" w:rsidRPr="00883A83" w:rsidRDefault="00877E3F" w:rsidP="00877E3F">
      <w:pPr>
        <w:pStyle w:val="afffb"/>
        <w:spacing w:before="200" w:line="360" w:lineRule="auto"/>
        <w:ind w:firstLine="567"/>
        <w:rPr>
          <w:rFonts w:ascii="Myriad Pro" w:eastAsia="Calibri" w:hAnsi="Myriad Pro"/>
          <w:color w:val="0D0D0D" w:themeColor="text1" w:themeTint="F2"/>
          <w:sz w:val="26"/>
          <w:szCs w:val="26"/>
          <w:lang w:eastAsia="ru-RU"/>
        </w:rPr>
      </w:pPr>
      <w:r w:rsidRPr="00883A83">
        <w:rPr>
          <w:rFonts w:ascii="Myriad Pro" w:eastAsia="Calibri" w:hAnsi="Myriad Pro"/>
          <w:color w:val="0D0D0D" w:themeColor="text1" w:themeTint="F2"/>
          <w:sz w:val="26"/>
          <w:szCs w:val="26"/>
          <w:lang w:eastAsia="ru-RU"/>
        </w:rPr>
        <w:t xml:space="preserve">Суммарная фактическая величина котловой НВВ (на содержание электросетевых объектов) </w:t>
      </w:r>
      <w:r w:rsidR="005F397F">
        <w:rPr>
          <w:rFonts w:ascii="Myriad Pro" w:eastAsia="Calibri" w:hAnsi="Myriad Pro"/>
          <w:color w:val="0D0D0D" w:themeColor="text1" w:themeTint="F2"/>
          <w:sz w:val="26"/>
          <w:szCs w:val="26"/>
          <w:lang w:eastAsia="ru-RU"/>
        </w:rPr>
        <w:t>ПАО </w:t>
      </w:r>
      <w:r w:rsidRPr="00883A83">
        <w:rPr>
          <w:rFonts w:ascii="Myriad Pro" w:eastAsia="Calibri" w:hAnsi="Myriad Pro"/>
          <w:color w:val="0D0D0D" w:themeColor="text1" w:themeTint="F2"/>
          <w:sz w:val="26"/>
          <w:szCs w:val="26"/>
          <w:lang w:eastAsia="ru-RU"/>
        </w:rPr>
        <w:t>«ТРК» определена Исполнителем на 201</w:t>
      </w:r>
      <w:r w:rsidR="005B6A2E" w:rsidRPr="00883A83">
        <w:rPr>
          <w:rFonts w:ascii="Myriad Pro" w:eastAsia="Calibri" w:hAnsi="Myriad Pro"/>
          <w:color w:val="0D0D0D" w:themeColor="text1" w:themeTint="F2"/>
          <w:sz w:val="26"/>
          <w:szCs w:val="26"/>
          <w:lang w:eastAsia="ru-RU"/>
        </w:rPr>
        <w:t>8</w:t>
      </w:r>
      <w:r w:rsidRPr="00883A83">
        <w:rPr>
          <w:rFonts w:ascii="Myriad Pro" w:eastAsia="Calibri" w:hAnsi="Myriad Pro"/>
          <w:color w:val="0D0D0D" w:themeColor="text1" w:themeTint="F2"/>
          <w:sz w:val="26"/>
          <w:szCs w:val="26"/>
          <w:lang w:eastAsia="ru-RU"/>
        </w:rPr>
        <w:t xml:space="preserve"> г. в размере </w:t>
      </w:r>
      <w:r w:rsidR="003247F7" w:rsidRPr="00883A83">
        <w:rPr>
          <w:rFonts w:ascii="Myriad Pro" w:eastAsia="Calibri" w:hAnsi="Myriad Pro"/>
          <w:color w:val="0D0D0D" w:themeColor="text1" w:themeTint="F2"/>
          <w:sz w:val="26"/>
          <w:szCs w:val="26"/>
          <w:lang w:eastAsia="ru-RU"/>
        </w:rPr>
        <w:t>5 176 735</w:t>
      </w:r>
      <w:r w:rsidRPr="00883A83">
        <w:rPr>
          <w:rFonts w:ascii="Myriad Pro" w:eastAsia="Calibri" w:hAnsi="Myriad Pro"/>
          <w:color w:val="0D0D0D" w:themeColor="text1" w:themeTint="F2"/>
          <w:sz w:val="26"/>
          <w:szCs w:val="26"/>
          <w:lang w:eastAsia="ru-RU"/>
        </w:rPr>
        <w:t xml:space="preserve"> тыс. руб., как сумма фактической выручки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w:t>
      </w:r>
      <w:r w:rsidRPr="00883A83">
        <w:rPr>
          <w:rFonts w:ascii="Myriad Pro" w:eastAsia="Calibri" w:hAnsi="Myriad Pro"/>
          <w:color w:val="0D0D0D" w:themeColor="text1" w:themeTint="F2"/>
          <w:sz w:val="26"/>
          <w:szCs w:val="26"/>
          <w:lang w:eastAsia="ru-RU"/>
        </w:rPr>
        <w:t xml:space="preserve"> от расчетов с потребителями по единым (котловым) тарифам (</w:t>
      </w:r>
      <w:r w:rsidR="003247F7" w:rsidRPr="00883A83">
        <w:rPr>
          <w:rFonts w:ascii="Myriad Pro" w:eastAsia="Calibri" w:hAnsi="Myriad Pro"/>
          <w:color w:val="0D0D0D" w:themeColor="text1" w:themeTint="F2"/>
          <w:sz w:val="26"/>
          <w:szCs w:val="26"/>
          <w:lang w:eastAsia="ru-RU"/>
        </w:rPr>
        <w:t>4 995 138</w:t>
      </w:r>
      <w:r w:rsidR="00660BCF" w:rsidRPr="00883A83">
        <w:rPr>
          <w:rFonts w:ascii="Myriad Pro" w:eastAsia="Calibri" w:hAnsi="Myriad Pro"/>
          <w:color w:val="0D0D0D" w:themeColor="text1" w:themeTint="F2"/>
          <w:sz w:val="26"/>
          <w:szCs w:val="26"/>
          <w:lang w:eastAsia="ru-RU"/>
        </w:rPr>
        <w:t xml:space="preserve"> </w:t>
      </w:r>
      <w:r w:rsidRPr="00883A83">
        <w:rPr>
          <w:rFonts w:ascii="Myriad Pro" w:eastAsia="Calibri" w:hAnsi="Myriad Pro"/>
          <w:color w:val="0D0D0D" w:themeColor="text1" w:themeTint="F2"/>
          <w:sz w:val="26"/>
          <w:szCs w:val="26"/>
          <w:lang w:eastAsia="ru-RU"/>
        </w:rPr>
        <w:t xml:space="preserve">тыс. руб.) и выручки от расчетов </w:t>
      </w:r>
      <w:r w:rsidR="005F397F">
        <w:rPr>
          <w:rFonts w:ascii="Myriad Pro" w:eastAsia="Calibri" w:hAnsi="Myriad Pro"/>
          <w:color w:val="0D0D0D" w:themeColor="text1" w:themeTint="F2"/>
          <w:sz w:val="26"/>
          <w:szCs w:val="26"/>
          <w:lang w:eastAsia="ru-RU"/>
        </w:rPr>
        <w:t>ПАО </w:t>
      </w:r>
      <w:r w:rsidRPr="00883A83">
        <w:rPr>
          <w:rFonts w:ascii="Myriad Pro" w:eastAsia="Calibri" w:hAnsi="Myriad Pro"/>
          <w:color w:val="0D0D0D" w:themeColor="text1" w:themeTint="F2"/>
          <w:sz w:val="26"/>
          <w:szCs w:val="26"/>
          <w:lang w:eastAsia="ru-RU"/>
        </w:rPr>
        <w:t>«ТРК» с прочими ТСО по схеме «котел снизу» (</w:t>
      </w:r>
      <w:r w:rsidR="00660BCF" w:rsidRPr="00883A83">
        <w:rPr>
          <w:rFonts w:ascii="Myriad Pro" w:eastAsia="Calibri" w:hAnsi="Myriad Pro"/>
          <w:color w:val="0D0D0D" w:themeColor="text1" w:themeTint="F2"/>
          <w:sz w:val="26"/>
          <w:szCs w:val="26"/>
          <w:lang w:eastAsia="ru-RU"/>
        </w:rPr>
        <w:t>181 597</w:t>
      </w:r>
      <w:r w:rsidRPr="00883A83">
        <w:rPr>
          <w:rFonts w:ascii="Myriad Pro" w:eastAsia="Calibri" w:hAnsi="Myriad Pro"/>
          <w:color w:val="0D0D0D" w:themeColor="text1" w:themeTint="F2"/>
          <w:sz w:val="26"/>
          <w:szCs w:val="26"/>
          <w:lang w:eastAsia="ru-RU"/>
        </w:rPr>
        <w:t xml:space="preserve"> тыс. руб.).</w:t>
      </w:r>
    </w:p>
    <w:p w14:paraId="05BC96D4" w14:textId="04F6747B" w:rsidR="00877E3F" w:rsidRPr="00883A83" w:rsidRDefault="00877E3F" w:rsidP="00877E3F">
      <w:pPr>
        <w:pStyle w:val="afffb"/>
        <w:spacing w:after="0" w:line="360" w:lineRule="auto"/>
        <w:ind w:firstLine="567"/>
        <w:rPr>
          <w:rFonts w:ascii="Myriad Pro" w:eastAsia="Calibri" w:hAnsi="Myriad Pro"/>
          <w:color w:val="000000" w:themeColor="text1"/>
          <w:sz w:val="26"/>
          <w:szCs w:val="26"/>
          <w:lang w:eastAsia="ru-RU"/>
        </w:rPr>
      </w:pPr>
      <w:r w:rsidRPr="00883A83">
        <w:rPr>
          <w:rFonts w:ascii="Myriad Pro" w:eastAsia="Calibri" w:hAnsi="Myriad Pro"/>
          <w:color w:val="000000" w:themeColor="text1"/>
          <w:sz w:val="26"/>
          <w:szCs w:val="26"/>
          <w:lang w:eastAsia="ru-RU"/>
        </w:rPr>
        <w:t>За 201</w:t>
      </w:r>
      <w:r w:rsidR="00660BCF" w:rsidRPr="00883A83">
        <w:rPr>
          <w:rFonts w:ascii="Myriad Pro" w:eastAsia="Calibri" w:hAnsi="Myriad Pro"/>
          <w:color w:val="000000" w:themeColor="text1"/>
          <w:sz w:val="26"/>
          <w:szCs w:val="26"/>
          <w:lang w:eastAsia="ru-RU"/>
        </w:rPr>
        <w:t>8</w:t>
      </w:r>
      <w:r w:rsidRPr="00883A83">
        <w:rPr>
          <w:rFonts w:ascii="Myriad Pro" w:eastAsia="Calibri" w:hAnsi="Myriad Pro"/>
          <w:color w:val="000000" w:themeColor="text1"/>
          <w:sz w:val="26"/>
          <w:szCs w:val="26"/>
          <w:lang w:eastAsia="ru-RU"/>
        </w:rPr>
        <w:t xml:space="preserve"> г. </w:t>
      </w:r>
      <w:r w:rsidR="00660BCF" w:rsidRPr="00883A83">
        <w:rPr>
          <w:rFonts w:ascii="Myriad Pro" w:eastAsia="Calibri" w:hAnsi="Myriad Pro"/>
          <w:color w:val="000000" w:themeColor="text1"/>
          <w:sz w:val="26"/>
          <w:szCs w:val="26"/>
          <w:lang w:eastAsia="ru-RU"/>
        </w:rPr>
        <w:t>рост</w:t>
      </w:r>
      <w:r w:rsidRPr="00883A83">
        <w:rPr>
          <w:rFonts w:ascii="Myriad Pro" w:eastAsia="Calibri" w:hAnsi="Myriad Pro"/>
          <w:color w:val="000000" w:themeColor="text1"/>
          <w:sz w:val="26"/>
          <w:szCs w:val="26"/>
          <w:lang w:eastAsia="ru-RU"/>
        </w:rPr>
        <w:t xml:space="preserve"> фактической величины котловой НВВ (на содержание электросетевых объектов) </w:t>
      </w:r>
      <w:r w:rsidR="005F397F">
        <w:rPr>
          <w:rFonts w:ascii="Myriad Pro" w:eastAsia="Calibri" w:hAnsi="Myriad Pro"/>
          <w:color w:val="000000" w:themeColor="text1"/>
          <w:sz w:val="26"/>
          <w:szCs w:val="26"/>
          <w:lang w:eastAsia="ru-RU"/>
        </w:rPr>
        <w:t>ПАО </w:t>
      </w:r>
      <w:r w:rsidRPr="00883A83">
        <w:rPr>
          <w:rFonts w:ascii="Myriad Pro" w:eastAsia="Calibri" w:hAnsi="Myriad Pro"/>
          <w:color w:val="000000" w:themeColor="text1"/>
          <w:sz w:val="26"/>
          <w:szCs w:val="26"/>
          <w:lang w:eastAsia="ru-RU"/>
        </w:rPr>
        <w:t xml:space="preserve">«ТРК» составил </w:t>
      </w:r>
      <w:r w:rsidR="00660BCF" w:rsidRPr="00883A83">
        <w:rPr>
          <w:rFonts w:ascii="Myriad Pro" w:eastAsia="Calibri" w:hAnsi="Myriad Pro"/>
          <w:color w:val="000000" w:themeColor="text1"/>
          <w:sz w:val="26"/>
          <w:szCs w:val="26"/>
          <w:lang w:eastAsia="ru-RU"/>
        </w:rPr>
        <w:t>3</w:t>
      </w:r>
      <w:r w:rsidRPr="00883A83">
        <w:rPr>
          <w:rFonts w:ascii="Myriad Pro" w:eastAsia="Calibri" w:hAnsi="Myriad Pro"/>
          <w:color w:val="000000" w:themeColor="text1"/>
          <w:sz w:val="26"/>
          <w:szCs w:val="26"/>
          <w:lang w:eastAsia="ru-RU"/>
        </w:rPr>
        <w:t>% (</w:t>
      </w:r>
      <w:r w:rsidR="00660BCF" w:rsidRPr="00883A83">
        <w:rPr>
          <w:rFonts w:ascii="Myriad Pro" w:eastAsia="Calibri" w:hAnsi="Myriad Pro"/>
          <w:color w:val="000000" w:themeColor="text1"/>
          <w:sz w:val="26"/>
          <w:szCs w:val="26"/>
          <w:lang w:eastAsia="ru-RU"/>
        </w:rPr>
        <w:t>130 229</w:t>
      </w:r>
      <w:r w:rsidRPr="00883A83">
        <w:rPr>
          <w:rFonts w:ascii="Myriad Pro" w:eastAsia="Calibri" w:hAnsi="Myriad Pro"/>
          <w:color w:val="000000" w:themeColor="text1"/>
          <w:sz w:val="26"/>
          <w:szCs w:val="26"/>
          <w:lang w:eastAsia="ru-RU"/>
        </w:rPr>
        <w:t xml:space="preserve"> тыс. руб.) относительно утвержденных значений. </w:t>
      </w:r>
    </w:p>
    <w:p w14:paraId="2EF306E7" w14:textId="77777777" w:rsidR="00877E3F" w:rsidRPr="00883A83" w:rsidRDefault="00877E3F" w:rsidP="00877E3F">
      <w:pPr>
        <w:keepNext/>
        <w:jc w:val="center"/>
        <w:rPr>
          <w:rFonts w:ascii="Myriad Pro" w:hAnsi="Myriad Pro"/>
          <w:b/>
          <w:bCs/>
          <w:color w:val="FF0000"/>
          <w:sz w:val="26"/>
          <w:szCs w:val="26"/>
        </w:rPr>
        <w:sectPr w:rsidR="00877E3F" w:rsidRPr="00883A83" w:rsidSect="002E60C4">
          <w:pgSz w:w="11906" w:h="16838"/>
          <w:pgMar w:top="1134" w:right="850" w:bottom="1134" w:left="1701" w:header="708" w:footer="708" w:gutter="0"/>
          <w:cols w:space="708"/>
          <w:docGrid w:linePitch="360"/>
        </w:sectPr>
      </w:pPr>
    </w:p>
    <w:p w14:paraId="3C5C9520" w14:textId="77B35A29" w:rsidR="00877E3F" w:rsidRPr="00883A83" w:rsidRDefault="00877E3F" w:rsidP="00877E3F">
      <w:pPr>
        <w:keepNext/>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lastRenderedPageBreak/>
        <w:t xml:space="preserve">Расчет фактической </w:t>
      </w:r>
      <w:r w:rsidRPr="00883A83">
        <w:rPr>
          <w:rFonts w:ascii="Myriad Pro" w:eastAsia="Calibri" w:hAnsi="Myriad Pro"/>
          <w:b/>
          <w:bCs/>
          <w:color w:val="000000" w:themeColor="text1"/>
          <w:sz w:val="26"/>
          <w:szCs w:val="26"/>
        </w:rPr>
        <w:t>величины котловой НВВ</w:t>
      </w:r>
      <w:r w:rsidRPr="00883A83">
        <w:rPr>
          <w:rFonts w:ascii="Myriad Pro" w:hAnsi="Myriad Pro"/>
          <w:b/>
          <w:bCs/>
          <w:color w:val="000000" w:themeColor="text1"/>
          <w:sz w:val="26"/>
          <w:szCs w:val="26"/>
        </w:rPr>
        <w:t xml:space="preserve"> </w:t>
      </w:r>
      <w:r w:rsidR="005F397F">
        <w:rPr>
          <w:rFonts w:ascii="Myriad Pro" w:hAnsi="Myriad Pro"/>
          <w:b/>
          <w:bCs/>
          <w:color w:val="000000" w:themeColor="text1"/>
          <w:sz w:val="26"/>
          <w:szCs w:val="26"/>
        </w:rPr>
        <w:t>ПАО </w:t>
      </w:r>
      <w:r w:rsidRPr="00883A83">
        <w:rPr>
          <w:rFonts w:ascii="Myriad Pro" w:hAnsi="Myriad Pro"/>
          <w:b/>
          <w:bCs/>
          <w:color w:val="000000" w:themeColor="text1"/>
          <w:sz w:val="26"/>
          <w:szCs w:val="26"/>
        </w:rPr>
        <w:t>«ТРК» за 201</w:t>
      </w:r>
      <w:r w:rsidR="00824568" w:rsidRPr="00883A83">
        <w:rPr>
          <w:rFonts w:ascii="Myriad Pro" w:hAnsi="Myriad Pro"/>
          <w:b/>
          <w:bCs/>
          <w:color w:val="000000" w:themeColor="text1"/>
          <w:sz w:val="26"/>
          <w:szCs w:val="26"/>
        </w:rPr>
        <w:t>8</w:t>
      </w:r>
      <w:r w:rsidRPr="00883A83">
        <w:rPr>
          <w:rFonts w:ascii="Myriad Pro" w:hAnsi="Myriad Pro"/>
          <w:b/>
          <w:bCs/>
          <w:color w:val="000000" w:themeColor="text1"/>
          <w:sz w:val="26"/>
          <w:szCs w:val="26"/>
        </w:rPr>
        <w:t xml:space="preserve"> год, полученной от оказания услуг по передаче электрической энергии в 201</w:t>
      </w:r>
      <w:r w:rsidR="00824568" w:rsidRPr="00883A83">
        <w:rPr>
          <w:rFonts w:ascii="Myriad Pro" w:hAnsi="Myriad Pro"/>
          <w:b/>
          <w:bCs/>
          <w:color w:val="000000" w:themeColor="text1"/>
          <w:sz w:val="26"/>
          <w:szCs w:val="26"/>
        </w:rPr>
        <w:t>8</w:t>
      </w:r>
      <w:r w:rsidRPr="00883A83">
        <w:rPr>
          <w:rFonts w:ascii="Myriad Pro" w:hAnsi="Myriad Pro"/>
          <w:b/>
          <w:bCs/>
          <w:color w:val="000000" w:themeColor="text1"/>
          <w:sz w:val="26"/>
          <w:szCs w:val="26"/>
        </w:rPr>
        <w:t xml:space="preserve"> году</w:t>
      </w:r>
    </w:p>
    <w:tbl>
      <w:tblPr>
        <w:tblW w:w="5117" w:type="pct"/>
        <w:tblLook w:val="04A0" w:firstRow="1" w:lastRow="0" w:firstColumn="1" w:lastColumn="0" w:noHBand="0" w:noVBand="1"/>
      </w:tblPr>
      <w:tblGrid>
        <w:gridCol w:w="424"/>
        <w:gridCol w:w="1295"/>
        <w:gridCol w:w="547"/>
        <w:gridCol w:w="547"/>
        <w:gridCol w:w="475"/>
        <w:gridCol w:w="477"/>
        <w:gridCol w:w="697"/>
        <w:gridCol w:w="697"/>
        <w:gridCol w:w="680"/>
        <w:gridCol w:w="686"/>
        <w:gridCol w:w="1317"/>
        <w:gridCol w:w="547"/>
        <w:gridCol w:w="1037"/>
        <w:gridCol w:w="804"/>
        <w:gridCol w:w="804"/>
        <w:gridCol w:w="9"/>
        <w:gridCol w:w="1266"/>
        <w:gridCol w:w="1290"/>
        <w:gridCol w:w="1302"/>
      </w:tblGrid>
      <w:tr w:rsidR="003247F7" w:rsidRPr="00883A83" w14:paraId="1B51FAED" w14:textId="77777777" w:rsidTr="00070615">
        <w:trPr>
          <w:trHeight w:val="300"/>
        </w:trPr>
        <w:tc>
          <w:tcPr>
            <w:tcW w:w="14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D1B1DC"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 п/п</w:t>
            </w:r>
          </w:p>
        </w:tc>
        <w:tc>
          <w:tcPr>
            <w:tcW w:w="43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A11877"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Название ТСО</w:t>
            </w:r>
          </w:p>
        </w:tc>
        <w:tc>
          <w:tcPr>
            <w:tcW w:w="352"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347B60"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Объем полезного отпуска 2018 года</w:t>
            </w:r>
          </w:p>
        </w:tc>
        <w:tc>
          <w:tcPr>
            <w:tcW w:w="319"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6DEC50"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Заявленная мощность, МВт</w:t>
            </w:r>
          </w:p>
        </w:tc>
        <w:tc>
          <w:tcPr>
            <w:tcW w:w="1522" w:type="pct"/>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0F9C1E"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Утверждено ДТР Томской области</w:t>
            </w:r>
          </w:p>
        </w:tc>
        <w:tc>
          <w:tcPr>
            <w:tcW w:w="890" w:type="pct"/>
            <w:gridSpan w:val="4"/>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E509AF"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Стоимость услуг, оказанных ТСО на 2018 год (содержание+потери), тыс. руб.</w:t>
            </w:r>
          </w:p>
        </w:tc>
        <w:tc>
          <w:tcPr>
            <w:tcW w:w="1336" w:type="pct"/>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B14FDF"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Стоимость услуг, оказанных ТСО на 2018 год (содержание), тыс. руб.</w:t>
            </w:r>
          </w:p>
        </w:tc>
      </w:tr>
      <w:tr w:rsidR="003247F7" w:rsidRPr="00883A83" w14:paraId="262F2281" w14:textId="77777777" w:rsidTr="00070615">
        <w:trPr>
          <w:trHeight w:val="471"/>
        </w:trPr>
        <w:tc>
          <w:tcPr>
            <w:tcW w:w="14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141291" w14:textId="77777777" w:rsidR="00660BCF" w:rsidRPr="00883A83" w:rsidRDefault="00660BCF" w:rsidP="00660BCF">
            <w:pPr>
              <w:rPr>
                <w:rFonts w:ascii="Myriad Pro" w:hAnsi="Myriad Pro" w:cs="Arial"/>
                <w:b/>
                <w:bCs/>
                <w:color w:val="FFFFFF"/>
                <w:sz w:val="14"/>
                <w:szCs w:val="14"/>
              </w:rPr>
            </w:pPr>
          </w:p>
        </w:tc>
        <w:tc>
          <w:tcPr>
            <w:tcW w:w="43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190E8F" w14:textId="77777777" w:rsidR="00660BCF" w:rsidRPr="00883A83" w:rsidRDefault="00660BCF" w:rsidP="00660BCF">
            <w:pPr>
              <w:rPr>
                <w:rFonts w:ascii="Myriad Pro" w:hAnsi="Myriad Pro" w:cs="Arial"/>
                <w:b/>
                <w:bCs/>
                <w:color w:val="FFFFFF"/>
                <w:sz w:val="14"/>
                <w:szCs w:val="14"/>
              </w:rPr>
            </w:pPr>
          </w:p>
        </w:tc>
        <w:tc>
          <w:tcPr>
            <w:tcW w:w="352"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503B2B" w14:textId="77777777" w:rsidR="00660BCF" w:rsidRPr="00883A83" w:rsidRDefault="00660BCF" w:rsidP="00660BCF">
            <w:pPr>
              <w:rPr>
                <w:rFonts w:ascii="Myriad Pro" w:hAnsi="Myriad Pro" w:cs="Arial"/>
                <w:b/>
                <w:bCs/>
                <w:color w:val="FFFFFF"/>
                <w:sz w:val="14"/>
                <w:szCs w:val="14"/>
              </w:rPr>
            </w:pPr>
          </w:p>
        </w:tc>
        <w:tc>
          <w:tcPr>
            <w:tcW w:w="319"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FADBCD" w14:textId="77777777" w:rsidR="00660BCF" w:rsidRPr="00883A83" w:rsidRDefault="00660BCF" w:rsidP="00660BCF">
            <w:pPr>
              <w:rPr>
                <w:rFonts w:ascii="Myriad Pro" w:hAnsi="Myriad Pro" w:cs="Arial"/>
                <w:b/>
                <w:bCs/>
                <w:color w:val="FFFFFF"/>
                <w:sz w:val="14"/>
                <w:szCs w:val="14"/>
              </w:rPr>
            </w:pPr>
          </w:p>
        </w:tc>
        <w:tc>
          <w:tcPr>
            <w:tcW w:w="459"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CF38FD"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ставка за содержание электрических сетей, руб./МВт в мес</w:t>
            </w:r>
          </w:p>
        </w:tc>
        <w:tc>
          <w:tcPr>
            <w:tcW w:w="450"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CA22DF"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ставка на оплату технологического расхода (потерь), руб./мВтч</w:t>
            </w:r>
          </w:p>
        </w:tc>
        <w:tc>
          <w:tcPr>
            <w:tcW w:w="613"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A87A23"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одноставочный тариф, руб./мВтч</w:t>
            </w:r>
          </w:p>
        </w:tc>
        <w:tc>
          <w:tcPr>
            <w:tcW w:w="890" w:type="pct"/>
            <w:gridSpan w:val="4"/>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62623D" w14:textId="77777777" w:rsidR="00660BCF" w:rsidRPr="00883A83" w:rsidRDefault="00660BCF" w:rsidP="00660BCF">
            <w:pPr>
              <w:rPr>
                <w:rFonts w:ascii="Myriad Pro" w:hAnsi="Myriad Pro" w:cs="Arial"/>
                <w:b/>
                <w:bCs/>
                <w:color w:val="FFFFFF"/>
                <w:sz w:val="14"/>
                <w:szCs w:val="14"/>
              </w:rPr>
            </w:pPr>
          </w:p>
        </w:tc>
        <w:tc>
          <w:tcPr>
            <w:tcW w:w="1336" w:type="pct"/>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5F899E" w14:textId="77777777" w:rsidR="00660BCF" w:rsidRPr="00883A83" w:rsidRDefault="00660BCF" w:rsidP="00660BCF">
            <w:pPr>
              <w:rPr>
                <w:rFonts w:ascii="Myriad Pro" w:hAnsi="Myriad Pro" w:cs="Arial"/>
                <w:b/>
                <w:bCs/>
                <w:color w:val="FFFFFF"/>
                <w:sz w:val="14"/>
                <w:szCs w:val="14"/>
              </w:rPr>
            </w:pPr>
          </w:p>
        </w:tc>
      </w:tr>
      <w:tr w:rsidR="003247F7" w:rsidRPr="00883A83" w14:paraId="025E1D15" w14:textId="77777777" w:rsidTr="00070615">
        <w:trPr>
          <w:trHeight w:val="300"/>
        </w:trPr>
        <w:tc>
          <w:tcPr>
            <w:tcW w:w="14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4B79DE" w14:textId="77777777" w:rsidR="00660BCF" w:rsidRPr="00883A83" w:rsidRDefault="00660BCF" w:rsidP="00660BCF">
            <w:pPr>
              <w:rPr>
                <w:rFonts w:ascii="Myriad Pro" w:hAnsi="Myriad Pro" w:cs="Arial"/>
                <w:b/>
                <w:bCs/>
                <w:color w:val="FFFFFF"/>
                <w:sz w:val="14"/>
                <w:szCs w:val="14"/>
              </w:rPr>
            </w:pPr>
          </w:p>
        </w:tc>
        <w:tc>
          <w:tcPr>
            <w:tcW w:w="43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8F23AC" w14:textId="77777777" w:rsidR="00660BCF" w:rsidRPr="00883A83" w:rsidRDefault="00660BCF" w:rsidP="00660BCF">
            <w:pPr>
              <w:rPr>
                <w:rFonts w:ascii="Myriad Pro" w:hAnsi="Myriad Pro" w:cs="Arial"/>
                <w:b/>
                <w:bCs/>
                <w:color w:val="FFFFFF"/>
                <w:sz w:val="14"/>
                <w:szCs w:val="14"/>
              </w:rPr>
            </w:pPr>
          </w:p>
        </w:tc>
        <w:tc>
          <w:tcPr>
            <w:tcW w:w="352"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58583A"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млн. кВтч</w:t>
            </w:r>
          </w:p>
        </w:tc>
        <w:tc>
          <w:tcPr>
            <w:tcW w:w="319"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3D5B47" w14:textId="77777777" w:rsidR="00660BCF" w:rsidRPr="00883A83" w:rsidRDefault="00660BCF" w:rsidP="00660BCF">
            <w:pPr>
              <w:rPr>
                <w:rFonts w:ascii="Myriad Pro" w:hAnsi="Myriad Pro" w:cs="Arial"/>
                <w:b/>
                <w:bCs/>
                <w:color w:val="FFFFFF"/>
                <w:sz w:val="14"/>
                <w:szCs w:val="14"/>
              </w:rPr>
            </w:pPr>
          </w:p>
        </w:tc>
        <w:tc>
          <w:tcPr>
            <w:tcW w:w="459"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E35ABB" w14:textId="77777777" w:rsidR="00660BCF" w:rsidRPr="00883A83" w:rsidRDefault="00660BCF" w:rsidP="00660BCF">
            <w:pPr>
              <w:rPr>
                <w:rFonts w:ascii="Myriad Pro" w:hAnsi="Myriad Pro" w:cs="Arial"/>
                <w:b/>
                <w:bCs/>
                <w:color w:val="FFFFFF"/>
                <w:sz w:val="14"/>
                <w:szCs w:val="14"/>
              </w:rPr>
            </w:pPr>
          </w:p>
        </w:tc>
        <w:tc>
          <w:tcPr>
            <w:tcW w:w="450"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1C8AA8" w14:textId="77777777" w:rsidR="00660BCF" w:rsidRPr="00883A83" w:rsidRDefault="00660BCF" w:rsidP="00660BCF">
            <w:pPr>
              <w:rPr>
                <w:rFonts w:ascii="Myriad Pro" w:hAnsi="Myriad Pro" w:cs="Arial"/>
                <w:b/>
                <w:bCs/>
                <w:color w:val="FFFFFF"/>
                <w:sz w:val="14"/>
                <w:szCs w:val="14"/>
              </w:rPr>
            </w:pPr>
          </w:p>
        </w:tc>
        <w:tc>
          <w:tcPr>
            <w:tcW w:w="613"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0016E4" w14:textId="77777777" w:rsidR="00660BCF" w:rsidRPr="00883A83" w:rsidRDefault="00660BCF" w:rsidP="00660BCF">
            <w:pPr>
              <w:rPr>
                <w:rFonts w:ascii="Myriad Pro" w:hAnsi="Myriad Pro" w:cs="Arial"/>
                <w:b/>
                <w:bCs/>
                <w:color w:val="FFFFFF"/>
                <w:sz w:val="14"/>
                <w:szCs w:val="14"/>
              </w:rPr>
            </w:pPr>
          </w:p>
        </w:tc>
        <w:tc>
          <w:tcPr>
            <w:tcW w:w="890" w:type="pct"/>
            <w:gridSpan w:val="4"/>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7AE3B9" w14:textId="77777777" w:rsidR="00660BCF" w:rsidRPr="00883A83" w:rsidRDefault="00660BCF" w:rsidP="00660BCF">
            <w:pPr>
              <w:rPr>
                <w:rFonts w:ascii="Myriad Pro" w:hAnsi="Myriad Pro" w:cs="Arial"/>
                <w:b/>
                <w:bCs/>
                <w:color w:val="FFFFFF"/>
                <w:sz w:val="14"/>
                <w:szCs w:val="14"/>
              </w:rPr>
            </w:pPr>
          </w:p>
        </w:tc>
        <w:tc>
          <w:tcPr>
            <w:tcW w:w="1336" w:type="pct"/>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7F0134" w14:textId="77777777" w:rsidR="00660BCF" w:rsidRPr="00883A83" w:rsidRDefault="00660BCF" w:rsidP="00660BCF">
            <w:pPr>
              <w:rPr>
                <w:rFonts w:ascii="Myriad Pro" w:hAnsi="Myriad Pro" w:cs="Arial"/>
                <w:b/>
                <w:bCs/>
                <w:color w:val="FFFFFF"/>
                <w:sz w:val="14"/>
                <w:szCs w:val="14"/>
              </w:rPr>
            </w:pPr>
          </w:p>
        </w:tc>
      </w:tr>
      <w:tr w:rsidR="003247F7" w:rsidRPr="00883A83" w14:paraId="453702B9" w14:textId="77777777" w:rsidTr="00070615">
        <w:trPr>
          <w:trHeight w:val="300"/>
        </w:trPr>
        <w:tc>
          <w:tcPr>
            <w:tcW w:w="14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8E6566" w14:textId="77777777" w:rsidR="00660BCF" w:rsidRPr="00883A83" w:rsidRDefault="00660BCF" w:rsidP="00660BCF">
            <w:pPr>
              <w:rPr>
                <w:rFonts w:ascii="Myriad Pro" w:hAnsi="Myriad Pro" w:cs="Arial"/>
                <w:b/>
                <w:bCs/>
                <w:color w:val="FFFFFF"/>
                <w:sz w:val="14"/>
                <w:szCs w:val="14"/>
              </w:rPr>
            </w:pPr>
          </w:p>
        </w:tc>
        <w:tc>
          <w:tcPr>
            <w:tcW w:w="43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D4F1CB" w14:textId="77777777" w:rsidR="00660BCF" w:rsidRPr="00883A83" w:rsidRDefault="00660BCF" w:rsidP="00660BCF">
            <w:pPr>
              <w:rPr>
                <w:rFonts w:ascii="Myriad Pro" w:hAnsi="Myriad Pro" w:cs="Arial"/>
                <w:b/>
                <w:bCs/>
                <w:color w:val="FFFFFF"/>
                <w:sz w:val="14"/>
                <w:szCs w:val="14"/>
              </w:rPr>
            </w:pPr>
          </w:p>
        </w:tc>
        <w:tc>
          <w:tcPr>
            <w:tcW w:w="1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4CCD57"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1 п/г</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6E5F37"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2 п/г</w:t>
            </w:r>
          </w:p>
        </w:tc>
        <w:tc>
          <w:tcPr>
            <w:tcW w:w="1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47AE4E"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1 п/г</w:t>
            </w:r>
          </w:p>
        </w:tc>
        <w:tc>
          <w:tcPr>
            <w:tcW w:w="1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F69A6A"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2 п/г</w:t>
            </w:r>
          </w:p>
        </w:tc>
        <w:tc>
          <w:tcPr>
            <w:tcW w:w="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D8E9133"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1 п/г</w:t>
            </w:r>
          </w:p>
        </w:tc>
        <w:tc>
          <w:tcPr>
            <w:tcW w:w="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653050"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2 п/г</w:t>
            </w:r>
          </w:p>
        </w:tc>
        <w:tc>
          <w:tcPr>
            <w:tcW w:w="2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FB3E48"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1 п/г</w:t>
            </w:r>
          </w:p>
        </w:tc>
        <w:tc>
          <w:tcPr>
            <w:tcW w:w="2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914C75"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2 п/г</w:t>
            </w:r>
          </w:p>
        </w:tc>
        <w:tc>
          <w:tcPr>
            <w:tcW w:w="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2F31D2"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1 п/г</w:t>
            </w:r>
          </w:p>
        </w:tc>
        <w:tc>
          <w:tcPr>
            <w:tcW w:w="1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970EF1"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2 п/г</w:t>
            </w:r>
          </w:p>
        </w:tc>
        <w:tc>
          <w:tcPr>
            <w:tcW w:w="3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252298"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1 п/г</w:t>
            </w:r>
          </w:p>
        </w:tc>
        <w:tc>
          <w:tcPr>
            <w:tcW w:w="2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AD0267"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2 п/г</w:t>
            </w:r>
          </w:p>
        </w:tc>
        <w:tc>
          <w:tcPr>
            <w:tcW w:w="2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41F373"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год</w:t>
            </w:r>
          </w:p>
        </w:tc>
        <w:tc>
          <w:tcPr>
            <w:tcW w:w="44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2547F0"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1 п/г</w:t>
            </w:r>
          </w:p>
        </w:tc>
        <w:tc>
          <w:tcPr>
            <w:tcW w:w="4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458EC3"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2 п/г</w:t>
            </w:r>
          </w:p>
        </w:tc>
        <w:tc>
          <w:tcPr>
            <w:tcW w:w="4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82C11B" w14:textId="77777777" w:rsidR="00660BCF" w:rsidRPr="00883A83" w:rsidRDefault="00660BCF" w:rsidP="00660BCF">
            <w:pPr>
              <w:jc w:val="center"/>
              <w:rPr>
                <w:rFonts w:ascii="Myriad Pro" w:hAnsi="Myriad Pro" w:cs="Arial"/>
                <w:b/>
                <w:bCs/>
                <w:color w:val="FFFFFF"/>
                <w:sz w:val="14"/>
                <w:szCs w:val="14"/>
              </w:rPr>
            </w:pPr>
            <w:r w:rsidRPr="00883A83">
              <w:rPr>
                <w:rFonts w:ascii="Myriad Pro" w:hAnsi="Myriad Pro" w:cs="Arial"/>
                <w:b/>
                <w:bCs/>
                <w:color w:val="FFFFFF"/>
                <w:sz w:val="14"/>
                <w:szCs w:val="14"/>
              </w:rPr>
              <w:t>год</w:t>
            </w:r>
          </w:p>
        </w:tc>
      </w:tr>
      <w:tr w:rsidR="003247F7" w:rsidRPr="00883A83" w14:paraId="5B988263" w14:textId="77777777" w:rsidTr="00070615">
        <w:trPr>
          <w:trHeight w:val="300"/>
        </w:trPr>
        <w:tc>
          <w:tcPr>
            <w:tcW w:w="1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A704BD8" w14:textId="77777777" w:rsidR="00660BCF" w:rsidRPr="00883A83" w:rsidRDefault="00660BCF" w:rsidP="00660BCF">
            <w:pPr>
              <w:jc w:val="center"/>
              <w:rPr>
                <w:rFonts w:ascii="Myriad Pro" w:hAnsi="Myriad Pro"/>
                <w:b/>
                <w:bCs/>
                <w:color w:val="FFFFFF"/>
                <w:sz w:val="14"/>
                <w:szCs w:val="14"/>
              </w:rPr>
            </w:pPr>
            <w:r w:rsidRPr="00883A83">
              <w:rPr>
                <w:rFonts w:ascii="Myriad Pro" w:hAnsi="Myriad Pro"/>
                <w:b/>
                <w:bCs/>
                <w:color w:val="FFFFFF"/>
                <w:sz w:val="14"/>
                <w:szCs w:val="14"/>
              </w:rPr>
              <w:t>1</w:t>
            </w:r>
          </w:p>
        </w:tc>
        <w:tc>
          <w:tcPr>
            <w:tcW w:w="4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11A9919" w14:textId="77777777" w:rsidR="00660BCF" w:rsidRPr="00883A83" w:rsidRDefault="00660BCF" w:rsidP="00660BCF">
            <w:pPr>
              <w:jc w:val="center"/>
              <w:rPr>
                <w:rFonts w:ascii="Myriad Pro" w:hAnsi="Myriad Pro"/>
                <w:b/>
                <w:bCs/>
                <w:color w:val="FFFFFF"/>
                <w:sz w:val="14"/>
                <w:szCs w:val="14"/>
              </w:rPr>
            </w:pPr>
            <w:r w:rsidRPr="00883A83">
              <w:rPr>
                <w:rFonts w:ascii="Myriad Pro" w:hAnsi="Myriad Pro"/>
                <w:b/>
                <w:bCs/>
                <w:color w:val="FFFFFF"/>
                <w:sz w:val="14"/>
                <w:szCs w:val="14"/>
              </w:rPr>
              <w:t>2</w:t>
            </w:r>
          </w:p>
        </w:tc>
        <w:tc>
          <w:tcPr>
            <w:tcW w:w="1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470490C" w14:textId="77777777" w:rsidR="00660BCF" w:rsidRPr="00883A83" w:rsidRDefault="00660BCF" w:rsidP="00660BCF">
            <w:pPr>
              <w:jc w:val="center"/>
              <w:rPr>
                <w:rFonts w:ascii="Myriad Pro" w:hAnsi="Myriad Pro"/>
                <w:b/>
                <w:bCs/>
                <w:color w:val="FFFFFF"/>
                <w:sz w:val="14"/>
                <w:szCs w:val="14"/>
              </w:rPr>
            </w:pPr>
            <w:r w:rsidRPr="00883A83">
              <w:rPr>
                <w:rFonts w:ascii="Myriad Pro" w:hAnsi="Myriad Pro"/>
                <w:b/>
                <w:bCs/>
                <w:color w:val="FFFFFF"/>
                <w:sz w:val="14"/>
                <w:szCs w:val="14"/>
              </w:rPr>
              <w:t>3</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2AF19AB" w14:textId="77777777" w:rsidR="00660BCF" w:rsidRPr="00883A83" w:rsidRDefault="00660BCF" w:rsidP="00660BCF">
            <w:pPr>
              <w:jc w:val="center"/>
              <w:rPr>
                <w:rFonts w:ascii="Myriad Pro" w:hAnsi="Myriad Pro"/>
                <w:b/>
                <w:bCs/>
                <w:color w:val="FFFFFF"/>
                <w:sz w:val="14"/>
                <w:szCs w:val="14"/>
              </w:rPr>
            </w:pPr>
            <w:r w:rsidRPr="00883A83">
              <w:rPr>
                <w:rFonts w:ascii="Myriad Pro" w:hAnsi="Myriad Pro"/>
                <w:b/>
                <w:bCs/>
                <w:color w:val="FFFFFF"/>
                <w:sz w:val="14"/>
                <w:szCs w:val="14"/>
              </w:rPr>
              <w:t>4</w:t>
            </w:r>
          </w:p>
        </w:tc>
        <w:tc>
          <w:tcPr>
            <w:tcW w:w="1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2787377" w14:textId="77777777" w:rsidR="00660BCF" w:rsidRPr="00883A83" w:rsidRDefault="00660BCF" w:rsidP="00660BCF">
            <w:pPr>
              <w:jc w:val="center"/>
              <w:rPr>
                <w:rFonts w:ascii="Myriad Pro" w:hAnsi="Myriad Pro"/>
                <w:b/>
                <w:bCs/>
                <w:color w:val="FFFFFF"/>
                <w:sz w:val="14"/>
                <w:szCs w:val="14"/>
              </w:rPr>
            </w:pPr>
            <w:r w:rsidRPr="00883A83">
              <w:rPr>
                <w:rFonts w:ascii="Myriad Pro" w:hAnsi="Myriad Pro"/>
                <w:b/>
                <w:bCs/>
                <w:color w:val="FFFFFF"/>
                <w:sz w:val="14"/>
                <w:szCs w:val="14"/>
              </w:rPr>
              <w:t>5</w:t>
            </w:r>
          </w:p>
        </w:tc>
        <w:tc>
          <w:tcPr>
            <w:tcW w:w="1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1F25481" w14:textId="77777777" w:rsidR="00660BCF" w:rsidRPr="00883A83" w:rsidRDefault="00660BCF" w:rsidP="00660BCF">
            <w:pPr>
              <w:jc w:val="center"/>
              <w:rPr>
                <w:rFonts w:ascii="Myriad Pro" w:hAnsi="Myriad Pro"/>
                <w:b/>
                <w:bCs/>
                <w:color w:val="FFFFFF"/>
                <w:sz w:val="14"/>
                <w:szCs w:val="14"/>
              </w:rPr>
            </w:pPr>
            <w:r w:rsidRPr="00883A83">
              <w:rPr>
                <w:rFonts w:ascii="Myriad Pro" w:hAnsi="Myriad Pro"/>
                <w:b/>
                <w:bCs/>
                <w:color w:val="FFFFFF"/>
                <w:sz w:val="14"/>
                <w:szCs w:val="14"/>
              </w:rPr>
              <w:t>6</w:t>
            </w:r>
          </w:p>
        </w:tc>
        <w:tc>
          <w:tcPr>
            <w:tcW w:w="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8A0B327" w14:textId="77777777" w:rsidR="00660BCF" w:rsidRPr="00883A83" w:rsidRDefault="00660BCF" w:rsidP="00660BCF">
            <w:pPr>
              <w:jc w:val="center"/>
              <w:rPr>
                <w:rFonts w:ascii="Myriad Pro" w:hAnsi="Myriad Pro"/>
                <w:b/>
                <w:bCs/>
                <w:color w:val="FFFFFF"/>
                <w:sz w:val="14"/>
                <w:szCs w:val="14"/>
              </w:rPr>
            </w:pPr>
            <w:r w:rsidRPr="00883A83">
              <w:rPr>
                <w:rFonts w:ascii="Myriad Pro" w:hAnsi="Myriad Pro"/>
                <w:b/>
                <w:bCs/>
                <w:color w:val="FFFFFF"/>
                <w:sz w:val="14"/>
                <w:szCs w:val="14"/>
              </w:rPr>
              <w:t>7</w:t>
            </w:r>
          </w:p>
        </w:tc>
        <w:tc>
          <w:tcPr>
            <w:tcW w:w="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805B44A" w14:textId="77777777" w:rsidR="00660BCF" w:rsidRPr="00883A83" w:rsidRDefault="00660BCF" w:rsidP="00660BCF">
            <w:pPr>
              <w:jc w:val="center"/>
              <w:rPr>
                <w:rFonts w:ascii="Myriad Pro" w:hAnsi="Myriad Pro"/>
                <w:b/>
                <w:bCs/>
                <w:color w:val="FFFFFF"/>
                <w:sz w:val="14"/>
                <w:szCs w:val="14"/>
              </w:rPr>
            </w:pPr>
            <w:r w:rsidRPr="00883A83">
              <w:rPr>
                <w:rFonts w:ascii="Myriad Pro" w:hAnsi="Myriad Pro"/>
                <w:b/>
                <w:bCs/>
                <w:color w:val="FFFFFF"/>
                <w:sz w:val="14"/>
                <w:szCs w:val="14"/>
              </w:rPr>
              <w:t>8</w:t>
            </w:r>
          </w:p>
        </w:tc>
        <w:tc>
          <w:tcPr>
            <w:tcW w:w="2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DE23B8B" w14:textId="77777777" w:rsidR="00660BCF" w:rsidRPr="00883A83" w:rsidRDefault="00660BCF" w:rsidP="00660BCF">
            <w:pPr>
              <w:jc w:val="center"/>
              <w:rPr>
                <w:rFonts w:ascii="Myriad Pro" w:hAnsi="Myriad Pro"/>
                <w:b/>
                <w:bCs/>
                <w:color w:val="FFFFFF"/>
                <w:sz w:val="14"/>
                <w:szCs w:val="14"/>
              </w:rPr>
            </w:pPr>
            <w:r w:rsidRPr="00883A83">
              <w:rPr>
                <w:rFonts w:ascii="Myriad Pro" w:hAnsi="Myriad Pro"/>
                <w:b/>
                <w:bCs/>
                <w:color w:val="FFFFFF"/>
                <w:sz w:val="14"/>
                <w:szCs w:val="14"/>
              </w:rPr>
              <w:t>9</w:t>
            </w:r>
          </w:p>
        </w:tc>
        <w:tc>
          <w:tcPr>
            <w:tcW w:w="2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B133A55" w14:textId="77777777" w:rsidR="00660BCF" w:rsidRPr="00883A83" w:rsidRDefault="00660BCF" w:rsidP="00660BCF">
            <w:pPr>
              <w:jc w:val="center"/>
              <w:rPr>
                <w:rFonts w:ascii="Myriad Pro" w:hAnsi="Myriad Pro"/>
                <w:b/>
                <w:bCs/>
                <w:color w:val="FFFFFF"/>
                <w:sz w:val="14"/>
                <w:szCs w:val="14"/>
              </w:rPr>
            </w:pPr>
            <w:r w:rsidRPr="00883A83">
              <w:rPr>
                <w:rFonts w:ascii="Myriad Pro" w:hAnsi="Myriad Pro"/>
                <w:b/>
                <w:bCs/>
                <w:color w:val="FFFFFF"/>
                <w:sz w:val="14"/>
                <w:szCs w:val="14"/>
              </w:rPr>
              <w:t>10</w:t>
            </w:r>
          </w:p>
        </w:tc>
        <w:tc>
          <w:tcPr>
            <w:tcW w:w="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BB1ABDE" w14:textId="77777777" w:rsidR="00660BCF" w:rsidRPr="00883A83" w:rsidRDefault="00660BCF" w:rsidP="00660BCF">
            <w:pPr>
              <w:jc w:val="center"/>
              <w:rPr>
                <w:rFonts w:ascii="Myriad Pro" w:hAnsi="Myriad Pro"/>
                <w:b/>
                <w:bCs/>
                <w:color w:val="FFFFFF"/>
                <w:sz w:val="14"/>
                <w:szCs w:val="14"/>
              </w:rPr>
            </w:pPr>
            <w:r w:rsidRPr="00883A83">
              <w:rPr>
                <w:rFonts w:ascii="Myriad Pro" w:hAnsi="Myriad Pro"/>
                <w:b/>
                <w:bCs/>
                <w:color w:val="FFFFFF"/>
                <w:sz w:val="14"/>
                <w:szCs w:val="14"/>
              </w:rPr>
              <w:t>11</w:t>
            </w:r>
          </w:p>
        </w:tc>
        <w:tc>
          <w:tcPr>
            <w:tcW w:w="1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A1B2716" w14:textId="77777777" w:rsidR="00660BCF" w:rsidRPr="00883A83" w:rsidRDefault="00660BCF" w:rsidP="00660BCF">
            <w:pPr>
              <w:jc w:val="center"/>
              <w:rPr>
                <w:rFonts w:ascii="Myriad Pro" w:hAnsi="Myriad Pro"/>
                <w:b/>
                <w:bCs/>
                <w:color w:val="FFFFFF"/>
                <w:sz w:val="14"/>
                <w:szCs w:val="14"/>
              </w:rPr>
            </w:pPr>
            <w:r w:rsidRPr="00883A83">
              <w:rPr>
                <w:rFonts w:ascii="Myriad Pro" w:hAnsi="Myriad Pro"/>
                <w:b/>
                <w:bCs/>
                <w:color w:val="FFFFFF"/>
                <w:sz w:val="14"/>
                <w:szCs w:val="14"/>
              </w:rPr>
              <w:t>12</w:t>
            </w:r>
          </w:p>
        </w:tc>
        <w:tc>
          <w:tcPr>
            <w:tcW w:w="3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EB73CBF" w14:textId="77777777" w:rsidR="00660BCF" w:rsidRPr="00883A83" w:rsidRDefault="00660BCF" w:rsidP="00660BCF">
            <w:pPr>
              <w:jc w:val="center"/>
              <w:rPr>
                <w:rFonts w:ascii="Myriad Pro" w:hAnsi="Myriad Pro"/>
                <w:b/>
                <w:bCs/>
                <w:color w:val="FFFFFF"/>
                <w:sz w:val="14"/>
                <w:szCs w:val="14"/>
              </w:rPr>
            </w:pPr>
            <w:r w:rsidRPr="00883A83">
              <w:rPr>
                <w:rFonts w:ascii="Myriad Pro" w:hAnsi="Myriad Pro"/>
                <w:b/>
                <w:bCs/>
                <w:color w:val="FFFFFF"/>
                <w:sz w:val="14"/>
                <w:szCs w:val="14"/>
              </w:rPr>
              <w:t>13</w:t>
            </w:r>
          </w:p>
        </w:tc>
        <w:tc>
          <w:tcPr>
            <w:tcW w:w="2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6A26FB7" w14:textId="77777777" w:rsidR="00660BCF" w:rsidRPr="00883A83" w:rsidRDefault="00660BCF" w:rsidP="00660BCF">
            <w:pPr>
              <w:jc w:val="center"/>
              <w:rPr>
                <w:rFonts w:ascii="Myriad Pro" w:hAnsi="Myriad Pro"/>
                <w:b/>
                <w:bCs/>
                <w:color w:val="FFFFFF"/>
                <w:sz w:val="14"/>
                <w:szCs w:val="14"/>
              </w:rPr>
            </w:pPr>
            <w:r w:rsidRPr="00883A83">
              <w:rPr>
                <w:rFonts w:ascii="Myriad Pro" w:hAnsi="Myriad Pro"/>
                <w:b/>
                <w:bCs/>
                <w:color w:val="FFFFFF"/>
                <w:sz w:val="14"/>
                <w:szCs w:val="14"/>
              </w:rPr>
              <w:t>14</w:t>
            </w:r>
          </w:p>
        </w:tc>
        <w:tc>
          <w:tcPr>
            <w:tcW w:w="2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0A46A91" w14:textId="77777777" w:rsidR="00660BCF" w:rsidRPr="00883A83" w:rsidRDefault="00660BCF" w:rsidP="00660BCF">
            <w:pPr>
              <w:jc w:val="center"/>
              <w:rPr>
                <w:rFonts w:ascii="Myriad Pro" w:hAnsi="Myriad Pro"/>
                <w:b/>
                <w:bCs/>
                <w:color w:val="FFFFFF"/>
                <w:sz w:val="14"/>
                <w:szCs w:val="14"/>
              </w:rPr>
            </w:pPr>
            <w:r w:rsidRPr="00883A83">
              <w:rPr>
                <w:rFonts w:ascii="Myriad Pro" w:hAnsi="Myriad Pro"/>
                <w:b/>
                <w:bCs/>
                <w:color w:val="FFFFFF"/>
                <w:sz w:val="14"/>
                <w:szCs w:val="14"/>
              </w:rPr>
              <w:t>15</w:t>
            </w:r>
          </w:p>
        </w:tc>
        <w:tc>
          <w:tcPr>
            <w:tcW w:w="44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E990129" w14:textId="77777777" w:rsidR="00660BCF" w:rsidRPr="00883A83" w:rsidRDefault="00660BCF" w:rsidP="00660BCF">
            <w:pPr>
              <w:jc w:val="center"/>
              <w:rPr>
                <w:rFonts w:ascii="Myriad Pro" w:hAnsi="Myriad Pro"/>
                <w:b/>
                <w:bCs/>
                <w:color w:val="FFFFFF"/>
                <w:sz w:val="14"/>
                <w:szCs w:val="14"/>
              </w:rPr>
            </w:pPr>
            <w:r w:rsidRPr="00883A83">
              <w:rPr>
                <w:rFonts w:ascii="Myriad Pro" w:hAnsi="Myriad Pro"/>
                <w:b/>
                <w:bCs/>
                <w:color w:val="FFFFFF"/>
                <w:sz w:val="14"/>
                <w:szCs w:val="14"/>
              </w:rPr>
              <w:t>16</w:t>
            </w:r>
          </w:p>
        </w:tc>
        <w:tc>
          <w:tcPr>
            <w:tcW w:w="4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ECE5C7C" w14:textId="77777777" w:rsidR="00660BCF" w:rsidRPr="00883A83" w:rsidRDefault="00660BCF" w:rsidP="00660BCF">
            <w:pPr>
              <w:jc w:val="center"/>
              <w:rPr>
                <w:rFonts w:ascii="Myriad Pro" w:hAnsi="Myriad Pro"/>
                <w:b/>
                <w:bCs/>
                <w:color w:val="FFFFFF"/>
                <w:sz w:val="14"/>
                <w:szCs w:val="14"/>
              </w:rPr>
            </w:pPr>
            <w:r w:rsidRPr="00883A83">
              <w:rPr>
                <w:rFonts w:ascii="Myriad Pro" w:hAnsi="Myriad Pro"/>
                <w:b/>
                <w:bCs/>
                <w:color w:val="FFFFFF"/>
                <w:sz w:val="14"/>
                <w:szCs w:val="14"/>
              </w:rPr>
              <w:t>17</w:t>
            </w:r>
          </w:p>
        </w:tc>
        <w:tc>
          <w:tcPr>
            <w:tcW w:w="4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DBECBAD" w14:textId="77777777" w:rsidR="00660BCF" w:rsidRPr="00883A83" w:rsidRDefault="00660BCF" w:rsidP="00660BCF">
            <w:pPr>
              <w:jc w:val="center"/>
              <w:rPr>
                <w:rFonts w:ascii="Myriad Pro" w:hAnsi="Myriad Pro"/>
                <w:b/>
                <w:bCs/>
                <w:color w:val="FFFFFF"/>
                <w:sz w:val="14"/>
                <w:szCs w:val="14"/>
              </w:rPr>
            </w:pPr>
            <w:r w:rsidRPr="00883A83">
              <w:rPr>
                <w:rFonts w:ascii="Myriad Pro" w:hAnsi="Myriad Pro"/>
                <w:b/>
                <w:bCs/>
                <w:color w:val="FFFFFF"/>
                <w:sz w:val="14"/>
                <w:szCs w:val="14"/>
              </w:rPr>
              <w:t>18</w:t>
            </w:r>
          </w:p>
        </w:tc>
      </w:tr>
      <w:tr w:rsidR="00A2600F" w:rsidRPr="00883A83" w14:paraId="4AA6A987" w14:textId="77777777" w:rsidTr="00070615">
        <w:trPr>
          <w:trHeight w:val="936"/>
        </w:trPr>
        <w:tc>
          <w:tcPr>
            <w:tcW w:w="142"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04CF084E"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I+II</w:t>
            </w:r>
          </w:p>
        </w:tc>
        <w:tc>
          <w:tcPr>
            <w:tcW w:w="439"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157E40E0" w14:textId="535F307C" w:rsidR="003247F7" w:rsidRPr="00883A83" w:rsidRDefault="003247F7" w:rsidP="003247F7">
            <w:pPr>
              <w:rPr>
                <w:rFonts w:ascii="Myriad Pro" w:hAnsi="Myriad Pro"/>
                <w:b/>
                <w:bCs/>
                <w:sz w:val="14"/>
                <w:szCs w:val="14"/>
              </w:rPr>
            </w:pPr>
            <w:r w:rsidRPr="00883A83">
              <w:rPr>
                <w:rFonts w:ascii="Myriad Pro" w:hAnsi="Myriad Pro"/>
                <w:b/>
                <w:bCs/>
                <w:sz w:val="14"/>
                <w:szCs w:val="14"/>
              </w:rPr>
              <w:t xml:space="preserve">Суммарная фактическая величина котловой НВВ </w:t>
            </w:r>
            <w:r w:rsidR="005F397F">
              <w:rPr>
                <w:rFonts w:ascii="Myriad Pro" w:hAnsi="Myriad Pro"/>
                <w:b/>
                <w:bCs/>
                <w:sz w:val="14"/>
                <w:szCs w:val="14"/>
              </w:rPr>
              <w:t>ПАО </w:t>
            </w:r>
            <w:r w:rsidRPr="00883A83">
              <w:rPr>
                <w:rFonts w:ascii="Myriad Pro" w:hAnsi="Myriad Pro"/>
                <w:b/>
                <w:bCs/>
                <w:sz w:val="14"/>
                <w:szCs w:val="14"/>
              </w:rPr>
              <w:t>«ТРК»</w:t>
            </w:r>
          </w:p>
        </w:tc>
        <w:tc>
          <w:tcPr>
            <w:tcW w:w="177"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78B8F1E"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2 383</w:t>
            </w:r>
          </w:p>
        </w:tc>
        <w:tc>
          <w:tcPr>
            <w:tcW w:w="176"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FFE3F27"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2 314</w:t>
            </w:r>
          </w:p>
        </w:tc>
        <w:tc>
          <w:tcPr>
            <w:tcW w:w="159"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7C9790F"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208</w:t>
            </w:r>
          </w:p>
        </w:tc>
        <w:tc>
          <w:tcPr>
            <w:tcW w:w="159"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7360FA4"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221</w:t>
            </w:r>
          </w:p>
        </w:tc>
        <w:tc>
          <w:tcPr>
            <w:tcW w:w="1522" w:type="pct"/>
            <w:gridSpan w:val="6"/>
            <w:tcBorders>
              <w:top w:val="single" w:sz="4" w:space="0" w:color="FFFFFF" w:themeColor="background1"/>
              <w:left w:val="single" w:sz="4" w:space="0" w:color="auto"/>
              <w:bottom w:val="single" w:sz="4" w:space="0" w:color="auto"/>
              <w:right w:val="single" w:sz="4" w:space="0" w:color="000000"/>
            </w:tcBorders>
            <w:shd w:val="clear" w:color="000000" w:fill="FFFFFF"/>
            <w:noWrap/>
            <w:vAlign w:val="center"/>
            <w:hideMark/>
          </w:tcPr>
          <w:p w14:paraId="1002BC3B"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w:t>
            </w:r>
          </w:p>
        </w:tc>
        <w:tc>
          <w:tcPr>
            <w:tcW w:w="364"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3FBD902"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3 415 124</w:t>
            </w:r>
          </w:p>
        </w:tc>
        <w:tc>
          <w:tcPr>
            <w:tcW w:w="258"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FC0F6B1"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3 206 516</w:t>
            </w:r>
          </w:p>
        </w:tc>
        <w:tc>
          <w:tcPr>
            <w:tcW w:w="263"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8C4E3C1"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6 621 640</w:t>
            </w:r>
          </w:p>
        </w:tc>
        <w:tc>
          <w:tcPr>
            <w:tcW w:w="448" w:type="pct"/>
            <w:gridSpan w:val="2"/>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4623BE8" w14:textId="01F1978D"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2 700 906</w:t>
            </w:r>
          </w:p>
        </w:tc>
        <w:tc>
          <w:tcPr>
            <w:tcW w:w="443"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7A0F01F" w14:textId="2C4FA55C"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2 475 829</w:t>
            </w:r>
          </w:p>
        </w:tc>
        <w:tc>
          <w:tcPr>
            <w:tcW w:w="445"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428C1FC" w14:textId="0687898D"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5 176 735</w:t>
            </w:r>
          </w:p>
        </w:tc>
      </w:tr>
      <w:tr w:rsidR="003247F7" w:rsidRPr="00883A83" w14:paraId="7DB5A7DB" w14:textId="77777777" w:rsidTr="00070615">
        <w:trPr>
          <w:trHeight w:val="525"/>
        </w:trPr>
        <w:tc>
          <w:tcPr>
            <w:tcW w:w="142" w:type="pct"/>
            <w:tcBorders>
              <w:top w:val="nil"/>
              <w:left w:val="single" w:sz="4" w:space="0" w:color="auto"/>
              <w:bottom w:val="single" w:sz="4" w:space="0" w:color="auto"/>
              <w:right w:val="single" w:sz="4" w:space="0" w:color="auto"/>
            </w:tcBorders>
            <w:shd w:val="clear" w:color="000000" w:fill="FFFFFF"/>
            <w:noWrap/>
            <w:vAlign w:val="center"/>
            <w:hideMark/>
          </w:tcPr>
          <w:p w14:paraId="76C276BB"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1.</w:t>
            </w:r>
          </w:p>
        </w:tc>
        <w:tc>
          <w:tcPr>
            <w:tcW w:w="439" w:type="pct"/>
            <w:tcBorders>
              <w:top w:val="nil"/>
              <w:left w:val="nil"/>
              <w:bottom w:val="single" w:sz="4" w:space="0" w:color="auto"/>
              <w:right w:val="single" w:sz="4" w:space="0" w:color="auto"/>
            </w:tcBorders>
            <w:shd w:val="clear" w:color="000000" w:fill="FFFFFF"/>
            <w:vAlign w:val="center"/>
            <w:hideMark/>
          </w:tcPr>
          <w:p w14:paraId="1D51EA35" w14:textId="77777777" w:rsidR="003247F7" w:rsidRPr="00883A83" w:rsidRDefault="003247F7" w:rsidP="003247F7">
            <w:pPr>
              <w:rPr>
                <w:rFonts w:ascii="Myriad Pro" w:hAnsi="Myriad Pro"/>
                <w:b/>
                <w:bCs/>
                <w:sz w:val="14"/>
                <w:szCs w:val="14"/>
              </w:rPr>
            </w:pPr>
            <w:r w:rsidRPr="00883A83">
              <w:rPr>
                <w:rFonts w:ascii="Myriad Pro" w:hAnsi="Myriad Pro"/>
                <w:b/>
                <w:bCs/>
                <w:sz w:val="14"/>
                <w:szCs w:val="14"/>
              </w:rPr>
              <w:t>Расчет по единым котловым тарифам</w:t>
            </w:r>
          </w:p>
        </w:tc>
        <w:tc>
          <w:tcPr>
            <w:tcW w:w="177" w:type="pct"/>
            <w:tcBorders>
              <w:top w:val="nil"/>
              <w:left w:val="nil"/>
              <w:bottom w:val="single" w:sz="4" w:space="0" w:color="auto"/>
              <w:right w:val="single" w:sz="4" w:space="0" w:color="auto"/>
            </w:tcBorders>
            <w:shd w:val="clear" w:color="000000" w:fill="FFFFFF"/>
            <w:noWrap/>
            <w:vAlign w:val="center"/>
            <w:hideMark/>
          </w:tcPr>
          <w:p w14:paraId="6A92B9E9"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2 304</w:t>
            </w:r>
          </w:p>
        </w:tc>
        <w:tc>
          <w:tcPr>
            <w:tcW w:w="176" w:type="pct"/>
            <w:tcBorders>
              <w:top w:val="nil"/>
              <w:left w:val="nil"/>
              <w:bottom w:val="single" w:sz="4" w:space="0" w:color="auto"/>
              <w:right w:val="single" w:sz="4" w:space="0" w:color="auto"/>
            </w:tcBorders>
            <w:shd w:val="clear" w:color="000000" w:fill="FFFFFF"/>
            <w:noWrap/>
            <w:vAlign w:val="center"/>
            <w:hideMark/>
          </w:tcPr>
          <w:p w14:paraId="19F30480"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2 232</w:t>
            </w:r>
          </w:p>
        </w:tc>
        <w:tc>
          <w:tcPr>
            <w:tcW w:w="159" w:type="pct"/>
            <w:tcBorders>
              <w:top w:val="nil"/>
              <w:left w:val="nil"/>
              <w:bottom w:val="single" w:sz="4" w:space="0" w:color="auto"/>
              <w:right w:val="single" w:sz="4" w:space="0" w:color="auto"/>
            </w:tcBorders>
            <w:shd w:val="clear" w:color="000000" w:fill="FFFFFF"/>
            <w:noWrap/>
            <w:vAlign w:val="center"/>
            <w:hideMark/>
          </w:tcPr>
          <w:p w14:paraId="1B0068B6"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200</w:t>
            </w:r>
          </w:p>
        </w:tc>
        <w:tc>
          <w:tcPr>
            <w:tcW w:w="159" w:type="pct"/>
            <w:tcBorders>
              <w:top w:val="nil"/>
              <w:left w:val="nil"/>
              <w:bottom w:val="single" w:sz="4" w:space="0" w:color="auto"/>
              <w:right w:val="single" w:sz="4" w:space="0" w:color="auto"/>
            </w:tcBorders>
            <w:shd w:val="clear" w:color="000000" w:fill="FFFFFF"/>
            <w:noWrap/>
            <w:vAlign w:val="center"/>
            <w:hideMark/>
          </w:tcPr>
          <w:p w14:paraId="79BDC928"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210</w:t>
            </w:r>
          </w:p>
        </w:tc>
        <w:tc>
          <w:tcPr>
            <w:tcW w:w="230" w:type="pct"/>
            <w:tcBorders>
              <w:top w:val="single" w:sz="4" w:space="0" w:color="auto"/>
              <w:left w:val="nil"/>
              <w:bottom w:val="single" w:sz="4" w:space="0" w:color="auto"/>
              <w:right w:val="single" w:sz="4" w:space="0" w:color="auto"/>
            </w:tcBorders>
            <w:shd w:val="clear" w:color="000000" w:fill="FFFFFF"/>
            <w:noWrap/>
            <w:vAlign w:val="center"/>
            <w:hideMark/>
          </w:tcPr>
          <w:p w14:paraId="00DB08D5"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859 963</w:t>
            </w:r>
          </w:p>
        </w:tc>
        <w:tc>
          <w:tcPr>
            <w:tcW w:w="230" w:type="pct"/>
            <w:tcBorders>
              <w:top w:val="single" w:sz="4" w:space="0" w:color="auto"/>
              <w:left w:val="nil"/>
              <w:bottom w:val="single" w:sz="4" w:space="0" w:color="auto"/>
              <w:right w:val="single" w:sz="4" w:space="0" w:color="auto"/>
            </w:tcBorders>
            <w:shd w:val="clear" w:color="000000" w:fill="FFFFFF"/>
            <w:noWrap/>
            <w:vAlign w:val="center"/>
            <w:hideMark/>
          </w:tcPr>
          <w:p w14:paraId="6DEE8C3F"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769 697</w:t>
            </w:r>
          </w:p>
        </w:tc>
        <w:tc>
          <w:tcPr>
            <w:tcW w:w="224" w:type="pct"/>
            <w:tcBorders>
              <w:top w:val="single" w:sz="4" w:space="0" w:color="auto"/>
              <w:left w:val="nil"/>
              <w:bottom w:val="single" w:sz="4" w:space="0" w:color="auto"/>
              <w:right w:val="single" w:sz="4" w:space="0" w:color="auto"/>
            </w:tcBorders>
            <w:shd w:val="clear" w:color="000000" w:fill="FFFFFF"/>
            <w:noWrap/>
            <w:vAlign w:val="center"/>
            <w:hideMark/>
          </w:tcPr>
          <w:p w14:paraId="738747EB"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85</w:t>
            </w:r>
          </w:p>
        </w:tc>
        <w:tc>
          <w:tcPr>
            <w:tcW w:w="225" w:type="pct"/>
            <w:tcBorders>
              <w:top w:val="single" w:sz="4" w:space="0" w:color="auto"/>
              <w:left w:val="nil"/>
              <w:bottom w:val="single" w:sz="4" w:space="0" w:color="auto"/>
              <w:right w:val="single" w:sz="4" w:space="0" w:color="auto"/>
            </w:tcBorders>
            <w:shd w:val="clear" w:color="000000" w:fill="FFFFFF"/>
            <w:noWrap/>
            <w:vAlign w:val="center"/>
            <w:hideMark/>
          </w:tcPr>
          <w:p w14:paraId="27DEF17E"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85</w:t>
            </w:r>
          </w:p>
        </w:tc>
        <w:tc>
          <w:tcPr>
            <w:tcW w:w="437" w:type="pct"/>
            <w:tcBorders>
              <w:top w:val="single" w:sz="4" w:space="0" w:color="auto"/>
              <w:left w:val="nil"/>
              <w:bottom w:val="single" w:sz="4" w:space="0" w:color="auto"/>
              <w:right w:val="single" w:sz="4" w:space="0" w:color="auto"/>
            </w:tcBorders>
            <w:shd w:val="clear" w:color="000000" w:fill="FFFFFF"/>
            <w:noWrap/>
            <w:vAlign w:val="center"/>
            <w:hideMark/>
          </w:tcPr>
          <w:p w14:paraId="2EE330A3"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1 506</w:t>
            </w:r>
          </w:p>
        </w:tc>
        <w:tc>
          <w:tcPr>
            <w:tcW w:w="177" w:type="pct"/>
            <w:tcBorders>
              <w:top w:val="single" w:sz="4" w:space="0" w:color="auto"/>
              <w:left w:val="nil"/>
              <w:bottom w:val="single" w:sz="4" w:space="0" w:color="auto"/>
              <w:right w:val="single" w:sz="4" w:space="0" w:color="auto"/>
            </w:tcBorders>
            <w:shd w:val="clear" w:color="000000" w:fill="FFFFFF"/>
            <w:noWrap/>
            <w:vAlign w:val="center"/>
            <w:hideMark/>
          </w:tcPr>
          <w:p w14:paraId="5CCDAA17"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1 544</w:t>
            </w:r>
          </w:p>
        </w:tc>
        <w:tc>
          <w:tcPr>
            <w:tcW w:w="364" w:type="pct"/>
            <w:tcBorders>
              <w:top w:val="nil"/>
              <w:left w:val="nil"/>
              <w:bottom w:val="single" w:sz="4" w:space="0" w:color="auto"/>
              <w:right w:val="single" w:sz="4" w:space="0" w:color="auto"/>
            </w:tcBorders>
            <w:shd w:val="clear" w:color="000000" w:fill="FFFFFF"/>
            <w:noWrap/>
            <w:vAlign w:val="center"/>
            <w:hideMark/>
          </w:tcPr>
          <w:p w14:paraId="59031C21"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3 310 561</w:t>
            </w:r>
          </w:p>
        </w:tc>
        <w:tc>
          <w:tcPr>
            <w:tcW w:w="258" w:type="pct"/>
            <w:tcBorders>
              <w:top w:val="nil"/>
              <w:left w:val="nil"/>
              <w:bottom w:val="single" w:sz="4" w:space="0" w:color="auto"/>
              <w:right w:val="single" w:sz="4" w:space="0" w:color="auto"/>
            </w:tcBorders>
            <w:shd w:val="clear" w:color="000000" w:fill="FFFFFF"/>
            <w:noWrap/>
            <w:vAlign w:val="center"/>
            <w:hideMark/>
          </w:tcPr>
          <w:p w14:paraId="675B0DC7"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3 095 293</w:t>
            </w:r>
          </w:p>
        </w:tc>
        <w:tc>
          <w:tcPr>
            <w:tcW w:w="263" w:type="pct"/>
            <w:tcBorders>
              <w:top w:val="nil"/>
              <w:left w:val="nil"/>
              <w:bottom w:val="single" w:sz="4" w:space="0" w:color="auto"/>
              <w:right w:val="single" w:sz="4" w:space="0" w:color="auto"/>
            </w:tcBorders>
            <w:shd w:val="clear" w:color="000000" w:fill="FFFFFF"/>
            <w:noWrap/>
            <w:vAlign w:val="center"/>
            <w:hideMark/>
          </w:tcPr>
          <w:p w14:paraId="2B2C8BCC" w14:textId="77777777"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6 405 854</w:t>
            </w:r>
          </w:p>
        </w:tc>
        <w:tc>
          <w:tcPr>
            <w:tcW w:w="448" w:type="pct"/>
            <w:gridSpan w:val="2"/>
            <w:tcBorders>
              <w:top w:val="nil"/>
              <w:left w:val="nil"/>
              <w:bottom w:val="single" w:sz="4" w:space="0" w:color="auto"/>
              <w:right w:val="single" w:sz="4" w:space="0" w:color="auto"/>
            </w:tcBorders>
            <w:shd w:val="clear" w:color="000000" w:fill="FFFFFF"/>
            <w:noWrap/>
            <w:vAlign w:val="center"/>
            <w:hideMark/>
          </w:tcPr>
          <w:p w14:paraId="66FBD84A" w14:textId="18B4A983"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2 612 893</w:t>
            </w:r>
          </w:p>
        </w:tc>
        <w:tc>
          <w:tcPr>
            <w:tcW w:w="443" w:type="pct"/>
            <w:tcBorders>
              <w:top w:val="nil"/>
              <w:left w:val="nil"/>
              <w:bottom w:val="single" w:sz="4" w:space="0" w:color="auto"/>
              <w:right w:val="single" w:sz="4" w:space="0" w:color="auto"/>
            </w:tcBorders>
            <w:shd w:val="clear" w:color="000000" w:fill="FFFFFF"/>
            <w:noWrap/>
            <w:vAlign w:val="center"/>
            <w:hideMark/>
          </w:tcPr>
          <w:p w14:paraId="66A57E26" w14:textId="65D7BE69"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2 382 245</w:t>
            </w:r>
          </w:p>
        </w:tc>
        <w:tc>
          <w:tcPr>
            <w:tcW w:w="445" w:type="pct"/>
            <w:tcBorders>
              <w:top w:val="nil"/>
              <w:left w:val="nil"/>
              <w:bottom w:val="single" w:sz="4" w:space="0" w:color="auto"/>
              <w:right w:val="single" w:sz="4" w:space="0" w:color="auto"/>
            </w:tcBorders>
            <w:shd w:val="clear" w:color="000000" w:fill="FFFFFF"/>
            <w:noWrap/>
            <w:vAlign w:val="center"/>
            <w:hideMark/>
          </w:tcPr>
          <w:p w14:paraId="75E56DE4" w14:textId="20B0A859" w:rsidR="003247F7" w:rsidRPr="00883A83" w:rsidRDefault="003247F7" w:rsidP="003247F7">
            <w:pPr>
              <w:jc w:val="center"/>
              <w:rPr>
                <w:rFonts w:ascii="Myriad Pro" w:hAnsi="Myriad Pro"/>
                <w:b/>
                <w:bCs/>
                <w:sz w:val="14"/>
                <w:szCs w:val="14"/>
              </w:rPr>
            </w:pPr>
            <w:r w:rsidRPr="00883A83">
              <w:rPr>
                <w:rFonts w:ascii="Myriad Pro" w:hAnsi="Myriad Pro"/>
                <w:b/>
                <w:bCs/>
                <w:sz w:val="14"/>
                <w:szCs w:val="14"/>
              </w:rPr>
              <w:t>4 995 138</w:t>
            </w:r>
          </w:p>
        </w:tc>
      </w:tr>
      <w:tr w:rsidR="003247F7" w:rsidRPr="00883A83" w14:paraId="747593B7" w14:textId="77777777" w:rsidTr="00070615">
        <w:trPr>
          <w:trHeight w:val="480"/>
        </w:trPr>
        <w:tc>
          <w:tcPr>
            <w:tcW w:w="142" w:type="pct"/>
            <w:tcBorders>
              <w:top w:val="nil"/>
              <w:left w:val="single" w:sz="4" w:space="0" w:color="auto"/>
              <w:bottom w:val="single" w:sz="4" w:space="0" w:color="auto"/>
              <w:right w:val="single" w:sz="4" w:space="0" w:color="auto"/>
            </w:tcBorders>
            <w:shd w:val="clear" w:color="000000" w:fill="FFFFFF"/>
            <w:noWrap/>
            <w:vAlign w:val="center"/>
            <w:hideMark/>
          </w:tcPr>
          <w:p w14:paraId="3CF56948"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1.1.</w:t>
            </w:r>
          </w:p>
        </w:tc>
        <w:tc>
          <w:tcPr>
            <w:tcW w:w="439" w:type="pct"/>
            <w:tcBorders>
              <w:top w:val="nil"/>
              <w:left w:val="nil"/>
              <w:bottom w:val="single" w:sz="4" w:space="0" w:color="auto"/>
              <w:right w:val="single" w:sz="4" w:space="0" w:color="auto"/>
            </w:tcBorders>
            <w:shd w:val="clear" w:color="auto" w:fill="auto"/>
            <w:vAlign w:val="center"/>
            <w:hideMark/>
          </w:tcPr>
          <w:p w14:paraId="2DD4B836" w14:textId="77777777" w:rsidR="00660BCF" w:rsidRPr="00883A83" w:rsidRDefault="00660BCF" w:rsidP="00660BCF">
            <w:pPr>
              <w:rPr>
                <w:rFonts w:ascii="Myriad Pro" w:hAnsi="Myriad Pro"/>
                <w:sz w:val="14"/>
                <w:szCs w:val="14"/>
              </w:rPr>
            </w:pPr>
            <w:r w:rsidRPr="00883A83">
              <w:rPr>
                <w:rFonts w:ascii="Myriad Pro" w:hAnsi="Myriad Pro"/>
                <w:sz w:val="14"/>
                <w:szCs w:val="14"/>
              </w:rPr>
              <w:t>Прочие потребители (по одноставочному тарифу)</w:t>
            </w:r>
          </w:p>
        </w:tc>
        <w:tc>
          <w:tcPr>
            <w:tcW w:w="177" w:type="pct"/>
            <w:tcBorders>
              <w:top w:val="nil"/>
              <w:left w:val="nil"/>
              <w:bottom w:val="single" w:sz="4" w:space="0" w:color="auto"/>
              <w:right w:val="single" w:sz="4" w:space="0" w:color="auto"/>
            </w:tcBorders>
            <w:shd w:val="clear" w:color="000000" w:fill="FFFFFF"/>
            <w:noWrap/>
            <w:vAlign w:val="center"/>
            <w:hideMark/>
          </w:tcPr>
          <w:p w14:paraId="54ABCD47"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799</w:t>
            </w:r>
          </w:p>
        </w:tc>
        <w:tc>
          <w:tcPr>
            <w:tcW w:w="176" w:type="pct"/>
            <w:tcBorders>
              <w:top w:val="nil"/>
              <w:left w:val="nil"/>
              <w:bottom w:val="single" w:sz="4" w:space="0" w:color="auto"/>
              <w:right w:val="single" w:sz="4" w:space="0" w:color="auto"/>
            </w:tcBorders>
            <w:shd w:val="clear" w:color="000000" w:fill="FFFFFF"/>
            <w:noWrap/>
            <w:vAlign w:val="center"/>
            <w:hideMark/>
          </w:tcPr>
          <w:p w14:paraId="5DEEF894"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736</w:t>
            </w:r>
          </w:p>
        </w:tc>
        <w:tc>
          <w:tcPr>
            <w:tcW w:w="1228" w:type="pct"/>
            <w:gridSpan w:val="6"/>
            <w:tcBorders>
              <w:top w:val="single" w:sz="4" w:space="0" w:color="auto"/>
              <w:left w:val="single" w:sz="4" w:space="0" w:color="auto"/>
              <w:bottom w:val="single" w:sz="4" w:space="0" w:color="auto"/>
              <w:right w:val="single" w:sz="4" w:space="0" w:color="000000"/>
            </w:tcBorders>
            <w:shd w:val="clear" w:color="auto" w:fill="auto"/>
            <w:vAlign w:val="center"/>
            <w:hideMark/>
          </w:tcPr>
          <w:p w14:paraId="33C33329"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не установлен</w:t>
            </w:r>
          </w:p>
        </w:tc>
        <w:tc>
          <w:tcPr>
            <w:tcW w:w="437" w:type="pct"/>
            <w:tcBorders>
              <w:top w:val="nil"/>
              <w:left w:val="single" w:sz="4" w:space="0" w:color="auto"/>
              <w:bottom w:val="single" w:sz="4" w:space="0" w:color="auto"/>
              <w:right w:val="single" w:sz="4" w:space="0" w:color="auto"/>
            </w:tcBorders>
            <w:shd w:val="clear" w:color="000000" w:fill="FFFFFF"/>
            <w:noWrap/>
            <w:vAlign w:val="center"/>
            <w:hideMark/>
          </w:tcPr>
          <w:p w14:paraId="628E8D39"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1 961</w:t>
            </w:r>
          </w:p>
        </w:tc>
        <w:tc>
          <w:tcPr>
            <w:tcW w:w="177" w:type="pct"/>
            <w:tcBorders>
              <w:top w:val="nil"/>
              <w:left w:val="nil"/>
              <w:bottom w:val="single" w:sz="4" w:space="0" w:color="auto"/>
              <w:right w:val="single" w:sz="4" w:space="0" w:color="auto"/>
            </w:tcBorders>
            <w:shd w:val="clear" w:color="000000" w:fill="FFFFFF"/>
            <w:noWrap/>
            <w:vAlign w:val="center"/>
            <w:hideMark/>
          </w:tcPr>
          <w:p w14:paraId="11CCC20A"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1 851</w:t>
            </w:r>
          </w:p>
        </w:tc>
        <w:tc>
          <w:tcPr>
            <w:tcW w:w="364" w:type="pct"/>
            <w:tcBorders>
              <w:top w:val="nil"/>
              <w:left w:val="nil"/>
              <w:bottom w:val="single" w:sz="4" w:space="0" w:color="auto"/>
              <w:right w:val="single" w:sz="4" w:space="0" w:color="auto"/>
            </w:tcBorders>
            <w:shd w:val="clear" w:color="000000" w:fill="FFFFFF"/>
            <w:noWrap/>
            <w:vAlign w:val="center"/>
            <w:hideMark/>
          </w:tcPr>
          <w:p w14:paraId="773CB68C"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1 808 357</w:t>
            </w:r>
          </w:p>
        </w:tc>
        <w:tc>
          <w:tcPr>
            <w:tcW w:w="258" w:type="pct"/>
            <w:tcBorders>
              <w:top w:val="nil"/>
              <w:left w:val="nil"/>
              <w:bottom w:val="single" w:sz="4" w:space="0" w:color="auto"/>
              <w:right w:val="single" w:sz="4" w:space="0" w:color="auto"/>
            </w:tcBorders>
            <w:shd w:val="clear" w:color="000000" w:fill="FFFFFF"/>
            <w:noWrap/>
            <w:vAlign w:val="center"/>
            <w:hideMark/>
          </w:tcPr>
          <w:p w14:paraId="6F340C8C"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1 608 219</w:t>
            </w:r>
          </w:p>
        </w:tc>
        <w:tc>
          <w:tcPr>
            <w:tcW w:w="263" w:type="pct"/>
            <w:tcBorders>
              <w:top w:val="nil"/>
              <w:left w:val="nil"/>
              <w:bottom w:val="single" w:sz="4" w:space="0" w:color="auto"/>
              <w:right w:val="single" w:sz="4" w:space="0" w:color="auto"/>
            </w:tcBorders>
            <w:shd w:val="clear" w:color="000000" w:fill="FFFFFF"/>
            <w:noWrap/>
            <w:vAlign w:val="center"/>
            <w:hideMark/>
          </w:tcPr>
          <w:p w14:paraId="3AD24215"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3 416 576</w:t>
            </w:r>
          </w:p>
        </w:tc>
        <w:tc>
          <w:tcPr>
            <w:tcW w:w="448" w:type="pct"/>
            <w:gridSpan w:val="2"/>
            <w:tcBorders>
              <w:top w:val="nil"/>
              <w:left w:val="nil"/>
              <w:bottom w:val="single" w:sz="4" w:space="0" w:color="auto"/>
              <w:right w:val="single" w:sz="4" w:space="0" w:color="auto"/>
            </w:tcBorders>
            <w:shd w:val="clear" w:color="000000" w:fill="FFFFFF"/>
            <w:noWrap/>
            <w:vAlign w:val="center"/>
            <w:hideMark/>
          </w:tcPr>
          <w:p w14:paraId="2F3DF6C6" w14:textId="77777777" w:rsidR="00660BCF" w:rsidRPr="00883A83" w:rsidRDefault="00660BCF" w:rsidP="003247F7">
            <w:pPr>
              <w:jc w:val="center"/>
              <w:rPr>
                <w:rFonts w:ascii="Myriad Pro" w:hAnsi="Myriad Pro"/>
                <w:sz w:val="14"/>
                <w:szCs w:val="14"/>
              </w:rPr>
            </w:pPr>
            <w:r w:rsidRPr="00883A83">
              <w:rPr>
                <w:rFonts w:ascii="Myriad Pro" w:hAnsi="Myriad Pro"/>
                <w:sz w:val="14"/>
                <w:szCs w:val="14"/>
              </w:rPr>
              <w:t>1 566 995</w:t>
            </w:r>
          </w:p>
        </w:tc>
        <w:tc>
          <w:tcPr>
            <w:tcW w:w="443" w:type="pct"/>
            <w:tcBorders>
              <w:top w:val="nil"/>
              <w:left w:val="nil"/>
              <w:bottom w:val="single" w:sz="4" w:space="0" w:color="auto"/>
              <w:right w:val="single" w:sz="4" w:space="0" w:color="auto"/>
            </w:tcBorders>
            <w:shd w:val="clear" w:color="000000" w:fill="FFFFFF"/>
            <w:noWrap/>
            <w:vAlign w:val="center"/>
            <w:hideMark/>
          </w:tcPr>
          <w:p w14:paraId="7730C6EB" w14:textId="77777777" w:rsidR="00660BCF" w:rsidRPr="00883A83" w:rsidRDefault="00660BCF" w:rsidP="003247F7">
            <w:pPr>
              <w:jc w:val="center"/>
              <w:rPr>
                <w:rFonts w:ascii="Myriad Pro" w:hAnsi="Myriad Pro"/>
                <w:sz w:val="14"/>
                <w:szCs w:val="14"/>
              </w:rPr>
            </w:pPr>
            <w:r w:rsidRPr="00883A83">
              <w:rPr>
                <w:rFonts w:ascii="Myriad Pro" w:hAnsi="Myriad Pro"/>
                <w:sz w:val="14"/>
                <w:szCs w:val="14"/>
              </w:rPr>
              <w:t>1 361 537</w:t>
            </w:r>
          </w:p>
        </w:tc>
        <w:tc>
          <w:tcPr>
            <w:tcW w:w="445" w:type="pct"/>
            <w:tcBorders>
              <w:top w:val="nil"/>
              <w:left w:val="nil"/>
              <w:bottom w:val="single" w:sz="4" w:space="0" w:color="auto"/>
              <w:right w:val="single" w:sz="4" w:space="0" w:color="auto"/>
            </w:tcBorders>
            <w:shd w:val="clear" w:color="000000" w:fill="FFFFFF"/>
            <w:noWrap/>
            <w:vAlign w:val="center"/>
            <w:hideMark/>
          </w:tcPr>
          <w:p w14:paraId="254C2008" w14:textId="77777777" w:rsidR="00660BCF" w:rsidRPr="00883A83" w:rsidRDefault="00660BCF" w:rsidP="003247F7">
            <w:pPr>
              <w:jc w:val="center"/>
              <w:rPr>
                <w:rFonts w:ascii="Myriad Pro" w:hAnsi="Myriad Pro"/>
                <w:sz w:val="14"/>
                <w:szCs w:val="14"/>
              </w:rPr>
            </w:pPr>
            <w:r w:rsidRPr="00883A83">
              <w:rPr>
                <w:rFonts w:ascii="Myriad Pro" w:hAnsi="Myriad Pro"/>
                <w:sz w:val="14"/>
                <w:szCs w:val="14"/>
              </w:rPr>
              <w:t>2 928 532</w:t>
            </w:r>
          </w:p>
        </w:tc>
      </w:tr>
      <w:tr w:rsidR="003247F7" w:rsidRPr="00883A83" w14:paraId="2E9A15D5" w14:textId="77777777" w:rsidTr="00070615">
        <w:trPr>
          <w:trHeight w:val="480"/>
        </w:trPr>
        <w:tc>
          <w:tcPr>
            <w:tcW w:w="142" w:type="pct"/>
            <w:tcBorders>
              <w:top w:val="nil"/>
              <w:left w:val="single" w:sz="4" w:space="0" w:color="auto"/>
              <w:bottom w:val="single" w:sz="4" w:space="0" w:color="auto"/>
              <w:right w:val="single" w:sz="4" w:space="0" w:color="auto"/>
            </w:tcBorders>
            <w:shd w:val="clear" w:color="000000" w:fill="FFFFFF"/>
            <w:noWrap/>
            <w:vAlign w:val="center"/>
            <w:hideMark/>
          </w:tcPr>
          <w:p w14:paraId="5DB0D840" w14:textId="77777777" w:rsidR="003247F7" w:rsidRPr="00883A83" w:rsidRDefault="003247F7" w:rsidP="003247F7">
            <w:pPr>
              <w:jc w:val="center"/>
              <w:rPr>
                <w:rFonts w:ascii="Myriad Pro" w:hAnsi="Myriad Pro"/>
                <w:sz w:val="14"/>
                <w:szCs w:val="14"/>
              </w:rPr>
            </w:pPr>
            <w:r w:rsidRPr="00883A83">
              <w:rPr>
                <w:rFonts w:ascii="Myriad Pro" w:hAnsi="Myriad Pro"/>
                <w:sz w:val="14"/>
                <w:szCs w:val="14"/>
              </w:rPr>
              <w:t>1.2.</w:t>
            </w:r>
          </w:p>
        </w:tc>
        <w:tc>
          <w:tcPr>
            <w:tcW w:w="439" w:type="pct"/>
            <w:tcBorders>
              <w:top w:val="nil"/>
              <w:left w:val="nil"/>
              <w:bottom w:val="single" w:sz="4" w:space="0" w:color="auto"/>
              <w:right w:val="single" w:sz="4" w:space="0" w:color="auto"/>
            </w:tcBorders>
            <w:shd w:val="clear" w:color="auto" w:fill="auto"/>
            <w:vAlign w:val="center"/>
            <w:hideMark/>
          </w:tcPr>
          <w:p w14:paraId="64650A5B" w14:textId="77777777" w:rsidR="003247F7" w:rsidRPr="00883A83" w:rsidRDefault="003247F7" w:rsidP="003247F7">
            <w:pPr>
              <w:rPr>
                <w:rFonts w:ascii="Myriad Pro" w:hAnsi="Myriad Pro"/>
                <w:sz w:val="14"/>
                <w:szCs w:val="14"/>
              </w:rPr>
            </w:pPr>
            <w:r w:rsidRPr="00883A83">
              <w:rPr>
                <w:rFonts w:ascii="Myriad Pro" w:hAnsi="Myriad Pro"/>
                <w:sz w:val="14"/>
                <w:szCs w:val="14"/>
              </w:rPr>
              <w:t>Прочие потребители (по двухставочному тарифу)</w:t>
            </w:r>
          </w:p>
        </w:tc>
        <w:tc>
          <w:tcPr>
            <w:tcW w:w="177" w:type="pct"/>
            <w:tcBorders>
              <w:top w:val="nil"/>
              <w:left w:val="nil"/>
              <w:bottom w:val="single" w:sz="4" w:space="0" w:color="auto"/>
              <w:right w:val="single" w:sz="4" w:space="0" w:color="auto"/>
            </w:tcBorders>
            <w:shd w:val="clear" w:color="000000" w:fill="FFFFFF"/>
            <w:noWrap/>
            <w:vAlign w:val="center"/>
            <w:hideMark/>
          </w:tcPr>
          <w:p w14:paraId="134B2F9C" w14:textId="77777777" w:rsidR="003247F7" w:rsidRPr="00883A83" w:rsidRDefault="003247F7" w:rsidP="003247F7">
            <w:pPr>
              <w:jc w:val="center"/>
              <w:rPr>
                <w:rFonts w:ascii="Myriad Pro" w:hAnsi="Myriad Pro"/>
                <w:sz w:val="14"/>
                <w:szCs w:val="14"/>
              </w:rPr>
            </w:pPr>
            <w:r w:rsidRPr="00883A83">
              <w:rPr>
                <w:rFonts w:ascii="Myriad Pro" w:hAnsi="Myriad Pro"/>
                <w:sz w:val="14"/>
                <w:szCs w:val="14"/>
              </w:rPr>
              <w:t>837</w:t>
            </w:r>
          </w:p>
        </w:tc>
        <w:tc>
          <w:tcPr>
            <w:tcW w:w="176" w:type="pct"/>
            <w:tcBorders>
              <w:top w:val="nil"/>
              <w:left w:val="nil"/>
              <w:bottom w:val="single" w:sz="4" w:space="0" w:color="auto"/>
              <w:right w:val="single" w:sz="4" w:space="0" w:color="auto"/>
            </w:tcBorders>
            <w:shd w:val="clear" w:color="000000" w:fill="FFFFFF"/>
            <w:noWrap/>
            <w:vAlign w:val="center"/>
            <w:hideMark/>
          </w:tcPr>
          <w:p w14:paraId="466E3263" w14:textId="77777777" w:rsidR="003247F7" w:rsidRPr="00883A83" w:rsidRDefault="003247F7" w:rsidP="003247F7">
            <w:pPr>
              <w:jc w:val="center"/>
              <w:rPr>
                <w:rFonts w:ascii="Myriad Pro" w:hAnsi="Myriad Pro"/>
                <w:sz w:val="14"/>
                <w:szCs w:val="14"/>
              </w:rPr>
            </w:pPr>
            <w:r w:rsidRPr="00883A83">
              <w:rPr>
                <w:rFonts w:ascii="Myriad Pro" w:hAnsi="Myriad Pro"/>
                <w:sz w:val="14"/>
                <w:szCs w:val="14"/>
              </w:rPr>
              <w:t>904</w:t>
            </w:r>
          </w:p>
        </w:tc>
        <w:tc>
          <w:tcPr>
            <w:tcW w:w="159" w:type="pct"/>
            <w:tcBorders>
              <w:top w:val="nil"/>
              <w:left w:val="nil"/>
              <w:bottom w:val="single" w:sz="4" w:space="0" w:color="auto"/>
              <w:right w:val="single" w:sz="4" w:space="0" w:color="auto"/>
            </w:tcBorders>
            <w:shd w:val="clear" w:color="000000" w:fill="FFFFFF"/>
            <w:noWrap/>
            <w:vAlign w:val="center"/>
            <w:hideMark/>
          </w:tcPr>
          <w:p w14:paraId="0C8FDB15" w14:textId="77777777" w:rsidR="003247F7" w:rsidRPr="00883A83" w:rsidRDefault="003247F7" w:rsidP="003247F7">
            <w:pPr>
              <w:jc w:val="center"/>
              <w:rPr>
                <w:rFonts w:ascii="Myriad Pro" w:hAnsi="Myriad Pro"/>
                <w:sz w:val="14"/>
                <w:szCs w:val="14"/>
              </w:rPr>
            </w:pPr>
            <w:r w:rsidRPr="00883A83">
              <w:rPr>
                <w:rFonts w:ascii="Myriad Pro" w:hAnsi="Myriad Pro"/>
                <w:sz w:val="14"/>
                <w:szCs w:val="14"/>
              </w:rPr>
              <w:t>200</w:t>
            </w:r>
          </w:p>
        </w:tc>
        <w:tc>
          <w:tcPr>
            <w:tcW w:w="159" w:type="pct"/>
            <w:tcBorders>
              <w:top w:val="nil"/>
              <w:left w:val="nil"/>
              <w:bottom w:val="single" w:sz="4" w:space="0" w:color="auto"/>
              <w:right w:val="single" w:sz="4" w:space="0" w:color="auto"/>
            </w:tcBorders>
            <w:shd w:val="clear" w:color="000000" w:fill="FFFFFF"/>
            <w:noWrap/>
            <w:vAlign w:val="center"/>
            <w:hideMark/>
          </w:tcPr>
          <w:p w14:paraId="05D46350" w14:textId="77777777" w:rsidR="003247F7" w:rsidRPr="00883A83" w:rsidRDefault="003247F7" w:rsidP="003247F7">
            <w:pPr>
              <w:jc w:val="center"/>
              <w:rPr>
                <w:rFonts w:ascii="Myriad Pro" w:hAnsi="Myriad Pro"/>
                <w:sz w:val="14"/>
                <w:szCs w:val="14"/>
              </w:rPr>
            </w:pPr>
            <w:r w:rsidRPr="00883A83">
              <w:rPr>
                <w:rFonts w:ascii="Myriad Pro" w:hAnsi="Myriad Pro"/>
                <w:sz w:val="14"/>
                <w:szCs w:val="14"/>
              </w:rPr>
              <w:t>210</w:t>
            </w:r>
          </w:p>
        </w:tc>
        <w:tc>
          <w:tcPr>
            <w:tcW w:w="230" w:type="pct"/>
            <w:tcBorders>
              <w:top w:val="nil"/>
              <w:left w:val="nil"/>
              <w:bottom w:val="single" w:sz="4" w:space="0" w:color="auto"/>
              <w:right w:val="single" w:sz="4" w:space="0" w:color="auto"/>
            </w:tcBorders>
            <w:shd w:val="clear" w:color="000000" w:fill="FFFFFF"/>
            <w:noWrap/>
            <w:vAlign w:val="center"/>
            <w:hideMark/>
          </w:tcPr>
          <w:p w14:paraId="3FF2ADC2" w14:textId="77777777" w:rsidR="003247F7" w:rsidRPr="00883A83" w:rsidRDefault="003247F7" w:rsidP="003247F7">
            <w:pPr>
              <w:jc w:val="center"/>
              <w:rPr>
                <w:rFonts w:ascii="Myriad Pro" w:hAnsi="Myriad Pro"/>
                <w:sz w:val="14"/>
                <w:szCs w:val="14"/>
              </w:rPr>
            </w:pPr>
            <w:r w:rsidRPr="00883A83">
              <w:rPr>
                <w:rFonts w:ascii="Myriad Pro" w:hAnsi="Myriad Pro"/>
                <w:sz w:val="14"/>
                <w:szCs w:val="14"/>
              </w:rPr>
              <w:t>859 963</w:t>
            </w:r>
          </w:p>
        </w:tc>
        <w:tc>
          <w:tcPr>
            <w:tcW w:w="230" w:type="pct"/>
            <w:tcBorders>
              <w:top w:val="nil"/>
              <w:left w:val="nil"/>
              <w:bottom w:val="single" w:sz="4" w:space="0" w:color="auto"/>
              <w:right w:val="single" w:sz="4" w:space="0" w:color="auto"/>
            </w:tcBorders>
            <w:shd w:val="clear" w:color="000000" w:fill="FFFFFF"/>
            <w:noWrap/>
            <w:vAlign w:val="center"/>
            <w:hideMark/>
          </w:tcPr>
          <w:p w14:paraId="5C00C012" w14:textId="77777777" w:rsidR="003247F7" w:rsidRPr="00883A83" w:rsidRDefault="003247F7" w:rsidP="003247F7">
            <w:pPr>
              <w:jc w:val="center"/>
              <w:rPr>
                <w:rFonts w:ascii="Myriad Pro" w:hAnsi="Myriad Pro"/>
                <w:sz w:val="14"/>
                <w:szCs w:val="14"/>
              </w:rPr>
            </w:pPr>
            <w:r w:rsidRPr="00883A83">
              <w:rPr>
                <w:rFonts w:ascii="Myriad Pro" w:hAnsi="Myriad Pro"/>
                <w:sz w:val="14"/>
                <w:szCs w:val="14"/>
              </w:rPr>
              <w:t>769 697</w:t>
            </w:r>
          </w:p>
        </w:tc>
        <w:tc>
          <w:tcPr>
            <w:tcW w:w="224" w:type="pct"/>
            <w:tcBorders>
              <w:top w:val="nil"/>
              <w:left w:val="nil"/>
              <w:bottom w:val="single" w:sz="4" w:space="0" w:color="auto"/>
              <w:right w:val="single" w:sz="4" w:space="0" w:color="auto"/>
            </w:tcBorders>
            <w:shd w:val="clear" w:color="000000" w:fill="FFFFFF"/>
            <w:noWrap/>
            <w:vAlign w:val="center"/>
            <w:hideMark/>
          </w:tcPr>
          <w:p w14:paraId="23D54F27" w14:textId="77777777" w:rsidR="003247F7" w:rsidRPr="00883A83" w:rsidRDefault="003247F7" w:rsidP="003247F7">
            <w:pPr>
              <w:jc w:val="center"/>
              <w:rPr>
                <w:rFonts w:ascii="Myriad Pro" w:hAnsi="Myriad Pro"/>
                <w:sz w:val="14"/>
                <w:szCs w:val="14"/>
              </w:rPr>
            </w:pPr>
            <w:r w:rsidRPr="00883A83">
              <w:rPr>
                <w:rFonts w:ascii="Myriad Pro" w:hAnsi="Myriad Pro"/>
                <w:sz w:val="14"/>
                <w:szCs w:val="14"/>
              </w:rPr>
              <w:t>85</w:t>
            </w:r>
          </w:p>
        </w:tc>
        <w:tc>
          <w:tcPr>
            <w:tcW w:w="225" w:type="pct"/>
            <w:tcBorders>
              <w:top w:val="nil"/>
              <w:left w:val="nil"/>
              <w:bottom w:val="single" w:sz="4" w:space="0" w:color="auto"/>
              <w:right w:val="single" w:sz="4" w:space="0" w:color="auto"/>
            </w:tcBorders>
            <w:shd w:val="clear" w:color="000000" w:fill="FFFFFF"/>
            <w:noWrap/>
            <w:vAlign w:val="center"/>
            <w:hideMark/>
          </w:tcPr>
          <w:p w14:paraId="494A5220" w14:textId="77777777" w:rsidR="003247F7" w:rsidRPr="00883A83" w:rsidRDefault="003247F7" w:rsidP="003247F7">
            <w:pPr>
              <w:jc w:val="center"/>
              <w:rPr>
                <w:rFonts w:ascii="Myriad Pro" w:hAnsi="Myriad Pro"/>
                <w:sz w:val="14"/>
                <w:szCs w:val="14"/>
              </w:rPr>
            </w:pPr>
            <w:r w:rsidRPr="00883A83">
              <w:rPr>
                <w:rFonts w:ascii="Myriad Pro" w:hAnsi="Myriad Pro"/>
                <w:sz w:val="14"/>
                <w:szCs w:val="14"/>
              </w:rPr>
              <w:t>85</w:t>
            </w:r>
          </w:p>
        </w:tc>
        <w:tc>
          <w:tcPr>
            <w:tcW w:w="613" w:type="pct"/>
            <w:gridSpan w:val="2"/>
            <w:tcBorders>
              <w:top w:val="single" w:sz="4" w:space="0" w:color="auto"/>
              <w:left w:val="nil"/>
              <w:bottom w:val="single" w:sz="4" w:space="0" w:color="auto"/>
              <w:right w:val="single" w:sz="4" w:space="0" w:color="auto"/>
            </w:tcBorders>
            <w:shd w:val="clear" w:color="auto" w:fill="auto"/>
            <w:vAlign w:val="center"/>
            <w:hideMark/>
          </w:tcPr>
          <w:p w14:paraId="433D6FFD" w14:textId="77777777" w:rsidR="003247F7" w:rsidRPr="00883A83" w:rsidRDefault="003247F7" w:rsidP="003247F7">
            <w:pPr>
              <w:jc w:val="center"/>
              <w:rPr>
                <w:rFonts w:ascii="Myriad Pro" w:hAnsi="Myriad Pro"/>
                <w:sz w:val="14"/>
                <w:szCs w:val="14"/>
              </w:rPr>
            </w:pPr>
            <w:r w:rsidRPr="00883A83">
              <w:rPr>
                <w:rFonts w:ascii="Myriad Pro" w:hAnsi="Myriad Pro"/>
                <w:sz w:val="14"/>
                <w:szCs w:val="14"/>
              </w:rPr>
              <w:t>не установлен</w:t>
            </w:r>
          </w:p>
        </w:tc>
        <w:tc>
          <w:tcPr>
            <w:tcW w:w="364" w:type="pct"/>
            <w:tcBorders>
              <w:top w:val="nil"/>
              <w:left w:val="nil"/>
              <w:bottom w:val="single" w:sz="4" w:space="0" w:color="auto"/>
              <w:right w:val="single" w:sz="4" w:space="0" w:color="auto"/>
            </w:tcBorders>
            <w:shd w:val="clear" w:color="000000" w:fill="FFFFFF"/>
            <w:noWrap/>
            <w:vAlign w:val="center"/>
            <w:hideMark/>
          </w:tcPr>
          <w:p w14:paraId="26FE1900" w14:textId="77777777" w:rsidR="003247F7" w:rsidRPr="00883A83" w:rsidRDefault="003247F7" w:rsidP="003247F7">
            <w:pPr>
              <w:jc w:val="center"/>
              <w:rPr>
                <w:rFonts w:ascii="Myriad Pro" w:hAnsi="Myriad Pro"/>
                <w:sz w:val="14"/>
                <w:szCs w:val="14"/>
              </w:rPr>
            </w:pPr>
            <w:r w:rsidRPr="00883A83">
              <w:rPr>
                <w:rFonts w:ascii="Myriad Pro" w:hAnsi="Myriad Pro"/>
                <w:sz w:val="14"/>
                <w:szCs w:val="14"/>
              </w:rPr>
              <w:t>987 417</w:t>
            </w:r>
          </w:p>
        </w:tc>
        <w:tc>
          <w:tcPr>
            <w:tcW w:w="258" w:type="pct"/>
            <w:tcBorders>
              <w:top w:val="nil"/>
              <w:left w:val="nil"/>
              <w:bottom w:val="single" w:sz="4" w:space="0" w:color="auto"/>
              <w:right w:val="single" w:sz="4" w:space="0" w:color="auto"/>
            </w:tcBorders>
            <w:shd w:val="clear" w:color="000000" w:fill="FFFFFF"/>
            <w:noWrap/>
            <w:vAlign w:val="center"/>
            <w:hideMark/>
          </w:tcPr>
          <w:p w14:paraId="7D11D18A" w14:textId="77777777" w:rsidR="003247F7" w:rsidRPr="00883A83" w:rsidRDefault="003247F7" w:rsidP="003247F7">
            <w:pPr>
              <w:jc w:val="center"/>
              <w:rPr>
                <w:rFonts w:ascii="Myriad Pro" w:hAnsi="Myriad Pro"/>
                <w:sz w:val="14"/>
                <w:szCs w:val="14"/>
              </w:rPr>
            </w:pPr>
            <w:r w:rsidRPr="00883A83">
              <w:rPr>
                <w:rFonts w:ascii="Myriad Pro" w:hAnsi="Myriad Pro"/>
                <w:sz w:val="14"/>
                <w:szCs w:val="14"/>
              </w:rPr>
              <w:t>1 045 598</w:t>
            </w:r>
          </w:p>
        </w:tc>
        <w:tc>
          <w:tcPr>
            <w:tcW w:w="263" w:type="pct"/>
            <w:tcBorders>
              <w:top w:val="nil"/>
              <w:left w:val="nil"/>
              <w:bottom w:val="single" w:sz="4" w:space="0" w:color="auto"/>
              <w:right w:val="single" w:sz="4" w:space="0" w:color="auto"/>
            </w:tcBorders>
            <w:shd w:val="clear" w:color="000000" w:fill="FFFFFF"/>
            <w:noWrap/>
            <w:vAlign w:val="center"/>
            <w:hideMark/>
          </w:tcPr>
          <w:p w14:paraId="2FA09258" w14:textId="77777777" w:rsidR="003247F7" w:rsidRPr="00883A83" w:rsidRDefault="003247F7" w:rsidP="003247F7">
            <w:pPr>
              <w:jc w:val="center"/>
              <w:rPr>
                <w:rFonts w:ascii="Myriad Pro" w:hAnsi="Myriad Pro"/>
                <w:sz w:val="14"/>
                <w:szCs w:val="14"/>
              </w:rPr>
            </w:pPr>
            <w:r w:rsidRPr="00883A83">
              <w:rPr>
                <w:rFonts w:ascii="Myriad Pro" w:hAnsi="Myriad Pro"/>
                <w:sz w:val="14"/>
                <w:szCs w:val="14"/>
              </w:rPr>
              <w:t>2 033 015</w:t>
            </w:r>
          </w:p>
        </w:tc>
        <w:tc>
          <w:tcPr>
            <w:tcW w:w="448" w:type="pct"/>
            <w:gridSpan w:val="2"/>
            <w:tcBorders>
              <w:top w:val="single" w:sz="4" w:space="0" w:color="auto"/>
              <w:left w:val="nil"/>
              <w:bottom w:val="single" w:sz="4" w:space="0" w:color="auto"/>
              <w:right w:val="single" w:sz="4" w:space="0" w:color="auto"/>
            </w:tcBorders>
            <w:shd w:val="clear" w:color="000000" w:fill="FFFFFF"/>
            <w:noWrap/>
            <w:vAlign w:val="center"/>
            <w:hideMark/>
          </w:tcPr>
          <w:p w14:paraId="3E1B1382" w14:textId="34372EE2" w:rsidR="003247F7" w:rsidRPr="00883A83" w:rsidRDefault="003247F7" w:rsidP="003247F7">
            <w:pPr>
              <w:jc w:val="center"/>
              <w:rPr>
                <w:rFonts w:ascii="Myriad Pro" w:hAnsi="Myriad Pro"/>
                <w:sz w:val="14"/>
                <w:szCs w:val="14"/>
              </w:rPr>
            </w:pPr>
            <w:r w:rsidRPr="00883A83">
              <w:rPr>
                <w:rFonts w:ascii="Myriad Pro" w:hAnsi="Myriad Pro"/>
                <w:sz w:val="14"/>
                <w:szCs w:val="14"/>
              </w:rPr>
              <w:t>916 112</w:t>
            </w:r>
          </w:p>
        </w:tc>
        <w:tc>
          <w:tcPr>
            <w:tcW w:w="443" w:type="pct"/>
            <w:tcBorders>
              <w:top w:val="single" w:sz="4" w:space="0" w:color="auto"/>
              <w:left w:val="nil"/>
              <w:bottom w:val="single" w:sz="4" w:space="0" w:color="auto"/>
              <w:right w:val="single" w:sz="4" w:space="0" w:color="auto"/>
            </w:tcBorders>
            <w:shd w:val="clear" w:color="000000" w:fill="FFFFFF"/>
            <w:noWrap/>
            <w:vAlign w:val="center"/>
            <w:hideMark/>
          </w:tcPr>
          <w:p w14:paraId="2FC83E64" w14:textId="440E51B1" w:rsidR="003247F7" w:rsidRPr="00883A83" w:rsidRDefault="003247F7" w:rsidP="003247F7">
            <w:pPr>
              <w:jc w:val="center"/>
              <w:rPr>
                <w:rFonts w:ascii="Myriad Pro" w:hAnsi="Myriad Pro"/>
                <w:sz w:val="14"/>
                <w:szCs w:val="14"/>
              </w:rPr>
            </w:pPr>
            <w:r w:rsidRPr="00883A83">
              <w:rPr>
                <w:rFonts w:ascii="Myriad Pro" w:hAnsi="Myriad Pro"/>
                <w:sz w:val="14"/>
                <w:szCs w:val="14"/>
              </w:rPr>
              <w:t>968 889</w:t>
            </w:r>
          </w:p>
        </w:tc>
        <w:tc>
          <w:tcPr>
            <w:tcW w:w="445" w:type="pct"/>
            <w:tcBorders>
              <w:top w:val="single" w:sz="4" w:space="0" w:color="auto"/>
              <w:left w:val="nil"/>
              <w:bottom w:val="single" w:sz="4" w:space="0" w:color="auto"/>
              <w:right w:val="single" w:sz="4" w:space="0" w:color="auto"/>
            </w:tcBorders>
            <w:shd w:val="clear" w:color="000000" w:fill="FFFFFF"/>
            <w:noWrap/>
            <w:vAlign w:val="center"/>
            <w:hideMark/>
          </w:tcPr>
          <w:p w14:paraId="300E45D7" w14:textId="7E9A8CDC" w:rsidR="003247F7" w:rsidRPr="00883A83" w:rsidRDefault="003247F7" w:rsidP="003247F7">
            <w:pPr>
              <w:jc w:val="center"/>
              <w:rPr>
                <w:rFonts w:ascii="Myriad Pro" w:hAnsi="Myriad Pro"/>
                <w:sz w:val="14"/>
                <w:szCs w:val="14"/>
              </w:rPr>
            </w:pPr>
            <w:r w:rsidRPr="00883A83">
              <w:rPr>
                <w:rFonts w:ascii="Myriad Pro" w:hAnsi="Myriad Pro"/>
                <w:sz w:val="14"/>
                <w:szCs w:val="14"/>
              </w:rPr>
              <w:t>1 885 001</w:t>
            </w:r>
          </w:p>
        </w:tc>
      </w:tr>
      <w:tr w:rsidR="003247F7" w:rsidRPr="00883A83" w14:paraId="01D2FA4B" w14:textId="77777777" w:rsidTr="00070615">
        <w:trPr>
          <w:trHeight w:val="300"/>
        </w:trPr>
        <w:tc>
          <w:tcPr>
            <w:tcW w:w="142" w:type="pct"/>
            <w:tcBorders>
              <w:top w:val="nil"/>
              <w:left w:val="single" w:sz="4" w:space="0" w:color="auto"/>
              <w:bottom w:val="single" w:sz="4" w:space="0" w:color="auto"/>
              <w:right w:val="single" w:sz="4" w:space="0" w:color="auto"/>
            </w:tcBorders>
            <w:shd w:val="clear" w:color="000000" w:fill="FFFFFF"/>
            <w:noWrap/>
            <w:vAlign w:val="center"/>
            <w:hideMark/>
          </w:tcPr>
          <w:p w14:paraId="68446637"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1.3.</w:t>
            </w:r>
          </w:p>
        </w:tc>
        <w:tc>
          <w:tcPr>
            <w:tcW w:w="439" w:type="pct"/>
            <w:tcBorders>
              <w:top w:val="nil"/>
              <w:left w:val="nil"/>
              <w:bottom w:val="single" w:sz="4" w:space="0" w:color="auto"/>
              <w:right w:val="single" w:sz="4" w:space="0" w:color="auto"/>
            </w:tcBorders>
            <w:shd w:val="clear" w:color="auto" w:fill="auto"/>
            <w:vAlign w:val="center"/>
            <w:hideMark/>
          </w:tcPr>
          <w:p w14:paraId="23124405" w14:textId="77777777" w:rsidR="00660BCF" w:rsidRPr="00883A83" w:rsidRDefault="00660BCF" w:rsidP="00660BCF">
            <w:pPr>
              <w:rPr>
                <w:rFonts w:ascii="Myriad Pro" w:hAnsi="Myriad Pro"/>
                <w:sz w:val="14"/>
                <w:szCs w:val="14"/>
              </w:rPr>
            </w:pPr>
            <w:r w:rsidRPr="00883A83">
              <w:rPr>
                <w:rFonts w:ascii="Myriad Pro" w:hAnsi="Myriad Pro"/>
                <w:sz w:val="14"/>
                <w:szCs w:val="14"/>
              </w:rPr>
              <w:t>Население</w:t>
            </w:r>
          </w:p>
        </w:tc>
        <w:tc>
          <w:tcPr>
            <w:tcW w:w="177" w:type="pct"/>
            <w:tcBorders>
              <w:top w:val="nil"/>
              <w:left w:val="nil"/>
              <w:bottom w:val="single" w:sz="4" w:space="0" w:color="auto"/>
              <w:right w:val="single" w:sz="4" w:space="0" w:color="auto"/>
            </w:tcBorders>
            <w:shd w:val="clear" w:color="000000" w:fill="FFFFFF"/>
            <w:noWrap/>
            <w:vAlign w:val="center"/>
            <w:hideMark/>
          </w:tcPr>
          <w:p w14:paraId="0EC826D9"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668</w:t>
            </w:r>
          </w:p>
        </w:tc>
        <w:tc>
          <w:tcPr>
            <w:tcW w:w="176" w:type="pct"/>
            <w:tcBorders>
              <w:top w:val="nil"/>
              <w:left w:val="nil"/>
              <w:bottom w:val="single" w:sz="4" w:space="0" w:color="auto"/>
              <w:right w:val="single" w:sz="4" w:space="0" w:color="auto"/>
            </w:tcBorders>
            <w:shd w:val="clear" w:color="000000" w:fill="FFFFFF"/>
            <w:noWrap/>
            <w:vAlign w:val="center"/>
            <w:hideMark/>
          </w:tcPr>
          <w:p w14:paraId="2F86FAB2"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592</w:t>
            </w:r>
          </w:p>
        </w:tc>
        <w:tc>
          <w:tcPr>
            <w:tcW w:w="1228" w:type="pct"/>
            <w:gridSpan w:val="6"/>
            <w:tcBorders>
              <w:top w:val="single" w:sz="4" w:space="0" w:color="auto"/>
              <w:left w:val="single" w:sz="4" w:space="0" w:color="auto"/>
              <w:bottom w:val="single" w:sz="4" w:space="0" w:color="auto"/>
              <w:right w:val="single" w:sz="4" w:space="0" w:color="000000"/>
            </w:tcBorders>
            <w:shd w:val="clear" w:color="auto" w:fill="auto"/>
            <w:vAlign w:val="center"/>
            <w:hideMark/>
          </w:tcPr>
          <w:p w14:paraId="684C4A6A"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не установлен</w:t>
            </w:r>
          </w:p>
        </w:tc>
        <w:tc>
          <w:tcPr>
            <w:tcW w:w="437" w:type="pct"/>
            <w:tcBorders>
              <w:top w:val="nil"/>
              <w:left w:val="single" w:sz="4" w:space="0" w:color="auto"/>
              <w:bottom w:val="single" w:sz="4" w:space="0" w:color="auto"/>
              <w:right w:val="single" w:sz="4" w:space="0" w:color="auto"/>
            </w:tcBorders>
            <w:shd w:val="clear" w:color="000000" w:fill="FFFFFF"/>
            <w:noWrap/>
            <w:vAlign w:val="center"/>
            <w:hideMark/>
          </w:tcPr>
          <w:p w14:paraId="51CFB6D9"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771</w:t>
            </w:r>
          </w:p>
        </w:tc>
        <w:tc>
          <w:tcPr>
            <w:tcW w:w="177" w:type="pct"/>
            <w:tcBorders>
              <w:top w:val="nil"/>
              <w:left w:val="nil"/>
              <w:bottom w:val="single" w:sz="4" w:space="0" w:color="auto"/>
              <w:right w:val="single" w:sz="4" w:space="0" w:color="auto"/>
            </w:tcBorders>
            <w:shd w:val="clear" w:color="000000" w:fill="FFFFFF"/>
            <w:noWrap/>
            <w:vAlign w:val="center"/>
            <w:hideMark/>
          </w:tcPr>
          <w:p w14:paraId="28A683B7"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745</w:t>
            </w:r>
          </w:p>
        </w:tc>
        <w:tc>
          <w:tcPr>
            <w:tcW w:w="364" w:type="pct"/>
            <w:tcBorders>
              <w:top w:val="nil"/>
              <w:left w:val="nil"/>
              <w:bottom w:val="single" w:sz="4" w:space="0" w:color="auto"/>
              <w:right w:val="single" w:sz="4" w:space="0" w:color="auto"/>
            </w:tcBorders>
            <w:shd w:val="clear" w:color="000000" w:fill="FFFFFF"/>
            <w:noWrap/>
            <w:vAlign w:val="center"/>
            <w:hideMark/>
          </w:tcPr>
          <w:p w14:paraId="1717D801"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514 788</w:t>
            </w:r>
          </w:p>
        </w:tc>
        <w:tc>
          <w:tcPr>
            <w:tcW w:w="258" w:type="pct"/>
            <w:tcBorders>
              <w:top w:val="nil"/>
              <w:left w:val="nil"/>
              <w:bottom w:val="single" w:sz="4" w:space="0" w:color="auto"/>
              <w:right w:val="single" w:sz="4" w:space="0" w:color="auto"/>
            </w:tcBorders>
            <w:shd w:val="clear" w:color="000000" w:fill="FFFFFF"/>
            <w:noWrap/>
            <w:vAlign w:val="center"/>
            <w:hideMark/>
          </w:tcPr>
          <w:p w14:paraId="08C64DA6"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441 475</w:t>
            </w:r>
          </w:p>
        </w:tc>
        <w:tc>
          <w:tcPr>
            <w:tcW w:w="263" w:type="pct"/>
            <w:tcBorders>
              <w:top w:val="nil"/>
              <w:left w:val="nil"/>
              <w:bottom w:val="single" w:sz="4" w:space="0" w:color="auto"/>
              <w:right w:val="single" w:sz="4" w:space="0" w:color="auto"/>
            </w:tcBorders>
            <w:shd w:val="clear" w:color="000000" w:fill="FFFFFF"/>
            <w:noWrap/>
            <w:vAlign w:val="center"/>
            <w:hideMark/>
          </w:tcPr>
          <w:p w14:paraId="3A9D7E05"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956 263</w:t>
            </w:r>
          </w:p>
        </w:tc>
        <w:tc>
          <w:tcPr>
            <w:tcW w:w="448" w:type="pct"/>
            <w:gridSpan w:val="2"/>
            <w:tcBorders>
              <w:top w:val="single" w:sz="4" w:space="0" w:color="auto"/>
              <w:left w:val="nil"/>
              <w:bottom w:val="single" w:sz="4" w:space="0" w:color="auto"/>
              <w:right w:val="single" w:sz="4" w:space="0" w:color="auto"/>
            </w:tcBorders>
            <w:shd w:val="clear" w:color="000000" w:fill="FFFFFF"/>
            <w:noWrap/>
            <w:vAlign w:val="center"/>
            <w:hideMark/>
          </w:tcPr>
          <w:p w14:paraId="46F85FCE"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129 785</w:t>
            </w:r>
          </w:p>
        </w:tc>
        <w:tc>
          <w:tcPr>
            <w:tcW w:w="443" w:type="pct"/>
            <w:tcBorders>
              <w:top w:val="single" w:sz="4" w:space="0" w:color="auto"/>
              <w:left w:val="nil"/>
              <w:bottom w:val="single" w:sz="4" w:space="0" w:color="auto"/>
              <w:right w:val="single" w:sz="4" w:space="0" w:color="auto"/>
            </w:tcBorders>
            <w:shd w:val="clear" w:color="000000" w:fill="FFFFFF"/>
            <w:noWrap/>
            <w:vAlign w:val="center"/>
            <w:hideMark/>
          </w:tcPr>
          <w:p w14:paraId="41804172"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51 819</w:t>
            </w:r>
          </w:p>
        </w:tc>
        <w:tc>
          <w:tcPr>
            <w:tcW w:w="445" w:type="pct"/>
            <w:tcBorders>
              <w:top w:val="single" w:sz="4" w:space="0" w:color="auto"/>
              <w:left w:val="nil"/>
              <w:bottom w:val="single" w:sz="4" w:space="0" w:color="auto"/>
              <w:right w:val="single" w:sz="4" w:space="0" w:color="auto"/>
            </w:tcBorders>
            <w:shd w:val="clear" w:color="000000" w:fill="FFFFFF"/>
            <w:noWrap/>
            <w:vAlign w:val="center"/>
            <w:hideMark/>
          </w:tcPr>
          <w:p w14:paraId="705B838F"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181 605</w:t>
            </w:r>
          </w:p>
        </w:tc>
      </w:tr>
      <w:tr w:rsidR="003247F7" w:rsidRPr="00883A83" w14:paraId="6567B8B1" w14:textId="77777777" w:rsidTr="00070615">
        <w:trPr>
          <w:trHeight w:val="525"/>
        </w:trPr>
        <w:tc>
          <w:tcPr>
            <w:tcW w:w="142" w:type="pct"/>
            <w:tcBorders>
              <w:top w:val="nil"/>
              <w:left w:val="single" w:sz="4" w:space="0" w:color="auto"/>
              <w:bottom w:val="single" w:sz="4" w:space="0" w:color="auto"/>
              <w:right w:val="single" w:sz="4" w:space="0" w:color="auto"/>
            </w:tcBorders>
            <w:shd w:val="clear" w:color="000000" w:fill="FFFFFF"/>
            <w:noWrap/>
            <w:vAlign w:val="center"/>
            <w:hideMark/>
          </w:tcPr>
          <w:p w14:paraId="15D8ADBF" w14:textId="77777777" w:rsidR="00660BCF" w:rsidRPr="00883A83" w:rsidRDefault="00660BCF" w:rsidP="00660BCF">
            <w:pPr>
              <w:jc w:val="center"/>
              <w:rPr>
                <w:rFonts w:ascii="Myriad Pro" w:hAnsi="Myriad Pro"/>
                <w:b/>
                <w:bCs/>
                <w:sz w:val="14"/>
                <w:szCs w:val="14"/>
              </w:rPr>
            </w:pPr>
            <w:r w:rsidRPr="00883A83">
              <w:rPr>
                <w:rFonts w:ascii="Myriad Pro" w:hAnsi="Myriad Pro"/>
                <w:b/>
                <w:bCs/>
                <w:sz w:val="14"/>
                <w:szCs w:val="14"/>
              </w:rPr>
              <w:t>II</w:t>
            </w:r>
          </w:p>
        </w:tc>
        <w:tc>
          <w:tcPr>
            <w:tcW w:w="439" w:type="pct"/>
            <w:tcBorders>
              <w:top w:val="nil"/>
              <w:left w:val="nil"/>
              <w:bottom w:val="single" w:sz="4" w:space="0" w:color="auto"/>
              <w:right w:val="single" w:sz="4" w:space="0" w:color="auto"/>
            </w:tcBorders>
            <w:shd w:val="clear" w:color="000000" w:fill="FFFFFF"/>
            <w:vAlign w:val="center"/>
            <w:hideMark/>
          </w:tcPr>
          <w:p w14:paraId="348E2918" w14:textId="77777777" w:rsidR="00660BCF" w:rsidRPr="00883A83" w:rsidRDefault="00660BCF" w:rsidP="00660BCF">
            <w:pPr>
              <w:rPr>
                <w:rFonts w:ascii="Myriad Pro" w:hAnsi="Myriad Pro"/>
                <w:b/>
                <w:bCs/>
                <w:sz w:val="14"/>
                <w:szCs w:val="14"/>
              </w:rPr>
            </w:pPr>
            <w:r w:rsidRPr="00883A83">
              <w:rPr>
                <w:rFonts w:ascii="Myriad Pro" w:hAnsi="Myriad Pro"/>
                <w:b/>
                <w:bCs/>
                <w:sz w:val="14"/>
                <w:szCs w:val="14"/>
              </w:rPr>
              <w:t>Выручка от прочих ТСО "котел снизу"</w:t>
            </w:r>
          </w:p>
        </w:tc>
        <w:tc>
          <w:tcPr>
            <w:tcW w:w="177" w:type="pct"/>
            <w:tcBorders>
              <w:top w:val="nil"/>
              <w:left w:val="nil"/>
              <w:bottom w:val="single" w:sz="4" w:space="0" w:color="auto"/>
              <w:right w:val="single" w:sz="4" w:space="0" w:color="auto"/>
            </w:tcBorders>
            <w:shd w:val="clear" w:color="000000" w:fill="FFFFFF"/>
            <w:noWrap/>
            <w:vAlign w:val="center"/>
            <w:hideMark/>
          </w:tcPr>
          <w:p w14:paraId="4CCB4ABF" w14:textId="77777777" w:rsidR="00660BCF" w:rsidRPr="00883A83" w:rsidRDefault="00660BCF" w:rsidP="00660BCF">
            <w:pPr>
              <w:jc w:val="center"/>
              <w:rPr>
                <w:rFonts w:ascii="Myriad Pro" w:hAnsi="Myriad Pro"/>
                <w:b/>
                <w:bCs/>
                <w:sz w:val="14"/>
                <w:szCs w:val="14"/>
              </w:rPr>
            </w:pPr>
            <w:r w:rsidRPr="00883A83">
              <w:rPr>
                <w:rFonts w:ascii="Myriad Pro" w:hAnsi="Myriad Pro"/>
                <w:b/>
                <w:bCs/>
                <w:sz w:val="14"/>
                <w:szCs w:val="14"/>
              </w:rPr>
              <w:t>79</w:t>
            </w:r>
          </w:p>
        </w:tc>
        <w:tc>
          <w:tcPr>
            <w:tcW w:w="176" w:type="pct"/>
            <w:tcBorders>
              <w:top w:val="nil"/>
              <w:left w:val="nil"/>
              <w:bottom w:val="single" w:sz="4" w:space="0" w:color="auto"/>
              <w:right w:val="single" w:sz="4" w:space="0" w:color="auto"/>
            </w:tcBorders>
            <w:shd w:val="clear" w:color="000000" w:fill="FFFFFF"/>
            <w:noWrap/>
            <w:vAlign w:val="center"/>
            <w:hideMark/>
          </w:tcPr>
          <w:p w14:paraId="2DFF50BD" w14:textId="77777777" w:rsidR="00660BCF" w:rsidRPr="00883A83" w:rsidRDefault="00660BCF" w:rsidP="00660BCF">
            <w:pPr>
              <w:jc w:val="center"/>
              <w:rPr>
                <w:rFonts w:ascii="Myriad Pro" w:hAnsi="Myriad Pro"/>
                <w:b/>
                <w:bCs/>
                <w:sz w:val="14"/>
                <w:szCs w:val="14"/>
              </w:rPr>
            </w:pPr>
            <w:r w:rsidRPr="00883A83">
              <w:rPr>
                <w:rFonts w:ascii="Myriad Pro" w:hAnsi="Myriad Pro"/>
                <w:b/>
                <w:bCs/>
                <w:sz w:val="14"/>
                <w:szCs w:val="14"/>
              </w:rPr>
              <w:t>83</w:t>
            </w:r>
          </w:p>
        </w:tc>
        <w:tc>
          <w:tcPr>
            <w:tcW w:w="159" w:type="pct"/>
            <w:tcBorders>
              <w:top w:val="nil"/>
              <w:left w:val="nil"/>
              <w:bottom w:val="single" w:sz="4" w:space="0" w:color="auto"/>
              <w:right w:val="single" w:sz="4" w:space="0" w:color="auto"/>
            </w:tcBorders>
            <w:shd w:val="clear" w:color="000000" w:fill="FFFFFF"/>
            <w:noWrap/>
            <w:vAlign w:val="center"/>
            <w:hideMark/>
          </w:tcPr>
          <w:p w14:paraId="36C923D9" w14:textId="77777777" w:rsidR="00660BCF" w:rsidRPr="00883A83" w:rsidRDefault="00660BCF" w:rsidP="00660BCF">
            <w:pPr>
              <w:jc w:val="center"/>
              <w:rPr>
                <w:rFonts w:ascii="Myriad Pro" w:hAnsi="Myriad Pro"/>
                <w:b/>
                <w:bCs/>
                <w:sz w:val="14"/>
                <w:szCs w:val="14"/>
              </w:rPr>
            </w:pPr>
            <w:r w:rsidRPr="00883A83">
              <w:rPr>
                <w:rFonts w:ascii="Myriad Pro" w:hAnsi="Myriad Pro"/>
                <w:b/>
                <w:bCs/>
                <w:sz w:val="14"/>
                <w:szCs w:val="14"/>
              </w:rPr>
              <w:t>9</w:t>
            </w:r>
          </w:p>
        </w:tc>
        <w:tc>
          <w:tcPr>
            <w:tcW w:w="159" w:type="pct"/>
            <w:tcBorders>
              <w:top w:val="nil"/>
              <w:left w:val="nil"/>
              <w:bottom w:val="single" w:sz="4" w:space="0" w:color="auto"/>
              <w:right w:val="single" w:sz="4" w:space="0" w:color="auto"/>
            </w:tcBorders>
            <w:shd w:val="clear" w:color="000000" w:fill="FFFFFF"/>
            <w:noWrap/>
            <w:vAlign w:val="center"/>
            <w:hideMark/>
          </w:tcPr>
          <w:p w14:paraId="5D7116B8" w14:textId="77777777" w:rsidR="00660BCF" w:rsidRPr="00883A83" w:rsidRDefault="00660BCF" w:rsidP="00660BCF">
            <w:pPr>
              <w:jc w:val="center"/>
              <w:rPr>
                <w:rFonts w:ascii="Myriad Pro" w:hAnsi="Myriad Pro"/>
                <w:b/>
                <w:bCs/>
                <w:sz w:val="14"/>
                <w:szCs w:val="14"/>
              </w:rPr>
            </w:pPr>
            <w:r w:rsidRPr="00883A83">
              <w:rPr>
                <w:rFonts w:ascii="Myriad Pro" w:hAnsi="Myriad Pro"/>
                <w:b/>
                <w:bCs/>
                <w:sz w:val="14"/>
                <w:szCs w:val="14"/>
              </w:rPr>
              <w:t>11</w:t>
            </w:r>
          </w:p>
        </w:tc>
        <w:tc>
          <w:tcPr>
            <w:tcW w:w="230" w:type="pct"/>
            <w:tcBorders>
              <w:top w:val="nil"/>
              <w:left w:val="nil"/>
              <w:bottom w:val="single" w:sz="4" w:space="0" w:color="auto"/>
              <w:right w:val="single" w:sz="4" w:space="0" w:color="auto"/>
            </w:tcBorders>
            <w:shd w:val="clear" w:color="000000" w:fill="FFFFFF"/>
            <w:noWrap/>
            <w:vAlign w:val="center"/>
            <w:hideMark/>
          </w:tcPr>
          <w:p w14:paraId="56817758" w14:textId="77777777" w:rsidR="00660BCF" w:rsidRPr="00883A83" w:rsidRDefault="00660BCF" w:rsidP="00660BCF">
            <w:pPr>
              <w:jc w:val="center"/>
              <w:rPr>
                <w:rFonts w:ascii="Myriad Pro" w:hAnsi="Myriad Pro"/>
                <w:b/>
                <w:bCs/>
                <w:sz w:val="14"/>
                <w:szCs w:val="14"/>
              </w:rPr>
            </w:pPr>
            <w:r w:rsidRPr="00883A83">
              <w:rPr>
                <w:rFonts w:ascii="Myriad Pro" w:hAnsi="Myriad Pro"/>
                <w:b/>
                <w:bCs/>
                <w:sz w:val="14"/>
                <w:szCs w:val="14"/>
              </w:rPr>
              <w:t>153 179</w:t>
            </w:r>
          </w:p>
        </w:tc>
        <w:tc>
          <w:tcPr>
            <w:tcW w:w="230" w:type="pct"/>
            <w:tcBorders>
              <w:top w:val="nil"/>
              <w:left w:val="nil"/>
              <w:bottom w:val="single" w:sz="4" w:space="0" w:color="auto"/>
              <w:right w:val="single" w:sz="4" w:space="0" w:color="auto"/>
            </w:tcBorders>
            <w:shd w:val="clear" w:color="000000" w:fill="FFFFFF"/>
            <w:noWrap/>
            <w:vAlign w:val="center"/>
            <w:hideMark/>
          </w:tcPr>
          <w:p w14:paraId="3FCC5764" w14:textId="77777777" w:rsidR="00660BCF" w:rsidRPr="00883A83" w:rsidRDefault="00660BCF" w:rsidP="00660BCF">
            <w:pPr>
              <w:jc w:val="center"/>
              <w:rPr>
                <w:rFonts w:ascii="Myriad Pro" w:hAnsi="Myriad Pro"/>
                <w:b/>
                <w:bCs/>
                <w:sz w:val="14"/>
                <w:szCs w:val="14"/>
              </w:rPr>
            </w:pPr>
            <w:r w:rsidRPr="00883A83">
              <w:rPr>
                <w:rFonts w:ascii="Myriad Pro" w:hAnsi="Myriad Pro"/>
                <w:b/>
                <w:bCs/>
                <w:sz w:val="14"/>
                <w:szCs w:val="14"/>
              </w:rPr>
              <w:t>230 464</w:t>
            </w:r>
          </w:p>
        </w:tc>
        <w:tc>
          <w:tcPr>
            <w:tcW w:w="224" w:type="pct"/>
            <w:tcBorders>
              <w:top w:val="nil"/>
              <w:left w:val="nil"/>
              <w:bottom w:val="single" w:sz="4" w:space="0" w:color="auto"/>
              <w:right w:val="single" w:sz="4" w:space="0" w:color="auto"/>
            </w:tcBorders>
            <w:shd w:val="clear" w:color="000000" w:fill="FFFFFF"/>
            <w:noWrap/>
            <w:vAlign w:val="center"/>
            <w:hideMark/>
          </w:tcPr>
          <w:p w14:paraId="1D416ACD" w14:textId="77777777" w:rsidR="00660BCF" w:rsidRPr="00883A83" w:rsidRDefault="00660BCF" w:rsidP="00660BCF">
            <w:pPr>
              <w:jc w:val="center"/>
              <w:rPr>
                <w:rFonts w:ascii="Myriad Pro" w:hAnsi="Myriad Pro"/>
                <w:b/>
                <w:bCs/>
                <w:sz w:val="14"/>
                <w:szCs w:val="14"/>
              </w:rPr>
            </w:pPr>
            <w:r w:rsidRPr="00883A83">
              <w:rPr>
                <w:rFonts w:ascii="Myriad Pro" w:hAnsi="Myriad Pro"/>
                <w:b/>
                <w:bCs/>
                <w:sz w:val="14"/>
                <w:szCs w:val="14"/>
              </w:rPr>
              <w:t>210</w:t>
            </w:r>
          </w:p>
        </w:tc>
        <w:tc>
          <w:tcPr>
            <w:tcW w:w="225" w:type="pct"/>
            <w:tcBorders>
              <w:top w:val="nil"/>
              <w:left w:val="nil"/>
              <w:bottom w:val="single" w:sz="4" w:space="0" w:color="auto"/>
              <w:right w:val="single" w:sz="4" w:space="0" w:color="auto"/>
            </w:tcBorders>
            <w:shd w:val="clear" w:color="000000" w:fill="FFFFFF"/>
            <w:noWrap/>
            <w:vAlign w:val="center"/>
            <w:hideMark/>
          </w:tcPr>
          <w:p w14:paraId="71AAFB48" w14:textId="77777777" w:rsidR="00660BCF" w:rsidRPr="00883A83" w:rsidRDefault="00660BCF" w:rsidP="00660BCF">
            <w:pPr>
              <w:jc w:val="center"/>
              <w:rPr>
                <w:rFonts w:ascii="Myriad Pro" w:hAnsi="Myriad Pro"/>
                <w:b/>
                <w:bCs/>
                <w:sz w:val="14"/>
                <w:szCs w:val="14"/>
              </w:rPr>
            </w:pPr>
            <w:r w:rsidRPr="00883A83">
              <w:rPr>
                <w:rFonts w:ascii="Myriad Pro" w:hAnsi="Myriad Pro"/>
                <w:b/>
                <w:bCs/>
                <w:sz w:val="14"/>
                <w:szCs w:val="14"/>
              </w:rPr>
              <w:t>213</w:t>
            </w:r>
          </w:p>
        </w:tc>
        <w:tc>
          <w:tcPr>
            <w:tcW w:w="437" w:type="pct"/>
            <w:tcBorders>
              <w:top w:val="nil"/>
              <w:left w:val="nil"/>
              <w:bottom w:val="single" w:sz="4" w:space="0" w:color="auto"/>
              <w:right w:val="single" w:sz="4" w:space="0" w:color="auto"/>
            </w:tcBorders>
            <w:shd w:val="clear" w:color="000000" w:fill="FFFFFF"/>
            <w:noWrap/>
            <w:vAlign w:val="center"/>
            <w:hideMark/>
          </w:tcPr>
          <w:p w14:paraId="4776FDEE" w14:textId="77777777" w:rsidR="00660BCF" w:rsidRPr="00883A83" w:rsidRDefault="00660BCF" w:rsidP="00660BCF">
            <w:pPr>
              <w:jc w:val="center"/>
              <w:rPr>
                <w:rFonts w:ascii="Myriad Pro" w:hAnsi="Myriad Pro"/>
                <w:b/>
                <w:bCs/>
                <w:sz w:val="14"/>
                <w:szCs w:val="14"/>
              </w:rPr>
            </w:pPr>
            <w:r w:rsidRPr="00883A83">
              <w:rPr>
                <w:rFonts w:ascii="Myriad Pro" w:hAnsi="Myriad Pro"/>
                <w:b/>
                <w:bCs/>
                <w:sz w:val="14"/>
                <w:szCs w:val="14"/>
              </w:rPr>
              <w:t>1 511</w:t>
            </w:r>
          </w:p>
        </w:tc>
        <w:tc>
          <w:tcPr>
            <w:tcW w:w="177" w:type="pct"/>
            <w:tcBorders>
              <w:top w:val="nil"/>
              <w:left w:val="nil"/>
              <w:bottom w:val="single" w:sz="4" w:space="0" w:color="auto"/>
              <w:right w:val="single" w:sz="4" w:space="0" w:color="auto"/>
            </w:tcBorders>
            <w:shd w:val="clear" w:color="000000" w:fill="FFFFFF"/>
            <w:noWrap/>
            <w:vAlign w:val="center"/>
            <w:hideMark/>
          </w:tcPr>
          <w:p w14:paraId="3AF86835" w14:textId="77777777" w:rsidR="00660BCF" w:rsidRPr="00883A83" w:rsidRDefault="00660BCF" w:rsidP="00660BCF">
            <w:pPr>
              <w:jc w:val="center"/>
              <w:rPr>
                <w:rFonts w:ascii="Myriad Pro" w:hAnsi="Myriad Pro"/>
                <w:b/>
                <w:bCs/>
                <w:sz w:val="14"/>
                <w:szCs w:val="14"/>
              </w:rPr>
            </w:pPr>
            <w:r w:rsidRPr="00883A83">
              <w:rPr>
                <w:rFonts w:ascii="Myriad Pro" w:hAnsi="Myriad Pro"/>
                <w:b/>
                <w:bCs/>
                <w:sz w:val="14"/>
                <w:szCs w:val="14"/>
              </w:rPr>
              <w:t>1 572</w:t>
            </w:r>
          </w:p>
        </w:tc>
        <w:tc>
          <w:tcPr>
            <w:tcW w:w="364" w:type="pct"/>
            <w:tcBorders>
              <w:top w:val="nil"/>
              <w:left w:val="nil"/>
              <w:bottom w:val="single" w:sz="4" w:space="0" w:color="auto"/>
              <w:right w:val="single" w:sz="4" w:space="0" w:color="auto"/>
            </w:tcBorders>
            <w:shd w:val="clear" w:color="000000" w:fill="FFFFFF"/>
            <w:noWrap/>
            <w:vAlign w:val="center"/>
            <w:hideMark/>
          </w:tcPr>
          <w:p w14:paraId="66C27D70" w14:textId="77777777" w:rsidR="00660BCF" w:rsidRPr="00883A83" w:rsidRDefault="00660BCF" w:rsidP="00660BCF">
            <w:pPr>
              <w:jc w:val="center"/>
              <w:rPr>
                <w:rFonts w:ascii="Myriad Pro" w:hAnsi="Myriad Pro"/>
                <w:b/>
                <w:bCs/>
                <w:sz w:val="14"/>
                <w:szCs w:val="14"/>
              </w:rPr>
            </w:pPr>
            <w:r w:rsidRPr="00883A83">
              <w:rPr>
                <w:rFonts w:ascii="Myriad Pro" w:hAnsi="Myriad Pro"/>
                <w:b/>
                <w:bCs/>
                <w:sz w:val="14"/>
                <w:szCs w:val="14"/>
              </w:rPr>
              <w:t>104 563</w:t>
            </w:r>
          </w:p>
        </w:tc>
        <w:tc>
          <w:tcPr>
            <w:tcW w:w="258" w:type="pct"/>
            <w:tcBorders>
              <w:top w:val="nil"/>
              <w:left w:val="nil"/>
              <w:bottom w:val="single" w:sz="4" w:space="0" w:color="auto"/>
              <w:right w:val="single" w:sz="4" w:space="0" w:color="auto"/>
            </w:tcBorders>
            <w:shd w:val="clear" w:color="000000" w:fill="FFFFFF"/>
            <w:noWrap/>
            <w:vAlign w:val="center"/>
            <w:hideMark/>
          </w:tcPr>
          <w:p w14:paraId="4E5316C4" w14:textId="77777777" w:rsidR="00660BCF" w:rsidRPr="00883A83" w:rsidRDefault="00660BCF" w:rsidP="00660BCF">
            <w:pPr>
              <w:jc w:val="center"/>
              <w:rPr>
                <w:rFonts w:ascii="Myriad Pro" w:hAnsi="Myriad Pro"/>
                <w:b/>
                <w:bCs/>
                <w:sz w:val="14"/>
                <w:szCs w:val="14"/>
              </w:rPr>
            </w:pPr>
            <w:r w:rsidRPr="00883A83">
              <w:rPr>
                <w:rFonts w:ascii="Myriad Pro" w:hAnsi="Myriad Pro"/>
                <w:b/>
                <w:bCs/>
                <w:sz w:val="14"/>
                <w:szCs w:val="14"/>
              </w:rPr>
              <w:t>111 223</w:t>
            </w:r>
          </w:p>
        </w:tc>
        <w:tc>
          <w:tcPr>
            <w:tcW w:w="263" w:type="pct"/>
            <w:tcBorders>
              <w:top w:val="nil"/>
              <w:left w:val="nil"/>
              <w:bottom w:val="single" w:sz="4" w:space="0" w:color="auto"/>
              <w:right w:val="single" w:sz="4" w:space="0" w:color="auto"/>
            </w:tcBorders>
            <w:shd w:val="clear" w:color="000000" w:fill="FFFFFF"/>
            <w:noWrap/>
            <w:vAlign w:val="center"/>
            <w:hideMark/>
          </w:tcPr>
          <w:p w14:paraId="649D3850" w14:textId="77777777" w:rsidR="00660BCF" w:rsidRPr="00883A83" w:rsidRDefault="00660BCF" w:rsidP="00660BCF">
            <w:pPr>
              <w:jc w:val="center"/>
              <w:rPr>
                <w:rFonts w:ascii="Myriad Pro" w:hAnsi="Myriad Pro"/>
                <w:b/>
                <w:bCs/>
                <w:sz w:val="14"/>
                <w:szCs w:val="14"/>
              </w:rPr>
            </w:pPr>
            <w:r w:rsidRPr="00883A83">
              <w:rPr>
                <w:rFonts w:ascii="Myriad Pro" w:hAnsi="Myriad Pro"/>
                <w:b/>
                <w:bCs/>
                <w:sz w:val="14"/>
                <w:szCs w:val="14"/>
              </w:rPr>
              <w:t>215 786</w:t>
            </w:r>
          </w:p>
        </w:tc>
        <w:tc>
          <w:tcPr>
            <w:tcW w:w="448" w:type="pct"/>
            <w:gridSpan w:val="2"/>
            <w:tcBorders>
              <w:top w:val="single" w:sz="4" w:space="0" w:color="auto"/>
              <w:left w:val="nil"/>
              <w:bottom w:val="single" w:sz="4" w:space="0" w:color="auto"/>
              <w:right w:val="single" w:sz="4" w:space="0" w:color="auto"/>
            </w:tcBorders>
            <w:shd w:val="clear" w:color="000000" w:fill="FFFFFF"/>
            <w:noWrap/>
            <w:vAlign w:val="center"/>
            <w:hideMark/>
          </w:tcPr>
          <w:p w14:paraId="7E865077" w14:textId="77777777" w:rsidR="00660BCF" w:rsidRPr="00883A83" w:rsidRDefault="00660BCF" w:rsidP="00660BCF">
            <w:pPr>
              <w:jc w:val="center"/>
              <w:rPr>
                <w:rFonts w:ascii="Myriad Pro" w:hAnsi="Myriad Pro"/>
                <w:b/>
                <w:bCs/>
                <w:sz w:val="14"/>
                <w:szCs w:val="14"/>
              </w:rPr>
            </w:pPr>
            <w:r w:rsidRPr="00883A83">
              <w:rPr>
                <w:rFonts w:ascii="Myriad Pro" w:hAnsi="Myriad Pro"/>
                <w:b/>
                <w:bCs/>
                <w:sz w:val="14"/>
                <w:szCs w:val="14"/>
              </w:rPr>
              <w:t>88 013</w:t>
            </w:r>
          </w:p>
        </w:tc>
        <w:tc>
          <w:tcPr>
            <w:tcW w:w="443" w:type="pct"/>
            <w:tcBorders>
              <w:top w:val="single" w:sz="4" w:space="0" w:color="auto"/>
              <w:left w:val="nil"/>
              <w:bottom w:val="single" w:sz="4" w:space="0" w:color="auto"/>
              <w:right w:val="single" w:sz="4" w:space="0" w:color="auto"/>
            </w:tcBorders>
            <w:shd w:val="clear" w:color="000000" w:fill="FFFFFF"/>
            <w:noWrap/>
            <w:vAlign w:val="center"/>
            <w:hideMark/>
          </w:tcPr>
          <w:p w14:paraId="01C9EBA8" w14:textId="77777777" w:rsidR="00660BCF" w:rsidRPr="00883A83" w:rsidRDefault="00660BCF" w:rsidP="00660BCF">
            <w:pPr>
              <w:jc w:val="center"/>
              <w:rPr>
                <w:rFonts w:ascii="Myriad Pro" w:hAnsi="Myriad Pro"/>
                <w:b/>
                <w:bCs/>
                <w:sz w:val="14"/>
                <w:szCs w:val="14"/>
              </w:rPr>
            </w:pPr>
            <w:r w:rsidRPr="00883A83">
              <w:rPr>
                <w:rFonts w:ascii="Myriad Pro" w:hAnsi="Myriad Pro"/>
                <w:b/>
                <w:bCs/>
                <w:sz w:val="14"/>
                <w:szCs w:val="14"/>
              </w:rPr>
              <w:t>93 583</w:t>
            </w:r>
          </w:p>
        </w:tc>
        <w:tc>
          <w:tcPr>
            <w:tcW w:w="445" w:type="pct"/>
            <w:tcBorders>
              <w:top w:val="single" w:sz="4" w:space="0" w:color="auto"/>
              <w:left w:val="nil"/>
              <w:bottom w:val="single" w:sz="4" w:space="0" w:color="auto"/>
              <w:right w:val="single" w:sz="4" w:space="0" w:color="auto"/>
            </w:tcBorders>
            <w:shd w:val="clear" w:color="000000" w:fill="FFFFFF"/>
            <w:noWrap/>
            <w:vAlign w:val="center"/>
            <w:hideMark/>
          </w:tcPr>
          <w:p w14:paraId="3A623A6A" w14:textId="77777777" w:rsidR="00660BCF" w:rsidRPr="00883A83" w:rsidRDefault="00660BCF" w:rsidP="00660BCF">
            <w:pPr>
              <w:jc w:val="center"/>
              <w:rPr>
                <w:rFonts w:ascii="Myriad Pro" w:hAnsi="Myriad Pro"/>
                <w:b/>
                <w:bCs/>
                <w:sz w:val="14"/>
                <w:szCs w:val="14"/>
              </w:rPr>
            </w:pPr>
            <w:r w:rsidRPr="00883A83">
              <w:rPr>
                <w:rFonts w:ascii="Myriad Pro" w:hAnsi="Myriad Pro"/>
                <w:b/>
                <w:bCs/>
                <w:sz w:val="14"/>
                <w:szCs w:val="14"/>
              </w:rPr>
              <w:t>181 597</w:t>
            </w:r>
          </w:p>
        </w:tc>
      </w:tr>
      <w:tr w:rsidR="003247F7" w:rsidRPr="00883A83" w14:paraId="65645A2E" w14:textId="77777777" w:rsidTr="00070615">
        <w:trPr>
          <w:trHeight w:val="300"/>
        </w:trPr>
        <w:tc>
          <w:tcPr>
            <w:tcW w:w="142" w:type="pct"/>
            <w:tcBorders>
              <w:top w:val="nil"/>
              <w:left w:val="single" w:sz="4" w:space="0" w:color="auto"/>
              <w:bottom w:val="single" w:sz="4" w:space="0" w:color="auto"/>
              <w:right w:val="single" w:sz="4" w:space="0" w:color="auto"/>
            </w:tcBorders>
            <w:shd w:val="clear" w:color="000000" w:fill="FFFFFF"/>
            <w:noWrap/>
            <w:vAlign w:val="center"/>
            <w:hideMark/>
          </w:tcPr>
          <w:p w14:paraId="57255A62"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w:t>
            </w:r>
          </w:p>
        </w:tc>
        <w:tc>
          <w:tcPr>
            <w:tcW w:w="439" w:type="pct"/>
            <w:tcBorders>
              <w:top w:val="nil"/>
              <w:left w:val="nil"/>
              <w:bottom w:val="single" w:sz="4" w:space="0" w:color="auto"/>
              <w:right w:val="single" w:sz="4" w:space="0" w:color="auto"/>
            </w:tcBorders>
            <w:shd w:val="clear" w:color="000000" w:fill="FFFFFF"/>
            <w:vAlign w:val="center"/>
            <w:hideMark/>
          </w:tcPr>
          <w:p w14:paraId="4F0933A6" w14:textId="77777777" w:rsidR="00660BCF" w:rsidRPr="00883A83" w:rsidRDefault="00660BCF" w:rsidP="00660BCF">
            <w:pPr>
              <w:rPr>
                <w:rFonts w:ascii="Myriad Pro" w:hAnsi="Myriad Pro"/>
                <w:color w:val="000000"/>
                <w:sz w:val="14"/>
                <w:szCs w:val="14"/>
              </w:rPr>
            </w:pPr>
            <w:r w:rsidRPr="00883A83">
              <w:rPr>
                <w:rFonts w:ascii="Myriad Pro" w:hAnsi="Myriad Pro"/>
                <w:color w:val="000000"/>
                <w:sz w:val="14"/>
                <w:szCs w:val="14"/>
              </w:rPr>
              <w:t>ОАО «РЖД»</w:t>
            </w:r>
          </w:p>
        </w:tc>
        <w:tc>
          <w:tcPr>
            <w:tcW w:w="177" w:type="pct"/>
            <w:tcBorders>
              <w:top w:val="nil"/>
              <w:left w:val="nil"/>
              <w:bottom w:val="single" w:sz="4" w:space="0" w:color="auto"/>
              <w:right w:val="single" w:sz="4" w:space="0" w:color="auto"/>
            </w:tcBorders>
            <w:shd w:val="clear" w:color="000000" w:fill="FFFFFF"/>
            <w:noWrap/>
            <w:vAlign w:val="center"/>
            <w:hideMark/>
          </w:tcPr>
          <w:p w14:paraId="2F0F3D2D"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19</w:t>
            </w:r>
          </w:p>
        </w:tc>
        <w:tc>
          <w:tcPr>
            <w:tcW w:w="176" w:type="pct"/>
            <w:tcBorders>
              <w:top w:val="nil"/>
              <w:left w:val="nil"/>
              <w:bottom w:val="single" w:sz="4" w:space="0" w:color="auto"/>
              <w:right w:val="single" w:sz="4" w:space="0" w:color="auto"/>
            </w:tcBorders>
            <w:shd w:val="clear" w:color="000000" w:fill="FFFFFF"/>
            <w:noWrap/>
            <w:vAlign w:val="center"/>
            <w:hideMark/>
          </w:tcPr>
          <w:p w14:paraId="76AAA0F7"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16</w:t>
            </w:r>
          </w:p>
        </w:tc>
        <w:tc>
          <w:tcPr>
            <w:tcW w:w="778" w:type="pct"/>
            <w:gridSpan w:val="4"/>
            <w:vMerge w:val="restart"/>
            <w:tcBorders>
              <w:top w:val="single" w:sz="4" w:space="0" w:color="auto"/>
              <w:left w:val="single" w:sz="4" w:space="0" w:color="auto"/>
              <w:bottom w:val="nil"/>
              <w:right w:val="single" w:sz="4" w:space="0" w:color="000000"/>
            </w:tcBorders>
            <w:shd w:val="clear" w:color="000000" w:fill="FFFFFF"/>
            <w:noWrap/>
            <w:vAlign w:val="center"/>
            <w:hideMark/>
          </w:tcPr>
          <w:p w14:paraId="0AEE17B9"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по одноставочному</w:t>
            </w:r>
          </w:p>
        </w:tc>
        <w:tc>
          <w:tcPr>
            <w:tcW w:w="224" w:type="pct"/>
            <w:tcBorders>
              <w:top w:val="nil"/>
              <w:left w:val="nil"/>
              <w:bottom w:val="single" w:sz="4" w:space="0" w:color="auto"/>
              <w:right w:val="single" w:sz="4" w:space="0" w:color="auto"/>
            </w:tcBorders>
            <w:shd w:val="clear" w:color="000000" w:fill="FFFFFF"/>
            <w:noWrap/>
            <w:vAlign w:val="center"/>
            <w:hideMark/>
          </w:tcPr>
          <w:p w14:paraId="6B10CE93"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210</w:t>
            </w:r>
          </w:p>
        </w:tc>
        <w:tc>
          <w:tcPr>
            <w:tcW w:w="225" w:type="pct"/>
            <w:tcBorders>
              <w:top w:val="nil"/>
              <w:left w:val="nil"/>
              <w:bottom w:val="single" w:sz="4" w:space="0" w:color="auto"/>
              <w:right w:val="single" w:sz="4" w:space="0" w:color="auto"/>
            </w:tcBorders>
            <w:shd w:val="clear" w:color="000000" w:fill="FFFFFF"/>
            <w:noWrap/>
            <w:vAlign w:val="center"/>
            <w:hideMark/>
          </w:tcPr>
          <w:p w14:paraId="7ED1CA58"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213</w:t>
            </w:r>
          </w:p>
        </w:tc>
        <w:tc>
          <w:tcPr>
            <w:tcW w:w="437" w:type="pct"/>
            <w:tcBorders>
              <w:top w:val="nil"/>
              <w:left w:val="nil"/>
              <w:bottom w:val="single" w:sz="4" w:space="0" w:color="auto"/>
              <w:right w:val="single" w:sz="4" w:space="0" w:color="auto"/>
            </w:tcBorders>
            <w:shd w:val="clear" w:color="000000" w:fill="FFFFFF"/>
            <w:noWrap/>
            <w:vAlign w:val="center"/>
            <w:hideMark/>
          </w:tcPr>
          <w:p w14:paraId="514C965E"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1 078</w:t>
            </w:r>
          </w:p>
        </w:tc>
        <w:tc>
          <w:tcPr>
            <w:tcW w:w="177" w:type="pct"/>
            <w:tcBorders>
              <w:top w:val="nil"/>
              <w:left w:val="nil"/>
              <w:bottom w:val="single" w:sz="4" w:space="0" w:color="auto"/>
              <w:right w:val="single" w:sz="4" w:space="0" w:color="auto"/>
            </w:tcBorders>
            <w:shd w:val="clear" w:color="000000" w:fill="FFFFFF"/>
            <w:noWrap/>
            <w:vAlign w:val="center"/>
            <w:hideMark/>
          </w:tcPr>
          <w:p w14:paraId="02316C7E"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1 194</w:t>
            </w:r>
          </w:p>
        </w:tc>
        <w:tc>
          <w:tcPr>
            <w:tcW w:w="364" w:type="pct"/>
            <w:tcBorders>
              <w:top w:val="nil"/>
              <w:left w:val="nil"/>
              <w:bottom w:val="single" w:sz="4" w:space="0" w:color="auto"/>
              <w:right w:val="single" w:sz="4" w:space="0" w:color="auto"/>
            </w:tcBorders>
            <w:shd w:val="clear" w:color="000000" w:fill="FFFFFF"/>
            <w:noWrap/>
            <w:vAlign w:val="center"/>
            <w:hideMark/>
          </w:tcPr>
          <w:p w14:paraId="3D1BD72B"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20 090</w:t>
            </w:r>
          </w:p>
        </w:tc>
        <w:tc>
          <w:tcPr>
            <w:tcW w:w="258" w:type="pct"/>
            <w:tcBorders>
              <w:top w:val="nil"/>
              <w:left w:val="nil"/>
              <w:bottom w:val="single" w:sz="4" w:space="0" w:color="auto"/>
              <w:right w:val="single" w:sz="4" w:space="0" w:color="auto"/>
            </w:tcBorders>
            <w:shd w:val="clear" w:color="000000" w:fill="FFFFFF"/>
            <w:noWrap/>
            <w:vAlign w:val="center"/>
            <w:hideMark/>
          </w:tcPr>
          <w:p w14:paraId="701A6BB4"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18 771</w:t>
            </w:r>
          </w:p>
        </w:tc>
        <w:tc>
          <w:tcPr>
            <w:tcW w:w="263" w:type="pct"/>
            <w:tcBorders>
              <w:top w:val="nil"/>
              <w:left w:val="nil"/>
              <w:bottom w:val="single" w:sz="4" w:space="0" w:color="auto"/>
              <w:right w:val="single" w:sz="4" w:space="0" w:color="auto"/>
            </w:tcBorders>
            <w:shd w:val="clear" w:color="000000" w:fill="FFFFFF"/>
            <w:noWrap/>
            <w:vAlign w:val="center"/>
            <w:hideMark/>
          </w:tcPr>
          <w:p w14:paraId="40A2DC7D"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38 861</w:t>
            </w:r>
          </w:p>
        </w:tc>
        <w:tc>
          <w:tcPr>
            <w:tcW w:w="448" w:type="pct"/>
            <w:gridSpan w:val="2"/>
            <w:tcBorders>
              <w:top w:val="nil"/>
              <w:left w:val="nil"/>
              <w:bottom w:val="single" w:sz="4" w:space="0" w:color="auto"/>
              <w:right w:val="single" w:sz="4" w:space="0" w:color="auto"/>
            </w:tcBorders>
            <w:shd w:val="clear" w:color="000000" w:fill="FFFFFF"/>
            <w:noWrap/>
            <w:vAlign w:val="center"/>
            <w:hideMark/>
          </w:tcPr>
          <w:p w14:paraId="42F18A3E"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16 176</w:t>
            </w:r>
          </w:p>
        </w:tc>
        <w:tc>
          <w:tcPr>
            <w:tcW w:w="443" w:type="pct"/>
            <w:tcBorders>
              <w:top w:val="nil"/>
              <w:left w:val="nil"/>
              <w:bottom w:val="single" w:sz="4" w:space="0" w:color="auto"/>
              <w:right w:val="single" w:sz="4" w:space="0" w:color="auto"/>
            </w:tcBorders>
            <w:shd w:val="clear" w:color="000000" w:fill="FFFFFF"/>
            <w:noWrap/>
            <w:vAlign w:val="center"/>
            <w:hideMark/>
          </w:tcPr>
          <w:p w14:paraId="47513667"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15 418</w:t>
            </w:r>
          </w:p>
        </w:tc>
        <w:tc>
          <w:tcPr>
            <w:tcW w:w="445" w:type="pct"/>
            <w:tcBorders>
              <w:top w:val="nil"/>
              <w:left w:val="nil"/>
              <w:bottom w:val="single" w:sz="4" w:space="0" w:color="auto"/>
              <w:right w:val="single" w:sz="4" w:space="0" w:color="auto"/>
            </w:tcBorders>
            <w:shd w:val="clear" w:color="000000" w:fill="FFFFFF"/>
            <w:noWrap/>
            <w:vAlign w:val="center"/>
            <w:hideMark/>
          </w:tcPr>
          <w:p w14:paraId="11A0EB02"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31 594</w:t>
            </w:r>
          </w:p>
        </w:tc>
      </w:tr>
      <w:tr w:rsidR="003247F7" w:rsidRPr="00883A83" w14:paraId="1252E012" w14:textId="77777777" w:rsidTr="00070615">
        <w:trPr>
          <w:trHeight w:val="300"/>
        </w:trPr>
        <w:tc>
          <w:tcPr>
            <w:tcW w:w="142" w:type="pct"/>
            <w:tcBorders>
              <w:top w:val="nil"/>
              <w:left w:val="single" w:sz="4" w:space="0" w:color="auto"/>
              <w:bottom w:val="single" w:sz="4" w:space="0" w:color="auto"/>
              <w:right w:val="single" w:sz="4" w:space="0" w:color="auto"/>
            </w:tcBorders>
            <w:shd w:val="clear" w:color="000000" w:fill="FFFFFF"/>
            <w:noWrap/>
            <w:vAlign w:val="center"/>
            <w:hideMark/>
          </w:tcPr>
          <w:p w14:paraId="55E4883A"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2</w:t>
            </w:r>
          </w:p>
        </w:tc>
        <w:tc>
          <w:tcPr>
            <w:tcW w:w="439" w:type="pct"/>
            <w:tcBorders>
              <w:top w:val="nil"/>
              <w:left w:val="nil"/>
              <w:bottom w:val="single" w:sz="4" w:space="0" w:color="auto"/>
              <w:right w:val="single" w:sz="4" w:space="0" w:color="auto"/>
            </w:tcBorders>
            <w:shd w:val="clear" w:color="000000" w:fill="FFFFFF"/>
            <w:vAlign w:val="center"/>
            <w:hideMark/>
          </w:tcPr>
          <w:p w14:paraId="3B4AFA07" w14:textId="77777777" w:rsidR="00660BCF" w:rsidRPr="00883A83" w:rsidRDefault="00660BCF" w:rsidP="00660BCF">
            <w:pPr>
              <w:rPr>
                <w:rFonts w:ascii="Myriad Pro" w:hAnsi="Myriad Pro"/>
                <w:color w:val="000000"/>
                <w:sz w:val="14"/>
                <w:szCs w:val="14"/>
              </w:rPr>
            </w:pPr>
            <w:r w:rsidRPr="00883A83">
              <w:rPr>
                <w:rFonts w:ascii="Myriad Pro" w:hAnsi="Myriad Pro"/>
                <w:color w:val="000000"/>
                <w:sz w:val="14"/>
                <w:szCs w:val="14"/>
              </w:rPr>
              <w:t>ООО «Томскнефтехим»</w:t>
            </w:r>
          </w:p>
        </w:tc>
        <w:tc>
          <w:tcPr>
            <w:tcW w:w="177" w:type="pct"/>
            <w:tcBorders>
              <w:top w:val="nil"/>
              <w:left w:val="nil"/>
              <w:bottom w:val="single" w:sz="4" w:space="0" w:color="auto"/>
              <w:right w:val="single" w:sz="4" w:space="0" w:color="auto"/>
            </w:tcBorders>
            <w:shd w:val="clear" w:color="000000" w:fill="FFFFFF"/>
            <w:noWrap/>
            <w:vAlign w:val="center"/>
            <w:hideMark/>
          </w:tcPr>
          <w:p w14:paraId="4666BA08"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16</w:t>
            </w:r>
          </w:p>
        </w:tc>
        <w:tc>
          <w:tcPr>
            <w:tcW w:w="176" w:type="pct"/>
            <w:tcBorders>
              <w:top w:val="nil"/>
              <w:left w:val="nil"/>
              <w:bottom w:val="single" w:sz="4" w:space="0" w:color="auto"/>
              <w:right w:val="single" w:sz="4" w:space="0" w:color="auto"/>
            </w:tcBorders>
            <w:shd w:val="clear" w:color="000000" w:fill="FFFFFF"/>
            <w:noWrap/>
            <w:vAlign w:val="center"/>
            <w:hideMark/>
          </w:tcPr>
          <w:p w14:paraId="6DFB966D"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15</w:t>
            </w:r>
          </w:p>
        </w:tc>
        <w:tc>
          <w:tcPr>
            <w:tcW w:w="778" w:type="pct"/>
            <w:gridSpan w:val="4"/>
            <w:vMerge/>
            <w:tcBorders>
              <w:top w:val="nil"/>
              <w:left w:val="nil"/>
              <w:bottom w:val="single" w:sz="4" w:space="0" w:color="auto"/>
              <w:right w:val="single" w:sz="4" w:space="0" w:color="auto"/>
            </w:tcBorders>
            <w:vAlign w:val="center"/>
            <w:hideMark/>
          </w:tcPr>
          <w:p w14:paraId="67C6C569" w14:textId="77777777" w:rsidR="00660BCF" w:rsidRPr="00883A83" w:rsidRDefault="00660BCF" w:rsidP="00660BCF">
            <w:pPr>
              <w:jc w:val="center"/>
              <w:rPr>
                <w:rFonts w:ascii="Myriad Pro" w:hAnsi="Myriad Pro"/>
                <w:sz w:val="14"/>
                <w:szCs w:val="14"/>
              </w:rPr>
            </w:pPr>
          </w:p>
        </w:tc>
        <w:tc>
          <w:tcPr>
            <w:tcW w:w="224" w:type="pct"/>
            <w:tcBorders>
              <w:top w:val="nil"/>
              <w:left w:val="nil"/>
              <w:bottom w:val="single" w:sz="4" w:space="0" w:color="auto"/>
              <w:right w:val="single" w:sz="4" w:space="0" w:color="auto"/>
            </w:tcBorders>
            <w:shd w:val="clear" w:color="000000" w:fill="FFFFFF"/>
            <w:noWrap/>
            <w:vAlign w:val="center"/>
            <w:hideMark/>
          </w:tcPr>
          <w:p w14:paraId="4F904A0D"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210</w:t>
            </w:r>
          </w:p>
        </w:tc>
        <w:tc>
          <w:tcPr>
            <w:tcW w:w="225" w:type="pct"/>
            <w:tcBorders>
              <w:top w:val="nil"/>
              <w:left w:val="nil"/>
              <w:bottom w:val="single" w:sz="4" w:space="0" w:color="auto"/>
              <w:right w:val="single" w:sz="4" w:space="0" w:color="auto"/>
            </w:tcBorders>
            <w:shd w:val="clear" w:color="000000" w:fill="FFFFFF"/>
            <w:noWrap/>
            <w:vAlign w:val="center"/>
            <w:hideMark/>
          </w:tcPr>
          <w:p w14:paraId="6D75A6B1"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213</w:t>
            </w:r>
          </w:p>
        </w:tc>
        <w:tc>
          <w:tcPr>
            <w:tcW w:w="437" w:type="pct"/>
            <w:tcBorders>
              <w:top w:val="nil"/>
              <w:left w:val="nil"/>
              <w:bottom w:val="single" w:sz="4" w:space="0" w:color="auto"/>
              <w:right w:val="single" w:sz="4" w:space="0" w:color="auto"/>
            </w:tcBorders>
            <w:shd w:val="clear" w:color="000000" w:fill="FFFFFF"/>
            <w:noWrap/>
            <w:vAlign w:val="center"/>
            <w:hideMark/>
          </w:tcPr>
          <w:p w14:paraId="5588C990"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2 339</w:t>
            </w:r>
          </w:p>
        </w:tc>
        <w:tc>
          <w:tcPr>
            <w:tcW w:w="177" w:type="pct"/>
            <w:tcBorders>
              <w:top w:val="nil"/>
              <w:left w:val="nil"/>
              <w:bottom w:val="single" w:sz="4" w:space="0" w:color="auto"/>
              <w:right w:val="single" w:sz="4" w:space="0" w:color="auto"/>
            </w:tcBorders>
            <w:shd w:val="clear" w:color="000000" w:fill="FFFFFF"/>
            <w:noWrap/>
            <w:vAlign w:val="center"/>
            <w:hideMark/>
          </w:tcPr>
          <w:p w14:paraId="7BA97D7D"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2 476</w:t>
            </w:r>
          </w:p>
        </w:tc>
        <w:tc>
          <w:tcPr>
            <w:tcW w:w="364" w:type="pct"/>
            <w:tcBorders>
              <w:top w:val="nil"/>
              <w:left w:val="nil"/>
              <w:bottom w:val="single" w:sz="4" w:space="0" w:color="auto"/>
              <w:right w:val="single" w:sz="4" w:space="0" w:color="auto"/>
            </w:tcBorders>
            <w:shd w:val="clear" w:color="000000" w:fill="FFFFFF"/>
            <w:noWrap/>
            <w:vAlign w:val="center"/>
            <w:hideMark/>
          </w:tcPr>
          <w:p w14:paraId="30401EFE"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38 100</w:t>
            </w:r>
          </w:p>
        </w:tc>
        <w:tc>
          <w:tcPr>
            <w:tcW w:w="258" w:type="pct"/>
            <w:tcBorders>
              <w:top w:val="nil"/>
              <w:left w:val="nil"/>
              <w:bottom w:val="single" w:sz="4" w:space="0" w:color="auto"/>
              <w:right w:val="single" w:sz="4" w:space="0" w:color="auto"/>
            </w:tcBorders>
            <w:shd w:val="clear" w:color="000000" w:fill="FFFFFF"/>
            <w:noWrap/>
            <w:vAlign w:val="center"/>
            <w:hideMark/>
          </w:tcPr>
          <w:p w14:paraId="26F1D669"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36 067</w:t>
            </w:r>
          </w:p>
        </w:tc>
        <w:tc>
          <w:tcPr>
            <w:tcW w:w="263" w:type="pct"/>
            <w:tcBorders>
              <w:top w:val="nil"/>
              <w:left w:val="nil"/>
              <w:bottom w:val="single" w:sz="4" w:space="0" w:color="auto"/>
              <w:right w:val="single" w:sz="4" w:space="0" w:color="auto"/>
            </w:tcBorders>
            <w:shd w:val="clear" w:color="000000" w:fill="FFFFFF"/>
            <w:noWrap/>
            <w:vAlign w:val="center"/>
            <w:hideMark/>
          </w:tcPr>
          <w:p w14:paraId="26BB2F58"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74 167</w:t>
            </w:r>
          </w:p>
        </w:tc>
        <w:tc>
          <w:tcPr>
            <w:tcW w:w="448" w:type="pct"/>
            <w:gridSpan w:val="2"/>
            <w:tcBorders>
              <w:top w:val="nil"/>
              <w:left w:val="nil"/>
              <w:bottom w:val="single" w:sz="4" w:space="0" w:color="auto"/>
              <w:right w:val="single" w:sz="4" w:space="0" w:color="auto"/>
            </w:tcBorders>
            <w:shd w:val="clear" w:color="000000" w:fill="FFFFFF"/>
            <w:noWrap/>
            <w:vAlign w:val="center"/>
            <w:hideMark/>
          </w:tcPr>
          <w:p w14:paraId="76141B75"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34 678</w:t>
            </w:r>
          </w:p>
        </w:tc>
        <w:tc>
          <w:tcPr>
            <w:tcW w:w="443" w:type="pct"/>
            <w:tcBorders>
              <w:top w:val="nil"/>
              <w:left w:val="nil"/>
              <w:bottom w:val="single" w:sz="4" w:space="0" w:color="auto"/>
              <w:right w:val="single" w:sz="4" w:space="0" w:color="auto"/>
            </w:tcBorders>
            <w:shd w:val="clear" w:color="000000" w:fill="FFFFFF"/>
            <w:noWrap/>
            <w:vAlign w:val="center"/>
            <w:hideMark/>
          </w:tcPr>
          <w:p w14:paraId="7C6E4532"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32 960</w:t>
            </w:r>
          </w:p>
        </w:tc>
        <w:tc>
          <w:tcPr>
            <w:tcW w:w="445" w:type="pct"/>
            <w:tcBorders>
              <w:top w:val="nil"/>
              <w:left w:val="nil"/>
              <w:bottom w:val="single" w:sz="4" w:space="0" w:color="auto"/>
              <w:right w:val="single" w:sz="4" w:space="0" w:color="auto"/>
            </w:tcBorders>
            <w:shd w:val="clear" w:color="000000" w:fill="FFFFFF"/>
            <w:noWrap/>
            <w:vAlign w:val="center"/>
            <w:hideMark/>
          </w:tcPr>
          <w:p w14:paraId="2D618C5F"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67 638</w:t>
            </w:r>
          </w:p>
        </w:tc>
      </w:tr>
      <w:tr w:rsidR="003247F7" w:rsidRPr="00883A83" w14:paraId="6340BE22" w14:textId="77777777" w:rsidTr="00070615">
        <w:trPr>
          <w:trHeight w:val="510"/>
        </w:trPr>
        <w:tc>
          <w:tcPr>
            <w:tcW w:w="142" w:type="pct"/>
            <w:tcBorders>
              <w:top w:val="nil"/>
              <w:left w:val="single" w:sz="4" w:space="0" w:color="auto"/>
              <w:bottom w:val="single" w:sz="4" w:space="0" w:color="auto"/>
              <w:right w:val="single" w:sz="4" w:space="0" w:color="auto"/>
            </w:tcBorders>
            <w:shd w:val="clear" w:color="000000" w:fill="FFFFFF"/>
            <w:noWrap/>
            <w:vAlign w:val="center"/>
            <w:hideMark/>
          </w:tcPr>
          <w:p w14:paraId="106AD7ED"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3</w:t>
            </w:r>
          </w:p>
        </w:tc>
        <w:tc>
          <w:tcPr>
            <w:tcW w:w="439" w:type="pct"/>
            <w:tcBorders>
              <w:top w:val="nil"/>
              <w:left w:val="nil"/>
              <w:bottom w:val="single" w:sz="4" w:space="0" w:color="auto"/>
              <w:right w:val="single" w:sz="4" w:space="0" w:color="auto"/>
            </w:tcBorders>
            <w:shd w:val="clear" w:color="000000" w:fill="FFFFFF"/>
            <w:vAlign w:val="center"/>
            <w:hideMark/>
          </w:tcPr>
          <w:p w14:paraId="6DEA5A37" w14:textId="77777777" w:rsidR="00660BCF" w:rsidRPr="00883A83" w:rsidRDefault="00660BCF" w:rsidP="00660BCF">
            <w:pPr>
              <w:rPr>
                <w:rFonts w:ascii="Myriad Pro" w:hAnsi="Myriad Pro"/>
                <w:color w:val="000000"/>
                <w:sz w:val="14"/>
                <w:szCs w:val="14"/>
              </w:rPr>
            </w:pPr>
            <w:r w:rsidRPr="00883A83">
              <w:rPr>
                <w:rFonts w:ascii="Myriad Pro" w:hAnsi="Myriad Pro"/>
                <w:color w:val="000000"/>
                <w:sz w:val="14"/>
                <w:szCs w:val="14"/>
              </w:rPr>
              <w:t>ООО «Сибирская электросеть»</w:t>
            </w:r>
          </w:p>
        </w:tc>
        <w:tc>
          <w:tcPr>
            <w:tcW w:w="177" w:type="pct"/>
            <w:tcBorders>
              <w:top w:val="nil"/>
              <w:left w:val="nil"/>
              <w:bottom w:val="single" w:sz="4" w:space="0" w:color="auto"/>
              <w:right w:val="single" w:sz="4" w:space="0" w:color="auto"/>
            </w:tcBorders>
            <w:shd w:val="clear" w:color="000000" w:fill="FFFFFF"/>
            <w:noWrap/>
            <w:vAlign w:val="center"/>
            <w:hideMark/>
          </w:tcPr>
          <w:p w14:paraId="5293D5E2"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17</w:t>
            </w:r>
          </w:p>
        </w:tc>
        <w:tc>
          <w:tcPr>
            <w:tcW w:w="176" w:type="pct"/>
            <w:tcBorders>
              <w:top w:val="nil"/>
              <w:left w:val="nil"/>
              <w:bottom w:val="single" w:sz="4" w:space="0" w:color="auto"/>
              <w:right w:val="single" w:sz="4" w:space="0" w:color="auto"/>
            </w:tcBorders>
            <w:shd w:val="clear" w:color="000000" w:fill="FFFFFF"/>
            <w:noWrap/>
            <w:vAlign w:val="center"/>
            <w:hideMark/>
          </w:tcPr>
          <w:p w14:paraId="0C811A25"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17</w:t>
            </w:r>
          </w:p>
        </w:tc>
        <w:tc>
          <w:tcPr>
            <w:tcW w:w="159" w:type="pct"/>
            <w:tcBorders>
              <w:top w:val="nil"/>
              <w:left w:val="nil"/>
              <w:bottom w:val="single" w:sz="4" w:space="0" w:color="auto"/>
              <w:right w:val="single" w:sz="4" w:space="0" w:color="auto"/>
            </w:tcBorders>
            <w:shd w:val="clear" w:color="000000" w:fill="FFFFFF"/>
            <w:noWrap/>
            <w:vAlign w:val="center"/>
            <w:hideMark/>
          </w:tcPr>
          <w:p w14:paraId="4FD4A527"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9</w:t>
            </w:r>
          </w:p>
        </w:tc>
        <w:tc>
          <w:tcPr>
            <w:tcW w:w="159" w:type="pct"/>
            <w:tcBorders>
              <w:top w:val="nil"/>
              <w:left w:val="nil"/>
              <w:bottom w:val="single" w:sz="4" w:space="0" w:color="auto"/>
              <w:right w:val="single" w:sz="4" w:space="0" w:color="auto"/>
            </w:tcBorders>
            <w:shd w:val="clear" w:color="000000" w:fill="FFFFFF"/>
            <w:noWrap/>
            <w:vAlign w:val="center"/>
            <w:hideMark/>
          </w:tcPr>
          <w:p w14:paraId="2BD0AD59"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9</w:t>
            </w:r>
          </w:p>
        </w:tc>
        <w:tc>
          <w:tcPr>
            <w:tcW w:w="230" w:type="pct"/>
            <w:tcBorders>
              <w:top w:val="nil"/>
              <w:left w:val="nil"/>
              <w:bottom w:val="single" w:sz="4" w:space="0" w:color="auto"/>
              <w:right w:val="single" w:sz="4" w:space="0" w:color="auto"/>
            </w:tcBorders>
            <w:shd w:val="clear" w:color="000000" w:fill="FFFFFF"/>
            <w:noWrap/>
            <w:vAlign w:val="center"/>
            <w:hideMark/>
          </w:tcPr>
          <w:p w14:paraId="7F97038C"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153 179</w:t>
            </w:r>
          </w:p>
        </w:tc>
        <w:tc>
          <w:tcPr>
            <w:tcW w:w="230" w:type="pct"/>
            <w:tcBorders>
              <w:top w:val="nil"/>
              <w:left w:val="nil"/>
              <w:bottom w:val="single" w:sz="4" w:space="0" w:color="auto"/>
              <w:right w:val="single" w:sz="4" w:space="0" w:color="auto"/>
            </w:tcBorders>
            <w:shd w:val="clear" w:color="000000" w:fill="FFFFFF"/>
            <w:noWrap/>
            <w:vAlign w:val="center"/>
            <w:hideMark/>
          </w:tcPr>
          <w:p w14:paraId="5F70185B"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151 663</w:t>
            </w:r>
          </w:p>
        </w:tc>
        <w:tc>
          <w:tcPr>
            <w:tcW w:w="224" w:type="pct"/>
            <w:tcBorders>
              <w:top w:val="nil"/>
              <w:left w:val="nil"/>
              <w:bottom w:val="single" w:sz="4" w:space="0" w:color="auto"/>
              <w:right w:val="single" w:sz="4" w:space="0" w:color="auto"/>
            </w:tcBorders>
            <w:shd w:val="clear" w:color="000000" w:fill="FFFFFF"/>
            <w:noWrap/>
            <w:vAlign w:val="center"/>
            <w:hideMark/>
          </w:tcPr>
          <w:p w14:paraId="6A6336B2"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210</w:t>
            </w:r>
          </w:p>
        </w:tc>
        <w:tc>
          <w:tcPr>
            <w:tcW w:w="225" w:type="pct"/>
            <w:tcBorders>
              <w:top w:val="nil"/>
              <w:left w:val="nil"/>
              <w:bottom w:val="single" w:sz="4" w:space="0" w:color="auto"/>
              <w:right w:val="single" w:sz="4" w:space="0" w:color="auto"/>
            </w:tcBorders>
            <w:shd w:val="clear" w:color="000000" w:fill="FFFFFF"/>
            <w:noWrap/>
            <w:vAlign w:val="center"/>
            <w:hideMark/>
          </w:tcPr>
          <w:p w14:paraId="7B362A1F"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213</w:t>
            </w:r>
          </w:p>
        </w:tc>
        <w:tc>
          <w:tcPr>
            <w:tcW w:w="437" w:type="pct"/>
            <w:tcBorders>
              <w:top w:val="nil"/>
              <w:left w:val="nil"/>
              <w:bottom w:val="single" w:sz="4" w:space="0" w:color="auto"/>
              <w:right w:val="single" w:sz="4" w:space="0" w:color="auto"/>
            </w:tcBorders>
            <w:shd w:val="clear" w:color="000000" w:fill="FFFFFF"/>
            <w:noWrap/>
            <w:vAlign w:val="center"/>
            <w:hideMark/>
          </w:tcPr>
          <w:p w14:paraId="67FAD0D5"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по двухставоному</w:t>
            </w:r>
          </w:p>
        </w:tc>
        <w:tc>
          <w:tcPr>
            <w:tcW w:w="177" w:type="pct"/>
            <w:tcBorders>
              <w:top w:val="nil"/>
              <w:left w:val="nil"/>
              <w:bottom w:val="single" w:sz="4" w:space="0" w:color="auto"/>
              <w:right w:val="single" w:sz="4" w:space="0" w:color="auto"/>
            </w:tcBorders>
            <w:shd w:val="clear" w:color="000000" w:fill="FFFFFF"/>
            <w:noWrap/>
            <w:vAlign w:val="center"/>
            <w:hideMark/>
          </w:tcPr>
          <w:p w14:paraId="1C2A7909"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0</w:t>
            </w:r>
          </w:p>
        </w:tc>
        <w:tc>
          <w:tcPr>
            <w:tcW w:w="364" w:type="pct"/>
            <w:tcBorders>
              <w:top w:val="nil"/>
              <w:left w:val="nil"/>
              <w:bottom w:val="single" w:sz="4" w:space="0" w:color="auto"/>
              <w:right w:val="single" w:sz="4" w:space="0" w:color="auto"/>
            </w:tcBorders>
            <w:shd w:val="clear" w:color="000000" w:fill="FFFFFF"/>
            <w:noWrap/>
            <w:vAlign w:val="center"/>
            <w:hideMark/>
          </w:tcPr>
          <w:p w14:paraId="24721933"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11 519</w:t>
            </w:r>
          </w:p>
        </w:tc>
        <w:tc>
          <w:tcPr>
            <w:tcW w:w="258" w:type="pct"/>
            <w:tcBorders>
              <w:top w:val="nil"/>
              <w:left w:val="nil"/>
              <w:bottom w:val="single" w:sz="4" w:space="0" w:color="auto"/>
              <w:right w:val="single" w:sz="4" w:space="0" w:color="auto"/>
            </w:tcBorders>
            <w:shd w:val="clear" w:color="000000" w:fill="FFFFFF"/>
            <w:noWrap/>
            <w:vAlign w:val="center"/>
            <w:hideMark/>
          </w:tcPr>
          <w:p w14:paraId="483D8594"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11 458</w:t>
            </w:r>
          </w:p>
        </w:tc>
        <w:tc>
          <w:tcPr>
            <w:tcW w:w="263" w:type="pct"/>
            <w:tcBorders>
              <w:top w:val="nil"/>
              <w:left w:val="nil"/>
              <w:bottom w:val="single" w:sz="4" w:space="0" w:color="auto"/>
              <w:right w:val="single" w:sz="4" w:space="0" w:color="auto"/>
            </w:tcBorders>
            <w:shd w:val="clear" w:color="000000" w:fill="FFFFFF"/>
            <w:noWrap/>
            <w:vAlign w:val="center"/>
            <w:hideMark/>
          </w:tcPr>
          <w:p w14:paraId="7B3A669D"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22 977</w:t>
            </w:r>
          </w:p>
        </w:tc>
        <w:tc>
          <w:tcPr>
            <w:tcW w:w="448" w:type="pct"/>
            <w:gridSpan w:val="2"/>
            <w:tcBorders>
              <w:top w:val="nil"/>
              <w:left w:val="nil"/>
              <w:bottom w:val="single" w:sz="4" w:space="0" w:color="auto"/>
              <w:right w:val="single" w:sz="4" w:space="0" w:color="auto"/>
            </w:tcBorders>
            <w:shd w:val="clear" w:color="000000" w:fill="FFFFFF"/>
            <w:noWrap/>
            <w:vAlign w:val="center"/>
            <w:hideMark/>
          </w:tcPr>
          <w:p w14:paraId="0A7F8BCD"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7 906</w:t>
            </w:r>
          </w:p>
        </w:tc>
        <w:tc>
          <w:tcPr>
            <w:tcW w:w="443" w:type="pct"/>
            <w:tcBorders>
              <w:top w:val="nil"/>
              <w:left w:val="nil"/>
              <w:bottom w:val="single" w:sz="4" w:space="0" w:color="auto"/>
              <w:right w:val="single" w:sz="4" w:space="0" w:color="auto"/>
            </w:tcBorders>
            <w:shd w:val="clear" w:color="000000" w:fill="FFFFFF"/>
            <w:noWrap/>
            <w:vAlign w:val="center"/>
            <w:hideMark/>
          </w:tcPr>
          <w:p w14:paraId="5A22E733"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7 794</w:t>
            </w:r>
          </w:p>
        </w:tc>
        <w:tc>
          <w:tcPr>
            <w:tcW w:w="445" w:type="pct"/>
            <w:tcBorders>
              <w:top w:val="nil"/>
              <w:left w:val="nil"/>
              <w:bottom w:val="single" w:sz="4" w:space="0" w:color="auto"/>
              <w:right w:val="single" w:sz="4" w:space="0" w:color="auto"/>
            </w:tcBorders>
            <w:shd w:val="clear" w:color="000000" w:fill="FFFFFF"/>
            <w:noWrap/>
            <w:vAlign w:val="center"/>
            <w:hideMark/>
          </w:tcPr>
          <w:p w14:paraId="080C846B"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15 700</w:t>
            </w:r>
          </w:p>
        </w:tc>
      </w:tr>
      <w:tr w:rsidR="003247F7" w:rsidRPr="00883A83" w14:paraId="1AC8C10A" w14:textId="77777777" w:rsidTr="00070615">
        <w:trPr>
          <w:trHeight w:val="510"/>
        </w:trPr>
        <w:tc>
          <w:tcPr>
            <w:tcW w:w="142" w:type="pct"/>
            <w:tcBorders>
              <w:top w:val="nil"/>
              <w:left w:val="single" w:sz="4" w:space="0" w:color="auto"/>
              <w:bottom w:val="single" w:sz="4" w:space="0" w:color="auto"/>
              <w:right w:val="single" w:sz="4" w:space="0" w:color="auto"/>
            </w:tcBorders>
            <w:shd w:val="clear" w:color="000000" w:fill="FFFFFF"/>
            <w:noWrap/>
            <w:vAlign w:val="center"/>
            <w:hideMark/>
          </w:tcPr>
          <w:p w14:paraId="45CB0035"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4</w:t>
            </w:r>
          </w:p>
        </w:tc>
        <w:tc>
          <w:tcPr>
            <w:tcW w:w="439" w:type="pct"/>
            <w:tcBorders>
              <w:top w:val="nil"/>
              <w:left w:val="nil"/>
              <w:bottom w:val="single" w:sz="4" w:space="0" w:color="auto"/>
              <w:right w:val="single" w:sz="4" w:space="0" w:color="auto"/>
            </w:tcBorders>
            <w:shd w:val="clear" w:color="000000" w:fill="FFFFFF"/>
            <w:vAlign w:val="center"/>
            <w:hideMark/>
          </w:tcPr>
          <w:p w14:paraId="17D3D3A3" w14:textId="77777777" w:rsidR="00660BCF" w:rsidRPr="00883A83" w:rsidRDefault="00660BCF" w:rsidP="00070615">
            <w:pPr>
              <w:rPr>
                <w:rFonts w:ascii="Myriad Pro" w:hAnsi="Myriad Pro"/>
                <w:color w:val="000000"/>
                <w:sz w:val="14"/>
                <w:szCs w:val="14"/>
              </w:rPr>
            </w:pPr>
            <w:r w:rsidRPr="00883A83">
              <w:rPr>
                <w:rFonts w:ascii="Myriad Pro" w:hAnsi="Myriad Pro"/>
                <w:color w:val="000000"/>
                <w:sz w:val="14"/>
                <w:szCs w:val="14"/>
              </w:rPr>
              <w:t>ООО "Томские электрические сети"</w:t>
            </w:r>
          </w:p>
        </w:tc>
        <w:tc>
          <w:tcPr>
            <w:tcW w:w="177" w:type="pct"/>
            <w:tcBorders>
              <w:top w:val="nil"/>
              <w:left w:val="nil"/>
              <w:bottom w:val="single" w:sz="4" w:space="0" w:color="auto"/>
              <w:right w:val="single" w:sz="4" w:space="0" w:color="auto"/>
            </w:tcBorders>
            <w:shd w:val="clear" w:color="000000" w:fill="FFFFFF"/>
            <w:noWrap/>
            <w:vAlign w:val="center"/>
            <w:hideMark/>
          </w:tcPr>
          <w:p w14:paraId="346ADAA6"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27</w:t>
            </w:r>
          </w:p>
        </w:tc>
        <w:tc>
          <w:tcPr>
            <w:tcW w:w="176" w:type="pct"/>
            <w:tcBorders>
              <w:top w:val="nil"/>
              <w:left w:val="nil"/>
              <w:bottom w:val="single" w:sz="4" w:space="0" w:color="auto"/>
              <w:right w:val="single" w:sz="4" w:space="0" w:color="auto"/>
            </w:tcBorders>
            <w:shd w:val="clear" w:color="000000" w:fill="FFFFFF"/>
            <w:noWrap/>
            <w:vAlign w:val="center"/>
            <w:hideMark/>
          </w:tcPr>
          <w:p w14:paraId="0252E242"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27</w:t>
            </w:r>
          </w:p>
        </w:tc>
        <w:tc>
          <w:tcPr>
            <w:tcW w:w="778" w:type="pct"/>
            <w:gridSpan w:val="4"/>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40BEAA2F"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по одноставочному</w:t>
            </w:r>
          </w:p>
        </w:tc>
        <w:tc>
          <w:tcPr>
            <w:tcW w:w="224" w:type="pct"/>
            <w:tcBorders>
              <w:top w:val="nil"/>
              <w:left w:val="single" w:sz="4" w:space="0" w:color="auto"/>
              <w:bottom w:val="single" w:sz="4" w:space="0" w:color="auto"/>
              <w:right w:val="single" w:sz="4" w:space="0" w:color="auto"/>
            </w:tcBorders>
            <w:shd w:val="clear" w:color="000000" w:fill="FFFFFF"/>
            <w:noWrap/>
            <w:vAlign w:val="center"/>
            <w:hideMark/>
          </w:tcPr>
          <w:p w14:paraId="6D93AD5B"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210</w:t>
            </w:r>
          </w:p>
        </w:tc>
        <w:tc>
          <w:tcPr>
            <w:tcW w:w="225" w:type="pct"/>
            <w:tcBorders>
              <w:top w:val="nil"/>
              <w:left w:val="nil"/>
              <w:bottom w:val="single" w:sz="4" w:space="0" w:color="auto"/>
              <w:right w:val="single" w:sz="4" w:space="0" w:color="auto"/>
            </w:tcBorders>
            <w:shd w:val="clear" w:color="000000" w:fill="FFFFFF"/>
            <w:noWrap/>
            <w:vAlign w:val="center"/>
            <w:hideMark/>
          </w:tcPr>
          <w:p w14:paraId="556E7C8F"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213</w:t>
            </w:r>
          </w:p>
        </w:tc>
        <w:tc>
          <w:tcPr>
            <w:tcW w:w="437" w:type="pct"/>
            <w:tcBorders>
              <w:top w:val="nil"/>
              <w:left w:val="nil"/>
              <w:bottom w:val="single" w:sz="4" w:space="0" w:color="auto"/>
              <w:right w:val="single" w:sz="4" w:space="0" w:color="auto"/>
            </w:tcBorders>
            <w:shd w:val="clear" w:color="000000" w:fill="FFFFFF"/>
            <w:noWrap/>
            <w:vAlign w:val="center"/>
            <w:hideMark/>
          </w:tcPr>
          <w:p w14:paraId="0AAD6793"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1 307</w:t>
            </w:r>
          </w:p>
        </w:tc>
        <w:tc>
          <w:tcPr>
            <w:tcW w:w="177" w:type="pct"/>
            <w:tcBorders>
              <w:top w:val="nil"/>
              <w:left w:val="nil"/>
              <w:bottom w:val="single" w:sz="4" w:space="0" w:color="auto"/>
              <w:right w:val="single" w:sz="4" w:space="0" w:color="auto"/>
            </w:tcBorders>
            <w:shd w:val="clear" w:color="000000" w:fill="FFFFFF"/>
            <w:noWrap/>
            <w:vAlign w:val="center"/>
            <w:hideMark/>
          </w:tcPr>
          <w:p w14:paraId="396B1BEA"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1 307</w:t>
            </w:r>
          </w:p>
        </w:tc>
        <w:tc>
          <w:tcPr>
            <w:tcW w:w="364" w:type="pct"/>
            <w:tcBorders>
              <w:top w:val="nil"/>
              <w:left w:val="nil"/>
              <w:bottom w:val="single" w:sz="4" w:space="0" w:color="auto"/>
              <w:right w:val="single" w:sz="4" w:space="0" w:color="auto"/>
            </w:tcBorders>
            <w:shd w:val="clear" w:color="000000" w:fill="FFFFFF"/>
            <w:noWrap/>
            <w:vAlign w:val="center"/>
            <w:hideMark/>
          </w:tcPr>
          <w:p w14:paraId="5D1AAB9C"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34 854</w:t>
            </w:r>
          </w:p>
        </w:tc>
        <w:tc>
          <w:tcPr>
            <w:tcW w:w="258" w:type="pct"/>
            <w:tcBorders>
              <w:top w:val="nil"/>
              <w:left w:val="nil"/>
              <w:bottom w:val="single" w:sz="4" w:space="0" w:color="auto"/>
              <w:right w:val="single" w:sz="4" w:space="0" w:color="auto"/>
            </w:tcBorders>
            <w:shd w:val="clear" w:color="000000" w:fill="FFFFFF"/>
            <w:noWrap/>
            <w:vAlign w:val="center"/>
            <w:hideMark/>
          </w:tcPr>
          <w:p w14:paraId="63366413"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35 850</w:t>
            </w:r>
          </w:p>
        </w:tc>
        <w:tc>
          <w:tcPr>
            <w:tcW w:w="263" w:type="pct"/>
            <w:tcBorders>
              <w:top w:val="nil"/>
              <w:left w:val="nil"/>
              <w:bottom w:val="single" w:sz="4" w:space="0" w:color="auto"/>
              <w:right w:val="single" w:sz="4" w:space="0" w:color="auto"/>
            </w:tcBorders>
            <w:shd w:val="clear" w:color="000000" w:fill="FFFFFF"/>
            <w:noWrap/>
            <w:vAlign w:val="center"/>
            <w:hideMark/>
          </w:tcPr>
          <w:p w14:paraId="38AA1607"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70 704</w:t>
            </w:r>
          </w:p>
        </w:tc>
        <w:tc>
          <w:tcPr>
            <w:tcW w:w="448" w:type="pct"/>
            <w:gridSpan w:val="2"/>
            <w:tcBorders>
              <w:top w:val="nil"/>
              <w:left w:val="nil"/>
              <w:bottom w:val="single" w:sz="4" w:space="0" w:color="auto"/>
              <w:right w:val="single" w:sz="4" w:space="0" w:color="auto"/>
            </w:tcBorders>
            <w:shd w:val="clear" w:color="000000" w:fill="FFFFFF"/>
            <w:noWrap/>
            <w:vAlign w:val="center"/>
            <w:hideMark/>
          </w:tcPr>
          <w:p w14:paraId="701BDE4F"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29 254</w:t>
            </w:r>
          </w:p>
        </w:tc>
        <w:tc>
          <w:tcPr>
            <w:tcW w:w="443" w:type="pct"/>
            <w:tcBorders>
              <w:top w:val="nil"/>
              <w:left w:val="nil"/>
              <w:bottom w:val="single" w:sz="4" w:space="0" w:color="auto"/>
              <w:right w:val="single" w:sz="4" w:space="0" w:color="auto"/>
            </w:tcBorders>
            <w:shd w:val="clear" w:color="000000" w:fill="FFFFFF"/>
            <w:noWrap/>
            <w:vAlign w:val="center"/>
            <w:hideMark/>
          </w:tcPr>
          <w:p w14:paraId="782C7FBF"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30 000</w:t>
            </w:r>
          </w:p>
        </w:tc>
        <w:tc>
          <w:tcPr>
            <w:tcW w:w="445" w:type="pct"/>
            <w:tcBorders>
              <w:top w:val="nil"/>
              <w:left w:val="nil"/>
              <w:bottom w:val="single" w:sz="4" w:space="0" w:color="auto"/>
              <w:right w:val="single" w:sz="4" w:space="0" w:color="auto"/>
            </w:tcBorders>
            <w:shd w:val="clear" w:color="000000" w:fill="FFFFFF"/>
            <w:noWrap/>
            <w:vAlign w:val="center"/>
            <w:hideMark/>
          </w:tcPr>
          <w:p w14:paraId="5E2DB6C0"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59 254</w:t>
            </w:r>
          </w:p>
        </w:tc>
      </w:tr>
      <w:tr w:rsidR="003247F7" w:rsidRPr="00883A83" w14:paraId="5C486EC9" w14:textId="77777777" w:rsidTr="00070615">
        <w:trPr>
          <w:trHeight w:val="300"/>
        </w:trPr>
        <w:tc>
          <w:tcPr>
            <w:tcW w:w="142" w:type="pct"/>
            <w:tcBorders>
              <w:top w:val="nil"/>
              <w:left w:val="single" w:sz="4" w:space="0" w:color="auto"/>
              <w:bottom w:val="single" w:sz="4" w:space="0" w:color="auto"/>
              <w:right w:val="single" w:sz="4" w:space="0" w:color="auto"/>
            </w:tcBorders>
            <w:shd w:val="clear" w:color="000000" w:fill="FFFFFF"/>
            <w:noWrap/>
            <w:vAlign w:val="center"/>
            <w:hideMark/>
          </w:tcPr>
          <w:p w14:paraId="22A25595"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5</w:t>
            </w:r>
          </w:p>
        </w:tc>
        <w:tc>
          <w:tcPr>
            <w:tcW w:w="439" w:type="pct"/>
            <w:tcBorders>
              <w:top w:val="nil"/>
              <w:left w:val="nil"/>
              <w:bottom w:val="single" w:sz="4" w:space="0" w:color="auto"/>
              <w:right w:val="single" w:sz="4" w:space="0" w:color="auto"/>
            </w:tcBorders>
            <w:shd w:val="clear" w:color="000000" w:fill="FFFFFF"/>
            <w:vAlign w:val="center"/>
            <w:hideMark/>
          </w:tcPr>
          <w:p w14:paraId="48B9EA67" w14:textId="77777777" w:rsidR="00660BCF" w:rsidRPr="00883A83" w:rsidRDefault="00660BCF" w:rsidP="00660BCF">
            <w:pPr>
              <w:rPr>
                <w:rFonts w:ascii="Myriad Pro" w:hAnsi="Myriad Pro"/>
                <w:color w:val="000000"/>
                <w:sz w:val="14"/>
                <w:szCs w:val="14"/>
              </w:rPr>
            </w:pPr>
            <w:r w:rsidRPr="00883A83">
              <w:rPr>
                <w:rFonts w:ascii="Myriad Pro" w:hAnsi="Myriad Pro"/>
                <w:color w:val="000000"/>
                <w:sz w:val="14"/>
                <w:szCs w:val="14"/>
              </w:rPr>
              <w:t>ООО «Электросети»</w:t>
            </w:r>
          </w:p>
        </w:tc>
        <w:tc>
          <w:tcPr>
            <w:tcW w:w="177" w:type="pct"/>
            <w:tcBorders>
              <w:top w:val="nil"/>
              <w:left w:val="nil"/>
              <w:bottom w:val="single" w:sz="4" w:space="0" w:color="auto"/>
              <w:right w:val="single" w:sz="4" w:space="0" w:color="auto"/>
            </w:tcBorders>
            <w:shd w:val="clear" w:color="000000" w:fill="FFFFFF"/>
            <w:noWrap/>
            <w:vAlign w:val="center"/>
            <w:hideMark/>
          </w:tcPr>
          <w:p w14:paraId="1F6250E1"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0</w:t>
            </w:r>
          </w:p>
        </w:tc>
        <w:tc>
          <w:tcPr>
            <w:tcW w:w="176" w:type="pct"/>
            <w:tcBorders>
              <w:top w:val="nil"/>
              <w:left w:val="nil"/>
              <w:bottom w:val="single" w:sz="4" w:space="0" w:color="auto"/>
              <w:right w:val="single" w:sz="4" w:space="0" w:color="auto"/>
            </w:tcBorders>
            <w:shd w:val="clear" w:color="000000" w:fill="FFFFFF"/>
            <w:noWrap/>
            <w:vAlign w:val="center"/>
            <w:hideMark/>
          </w:tcPr>
          <w:p w14:paraId="19C58AF4"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8</w:t>
            </w:r>
          </w:p>
        </w:tc>
        <w:tc>
          <w:tcPr>
            <w:tcW w:w="159" w:type="pct"/>
            <w:tcBorders>
              <w:top w:val="single" w:sz="4" w:space="0" w:color="auto"/>
              <w:left w:val="nil"/>
              <w:bottom w:val="single" w:sz="4" w:space="0" w:color="auto"/>
              <w:right w:val="single" w:sz="4" w:space="0" w:color="auto"/>
            </w:tcBorders>
            <w:shd w:val="clear" w:color="000000" w:fill="FFFFFF"/>
            <w:noWrap/>
            <w:vAlign w:val="center"/>
            <w:hideMark/>
          </w:tcPr>
          <w:p w14:paraId="4A70637E"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0</w:t>
            </w:r>
          </w:p>
        </w:tc>
        <w:tc>
          <w:tcPr>
            <w:tcW w:w="159" w:type="pct"/>
            <w:tcBorders>
              <w:top w:val="single" w:sz="4" w:space="0" w:color="auto"/>
              <w:left w:val="nil"/>
              <w:bottom w:val="single" w:sz="4" w:space="0" w:color="auto"/>
              <w:right w:val="single" w:sz="4" w:space="0" w:color="auto"/>
            </w:tcBorders>
            <w:shd w:val="clear" w:color="000000" w:fill="FFFFFF"/>
            <w:noWrap/>
            <w:vAlign w:val="center"/>
            <w:hideMark/>
          </w:tcPr>
          <w:p w14:paraId="54A5C319"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2</w:t>
            </w:r>
          </w:p>
        </w:tc>
        <w:tc>
          <w:tcPr>
            <w:tcW w:w="230" w:type="pct"/>
            <w:tcBorders>
              <w:top w:val="single" w:sz="4" w:space="0" w:color="auto"/>
              <w:left w:val="nil"/>
              <w:bottom w:val="single" w:sz="4" w:space="0" w:color="auto"/>
              <w:right w:val="single" w:sz="4" w:space="0" w:color="auto"/>
            </w:tcBorders>
            <w:shd w:val="clear" w:color="000000" w:fill="FFFFFF"/>
            <w:noWrap/>
            <w:vAlign w:val="center"/>
            <w:hideMark/>
          </w:tcPr>
          <w:p w14:paraId="763A6641"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0</w:t>
            </w:r>
          </w:p>
        </w:tc>
        <w:tc>
          <w:tcPr>
            <w:tcW w:w="230" w:type="pct"/>
            <w:tcBorders>
              <w:top w:val="single" w:sz="4" w:space="0" w:color="auto"/>
              <w:left w:val="nil"/>
              <w:bottom w:val="single" w:sz="4" w:space="0" w:color="auto"/>
              <w:right w:val="single" w:sz="4" w:space="0" w:color="auto"/>
            </w:tcBorders>
            <w:shd w:val="clear" w:color="000000" w:fill="FFFFFF"/>
            <w:noWrap/>
            <w:vAlign w:val="center"/>
            <w:hideMark/>
          </w:tcPr>
          <w:p w14:paraId="3971B317"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508 046</w:t>
            </w:r>
          </w:p>
        </w:tc>
        <w:tc>
          <w:tcPr>
            <w:tcW w:w="224" w:type="pct"/>
            <w:tcBorders>
              <w:top w:val="nil"/>
              <w:left w:val="nil"/>
              <w:bottom w:val="single" w:sz="4" w:space="0" w:color="auto"/>
              <w:right w:val="single" w:sz="4" w:space="0" w:color="auto"/>
            </w:tcBorders>
            <w:shd w:val="clear" w:color="000000" w:fill="FFFFFF"/>
            <w:noWrap/>
            <w:vAlign w:val="center"/>
            <w:hideMark/>
          </w:tcPr>
          <w:p w14:paraId="59F04D59"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0</w:t>
            </w:r>
          </w:p>
        </w:tc>
        <w:tc>
          <w:tcPr>
            <w:tcW w:w="225" w:type="pct"/>
            <w:tcBorders>
              <w:top w:val="nil"/>
              <w:left w:val="nil"/>
              <w:bottom w:val="single" w:sz="4" w:space="0" w:color="auto"/>
              <w:right w:val="single" w:sz="4" w:space="0" w:color="auto"/>
            </w:tcBorders>
            <w:shd w:val="clear" w:color="000000" w:fill="FFFFFF"/>
            <w:noWrap/>
            <w:vAlign w:val="center"/>
            <w:hideMark/>
          </w:tcPr>
          <w:p w14:paraId="72D440EC"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213</w:t>
            </w:r>
          </w:p>
        </w:tc>
        <w:tc>
          <w:tcPr>
            <w:tcW w:w="437" w:type="pct"/>
            <w:tcBorders>
              <w:top w:val="nil"/>
              <w:left w:val="nil"/>
              <w:bottom w:val="single" w:sz="4" w:space="0" w:color="auto"/>
              <w:right w:val="single" w:sz="4" w:space="0" w:color="auto"/>
            </w:tcBorders>
            <w:shd w:val="clear" w:color="000000" w:fill="FFFFFF"/>
            <w:noWrap/>
            <w:vAlign w:val="center"/>
            <w:hideMark/>
          </w:tcPr>
          <w:p w14:paraId="53CB85A9"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по двухставоному</w:t>
            </w:r>
          </w:p>
        </w:tc>
        <w:tc>
          <w:tcPr>
            <w:tcW w:w="177" w:type="pct"/>
            <w:tcBorders>
              <w:top w:val="nil"/>
              <w:left w:val="nil"/>
              <w:bottom w:val="single" w:sz="4" w:space="0" w:color="auto"/>
              <w:right w:val="single" w:sz="4" w:space="0" w:color="auto"/>
            </w:tcBorders>
            <w:shd w:val="clear" w:color="000000" w:fill="FFFFFF"/>
            <w:noWrap/>
            <w:vAlign w:val="center"/>
            <w:hideMark/>
          </w:tcPr>
          <w:p w14:paraId="41D37BD6"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0</w:t>
            </w:r>
          </w:p>
        </w:tc>
        <w:tc>
          <w:tcPr>
            <w:tcW w:w="364" w:type="pct"/>
            <w:tcBorders>
              <w:top w:val="nil"/>
              <w:left w:val="nil"/>
              <w:bottom w:val="single" w:sz="4" w:space="0" w:color="auto"/>
              <w:right w:val="single" w:sz="4" w:space="0" w:color="auto"/>
            </w:tcBorders>
            <w:shd w:val="clear" w:color="000000" w:fill="FFFFFF"/>
            <w:noWrap/>
            <w:vAlign w:val="center"/>
            <w:hideMark/>
          </w:tcPr>
          <w:p w14:paraId="6942999B"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0</w:t>
            </w:r>
          </w:p>
        </w:tc>
        <w:tc>
          <w:tcPr>
            <w:tcW w:w="258" w:type="pct"/>
            <w:tcBorders>
              <w:top w:val="nil"/>
              <w:left w:val="nil"/>
              <w:bottom w:val="single" w:sz="4" w:space="0" w:color="auto"/>
              <w:right w:val="single" w:sz="4" w:space="0" w:color="auto"/>
            </w:tcBorders>
            <w:shd w:val="clear" w:color="000000" w:fill="FFFFFF"/>
            <w:noWrap/>
            <w:vAlign w:val="center"/>
            <w:hideMark/>
          </w:tcPr>
          <w:p w14:paraId="3B0BB97C"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9 077</w:t>
            </w:r>
          </w:p>
        </w:tc>
        <w:tc>
          <w:tcPr>
            <w:tcW w:w="263" w:type="pct"/>
            <w:tcBorders>
              <w:top w:val="nil"/>
              <w:left w:val="nil"/>
              <w:bottom w:val="single" w:sz="4" w:space="0" w:color="auto"/>
              <w:right w:val="single" w:sz="4" w:space="0" w:color="auto"/>
            </w:tcBorders>
            <w:shd w:val="clear" w:color="000000" w:fill="FFFFFF"/>
            <w:noWrap/>
            <w:vAlign w:val="center"/>
            <w:hideMark/>
          </w:tcPr>
          <w:p w14:paraId="4BD78C48"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9 077</w:t>
            </w:r>
          </w:p>
        </w:tc>
        <w:tc>
          <w:tcPr>
            <w:tcW w:w="448" w:type="pct"/>
            <w:gridSpan w:val="2"/>
            <w:tcBorders>
              <w:top w:val="nil"/>
              <w:left w:val="nil"/>
              <w:bottom w:val="single" w:sz="4" w:space="0" w:color="auto"/>
              <w:right w:val="single" w:sz="4" w:space="0" w:color="auto"/>
            </w:tcBorders>
            <w:shd w:val="clear" w:color="000000" w:fill="FFFFFF"/>
            <w:noWrap/>
            <w:vAlign w:val="center"/>
            <w:hideMark/>
          </w:tcPr>
          <w:p w14:paraId="272D95E0"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0</w:t>
            </w:r>
          </w:p>
        </w:tc>
        <w:tc>
          <w:tcPr>
            <w:tcW w:w="443" w:type="pct"/>
            <w:tcBorders>
              <w:top w:val="nil"/>
              <w:left w:val="nil"/>
              <w:bottom w:val="single" w:sz="4" w:space="0" w:color="auto"/>
              <w:right w:val="single" w:sz="4" w:space="0" w:color="auto"/>
            </w:tcBorders>
            <w:shd w:val="clear" w:color="000000" w:fill="FFFFFF"/>
            <w:noWrap/>
            <w:vAlign w:val="center"/>
            <w:hideMark/>
          </w:tcPr>
          <w:p w14:paraId="1ADB858C"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7 412</w:t>
            </w:r>
          </w:p>
        </w:tc>
        <w:tc>
          <w:tcPr>
            <w:tcW w:w="445" w:type="pct"/>
            <w:tcBorders>
              <w:top w:val="nil"/>
              <w:left w:val="nil"/>
              <w:bottom w:val="single" w:sz="4" w:space="0" w:color="auto"/>
              <w:right w:val="single" w:sz="4" w:space="0" w:color="auto"/>
            </w:tcBorders>
            <w:shd w:val="clear" w:color="000000" w:fill="FFFFFF"/>
            <w:noWrap/>
            <w:vAlign w:val="center"/>
            <w:hideMark/>
          </w:tcPr>
          <w:p w14:paraId="729F1729" w14:textId="77777777" w:rsidR="00660BCF" w:rsidRPr="00883A83" w:rsidRDefault="00660BCF" w:rsidP="00660BCF">
            <w:pPr>
              <w:jc w:val="center"/>
              <w:rPr>
                <w:rFonts w:ascii="Myriad Pro" w:hAnsi="Myriad Pro"/>
                <w:sz w:val="14"/>
                <w:szCs w:val="14"/>
              </w:rPr>
            </w:pPr>
            <w:r w:rsidRPr="00883A83">
              <w:rPr>
                <w:rFonts w:ascii="Myriad Pro" w:hAnsi="Myriad Pro"/>
                <w:sz w:val="14"/>
                <w:szCs w:val="14"/>
              </w:rPr>
              <w:t>7 412</w:t>
            </w:r>
          </w:p>
        </w:tc>
      </w:tr>
    </w:tbl>
    <w:p w14:paraId="61CF0EA0" w14:textId="77777777" w:rsidR="00660BCF" w:rsidRPr="00883A83" w:rsidRDefault="00660BCF" w:rsidP="00877E3F">
      <w:pPr>
        <w:keepNext/>
        <w:jc w:val="center"/>
        <w:rPr>
          <w:rFonts w:ascii="Myriad Pro" w:hAnsi="Myriad Pro"/>
          <w:b/>
          <w:bCs/>
          <w:color w:val="000000" w:themeColor="text1"/>
          <w:sz w:val="26"/>
          <w:szCs w:val="26"/>
        </w:rPr>
      </w:pPr>
    </w:p>
    <w:p w14:paraId="5F7108C2" w14:textId="77777777" w:rsidR="00877E3F" w:rsidRPr="00883A83" w:rsidRDefault="00877E3F" w:rsidP="005B6A2E">
      <w:pPr>
        <w:rPr>
          <w:rFonts w:ascii="Myriad Pro" w:hAnsi="Myriad Pro"/>
          <w:b/>
          <w:bCs/>
          <w:color w:val="FF0000"/>
          <w:sz w:val="26"/>
          <w:szCs w:val="26"/>
        </w:rPr>
        <w:sectPr w:rsidR="00877E3F" w:rsidRPr="00883A83" w:rsidSect="00070615">
          <w:pgSz w:w="16838" w:h="11906" w:orient="landscape"/>
          <w:pgMar w:top="1701" w:right="1134" w:bottom="851" w:left="1134" w:header="709" w:footer="709" w:gutter="0"/>
          <w:cols w:space="708"/>
          <w:docGrid w:linePitch="360"/>
        </w:sectPr>
      </w:pPr>
    </w:p>
    <w:p w14:paraId="0E69E541" w14:textId="2C5119AE" w:rsidR="00877E3F" w:rsidRPr="00883A83" w:rsidRDefault="00877E3F" w:rsidP="00877E3F">
      <w:pPr>
        <w:spacing w:before="200" w:line="360" w:lineRule="auto"/>
        <w:jc w:val="center"/>
        <w:rPr>
          <w:rFonts w:ascii="Myriad Pro" w:hAnsi="Myriad Pro" w:cs="Myriad Pro"/>
          <w:i/>
          <w:iCs/>
          <w:color w:val="000000" w:themeColor="text1"/>
          <w:sz w:val="26"/>
          <w:szCs w:val="26"/>
        </w:rPr>
      </w:pPr>
      <w:r w:rsidRPr="00883A83">
        <w:rPr>
          <w:rFonts w:ascii="Myriad Pro" w:hAnsi="Myriad Pro" w:cs="Myriad Pro"/>
          <w:i/>
          <w:iCs/>
          <w:color w:val="000000" w:themeColor="text1"/>
          <w:sz w:val="26"/>
          <w:szCs w:val="26"/>
        </w:rPr>
        <w:lastRenderedPageBreak/>
        <w:t xml:space="preserve">Анализ плановой и фактической величины </w:t>
      </w:r>
      <w:r w:rsidRPr="00883A83">
        <w:rPr>
          <w:rFonts w:ascii="Myriad Pro" w:eastAsia="Calibri" w:hAnsi="Myriad Pro"/>
          <w:i/>
          <w:iCs/>
          <w:color w:val="000000" w:themeColor="text1"/>
          <w:sz w:val="26"/>
          <w:szCs w:val="26"/>
        </w:rPr>
        <w:t xml:space="preserve">котловой НВВ </w:t>
      </w:r>
      <w:r w:rsidR="005F397F">
        <w:rPr>
          <w:rFonts w:ascii="Myriad Pro" w:eastAsia="Calibri" w:hAnsi="Myriad Pro"/>
          <w:i/>
          <w:iCs/>
          <w:color w:val="000000" w:themeColor="text1"/>
          <w:sz w:val="26"/>
          <w:szCs w:val="26"/>
        </w:rPr>
        <w:t>ПАО </w:t>
      </w:r>
      <w:r w:rsidRPr="00883A83">
        <w:rPr>
          <w:rFonts w:ascii="Myriad Pro" w:eastAsia="Calibri" w:hAnsi="Myriad Pro"/>
          <w:i/>
          <w:iCs/>
          <w:color w:val="000000" w:themeColor="text1"/>
          <w:sz w:val="26"/>
          <w:szCs w:val="26"/>
        </w:rPr>
        <w:t>«ТРК»                                   (на содержание электросетевых объектов и компенсацию потерь)</w:t>
      </w:r>
    </w:p>
    <w:p w14:paraId="0F8C9BE0" w14:textId="5B10F861" w:rsidR="00877E3F" w:rsidRPr="00883A83" w:rsidRDefault="00877E3F" w:rsidP="00877E3F">
      <w:pPr>
        <w:pStyle w:val="afffb"/>
        <w:spacing w:after="0" w:line="360" w:lineRule="auto"/>
        <w:ind w:firstLine="567"/>
        <w:rPr>
          <w:rFonts w:ascii="Myriad Pro" w:eastAsia="Calibri" w:hAnsi="Myriad Pro"/>
          <w:color w:val="000000" w:themeColor="text1"/>
          <w:sz w:val="26"/>
          <w:szCs w:val="26"/>
          <w:lang w:eastAsia="ru-RU"/>
        </w:rPr>
      </w:pPr>
      <w:r w:rsidRPr="00883A83">
        <w:rPr>
          <w:rFonts w:ascii="Myriad Pro" w:eastAsia="Calibri" w:hAnsi="Myriad Pro"/>
          <w:color w:val="000000" w:themeColor="text1"/>
          <w:sz w:val="26"/>
          <w:szCs w:val="26"/>
          <w:lang w:eastAsia="ru-RU"/>
        </w:rPr>
        <w:t xml:space="preserve">Суммарная плановая величина котловой НВВ (на содержание электросетевых объектов </w:t>
      </w:r>
      <w:r w:rsidRPr="00883A83">
        <w:rPr>
          <w:rFonts w:ascii="Myriad Pro" w:eastAsia="Calibri" w:hAnsi="Myriad Pro"/>
          <w:color w:val="000000" w:themeColor="text1"/>
          <w:sz w:val="26"/>
          <w:szCs w:val="26"/>
        </w:rPr>
        <w:t xml:space="preserve">и компенсацию потерь)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«ТРК» определена Исполнителем на 201</w:t>
      </w:r>
      <w:r w:rsidR="00660BCF" w:rsidRPr="00883A83">
        <w:rPr>
          <w:rFonts w:ascii="Myriad Pro" w:eastAsia="Calibri" w:hAnsi="Myriad Pro"/>
          <w:color w:val="000000" w:themeColor="text1"/>
          <w:sz w:val="26"/>
          <w:szCs w:val="26"/>
        </w:rPr>
        <w:t>8</w:t>
      </w:r>
      <w:r w:rsidRPr="00883A83">
        <w:rPr>
          <w:rFonts w:ascii="Myriad Pro" w:eastAsia="Calibri" w:hAnsi="Myriad Pro"/>
          <w:color w:val="000000" w:themeColor="text1"/>
          <w:sz w:val="26"/>
          <w:szCs w:val="26"/>
        </w:rPr>
        <w:t xml:space="preserve"> г. в размере </w:t>
      </w:r>
      <w:r w:rsidR="00660BCF" w:rsidRPr="00883A83">
        <w:rPr>
          <w:rFonts w:ascii="Myriad Pro" w:eastAsia="Calibri" w:hAnsi="Myriad Pro"/>
          <w:color w:val="000000" w:themeColor="text1"/>
          <w:sz w:val="26"/>
          <w:szCs w:val="26"/>
        </w:rPr>
        <w:t>6</w:t>
      </w:r>
      <w:r w:rsidR="00C074E2" w:rsidRPr="00883A83">
        <w:rPr>
          <w:rFonts w:ascii="Myriad Pro" w:eastAsia="Calibri" w:hAnsi="Myriad Pro"/>
          <w:color w:val="000000" w:themeColor="text1"/>
          <w:sz w:val="26"/>
          <w:szCs w:val="26"/>
        </w:rPr>
        <w:t> 537 712</w:t>
      </w:r>
      <w:r w:rsidRPr="00883A83">
        <w:rPr>
          <w:rFonts w:ascii="Myriad Pro" w:eastAsia="Calibri" w:hAnsi="Myriad Pro"/>
          <w:color w:val="000000" w:themeColor="text1"/>
          <w:sz w:val="26"/>
          <w:szCs w:val="26"/>
        </w:rPr>
        <w:t xml:space="preserve"> тыс. руб</w:t>
      </w:r>
      <w:r w:rsidRPr="00883A83">
        <w:rPr>
          <w:rFonts w:ascii="Myriad Pro" w:eastAsia="Calibri" w:hAnsi="Myriad Pro"/>
          <w:color w:val="000000" w:themeColor="text1"/>
          <w:sz w:val="26"/>
          <w:szCs w:val="26"/>
          <w:lang w:eastAsia="ru-RU"/>
        </w:rPr>
        <w:t xml:space="preserve">. (в контуре котла </w:t>
      </w:r>
      <w:r w:rsidR="005F397F">
        <w:rPr>
          <w:rFonts w:ascii="Myriad Pro" w:eastAsia="Calibri" w:hAnsi="Myriad Pro"/>
          <w:color w:val="000000" w:themeColor="text1"/>
          <w:sz w:val="26"/>
          <w:szCs w:val="26"/>
          <w:lang w:eastAsia="ru-RU"/>
        </w:rPr>
        <w:t>ПАО </w:t>
      </w:r>
      <w:r w:rsidRPr="00883A83">
        <w:rPr>
          <w:rFonts w:ascii="Myriad Pro" w:eastAsia="Calibri" w:hAnsi="Myriad Pro"/>
          <w:color w:val="000000" w:themeColor="text1"/>
          <w:sz w:val="26"/>
          <w:szCs w:val="26"/>
          <w:lang w:eastAsia="ru-RU"/>
        </w:rPr>
        <w:t>«ТРК») исходя из:</w:t>
      </w:r>
    </w:p>
    <w:p w14:paraId="204488C3" w14:textId="14C35892" w:rsidR="00877E3F" w:rsidRPr="00883A83" w:rsidRDefault="00877E3F" w:rsidP="00AC6AA1">
      <w:pPr>
        <w:pStyle w:val="afffb"/>
        <w:numPr>
          <w:ilvl w:val="0"/>
          <w:numId w:val="21"/>
        </w:numPr>
        <w:spacing w:after="0" w:line="360" w:lineRule="auto"/>
        <w:rPr>
          <w:rFonts w:ascii="Myriad Pro" w:eastAsia="Calibri" w:hAnsi="Myriad Pro"/>
          <w:color w:val="000000" w:themeColor="text1"/>
          <w:sz w:val="26"/>
          <w:szCs w:val="26"/>
          <w:lang w:eastAsia="ru-RU"/>
        </w:rPr>
      </w:pPr>
      <w:r w:rsidRPr="00883A83">
        <w:rPr>
          <w:rFonts w:ascii="Myriad Pro" w:eastAsia="Calibri" w:hAnsi="Myriad Pro"/>
          <w:color w:val="000000" w:themeColor="text1"/>
          <w:sz w:val="26"/>
          <w:szCs w:val="26"/>
          <w:lang w:eastAsia="ru-RU"/>
        </w:rPr>
        <w:t xml:space="preserve">собственной НВВ </w:t>
      </w:r>
      <w:r w:rsidR="005F397F">
        <w:rPr>
          <w:rFonts w:ascii="Myriad Pro" w:eastAsia="Calibri" w:hAnsi="Myriad Pro"/>
          <w:color w:val="000000" w:themeColor="text1"/>
          <w:sz w:val="26"/>
          <w:szCs w:val="26"/>
          <w:lang w:eastAsia="ru-RU"/>
        </w:rPr>
        <w:t>ПАО </w:t>
      </w:r>
      <w:r w:rsidRPr="00883A83">
        <w:rPr>
          <w:rFonts w:ascii="Myriad Pro" w:eastAsia="Calibri" w:hAnsi="Myriad Pro"/>
          <w:color w:val="000000" w:themeColor="text1"/>
          <w:sz w:val="26"/>
          <w:szCs w:val="26"/>
          <w:lang w:eastAsia="ru-RU"/>
        </w:rPr>
        <w:t xml:space="preserve">«ТРК» в размере </w:t>
      </w:r>
      <w:r w:rsidR="00660BCF" w:rsidRPr="00883A83">
        <w:rPr>
          <w:rFonts w:ascii="Myriad Pro" w:eastAsia="Calibri" w:hAnsi="Myriad Pro"/>
          <w:color w:val="000000" w:themeColor="text1"/>
          <w:sz w:val="26"/>
          <w:szCs w:val="26"/>
          <w:lang w:eastAsia="ru-RU"/>
        </w:rPr>
        <w:t>5</w:t>
      </w:r>
      <w:r w:rsidR="00C074E2" w:rsidRPr="00883A83">
        <w:rPr>
          <w:rFonts w:ascii="Myriad Pro" w:eastAsia="Calibri" w:hAnsi="Myriad Pro"/>
          <w:color w:val="000000" w:themeColor="text1"/>
          <w:sz w:val="26"/>
          <w:szCs w:val="26"/>
          <w:lang w:eastAsia="ru-RU"/>
        </w:rPr>
        <w:t xml:space="preserve"> 160 971 </w:t>
      </w:r>
      <w:r w:rsidRPr="00883A83">
        <w:rPr>
          <w:rFonts w:ascii="Myriad Pro" w:eastAsia="Calibri" w:hAnsi="Myriad Pro"/>
          <w:color w:val="000000" w:themeColor="text1"/>
          <w:sz w:val="26"/>
          <w:szCs w:val="26"/>
          <w:lang w:eastAsia="ru-RU"/>
        </w:rPr>
        <w:t>тыс. руб.: на содержание электросетевых объектов (</w:t>
      </w:r>
      <w:r w:rsidR="00660BCF" w:rsidRPr="00883A83">
        <w:rPr>
          <w:rFonts w:ascii="Myriad Pro" w:eastAsia="Calibri" w:hAnsi="Myriad Pro"/>
          <w:color w:val="000000" w:themeColor="text1"/>
          <w:sz w:val="26"/>
          <w:szCs w:val="26"/>
          <w:lang w:eastAsia="ru-RU"/>
        </w:rPr>
        <w:t>4</w:t>
      </w:r>
      <w:r w:rsidR="00C074E2" w:rsidRPr="00883A83">
        <w:rPr>
          <w:rFonts w:ascii="Myriad Pro" w:eastAsia="Calibri" w:hAnsi="Myriad Pro"/>
          <w:color w:val="000000" w:themeColor="text1"/>
          <w:sz w:val="26"/>
          <w:szCs w:val="26"/>
          <w:lang w:eastAsia="ru-RU"/>
        </w:rPr>
        <w:t> 081 066</w:t>
      </w:r>
      <w:r w:rsidRPr="00883A83">
        <w:rPr>
          <w:rFonts w:ascii="Myriad Pro" w:eastAsia="Calibri" w:hAnsi="Myriad Pro"/>
          <w:color w:val="000000" w:themeColor="text1"/>
          <w:sz w:val="26"/>
          <w:szCs w:val="26"/>
          <w:lang w:eastAsia="ru-RU"/>
        </w:rPr>
        <w:t xml:space="preserve"> тыс. руб.) и компенсацию потерь (</w:t>
      </w:r>
      <w:r w:rsidR="00660BCF" w:rsidRPr="00883A83">
        <w:rPr>
          <w:rFonts w:ascii="Myriad Pro" w:eastAsia="Calibri" w:hAnsi="Myriad Pro"/>
          <w:color w:val="000000" w:themeColor="text1"/>
          <w:sz w:val="26"/>
          <w:szCs w:val="26"/>
          <w:lang w:eastAsia="ru-RU"/>
        </w:rPr>
        <w:t>1 079 905</w:t>
      </w:r>
      <w:r w:rsidRPr="00883A83">
        <w:rPr>
          <w:rFonts w:ascii="Myriad Pro" w:eastAsia="Calibri" w:hAnsi="Myriad Pro"/>
          <w:color w:val="000000" w:themeColor="text1"/>
          <w:sz w:val="26"/>
          <w:szCs w:val="26"/>
          <w:lang w:eastAsia="ru-RU"/>
        </w:rPr>
        <w:t xml:space="preserve"> тыс. руб.) </w:t>
      </w:r>
    </w:p>
    <w:p w14:paraId="003F7703" w14:textId="22FE7C31" w:rsidR="00877E3F" w:rsidRPr="00883A83" w:rsidRDefault="00877E3F" w:rsidP="00AC6AA1">
      <w:pPr>
        <w:pStyle w:val="afffb"/>
        <w:numPr>
          <w:ilvl w:val="0"/>
          <w:numId w:val="21"/>
        </w:numPr>
        <w:spacing w:after="0" w:line="360" w:lineRule="auto"/>
        <w:rPr>
          <w:rFonts w:ascii="Myriad Pro" w:eastAsia="Calibri" w:hAnsi="Myriad Pro"/>
          <w:color w:val="000000" w:themeColor="text1"/>
          <w:sz w:val="26"/>
          <w:szCs w:val="26"/>
          <w:lang w:eastAsia="ru-RU"/>
        </w:rPr>
      </w:pPr>
      <w:r w:rsidRPr="00883A83">
        <w:rPr>
          <w:rFonts w:ascii="Myriad Pro" w:eastAsia="Calibri" w:hAnsi="Myriad Pro"/>
          <w:color w:val="000000" w:themeColor="text1"/>
          <w:sz w:val="26"/>
          <w:szCs w:val="26"/>
          <w:lang w:eastAsia="ru-RU"/>
        </w:rPr>
        <w:t xml:space="preserve">НВВ прочих ТСО рассчитывающихся с </w:t>
      </w:r>
      <w:r w:rsidR="005F397F">
        <w:rPr>
          <w:rFonts w:ascii="Myriad Pro" w:eastAsia="Calibri" w:hAnsi="Myriad Pro"/>
          <w:color w:val="000000" w:themeColor="text1"/>
          <w:sz w:val="26"/>
          <w:szCs w:val="26"/>
          <w:lang w:eastAsia="ru-RU"/>
        </w:rPr>
        <w:t>ПАО </w:t>
      </w:r>
      <w:r w:rsidRPr="00883A83">
        <w:rPr>
          <w:rFonts w:ascii="Myriad Pro" w:eastAsia="Calibri" w:hAnsi="Myriad Pro"/>
          <w:color w:val="000000" w:themeColor="text1"/>
          <w:sz w:val="26"/>
          <w:szCs w:val="26"/>
          <w:lang w:eastAsia="ru-RU"/>
        </w:rPr>
        <w:t xml:space="preserve">«ТРК» по схеме «котел сверху» (в контуре котла </w:t>
      </w:r>
      <w:r w:rsidR="005F397F">
        <w:rPr>
          <w:rFonts w:ascii="Myriad Pro" w:eastAsia="Calibri" w:hAnsi="Myriad Pro"/>
          <w:color w:val="000000" w:themeColor="text1"/>
          <w:sz w:val="26"/>
          <w:szCs w:val="26"/>
          <w:lang w:eastAsia="ru-RU"/>
        </w:rPr>
        <w:t>ПАО </w:t>
      </w:r>
      <w:r w:rsidRPr="00883A83">
        <w:rPr>
          <w:rFonts w:ascii="Myriad Pro" w:eastAsia="Calibri" w:hAnsi="Myriad Pro"/>
          <w:color w:val="000000" w:themeColor="text1"/>
          <w:sz w:val="26"/>
          <w:szCs w:val="26"/>
          <w:lang w:eastAsia="ru-RU"/>
        </w:rPr>
        <w:t xml:space="preserve">«ТРК») в размере </w:t>
      </w:r>
      <w:r w:rsidR="00660BCF" w:rsidRPr="00883A83">
        <w:rPr>
          <w:rFonts w:ascii="Myriad Pro" w:eastAsia="Calibri" w:hAnsi="Myriad Pro"/>
          <w:color w:val="000000" w:themeColor="text1"/>
          <w:sz w:val="26"/>
          <w:szCs w:val="26"/>
          <w:lang w:eastAsia="ru-RU"/>
        </w:rPr>
        <w:t>1</w:t>
      </w:r>
      <w:r w:rsidR="00C074E2" w:rsidRPr="00883A83">
        <w:rPr>
          <w:rFonts w:ascii="Myriad Pro" w:eastAsia="Calibri" w:hAnsi="Myriad Pro"/>
          <w:color w:val="000000" w:themeColor="text1"/>
          <w:sz w:val="26"/>
          <w:szCs w:val="26"/>
          <w:lang w:eastAsia="ru-RU"/>
        </w:rPr>
        <w:t> 376 741</w:t>
      </w:r>
      <w:r w:rsidRPr="00883A83">
        <w:rPr>
          <w:rFonts w:ascii="Myriad Pro" w:eastAsia="Calibri" w:hAnsi="Myriad Pro"/>
          <w:color w:val="000000" w:themeColor="text1"/>
          <w:sz w:val="26"/>
          <w:szCs w:val="26"/>
          <w:lang w:eastAsia="ru-RU"/>
        </w:rPr>
        <w:t xml:space="preserve"> тыс. руб. </w:t>
      </w:r>
    </w:p>
    <w:p w14:paraId="1DC55D39" w14:textId="637BD48A" w:rsidR="00877E3F" w:rsidRPr="00883A83" w:rsidRDefault="00877E3F" w:rsidP="00877E3F">
      <w:pPr>
        <w:pStyle w:val="afffb"/>
        <w:spacing w:before="200" w:after="0" w:line="360" w:lineRule="auto"/>
        <w:rPr>
          <w:rFonts w:ascii="Myriad Pro" w:eastAsia="Calibri" w:hAnsi="Myriad Pro"/>
          <w:color w:val="000000" w:themeColor="text1"/>
          <w:sz w:val="26"/>
          <w:szCs w:val="26"/>
          <w:lang w:eastAsia="ru-RU"/>
        </w:rPr>
      </w:pPr>
      <w:r w:rsidRPr="00883A83">
        <w:rPr>
          <w:rFonts w:ascii="Myriad Pro" w:eastAsia="Calibri" w:hAnsi="Myriad Pro"/>
          <w:color w:val="000000" w:themeColor="text1"/>
          <w:sz w:val="26"/>
          <w:szCs w:val="26"/>
          <w:lang w:eastAsia="ru-RU"/>
        </w:rPr>
        <w:t xml:space="preserve">Расчет выполнен </w:t>
      </w:r>
      <w:r w:rsidR="00E51633" w:rsidRPr="00883A83">
        <w:rPr>
          <w:rFonts w:ascii="Myriad Pro" w:eastAsia="Calibri" w:hAnsi="Myriad Pro"/>
          <w:color w:val="0D0D0D" w:themeColor="text1" w:themeTint="F2"/>
          <w:sz w:val="26"/>
          <w:szCs w:val="26"/>
          <w:lang w:eastAsia="ru-RU"/>
        </w:rPr>
        <w:t>на основании  протокола заседания Правления ДТР Томской области от  27.12.2017  № 38/1, а также приказа ДТР Томской области от 27.12.2017 № 6-726 «Об утверждении индивидуальных тарифов на услуги по передаче электрической энергии для взаиморасчетов между сетевыми организациями на территории Томской области на 2018 год»</w:t>
      </w:r>
      <w:r w:rsidRPr="00883A83">
        <w:rPr>
          <w:rFonts w:ascii="Myriad Pro" w:eastAsia="Calibri" w:hAnsi="Myriad Pro"/>
          <w:color w:val="000000" w:themeColor="text1"/>
          <w:sz w:val="26"/>
          <w:szCs w:val="26"/>
          <w:lang w:eastAsia="ru-RU"/>
        </w:rPr>
        <w:t xml:space="preserve">, а также расходов на компенсацию потерь </w:t>
      </w:r>
      <w:r w:rsidR="005F397F">
        <w:rPr>
          <w:rFonts w:ascii="Myriad Pro" w:eastAsia="Calibri" w:hAnsi="Myriad Pro"/>
          <w:color w:val="000000" w:themeColor="text1"/>
          <w:sz w:val="26"/>
          <w:szCs w:val="26"/>
          <w:lang w:eastAsia="ru-RU"/>
        </w:rPr>
        <w:t>ПАО </w:t>
      </w:r>
      <w:r w:rsidRPr="00883A83">
        <w:rPr>
          <w:rFonts w:ascii="Myriad Pro" w:eastAsia="Calibri" w:hAnsi="Myriad Pro"/>
          <w:color w:val="000000" w:themeColor="text1"/>
          <w:sz w:val="26"/>
          <w:szCs w:val="26"/>
          <w:lang w:eastAsia="ru-RU"/>
        </w:rPr>
        <w:t>«ТРК» учтенных ДТР Томской области при установлении единых (котловых) тарифов на электрическую энергию (согласно Экспертному заключению на 20</w:t>
      </w:r>
      <w:r w:rsidR="00660BCF" w:rsidRPr="00883A83">
        <w:rPr>
          <w:rFonts w:ascii="Myriad Pro" w:eastAsia="Calibri" w:hAnsi="Myriad Pro"/>
          <w:color w:val="000000" w:themeColor="text1"/>
          <w:sz w:val="26"/>
          <w:szCs w:val="26"/>
          <w:lang w:eastAsia="ru-RU"/>
        </w:rPr>
        <w:t>20</w:t>
      </w:r>
      <w:r w:rsidRPr="00883A83">
        <w:rPr>
          <w:rFonts w:ascii="Myriad Pro" w:eastAsia="Calibri" w:hAnsi="Myriad Pro"/>
          <w:color w:val="000000" w:themeColor="text1"/>
          <w:sz w:val="26"/>
          <w:szCs w:val="26"/>
          <w:lang w:eastAsia="ru-RU"/>
        </w:rPr>
        <w:t xml:space="preserve"> год) и, расходов на компенсацию потерь ТСО рассчитывающихся с </w:t>
      </w:r>
      <w:r w:rsidR="005F397F">
        <w:rPr>
          <w:rFonts w:ascii="Myriad Pro" w:eastAsia="Calibri" w:hAnsi="Myriad Pro"/>
          <w:color w:val="000000" w:themeColor="text1"/>
          <w:sz w:val="26"/>
          <w:szCs w:val="26"/>
          <w:lang w:eastAsia="ru-RU"/>
        </w:rPr>
        <w:t>ПАО </w:t>
      </w:r>
      <w:r w:rsidRPr="00883A83">
        <w:rPr>
          <w:rFonts w:ascii="Myriad Pro" w:eastAsia="Calibri" w:hAnsi="Myriad Pro"/>
          <w:color w:val="000000" w:themeColor="text1"/>
          <w:sz w:val="26"/>
          <w:szCs w:val="26"/>
          <w:lang w:eastAsia="ru-RU"/>
        </w:rPr>
        <w:t>«ТРК» по схеме «котел сверху» учтенных ДТР Томской области при установлении индивидуальных тарифов на услуги по передаче электрической энергии для взаиморасчетов между сетевыми организациями на территории Томской области на 201</w:t>
      </w:r>
      <w:r w:rsidR="00660BCF" w:rsidRPr="00883A83">
        <w:rPr>
          <w:rFonts w:ascii="Myriad Pro" w:eastAsia="Calibri" w:hAnsi="Myriad Pro"/>
          <w:color w:val="000000" w:themeColor="text1"/>
          <w:sz w:val="26"/>
          <w:szCs w:val="26"/>
          <w:lang w:eastAsia="ru-RU"/>
        </w:rPr>
        <w:t>8</w:t>
      </w:r>
      <w:r w:rsidRPr="00883A83">
        <w:rPr>
          <w:rFonts w:ascii="Myriad Pro" w:eastAsia="Calibri" w:hAnsi="Myriad Pro"/>
          <w:color w:val="000000" w:themeColor="text1"/>
          <w:sz w:val="26"/>
          <w:szCs w:val="26"/>
          <w:lang w:eastAsia="ru-RU"/>
        </w:rPr>
        <w:t xml:space="preserve"> г. (протокол заседания правления ДТР Томской области № </w:t>
      </w:r>
      <w:r w:rsidR="00660BCF" w:rsidRPr="00883A83">
        <w:rPr>
          <w:rFonts w:ascii="Myriad Pro" w:eastAsia="Calibri" w:hAnsi="Myriad Pro"/>
          <w:color w:val="000000" w:themeColor="text1"/>
          <w:sz w:val="26"/>
          <w:szCs w:val="26"/>
          <w:lang w:eastAsia="ru-RU"/>
        </w:rPr>
        <w:t>20/1</w:t>
      </w:r>
      <w:r w:rsidRPr="00883A83">
        <w:rPr>
          <w:rFonts w:ascii="Myriad Pro" w:eastAsia="Calibri" w:hAnsi="Myriad Pro"/>
          <w:color w:val="000000" w:themeColor="text1"/>
          <w:sz w:val="26"/>
          <w:szCs w:val="26"/>
          <w:lang w:eastAsia="ru-RU"/>
        </w:rPr>
        <w:t xml:space="preserve"> </w:t>
      </w:r>
      <w:r w:rsidR="00660BCF" w:rsidRPr="00883A83">
        <w:rPr>
          <w:rFonts w:ascii="Myriad Pro" w:eastAsia="Calibri" w:hAnsi="Myriad Pro"/>
          <w:color w:val="000000" w:themeColor="text1"/>
          <w:sz w:val="26"/>
          <w:szCs w:val="26"/>
          <w:lang w:eastAsia="ru-RU"/>
        </w:rPr>
        <w:t>протокол от 31.08.2018</w:t>
      </w:r>
      <w:r w:rsidRPr="00883A83">
        <w:rPr>
          <w:rFonts w:ascii="Myriad Pro" w:eastAsia="Calibri" w:hAnsi="Myriad Pro"/>
          <w:color w:val="000000" w:themeColor="text1"/>
          <w:sz w:val="26"/>
          <w:szCs w:val="26"/>
          <w:lang w:eastAsia="ru-RU"/>
        </w:rPr>
        <w:t>).</w:t>
      </w:r>
    </w:p>
    <w:tbl>
      <w:tblPr>
        <w:tblW w:w="9351" w:type="dxa"/>
        <w:tblLook w:val="04A0" w:firstRow="1" w:lastRow="0" w:firstColumn="1" w:lastColumn="0" w:noHBand="0" w:noVBand="1"/>
      </w:tblPr>
      <w:tblGrid>
        <w:gridCol w:w="626"/>
        <w:gridCol w:w="5606"/>
        <w:gridCol w:w="3119"/>
      </w:tblGrid>
      <w:tr w:rsidR="00877E3F" w:rsidRPr="00883A83" w14:paraId="1FB8ECAF" w14:textId="77777777" w:rsidTr="00E51633">
        <w:trPr>
          <w:trHeight w:val="471"/>
          <w:tblHeader/>
        </w:trPr>
        <w:tc>
          <w:tcPr>
            <w:tcW w:w="62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79610DA" w14:textId="77777777" w:rsidR="00877E3F" w:rsidRPr="00883A83" w:rsidRDefault="00877E3F" w:rsidP="00877E3F">
            <w:pPr>
              <w:jc w:val="center"/>
              <w:rPr>
                <w:rFonts w:ascii="Myriad Pro" w:hAnsi="Myriad Pro"/>
                <w:b/>
                <w:bCs/>
                <w:color w:val="FFFFFF"/>
                <w:sz w:val="18"/>
                <w:szCs w:val="18"/>
              </w:rPr>
            </w:pPr>
            <w:r w:rsidRPr="00883A83">
              <w:rPr>
                <w:rFonts w:ascii="Myriad Pro" w:hAnsi="Myriad Pro"/>
                <w:b/>
                <w:bCs/>
                <w:color w:val="FFFFFF"/>
                <w:sz w:val="18"/>
                <w:szCs w:val="18"/>
              </w:rPr>
              <w:t>№ п.п.</w:t>
            </w:r>
          </w:p>
        </w:tc>
        <w:tc>
          <w:tcPr>
            <w:tcW w:w="560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3114574" w14:textId="77777777" w:rsidR="00877E3F" w:rsidRPr="00883A83" w:rsidRDefault="00877E3F" w:rsidP="00877E3F">
            <w:pPr>
              <w:jc w:val="center"/>
              <w:rPr>
                <w:rFonts w:ascii="Myriad Pro" w:hAnsi="Myriad Pro"/>
                <w:b/>
                <w:bCs/>
                <w:color w:val="FFFFFF"/>
                <w:sz w:val="18"/>
                <w:szCs w:val="18"/>
              </w:rPr>
            </w:pPr>
            <w:r w:rsidRPr="00883A83">
              <w:rPr>
                <w:rFonts w:ascii="Myriad Pro" w:hAnsi="Myriad Pro"/>
                <w:b/>
                <w:bCs/>
                <w:color w:val="FFFFFF"/>
                <w:sz w:val="18"/>
                <w:szCs w:val="18"/>
              </w:rPr>
              <w:t>Наименование</w:t>
            </w:r>
          </w:p>
        </w:tc>
        <w:tc>
          <w:tcPr>
            <w:tcW w:w="311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A226D8" w14:textId="77777777" w:rsidR="00877E3F" w:rsidRPr="00883A83" w:rsidRDefault="00877E3F" w:rsidP="00877E3F">
            <w:pPr>
              <w:jc w:val="center"/>
              <w:rPr>
                <w:rFonts w:ascii="Myriad Pro" w:hAnsi="Myriad Pro"/>
                <w:b/>
                <w:bCs/>
                <w:color w:val="FFFFFF"/>
                <w:sz w:val="18"/>
                <w:szCs w:val="18"/>
              </w:rPr>
            </w:pPr>
            <w:r w:rsidRPr="00883A83">
              <w:rPr>
                <w:rFonts w:ascii="Myriad Pro" w:hAnsi="Myriad Pro"/>
                <w:b/>
                <w:bCs/>
                <w:color w:val="FFFFFF"/>
                <w:sz w:val="18"/>
                <w:szCs w:val="18"/>
              </w:rPr>
              <w:t>Выручка от оказания услуг по передаче электрической энергии, тыс. руб. всего (содержание + потери)</w:t>
            </w:r>
          </w:p>
        </w:tc>
      </w:tr>
      <w:tr w:rsidR="00877E3F" w:rsidRPr="00883A83" w14:paraId="766C85FF" w14:textId="77777777" w:rsidTr="00E51633">
        <w:trPr>
          <w:trHeight w:val="471"/>
          <w:tblHeader/>
        </w:trPr>
        <w:tc>
          <w:tcPr>
            <w:tcW w:w="62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5CC29A" w14:textId="77777777" w:rsidR="00877E3F" w:rsidRPr="00883A83" w:rsidRDefault="00877E3F" w:rsidP="00877E3F">
            <w:pPr>
              <w:jc w:val="center"/>
              <w:rPr>
                <w:rFonts w:ascii="Myriad Pro" w:hAnsi="Myriad Pro"/>
                <w:b/>
                <w:bCs/>
                <w:color w:val="FFFFFF"/>
                <w:sz w:val="18"/>
                <w:szCs w:val="18"/>
              </w:rPr>
            </w:pPr>
          </w:p>
        </w:tc>
        <w:tc>
          <w:tcPr>
            <w:tcW w:w="560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A25D4B" w14:textId="77777777" w:rsidR="00877E3F" w:rsidRPr="00883A83" w:rsidRDefault="00877E3F" w:rsidP="00877E3F">
            <w:pPr>
              <w:jc w:val="center"/>
              <w:rPr>
                <w:rFonts w:ascii="Myriad Pro" w:hAnsi="Myriad Pro"/>
                <w:b/>
                <w:bCs/>
                <w:color w:val="FFFFFF"/>
                <w:sz w:val="18"/>
                <w:szCs w:val="18"/>
              </w:rPr>
            </w:pPr>
          </w:p>
        </w:tc>
        <w:tc>
          <w:tcPr>
            <w:tcW w:w="311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E1EDCD" w14:textId="77777777" w:rsidR="00877E3F" w:rsidRPr="00883A83" w:rsidRDefault="00877E3F" w:rsidP="00877E3F">
            <w:pPr>
              <w:jc w:val="center"/>
              <w:rPr>
                <w:rFonts w:ascii="Myriad Pro" w:hAnsi="Myriad Pro"/>
                <w:b/>
                <w:bCs/>
                <w:color w:val="FFFFFF"/>
                <w:sz w:val="18"/>
                <w:szCs w:val="18"/>
              </w:rPr>
            </w:pPr>
          </w:p>
        </w:tc>
      </w:tr>
      <w:tr w:rsidR="00877E3F" w:rsidRPr="00883A83" w14:paraId="0B72186B" w14:textId="77777777" w:rsidTr="00E51633">
        <w:trPr>
          <w:trHeight w:val="20"/>
          <w:tblHeader/>
        </w:trPr>
        <w:tc>
          <w:tcPr>
            <w:tcW w:w="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C5D6E24" w14:textId="77777777" w:rsidR="00877E3F" w:rsidRPr="00883A83" w:rsidRDefault="00877E3F" w:rsidP="00877E3F">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56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572CAC" w14:textId="77777777" w:rsidR="00877E3F" w:rsidRPr="00883A83" w:rsidRDefault="00877E3F" w:rsidP="00877E3F">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659BB46" w14:textId="77777777" w:rsidR="00877E3F" w:rsidRPr="00883A83" w:rsidRDefault="00877E3F" w:rsidP="00877E3F">
            <w:pPr>
              <w:jc w:val="center"/>
              <w:rPr>
                <w:rFonts w:ascii="Myriad Pro" w:hAnsi="Myriad Pro"/>
                <w:b/>
                <w:bCs/>
                <w:color w:val="FFFFFF"/>
                <w:sz w:val="18"/>
                <w:szCs w:val="18"/>
              </w:rPr>
            </w:pPr>
            <w:r w:rsidRPr="00883A83">
              <w:rPr>
                <w:rFonts w:ascii="Myriad Pro" w:hAnsi="Myriad Pro"/>
                <w:b/>
                <w:bCs/>
                <w:color w:val="FFFFFF"/>
                <w:sz w:val="18"/>
                <w:szCs w:val="18"/>
              </w:rPr>
              <w:t>3</w:t>
            </w:r>
          </w:p>
        </w:tc>
      </w:tr>
      <w:tr w:rsidR="00C074E2" w:rsidRPr="00883A83" w14:paraId="7D829233" w14:textId="77777777" w:rsidTr="00877E3F">
        <w:trPr>
          <w:trHeight w:val="20"/>
        </w:trPr>
        <w:tc>
          <w:tcPr>
            <w:tcW w:w="626"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331F65E3" w14:textId="77777777" w:rsidR="00C074E2" w:rsidRPr="00883A83" w:rsidRDefault="00C074E2" w:rsidP="00C074E2">
            <w:pPr>
              <w:jc w:val="center"/>
              <w:rPr>
                <w:rFonts w:ascii="Myriad Pro" w:hAnsi="Myriad Pro"/>
                <w:color w:val="000000"/>
                <w:sz w:val="18"/>
                <w:szCs w:val="18"/>
              </w:rPr>
            </w:pPr>
            <w:r w:rsidRPr="00883A83">
              <w:rPr>
                <w:rFonts w:ascii="Myriad Pro" w:hAnsi="Myriad Pro"/>
                <w:color w:val="000000"/>
                <w:sz w:val="18"/>
                <w:szCs w:val="18"/>
              </w:rPr>
              <w:t>1.</w:t>
            </w:r>
          </w:p>
        </w:tc>
        <w:tc>
          <w:tcPr>
            <w:tcW w:w="5606" w:type="dxa"/>
            <w:tcBorders>
              <w:top w:val="single" w:sz="4" w:space="0" w:color="FFFFFF" w:themeColor="background1"/>
              <w:left w:val="nil"/>
              <w:bottom w:val="single" w:sz="4" w:space="0" w:color="auto"/>
              <w:right w:val="single" w:sz="4" w:space="0" w:color="auto"/>
            </w:tcBorders>
            <w:shd w:val="clear" w:color="000000" w:fill="FFFFFF"/>
            <w:vAlign w:val="bottom"/>
            <w:hideMark/>
          </w:tcPr>
          <w:p w14:paraId="569484F6" w14:textId="25443454" w:rsidR="00C074E2" w:rsidRPr="00883A83" w:rsidRDefault="00C074E2" w:rsidP="00C074E2">
            <w:pPr>
              <w:rPr>
                <w:rFonts w:ascii="Myriad Pro" w:hAnsi="Myriad Pro"/>
                <w:b/>
                <w:bCs/>
                <w:color w:val="000000"/>
                <w:sz w:val="18"/>
                <w:szCs w:val="18"/>
              </w:rPr>
            </w:pPr>
            <w:r w:rsidRPr="00883A83">
              <w:rPr>
                <w:rFonts w:ascii="Myriad Pro" w:hAnsi="Myriad Pro"/>
                <w:b/>
                <w:bCs/>
                <w:color w:val="000000"/>
                <w:sz w:val="18"/>
                <w:szCs w:val="18"/>
              </w:rPr>
              <w:t xml:space="preserve">Суммарная плановая величина котловой НВВ </w:t>
            </w:r>
            <w:r w:rsidR="005F397F">
              <w:rPr>
                <w:rFonts w:ascii="Myriad Pro" w:hAnsi="Myriad Pro"/>
                <w:b/>
                <w:bCs/>
                <w:color w:val="000000"/>
                <w:sz w:val="18"/>
                <w:szCs w:val="18"/>
              </w:rPr>
              <w:t>ПАО </w:t>
            </w:r>
            <w:r w:rsidRPr="00883A83">
              <w:rPr>
                <w:rFonts w:ascii="Myriad Pro" w:hAnsi="Myriad Pro"/>
                <w:b/>
                <w:bCs/>
                <w:color w:val="000000"/>
                <w:sz w:val="18"/>
                <w:szCs w:val="18"/>
              </w:rPr>
              <w:t>"ТРК" (п. 1.1.+ п. 1.2.)</w:t>
            </w:r>
          </w:p>
        </w:tc>
        <w:tc>
          <w:tcPr>
            <w:tcW w:w="311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ABDC6DB" w14:textId="19C28A1F" w:rsidR="00C074E2" w:rsidRPr="00883A83" w:rsidRDefault="00C074E2" w:rsidP="00C074E2">
            <w:pPr>
              <w:jc w:val="center"/>
              <w:rPr>
                <w:rFonts w:ascii="Myriad Pro" w:hAnsi="Myriad Pro"/>
                <w:b/>
                <w:bCs/>
                <w:color w:val="000000"/>
                <w:sz w:val="18"/>
                <w:szCs w:val="18"/>
              </w:rPr>
            </w:pPr>
            <w:r w:rsidRPr="00883A83">
              <w:rPr>
                <w:rFonts w:ascii="Myriad Pro" w:hAnsi="Myriad Pro" w:cs="Arial"/>
                <w:b/>
                <w:bCs/>
                <w:color w:val="000000"/>
                <w:sz w:val="18"/>
                <w:szCs w:val="18"/>
              </w:rPr>
              <w:t>6 537 711,81</w:t>
            </w:r>
          </w:p>
        </w:tc>
      </w:tr>
      <w:tr w:rsidR="00C074E2" w:rsidRPr="00883A83" w14:paraId="73A7A553" w14:textId="77777777" w:rsidTr="00877E3F">
        <w:trPr>
          <w:trHeight w:val="20"/>
        </w:trPr>
        <w:tc>
          <w:tcPr>
            <w:tcW w:w="626" w:type="dxa"/>
            <w:tcBorders>
              <w:top w:val="nil"/>
              <w:left w:val="single" w:sz="4" w:space="0" w:color="auto"/>
              <w:bottom w:val="nil"/>
              <w:right w:val="single" w:sz="4" w:space="0" w:color="auto"/>
            </w:tcBorders>
            <w:shd w:val="clear" w:color="auto" w:fill="auto"/>
            <w:noWrap/>
            <w:vAlign w:val="center"/>
            <w:hideMark/>
          </w:tcPr>
          <w:p w14:paraId="152FBC25" w14:textId="77777777" w:rsidR="00C074E2" w:rsidRPr="00883A83" w:rsidRDefault="00C074E2" w:rsidP="00C074E2">
            <w:pPr>
              <w:jc w:val="center"/>
              <w:rPr>
                <w:rFonts w:ascii="Myriad Pro" w:hAnsi="Myriad Pro"/>
                <w:color w:val="000000"/>
                <w:sz w:val="18"/>
                <w:szCs w:val="18"/>
              </w:rPr>
            </w:pPr>
            <w:r w:rsidRPr="00883A83">
              <w:rPr>
                <w:rFonts w:ascii="Myriad Pro" w:hAnsi="Myriad Pro"/>
                <w:color w:val="000000"/>
                <w:sz w:val="18"/>
                <w:szCs w:val="18"/>
              </w:rPr>
              <w:t>1.1.</w:t>
            </w:r>
          </w:p>
        </w:tc>
        <w:tc>
          <w:tcPr>
            <w:tcW w:w="5606" w:type="dxa"/>
            <w:tcBorders>
              <w:top w:val="nil"/>
              <w:left w:val="nil"/>
              <w:bottom w:val="nil"/>
              <w:right w:val="single" w:sz="4" w:space="0" w:color="auto"/>
            </w:tcBorders>
            <w:shd w:val="clear" w:color="000000" w:fill="FFFFFF"/>
            <w:vAlign w:val="bottom"/>
            <w:hideMark/>
          </w:tcPr>
          <w:p w14:paraId="6351969B" w14:textId="1F31838A" w:rsidR="00C074E2" w:rsidRPr="00883A83" w:rsidRDefault="00C074E2" w:rsidP="00C074E2">
            <w:pPr>
              <w:rPr>
                <w:rFonts w:ascii="Myriad Pro" w:hAnsi="Myriad Pro"/>
                <w:b/>
                <w:bCs/>
                <w:color w:val="000000"/>
                <w:sz w:val="18"/>
                <w:szCs w:val="18"/>
              </w:rPr>
            </w:pPr>
            <w:r w:rsidRPr="00883A83">
              <w:rPr>
                <w:rFonts w:ascii="Myriad Pro" w:hAnsi="Myriad Pro"/>
                <w:b/>
                <w:bCs/>
                <w:color w:val="000000"/>
                <w:sz w:val="18"/>
                <w:szCs w:val="18"/>
              </w:rPr>
              <w:t xml:space="preserve">Собственная НВВ </w:t>
            </w:r>
            <w:r w:rsidR="005F397F">
              <w:rPr>
                <w:rFonts w:ascii="Myriad Pro" w:hAnsi="Myriad Pro"/>
                <w:b/>
                <w:bCs/>
                <w:color w:val="000000"/>
                <w:sz w:val="18"/>
                <w:szCs w:val="18"/>
              </w:rPr>
              <w:t>ПАО </w:t>
            </w:r>
            <w:r w:rsidRPr="00883A83">
              <w:rPr>
                <w:rFonts w:ascii="Myriad Pro" w:hAnsi="Myriad Pro"/>
                <w:b/>
                <w:bCs/>
                <w:color w:val="000000"/>
                <w:sz w:val="18"/>
                <w:szCs w:val="18"/>
              </w:rPr>
              <w:t>"ТРК"</w:t>
            </w:r>
          </w:p>
        </w:tc>
        <w:tc>
          <w:tcPr>
            <w:tcW w:w="3119" w:type="dxa"/>
            <w:tcBorders>
              <w:top w:val="nil"/>
              <w:left w:val="nil"/>
              <w:bottom w:val="single" w:sz="4" w:space="0" w:color="auto"/>
              <w:right w:val="single" w:sz="4" w:space="0" w:color="auto"/>
            </w:tcBorders>
            <w:shd w:val="clear" w:color="auto" w:fill="auto"/>
            <w:noWrap/>
            <w:vAlign w:val="center"/>
            <w:hideMark/>
          </w:tcPr>
          <w:p w14:paraId="4C0B96DE" w14:textId="5306D7C1" w:rsidR="00C074E2" w:rsidRPr="00883A83" w:rsidRDefault="00C074E2" w:rsidP="00C074E2">
            <w:pPr>
              <w:jc w:val="center"/>
              <w:rPr>
                <w:rFonts w:ascii="Myriad Pro" w:hAnsi="Myriad Pro"/>
                <w:b/>
                <w:bCs/>
                <w:color w:val="000000"/>
                <w:sz w:val="18"/>
                <w:szCs w:val="18"/>
              </w:rPr>
            </w:pPr>
            <w:r w:rsidRPr="00883A83">
              <w:rPr>
                <w:rFonts w:ascii="Myriad Pro" w:hAnsi="Myriad Pro" w:cs="Arial"/>
                <w:b/>
                <w:bCs/>
                <w:color w:val="000000"/>
                <w:sz w:val="18"/>
                <w:szCs w:val="18"/>
              </w:rPr>
              <w:t>5 160 971,02</w:t>
            </w:r>
          </w:p>
        </w:tc>
      </w:tr>
      <w:tr w:rsidR="00C074E2" w:rsidRPr="00883A83" w14:paraId="1064ACC2" w14:textId="77777777" w:rsidTr="00877E3F">
        <w:trPr>
          <w:trHeight w:val="20"/>
        </w:trPr>
        <w:tc>
          <w:tcPr>
            <w:tcW w:w="6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7E69D3" w14:textId="77777777" w:rsidR="00C074E2" w:rsidRPr="00883A83" w:rsidRDefault="00C074E2" w:rsidP="00C074E2">
            <w:pPr>
              <w:jc w:val="center"/>
              <w:rPr>
                <w:rFonts w:ascii="Myriad Pro" w:hAnsi="Myriad Pro"/>
                <w:color w:val="000000"/>
                <w:sz w:val="18"/>
                <w:szCs w:val="18"/>
              </w:rPr>
            </w:pPr>
            <w:r w:rsidRPr="00883A83">
              <w:rPr>
                <w:rFonts w:ascii="Myriad Pro" w:hAnsi="Myriad Pro"/>
                <w:color w:val="000000"/>
                <w:sz w:val="18"/>
                <w:szCs w:val="18"/>
              </w:rPr>
              <w:t>1.2.</w:t>
            </w:r>
          </w:p>
        </w:tc>
        <w:tc>
          <w:tcPr>
            <w:tcW w:w="5606" w:type="dxa"/>
            <w:tcBorders>
              <w:top w:val="single" w:sz="4" w:space="0" w:color="auto"/>
              <w:left w:val="nil"/>
              <w:bottom w:val="single" w:sz="4" w:space="0" w:color="auto"/>
              <w:right w:val="single" w:sz="4" w:space="0" w:color="auto"/>
            </w:tcBorders>
            <w:shd w:val="clear" w:color="000000" w:fill="FFFFFF"/>
            <w:vAlign w:val="bottom"/>
            <w:hideMark/>
          </w:tcPr>
          <w:p w14:paraId="69AE831D" w14:textId="77777777" w:rsidR="00C074E2" w:rsidRPr="00883A83" w:rsidRDefault="00C074E2" w:rsidP="00C074E2">
            <w:pPr>
              <w:rPr>
                <w:rFonts w:ascii="Myriad Pro" w:hAnsi="Myriad Pro"/>
                <w:b/>
                <w:bCs/>
                <w:color w:val="000000"/>
                <w:sz w:val="18"/>
                <w:szCs w:val="18"/>
              </w:rPr>
            </w:pPr>
            <w:r w:rsidRPr="00883A83">
              <w:rPr>
                <w:rFonts w:ascii="Myriad Pro" w:hAnsi="Myriad Pro"/>
                <w:b/>
                <w:bCs/>
                <w:color w:val="000000"/>
                <w:sz w:val="18"/>
                <w:szCs w:val="18"/>
              </w:rPr>
              <w:t>прочие ТСО "котел сверху"</w:t>
            </w:r>
          </w:p>
        </w:tc>
        <w:tc>
          <w:tcPr>
            <w:tcW w:w="3119" w:type="dxa"/>
            <w:tcBorders>
              <w:top w:val="nil"/>
              <w:left w:val="nil"/>
              <w:bottom w:val="single" w:sz="4" w:space="0" w:color="auto"/>
              <w:right w:val="single" w:sz="4" w:space="0" w:color="auto"/>
            </w:tcBorders>
            <w:shd w:val="clear" w:color="auto" w:fill="auto"/>
            <w:noWrap/>
            <w:vAlign w:val="center"/>
            <w:hideMark/>
          </w:tcPr>
          <w:p w14:paraId="66E8E9F8" w14:textId="488FE779" w:rsidR="00C074E2" w:rsidRPr="00883A83" w:rsidRDefault="00C074E2" w:rsidP="00C074E2">
            <w:pPr>
              <w:jc w:val="center"/>
              <w:rPr>
                <w:rFonts w:ascii="Myriad Pro" w:hAnsi="Myriad Pro"/>
                <w:b/>
                <w:bCs/>
                <w:color w:val="000000"/>
                <w:sz w:val="18"/>
                <w:szCs w:val="18"/>
              </w:rPr>
            </w:pPr>
            <w:r w:rsidRPr="00883A83">
              <w:rPr>
                <w:rFonts w:ascii="Myriad Pro" w:hAnsi="Myriad Pro" w:cs="Arial"/>
                <w:b/>
                <w:bCs/>
                <w:color w:val="000000"/>
                <w:sz w:val="18"/>
                <w:szCs w:val="18"/>
              </w:rPr>
              <w:t>1 376 740,79</w:t>
            </w:r>
          </w:p>
        </w:tc>
      </w:tr>
      <w:tr w:rsidR="00C074E2" w:rsidRPr="00883A83" w14:paraId="51E55623" w14:textId="77777777" w:rsidTr="00E51633">
        <w:trPr>
          <w:trHeight w:val="20"/>
        </w:trPr>
        <w:tc>
          <w:tcPr>
            <w:tcW w:w="626" w:type="dxa"/>
            <w:tcBorders>
              <w:top w:val="nil"/>
              <w:left w:val="single" w:sz="4" w:space="0" w:color="auto"/>
              <w:bottom w:val="single" w:sz="4" w:space="0" w:color="auto"/>
              <w:right w:val="single" w:sz="4" w:space="0" w:color="auto"/>
            </w:tcBorders>
            <w:shd w:val="clear" w:color="auto" w:fill="auto"/>
            <w:noWrap/>
            <w:vAlign w:val="center"/>
            <w:hideMark/>
          </w:tcPr>
          <w:p w14:paraId="014443E8" w14:textId="77777777" w:rsidR="00C074E2" w:rsidRPr="00883A83" w:rsidRDefault="00C074E2" w:rsidP="00C074E2">
            <w:pPr>
              <w:jc w:val="center"/>
              <w:rPr>
                <w:rFonts w:ascii="Myriad Pro" w:hAnsi="Myriad Pro"/>
                <w:color w:val="000000"/>
                <w:sz w:val="18"/>
                <w:szCs w:val="18"/>
              </w:rPr>
            </w:pPr>
            <w:r w:rsidRPr="00883A83">
              <w:rPr>
                <w:rFonts w:ascii="Myriad Pro" w:hAnsi="Myriad Pro"/>
                <w:color w:val="000000"/>
                <w:sz w:val="18"/>
                <w:szCs w:val="18"/>
              </w:rPr>
              <w:t>1.2.1.</w:t>
            </w:r>
          </w:p>
        </w:tc>
        <w:tc>
          <w:tcPr>
            <w:tcW w:w="5606" w:type="dxa"/>
            <w:tcBorders>
              <w:top w:val="nil"/>
              <w:left w:val="nil"/>
              <w:bottom w:val="single" w:sz="4" w:space="0" w:color="auto"/>
              <w:right w:val="single" w:sz="4" w:space="0" w:color="auto"/>
            </w:tcBorders>
            <w:shd w:val="clear" w:color="000000" w:fill="FFFFFF"/>
            <w:vAlign w:val="center"/>
            <w:hideMark/>
          </w:tcPr>
          <w:p w14:paraId="32EDBBF3" w14:textId="77777777" w:rsidR="00C074E2" w:rsidRPr="00883A83" w:rsidRDefault="00C074E2" w:rsidP="00C074E2">
            <w:pPr>
              <w:rPr>
                <w:rFonts w:ascii="Myriad Pro" w:hAnsi="Myriad Pro"/>
                <w:color w:val="000000"/>
                <w:sz w:val="18"/>
                <w:szCs w:val="18"/>
              </w:rPr>
            </w:pPr>
            <w:r w:rsidRPr="00883A83">
              <w:rPr>
                <w:rFonts w:ascii="Myriad Pro" w:hAnsi="Myriad Pro"/>
                <w:color w:val="000000"/>
                <w:sz w:val="18"/>
                <w:szCs w:val="18"/>
              </w:rPr>
              <w:t>ООО «Горсети»</w:t>
            </w:r>
          </w:p>
        </w:tc>
        <w:tc>
          <w:tcPr>
            <w:tcW w:w="3119" w:type="dxa"/>
            <w:tcBorders>
              <w:top w:val="nil"/>
              <w:left w:val="nil"/>
              <w:bottom w:val="single" w:sz="4" w:space="0" w:color="auto"/>
              <w:right w:val="single" w:sz="4" w:space="0" w:color="auto"/>
            </w:tcBorders>
            <w:shd w:val="clear" w:color="auto" w:fill="auto"/>
            <w:vAlign w:val="center"/>
            <w:hideMark/>
          </w:tcPr>
          <w:p w14:paraId="65503A9C" w14:textId="53AFD70F" w:rsidR="00C074E2" w:rsidRPr="00883A83" w:rsidRDefault="00C074E2" w:rsidP="00C074E2">
            <w:pPr>
              <w:jc w:val="center"/>
              <w:rPr>
                <w:rFonts w:ascii="Myriad Pro" w:hAnsi="Myriad Pro"/>
                <w:color w:val="000000"/>
                <w:sz w:val="18"/>
                <w:szCs w:val="18"/>
              </w:rPr>
            </w:pPr>
            <w:r w:rsidRPr="00883A83">
              <w:rPr>
                <w:rFonts w:ascii="Myriad Pro" w:hAnsi="Myriad Pro" w:cs="Arial"/>
                <w:color w:val="000000"/>
                <w:sz w:val="18"/>
                <w:szCs w:val="18"/>
              </w:rPr>
              <w:t>1 253 724,81</w:t>
            </w:r>
          </w:p>
        </w:tc>
      </w:tr>
      <w:tr w:rsidR="00C074E2" w:rsidRPr="00883A83" w14:paraId="6A466D9C" w14:textId="77777777" w:rsidTr="00E51633">
        <w:trPr>
          <w:trHeight w:val="20"/>
        </w:trPr>
        <w:tc>
          <w:tcPr>
            <w:tcW w:w="626" w:type="dxa"/>
            <w:tcBorders>
              <w:top w:val="nil"/>
              <w:left w:val="single" w:sz="4" w:space="0" w:color="auto"/>
              <w:bottom w:val="single" w:sz="4" w:space="0" w:color="auto"/>
              <w:right w:val="single" w:sz="4" w:space="0" w:color="auto"/>
            </w:tcBorders>
            <w:shd w:val="clear" w:color="auto" w:fill="auto"/>
            <w:noWrap/>
            <w:vAlign w:val="center"/>
            <w:hideMark/>
          </w:tcPr>
          <w:p w14:paraId="66266E9B" w14:textId="77777777" w:rsidR="00C074E2" w:rsidRPr="00883A83" w:rsidRDefault="00C074E2" w:rsidP="00C074E2">
            <w:pPr>
              <w:jc w:val="center"/>
              <w:rPr>
                <w:rFonts w:ascii="Myriad Pro" w:hAnsi="Myriad Pro"/>
                <w:color w:val="000000"/>
                <w:sz w:val="18"/>
                <w:szCs w:val="18"/>
              </w:rPr>
            </w:pPr>
            <w:r w:rsidRPr="00883A83">
              <w:rPr>
                <w:rFonts w:ascii="Myriad Pro" w:hAnsi="Myriad Pro"/>
                <w:color w:val="000000"/>
                <w:sz w:val="18"/>
                <w:szCs w:val="18"/>
              </w:rPr>
              <w:t>1.2.2.</w:t>
            </w:r>
          </w:p>
        </w:tc>
        <w:tc>
          <w:tcPr>
            <w:tcW w:w="5606" w:type="dxa"/>
            <w:tcBorders>
              <w:top w:val="nil"/>
              <w:left w:val="nil"/>
              <w:bottom w:val="single" w:sz="4" w:space="0" w:color="auto"/>
              <w:right w:val="single" w:sz="4" w:space="0" w:color="auto"/>
            </w:tcBorders>
            <w:shd w:val="clear" w:color="000000" w:fill="FFFFFF"/>
            <w:vAlign w:val="center"/>
            <w:hideMark/>
          </w:tcPr>
          <w:p w14:paraId="6B6E0DBE" w14:textId="77777777" w:rsidR="00C074E2" w:rsidRPr="00883A83" w:rsidRDefault="00C074E2" w:rsidP="00C074E2">
            <w:pPr>
              <w:rPr>
                <w:rFonts w:ascii="Myriad Pro" w:hAnsi="Myriad Pro"/>
                <w:color w:val="000000"/>
                <w:sz w:val="18"/>
                <w:szCs w:val="18"/>
              </w:rPr>
            </w:pPr>
            <w:r w:rsidRPr="00883A83">
              <w:rPr>
                <w:rFonts w:ascii="Myriad Pro" w:hAnsi="Myriad Pro"/>
                <w:color w:val="000000"/>
                <w:sz w:val="18"/>
                <w:szCs w:val="18"/>
              </w:rPr>
              <w:t>ООО «ИнвестГрадСтрой»</w:t>
            </w:r>
          </w:p>
        </w:tc>
        <w:tc>
          <w:tcPr>
            <w:tcW w:w="3119" w:type="dxa"/>
            <w:tcBorders>
              <w:top w:val="nil"/>
              <w:left w:val="nil"/>
              <w:bottom w:val="single" w:sz="4" w:space="0" w:color="auto"/>
              <w:right w:val="single" w:sz="4" w:space="0" w:color="auto"/>
            </w:tcBorders>
            <w:shd w:val="clear" w:color="auto" w:fill="auto"/>
            <w:vAlign w:val="center"/>
            <w:hideMark/>
          </w:tcPr>
          <w:p w14:paraId="78121F44" w14:textId="1BDA4CF1" w:rsidR="00C074E2" w:rsidRPr="00883A83" w:rsidRDefault="00C074E2" w:rsidP="00C074E2">
            <w:pPr>
              <w:jc w:val="center"/>
              <w:rPr>
                <w:rFonts w:ascii="Myriad Pro" w:hAnsi="Myriad Pro"/>
                <w:color w:val="000000"/>
                <w:sz w:val="18"/>
                <w:szCs w:val="18"/>
              </w:rPr>
            </w:pPr>
            <w:r w:rsidRPr="00883A83">
              <w:rPr>
                <w:rFonts w:ascii="Myriad Pro" w:hAnsi="Myriad Pro" w:cs="Arial"/>
                <w:color w:val="000000"/>
                <w:sz w:val="18"/>
                <w:szCs w:val="18"/>
              </w:rPr>
              <w:t>6 672,40</w:t>
            </w:r>
          </w:p>
        </w:tc>
      </w:tr>
      <w:tr w:rsidR="00C074E2" w:rsidRPr="00883A83" w14:paraId="4400EC50" w14:textId="77777777" w:rsidTr="00E51633">
        <w:trPr>
          <w:trHeight w:val="20"/>
        </w:trPr>
        <w:tc>
          <w:tcPr>
            <w:tcW w:w="626" w:type="dxa"/>
            <w:tcBorders>
              <w:top w:val="nil"/>
              <w:left w:val="single" w:sz="4" w:space="0" w:color="auto"/>
              <w:bottom w:val="single" w:sz="4" w:space="0" w:color="auto"/>
              <w:right w:val="single" w:sz="4" w:space="0" w:color="auto"/>
            </w:tcBorders>
            <w:shd w:val="clear" w:color="auto" w:fill="auto"/>
            <w:noWrap/>
            <w:vAlign w:val="center"/>
            <w:hideMark/>
          </w:tcPr>
          <w:p w14:paraId="2AE7E7E5" w14:textId="77777777" w:rsidR="00C074E2" w:rsidRPr="00883A83" w:rsidRDefault="00C074E2" w:rsidP="00C074E2">
            <w:pPr>
              <w:jc w:val="center"/>
              <w:rPr>
                <w:rFonts w:ascii="Myriad Pro" w:hAnsi="Myriad Pro"/>
                <w:color w:val="000000"/>
                <w:sz w:val="18"/>
                <w:szCs w:val="18"/>
              </w:rPr>
            </w:pPr>
            <w:r w:rsidRPr="00883A83">
              <w:rPr>
                <w:rFonts w:ascii="Myriad Pro" w:hAnsi="Myriad Pro"/>
                <w:color w:val="000000"/>
                <w:sz w:val="18"/>
                <w:szCs w:val="18"/>
              </w:rPr>
              <w:t>1.2.3.</w:t>
            </w:r>
          </w:p>
        </w:tc>
        <w:tc>
          <w:tcPr>
            <w:tcW w:w="5606" w:type="dxa"/>
            <w:tcBorders>
              <w:top w:val="nil"/>
              <w:left w:val="nil"/>
              <w:bottom w:val="single" w:sz="4" w:space="0" w:color="auto"/>
              <w:right w:val="single" w:sz="4" w:space="0" w:color="auto"/>
            </w:tcBorders>
            <w:shd w:val="clear" w:color="000000" w:fill="FFFFFF"/>
            <w:vAlign w:val="center"/>
            <w:hideMark/>
          </w:tcPr>
          <w:p w14:paraId="1DB7F716" w14:textId="77777777" w:rsidR="00C074E2" w:rsidRPr="00883A83" w:rsidRDefault="00C074E2" w:rsidP="00C074E2">
            <w:pPr>
              <w:rPr>
                <w:rFonts w:ascii="Myriad Pro" w:hAnsi="Myriad Pro"/>
                <w:color w:val="000000"/>
                <w:sz w:val="18"/>
                <w:szCs w:val="18"/>
              </w:rPr>
            </w:pPr>
            <w:r w:rsidRPr="00883A83">
              <w:rPr>
                <w:rFonts w:ascii="Myriad Pro" w:hAnsi="Myriad Pro"/>
                <w:color w:val="000000"/>
                <w:sz w:val="18"/>
                <w:szCs w:val="18"/>
              </w:rPr>
              <w:t>ООО «Энергонефть Томск»</w:t>
            </w:r>
          </w:p>
        </w:tc>
        <w:tc>
          <w:tcPr>
            <w:tcW w:w="3119" w:type="dxa"/>
            <w:tcBorders>
              <w:top w:val="nil"/>
              <w:left w:val="nil"/>
              <w:bottom w:val="single" w:sz="4" w:space="0" w:color="auto"/>
              <w:right w:val="single" w:sz="4" w:space="0" w:color="auto"/>
            </w:tcBorders>
            <w:shd w:val="clear" w:color="auto" w:fill="auto"/>
            <w:vAlign w:val="center"/>
            <w:hideMark/>
          </w:tcPr>
          <w:p w14:paraId="358ED7FE" w14:textId="20C68202" w:rsidR="00C074E2" w:rsidRPr="00883A83" w:rsidRDefault="00C074E2" w:rsidP="00C074E2">
            <w:pPr>
              <w:jc w:val="center"/>
              <w:rPr>
                <w:rFonts w:ascii="Myriad Pro" w:hAnsi="Myriad Pro"/>
                <w:color w:val="000000"/>
                <w:sz w:val="18"/>
                <w:szCs w:val="18"/>
              </w:rPr>
            </w:pPr>
            <w:r w:rsidRPr="00883A83">
              <w:rPr>
                <w:rFonts w:ascii="Myriad Pro" w:hAnsi="Myriad Pro" w:cs="Arial"/>
                <w:color w:val="000000"/>
                <w:sz w:val="18"/>
                <w:szCs w:val="18"/>
              </w:rPr>
              <w:t>52 811,79</w:t>
            </w:r>
          </w:p>
        </w:tc>
      </w:tr>
      <w:tr w:rsidR="00C074E2" w:rsidRPr="00883A83" w14:paraId="66676EFA" w14:textId="77777777" w:rsidTr="00E51633">
        <w:trPr>
          <w:trHeight w:val="20"/>
        </w:trPr>
        <w:tc>
          <w:tcPr>
            <w:tcW w:w="626" w:type="dxa"/>
            <w:tcBorders>
              <w:top w:val="nil"/>
              <w:left w:val="single" w:sz="4" w:space="0" w:color="auto"/>
              <w:bottom w:val="single" w:sz="4" w:space="0" w:color="auto"/>
              <w:right w:val="single" w:sz="4" w:space="0" w:color="auto"/>
            </w:tcBorders>
            <w:shd w:val="clear" w:color="auto" w:fill="auto"/>
            <w:noWrap/>
            <w:vAlign w:val="center"/>
            <w:hideMark/>
          </w:tcPr>
          <w:p w14:paraId="72768603" w14:textId="77777777" w:rsidR="00C074E2" w:rsidRPr="00883A83" w:rsidRDefault="00C074E2" w:rsidP="00C074E2">
            <w:pPr>
              <w:jc w:val="center"/>
              <w:rPr>
                <w:rFonts w:ascii="Myriad Pro" w:hAnsi="Myriad Pro"/>
                <w:color w:val="000000"/>
                <w:sz w:val="18"/>
                <w:szCs w:val="18"/>
              </w:rPr>
            </w:pPr>
            <w:r w:rsidRPr="00883A83">
              <w:rPr>
                <w:rFonts w:ascii="Myriad Pro" w:hAnsi="Myriad Pro"/>
                <w:color w:val="000000"/>
                <w:sz w:val="18"/>
                <w:szCs w:val="18"/>
              </w:rPr>
              <w:t>1.2.4.</w:t>
            </w:r>
          </w:p>
        </w:tc>
        <w:tc>
          <w:tcPr>
            <w:tcW w:w="5606" w:type="dxa"/>
            <w:tcBorders>
              <w:top w:val="nil"/>
              <w:left w:val="nil"/>
              <w:bottom w:val="single" w:sz="4" w:space="0" w:color="auto"/>
              <w:right w:val="single" w:sz="4" w:space="0" w:color="auto"/>
            </w:tcBorders>
            <w:shd w:val="clear" w:color="000000" w:fill="FFFFFF"/>
            <w:vAlign w:val="center"/>
            <w:hideMark/>
          </w:tcPr>
          <w:p w14:paraId="48000FD5" w14:textId="77777777" w:rsidR="00C074E2" w:rsidRPr="00883A83" w:rsidRDefault="00C074E2" w:rsidP="00C074E2">
            <w:pPr>
              <w:rPr>
                <w:rFonts w:ascii="Myriad Pro" w:hAnsi="Myriad Pro"/>
                <w:color w:val="000000"/>
                <w:sz w:val="18"/>
                <w:szCs w:val="18"/>
              </w:rPr>
            </w:pPr>
            <w:r w:rsidRPr="00883A83">
              <w:rPr>
                <w:rFonts w:ascii="Myriad Pro" w:hAnsi="Myriad Pro"/>
                <w:color w:val="000000"/>
                <w:sz w:val="18"/>
                <w:szCs w:val="18"/>
              </w:rPr>
              <w:t>ОАО  "Востокгаззпром"</w:t>
            </w:r>
          </w:p>
        </w:tc>
        <w:tc>
          <w:tcPr>
            <w:tcW w:w="3119" w:type="dxa"/>
            <w:tcBorders>
              <w:top w:val="nil"/>
              <w:left w:val="nil"/>
              <w:bottom w:val="single" w:sz="4" w:space="0" w:color="auto"/>
              <w:right w:val="single" w:sz="4" w:space="0" w:color="auto"/>
            </w:tcBorders>
            <w:shd w:val="clear" w:color="auto" w:fill="auto"/>
            <w:vAlign w:val="center"/>
            <w:hideMark/>
          </w:tcPr>
          <w:p w14:paraId="456C4A33" w14:textId="7A765300" w:rsidR="00C074E2" w:rsidRPr="00883A83" w:rsidRDefault="00C074E2" w:rsidP="00C074E2">
            <w:pPr>
              <w:jc w:val="center"/>
              <w:rPr>
                <w:rFonts w:ascii="Myriad Pro" w:hAnsi="Myriad Pro"/>
                <w:color w:val="000000"/>
                <w:sz w:val="18"/>
                <w:szCs w:val="18"/>
              </w:rPr>
            </w:pPr>
            <w:r w:rsidRPr="00883A83">
              <w:rPr>
                <w:rFonts w:ascii="Myriad Pro" w:hAnsi="Myriad Pro" w:cs="Arial"/>
                <w:color w:val="000000"/>
                <w:sz w:val="18"/>
                <w:szCs w:val="18"/>
              </w:rPr>
              <w:t>36 243,76</w:t>
            </w:r>
          </w:p>
        </w:tc>
      </w:tr>
      <w:tr w:rsidR="00C074E2" w:rsidRPr="00883A83" w14:paraId="69C3DA64" w14:textId="77777777" w:rsidTr="00E51633">
        <w:trPr>
          <w:trHeight w:val="20"/>
        </w:trPr>
        <w:tc>
          <w:tcPr>
            <w:tcW w:w="626" w:type="dxa"/>
            <w:tcBorders>
              <w:top w:val="nil"/>
              <w:left w:val="single" w:sz="4" w:space="0" w:color="auto"/>
              <w:bottom w:val="single" w:sz="4" w:space="0" w:color="auto"/>
              <w:right w:val="single" w:sz="4" w:space="0" w:color="auto"/>
            </w:tcBorders>
            <w:shd w:val="clear" w:color="auto" w:fill="auto"/>
            <w:noWrap/>
            <w:vAlign w:val="center"/>
            <w:hideMark/>
          </w:tcPr>
          <w:p w14:paraId="29194E9A" w14:textId="77777777" w:rsidR="00C074E2" w:rsidRPr="00883A83" w:rsidRDefault="00C074E2" w:rsidP="00C074E2">
            <w:pPr>
              <w:jc w:val="center"/>
              <w:rPr>
                <w:rFonts w:ascii="Myriad Pro" w:hAnsi="Myriad Pro"/>
                <w:color w:val="000000"/>
                <w:sz w:val="18"/>
                <w:szCs w:val="18"/>
              </w:rPr>
            </w:pPr>
            <w:r w:rsidRPr="00883A83">
              <w:rPr>
                <w:rFonts w:ascii="Myriad Pro" w:hAnsi="Myriad Pro"/>
                <w:color w:val="000000"/>
                <w:sz w:val="18"/>
                <w:szCs w:val="18"/>
              </w:rPr>
              <w:t>1.2.5.</w:t>
            </w:r>
          </w:p>
        </w:tc>
        <w:tc>
          <w:tcPr>
            <w:tcW w:w="5606" w:type="dxa"/>
            <w:tcBorders>
              <w:top w:val="nil"/>
              <w:left w:val="nil"/>
              <w:bottom w:val="single" w:sz="4" w:space="0" w:color="auto"/>
              <w:right w:val="single" w:sz="4" w:space="0" w:color="auto"/>
            </w:tcBorders>
            <w:shd w:val="clear" w:color="000000" w:fill="FFFFFF"/>
            <w:vAlign w:val="center"/>
            <w:hideMark/>
          </w:tcPr>
          <w:p w14:paraId="4AE9455C" w14:textId="77777777" w:rsidR="00C074E2" w:rsidRPr="00883A83" w:rsidRDefault="00C074E2" w:rsidP="00C074E2">
            <w:pPr>
              <w:rPr>
                <w:rFonts w:ascii="Myriad Pro" w:hAnsi="Myriad Pro"/>
                <w:color w:val="000000"/>
                <w:sz w:val="18"/>
                <w:szCs w:val="18"/>
              </w:rPr>
            </w:pPr>
            <w:r w:rsidRPr="00883A83">
              <w:rPr>
                <w:rFonts w:ascii="Myriad Pro" w:hAnsi="Myriad Pro"/>
                <w:color w:val="000000"/>
                <w:sz w:val="18"/>
                <w:szCs w:val="18"/>
              </w:rPr>
              <w:t>ОАО "Оборонэнерго"</w:t>
            </w:r>
          </w:p>
        </w:tc>
        <w:tc>
          <w:tcPr>
            <w:tcW w:w="3119" w:type="dxa"/>
            <w:tcBorders>
              <w:top w:val="nil"/>
              <w:left w:val="nil"/>
              <w:bottom w:val="single" w:sz="4" w:space="0" w:color="auto"/>
              <w:right w:val="single" w:sz="4" w:space="0" w:color="auto"/>
            </w:tcBorders>
            <w:shd w:val="clear" w:color="auto" w:fill="auto"/>
            <w:vAlign w:val="center"/>
            <w:hideMark/>
          </w:tcPr>
          <w:p w14:paraId="7216A4F9" w14:textId="447F919A" w:rsidR="00C074E2" w:rsidRPr="00883A83" w:rsidRDefault="00C074E2" w:rsidP="00C074E2">
            <w:pPr>
              <w:jc w:val="center"/>
              <w:rPr>
                <w:rFonts w:ascii="Myriad Pro" w:hAnsi="Myriad Pro"/>
                <w:color w:val="000000"/>
                <w:sz w:val="18"/>
                <w:szCs w:val="18"/>
              </w:rPr>
            </w:pPr>
            <w:r w:rsidRPr="00883A83">
              <w:rPr>
                <w:rFonts w:ascii="Myriad Pro" w:hAnsi="Myriad Pro" w:cs="Arial"/>
                <w:color w:val="000000"/>
                <w:sz w:val="18"/>
                <w:szCs w:val="18"/>
              </w:rPr>
              <w:t>3 863,61</w:t>
            </w:r>
          </w:p>
        </w:tc>
      </w:tr>
    </w:tbl>
    <w:p w14:paraId="199E2AF0" w14:textId="094A115D" w:rsidR="00877E3F" w:rsidRPr="00883A83" w:rsidRDefault="00877E3F" w:rsidP="00877E3F">
      <w:pPr>
        <w:pStyle w:val="afffb"/>
        <w:spacing w:before="200" w:line="360" w:lineRule="auto"/>
        <w:ind w:firstLine="567"/>
        <w:rPr>
          <w:rFonts w:ascii="Myriad Pro" w:eastAsia="Calibri" w:hAnsi="Myriad Pro"/>
          <w:color w:val="000000" w:themeColor="text1"/>
          <w:sz w:val="26"/>
          <w:szCs w:val="26"/>
          <w:lang w:eastAsia="ru-RU"/>
        </w:rPr>
      </w:pPr>
      <w:r w:rsidRPr="00883A83">
        <w:rPr>
          <w:rFonts w:ascii="Myriad Pro" w:eastAsia="Calibri" w:hAnsi="Myriad Pro"/>
          <w:color w:val="000000" w:themeColor="text1"/>
          <w:sz w:val="26"/>
          <w:szCs w:val="26"/>
          <w:lang w:eastAsia="ru-RU"/>
        </w:rPr>
        <w:lastRenderedPageBreak/>
        <w:t xml:space="preserve">Суммарная фактическая величина котловой НВВ (на содержание электросетевых объектов и компенсацию потерь) </w:t>
      </w:r>
      <w:r w:rsidR="005F397F">
        <w:rPr>
          <w:rFonts w:ascii="Myriad Pro" w:eastAsia="Calibri" w:hAnsi="Myriad Pro"/>
          <w:color w:val="000000" w:themeColor="text1"/>
          <w:sz w:val="26"/>
          <w:szCs w:val="26"/>
          <w:lang w:eastAsia="ru-RU"/>
        </w:rPr>
        <w:t>ПАО </w:t>
      </w:r>
      <w:r w:rsidRPr="00883A83">
        <w:rPr>
          <w:rFonts w:ascii="Myriad Pro" w:eastAsia="Calibri" w:hAnsi="Myriad Pro"/>
          <w:color w:val="000000" w:themeColor="text1"/>
          <w:sz w:val="26"/>
          <w:szCs w:val="26"/>
          <w:lang w:eastAsia="ru-RU"/>
        </w:rPr>
        <w:t>«ТРК» определена Исполнителем на 201</w:t>
      </w:r>
      <w:r w:rsidR="00713EF7" w:rsidRPr="00883A83">
        <w:rPr>
          <w:rFonts w:ascii="Myriad Pro" w:eastAsia="Calibri" w:hAnsi="Myriad Pro"/>
          <w:color w:val="000000" w:themeColor="text1"/>
          <w:sz w:val="26"/>
          <w:szCs w:val="26"/>
          <w:lang w:eastAsia="ru-RU"/>
        </w:rPr>
        <w:t>8</w:t>
      </w:r>
      <w:r w:rsidRPr="00883A83">
        <w:rPr>
          <w:rFonts w:ascii="Myriad Pro" w:eastAsia="Calibri" w:hAnsi="Myriad Pro"/>
          <w:color w:val="000000" w:themeColor="text1"/>
          <w:sz w:val="26"/>
          <w:szCs w:val="26"/>
          <w:lang w:eastAsia="ru-RU"/>
        </w:rPr>
        <w:t xml:space="preserve"> г. в размере 6</w:t>
      </w:r>
      <w:r w:rsidR="00713EF7" w:rsidRPr="00883A83">
        <w:rPr>
          <w:rFonts w:ascii="Myriad Pro" w:eastAsia="Calibri" w:hAnsi="Myriad Pro"/>
          <w:color w:val="000000" w:themeColor="text1"/>
          <w:sz w:val="26"/>
          <w:szCs w:val="26"/>
          <w:lang w:eastAsia="ru-RU"/>
        </w:rPr>
        <w:t> 621 640</w:t>
      </w:r>
      <w:r w:rsidRPr="00883A83">
        <w:rPr>
          <w:rFonts w:ascii="Myriad Pro" w:eastAsia="Calibri" w:hAnsi="Myriad Pro"/>
          <w:color w:val="000000" w:themeColor="text1"/>
          <w:sz w:val="26"/>
          <w:szCs w:val="26"/>
          <w:lang w:eastAsia="ru-RU"/>
        </w:rPr>
        <w:t xml:space="preserve"> тыс. руб., как сумма фактической выручки </w:t>
      </w:r>
      <w:r w:rsidR="005F397F">
        <w:rPr>
          <w:rFonts w:ascii="Myriad Pro" w:eastAsia="Calibri" w:hAnsi="Myriad Pro"/>
          <w:color w:val="000000" w:themeColor="text1"/>
          <w:sz w:val="26"/>
          <w:szCs w:val="26"/>
          <w:lang w:eastAsia="ru-RU"/>
        </w:rPr>
        <w:t>ПАО </w:t>
      </w:r>
      <w:r w:rsidRPr="00883A83">
        <w:rPr>
          <w:rFonts w:ascii="Myriad Pro" w:eastAsia="Calibri" w:hAnsi="Myriad Pro"/>
          <w:color w:val="000000" w:themeColor="text1"/>
          <w:sz w:val="26"/>
          <w:szCs w:val="26"/>
          <w:lang w:eastAsia="ru-RU"/>
        </w:rPr>
        <w:t>«ТРК» от расчетов с потребителями по единым (котловым) тарифам (6</w:t>
      </w:r>
      <w:r w:rsidR="00713EF7" w:rsidRPr="00883A83">
        <w:rPr>
          <w:rFonts w:ascii="Myriad Pro" w:eastAsia="Calibri" w:hAnsi="Myriad Pro"/>
          <w:color w:val="000000" w:themeColor="text1"/>
          <w:sz w:val="26"/>
          <w:szCs w:val="26"/>
          <w:lang w:eastAsia="ru-RU"/>
        </w:rPr>
        <w:t> 405 854</w:t>
      </w:r>
      <w:r w:rsidRPr="00883A83">
        <w:rPr>
          <w:rFonts w:ascii="Myriad Pro" w:eastAsia="Calibri" w:hAnsi="Myriad Pro"/>
          <w:color w:val="000000" w:themeColor="text1"/>
          <w:sz w:val="26"/>
          <w:szCs w:val="26"/>
          <w:lang w:eastAsia="ru-RU"/>
        </w:rPr>
        <w:t xml:space="preserve"> тыс. руб.) и выручки от расчетов </w:t>
      </w:r>
      <w:r w:rsidR="005F397F">
        <w:rPr>
          <w:rFonts w:ascii="Myriad Pro" w:eastAsia="Calibri" w:hAnsi="Myriad Pro"/>
          <w:color w:val="000000" w:themeColor="text1"/>
          <w:sz w:val="26"/>
          <w:szCs w:val="26"/>
          <w:lang w:eastAsia="ru-RU"/>
        </w:rPr>
        <w:t>ПАО </w:t>
      </w:r>
      <w:r w:rsidRPr="00883A83">
        <w:rPr>
          <w:rFonts w:ascii="Myriad Pro" w:eastAsia="Calibri" w:hAnsi="Myriad Pro"/>
          <w:color w:val="000000" w:themeColor="text1"/>
          <w:sz w:val="26"/>
          <w:szCs w:val="26"/>
          <w:lang w:eastAsia="ru-RU"/>
        </w:rPr>
        <w:t>«ТРК» с прочими ТСО по схеме «котел снизу» (</w:t>
      </w:r>
      <w:r w:rsidR="00713EF7" w:rsidRPr="00883A83">
        <w:rPr>
          <w:rFonts w:ascii="Myriad Pro" w:eastAsia="Calibri" w:hAnsi="Myriad Pro"/>
          <w:color w:val="000000" w:themeColor="text1"/>
          <w:sz w:val="26"/>
          <w:szCs w:val="26"/>
          <w:lang w:eastAsia="ru-RU"/>
        </w:rPr>
        <w:t>215 786</w:t>
      </w:r>
      <w:r w:rsidRPr="00883A83">
        <w:rPr>
          <w:rFonts w:ascii="Myriad Pro" w:eastAsia="Calibri" w:hAnsi="Myriad Pro"/>
          <w:color w:val="000000" w:themeColor="text1"/>
          <w:sz w:val="26"/>
          <w:szCs w:val="26"/>
          <w:lang w:eastAsia="ru-RU"/>
        </w:rPr>
        <w:t xml:space="preserve"> тыс. руб.). Расчет выполнен на основании принятых ДТР Томской области тарифных решений (установленных единых (котловых) тарифов на территории Томской области, индивидуальных тарифов взаиморасчетов между ТСО), а также представленной </w:t>
      </w:r>
      <w:r w:rsidR="005F397F">
        <w:rPr>
          <w:rFonts w:ascii="Myriad Pro" w:eastAsia="Calibri" w:hAnsi="Myriad Pro"/>
          <w:color w:val="000000" w:themeColor="text1"/>
          <w:sz w:val="26"/>
          <w:szCs w:val="26"/>
          <w:lang w:eastAsia="ru-RU"/>
        </w:rPr>
        <w:t>ПАО </w:t>
      </w:r>
      <w:r w:rsidRPr="00883A83">
        <w:rPr>
          <w:rFonts w:ascii="Myriad Pro" w:eastAsia="Calibri" w:hAnsi="Myriad Pro"/>
          <w:color w:val="000000" w:themeColor="text1"/>
          <w:sz w:val="26"/>
          <w:szCs w:val="26"/>
          <w:lang w:eastAsia="ru-RU"/>
        </w:rPr>
        <w:t xml:space="preserve">«ТРК» информации по фактическим балансовым показателям деятельности </w:t>
      </w:r>
      <w:r w:rsidR="005F397F">
        <w:rPr>
          <w:rFonts w:ascii="Myriad Pro" w:eastAsia="Calibri" w:hAnsi="Myriad Pro"/>
          <w:color w:val="000000" w:themeColor="text1"/>
          <w:sz w:val="26"/>
          <w:szCs w:val="26"/>
          <w:lang w:eastAsia="ru-RU"/>
        </w:rPr>
        <w:t>ПАО </w:t>
      </w:r>
      <w:r w:rsidRPr="00883A83">
        <w:rPr>
          <w:rFonts w:ascii="Myriad Pro" w:eastAsia="Calibri" w:hAnsi="Myriad Pro"/>
          <w:color w:val="000000" w:themeColor="text1"/>
          <w:sz w:val="26"/>
          <w:szCs w:val="26"/>
          <w:lang w:eastAsia="ru-RU"/>
        </w:rPr>
        <w:t>«ТРК» и ТСО в контуре «котла» (объема полезного отпуска и заявленной мощности ТСО и потребителей).</w:t>
      </w:r>
    </w:p>
    <w:p w14:paraId="63E1EF49" w14:textId="0E71459F" w:rsidR="00877E3F" w:rsidRPr="00883A83" w:rsidRDefault="00877E3F" w:rsidP="00877E3F">
      <w:pPr>
        <w:pStyle w:val="afffb"/>
        <w:spacing w:after="0" w:line="360" w:lineRule="auto"/>
        <w:ind w:firstLine="567"/>
        <w:rPr>
          <w:rFonts w:ascii="Myriad Pro" w:eastAsia="Calibri" w:hAnsi="Myriad Pro"/>
          <w:color w:val="000000" w:themeColor="text1"/>
          <w:sz w:val="26"/>
          <w:szCs w:val="26"/>
          <w:lang w:eastAsia="ru-RU"/>
        </w:rPr>
      </w:pPr>
      <w:r w:rsidRPr="00883A83">
        <w:rPr>
          <w:rFonts w:ascii="Myriad Pro" w:eastAsia="Calibri" w:hAnsi="Myriad Pro"/>
          <w:color w:val="000000" w:themeColor="text1"/>
          <w:sz w:val="26"/>
          <w:szCs w:val="26"/>
          <w:lang w:eastAsia="ru-RU"/>
        </w:rPr>
        <w:t>За 201</w:t>
      </w:r>
      <w:r w:rsidR="008421C1" w:rsidRPr="00883A83">
        <w:rPr>
          <w:rFonts w:ascii="Myriad Pro" w:eastAsia="Calibri" w:hAnsi="Myriad Pro"/>
          <w:color w:val="000000" w:themeColor="text1"/>
          <w:sz w:val="26"/>
          <w:szCs w:val="26"/>
          <w:lang w:eastAsia="ru-RU"/>
        </w:rPr>
        <w:t>8</w:t>
      </w:r>
      <w:r w:rsidRPr="00883A83">
        <w:rPr>
          <w:rFonts w:ascii="Myriad Pro" w:eastAsia="Calibri" w:hAnsi="Myriad Pro"/>
          <w:color w:val="000000" w:themeColor="text1"/>
          <w:sz w:val="26"/>
          <w:szCs w:val="26"/>
          <w:lang w:eastAsia="ru-RU"/>
        </w:rPr>
        <w:t xml:space="preserve"> г. снижение фактической величины котловой НВВ (на содержание электросетевых объектов и компенсацию потерь) </w:t>
      </w:r>
      <w:r w:rsidR="005F397F">
        <w:rPr>
          <w:rFonts w:ascii="Myriad Pro" w:eastAsia="Calibri" w:hAnsi="Myriad Pro"/>
          <w:color w:val="000000" w:themeColor="text1"/>
          <w:sz w:val="26"/>
          <w:szCs w:val="26"/>
          <w:lang w:eastAsia="ru-RU"/>
        </w:rPr>
        <w:t>ПАО </w:t>
      </w:r>
      <w:r w:rsidRPr="00883A83">
        <w:rPr>
          <w:rFonts w:ascii="Myriad Pro" w:eastAsia="Calibri" w:hAnsi="Myriad Pro"/>
          <w:color w:val="000000" w:themeColor="text1"/>
          <w:sz w:val="26"/>
          <w:szCs w:val="26"/>
          <w:lang w:eastAsia="ru-RU"/>
        </w:rPr>
        <w:t xml:space="preserve">«ТРК» составило </w:t>
      </w:r>
      <w:r w:rsidR="00546D93" w:rsidRPr="00883A83">
        <w:rPr>
          <w:rFonts w:ascii="Myriad Pro" w:eastAsia="Calibri" w:hAnsi="Myriad Pro"/>
          <w:color w:val="000000" w:themeColor="text1"/>
          <w:sz w:val="26"/>
          <w:szCs w:val="26"/>
          <w:lang w:eastAsia="ru-RU"/>
        </w:rPr>
        <w:t>1,3</w:t>
      </w:r>
      <w:r w:rsidRPr="00883A83">
        <w:rPr>
          <w:rFonts w:ascii="Myriad Pro" w:eastAsia="Calibri" w:hAnsi="Myriad Pro"/>
          <w:color w:val="000000" w:themeColor="text1"/>
          <w:sz w:val="26"/>
          <w:szCs w:val="26"/>
          <w:lang w:eastAsia="ru-RU"/>
        </w:rPr>
        <w:t>% (</w:t>
      </w:r>
      <w:r w:rsidR="00546D93" w:rsidRPr="00883A83">
        <w:rPr>
          <w:rFonts w:ascii="Myriad Pro" w:eastAsia="Calibri" w:hAnsi="Myriad Pro"/>
          <w:color w:val="000000" w:themeColor="text1"/>
          <w:sz w:val="26"/>
          <w:szCs w:val="26"/>
          <w:lang w:eastAsia="ru-RU"/>
        </w:rPr>
        <w:t>83 928</w:t>
      </w:r>
      <w:r w:rsidRPr="00883A83">
        <w:rPr>
          <w:rFonts w:ascii="Myriad Pro" w:eastAsia="Calibri" w:hAnsi="Myriad Pro"/>
          <w:color w:val="000000" w:themeColor="text1"/>
          <w:sz w:val="26"/>
          <w:szCs w:val="26"/>
          <w:lang w:eastAsia="ru-RU"/>
        </w:rPr>
        <w:t> тыс. руб.) относительно утвержденного значения, в  связи с нижеследующим:</w:t>
      </w:r>
    </w:p>
    <w:p w14:paraId="6DA5A2E7" w14:textId="1356D205" w:rsidR="00877E3F" w:rsidRPr="00883A83" w:rsidRDefault="008421C1" w:rsidP="00AC6AA1">
      <w:pPr>
        <w:pStyle w:val="afffb"/>
        <w:numPr>
          <w:ilvl w:val="0"/>
          <w:numId w:val="22"/>
        </w:numPr>
        <w:spacing w:after="0" w:line="360" w:lineRule="auto"/>
        <w:rPr>
          <w:rFonts w:ascii="Myriad Pro" w:eastAsia="Calibri" w:hAnsi="Myriad Pro"/>
          <w:color w:val="000000" w:themeColor="text1"/>
          <w:sz w:val="26"/>
          <w:szCs w:val="26"/>
          <w:lang w:eastAsia="ru-RU"/>
        </w:rPr>
      </w:pPr>
      <w:r w:rsidRPr="00883A83">
        <w:rPr>
          <w:rFonts w:ascii="Myriad Pro" w:eastAsia="Calibri" w:hAnsi="Myriad Pro"/>
          <w:color w:val="000000" w:themeColor="text1"/>
          <w:sz w:val="26"/>
          <w:szCs w:val="26"/>
          <w:lang w:eastAsia="ru-RU"/>
        </w:rPr>
        <w:t>рост</w:t>
      </w:r>
      <w:r w:rsidR="00877E3F" w:rsidRPr="00883A83">
        <w:rPr>
          <w:rFonts w:ascii="Myriad Pro" w:eastAsia="Calibri" w:hAnsi="Myriad Pro"/>
          <w:color w:val="000000" w:themeColor="text1"/>
          <w:sz w:val="26"/>
          <w:szCs w:val="26"/>
          <w:lang w:eastAsia="ru-RU"/>
        </w:rPr>
        <w:t xml:space="preserve"> фактической величины котловой НВВ (на содержание электросетевых объектов) составил </w:t>
      </w:r>
      <w:r w:rsidR="00546D93" w:rsidRPr="00883A83">
        <w:rPr>
          <w:rFonts w:ascii="Myriad Pro" w:eastAsia="Calibri" w:hAnsi="Myriad Pro"/>
          <w:color w:val="000000" w:themeColor="text1"/>
          <w:sz w:val="26"/>
          <w:szCs w:val="26"/>
          <w:lang w:eastAsia="ru-RU"/>
        </w:rPr>
        <w:t>1,4</w:t>
      </w:r>
      <w:r w:rsidR="00877E3F" w:rsidRPr="00883A83">
        <w:rPr>
          <w:rFonts w:ascii="Myriad Pro" w:eastAsia="Calibri" w:hAnsi="Myriad Pro"/>
          <w:color w:val="000000" w:themeColor="text1"/>
          <w:sz w:val="26"/>
          <w:szCs w:val="26"/>
          <w:lang w:eastAsia="ru-RU"/>
        </w:rPr>
        <w:t>% (</w:t>
      </w:r>
      <w:r w:rsidR="00546D93" w:rsidRPr="00883A83">
        <w:rPr>
          <w:rFonts w:ascii="Myriad Pro" w:eastAsia="Calibri" w:hAnsi="Myriad Pro"/>
          <w:color w:val="000000" w:themeColor="text1"/>
          <w:sz w:val="26"/>
          <w:szCs w:val="26"/>
          <w:lang w:eastAsia="ru-RU"/>
        </w:rPr>
        <w:t>71 003</w:t>
      </w:r>
      <w:r w:rsidR="00877E3F" w:rsidRPr="00883A83">
        <w:rPr>
          <w:rFonts w:ascii="Myriad Pro" w:eastAsia="Calibri" w:hAnsi="Myriad Pro"/>
          <w:color w:val="000000" w:themeColor="text1"/>
          <w:sz w:val="26"/>
          <w:szCs w:val="26"/>
          <w:lang w:eastAsia="ru-RU"/>
        </w:rPr>
        <w:t xml:space="preserve"> тыс. руб.) относительно утвержденных значений;</w:t>
      </w:r>
    </w:p>
    <w:p w14:paraId="06675A87" w14:textId="638F7FEF" w:rsidR="00877E3F" w:rsidRPr="00883A83" w:rsidRDefault="00877E3F" w:rsidP="00AC6AA1">
      <w:pPr>
        <w:pStyle w:val="afffb"/>
        <w:numPr>
          <w:ilvl w:val="0"/>
          <w:numId w:val="22"/>
        </w:numPr>
        <w:spacing w:after="0" w:line="360" w:lineRule="auto"/>
        <w:rPr>
          <w:rFonts w:ascii="Myriad Pro" w:eastAsia="Calibri" w:hAnsi="Myriad Pro"/>
          <w:color w:val="000000" w:themeColor="text1"/>
          <w:sz w:val="26"/>
          <w:szCs w:val="26"/>
          <w:lang w:eastAsia="ru-RU"/>
        </w:rPr>
      </w:pPr>
      <w:r w:rsidRPr="00883A83">
        <w:rPr>
          <w:rFonts w:ascii="Myriad Pro" w:eastAsia="Calibri" w:hAnsi="Myriad Pro"/>
          <w:color w:val="000000" w:themeColor="text1"/>
          <w:sz w:val="26"/>
          <w:szCs w:val="26"/>
          <w:lang w:eastAsia="ru-RU"/>
        </w:rPr>
        <w:t xml:space="preserve">снижение фактической величины котловой НВВ (на компенсацию потерь) составил </w:t>
      </w:r>
      <w:r w:rsidR="00546D93" w:rsidRPr="00883A83">
        <w:rPr>
          <w:rFonts w:ascii="Myriad Pro" w:eastAsia="Calibri" w:hAnsi="Myriad Pro"/>
          <w:color w:val="000000" w:themeColor="text1"/>
          <w:sz w:val="26"/>
          <w:szCs w:val="26"/>
          <w:lang w:eastAsia="ru-RU"/>
        </w:rPr>
        <w:t>0,9</w:t>
      </w:r>
      <w:r w:rsidRPr="00883A83">
        <w:rPr>
          <w:rFonts w:ascii="Myriad Pro" w:eastAsia="Calibri" w:hAnsi="Myriad Pro"/>
          <w:color w:val="000000" w:themeColor="text1"/>
          <w:sz w:val="26"/>
          <w:szCs w:val="26"/>
          <w:lang w:eastAsia="ru-RU"/>
        </w:rPr>
        <w:t>% (</w:t>
      </w:r>
      <w:r w:rsidR="00546D93" w:rsidRPr="00883A83">
        <w:rPr>
          <w:rFonts w:ascii="Myriad Pro" w:eastAsia="Calibri" w:hAnsi="Myriad Pro"/>
          <w:color w:val="000000" w:themeColor="text1"/>
          <w:sz w:val="26"/>
          <w:szCs w:val="26"/>
          <w:lang w:eastAsia="ru-RU"/>
        </w:rPr>
        <w:t>12 925</w:t>
      </w:r>
      <w:r w:rsidRPr="00883A83">
        <w:rPr>
          <w:rFonts w:ascii="Myriad Pro" w:eastAsia="Calibri" w:hAnsi="Myriad Pro"/>
          <w:color w:val="000000" w:themeColor="text1"/>
          <w:sz w:val="26"/>
          <w:szCs w:val="26"/>
          <w:lang w:eastAsia="ru-RU"/>
        </w:rPr>
        <w:t xml:space="preserve"> тыс. руб.) относительно принятых ДТР Томской области значений.</w:t>
      </w:r>
    </w:p>
    <w:tbl>
      <w:tblPr>
        <w:tblW w:w="5000" w:type="pct"/>
        <w:tblLook w:val="04A0" w:firstRow="1" w:lastRow="0" w:firstColumn="1" w:lastColumn="0" w:noHBand="0" w:noVBand="1"/>
      </w:tblPr>
      <w:tblGrid>
        <w:gridCol w:w="717"/>
        <w:gridCol w:w="3235"/>
        <w:gridCol w:w="1568"/>
        <w:gridCol w:w="1611"/>
        <w:gridCol w:w="1325"/>
        <w:gridCol w:w="889"/>
      </w:tblGrid>
      <w:tr w:rsidR="00546D93" w:rsidRPr="00883A83" w14:paraId="109D7644" w14:textId="77777777" w:rsidTr="00546D93">
        <w:trPr>
          <w:trHeight w:val="41"/>
          <w:tblHeader/>
        </w:trPr>
        <w:tc>
          <w:tcPr>
            <w:tcW w:w="39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608A204" w14:textId="77777777" w:rsidR="00BC498B" w:rsidRPr="00883A83" w:rsidRDefault="00BC498B" w:rsidP="00BC498B">
            <w:pPr>
              <w:jc w:val="center"/>
              <w:rPr>
                <w:rFonts w:ascii="Myriad Pro" w:hAnsi="Myriad Pro"/>
                <w:b/>
                <w:bCs/>
                <w:color w:val="FFFFFF"/>
                <w:sz w:val="18"/>
                <w:szCs w:val="18"/>
              </w:rPr>
            </w:pPr>
            <w:r w:rsidRPr="00883A83">
              <w:rPr>
                <w:rFonts w:ascii="Myriad Pro" w:hAnsi="Myriad Pro"/>
                <w:b/>
                <w:bCs/>
                <w:color w:val="FFFFFF"/>
                <w:sz w:val="18"/>
                <w:szCs w:val="18"/>
              </w:rPr>
              <w:t>№ п.п.</w:t>
            </w:r>
          </w:p>
        </w:tc>
        <w:tc>
          <w:tcPr>
            <w:tcW w:w="174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43C5D67" w14:textId="77777777" w:rsidR="00BC498B" w:rsidRPr="00883A83" w:rsidRDefault="00BC498B" w:rsidP="00BC498B">
            <w:pPr>
              <w:jc w:val="center"/>
              <w:rPr>
                <w:rFonts w:ascii="Myriad Pro" w:hAnsi="Myriad Pro"/>
                <w:b/>
                <w:bCs/>
                <w:color w:val="FFFFFF"/>
                <w:sz w:val="18"/>
                <w:szCs w:val="18"/>
              </w:rPr>
            </w:pPr>
            <w:r w:rsidRPr="00883A83">
              <w:rPr>
                <w:rFonts w:ascii="Myriad Pro" w:hAnsi="Myriad Pro"/>
                <w:b/>
                <w:bCs/>
                <w:color w:val="FFFFFF"/>
                <w:sz w:val="18"/>
                <w:szCs w:val="18"/>
              </w:rPr>
              <w:t>Наименование</w:t>
            </w:r>
          </w:p>
        </w:tc>
        <w:tc>
          <w:tcPr>
            <w:tcW w:w="78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AD80C1D" w14:textId="77777777" w:rsidR="00BC498B" w:rsidRPr="00883A83" w:rsidRDefault="00BC498B" w:rsidP="00BC498B">
            <w:pPr>
              <w:jc w:val="center"/>
              <w:rPr>
                <w:rFonts w:ascii="Myriad Pro" w:hAnsi="Myriad Pro"/>
                <w:b/>
                <w:bCs/>
                <w:color w:val="FFFFFF"/>
                <w:sz w:val="18"/>
                <w:szCs w:val="18"/>
              </w:rPr>
            </w:pPr>
            <w:r w:rsidRPr="00883A83">
              <w:rPr>
                <w:rFonts w:ascii="Myriad Pro" w:hAnsi="Myriad Pro"/>
                <w:b/>
                <w:bCs/>
                <w:color w:val="FFFFFF"/>
                <w:sz w:val="18"/>
                <w:szCs w:val="18"/>
              </w:rPr>
              <w:t>План, тыс. руб.</w:t>
            </w:r>
          </w:p>
        </w:tc>
        <w:tc>
          <w:tcPr>
            <w:tcW w:w="8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D558A41" w14:textId="77777777" w:rsidR="00BC498B" w:rsidRPr="00883A83" w:rsidRDefault="00BC498B" w:rsidP="00BC498B">
            <w:pPr>
              <w:jc w:val="center"/>
              <w:rPr>
                <w:rFonts w:ascii="Myriad Pro" w:hAnsi="Myriad Pro"/>
                <w:b/>
                <w:bCs/>
                <w:color w:val="FFFFFF"/>
                <w:sz w:val="18"/>
                <w:szCs w:val="18"/>
              </w:rPr>
            </w:pPr>
            <w:r w:rsidRPr="00883A83">
              <w:rPr>
                <w:rFonts w:ascii="Myriad Pro" w:hAnsi="Myriad Pro"/>
                <w:b/>
                <w:bCs/>
                <w:color w:val="FFFFFF"/>
                <w:sz w:val="18"/>
                <w:szCs w:val="18"/>
              </w:rPr>
              <w:t>Факт, тыс. руб.</w:t>
            </w:r>
          </w:p>
        </w:tc>
        <w:tc>
          <w:tcPr>
            <w:tcW w:w="1207"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A5B1AA" w14:textId="77777777" w:rsidR="00BC498B" w:rsidRPr="00883A83" w:rsidRDefault="00BC498B" w:rsidP="00BC498B">
            <w:pPr>
              <w:jc w:val="center"/>
              <w:rPr>
                <w:rFonts w:ascii="Myriad Pro" w:hAnsi="Myriad Pro"/>
                <w:b/>
                <w:bCs/>
                <w:color w:val="FFFFFF"/>
                <w:sz w:val="18"/>
                <w:szCs w:val="18"/>
              </w:rPr>
            </w:pPr>
            <w:r w:rsidRPr="00883A83">
              <w:rPr>
                <w:rFonts w:ascii="Myriad Pro" w:hAnsi="Myriad Pro"/>
                <w:b/>
                <w:bCs/>
                <w:color w:val="FFFFFF"/>
                <w:sz w:val="18"/>
                <w:szCs w:val="18"/>
              </w:rPr>
              <w:t>Отклонение факта от плана</w:t>
            </w:r>
          </w:p>
        </w:tc>
      </w:tr>
      <w:tr w:rsidR="00546D93" w:rsidRPr="00883A83" w14:paraId="7F54EB66" w14:textId="77777777" w:rsidTr="00546D93">
        <w:trPr>
          <w:trHeight w:val="41"/>
          <w:tblHeader/>
        </w:trPr>
        <w:tc>
          <w:tcPr>
            <w:tcW w:w="39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CEC854" w14:textId="77777777" w:rsidR="00BC498B" w:rsidRPr="00883A83" w:rsidRDefault="00BC498B" w:rsidP="00BC498B">
            <w:pPr>
              <w:rPr>
                <w:rFonts w:ascii="Myriad Pro" w:hAnsi="Myriad Pro"/>
                <w:b/>
                <w:bCs/>
                <w:color w:val="FFFFFF"/>
                <w:sz w:val="18"/>
                <w:szCs w:val="18"/>
              </w:rPr>
            </w:pPr>
          </w:p>
        </w:tc>
        <w:tc>
          <w:tcPr>
            <w:tcW w:w="174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E7E5C8" w14:textId="77777777" w:rsidR="00BC498B" w:rsidRPr="00883A83" w:rsidRDefault="00BC498B" w:rsidP="00BC498B">
            <w:pPr>
              <w:rPr>
                <w:rFonts w:ascii="Myriad Pro" w:hAnsi="Myriad Pro"/>
                <w:b/>
                <w:bCs/>
                <w:color w:val="FFFFFF"/>
                <w:sz w:val="18"/>
                <w:szCs w:val="18"/>
              </w:rPr>
            </w:pPr>
          </w:p>
        </w:tc>
        <w:tc>
          <w:tcPr>
            <w:tcW w:w="78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66E407" w14:textId="77777777" w:rsidR="00BC498B" w:rsidRPr="00883A83" w:rsidRDefault="00BC498B" w:rsidP="00BC498B">
            <w:pPr>
              <w:rPr>
                <w:rFonts w:ascii="Myriad Pro" w:hAnsi="Myriad Pro"/>
                <w:b/>
                <w:bCs/>
                <w:color w:val="FFFFFF"/>
                <w:sz w:val="18"/>
                <w:szCs w:val="18"/>
              </w:rPr>
            </w:pPr>
          </w:p>
        </w:tc>
        <w:tc>
          <w:tcPr>
            <w:tcW w:w="8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46A720" w14:textId="77777777" w:rsidR="00BC498B" w:rsidRPr="00883A83" w:rsidRDefault="00BC498B" w:rsidP="00BC498B">
            <w:pPr>
              <w:rPr>
                <w:rFonts w:ascii="Myriad Pro" w:hAnsi="Myriad Pro"/>
                <w:b/>
                <w:bCs/>
                <w:color w:val="FFFFFF"/>
                <w:sz w:val="18"/>
                <w:szCs w:val="18"/>
              </w:rPr>
            </w:pPr>
          </w:p>
        </w:tc>
        <w:tc>
          <w:tcPr>
            <w:tcW w:w="7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8865483" w14:textId="77777777" w:rsidR="00BC498B" w:rsidRPr="00883A83" w:rsidRDefault="00BC498B" w:rsidP="00BC498B">
            <w:pPr>
              <w:jc w:val="center"/>
              <w:rPr>
                <w:rFonts w:ascii="Myriad Pro" w:hAnsi="Myriad Pro"/>
                <w:b/>
                <w:bCs/>
                <w:color w:val="FFFFFF"/>
                <w:sz w:val="18"/>
                <w:szCs w:val="18"/>
              </w:rPr>
            </w:pPr>
            <w:r w:rsidRPr="00883A83">
              <w:rPr>
                <w:rFonts w:ascii="Myriad Pro" w:hAnsi="Myriad Pro"/>
                <w:b/>
                <w:bCs/>
                <w:color w:val="FFFFFF"/>
                <w:sz w:val="18"/>
                <w:szCs w:val="18"/>
              </w:rPr>
              <w:t>тыс. руб.</w:t>
            </w:r>
          </w:p>
        </w:tc>
        <w:tc>
          <w:tcPr>
            <w:tcW w:w="4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464EFEC" w14:textId="77777777" w:rsidR="00BC498B" w:rsidRPr="00883A83" w:rsidRDefault="00BC498B" w:rsidP="00BC498B">
            <w:pPr>
              <w:jc w:val="center"/>
              <w:rPr>
                <w:rFonts w:ascii="Myriad Pro" w:hAnsi="Myriad Pro"/>
                <w:b/>
                <w:bCs/>
                <w:color w:val="FFFFFF"/>
                <w:sz w:val="18"/>
                <w:szCs w:val="18"/>
              </w:rPr>
            </w:pPr>
            <w:r w:rsidRPr="00883A83">
              <w:rPr>
                <w:rFonts w:ascii="Myriad Pro" w:hAnsi="Myriad Pro"/>
                <w:b/>
                <w:bCs/>
                <w:color w:val="FFFFFF"/>
                <w:sz w:val="18"/>
                <w:szCs w:val="18"/>
              </w:rPr>
              <w:t>%</w:t>
            </w:r>
          </w:p>
        </w:tc>
      </w:tr>
      <w:tr w:rsidR="00546D93" w:rsidRPr="00883A83" w14:paraId="00143DF0" w14:textId="77777777" w:rsidTr="00546D93">
        <w:trPr>
          <w:trHeight w:val="41"/>
          <w:tblHeader/>
        </w:trPr>
        <w:tc>
          <w:tcPr>
            <w:tcW w:w="3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7D7B0DF" w14:textId="77777777" w:rsidR="00BC498B" w:rsidRPr="00883A83" w:rsidRDefault="00BC498B" w:rsidP="00BC498B">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17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8A94EED" w14:textId="77777777" w:rsidR="00BC498B" w:rsidRPr="00883A83" w:rsidRDefault="00BC498B" w:rsidP="00BC498B">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7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245B3F1" w14:textId="77777777" w:rsidR="00BC498B" w:rsidRPr="00883A83" w:rsidRDefault="00BC498B" w:rsidP="00BC498B">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8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714CFDC" w14:textId="77777777" w:rsidR="00BC498B" w:rsidRPr="00883A83" w:rsidRDefault="00BC498B" w:rsidP="00BC498B">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7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4770451" w14:textId="77777777" w:rsidR="00BC498B" w:rsidRPr="00883A83" w:rsidRDefault="00BC498B" w:rsidP="00BC498B">
            <w:pPr>
              <w:jc w:val="center"/>
              <w:rPr>
                <w:rFonts w:ascii="Myriad Pro" w:hAnsi="Myriad Pro"/>
                <w:b/>
                <w:bCs/>
                <w:color w:val="FFFFFF"/>
                <w:sz w:val="18"/>
                <w:szCs w:val="18"/>
              </w:rPr>
            </w:pPr>
            <w:r w:rsidRPr="00883A83">
              <w:rPr>
                <w:rFonts w:ascii="Myriad Pro" w:hAnsi="Myriad Pro"/>
                <w:b/>
                <w:bCs/>
                <w:color w:val="FFFFFF"/>
                <w:sz w:val="18"/>
                <w:szCs w:val="18"/>
              </w:rPr>
              <w:t>5</w:t>
            </w:r>
          </w:p>
        </w:tc>
        <w:tc>
          <w:tcPr>
            <w:tcW w:w="4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4ED564A" w14:textId="77777777" w:rsidR="00BC498B" w:rsidRPr="00883A83" w:rsidRDefault="00BC498B" w:rsidP="00BC498B">
            <w:pPr>
              <w:jc w:val="center"/>
              <w:rPr>
                <w:rFonts w:ascii="Myriad Pro" w:hAnsi="Myriad Pro"/>
                <w:b/>
                <w:bCs/>
                <w:color w:val="FFFFFF"/>
                <w:sz w:val="18"/>
                <w:szCs w:val="18"/>
              </w:rPr>
            </w:pPr>
            <w:r w:rsidRPr="00883A83">
              <w:rPr>
                <w:rFonts w:ascii="Myriad Pro" w:hAnsi="Myriad Pro"/>
                <w:b/>
                <w:bCs/>
                <w:color w:val="FFFFFF"/>
                <w:sz w:val="18"/>
                <w:szCs w:val="18"/>
              </w:rPr>
              <w:t>6</w:t>
            </w:r>
          </w:p>
        </w:tc>
      </w:tr>
      <w:tr w:rsidR="00546D93" w:rsidRPr="00883A83" w14:paraId="4F4A5621" w14:textId="77777777" w:rsidTr="00546D93">
        <w:trPr>
          <w:trHeight w:val="41"/>
        </w:trPr>
        <w:tc>
          <w:tcPr>
            <w:tcW w:w="395"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2398C6A1" w14:textId="77777777" w:rsidR="00546D93" w:rsidRPr="00883A83" w:rsidRDefault="00546D93" w:rsidP="00546D93">
            <w:pPr>
              <w:jc w:val="center"/>
              <w:rPr>
                <w:rFonts w:ascii="Myriad Pro" w:hAnsi="Myriad Pro"/>
                <w:b/>
                <w:bCs/>
                <w:color w:val="000000"/>
                <w:sz w:val="18"/>
                <w:szCs w:val="18"/>
              </w:rPr>
            </w:pPr>
            <w:r w:rsidRPr="00883A83">
              <w:rPr>
                <w:rFonts w:ascii="Myriad Pro" w:hAnsi="Myriad Pro"/>
                <w:b/>
                <w:bCs/>
                <w:color w:val="000000"/>
                <w:sz w:val="18"/>
                <w:szCs w:val="18"/>
              </w:rPr>
              <w:t>1.+2.</w:t>
            </w:r>
          </w:p>
        </w:tc>
        <w:tc>
          <w:tcPr>
            <w:tcW w:w="1742"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3708C8EF" w14:textId="56C09CC3" w:rsidR="00546D93" w:rsidRPr="00883A83" w:rsidRDefault="00546D93" w:rsidP="00546D93">
            <w:pPr>
              <w:rPr>
                <w:rFonts w:ascii="Myriad Pro" w:hAnsi="Myriad Pro"/>
                <w:b/>
                <w:bCs/>
                <w:color w:val="000000"/>
                <w:sz w:val="18"/>
                <w:szCs w:val="18"/>
              </w:rPr>
            </w:pPr>
            <w:r w:rsidRPr="00883A83">
              <w:rPr>
                <w:rFonts w:ascii="Myriad Pro" w:hAnsi="Myriad Pro"/>
                <w:b/>
                <w:bCs/>
                <w:color w:val="000000"/>
                <w:sz w:val="18"/>
                <w:szCs w:val="18"/>
              </w:rPr>
              <w:t xml:space="preserve">Котловая НВВ </w:t>
            </w:r>
            <w:r w:rsidR="005F397F">
              <w:rPr>
                <w:rFonts w:ascii="Myriad Pro" w:hAnsi="Myriad Pro"/>
                <w:b/>
                <w:bCs/>
                <w:color w:val="000000"/>
                <w:sz w:val="18"/>
                <w:szCs w:val="18"/>
              </w:rPr>
              <w:t>ПАО </w:t>
            </w:r>
            <w:r w:rsidRPr="00883A83">
              <w:rPr>
                <w:rFonts w:ascii="Myriad Pro" w:hAnsi="Myriad Pro"/>
                <w:b/>
                <w:bCs/>
                <w:color w:val="000000"/>
                <w:sz w:val="18"/>
                <w:szCs w:val="18"/>
              </w:rPr>
              <w:t>"ТРК" (на содержание электросетевых объектов и компенсацию потерь):</w:t>
            </w:r>
          </w:p>
        </w:tc>
        <w:tc>
          <w:tcPr>
            <w:tcW w:w="78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7115403" w14:textId="77777777" w:rsidR="00546D93" w:rsidRPr="00883A83" w:rsidRDefault="00546D93" w:rsidP="00546D93">
            <w:pPr>
              <w:jc w:val="center"/>
              <w:rPr>
                <w:rFonts w:ascii="Myriad Pro" w:hAnsi="Myriad Pro"/>
                <w:b/>
                <w:bCs/>
                <w:color w:val="000000"/>
                <w:sz w:val="18"/>
                <w:szCs w:val="18"/>
                <w:highlight w:val="yellow"/>
              </w:rPr>
            </w:pPr>
            <w:r w:rsidRPr="00883A83">
              <w:rPr>
                <w:rFonts w:ascii="Myriad Pro" w:hAnsi="Myriad Pro"/>
                <w:b/>
                <w:bCs/>
                <w:color w:val="000000"/>
                <w:sz w:val="18"/>
                <w:szCs w:val="18"/>
              </w:rPr>
              <w:t xml:space="preserve">           6 537 711,8 </w:t>
            </w:r>
          </w:p>
        </w:tc>
        <w:tc>
          <w:tcPr>
            <w:tcW w:w="87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ED0D31B" w14:textId="77777777" w:rsidR="00546D93" w:rsidRPr="00883A83" w:rsidRDefault="00546D93" w:rsidP="00546D93">
            <w:pPr>
              <w:jc w:val="center"/>
              <w:rPr>
                <w:rFonts w:ascii="Myriad Pro" w:hAnsi="Myriad Pro"/>
                <w:b/>
                <w:bCs/>
                <w:color w:val="000000"/>
                <w:sz w:val="18"/>
                <w:szCs w:val="18"/>
              </w:rPr>
            </w:pPr>
            <w:r w:rsidRPr="00883A83">
              <w:rPr>
                <w:rFonts w:ascii="Myriad Pro" w:hAnsi="Myriad Pro"/>
                <w:b/>
                <w:bCs/>
                <w:color w:val="000000"/>
                <w:sz w:val="18"/>
                <w:szCs w:val="18"/>
              </w:rPr>
              <w:t>6 621 639,9</w:t>
            </w:r>
          </w:p>
        </w:tc>
        <w:tc>
          <w:tcPr>
            <w:tcW w:w="72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C3F6862" w14:textId="77777777" w:rsidR="00546D93" w:rsidRPr="00883A83" w:rsidRDefault="00546D93" w:rsidP="00546D93">
            <w:pPr>
              <w:jc w:val="center"/>
              <w:rPr>
                <w:rFonts w:ascii="Myriad Pro" w:hAnsi="Myriad Pro"/>
                <w:b/>
                <w:bCs/>
                <w:color w:val="000000"/>
                <w:sz w:val="18"/>
                <w:szCs w:val="18"/>
              </w:rPr>
            </w:pPr>
            <w:r w:rsidRPr="00883A83">
              <w:rPr>
                <w:rFonts w:ascii="Myriad Pro" w:hAnsi="Myriad Pro"/>
                <w:b/>
                <w:bCs/>
                <w:color w:val="000000"/>
                <w:sz w:val="18"/>
                <w:szCs w:val="18"/>
              </w:rPr>
              <w:t>83 928,1</w:t>
            </w:r>
          </w:p>
        </w:tc>
        <w:tc>
          <w:tcPr>
            <w:tcW w:w="48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7944C92" w14:textId="77777777" w:rsidR="00546D93" w:rsidRPr="00883A83" w:rsidRDefault="00546D93" w:rsidP="00546D93">
            <w:pPr>
              <w:jc w:val="center"/>
              <w:rPr>
                <w:rFonts w:ascii="Myriad Pro" w:hAnsi="Myriad Pro"/>
                <w:b/>
                <w:bCs/>
                <w:color w:val="000000"/>
                <w:sz w:val="18"/>
                <w:szCs w:val="18"/>
              </w:rPr>
            </w:pPr>
            <w:r w:rsidRPr="00883A83">
              <w:rPr>
                <w:rFonts w:ascii="Myriad Pro" w:hAnsi="Myriad Pro"/>
                <w:b/>
                <w:bCs/>
                <w:color w:val="000000"/>
                <w:sz w:val="18"/>
                <w:szCs w:val="18"/>
              </w:rPr>
              <w:t>1,3%</w:t>
            </w:r>
          </w:p>
        </w:tc>
      </w:tr>
      <w:tr w:rsidR="00546D93" w:rsidRPr="00883A83" w14:paraId="39E9A6C8" w14:textId="77777777" w:rsidTr="00546D93">
        <w:trPr>
          <w:trHeight w:val="41"/>
        </w:trPr>
        <w:tc>
          <w:tcPr>
            <w:tcW w:w="395" w:type="pct"/>
            <w:tcBorders>
              <w:top w:val="nil"/>
              <w:left w:val="single" w:sz="4" w:space="0" w:color="auto"/>
              <w:bottom w:val="single" w:sz="4" w:space="0" w:color="auto"/>
              <w:right w:val="single" w:sz="4" w:space="0" w:color="auto"/>
            </w:tcBorders>
            <w:shd w:val="clear" w:color="auto" w:fill="auto"/>
            <w:noWrap/>
            <w:vAlign w:val="center"/>
            <w:hideMark/>
          </w:tcPr>
          <w:p w14:paraId="71D708B3" w14:textId="77777777" w:rsidR="00546D93" w:rsidRPr="00883A83" w:rsidRDefault="00546D93" w:rsidP="00546D93">
            <w:pPr>
              <w:jc w:val="center"/>
              <w:rPr>
                <w:rFonts w:ascii="Myriad Pro" w:hAnsi="Myriad Pro"/>
                <w:b/>
                <w:bCs/>
                <w:color w:val="000000"/>
                <w:sz w:val="18"/>
                <w:szCs w:val="18"/>
              </w:rPr>
            </w:pPr>
            <w:r w:rsidRPr="00883A83">
              <w:rPr>
                <w:rFonts w:ascii="Myriad Pro" w:hAnsi="Myriad Pro"/>
                <w:b/>
                <w:bCs/>
                <w:color w:val="000000"/>
                <w:sz w:val="18"/>
                <w:szCs w:val="18"/>
              </w:rPr>
              <w:t> </w:t>
            </w:r>
          </w:p>
        </w:tc>
        <w:tc>
          <w:tcPr>
            <w:tcW w:w="1742" w:type="pct"/>
            <w:tcBorders>
              <w:top w:val="nil"/>
              <w:left w:val="nil"/>
              <w:bottom w:val="single" w:sz="4" w:space="0" w:color="auto"/>
              <w:right w:val="single" w:sz="4" w:space="0" w:color="auto"/>
            </w:tcBorders>
            <w:shd w:val="clear" w:color="000000" w:fill="FFFFFF"/>
            <w:vAlign w:val="center"/>
            <w:hideMark/>
          </w:tcPr>
          <w:p w14:paraId="6175BDA0" w14:textId="77777777" w:rsidR="00546D93" w:rsidRPr="00883A83" w:rsidRDefault="00546D93" w:rsidP="00546D93">
            <w:pPr>
              <w:ind w:firstLineChars="200" w:firstLine="361"/>
              <w:rPr>
                <w:rFonts w:ascii="Myriad Pro" w:hAnsi="Myriad Pro"/>
                <w:b/>
                <w:bCs/>
                <w:color w:val="000000"/>
                <w:sz w:val="18"/>
                <w:szCs w:val="18"/>
              </w:rPr>
            </w:pPr>
            <w:r w:rsidRPr="00883A83">
              <w:rPr>
                <w:rFonts w:ascii="Myriad Pro" w:hAnsi="Myriad Pro"/>
                <w:b/>
                <w:bCs/>
                <w:color w:val="000000"/>
                <w:sz w:val="18"/>
                <w:szCs w:val="18"/>
              </w:rPr>
              <w:t>на содержание</w:t>
            </w:r>
          </w:p>
        </w:tc>
        <w:tc>
          <w:tcPr>
            <w:tcW w:w="782" w:type="pct"/>
            <w:tcBorders>
              <w:top w:val="nil"/>
              <w:left w:val="nil"/>
              <w:bottom w:val="single" w:sz="4" w:space="0" w:color="auto"/>
              <w:right w:val="single" w:sz="4" w:space="0" w:color="auto"/>
            </w:tcBorders>
            <w:shd w:val="clear" w:color="auto" w:fill="auto"/>
            <w:noWrap/>
            <w:vAlign w:val="center"/>
            <w:hideMark/>
          </w:tcPr>
          <w:p w14:paraId="7CF8940A" w14:textId="77777777" w:rsidR="00546D93" w:rsidRPr="00883A83" w:rsidRDefault="00546D93" w:rsidP="00546D93">
            <w:pPr>
              <w:jc w:val="center"/>
              <w:rPr>
                <w:rFonts w:ascii="Myriad Pro" w:hAnsi="Myriad Pro"/>
                <w:b/>
                <w:bCs/>
                <w:color w:val="000000"/>
                <w:sz w:val="18"/>
                <w:szCs w:val="18"/>
                <w:highlight w:val="yellow"/>
              </w:rPr>
            </w:pPr>
            <w:r w:rsidRPr="00883A83">
              <w:rPr>
                <w:rFonts w:ascii="Myriad Pro" w:hAnsi="Myriad Pro"/>
                <w:b/>
                <w:bCs/>
                <w:color w:val="000000"/>
                <w:sz w:val="18"/>
                <w:szCs w:val="18"/>
              </w:rPr>
              <w:t xml:space="preserve">           5 105 731,9 </w:t>
            </w:r>
          </w:p>
        </w:tc>
        <w:tc>
          <w:tcPr>
            <w:tcW w:w="873" w:type="pct"/>
            <w:tcBorders>
              <w:top w:val="nil"/>
              <w:left w:val="nil"/>
              <w:bottom w:val="single" w:sz="4" w:space="0" w:color="auto"/>
              <w:right w:val="single" w:sz="4" w:space="0" w:color="auto"/>
            </w:tcBorders>
            <w:shd w:val="clear" w:color="auto" w:fill="auto"/>
            <w:noWrap/>
            <w:vAlign w:val="center"/>
            <w:hideMark/>
          </w:tcPr>
          <w:p w14:paraId="67543991" w14:textId="77777777" w:rsidR="00546D93" w:rsidRPr="00883A83" w:rsidRDefault="00546D93" w:rsidP="00546D93">
            <w:pPr>
              <w:jc w:val="center"/>
              <w:rPr>
                <w:rFonts w:ascii="Myriad Pro" w:hAnsi="Myriad Pro"/>
                <w:b/>
                <w:bCs/>
                <w:color w:val="000000"/>
                <w:sz w:val="18"/>
                <w:szCs w:val="18"/>
              </w:rPr>
            </w:pPr>
            <w:r w:rsidRPr="00883A83">
              <w:rPr>
                <w:rFonts w:ascii="Myriad Pro" w:hAnsi="Myriad Pro"/>
                <w:b/>
                <w:bCs/>
                <w:color w:val="000000"/>
                <w:sz w:val="18"/>
                <w:szCs w:val="18"/>
              </w:rPr>
              <w:t xml:space="preserve">           5 176 734,9 </w:t>
            </w:r>
          </w:p>
        </w:tc>
        <w:tc>
          <w:tcPr>
            <w:tcW w:w="720" w:type="pct"/>
            <w:tcBorders>
              <w:top w:val="nil"/>
              <w:left w:val="nil"/>
              <w:bottom w:val="single" w:sz="4" w:space="0" w:color="auto"/>
              <w:right w:val="single" w:sz="4" w:space="0" w:color="auto"/>
            </w:tcBorders>
            <w:shd w:val="clear" w:color="auto" w:fill="auto"/>
            <w:noWrap/>
            <w:vAlign w:val="center"/>
            <w:hideMark/>
          </w:tcPr>
          <w:p w14:paraId="25316C49" w14:textId="77777777" w:rsidR="00546D93" w:rsidRPr="00883A83" w:rsidRDefault="00546D93" w:rsidP="00546D93">
            <w:pPr>
              <w:jc w:val="center"/>
              <w:rPr>
                <w:rFonts w:ascii="Myriad Pro" w:hAnsi="Myriad Pro"/>
                <w:b/>
                <w:bCs/>
                <w:color w:val="000000"/>
                <w:sz w:val="18"/>
                <w:szCs w:val="18"/>
              </w:rPr>
            </w:pPr>
            <w:r w:rsidRPr="00883A83">
              <w:rPr>
                <w:rFonts w:ascii="Myriad Pro" w:hAnsi="Myriad Pro"/>
                <w:b/>
                <w:bCs/>
                <w:color w:val="000000"/>
                <w:sz w:val="18"/>
                <w:szCs w:val="18"/>
              </w:rPr>
              <w:t>71 003,0</w:t>
            </w:r>
          </w:p>
        </w:tc>
        <w:tc>
          <w:tcPr>
            <w:tcW w:w="487" w:type="pct"/>
            <w:tcBorders>
              <w:top w:val="nil"/>
              <w:left w:val="nil"/>
              <w:bottom w:val="single" w:sz="4" w:space="0" w:color="auto"/>
              <w:right w:val="single" w:sz="4" w:space="0" w:color="auto"/>
            </w:tcBorders>
            <w:shd w:val="clear" w:color="auto" w:fill="auto"/>
            <w:noWrap/>
            <w:vAlign w:val="center"/>
            <w:hideMark/>
          </w:tcPr>
          <w:p w14:paraId="7413E29D" w14:textId="77777777" w:rsidR="00546D93" w:rsidRPr="00883A83" w:rsidRDefault="00546D93" w:rsidP="00546D93">
            <w:pPr>
              <w:jc w:val="center"/>
              <w:rPr>
                <w:rFonts w:ascii="Myriad Pro" w:hAnsi="Myriad Pro"/>
                <w:b/>
                <w:bCs/>
                <w:color w:val="000000"/>
                <w:sz w:val="18"/>
                <w:szCs w:val="18"/>
              </w:rPr>
            </w:pPr>
            <w:r w:rsidRPr="00883A83">
              <w:rPr>
                <w:rFonts w:ascii="Myriad Pro" w:hAnsi="Myriad Pro"/>
                <w:b/>
                <w:bCs/>
                <w:color w:val="000000"/>
                <w:sz w:val="18"/>
                <w:szCs w:val="18"/>
              </w:rPr>
              <w:t>1,4%</w:t>
            </w:r>
          </w:p>
        </w:tc>
      </w:tr>
      <w:tr w:rsidR="00546D93" w:rsidRPr="00883A83" w14:paraId="43F8F6E0" w14:textId="77777777" w:rsidTr="00546D93">
        <w:trPr>
          <w:trHeight w:val="41"/>
        </w:trPr>
        <w:tc>
          <w:tcPr>
            <w:tcW w:w="395" w:type="pct"/>
            <w:tcBorders>
              <w:top w:val="nil"/>
              <w:left w:val="single" w:sz="4" w:space="0" w:color="auto"/>
              <w:bottom w:val="single" w:sz="4" w:space="0" w:color="auto"/>
              <w:right w:val="single" w:sz="4" w:space="0" w:color="auto"/>
            </w:tcBorders>
            <w:shd w:val="clear" w:color="auto" w:fill="auto"/>
            <w:noWrap/>
            <w:vAlign w:val="center"/>
            <w:hideMark/>
          </w:tcPr>
          <w:p w14:paraId="53B02956" w14:textId="77777777" w:rsidR="00546D93" w:rsidRPr="00883A83" w:rsidRDefault="00546D93" w:rsidP="00546D93">
            <w:pPr>
              <w:jc w:val="center"/>
              <w:rPr>
                <w:rFonts w:ascii="Myriad Pro" w:hAnsi="Myriad Pro"/>
                <w:b/>
                <w:bCs/>
                <w:color w:val="000000"/>
                <w:sz w:val="18"/>
                <w:szCs w:val="18"/>
              </w:rPr>
            </w:pPr>
            <w:r w:rsidRPr="00883A83">
              <w:rPr>
                <w:rFonts w:ascii="Myriad Pro" w:hAnsi="Myriad Pro"/>
                <w:b/>
                <w:bCs/>
                <w:color w:val="000000"/>
                <w:sz w:val="18"/>
                <w:szCs w:val="18"/>
              </w:rPr>
              <w:t> </w:t>
            </w:r>
          </w:p>
        </w:tc>
        <w:tc>
          <w:tcPr>
            <w:tcW w:w="1742" w:type="pct"/>
            <w:tcBorders>
              <w:top w:val="nil"/>
              <w:left w:val="nil"/>
              <w:bottom w:val="single" w:sz="4" w:space="0" w:color="auto"/>
              <w:right w:val="single" w:sz="4" w:space="0" w:color="auto"/>
            </w:tcBorders>
            <w:shd w:val="clear" w:color="000000" w:fill="FFFFFF"/>
            <w:vAlign w:val="center"/>
            <w:hideMark/>
          </w:tcPr>
          <w:p w14:paraId="282EAA8D" w14:textId="77777777" w:rsidR="00546D93" w:rsidRPr="00883A83" w:rsidRDefault="00546D93" w:rsidP="00546D93">
            <w:pPr>
              <w:ind w:firstLineChars="200" w:firstLine="361"/>
              <w:rPr>
                <w:rFonts w:ascii="Myriad Pro" w:hAnsi="Myriad Pro"/>
                <w:b/>
                <w:bCs/>
                <w:color w:val="000000"/>
                <w:sz w:val="18"/>
                <w:szCs w:val="18"/>
              </w:rPr>
            </w:pPr>
            <w:r w:rsidRPr="00883A83">
              <w:rPr>
                <w:rFonts w:ascii="Myriad Pro" w:hAnsi="Myriad Pro"/>
                <w:b/>
                <w:bCs/>
                <w:color w:val="000000"/>
                <w:sz w:val="18"/>
                <w:szCs w:val="18"/>
              </w:rPr>
              <w:t>на компенсацию потерь</w:t>
            </w:r>
          </w:p>
        </w:tc>
        <w:tc>
          <w:tcPr>
            <w:tcW w:w="782" w:type="pct"/>
            <w:tcBorders>
              <w:top w:val="nil"/>
              <w:left w:val="nil"/>
              <w:bottom w:val="single" w:sz="4" w:space="0" w:color="auto"/>
              <w:right w:val="single" w:sz="4" w:space="0" w:color="auto"/>
            </w:tcBorders>
            <w:shd w:val="clear" w:color="auto" w:fill="auto"/>
            <w:noWrap/>
            <w:vAlign w:val="center"/>
            <w:hideMark/>
          </w:tcPr>
          <w:p w14:paraId="2151A2B0" w14:textId="77777777" w:rsidR="00546D93" w:rsidRPr="00883A83" w:rsidRDefault="00546D93" w:rsidP="00546D93">
            <w:pPr>
              <w:jc w:val="center"/>
              <w:rPr>
                <w:rFonts w:ascii="Myriad Pro" w:hAnsi="Myriad Pro"/>
                <w:b/>
                <w:bCs/>
                <w:color w:val="000000"/>
                <w:sz w:val="18"/>
                <w:szCs w:val="18"/>
                <w:highlight w:val="yellow"/>
              </w:rPr>
            </w:pPr>
            <w:r w:rsidRPr="00883A83">
              <w:rPr>
                <w:rFonts w:ascii="Myriad Pro" w:hAnsi="Myriad Pro"/>
                <w:b/>
                <w:bCs/>
                <w:color w:val="000000"/>
                <w:sz w:val="18"/>
                <w:szCs w:val="18"/>
              </w:rPr>
              <w:t xml:space="preserve">           1 431 979,9 </w:t>
            </w:r>
          </w:p>
        </w:tc>
        <w:tc>
          <w:tcPr>
            <w:tcW w:w="873" w:type="pct"/>
            <w:tcBorders>
              <w:top w:val="nil"/>
              <w:left w:val="nil"/>
              <w:bottom w:val="single" w:sz="4" w:space="0" w:color="auto"/>
              <w:right w:val="single" w:sz="4" w:space="0" w:color="auto"/>
            </w:tcBorders>
            <w:shd w:val="clear" w:color="auto" w:fill="auto"/>
            <w:noWrap/>
            <w:vAlign w:val="center"/>
            <w:hideMark/>
          </w:tcPr>
          <w:p w14:paraId="53DB0E02" w14:textId="77777777" w:rsidR="00546D93" w:rsidRPr="00883A83" w:rsidRDefault="00546D93" w:rsidP="00546D93">
            <w:pPr>
              <w:jc w:val="center"/>
              <w:rPr>
                <w:rFonts w:ascii="Myriad Pro" w:hAnsi="Myriad Pro"/>
                <w:b/>
                <w:bCs/>
                <w:color w:val="000000"/>
                <w:sz w:val="18"/>
                <w:szCs w:val="18"/>
              </w:rPr>
            </w:pPr>
            <w:r w:rsidRPr="00883A83">
              <w:rPr>
                <w:rFonts w:ascii="Myriad Pro" w:hAnsi="Myriad Pro"/>
                <w:b/>
                <w:bCs/>
                <w:color w:val="000000"/>
                <w:sz w:val="18"/>
                <w:szCs w:val="18"/>
              </w:rPr>
              <w:t xml:space="preserve">           1 444 905,1 </w:t>
            </w:r>
          </w:p>
        </w:tc>
        <w:tc>
          <w:tcPr>
            <w:tcW w:w="720" w:type="pct"/>
            <w:tcBorders>
              <w:top w:val="nil"/>
              <w:left w:val="nil"/>
              <w:bottom w:val="single" w:sz="4" w:space="0" w:color="auto"/>
              <w:right w:val="single" w:sz="4" w:space="0" w:color="auto"/>
            </w:tcBorders>
            <w:shd w:val="clear" w:color="auto" w:fill="auto"/>
            <w:noWrap/>
            <w:vAlign w:val="center"/>
            <w:hideMark/>
          </w:tcPr>
          <w:p w14:paraId="15B534ED" w14:textId="77777777" w:rsidR="00546D93" w:rsidRPr="00883A83" w:rsidRDefault="00546D93" w:rsidP="00546D93">
            <w:pPr>
              <w:jc w:val="center"/>
              <w:rPr>
                <w:rFonts w:ascii="Myriad Pro" w:hAnsi="Myriad Pro"/>
                <w:b/>
                <w:bCs/>
                <w:color w:val="000000"/>
                <w:sz w:val="18"/>
                <w:szCs w:val="18"/>
              </w:rPr>
            </w:pPr>
            <w:r w:rsidRPr="00883A83">
              <w:rPr>
                <w:rFonts w:ascii="Myriad Pro" w:hAnsi="Myriad Pro"/>
                <w:b/>
                <w:bCs/>
                <w:color w:val="000000"/>
                <w:sz w:val="18"/>
                <w:szCs w:val="18"/>
              </w:rPr>
              <w:t>12 925,2</w:t>
            </w:r>
          </w:p>
        </w:tc>
        <w:tc>
          <w:tcPr>
            <w:tcW w:w="487" w:type="pct"/>
            <w:tcBorders>
              <w:top w:val="nil"/>
              <w:left w:val="nil"/>
              <w:bottom w:val="single" w:sz="4" w:space="0" w:color="auto"/>
              <w:right w:val="single" w:sz="4" w:space="0" w:color="auto"/>
            </w:tcBorders>
            <w:shd w:val="clear" w:color="auto" w:fill="auto"/>
            <w:noWrap/>
            <w:vAlign w:val="center"/>
            <w:hideMark/>
          </w:tcPr>
          <w:p w14:paraId="63BC2589" w14:textId="77777777" w:rsidR="00546D93" w:rsidRPr="00883A83" w:rsidRDefault="00546D93" w:rsidP="00546D93">
            <w:pPr>
              <w:jc w:val="center"/>
              <w:rPr>
                <w:rFonts w:ascii="Myriad Pro" w:hAnsi="Myriad Pro"/>
                <w:b/>
                <w:bCs/>
                <w:color w:val="000000"/>
                <w:sz w:val="18"/>
                <w:szCs w:val="18"/>
              </w:rPr>
            </w:pPr>
            <w:r w:rsidRPr="00883A83">
              <w:rPr>
                <w:rFonts w:ascii="Myriad Pro" w:hAnsi="Myriad Pro"/>
                <w:b/>
                <w:bCs/>
                <w:color w:val="000000"/>
                <w:sz w:val="18"/>
                <w:szCs w:val="18"/>
              </w:rPr>
              <w:t>0,9%</w:t>
            </w:r>
          </w:p>
        </w:tc>
      </w:tr>
      <w:tr w:rsidR="00546D93" w:rsidRPr="00883A83" w14:paraId="69FA86FC" w14:textId="77777777" w:rsidTr="00546D93">
        <w:trPr>
          <w:trHeight w:val="41"/>
        </w:trPr>
        <w:tc>
          <w:tcPr>
            <w:tcW w:w="395" w:type="pct"/>
            <w:tcBorders>
              <w:top w:val="nil"/>
              <w:left w:val="single" w:sz="4" w:space="0" w:color="auto"/>
              <w:bottom w:val="single" w:sz="4" w:space="0" w:color="auto"/>
              <w:right w:val="single" w:sz="4" w:space="0" w:color="auto"/>
            </w:tcBorders>
            <w:shd w:val="clear" w:color="auto" w:fill="auto"/>
            <w:noWrap/>
            <w:vAlign w:val="center"/>
            <w:hideMark/>
          </w:tcPr>
          <w:p w14:paraId="4123BDC0" w14:textId="77777777" w:rsidR="00546D93" w:rsidRPr="00883A83" w:rsidRDefault="00546D93" w:rsidP="00546D93">
            <w:pPr>
              <w:jc w:val="center"/>
              <w:rPr>
                <w:rFonts w:ascii="Myriad Pro" w:hAnsi="Myriad Pro"/>
                <w:color w:val="000000"/>
                <w:sz w:val="18"/>
                <w:szCs w:val="18"/>
              </w:rPr>
            </w:pPr>
            <w:r w:rsidRPr="00883A83">
              <w:rPr>
                <w:rFonts w:ascii="Myriad Pro" w:hAnsi="Myriad Pro"/>
                <w:color w:val="000000"/>
                <w:sz w:val="18"/>
                <w:szCs w:val="18"/>
              </w:rPr>
              <w:t>1.</w:t>
            </w:r>
          </w:p>
        </w:tc>
        <w:tc>
          <w:tcPr>
            <w:tcW w:w="1742" w:type="pct"/>
            <w:tcBorders>
              <w:top w:val="nil"/>
              <w:left w:val="nil"/>
              <w:bottom w:val="single" w:sz="4" w:space="0" w:color="auto"/>
              <w:right w:val="single" w:sz="4" w:space="0" w:color="auto"/>
            </w:tcBorders>
            <w:shd w:val="clear" w:color="000000" w:fill="FFFFFF"/>
            <w:vAlign w:val="center"/>
            <w:hideMark/>
          </w:tcPr>
          <w:p w14:paraId="13334871" w14:textId="6B68378E" w:rsidR="00546D93" w:rsidRPr="00883A83" w:rsidRDefault="00546D93" w:rsidP="00546D93">
            <w:pPr>
              <w:rPr>
                <w:rFonts w:ascii="Myriad Pro" w:hAnsi="Myriad Pro"/>
                <w:color w:val="000000"/>
                <w:sz w:val="18"/>
                <w:szCs w:val="18"/>
              </w:rPr>
            </w:pPr>
            <w:r w:rsidRPr="00883A83">
              <w:rPr>
                <w:rFonts w:ascii="Myriad Pro" w:hAnsi="Myriad Pro"/>
                <w:color w:val="000000"/>
                <w:sz w:val="18"/>
                <w:szCs w:val="18"/>
              </w:rPr>
              <w:t xml:space="preserve">Собственная плановая НВВ </w:t>
            </w:r>
            <w:r w:rsidR="005F397F">
              <w:rPr>
                <w:rFonts w:ascii="Myriad Pro" w:hAnsi="Myriad Pro"/>
                <w:color w:val="000000"/>
                <w:sz w:val="18"/>
                <w:szCs w:val="18"/>
              </w:rPr>
              <w:t>ПАО </w:t>
            </w:r>
            <w:r w:rsidRPr="00883A83">
              <w:rPr>
                <w:rFonts w:ascii="Myriad Pro" w:hAnsi="Myriad Pro"/>
                <w:color w:val="000000"/>
                <w:sz w:val="18"/>
                <w:szCs w:val="18"/>
              </w:rPr>
              <w:t>«ТРК» (на содержание электросетевых объектов и компенсацию потерь):</w:t>
            </w:r>
          </w:p>
        </w:tc>
        <w:tc>
          <w:tcPr>
            <w:tcW w:w="782" w:type="pct"/>
            <w:tcBorders>
              <w:top w:val="nil"/>
              <w:left w:val="nil"/>
              <w:bottom w:val="single" w:sz="4" w:space="0" w:color="auto"/>
              <w:right w:val="single" w:sz="4" w:space="0" w:color="auto"/>
            </w:tcBorders>
            <w:shd w:val="clear" w:color="auto" w:fill="auto"/>
            <w:noWrap/>
            <w:vAlign w:val="center"/>
            <w:hideMark/>
          </w:tcPr>
          <w:p w14:paraId="316EDACA" w14:textId="77777777" w:rsidR="00546D93" w:rsidRPr="00883A83" w:rsidRDefault="00546D93" w:rsidP="00546D93">
            <w:pPr>
              <w:jc w:val="center"/>
              <w:rPr>
                <w:rFonts w:ascii="Myriad Pro" w:hAnsi="Myriad Pro"/>
                <w:color w:val="000000"/>
                <w:sz w:val="18"/>
                <w:szCs w:val="18"/>
                <w:highlight w:val="yellow"/>
              </w:rPr>
            </w:pPr>
            <w:r w:rsidRPr="00883A83">
              <w:rPr>
                <w:rFonts w:ascii="Myriad Pro" w:hAnsi="Myriad Pro"/>
                <w:color w:val="000000"/>
                <w:sz w:val="18"/>
                <w:szCs w:val="18"/>
              </w:rPr>
              <w:t xml:space="preserve">           5 160 971,0 </w:t>
            </w:r>
          </w:p>
        </w:tc>
        <w:tc>
          <w:tcPr>
            <w:tcW w:w="873" w:type="pct"/>
            <w:tcBorders>
              <w:top w:val="nil"/>
              <w:left w:val="nil"/>
              <w:bottom w:val="single" w:sz="4" w:space="0" w:color="auto"/>
              <w:right w:val="single" w:sz="4" w:space="0" w:color="auto"/>
            </w:tcBorders>
            <w:shd w:val="clear" w:color="auto" w:fill="auto"/>
            <w:noWrap/>
            <w:vAlign w:val="center"/>
            <w:hideMark/>
          </w:tcPr>
          <w:p w14:paraId="04CC32A8" w14:textId="77777777" w:rsidR="00546D93" w:rsidRPr="00883A83" w:rsidRDefault="00546D93" w:rsidP="00546D93">
            <w:pPr>
              <w:jc w:val="center"/>
              <w:rPr>
                <w:rFonts w:ascii="Myriad Pro" w:hAnsi="Myriad Pro"/>
                <w:color w:val="000000"/>
                <w:sz w:val="18"/>
                <w:szCs w:val="18"/>
              </w:rPr>
            </w:pPr>
            <w:r w:rsidRPr="00883A83">
              <w:rPr>
                <w:rFonts w:ascii="Myriad Pro" w:hAnsi="Myriad Pro"/>
                <w:color w:val="000000"/>
                <w:sz w:val="18"/>
                <w:szCs w:val="18"/>
              </w:rPr>
              <w:t>5 253 827,0</w:t>
            </w:r>
          </w:p>
        </w:tc>
        <w:tc>
          <w:tcPr>
            <w:tcW w:w="720" w:type="pct"/>
            <w:tcBorders>
              <w:top w:val="nil"/>
              <w:left w:val="nil"/>
              <w:bottom w:val="single" w:sz="4" w:space="0" w:color="auto"/>
              <w:right w:val="single" w:sz="4" w:space="0" w:color="auto"/>
            </w:tcBorders>
            <w:shd w:val="clear" w:color="auto" w:fill="auto"/>
            <w:noWrap/>
            <w:vAlign w:val="center"/>
            <w:hideMark/>
          </w:tcPr>
          <w:p w14:paraId="28BFFE25" w14:textId="77777777" w:rsidR="00546D93" w:rsidRPr="00883A83" w:rsidRDefault="00546D93" w:rsidP="00546D93">
            <w:pPr>
              <w:jc w:val="center"/>
              <w:rPr>
                <w:rFonts w:ascii="Myriad Pro" w:hAnsi="Myriad Pro"/>
                <w:color w:val="000000"/>
                <w:sz w:val="18"/>
                <w:szCs w:val="18"/>
              </w:rPr>
            </w:pPr>
            <w:r w:rsidRPr="00883A83">
              <w:rPr>
                <w:rFonts w:ascii="Myriad Pro" w:hAnsi="Myriad Pro"/>
                <w:color w:val="000000"/>
                <w:sz w:val="18"/>
                <w:szCs w:val="18"/>
              </w:rPr>
              <w:t>92 856,0</w:t>
            </w:r>
          </w:p>
        </w:tc>
        <w:tc>
          <w:tcPr>
            <w:tcW w:w="487" w:type="pct"/>
            <w:tcBorders>
              <w:top w:val="nil"/>
              <w:left w:val="nil"/>
              <w:bottom w:val="single" w:sz="4" w:space="0" w:color="auto"/>
              <w:right w:val="single" w:sz="4" w:space="0" w:color="auto"/>
            </w:tcBorders>
            <w:shd w:val="clear" w:color="auto" w:fill="auto"/>
            <w:noWrap/>
            <w:vAlign w:val="center"/>
            <w:hideMark/>
          </w:tcPr>
          <w:p w14:paraId="6885A43C" w14:textId="77777777" w:rsidR="00546D93" w:rsidRPr="00883A83" w:rsidRDefault="00546D93" w:rsidP="00546D93">
            <w:pPr>
              <w:jc w:val="center"/>
              <w:rPr>
                <w:rFonts w:ascii="Myriad Pro" w:hAnsi="Myriad Pro"/>
                <w:color w:val="000000"/>
                <w:sz w:val="18"/>
                <w:szCs w:val="18"/>
              </w:rPr>
            </w:pPr>
            <w:r w:rsidRPr="00883A83">
              <w:rPr>
                <w:rFonts w:ascii="Myriad Pro" w:hAnsi="Myriad Pro"/>
                <w:color w:val="000000"/>
                <w:sz w:val="18"/>
                <w:szCs w:val="18"/>
              </w:rPr>
              <w:t>1,8%</w:t>
            </w:r>
          </w:p>
        </w:tc>
      </w:tr>
      <w:tr w:rsidR="00546D93" w:rsidRPr="00883A83" w14:paraId="448BDBB6" w14:textId="77777777" w:rsidTr="00546D93">
        <w:trPr>
          <w:trHeight w:val="41"/>
        </w:trPr>
        <w:tc>
          <w:tcPr>
            <w:tcW w:w="395" w:type="pct"/>
            <w:tcBorders>
              <w:top w:val="nil"/>
              <w:left w:val="single" w:sz="4" w:space="0" w:color="auto"/>
              <w:bottom w:val="single" w:sz="4" w:space="0" w:color="auto"/>
              <w:right w:val="single" w:sz="4" w:space="0" w:color="auto"/>
            </w:tcBorders>
            <w:shd w:val="clear" w:color="auto" w:fill="auto"/>
            <w:noWrap/>
            <w:vAlign w:val="center"/>
            <w:hideMark/>
          </w:tcPr>
          <w:p w14:paraId="4B194EAF" w14:textId="77777777" w:rsidR="00546D93" w:rsidRPr="00883A83" w:rsidRDefault="00546D93" w:rsidP="00546D93">
            <w:pPr>
              <w:jc w:val="center"/>
              <w:rPr>
                <w:rFonts w:ascii="Myriad Pro" w:hAnsi="Myriad Pro"/>
                <w:color w:val="000000"/>
                <w:sz w:val="18"/>
                <w:szCs w:val="18"/>
              </w:rPr>
            </w:pPr>
            <w:r w:rsidRPr="00883A83">
              <w:rPr>
                <w:rFonts w:ascii="Myriad Pro" w:hAnsi="Myriad Pro"/>
                <w:color w:val="000000"/>
                <w:sz w:val="18"/>
                <w:szCs w:val="18"/>
              </w:rPr>
              <w:t>2.</w:t>
            </w:r>
          </w:p>
        </w:tc>
        <w:tc>
          <w:tcPr>
            <w:tcW w:w="1742" w:type="pct"/>
            <w:tcBorders>
              <w:top w:val="nil"/>
              <w:left w:val="nil"/>
              <w:bottom w:val="single" w:sz="4" w:space="0" w:color="auto"/>
              <w:right w:val="single" w:sz="4" w:space="0" w:color="auto"/>
            </w:tcBorders>
            <w:shd w:val="clear" w:color="000000" w:fill="FFFFFF"/>
            <w:vAlign w:val="center"/>
            <w:hideMark/>
          </w:tcPr>
          <w:p w14:paraId="24EC60F3" w14:textId="77777777" w:rsidR="00546D93" w:rsidRPr="00883A83" w:rsidRDefault="00546D93" w:rsidP="00546D93">
            <w:pPr>
              <w:rPr>
                <w:rFonts w:ascii="Myriad Pro" w:hAnsi="Myriad Pro"/>
                <w:color w:val="000000"/>
                <w:sz w:val="18"/>
                <w:szCs w:val="18"/>
              </w:rPr>
            </w:pPr>
            <w:r w:rsidRPr="00883A83">
              <w:rPr>
                <w:rFonts w:ascii="Myriad Pro" w:hAnsi="Myriad Pro"/>
                <w:color w:val="000000"/>
                <w:sz w:val="18"/>
                <w:szCs w:val="18"/>
              </w:rPr>
              <w:t>Расчет с прочими ТСО "котел сверху" (на содержание электросетевых объектов и компенсацию потерь):</w:t>
            </w:r>
          </w:p>
        </w:tc>
        <w:tc>
          <w:tcPr>
            <w:tcW w:w="782" w:type="pct"/>
            <w:tcBorders>
              <w:top w:val="nil"/>
              <w:left w:val="nil"/>
              <w:bottom w:val="single" w:sz="4" w:space="0" w:color="auto"/>
              <w:right w:val="single" w:sz="4" w:space="0" w:color="auto"/>
            </w:tcBorders>
            <w:shd w:val="clear" w:color="auto" w:fill="auto"/>
            <w:noWrap/>
            <w:vAlign w:val="center"/>
            <w:hideMark/>
          </w:tcPr>
          <w:p w14:paraId="1B5007CC" w14:textId="77777777" w:rsidR="00546D93" w:rsidRPr="00883A83" w:rsidRDefault="00546D93" w:rsidP="00546D93">
            <w:pPr>
              <w:jc w:val="center"/>
              <w:rPr>
                <w:rFonts w:ascii="Myriad Pro" w:hAnsi="Myriad Pro"/>
                <w:color w:val="000000"/>
                <w:sz w:val="18"/>
                <w:szCs w:val="18"/>
                <w:highlight w:val="yellow"/>
              </w:rPr>
            </w:pPr>
            <w:r w:rsidRPr="00883A83">
              <w:rPr>
                <w:rFonts w:ascii="Myriad Pro" w:hAnsi="Myriad Pro"/>
                <w:color w:val="000000"/>
                <w:sz w:val="18"/>
                <w:szCs w:val="18"/>
              </w:rPr>
              <w:t xml:space="preserve">           1 376 740,8 </w:t>
            </w:r>
          </w:p>
        </w:tc>
        <w:tc>
          <w:tcPr>
            <w:tcW w:w="873" w:type="pct"/>
            <w:tcBorders>
              <w:top w:val="nil"/>
              <w:left w:val="nil"/>
              <w:bottom w:val="single" w:sz="4" w:space="0" w:color="auto"/>
              <w:right w:val="single" w:sz="4" w:space="0" w:color="auto"/>
            </w:tcBorders>
            <w:shd w:val="clear" w:color="auto" w:fill="auto"/>
            <w:noWrap/>
            <w:vAlign w:val="center"/>
            <w:hideMark/>
          </w:tcPr>
          <w:p w14:paraId="6847D574" w14:textId="77777777" w:rsidR="00546D93" w:rsidRPr="00883A83" w:rsidRDefault="00546D93" w:rsidP="00546D93">
            <w:pPr>
              <w:jc w:val="center"/>
              <w:rPr>
                <w:rFonts w:ascii="Myriad Pro" w:hAnsi="Myriad Pro"/>
                <w:color w:val="000000"/>
                <w:sz w:val="18"/>
                <w:szCs w:val="18"/>
              </w:rPr>
            </w:pPr>
            <w:r w:rsidRPr="00883A83">
              <w:rPr>
                <w:rFonts w:ascii="Myriad Pro" w:hAnsi="Myriad Pro"/>
                <w:color w:val="000000"/>
                <w:sz w:val="18"/>
                <w:szCs w:val="18"/>
              </w:rPr>
              <w:t>1 367 813,0</w:t>
            </w:r>
          </w:p>
        </w:tc>
        <w:tc>
          <w:tcPr>
            <w:tcW w:w="720" w:type="pct"/>
            <w:tcBorders>
              <w:top w:val="nil"/>
              <w:left w:val="nil"/>
              <w:bottom w:val="single" w:sz="4" w:space="0" w:color="auto"/>
              <w:right w:val="single" w:sz="4" w:space="0" w:color="auto"/>
            </w:tcBorders>
            <w:shd w:val="clear" w:color="auto" w:fill="auto"/>
            <w:noWrap/>
            <w:vAlign w:val="center"/>
            <w:hideMark/>
          </w:tcPr>
          <w:p w14:paraId="26D4B3C2" w14:textId="77777777" w:rsidR="00546D93" w:rsidRPr="00883A83" w:rsidRDefault="00546D93" w:rsidP="00546D93">
            <w:pPr>
              <w:jc w:val="center"/>
              <w:rPr>
                <w:rFonts w:ascii="Myriad Pro" w:hAnsi="Myriad Pro"/>
                <w:color w:val="000000"/>
                <w:sz w:val="18"/>
                <w:szCs w:val="18"/>
              </w:rPr>
            </w:pPr>
            <w:r w:rsidRPr="00883A83">
              <w:rPr>
                <w:rFonts w:ascii="Myriad Pro" w:hAnsi="Myriad Pro"/>
                <w:color w:val="000000"/>
                <w:sz w:val="18"/>
                <w:szCs w:val="18"/>
              </w:rPr>
              <w:t>-8 927,8</w:t>
            </w:r>
          </w:p>
        </w:tc>
        <w:tc>
          <w:tcPr>
            <w:tcW w:w="487" w:type="pct"/>
            <w:tcBorders>
              <w:top w:val="nil"/>
              <w:left w:val="nil"/>
              <w:bottom w:val="single" w:sz="4" w:space="0" w:color="auto"/>
              <w:right w:val="single" w:sz="4" w:space="0" w:color="auto"/>
            </w:tcBorders>
            <w:shd w:val="clear" w:color="auto" w:fill="auto"/>
            <w:noWrap/>
            <w:vAlign w:val="center"/>
            <w:hideMark/>
          </w:tcPr>
          <w:p w14:paraId="4900F38A" w14:textId="77777777" w:rsidR="00546D93" w:rsidRPr="00883A83" w:rsidRDefault="00546D93" w:rsidP="00546D93">
            <w:pPr>
              <w:jc w:val="center"/>
              <w:rPr>
                <w:rFonts w:ascii="Myriad Pro" w:hAnsi="Myriad Pro"/>
                <w:color w:val="000000"/>
                <w:sz w:val="18"/>
                <w:szCs w:val="18"/>
              </w:rPr>
            </w:pPr>
            <w:r w:rsidRPr="00883A83">
              <w:rPr>
                <w:rFonts w:ascii="Myriad Pro" w:hAnsi="Myriad Pro"/>
                <w:color w:val="000000"/>
                <w:sz w:val="18"/>
                <w:szCs w:val="18"/>
              </w:rPr>
              <w:t>-0,6%</w:t>
            </w:r>
          </w:p>
        </w:tc>
      </w:tr>
    </w:tbl>
    <w:p w14:paraId="4478A225" w14:textId="77777777" w:rsidR="00BC498B" w:rsidRPr="00883A83" w:rsidRDefault="00BC498B" w:rsidP="00BC498B">
      <w:pPr>
        <w:pStyle w:val="afffb"/>
        <w:spacing w:after="0" w:line="360" w:lineRule="auto"/>
        <w:rPr>
          <w:rFonts w:ascii="Myriad Pro" w:eastAsia="Calibri" w:hAnsi="Myriad Pro"/>
          <w:color w:val="FF0000"/>
          <w:sz w:val="26"/>
          <w:szCs w:val="26"/>
          <w:lang w:eastAsia="ru-RU"/>
        </w:rPr>
      </w:pPr>
    </w:p>
    <w:p w14:paraId="62F134CA" w14:textId="77777777" w:rsidR="00877E3F" w:rsidRPr="00883A83" w:rsidRDefault="00877E3F" w:rsidP="00877E3F">
      <w:pPr>
        <w:pStyle w:val="ConsPlusNormal"/>
        <w:spacing w:line="360" w:lineRule="auto"/>
        <w:ind w:firstLine="567"/>
        <w:jc w:val="both"/>
        <w:rPr>
          <w:color w:val="FF0000"/>
        </w:rPr>
        <w:sectPr w:rsidR="00877E3F" w:rsidRPr="00883A83" w:rsidSect="002E60C4">
          <w:pgSz w:w="11906" w:h="16838"/>
          <w:pgMar w:top="1134" w:right="850" w:bottom="1134" w:left="1701" w:header="708" w:footer="708" w:gutter="0"/>
          <w:cols w:space="708"/>
          <w:docGrid w:linePitch="360"/>
        </w:sectPr>
      </w:pPr>
    </w:p>
    <w:p w14:paraId="5A8310EF" w14:textId="58CE3134" w:rsidR="00877E3F" w:rsidRPr="00883A83" w:rsidRDefault="00877E3F" w:rsidP="00877E3F">
      <w:pPr>
        <w:keepNext/>
        <w:spacing w:after="200"/>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lastRenderedPageBreak/>
        <w:t xml:space="preserve">Расчет фактической НВВ </w:t>
      </w:r>
      <w:r w:rsidR="005F397F">
        <w:rPr>
          <w:rFonts w:ascii="Myriad Pro" w:hAnsi="Myriad Pro"/>
          <w:b/>
          <w:bCs/>
          <w:color w:val="000000" w:themeColor="text1"/>
          <w:sz w:val="26"/>
          <w:szCs w:val="26"/>
        </w:rPr>
        <w:t>ПАО </w:t>
      </w:r>
      <w:r w:rsidRPr="00883A83">
        <w:rPr>
          <w:rFonts w:ascii="Myriad Pro" w:hAnsi="Myriad Pro"/>
          <w:b/>
          <w:bCs/>
          <w:color w:val="000000" w:themeColor="text1"/>
          <w:sz w:val="26"/>
          <w:szCs w:val="26"/>
        </w:rPr>
        <w:t>«ТРК» за 201</w:t>
      </w:r>
      <w:r w:rsidR="008421C1" w:rsidRPr="00883A83">
        <w:rPr>
          <w:rFonts w:ascii="Myriad Pro" w:hAnsi="Myriad Pro"/>
          <w:b/>
          <w:bCs/>
          <w:color w:val="000000" w:themeColor="text1"/>
          <w:sz w:val="26"/>
          <w:szCs w:val="26"/>
        </w:rPr>
        <w:t>8</w:t>
      </w:r>
      <w:r w:rsidRPr="00883A83">
        <w:rPr>
          <w:rFonts w:ascii="Myriad Pro" w:hAnsi="Myriad Pro"/>
          <w:b/>
          <w:bCs/>
          <w:color w:val="000000" w:themeColor="text1"/>
          <w:sz w:val="26"/>
          <w:szCs w:val="26"/>
        </w:rPr>
        <w:t xml:space="preserve"> год, полученной от оказания услуг по передаче </w:t>
      </w:r>
      <w:r w:rsidR="00070615">
        <w:rPr>
          <w:rFonts w:ascii="Myriad Pro" w:hAnsi="Myriad Pro"/>
          <w:b/>
          <w:bCs/>
          <w:color w:val="000000" w:themeColor="text1"/>
          <w:sz w:val="26"/>
          <w:szCs w:val="26"/>
        </w:rPr>
        <w:br/>
      </w:r>
      <w:r w:rsidRPr="00883A83">
        <w:rPr>
          <w:rFonts w:ascii="Myriad Pro" w:hAnsi="Myriad Pro"/>
          <w:b/>
          <w:bCs/>
          <w:color w:val="000000" w:themeColor="text1"/>
          <w:sz w:val="26"/>
          <w:szCs w:val="26"/>
        </w:rPr>
        <w:t>электрической энергии в 2017 году</w:t>
      </w:r>
    </w:p>
    <w:tbl>
      <w:tblPr>
        <w:tblW w:w="5000" w:type="pct"/>
        <w:tblLook w:val="04A0" w:firstRow="1" w:lastRow="0" w:firstColumn="1" w:lastColumn="0" w:noHBand="0" w:noVBand="1"/>
      </w:tblPr>
      <w:tblGrid>
        <w:gridCol w:w="454"/>
        <w:gridCol w:w="3464"/>
        <w:gridCol w:w="716"/>
        <w:gridCol w:w="716"/>
        <w:gridCol w:w="626"/>
        <w:gridCol w:w="693"/>
        <w:gridCol w:w="887"/>
        <w:gridCol w:w="887"/>
        <w:gridCol w:w="771"/>
        <w:gridCol w:w="759"/>
        <w:gridCol w:w="843"/>
        <w:gridCol w:w="717"/>
        <w:gridCol w:w="1009"/>
        <w:gridCol w:w="1009"/>
        <w:gridCol w:w="1009"/>
      </w:tblGrid>
      <w:tr w:rsidR="00386BD9" w:rsidRPr="00883A83" w14:paraId="1DAEF537" w14:textId="77777777" w:rsidTr="00D96C0A">
        <w:trPr>
          <w:trHeight w:val="300"/>
        </w:trPr>
        <w:tc>
          <w:tcPr>
            <w:tcW w:w="18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2D7BB6"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 п/п</w:t>
            </w:r>
          </w:p>
        </w:tc>
        <w:tc>
          <w:tcPr>
            <w:tcW w:w="90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EFDB9E"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Название ТСО</w:t>
            </w:r>
          </w:p>
        </w:tc>
        <w:tc>
          <w:tcPr>
            <w:tcW w:w="633"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C928D2"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Объем полезного отпуска 2017 года</w:t>
            </w:r>
          </w:p>
        </w:tc>
        <w:tc>
          <w:tcPr>
            <w:tcW w:w="622"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2FD3D5"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Заявленная мощность, МВт</w:t>
            </w:r>
          </w:p>
        </w:tc>
        <w:tc>
          <w:tcPr>
            <w:tcW w:w="1840" w:type="pct"/>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DE8086"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Утверждено ДТР Томской области</w:t>
            </w:r>
          </w:p>
        </w:tc>
        <w:tc>
          <w:tcPr>
            <w:tcW w:w="818" w:type="pct"/>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F56EF7"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Стоимость услуг, оказанных ТСО на 2017 год (содержание+потери), тыс. руб.</w:t>
            </w:r>
          </w:p>
        </w:tc>
      </w:tr>
      <w:tr w:rsidR="00386BD9" w:rsidRPr="00883A83" w14:paraId="19E622AD" w14:textId="77777777" w:rsidTr="00AC6AA1">
        <w:trPr>
          <w:trHeight w:val="471"/>
        </w:trPr>
        <w:tc>
          <w:tcPr>
            <w:tcW w:w="18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01FFA4" w14:textId="77777777" w:rsidR="008421C1" w:rsidRPr="00883A83" w:rsidRDefault="008421C1" w:rsidP="008421C1">
            <w:pPr>
              <w:rPr>
                <w:rFonts w:ascii="Myriad Pro" w:hAnsi="Myriad Pro" w:cs="Arial"/>
                <w:b/>
                <w:bCs/>
                <w:color w:val="FFFFFF"/>
                <w:sz w:val="16"/>
                <w:szCs w:val="16"/>
              </w:rPr>
            </w:pPr>
          </w:p>
        </w:tc>
        <w:tc>
          <w:tcPr>
            <w:tcW w:w="90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B92D6A" w14:textId="77777777" w:rsidR="008421C1" w:rsidRPr="00883A83" w:rsidRDefault="008421C1" w:rsidP="008421C1">
            <w:pPr>
              <w:rPr>
                <w:rFonts w:ascii="Myriad Pro" w:hAnsi="Myriad Pro" w:cs="Arial"/>
                <w:b/>
                <w:bCs/>
                <w:color w:val="FFFFFF"/>
                <w:sz w:val="16"/>
                <w:szCs w:val="16"/>
              </w:rPr>
            </w:pPr>
          </w:p>
        </w:tc>
        <w:tc>
          <w:tcPr>
            <w:tcW w:w="633"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10187F" w14:textId="77777777" w:rsidR="008421C1" w:rsidRPr="00883A83" w:rsidRDefault="008421C1" w:rsidP="008421C1">
            <w:pPr>
              <w:rPr>
                <w:rFonts w:ascii="Myriad Pro" w:hAnsi="Myriad Pro" w:cs="Arial"/>
                <w:b/>
                <w:bCs/>
                <w:color w:val="FFFFFF"/>
                <w:sz w:val="16"/>
                <w:szCs w:val="16"/>
              </w:rPr>
            </w:pPr>
          </w:p>
        </w:tc>
        <w:tc>
          <w:tcPr>
            <w:tcW w:w="622"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888393" w14:textId="77777777" w:rsidR="008421C1" w:rsidRPr="00883A83" w:rsidRDefault="008421C1" w:rsidP="008421C1">
            <w:pPr>
              <w:rPr>
                <w:rFonts w:ascii="Myriad Pro" w:hAnsi="Myriad Pro" w:cs="Arial"/>
                <w:b/>
                <w:bCs/>
                <w:color w:val="FFFFFF"/>
                <w:sz w:val="16"/>
                <w:szCs w:val="16"/>
              </w:rPr>
            </w:pPr>
          </w:p>
        </w:tc>
        <w:tc>
          <w:tcPr>
            <w:tcW w:w="648"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2C642A"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ставка за содержание электрических сетей, руб./МВт в мес</w:t>
            </w:r>
          </w:p>
        </w:tc>
        <w:tc>
          <w:tcPr>
            <w:tcW w:w="641"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0B6DDC"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ставка на оплату технологического расхода (потерь), руб./мВтч</w:t>
            </w:r>
          </w:p>
        </w:tc>
        <w:tc>
          <w:tcPr>
            <w:tcW w:w="552"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825928"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одноставочный тариф, руб./мВтч</w:t>
            </w:r>
          </w:p>
        </w:tc>
        <w:tc>
          <w:tcPr>
            <w:tcW w:w="818" w:type="pct"/>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A30AE7" w14:textId="77777777" w:rsidR="008421C1" w:rsidRPr="00883A83" w:rsidRDefault="008421C1" w:rsidP="008421C1">
            <w:pPr>
              <w:rPr>
                <w:rFonts w:ascii="Myriad Pro" w:hAnsi="Myriad Pro" w:cs="Arial"/>
                <w:b/>
                <w:bCs/>
                <w:color w:val="FFFFFF"/>
                <w:sz w:val="16"/>
                <w:szCs w:val="16"/>
              </w:rPr>
            </w:pPr>
          </w:p>
        </w:tc>
      </w:tr>
      <w:tr w:rsidR="00386BD9" w:rsidRPr="00883A83" w14:paraId="4A07D3B7" w14:textId="77777777" w:rsidTr="00D96C0A">
        <w:trPr>
          <w:trHeight w:val="300"/>
        </w:trPr>
        <w:tc>
          <w:tcPr>
            <w:tcW w:w="18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CD09C3" w14:textId="77777777" w:rsidR="008421C1" w:rsidRPr="00883A83" w:rsidRDefault="008421C1" w:rsidP="008421C1">
            <w:pPr>
              <w:rPr>
                <w:rFonts w:ascii="Myriad Pro" w:hAnsi="Myriad Pro" w:cs="Arial"/>
                <w:b/>
                <w:bCs/>
                <w:color w:val="FFFFFF"/>
                <w:sz w:val="16"/>
                <w:szCs w:val="16"/>
              </w:rPr>
            </w:pPr>
          </w:p>
        </w:tc>
        <w:tc>
          <w:tcPr>
            <w:tcW w:w="90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FC392F" w14:textId="77777777" w:rsidR="008421C1" w:rsidRPr="00883A83" w:rsidRDefault="008421C1" w:rsidP="008421C1">
            <w:pPr>
              <w:rPr>
                <w:rFonts w:ascii="Myriad Pro" w:hAnsi="Myriad Pro" w:cs="Arial"/>
                <w:b/>
                <w:bCs/>
                <w:color w:val="FFFFFF"/>
                <w:sz w:val="16"/>
                <w:szCs w:val="16"/>
              </w:rPr>
            </w:pPr>
          </w:p>
        </w:tc>
        <w:tc>
          <w:tcPr>
            <w:tcW w:w="63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2A9484"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млн. кВтч</w:t>
            </w:r>
          </w:p>
        </w:tc>
        <w:tc>
          <w:tcPr>
            <w:tcW w:w="622"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9080FE" w14:textId="77777777" w:rsidR="008421C1" w:rsidRPr="00883A83" w:rsidRDefault="008421C1" w:rsidP="008421C1">
            <w:pPr>
              <w:rPr>
                <w:rFonts w:ascii="Myriad Pro" w:hAnsi="Myriad Pro" w:cs="Arial"/>
                <w:b/>
                <w:bCs/>
                <w:color w:val="FFFFFF"/>
                <w:sz w:val="16"/>
                <w:szCs w:val="16"/>
              </w:rPr>
            </w:pPr>
          </w:p>
        </w:tc>
        <w:tc>
          <w:tcPr>
            <w:tcW w:w="648"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B15F9F" w14:textId="77777777" w:rsidR="008421C1" w:rsidRPr="00883A83" w:rsidRDefault="008421C1" w:rsidP="008421C1">
            <w:pPr>
              <w:rPr>
                <w:rFonts w:ascii="Myriad Pro" w:hAnsi="Myriad Pro" w:cs="Arial"/>
                <w:b/>
                <w:bCs/>
                <w:color w:val="FFFFFF"/>
                <w:sz w:val="16"/>
                <w:szCs w:val="16"/>
              </w:rPr>
            </w:pPr>
          </w:p>
        </w:tc>
        <w:tc>
          <w:tcPr>
            <w:tcW w:w="641"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AE3E50" w14:textId="77777777" w:rsidR="008421C1" w:rsidRPr="00883A83" w:rsidRDefault="008421C1" w:rsidP="008421C1">
            <w:pPr>
              <w:rPr>
                <w:rFonts w:ascii="Myriad Pro" w:hAnsi="Myriad Pro" w:cs="Arial"/>
                <w:b/>
                <w:bCs/>
                <w:color w:val="FFFFFF"/>
                <w:sz w:val="16"/>
                <w:szCs w:val="16"/>
              </w:rPr>
            </w:pPr>
          </w:p>
        </w:tc>
        <w:tc>
          <w:tcPr>
            <w:tcW w:w="552"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995DF4" w14:textId="77777777" w:rsidR="008421C1" w:rsidRPr="00883A83" w:rsidRDefault="008421C1" w:rsidP="008421C1">
            <w:pPr>
              <w:rPr>
                <w:rFonts w:ascii="Myriad Pro" w:hAnsi="Myriad Pro" w:cs="Arial"/>
                <w:b/>
                <w:bCs/>
                <w:color w:val="FFFFFF"/>
                <w:sz w:val="16"/>
                <w:szCs w:val="16"/>
              </w:rPr>
            </w:pPr>
          </w:p>
        </w:tc>
        <w:tc>
          <w:tcPr>
            <w:tcW w:w="818" w:type="pct"/>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B619C8" w14:textId="77777777" w:rsidR="008421C1" w:rsidRPr="00883A83" w:rsidRDefault="008421C1" w:rsidP="008421C1">
            <w:pPr>
              <w:rPr>
                <w:rFonts w:ascii="Myriad Pro" w:hAnsi="Myriad Pro" w:cs="Arial"/>
                <w:b/>
                <w:bCs/>
                <w:color w:val="FFFFFF"/>
                <w:sz w:val="16"/>
                <w:szCs w:val="16"/>
              </w:rPr>
            </w:pPr>
          </w:p>
        </w:tc>
      </w:tr>
      <w:tr w:rsidR="00AC6AA1" w:rsidRPr="00883A83" w14:paraId="0D83E691" w14:textId="77777777" w:rsidTr="00AC6AA1">
        <w:trPr>
          <w:trHeight w:val="300"/>
        </w:trPr>
        <w:tc>
          <w:tcPr>
            <w:tcW w:w="18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51E6F4" w14:textId="77777777" w:rsidR="008421C1" w:rsidRPr="00883A83" w:rsidRDefault="008421C1" w:rsidP="008421C1">
            <w:pPr>
              <w:rPr>
                <w:rFonts w:ascii="Myriad Pro" w:hAnsi="Myriad Pro" w:cs="Arial"/>
                <w:b/>
                <w:bCs/>
                <w:color w:val="FFFFFF"/>
                <w:sz w:val="16"/>
                <w:szCs w:val="16"/>
              </w:rPr>
            </w:pPr>
          </w:p>
        </w:tc>
        <w:tc>
          <w:tcPr>
            <w:tcW w:w="90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15DF74" w14:textId="77777777" w:rsidR="008421C1" w:rsidRPr="00883A83" w:rsidRDefault="008421C1" w:rsidP="008421C1">
            <w:pPr>
              <w:rPr>
                <w:rFonts w:ascii="Myriad Pro" w:hAnsi="Myriad Pro" w:cs="Arial"/>
                <w:b/>
                <w:bCs/>
                <w:color w:val="FFFFFF"/>
                <w:sz w:val="16"/>
                <w:szCs w:val="16"/>
              </w:rPr>
            </w:pPr>
          </w:p>
        </w:tc>
        <w:tc>
          <w:tcPr>
            <w:tcW w:w="3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2A438D"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1 п/г</w:t>
            </w:r>
          </w:p>
        </w:tc>
        <w:tc>
          <w:tcPr>
            <w:tcW w:w="3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6E4CF9"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2 п/г</w:t>
            </w:r>
          </w:p>
        </w:tc>
        <w:tc>
          <w:tcPr>
            <w:tcW w:w="3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8B8A48"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1 п/г</w:t>
            </w:r>
          </w:p>
        </w:tc>
        <w:tc>
          <w:tcPr>
            <w:tcW w:w="3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44AADF"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2 п/г</w:t>
            </w:r>
          </w:p>
        </w:tc>
        <w:tc>
          <w:tcPr>
            <w:tcW w:w="3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5C13A1"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1 п/г</w:t>
            </w:r>
          </w:p>
        </w:tc>
        <w:tc>
          <w:tcPr>
            <w:tcW w:w="3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69C4C7"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2 п/г</w:t>
            </w: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AEF677"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1 п/г</w:t>
            </w:r>
          </w:p>
        </w:tc>
        <w:tc>
          <w:tcPr>
            <w:tcW w:w="3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31E37D"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2 п/г</w:t>
            </w:r>
          </w:p>
        </w:tc>
        <w:tc>
          <w:tcPr>
            <w:tcW w:w="3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F0E4FD"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1 п/г</w:t>
            </w:r>
          </w:p>
        </w:tc>
        <w:tc>
          <w:tcPr>
            <w:tcW w:w="2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8D9FAF"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2 п/г</w:t>
            </w:r>
          </w:p>
        </w:tc>
        <w:tc>
          <w:tcPr>
            <w:tcW w:w="2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33C8B4"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1 п/г</w:t>
            </w:r>
          </w:p>
        </w:tc>
        <w:tc>
          <w:tcPr>
            <w:tcW w:w="2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A769D9"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2 п/г</w:t>
            </w:r>
          </w:p>
        </w:tc>
        <w:tc>
          <w:tcPr>
            <w:tcW w:w="2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94761C" w14:textId="77777777" w:rsidR="008421C1" w:rsidRPr="00883A83" w:rsidRDefault="008421C1" w:rsidP="008421C1">
            <w:pPr>
              <w:jc w:val="center"/>
              <w:rPr>
                <w:rFonts w:ascii="Myriad Pro" w:hAnsi="Myriad Pro" w:cs="Arial"/>
                <w:b/>
                <w:bCs/>
                <w:color w:val="FFFFFF"/>
                <w:sz w:val="16"/>
                <w:szCs w:val="16"/>
              </w:rPr>
            </w:pPr>
            <w:r w:rsidRPr="00883A83">
              <w:rPr>
                <w:rFonts w:ascii="Myriad Pro" w:hAnsi="Myriad Pro" w:cs="Arial"/>
                <w:b/>
                <w:bCs/>
                <w:color w:val="FFFFFF"/>
                <w:sz w:val="16"/>
                <w:szCs w:val="16"/>
              </w:rPr>
              <w:t>год</w:t>
            </w:r>
          </w:p>
        </w:tc>
      </w:tr>
      <w:tr w:rsidR="00AC6AA1" w:rsidRPr="00883A83" w14:paraId="578BA5DF" w14:textId="77777777" w:rsidTr="00AC6AA1">
        <w:trPr>
          <w:trHeight w:val="300"/>
        </w:trPr>
        <w:tc>
          <w:tcPr>
            <w:tcW w:w="1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8310CB7" w14:textId="77777777" w:rsidR="008421C1" w:rsidRPr="00883A83" w:rsidRDefault="008421C1" w:rsidP="008421C1">
            <w:pPr>
              <w:jc w:val="center"/>
              <w:rPr>
                <w:rFonts w:ascii="Myriad Pro" w:hAnsi="Myriad Pro"/>
                <w:b/>
                <w:bCs/>
                <w:color w:val="FFFFFF"/>
                <w:sz w:val="16"/>
                <w:szCs w:val="16"/>
              </w:rPr>
            </w:pPr>
            <w:r w:rsidRPr="00883A83">
              <w:rPr>
                <w:rFonts w:ascii="Myriad Pro" w:hAnsi="Myriad Pro"/>
                <w:b/>
                <w:bCs/>
                <w:color w:val="FFFFFF"/>
                <w:sz w:val="16"/>
                <w:szCs w:val="16"/>
              </w:rPr>
              <w:t>1</w:t>
            </w:r>
          </w:p>
        </w:tc>
        <w:tc>
          <w:tcPr>
            <w:tcW w:w="9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2CC17943" w14:textId="77777777" w:rsidR="008421C1" w:rsidRPr="00883A83" w:rsidRDefault="008421C1" w:rsidP="008421C1">
            <w:pPr>
              <w:jc w:val="center"/>
              <w:rPr>
                <w:rFonts w:ascii="Myriad Pro" w:hAnsi="Myriad Pro"/>
                <w:b/>
                <w:bCs/>
                <w:color w:val="FFFFFF"/>
                <w:sz w:val="16"/>
                <w:szCs w:val="16"/>
              </w:rPr>
            </w:pPr>
            <w:r w:rsidRPr="00883A83">
              <w:rPr>
                <w:rFonts w:ascii="Myriad Pro" w:hAnsi="Myriad Pro"/>
                <w:b/>
                <w:bCs/>
                <w:color w:val="FFFFFF"/>
                <w:sz w:val="16"/>
                <w:szCs w:val="16"/>
              </w:rPr>
              <w:t>2</w:t>
            </w:r>
          </w:p>
        </w:tc>
        <w:tc>
          <w:tcPr>
            <w:tcW w:w="3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555BC56" w14:textId="77777777" w:rsidR="008421C1" w:rsidRPr="00883A83" w:rsidRDefault="008421C1" w:rsidP="008421C1">
            <w:pPr>
              <w:jc w:val="center"/>
              <w:rPr>
                <w:rFonts w:ascii="Myriad Pro" w:hAnsi="Myriad Pro"/>
                <w:b/>
                <w:bCs/>
                <w:color w:val="FFFFFF"/>
                <w:sz w:val="16"/>
                <w:szCs w:val="16"/>
              </w:rPr>
            </w:pPr>
            <w:r w:rsidRPr="00883A83">
              <w:rPr>
                <w:rFonts w:ascii="Myriad Pro" w:hAnsi="Myriad Pro"/>
                <w:b/>
                <w:bCs/>
                <w:color w:val="FFFFFF"/>
                <w:sz w:val="16"/>
                <w:szCs w:val="16"/>
              </w:rPr>
              <w:t>3</w:t>
            </w:r>
          </w:p>
        </w:tc>
        <w:tc>
          <w:tcPr>
            <w:tcW w:w="3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526DD2D" w14:textId="77777777" w:rsidR="008421C1" w:rsidRPr="00883A83" w:rsidRDefault="008421C1" w:rsidP="008421C1">
            <w:pPr>
              <w:jc w:val="center"/>
              <w:rPr>
                <w:rFonts w:ascii="Myriad Pro" w:hAnsi="Myriad Pro"/>
                <w:b/>
                <w:bCs/>
                <w:color w:val="FFFFFF"/>
                <w:sz w:val="16"/>
                <w:szCs w:val="16"/>
              </w:rPr>
            </w:pPr>
            <w:r w:rsidRPr="00883A83">
              <w:rPr>
                <w:rFonts w:ascii="Myriad Pro" w:hAnsi="Myriad Pro"/>
                <w:b/>
                <w:bCs/>
                <w:color w:val="FFFFFF"/>
                <w:sz w:val="16"/>
                <w:szCs w:val="16"/>
              </w:rPr>
              <w:t>4</w:t>
            </w:r>
          </w:p>
        </w:tc>
        <w:tc>
          <w:tcPr>
            <w:tcW w:w="3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0EFFC817" w14:textId="77777777" w:rsidR="008421C1" w:rsidRPr="00883A83" w:rsidRDefault="008421C1" w:rsidP="008421C1">
            <w:pPr>
              <w:jc w:val="center"/>
              <w:rPr>
                <w:rFonts w:ascii="Myriad Pro" w:hAnsi="Myriad Pro"/>
                <w:b/>
                <w:bCs/>
                <w:color w:val="FFFFFF"/>
                <w:sz w:val="16"/>
                <w:szCs w:val="16"/>
              </w:rPr>
            </w:pPr>
            <w:r w:rsidRPr="00883A83">
              <w:rPr>
                <w:rFonts w:ascii="Myriad Pro" w:hAnsi="Myriad Pro"/>
                <w:b/>
                <w:bCs/>
                <w:color w:val="FFFFFF"/>
                <w:sz w:val="16"/>
                <w:szCs w:val="16"/>
              </w:rPr>
              <w:t>5</w:t>
            </w:r>
          </w:p>
        </w:tc>
        <w:tc>
          <w:tcPr>
            <w:tcW w:w="3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05ABCB70" w14:textId="77777777" w:rsidR="008421C1" w:rsidRPr="00883A83" w:rsidRDefault="008421C1" w:rsidP="008421C1">
            <w:pPr>
              <w:jc w:val="center"/>
              <w:rPr>
                <w:rFonts w:ascii="Myriad Pro" w:hAnsi="Myriad Pro"/>
                <w:b/>
                <w:bCs/>
                <w:color w:val="FFFFFF"/>
                <w:sz w:val="16"/>
                <w:szCs w:val="16"/>
              </w:rPr>
            </w:pPr>
            <w:r w:rsidRPr="00883A83">
              <w:rPr>
                <w:rFonts w:ascii="Myriad Pro" w:hAnsi="Myriad Pro"/>
                <w:b/>
                <w:bCs/>
                <w:color w:val="FFFFFF"/>
                <w:sz w:val="16"/>
                <w:szCs w:val="16"/>
              </w:rPr>
              <w:t>6</w:t>
            </w:r>
          </w:p>
        </w:tc>
        <w:tc>
          <w:tcPr>
            <w:tcW w:w="3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2AA83A31" w14:textId="77777777" w:rsidR="008421C1" w:rsidRPr="00883A83" w:rsidRDefault="008421C1" w:rsidP="008421C1">
            <w:pPr>
              <w:jc w:val="center"/>
              <w:rPr>
                <w:rFonts w:ascii="Myriad Pro" w:hAnsi="Myriad Pro"/>
                <w:b/>
                <w:bCs/>
                <w:color w:val="FFFFFF"/>
                <w:sz w:val="16"/>
                <w:szCs w:val="16"/>
              </w:rPr>
            </w:pPr>
            <w:r w:rsidRPr="00883A83">
              <w:rPr>
                <w:rFonts w:ascii="Myriad Pro" w:hAnsi="Myriad Pro"/>
                <w:b/>
                <w:bCs/>
                <w:color w:val="FFFFFF"/>
                <w:sz w:val="16"/>
                <w:szCs w:val="16"/>
              </w:rPr>
              <w:t>7</w:t>
            </w:r>
          </w:p>
        </w:tc>
        <w:tc>
          <w:tcPr>
            <w:tcW w:w="3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2CD2D9D" w14:textId="77777777" w:rsidR="008421C1" w:rsidRPr="00883A83" w:rsidRDefault="008421C1" w:rsidP="008421C1">
            <w:pPr>
              <w:jc w:val="center"/>
              <w:rPr>
                <w:rFonts w:ascii="Myriad Pro" w:hAnsi="Myriad Pro"/>
                <w:b/>
                <w:bCs/>
                <w:color w:val="FFFFFF"/>
                <w:sz w:val="16"/>
                <w:szCs w:val="16"/>
              </w:rPr>
            </w:pPr>
            <w:r w:rsidRPr="00883A83">
              <w:rPr>
                <w:rFonts w:ascii="Myriad Pro" w:hAnsi="Myriad Pro"/>
                <w:b/>
                <w:bCs/>
                <w:color w:val="FFFFFF"/>
                <w:sz w:val="16"/>
                <w:szCs w:val="16"/>
              </w:rPr>
              <w:t>8</w:t>
            </w: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645BA245" w14:textId="77777777" w:rsidR="008421C1" w:rsidRPr="00883A83" w:rsidRDefault="008421C1" w:rsidP="008421C1">
            <w:pPr>
              <w:jc w:val="center"/>
              <w:rPr>
                <w:rFonts w:ascii="Myriad Pro" w:hAnsi="Myriad Pro"/>
                <w:b/>
                <w:bCs/>
                <w:color w:val="FFFFFF"/>
                <w:sz w:val="16"/>
                <w:szCs w:val="16"/>
              </w:rPr>
            </w:pPr>
            <w:r w:rsidRPr="00883A83">
              <w:rPr>
                <w:rFonts w:ascii="Myriad Pro" w:hAnsi="Myriad Pro"/>
                <w:b/>
                <w:bCs/>
                <w:color w:val="FFFFFF"/>
                <w:sz w:val="16"/>
                <w:szCs w:val="16"/>
              </w:rPr>
              <w:t>9</w:t>
            </w:r>
          </w:p>
        </w:tc>
        <w:tc>
          <w:tcPr>
            <w:tcW w:w="3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2A6D20C9" w14:textId="77777777" w:rsidR="008421C1" w:rsidRPr="00883A83" w:rsidRDefault="008421C1" w:rsidP="008421C1">
            <w:pPr>
              <w:jc w:val="center"/>
              <w:rPr>
                <w:rFonts w:ascii="Myriad Pro" w:hAnsi="Myriad Pro"/>
                <w:b/>
                <w:bCs/>
                <w:color w:val="FFFFFF"/>
                <w:sz w:val="16"/>
                <w:szCs w:val="16"/>
              </w:rPr>
            </w:pPr>
            <w:r w:rsidRPr="00883A83">
              <w:rPr>
                <w:rFonts w:ascii="Myriad Pro" w:hAnsi="Myriad Pro"/>
                <w:b/>
                <w:bCs/>
                <w:color w:val="FFFFFF"/>
                <w:sz w:val="16"/>
                <w:szCs w:val="16"/>
              </w:rPr>
              <w:t>10</w:t>
            </w:r>
          </w:p>
        </w:tc>
        <w:tc>
          <w:tcPr>
            <w:tcW w:w="3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78F9231" w14:textId="77777777" w:rsidR="008421C1" w:rsidRPr="00883A83" w:rsidRDefault="008421C1" w:rsidP="008421C1">
            <w:pPr>
              <w:jc w:val="center"/>
              <w:rPr>
                <w:rFonts w:ascii="Myriad Pro" w:hAnsi="Myriad Pro"/>
                <w:b/>
                <w:bCs/>
                <w:color w:val="FFFFFF"/>
                <w:sz w:val="16"/>
                <w:szCs w:val="16"/>
              </w:rPr>
            </w:pPr>
            <w:r w:rsidRPr="00883A83">
              <w:rPr>
                <w:rFonts w:ascii="Myriad Pro" w:hAnsi="Myriad Pro"/>
                <w:b/>
                <w:bCs/>
                <w:color w:val="FFFFFF"/>
                <w:sz w:val="16"/>
                <w:szCs w:val="16"/>
              </w:rPr>
              <w:t>11</w:t>
            </w:r>
          </w:p>
        </w:tc>
        <w:tc>
          <w:tcPr>
            <w:tcW w:w="2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9E82D1B" w14:textId="77777777" w:rsidR="008421C1" w:rsidRPr="00883A83" w:rsidRDefault="008421C1" w:rsidP="008421C1">
            <w:pPr>
              <w:jc w:val="center"/>
              <w:rPr>
                <w:rFonts w:ascii="Myriad Pro" w:hAnsi="Myriad Pro"/>
                <w:b/>
                <w:bCs/>
                <w:color w:val="FFFFFF"/>
                <w:sz w:val="16"/>
                <w:szCs w:val="16"/>
              </w:rPr>
            </w:pPr>
            <w:r w:rsidRPr="00883A83">
              <w:rPr>
                <w:rFonts w:ascii="Myriad Pro" w:hAnsi="Myriad Pro"/>
                <w:b/>
                <w:bCs/>
                <w:color w:val="FFFFFF"/>
                <w:sz w:val="16"/>
                <w:szCs w:val="16"/>
              </w:rPr>
              <w:t>12</w:t>
            </w:r>
          </w:p>
        </w:tc>
        <w:tc>
          <w:tcPr>
            <w:tcW w:w="2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7B172D56" w14:textId="77777777" w:rsidR="008421C1" w:rsidRPr="00883A83" w:rsidRDefault="008421C1" w:rsidP="008421C1">
            <w:pPr>
              <w:jc w:val="center"/>
              <w:rPr>
                <w:rFonts w:ascii="Myriad Pro" w:hAnsi="Myriad Pro"/>
                <w:b/>
                <w:bCs/>
                <w:color w:val="FFFFFF"/>
                <w:sz w:val="16"/>
                <w:szCs w:val="16"/>
              </w:rPr>
            </w:pPr>
            <w:r w:rsidRPr="00883A83">
              <w:rPr>
                <w:rFonts w:ascii="Myriad Pro" w:hAnsi="Myriad Pro"/>
                <w:b/>
                <w:bCs/>
                <w:color w:val="FFFFFF"/>
                <w:sz w:val="16"/>
                <w:szCs w:val="16"/>
              </w:rPr>
              <w:t>13</w:t>
            </w:r>
          </w:p>
        </w:tc>
        <w:tc>
          <w:tcPr>
            <w:tcW w:w="2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433335DA" w14:textId="77777777" w:rsidR="008421C1" w:rsidRPr="00883A83" w:rsidRDefault="008421C1" w:rsidP="008421C1">
            <w:pPr>
              <w:jc w:val="center"/>
              <w:rPr>
                <w:rFonts w:ascii="Myriad Pro" w:hAnsi="Myriad Pro"/>
                <w:b/>
                <w:bCs/>
                <w:color w:val="FFFFFF"/>
                <w:sz w:val="16"/>
                <w:szCs w:val="16"/>
              </w:rPr>
            </w:pPr>
            <w:r w:rsidRPr="00883A83">
              <w:rPr>
                <w:rFonts w:ascii="Myriad Pro" w:hAnsi="Myriad Pro"/>
                <w:b/>
                <w:bCs/>
                <w:color w:val="FFFFFF"/>
                <w:sz w:val="16"/>
                <w:szCs w:val="16"/>
              </w:rPr>
              <w:t>14</w:t>
            </w:r>
          </w:p>
        </w:tc>
        <w:tc>
          <w:tcPr>
            <w:tcW w:w="2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EA5BE8B" w14:textId="77777777" w:rsidR="008421C1" w:rsidRPr="00883A83" w:rsidRDefault="008421C1" w:rsidP="008421C1">
            <w:pPr>
              <w:jc w:val="center"/>
              <w:rPr>
                <w:rFonts w:ascii="Myriad Pro" w:hAnsi="Myriad Pro"/>
                <w:b/>
                <w:bCs/>
                <w:color w:val="FFFFFF"/>
                <w:sz w:val="16"/>
                <w:szCs w:val="16"/>
              </w:rPr>
            </w:pPr>
            <w:r w:rsidRPr="00883A83">
              <w:rPr>
                <w:rFonts w:ascii="Myriad Pro" w:hAnsi="Myriad Pro"/>
                <w:b/>
                <w:bCs/>
                <w:color w:val="FFFFFF"/>
                <w:sz w:val="16"/>
                <w:szCs w:val="16"/>
              </w:rPr>
              <w:t>15</w:t>
            </w:r>
          </w:p>
        </w:tc>
      </w:tr>
      <w:tr w:rsidR="00AC6AA1" w:rsidRPr="00883A83" w14:paraId="3C970E73" w14:textId="77777777" w:rsidTr="00AC6AA1">
        <w:trPr>
          <w:trHeight w:val="690"/>
        </w:trPr>
        <w:tc>
          <w:tcPr>
            <w:tcW w:w="186"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236751E0"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I-II</w:t>
            </w:r>
          </w:p>
        </w:tc>
        <w:tc>
          <w:tcPr>
            <w:tcW w:w="900" w:type="pct"/>
            <w:tcBorders>
              <w:top w:val="single" w:sz="4" w:space="0" w:color="FFFFFF" w:themeColor="background1"/>
              <w:left w:val="nil"/>
              <w:bottom w:val="single" w:sz="4" w:space="0" w:color="auto"/>
              <w:right w:val="single" w:sz="4" w:space="0" w:color="auto"/>
            </w:tcBorders>
            <w:shd w:val="clear" w:color="000000" w:fill="FFFFFF"/>
            <w:hideMark/>
          </w:tcPr>
          <w:p w14:paraId="4DBCCD80" w14:textId="03FB1127" w:rsidR="008421C1" w:rsidRPr="00883A83" w:rsidRDefault="008421C1" w:rsidP="008421C1">
            <w:pPr>
              <w:rPr>
                <w:rFonts w:ascii="Myriad Pro" w:hAnsi="Myriad Pro"/>
                <w:b/>
                <w:bCs/>
                <w:sz w:val="16"/>
                <w:szCs w:val="16"/>
              </w:rPr>
            </w:pPr>
            <w:r w:rsidRPr="00883A83">
              <w:rPr>
                <w:rFonts w:ascii="Myriad Pro" w:hAnsi="Myriad Pro"/>
                <w:b/>
                <w:bCs/>
                <w:sz w:val="16"/>
                <w:szCs w:val="16"/>
              </w:rPr>
              <w:t xml:space="preserve">Собственная фактическая НВВ </w:t>
            </w:r>
            <w:r w:rsidR="005F397F">
              <w:rPr>
                <w:rFonts w:ascii="Myriad Pro" w:hAnsi="Myriad Pro"/>
                <w:b/>
                <w:bCs/>
                <w:sz w:val="16"/>
                <w:szCs w:val="16"/>
              </w:rPr>
              <w:t>ПАО </w:t>
            </w:r>
            <w:r w:rsidRPr="00883A83">
              <w:rPr>
                <w:rFonts w:ascii="Myriad Pro" w:hAnsi="Myriad Pro"/>
                <w:b/>
                <w:bCs/>
                <w:sz w:val="16"/>
                <w:szCs w:val="16"/>
              </w:rPr>
              <w:t>«ТРК» (на содержание электросетевых объектов и компенсацию потерь)</w:t>
            </w:r>
          </w:p>
        </w:tc>
        <w:tc>
          <w:tcPr>
            <w:tcW w:w="316"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F247A25"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2 383,0</w:t>
            </w:r>
          </w:p>
        </w:tc>
        <w:tc>
          <w:tcPr>
            <w:tcW w:w="316"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56EC4B2"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2 314,4</w:t>
            </w:r>
          </w:p>
        </w:tc>
        <w:tc>
          <w:tcPr>
            <w:tcW w:w="311"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57C9FAE"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208,1</w:t>
            </w:r>
          </w:p>
        </w:tc>
        <w:tc>
          <w:tcPr>
            <w:tcW w:w="311"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906A6D6"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220,7</w:t>
            </w:r>
          </w:p>
        </w:tc>
        <w:tc>
          <w:tcPr>
            <w:tcW w:w="1289" w:type="pct"/>
            <w:gridSpan w:val="4"/>
            <w:tcBorders>
              <w:top w:val="single" w:sz="4" w:space="0" w:color="FFFFFF" w:themeColor="background1"/>
              <w:left w:val="single" w:sz="4" w:space="0" w:color="auto"/>
              <w:bottom w:val="single" w:sz="4" w:space="0" w:color="auto"/>
              <w:right w:val="single" w:sz="4" w:space="0" w:color="000000"/>
            </w:tcBorders>
            <w:shd w:val="clear" w:color="000000" w:fill="FFFFFF"/>
            <w:noWrap/>
            <w:vAlign w:val="center"/>
            <w:hideMark/>
          </w:tcPr>
          <w:p w14:paraId="7F3B244C"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w:t>
            </w:r>
          </w:p>
        </w:tc>
        <w:tc>
          <w:tcPr>
            <w:tcW w:w="305"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1AEC7F88"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1 155,6</w:t>
            </w:r>
          </w:p>
        </w:tc>
        <w:tc>
          <w:tcPr>
            <w:tcW w:w="247"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DE54B0F"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1 080,2</w:t>
            </w:r>
          </w:p>
        </w:tc>
        <w:tc>
          <w:tcPr>
            <w:tcW w:w="273"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07D89AA"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2 753 875,4</w:t>
            </w:r>
          </w:p>
        </w:tc>
        <w:tc>
          <w:tcPr>
            <w:tcW w:w="273"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B172B7A"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2 499 951,6</w:t>
            </w:r>
          </w:p>
        </w:tc>
        <w:tc>
          <w:tcPr>
            <w:tcW w:w="273"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2EBD6AA"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5 253 827,0</w:t>
            </w:r>
          </w:p>
        </w:tc>
      </w:tr>
      <w:tr w:rsidR="008421C1" w:rsidRPr="00883A83" w14:paraId="5CEB980E" w14:textId="77777777" w:rsidTr="008421C1">
        <w:trPr>
          <w:trHeight w:val="690"/>
        </w:trPr>
        <w:tc>
          <w:tcPr>
            <w:tcW w:w="186" w:type="pct"/>
            <w:tcBorders>
              <w:top w:val="nil"/>
              <w:left w:val="single" w:sz="4" w:space="0" w:color="auto"/>
              <w:bottom w:val="single" w:sz="4" w:space="0" w:color="auto"/>
              <w:right w:val="single" w:sz="4" w:space="0" w:color="auto"/>
            </w:tcBorders>
            <w:shd w:val="clear" w:color="000000" w:fill="FFFFFF"/>
            <w:noWrap/>
            <w:vAlign w:val="center"/>
            <w:hideMark/>
          </w:tcPr>
          <w:p w14:paraId="0A1231B0"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I</w:t>
            </w:r>
          </w:p>
        </w:tc>
        <w:tc>
          <w:tcPr>
            <w:tcW w:w="900" w:type="pct"/>
            <w:tcBorders>
              <w:top w:val="nil"/>
              <w:left w:val="nil"/>
              <w:bottom w:val="single" w:sz="4" w:space="0" w:color="auto"/>
              <w:right w:val="single" w:sz="4" w:space="0" w:color="auto"/>
            </w:tcBorders>
            <w:shd w:val="clear" w:color="000000" w:fill="FFFFFF"/>
            <w:hideMark/>
          </w:tcPr>
          <w:p w14:paraId="7708F398" w14:textId="5E8D0874" w:rsidR="008421C1" w:rsidRPr="00883A83" w:rsidRDefault="008421C1" w:rsidP="008421C1">
            <w:pPr>
              <w:rPr>
                <w:rFonts w:ascii="Myriad Pro" w:hAnsi="Myriad Pro"/>
                <w:b/>
                <w:bCs/>
                <w:sz w:val="16"/>
                <w:szCs w:val="16"/>
              </w:rPr>
            </w:pPr>
            <w:r w:rsidRPr="00883A83">
              <w:rPr>
                <w:rFonts w:ascii="Myriad Pro" w:hAnsi="Myriad Pro"/>
                <w:b/>
                <w:bCs/>
                <w:sz w:val="16"/>
                <w:szCs w:val="16"/>
              </w:rPr>
              <w:t xml:space="preserve">Суммарная фактическая величина котловой НВВ (на содержание электросетевых объектов и компенсацию потерь) </w:t>
            </w:r>
            <w:r w:rsidR="005F397F">
              <w:rPr>
                <w:rFonts w:ascii="Myriad Pro" w:hAnsi="Myriad Pro"/>
                <w:b/>
                <w:bCs/>
                <w:sz w:val="16"/>
                <w:szCs w:val="16"/>
              </w:rPr>
              <w:t>ПАО </w:t>
            </w:r>
            <w:r w:rsidRPr="00883A83">
              <w:rPr>
                <w:rFonts w:ascii="Myriad Pro" w:hAnsi="Myriad Pro"/>
                <w:b/>
                <w:bCs/>
                <w:sz w:val="16"/>
                <w:szCs w:val="16"/>
              </w:rPr>
              <w:t>«ТРК»</w:t>
            </w:r>
          </w:p>
        </w:tc>
        <w:tc>
          <w:tcPr>
            <w:tcW w:w="316" w:type="pct"/>
            <w:tcBorders>
              <w:top w:val="nil"/>
              <w:left w:val="nil"/>
              <w:bottom w:val="single" w:sz="4" w:space="0" w:color="auto"/>
              <w:right w:val="single" w:sz="4" w:space="0" w:color="auto"/>
            </w:tcBorders>
            <w:shd w:val="clear" w:color="000000" w:fill="FFFFFF"/>
            <w:noWrap/>
            <w:vAlign w:val="center"/>
            <w:hideMark/>
          </w:tcPr>
          <w:p w14:paraId="2D75F313"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2 383,0</w:t>
            </w:r>
          </w:p>
        </w:tc>
        <w:tc>
          <w:tcPr>
            <w:tcW w:w="316" w:type="pct"/>
            <w:tcBorders>
              <w:top w:val="nil"/>
              <w:left w:val="nil"/>
              <w:bottom w:val="single" w:sz="4" w:space="0" w:color="auto"/>
              <w:right w:val="single" w:sz="4" w:space="0" w:color="auto"/>
            </w:tcBorders>
            <w:shd w:val="clear" w:color="000000" w:fill="FFFFFF"/>
            <w:noWrap/>
            <w:vAlign w:val="center"/>
            <w:hideMark/>
          </w:tcPr>
          <w:p w14:paraId="20FAE643"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2 314,4</w:t>
            </w:r>
          </w:p>
        </w:tc>
        <w:tc>
          <w:tcPr>
            <w:tcW w:w="311" w:type="pct"/>
            <w:tcBorders>
              <w:top w:val="nil"/>
              <w:left w:val="nil"/>
              <w:bottom w:val="single" w:sz="4" w:space="0" w:color="auto"/>
              <w:right w:val="single" w:sz="4" w:space="0" w:color="auto"/>
            </w:tcBorders>
            <w:shd w:val="clear" w:color="000000" w:fill="FFFFFF"/>
            <w:noWrap/>
            <w:vAlign w:val="center"/>
            <w:hideMark/>
          </w:tcPr>
          <w:p w14:paraId="54606152"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208,1</w:t>
            </w:r>
          </w:p>
        </w:tc>
        <w:tc>
          <w:tcPr>
            <w:tcW w:w="311" w:type="pct"/>
            <w:tcBorders>
              <w:top w:val="nil"/>
              <w:left w:val="nil"/>
              <w:bottom w:val="single" w:sz="4" w:space="0" w:color="auto"/>
              <w:right w:val="single" w:sz="4" w:space="0" w:color="auto"/>
            </w:tcBorders>
            <w:shd w:val="clear" w:color="000000" w:fill="FFFFFF"/>
            <w:noWrap/>
            <w:vAlign w:val="center"/>
            <w:hideMark/>
          </w:tcPr>
          <w:p w14:paraId="10825D7C"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220,7</w:t>
            </w:r>
          </w:p>
        </w:tc>
        <w:tc>
          <w:tcPr>
            <w:tcW w:w="324" w:type="pct"/>
            <w:tcBorders>
              <w:top w:val="single" w:sz="4" w:space="0" w:color="auto"/>
              <w:left w:val="nil"/>
              <w:bottom w:val="single" w:sz="4" w:space="0" w:color="auto"/>
              <w:right w:val="single" w:sz="4" w:space="0" w:color="auto"/>
            </w:tcBorders>
            <w:shd w:val="clear" w:color="000000" w:fill="FFFFFF"/>
            <w:noWrap/>
            <w:vAlign w:val="center"/>
            <w:hideMark/>
          </w:tcPr>
          <w:p w14:paraId="74491797"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w:t>
            </w:r>
          </w:p>
        </w:tc>
        <w:tc>
          <w:tcPr>
            <w:tcW w:w="324" w:type="pct"/>
            <w:tcBorders>
              <w:top w:val="single" w:sz="4" w:space="0" w:color="auto"/>
              <w:left w:val="nil"/>
              <w:bottom w:val="single" w:sz="4" w:space="0" w:color="auto"/>
              <w:right w:val="single" w:sz="4" w:space="0" w:color="auto"/>
            </w:tcBorders>
            <w:shd w:val="clear" w:color="000000" w:fill="FFFFFF"/>
            <w:noWrap/>
            <w:vAlign w:val="center"/>
            <w:hideMark/>
          </w:tcPr>
          <w:p w14:paraId="331AE8E1"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0,0</w:t>
            </w:r>
          </w:p>
        </w:tc>
        <w:tc>
          <w:tcPr>
            <w:tcW w:w="323" w:type="pct"/>
            <w:tcBorders>
              <w:top w:val="single" w:sz="4" w:space="0" w:color="auto"/>
              <w:left w:val="nil"/>
              <w:bottom w:val="single" w:sz="4" w:space="0" w:color="auto"/>
              <w:right w:val="single" w:sz="4" w:space="0" w:color="auto"/>
            </w:tcBorders>
            <w:shd w:val="clear" w:color="000000" w:fill="FFFFFF"/>
            <w:noWrap/>
            <w:vAlign w:val="center"/>
            <w:hideMark/>
          </w:tcPr>
          <w:p w14:paraId="2A64BE4E"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0,0</w:t>
            </w:r>
          </w:p>
        </w:tc>
        <w:tc>
          <w:tcPr>
            <w:tcW w:w="318" w:type="pct"/>
            <w:tcBorders>
              <w:top w:val="single" w:sz="4" w:space="0" w:color="auto"/>
              <w:left w:val="nil"/>
              <w:bottom w:val="single" w:sz="4" w:space="0" w:color="auto"/>
              <w:right w:val="single" w:sz="4" w:space="0" w:color="auto"/>
            </w:tcBorders>
            <w:shd w:val="clear" w:color="000000" w:fill="FFFFFF"/>
            <w:noWrap/>
            <w:vAlign w:val="center"/>
            <w:hideMark/>
          </w:tcPr>
          <w:p w14:paraId="75E58382"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0,0</w:t>
            </w:r>
          </w:p>
        </w:tc>
        <w:tc>
          <w:tcPr>
            <w:tcW w:w="305" w:type="pct"/>
            <w:tcBorders>
              <w:top w:val="nil"/>
              <w:left w:val="nil"/>
              <w:bottom w:val="single" w:sz="4" w:space="0" w:color="auto"/>
              <w:right w:val="single" w:sz="4" w:space="0" w:color="auto"/>
            </w:tcBorders>
            <w:shd w:val="clear" w:color="000000" w:fill="FFFFFF"/>
            <w:noWrap/>
            <w:vAlign w:val="center"/>
            <w:hideMark/>
          </w:tcPr>
          <w:p w14:paraId="00F315E1"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0,0</w:t>
            </w:r>
          </w:p>
        </w:tc>
        <w:tc>
          <w:tcPr>
            <w:tcW w:w="247" w:type="pct"/>
            <w:tcBorders>
              <w:top w:val="nil"/>
              <w:left w:val="nil"/>
              <w:bottom w:val="single" w:sz="4" w:space="0" w:color="auto"/>
              <w:right w:val="single" w:sz="4" w:space="0" w:color="auto"/>
            </w:tcBorders>
            <w:shd w:val="clear" w:color="000000" w:fill="FFFFFF"/>
            <w:noWrap/>
            <w:vAlign w:val="center"/>
            <w:hideMark/>
          </w:tcPr>
          <w:p w14:paraId="089B11C3"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0,0</w:t>
            </w:r>
          </w:p>
        </w:tc>
        <w:tc>
          <w:tcPr>
            <w:tcW w:w="273" w:type="pct"/>
            <w:tcBorders>
              <w:top w:val="nil"/>
              <w:left w:val="nil"/>
              <w:bottom w:val="single" w:sz="4" w:space="0" w:color="auto"/>
              <w:right w:val="single" w:sz="4" w:space="0" w:color="auto"/>
            </w:tcBorders>
            <w:shd w:val="clear" w:color="000000" w:fill="FFFFFF"/>
            <w:noWrap/>
            <w:vAlign w:val="center"/>
            <w:hideMark/>
          </w:tcPr>
          <w:p w14:paraId="40052215"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3 415 124,2</w:t>
            </w:r>
          </w:p>
        </w:tc>
        <w:tc>
          <w:tcPr>
            <w:tcW w:w="273" w:type="pct"/>
            <w:tcBorders>
              <w:top w:val="nil"/>
              <w:left w:val="nil"/>
              <w:bottom w:val="single" w:sz="4" w:space="0" w:color="auto"/>
              <w:right w:val="single" w:sz="4" w:space="0" w:color="auto"/>
            </w:tcBorders>
            <w:shd w:val="clear" w:color="000000" w:fill="FFFFFF"/>
            <w:noWrap/>
            <w:vAlign w:val="center"/>
            <w:hideMark/>
          </w:tcPr>
          <w:p w14:paraId="1FF96678"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3 206 515,7</w:t>
            </w:r>
          </w:p>
        </w:tc>
        <w:tc>
          <w:tcPr>
            <w:tcW w:w="273" w:type="pct"/>
            <w:tcBorders>
              <w:top w:val="nil"/>
              <w:left w:val="nil"/>
              <w:bottom w:val="single" w:sz="4" w:space="0" w:color="auto"/>
              <w:right w:val="single" w:sz="4" w:space="0" w:color="auto"/>
            </w:tcBorders>
            <w:shd w:val="clear" w:color="000000" w:fill="FFFFFF"/>
            <w:noWrap/>
            <w:vAlign w:val="center"/>
            <w:hideMark/>
          </w:tcPr>
          <w:p w14:paraId="3DDCDBDE"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6 621 639,9</w:t>
            </w:r>
          </w:p>
        </w:tc>
      </w:tr>
      <w:tr w:rsidR="008421C1" w:rsidRPr="00883A83" w14:paraId="4530693C" w14:textId="77777777" w:rsidTr="008421C1">
        <w:trPr>
          <w:trHeight w:val="525"/>
        </w:trPr>
        <w:tc>
          <w:tcPr>
            <w:tcW w:w="186" w:type="pct"/>
            <w:tcBorders>
              <w:top w:val="nil"/>
              <w:left w:val="single" w:sz="4" w:space="0" w:color="auto"/>
              <w:bottom w:val="single" w:sz="4" w:space="0" w:color="auto"/>
              <w:right w:val="single" w:sz="4" w:space="0" w:color="auto"/>
            </w:tcBorders>
            <w:shd w:val="clear" w:color="000000" w:fill="FFFFFF"/>
            <w:noWrap/>
            <w:vAlign w:val="center"/>
            <w:hideMark/>
          </w:tcPr>
          <w:p w14:paraId="55354B11"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II</w:t>
            </w:r>
          </w:p>
        </w:tc>
        <w:tc>
          <w:tcPr>
            <w:tcW w:w="900" w:type="pct"/>
            <w:tcBorders>
              <w:top w:val="nil"/>
              <w:left w:val="nil"/>
              <w:bottom w:val="single" w:sz="4" w:space="0" w:color="auto"/>
              <w:right w:val="single" w:sz="4" w:space="0" w:color="auto"/>
            </w:tcBorders>
            <w:shd w:val="clear" w:color="000000" w:fill="FFFFFF"/>
            <w:vAlign w:val="bottom"/>
            <w:hideMark/>
          </w:tcPr>
          <w:p w14:paraId="788DC049" w14:textId="77777777" w:rsidR="008421C1" w:rsidRPr="00883A83" w:rsidRDefault="008421C1" w:rsidP="008421C1">
            <w:pPr>
              <w:rPr>
                <w:rFonts w:ascii="Myriad Pro" w:hAnsi="Myriad Pro"/>
                <w:b/>
                <w:bCs/>
                <w:sz w:val="16"/>
                <w:szCs w:val="16"/>
              </w:rPr>
            </w:pPr>
            <w:r w:rsidRPr="00883A83">
              <w:rPr>
                <w:rFonts w:ascii="Myriad Pro" w:hAnsi="Myriad Pro"/>
                <w:b/>
                <w:bCs/>
                <w:sz w:val="16"/>
                <w:szCs w:val="16"/>
              </w:rPr>
              <w:t>Расчет с прочими ТСО "котел сверху"</w:t>
            </w:r>
          </w:p>
        </w:tc>
        <w:tc>
          <w:tcPr>
            <w:tcW w:w="316" w:type="pct"/>
            <w:tcBorders>
              <w:top w:val="nil"/>
              <w:left w:val="nil"/>
              <w:bottom w:val="single" w:sz="4" w:space="0" w:color="auto"/>
              <w:right w:val="single" w:sz="4" w:space="0" w:color="auto"/>
            </w:tcBorders>
            <w:shd w:val="clear" w:color="000000" w:fill="FFFFFF"/>
            <w:noWrap/>
            <w:vAlign w:val="center"/>
            <w:hideMark/>
          </w:tcPr>
          <w:p w14:paraId="7116AD0C"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1 361,4</w:t>
            </w:r>
          </w:p>
        </w:tc>
        <w:tc>
          <w:tcPr>
            <w:tcW w:w="316" w:type="pct"/>
            <w:tcBorders>
              <w:top w:val="nil"/>
              <w:left w:val="nil"/>
              <w:bottom w:val="single" w:sz="4" w:space="0" w:color="auto"/>
              <w:right w:val="single" w:sz="4" w:space="0" w:color="auto"/>
            </w:tcBorders>
            <w:shd w:val="clear" w:color="000000" w:fill="FFFFFF"/>
            <w:noWrap/>
            <w:vAlign w:val="center"/>
            <w:hideMark/>
          </w:tcPr>
          <w:p w14:paraId="0DF9A15E"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1 322,7</w:t>
            </w:r>
          </w:p>
        </w:tc>
        <w:tc>
          <w:tcPr>
            <w:tcW w:w="311" w:type="pct"/>
            <w:tcBorders>
              <w:top w:val="nil"/>
              <w:left w:val="nil"/>
              <w:bottom w:val="single" w:sz="4" w:space="0" w:color="auto"/>
              <w:right w:val="single" w:sz="4" w:space="0" w:color="auto"/>
            </w:tcBorders>
            <w:shd w:val="clear" w:color="000000" w:fill="FFFFFF"/>
            <w:noWrap/>
            <w:vAlign w:val="center"/>
            <w:hideMark/>
          </w:tcPr>
          <w:p w14:paraId="3CB05E4D"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193,6</w:t>
            </w:r>
          </w:p>
        </w:tc>
        <w:tc>
          <w:tcPr>
            <w:tcW w:w="311" w:type="pct"/>
            <w:tcBorders>
              <w:top w:val="nil"/>
              <w:left w:val="nil"/>
              <w:bottom w:val="single" w:sz="4" w:space="0" w:color="auto"/>
              <w:right w:val="single" w:sz="4" w:space="0" w:color="auto"/>
            </w:tcBorders>
            <w:shd w:val="clear" w:color="000000" w:fill="FFFFFF"/>
            <w:noWrap/>
            <w:vAlign w:val="center"/>
            <w:hideMark/>
          </w:tcPr>
          <w:p w14:paraId="551E90EE"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193,5</w:t>
            </w:r>
          </w:p>
        </w:tc>
        <w:tc>
          <w:tcPr>
            <w:tcW w:w="324" w:type="pct"/>
            <w:tcBorders>
              <w:top w:val="nil"/>
              <w:left w:val="nil"/>
              <w:bottom w:val="single" w:sz="4" w:space="0" w:color="auto"/>
              <w:right w:val="single" w:sz="4" w:space="0" w:color="auto"/>
            </w:tcBorders>
            <w:shd w:val="clear" w:color="000000" w:fill="FFFFFF"/>
            <w:noWrap/>
            <w:vAlign w:val="center"/>
            <w:hideMark/>
          </w:tcPr>
          <w:p w14:paraId="10AAD5F4"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437 889,6</w:t>
            </w:r>
          </w:p>
        </w:tc>
        <w:tc>
          <w:tcPr>
            <w:tcW w:w="324" w:type="pct"/>
            <w:tcBorders>
              <w:top w:val="nil"/>
              <w:left w:val="nil"/>
              <w:bottom w:val="single" w:sz="4" w:space="0" w:color="auto"/>
              <w:right w:val="single" w:sz="4" w:space="0" w:color="auto"/>
            </w:tcBorders>
            <w:shd w:val="clear" w:color="000000" w:fill="FFFFFF"/>
            <w:noWrap/>
            <w:vAlign w:val="center"/>
            <w:hideMark/>
          </w:tcPr>
          <w:p w14:paraId="04DE9CCE"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436 637,7</w:t>
            </w:r>
          </w:p>
        </w:tc>
        <w:tc>
          <w:tcPr>
            <w:tcW w:w="323" w:type="pct"/>
            <w:tcBorders>
              <w:top w:val="nil"/>
              <w:left w:val="nil"/>
              <w:bottom w:val="single" w:sz="4" w:space="0" w:color="auto"/>
              <w:right w:val="single" w:sz="4" w:space="0" w:color="auto"/>
            </w:tcBorders>
            <w:shd w:val="clear" w:color="000000" w:fill="FFFFFF"/>
            <w:noWrap/>
            <w:vAlign w:val="center"/>
            <w:hideMark/>
          </w:tcPr>
          <w:p w14:paraId="6B322FEC"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112,0</w:t>
            </w:r>
          </w:p>
        </w:tc>
        <w:tc>
          <w:tcPr>
            <w:tcW w:w="318" w:type="pct"/>
            <w:tcBorders>
              <w:top w:val="nil"/>
              <w:left w:val="nil"/>
              <w:bottom w:val="single" w:sz="4" w:space="0" w:color="auto"/>
              <w:right w:val="single" w:sz="4" w:space="0" w:color="auto"/>
            </w:tcBorders>
            <w:shd w:val="clear" w:color="000000" w:fill="FFFFFF"/>
            <w:noWrap/>
            <w:vAlign w:val="center"/>
            <w:hideMark/>
          </w:tcPr>
          <w:p w14:paraId="7F656D90"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150,9</w:t>
            </w:r>
          </w:p>
        </w:tc>
        <w:tc>
          <w:tcPr>
            <w:tcW w:w="552" w:type="pct"/>
            <w:gridSpan w:val="2"/>
            <w:vMerge w:val="restart"/>
            <w:tcBorders>
              <w:top w:val="single" w:sz="4" w:space="0" w:color="auto"/>
              <w:left w:val="single" w:sz="4" w:space="0" w:color="auto"/>
              <w:bottom w:val="single" w:sz="4" w:space="0" w:color="000000"/>
              <w:right w:val="single" w:sz="4" w:space="0" w:color="000000"/>
            </w:tcBorders>
            <w:shd w:val="clear" w:color="000000" w:fill="FFFFFF"/>
            <w:noWrap/>
            <w:vAlign w:val="center"/>
            <w:hideMark/>
          </w:tcPr>
          <w:p w14:paraId="71291ED4"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по двухставоному</w:t>
            </w:r>
          </w:p>
        </w:tc>
        <w:tc>
          <w:tcPr>
            <w:tcW w:w="273" w:type="pct"/>
            <w:tcBorders>
              <w:top w:val="nil"/>
              <w:left w:val="nil"/>
              <w:bottom w:val="single" w:sz="4" w:space="0" w:color="auto"/>
              <w:right w:val="single" w:sz="4" w:space="0" w:color="auto"/>
            </w:tcBorders>
            <w:shd w:val="clear" w:color="000000" w:fill="FFFFFF"/>
            <w:noWrap/>
            <w:vAlign w:val="center"/>
            <w:hideMark/>
          </w:tcPr>
          <w:p w14:paraId="51908C0C"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661 248,9</w:t>
            </w:r>
          </w:p>
        </w:tc>
        <w:tc>
          <w:tcPr>
            <w:tcW w:w="273" w:type="pct"/>
            <w:tcBorders>
              <w:top w:val="nil"/>
              <w:left w:val="nil"/>
              <w:bottom w:val="single" w:sz="4" w:space="0" w:color="auto"/>
              <w:right w:val="single" w:sz="4" w:space="0" w:color="auto"/>
            </w:tcBorders>
            <w:shd w:val="clear" w:color="000000" w:fill="FFFFFF"/>
            <w:noWrap/>
            <w:vAlign w:val="center"/>
            <w:hideMark/>
          </w:tcPr>
          <w:p w14:paraId="31598AE4"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706 564,1</w:t>
            </w:r>
          </w:p>
        </w:tc>
        <w:tc>
          <w:tcPr>
            <w:tcW w:w="273" w:type="pct"/>
            <w:tcBorders>
              <w:top w:val="nil"/>
              <w:left w:val="nil"/>
              <w:bottom w:val="single" w:sz="4" w:space="0" w:color="auto"/>
              <w:right w:val="single" w:sz="4" w:space="0" w:color="auto"/>
            </w:tcBorders>
            <w:shd w:val="clear" w:color="000000" w:fill="FFFFFF"/>
            <w:noWrap/>
            <w:vAlign w:val="center"/>
            <w:hideMark/>
          </w:tcPr>
          <w:p w14:paraId="53322132" w14:textId="77777777" w:rsidR="008421C1" w:rsidRPr="00883A83" w:rsidRDefault="008421C1" w:rsidP="008421C1">
            <w:pPr>
              <w:jc w:val="center"/>
              <w:rPr>
                <w:rFonts w:ascii="Myriad Pro" w:hAnsi="Myriad Pro"/>
                <w:b/>
                <w:bCs/>
                <w:sz w:val="16"/>
                <w:szCs w:val="16"/>
              </w:rPr>
            </w:pPr>
            <w:r w:rsidRPr="00883A83">
              <w:rPr>
                <w:rFonts w:ascii="Myriad Pro" w:hAnsi="Myriad Pro"/>
                <w:b/>
                <w:bCs/>
                <w:sz w:val="16"/>
                <w:szCs w:val="16"/>
              </w:rPr>
              <w:t>1 367 813,0</w:t>
            </w:r>
          </w:p>
        </w:tc>
      </w:tr>
      <w:tr w:rsidR="008421C1" w:rsidRPr="00883A83" w14:paraId="0C214BFD" w14:textId="77777777" w:rsidTr="008421C1">
        <w:trPr>
          <w:trHeight w:val="300"/>
        </w:trPr>
        <w:tc>
          <w:tcPr>
            <w:tcW w:w="186" w:type="pct"/>
            <w:tcBorders>
              <w:top w:val="nil"/>
              <w:left w:val="single" w:sz="4" w:space="0" w:color="auto"/>
              <w:bottom w:val="single" w:sz="4" w:space="0" w:color="auto"/>
              <w:right w:val="single" w:sz="4" w:space="0" w:color="auto"/>
            </w:tcBorders>
            <w:shd w:val="clear" w:color="000000" w:fill="FFFFFF"/>
            <w:noWrap/>
            <w:vAlign w:val="center"/>
            <w:hideMark/>
          </w:tcPr>
          <w:p w14:paraId="6D41F61D"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2.1.</w:t>
            </w:r>
          </w:p>
        </w:tc>
        <w:tc>
          <w:tcPr>
            <w:tcW w:w="900" w:type="pct"/>
            <w:tcBorders>
              <w:top w:val="nil"/>
              <w:left w:val="nil"/>
              <w:bottom w:val="single" w:sz="4" w:space="0" w:color="auto"/>
              <w:right w:val="single" w:sz="4" w:space="0" w:color="auto"/>
            </w:tcBorders>
            <w:shd w:val="clear" w:color="000000" w:fill="FFFFFF"/>
            <w:noWrap/>
            <w:vAlign w:val="bottom"/>
            <w:hideMark/>
          </w:tcPr>
          <w:p w14:paraId="168BB624" w14:textId="77777777" w:rsidR="008421C1" w:rsidRPr="00883A83" w:rsidRDefault="008421C1" w:rsidP="008421C1">
            <w:pPr>
              <w:rPr>
                <w:rFonts w:ascii="Myriad Pro" w:hAnsi="Myriad Pro"/>
                <w:sz w:val="16"/>
                <w:szCs w:val="16"/>
              </w:rPr>
            </w:pPr>
            <w:r w:rsidRPr="00883A83">
              <w:rPr>
                <w:rFonts w:ascii="Myriad Pro" w:hAnsi="Myriad Pro"/>
                <w:sz w:val="16"/>
                <w:szCs w:val="16"/>
              </w:rPr>
              <w:t>ООО"Горсети"</w:t>
            </w:r>
          </w:p>
        </w:tc>
        <w:tc>
          <w:tcPr>
            <w:tcW w:w="316" w:type="pct"/>
            <w:tcBorders>
              <w:top w:val="nil"/>
              <w:left w:val="nil"/>
              <w:bottom w:val="single" w:sz="4" w:space="0" w:color="auto"/>
              <w:right w:val="single" w:sz="4" w:space="0" w:color="auto"/>
            </w:tcBorders>
            <w:shd w:val="clear" w:color="000000" w:fill="FFFFFF"/>
            <w:noWrap/>
            <w:vAlign w:val="bottom"/>
            <w:hideMark/>
          </w:tcPr>
          <w:p w14:paraId="08D74372"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649,3</w:t>
            </w:r>
          </w:p>
        </w:tc>
        <w:tc>
          <w:tcPr>
            <w:tcW w:w="316" w:type="pct"/>
            <w:tcBorders>
              <w:top w:val="nil"/>
              <w:left w:val="nil"/>
              <w:bottom w:val="single" w:sz="4" w:space="0" w:color="auto"/>
              <w:right w:val="single" w:sz="4" w:space="0" w:color="auto"/>
            </w:tcBorders>
            <w:shd w:val="clear" w:color="000000" w:fill="FFFFFF"/>
            <w:noWrap/>
            <w:vAlign w:val="bottom"/>
            <w:hideMark/>
          </w:tcPr>
          <w:p w14:paraId="45432104"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645,3</w:t>
            </w:r>
          </w:p>
        </w:tc>
        <w:tc>
          <w:tcPr>
            <w:tcW w:w="311" w:type="pct"/>
            <w:tcBorders>
              <w:top w:val="nil"/>
              <w:left w:val="nil"/>
              <w:bottom w:val="single" w:sz="4" w:space="0" w:color="auto"/>
              <w:right w:val="single" w:sz="4" w:space="0" w:color="auto"/>
            </w:tcBorders>
            <w:shd w:val="clear" w:color="000000" w:fill="FFFFFF"/>
            <w:noWrap/>
            <w:vAlign w:val="bottom"/>
            <w:hideMark/>
          </w:tcPr>
          <w:p w14:paraId="3B565D90"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186,5</w:t>
            </w:r>
          </w:p>
        </w:tc>
        <w:tc>
          <w:tcPr>
            <w:tcW w:w="311" w:type="pct"/>
            <w:tcBorders>
              <w:top w:val="nil"/>
              <w:left w:val="nil"/>
              <w:bottom w:val="single" w:sz="4" w:space="0" w:color="auto"/>
              <w:right w:val="single" w:sz="4" w:space="0" w:color="auto"/>
            </w:tcBorders>
            <w:shd w:val="clear" w:color="000000" w:fill="FFFFFF"/>
            <w:noWrap/>
            <w:vAlign w:val="bottom"/>
            <w:hideMark/>
          </w:tcPr>
          <w:p w14:paraId="7B501F3F"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186,5</w:t>
            </w:r>
          </w:p>
        </w:tc>
        <w:tc>
          <w:tcPr>
            <w:tcW w:w="324" w:type="pct"/>
            <w:tcBorders>
              <w:top w:val="nil"/>
              <w:left w:val="nil"/>
              <w:bottom w:val="single" w:sz="4" w:space="0" w:color="auto"/>
              <w:right w:val="single" w:sz="4" w:space="0" w:color="auto"/>
            </w:tcBorders>
            <w:shd w:val="clear" w:color="000000" w:fill="FFFFFF"/>
            <w:noWrap/>
            <w:vAlign w:val="bottom"/>
            <w:hideMark/>
          </w:tcPr>
          <w:p w14:paraId="4BCBAE18"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422 485,9</w:t>
            </w:r>
          </w:p>
        </w:tc>
        <w:tc>
          <w:tcPr>
            <w:tcW w:w="324" w:type="pct"/>
            <w:tcBorders>
              <w:top w:val="nil"/>
              <w:left w:val="nil"/>
              <w:bottom w:val="single" w:sz="4" w:space="0" w:color="auto"/>
              <w:right w:val="single" w:sz="4" w:space="0" w:color="auto"/>
            </w:tcBorders>
            <w:shd w:val="clear" w:color="000000" w:fill="FFFFFF"/>
            <w:noWrap/>
            <w:vAlign w:val="bottom"/>
            <w:hideMark/>
          </w:tcPr>
          <w:p w14:paraId="5FE2B272"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419 803,9</w:t>
            </w:r>
          </w:p>
        </w:tc>
        <w:tc>
          <w:tcPr>
            <w:tcW w:w="323" w:type="pct"/>
            <w:tcBorders>
              <w:top w:val="nil"/>
              <w:left w:val="nil"/>
              <w:bottom w:val="single" w:sz="4" w:space="0" w:color="auto"/>
              <w:right w:val="single" w:sz="4" w:space="0" w:color="auto"/>
            </w:tcBorders>
            <w:shd w:val="clear" w:color="000000" w:fill="FFFFFF"/>
            <w:noWrap/>
            <w:vAlign w:val="bottom"/>
            <w:hideMark/>
          </w:tcPr>
          <w:p w14:paraId="16E4B68E"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203,6</w:t>
            </w:r>
          </w:p>
        </w:tc>
        <w:tc>
          <w:tcPr>
            <w:tcW w:w="318" w:type="pct"/>
            <w:tcBorders>
              <w:top w:val="nil"/>
              <w:left w:val="nil"/>
              <w:bottom w:val="single" w:sz="4" w:space="0" w:color="auto"/>
              <w:right w:val="single" w:sz="4" w:space="0" w:color="auto"/>
            </w:tcBorders>
            <w:shd w:val="clear" w:color="000000" w:fill="FFFFFF"/>
            <w:noWrap/>
            <w:vAlign w:val="bottom"/>
            <w:hideMark/>
          </w:tcPr>
          <w:p w14:paraId="5F3C11B8"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277,3</w:t>
            </w:r>
          </w:p>
        </w:tc>
        <w:tc>
          <w:tcPr>
            <w:tcW w:w="552" w:type="pct"/>
            <w:gridSpan w:val="2"/>
            <w:vMerge/>
            <w:tcBorders>
              <w:top w:val="nil"/>
              <w:left w:val="nil"/>
              <w:bottom w:val="single" w:sz="4" w:space="0" w:color="auto"/>
              <w:right w:val="single" w:sz="4" w:space="0" w:color="auto"/>
            </w:tcBorders>
            <w:vAlign w:val="center"/>
            <w:hideMark/>
          </w:tcPr>
          <w:p w14:paraId="1E809929" w14:textId="77777777" w:rsidR="008421C1" w:rsidRPr="00883A83" w:rsidRDefault="008421C1" w:rsidP="008421C1">
            <w:pPr>
              <w:rPr>
                <w:rFonts w:ascii="Myriad Pro" w:hAnsi="Myriad Pro"/>
                <w:b/>
                <w:bCs/>
                <w:sz w:val="16"/>
                <w:szCs w:val="16"/>
              </w:rPr>
            </w:pPr>
          </w:p>
        </w:tc>
        <w:tc>
          <w:tcPr>
            <w:tcW w:w="273" w:type="pct"/>
            <w:tcBorders>
              <w:top w:val="nil"/>
              <w:left w:val="nil"/>
              <w:bottom w:val="single" w:sz="4" w:space="0" w:color="auto"/>
              <w:right w:val="single" w:sz="4" w:space="0" w:color="auto"/>
            </w:tcBorders>
            <w:shd w:val="clear" w:color="000000" w:fill="FFFFFF"/>
            <w:noWrap/>
            <w:vAlign w:val="bottom"/>
            <w:hideMark/>
          </w:tcPr>
          <w:p w14:paraId="46808127"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604 969,1</w:t>
            </w:r>
          </w:p>
        </w:tc>
        <w:tc>
          <w:tcPr>
            <w:tcW w:w="273" w:type="pct"/>
            <w:tcBorders>
              <w:top w:val="nil"/>
              <w:left w:val="nil"/>
              <w:bottom w:val="single" w:sz="4" w:space="0" w:color="auto"/>
              <w:right w:val="single" w:sz="4" w:space="0" w:color="auto"/>
            </w:tcBorders>
            <w:shd w:val="clear" w:color="000000" w:fill="FFFFFF"/>
            <w:noWrap/>
            <w:vAlign w:val="bottom"/>
            <w:hideMark/>
          </w:tcPr>
          <w:p w14:paraId="4AE7850B"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648 755,7</w:t>
            </w:r>
          </w:p>
        </w:tc>
        <w:tc>
          <w:tcPr>
            <w:tcW w:w="273" w:type="pct"/>
            <w:tcBorders>
              <w:top w:val="nil"/>
              <w:left w:val="nil"/>
              <w:bottom w:val="single" w:sz="4" w:space="0" w:color="auto"/>
              <w:right w:val="single" w:sz="4" w:space="0" w:color="auto"/>
            </w:tcBorders>
            <w:shd w:val="clear" w:color="000000" w:fill="FFFFFF"/>
            <w:noWrap/>
            <w:vAlign w:val="bottom"/>
            <w:hideMark/>
          </w:tcPr>
          <w:p w14:paraId="2EE7C29A"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1 253 724,8</w:t>
            </w:r>
          </w:p>
        </w:tc>
      </w:tr>
      <w:tr w:rsidR="008421C1" w:rsidRPr="00883A83" w14:paraId="0E52D367" w14:textId="77777777" w:rsidTr="008421C1">
        <w:trPr>
          <w:trHeight w:val="300"/>
        </w:trPr>
        <w:tc>
          <w:tcPr>
            <w:tcW w:w="186" w:type="pct"/>
            <w:tcBorders>
              <w:top w:val="nil"/>
              <w:left w:val="single" w:sz="4" w:space="0" w:color="auto"/>
              <w:bottom w:val="single" w:sz="4" w:space="0" w:color="auto"/>
              <w:right w:val="single" w:sz="4" w:space="0" w:color="auto"/>
            </w:tcBorders>
            <w:shd w:val="clear" w:color="000000" w:fill="FFFFFF"/>
            <w:noWrap/>
            <w:vAlign w:val="center"/>
            <w:hideMark/>
          </w:tcPr>
          <w:p w14:paraId="746CEBAB"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2.2.</w:t>
            </w:r>
          </w:p>
        </w:tc>
        <w:tc>
          <w:tcPr>
            <w:tcW w:w="900" w:type="pct"/>
            <w:tcBorders>
              <w:top w:val="nil"/>
              <w:left w:val="nil"/>
              <w:bottom w:val="single" w:sz="4" w:space="0" w:color="auto"/>
              <w:right w:val="single" w:sz="4" w:space="0" w:color="auto"/>
            </w:tcBorders>
            <w:shd w:val="clear" w:color="000000" w:fill="FFFFFF"/>
            <w:noWrap/>
            <w:vAlign w:val="bottom"/>
            <w:hideMark/>
          </w:tcPr>
          <w:p w14:paraId="1199F942" w14:textId="77777777" w:rsidR="008421C1" w:rsidRPr="00883A83" w:rsidRDefault="008421C1" w:rsidP="008421C1">
            <w:pPr>
              <w:rPr>
                <w:rFonts w:ascii="Myriad Pro" w:hAnsi="Myriad Pro"/>
                <w:sz w:val="16"/>
                <w:szCs w:val="16"/>
              </w:rPr>
            </w:pPr>
            <w:r w:rsidRPr="00883A83">
              <w:rPr>
                <w:rFonts w:ascii="Myriad Pro" w:hAnsi="Myriad Pro"/>
                <w:sz w:val="16"/>
                <w:szCs w:val="16"/>
              </w:rPr>
              <w:t>ООО"Энергонефть Томск"</w:t>
            </w:r>
          </w:p>
        </w:tc>
        <w:tc>
          <w:tcPr>
            <w:tcW w:w="316" w:type="pct"/>
            <w:tcBorders>
              <w:top w:val="nil"/>
              <w:left w:val="nil"/>
              <w:bottom w:val="single" w:sz="4" w:space="0" w:color="auto"/>
              <w:right w:val="single" w:sz="4" w:space="0" w:color="auto"/>
            </w:tcBorders>
            <w:shd w:val="clear" w:color="000000" w:fill="FFFFFF"/>
            <w:noWrap/>
            <w:vAlign w:val="bottom"/>
            <w:hideMark/>
          </w:tcPr>
          <w:p w14:paraId="5AFC0F73"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685,1</w:t>
            </w:r>
          </w:p>
        </w:tc>
        <w:tc>
          <w:tcPr>
            <w:tcW w:w="316" w:type="pct"/>
            <w:tcBorders>
              <w:top w:val="nil"/>
              <w:left w:val="nil"/>
              <w:bottom w:val="single" w:sz="4" w:space="0" w:color="auto"/>
              <w:right w:val="single" w:sz="4" w:space="0" w:color="auto"/>
            </w:tcBorders>
            <w:shd w:val="clear" w:color="000000" w:fill="FFFFFF"/>
            <w:noWrap/>
            <w:vAlign w:val="bottom"/>
            <w:hideMark/>
          </w:tcPr>
          <w:p w14:paraId="12E98AA4"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651,6</w:t>
            </w:r>
          </w:p>
        </w:tc>
        <w:tc>
          <w:tcPr>
            <w:tcW w:w="311" w:type="pct"/>
            <w:tcBorders>
              <w:top w:val="nil"/>
              <w:left w:val="nil"/>
              <w:bottom w:val="single" w:sz="4" w:space="0" w:color="auto"/>
              <w:right w:val="single" w:sz="4" w:space="0" w:color="auto"/>
            </w:tcBorders>
            <w:shd w:val="clear" w:color="000000" w:fill="FFFFFF"/>
            <w:noWrap/>
            <w:vAlign w:val="bottom"/>
            <w:hideMark/>
          </w:tcPr>
          <w:p w14:paraId="24788395"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119,6</w:t>
            </w:r>
          </w:p>
        </w:tc>
        <w:tc>
          <w:tcPr>
            <w:tcW w:w="311" w:type="pct"/>
            <w:tcBorders>
              <w:top w:val="nil"/>
              <w:left w:val="nil"/>
              <w:bottom w:val="single" w:sz="4" w:space="0" w:color="auto"/>
              <w:right w:val="single" w:sz="4" w:space="0" w:color="auto"/>
            </w:tcBorders>
            <w:shd w:val="clear" w:color="000000" w:fill="FFFFFF"/>
            <w:noWrap/>
            <w:vAlign w:val="bottom"/>
            <w:hideMark/>
          </w:tcPr>
          <w:p w14:paraId="3E5CA1FA"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119,6</w:t>
            </w:r>
          </w:p>
        </w:tc>
        <w:tc>
          <w:tcPr>
            <w:tcW w:w="324" w:type="pct"/>
            <w:tcBorders>
              <w:top w:val="nil"/>
              <w:left w:val="nil"/>
              <w:bottom w:val="single" w:sz="4" w:space="0" w:color="auto"/>
              <w:right w:val="single" w:sz="4" w:space="0" w:color="auto"/>
            </w:tcBorders>
            <w:shd w:val="clear" w:color="000000" w:fill="FFFFFF"/>
            <w:noWrap/>
            <w:vAlign w:val="bottom"/>
            <w:hideMark/>
          </w:tcPr>
          <w:p w14:paraId="02BECC2A"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12 386,0</w:t>
            </w:r>
          </w:p>
        </w:tc>
        <w:tc>
          <w:tcPr>
            <w:tcW w:w="324" w:type="pct"/>
            <w:tcBorders>
              <w:top w:val="nil"/>
              <w:left w:val="nil"/>
              <w:bottom w:val="single" w:sz="4" w:space="0" w:color="auto"/>
              <w:right w:val="single" w:sz="4" w:space="0" w:color="auto"/>
            </w:tcBorders>
            <w:shd w:val="clear" w:color="000000" w:fill="FFFFFF"/>
            <w:noWrap/>
            <w:vAlign w:val="bottom"/>
            <w:hideMark/>
          </w:tcPr>
          <w:p w14:paraId="6CAB20A7"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14 869,8</w:t>
            </w:r>
          </w:p>
        </w:tc>
        <w:tc>
          <w:tcPr>
            <w:tcW w:w="323" w:type="pct"/>
            <w:tcBorders>
              <w:top w:val="nil"/>
              <w:left w:val="nil"/>
              <w:bottom w:val="single" w:sz="4" w:space="0" w:color="auto"/>
              <w:right w:val="single" w:sz="4" w:space="0" w:color="auto"/>
            </w:tcBorders>
            <w:shd w:val="clear" w:color="000000" w:fill="FFFFFF"/>
            <w:noWrap/>
            <w:vAlign w:val="bottom"/>
            <w:hideMark/>
          </w:tcPr>
          <w:p w14:paraId="7C1085C0"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19,5</w:t>
            </w:r>
          </w:p>
        </w:tc>
        <w:tc>
          <w:tcPr>
            <w:tcW w:w="318" w:type="pct"/>
            <w:tcBorders>
              <w:top w:val="nil"/>
              <w:left w:val="nil"/>
              <w:bottom w:val="single" w:sz="4" w:space="0" w:color="auto"/>
              <w:right w:val="single" w:sz="4" w:space="0" w:color="auto"/>
            </w:tcBorders>
            <w:shd w:val="clear" w:color="000000" w:fill="FFFFFF"/>
            <w:noWrap/>
            <w:vAlign w:val="bottom"/>
            <w:hideMark/>
          </w:tcPr>
          <w:p w14:paraId="20E81ADA"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21,5</w:t>
            </w:r>
          </w:p>
        </w:tc>
        <w:tc>
          <w:tcPr>
            <w:tcW w:w="552" w:type="pct"/>
            <w:gridSpan w:val="2"/>
            <w:vMerge/>
            <w:tcBorders>
              <w:top w:val="nil"/>
              <w:left w:val="nil"/>
              <w:bottom w:val="single" w:sz="4" w:space="0" w:color="auto"/>
              <w:right w:val="single" w:sz="4" w:space="0" w:color="auto"/>
            </w:tcBorders>
            <w:vAlign w:val="center"/>
            <w:hideMark/>
          </w:tcPr>
          <w:p w14:paraId="035AD9AB" w14:textId="77777777" w:rsidR="008421C1" w:rsidRPr="00883A83" w:rsidRDefault="008421C1" w:rsidP="008421C1">
            <w:pPr>
              <w:rPr>
                <w:rFonts w:ascii="Myriad Pro" w:hAnsi="Myriad Pro"/>
                <w:b/>
                <w:bCs/>
                <w:sz w:val="16"/>
                <w:szCs w:val="16"/>
              </w:rPr>
            </w:pPr>
          </w:p>
        </w:tc>
        <w:tc>
          <w:tcPr>
            <w:tcW w:w="273" w:type="pct"/>
            <w:tcBorders>
              <w:top w:val="nil"/>
              <w:left w:val="nil"/>
              <w:bottom w:val="single" w:sz="4" w:space="0" w:color="auto"/>
              <w:right w:val="single" w:sz="4" w:space="0" w:color="auto"/>
            </w:tcBorders>
            <w:shd w:val="clear" w:color="000000" w:fill="FFFFFF"/>
            <w:noWrap/>
            <w:vAlign w:val="bottom"/>
            <w:hideMark/>
          </w:tcPr>
          <w:p w14:paraId="4F5D18A3"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22 274,5</w:t>
            </w:r>
          </w:p>
        </w:tc>
        <w:tc>
          <w:tcPr>
            <w:tcW w:w="273" w:type="pct"/>
            <w:tcBorders>
              <w:top w:val="nil"/>
              <w:left w:val="nil"/>
              <w:bottom w:val="single" w:sz="4" w:space="0" w:color="auto"/>
              <w:right w:val="single" w:sz="4" w:space="0" w:color="auto"/>
            </w:tcBorders>
            <w:shd w:val="clear" w:color="000000" w:fill="FFFFFF"/>
            <w:noWrap/>
            <w:vAlign w:val="bottom"/>
            <w:hideMark/>
          </w:tcPr>
          <w:p w14:paraId="418702CD"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24 659,5</w:t>
            </w:r>
          </w:p>
        </w:tc>
        <w:tc>
          <w:tcPr>
            <w:tcW w:w="273" w:type="pct"/>
            <w:tcBorders>
              <w:top w:val="nil"/>
              <w:left w:val="nil"/>
              <w:bottom w:val="single" w:sz="4" w:space="0" w:color="auto"/>
              <w:right w:val="single" w:sz="4" w:space="0" w:color="auto"/>
            </w:tcBorders>
            <w:shd w:val="clear" w:color="000000" w:fill="FFFFFF"/>
            <w:noWrap/>
            <w:vAlign w:val="bottom"/>
            <w:hideMark/>
          </w:tcPr>
          <w:p w14:paraId="7383474A"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46 934,0</w:t>
            </w:r>
          </w:p>
        </w:tc>
      </w:tr>
      <w:tr w:rsidR="008421C1" w:rsidRPr="00883A83" w14:paraId="3C18AF08" w14:textId="77777777" w:rsidTr="008421C1">
        <w:trPr>
          <w:trHeight w:val="300"/>
        </w:trPr>
        <w:tc>
          <w:tcPr>
            <w:tcW w:w="186" w:type="pct"/>
            <w:tcBorders>
              <w:top w:val="nil"/>
              <w:left w:val="single" w:sz="4" w:space="0" w:color="auto"/>
              <w:bottom w:val="single" w:sz="4" w:space="0" w:color="auto"/>
              <w:right w:val="single" w:sz="4" w:space="0" w:color="auto"/>
            </w:tcBorders>
            <w:shd w:val="clear" w:color="000000" w:fill="FFFFFF"/>
            <w:noWrap/>
            <w:vAlign w:val="center"/>
            <w:hideMark/>
          </w:tcPr>
          <w:p w14:paraId="1A84D117"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2.3.</w:t>
            </w:r>
          </w:p>
        </w:tc>
        <w:tc>
          <w:tcPr>
            <w:tcW w:w="900" w:type="pct"/>
            <w:tcBorders>
              <w:top w:val="nil"/>
              <w:left w:val="nil"/>
              <w:bottom w:val="single" w:sz="4" w:space="0" w:color="auto"/>
              <w:right w:val="single" w:sz="4" w:space="0" w:color="auto"/>
            </w:tcBorders>
            <w:shd w:val="clear" w:color="000000" w:fill="FFFFFF"/>
            <w:noWrap/>
            <w:vAlign w:val="bottom"/>
            <w:hideMark/>
          </w:tcPr>
          <w:p w14:paraId="74561B72" w14:textId="77777777" w:rsidR="008421C1" w:rsidRPr="00883A83" w:rsidRDefault="008421C1" w:rsidP="008421C1">
            <w:pPr>
              <w:rPr>
                <w:rFonts w:ascii="Myriad Pro" w:hAnsi="Myriad Pro"/>
                <w:sz w:val="16"/>
                <w:szCs w:val="16"/>
              </w:rPr>
            </w:pPr>
            <w:r w:rsidRPr="00883A83">
              <w:rPr>
                <w:rFonts w:ascii="Myriad Pro" w:hAnsi="Myriad Pro"/>
                <w:sz w:val="16"/>
                <w:szCs w:val="16"/>
              </w:rPr>
              <w:t>ОАО "Оборонэнерго"</w:t>
            </w:r>
          </w:p>
        </w:tc>
        <w:tc>
          <w:tcPr>
            <w:tcW w:w="316" w:type="pct"/>
            <w:tcBorders>
              <w:top w:val="nil"/>
              <w:left w:val="nil"/>
              <w:bottom w:val="single" w:sz="4" w:space="0" w:color="auto"/>
              <w:right w:val="single" w:sz="4" w:space="0" w:color="auto"/>
            </w:tcBorders>
            <w:shd w:val="clear" w:color="000000" w:fill="FFFFFF"/>
            <w:noWrap/>
            <w:vAlign w:val="bottom"/>
            <w:hideMark/>
          </w:tcPr>
          <w:p w14:paraId="2667D82E"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0,9</w:t>
            </w:r>
          </w:p>
        </w:tc>
        <w:tc>
          <w:tcPr>
            <w:tcW w:w="316" w:type="pct"/>
            <w:tcBorders>
              <w:top w:val="nil"/>
              <w:left w:val="nil"/>
              <w:bottom w:val="single" w:sz="4" w:space="0" w:color="auto"/>
              <w:right w:val="single" w:sz="4" w:space="0" w:color="auto"/>
            </w:tcBorders>
            <w:shd w:val="clear" w:color="000000" w:fill="FFFFFF"/>
            <w:noWrap/>
            <w:vAlign w:val="bottom"/>
            <w:hideMark/>
          </w:tcPr>
          <w:p w14:paraId="78DD289C"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0,8</w:t>
            </w:r>
          </w:p>
        </w:tc>
        <w:tc>
          <w:tcPr>
            <w:tcW w:w="311" w:type="pct"/>
            <w:tcBorders>
              <w:top w:val="nil"/>
              <w:left w:val="nil"/>
              <w:bottom w:val="single" w:sz="4" w:space="0" w:color="auto"/>
              <w:right w:val="single" w:sz="4" w:space="0" w:color="auto"/>
            </w:tcBorders>
            <w:shd w:val="clear" w:color="000000" w:fill="FFFFFF"/>
            <w:noWrap/>
            <w:vAlign w:val="bottom"/>
            <w:hideMark/>
          </w:tcPr>
          <w:p w14:paraId="576BE8F3"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0,3</w:t>
            </w:r>
          </w:p>
        </w:tc>
        <w:tc>
          <w:tcPr>
            <w:tcW w:w="311" w:type="pct"/>
            <w:tcBorders>
              <w:top w:val="nil"/>
              <w:left w:val="nil"/>
              <w:bottom w:val="single" w:sz="4" w:space="0" w:color="auto"/>
              <w:right w:val="single" w:sz="4" w:space="0" w:color="auto"/>
            </w:tcBorders>
            <w:shd w:val="clear" w:color="000000" w:fill="FFFFFF"/>
            <w:noWrap/>
            <w:vAlign w:val="bottom"/>
            <w:hideMark/>
          </w:tcPr>
          <w:p w14:paraId="61D48AEA"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0,3</w:t>
            </w:r>
          </w:p>
        </w:tc>
        <w:tc>
          <w:tcPr>
            <w:tcW w:w="324" w:type="pct"/>
            <w:tcBorders>
              <w:top w:val="nil"/>
              <w:left w:val="nil"/>
              <w:bottom w:val="single" w:sz="4" w:space="0" w:color="auto"/>
              <w:right w:val="single" w:sz="4" w:space="0" w:color="auto"/>
            </w:tcBorders>
            <w:shd w:val="clear" w:color="000000" w:fill="FFFFFF"/>
            <w:noWrap/>
            <w:vAlign w:val="bottom"/>
            <w:hideMark/>
          </w:tcPr>
          <w:p w14:paraId="31E22EA4"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930 603,6</w:t>
            </w:r>
          </w:p>
        </w:tc>
        <w:tc>
          <w:tcPr>
            <w:tcW w:w="324" w:type="pct"/>
            <w:tcBorders>
              <w:top w:val="nil"/>
              <w:left w:val="nil"/>
              <w:bottom w:val="single" w:sz="4" w:space="0" w:color="auto"/>
              <w:right w:val="single" w:sz="4" w:space="0" w:color="auto"/>
            </w:tcBorders>
            <w:shd w:val="clear" w:color="000000" w:fill="FFFFFF"/>
            <w:noWrap/>
            <w:vAlign w:val="bottom"/>
            <w:hideMark/>
          </w:tcPr>
          <w:p w14:paraId="4D24182D"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888 205,9</w:t>
            </w:r>
          </w:p>
        </w:tc>
        <w:tc>
          <w:tcPr>
            <w:tcW w:w="323" w:type="pct"/>
            <w:tcBorders>
              <w:top w:val="nil"/>
              <w:left w:val="nil"/>
              <w:bottom w:val="single" w:sz="4" w:space="0" w:color="auto"/>
              <w:right w:val="single" w:sz="4" w:space="0" w:color="auto"/>
            </w:tcBorders>
            <w:shd w:val="clear" w:color="000000" w:fill="FFFFFF"/>
            <w:noWrap/>
            <w:vAlign w:val="bottom"/>
            <w:hideMark/>
          </w:tcPr>
          <w:p w14:paraId="7CC064F0"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334,3</w:t>
            </w:r>
          </w:p>
        </w:tc>
        <w:tc>
          <w:tcPr>
            <w:tcW w:w="318" w:type="pct"/>
            <w:tcBorders>
              <w:top w:val="nil"/>
              <w:left w:val="nil"/>
              <w:bottom w:val="single" w:sz="4" w:space="0" w:color="auto"/>
              <w:right w:val="single" w:sz="4" w:space="0" w:color="auto"/>
            </w:tcBorders>
            <w:shd w:val="clear" w:color="000000" w:fill="FFFFFF"/>
            <w:noWrap/>
            <w:vAlign w:val="bottom"/>
            <w:hideMark/>
          </w:tcPr>
          <w:p w14:paraId="7BED4F48"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300,3</w:t>
            </w:r>
          </w:p>
        </w:tc>
        <w:tc>
          <w:tcPr>
            <w:tcW w:w="552" w:type="pct"/>
            <w:gridSpan w:val="2"/>
            <w:vMerge/>
            <w:tcBorders>
              <w:top w:val="nil"/>
              <w:left w:val="nil"/>
              <w:bottom w:val="single" w:sz="4" w:space="0" w:color="auto"/>
              <w:right w:val="single" w:sz="4" w:space="0" w:color="auto"/>
            </w:tcBorders>
            <w:vAlign w:val="center"/>
            <w:hideMark/>
          </w:tcPr>
          <w:p w14:paraId="5A078659" w14:textId="77777777" w:rsidR="008421C1" w:rsidRPr="00883A83" w:rsidRDefault="008421C1" w:rsidP="008421C1">
            <w:pPr>
              <w:rPr>
                <w:rFonts w:ascii="Myriad Pro" w:hAnsi="Myriad Pro"/>
                <w:b/>
                <w:bCs/>
                <w:sz w:val="16"/>
                <w:szCs w:val="16"/>
              </w:rPr>
            </w:pPr>
          </w:p>
        </w:tc>
        <w:tc>
          <w:tcPr>
            <w:tcW w:w="273" w:type="pct"/>
            <w:tcBorders>
              <w:top w:val="nil"/>
              <w:left w:val="nil"/>
              <w:bottom w:val="single" w:sz="4" w:space="0" w:color="auto"/>
              <w:right w:val="single" w:sz="4" w:space="0" w:color="auto"/>
            </w:tcBorders>
            <w:shd w:val="clear" w:color="000000" w:fill="FFFFFF"/>
            <w:noWrap/>
            <w:vAlign w:val="bottom"/>
            <w:hideMark/>
          </w:tcPr>
          <w:p w14:paraId="6DB9F4A6"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1 994,5</w:t>
            </w:r>
          </w:p>
        </w:tc>
        <w:tc>
          <w:tcPr>
            <w:tcW w:w="273" w:type="pct"/>
            <w:tcBorders>
              <w:top w:val="nil"/>
              <w:left w:val="nil"/>
              <w:bottom w:val="single" w:sz="4" w:space="0" w:color="auto"/>
              <w:right w:val="single" w:sz="4" w:space="0" w:color="auto"/>
            </w:tcBorders>
            <w:shd w:val="clear" w:color="000000" w:fill="FFFFFF"/>
            <w:noWrap/>
            <w:vAlign w:val="bottom"/>
            <w:hideMark/>
          </w:tcPr>
          <w:p w14:paraId="11EB68DD"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1 869,1</w:t>
            </w:r>
          </w:p>
        </w:tc>
        <w:tc>
          <w:tcPr>
            <w:tcW w:w="273" w:type="pct"/>
            <w:tcBorders>
              <w:top w:val="nil"/>
              <w:left w:val="nil"/>
              <w:bottom w:val="single" w:sz="4" w:space="0" w:color="auto"/>
              <w:right w:val="single" w:sz="4" w:space="0" w:color="auto"/>
            </w:tcBorders>
            <w:shd w:val="clear" w:color="000000" w:fill="FFFFFF"/>
            <w:noWrap/>
            <w:vAlign w:val="bottom"/>
            <w:hideMark/>
          </w:tcPr>
          <w:p w14:paraId="0F2290C6"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3 863,6</w:t>
            </w:r>
          </w:p>
        </w:tc>
      </w:tr>
      <w:tr w:rsidR="008421C1" w:rsidRPr="00883A83" w14:paraId="7031EAA5" w14:textId="77777777" w:rsidTr="008421C1">
        <w:trPr>
          <w:trHeight w:val="300"/>
        </w:trPr>
        <w:tc>
          <w:tcPr>
            <w:tcW w:w="186" w:type="pct"/>
            <w:tcBorders>
              <w:top w:val="nil"/>
              <w:left w:val="single" w:sz="4" w:space="0" w:color="auto"/>
              <w:bottom w:val="single" w:sz="4" w:space="0" w:color="auto"/>
              <w:right w:val="single" w:sz="4" w:space="0" w:color="auto"/>
            </w:tcBorders>
            <w:shd w:val="clear" w:color="000000" w:fill="FFFFFF"/>
            <w:noWrap/>
            <w:vAlign w:val="center"/>
            <w:hideMark/>
          </w:tcPr>
          <w:p w14:paraId="19FF9B1A"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2.4.</w:t>
            </w:r>
          </w:p>
        </w:tc>
        <w:tc>
          <w:tcPr>
            <w:tcW w:w="900" w:type="pct"/>
            <w:tcBorders>
              <w:top w:val="nil"/>
              <w:left w:val="nil"/>
              <w:bottom w:val="single" w:sz="4" w:space="0" w:color="auto"/>
              <w:right w:val="single" w:sz="4" w:space="0" w:color="auto"/>
            </w:tcBorders>
            <w:shd w:val="clear" w:color="000000" w:fill="FFFFFF"/>
            <w:noWrap/>
            <w:vAlign w:val="bottom"/>
            <w:hideMark/>
          </w:tcPr>
          <w:p w14:paraId="7DEDFC13" w14:textId="77777777" w:rsidR="008421C1" w:rsidRPr="00883A83" w:rsidRDefault="008421C1" w:rsidP="008421C1">
            <w:pPr>
              <w:rPr>
                <w:rFonts w:ascii="Myriad Pro" w:hAnsi="Myriad Pro"/>
                <w:sz w:val="16"/>
                <w:szCs w:val="16"/>
              </w:rPr>
            </w:pPr>
            <w:r w:rsidRPr="00883A83">
              <w:rPr>
                <w:rFonts w:ascii="Myriad Pro" w:hAnsi="Myriad Pro"/>
                <w:sz w:val="16"/>
                <w:szCs w:val="16"/>
              </w:rPr>
              <w:t>ООО "Инвестрградстрой"</w:t>
            </w:r>
          </w:p>
        </w:tc>
        <w:tc>
          <w:tcPr>
            <w:tcW w:w="316" w:type="pct"/>
            <w:tcBorders>
              <w:top w:val="nil"/>
              <w:left w:val="nil"/>
              <w:bottom w:val="single" w:sz="4" w:space="0" w:color="auto"/>
              <w:right w:val="single" w:sz="4" w:space="0" w:color="auto"/>
            </w:tcBorders>
            <w:shd w:val="clear" w:color="000000" w:fill="FFFFFF"/>
            <w:noWrap/>
            <w:vAlign w:val="bottom"/>
            <w:hideMark/>
          </w:tcPr>
          <w:p w14:paraId="2DEC579E"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2,4</w:t>
            </w:r>
          </w:p>
        </w:tc>
        <w:tc>
          <w:tcPr>
            <w:tcW w:w="316" w:type="pct"/>
            <w:tcBorders>
              <w:top w:val="nil"/>
              <w:left w:val="nil"/>
              <w:bottom w:val="single" w:sz="4" w:space="0" w:color="auto"/>
              <w:right w:val="single" w:sz="4" w:space="0" w:color="auto"/>
            </w:tcBorders>
            <w:shd w:val="clear" w:color="000000" w:fill="FFFFFF"/>
            <w:noWrap/>
            <w:vAlign w:val="bottom"/>
            <w:hideMark/>
          </w:tcPr>
          <w:p w14:paraId="5EEA25D5"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2,4</w:t>
            </w:r>
          </w:p>
        </w:tc>
        <w:tc>
          <w:tcPr>
            <w:tcW w:w="311" w:type="pct"/>
            <w:tcBorders>
              <w:top w:val="nil"/>
              <w:left w:val="nil"/>
              <w:bottom w:val="single" w:sz="4" w:space="0" w:color="auto"/>
              <w:right w:val="single" w:sz="4" w:space="0" w:color="auto"/>
            </w:tcBorders>
            <w:shd w:val="clear" w:color="000000" w:fill="FFFFFF"/>
            <w:noWrap/>
            <w:vAlign w:val="bottom"/>
            <w:hideMark/>
          </w:tcPr>
          <w:p w14:paraId="57BA49A0"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0,8</w:t>
            </w:r>
          </w:p>
        </w:tc>
        <w:tc>
          <w:tcPr>
            <w:tcW w:w="311" w:type="pct"/>
            <w:tcBorders>
              <w:top w:val="nil"/>
              <w:left w:val="nil"/>
              <w:bottom w:val="single" w:sz="4" w:space="0" w:color="auto"/>
              <w:right w:val="single" w:sz="4" w:space="0" w:color="auto"/>
            </w:tcBorders>
            <w:shd w:val="clear" w:color="000000" w:fill="FFFFFF"/>
            <w:noWrap/>
            <w:vAlign w:val="bottom"/>
            <w:hideMark/>
          </w:tcPr>
          <w:p w14:paraId="20A75286"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0,8</w:t>
            </w:r>
          </w:p>
        </w:tc>
        <w:tc>
          <w:tcPr>
            <w:tcW w:w="324" w:type="pct"/>
            <w:tcBorders>
              <w:top w:val="nil"/>
              <w:left w:val="nil"/>
              <w:bottom w:val="single" w:sz="4" w:space="0" w:color="auto"/>
              <w:right w:val="single" w:sz="4" w:space="0" w:color="auto"/>
            </w:tcBorders>
            <w:shd w:val="clear" w:color="000000" w:fill="FFFFFF"/>
            <w:noWrap/>
            <w:vAlign w:val="bottom"/>
            <w:hideMark/>
          </w:tcPr>
          <w:p w14:paraId="4E159886"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522 084,5</w:t>
            </w:r>
          </w:p>
        </w:tc>
        <w:tc>
          <w:tcPr>
            <w:tcW w:w="324" w:type="pct"/>
            <w:tcBorders>
              <w:top w:val="nil"/>
              <w:left w:val="nil"/>
              <w:bottom w:val="single" w:sz="4" w:space="0" w:color="auto"/>
              <w:right w:val="single" w:sz="4" w:space="0" w:color="auto"/>
            </w:tcBorders>
            <w:shd w:val="clear" w:color="000000" w:fill="FFFFFF"/>
            <w:noWrap/>
            <w:vAlign w:val="bottom"/>
            <w:hideMark/>
          </w:tcPr>
          <w:p w14:paraId="2D892F36"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541 451,2</w:t>
            </w:r>
          </w:p>
        </w:tc>
        <w:tc>
          <w:tcPr>
            <w:tcW w:w="323" w:type="pct"/>
            <w:tcBorders>
              <w:top w:val="nil"/>
              <w:left w:val="nil"/>
              <w:bottom w:val="single" w:sz="4" w:space="0" w:color="auto"/>
              <w:right w:val="single" w:sz="4" w:space="0" w:color="auto"/>
            </w:tcBorders>
            <w:shd w:val="clear" w:color="000000" w:fill="FFFFFF"/>
            <w:noWrap/>
            <w:vAlign w:val="bottom"/>
            <w:hideMark/>
          </w:tcPr>
          <w:p w14:paraId="02E4FEFE"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304,8</w:t>
            </w:r>
          </w:p>
        </w:tc>
        <w:tc>
          <w:tcPr>
            <w:tcW w:w="318" w:type="pct"/>
            <w:tcBorders>
              <w:top w:val="nil"/>
              <w:left w:val="nil"/>
              <w:bottom w:val="single" w:sz="4" w:space="0" w:color="auto"/>
              <w:right w:val="single" w:sz="4" w:space="0" w:color="auto"/>
            </w:tcBorders>
            <w:shd w:val="clear" w:color="000000" w:fill="FFFFFF"/>
            <w:noWrap/>
            <w:vAlign w:val="bottom"/>
            <w:hideMark/>
          </w:tcPr>
          <w:p w14:paraId="2616F79E"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302,5</w:t>
            </w:r>
          </w:p>
        </w:tc>
        <w:tc>
          <w:tcPr>
            <w:tcW w:w="552" w:type="pct"/>
            <w:gridSpan w:val="2"/>
            <w:vMerge/>
            <w:tcBorders>
              <w:top w:val="nil"/>
              <w:left w:val="nil"/>
              <w:bottom w:val="single" w:sz="4" w:space="0" w:color="auto"/>
              <w:right w:val="single" w:sz="4" w:space="0" w:color="auto"/>
            </w:tcBorders>
            <w:vAlign w:val="center"/>
            <w:hideMark/>
          </w:tcPr>
          <w:p w14:paraId="5A263BB8" w14:textId="77777777" w:rsidR="008421C1" w:rsidRPr="00883A83" w:rsidRDefault="008421C1" w:rsidP="008421C1">
            <w:pPr>
              <w:rPr>
                <w:rFonts w:ascii="Myriad Pro" w:hAnsi="Myriad Pro"/>
                <w:b/>
                <w:bCs/>
                <w:sz w:val="16"/>
                <w:szCs w:val="16"/>
              </w:rPr>
            </w:pPr>
          </w:p>
        </w:tc>
        <w:tc>
          <w:tcPr>
            <w:tcW w:w="273" w:type="pct"/>
            <w:tcBorders>
              <w:top w:val="nil"/>
              <w:left w:val="nil"/>
              <w:bottom w:val="single" w:sz="4" w:space="0" w:color="auto"/>
              <w:right w:val="single" w:sz="4" w:space="0" w:color="auto"/>
            </w:tcBorders>
            <w:shd w:val="clear" w:color="000000" w:fill="FFFFFF"/>
            <w:noWrap/>
            <w:vAlign w:val="bottom"/>
            <w:hideMark/>
          </w:tcPr>
          <w:p w14:paraId="07CDF217"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3 337,8</w:t>
            </w:r>
          </w:p>
        </w:tc>
        <w:tc>
          <w:tcPr>
            <w:tcW w:w="273" w:type="pct"/>
            <w:tcBorders>
              <w:top w:val="nil"/>
              <w:left w:val="nil"/>
              <w:bottom w:val="single" w:sz="4" w:space="0" w:color="auto"/>
              <w:right w:val="single" w:sz="4" w:space="0" w:color="auto"/>
            </w:tcBorders>
            <w:shd w:val="clear" w:color="000000" w:fill="FFFFFF"/>
            <w:noWrap/>
            <w:vAlign w:val="bottom"/>
            <w:hideMark/>
          </w:tcPr>
          <w:p w14:paraId="02CD1395"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3 334,6</w:t>
            </w:r>
          </w:p>
        </w:tc>
        <w:tc>
          <w:tcPr>
            <w:tcW w:w="273" w:type="pct"/>
            <w:tcBorders>
              <w:top w:val="nil"/>
              <w:left w:val="nil"/>
              <w:bottom w:val="single" w:sz="4" w:space="0" w:color="auto"/>
              <w:right w:val="single" w:sz="4" w:space="0" w:color="auto"/>
            </w:tcBorders>
            <w:shd w:val="clear" w:color="000000" w:fill="FFFFFF"/>
            <w:noWrap/>
            <w:vAlign w:val="bottom"/>
            <w:hideMark/>
          </w:tcPr>
          <w:p w14:paraId="1074E996"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6 672,4</w:t>
            </w:r>
          </w:p>
        </w:tc>
      </w:tr>
      <w:tr w:rsidR="008421C1" w:rsidRPr="00883A83" w14:paraId="2CBF1FD5" w14:textId="77777777" w:rsidTr="008421C1">
        <w:trPr>
          <w:trHeight w:val="300"/>
        </w:trPr>
        <w:tc>
          <w:tcPr>
            <w:tcW w:w="186" w:type="pct"/>
            <w:tcBorders>
              <w:top w:val="nil"/>
              <w:left w:val="single" w:sz="4" w:space="0" w:color="auto"/>
              <w:bottom w:val="single" w:sz="4" w:space="0" w:color="auto"/>
              <w:right w:val="single" w:sz="4" w:space="0" w:color="auto"/>
            </w:tcBorders>
            <w:shd w:val="clear" w:color="000000" w:fill="FFFFFF"/>
            <w:noWrap/>
            <w:vAlign w:val="center"/>
            <w:hideMark/>
          </w:tcPr>
          <w:p w14:paraId="4603B3E7"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2.5.</w:t>
            </w:r>
          </w:p>
        </w:tc>
        <w:tc>
          <w:tcPr>
            <w:tcW w:w="900" w:type="pct"/>
            <w:tcBorders>
              <w:top w:val="nil"/>
              <w:left w:val="nil"/>
              <w:bottom w:val="single" w:sz="4" w:space="0" w:color="auto"/>
              <w:right w:val="single" w:sz="4" w:space="0" w:color="auto"/>
            </w:tcBorders>
            <w:shd w:val="clear" w:color="000000" w:fill="FFFFFF"/>
            <w:noWrap/>
            <w:vAlign w:val="bottom"/>
            <w:hideMark/>
          </w:tcPr>
          <w:p w14:paraId="1719776B" w14:textId="77777777" w:rsidR="008421C1" w:rsidRPr="00883A83" w:rsidRDefault="008421C1" w:rsidP="008421C1">
            <w:pPr>
              <w:rPr>
                <w:rFonts w:ascii="Myriad Pro" w:hAnsi="Myriad Pro"/>
                <w:sz w:val="16"/>
                <w:szCs w:val="16"/>
              </w:rPr>
            </w:pPr>
            <w:r w:rsidRPr="00883A83">
              <w:rPr>
                <w:rFonts w:ascii="Myriad Pro" w:hAnsi="Myriad Pro"/>
                <w:sz w:val="16"/>
                <w:szCs w:val="16"/>
              </w:rPr>
              <w:t>ОАО "Востокгазпром"</w:t>
            </w:r>
          </w:p>
        </w:tc>
        <w:tc>
          <w:tcPr>
            <w:tcW w:w="316" w:type="pct"/>
            <w:tcBorders>
              <w:top w:val="nil"/>
              <w:left w:val="nil"/>
              <w:bottom w:val="single" w:sz="4" w:space="0" w:color="auto"/>
              <w:right w:val="single" w:sz="4" w:space="0" w:color="auto"/>
            </w:tcBorders>
            <w:shd w:val="clear" w:color="000000" w:fill="FFFFFF"/>
            <w:noWrap/>
            <w:vAlign w:val="bottom"/>
            <w:hideMark/>
          </w:tcPr>
          <w:p w14:paraId="4706F6D2"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15,8</w:t>
            </w:r>
          </w:p>
        </w:tc>
        <w:tc>
          <w:tcPr>
            <w:tcW w:w="316" w:type="pct"/>
            <w:tcBorders>
              <w:top w:val="nil"/>
              <w:left w:val="nil"/>
              <w:bottom w:val="single" w:sz="4" w:space="0" w:color="auto"/>
              <w:right w:val="single" w:sz="4" w:space="0" w:color="auto"/>
            </w:tcBorders>
            <w:shd w:val="clear" w:color="000000" w:fill="FFFFFF"/>
            <w:noWrap/>
            <w:vAlign w:val="bottom"/>
            <w:hideMark/>
          </w:tcPr>
          <w:p w14:paraId="7137C3E8"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15,2</w:t>
            </w:r>
          </w:p>
        </w:tc>
        <w:tc>
          <w:tcPr>
            <w:tcW w:w="311" w:type="pct"/>
            <w:tcBorders>
              <w:top w:val="nil"/>
              <w:left w:val="nil"/>
              <w:bottom w:val="single" w:sz="4" w:space="0" w:color="auto"/>
              <w:right w:val="single" w:sz="4" w:space="0" w:color="auto"/>
            </w:tcBorders>
            <w:shd w:val="clear" w:color="000000" w:fill="FFFFFF"/>
            <w:noWrap/>
            <w:vAlign w:val="bottom"/>
            <w:hideMark/>
          </w:tcPr>
          <w:p w14:paraId="03639186"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3,9</w:t>
            </w:r>
          </w:p>
        </w:tc>
        <w:tc>
          <w:tcPr>
            <w:tcW w:w="311" w:type="pct"/>
            <w:tcBorders>
              <w:top w:val="nil"/>
              <w:left w:val="nil"/>
              <w:bottom w:val="single" w:sz="4" w:space="0" w:color="auto"/>
              <w:right w:val="single" w:sz="4" w:space="0" w:color="auto"/>
            </w:tcBorders>
            <w:shd w:val="clear" w:color="000000" w:fill="FFFFFF"/>
            <w:noWrap/>
            <w:vAlign w:val="bottom"/>
            <w:hideMark/>
          </w:tcPr>
          <w:p w14:paraId="1DD26712"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3,8</w:t>
            </w:r>
          </w:p>
        </w:tc>
        <w:tc>
          <w:tcPr>
            <w:tcW w:w="324" w:type="pct"/>
            <w:tcBorders>
              <w:top w:val="nil"/>
              <w:left w:val="nil"/>
              <w:bottom w:val="single" w:sz="4" w:space="0" w:color="auto"/>
              <w:right w:val="single" w:sz="4" w:space="0" w:color="auto"/>
            </w:tcBorders>
            <w:shd w:val="clear" w:color="000000" w:fill="FFFFFF"/>
            <w:noWrap/>
            <w:vAlign w:val="bottom"/>
            <w:hideMark/>
          </w:tcPr>
          <w:p w14:paraId="2BC8E985"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659 343,5</w:t>
            </w:r>
          </w:p>
        </w:tc>
        <w:tc>
          <w:tcPr>
            <w:tcW w:w="324" w:type="pct"/>
            <w:tcBorders>
              <w:top w:val="nil"/>
              <w:left w:val="nil"/>
              <w:bottom w:val="single" w:sz="4" w:space="0" w:color="auto"/>
              <w:right w:val="single" w:sz="4" w:space="0" w:color="auto"/>
            </w:tcBorders>
            <w:shd w:val="clear" w:color="000000" w:fill="FFFFFF"/>
            <w:noWrap/>
            <w:vAlign w:val="bottom"/>
            <w:hideMark/>
          </w:tcPr>
          <w:p w14:paraId="55B34DD6"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653 134,2</w:t>
            </w:r>
          </w:p>
        </w:tc>
        <w:tc>
          <w:tcPr>
            <w:tcW w:w="323" w:type="pct"/>
            <w:tcBorders>
              <w:top w:val="nil"/>
              <w:left w:val="nil"/>
              <w:bottom w:val="single" w:sz="4" w:space="0" w:color="auto"/>
              <w:right w:val="single" w:sz="4" w:space="0" w:color="auto"/>
            </w:tcBorders>
            <w:shd w:val="clear" w:color="000000" w:fill="FFFFFF"/>
            <w:noWrap/>
            <w:vAlign w:val="bottom"/>
            <w:hideMark/>
          </w:tcPr>
          <w:p w14:paraId="5ABDDF43"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187,4</w:t>
            </w:r>
          </w:p>
        </w:tc>
        <w:tc>
          <w:tcPr>
            <w:tcW w:w="318" w:type="pct"/>
            <w:tcBorders>
              <w:top w:val="nil"/>
              <w:left w:val="nil"/>
              <w:bottom w:val="single" w:sz="4" w:space="0" w:color="auto"/>
              <w:right w:val="single" w:sz="4" w:space="0" w:color="auto"/>
            </w:tcBorders>
            <w:shd w:val="clear" w:color="000000" w:fill="FFFFFF"/>
            <w:noWrap/>
            <w:vAlign w:val="bottom"/>
            <w:hideMark/>
          </w:tcPr>
          <w:p w14:paraId="412AE2FC"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190,3</w:t>
            </w:r>
          </w:p>
        </w:tc>
        <w:tc>
          <w:tcPr>
            <w:tcW w:w="552" w:type="pct"/>
            <w:gridSpan w:val="2"/>
            <w:vMerge/>
            <w:tcBorders>
              <w:top w:val="nil"/>
              <w:left w:val="nil"/>
              <w:bottom w:val="single" w:sz="4" w:space="0" w:color="auto"/>
              <w:right w:val="single" w:sz="4" w:space="0" w:color="auto"/>
            </w:tcBorders>
            <w:vAlign w:val="center"/>
            <w:hideMark/>
          </w:tcPr>
          <w:p w14:paraId="2552A8A1" w14:textId="77777777" w:rsidR="008421C1" w:rsidRPr="00883A83" w:rsidRDefault="008421C1" w:rsidP="008421C1">
            <w:pPr>
              <w:rPr>
                <w:rFonts w:ascii="Myriad Pro" w:hAnsi="Myriad Pro"/>
                <w:b/>
                <w:bCs/>
                <w:sz w:val="16"/>
                <w:szCs w:val="16"/>
              </w:rPr>
            </w:pPr>
          </w:p>
        </w:tc>
        <w:tc>
          <w:tcPr>
            <w:tcW w:w="273" w:type="pct"/>
            <w:tcBorders>
              <w:top w:val="nil"/>
              <w:left w:val="nil"/>
              <w:bottom w:val="single" w:sz="4" w:space="0" w:color="auto"/>
              <w:right w:val="single" w:sz="4" w:space="0" w:color="auto"/>
            </w:tcBorders>
            <w:shd w:val="clear" w:color="000000" w:fill="FFFFFF"/>
            <w:noWrap/>
            <w:vAlign w:val="bottom"/>
            <w:hideMark/>
          </w:tcPr>
          <w:p w14:paraId="6F1BDC1D"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18 454,7</w:t>
            </w:r>
          </w:p>
        </w:tc>
        <w:tc>
          <w:tcPr>
            <w:tcW w:w="273" w:type="pct"/>
            <w:tcBorders>
              <w:top w:val="nil"/>
              <w:left w:val="nil"/>
              <w:bottom w:val="single" w:sz="4" w:space="0" w:color="auto"/>
              <w:right w:val="single" w:sz="4" w:space="0" w:color="auto"/>
            </w:tcBorders>
            <w:shd w:val="clear" w:color="000000" w:fill="FFFFFF"/>
            <w:noWrap/>
            <w:vAlign w:val="bottom"/>
            <w:hideMark/>
          </w:tcPr>
          <w:p w14:paraId="1AD82425"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17 789,1</w:t>
            </w:r>
          </w:p>
        </w:tc>
        <w:tc>
          <w:tcPr>
            <w:tcW w:w="273" w:type="pct"/>
            <w:tcBorders>
              <w:top w:val="nil"/>
              <w:left w:val="nil"/>
              <w:bottom w:val="single" w:sz="4" w:space="0" w:color="auto"/>
              <w:right w:val="single" w:sz="4" w:space="0" w:color="auto"/>
            </w:tcBorders>
            <w:shd w:val="clear" w:color="000000" w:fill="FFFFFF"/>
            <w:noWrap/>
            <w:vAlign w:val="bottom"/>
            <w:hideMark/>
          </w:tcPr>
          <w:p w14:paraId="70EF7096"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36 243,8</w:t>
            </w:r>
          </w:p>
        </w:tc>
      </w:tr>
      <w:tr w:rsidR="008421C1" w:rsidRPr="00883A83" w14:paraId="1DA56E29" w14:textId="77777777" w:rsidTr="008421C1">
        <w:trPr>
          <w:trHeight w:val="300"/>
        </w:trPr>
        <w:tc>
          <w:tcPr>
            <w:tcW w:w="186" w:type="pct"/>
            <w:tcBorders>
              <w:top w:val="nil"/>
              <w:left w:val="single" w:sz="4" w:space="0" w:color="auto"/>
              <w:bottom w:val="single" w:sz="4" w:space="0" w:color="auto"/>
              <w:right w:val="single" w:sz="4" w:space="0" w:color="auto"/>
            </w:tcBorders>
            <w:shd w:val="clear" w:color="000000" w:fill="FFFFFF"/>
            <w:noWrap/>
            <w:vAlign w:val="center"/>
            <w:hideMark/>
          </w:tcPr>
          <w:p w14:paraId="3B34F33D"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2.6.</w:t>
            </w:r>
          </w:p>
        </w:tc>
        <w:tc>
          <w:tcPr>
            <w:tcW w:w="900" w:type="pct"/>
            <w:tcBorders>
              <w:top w:val="nil"/>
              <w:left w:val="nil"/>
              <w:bottom w:val="single" w:sz="4" w:space="0" w:color="auto"/>
              <w:right w:val="single" w:sz="4" w:space="0" w:color="auto"/>
            </w:tcBorders>
            <w:shd w:val="clear" w:color="000000" w:fill="FFFFFF"/>
            <w:noWrap/>
            <w:vAlign w:val="bottom"/>
            <w:hideMark/>
          </w:tcPr>
          <w:p w14:paraId="79644239" w14:textId="77777777" w:rsidR="008421C1" w:rsidRPr="00883A83" w:rsidRDefault="008421C1" w:rsidP="008421C1">
            <w:pPr>
              <w:rPr>
                <w:rFonts w:ascii="Myriad Pro" w:hAnsi="Myriad Pro"/>
                <w:sz w:val="16"/>
                <w:szCs w:val="16"/>
              </w:rPr>
            </w:pPr>
            <w:r w:rsidRPr="00883A83">
              <w:rPr>
                <w:rFonts w:ascii="Myriad Pro" w:hAnsi="Myriad Pro"/>
                <w:sz w:val="16"/>
                <w:szCs w:val="16"/>
              </w:rPr>
              <w:t>ООО "Электросети " ЗАТО Северск 7024035693</w:t>
            </w:r>
          </w:p>
        </w:tc>
        <w:tc>
          <w:tcPr>
            <w:tcW w:w="316" w:type="pct"/>
            <w:tcBorders>
              <w:top w:val="nil"/>
              <w:left w:val="nil"/>
              <w:bottom w:val="single" w:sz="4" w:space="0" w:color="auto"/>
              <w:right w:val="single" w:sz="4" w:space="0" w:color="auto"/>
            </w:tcBorders>
            <w:shd w:val="clear" w:color="000000" w:fill="FFFFFF"/>
            <w:noWrap/>
            <w:vAlign w:val="bottom"/>
            <w:hideMark/>
          </w:tcPr>
          <w:p w14:paraId="164D8776"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8,0</w:t>
            </w:r>
          </w:p>
        </w:tc>
        <w:tc>
          <w:tcPr>
            <w:tcW w:w="316" w:type="pct"/>
            <w:tcBorders>
              <w:top w:val="nil"/>
              <w:left w:val="nil"/>
              <w:bottom w:val="single" w:sz="4" w:space="0" w:color="auto"/>
              <w:right w:val="single" w:sz="4" w:space="0" w:color="auto"/>
            </w:tcBorders>
            <w:shd w:val="clear" w:color="000000" w:fill="FFFFFF"/>
            <w:noWrap/>
            <w:vAlign w:val="bottom"/>
            <w:hideMark/>
          </w:tcPr>
          <w:p w14:paraId="37526BFF"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7,5</w:t>
            </w:r>
          </w:p>
        </w:tc>
        <w:tc>
          <w:tcPr>
            <w:tcW w:w="311" w:type="pct"/>
            <w:tcBorders>
              <w:top w:val="nil"/>
              <w:left w:val="nil"/>
              <w:bottom w:val="single" w:sz="4" w:space="0" w:color="auto"/>
              <w:right w:val="single" w:sz="4" w:space="0" w:color="auto"/>
            </w:tcBorders>
            <w:shd w:val="clear" w:color="000000" w:fill="FFFFFF"/>
            <w:noWrap/>
            <w:vAlign w:val="bottom"/>
            <w:hideMark/>
          </w:tcPr>
          <w:p w14:paraId="7005DCF7"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2,1</w:t>
            </w:r>
          </w:p>
        </w:tc>
        <w:tc>
          <w:tcPr>
            <w:tcW w:w="311" w:type="pct"/>
            <w:tcBorders>
              <w:top w:val="nil"/>
              <w:left w:val="nil"/>
              <w:bottom w:val="single" w:sz="4" w:space="0" w:color="auto"/>
              <w:right w:val="single" w:sz="4" w:space="0" w:color="auto"/>
            </w:tcBorders>
            <w:shd w:val="clear" w:color="000000" w:fill="FFFFFF"/>
            <w:noWrap/>
            <w:vAlign w:val="bottom"/>
            <w:hideMark/>
          </w:tcPr>
          <w:p w14:paraId="2BFAECF0"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2,1</w:t>
            </w:r>
          </w:p>
        </w:tc>
        <w:tc>
          <w:tcPr>
            <w:tcW w:w="324" w:type="pct"/>
            <w:tcBorders>
              <w:top w:val="nil"/>
              <w:left w:val="nil"/>
              <w:bottom w:val="single" w:sz="4" w:space="0" w:color="auto"/>
              <w:right w:val="single" w:sz="4" w:space="0" w:color="auto"/>
            </w:tcBorders>
            <w:shd w:val="clear" w:color="000000" w:fill="FFFFFF"/>
            <w:noWrap/>
            <w:vAlign w:val="bottom"/>
            <w:hideMark/>
          </w:tcPr>
          <w:p w14:paraId="54607ABE"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584 281,2</w:t>
            </w:r>
          </w:p>
        </w:tc>
        <w:tc>
          <w:tcPr>
            <w:tcW w:w="324" w:type="pct"/>
            <w:tcBorders>
              <w:top w:val="nil"/>
              <w:left w:val="nil"/>
              <w:bottom w:val="single" w:sz="4" w:space="0" w:color="auto"/>
              <w:right w:val="single" w:sz="4" w:space="0" w:color="auto"/>
            </w:tcBorders>
            <w:shd w:val="clear" w:color="000000" w:fill="FFFFFF"/>
            <w:noWrap/>
            <w:vAlign w:val="bottom"/>
            <w:hideMark/>
          </w:tcPr>
          <w:p w14:paraId="1451B6C6"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589 170,9</w:t>
            </w:r>
          </w:p>
        </w:tc>
        <w:tc>
          <w:tcPr>
            <w:tcW w:w="323" w:type="pct"/>
            <w:tcBorders>
              <w:top w:val="nil"/>
              <w:left w:val="nil"/>
              <w:bottom w:val="single" w:sz="4" w:space="0" w:color="auto"/>
              <w:right w:val="single" w:sz="4" w:space="0" w:color="auto"/>
            </w:tcBorders>
            <w:shd w:val="clear" w:color="000000" w:fill="FFFFFF"/>
            <w:noWrap/>
            <w:vAlign w:val="bottom"/>
            <w:hideMark/>
          </w:tcPr>
          <w:p w14:paraId="1DDD850D"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368,9</w:t>
            </w:r>
          </w:p>
        </w:tc>
        <w:tc>
          <w:tcPr>
            <w:tcW w:w="318" w:type="pct"/>
            <w:tcBorders>
              <w:top w:val="nil"/>
              <w:left w:val="nil"/>
              <w:bottom w:val="single" w:sz="4" w:space="0" w:color="auto"/>
              <w:right w:val="single" w:sz="4" w:space="0" w:color="auto"/>
            </w:tcBorders>
            <w:shd w:val="clear" w:color="000000" w:fill="FFFFFF"/>
            <w:noWrap/>
            <w:vAlign w:val="bottom"/>
            <w:hideMark/>
          </w:tcPr>
          <w:p w14:paraId="56460343"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376,4</w:t>
            </w:r>
          </w:p>
        </w:tc>
        <w:tc>
          <w:tcPr>
            <w:tcW w:w="552" w:type="pct"/>
            <w:gridSpan w:val="2"/>
            <w:vMerge/>
            <w:tcBorders>
              <w:top w:val="nil"/>
              <w:left w:val="nil"/>
              <w:bottom w:val="single" w:sz="4" w:space="0" w:color="auto"/>
              <w:right w:val="single" w:sz="4" w:space="0" w:color="auto"/>
            </w:tcBorders>
            <w:vAlign w:val="center"/>
            <w:hideMark/>
          </w:tcPr>
          <w:p w14:paraId="56F7FC60" w14:textId="77777777" w:rsidR="008421C1" w:rsidRPr="00883A83" w:rsidRDefault="008421C1" w:rsidP="008421C1">
            <w:pPr>
              <w:rPr>
                <w:rFonts w:ascii="Myriad Pro" w:hAnsi="Myriad Pro"/>
                <w:b/>
                <w:bCs/>
                <w:sz w:val="16"/>
                <w:szCs w:val="16"/>
              </w:rPr>
            </w:pPr>
          </w:p>
        </w:tc>
        <w:tc>
          <w:tcPr>
            <w:tcW w:w="273" w:type="pct"/>
            <w:tcBorders>
              <w:top w:val="nil"/>
              <w:left w:val="nil"/>
              <w:bottom w:val="single" w:sz="4" w:space="0" w:color="auto"/>
              <w:right w:val="single" w:sz="4" w:space="0" w:color="auto"/>
            </w:tcBorders>
            <w:shd w:val="clear" w:color="000000" w:fill="FFFFFF"/>
            <w:noWrap/>
            <w:vAlign w:val="bottom"/>
            <w:hideMark/>
          </w:tcPr>
          <w:p w14:paraId="0299E351"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10 218,2</w:t>
            </w:r>
          </w:p>
        </w:tc>
        <w:tc>
          <w:tcPr>
            <w:tcW w:w="273" w:type="pct"/>
            <w:tcBorders>
              <w:top w:val="nil"/>
              <w:left w:val="nil"/>
              <w:bottom w:val="single" w:sz="4" w:space="0" w:color="auto"/>
              <w:right w:val="single" w:sz="4" w:space="0" w:color="auto"/>
            </w:tcBorders>
            <w:shd w:val="clear" w:color="000000" w:fill="FFFFFF"/>
            <w:noWrap/>
            <w:vAlign w:val="bottom"/>
            <w:hideMark/>
          </w:tcPr>
          <w:p w14:paraId="64B2583D"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10 156,1</w:t>
            </w:r>
          </w:p>
        </w:tc>
        <w:tc>
          <w:tcPr>
            <w:tcW w:w="273" w:type="pct"/>
            <w:tcBorders>
              <w:top w:val="nil"/>
              <w:left w:val="nil"/>
              <w:bottom w:val="single" w:sz="4" w:space="0" w:color="auto"/>
              <w:right w:val="single" w:sz="4" w:space="0" w:color="auto"/>
            </w:tcBorders>
            <w:shd w:val="clear" w:color="000000" w:fill="FFFFFF"/>
            <w:noWrap/>
            <w:vAlign w:val="bottom"/>
            <w:hideMark/>
          </w:tcPr>
          <w:p w14:paraId="28F016BF" w14:textId="77777777" w:rsidR="008421C1" w:rsidRPr="00883A83" w:rsidRDefault="008421C1" w:rsidP="008421C1">
            <w:pPr>
              <w:jc w:val="center"/>
              <w:rPr>
                <w:rFonts w:ascii="Myriad Pro" w:hAnsi="Myriad Pro"/>
                <w:sz w:val="16"/>
                <w:szCs w:val="16"/>
              </w:rPr>
            </w:pPr>
            <w:r w:rsidRPr="00883A83">
              <w:rPr>
                <w:rFonts w:ascii="Myriad Pro" w:hAnsi="Myriad Pro"/>
                <w:sz w:val="16"/>
                <w:szCs w:val="16"/>
              </w:rPr>
              <w:t>20 374,3</w:t>
            </w:r>
          </w:p>
        </w:tc>
      </w:tr>
    </w:tbl>
    <w:p w14:paraId="6E7FED63" w14:textId="480B8967" w:rsidR="00877E3F" w:rsidRPr="00883A83" w:rsidRDefault="00877E3F" w:rsidP="00877E3F">
      <w:pPr>
        <w:pStyle w:val="a5"/>
        <w:keepNext/>
        <w:spacing w:before="200" w:after="200" w:line="360" w:lineRule="auto"/>
        <w:ind w:left="709"/>
        <w:contextualSpacing w:val="0"/>
        <w:jc w:val="both"/>
        <w:rPr>
          <w:rFonts w:ascii="Myriad Pro" w:hAnsi="Myriad Pro"/>
          <w:color w:val="000000" w:themeColor="text1"/>
          <w:sz w:val="26"/>
          <w:szCs w:val="26"/>
        </w:rPr>
        <w:sectPr w:rsidR="00877E3F" w:rsidRPr="00883A83" w:rsidSect="00070615">
          <w:pgSz w:w="16838" w:h="11906" w:orient="landscape"/>
          <w:pgMar w:top="1701" w:right="1134" w:bottom="851" w:left="1134" w:header="709" w:footer="709" w:gutter="0"/>
          <w:cols w:space="708"/>
          <w:docGrid w:linePitch="360"/>
        </w:sectPr>
      </w:pPr>
      <w:r w:rsidRPr="00883A83">
        <w:rPr>
          <w:rFonts w:ascii="Myriad Pro" w:hAnsi="Myriad Pro"/>
          <w:color w:val="000000" w:themeColor="text1"/>
          <w:sz w:val="26"/>
          <w:szCs w:val="26"/>
        </w:rPr>
        <w:t xml:space="preserve">Подробный расчет фактической НВВ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за 201</w:t>
      </w:r>
      <w:r w:rsidR="008421C1" w:rsidRPr="00883A83">
        <w:rPr>
          <w:rFonts w:ascii="Myriad Pro" w:hAnsi="Myriad Pro"/>
          <w:color w:val="000000" w:themeColor="text1"/>
          <w:sz w:val="26"/>
          <w:szCs w:val="26"/>
        </w:rPr>
        <w:t>8</w:t>
      </w:r>
      <w:r w:rsidRPr="00883A83">
        <w:rPr>
          <w:rFonts w:ascii="Myriad Pro" w:hAnsi="Myriad Pro"/>
          <w:color w:val="000000" w:themeColor="text1"/>
          <w:sz w:val="26"/>
          <w:szCs w:val="26"/>
        </w:rPr>
        <w:t xml:space="preserve"> год представлен в приложении </w:t>
      </w:r>
      <w:r w:rsidR="008421C1" w:rsidRPr="00883A83">
        <w:rPr>
          <w:rFonts w:ascii="Myriad Pro" w:hAnsi="Myriad Pro"/>
          <w:color w:val="000000" w:themeColor="text1"/>
          <w:sz w:val="26"/>
          <w:szCs w:val="26"/>
        </w:rPr>
        <w:t>2</w:t>
      </w:r>
      <w:r w:rsidRPr="00883A83">
        <w:rPr>
          <w:rFonts w:ascii="Myriad Pro" w:hAnsi="Myriad Pro"/>
          <w:color w:val="000000" w:themeColor="text1"/>
          <w:sz w:val="26"/>
          <w:szCs w:val="26"/>
        </w:rPr>
        <w:t xml:space="preserve"> настоящего Отчет</w:t>
      </w:r>
      <w:r w:rsidR="00171364" w:rsidRPr="00883A83">
        <w:rPr>
          <w:rFonts w:ascii="Myriad Pro" w:hAnsi="Myriad Pro"/>
          <w:color w:val="000000" w:themeColor="text1"/>
          <w:sz w:val="26"/>
          <w:szCs w:val="26"/>
        </w:rPr>
        <w:t>.</w:t>
      </w:r>
    </w:p>
    <w:p w14:paraId="3CC2EEA5" w14:textId="7571F41C" w:rsidR="009C4524" w:rsidRPr="00883A83" w:rsidRDefault="009C4524" w:rsidP="00955B21">
      <w:pPr>
        <w:pStyle w:val="3"/>
        <w:pageBreakBefore/>
        <w:numPr>
          <w:ilvl w:val="0"/>
          <w:numId w:val="3"/>
        </w:numPr>
        <w:tabs>
          <w:tab w:val="left" w:pos="0"/>
        </w:tabs>
        <w:spacing w:after="200" w:line="360" w:lineRule="auto"/>
        <w:jc w:val="both"/>
        <w:rPr>
          <w:rFonts w:ascii="Myriad Pro" w:hAnsi="Myriad Pro"/>
          <w:b/>
          <w:color w:val="4F6228" w:themeColor="accent3" w:themeShade="80"/>
          <w:sz w:val="28"/>
          <w:szCs w:val="28"/>
        </w:rPr>
      </w:pPr>
      <w:bookmarkStart w:id="43" w:name="_Toc51284605"/>
      <w:bookmarkStart w:id="44" w:name="_Hlk37450852"/>
      <w:bookmarkEnd w:id="40"/>
      <w:r w:rsidRPr="00883A83">
        <w:rPr>
          <w:rFonts w:ascii="Myriad Pro" w:hAnsi="Myriad Pro"/>
          <w:b/>
          <w:color w:val="4F6228" w:themeColor="accent3" w:themeShade="80"/>
          <w:sz w:val="28"/>
          <w:szCs w:val="28"/>
        </w:rPr>
        <w:lastRenderedPageBreak/>
        <w:t>Экспертиза обоснованности корректиро</w:t>
      </w:r>
      <w:r w:rsidR="009526B0" w:rsidRPr="00883A83">
        <w:rPr>
          <w:rFonts w:ascii="Myriad Pro" w:hAnsi="Myriad Pro"/>
          <w:b/>
          <w:color w:val="4F6228" w:themeColor="accent3" w:themeShade="80"/>
          <w:sz w:val="28"/>
          <w:szCs w:val="28"/>
        </w:rPr>
        <w:t xml:space="preserve">вок необходимой валовой выручки </w:t>
      </w:r>
      <w:r w:rsidR="005F397F">
        <w:rPr>
          <w:rFonts w:ascii="Myriad Pro" w:hAnsi="Myriad Pro"/>
          <w:b/>
          <w:color w:val="4F6228" w:themeColor="accent3" w:themeShade="80"/>
          <w:sz w:val="28"/>
          <w:szCs w:val="28"/>
        </w:rPr>
        <w:t>ПАО </w:t>
      </w:r>
      <w:r w:rsidR="000B20CA" w:rsidRPr="00883A83">
        <w:rPr>
          <w:rFonts w:ascii="Myriad Pro" w:hAnsi="Myriad Pro"/>
          <w:b/>
          <w:color w:val="4F6228" w:themeColor="accent3" w:themeShade="80"/>
          <w:sz w:val="28"/>
          <w:szCs w:val="28"/>
        </w:rPr>
        <w:t>«</w:t>
      </w:r>
      <w:r w:rsidR="00D84871" w:rsidRPr="00883A83">
        <w:rPr>
          <w:rFonts w:ascii="Myriad Pro" w:hAnsi="Myriad Pro"/>
          <w:b/>
          <w:color w:val="4F6228" w:themeColor="accent3" w:themeShade="80"/>
          <w:sz w:val="28"/>
          <w:szCs w:val="28"/>
        </w:rPr>
        <w:t>ТРК</w:t>
      </w:r>
      <w:r w:rsidR="000B20CA" w:rsidRPr="00883A83">
        <w:rPr>
          <w:rFonts w:ascii="Myriad Pro" w:hAnsi="Myriad Pro"/>
          <w:b/>
          <w:color w:val="4F6228" w:themeColor="accent3" w:themeShade="80"/>
          <w:sz w:val="28"/>
          <w:szCs w:val="28"/>
        </w:rPr>
        <w:t>»</w:t>
      </w:r>
      <w:r w:rsidRPr="00883A83">
        <w:rPr>
          <w:rFonts w:ascii="Myriad Pro" w:hAnsi="Myriad Pro"/>
          <w:b/>
          <w:color w:val="4F6228" w:themeColor="accent3" w:themeShade="80"/>
          <w:sz w:val="28"/>
          <w:szCs w:val="28"/>
        </w:rPr>
        <w:t xml:space="preserve">, проведенных </w:t>
      </w:r>
      <w:r w:rsidR="00D84871" w:rsidRPr="00883A83">
        <w:rPr>
          <w:rFonts w:ascii="Myriad Pro" w:hAnsi="Myriad Pro"/>
          <w:b/>
          <w:color w:val="4F6228" w:themeColor="accent3" w:themeShade="80"/>
          <w:sz w:val="28"/>
          <w:szCs w:val="28"/>
        </w:rPr>
        <w:t>Департаментом тарифного регулирования Томской области</w:t>
      </w:r>
      <w:r w:rsidR="007F5F79" w:rsidRPr="00883A83">
        <w:rPr>
          <w:rFonts w:ascii="Myriad Pro" w:hAnsi="Myriad Pro"/>
          <w:b/>
          <w:color w:val="4F6228" w:themeColor="accent3" w:themeShade="80"/>
          <w:sz w:val="28"/>
          <w:szCs w:val="28"/>
        </w:rPr>
        <w:t xml:space="preserve"> </w:t>
      </w:r>
      <w:r w:rsidRPr="00883A83">
        <w:rPr>
          <w:rFonts w:ascii="Myriad Pro" w:hAnsi="Myriad Pro"/>
          <w:b/>
          <w:color w:val="4F6228" w:themeColor="accent3" w:themeShade="80"/>
          <w:sz w:val="28"/>
          <w:szCs w:val="28"/>
        </w:rPr>
        <w:t>при определении необходимой валовой выручки на 201</w:t>
      </w:r>
      <w:r w:rsidR="002009F9" w:rsidRPr="00883A83">
        <w:rPr>
          <w:rFonts w:ascii="Myriad Pro" w:hAnsi="Myriad Pro"/>
          <w:b/>
          <w:color w:val="4F6228" w:themeColor="accent3" w:themeShade="80"/>
          <w:sz w:val="28"/>
          <w:szCs w:val="28"/>
        </w:rPr>
        <w:t>7 и 2018</w:t>
      </w:r>
      <w:r w:rsidRPr="00883A83">
        <w:rPr>
          <w:rFonts w:ascii="Myriad Pro" w:hAnsi="Myriad Pro"/>
          <w:b/>
          <w:color w:val="4F6228" w:themeColor="accent3" w:themeShade="80"/>
          <w:sz w:val="28"/>
          <w:szCs w:val="28"/>
        </w:rPr>
        <w:t xml:space="preserve"> год</w:t>
      </w:r>
      <w:r w:rsidR="002009F9" w:rsidRPr="00883A83">
        <w:rPr>
          <w:rFonts w:ascii="Myriad Pro" w:hAnsi="Myriad Pro"/>
          <w:b/>
          <w:color w:val="4F6228" w:themeColor="accent3" w:themeShade="80"/>
          <w:sz w:val="28"/>
          <w:szCs w:val="28"/>
        </w:rPr>
        <w:t>ы</w:t>
      </w:r>
      <w:bookmarkEnd w:id="43"/>
    </w:p>
    <w:bookmarkEnd w:id="44"/>
    <w:p w14:paraId="1D49F733" w14:textId="77777777" w:rsidR="00955B21" w:rsidRPr="00883A83" w:rsidRDefault="00A075CF" w:rsidP="00955B21">
      <w:pPr>
        <w:autoSpaceDE w:val="0"/>
        <w:autoSpaceDN w:val="0"/>
        <w:adjustRightInd w:val="0"/>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Согласно пункту 38 Основ ценообразования</w:t>
      </w:r>
      <w:r w:rsidR="002958AF" w:rsidRPr="00883A83">
        <w:rPr>
          <w:rFonts w:ascii="Myriad Pro" w:hAnsi="Myriad Pro"/>
          <w:color w:val="0D0D0D" w:themeColor="text1" w:themeTint="F2"/>
          <w:sz w:val="26"/>
          <w:szCs w:val="26"/>
        </w:rPr>
        <w:t xml:space="preserve"> № 1178 </w:t>
      </w:r>
      <w:r w:rsidR="00955B21" w:rsidRPr="00883A83">
        <w:rPr>
          <w:rFonts w:ascii="Myriad Pro" w:hAnsi="Myriad Pro"/>
          <w:color w:val="0D0D0D" w:themeColor="text1" w:themeTint="F2"/>
          <w:sz w:val="26"/>
          <w:szCs w:val="26"/>
        </w:rPr>
        <w:t>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период регулирования в соответствии с методическими указаниями. По решению регулирующего органа такая корректировка может осуществляться с учетом отклонения фактических значений параметров расчета тарифов по итогам истекшего периода текущего года долгосрочного периода регулирования, за который известны фактические значения параметров расчета тарифов, от планировавшихся значений параметров расчета тарифов, а также изменение плановых показателей на следующие периоды.</w:t>
      </w:r>
    </w:p>
    <w:p w14:paraId="399D2F67" w14:textId="77777777" w:rsidR="00A075CF" w:rsidRPr="00883A83" w:rsidRDefault="00A075CF" w:rsidP="00A075CF">
      <w:pPr>
        <w:autoSpaceDE w:val="0"/>
        <w:autoSpaceDN w:val="0"/>
        <w:adjustRightInd w:val="0"/>
        <w:spacing w:line="360" w:lineRule="auto"/>
        <w:ind w:firstLine="567"/>
        <w:jc w:val="both"/>
        <w:rPr>
          <w:rFonts w:ascii="Myriad Pro" w:hAnsi="Myriad Pro"/>
          <w:color w:val="0D0D0D" w:themeColor="text1" w:themeTint="F2"/>
          <w:sz w:val="26"/>
          <w:szCs w:val="26"/>
        </w:rPr>
      </w:pPr>
      <w:r w:rsidRPr="00883A83">
        <w:rPr>
          <w:rFonts w:ascii="Myriad Pro" w:hAnsi="Myriad Pro" w:cs="Myriad Pro"/>
          <w:color w:val="0D0D0D" w:themeColor="text1" w:themeTint="F2"/>
          <w:sz w:val="26"/>
          <w:szCs w:val="26"/>
        </w:rPr>
        <w:t xml:space="preserve">В соответствии </w:t>
      </w:r>
      <w:r w:rsidRPr="00883A83">
        <w:rPr>
          <w:rFonts w:ascii="Myriad Pro" w:hAnsi="Myriad Pro"/>
          <w:color w:val="0D0D0D" w:themeColor="text1" w:themeTint="F2"/>
          <w:sz w:val="26"/>
          <w:szCs w:val="26"/>
        </w:rPr>
        <w:t>с п. 11 Методически</w:t>
      </w:r>
      <w:r w:rsidR="00AF7252" w:rsidRPr="00883A83">
        <w:rPr>
          <w:rFonts w:ascii="Myriad Pro" w:hAnsi="Myriad Pro"/>
          <w:color w:val="0D0D0D" w:themeColor="text1" w:themeTint="F2"/>
          <w:sz w:val="26"/>
          <w:szCs w:val="26"/>
        </w:rPr>
        <w:t>х</w:t>
      </w:r>
      <w:r w:rsidRPr="00883A83">
        <w:rPr>
          <w:rFonts w:ascii="Myriad Pro" w:hAnsi="Myriad Pro"/>
          <w:color w:val="0D0D0D" w:themeColor="text1" w:themeTint="F2"/>
          <w:sz w:val="26"/>
          <w:szCs w:val="26"/>
        </w:rPr>
        <w:t xml:space="preserve"> указани</w:t>
      </w:r>
      <w:r w:rsidR="00AF7252" w:rsidRPr="00883A83">
        <w:rPr>
          <w:rFonts w:ascii="Myriad Pro" w:hAnsi="Myriad Pro"/>
          <w:color w:val="0D0D0D" w:themeColor="text1" w:themeTint="F2"/>
          <w:sz w:val="26"/>
          <w:szCs w:val="26"/>
        </w:rPr>
        <w:t>й</w:t>
      </w:r>
      <w:r w:rsidRPr="00883A83">
        <w:rPr>
          <w:rFonts w:ascii="Myriad Pro" w:hAnsi="Myriad Pro"/>
          <w:color w:val="0D0D0D" w:themeColor="text1" w:themeTint="F2"/>
          <w:sz w:val="26"/>
          <w:szCs w:val="26"/>
        </w:rPr>
        <w:t xml:space="preserve"> № 98-э</w:t>
      </w:r>
      <w:r w:rsidR="00EF7F14" w:rsidRPr="00883A83">
        <w:rPr>
          <w:rFonts w:ascii="Myriad Pro" w:hAnsi="Myriad Pro"/>
          <w:color w:val="0D0D0D" w:themeColor="text1" w:themeTint="F2"/>
          <w:sz w:val="26"/>
          <w:szCs w:val="26"/>
        </w:rPr>
        <w:t xml:space="preserve"> </w:t>
      </w:r>
      <w:r w:rsidRPr="00883A83">
        <w:rPr>
          <w:rFonts w:ascii="Myriad Pro" w:hAnsi="Myriad Pro"/>
          <w:color w:val="0D0D0D" w:themeColor="text1" w:themeTint="F2"/>
          <w:sz w:val="26"/>
          <w:szCs w:val="26"/>
        </w:rPr>
        <w:t xml:space="preserve">в составе </w:t>
      </w:r>
      <w:r w:rsidR="0017522A" w:rsidRPr="00883A83">
        <w:rPr>
          <w:rFonts w:ascii="Myriad Pro" w:hAnsi="Myriad Pro" w:cs="Myriad Pro"/>
          <w:color w:val="0D0D0D" w:themeColor="text1" w:themeTint="F2"/>
          <w:sz w:val="26"/>
          <w:szCs w:val="26"/>
        </w:rPr>
        <w:t>необходимой валовой выручки</w:t>
      </w:r>
      <w:r w:rsidR="005249FF" w:rsidRPr="00883A83">
        <w:rPr>
          <w:rFonts w:ascii="Myriad Pro" w:hAnsi="Myriad Pro" w:cs="Myriad Pro"/>
          <w:color w:val="0D0D0D" w:themeColor="text1" w:themeTint="F2"/>
          <w:sz w:val="26"/>
          <w:szCs w:val="26"/>
        </w:rPr>
        <w:t xml:space="preserve"> </w:t>
      </w:r>
      <w:r w:rsidR="0017522A" w:rsidRPr="00883A83">
        <w:rPr>
          <w:rFonts w:ascii="Myriad Pro" w:hAnsi="Myriad Pro"/>
          <w:color w:val="0D0D0D" w:themeColor="text1" w:themeTint="F2"/>
          <w:sz w:val="26"/>
          <w:szCs w:val="26"/>
        </w:rPr>
        <w:t>учитываются:</w:t>
      </w:r>
    </w:p>
    <w:p w14:paraId="5E304E05" w14:textId="77777777" w:rsidR="00A075CF" w:rsidRPr="00883A83" w:rsidRDefault="00A075CF" w:rsidP="00CA390C">
      <w:pPr>
        <w:pStyle w:val="a"/>
        <w:rPr>
          <w:color w:val="0D0D0D" w:themeColor="text1" w:themeTint="F2"/>
        </w:rPr>
      </w:pPr>
      <w:r w:rsidRPr="00883A83">
        <w:rPr>
          <w:color w:val="0D0D0D" w:themeColor="text1" w:themeTint="F2"/>
        </w:rPr>
        <w:t>Р</w:t>
      </w:r>
      <w:r w:rsidRPr="00883A83">
        <w:rPr>
          <w:rFonts w:eastAsiaTheme="minorHAnsi"/>
          <w:color w:val="0D0D0D" w:themeColor="text1" w:themeTint="F2"/>
        </w:rPr>
        <w:t>асходы</w:t>
      </w:r>
      <w:r w:rsidRPr="00883A83">
        <w:rPr>
          <w:color w:val="0D0D0D" w:themeColor="text1" w:themeTint="F2"/>
        </w:rPr>
        <w:t>,</w:t>
      </w:r>
      <w:r w:rsidR="005249FF" w:rsidRPr="00883A83">
        <w:rPr>
          <w:color w:val="0D0D0D" w:themeColor="text1" w:themeTint="F2"/>
        </w:rPr>
        <w:t xml:space="preserve"> </w:t>
      </w:r>
      <w:r w:rsidRPr="00883A83">
        <w:rPr>
          <w:color w:val="0D0D0D" w:themeColor="text1" w:themeTint="F2"/>
        </w:rPr>
        <w:t xml:space="preserve">связанные с компенсацией незапланированных расходов (со знаком </w:t>
      </w:r>
      <w:r w:rsidR="005D54DE" w:rsidRPr="00883A83">
        <w:rPr>
          <w:color w:val="0D0D0D" w:themeColor="text1" w:themeTint="F2"/>
        </w:rPr>
        <w:t>«</w:t>
      </w:r>
      <w:r w:rsidRPr="00883A83">
        <w:rPr>
          <w:color w:val="0D0D0D" w:themeColor="text1" w:themeTint="F2"/>
        </w:rPr>
        <w:t>плюс</w:t>
      </w:r>
      <w:r w:rsidR="005D54DE" w:rsidRPr="00883A83">
        <w:rPr>
          <w:color w:val="0D0D0D" w:themeColor="text1" w:themeTint="F2"/>
        </w:rPr>
        <w:t xml:space="preserve">») </w:t>
      </w:r>
      <w:r w:rsidRPr="00883A83">
        <w:rPr>
          <w:color w:val="0D0D0D" w:themeColor="text1" w:themeTint="F2"/>
        </w:rPr>
        <w:t xml:space="preserve">или полученного избытка (со знаком </w:t>
      </w:r>
      <w:r w:rsidR="005D54DE" w:rsidRPr="00883A83">
        <w:rPr>
          <w:color w:val="0D0D0D" w:themeColor="text1" w:themeTint="F2"/>
        </w:rPr>
        <w:t>«</w:t>
      </w:r>
      <w:r w:rsidRPr="00883A83">
        <w:rPr>
          <w:color w:val="0D0D0D" w:themeColor="text1" w:themeTint="F2"/>
        </w:rPr>
        <w:t>минус</w:t>
      </w:r>
      <w:r w:rsidR="005D54DE" w:rsidRPr="00883A83">
        <w:rPr>
          <w:color w:val="0D0D0D" w:themeColor="text1" w:themeTint="F2"/>
        </w:rPr>
        <w:t>»</w:t>
      </w:r>
      <w:r w:rsidRPr="00883A83">
        <w:rPr>
          <w:color w:val="0D0D0D" w:themeColor="text1" w:themeTint="F2"/>
        </w:rPr>
        <w:t>), выявленных, в том числе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необходимостью корректировки валовой выручки:</w:t>
      </w:r>
    </w:p>
    <w:p w14:paraId="7E2DFA38" w14:textId="77777777" w:rsidR="00A075CF" w:rsidRPr="00883A83" w:rsidRDefault="00A075CF" w:rsidP="00CA390C">
      <w:pPr>
        <w:pStyle w:val="20"/>
        <w:rPr>
          <w:color w:val="0D0D0D" w:themeColor="text1" w:themeTint="F2"/>
        </w:rPr>
      </w:pPr>
      <w:r w:rsidRPr="00883A83">
        <w:rPr>
          <w:color w:val="0D0D0D" w:themeColor="text1" w:themeTint="F2"/>
        </w:rPr>
        <w:t>корректировка подконтрольных расходов в связи с изменением планируемых параметров расчета тарифов</w:t>
      </w:r>
      <w:r w:rsidR="002D3048" w:rsidRPr="00883A83">
        <w:rPr>
          <w:color w:val="0D0D0D" w:themeColor="text1" w:themeTint="F2"/>
        </w:rPr>
        <w:t>;</w:t>
      </w:r>
    </w:p>
    <w:p w14:paraId="44E51F78" w14:textId="77777777" w:rsidR="00A075CF" w:rsidRPr="00883A83" w:rsidRDefault="00A075CF" w:rsidP="00CA390C">
      <w:pPr>
        <w:pStyle w:val="20"/>
        <w:rPr>
          <w:color w:val="0D0D0D" w:themeColor="text1" w:themeTint="F2"/>
        </w:rPr>
      </w:pPr>
      <w:r w:rsidRPr="00883A83">
        <w:rPr>
          <w:color w:val="0D0D0D" w:themeColor="text1" w:themeTint="F2"/>
        </w:rPr>
        <w:t>корректировка неподконтрольных расходов исходя из фактических значений указанного параметра;</w:t>
      </w:r>
    </w:p>
    <w:p w14:paraId="24F51271" w14:textId="77777777" w:rsidR="00A075CF" w:rsidRPr="00883A83" w:rsidRDefault="00A075CF" w:rsidP="00CA390C">
      <w:pPr>
        <w:pStyle w:val="20"/>
        <w:rPr>
          <w:color w:val="0D0D0D" w:themeColor="text1" w:themeTint="F2"/>
        </w:rPr>
      </w:pPr>
      <w:r w:rsidRPr="00883A83">
        <w:rPr>
          <w:color w:val="0D0D0D" w:themeColor="text1" w:themeTint="F2"/>
        </w:rPr>
        <w:t>корректировка необходимой валовой выручки по доходам от осуществления регулируемой деятельности</w:t>
      </w:r>
      <w:r w:rsidR="00AE68E9" w:rsidRPr="00883A83">
        <w:rPr>
          <w:color w:val="0D0D0D" w:themeColor="text1" w:themeTint="F2"/>
        </w:rPr>
        <w:t xml:space="preserve"> (с 2018 года)</w:t>
      </w:r>
      <w:r w:rsidR="002D3048" w:rsidRPr="00883A83">
        <w:rPr>
          <w:color w:val="0D0D0D" w:themeColor="text1" w:themeTint="F2"/>
        </w:rPr>
        <w:t>;</w:t>
      </w:r>
    </w:p>
    <w:p w14:paraId="68D13657" w14:textId="77777777" w:rsidR="00A075CF" w:rsidRPr="00883A83" w:rsidRDefault="00A075CF" w:rsidP="00CA390C">
      <w:pPr>
        <w:pStyle w:val="20"/>
        <w:rPr>
          <w:color w:val="0D0D0D" w:themeColor="text1" w:themeTint="F2"/>
        </w:rPr>
      </w:pPr>
      <w:r w:rsidRPr="00883A83">
        <w:rPr>
          <w:color w:val="0D0D0D" w:themeColor="text1" w:themeTint="F2"/>
        </w:rPr>
        <w:lastRenderedPageBreak/>
        <w:t>корректировка необходимой валовой выручки регулируемой организации с учетом изменения полезного отпуска и цен на электрическую энергию</w:t>
      </w:r>
      <w:r w:rsidR="002D3048" w:rsidRPr="00883A83">
        <w:rPr>
          <w:color w:val="0D0D0D" w:themeColor="text1" w:themeTint="F2"/>
        </w:rPr>
        <w:t>.</w:t>
      </w:r>
    </w:p>
    <w:p w14:paraId="3D1E97C6" w14:textId="77777777" w:rsidR="00A075CF" w:rsidRPr="00883A83" w:rsidRDefault="00A075CF" w:rsidP="00CA390C">
      <w:pPr>
        <w:pStyle w:val="a"/>
        <w:rPr>
          <w:color w:val="0D0D0D" w:themeColor="text1" w:themeTint="F2"/>
        </w:rPr>
      </w:pPr>
      <w:r w:rsidRPr="00883A83">
        <w:rPr>
          <w:color w:val="0D0D0D" w:themeColor="text1" w:themeTint="F2"/>
        </w:rPr>
        <w:t>Корректировка необходимой валовой выручки, осуществляемая в связи с изменением (неисполнением) инвестиционной программы</w:t>
      </w:r>
      <w:r w:rsidR="002D3048" w:rsidRPr="00883A83">
        <w:rPr>
          <w:color w:val="0D0D0D" w:themeColor="text1" w:themeTint="F2"/>
        </w:rPr>
        <w:t>.</w:t>
      </w:r>
    </w:p>
    <w:p w14:paraId="59B15D8C" w14:textId="77777777" w:rsidR="00A075CF" w:rsidRPr="00883A83" w:rsidRDefault="00A075CF" w:rsidP="00CA390C">
      <w:pPr>
        <w:pStyle w:val="a"/>
        <w:rPr>
          <w:color w:val="0D0D0D" w:themeColor="text1" w:themeTint="F2"/>
        </w:rPr>
      </w:pPr>
      <w:r w:rsidRPr="00883A83">
        <w:rPr>
          <w:color w:val="0D0D0D" w:themeColor="text1" w:themeTint="F2"/>
        </w:rPr>
        <w:t>Величина распределяемых в целях сглаживания изменения тарифов исключаемых необоснованных доходов и расходов, выявленных</w:t>
      </w:r>
      <w:r w:rsidR="007D2D6F" w:rsidRPr="00883A83">
        <w:rPr>
          <w:color w:val="0D0D0D" w:themeColor="text1" w:themeTint="F2"/>
        </w:rPr>
        <w:t>,</w:t>
      </w:r>
      <w:r w:rsidRPr="00883A83">
        <w:rPr>
          <w:color w:val="0D0D0D" w:themeColor="text1" w:themeTint="F2"/>
        </w:rPr>
        <w:t xml:space="preserve"> в том числе</w:t>
      </w:r>
      <w:r w:rsidR="007D2D6F" w:rsidRPr="00883A83">
        <w:rPr>
          <w:color w:val="0D0D0D" w:themeColor="text1" w:themeTint="F2"/>
        </w:rPr>
        <w:t>,</w:t>
      </w:r>
      <w:r w:rsidRPr="00883A83">
        <w:rPr>
          <w:color w:val="0D0D0D" w:themeColor="text1" w:themeTint="F2"/>
        </w:rPr>
        <w:t xml:space="preserve"> по результатам проверки хозяйственной деятельности регулируемой организации,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а также результаты деятельности регулируемой организации за предыдущие годы до начала долгосрочного периода регулирования методом долгосрочной индексации необходимой валовой выручки или до изменения метода регулирования согласно </w:t>
      </w:r>
      <w:hyperlink r:id="rId16" w:history="1">
        <w:r w:rsidRPr="00883A83">
          <w:rPr>
            <w:color w:val="0D0D0D" w:themeColor="text1" w:themeTint="F2"/>
          </w:rPr>
          <w:t>абзацу второму пункта 39</w:t>
        </w:r>
      </w:hyperlink>
      <w:r w:rsidRPr="00883A83">
        <w:rPr>
          <w:color w:val="0D0D0D" w:themeColor="text1" w:themeTint="F2"/>
        </w:rPr>
        <w:t xml:space="preserve"> Основ ценообразования</w:t>
      </w:r>
      <w:r w:rsidR="002958AF" w:rsidRPr="00883A83">
        <w:rPr>
          <w:color w:val="0D0D0D" w:themeColor="text1" w:themeTint="F2"/>
        </w:rPr>
        <w:t xml:space="preserve"> № 1178</w:t>
      </w:r>
      <w:r w:rsidR="00AE68E9" w:rsidRPr="00883A83">
        <w:rPr>
          <w:color w:val="0D0D0D" w:themeColor="text1" w:themeTint="F2"/>
        </w:rPr>
        <w:t xml:space="preserve"> (с 2018 года)</w:t>
      </w:r>
      <w:r w:rsidR="002D3048" w:rsidRPr="00883A83">
        <w:rPr>
          <w:color w:val="0D0D0D" w:themeColor="text1" w:themeTint="F2"/>
        </w:rPr>
        <w:t>.</w:t>
      </w:r>
    </w:p>
    <w:p w14:paraId="045E9CCE" w14:textId="77777777" w:rsidR="00395E07" w:rsidRPr="00883A83" w:rsidRDefault="00395E07" w:rsidP="00070615">
      <w:pPr>
        <w:spacing w:before="200" w:after="20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ТЕРРИТОРИАЛЬНОЙ СЕТЕВОЙ ОРГАНИЗАЦИИ</w:t>
      </w:r>
    </w:p>
    <w:p w14:paraId="3CB22F40" w14:textId="77777777" w:rsidR="006F15A0" w:rsidRPr="00883A83" w:rsidRDefault="006F15A0" w:rsidP="00AC6AA1">
      <w:pPr>
        <w:pStyle w:val="a5"/>
        <w:numPr>
          <w:ilvl w:val="0"/>
          <w:numId w:val="54"/>
        </w:numPr>
        <w:spacing w:line="360" w:lineRule="auto"/>
        <w:jc w:val="both"/>
        <w:rPr>
          <w:rFonts w:ascii="Myriad Pro" w:hAnsi="Myriad Pro"/>
          <w:color w:val="0D0D0D" w:themeColor="text1" w:themeTint="F2"/>
          <w:sz w:val="26"/>
          <w:szCs w:val="26"/>
        </w:rPr>
      </w:pPr>
      <w:r w:rsidRPr="00883A83">
        <w:rPr>
          <w:rFonts w:ascii="Myriad Pro" w:hAnsi="Myriad Pro"/>
          <w:b/>
          <w:bCs/>
          <w:color w:val="0D0D0D" w:themeColor="text1" w:themeTint="F2"/>
          <w:sz w:val="26"/>
          <w:szCs w:val="26"/>
        </w:rPr>
        <w:t>В составе предложения по корректировке НВВ на 2017 год:</w:t>
      </w:r>
    </w:p>
    <w:p w14:paraId="1ACB8EBB" w14:textId="459E9AF8" w:rsidR="00854A91" w:rsidRPr="00883A83" w:rsidRDefault="00854A91" w:rsidP="00323415">
      <w:pPr>
        <w:spacing w:line="360" w:lineRule="auto"/>
        <w:ind w:firstLine="709"/>
        <w:contextualSpacing/>
        <w:jc w:val="both"/>
        <w:rPr>
          <w:rFonts w:ascii="Myriad Pro" w:eastAsia="Calibri" w:hAnsi="Myriad Pro"/>
          <w:sz w:val="26"/>
          <w:szCs w:val="26"/>
        </w:rPr>
      </w:pPr>
      <w:r w:rsidRPr="00883A83">
        <w:rPr>
          <w:rFonts w:ascii="Myriad Pro" w:eastAsia="Calibri" w:hAnsi="Myriad Pro"/>
          <w:color w:val="0D0D0D" w:themeColor="text1" w:themeTint="F2"/>
          <w:sz w:val="26"/>
          <w:szCs w:val="26"/>
        </w:rPr>
        <w:t>В составе предложения по корректировке НВВ на 201</w:t>
      </w:r>
      <w:r w:rsidR="00323415" w:rsidRPr="00883A83">
        <w:rPr>
          <w:rFonts w:ascii="Myriad Pro" w:eastAsia="Calibri" w:hAnsi="Myriad Pro"/>
          <w:color w:val="0D0D0D" w:themeColor="text1" w:themeTint="F2"/>
          <w:sz w:val="26"/>
          <w:szCs w:val="26"/>
        </w:rPr>
        <w:t>7</w:t>
      </w:r>
      <w:r w:rsidR="000C077E" w:rsidRPr="00883A83">
        <w:rPr>
          <w:rFonts w:ascii="Myriad Pro" w:eastAsia="Calibri" w:hAnsi="Myriad Pro"/>
          <w:color w:val="0D0D0D" w:themeColor="text1" w:themeTint="F2"/>
          <w:sz w:val="26"/>
          <w:szCs w:val="26"/>
        </w:rPr>
        <w:t> </w:t>
      </w:r>
      <w:r w:rsidRPr="00883A83">
        <w:rPr>
          <w:rFonts w:ascii="Myriad Pro" w:eastAsia="Calibri" w:hAnsi="Myriad Pro"/>
          <w:color w:val="0D0D0D" w:themeColor="text1" w:themeTint="F2"/>
          <w:sz w:val="26"/>
          <w:szCs w:val="26"/>
        </w:rPr>
        <w:t xml:space="preserve">год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заявлен</w:t>
      </w:r>
      <w:r w:rsidR="00D255FF" w:rsidRPr="00883A83">
        <w:rPr>
          <w:rFonts w:ascii="Myriad Pro" w:eastAsia="Calibri" w:hAnsi="Myriad Pro"/>
          <w:color w:val="0D0D0D" w:themeColor="text1" w:themeTint="F2"/>
          <w:sz w:val="26"/>
          <w:szCs w:val="26"/>
        </w:rPr>
        <w:t xml:space="preserve">а суммарная величина корректировок </w:t>
      </w:r>
      <w:r w:rsidR="000C077E" w:rsidRPr="00883A83">
        <w:rPr>
          <w:rFonts w:ascii="Myriad Pro" w:eastAsia="Calibri" w:hAnsi="Myriad Pro"/>
          <w:sz w:val="26"/>
          <w:szCs w:val="26"/>
        </w:rPr>
        <w:t xml:space="preserve">необходимой валовой выручки, устанавливаемой на очередной период регулирования </w:t>
      </w:r>
      <w:r w:rsidR="005F397F">
        <w:rPr>
          <w:rFonts w:ascii="Myriad Pro" w:eastAsia="Calibri" w:hAnsi="Myriad Pro"/>
          <w:sz w:val="26"/>
          <w:szCs w:val="26"/>
        </w:rPr>
        <w:t>ПАО </w:t>
      </w:r>
      <w:r w:rsidR="00D255FF" w:rsidRPr="00883A83">
        <w:rPr>
          <w:rFonts w:ascii="Myriad Pro" w:eastAsia="Calibri" w:hAnsi="Myriad Pro"/>
          <w:sz w:val="26"/>
          <w:szCs w:val="26"/>
        </w:rPr>
        <w:t xml:space="preserve">«ТРК» в размере </w:t>
      </w:r>
      <w:r w:rsidR="006F15A0" w:rsidRPr="00883A83">
        <w:rPr>
          <w:rFonts w:ascii="Myriad Pro" w:eastAsia="Calibri" w:hAnsi="Myriad Pro"/>
          <w:sz w:val="26"/>
          <w:szCs w:val="26"/>
        </w:rPr>
        <w:t xml:space="preserve">71 064,1 </w:t>
      </w:r>
      <w:r w:rsidR="00D255FF" w:rsidRPr="00883A83">
        <w:rPr>
          <w:rFonts w:ascii="Myriad Pro" w:eastAsia="Calibri" w:hAnsi="Myriad Pro"/>
          <w:sz w:val="26"/>
          <w:szCs w:val="26"/>
        </w:rPr>
        <w:t>тыс. руб</w:t>
      </w:r>
      <w:r w:rsidR="000C077E" w:rsidRPr="00883A83">
        <w:rPr>
          <w:rFonts w:ascii="Myriad Pro" w:eastAsia="Calibri" w:hAnsi="Myriad Pro"/>
          <w:sz w:val="26"/>
          <w:szCs w:val="26"/>
        </w:rPr>
        <w:t>лей</w:t>
      </w:r>
      <w:r w:rsidR="00D255FF" w:rsidRPr="00883A83">
        <w:rPr>
          <w:rFonts w:ascii="Myriad Pro" w:eastAsia="Calibri" w:hAnsi="Myriad Pro"/>
          <w:sz w:val="26"/>
          <w:szCs w:val="26"/>
        </w:rPr>
        <w:t>.</w:t>
      </w:r>
    </w:p>
    <w:tbl>
      <w:tblPr>
        <w:tblW w:w="9962" w:type="dxa"/>
        <w:tblLook w:val="04A0" w:firstRow="1" w:lastRow="0" w:firstColumn="1" w:lastColumn="0" w:noHBand="0" w:noVBand="1"/>
      </w:tblPr>
      <w:tblGrid>
        <w:gridCol w:w="5098"/>
        <w:gridCol w:w="1604"/>
        <w:gridCol w:w="1701"/>
        <w:gridCol w:w="1559"/>
      </w:tblGrid>
      <w:tr w:rsidR="006F15A0" w:rsidRPr="00883A83" w14:paraId="68213F03" w14:textId="77777777" w:rsidTr="006F15A0">
        <w:trPr>
          <w:trHeight w:val="471"/>
          <w:tblHeader/>
        </w:trPr>
        <w:tc>
          <w:tcPr>
            <w:tcW w:w="509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2F65AB" w14:textId="77777777" w:rsidR="006F15A0" w:rsidRPr="00883A83" w:rsidRDefault="006F15A0" w:rsidP="006F15A0">
            <w:pPr>
              <w:jc w:val="center"/>
              <w:rPr>
                <w:rFonts w:ascii="Myriad Pro" w:hAnsi="Myriad Pro"/>
                <w:b/>
                <w:bCs/>
                <w:color w:val="FFFFFF"/>
                <w:sz w:val="18"/>
                <w:szCs w:val="18"/>
              </w:rPr>
            </w:pPr>
            <w:r w:rsidRPr="00883A83">
              <w:rPr>
                <w:rFonts w:ascii="Myriad Pro" w:hAnsi="Myriad Pro"/>
                <w:b/>
                <w:bCs/>
                <w:color w:val="FFFFFF"/>
                <w:sz w:val="18"/>
                <w:szCs w:val="18"/>
              </w:rPr>
              <w:t>Наименование</w:t>
            </w:r>
          </w:p>
        </w:tc>
        <w:tc>
          <w:tcPr>
            <w:tcW w:w="160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5BFA68" w14:textId="77777777" w:rsidR="006F15A0" w:rsidRPr="00883A83" w:rsidRDefault="006F15A0" w:rsidP="006F15A0">
            <w:pPr>
              <w:jc w:val="center"/>
              <w:rPr>
                <w:rFonts w:ascii="Myriad Pro" w:hAnsi="Myriad Pro"/>
                <w:b/>
                <w:bCs/>
                <w:color w:val="FFFFFF"/>
                <w:sz w:val="18"/>
                <w:szCs w:val="18"/>
              </w:rPr>
            </w:pPr>
            <w:r w:rsidRPr="00883A83">
              <w:rPr>
                <w:rFonts w:ascii="Myriad Pro" w:hAnsi="Myriad Pro"/>
                <w:b/>
                <w:bCs/>
                <w:color w:val="FFFFFF"/>
                <w:sz w:val="18"/>
                <w:szCs w:val="18"/>
              </w:rPr>
              <w:t>Утверждено на 2015 г.</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A244D8" w14:textId="107C7E32" w:rsidR="006F15A0" w:rsidRPr="00883A83" w:rsidRDefault="006F15A0" w:rsidP="006F15A0">
            <w:pPr>
              <w:jc w:val="center"/>
              <w:rPr>
                <w:rFonts w:ascii="Myriad Pro" w:hAnsi="Myriad Pro"/>
                <w:b/>
                <w:bCs/>
                <w:color w:val="FFFFFF"/>
                <w:sz w:val="18"/>
                <w:szCs w:val="18"/>
              </w:rPr>
            </w:pPr>
            <w:r w:rsidRPr="00883A83">
              <w:rPr>
                <w:rFonts w:ascii="Myriad Pro" w:hAnsi="Myriad Pro"/>
                <w:b/>
                <w:bCs/>
                <w:color w:val="FFFFFF"/>
                <w:sz w:val="18"/>
                <w:szCs w:val="18"/>
              </w:rPr>
              <w:t xml:space="preserve">Факт </w:t>
            </w:r>
            <w:r w:rsidR="005F397F">
              <w:rPr>
                <w:rFonts w:ascii="Myriad Pro" w:hAnsi="Myriad Pro"/>
                <w:b/>
                <w:bCs/>
                <w:color w:val="FFFFFF"/>
                <w:sz w:val="18"/>
                <w:szCs w:val="18"/>
              </w:rPr>
              <w:t>ПАО </w:t>
            </w:r>
            <w:r w:rsidRPr="00883A83">
              <w:rPr>
                <w:rFonts w:ascii="Myriad Pro" w:hAnsi="Myriad Pro"/>
                <w:b/>
                <w:bCs/>
                <w:color w:val="FFFFFF"/>
                <w:sz w:val="18"/>
                <w:szCs w:val="18"/>
              </w:rPr>
              <w:t>«ТРК»</w:t>
            </w:r>
          </w:p>
        </w:tc>
        <w:tc>
          <w:tcPr>
            <w:tcW w:w="15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37DCDF" w14:textId="50E47974" w:rsidR="006F15A0" w:rsidRPr="00883A83" w:rsidRDefault="006F15A0" w:rsidP="006F15A0">
            <w:pPr>
              <w:jc w:val="center"/>
              <w:rPr>
                <w:rFonts w:ascii="Myriad Pro" w:hAnsi="Myriad Pro"/>
                <w:b/>
                <w:bCs/>
                <w:color w:val="FFFFFF"/>
                <w:sz w:val="18"/>
                <w:szCs w:val="18"/>
              </w:rPr>
            </w:pPr>
            <w:r w:rsidRPr="00883A83">
              <w:rPr>
                <w:rFonts w:ascii="Myriad Pro" w:hAnsi="Myriad Pro"/>
                <w:b/>
                <w:bCs/>
                <w:color w:val="FFFFFF"/>
                <w:sz w:val="18"/>
                <w:szCs w:val="18"/>
              </w:rPr>
              <w:t xml:space="preserve">заявлено </w:t>
            </w:r>
            <w:r w:rsidR="005F397F">
              <w:rPr>
                <w:rFonts w:ascii="Myriad Pro" w:hAnsi="Myriad Pro"/>
                <w:b/>
                <w:bCs/>
                <w:color w:val="FFFFFF"/>
                <w:sz w:val="18"/>
                <w:szCs w:val="18"/>
              </w:rPr>
              <w:t>ПАО </w:t>
            </w:r>
            <w:r w:rsidRPr="00883A83">
              <w:rPr>
                <w:rFonts w:ascii="Myriad Pro" w:hAnsi="Myriad Pro"/>
                <w:b/>
                <w:bCs/>
                <w:color w:val="FFFFFF"/>
                <w:sz w:val="18"/>
                <w:szCs w:val="18"/>
              </w:rPr>
              <w:t>«ТРК»</w:t>
            </w:r>
          </w:p>
        </w:tc>
      </w:tr>
      <w:tr w:rsidR="006F15A0" w:rsidRPr="00883A83" w14:paraId="25A1AC25" w14:textId="77777777" w:rsidTr="006F15A0">
        <w:trPr>
          <w:trHeight w:val="471"/>
          <w:tblHeader/>
        </w:trPr>
        <w:tc>
          <w:tcPr>
            <w:tcW w:w="509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7B346C" w14:textId="77777777" w:rsidR="006F15A0" w:rsidRPr="00883A83" w:rsidRDefault="006F15A0" w:rsidP="006F15A0">
            <w:pPr>
              <w:rPr>
                <w:rFonts w:ascii="Myriad Pro" w:hAnsi="Myriad Pro"/>
                <w:b/>
                <w:bCs/>
                <w:color w:val="FFFFFF"/>
                <w:sz w:val="18"/>
                <w:szCs w:val="18"/>
              </w:rPr>
            </w:pPr>
          </w:p>
        </w:tc>
        <w:tc>
          <w:tcPr>
            <w:tcW w:w="160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970760" w14:textId="77777777" w:rsidR="006F15A0" w:rsidRPr="00883A83" w:rsidRDefault="006F15A0" w:rsidP="006F15A0">
            <w:pPr>
              <w:rPr>
                <w:rFonts w:ascii="Myriad Pro" w:hAnsi="Myriad Pro"/>
                <w:b/>
                <w:bCs/>
                <w:color w:val="FFFFFF"/>
                <w:sz w:val="18"/>
                <w:szCs w:val="18"/>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02B62E" w14:textId="77777777" w:rsidR="006F15A0" w:rsidRPr="00883A83" w:rsidRDefault="006F15A0" w:rsidP="006F15A0">
            <w:pPr>
              <w:rPr>
                <w:rFonts w:ascii="Myriad Pro" w:hAnsi="Myriad Pro"/>
                <w:b/>
                <w:bCs/>
                <w:color w:val="FFFFFF"/>
                <w:sz w:val="18"/>
                <w:szCs w:val="18"/>
              </w:rPr>
            </w:pPr>
          </w:p>
        </w:tc>
        <w:tc>
          <w:tcPr>
            <w:tcW w:w="15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13E76A" w14:textId="77777777" w:rsidR="006F15A0" w:rsidRPr="00883A83" w:rsidRDefault="006F15A0" w:rsidP="006F15A0">
            <w:pPr>
              <w:rPr>
                <w:rFonts w:ascii="Myriad Pro" w:hAnsi="Myriad Pro"/>
                <w:b/>
                <w:bCs/>
                <w:color w:val="FFFFFF"/>
                <w:sz w:val="18"/>
                <w:szCs w:val="18"/>
              </w:rPr>
            </w:pPr>
          </w:p>
        </w:tc>
      </w:tr>
      <w:tr w:rsidR="006F15A0" w:rsidRPr="00883A83" w14:paraId="5BF7F869" w14:textId="77777777" w:rsidTr="006F15A0">
        <w:trPr>
          <w:trHeight w:val="20"/>
          <w:tblHeader/>
        </w:trPr>
        <w:tc>
          <w:tcPr>
            <w:tcW w:w="50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55CABA" w14:textId="77777777" w:rsidR="006F15A0" w:rsidRPr="00883A83" w:rsidRDefault="006F15A0" w:rsidP="006F15A0">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16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4F1FC1" w14:textId="77777777" w:rsidR="006F15A0" w:rsidRPr="00883A83" w:rsidRDefault="006F15A0" w:rsidP="006F15A0">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821551" w14:textId="77777777" w:rsidR="006F15A0" w:rsidRPr="00883A83" w:rsidRDefault="006F15A0" w:rsidP="006F15A0">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7894F8" w14:textId="77777777" w:rsidR="006F15A0" w:rsidRPr="00883A83" w:rsidRDefault="006F15A0" w:rsidP="006F15A0">
            <w:pPr>
              <w:jc w:val="center"/>
              <w:rPr>
                <w:rFonts w:ascii="Myriad Pro" w:hAnsi="Myriad Pro"/>
                <w:b/>
                <w:bCs/>
                <w:color w:val="FFFFFF"/>
                <w:sz w:val="18"/>
                <w:szCs w:val="18"/>
              </w:rPr>
            </w:pPr>
            <w:r w:rsidRPr="00883A83">
              <w:rPr>
                <w:rFonts w:ascii="Myriad Pro" w:hAnsi="Myriad Pro"/>
                <w:b/>
                <w:bCs/>
                <w:color w:val="FFFFFF"/>
                <w:sz w:val="18"/>
                <w:szCs w:val="18"/>
              </w:rPr>
              <w:t>5</w:t>
            </w:r>
          </w:p>
        </w:tc>
      </w:tr>
      <w:tr w:rsidR="006F15A0" w:rsidRPr="00883A83" w14:paraId="13BA5879" w14:textId="77777777" w:rsidTr="006F15A0">
        <w:trPr>
          <w:trHeight w:val="20"/>
        </w:trPr>
        <w:tc>
          <w:tcPr>
            <w:tcW w:w="5098"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301B9F9" w14:textId="77777777" w:rsidR="006F15A0" w:rsidRPr="00883A83" w:rsidRDefault="006F15A0" w:rsidP="006F15A0">
            <w:pPr>
              <w:rPr>
                <w:rFonts w:ascii="Myriad Pro" w:hAnsi="Myriad Pro"/>
                <w:b/>
                <w:bCs/>
                <w:color w:val="000000"/>
                <w:sz w:val="18"/>
                <w:szCs w:val="18"/>
              </w:rPr>
            </w:pPr>
            <w:r w:rsidRPr="00883A83">
              <w:rPr>
                <w:rFonts w:ascii="Myriad Pro" w:hAnsi="Myriad Pro"/>
                <w:b/>
                <w:bCs/>
                <w:color w:val="000000"/>
                <w:sz w:val="18"/>
                <w:szCs w:val="18"/>
              </w:rPr>
              <w:t>Всего по корректировкам</w:t>
            </w:r>
          </w:p>
        </w:tc>
        <w:tc>
          <w:tcPr>
            <w:tcW w:w="160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4485988" w14:textId="77777777" w:rsidR="006F15A0" w:rsidRPr="00883A83" w:rsidRDefault="006F15A0" w:rsidP="006F15A0">
            <w:pPr>
              <w:jc w:val="center"/>
              <w:rPr>
                <w:rFonts w:ascii="Myriad Pro" w:hAnsi="Myriad Pro"/>
                <w:b/>
                <w:bCs/>
                <w:color w:val="000000"/>
                <w:sz w:val="18"/>
                <w:szCs w:val="18"/>
              </w:rPr>
            </w:pPr>
            <w:r w:rsidRPr="00883A83">
              <w:rPr>
                <w:rFonts w:ascii="Myriad Pro" w:hAnsi="Myriad Pro"/>
                <w:b/>
                <w:bCs/>
                <w:color w:val="000000"/>
                <w:sz w:val="18"/>
                <w:szCs w:val="18"/>
              </w:rPr>
              <w:t>4 359 556,5</w:t>
            </w:r>
          </w:p>
        </w:tc>
        <w:tc>
          <w:tcPr>
            <w:tcW w:w="170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69F623D" w14:textId="77777777" w:rsidR="006F15A0" w:rsidRPr="00883A83" w:rsidRDefault="006F15A0" w:rsidP="006F15A0">
            <w:pPr>
              <w:jc w:val="center"/>
              <w:rPr>
                <w:rFonts w:ascii="Myriad Pro" w:hAnsi="Myriad Pro"/>
                <w:b/>
                <w:bCs/>
                <w:color w:val="000000"/>
                <w:sz w:val="18"/>
                <w:szCs w:val="18"/>
              </w:rPr>
            </w:pPr>
            <w:r w:rsidRPr="00883A83">
              <w:rPr>
                <w:rFonts w:ascii="Myriad Pro" w:hAnsi="Myriad Pro"/>
                <w:b/>
                <w:bCs/>
                <w:color w:val="000000"/>
                <w:sz w:val="18"/>
                <w:szCs w:val="18"/>
              </w:rPr>
              <w:t>4 298 064,2</w:t>
            </w:r>
          </w:p>
        </w:tc>
        <w:tc>
          <w:tcPr>
            <w:tcW w:w="155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B88A1F8" w14:textId="77777777" w:rsidR="006F15A0" w:rsidRPr="00883A83" w:rsidRDefault="006F15A0" w:rsidP="006F15A0">
            <w:pPr>
              <w:jc w:val="center"/>
              <w:rPr>
                <w:rFonts w:ascii="Myriad Pro" w:hAnsi="Myriad Pro"/>
                <w:b/>
                <w:bCs/>
                <w:color w:val="000000"/>
                <w:sz w:val="18"/>
                <w:szCs w:val="18"/>
              </w:rPr>
            </w:pPr>
            <w:r w:rsidRPr="00883A83">
              <w:rPr>
                <w:rFonts w:ascii="Myriad Pro" w:hAnsi="Myriad Pro"/>
                <w:b/>
                <w:bCs/>
                <w:color w:val="000000"/>
                <w:sz w:val="18"/>
                <w:szCs w:val="18"/>
              </w:rPr>
              <w:t>-     71 064,1</w:t>
            </w:r>
          </w:p>
        </w:tc>
      </w:tr>
      <w:tr w:rsidR="006F15A0" w:rsidRPr="00883A83" w14:paraId="1FB81EAE" w14:textId="77777777" w:rsidTr="006F15A0">
        <w:trPr>
          <w:trHeight w:val="20"/>
        </w:trPr>
        <w:tc>
          <w:tcPr>
            <w:tcW w:w="5098" w:type="dxa"/>
            <w:tcBorders>
              <w:top w:val="nil"/>
              <w:left w:val="single" w:sz="4" w:space="0" w:color="auto"/>
              <w:bottom w:val="single" w:sz="4" w:space="0" w:color="auto"/>
              <w:right w:val="single" w:sz="4" w:space="0" w:color="auto"/>
            </w:tcBorders>
            <w:shd w:val="clear" w:color="auto" w:fill="auto"/>
            <w:vAlign w:val="center"/>
            <w:hideMark/>
          </w:tcPr>
          <w:p w14:paraId="6EE0E854" w14:textId="77777777" w:rsidR="006F15A0" w:rsidRPr="00883A83" w:rsidRDefault="006F15A0" w:rsidP="006F15A0">
            <w:pPr>
              <w:rPr>
                <w:rFonts w:ascii="Myriad Pro" w:hAnsi="Myriad Pro"/>
                <w:color w:val="000000"/>
                <w:sz w:val="18"/>
                <w:szCs w:val="18"/>
              </w:rPr>
            </w:pPr>
            <w:r w:rsidRPr="00883A83">
              <w:rPr>
                <w:rFonts w:ascii="Myriad Pro" w:hAnsi="Myriad Pro"/>
                <w:color w:val="000000"/>
                <w:sz w:val="18"/>
                <w:szCs w:val="18"/>
              </w:rPr>
              <w:t>корректировка подконтрольных расходов в связи с изменением планируемых параметров расчета тарифов</w:t>
            </w:r>
          </w:p>
        </w:tc>
        <w:tc>
          <w:tcPr>
            <w:tcW w:w="1604" w:type="dxa"/>
            <w:tcBorders>
              <w:top w:val="nil"/>
              <w:left w:val="nil"/>
              <w:bottom w:val="single" w:sz="4" w:space="0" w:color="auto"/>
              <w:right w:val="single" w:sz="4" w:space="0" w:color="auto"/>
            </w:tcBorders>
            <w:shd w:val="clear" w:color="auto" w:fill="auto"/>
            <w:vAlign w:val="center"/>
            <w:hideMark/>
          </w:tcPr>
          <w:p w14:paraId="453DDE91" w14:textId="77777777" w:rsidR="006F15A0" w:rsidRPr="00883A83" w:rsidRDefault="006F15A0" w:rsidP="006F15A0">
            <w:pPr>
              <w:jc w:val="center"/>
              <w:rPr>
                <w:rFonts w:ascii="Myriad Pro" w:hAnsi="Myriad Pro"/>
                <w:color w:val="000000"/>
                <w:sz w:val="18"/>
                <w:szCs w:val="18"/>
              </w:rPr>
            </w:pPr>
            <w:r w:rsidRPr="00883A83">
              <w:rPr>
                <w:rFonts w:ascii="Myriad Pro" w:hAnsi="Myriad Pro"/>
                <w:color w:val="000000"/>
                <w:sz w:val="18"/>
                <w:szCs w:val="18"/>
              </w:rPr>
              <w:t>1 408 596,7</w:t>
            </w:r>
          </w:p>
        </w:tc>
        <w:tc>
          <w:tcPr>
            <w:tcW w:w="1701" w:type="dxa"/>
            <w:tcBorders>
              <w:top w:val="nil"/>
              <w:left w:val="nil"/>
              <w:bottom w:val="single" w:sz="4" w:space="0" w:color="auto"/>
              <w:right w:val="single" w:sz="4" w:space="0" w:color="auto"/>
            </w:tcBorders>
            <w:shd w:val="clear" w:color="auto" w:fill="auto"/>
            <w:vAlign w:val="center"/>
            <w:hideMark/>
          </w:tcPr>
          <w:p w14:paraId="71904AD9" w14:textId="77777777" w:rsidR="006F15A0" w:rsidRPr="00883A83" w:rsidRDefault="006F15A0" w:rsidP="006F15A0">
            <w:pPr>
              <w:jc w:val="center"/>
              <w:rPr>
                <w:rFonts w:ascii="Myriad Pro" w:hAnsi="Myriad Pro"/>
                <w:color w:val="000000"/>
                <w:sz w:val="18"/>
                <w:szCs w:val="18"/>
              </w:rPr>
            </w:pPr>
            <w:r w:rsidRPr="00883A83">
              <w:rPr>
                <w:rFonts w:ascii="Myriad Pro" w:hAnsi="Myriad Pro"/>
                <w:color w:val="000000"/>
                <w:sz w:val="18"/>
                <w:szCs w:val="18"/>
              </w:rPr>
              <w:t>1 550 870,7</w:t>
            </w:r>
          </w:p>
        </w:tc>
        <w:tc>
          <w:tcPr>
            <w:tcW w:w="1559" w:type="dxa"/>
            <w:tcBorders>
              <w:top w:val="nil"/>
              <w:left w:val="nil"/>
              <w:bottom w:val="single" w:sz="4" w:space="0" w:color="auto"/>
              <w:right w:val="single" w:sz="4" w:space="0" w:color="auto"/>
            </w:tcBorders>
            <w:shd w:val="clear" w:color="auto" w:fill="auto"/>
            <w:vAlign w:val="center"/>
            <w:hideMark/>
          </w:tcPr>
          <w:p w14:paraId="47944F6F" w14:textId="77777777" w:rsidR="006F15A0" w:rsidRPr="00883A83" w:rsidRDefault="006F15A0" w:rsidP="006F15A0">
            <w:pPr>
              <w:jc w:val="center"/>
              <w:rPr>
                <w:rFonts w:ascii="Myriad Pro" w:hAnsi="Myriad Pro"/>
                <w:color w:val="000000"/>
                <w:sz w:val="18"/>
                <w:szCs w:val="18"/>
              </w:rPr>
            </w:pPr>
            <w:r w:rsidRPr="00883A83">
              <w:rPr>
                <w:rFonts w:ascii="Myriad Pro" w:hAnsi="Myriad Pro"/>
                <w:color w:val="000000"/>
                <w:sz w:val="18"/>
                <w:szCs w:val="18"/>
              </w:rPr>
              <w:t>142 274,0</w:t>
            </w:r>
          </w:p>
        </w:tc>
      </w:tr>
      <w:tr w:rsidR="006F15A0" w:rsidRPr="00883A83" w14:paraId="6C76413B" w14:textId="77777777" w:rsidTr="006F15A0">
        <w:trPr>
          <w:trHeight w:val="20"/>
        </w:trPr>
        <w:tc>
          <w:tcPr>
            <w:tcW w:w="5098" w:type="dxa"/>
            <w:tcBorders>
              <w:top w:val="nil"/>
              <w:left w:val="single" w:sz="4" w:space="0" w:color="auto"/>
              <w:bottom w:val="single" w:sz="4" w:space="0" w:color="auto"/>
              <w:right w:val="single" w:sz="4" w:space="0" w:color="auto"/>
            </w:tcBorders>
            <w:shd w:val="clear" w:color="auto" w:fill="auto"/>
            <w:vAlign w:val="center"/>
            <w:hideMark/>
          </w:tcPr>
          <w:p w14:paraId="757DCC61" w14:textId="77777777" w:rsidR="006F15A0" w:rsidRPr="00883A83" w:rsidRDefault="006F15A0" w:rsidP="006F15A0">
            <w:pPr>
              <w:rPr>
                <w:rFonts w:ascii="Myriad Pro" w:hAnsi="Myriad Pro"/>
                <w:color w:val="000000"/>
                <w:sz w:val="18"/>
                <w:szCs w:val="18"/>
              </w:rPr>
            </w:pPr>
            <w:r w:rsidRPr="00883A83">
              <w:rPr>
                <w:rFonts w:ascii="Myriad Pro" w:hAnsi="Myriad Pro"/>
                <w:color w:val="000000"/>
                <w:sz w:val="18"/>
                <w:szCs w:val="18"/>
              </w:rPr>
              <w:t>корректировка неподконтрольных расходов исходя из фактических значений указанного параметра</w:t>
            </w:r>
          </w:p>
        </w:tc>
        <w:tc>
          <w:tcPr>
            <w:tcW w:w="1604" w:type="dxa"/>
            <w:tcBorders>
              <w:top w:val="nil"/>
              <w:left w:val="nil"/>
              <w:bottom w:val="single" w:sz="4" w:space="0" w:color="auto"/>
              <w:right w:val="single" w:sz="4" w:space="0" w:color="auto"/>
            </w:tcBorders>
            <w:shd w:val="clear" w:color="auto" w:fill="auto"/>
            <w:vAlign w:val="center"/>
            <w:hideMark/>
          </w:tcPr>
          <w:p w14:paraId="761696E7" w14:textId="77777777" w:rsidR="006F15A0" w:rsidRPr="00883A83" w:rsidRDefault="006F15A0" w:rsidP="006F15A0">
            <w:pPr>
              <w:jc w:val="center"/>
              <w:rPr>
                <w:rFonts w:ascii="Myriad Pro" w:hAnsi="Myriad Pro"/>
                <w:color w:val="000000"/>
                <w:sz w:val="18"/>
                <w:szCs w:val="18"/>
              </w:rPr>
            </w:pPr>
            <w:r w:rsidRPr="00883A83">
              <w:rPr>
                <w:rFonts w:ascii="Myriad Pro" w:hAnsi="Myriad Pro"/>
                <w:color w:val="000000"/>
                <w:sz w:val="18"/>
                <w:szCs w:val="18"/>
              </w:rPr>
              <w:t>1 999 418,6</w:t>
            </w:r>
          </w:p>
        </w:tc>
        <w:tc>
          <w:tcPr>
            <w:tcW w:w="1701" w:type="dxa"/>
            <w:tcBorders>
              <w:top w:val="nil"/>
              <w:left w:val="nil"/>
              <w:bottom w:val="single" w:sz="4" w:space="0" w:color="auto"/>
              <w:right w:val="single" w:sz="4" w:space="0" w:color="auto"/>
            </w:tcBorders>
            <w:shd w:val="clear" w:color="auto" w:fill="auto"/>
            <w:vAlign w:val="center"/>
            <w:hideMark/>
          </w:tcPr>
          <w:p w14:paraId="5BA80AE3" w14:textId="77777777" w:rsidR="006F15A0" w:rsidRPr="00883A83" w:rsidRDefault="006F15A0" w:rsidP="006F15A0">
            <w:pPr>
              <w:jc w:val="center"/>
              <w:rPr>
                <w:rFonts w:ascii="Myriad Pro" w:hAnsi="Myriad Pro"/>
                <w:color w:val="000000"/>
                <w:sz w:val="18"/>
                <w:szCs w:val="18"/>
              </w:rPr>
            </w:pPr>
            <w:r w:rsidRPr="00883A83">
              <w:rPr>
                <w:rFonts w:ascii="Myriad Pro" w:hAnsi="Myriad Pro"/>
                <w:color w:val="000000"/>
                <w:sz w:val="18"/>
                <w:szCs w:val="18"/>
              </w:rPr>
              <w:t>1 923 228,4</w:t>
            </w:r>
          </w:p>
        </w:tc>
        <w:tc>
          <w:tcPr>
            <w:tcW w:w="1559" w:type="dxa"/>
            <w:tcBorders>
              <w:top w:val="nil"/>
              <w:left w:val="nil"/>
              <w:bottom w:val="single" w:sz="4" w:space="0" w:color="auto"/>
              <w:right w:val="single" w:sz="4" w:space="0" w:color="auto"/>
            </w:tcBorders>
            <w:shd w:val="clear" w:color="auto" w:fill="auto"/>
            <w:vAlign w:val="center"/>
            <w:hideMark/>
          </w:tcPr>
          <w:p w14:paraId="58B680C1" w14:textId="77777777" w:rsidR="006F15A0" w:rsidRPr="00883A83" w:rsidRDefault="006F15A0" w:rsidP="006F15A0">
            <w:pPr>
              <w:jc w:val="center"/>
              <w:rPr>
                <w:rFonts w:ascii="Myriad Pro" w:hAnsi="Myriad Pro"/>
                <w:color w:val="000000"/>
                <w:sz w:val="18"/>
                <w:szCs w:val="18"/>
              </w:rPr>
            </w:pPr>
            <w:r w:rsidRPr="00883A83">
              <w:rPr>
                <w:rFonts w:ascii="Myriad Pro" w:hAnsi="Myriad Pro"/>
                <w:color w:val="000000"/>
                <w:sz w:val="18"/>
                <w:szCs w:val="18"/>
              </w:rPr>
              <w:t>-       76 190,2</w:t>
            </w:r>
          </w:p>
        </w:tc>
      </w:tr>
      <w:tr w:rsidR="006F15A0" w:rsidRPr="00883A83" w14:paraId="5433C0FE" w14:textId="77777777" w:rsidTr="006F15A0">
        <w:trPr>
          <w:trHeight w:val="20"/>
        </w:trPr>
        <w:tc>
          <w:tcPr>
            <w:tcW w:w="5098" w:type="dxa"/>
            <w:tcBorders>
              <w:top w:val="nil"/>
              <w:left w:val="single" w:sz="4" w:space="0" w:color="auto"/>
              <w:bottom w:val="single" w:sz="4" w:space="0" w:color="auto"/>
              <w:right w:val="single" w:sz="4" w:space="0" w:color="auto"/>
            </w:tcBorders>
            <w:shd w:val="clear" w:color="auto" w:fill="auto"/>
            <w:vAlign w:val="center"/>
            <w:hideMark/>
          </w:tcPr>
          <w:p w14:paraId="0FB15B77" w14:textId="77777777" w:rsidR="006F15A0" w:rsidRPr="00883A83" w:rsidRDefault="006F15A0" w:rsidP="006F15A0">
            <w:pPr>
              <w:rPr>
                <w:rFonts w:ascii="Myriad Pro" w:hAnsi="Myriad Pro"/>
                <w:color w:val="000000"/>
                <w:sz w:val="18"/>
                <w:szCs w:val="18"/>
              </w:rPr>
            </w:pPr>
            <w:r w:rsidRPr="00883A83">
              <w:rPr>
                <w:rFonts w:ascii="Myriad Pro" w:hAnsi="Myriad Pro"/>
                <w:color w:val="000000"/>
                <w:sz w:val="18"/>
                <w:szCs w:val="18"/>
              </w:rPr>
              <w:lastRenderedPageBreak/>
              <w:t>корректировка необходимой валовой выручки регулируемой организации с учетом изменения полезного отпуска и цен на электрическую энергию</w:t>
            </w:r>
          </w:p>
        </w:tc>
        <w:tc>
          <w:tcPr>
            <w:tcW w:w="1604" w:type="dxa"/>
            <w:tcBorders>
              <w:top w:val="nil"/>
              <w:left w:val="nil"/>
              <w:bottom w:val="single" w:sz="4" w:space="0" w:color="auto"/>
              <w:right w:val="single" w:sz="4" w:space="0" w:color="auto"/>
            </w:tcBorders>
            <w:shd w:val="clear" w:color="auto" w:fill="auto"/>
            <w:vAlign w:val="center"/>
            <w:hideMark/>
          </w:tcPr>
          <w:p w14:paraId="220E8E6B" w14:textId="77777777" w:rsidR="006F15A0" w:rsidRPr="00883A83" w:rsidRDefault="006F15A0" w:rsidP="006F15A0">
            <w:pPr>
              <w:jc w:val="center"/>
              <w:rPr>
                <w:rFonts w:ascii="Myriad Pro" w:hAnsi="Myriad Pro"/>
                <w:color w:val="000000"/>
                <w:sz w:val="18"/>
                <w:szCs w:val="18"/>
              </w:rPr>
            </w:pPr>
            <w:r w:rsidRPr="00883A83">
              <w:rPr>
                <w:rFonts w:ascii="Myriad Pro" w:hAnsi="Myriad Pro"/>
                <w:color w:val="000000"/>
                <w:sz w:val="18"/>
                <w:szCs w:val="18"/>
              </w:rPr>
              <w:t>951 541,2</w:t>
            </w:r>
          </w:p>
        </w:tc>
        <w:tc>
          <w:tcPr>
            <w:tcW w:w="1701" w:type="dxa"/>
            <w:tcBorders>
              <w:top w:val="nil"/>
              <w:left w:val="nil"/>
              <w:bottom w:val="single" w:sz="4" w:space="0" w:color="auto"/>
              <w:right w:val="single" w:sz="4" w:space="0" w:color="auto"/>
            </w:tcBorders>
            <w:shd w:val="clear" w:color="auto" w:fill="auto"/>
            <w:vAlign w:val="center"/>
            <w:hideMark/>
          </w:tcPr>
          <w:p w14:paraId="237A5C77" w14:textId="77777777" w:rsidR="006F15A0" w:rsidRPr="00883A83" w:rsidRDefault="006F15A0" w:rsidP="006F15A0">
            <w:pPr>
              <w:jc w:val="center"/>
              <w:rPr>
                <w:rFonts w:ascii="Myriad Pro" w:hAnsi="Myriad Pro"/>
                <w:color w:val="000000"/>
                <w:sz w:val="18"/>
                <w:szCs w:val="18"/>
              </w:rPr>
            </w:pPr>
            <w:r w:rsidRPr="00883A83">
              <w:rPr>
                <w:rFonts w:ascii="Myriad Pro" w:hAnsi="Myriad Pro"/>
                <w:color w:val="000000"/>
                <w:sz w:val="18"/>
                <w:szCs w:val="18"/>
              </w:rPr>
              <w:t>823 965,1</w:t>
            </w:r>
          </w:p>
        </w:tc>
        <w:tc>
          <w:tcPr>
            <w:tcW w:w="1559" w:type="dxa"/>
            <w:tcBorders>
              <w:top w:val="nil"/>
              <w:left w:val="nil"/>
              <w:bottom w:val="single" w:sz="4" w:space="0" w:color="auto"/>
              <w:right w:val="single" w:sz="4" w:space="0" w:color="auto"/>
            </w:tcBorders>
            <w:shd w:val="clear" w:color="auto" w:fill="auto"/>
            <w:vAlign w:val="center"/>
            <w:hideMark/>
          </w:tcPr>
          <w:p w14:paraId="283A008C" w14:textId="77777777" w:rsidR="006F15A0" w:rsidRPr="00883A83" w:rsidRDefault="006F15A0" w:rsidP="006F15A0">
            <w:pPr>
              <w:jc w:val="center"/>
              <w:rPr>
                <w:rFonts w:ascii="Myriad Pro" w:hAnsi="Myriad Pro"/>
                <w:color w:val="000000"/>
                <w:sz w:val="18"/>
                <w:szCs w:val="18"/>
              </w:rPr>
            </w:pPr>
            <w:r w:rsidRPr="00883A83">
              <w:rPr>
                <w:rFonts w:ascii="Myriad Pro" w:hAnsi="Myriad Pro"/>
                <w:color w:val="000000"/>
                <w:sz w:val="18"/>
                <w:szCs w:val="18"/>
              </w:rPr>
              <w:t>-     127 576,1</w:t>
            </w:r>
          </w:p>
        </w:tc>
      </w:tr>
      <w:tr w:rsidR="006F15A0" w:rsidRPr="00883A83" w14:paraId="05269654" w14:textId="77777777" w:rsidTr="006F15A0">
        <w:trPr>
          <w:trHeight w:val="20"/>
        </w:trPr>
        <w:tc>
          <w:tcPr>
            <w:tcW w:w="5098" w:type="dxa"/>
            <w:tcBorders>
              <w:top w:val="nil"/>
              <w:left w:val="single" w:sz="4" w:space="0" w:color="auto"/>
              <w:bottom w:val="single" w:sz="4" w:space="0" w:color="auto"/>
              <w:right w:val="single" w:sz="4" w:space="0" w:color="auto"/>
            </w:tcBorders>
            <w:shd w:val="clear" w:color="auto" w:fill="auto"/>
            <w:vAlign w:val="center"/>
            <w:hideMark/>
          </w:tcPr>
          <w:p w14:paraId="607FAAB6" w14:textId="77777777" w:rsidR="006F15A0" w:rsidRPr="00883A83" w:rsidRDefault="006F15A0" w:rsidP="006F15A0">
            <w:pPr>
              <w:rPr>
                <w:rFonts w:ascii="Myriad Pro" w:hAnsi="Myriad Pro"/>
                <w:color w:val="000000"/>
                <w:sz w:val="18"/>
                <w:szCs w:val="18"/>
              </w:rPr>
            </w:pPr>
            <w:r w:rsidRPr="00883A83">
              <w:rPr>
                <w:rFonts w:ascii="Myriad Pro" w:hAnsi="Myriad Pro"/>
                <w:color w:val="000000"/>
                <w:sz w:val="18"/>
                <w:szCs w:val="18"/>
              </w:rPr>
              <w:t>корректировки необходимой валовой выручки в связи с изменением (неисполнением) инвестиционной программы</w:t>
            </w:r>
          </w:p>
        </w:tc>
        <w:tc>
          <w:tcPr>
            <w:tcW w:w="1604" w:type="dxa"/>
            <w:tcBorders>
              <w:top w:val="nil"/>
              <w:left w:val="nil"/>
              <w:bottom w:val="single" w:sz="4" w:space="0" w:color="auto"/>
              <w:right w:val="single" w:sz="4" w:space="0" w:color="auto"/>
            </w:tcBorders>
            <w:shd w:val="clear" w:color="auto" w:fill="auto"/>
            <w:vAlign w:val="center"/>
            <w:hideMark/>
          </w:tcPr>
          <w:p w14:paraId="1CC4EB2D" w14:textId="77777777" w:rsidR="006F15A0" w:rsidRPr="00883A83" w:rsidRDefault="006F15A0" w:rsidP="006F15A0">
            <w:pPr>
              <w:jc w:val="center"/>
              <w:rPr>
                <w:rFonts w:ascii="Myriad Pro" w:hAnsi="Myriad Pro"/>
                <w:color w:val="000000"/>
                <w:sz w:val="18"/>
                <w:szCs w:val="18"/>
              </w:rPr>
            </w:pPr>
            <w:r w:rsidRPr="00883A83">
              <w:rPr>
                <w:rFonts w:ascii="Myriad Pro" w:hAnsi="Myriad Pro"/>
                <w:color w:val="000000"/>
                <w:sz w:val="18"/>
                <w:szCs w:val="18"/>
              </w:rPr>
              <w:t>-</w:t>
            </w:r>
          </w:p>
        </w:tc>
        <w:tc>
          <w:tcPr>
            <w:tcW w:w="1701" w:type="dxa"/>
            <w:tcBorders>
              <w:top w:val="nil"/>
              <w:left w:val="nil"/>
              <w:bottom w:val="single" w:sz="4" w:space="0" w:color="auto"/>
              <w:right w:val="single" w:sz="4" w:space="0" w:color="auto"/>
            </w:tcBorders>
            <w:shd w:val="clear" w:color="auto" w:fill="auto"/>
            <w:vAlign w:val="center"/>
            <w:hideMark/>
          </w:tcPr>
          <w:p w14:paraId="497ED5C5" w14:textId="77777777" w:rsidR="006F15A0" w:rsidRPr="00883A83" w:rsidRDefault="006F15A0" w:rsidP="006F15A0">
            <w:pPr>
              <w:jc w:val="center"/>
              <w:rPr>
                <w:rFonts w:ascii="Myriad Pro" w:hAnsi="Myriad Pro"/>
                <w:color w:val="000000"/>
                <w:sz w:val="18"/>
                <w:szCs w:val="18"/>
              </w:rPr>
            </w:pPr>
            <w:r w:rsidRPr="00883A83">
              <w:rPr>
                <w:rFonts w:ascii="Myriad Pro" w:hAnsi="Myriad Pro"/>
                <w:color w:val="000000"/>
                <w:sz w:val="18"/>
                <w:szCs w:val="18"/>
              </w:rPr>
              <w:t>-</w:t>
            </w:r>
          </w:p>
        </w:tc>
        <w:tc>
          <w:tcPr>
            <w:tcW w:w="1559" w:type="dxa"/>
            <w:tcBorders>
              <w:top w:val="nil"/>
              <w:left w:val="nil"/>
              <w:bottom w:val="single" w:sz="4" w:space="0" w:color="auto"/>
              <w:right w:val="single" w:sz="4" w:space="0" w:color="auto"/>
            </w:tcBorders>
            <w:shd w:val="clear" w:color="auto" w:fill="auto"/>
            <w:vAlign w:val="center"/>
            <w:hideMark/>
          </w:tcPr>
          <w:p w14:paraId="21DBB7CA" w14:textId="77777777" w:rsidR="006F15A0" w:rsidRPr="00883A83" w:rsidRDefault="006F15A0" w:rsidP="006F15A0">
            <w:pPr>
              <w:jc w:val="center"/>
              <w:rPr>
                <w:rFonts w:ascii="Myriad Pro" w:hAnsi="Myriad Pro"/>
                <w:color w:val="000000"/>
                <w:sz w:val="18"/>
                <w:szCs w:val="18"/>
              </w:rPr>
            </w:pPr>
            <w:r w:rsidRPr="00883A83">
              <w:rPr>
                <w:rFonts w:ascii="Myriad Pro" w:hAnsi="Myriad Pro"/>
                <w:color w:val="000000"/>
                <w:sz w:val="18"/>
                <w:szCs w:val="18"/>
              </w:rPr>
              <w:t>-         9 571,8</w:t>
            </w:r>
          </w:p>
        </w:tc>
      </w:tr>
      <w:tr w:rsidR="006F15A0" w:rsidRPr="00883A83" w14:paraId="125300A4" w14:textId="77777777" w:rsidTr="006F15A0">
        <w:trPr>
          <w:trHeight w:val="20"/>
        </w:trPr>
        <w:tc>
          <w:tcPr>
            <w:tcW w:w="5098" w:type="dxa"/>
            <w:tcBorders>
              <w:top w:val="nil"/>
              <w:left w:val="single" w:sz="4" w:space="0" w:color="auto"/>
              <w:bottom w:val="single" w:sz="4" w:space="0" w:color="auto"/>
              <w:right w:val="single" w:sz="4" w:space="0" w:color="auto"/>
            </w:tcBorders>
            <w:shd w:val="clear" w:color="auto" w:fill="auto"/>
            <w:vAlign w:val="center"/>
            <w:hideMark/>
          </w:tcPr>
          <w:p w14:paraId="3461D51B" w14:textId="77777777" w:rsidR="006F15A0" w:rsidRPr="00883A83" w:rsidRDefault="006F15A0" w:rsidP="006F15A0">
            <w:pPr>
              <w:rPr>
                <w:rFonts w:ascii="Myriad Pro" w:hAnsi="Myriad Pro"/>
                <w:color w:val="000000"/>
                <w:sz w:val="18"/>
                <w:szCs w:val="18"/>
              </w:rPr>
            </w:pPr>
            <w:r w:rsidRPr="00883A83">
              <w:rPr>
                <w:rFonts w:ascii="Myriad Pro" w:hAnsi="Myriad Pro"/>
                <w:color w:val="000000"/>
                <w:sz w:val="18"/>
                <w:szCs w:val="18"/>
              </w:rPr>
              <w:t>корректировки необходимой валовой выручки с учетом надежности и качества оказываемых услуг</w:t>
            </w:r>
          </w:p>
        </w:tc>
        <w:tc>
          <w:tcPr>
            <w:tcW w:w="1604" w:type="dxa"/>
            <w:tcBorders>
              <w:top w:val="nil"/>
              <w:left w:val="nil"/>
              <w:bottom w:val="single" w:sz="4" w:space="0" w:color="auto"/>
              <w:right w:val="single" w:sz="4" w:space="0" w:color="auto"/>
            </w:tcBorders>
            <w:shd w:val="clear" w:color="auto" w:fill="auto"/>
            <w:vAlign w:val="center"/>
            <w:hideMark/>
          </w:tcPr>
          <w:p w14:paraId="28393651" w14:textId="77777777" w:rsidR="006F15A0" w:rsidRPr="00883A83" w:rsidRDefault="006F15A0" w:rsidP="006F15A0">
            <w:pPr>
              <w:jc w:val="center"/>
              <w:rPr>
                <w:rFonts w:ascii="Myriad Pro" w:hAnsi="Myriad Pro"/>
                <w:color w:val="000000"/>
                <w:sz w:val="18"/>
                <w:szCs w:val="18"/>
              </w:rPr>
            </w:pPr>
            <w:r w:rsidRPr="00883A83">
              <w:rPr>
                <w:rFonts w:ascii="Myriad Pro" w:hAnsi="Myriad Pro"/>
                <w:color w:val="000000"/>
                <w:sz w:val="18"/>
                <w:szCs w:val="18"/>
              </w:rPr>
              <w:t>-</w:t>
            </w:r>
          </w:p>
        </w:tc>
        <w:tc>
          <w:tcPr>
            <w:tcW w:w="1701" w:type="dxa"/>
            <w:tcBorders>
              <w:top w:val="nil"/>
              <w:left w:val="nil"/>
              <w:bottom w:val="single" w:sz="4" w:space="0" w:color="auto"/>
              <w:right w:val="single" w:sz="4" w:space="0" w:color="auto"/>
            </w:tcBorders>
            <w:shd w:val="clear" w:color="auto" w:fill="auto"/>
            <w:vAlign w:val="center"/>
            <w:hideMark/>
          </w:tcPr>
          <w:p w14:paraId="35E57C2C" w14:textId="77777777" w:rsidR="006F15A0" w:rsidRPr="00883A83" w:rsidRDefault="006F15A0" w:rsidP="006F15A0">
            <w:pPr>
              <w:jc w:val="center"/>
              <w:rPr>
                <w:rFonts w:ascii="Myriad Pro" w:hAnsi="Myriad Pro"/>
                <w:color w:val="000000"/>
                <w:sz w:val="18"/>
                <w:szCs w:val="18"/>
              </w:rPr>
            </w:pPr>
            <w:r w:rsidRPr="00883A83">
              <w:rPr>
                <w:rFonts w:ascii="Myriad Pro" w:hAnsi="Myriad Pro"/>
                <w:color w:val="000000"/>
                <w:sz w:val="18"/>
                <w:szCs w:val="18"/>
              </w:rPr>
              <w:t>-</w:t>
            </w:r>
          </w:p>
        </w:tc>
        <w:tc>
          <w:tcPr>
            <w:tcW w:w="1559" w:type="dxa"/>
            <w:tcBorders>
              <w:top w:val="nil"/>
              <w:left w:val="nil"/>
              <w:bottom w:val="single" w:sz="4" w:space="0" w:color="auto"/>
              <w:right w:val="single" w:sz="4" w:space="0" w:color="auto"/>
            </w:tcBorders>
            <w:shd w:val="clear" w:color="auto" w:fill="auto"/>
            <w:vAlign w:val="center"/>
            <w:hideMark/>
          </w:tcPr>
          <w:p w14:paraId="3FD9670C" w14:textId="77777777" w:rsidR="006F15A0" w:rsidRPr="00883A83" w:rsidRDefault="006F15A0" w:rsidP="006F15A0">
            <w:pPr>
              <w:jc w:val="center"/>
              <w:rPr>
                <w:rFonts w:ascii="Myriad Pro" w:hAnsi="Myriad Pro"/>
                <w:color w:val="000000"/>
                <w:sz w:val="18"/>
                <w:szCs w:val="18"/>
              </w:rPr>
            </w:pPr>
            <w:r w:rsidRPr="00883A83">
              <w:rPr>
                <w:rFonts w:ascii="Myriad Pro" w:hAnsi="Myriad Pro"/>
                <w:color w:val="000000"/>
                <w:sz w:val="18"/>
                <w:szCs w:val="18"/>
              </w:rPr>
              <w:t>-</w:t>
            </w:r>
          </w:p>
        </w:tc>
      </w:tr>
    </w:tbl>
    <w:p w14:paraId="154C5FC8" w14:textId="77777777" w:rsidR="006F15A0" w:rsidRPr="00883A83" w:rsidRDefault="006F15A0" w:rsidP="006F15A0">
      <w:pPr>
        <w:pStyle w:val="a"/>
        <w:keepNext/>
        <w:spacing w:before="200"/>
        <w:ind w:left="1281" w:hanging="357"/>
        <w:contextualSpacing w:val="0"/>
        <w:rPr>
          <w:shd w:val="clear" w:color="auto" w:fill="FFFFFF"/>
        </w:rPr>
      </w:pPr>
      <w:r w:rsidRPr="00883A83">
        <w:rPr>
          <w:b/>
          <w:bCs/>
          <w:color w:val="0D0D0D" w:themeColor="text1" w:themeTint="F2"/>
        </w:rPr>
        <w:t>В составе предложения по установлению ДПР и НВВ на 2018-2022 гг.</w:t>
      </w:r>
      <w:r w:rsidRPr="00883A83">
        <w:t>:</w:t>
      </w:r>
    </w:p>
    <w:p w14:paraId="2E034B15" w14:textId="35590FC4" w:rsidR="006F15A0" w:rsidRPr="00883A83" w:rsidRDefault="006F15A0" w:rsidP="006F15A0">
      <w:pPr>
        <w:spacing w:line="360" w:lineRule="auto"/>
        <w:ind w:firstLine="709"/>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В составе предложения по корректировке НВВ на 2018 год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не заявлена величина корректировок необходимой валовой выручки, устанавливаемой на очередной период регулирования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w:t>
      </w:r>
    </w:p>
    <w:p w14:paraId="4F642CC9" w14:textId="77777777" w:rsidR="006F15A0" w:rsidRPr="00883A83" w:rsidRDefault="006F15A0" w:rsidP="006F15A0">
      <w:pPr>
        <w:spacing w:line="360" w:lineRule="auto"/>
        <w:ind w:firstLine="709"/>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В связи с тем, что согласно действующей редакции (в ред. Приказа ФСТ России от 18.03.2015 N 421-э, Приказа ФАС России от 24.08.2017 N 1108/17, с изм., внесенными Решением Верховного Суда РФ от 22.11.2016 N АКПИ16-895) на момент подачи заявки (27.04.2017) согласно формуле (1) Методических указаний № 98-э не учтена величина расходов, связанная с компенсацией незапланированных расходов (со знаком "плюс") или полученного избытка (со знаком "минус"), выявленных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необходимостью корректировки валовой выручки регулируемых организаций, указанной в пункте 9, а также расходы в соответствии с пунктом 10 Методических указаний (тыс. руб.) и корректировка необходимой валовой выручки в соответствии с пунктом 32 Основ ценообразования.</w:t>
      </w:r>
    </w:p>
    <w:p w14:paraId="5116F1C9" w14:textId="77777777" w:rsidR="006F15A0" w:rsidRPr="00883A83" w:rsidRDefault="006F15A0" w:rsidP="006F15A0">
      <w:pPr>
        <w:pStyle w:val="ConsPlusNormal"/>
        <w:jc w:val="center"/>
      </w:pPr>
      <w:r w:rsidRPr="00883A83">
        <w:rPr>
          <w:noProof/>
          <w:position w:val="-10"/>
          <w:lang w:eastAsia="ru-RU"/>
        </w:rPr>
        <w:drawing>
          <wp:inline distT="0" distB="0" distL="0" distR="0" wp14:anchorId="7225C928" wp14:editId="2EA2FE7D">
            <wp:extent cx="1856105" cy="28638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6105" cy="286385"/>
                    </a:xfrm>
                    <a:prstGeom prst="rect">
                      <a:avLst/>
                    </a:prstGeom>
                    <a:noFill/>
                    <a:ln>
                      <a:noFill/>
                    </a:ln>
                  </pic:spPr>
                </pic:pic>
              </a:graphicData>
            </a:graphic>
          </wp:inline>
        </w:drawing>
      </w:r>
      <w:r w:rsidRPr="00883A83">
        <w:t xml:space="preserve"> (1),</w:t>
      </w:r>
    </w:p>
    <w:p w14:paraId="784692E5" w14:textId="77777777" w:rsidR="006F15A0" w:rsidRPr="00883A83" w:rsidRDefault="006F15A0" w:rsidP="006F15A0">
      <w:pPr>
        <w:pStyle w:val="ConsPlusNormal"/>
      </w:pPr>
      <w:r w:rsidRPr="00883A83">
        <w:t xml:space="preserve">где: </w:t>
      </w:r>
    </w:p>
    <w:p w14:paraId="467E4417" w14:textId="77777777" w:rsidR="006F15A0" w:rsidRPr="00883A83" w:rsidRDefault="006F15A0" w:rsidP="006F15A0">
      <w:pPr>
        <w:pStyle w:val="ConsPlusNormal"/>
        <w:spacing w:line="360" w:lineRule="auto"/>
        <w:ind w:firstLine="709"/>
        <w:jc w:val="both"/>
        <w:rPr>
          <w:rFonts w:eastAsia="Calibri" w:cs="Times New Roman"/>
          <w:color w:val="0D0D0D" w:themeColor="text1" w:themeTint="F2"/>
          <w:lang w:eastAsia="ru-RU"/>
        </w:rPr>
      </w:pPr>
      <w:r w:rsidRPr="00883A83">
        <w:rPr>
          <w:rFonts w:eastAsia="Calibri" w:cs="Times New Roman"/>
          <w:color w:val="0D0D0D" w:themeColor="text1" w:themeTint="F2"/>
          <w:lang w:eastAsia="ru-RU"/>
        </w:rPr>
        <w:t>ПР1, - подконтрольные расходы, учтенные в базовом году долгосрочного периода регулирования;</w:t>
      </w:r>
    </w:p>
    <w:p w14:paraId="75070B95" w14:textId="77777777" w:rsidR="006F15A0" w:rsidRPr="00883A83" w:rsidRDefault="006F15A0" w:rsidP="006F15A0">
      <w:pPr>
        <w:pStyle w:val="ConsPlusNormal"/>
        <w:spacing w:line="360" w:lineRule="auto"/>
        <w:ind w:firstLine="709"/>
        <w:jc w:val="both"/>
        <w:rPr>
          <w:rFonts w:eastAsia="Calibri" w:cs="Times New Roman"/>
          <w:color w:val="0D0D0D" w:themeColor="text1" w:themeTint="F2"/>
          <w:lang w:eastAsia="ru-RU"/>
        </w:rPr>
      </w:pPr>
      <w:r w:rsidRPr="00883A83">
        <w:rPr>
          <w:rFonts w:eastAsia="Calibri" w:cs="Times New Roman"/>
          <w:color w:val="0D0D0D" w:themeColor="text1" w:themeTint="F2"/>
          <w:lang w:eastAsia="ru-RU"/>
        </w:rPr>
        <w:t>НР1 - неподконтрольные расходы, определяемые методом экономически обоснованных расходов для базового долгосрочного периода регулирования;</w:t>
      </w:r>
    </w:p>
    <w:p w14:paraId="2A543C2E" w14:textId="77777777" w:rsidR="006F15A0" w:rsidRPr="00883A83" w:rsidRDefault="006F15A0" w:rsidP="006F15A0">
      <w:pPr>
        <w:pStyle w:val="ConsPlusNormal"/>
        <w:spacing w:line="360" w:lineRule="auto"/>
        <w:ind w:firstLine="539"/>
        <w:jc w:val="both"/>
        <w:rPr>
          <w:rFonts w:eastAsia="Calibri" w:cs="Times New Roman"/>
          <w:color w:val="0D0D0D" w:themeColor="text1" w:themeTint="F2"/>
          <w:lang w:eastAsia="ru-RU"/>
        </w:rPr>
      </w:pPr>
      <w:r w:rsidRPr="00883A83">
        <w:rPr>
          <w:rFonts w:eastAsia="Calibri" w:cs="Times New Roman"/>
          <w:noProof/>
          <w:color w:val="0D0D0D" w:themeColor="text1" w:themeTint="F2"/>
          <w:lang w:eastAsia="ru-RU"/>
        </w:rPr>
        <w:drawing>
          <wp:inline distT="0" distB="0" distL="0" distR="0" wp14:anchorId="3E09DE19" wp14:editId="1B9A3303">
            <wp:extent cx="204470" cy="273050"/>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4470" cy="273050"/>
                    </a:xfrm>
                    <a:prstGeom prst="rect">
                      <a:avLst/>
                    </a:prstGeom>
                    <a:noFill/>
                    <a:ln>
                      <a:noFill/>
                    </a:ln>
                  </pic:spPr>
                </pic:pic>
              </a:graphicData>
            </a:graphic>
          </wp:inline>
        </w:drawing>
      </w:r>
      <w:r w:rsidRPr="00883A83">
        <w:rPr>
          <w:rFonts w:eastAsia="Calibri" w:cs="Times New Roman"/>
          <w:color w:val="0D0D0D" w:themeColor="text1" w:themeTint="F2"/>
          <w:lang w:eastAsia="ru-RU"/>
        </w:rPr>
        <w:t xml:space="preserve"> - результаты деятельности регулируемой организации до перехода к регулированию тарифов на услуги по передаче электрической энергии в форме </w:t>
      </w:r>
      <w:r w:rsidRPr="00883A83">
        <w:rPr>
          <w:rFonts w:eastAsia="Calibri" w:cs="Times New Roman"/>
          <w:color w:val="0D0D0D" w:themeColor="text1" w:themeTint="F2"/>
          <w:lang w:eastAsia="ru-RU"/>
        </w:rPr>
        <w:lastRenderedPageBreak/>
        <w:t>установления долгосрочных параметров регулирования деятельности такой организации, учитываемые в базовом году долгосрочного периода регулирования в соответствии с пунктами 7 и 32 Основ ценообразования № 1178.</w:t>
      </w:r>
    </w:p>
    <w:p w14:paraId="7C957DA9" w14:textId="09BD3E61" w:rsidR="006F15A0" w:rsidRPr="00883A83" w:rsidRDefault="006F15A0" w:rsidP="006F15A0">
      <w:pPr>
        <w:spacing w:line="360" w:lineRule="auto"/>
        <w:ind w:firstLine="567"/>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При этом, в обосновывающих материалах к материалам заявки, а также по запросам ДТР Томской области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представлена информация по обоснованию величины корректировок. Перечень и анализ представленной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информации указан в советующем разделе.</w:t>
      </w:r>
    </w:p>
    <w:p w14:paraId="0E02AB24" w14:textId="77777777" w:rsidR="006F15A0" w:rsidRPr="00883A83" w:rsidRDefault="006F15A0" w:rsidP="00070615">
      <w:pPr>
        <w:spacing w:before="200" w:line="360" w:lineRule="auto"/>
        <w:jc w:val="both"/>
        <w:rPr>
          <w:rFonts w:ascii="Myriad Pro" w:hAnsi="Myriad Pro"/>
          <w:b/>
          <w:bCs/>
          <w:sz w:val="26"/>
          <w:szCs w:val="26"/>
        </w:rPr>
      </w:pPr>
      <w:r w:rsidRPr="00883A83">
        <w:rPr>
          <w:rFonts w:ascii="Myriad Pro" w:hAnsi="Myriad Pro"/>
          <w:b/>
          <w:bCs/>
          <w:sz w:val="26"/>
          <w:szCs w:val="26"/>
        </w:rPr>
        <w:t>ПОЗИЦИЯ ОРГАНА РЕГУЛИРОВАНИЯ</w:t>
      </w:r>
    </w:p>
    <w:p w14:paraId="176C498A" w14:textId="77777777" w:rsidR="00030C0F" w:rsidRPr="00883A83" w:rsidRDefault="00DA3963" w:rsidP="006E6A52">
      <w:pPr>
        <w:spacing w:line="360" w:lineRule="auto"/>
        <w:ind w:firstLine="567"/>
        <w:contextualSpacing/>
        <w:jc w:val="both"/>
        <w:rPr>
          <w:rFonts w:ascii="Myriad Pro" w:eastAsia="Calibri" w:hAnsi="Myriad Pro"/>
          <w:sz w:val="26"/>
          <w:szCs w:val="26"/>
        </w:rPr>
      </w:pPr>
      <w:r w:rsidRPr="00883A83">
        <w:rPr>
          <w:rFonts w:ascii="Myriad Pro" w:eastAsia="Calibri" w:hAnsi="Myriad Pro"/>
          <w:sz w:val="26"/>
          <w:szCs w:val="26"/>
        </w:rPr>
        <w:t xml:space="preserve">ДТР Томской области принятая </w:t>
      </w:r>
      <w:r w:rsidR="001D59AC" w:rsidRPr="00883A83">
        <w:rPr>
          <w:rFonts w:ascii="Myriad Pro" w:eastAsia="Calibri" w:hAnsi="Myriad Pro"/>
          <w:sz w:val="26"/>
          <w:szCs w:val="26"/>
        </w:rPr>
        <w:t>величина корректировок необходимой валовой выручки</w:t>
      </w:r>
      <w:r w:rsidR="00030C0F" w:rsidRPr="00883A83">
        <w:rPr>
          <w:rFonts w:ascii="Myriad Pro" w:eastAsia="Calibri" w:hAnsi="Myriad Pro"/>
          <w:sz w:val="26"/>
          <w:szCs w:val="26"/>
        </w:rPr>
        <w:t>:</w:t>
      </w:r>
    </w:p>
    <w:p w14:paraId="304DF539" w14:textId="2058D53D" w:rsidR="00DA3963" w:rsidRPr="00883A83" w:rsidRDefault="00DA3963" w:rsidP="00AC6AA1">
      <w:pPr>
        <w:pStyle w:val="a5"/>
        <w:numPr>
          <w:ilvl w:val="0"/>
          <w:numId w:val="54"/>
        </w:numPr>
        <w:spacing w:line="360" w:lineRule="auto"/>
        <w:jc w:val="both"/>
        <w:rPr>
          <w:rFonts w:ascii="Myriad Pro" w:hAnsi="Myriad Pro"/>
          <w:sz w:val="26"/>
          <w:szCs w:val="26"/>
        </w:rPr>
      </w:pPr>
      <w:r w:rsidRPr="00883A83">
        <w:rPr>
          <w:rFonts w:ascii="Myriad Pro" w:hAnsi="Myriad Pro"/>
          <w:sz w:val="26"/>
          <w:szCs w:val="26"/>
        </w:rPr>
        <w:t>на 201</w:t>
      </w:r>
      <w:r w:rsidR="00030C0F" w:rsidRPr="00883A83">
        <w:rPr>
          <w:rFonts w:ascii="Myriad Pro" w:hAnsi="Myriad Pro"/>
          <w:sz w:val="26"/>
          <w:szCs w:val="26"/>
        </w:rPr>
        <w:t>7</w:t>
      </w:r>
      <w:r w:rsidRPr="00883A83">
        <w:rPr>
          <w:rFonts w:ascii="Myriad Pro" w:hAnsi="Myriad Pro"/>
          <w:sz w:val="26"/>
          <w:szCs w:val="26"/>
        </w:rPr>
        <w:t xml:space="preserve"> год </w:t>
      </w:r>
      <w:r w:rsidR="005F397F">
        <w:rPr>
          <w:rFonts w:ascii="Myriad Pro" w:hAnsi="Myriad Pro"/>
          <w:sz w:val="26"/>
          <w:szCs w:val="26"/>
        </w:rPr>
        <w:t>ПАО </w:t>
      </w:r>
      <w:r w:rsidRPr="00883A83">
        <w:rPr>
          <w:rFonts w:ascii="Myriad Pro" w:hAnsi="Myriad Pro"/>
          <w:sz w:val="26"/>
          <w:szCs w:val="26"/>
        </w:rPr>
        <w:t xml:space="preserve">«ТРК» составила </w:t>
      </w:r>
      <w:r w:rsidR="006E42E5" w:rsidRPr="00883A83">
        <w:rPr>
          <w:rFonts w:ascii="Myriad Pro" w:hAnsi="Myriad Pro"/>
          <w:sz w:val="26"/>
          <w:szCs w:val="26"/>
        </w:rPr>
        <w:t>(-</w:t>
      </w:r>
      <w:r w:rsidR="00424919" w:rsidRPr="00883A83">
        <w:rPr>
          <w:rFonts w:ascii="Myriad Pro" w:hAnsi="Myriad Pro"/>
          <w:sz w:val="26"/>
          <w:szCs w:val="26"/>
        </w:rPr>
        <w:t>240 864,9</w:t>
      </w:r>
      <w:r w:rsidR="006E42E5" w:rsidRPr="00883A83">
        <w:rPr>
          <w:rFonts w:ascii="Myriad Pro" w:hAnsi="Myriad Pro"/>
          <w:sz w:val="26"/>
          <w:szCs w:val="26"/>
        </w:rPr>
        <w:t>)</w:t>
      </w:r>
      <w:r w:rsidRPr="00883A83">
        <w:rPr>
          <w:rFonts w:ascii="Myriad Pro" w:hAnsi="Myriad Pro"/>
          <w:sz w:val="26"/>
          <w:szCs w:val="26"/>
        </w:rPr>
        <w:t xml:space="preserve"> тыс. руб.</w:t>
      </w:r>
      <w:r w:rsidR="00424919" w:rsidRPr="00883A83">
        <w:rPr>
          <w:rFonts w:ascii="Myriad Pro" w:hAnsi="Myriad Pro"/>
          <w:sz w:val="26"/>
          <w:szCs w:val="26"/>
        </w:rPr>
        <w:t>;</w:t>
      </w:r>
    </w:p>
    <w:p w14:paraId="39C54720" w14:textId="15E797ED" w:rsidR="00030C0F" w:rsidRPr="00883A83" w:rsidRDefault="00030C0F" w:rsidP="00AC6AA1">
      <w:pPr>
        <w:pStyle w:val="a5"/>
        <w:numPr>
          <w:ilvl w:val="0"/>
          <w:numId w:val="54"/>
        </w:numPr>
        <w:spacing w:line="360" w:lineRule="auto"/>
        <w:jc w:val="both"/>
        <w:rPr>
          <w:rFonts w:ascii="Myriad Pro" w:hAnsi="Myriad Pro"/>
          <w:sz w:val="26"/>
          <w:szCs w:val="26"/>
        </w:rPr>
      </w:pPr>
      <w:r w:rsidRPr="00883A83">
        <w:rPr>
          <w:rFonts w:ascii="Myriad Pro" w:hAnsi="Myriad Pro"/>
          <w:sz w:val="26"/>
          <w:szCs w:val="26"/>
        </w:rPr>
        <w:t>на 201</w:t>
      </w:r>
      <w:r w:rsidR="00424919" w:rsidRPr="00883A83">
        <w:rPr>
          <w:rFonts w:ascii="Myriad Pro" w:hAnsi="Myriad Pro"/>
          <w:sz w:val="26"/>
          <w:szCs w:val="26"/>
        </w:rPr>
        <w:t>8</w:t>
      </w:r>
      <w:r w:rsidRPr="00883A83">
        <w:rPr>
          <w:rFonts w:ascii="Myriad Pro" w:hAnsi="Myriad Pro"/>
          <w:sz w:val="26"/>
          <w:szCs w:val="26"/>
        </w:rPr>
        <w:t xml:space="preserve"> год </w:t>
      </w:r>
      <w:r w:rsidR="005F397F">
        <w:rPr>
          <w:rFonts w:ascii="Myriad Pro" w:hAnsi="Myriad Pro"/>
          <w:sz w:val="26"/>
          <w:szCs w:val="26"/>
        </w:rPr>
        <w:t>ПАО </w:t>
      </w:r>
      <w:r w:rsidRPr="00883A83">
        <w:rPr>
          <w:rFonts w:ascii="Myriad Pro" w:hAnsi="Myriad Pro"/>
          <w:sz w:val="26"/>
          <w:szCs w:val="26"/>
        </w:rPr>
        <w:t>«ТРК» составила (-</w:t>
      </w:r>
      <w:r w:rsidR="00424919" w:rsidRPr="00883A83">
        <w:rPr>
          <w:rFonts w:ascii="Myriad Pro" w:hAnsi="Myriad Pro"/>
          <w:sz w:val="26"/>
          <w:szCs w:val="26"/>
        </w:rPr>
        <w:t>184 894,2</w:t>
      </w:r>
      <w:r w:rsidRPr="00883A83">
        <w:rPr>
          <w:rFonts w:ascii="Myriad Pro" w:hAnsi="Myriad Pro"/>
          <w:sz w:val="26"/>
          <w:szCs w:val="26"/>
        </w:rPr>
        <w:t>) тыс. руб.</w:t>
      </w:r>
    </w:p>
    <w:p w14:paraId="60467209" w14:textId="77777777" w:rsidR="005B6510" w:rsidRPr="00883A83" w:rsidRDefault="005B6510" w:rsidP="005B6510">
      <w:pPr>
        <w:pStyle w:val="a"/>
        <w:numPr>
          <w:ilvl w:val="0"/>
          <w:numId w:val="0"/>
        </w:numPr>
        <w:jc w:val="center"/>
        <w:rPr>
          <w:b/>
          <w:bCs/>
          <w:color w:val="FF0000"/>
        </w:rPr>
      </w:pPr>
      <w:r w:rsidRPr="00883A83">
        <w:rPr>
          <w:b/>
          <w:bCs/>
        </w:rPr>
        <w:t>Принятая ДТР Томской области величина корректировок необходимой валовой выручки при регулировании тарифов на 2017 год</w:t>
      </w:r>
    </w:p>
    <w:tbl>
      <w:tblPr>
        <w:tblW w:w="9918" w:type="dxa"/>
        <w:tblLook w:val="04A0" w:firstRow="1" w:lastRow="0" w:firstColumn="1" w:lastColumn="0" w:noHBand="0" w:noVBand="1"/>
      </w:tblPr>
      <w:tblGrid>
        <w:gridCol w:w="562"/>
        <w:gridCol w:w="3544"/>
        <w:gridCol w:w="1701"/>
        <w:gridCol w:w="1417"/>
        <w:gridCol w:w="1560"/>
        <w:gridCol w:w="1134"/>
      </w:tblGrid>
      <w:tr w:rsidR="005B6510" w:rsidRPr="00883A83" w14:paraId="289B771D" w14:textId="77777777" w:rsidTr="005B6510">
        <w:trPr>
          <w:trHeight w:val="570"/>
          <w:tblHeader/>
        </w:trPr>
        <w:tc>
          <w:tcPr>
            <w:tcW w:w="56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991B431" w14:textId="77777777" w:rsidR="005B6510" w:rsidRPr="00883A83" w:rsidRDefault="005B6510" w:rsidP="005B6510">
            <w:pPr>
              <w:jc w:val="center"/>
              <w:rPr>
                <w:rFonts w:ascii="Myriad Pro" w:hAnsi="Myriad Pro"/>
                <w:b/>
                <w:bCs/>
                <w:color w:val="FFFFFF"/>
                <w:sz w:val="18"/>
                <w:szCs w:val="18"/>
              </w:rPr>
            </w:pPr>
            <w:r w:rsidRPr="00883A83">
              <w:rPr>
                <w:rFonts w:ascii="Myriad Pro" w:hAnsi="Myriad Pro"/>
                <w:b/>
                <w:bCs/>
                <w:color w:val="FFFFFF"/>
                <w:sz w:val="18"/>
                <w:szCs w:val="18"/>
              </w:rPr>
              <w:t>№ п.п.</w:t>
            </w:r>
          </w:p>
        </w:tc>
        <w:tc>
          <w:tcPr>
            <w:tcW w:w="354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5BA6503" w14:textId="77777777" w:rsidR="005B6510" w:rsidRPr="00883A83" w:rsidRDefault="005B6510" w:rsidP="005B6510">
            <w:pPr>
              <w:jc w:val="center"/>
              <w:rPr>
                <w:rFonts w:ascii="Myriad Pro" w:hAnsi="Myriad Pro"/>
                <w:b/>
                <w:bCs/>
                <w:color w:val="FFFFFF"/>
                <w:sz w:val="18"/>
                <w:szCs w:val="18"/>
              </w:rPr>
            </w:pPr>
            <w:r w:rsidRPr="00883A83">
              <w:rPr>
                <w:rFonts w:ascii="Myriad Pro" w:hAnsi="Myriad Pro"/>
                <w:b/>
                <w:bCs/>
                <w:color w:val="FFFFFF"/>
                <w:sz w:val="18"/>
                <w:szCs w:val="18"/>
              </w:rPr>
              <w:t>Наименование</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AC1FA2F" w14:textId="79412D29" w:rsidR="005B6510" w:rsidRPr="00883A83" w:rsidRDefault="005B6510" w:rsidP="005B6510">
            <w:pPr>
              <w:jc w:val="center"/>
              <w:rPr>
                <w:rFonts w:ascii="Myriad Pro" w:hAnsi="Myriad Pro"/>
                <w:b/>
                <w:bCs/>
                <w:color w:val="FFFFFF"/>
                <w:sz w:val="18"/>
                <w:szCs w:val="18"/>
              </w:rPr>
            </w:pPr>
            <w:r w:rsidRPr="00883A83">
              <w:rPr>
                <w:rFonts w:ascii="Myriad Pro" w:hAnsi="Myriad Pro"/>
                <w:b/>
                <w:bCs/>
                <w:color w:val="FFFFFF"/>
                <w:sz w:val="18"/>
                <w:szCs w:val="18"/>
              </w:rPr>
              <w:t xml:space="preserve">Заявлено </w:t>
            </w:r>
            <w:r w:rsidR="005F397F">
              <w:rPr>
                <w:rFonts w:ascii="Myriad Pro" w:hAnsi="Myriad Pro"/>
                <w:b/>
                <w:bCs/>
                <w:color w:val="FFFFFF"/>
                <w:sz w:val="18"/>
                <w:szCs w:val="18"/>
              </w:rPr>
              <w:t>ПАО </w:t>
            </w:r>
            <w:r w:rsidRPr="00883A83">
              <w:rPr>
                <w:rFonts w:ascii="Myriad Pro" w:hAnsi="Myriad Pro"/>
                <w:b/>
                <w:bCs/>
                <w:color w:val="FFFFFF"/>
                <w:sz w:val="18"/>
                <w:szCs w:val="18"/>
              </w:rPr>
              <w:t>«ТРК» на 2017 г., тыс. руб.</w:t>
            </w:r>
          </w:p>
        </w:tc>
        <w:tc>
          <w:tcPr>
            <w:tcW w:w="141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EA7AB9A" w14:textId="77777777" w:rsidR="005B6510" w:rsidRPr="00883A83" w:rsidRDefault="005B6510" w:rsidP="005B6510">
            <w:pPr>
              <w:jc w:val="center"/>
              <w:rPr>
                <w:rFonts w:ascii="Myriad Pro" w:hAnsi="Myriad Pro"/>
                <w:b/>
                <w:bCs/>
                <w:color w:val="FFFFFF"/>
                <w:sz w:val="18"/>
                <w:szCs w:val="18"/>
              </w:rPr>
            </w:pPr>
            <w:r w:rsidRPr="00883A83">
              <w:rPr>
                <w:rFonts w:ascii="Myriad Pro" w:hAnsi="Myriad Pro"/>
                <w:b/>
                <w:bCs/>
                <w:color w:val="FFFFFF"/>
                <w:sz w:val="18"/>
                <w:szCs w:val="18"/>
              </w:rPr>
              <w:t>ТБР 2017, тыс. руб.</w:t>
            </w:r>
          </w:p>
        </w:tc>
        <w:tc>
          <w:tcPr>
            <w:tcW w:w="269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16EF435" w14:textId="77777777" w:rsidR="005B6510" w:rsidRPr="00883A83" w:rsidRDefault="005B6510" w:rsidP="005B6510">
            <w:pPr>
              <w:jc w:val="center"/>
              <w:rPr>
                <w:rFonts w:ascii="Myriad Pro" w:hAnsi="Myriad Pro"/>
                <w:b/>
                <w:bCs/>
                <w:color w:val="FFFFFF"/>
                <w:sz w:val="18"/>
                <w:szCs w:val="18"/>
              </w:rPr>
            </w:pPr>
            <w:r w:rsidRPr="00883A83">
              <w:rPr>
                <w:rFonts w:ascii="Myriad Pro" w:hAnsi="Myriad Pro"/>
                <w:b/>
                <w:bCs/>
                <w:color w:val="FFFFFF"/>
                <w:sz w:val="18"/>
                <w:szCs w:val="18"/>
              </w:rPr>
              <w:t>отклонение ТБР 2017 от заявленного уровня</w:t>
            </w:r>
          </w:p>
        </w:tc>
      </w:tr>
      <w:tr w:rsidR="005B6510" w:rsidRPr="00883A83" w14:paraId="6CD2496C" w14:textId="77777777" w:rsidTr="005B6510">
        <w:trPr>
          <w:trHeight w:val="240"/>
          <w:tblHeader/>
        </w:trPr>
        <w:tc>
          <w:tcPr>
            <w:tcW w:w="56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F354F8D" w14:textId="77777777" w:rsidR="005B6510" w:rsidRPr="00883A83" w:rsidRDefault="005B6510" w:rsidP="005B6510">
            <w:pPr>
              <w:rPr>
                <w:rFonts w:ascii="Myriad Pro" w:hAnsi="Myriad Pro"/>
                <w:b/>
                <w:bCs/>
                <w:color w:val="FFFFFF"/>
                <w:sz w:val="18"/>
                <w:szCs w:val="18"/>
              </w:rPr>
            </w:pPr>
          </w:p>
        </w:tc>
        <w:tc>
          <w:tcPr>
            <w:tcW w:w="354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B39C104" w14:textId="77777777" w:rsidR="005B6510" w:rsidRPr="00883A83" w:rsidRDefault="005B6510" w:rsidP="005B6510">
            <w:pPr>
              <w:rPr>
                <w:rFonts w:ascii="Myriad Pro" w:hAnsi="Myriad Pro"/>
                <w:b/>
                <w:bCs/>
                <w:color w:val="FFFFFF"/>
                <w:sz w:val="18"/>
                <w:szCs w:val="18"/>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AEACC4" w14:textId="77777777" w:rsidR="005B6510" w:rsidRPr="00883A83" w:rsidRDefault="005B6510" w:rsidP="005B6510">
            <w:pPr>
              <w:rPr>
                <w:rFonts w:ascii="Myriad Pro" w:hAnsi="Myriad Pro"/>
                <w:b/>
                <w:bCs/>
                <w:color w:val="FFFFFF"/>
                <w:sz w:val="18"/>
                <w:szCs w:val="18"/>
              </w:rPr>
            </w:pPr>
          </w:p>
        </w:tc>
        <w:tc>
          <w:tcPr>
            <w:tcW w:w="141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526ADD9" w14:textId="77777777" w:rsidR="005B6510" w:rsidRPr="00883A83" w:rsidRDefault="005B6510" w:rsidP="005B6510">
            <w:pPr>
              <w:rPr>
                <w:rFonts w:ascii="Myriad Pro" w:hAnsi="Myriad Pro"/>
                <w:b/>
                <w:bCs/>
                <w:color w:val="FFFFFF"/>
                <w:sz w:val="18"/>
                <w:szCs w:val="18"/>
              </w:rPr>
            </w:pPr>
          </w:p>
        </w:tc>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7E84515" w14:textId="77777777" w:rsidR="005B6510" w:rsidRPr="00883A83" w:rsidRDefault="005B6510" w:rsidP="005B6510">
            <w:pPr>
              <w:jc w:val="center"/>
              <w:rPr>
                <w:rFonts w:ascii="Myriad Pro" w:hAnsi="Myriad Pro"/>
                <w:b/>
                <w:bCs/>
                <w:color w:val="FFFFFF"/>
                <w:sz w:val="18"/>
                <w:szCs w:val="18"/>
              </w:rPr>
            </w:pPr>
            <w:r w:rsidRPr="00883A83">
              <w:rPr>
                <w:rFonts w:ascii="Myriad Pro" w:hAnsi="Myriad Pro"/>
                <w:b/>
                <w:bCs/>
                <w:color w:val="FFFFFF"/>
                <w:sz w:val="18"/>
                <w:szCs w:val="18"/>
              </w:rPr>
              <w:t>тыс. руб.</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4AF1C02" w14:textId="77777777" w:rsidR="005B6510" w:rsidRPr="00883A83" w:rsidRDefault="005B6510" w:rsidP="005B6510">
            <w:pPr>
              <w:jc w:val="center"/>
              <w:rPr>
                <w:rFonts w:ascii="Myriad Pro" w:hAnsi="Myriad Pro"/>
                <w:b/>
                <w:bCs/>
                <w:color w:val="FFFFFF"/>
                <w:sz w:val="18"/>
                <w:szCs w:val="18"/>
              </w:rPr>
            </w:pPr>
            <w:r w:rsidRPr="00883A83">
              <w:rPr>
                <w:rFonts w:ascii="Myriad Pro" w:hAnsi="Myriad Pro"/>
                <w:b/>
                <w:bCs/>
                <w:color w:val="FFFFFF"/>
                <w:sz w:val="18"/>
                <w:szCs w:val="18"/>
              </w:rPr>
              <w:t>%</w:t>
            </w:r>
          </w:p>
        </w:tc>
      </w:tr>
      <w:tr w:rsidR="005B6510" w:rsidRPr="00883A83" w14:paraId="714BEA29" w14:textId="77777777" w:rsidTr="005B6510">
        <w:trPr>
          <w:trHeight w:val="240"/>
          <w:tblHeader/>
        </w:trPr>
        <w:tc>
          <w:tcPr>
            <w:tcW w:w="5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A57A620" w14:textId="77777777" w:rsidR="005B6510" w:rsidRPr="00883A83" w:rsidRDefault="005B6510" w:rsidP="005B6510">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F8CF70F" w14:textId="77777777" w:rsidR="005B6510" w:rsidRPr="00883A83" w:rsidRDefault="005B6510" w:rsidP="005B6510">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DEEE7B3" w14:textId="77777777" w:rsidR="005B6510" w:rsidRPr="00883A83" w:rsidRDefault="005B6510" w:rsidP="005B6510">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13B6B36" w14:textId="77777777" w:rsidR="005B6510" w:rsidRPr="00883A83" w:rsidRDefault="005B6510" w:rsidP="005B6510">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F8CBE65" w14:textId="77777777" w:rsidR="005B6510" w:rsidRPr="00883A83" w:rsidRDefault="005B6510" w:rsidP="005B6510">
            <w:pPr>
              <w:jc w:val="center"/>
              <w:rPr>
                <w:rFonts w:ascii="Myriad Pro" w:hAnsi="Myriad Pro"/>
                <w:b/>
                <w:bCs/>
                <w:color w:val="FFFFFF"/>
                <w:sz w:val="18"/>
                <w:szCs w:val="18"/>
              </w:rPr>
            </w:pPr>
            <w:r w:rsidRPr="00883A83">
              <w:rPr>
                <w:rFonts w:ascii="Myriad Pro" w:hAnsi="Myriad Pro"/>
                <w:b/>
                <w:bCs/>
                <w:color w:val="FFFFFF"/>
                <w:sz w:val="18"/>
                <w:szCs w:val="18"/>
              </w:rPr>
              <w:t>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5712958" w14:textId="77777777" w:rsidR="005B6510" w:rsidRPr="00883A83" w:rsidRDefault="005B6510" w:rsidP="005B6510">
            <w:pPr>
              <w:jc w:val="center"/>
              <w:rPr>
                <w:rFonts w:ascii="Myriad Pro" w:hAnsi="Myriad Pro"/>
                <w:b/>
                <w:bCs/>
                <w:color w:val="FFFFFF"/>
                <w:sz w:val="18"/>
                <w:szCs w:val="18"/>
              </w:rPr>
            </w:pPr>
            <w:r w:rsidRPr="00883A83">
              <w:rPr>
                <w:rFonts w:ascii="Myriad Pro" w:hAnsi="Myriad Pro"/>
                <w:b/>
                <w:bCs/>
                <w:color w:val="FFFFFF"/>
                <w:sz w:val="18"/>
                <w:szCs w:val="18"/>
              </w:rPr>
              <w:t>6</w:t>
            </w:r>
          </w:p>
        </w:tc>
      </w:tr>
      <w:tr w:rsidR="005B6510" w:rsidRPr="00883A83" w14:paraId="7490C427" w14:textId="77777777" w:rsidTr="005B6510">
        <w:trPr>
          <w:trHeight w:val="240"/>
        </w:trPr>
        <w:tc>
          <w:tcPr>
            <w:tcW w:w="562"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86314E5"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2.-1.</w:t>
            </w:r>
          </w:p>
        </w:tc>
        <w:tc>
          <w:tcPr>
            <w:tcW w:w="354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C253B2E" w14:textId="77777777" w:rsidR="005B6510" w:rsidRPr="00883A83" w:rsidRDefault="002513C3" w:rsidP="005B6510">
            <w:pPr>
              <w:rPr>
                <w:rFonts w:ascii="Myriad Pro" w:hAnsi="Myriad Pro"/>
                <w:b/>
                <w:bCs/>
                <w:color w:val="000000"/>
                <w:sz w:val="18"/>
                <w:szCs w:val="18"/>
              </w:rPr>
            </w:pPr>
            <w:r w:rsidRPr="00883A83">
              <w:rPr>
                <w:rFonts w:ascii="Myriad Pro" w:hAnsi="Myriad Pro"/>
                <w:b/>
                <w:bCs/>
                <w:color w:val="000000"/>
                <w:sz w:val="18"/>
                <w:szCs w:val="18"/>
              </w:rPr>
              <w:t>Всего учтено ДТР Томской области на 2017 г. с учетом сглаживания</w:t>
            </w:r>
          </w:p>
        </w:tc>
        <w:tc>
          <w:tcPr>
            <w:tcW w:w="1701"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1B5C3113" w14:textId="77777777" w:rsidR="005B6510" w:rsidRPr="00883A83" w:rsidRDefault="005B6510" w:rsidP="005B6510">
            <w:pPr>
              <w:jc w:val="center"/>
              <w:rPr>
                <w:rFonts w:ascii="Myriad Pro" w:hAnsi="Myriad Pro"/>
                <w:b/>
                <w:bCs/>
                <w:color w:val="000000"/>
                <w:sz w:val="18"/>
                <w:szCs w:val="18"/>
              </w:rPr>
            </w:pPr>
            <w:r w:rsidRPr="00883A83">
              <w:rPr>
                <w:rFonts w:ascii="Myriad Pro" w:hAnsi="Myriad Pro"/>
                <w:b/>
                <w:bCs/>
                <w:color w:val="000000"/>
                <w:sz w:val="18"/>
                <w:szCs w:val="18"/>
              </w:rPr>
              <w:t>-       71 064,1</w:t>
            </w:r>
          </w:p>
        </w:tc>
        <w:tc>
          <w:tcPr>
            <w:tcW w:w="1417"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3AD365D1" w14:textId="77777777" w:rsidR="005B6510" w:rsidRPr="00883A83" w:rsidRDefault="005B6510" w:rsidP="005B6510">
            <w:pPr>
              <w:jc w:val="center"/>
              <w:rPr>
                <w:rFonts w:ascii="Myriad Pro" w:hAnsi="Myriad Pro"/>
                <w:b/>
                <w:bCs/>
                <w:color w:val="000000"/>
                <w:sz w:val="18"/>
                <w:szCs w:val="18"/>
              </w:rPr>
            </w:pPr>
            <w:r w:rsidRPr="00883A83">
              <w:rPr>
                <w:rFonts w:ascii="Myriad Pro" w:hAnsi="Myriad Pro"/>
                <w:b/>
                <w:bCs/>
                <w:color w:val="000000"/>
                <w:sz w:val="18"/>
                <w:szCs w:val="18"/>
              </w:rPr>
              <w:t>-     154 365,7</w:t>
            </w:r>
          </w:p>
        </w:tc>
        <w:tc>
          <w:tcPr>
            <w:tcW w:w="1560"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5AF5DA71" w14:textId="77777777" w:rsidR="005B6510" w:rsidRPr="00883A83" w:rsidRDefault="005B6510" w:rsidP="005B6510">
            <w:pPr>
              <w:jc w:val="center"/>
              <w:rPr>
                <w:rFonts w:ascii="Myriad Pro" w:hAnsi="Myriad Pro"/>
                <w:b/>
                <w:bCs/>
                <w:color w:val="000000"/>
                <w:sz w:val="18"/>
                <w:szCs w:val="18"/>
              </w:rPr>
            </w:pPr>
            <w:r w:rsidRPr="00883A83">
              <w:rPr>
                <w:rFonts w:ascii="Myriad Pro" w:hAnsi="Myriad Pro"/>
                <w:b/>
                <w:bCs/>
                <w:color w:val="000000"/>
                <w:sz w:val="18"/>
                <w:szCs w:val="18"/>
              </w:rPr>
              <w:t>- 169 800,8</w:t>
            </w:r>
          </w:p>
        </w:tc>
        <w:tc>
          <w:tcPr>
            <w:tcW w:w="113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4CA00E3" w14:textId="77777777" w:rsidR="005B6510" w:rsidRPr="00883A83" w:rsidRDefault="005B6510" w:rsidP="005B6510">
            <w:pPr>
              <w:jc w:val="center"/>
              <w:rPr>
                <w:rFonts w:ascii="Myriad Pro" w:hAnsi="Myriad Pro"/>
                <w:b/>
                <w:bCs/>
                <w:color w:val="000000"/>
                <w:sz w:val="18"/>
                <w:szCs w:val="18"/>
              </w:rPr>
            </w:pPr>
            <w:r w:rsidRPr="00883A83">
              <w:rPr>
                <w:rFonts w:ascii="Myriad Pro" w:hAnsi="Myriad Pro"/>
                <w:b/>
                <w:bCs/>
                <w:color w:val="000000"/>
                <w:sz w:val="18"/>
                <w:szCs w:val="18"/>
              </w:rPr>
              <w:t>117,2%</w:t>
            </w:r>
          </w:p>
        </w:tc>
      </w:tr>
      <w:tr w:rsidR="005B6510" w:rsidRPr="00883A83" w14:paraId="3E14D7EB" w14:textId="77777777" w:rsidTr="005B6510">
        <w:trPr>
          <w:trHeight w:val="58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0C1F524"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1.</w:t>
            </w:r>
          </w:p>
        </w:tc>
        <w:tc>
          <w:tcPr>
            <w:tcW w:w="3544" w:type="dxa"/>
            <w:tcBorders>
              <w:top w:val="nil"/>
              <w:left w:val="nil"/>
              <w:bottom w:val="single" w:sz="4" w:space="0" w:color="auto"/>
              <w:right w:val="single" w:sz="4" w:space="0" w:color="auto"/>
            </w:tcBorders>
            <w:shd w:val="clear" w:color="auto" w:fill="auto"/>
            <w:vAlign w:val="center"/>
            <w:hideMark/>
          </w:tcPr>
          <w:p w14:paraId="5BE65259" w14:textId="77777777" w:rsidR="005B6510" w:rsidRPr="00883A83" w:rsidRDefault="005B6510" w:rsidP="005B6510">
            <w:pPr>
              <w:rPr>
                <w:rFonts w:ascii="Myriad Pro" w:hAnsi="Myriad Pro"/>
                <w:color w:val="000000"/>
                <w:sz w:val="18"/>
                <w:szCs w:val="18"/>
              </w:rPr>
            </w:pPr>
            <w:r w:rsidRPr="00883A83">
              <w:rPr>
                <w:rFonts w:ascii="Myriad Pro" w:hAnsi="Myriad Pro"/>
                <w:color w:val="000000"/>
                <w:sz w:val="18"/>
                <w:szCs w:val="18"/>
              </w:rPr>
              <w:t>Перенос на последующие периоды регулирования</w:t>
            </w:r>
          </w:p>
        </w:tc>
        <w:tc>
          <w:tcPr>
            <w:tcW w:w="1701" w:type="dxa"/>
            <w:tcBorders>
              <w:top w:val="nil"/>
              <w:left w:val="nil"/>
              <w:bottom w:val="single" w:sz="4" w:space="0" w:color="auto"/>
              <w:right w:val="single" w:sz="4" w:space="0" w:color="auto"/>
            </w:tcBorders>
            <w:shd w:val="clear" w:color="auto" w:fill="auto"/>
            <w:noWrap/>
            <w:vAlign w:val="center"/>
            <w:hideMark/>
          </w:tcPr>
          <w:p w14:paraId="2DF20C4E" w14:textId="77777777" w:rsidR="005B6510" w:rsidRPr="00883A83" w:rsidRDefault="005B6510" w:rsidP="005B6510">
            <w:pPr>
              <w:jc w:val="center"/>
              <w:rPr>
                <w:rFonts w:ascii="Myriad Pro" w:hAnsi="Myriad Pro"/>
                <w:b/>
                <w:bCs/>
                <w:color w:val="000000"/>
                <w:sz w:val="18"/>
                <w:szCs w:val="18"/>
              </w:rPr>
            </w:pPr>
            <w:r w:rsidRPr="00883A83">
              <w:rPr>
                <w:rFonts w:ascii="Myriad Pro" w:hAnsi="Myriad Pro"/>
                <w:b/>
                <w:bCs/>
                <w:color w:val="000000"/>
                <w:sz w:val="18"/>
                <w:szCs w:val="18"/>
              </w:rPr>
              <w:t>-</w:t>
            </w:r>
          </w:p>
        </w:tc>
        <w:tc>
          <w:tcPr>
            <w:tcW w:w="1417" w:type="dxa"/>
            <w:tcBorders>
              <w:top w:val="nil"/>
              <w:left w:val="nil"/>
              <w:bottom w:val="single" w:sz="4" w:space="0" w:color="auto"/>
              <w:right w:val="single" w:sz="4" w:space="0" w:color="auto"/>
            </w:tcBorders>
            <w:shd w:val="clear" w:color="auto" w:fill="auto"/>
            <w:noWrap/>
            <w:vAlign w:val="center"/>
            <w:hideMark/>
          </w:tcPr>
          <w:p w14:paraId="39CEDC5C" w14:textId="77777777" w:rsidR="005B6510" w:rsidRPr="00883A83" w:rsidRDefault="005B6510" w:rsidP="005B6510">
            <w:pPr>
              <w:jc w:val="center"/>
              <w:rPr>
                <w:rFonts w:ascii="Myriad Pro" w:hAnsi="Myriad Pro"/>
                <w:b/>
                <w:bCs/>
                <w:color w:val="000000"/>
                <w:sz w:val="18"/>
                <w:szCs w:val="18"/>
              </w:rPr>
            </w:pPr>
            <w:r w:rsidRPr="00883A83">
              <w:rPr>
                <w:rFonts w:ascii="Myriad Pro" w:hAnsi="Myriad Pro"/>
                <w:b/>
                <w:bCs/>
                <w:color w:val="000000"/>
                <w:sz w:val="18"/>
                <w:szCs w:val="18"/>
              </w:rPr>
              <w:t>-       86 499,2</w:t>
            </w:r>
          </w:p>
        </w:tc>
        <w:tc>
          <w:tcPr>
            <w:tcW w:w="1560" w:type="dxa"/>
            <w:tcBorders>
              <w:top w:val="nil"/>
              <w:left w:val="nil"/>
              <w:bottom w:val="single" w:sz="4" w:space="0" w:color="auto"/>
              <w:right w:val="single" w:sz="4" w:space="0" w:color="auto"/>
            </w:tcBorders>
            <w:shd w:val="clear" w:color="auto" w:fill="auto"/>
            <w:noWrap/>
            <w:vAlign w:val="center"/>
            <w:hideMark/>
          </w:tcPr>
          <w:p w14:paraId="4FE88EF6" w14:textId="77777777" w:rsidR="005B6510" w:rsidRPr="00883A83" w:rsidRDefault="005B6510" w:rsidP="005B6510">
            <w:pPr>
              <w:jc w:val="center"/>
              <w:rPr>
                <w:rFonts w:ascii="Myriad Pro" w:hAnsi="Myriad Pro"/>
                <w:b/>
                <w:bCs/>
                <w:color w:val="000000"/>
                <w:sz w:val="18"/>
                <w:szCs w:val="18"/>
              </w:rPr>
            </w:pPr>
            <w:r w:rsidRPr="00883A83">
              <w:rPr>
                <w:rFonts w:ascii="Myriad Pro" w:hAnsi="Myriad Pro"/>
                <w:b/>
                <w:bCs/>
                <w:color w:val="000000"/>
                <w:sz w:val="18"/>
                <w:szCs w:val="18"/>
              </w:rPr>
              <w:t>-       86 499,2</w:t>
            </w:r>
          </w:p>
        </w:tc>
        <w:tc>
          <w:tcPr>
            <w:tcW w:w="1134" w:type="dxa"/>
            <w:tcBorders>
              <w:top w:val="nil"/>
              <w:left w:val="nil"/>
              <w:bottom w:val="single" w:sz="4" w:space="0" w:color="auto"/>
              <w:right w:val="single" w:sz="4" w:space="0" w:color="auto"/>
            </w:tcBorders>
            <w:shd w:val="clear" w:color="auto" w:fill="auto"/>
            <w:noWrap/>
            <w:vAlign w:val="center"/>
            <w:hideMark/>
          </w:tcPr>
          <w:p w14:paraId="27C14F88" w14:textId="77777777" w:rsidR="005B6510" w:rsidRPr="00883A83" w:rsidRDefault="005B6510" w:rsidP="005B6510">
            <w:pPr>
              <w:jc w:val="center"/>
              <w:rPr>
                <w:rFonts w:ascii="Myriad Pro" w:hAnsi="Myriad Pro"/>
                <w:b/>
                <w:bCs/>
                <w:color w:val="000000"/>
                <w:sz w:val="18"/>
                <w:szCs w:val="18"/>
              </w:rPr>
            </w:pPr>
            <w:r w:rsidRPr="00883A83">
              <w:rPr>
                <w:rFonts w:ascii="Myriad Pro" w:hAnsi="Myriad Pro"/>
                <w:b/>
                <w:bCs/>
                <w:color w:val="000000"/>
                <w:sz w:val="18"/>
                <w:szCs w:val="18"/>
              </w:rPr>
              <w:t>-100%</w:t>
            </w:r>
          </w:p>
        </w:tc>
      </w:tr>
      <w:tr w:rsidR="005B6510" w:rsidRPr="00883A83" w14:paraId="3D6DDE7D" w14:textId="77777777" w:rsidTr="005B6510">
        <w:trPr>
          <w:trHeight w:val="24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0AC1F19"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2.</w:t>
            </w:r>
          </w:p>
        </w:tc>
        <w:tc>
          <w:tcPr>
            <w:tcW w:w="3544" w:type="dxa"/>
            <w:tcBorders>
              <w:top w:val="nil"/>
              <w:left w:val="nil"/>
              <w:bottom w:val="single" w:sz="4" w:space="0" w:color="auto"/>
              <w:right w:val="single" w:sz="4" w:space="0" w:color="auto"/>
            </w:tcBorders>
            <w:shd w:val="clear" w:color="auto" w:fill="auto"/>
            <w:vAlign w:val="center"/>
            <w:hideMark/>
          </w:tcPr>
          <w:p w14:paraId="2631DBEC" w14:textId="77777777" w:rsidR="005B6510" w:rsidRPr="00883A83" w:rsidRDefault="002513C3" w:rsidP="005B6510">
            <w:pPr>
              <w:rPr>
                <w:rFonts w:ascii="Myriad Pro" w:hAnsi="Myriad Pro"/>
                <w:b/>
                <w:bCs/>
                <w:color w:val="000000"/>
                <w:sz w:val="18"/>
                <w:szCs w:val="18"/>
              </w:rPr>
            </w:pPr>
            <w:r w:rsidRPr="00883A83">
              <w:rPr>
                <w:rFonts w:ascii="Myriad Pro" w:hAnsi="Myriad Pro"/>
                <w:b/>
                <w:bCs/>
                <w:color w:val="000000"/>
                <w:sz w:val="18"/>
                <w:szCs w:val="18"/>
              </w:rPr>
              <w:t>Всего по корректировкам на 2017 г. (по результатам анализа деятельности за 2015 год)</w:t>
            </w:r>
          </w:p>
        </w:tc>
        <w:tc>
          <w:tcPr>
            <w:tcW w:w="1701" w:type="dxa"/>
            <w:tcBorders>
              <w:top w:val="nil"/>
              <w:left w:val="nil"/>
              <w:bottom w:val="single" w:sz="4" w:space="0" w:color="auto"/>
              <w:right w:val="single" w:sz="4" w:space="0" w:color="auto"/>
            </w:tcBorders>
            <w:shd w:val="clear" w:color="auto" w:fill="auto"/>
            <w:noWrap/>
            <w:vAlign w:val="bottom"/>
            <w:hideMark/>
          </w:tcPr>
          <w:p w14:paraId="61CEBE68" w14:textId="77777777" w:rsidR="005B6510" w:rsidRPr="00883A83" w:rsidRDefault="005B6510" w:rsidP="005B6510">
            <w:pPr>
              <w:jc w:val="center"/>
              <w:rPr>
                <w:rFonts w:ascii="Myriad Pro" w:hAnsi="Myriad Pro"/>
                <w:b/>
                <w:bCs/>
                <w:color w:val="000000"/>
                <w:sz w:val="18"/>
                <w:szCs w:val="18"/>
              </w:rPr>
            </w:pPr>
            <w:r w:rsidRPr="00883A83">
              <w:rPr>
                <w:rFonts w:ascii="Myriad Pro" w:hAnsi="Myriad Pro"/>
                <w:b/>
                <w:bCs/>
                <w:color w:val="000000"/>
                <w:sz w:val="18"/>
                <w:szCs w:val="18"/>
              </w:rPr>
              <w:t>-       71 064,1</w:t>
            </w:r>
          </w:p>
        </w:tc>
        <w:tc>
          <w:tcPr>
            <w:tcW w:w="1417" w:type="dxa"/>
            <w:tcBorders>
              <w:top w:val="nil"/>
              <w:left w:val="nil"/>
              <w:bottom w:val="single" w:sz="4" w:space="0" w:color="auto"/>
              <w:right w:val="single" w:sz="4" w:space="0" w:color="auto"/>
            </w:tcBorders>
            <w:shd w:val="clear" w:color="auto" w:fill="auto"/>
            <w:noWrap/>
            <w:vAlign w:val="bottom"/>
            <w:hideMark/>
          </w:tcPr>
          <w:p w14:paraId="536B752B" w14:textId="77777777" w:rsidR="005B6510" w:rsidRPr="00883A83" w:rsidRDefault="005B6510" w:rsidP="005B6510">
            <w:pPr>
              <w:jc w:val="center"/>
              <w:rPr>
                <w:rFonts w:ascii="Myriad Pro" w:hAnsi="Myriad Pro"/>
                <w:b/>
                <w:bCs/>
                <w:color w:val="000000"/>
                <w:sz w:val="18"/>
                <w:szCs w:val="18"/>
              </w:rPr>
            </w:pPr>
            <w:r w:rsidRPr="00883A83">
              <w:rPr>
                <w:rFonts w:ascii="Myriad Pro" w:hAnsi="Myriad Pro"/>
                <w:b/>
                <w:bCs/>
                <w:color w:val="000000"/>
                <w:sz w:val="18"/>
                <w:szCs w:val="18"/>
              </w:rPr>
              <w:t>-     240 864,9</w:t>
            </w:r>
          </w:p>
        </w:tc>
        <w:tc>
          <w:tcPr>
            <w:tcW w:w="1560" w:type="dxa"/>
            <w:tcBorders>
              <w:top w:val="nil"/>
              <w:left w:val="nil"/>
              <w:bottom w:val="single" w:sz="4" w:space="0" w:color="auto"/>
              <w:right w:val="single" w:sz="4" w:space="0" w:color="auto"/>
            </w:tcBorders>
            <w:shd w:val="clear" w:color="auto" w:fill="auto"/>
            <w:noWrap/>
            <w:vAlign w:val="bottom"/>
            <w:hideMark/>
          </w:tcPr>
          <w:p w14:paraId="5C7AE735" w14:textId="77777777" w:rsidR="005B6510" w:rsidRPr="00883A83" w:rsidRDefault="005B6510" w:rsidP="005B6510">
            <w:pPr>
              <w:jc w:val="center"/>
              <w:rPr>
                <w:rFonts w:ascii="Myriad Pro" w:hAnsi="Myriad Pro"/>
                <w:b/>
                <w:bCs/>
                <w:color w:val="000000"/>
                <w:sz w:val="18"/>
                <w:szCs w:val="18"/>
              </w:rPr>
            </w:pPr>
            <w:r w:rsidRPr="00883A83">
              <w:rPr>
                <w:rFonts w:ascii="Myriad Pro" w:hAnsi="Myriad Pro"/>
                <w:b/>
                <w:bCs/>
                <w:color w:val="000000"/>
                <w:sz w:val="18"/>
                <w:szCs w:val="18"/>
              </w:rPr>
              <w:t>- 169 800,8</w:t>
            </w:r>
          </w:p>
        </w:tc>
        <w:tc>
          <w:tcPr>
            <w:tcW w:w="1134" w:type="dxa"/>
            <w:tcBorders>
              <w:top w:val="nil"/>
              <w:left w:val="nil"/>
              <w:bottom w:val="single" w:sz="4" w:space="0" w:color="auto"/>
              <w:right w:val="single" w:sz="4" w:space="0" w:color="auto"/>
            </w:tcBorders>
            <w:shd w:val="clear" w:color="auto" w:fill="auto"/>
            <w:vAlign w:val="center"/>
            <w:hideMark/>
          </w:tcPr>
          <w:p w14:paraId="7204CE5E" w14:textId="77777777" w:rsidR="005B6510" w:rsidRPr="00883A83" w:rsidRDefault="005B6510" w:rsidP="005B6510">
            <w:pPr>
              <w:jc w:val="center"/>
              <w:rPr>
                <w:rFonts w:ascii="Myriad Pro" w:hAnsi="Myriad Pro"/>
                <w:b/>
                <w:bCs/>
                <w:color w:val="000000"/>
                <w:sz w:val="18"/>
                <w:szCs w:val="18"/>
              </w:rPr>
            </w:pPr>
            <w:r w:rsidRPr="00883A83">
              <w:rPr>
                <w:rFonts w:ascii="Myriad Pro" w:hAnsi="Myriad Pro"/>
                <w:b/>
                <w:bCs/>
                <w:color w:val="000000"/>
                <w:sz w:val="18"/>
                <w:szCs w:val="18"/>
              </w:rPr>
              <w:t>238,9%</w:t>
            </w:r>
          </w:p>
        </w:tc>
      </w:tr>
      <w:tr w:rsidR="005B6510" w:rsidRPr="00883A83" w14:paraId="1EB9E053" w14:textId="77777777" w:rsidTr="005B6510">
        <w:trPr>
          <w:trHeight w:val="7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AFD4271"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2.1.</w:t>
            </w:r>
          </w:p>
        </w:tc>
        <w:tc>
          <w:tcPr>
            <w:tcW w:w="3544" w:type="dxa"/>
            <w:tcBorders>
              <w:top w:val="nil"/>
              <w:left w:val="nil"/>
              <w:bottom w:val="single" w:sz="4" w:space="0" w:color="auto"/>
              <w:right w:val="single" w:sz="4" w:space="0" w:color="auto"/>
            </w:tcBorders>
            <w:shd w:val="clear" w:color="auto" w:fill="auto"/>
            <w:vAlign w:val="center"/>
            <w:hideMark/>
          </w:tcPr>
          <w:p w14:paraId="20EACB82" w14:textId="77777777" w:rsidR="005B6510" w:rsidRPr="00883A83" w:rsidRDefault="005B6510" w:rsidP="005B6510">
            <w:pPr>
              <w:rPr>
                <w:rFonts w:ascii="Myriad Pro" w:hAnsi="Myriad Pro"/>
                <w:color w:val="000000"/>
                <w:sz w:val="18"/>
                <w:szCs w:val="18"/>
              </w:rPr>
            </w:pPr>
            <w:r w:rsidRPr="00883A83">
              <w:rPr>
                <w:rFonts w:ascii="Myriad Pro" w:hAnsi="Myriad Pro"/>
                <w:color w:val="000000"/>
                <w:sz w:val="18"/>
                <w:szCs w:val="18"/>
              </w:rPr>
              <w:t>корректировка подконтрольных расходов в связи с изменением планируемых параметров расчета тарифов</w:t>
            </w:r>
          </w:p>
        </w:tc>
        <w:tc>
          <w:tcPr>
            <w:tcW w:w="1701" w:type="dxa"/>
            <w:tcBorders>
              <w:top w:val="nil"/>
              <w:left w:val="nil"/>
              <w:bottom w:val="single" w:sz="4" w:space="0" w:color="auto"/>
              <w:right w:val="single" w:sz="4" w:space="0" w:color="auto"/>
            </w:tcBorders>
            <w:shd w:val="clear" w:color="auto" w:fill="auto"/>
            <w:vAlign w:val="center"/>
            <w:hideMark/>
          </w:tcPr>
          <w:p w14:paraId="6A8E07A0"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142 274,0</w:t>
            </w:r>
          </w:p>
        </w:tc>
        <w:tc>
          <w:tcPr>
            <w:tcW w:w="1417" w:type="dxa"/>
            <w:tcBorders>
              <w:top w:val="nil"/>
              <w:left w:val="nil"/>
              <w:bottom w:val="single" w:sz="4" w:space="0" w:color="auto"/>
              <w:right w:val="single" w:sz="4" w:space="0" w:color="auto"/>
            </w:tcBorders>
            <w:shd w:val="clear" w:color="auto" w:fill="auto"/>
            <w:vAlign w:val="center"/>
            <w:hideMark/>
          </w:tcPr>
          <w:p w14:paraId="65C77750"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140 435,8</w:t>
            </w:r>
          </w:p>
        </w:tc>
        <w:tc>
          <w:tcPr>
            <w:tcW w:w="1560" w:type="dxa"/>
            <w:tcBorders>
              <w:top w:val="nil"/>
              <w:left w:val="nil"/>
              <w:bottom w:val="single" w:sz="4" w:space="0" w:color="auto"/>
              <w:right w:val="single" w:sz="4" w:space="0" w:color="auto"/>
            </w:tcBorders>
            <w:shd w:val="clear" w:color="auto" w:fill="auto"/>
            <w:vAlign w:val="center"/>
            <w:hideMark/>
          </w:tcPr>
          <w:p w14:paraId="3039315F"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       1 838,2</w:t>
            </w:r>
          </w:p>
        </w:tc>
        <w:tc>
          <w:tcPr>
            <w:tcW w:w="1134" w:type="dxa"/>
            <w:tcBorders>
              <w:top w:val="nil"/>
              <w:left w:val="nil"/>
              <w:bottom w:val="single" w:sz="4" w:space="0" w:color="auto"/>
              <w:right w:val="single" w:sz="4" w:space="0" w:color="auto"/>
            </w:tcBorders>
            <w:shd w:val="clear" w:color="auto" w:fill="auto"/>
            <w:vAlign w:val="center"/>
            <w:hideMark/>
          </w:tcPr>
          <w:p w14:paraId="1D27E647"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-1,3%</w:t>
            </w:r>
          </w:p>
        </w:tc>
      </w:tr>
      <w:tr w:rsidR="005B6510" w:rsidRPr="00883A83" w14:paraId="1265B225" w14:textId="77777777" w:rsidTr="005B6510">
        <w:trPr>
          <w:trHeight w:val="7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BDFA246"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2.2.</w:t>
            </w:r>
          </w:p>
        </w:tc>
        <w:tc>
          <w:tcPr>
            <w:tcW w:w="3544" w:type="dxa"/>
            <w:tcBorders>
              <w:top w:val="nil"/>
              <w:left w:val="nil"/>
              <w:bottom w:val="single" w:sz="4" w:space="0" w:color="auto"/>
              <w:right w:val="single" w:sz="4" w:space="0" w:color="auto"/>
            </w:tcBorders>
            <w:shd w:val="clear" w:color="auto" w:fill="auto"/>
            <w:vAlign w:val="center"/>
            <w:hideMark/>
          </w:tcPr>
          <w:p w14:paraId="2D613444" w14:textId="77777777" w:rsidR="005B6510" w:rsidRPr="00883A83" w:rsidRDefault="005B6510" w:rsidP="005B6510">
            <w:pPr>
              <w:rPr>
                <w:rFonts w:ascii="Myriad Pro" w:hAnsi="Myriad Pro"/>
                <w:color w:val="000000"/>
                <w:sz w:val="18"/>
                <w:szCs w:val="18"/>
              </w:rPr>
            </w:pPr>
            <w:r w:rsidRPr="00883A83">
              <w:rPr>
                <w:rFonts w:ascii="Myriad Pro" w:hAnsi="Myriad Pro"/>
                <w:color w:val="000000"/>
                <w:sz w:val="18"/>
                <w:szCs w:val="18"/>
              </w:rPr>
              <w:t>корректировка неподконтрольных расходов исходя из фактических значений указанного параметра</w:t>
            </w:r>
          </w:p>
        </w:tc>
        <w:tc>
          <w:tcPr>
            <w:tcW w:w="1701" w:type="dxa"/>
            <w:tcBorders>
              <w:top w:val="nil"/>
              <w:left w:val="nil"/>
              <w:bottom w:val="single" w:sz="4" w:space="0" w:color="auto"/>
              <w:right w:val="single" w:sz="4" w:space="0" w:color="auto"/>
            </w:tcBorders>
            <w:shd w:val="clear" w:color="auto" w:fill="auto"/>
            <w:vAlign w:val="center"/>
            <w:hideMark/>
          </w:tcPr>
          <w:p w14:paraId="051EF092"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         76 190,2</w:t>
            </w:r>
          </w:p>
        </w:tc>
        <w:tc>
          <w:tcPr>
            <w:tcW w:w="1417" w:type="dxa"/>
            <w:tcBorders>
              <w:top w:val="nil"/>
              <w:left w:val="nil"/>
              <w:bottom w:val="single" w:sz="4" w:space="0" w:color="auto"/>
              <w:right w:val="single" w:sz="4" w:space="0" w:color="auto"/>
            </w:tcBorders>
            <w:shd w:val="clear" w:color="auto" w:fill="auto"/>
            <w:vAlign w:val="center"/>
            <w:hideMark/>
          </w:tcPr>
          <w:p w14:paraId="0EFFB8AE"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         83 617,1</w:t>
            </w:r>
          </w:p>
        </w:tc>
        <w:tc>
          <w:tcPr>
            <w:tcW w:w="1560" w:type="dxa"/>
            <w:tcBorders>
              <w:top w:val="nil"/>
              <w:left w:val="nil"/>
              <w:bottom w:val="single" w:sz="4" w:space="0" w:color="auto"/>
              <w:right w:val="single" w:sz="4" w:space="0" w:color="auto"/>
            </w:tcBorders>
            <w:shd w:val="clear" w:color="auto" w:fill="auto"/>
            <w:vAlign w:val="center"/>
            <w:hideMark/>
          </w:tcPr>
          <w:p w14:paraId="035CA210"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       7 426,9</w:t>
            </w:r>
          </w:p>
        </w:tc>
        <w:tc>
          <w:tcPr>
            <w:tcW w:w="1134" w:type="dxa"/>
            <w:tcBorders>
              <w:top w:val="nil"/>
              <w:left w:val="nil"/>
              <w:bottom w:val="single" w:sz="4" w:space="0" w:color="auto"/>
              <w:right w:val="single" w:sz="4" w:space="0" w:color="auto"/>
            </w:tcBorders>
            <w:shd w:val="clear" w:color="auto" w:fill="auto"/>
            <w:vAlign w:val="center"/>
            <w:hideMark/>
          </w:tcPr>
          <w:p w14:paraId="13C1F1CB"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9,7%</w:t>
            </w:r>
          </w:p>
        </w:tc>
      </w:tr>
      <w:tr w:rsidR="005B6510" w:rsidRPr="00883A83" w14:paraId="270F9249" w14:textId="77777777" w:rsidTr="005B6510">
        <w:trPr>
          <w:trHeight w:val="240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26FEE29"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2.3.</w:t>
            </w:r>
          </w:p>
        </w:tc>
        <w:tc>
          <w:tcPr>
            <w:tcW w:w="3544" w:type="dxa"/>
            <w:tcBorders>
              <w:top w:val="nil"/>
              <w:left w:val="nil"/>
              <w:bottom w:val="single" w:sz="4" w:space="0" w:color="auto"/>
              <w:right w:val="single" w:sz="4" w:space="0" w:color="auto"/>
            </w:tcBorders>
            <w:shd w:val="clear" w:color="auto" w:fill="auto"/>
            <w:vAlign w:val="center"/>
            <w:hideMark/>
          </w:tcPr>
          <w:p w14:paraId="7B1087FD" w14:textId="77777777" w:rsidR="005B6510" w:rsidRPr="00883A83" w:rsidRDefault="005B6510" w:rsidP="005B6510">
            <w:pPr>
              <w:rPr>
                <w:rFonts w:ascii="Myriad Pro" w:hAnsi="Myriad Pro"/>
                <w:color w:val="000000"/>
                <w:sz w:val="18"/>
                <w:szCs w:val="18"/>
              </w:rPr>
            </w:pPr>
            <w:r w:rsidRPr="00883A83">
              <w:rPr>
                <w:rFonts w:ascii="Myriad Pro" w:hAnsi="Myriad Pro"/>
                <w:color w:val="000000"/>
                <w:sz w:val="18"/>
                <w:szCs w:val="18"/>
              </w:rPr>
              <w:t>корректировка на величину отклонения товарной выручки, полученной в результате осуществления регулируемой деятельности, от величины плановой товарной выручки, принятой при установлении единых (котловых) тарифов на 2015 г., в том числе в связи с отклонением фактических объемов реализуемых товаров (услуг) от объемов, учтенных при установлении тарифов</w:t>
            </w:r>
          </w:p>
        </w:tc>
        <w:tc>
          <w:tcPr>
            <w:tcW w:w="1701" w:type="dxa"/>
            <w:tcBorders>
              <w:top w:val="nil"/>
              <w:left w:val="nil"/>
              <w:bottom w:val="single" w:sz="4" w:space="0" w:color="auto"/>
              <w:right w:val="single" w:sz="4" w:space="0" w:color="auto"/>
            </w:tcBorders>
            <w:shd w:val="clear" w:color="auto" w:fill="auto"/>
            <w:vAlign w:val="center"/>
            <w:hideMark/>
          </w:tcPr>
          <w:p w14:paraId="443DE0BB"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w:t>
            </w:r>
          </w:p>
        </w:tc>
        <w:tc>
          <w:tcPr>
            <w:tcW w:w="1417" w:type="dxa"/>
            <w:tcBorders>
              <w:top w:val="nil"/>
              <w:left w:val="nil"/>
              <w:bottom w:val="single" w:sz="4" w:space="0" w:color="auto"/>
              <w:right w:val="single" w:sz="4" w:space="0" w:color="auto"/>
            </w:tcBorders>
            <w:shd w:val="clear" w:color="auto" w:fill="auto"/>
            <w:vAlign w:val="center"/>
            <w:hideMark/>
          </w:tcPr>
          <w:p w14:paraId="14E34E76"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       154 349,2</w:t>
            </w:r>
          </w:p>
        </w:tc>
        <w:tc>
          <w:tcPr>
            <w:tcW w:w="1560" w:type="dxa"/>
            <w:tcBorders>
              <w:top w:val="nil"/>
              <w:left w:val="nil"/>
              <w:bottom w:val="single" w:sz="4" w:space="0" w:color="auto"/>
              <w:right w:val="single" w:sz="4" w:space="0" w:color="auto"/>
            </w:tcBorders>
            <w:shd w:val="clear" w:color="auto" w:fill="auto"/>
            <w:vAlign w:val="center"/>
            <w:hideMark/>
          </w:tcPr>
          <w:p w14:paraId="6F45C740"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   154 349,2</w:t>
            </w:r>
          </w:p>
        </w:tc>
        <w:tc>
          <w:tcPr>
            <w:tcW w:w="1134" w:type="dxa"/>
            <w:tcBorders>
              <w:top w:val="nil"/>
              <w:left w:val="nil"/>
              <w:bottom w:val="single" w:sz="4" w:space="0" w:color="auto"/>
              <w:right w:val="single" w:sz="4" w:space="0" w:color="auto"/>
            </w:tcBorders>
            <w:shd w:val="clear" w:color="auto" w:fill="auto"/>
            <w:vAlign w:val="center"/>
            <w:hideMark/>
          </w:tcPr>
          <w:p w14:paraId="62F9DFE7"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-100,0%</w:t>
            </w:r>
          </w:p>
        </w:tc>
      </w:tr>
      <w:tr w:rsidR="005B6510" w:rsidRPr="00883A83" w14:paraId="5CC3AF78" w14:textId="77777777" w:rsidTr="005B6510">
        <w:trPr>
          <w:trHeight w:val="96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B6BCD8B"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lastRenderedPageBreak/>
              <w:t>2.4.</w:t>
            </w:r>
          </w:p>
        </w:tc>
        <w:tc>
          <w:tcPr>
            <w:tcW w:w="3544" w:type="dxa"/>
            <w:tcBorders>
              <w:top w:val="nil"/>
              <w:left w:val="nil"/>
              <w:bottom w:val="single" w:sz="4" w:space="0" w:color="auto"/>
              <w:right w:val="single" w:sz="4" w:space="0" w:color="auto"/>
            </w:tcBorders>
            <w:shd w:val="clear" w:color="auto" w:fill="auto"/>
            <w:vAlign w:val="center"/>
            <w:hideMark/>
          </w:tcPr>
          <w:p w14:paraId="11B90ADE" w14:textId="77777777" w:rsidR="005B6510" w:rsidRPr="00883A83" w:rsidRDefault="005B6510" w:rsidP="005B6510">
            <w:pPr>
              <w:rPr>
                <w:rFonts w:ascii="Myriad Pro" w:hAnsi="Myriad Pro"/>
                <w:color w:val="000000"/>
                <w:sz w:val="18"/>
                <w:szCs w:val="18"/>
              </w:rPr>
            </w:pPr>
            <w:r w:rsidRPr="00883A83">
              <w:rPr>
                <w:rFonts w:ascii="Myriad Pro" w:hAnsi="Myriad Pro"/>
                <w:color w:val="000000"/>
                <w:sz w:val="18"/>
                <w:szCs w:val="18"/>
              </w:rPr>
              <w:t>корректировка необходимой валовой выручки регулируемой организации с учетом изменения полезного отпуска и цен на электрическую энергию</w:t>
            </w:r>
          </w:p>
        </w:tc>
        <w:tc>
          <w:tcPr>
            <w:tcW w:w="1701" w:type="dxa"/>
            <w:tcBorders>
              <w:top w:val="nil"/>
              <w:left w:val="nil"/>
              <w:bottom w:val="single" w:sz="4" w:space="0" w:color="auto"/>
              <w:right w:val="single" w:sz="4" w:space="0" w:color="auto"/>
            </w:tcBorders>
            <w:shd w:val="clear" w:color="auto" w:fill="auto"/>
            <w:vAlign w:val="center"/>
            <w:hideMark/>
          </w:tcPr>
          <w:p w14:paraId="02E29110"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       127 576,1</w:t>
            </w:r>
          </w:p>
        </w:tc>
        <w:tc>
          <w:tcPr>
            <w:tcW w:w="1417" w:type="dxa"/>
            <w:tcBorders>
              <w:top w:val="nil"/>
              <w:left w:val="nil"/>
              <w:bottom w:val="single" w:sz="4" w:space="0" w:color="auto"/>
              <w:right w:val="single" w:sz="4" w:space="0" w:color="auto"/>
            </w:tcBorders>
            <w:shd w:val="clear" w:color="auto" w:fill="auto"/>
            <w:vAlign w:val="center"/>
            <w:hideMark/>
          </w:tcPr>
          <w:p w14:paraId="48E3BEF2"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       127 536,9</w:t>
            </w:r>
          </w:p>
        </w:tc>
        <w:tc>
          <w:tcPr>
            <w:tcW w:w="1560" w:type="dxa"/>
            <w:tcBorders>
              <w:top w:val="nil"/>
              <w:left w:val="nil"/>
              <w:bottom w:val="single" w:sz="4" w:space="0" w:color="auto"/>
              <w:right w:val="single" w:sz="4" w:space="0" w:color="auto"/>
            </w:tcBorders>
            <w:shd w:val="clear" w:color="auto" w:fill="auto"/>
            <w:vAlign w:val="center"/>
            <w:hideMark/>
          </w:tcPr>
          <w:p w14:paraId="6421233B"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39,3</w:t>
            </w:r>
          </w:p>
        </w:tc>
        <w:tc>
          <w:tcPr>
            <w:tcW w:w="1134" w:type="dxa"/>
            <w:tcBorders>
              <w:top w:val="nil"/>
              <w:left w:val="nil"/>
              <w:bottom w:val="single" w:sz="4" w:space="0" w:color="auto"/>
              <w:right w:val="single" w:sz="4" w:space="0" w:color="auto"/>
            </w:tcBorders>
            <w:shd w:val="clear" w:color="auto" w:fill="auto"/>
            <w:vAlign w:val="center"/>
            <w:hideMark/>
          </w:tcPr>
          <w:p w14:paraId="66516CB1"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0,0%</w:t>
            </w:r>
          </w:p>
        </w:tc>
      </w:tr>
      <w:tr w:rsidR="005B6510" w:rsidRPr="00883A83" w14:paraId="558FFEED" w14:textId="77777777" w:rsidTr="005B6510">
        <w:trPr>
          <w:trHeight w:val="96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A2F8162"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2.5.</w:t>
            </w:r>
          </w:p>
        </w:tc>
        <w:tc>
          <w:tcPr>
            <w:tcW w:w="3544" w:type="dxa"/>
            <w:tcBorders>
              <w:top w:val="nil"/>
              <w:left w:val="nil"/>
              <w:bottom w:val="single" w:sz="4" w:space="0" w:color="auto"/>
              <w:right w:val="single" w:sz="4" w:space="0" w:color="auto"/>
            </w:tcBorders>
            <w:shd w:val="clear" w:color="auto" w:fill="auto"/>
            <w:vAlign w:val="center"/>
            <w:hideMark/>
          </w:tcPr>
          <w:p w14:paraId="6B8370EE" w14:textId="77777777" w:rsidR="005B6510" w:rsidRPr="00883A83" w:rsidRDefault="005B6510" w:rsidP="005B6510">
            <w:pPr>
              <w:rPr>
                <w:rFonts w:ascii="Myriad Pro" w:hAnsi="Myriad Pro"/>
                <w:color w:val="000000"/>
                <w:sz w:val="18"/>
                <w:szCs w:val="18"/>
              </w:rPr>
            </w:pPr>
            <w:r w:rsidRPr="00883A83">
              <w:rPr>
                <w:rFonts w:ascii="Myriad Pro" w:hAnsi="Myriad Pro"/>
                <w:color w:val="000000"/>
                <w:sz w:val="18"/>
                <w:szCs w:val="18"/>
              </w:rPr>
              <w:t>корректировки необходимой валовой выручки в связи с изменением (неисполнением) инвестиционной программы</w:t>
            </w:r>
          </w:p>
        </w:tc>
        <w:tc>
          <w:tcPr>
            <w:tcW w:w="1701" w:type="dxa"/>
            <w:tcBorders>
              <w:top w:val="nil"/>
              <w:left w:val="nil"/>
              <w:bottom w:val="single" w:sz="4" w:space="0" w:color="auto"/>
              <w:right w:val="single" w:sz="4" w:space="0" w:color="auto"/>
            </w:tcBorders>
            <w:shd w:val="clear" w:color="auto" w:fill="auto"/>
            <w:vAlign w:val="center"/>
            <w:hideMark/>
          </w:tcPr>
          <w:p w14:paraId="2C903C9E"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           9 571,8</w:t>
            </w:r>
          </w:p>
        </w:tc>
        <w:tc>
          <w:tcPr>
            <w:tcW w:w="1417" w:type="dxa"/>
            <w:tcBorders>
              <w:top w:val="nil"/>
              <w:left w:val="nil"/>
              <w:bottom w:val="single" w:sz="4" w:space="0" w:color="auto"/>
              <w:right w:val="single" w:sz="4" w:space="0" w:color="auto"/>
            </w:tcBorders>
            <w:shd w:val="clear" w:color="auto" w:fill="auto"/>
            <w:vAlign w:val="center"/>
            <w:hideMark/>
          </w:tcPr>
          <w:p w14:paraId="34725171"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         15 797,5</w:t>
            </w:r>
          </w:p>
        </w:tc>
        <w:tc>
          <w:tcPr>
            <w:tcW w:w="1560" w:type="dxa"/>
            <w:tcBorders>
              <w:top w:val="nil"/>
              <w:left w:val="nil"/>
              <w:bottom w:val="single" w:sz="4" w:space="0" w:color="auto"/>
              <w:right w:val="single" w:sz="4" w:space="0" w:color="auto"/>
            </w:tcBorders>
            <w:shd w:val="clear" w:color="auto" w:fill="auto"/>
            <w:vAlign w:val="center"/>
            <w:hideMark/>
          </w:tcPr>
          <w:p w14:paraId="20AB1FF0"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       6 225,7</w:t>
            </w:r>
          </w:p>
        </w:tc>
        <w:tc>
          <w:tcPr>
            <w:tcW w:w="1134" w:type="dxa"/>
            <w:tcBorders>
              <w:top w:val="nil"/>
              <w:left w:val="nil"/>
              <w:bottom w:val="single" w:sz="4" w:space="0" w:color="auto"/>
              <w:right w:val="single" w:sz="4" w:space="0" w:color="auto"/>
            </w:tcBorders>
            <w:shd w:val="clear" w:color="auto" w:fill="auto"/>
            <w:vAlign w:val="center"/>
            <w:hideMark/>
          </w:tcPr>
          <w:p w14:paraId="5FF50364"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65,0%</w:t>
            </w:r>
          </w:p>
        </w:tc>
      </w:tr>
      <w:tr w:rsidR="005B6510" w:rsidRPr="00883A83" w14:paraId="3EF1FDB6" w14:textId="77777777" w:rsidTr="005B6510">
        <w:trPr>
          <w:trHeight w:val="7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0339DA5"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2.6.</w:t>
            </w:r>
          </w:p>
        </w:tc>
        <w:tc>
          <w:tcPr>
            <w:tcW w:w="3544" w:type="dxa"/>
            <w:tcBorders>
              <w:top w:val="nil"/>
              <w:left w:val="nil"/>
              <w:bottom w:val="single" w:sz="4" w:space="0" w:color="auto"/>
              <w:right w:val="single" w:sz="4" w:space="0" w:color="auto"/>
            </w:tcBorders>
            <w:shd w:val="clear" w:color="auto" w:fill="auto"/>
            <w:vAlign w:val="center"/>
            <w:hideMark/>
          </w:tcPr>
          <w:p w14:paraId="27338AB9" w14:textId="77777777" w:rsidR="005B6510" w:rsidRPr="00883A83" w:rsidRDefault="005B6510" w:rsidP="005B6510">
            <w:pPr>
              <w:rPr>
                <w:rFonts w:ascii="Myriad Pro" w:hAnsi="Myriad Pro"/>
                <w:color w:val="000000"/>
                <w:sz w:val="18"/>
                <w:szCs w:val="18"/>
              </w:rPr>
            </w:pPr>
            <w:r w:rsidRPr="00883A83">
              <w:rPr>
                <w:rFonts w:ascii="Myriad Pro" w:hAnsi="Myriad Pro"/>
                <w:color w:val="000000"/>
                <w:sz w:val="18"/>
                <w:szCs w:val="18"/>
              </w:rPr>
              <w:t>корректировки необходимой валовой выручки с учетом надежности и качества оказываемых услуг</w:t>
            </w:r>
          </w:p>
        </w:tc>
        <w:tc>
          <w:tcPr>
            <w:tcW w:w="1701" w:type="dxa"/>
            <w:tcBorders>
              <w:top w:val="nil"/>
              <w:left w:val="nil"/>
              <w:bottom w:val="single" w:sz="4" w:space="0" w:color="auto"/>
              <w:right w:val="single" w:sz="4" w:space="0" w:color="auto"/>
            </w:tcBorders>
            <w:shd w:val="clear" w:color="auto" w:fill="auto"/>
            <w:vAlign w:val="center"/>
            <w:hideMark/>
          </w:tcPr>
          <w:p w14:paraId="7F5DB57E"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w:t>
            </w:r>
          </w:p>
        </w:tc>
        <w:tc>
          <w:tcPr>
            <w:tcW w:w="1417" w:type="dxa"/>
            <w:tcBorders>
              <w:top w:val="nil"/>
              <w:left w:val="nil"/>
              <w:bottom w:val="single" w:sz="4" w:space="0" w:color="auto"/>
              <w:right w:val="single" w:sz="4" w:space="0" w:color="auto"/>
            </w:tcBorders>
            <w:shd w:val="clear" w:color="auto" w:fill="auto"/>
            <w:vAlign w:val="center"/>
            <w:hideMark/>
          </w:tcPr>
          <w:p w14:paraId="49089E41"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w:t>
            </w:r>
          </w:p>
        </w:tc>
        <w:tc>
          <w:tcPr>
            <w:tcW w:w="1560" w:type="dxa"/>
            <w:tcBorders>
              <w:top w:val="nil"/>
              <w:left w:val="nil"/>
              <w:bottom w:val="single" w:sz="4" w:space="0" w:color="auto"/>
              <w:right w:val="single" w:sz="4" w:space="0" w:color="auto"/>
            </w:tcBorders>
            <w:shd w:val="clear" w:color="auto" w:fill="auto"/>
            <w:vAlign w:val="center"/>
            <w:hideMark/>
          </w:tcPr>
          <w:p w14:paraId="6AAC0AA3"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w:t>
            </w:r>
          </w:p>
        </w:tc>
        <w:tc>
          <w:tcPr>
            <w:tcW w:w="1134" w:type="dxa"/>
            <w:tcBorders>
              <w:top w:val="nil"/>
              <w:left w:val="nil"/>
              <w:bottom w:val="single" w:sz="4" w:space="0" w:color="auto"/>
              <w:right w:val="single" w:sz="4" w:space="0" w:color="auto"/>
            </w:tcBorders>
            <w:shd w:val="clear" w:color="auto" w:fill="auto"/>
            <w:vAlign w:val="center"/>
            <w:hideMark/>
          </w:tcPr>
          <w:p w14:paraId="6521060D" w14:textId="77777777" w:rsidR="005B6510" w:rsidRPr="00883A83" w:rsidRDefault="005B6510" w:rsidP="005B6510">
            <w:pPr>
              <w:jc w:val="center"/>
              <w:rPr>
                <w:rFonts w:ascii="Myriad Pro" w:hAnsi="Myriad Pro"/>
                <w:color w:val="000000"/>
                <w:sz w:val="18"/>
                <w:szCs w:val="18"/>
              </w:rPr>
            </w:pPr>
            <w:r w:rsidRPr="00883A83">
              <w:rPr>
                <w:rFonts w:ascii="Myriad Pro" w:hAnsi="Myriad Pro"/>
                <w:color w:val="000000"/>
                <w:sz w:val="18"/>
                <w:szCs w:val="18"/>
              </w:rPr>
              <w:t>0,0%</w:t>
            </w:r>
          </w:p>
        </w:tc>
      </w:tr>
    </w:tbl>
    <w:p w14:paraId="649EF28D" w14:textId="77777777" w:rsidR="005B6510" w:rsidRPr="00883A83" w:rsidRDefault="005B6510" w:rsidP="005B6510">
      <w:pPr>
        <w:pStyle w:val="a"/>
        <w:numPr>
          <w:ilvl w:val="0"/>
          <w:numId w:val="0"/>
        </w:numPr>
        <w:spacing w:before="200" w:after="0"/>
        <w:jc w:val="center"/>
        <w:rPr>
          <w:b/>
          <w:bCs/>
          <w:color w:val="FF0000"/>
        </w:rPr>
      </w:pPr>
      <w:r w:rsidRPr="00883A83">
        <w:rPr>
          <w:b/>
          <w:bCs/>
        </w:rPr>
        <w:t>Принятая ДТР Томской области величина корректировок необходимой валовой выручки при регулировании тарифов на 2018 год</w:t>
      </w:r>
      <w:r w:rsidR="00C5387C" w:rsidRPr="00883A83">
        <w:rPr>
          <w:b/>
          <w:bCs/>
        </w:rPr>
        <w:t>, тыс. руб.</w:t>
      </w:r>
    </w:p>
    <w:tbl>
      <w:tblPr>
        <w:tblW w:w="10060" w:type="dxa"/>
        <w:tblLook w:val="04A0" w:firstRow="1" w:lastRow="0" w:firstColumn="1" w:lastColumn="0" w:noHBand="0" w:noVBand="1"/>
      </w:tblPr>
      <w:tblGrid>
        <w:gridCol w:w="5052"/>
        <w:gridCol w:w="1583"/>
        <w:gridCol w:w="1701"/>
        <w:gridCol w:w="1724"/>
      </w:tblGrid>
      <w:tr w:rsidR="00424919" w:rsidRPr="00883A83" w14:paraId="0B43E6AB" w14:textId="77777777" w:rsidTr="00AC6AA1">
        <w:trPr>
          <w:trHeight w:val="471"/>
          <w:tblHeader/>
        </w:trPr>
        <w:tc>
          <w:tcPr>
            <w:tcW w:w="505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0CBF758" w14:textId="77777777" w:rsidR="00424919" w:rsidRPr="00883A83" w:rsidRDefault="00424919" w:rsidP="00424919">
            <w:pPr>
              <w:jc w:val="center"/>
              <w:rPr>
                <w:rFonts w:ascii="Myriad Pro" w:hAnsi="Myriad Pro"/>
                <w:b/>
                <w:bCs/>
                <w:color w:val="FFFFFF"/>
                <w:sz w:val="18"/>
                <w:szCs w:val="18"/>
              </w:rPr>
            </w:pPr>
            <w:r w:rsidRPr="00883A83">
              <w:rPr>
                <w:rFonts w:ascii="Myriad Pro" w:hAnsi="Myriad Pro"/>
                <w:b/>
                <w:bCs/>
                <w:color w:val="FFFFFF"/>
                <w:sz w:val="18"/>
                <w:szCs w:val="18"/>
              </w:rPr>
              <w:t>Наименование</w:t>
            </w:r>
          </w:p>
        </w:tc>
        <w:tc>
          <w:tcPr>
            <w:tcW w:w="158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BDCC8ED" w14:textId="77777777" w:rsidR="00424919" w:rsidRPr="00883A83" w:rsidRDefault="00C5387C" w:rsidP="00424919">
            <w:pPr>
              <w:jc w:val="center"/>
              <w:rPr>
                <w:rFonts w:ascii="Myriad Pro" w:hAnsi="Myriad Pro"/>
                <w:b/>
                <w:bCs/>
                <w:color w:val="FFFFFF"/>
                <w:sz w:val="18"/>
                <w:szCs w:val="18"/>
              </w:rPr>
            </w:pPr>
            <w:r w:rsidRPr="00883A83">
              <w:rPr>
                <w:rFonts w:ascii="Myriad Pro" w:hAnsi="Myriad Pro"/>
                <w:b/>
                <w:bCs/>
                <w:color w:val="FFFFFF"/>
                <w:sz w:val="18"/>
                <w:szCs w:val="18"/>
              </w:rPr>
              <w:t>Плановая величина расходов учтенная ДТР ТО при расчете корректировки за 2016 г.</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tcPr>
          <w:p w14:paraId="101523C3" w14:textId="77777777" w:rsidR="00424919" w:rsidRPr="00883A83" w:rsidRDefault="00C5387C" w:rsidP="00424919">
            <w:pPr>
              <w:jc w:val="center"/>
              <w:rPr>
                <w:rFonts w:ascii="Myriad Pro" w:hAnsi="Myriad Pro"/>
                <w:b/>
                <w:bCs/>
                <w:color w:val="FFFFFF"/>
                <w:sz w:val="18"/>
                <w:szCs w:val="18"/>
              </w:rPr>
            </w:pPr>
            <w:r w:rsidRPr="00883A83">
              <w:rPr>
                <w:rFonts w:ascii="Myriad Pro" w:hAnsi="Myriad Pro"/>
                <w:b/>
                <w:bCs/>
                <w:color w:val="FFFFFF"/>
                <w:sz w:val="18"/>
                <w:szCs w:val="18"/>
              </w:rPr>
              <w:t>Фактическая величина расходов учтенная ДТР ТО при расчете корректировки за 2016 г.</w:t>
            </w:r>
          </w:p>
        </w:tc>
        <w:tc>
          <w:tcPr>
            <w:tcW w:w="172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609A677" w14:textId="2A4500BB" w:rsidR="00424919" w:rsidRPr="00883A83" w:rsidRDefault="00C5387C" w:rsidP="00424919">
            <w:pPr>
              <w:jc w:val="center"/>
              <w:rPr>
                <w:rFonts w:ascii="Myriad Pro" w:hAnsi="Myriad Pro"/>
                <w:b/>
                <w:bCs/>
                <w:color w:val="FFFFFF"/>
                <w:sz w:val="18"/>
                <w:szCs w:val="18"/>
              </w:rPr>
            </w:pPr>
            <w:r w:rsidRPr="00883A83">
              <w:rPr>
                <w:rFonts w:ascii="Myriad Pro" w:hAnsi="Myriad Pro"/>
                <w:b/>
                <w:bCs/>
                <w:color w:val="FFFFFF"/>
                <w:sz w:val="18"/>
                <w:szCs w:val="18"/>
              </w:rPr>
              <w:t xml:space="preserve">Величина корректировки учтенная  ДТР ТО в НВВ </w:t>
            </w:r>
            <w:r w:rsidR="005F397F">
              <w:rPr>
                <w:rFonts w:ascii="Myriad Pro" w:hAnsi="Myriad Pro"/>
                <w:b/>
                <w:bCs/>
                <w:color w:val="FFFFFF"/>
                <w:sz w:val="18"/>
                <w:szCs w:val="18"/>
              </w:rPr>
              <w:t>ПАО </w:t>
            </w:r>
            <w:r w:rsidRPr="00883A83">
              <w:rPr>
                <w:rFonts w:ascii="Myriad Pro" w:hAnsi="Myriad Pro"/>
                <w:b/>
                <w:bCs/>
                <w:color w:val="FFFFFF"/>
                <w:sz w:val="18"/>
                <w:szCs w:val="18"/>
              </w:rPr>
              <w:t>«ТРК» на 2018. г</w:t>
            </w:r>
            <w:r w:rsidR="00424919" w:rsidRPr="00883A83">
              <w:rPr>
                <w:rFonts w:ascii="Myriad Pro" w:hAnsi="Myriad Pro"/>
                <w:b/>
                <w:bCs/>
                <w:color w:val="FFFFFF"/>
                <w:sz w:val="18"/>
                <w:szCs w:val="18"/>
              </w:rPr>
              <w:t>.</w:t>
            </w:r>
          </w:p>
        </w:tc>
      </w:tr>
      <w:tr w:rsidR="00424919" w:rsidRPr="00883A83" w14:paraId="3DF251A5" w14:textId="77777777" w:rsidTr="00AC6AA1">
        <w:trPr>
          <w:trHeight w:val="471"/>
          <w:tblHeader/>
        </w:trPr>
        <w:tc>
          <w:tcPr>
            <w:tcW w:w="505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6F4F3E1" w14:textId="77777777" w:rsidR="00424919" w:rsidRPr="00883A83" w:rsidRDefault="00424919" w:rsidP="00424919">
            <w:pPr>
              <w:rPr>
                <w:rFonts w:ascii="Myriad Pro" w:hAnsi="Myriad Pro"/>
                <w:b/>
                <w:bCs/>
                <w:color w:val="FFFFFF"/>
                <w:sz w:val="18"/>
                <w:szCs w:val="18"/>
              </w:rPr>
            </w:pPr>
          </w:p>
        </w:tc>
        <w:tc>
          <w:tcPr>
            <w:tcW w:w="158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3CDCB3" w14:textId="77777777" w:rsidR="00424919" w:rsidRPr="00883A83" w:rsidRDefault="00424919" w:rsidP="00424919">
            <w:pPr>
              <w:rPr>
                <w:rFonts w:ascii="Myriad Pro" w:hAnsi="Myriad Pro"/>
                <w:b/>
                <w:bCs/>
                <w:color w:val="FFFFFF"/>
                <w:sz w:val="18"/>
                <w:szCs w:val="18"/>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FEB9053" w14:textId="77777777" w:rsidR="00424919" w:rsidRPr="00883A83" w:rsidRDefault="00424919" w:rsidP="00424919">
            <w:pPr>
              <w:rPr>
                <w:rFonts w:ascii="Myriad Pro" w:hAnsi="Myriad Pro"/>
                <w:b/>
                <w:bCs/>
                <w:color w:val="FFFFFF"/>
                <w:sz w:val="18"/>
                <w:szCs w:val="18"/>
              </w:rPr>
            </w:pPr>
          </w:p>
        </w:tc>
        <w:tc>
          <w:tcPr>
            <w:tcW w:w="172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B0C9D10" w14:textId="77777777" w:rsidR="00424919" w:rsidRPr="00883A83" w:rsidRDefault="00424919" w:rsidP="00424919">
            <w:pPr>
              <w:rPr>
                <w:rFonts w:ascii="Myriad Pro" w:hAnsi="Myriad Pro"/>
                <w:b/>
                <w:bCs/>
                <w:color w:val="FFFFFF"/>
                <w:sz w:val="18"/>
                <w:szCs w:val="18"/>
              </w:rPr>
            </w:pPr>
          </w:p>
        </w:tc>
      </w:tr>
      <w:tr w:rsidR="00424919" w:rsidRPr="00883A83" w14:paraId="5C7543E2" w14:textId="77777777" w:rsidTr="00AC6AA1">
        <w:trPr>
          <w:trHeight w:val="20"/>
          <w:tblHeader/>
        </w:trPr>
        <w:tc>
          <w:tcPr>
            <w:tcW w:w="5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432F0D3" w14:textId="77777777" w:rsidR="00424919" w:rsidRPr="00883A83" w:rsidRDefault="00424919" w:rsidP="00424919">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15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14D85E1" w14:textId="77777777" w:rsidR="00424919" w:rsidRPr="00883A83" w:rsidRDefault="00424919" w:rsidP="00424919">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615B732" w14:textId="77777777" w:rsidR="00424919" w:rsidRPr="00883A83" w:rsidRDefault="00424919" w:rsidP="00424919">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7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A21C451" w14:textId="77777777" w:rsidR="00424919" w:rsidRPr="00883A83" w:rsidRDefault="00424919" w:rsidP="00424919">
            <w:pPr>
              <w:jc w:val="center"/>
              <w:rPr>
                <w:rFonts w:ascii="Myriad Pro" w:hAnsi="Myriad Pro"/>
                <w:b/>
                <w:bCs/>
                <w:color w:val="FFFFFF"/>
                <w:sz w:val="18"/>
                <w:szCs w:val="18"/>
              </w:rPr>
            </w:pPr>
            <w:r w:rsidRPr="00883A83">
              <w:rPr>
                <w:rFonts w:ascii="Myriad Pro" w:hAnsi="Myriad Pro"/>
                <w:b/>
                <w:bCs/>
                <w:color w:val="FFFFFF"/>
                <w:sz w:val="18"/>
                <w:szCs w:val="18"/>
              </w:rPr>
              <w:t>5</w:t>
            </w:r>
          </w:p>
        </w:tc>
      </w:tr>
      <w:tr w:rsidR="00424919" w:rsidRPr="00883A83" w14:paraId="0A340787" w14:textId="77777777" w:rsidTr="00C5387C">
        <w:trPr>
          <w:trHeight w:val="20"/>
        </w:trPr>
        <w:tc>
          <w:tcPr>
            <w:tcW w:w="5052"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9BA1F34" w14:textId="77777777" w:rsidR="00424919" w:rsidRPr="00883A83" w:rsidRDefault="00424919" w:rsidP="00424919">
            <w:pPr>
              <w:rPr>
                <w:rFonts w:ascii="Myriad Pro" w:hAnsi="Myriad Pro"/>
                <w:b/>
                <w:bCs/>
                <w:color w:val="000000"/>
                <w:sz w:val="18"/>
                <w:szCs w:val="18"/>
              </w:rPr>
            </w:pPr>
            <w:r w:rsidRPr="00883A83">
              <w:rPr>
                <w:rFonts w:ascii="Myriad Pro" w:hAnsi="Myriad Pro"/>
                <w:b/>
                <w:bCs/>
                <w:color w:val="000000"/>
                <w:sz w:val="18"/>
                <w:szCs w:val="18"/>
              </w:rPr>
              <w:t>Всего по корректировкам</w:t>
            </w:r>
          </w:p>
        </w:tc>
        <w:tc>
          <w:tcPr>
            <w:tcW w:w="158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44BC929" w14:textId="77777777" w:rsidR="00424919" w:rsidRPr="00883A83" w:rsidRDefault="00424919" w:rsidP="00424919">
            <w:pPr>
              <w:jc w:val="center"/>
              <w:rPr>
                <w:rFonts w:ascii="Myriad Pro" w:hAnsi="Myriad Pro"/>
                <w:b/>
                <w:bCs/>
                <w:color w:val="000000"/>
                <w:sz w:val="18"/>
                <w:szCs w:val="18"/>
              </w:rPr>
            </w:pPr>
            <w:r w:rsidRPr="00883A83">
              <w:rPr>
                <w:rFonts w:ascii="Myriad Pro" w:hAnsi="Myriad Pro"/>
                <w:b/>
                <w:bCs/>
                <w:color w:val="000000"/>
                <w:sz w:val="18"/>
                <w:szCs w:val="18"/>
              </w:rPr>
              <w:t>4 609 072,7</w:t>
            </w:r>
          </w:p>
        </w:tc>
        <w:tc>
          <w:tcPr>
            <w:tcW w:w="170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A70F75F" w14:textId="77777777" w:rsidR="00424919" w:rsidRPr="00883A83" w:rsidRDefault="00424919" w:rsidP="00424919">
            <w:pPr>
              <w:jc w:val="center"/>
              <w:rPr>
                <w:rFonts w:ascii="Myriad Pro" w:hAnsi="Myriad Pro"/>
                <w:b/>
                <w:bCs/>
                <w:color w:val="000000"/>
                <w:sz w:val="18"/>
                <w:szCs w:val="18"/>
              </w:rPr>
            </w:pPr>
            <w:r w:rsidRPr="00883A83">
              <w:rPr>
                <w:rFonts w:ascii="Myriad Pro" w:hAnsi="Myriad Pro"/>
                <w:b/>
                <w:bCs/>
                <w:color w:val="000000"/>
                <w:sz w:val="18"/>
                <w:szCs w:val="18"/>
              </w:rPr>
              <w:t>4 532 968,5</w:t>
            </w:r>
          </w:p>
        </w:tc>
        <w:tc>
          <w:tcPr>
            <w:tcW w:w="172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ACECA4F" w14:textId="77777777" w:rsidR="00424919" w:rsidRPr="00883A83" w:rsidRDefault="00424919" w:rsidP="00424919">
            <w:pPr>
              <w:jc w:val="center"/>
              <w:rPr>
                <w:rFonts w:ascii="Myriad Pro" w:hAnsi="Myriad Pro"/>
                <w:b/>
                <w:bCs/>
                <w:color w:val="000000"/>
                <w:sz w:val="18"/>
                <w:szCs w:val="18"/>
              </w:rPr>
            </w:pPr>
            <w:r w:rsidRPr="00883A83">
              <w:rPr>
                <w:rFonts w:ascii="Myriad Pro" w:hAnsi="Myriad Pro"/>
                <w:b/>
                <w:bCs/>
                <w:color w:val="000000"/>
                <w:sz w:val="18"/>
                <w:szCs w:val="18"/>
              </w:rPr>
              <w:t>- 184 894,2</w:t>
            </w:r>
          </w:p>
        </w:tc>
      </w:tr>
      <w:tr w:rsidR="00424919" w:rsidRPr="00883A83" w14:paraId="1E44EB64" w14:textId="77777777" w:rsidTr="00C5387C">
        <w:trPr>
          <w:trHeight w:val="20"/>
        </w:trPr>
        <w:tc>
          <w:tcPr>
            <w:tcW w:w="5052" w:type="dxa"/>
            <w:tcBorders>
              <w:top w:val="nil"/>
              <w:left w:val="single" w:sz="4" w:space="0" w:color="auto"/>
              <w:bottom w:val="single" w:sz="4" w:space="0" w:color="auto"/>
              <w:right w:val="single" w:sz="4" w:space="0" w:color="auto"/>
            </w:tcBorders>
            <w:shd w:val="clear" w:color="auto" w:fill="auto"/>
            <w:vAlign w:val="center"/>
            <w:hideMark/>
          </w:tcPr>
          <w:p w14:paraId="09117CD2" w14:textId="77777777" w:rsidR="00424919" w:rsidRPr="00883A83" w:rsidRDefault="00424919" w:rsidP="00424919">
            <w:pPr>
              <w:rPr>
                <w:rFonts w:ascii="Myriad Pro" w:hAnsi="Myriad Pro"/>
                <w:color w:val="000000"/>
                <w:sz w:val="18"/>
                <w:szCs w:val="18"/>
              </w:rPr>
            </w:pPr>
            <w:r w:rsidRPr="00883A83">
              <w:rPr>
                <w:rFonts w:ascii="Myriad Pro" w:hAnsi="Myriad Pro"/>
                <w:color w:val="000000"/>
                <w:sz w:val="18"/>
                <w:szCs w:val="18"/>
              </w:rPr>
              <w:t>корректировка подконтрольных расходов в связи с изменением планируемых параметров расчета тарифов</w:t>
            </w:r>
          </w:p>
        </w:tc>
        <w:tc>
          <w:tcPr>
            <w:tcW w:w="1583" w:type="dxa"/>
            <w:tcBorders>
              <w:top w:val="nil"/>
              <w:left w:val="nil"/>
              <w:bottom w:val="single" w:sz="4" w:space="0" w:color="auto"/>
              <w:right w:val="single" w:sz="4" w:space="0" w:color="auto"/>
            </w:tcBorders>
            <w:shd w:val="clear" w:color="auto" w:fill="auto"/>
            <w:vAlign w:val="center"/>
            <w:hideMark/>
          </w:tcPr>
          <w:p w14:paraId="7EEE2F4B" w14:textId="77777777" w:rsidR="00424919" w:rsidRPr="00883A83" w:rsidRDefault="00424919" w:rsidP="00424919">
            <w:pPr>
              <w:jc w:val="center"/>
              <w:rPr>
                <w:rFonts w:ascii="Myriad Pro" w:hAnsi="Myriad Pro"/>
                <w:color w:val="000000"/>
                <w:sz w:val="18"/>
                <w:szCs w:val="18"/>
              </w:rPr>
            </w:pPr>
            <w:r w:rsidRPr="00883A83">
              <w:rPr>
                <w:rFonts w:ascii="Myriad Pro" w:hAnsi="Myriad Pro"/>
                <w:color w:val="000000"/>
                <w:sz w:val="18"/>
                <w:szCs w:val="18"/>
              </w:rPr>
              <w:t>1 491 237,0</w:t>
            </w:r>
          </w:p>
        </w:tc>
        <w:tc>
          <w:tcPr>
            <w:tcW w:w="1701" w:type="dxa"/>
            <w:tcBorders>
              <w:top w:val="nil"/>
              <w:left w:val="nil"/>
              <w:bottom w:val="single" w:sz="4" w:space="0" w:color="auto"/>
              <w:right w:val="single" w:sz="4" w:space="0" w:color="auto"/>
            </w:tcBorders>
            <w:shd w:val="clear" w:color="auto" w:fill="auto"/>
            <w:vAlign w:val="center"/>
            <w:hideMark/>
          </w:tcPr>
          <w:p w14:paraId="12995A7E" w14:textId="77777777" w:rsidR="00424919" w:rsidRPr="00883A83" w:rsidRDefault="00424919" w:rsidP="00424919">
            <w:pPr>
              <w:jc w:val="center"/>
              <w:rPr>
                <w:rFonts w:ascii="Myriad Pro" w:hAnsi="Myriad Pro"/>
                <w:color w:val="000000"/>
                <w:sz w:val="18"/>
                <w:szCs w:val="18"/>
              </w:rPr>
            </w:pPr>
            <w:r w:rsidRPr="00883A83">
              <w:rPr>
                <w:rFonts w:ascii="Myriad Pro" w:hAnsi="Myriad Pro"/>
                <w:color w:val="000000"/>
                <w:sz w:val="18"/>
                <w:szCs w:val="18"/>
              </w:rPr>
              <w:t>1 495 063,8</w:t>
            </w:r>
          </w:p>
        </w:tc>
        <w:tc>
          <w:tcPr>
            <w:tcW w:w="1724" w:type="dxa"/>
            <w:tcBorders>
              <w:top w:val="nil"/>
              <w:left w:val="nil"/>
              <w:bottom w:val="single" w:sz="4" w:space="0" w:color="auto"/>
              <w:right w:val="single" w:sz="4" w:space="0" w:color="auto"/>
            </w:tcBorders>
            <w:shd w:val="clear" w:color="auto" w:fill="auto"/>
            <w:vAlign w:val="center"/>
            <w:hideMark/>
          </w:tcPr>
          <w:p w14:paraId="20314C32" w14:textId="77777777" w:rsidR="00424919" w:rsidRPr="00883A83" w:rsidRDefault="00424919" w:rsidP="00424919">
            <w:pPr>
              <w:jc w:val="center"/>
              <w:rPr>
                <w:rFonts w:ascii="Myriad Pro" w:hAnsi="Myriad Pro"/>
                <w:color w:val="000000"/>
                <w:sz w:val="18"/>
                <w:szCs w:val="18"/>
              </w:rPr>
            </w:pPr>
            <w:r w:rsidRPr="00883A83">
              <w:rPr>
                <w:rFonts w:ascii="Myriad Pro" w:hAnsi="Myriad Pro"/>
                <w:color w:val="000000"/>
                <w:sz w:val="18"/>
                <w:szCs w:val="18"/>
              </w:rPr>
              <w:t>3 826,8</w:t>
            </w:r>
          </w:p>
        </w:tc>
      </w:tr>
      <w:tr w:rsidR="00424919" w:rsidRPr="00883A83" w14:paraId="1A2087B1" w14:textId="77777777" w:rsidTr="00C5387C">
        <w:trPr>
          <w:trHeight w:val="20"/>
        </w:trPr>
        <w:tc>
          <w:tcPr>
            <w:tcW w:w="5052" w:type="dxa"/>
            <w:tcBorders>
              <w:top w:val="nil"/>
              <w:left w:val="single" w:sz="4" w:space="0" w:color="auto"/>
              <w:bottom w:val="single" w:sz="4" w:space="0" w:color="auto"/>
              <w:right w:val="single" w:sz="4" w:space="0" w:color="auto"/>
            </w:tcBorders>
            <w:shd w:val="clear" w:color="auto" w:fill="auto"/>
            <w:vAlign w:val="center"/>
            <w:hideMark/>
          </w:tcPr>
          <w:p w14:paraId="55070AE8" w14:textId="77777777" w:rsidR="00424919" w:rsidRPr="00883A83" w:rsidRDefault="00424919" w:rsidP="00424919">
            <w:pPr>
              <w:rPr>
                <w:rFonts w:ascii="Myriad Pro" w:hAnsi="Myriad Pro"/>
                <w:color w:val="000000"/>
                <w:sz w:val="18"/>
                <w:szCs w:val="18"/>
              </w:rPr>
            </w:pPr>
            <w:r w:rsidRPr="00883A83">
              <w:rPr>
                <w:rFonts w:ascii="Myriad Pro" w:hAnsi="Myriad Pro"/>
                <w:color w:val="000000"/>
                <w:sz w:val="18"/>
                <w:szCs w:val="18"/>
              </w:rPr>
              <w:t>корректировка неподконтрольных расходов исходя из фактических значений указанного параметра</w:t>
            </w:r>
          </w:p>
        </w:tc>
        <w:tc>
          <w:tcPr>
            <w:tcW w:w="1583" w:type="dxa"/>
            <w:tcBorders>
              <w:top w:val="nil"/>
              <w:left w:val="nil"/>
              <w:bottom w:val="single" w:sz="4" w:space="0" w:color="auto"/>
              <w:right w:val="single" w:sz="4" w:space="0" w:color="auto"/>
            </w:tcBorders>
            <w:shd w:val="clear" w:color="auto" w:fill="auto"/>
            <w:vAlign w:val="center"/>
            <w:hideMark/>
          </w:tcPr>
          <w:p w14:paraId="0A3A4D3D" w14:textId="77777777" w:rsidR="00424919" w:rsidRPr="00883A83" w:rsidRDefault="00424919" w:rsidP="00424919">
            <w:pPr>
              <w:jc w:val="center"/>
              <w:rPr>
                <w:rFonts w:ascii="Myriad Pro" w:hAnsi="Myriad Pro"/>
                <w:color w:val="000000"/>
                <w:sz w:val="18"/>
                <w:szCs w:val="18"/>
              </w:rPr>
            </w:pPr>
            <w:r w:rsidRPr="00883A83">
              <w:rPr>
                <w:rFonts w:ascii="Myriad Pro" w:hAnsi="Myriad Pro"/>
                <w:color w:val="000000"/>
                <w:sz w:val="18"/>
                <w:szCs w:val="18"/>
              </w:rPr>
              <w:t>2 180 332,2</w:t>
            </w:r>
          </w:p>
        </w:tc>
        <w:tc>
          <w:tcPr>
            <w:tcW w:w="1701" w:type="dxa"/>
            <w:tcBorders>
              <w:top w:val="nil"/>
              <w:left w:val="nil"/>
              <w:bottom w:val="single" w:sz="4" w:space="0" w:color="auto"/>
              <w:right w:val="single" w:sz="4" w:space="0" w:color="auto"/>
            </w:tcBorders>
            <w:shd w:val="clear" w:color="auto" w:fill="auto"/>
            <w:vAlign w:val="center"/>
            <w:hideMark/>
          </w:tcPr>
          <w:p w14:paraId="79B1C04C" w14:textId="77777777" w:rsidR="00424919" w:rsidRPr="00883A83" w:rsidRDefault="00424919" w:rsidP="00424919">
            <w:pPr>
              <w:jc w:val="center"/>
              <w:rPr>
                <w:rFonts w:ascii="Myriad Pro" w:hAnsi="Myriad Pro"/>
                <w:color w:val="000000"/>
                <w:sz w:val="18"/>
                <w:szCs w:val="18"/>
              </w:rPr>
            </w:pPr>
            <w:r w:rsidRPr="00883A83">
              <w:rPr>
                <w:rFonts w:ascii="Myriad Pro" w:hAnsi="Myriad Pro"/>
                <w:color w:val="000000"/>
                <w:sz w:val="18"/>
                <w:szCs w:val="18"/>
              </w:rPr>
              <w:t>2 135 217,8</w:t>
            </w:r>
          </w:p>
        </w:tc>
        <w:tc>
          <w:tcPr>
            <w:tcW w:w="1724" w:type="dxa"/>
            <w:tcBorders>
              <w:top w:val="nil"/>
              <w:left w:val="nil"/>
              <w:bottom w:val="single" w:sz="4" w:space="0" w:color="auto"/>
              <w:right w:val="single" w:sz="4" w:space="0" w:color="auto"/>
            </w:tcBorders>
            <w:shd w:val="clear" w:color="auto" w:fill="auto"/>
            <w:vAlign w:val="center"/>
            <w:hideMark/>
          </w:tcPr>
          <w:p w14:paraId="332B2B15" w14:textId="77777777" w:rsidR="00424919" w:rsidRPr="00883A83" w:rsidRDefault="00424919" w:rsidP="00424919">
            <w:pPr>
              <w:jc w:val="center"/>
              <w:rPr>
                <w:rFonts w:ascii="Myriad Pro" w:hAnsi="Myriad Pro"/>
                <w:color w:val="000000"/>
                <w:sz w:val="18"/>
                <w:szCs w:val="18"/>
              </w:rPr>
            </w:pPr>
            <w:r w:rsidRPr="00883A83">
              <w:rPr>
                <w:rFonts w:ascii="Myriad Pro" w:hAnsi="Myriad Pro"/>
                <w:color w:val="000000"/>
                <w:sz w:val="18"/>
                <w:szCs w:val="18"/>
              </w:rPr>
              <w:t>-     45 114,3</w:t>
            </w:r>
          </w:p>
        </w:tc>
      </w:tr>
      <w:tr w:rsidR="00424919" w:rsidRPr="00883A83" w14:paraId="2455C06F" w14:textId="77777777" w:rsidTr="00C5387C">
        <w:trPr>
          <w:trHeight w:val="20"/>
        </w:trPr>
        <w:tc>
          <w:tcPr>
            <w:tcW w:w="5052" w:type="dxa"/>
            <w:tcBorders>
              <w:top w:val="nil"/>
              <w:left w:val="single" w:sz="4" w:space="0" w:color="auto"/>
              <w:bottom w:val="single" w:sz="4" w:space="0" w:color="auto"/>
              <w:right w:val="single" w:sz="4" w:space="0" w:color="auto"/>
            </w:tcBorders>
            <w:shd w:val="clear" w:color="auto" w:fill="auto"/>
            <w:vAlign w:val="center"/>
            <w:hideMark/>
          </w:tcPr>
          <w:p w14:paraId="6D025A94" w14:textId="77777777" w:rsidR="00424919" w:rsidRPr="00883A83" w:rsidRDefault="00424919" w:rsidP="00424919">
            <w:pPr>
              <w:rPr>
                <w:rFonts w:ascii="Myriad Pro" w:hAnsi="Myriad Pro"/>
                <w:color w:val="000000"/>
                <w:sz w:val="18"/>
                <w:szCs w:val="18"/>
              </w:rPr>
            </w:pPr>
            <w:r w:rsidRPr="00883A83">
              <w:rPr>
                <w:rFonts w:ascii="Myriad Pro" w:hAnsi="Myriad Pro"/>
                <w:color w:val="000000"/>
                <w:sz w:val="18"/>
                <w:szCs w:val="18"/>
              </w:rPr>
              <w:t>корректировка необходимой валовой выручки регулируемой организации с учетом изменения полезного отпуска и цен на электрическую энергию</w:t>
            </w:r>
          </w:p>
        </w:tc>
        <w:tc>
          <w:tcPr>
            <w:tcW w:w="1583" w:type="dxa"/>
            <w:tcBorders>
              <w:top w:val="nil"/>
              <w:left w:val="nil"/>
              <w:bottom w:val="single" w:sz="4" w:space="0" w:color="auto"/>
              <w:right w:val="single" w:sz="4" w:space="0" w:color="auto"/>
            </w:tcBorders>
            <w:shd w:val="clear" w:color="auto" w:fill="auto"/>
            <w:vAlign w:val="center"/>
            <w:hideMark/>
          </w:tcPr>
          <w:p w14:paraId="0E59D256" w14:textId="77777777" w:rsidR="00424919" w:rsidRPr="00883A83" w:rsidRDefault="00424919" w:rsidP="00424919">
            <w:pPr>
              <w:jc w:val="center"/>
              <w:rPr>
                <w:rFonts w:ascii="Myriad Pro" w:hAnsi="Myriad Pro"/>
                <w:color w:val="000000"/>
                <w:sz w:val="18"/>
                <w:szCs w:val="18"/>
              </w:rPr>
            </w:pPr>
            <w:r w:rsidRPr="00883A83">
              <w:rPr>
                <w:rFonts w:ascii="Myriad Pro" w:hAnsi="Myriad Pro"/>
                <w:color w:val="000000"/>
                <w:sz w:val="18"/>
                <w:szCs w:val="18"/>
              </w:rPr>
              <w:t>937 503,6</w:t>
            </w:r>
          </w:p>
        </w:tc>
        <w:tc>
          <w:tcPr>
            <w:tcW w:w="1701" w:type="dxa"/>
            <w:tcBorders>
              <w:top w:val="nil"/>
              <w:left w:val="nil"/>
              <w:bottom w:val="single" w:sz="4" w:space="0" w:color="auto"/>
              <w:right w:val="single" w:sz="4" w:space="0" w:color="auto"/>
            </w:tcBorders>
            <w:shd w:val="clear" w:color="auto" w:fill="auto"/>
            <w:vAlign w:val="center"/>
            <w:hideMark/>
          </w:tcPr>
          <w:p w14:paraId="26E6D661" w14:textId="77777777" w:rsidR="00424919" w:rsidRPr="00883A83" w:rsidRDefault="00424919" w:rsidP="00424919">
            <w:pPr>
              <w:jc w:val="center"/>
              <w:rPr>
                <w:rFonts w:ascii="Myriad Pro" w:hAnsi="Myriad Pro"/>
                <w:color w:val="000000"/>
                <w:sz w:val="18"/>
                <w:szCs w:val="18"/>
              </w:rPr>
            </w:pPr>
            <w:r w:rsidRPr="00883A83">
              <w:rPr>
                <w:rFonts w:ascii="Myriad Pro" w:hAnsi="Myriad Pro"/>
                <w:color w:val="000000"/>
                <w:sz w:val="18"/>
                <w:szCs w:val="18"/>
              </w:rPr>
              <w:t>902 686,9</w:t>
            </w:r>
          </w:p>
        </w:tc>
        <w:tc>
          <w:tcPr>
            <w:tcW w:w="1724" w:type="dxa"/>
            <w:tcBorders>
              <w:top w:val="nil"/>
              <w:left w:val="nil"/>
              <w:bottom w:val="single" w:sz="4" w:space="0" w:color="auto"/>
              <w:right w:val="single" w:sz="4" w:space="0" w:color="auto"/>
            </w:tcBorders>
            <w:shd w:val="clear" w:color="auto" w:fill="auto"/>
            <w:vAlign w:val="center"/>
            <w:hideMark/>
          </w:tcPr>
          <w:p w14:paraId="00BB165E" w14:textId="77777777" w:rsidR="00424919" w:rsidRPr="00883A83" w:rsidRDefault="00424919" w:rsidP="00424919">
            <w:pPr>
              <w:jc w:val="center"/>
              <w:rPr>
                <w:rFonts w:ascii="Myriad Pro" w:hAnsi="Myriad Pro"/>
                <w:color w:val="000000"/>
                <w:sz w:val="18"/>
                <w:szCs w:val="18"/>
              </w:rPr>
            </w:pPr>
            <w:r w:rsidRPr="00883A83">
              <w:rPr>
                <w:rFonts w:ascii="Myriad Pro" w:hAnsi="Myriad Pro"/>
                <w:color w:val="000000"/>
                <w:sz w:val="18"/>
                <w:szCs w:val="18"/>
              </w:rPr>
              <w:t>-     34 816,7</w:t>
            </w:r>
          </w:p>
        </w:tc>
      </w:tr>
      <w:tr w:rsidR="00424919" w:rsidRPr="00883A83" w14:paraId="6206D44D" w14:textId="77777777" w:rsidTr="00C5387C">
        <w:trPr>
          <w:trHeight w:val="20"/>
        </w:trPr>
        <w:tc>
          <w:tcPr>
            <w:tcW w:w="5052" w:type="dxa"/>
            <w:tcBorders>
              <w:top w:val="nil"/>
              <w:left w:val="single" w:sz="4" w:space="0" w:color="auto"/>
              <w:bottom w:val="single" w:sz="4" w:space="0" w:color="auto"/>
              <w:right w:val="single" w:sz="4" w:space="0" w:color="auto"/>
            </w:tcBorders>
            <w:shd w:val="clear" w:color="auto" w:fill="auto"/>
            <w:vAlign w:val="center"/>
            <w:hideMark/>
          </w:tcPr>
          <w:p w14:paraId="08C42338" w14:textId="77777777" w:rsidR="00424919" w:rsidRPr="00883A83" w:rsidRDefault="00424919" w:rsidP="00424919">
            <w:pPr>
              <w:rPr>
                <w:rFonts w:ascii="Myriad Pro" w:hAnsi="Myriad Pro"/>
                <w:color w:val="000000"/>
                <w:sz w:val="18"/>
                <w:szCs w:val="18"/>
              </w:rPr>
            </w:pPr>
            <w:r w:rsidRPr="00883A83">
              <w:rPr>
                <w:rFonts w:ascii="Myriad Pro" w:hAnsi="Myriad Pro"/>
                <w:color w:val="000000"/>
                <w:sz w:val="18"/>
                <w:szCs w:val="18"/>
              </w:rPr>
              <w:t>корректировки необходимой валовой выручки в связи с изменением (неисполнением) инвестиционной программы</w:t>
            </w:r>
          </w:p>
        </w:tc>
        <w:tc>
          <w:tcPr>
            <w:tcW w:w="1583" w:type="dxa"/>
            <w:tcBorders>
              <w:top w:val="nil"/>
              <w:left w:val="nil"/>
              <w:bottom w:val="single" w:sz="4" w:space="0" w:color="auto"/>
              <w:right w:val="single" w:sz="4" w:space="0" w:color="auto"/>
            </w:tcBorders>
            <w:shd w:val="clear" w:color="auto" w:fill="auto"/>
            <w:vAlign w:val="center"/>
            <w:hideMark/>
          </w:tcPr>
          <w:p w14:paraId="6787BF7F" w14:textId="77777777" w:rsidR="00424919" w:rsidRPr="00883A83" w:rsidRDefault="00424919" w:rsidP="00424919">
            <w:pPr>
              <w:jc w:val="center"/>
              <w:rPr>
                <w:rFonts w:ascii="Myriad Pro" w:hAnsi="Myriad Pro"/>
                <w:color w:val="000000"/>
                <w:sz w:val="18"/>
                <w:szCs w:val="18"/>
              </w:rPr>
            </w:pPr>
            <w:r w:rsidRPr="00883A83">
              <w:rPr>
                <w:rFonts w:ascii="Myriad Pro" w:hAnsi="Myriad Pro"/>
                <w:color w:val="000000"/>
                <w:sz w:val="18"/>
                <w:szCs w:val="18"/>
              </w:rPr>
              <w:t>-</w:t>
            </w:r>
          </w:p>
        </w:tc>
        <w:tc>
          <w:tcPr>
            <w:tcW w:w="1701" w:type="dxa"/>
            <w:tcBorders>
              <w:top w:val="nil"/>
              <w:left w:val="nil"/>
              <w:bottom w:val="single" w:sz="4" w:space="0" w:color="auto"/>
              <w:right w:val="single" w:sz="4" w:space="0" w:color="auto"/>
            </w:tcBorders>
            <w:shd w:val="clear" w:color="auto" w:fill="auto"/>
            <w:vAlign w:val="center"/>
            <w:hideMark/>
          </w:tcPr>
          <w:p w14:paraId="5DCA4A68" w14:textId="77777777" w:rsidR="00424919" w:rsidRPr="00883A83" w:rsidRDefault="00424919" w:rsidP="00424919">
            <w:pPr>
              <w:jc w:val="center"/>
              <w:rPr>
                <w:rFonts w:ascii="Myriad Pro" w:hAnsi="Myriad Pro"/>
                <w:color w:val="000000"/>
                <w:sz w:val="18"/>
                <w:szCs w:val="18"/>
              </w:rPr>
            </w:pPr>
            <w:r w:rsidRPr="00883A83">
              <w:rPr>
                <w:rFonts w:ascii="Myriad Pro" w:hAnsi="Myriad Pro"/>
                <w:color w:val="000000"/>
                <w:sz w:val="18"/>
                <w:szCs w:val="18"/>
              </w:rPr>
              <w:t>-</w:t>
            </w:r>
          </w:p>
        </w:tc>
        <w:tc>
          <w:tcPr>
            <w:tcW w:w="1724" w:type="dxa"/>
            <w:tcBorders>
              <w:top w:val="nil"/>
              <w:left w:val="nil"/>
              <w:bottom w:val="single" w:sz="4" w:space="0" w:color="auto"/>
              <w:right w:val="single" w:sz="4" w:space="0" w:color="auto"/>
            </w:tcBorders>
            <w:shd w:val="clear" w:color="auto" w:fill="auto"/>
            <w:vAlign w:val="center"/>
            <w:hideMark/>
          </w:tcPr>
          <w:p w14:paraId="34956314" w14:textId="77777777" w:rsidR="00424919" w:rsidRPr="00883A83" w:rsidRDefault="00424919" w:rsidP="00424919">
            <w:pPr>
              <w:jc w:val="center"/>
              <w:rPr>
                <w:rFonts w:ascii="Myriad Pro" w:hAnsi="Myriad Pro"/>
                <w:color w:val="000000"/>
                <w:sz w:val="18"/>
                <w:szCs w:val="18"/>
              </w:rPr>
            </w:pPr>
            <w:r w:rsidRPr="00883A83">
              <w:rPr>
                <w:rFonts w:ascii="Myriad Pro" w:hAnsi="Myriad Pro"/>
                <w:color w:val="000000"/>
                <w:sz w:val="18"/>
                <w:szCs w:val="18"/>
              </w:rPr>
              <w:t>-     44 126,9</w:t>
            </w:r>
          </w:p>
        </w:tc>
      </w:tr>
      <w:tr w:rsidR="00424919" w:rsidRPr="00883A83" w14:paraId="423714C3" w14:textId="77777777" w:rsidTr="00C5387C">
        <w:trPr>
          <w:trHeight w:val="20"/>
        </w:trPr>
        <w:tc>
          <w:tcPr>
            <w:tcW w:w="5052" w:type="dxa"/>
            <w:tcBorders>
              <w:top w:val="nil"/>
              <w:left w:val="single" w:sz="4" w:space="0" w:color="auto"/>
              <w:bottom w:val="single" w:sz="4" w:space="0" w:color="auto"/>
              <w:right w:val="single" w:sz="4" w:space="0" w:color="auto"/>
            </w:tcBorders>
            <w:shd w:val="clear" w:color="auto" w:fill="auto"/>
            <w:vAlign w:val="center"/>
            <w:hideMark/>
          </w:tcPr>
          <w:p w14:paraId="3B0B663D" w14:textId="77777777" w:rsidR="00424919" w:rsidRPr="00883A83" w:rsidRDefault="00424919" w:rsidP="00424919">
            <w:pPr>
              <w:rPr>
                <w:rFonts w:ascii="Myriad Pro" w:hAnsi="Myriad Pro"/>
                <w:color w:val="000000"/>
                <w:sz w:val="18"/>
                <w:szCs w:val="18"/>
              </w:rPr>
            </w:pPr>
            <w:r w:rsidRPr="00883A83">
              <w:rPr>
                <w:rFonts w:ascii="Myriad Pro" w:hAnsi="Myriad Pro"/>
                <w:color w:val="000000"/>
                <w:sz w:val="18"/>
                <w:szCs w:val="18"/>
              </w:rPr>
              <w:t>корректировка необходимой валовой выручки по доходам от осуществления регулируемой деятельности</w:t>
            </w:r>
          </w:p>
        </w:tc>
        <w:tc>
          <w:tcPr>
            <w:tcW w:w="1583" w:type="dxa"/>
            <w:tcBorders>
              <w:top w:val="nil"/>
              <w:left w:val="nil"/>
              <w:bottom w:val="single" w:sz="4" w:space="0" w:color="auto"/>
              <w:right w:val="single" w:sz="4" w:space="0" w:color="auto"/>
            </w:tcBorders>
            <w:shd w:val="clear" w:color="auto" w:fill="auto"/>
            <w:vAlign w:val="center"/>
            <w:hideMark/>
          </w:tcPr>
          <w:p w14:paraId="3F5E0AF3" w14:textId="77777777" w:rsidR="00424919" w:rsidRPr="00883A83" w:rsidRDefault="00424919" w:rsidP="00424919">
            <w:pPr>
              <w:jc w:val="center"/>
              <w:rPr>
                <w:rFonts w:ascii="Myriad Pro" w:hAnsi="Myriad Pro"/>
                <w:color w:val="000000"/>
                <w:sz w:val="18"/>
                <w:szCs w:val="18"/>
              </w:rPr>
            </w:pPr>
            <w:r w:rsidRPr="00883A83">
              <w:rPr>
                <w:rFonts w:ascii="Myriad Pro" w:hAnsi="Myriad Pro"/>
                <w:color w:val="000000"/>
                <w:sz w:val="18"/>
                <w:szCs w:val="18"/>
              </w:rPr>
              <w:t>-</w:t>
            </w:r>
          </w:p>
        </w:tc>
        <w:tc>
          <w:tcPr>
            <w:tcW w:w="1701" w:type="dxa"/>
            <w:tcBorders>
              <w:top w:val="nil"/>
              <w:left w:val="nil"/>
              <w:bottom w:val="single" w:sz="4" w:space="0" w:color="auto"/>
              <w:right w:val="single" w:sz="4" w:space="0" w:color="auto"/>
            </w:tcBorders>
            <w:shd w:val="clear" w:color="auto" w:fill="auto"/>
            <w:vAlign w:val="center"/>
            <w:hideMark/>
          </w:tcPr>
          <w:p w14:paraId="15D6EF7C" w14:textId="77777777" w:rsidR="00424919" w:rsidRPr="00883A83" w:rsidRDefault="00424919" w:rsidP="00424919">
            <w:pPr>
              <w:jc w:val="center"/>
              <w:rPr>
                <w:rFonts w:ascii="Myriad Pro" w:hAnsi="Myriad Pro"/>
                <w:color w:val="000000"/>
                <w:sz w:val="18"/>
                <w:szCs w:val="18"/>
              </w:rPr>
            </w:pPr>
            <w:r w:rsidRPr="00883A83">
              <w:rPr>
                <w:rFonts w:ascii="Myriad Pro" w:hAnsi="Myriad Pro"/>
                <w:color w:val="000000"/>
                <w:sz w:val="18"/>
                <w:szCs w:val="18"/>
              </w:rPr>
              <w:t>-</w:t>
            </w:r>
          </w:p>
        </w:tc>
        <w:tc>
          <w:tcPr>
            <w:tcW w:w="1724" w:type="dxa"/>
            <w:tcBorders>
              <w:top w:val="nil"/>
              <w:left w:val="nil"/>
              <w:bottom w:val="single" w:sz="4" w:space="0" w:color="auto"/>
              <w:right w:val="single" w:sz="4" w:space="0" w:color="auto"/>
            </w:tcBorders>
            <w:shd w:val="clear" w:color="auto" w:fill="auto"/>
            <w:vAlign w:val="center"/>
            <w:hideMark/>
          </w:tcPr>
          <w:p w14:paraId="71AE2E67" w14:textId="77777777" w:rsidR="00424919" w:rsidRPr="00883A83" w:rsidRDefault="00424919" w:rsidP="00424919">
            <w:pPr>
              <w:jc w:val="center"/>
              <w:rPr>
                <w:rFonts w:ascii="Myriad Pro" w:hAnsi="Myriad Pro"/>
                <w:color w:val="000000"/>
                <w:sz w:val="18"/>
                <w:szCs w:val="18"/>
              </w:rPr>
            </w:pPr>
            <w:r w:rsidRPr="00883A83">
              <w:rPr>
                <w:rFonts w:ascii="Myriad Pro" w:hAnsi="Myriad Pro"/>
                <w:color w:val="000000"/>
                <w:sz w:val="18"/>
                <w:szCs w:val="18"/>
              </w:rPr>
              <w:t>-     64 663,1</w:t>
            </w:r>
          </w:p>
        </w:tc>
      </w:tr>
      <w:tr w:rsidR="00424919" w:rsidRPr="00883A83" w14:paraId="067D6DFF" w14:textId="77777777" w:rsidTr="00C5387C">
        <w:trPr>
          <w:trHeight w:val="20"/>
        </w:trPr>
        <w:tc>
          <w:tcPr>
            <w:tcW w:w="5052" w:type="dxa"/>
            <w:tcBorders>
              <w:top w:val="nil"/>
              <w:left w:val="single" w:sz="4" w:space="0" w:color="auto"/>
              <w:bottom w:val="single" w:sz="4" w:space="0" w:color="auto"/>
              <w:right w:val="single" w:sz="4" w:space="0" w:color="auto"/>
            </w:tcBorders>
            <w:shd w:val="clear" w:color="auto" w:fill="auto"/>
            <w:vAlign w:val="center"/>
            <w:hideMark/>
          </w:tcPr>
          <w:p w14:paraId="562453AE" w14:textId="77777777" w:rsidR="00424919" w:rsidRPr="00883A83" w:rsidRDefault="00424919" w:rsidP="00424919">
            <w:pPr>
              <w:rPr>
                <w:rFonts w:ascii="Myriad Pro" w:hAnsi="Myriad Pro"/>
                <w:color w:val="000000"/>
                <w:sz w:val="18"/>
                <w:szCs w:val="18"/>
              </w:rPr>
            </w:pPr>
            <w:r w:rsidRPr="00883A83">
              <w:rPr>
                <w:rFonts w:ascii="Myriad Pro" w:hAnsi="Myriad Pro"/>
                <w:color w:val="000000"/>
                <w:sz w:val="18"/>
                <w:szCs w:val="18"/>
              </w:rPr>
              <w:t>корректировки необходимой валовой выручки с учетом надежности и качества оказываемых услуг</w:t>
            </w:r>
          </w:p>
        </w:tc>
        <w:tc>
          <w:tcPr>
            <w:tcW w:w="1583" w:type="dxa"/>
            <w:tcBorders>
              <w:top w:val="nil"/>
              <w:left w:val="nil"/>
              <w:bottom w:val="single" w:sz="4" w:space="0" w:color="auto"/>
              <w:right w:val="single" w:sz="4" w:space="0" w:color="auto"/>
            </w:tcBorders>
            <w:shd w:val="clear" w:color="auto" w:fill="auto"/>
            <w:vAlign w:val="center"/>
            <w:hideMark/>
          </w:tcPr>
          <w:p w14:paraId="4AAB280E" w14:textId="77777777" w:rsidR="00424919" w:rsidRPr="00883A83" w:rsidRDefault="00424919" w:rsidP="00424919">
            <w:pPr>
              <w:jc w:val="center"/>
              <w:rPr>
                <w:rFonts w:ascii="Myriad Pro" w:hAnsi="Myriad Pro"/>
                <w:color w:val="000000"/>
                <w:sz w:val="18"/>
                <w:szCs w:val="18"/>
              </w:rPr>
            </w:pPr>
            <w:r w:rsidRPr="00883A83">
              <w:rPr>
                <w:rFonts w:ascii="Myriad Pro" w:hAnsi="Myriad Pro"/>
                <w:color w:val="000000"/>
                <w:sz w:val="18"/>
                <w:szCs w:val="18"/>
              </w:rPr>
              <w:t>-</w:t>
            </w:r>
          </w:p>
        </w:tc>
        <w:tc>
          <w:tcPr>
            <w:tcW w:w="1701" w:type="dxa"/>
            <w:tcBorders>
              <w:top w:val="nil"/>
              <w:left w:val="nil"/>
              <w:bottom w:val="single" w:sz="4" w:space="0" w:color="auto"/>
              <w:right w:val="single" w:sz="4" w:space="0" w:color="auto"/>
            </w:tcBorders>
            <w:shd w:val="clear" w:color="auto" w:fill="auto"/>
            <w:vAlign w:val="center"/>
            <w:hideMark/>
          </w:tcPr>
          <w:p w14:paraId="232C85DE" w14:textId="77777777" w:rsidR="00424919" w:rsidRPr="00883A83" w:rsidRDefault="00424919" w:rsidP="00424919">
            <w:pPr>
              <w:jc w:val="center"/>
              <w:rPr>
                <w:rFonts w:ascii="Myriad Pro" w:hAnsi="Myriad Pro"/>
                <w:color w:val="000000"/>
                <w:sz w:val="18"/>
                <w:szCs w:val="18"/>
              </w:rPr>
            </w:pPr>
            <w:r w:rsidRPr="00883A83">
              <w:rPr>
                <w:rFonts w:ascii="Myriad Pro" w:hAnsi="Myriad Pro"/>
                <w:color w:val="000000"/>
                <w:sz w:val="18"/>
                <w:szCs w:val="18"/>
              </w:rPr>
              <w:t>-</w:t>
            </w:r>
          </w:p>
        </w:tc>
        <w:tc>
          <w:tcPr>
            <w:tcW w:w="1724" w:type="dxa"/>
            <w:tcBorders>
              <w:top w:val="nil"/>
              <w:left w:val="nil"/>
              <w:bottom w:val="single" w:sz="4" w:space="0" w:color="auto"/>
              <w:right w:val="single" w:sz="4" w:space="0" w:color="auto"/>
            </w:tcBorders>
            <w:shd w:val="clear" w:color="auto" w:fill="auto"/>
            <w:vAlign w:val="center"/>
            <w:hideMark/>
          </w:tcPr>
          <w:p w14:paraId="7E1854E2" w14:textId="77777777" w:rsidR="00424919" w:rsidRPr="00883A83" w:rsidRDefault="00424919" w:rsidP="00424919">
            <w:pPr>
              <w:jc w:val="center"/>
              <w:rPr>
                <w:rFonts w:ascii="Myriad Pro" w:hAnsi="Myriad Pro"/>
                <w:color w:val="000000"/>
                <w:sz w:val="18"/>
                <w:szCs w:val="18"/>
              </w:rPr>
            </w:pPr>
            <w:r w:rsidRPr="00883A83">
              <w:rPr>
                <w:rFonts w:ascii="Myriad Pro" w:hAnsi="Myriad Pro"/>
                <w:color w:val="000000"/>
                <w:sz w:val="18"/>
                <w:szCs w:val="18"/>
              </w:rPr>
              <w:t>-</w:t>
            </w:r>
          </w:p>
        </w:tc>
      </w:tr>
    </w:tbl>
    <w:p w14:paraId="14F187E9" w14:textId="77777777" w:rsidR="008A1642" w:rsidRPr="00883A83" w:rsidRDefault="008A1642" w:rsidP="00070615">
      <w:pPr>
        <w:spacing w:before="200" w:line="360" w:lineRule="auto"/>
        <w:jc w:val="both"/>
        <w:rPr>
          <w:rFonts w:ascii="Myriad Pro" w:hAnsi="Myriad Pro"/>
          <w:b/>
          <w:bCs/>
          <w:sz w:val="26"/>
          <w:szCs w:val="26"/>
        </w:rPr>
      </w:pPr>
      <w:r w:rsidRPr="00883A83">
        <w:rPr>
          <w:rFonts w:ascii="Myriad Pro" w:hAnsi="Myriad Pro"/>
          <w:b/>
          <w:bCs/>
          <w:sz w:val="26"/>
          <w:szCs w:val="26"/>
        </w:rPr>
        <w:t>ПОЗИЦИЯ ИСПОЛНИТЕЛЯ</w:t>
      </w:r>
    </w:p>
    <w:p w14:paraId="10F7B8EF" w14:textId="2B252249" w:rsidR="00AB0F8C" w:rsidRPr="00883A83" w:rsidRDefault="006B5F45" w:rsidP="006B5F45">
      <w:pPr>
        <w:autoSpaceDE w:val="0"/>
        <w:autoSpaceDN w:val="0"/>
        <w:adjustRightInd w:val="0"/>
        <w:spacing w:line="360" w:lineRule="auto"/>
        <w:ind w:firstLine="567"/>
        <w:jc w:val="both"/>
        <w:rPr>
          <w:rFonts w:ascii="Myriad Pro" w:eastAsia="Calibri" w:hAnsi="Myriad Pro"/>
          <w:sz w:val="26"/>
          <w:szCs w:val="26"/>
        </w:rPr>
      </w:pPr>
      <w:r w:rsidRPr="00883A83">
        <w:rPr>
          <w:rFonts w:ascii="Myriad Pro" w:eastAsia="Calibri" w:hAnsi="Myriad Pro"/>
          <w:sz w:val="26"/>
          <w:szCs w:val="26"/>
        </w:rPr>
        <w:t xml:space="preserve">Позиция Исполнителя по каждой заявленной </w:t>
      </w:r>
      <w:r w:rsidR="005F397F">
        <w:rPr>
          <w:rFonts w:ascii="Myriad Pro" w:eastAsia="Calibri" w:hAnsi="Myriad Pro"/>
          <w:sz w:val="26"/>
          <w:szCs w:val="26"/>
        </w:rPr>
        <w:t>ПАО </w:t>
      </w:r>
      <w:r w:rsidRPr="00883A83">
        <w:rPr>
          <w:rFonts w:ascii="Myriad Pro" w:eastAsia="Calibri" w:hAnsi="Myriad Pro"/>
          <w:sz w:val="26"/>
          <w:szCs w:val="26"/>
        </w:rPr>
        <w:t>«ТРК» и принятой ДТР Томской области величине корректировке необходимой валовой выручки при регулировании тарифов на 2017 и 2018 годы представлена далее в разделах настоящего Отчета.</w:t>
      </w:r>
    </w:p>
    <w:p w14:paraId="0A7E60A6" w14:textId="68A82186" w:rsidR="006B5F45" w:rsidRPr="00883A83" w:rsidRDefault="006B5F45" w:rsidP="006B5F45">
      <w:pPr>
        <w:autoSpaceDE w:val="0"/>
        <w:autoSpaceDN w:val="0"/>
        <w:adjustRightInd w:val="0"/>
        <w:spacing w:line="360" w:lineRule="auto"/>
        <w:ind w:firstLine="567"/>
        <w:jc w:val="both"/>
        <w:rPr>
          <w:rFonts w:ascii="Myriad Pro" w:eastAsia="Calibri" w:hAnsi="Myriad Pro"/>
          <w:sz w:val="26"/>
          <w:szCs w:val="26"/>
        </w:rPr>
      </w:pPr>
      <w:r w:rsidRPr="00883A83">
        <w:rPr>
          <w:rFonts w:ascii="Myriad Pro" w:eastAsia="Calibri" w:hAnsi="Myriad Pro"/>
          <w:sz w:val="26"/>
          <w:szCs w:val="26"/>
        </w:rPr>
        <w:t xml:space="preserve">Обобщенные результаты выполненной Исполнительной экспертизы обоснованности корректировок необходимой валовой выручки </w:t>
      </w:r>
      <w:r w:rsidR="005F397F">
        <w:rPr>
          <w:rFonts w:ascii="Myriad Pro" w:eastAsia="Calibri" w:hAnsi="Myriad Pro"/>
          <w:sz w:val="26"/>
          <w:szCs w:val="26"/>
        </w:rPr>
        <w:t>ПАО </w:t>
      </w:r>
      <w:r w:rsidRPr="00883A83">
        <w:rPr>
          <w:rFonts w:ascii="Myriad Pro" w:eastAsia="Calibri" w:hAnsi="Myriad Pro"/>
          <w:sz w:val="26"/>
          <w:szCs w:val="26"/>
        </w:rPr>
        <w:t>«ТРК» представлен</w:t>
      </w:r>
      <w:r w:rsidR="00B33795" w:rsidRPr="00883A83">
        <w:rPr>
          <w:rFonts w:ascii="Myriad Pro" w:eastAsia="Calibri" w:hAnsi="Myriad Pro"/>
          <w:sz w:val="26"/>
          <w:szCs w:val="26"/>
        </w:rPr>
        <w:t>ы</w:t>
      </w:r>
      <w:r w:rsidRPr="00883A83">
        <w:rPr>
          <w:rFonts w:ascii="Myriad Pro" w:eastAsia="Calibri" w:hAnsi="Myriad Pro"/>
          <w:sz w:val="26"/>
          <w:szCs w:val="26"/>
        </w:rPr>
        <w:t xml:space="preserve"> в разделе «Обобщенные данные по обоснованности корректировок </w:t>
      </w:r>
      <w:r w:rsidRPr="00883A83">
        <w:rPr>
          <w:rFonts w:ascii="Myriad Pro" w:eastAsia="Calibri" w:hAnsi="Myriad Pro"/>
          <w:sz w:val="26"/>
          <w:szCs w:val="26"/>
        </w:rPr>
        <w:lastRenderedPageBreak/>
        <w:t xml:space="preserve">необходимой валовой выручки </w:t>
      </w:r>
      <w:r w:rsidR="005F397F">
        <w:rPr>
          <w:rFonts w:ascii="Myriad Pro" w:eastAsia="Calibri" w:hAnsi="Myriad Pro"/>
          <w:sz w:val="26"/>
          <w:szCs w:val="26"/>
        </w:rPr>
        <w:t>ПАО </w:t>
      </w:r>
      <w:r w:rsidRPr="00883A83">
        <w:rPr>
          <w:rFonts w:ascii="Myriad Pro" w:eastAsia="Calibri" w:hAnsi="Myriad Pro"/>
          <w:sz w:val="26"/>
          <w:szCs w:val="26"/>
        </w:rPr>
        <w:t>«ТРК», учтенных ДТР Томской области при определении необходимой валовой выручки на 2017 и 2018 годы».</w:t>
      </w:r>
    </w:p>
    <w:p w14:paraId="2D4E8025" w14:textId="77777777" w:rsidR="00845AE8" w:rsidRPr="00883A83" w:rsidRDefault="00940647" w:rsidP="00940647">
      <w:pPr>
        <w:autoSpaceDE w:val="0"/>
        <w:autoSpaceDN w:val="0"/>
        <w:adjustRightInd w:val="0"/>
        <w:spacing w:line="360" w:lineRule="auto"/>
        <w:ind w:firstLine="567"/>
        <w:jc w:val="both"/>
        <w:rPr>
          <w:rFonts w:ascii="Myriad Pro" w:eastAsia="Calibri" w:hAnsi="Myriad Pro"/>
          <w:sz w:val="26"/>
          <w:szCs w:val="26"/>
        </w:rPr>
      </w:pPr>
      <w:r w:rsidRPr="00883A83">
        <w:rPr>
          <w:rFonts w:ascii="Myriad Pro" w:eastAsia="Calibri" w:hAnsi="Myriad Pro"/>
          <w:sz w:val="26"/>
          <w:szCs w:val="26"/>
        </w:rPr>
        <w:t>При определении величины корректировок принятых ДТР Томской области на 2018 год Исполнитель отмечает нижеследующее.</w:t>
      </w:r>
    </w:p>
    <w:p w14:paraId="3796DBFD" w14:textId="77777777" w:rsidR="00845AE8" w:rsidRPr="00883A83" w:rsidRDefault="00845AE8" w:rsidP="00845AE8">
      <w:pPr>
        <w:spacing w:line="360" w:lineRule="auto"/>
        <w:ind w:firstLine="567"/>
        <w:jc w:val="both"/>
        <w:rPr>
          <w:rFonts w:ascii="Myriad Pro" w:eastAsia="Calibri" w:hAnsi="Myriad Pro"/>
          <w:sz w:val="26"/>
          <w:szCs w:val="26"/>
        </w:rPr>
      </w:pPr>
      <w:r w:rsidRPr="00883A83">
        <w:rPr>
          <w:rFonts w:ascii="Myriad Pro" w:eastAsia="Calibri" w:hAnsi="Myriad Pro"/>
          <w:sz w:val="26"/>
          <w:szCs w:val="26"/>
        </w:rPr>
        <w:t>Редакцией Методических указаний № 98-э (в ред. Приказа ФАС России от 24.08.2017 N 1108/17) на момент принятия ДТР Томской области решения</w:t>
      </w:r>
      <w:r w:rsidR="00940647" w:rsidRPr="00883A83">
        <w:rPr>
          <w:rFonts w:ascii="Myriad Pro" w:eastAsia="Calibri" w:hAnsi="Myriad Pro"/>
          <w:sz w:val="26"/>
          <w:szCs w:val="26"/>
        </w:rPr>
        <w:t xml:space="preserve"> внесены изменения</w:t>
      </w:r>
      <w:r w:rsidRPr="00883A83">
        <w:rPr>
          <w:rFonts w:ascii="Myriad Pro" w:eastAsia="Calibri" w:hAnsi="Myriad Pro"/>
          <w:sz w:val="26"/>
          <w:szCs w:val="26"/>
        </w:rPr>
        <w:t xml:space="preserve"> по определению показателя В1: «В1 - результаты деятельности регулируемой организации до перехода к регулированию тарифов на услуги по передаче электрической энергии в форме установления долгосрочных параметров регулирования деятельности такой организации, учитываемые в базовом году долгосрочного периода регулирования в соответствии с пунктами 7 и 32 Основ ценообразования (тыс. руб.). </w:t>
      </w:r>
      <w:r w:rsidRPr="00883A83">
        <w:rPr>
          <w:rFonts w:ascii="Myriad Pro" w:eastAsia="Calibri" w:hAnsi="Myriad Pro"/>
          <w:sz w:val="26"/>
          <w:szCs w:val="26"/>
          <w:u w:val="single"/>
        </w:rPr>
        <w:t xml:space="preserve">В1 соответствует величине </w:t>
      </w:r>
      <w:r w:rsidRPr="00883A83">
        <w:rPr>
          <w:rFonts w:ascii="Myriad Pro" w:eastAsia="Calibri" w:hAnsi="Myriad Pro"/>
          <w:noProof/>
          <w:sz w:val="26"/>
          <w:szCs w:val="26"/>
          <w:u w:val="single"/>
        </w:rPr>
        <w:drawing>
          <wp:inline distT="0" distB="0" distL="0" distR="0" wp14:anchorId="05A3A9F9" wp14:editId="72BC6B8D">
            <wp:extent cx="548640" cy="274320"/>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 cy="274320"/>
                    </a:xfrm>
                    <a:prstGeom prst="rect">
                      <a:avLst/>
                    </a:prstGeom>
                    <a:noFill/>
                    <a:ln>
                      <a:noFill/>
                    </a:ln>
                  </pic:spPr>
                </pic:pic>
              </a:graphicData>
            </a:graphic>
          </wp:inline>
        </w:drawing>
      </w:r>
      <w:r w:rsidRPr="00883A83">
        <w:rPr>
          <w:rFonts w:ascii="Myriad Pro" w:eastAsia="Calibri" w:hAnsi="Myriad Pro"/>
          <w:sz w:val="26"/>
          <w:szCs w:val="26"/>
          <w:u w:val="single"/>
        </w:rPr>
        <w:t>, определенной для первого года долгосрочного периода регулирования</w:t>
      </w:r>
      <w:r w:rsidR="00940647" w:rsidRPr="00883A83">
        <w:rPr>
          <w:rFonts w:ascii="Myriad Pro" w:eastAsia="Calibri" w:hAnsi="Myriad Pro"/>
          <w:sz w:val="26"/>
          <w:szCs w:val="26"/>
        </w:rPr>
        <w:t>.</w:t>
      </w:r>
    </w:p>
    <w:p w14:paraId="31825CDE" w14:textId="77777777" w:rsidR="00845AE8" w:rsidRPr="00883A83" w:rsidRDefault="00845AE8" w:rsidP="00845AE8">
      <w:pPr>
        <w:spacing w:line="360" w:lineRule="auto"/>
        <w:ind w:firstLine="567"/>
        <w:jc w:val="both"/>
        <w:rPr>
          <w:rFonts w:ascii="Myriad Pro" w:eastAsia="Calibri" w:hAnsi="Myriad Pro"/>
          <w:sz w:val="26"/>
          <w:szCs w:val="26"/>
        </w:rPr>
      </w:pPr>
      <w:r w:rsidRPr="00883A83">
        <w:rPr>
          <w:rFonts w:ascii="Myriad Pro" w:eastAsia="Calibri" w:hAnsi="Myriad Pro"/>
          <w:noProof/>
          <w:sz w:val="26"/>
          <w:szCs w:val="26"/>
        </w:rPr>
        <w:drawing>
          <wp:inline distT="0" distB="0" distL="0" distR="0" wp14:anchorId="417705F8" wp14:editId="0E2CDDC7">
            <wp:extent cx="548640" cy="27432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 cy="274320"/>
                    </a:xfrm>
                    <a:prstGeom prst="rect">
                      <a:avLst/>
                    </a:prstGeom>
                    <a:noFill/>
                    <a:ln>
                      <a:noFill/>
                    </a:ln>
                  </pic:spPr>
                </pic:pic>
              </a:graphicData>
            </a:graphic>
          </wp:inline>
        </w:drawing>
      </w:r>
      <w:r w:rsidRPr="00883A83">
        <w:rPr>
          <w:rFonts w:ascii="Myriad Pro" w:eastAsia="Calibri" w:hAnsi="Myriad Pro"/>
          <w:sz w:val="26"/>
          <w:szCs w:val="26"/>
        </w:rPr>
        <w:t xml:space="preserve">  - учитываемая в году i величина распределяемых в целях сглаживания изменения тарифов исключаемых необоснованных доходов и расходов, выявленных в том числе по результатам проверки хозяйственной деятельности регулируемой организации, учитываемых экономически обоснованных расходов, </w:t>
      </w:r>
      <w:r w:rsidRPr="00883A83">
        <w:rPr>
          <w:rFonts w:ascii="Myriad Pro" w:eastAsia="Calibri" w:hAnsi="Myriad Pro"/>
          <w:sz w:val="26"/>
          <w:szCs w:val="26"/>
          <w:u w:val="single"/>
        </w:rPr>
        <w:t>не учтенных при установлении регулируемых цен (тарифов) на тот период регулирования, в котором они понесены,</w:t>
      </w:r>
      <w:r w:rsidRPr="00883A83">
        <w:rPr>
          <w:rFonts w:ascii="Myriad Pro" w:eastAsia="Calibri" w:hAnsi="Myriad Pro"/>
          <w:sz w:val="26"/>
          <w:szCs w:val="26"/>
        </w:rPr>
        <w:t xml:space="preserve"> или доходов, недополученных при осуществлении регулируемой деятельности в этот период регулирования, а также результаты деятельности регулируемой организации за предыдущие годы до начала долгосрочного периода регулирования методом долгосрочной индексации необходимой валовой выручки или до изменения метода регулирования согласно абзацу второму пункта 39 Основ ценообразования</w:t>
      </w:r>
      <w:r w:rsidR="00940647" w:rsidRPr="00883A83">
        <w:rPr>
          <w:rFonts w:ascii="Myriad Pro" w:eastAsia="Calibri" w:hAnsi="Myriad Pro"/>
          <w:sz w:val="26"/>
          <w:szCs w:val="26"/>
        </w:rPr>
        <w:t xml:space="preserve"> </w:t>
      </w:r>
      <w:r w:rsidRPr="00883A83">
        <w:rPr>
          <w:rFonts w:ascii="Myriad Pro" w:eastAsia="Calibri" w:hAnsi="Myriad Pro"/>
          <w:sz w:val="26"/>
          <w:szCs w:val="26"/>
        </w:rPr>
        <w:t>(абзац введен Приказом ФАС России от 24.08.2017 N 1108/17)</w:t>
      </w:r>
      <w:r w:rsidR="00940647" w:rsidRPr="00883A83">
        <w:rPr>
          <w:rFonts w:ascii="Myriad Pro" w:eastAsia="Calibri" w:hAnsi="Myriad Pro"/>
          <w:sz w:val="26"/>
          <w:szCs w:val="26"/>
        </w:rPr>
        <w:t>».</w:t>
      </w:r>
    </w:p>
    <w:p w14:paraId="71316FF6" w14:textId="77777777" w:rsidR="00940647" w:rsidRPr="00883A83" w:rsidRDefault="00940647" w:rsidP="00845AE8">
      <w:pPr>
        <w:spacing w:line="360" w:lineRule="auto"/>
        <w:ind w:firstLine="567"/>
        <w:jc w:val="both"/>
        <w:rPr>
          <w:rFonts w:ascii="Myriad Pro" w:eastAsia="Calibri" w:hAnsi="Myriad Pro"/>
          <w:sz w:val="26"/>
          <w:szCs w:val="26"/>
        </w:rPr>
      </w:pPr>
      <w:r w:rsidRPr="00883A83">
        <w:rPr>
          <w:rFonts w:ascii="Myriad Pro" w:eastAsia="Calibri" w:hAnsi="Myriad Pro"/>
          <w:sz w:val="26"/>
          <w:szCs w:val="26"/>
        </w:rPr>
        <w:t xml:space="preserve">Таким образом, согласно нормативным документам при установлении тарифов на 2018 год (первый год долгосрочного периода регулирования) необходимо было учесть </w:t>
      </w:r>
    </w:p>
    <w:p w14:paraId="10A11CDE" w14:textId="77777777" w:rsidR="00940647" w:rsidRPr="00883A83" w:rsidRDefault="00940647" w:rsidP="00940647">
      <w:pPr>
        <w:spacing w:line="360" w:lineRule="auto"/>
        <w:jc w:val="both"/>
        <w:rPr>
          <w:rFonts w:ascii="Myriad Pro" w:eastAsia="Calibri" w:hAnsi="Myriad Pro"/>
          <w:color w:val="FF0000"/>
          <w:sz w:val="26"/>
          <w:szCs w:val="26"/>
        </w:rPr>
      </w:pPr>
      <w:r w:rsidRPr="00883A83">
        <w:rPr>
          <w:rFonts w:ascii="Myriad Pro" w:eastAsia="Calibri" w:hAnsi="Myriad Pro"/>
          <w:sz w:val="26"/>
          <w:szCs w:val="26"/>
        </w:rPr>
        <w:t xml:space="preserve">расходы, </w:t>
      </w:r>
      <w:r w:rsidRPr="00883A83">
        <w:rPr>
          <w:rFonts w:ascii="Myriad Pro" w:eastAsia="Calibri" w:hAnsi="Myriad Pro"/>
          <w:sz w:val="26"/>
          <w:szCs w:val="26"/>
          <w:u w:val="single"/>
        </w:rPr>
        <w:t>не учтенны</w:t>
      </w:r>
      <w:r w:rsidR="0000283D" w:rsidRPr="00883A83">
        <w:rPr>
          <w:rFonts w:ascii="Myriad Pro" w:eastAsia="Calibri" w:hAnsi="Myriad Pro"/>
          <w:sz w:val="26"/>
          <w:szCs w:val="26"/>
          <w:u w:val="single"/>
        </w:rPr>
        <w:t>е</w:t>
      </w:r>
      <w:r w:rsidRPr="00883A83">
        <w:rPr>
          <w:rFonts w:ascii="Myriad Pro" w:eastAsia="Calibri" w:hAnsi="Myriad Pro"/>
          <w:sz w:val="26"/>
          <w:szCs w:val="26"/>
          <w:u w:val="single"/>
        </w:rPr>
        <w:t xml:space="preserve"> при установлении регулируемых цен (тарифов) на тот период регулирования, в котором они понесены,</w:t>
      </w:r>
      <w:r w:rsidRPr="00883A83">
        <w:rPr>
          <w:rFonts w:ascii="Myriad Pro" w:eastAsia="Calibri" w:hAnsi="Myriad Pro"/>
          <w:sz w:val="26"/>
          <w:szCs w:val="26"/>
        </w:rPr>
        <w:t xml:space="preserve"> или доходы, недополученны</w:t>
      </w:r>
      <w:r w:rsidR="00EC14AC" w:rsidRPr="00883A83">
        <w:rPr>
          <w:rFonts w:ascii="Myriad Pro" w:eastAsia="Calibri" w:hAnsi="Myriad Pro"/>
          <w:sz w:val="26"/>
          <w:szCs w:val="26"/>
        </w:rPr>
        <w:t>е</w:t>
      </w:r>
      <w:r w:rsidRPr="00883A83">
        <w:rPr>
          <w:rFonts w:ascii="Myriad Pro" w:eastAsia="Calibri" w:hAnsi="Myriad Pro"/>
          <w:sz w:val="26"/>
          <w:szCs w:val="26"/>
        </w:rPr>
        <w:t xml:space="preserve"> </w:t>
      </w:r>
      <w:r w:rsidRPr="00883A83">
        <w:rPr>
          <w:rFonts w:ascii="Myriad Pro" w:eastAsia="Calibri" w:hAnsi="Myriad Pro"/>
          <w:sz w:val="26"/>
          <w:szCs w:val="26"/>
        </w:rPr>
        <w:lastRenderedPageBreak/>
        <w:t>при осуществлении регулируемой деятельности в этот период регулирования, в том числе определенные на основании корректировок необходимой валовой выручки определенных Методическими указаниями № 98-э.</w:t>
      </w:r>
    </w:p>
    <w:p w14:paraId="0FDD24BA" w14:textId="77777777" w:rsidR="00940647" w:rsidRPr="00883A83" w:rsidRDefault="00940647" w:rsidP="00940647">
      <w:pPr>
        <w:autoSpaceDE w:val="0"/>
        <w:autoSpaceDN w:val="0"/>
        <w:adjustRightInd w:val="0"/>
        <w:spacing w:line="360" w:lineRule="auto"/>
        <w:jc w:val="both"/>
        <w:rPr>
          <w:rFonts w:ascii="Myriad Pro" w:hAnsi="Myriad Pro"/>
          <w:color w:val="FF0000"/>
          <w:sz w:val="26"/>
          <w:szCs w:val="26"/>
        </w:rPr>
      </w:pPr>
    </w:p>
    <w:p w14:paraId="1434D921" w14:textId="77777777" w:rsidR="00ED4786" w:rsidRPr="00883A83" w:rsidRDefault="00ED4786" w:rsidP="00AC6AA1">
      <w:pPr>
        <w:pStyle w:val="3"/>
        <w:pageBreakBefore/>
        <w:numPr>
          <w:ilvl w:val="1"/>
          <w:numId w:val="31"/>
        </w:numPr>
        <w:tabs>
          <w:tab w:val="left" w:pos="0"/>
        </w:tabs>
        <w:spacing w:before="200" w:after="200" w:line="360" w:lineRule="auto"/>
        <w:ind w:left="567" w:hanging="567"/>
        <w:jc w:val="both"/>
        <w:rPr>
          <w:rFonts w:ascii="Myriad Pro" w:hAnsi="Myriad Pro"/>
          <w:b/>
          <w:color w:val="4F6228" w:themeColor="accent3" w:themeShade="80"/>
          <w:sz w:val="28"/>
          <w:szCs w:val="28"/>
        </w:rPr>
      </w:pPr>
      <w:bookmarkStart w:id="45" w:name="_Toc51284606"/>
      <w:r w:rsidRPr="00883A83">
        <w:rPr>
          <w:rFonts w:ascii="Myriad Pro" w:hAnsi="Myriad Pro"/>
          <w:b/>
          <w:color w:val="4F6228" w:themeColor="accent3" w:themeShade="80"/>
          <w:sz w:val="28"/>
          <w:szCs w:val="28"/>
        </w:rPr>
        <w:lastRenderedPageBreak/>
        <w:t>Экспертиза обоснованности определения величины корректировки</w:t>
      </w:r>
      <w:r w:rsidR="00C361AA" w:rsidRPr="00883A83">
        <w:rPr>
          <w:rFonts w:ascii="Myriad Pro" w:hAnsi="Myriad Pro"/>
          <w:b/>
          <w:color w:val="4F6228" w:themeColor="accent3" w:themeShade="80"/>
          <w:sz w:val="28"/>
          <w:szCs w:val="28"/>
        </w:rPr>
        <w:t xml:space="preserve"> подконтрольных расходов в связи с изменением планируемых параметров расчета тарифов</w:t>
      </w:r>
      <w:bookmarkEnd w:id="45"/>
    </w:p>
    <w:p w14:paraId="4A7A71D9" w14:textId="77777777" w:rsidR="009B682D" w:rsidRPr="00883A83" w:rsidRDefault="009B682D" w:rsidP="006E6A52">
      <w:pPr>
        <w:pStyle w:val="ConsPlusNormal"/>
        <w:spacing w:line="360" w:lineRule="auto"/>
        <w:ind w:firstLine="567"/>
        <w:jc w:val="both"/>
        <w:rPr>
          <w:color w:val="0D0D0D" w:themeColor="text1" w:themeTint="F2"/>
        </w:rPr>
      </w:pPr>
      <w:r w:rsidRPr="00883A83">
        <w:rPr>
          <w:color w:val="0D0D0D" w:themeColor="text1" w:themeTint="F2"/>
        </w:rPr>
        <w:t xml:space="preserve">Согласно пункту </w:t>
      </w:r>
      <w:r w:rsidR="00C11538" w:rsidRPr="00883A83">
        <w:rPr>
          <w:color w:val="0D0D0D" w:themeColor="text1" w:themeTint="F2"/>
        </w:rPr>
        <w:t>1</w:t>
      </w:r>
      <w:r w:rsidR="00C3362F" w:rsidRPr="00883A83">
        <w:rPr>
          <w:color w:val="0D0D0D" w:themeColor="text1" w:themeTint="F2"/>
        </w:rPr>
        <w:t>1</w:t>
      </w:r>
      <w:r w:rsidRPr="00883A83">
        <w:rPr>
          <w:color w:val="0D0D0D" w:themeColor="text1" w:themeTint="F2"/>
        </w:rPr>
        <w:t xml:space="preserve"> Методических указаний № </w:t>
      </w:r>
      <w:r w:rsidR="00C11538" w:rsidRPr="00883A83">
        <w:rPr>
          <w:color w:val="0D0D0D" w:themeColor="text1" w:themeTint="F2"/>
        </w:rPr>
        <w:t xml:space="preserve">98-э </w:t>
      </w:r>
      <w:r w:rsidR="00096758" w:rsidRPr="00883A83">
        <w:rPr>
          <w:color w:val="0D0D0D" w:themeColor="text1" w:themeTint="F2"/>
        </w:rPr>
        <w:t>величина корректировки подконтрольных расходов в связи с изменением планируемых параметров расчета тарифов</w:t>
      </w:r>
      <w:r w:rsidR="002142EB" w:rsidRPr="00883A83">
        <w:rPr>
          <w:color w:val="0D0D0D" w:themeColor="text1" w:themeTint="F2"/>
        </w:rPr>
        <w:t xml:space="preserve"> </w:t>
      </w:r>
      <w:r w:rsidR="006851E7" w:rsidRPr="00883A83">
        <w:rPr>
          <w:color w:val="0D0D0D" w:themeColor="text1" w:themeTint="F2"/>
        </w:rPr>
        <w:t>рассчитывается</w:t>
      </w:r>
      <w:r w:rsidRPr="00883A83">
        <w:rPr>
          <w:color w:val="0D0D0D" w:themeColor="text1" w:themeTint="F2"/>
        </w:rPr>
        <w:t xml:space="preserve"> по формуле: </w:t>
      </w:r>
    </w:p>
    <w:p w14:paraId="566E67C6" w14:textId="77777777" w:rsidR="00C361AA" w:rsidRPr="00883A83" w:rsidRDefault="00C361AA" w:rsidP="00C361AA">
      <w:pPr>
        <w:pStyle w:val="ConsPlusNormal"/>
        <w:spacing w:line="360" w:lineRule="auto"/>
        <w:ind w:firstLine="709"/>
        <w:jc w:val="both"/>
        <w:rPr>
          <w:color w:val="0D0D0D" w:themeColor="text1" w:themeTint="F2"/>
        </w:rPr>
      </w:pPr>
      <w:r w:rsidRPr="00883A83">
        <w:rPr>
          <w:noProof/>
          <w:color w:val="0D0D0D" w:themeColor="text1" w:themeTint="F2"/>
          <w:lang w:eastAsia="ru-RU"/>
        </w:rPr>
        <w:drawing>
          <wp:inline distT="0" distB="0" distL="0" distR="0" wp14:anchorId="6A44D73C" wp14:editId="6E01FE9F">
            <wp:extent cx="4784725" cy="3403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84725" cy="340360"/>
                    </a:xfrm>
                    <a:prstGeom prst="rect">
                      <a:avLst/>
                    </a:prstGeom>
                    <a:noFill/>
                    <a:ln>
                      <a:noFill/>
                    </a:ln>
                  </pic:spPr>
                </pic:pic>
              </a:graphicData>
            </a:graphic>
          </wp:inline>
        </w:drawing>
      </w:r>
    </w:p>
    <w:p w14:paraId="648FFDE1" w14:textId="77777777" w:rsidR="00A26DE8" w:rsidRPr="00883A83" w:rsidRDefault="00A26DE8" w:rsidP="00A26DE8">
      <w:pPr>
        <w:pStyle w:val="ConsPlusNormal"/>
        <w:jc w:val="center"/>
        <w:rPr>
          <w:color w:val="0D0D0D" w:themeColor="text1" w:themeTint="F2"/>
          <w:sz w:val="22"/>
        </w:rPr>
      </w:pPr>
      <w:r w:rsidRPr="00883A83">
        <w:rPr>
          <w:noProof/>
          <w:color w:val="0D0D0D" w:themeColor="text1" w:themeTint="F2"/>
          <w:position w:val="-31"/>
          <w:sz w:val="22"/>
          <w:lang w:eastAsia="ru-RU"/>
        </w:rPr>
        <w:drawing>
          <wp:inline distT="0" distB="0" distL="0" distR="0" wp14:anchorId="5D921431" wp14:editId="481D9483">
            <wp:extent cx="1504391" cy="491852"/>
            <wp:effectExtent l="0" t="0" r="635"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1342" cy="494125"/>
                    </a:xfrm>
                    <a:prstGeom prst="rect">
                      <a:avLst/>
                    </a:prstGeom>
                    <a:noFill/>
                    <a:ln>
                      <a:noFill/>
                    </a:ln>
                  </pic:spPr>
                </pic:pic>
              </a:graphicData>
            </a:graphic>
          </wp:inline>
        </w:drawing>
      </w:r>
      <w:r w:rsidRPr="00883A83">
        <w:rPr>
          <w:color w:val="0D0D0D" w:themeColor="text1" w:themeTint="F2"/>
          <w:sz w:val="22"/>
        </w:rPr>
        <w:t>,</w:t>
      </w:r>
    </w:p>
    <w:p w14:paraId="030B909C" w14:textId="77777777" w:rsidR="006851E7" w:rsidRPr="00883A83" w:rsidRDefault="006851E7" w:rsidP="006851E7">
      <w:pPr>
        <w:pStyle w:val="a5"/>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где:</w:t>
      </w:r>
    </w:p>
    <w:p w14:paraId="6DB76B6A" w14:textId="77777777" w:rsidR="006851E7" w:rsidRPr="00883A83" w:rsidRDefault="006851E7" w:rsidP="006851E7">
      <w:pPr>
        <w:pStyle w:val="a5"/>
        <w:spacing w:after="0" w:line="360" w:lineRule="auto"/>
        <w:ind w:left="0" w:firstLine="567"/>
        <w:jc w:val="both"/>
        <w:rPr>
          <w:rFonts w:ascii="Myriad Pro" w:hAnsi="Myriad Pro"/>
          <w:color w:val="0D0D0D" w:themeColor="text1" w:themeTint="F2"/>
          <w:sz w:val="26"/>
          <w:szCs w:val="26"/>
        </w:rPr>
      </w:pPr>
      <w:r w:rsidRPr="00883A83">
        <w:rPr>
          <w:rFonts w:ascii="Myriad Pro" w:hAnsi="Myriad Pro"/>
          <w:noProof/>
          <w:color w:val="0D0D0D" w:themeColor="text1" w:themeTint="F2"/>
          <w:sz w:val="26"/>
          <w:szCs w:val="26"/>
          <w:lang w:eastAsia="ru-RU"/>
        </w:rPr>
        <w:drawing>
          <wp:inline distT="0" distB="0" distL="0" distR="0" wp14:anchorId="31D730F8" wp14:editId="277E6998">
            <wp:extent cx="425450" cy="2870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5450" cy="287020"/>
                    </a:xfrm>
                    <a:prstGeom prst="rect">
                      <a:avLst/>
                    </a:prstGeom>
                    <a:noFill/>
                    <a:ln>
                      <a:noFill/>
                    </a:ln>
                  </pic:spPr>
                </pic:pic>
              </a:graphicData>
            </a:graphic>
          </wp:inline>
        </w:drawing>
      </w:r>
      <w:r w:rsidRPr="00883A83">
        <w:rPr>
          <w:rFonts w:ascii="Myriad Pro" w:hAnsi="Myriad Pro"/>
          <w:color w:val="0D0D0D" w:themeColor="text1" w:themeTint="F2"/>
          <w:sz w:val="26"/>
          <w:szCs w:val="26"/>
        </w:rPr>
        <w:t xml:space="preserve">, </w:t>
      </w:r>
      <w:r w:rsidRPr="00883A83">
        <w:rPr>
          <w:rFonts w:ascii="Myriad Pro" w:hAnsi="Myriad Pro"/>
          <w:noProof/>
          <w:color w:val="0D0D0D" w:themeColor="text1" w:themeTint="F2"/>
          <w:sz w:val="26"/>
          <w:szCs w:val="26"/>
          <w:lang w:eastAsia="ru-RU"/>
        </w:rPr>
        <w:drawing>
          <wp:inline distT="0" distB="0" distL="0" distR="0" wp14:anchorId="37A5BB58" wp14:editId="6C10F19D">
            <wp:extent cx="425450" cy="2870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5450" cy="287020"/>
                    </a:xfrm>
                    <a:prstGeom prst="rect">
                      <a:avLst/>
                    </a:prstGeom>
                    <a:noFill/>
                    <a:ln>
                      <a:noFill/>
                    </a:ln>
                  </pic:spPr>
                </pic:pic>
              </a:graphicData>
            </a:graphic>
          </wp:inline>
        </w:drawing>
      </w:r>
      <w:r w:rsidRPr="00883A83">
        <w:rPr>
          <w:rFonts w:ascii="Myriad Pro" w:hAnsi="Myriad Pro"/>
          <w:color w:val="0D0D0D" w:themeColor="text1" w:themeTint="F2"/>
          <w:sz w:val="26"/>
          <w:szCs w:val="26"/>
        </w:rPr>
        <w:t xml:space="preserve"> - фактическое количество условных единиц, относящихся к регулируемой организации соответственно в (i-2)-ом и (i-3)-ем году долгосрочного периода регулирования;</w:t>
      </w:r>
    </w:p>
    <w:p w14:paraId="30A0AAEF" w14:textId="77777777" w:rsidR="00536FDB" w:rsidRPr="00883A83" w:rsidRDefault="00536FDB" w:rsidP="003071EC">
      <w:pPr>
        <w:pStyle w:val="ConsPlusNormal"/>
        <w:spacing w:line="360" w:lineRule="auto"/>
        <w:ind w:firstLine="567"/>
        <w:jc w:val="both"/>
        <w:rPr>
          <w:rFonts w:eastAsia="Calibri" w:cs="Times New Roman"/>
          <w:color w:val="0D0D0D" w:themeColor="text1" w:themeTint="F2"/>
        </w:rPr>
      </w:pPr>
      <w:r w:rsidRPr="00883A83">
        <w:rPr>
          <w:rFonts w:eastAsia="Calibri" w:cs="Times New Roman"/>
          <w:color w:val="0D0D0D" w:themeColor="text1" w:themeTint="F2"/>
        </w:rPr>
        <w:t>Кэл - коэффициент эластичности подконтрольных расходов по количеству активов, необходимых для осуществления регулируемой деятельности, в отношении регулируемых организаций, осуществляющих передачу электрической энергии, равный 0,75;</w:t>
      </w:r>
    </w:p>
    <w:p w14:paraId="1ECA731C" w14:textId="77777777" w:rsidR="006851E7" w:rsidRPr="00883A83" w:rsidRDefault="006851E7" w:rsidP="006851E7">
      <w:pPr>
        <w:pStyle w:val="a5"/>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Х</w:t>
      </w:r>
      <w:r w:rsidRPr="00883A83">
        <w:rPr>
          <w:rFonts w:ascii="Myriad Pro" w:hAnsi="Myriad Pro"/>
          <w:color w:val="0D0D0D" w:themeColor="text1" w:themeTint="F2"/>
          <w:sz w:val="26"/>
          <w:szCs w:val="26"/>
          <w:vertAlign w:val="subscript"/>
        </w:rPr>
        <w:t>i</w:t>
      </w:r>
      <w:r w:rsidRPr="00883A83">
        <w:rPr>
          <w:rFonts w:ascii="Myriad Pro" w:hAnsi="Myriad Pro"/>
          <w:color w:val="0D0D0D" w:themeColor="text1" w:themeTint="F2"/>
          <w:sz w:val="26"/>
          <w:szCs w:val="26"/>
        </w:rPr>
        <w:t xml:space="preserve"> - индекс эффективности подконтрольных расходов, установленный в процентах;</w:t>
      </w:r>
    </w:p>
    <w:p w14:paraId="57AEBC4E" w14:textId="7F18D9D9" w:rsidR="006851E7" w:rsidRDefault="006851E7" w:rsidP="006851E7">
      <w:pPr>
        <w:pStyle w:val="a5"/>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ИПЦ</w:t>
      </w:r>
      <w:r w:rsidRPr="00883A83">
        <w:rPr>
          <w:rFonts w:ascii="Myriad Pro" w:hAnsi="Myriad Pro"/>
          <w:color w:val="0D0D0D" w:themeColor="text1" w:themeTint="F2"/>
          <w:sz w:val="26"/>
          <w:szCs w:val="26"/>
          <w:vertAlign w:val="subscript"/>
        </w:rPr>
        <w:t>i-2</w:t>
      </w:r>
      <w:r w:rsidRPr="00883A83">
        <w:rPr>
          <w:rFonts w:ascii="Myriad Pro" w:hAnsi="Myriad Pro"/>
          <w:color w:val="0D0D0D" w:themeColor="text1" w:themeTint="F2"/>
          <w:sz w:val="26"/>
          <w:szCs w:val="26"/>
        </w:rPr>
        <w:t xml:space="preserve"> - фактические значения индекса потребительских цен в году i-2</w:t>
      </w:r>
      <w:r w:rsidR="00345A95">
        <w:rPr>
          <w:rFonts w:ascii="Myriad Pro" w:hAnsi="Myriad Pro"/>
          <w:color w:val="0D0D0D" w:themeColor="text1" w:themeTint="F2"/>
          <w:sz w:val="26"/>
          <w:szCs w:val="26"/>
        </w:rPr>
        <w:t>.</w:t>
      </w:r>
    </w:p>
    <w:p w14:paraId="776A6306" w14:textId="77777777" w:rsidR="00345A95" w:rsidRPr="00883A83" w:rsidRDefault="00345A95" w:rsidP="006851E7">
      <w:pPr>
        <w:pStyle w:val="a5"/>
        <w:spacing w:after="0" w:line="360" w:lineRule="auto"/>
        <w:ind w:left="0" w:firstLine="567"/>
        <w:jc w:val="both"/>
        <w:rPr>
          <w:rFonts w:ascii="Myriad Pro" w:hAnsi="Myriad Pro"/>
          <w:color w:val="0D0D0D" w:themeColor="text1" w:themeTint="F2"/>
          <w:sz w:val="26"/>
          <w:szCs w:val="26"/>
        </w:rPr>
      </w:pPr>
    </w:p>
    <w:p w14:paraId="657AF2F2" w14:textId="77777777" w:rsidR="00195373" w:rsidRPr="00883A83" w:rsidRDefault="00195373" w:rsidP="00195373">
      <w:pPr>
        <w:pStyle w:val="a5"/>
        <w:keepNext/>
        <w:numPr>
          <w:ilvl w:val="2"/>
          <w:numId w:val="3"/>
        </w:numPr>
        <w:spacing w:before="200" w:after="200" w:line="360" w:lineRule="auto"/>
        <w:ind w:left="709" w:hanging="709"/>
        <w:contextualSpacing w:val="0"/>
        <w:jc w:val="both"/>
        <w:rPr>
          <w:rFonts w:ascii="Myriad Pro" w:hAnsi="Myriad Pro"/>
          <w:b/>
          <w:color w:val="0D0D0D" w:themeColor="text1" w:themeTint="F2"/>
          <w:sz w:val="26"/>
          <w:szCs w:val="26"/>
        </w:rPr>
      </w:pPr>
      <w:r w:rsidRPr="00883A83">
        <w:rPr>
          <w:rFonts w:ascii="Myriad Pro" w:hAnsi="Myriad Pro"/>
          <w:b/>
          <w:color w:val="0D0D0D" w:themeColor="text1" w:themeTint="F2"/>
          <w:sz w:val="26"/>
          <w:szCs w:val="26"/>
        </w:rPr>
        <w:t>Экспертиза обоснованности на 2017 год</w:t>
      </w:r>
    </w:p>
    <w:p w14:paraId="38C71C5C" w14:textId="77777777" w:rsidR="00132559" w:rsidRPr="00070615" w:rsidRDefault="00132559" w:rsidP="00070615">
      <w:pPr>
        <w:spacing w:before="200" w:after="200" w:line="360" w:lineRule="auto"/>
        <w:jc w:val="both"/>
        <w:rPr>
          <w:rFonts w:ascii="Myriad Pro" w:eastAsiaTheme="minorHAnsi" w:hAnsi="Myriad Pro" w:cs="Myriad Pro"/>
          <w:b/>
          <w:bCs/>
          <w:color w:val="0D0D0D" w:themeColor="text1" w:themeTint="F2"/>
          <w:sz w:val="26"/>
          <w:szCs w:val="26"/>
        </w:rPr>
      </w:pPr>
      <w:r w:rsidRPr="00070615">
        <w:rPr>
          <w:rFonts w:ascii="Myriad Pro" w:hAnsi="Myriad Pro"/>
          <w:b/>
          <w:bCs/>
          <w:color w:val="0D0D0D" w:themeColor="text1" w:themeTint="F2"/>
          <w:sz w:val="26"/>
          <w:szCs w:val="26"/>
        </w:rPr>
        <w:t>ПОЗИЦИЯ ТЕРРИТОРИАЛЬНОЙ СЕТЕВОЙ ОРГАНИЗАЦИИ</w:t>
      </w:r>
    </w:p>
    <w:p w14:paraId="4997C538" w14:textId="47F1DAA6" w:rsidR="0027623F" w:rsidRPr="00883A83" w:rsidRDefault="0027623F" w:rsidP="0027623F">
      <w:pPr>
        <w:spacing w:line="360" w:lineRule="auto"/>
        <w:ind w:firstLine="567"/>
        <w:contextualSpacing/>
        <w:jc w:val="both"/>
        <w:rPr>
          <w:rFonts w:ascii="Myriad Pro" w:eastAsia="Calibri" w:hAnsi="Myriad Pro"/>
          <w:color w:val="FF0000"/>
          <w:sz w:val="26"/>
          <w:szCs w:val="26"/>
        </w:rPr>
      </w:pPr>
      <w:bookmarkStart w:id="46" w:name="_Hlk35516299"/>
      <w:r w:rsidRPr="00883A83">
        <w:rPr>
          <w:rFonts w:ascii="Myriad Pro" w:eastAsia="Calibri" w:hAnsi="Myriad Pro"/>
          <w:color w:val="0D0D0D" w:themeColor="text1" w:themeTint="F2"/>
          <w:sz w:val="26"/>
          <w:szCs w:val="26"/>
        </w:rPr>
        <w:t>В составе предложения по корректировке НВВ на 201</w:t>
      </w:r>
      <w:r w:rsidR="00195373" w:rsidRPr="00883A83">
        <w:rPr>
          <w:rFonts w:ascii="Myriad Pro" w:eastAsia="Calibri" w:hAnsi="Myriad Pro"/>
          <w:color w:val="0D0D0D" w:themeColor="text1" w:themeTint="F2"/>
          <w:sz w:val="26"/>
          <w:szCs w:val="26"/>
        </w:rPr>
        <w:t>7</w:t>
      </w:r>
      <w:r w:rsidRPr="00883A83">
        <w:rPr>
          <w:rFonts w:ascii="Myriad Pro" w:eastAsia="Calibri" w:hAnsi="Myriad Pro"/>
          <w:color w:val="0D0D0D" w:themeColor="text1" w:themeTint="F2"/>
          <w:sz w:val="26"/>
          <w:szCs w:val="26"/>
        </w:rPr>
        <w:t xml:space="preserve"> год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заявлена сумма корректировки подконтрольных расходов в связи с изменением планируемых параметров расчета тарифов в размере</w:t>
      </w:r>
      <w:r w:rsidR="00664963" w:rsidRPr="00883A83">
        <w:rPr>
          <w:rFonts w:ascii="Myriad Pro" w:eastAsia="Calibri" w:hAnsi="Myriad Pro"/>
          <w:color w:val="0D0D0D" w:themeColor="text1" w:themeTint="F2"/>
          <w:sz w:val="26"/>
          <w:szCs w:val="26"/>
        </w:rPr>
        <w:t xml:space="preserve"> </w:t>
      </w:r>
      <w:r w:rsidR="00195373" w:rsidRPr="00883A83">
        <w:rPr>
          <w:rFonts w:ascii="Myriad Pro" w:eastAsia="Calibri" w:hAnsi="Myriad Pro"/>
          <w:color w:val="0D0D0D" w:themeColor="text1" w:themeTint="F2"/>
          <w:sz w:val="26"/>
          <w:szCs w:val="26"/>
        </w:rPr>
        <w:t>142 274</w:t>
      </w:r>
      <w:r w:rsidR="008330E8" w:rsidRPr="00883A83">
        <w:rPr>
          <w:rFonts w:ascii="Myriad Pro" w:eastAsia="Calibri" w:hAnsi="Myriad Pro"/>
          <w:color w:val="0D0D0D" w:themeColor="text1" w:themeTint="F2"/>
          <w:sz w:val="26"/>
          <w:szCs w:val="26"/>
        </w:rPr>
        <w:t xml:space="preserve"> тыс. руб.</w:t>
      </w:r>
    </w:p>
    <w:p w14:paraId="5E75E057" w14:textId="4116C62D" w:rsidR="008330E8" w:rsidRPr="00883A83" w:rsidRDefault="008330E8" w:rsidP="0027623F">
      <w:pPr>
        <w:spacing w:line="360" w:lineRule="auto"/>
        <w:ind w:firstLine="567"/>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lastRenderedPageBreak/>
        <w:t xml:space="preserve">Размер корректировки подконтрольных расходов в связи с изменением планируемых параметров за фактически истекший период </w:t>
      </w:r>
      <w:r w:rsidR="00E9140B" w:rsidRPr="00883A83">
        <w:rPr>
          <w:rFonts w:ascii="Myriad Pro" w:eastAsia="Calibri" w:hAnsi="Myriad Pro"/>
          <w:color w:val="0D0D0D" w:themeColor="text1" w:themeTint="F2"/>
          <w:sz w:val="26"/>
          <w:szCs w:val="26"/>
        </w:rPr>
        <w:t xml:space="preserve">- </w:t>
      </w:r>
      <w:r w:rsidRPr="00883A83">
        <w:rPr>
          <w:rFonts w:ascii="Myriad Pro" w:eastAsia="Calibri" w:hAnsi="Myriad Pro"/>
          <w:color w:val="0D0D0D" w:themeColor="text1" w:themeTint="F2"/>
          <w:sz w:val="26"/>
          <w:szCs w:val="26"/>
        </w:rPr>
        <w:t>201</w:t>
      </w:r>
      <w:r w:rsidR="00195373" w:rsidRPr="00883A83">
        <w:rPr>
          <w:rFonts w:ascii="Myriad Pro" w:eastAsia="Calibri" w:hAnsi="Myriad Pro"/>
          <w:color w:val="0D0D0D" w:themeColor="text1" w:themeTint="F2"/>
          <w:sz w:val="26"/>
          <w:szCs w:val="26"/>
        </w:rPr>
        <w:t>5</w:t>
      </w:r>
      <w:r w:rsidRPr="00883A83">
        <w:rPr>
          <w:rFonts w:ascii="Myriad Pro" w:eastAsia="Calibri" w:hAnsi="Myriad Pro"/>
          <w:color w:val="0D0D0D" w:themeColor="text1" w:themeTint="F2"/>
          <w:sz w:val="26"/>
          <w:szCs w:val="26"/>
        </w:rPr>
        <w:t xml:space="preserve"> год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определен исходя из:</w:t>
      </w:r>
    </w:p>
    <w:tbl>
      <w:tblPr>
        <w:tblW w:w="9351" w:type="dxa"/>
        <w:tblLayout w:type="fixed"/>
        <w:tblLook w:val="04A0" w:firstRow="1" w:lastRow="0" w:firstColumn="1" w:lastColumn="0" w:noHBand="0" w:noVBand="1"/>
      </w:tblPr>
      <w:tblGrid>
        <w:gridCol w:w="562"/>
        <w:gridCol w:w="2552"/>
        <w:gridCol w:w="1276"/>
        <w:gridCol w:w="884"/>
        <w:gridCol w:w="1206"/>
        <w:gridCol w:w="2871"/>
      </w:tblGrid>
      <w:tr w:rsidR="008E58EC" w:rsidRPr="00883A83" w14:paraId="4553EB43" w14:textId="77777777" w:rsidTr="00345A95">
        <w:trPr>
          <w:trHeight w:val="20"/>
          <w:tblHeader/>
        </w:trPr>
        <w:tc>
          <w:tcPr>
            <w:tcW w:w="5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bookmarkEnd w:id="46"/>
          <w:p w14:paraId="6B2C5221" w14:textId="77777777" w:rsidR="008E58EC" w:rsidRPr="00883A83" w:rsidRDefault="008E58EC" w:rsidP="008E58EC">
            <w:pPr>
              <w:jc w:val="center"/>
              <w:rPr>
                <w:rFonts w:ascii="Myriad Pro" w:hAnsi="Myriad Pro" w:cs="Arial"/>
                <w:b/>
                <w:bCs/>
                <w:color w:val="FFFFFF"/>
                <w:sz w:val="18"/>
                <w:szCs w:val="18"/>
              </w:rPr>
            </w:pPr>
            <w:r w:rsidRPr="00883A83">
              <w:rPr>
                <w:rFonts w:ascii="Myriad Pro" w:hAnsi="Myriad Pro" w:cs="Arial"/>
                <w:b/>
                <w:bCs/>
                <w:color w:val="FFFFFF"/>
                <w:sz w:val="18"/>
                <w:szCs w:val="18"/>
              </w:rPr>
              <w:t>№ п/п</w:t>
            </w:r>
          </w:p>
        </w:tc>
        <w:tc>
          <w:tcPr>
            <w:tcW w:w="25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E57A4BE" w14:textId="77777777" w:rsidR="008E58EC" w:rsidRPr="00883A83" w:rsidRDefault="008E58EC" w:rsidP="008E58EC">
            <w:pPr>
              <w:jc w:val="center"/>
              <w:rPr>
                <w:rFonts w:ascii="Myriad Pro" w:hAnsi="Myriad Pro" w:cs="Arial"/>
                <w:b/>
                <w:bCs/>
                <w:color w:val="FFFFFF"/>
                <w:sz w:val="18"/>
                <w:szCs w:val="18"/>
              </w:rPr>
            </w:pPr>
            <w:r w:rsidRPr="00883A83">
              <w:rPr>
                <w:rFonts w:ascii="Myriad Pro" w:hAnsi="Myriad Pro" w:cs="Arial"/>
                <w:b/>
                <w:bCs/>
                <w:color w:val="FFFFFF"/>
                <w:sz w:val="18"/>
                <w:szCs w:val="18"/>
              </w:rPr>
              <w:t xml:space="preserve">Показатели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357BE1B" w14:textId="77777777" w:rsidR="008E58EC" w:rsidRPr="00883A83" w:rsidRDefault="008E58EC" w:rsidP="008E58EC">
            <w:pPr>
              <w:jc w:val="center"/>
              <w:rPr>
                <w:rFonts w:ascii="Myriad Pro" w:hAnsi="Myriad Pro" w:cs="Arial"/>
                <w:b/>
                <w:bCs/>
                <w:color w:val="FFFFFF"/>
                <w:sz w:val="18"/>
                <w:szCs w:val="18"/>
              </w:rPr>
            </w:pPr>
            <w:r w:rsidRPr="00883A83">
              <w:rPr>
                <w:rFonts w:ascii="Myriad Pro" w:hAnsi="Myriad Pro" w:cs="Arial"/>
                <w:b/>
                <w:bCs/>
                <w:color w:val="FFFFFF"/>
                <w:sz w:val="18"/>
                <w:szCs w:val="18"/>
              </w:rPr>
              <w:t>Обозна</w:t>
            </w:r>
            <w:r w:rsidR="002C3F9F" w:rsidRPr="00883A83">
              <w:rPr>
                <w:rFonts w:ascii="Myriad Pro" w:hAnsi="Myriad Pro" w:cs="Arial"/>
                <w:b/>
                <w:bCs/>
                <w:color w:val="FFFFFF"/>
                <w:sz w:val="18"/>
                <w:szCs w:val="18"/>
              </w:rPr>
              <w:t>-</w:t>
            </w:r>
            <w:r w:rsidRPr="00883A83">
              <w:rPr>
                <w:rFonts w:ascii="Myriad Pro" w:hAnsi="Myriad Pro" w:cs="Arial"/>
                <w:b/>
                <w:bCs/>
                <w:color w:val="FFFFFF"/>
                <w:sz w:val="18"/>
                <w:szCs w:val="18"/>
              </w:rPr>
              <w:t>чение</w:t>
            </w:r>
          </w:p>
        </w:tc>
        <w:tc>
          <w:tcPr>
            <w:tcW w:w="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824C44F" w14:textId="77777777" w:rsidR="008E58EC" w:rsidRPr="00883A83" w:rsidRDefault="008E58EC" w:rsidP="008E58EC">
            <w:pPr>
              <w:jc w:val="center"/>
              <w:rPr>
                <w:rFonts w:ascii="Myriad Pro" w:hAnsi="Myriad Pro" w:cs="Arial"/>
                <w:b/>
                <w:bCs/>
                <w:color w:val="FFFFFF"/>
                <w:sz w:val="18"/>
                <w:szCs w:val="18"/>
              </w:rPr>
            </w:pPr>
            <w:r w:rsidRPr="00883A83">
              <w:rPr>
                <w:rFonts w:ascii="Myriad Pro" w:hAnsi="Myriad Pro" w:cs="Arial"/>
                <w:b/>
                <w:bCs/>
                <w:color w:val="FFFFFF"/>
                <w:sz w:val="18"/>
                <w:szCs w:val="18"/>
              </w:rPr>
              <w:t>Ед.</w:t>
            </w:r>
            <w:r w:rsidR="008A517F" w:rsidRPr="00883A83">
              <w:rPr>
                <w:rFonts w:ascii="Myriad Pro" w:hAnsi="Myriad Pro" w:cs="Arial"/>
                <w:b/>
                <w:bCs/>
                <w:color w:val="FFFFFF"/>
                <w:sz w:val="18"/>
                <w:szCs w:val="18"/>
              </w:rPr>
              <w:t xml:space="preserve"> </w:t>
            </w:r>
            <w:r w:rsidRPr="00883A83">
              <w:rPr>
                <w:rFonts w:ascii="Myriad Pro" w:hAnsi="Myriad Pro" w:cs="Arial"/>
                <w:b/>
                <w:bCs/>
                <w:color w:val="FFFFFF"/>
                <w:sz w:val="18"/>
                <w:szCs w:val="18"/>
              </w:rPr>
              <w:t>изм.</w:t>
            </w:r>
          </w:p>
        </w:tc>
        <w:tc>
          <w:tcPr>
            <w:tcW w:w="12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58BF4E0" w14:textId="7DE31BD7" w:rsidR="008E58EC" w:rsidRPr="00883A83" w:rsidRDefault="008E58EC" w:rsidP="008E58EC">
            <w:pPr>
              <w:jc w:val="center"/>
              <w:rPr>
                <w:rFonts w:ascii="Myriad Pro" w:hAnsi="Myriad Pro" w:cs="Arial"/>
                <w:b/>
                <w:bCs/>
                <w:color w:val="FFFFFF"/>
                <w:sz w:val="18"/>
                <w:szCs w:val="18"/>
              </w:rPr>
            </w:pPr>
            <w:r w:rsidRPr="00883A83">
              <w:rPr>
                <w:rFonts w:ascii="Myriad Pro" w:hAnsi="Myriad Pro" w:cs="Arial"/>
                <w:b/>
                <w:bCs/>
                <w:color w:val="FFFFFF"/>
                <w:sz w:val="18"/>
                <w:szCs w:val="18"/>
              </w:rPr>
              <w:t xml:space="preserve">Заявлено </w:t>
            </w:r>
            <w:r w:rsidR="005F397F">
              <w:rPr>
                <w:rFonts w:ascii="Myriad Pro" w:hAnsi="Myriad Pro" w:cs="Arial"/>
                <w:b/>
                <w:bCs/>
                <w:color w:val="FFFFFF"/>
                <w:sz w:val="18"/>
                <w:szCs w:val="18"/>
              </w:rPr>
              <w:t>ПАО </w:t>
            </w:r>
            <w:r w:rsidRPr="00883A83">
              <w:rPr>
                <w:rFonts w:ascii="Myriad Pro" w:hAnsi="Myriad Pro" w:cs="Arial"/>
                <w:b/>
                <w:bCs/>
                <w:color w:val="FFFFFF"/>
                <w:sz w:val="18"/>
                <w:szCs w:val="18"/>
              </w:rPr>
              <w:t>«ТРК»</w:t>
            </w:r>
          </w:p>
        </w:tc>
        <w:tc>
          <w:tcPr>
            <w:tcW w:w="28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53DF7B0" w14:textId="77777777" w:rsidR="008E58EC" w:rsidRPr="00883A83" w:rsidRDefault="008E58EC" w:rsidP="008E58EC">
            <w:pPr>
              <w:jc w:val="center"/>
              <w:rPr>
                <w:rFonts w:ascii="Myriad Pro" w:hAnsi="Myriad Pro" w:cs="Arial"/>
                <w:b/>
                <w:bCs/>
                <w:color w:val="FFFFFF"/>
                <w:sz w:val="18"/>
                <w:szCs w:val="18"/>
              </w:rPr>
            </w:pPr>
            <w:r w:rsidRPr="00883A83">
              <w:rPr>
                <w:rFonts w:ascii="Myriad Pro" w:hAnsi="Myriad Pro" w:cs="Arial"/>
                <w:b/>
                <w:bCs/>
                <w:color w:val="FFFFFF"/>
                <w:sz w:val="18"/>
                <w:szCs w:val="18"/>
              </w:rPr>
              <w:t>Основание</w:t>
            </w:r>
          </w:p>
        </w:tc>
      </w:tr>
      <w:tr w:rsidR="008E58EC" w:rsidRPr="00883A83" w14:paraId="7815E17E" w14:textId="77777777" w:rsidTr="00345A95">
        <w:trPr>
          <w:trHeight w:val="20"/>
          <w:tblHeader/>
        </w:trPr>
        <w:tc>
          <w:tcPr>
            <w:tcW w:w="5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F753864" w14:textId="77777777" w:rsidR="008E58EC" w:rsidRPr="00883A83" w:rsidRDefault="008E58EC" w:rsidP="008E58EC">
            <w:pPr>
              <w:jc w:val="center"/>
              <w:rPr>
                <w:rFonts w:ascii="Myriad Pro" w:hAnsi="Myriad Pro" w:cs="Arial"/>
                <w:b/>
                <w:bCs/>
                <w:color w:val="FFFFFF"/>
                <w:sz w:val="18"/>
                <w:szCs w:val="18"/>
              </w:rPr>
            </w:pPr>
            <w:r w:rsidRPr="00883A83">
              <w:rPr>
                <w:rFonts w:ascii="Myriad Pro" w:hAnsi="Myriad Pro" w:cs="Arial"/>
                <w:b/>
                <w:bCs/>
                <w:color w:val="FFFFFF"/>
                <w:sz w:val="18"/>
                <w:szCs w:val="18"/>
              </w:rPr>
              <w:t>1</w:t>
            </w:r>
          </w:p>
        </w:tc>
        <w:tc>
          <w:tcPr>
            <w:tcW w:w="25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F012002" w14:textId="77777777" w:rsidR="008E58EC" w:rsidRPr="00883A83" w:rsidRDefault="008E58EC" w:rsidP="008E58EC">
            <w:pPr>
              <w:jc w:val="center"/>
              <w:rPr>
                <w:rFonts w:ascii="Myriad Pro" w:hAnsi="Myriad Pro" w:cs="Arial"/>
                <w:b/>
                <w:bCs/>
                <w:color w:val="FFFFFF"/>
                <w:sz w:val="18"/>
                <w:szCs w:val="18"/>
              </w:rPr>
            </w:pPr>
            <w:r w:rsidRPr="00883A83">
              <w:rPr>
                <w:rFonts w:ascii="Myriad Pro" w:hAnsi="Myriad Pro" w:cs="Arial"/>
                <w:b/>
                <w:bCs/>
                <w:color w:val="FFFFFF"/>
                <w:sz w:val="18"/>
                <w:szCs w:val="18"/>
              </w:rPr>
              <w:t>2</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935B1BC" w14:textId="77777777" w:rsidR="008E58EC" w:rsidRPr="00883A83" w:rsidRDefault="008E58EC" w:rsidP="008E58EC">
            <w:pPr>
              <w:jc w:val="center"/>
              <w:rPr>
                <w:rFonts w:ascii="Myriad Pro" w:hAnsi="Myriad Pro" w:cs="Arial"/>
                <w:b/>
                <w:bCs/>
                <w:color w:val="FFFFFF"/>
                <w:sz w:val="18"/>
                <w:szCs w:val="18"/>
              </w:rPr>
            </w:pPr>
            <w:r w:rsidRPr="00883A83">
              <w:rPr>
                <w:rFonts w:ascii="Myriad Pro" w:hAnsi="Myriad Pro" w:cs="Arial"/>
                <w:b/>
                <w:bCs/>
                <w:color w:val="FFFFFF"/>
                <w:sz w:val="18"/>
                <w:szCs w:val="18"/>
              </w:rPr>
              <w:t>3</w:t>
            </w:r>
          </w:p>
        </w:tc>
        <w:tc>
          <w:tcPr>
            <w:tcW w:w="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BF05E4D" w14:textId="77777777" w:rsidR="008E58EC" w:rsidRPr="00883A83" w:rsidRDefault="008E58EC" w:rsidP="008E58EC">
            <w:pPr>
              <w:jc w:val="center"/>
              <w:rPr>
                <w:rFonts w:ascii="Myriad Pro" w:hAnsi="Myriad Pro" w:cs="Arial"/>
                <w:b/>
                <w:bCs/>
                <w:color w:val="FFFFFF"/>
                <w:sz w:val="18"/>
                <w:szCs w:val="18"/>
              </w:rPr>
            </w:pPr>
            <w:r w:rsidRPr="00883A83">
              <w:rPr>
                <w:rFonts w:ascii="Myriad Pro" w:hAnsi="Myriad Pro" w:cs="Arial"/>
                <w:b/>
                <w:bCs/>
                <w:color w:val="FFFFFF"/>
                <w:sz w:val="18"/>
                <w:szCs w:val="18"/>
              </w:rPr>
              <w:t>4</w:t>
            </w:r>
          </w:p>
        </w:tc>
        <w:tc>
          <w:tcPr>
            <w:tcW w:w="12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F5E841E" w14:textId="77777777" w:rsidR="008E58EC" w:rsidRPr="00883A83" w:rsidRDefault="008E58EC" w:rsidP="008E58EC">
            <w:pPr>
              <w:jc w:val="center"/>
              <w:rPr>
                <w:rFonts w:ascii="Myriad Pro" w:hAnsi="Myriad Pro" w:cs="Arial"/>
                <w:b/>
                <w:bCs/>
                <w:color w:val="FFFFFF"/>
                <w:sz w:val="18"/>
                <w:szCs w:val="18"/>
              </w:rPr>
            </w:pPr>
            <w:r w:rsidRPr="00883A83">
              <w:rPr>
                <w:rFonts w:ascii="Myriad Pro" w:hAnsi="Myriad Pro" w:cs="Arial"/>
                <w:b/>
                <w:bCs/>
                <w:color w:val="FFFFFF"/>
                <w:sz w:val="18"/>
                <w:szCs w:val="18"/>
              </w:rPr>
              <w:t>5</w:t>
            </w:r>
          </w:p>
        </w:tc>
        <w:tc>
          <w:tcPr>
            <w:tcW w:w="28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7FF4C10" w14:textId="77777777" w:rsidR="008E58EC" w:rsidRPr="00883A83" w:rsidRDefault="008E58EC" w:rsidP="008E58EC">
            <w:pPr>
              <w:jc w:val="center"/>
              <w:rPr>
                <w:rFonts w:ascii="Myriad Pro" w:hAnsi="Myriad Pro" w:cs="Arial"/>
                <w:b/>
                <w:bCs/>
                <w:color w:val="FFFFFF"/>
                <w:sz w:val="18"/>
                <w:szCs w:val="18"/>
              </w:rPr>
            </w:pPr>
            <w:r w:rsidRPr="00883A83">
              <w:rPr>
                <w:rFonts w:ascii="Myriad Pro" w:hAnsi="Myriad Pro" w:cs="Arial"/>
                <w:b/>
                <w:bCs/>
                <w:color w:val="FFFFFF"/>
                <w:sz w:val="18"/>
                <w:szCs w:val="18"/>
              </w:rPr>
              <w:t>6</w:t>
            </w:r>
          </w:p>
        </w:tc>
      </w:tr>
      <w:tr w:rsidR="008E58EC" w:rsidRPr="00883A83" w14:paraId="1F3D8D5B" w14:textId="77777777" w:rsidTr="00345A95">
        <w:trPr>
          <w:trHeight w:val="20"/>
        </w:trPr>
        <w:tc>
          <w:tcPr>
            <w:tcW w:w="562"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A789D40" w14:textId="77777777" w:rsidR="008E58EC" w:rsidRPr="00883A83" w:rsidRDefault="008E58EC" w:rsidP="008E58EC">
            <w:pPr>
              <w:jc w:val="center"/>
              <w:rPr>
                <w:rFonts w:ascii="Myriad Pro" w:hAnsi="Myriad Pro" w:cs="Arial"/>
                <w:color w:val="000000"/>
                <w:sz w:val="18"/>
                <w:szCs w:val="18"/>
              </w:rPr>
            </w:pPr>
            <w:r w:rsidRPr="00883A83">
              <w:rPr>
                <w:rFonts w:ascii="Myriad Pro" w:hAnsi="Myriad Pro" w:cs="Arial"/>
                <w:color w:val="000000"/>
                <w:sz w:val="18"/>
                <w:szCs w:val="18"/>
              </w:rPr>
              <w:t>1</w:t>
            </w:r>
          </w:p>
        </w:tc>
        <w:tc>
          <w:tcPr>
            <w:tcW w:w="255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0359179" w14:textId="77777777" w:rsidR="008E58EC" w:rsidRPr="00883A83" w:rsidRDefault="008E58EC" w:rsidP="008E58EC">
            <w:pPr>
              <w:rPr>
                <w:rFonts w:ascii="Myriad Pro" w:hAnsi="Myriad Pro" w:cs="Arial"/>
                <w:color w:val="000000"/>
                <w:sz w:val="18"/>
                <w:szCs w:val="18"/>
              </w:rPr>
            </w:pPr>
            <w:r w:rsidRPr="00883A83">
              <w:rPr>
                <w:rFonts w:ascii="Myriad Pro" w:eastAsia="Calibri" w:hAnsi="Myriad Pro" w:cs="Arial"/>
                <w:color w:val="000000"/>
                <w:sz w:val="18"/>
                <w:szCs w:val="18"/>
              </w:rPr>
              <w:t>Подконтрольные расходы на 2014 год</w:t>
            </w:r>
          </w:p>
        </w:tc>
        <w:tc>
          <w:tcPr>
            <w:tcW w:w="1276"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21A6DC1" w14:textId="77777777" w:rsidR="008E58EC" w:rsidRPr="00883A83" w:rsidRDefault="008E58EC" w:rsidP="008E58EC">
            <w:pPr>
              <w:jc w:val="center"/>
              <w:rPr>
                <w:rFonts w:ascii="Myriad Pro" w:hAnsi="Myriad Pro" w:cs="Arial"/>
                <w:i/>
                <w:iCs/>
                <w:color w:val="000000"/>
                <w:sz w:val="18"/>
                <w:szCs w:val="18"/>
              </w:rPr>
            </w:pPr>
            <w:r w:rsidRPr="00883A83">
              <w:rPr>
                <w:rFonts w:ascii="Myriad Pro" w:hAnsi="Myriad Pro" w:cs="Arial"/>
                <w:i/>
                <w:iCs/>
                <w:color w:val="000000"/>
                <w:sz w:val="18"/>
                <w:szCs w:val="18"/>
              </w:rPr>
              <w:t>ПР</w:t>
            </w:r>
            <w:r w:rsidRPr="00883A83">
              <w:rPr>
                <w:rFonts w:ascii="Myriad Pro" w:hAnsi="Myriad Pro" w:cs="Arial"/>
                <w:i/>
                <w:iCs/>
                <w:color w:val="000000"/>
                <w:sz w:val="18"/>
                <w:szCs w:val="18"/>
                <w:vertAlign w:val="subscript"/>
              </w:rPr>
              <w:t xml:space="preserve">i-3 </w:t>
            </w:r>
            <w:r w:rsidRPr="00883A83">
              <w:rPr>
                <w:rFonts w:ascii="Myriad Pro" w:hAnsi="Myriad Pro" w:cs="Arial"/>
                <w:i/>
                <w:iCs/>
                <w:color w:val="000000"/>
                <w:sz w:val="18"/>
                <w:szCs w:val="18"/>
                <w:vertAlign w:val="superscript"/>
              </w:rPr>
              <w:t>уст</w:t>
            </w:r>
          </w:p>
        </w:tc>
        <w:tc>
          <w:tcPr>
            <w:tcW w:w="88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6AF151B0" w14:textId="77777777" w:rsidR="008E58EC" w:rsidRPr="00883A83" w:rsidRDefault="008E58EC" w:rsidP="008E58EC">
            <w:pPr>
              <w:jc w:val="center"/>
              <w:rPr>
                <w:rFonts w:ascii="Myriad Pro" w:hAnsi="Myriad Pro" w:cs="Arial"/>
                <w:color w:val="000000"/>
                <w:sz w:val="18"/>
                <w:szCs w:val="18"/>
              </w:rPr>
            </w:pPr>
            <w:r w:rsidRPr="00883A83">
              <w:rPr>
                <w:rFonts w:ascii="Myriad Pro" w:hAnsi="Myriad Pro" w:cs="Arial"/>
                <w:color w:val="000000"/>
                <w:sz w:val="18"/>
                <w:szCs w:val="18"/>
              </w:rPr>
              <w:t>тыс. руб.</w:t>
            </w:r>
          </w:p>
        </w:tc>
        <w:tc>
          <w:tcPr>
            <w:tcW w:w="120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6D7CD97" w14:textId="77777777" w:rsidR="008E58EC" w:rsidRPr="00883A83" w:rsidRDefault="008E58EC" w:rsidP="008E58EC">
            <w:pPr>
              <w:jc w:val="right"/>
              <w:rPr>
                <w:rFonts w:ascii="Myriad Pro" w:hAnsi="Myriad Pro" w:cs="Arial"/>
                <w:color w:val="000000"/>
                <w:sz w:val="18"/>
                <w:szCs w:val="18"/>
              </w:rPr>
            </w:pPr>
            <w:r w:rsidRPr="00883A83">
              <w:rPr>
                <w:rFonts w:ascii="Myriad Pro" w:hAnsi="Myriad Pro" w:cs="Arial"/>
                <w:color w:val="000000"/>
                <w:sz w:val="18"/>
                <w:szCs w:val="18"/>
              </w:rPr>
              <w:t>1 345 734</w:t>
            </w:r>
          </w:p>
        </w:tc>
        <w:tc>
          <w:tcPr>
            <w:tcW w:w="2871"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FF6EF0C" w14:textId="77777777" w:rsidR="008E58EC" w:rsidRPr="00883A83" w:rsidRDefault="008E58EC" w:rsidP="008E58EC">
            <w:pPr>
              <w:jc w:val="center"/>
              <w:rPr>
                <w:rFonts w:ascii="Myriad Pro" w:hAnsi="Myriad Pro" w:cs="Arial"/>
                <w:color w:val="000000"/>
                <w:sz w:val="18"/>
                <w:szCs w:val="18"/>
              </w:rPr>
            </w:pPr>
            <w:r w:rsidRPr="00883A83">
              <w:rPr>
                <w:rFonts w:ascii="Myriad Pro" w:hAnsi="Myriad Pro" w:cs="Arial"/>
                <w:color w:val="000000"/>
                <w:sz w:val="18"/>
                <w:szCs w:val="18"/>
              </w:rPr>
              <w:t>Приказ ДТР Томской области от 31.12.2013 № 51/1061 с учетом Предписания ФСТ России от 24.04.2014 №4-3995</w:t>
            </w:r>
          </w:p>
        </w:tc>
      </w:tr>
      <w:tr w:rsidR="008E58EC" w:rsidRPr="00883A83" w14:paraId="065A8FE8" w14:textId="77777777" w:rsidTr="00345A95">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64A86A" w14:textId="77777777" w:rsidR="008E58EC" w:rsidRPr="00883A83" w:rsidRDefault="008E58EC" w:rsidP="008E58EC">
            <w:pPr>
              <w:jc w:val="center"/>
              <w:rPr>
                <w:rFonts w:ascii="Myriad Pro" w:hAnsi="Myriad Pro" w:cs="Arial"/>
                <w:color w:val="000000"/>
                <w:sz w:val="18"/>
                <w:szCs w:val="18"/>
              </w:rPr>
            </w:pPr>
            <w:r w:rsidRPr="00883A83">
              <w:rPr>
                <w:rFonts w:ascii="Myriad Pro" w:hAnsi="Myriad Pro" w:cs="Arial"/>
                <w:color w:val="000000"/>
                <w:sz w:val="18"/>
                <w:szCs w:val="18"/>
              </w:rPr>
              <w:t>2</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0B9DA182" w14:textId="77777777" w:rsidR="008E58EC" w:rsidRPr="00883A83" w:rsidRDefault="008E58EC" w:rsidP="008E58EC">
            <w:pPr>
              <w:rPr>
                <w:rFonts w:ascii="Myriad Pro" w:hAnsi="Myriad Pro" w:cs="Arial"/>
                <w:color w:val="000000"/>
                <w:sz w:val="18"/>
                <w:szCs w:val="18"/>
              </w:rPr>
            </w:pPr>
            <w:r w:rsidRPr="00883A83">
              <w:rPr>
                <w:rFonts w:ascii="Myriad Pro" w:eastAsia="Calibri" w:hAnsi="Myriad Pro" w:cs="Arial"/>
                <w:color w:val="000000"/>
                <w:sz w:val="18"/>
                <w:szCs w:val="18"/>
              </w:rPr>
              <w:t>Подконтрольные расходы на 2015 год</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3949B824" w14:textId="77777777" w:rsidR="008E58EC" w:rsidRPr="00883A83" w:rsidRDefault="008E58EC" w:rsidP="008E58EC">
            <w:pPr>
              <w:jc w:val="center"/>
              <w:rPr>
                <w:rFonts w:ascii="Myriad Pro" w:hAnsi="Myriad Pro" w:cs="Arial"/>
                <w:i/>
                <w:iCs/>
                <w:color w:val="000000"/>
                <w:sz w:val="18"/>
                <w:szCs w:val="18"/>
              </w:rPr>
            </w:pPr>
            <w:r w:rsidRPr="00883A83">
              <w:rPr>
                <w:rFonts w:ascii="Myriad Pro" w:hAnsi="Myriad Pro" w:cs="Arial"/>
                <w:i/>
                <w:iCs/>
                <w:color w:val="000000"/>
                <w:sz w:val="18"/>
                <w:szCs w:val="18"/>
              </w:rPr>
              <w:t>ПР</w:t>
            </w:r>
            <w:r w:rsidRPr="00883A83">
              <w:rPr>
                <w:rFonts w:ascii="Myriad Pro" w:hAnsi="Myriad Pro" w:cs="Arial"/>
                <w:i/>
                <w:iCs/>
                <w:color w:val="000000"/>
                <w:sz w:val="18"/>
                <w:szCs w:val="18"/>
                <w:vertAlign w:val="subscript"/>
              </w:rPr>
              <w:t xml:space="preserve">i-2 </w:t>
            </w:r>
            <w:r w:rsidRPr="00883A83">
              <w:rPr>
                <w:rFonts w:ascii="Myriad Pro" w:hAnsi="Myriad Pro" w:cs="Arial"/>
                <w:i/>
                <w:iCs/>
                <w:color w:val="000000"/>
                <w:sz w:val="18"/>
                <w:szCs w:val="18"/>
                <w:vertAlign w:val="superscript"/>
              </w:rPr>
              <w:t>уст</w:t>
            </w:r>
          </w:p>
        </w:tc>
        <w:tc>
          <w:tcPr>
            <w:tcW w:w="884" w:type="dxa"/>
            <w:tcBorders>
              <w:top w:val="single" w:sz="4" w:space="0" w:color="auto"/>
              <w:left w:val="nil"/>
              <w:bottom w:val="single" w:sz="4" w:space="0" w:color="auto"/>
              <w:right w:val="single" w:sz="4" w:space="0" w:color="auto"/>
            </w:tcBorders>
            <w:shd w:val="clear" w:color="auto" w:fill="auto"/>
            <w:vAlign w:val="center"/>
            <w:hideMark/>
          </w:tcPr>
          <w:p w14:paraId="5C2A1498" w14:textId="77777777" w:rsidR="008E58EC" w:rsidRPr="00883A83" w:rsidRDefault="008E58EC" w:rsidP="008E58EC">
            <w:pPr>
              <w:jc w:val="center"/>
              <w:rPr>
                <w:rFonts w:ascii="Myriad Pro" w:hAnsi="Myriad Pro" w:cs="Arial"/>
                <w:color w:val="000000"/>
                <w:sz w:val="18"/>
                <w:szCs w:val="18"/>
              </w:rPr>
            </w:pPr>
            <w:r w:rsidRPr="00883A83">
              <w:rPr>
                <w:rFonts w:ascii="Myriad Pro" w:hAnsi="Myriad Pro" w:cs="Arial"/>
                <w:color w:val="000000"/>
                <w:sz w:val="18"/>
                <w:szCs w:val="18"/>
              </w:rPr>
              <w:t>тыс. руб.</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5564EB0D" w14:textId="77777777" w:rsidR="008E58EC" w:rsidRPr="00883A83" w:rsidRDefault="008E58EC" w:rsidP="008E58EC">
            <w:pPr>
              <w:jc w:val="right"/>
              <w:rPr>
                <w:rFonts w:ascii="Myriad Pro" w:hAnsi="Myriad Pro" w:cs="Arial"/>
                <w:color w:val="000000"/>
                <w:sz w:val="18"/>
                <w:szCs w:val="18"/>
              </w:rPr>
            </w:pPr>
            <w:r w:rsidRPr="00883A83">
              <w:rPr>
                <w:rFonts w:ascii="Myriad Pro" w:hAnsi="Myriad Pro" w:cs="Arial"/>
                <w:color w:val="000000"/>
                <w:sz w:val="18"/>
                <w:szCs w:val="18"/>
              </w:rPr>
              <w:t>1 408 597</w:t>
            </w:r>
          </w:p>
        </w:tc>
        <w:tc>
          <w:tcPr>
            <w:tcW w:w="2871" w:type="dxa"/>
            <w:tcBorders>
              <w:top w:val="single" w:sz="4" w:space="0" w:color="auto"/>
              <w:left w:val="nil"/>
              <w:bottom w:val="single" w:sz="4" w:space="0" w:color="auto"/>
              <w:right w:val="single" w:sz="4" w:space="0" w:color="auto"/>
            </w:tcBorders>
            <w:shd w:val="clear" w:color="auto" w:fill="auto"/>
            <w:vAlign w:val="center"/>
            <w:hideMark/>
          </w:tcPr>
          <w:p w14:paraId="1B9A37C7" w14:textId="77777777" w:rsidR="008E58EC" w:rsidRPr="00883A83" w:rsidRDefault="008E58EC" w:rsidP="008E58EC">
            <w:pPr>
              <w:jc w:val="center"/>
              <w:rPr>
                <w:rFonts w:ascii="Myriad Pro" w:hAnsi="Myriad Pro" w:cs="Arial"/>
                <w:color w:val="000000"/>
                <w:sz w:val="18"/>
                <w:szCs w:val="18"/>
              </w:rPr>
            </w:pPr>
            <w:r w:rsidRPr="00883A83">
              <w:rPr>
                <w:rFonts w:ascii="Myriad Pro" w:hAnsi="Myriad Pro" w:cs="Arial"/>
                <w:color w:val="000000"/>
                <w:sz w:val="18"/>
                <w:szCs w:val="18"/>
              </w:rPr>
              <w:t>Протокол заседания Правления ДТР Томской области от 30.12.2014 №41/1</w:t>
            </w:r>
          </w:p>
        </w:tc>
      </w:tr>
      <w:tr w:rsidR="008E58EC" w:rsidRPr="00883A83" w14:paraId="22664B7B" w14:textId="77777777" w:rsidTr="00345A95">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4F7D1D" w14:textId="77777777" w:rsidR="008E58EC" w:rsidRPr="00883A83" w:rsidRDefault="008E58EC" w:rsidP="008E58EC">
            <w:pPr>
              <w:jc w:val="center"/>
              <w:rPr>
                <w:rFonts w:ascii="Myriad Pro" w:hAnsi="Myriad Pro" w:cs="Arial"/>
                <w:color w:val="000000"/>
                <w:sz w:val="18"/>
                <w:szCs w:val="18"/>
              </w:rPr>
            </w:pPr>
            <w:r w:rsidRPr="00883A83">
              <w:rPr>
                <w:rFonts w:ascii="Myriad Pro" w:hAnsi="Myriad Pro" w:cs="Arial"/>
                <w:color w:val="000000"/>
                <w:sz w:val="18"/>
                <w:szCs w:val="18"/>
              </w:rPr>
              <w:t>3</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7FA677" w14:textId="77777777" w:rsidR="008E58EC" w:rsidRPr="00883A83" w:rsidRDefault="008E58EC" w:rsidP="008E58EC">
            <w:pPr>
              <w:rPr>
                <w:rFonts w:ascii="Myriad Pro" w:eastAsia="Calibri" w:hAnsi="Myriad Pro"/>
                <w:color w:val="000000"/>
                <w:sz w:val="18"/>
                <w:szCs w:val="18"/>
              </w:rPr>
            </w:pPr>
            <w:r w:rsidRPr="00883A83">
              <w:rPr>
                <w:rFonts w:ascii="Myriad Pro" w:hAnsi="Myriad Pro" w:cs="Arial"/>
                <w:color w:val="000000"/>
                <w:sz w:val="18"/>
                <w:szCs w:val="18"/>
              </w:rPr>
              <w:t>Индекс эффективности ПР</w:t>
            </w:r>
          </w:p>
          <w:p w14:paraId="2321F069" w14:textId="77777777" w:rsidR="008E58EC" w:rsidRPr="00883A83" w:rsidRDefault="008E58EC" w:rsidP="008E58EC">
            <w:pPr>
              <w:rPr>
                <w:rFonts w:ascii="Myriad Pro" w:eastAsia="Calibri" w:hAnsi="Myriad Pro"/>
                <w:color w:val="00000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810A311" w14:textId="77777777" w:rsidR="008E58EC" w:rsidRPr="00883A83" w:rsidRDefault="008E58EC" w:rsidP="008E58EC">
            <w:pPr>
              <w:rPr>
                <w:rFonts w:ascii="Myriad Pro" w:hAnsi="Myriad Pro" w:cs="Arial"/>
                <w:color w:val="000000"/>
                <w:sz w:val="18"/>
                <w:szCs w:val="18"/>
              </w:rPr>
            </w:pPr>
            <w:r w:rsidRPr="00883A83">
              <w:rPr>
                <w:rFonts w:ascii="Myriad Pro" w:eastAsia="Calibri" w:hAnsi="Myriad Pro"/>
                <w:noProof/>
                <w:color w:val="000000"/>
                <w:sz w:val="18"/>
                <w:szCs w:val="18"/>
              </w:rPr>
              <w:drawing>
                <wp:anchor distT="0" distB="0" distL="114300" distR="114300" simplePos="0" relativeHeight="251752448" behindDoc="0" locked="0" layoutInCell="1" allowOverlap="1" wp14:anchorId="6111FB49" wp14:editId="09E2050D">
                  <wp:simplePos x="0" y="0"/>
                  <wp:positionH relativeFrom="column">
                    <wp:posOffset>213995</wp:posOffset>
                  </wp:positionH>
                  <wp:positionV relativeFrom="paragraph">
                    <wp:posOffset>15875</wp:posOffset>
                  </wp:positionV>
                  <wp:extent cx="200025" cy="228600"/>
                  <wp:effectExtent l="0" t="0" r="9525" b="0"/>
                  <wp:wrapNone/>
                  <wp:docPr id="31" name="Рисунок 31">
                    <a:extLst xmlns:a="http://schemas.openxmlformats.org/drawingml/2006/main">
                      <a:ext uri="{FF2B5EF4-FFF2-40B4-BE49-F238E27FC236}">
                        <a16:creationId xmlns:a16="http://schemas.microsoft.com/office/drawing/2014/main" id="{5E98E924-8893-4DED-A00C-3F22A3596D3E}"/>
                      </a:ext>
                    </a:extLst>
                  </wp:docPr>
                  <wp:cNvGraphicFramePr/>
                  <a:graphic xmlns:a="http://schemas.openxmlformats.org/drawingml/2006/main">
                    <a:graphicData uri="http://schemas.openxmlformats.org/drawingml/2006/picture">
                      <pic:pic xmlns:pic="http://schemas.openxmlformats.org/drawingml/2006/picture">
                        <pic:nvPicPr>
                          <pic:cNvPr id="7" name="Рисунок 205">
                            <a:extLst>
                              <a:ext uri="{FF2B5EF4-FFF2-40B4-BE49-F238E27FC236}">
                                <a16:creationId xmlns:a16="http://schemas.microsoft.com/office/drawing/2014/main" id="{5E98E924-8893-4DED-A00C-3F22A3596D3E}"/>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pic:spPr>
                      </pic:pic>
                    </a:graphicData>
                  </a:graphic>
                  <wp14:sizeRelH relativeFrom="page">
                    <wp14:pctWidth>0</wp14:pctWidth>
                  </wp14:sizeRelH>
                  <wp14:sizeRelV relativeFrom="page">
                    <wp14:pctHeight>0</wp14:pctHeight>
                  </wp14:sizeRelV>
                </wp:anchor>
              </w:drawing>
            </w:r>
            <w:r w:rsidRPr="00883A83">
              <w:rPr>
                <w:rFonts w:ascii="Myriad Pro" w:hAnsi="Myriad Pro" w:cs="Arial"/>
                <w:color w:val="000000"/>
                <w:sz w:val="18"/>
                <w:szCs w:val="18"/>
              </w:rPr>
              <w:t> </w:t>
            </w:r>
          </w:p>
        </w:tc>
        <w:tc>
          <w:tcPr>
            <w:tcW w:w="8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14CA27C" w14:textId="77777777" w:rsidR="008E58EC" w:rsidRPr="00883A83" w:rsidRDefault="008E58EC" w:rsidP="008E58EC">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120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4024AAF" w14:textId="77777777" w:rsidR="008E58EC" w:rsidRPr="00883A83" w:rsidRDefault="008E58EC" w:rsidP="008E58EC">
            <w:pPr>
              <w:jc w:val="right"/>
              <w:rPr>
                <w:rFonts w:ascii="Myriad Pro" w:hAnsi="Myriad Pro" w:cs="Arial"/>
                <w:color w:val="000000"/>
                <w:sz w:val="18"/>
                <w:szCs w:val="18"/>
              </w:rPr>
            </w:pPr>
            <w:r w:rsidRPr="00883A83">
              <w:rPr>
                <w:rFonts w:ascii="Myriad Pro" w:hAnsi="Myriad Pro" w:cs="Arial"/>
                <w:color w:val="000000"/>
                <w:sz w:val="18"/>
                <w:szCs w:val="18"/>
              </w:rPr>
              <w:t>1%</w:t>
            </w:r>
          </w:p>
        </w:tc>
        <w:tc>
          <w:tcPr>
            <w:tcW w:w="287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6F7FB08" w14:textId="77777777" w:rsidR="008E58EC" w:rsidRPr="00883A83" w:rsidRDefault="008E58EC" w:rsidP="008E58EC">
            <w:pPr>
              <w:jc w:val="center"/>
              <w:rPr>
                <w:rFonts w:ascii="Myriad Pro" w:hAnsi="Myriad Pro" w:cs="Arial"/>
                <w:color w:val="000000"/>
                <w:sz w:val="18"/>
                <w:szCs w:val="18"/>
              </w:rPr>
            </w:pPr>
            <w:r w:rsidRPr="00883A83">
              <w:rPr>
                <w:rFonts w:ascii="Myriad Pro" w:eastAsia="Calibri" w:hAnsi="Myriad Pro" w:cs="Arial"/>
                <w:color w:val="000000"/>
                <w:sz w:val="18"/>
                <w:szCs w:val="18"/>
              </w:rPr>
              <w:t>Приказ ДТР Томской области от 30.12.2014 №6-108/9(751)</w:t>
            </w:r>
          </w:p>
        </w:tc>
      </w:tr>
      <w:tr w:rsidR="008E58EC" w:rsidRPr="00883A83" w14:paraId="006AAE04" w14:textId="77777777" w:rsidTr="00345A95">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6A84FA" w14:textId="77777777" w:rsidR="008E58EC" w:rsidRPr="00883A83" w:rsidRDefault="008E58EC" w:rsidP="008E58EC">
            <w:pPr>
              <w:jc w:val="center"/>
              <w:rPr>
                <w:rFonts w:ascii="Myriad Pro" w:hAnsi="Myriad Pro" w:cs="Arial"/>
                <w:color w:val="000000"/>
                <w:sz w:val="18"/>
                <w:szCs w:val="18"/>
              </w:rPr>
            </w:pPr>
            <w:r w:rsidRPr="00883A83">
              <w:rPr>
                <w:rFonts w:ascii="Myriad Pro" w:hAnsi="Myriad Pro" w:cs="Arial"/>
                <w:color w:val="000000"/>
                <w:sz w:val="18"/>
                <w:szCs w:val="18"/>
              </w:rPr>
              <w:t>4</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7C35C0" w14:textId="77777777" w:rsidR="008E58EC" w:rsidRPr="00883A83" w:rsidRDefault="008E58EC" w:rsidP="008E58EC">
            <w:pPr>
              <w:rPr>
                <w:rFonts w:ascii="Myriad Pro" w:hAnsi="Myriad Pro"/>
                <w:color w:val="000000"/>
                <w:sz w:val="18"/>
                <w:szCs w:val="18"/>
              </w:rPr>
            </w:pPr>
          </w:p>
          <w:p w14:paraId="3626D2CE" w14:textId="77777777" w:rsidR="008E58EC" w:rsidRPr="00883A83" w:rsidRDefault="008E58EC" w:rsidP="008E58EC">
            <w:pPr>
              <w:rPr>
                <w:rFonts w:ascii="Myriad Pro" w:hAnsi="Myriad Pro"/>
                <w:color w:val="000000"/>
                <w:sz w:val="18"/>
                <w:szCs w:val="18"/>
              </w:rPr>
            </w:pPr>
            <w:r w:rsidRPr="00883A83">
              <w:rPr>
                <w:rFonts w:ascii="Myriad Pro" w:hAnsi="Myriad Pro" w:cs="Arial"/>
                <w:color w:val="000000"/>
                <w:sz w:val="18"/>
                <w:szCs w:val="18"/>
              </w:rPr>
              <w:t>Фактическое значение ИПЦ в году i-2 (2015 год)</w:t>
            </w:r>
          </w:p>
        </w:tc>
        <w:tc>
          <w:tcPr>
            <w:tcW w:w="127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A71EA54" w14:textId="77777777" w:rsidR="008E58EC" w:rsidRPr="00883A83" w:rsidRDefault="008E58EC" w:rsidP="008E58EC">
            <w:pPr>
              <w:rPr>
                <w:rFonts w:ascii="Myriad Pro" w:hAnsi="Myriad Pro" w:cs="Arial"/>
                <w:color w:val="000000"/>
                <w:sz w:val="18"/>
                <w:szCs w:val="18"/>
              </w:rPr>
            </w:pPr>
            <w:r w:rsidRPr="00883A83">
              <w:rPr>
                <w:rFonts w:ascii="Myriad Pro" w:hAnsi="Myriad Pro"/>
                <w:noProof/>
                <w:color w:val="000000"/>
                <w:sz w:val="18"/>
                <w:szCs w:val="18"/>
              </w:rPr>
              <w:drawing>
                <wp:anchor distT="0" distB="0" distL="114300" distR="114300" simplePos="0" relativeHeight="251753472" behindDoc="0" locked="0" layoutInCell="1" allowOverlap="1" wp14:anchorId="3EE87BEB" wp14:editId="77E6C90C">
                  <wp:simplePos x="0" y="0"/>
                  <wp:positionH relativeFrom="column">
                    <wp:posOffset>116840</wp:posOffset>
                  </wp:positionH>
                  <wp:positionV relativeFrom="paragraph">
                    <wp:posOffset>-34925</wp:posOffset>
                  </wp:positionV>
                  <wp:extent cx="533400" cy="247650"/>
                  <wp:effectExtent l="0" t="0" r="0" b="0"/>
                  <wp:wrapNone/>
                  <wp:docPr id="30" name="Рисунок 30">
                    <a:extLst xmlns:a="http://schemas.openxmlformats.org/drawingml/2006/main">
                      <a:ext uri="{FF2B5EF4-FFF2-40B4-BE49-F238E27FC236}">
                        <a16:creationId xmlns:a16="http://schemas.microsoft.com/office/drawing/2014/main" id="{DA720AC7-0EF9-4DAF-87F3-18AC766DD33B}"/>
                      </a:ext>
                    </a:extLst>
                  </wp:docPr>
                  <wp:cNvGraphicFramePr/>
                  <a:graphic xmlns:a="http://schemas.openxmlformats.org/drawingml/2006/main">
                    <a:graphicData uri="http://schemas.openxmlformats.org/drawingml/2006/picture">
                      <pic:pic xmlns:pic="http://schemas.openxmlformats.org/drawingml/2006/picture">
                        <pic:nvPicPr>
                          <pic:cNvPr id="8" name="Рисунок 206">
                            <a:extLst>
                              <a:ext uri="{FF2B5EF4-FFF2-40B4-BE49-F238E27FC236}">
                                <a16:creationId xmlns:a16="http://schemas.microsoft.com/office/drawing/2014/main" id="{DA720AC7-0EF9-4DAF-87F3-18AC766DD33B}"/>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3400" cy="247650"/>
                          </a:xfrm>
                          <a:prstGeom prst="rect">
                            <a:avLst/>
                          </a:prstGeom>
                          <a:noFill/>
                        </pic:spPr>
                      </pic:pic>
                    </a:graphicData>
                  </a:graphic>
                  <wp14:sizeRelH relativeFrom="page">
                    <wp14:pctWidth>0</wp14:pctWidth>
                  </wp14:sizeRelH>
                  <wp14:sizeRelV relativeFrom="page">
                    <wp14:pctHeight>0</wp14:pctHeight>
                  </wp14:sizeRelV>
                </wp:anchor>
              </w:drawing>
            </w:r>
            <w:r w:rsidRPr="00883A83">
              <w:rPr>
                <w:rFonts w:ascii="Myriad Pro" w:hAnsi="Myriad Pro" w:cs="Arial"/>
                <w:color w:val="000000"/>
                <w:sz w:val="18"/>
                <w:szCs w:val="18"/>
              </w:rPr>
              <w:t> </w:t>
            </w:r>
          </w:p>
        </w:tc>
        <w:tc>
          <w:tcPr>
            <w:tcW w:w="8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F37428D" w14:textId="77777777" w:rsidR="008E58EC" w:rsidRPr="00883A83" w:rsidRDefault="008E58EC" w:rsidP="008E58EC">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120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600F13E" w14:textId="77777777" w:rsidR="008E58EC" w:rsidRPr="00883A83" w:rsidRDefault="008E58EC" w:rsidP="008E58EC">
            <w:pPr>
              <w:jc w:val="right"/>
              <w:rPr>
                <w:rFonts w:ascii="Myriad Pro" w:hAnsi="Myriad Pro" w:cs="Arial"/>
                <w:color w:val="000000"/>
                <w:sz w:val="18"/>
                <w:szCs w:val="18"/>
              </w:rPr>
            </w:pPr>
            <w:r w:rsidRPr="00883A83">
              <w:rPr>
                <w:rFonts w:ascii="Myriad Pro" w:hAnsi="Myriad Pro" w:cs="Arial"/>
                <w:color w:val="000000"/>
                <w:sz w:val="18"/>
                <w:szCs w:val="18"/>
              </w:rPr>
              <w:t>15,5%</w:t>
            </w:r>
          </w:p>
        </w:tc>
        <w:tc>
          <w:tcPr>
            <w:tcW w:w="287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339F15" w14:textId="77777777" w:rsidR="008E58EC" w:rsidRPr="00883A83" w:rsidRDefault="008E58EC" w:rsidP="008E58EC">
            <w:pPr>
              <w:jc w:val="center"/>
              <w:rPr>
                <w:rFonts w:ascii="Myriad Pro" w:hAnsi="Myriad Pro" w:cs="Arial"/>
                <w:color w:val="000000"/>
                <w:sz w:val="18"/>
                <w:szCs w:val="18"/>
              </w:rPr>
            </w:pPr>
            <w:r w:rsidRPr="00883A83">
              <w:rPr>
                <w:rFonts w:ascii="Myriad Pro" w:eastAsia="Calibri" w:hAnsi="Myriad Pro" w:cs="Arial"/>
                <w:color w:val="000000"/>
                <w:sz w:val="18"/>
                <w:szCs w:val="18"/>
              </w:rPr>
              <w:t>Согласно официально опубликованной информации http://www.gks.ru/bgd/free/B04_03/IssWWW.exe/Stg/d06/1.htm</w:t>
            </w:r>
          </w:p>
        </w:tc>
      </w:tr>
      <w:tr w:rsidR="008E58EC" w:rsidRPr="00883A83" w14:paraId="5A8CCCE8" w14:textId="77777777" w:rsidTr="00345A95">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A28A93" w14:textId="77777777" w:rsidR="008E58EC" w:rsidRPr="00883A83" w:rsidRDefault="008E58EC" w:rsidP="008E58EC">
            <w:pPr>
              <w:jc w:val="center"/>
              <w:rPr>
                <w:rFonts w:ascii="Myriad Pro" w:hAnsi="Myriad Pro" w:cs="Arial"/>
                <w:color w:val="000000"/>
                <w:sz w:val="18"/>
                <w:szCs w:val="18"/>
              </w:rPr>
            </w:pPr>
            <w:r w:rsidRPr="00883A83">
              <w:rPr>
                <w:rFonts w:ascii="Myriad Pro" w:hAnsi="Myriad Pro" w:cs="Arial"/>
                <w:color w:val="000000"/>
                <w:sz w:val="18"/>
                <w:szCs w:val="18"/>
              </w:rPr>
              <w:t>5</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AAE8F1" w14:textId="77777777" w:rsidR="008E58EC" w:rsidRPr="00883A83" w:rsidRDefault="008E58EC" w:rsidP="008E58EC">
            <w:pPr>
              <w:rPr>
                <w:rFonts w:ascii="Myriad Pro" w:eastAsia="Calibri" w:hAnsi="Myriad Pro"/>
                <w:color w:val="000000"/>
                <w:sz w:val="18"/>
                <w:szCs w:val="18"/>
              </w:rPr>
            </w:pPr>
          </w:p>
          <w:p w14:paraId="24B74C18" w14:textId="77777777" w:rsidR="008E58EC" w:rsidRPr="00883A83" w:rsidRDefault="008E58EC" w:rsidP="008E58EC">
            <w:pPr>
              <w:rPr>
                <w:rFonts w:ascii="Myriad Pro" w:eastAsia="Calibri" w:hAnsi="Myriad Pro"/>
                <w:color w:val="000000"/>
                <w:sz w:val="18"/>
                <w:szCs w:val="18"/>
              </w:rPr>
            </w:pPr>
            <w:r w:rsidRPr="00883A83">
              <w:rPr>
                <w:rFonts w:ascii="Myriad Pro" w:hAnsi="Myriad Pro" w:cs="Arial"/>
                <w:color w:val="000000"/>
                <w:sz w:val="18"/>
                <w:szCs w:val="18"/>
              </w:rPr>
              <w:t>Коэффициент эластичности ПР</w:t>
            </w:r>
          </w:p>
        </w:tc>
        <w:tc>
          <w:tcPr>
            <w:tcW w:w="127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6EEEB1E" w14:textId="77777777" w:rsidR="008E58EC" w:rsidRPr="00883A83" w:rsidRDefault="008E58EC" w:rsidP="008E58EC">
            <w:pPr>
              <w:rPr>
                <w:rFonts w:ascii="Myriad Pro" w:hAnsi="Myriad Pro" w:cs="Arial"/>
                <w:color w:val="000000"/>
                <w:sz w:val="18"/>
                <w:szCs w:val="18"/>
              </w:rPr>
            </w:pPr>
            <w:r w:rsidRPr="00883A83">
              <w:rPr>
                <w:rFonts w:ascii="Myriad Pro" w:eastAsia="Calibri" w:hAnsi="Myriad Pro"/>
                <w:noProof/>
                <w:color w:val="000000"/>
                <w:sz w:val="18"/>
                <w:szCs w:val="18"/>
              </w:rPr>
              <w:drawing>
                <wp:anchor distT="0" distB="0" distL="114300" distR="114300" simplePos="0" relativeHeight="251754496" behindDoc="0" locked="0" layoutInCell="1" allowOverlap="1" wp14:anchorId="6BBBDA07" wp14:editId="20A8245F">
                  <wp:simplePos x="0" y="0"/>
                  <wp:positionH relativeFrom="column">
                    <wp:posOffset>267335</wp:posOffset>
                  </wp:positionH>
                  <wp:positionV relativeFrom="paragraph">
                    <wp:posOffset>20955</wp:posOffset>
                  </wp:positionV>
                  <wp:extent cx="238125" cy="228600"/>
                  <wp:effectExtent l="0" t="0" r="9525" b="0"/>
                  <wp:wrapNone/>
                  <wp:docPr id="22" name="Рисунок 22">
                    <a:extLst xmlns:a="http://schemas.openxmlformats.org/drawingml/2006/main">
                      <a:ext uri="{FF2B5EF4-FFF2-40B4-BE49-F238E27FC236}">
                        <a16:creationId xmlns:a16="http://schemas.microsoft.com/office/drawing/2014/main" id="{D39DF217-7F19-4011-BCE1-A5318FB306D8}"/>
                      </a:ext>
                    </a:extLst>
                  </wp:docPr>
                  <wp:cNvGraphicFramePr/>
                  <a:graphic xmlns:a="http://schemas.openxmlformats.org/drawingml/2006/main">
                    <a:graphicData uri="http://schemas.openxmlformats.org/drawingml/2006/picture">
                      <pic:pic xmlns:pic="http://schemas.openxmlformats.org/drawingml/2006/picture">
                        <pic:nvPicPr>
                          <pic:cNvPr id="9" name="Рисунок 67">
                            <a:extLst>
                              <a:ext uri="{FF2B5EF4-FFF2-40B4-BE49-F238E27FC236}">
                                <a16:creationId xmlns:a16="http://schemas.microsoft.com/office/drawing/2014/main" id="{D39DF217-7F19-4011-BCE1-A5318FB306D8}"/>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pic:spPr>
                      </pic:pic>
                    </a:graphicData>
                  </a:graphic>
                  <wp14:sizeRelH relativeFrom="page">
                    <wp14:pctWidth>0</wp14:pctWidth>
                  </wp14:sizeRelH>
                  <wp14:sizeRelV relativeFrom="page">
                    <wp14:pctHeight>0</wp14:pctHeight>
                  </wp14:sizeRelV>
                </wp:anchor>
              </w:drawing>
            </w:r>
            <w:r w:rsidRPr="00883A83">
              <w:rPr>
                <w:rFonts w:ascii="Myriad Pro" w:hAnsi="Myriad Pro" w:cs="Arial"/>
                <w:color w:val="000000"/>
                <w:sz w:val="18"/>
                <w:szCs w:val="18"/>
              </w:rPr>
              <w:t> </w:t>
            </w:r>
          </w:p>
        </w:tc>
        <w:tc>
          <w:tcPr>
            <w:tcW w:w="8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6BEB2CB" w14:textId="77777777" w:rsidR="008E58EC" w:rsidRPr="00883A83" w:rsidRDefault="008E58EC" w:rsidP="008E58EC">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120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CDDE7DE" w14:textId="77777777" w:rsidR="008E58EC" w:rsidRPr="00883A83" w:rsidRDefault="008E58EC" w:rsidP="008E58EC">
            <w:pPr>
              <w:jc w:val="right"/>
              <w:rPr>
                <w:rFonts w:ascii="Myriad Pro" w:hAnsi="Myriad Pro" w:cs="Arial"/>
                <w:color w:val="000000"/>
                <w:sz w:val="18"/>
                <w:szCs w:val="18"/>
              </w:rPr>
            </w:pPr>
            <w:r w:rsidRPr="00883A83">
              <w:rPr>
                <w:rFonts w:ascii="Myriad Pro" w:hAnsi="Myriad Pro" w:cs="Arial"/>
                <w:color w:val="000000"/>
                <w:sz w:val="18"/>
                <w:szCs w:val="18"/>
              </w:rPr>
              <w:t>0,75</w:t>
            </w:r>
          </w:p>
        </w:tc>
        <w:tc>
          <w:tcPr>
            <w:tcW w:w="287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8150C7B" w14:textId="77777777" w:rsidR="008E58EC" w:rsidRPr="00883A83" w:rsidRDefault="00510A06" w:rsidP="008E58EC">
            <w:pPr>
              <w:jc w:val="center"/>
              <w:rPr>
                <w:rFonts w:ascii="Myriad Pro" w:hAnsi="Myriad Pro" w:cs="Arial"/>
                <w:color w:val="000000"/>
                <w:sz w:val="18"/>
                <w:szCs w:val="18"/>
              </w:rPr>
            </w:pPr>
            <w:r w:rsidRPr="00883A83">
              <w:rPr>
                <w:rFonts w:ascii="Myriad Pro" w:eastAsia="Calibri" w:hAnsi="Myriad Pro" w:cs="Arial"/>
                <w:color w:val="000000"/>
                <w:sz w:val="18"/>
                <w:szCs w:val="18"/>
              </w:rPr>
              <w:t>Приказ ДТР Томской области от 30.12.2014 №6-108/9(751)</w:t>
            </w:r>
          </w:p>
        </w:tc>
      </w:tr>
      <w:tr w:rsidR="008E58EC" w:rsidRPr="00883A83" w14:paraId="5D0EF3DE" w14:textId="77777777" w:rsidTr="00345A95">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DD4CB" w14:textId="77777777" w:rsidR="008E58EC" w:rsidRPr="00883A83" w:rsidRDefault="008E58EC" w:rsidP="008E58EC">
            <w:pPr>
              <w:jc w:val="center"/>
              <w:rPr>
                <w:rFonts w:ascii="Myriad Pro" w:hAnsi="Myriad Pro" w:cs="Arial"/>
                <w:color w:val="000000"/>
                <w:sz w:val="18"/>
                <w:szCs w:val="18"/>
              </w:rPr>
            </w:pPr>
            <w:r w:rsidRPr="00883A83">
              <w:rPr>
                <w:rFonts w:ascii="Myriad Pro" w:hAnsi="Myriad Pro" w:cs="Arial"/>
                <w:color w:val="000000"/>
                <w:sz w:val="18"/>
                <w:szCs w:val="18"/>
              </w:rPr>
              <w:t>6</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F95AE5" w14:textId="77777777" w:rsidR="008E58EC" w:rsidRPr="00883A83" w:rsidRDefault="008E58EC" w:rsidP="008E58EC">
            <w:pPr>
              <w:rPr>
                <w:rFonts w:ascii="Myriad Pro" w:hAnsi="Myriad Pro"/>
                <w:color w:val="000000"/>
                <w:sz w:val="18"/>
                <w:szCs w:val="18"/>
              </w:rPr>
            </w:pPr>
          </w:p>
          <w:p w14:paraId="2C20D34B" w14:textId="77777777" w:rsidR="008E58EC" w:rsidRPr="00883A83" w:rsidRDefault="008E58EC" w:rsidP="008E58EC">
            <w:pPr>
              <w:rPr>
                <w:rFonts w:ascii="Myriad Pro" w:hAnsi="Myriad Pro"/>
                <w:color w:val="000000"/>
                <w:sz w:val="18"/>
                <w:szCs w:val="18"/>
              </w:rPr>
            </w:pPr>
            <w:r w:rsidRPr="00883A83">
              <w:rPr>
                <w:rFonts w:ascii="Myriad Pro" w:hAnsi="Myriad Pro" w:cs="Arial"/>
                <w:color w:val="000000"/>
                <w:sz w:val="18"/>
                <w:szCs w:val="18"/>
              </w:rPr>
              <w:t>Фактическое количество условных единиц в 2015 г.</w:t>
            </w:r>
          </w:p>
        </w:tc>
        <w:tc>
          <w:tcPr>
            <w:tcW w:w="127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569E65" w14:textId="77777777" w:rsidR="008E58EC" w:rsidRPr="00883A83" w:rsidRDefault="008E58EC" w:rsidP="008E58EC">
            <w:pPr>
              <w:rPr>
                <w:rFonts w:ascii="Myriad Pro" w:hAnsi="Myriad Pro" w:cs="Arial"/>
                <w:color w:val="000000"/>
                <w:sz w:val="18"/>
                <w:szCs w:val="18"/>
              </w:rPr>
            </w:pPr>
            <w:r w:rsidRPr="00883A83">
              <w:rPr>
                <w:rFonts w:ascii="Myriad Pro" w:hAnsi="Myriad Pro"/>
                <w:noProof/>
                <w:color w:val="000000"/>
                <w:sz w:val="18"/>
                <w:szCs w:val="18"/>
              </w:rPr>
              <w:drawing>
                <wp:anchor distT="0" distB="0" distL="114300" distR="114300" simplePos="0" relativeHeight="251755520" behindDoc="0" locked="0" layoutInCell="1" allowOverlap="1" wp14:anchorId="6D8824A7" wp14:editId="1AF31A33">
                  <wp:simplePos x="0" y="0"/>
                  <wp:positionH relativeFrom="column">
                    <wp:posOffset>152400</wp:posOffset>
                  </wp:positionH>
                  <wp:positionV relativeFrom="paragraph">
                    <wp:posOffset>-74295</wp:posOffset>
                  </wp:positionV>
                  <wp:extent cx="352425" cy="238125"/>
                  <wp:effectExtent l="0" t="0" r="9525" b="9525"/>
                  <wp:wrapNone/>
                  <wp:docPr id="21" name="Рисунок 21">
                    <a:extLst xmlns:a="http://schemas.openxmlformats.org/drawingml/2006/main">
                      <a:ext uri="{FF2B5EF4-FFF2-40B4-BE49-F238E27FC236}">
                        <a16:creationId xmlns:a16="http://schemas.microsoft.com/office/drawing/2014/main" id="{154FE09D-CD4F-4087-A28B-0B34027BDDCA}"/>
                      </a:ext>
                    </a:extLst>
                  </wp:docPr>
                  <wp:cNvGraphicFramePr/>
                  <a:graphic xmlns:a="http://schemas.openxmlformats.org/drawingml/2006/main">
                    <a:graphicData uri="http://schemas.openxmlformats.org/drawingml/2006/picture">
                      <pic:pic xmlns:pic="http://schemas.openxmlformats.org/drawingml/2006/picture">
                        <pic:nvPicPr>
                          <pic:cNvPr id="10" name="Рисунок 203">
                            <a:extLst>
                              <a:ext uri="{FF2B5EF4-FFF2-40B4-BE49-F238E27FC236}">
                                <a16:creationId xmlns:a16="http://schemas.microsoft.com/office/drawing/2014/main" id="{154FE09D-CD4F-4087-A28B-0B34027BDDCA}"/>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2425" cy="238125"/>
                          </a:xfrm>
                          <a:prstGeom prst="rect">
                            <a:avLst/>
                          </a:prstGeom>
                          <a:noFill/>
                        </pic:spPr>
                      </pic:pic>
                    </a:graphicData>
                  </a:graphic>
                  <wp14:sizeRelH relativeFrom="page">
                    <wp14:pctWidth>0</wp14:pctWidth>
                  </wp14:sizeRelH>
                  <wp14:sizeRelV relativeFrom="page">
                    <wp14:pctHeight>0</wp14:pctHeight>
                  </wp14:sizeRelV>
                </wp:anchor>
              </w:drawing>
            </w:r>
            <w:r w:rsidRPr="00883A83">
              <w:rPr>
                <w:rFonts w:ascii="Myriad Pro" w:hAnsi="Myriad Pro" w:cs="Arial"/>
                <w:color w:val="000000"/>
                <w:sz w:val="18"/>
                <w:szCs w:val="18"/>
              </w:rPr>
              <w:t> </w:t>
            </w:r>
          </w:p>
        </w:tc>
        <w:tc>
          <w:tcPr>
            <w:tcW w:w="8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0073A5E" w14:textId="77777777" w:rsidR="008E58EC" w:rsidRPr="00883A83" w:rsidRDefault="008E58EC" w:rsidP="008E58EC">
            <w:pPr>
              <w:jc w:val="center"/>
              <w:rPr>
                <w:rFonts w:ascii="Myriad Pro" w:hAnsi="Myriad Pro" w:cs="Arial"/>
                <w:color w:val="000000"/>
                <w:sz w:val="18"/>
                <w:szCs w:val="18"/>
              </w:rPr>
            </w:pPr>
            <w:r w:rsidRPr="00883A83">
              <w:rPr>
                <w:rFonts w:ascii="Myriad Pro" w:hAnsi="Myriad Pro" w:cs="Arial"/>
                <w:color w:val="000000"/>
                <w:sz w:val="18"/>
                <w:szCs w:val="18"/>
              </w:rPr>
              <w:t>у.е.</w:t>
            </w:r>
          </w:p>
        </w:tc>
        <w:tc>
          <w:tcPr>
            <w:tcW w:w="120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0571266" w14:textId="77777777" w:rsidR="008E58EC" w:rsidRPr="00883A83" w:rsidRDefault="008E58EC" w:rsidP="008E58EC">
            <w:pPr>
              <w:jc w:val="right"/>
              <w:rPr>
                <w:rFonts w:ascii="Myriad Pro" w:hAnsi="Myriad Pro" w:cs="Arial"/>
                <w:color w:val="000000"/>
                <w:sz w:val="18"/>
                <w:szCs w:val="18"/>
              </w:rPr>
            </w:pPr>
            <w:r w:rsidRPr="00883A83">
              <w:rPr>
                <w:rFonts w:ascii="Myriad Pro" w:hAnsi="Myriad Pro" w:cs="Arial"/>
                <w:color w:val="000000"/>
                <w:sz w:val="18"/>
                <w:szCs w:val="18"/>
              </w:rPr>
              <w:t>69 787,8</w:t>
            </w:r>
          </w:p>
        </w:tc>
        <w:tc>
          <w:tcPr>
            <w:tcW w:w="2871"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6769B343" w14:textId="77777777" w:rsidR="008E58EC" w:rsidRPr="00883A83" w:rsidRDefault="008E58EC" w:rsidP="008E58EC">
            <w:pPr>
              <w:jc w:val="center"/>
              <w:rPr>
                <w:rFonts w:ascii="Myriad Pro" w:hAnsi="Myriad Pro" w:cs="Arial"/>
                <w:color w:val="000000"/>
                <w:sz w:val="18"/>
                <w:szCs w:val="18"/>
              </w:rPr>
            </w:pPr>
            <w:r w:rsidRPr="00883A83">
              <w:rPr>
                <w:rFonts w:ascii="Myriad Pro" w:hAnsi="Myriad Pro" w:cs="Arial"/>
                <w:color w:val="000000"/>
                <w:sz w:val="18"/>
                <w:szCs w:val="18"/>
              </w:rPr>
              <w:t>Согласно формам П2.1, и П2.2, за 2015 и 2014 гг.</w:t>
            </w:r>
          </w:p>
        </w:tc>
      </w:tr>
      <w:tr w:rsidR="008E58EC" w:rsidRPr="00883A83" w14:paraId="69F19CE6" w14:textId="77777777" w:rsidTr="00345A95">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AE8662" w14:textId="77777777" w:rsidR="008E58EC" w:rsidRPr="00883A83" w:rsidRDefault="008E58EC" w:rsidP="008E58EC">
            <w:pPr>
              <w:jc w:val="center"/>
              <w:rPr>
                <w:rFonts w:ascii="Myriad Pro" w:hAnsi="Myriad Pro" w:cs="Arial"/>
                <w:color w:val="000000"/>
                <w:sz w:val="18"/>
                <w:szCs w:val="18"/>
              </w:rPr>
            </w:pPr>
            <w:r w:rsidRPr="00883A83">
              <w:rPr>
                <w:rFonts w:ascii="Myriad Pro" w:hAnsi="Myriad Pro" w:cs="Arial"/>
                <w:color w:val="000000"/>
                <w:sz w:val="18"/>
                <w:szCs w:val="18"/>
              </w:rPr>
              <w:t>7</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66254F" w14:textId="77777777" w:rsidR="008E58EC" w:rsidRPr="00883A83" w:rsidRDefault="008E58EC" w:rsidP="008E58EC">
            <w:pPr>
              <w:rPr>
                <w:rFonts w:ascii="Myriad Pro" w:hAnsi="Myriad Pro"/>
                <w:color w:val="000000"/>
                <w:sz w:val="18"/>
                <w:szCs w:val="18"/>
              </w:rPr>
            </w:pPr>
          </w:p>
          <w:p w14:paraId="4CB21B05" w14:textId="77777777" w:rsidR="008E58EC" w:rsidRPr="00883A83" w:rsidRDefault="008E58EC" w:rsidP="008E58EC">
            <w:pPr>
              <w:rPr>
                <w:rFonts w:ascii="Myriad Pro" w:hAnsi="Myriad Pro"/>
                <w:color w:val="000000"/>
                <w:sz w:val="18"/>
                <w:szCs w:val="18"/>
              </w:rPr>
            </w:pPr>
            <w:r w:rsidRPr="00883A83">
              <w:rPr>
                <w:rFonts w:ascii="Myriad Pro" w:hAnsi="Myriad Pro" w:cs="Arial"/>
                <w:color w:val="000000"/>
                <w:sz w:val="18"/>
                <w:szCs w:val="18"/>
              </w:rPr>
              <w:t>Фактическое количество условных единиц в 2014 г</w:t>
            </w:r>
          </w:p>
        </w:tc>
        <w:tc>
          <w:tcPr>
            <w:tcW w:w="127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7C3680E" w14:textId="77777777" w:rsidR="008E58EC" w:rsidRPr="00883A83" w:rsidRDefault="008E58EC" w:rsidP="008E58EC">
            <w:pPr>
              <w:rPr>
                <w:rFonts w:ascii="Myriad Pro" w:hAnsi="Myriad Pro" w:cs="Arial"/>
                <w:color w:val="000000"/>
                <w:sz w:val="18"/>
                <w:szCs w:val="18"/>
              </w:rPr>
            </w:pPr>
            <w:r w:rsidRPr="00883A83">
              <w:rPr>
                <w:rFonts w:ascii="Myriad Pro" w:hAnsi="Myriad Pro"/>
                <w:noProof/>
                <w:color w:val="000000"/>
                <w:sz w:val="18"/>
                <w:szCs w:val="18"/>
              </w:rPr>
              <w:drawing>
                <wp:anchor distT="0" distB="0" distL="114300" distR="114300" simplePos="0" relativeHeight="251756544" behindDoc="0" locked="0" layoutInCell="1" allowOverlap="1" wp14:anchorId="7B40CFFE" wp14:editId="00784FB1">
                  <wp:simplePos x="0" y="0"/>
                  <wp:positionH relativeFrom="column">
                    <wp:posOffset>158115</wp:posOffset>
                  </wp:positionH>
                  <wp:positionV relativeFrom="paragraph">
                    <wp:posOffset>55880</wp:posOffset>
                  </wp:positionV>
                  <wp:extent cx="361950" cy="238125"/>
                  <wp:effectExtent l="0" t="0" r="0" b="9525"/>
                  <wp:wrapNone/>
                  <wp:docPr id="11" name="Рисунок 11">
                    <a:extLst xmlns:a="http://schemas.openxmlformats.org/drawingml/2006/main">
                      <a:ext uri="{FF2B5EF4-FFF2-40B4-BE49-F238E27FC236}">
                        <a16:creationId xmlns:a16="http://schemas.microsoft.com/office/drawing/2014/main" id="{FFDC697C-9C05-4BF0-B138-968DFBB1A16D}"/>
                      </a:ext>
                    </a:extLst>
                  </wp:docPr>
                  <wp:cNvGraphicFramePr/>
                  <a:graphic xmlns:a="http://schemas.openxmlformats.org/drawingml/2006/main">
                    <a:graphicData uri="http://schemas.openxmlformats.org/drawingml/2006/picture">
                      <pic:pic xmlns:pic="http://schemas.openxmlformats.org/drawingml/2006/picture">
                        <pic:nvPicPr>
                          <pic:cNvPr id="11" name="Рисунок 204">
                            <a:extLst>
                              <a:ext uri="{FF2B5EF4-FFF2-40B4-BE49-F238E27FC236}">
                                <a16:creationId xmlns:a16="http://schemas.microsoft.com/office/drawing/2014/main" id="{FFDC697C-9C05-4BF0-B138-968DFBB1A16D}"/>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1950" cy="238125"/>
                          </a:xfrm>
                          <a:prstGeom prst="rect">
                            <a:avLst/>
                          </a:prstGeom>
                          <a:noFill/>
                        </pic:spPr>
                      </pic:pic>
                    </a:graphicData>
                  </a:graphic>
                  <wp14:sizeRelH relativeFrom="page">
                    <wp14:pctWidth>0</wp14:pctWidth>
                  </wp14:sizeRelH>
                  <wp14:sizeRelV relativeFrom="page">
                    <wp14:pctHeight>0</wp14:pctHeight>
                  </wp14:sizeRelV>
                </wp:anchor>
              </w:drawing>
            </w:r>
            <w:r w:rsidRPr="00883A83">
              <w:rPr>
                <w:rFonts w:ascii="Myriad Pro" w:hAnsi="Myriad Pro" w:cs="Arial"/>
                <w:color w:val="000000"/>
                <w:sz w:val="18"/>
                <w:szCs w:val="18"/>
              </w:rPr>
              <w:t> </w:t>
            </w:r>
          </w:p>
        </w:tc>
        <w:tc>
          <w:tcPr>
            <w:tcW w:w="8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7BC7BD" w14:textId="77777777" w:rsidR="008E58EC" w:rsidRPr="00883A83" w:rsidRDefault="008E58EC" w:rsidP="008E58EC">
            <w:pPr>
              <w:jc w:val="center"/>
              <w:rPr>
                <w:rFonts w:ascii="Myriad Pro" w:hAnsi="Myriad Pro" w:cs="Arial"/>
                <w:color w:val="000000"/>
                <w:sz w:val="18"/>
                <w:szCs w:val="18"/>
              </w:rPr>
            </w:pPr>
            <w:r w:rsidRPr="00883A83">
              <w:rPr>
                <w:rFonts w:ascii="Myriad Pro" w:hAnsi="Myriad Pro" w:cs="Arial"/>
                <w:color w:val="000000"/>
                <w:sz w:val="18"/>
                <w:szCs w:val="18"/>
              </w:rPr>
              <w:t>у.е.</w:t>
            </w:r>
          </w:p>
        </w:tc>
        <w:tc>
          <w:tcPr>
            <w:tcW w:w="120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DAA71A7" w14:textId="77777777" w:rsidR="008E58EC" w:rsidRPr="00883A83" w:rsidRDefault="008E58EC" w:rsidP="008E58EC">
            <w:pPr>
              <w:jc w:val="right"/>
              <w:rPr>
                <w:rFonts w:ascii="Myriad Pro" w:hAnsi="Myriad Pro" w:cs="Arial"/>
                <w:color w:val="000000"/>
                <w:sz w:val="18"/>
                <w:szCs w:val="18"/>
              </w:rPr>
            </w:pPr>
            <w:r w:rsidRPr="00883A83">
              <w:rPr>
                <w:rFonts w:ascii="Myriad Pro" w:hAnsi="Myriad Pro" w:cs="Arial"/>
                <w:color w:val="000000"/>
                <w:sz w:val="18"/>
                <w:szCs w:val="18"/>
                <w:lang w:eastAsia="en-US"/>
              </w:rPr>
              <w:t>69 064,2</w:t>
            </w:r>
          </w:p>
        </w:tc>
        <w:tc>
          <w:tcPr>
            <w:tcW w:w="2871" w:type="dxa"/>
            <w:vMerge/>
            <w:tcBorders>
              <w:top w:val="single" w:sz="4" w:space="0" w:color="auto"/>
              <w:left w:val="single" w:sz="4" w:space="0" w:color="auto"/>
              <w:bottom w:val="single" w:sz="4" w:space="0" w:color="auto"/>
              <w:right w:val="single" w:sz="4" w:space="0" w:color="auto"/>
            </w:tcBorders>
            <w:vAlign w:val="center"/>
            <w:hideMark/>
          </w:tcPr>
          <w:p w14:paraId="0ED70543" w14:textId="77777777" w:rsidR="008E58EC" w:rsidRPr="00883A83" w:rsidRDefault="008E58EC" w:rsidP="008E58EC">
            <w:pPr>
              <w:rPr>
                <w:rFonts w:ascii="Myriad Pro" w:hAnsi="Myriad Pro" w:cs="Arial"/>
                <w:color w:val="000000"/>
                <w:sz w:val="18"/>
                <w:szCs w:val="18"/>
              </w:rPr>
            </w:pPr>
          </w:p>
        </w:tc>
      </w:tr>
    </w:tbl>
    <w:p w14:paraId="751D2148" w14:textId="77777777" w:rsidR="00ED4786" w:rsidRPr="00883A83" w:rsidRDefault="005226E9" w:rsidP="006E42E5">
      <w:pPr>
        <w:spacing w:before="200" w:line="360" w:lineRule="auto"/>
        <w:ind w:firstLine="567"/>
        <w:jc w:val="both"/>
        <w:rPr>
          <w:rFonts w:ascii="Myriad Pro" w:eastAsia="Calibri" w:hAnsi="Myriad Pro"/>
          <w:color w:val="0D0D0D" w:themeColor="text1" w:themeTint="F2"/>
          <w:sz w:val="26"/>
          <w:szCs w:val="26"/>
          <w:lang w:eastAsia="en-US"/>
        </w:rPr>
      </w:pPr>
      <w:r w:rsidRPr="00883A83">
        <w:rPr>
          <w:rFonts w:ascii="Myriad Pro" w:eastAsia="Calibri" w:hAnsi="Myriad Pro"/>
          <w:color w:val="0D0D0D" w:themeColor="text1" w:themeTint="F2"/>
          <w:sz w:val="26"/>
          <w:szCs w:val="26"/>
          <w:lang w:eastAsia="en-US"/>
        </w:rPr>
        <w:t>В соответствии с формулами п. 11 Методических указаний № 98-э:</w:t>
      </w:r>
    </w:p>
    <w:p w14:paraId="7992BF6A" w14:textId="77777777" w:rsidR="005226E9" w:rsidRPr="00883A83" w:rsidRDefault="005226E9" w:rsidP="006E42E5">
      <w:pPr>
        <w:autoSpaceDE w:val="0"/>
        <w:autoSpaceDN w:val="0"/>
        <w:adjustRightInd w:val="0"/>
        <w:spacing w:line="360" w:lineRule="auto"/>
        <w:ind w:firstLine="567"/>
        <w:jc w:val="both"/>
        <w:rPr>
          <w:rFonts w:ascii="Myriad Pro" w:eastAsia="Calibri" w:hAnsi="Myriad Pro"/>
          <w:i/>
          <w:iCs/>
          <w:color w:val="0D0D0D" w:themeColor="text1" w:themeTint="F2"/>
          <w:sz w:val="26"/>
          <w:szCs w:val="26"/>
          <w:lang w:eastAsia="en-US"/>
        </w:rPr>
      </w:pPr>
      <w:r w:rsidRPr="00883A83">
        <w:rPr>
          <w:rFonts w:ascii="Myriad Pro" w:eastAsia="Calibri" w:hAnsi="Myriad Pro"/>
          <w:i/>
          <w:iCs/>
          <w:color w:val="0D0D0D" w:themeColor="text1" w:themeTint="F2"/>
          <w:sz w:val="26"/>
          <w:szCs w:val="26"/>
          <w:lang w:eastAsia="en-US"/>
        </w:rPr>
        <w:t xml:space="preserve">Фактический индекс изменения количества активов: </w:t>
      </w:r>
    </w:p>
    <w:p w14:paraId="0DC633E1" w14:textId="77777777" w:rsidR="005226E9" w:rsidRPr="00883A83" w:rsidRDefault="005F3832" w:rsidP="005F3832">
      <w:pPr>
        <w:autoSpaceDE w:val="0"/>
        <w:autoSpaceDN w:val="0"/>
        <w:adjustRightInd w:val="0"/>
        <w:spacing w:line="360" w:lineRule="auto"/>
        <w:jc w:val="both"/>
        <w:rPr>
          <w:rFonts w:ascii="Myriad Pro" w:eastAsia="Calibri" w:hAnsi="Myriad Pro"/>
          <w:i/>
          <w:iCs/>
          <w:color w:val="0D0D0D" w:themeColor="text1" w:themeTint="F2"/>
          <w:sz w:val="26"/>
          <w:szCs w:val="26"/>
          <w:lang w:eastAsia="en-US"/>
        </w:rPr>
      </w:pPr>
      <m:oMathPara>
        <m:oMath>
          <m:r>
            <w:rPr>
              <w:rFonts w:ascii="Cambria Math" w:eastAsia="Calibri" w:hAnsi="Cambria Math"/>
              <w:color w:val="0D0D0D" w:themeColor="text1" w:themeTint="F2"/>
              <w:sz w:val="26"/>
              <w:szCs w:val="26"/>
              <w:lang w:eastAsia="en-US"/>
            </w:rPr>
            <m:t>ИК</m:t>
          </m:r>
          <m:sSubSup>
            <m:sSubSupPr>
              <m:ctrlPr>
                <w:rPr>
                  <w:rFonts w:ascii="Cambria Math" w:eastAsia="Calibri" w:hAnsi="Cambria Math"/>
                  <w:i/>
                  <w:iCs/>
                  <w:color w:val="0D0D0D" w:themeColor="text1" w:themeTint="F2"/>
                  <w:sz w:val="26"/>
                  <w:szCs w:val="26"/>
                  <w:lang w:eastAsia="en-US"/>
                </w:rPr>
              </m:ctrlPr>
            </m:sSubSupPr>
            <m:e>
              <m:r>
                <w:rPr>
                  <w:rFonts w:ascii="Cambria Math" w:eastAsia="Calibri" w:hAnsi="Cambria Math"/>
                  <w:color w:val="0D0D0D" w:themeColor="text1" w:themeTint="F2"/>
                  <w:sz w:val="26"/>
                  <w:szCs w:val="26"/>
                  <w:lang w:eastAsia="en-US"/>
                </w:rPr>
                <m:t>А</m:t>
              </m:r>
            </m:e>
            <m:sub>
              <m:r>
                <w:rPr>
                  <w:rFonts w:ascii="Cambria Math" w:eastAsia="Calibri" w:hAnsi="Cambria Math"/>
                  <w:color w:val="0D0D0D" w:themeColor="text1" w:themeTint="F2"/>
                  <w:sz w:val="26"/>
                  <w:szCs w:val="26"/>
                  <w:lang w:eastAsia="en-US"/>
                </w:rPr>
                <m:t>i-2</m:t>
              </m:r>
            </m:sub>
            <m:sup>
              <m:r>
                <w:rPr>
                  <w:rFonts w:ascii="Cambria Math" w:eastAsia="Calibri" w:hAnsi="Cambria Math"/>
                  <w:color w:val="0D0D0D" w:themeColor="text1" w:themeTint="F2"/>
                  <w:sz w:val="26"/>
                  <w:szCs w:val="26"/>
                  <w:lang w:eastAsia="en-US"/>
                </w:rPr>
                <m:t>ф</m:t>
              </m:r>
            </m:sup>
          </m:sSubSup>
          <m:r>
            <w:rPr>
              <w:rFonts w:ascii="Cambria Math" w:eastAsia="Calibri" w:hAnsi="Cambria Math"/>
              <w:color w:val="0D0D0D" w:themeColor="text1" w:themeTint="F2"/>
              <w:sz w:val="26"/>
              <w:szCs w:val="26"/>
              <w:lang w:eastAsia="en-US"/>
            </w:rPr>
            <m:t>=</m:t>
          </m:r>
          <m:f>
            <m:fPr>
              <m:ctrlPr>
                <w:rPr>
                  <w:rFonts w:ascii="Cambria Math" w:eastAsia="Calibri" w:hAnsi="Cambria Math"/>
                  <w:i/>
                  <w:iCs/>
                  <w:color w:val="0D0D0D" w:themeColor="text1" w:themeTint="F2"/>
                  <w:sz w:val="26"/>
                  <w:szCs w:val="26"/>
                  <w:lang w:eastAsia="en-US"/>
                </w:rPr>
              </m:ctrlPr>
            </m:fPr>
            <m:num>
              <m:r>
                <w:rPr>
                  <w:rFonts w:ascii="Cambria Math" w:eastAsia="Calibri" w:hAnsi="Cambria Math"/>
                  <w:color w:val="0D0D0D" w:themeColor="text1" w:themeTint="F2"/>
                  <w:sz w:val="26"/>
                  <w:szCs w:val="26"/>
                  <w:lang w:eastAsia="en-US"/>
                </w:rPr>
                <m:t>69 787,8-69 064,2</m:t>
              </m:r>
            </m:num>
            <m:den>
              <m:r>
                <w:rPr>
                  <w:rFonts w:ascii="Cambria Math" w:eastAsia="Calibri" w:hAnsi="Cambria Math"/>
                  <w:color w:val="0D0D0D" w:themeColor="text1" w:themeTint="F2"/>
                  <w:sz w:val="26"/>
                  <w:szCs w:val="26"/>
                  <w:lang w:eastAsia="en-US"/>
                </w:rPr>
                <m:t>69 064,2</m:t>
              </m:r>
            </m:den>
          </m:f>
          <m:r>
            <w:rPr>
              <w:rFonts w:ascii="Cambria Math" w:eastAsia="Calibri" w:hAnsi="Cambria Math"/>
              <w:color w:val="0D0D0D" w:themeColor="text1" w:themeTint="F2"/>
              <w:sz w:val="26"/>
              <w:szCs w:val="26"/>
              <w:lang w:eastAsia="en-US"/>
            </w:rPr>
            <m:t>=0,010477</m:t>
          </m:r>
        </m:oMath>
      </m:oMathPara>
    </w:p>
    <w:p w14:paraId="07C107A6" w14:textId="77777777" w:rsidR="005226E9" w:rsidRPr="00883A83" w:rsidRDefault="005226E9" w:rsidP="006E42E5">
      <w:pPr>
        <w:spacing w:line="360" w:lineRule="auto"/>
        <w:ind w:firstLine="567"/>
        <w:jc w:val="both"/>
        <w:rPr>
          <w:rFonts w:ascii="Myriad Pro" w:eastAsia="Calibri" w:hAnsi="Myriad Pro"/>
          <w:i/>
          <w:iCs/>
          <w:color w:val="0D0D0D" w:themeColor="text1" w:themeTint="F2"/>
          <w:sz w:val="26"/>
          <w:szCs w:val="26"/>
          <w:lang w:eastAsia="en-US"/>
        </w:rPr>
      </w:pPr>
      <w:r w:rsidRPr="00883A83">
        <w:rPr>
          <w:rFonts w:ascii="Myriad Pro" w:eastAsia="Calibri" w:hAnsi="Myriad Pro"/>
          <w:i/>
          <w:iCs/>
          <w:color w:val="0D0D0D" w:themeColor="text1" w:themeTint="F2"/>
          <w:sz w:val="26"/>
          <w:szCs w:val="26"/>
          <w:lang w:eastAsia="en-US"/>
        </w:rPr>
        <w:t>Размер корректировки подконтрольных расходов в связи с изменением планируемых параметров за фактически истекший период 201</w:t>
      </w:r>
      <w:r w:rsidR="00DB3009" w:rsidRPr="00883A83">
        <w:rPr>
          <w:rFonts w:ascii="Myriad Pro" w:eastAsia="Calibri" w:hAnsi="Myriad Pro"/>
          <w:i/>
          <w:iCs/>
          <w:color w:val="0D0D0D" w:themeColor="text1" w:themeTint="F2"/>
          <w:sz w:val="26"/>
          <w:szCs w:val="26"/>
          <w:lang w:eastAsia="en-US"/>
        </w:rPr>
        <w:t>5</w:t>
      </w:r>
      <w:r w:rsidRPr="00883A83">
        <w:rPr>
          <w:rFonts w:ascii="Myriad Pro" w:eastAsia="Calibri" w:hAnsi="Myriad Pro"/>
          <w:i/>
          <w:iCs/>
          <w:color w:val="0D0D0D" w:themeColor="text1" w:themeTint="F2"/>
          <w:sz w:val="26"/>
          <w:szCs w:val="26"/>
          <w:lang w:eastAsia="en-US"/>
        </w:rPr>
        <w:t>:</w:t>
      </w:r>
    </w:p>
    <w:p w14:paraId="134F14AB" w14:textId="77777777" w:rsidR="005226E9" w:rsidRPr="00883A83" w:rsidRDefault="005F3832" w:rsidP="005F3832">
      <w:pPr>
        <w:spacing w:line="360" w:lineRule="auto"/>
        <w:rPr>
          <w:rFonts w:ascii="Myriad Pro" w:eastAsia="Calibri" w:hAnsi="Myriad Pro"/>
          <w:color w:val="0D0D0D" w:themeColor="text1" w:themeTint="F2"/>
          <w:sz w:val="26"/>
          <w:szCs w:val="26"/>
          <w:lang w:eastAsia="en-US"/>
        </w:rPr>
      </w:pPr>
      <m:oMathPara>
        <m:oMath>
          <m:r>
            <w:rPr>
              <w:rFonts w:ascii="Cambria Math" w:eastAsiaTheme="minorHAnsi" w:hAnsi="Cambria Math" w:cstheme="minorHAnsi"/>
              <w:color w:val="0D0D0D" w:themeColor="text1" w:themeTint="F2"/>
              <w:sz w:val="26"/>
              <w:szCs w:val="26"/>
              <w:lang w:eastAsia="en-US"/>
            </w:rPr>
            <m:t>ΔП</m:t>
          </m:r>
          <m:sSub>
            <m:sSubPr>
              <m:ctrlPr>
                <w:rPr>
                  <w:rFonts w:ascii="Cambria Math" w:eastAsiaTheme="minorHAnsi" w:hAnsi="Cambria Math" w:cstheme="minorHAnsi"/>
                  <w:i/>
                  <w:color w:val="0D0D0D" w:themeColor="text1" w:themeTint="F2"/>
                  <w:sz w:val="26"/>
                  <w:szCs w:val="26"/>
                  <w:lang w:eastAsia="en-US"/>
                </w:rPr>
              </m:ctrlPr>
            </m:sSubPr>
            <m:e>
              <m:r>
                <w:rPr>
                  <w:rFonts w:ascii="Cambria Math" w:eastAsiaTheme="minorHAnsi" w:hAnsi="Cambria Math" w:cstheme="minorHAnsi"/>
                  <w:color w:val="0D0D0D" w:themeColor="text1" w:themeTint="F2"/>
                  <w:sz w:val="26"/>
                  <w:szCs w:val="26"/>
                  <w:lang w:eastAsia="en-US"/>
                </w:rPr>
                <m:t>Р</m:t>
              </m:r>
            </m:e>
            <m:sub>
              <m:r>
                <w:rPr>
                  <w:rFonts w:ascii="Cambria Math" w:eastAsiaTheme="minorHAnsi" w:hAnsi="Cambria Math" w:cstheme="minorHAnsi"/>
                  <w:color w:val="0D0D0D" w:themeColor="text1" w:themeTint="F2"/>
                  <w:sz w:val="26"/>
                  <w:szCs w:val="26"/>
                  <w:lang w:eastAsia="en-US"/>
                </w:rPr>
                <m:t>2015</m:t>
              </m:r>
            </m:sub>
          </m:sSub>
          <m:r>
            <w:rPr>
              <w:rFonts w:ascii="Cambria Math" w:eastAsiaTheme="minorHAnsi" w:hAnsi="Cambria Math" w:cstheme="minorHAnsi"/>
              <w:color w:val="0D0D0D" w:themeColor="text1" w:themeTint="F2"/>
              <w:sz w:val="26"/>
              <w:szCs w:val="26"/>
              <w:lang w:eastAsia="en-US"/>
            </w:rPr>
            <m:t>=1 345 733,9</m:t>
          </m:r>
          <m:r>
            <w:rPr>
              <w:rFonts w:ascii="Cambria Math" w:eastAsiaTheme="minorHAnsi" w:hAnsi="Cambria Math" w:cs="Cambria Math"/>
              <w:color w:val="0D0D0D" w:themeColor="text1" w:themeTint="F2"/>
              <w:sz w:val="26"/>
              <w:szCs w:val="26"/>
              <w:lang w:eastAsia="en-US"/>
            </w:rPr>
            <m:t>⋅</m:t>
          </m:r>
          <m:d>
            <m:dPr>
              <m:ctrlPr>
                <w:rPr>
                  <w:rFonts w:ascii="Cambria Math" w:eastAsiaTheme="minorHAnsi" w:hAnsi="Cambria Math" w:cstheme="minorHAnsi"/>
                  <w:i/>
                  <w:color w:val="0D0D0D" w:themeColor="text1" w:themeTint="F2"/>
                  <w:sz w:val="26"/>
                  <w:szCs w:val="26"/>
                  <w:lang w:eastAsia="en-US"/>
                </w:rPr>
              </m:ctrlPr>
            </m:dPr>
            <m:e>
              <m:r>
                <w:rPr>
                  <w:rFonts w:ascii="Cambria Math" w:eastAsiaTheme="minorHAnsi" w:hAnsi="Cambria Math" w:cstheme="minorHAnsi"/>
                  <w:color w:val="0D0D0D" w:themeColor="text1" w:themeTint="F2"/>
                  <w:sz w:val="26"/>
                  <w:szCs w:val="26"/>
                  <w:lang w:eastAsia="en-US"/>
                </w:rPr>
                <m:t>1-0,01</m:t>
              </m:r>
            </m:e>
          </m:d>
          <m:r>
            <w:rPr>
              <w:rFonts w:ascii="Cambria Math" w:eastAsiaTheme="minorHAnsi" w:hAnsi="Cambria Math" w:cs="Cambria Math"/>
              <w:color w:val="0D0D0D" w:themeColor="text1" w:themeTint="F2"/>
              <w:sz w:val="26"/>
              <w:szCs w:val="26"/>
              <w:lang w:eastAsia="en-US"/>
            </w:rPr>
            <m:t>⋅</m:t>
          </m:r>
          <m:d>
            <m:dPr>
              <m:ctrlPr>
                <w:rPr>
                  <w:rFonts w:ascii="Cambria Math" w:eastAsiaTheme="minorHAnsi" w:hAnsi="Cambria Math" w:cstheme="minorHAnsi"/>
                  <w:i/>
                  <w:color w:val="0D0D0D" w:themeColor="text1" w:themeTint="F2"/>
                  <w:sz w:val="26"/>
                  <w:szCs w:val="26"/>
                  <w:lang w:eastAsia="en-US"/>
                </w:rPr>
              </m:ctrlPr>
            </m:dPr>
            <m:e>
              <m:r>
                <w:rPr>
                  <w:rFonts w:ascii="Cambria Math" w:eastAsiaTheme="minorHAnsi" w:hAnsi="Cambria Math" w:cstheme="minorHAnsi"/>
                  <w:color w:val="0D0D0D" w:themeColor="text1" w:themeTint="F2"/>
                  <w:sz w:val="26"/>
                  <w:szCs w:val="26"/>
                  <w:lang w:eastAsia="en-US"/>
                </w:rPr>
                <m:t>1+0,155</m:t>
              </m:r>
            </m:e>
          </m:d>
          <m:r>
            <w:rPr>
              <w:rFonts w:ascii="Cambria Math" w:eastAsiaTheme="minorHAnsi" w:hAnsi="Cambria Math" w:cs="Cambria Math"/>
              <w:color w:val="0D0D0D" w:themeColor="text1" w:themeTint="F2"/>
              <w:sz w:val="26"/>
              <w:szCs w:val="26"/>
              <w:lang w:eastAsia="en-US"/>
            </w:rPr>
            <m:t>⋅</m:t>
          </m:r>
          <m:d>
            <m:dPr>
              <m:ctrlPr>
                <w:rPr>
                  <w:rFonts w:ascii="Cambria Math" w:eastAsiaTheme="minorHAnsi" w:hAnsi="Cambria Math" w:cstheme="minorHAnsi"/>
                  <w:i/>
                  <w:color w:val="0D0D0D" w:themeColor="text1" w:themeTint="F2"/>
                  <w:sz w:val="26"/>
                  <w:szCs w:val="26"/>
                  <w:lang w:eastAsia="en-US"/>
                </w:rPr>
              </m:ctrlPr>
            </m:dPr>
            <m:e>
              <m:r>
                <w:rPr>
                  <w:rFonts w:ascii="Cambria Math" w:eastAsiaTheme="minorHAnsi" w:hAnsi="Cambria Math" w:cstheme="minorHAnsi"/>
                  <w:color w:val="0D0D0D" w:themeColor="text1" w:themeTint="F2"/>
                  <w:sz w:val="26"/>
                  <w:szCs w:val="26"/>
                  <w:lang w:eastAsia="en-US"/>
                </w:rPr>
                <m:t>1+0,75</m:t>
              </m:r>
              <m:r>
                <w:rPr>
                  <w:rFonts w:ascii="Cambria Math" w:eastAsiaTheme="minorHAnsi" w:hAnsi="Cambria Math" w:cs="Cambria Math"/>
                  <w:color w:val="0D0D0D" w:themeColor="text1" w:themeTint="F2"/>
                  <w:sz w:val="26"/>
                  <w:szCs w:val="26"/>
                  <w:lang w:eastAsia="en-US"/>
                </w:rPr>
                <m:t>⋅</m:t>
              </m:r>
              <m:r>
                <w:rPr>
                  <w:rFonts w:ascii="Cambria Math" w:eastAsiaTheme="minorHAnsi" w:hAnsi="Cambria Math" w:cstheme="minorHAnsi"/>
                  <w:color w:val="0D0D0D" w:themeColor="text1" w:themeTint="F2"/>
                  <w:sz w:val="26"/>
                  <w:szCs w:val="26"/>
                  <w:lang w:eastAsia="en-US"/>
                </w:rPr>
                <m:t>0,010477</m:t>
              </m:r>
            </m:e>
          </m:d>
          <m:r>
            <w:rPr>
              <w:rFonts w:ascii="Cambria Math" w:eastAsiaTheme="minorHAnsi" w:hAnsi="Cambria Math" w:cstheme="minorHAnsi"/>
              <w:color w:val="0D0D0D" w:themeColor="text1" w:themeTint="F2"/>
              <w:sz w:val="26"/>
              <w:szCs w:val="26"/>
              <w:lang w:eastAsia="en-US"/>
            </w:rPr>
            <m:t>-1 408 596,7=142 274 тыс.руб.</m:t>
          </m:r>
        </m:oMath>
      </m:oMathPara>
    </w:p>
    <w:p w14:paraId="5BD8A1C9" w14:textId="578859DB" w:rsidR="008A517F" w:rsidRPr="00883A83" w:rsidRDefault="008A517F" w:rsidP="008A517F">
      <w:pPr>
        <w:spacing w:line="360" w:lineRule="auto"/>
        <w:ind w:firstLine="567"/>
        <w:jc w:val="both"/>
        <w:rPr>
          <w:rFonts w:ascii="Myriad Pro" w:hAnsi="Myriad Pro" w:cs="Arial"/>
          <w:color w:val="0D0D0D" w:themeColor="text1" w:themeTint="F2"/>
          <w:sz w:val="22"/>
          <w:szCs w:val="22"/>
        </w:rPr>
      </w:pPr>
      <w:bookmarkStart w:id="47" w:name="_Hlk37492098"/>
      <w:r w:rsidRPr="00883A83">
        <w:rPr>
          <w:rFonts w:ascii="Myriad Pro" w:hAnsi="Myriad Pro"/>
          <w:color w:val="0D0D0D" w:themeColor="text1" w:themeTint="F2"/>
          <w:sz w:val="26"/>
          <w:szCs w:val="26"/>
        </w:rPr>
        <w:t>Затем письма</w:t>
      </w:r>
      <w:r w:rsidRPr="00883A83">
        <w:rPr>
          <w:rFonts w:ascii="Myriad Pro" w:hAnsi="Myriad Pro"/>
          <w:bCs/>
          <w:color w:val="0D0D0D" w:themeColor="text1" w:themeTint="F2"/>
          <w:sz w:val="26"/>
          <w:szCs w:val="26"/>
        </w:rPr>
        <w:t xml:space="preserve">ми от 30.09.2016 № 12/6858 и от 27.12.2016 № 12/9330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 xml:space="preserve">«ТРК» по запросу ДТР Томской области представлена информация по количеству условных единиц электросетевого оборудования </w:t>
      </w:r>
      <w:r w:rsidRPr="00883A83">
        <w:rPr>
          <w:rFonts w:ascii="Myriad Pro" w:hAnsi="Myriad Pro"/>
          <w:color w:val="0D0D0D" w:themeColor="text1" w:themeTint="F2"/>
          <w:sz w:val="26"/>
          <w:szCs w:val="26"/>
        </w:rPr>
        <w:t>по состоянию на 01.01.2016 год в размере 70 187,81 у.е. Введено (выведено) с 01.01.2015 по 01.01.2016 в размере 607,67 у.е.</w:t>
      </w:r>
    </w:p>
    <w:bookmarkEnd w:id="47"/>
    <w:p w14:paraId="20C388AB" w14:textId="1A119D77" w:rsidR="008A517F" w:rsidRPr="00883A83" w:rsidRDefault="008A517F" w:rsidP="008A517F">
      <w:pPr>
        <w:spacing w:line="360" w:lineRule="auto"/>
        <w:ind w:firstLine="567"/>
        <w:jc w:val="both"/>
        <w:rPr>
          <w:rFonts w:ascii="Myriad Pro" w:hAnsi="Myriad Pro"/>
          <w:b/>
          <w:bCs/>
          <w:color w:val="0D0D0D" w:themeColor="text1" w:themeTint="F2"/>
          <w:sz w:val="16"/>
          <w:szCs w:val="16"/>
        </w:rPr>
      </w:pPr>
      <w:r w:rsidRPr="00883A83">
        <w:rPr>
          <w:rFonts w:ascii="Myriad Pro" w:hAnsi="Myriad Pro"/>
          <w:color w:val="0D0D0D" w:themeColor="text1" w:themeTint="F2"/>
          <w:sz w:val="26"/>
          <w:szCs w:val="26"/>
        </w:rPr>
        <w:t xml:space="preserve">Формы отчетности, представленные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в части обоснования объема количества условных единиц электросетевого оборудования на 2017 год, соответствуют приложению №2 Приказа ФСТ России от 06.08.2004 №20-э. В составе </w:t>
      </w:r>
      <w:r w:rsidRPr="00883A83">
        <w:rPr>
          <w:rFonts w:ascii="Myriad Pro" w:hAnsi="Myriad Pro"/>
          <w:color w:val="0D0D0D" w:themeColor="text1" w:themeTint="F2"/>
          <w:sz w:val="26"/>
          <w:szCs w:val="26"/>
        </w:rPr>
        <w:lastRenderedPageBreak/>
        <w:t xml:space="preserve">отчетности по указанным формам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приведена детализация объектов основных средств по месторасположению, инвентарному номеру, включая документ, подтверждающий право владения. </w:t>
      </w:r>
    </w:p>
    <w:tbl>
      <w:tblPr>
        <w:tblW w:w="9493" w:type="dxa"/>
        <w:tblLook w:val="04A0" w:firstRow="1" w:lastRow="0" w:firstColumn="1" w:lastColumn="0" w:noHBand="0" w:noVBand="1"/>
      </w:tblPr>
      <w:tblGrid>
        <w:gridCol w:w="1210"/>
        <w:gridCol w:w="1479"/>
        <w:gridCol w:w="1487"/>
        <w:gridCol w:w="1406"/>
        <w:gridCol w:w="1217"/>
        <w:gridCol w:w="1406"/>
        <w:gridCol w:w="1288"/>
      </w:tblGrid>
      <w:tr w:rsidR="008A517F" w:rsidRPr="00883A83" w14:paraId="6750B17F" w14:textId="77777777" w:rsidTr="00345A95">
        <w:trPr>
          <w:trHeight w:val="815"/>
        </w:trPr>
        <w:tc>
          <w:tcPr>
            <w:tcW w:w="121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85ECA23" w14:textId="77777777" w:rsidR="008A517F" w:rsidRPr="00883A83" w:rsidRDefault="008A517F">
            <w:pPr>
              <w:jc w:val="center"/>
              <w:rPr>
                <w:rFonts w:ascii="Myriad Pro" w:hAnsi="Myriad Pro" w:cs="Arial"/>
                <w:b/>
                <w:bCs/>
                <w:color w:val="FFFFFF" w:themeColor="background1"/>
                <w:sz w:val="16"/>
                <w:szCs w:val="16"/>
              </w:rPr>
            </w:pPr>
            <w:r w:rsidRPr="00883A83">
              <w:rPr>
                <w:rFonts w:ascii="Myriad Pro" w:hAnsi="Myriad Pro" w:cs="Arial"/>
                <w:b/>
                <w:bCs/>
                <w:color w:val="FFFFFF" w:themeColor="background1"/>
                <w:sz w:val="16"/>
                <w:szCs w:val="16"/>
              </w:rPr>
              <w:t>Наимен-</w:t>
            </w:r>
          </w:p>
          <w:p w14:paraId="377D552A" w14:textId="77777777" w:rsidR="008A517F" w:rsidRPr="00883A83" w:rsidRDefault="008A517F">
            <w:pPr>
              <w:jc w:val="center"/>
              <w:rPr>
                <w:rFonts w:ascii="Myriad Pro" w:hAnsi="Myriad Pro" w:cs="Arial"/>
                <w:b/>
                <w:bCs/>
                <w:color w:val="FFFFFF" w:themeColor="background1"/>
                <w:sz w:val="16"/>
                <w:szCs w:val="16"/>
              </w:rPr>
            </w:pPr>
            <w:r w:rsidRPr="00883A83">
              <w:rPr>
                <w:rFonts w:ascii="Myriad Pro" w:hAnsi="Myriad Pro" w:cs="Arial"/>
                <w:b/>
                <w:bCs/>
                <w:color w:val="FFFFFF" w:themeColor="background1"/>
                <w:sz w:val="16"/>
                <w:szCs w:val="16"/>
              </w:rPr>
              <w:t>ование</w:t>
            </w:r>
          </w:p>
        </w:tc>
        <w:tc>
          <w:tcPr>
            <w:tcW w:w="296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390BCA" w14:textId="77777777" w:rsidR="008A517F" w:rsidRPr="00883A83" w:rsidRDefault="008A517F">
            <w:pPr>
              <w:jc w:val="center"/>
              <w:rPr>
                <w:rFonts w:ascii="Myriad Pro" w:hAnsi="Myriad Pro" w:cs="Arial"/>
                <w:b/>
                <w:bCs/>
                <w:color w:val="FFFFFF" w:themeColor="background1"/>
                <w:sz w:val="16"/>
                <w:szCs w:val="16"/>
              </w:rPr>
            </w:pPr>
            <w:r w:rsidRPr="00883A83">
              <w:rPr>
                <w:rFonts w:ascii="Myriad Pro" w:hAnsi="Myriad Pro" w:cs="Arial"/>
                <w:b/>
                <w:bCs/>
                <w:color w:val="FFFFFF" w:themeColor="background1"/>
                <w:sz w:val="16"/>
                <w:szCs w:val="16"/>
              </w:rPr>
              <w:t>Всего</w:t>
            </w:r>
          </w:p>
        </w:tc>
        <w:tc>
          <w:tcPr>
            <w:tcW w:w="262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8634ED" w14:textId="77777777" w:rsidR="008A517F" w:rsidRPr="00883A83" w:rsidRDefault="008A517F">
            <w:pPr>
              <w:jc w:val="center"/>
              <w:rPr>
                <w:rFonts w:ascii="Myriad Pro" w:hAnsi="Myriad Pro" w:cs="Arial"/>
                <w:b/>
                <w:bCs/>
                <w:color w:val="FFFFFF" w:themeColor="background1"/>
                <w:sz w:val="16"/>
                <w:szCs w:val="16"/>
              </w:rPr>
            </w:pPr>
            <w:r w:rsidRPr="00883A83">
              <w:rPr>
                <w:rFonts w:ascii="Myriad Pro" w:hAnsi="Myriad Pro" w:cs="Arial"/>
                <w:b/>
                <w:bCs/>
                <w:color w:val="FFFFFF" w:themeColor="background1"/>
                <w:sz w:val="16"/>
                <w:szCs w:val="16"/>
              </w:rPr>
              <w:t>Объем воздушных линий электропередач (ВЛЭП) и кабельных линий электропередач (КЛЭП) в условных единицах в зависимости от протяженности, напряжения, конструктивного использования и метала опор</w:t>
            </w:r>
          </w:p>
        </w:tc>
        <w:tc>
          <w:tcPr>
            <w:tcW w:w="269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A93B32" w14:textId="77777777" w:rsidR="008A517F" w:rsidRPr="00883A83" w:rsidRDefault="008A517F">
            <w:pPr>
              <w:jc w:val="center"/>
              <w:rPr>
                <w:rFonts w:ascii="Myriad Pro" w:hAnsi="Myriad Pro" w:cs="Arial"/>
                <w:b/>
                <w:bCs/>
                <w:color w:val="FFFFFF" w:themeColor="background1"/>
                <w:sz w:val="16"/>
                <w:szCs w:val="16"/>
              </w:rPr>
            </w:pPr>
            <w:r w:rsidRPr="00883A83">
              <w:rPr>
                <w:rFonts w:ascii="Myriad Pro" w:hAnsi="Myriad Pro" w:cs="Arial"/>
                <w:b/>
                <w:bCs/>
                <w:color w:val="FFFFFF" w:themeColor="background1"/>
                <w:sz w:val="16"/>
                <w:szCs w:val="16"/>
              </w:rPr>
              <w:t>Объем подстанций 35-1150 кВ, трансформаторных подстанций (ТП), комплексных трансформаторных подстанций (КТП) и распределительных пунктов (РП) 0,4-20 кВ в условных единица</w:t>
            </w:r>
          </w:p>
        </w:tc>
      </w:tr>
      <w:tr w:rsidR="008A517F" w:rsidRPr="00883A83" w14:paraId="1494FB73" w14:textId="77777777" w:rsidTr="00345A95">
        <w:trPr>
          <w:trHeight w:val="543"/>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B64827" w14:textId="77777777" w:rsidR="008A517F" w:rsidRPr="00883A83" w:rsidRDefault="008A517F">
            <w:pPr>
              <w:rPr>
                <w:rFonts w:ascii="Myriad Pro" w:hAnsi="Myriad Pro" w:cs="Arial"/>
                <w:b/>
                <w:bCs/>
                <w:color w:val="FFFFFF" w:themeColor="background1"/>
                <w:sz w:val="16"/>
                <w:szCs w:val="16"/>
              </w:rPr>
            </w:pPr>
          </w:p>
        </w:tc>
        <w:tc>
          <w:tcPr>
            <w:tcW w:w="147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FAD309" w14:textId="77777777" w:rsidR="008A517F" w:rsidRPr="00883A83" w:rsidRDefault="008A517F">
            <w:pPr>
              <w:jc w:val="center"/>
              <w:rPr>
                <w:rFonts w:ascii="Myriad Pro" w:hAnsi="Myriad Pro" w:cs="Arial"/>
                <w:b/>
                <w:bCs/>
                <w:color w:val="FFFFFF" w:themeColor="background1"/>
                <w:sz w:val="16"/>
                <w:szCs w:val="16"/>
              </w:rPr>
            </w:pPr>
            <w:r w:rsidRPr="00883A83">
              <w:rPr>
                <w:rFonts w:ascii="Myriad Pro" w:hAnsi="Myriad Pro" w:cs="Arial"/>
                <w:b/>
                <w:bCs/>
                <w:color w:val="FFFFFF" w:themeColor="background1"/>
                <w:sz w:val="16"/>
                <w:szCs w:val="16"/>
              </w:rPr>
              <w:t>на 01.01.2016, у.е.</w:t>
            </w:r>
          </w:p>
        </w:tc>
        <w:tc>
          <w:tcPr>
            <w:tcW w:w="148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7EFC6D" w14:textId="77777777" w:rsidR="008A517F" w:rsidRPr="00883A83" w:rsidRDefault="008A517F">
            <w:pPr>
              <w:jc w:val="center"/>
              <w:rPr>
                <w:rFonts w:ascii="Myriad Pro" w:hAnsi="Myriad Pro" w:cs="Arial"/>
                <w:b/>
                <w:bCs/>
                <w:color w:val="FFFFFF" w:themeColor="background1"/>
                <w:sz w:val="16"/>
                <w:szCs w:val="16"/>
              </w:rPr>
            </w:pPr>
            <w:r w:rsidRPr="00883A83">
              <w:rPr>
                <w:rFonts w:ascii="Myriad Pro" w:hAnsi="Myriad Pro" w:cs="Arial"/>
                <w:b/>
                <w:bCs/>
                <w:color w:val="FFFFFF" w:themeColor="background1"/>
                <w:sz w:val="16"/>
                <w:szCs w:val="16"/>
              </w:rPr>
              <w:t>введено (выведено) с 01.01.2015 по 01.01.2016, у.е.</w:t>
            </w:r>
          </w:p>
        </w:tc>
        <w:tc>
          <w:tcPr>
            <w:tcW w:w="140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A6BAB1" w14:textId="77777777" w:rsidR="008A517F" w:rsidRPr="00883A83" w:rsidRDefault="008A517F">
            <w:pPr>
              <w:jc w:val="center"/>
              <w:rPr>
                <w:rFonts w:ascii="Myriad Pro" w:hAnsi="Myriad Pro" w:cs="Arial"/>
                <w:b/>
                <w:bCs/>
                <w:color w:val="FFFFFF" w:themeColor="background1"/>
                <w:sz w:val="16"/>
                <w:szCs w:val="16"/>
              </w:rPr>
            </w:pPr>
            <w:r w:rsidRPr="00883A83">
              <w:rPr>
                <w:rFonts w:ascii="Myriad Pro" w:hAnsi="Myriad Pro" w:cs="Arial"/>
                <w:b/>
                <w:bCs/>
                <w:color w:val="FFFFFF" w:themeColor="background1"/>
                <w:sz w:val="16"/>
                <w:szCs w:val="16"/>
              </w:rPr>
              <w:t>на 01.01.2016 год, у.е.</w:t>
            </w:r>
          </w:p>
        </w:tc>
        <w:tc>
          <w:tcPr>
            <w:tcW w:w="121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54CAA7" w14:textId="77777777" w:rsidR="008A517F" w:rsidRPr="00883A83" w:rsidRDefault="008A517F">
            <w:pPr>
              <w:jc w:val="center"/>
              <w:rPr>
                <w:rFonts w:ascii="Myriad Pro" w:hAnsi="Myriad Pro" w:cs="Arial"/>
                <w:b/>
                <w:bCs/>
                <w:color w:val="FFFFFF" w:themeColor="background1"/>
                <w:sz w:val="16"/>
                <w:szCs w:val="16"/>
              </w:rPr>
            </w:pPr>
            <w:r w:rsidRPr="00883A83">
              <w:rPr>
                <w:rFonts w:ascii="Myriad Pro" w:hAnsi="Myriad Pro" w:cs="Arial"/>
                <w:b/>
                <w:bCs/>
                <w:color w:val="FFFFFF" w:themeColor="background1"/>
                <w:sz w:val="16"/>
                <w:szCs w:val="16"/>
              </w:rPr>
              <w:t>введено (выведено) с 01.01.2015 по 01.01.2016, у.е.</w:t>
            </w:r>
          </w:p>
        </w:tc>
        <w:tc>
          <w:tcPr>
            <w:tcW w:w="140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EF44E9" w14:textId="77777777" w:rsidR="008A517F" w:rsidRPr="00883A83" w:rsidRDefault="008A517F">
            <w:pPr>
              <w:jc w:val="center"/>
              <w:rPr>
                <w:rFonts w:ascii="Myriad Pro" w:hAnsi="Myriad Pro" w:cs="Arial"/>
                <w:b/>
                <w:bCs/>
                <w:color w:val="FFFFFF" w:themeColor="background1"/>
                <w:sz w:val="16"/>
                <w:szCs w:val="16"/>
              </w:rPr>
            </w:pPr>
            <w:r w:rsidRPr="00883A83">
              <w:rPr>
                <w:rFonts w:ascii="Myriad Pro" w:hAnsi="Myriad Pro" w:cs="Arial"/>
                <w:b/>
                <w:bCs/>
                <w:color w:val="FFFFFF" w:themeColor="background1"/>
                <w:sz w:val="16"/>
                <w:szCs w:val="16"/>
              </w:rPr>
              <w:t>на 01.01.2016 год, у.е.</w:t>
            </w:r>
          </w:p>
        </w:tc>
        <w:tc>
          <w:tcPr>
            <w:tcW w:w="128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3342C3" w14:textId="77777777" w:rsidR="008A517F" w:rsidRPr="00883A83" w:rsidRDefault="008A517F">
            <w:pPr>
              <w:jc w:val="center"/>
              <w:rPr>
                <w:rFonts w:ascii="Myriad Pro" w:hAnsi="Myriad Pro" w:cs="Arial"/>
                <w:b/>
                <w:bCs/>
                <w:color w:val="FFFFFF" w:themeColor="background1"/>
                <w:sz w:val="16"/>
                <w:szCs w:val="16"/>
              </w:rPr>
            </w:pPr>
            <w:r w:rsidRPr="00883A83">
              <w:rPr>
                <w:rFonts w:ascii="Myriad Pro" w:hAnsi="Myriad Pro" w:cs="Arial"/>
                <w:b/>
                <w:bCs/>
                <w:color w:val="FFFFFF" w:themeColor="background1"/>
                <w:sz w:val="16"/>
                <w:szCs w:val="16"/>
              </w:rPr>
              <w:t>введено (выведено) с 01.01.2015 по 01.01.2016, у.е.</w:t>
            </w:r>
          </w:p>
        </w:tc>
      </w:tr>
      <w:tr w:rsidR="008A517F" w:rsidRPr="00883A83" w14:paraId="39821881" w14:textId="77777777" w:rsidTr="00345A95">
        <w:trPr>
          <w:trHeight w:val="543"/>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7F1EA1" w14:textId="77777777" w:rsidR="008A517F" w:rsidRPr="00883A83" w:rsidRDefault="008A517F">
            <w:pPr>
              <w:rPr>
                <w:rFonts w:ascii="Myriad Pro" w:hAnsi="Myriad Pro" w:cs="Arial"/>
                <w:b/>
                <w:bCs/>
                <w:color w:val="FFFFFF" w:themeColor="background1"/>
                <w:sz w:val="16"/>
                <w:szCs w:val="16"/>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C6D4A3" w14:textId="77777777" w:rsidR="008A517F" w:rsidRPr="00883A83" w:rsidRDefault="008A517F">
            <w:pPr>
              <w:rPr>
                <w:rFonts w:ascii="Myriad Pro" w:hAnsi="Myriad Pro" w:cs="Arial"/>
                <w:b/>
                <w:bCs/>
                <w:color w:val="FFFFFF" w:themeColor="background1"/>
                <w:sz w:val="16"/>
                <w:szCs w:val="16"/>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D85C5D" w14:textId="77777777" w:rsidR="008A517F" w:rsidRPr="00883A83" w:rsidRDefault="008A517F">
            <w:pPr>
              <w:rPr>
                <w:rFonts w:ascii="Myriad Pro" w:hAnsi="Myriad Pro" w:cs="Arial"/>
                <w:b/>
                <w:bCs/>
                <w:color w:val="FFFFFF" w:themeColor="background1"/>
                <w:sz w:val="16"/>
                <w:szCs w:val="16"/>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5C2BE3" w14:textId="77777777" w:rsidR="008A517F" w:rsidRPr="00883A83" w:rsidRDefault="008A517F">
            <w:pPr>
              <w:rPr>
                <w:rFonts w:ascii="Myriad Pro" w:hAnsi="Myriad Pro" w:cs="Arial"/>
                <w:b/>
                <w:bCs/>
                <w:color w:val="FFFFFF" w:themeColor="background1"/>
                <w:sz w:val="16"/>
                <w:szCs w:val="16"/>
              </w:rPr>
            </w:pPr>
          </w:p>
        </w:tc>
        <w:tc>
          <w:tcPr>
            <w:tcW w:w="121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0C5D9D" w14:textId="77777777" w:rsidR="008A517F" w:rsidRPr="00883A83" w:rsidRDefault="008A517F">
            <w:pPr>
              <w:rPr>
                <w:rFonts w:ascii="Myriad Pro" w:hAnsi="Myriad Pro" w:cs="Arial"/>
                <w:b/>
                <w:bCs/>
                <w:color w:val="FFFFFF" w:themeColor="background1"/>
                <w:sz w:val="16"/>
                <w:szCs w:val="16"/>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7001B6" w14:textId="77777777" w:rsidR="008A517F" w:rsidRPr="00883A83" w:rsidRDefault="008A517F">
            <w:pPr>
              <w:rPr>
                <w:rFonts w:ascii="Myriad Pro" w:hAnsi="Myriad Pro" w:cs="Arial"/>
                <w:b/>
                <w:bCs/>
                <w:color w:val="FFFFFF" w:themeColor="background1"/>
                <w:sz w:val="16"/>
                <w:szCs w:val="16"/>
              </w:rPr>
            </w:pPr>
          </w:p>
        </w:tc>
        <w:tc>
          <w:tcPr>
            <w:tcW w:w="128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FE8D5D" w14:textId="77777777" w:rsidR="008A517F" w:rsidRPr="00883A83" w:rsidRDefault="008A517F">
            <w:pPr>
              <w:rPr>
                <w:rFonts w:ascii="Myriad Pro" w:hAnsi="Myriad Pro" w:cs="Arial"/>
                <w:b/>
                <w:bCs/>
                <w:color w:val="FFFFFF" w:themeColor="background1"/>
                <w:sz w:val="16"/>
                <w:szCs w:val="16"/>
              </w:rPr>
            </w:pPr>
          </w:p>
        </w:tc>
      </w:tr>
      <w:tr w:rsidR="008A517F" w:rsidRPr="00883A83" w14:paraId="61E7D837" w14:textId="77777777" w:rsidTr="00345A95">
        <w:trPr>
          <w:trHeight w:val="225"/>
        </w:trPr>
        <w:tc>
          <w:tcPr>
            <w:tcW w:w="12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EF2E008" w14:textId="77777777" w:rsidR="008A517F" w:rsidRPr="00883A83" w:rsidRDefault="008A517F">
            <w:pPr>
              <w:jc w:val="center"/>
              <w:rPr>
                <w:rFonts w:ascii="Myriad Pro" w:hAnsi="Myriad Pro" w:cs="Arial"/>
                <w:b/>
                <w:bCs/>
                <w:color w:val="FFFFFF" w:themeColor="background1"/>
                <w:sz w:val="16"/>
                <w:szCs w:val="16"/>
              </w:rPr>
            </w:pPr>
            <w:r w:rsidRPr="00883A83">
              <w:rPr>
                <w:rFonts w:ascii="Myriad Pro" w:hAnsi="Myriad Pro" w:cs="Arial"/>
                <w:b/>
                <w:bCs/>
                <w:color w:val="FFFFFF" w:themeColor="background1"/>
                <w:sz w:val="16"/>
                <w:szCs w:val="16"/>
              </w:rPr>
              <w:t>1</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898492" w14:textId="77777777" w:rsidR="008A517F" w:rsidRPr="00883A83" w:rsidRDefault="008A517F">
            <w:pPr>
              <w:jc w:val="center"/>
              <w:rPr>
                <w:rFonts w:ascii="Myriad Pro" w:hAnsi="Myriad Pro" w:cs="Arial"/>
                <w:b/>
                <w:bCs/>
                <w:color w:val="FFFFFF" w:themeColor="background1"/>
                <w:sz w:val="16"/>
                <w:szCs w:val="16"/>
              </w:rPr>
            </w:pPr>
            <w:r w:rsidRPr="00883A83">
              <w:rPr>
                <w:rFonts w:ascii="Myriad Pro" w:hAnsi="Myriad Pro" w:cs="Arial"/>
                <w:b/>
                <w:bCs/>
                <w:color w:val="FFFFFF" w:themeColor="background1"/>
                <w:sz w:val="16"/>
                <w:szCs w:val="16"/>
              </w:rPr>
              <w:t>2</w:t>
            </w:r>
          </w:p>
        </w:tc>
        <w:tc>
          <w:tcPr>
            <w:tcW w:w="14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AFC3EE" w14:textId="77777777" w:rsidR="008A517F" w:rsidRPr="00883A83" w:rsidRDefault="008A517F">
            <w:pPr>
              <w:jc w:val="center"/>
              <w:rPr>
                <w:rFonts w:ascii="Myriad Pro" w:hAnsi="Myriad Pro" w:cs="Arial"/>
                <w:b/>
                <w:bCs/>
                <w:color w:val="FFFFFF" w:themeColor="background1"/>
                <w:sz w:val="16"/>
                <w:szCs w:val="16"/>
              </w:rPr>
            </w:pPr>
            <w:r w:rsidRPr="00883A83">
              <w:rPr>
                <w:rFonts w:ascii="Myriad Pro" w:hAnsi="Myriad Pro" w:cs="Arial"/>
                <w:b/>
                <w:bCs/>
                <w:color w:val="FFFFFF" w:themeColor="background1"/>
                <w:sz w:val="16"/>
                <w:szCs w:val="16"/>
              </w:rPr>
              <w:t>3</w:t>
            </w:r>
          </w:p>
        </w:tc>
        <w:tc>
          <w:tcPr>
            <w:tcW w:w="14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FC7B13" w14:textId="77777777" w:rsidR="008A517F" w:rsidRPr="00883A83" w:rsidRDefault="008A517F">
            <w:pPr>
              <w:jc w:val="center"/>
              <w:rPr>
                <w:rFonts w:ascii="Myriad Pro" w:hAnsi="Myriad Pro" w:cs="Arial"/>
                <w:b/>
                <w:bCs/>
                <w:color w:val="FFFFFF" w:themeColor="background1"/>
                <w:sz w:val="16"/>
                <w:szCs w:val="16"/>
              </w:rPr>
            </w:pPr>
            <w:r w:rsidRPr="00883A83">
              <w:rPr>
                <w:rFonts w:ascii="Myriad Pro" w:hAnsi="Myriad Pro" w:cs="Arial"/>
                <w:b/>
                <w:bCs/>
                <w:color w:val="FFFFFF" w:themeColor="background1"/>
                <w:sz w:val="16"/>
                <w:szCs w:val="16"/>
              </w:rPr>
              <w:t>4</w:t>
            </w:r>
          </w:p>
        </w:tc>
        <w:tc>
          <w:tcPr>
            <w:tcW w:w="1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0A33E3" w14:textId="77777777" w:rsidR="008A517F" w:rsidRPr="00883A83" w:rsidRDefault="008A517F">
            <w:pPr>
              <w:jc w:val="center"/>
              <w:rPr>
                <w:rFonts w:ascii="Myriad Pro" w:hAnsi="Myriad Pro" w:cs="Arial"/>
                <w:b/>
                <w:bCs/>
                <w:color w:val="FFFFFF" w:themeColor="background1"/>
                <w:sz w:val="16"/>
                <w:szCs w:val="16"/>
              </w:rPr>
            </w:pPr>
            <w:r w:rsidRPr="00883A83">
              <w:rPr>
                <w:rFonts w:ascii="Myriad Pro" w:hAnsi="Myriad Pro" w:cs="Arial"/>
                <w:b/>
                <w:bCs/>
                <w:color w:val="FFFFFF" w:themeColor="background1"/>
                <w:sz w:val="16"/>
                <w:szCs w:val="16"/>
              </w:rPr>
              <w:t>5</w:t>
            </w:r>
          </w:p>
        </w:tc>
        <w:tc>
          <w:tcPr>
            <w:tcW w:w="14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7556D8" w14:textId="77777777" w:rsidR="008A517F" w:rsidRPr="00883A83" w:rsidRDefault="008A517F">
            <w:pPr>
              <w:jc w:val="center"/>
              <w:rPr>
                <w:rFonts w:ascii="Myriad Pro" w:hAnsi="Myriad Pro" w:cs="Arial"/>
                <w:b/>
                <w:bCs/>
                <w:color w:val="FFFFFF" w:themeColor="background1"/>
                <w:sz w:val="16"/>
                <w:szCs w:val="16"/>
              </w:rPr>
            </w:pPr>
            <w:r w:rsidRPr="00883A83">
              <w:rPr>
                <w:rFonts w:ascii="Myriad Pro" w:hAnsi="Myriad Pro" w:cs="Arial"/>
                <w:b/>
                <w:bCs/>
                <w:color w:val="FFFFFF" w:themeColor="background1"/>
                <w:sz w:val="16"/>
                <w:szCs w:val="16"/>
              </w:rPr>
              <w:t>6</w:t>
            </w:r>
          </w:p>
        </w:tc>
        <w:tc>
          <w:tcPr>
            <w:tcW w:w="12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916BF8" w14:textId="77777777" w:rsidR="008A517F" w:rsidRPr="00883A83" w:rsidRDefault="008A517F">
            <w:pPr>
              <w:jc w:val="center"/>
              <w:rPr>
                <w:rFonts w:ascii="Myriad Pro" w:hAnsi="Myriad Pro" w:cs="Arial"/>
                <w:b/>
                <w:bCs/>
                <w:color w:val="FFFFFF" w:themeColor="background1"/>
                <w:sz w:val="16"/>
                <w:szCs w:val="16"/>
              </w:rPr>
            </w:pPr>
            <w:r w:rsidRPr="00883A83">
              <w:rPr>
                <w:rFonts w:ascii="Myriad Pro" w:hAnsi="Myriad Pro" w:cs="Arial"/>
                <w:b/>
                <w:bCs/>
                <w:color w:val="FFFFFF" w:themeColor="background1"/>
                <w:sz w:val="16"/>
                <w:szCs w:val="16"/>
              </w:rPr>
              <w:t>7</w:t>
            </w:r>
          </w:p>
        </w:tc>
      </w:tr>
      <w:tr w:rsidR="008A517F" w:rsidRPr="00883A83" w14:paraId="628CC7A4" w14:textId="77777777" w:rsidTr="00345A95">
        <w:trPr>
          <w:trHeight w:val="225"/>
        </w:trPr>
        <w:tc>
          <w:tcPr>
            <w:tcW w:w="1210" w:type="dxa"/>
            <w:tcBorders>
              <w:top w:val="single" w:sz="4" w:space="0" w:color="FFFFFF" w:themeColor="background1"/>
              <w:left w:val="single" w:sz="4" w:space="0" w:color="auto"/>
              <w:bottom w:val="single" w:sz="4" w:space="0" w:color="auto"/>
              <w:right w:val="single" w:sz="4" w:space="0" w:color="auto"/>
            </w:tcBorders>
            <w:noWrap/>
            <w:vAlign w:val="center"/>
            <w:hideMark/>
          </w:tcPr>
          <w:p w14:paraId="165EAEFE" w14:textId="77777777" w:rsidR="008A517F" w:rsidRPr="00883A83" w:rsidRDefault="008A517F">
            <w:pPr>
              <w:rPr>
                <w:rFonts w:ascii="Myriad Pro" w:hAnsi="Myriad Pro" w:cs="Arial"/>
                <w:b/>
                <w:bCs/>
                <w:color w:val="0D0D0D"/>
                <w:sz w:val="16"/>
                <w:szCs w:val="16"/>
              </w:rPr>
            </w:pPr>
            <w:r w:rsidRPr="00883A83">
              <w:rPr>
                <w:rFonts w:ascii="Myriad Pro" w:hAnsi="Myriad Pro" w:cs="Arial"/>
                <w:b/>
                <w:bCs/>
                <w:color w:val="0D0D0D"/>
                <w:sz w:val="16"/>
                <w:szCs w:val="16"/>
              </w:rPr>
              <w:t xml:space="preserve">ВСЕГО </w:t>
            </w:r>
          </w:p>
        </w:tc>
        <w:tc>
          <w:tcPr>
            <w:tcW w:w="1479" w:type="dxa"/>
            <w:tcBorders>
              <w:top w:val="single" w:sz="4" w:space="0" w:color="FFFFFF" w:themeColor="background1"/>
              <w:left w:val="nil"/>
              <w:bottom w:val="single" w:sz="4" w:space="0" w:color="auto"/>
              <w:right w:val="single" w:sz="4" w:space="0" w:color="auto"/>
            </w:tcBorders>
            <w:noWrap/>
            <w:vAlign w:val="center"/>
            <w:hideMark/>
          </w:tcPr>
          <w:p w14:paraId="496C0729" w14:textId="77777777" w:rsidR="008A517F" w:rsidRPr="00883A83" w:rsidRDefault="008A517F">
            <w:pPr>
              <w:jc w:val="right"/>
              <w:rPr>
                <w:rFonts w:ascii="Myriad Pro" w:hAnsi="Myriad Pro" w:cs="Arial"/>
                <w:b/>
                <w:bCs/>
                <w:color w:val="0D0D0D"/>
                <w:sz w:val="16"/>
                <w:szCs w:val="16"/>
              </w:rPr>
            </w:pPr>
            <w:r w:rsidRPr="00883A83">
              <w:rPr>
                <w:rFonts w:ascii="Myriad Pro" w:hAnsi="Myriad Pro" w:cs="Arial"/>
                <w:b/>
                <w:bCs/>
                <w:color w:val="0D0D0D"/>
                <w:sz w:val="16"/>
                <w:szCs w:val="16"/>
              </w:rPr>
              <w:t>70 188</w:t>
            </w:r>
          </w:p>
        </w:tc>
        <w:tc>
          <w:tcPr>
            <w:tcW w:w="1487" w:type="dxa"/>
            <w:tcBorders>
              <w:top w:val="single" w:sz="4" w:space="0" w:color="FFFFFF" w:themeColor="background1"/>
              <w:left w:val="nil"/>
              <w:bottom w:val="single" w:sz="4" w:space="0" w:color="auto"/>
              <w:right w:val="single" w:sz="4" w:space="0" w:color="auto"/>
            </w:tcBorders>
            <w:noWrap/>
            <w:vAlign w:val="center"/>
            <w:hideMark/>
          </w:tcPr>
          <w:p w14:paraId="505B9546" w14:textId="77777777" w:rsidR="008A517F" w:rsidRPr="00883A83" w:rsidRDefault="008A517F">
            <w:pPr>
              <w:jc w:val="right"/>
              <w:rPr>
                <w:rFonts w:ascii="Myriad Pro" w:hAnsi="Myriad Pro" w:cs="Arial"/>
                <w:b/>
                <w:bCs/>
                <w:color w:val="0D0D0D"/>
                <w:sz w:val="16"/>
                <w:szCs w:val="16"/>
              </w:rPr>
            </w:pPr>
            <w:r w:rsidRPr="00883A83">
              <w:rPr>
                <w:rFonts w:ascii="Myriad Pro" w:hAnsi="Myriad Pro" w:cs="Arial"/>
                <w:b/>
                <w:bCs/>
                <w:color w:val="0D0D0D"/>
                <w:sz w:val="16"/>
                <w:szCs w:val="16"/>
              </w:rPr>
              <w:t>608</w:t>
            </w:r>
          </w:p>
        </w:tc>
        <w:tc>
          <w:tcPr>
            <w:tcW w:w="1406" w:type="dxa"/>
            <w:tcBorders>
              <w:top w:val="single" w:sz="4" w:space="0" w:color="FFFFFF" w:themeColor="background1"/>
              <w:left w:val="nil"/>
              <w:bottom w:val="single" w:sz="4" w:space="0" w:color="auto"/>
              <w:right w:val="single" w:sz="4" w:space="0" w:color="auto"/>
            </w:tcBorders>
            <w:noWrap/>
            <w:vAlign w:val="center"/>
            <w:hideMark/>
          </w:tcPr>
          <w:p w14:paraId="647A6F0D" w14:textId="77777777" w:rsidR="008A517F" w:rsidRPr="00883A83" w:rsidRDefault="008A517F">
            <w:pPr>
              <w:jc w:val="right"/>
              <w:rPr>
                <w:rFonts w:ascii="Myriad Pro" w:hAnsi="Myriad Pro" w:cs="Arial"/>
                <w:b/>
                <w:bCs/>
                <w:color w:val="0D0D0D"/>
                <w:sz w:val="16"/>
                <w:szCs w:val="16"/>
              </w:rPr>
            </w:pPr>
            <w:r w:rsidRPr="00883A83">
              <w:rPr>
                <w:rFonts w:ascii="Myriad Pro" w:hAnsi="Myriad Pro" w:cs="Arial"/>
                <w:b/>
                <w:bCs/>
                <w:color w:val="0D0D0D"/>
                <w:sz w:val="16"/>
                <w:szCs w:val="16"/>
              </w:rPr>
              <w:t>30 424</w:t>
            </w:r>
          </w:p>
        </w:tc>
        <w:tc>
          <w:tcPr>
            <w:tcW w:w="1217" w:type="dxa"/>
            <w:tcBorders>
              <w:top w:val="single" w:sz="4" w:space="0" w:color="FFFFFF" w:themeColor="background1"/>
              <w:left w:val="nil"/>
              <w:bottom w:val="single" w:sz="4" w:space="0" w:color="auto"/>
              <w:right w:val="single" w:sz="4" w:space="0" w:color="auto"/>
            </w:tcBorders>
            <w:noWrap/>
            <w:vAlign w:val="center"/>
            <w:hideMark/>
          </w:tcPr>
          <w:p w14:paraId="480330A5" w14:textId="77777777" w:rsidR="008A517F" w:rsidRPr="00883A83" w:rsidRDefault="008A517F">
            <w:pPr>
              <w:jc w:val="right"/>
              <w:rPr>
                <w:rFonts w:ascii="Myriad Pro" w:hAnsi="Myriad Pro" w:cs="Arial"/>
                <w:b/>
                <w:bCs/>
                <w:color w:val="0D0D0D"/>
                <w:sz w:val="16"/>
                <w:szCs w:val="16"/>
              </w:rPr>
            </w:pPr>
            <w:r w:rsidRPr="00883A83">
              <w:rPr>
                <w:rFonts w:ascii="Myriad Pro" w:hAnsi="Myriad Pro" w:cs="Arial"/>
                <w:b/>
                <w:bCs/>
                <w:color w:val="0D0D0D"/>
                <w:sz w:val="16"/>
                <w:szCs w:val="16"/>
              </w:rPr>
              <w:t>228</w:t>
            </w:r>
          </w:p>
        </w:tc>
        <w:tc>
          <w:tcPr>
            <w:tcW w:w="1406" w:type="dxa"/>
            <w:tcBorders>
              <w:top w:val="single" w:sz="4" w:space="0" w:color="FFFFFF" w:themeColor="background1"/>
              <w:left w:val="nil"/>
              <w:bottom w:val="single" w:sz="4" w:space="0" w:color="auto"/>
              <w:right w:val="single" w:sz="4" w:space="0" w:color="auto"/>
            </w:tcBorders>
            <w:noWrap/>
            <w:vAlign w:val="center"/>
            <w:hideMark/>
          </w:tcPr>
          <w:p w14:paraId="3D6E0B80" w14:textId="77777777" w:rsidR="008A517F" w:rsidRPr="00883A83" w:rsidRDefault="008A517F">
            <w:pPr>
              <w:jc w:val="right"/>
              <w:rPr>
                <w:rFonts w:ascii="Myriad Pro" w:hAnsi="Myriad Pro" w:cs="Arial"/>
                <w:b/>
                <w:bCs/>
                <w:color w:val="0D0D0D"/>
                <w:sz w:val="16"/>
                <w:szCs w:val="16"/>
              </w:rPr>
            </w:pPr>
            <w:r w:rsidRPr="00883A83">
              <w:rPr>
                <w:rFonts w:ascii="Myriad Pro" w:hAnsi="Myriad Pro" w:cs="Arial"/>
                <w:b/>
                <w:bCs/>
                <w:color w:val="0D0D0D"/>
                <w:sz w:val="16"/>
                <w:szCs w:val="16"/>
              </w:rPr>
              <w:t>39 763</w:t>
            </w:r>
          </w:p>
        </w:tc>
        <w:tc>
          <w:tcPr>
            <w:tcW w:w="1288" w:type="dxa"/>
            <w:tcBorders>
              <w:top w:val="single" w:sz="4" w:space="0" w:color="FFFFFF" w:themeColor="background1"/>
              <w:left w:val="nil"/>
              <w:bottom w:val="single" w:sz="4" w:space="0" w:color="auto"/>
              <w:right w:val="single" w:sz="4" w:space="0" w:color="auto"/>
            </w:tcBorders>
            <w:noWrap/>
            <w:vAlign w:val="center"/>
            <w:hideMark/>
          </w:tcPr>
          <w:p w14:paraId="41BBF402" w14:textId="77777777" w:rsidR="008A517F" w:rsidRPr="00883A83" w:rsidRDefault="008A517F">
            <w:pPr>
              <w:jc w:val="right"/>
              <w:rPr>
                <w:rFonts w:ascii="Myriad Pro" w:hAnsi="Myriad Pro" w:cs="Arial"/>
                <w:b/>
                <w:bCs/>
                <w:color w:val="0D0D0D"/>
                <w:sz w:val="16"/>
                <w:szCs w:val="16"/>
              </w:rPr>
            </w:pPr>
            <w:r w:rsidRPr="00883A83">
              <w:rPr>
                <w:rFonts w:ascii="Myriad Pro" w:hAnsi="Myriad Pro" w:cs="Arial"/>
                <w:b/>
                <w:bCs/>
                <w:color w:val="0D0D0D"/>
                <w:sz w:val="16"/>
                <w:szCs w:val="16"/>
              </w:rPr>
              <w:t>380</w:t>
            </w:r>
          </w:p>
        </w:tc>
      </w:tr>
      <w:tr w:rsidR="008A517F" w:rsidRPr="00883A83" w14:paraId="37365BCE" w14:textId="77777777" w:rsidTr="00345A95">
        <w:trPr>
          <w:trHeight w:val="225"/>
        </w:trPr>
        <w:tc>
          <w:tcPr>
            <w:tcW w:w="1210" w:type="dxa"/>
            <w:tcBorders>
              <w:top w:val="nil"/>
              <w:left w:val="single" w:sz="4" w:space="0" w:color="auto"/>
              <w:bottom w:val="single" w:sz="4" w:space="0" w:color="auto"/>
              <w:right w:val="single" w:sz="4" w:space="0" w:color="auto"/>
            </w:tcBorders>
            <w:noWrap/>
            <w:vAlign w:val="center"/>
            <w:hideMark/>
          </w:tcPr>
          <w:p w14:paraId="4DD3D364" w14:textId="77777777" w:rsidR="008A517F" w:rsidRPr="00883A83" w:rsidRDefault="008A517F">
            <w:pPr>
              <w:rPr>
                <w:rFonts w:ascii="Myriad Pro" w:hAnsi="Myriad Pro" w:cs="Arial"/>
                <w:color w:val="0D0D0D"/>
                <w:sz w:val="16"/>
                <w:szCs w:val="16"/>
              </w:rPr>
            </w:pPr>
            <w:r w:rsidRPr="00883A83">
              <w:rPr>
                <w:rFonts w:ascii="Myriad Pro" w:hAnsi="Myriad Pro" w:cs="Arial"/>
                <w:color w:val="0D0D0D"/>
                <w:sz w:val="16"/>
                <w:szCs w:val="16"/>
              </w:rPr>
              <w:t>ВН</w:t>
            </w:r>
          </w:p>
        </w:tc>
        <w:tc>
          <w:tcPr>
            <w:tcW w:w="1479" w:type="dxa"/>
            <w:tcBorders>
              <w:top w:val="nil"/>
              <w:left w:val="nil"/>
              <w:bottom w:val="single" w:sz="4" w:space="0" w:color="auto"/>
              <w:right w:val="single" w:sz="4" w:space="0" w:color="auto"/>
            </w:tcBorders>
            <w:noWrap/>
            <w:vAlign w:val="center"/>
            <w:hideMark/>
          </w:tcPr>
          <w:p w14:paraId="526183FC"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17 206</w:t>
            </w:r>
          </w:p>
        </w:tc>
        <w:tc>
          <w:tcPr>
            <w:tcW w:w="1487" w:type="dxa"/>
            <w:tcBorders>
              <w:top w:val="nil"/>
              <w:left w:val="nil"/>
              <w:bottom w:val="single" w:sz="4" w:space="0" w:color="auto"/>
              <w:right w:val="single" w:sz="4" w:space="0" w:color="auto"/>
            </w:tcBorders>
            <w:noWrap/>
            <w:vAlign w:val="center"/>
            <w:hideMark/>
          </w:tcPr>
          <w:p w14:paraId="02114087"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0</w:t>
            </w:r>
          </w:p>
        </w:tc>
        <w:tc>
          <w:tcPr>
            <w:tcW w:w="1406" w:type="dxa"/>
            <w:tcBorders>
              <w:top w:val="nil"/>
              <w:left w:val="nil"/>
              <w:bottom w:val="single" w:sz="4" w:space="0" w:color="auto"/>
              <w:right w:val="single" w:sz="4" w:space="0" w:color="auto"/>
            </w:tcBorders>
            <w:noWrap/>
            <w:vAlign w:val="center"/>
            <w:hideMark/>
          </w:tcPr>
          <w:p w14:paraId="6AE536AF"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5 424</w:t>
            </w:r>
          </w:p>
        </w:tc>
        <w:tc>
          <w:tcPr>
            <w:tcW w:w="1217" w:type="dxa"/>
            <w:tcBorders>
              <w:top w:val="nil"/>
              <w:left w:val="nil"/>
              <w:bottom w:val="single" w:sz="4" w:space="0" w:color="auto"/>
              <w:right w:val="single" w:sz="4" w:space="0" w:color="auto"/>
            </w:tcBorders>
            <w:noWrap/>
            <w:vAlign w:val="center"/>
            <w:hideMark/>
          </w:tcPr>
          <w:p w14:paraId="766FC7E4"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0</w:t>
            </w:r>
          </w:p>
        </w:tc>
        <w:tc>
          <w:tcPr>
            <w:tcW w:w="1406" w:type="dxa"/>
            <w:tcBorders>
              <w:top w:val="nil"/>
              <w:left w:val="nil"/>
              <w:bottom w:val="single" w:sz="4" w:space="0" w:color="auto"/>
              <w:right w:val="single" w:sz="4" w:space="0" w:color="auto"/>
            </w:tcBorders>
            <w:noWrap/>
            <w:vAlign w:val="center"/>
            <w:hideMark/>
          </w:tcPr>
          <w:p w14:paraId="39547163"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11 782</w:t>
            </w:r>
          </w:p>
        </w:tc>
        <w:tc>
          <w:tcPr>
            <w:tcW w:w="1288" w:type="dxa"/>
            <w:tcBorders>
              <w:top w:val="nil"/>
              <w:left w:val="nil"/>
              <w:bottom w:val="single" w:sz="4" w:space="0" w:color="auto"/>
              <w:right w:val="single" w:sz="4" w:space="0" w:color="auto"/>
            </w:tcBorders>
            <w:noWrap/>
            <w:vAlign w:val="center"/>
            <w:hideMark/>
          </w:tcPr>
          <w:p w14:paraId="778EAAAB"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0</w:t>
            </w:r>
          </w:p>
        </w:tc>
      </w:tr>
      <w:tr w:rsidR="008A517F" w:rsidRPr="00883A83" w14:paraId="7E7D8A35" w14:textId="77777777" w:rsidTr="00345A95">
        <w:trPr>
          <w:trHeight w:val="225"/>
        </w:trPr>
        <w:tc>
          <w:tcPr>
            <w:tcW w:w="1210" w:type="dxa"/>
            <w:tcBorders>
              <w:top w:val="nil"/>
              <w:left w:val="single" w:sz="4" w:space="0" w:color="auto"/>
              <w:bottom w:val="single" w:sz="4" w:space="0" w:color="auto"/>
              <w:right w:val="single" w:sz="4" w:space="0" w:color="auto"/>
            </w:tcBorders>
            <w:vAlign w:val="center"/>
            <w:hideMark/>
          </w:tcPr>
          <w:p w14:paraId="3B6CC713" w14:textId="77777777" w:rsidR="008A517F" w:rsidRPr="00883A83" w:rsidRDefault="008A517F">
            <w:pPr>
              <w:rPr>
                <w:rFonts w:ascii="Myriad Pro" w:hAnsi="Myriad Pro" w:cs="Arial"/>
                <w:color w:val="0D0D0D"/>
                <w:sz w:val="16"/>
                <w:szCs w:val="16"/>
              </w:rPr>
            </w:pPr>
            <w:r w:rsidRPr="00883A83">
              <w:rPr>
                <w:rFonts w:ascii="Myriad Pro" w:hAnsi="Myriad Pro" w:cs="Arial"/>
                <w:color w:val="0D0D0D"/>
                <w:sz w:val="16"/>
                <w:szCs w:val="16"/>
              </w:rPr>
              <w:t>СН1</w:t>
            </w:r>
          </w:p>
        </w:tc>
        <w:tc>
          <w:tcPr>
            <w:tcW w:w="1479" w:type="dxa"/>
            <w:tcBorders>
              <w:top w:val="nil"/>
              <w:left w:val="nil"/>
              <w:bottom w:val="single" w:sz="4" w:space="0" w:color="auto"/>
              <w:right w:val="single" w:sz="4" w:space="0" w:color="auto"/>
            </w:tcBorders>
            <w:noWrap/>
            <w:vAlign w:val="center"/>
            <w:hideMark/>
          </w:tcPr>
          <w:p w14:paraId="571E0A8E"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9 935</w:t>
            </w:r>
          </w:p>
        </w:tc>
        <w:tc>
          <w:tcPr>
            <w:tcW w:w="1487" w:type="dxa"/>
            <w:tcBorders>
              <w:top w:val="nil"/>
              <w:left w:val="nil"/>
              <w:bottom w:val="single" w:sz="4" w:space="0" w:color="auto"/>
              <w:right w:val="single" w:sz="4" w:space="0" w:color="auto"/>
            </w:tcBorders>
            <w:noWrap/>
            <w:vAlign w:val="center"/>
            <w:hideMark/>
          </w:tcPr>
          <w:p w14:paraId="3687BD95"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17</w:t>
            </w:r>
          </w:p>
        </w:tc>
        <w:tc>
          <w:tcPr>
            <w:tcW w:w="1406" w:type="dxa"/>
            <w:tcBorders>
              <w:top w:val="nil"/>
              <w:left w:val="nil"/>
              <w:bottom w:val="single" w:sz="4" w:space="0" w:color="auto"/>
              <w:right w:val="single" w:sz="4" w:space="0" w:color="auto"/>
            </w:tcBorders>
            <w:noWrap/>
            <w:vAlign w:val="center"/>
            <w:hideMark/>
          </w:tcPr>
          <w:p w14:paraId="1080C85C"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1 879</w:t>
            </w:r>
          </w:p>
        </w:tc>
        <w:tc>
          <w:tcPr>
            <w:tcW w:w="1217" w:type="dxa"/>
            <w:tcBorders>
              <w:top w:val="nil"/>
              <w:left w:val="nil"/>
              <w:bottom w:val="single" w:sz="4" w:space="0" w:color="auto"/>
              <w:right w:val="single" w:sz="4" w:space="0" w:color="auto"/>
            </w:tcBorders>
            <w:noWrap/>
            <w:vAlign w:val="center"/>
            <w:hideMark/>
          </w:tcPr>
          <w:p w14:paraId="379332FC"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4</w:t>
            </w:r>
          </w:p>
        </w:tc>
        <w:tc>
          <w:tcPr>
            <w:tcW w:w="1406" w:type="dxa"/>
            <w:tcBorders>
              <w:top w:val="nil"/>
              <w:left w:val="nil"/>
              <w:bottom w:val="single" w:sz="4" w:space="0" w:color="auto"/>
              <w:right w:val="single" w:sz="4" w:space="0" w:color="auto"/>
            </w:tcBorders>
            <w:noWrap/>
            <w:vAlign w:val="center"/>
            <w:hideMark/>
          </w:tcPr>
          <w:p w14:paraId="2517C4EA"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8 056</w:t>
            </w:r>
          </w:p>
        </w:tc>
        <w:tc>
          <w:tcPr>
            <w:tcW w:w="1288" w:type="dxa"/>
            <w:tcBorders>
              <w:top w:val="nil"/>
              <w:left w:val="nil"/>
              <w:bottom w:val="single" w:sz="4" w:space="0" w:color="auto"/>
              <w:right w:val="single" w:sz="4" w:space="0" w:color="auto"/>
            </w:tcBorders>
            <w:noWrap/>
            <w:vAlign w:val="center"/>
            <w:hideMark/>
          </w:tcPr>
          <w:p w14:paraId="1BEA16E8"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13</w:t>
            </w:r>
          </w:p>
        </w:tc>
      </w:tr>
      <w:tr w:rsidR="008A517F" w:rsidRPr="00883A83" w14:paraId="3E31A299" w14:textId="77777777" w:rsidTr="00345A95">
        <w:trPr>
          <w:trHeight w:val="225"/>
        </w:trPr>
        <w:tc>
          <w:tcPr>
            <w:tcW w:w="1210" w:type="dxa"/>
            <w:tcBorders>
              <w:top w:val="nil"/>
              <w:left w:val="single" w:sz="4" w:space="0" w:color="auto"/>
              <w:bottom w:val="single" w:sz="4" w:space="0" w:color="auto"/>
              <w:right w:val="single" w:sz="4" w:space="0" w:color="auto"/>
            </w:tcBorders>
            <w:vAlign w:val="center"/>
            <w:hideMark/>
          </w:tcPr>
          <w:p w14:paraId="312C21D8" w14:textId="77777777" w:rsidR="008A517F" w:rsidRPr="00883A83" w:rsidRDefault="008A517F">
            <w:pPr>
              <w:rPr>
                <w:rFonts w:ascii="Myriad Pro" w:hAnsi="Myriad Pro" w:cs="Arial"/>
                <w:color w:val="0D0D0D"/>
                <w:sz w:val="16"/>
                <w:szCs w:val="16"/>
              </w:rPr>
            </w:pPr>
            <w:r w:rsidRPr="00883A83">
              <w:rPr>
                <w:rFonts w:ascii="Myriad Pro" w:hAnsi="Myriad Pro" w:cs="Arial"/>
                <w:color w:val="0D0D0D"/>
                <w:sz w:val="16"/>
                <w:szCs w:val="16"/>
              </w:rPr>
              <w:t>СН2</w:t>
            </w:r>
          </w:p>
        </w:tc>
        <w:tc>
          <w:tcPr>
            <w:tcW w:w="1479" w:type="dxa"/>
            <w:tcBorders>
              <w:top w:val="nil"/>
              <w:left w:val="nil"/>
              <w:bottom w:val="single" w:sz="4" w:space="0" w:color="auto"/>
              <w:right w:val="single" w:sz="4" w:space="0" w:color="auto"/>
            </w:tcBorders>
            <w:noWrap/>
            <w:vAlign w:val="center"/>
            <w:hideMark/>
          </w:tcPr>
          <w:p w14:paraId="051B286D"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31 184</w:t>
            </w:r>
          </w:p>
        </w:tc>
        <w:tc>
          <w:tcPr>
            <w:tcW w:w="1487" w:type="dxa"/>
            <w:tcBorders>
              <w:top w:val="nil"/>
              <w:left w:val="nil"/>
              <w:bottom w:val="single" w:sz="4" w:space="0" w:color="auto"/>
              <w:right w:val="single" w:sz="4" w:space="0" w:color="auto"/>
            </w:tcBorders>
            <w:noWrap/>
            <w:vAlign w:val="center"/>
            <w:hideMark/>
          </w:tcPr>
          <w:p w14:paraId="7DEA7F9D"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467</w:t>
            </w:r>
          </w:p>
        </w:tc>
        <w:tc>
          <w:tcPr>
            <w:tcW w:w="1406" w:type="dxa"/>
            <w:tcBorders>
              <w:top w:val="nil"/>
              <w:left w:val="nil"/>
              <w:bottom w:val="single" w:sz="4" w:space="0" w:color="auto"/>
              <w:right w:val="single" w:sz="4" w:space="0" w:color="auto"/>
            </w:tcBorders>
            <w:noWrap/>
            <w:vAlign w:val="center"/>
            <w:hideMark/>
          </w:tcPr>
          <w:p w14:paraId="282E95B5"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11 258</w:t>
            </w:r>
          </w:p>
        </w:tc>
        <w:tc>
          <w:tcPr>
            <w:tcW w:w="1217" w:type="dxa"/>
            <w:tcBorders>
              <w:top w:val="nil"/>
              <w:left w:val="nil"/>
              <w:bottom w:val="single" w:sz="4" w:space="0" w:color="auto"/>
              <w:right w:val="single" w:sz="4" w:space="0" w:color="auto"/>
            </w:tcBorders>
            <w:noWrap/>
            <w:vAlign w:val="center"/>
            <w:hideMark/>
          </w:tcPr>
          <w:p w14:paraId="1E321B58"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100</w:t>
            </w:r>
          </w:p>
        </w:tc>
        <w:tc>
          <w:tcPr>
            <w:tcW w:w="1406" w:type="dxa"/>
            <w:tcBorders>
              <w:top w:val="nil"/>
              <w:left w:val="nil"/>
              <w:bottom w:val="single" w:sz="4" w:space="0" w:color="auto"/>
              <w:right w:val="single" w:sz="4" w:space="0" w:color="auto"/>
            </w:tcBorders>
            <w:noWrap/>
            <w:vAlign w:val="center"/>
            <w:hideMark/>
          </w:tcPr>
          <w:p w14:paraId="034FC99A"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19 926</w:t>
            </w:r>
          </w:p>
        </w:tc>
        <w:tc>
          <w:tcPr>
            <w:tcW w:w="1288" w:type="dxa"/>
            <w:tcBorders>
              <w:top w:val="nil"/>
              <w:left w:val="nil"/>
              <w:bottom w:val="single" w:sz="4" w:space="0" w:color="auto"/>
              <w:right w:val="single" w:sz="4" w:space="0" w:color="auto"/>
            </w:tcBorders>
            <w:noWrap/>
            <w:vAlign w:val="center"/>
            <w:hideMark/>
          </w:tcPr>
          <w:p w14:paraId="26F5C920"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367</w:t>
            </w:r>
          </w:p>
        </w:tc>
      </w:tr>
      <w:tr w:rsidR="008A517F" w:rsidRPr="00883A83" w14:paraId="252C7FE3" w14:textId="77777777" w:rsidTr="00345A95">
        <w:trPr>
          <w:trHeight w:val="225"/>
        </w:trPr>
        <w:tc>
          <w:tcPr>
            <w:tcW w:w="1210" w:type="dxa"/>
            <w:tcBorders>
              <w:top w:val="nil"/>
              <w:left w:val="single" w:sz="4" w:space="0" w:color="auto"/>
              <w:bottom w:val="single" w:sz="4" w:space="0" w:color="auto"/>
              <w:right w:val="single" w:sz="4" w:space="0" w:color="auto"/>
            </w:tcBorders>
            <w:vAlign w:val="center"/>
            <w:hideMark/>
          </w:tcPr>
          <w:p w14:paraId="1137AD7D" w14:textId="77777777" w:rsidR="008A517F" w:rsidRPr="00883A83" w:rsidRDefault="008A517F">
            <w:pPr>
              <w:rPr>
                <w:rFonts w:ascii="Myriad Pro" w:hAnsi="Myriad Pro" w:cs="Arial"/>
                <w:color w:val="0D0D0D"/>
                <w:sz w:val="16"/>
                <w:szCs w:val="16"/>
              </w:rPr>
            </w:pPr>
            <w:r w:rsidRPr="00883A83">
              <w:rPr>
                <w:rFonts w:ascii="Myriad Pro" w:hAnsi="Myriad Pro" w:cs="Arial"/>
                <w:color w:val="0D0D0D"/>
                <w:sz w:val="16"/>
                <w:szCs w:val="16"/>
              </w:rPr>
              <w:t>НН</w:t>
            </w:r>
          </w:p>
        </w:tc>
        <w:tc>
          <w:tcPr>
            <w:tcW w:w="1479" w:type="dxa"/>
            <w:tcBorders>
              <w:top w:val="nil"/>
              <w:left w:val="nil"/>
              <w:bottom w:val="single" w:sz="4" w:space="0" w:color="auto"/>
              <w:right w:val="single" w:sz="4" w:space="0" w:color="auto"/>
            </w:tcBorders>
            <w:noWrap/>
            <w:vAlign w:val="center"/>
            <w:hideMark/>
          </w:tcPr>
          <w:p w14:paraId="20074916"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11 864</w:t>
            </w:r>
          </w:p>
        </w:tc>
        <w:tc>
          <w:tcPr>
            <w:tcW w:w="1487" w:type="dxa"/>
            <w:tcBorders>
              <w:top w:val="nil"/>
              <w:left w:val="nil"/>
              <w:bottom w:val="single" w:sz="4" w:space="0" w:color="auto"/>
              <w:right w:val="single" w:sz="4" w:space="0" w:color="auto"/>
            </w:tcBorders>
            <w:noWrap/>
            <w:vAlign w:val="center"/>
            <w:hideMark/>
          </w:tcPr>
          <w:p w14:paraId="528B9F11"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124</w:t>
            </w:r>
          </w:p>
        </w:tc>
        <w:tc>
          <w:tcPr>
            <w:tcW w:w="1406" w:type="dxa"/>
            <w:tcBorders>
              <w:top w:val="nil"/>
              <w:left w:val="nil"/>
              <w:bottom w:val="single" w:sz="4" w:space="0" w:color="auto"/>
              <w:right w:val="single" w:sz="4" w:space="0" w:color="auto"/>
            </w:tcBorders>
            <w:noWrap/>
            <w:vAlign w:val="center"/>
            <w:hideMark/>
          </w:tcPr>
          <w:p w14:paraId="5162335B"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11 864</w:t>
            </w:r>
          </w:p>
        </w:tc>
        <w:tc>
          <w:tcPr>
            <w:tcW w:w="1217" w:type="dxa"/>
            <w:tcBorders>
              <w:top w:val="nil"/>
              <w:left w:val="nil"/>
              <w:bottom w:val="single" w:sz="4" w:space="0" w:color="auto"/>
              <w:right w:val="single" w:sz="4" w:space="0" w:color="auto"/>
            </w:tcBorders>
            <w:noWrap/>
            <w:vAlign w:val="center"/>
            <w:hideMark/>
          </w:tcPr>
          <w:p w14:paraId="3F58FE47"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124</w:t>
            </w:r>
          </w:p>
        </w:tc>
        <w:tc>
          <w:tcPr>
            <w:tcW w:w="1406" w:type="dxa"/>
            <w:tcBorders>
              <w:top w:val="nil"/>
              <w:left w:val="nil"/>
              <w:bottom w:val="single" w:sz="4" w:space="0" w:color="auto"/>
              <w:right w:val="single" w:sz="4" w:space="0" w:color="auto"/>
            </w:tcBorders>
            <w:noWrap/>
            <w:vAlign w:val="center"/>
            <w:hideMark/>
          </w:tcPr>
          <w:p w14:paraId="541FC9ED"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0</w:t>
            </w:r>
          </w:p>
        </w:tc>
        <w:tc>
          <w:tcPr>
            <w:tcW w:w="1288" w:type="dxa"/>
            <w:tcBorders>
              <w:top w:val="nil"/>
              <w:left w:val="nil"/>
              <w:bottom w:val="single" w:sz="4" w:space="0" w:color="auto"/>
              <w:right w:val="single" w:sz="4" w:space="0" w:color="auto"/>
            </w:tcBorders>
            <w:noWrap/>
            <w:vAlign w:val="center"/>
            <w:hideMark/>
          </w:tcPr>
          <w:p w14:paraId="629264A9" w14:textId="77777777" w:rsidR="008A517F" w:rsidRPr="00883A83" w:rsidRDefault="008A517F">
            <w:pPr>
              <w:jc w:val="right"/>
              <w:rPr>
                <w:rFonts w:ascii="Myriad Pro" w:hAnsi="Myriad Pro" w:cs="Arial"/>
                <w:color w:val="0D0D0D"/>
                <w:sz w:val="16"/>
                <w:szCs w:val="16"/>
              </w:rPr>
            </w:pPr>
            <w:r w:rsidRPr="00883A83">
              <w:rPr>
                <w:rFonts w:ascii="Myriad Pro" w:hAnsi="Myriad Pro" w:cs="Arial"/>
                <w:color w:val="0D0D0D"/>
                <w:sz w:val="16"/>
                <w:szCs w:val="16"/>
              </w:rPr>
              <w:t>0</w:t>
            </w:r>
          </w:p>
        </w:tc>
      </w:tr>
    </w:tbl>
    <w:p w14:paraId="089D0733" w14:textId="77777777" w:rsidR="00345A95" w:rsidRDefault="00345A95" w:rsidP="008A517F">
      <w:pPr>
        <w:spacing w:before="400" w:line="360" w:lineRule="auto"/>
        <w:ind w:firstLine="567"/>
        <w:jc w:val="center"/>
        <w:rPr>
          <w:rFonts w:ascii="Myriad Pro" w:hAnsi="Myriad Pro"/>
          <w:b/>
          <w:bCs/>
          <w:color w:val="0D0D0D" w:themeColor="text1" w:themeTint="F2"/>
          <w:sz w:val="26"/>
          <w:szCs w:val="26"/>
        </w:rPr>
        <w:sectPr w:rsidR="00345A95" w:rsidSect="00345A95">
          <w:pgSz w:w="11906" w:h="16838"/>
          <w:pgMar w:top="1134" w:right="851" w:bottom="1134" w:left="1701" w:header="709" w:footer="709" w:gutter="0"/>
          <w:cols w:space="708"/>
          <w:docGrid w:linePitch="360"/>
        </w:sectPr>
      </w:pPr>
    </w:p>
    <w:p w14:paraId="3732EECC" w14:textId="7FEED637" w:rsidR="008A517F" w:rsidRPr="00883A83" w:rsidRDefault="008A517F" w:rsidP="008A517F">
      <w:pPr>
        <w:spacing w:before="400" w:line="360" w:lineRule="auto"/>
        <w:ind w:firstLine="567"/>
        <w:jc w:val="center"/>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lastRenderedPageBreak/>
        <w:t>Объем воздушных линий электропередач (ВЛЭП) и кабельных линий электропередач (КЛЭП) в условных единицах в зависимости от протяженности, напряжения, конструктивного использования и метала опор</w:t>
      </w:r>
    </w:p>
    <w:tbl>
      <w:tblPr>
        <w:tblW w:w="15217" w:type="dxa"/>
        <w:jc w:val="center"/>
        <w:tblLook w:val="04A0" w:firstRow="1" w:lastRow="0" w:firstColumn="1" w:lastColumn="0" w:noHBand="0" w:noVBand="1"/>
      </w:tblPr>
      <w:tblGrid>
        <w:gridCol w:w="1271"/>
        <w:gridCol w:w="1404"/>
        <w:gridCol w:w="1151"/>
        <w:gridCol w:w="2177"/>
        <w:gridCol w:w="2616"/>
        <w:gridCol w:w="1325"/>
        <w:gridCol w:w="1202"/>
        <w:gridCol w:w="37"/>
        <w:gridCol w:w="1380"/>
        <w:gridCol w:w="1325"/>
        <w:gridCol w:w="15"/>
        <w:gridCol w:w="1433"/>
      </w:tblGrid>
      <w:tr w:rsidR="008A517F" w:rsidRPr="00345A95" w14:paraId="5AB2D300" w14:textId="77777777" w:rsidTr="00345A95">
        <w:trPr>
          <w:trHeight w:val="12"/>
          <w:tblHeader/>
          <w:jc w:val="center"/>
        </w:trPr>
        <w:tc>
          <w:tcPr>
            <w:tcW w:w="127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7FFDEF4" w14:textId="77777777" w:rsidR="008A517F" w:rsidRPr="00345A95" w:rsidRDefault="008A517F">
            <w:pPr>
              <w:jc w:val="center"/>
              <w:rPr>
                <w:rFonts w:ascii="Myriad Pro" w:hAnsi="Myriad Pro" w:cs="Arial"/>
                <w:b/>
                <w:bCs/>
                <w:color w:val="FFFFFF"/>
                <w:sz w:val="20"/>
                <w:szCs w:val="20"/>
              </w:rPr>
            </w:pPr>
            <w:r w:rsidRPr="00345A95">
              <w:rPr>
                <w:rFonts w:ascii="Myriad Pro" w:hAnsi="Myriad Pro" w:cs="Arial"/>
                <w:b/>
                <w:bCs/>
                <w:color w:val="FFFFFF"/>
                <w:sz w:val="20"/>
                <w:szCs w:val="20"/>
              </w:rPr>
              <w:t>ЛЭП</w:t>
            </w:r>
          </w:p>
        </w:tc>
        <w:tc>
          <w:tcPr>
            <w:tcW w:w="128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E18FE1F" w14:textId="77777777" w:rsidR="008A517F" w:rsidRPr="00345A95" w:rsidRDefault="008A517F">
            <w:pPr>
              <w:jc w:val="center"/>
              <w:rPr>
                <w:rFonts w:ascii="Myriad Pro" w:hAnsi="Myriad Pro" w:cs="Arial"/>
                <w:b/>
                <w:bCs/>
                <w:color w:val="FFFFFF"/>
                <w:sz w:val="20"/>
                <w:szCs w:val="20"/>
              </w:rPr>
            </w:pPr>
            <w:r w:rsidRPr="00345A95">
              <w:rPr>
                <w:rFonts w:ascii="Myriad Pro" w:hAnsi="Myriad Pro" w:cs="Arial"/>
                <w:b/>
                <w:bCs/>
                <w:color w:val="FFFFFF"/>
                <w:sz w:val="20"/>
                <w:szCs w:val="20"/>
              </w:rPr>
              <w:t xml:space="preserve">Напряжение, кВ </w:t>
            </w:r>
          </w:p>
        </w:tc>
        <w:tc>
          <w:tcPr>
            <w:tcW w:w="115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FD9D00A" w14:textId="77777777" w:rsidR="008A517F" w:rsidRPr="00345A95" w:rsidRDefault="008A517F">
            <w:pPr>
              <w:jc w:val="center"/>
              <w:rPr>
                <w:rFonts w:ascii="Myriad Pro" w:hAnsi="Myriad Pro" w:cs="Arial"/>
                <w:b/>
                <w:bCs/>
                <w:color w:val="FFFFFF"/>
                <w:sz w:val="20"/>
                <w:szCs w:val="20"/>
              </w:rPr>
            </w:pPr>
            <w:r w:rsidRPr="00345A95">
              <w:rPr>
                <w:rFonts w:ascii="Myriad Pro" w:hAnsi="Myriad Pro" w:cs="Arial"/>
                <w:b/>
                <w:bCs/>
                <w:color w:val="FFFFFF"/>
                <w:sz w:val="20"/>
                <w:szCs w:val="20"/>
              </w:rPr>
              <w:t>Количес-тво цепей на опоре</w:t>
            </w:r>
          </w:p>
        </w:tc>
        <w:tc>
          <w:tcPr>
            <w:tcW w:w="217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20EF54F" w14:textId="77777777" w:rsidR="008A517F" w:rsidRPr="00345A95" w:rsidRDefault="008A517F" w:rsidP="00345A95">
            <w:pPr>
              <w:jc w:val="center"/>
              <w:rPr>
                <w:rFonts w:ascii="Myriad Pro" w:hAnsi="Myriad Pro" w:cs="Arial"/>
                <w:b/>
                <w:bCs/>
                <w:color w:val="FFFFFF"/>
                <w:sz w:val="20"/>
                <w:szCs w:val="20"/>
              </w:rPr>
            </w:pPr>
            <w:r w:rsidRPr="00345A95">
              <w:rPr>
                <w:rFonts w:ascii="Myriad Pro" w:hAnsi="Myriad Pro" w:cs="Arial"/>
                <w:b/>
                <w:bCs/>
                <w:color w:val="FFFFFF"/>
                <w:sz w:val="20"/>
                <w:szCs w:val="20"/>
              </w:rPr>
              <w:t>Материал опор</w:t>
            </w:r>
          </w:p>
        </w:tc>
        <w:tc>
          <w:tcPr>
            <w:tcW w:w="518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2E5C432" w14:textId="77777777" w:rsidR="008A517F" w:rsidRPr="00345A95" w:rsidRDefault="008A517F">
            <w:pPr>
              <w:jc w:val="center"/>
              <w:rPr>
                <w:rFonts w:ascii="Myriad Pro" w:hAnsi="Myriad Pro" w:cs="Arial"/>
                <w:b/>
                <w:bCs/>
                <w:color w:val="FFFFFF"/>
                <w:sz w:val="20"/>
                <w:szCs w:val="20"/>
              </w:rPr>
            </w:pPr>
            <w:r w:rsidRPr="00345A95">
              <w:rPr>
                <w:rFonts w:ascii="Myriad Pro" w:hAnsi="Myriad Pro" w:cs="Arial"/>
                <w:b/>
                <w:bCs/>
                <w:color w:val="FFFFFF"/>
                <w:sz w:val="20"/>
                <w:szCs w:val="20"/>
              </w:rPr>
              <w:t>по состоянию на 01.01.2016 год</w:t>
            </w:r>
          </w:p>
        </w:tc>
        <w:tc>
          <w:tcPr>
            <w:tcW w:w="4153"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3A48C9B" w14:textId="77777777" w:rsidR="008A517F" w:rsidRPr="00345A95" w:rsidRDefault="008A517F">
            <w:pPr>
              <w:jc w:val="center"/>
              <w:rPr>
                <w:rFonts w:ascii="Myriad Pro" w:hAnsi="Myriad Pro" w:cs="Arial"/>
                <w:b/>
                <w:bCs/>
                <w:color w:val="FFFFFF"/>
                <w:sz w:val="20"/>
                <w:szCs w:val="20"/>
              </w:rPr>
            </w:pPr>
            <w:r w:rsidRPr="00345A95">
              <w:rPr>
                <w:rFonts w:ascii="Myriad Pro" w:hAnsi="Myriad Pro" w:cs="Arial"/>
                <w:b/>
                <w:bCs/>
                <w:color w:val="FFFFFF"/>
                <w:sz w:val="20"/>
                <w:szCs w:val="20"/>
              </w:rPr>
              <w:t>Введено (выведено) с 01.01.2015 по 01.01.2016</w:t>
            </w:r>
          </w:p>
        </w:tc>
      </w:tr>
      <w:tr w:rsidR="00345A95" w:rsidRPr="00345A95" w14:paraId="2A5C9389" w14:textId="77777777" w:rsidTr="00345A95">
        <w:trPr>
          <w:trHeight w:val="12"/>
          <w:tblHeader/>
          <w:jc w:val="center"/>
        </w:trPr>
        <w:tc>
          <w:tcPr>
            <w:tcW w:w="127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95585C9" w14:textId="77777777" w:rsidR="008A517F" w:rsidRPr="00345A95" w:rsidRDefault="008A517F">
            <w:pPr>
              <w:rPr>
                <w:rFonts w:ascii="Myriad Pro" w:hAnsi="Myriad Pro" w:cs="Arial"/>
                <w:b/>
                <w:bCs/>
                <w:color w:val="FFFFFF"/>
                <w:sz w:val="20"/>
                <w:szCs w:val="20"/>
              </w:rPr>
            </w:pPr>
          </w:p>
        </w:tc>
        <w:tc>
          <w:tcPr>
            <w:tcW w:w="128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0FA413F" w14:textId="77777777" w:rsidR="008A517F" w:rsidRPr="00345A95" w:rsidRDefault="008A517F">
            <w:pPr>
              <w:rPr>
                <w:rFonts w:ascii="Myriad Pro" w:hAnsi="Myriad Pro" w:cs="Arial"/>
                <w:b/>
                <w:bCs/>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BA5BD78" w14:textId="77777777" w:rsidR="008A517F" w:rsidRPr="00345A95" w:rsidRDefault="008A517F">
            <w:pPr>
              <w:rPr>
                <w:rFonts w:ascii="Myriad Pro" w:hAnsi="Myriad Pro" w:cs="Arial"/>
                <w:b/>
                <w:bCs/>
                <w:color w:val="FFFFFF"/>
                <w:sz w:val="20"/>
                <w:szCs w:val="20"/>
              </w:rPr>
            </w:pPr>
          </w:p>
        </w:tc>
        <w:tc>
          <w:tcPr>
            <w:tcW w:w="217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062652F" w14:textId="77777777" w:rsidR="008A517F" w:rsidRPr="00345A95" w:rsidRDefault="008A517F" w:rsidP="00345A95">
            <w:pPr>
              <w:jc w:val="center"/>
              <w:rPr>
                <w:rFonts w:ascii="Myriad Pro" w:hAnsi="Myriad Pro" w:cs="Arial"/>
                <w:b/>
                <w:bCs/>
                <w:color w:val="FFFFFF"/>
                <w:sz w:val="20"/>
                <w:szCs w:val="20"/>
              </w:rPr>
            </w:pPr>
          </w:p>
        </w:tc>
        <w:tc>
          <w:tcPr>
            <w:tcW w:w="26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9D09115" w14:textId="77777777" w:rsidR="008A517F" w:rsidRPr="00345A95" w:rsidRDefault="008A517F">
            <w:pPr>
              <w:jc w:val="center"/>
              <w:rPr>
                <w:rFonts w:ascii="Myriad Pro" w:hAnsi="Myriad Pro" w:cs="Arial"/>
                <w:b/>
                <w:bCs/>
                <w:color w:val="FFFFFF"/>
                <w:sz w:val="20"/>
                <w:szCs w:val="20"/>
              </w:rPr>
            </w:pPr>
            <w:r w:rsidRPr="00345A95">
              <w:rPr>
                <w:rFonts w:ascii="Myriad Pro" w:hAnsi="Myriad Pro" w:cs="Arial"/>
                <w:b/>
                <w:bCs/>
                <w:color w:val="FFFFFF"/>
                <w:sz w:val="20"/>
                <w:szCs w:val="20"/>
              </w:rPr>
              <w:t>Количество условных единиц (у) на 100 км трассы ЛЭП у/100км</w:t>
            </w:r>
          </w:p>
        </w:tc>
        <w:tc>
          <w:tcPr>
            <w:tcW w:w="13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15A9C0E" w14:textId="77777777" w:rsidR="008A517F" w:rsidRPr="00345A95" w:rsidRDefault="008A517F">
            <w:pPr>
              <w:jc w:val="center"/>
              <w:rPr>
                <w:rFonts w:ascii="Myriad Pro" w:hAnsi="Myriad Pro" w:cs="Arial"/>
                <w:b/>
                <w:bCs/>
                <w:color w:val="FFFFFF"/>
                <w:sz w:val="20"/>
                <w:szCs w:val="20"/>
              </w:rPr>
            </w:pPr>
            <w:r w:rsidRPr="00345A95">
              <w:rPr>
                <w:rFonts w:ascii="Myriad Pro" w:hAnsi="Myriad Pro" w:cs="Arial"/>
                <w:b/>
                <w:bCs/>
                <w:color w:val="FFFFFF"/>
                <w:sz w:val="20"/>
                <w:szCs w:val="20"/>
              </w:rPr>
              <w:t>Протяжен-ность, км</w:t>
            </w:r>
          </w:p>
        </w:tc>
        <w:tc>
          <w:tcPr>
            <w:tcW w:w="12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C21C597" w14:textId="77777777" w:rsidR="008A517F" w:rsidRPr="00345A95" w:rsidRDefault="008A517F">
            <w:pPr>
              <w:jc w:val="center"/>
              <w:rPr>
                <w:rFonts w:ascii="Myriad Pro" w:hAnsi="Myriad Pro" w:cs="Arial"/>
                <w:b/>
                <w:bCs/>
                <w:color w:val="FFFFFF"/>
                <w:sz w:val="20"/>
                <w:szCs w:val="20"/>
              </w:rPr>
            </w:pPr>
            <w:r w:rsidRPr="00345A95">
              <w:rPr>
                <w:rFonts w:ascii="Myriad Pro" w:hAnsi="Myriad Pro" w:cs="Arial"/>
                <w:b/>
                <w:bCs/>
                <w:color w:val="FFFFFF"/>
                <w:sz w:val="20"/>
                <w:szCs w:val="20"/>
              </w:rPr>
              <w:t>Объем условных единиц, у.е.</w:t>
            </w:r>
          </w:p>
        </w:tc>
        <w:tc>
          <w:tcPr>
            <w:tcW w:w="141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6A5F91C" w14:textId="77777777" w:rsidR="008A517F" w:rsidRPr="00345A95" w:rsidRDefault="008A517F">
            <w:pPr>
              <w:jc w:val="center"/>
              <w:rPr>
                <w:rFonts w:ascii="Myriad Pro" w:hAnsi="Myriad Pro" w:cs="Arial"/>
                <w:b/>
                <w:bCs/>
                <w:color w:val="FFFFFF"/>
                <w:sz w:val="20"/>
                <w:szCs w:val="20"/>
              </w:rPr>
            </w:pPr>
            <w:r w:rsidRPr="00345A95">
              <w:rPr>
                <w:rFonts w:ascii="Myriad Pro" w:hAnsi="Myriad Pro" w:cs="Arial"/>
                <w:b/>
                <w:bCs/>
                <w:color w:val="FFFFFF"/>
                <w:sz w:val="20"/>
                <w:szCs w:val="20"/>
              </w:rPr>
              <w:t>Количество условных единиц (у) на 100 км трассы ЛЭП у/100км</w:t>
            </w:r>
          </w:p>
        </w:tc>
        <w:tc>
          <w:tcPr>
            <w:tcW w:w="13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8529D68" w14:textId="77777777" w:rsidR="008A517F" w:rsidRPr="00345A95" w:rsidRDefault="008A517F">
            <w:pPr>
              <w:jc w:val="center"/>
              <w:rPr>
                <w:rFonts w:ascii="Myriad Pro" w:hAnsi="Myriad Pro" w:cs="Arial"/>
                <w:b/>
                <w:bCs/>
                <w:color w:val="FFFFFF"/>
                <w:sz w:val="20"/>
                <w:szCs w:val="20"/>
              </w:rPr>
            </w:pPr>
            <w:r w:rsidRPr="00345A95">
              <w:rPr>
                <w:rFonts w:ascii="Myriad Pro" w:hAnsi="Myriad Pro" w:cs="Arial"/>
                <w:b/>
                <w:bCs/>
                <w:color w:val="FFFFFF"/>
                <w:sz w:val="20"/>
                <w:szCs w:val="20"/>
              </w:rPr>
              <w:t>Протяжен-ность, км</w:t>
            </w:r>
          </w:p>
        </w:tc>
        <w:tc>
          <w:tcPr>
            <w:tcW w:w="143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46D90E5" w14:textId="77777777" w:rsidR="008A517F" w:rsidRPr="00345A95" w:rsidRDefault="008A517F">
            <w:pPr>
              <w:jc w:val="center"/>
              <w:rPr>
                <w:rFonts w:ascii="Myriad Pro" w:hAnsi="Myriad Pro" w:cs="Arial"/>
                <w:b/>
                <w:bCs/>
                <w:color w:val="FFFFFF"/>
                <w:sz w:val="20"/>
                <w:szCs w:val="20"/>
              </w:rPr>
            </w:pPr>
            <w:r w:rsidRPr="00345A95">
              <w:rPr>
                <w:rFonts w:ascii="Myriad Pro" w:hAnsi="Myriad Pro" w:cs="Arial"/>
                <w:b/>
                <w:bCs/>
                <w:color w:val="FFFFFF"/>
                <w:sz w:val="20"/>
                <w:szCs w:val="20"/>
              </w:rPr>
              <w:t>Объем условных единиц, у.е.</w:t>
            </w:r>
          </w:p>
        </w:tc>
      </w:tr>
      <w:tr w:rsidR="00345A95" w:rsidRPr="00345A95" w14:paraId="5EFE406A" w14:textId="77777777" w:rsidTr="00345A95">
        <w:trPr>
          <w:trHeight w:val="12"/>
          <w:tblHeader/>
          <w:jc w:val="center"/>
        </w:trPr>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C94A970" w14:textId="77777777" w:rsidR="008A517F" w:rsidRPr="00345A95" w:rsidRDefault="008A517F">
            <w:pPr>
              <w:jc w:val="center"/>
              <w:rPr>
                <w:rFonts w:ascii="Myriad Pro" w:hAnsi="Myriad Pro" w:cs="Arial"/>
                <w:b/>
                <w:bCs/>
                <w:color w:val="FFFFFF"/>
                <w:sz w:val="20"/>
                <w:szCs w:val="20"/>
              </w:rPr>
            </w:pPr>
            <w:r w:rsidRPr="00345A95">
              <w:rPr>
                <w:rFonts w:ascii="Myriad Pro" w:hAnsi="Myriad Pro" w:cs="Arial"/>
                <w:b/>
                <w:bCs/>
                <w:color w:val="FFFFFF"/>
                <w:sz w:val="20"/>
                <w:szCs w:val="20"/>
              </w:rPr>
              <w:t>1</w:t>
            </w:r>
          </w:p>
        </w:tc>
        <w:tc>
          <w:tcPr>
            <w:tcW w:w="12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E351025" w14:textId="77777777" w:rsidR="008A517F" w:rsidRPr="00345A95" w:rsidRDefault="008A517F">
            <w:pPr>
              <w:jc w:val="center"/>
              <w:rPr>
                <w:rFonts w:ascii="Myriad Pro" w:hAnsi="Myriad Pro" w:cs="Arial"/>
                <w:b/>
                <w:bCs/>
                <w:color w:val="FFFFFF"/>
                <w:sz w:val="20"/>
                <w:szCs w:val="20"/>
              </w:rPr>
            </w:pPr>
            <w:r w:rsidRPr="00345A95">
              <w:rPr>
                <w:rFonts w:ascii="Myriad Pro" w:hAnsi="Myriad Pro" w:cs="Arial"/>
                <w:b/>
                <w:bCs/>
                <w:color w:val="FFFFFF"/>
                <w:sz w:val="20"/>
                <w:szCs w:val="20"/>
              </w:rPr>
              <w:t>2</w:t>
            </w:r>
          </w:p>
        </w:tc>
        <w:tc>
          <w:tcPr>
            <w:tcW w:w="11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4B928D8" w14:textId="77777777" w:rsidR="008A517F" w:rsidRPr="00345A95" w:rsidRDefault="008A517F">
            <w:pPr>
              <w:jc w:val="center"/>
              <w:rPr>
                <w:rFonts w:ascii="Myriad Pro" w:hAnsi="Myriad Pro" w:cs="Arial"/>
                <w:b/>
                <w:bCs/>
                <w:color w:val="FFFFFF"/>
                <w:sz w:val="20"/>
                <w:szCs w:val="20"/>
              </w:rPr>
            </w:pPr>
            <w:r w:rsidRPr="00345A95">
              <w:rPr>
                <w:rFonts w:ascii="Myriad Pro" w:hAnsi="Myriad Pro" w:cs="Arial"/>
                <w:b/>
                <w:bCs/>
                <w:color w:val="FFFFFF"/>
                <w:sz w:val="20"/>
                <w:szCs w:val="20"/>
              </w:rPr>
              <w:t>3</w:t>
            </w:r>
          </w:p>
        </w:tc>
        <w:tc>
          <w:tcPr>
            <w:tcW w:w="21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E60B24D" w14:textId="77777777" w:rsidR="008A517F" w:rsidRPr="00345A95" w:rsidRDefault="008A517F" w:rsidP="00345A95">
            <w:pPr>
              <w:jc w:val="center"/>
              <w:rPr>
                <w:rFonts w:ascii="Myriad Pro" w:hAnsi="Myriad Pro" w:cs="Arial"/>
                <w:b/>
                <w:bCs/>
                <w:color w:val="FFFFFF"/>
                <w:sz w:val="20"/>
                <w:szCs w:val="20"/>
              </w:rPr>
            </w:pPr>
            <w:r w:rsidRPr="00345A95">
              <w:rPr>
                <w:rFonts w:ascii="Myriad Pro" w:hAnsi="Myriad Pro" w:cs="Arial"/>
                <w:b/>
                <w:bCs/>
                <w:color w:val="FFFFFF"/>
                <w:sz w:val="20"/>
                <w:szCs w:val="20"/>
              </w:rPr>
              <w:t>4</w:t>
            </w:r>
          </w:p>
        </w:tc>
        <w:tc>
          <w:tcPr>
            <w:tcW w:w="26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EA4E08E" w14:textId="77777777" w:rsidR="008A517F" w:rsidRPr="00345A95" w:rsidRDefault="008A517F">
            <w:pPr>
              <w:jc w:val="center"/>
              <w:rPr>
                <w:rFonts w:ascii="Myriad Pro" w:hAnsi="Myriad Pro" w:cs="Arial"/>
                <w:b/>
                <w:bCs/>
                <w:color w:val="FFFFFF"/>
                <w:sz w:val="20"/>
                <w:szCs w:val="20"/>
              </w:rPr>
            </w:pPr>
            <w:r w:rsidRPr="00345A95">
              <w:rPr>
                <w:rFonts w:ascii="Myriad Pro" w:hAnsi="Myriad Pro" w:cs="Arial"/>
                <w:b/>
                <w:bCs/>
                <w:color w:val="FFFFFF"/>
                <w:sz w:val="20"/>
                <w:szCs w:val="20"/>
              </w:rPr>
              <w:t>5</w:t>
            </w:r>
          </w:p>
        </w:tc>
        <w:tc>
          <w:tcPr>
            <w:tcW w:w="13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647845A" w14:textId="77777777" w:rsidR="008A517F" w:rsidRPr="00345A95" w:rsidRDefault="008A517F">
            <w:pPr>
              <w:jc w:val="center"/>
              <w:rPr>
                <w:rFonts w:ascii="Myriad Pro" w:hAnsi="Myriad Pro" w:cs="Arial"/>
                <w:b/>
                <w:bCs/>
                <w:color w:val="FFFFFF"/>
                <w:sz w:val="20"/>
                <w:szCs w:val="20"/>
              </w:rPr>
            </w:pPr>
            <w:r w:rsidRPr="00345A95">
              <w:rPr>
                <w:rFonts w:ascii="Myriad Pro" w:hAnsi="Myriad Pro" w:cs="Arial"/>
                <w:b/>
                <w:bCs/>
                <w:color w:val="FFFFFF"/>
                <w:sz w:val="20"/>
                <w:szCs w:val="20"/>
              </w:rPr>
              <w:t>6</w:t>
            </w:r>
          </w:p>
        </w:tc>
        <w:tc>
          <w:tcPr>
            <w:tcW w:w="12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0AD1F3B" w14:textId="77777777" w:rsidR="008A517F" w:rsidRPr="00345A95" w:rsidRDefault="008A517F">
            <w:pPr>
              <w:jc w:val="center"/>
              <w:rPr>
                <w:rFonts w:ascii="Myriad Pro" w:hAnsi="Myriad Pro" w:cs="Arial"/>
                <w:b/>
                <w:bCs/>
                <w:color w:val="FFFFFF"/>
                <w:sz w:val="20"/>
                <w:szCs w:val="20"/>
              </w:rPr>
            </w:pPr>
            <w:r w:rsidRPr="00345A95">
              <w:rPr>
                <w:rFonts w:ascii="Myriad Pro" w:hAnsi="Myriad Pro" w:cs="Arial"/>
                <w:b/>
                <w:bCs/>
                <w:color w:val="FFFFFF"/>
                <w:sz w:val="20"/>
                <w:szCs w:val="20"/>
              </w:rPr>
              <w:t>7</w:t>
            </w:r>
          </w:p>
        </w:tc>
        <w:tc>
          <w:tcPr>
            <w:tcW w:w="141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C93C632" w14:textId="77777777" w:rsidR="008A517F" w:rsidRPr="00345A95" w:rsidRDefault="008A517F">
            <w:pPr>
              <w:jc w:val="center"/>
              <w:rPr>
                <w:rFonts w:ascii="Myriad Pro" w:hAnsi="Myriad Pro" w:cs="Arial"/>
                <w:b/>
                <w:bCs/>
                <w:color w:val="FFFFFF"/>
                <w:sz w:val="20"/>
                <w:szCs w:val="20"/>
              </w:rPr>
            </w:pPr>
            <w:r w:rsidRPr="00345A95">
              <w:rPr>
                <w:rFonts w:ascii="Myriad Pro" w:hAnsi="Myriad Pro" w:cs="Arial"/>
                <w:b/>
                <w:bCs/>
                <w:color w:val="FFFFFF"/>
                <w:sz w:val="20"/>
                <w:szCs w:val="20"/>
              </w:rPr>
              <w:t>8</w:t>
            </w:r>
          </w:p>
        </w:tc>
        <w:tc>
          <w:tcPr>
            <w:tcW w:w="13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C2722A4" w14:textId="77777777" w:rsidR="008A517F" w:rsidRPr="00345A95" w:rsidRDefault="008A517F">
            <w:pPr>
              <w:jc w:val="center"/>
              <w:rPr>
                <w:rFonts w:ascii="Myriad Pro" w:hAnsi="Myriad Pro" w:cs="Arial"/>
                <w:b/>
                <w:bCs/>
                <w:color w:val="FFFFFF"/>
                <w:sz w:val="20"/>
                <w:szCs w:val="20"/>
              </w:rPr>
            </w:pPr>
            <w:r w:rsidRPr="00345A95">
              <w:rPr>
                <w:rFonts w:ascii="Myriad Pro" w:hAnsi="Myriad Pro" w:cs="Arial"/>
                <w:b/>
                <w:bCs/>
                <w:color w:val="FFFFFF"/>
                <w:sz w:val="20"/>
                <w:szCs w:val="20"/>
              </w:rPr>
              <w:t>9</w:t>
            </w:r>
          </w:p>
        </w:tc>
        <w:tc>
          <w:tcPr>
            <w:tcW w:w="143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468AE95" w14:textId="77777777" w:rsidR="008A517F" w:rsidRPr="00345A95" w:rsidRDefault="008A517F">
            <w:pPr>
              <w:jc w:val="center"/>
              <w:rPr>
                <w:rFonts w:ascii="Myriad Pro" w:hAnsi="Myriad Pro" w:cs="Arial"/>
                <w:b/>
                <w:bCs/>
                <w:color w:val="FFFFFF"/>
                <w:sz w:val="20"/>
                <w:szCs w:val="20"/>
              </w:rPr>
            </w:pPr>
            <w:r w:rsidRPr="00345A95">
              <w:rPr>
                <w:rFonts w:ascii="Myriad Pro" w:hAnsi="Myriad Pro" w:cs="Arial"/>
                <w:b/>
                <w:bCs/>
                <w:color w:val="FFFFFF"/>
                <w:sz w:val="20"/>
                <w:szCs w:val="20"/>
              </w:rPr>
              <w:t>10</w:t>
            </w:r>
          </w:p>
        </w:tc>
      </w:tr>
      <w:tr w:rsidR="00345A95" w:rsidRPr="00345A95" w14:paraId="553F6F10" w14:textId="77777777" w:rsidTr="00345A95">
        <w:trPr>
          <w:trHeight w:val="12"/>
          <w:jc w:val="center"/>
        </w:trPr>
        <w:tc>
          <w:tcPr>
            <w:tcW w:w="1271" w:type="dxa"/>
            <w:vMerge w:val="restart"/>
            <w:tcBorders>
              <w:top w:val="single" w:sz="4" w:space="0" w:color="FFFFFF" w:themeColor="background1"/>
              <w:left w:val="single" w:sz="4" w:space="0" w:color="auto"/>
              <w:bottom w:val="single" w:sz="4" w:space="0" w:color="auto"/>
              <w:right w:val="single" w:sz="4" w:space="0" w:color="auto"/>
            </w:tcBorders>
            <w:noWrap/>
            <w:vAlign w:val="center"/>
            <w:hideMark/>
          </w:tcPr>
          <w:p w14:paraId="5AFA0021" w14:textId="77777777" w:rsidR="008A517F" w:rsidRPr="00345A95" w:rsidRDefault="008A517F">
            <w:pPr>
              <w:rPr>
                <w:rFonts w:ascii="Myriad Pro" w:hAnsi="Myriad Pro"/>
                <w:color w:val="000000"/>
                <w:sz w:val="20"/>
                <w:szCs w:val="20"/>
              </w:rPr>
            </w:pPr>
            <w:r w:rsidRPr="00345A95">
              <w:rPr>
                <w:rFonts w:ascii="Myriad Pro" w:hAnsi="Myriad Pro"/>
                <w:color w:val="000000"/>
                <w:sz w:val="20"/>
                <w:szCs w:val="20"/>
              </w:rPr>
              <w:t>ВЛЭП</w:t>
            </w:r>
          </w:p>
        </w:tc>
        <w:tc>
          <w:tcPr>
            <w:tcW w:w="1285" w:type="dxa"/>
            <w:vMerge w:val="restart"/>
            <w:tcBorders>
              <w:top w:val="single" w:sz="4" w:space="0" w:color="FFFFFF" w:themeColor="background1"/>
              <w:left w:val="single" w:sz="4" w:space="0" w:color="auto"/>
              <w:bottom w:val="single" w:sz="4" w:space="0" w:color="auto"/>
              <w:right w:val="single" w:sz="4" w:space="0" w:color="auto"/>
            </w:tcBorders>
            <w:noWrap/>
            <w:vAlign w:val="center"/>
            <w:hideMark/>
          </w:tcPr>
          <w:p w14:paraId="43E3DD6F"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400-500</w:t>
            </w:r>
          </w:p>
        </w:tc>
        <w:tc>
          <w:tcPr>
            <w:tcW w:w="1151" w:type="dxa"/>
            <w:vMerge w:val="restart"/>
            <w:tcBorders>
              <w:top w:val="single" w:sz="4" w:space="0" w:color="FFFFFF" w:themeColor="background1"/>
              <w:left w:val="single" w:sz="4" w:space="0" w:color="auto"/>
              <w:bottom w:val="single" w:sz="4" w:space="0" w:color="auto"/>
              <w:right w:val="single" w:sz="4" w:space="0" w:color="auto"/>
            </w:tcBorders>
            <w:noWrap/>
            <w:vAlign w:val="center"/>
            <w:hideMark/>
          </w:tcPr>
          <w:p w14:paraId="17B2D74C"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w:t>
            </w:r>
          </w:p>
        </w:tc>
        <w:tc>
          <w:tcPr>
            <w:tcW w:w="2177" w:type="dxa"/>
            <w:tcBorders>
              <w:top w:val="single" w:sz="4" w:space="0" w:color="FFFFFF" w:themeColor="background1"/>
              <w:left w:val="single" w:sz="4" w:space="0" w:color="auto"/>
              <w:bottom w:val="single" w:sz="4" w:space="0" w:color="auto"/>
              <w:right w:val="single" w:sz="4" w:space="0" w:color="auto"/>
            </w:tcBorders>
            <w:noWrap/>
            <w:vAlign w:val="center"/>
            <w:hideMark/>
          </w:tcPr>
          <w:p w14:paraId="42FA4EA2" w14:textId="77777777" w:rsidR="008A517F" w:rsidRPr="00345A95" w:rsidRDefault="008A517F" w:rsidP="00345A95">
            <w:pPr>
              <w:jc w:val="center"/>
              <w:rPr>
                <w:rFonts w:ascii="Myriad Pro" w:hAnsi="Myriad Pro"/>
                <w:sz w:val="20"/>
                <w:szCs w:val="20"/>
              </w:rPr>
            </w:pPr>
            <w:r w:rsidRPr="00345A95">
              <w:rPr>
                <w:rFonts w:ascii="Myriad Pro" w:hAnsi="Myriad Pro"/>
                <w:sz w:val="20"/>
                <w:szCs w:val="20"/>
              </w:rPr>
              <w:t>металл</w:t>
            </w:r>
          </w:p>
        </w:tc>
        <w:tc>
          <w:tcPr>
            <w:tcW w:w="2616" w:type="dxa"/>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17A77665"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400</w:t>
            </w:r>
          </w:p>
        </w:tc>
        <w:tc>
          <w:tcPr>
            <w:tcW w:w="1325" w:type="dxa"/>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0E75B67E"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202" w:type="dxa"/>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54E6C348"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c>
          <w:tcPr>
            <w:tcW w:w="1417" w:type="dxa"/>
            <w:gridSpan w:val="2"/>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33DE943F"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400</w:t>
            </w:r>
          </w:p>
        </w:tc>
        <w:tc>
          <w:tcPr>
            <w:tcW w:w="1325" w:type="dxa"/>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7CEA0EB9"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3A43C73E"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008BBD9A"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7D9494F9" w14:textId="77777777" w:rsidR="008A517F" w:rsidRPr="00345A95" w:rsidRDefault="008A517F">
            <w:pPr>
              <w:rPr>
                <w:rFonts w:ascii="Myriad Pro" w:hAnsi="Myriad Pro"/>
                <w:color w:val="000000"/>
                <w:sz w:val="20"/>
                <w:szCs w:val="20"/>
              </w:rPr>
            </w:pPr>
          </w:p>
        </w:tc>
        <w:tc>
          <w:tcPr>
            <w:tcW w:w="1285" w:type="dxa"/>
            <w:vMerge/>
            <w:tcBorders>
              <w:top w:val="nil"/>
              <w:left w:val="single" w:sz="4" w:space="0" w:color="auto"/>
              <w:bottom w:val="single" w:sz="4" w:space="0" w:color="auto"/>
              <w:right w:val="single" w:sz="4" w:space="0" w:color="auto"/>
            </w:tcBorders>
            <w:vAlign w:val="center"/>
            <w:hideMark/>
          </w:tcPr>
          <w:p w14:paraId="4823FE55" w14:textId="77777777" w:rsidR="008A517F" w:rsidRPr="00345A95" w:rsidRDefault="008A517F">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27E0CFAF" w14:textId="77777777" w:rsidR="008A517F" w:rsidRPr="00345A95" w:rsidRDefault="008A517F">
            <w:pPr>
              <w:rPr>
                <w:rFonts w:ascii="Myriad Pro" w:hAnsi="Myriad Pro"/>
                <w:color w:val="000000"/>
                <w:sz w:val="20"/>
                <w:szCs w:val="20"/>
              </w:rPr>
            </w:pPr>
          </w:p>
        </w:tc>
        <w:tc>
          <w:tcPr>
            <w:tcW w:w="2177" w:type="dxa"/>
            <w:tcBorders>
              <w:top w:val="single" w:sz="4" w:space="0" w:color="auto"/>
              <w:left w:val="nil"/>
              <w:bottom w:val="single" w:sz="4" w:space="0" w:color="auto"/>
              <w:right w:val="single" w:sz="4" w:space="0" w:color="auto"/>
            </w:tcBorders>
            <w:noWrap/>
            <w:vAlign w:val="center"/>
            <w:hideMark/>
          </w:tcPr>
          <w:p w14:paraId="768C2704" w14:textId="77777777" w:rsidR="008A517F" w:rsidRPr="00345A95" w:rsidRDefault="008A517F" w:rsidP="00345A95">
            <w:pPr>
              <w:jc w:val="center"/>
              <w:rPr>
                <w:rFonts w:ascii="Myriad Pro" w:hAnsi="Myriad Pro"/>
                <w:sz w:val="20"/>
                <w:szCs w:val="20"/>
              </w:rPr>
            </w:pPr>
            <w:r w:rsidRPr="00345A95">
              <w:rPr>
                <w:rFonts w:ascii="Myriad Pro" w:hAnsi="Myriad Pro"/>
                <w:sz w:val="20"/>
                <w:szCs w:val="20"/>
              </w:rPr>
              <w:t>ж/бетон</w:t>
            </w:r>
          </w:p>
        </w:tc>
        <w:tc>
          <w:tcPr>
            <w:tcW w:w="2616" w:type="dxa"/>
            <w:tcBorders>
              <w:top w:val="single" w:sz="4" w:space="0" w:color="auto"/>
              <w:left w:val="nil"/>
              <w:bottom w:val="single" w:sz="4" w:space="0" w:color="auto"/>
              <w:right w:val="single" w:sz="4" w:space="0" w:color="auto"/>
            </w:tcBorders>
            <w:shd w:val="clear" w:color="auto" w:fill="FFFFFF"/>
            <w:noWrap/>
            <w:vAlign w:val="center"/>
            <w:hideMark/>
          </w:tcPr>
          <w:p w14:paraId="79C1B85D"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300</w:t>
            </w:r>
          </w:p>
        </w:tc>
        <w:tc>
          <w:tcPr>
            <w:tcW w:w="1325" w:type="dxa"/>
            <w:tcBorders>
              <w:top w:val="single" w:sz="4" w:space="0" w:color="auto"/>
              <w:left w:val="nil"/>
              <w:bottom w:val="single" w:sz="4" w:space="0" w:color="auto"/>
              <w:right w:val="single" w:sz="4" w:space="0" w:color="auto"/>
            </w:tcBorders>
            <w:shd w:val="clear" w:color="auto" w:fill="FFFFFF"/>
            <w:noWrap/>
            <w:vAlign w:val="center"/>
            <w:hideMark/>
          </w:tcPr>
          <w:p w14:paraId="17CAC7FE"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202" w:type="dxa"/>
            <w:tcBorders>
              <w:top w:val="single" w:sz="4" w:space="0" w:color="auto"/>
              <w:left w:val="nil"/>
              <w:bottom w:val="single" w:sz="4" w:space="0" w:color="auto"/>
              <w:right w:val="single" w:sz="4" w:space="0" w:color="auto"/>
            </w:tcBorders>
            <w:shd w:val="clear" w:color="auto" w:fill="FFFFFF"/>
            <w:noWrap/>
            <w:vAlign w:val="center"/>
            <w:hideMark/>
          </w:tcPr>
          <w:p w14:paraId="596706A8"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c>
          <w:tcPr>
            <w:tcW w:w="1417" w:type="dxa"/>
            <w:gridSpan w:val="2"/>
            <w:tcBorders>
              <w:top w:val="single" w:sz="4" w:space="0" w:color="auto"/>
              <w:left w:val="nil"/>
              <w:bottom w:val="single" w:sz="4" w:space="0" w:color="auto"/>
              <w:right w:val="single" w:sz="4" w:space="0" w:color="auto"/>
            </w:tcBorders>
            <w:shd w:val="clear" w:color="auto" w:fill="FFFFFF"/>
            <w:noWrap/>
            <w:vAlign w:val="center"/>
            <w:hideMark/>
          </w:tcPr>
          <w:p w14:paraId="60773B63"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300</w:t>
            </w:r>
          </w:p>
        </w:tc>
        <w:tc>
          <w:tcPr>
            <w:tcW w:w="1325" w:type="dxa"/>
            <w:tcBorders>
              <w:top w:val="single" w:sz="4" w:space="0" w:color="auto"/>
              <w:left w:val="nil"/>
              <w:bottom w:val="single" w:sz="4" w:space="0" w:color="auto"/>
              <w:right w:val="single" w:sz="4" w:space="0" w:color="auto"/>
            </w:tcBorders>
            <w:shd w:val="clear" w:color="auto" w:fill="FFFFFF"/>
            <w:noWrap/>
            <w:vAlign w:val="center"/>
            <w:hideMark/>
          </w:tcPr>
          <w:p w14:paraId="592E356E"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single" w:sz="4" w:space="0" w:color="auto"/>
              <w:left w:val="nil"/>
              <w:bottom w:val="single" w:sz="4" w:space="0" w:color="auto"/>
              <w:right w:val="single" w:sz="4" w:space="0" w:color="auto"/>
            </w:tcBorders>
            <w:shd w:val="clear" w:color="auto" w:fill="FFFFFF"/>
            <w:noWrap/>
            <w:vAlign w:val="center"/>
            <w:hideMark/>
          </w:tcPr>
          <w:p w14:paraId="5CC4AF73"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3470FF72"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0BF562DD" w14:textId="77777777" w:rsidR="008A517F" w:rsidRPr="00345A95" w:rsidRDefault="008A517F">
            <w:pPr>
              <w:rPr>
                <w:rFonts w:ascii="Myriad Pro" w:hAnsi="Myriad Pro"/>
                <w:color w:val="000000"/>
                <w:sz w:val="20"/>
                <w:szCs w:val="20"/>
              </w:rPr>
            </w:pPr>
          </w:p>
        </w:tc>
        <w:tc>
          <w:tcPr>
            <w:tcW w:w="1285" w:type="dxa"/>
            <w:vMerge w:val="restart"/>
            <w:tcBorders>
              <w:top w:val="nil"/>
              <w:left w:val="single" w:sz="4" w:space="0" w:color="auto"/>
              <w:bottom w:val="single" w:sz="4" w:space="0" w:color="auto"/>
              <w:right w:val="single" w:sz="4" w:space="0" w:color="auto"/>
            </w:tcBorders>
            <w:noWrap/>
            <w:vAlign w:val="center"/>
            <w:hideMark/>
          </w:tcPr>
          <w:p w14:paraId="5FDE6850"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330</w:t>
            </w:r>
          </w:p>
        </w:tc>
        <w:tc>
          <w:tcPr>
            <w:tcW w:w="1151" w:type="dxa"/>
            <w:vMerge w:val="restart"/>
            <w:tcBorders>
              <w:top w:val="nil"/>
              <w:left w:val="single" w:sz="4" w:space="0" w:color="auto"/>
              <w:bottom w:val="single" w:sz="4" w:space="0" w:color="auto"/>
              <w:right w:val="single" w:sz="4" w:space="0" w:color="auto"/>
            </w:tcBorders>
            <w:noWrap/>
            <w:vAlign w:val="center"/>
            <w:hideMark/>
          </w:tcPr>
          <w:p w14:paraId="7254BAF6"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w:t>
            </w:r>
          </w:p>
        </w:tc>
        <w:tc>
          <w:tcPr>
            <w:tcW w:w="2177" w:type="dxa"/>
            <w:tcBorders>
              <w:top w:val="nil"/>
              <w:left w:val="nil"/>
              <w:bottom w:val="single" w:sz="4" w:space="0" w:color="auto"/>
              <w:right w:val="single" w:sz="4" w:space="0" w:color="auto"/>
            </w:tcBorders>
            <w:noWrap/>
            <w:vAlign w:val="center"/>
            <w:hideMark/>
          </w:tcPr>
          <w:p w14:paraId="3795551F" w14:textId="77777777" w:rsidR="008A517F" w:rsidRPr="00345A95" w:rsidRDefault="008A517F" w:rsidP="00345A95">
            <w:pPr>
              <w:jc w:val="center"/>
              <w:rPr>
                <w:rFonts w:ascii="Myriad Pro" w:hAnsi="Myriad Pro"/>
                <w:sz w:val="20"/>
                <w:szCs w:val="20"/>
              </w:rPr>
            </w:pPr>
            <w:r w:rsidRPr="00345A95">
              <w:rPr>
                <w:rFonts w:ascii="Myriad Pro" w:hAnsi="Myriad Pro"/>
                <w:sz w:val="20"/>
                <w:szCs w:val="20"/>
              </w:rPr>
              <w:t>металл</w:t>
            </w:r>
          </w:p>
        </w:tc>
        <w:tc>
          <w:tcPr>
            <w:tcW w:w="2616" w:type="dxa"/>
            <w:tcBorders>
              <w:top w:val="nil"/>
              <w:left w:val="nil"/>
              <w:bottom w:val="single" w:sz="4" w:space="0" w:color="auto"/>
              <w:right w:val="single" w:sz="4" w:space="0" w:color="auto"/>
            </w:tcBorders>
            <w:shd w:val="clear" w:color="auto" w:fill="FFFFFF"/>
            <w:noWrap/>
            <w:vAlign w:val="center"/>
            <w:hideMark/>
          </w:tcPr>
          <w:p w14:paraId="76EF5382"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230</w:t>
            </w:r>
          </w:p>
        </w:tc>
        <w:tc>
          <w:tcPr>
            <w:tcW w:w="1325" w:type="dxa"/>
            <w:tcBorders>
              <w:top w:val="nil"/>
              <w:left w:val="nil"/>
              <w:bottom w:val="single" w:sz="4" w:space="0" w:color="auto"/>
              <w:right w:val="single" w:sz="4" w:space="0" w:color="auto"/>
            </w:tcBorders>
            <w:shd w:val="clear" w:color="auto" w:fill="FFFFFF"/>
            <w:noWrap/>
            <w:vAlign w:val="center"/>
            <w:hideMark/>
          </w:tcPr>
          <w:p w14:paraId="5663ACD8"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202" w:type="dxa"/>
            <w:tcBorders>
              <w:top w:val="nil"/>
              <w:left w:val="nil"/>
              <w:bottom w:val="single" w:sz="4" w:space="0" w:color="auto"/>
              <w:right w:val="single" w:sz="4" w:space="0" w:color="auto"/>
            </w:tcBorders>
            <w:shd w:val="clear" w:color="auto" w:fill="FFFFFF"/>
            <w:noWrap/>
            <w:vAlign w:val="center"/>
            <w:hideMark/>
          </w:tcPr>
          <w:p w14:paraId="48EAB5CE"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6F4D89C8"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230</w:t>
            </w:r>
          </w:p>
        </w:tc>
        <w:tc>
          <w:tcPr>
            <w:tcW w:w="1325" w:type="dxa"/>
            <w:tcBorders>
              <w:top w:val="nil"/>
              <w:left w:val="nil"/>
              <w:bottom w:val="single" w:sz="4" w:space="0" w:color="auto"/>
              <w:right w:val="single" w:sz="4" w:space="0" w:color="auto"/>
            </w:tcBorders>
            <w:shd w:val="clear" w:color="auto" w:fill="FFFFFF"/>
            <w:noWrap/>
            <w:vAlign w:val="center"/>
            <w:hideMark/>
          </w:tcPr>
          <w:p w14:paraId="0CABB7B8"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32B3BD46"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41750A04"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6E048A29" w14:textId="77777777" w:rsidR="008A517F" w:rsidRPr="00345A95" w:rsidRDefault="008A517F">
            <w:pPr>
              <w:rPr>
                <w:rFonts w:ascii="Myriad Pro" w:hAnsi="Myriad Pro"/>
                <w:color w:val="000000"/>
                <w:sz w:val="20"/>
                <w:szCs w:val="20"/>
              </w:rPr>
            </w:pPr>
          </w:p>
        </w:tc>
        <w:tc>
          <w:tcPr>
            <w:tcW w:w="1285" w:type="dxa"/>
            <w:vMerge/>
            <w:tcBorders>
              <w:top w:val="nil"/>
              <w:left w:val="single" w:sz="4" w:space="0" w:color="auto"/>
              <w:bottom w:val="single" w:sz="4" w:space="0" w:color="auto"/>
              <w:right w:val="single" w:sz="4" w:space="0" w:color="auto"/>
            </w:tcBorders>
            <w:vAlign w:val="center"/>
            <w:hideMark/>
          </w:tcPr>
          <w:p w14:paraId="3F352741" w14:textId="77777777" w:rsidR="008A517F" w:rsidRPr="00345A95" w:rsidRDefault="008A517F">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752FB2DD" w14:textId="77777777" w:rsidR="008A517F" w:rsidRPr="00345A95" w:rsidRDefault="008A517F">
            <w:pPr>
              <w:rPr>
                <w:rFonts w:ascii="Myriad Pro" w:hAnsi="Myriad Pro"/>
                <w:color w:val="000000"/>
                <w:sz w:val="20"/>
                <w:szCs w:val="20"/>
              </w:rPr>
            </w:pPr>
          </w:p>
        </w:tc>
        <w:tc>
          <w:tcPr>
            <w:tcW w:w="2177" w:type="dxa"/>
            <w:tcBorders>
              <w:top w:val="nil"/>
              <w:left w:val="nil"/>
              <w:bottom w:val="single" w:sz="4" w:space="0" w:color="auto"/>
              <w:right w:val="single" w:sz="4" w:space="0" w:color="auto"/>
            </w:tcBorders>
            <w:noWrap/>
            <w:vAlign w:val="center"/>
            <w:hideMark/>
          </w:tcPr>
          <w:p w14:paraId="41EDC8B6" w14:textId="77777777" w:rsidR="008A517F" w:rsidRPr="00345A95" w:rsidRDefault="008A517F" w:rsidP="00345A95">
            <w:pPr>
              <w:jc w:val="center"/>
              <w:rPr>
                <w:rFonts w:ascii="Myriad Pro" w:hAnsi="Myriad Pro"/>
                <w:sz w:val="20"/>
                <w:szCs w:val="20"/>
              </w:rPr>
            </w:pPr>
            <w:r w:rsidRPr="00345A95">
              <w:rPr>
                <w:rFonts w:ascii="Myriad Pro" w:hAnsi="Myriad Pro"/>
                <w:sz w:val="20"/>
                <w:szCs w:val="20"/>
              </w:rPr>
              <w:t>ж/бетон</w:t>
            </w:r>
          </w:p>
        </w:tc>
        <w:tc>
          <w:tcPr>
            <w:tcW w:w="2616" w:type="dxa"/>
            <w:tcBorders>
              <w:top w:val="nil"/>
              <w:left w:val="nil"/>
              <w:bottom w:val="single" w:sz="4" w:space="0" w:color="auto"/>
              <w:right w:val="single" w:sz="4" w:space="0" w:color="auto"/>
            </w:tcBorders>
            <w:shd w:val="clear" w:color="auto" w:fill="FFFFFF"/>
            <w:noWrap/>
            <w:vAlign w:val="center"/>
            <w:hideMark/>
          </w:tcPr>
          <w:p w14:paraId="5A39D4D8"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170</w:t>
            </w:r>
          </w:p>
        </w:tc>
        <w:tc>
          <w:tcPr>
            <w:tcW w:w="1325" w:type="dxa"/>
            <w:tcBorders>
              <w:top w:val="nil"/>
              <w:left w:val="nil"/>
              <w:bottom w:val="single" w:sz="4" w:space="0" w:color="auto"/>
              <w:right w:val="single" w:sz="4" w:space="0" w:color="auto"/>
            </w:tcBorders>
            <w:shd w:val="clear" w:color="auto" w:fill="FFFFFF"/>
            <w:noWrap/>
            <w:vAlign w:val="center"/>
            <w:hideMark/>
          </w:tcPr>
          <w:p w14:paraId="77A73D6E"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202" w:type="dxa"/>
            <w:tcBorders>
              <w:top w:val="nil"/>
              <w:left w:val="nil"/>
              <w:bottom w:val="single" w:sz="4" w:space="0" w:color="auto"/>
              <w:right w:val="single" w:sz="4" w:space="0" w:color="auto"/>
            </w:tcBorders>
            <w:shd w:val="clear" w:color="auto" w:fill="FFFFFF"/>
            <w:noWrap/>
            <w:vAlign w:val="center"/>
            <w:hideMark/>
          </w:tcPr>
          <w:p w14:paraId="65EC926E"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3FBA6E56"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170</w:t>
            </w:r>
          </w:p>
        </w:tc>
        <w:tc>
          <w:tcPr>
            <w:tcW w:w="1325" w:type="dxa"/>
            <w:tcBorders>
              <w:top w:val="nil"/>
              <w:left w:val="nil"/>
              <w:bottom w:val="single" w:sz="4" w:space="0" w:color="auto"/>
              <w:right w:val="single" w:sz="4" w:space="0" w:color="auto"/>
            </w:tcBorders>
            <w:shd w:val="clear" w:color="auto" w:fill="FFFFFF"/>
            <w:noWrap/>
            <w:vAlign w:val="center"/>
            <w:hideMark/>
          </w:tcPr>
          <w:p w14:paraId="6E27B40E"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04335CA0"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09C2429F"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420E1584" w14:textId="77777777" w:rsidR="008A517F" w:rsidRPr="00345A95" w:rsidRDefault="008A517F">
            <w:pPr>
              <w:rPr>
                <w:rFonts w:ascii="Myriad Pro" w:hAnsi="Myriad Pro"/>
                <w:color w:val="000000"/>
                <w:sz w:val="20"/>
                <w:szCs w:val="20"/>
              </w:rPr>
            </w:pPr>
          </w:p>
        </w:tc>
        <w:tc>
          <w:tcPr>
            <w:tcW w:w="1285" w:type="dxa"/>
            <w:vMerge/>
            <w:tcBorders>
              <w:top w:val="nil"/>
              <w:left w:val="single" w:sz="4" w:space="0" w:color="auto"/>
              <w:bottom w:val="single" w:sz="4" w:space="0" w:color="auto"/>
              <w:right w:val="single" w:sz="4" w:space="0" w:color="auto"/>
            </w:tcBorders>
            <w:vAlign w:val="center"/>
            <w:hideMark/>
          </w:tcPr>
          <w:p w14:paraId="315C4F88" w14:textId="77777777" w:rsidR="008A517F" w:rsidRPr="00345A95" w:rsidRDefault="008A517F">
            <w:pPr>
              <w:rPr>
                <w:rFonts w:ascii="Myriad Pro" w:hAnsi="Myriad Pro"/>
                <w:color w:val="000000"/>
                <w:sz w:val="20"/>
                <w:szCs w:val="20"/>
              </w:rPr>
            </w:pPr>
          </w:p>
        </w:tc>
        <w:tc>
          <w:tcPr>
            <w:tcW w:w="1151" w:type="dxa"/>
            <w:vMerge w:val="restart"/>
            <w:tcBorders>
              <w:top w:val="nil"/>
              <w:left w:val="single" w:sz="4" w:space="0" w:color="auto"/>
              <w:bottom w:val="single" w:sz="4" w:space="0" w:color="auto"/>
              <w:right w:val="single" w:sz="4" w:space="0" w:color="auto"/>
            </w:tcBorders>
            <w:noWrap/>
            <w:vAlign w:val="center"/>
            <w:hideMark/>
          </w:tcPr>
          <w:p w14:paraId="3D63E16F"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w:t>
            </w:r>
          </w:p>
        </w:tc>
        <w:tc>
          <w:tcPr>
            <w:tcW w:w="2177" w:type="dxa"/>
            <w:tcBorders>
              <w:top w:val="nil"/>
              <w:left w:val="nil"/>
              <w:bottom w:val="single" w:sz="4" w:space="0" w:color="auto"/>
              <w:right w:val="single" w:sz="4" w:space="0" w:color="auto"/>
            </w:tcBorders>
            <w:noWrap/>
            <w:vAlign w:val="center"/>
            <w:hideMark/>
          </w:tcPr>
          <w:p w14:paraId="3BCC2EAD" w14:textId="77777777" w:rsidR="008A517F" w:rsidRPr="00345A95" w:rsidRDefault="008A517F" w:rsidP="00345A95">
            <w:pPr>
              <w:jc w:val="center"/>
              <w:rPr>
                <w:rFonts w:ascii="Myriad Pro" w:hAnsi="Myriad Pro"/>
                <w:sz w:val="20"/>
                <w:szCs w:val="20"/>
              </w:rPr>
            </w:pPr>
            <w:r w:rsidRPr="00345A95">
              <w:rPr>
                <w:rFonts w:ascii="Myriad Pro" w:hAnsi="Myriad Pro"/>
                <w:sz w:val="20"/>
                <w:szCs w:val="20"/>
              </w:rPr>
              <w:t>металл</w:t>
            </w:r>
          </w:p>
        </w:tc>
        <w:tc>
          <w:tcPr>
            <w:tcW w:w="2616" w:type="dxa"/>
            <w:tcBorders>
              <w:top w:val="nil"/>
              <w:left w:val="nil"/>
              <w:bottom w:val="single" w:sz="4" w:space="0" w:color="auto"/>
              <w:right w:val="single" w:sz="4" w:space="0" w:color="auto"/>
            </w:tcBorders>
            <w:shd w:val="clear" w:color="auto" w:fill="FFFFFF"/>
            <w:noWrap/>
            <w:vAlign w:val="center"/>
            <w:hideMark/>
          </w:tcPr>
          <w:p w14:paraId="2327640A"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290</w:t>
            </w:r>
          </w:p>
        </w:tc>
        <w:tc>
          <w:tcPr>
            <w:tcW w:w="1325" w:type="dxa"/>
            <w:tcBorders>
              <w:top w:val="nil"/>
              <w:left w:val="nil"/>
              <w:bottom w:val="single" w:sz="4" w:space="0" w:color="auto"/>
              <w:right w:val="single" w:sz="4" w:space="0" w:color="auto"/>
            </w:tcBorders>
            <w:shd w:val="clear" w:color="auto" w:fill="FFFFFF"/>
            <w:noWrap/>
            <w:vAlign w:val="center"/>
            <w:hideMark/>
          </w:tcPr>
          <w:p w14:paraId="39358829"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202" w:type="dxa"/>
            <w:tcBorders>
              <w:top w:val="nil"/>
              <w:left w:val="nil"/>
              <w:bottom w:val="single" w:sz="4" w:space="0" w:color="auto"/>
              <w:right w:val="single" w:sz="4" w:space="0" w:color="auto"/>
            </w:tcBorders>
            <w:shd w:val="clear" w:color="auto" w:fill="FFFFFF"/>
            <w:noWrap/>
            <w:vAlign w:val="center"/>
            <w:hideMark/>
          </w:tcPr>
          <w:p w14:paraId="55B54D08"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27591854"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290</w:t>
            </w:r>
          </w:p>
        </w:tc>
        <w:tc>
          <w:tcPr>
            <w:tcW w:w="1325" w:type="dxa"/>
            <w:tcBorders>
              <w:top w:val="nil"/>
              <w:left w:val="nil"/>
              <w:bottom w:val="single" w:sz="4" w:space="0" w:color="auto"/>
              <w:right w:val="single" w:sz="4" w:space="0" w:color="auto"/>
            </w:tcBorders>
            <w:shd w:val="clear" w:color="auto" w:fill="FFFFFF"/>
            <w:noWrap/>
            <w:vAlign w:val="center"/>
            <w:hideMark/>
          </w:tcPr>
          <w:p w14:paraId="200721FD"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4CAFA7B9"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49B22ED1"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7C827C24" w14:textId="77777777" w:rsidR="008A517F" w:rsidRPr="00345A95" w:rsidRDefault="008A517F">
            <w:pPr>
              <w:rPr>
                <w:rFonts w:ascii="Myriad Pro" w:hAnsi="Myriad Pro"/>
                <w:color w:val="000000"/>
                <w:sz w:val="20"/>
                <w:szCs w:val="20"/>
              </w:rPr>
            </w:pPr>
          </w:p>
        </w:tc>
        <w:tc>
          <w:tcPr>
            <w:tcW w:w="1285" w:type="dxa"/>
            <w:vMerge/>
            <w:tcBorders>
              <w:top w:val="nil"/>
              <w:left w:val="single" w:sz="4" w:space="0" w:color="auto"/>
              <w:bottom w:val="single" w:sz="4" w:space="0" w:color="auto"/>
              <w:right w:val="single" w:sz="4" w:space="0" w:color="auto"/>
            </w:tcBorders>
            <w:vAlign w:val="center"/>
            <w:hideMark/>
          </w:tcPr>
          <w:p w14:paraId="34E15BA1" w14:textId="77777777" w:rsidR="008A517F" w:rsidRPr="00345A95" w:rsidRDefault="008A517F">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4484EE5A" w14:textId="77777777" w:rsidR="008A517F" w:rsidRPr="00345A95" w:rsidRDefault="008A517F">
            <w:pPr>
              <w:rPr>
                <w:rFonts w:ascii="Myriad Pro" w:hAnsi="Myriad Pro"/>
                <w:color w:val="000000"/>
                <w:sz w:val="20"/>
                <w:szCs w:val="20"/>
              </w:rPr>
            </w:pPr>
          </w:p>
        </w:tc>
        <w:tc>
          <w:tcPr>
            <w:tcW w:w="2177" w:type="dxa"/>
            <w:tcBorders>
              <w:top w:val="nil"/>
              <w:left w:val="nil"/>
              <w:bottom w:val="single" w:sz="4" w:space="0" w:color="auto"/>
              <w:right w:val="single" w:sz="4" w:space="0" w:color="auto"/>
            </w:tcBorders>
            <w:noWrap/>
            <w:vAlign w:val="center"/>
            <w:hideMark/>
          </w:tcPr>
          <w:p w14:paraId="3AB8DBBF" w14:textId="77777777" w:rsidR="008A517F" w:rsidRPr="00345A95" w:rsidRDefault="008A517F" w:rsidP="00345A95">
            <w:pPr>
              <w:jc w:val="center"/>
              <w:rPr>
                <w:rFonts w:ascii="Myriad Pro" w:hAnsi="Myriad Pro"/>
                <w:sz w:val="20"/>
                <w:szCs w:val="20"/>
              </w:rPr>
            </w:pPr>
            <w:r w:rsidRPr="00345A95">
              <w:rPr>
                <w:rFonts w:ascii="Myriad Pro" w:hAnsi="Myriad Pro"/>
                <w:sz w:val="20"/>
                <w:szCs w:val="20"/>
              </w:rPr>
              <w:t>ж/бетон</w:t>
            </w:r>
          </w:p>
        </w:tc>
        <w:tc>
          <w:tcPr>
            <w:tcW w:w="2616" w:type="dxa"/>
            <w:tcBorders>
              <w:top w:val="nil"/>
              <w:left w:val="nil"/>
              <w:bottom w:val="single" w:sz="4" w:space="0" w:color="auto"/>
              <w:right w:val="single" w:sz="4" w:space="0" w:color="auto"/>
            </w:tcBorders>
            <w:shd w:val="clear" w:color="auto" w:fill="FFFFFF"/>
            <w:noWrap/>
            <w:vAlign w:val="center"/>
            <w:hideMark/>
          </w:tcPr>
          <w:p w14:paraId="60D2FB30"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210</w:t>
            </w:r>
          </w:p>
        </w:tc>
        <w:tc>
          <w:tcPr>
            <w:tcW w:w="1325" w:type="dxa"/>
            <w:tcBorders>
              <w:top w:val="nil"/>
              <w:left w:val="nil"/>
              <w:bottom w:val="single" w:sz="4" w:space="0" w:color="auto"/>
              <w:right w:val="single" w:sz="4" w:space="0" w:color="auto"/>
            </w:tcBorders>
            <w:shd w:val="clear" w:color="auto" w:fill="FFFFFF"/>
            <w:noWrap/>
            <w:vAlign w:val="center"/>
            <w:hideMark/>
          </w:tcPr>
          <w:p w14:paraId="18FB413F"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202" w:type="dxa"/>
            <w:tcBorders>
              <w:top w:val="nil"/>
              <w:left w:val="nil"/>
              <w:bottom w:val="single" w:sz="4" w:space="0" w:color="auto"/>
              <w:right w:val="single" w:sz="4" w:space="0" w:color="auto"/>
            </w:tcBorders>
            <w:shd w:val="clear" w:color="auto" w:fill="FFFFFF"/>
            <w:noWrap/>
            <w:vAlign w:val="center"/>
            <w:hideMark/>
          </w:tcPr>
          <w:p w14:paraId="7A02DB6F"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5AA93173"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210</w:t>
            </w:r>
          </w:p>
        </w:tc>
        <w:tc>
          <w:tcPr>
            <w:tcW w:w="1325" w:type="dxa"/>
            <w:tcBorders>
              <w:top w:val="nil"/>
              <w:left w:val="nil"/>
              <w:bottom w:val="single" w:sz="4" w:space="0" w:color="auto"/>
              <w:right w:val="single" w:sz="4" w:space="0" w:color="auto"/>
            </w:tcBorders>
            <w:shd w:val="clear" w:color="auto" w:fill="FFFFFF"/>
            <w:noWrap/>
            <w:vAlign w:val="center"/>
            <w:hideMark/>
          </w:tcPr>
          <w:p w14:paraId="27DAF9FF"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16B570B9"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31B0646C"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53BAD7F3" w14:textId="77777777" w:rsidR="008A517F" w:rsidRPr="00345A95" w:rsidRDefault="008A517F">
            <w:pPr>
              <w:rPr>
                <w:rFonts w:ascii="Myriad Pro" w:hAnsi="Myriad Pro"/>
                <w:color w:val="000000"/>
                <w:sz w:val="20"/>
                <w:szCs w:val="20"/>
              </w:rPr>
            </w:pPr>
          </w:p>
        </w:tc>
        <w:tc>
          <w:tcPr>
            <w:tcW w:w="1285" w:type="dxa"/>
            <w:vMerge w:val="restart"/>
            <w:tcBorders>
              <w:top w:val="nil"/>
              <w:left w:val="single" w:sz="4" w:space="0" w:color="auto"/>
              <w:bottom w:val="single" w:sz="4" w:space="0" w:color="auto"/>
              <w:right w:val="single" w:sz="4" w:space="0" w:color="auto"/>
            </w:tcBorders>
            <w:noWrap/>
            <w:vAlign w:val="center"/>
            <w:hideMark/>
          </w:tcPr>
          <w:p w14:paraId="41FB5ED1"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220</w:t>
            </w:r>
          </w:p>
        </w:tc>
        <w:tc>
          <w:tcPr>
            <w:tcW w:w="1151" w:type="dxa"/>
            <w:vMerge w:val="restart"/>
            <w:tcBorders>
              <w:top w:val="nil"/>
              <w:left w:val="single" w:sz="4" w:space="0" w:color="auto"/>
              <w:bottom w:val="single" w:sz="4" w:space="0" w:color="auto"/>
              <w:right w:val="single" w:sz="4" w:space="0" w:color="auto"/>
            </w:tcBorders>
            <w:noWrap/>
            <w:vAlign w:val="center"/>
            <w:hideMark/>
          </w:tcPr>
          <w:p w14:paraId="63715416"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w:t>
            </w:r>
          </w:p>
        </w:tc>
        <w:tc>
          <w:tcPr>
            <w:tcW w:w="2177" w:type="dxa"/>
            <w:tcBorders>
              <w:top w:val="nil"/>
              <w:left w:val="nil"/>
              <w:bottom w:val="single" w:sz="4" w:space="0" w:color="auto"/>
              <w:right w:val="single" w:sz="4" w:space="0" w:color="auto"/>
            </w:tcBorders>
            <w:noWrap/>
            <w:vAlign w:val="center"/>
            <w:hideMark/>
          </w:tcPr>
          <w:p w14:paraId="0DB3B9DF" w14:textId="77777777" w:rsidR="008A517F" w:rsidRPr="00345A95" w:rsidRDefault="008A517F" w:rsidP="00345A95">
            <w:pPr>
              <w:jc w:val="center"/>
              <w:rPr>
                <w:rFonts w:ascii="Myriad Pro" w:hAnsi="Myriad Pro"/>
                <w:sz w:val="20"/>
                <w:szCs w:val="20"/>
              </w:rPr>
            </w:pPr>
            <w:r w:rsidRPr="00345A95">
              <w:rPr>
                <w:rFonts w:ascii="Myriad Pro" w:hAnsi="Myriad Pro"/>
                <w:sz w:val="20"/>
                <w:szCs w:val="20"/>
              </w:rPr>
              <w:t>дерево</w:t>
            </w:r>
          </w:p>
        </w:tc>
        <w:tc>
          <w:tcPr>
            <w:tcW w:w="2616" w:type="dxa"/>
            <w:tcBorders>
              <w:top w:val="nil"/>
              <w:left w:val="nil"/>
              <w:bottom w:val="single" w:sz="4" w:space="0" w:color="auto"/>
              <w:right w:val="single" w:sz="4" w:space="0" w:color="auto"/>
            </w:tcBorders>
            <w:shd w:val="clear" w:color="auto" w:fill="FFFFFF"/>
            <w:noWrap/>
            <w:vAlign w:val="center"/>
            <w:hideMark/>
          </w:tcPr>
          <w:p w14:paraId="42EE4660"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260</w:t>
            </w:r>
          </w:p>
        </w:tc>
        <w:tc>
          <w:tcPr>
            <w:tcW w:w="1325" w:type="dxa"/>
            <w:tcBorders>
              <w:top w:val="nil"/>
              <w:left w:val="nil"/>
              <w:bottom w:val="single" w:sz="4" w:space="0" w:color="auto"/>
              <w:right w:val="single" w:sz="4" w:space="0" w:color="auto"/>
            </w:tcBorders>
            <w:shd w:val="clear" w:color="auto" w:fill="FFFFFF"/>
            <w:noWrap/>
            <w:vAlign w:val="center"/>
            <w:hideMark/>
          </w:tcPr>
          <w:p w14:paraId="4A0EAAB7"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202" w:type="dxa"/>
            <w:tcBorders>
              <w:top w:val="nil"/>
              <w:left w:val="nil"/>
              <w:bottom w:val="single" w:sz="4" w:space="0" w:color="auto"/>
              <w:right w:val="single" w:sz="4" w:space="0" w:color="auto"/>
            </w:tcBorders>
            <w:shd w:val="clear" w:color="auto" w:fill="FFFFFF"/>
            <w:noWrap/>
            <w:vAlign w:val="center"/>
            <w:hideMark/>
          </w:tcPr>
          <w:p w14:paraId="2FB80027"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40EAB18F"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260</w:t>
            </w:r>
          </w:p>
        </w:tc>
        <w:tc>
          <w:tcPr>
            <w:tcW w:w="1325" w:type="dxa"/>
            <w:tcBorders>
              <w:top w:val="nil"/>
              <w:left w:val="nil"/>
              <w:bottom w:val="single" w:sz="4" w:space="0" w:color="auto"/>
              <w:right w:val="single" w:sz="4" w:space="0" w:color="auto"/>
            </w:tcBorders>
            <w:shd w:val="clear" w:color="auto" w:fill="FFFFFF"/>
            <w:noWrap/>
            <w:vAlign w:val="center"/>
            <w:hideMark/>
          </w:tcPr>
          <w:p w14:paraId="06AA892E"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575D4F19"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2188E94D"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5709641E" w14:textId="77777777" w:rsidR="008A517F" w:rsidRPr="00345A95" w:rsidRDefault="008A517F">
            <w:pPr>
              <w:rPr>
                <w:rFonts w:ascii="Myriad Pro" w:hAnsi="Myriad Pro"/>
                <w:color w:val="000000"/>
                <w:sz w:val="20"/>
                <w:szCs w:val="20"/>
              </w:rPr>
            </w:pPr>
          </w:p>
        </w:tc>
        <w:tc>
          <w:tcPr>
            <w:tcW w:w="1285" w:type="dxa"/>
            <w:vMerge/>
            <w:tcBorders>
              <w:top w:val="nil"/>
              <w:left w:val="single" w:sz="4" w:space="0" w:color="auto"/>
              <w:bottom w:val="single" w:sz="4" w:space="0" w:color="auto"/>
              <w:right w:val="single" w:sz="4" w:space="0" w:color="auto"/>
            </w:tcBorders>
            <w:vAlign w:val="center"/>
            <w:hideMark/>
          </w:tcPr>
          <w:p w14:paraId="1E52A76C" w14:textId="77777777" w:rsidR="008A517F" w:rsidRPr="00345A95" w:rsidRDefault="008A517F">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63ED8983" w14:textId="77777777" w:rsidR="008A517F" w:rsidRPr="00345A95" w:rsidRDefault="008A517F">
            <w:pPr>
              <w:rPr>
                <w:rFonts w:ascii="Myriad Pro" w:hAnsi="Myriad Pro"/>
                <w:color w:val="000000"/>
                <w:sz w:val="20"/>
                <w:szCs w:val="20"/>
              </w:rPr>
            </w:pPr>
          </w:p>
        </w:tc>
        <w:tc>
          <w:tcPr>
            <w:tcW w:w="2177" w:type="dxa"/>
            <w:tcBorders>
              <w:top w:val="nil"/>
              <w:left w:val="nil"/>
              <w:bottom w:val="single" w:sz="4" w:space="0" w:color="auto"/>
              <w:right w:val="single" w:sz="4" w:space="0" w:color="auto"/>
            </w:tcBorders>
            <w:noWrap/>
            <w:vAlign w:val="center"/>
            <w:hideMark/>
          </w:tcPr>
          <w:p w14:paraId="2AC15808" w14:textId="77777777" w:rsidR="008A517F" w:rsidRPr="00345A95" w:rsidRDefault="008A517F" w:rsidP="00345A95">
            <w:pPr>
              <w:jc w:val="center"/>
              <w:rPr>
                <w:rFonts w:ascii="Myriad Pro" w:hAnsi="Myriad Pro"/>
                <w:sz w:val="20"/>
                <w:szCs w:val="20"/>
              </w:rPr>
            </w:pPr>
            <w:r w:rsidRPr="00345A95">
              <w:rPr>
                <w:rFonts w:ascii="Myriad Pro" w:hAnsi="Myriad Pro"/>
                <w:sz w:val="20"/>
                <w:szCs w:val="20"/>
              </w:rPr>
              <w:t>металл</w:t>
            </w:r>
          </w:p>
        </w:tc>
        <w:tc>
          <w:tcPr>
            <w:tcW w:w="2616" w:type="dxa"/>
            <w:tcBorders>
              <w:top w:val="nil"/>
              <w:left w:val="nil"/>
              <w:bottom w:val="single" w:sz="4" w:space="0" w:color="auto"/>
              <w:right w:val="single" w:sz="4" w:space="0" w:color="auto"/>
            </w:tcBorders>
            <w:shd w:val="clear" w:color="auto" w:fill="FFFFFF"/>
            <w:noWrap/>
            <w:vAlign w:val="center"/>
            <w:hideMark/>
          </w:tcPr>
          <w:p w14:paraId="565B04E5"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210</w:t>
            </w:r>
          </w:p>
        </w:tc>
        <w:tc>
          <w:tcPr>
            <w:tcW w:w="1325" w:type="dxa"/>
            <w:tcBorders>
              <w:top w:val="nil"/>
              <w:left w:val="nil"/>
              <w:bottom w:val="single" w:sz="4" w:space="0" w:color="auto"/>
              <w:right w:val="single" w:sz="4" w:space="0" w:color="auto"/>
            </w:tcBorders>
            <w:shd w:val="clear" w:color="auto" w:fill="FFFFFF"/>
            <w:noWrap/>
            <w:vAlign w:val="center"/>
            <w:hideMark/>
          </w:tcPr>
          <w:p w14:paraId="7CD7A4CC" w14:textId="77777777" w:rsidR="008A517F" w:rsidRPr="00345A95" w:rsidRDefault="008A517F">
            <w:pPr>
              <w:jc w:val="center"/>
              <w:rPr>
                <w:rFonts w:ascii="Myriad Pro" w:hAnsi="Myriad Pro"/>
                <w:sz w:val="20"/>
                <w:szCs w:val="20"/>
              </w:rPr>
            </w:pPr>
            <w:r w:rsidRPr="00345A95">
              <w:rPr>
                <w:rFonts w:ascii="Myriad Pro" w:hAnsi="Myriad Pro"/>
                <w:sz w:val="20"/>
                <w:szCs w:val="20"/>
              </w:rPr>
              <w:t>327</w:t>
            </w:r>
          </w:p>
        </w:tc>
        <w:tc>
          <w:tcPr>
            <w:tcW w:w="1202" w:type="dxa"/>
            <w:tcBorders>
              <w:top w:val="nil"/>
              <w:left w:val="nil"/>
              <w:bottom w:val="single" w:sz="4" w:space="0" w:color="auto"/>
              <w:right w:val="single" w:sz="4" w:space="0" w:color="auto"/>
            </w:tcBorders>
            <w:shd w:val="clear" w:color="auto" w:fill="FFFFFF"/>
            <w:noWrap/>
            <w:vAlign w:val="center"/>
            <w:hideMark/>
          </w:tcPr>
          <w:p w14:paraId="77DA1D9E"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687</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05AF2BD1"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210</w:t>
            </w:r>
          </w:p>
        </w:tc>
        <w:tc>
          <w:tcPr>
            <w:tcW w:w="1325" w:type="dxa"/>
            <w:tcBorders>
              <w:top w:val="nil"/>
              <w:left w:val="nil"/>
              <w:bottom w:val="single" w:sz="4" w:space="0" w:color="auto"/>
              <w:right w:val="single" w:sz="4" w:space="0" w:color="auto"/>
            </w:tcBorders>
            <w:shd w:val="clear" w:color="auto" w:fill="FFFFFF"/>
            <w:noWrap/>
            <w:vAlign w:val="center"/>
            <w:hideMark/>
          </w:tcPr>
          <w:p w14:paraId="2C309651"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5F036D67"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30C2491F"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1C6B037F" w14:textId="77777777" w:rsidR="008A517F" w:rsidRPr="00345A95" w:rsidRDefault="008A517F">
            <w:pPr>
              <w:rPr>
                <w:rFonts w:ascii="Myriad Pro" w:hAnsi="Myriad Pro"/>
                <w:color w:val="000000"/>
                <w:sz w:val="20"/>
                <w:szCs w:val="20"/>
              </w:rPr>
            </w:pPr>
          </w:p>
        </w:tc>
        <w:tc>
          <w:tcPr>
            <w:tcW w:w="1285" w:type="dxa"/>
            <w:vMerge/>
            <w:tcBorders>
              <w:top w:val="nil"/>
              <w:left w:val="single" w:sz="4" w:space="0" w:color="auto"/>
              <w:bottom w:val="single" w:sz="4" w:space="0" w:color="auto"/>
              <w:right w:val="single" w:sz="4" w:space="0" w:color="auto"/>
            </w:tcBorders>
            <w:vAlign w:val="center"/>
            <w:hideMark/>
          </w:tcPr>
          <w:p w14:paraId="5071CE6A" w14:textId="77777777" w:rsidR="008A517F" w:rsidRPr="00345A95" w:rsidRDefault="008A517F">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3908A9F3" w14:textId="77777777" w:rsidR="008A517F" w:rsidRPr="00345A95" w:rsidRDefault="008A517F">
            <w:pPr>
              <w:rPr>
                <w:rFonts w:ascii="Myriad Pro" w:hAnsi="Myriad Pro"/>
                <w:color w:val="000000"/>
                <w:sz w:val="20"/>
                <w:szCs w:val="20"/>
              </w:rPr>
            </w:pPr>
          </w:p>
        </w:tc>
        <w:tc>
          <w:tcPr>
            <w:tcW w:w="2177" w:type="dxa"/>
            <w:tcBorders>
              <w:top w:val="nil"/>
              <w:left w:val="nil"/>
              <w:bottom w:val="single" w:sz="4" w:space="0" w:color="auto"/>
              <w:right w:val="single" w:sz="4" w:space="0" w:color="auto"/>
            </w:tcBorders>
            <w:noWrap/>
            <w:vAlign w:val="center"/>
            <w:hideMark/>
          </w:tcPr>
          <w:p w14:paraId="1C6CA945" w14:textId="77777777" w:rsidR="008A517F" w:rsidRPr="00345A95" w:rsidRDefault="008A517F" w:rsidP="00345A95">
            <w:pPr>
              <w:jc w:val="center"/>
              <w:rPr>
                <w:rFonts w:ascii="Myriad Pro" w:hAnsi="Myriad Pro"/>
                <w:sz w:val="20"/>
                <w:szCs w:val="20"/>
              </w:rPr>
            </w:pPr>
            <w:r w:rsidRPr="00345A95">
              <w:rPr>
                <w:rFonts w:ascii="Myriad Pro" w:hAnsi="Myriad Pro"/>
                <w:sz w:val="20"/>
                <w:szCs w:val="20"/>
              </w:rPr>
              <w:t>ж/бетон</w:t>
            </w:r>
          </w:p>
        </w:tc>
        <w:tc>
          <w:tcPr>
            <w:tcW w:w="2616" w:type="dxa"/>
            <w:tcBorders>
              <w:top w:val="nil"/>
              <w:left w:val="nil"/>
              <w:bottom w:val="single" w:sz="4" w:space="0" w:color="auto"/>
              <w:right w:val="single" w:sz="4" w:space="0" w:color="auto"/>
            </w:tcBorders>
            <w:shd w:val="clear" w:color="auto" w:fill="FFFFFF"/>
            <w:noWrap/>
            <w:vAlign w:val="center"/>
            <w:hideMark/>
          </w:tcPr>
          <w:p w14:paraId="0FA67551"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140</w:t>
            </w:r>
          </w:p>
        </w:tc>
        <w:tc>
          <w:tcPr>
            <w:tcW w:w="1325" w:type="dxa"/>
            <w:tcBorders>
              <w:top w:val="nil"/>
              <w:left w:val="nil"/>
              <w:bottom w:val="single" w:sz="4" w:space="0" w:color="auto"/>
              <w:right w:val="single" w:sz="4" w:space="0" w:color="auto"/>
            </w:tcBorders>
            <w:shd w:val="clear" w:color="auto" w:fill="FFFFFF"/>
            <w:noWrap/>
            <w:vAlign w:val="center"/>
            <w:hideMark/>
          </w:tcPr>
          <w:p w14:paraId="7FEF4F35"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202" w:type="dxa"/>
            <w:tcBorders>
              <w:top w:val="nil"/>
              <w:left w:val="nil"/>
              <w:bottom w:val="single" w:sz="4" w:space="0" w:color="auto"/>
              <w:right w:val="single" w:sz="4" w:space="0" w:color="auto"/>
            </w:tcBorders>
            <w:shd w:val="clear" w:color="auto" w:fill="FFFFFF"/>
            <w:noWrap/>
            <w:vAlign w:val="center"/>
            <w:hideMark/>
          </w:tcPr>
          <w:p w14:paraId="1ABE9998"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1D172115"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140</w:t>
            </w:r>
          </w:p>
        </w:tc>
        <w:tc>
          <w:tcPr>
            <w:tcW w:w="1325" w:type="dxa"/>
            <w:tcBorders>
              <w:top w:val="nil"/>
              <w:left w:val="nil"/>
              <w:bottom w:val="single" w:sz="4" w:space="0" w:color="auto"/>
              <w:right w:val="single" w:sz="4" w:space="0" w:color="auto"/>
            </w:tcBorders>
            <w:shd w:val="clear" w:color="auto" w:fill="FFFFFF"/>
            <w:noWrap/>
            <w:vAlign w:val="center"/>
            <w:hideMark/>
          </w:tcPr>
          <w:p w14:paraId="1B5CD356"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53244044"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24A65149"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287BEAA0" w14:textId="77777777" w:rsidR="008A517F" w:rsidRPr="00345A95" w:rsidRDefault="008A517F">
            <w:pPr>
              <w:rPr>
                <w:rFonts w:ascii="Myriad Pro" w:hAnsi="Myriad Pro"/>
                <w:color w:val="000000"/>
                <w:sz w:val="20"/>
                <w:szCs w:val="20"/>
              </w:rPr>
            </w:pPr>
          </w:p>
        </w:tc>
        <w:tc>
          <w:tcPr>
            <w:tcW w:w="1285" w:type="dxa"/>
            <w:vMerge/>
            <w:tcBorders>
              <w:top w:val="nil"/>
              <w:left w:val="single" w:sz="4" w:space="0" w:color="auto"/>
              <w:bottom w:val="single" w:sz="4" w:space="0" w:color="auto"/>
              <w:right w:val="single" w:sz="4" w:space="0" w:color="auto"/>
            </w:tcBorders>
            <w:vAlign w:val="center"/>
            <w:hideMark/>
          </w:tcPr>
          <w:p w14:paraId="34E4D717" w14:textId="77777777" w:rsidR="008A517F" w:rsidRPr="00345A95" w:rsidRDefault="008A517F">
            <w:pPr>
              <w:rPr>
                <w:rFonts w:ascii="Myriad Pro" w:hAnsi="Myriad Pro"/>
                <w:color w:val="000000"/>
                <w:sz w:val="20"/>
                <w:szCs w:val="20"/>
              </w:rPr>
            </w:pPr>
          </w:p>
        </w:tc>
        <w:tc>
          <w:tcPr>
            <w:tcW w:w="1151" w:type="dxa"/>
            <w:vMerge w:val="restart"/>
            <w:tcBorders>
              <w:top w:val="nil"/>
              <w:left w:val="single" w:sz="4" w:space="0" w:color="auto"/>
              <w:bottom w:val="single" w:sz="4" w:space="0" w:color="auto"/>
              <w:right w:val="single" w:sz="4" w:space="0" w:color="auto"/>
            </w:tcBorders>
            <w:noWrap/>
            <w:vAlign w:val="center"/>
            <w:hideMark/>
          </w:tcPr>
          <w:p w14:paraId="4A1C5476"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w:t>
            </w:r>
          </w:p>
        </w:tc>
        <w:tc>
          <w:tcPr>
            <w:tcW w:w="2177" w:type="dxa"/>
            <w:tcBorders>
              <w:top w:val="nil"/>
              <w:left w:val="nil"/>
              <w:bottom w:val="single" w:sz="4" w:space="0" w:color="auto"/>
              <w:right w:val="single" w:sz="4" w:space="0" w:color="auto"/>
            </w:tcBorders>
            <w:noWrap/>
            <w:vAlign w:val="center"/>
            <w:hideMark/>
          </w:tcPr>
          <w:p w14:paraId="3BE11B2B" w14:textId="77777777" w:rsidR="008A517F" w:rsidRPr="00345A95" w:rsidRDefault="008A517F" w:rsidP="00345A95">
            <w:pPr>
              <w:jc w:val="center"/>
              <w:rPr>
                <w:rFonts w:ascii="Myriad Pro" w:hAnsi="Myriad Pro"/>
                <w:sz w:val="20"/>
                <w:szCs w:val="20"/>
              </w:rPr>
            </w:pPr>
            <w:r w:rsidRPr="00345A95">
              <w:rPr>
                <w:rFonts w:ascii="Myriad Pro" w:hAnsi="Myriad Pro"/>
                <w:sz w:val="20"/>
                <w:szCs w:val="20"/>
              </w:rPr>
              <w:t>металл</w:t>
            </w:r>
          </w:p>
        </w:tc>
        <w:tc>
          <w:tcPr>
            <w:tcW w:w="2616" w:type="dxa"/>
            <w:tcBorders>
              <w:top w:val="nil"/>
              <w:left w:val="nil"/>
              <w:bottom w:val="single" w:sz="4" w:space="0" w:color="auto"/>
              <w:right w:val="single" w:sz="4" w:space="0" w:color="auto"/>
            </w:tcBorders>
            <w:shd w:val="clear" w:color="auto" w:fill="FFFFFF"/>
            <w:noWrap/>
            <w:vAlign w:val="center"/>
            <w:hideMark/>
          </w:tcPr>
          <w:p w14:paraId="45DC1477"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270</w:t>
            </w:r>
          </w:p>
        </w:tc>
        <w:tc>
          <w:tcPr>
            <w:tcW w:w="1325" w:type="dxa"/>
            <w:tcBorders>
              <w:top w:val="nil"/>
              <w:left w:val="nil"/>
              <w:bottom w:val="single" w:sz="4" w:space="0" w:color="auto"/>
              <w:right w:val="single" w:sz="4" w:space="0" w:color="auto"/>
            </w:tcBorders>
            <w:shd w:val="clear" w:color="auto" w:fill="FFFFFF"/>
            <w:noWrap/>
            <w:vAlign w:val="center"/>
            <w:hideMark/>
          </w:tcPr>
          <w:p w14:paraId="2709FCE3" w14:textId="77777777" w:rsidR="008A517F" w:rsidRPr="00345A95" w:rsidRDefault="008A517F">
            <w:pPr>
              <w:jc w:val="center"/>
              <w:rPr>
                <w:rFonts w:ascii="Myriad Pro" w:hAnsi="Myriad Pro"/>
                <w:sz w:val="20"/>
                <w:szCs w:val="20"/>
              </w:rPr>
            </w:pPr>
            <w:r w:rsidRPr="00345A95">
              <w:rPr>
                <w:rFonts w:ascii="Myriad Pro" w:hAnsi="Myriad Pro"/>
                <w:sz w:val="20"/>
                <w:szCs w:val="20"/>
              </w:rPr>
              <w:t>178</w:t>
            </w:r>
          </w:p>
        </w:tc>
        <w:tc>
          <w:tcPr>
            <w:tcW w:w="1202" w:type="dxa"/>
            <w:tcBorders>
              <w:top w:val="nil"/>
              <w:left w:val="nil"/>
              <w:bottom w:val="single" w:sz="4" w:space="0" w:color="auto"/>
              <w:right w:val="single" w:sz="4" w:space="0" w:color="auto"/>
            </w:tcBorders>
            <w:shd w:val="clear" w:color="auto" w:fill="FFFFFF"/>
            <w:noWrap/>
            <w:vAlign w:val="center"/>
            <w:hideMark/>
          </w:tcPr>
          <w:p w14:paraId="45375A45"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481</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778EDFAE"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270</w:t>
            </w:r>
          </w:p>
        </w:tc>
        <w:tc>
          <w:tcPr>
            <w:tcW w:w="1325" w:type="dxa"/>
            <w:tcBorders>
              <w:top w:val="nil"/>
              <w:left w:val="nil"/>
              <w:bottom w:val="single" w:sz="4" w:space="0" w:color="auto"/>
              <w:right w:val="single" w:sz="4" w:space="0" w:color="auto"/>
            </w:tcBorders>
            <w:shd w:val="clear" w:color="auto" w:fill="FFFFFF"/>
            <w:noWrap/>
            <w:vAlign w:val="center"/>
            <w:hideMark/>
          </w:tcPr>
          <w:p w14:paraId="3F281584"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7FCE33CE"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4B65D2D9"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1B892348" w14:textId="77777777" w:rsidR="008A517F" w:rsidRPr="00345A95" w:rsidRDefault="008A517F">
            <w:pPr>
              <w:rPr>
                <w:rFonts w:ascii="Myriad Pro" w:hAnsi="Myriad Pro"/>
                <w:color w:val="000000"/>
                <w:sz w:val="20"/>
                <w:szCs w:val="20"/>
              </w:rPr>
            </w:pPr>
          </w:p>
        </w:tc>
        <w:tc>
          <w:tcPr>
            <w:tcW w:w="1285" w:type="dxa"/>
            <w:vMerge/>
            <w:tcBorders>
              <w:top w:val="nil"/>
              <w:left w:val="single" w:sz="4" w:space="0" w:color="auto"/>
              <w:bottom w:val="single" w:sz="4" w:space="0" w:color="auto"/>
              <w:right w:val="single" w:sz="4" w:space="0" w:color="auto"/>
            </w:tcBorders>
            <w:vAlign w:val="center"/>
            <w:hideMark/>
          </w:tcPr>
          <w:p w14:paraId="771B38C0" w14:textId="77777777" w:rsidR="008A517F" w:rsidRPr="00345A95" w:rsidRDefault="008A517F">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6A5D1569" w14:textId="77777777" w:rsidR="008A517F" w:rsidRPr="00345A95" w:rsidRDefault="008A517F">
            <w:pPr>
              <w:rPr>
                <w:rFonts w:ascii="Myriad Pro" w:hAnsi="Myriad Pro"/>
                <w:color w:val="000000"/>
                <w:sz w:val="20"/>
                <w:szCs w:val="20"/>
              </w:rPr>
            </w:pPr>
          </w:p>
        </w:tc>
        <w:tc>
          <w:tcPr>
            <w:tcW w:w="2177" w:type="dxa"/>
            <w:tcBorders>
              <w:top w:val="nil"/>
              <w:left w:val="nil"/>
              <w:bottom w:val="single" w:sz="4" w:space="0" w:color="auto"/>
              <w:right w:val="single" w:sz="4" w:space="0" w:color="auto"/>
            </w:tcBorders>
            <w:noWrap/>
            <w:vAlign w:val="center"/>
            <w:hideMark/>
          </w:tcPr>
          <w:p w14:paraId="100B3A22" w14:textId="77777777" w:rsidR="008A517F" w:rsidRPr="00345A95" w:rsidRDefault="008A517F" w:rsidP="00345A95">
            <w:pPr>
              <w:jc w:val="center"/>
              <w:rPr>
                <w:rFonts w:ascii="Myriad Pro" w:hAnsi="Myriad Pro"/>
                <w:sz w:val="20"/>
                <w:szCs w:val="20"/>
              </w:rPr>
            </w:pPr>
            <w:r w:rsidRPr="00345A95">
              <w:rPr>
                <w:rFonts w:ascii="Myriad Pro" w:hAnsi="Myriad Pro"/>
                <w:sz w:val="20"/>
                <w:szCs w:val="20"/>
              </w:rPr>
              <w:t>ж/бетон</w:t>
            </w:r>
          </w:p>
        </w:tc>
        <w:tc>
          <w:tcPr>
            <w:tcW w:w="2616" w:type="dxa"/>
            <w:tcBorders>
              <w:top w:val="nil"/>
              <w:left w:val="nil"/>
              <w:bottom w:val="single" w:sz="4" w:space="0" w:color="auto"/>
              <w:right w:val="single" w:sz="4" w:space="0" w:color="auto"/>
            </w:tcBorders>
            <w:shd w:val="clear" w:color="auto" w:fill="FFFFFF"/>
            <w:noWrap/>
            <w:vAlign w:val="center"/>
            <w:hideMark/>
          </w:tcPr>
          <w:p w14:paraId="19C1EDCA"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180</w:t>
            </w:r>
          </w:p>
        </w:tc>
        <w:tc>
          <w:tcPr>
            <w:tcW w:w="1325" w:type="dxa"/>
            <w:tcBorders>
              <w:top w:val="nil"/>
              <w:left w:val="nil"/>
              <w:bottom w:val="single" w:sz="4" w:space="0" w:color="auto"/>
              <w:right w:val="single" w:sz="4" w:space="0" w:color="auto"/>
            </w:tcBorders>
            <w:shd w:val="clear" w:color="auto" w:fill="FFFFFF"/>
            <w:noWrap/>
            <w:vAlign w:val="center"/>
            <w:hideMark/>
          </w:tcPr>
          <w:p w14:paraId="3FCC2424"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202" w:type="dxa"/>
            <w:tcBorders>
              <w:top w:val="nil"/>
              <w:left w:val="nil"/>
              <w:bottom w:val="single" w:sz="4" w:space="0" w:color="auto"/>
              <w:right w:val="single" w:sz="4" w:space="0" w:color="auto"/>
            </w:tcBorders>
            <w:shd w:val="clear" w:color="auto" w:fill="FFFFFF"/>
            <w:noWrap/>
            <w:vAlign w:val="center"/>
            <w:hideMark/>
          </w:tcPr>
          <w:p w14:paraId="1593570B"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507EEBEE"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180</w:t>
            </w:r>
          </w:p>
        </w:tc>
        <w:tc>
          <w:tcPr>
            <w:tcW w:w="1325" w:type="dxa"/>
            <w:tcBorders>
              <w:top w:val="nil"/>
              <w:left w:val="nil"/>
              <w:bottom w:val="single" w:sz="4" w:space="0" w:color="auto"/>
              <w:right w:val="single" w:sz="4" w:space="0" w:color="auto"/>
            </w:tcBorders>
            <w:shd w:val="clear" w:color="auto" w:fill="FFFFFF"/>
            <w:noWrap/>
            <w:vAlign w:val="center"/>
            <w:hideMark/>
          </w:tcPr>
          <w:p w14:paraId="302DE660"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6BEBAD57"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4ED7D1B4"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1C56AC92" w14:textId="77777777" w:rsidR="008A517F" w:rsidRPr="00345A95" w:rsidRDefault="008A517F">
            <w:pPr>
              <w:rPr>
                <w:rFonts w:ascii="Myriad Pro" w:hAnsi="Myriad Pro"/>
                <w:color w:val="000000"/>
                <w:sz w:val="20"/>
                <w:szCs w:val="20"/>
              </w:rPr>
            </w:pPr>
          </w:p>
        </w:tc>
        <w:tc>
          <w:tcPr>
            <w:tcW w:w="1285" w:type="dxa"/>
            <w:vMerge w:val="restart"/>
            <w:tcBorders>
              <w:top w:val="nil"/>
              <w:left w:val="single" w:sz="4" w:space="0" w:color="auto"/>
              <w:bottom w:val="single" w:sz="4" w:space="0" w:color="auto"/>
              <w:right w:val="single" w:sz="4" w:space="0" w:color="auto"/>
            </w:tcBorders>
            <w:noWrap/>
            <w:vAlign w:val="center"/>
            <w:hideMark/>
          </w:tcPr>
          <w:p w14:paraId="4427196E"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110-150</w:t>
            </w:r>
          </w:p>
        </w:tc>
        <w:tc>
          <w:tcPr>
            <w:tcW w:w="1151" w:type="dxa"/>
            <w:vMerge w:val="restart"/>
            <w:tcBorders>
              <w:top w:val="nil"/>
              <w:left w:val="single" w:sz="4" w:space="0" w:color="auto"/>
              <w:bottom w:val="single" w:sz="4" w:space="0" w:color="auto"/>
              <w:right w:val="single" w:sz="4" w:space="0" w:color="auto"/>
            </w:tcBorders>
            <w:noWrap/>
            <w:vAlign w:val="center"/>
            <w:hideMark/>
          </w:tcPr>
          <w:p w14:paraId="2B077A3D"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w:t>
            </w:r>
          </w:p>
        </w:tc>
        <w:tc>
          <w:tcPr>
            <w:tcW w:w="2177" w:type="dxa"/>
            <w:tcBorders>
              <w:top w:val="nil"/>
              <w:left w:val="nil"/>
              <w:bottom w:val="single" w:sz="4" w:space="0" w:color="auto"/>
              <w:right w:val="single" w:sz="4" w:space="0" w:color="auto"/>
            </w:tcBorders>
            <w:noWrap/>
            <w:vAlign w:val="center"/>
            <w:hideMark/>
          </w:tcPr>
          <w:p w14:paraId="58E93181" w14:textId="77777777" w:rsidR="008A517F" w:rsidRPr="00345A95" w:rsidRDefault="008A517F" w:rsidP="00345A95">
            <w:pPr>
              <w:jc w:val="center"/>
              <w:rPr>
                <w:rFonts w:ascii="Myriad Pro" w:hAnsi="Myriad Pro"/>
                <w:sz w:val="20"/>
                <w:szCs w:val="20"/>
              </w:rPr>
            </w:pPr>
            <w:r w:rsidRPr="00345A95">
              <w:rPr>
                <w:rFonts w:ascii="Myriad Pro" w:hAnsi="Myriad Pro"/>
                <w:sz w:val="20"/>
                <w:szCs w:val="20"/>
              </w:rPr>
              <w:t>дерево</w:t>
            </w:r>
          </w:p>
        </w:tc>
        <w:tc>
          <w:tcPr>
            <w:tcW w:w="2616" w:type="dxa"/>
            <w:tcBorders>
              <w:top w:val="nil"/>
              <w:left w:val="nil"/>
              <w:bottom w:val="single" w:sz="4" w:space="0" w:color="auto"/>
              <w:right w:val="single" w:sz="4" w:space="0" w:color="auto"/>
            </w:tcBorders>
            <w:shd w:val="clear" w:color="auto" w:fill="FFFFFF"/>
            <w:noWrap/>
            <w:vAlign w:val="center"/>
            <w:hideMark/>
          </w:tcPr>
          <w:p w14:paraId="051CF650"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180</w:t>
            </w:r>
          </w:p>
        </w:tc>
        <w:tc>
          <w:tcPr>
            <w:tcW w:w="1325" w:type="dxa"/>
            <w:tcBorders>
              <w:top w:val="nil"/>
              <w:left w:val="nil"/>
              <w:bottom w:val="single" w:sz="4" w:space="0" w:color="auto"/>
              <w:right w:val="single" w:sz="4" w:space="0" w:color="auto"/>
            </w:tcBorders>
            <w:shd w:val="clear" w:color="auto" w:fill="FFFFFF"/>
            <w:noWrap/>
            <w:vAlign w:val="center"/>
            <w:hideMark/>
          </w:tcPr>
          <w:p w14:paraId="43220360"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202" w:type="dxa"/>
            <w:tcBorders>
              <w:top w:val="nil"/>
              <w:left w:val="nil"/>
              <w:bottom w:val="single" w:sz="4" w:space="0" w:color="auto"/>
              <w:right w:val="single" w:sz="4" w:space="0" w:color="auto"/>
            </w:tcBorders>
            <w:shd w:val="clear" w:color="auto" w:fill="FFFFFF"/>
            <w:noWrap/>
            <w:vAlign w:val="center"/>
            <w:hideMark/>
          </w:tcPr>
          <w:p w14:paraId="0AE84914"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0C483785"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180</w:t>
            </w:r>
          </w:p>
        </w:tc>
        <w:tc>
          <w:tcPr>
            <w:tcW w:w="1325" w:type="dxa"/>
            <w:tcBorders>
              <w:top w:val="nil"/>
              <w:left w:val="nil"/>
              <w:bottom w:val="single" w:sz="4" w:space="0" w:color="auto"/>
              <w:right w:val="single" w:sz="4" w:space="0" w:color="auto"/>
            </w:tcBorders>
            <w:shd w:val="clear" w:color="auto" w:fill="FFFFFF"/>
            <w:noWrap/>
            <w:vAlign w:val="center"/>
            <w:hideMark/>
          </w:tcPr>
          <w:p w14:paraId="4986A615"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4D9E5962"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6CCD9867"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4894BCB5" w14:textId="77777777" w:rsidR="008A517F" w:rsidRPr="00345A95" w:rsidRDefault="008A517F">
            <w:pPr>
              <w:rPr>
                <w:rFonts w:ascii="Myriad Pro" w:hAnsi="Myriad Pro"/>
                <w:color w:val="000000"/>
                <w:sz w:val="20"/>
                <w:szCs w:val="20"/>
              </w:rPr>
            </w:pPr>
          </w:p>
        </w:tc>
        <w:tc>
          <w:tcPr>
            <w:tcW w:w="1285" w:type="dxa"/>
            <w:vMerge/>
            <w:tcBorders>
              <w:top w:val="nil"/>
              <w:left w:val="single" w:sz="4" w:space="0" w:color="auto"/>
              <w:bottom w:val="single" w:sz="4" w:space="0" w:color="auto"/>
              <w:right w:val="single" w:sz="4" w:space="0" w:color="auto"/>
            </w:tcBorders>
            <w:vAlign w:val="center"/>
            <w:hideMark/>
          </w:tcPr>
          <w:p w14:paraId="0D184F30" w14:textId="77777777" w:rsidR="008A517F" w:rsidRPr="00345A95" w:rsidRDefault="008A517F">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78A29955" w14:textId="77777777" w:rsidR="008A517F" w:rsidRPr="00345A95" w:rsidRDefault="008A517F">
            <w:pPr>
              <w:rPr>
                <w:rFonts w:ascii="Myriad Pro" w:hAnsi="Myriad Pro"/>
                <w:color w:val="000000"/>
                <w:sz w:val="20"/>
                <w:szCs w:val="20"/>
              </w:rPr>
            </w:pPr>
          </w:p>
        </w:tc>
        <w:tc>
          <w:tcPr>
            <w:tcW w:w="2177" w:type="dxa"/>
            <w:tcBorders>
              <w:top w:val="nil"/>
              <w:left w:val="nil"/>
              <w:bottom w:val="single" w:sz="4" w:space="0" w:color="auto"/>
              <w:right w:val="single" w:sz="4" w:space="0" w:color="auto"/>
            </w:tcBorders>
            <w:noWrap/>
            <w:vAlign w:val="center"/>
            <w:hideMark/>
          </w:tcPr>
          <w:p w14:paraId="10E15B3A" w14:textId="77777777" w:rsidR="008A517F" w:rsidRPr="00345A95" w:rsidRDefault="008A517F" w:rsidP="00345A95">
            <w:pPr>
              <w:jc w:val="center"/>
              <w:rPr>
                <w:rFonts w:ascii="Myriad Pro" w:hAnsi="Myriad Pro"/>
                <w:sz w:val="20"/>
                <w:szCs w:val="20"/>
              </w:rPr>
            </w:pPr>
            <w:r w:rsidRPr="00345A95">
              <w:rPr>
                <w:rFonts w:ascii="Myriad Pro" w:hAnsi="Myriad Pro"/>
                <w:sz w:val="20"/>
                <w:szCs w:val="20"/>
              </w:rPr>
              <w:t>металл</w:t>
            </w:r>
          </w:p>
        </w:tc>
        <w:tc>
          <w:tcPr>
            <w:tcW w:w="2616" w:type="dxa"/>
            <w:tcBorders>
              <w:top w:val="nil"/>
              <w:left w:val="nil"/>
              <w:bottom w:val="single" w:sz="4" w:space="0" w:color="auto"/>
              <w:right w:val="single" w:sz="4" w:space="0" w:color="auto"/>
            </w:tcBorders>
            <w:shd w:val="clear" w:color="auto" w:fill="FFFFFF"/>
            <w:noWrap/>
            <w:vAlign w:val="center"/>
            <w:hideMark/>
          </w:tcPr>
          <w:p w14:paraId="30757199"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160</w:t>
            </w:r>
          </w:p>
        </w:tc>
        <w:tc>
          <w:tcPr>
            <w:tcW w:w="1325" w:type="dxa"/>
            <w:tcBorders>
              <w:top w:val="nil"/>
              <w:left w:val="nil"/>
              <w:bottom w:val="single" w:sz="4" w:space="0" w:color="auto"/>
              <w:right w:val="single" w:sz="4" w:space="0" w:color="auto"/>
            </w:tcBorders>
            <w:shd w:val="clear" w:color="auto" w:fill="FFFFFF"/>
            <w:noWrap/>
            <w:vAlign w:val="center"/>
            <w:hideMark/>
          </w:tcPr>
          <w:p w14:paraId="2493D6E5" w14:textId="77777777" w:rsidR="008A517F" w:rsidRPr="00345A95" w:rsidRDefault="008A517F">
            <w:pPr>
              <w:jc w:val="center"/>
              <w:rPr>
                <w:rFonts w:ascii="Myriad Pro" w:hAnsi="Myriad Pro"/>
                <w:sz w:val="20"/>
                <w:szCs w:val="20"/>
              </w:rPr>
            </w:pPr>
            <w:r w:rsidRPr="00345A95">
              <w:rPr>
                <w:rFonts w:ascii="Myriad Pro" w:hAnsi="Myriad Pro"/>
                <w:sz w:val="20"/>
                <w:szCs w:val="20"/>
              </w:rPr>
              <w:t>232</w:t>
            </w:r>
          </w:p>
        </w:tc>
        <w:tc>
          <w:tcPr>
            <w:tcW w:w="1202" w:type="dxa"/>
            <w:tcBorders>
              <w:top w:val="nil"/>
              <w:left w:val="nil"/>
              <w:bottom w:val="single" w:sz="4" w:space="0" w:color="auto"/>
              <w:right w:val="single" w:sz="4" w:space="0" w:color="auto"/>
            </w:tcBorders>
            <w:shd w:val="clear" w:color="auto" w:fill="FFFFFF"/>
            <w:noWrap/>
            <w:vAlign w:val="center"/>
            <w:hideMark/>
          </w:tcPr>
          <w:p w14:paraId="56A7E0A3"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372</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0161B811"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160</w:t>
            </w:r>
          </w:p>
        </w:tc>
        <w:tc>
          <w:tcPr>
            <w:tcW w:w="1325" w:type="dxa"/>
            <w:tcBorders>
              <w:top w:val="nil"/>
              <w:left w:val="nil"/>
              <w:bottom w:val="single" w:sz="4" w:space="0" w:color="auto"/>
              <w:right w:val="single" w:sz="4" w:space="0" w:color="auto"/>
            </w:tcBorders>
            <w:shd w:val="clear" w:color="auto" w:fill="FFFFFF"/>
            <w:noWrap/>
            <w:vAlign w:val="center"/>
            <w:hideMark/>
          </w:tcPr>
          <w:p w14:paraId="1CDF1867"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35B7F20C"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0B6E316C"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265C8814" w14:textId="77777777" w:rsidR="008A517F" w:rsidRPr="00345A95" w:rsidRDefault="008A517F">
            <w:pPr>
              <w:rPr>
                <w:rFonts w:ascii="Myriad Pro" w:hAnsi="Myriad Pro"/>
                <w:color w:val="000000"/>
                <w:sz w:val="20"/>
                <w:szCs w:val="20"/>
              </w:rPr>
            </w:pPr>
          </w:p>
        </w:tc>
        <w:tc>
          <w:tcPr>
            <w:tcW w:w="1285" w:type="dxa"/>
            <w:vMerge/>
            <w:tcBorders>
              <w:top w:val="nil"/>
              <w:left w:val="single" w:sz="4" w:space="0" w:color="auto"/>
              <w:bottom w:val="single" w:sz="4" w:space="0" w:color="auto"/>
              <w:right w:val="single" w:sz="4" w:space="0" w:color="auto"/>
            </w:tcBorders>
            <w:vAlign w:val="center"/>
            <w:hideMark/>
          </w:tcPr>
          <w:p w14:paraId="46DD2708" w14:textId="77777777" w:rsidR="008A517F" w:rsidRPr="00345A95" w:rsidRDefault="008A517F">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2D2F277D" w14:textId="77777777" w:rsidR="008A517F" w:rsidRPr="00345A95" w:rsidRDefault="008A517F">
            <w:pPr>
              <w:rPr>
                <w:rFonts w:ascii="Myriad Pro" w:hAnsi="Myriad Pro"/>
                <w:color w:val="000000"/>
                <w:sz w:val="20"/>
                <w:szCs w:val="20"/>
              </w:rPr>
            </w:pPr>
          </w:p>
        </w:tc>
        <w:tc>
          <w:tcPr>
            <w:tcW w:w="2177" w:type="dxa"/>
            <w:tcBorders>
              <w:top w:val="nil"/>
              <w:left w:val="nil"/>
              <w:bottom w:val="single" w:sz="4" w:space="0" w:color="auto"/>
              <w:right w:val="single" w:sz="4" w:space="0" w:color="auto"/>
            </w:tcBorders>
            <w:noWrap/>
            <w:vAlign w:val="center"/>
            <w:hideMark/>
          </w:tcPr>
          <w:p w14:paraId="050AA820" w14:textId="77777777" w:rsidR="008A517F" w:rsidRPr="00345A95" w:rsidRDefault="008A517F" w:rsidP="00345A95">
            <w:pPr>
              <w:jc w:val="center"/>
              <w:rPr>
                <w:rFonts w:ascii="Myriad Pro" w:hAnsi="Myriad Pro"/>
                <w:sz w:val="20"/>
                <w:szCs w:val="20"/>
              </w:rPr>
            </w:pPr>
            <w:r w:rsidRPr="00345A95">
              <w:rPr>
                <w:rFonts w:ascii="Myriad Pro" w:hAnsi="Myriad Pro"/>
                <w:sz w:val="20"/>
                <w:szCs w:val="20"/>
              </w:rPr>
              <w:t>ж/бетон</w:t>
            </w:r>
          </w:p>
        </w:tc>
        <w:tc>
          <w:tcPr>
            <w:tcW w:w="2616" w:type="dxa"/>
            <w:tcBorders>
              <w:top w:val="nil"/>
              <w:left w:val="nil"/>
              <w:bottom w:val="single" w:sz="4" w:space="0" w:color="auto"/>
              <w:right w:val="single" w:sz="4" w:space="0" w:color="auto"/>
            </w:tcBorders>
            <w:shd w:val="clear" w:color="auto" w:fill="FFFFFF"/>
            <w:noWrap/>
            <w:vAlign w:val="center"/>
            <w:hideMark/>
          </w:tcPr>
          <w:p w14:paraId="04E09292"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130</w:t>
            </w:r>
          </w:p>
        </w:tc>
        <w:tc>
          <w:tcPr>
            <w:tcW w:w="1325" w:type="dxa"/>
            <w:tcBorders>
              <w:top w:val="nil"/>
              <w:left w:val="nil"/>
              <w:bottom w:val="single" w:sz="4" w:space="0" w:color="auto"/>
              <w:right w:val="single" w:sz="4" w:space="0" w:color="auto"/>
            </w:tcBorders>
            <w:shd w:val="clear" w:color="auto" w:fill="FFFFFF"/>
            <w:noWrap/>
            <w:vAlign w:val="center"/>
            <w:hideMark/>
          </w:tcPr>
          <w:p w14:paraId="36638E55" w14:textId="77777777" w:rsidR="008A517F" w:rsidRPr="00345A95" w:rsidRDefault="008A517F">
            <w:pPr>
              <w:jc w:val="center"/>
              <w:rPr>
                <w:rFonts w:ascii="Myriad Pro" w:hAnsi="Myriad Pro"/>
                <w:sz w:val="20"/>
                <w:szCs w:val="20"/>
              </w:rPr>
            </w:pPr>
            <w:r w:rsidRPr="00345A95">
              <w:rPr>
                <w:rFonts w:ascii="Myriad Pro" w:hAnsi="Myriad Pro"/>
                <w:sz w:val="20"/>
                <w:szCs w:val="20"/>
              </w:rPr>
              <w:t>1 516</w:t>
            </w:r>
          </w:p>
        </w:tc>
        <w:tc>
          <w:tcPr>
            <w:tcW w:w="1202" w:type="dxa"/>
            <w:tcBorders>
              <w:top w:val="nil"/>
              <w:left w:val="nil"/>
              <w:bottom w:val="single" w:sz="4" w:space="0" w:color="auto"/>
              <w:right w:val="single" w:sz="4" w:space="0" w:color="auto"/>
            </w:tcBorders>
            <w:shd w:val="clear" w:color="auto" w:fill="FFFFFF"/>
            <w:noWrap/>
            <w:vAlign w:val="center"/>
            <w:hideMark/>
          </w:tcPr>
          <w:p w14:paraId="24581B90"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1 971</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63261E21"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130</w:t>
            </w:r>
          </w:p>
        </w:tc>
        <w:tc>
          <w:tcPr>
            <w:tcW w:w="1325" w:type="dxa"/>
            <w:tcBorders>
              <w:top w:val="nil"/>
              <w:left w:val="nil"/>
              <w:bottom w:val="single" w:sz="4" w:space="0" w:color="auto"/>
              <w:right w:val="single" w:sz="4" w:space="0" w:color="auto"/>
            </w:tcBorders>
            <w:shd w:val="clear" w:color="auto" w:fill="FFFFFF"/>
            <w:noWrap/>
            <w:vAlign w:val="center"/>
            <w:hideMark/>
          </w:tcPr>
          <w:p w14:paraId="485EC861"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773A1CC2"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7357255A"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1D6AA1ED" w14:textId="77777777" w:rsidR="008A517F" w:rsidRPr="00345A95" w:rsidRDefault="008A517F">
            <w:pPr>
              <w:rPr>
                <w:rFonts w:ascii="Myriad Pro" w:hAnsi="Myriad Pro"/>
                <w:color w:val="000000"/>
                <w:sz w:val="20"/>
                <w:szCs w:val="20"/>
              </w:rPr>
            </w:pPr>
          </w:p>
        </w:tc>
        <w:tc>
          <w:tcPr>
            <w:tcW w:w="1285" w:type="dxa"/>
            <w:vMerge/>
            <w:tcBorders>
              <w:top w:val="nil"/>
              <w:left w:val="single" w:sz="4" w:space="0" w:color="auto"/>
              <w:bottom w:val="single" w:sz="4" w:space="0" w:color="auto"/>
              <w:right w:val="single" w:sz="4" w:space="0" w:color="auto"/>
            </w:tcBorders>
            <w:vAlign w:val="center"/>
            <w:hideMark/>
          </w:tcPr>
          <w:p w14:paraId="1ED2C296" w14:textId="77777777" w:rsidR="008A517F" w:rsidRPr="00345A95" w:rsidRDefault="008A517F">
            <w:pPr>
              <w:rPr>
                <w:rFonts w:ascii="Myriad Pro" w:hAnsi="Myriad Pro"/>
                <w:color w:val="000000"/>
                <w:sz w:val="20"/>
                <w:szCs w:val="20"/>
              </w:rPr>
            </w:pPr>
          </w:p>
        </w:tc>
        <w:tc>
          <w:tcPr>
            <w:tcW w:w="1151" w:type="dxa"/>
            <w:vMerge w:val="restart"/>
            <w:tcBorders>
              <w:top w:val="nil"/>
              <w:left w:val="single" w:sz="4" w:space="0" w:color="auto"/>
              <w:bottom w:val="single" w:sz="4" w:space="0" w:color="auto"/>
              <w:right w:val="single" w:sz="4" w:space="0" w:color="auto"/>
            </w:tcBorders>
            <w:noWrap/>
            <w:vAlign w:val="center"/>
            <w:hideMark/>
          </w:tcPr>
          <w:p w14:paraId="167FC4E5"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w:t>
            </w:r>
          </w:p>
        </w:tc>
        <w:tc>
          <w:tcPr>
            <w:tcW w:w="2177" w:type="dxa"/>
            <w:tcBorders>
              <w:top w:val="nil"/>
              <w:left w:val="nil"/>
              <w:bottom w:val="single" w:sz="4" w:space="0" w:color="auto"/>
              <w:right w:val="single" w:sz="4" w:space="0" w:color="auto"/>
            </w:tcBorders>
            <w:noWrap/>
            <w:vAlign w:val="center"/>
            <w:hideMark/>
          </w:tcPr>
          <w:p w14:paraId="3EB134D9" w14:textId="77777777" w:rsidR="008A517F" w:rsidRPr="00345A95" w:rsidRDefault="008A517F" w:rsidP="00345A95">
            <w:pPr>
              <w:jc w:val="center"/>
              <w:rPr>
                <w:rFonts w:ascii="Myriad Pro" w:hAnsi="Myriad Pro"/>
                <w:sz w:val="20"/>
                <w:szCs w:val="20"/>
              </w:rPr>
            </w:pPr>
            <w:r w:rsidRPr="00345A95">
              <w:rPr>
                <w:rFonts w:ascii="Myriad Pro" w:hAnsi="Myriad Pro"/>
                <w:sz w:val="20"/>
                <w:szCs w:val="20"/>
              </w:rPr>
              <w:t>металл</w:t>
            </w:r>
          </w:p>
        </w:tc>
        <w:tc>
          <w:tcPr>
            <w:tcW w:w="2616" w:type="dxa"/>
            <w:tcBorders>
              <w:top w:val="nil"/>
              <w:left w:val="nil"/>
              <w:bottom w:val="single" w:sz="4" w:space="0" w:color="auto"/>
              <w:right w:val="single" w:sz="4" w:space="0" w:color="auto"/>
            </w:tcBorders>
            <w:shd w:val="clear" w:color="auto" w:fill="FFFFFF"/>
            <w:noWrap/>
            <w:vAlign w:val="center"/>
            <w:hideMark/>
          </w:tcPr>
          <w:p w14:paraId="2F453064"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190</w:t>
            </w:r>
          </w:p>
        </w:tc>
        <w:tc>
          <w:tcPr>
            <w:tcW w:w="1325" w:type="dxa"/>
            <w:tcBorders>
              <w:top w:val="nil"/>
              <w:left w:val="nil"/>
              <w:bottom w:val="single" w:sz="4" w:space="0" w:color="auto"/>
              <w:right w:val="single" w:sz="4" w:space="0" w:color="auto"/>
            </w:tcBorders>
            <w:shd w:val="clear" w:color="auto" w:fill="FFFFFF"/>
            <w:noWrap/>
            <w:vAlign w:val="center"/>
            <w:hideMark/>
          </w:tcPr>
          <w:p w14:paraId="0C5E31B7" w14:textId="77777777" w:rsidR="008A517F" w:rsidRPr="00345A95" w:rsidRDefault="008A517F">
            <w:pPr>
              <w:jc w:val="center"/>
              <w:rPr>
                <w:rFonts w:ascii="Myriad Pro" w:hAnsi="Myriad Pro"/>
                <w:sz w:val="20"/>
                <w:szCs w:val="20"/>
              </w:rPr>
            </w:pPr>
            <w:r w:rsidRPr="00345A95">
              <w:rPr>
                <w:rFonts w:ascii="Myriad Pro" w:hAnsi="Myriad Pro"/>
                <w:sz w:val="20"/>
                <w:szCs w:val="20"/>
              </w:rPr>
              <w:t>454</w:t>
            </w:r>
          </w:p>
        </w:tc>
        <w:tc>
          <w:tcPr>
            <w:tcW w:w="1202" w:type="dxa"/>
            <w:tcBorders>
              <w:top w:val="nil"/>
              <w:left w:val="nil"/>
              <w:bottom w:val="single" w:sz="4" w:space="0" w:color="auto"/>
              <w:right w:val="single" w:sz="4" w:space="0" w:color="auto"/>
            </w:tcBorders>
            <w:shd w:val="clear" w:color="auto" w:fill="FFFFFF"/>
            <w:noWrap/>
            <w:vAlign w:val="center"/>
            <w:hideMark/>
          </w:tcPr>
          <w:p w14:paraId="14A5F49A"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863</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3DA5777C"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190</w:t>
            </w:r>
          </w:p>
        </w:tc>
        <w:tc>
          <w:tcPr>
            <w:tcW w:w="1325" w:type="dxa"/>
            <w:tcBorders>
              <w:top w:val="nil"/>
              <w:left w:val="nil"/>
              <w:bottom w:val="single" w:sz="4" w:space="0" w:color="auto"/>
              <w:right w:val="single" w:sz="4" w:space="0" w:color="auto"/>
            </w:tcBorders>
            <w:shd w:val="clear" w:color="auto" w:fill="FFFFFF"/>
            <w:noWrap/>
            <w:vAlign w:val="center"/>
            <w:hideMark/>
          </w:tcPr>
          <w:p w14:paraId="0FE5AB17"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78E13910"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1148D6BB"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7140E85A" w14:textId="77777777" w:rsidR="008A517F" w:rsidRPr="00345A95" w:rsidRDefault="008A517F">
            <w:pPr>
              <w:rPr>
                <w:rFonts w:ascii="Myriad Pro" w:hAnsi="Myriad Pro"/>
                <w:color w:val="000000"/>
                <w:sz w:val="20"/>
                <w:szCs w:val="20"/>
              </w:rPr>
            </w:pPr>
          </w:p>
        </w:tc>
        <w:tc>
          <w:tcPr>
            <w:tcW w:w="1285" w:type="dxa"/>
            <w:vMerge/>
            <w:tcBorders>
              <w:top w:val="nil"/>
              <w:left w:val="single" w:sz="4" w:space="0" w:color="auto"/>
              <w:bottom w:val="single" w:sz="4" w:space="0" w:color="auto"/>
              <w:right w:val="single" w:sz="4" w:space="0" w:color="auto"/>
            </w:tcBorders>
            <w:vAlign w:val="center"/>
            <w:hideMark/>
          </w:tcPr>
          <w:p w14:paraId="621EABDF" w14:textId="77777777" w:rsidR="008A517F" w:rsidRPr="00345A95" w:rsidRDefault="008A517F">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4DB4687F" w14:textId="77777777" w:rsidR="008A517F" w:rsidRPr="00345A95" w:rsidRDefault="008A517F">
            <w:pPr>
              <w:rPr>
                <w:rFonts w:ascii="Myriad Pro" w:hAnsi="Myriad Pro"/>
                <w:color w:val="000000"/>
                <w:sz w:val="20"/>
                <w:szCs w:val="20"/>
              </w:rPr>
            </w:pPr>
          </w:p>
        </w:tc>
        <w:tc>
          <w:tcPr>
            <w:tcW w:w="2177" w:type="dxa"/>
            <w:tcBorders>
              <w:top w:val="nil"/>
              <w:left w:val="nil"/>
              <w:bottom w:val="single" w:sz="4" w:space="0" w:color="auto"/>
              <w:right w:val="single" w:sz="4" w:space="0" w:color="auto"/>
            </w:tcBorders>
            <w:noWrap/>
            <w:vAlign w:val="center"/>
            <w:hideMark/>
          </w:tcPr>
          <w:p w14:paraId="1D19ABDA" w14:textId="77777777" w:rsidR="008A517F" w:rsidRPr="00345A95" w:rsidRDefault="008A517F" w:rsidP="00345A95">
            <w:pPr>
              <w:jc w:val="center"/>
              <w:rPr>
                <w:rFonts w:ascii="Myriad Pro" w:hAnsi="Myriad Pro"/>
                <w:sz w:val="20"/>
                <w:szCs w:val="20"/>
              </w:rPr>
            </w:pPr>
            <w:r w:rsidRPr="00345A95">
              <w:rPr>
                <w:rFonts w:ascii="Myriad Pro" w:hAnsi="Myriad Pro"/>
                <w:sz w:val="20"/>
                <w:szCs w:val="20"/>
              </w:rPr>
              <w:t>ж/бетон</w:t>
            </w:r>
          </w:p>
        </w:tc>
        <w:tc>
          <w:tcPr>
            <w:tcW w:w="2616" w:type="dxa"/>
            <w:tcBorders>
              <w:top w:val="nil"/>
              <w:left w:val="nil"/>
              <w:bottom w:val="single" w:sz="4" w:space="0" w:color="auto"/>
              <w:right w:val="single" w:sz="4" w:space="0" w:color="auto"/>
            </w:tcBorders>
            <w:shd w:val="clear" w:color="auto" w:fill="FFFFFF"/>
            <w:noWrap/>
            <w:vAlign w:val="center"/>
            <w:hideMark/>
          </w:tcPr>
          <w:p w14:paraId="7CE28A41"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160</w:t>
            </w:r>
          </w:p>
        </w:tc>
        <w:tc>
          <w:tcPr>
            <w:tcW w:w="1325" w:type="dxa"/>
            <w:tcBorders>
              <w:top w:val="nil"/>
              <w:left w:val="nil"/>
              <w:bottom w:val="single" w:sz="4" w:space="0" w:color="auto"/>
              <w:right w:val="single" w:sz="4" w:space="0" w:color="auto"/>
            </w:tcBorders>
            <w:shd w:val="clear" w:color="auto" w:fill="FFFFFF"/>
            <w:noWrap/>
            <w:vAlign w:val="center"/>
            <w:hideMark/>
          </w:tcPr>
          <w:p w14:paraId="19DEEB6F" w14:textId="77777777" w:rsidR="008A517F" w:rsidRPr="00345A95" w:rsidRDefault="008A517F">
            <w:pPr>
              <w:jc w:val="center"/>
              <w:rPr>
                <w:rFonts w:ascii="Myriad Pro" w:hAnsi="Myriad Pro"/>
                <w:sz w:val="20"/>
                <w:szCs w:val="20"/>
              </w:rPr>
            </w:pPr>
            <w:r w:rsidRPr="00345A95">
              <w:rPr>
                <w:rFonts w:ascii="Myriad Pro" w:hAnsi="Myriad Pro"/>
                <w:sz w:val="20"/>
                <w:szCs w:val="20"/>
              </w:rPr>
              <w:t>656</w:t>
            </w:r>
          </w:p>
        </w:tc>
        <w:tc>
          <w:tcPr>
            <w:tcW w:w="1202" w:type="dxa"/>
            <w:tcBorders>
              <w:top w:val="nil"/>
              <w:left w:val="nil"/>
              <w:bottom w:val="single" w:sz="4" w:space="0" w:color="auto"/>
              <w:right w:val="single" w:sz="4" w:space="0" w:color="auto"/>
            </w:tcBorders>
            <w:shd w:val="clear" w:color="auto" w:fill="FFFFFF"/>
            <w:noWrap/>
            <w:vAlign w:val="center"/>
            <w:hideMark/>
          </w:tcPr>
          <w:p w14:paraId="17FAB2B4"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1 050</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07A671C5"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160</w:t>
            </w:r>
          </w:p>
        </w:tc>
        <w:tc>
          <w:tcPr>
            <w:tcW w:w="1325" w:type="dxa"/>
            <w:tcBorders>
              <w:top w:val="nil"/>
              <w:left w:val="nil"/>
              <w:bottom w:val="single" w:sz="4" w:space="0" w:color="auto"/>
              <w:right w:val="single" w:sz="4" w:space="0" w:color="auto"/>
            </w:tcBorders>
            <w:shd w:val="clear" w:color="auto" w:fill="FFFFFF"/>
            <w:noWrap/>
            <w:vAlign w:val="center"/>
            <w:hideMark/>
          </w:tcPr>
          <w:p w14:paraId="176745E5"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6FF125ED"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3D86CDE9" w14:textId="77777777" w:rsidTr="00345A95">
        <w:trPr>
          <w:trHeight w:val="12"/>
          <w:jc w:val="center"/>
        </w:trPr>
        <w:tc>
          <w:tcPr>
            <w:tcW w:w="1271" w:type="dxa"/>
            <w:vMerge w:val="restart"/>
            <w:tcBorders>
              <w:top w:val="nil"/>
              <w:left w:val="single" w:sz="4" w:space="0" w:color="auto"/>
              <w:bottom w:val="single" w:sz="4" w:space="0" w:color="auto"/>
              <w:right w:val="single" w:sz="4" w:space="0" w:color="auto"/>
            </w:tcBorders>
            <w:noWrap/>
            <w:vAlign w:val="center"/>
            <w:hideMark/>
          </w:tcPr>
          <w:p w14:paraId="3262917C" w14:textId="77777777" w:rsidR="008A517F" w:rsidRPr="00345A95" w:rsidRDefault="008A517F">
            <w:pPr>
              <w:rPr>
                <w:rFonts w:ascii="Myriad Pro" w:hAnsi="Myriad Pro"/>
                <w:color w:val="000000"/>
                <w:sz w:val="20"/>
                <w:szCs w:val="20"/>
              </w:rPr>
            </w:pPr>
            <w:r w:rsidRPr="00345A95">
              <w:rPr>
                <w:rFonts w:ascii="Myriad Pro" w:hAnsi="Myriad Pro"/>
                <w:color w:val="000000"/>
                <w:sz w:val="20"/>
                <w:szCs w:val="20"/>
              </w:rPr>
              <w:t>КЛЭП</w:t>
            </w:r>
          </w:p>
        </w:tc>
        <w:tc>
          <w:tcPr>
            <w:tcW w:w="1285" w:type="dxa"/>
            <w:tcBorders>
              <w:top w:val="nil"/>
              <w:left w:val="nil"/>
              <w:bottom w:val="single" w:sz="4" w:space="0" w:color="auto"/>
              <w:right w:val="single" w:sz="4" w:space="0" w:color="auto"/>
            </w:tcBorders>
            <w:noWrap/>
            <w:vAlign w:val="center"/>
            <w:hideMark/>
          </w:tcPr>
          <w:p w14:paraId="0A741BD1"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220</w:t>
            </w:r>
          </w:p>
        </w:tc>
        <w:tc>
          <w:tcPr>
            <w:tcW w:w="1151" w:type="dxa"/>
            <w:tcBorders>
              <w:top w:val="nil"/>
              <w:left w:val="nil"/>
              <w:bottom w:val="single" w:sz="4" w:space="0" w:color="auto"/>
              <w:right w:val="single" w:sz="4" w:space="0" w:color="auto"/>
            </w:tcBorders>
            <w:noWrap/>
            <w:vAlign w:val="center"/>
            <w:hideMark/>
          </w:tcPr>
          <w:p w14:paraId="235BC545"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w:t>
            </w:r>
          </w:p>
        </w:tc>
        <w:tc>
          <w:tcPr>
            <w:tcW w:w="2177" w:type="dxa"/>
            <w:tcBorders>
              <w:top w:val="nil"/>
              <w:left w:val="nil"/>
              <w:bottom w:val="single" w:sz="4" w:space="0" w:color="auto"/>
              <w:right w:val="single" w:sz="4" w:space="0" w:color="auto"/>
            </w:tcBorders>
            <w:noWrap/>
            <w:vAlign w:val="center"/>
            <w:hideMark/>
          </w:tcPr>
          <w:p w14:paraId="12AB9F37" w14:textId="77777777" w:rsidR="008A517F" w:rsidRPr="00345A95" w:rsidRDefault="008A517F" w:rsidP="00345A95">
            <w:pPr>
              <w:jc w:val="center"/>
              <w:rPr>
                <w:rFonts w:ascii="Myriad Pro" w:hAnsi="Myriad Pro"/>
                <w:sz w:val="20"/>
                <w:szCs w:val="20"/>
              </w:rPr>
            </w:pPr>
            <w:r w:rsidRPr="00345A95">
              <w:rPr>
                <w:rFonts w:ascii="Myriad Pro" w:hAnsi="Myriad Pro"/>
                <w:sz w:val="20"/>
                <w:szCs w:val="20"/>
              </w:rPr>
              <w:t>-</w:t>
            </w:r>
          </w:p>
        </w:tc>
        <w:tc>
          <w:tcPr>
            <w:tcW w:w="2616" w:type="dxa"/>
            <w:tcBorders>
              <w:top w:val="nil"/>
              <w:left w:val="nil"/>
              <w:bottom w:val="single" w:sz="4" w:space="0" w:color="auto"/>
              <w:right w:val="single" w:sz="4" w:space="0" w:color="auto"/>
            </w:tcBorders>
            <w:shd w:val="clear" w:color="auto" w:fill="FFFFFF"/>
            <w:noWrap/>
            <w:vAlign w:val="center"/>
            <w:hideMark/>
          </w:tcPr>
          <w:p w14:paraId="5D07CED4"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3 000</w:t>
            </w:r>
          </w:p>
        </w:tc>
        <w:tc>
          <w:tcPr>
            <w:tcW w:w="1325" w:type="dxa"/>
            <w:tcBorders>
              <w:top w:val="nil"/>
              <w:left w:val="nil"/>
              <w:bottom w:val="single" w:sz="4" w:space="0" w:color="auto"/>
              <w:right w:val="single" w:sz="4" w:space="0" w:color="auto"/>
            </w:tcBorders>
            <w:shd w:val="clear" w:color="auto" w:fill="FFFFFF"/>
            <w:noWrap/>
            <w:vAlign w:val="center"/>
            <w:hideMark/>
          </w:tcPr>
          <w:p w14:paraId="0F9690A8"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202" w:type="dxa"/>
            <w:tcBorders>
              <w:top w:val="nil"/>
              <w:left w:val="nil"/>
              <w:bottom w:val="single" w:sz="4" w:space="0" w:color="auto"/>
              <w:right w:val="single" w:sz="4" w:space="0" w:color="auto"/>
            </w:tcBorders>
            <w:shd w:val="clear" w:color="auto" w:fill="FFFFFF"/>
            <w:noWrap/>
            <w:vAlign w:val="center"/>
            <w:hideMark/>
          </w:tcPr>
          <w:p w14:paraId="1E383741"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6DAC7142"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3 000</w:t>
            </w:r>
          </w:p>
        </w:tc>
        <w:tc>
          <w:tcPr>
            <w:tcW w:w="1325" w:type="dxa"/>
            <w:tcBorders>
              <w:top w:val="nil"/>
              <w:left w:val="nil"/>
              <w:bottom w:val="single" w:sz="4" w:space="0" w:color="auto"/>
              <w:right w:val="single" w:sz="4" w:space="0" w:color="auto"/>
            </w:tcBorders>
            <w:shd w:val="clear" w:color="auto" w:fill="FFFFFF"/>
            <w:noWrap/>
            <w:vAlign w:val="center"/>
            <w:hideMark/>
          </w:tcPr>
          <w:p w14:paraId="0B81D71B"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0F25F077"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2CE7494D"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779644D3" w14:textId="77777777" w:rsidR="008A517F" w:rsidRPr="00345A95" w:rsidRDefault="008A517F">
            <w:pPr>
              <w:rPr>
                <w:rFonts w:ascii="Myriad Pro" w:hAnsi="Myriad Pro"/>
                <w:color w:val="000000"/>
                <w:sz w:val="20"/>
                <w:szCs w:val="20"/>
              </w:rPr>
            </w:pPr>
          </w:p>
        </w:tc>
        <w:tc>
          <w:tcPr>
            <w:tcW w:w="1285" w:type="dxa"/>
            <w:tcBorders>
              <w:top w:val="nil"/>
              <w:left w:val="nil"/>
              <w:bottom w:val="single" w:sz="4" w:space="0" w:color="auto"/>
              <w:right w:val="single" w:sz="4" w:space="0" w:color="auto"/>
            </w:tcBorders>
            <w:noWrap/>
            <w:vAlign w:val="center"/>
            <w:hideMark/>
          </w:tcPr>
          <w:p w14:paraId="5ADB430B"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110</w:t>
            </w:r>
          </w:p>
        </w:tc>
        <w:tc>
          <w:tcPr>
            <w:tcW w:w="1151" w:type="dxa"/>
            <w:tcBorders>
              <w:top w:val="nil"/>
              <w:left w:val="nil"/>
              <w:bottom w:val="single" w:sz="4" w:space="0" w:color="auto"/>
              <w:right w:val="single" w:sz="4" w:space="0" w:color="auto"/>
            </w:tcBorders>
            <w:noWrap/>
            <w:vAlign w:val="center"/>
            <w:hideMark/>
          </w:tcPr>
          <w:p w14:paraId="28A7E885"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w:t>
            </w:r>
          </w:p>
        </w:tc>
        <w:tc>
          <w:tcPr>
            <w:tcW w:w="2177" w:type="dxa"/>
            <w:tcBorders>
              <w:top w:val="nil"/>
              <w:left w:val="nil"/>
              <w:bottom w:val="single" w:sz="4" w:space="0" w:color="auto"/>
              <w:right w:val="single" w:sz="4" w:space="0" w:color="auto"/>
            </w:tcBorders>
            <w:noWrap/>
            <w:vAlign w:val="center"/>
            <w:hideMark/>
          </w:tcPr>
          <w:p w14:paraId="4C9002E5" w14:textId="77777777" w:rsidR="008A517F" w:rsidRPr="00345A95" w:rsidRDefault="008A517F" w:rsidP="00345A95">
            <w:pPr>
              <w:jc w:val="center"/>
              <w:rPr>
                <w:rFonts w:ascii="Myriad Pro" w:hAnsi="Myriad Pro"/>
                <w:sz w:val="20"/>
                <w:szCs w:val="20"/>
              </w:rPr>
            </w:pPr>
            <w:r w:rsidRPr="00345A95">
              <w:rPr>
                <w:rFonts w:ascii="Myriad Pro" w:hAnsi="Myriad Pro"/>
                <w:sz w:val="20"/>
                <w:szCs w:val="20"/>
              </w:rPr>
              <w:t>-</w:t>
            </w:r>
          </w:p>
        </w:tc>
        <w:tc>
          <w:tcPr>
            <w:tcW w:w="2616" w:type="dxa"/>
            <w:tcBorders>
              <w:top w:val="nil"/>
              <w:left w:val="nil"/>
              <w:bottom w:val="single" w:sz="4" w:space="0" w:color="auto"/>
              <w:right w:val="single" w:sz="4" w:space="0" w:color="auto"/>
            </w:tcBorders>
            <w:shd w:val="clear" w:color="auto" w:fill="FFFFFF"/>
            <w:noWrap/>
            <w:vAlign w:val="center"/>
            <w:hideMark/>
          </w:tcPr>
          <w:p w14:paraId="4BCBD718"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2 300</w:t>
            </w:r>
          </w:p>
        </w:tc>
        <w:tc>
          <w:tcPr>
            <w:tcW w:w="1325" w:type="dxa"/>
            <w:tcBorders>
              <w:top w:val="nil"/>
              <w:left w:val="nil"/>
              <w:bottom w:val="single" w:sz="4" w:space="0" w:color="auto"/>
              <w:right w:val="single" w:sz="4" w:space="0" w:color="auto"/>
            </w:tcBorders>
            <w:shd w:val="clear" w:color="auto" w:fill="FFFFFF"/>
            <w:noWrap/>
            <w:vAlign w:val="center"/>
            <w:hideMark/>
          </w:tcPr>
          <w:p w14:paraId="66078DA1"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202" w:type="dxa"/>
            <w:tcBorders>
              <w:top w:val="nil"/>
              <w:left w:val="nil"/>
              <w:bottom w:val="single" w:sz="4" w:space="0" w:color="auto"/>
              <w:right w:val="single" w:sz="4" w:space="0" w:color="auto"/>
            </w:tcBorders>
            <w:shd w:val="clear" w:color="auto" w:fill="FFFFFF"/>
            <w:noWrap/>
            <w:vAlign w:val="center"/>
            <w:hideMark/>
          </w:tcPr>
          <w:p w14:paraId="4AD1587E"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5C3CAF0A"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2 300</w:t>
            </w:r>
          </w:p>
        </w:tc>
        <w:tc>
          <w:tcPr>
            <w:tcW w:w="1325" w:type="dxa"/>
            <w:tcBorders>
              <w:top w:val="nil"/>
              <w:left w:val="nil"/>
              <w:bottom w:val="single" w:sz="4" w:space="0" w:color="auto"/>
              <w:right w:val="single" w:sz="4" w:space="0" w:color="auto"/>
            </w:tcBorders>
            <w:shd w:val="clear" w:color="auto" w:fill="FFFFFF"/>
            <w:noWrap/>
            <w:vAlign w:val="center"/>
            <w:hideMark/>
          </w:tcPr>
          <w:p w14:paraId="1F140799"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5E7440D0"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5B5794BC" w14:textId="77777777" w:rsidTr="00345A95">
        <w:trPr>
          <w:trHeight w:val="12"/>
          <w:jc w:val="center"/>
        </w:trPr>
        <w:tc>
          <w:tcPr>
            <w:tcW w:w="1271" w:type="dxa"/>
            <w:tcBorders>
              <w:top w:val="nil"/>
              <w:left w:val="single" w:sz="4" w:space="0" w:color="auto"/>
              <w:bottom w:val="single" w:sz="4" w:space="0" w:color="auto"/>
              <w:right w:val="single" w:sz="4" w:space="0" w:color="auto"/>
            </w:tcBorders>
            <w:noWrap/>
            <w:vAlign w:val="center"/>
            <w:hideMark/>
          </w:tcPr>
          <w:p w14:paraId="3FF3CB5D" w14:textId="77777777" w:rsidR="008A517F" w:rsidRPr="00345A95" w:rsidRDefault="008A517F">
            <w:pPr>
              <w:rPr>
                <w:rFonts w:ascii="Myriad Pro" w:hAnsi="Myriad Pro"/>
                <w:sz w:val="20"/>
                <w:szCs w:val="20"/>
              </w:rPr>
            </w:pPr>
            <w:r w:rsidRPr="00345A95">
              <w:rPr>
                <w:rFonts w:ascii="Myriad Pro" w:hAnsi="Myriad Pro"/>
                <w:sz w:val="20"/>
                <w:szCs w:val="20"/>
              </w:rPr>
              <w:t xml:space="preserve">ВН, всего </w:t>
            </w:r>
          </w:p>
        </w:tc>
        <w:tc>
          <w:tcPr>
            <w:tcW w:w="1285" w:type="dxa"/>
            <w:tcBorders>
              <w:top w:val="nil"/>
              <w:left w:val="nil"/>
              <w:bottom w:val="single" w:sz="4" w:space="0" w:color="auto"/>
              <w:right w:val="single" w:sz="4" w:space="0" w:color="auto"/>
            </w:tcBorders>
            <w:noWrap/>
            <w:vAlign w:val="center"/>
            <w:hideMark/>
          </w:tcPr>
          <w:p w14:paraId="06CD9810"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151" w:type="dxa"/>
            <w:tcBorders>
              <w:top w:val="nil"/>
              <w:left w:val="nil"/>
              <w:bottom w:val="single" w:sz="4" w:space="0" w:color="auto"/>
              <w:right w:val="single" w:sz="4" w:space="0" w:color="auto"/>
            </w:tcBorders>
            <w:noWrap/>
            <w:vAlign w:val="center"/>
            <w:hideMark/>
          </w:tcPr>
          <w:p w14:paraId="184F5929"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2177" w:type="dxa"/>
            <w:tcBorders>
              <w:top w:val="nil"/>
              <w:left w:val="nil"/>
              <w:bottom w:val="single" w:sz="4" w:space="0" w:color="auto"/>
              <w:right w:val="single" w:sz="4" w:space="0" w:color="auto"/>
            </w:tcBorders>
            <w:noWrap/>
            <w:vAlign w:val="center"/>
            <w:hideMark/>
          </w:tcPr>
          <w:p w14:paraId="371C27FA" w14:textId="385775A7" w:rsidR="008A517F" w:rsidRPr="00345A95" w:rsidRDefault="008A517F" w:rsidP="00345A95">
            <w:pPr>
              <w:jc w:val="center"/>
              <w:rPr>
                <w:rFonts w:ascii="Myriad Pro" w:hAnsi="Myriad Pro"/>
                <w:sz w:val="20"/>
                <w:szCs w:val="20"/>
              </w:rPr>
            </w:pPr>
          </w:p>
        </w:tc>
        <w:tc>
          <w:tcPr>
            <w:tcW w:w="2616" w:type="dxa"/>
            <w:tcBorders>
              <w:top w:val="nil"/>
              <w:left w:val="nil"/>
              <w:bottom w:val="single" w:sz="4" w:space="0" w:color="auto"/>
              <w:right w:val="single" w:sz="4" w:space="0" w:color="auto"/>
            </w:tcBorders>
            <w:shd w:val="clear" w:color="auto" w:fill="FFFFFF"/>
            <w:noWrap/>
            <w:vAlign w:val="center"/>
            <w:hideMark/>
          </w:tcPr>
          <w:p w14:paraId="4E36707F" w14:textId="77777777" w:rsidR="008A517F" w:rsidRPr="00345A95" w:rsidRDefault="008A517F">
            <w:pPr>
              <w:jc w:val="center"/>
              <w:rPr>
                <w:rFonts w:ascii="Myriad Pro" w:hAnsi="Myriad Pro"/>
                <w:sz w:val="20"/>
                <w:szCs w:val="20"/>
              </w:rPr>
            </w:pPr>
            <w:r w:rsidRPr="00345A95">
              <w:rPr>
                <w:rFonts w:ascii="Myriad Pro" w:hAnsi="Myriad Pro"/>
                <w:sz w:val="20"/>
                <w:szCs w:val="20"/>
              </w:rPr>
              <w:t>7 180</w:t>
            </w:r>
          </w:p>
        </w:tc>
        <w:tc>
          <w:tcPr>
            <w:tcW w:w="1325" w:type="dxa"/>
            <w:tcBorders>
              <w:top w:val="nil"/>
              <w:left w:val="nil"/>
              <w:bottom w:val="single" w:sz="4" w:space="0" w:color="auto"/>
              <w:right w:val="single" w:sz="4" w:space="0" w:color="auto"/>
            </w:tcBorders>
            <w:shd w:val="clear" w:color="auto" w:fill="FFFFFF"/>
            <w:noWrap/>
            <w:vAlign w:val="center"/>
            <w:hideMark/>
          </w:tcPr>
          <w:p w14:paraId="19868757" w14:textId="77777777" w:rsidR="008A517F" w:rsidRPr="00345A95" w:rsidRDefault="008A517F">
            <w:pPr>
              <w:jc w:val="center"/>
              <w:rPr>
                <w:rFonts w:ascii="Myriad Pro" w:hAnsi="Myriad Pro"/>
                <w:sz w:val="20"/>
                <w:szCs w:val="20"/>
              </w:rPr>
            </w:pPr>
            <w:r w:rsidRPr="00345A95">
              <w:rPr>
                <w:rFonts w:ascii="Myriad Pro" w:hAnsi="Myriad Pro"/>
                <w:sz w:val="20"/>
                <w:szCs w:val="20"/>
              </w:rPr>
              <w:t>3 364</w:t>
            </w:r>
          </w:p>
        </w:tc>
        <w:tc>
          <w:tcPr>
            <w:tcW w:w="1202" w:type="dxa"/>
            <w:tcBorders>
              <w:top w:val="nil"/>
              <w:left w:val="nil"/>
              <w:bottom w:val="single" w:sz="4" w:space="0" w:color="auto"/>
              <w:right w:val="single" w:sz="4" w:space="0" w:color="auto"/>
            </w:tcBorders>
            <w:shd w:val="clear" w:color="auto" w:fill="FFFFFF"/>
            <w:noWrap/>
            <w:vAlign w:val="center"/>
            <w:hideMark/>
          </w:tcPr>
          <w:p w14:paraId="5902C7DB" w14:textId="77777777" w:rsidR="008A517F" w:rsidRPr="00345A95" w:rsidRDefault="008A517F">
            <w:pPr>
              <w:jc w:val="center"/>
              <w:rPr>
                <w:rFonts w:ascii="Myriad Pro" w:hAnsi="Myriad Pro"/>
                <w:sz w:val="20"/>
                <w:szCs w:val="20"/>
              </w:rPr>
            </w:pPr>
            <w:r w:rsidRPr="00345A95">
              <w:rPr>
                <w:rFonts w:ascii="Myriad Pro" w:hAnsi="Myriad Pro"/>
                <w:sz w:val="20"/>
                <w:szCs w:val="20"/>
              </w:rPr>
              <w:t>5 424</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5AB9FFB0" w14:textId="77777777" w:rsidR="008A517F" w:rsidRPr="00345A95" w:rsidRDefault="008A517F">
            <w:pPr>
              <w:jc w:val="center"/>
              <w:rPr>
                <w:rFonts w:ascii="Myriad Pro" w:hAnsi="Myriad Pro"/>
                <w:sz w:val="20"/>
                <w:szCs w:val="20"/>
              </w:rPr>
            </w:pPr>
            <w:r w:rsidRPr="00345A95">
              <w:rPr>
                <w:rFonts w:ascii="Myriad Pro" w:hAnsi="Myriad Pro"/>
                <w:sz w:val="20"/>
                <w:szCs w:val="20"/>
              </w:rPr>
              <w:t>7 180</w:t>
            </w:r>
          </w:p>
        </w:tc>
        <w:tc>
          <w:tcPr>
            <w:tcW w:w="1325" w:type="dxa"/>
            <w:tcBorders>
              <w:top w:val="nil"/>
              <w:left w:val="nil"/>
              <w:bottom w:val="single" w:sz="4" w:space="0" w:color="auto"/>
              <w:right w:val="single" w:sz="4" w:space="0" w:color="auto"/>
            </w:tcBorders>
            <w:shd w:val="clear" w:color="auto" w:fill="FFFFFF"/>
            <w:noWrap/>
            <w:vAlign w:val="center"/>
            <w:hideMark/>
          </w:tcPr>
          <w:p w14:paraId="2C92E8B1" w14:textId="77777777" w:rsidR="008A517F" w:rsidRPr="00345A95" w:rsidRDefault="008A517F">
            <w:pPr>
              <w:jc w:val="center"/>
              <w:rPr>
                <w:rFonts w:ascii="Myriad Pro" w:hAnsi="Myriad Pro"/>
                <w:sz w:val="20"/>
                <w:szCs w:val="20"/>
              </w:rPr>
            </w:pPr>
            <w:r w:rsidRPr="00345A95">
              <w:rPr>
                <w:rFonts w:ascii="Myriad Pro" w:hAnsi="Myriad Pro"/>
                <w:sz w:val="20"/>
                <w:szCs w:val="20"/>
              </w:rPr>
              <w:t>0</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1AF59B68" w14:textId="77777777" w:rsidR="008A517F" w:rsidRPr="00345A95" w:rsidRDefault="008A517F">
            <w:pPr>
              <w:jc w:val="center"/>
              <w:rPr>
                <w:rFonts w:ascii="Myriad Pro" w:hAnsi="Myriad Pro"/>
                <w:sz w:val="20"/>
                <w:szCs w:val="20"/>
              </w:rPr>
            </w:pPr>
            <w:r w:rsidRPr="00345A95">
              <w:rPr>
                <w:rFonts w:ascii="Myriad Pro" w:hAnsi="Myriad Pro"/>
                <w:sz w:val="20"/>
                <w:szCs w:val="20"/>
              </w:rPr>
              <w:t>0</w:t>
            </w:r>
          </w:p>
        </w:tc>
      </w:tr>
      <w:tr w:rsidR="00345A95" w:rsidRPr="00345A95" w14:paraId="5722ECFA" w14:textId="77777777" w:rsidTr="00345A95">
        <w:trPr>
          <w:trHeight w:val="12"/>
          <w:jc w:val="center"/>
        </w:trPr>
        <w:tc>
          <w:tcPr>
            <w:tcW w:w="1271" w:type="dxa"/>
            <w:vMerge w:val="restart"/>
            <w:tcBorders>
              <w:top w:val="nil"/>
              <w:left w:val="single" w:sz="4" w:space="0" w:color="auto"/>
              <w:bottom w:val="single" w:sz="4" w:space="0" w:color="auto"/>
              <w:right w:val="single" w:sz="4" w:space="0" w:color="auto"/>
            </w:tcBorders>
            <w:noWrap/>
            <w:vAlign w:val="center"/>
            <w:hideMark/>
          </w:tcPr>
          <w:p w14:paraId="49F1D3BA" w14:textId="77777777" w:rsidR="008A517F" w:rsidRPr="00345A95" w:rsidRDefault="008A517F">
            <w:pPr>
              <w:rPr>
                <w:rFonts w:ascii="Myriad Pro" w:hAnsi="Myriad Pro"/>
                <w:color w:val="000000"/>
                <w:sz w:val="20"/>
                <w:szCs w:val="20"/>
              </w:rPr>
            </w:pPr>
            <w:r w:rsidRPr="00345A95">
              <w:rPr>
                <w:rFonts w:ascii="Myriad Pro" w:hAnsi="Myriad Pro"/>
                <w:color w:val="000000"/>
                <w:sz w:val="20"/>
                <w:szCs w:val="20"/>
              </w:rPr>
              <w:t>ВЛЭП</w:t>
            </w:r>
          </w:p>
        </w:tc>
        <w:tc>
          <w:tcPr>
            <w:tcW w:w="1285" w:type="dxa"/>
            <w:vMerge w:val="restart"/>
            <w:tcBorders>
              <w:top w:val="nil"/>
              <w:left w:val="single" w:sz="4" w:space="0" w:color="auto"/>
              <w:bottom w:val="single" w:sz="4" w:space="0" w:color="auto"/>
              <w:right w:val="single" w:sz="4" w:space="0" w:color="auto"/>
            </w:tcBorders>
            <w:noWrap/>
            <w:vAlign w:val="center"/>
            <w:hideMark/>
          </w:tcPr>
          <w:p w14:paraId="5D5461D5"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35</w:t>
            </w:r>
          </w:p>
        </w:tc>
        <w:tc>
          <w:tcPr>
            <w:tcW w:w="1151" w:type="dxa"/>
            <w:vMerge w:val="restart"/>
            <w:tcBorders>
              <w:top w:val="nil"/>
              <w:left w:val="single" w:sz="4" w:space="0" w:color="auto"/>
              <w:bottom w:val="single" w:sz="4" w:space="0" w:color="auto"/>
              <w:right w:val="single" w:sz="4" w:space="0" w:color="auto"/>
            </w:tcBorders>
            <w:noWrap/>
            <w:vAlign w:val="center"/>
            <w:hideMark/>
          </w:tcPr>
          <w:p w14:paraId="093A0B5D"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w:t>
            </w:r>
          </w:p>
        </w:tc>
        <w:tc>
          <w:tcPr>
            <w:tcW w:w="2177" w:type="dxa"/>
            <w:tcBorders>
              <w:top w:val="nil"/>
              <w:left w:val="nil"/>
              <w:bottom w:val="single" w:sz="4" w:space="0" w:color="auto"/>
              <w:right w:val="single" w:sz="4" w:space="0" w:color="auto"/>
            </w:tcBorders>
            <w:noWrap/>
            <w:vAlign w:val="center"/>
            <w:hideMark/>
          </w:tcPr>
          <w:p w14:paraId="12D2A03E" w14:textId="77777777" w:rsidR="008A517F" w:rsidRPr="00345A95" w:rsidRDefault="008A517F" w:rsidP="00345A95">
            <w:pPr>
              <w:jc w:val="center"/>
              <w:rPr>
                <w:rFonts w:ascii="Myriad Pro" w:hAnsi="Myriad Pro"/>
                <w:sz w:val="20"/>
                <w:szCs w:val="20"/>
              </w:rPr>
            </w:pPr>
            <w:r w:rsidRPr="00345A95">
              <w:rPr>
                <w:rFonts w:ascii="Myriad Pro" w:hAnsi="Myriad Pro"/>
                <w:sz w:val="20"/>
                <w:szCs w:val="20"/>
              </w:rPr>
              <w:t>дерево</w:t>
            </w:r>
          </w:p>
        </w:tc>
        <w:tc>
          <w:tcPr>
            <w:tcW w:w="2616" w:type="dxa"/>
            <w:tcBorders>
              <w:top w:val="nil"/>
              <w:left w:val="nil"/>
              <w:bottom w:val="single" w:sz="4" w:space="0" w:color="auto"/>
              <w:right w:val="single" w:sz="4" w:space="0" w:color="auto"/>
            </w:tcBorders>
            <w:shd w:val="clear" w:color="auto" w:fill="FFFFFF"/>
            <w:noWrap/>
            <w:vAlign w:val="center"/>
            <w:hideMark/>
          </w:tcPr>
          <w:p w14:paraId="355A1981"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170</w:t>
            </w:r>
          </w:p>
        </w:tc>
        <w:tc>
          <w:tcPr>
            <w:tcW w:w="1325" w:type="dxa"/>
            <w:tcBorders>
              <w:top w:val="nil"/>
              <w:left w:val="nil"/>
              <w:bottom w:val="single" w:sz="4" w:space="0" w:color="auto"/>
              <w:right w:val="single" w:sz="4" w:space="0" w:color="auto"/>
            </w:tcBorders>
            <w:shd w:val="clear" w:color="auto" w:fill="FFFFFF"/>
            <w:noWrap/>
            <w:vAlign w:val="center"/>
            <w:hideMark/>
          </w:tcPr>
          <w:p w14:paraId="5C913F6E" w14:textId="77777777" w:rsidR="008A517F" w:rsidRPr="00345A95" w:rsidRDefault="008A517F">
            <w:pPr>
              <w:jc w:val="center"/>
              <w:rPr>
                <w:rFonts w:ascii="Myriad Pro" w:hAnsi="Myriad Pro"/>
                <w:sz w:val="20"/>
                <w:szCs w:val="20"/>
              </w:rPr>
            </w:pPr>
            <w:r w:rsidRPr="00345A95">
              <w:rPr>
                <w:rFonts w:ascii="Myriad Pro" w:hAnsi="Myriad Pro"/>
                <w:sz w:val="20"/>
                <w:szCs w:val="20"/>
              </w:rPr>
              <w:t>20</w:t>
            </w:r>
          </w:p>
        </w:tc>
        <w:tc>
          <w:tcPr>
            <w:tcW w:w="1202" w:type="dxa"/>
            <w:tcBorders>
              <w:top w:val="nil"/>
              <w:left w:val="nil"/>
              <w:bottom w:val="single" w:sz="4" w:space="0" w:color="auto"/>
              <w:right w:val="single" w:sz="4" w:space="0" w:color="auto"/>
            </w:tcBorders>
            <w:shd w:val="clear" w:color="auto" w:fill="FFFFFF"/>
            <w:noWrap/>
            <w:vAlign w:val="center"/>
            <w:hideMark/>
          </w:tcPr>
          <w:p w14:paraId="4B3B496F"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34</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3C7D056F"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170</w:t>
            </w:r>
          </w:p>
        </w:tc>
        <w:tc>
          <w:tcPr>
            <w:tcW w:w="1325" w:type="dxa"/>
            <w:tcBorders>
              <w:top w:val="nil"/>
              <w:left w:val="nil"/>
              <w:bottom w:val="single" w:sz="4" w:space="0" w:color="auto"/>
              <w:right w:val="single" w:sz="4" w:space="0" w:color="auto"/>
            </w:tcBorders>
            <w:shd w:val="clear" w:color="auto" w:fill="FFFFFF"/>
            <w:noWrap/>
            <w:vAlign w:val="center"/>
            <w:hideMark/>
          </w:tcPr>
          <w:p w14:paraId="2346528F"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5BDA0C9E"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0F7A1337"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71EA1C04" w14:textId="77777777" w:rsidR="008A517F" w:rsidRPr="00345A95" w:rsidRDefault="008A517F">
            <w:pPr>
              <w:rPr>
                <w:rFonts w:ascii="Myriad Pro" w:hAnsi="Myriad Pro"/>
                <w:color w:val="000000"/>
                <w:sz w:val="20"/>
                <w:szCs w:val="20"/>
              </w:rPr>
            </w:pPr>
          </w:p>
        </w:tc>
        <w:tc>
          <w:tcPr>
            <w:tcW w:w="1285" w:type="dxa"/>
            <w:vMerge/>
            <w:tcBorders>
              <w:top w:val="nil"/>
              <w:left w:val="single" w:sz="4" w:space="0" w:color="auto"/>
              <w:bottom w:val="single" w:sz="4" w:space="0" w:color="auto"/>
              <w:right w:val="single" w:sz="4" w:space="0" w:color="auto"/>
            </w:tcBorders>
            <w:vAlign w:val="center"/>
            <w:hideMark/>
          </w:tcPr>
          <w:p w14:paraId="3D41C68E" w14:textId="77777777" w:rsidR="008A517F" w:rsidRPr="00345A95" w:rsidRDefault="008A517F">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1F6B0E3A" w14:textId="77777777" w:rsidR="008A517F" w:rsidRPr="00345A95" w:rsidRDefault="008A517F">
            <w:pPr>
              <w:rPr>
                <w:rFonts w:ascii="Myriad Pro" w:hAnsi="Myriad Pro"/>
                <w:color w:val="000000"/>
                <w:sz w:val="20"/>
                <w:szCs w:val="20"/>
              </w:rPr>
            </w:pPr>
          </w:p>
        </w:tc>
        <w:tc>
          <w:tcPr>
            <w:tcW w:w="2177" w:type="dxa"/>
            <w:tcBorders>
              <w:top w:val="nil"/>
              <w:left w:val="nil"/>
              <w:bottom w:val="single" w:sz="4" w:space="0" w:color="auto"/>
              <w:right w:val="single" w:sz="4" w:space="0" w:color="auto"/>
            </w:tcBorders>
            <w:noWrap/>
            <w:vAlign w:val="center"/>
            <w:hideMark/>
          </w:tcPr>
          <w:p w14:paraId="690D9C56" w14:textId="77777777" w:rsidR="008A517F" w:rsidRPr="00345A95" w:rsidRDefault="008A517F" w:rsidP="00345A95">
            <w:pPr>
              <w:jc w:val="center"/>
              <w:rPr>
                <w:rFonts w:ascii="Myriad Pro" w:hAnsi="Myriad Pro"/>
                <w:sz w:val="20"/>
                <w:szCs w:val="20"/>
              </w:rPr>
            </w:pPr>
            <w:r w:rsidRPr="00345A95">
              <w:rPr>
                <w:rFonts w:ascii="Myriad Pro" w:hAnsi="Myriad Pro"/>
                <w:sz w:val="20"/>
                <w:szCs w:val="20"/>
              </w:rPr>
              <w:t>металл</w:t>
            </w:r>
          </w:p>
        </w:tc>
        <w:tc>
          <w:tcPr>
            <w:tcW w:w="2616" w:type="dxa"/>
            <w:tcBorders>
              <w:top w:val="nil"/>
              <w:left w:val="nil"/>
              <w:bottom w:val="single" w:sz="4" w:space="0" w:color="auto"/>
              <w:right w:val="single" w:sz="4" w:space="0" w:color="auto"/>
            </w:tcBorders>
            <w:shd w:val="clear" w:color="auto" w:fill="FFFFFF"/>
            <w:noWrap/>
            <w:vAlign w:val="center"/>
            <w:hideMark/>
          </w:tcPr>
          <w:p w14:paraId="4A338434"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140</w:t>
            </w:r>
          </w:p>
        </w:tc>
        <w:tc>
          <w:tcPr>
            <w:tcW w:w="1325" w:type="dxa"/>
            <w:tcBorders>
              <w:top w:val="nil"/>
              <w:left w:val="nil"/>
              <w:bottom w:val="single" w:sz="4" w:space="0" w:color="auto"/>
              <w:right w:val="single" w:sz="4" w:space="0" w:color="auto"/>
            </w:tcBorders>
            <w:shd w:val="clear" w:color="auto" w:fill="FFFFFF"/>
            <w:noWrap/>
            <w:vAlign w:val="center"/>
            <w:hideMark/>
          </w:tcPr>
          <w:p w14:paraId="3563AD7C" w14:textId="77777777" w:rsidR="008A517F" w:rsidRPr="00345A95" w:rsidRDefault="008A517F">
            <w:pPr>
              <w:jc w:val="center"/>
              <w:rPr>
                <w:rFonts w:ascii="Myriad Pro" w:hAnsi="Myriad Pro"/>
                <w:sz w:val="20"/>
                <w:szCs w:val="20"/>
              </w:rPr>
            </w:pPr>
            <w:r w:rsidRPr="00345A95">
              <w:rPr>
                <w:rFonts w:ascii="Myriad Pro" w:hAnsi="Myriad Pro"/>
                <w:sz w:val="20"/>
                <w:szCs w:val="20"/>
              </w:rPr>
              <w:t>47</w:t>
            </w:r>
          </w:p>
        </w:tc>
        <w:tc>
          <w:tcPr>
            <w:tcW w:w="1202" w:type="dxa"/>
            <w:tcBorders>
              <w:top w:val="nil"/>
              <w:left w:val="nil"/>
              <w:bottom w:val="single" w:sz="4" w:space="0" w:color="auto"/>
              <w:right w:val="single" w:sz="4" w:space="0" w:color="auto"/>
            </w:tcBorders>
            <w:shd w:val="clear" w:color="auto" w:fill="FFFFFF"/>
            <w:noWrap/>
            <w:vAlign w:val="center"/>
            <w:hideMark/>
          </w:tcPr>
          <w:p w14:paraId="4C034BC8"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65</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357F1A6A"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140</w:t>
            </w:r>
          </w:p>
        </w:tc>
        <w:tc>
          <w:tcPr>
            <w:tcW w:w="1325" w:type="dxa"/>
            <w:tcBorders>
              <w:top w:val="nil"/>
              <w:left w:val="nil"/>
              <w:bottom w:val="single" w:sz="4" w:space="0" w:color="auto"/>
              <w:right w:val="single" w:sz="4" w:space="0" w:color="auto"/>
            </w:tcBorders>
            <w:shd w:val="clear" w:color="auto" w:fill="FFFFFF"/>
            <w:noWrap/>
            <w:vAlign w:val="center"/>
            <w:hideMark/>
          </w:tcPr>
          <w:p w14:paraId="6825176B"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72004593"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5C2259D6"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593FCD5E" w14:textId="77777777" w:rsidR="008A517F" w:rsidRPr="00345A95" w:rsidRDefault="008A517F">
            <w:pPr>
              <w:rPr>
                <w:rFonts w:ascii="Myriad Pro" w:hAnsi="Myriad Pro"/>
                <w:color w:val="000000"/>
                <w:sz w:val="20"/>
                <w:szCs w:val="20"/>
              </w:rPr>
            </w:pPr>
          </w:p>
        </w:tc>
        <w:tc>
          <w:tcPr>
            <w:tcW w:w="1285" w:type="dxa"/>
            <w:vMerge/>
            <w:tcBorders>
              <w:top w:val="nil"/>
              <w:left w:val="single" w:sz="4" w:space="0" w:color="auto"/>
              <w:bottom w:val="single" w:sz="4" w:space="0" w:color="auto"/>
              <w:right w:val="single" w:sz="4" w:space="0" w:color="auto"/>
            </w:tcBorders>
            <w:vAlign w:val="center"/>
            <w:hideMark/>
          </w:tcPr>
          <w:p w14:paraId="7FB66550" w14:textId="77777777" w:rsidR="008A517F" w:rsidRPr="00345A95" w:rsidRDefault="008A517F">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1359A9EC" w14:textId="77777777" w:rsidR="008A517F" w:rsidRPr="00345A95" w:rsidRDefault="008A517F">
            <w:pPr>
              <w:rPr>
                <w:rFonts w:ascii="Myriad Pro" w:hAnsi="Myriad Pro"/>
                <w:color w:val="000000"/>
                <w:sz w:val="20"/>
                <w:szCs w:val="20"/>
              </w:rPr>
            </w:pPr>
          </w:p>
        </w:tc>
        <w:tc>
          <w:tcPr>
            <w:tcW w:w="2177" w:type="dxa"/>
            <w:tcBorders>
              <w:top w:val="nil"/>
              <w:left w:val="nil"/>
              <w:bottom w:val="single" w:sz="4" w:space="0" w:color="auto"/>
              <w:right w:val="single" w:sz="4" w:space="0" w:color="auto"/>
            </w:tcBorders>
            <w:noWrap/>
            <w:vAlign w:val="center"/>
            <w:hideMark/>
          </w:tcPr>
          <w:p w14:paraId="71D87FF3" w14:textId="77777777" w:rsidR="008A517F" w:rsidRPr="00345A95" w:rsidRDefault="008A517F" w:rsidP="00345A95">
            <w:pPr>
              <w:jc w:val="center"/>
              <w:rPr>
                <w:rFonts w:ascii="Myriad Pro" w:hAnsi="Myriad Pro"/>
                <w:sz w:val="20"/>
                <w:szCs w:val="20"/>
              </w:rPr>
            </w:pPr>
            <w:r w:rsidRPr="00345A95">
              <w:rPr>
                <w:rFonts w:ascii="Myriad Pro" w:hAnsi="Myriad Pro"/>
                <w:sz w:val="20"/>
                <w:szCs w:val="20"/>
              </w:rPr>
              <w:t>ж/бетон</w:t>
            </w:r>
          </w:p>
        </w:tc>
        <w:tc>
          <w:tcPr>
            <w:tcW w:w="2616" w:type="dxa"/>
            <w:tcBorders>
              <w:top w:val="nil"/>
              <w:left w:val="nil"/>
              <w:bottom w:val="single" w:sz="4" w:space="0" w:color="auto"/>
              <w:right w:val="single" w:sz="4" w:space="0" w:color="auto"/>
            </w:tcBorders>
            <w:shd w:val="clear" w:color="auto" w:fill="FFFFFF"/>
            <w:noWrap/>
            <w:vAlign w:val="center"/>
            <w:hideMark/>
          </w:tcPr>
          <w:p w14:paraId="19B1767B"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120</w:t>
            </w:r>
          </w:p>
        </w:tc>
        <w:tc>
          <w:tcPr>
            <w:tcW w:w="1325" w:type="dxa"/>
            <w:tcBorders>
              <w:top w:val="nil"/>
              <w:left w:val="nil"/>
              <w:bottom w:val="single" w:sz="4" w:space="0" w:color="auto"/>
              <w:right w:val="single" w:sz="4" w:space="0" w:color="auto"/>
            </w:tcBorders>
            <w:shd w:val="clear" w:color="auto" w:fill="FFFFFF"/>
            <w:noWrap/>
            <w:vAlign w:val="center"/>
            <w:hideMark/>
          </w:tcPr>
          <w:p w14:paraId="481B010F" w14:textId="77777777" w:rsidR="008A517F" w:rsidRPr="00345A95" w:rsidRDefault="008A517F">
            <w:pPr>
              <w:jc w:val="center"/>
              <w:rPr>
                <w:rFonts w:ascii="Myriad Pro" w:hAnsi="Myriad Pro"/>
                <w:sz w:val="20"/>
                <w:szCs w:val="20"/>
              </w:rPr>
            </w:pPr>
            <w:r w:rsidRPr="00345A95">
              <w:rPr>
                <w:rFonts w:ascii="Myriad Pro" w:hAnsi="Myriad Pro"/>
                <w:sz w:val="20"/>
                <w:szCs w:val="20"/>
              </w:rPr>
              <w:t>1 155</w:t>
            </w:r>
          </w:p>
        </w:tc>
        <w:tc>
          <w:tcPr>
            <w:tcW w:w="1202" w:type="dxa"/>
            <w:tcBorders>
              <w:top w:val="nil"/>
              <w:left w:val="nil"/>
              <w:bottom w:val="single" w:sz="4" w:space="0" w:color="auto"/>
              <w:right w:val="single" w:sz="4" w:space="0" w:color="auto"/>
            </w:tcBorders>
            <w:shd w:val="clear" w:color="auto" w:fill="FFFFFF"/>
            <w:noWrap/>
            <w:vAlign w:val="center"/>
            <w:hideMark/>
          </w:tcPr>
          <w:p w14:paraId="4F047504"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1 386</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7909E8C0"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120</w:t>
            </w:r>
          </w:p>
        </w:tc>
        <w:tc>
          <w:tcPr>
            <w:tcW w:w="1325" w:type="dxa"/>
            <w:tcBorders>
              <w:top w:val="nil"/>
              <w:left w:val="nil"/>
              <w:bottom w:val="single" w:sz="4" w:space="0" w:color="auto"/>
              <w:right w:val="single" w:sz="4" w:space="0" w:color="auto"/>
            </w:tcBorders>
            <w:shd w:val="clear" w:color="auto" w:fill="FFFFFF"/>
            <w:noWrap/>
            <w:vAlign w:val="center"/>
            <w:hideMark/>
          </w:tcPr>
          <w:p w14:paraId="0C3306D6"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1C9A079A"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7832133D"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2CDD5E1B" w14:textId="77777777" w:rsidR="008A517F" w:rsidRPr="00345A95" w:rsidRDefault="008A517F">
            <w:pPr>
              <w:rPr>
                <w:rFonts w:ascii="Myriad Pro" w:hAnsi="Myriad Pro"/>
                <w:color w:val="000000"/>
                <w:sz w:val="20"/>
                <w:szCs w:val="20"/>
              </w:rPr>
            </w:pPr>
          </w:p>
        </w:tc>
        <w:tc>
          <w:tcPr>
            <w:tcW w:w="1285" w:type="dxa"/>
            <w:vMerge/>
            <w:tcBorders>
              <w:top w:val="nil"/>
              <w:left w:val="single" w:sz="4" w:space="0" w:color="auto"/>
              <w:bottom w:val="single" w:sz="4" w:space="0" w:color="auto"/>
              <w:right w:val="single" w:sz="4" w:space="0" w:color="auto"/>
            </w:tcBorders>
            <w:vAlign w:val="center"/>
            <w:hideMark/>
          </w:tcPr>
          <w:p w14:paraId="436FF2D9" w14:textId="77777777" w:rsidR="008A517F" w:rsidRPr="00345A95" w:rsidRDefault="008A517F">
            <w:pPr>
              <w:rPr>
                <w:rFonts w:ascii="Myriad Pro" w:hAnsi="Myriad Pro"/>
                <w:color w:val="000000"/>
                <w:sz w:val="20"/>
                <w:szCs w:val="20"/>
              </w:rPr>
            </w:pPr>
          </w:p>
        </w:tc>
        <w:tc>
          <w:tcPr>
            <w:tcW w:w="1151" w:type="dxa"/>
            <w:vMerge w:val="restart"/>
            <w:tcBorders>
              <w:top w:val="nil"/>
              <w:left w:val="single" w:sz="4" w:space="0" w:color="auto"/>
              <w:bottom w:val="single" w:sz="4" w:space="0" w:color="auto"/>
              <w:right w:val="single" w:sz="4" w:space="0" w:color="auto"/>
            </w:tcBorders>
            <w:noWrap/>
            <w:vAlign w:val="center"/>
            <w:hideMark/>
          </w:tcPr>
          <w:p w14:paraId="38C43BC9"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w:t>
            </w:r>
          </w:p>
        </w:tc>
        <w:tc>
          <w:tcPr>
            <w:tcW w:w="2177" w:type="dxa"/>
            <w:tcBorders>
              <w:top w:val="nil"/>
              <w:left w:val="nil"/>
              <w:bottom w:val="single" w:sz="4" w:space="0" w:color="auto"/>
              <w:right w:val="single" w:sz="4" w:space="0" w:color="auto"/>
            </w:tcBorders>
            <w:noWrap/>
            <w:vAlign w:val="center"/>
            <w:hideMark/>
          </w:tcPr>
          <w:p w14:paraId="5B365666" w14:textId="77777777" w:rsidR="008A517F" w:rsidRPr="00345A95" w:rsidRDefault="008A517F" w:rsidP="00345A95">
            <w:pPr>
              <w:jc w:val="center"/>
              <w:rPr>
                <w:rFonts w:ascii="Myriad Pro" w:hAnsi="Myriad Pro"/>
                <w:color w:val="000000"/>
                <w:sz w:val="20"/>
                <w:szCs w:val="20"/>
              </w:rPr>
            </w:pPr>
            <w:r w:rsidRPr="00345A95">
              <w:rPr>
                <w:rFonts w:ascii="Myriad Pro" w:hAnsi="Myriad Pro"/>
                <w:color w:val="000000"/>
                <w:sz w:val="20"/>
                <w:szCs w:val="20"/>
              </w:rPr>
              <w:t>металл</w:t>
            </w:r>
          </w:p>
        </w:tc>
        <w:tc>
          <w:tcPr>
            <w:tcW w:w="2616" w:type="dxa"/>
            <w:tcBorders>
              <w:top w:val="nil"/>
              <w:left w:val="nil"/>
              <w:bottom w:val="single" w:sz="4" w:space="0" w:color="auto"/>
              <w:right w:val="single" w:sz="4" w:space="0" w:color="auto"/>
            </w:tcBorders>
            <w:shd w:val="clear" w:color="auto" w:fill="FFFFFF"/>
            <w:noWrap/>
            <w:vAlign w:val="center"/>
            <w:hideMark/>
          </w:tcPr>
          <w:p w14:paraId="4E9D72BA"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180</w:t>
            </w:r>
          </w:p>
        </w:tc>
        <w:tc>
          <w:tcPr>
            <w:tcW w:w="1325" w:type="dxa"/>
            <w:tcBorders>
              <w:top w:val="nil"/>
              <w:left w:val="nil"/>
              <w:bottom w:val="single" w:sz="4" w:space="0" w:color="auto"/>
              <w:right w:val="single" w:sz="4" w:space="0" w:color="auto"/>
            </w:tcBorders>
            <w:shd w:val="clear" w:color="auto" w:fill="FFFFFF"/>
            <w:noWrap/>
            <w:vAlign w:val="center"/>
            <w:hideMark/>
          </w:tcPr>
          <w:p w14:paraId="09472416" w14:textId="77777777" w:rsidR="008A517F" w:rsidRPr="00345A95" w:rsidRDefault="008A517F">
            <w:pPr>
              <w:jc w:val="center"/>
              <w:rPr>
                <w:rFonts w:ascii="Myriad Pro" w:hAnsi="Myriad Pro"/>
                <w:sz w:val="20"/>
                <w:szCs w:val="20"/>
              </w:rPr>
            </w:pPr>
            <w:r w:rsidRPr="00345A95">
              <w:rPr>
                <w:rFonts w:ascii="Myriad Pro" w:hAnsi="Myriad Pro"/>
                <w:sz w:val="20"/>
                <w:szCs w:val="20"/>
              </w:rPr>
              <w:t>49</w:t>
            </w:r>
          </w:p>
        </w:tc>
        <w:tc>
          <w:tcPr>
            <w:tcW w:w="1202" w:type="dxa"/>
            <w:tcBorders>
              <w:top w:val="nil"/>
              <w:left w:val="nil"/>
              <w:bottom w:val="single" w:sz="4" w:space="0" w:color="auto"/>
              <w:right w:val="single" w:sz="4" w:space="0" w:color="auto"/>
            </w:tcBorders>
            <w:shd w:val="clear" w:color="auto" w:fill="FFFFFF"/>
            <w:noWrap/>
            <w:vAlign w:val="center"/>
            <w:hideMark/>
          </w:tcPr>
          <w:p w14:paraId="094023A8"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88</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7CA49854"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180</w:t>
            </w:r>
          </w:p>
        </w:tc>
        <w:tc>
          <w:tcPr>
            <w:tcW w:w="1325" w:type="dxa"/>
            <w:tcBorders>
              <w:top w:val="nil"/>
              <w:left w:val="nil"/>
              <w:bottom w:val="single" w:sz="4" w:space="0" w:color="auto"/>
              <w:right w:val="single" w:sz="4" w:space="0" w:color="auto"/>
            </w:tcBorders>
            <w:shd w:val="clear" w:color="auto" w:fill="FFFFFF"/>
            <w:noWrap/>
            <w:vAlign w:val="center"/>
            <w:hideMark/>
          </w:tcPr>
          <w:p w14:paraId="5174C67A"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07EF08D2"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6507CDEE"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3418F8C8" w14:textId="77777777" w:rsidR="008A517F" w:rsidRPr="00345A95" w:rsidRDefault="008A517F">
            <w:pPr>
              <w:rPr>
                <w:rFonts w:ascii="Myriad Pro" w:hAnsi="Myriad Pro"/>
                <w:color w:val="000000"/>
                <w:sz w:val="20"/>
                <w:szCs w:val="20"/>
              </w:rPr>
            </w:pPr>
          </w:p>
        </w:tc>
        <w:tc>
          <w:tcPr>
            <w:tcW w:w="1285" w:type="dxa"/>
            <w:vMerge/>
            <w:tcBorders>
              <w:top w:val="nil"/>
              <w:left w:val="single" w:sz="4" w:space="0" w:color="auto"/>
              <w:bottom w:val="single" w:sz="4" w:space="0" w:color="auto"/>
              <w:right w:val="single" w:sz="4" w:space="0" w:color="auto"/>
            </w:tcBorders>
            <w:vAlign w:val="center"/>
            <w:hideMark/>
          </w:tcPr>
          <w:p w14:paraId="3D0CE09B" w14:textId="77777777" w:rsidR="008A517F" w:rsidRPr="00345A95" w:rsidRDefault="008A517F">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32116CE1" w14:textId="77777777" w:rsidR="008A517F" w:rsidRPr="00345A95" w:rsidRDefault="008A517F">
            <w:pPr>
              <w:rPr>
                <w:rFonts w:ascii="Myriad Pro" w:hAnsi="Myriad Pro"/>
                <w:color w:val="000000"/>
                <w:sz w:val="20"/>
                <w:szCs w:val="20"/>
              </w:rPr>
            </w:pPr>
          </w:p>
        </w:tc>
        <w:tc>
          <w:tcPr>
            <w:tcW w:w="2177" w:type="dxa"/>
            <w:tcBorders>
              <w:top w:val="nil"/>
              <w:left w:val="nil"/>
              <w:bottom w:val="single" w:sz="4" w:space="0" w:color="auto"/>
              <w:right w:val="single" w:sz="4" w:space="0" w:color="auto"/>
            </w:tcBorders>
            <w:noWrap/>
            <w:vAlign w:val="center"/>
            <w:hideMark/>
          </w:tcPr>
          <w:p w14:paraId="618AD405" w14:textId="77777777" w:rsidR="008A517F" w:rsidRPr="00345A95" w:rsidRDefault="008A517F" w:rsidP="00345A95">
            <w:pPr>
              <w:jc w:val="center"/>
              <w:rPr>
                <w:rFonts w:ascii="Myriad Pro" w:hAnsi="Myriad Pro"/>
                <w:color w:val="000000"/>
                <w:sz w:val="20"/>
                <w:szCs w:val="20"/>
              </w:rPr>
            </w:pPr>
            <w:r w:rsidRPr="00345A95">
              <w:rPr>
                <w:rFonts w:ascii="Myriad Pro" w:hAnsi="Myriad Pro"/>
                <w:color w:val="000000"/>
                <w:sz w:val="20"/>
                <w:szCs w:val="20"/>
              </w:rPr>
              <w:t>ж/бетон</w:t>
            </w:r>
          </w:p>
        </w:tc>
        <w:tc>
          <w:tcPr>
            <w:tcW w:w="2616" w:type="dxa"/>
            <w:tcBorders>
              <w:top w:val="nil"/>
              <w:left w:val="nil"/>
              <w:bottom w:val="single" w:sz="4" w:space="0" w:color="auto"/>
              <w:right w:val="single" w:sz="4" w:space="0" w:color="auto"/>
            </w:tcBorders>
            <w:shd w:val="clear" w:color="auto" w:fill="FFFFFF"/>
            <w:noWrap/>
            <w:vAlign w:val="center"/>
            <w:hideMark/>
          </w:tcPr>
          <w:p w14:paraId="25F4AD51"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150</w:t>
            </w:r>
          </w:p>
        </w:tc>
        <w:tc>
          <w:tcPr>
            <w:tcW w:w="1325" w:type="dxa"/>
            <w:tcBorders>
              <w:top w:val="nil"/>
              <w:left w:val="nil"/>
              <w:bottom w:val="single" w:sz="4" w:space="0" w:color="auto"/>
              <w:right w:val="single" w:sz="4" w:space="0" w:color="auto"/>
            </w:tcBorders>
            <w:shd w:val="clear" w:color="auto" w:fill="FFFFFF"/>
            <w:noWrap/>
            <w:vAlign w:val="center"/>
            <w:hideMark/>
          </w:tcPr>
          <w:p w14:paraId="36A9CCAD" w14:textId="77777777" w:rsidR="008A517F" w:rsidRPr="00345A95" w:rsidRDefault="008A517F">
            <w:pPr>
              <w:jc w:val="center"/>
              <w:rPr>
                <w:rFonts w:ascii="Myriad Pro" w:hAnsi="Myriad Pro"/>
                <w:sz w:val="20"/>
                <w:szCs w:val="20"/>
              </w:rPr>
            </w:pPr>
            <w:r w:rsidRPr="00345A95">
              <w:rPr>
                <w:rFonts w:ascii="Myriad Pro" w:hAnsi="Myriad Pro"/>
                <w:sz w:val="20"/>
                <w:szCs w:val="20"/>
              </w:rPr>
              <w:t>195</w:t>
            </w:r>
          </w:p>
        </w:tc>
        <w:tc>
          <w:tcPr>
            <w:tcW w:w="1202" w:type="dxa"/>
            <w:tcBorders>
              <w:top w:val="nil"/>
              <w:left w:val="nil"/>
              <w:bottom w:val="single" w:sz="4" w:space="0" w:color="auto"/>
              <w:right w:val="single" w:sz="4" w:space="0" w:color="auto"/>
            </w:tcBorders>
            <w:shd w:val="clear" w:color="auto" w:fill="FFFFFF"/>
            <w:noWrap/>
            <w:vAlign w:val="center"/>
            <w:hideMark/>
          </w:tcPr>
          <w:p w14:paraId="2B1DD0EE"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293</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31E50A43"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150</w:t>
            </w:r>
          </w:p>
        </w:tc>
        <w:tc>
          <w:tcPr>
            <w:tcW w:w="1325" w:type="dxa"/>
            <w:tcBorders>
              <w:top w:val="nil"/>
              <w:left w:val="nil"/>
              <w:bottom w:val="single" w:sz="4" w:space="0" w:color="auto"/>
              <w:right w:val="single" w:sz="4" w:space="0" w:color="auto"/>
            </w:tcBorders>
            <w:shd w:val="clear" w:color="auto" w:fill="FFFFFF"/>
            <w:noWrap/>
            <w:vAlign w:val="center"/>
            <w:hideMark/>
          </w:tcPr>
          <w:p w14:paraId="3AC770FA"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1045E8FC"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173E775B"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7774211D" w14:textId="77777777" w:rsidR="008A517F" w:rsidRPr="00345A95" w:rsidRDefault="008A517F">
            <w:pPr>
              <w:rPr>
                <w:rFonts w:ascii="Myriad Pro" w:hAnsi="Myriad Pro"/>
                <w:color w:val="000000"/>
                <w:sz w:val="20"/>
                <w:szCs w:val="20"/>
              </w:rPr>
            </w:pPr>
          </w:p>
        </w:tc>
        <w:tc>
          <w:tcPr>
            <w:tcW w:w="1285" w:type="dxa"/>
            <w:vMerge w:val="restart"/>
            <w:tcBorders>
              <w:top w:val="nil"/>
              <w:left w:val="single" w:sz="4" w:space="0" w:color="auto"/>
              <w:bottom w:val="single" w:sz="4" w:space="0" w:color="auto"/>
              <w:right w:val="single" w:sz="4" w:space="0" w:color="auto"/>
            </w:tcBorders>
            <w:noWrap/>
            <w:vAlign w:val="center"/>
            <w:hideMark/>
          </w:tcPr>
          <w:p w14:paraId="3D2746D4"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1-20</w:t>
            </w:r>
          </w:p>
        </w:tc>
        <w:tc>
          <w:tcPr>
            <w:tcW w:w="1151" w:type="dxa"/>
            <w:vMerge w:val="restart"/>
            <w:tcBorders>
              <w:top w:val="nil"/>
              <w:left w:val="single" w:sz="4" w:space="0" w:color="auto"/>
              <w:bottom w:val="single" w:sz="4" w:space="0" w:color="auto"/>
              <w:right w:val="single" w:sz="4" w:space="0" w:color="auto"/>
            </w:tcBorders>
            <w:noWrap/>
            <w:vAlign w:val="center"/>
            <w:hideMark/>
          </w:tcPr>
          <w:p w14:paraId="26D4FF12"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w:t>
            </w:r>
          </w:p>
        </w:tc>
        <w:tc>
          <w:tcPr>
            <w:tcW w:w="2177" w:type="dxa"/>
            <w:tcBorders>
              <w:top w:val="nil"/>
              <w:left w:val="nil"/>
              <w:bottom w:val="single" w:sz="4" w:space="0" w:color="auto"/>
              <w:right w:val="single" w:sz="4" w:space="0" w:color="auto"/>
            </w:tcBorders>
            <w:noWrap/>
            <w:vAlign w:val="center"/>
            <w:hideMark/>
          </w:tcPr>
          <w:p w14:paraId="544A1707" w14:textId="77777777" w:rsidR="008A517F" w:rsidRPr="00345A95" w:rsidRDefault="008A517F" w:rsidP="00345A95">
            <w:pPr>
              <w:jc w:val="center"/>
              <w:rPr>
                <w:rFonts w:ascii="Myriad Pro" w:hAnsi="Myriad Pro"/>
                <w:color w:val="000000"/>
                <w:sz w:val="20"/>
                <w:szCs w:val="20"/>
              </w:rPr>
            </w:pPr>
            <w:r w:rsidRPr="00345A95">
              <w:rPr>
                <w:rFonts w:ascii="Myriad Pro" w:hAnsi="Myriad Pro"/>
                <w:color w:val="000000"/>
                <w:sz w:val="20"/>
                <w:szCs w:val="20"/>
              </w:rPr>
              <w:t>дерево</w:t>
            </w:r>
          </w:p>
        </w:tc>
        <w:tc>
          <w:tcPr>
            <w:tcW w:w="2616" w:type="dxa"/>
            <w:tcBorders>
              <w:top w:val="nil"/>
              <w:left w:val="nil"/>
              <w:bottom w:val="single" w:sz="4" w:space="0" w:color="auto"/>
              <w:right w:val="single" w:sz="4" w:space="0" w:color="auto"/>
            </w:tcBorders>
            <w:shd w:val="clear" w:color="auto" w:fill="FFFFFF"/>
            <w:noWrap/>
            <w:vAlign w:val="center"/>
            <w:hideMark/>
          </w:tcPr>
          <w:p w14:paraId="396237F1"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160</w:t>
            </w:r>
          </w:p>
        </w:tc>
        <w:tc>
          <w:tcPr>
            <w:tcW w:w="1325" w:type="dxa"/>
            <w:tcBorders>
              <w:top w:val="nil"/>
              <w:left w:val="nil"/>
              <w:bottom w:val="single" w:sz="4" w:space="0" w:color="auto"/>
              <w:right w:val="single" w:sz="4" w:space="0" w:color="auto"/>
            </w:tcBorders>
            <w:shd w:val="clear" w:color="auto" w:fill="FFFFFF"/>
            <w:noWrap/>
            <w:vAlign w:val="center"/>
            <w:hideMark/>
          </w:tcPr>
          <w:p w14:paraId="0808EE92" w14:textId="77777777" w:rsidR="008A517F" w:rsidRPr="00345A95" w:rsidRDefault="008A517F">
            <w:pPr>
              <w:jc w:val="center"/>
              <w:rPr>
                <w:rFonts w:ascii="Myriad Pro" w:hAnsi="Myriad Pro"/>
                <w:sz w:val="20"/>
                <w:szCs w:val="20"/>
              </w:rPr>
            </w:pPr>
            <w:r w:rsidRPr="00345A95">
              <w:rPr>
                <w:rFonts w:ascii="Myriad Pro" w:hAnsi="Myriad Pro"/>
                <w:sz w:val="20"/>
                <w:szCs w:val="20"/>
              </w:rPr>
              <w:t>335</w:t>
            </w:r>
          </w:p>
        </w:tc>
        <w:tc>
          <w:tcPr>
            <w:tcW w:w="1202" w:type="dxa"/>
            <w:tcBorders>
              <w:top w:val="nil"/>
              <w:left w:val="nil"/>
              <w:bottom w:val="single" w:sz="4" w:space="0" w:color="auto"/>
              <w:right w:val="single" w:sz="4" w:space="0" w:color="auto"/>
            </w:tcBorders>
            <w:shd w:val="clear" w:color="auto" w:fill="FFFFFF"/>
            <w:noWrap/>
            <w:vAlign w:val="center"/>
            <w:hideMark/>
          </w:tcPr>
          <w:p w14:paraId="59B51E98"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536</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146398F8"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160</w:t>
            </w:r>
          </w:p>
        </w:tc>
        <w:tc>
          <w:tcPr>
            <w:tcW w:w="1325" w:type="dxa"/>
            <w:tcBorders>
              <w:top w:val="nil"/>
              <w:left w:val="nil"/>
              <w:bottom w:val="single" w:sz="4" w:space="0" w:color="auto"/>
              <w:right w:val="single" w:sz="4" w:space="0" w:color="auto"/>
            </w:tcBorders>
            <w:shd w:val="clear" w:color="auto" w:fill="FFFFFF"/>
            <w:noWrap/>
            <w:vAlign w:val="center"/>
            <w:hideMark/>
          </w:tcPr>
          <w:p w14:paraId="4BF01D36" w14:textId="77777777" w:rsidR="008A517F" w:rsidRPr="00345A95" w:rsidRDefault="008A517F">
            <w:pPr>
              <w:jc w:val="center"/>
              <w:rPr>
                <w:rFonts w:ascii="Myriad Pro" w:hAnsi="Myriad Pro"/>
                <w:sz w:val="20"/>
                <w:szCs w:val="20"/>
              </w:rPr>
            </w:pPr>
            <w:r w:rsidRPr="00345A95">
              <w:rPr>
                <w:rFonts w:ascii="Myriad Pro" w:hAnsi="Myriad Pro"/>
                <w:sz w:val="20"/>
                <w:szCs w:val="20"/>
              </w:rPr>
              <w:t>0</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559D8685"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7C8D7448"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5275AC22" w14:textId="77777777" w:rsidR="008A517F" w:rsidRPr="00345A95" w:rsidRDefault="008A517F">
            <w:pPr>
              <w:rPr>
                <w:rFonts w:ascii="Myriad Pro" w:hAnsi="Myriad Pro"/>
                <w:color w:val="000000"/>
                <w:sz w:val="20"/>
                <w:szCs w:val="20"/>
              </w:rPr>
            </w:pPr>
          </w:p>
        </w:tc>
        <w:tc>
          <w:tcPr>
            <w:tcW w:w="1285" w:type="dxa"/>
            <w:vMerge/>
            <w:tcBorders>
              <w:top w:val="nil"/>
              <w:left w:val="single" w:sz="4" w:space="0" w:color="auto"/>
              <w:bottom w:val="single" w:sz="4" w:space="0" w:color="auto"/>
              <w:right w:val="single" w:sz="4" w:space="0" w:color="auto"/>
            </w:tcBorders>
            <w:vAlign w:val="center"/>
            <w:hideMark/>
          </w:tcPr>
          <w:p w14:paraId="07597889" w14:textId="77777777" w:rsidR="008A517F" w:rsidRPr="00345A95" w:rsidRDefault="008A517F">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0E71CDA1" w14:textId="77777777" w:rsidR="008A517F" w:rsidRPr="00345A95" w:rsidRDefault="008A517F">
            <w:pPr>
              <w:rPr>
                <w:rFonts w:ascii="Myriad Pro" w:hAnsi="Myriad Pro"/>
                <w:color w:val="000000"/>
                <w:sz w:val="20"/>
                <w:szCs w:val="20"/>
              </w:rPr>
            </w:pPr>
          </w:p>
        </w:tc>
        <w:tc>
          <w:tcPr>
            <w:tcW w:w="2177" w:type="dxa"/>
            <w:tcBorders>
              <w:top w:val="nil"/>
              <w:left w:val="nil"/>
              <w:bottom w:val="single" w:sz="4" w:space="0" w:color="auto"/>
              <w:right w:val="single" w:sz="4" w:space="0" w:color="auto"/>
            </w:tcBorders>
            <w:noWrap/>
            <w:vAlign w:val="center"/>
            <w:hideMark/>
          </w:tcPr>
          <w:p w14:paraId="3EEA5342" w14:textId="77777777" w:rsidR="008A517F" w:rsidRPr="00345A95" w:rsidRDefault="008A517F" w:rsidP="00345A95">
            <w:pPr>
              <w:jc w:val="center"/>
              <w:rPr>
                <w:rFonts w:ascii="Myriad Pro" w:hAnsi="Myriad Pro"/>
                <w:color w:val="000000"/>
                <w:sz w:val="20"/>
                <w:szCs w:val="20"/>
              </w:rPr>
            </w:pPr>
            <w:r w:rsidRPr="00345A95">
              <w:rPr>
                <w:rFonts w:ascii="Myriad Pro" w:hAnsi="Myriad Pro"/>
                <w:color w:val="000000"/>
                <w:sz w:val="20"/>
                <w:szCs w:val="20"/>
              </w:rPr>
              <w:t>дерево на ж/б пасынках</w:t>
            </w:r>
          </w:p>
        </w:tc>
        <w:tc>
          <w:tcPr>
            <w:tcW w:w="2616" w:type="dxa"/>
            <w:tcBorders>
              <w:top w:val="nil"/>
              <w:left w:val="nil"/>
              <w:bottom w:val="single" w:sz="4" w:space="0" w:color="auto"/>
              <w:right w:val="single" w:sz="4" w:space="0" w:color="auto"/>
            </w:tcBorders>
            <w:shd w:val="clear" w:color="auto" w:fill="FFFFFF"/>
            <w:noWrap/>
            <w:vAlign w:val="center"/>
            <w:hideMark/>
          </w:tcPr>
          <w:p w14:paraId="3E88E68A"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140</w:t>
            </w:r>
          </w:p>
        </w:tc>
        <w:tc>
          <w:tcPr>
            <w:tcW w:w="1325" w:type="dxa"/>
            <w:tcBorders>
              <w:top w:val="nil"/>
              <w:left w:val="nil"/>
              <w:bottom w:val="single" w:sz="4" w:space="0" w:color="auto"/>
              <w:right w:val="single" w:sz="4" w:space="0" w:color="auto"/>
            </w:tcBorders>
            <w:shd w:val="clear" w:color="auto" w:fill="FFFFFF"/>
            <w:noWrap/>
            <w:vAlign w:val="center"/>
            <w:hideMark/>
          </w:tcPr>
          <w:p w14:paraId="250114A0" w14:textId="77777777" w:rsidR="008A517F" w:rsidRPr="00345A95" w:rsidRDefault="008A517F">
            <w:pPr>
              <w:jc w:val="center"/>
              <w:rPr>
                <w:rFonts w:ascii="Myriad Pro" w:hAnsi="Myriad Pro"/>
                <w:sz w:val="20"/>
                <w:szCs w:val="20"/>
              </w:rPr>
            </w:pPr>
            <w:r w:rsidRPr="00345A95">
              <w:rPr>
                <w:rFonts w:ascii="Myriad Pro" w:hAnsi="Myriad Pro"/>
                <w:sz w:val="20"/>
                <w:szCs w:val="20"/>
              </w:rPr>
              <w:t>4 914</w:t>
            </w:r>
          </w:p>
        </w:tc>
        <w:tc>
          <w:tcPr>
            <w:tcW w:w="1202" w:type="dxa"/>
            <w:tcBorders>
              <w:top w:val="nil"/>
              <w:left w:val="nil"/>
              <w:bottom w:val="single" w:sz="4" w:space="0" w:color="auto"/>
              <w:right w:val="single" w:sz="4" w:space="0" w:color="auto"/>
            </w:tcBorders>
            <w:shd w:val="clear" w:color="auto" w:fill="FFFFFF"/>
            <w:noWrap/>
            <w:vAlign w:val="center"/>
            <w:hideMark/>
          </w:tcPr>
          <w:p w14:paraId="35810575"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6 880</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31BB3059"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140</w:t>
            </w:r>
          </w:p>
        </w:tc>
        <w:tc>
          <w:tcPr>
            <w:tcW w:w="1325" w:type="dxa"/>
            <w:tcBorders>
              <w:top w:val="nil"/>
              <w:left w:val="nil"/>
              <w:bottom w:val="single" w:sz="4" w:space="0" w:color="auto"/>
              <w:right w:val="single" w:sz="4" w:space="0" w:color="auto"/>
            </w:tcBorders>
            <w:shd w:val="clear" w:color="auto" w:fill="FFFFFF"/>
            <w:noWrap/>
            <w:vAlign w:val="center"/>
            <w:hideMark/>
          </w:tcPr>
          <w:p w14:paraId="753A8DD0" w14:textId="77777777" w:rsidR="008A517F" w:rsidRPr="00345A95" w:rsidRDefault="008A517F">
            <w:pPr>
              <w:jc w:val="center"/>
              <w:rPr>
                <w:rFonts w:ascii="Myriad Pro" w:hAnsi="Myriad Pro"/>
                <w:sz w:val="20"/>
                <w:szCs w:val="20"/>
              </w:rPr>
            </w:pPr>
            <w:r w:rsidRPr="00345A95">
              <w:rPr>
                <w:rFonts w:ascii="Myriad Pro" w:hAnsi="Myriad Pro"/>
                <w:sz w:val="20"/>
                <w:szCs w:val="20"/>
              </w:rPr>
              <w:t>0</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625F4957"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0427F1F6"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59B2DAA7" w14:textId="77777777" w:rsidR="008A517F" w:rsidRPr="00345A95" w:rsidRDefault="008A517F">
            <w:pPr>
              <w:rPr>
                <w:rFonts w:ascii="Myriad Pro" w:hAnsi="Myriad Pro"/>
                <w:color w:val="000000"/>
                <w:sz w:val="20"/>
                <w:szCs w:val="20"/>
              </w:rPr>
            </w:pPr>
          </w:p>
        </w:tc>
        <w:tc>
          <w:tcPr>
            <w:tcW w:w="1285" w:type="dxa"/>
            <w:vMerge/>
            <w:tcBorders>
              <w:top w:val="nil"/>
              <w:left w:val="single" w:sz="4" w:space="0" w:color="auto"/>
              <w:bottom w:val="single" w:sz="4" w:space="0" w:color="auto"/>
              <w:right w:val="single" w:sz="4" w:space="0" w:color="auto"/>
            </w:tcBorders>
            <w:vAlign w:val="center"/>
            <w:hideMark/>
          </w:tcPr>
          <w:p w14:paraId="3D7B131B" w14:textId="77777777" w:rsidR="008A517F" w:rsidRPr="00345A95" w:rsidRDefault="008A517F">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3598D5DD" w14:textId="77777777" w:rsidR="008A517F" w:rsidRPr="00345A95" w:rsidRDefault="008A517F">
            <w:pPr>
              <w:rPr>
                <w:rFonts w:ascii="Myriad Pro" w:hAnsi="Myriad Pro"/>
                <w:color w:val="000000"/>
                <w:sz w:val="20"/>
                <w:szCs w:val="20"/>
              </w:rPr>
            </w:pPr>
          </w:p>
        </w:tc>
        <w:tc>
          <w:tcPr>
            <w:tcW w:w="2177" w:type="dxa"/>
            <w:tcBorders>
              <w:top w:val="nil"/>
              <w:left w:val="nil"/>
              <w:bottom w:val="single" w:sz="4" w:space="0" w:color="auto"/>
              <w:right w:val="single" w:sz="4" w:space="0" w:color="auto"/>
            </w:tcBorders>
            <w:noWrap/>
            <w:vAlign w:val="center"/>
            <w:hideMark/>
          </w:tcPr>
          <w:p w14:paraId="43515E12" w14:textId="77777777" w:rsidR="008A517F" w:rsidRPr="00345A95" w:rsidRDefault="008A517F" w:rsidP="00345A95">
            <w:pPr>
              <w:jc w:val="center"/>
              <w:rPr>
                <w:rFonts w:ascii="Myriad Pro" w:hAnsi="Myriad Pro"/>
                <w:color w:val="000000"/>
                <w:sz w:val="20"/>
                <w:szCs w:val="20"/>
              </w:rPr>
            </w:pPr>
            <w:r w:rsidRPr="00345A95">
              <w:rPr>
                <w:rFonts w:ascii="Myriad Pro" w:hAnsi="Myriad Pro"/>
                <w:color w:val="000000"/>
                <w:sz w:val="20"/>
                <w:szCs w:val="20"/>
              </w:rPr>
              <w:t>ж/бетон, металл</w:t>
            </w:r>
          </w:p>
        </w:tc>
        <w:tc>
          <w:tcPr>
            <w:tcW w:w="2616" w:type="dxa"/>
            <w:tcBorders>
              <w:top w:val="nil"/>
              <w:left w:val="nil"/>
              <w:bottom w:val="single" w:sz="4" w:space="0" w:color="auto"/>
              <w:right w:val="single" w:sz="4" w:space="0" w:color="auto"/>
            </w:tcBorders>
            <w:shd w:val="clear" w:color="auto" w:fill="FFFFFF"/>
            <w:noWrap/>
            <w:vAlign w:val="center"/>
            <w:hideMark/>
          </w:tcPr>
          <w:p w14:paraId="2392A9C3"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110</w:t>
            </w:r>
          </w:p>
        </w:tc>
        <w:tc>
          <w:tcPr>
            <w:tcW w:w="1325" w:type="dxa"/>
            <w:tcBorders>
              <w:top w:val="nil"/>
              <w:left w:val="nil"/>
              <w:bottom w:val="single" w:sz="4" w:space="0" w:color="auto"/>
              <w:right w:val="single" w:sz="4" w:space="0" w:color="auto"/>
            </w:tcBorders>
            <w:shd w:val="clear" w:color="auto" w:fill="FFFFFF"/>
            <w:noWrap/>
            <w:vAlign w:val="center"/>
            <w:hideMark/>
          </w:tcPr>
          <w:p w14:paraId="4C8773C8" w14:textId="77777777" w:rsidR="008A517F" w:rsidRPr="00345A95" w:rsidRDefault="008A517F">
            <w:pPr>
              <w:jc w:val="center"/>
              <w:rPr>
                <w:rFonts w:ascii="Myriad Pro" w:hAnsi="Myriad Pro"/>
                <w:sz w:val="20"/>
                <w:szCs w:val="20"/>
              </w:rPr>
            </w:pPr>
            <w:r w:rsidRPr="00345A95">
              <w:rPr>
                <w:rFonts w:ascii="Myriad Pro" w:hAnsi="Myriad Pro"/>
                <w:sz w:val="20"/>
                <w:szCs w:val="20"/>
              </w:rPr>
              <w:t>2 884</w:t>
            </w:r>
          </w:p>
        </w:tc>
        <w:tc>
          <w:tcPr>
            <w:tcW w:w="1202" w:type="dxa"/>
            <w:tcBorders>
              <w:top w:val="nil"/>
              <w:left w:val="nil"/>
              <w:bottom w:val="single" w:sz="4" w:space="0" w:color="auto"/>
              <w:right w:val="single" w:sz="4" w:space="0" w:color="auto"/>
            </w:tcBorders>
            <w:shd w:val="clear" w:color="auto" w:fill="FFFFFF"/>
            <w:noWrap/>
            <w:vAlign w:val="center"/>
            <w:hideMark/>
          </w:tcPr>
          <w:p w14:paraId="0371A69D"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3 172</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3A11782D"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110</w:t>
            </w:r>
          </w:p>
        </w:tc>
        <w:tc>
          <w:tcPr>
            <w:tcW w:w="1325" w:type="dxa"/>
            <w:tcBorders>
              <w:top w:val="nil"/>
              <w:left w:val="nil"/>
              <w:bottom w:val="single" w:sz="4" w:space="0" w:color="auto"/>
              <w:right w:val="single" w:sz="4" w:space="0" w:color="auto"/>
            </w:tcBorders>
            <w:shd w:val="clear" w:color="auto" w:fill="FFFFFF"/>
            <w:noWrap/>
            <w:vAlign w:val="center"/>
            <w:hideMark/>
          </w:tcPr>
          <w:p w14:paraId="4B3C3774" w14:textId="77777777" w:rsidR="008A517F" w:rsidRPr="00345A95" w:rsidRDefault="008A517F">
            <w:pPr>
              <w:jc w:val="center"/>
              <w:rPr>
                <w:rFonts w:ascii="Myriad Pro" w:hAnsi="Myriad Pro"/>
                <w:sz w:val="20"/>
                <w:szCs w:val="20"/>
              </w:rPr>
            </w:pPr>
            <w:r w:rsidRPr="00345A95">
              <w:rPr>
                <w:rFonts w:ascii="Myriad Pro" w:hAnsi="Myriad Pro"/>
                <w:sz w:val="20"/>
                <w:szCs w:val="20"/>
              </w:rPr>
              <w:t>8</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60284690"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9</w:t>
            </w:r>
          </w:p>
        </w:tc>
      </w:tr>
      <w:tr w:rsidR="00345A95" w:rsidRPr="00345A95" w14:paraId="3DCC4950" w14:textId="77777777" w:rsidTr="00345A95">
        <w:trPr>
          <w:trHeight w:val="12"/>
          <w:jc w:val="center"/>
        </w:trPr>
        <w:tc>
          <w:tcPr>
            <w:tcW w:w="1271" w:type="dxa"/>
            <w:vMerge w:val="restart"/>
            <w:tcBorders>
              <w:top w:val="nil"/>
              <w:left w:val="single" w:sz="4" w:space="0" w:color="auto"/>
              <w:bottom w:val="single" w:sz="4" w:space="0" w:color="auto"/>
              <w:right w:val="single" w:sz="4" w:space="0" w:color="auto"/>
            </w:tcBorders>
            <w:noWrap/>
            <w:vAlign w:val="center"/>
            <w:hideMark/>
          </w:tcPr>
          <w:p w14:paraId="0B7A1036" w14:textId="77777777" w:rsidR="008A517F" w:rsidRPr="00345A95" w:rsidRDefault="008A517F">
            <w:pPr>
              <w:rPr>
                <w:rFonts w:ascii="Myriad Pro" w:hAnsi="Myriad Pro"/>
                <w:color w:val="000000"/>
                <w:sz w:val="20"/>
                <w:szCs w:val="20"/>
              </w:rPr>
            </w:pPr>
            <w:r w:rsidRPr="00345A95">
              <w:rPr>
                <w:rFonts w:ascii="Myriad Pro" w:hAnsi="Myriad Pro"/>
                <w:color w:val="000000"/>
                <w:sz w:val="20"/>
                <w:szCs w:val="20"/>
              </w:rPr>
              <w:t>КЛЭП</w:t>
            </w:r>
          </w:p>
        </w:tc>
        <w:tc>
          <w:tcPr>
            <w:tcW w:w="1285" w:type="dxa"/>
            <w:tcBorders>
              <w:top w:val="nil"/>
              <w:left w:val="nil"/>
              <w:bottom w:val="single" w:sz="4" w:space="0" w:color="auto"/>
              <w:right w:val="single" w:sz="4" w:space="0" w:color="auto"/>
            </w:tcBorders>
            <w:noWrap/>
            <w:vAlign w:val="center"/>
            <w:hideMark/>
          </w:tcPr>
          <w:p w14:paraId="64CC90AD"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20-35</w:t>
            </w:r>
          </w:p>
        </w:tc>
        <w:tc>
          <w:tcPr>
            <w:tcW w:w="1151" w:type="dxa"/>
            <w:tcBorders>
              <w:top w:val="nil"/>
              <w:left w:val="nil"/>
              <w:bottom w:val="single" w:sz="4" w:space="0" w:color="auto"/>
              <w:right w:val="single" w:sz="4" w:space="0" w:color="auto"/>
            </w:tcBorders>
            <w:noWrap/>
            <w:vAlign w:val="center"/>
            <w:hideMark/>
          </w:tcPr>
          <w:p w14:paraId="16D72B5F"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w:t>
            </w:r>
          </w:p>
        </w:tc>
        <w:tc>
          <w:tcPr>
            <w:tcW w:w="2177" w:type="dxa"/>
            <w:tcBorders>
              <w:top w:val="nil"/>
              <w:left w:val="nil"/>
              <w:bottom w:val="single" w:sz="4" w:space="0" w:color="auto"/>
              <w:right w:val="single" w:sz="4" w:space="0" w:color="auto"/>
            </w:tcBorders>
            <w:noWrap/>
            <w:vAlign w:val="center"/>
            <w:hideMark/>
          </w:tcPr>
          <w:p w14:paraId="57A78BEA" w14:textId="77777777" w:rsidR="008A517F" w:rsidRPr="00345A95" w:rsidRDefault="008A517F" w:rsidP="00345A95">
            <w:pPr>
              <w:jc w:val="center"/>
              <w:rPr>
                <w:rFonts w:ascii="Myriad Pro" w:hAnsi="Myriad Pro"/>
                <w:color w:val="000000"/>
                <w:sz w:val="20"/>
                <w:szCs w:val="20"/>
              </w:rPr>
            </w:pPr>
            <w:r w:rsidRPr="00345A95">
              <w:rPr>
                <w:rFonts w:ascii="Myriad Pro" w:hAnsi="Myriad Pro"/>
                <w:color w:val="000000"/>
                <w:sz w:val="20"/>
                <w:szCs w:val="20"/>
              </w:rPr>
              <w:t>-</w:t>
            </w:r>
          </w:p>
        </w:tc>
        <w:tc>
          <w:tcPr>
            <w:tcW w:w="2616" w:type="dxa"/>
            <w:tcBorders>
              <w:top w:val="nil"/>
              <w:left w:val="nil"/>
              <w:bottom w:val="single" w:sz="4" w:space="0" w:color="auto"/>
              <w:right w:val="single" w:sz="4" w:space="0" w:color="auto"/>
            </w:tcBorders>
            <w:shd w:val="clear" w:color="auto" w:fill="FFFFFF"/>
            <w:noWrap/>
            <w:vAlign w:val="center"/>
            <w:hideMark/>
          </w:tcPr>
          <w:p w14:paraId="51AF76E2"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470</w:t>
            </w:r>
          </w:p>
        </w:tc>
        <w:tc>
          <w:tcPr>
            <w:tcW w:w="1325" w:type="dxa"/>
            <w:tcBorders>
              <w:top w:val="nil"/>
              <w:left w:val="nil"/>
              <w:bottom w:val="single" w:sz="4" w:space="0" w:color="auto"/>
              <w:right w:val="single" w:sz="4" w:space="0" w:color="auto"/>
            </w:tcBorders>
            <w:shd w:val="clear" w:color="auto" w:fill="FFFFFF"/>
            <w:noWrap/>
            <w:vAlign w:val="center"/>
            <w:hideMark/>
          </w:tcPr>
          <w:p w14:paraId="5370A500" w14:textId="77777777" w:rsidR="008A517F" w:rsidRPr="00345A95" w:rsidRDefault="008A517F">
            <w:pPr>
              <w:jc w:val="center"/>
              <w:rPr>
                <w:rFonts w:ascii="Myriad Pro" w:hAnsi="Myriad Pro"/>
                <w:sz w:val="20"/>
                <w:szCs w:val="20"/>
              </w:rPr>
            </w:pPr>
            <w:r w:rsidRPr="00345A95">
              <w:rPr>
                <w:rFonts w:ascii="Myriad Pro" w:hAnsi="Myriad Pro"/>
                <w:sz w:val="20"/>
                <w:szCs w:val="20"/>
              </w:rPr>
              <w:t>3</w:t>
            </w:r>
          </w:p>
        </w:tc>
        <w:tc>
          <w:tcPr>
            <w:tcW w:w="1202" w:type="dxa"/>
            <w:tcBorders>
              <w:top w:val="nil"/>
              <w:left w:val="nil"/>
              <w:bottom w:val="single" w:sz="4" w:space="0" w:color="auto"/>
              <w:right w:val="single" w:sz="4" w:space="0" w:color="auto"/>
            </w:tcBorders>
            <w:shd w:val="clear" w:color="auto" w:fill="FFFFFF"/>
            <w:noWrap/>
            <w:vAlign w:val="center"/>
            <w:hideMark/>
          </w:tcPr>
          <w:p w14:paraId="2376D63B"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12</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2105581F"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470</w:t>
            </w:r>
          </w:p>
        </w:tc>
        <w:tc>
          <w:tcPr>
            <w:tcW w:w="1325" w:type="dxa"/>
            <w:tcBorders>
              <w:top w:val="nil"/>
              <w:left w:val="nil"/>
              <w:bottom w:val="single" w:sz="4" w:space="0" w:color="auto"/>
              <w:right w:val="single" w:sz="4" w:space="0" w:color="auto"/>
            </w:tcBorders>
            <w:shd w:val="clear" w:color="auto" w:fill="FFFFFF"/>
            <w:noWrap/>
            <w:vAlign w:val="center"/>
            <w:hideMark/>
          </w:tcPr>
          <w:p w14:paraId="65126A10" w14:textId="77777777" w:rsidR="008A517F" w:rsidRPr="00345A95" w:rsidRDefault="008A517F">
            <w:pPr>
              <w:jc w:val="center"/>
              <w:rPr>
                <w:rFonts w:ascii="Myriad Pro" w:hAnsi="Myriad Pro"/>
                <w:sz w:val="20"/>
                <w:szCs w:val="20"/>
              </w:rPr>
            </w:pPr>
            <w:r w:rsidRPr="00345A95">
              <w:rPr>
                <w:rFonts w:ascii="Myriad Pro" w:hAnsi="Myriad Pro"/>
                <w:sz w:val="20"/>
                <w:szCs w:val="20"/>
              </w:rPr>
              <w:t>1</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0E7BC8A0"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4</w:t>
            </w:r>
          </w:p>
        </w:tc>
      </w:tr>
      <w:tr w:rsidR="00345A95" w:rsidRPr="00345A95" w14:paraId="46F36E64"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61255BD3" w14:textId="77777777" w:rsidR="008A517F" w:rsidRPr="00345A95" w:rsidRDefault="008A517F">
            <w:pPr>
              <w:rPr>
                <w:rFonts w:ascii="Myriad Pro" w:hAnsi="Myriad Pro"/>
                <w:color w:val="000000"/>
                <w:sz w:val="20"/>
                <w:szCs w:val="20"/>
              </w:rPr>
            </w:pPr>
          </w:p>
        </w:tc>
        <w:tc>
          <w:tcPr>
            <w:tcW w:w="1285" w:type="dxa"/>
            <w:tcBorders>
              <w:top w:val="nil"/>
              <w:left w:val="nil"/>
              <w:bottom w:val="single" w:sz="4" w:space="0" w:color="auto"/>
              <w:right w:val="single" w:sz="4" w:space="0" w:color="auto"/>
            </w:tcBorders>
            <w:noWrap/>
            <w:vAlign w:val="center"/>
            <w:hideMark/>
          </w:tcPr>
          <w:p w14:paraId="71409EB7"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3-10</w:t>
            </w:r>
          </w:p>
        </w:tc>
        <w:tc>
          <w:tcPr>
            <w:tcW w:w="1151" w:type="dxa"/>
            <w:tcBorders>
              <w:top w:val="nil"/>
              <w:left w:val="nil"/>
              <w:bottom w:val="single" w:sz="4" w:space="0" w:color="auto"/>
              <w:right w:val="single" w:sz="4" w:space="0" w:color="auto"/>
            </w:tcBorders>
            <w:noWrap/>
            <w:vAlign w:val="center"/>
            <w:hideMark/>
          </w:tcPr>
          <w:p w14:paraId="5715D65A"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w:t>
            </w:r>
          </w:p>
        </w:tc>
        <w:tc>
          <w:tcPr>
            <w:tcW w:w="2177" w:type="dxa"/>
            <w:tcBorders>
              <w:top w:val="nil"/>
              <w:left w:val="nil"/>
              <w:bottom w:val="single" w:sz="4" w:space="0" w:color="auto"/>
              <w:right w:val="single" w:sz="4" w:space="0" w:color="auto"/>
            </w:tcBorders>
            <w:noWrap/>
            <w:vAlign w:val="center"/>
            <w:hideMark/>
          </w:tcPr>
          <w:p w14:paraId="7BCD2EE8" w14:textId="77777777" w:rsidR="008A517F" w:rsidRPr="00345A95" w:rsidRDefault="008A517F" w:rsidP="00345A95">
            <w:pPr>
              <w:jc w:val="center"/>
              <w:rPr>
                <w:rFonts w:ascii="Myriad Pro" w:hAnsi="Myriad Pro"/>
                <w:color w:val="000000"/>
                <w:sz w:val="20"/>
                <w:szCs w:val="20"/>
              </w:rPr>
            </w:pPr>
            <w:r w:rsidRPr="00345A95">
              <w:rPr>
                <w:rFonts w:ascii="Myriad Pro" w:hAnsi="Myriad Pro"/>
                <w:color w:val="000000"/>
                <w:sz w:val="20"/>
                <w:szCs w:val="20"/>
              </w:rPr>
              <w:t>-</w:t>
            </w:r>
          </w:p>
        </w:tc>
        <w:tc>
          <w:tcPr>
            <w:tcW w:w="2616" w:type="dxa"/>
            <w:tcBorders>
              <w:top w:val="nil"/>
              <w:left w:val="nil"/>
              <w:bottom w:val="single" w:sz="4" w:space="0" w:color="auto"/>
              <w:right w:val="single" w:sz="4" w:space="0" w:color="auto"/>
            </w:tcBorders>
            <w:shd w:val="clear" w:color="auto" w:fill="FFFFFF"/>
            <w:noWrap/>
            <w:vAlign w:val="center"/>
            <w:hideMark/>
          </w:tcPr>
          <w:p w14:paraId="098D6FEC"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350</w:t>
            </w:r>
          </w:p>
        </w:tc>
        <w:tc>
          <w:tcPr>
            <w:tcW w:w="1325" w:type="dxa"/>
            <w:tcBorders>
              <w:top w:val="nil"/>
              <w:left w:val="nil"/>
              <w:bottom w:val="single" w:sz="4" w:space="0" w:color="auto"/>
              <w:right w:val="single" w:sz="4" w:space="0" w:color="auto"/>
            </w:tcBorders>
            <w:shd w:val="clear" w:color="auto" w:fill="FFFFFF"/>
            <w:noWrap/>
            <w:vAlign w:val="center"/>
            <w:hideMark/>
          </w:tcPr>
          <w:p w14:paraId="120B6B1B" w14:textId="77777777" w:rsidR="008A517F" w:rsidRPr="00345A95" w:rsidRDefault="008A517F">
            <w:pPr>
              <w:jc w:val="center"/>
              <w:rPr>
                <w:rFonts w:ascii="Myriad Pro" w:hAnsi="Myriad Pro"/>
                <w:sz w:val="20"/>
                <w:szCs w:val="20"/>
              </w:rPr>
            </w:pPr>
            <w:r w:rsidRPr="00345A95">
              <w:rPr>
                <w:rFonts w:ascii="Myriad Pro" w:hAnsi="Myriad Pro"/>
                <w:sz w:val="20"/>
                <w:szCs w:val="20"/>
              </w:rPr>
              <w:t>191</w:t>
            </w:r>
          </w:p>
        </w:tc>
        <w:tc>
          <w:tcPr>
            <w:tcW w:w="1202" w:type="dxa"/>
            <w:tcBorders>
              <w:top w:val="nil"/>
              <w:left w:val="nil"/>
              <w:bottom w:val="single" w:sz="4" w:space="0" w:color="auto"/>
              <w:right w:val="single" w:sz="4" w:space="0" w:color="auto"/>
            </w:tcBorders>
            <w:shd w:val="clear" w:color="auto" w:fill="FFFFFF"/>
            <w:noWrap/>
            <w:vAlign w:val="center"/>
            <w:hideMark/>
          </w:tcPr>
          <w:p w14:paraId="5B18B164"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670</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5D5A2736"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350</w:t>
            </w:r>
          </w:p>
        </w:tc>
        <w:tc>
          <w:tcPr>
            <w:tcW w:w="1325" w:type="dxa"/>
            <w:tcBorders>
              <w:top w:val="nil"/>
              <w:left w:val="nil"/>
              <w:bottom w:val="single" w:sz="4" w:space="0" w:color="auto"/>
              <w:right w:val="single" w:sz="4" w:space="0" w:color="auto"/>
            </w:tcBorders>
            <w:shd w:val="clear" w:color="auto" w:fill="FFFFFF"/>
            <w:noWrap/>
            <w:vAlign w:val="center"/>
            <w:hideMark/>
          </w:tcPr>
          <w:p w14:paraId="669F334F" w14:textId="77777777" w:rsidR="008A517F" w:rsidRPr="00345A95" w:rsidRDefault="008A517F">
            <w:pPr>
              <w:jc w:val="center"/>
              <w:rPr>
                <w:rFonts w:ascii="Myriad Pro" w:hAnsi="Myriad Pro"/>
                <w:sz w:val="20"/>
                <w:szCs w:val="20"/>
              </w:rPr>
            </w:pPr>
            <w:r w:rsidRPr="00345A95">
              <w:rPr>
                <w:rFonts w:ascii="Myriad Pro" w:hAnsi="Myriad Pro"/>
                <w:sz w:val="20"/>
                <w:szCs w:val="20"/>
              </w:rPr>
              <w:t>26</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04803EBC"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91</w:t>
            </w:r>
          </w:p>
        </w:tc>
      </w:tr>
      <w:tr w:rsidR="00345A95" w:rsidRPr="00345A95" w14:paraId="7A0E2273" w14:textId="77777777" w:rsidTr="00345A95">
        <w:trPr>
          <w:trHeight w:val="12"/>
          <w:jc w:val="center"/>
        </w:trPr>
        <w:tc>
          <w:tcPr>
            <w:tcW w:w="1271" w:type="dxa"/>
            <w:tcBorders>
              <w:top w:val="nil"/>
              <w:left w:val="single" w:sz="4" w:space="0" w:color="auto"/>
              <w:bottom w:val="single" w:sz="4" w:space="0" w:color="auto"/>
              <w:right w:val="single" w:sz="4" w:space="0" w:color="auto"/>
            </w:tcBorders>
            <w:noWrap/>
            <w:vAlign w:val="center"/>
            <w:hideMark/>
          </w:tcPr>
          <w:p w14:paraId="03DEBFBC" w14:textId="77777777" w:rsidR="008A517F" w:rsidRPr="00345A95" w:rsidRDefault="008A517F">
            <w:pPr>
              <w:rPr>
                <w:rFonts w:ascii="Myriad Pro" w:hAnsi="Myriad Pro"/>
                <w:sz w:val="20"/>
                <w:szCs w:val="20"/>
              </w:rPr>
            </w:pPr>
            <w:r w:rsidRPr="00345A95">
              <w:rPr>
                <w:rFonts w:ascii="Myriad Pro" w:hAnsi="Myriad Pro"/>
                <w:sz w:val="20"/>
                <w:szCs w:val="20"/>
              </w:rPr>
              <w:t>СН-1, всего</w:t>
            </w:r>
          </w:p>
        </w:tc>
        <w:tc>
          <w:tcPr>
            <w:tcW w:w="1285" w:type="dxa"/>
            <w:tcBorders>
              <w:top w:val="nil"/>
              <w:left w:val="nil"/>
              <w:bottom w:val="single" w:sz="4" w:space="0" w:color="auto"/>
              <w:right w:val="single" w:sz="4" w:space="0" w:color="auto"/>
            </w:tcBorders>
            <w:noWrap/>
            <w:vAlign w:val="center"/>
            <w:hideMark/>
          </w:tcPr>
          <w:p w14:paraId="136E34C4"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151" w:type="dxa"/>
            <w:tcBorders>
              <w:top w:val="nil"/>
              <w:left w:val="nil"/>
              <w:bottom w:val="single" w:sz="4" w:space="0" w:color="auto"/>
              <w:right w:val="single" w:sz="4" w:space="0" w:color="auto"/>
            </w:tcBorders>
            <w:noWrap/>
            <w:vAlign w:val="center"/>
            <w:hideMark/>
          </w:tcPr>
          <w:p w14:paraId="05EAEFCA"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2177" w:type="dxa"/>
            <w:tcBorders>
              <w:top w:val="nil"/>
              <w:left w:val="nil"/>
              <w:bottom w:val="single" w:sz="4" w:space="0" w:color="auto"/>
              <w:right w:val="single" w:sz="4" w:space="0" w:color="auto"/>
            </w:tcBorders>
            <w:noWrap/>
            <w:vAlign w:val="center"/>
            <w:hideMark/>
          </w:tcPr>
          <w:p w14:paraId="20FDCEC8" w14:textId="0E495A51" w:rsidR="008A517F" w:rsidRPr="00345A95" w:rsidRDefault="008A517F" w:rsidP="00345A95">
            <w:pPr>
              <w:jc w:val="center"/>
              <w:rPr>
                <w:rFonts w:ascii="Myriad Pro" w:hAnsi="Myriad Pro"/>
                <w:sz w:val="20"/>
                <w:szCs w:val="20"/>
              </w:rPr>
            </w:pPr>
          </w:p>
        </w:tc>
        <w:tc>
          <w:tcPr>
            <w:tcW w:w="2616" w:type="dxa"/>
            <w:tcBorders>
              <w:top w:val="nil"/>
              <w:left w:val="nil"/>
              <w:bottom w:val="single" w:sz="4" w:space="0" w:color="auto"/>
              <w:right w:val="single" w:sz="4" w:space="0" w:color="auto"/>
            </w:tcBorders>
            <w:shd w:val="clear" w:color="auto" w:fill="FFFFFF"/>
            <w:noWrap/>
            <w:vAlign w:val="center"/>
            <w:hideMark/>
          </w:tcPr>
          <w:p w14:paraId="43F2A38D" w14:textId="77777777" w:rsidR="008A517F" w:rsidRPr="00345A95" w:rsidRDefault="008A517F">
            <w:pPr>
              <w:jc w:val="center"/>
              <w:rPr>
                <w:rFonts w:ascii="Myriad Pro" w:hAnsi="Myriad Pro"/>
                <w:sz w:val="20"/>
                <w:szCs w:val="20"/>
              </w:rPr>
            </w:pPr>
            <w:r w:rsidRPr="00345A95">
              <w:rPr>
                <w:rFonts w:ascii="Myriad Pro" w:hAnsi="Myriad Pro"/>
                <w:sz w:val="20"/>
                <w:szCs w:val="20"/>
              </w:rPr>
              <w:t>1 230</w:t>
            </w:r>
          </w:p>
        </w:tc>
        <w:tc>
          <w:tcPr>
            <w:tcW w:w="1325" w:type="dxa"/>
            <w:tcBorders>
              <w:top w:val="nil"/>
              <w:left w:val="nil"/>
              <w:bottom w:val="single" w:sz="4" w:space="0" w:color="auto"/>
              <w:right w:val="single" w:sz="4" w:space="0" w:color="auto"/>
            </w:tcBorders>
            <w:shd w:val="clear" w:color="auto" w:fill="FFFFFF"/>
            <w:noWrap/>
            <w:vAlign w:val="center"/>
            <w:hideMark/>
          </w:tcPr>
          <w:p w14:paraId="4E792A58" w14:textId="77777777" w:rsidR="008A517F" w:rsidRPr="00345A95" w:rsidRDefault="008A517F">
            <w:pPr>
              <w:jc w:val="center"/>
              <w:rPr>
                <w:rFonts w:ascii="Myriad Pro" w:hAnsi="Myriad Pro"/>
                <w:sz w:val="20"/>
                <w:szCs w:val="20"/>
              </w:rPr>
            </w:pPr>
            <w:r w:rsidRPr="00345A95">
              <w:rPr>
                <w:rFonts w:ascii="Myriad Pro" w:hAnsi="Myriad Pro"/>
                <w:sz w:val="20"/>
                <w:szCs w:val="20"/>
              </w:rPr>
              <w:t>1 469</w:t>
            </w:r>
          </w:p>
        </w:tc>
        <w:tc>
          <w:tcPr>
            <w:tcW w:w="1202" w:type="dxa"/>
            <w:tcBorders>
              <w:top w:val="nil"/>
              <w:left w:val="nil"/>
              <w:bottom w:val="single" w:sz="4" w:space="0" w:color="auto"/>
              <w:right w:val="single" w:sz="4" w:space="0" w:color="auto"/>
            </w:tcBorders>
            <w:shd w:val="clear" w:color="auto" w:fill="FFFFFF"/>
            <w:noWrap/>
            <w:vAlign w:val="center"/>
            <w:hideMark/>
          </w:tcPr>
          <w:p w14:paraId="195A4ECF" w14:textId="77777777" w:rsidR="008A517F" w:rsidRPr="00345A95" w:rsidRDefault="008A517F">
            <w:pPr>
              <w:jc w:val="center"/>
              <w:rPr>
                <w:rFonts w:ascii="Myriad Pro" w:hAnsi="Myriad Pro"/>
                <w:sz w:val="20"/>
                <w:szCs w:val="20"/>
              </w:rPr>
            </w:pPr>
            <w:r w:rsidRPr="00345A95">
              <w:rPr>
                <w:rFonts w:ascii="Myriad Pro" w:hAnsi="Myriad Pro"/>
                <w:sz w:val="20"/>
                <w:szCs w:val="20"/>
              </w:rPr>
              <w:t>1 879</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388E10B3" w14:textId="77777777" w:rsidR="008A517F" w:rsidRPr="00345A95" w:rsidRDefault="008A517F">
            <w:pPr>
              <w:jc w:val="center"/>
              <w:rPr>
                <w:rFonts w:ascii="Myriad Pro" w:hAnsi="Myriad Pro"/>
                <w:sz w:val="20"/>
                <w:szCs w:val="20"/>
              </w:rPr>
            </w:pPr>
            <w:r w:rsidRPr="00345A95">
              <w:rPr>
                <w:rFonts w:ascii="Myriad Pro" w:hAnsi="Myriad Pro"/>
                <w:sz w:val="20"/>
                <w:szCs w:val="20"/>
              </w:rPr>
              <w:t>1 230</w:t>
            </w:r>
          </w:p>
        </w:tc>
        <w:tc>
          <w:tcPr>
            <w:tcW w:w="1325" w:type="dxa"/>
            <w:tcBorders>
              <w:top w:val="nil"/>
              <w:left w:val="nil"/>
              <w:bottom w:val="single" w:sz="4" w:space="0" w:color="auto"/>
              <w:right w:val="single" w:sz="4" w:space="0" w:color="auto"/>
            </w:tcBorders>
            <w:shd w:val="clear" w:color="auto" w:fill="FFFFFF"/>
            <w:noWrap/>
            <w:vAlign w:val="center"/>
            <w:hideMark/>
          </w:tcPr>
          <w:p w14:paraId="3D237107" w14:textId="77777777" w:rsidR="008A517F" w:rsidRPr="00345A95" w:rsidRDefault="008A517F">
            <w:pPr>
              <w:jc w:val="center"/>
              <w:rPr>
                <w:rFonts w:ascii="Myriad Pro" w:hAnsi="Myriad Pro"/>
                <w:sz w:val="20"/>
                <w:szCs w:val="20"/>
              </w:rPr>
            </w:pPr>
            <w:r w:rsidRPr="00345A95">
              <w:rPr>
                <w:rFonts w:ascii="Myriad Pro" w:hAnsi="Myriad Pro"/>
                <w:sz w:val="20"/>
                <w:szCs w:val="20"/>
              </w:rPr>
              <w:t>1</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13B3F6C2" w14:textId="77777777" w:rsidR="008A517F" w:rsidRPr="00345A95" w:rsidRDefault="008A517F">
            <w:pPr>
              <w:jc w:val="center"/>
              <w:rPr>
                <w:rFonts w:ascii="Myriad Pro" w:hAnsi="Myriad Pro"/>
                <w:sz w:val="20"/>
                <w:szCs w:val="20"/>
              </w:rPr>
            </w:pPr>
            <w:r w:rsidRPr="00345A95">
              <w:rPr>
                <w:rFonts w:ascii="Myriad Pro" w:hAnsi="Myriad Pro"/>
                <w:sz w:val="20"/>
                <w:szCs w:val="20"/>
              </w:rPr>
              <w:t>4</w:t>
            </w:r>
          </w:p>
        </w:tc>
      </w:tr>
      <w:tr w:rsidR="00345A95" w:rsidRPr="00345A95" w14:paraId="6BADD62E" w14:textId="77777777" w:rsidTr="00345A95">
        <w:trPr>
          <w:trHeight w:val="12"/>
          <w:jc w:val="center"/>
        </w:trPr>
        <w:tc>
          <w:tcPr>
            <w:tcW w:w="1271" w:type="dxa"/>
            <w:tcBorders>
              <w:top w:val="nil"/>
              <w:left w:val="single" w:sz="4" w:space="0" w:color="auto"/>
              <w:bottom w:val="single" w:sz="4" w:space="0" w:color="auto"/>
              <w:right w:val="single" w:sz="4" w:space="0" w:color="auto"/>
            </w:tcBorders>
            <w:noWrap/>
            <w:vAlign w:val="center"/>
            <w:hideMark/>
          </w:tcPr>
          <w:p w14:paraId="0B4C9BE7" w14:textId="77777777" w:rsidR="008A517F" w:rsidRPr="00345A95" w:rsidRDefault="008A517F">
            <w:pPr>
              <w:rPr>
                <w:rFonts w:ascii="Myriad Pro" w:hAnsi="Myriad Pro"/>
                <w:sz w:val="20"/>
                <w:szCs w:val="20"/>
              </w:rPr>
            </w:pPr>
            <w:r w:rsidRPr="00345A95">
              <w:rPr>
                <w:rFonts w:ascii="Myriad Pro" w:hAnsi="Myriad Pro"/>
                <w:sz w:val="20"/>
                <w:szCs w:val="20"/>
              </w:rPr>
              <w:t>СН-2, всего</w:t>
            </w:r>
          </w:p>
        </w:tc>
        <w:tc>
          <w:tcPr>
            <w:tcW w:w="1285" w:type="dxa"/>
            <w:tcBorders>
              <w:top w:val="nil"/>
              <w:left w:val="nil"/>
              <w:bottom w:val="single" w:sz="4" w:space="0" w:color="auto"/>
              <w:right w:val="single" w:sz="4" w:space="0" w:color="auto"/>
            </w:tcBorders>
            <w:noWrap/>
            <w:vAlign w:val="center"/>
            <w:hideMark/>
          </w:tcPr>
          <w:p w14:paraId="1505A5CB"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151" w:type="dxa"/>
            <w:tcBorders>
              <w:top w:val="nil"/>
              <w:left w:val="nil"/>
              <w:bottom w:val="single" w:sz="4" w:space="0" w:color="auto"/>
              <w:right w:val="single" w:sz="4" w:space="0" w:color="auto"/>
            </w:tcBorders>
            <w:noWrap/>
            <w:vAlign w:val="center"/>
            <w:hideMark/>
          </w:tcPr>
          <w:p w14:paraId="14B60B0E"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2177" w:type="dxa"/>
            <w:tcBorders>
              <w:top w:val="nil"/>
              <w:left w:val="nil"/>
              <w:bottom w:val="single" w:sz="4" w:space="0" w:color="auto"/>
              <w:right w:val="single" w:sz="4" w:space="0" w:color="auto"/>
            </w:tcBorders>
            <w:noWrap/>
            <w:vAlign w:val="center"/>
            <w:hideMark/>
          </w:tcPr>
          <w:p w14:paraId="26D2D54E" w14:textId="2F1A9651" w:rsidR="008A517F" w:rsidRPr="00345A95" w:rsidRDefault="008A517F" w:rsidP="00345A95">
            <w:pPr>
              <w:jc w:val="center"/>
              <w:rPr>
                <w:rFonts w:ascii="Myriad Pro" w:hAnsi="Myriad Pro"/>
                <w:sz w:val="20"/>
                <w:szCs w:val="20"/>
              </w:rPr>
            </w:pPr>
          </w:p>
        </w:tc>
        <w:tc>
          <w:tcPr>
            <w:tcW w:w="2616" w:type="dxa"/>
            <w:tcBorders>
              <w:top w:val="nil"/>
              <w:left w:val="nil"/>
              <w:bottom w:val="single" w:sz="4" w:space="0" w:color="auto"/>
              <w:right w:val="single" w:sz="4" w:space="0" w:color="auto"/>
            </w:tcBorders>
            <w:shd w:val="clear" w:color="auto" w:fill="FFFFFF"/>
            <w:noWrap/>
            <w:vAlign w:val="center"/>
            <w:hideMark/>
          </w:tcPr>
          <w:p w14:paraId="014DD42D" w14:textId="77777777" w:rsidR="008A517F" w:rsidRPr="00345A95" w:rsidRDefault="008A517F">
            <w:pPr>
              <w:jc w:val="center"/>
              <w:rPr>
                <w:rFonts w:ascii="Myriad Pro" w:hAnsi="Myriad Pro"/>
                <w:sz w:val="20"/>
                <w:szCs w:val="20"/>
              </w:rPr>
            </w:pPr>
            <w:r w:rsidRPr="00345A95">
              <w:rPr>
                <w:rFonts w:ascii="Myriad Pro" w:hAnsi="Myriad Pro"/>
                <w:sz w:val="20"/>
                <w:szCs w:val="20"/>
              </w:rPr>
              <w:t>760</w:t>
            </w:r>
          </w:p>
        </w:tc>
        <w:tc>
          <w:tcPr>
            <w:tcW w:w="1325" w:type="dxa"/>
            <w:tcBorders>
              <w:top w:val="nil"/>
              <w:left w:val="nil"/>
              <w:bottom w:val="single" w:sz="4" w:space="0" w:color="auto"/>
              <w:right w:val="single" w:sz="4" w:space="0" w:color="auto"/>
            </w:tcBorders>
            <w:shd w:val="clear" w:color="auto" w:fill="FFFFFF"/>
            <w:noWrap/>
            <w:vAlign w:val="center"/>
            <w:hideMark/>
          </w:tcPr>
          <w:p w14:paraId="21D176BA" w14:textId="77777777" w:rsidR="008A517F" w:rsidRPr="00345A95" w:rsidRDefault="008A517F">
            <w:pPr>
              <w:jc w:val="center"/>
              <w:rPr>
                <w:rFonts w:ascii="Myriad Pro" w:hAnsi="Myriad Pro"/>
                <w:sz w:val="20"/>
                <w:szCs w:val="20"/>
              </w:rPr>
            </w:pPr>
            <w:r w:rsidRPr="00345A95">
              <w:rPr>
                <w:rFonts w:ascii="Myriad Pro" w:hAnsi="Myriad Pro"/>
                <w:sz w:val="20"/>
                <w:szCs w:val="20"/>
              </w:rPr>
              <w:t>8 325</w:t>
            </w:r>
          </w:p>
        </w:tc>
        <w:tc>
          <w:tcPr>
            <w:tcW w:w="1202" w:type="dxa"/>
            <w:tcBorders>
              <w:top w:val="nil"/>
              <w:left w:val="nil"/>
              <w:bottom w:val="single" w:sz="4" w:space="0" w:color="auto"/>
              <w:right w:val="single" w:sz="4" w:space="0" w:color="auto"/>
            </w:tcBorders>
            <w:shd w:val="clear" w:color="auto" w:fill="FFFFFF"/>
            <w:noWrap/>
            <w:vAlign w:val="center"/>
            <w:hideMark/>
          </w:tcPr>
          <w:p w14:paraId="7BC46FC5" w14:textId="77777777" w:rsidR="008A517F" w:rsidRPr="00345A95" w:rsidRDefault="008A517F">
            <w:pPr>
              <w:jc w:val="center"/>
              <w:rPr>
                <w:rFonts w:ascii="Myriad Pro" w:hAnsi="Myriad Pro"/>
                <w:sz w:val="20"/>
                <w:szCs w:val="20"/>
              </w:rPr>
            </w:pPr>
            <w:r w:rsidRPr="00345A95">
              <w:rPr>
                <w:rFonts w:ascii="Myriad Pro" w:hAnsi="Myriad Pro"/>
                <w:sz w:val="20"/>
                <w:szCs w:val="20"/>
              </w:rPr>
              <w:t>11 258</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3A00D8BB" w14:textId="77777777" w:rsidR="008A517F" w:rsidRPr="00345A95" w:rsidRDefault="008A517F">
            <w:pPr>
              <w:jc w:val="center"/>
              <w:rPr>
                <w:rFonts w:ascii="Myriad Pro" w:hAnsi="Myriad Pro"/>
                <w:sz w:val="20"/>
                <w:szCs w:val="20"/>
              </w:rPr>
            </w:pPr>
            <w:r w:rsidRPr="00345A95">
              <w:rPr>
                <w:rFonts w:ascii="Myriad Pro" w:hAnsi="Myriad Pro"/>
                <w:sz w:val="20"/>
                <w:szCs w:val="20"/>
              </w:rPr>
              <w:t>760</w:t>
            </w:r>
          </w:p>
        </w:tc>
        <w:tc>
          <w:tcPr>
            <w:tcW w:w="1325" w:type="dxa"/>
            <w:tcBorders>
              <w:top w:val="nil"/>
              <w:left w:val="nil"/>
              <w:bottom w:val="single" w:sz="4" w:space="0" w:color="auto"/>
              <w:right w:val="single" w:sz="4" w:space="0" w:color="auto"/>
            </w:tcBorders>
            <w:shd w:val="clear" w:color="auto" w:fill="FFFFFF"/>
            <w:noWrap/>
            <w:vAlign w:val="center"/>
            <w:hideMark/>
          </w:tcPr>
          <w:p w14:paraId="4D875F6A" w14:textId="77777777" w:rsidR="008A517F" w:rsidRPr="00345A95" w:rsidRDefault="008A517F">
            <w:pPr>
              <w:jc w:val="center"/>
              <w:rPr>
                <w:rFonts w:ascii="Myriad Pro" w:hAnsi="Myriad Pro"/>
                <w:sz w:val="20"/>
                <w:szCs w:val="20"/>
              </w:rPr>
            </w:pPr>
            <w:r w:rsidRPr="00345A95">
              <w:rPr>
                <w:rFonts w:ascii="Myriad Pro" w:hAnsi="Myriad Pro"/>
                <w:sz w:val="20"/>
                <w:szCs w:val="20"/>
              </w:rPr>
              <w:t>34</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5D644B69" w14:textId="77777777" w:rsidR="008A517F" w:rsidRPr="00345A95" w:rsidRDefault="008A517F">
            <w:pPr>
              <w:jc w:val="center"/>
              <w:rPr>
                <w:rFonts w:ascii="Myriad Pro" w:hAnsi="Myriad Pro"/>
                <w:sz w:val="20"/>
                <w:szCs w:val="20"/>
              </w:rPr>
            </w:pPr>
            <w:r w:rsidRPr="00345A95">
              <w:rPr>
                <w:rFonts w:ascii="Myriad Pro" w:hAnsi="Myriad Pro"/>
                <w:sz w:val="20"/>
                <w:szCs w:val="20"/>
              </w:rPr>
              <w:t>100</w:t>
            </w:r>
          </w:p>
        </w:tc>
      </w:tr>
      <w:tr w:rsidR="00345A95" w:rsidRPr="00345A95" w14:paraId="3AE505CD" w14:textId="77777777" w:rsidTr="00345A95">
        <w:trPr>
          <w:trHeight w:val="12"/>
          <w:jc w:val="center"/>
        </w:trPr>
        <w:tc>
          <w:tcPr>
            <w:tcW w:w="1271" w:type="dxa"/>
            <w:vMerge w:val="restart"/>
            <w:tcBorders>
              <w:top w:val="nil"/>
              <w:left w:val="single" w:sz="4" w:space="0" w:color="auto"/>
              <w:bottom w:val="single" w:sz="4" w:space="0" w:color="auto"/>
              <w:right w:val="single" w:sz="4" w:space="0" w:color="auto"/>
            </w:tcBorders>
            <w:noWrap/>
            <w:vAlign w:val="center"/>
            <w:hideMark/>
          </w:tcPr>
          <w:p w14:paraId="06FE9727" w14:textId="77777777" w:rsidR="008A517F" w:rsidRPr="00345A95" w:rsidRDefault="008A517F">
            <w:pPr>
              <w:rPr>
                <w:rFonts w:ascii="Myriad Pro" w:hAnsi="Myriad Pro"/>
                <w:color w:val="000000"/>
                <w:sz w:val="20"/>
                <w:szCs w:val="20"/>
              </w:rPr>
            </w:pPr>
            <w:r w:rsidRPr="00345A95">
              <w:rPr>
                <w:rFonts w:ascii="Myriad Pro" w:hAnsi="Myriad Pro"/>
                <w:color w:val="000000"/>
                <w:sz w:val="20"/>
                <w:szCs w:val="20"/>
              </w:rPr>
              <w:t>ВЛЭП</w:t>
            </w:r>
          </w:p>
        </w:tc>
        <w:tc>
          <w:tcPr>
            <w:tcW w:w="1285" w:type="dxa"/>
            <w:vMerge w:val="restart"/>
            <w:tcBorders>
              <w:top w:val="nil"/>
              <w:left w:val="single" w:sz="4" w:space="0" w:color="auto"/>
              <w:bottom w:val="single" w:sz="4" w:space="0" w:color="auto"/>
              <w:right w:val="single" w:sz="4" w:space="0" w:color="auto"/>
            </w:tcBorders>
            <w:noWrap/>
            <w:vAlign w:val="center"/>
            <w:hideMark/>
          </w:tcPr>
          <w:p w14:paraId="6FF97122"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 xml:space="preserve">0, 4 кВ </w:t>
            </w:r>
          </w:p>
        </w:tc>
        <w:tc>
          <w:tcPr>
            <w:tcW w:w="1151" w:type="dxa"/>
            <w:vMerge w:val="restart"/>
            <w:tcBorders>
              <w:top w:val="nil"/>
              <w:left w:val="single" w:sz="4" w:space="0" w:color="auto"/>
              <w:bottom w:val="single" w:sz="4" w:space="0" w:color="auto"/>
              <w:right w:val="single" w:sz="4" w:space="0" w:color="auto"/>
            </w:tcBorders>
            <w:noWrap/>
            <w:vAlign w:val="center"/>
            <w:hideMark/>
          </w:tcPr>
          <w:p w14:paraId="4F760782"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w:t>
            </w:r>
          </w:p>
        </w:tc>
        <w:tc>
          <w:tcPr>
            <w:tcW w:w="2177" w:type="dxa"/>
            <w:tcBorders>
              <w:top w:val="nil"/>
              <w:left w:val="nil"/>
              <w:bottom w:val="single" w:sz="4" w:space="0" w:color="auto"/>
              <w:right w:val="single" w:sz="4" w:space="0" w:color="auto"/>
            </w:tcBorders>
            <w:noWrap/>
            <w:vAlign w:val="center"/>
            <w:hideMark/>
          </w:tcPr>
          <w:p w14:paraId="7E0ADE44" w14:textId="77777777" w:rsidR="008A517F" w:rsidRPr="00345A95" w:rsidRDefault="008A517F" w:rsidP="00345A95">
            <w:pPr>
              <w:jc w:val="center"/>
              <w:rPr>
                <w:rFonts w:ascii="Myriad Pro" w:hAnsi="Myriad Pro"/>
                <w:color w:val="000000"/>
                <w:sz w:val="20"/>
                <w:szCs w:val="20"/>
              </w:rPr>
            </w:pPr>
            <w:r w:rsidRPr="00345A95">
              <w:rPr>
                <w:rFonts w:ascii="Myriad Pro" w:hAnsi="Myriad Pro"/>
                <w:color w:val="000000"/>
                <w:sz w:val="20"/>
                <w:szCs w:val="20"/>
              </w:rPr>
              <w:t>дерево</w:t>
            </w:r>
          </w:p>
        </w:tc>
        <w:tc>
          <w:tcPr>
            <w:tcW w:w="2616" w:type="dxa"/>
            <w:tcBorders>
              <w:top w:val="nil"/>
              <w:left w:val="nil"/>
              <w:bottom w:val="single" w:sz="4" w:space="0" w:color="auto"/>
              <w:right w:val="single" w:sz="4" w:space="0" w:color="auto"/>
            </w:tcBorders>
            <w:shd w:val="clear" w:color="auto" w:fill="FFFFFF"/>
            <w:noWrap/>
            <w:vAlign w:val="center"/>
            <w:hideMark/>
          </w:tcPr>
          <w:p w14:paraId="01FDC0F5"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260</w:t>
            </w:r>
          </w:p>
        </w:tc>
        <w:tc>
          <w:tcPr>
            <w:tcW w:w="1325" w:type="dxa"/>
            <w:tcBorders>
              <w:top w:val="nil"/>
              <w:left w:val="nil"/>
              <w:bottom w:val="single" w:sz="4" w:space="0" w:color="auto"/>
              <w:right w:val="single" w:sz="4" w:space="0" w:color="auto"/>
            </w:tcBorders>
            <w:shd w:val="clear" w:color="auto" w:fill="FFFFFF"/>
            <w:noWrap/>
            <w:vAlign w:val="center"/>
            <w:hideMark/>
          </w:tcPr>
          <w:p w14:paraId="7EE019FE" w14:textId="77777777" w:rsidR="008A517F" w:rsidRPr="00345A95" w:rsidRDefault="008A517F">
            <w:pPr>
              <w:jc w:val="center"/>
              <w:rPr>
                <w:rFonts w:ascii="Myriad Pro" w:hAnsi="Myriad Pro"/>
                <w:sz w:val="20"/>
                <w:szCs w:val="20"/>
              </w:rPr>
            </w:pPr>
            <w:r w:rsidRPr="00345A95">
              <w:rPr>
                <w:rFonts w:ascii="Myriad Pro" w:hAnsi="Myriad Pro"/>
                <w:sz w:val="20"/>
                <w:szCs w:val="20"/>
              </w:rPr>
              <w:t>300</w:t>
            </w:r>
          </w:p>
        </w:tc>
        <w:tc>
          <w:tcPr>
            <w:tcW w:w="1202" w:type="dxa"/>
            <w:tcBorders>
              <w:top w:val="nil"/>
              <w:left w:val="nil"/>
              <w:bottom w:val="single" w:sz="4" w:space="0" w:color="auto"/>
              <w:right w:val="single" w:sz="4" w:space="0" w:color="auto"/>
            </w:tcBorders>
            <w:shd w:val="clear" w:color="auto" w:fill="FFFFFF"/>
            <w:noWrap/>
            <w:vAlign w:val="center"/>
            <w:hideMark/>
          </w:tcPr>
          <w:p w14:paraId="76521ECE"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779</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4774CD94"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260</w:t>
            </w:r>
          </w:p>
        </w:tc>
        <w:tc>
          <w:tcPr>
            <w:tcW w:w="1325" w:type="dxa"/>
            <w:tcBorders>
              <w:top w:val="nil"/>
              <w:left w:val="nil"/>
              <w:bottom w:val="single" w:sz="4" w:space="0" w:color="auto"/>
              <w:right w:val="single" w:sz="4" w:space="0" w:color="auto"/>
            </w:tcBorders>
            <w:shd w:val="clear" w:color="auto" w:fill="FFFFFF"/>
            <w:noWrap/>
            <w:vAlign w:val="center"/>
            <w:hideMark/>
          </w:tcPr>
          <w:p w14:paraId="66FF93A2" w14:textId="77777777" w:rsidR="008A517F" w:rsidRPr="00345A95" w:rsidRDefault="008A517F">
            <w:pPr>
              <w:jc w:val="center"/>
              <w:rPr>
                <w:rFonts w:ascii="Myriad Pro" w:hAnsi="Myriad Pro"/>
                <w:sz w:val="20"/>
                <w:szCs w:val="20"/>
              </w:rPr>
            </w:pPr>
            <w:r w:rsidRPr="00345A95">
              <w:rPr>
                <w:rFonts w:ascii="Myriad Pro" w:hAnsi="Myriad Pro"/>
                <w:sz w:val="20"/>
                <w:szCs w:val="20"/>
              </w:rPr>
              <w:t>0</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75CFAB21"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0C57B040"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7F1C6A34" w14:textId="77777777" w:rsidR="008A517F" w:rsidRPr="00345A95" w:rsidRDefault="008A517F">
            <w:pPr>
              <w:rPr>
                <w:rFonts w:ascii="Myriad Pro" w:hAnsi="Myriad Pro"/>
                <w:color w:val="000000"/>
                <w:sz w:val="20"/>
                <w:szCs w:val="20"/>
              </w:rPr>
            </w:pPr>
          </w:p>
        </w:tc>
        <w:tc>
          <w:tcPr>
            <w:tcW w:w="1285" w:type="dxa"/>
            <w:vMerge/>
            <w:tcBorders>
              <w:top w:val="nil"/>
              <w:left w:val="single" w:sz="4" w:space="0" w:color="auto"/>
              <w:bottom w:val="single" w:sz="4" w:space="0" w:color="auto"/>
              <w:right w:val="single" w:sz="4" w:space="0" w:color="auto"/>
            </w:tcBorders>
            <w:vAlign w:val="center"/>
            <w:hideMark/>
          </w:tcPr>
          <w:p w14:paraId="002339D7" w14:textId="77777777" w:rsidR="008A517F" w:rsidRPr="00345A95" w:rsidRDefault="008A517F">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626EA4C7" w14:textId="77777777" w:rsidR="008A517F" w:rsidRPr="00345A95" w:rsidRDefault="008A517F">
            <w:pPr>
              <w:rPr>
                <w:rFonts w:ascii="Myriad Pro" w:hAnsi="Myriad Pro"/>
                <w:color w:val="000000"/>
                <w:sz w:val="20"/>
                <w:szCs w:val="20"/>
              </w:rPr>
            </w:pPr>
          </w:p>
        </w:tc>
        <w:tc>
          <w:tcPr>
            <w:tcW w:w="2177" w:type="dxa"/>
            <w:tcBorders>
              <w:top w:val="nil"/>
              <w:left w:val="nil"/>
              <w:bottom w:val="single" w:sz="4" w:space="0" w:color="auto"/>
              <w:right w:val="single" w:sz="4" w:space="0" w:color="auto"/>
            </w:tcBorders>
            <w:noWrap/>
            <w:vAlign w:val="center"/>
            <w:hideMark/>
          </w:tcPr>
          <w:p w14:paraId="49B43E8F" w14:textId="77777777" w:rsidR="008A517F" w:rsidRPr="00345A95" w:rsidRDefault="008A517F" w:rsidP="00345A95">
            <w:pPr>
              <w:jc w:val="center"/>
              <w:rPr>
                <w:rFonts w:ascii="Myriad Pro" w:hAnsi="Myriad Pro"/>
                <w:color w:val="000000"/>
                <w:sz w:val="20"/>
                <w:szCs w:val="20"/>
              </w:rPr>
            </w:pPr>
            <w:r w:rsidRPr="00345A95">
              <w:rPr>
                <w:rFonts w:ascii="Myriad Pro" w:hAnsi="Myriad Pro"/>
                <w:color w:val="000000"/>
                <w:sz w:val="20"/>
                <w:szCs w:val="20"/>
              </w:rPr>
              <w:t>дерево на ж/б пасынках</w:t>
            </w:r>
          </w:p>
        </w:tc>
        <w:tc>
          <w:tcPr>
            <w:tcW w:w="2616" w:type="dxa"/>
            <w:tcBorders>
              <w:top w:val="nil"/>
              <w:left w:val="nil"/>
              <w:bottom w:val="single" w:sz="4" w:space="0" w:color="auto"/>
              <w:right w:val="single" w:sz="4" w:space="0" w:color="auto"/>
            </w:tcBorders>
            <w:shd w:val="clear" w:color="auto" w:fill="FFFFFF"/>
            <w:noWrap/>
            <w:vAlign w:val="center"/>
            <w:hideMark/>
          </w:tcPr>
          <w:p w14:paraId="22D0DB21"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220</w:t>
            </w:r>
          </w:p>
        </w:tc>
        <w:tc>
          <w:tcPr>
            <w:tcW w:w="1325" w:type="dxa"/>
            <w:tcBorders>
              <w:top w:val="nil"/>
              <w:left w:val="nil"/>
              <w:bottom w:val="single" w:sz="4" w:space="0" w:color="auto"/>
              <w:right w:val="single" w:sz="4" w:space="0" w:color="auto"/>
            </w:tcBorders>
            <w:shd w:val="clear" w:color="auto" w:fill="FFFFFF"/>
            <w:noWrap/>
            <w:vAlign w:val="center"/>
            <w:hideMark/>
          </w:tcPr>
          <w:p w14:paraId="41733909" w14:textId="77777777" w:rsidR="008A517F" w:rsidRPr="00345A95" w:rsidRDefault="008A517F">
            <w:pPr>
              <w:jc w:val="center"/>
              <w:rPr>
                <w:rFonts w:ascii="Myriad Pro" w:hAnsi="Myriad Pro"/>
                <w:sz w:val="20"/>
                <w:szCs w:val="20"/>
              </w:rPr>
            </w:pPr>
            <w:r w:rsidRPr="00345A95">
              <w:rPr>
                <w:rFonts w:ascii="Myriad Pro" w:hAnsi="Myriad Pro"/>
                <w:sz w:val="20"/>
                <w:szCs w:val="20"/>
              </w:rPr>
              <w:t>4 723</w:t>
            </w:r>
          </w:p>
        </w:tc>
        <w:tc>
          <w:tcPr>
            <w:tcW w:w="1202" w:type="dxa"/>
            <w:tcBorders>
              <w:top w:val="nil"/>
              <w:left w:val="nil"/>
              <w:bottom w:val="single" w:sz="4" w:space="0" w:color="auto"/>
              <w:right w:val="single" w:sz="4" w:space="0" w:color="auto"/>
            </w:tcBorders>
            <w:shd w:val="clear" w:color="auto" w:fill="FFFFFF"/>
            <w:noWrap/>
            <w:vAlign w:val="center"/>
            <w:hideMark/>
          </w:tcPr>
          <w:p w14:paraId="7C5FE303"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10 390</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0594D4A4"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220</w:t>
            </w:r>
          </w:p>
        </w:tc>
        <w:tc>
          <w:tcPr>
            <w:tcW w:w="1325" w:type="dxa"/>
            <w:tcBorders>
              <w:top w:val="nil"/>
              <w:left w:val="nil"/>
              <w:bottom w:val="single" w:sz="4" w:space="0" w:color="auto"/>
              <w:right w:val="single" w:sz="4" w:space="0" w:color="auto"/>
            </w:tcBorders>
            <w:shd w:val="clear" w:color="auto" w:fill="FFFFFF"/>
            <w:noWrap/>
            <w:vAlign w:val="center"/>
            <w:hideMark/>
          </w:tcPr>
          <w:p w14:paraId="39AE5672" w14:textId="77777777" w:rsidR="008A517F" w:rsidRPr="00345A95" w:rsidRDefault="008A517F">
            <w:pPr>
              <w:jc w:val="center"/>
              <w:rPr>
                <w:rFonts w:ascii="Myriad Pro" w:hAnsi="Myriad Pro"/>
                <w:sz w:val="20"/>
                <w:szCs w:val="20"/>
              </w:rPr>
            </w:pPr>
            <w:r w:rsidRPr="00345A95">
              <w:rPr>
                <w:rFonts w:ascii="Myriad Pro" w:hAnsi="Myriad Pro"/>
                <w:sz w:val="20"/>
                <w:szCs w:val="20"/>
              </w:rPr>
              <w:t>57</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70371619"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124</w:t>
            </w:r>
          </w:p>
        </w:tc>
      </w:tr>
      <w:tr w:rsidR="00345A95" w:rsidRPr="00345A95" w14:paraId="0B8119B0" w14:textId="77777777" w:rsidTr="00345A95">
        <w:trPr>
          <w:trHeight w:val="12"/>
          <w:jc w:val="center"/>
        </w:trPr>
        <w:tc>
          <w:tcPr>
            <w:tcW w:w="1271" w:type="dxa"/>
            <w:vMerge/>
            <w:tcBorders>
              <w:top w:val="nil"/>
              <w:left w:val="single" w:sz="4" w:space="0" w:color="auto"/>
              <w:bottom w:val="single" w:sz="4" w:space="0" w:color="auto"/>
              <w:right w:val="single" w:sz="4" w:space="0" w:color="auto"/>
            </w:tcBorders>
            <w:vAlign w:val="center"/>
            <w:hideMark/>
          </w:tcPr>
          <w:p w14:paraId="1B1141C6" w14:textId="77777777" w:rsidR="008A517F" w:rsidRPr="00345A95" w:rsidRDefault="008A517F">
            <w:pPr>
              <w:rPr>
                <w:rFonts w:ascii="Myriad Pro" w:hAnsi="Myriad Pro"/>
                <w:color w:val="000000"/>
                <w:sz w:val="20"/>
                <w:szCs w:val="20"/>
              </w:rPr>
            </w:pPr>
          </w:p>
        </w:tc>
        <w:tc>
          <w:tcPr>
            <w:tcW w:w="1285" w:type="dxa"/>
            <w:vMerge/>
            <w:tcBorders>
              <w:top w:val="nil"/>
              <w:left w:val="single" w:sz="4" w:space="0" w:color="auto"/>
              <w:bottom w:val="single" w:sz="4" w:space="0" w:color="auto"/>
              <w:right w:val="single" w:sz="4" w:space="0" w:color="auto"/>
            </w:tcBorders>
            <w:vAlign w:val="center"/>
            <w:hideMark/>
          </w:tcPr>
          <w:p w14:paraId="0014F717" w14:textId="77777777" w:rsidR="008A517F" w:rsidRPr="00345A95" w:rsidRDefault="008A517F">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3F57DCA3" w14:textId="77777777" w:rsidR="008A517F" w:rsidRPr="00345A95" w:rsidRDefault="008A517F">
            <w:pPr>
              <w:rPr>
                <w:rFonts w:ascii="Myriad Pro" w:hAnsi="Myriad Pro"/>
                <w:color w:val="000000"/>
                <w:sz w:val="20"/>
                <w:szCs w:val="20"/>
              </w:rPr>
            </w:pPr>
          </w:p>
        </w:tc>
        <w:tc>
          <w:tcPr>
            <w:tcW w:w="2177" w:type="dxa"/>
            <w:tcBorders>
              <w:top w:val="nil"/>
              <w:left w:val="nil"/>
              <w:bottom w:val="single" w:sz="4" w:space="0" w:color="auto"/>
              <w:right w:val="single" w:sz="4" w:space="0" w:color="auto"/>
            </w:tcBorders>
            <w:noWrap/>
            <w:vAlign w:val="center"/>
            <w:hideMark/>
          </w:tcPr>
          <w:p w14:paraId="28B8244C" w14:textId="77777777" w:rsidR="008A517F" w:rsidRPr="00345A95" w:rsidRDefault="008A517F" w:rsidP="00345A95">
            <w:pPr>
              <w:jc w:val="center"/>
              <w:rPr>
                <w:rFonts w:ascii="Myriad Pro" w:hAnsi="Myriad Pro"/>
                <w:color w:val="000000"/>
                <w:sz w:val="20"/>
                <w:szCs w:val="20"/>
              </w:rPr>
            </w:pPr>
            <w:r w:rsidRPr="00345A95">
              <w:rPr>
                <w:rFonts w:ascii="Myriad Pro" w:hAnsi="Myriad Pro"/>
                <w:color w:val="000000"/>
                <w:sz w:val="20"/>
                <w:szCs w:val="20"/>
              </w:rPr>
              <w:t>ж/бетон, металл</w:t>
            </w:r>
          </w:p>
        </w:tc>
        <w:tc>
          <w:tcPr>
            <w:tcW w:w="2616" w:type="dxa"/>
            <w:tcBorders>
              <w:top w:val="nil"/>
              <w:left w:val="nil"/>
              <w:bottom w:val="single" w:sz="4" w:space="0" w:color="auto"/>
              <w:right w:val="single" w:sz="4" w:space="0" w:color="auto"/>
            </w:tcBorders>
            <w:shd w:val="clear" w:color="auto" w:fill="FFFFFF"/>
            <w:noWrap/>
            <w:vAlign w:val="center"/>
            <w:hideMark/>
          </w:tcPr>
          <w:p w14:paraId="3B5538DF"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150</w:t>
            </w:r>
          </w:p>
        </w:tc>
        <w:tc>
          <w:tcPr>
            <w:tcW w:w="1325" w:type="dxa"/>
            <w:tcBorders>
              <w:top w:val="nil"/>
              <w:left w:val="nil"/>
              <w:bottom w:val="single" w:sz="4" w:space="0" w:color="auto"/>
              <w:right w:val="single" w:sz="4" w:space="0" w:color="auto"/>
            </w:tcBorders>
            <w:shd w:val="clear" w:color="auto" w:fill="FFFFFF"/>
            <w:noWrap/>
            <w:vAlign w:val="center"/>
            <w:hideMark/>
          </w:tcPr>
          <w:p w14:paraId="4F73A4DE" w14:textId="77777777" w:rsidR="008A517F" w:rsidRPr="00345A95" w:rsidRDefault="008A517F">
            <w:pPr>
              <w:jc w:val="center"/>
              <w:rPr>
                <w:rFonts w:ascii="Myriad Pro" w:hAnsi="Myriad Pro"/>
                <w:sz w:val="20"/>
                <w:szCs w:val="20"/>
              </w:rPr>
            </w:pPr>
            <w:r w:rsidRPr="00345A95">
              <w:rPr>
                <w:rFonts w:ascii="Myriad Pro" w:hAnsi="Myriad Pro"/>
                <w:sz w:val="20"/>
                <w:szCs w:val="20"/>
              </w:rPr>
              <w:t>68</w:t>
            </w:r>
          </w:p>
        </w:tc>
        <w:tc>
          <w:tcPr>
            <w:tcW w:w="1202" w:type="dxa"/>
            <w:tcBorders>
              <w:top w:val="nil"/>
              <w:left w:val="nil"/>
              <w:bottom w:val="single" w:sz="4" w:space="0" w:color="auto"/>
              <w:right w:val="single" w:sz="4" w:space="0" w:color="auto"/>
            </w:tcBorders>
            <w:shd w:val="clear" w:color="auto" w:fill="FFFFFF"/>
            <w:noWrap/>
            <w:vAlign w:val="center"/>
            <w:hideMark/>
          </w:tcPr>
          <w:p w14:paraId="2288BB08"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102</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727BE856"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150</w:t>
            </w:r>
          </w:p>
        </w:tc>
        <w:tc>
          <w:tcPr>
            <w:tcW w:w="1325" w:type="dxa"/>
            <w:tcBorders>
              <w:top w:val="nil"/>
              <w:left w:val="nil"/>
              <w:bottom w:val="single" w:sz="4" w:space="0" w:color="auto"/>
              <w:right w:val="single" w:sz="4" w:space="0" w:color="auto"/>
            </w:tcBorders>
            <w:shd w:val="clear" w:color="auto" w:fill="FFFFFF"/>
            <w:noWrap/>
            <w:vAlign w:val="center"/>
            <w:hideMark/>
          </w:tcPr>
          <w:p w14:paraId="168D218F" w14:textId="77777777" w:rsidR="008A517F" w:rsidRPr="00345A95" w:rsidRDefault="008A517F">
            <w:pPr>
              <w:jc w:val="center"/>
              <w:rPr>
                <w:rFonts w:ascii="Myriad Pro" w:hAnsi="Myriad Pro"/>
                <w:sz w:val="20"/>
                <w:szCs w:val="20"/>
              </w:rPr>
            </w:pPr>
            <w:r w:rsidRPr="00345A95">
              <w:rPr>
                <w:rFonts w:ascii="Myriad Pro" w:hAnsi="Myriad Pro"/>
                <w:sz w:val="20"/>
                <w:szCs w:val="20"/>
              </w:rPr>
              <w:t>0</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3F4D173B"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646BDB0A" w14:textId="77777777" w:rsidTr="00345A95">
        <w:trPr>
          <w:trHeight w:val="12"/>
          <w:jc w:val="center"/>
        </w:trPr>
        <w:tc>
          <w:tcPr>
            <w:tcW w:w="1271" w:type="dxa"/>
            <w:tcBorders>
              <w:top w:val="nil"/>
              <w:left w:val="single" w:sz="4" w:space="0" w:color="auto"/>
              <w:bottom w:val="single" w:sz="4" w:space="0" w:color="auto"/>
              <w:right w:val="single" w:sz="4" w:space="0" w:color="auto"/>
            </w:tcBorders>
            <w:noWrap/>
            <w:vAlign w:val="center"/>
            <w:hideMark/>
          </w:tcPr>
          <w:p w14:paraId="72C333F3" w14:textId="77777777" w:rsidR="008A517F" w:rsidRPr="00345A95" w:rsidRDefault="008A517F">
            <w:pPr>
              <w:rPr>
                <w:rFonts w:ascii="Myriad Pro" w:hAnsi="Myriad Pro"/>
                <w:color w:val="000000"/>
                <w:sz w:val="20"/>
                <w:szCs w:val="20"/>
              </w:rPr>
            </w:pPr>
            <w:r w:rsidRPr="00345A95">
              <w:rPr>
                <w:rFonts w:ascii="Myriad Pro" w:hAnsi="Myriad Pro"/>
                <w:color w:val="000000"/>
                <w:sz w:val="20"/>
                <w:szCs w:val="20"/>
              </w:rPr>
              <w:t>КЛЭП</w:t>
            </w:r>
          </w:p>
        </w:tc>
        <w:tc>
          <w:tcPr>
            <w:tcW w:w="1285" w:type="dxa"/>
            <w:tcBorders>
              <w:top w:val="nil"/>
              <w:left w:val="nil"/>
              <w:bottom w:val="single" w:sz="4" w:space="0" w:color="auto"/>
              <w:right w:val="single" w:sz="4" w:space="0" w:color="auto"/>
            </w:tcBorders>
            <w:noWrap/>
            <w:vAlign w:val="center"/>
            <w:hideMark/>
          </w:tcPr>
          <w:p w14:paraId="45ACE843"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 xml:space="preserve">до 1 кВ </w:t>
            </w:r>
          </w:p>
        </w:tc>
        <w:tc>
          <w:tcPr>
            <w:tcW w:w="1151" w:type="dxa"/>
            <w:tcBorders>
              <w:top w:val="nil"/>
              <w:left w:val="nil"/>
              <w:bottom w:val="single" w:sz="4" w:space="0" w:color="auto"/>
              <w:right w:val="single" w:sz="4" w:space="0" w:color="auto"/>
            </w:tcBorders>
            <w:noWrap/>
            <w:vAlign w:val="center"/>
            <w:hideMark/>
          </w:tcPr>
          <w:p w14:paraId="15573D44"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w:t>
            </w:r>
          </w:p>
        </w:tc>
        <w:tc>
          <w:tcPr>
            <w:tcW w:w="2177" w:type="dxa"/>
            <w:tcBorders>
              <w:top w:val="nil"/>
              <w:left w:val="nil"/>
              <w:bottom w:val="single" w:sz="4" w:space="0" w:color="auto"/>
              <w:right w:val="single" w:sz="4" w:space="0" w:color="auto"/>
            </w:tcBorders>
            <w:noWrap/>
            <w:vAlign w:val="center"/>
            <w:hideMark/>
          </w:tcPr>
          <w:p w14:paraId="4ED614E5" w14:textId="77777777" w:rsidR="008A517F" w:rsidRPr="00345A95" w:rsidRDefault="008A517F" w:rsidP="00345A95">
            <w:pPr>
              <w:jc w:val="center"/>
              <w:rPr>
                <w:rFonts w:ascii="Myriad Pro" w:hAnsi="Myriad Pro"/>
                <w:color w:val="000000"/>
                <w:sz w:val="20"/>
                <w:szCs w:val="20"/>
              </w:rPr>
            </w:pPr>
            <w:r w:rsidRPr="00345A95">
              <w:rPr>
                <w:rFonts w:ascii="Myriad Pro" w:hAnsi="Myriad Pro"/>
                <w:color w:val="000000"/>
                <w:sz w:val="20"/>
                <w:szCs w:val="20"/>
              </w:rPr>
              <w:t>-</w:t>
            </w:r>
          </w:p>
        </w:tc>
        <w:tc>
          <w:tcPr>
            <w:tcW w:w="2616" w:type="dxa"/>
            <w:tcBorders>
              <w:top w:val="nil"/>
              <w:left w:val="nil"/>
              <w:bottom w:val="single" w:sz="4" w:space="0" w:color="auto"/>
              <w:right w:val="single" w:sz="4" w:space="0" w:color="auto"/>
            </w:tcBorders>
            <w:shd w:val="clear" w:color="auto" w:fill="FFFFFF"/>
            <w:noWrap/>
            <w:vAlign w:val="center"/>
            <w:hideMark/>
          </w:tcPr>
          <w:p w14:paraId="05EC8211"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270</w:t>
            </w:r>
          </w:p>
        </w:tc>
        <w:tc>
          <w:tcPr>
            <w:tcW w:w="1325" w:type="dxa"/>
            <w:tcBorders>
              <w:top w:val="nil"/>
              <w:left w:val="nil"/>
              <w:bottom w:val="single" w:sz="4" w:space="0" w:color="auto"/>
              <w:right w:val="single" w:sz="4" w:space="0" w:color="auto"/>
            </w:tcBorders>
            <w:shd w:val="clear" w:color="auto" w:fill="FFFFFF"/>
            <w:noWrap/>
            <w:vAlign w:val="center"/>
            <w:hideMark/>
          </w:tcPr>
          <w:p w14:paraId="5D4676BA" w14:textId="77777777" w:rsidR="008A517F" w:rsidRPr="00345A95" w:rsidRDefault="008A517F">
            <w:pPr>
              <w:jc w:val="center"/>
              <w:rPr>
                <w:rFonts w:ascii="Myriad Pro" w:hAnsi="Myriad Pro"/>
                <w:sz w:val="20"/>
                <w:szCs w:val="20"/>
              </w:rPr>
            </w:pPr>
            <w:r w:rsidRPr="00345A95">
              <w:rPr>
                <w:rFonts w:ascii="Myriad Pro" w:hAnsi="Myriad Pro"/>
                <w:sz w:val="20"/>
                <w:szCs w:val="20"/>
              </w:rPr>
              <w:t>219</w:t>
            </w:r>
          </w:p>
        </w:tc>
        <w:tc>
          <w:tcPr>
            <w:tcW w:w="1202" w:type="dxa"/>
            <w:tcBorders>
              <w:top w:val="nil"/>
              <w:left w:val="nil"/>
              <w:bottom w:val="single" w:sz="4" w:space="0" w:color="auto"/>
              <w:right w:val="single" w:sz="4" w:space="0" w:color="auto"/>
            </w:tcBorders>
            <w:shd w:val="clear" w:color="auto" w:fill="FFFFFF"/>
            <w:noWrap/>
            <w:vAlign w:val="center"/>
            <w:hideMark/>
          </w:tcPr>
          <w:p w14:paraId="7345B261"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592</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53D93A42"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270</w:t>
            </w:r>
          </w:p>
        </w:tc>
        <w:tc>
          <w:tcPr>
            <w:tcW w:w="1325" w:type="dxa"/>
            <w:tcBorders>
              <w:top w:val="nil"/>
              <w:left w:val="nil"/>
              <w:bottom w:val="single" w:sz="4" w:space="0" w:color="auto"/>
              <w:right w:val="single" w:sz="4" w:space="0" w:color="auto"/>
            </w:tcBorders>
            <w:shd w:val="clear" w:color="auto" w:fill="FFFFFF"/>
            <w:noWrap/>
            <w:vAlign w:val="center"/>
            <w:hideMark/>
          </w:tcPr>
          <w:p w14:paraId="4F9CDC1A"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4FB4C163"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0</w:t>
            </w:r>
          </w:p>
        </w:tc>
      </w:tr>
      <w:tr w:rsidR="00345A95" w:rsidRPr="00345A95" w14:paraId="3F57CB68" w14:textId="77777777" w:rsidTr="00345A95">
        <w:trPr>
          <w:trHeight w:val="12"/>
          <w:jc w:val="center"/>
        </w:trPr>
        <w:tc>
          <w:tcPr>
            <w:tcW w:w="1271" w:type="dxa"/>
            <w:tcBorders>
              <w:top w:val="nil"/>
              <w:left w:val="single" w:sz="4" w:space="0" w:color="auto"/>
              <w:bottom w:val="single" w:sz="4" w:space="0" w:color="auto"/>
              <w:right w:val="single" w:sz="4" w:space="0" w:color="auto"/>
            </w:tcBorders>
            <w:noWrap/>
            <w:vAlign w:val="center"/>
            <w:hideMark/>
          </w:tcPr>
          <w:p w14:paraId="18BEF3F0" w14:textId="77777777" w:rsidR="008A517F" w:rsidRPr="00345A95" w:rsidRDefault="008A517F">
            <w:pPr>
              <w:rPr>
                <w:rFonts w:ascii="Myriad Pro" w:hAnsi="Myriad Pro"/>
                <w:sz w:val="20"/>
                <w:szCs w:val="20"/>
              </w:rPr>
            </w:pPr>
            <w:r w:rsidRPr="00345A95">
              <w:rPr>
                <w:rFonts w:ascii="Myriad Pro" w:hAnsi="Myriad Pro"/>
                <w:sz w:val="20"/>
                <w:szCs w:val="20"/>
              </w:rPr>
              <w:t>НН, всего</w:t>
            </w:r>
          </w:p>
        </w:tc>
        <w:tc>
          <w:tcPr>
            <w:tcW w:w="1285" w:type="dxa"/>
            <w:tcBorders>
              <w:top w:val="nil"/>
              <w:left w:val="nil"/>
              <w:bottom w:val="single" w:sz="4" w:space="0" w:color="auto"/>
              <w:right w:val="single" w:sz="4" w:space="0" w:color="auto"/>
            </w:tcBorders>
            <w:noWrap/>
            <w:vAlign w:val="center"/>
            <w:hideMark/>
          </w:tcPr>
          <w:p w14:paraId="70A107D7"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1151" w:type="dxa"/>
            <w:tcBorders>
              <w:top w:val="nil"/>
              <w:left w:val="nil"/>
              <w:bottom w:val="single" w:sz="4" w:space="0" w:color="auto"/>
              <w:right w:val="single" w:sz="4" w:space="0" w:color="auto"/>
            </w:tcBorders>
            <w:noWrap/>
            <w:vAlign w:val="center"/>
            <w:hideMark/>
          </w:tcPr>
          <w:p w14:paraId="6CB6B226" w14:textId="77777777" w:rsidR="008A517F" w:rsidRPr="00345A95" w:rsidRDefault="008A517F">
            <w:pPr>
              <w:jc w:val="center"/>
              <w:rPr>
                <w:rFonts w:ascii="Myriad Pro" w:hAnsi="Myriad Pro"/>
                <w:sz w:val="20"/>
                <w:szCs w:val="20"/>
              </w:rPr>
            </w:pPr>
            <w:r w:rsidRPr="00345A95">
              <w:rPr>
                <w:rFonts w:ascii="Myriad Pro" w:hAnsi="Myriad Pro"/>
                <w:sz w:val="20"/>
                <w:szCs w:val="20"/>
              </w:rPr>
              <w:t> </w:t>
            </w:r>
          </w:p>
        </w:tc>
        <w:tc>
          <w:tcPr>
            <w:tcW w:w="2177" w:type="dxa"/>
            <w:tcBorders>
              <w:top w:val="nil"/>
              <w:left w:val="nil"/>
              <w:bottom w:val="single" w:sz="4" w:space="0" w:color="auto"/>
              <w:right w:val="single" w:sz="4" w:space="0" w:color="auto"/>
            </w:tcBorders>
            <w:noWrap/>
            <w:vAlign w:val="center"/>
            <w:hideMark/>
          </w:tcPr>
          <w:p w14:paraId="37DD3D23" w14:textId="2A056071" w:rsidR="008A517F" w:rsidRPr="00345A95" w:rsidRDefault="008A517F" w:rsidP="00345A95">
            <w:pPr>
              <w:jc w:val="center"/>
              <w:rPr>
                <w:rFonts w:ascii="Myriad Pro" w:hAnsi="Myriad Pro"/>
                <w:sz w:val="20"/>
                <w:szCs w:val="20"/>
              </w:rPr>
            </w:pPr>
          </w:p>
        </w:tc>
        <w:tc>
          <w:tcPr>
            <w:tcW w:w="2616" w:type="dxa"/>
            <w:tcBorders>
              <w:top w:val="nil"/>
              <w:left w:val="nil"/>
              <w:bottom w:val="single" w:sz="4" w:space="0" w:color="auto"/>
              <w:right w:val="single" w:sz="4" w:space="0" w:color="auto"/>
            </w:tcBorders>
            <w:shd w:val="clear" w:color="auto" w:fill="FFFFFF"/>
            <w:noWrap/>
            <w:vAlign w:val="center"/>
            <w:hideMark/>
          </w:tcPr>
          <w:p w14:paraId="3D7F3FC2"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900</w:t>
            </w:r>
          </w:p>
        </w:tc>
        <w:tc>
          <w:tcPr>
            <w:tcW w:w="1325" w:type="dxa"/>
            <w:tcBorders>
              <w:top w:val="nil"/>
              <w:left w:val="nil"/>
              <w:bottom w:val="single" w:sz="4" w:space="0" w:color="auto"/>
              <w:right w:val="single" w:sz="4" w:space="0" w:color="auto"/>
            </w:tcBorders>
            <w:shd w:val="clear" w:color="auto" w:fill="FFFFFF"/>
            <w:noWrap/>
            <w:vAlign w:val="center"/>
            <w:hideMark/>
          </w:tcPr>
          <w:p w14:paraId="55BDB95C" w14:textId="77777777" w:rsidR="008A517F" w:rsidRPr="00345A95" w:rsidRDefault="008A517F">
            <w:pPr>
              <w:jc w:val="center"/>
              <w:rPr>
                <w:rFonts w:ascii="Myriad Pro" w:hAnsi="Myriad Pro"/>
                <w:sz w:val="20"/>
                <w:szCs w:val="20"/>
              </w:rPr>
            </w:pPr>
            <w:r w:rsidRPr="00345A95">
              <w:rPr>
                <w:rFonts w:ascii="Myriad Pro" w:hAnsi="Myriad Pro"/>
                <w:sz w:val="20"/>
                <w:szCs w:val="20"/>
              </w:rPr>
              <w:t>5 310</w:t>
            </w:r>
          </w:p>
        </w:tc>
        <w:tc>
          <w:tcPr>
            <w:tcW w:w="1202" w:type="dxa"/>
            <w:tcBorders>
              <w:top w:val="nil"/>
              <w:left w:val="nil"/>
              <w:bottom w:val="single" w:sz="4" w:space="0" w:color="auto"/>
              <w:right w:val="single" w:sz="4" w:space="0" w:color="auto"/>
            </w:tcBorders>
            <w:shd w:val="clear" w:color="auto" w:fill="FFFFFF"/>
            <w:noWrap/>
            <w:vAlign w:val="center"/>
            <w:hideMark/>
          </w:tcPr>
          <w:p w14:paraId="6A7CEDFD"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11 864</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55C2EE82"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900</w:t>
            </w:r>
          </w:p>
        </w:tc>
        <w:tc>
          <w:tcPr>
            <w:tcW w:w="1325" w:type="dxa"/>
            <w:tcBorders>
              <w:top w:val="nil"/>
              <w:left w:val="nil"/>
              <w:bottom w:val="single" w:sz="4" w:space="0" w:color="auto"/>
              <w:right w:val="single" w:sz="4" w:space="0" w:color="auto"/>
            </w:tcBorders>
            <w:shd w:val="clear" w:color="auto" w:fill="FFFFFF"/>
            <w:noWrap/>
            <w:vAlign w:val="center"/>
            <w:hideMark/>
          </w:tcPr>
          <w:p w14:paraId="3244C4C6" w14:textId="77777777" w:rsidR="008A517F" w:rsidRPr="00345A95" w:rsidRDefault="008A517F">
            <w:pPr>
              <w:jc w:val="center"/>
              <w:rPr>
                <w:rFonts w:ascii="Myriad Pro" w:hAnsi="Myriad Pro"/>
                <w:sz w:val="20"/>
                <w:szCs w:val="20"/>
              </w:rPr>
            </w:pPr>
            <w:r w:rsidRPr="00345A95">
              <w:rPr>
                <w:rFonts w:ascii="Myriad Pro" w:hAnsi="Myriad Pro"/>
                <w:sz w:val="20"/>
                <w:szCs w:val="20"/>
              </w:rPr>
              <w:t>57</w:t>
            </w:r>
          </w:p>
        </w:tc>
        <w:tc>
          <w:tcPr>
            <w:tcW w:w="1438" w:type="dxa"/>
            <w:gridSpan w:val="2"/>
            <w:tcBorders>
              <w:top w:val="nil"/>
              <w:left w:val="nil"/>
              <w:bottom w:val="single" w:sz="4" w:space="0" w:color="auto"/>
              <w:right w:val="single" w:sz="4" w:space="0" w:color="auto"/>
            </w:tcBorders>
            <w:shd w:val="clear" w:color="auto" w:fill="FFFFFF"/>
            <w:noWrap/>
            <w:vAlign w:val="center"/>
            <w:hideMark/>
          </w:tcPr>
          <w:p w14:paraId="133DA7B7" w14:textId="77777777" w:rsidR="008A517F" w:rsidRPr="00345A95" w:rsidRDefault="008A517F">
            <w:pPr>
              <w:jc w:val="center"/>
              <w:rPr>
                <w:rFonts w:ascii="Myriad Pro" w:hAnsi="Myriad Pro"/>
                <w:color w:val="000000"/>
                <w:sz w:val="20"/>
                <w:szCs w:val="20"/>
              </w:rPr>
            </w:pPr>
            <w:r w:rsidRPr="00345A95">
              <w:rPr>
                <w:rFonts w:ascii="Myriad Pro" w:hAnsi="Myriad Pro"/>
                <w:color w:val="000000"/>
                <w:sz w:val="20"/>
                <w:szCs w:val="20"/>
              </w:rPr>
              <w:t>124</w:t>
            </w:r>
          </w:p>
        </w:tc>
      </w:tr>
      <w:tr w:rsidR="00345A95" w:rsidRPr="00345A95" w14:paraId="780F799A" w14:textId="77777777" w:rsidTr="00345A95">
        <w:trPr>
          <w:trHeight w:val="12"/>
          <w:jc w:val="center"/>
        </w:trPr>
        <w:tc>
          <w:tcPr>
            <w:tcW w:w="2556" w:type="dxa"/>
            <w:gridSpan w:val="2"/>
            <w:vMerge w:val="restart"/>
            <w:tcBorders>
              <w:top w:val="single" w:sz="4" w:space="0" w:color="auto"/>
              <w:left w:val="single" w:sz="4" w:space="0" w:color="auto"/>
              <w:bottom w:val="single" w:sz="4" w:space="0" w:color="auto"/>
              <w:right w:val="single" w:sz="4" w:space="0" w:color="auto"/>
            </w:tcBorders>
            <w:noWrap/>
            <w:vAlign w:val="center"/>
            <w:hideMark/>
          </w:tcPr>
          <w:p w14:paraId="262329E7" w14:textId="77777777" w:rsidR="008A517F" w:rsidRPr="00345A95" w:rsidRDefault="008A517F">
            <w:pPr>
              <w:jc w:val="center"/>
              <w:rPr>
                <w:rFonts w:ascii="Myriad Pro" w:hAnsi="Myriad Pro"/>
                <w:b/>
                <w:bCs/>
                <w:sz w:val="20"/>
                <w:szCs w:val="20"/>
              </w:rPr>
            </w:pPr>
            <w:r w:rsidRPr="00345A95">
              <w:rPr>
                <w:rFonts w:ascii="Myriad Pro" w:hAnsi="Myriad Pro"/>
                <w:b/>
                <w:bCs/>
                <w:sz w:val="20"/>
                <w:szCs w:val="20"/>
              </w:rPr>
              <w:t>Итого</w:t>
            </w:r>
          </w:p>
        </w:tc>
        <w:tc>
          <w:tcPr>
            <w:tcW w:w="1151" w:type="dxa"/>
            <w:tcBorders>
              <w:top w:val="nil"/>
              <w:left w:val="nil"/>
              <w:bottom w:val="single" w:sz="4" w:space="0" w:color="auto"/>
              <w:right w:val="single" w:sz="4" w:space="0" w:color="auto"/>
            </w:tcBorders>
            <w:noWrap/>
            <w:vAlign w:val="center"/>
            <w:hideMark/>
          </w:tcPr>
          <w:p w14:paraId="2E0B4395" w14:textId="77777777" w:rsidR="008A517F" w:rsidRPr="00345A95" w:rsidRDefault="008A517F">
            <w:pPr>
              <w:jc w:val="center"/>
              <w:rPr>
                <w:rFonts w:ascii="Myriad Pro" w:hAnsi="Myriad Pro"/>
                <w:b/>
                <w:bCs/>
                <w:sz w:val="20"/>
                <w:szCs w:val="20"/>
              </w:rPr>
            </w:pPr>
            <w:r w:rsidRPr="00345A95">
              <w:rPr>
                <w:rFonts w:ascii="Myriad Pro" w:hAnsi="Myriad Pro"/>
                <w:b/>
                <w:bCs/>
                <w:sz w:val="20"/>
                <w:szCs w:val="20"/>
              </w:rPr>
              <w:t>Всего</w:t>
            </w:r>
          </w:p>
        </w:tc>
        <w:tc>
          <w:tcPr>
            <w:tcW w:w="2177" w:type="dxa"/>
            <w:tcBorders>
              <w:top w:val="nil"/>
              <w:left w:val="nil"/>
              <w:bottom w:val="single" w:sz="4" w:space="0" w:color="auto"/>
              <w:right w:val="single" w:sz="4" w:space="0" w:color="auto"/>
            </w:tcBorders>
            <w:noWrap/>
            <w:vAlign w:val="center"/>
            <w:hideMark/>
          </w:tcPr>
          <w:p w14:paraId="012C7B9B" w14:textId="2B519FAD" w:rsidR="008A517F" w:rsidRPr="00345A95" w:rsidRDefault="008A517F" w:rsidP="00345A95">
            <w:pPr>
              <w:jc w:val="center"/>
              <w:rPr>
                <w:rFonts w:ascii="Myriad Pro" w:hAnsi="Myriad Pro"/>
                <w:b/>
                <w:bCs/>
                <w:sz w:val="20"/>
                <w:szCs w:val="20"/>
              </w:rPr>
            </w:pPr>
          </w:p>
        </w:tc>
        <w:tc>
          <w:tcPr>
            <w:tcW w:w="2616" w:type="dxa"/>
            <w:tcBorders>
              <w:top w:val="nil"/>
              <w:left w:val="nil"/>
              <w:bottom w:val="single" w:sz="4" w:space="0" w:color="auto"/>
              <w:right w:val="single" w:sz="4" w:space="0" w:color="auto"/>
            </w:tcBorders>
            <w:shd w:val="clear" w:color="auto" w:fill="FFFFFF"/>
            <w:noWrap/>
            <w:vAlign w:val="center"/>
            <w:hideMark/>
          </w:tcPr>
          <w:p w14:paraId="228E9FEF" w14:textId="77777777" w:rsidR="008A517F" w:rsidRPr="00345A95" w:rsidRDefault="008A517F">
            <w:pPr>
              <w:jc w:val="center"/>
              <w:rPr>
                <w:rFonts w:ascii="Myriad Pro" w:hAnsi="Myriad Pro"/>
                <w:b/>
                <w:bCs/>
                <w:color w:val="000000"/>
                <w:sz w:val="20"/>
                <w:szCs w:val="20"/>
              </w:rPr>
            </w:pPr>
            <w:r w:rsidRPr="00345A95">
              <w:rPr>
                <w:rFonts w:ascii="Myriad Pro" w:hAnsi="Myriad Pro"/>
                <w:b/>
                <w:bCs/>
                <w:color w:val="000000"/>
                <w:sz w:val="20"/>
                <w:szCs w:val="20"/>
              </w:rPr>
              <w:t> </w:t>
            </w:r>
          </w:p>
        </w:tc>
        <w:tc>
          <w:tcPr>
            <w:tcW w:w="1325" w:type="dxa"/>
            <w:tcBorders>
              <w:top w:val="nil"/>
              <w:left w:val="nil"/>
              <w:bottom w:val="single" w:sz="4" w:space="0" w:color="auto"/>
              <w:right w:val="single" w:sz="4" w:space="0" w:color="auto"/>
            </w:tcBorders>
            <w:shd w:val="clear" w:color="auto" w:fill="FFFFFF"/>
            <w:noWrap/>
            <w:vAlign w:val="center"/>
            <w:hideMark/>
          </w:tcPr>
          <w:p w14:paraId="549A5743" w14:textId="77777777" w:rsidR="008A517F" w:rsidRPr="00345A95" w:rsidRDefault="008A517F">
            <w:pPr>
              <w:jc w:val="center"/>
              <w:rPr>
                <w:rFonts w:ascii="Myriad Pro" w:hAnsi="Myriad Pro"/>
                <w:b/>
                <w:bCs/>
                <w:sz w:val="20"/>
                <w:szCs w:val="20"/>
              </w:rPr>
            </w:pPr>
            <w:r w:rsidRPr="00345A95">
              <w:rPr>
                <w:rFonts w:ascii="Myriad Pro" w:hAnsi="Myriad Pro"/>
                <w:b/>
                <w:bCs/>
                <w:sz w:val="20"/>
                <w:szCs w:val="20"/>
              </w:rPr>
              <w:t>18 468</w:t>
            </w:r>
          </w:p>
        </w:tc>
        <w:tc>
          <w:tcPr>
            <w:tcW w:w="1202" w:type="dxa"/>
            <w:tcBorders>
              <w:top w:val="nil"/>
              <w:left w:val="nil"/>
              <w:bottom w:val="single" w:sz="4" w:space="0" w:color="auto"/>
              <w:right w:val="single" w:sz="4" w:space="0" w:color="auto"/>
            </w:tcBorders>
            <w:shd w:val="clear" w:color="auto" w:fill="FFFFFF"/>
            <w:noWrap/>
            <w:vAlign w:val="center"/>
            <w:hideMark/>
          </w:tcPr>
          <w:p w14:paraId="4012769A" w14:textId="77777777" w:rsidR="008A517F" w:rsidRPr="00345A95" w:rsidRDefault="008A517F">
            <w:pPr>
              <w:jc w:val="center"/>
              <w:rPr>
                <w:rFonts w:ascii="Myriad Pro" w:hAnsi="Myriad Pro"/>
                <w:b/>
                <w:bCs/>
                <w:color w:val="000000"/>
                <w:sz w:val="20"/>
                <w:szCs w:val="20"/>
              </w:rPr>
            </w:pPr>
            <w:r w:rsidRPr="00345A95">
              <w:rPr>
                <w:rFonts w:ascii="Myriad Pro" w:hAnsi="Myriad Pro"/>
                <w:b/>
                <w:bCs/>
                <w:color w:val="000000"/>
                <w:sz w:val="20"/>
                <w:szCs w:val="20"/>
              </w:rPr>
              <w:t>30 424</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1F5CB83B" w14:textId="77777777" w:rsidR="008A517F" w:rsidRPr="00345A95" w:rsidRDefault="008A517F">
            <w:pPr>
              <w:jc w:val="center"/>
              <w:rPr>
                <w:rFonts w:ascii="Myriad Pro" w:hAnsi="Myriad Pro"/>
                <w:b/>
                <w:bCs/>
                <w:color w:val="000000"/>
                <w:sz w:val="20"/>
                <w:szCs w:val="20"/>
              </w:rPr>
            </w:pPr>
            <w:r w:rsidRPr="00345A95">
              <w:rPr>
                <w:rFonts w:ascii="Myriad Pro" w:hAnsi="Myriad Pro"/>
                <w:b/>
                <w:bCs/>
                <w:color w:val="000000"/>
                <w:sz w:val="20"/>
                <w:szCs w:val="20"/>
              </w:rPr>
              <w:t> </w:t>
            </w:r>
          </w:p>
        </w:tc>
        <w:tc>
          <w:tcPr>
            <w:tcW w:w="1340" w:type="dxa"/>
            <w:gridSpan w:val="2"/>
            <w:tcBorders>
              <w:top w:val="nil"/>
              <w:left w:val="nil"/>
              <w:bottom w:val="single" w:sz="4" w:space="0" w:color="auto"/>
              <w:right w:val="single" w:sz="4" w:space="0" w:color="auto"/>
            </w:tcBorders>
            <w:shd w:val="clear" w:color="auto" w:fill="FFFFFF"/>
            <w:noWrap/>
            <w:vAlign w:val="center"/>
            <w:hideMark/>
          </w:tcPr>
          <w:p w14:paraId="43147172" w14:textId="77777777" w:rsidR="008A517F" w:rsidRPr="00345A95" w:rsidRDefault="008A517F">
            <w:pPr>
              <w:jc w:val="center"/>
              <w:rPr>
                <w:rFonts w:ascii="Myriad Pro" w:hAnsi="Myriad Pro"/>
                <w:b/>
                <w:bCs/>
                <w:sz w:val="20"/>
                <w:szCs w:val="20"/>
              </w:rPr>
            </w:pPr>
            <w:r w:rsidRPr="00345A95">
              <w:rPr>
                <w:rFonts w:ascii="Myriad Pro" w:hAnsi="Myriad Pro"/>
                <w:b/>
                <w:bCs/>
                <w:sz w:val="20"/>
                <w:szCs w:val="20"/>
              </w:rPr>
              <w:t>92</w:t>
            </w:r>
          </w:p>
        </w:tc>
        <w:tc>
          <w:tcPr>
            <w:tcW w:w="1423" w:type="dxa"/>
            <w:tcBorders>
              <w:top w:val="nil"/>
              <w:left w:val="nil"/>
              <w:bottom w:val="single" w:sz="4" w:space="0" w:color="auto"/>
              <w:right w:val="single" w:sz="4" w:space="0" w:color="auto"/>
            </w:tcBorders>
            <w:shd w:val="clear" w:color="auto" w:fill="FFFFFF"/>
            <w:noWrap/>
            <w:vAlign w:val="center"/>
            <w:hideMark/>
          </w:tcPr>
          <w:p w14:paraId="0250FD3B" w14:textId="77777777" w:rsidR="008A517F" w:rsidRPr="00345A95" w:rsidRDefault="008A517F">
            <w:pPr>
              <w:jc w:val="center"/>
              <w:rPr>
                <w:rFonts w:ascii="Myriad Pro" w:hAnsi="Myriad Pro"/>
                <w:b/>
                <w:bCs/>
                <w:color w:val="000000"/>
                <w:sz w:val="20"/>
                <w:szCs w:val="20"/>
              </w:rPr>
            </w:pPr>
            <w:r w:rsidRPr="00345A95">
              <w:rPr>
                <w:rFonts w:ascii="Myriad Pro" w:hAnsi="Myriad Pro"/>
                <w:b/>
                <w:bCs/>
                <w:color w:val="000000"/>
                <w:sz w:val="20"/>
                <w:szCs w:val="20"/>
              </w:rPr>
              <w:t>228</w:t>
            </w:r>
          </w:p>
        </w:tc>
      </w:tr>
      <w:tr w:rsidR="00345A95" w:rsidRPr="00345A95" w14:paraId="1A5AE69B" w14:textId="77777777" w:rsidTr="00345A95">
        <w:trPr>
          <w:trHeight w:val="12"/>
          <w:jc w:val="center"/>
        </w:trPr>
        <w:tc>
          <w:tcPr>
            <w:tcW w:w="2556" w:type="dxa"/>
            <w:gridSpan w:val="2"/>
            <w:vMerge/>
            <w:tcBorders>
              <w:top w:val="single" w:sz="4" w:space="0" w:color="auto"/>
              <w:left w:val="single" w:sz="4" w:space="0" w:color="auto"/>
              <w:bottom w:val="single" w:sz="4" w:space="0" w:color="auto"/>
              <w:right w:val="single" w:sz="4" w:space="0" w:color="auto"/>
            </w:tcBorders>
            <w:vAlign w:val="center"/>
            <w:hideMark/>
          </w:tcPr>
          <w:p w14:paraId="04B8F97E" w14:textId="77777777" w:rsidR="008A517F" w:rsidRPr="00345A95" w:rsidRDefault="008A517F">
            <w:pPr>
              <w:rPr>
                <w:rFonts w:ascii="Myriad Pro" w:hAnsi="Myriad Pro"/>
                <w:b/>
                <w:bCs/>
                <w:sz w:val="20"/>
                <w:szCs w:val="20"/>
              </w:rPr>
            </w:pPr>
          </w:p>
        </w:tc>
        <w:tc>
          <w:tcPr>
            <w:tcW w:w="1151" w:type="dxa"/>
            <w:tcBorders>
              <w:top w:val="nil"/>
              <w:left w:val="nil"/>
              <w:bottom w:val="single" w:sz="4" w:space="0" w:color="auto"/>
              <w:right w:val="single" w:sz="4" w:space="0" w:color="auto"/>
            </w:tcBorders>
            <w:noWrap/>
            <w:vAlign w:val="center"/>
            <w:hideMark/>
          </w:tcPr>
          <w:p w14:paraId="47481A95" w14:textId="77777777" w:rsidR="008A517F" w:rsidRPr="00345A95" w:rsidRDefault="008A517F">
            <w:pPr>
              <w:jc w:val="center"/>
              <w:rPr>
                <w:rFonts w:ascii="Myriad Pro" w:hAnsi="Myriad Pro"/>
                <w:b/>
                <w:bCs/>
                <w:sz w:val="20"/>
                <w:szCs w:val="20"/>
              </w:rPr>
            </w:pPr>
            <w:r w:rsidRPr="00345A95">
              <w:rPr>
                <w:rFonts w:ascii="Myriad Pro" w:hAnsi="Myriad Pro"/>
                <w:b/>
                <w:bCs/>
                <w:sz w:val="20"/>
                <w:szCs w:val="20"/>
              </w:rPr>
              <w:t>ВН</w:t>
            </w:r>
          </w:p>
        </w:tc>
        <w:tc>
          <w:tcPr>
            <w:tcW w:w="2177" w:type="dxa"/>
            <w:tcBorders>
              <w:top w:val="nil"/>
              <w:left w:val="nil"/>
              <w:bottom w:val="single" w:sz="4" w:space="0" w:color="auto"/>
              <w:right w:val="single" w:sz="4" w:space="0" w:color="auto"/>
            </w:tcBorders>
            <w:noWrap/>
            <w:vAlign w:val="center"/>
            <w:hideMark/>
          </w:tcPr>
          <w:p w14:paraId="3430AEBB" w14:textId="75677467" w:rsidR="008A517F" w:rsidRPr="00345A95" w:rsidRDefault="008A517F" w:rsidP="00345A95">
            <w:pPr>
              <w:jc w:val="center"/>
              <w:rPr>
                <w:rFonts w:ascii="Myriad Pro" w:hAnsi="Myriad Pro"/>
                <w:b/>
                <w:bCs/>
                <w:sz w:val="20"/>
                <w:szCs w:val="20"/>
              </w:rPr>
            </w:pPr>
          </w:p>
        </w:tc>
        <w:tc>
          <w:tcPr>
            <w:tcW w:w="2616" w:type="dxa"/>
            <w:tcBorders>
              <w:top w:val="nil"/>
              <w:left w:val="nil"/>
              <w:bottom w:val="single" w:sz="4" w:space="0" w:color="auto"/>
              <w:right w:val="single" w:sz="4" w:space="0" w:color="auto"/>
            </w:tcBorders>
            <w:shd w:val="clear" w:color="auto" w:fill="FFFFFF"/>
            <w:noWrap/>
            <w:vAlign w:val="center"/>
            <w:hideMark/>
          </w:tcPr>
          <w:p w14:paraId="4AAC054A" w14:textId="77777777" w:rsidR="008A517F" w:rsidRPr="00345A95" w:rsidRDefault="008A517F">
            <w:pPr>
              <w:jc w:val="center"/>
              <w:rPr>
                <w:rFonts w:ascii="Myriad Pro" w:hAnsi="Myriad Pro"/>
                <w:b/>
                <w:bCs/>
                <w:color w:val="000000"/>
                <w:sz w:val="20"/>
                <w:szCs w:val="20"/>
              </w:rPr>
            </w:pPr>
            <w:r w:rsidRPr="00345A95">
              <w:rPr>
                <w:rFonts w:ascii="Myriad Pro" w:hAnsi="Myriad Pro"/>
                <w:b/>
                <w:bCs/>
                <w:color w:val="000000"/>
                <w:sz w:val="20"/>
                <w:szCs w:val="20"/>
              </w:rPr>
              <w:t> </w:t>
            </w:r>
          </w:p>
        </w:tc>
        <w:tc>
          <w:tcPr>
            <w:tcW w:w="1325" w:type="dxa"/>
            <w:tcBorders>
              <w:top w:val="nil"/>
              <w:left w:val="nil"/>
              <w:bottom w:val="single" w:sz="4" w:space="0" w:color="auto"/>
              <w:right w:val="single" w:sz="4" w:space="0" w:color="auto"/>
            </w:tcBorders>
            <w:shd w:val="clear" w:color="auto" w:fill="FFFFFF"/>
            <w:noWrap/>
            <w:vAlign w:val="center"/>
            <w:hideMark/>
          </w:tcPr>
          <w:p w14:paraId="4453BB0E" w14:textId="77777777" w:rsidR="008A517F" w:rsidRPr="00345A95" w:rsidRDefault="008A517F">
            <w:pPr>
              <w:jc w:val="center"/>
              <w:rPr>
                <w:rFonts w:ascii="Myriad Pro" w:hAnsi="Myriad Pro"/>
                <w:b/>
                <w:bCs/>
                <w:sz w:val="20"/>
                <w:szCs w:val="20"/>
              </w:rPr>
            </w:pPr>
            <w:r w:rsidRPr="00345A95">
              <w:rPr>
                <w:rFonts w:ascii="Myriad Pro" w:hAnsi="Myriad Pro"/>
                <w:b/>
                <w:bCs/>
                <w:sz w:val="20"/>
                <w:szCs w:val="20"/>
              </w:rPr>
              <w:t>3 364</w:t>
            </w:r>
          </w:p>
        </w:tc>
        <w:tc>
          <w:tcPr>
            <w:tcW w:w="1202" w:type="dxa"/>
            <w:tcBorders>
              <w:top w:val="nil"/>
              <w:left w:val="nil"/>
              <w:bottom w:val="single" w:sz="4" w:space="0" w:color="auto"/>
              <w:right w:val="single" w:sz="4" w:space="0" w:color="auto"/>
            </w:tcBorders>
            <w:shd w:val="clear" w:color="auto" w:fill="FFFFFF"/>
            <w:noWrap/>
            <w:vAlign w:val="center"/>
            <w:hideMark/>
          </w:tcPr>
          <w:p w14:paraId="5B3BD363" w14:textId="77777777" w:rsidR="008A517F" w:rsidRPr="00345A95" w:rsidRDefault="008A517F">
            <w:pPr>
              <w:jc w:val="center"/>
              <w:rPr>
                <w:rFonts w:ascii="Myriad Pro" w:hAnsi="Myriad Pro"/>
                <w:b/>
                <w:bCs/>
                <w:color w:val="000000"/>
                <w:sz w:val="20"/>
                <w:szCs w:val="20"/>
              </w:rPr>
            </w:pPr>
            <w:r w:rsidRPr="00345A95">
              <w:rPr>
                <w:rFonts w:ascii="Myriad Pro" w:hAnsi="Myriad Pro"/>
                <w:b/>
                <w:bCs/>
                <w:color w:val="000000"/>
                <w:sz w:val="20"/>
                <w:szCs w:val="20"/>
              </w:rPr>
              <w:t>5 424</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21296BDC" w14:textId="77777777" w:rsidR="008A517F" w:rsidRPr="00345A95" w:rsidRDefault="008A517F">
            <w:pPr>
              <w:jc w:val="center"/>
              <w:rPr>
                <w:rFonts w:ascii="Myriad Pro" w:hAnsi="Myriad Pro"/>
                <w:b/>
                <w:bCs/>
                <w:color w:val="000000"/>
                <w:sz w:val="20"/>
                <w:szCs w:val="20"/>
              </w:rPr>
            </w:pPr>
            <w:r w:rsidRPr="00345A95">
              <w:rPr>
                <w:rFonts w:ascii="Myriad Pro" w:hAnsi="Myriad Pro"/>
                <w:b/>
                <w:bCs/>
                <w:color w:val="000000"/>
                <w:sz w:val="20"/>
                <w:szCs w:val="20"/>
              </w:rPr>
              <w:t> </w:t>
            </w:r>
          </w:p>
        </w:tc>
        <w:tc>
          <w:tcPr>
            <w:tcW w:w="1340" w:type="dxa"/>
            <w:gridSpan w:val="2"/>
            <w:tcBorders>
              <w:top w:val="nil"/>
              <w:left w:val="nil"/>
              <w:bottom w:val="single" w:sz="4" w:space="0" w:color="auto"/>
              <w:right w:val="single" w:sz="4" w:space="0" w:color="auto"/>
            </w:tcBorders>
            <w:shd w:val="clear" w:color="auto" w:fill="FFFFFF"/>
            <w:noWrap/>
            <w:vAlign w:val="center"/>
            <w:hideMark/>
          </w:tcPr>
          <w:p w14:paraId="4D1BAA2B" w14:textId="77777777" w:rsidR="008A517F" w:rsidRPr="00345A95" w:rsidRDefault="008A517F">
            <w:pPr>
              <w:jc w:val="center"/>
              <w:rPr>
                <w:rFonts w:ascii="Myriad Pro" w:hAnsi="Myriad Pro"/>
                <w:b/>
                <w:bCs/>
                <w:sz w:val="20"/>
                <w:szCs w:val="20"/>
              </w:rPr>
            </w:pPr>
            <w:r w:rsidRPr="00345A95">
              <w:rPr>
                <w:rFonts w:ascii="Myriad Pro" w:hAnsi="Myriad Pro"/>
                <w:b/>
                <w:bCs/>
                <w:sz w:val="20"/>
                <w:szCs w:val="20"/>
              </w:rPr>
              <w:t>0</w:t>
            </w:r>
          </w:p>
        </w:tc>
        <w:tc>
          <w:tcPr>
            <w:tcW w:w="1423" w:type="dxa"/>
            <w:tcBorders>
              <w:top w:val="nil"/>
              <w:left w:val="nil"/>
              <w:bottom w:val="single" w:sz="4" w:space="0" w:color="auto"/>
              <w:right w:val="single" w:sz="4" w:space="0" w:color="auto"/>
            </w:tcBorders>
            <w:shd w:val="clear" w:color="auto" w:fill="FFFFFF"/>
            <w:noWrap/>
            <w:vAlign w:val="center"/>
            <w:hideMark/>
          </w:tcPr>
          <w:p w14:paraId="395C05E5" w14:textId="77777777" w:rsidR="008A517F" w:rsidRPr="00345A95" w:rsidRDefault="008A517F">
            <w:pPr>
              <w:jc w:val="center"/>
              <w:rPr>
                <w:rFonts w:ascii="Myriad Pro" w:hAnsi="Myriad Pro"/>
                <w:b/>
                <w:bCs/>
                <w:color w:val="000000"/>
                <w:sz w:val="20"/>
                <w:szCs w:val="20"/>
              </w:rPr>
            </w:pPr>
            <w:r w:rsidRPr="00345A95">
              <w:rPr>
                <w:rFonts w:ascii="Myriad Pro" w:hAnsi="Myriad Pro"/>
                <w:b/>
                <w:bCs/>
                <w:color w:val="000000"/>
                <w:sz w:val="20"/>
                <w:szCs w:val="20"/>
              </w:rPr>
              <w:t>0</w:t>
            </w:r>
          </w:p>
        </w:tc>
      </w:tr>
      <w:tr w:rsidR="00345A95" w:rsidRPr="00345A95" w14:paraId="771FA624" w14:textId="77777777" w:rsidTr="00345A95">
        <w:trPr>
          <w:trHeight w:val="12"/>
          <w:jc w:val="center"/>
        </w:trPr>
        <w:tc>
          <w:tcPr>
            <w:tcW w:w="2556" w:type="dxa"/>
            <w:gridSpan w:val="2"/>
            <w:vMerge/>
            <w:tcBorders>
              <w:top w:val="single" w:sz="4" w:space="0" w:color="auto"/>
              <w:left w:val="single" w:sz="4" w:space="0" w:color="auto"/>
              <w:bottom w:val="single" w:sz="4" w:space="0" w:color="auto"/>
              <w:right w:val="single" w:sz="4" w:space="0" w:color="auto"/>
            </w:tcBorders>
            <w:vAlign w:val="center"/>
            <w:hideMark/>
          </w:tcPr>
          <w:p w14:paraId="2C4D7591" w14:textId="77777777" w:rsidR="008A517F" w:rsidRPr="00345A95" w:rsidRDefault="008A517F">
            <w:pPr>
              <w:rPr>
                <w:rFonts w:ascii="Myriad Pro" w:hAnsi="Myriad Pro"/>
                <w:b/>
                <w:bCs/>
                <w:sz w:val="20"/>
                <w:szCs w:val="20"/>
              </w:rPr>
            </w:pPr>
          </w:p>
        </w:tc>
        <w:tc>
          <w:tcPr>
            <w:tcW w:w="1151" w:type="dxa"/>
            <w:tcBorders>
              <w:top w:val="nil"/>
              <w:left w:val="nil"/>
              <w:bottom w:val="single" w:sz="4" w:space="0" w:color="auto"/>
              <w:right w:val="single" w:sz="4" w:space="0" w:color="auto"/>
            </w:tcBorders>
            <w:noWrap/>
            <w:vAlign w:val="center"/>
            <w:hideMark/>
          </w:tcPr>
          <w:p w14:paraId="32A40A6D" w14:textId="77777777" w:rsidR="008A517F" w:rsidRPr="00345A95" w:rsidRDefault="008A517F">
            <w:pPr>
              <w:jc w:val="center"/>
              <w:rPr>
                <w:rFonts w:ascii="Myriad Pro" w:hAnsi="Myriad Pro"/>
                <w:b/>
                <w:bCs/>
                <w:sz w:val="20"/>
                <w:szCs w:val="20"/>
              </w:rPr>
            </w:pPr>
            <w:r w:rsidRPr="00345A95">
              <w:rPr>
                <w:rFonts w:ascii="Myriad Pro" w:hAnsi="Myriad Pro"/>
                <w:b/>
                <w:bCs/>
                <w:sz w:val="20"/>
                <w:szCs w:val="20"/>
              </w:rPr>
              <w:t>СН1</w:t>
            </w:r>
          </w:p>
        </w:tc>
        <w:tc>
          <w:tcPr>
            <w:tcW w:w="2177" w:type="dxa"/>
            <w:tcBorders>
              <w:top w:val="nil"/>
              <w:left w:val="nil"/>
              <w:bottom w:val="single" w:sz="4" w:space="0" w:color="auto"/>
              <w:right w:val="single" w:sz="4" w:space="0" w:color="auto"/>
            </w:tcBorders>
            <w:noWrap/>
            <w:vAlign w:val="center"/>
            <w:hideMark/>
          </w:tcPr>
          <w:p w14:paraId="5A30CDC4" w14:textId="1CE99B57" w:rsidR="008A517F" w:rsidRPr="00345A95" w:rsidRDefault="008A517F" w:rsidP="00345A95">
            <w:pPr>
              <w:jc w:val="center"/>
              <w:rPr>
                <w:rFonts w:ascii="Myriad Pro" w:hAnsi="Myriad Pro"/>
                <w:b/>
                <w:bCs/>
                <w:sz w:val="20"/>
                <w:szCs w:val="20"/>
              </w:rPr>
            </w:pPr>
          </w:p>
        </w:tc>
        <w:tc>
          <w:tcPr>
            <w:tcW w:w="2616" w:type="dxa"/>
            <w:tcBorders>
              <w:top w:val="nil"/>
              <w:left w:val="nil"/>
              <w:bottom w:val="single" w:sz="4" w:space="0" w:color="auto"/>
              <w:right w:val="single" w:sz="4" w:space="0" w:color="auto"/>
            </w:tcBorders>
            <w:shd w:val="clear" w:color="auto" w:fill="FFFFFF"/>
            <w:noWrap/>
            <w:vAlign w:val="center"/>
            <w:hideMark/>
          </w:tcPr>
          <w:p w14:paraId="1D52ADB3" w14:textId="77777777" w:rsidR="008A517F" w:rsidRPr="00345A95" w:rsidRDefault="008A517F">
            <w:pPr>
              <w:jc w:val="center"/>
              <w:rPr>
                <w:rFonts w:ascii="Myriad Pro" w:hAnsi="Myriad Pro"/>
                <w:b/>
                <w:bCs/>
                <w:color w:val="000000"/>
                <w:sz w:val="20"/>
                <w:szCs w:val="20"/>
              </w:rPr>
            </w:pPr>
            <w:r w:rsidRPr="00345A95">
              <w:rPr>
                <w:rFonts w:ascii="Myriad Pro" w:hAnsi="Myriad Pro"/>
                <w:b/>
                <w:bCs/>
                <w:color w:val="000000"/>
                <w:sz w:val="20"/>
                <w:szCs w:val="20"/>
              </w:rPr>
              <w:t> </w:t>
            </w:r>
          </w:p>
        </w:tc>
        <w:tc>
          <w:tcPr>
            <w:tcW w:w="1325" w:type="dxa"/>
            <w:tcBorders>
              <w:top w:val="nil"/>
              <w:left w:val="nil"/>
              <w:bottom w:val="single" w:sz="4" w:space="0" w:color="auto"/>
              <w:right w:val="single" w:sz="4" w:space="0" w:color="auto"/>
            </w:tcBorders>
            <w:shd w:val="clear" w:color="auto" w:fill="FFFFFF"/>
            <w:noWrap/>
            <w:vAlign w:val="center"/>
            <w:hideMark/>
          </w:tcPr>
          <w:p w14:paraId="07DE692C" w14:textId="77777777" w:rsidR="008A517F" w:rsidRPr="00345A95" w:rsidRDefault="008A517F">
            <w:pPr>
              <w:jc w:val="center"/>
              <w:rPr>
                <w:rFonts w:ascii="Myriad Pro" w:hAnsi="Myriad Pro"/>
                <w:b/>
                <w:bCs/>
                <w:sz w:val="20"/>
                <w:szCs w:val="20"/>
              </w:rPr>
            </w:pPr>
            <w:r w:rsidRPr="00345A95">
              <w:rPr>
                <w:rFonts w:ascii="Myriad Pro" w:hAnsi="Myriad Pro"/>
                <w:b/>
                <w:bCs/>
                <w:sz w:val="20"/>
                <w:szCs w:val="20"/>
              </w:rPr>
              <w:t>1 469</w:t>
            </w:r>
          </w:p>
        </w:tc>
        <w:tc>
          <w:tcPr>
            <w:tcW w:w="1202" w:type="dxa"/>
            <w:tcBorders>
              <w:top w:val="nil"/>
              <w:left w:val="nil"/>
              <w:bottom w:val="single" w:sz="4" w:space="0" w:color="auto"/>
              <w:right w:val="single" w:sz="4" w:space="0" w:color="auto"/>
            </w:tcBorders>
            <w:shd w:val="clear" w:color="auto" w:fill="FFFFFF"/>
            <w:noWrap/>
            <w:vAlign w:val="center"/>
            <w:hideMark/>
          </w:tcPr>
          <w:p w14:paraId="7A7578D9" w14:textId="77777777" w:rsidR="008A517F" w:rsidRPr="00345A95" w:rsidRDefault="008A517F">
            <w:pPr>
              <w:jc w:val="center"/>
              <w:rPr>
                <w:rFonts w:ascii="Myriad Pro" w:hAnsi="Myriad Pro"/>
                <w:b/>
                <w:bCs/>
                <w:color w:val="000000"/>
                <w:sz w:val="20"/>
                <w:szCs w:val="20"/>
              </w:rPr>
            </w:pPr>
            <w:r w:rsidRPr="00345A95">
              <w:rPr>
                <w:rFonts w:ascii="Myriad Pro" w:hAnsi="Myriad Pro"/>
                <w:b/>
                <w:bCs/>
                <w:color w:val="000000"/>
                <w:sz w:val="20"/>
                <w:szCs w:val="20"/>
              </w:rPr>
              <w:t>1 879</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07AA220F" w14:textId="77777777" w:rsidR="008A517F" w:rsidRPr="00345A95" w:rsidRDefault="008A517F">
            <w:pPr>
              <w:jc w:val="center"/>
              <w:rPr>
                <w:rFonts w:ascii="Myriad Pro" w:hAnsi="Myriad Pro"/>
                <w:b/>
                <w:bCs/>
                <w:color w:val="000000"/>
                <w:sz w:val="20"/>
                <w:szCs w:val="20"/>
              </w:rPr>
            </w:pPr>
            <w:r w:rsidRPr="00345A95">
              <w:rPr>
                <w:rFonts w:ascii="Myriad Pro" w:hAnsi="Myriad Pro"/>
                <w:b/>
                <w:bCs/>
                <w:color w:val="000000"/>
                <w:sz w:val="20"/>
                <w:szCs w:val="20"/>
              </w:rPr>
              <w:t> </w:t>
            </w:r>
          </w:p>
        </w:tc>
        <w:tc>
          <w:tcPr>
            <w:tcW w:w="1340" w:type="dxa"/>
            <w:gridSpan w:val="2"/>
            <w:tcBorders>
              <w:top w:val="nil"/>
              <w:left w:val="nil"/>
              <w:bottom w:val="single" w:sz="4" w:space="0" w:color="auto"/>
              <w:right w:val="single" w:sz="4" w:space="0" w:color="auto"/>
            </w:tcBorders>
            <w:shd w:val="clear" w:color="auto" w:fill="FFFFFF"/>
            <w:noWrap/>
            <w:vAlign w:val="center"/>
            <w:hideMark/>
          </w:tcPr>
          <w:p w14:paraId="24E94B6E" w14:textId="77777777" w:rsidR="008A517F" w:rsidRPr="00345A95" w:rsidRDefault="008A517F">
            <w:pPr>
              <w:jc w:val="center"/>
              <w:rPr>
                <w:rFonts w:ascii="Myriad Pro" w:hAnsi="Myriad Pro"/>
                <w:b/>
                <w:bCs/>
                <w:sz w:val="20"/>
                <w:szCs w:val="20"/>
              </w:rPr>
            </w:pPr>
            <w:r w:rsidRPr="00345A95">
              <w:rPr>
                <w:rFonts w:ascii="Myriad Pro" w:hAnsi="Myriad Pro"/>
                <w:b/>
                <w:bCs/>
                <w:sz w:val="20"/>
                <w:szCs w:val="20"/>
              </w:rPr>
              <w:t>1</w:t>
            </w:r>
          </w:p>
        </w:tc>
        <w:tc>
          <w:tcPr>
            <w:tcW w:w="1423" w:type="dxa"/>
            <w:tcBorders>
              <w:top w:val="nil"/>
              <w:left w:val="nil"/>
              <w:bottom w:val="single" w:sz="4" w:space="0" w:color="auto"/>
              <w:right w:val="single" w:sz="4" w:space="0" w:color="auto"/>
            </w:tcBorders>
            <w:shd w:val="clear" w:color="auto" w:fill="FFFFFF"/>
            <w:noWrap/>
            <w:vAlign w:val="center"/>
            <w:hideMark/>
          </w:tcPr>
          <w:p w14:paraId="24FF745C" w14:textId="77777777" w:rsidR="008A517F" w:rsidRPr="00345A95" w:rsidRDefault="008A517F">
            <w:pPr>
              <w:jc w:val="center"/>
              <w:rPr>
                <w:rFonts w:ascii="Myriad Pro" w:hAnsi="Myriad Pro"/>
                <w:b/>
                <w:bCs/>
                <w:color w:val="000000"/>
                <w:sz w:val="20"/>
                <w:szCs w:val="20"/>
              </w:rPr>
            </w:pPr>
            <w:r w:rsidRPr="00345A95">
              <w:rPr>
                <w:rFonts w:ascii="Myriad Pro" w:hAnsi="Myriad Pro"/>
                <w:b/>
                <w:bCs/>
                <w:color w:val="000000"/>
                <w:sz w:val="20"/>
                <w:szCs w:val="20"/>
              </w:rPr>
              <w:t>4</w:t>
            </w:r>
          </w:p>
        </w:tc>
      </w:tr>
      <w:tr w:rsidR="00345A95" w:rsidRPr="00345A95" w14:paraId="6C3D41E1" w14:textId="77777777" w:rsidTr="00345A95">
        <w:trPr>
          <w:trHeight w:val="12"/>
          <w:jc w:val="center"/>
        </w:trPr>
        <w:tc>
          <w:tcPr>
            <w:tcW w:w="2556" w:type="dxa"/>
            <w:gridSpan w:val="2"/>
            <w:vMerge/>
            <w:tcBorders>
              <w:top w:val="single" w:sz="4" w:space="0" w:color="auto"/>
              <w:left w:val="single" w:sz="4" w:space="0" w:color="auto"/>
              <w:bottom w:val="single" w:sz="4" w:space="0" w:color="auto"/>
              <w:right w:val="single" w:sz="4" w:space="0" w:color="auto"/>
            </w:tcBorders>
            <w:vAlign w:val="center"/>
            <w:hideMark/>
          </w:tcPr>
          <w:p w14:paraId="1435A02D" w14:textId="77777777" w:rsidR="008A517F" w:rsidRPr="00345A95" w:rsidRDefault="008A517F">
            <w:pPr>
              <w:rPr>
                <w:rFonts w:ascii="Myriad Pro" w:hAnsi="Myriad Pro"/>
                <w:b/>
                <w:bCs/>
                <w:sz w:val="20"/>
                <w:szCs w:val="20"/>
              </w:rPr>
            </w:pPr>
          </w:p>
        </w:tc>
        <w:tc>
          <w:tcPr>
            <w:tcW w:w="1151" w:type="dxa"/>
            <w:tcBorders>
              <w:top w:val="nil"/>
              <w:left w:val="nil"/>
              <w:bottom w:val="single" w:sz="4" w:space="0" w:color="auto"/>
              <w:right w:val="single" w:sz="4" w:space="0" w:color="auto"/>
            </w:tcBorders>
            <w:noWrap/>
            <w:vAlign w:val="center"/>
            <w:hideMark/>
          </w:tcPr>
          <w:p w14:paraId="684EA3CE" w14:textId="77777777" w:rsidR="008A517F" w:rsidRPr="00345A95" w:rsidRDefault="008A517F">
            <w:pPr>
              <w:jc w:val="center"/>
              <w:rPr>
                <w:rFonts w:ascii="Myriad Pro" w:hAnsi="Myriad Pro"/>
                <w:b/>
                <w:bCs/>
                <w:sz w:val="20"/>
                <w:szCs w:val="20"/>
              </w:rPr>
            </w:pPr>
            <w:r w:rsidRPr="00345A95">
              <w:rPr>
                <w:rFonts w:ascii="Myriad Pro" w:hAnsi="Myriad Pro"/>
                <w:b/>
                <w:bCs/>
                <w:sz w:val="20"/>
                <w:szCs w:val="20"/>
              </w:rPr>
              <w:t>СН2</w:t>
            </w:r>
          </w:p>
        </w:tc>
        <w:tc>
          <w:tcPr>
            <w:tcW w:w="2177" w:type="dxa"/>
            <w:tcBorders>
              <w:top w:val="nil"/>
              <w:left w:val="nil"/>
              <w:bottom w:val="single" w:sz="4" w:space="0" w:color="auto"/>
              <w:right w:val="single" w:sz="4" w:space="0" w:color="auto"/>
            </w:tcBorders>
            <w:noWrap/>
            <w:vAlign w:val="center"/>
            <w:hideMark/>
          </w:tcPr>
          <w:p w14:paraId="2BEEFE4A" w14:textId="48F91F43" w:rsidR="008A517F" w:rsidRPr="00345A95" w:rsidRDefault="008A517F" w:rsidP="00345A95">
            <w:pPr>
              <w:jc w:val="center"/>
              <w:rPr>
                <w:rFonts w:ascii="Myriad Pro" w:hAnsi="Myriad Pro"/>
                <w:b/>
                <w:bCs/>
                <w:sz w:val="20"/>
                <w:szCs w:val="20"/>
              </w:rPr>
            </w:pPr>
          </w:p>
        </w:tc>
        <w:tc>
          <w:tcPr>
            <w:tcW w:w="2616" w:type="dxa"/>
            <w:tcBorders>
              <w:top w:val="nil"/>
              <w:left w:val="nil"/>
              <w:bottom w:val="single" w:sz="4" w:space="0" w:color="auto"/>
              <w:right w:val="single" w:sz="4" w:space="0" w:color="auto"/>
            </w:tcBorders>
            <w:shd w:val="clear" w:color="auto" w:fill="FFFFFF"/>
            <w:noWrap/>
            <w:vAlign w:val="center"/>
            <w:hideMark/>
          </w:tcPr>
          <w:p w14:paraId="0A9E184E" w14:textId="77777777" w:rsidR="008A517F" w:rsidRPr="00345A95" w:rsidRDefault="008A517F">
            <w:pPr>
              <w:jc w:val="center"/>
              <w:rPr>
                <w:rFonts w:ascii="Myriad Pro" w:hAnsi="Myriad Pro"/>
                <w:b/>
                <w:bCs/>
                <w:color w:val="000000"/>
                <w:sz w:val="20"/>
                <w:szCs w:val="20"/>
              </w:rPr>
            </w:pPr>
            <w:r w:rsidRPr="00345A95">
              <w:rPr>
                <w:rFonts w:ascii="Myriad Pro" w:hAnsi="Myriad Pro"/>
                <w:b/>
                <w:bCs/>
                <w:color w:val="000000"/>
                <w:sz w:val="20"/>
                <w:szCs w:val="20"/>
              </w:rPr>
              <w:t> </w:t>
            </w:r>
          </w:p>
        </w:tc>
        <w:tc>
          <w:tcPr>
            <w:tcW w:w="1325" w:type="dxa"/>
            <w:tcBorders>
              <w:top w:val="nil"/>
              <w:left w:val="nil"/>
              <w:bottom w:val="single" w:sz="4" w:space="0" w:color="auto"/>
              <w:right w:val="single" w:sz="4" w:space="0" w:color="auto"/>
            </w:tcBorders>
            <w:shd w:val="clear" w:color="auto" w:fill="FFFFFF"/>
            <w:noWrap/>
            <w:vAlign w:val="center"/>
            <w:hideMark/>
          </w:tcPr>
          <w:p w14:paraId="6E171D62" w14:textId="77777777" w:rsidR="008A517F" w:rsidRPr="00345A95" w:rsidRDefault="008A517F">
            <w:pPr>
              <w:jc w:val="center"/>
              <w:rPr>
                <w:rFonts w:ascii="Myriad Pro" w:hAnsi="Myriad Pro"/>
                <w:b/>
                <w:bCs/>
                <w:sz w:val="20"/>
                <w:szCs w:val="20"/>
              </w:rPr>
            </w:pPr>
            <w:r w:rsidRPr="00345A95">
              <w:rPr>
                <w:rFonts w:ascii="Myriad Pro" w:hAnsi="Myriad Pro"/>
                <w:b/>
                <w:bCs/>
                <w:sz w:val="20"/>
                <w:szCs w:val="20"/>
              </w:rPr>
              <w:t>8 325</w:t>
            </w:r>
          </w:p>
        </w:tc>
        <w:tc>
          <w:tcPr>
            <w:tcW w:w="1202" w:type="dxa"/>
            <w:tcBorders>
              <w:top w:val="nil"/>
              <w:left w:val="nil"/>
              <w:bottom w:val="single" w:sz="4" w:space="0" w:color="auto"/>
              <w:right w:val="single" w:sz="4" w:space="0" w:color="auto"/>
            </w:tcBorders>
            <w:shd w:val="clear" w:color="auto" w:fill="FFFFFF"/>
            <w:noWrap/>
            <w:vAlign w:val="center"/>
            <w:hideMark/>
          </w:tcPr>
          <w:p w14:paraId="07CF2986" w14:textId="77777777" w:rsidR="008A517F" w:rsidRPr="00345A95" w:rsidRDefault="008A517F">
            <w:pPr>
              <w:jc w:val="center"/>
              <w:rPr>
                <w:rFonts w:ascii="Myriad Pro" w:hAnsi="Myriad Pro"/>
                <w:b/>
                <w:bCs/>
                <w:color w:val="000000"/>
                <w:sz w:val="20"/>
                <w:szCs w:val="20"/>
              </w:rPr>
            </w:pPr>
            <w:r w:rsidRPr="00345A95">
              <w:rPr>
                <w:rFonts w:ascii="Myriad Pro" w:hAnsi="Myriad Pro"/>
                <w:b/>
                <w:bCs/>
                <w:color w:val="000000"/>
                <w:sz w:val="20"/>
                <w:szCs w:val="20"/>
              </w:rPr>
              <w:t>11 258</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3178A2F7" w14:textId="77777777" w:rsidR="008A517F" w:rsidRPr="00345A95" w:rsidRDefault="008A517F">
            <w:pPr>
              <w:jc w:val="center"/>
              <w:rPr>
                <w:rFonts w:ascii="Myriad Pro" w:hAnsi="Myriad Pro"/>
                <w:b/>
                <w:bCs/>
                <w:color w:val="000000"/>
                <w:sz w:val="20"/>
                <w:szCs w:val="20"/>
              </w:rPr>
            </w:pPr>
            <w:r w:rsidRPr="00345A95">
              <w:rPr>
                <w:rFonts w:ascii="Myriad Pro" w:hAnsi="Myriad Pro"/>
                <w:b/>
                <w:bCs/>
                <w:color w:val="000000"/>
                <w:sz w:val="20"/>
                <w:szCs w:val="20"/>
              </w:rPr>
              <w:t> </w:t>
            </w:r>
          </w:p>
        </w:tc>
        <w:tc>
          <w:tcPr>
            <w:tcW w:w="1340" w:type="dxa"/>
            <w:gridSpan w:val="2"/>
            <w:tcBorders>
              <w:top w:val="nil"/>
              <w:left w:val="nil"/>
              <w:bottom w:val="single" w:sz="4" w:space="0" w:color="auto"/>
              <w:right w:val="single" w:sz="4" w:space="0" w:color="auto"/>
            </w:tcBorders>
            <w:shd w:val="clear" w:color="auto" w:fill="FFFFFF"/>
            <w:noWrap/>
            <w:vAlign w:val="center"/>
            <w:hideMark/>
          </w:tcPr>
          <w:p w14:paraId="7C10BACA" w14:textId="77777777" w:rsidR="008A517F" w:rsidRPr="00345A95" w:rsidRDefault="008A517F">
            <w:pPr>
              <w:jc w:val="center"/>
              <w:rPr>
                <w:rFonts w:ascii="Myriad Pro" w:hAnsi="Myriad Pro"/>
                <w:b/>
                <w:bCs/>
                <w:sz w:val="20"/>
                <w:szCs w:val="20"/>
              </w:rPr>
            </w:pPr>
            <w:r w:rsidRPr="00345A95">
              <w:rPr>
                <w:rFonts w:ascii="Myriad Pro" w:hAnsi="Myriad Pro"/>
                <w:b/>
                <w:bCs/>
                <w:sz w:val="20"/>
                <w:szCs w:val="20"/>
              </w:rPr>
              <w:t>34</w:t>
            </w:r>
          </w:p>
        </w:tc>
        <w:tc>
          <w:tcPr>
            <w:tcW w:w="1423" w:type="dxa"/>
            <w:tcBorders>
              <w:top w:val="nil"/>
              <w:left w:val="nil"/>
              <w:bottom w:val="single" w:sz="4" w:space="0" w:color="auto"/>
              <w:right w:val="single" w:sz="4" w:space="0" w:color="auto"/>
            </w:tcBorders>
            <w:shd w:val="clear" w:color="auto" w:fill="FFFFFF"/>
            <w:noWrap/>
            <w:vAlign w:val="center"/>
            <w:hideMark/>
          </w:tcPr>
          <w:p w14:paraId="28DAC827" w14:textId="77777777" w:rsidR="008A517F" w:rsidRPr="00345A95" w:rsidRDefault="008A517F">
            <w:pPr>
              <w:jc w:val="center"/>
              <w:rPr>
                <w:rFonts w:ascii="Myriad Pro" w:hAnsi="Myriad Pro"/>
                <w:b/>
                <w:bCs/>
                <w:color w:val="000000"/>
                <w:sz w:val="20"/>
                <w:szCs w:val="20"/>
              </w:rPr>
            </w:pPr>
            <w:r w:rsidRPr="00345A95">
              <w:rPr>
                <w:rFonts w:ascii="Myriad Pro" w:hAnsi="Myriad Pro"/>
                <w:b/>
                <w:bCs/>
                <w:color w:val="000000"/>
                <w:sz w:val="20"/>
                <w:szCs w:val="20"/>
              </w:rPr>
              <w:t>100</w:t>
            </w:r>
          </w:p>
        </w:tc>
      </w:tr>
      <w:tr w:rsidR="00345A95" w:rsidRPr="00345A95" w14:paraId="0ED727AF" w14:textId="77777777" w:rsidTr="00345A95">
        <w:trPr>
          <w:trHeight w:val="12"/>
          <w:jc w:val="center"/>
        </w:trPr>
        <w:tc>
          <w:tcPr>
            <w:tcW w:w="2556" w:type="dxa"/>
            <w:gridSpan w:val="2"/>
            <w:vMerge/>
            <w:tcBorders>
              <w:top w:val="single" w:sz="4" w:space="0" w:color="auto"/>
              <w:left w:val="single" w:sz="4" w:space="0" w:color="auto"/>
              <w:bottom w:val="single" w:sz="4" w:space="0" w:color="auto"/>
              <w:right w:val="single" w:sz="4" w:space="0" w:color="auto"/>
            </w:tcBorders>
            <w:vAlign w:val="center"/>
            <w:hideMark/>
          </w:tcPr>
          <w:p w14:paraId="05153A0C" w14:textId="77777777" w:rsidR="008A517F" w:rsidRPr="00345A95" w:rsidRDefault="008A517F">
            <w:pPr>
              <w:rPr>
                <w:rFonts w:ascii="Myriad Pro" w:hAnsi="Myriad Pro"/>
                <w:b/>
                <w:bCs/>
                <w:sz w:val="20"/>
                <w:szCs w:val="20"/>
              </w:rPr>
            </w:pPr>
          </w:p>
        </w:tc>
        <w:tc>
          <w:tcPr>
            <w:tcW w:w="1151" w:type="dxa"/>
            <w:tcBorders>
              <w:top w:val="nil"/>
              <w:left w:val="nil"/>
              <w:bottom w:val="single" w:sz="4" w:space="0" w:color="auto"/>
              <w:right w:val="single" w:sz="4" w:space="0" w:color="auto"/>
            </w:tcBorders>
            <w:noWrap/>
            <w:vAlign w:val="center"/>
            <w:hideMark/>
          </w:tcPr>
          <w:p w14:paraId="1A6081A7" w14:textId="77777777" w:rsidR="008A517F" w:rsidRPr="00345A95" w:rsidRDefault="008A517F">
            <w:pPr>
              <w:jc w:val="center"/>
              <w:rPr>
                <w:rFonts w:ascii="Myriad Pro" w:hAnsi="Myriad Pro"/>
                <w:b/>
                <w:bCs/>
                <w:sz w:val="20"/>
                <w:szCs w:val="20"/>
              </w:rPr>
            </w:pPr>
            <w:r w:rsidRPr="00345A95">
              <w:rPr>
                <w:rFonts w:ascii="Myriad Pro" w:hAnsi="Myriad Pro"/>
                <w:b/>
                <w:bCs/>
                <w:sz w:val="20"/>
                <w:szCs w:val="20"/>
              </w:rPr>
              <w:t>НН</w:t>
            </w:r>
          </w:p>
        </w:tc>
        <w:tc>
          <w:tcPr>
            <w:tcW w:w="2177" w:type="dxa"/>
            <w:tcBorders>
              <w:top w:val="nil"/>
              <w:left w:val="nil"/>
              <w:bottom w:val="single" w:sz="4" w:space="0" w:color="auto"/>
              <w:right w:val="single" w:sz="4" w:space="0" w:color="auto"/>
            </w:tcBorders>
            <w:noWrap/>
            <w:vAlign w:val="center"/>
            <w:hideMark/>
          </w:tcPr>
          <w:p w14:paraId="035AAC5A" w14:textId="18313232" w:rsidR="008A517F" w:rsidRPr="00345A95" w:rsidRDefault="008A517F" w:rsidP="00345A95">
            <w:pPr>
              <w:jc w:val="center"/>
              <w:rPr>
                <w:rFonts w:ascii="Myriad Pro" w:hAnsi="Myriad Pro"/>
                <w:b/>
                <w:bCs/>
                <w:sz w:val="20"/>
                <w:szCs w:val="20"/>
              </w:rPr>
            </w:pPr>
          </w:p>
        </w:tc>
        <w:tc>
          <w:tcPr>
            <w:tcW w:w="2616" w:type="dxa"/>
            <w:tcBorders>
              <w:top w:val="nil"/>
              <w:left w:val="nil"/>
              <w:bottom w:val="single" w:sz="4" w:space="0" w:color="auto"/>
              <w:right w:val="single" w:sz="4" w:space="0" w:color="auto"/>
            </w:tcBorders>
            <w:shd w:val="clear" w:color="auto" w:fill="FFFFFF"/>
            <w:noWrap/>
            <w:vAlign w:val="center"/>
            <w:hideMark/>
          </w:tcPr>
          <w:p w14:paraId="4892B384" w14:textId="77777777" w:rsidR="008A517F" w:rsidRPr="00345A95" w:rsidRDefault="008A517F">
            <w:pPr>
              <w:jc w:val="center"/>
              <w:rPr>
                <w:rFonts w:ascii="Myriad Pro" w:hAnsi="Myriad Pro"/>
                <w:b/>
                <w:bCs/>
                <w:color w:val="000000"/>
                <w:sz w:val="20"/>
                <w:szCs w:val="20"/>
              </w:rPr>
            </w:pPr>
            <w:r w:rsidRPr="00345A95">
              <w:rPr>
                <w:rFonts w:ascii="Myriad Pro" w:hAnsi="Myriad Pro"/>
                <w:b/>
                <w:bCs/>
                <w:color w:val="000000"/>
                <w:sz w:val="20"/>
                <w:szCs w:val="20"/>
              </w:rPr>
              <w:t> </w:t>
            </w:r>
          </w:p>
        </w:tc>
        <w:tc>
          <w:tcPr>
            <w:tcW w:w="1325" w:type="dxa"/>
            <w:tcBorders>
              <w:top w:val="nil"/>
              <w:left w:val="nil"/>
              <w:bottom w:val="single" w:sz="4" w:space="0" w:color="auto"/>
              <w:right w:val="single" w:sz="4" w:space="0" w:color="auto"/>
            </w:tcBorders>
            <w:shd w:val="clear" w:color="auto" w:fill="FFFFFF"/>
            <w:noWrap/>
            <w:vAlign w:val="center"/>
            <w:hideMark/>
          </w:tcPr>
          <w:p w14:paraId="3EFD98FC" w14:textId="77777777" w:rsidR="008A517F" w:rsidRPr="00345A95" w:rsidRDefault="008A517F">
            <w:pPr>
              <w:jc w:val="center"/>
              <w:rPr>
                <w:rFonts w:ascii="Myriad Pro" w:hAnsi="Myriad Pro"/>
                <w:b/>
                <w:bCs/>
                <w:sz w:val="20"/>
                <w:szCs w:val="20"/>
              </w:rPr>
            </w:pPr>
            <w:r w:rsidRPr="00345A95">
              <w:rPr>
                <w:rFonts w:ascii="Myriad Pro" w:hAnsi="Myriad Pro"/>
                <w:b/>
                <w:bCs/>
                <w:sz w:val="20"/>
                <w:szCs w:val="20"/>
              </w:rPr>
              <w:t>5 310</w:t>
            </w:r>
          </w:p>
        </w:tc>
        <w:tc>
          <w:tcPr>
            <w:tcW w:w="1202" w:type="dxa"/>
            <w:tcBorders>
              <w:top w:val="nil"/>
              <w:left w:val="nil"/>
              <w:bottom w:val="single" w:sz="4" w:space="0" w:color="auto"/>
              <w:right w:val="single" w:sz="4" w:space="0" w:color="auto"/>
            </w:tcBorders>
            <w:shd w:val="clear" w:color="auto" w:fill="FFFFFF"/>
            <w:noWrap/>
            <w:vAlign w:val="center"/>
            <w:hideMark/>
          </w:tcPr>
          <w:p w14:paraId="21E2C0B5" w14:textId="77777777" w:rsidR="008A517F" w:rsidRPr="00345A95" w:rsidRDefault="008A517F">
            <w:pPr>
              <w:jc w:val="center"/>
              <w:rPr>
                <w:rFonts w:ascii="Myriad Pro" w:hAnsi="Myriad Pro"/>
                <w:b/>
                <w:bCs/>
                <w:color w:val="000000"/>
                <w:sz w:val="20"/>
                <w:szCs w:val="20"/>
              </w:rPr>
            </w:pPr>
            <w:r w:rsidRPr="00345A95">
              <w:rPr>
                <w:rFonts w:ascii="Myriad Pro" w:hAnsi="Myriad Pro"/>
                <w:b/>
                <w:bCs/>
                <w:color w:val="000000"/>
                <w:sz w:val="20"/>
                <w:szCs w:val="20"/>
              </w:rPr>
              <w:t>11 864</w:t>
            </w:r>
          </w:p>
        </w:tc>
        <w:tc>
          <w:tcPr>
            <w:tcW w:w="1417" w:type="dxa"/>
            <w:gridSpan w:val="2"/>
            <w:tcBorders>
              <w:top w:val="nil"/>
              <w:left w:val="nil"/>
              <w:bottom w:val="single" w:sz="4" w:space="0" w:color="auto"/>
              <w:right w:val="single" w:sz="4" w:space="0" w:color="auto"/>
            </w:tcBorders>
            <w:shd w:val="clear" w:color="auto" w:fill="FFFFFF"/>
            <w:noWrap/>
            <w:vAlign w:val="center"/>
            <w:hideMark/>
          </w:tcPr>
          <w:p w14:paraId="1307AC55" w14:textId="77777777" w:rsidR="008A517F" w:rsidRPr="00345A95" w:rsidRDefault="008A517F">
            <w:pPr>
              <w:jc w:val="center"/>
              <w:rPr>
                <w:rFonts w:ascii="Myriad Pro" w:hAnsi="Myriad Pro"/>
                <w:b/>
                <w:bCs/>
                <w:color w:val="000000"/>
                <w:sz w:val="20"/>
                <w:szCs w:val="20"/>
              </w:rPr>
            </w:pPr>
            <w:r w:rsidRPr="00345A95">
              <w:rPr>
                <w:rFonts w:ascii="Myriad Pro" w:hAnsi="Myriad Pro"/>
                <w:b/>
                <w:bCs/>
                <w:color w:val="000000"/>
                <w:sz w:val="20"/>
                <w:szCs w:val="20"/>
              </w:rPr>
              <w:t> </w:t>
            </w:r>
          </w:p>
        </w:tc>
        <w:tc>
          <w:tcPr>
            <w:tcW w:w="1340" w:type="dxa"/>
            <w:gridSpan w:val="2"/>
            <w:tcBorders>
              <w:top w:val="nil"/>
              <w:left w:val="nil"/>
              <w:bottom w:val="single" w:sz="4" w:space="0" w:color="auto"/>
              <w:right w:val="single" w:sz="4" w:space="0" w:color="auto"/>
            </w:tcBorders>
            <w:shd w:val="clear" w:color="auto" w:fill="FFFFFF"/>
            <w:noWrap/>
            <w:vAlign w:val="center"/>
            <w:hideMark/>
          </w:tcPr>
          <w:p w14:paraId="286B04C8" w14:textId="77777777" w:rsidR="008A517F" w:rsidRPr="00345A95" w:rsidRDefault="008A517F">
            <w:pPr>
              <w:jc w:val="center"/>
              <w:rPr>
                <w:rFonts w:ascii="Myriad Pro" w:hAnsi="Myriad Pro"/>
                <w:b/>
                <w:bCs/>
                <w:sz w:val="20"/>
                <w:szCs w:val="20"/>
              </w:rPr>
            </w:pPr>
            <w:r w:rsidRPr="00345A95">
              <w:rPr>
                <w:rFonts w:ascii="Myriad Pro" w:hAnsi="Myriad Pro"/>
                <w:b/>
                <w:bCs/>
                <w:sz w:val="20"/>
                <w:szCs w:val="20"/>
              </w:rPr>
              <w:t>57</w:t>
            </w:r>
          </w:p>
        </w:tc>
        <w:tc>
          <w:tcPr>
            <w:tcW w:w="1423" w:type="dxa"/>
            <w:tcBorders>
              <w:top w:val="nil"/>
              <w:left w:val="nil"/>
              <w:bottom w:val="single" w:sz="4" w:space="0" w:color="auto"/>
              <w:right w:val="single" w:sz="4" w:space="0" w:color="auto"/>
            </w:tcBorders>
            <w:shd w:val="clear" w:color="auto" w:fill="FFFFFF"/>
            <w:noWrap/>
            <w:vAlign w:val="center"/>
            <w:hideMark/>
          </w:tcPr>
          <w:p w14:paraId="2CA34692" w14:textId="77777777" w:rsidR="008A517F" w:rsidRPr="00345A95" w:rsidRDefault="008A517F">
            <w:pPr>
              <w:jc w:val="center"/>
              <w:rPr>
                <w:rFonts w:ascii="Myriad Pro" w:hAnsi="Myriad Pro"/>
                <w:b/>
                <w:bCs/>
                <w:color w:val="000000"/>
                <w:sz w:val="20"/>
                <w:szCs w:val="20"/>
              </w:rPr>
            </w:pPr>
            <w:r w:rsidRPr="00345A95">
              <w:rPr>
                <w:rFonts w:ascii="Myriad Pro" w:hAnsi="Myriad Pro"/>
                <w:b/>
                <w:bCs/>
                <w:color w:val="000000"/>
                <w:sz w:val="20"/>
                <w:szCs w:val="20"/>
              </w:rPr>
              <w:t>124</w:t>
            </w:r>
          </w:p>
        </w:tc>
      </w:tr>
    </w:tbl>
    <w:p w14:paraId="46A31464" w14:textId="77777777" w:rsidR="00345A95" w:rsidRDefault="00345A95" w:rsidP="008A517F">
      <w:pPr>
        <w:keepNext/>
        <w:spacing w:before="200" w:line="360" w:lineRule="auto"/>
        <w:ind w:firstLine="567"/>
        <w:jc w:val="center"/>
        <w:rPr>
          <w:rFonts w:ascii="Myriad Pro" w:hAnsi="Myriad Pro"/>
          <w:b/>
          <w:bCs/>
          <w:color w:val="0D0D0D" w:themeColor="text1" w:themeTint="F2"/>
          <w:sz w:val="26"/>
          <w:szCs w:val="26"/>
        </w:rPr>
        <w:sectPr w:rsidR="00345A95" w:rsidSect="00345A95">
          <w:pgSz w:w="16838" w:h="11906" w:orient="landscape"/>
          <w:pgMar w:top="1701" w:right="1134" w:bottom="851" w:left="1134" w:header="709" w:footer="709" w:gutter="0"/>
          <w:cols w:space="708"/>
          <w:docGrid w:linePitch="360"/>
        </w:sectPr>
      </w:pPr>
    </w:p>
    <w:p w14:paraId="6F1A137A" w14:textId="7936CEA9" w:rsidR="008A517F" w:rsidRPr="00883A83" w:rsidRDefault="008A517F" w:rsidP="008A517F">
      <w:pPr>
        <w:keepNext/>
        <w:spacing w:before="200" w:line="360" w:lineRule="auto"/>
        <w:ind w:firstLine="567"/>
        <w:jc w:val="center"/>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lastRenderedPageBreak/>
        <w:t xml:space="preserve">Объем подстанций 35-1150 кВ, трансформаторных подстанций (ТП), комплексных трансформаторных подстанций (КТП) и распределительных пунктов (РП) 0,4-20 кВ </w:t>
      </w:r>
    </w:p>
    <w:tbl>
      <w:tblPr>
        <w:tblW w:w="14808" w:type="dxa"/>
        <w:tblLook w:val="04A0" w:firstRow="1" w:lastRow="0" w:firstColumn="1" w:lastColumn="0" w:noHBand="0" w:noVBand="1"/>
      </w:tblPr>
      <w:tblGrid>
        <w:gridCol w:w="513"/>
        <w:gridCol w:w="3877"/>
        <w:gridCol w:w="958"/>
        <w:gridCol w:w="1404"/>
        <w:gridCol w:w="2102"/>
        <w:gridCol w:w="1272"/>
        <w:gridCol w:w="824"/>
        <w:gridCol w:w="15"/>
        <w:gridCol w:w="1742"/>
        <w:gridCol w:w="1272"/>
        <w:gridCol w:w="829"/>
      </w:tblGrid>
      <w:tr w:rsidR="00AC7F52" w:rsidRPr="00345A95" w14:paraId="05AFF7D1" w14:textId="77777777" w:rsidTr="00345A95">
        <w:trPr>
          <w:trHeight w:val="18"/>
          <w:tblHeader/>
        </w:trPr>
        <w:tc>
          <w:tcPr>
            <w:tcW w:w="51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66A2448" w14:textId="77777777" w:rsidR="00AC7F52" w:rsidRPr="00345A95" w:rsidRDefault="00AC7F52">
            <w:pPr>
              <w:jc w:val="center"/>
              <w:rPr>
                <w:rFonts w:ascii="Myriad Pro" w:hAnsi="Myriad Pro" w:cs="Arial"/>
                <w:b/>
                <w:bCs/>
                <w:color w:val="FFFFFF"/>
                <w:sz w:val="20"/>
                <w:szCs w:val="20"/>
              </w:rPr>
            </w:pPr>
            <w:r w:rsidRPr="00345A95">
              <w:rPr>
                <w:rFonts w:ascii="Myriad Pro" w:hAnsi="Myriad Pro" w:cs="Arial"/>
                <w:b/>
                <w:bCs/>
                <w:color w:val="FFFFFF"/>
                <w:sz w:val="20"/>
                <w:szCs w:val="20"/>
              </w:rPr>
              <w:t>№ п/п</w:t>
            </w:r>
          </w:p>
        </w:tc>
        <w:tc>
          <w:tcPr>
            <w:tcW w:w="387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0FECCD3" w14:textId="77777777" w:rsidR="00AC7F52" w:rsidRPr="00345A95" w:rsidRDefault="00AC7F52">
            <w:pPr>
              <w:jc w:val="center"/>
              <w:rPr>
                <w:rFonts w:ascii="Myriad Pro" w:hAnsi="Myriad Pro" w:cs="Arial"/>
                <w:b/>
                <w:bCs/>
                <w:color w:val="FFFFFF"/>
                <w:sz w:val="20"/>
                <w:szCs w:val="20"/>
              </w:rPr>
            </w:pPr>
            <w:r w:rsidRPr="00345A95">
              <w:rPr>
                <w:rFonts w:ascii="Myriad Pro" w:hAnsi="Myriad Pro" w:cs="Arial"/>
                <w:b/>
                <w:bCs/>
                <w:color w:val="FFFFFF"/>
                <w:sz w:val="20"/>
                <w:szCs w:val="20"/>
              </w:rPr>
              <w:t>Наименование</w:t>
            </w:r>
          </w:p>
        </w:tc>
        <w:tc>
          <w:tcPr>
            <w:tcW w:w="95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A049F5C" w14:textId="77777777" w:rsidR="00AC7F52" w:rsidRPr="00345A95" w:rsidRDefault="00AC7F52">
            <w:pPr>
              <w:jc w:val="center"/>
              <w:rPr>
                <w:rFonts w:ascii="Myriad Pro" w:hAnsi="Myriad Pro" w:cs="Arial"/>
                <w:b/>
                <w:bCs/>
                <w:color w:val="FFFFFF"/>
                <w:sz w:val="20"/>
                <w:szCs w:val="20"/>
              </w:rPr>
            </w:pPr>
            <w:r w:rsidRPr="00345A95">
              <w:rPr>
                <w:rFonts w:ascii="Myriad Pro" w:hAnsi="Myriad Pro" w:cs="Arial"/>
                <w:b/>
                <w:bCs/>
                <w:color w:val="FFFFFF"/>
                <w:sz w:val="20"/>
                <w:szCs w:val="20"/>
              </w:rPr>
              <w:t>Ед. изм.</w:t>
            </w:r>
          </w:p>
        </w:tc>
        <w:tc>
          <w:tcPr>
            <w:tcW w:w="140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E6244B1" w14:textId="77777777" w:rsidR="00AC7F52" w:rsidRPr="00345A95" w:rsidRDefault="00AC7F52">
            <w:pPr>
              <w:jc w:val="center"/>
              <w:rPr>
                <w:rFonts w:ascii="Myriad Pro" w:hAnsi="Myriad Pro" w:cs="Arial"/>
                <w:b/>
                <w:bCs/>
                <w:color w:val="FFFFFF"/>
                <w:sz w:val="20"/>
                <w:szCs w:val="20"/>
              </w:rPr>
            </w:pPr>
            <w:r w:rsidRPr="00345A95">
              <w:rPr>
                <w:rFonts w:ascii="Myriad Pro" w:hAnsi="Myriad Pro" w:cs="Arial"/>
                <w:b/>
                <w:bCs/>
                <w:color w:val="FFFFFF"/>
                <w:sz w:val="20"/>
                <w:szCs w:val="20"/>
              </w:rPr>
              <w:t xml:space="preserve">Напряжение, кВ </w:t>
            </w:r>
          </w:p>
        </w:tc>
        <w:tc>
          <w:tcPr>
            <w:tcW w:w="4213"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AF223F3" w14:textId="77777777" w:rsidR="00AC7F52" w:rsidRPr="00345A95" w:rsidRDefault="00AC7F52">
            <w:pPr>
              <w:jc w:val="center"/>
              <w:rPr>
                <w:rFonts w:ascii="Myriad Pro" w:hAnsi="Myriad Pro" w:cs="Arial"/>
                <w:b/>
                <w:bCs/>
                <w:color w:val="FFFFFF"/>
                <w:sz w:val="20"/>
                <w:szCs w:val="20"/>
              </w:rPr>
            </w:pPr>
            <w:r w:rsidRPr="00345A95">
              <w:rPr>
                <w:rFonts w:ascii="Myriad Pro" w:hAnsi="Myriad Pro" w:cs="Arial"/>
                <w:b/>
                <w:bCs/>
                <w:color w:val="FFFFFF"/>
                <w:sz w:val="20"/>
                <w:szCs w:val="20"/>
              </w:rPr>
              <w:t>по состоянию на 01.01.2016 год</w:t>
            </w:r>
          </w:p>
        </w:tc>
        <w:tc>
          <w:tcPr>
            <w:tcW w:w="3843"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659FF9D" w14:textId="77777777" w:rsidR="00AC7F52" w:rsidRPr="00345A95" w:rsidRDefault="00AC7F52">
            <w:pPr>
              <w:jc w:val="center"/>
              <w:rPr>
                <w:rFonts w:ascii="Myriad Pro" w:hAnsi="Myriad Pro" w:cs="Arial"/>
                <w:b/>
                <w:bCs/>
                <w:color w:val="FFFFFF"/>
                <w:sz w:val="20"/>
                <w:szCs w:val="20"/>
              </w:rPr>
            </w:pPr>
            <w:r w:rsidRPr="00345A95">
              <w:rPr>
                <w:rFonts w:ascii="Myriad Pro" w:hAnsi="Myriad Pro" w:cs="Arial"/>
                <w:b/>
                <w:bCs/>
                <w:color w:val="FFFFFF"/>
                <w:sz w:val="20"/>
                <w:szCs w:val="20"/>
              </w:rPr>
              <w:t>Введено (выведено) с 01.01.2015 по 01.01.2016</w:t>
            </w:r>
          </w:p>
        </w:tc>
      </w:tr>
      <w:tr w:rsidR="00AC7F52" w:rsidRPr="00345A95" w14:paraId="6C5E9EA5" w14:textId="77777777" w:rsidTr="00345A95">
        <w:trPr>
          <w:trHeight w:val="18"/>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AC2AEDE" w14:textId="77777777" w:rsidR="00AC7F52" w:rsidRPr="00345A95" w:rsidRDefault="00AC7F52">
            <w:pPr>
              <w:rPr>
                <w:rFonts w:ascii="Myriad Pro" w:hAnsi="Myriad Pro" w:cs="Arial"/>
                <w:b/>
                <w:bCs/>
                <w:color w:val="FFFFFF"/>
                <w:sz w:val="20"/>
                <w:szCs w:val="20"/>
              </w:rPr>
            </w:pPr>
          </w:p>
        </w:tc>
        <w:tc>
          <w:tcPr>
            <w:tcW w:w="387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9BB5F5B" w14:textId="77777777" w:rsidR="00AC7F52" w:rsidRPr="00345A95" w:rsidRDefault="00AC7F52">
            <w:pPr>
              <w:rPr>
                <w:rFonts w:ascii="Myriad Pro" w:hAnsi="Myriad Pro" w:cs="Arial"/>
                <w:b/>
                <w:bCs/>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45DE55" w14:textId="77777777" w:rsidR="00AC7F52" w:rsidRPr="00345A95" w:rsidRDefault="00AC7F52">
            <w:pPr>
              <w:rPr>
                <w:rFonts w:ascii="Myriad Pro" w:hAnsi="Myriad Pro" w:cs="Arial"/>
                <w:b/>
                <w:bCs/>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76F262A" w14:textId="77777777" w:rsidR="00AC7F52" w:rsidRPr="00345A95" w:rsidRDefault="00AC7F52">
            <w:pPr>
              <w:rPr>
                <w:rFonts w:ascii="Myriad Pro" w:hAnsi="Myriad Pro" w:cs="Arial"/>
                <w:b/>
                <w:bCs/>
                <w:color w:val="FFFFFF"/>
                <w:sz w:val="20"/>
                <w:szCs w:val="20"/>
              </w:rPr>
            </w:pPr>
          </w:p>
        </w:tc>
        <w:tc>
          <w:tcPr>
            <w:tcW w:w="21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E17F771" w14:textId="77777777" w:rsidR="00AC7F52" w:rsidRPr="00345A95" w:rsidRDefault="00AC7F52">
            <w:pPr>
              <w:jc w:val="center"/>
              <w:rPr>
                <w:rFonts w:ascii="Myriad Pro" w:hAnsi="Myriad Pro" w:cs="Arial"/>
                <w:b/>
                <w:bCs/>
                <w:color w:val="FFFFFF"/>
                <w:sz w:val="20"/>
                <w:szCs w:val="20"/>
              </w:rPr>
            </w:pPr>
            <w:r w:rsidRPr="00345A95">
              <w:rPr>
                <w:rFonts w:ascii="Myriad Pro" w:hAnsi="Myriad Pro" w:cs="Arial"/>
                <w:b/>
                <w:bCs/>
                <w:color w:val="FFFFFF"/>
                <w:sz w:val="20"/>
                <w:szCs w:val="20"/>
              </w:rPr>
              <w:t>Количество условных единиц (у) на единицу измерения</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87C9040" w14:textId="77777777" w:rsidR="00AC7F52" w:rsidRPr="00345A95" w:rsidRDefault="00AC7F52">
            <w:pPr>
              <w:jc w:val="center"/>
              <w:rPr>
                <w:rFonts w:ascii="Myriad Pro" w:hAnsi="Myriad Pro" w:cs="Arial"/>
                <w:b/>
                <w:bCs/>
                <w:color w:val="FFFFFF"/>
                <w:sz w:val="20"/>
                <w:szCs w:val="20"/>
              </w:rPr>
            </w:pPr>
            <w:r w:rsidRPr="00345A95">
              <w:rPr>
                <w:rFonts w:ascii="Myriad Pro" w:hAnsi="Myriad Pro" w:cs="Arial"/>
                <w:b/>
                <w:bCs/>
                <w:color w:val="FFFFFF"/>
                <w:sz w:val="20"/>
                <w:szCs w:val="20"/>
              </w:rPr>
              <w:t>Количество единиц измерения</w:t>
            </w:r>
          </w:p>
        </w:tc>
        <w:tc>
          <w:tcPr>
            <w:tcW w:w="8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DB6DE29" w14:textId="77777777" w:rsidR="00AC7F52" w:rsidRPr="00345A95" w:rsidRDefault="00AC7F52">
            <w:pPr>
              <w:jc w:val="center"/>
              <w:rPr>
                <w:rFonts w:ascii="Myriad Pro" w:hAnsi="Myriad Pro" w:cs="Arial"/>
                <w:b/>
                <w:bCs/>
                <w:color w:val="FFFFFF"/>
                <w:sz w:val="20"/>
                <w:szCs w:val="20"/>
              </w:rPr>
            </w:pPr>
            <w:r w:rsidRPr="00345A95">
              <w:rPr>
                <w:rFonts w:ascii="Myriad Pro" w:hAnsi="Myriad Pro" w:cs="Arial"/>
                <w:b/>
                <w:bCs/>
                <w:color w:val="FFFFFF"/>
                <w:sz w:val="20"/>
                <w:szCs w:val="20"/>
              </w:rPr>
              <w:t>Объем у.е.</w:t>
            </w:r>
          </w:p>
        </w:tc>
        <w:tc>
          <w:tcPr>
            <w:tcW w:w="17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B75AEDA" w14:textId="77777777" w:rsidR="00AC7F52" w:rsidRPr="00345A95" w:rsidRDefault="00AC7F52">
            <w:pPr>
              <w:jc w:val="center"/>
              <w:rPr>
                <w:rFonts w:ascii="Myriad Pro" w:hAnsi="Myriad Pro" w:cs="Arial"/>
                <w:b/>
                <w:bCs/>
                <w:color w:val="FFFFFF"/>
                <w:sz w:val="20"/>
                <w:szCs w:val="20"/>
              </w:rPr>
            </w:pPr>
            <w:r w:rsidRPr="00345A95">
              <w:rPr>
                <w:rFonts w:ascii="Myriad Pro" w:hAnsi="Myriad Pro" w:cs="Arial"/>
                <w:b/>
                <w:bCs/>
                <w:color w:val="FFFFFF"/>
                <w:sz w:val="20"/>
                <w:szCs w:val="20"/>
              </w:rPr>
              <w:t>Количество условных единиц (у) на единицу измерения</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CC1A082" w14:textId="77777777" w:rsidR="00AC7F52" w:rsidRPr="00345A95" w:rsidRDefault="00AC7F52">
            <w:pPr>
              <w:jc w:val="center"/>
              <w:rPr>
                <w:rFonts w:ascii="Myriad Pro" w:hAnsi="Myriad Pro" w:cs="Arial"/>
                <w:b/>
                <w:bCs/>
                <w:color w:val="FFFFFF"/>
                <w:sz w:val="20"/>
                <w:szCs w:val="20"/>
              </w:rPr>
            </w:pPr>
            <w:r w:rsidRPr="00345A95">
              <w:rPr>
                <w:rFonts w:ascii="Myriad Pro" w:hAnsi="Myriad Pro" w:cs="Arial"/>
                <w:b/>
                <w:bCs/>
                <w:color w:val="FFFFFF"/>
                <w:sz w:val="20"/>
                <w:szCs w:val="20"/>
              </w:rPr>
              <w:t>Количество единиц измерения</w:t>
            </w:r>
          </w:p>
        </w:tc>
        <w:tc>
          <w:tcPr>
            <w:tcW w:w="8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B3787BA" w14:textId="77777777" w:rsidR="00AC7F52" w:rsidRPr="00345A95" w:rsidRDefault="00AC7F52">
            <w:pPr>
              <w:jc w:val="center"/>
              <w:rPr>
                <w:rFonts w:ascii="Myriad Pro" w:hAnsi="Myriad Pro" w:cs="Arial"/>
                <w:b/>
                <w:bCs/>
                <w:color w:val="FFFFFF"/>
                <w:sz w:val="20"/>
                <w:szCs w:val="20"/>
              </w:rPr>
            </w:pPr>
            <w:r w:rsidRPr="00345A95">
              <w:rPr>
                <w:rFonts w:ascii="Myriad Pro" w:hAnsi="Myriad Pro" w:cs="Arial"/>
                <w:b/>
                <w:bCs/>
                <w:color w:val="FFFFFF"/>
                <w:sz w:val="20"/>
                <w:szCs w:val="20"/>
              </w:rPr>
              <w:t>Объем у.е.</w:t>
            </w:r>
          </w:p>
        </w:tc>
      </w:tr>
      <w:tr w:rsidR="00AC7F52" w:rsidRPr="00345A95" w14:paraId="269EC9F2" w14:textId="77777777" w:rsidTr="00345A95">
        <w:trPr>
          <w:trHeight w:val="18"/>
          <w:tblHeader/>
        </w:trPr>
        <w:tc>
          <w:tcPr>
            <w:tcW w:w="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4F90300" w14:textId="77777777" w:rsidR="00AC7F52" w:rsidRPr="00345A95" w:rsidRDefault="00AC7F52">
            <w:pPr>
              <w:jc w:val="center"/>
              <w:rPr>
                <w:rFonts w:ascii="Myriad Pro" w:hAnsi="Myriad Pro" w:cs="Arial"/>
                <w:b/>
                <w:bCs/>
                <w:color w:val="FFFFFF"/>
                <w:sz w:val="20"/>
                <w:szCs w:val="20"/>
              </w:rPr>
            </w:pPr>
            <w:r w:rsidRPr="00345A95">
              <w:rPr>
                <w:rFonts w:ascii="Myriad Pro" w:hAnsi="Myriad Pro" w:cs="Arial"/>
                <w:b/>
                <w:bCs/>
                <w:color w:val="FFFFFF"/>
                <w:sz w:val="20"/>
                <w:szCs w:val="20"/>
              </w:rPr>
              <w:t>1</w:t>
            </w:r>
          </w:p>
        </w:tc>
        <w:tc>
          <w:tcPr>
            <w:tcW w:w="38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FF4CF92" w14:textId="77777777" w:rsidR="00AC7F52" w:rsidRPr="00345A95" w:rsidRDefault="00AC7F52">
            <w:pPr>
              <w:jc w:val="center"/>
              <w:rPr>
                <w:rFonts w:ascii="Myriad Pro" w:hAnsi="Myriad Pro" w:cs="Arial"/>
                <w:b/>
                <w:bCs/>
                <w:color w:val="FFFFFF"/>
                <w:sz w:val="20"/>
                <w:szCs w:val="20"/>
              </w:rPr>
            </w:pPr>
            <w:r w:rsidRPr="00345A95">
              <w:rPr>
                <w:rFonts w:ascii="Myriad Pro" w:hAnsi="Myriad Pro" w:cs="Arial"/>
                <w:b/>
                <w:bCs/>
                <w:color w:val="FFFFFF"/>
                <w:sz w:val="20"/>
                <w:szCs w:val="20"/>
              </w:rPr>
              <w:t>2</w:t>
            </w:r>
          </w:p>
        </w:tc>
        <w:tc>
          <w:tcPr>
            <w:tcW w:w="9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DCBF333" w14:textId="77777777" w:rsidR="00AC7F52" w:rsidRPr="00345A95" w:rsidRDefault="00AC7F52">
            <w:pPr>
              <w:jc w:val="center"/>
              <w:rPr>
                <w:rFonts w:ascii="Myriad Pro" w:hAnsi="Myriad Pro" w:cs="Arial"/>
                <w:b/>
                <w:bCs/>
                <w:color w:val="FFFFFF"/>
                <w:sz w:val="20"/>
                <w:szCs w:val="20"/>
              </w:rPr>
            </w:pPr>
            <w:r w:rsidRPr="00345A95">
              <w:rPr>
                <w:rFonts w:ascii="Myriad Pro" w:hAnsi="Myriad Pro" w:cs="Arial"/>
                <w:b/>
                <w:bCs/>
                <w:color w:val="FFFFFF"/>
                <w:sz w:val="20"/>
                <w:szCs w:val="20"/>
              </w:rPr>
              <w:t>3</w:t>
            </w:r>
          </w:p>
        </w:tc>
        <w:tc>
          <w:tcPr>
            <w:tcW w:w="14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43DB93B" w14:textId="77777777" w:rsidR="00AC7F52" w:rsidRPr="00345A95" w:rsidRDefault="00AC7F52">
            <w:pPr>
              <w:jc w:val="center"/>
              <w:rPr>
                <w:rFonts w:ascii="Myriad Pro" w:hAnsi="Myriad Pro" w:cs="Arial"/>
                <w:b/>
                <w:bCs/>
                <w:color w:val="FFFFFF"/>
                <w:sz w:val="20"/>
                <w:szCs w:val="20"/>
              </w:rPr>
            </w:pPr>
            <w:r w:rsidRPr="00345A95">
              <w:rPr>
                <w:rFonts w:ascii="Myriad Pro" w:hAnsi="Myriad Pro" w:cs="Arial"/>
                <w:b/>
                <w:bCs/>
                <w:color w:val="FFFFFF"/>
                <w:sz w:val="20"/>
                <w:szCs w:val="20"/>
              </w:rPr>
              <w:t>4</w:t>
            </w:r>
          </w:p>
        </w:tc>
        <w:tc>
          <w:tcPr>
            <w:tcW w:w="21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EF7CDC5" w14:textId="77777777" w:rsidR="00AC7F52" w:rsidRPr="00345A95" w:rsidRDefault="00AC7F52">
            <w:pPr>
              <w:jc w:val="center"/>
              <w:rPr>
                <w:rFonts w:ascii="Myriad Pro" w:hAnsi="Myriad Pro" w:cs="Arial"/>
                <w:b/>
                <w:bCs/>
                <w:color w:val="FFFFFF"/>
                <w:sz w:val="20"/>
                <w:szCs w:val="20"/>
              </w:rPr>
            </w:pPr>
            <w:r w:rsidRPr="00345A95">
              <w:rPr>
                <w:rFonts w:ascii="Myriad Pro" w:hAnsi="Myriad Pro" w:cs="Arial"/>
                <w:b/>
                <w:bCs/>
                <w:color w:val="FFFFFF"/>
                <w:sz w:val="20"/>
                <w:szCs w:val="20"/>
              </w:rPr>
              <w:t>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39DE764" w14:textId="77777777" w:rsidR="00AC7F52" w:rsidRPr="00345A95" w:rsidRDefault="00AC7F52">
            <w:pPr>
              <w:jc w:val="center"/>
              <w:rPr>
                <w:rFonts w:ascii="Myriad Pro" w:hAnsi="Myriad Pro" w:cs="Arial"/>
                <w:b/>
                <w:bCs/>
                <w:color w:val="FFFFFF"/>
                <w:sz w:val="20"/>
                <w:szCs w:val="20"/>
              </w:rPr>
            </w:pPr>
            <w:r w:rsidRPr="00345A95">
              <w:rPr>
                <w:rFonts w:ascii="Myriad Pro" w:hAnsi="Myriad Pro" w:cs="Arial"/>
                <w:b/>
                <w:bCs/>
                <w:color w:val="FFFFFF"/>
                <w:sz w:val="20"/>
                <w:szCs w:val="20"/>
              </w:rPr>
              <w:t>6</w:t>
            </w:r>
          </w:p>
        </w:tc>
        <w:tc>
          <w:tcPr>
            <w:tcW w:w="8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BC2C5AA" w14:textId="77777777" w:rsidR="00AC7F52" w:rsidRPr="00345A95" w:rsidRDefault="00AC7F52">
            <w:pPr>
              <w:jc w:val="center"/>
              <w:rPr>
                <w:rFonts w:ascii="Myriad Pro" w:hAnsi="Myriad Pro" w:cs="Arial"/>
                <w:b/>
                <w:bCs/>
                <w:color w:val="FFFFFF"/>
                <w:sz w:val="20"/>
                <w:szCs w:val="20"/>
              </w:rPr>
            </w:pPr>
            <w:r w:rsidRPr="00345A95">
              <w:rPr>
                <w:rFonts w:ascii="Myriad Pro" w:hAnsi="Myriad Pro" w:cs="Arial"/>
                <w:b/>
                <w:bCs/>
                <w:color w:val="FFFFFF"/>
                <w:sz w:val="20"/>
                <w:szCs w:val="20"/>
              </w:rPr>
              <w:t>7</w:t>
            </w:r>
          </w:p>
        </w:tc>
        <w:tc>
          <w:tcPr>
            <w:tcW w:w="17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A25D889" w14:textId="77777777" w:rsidR="00AC7F52" w:rsidRPr="00345A95" w:rsidRDefault="00AC7F52">
            <w:pPr>
              <w:jc w:val="center"/>
              <w:rPr>
                <w:rFonts w:ascii="Myriad Pro" w:hAnsi="Myriad Pro" w:cs="Arial"/>
                <w:b/>
                <w:bCs/>
                <w:color w:val="FFFFFF"/>
                <w:sz w:val="20"/>
                <w:szCs w:val="20"/>
              </w:rPr>
            </w:pPr>
            <w:r w:rsidRPr="00345A95">
              <w:rPr>
                <w:rFonts w:ascii="Myriad Pro" w:hAnsi="Myriad Pro" w:cs="Arial"/>
                <w:b/>
                <w:bCs/>
                <w:color w:val="FFFFFF"/>
                <w:sz w:val="20"/>
                <w:szCs w:val="20"/>
              </w:rPr>
              <w:t>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8F0C813" w14:textId="77777777" w:rsidR="00AC7F52" w:rsidRPr="00345A95" w:rsidRDefault="00AC7F52">
            <w:pPr>
              <w:jc w:val="center"/>
              <w:rPr>
                <w:rFonts w:ascii="Myriad Pro" w:hAnsi="Myriad Pro" w:cs="Arial"/>
                <w:b/>
                <w:bCs/>
                <w:color w:val="FFFFFF"/>
                <w:sz w:val="20"/>
                <w:szCs w:val="20"/>
              </w:rPr>
            </w:pPr>
            <w:r w:rsidRPr="00345A95">
              <w:rPr>
                <w:rFonts w:ascii="Myriad Pro" w:hAnsi="Myriad Pro" w:cs="Arial"/>
                <w:b/>
                <w:bCs/>
                <w:color w:val="FFFFFF"/>
                <w:sz w:val="20"/>
                <w:szCs w:val="20"/>
              </w:rPr>
              <w:t>9</w:t>
            </w:r>
          </w:p>
        </w:tc>
        <w:tc>
          <w:tcPr>
            <w:tcW w:w="8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838659A" w14:textId="77777777" w:rsidR="00AC7F52" w:rsidRPr="00345A95" w:rsidRDefault="00AC7F52">
            <w:pPr>
              <w:jc w:val="center"/>
              <w:rPr>
                <w:rFonts w:ascii="Myriad Pro" w:hAnsi="Myriad Pro" w:cs="Arial"/>
                <w:b/>
                <w:bCs/>
                <w:color w:val="FFFFFF"/>
                <w:sz w:val="20"/>
                <w:szCs w:val="20"/>
              </w:rPr>
            </w:pPr>
            <w:r w:rsidRPr="00345A95">
              <w:rPr>
                <w:rFonts w:ascii="Myriad Pro" w:hAnsi="Myriad Pro" w:cs="Arial"/>
                <w:b/>
                <w:bCs/>
                <w:color w:val="FFFFFF"/>
                <w:sz w:val="20"/>
                <w:szCs w:val="20"/>
              </w:rPr>
              <w:t>10</w:t>
            </w:r>
          </w:p>
        </w:tc>
      </w:tr>
      <w:tr w:rsidR="00AC7F52" w:rsidRPr="00345A95" w14:paraId="33545F36" w14:textId="77777777" w:rsidTr="00345A95">
        <w:trPr>
          <w:trHeight w:val="18"/>
        </w:trPr>
        <w:tc>
          <w:tcPr>
            <w:tcW w:w="513" w:type="dxa"/>
            <w:vMerge w:val="restart"/>
            <w:tcBorders>
              <w:top w:val="single" w:sz="4" w:space="0" w:color="FFFFFF" w:themeColor="background1"/>
              <w:left w:val="single" w:sz="4" w:space="0" w:color="auto"/>
              <w:bottom w:val="single" w:sz="4" w:space="0" w:color="auto"/>
              <w:right w:val="single" w:sz="4" w:space="0" w:color="auto"/>
            </w:tcBorders>
            <w:noWrap/>
            <w:vAlign w:val="center"/>
            <w:hideMark/>
          </w:tcPr>
          <w:p w14:paraId="34B60C47"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w:t>
            </w:r>
          </w:p>
        </w:tc>
        <w:tc>
          <w:tcPr>
            <w:tcW w:w="3877" w:type="dxa"/>
            <w:vMerge w:val="restart"/>
            <w:tcBorders>
              <w:top w:val="single" w:sz="4" w:space="0" w:color="FFFFFF" w:themeColor="background1"/>
              <w:left w:val="single" w:sz="4" w:space="0" w:color="auto"/>
              <w:bottom w:val="single" w:sz="4" w:space="0" w:color="auto"/>
              <w:right w:val="single" w:sz="4" w:space="0" w:color="auto"/>
            </w:tcBorders>
            <w:vAlign w:val="center"/>
            <w:hideMark/>
          </w:tcPr>
          <w:p w14:paraId="4701BE95"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Подстанция</w:t>
            </w:r>
          </w:p>
        </w:tc>
        <w:tc>
          <w:tcPr>
            <w:tcW w:w="958" w:type="dxa"/>
            <w:vMerge w:val="restart"/>
            <w:tcBorders>
              <w:top w:val="single" w:sz="4" w:space="0" w:color="FFFFFF" w:themeColor="background1"/>
              <w:left w:val="single" w:sz="4" w:space="0" w:color="auto"/>
              <w:bottom w:val="single" w:sz="4" w:space="0" w:color="auto"/>
              <w:right w:val="single" w:sz="4" w:space="0" w:color="auto"/>
            </w:tcBorders>
            <w:vAlign w:val="center"/>
            <w:hideMark/>
          </w:tcPr>
          <w:p w14:paraId="28F93C36"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п/ст</w:t>
            </w:r>
          </w:p>
        </w:tc>
        <w:tc>
          <w:tcPr>
            <w:tcW w:w="1404" w:type="dxa"/>
            <w:tcBorders>
              <w:top w:val="single" w:sz="4" w:space="0" w:color="FFFFFF" w:themeColor="background1"/>
              <w:left w:val="nil"/>
              <w:bottom w:val="single" w:sz="4" w:space="0" w:color="auto"/>
              <w:right w:val="single" w:sz="4" w:space="0" w:color="auto"/>
            </w:tcBorders>
            <w:noWrap/>
            <w:vAlign w:val="center"/>
            <w:hideMark/>
          </w:tcPr>
          <w:p w14:paraId="7C87B489"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400-500</w:t>
            </w:r>
          </w:p>
        </w:tc>
        <w:tc>
          <w:tcPr>
            <w:tcW w:w="2102" w:type="dxa"/>
            <w:tcBorders>
              <w:top w:val="single" w:sz="4" w:space="0" w:color="FFFFFF" w:themeColor="background1"/>
              <w:left w:val="single" w:sz="4" w:space="0" w:color="auto"/>
              <w:bottom w:val="single" w:sz="4" w:space="0" w:color="auto"/>
              <w:right w:val="single" w:sz="4" w:space="0" w:color="auto"/>
            </w:tcBorders>
            <w:shd w:val="clear" w:color="auto" w:fill="FFFFFF"/>
            <w:noWrap/>
            <w:vAlign w:val="center"/>
            <w:hideMark/>
          </w:tcPr>
          <w:p w14:paraId="7D25F290"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500</w:t>
            </w:r>
          </w:p>
        </w:tc>
        <w:tc>
          <w:tcPr>
            <w:tcW w:w="1272" w:type="dxa"/>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33D775D3"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6BCFEEB3"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0</w:t>
            </w:r>
          </w:p>
        </w:tc>
        <w:tc>
          <w:tcPr>
            <w:tcW w:w="1757" w:type="dxa"/>
            <w:gridSpan w:val="2"/>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23053B12"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500</w:t>
            </w:r>
          </w:p>
        </w:tc>
        <w:tc>
          <w:tcPr>
            <w:tcW w:w="1272" w:type="dxa"/>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1AB7E6B3"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single" w:sz="4" w:space="0" w:color="FFFFFF" w:themeColor="background1"/>
              <w:left w:val="nil"/>
              <w:bottom w:val="single" w:sz="4" w:space="0" w:color="auto"/>
              <w:right w:val="single" w:sz="4" w:space="0" w:color="auto"/>
            </w:tcBorders>
            <w:shd w:val="clear" w:color="auto" w:fill="FFFFFF"/>
            <w:noWrap/>
            <w:vAlign w:val="center"/>
            <w:hideMark/>
          </w:tcPr>
          <w:p w14:paraId="1C1A2D9B"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776676D4"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46D57488"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05E45E0D"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24F8C7A1"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770F3A16"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330</w:t>
            </w:r>
          </w:p>
        </w:tc>
        <w:tc>
          <w:tcPr>
            <w:tcW w:w="2102" w:type="dxa"/>
            <w:tcBorders>
              <w:top w:val="single" w:sz="4" w:space="0" w:color="auto"/>
              <w:left w:val="nil"/>
              <w:bottom w:val="single" w:sz="4" w:space="0" w:color="auto"/>
              <w:right w:val="single" w:sz="4" w:space="0" w:color="auto"/>
            </w:tcBorders>
            <w:shd w:val="clear" w:color="auto" w:fill="FFFFFF"/>
            <w:noWrap/>
            <w:vAlign w:val="center"/>
            <w:hideMark/>
          </w:tcPr>
          <w:p w14:paraId="1E344C97"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250</w:t>
            </w:r>
          </w:p>
        </w:tc>
        <w:tc>
          <w:tcPr>
            <w:tcW w:w="1272" w:type="dxa"/>
            <w:tcBorders>
              <w:top w:val="single" w:sz="4" w:space="0" w:color="auto"/>
              <w:left w:val="nil"/>
              <w:bottom w:val="single" w:sz="4" w:space="0" w:color="auto"/>
              <w:right w:val="single" w:sz="4" w:space="0" w:color="auto"/>
            </w:tcBorders>
            <w:shd w:val="clear" w:color="auto" w:fill="FFFFFF"/>
            <w:noWrap/>
            <w:vAlign w:val="center"/>
            <w:hideMark/>
          </w:tcPr>
          <w:p w14:paraId="576AF43A"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single" w:sz="4" w:space="0" w:color="auto"/>
              <w:left w:val="nil"/>
              <w:bottom w:val="single" w:sz="4" w:space="0" w:color="auto"/>
              <w:right w:val="single" w:sz="4" w:space="0" w:color="auto"/>
            </w:tcBorders>
            <w:shd w:val="clear" w:color="auto" w:fill="FFFFFF"/>
            <w:noWrap/>
            <w:vAlign w:val="center"/>
            <w:hideMark/>
          </w:tcPr>
          <w:p w14:paraId="3D2837D4"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0</w:t>
            </w:r>
          </w:p>
        </w:tc>
        <w:tc>
          <w:tcPr>
            <w:tcW w:w="1757" w:type="dxa"/>
            <w:gridSpan w:val="2"/>
            <w:tcBorders>
              <w:top w:val="single" w:sz="4" w:space="0" w:color="auto"/>
              <w:left w:val="nil"/>
              <w:bottom w:val="single" w:sz="4" w:space="0" w:color="auto"/>
              <w:right w:val="single" w:sz="4" w:space="0" w:color="auto"/>
            </w:tcBorders>
            <w:shd w:val="clear" w:color="auto" w:fill="FFFFFF"/>
            <w:noWrap/>
            <w:vAlign w:val="center"/>
            <w:hideMark/>
          </w:tcPr>
          <w:p w14:paraId="4AF282ED"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250</w:t>
            </w:r>
          </w:p>
        </w:tc>
        <w:tc>
          <w:tcPr>
            <w:tcW w:w="1272" w:type="dxa"/>
            <w:tcBorders>
              <w:top w:val="single" w:sz="4" w:space="0" w:color="auto"/>
              <w:left w:val="nil"/>
              <w:bottom w:val="single" w:sz="4" w:space="0" w:color="auto"/>
              <w:right w:val="single" w:sz="4" w:space="0" w:color="auto"/>
            </w:tcBorders>
            <w:shd w:val="clear" w:color="auto" w:fill="FFFFFF"/>
            <w:noWrap/>
            <w:vAlign w:val="center"/>
            <w:hideMark/>
          </w:tcPr>
          <w:p w14:paraId="54959FCE"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single" w:sz="4" w:space="0" w:color="auto"/>
              <w:left w:val="nil"/>
              <w:bottom w:val="single" w:sz="4" w:space="0" w:color="auto"/>
              <w:right w:val="single" w:sz="4" w:space="0" w:color="auto"/>
            </w:tcBorders>
            <w:shd w:val="clear" w:color="auto" w:fill="FFFFFF"/>
            <w:noWrap/>
            <w:vAlign w:val="center"/>
            <w:hideMark/>
          </w:tcPr>
          <w:p w14:paraId="0B207649"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041A9291"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30E99894"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0C8F3F75"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6E822F3D"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135B18CB"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220</w:t>
            </w:r>
          </w:p>
        </w:tc>
        <w:tc>
          <w:tcPr>
            <w:tcW w:w="2102" w:type="dxa"/>
            <w:tcBorders>
              <w:top w:val="nil"/>
              <w:left w:val="nil"/>
              <w:bottom w:val="single" w:sz="4" w:space="0" w:color="auto"/>
              <w:right w:val="single" w:sz="4" w:space="0" w:color="auto"/>
            </w:tcBorders>
            <w:shd w:val="clear" w:color="auto" w:fill="FFFFFF"/>
            <w:noWrap/>
            <w:vAlign w:val="center"/>
            <w:hideMark/>
          </w:tcPr>
          <w:p w14:paraId="28D2F14C"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210</w:t>
            </w:r>
          </w:p>
        </w:tc>
        <w:tc>
          <w:tcPr>
            <w:tcW w:w="1272" w:type="dxa"/>
            <w:tcBorders>
              <w:top w:val="nil"/>
              <w:left w:val="nil"/>
              <w:bottom w:val="single" w:sz="4" w:space="0" w:color="auto"/>
              <w:right w:val="single" w:sz="4" w:space="0" w:color="auto"/>
            </w:tcBorders>
            <w:shd w:val="clear" w:color="auto" w:fill="FFFFFF"/>
            <w:noWrap/>
            <w:vAlign w:val="center"/>
            <w:hideMark/>
          </w:tcPr>
          <w:p w14:paraId="3F7FCA60"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24838F95"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6627FE46"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210</w:t>
            </w:r>
          </w:p>
        </w:tc>
        <w:tc>
          <w:tcPr>
            <w:tcW w:w="1272" w:type="dxa"/>
            <w:tcBorders>
              <w:top w:val="nil"/>
              <w:left w:val="nil"/>
              <w:bottom w:val="single" w:sz="4" w:space="0" w:color="auto"/>
              <w:right w:val="single" w:sz="4" w:space="0" w:color="auto"/>
            </w:tcBorders>
            <w:shd w:val="clear" w:color="auto" w:fill="FFFFFF"/>
            <w:noWrap/>
            <w:vAlign w:val="center"/>
            <w:hideMark/>
          </w:tcPr>
          <w:p w14:paraId="2752B7A5"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2B5C0438"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777E6C9F"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0A757D53"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585598EA"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66D838F3"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100DAA5B"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110-150</w:t>
            </w:r>
          </w:p>
        </w:tc>
        <w:tc>
          <w:tcPr>
            <w:tcW w:w="2102" w:type="dxa"/>
            <w:tcBorders>
              <w:top w:val="nil"/>
              <w:left w:val="nil"/>
              <w:bottom w:val="single" w:sz="4" w:space="0" w:color="auto"/>
              <w:right w:val="single" w:sz="4" w:space="0" w:color="auto"/>
            </w:tcBorders>
            <w:shd w:val="clear" w:color="auto" w:fill="FFFFFF"/>
            <w:noWrap/>
            <w:vAlign w:val="center"/>
            <w:hideMark/>
          </w:tcPr>
          <w:p w14:paraId="774D23FF"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105</w:t>
            </w:r>
          </w:p>
        </w:tc>
        <w:tc>
          <w:tcPr>
            <w:tcW w:w="1272" w:type="dxa"/>
            <w:tcBorders>
              <w:top w:val="nil"/>
              <w:left w:val="nil"/>
              <w:bottom w:val="single" w:sz="4" w:space="0" w:color="auto"/>
              <w:right w:val="single" w:sz="4" w:space="0" w:color="auto"/>
            </w:tcBorders>
            <w:shd w:val="clear" w:color="auto" w:fill="FFFFFF"/>
            <w:noWrap/>
            <w:vAlign w:val="center"/>
            <w:hideMark/>
          </w:tcPr>
          <w:p w14:paraId="656ADDA7" w14:textId="77777777" w:rsidR="00AC7F52" w:rsidRPr="00345A95" w:rsidRDefault="00AC7F52">
            <w:pPr>
              <w:jc w:val="center"/>
              <w:rPr>
                <w:rFonts w:ascii="Myriad Pro" w:hAnsi="Myriad Pro"/>
                <w:sz w:val="20"/>
                <w:szCs w:val="20"/>
              </w:rPr>
            </w:pPr>
            <w:r w:rsidRPr="00345A95">
              <w:rPr>
                <w:rFonts w:ascii="Myriad Pro" w:hAnsi="Myriad Pro"/>
                <w:sz w:val="20"/>
                <w:szCs w:val="20"/>
              </w:rPr>
              <w:t>70</w:t>
            </w:r>
          </w:p>
        </w:tc>
        <w:tc>
          <w:tcPr>
            <w:tcW w:w="824" w:type="dxa"/>
            <w:tcBorders>
              <w:top w:val="nil"/>
              <w:left w:val="nil"/>
              <w:bottom w:val="single" w:sz="4" w:space="0" w:color="auto"/>
              <w:right w:val="single" w:sz="4" w:space="0" w:color="auto"/>
            </w:tcBorders>
            <w:shd w:val="clear" w:color="auto" w:fill="FFFFFF"/>
            <w:noWrap/>
            <w:vAlign w:val="center"/>
            <w:hideMark/>
          </w:tcPr>
          <w:p w14:paraId="4FC63EC9"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7 350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03638D2D"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105</w:t>
            </w:r>
          </w:p>
        </w:tc>
        <w:tc>
          <w:tcPr>
            <w:tcW w:w="1272" w:type="dxa"/>
            <w:tcBorders>
              <w:top w:val="nil"/>
              <w:left w:val="nil"/>
              <w:bottom w:val="single" w:sz="4" w:space="0" w:color="auto"/>
              <w:right w:val="single" w:sz="4" w:space="0" w:color="auto"/>
            </w:tcBorders>
            <w:shd w:val="clear" w:color="auto" w:fill="FFFFFF"/>
            <w:noWrap/>
            <w:vAlign w:val="center"/>
            <w:hideMark/>
          </w:tcPr>
          <w:p w14:paraId="1D2B96E5"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2C4894BA"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55B677C7"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481A13C9"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2B75E1F5"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646A48F8"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5C7E518C"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35</w:t>
            </w:r>
          </w:p>
        </w:tc>
        <w:tc>
          <w:tcPr>
            <w:tcW w:w="2102" w:type="dxa"/>
            <w:tcBorders>
              <w:top w:val="nil"/>
              <w:left w:val="nil"/>
              <w:bottom w:val="single" w:sz="4" w:space="0" w:color="auto"/>
              <w:right w:val="single" w:sz="4" w:space="0" w:color="auto"/>
            </w:tcBorders>
            <w:shd w:val="clear" w:color="auto" w:fill="FFFFFF"/>
            <w:noWrap/>
            <w:vAlign w:val="center"/>
            <w:hideMark/>
          </w:tcPr>
          <w:p w14:paraId="750B4092"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75</w:t>
            </w:r>
          </w:p>
        </w:tc>
        <w:tc>
          <w:tcPr>
            <w:tcW w:w="1272" w:type="dxa"/>
            <w:tcBorders>
              <w:top w:val="nil"/>
              <w:left w:val="nil"/>
              <w:bottom w:val="single" w:sz="4" w:space="0" w:color="auto"/>
              <w:right w:val="single" w:sz="4" w:space="0" w:color="auto"/>
            </w:tcBorders>
            <w:shd w:val="clear" w:color="auto" w:fill="FFFFFF"/>
            <w:noWrap/>
            <w:vAlign w:val="center"/>
            <w:hideMark/>
          </w:tcPr>
          <w:p w14:paraId="4BB923A4" w14:textId="77777777" w:rsidR="00AC7F52" w:rsidRPr="00345A95" w:rsidRDefault="00AC7F52">
            <w:pPr>
              <w:jc w:val="center"/>
              <w:rPr>
                <w:rFonts w:ascii="Myriad Pro" w:hAnsi="Myriad Pro"/>
                <w:sz w:val="20"/>
                <w:szCs w:val="20"/>
              </w:rPr>
            </w:pPr>
            <w:r w:rsidRPr="00345A95">
              <w:rPr>
                <w:rFonts w:ascii="Myriad Pro" w:hAnsi="Myriad Pro"/>
                <w:sz w:val="20"/>
                <w:szCs w:val="20"/>
              </w:rPr>
              <w:t>65</w:t>
            </w:r>
          </w:p>
        </w:tc>
        <w:tc>
          <w:tcPr>
            <w:tcW w:w="824" w:type="dxa"/>
            <w:tcBorders>
              <w:top w:val="nil"/>
              <w:left w:val="nil"/>
              <w:bottom w:val="single" w:sz="4" w:space="0" w:color="auto"/>
              <w:right w:val="single" w:sz="4" w:space="0" w:color="auto"/>
            </w:tcBorders>
            <w:shd w:val="clear" w:color="auto" w:fill="FFFFFF"/>
            <w:noWrap/>
            <w:vAlign w:val="center"/>
            <w:hideMark/>
          </w:tcPr>
          <w:p w14:paraId="18991522"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4 875</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43CC88ED"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75</w:t>
            </w:r>
          </w:p>
        </w:tc>
        <w:tc>
          <w:tcPr>
            <w:tcW w:w="1272" w:type="dxa"/>
            <w:tcBorders>
              <w:top w:val="nil"/>
              <w:left w:val="nil"/>
              <w:bottom w:val="single" w:sz="4" w:space="0" w:color="auto"/>
              <w:right w:val="single" w:sz="4" w:space="0" w:color="auto"/>
            </w:tcBorders>
            <w:shd w:val="clear" w:color="auto" w:fill="FFFFFF"/>
            <w:noWrap/>
            <w:vAlign w:val="center"/>
            <w:hideMark/>
          </w:tcPr>
          <w:p w14:paraId="18ADC231"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5CFFA053"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2BF29171" w14:textId="77777777" w:rsidTr="00345A95">
        <w:trPr>
          <w:trHeight w:val="18"/>
        </w:trPr>
        <w:tc>
          <w:tcPr>
            <w:tcW w:w="513" w:type="dxa"/>
            <w:vMerge w:val="restart"/>
            <w:tcBorders>
              <w:top w:val="nil"/>
              <w:left w:val="single" w:sz="4" w:space="0" w:color="auto"/>
              <w:bottom w:val="single" w:sz="4" w:space="0" w:color="auto"/>
              <w:right w:val="single" w:sz="4" w:space="0" w:color="auto"/>
            </w:tcBorders>
            <w:noWrap/>
            <w:vAlign w:val="center"/>
            <w:hideMark/>
          </w:tcPr>
          <w:p w14:paraId="541DEF26"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w:t>
            </w:r>
          </w:p>
        </w:tc>
        <w:tc>
          <w:tcPr>
            <w:tcW w:w="3877" w:type="dxa"/>
            <w:vMerge w:val="restart"/>
            <w:tcBorders>
              <w:top w:val="nil"/>
              <w:left w:val="single" w:sz="4" w:space="0" w:color="auto"/>
              <w:bottom w:val="single" w:sz="4" w:space="0" w:color="auto"/>
              <w:right w:val="single" w:sz="4" w:space="0" w:color="auto"/>
            </w:tcBorders>
            <w:vAlign w:val="center"/>
            <w:hideMark/>
          </w:tcPr>
          <w:p w14:paraId="1B6C6730"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Силовой трансформатор или реактор (одно- или трехфазный), или вольтодобавочный трансформатор</w:t>
            </w:r>
          </w:p>
        </w:tc>
        <w:tc>
          <w:tcPr>
            <w:tcW w:w="958" w:type="dxa"/>
            <w:vMerge w:val="restart"/>
            <w:tcBorders>
              <w:top w:val="nil"/>
              <w:left w:val="single" w:sz="4" w:space="0" w:color="auto"/>
              <w:bottom w:val="single" w:sz="4" w:space="0" w:color="auto"/>
              <w:right w:val="single" w:sz="4" w:space="0" w:color="auto"/>
            </w:tcBorders>
            <w:vAlign w:val="center"/>
            <w:hideMark/>
          </w:tcPr>
          <w:p w14:paraId="28BF62DF"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Единица обору-дования</w:t>
            </w:r>
          </w:p>
        </w:tc>
        <w:tc>
          <w:tcPr>
            <w:tcW w:w="1404" w:type="dxa"/>
            <w:tcBorders>
              <w:top w:val="nil"/>
              <w:left w:val="nil"/>
              <w:bottom w:val="single" w:sz="4" w:space="0" w:color="auto"/>
              <w:right w:val="single" w:sz="4" w:space="0" w:color="auto"/>
            </w:tcBorders>
            <w:noWrap/>
            <w:vAlign w:val="center"/>
            <w:hideMark/>
          </w:tcPr>
          <w:p w14:paraId="5140D4F6"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1150</w:t>
            </w:r>
          </w:p>
        </w:tc>
        <w:tc>
          <w:tcPr>
            <w:tcW w:w="2102" w:type="dxa"/>
            <w:tcBorders>
              <w:top w:val="nil"/>
              <w:left w:val="nil"/>
              <w:bottom w:val="single" w:sz="4" w:space="0" w:color="auto"/>
              <w:right w:val="single" w:sz="4" w:space="0" w:color="auto"/>
            </w:tcBorders>
            <w:shd w:val="clear" w:color="auto" w:fill="FFFFFF"/>
            <w:noWrap/>
            <w:vAlign w:val="center"/>
            <w:hideMark/>
          </w:tcPr>
          <w:p w14:paraId="3F36B3F0"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60</w:t>
            </w:r>
          </w:p>
        </w:tc>
        <w:tc>
          <w:tcPr>
            <w:tcW w:w="1272" w:type="dxa"/>
            <w:tcBorders>
              <w:top w:val="nil"/>
              <w:left w:val="nil"/>
              <w:bottom w:val="single" w:sz="4" w:space="0" w:color="auto"/>
              <w:right w:val="single" w:sz="4" w:space="0" w:color="auto"/>
            </w:tcBorders>
            <w:shd w:val="clear" w:color="auto" w:fill="FFFFFF"/>
            <w:noWrap/>
            <w:vAlign w:val="center"/>
            <w:hideMark/>
          </w:tcPr>
          <w:p w14:paraId="30A1DE79"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4CE08B18"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5D44E7F7"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60</w:t>
            </w:r>
          </w:p>
        </w:tc>
        <w:tc>
          <w:tcPr>
            <w:tcW w:w="1272" w:type="dxa"/>
            <w:tcBorders>
              <w:top w:val="nil"/>
              <w:left w:val="nil"/>
              <w:bottom w:val="single" w:sz="4" w:space="0" w:color="auto"/>
              <w:right w:val="single" w:sz="4" w:space="0" w:color="auto"/>
            </w:tcBorders>
            <w:shd w:val="clear" w:color="auto" w:fill="FFFFFF"/>
            <w:noWrap/>
            <w:vAlign w:val="center"/>
            <w:hideMark/>
          </w:tcPr>
          <w:p w14:paraId="3783DD2D"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58C8D725"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6DB17664"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13C25E37"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22A5265E"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34BDBB71"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6DCCA8FA"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750</w:t>
            </w:r>
          </w:p>
        </w:tc>
        <w:tc>
          <w:tcPr>
            <w:tcW w:w="2102" w:type="dxa"/>
            <w:tcBorders>
              <w:top w:val="nil"/>
              <w:left w:val="nil"/>
              <w:bottom w:val="single" w:sz="4" w:space="0" w:color="auto"/>
              <w:right w:val="single" w:sz="4" w:space="0" w:color="auto"/>
            </w:tcBorders>
            <w:shd w:val="clear" w:color="auto" w:fill="FFFFFF"/>
            <w:noWrap/>
            <w:vAlign w:val="center"/>
            <w:hideMark/>
          </w:tcPr>
          <w:p w14:paraId="5F7B713C"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43</w:t>
            </w:r>
          </w:p>
        </w:tc>
        <w:tc>
          <w:tcPr>
            <w:tcW w:w="1272" w:type="dxa"/>
            <w:tcBorders>
              <w:top w:val="nil"/>
              <w:left w:val="nil"/>
              <w:bottom w:val="single" w:sz="4" w:space="0" w:color="auto"/>
              <w:right w:val="single" w:sz="4" w:space="0" w:color="auto"/>
            </w:tcBorders>
            <w:shd w:val="clear" w:color="auto" w:fill="FFFFFF"/>
            <w:noWrap/>
            <w:vAlign w:val="center"/>
            <w:hideMark/>
          </w:tcPr>
          <w:p w14:paraId="1DB3F2BA"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1B737A93"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38322B4D"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43</w:t>
            </w:r>
          </w:p>
        </w:tc>
        <w:tc>
          <w:tcPr>
            <w:tcW w:w="1272" w:type="dxa"/>
            <w:tcBorders>
              <w:top w:val="nil"/>
              <w:left w:val="nil"/>
              <w:bottom w:val="single" w:sz="4" w:space="0" w:color="auto"/>
              <w:right w:val="single" w:sz="4" w:space="0" w:color="auto"/>
            </w:tcBorders>
            <w:shd w:val="clear" w:color="auto" w:fill="FFFFFF"/>
            <w:noWrap/>
            <w:vAlign w:val="center"/>
            <w:hideMark/>
          </w:tcPr>
          <w:p w14:paraId="77B3F0E7"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4D2DB625"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37DD0507"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4C17C912"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4789A35C"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064CE8E0"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4F8E94CB"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400-500</w:t>
            </w:r>
          </w:p>
        </w:tc>
        <w:tc>
          <w:tcPr>
            <w:tcW w:w="2102" w:type="dxa"/>
            <w:tcBorders>
              <w:top w:val="nil"/>
              <w:left w:val="nil"/>
              <w:bottom w:val="single" w:sz="4" w:space="0" w:color="auto"/>
              <w:right w:val="single" w:sz="4" w:space="0" w:color="auto"/>
            </w:tcBorders>
            <w:shd w:val="clear" w:color="auto" w:fill="FFFFFF"/>
            <w:noWrap/>
            <w:vAlign w:val="center"/>
            <w:hideMark/>
          </w:tcPr>
          <w:p w14:paraId="2BEF0B29"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28</w:t>
            </w:r>
          </w:p>
        </w:tc>
        <w:tc>
          <w:tcPr>
            <w:tcW w:w="1272" w:type="dxa"/>
            <w:tcBorders>
              <w:top w:val="nil"/>
              <w:left w:val="nil"/>
              <w:bottom w:val="single" w:sz="4" w:space="0" w:color="auto"/>
              <w:right w:val="single" w:sz="4" w:space="0" w:color="auto"/>
            </w:tcBorders>
            <w:shd w:val="clear" w:color="auto" w:fill="FFFFFF"/>
            <w:noWrap/>
            <w:vAlign w:val="center"/>
            <w:hideMark/>
          </w:tcPr>
          <w:p w14:paraId="0C8BEE74"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6F478159"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253A2FCA"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28</w:t>
            </w:r>
          </w:p>
        </w:tc>
        <w:tc>
          <w:tcPr>
            <w:tcW w:w="1272" w:type="dxa"/>
            <w:tcBorders>
              <w:top w:val="nil"/>
              <w:left w:val="nil"/>
              <w:bottom w:val="single" w:sz="4" w:space="0" w:color="auto"/>
              <w:right w:val="single" w:sz="4" w:space="0" w:color="auto"/>
            </w:tcBorders>
            <w:shd w:val="clear" w:color="auto" w:fill="FFFFFF"/>
            <w:noWrap/>
            <w:vAlign w:val="center"/>
            <w:hideMark/>
          </w:tcPr>
          <w:p w14:paraId="444826FC"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1F0C59C8"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62B89F00"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3516C04D"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44DC0CE2"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48E71BCF"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6522A8A4"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330</w:t>
            </w:r>
          </w:p>
        </w:tc>
        <w:tc>
          <w:tcPr>
            <w:tcW w:w="2102" w:type="dxa"/>
            <w:tcBorders>
              <w:top w:val="nil"/>
              <w:left w:val="nil"/>
              <w:bottom w:val="single" w:sz="4" w:space="0" w:color="auto"/>
              <w:right w:val="single" w:sz="4" w:space="0" w:color="auto"/>
            </w:tcBorders>
            <w:shd w:val="clear" w:color="auto" w:fill="FFFFFF"/>
            <w:noWrap/>
            <w:vAlign w:val="center"/>
            <w:hideMark/>
          </w:tcPr>
          <w:p w14:paraId="7DAC909D"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18</w:t>
            </w:r>
          </w:p>
        </w:tc>
        <w:tc>
          <w:tcPr>
            <w:tcW w:w="1272" w:type="dxa"/>
            <w:tcBorders>
              <w:top w:val="nil"/>
              <w:left w:val="nil"/>
              <w:bottom w:val="single" w:sz="4" w:space="0" w:color="auto"/>
              <w:right w:val="single" w:sz="4" w:space="0" w:color="auto"/>
            </w:tcBorders>
            <w:shd w:val="clear" w:color="auto" w:fill="FFFFFF"/>
            <w:noWrap/>
            <w:vAlign w:val="center"/>
            <w:hideMark/>
          </w:tcPr>
          <w:p w14:paraId="6034CC99"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6499E345"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7EB0B829"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18</w:t>
            </w:r>
          </w:p>
        </w:tc>
        <w:tc>
          <w:tcPr>
            <w:tcW w:w="1272" w:type="dxa"/>
            <w:tcBorders>
              <w:top w:val="nil"/>
              <w:left w:val="nil"/>
              <w:bottom w:val="single" w:sz="4" w:space="0" w:color="auto"/>
              <w:right w:val="single" w:sz="4" w:space="0" w:color="auto"/>
            </w:tcBorders>
            <w:shd w:val="clear" w:color="auto" w:fill="FFFFFF"/>
            <w:noWrap/>
            <w:vAlign w:val="center"/>
            <w:hideMark/>
          </w:tcPr>
          <w:p w14:paraId="5C9604E3"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02466C62"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25A7B1F4"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5FB8B411"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4BE0E4B0"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0DB21F17"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055F5F18"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220</w:t>
            </w:r>
          </w:p>
        </w:tc>
        <w:tc>
          <w:tcPr>
            <w:tcW w:w="2102" w:type="dxa"/>
            <w:tcBorders>
              <w:top w:val="nil"/>
              <w:left w:val="nil"/>
              <w:bottom w:val="single" w:sz="4" w:space="0" w:color="auto"/>
              <w:right w:val="single" w:sz="4" w:space="0" w:color="auto"/>
            </w:tcBorders>
            <w:shd w:val="clear" w:color="auto" w:fill="FFFFFF"/>
            <w:noWrap/>
            <w:vAlign w:val="center"/>
            <w:hideMark/>
          </w:tcPr>
          <w:p w14:paraId="36CFD5DD"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14</w:t>
            </w:r>
          </w:p>
        </w:tc>
        <w:tc>
          <w:tcPr>
            <w:tcW w:w="1272" w:type="dxa"/>
            <w:tcBorders>
              <w:top w:val="nil"/>
              <w:left w:val="nil"/>
              <w:bottom w:val="single" w:sz="4" w:space="0" w:color="auto"/>
              <w:right w:val="single" w:sz="4" w:space="0" w:color="auto"/>
            </w:tcBorders>
            <w:shd w:val="clear" w:color="auto" w:fill="FFFFFF"/>
            <w:noWrap/>
            <w:vAlign w:val="center"/>
            <w:hideMark/>
          </w:tcPr>
          <w:p w14:paraId="5E4C5753"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31BEF567"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05D939A0"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14</w:t>
            </w:r>
          </w:p>
        </w:tc>
        <w:tc>
          <w:tcPr>
            <w:tcW w:w="1272" w:type="dxa"/>
            <w:tcBorders>
              <w:top w:val="nil"/>
              <w:left w:val="nil"/>
              <w:bottom w:val="single" w:sz="4" w:space="0" w:color="auto"/>
              <w:right w:val="single" w:sz="4" w:space="0" w:color="auto"/>
            </w:tcBorders>
            <w:shd w:val="clear" w:color="auto" w:fill="FFFFFF"/>
            <w:noWrap/>
            <w:vAlign w:val="center"/>
            <w:hideMark/>
          </w:tcPr>
          <w:p w14:paraId="7984745B"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6970C0F7"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4E7BB5C0"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2D629889"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3A8290C5"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3DF8969B"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04B68544"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110-150</w:t>
            </w:r>
          </w:p>
        </w:tc>
        <w:tc>
          <w:tcPr>
            <w:tcW w:w="2102" w:type="dxa"/>
            <w:tcBorders>
              <w:top w:val="nil"/>
              <w:left w:val="nil"/>
              <w:bottom w:val="single" w:sz="4" w:space="0" w:color="auto"/>
              <w:right w:val="single" w:sz="4" w:space="0" w:color="auto"/>
            </w:tcBorders>
            <w:shd w:val="clear" w:color="auto" w:fill="FFFFFF"/>
            <w:noWrap/>
            <w:vAlign w:val="center"/>
            <w:hideMark/>
          </w:tcPr>
          <w:p w14:paraId="692323B8"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8</w:t>
            </w:r>
          </w:p>
        </w:tc>
        <w:tc>
          <w:tcPr>
            <w:tcW w:w="1272" w:type="dxa"/>
            <w:tcBorders>
              <w:top w:val="nil"/>
              <w:left w:val="nil"/>
              <w:bottom w:val="single" w:sz="4" w:space="0" w:color="auto"/>
              <w:right w:val="single" w:sz="4" w:space="0" w:color="auto"/>
            </w:tcBorders>
            <w:shd w:val="clear" w:color="auto" w:fill="FFFFFF"/>
            <w:noWrap/>
            <w:vAlign w:val="center"/>
            <w:hideMark/>
          </w:tcPr>
          <w:p w14:paraId="041E3585" w14:textId="77777777" w:rsidR="00AC7F52" w:rsidRPr="00345A95" w:rsidRDefault="00AC7F52">
            <w:pPr>
              <w:jc w:val="center"/>
              <w:rPr>
                <w:rFonts w:ascii="Myriad Pro" w:hAnsi="Myriad Pro"/>
                <w:sz w:val="20"/>
                <w:szCs w:val="20"/>
              </w:rPr>
            </w:pPr>
            <w:r w:rsidRPr="00345A95">
              <w:rPr>
                <w:rFonts w:ascii="Myriad Pro" w:hAnsi="Myriad Pro"/>
                <w:sz w:val="20"/>
                <w:szCs w:val="20"/>
              </w:rPr>
              <w:t>133</w:t>
            </w:r>
          </w:p>
        </w:tc>
        <w:tc>
          <w:tcPr>
            <w:tcW w:w="824" w:type="dxa"/>
            <w:tcBorders>
              <w:top w:val="nil"/>
              <w:left w:val="nil"/>
              <w:bottom w:val="single" w:sz="4" w:space="0" w:color="auto"/>
              <w:right w:val="single" w:sz="4" w:space="0" w:color="auto"/>
            </w:tcBorders>
            <w:shd w:val="clear" w:color="auto" w:fill="FFFFFF"/>
            <w:noWrap/>
            <w:vAlign w:val="center"/>
            <w:hideMark/>
          </w:tcPr>
          <w:p w14:paraId="15F7E378"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1 037</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61DE3641"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8</w:t>
            </w:r>
          </w:p>
        </w:tc>
        <w:tc>
          <w:tcPr>
            <w:tcW w:w="1272" w:type="dxa"/>
            <w:tcBorders>
              <w:top w:val="nil"/>
              <w:left w:val="nil"/>
              <w:bottom w:val="single" w:sz="4" w:space="0" w:color="auto"/>
              <w:right w:val="single" w:sz="4" w:space="0" w:color="auto"/>
            </w:tcBorders>
            <w:shd w:val="clear" w:color="auto" w:fill="FFFFFF"/>
            <w:noWrap/>
            <w:vAlign w:val="center"/>
            <w:hideMark/>
          </w:tcPr>
          <w:p w14:paraId="24D43647"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7C331363"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18121889"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7AF85918"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247EDF76"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324F8184"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2F288204"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35</w:t>
            </w:r>
          </w:p>
        </w:tc>
        <w:tc>
          <w:tcPr>
            <w:tcW w:w="2102" w:type="dxa"/>
            <w:tcBorders>
              <w:top w:val="nil"/>
              <w:left w:val="nil"/>
              <w:bottom w:val="single" w:sz="4" w:space="0" w:color="auto"/>
              <w:right w:val="single" w:sz="4" w:space="0" w:color="auto"/>
            </w:tcBorders>
            <w:shd w:val="clear" w:color="auto" w:fill="FFFFFF"/>
            <w:noWrap/>
            <w:vAlign w:val="center"/>
            <w:hideMark/>
          </w:tcPr>
          <w:p w14:paraId="40109DDB"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w:t>
            </w:r>
          </w:p>
        </w:tc>
        <w:tc>
          <w:tcPr>
            <w:tcW w:w="1272" w:type="dxa"/>
            <w:tcBorders>
              <w:top w:val="nil"/>
              <w:left w:val="nil"/>
              <w:bottom w:val="single" w:sz="4" w:space="0" w:color="auto"/>
              <w:right w:val="single" w:sz="4" w:space="0" w:color="auto"/>
            </w:tcBorders>
            <w:shd w:val="clear" w:color="auto" w:fill="FFFFFF"/>
            <w:noWrap/>
            <w:vAlign w:val="center"/>
            <w:hideMark/>
          </w:tcPr>
          <w:p w14:paraId="5884C28F" w14:textId="77777777" w:rsidR="00AC7F52" w:rsidRPr="00345A95" w:rsidRDefault="00AC7F52">
            <w:pPr>
              <w:jc w:val="center"/>
              <w:rPr>
                <w:rFonts w:ascii="Myriad Pro" w:hAnsi="Myriad Pro"/>
                <w:sz w:val="20"/>
                <w:szCs w:val="20"/>
              </w:rPr>
            </w:pPr>
            <w:r w:rsidRPr="00345A95">
              <w:rPr>
                <w:rFonts w:ascii="Myriad Pro" w:hAnsi="Myriad Pro"/>
                <w:sz w:val="20"/>
                <w:szCs w:val="20"/>
              </w:rPr>
              <w:t>128</w:t>
            </w:r>
          </w:p>
        </w:tc>
        <w:tc>
          <w:tcPr>
            <w:tcW w:w="824" w:type="dxa"/>
            <w:tcBorders>
              <w:top w:val="nil"/>
              <w:left w:val="nil"/>
              <w:bottom w:val="single" w:sz="4" w:space="0" w:color="auto"/>
              <w:right w:val="single" w:sz="4" w:space="0" w:color="auto"/>
            </w:tcBorders>
            <w:shd w:val="clear" w:color="auto" w:fill="FFFFFF"/>
            <w:noWrap/>
            <w:vAlign w:val="center"/>
            <w:hideMark/>
          </w:tcPr>
          <w:p w14:paraId="7828C648"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269</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4F4BAC4B"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w:t>
            </w:r>
          </w:p>
        </w:tc>
        <w:tc>
          <w:tcPr>
            <w:tcW w:w="1272" w:type="dxa"/>
            <w:tcBorders>
              <w:top w:val="nil"/>
              <w:left w:val="nil"/>
              <w:bottom w:val="single" w:sz="4" w:space="0" w:color="auto"/>
              <w:right w:val="single" w:sz="4" w:space="0" w:color="auto"/>
            </w:tcBorders>
            <w:shd w:val="clear" w:color="auto" w:fill="FFFFFF"/>
            <w:noWrap/>
            <w:vAlign w:val="center"/>
            <w:hideMark/>
          </w:tcPr>
          <w:p w14:paraId="251DA811"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7DC56073"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21A25C3F"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094403E2"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1155ACDA"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1ED4E011"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67A4C0D8"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1-20</w:t>
            </w:r>
          </w:p>
        </w:tc>
        <w:tc>
          <w:tcPr>
            <w:tcW w:w="2102" w:type="dxa"/>
            <w:tcBorders>
              <w:top w:val="nil"/>
              <w:left w:val="nil"/>
              <w:bottom w:val="single" w:sz="4" w:space="0" w:color="auto"/>
              <w:right w:val="single" w:sz="4" w:space="0" w:color="auto"/>
            </w:tcBorders>
            <w:shd w:val="clear" w:color="auto" w:fill="FFFFFF"/>
            <w:noWrap/>
            <w:vAlign w:val="center"/>
            <w:hideMark/>
          </w:tcPr>
          <w:p w14:paraId="3687020D"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w:t>
            </w:r>
          </w:p>
        </w:tc>
        <w:tc>
          <w:tcPr>
            <w:tcW w:w="1272" w:type="dxa"/>
            <w:tcBorders>
              <w:top w:val="nil"/>
              <w:left w:val="nil"/>
              <w:bottom w:val="single" w:sz="4" w:space="0" w:color="auto"/>
              <w:right w:val="single" w:sz="4" w:space="0" w:color="auto"/>
            </w:tcBorders>
            <w:shd w:val="clear" w:color="auto" w:fill="FFFFFF"/>
            <w:noWrap/>
            <w:vAlign w:val="center"/>
            <w:hideMark/>
          </w:tcPr>
          <w:p w14:paraId="74666F8E" w14:textId="77777777" w:rsidR="00AC7F52" w:rsidRPr="00345A95" w:rsidRDefault="00AC7F52">
            <w:pPr>
              <w:jc w:val="center"/>
              <w:rPr>
                <w:rFonts w:ascii="Myriad Pro" w:hAnsi="Myriad Pro"/>
                <w:sz w:val="20"/>
                <w:szCs w:val="20"/>
              </w:rPr>
            </w:pPr>
            <w:r w:rsidRPr="00345A95">
              <w:rPr>
                <w:rFonts w:ascii="Myriad Pro" w:hAnsi="Myriad Pro"/>
                <w:sz w:val="20"/>
                <w:szCs w:val="20"/>
              </w:rPr>
              <w:t>297</w:t>
            </w:r>
          </w:p>
        </w:tc>
        <w:tc>
          <w:tcPr>
            <w:tcW w:w="824" w:type="dxa"/>
            <w:tcBorders>
              <w:top w:val="nil"/>
              <w:left w:val="nil"/>
              <w:bottom w:val="single" w:sz="4" w:space="0" w:color="auto"/>
              <w:right w:val="single" w:sz="4" w:space="0" w:color="auto"/>
            </w:tcBorders>
            <w:shd w:val="clear" w:color="auto" w:fill="FFFFFF"/>
            <w:noWrap/>
            <w:vAlign w:val="center"/>
            <w:hideMark/>
          </w:tcPr>
          <w:p w14:paraId="18D29BB1"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297</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62AB8793"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w:t>
            </w:r>
          </w:p>
        </w:tc>
        <w:tc>
          <w:tcPr>
            <w:tcW w:w="1272" w:type="dxa"/>
            <w:tcBorders>
              <w:top w:val="nil"/>
              <w:left w:val="nil"/>
              <w:bottom w:val="single" w:sz="4" w:space="0" w:color="auto"/>
              <w:right w:val="single" w:sz="4" w:space="0" w:color="auto"/>
            </w:tcBorders>
            <w:shd w:val="clear" w:color="auto" w:fill="FFFFFF"/>
            <w:noWrap/>
            <w:vAlign w:val="center"/>
            <w:hideMark/>
          </w:tcPr>
          <w:p w14:paraId="697D0E08" w14:textId="77777777" w:rsidR="00AC7F52" w:rsidRPr="00345A95" w:rsidRDefault="00AC7F52">
            <w:pPr>
              <w:jc w:val="center"/>
              <w:rPr>
                <w:rFonts w:ascii="Myriad Pro" w:hAnsi="Myriad Pro"/>
                <w:sz w:val="20"/>
                <w:szCs w:val="20"/>
              </w:rPr>
            </w:pPr>
            <w:r w:rsidRPr="00345A95">
              <w:rPr>
                <w:rFonts w:ascii="Myriad Pro" w:hAnsi="Myriad Pro"/>
                <w:sz w:val="20"/>
                <w:szCs w:val="20"/>
              </w:rPr>
              <w:t>1</w:t>
            </w:r>
          </w:p>
        </w:tc>
        <w:tc>
          <w:tcPr>
            <w:tcW w:w="824" w:type="dxa"/>
            <w:tcBorders>
              <w:top w:val="nil"/>
              <w:left w:val="nil"/>
              <w:bottom w:val="single" w:sz="4" w:space="0" w:color="auto"/>
              <w:right w:val="single" w:sz="4" w:space="0" w:color="auto"/>
            </w:tcBorders>
            <w:shd w:val="clear" w:color="auto" w:fill="FFFFFF"/>
            <w:noWrap/>
            <w:vAlign w:val="center"/>
            <w:hideMark/>
          </w:tcPr>
          <w:p w14:paraId="7D903DDE"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w:t>
            </w:r>
          </w:p>
        </w:tc>
      </w:tr>
      <w:tr w:rsidR="00AC7F52" w:rsidRPr="00345A95" w14:paraId="3A8DEACE" w14:textId="77777777" w:rsidTr="00345A95">
        <w:trPr>
          <w:trHeight w:val="18"/>
        </w:trPr>
        <w:tc>
          <w:tcPr>
            <w:tcW w:w="513" w:type="dxa"/>
            <w:vMerge w:val="restart"/>
            <w:tcBorders>
              <w:top w:val="nil"/>
              <w:left w:val="single" w:sz="4" w:space="0" w:color="auto"/>
              <w:bottom w:val="single" w:sz="4" w:space="0" w:color="auto"/>
              <w:right w:val="single" w:sz="4" w:space="0" w:color="auto"/>
            </w:tcBorders>
            <w:noWrap/>
            <w:vAlign w:val="center"/>
            <w:hideMark/>
          </w:tcPr>
          <w:p w14:paraId="6CB99442"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3</w:t>
            </w:r>
          </w:p>
        </w:tc>
        <w:tc>
          <w:tcPr>
            <w:tcW w:w="3877" w:type="dxa"/>
            <w:vMerge w:val="restart"/>
            <w:tcBorders>
              <w:top w:val="nil"/>
              <w:left w:val="single" w:sz="4" w:space="0" w:color="auto"/>
              <w:bottom w:val="single" w:sz="4" w:space="0" w:color="auto"/>
              <w:right w:val="single" w:sz="4" w:space="0" w:color="auto"/>
            </w:tcBorders>
            <w:vAlign w:val="center"/>
            <w:hideMark/>
          </w:tcPr>
          <w:p w14:paraId="26798ABC"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Воздушный выключатель</w:t>
            </w:r>
          </w:p>
        </w:tc>
        <w:tc>
          <w:tcPr>
            <w:tcW w:w="958" w:type="dxa"/>
            <w:vMerge w:val="restart"/>
            <w:tcBorders>
              <w:top w:val="nil"/>
              <w:left w:val="single" w:sz="4" w:space="0" w:color="auto"/>
              <w:bottom w:val="single" w:sz="4" w:space="0" w:color="auto"/>
              <w:right w:val="single" w:sz="4" w:space="0" w:color="auto"/>
            </w:tcBorders>
            <w:vAlign w:val="center"/>
            <w:hideMark/>
          </w:tcPr>
          <w:p w14:paraId="1FCC115C"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3 фазы</w:t>
            </w:r>
          </w:p>
        </w:tc>
        <w:tc>
          <w:tcPr>
            <w:tcW w:w="1404" w:type="dxa"/>
            <w:tcBorders>
              <w:top w:val="nil"/>
              <w:left w:val="nil"/>
              <w:bottom w:val="single" w:sz="4" w:space="0" w:color="auto"/>
              <w:right w:val="single" w:sz="4" w:space="0" w:color="auto"/>
            </w:tcBorders>
            <w:noWrap/>
            <w:vAlign w:val="center"/>
            <w:hideMark/>
          </w:tcPr>
          <w:p w14:paraId="72C2BFB3"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1150</w:t>
            </w:r>
          </w:p>
        </w:tc>
        <w:tc>
          <w:tcPr>
            <w:tcW w:w="2102" w:type="dxa"/>
            <w:tcBorders>
              <w:top w:val="nil"/>
              <w:left w:val="nil"/>
              <w:bottom w:val="single" w:sz="4" w:space="0" w:color="auto"/>
              <w:right w:val="single" w:sz="4" w:space="0" w:color="auto"/>
            </w:tcBorders>
            <w:shd w:val="clear" w:color="auto" w:fill="FFFFFF"/>
            <w:noWrap/>
            <w:vAlign w:val="center"/>
            <w:hideMark/>
          </w:tcPr>
          <w:p w14:paraId="34412898"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180</w:t>
            </w:r>
          </w:p>
        </w:tc>
        <w:tc>
          <w:tcPr>
            <w:tcW w:w="1272" w:type="dxa"/>
            <w:tcBorders>
              <w:top w:val="nil"/>
              <w:left w:val="nil"/>
              <w:bottom w:val="single" w:sz="4" w:space="0" w:color="auto"/>
              <w:right w:val="single" w:sz="4" w:space="0" w:color="auto"/>
            </w:tcBorders>
            <w:shd w:val="clear" w:color="auto" w:fill="FFFFFF"/>
            <w:noWrap/>
            <w:vAlign w:val="center"/>
            <w:hideMark/>
          </w:tcPr>
          <w:p w14:paraId="42BF1EB8"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390A47F8"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5A77C7BD"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180</w:t>
            </w:r>
          </w:p>
        </w:tc>
        <w:tc>
          <w:tcPr>
            <w:tcW w:w="1272" w:type="dxa"/>
            <w:tcBorders>
              <w:top w:val="nil"/>
              <w:left w:val="nil"/>
              <w:bottom w:val="single" w:sz="4" w:space="0" w:color="auto"/>
              <w:right w:val="single" w:sz="4" w:space="0" w:color="auto"/>
            </w:tcBorders>
            <w:shd w:val="clear" w:color="auto" w:fill="FFFFFF"/>
            <w:noWrap/>
            <w:vAlign w:val="center"/>
            <w:hideMark/>
          </w:tcPr>
          <w:p w14:paraId="403684E9"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0695C407"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5B9A20A5"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7175A565"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4956F53F"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280B5EE9"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5744CF22"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750</w:t>
            </w:r>
          </w:p>
        </w:tc>
        <w:tc>
          <w:tcPr>
            <w:tcW w:w="2102" w:type="dxa"/>
            <w:tcBorders>
              <w:top w:val="nil"/>
              <w:left w:val="nil"/>
              <w:bottom w:val="single" w:sz="4" w:space="0" w:color="auto"/>
              <w:right w:val="single" w:sz="4" w:space="0" w:color="auto"/>
            </w:tcBorders>
            <w:shd w:val="clear" w:color="auto" w:fill="FFFFFF"/>
            <w:noWrap/>
            <w:vAlign w:val="center"/>
            <w:hideMark/>
          </w:tcPr>
          <w:p w14:paraId="05CB37ED"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130</w:t>
            </w:r>
          </w:p>
        </w:tc>
        <w:tc>
          <w:tcPr>
            <w:tcW w:w="1272" w:type="dxa"/>
            <w:tcBorders>
              <w:top w:val="nil"/>
              <w:left w:val="nil"/>
              <w:bottom w:val="single" w:sz="4" w:space="0" w:color="auto"/>
              <w:right w:val="single" w:sz="4" w:space="0" w:color="auto"/>
            </w:tcBorders>
            <w:shd w:val="clear" w:color="auto" w:fill="FFFFFF"/>
            <w:noWrap/>
            <w:vAlign w:val="center"/>
            <w:hideMark/>
          </w:tcPr>
          <w:p w14:paraId="602D3A24"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421C5603"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541C903F"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130</w:t>
            </w:r>
          </w:p>
        </w:tc>
        <w:tc>
          <w:tcPr>
            <w:tcW w:w="1272" w:type="dxa"/>
            <w:tcBorders>
              <w:top w:val="nil"/>
              <w:left w:val="nil"/>
              <w:bottom w:val="single" w:sz="4" w:space="0" w:color="auto"/>
              <w:right w:val="single" w:sz="4" w:space="0" w:color="auto"/>
            </w:tcBorders>
            <w:shd w:val="clear" w:color="auto" w:fill="FFFFFF"/>
            <w:noWrap/>
            <w:vAlign w:val="center"/>
            <w:hideMark/>
          </w:tcPr>
          <w:p w14:paraId="66D6B4F3"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55E8B5FA"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34A2D2EF"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42E33834"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21EFE9B3"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0BE54475"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757FFA77"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400-500</w:t>
            </w:r>
          </w:p>
        </w:tc>
        <w:tc>
          <w:tcPr>
            <w:tcW w:w="2102" w:type="dxa"/>
            <w:tcBorders>
              <w:top w:val="nil"/>
              <w:left w:val="nil"/>
              <w:bottom w:val="single" w:sz="4" w:space="0" w:color="auto"/>
              <w:right w:val="single" w:sz="4" w:space="0" w:color="auto"/>
            </w:tcBorders>
            <w:shd w:val="clear" w:color="auto" w:fill="FFFFFF"/>
            <w:noWrap/>
            <w:vAlign w:val="center"/>
            <w:hideMark/>
          </w:tcPr>
          <w:p w14:paraId="49B8AFC0"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88</w:t>
            </w:r>
          </w:p>
        </w:tc>
        <w:tc>
          <w:tcPr>
            <w:tcW w:w="1272" w:type="dxa"/>
            <w:tcBorders>
              <w:top w:val="nil"/>
              <w:left w:val="nil"/>
              <w:bottom w:val="single" w:sz="4" w:space="0" w:color="auto"/>
              <w:right w:val="single" w:sz="4" w:space="0" w:color="auto"/>
            </w:tcBorders>
            <w:shd w:val="clear" w:color="auto" w:fill="FFFFFF"/>
            <w:noWrap/>
            <w:vAlign w:val="center"/>
            <w:hideMark/>
          </w:tcPr>
          <w:p w14:paraId="4D3B30CA"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72CB9FA1"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08B7D30F"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88</w:t>
            </w:r>
          </w:p>
        </w:tc>
        <w:tc>
          <w:tcPr>
            <w:tcW w:w="1272" w:type="dxa"/>
            <w:tcBorders>
              <w:top w:val="nil"/>
              <w:left w:val="nil"/>
              <w:bottom w:val="single" w:sz="4" w:space="0" w:color="auto"/>
              <w:right w:val="single" w:sz="4" w:space="0" w:color="auto"/>
            </w:tcBorders>
            <w:shd w:val="clear" w:color="auto" w:fill="FFFFFF"/>
            <w:noWrap/>
            <w:vAlign w:val="center"/>
            <w:hideMark/>
          </w:tcPr>
          <w:p w14:paraId="0F28ABC3"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26520BFE"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47BBD5B5"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6582F57C"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6C108E01"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5224B526"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65464526"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330</w:t>
            </w:r>
          </w:p>
        </w:tc>
        <w:tc>
          <w:tcPr>
            <w:tcW w:w="2102" w:type="dxa"/>
            <w:tcBorders>
              <w:top w:val="nil"/>
              <w:left w:val="nil"/>
              <w:bottom w:val="single" w:sz="4" w:space="0" w:color="auto"/>
              <w:right w:val="single" w:sz="4" w:space="0" w:color="auto"/>
            </w:tcBorders>
            <w:shd w:val="clear" w:color="auto" w:fill="FFFFFF"/>
            <w:noWrap/>
            <w:vAlign w:val="center"/>
            <w:hideMark/>
          </w:tcPr>
          <w:p w14:paraId="53D7B48C"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66</w:t>
            </w:r>
          </w:p>
        </w:tc>
        <w:tc>
          <w:tcPr>
            <w:tcW w:w="1272" w:type="dxa"/>
            <w:tcBorders>
              <w:top w:val="nil"/>
              <w:left w:val="nil"/>
              <w:bottom w:val="single" w:sz="4" w:space="0" w:color="auto"/>
              <w:right w:val="single" w:sz="4" w:space="0" w:color="auto"/>
            </w:tcBorders>
            <w:shd w:val="clear" w:color="auto" w:fill="FFFFFF"/>
            <w:noWrap/>
            <w:vAlign w:val="center"/>
            <w:hideMark/>
          </w:tcPr>
          <w:p w14:paraId="15362E5C"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5A9D4E8B"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5FDB2381"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66</w:t>
            </w:r>
          </w:p>
        </w:tc>
        <w:tc>
          <w:tcPr>
            <w:tcW w:w="1272" w:type="dxa"/>
            <w:tcBorders>
              <w:top w:val="nil"/>
              <w:left w:val="nil"/>
              <w:bottom w:val="single" w:sz="4" w:space="0" w:color="auto"/>
              <w:right w:val="single" w:sz="4" w:space="0" w:color="auto"/>
            </w:tcBorders>
            <w:shd w:val="clear" w:color="auto" w:fill="FFFFFF"/>
            <w:noWrap/>
            <w:vAlign w:val="center"/>
            <w:hideMark/>
          </w:tcPr>
          <w:p w14:paraId="74EDF31D"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679484E9"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38895302"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0C024C49"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4F354397"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496EE51A"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3E57E9D7"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220</w:t>
            </w:r>
          </w:p>
        </w:tc>
        <w:tc>
          <w:tcPr>
            <w:tcW w:w="2102" w:type="dxa"/>
            <w:tcBorders>
              <w:top w:val="nil"/>
              <w:left w:val="nil"/>
              <w:bottom w:val="single" w:sz="4" w:space="0" w:color="auto"/>
              <w:right w:val="single" w:sz="4" w:space="0" w:color="auto"/>
            </w:tcBorders>
            <w:shd w:val="clear" w:color="auto" w:fill="FFFFFF"/>
            <w:noWrap/>
            <w:vAlign w:val="center"/>
            <w:hideMark/>
          </w:tcPr>
          <w:p w14:paraId="4DB2BD50"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43</w:t>
            </w:r>
          </w:p>
        </w:tc>
        <w:tc>
          <w:tcPr>
            <w:tcW w:w="1272" w:type="dxa"/>
            <w:tcBorders>
              <w:top w:val="nil"/>
              <w:left w:val="nil"/>
              <w:bottom w:val="single" w:sz="4" w:space="0" w:color="auto"/>
              <w:right w:val="single" w:sz="4" w:space="0" w:color="auto"/>
            </w:tcBorders>
            <w:shd w:val="clear" w:color="auto" w:fill="FFFFFF"/>
            <w:noWrap/>
            <w:vAlign w:val="center"/>
            <w:hideMark/>
          </w:tcPr>
          <w:p w14:paraId="5D158897"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1E260397"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33647F90"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43</w:t>
            </w:r>
          </w:p>
        </w:tc>
        <w:tc>
          <w:tcPr>
            <w:tcW w:w="1272" w:type="dxa"/>
            <w:tcBorders>
              <w:top w:val="nil"/>
              <w:left w:val="nil"/>
              <w:bottom w:val="single" w:sz="4" w:space="0" w:color="auto"/>
              <w:right w:val="single" w:sz="4" w:space="0" w:color="auto"/>
            </w:tcBorders>
            <w:shd w:val="clear" w:color="auto" w:fill="FFFFFF"/>
            <w:noWrap/>
            <w:vAlign w:val="center"/>
            <w:hideMark/>
          </w:tcPr>
          <w:p w14:paraId="317E8AA2"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5E994217"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028A26AE"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074247BA"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14C64F70"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16E23D41"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0054979F"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110-150</w:t>
            </w:r>
          </w:p>
        </w:tc>
        <w:tc>
          <w:tcPr>
            <w:tcW w:w="2102" w:type="dxa"/>
            <w:tcBorders>
              <w:top w:val="nil"/>
              <w:left w:val="nil"/>
              <w:bottom w:val="single" w:sz="4" w:space="0" w:color="auto"/>
              <w:right w:val="single" w:sz="4" w:space="0" w:color="auto"/>
            </w:tcBorders>
            <w:shd w:val="clear" w:color="auto" w:fill="FFFFFF"/>
            <w:noWrap/>
            <w:vAlign w:val="center"/>
            <w:hideMark/>
          </w:tcPr>
          <w:p w14:paraId="48495A4B" w14:textId="77777777" w:rsidR="00AC7F52" w:rsidRPr="00345A95" w:rsidRDefault="00AC7F52">
            <w:pPr>
              <w:jc w:val="center"/>
              <w:rPr>
                <w:rFonts w:ascii="Myriad Pro" w:hAnsi="Myriad Pro"/>
                <w:sz w:val="20"/>
                <w:szCs w:val="20"/>
              </w:rPr>
            </w:pPr>
            <w:r w:rsidRPr="00345A95">
              <w:rPr>
                <w:rFonts w:ascii="Myriad Pro" w:hAnsi="Myriad Pro"/>
                <w:sz w:val="20"/>
                <w:szCs w:val="20"/>
              </w:rPr>
              <w:t>26</w:t>
            </w:r>
          </w:p>
        </w:tc>
        <w:tc>
          <w:tcPr>
            <w:tcW w:w="1272" w:type="dxa"/>
            <w:tcBorders>
              <w:top w:val="nil"/>
              <w:left w:val="nil"/>
              <w:bottom w:val="single" w:sz="4" w:space="0" w:color="auto"/>
              <w:right w:val="single" w:sz="4" w:space="0" w:color="auto"/>
            </w:tcBorders>
            <w:shd w:val="clear" w:color="auto" w:fill="FFFFFF"/>
            <w:noWrap/>
            <w:vAlign w:val="center"/>
            <w:hideMark/>
          </w:tcPr>
          <w:p w14:paraId="4119DD8B" w14:textId="77777777" w:rsidR="00AC7F52" w:rsidRPr="00345A95" w:rsidRDefault="00AC7F52">
            <w:pPr>
              <w:jc w:val="center"/>
              <w:rPr>
                <w:rFonts w:ascii="Myriad Pro" w:hAnsi="Myriad Pro"/>
                <w:sz w:val="20"/>
                <w:szCs w:val="20"/>
              </w:rPr>
            </w:pPr>
            <w:r w:rsidRPr="00345A95">
              <w:rPr>
                <w:rFonts w:ascii="Myriad Pro" w:hAnsi="Myriad Pro"/>
                <w:sz w:val="20"/>
                <w:szCs w:val="20"/>
              </w:rPr>
              <w:t>1</w:t>
            </w:r>
          </w:p>
        </w:tc>
        <w:tc>
          <w:tcPr>
            <w:tcW w:w="824" w:type="dxa"/>
            <w:tcBorders>
              <w:top w:val="nil"/>
              <w:left w:val="nil"/>
              <w:bottom w:val="single" w:sz="4" w:space="0" w:color="auto"/>
              <w:right w:val="single" w:sz="4" w:space="0" w:color="auto"/>
            </w:tcBorders>
            <w:shd w:val="clear" w:color="auto" w:fill="FFFFFF"/>
            <w:noWrap/>
            <w:vAlign w:val="center"/>
            <w:hideMark/>
          </w:tcPr>
          <w:p w14:paraId="1854EDBF" w14:textId="77777777" w:rsidR="00AC7F52" w:rsidRPr="00345A95" w:rsidRDefault="00AC7F52">
            <w:pPr>
              <w:jc w:val="center"/>
              <w:rPr>
                <w:rFonts w:ascii="Myriad Pro" w:hAnsi="Myriad Pro"/>
                <w:sz w:val="20"/>
                <w:szCs w:val="20"/>
              </w:rPr>
            </w:pPr>
            <w:r w:rsidRPr="00345A95">
              <w:rPr>
                <w:rFonts w:ascii="Myriad Pro" w:hAnsi="Myriad Pro"/>
                <w:sz w:val="20"/>
                <w:szCs w:val="20"/>
              </w:rPr>
              <w:t>26</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0D318079" w14:textId="77777777" w:rsidR="00AC7F52" w:rsidRPr="00345A95" w:rsidRDefault="00AC7F52">
            <w:pPr>
              <w:jc w:val="center"/>
              <w:rPr>
                <w:rFonts w:ascii="Myriad Pro" w:hAnsi="Myriad Pro"/>
                <w:sz w:val="20"/>
                <w:szCs w:val="20"/>
              </w:rPr>
            </w:pPr>
            <w:r w:rsidRPr="00345A95">
              <w:rPr>
                <w:rFonts w:ascii="Myriad Pro" w:hAnsi="Myriad Pro"/>
                <w:sz w:val="20"/>
                <w:szCs w:val="20"/>
              </w:rPr>
              <w:t>26</w:t>
            </w:r>
          </w:p>
        </w:tc>
        <w:tc>
          <w:tcPr>
            <w:tcW w:w="1272" w:type="dxa"/>
            <w:tcBorders>
              <w:top w:val="nil"/>
              <w:left w:val="nil"/>
              <w:bottom w:val="single" w:sz="4" w:space="0" w:color="auto"/>
              <w:right w:val="single" w:sz="4" w:space="0" w:color="auto"/>
            </w:tcBorders>
            <w:shd w:val="clear" w:color="auto" w:fill="FFFFFF"/>
            <w:noWrap/>
            <w:vAlign w:val="center"/>
            <w:hideMark/>
          </w:tcPr>
          <w:p w14:paraId="3F1A4B65"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6ECB2653"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r>
      <w:tr w:rsidR="00AC7F52" w:rsidRPr="00345A95" w14:paraId="5DA4D6E3"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08FAA3AD"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1265DBC0"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68AC0C2F"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2B5C67EA"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35</w:t>
            </w:r>
          </w:p>
        </w:tc>
        <w:tc>
          <w:tcPr>
            <w:tcW w:w="2102" w:type="dxa"/>
            <w:tcBorders>
              <w:top w:val="nil"/>
              <w:left w:val="nil"/>
              <w:bottom w:val="single" w:sz="4" w:space="0" w:color="auto"/>
              <w:right w:val="single" w:sz="4" w:space="0" w:color="auto"/>
            </w:tcBorders>
            <w:shd w:val="clear" w:color="auto" w:fill="FFFFFF"/>
            <w:noWrap/>
            <w:vAlign w:val="center"/>
            <w:hideMark/>
          </w:tcPr>
          <w:p w14:paraId="130B4F55"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11</w:t>
            </w:r>
          </w:p>
        </w:tc>
        <w:tc>
          <w:tcPr>
            <w:tcW w:w="1272" w:type="dxa"/>
            <w:tcBorders>
              <w:top w:val="nil"/>
              <w:left w:val="nil"/>
              <w:bottom w:val="single" w:sz="4" w:space="0" w:color="auto"/>
              <w:right w:val="single" w:sz="4" w:space="0" w:color="auto"/>
            </w:tcBorders>
            <w:shd w:val="clear" w:color="auto" w:fill="FFFFFF"/>
            <w:noWrap/>
            <w:vAlign w:val="center"/>
            <w:hideMark/>
          </w:tcPr>
          <w:p w14:paraId="33EF22C2" w14:textId="77777777" w:rsidR="00AC7F52" w:rsidRPr="00345A95" w:rsidRDefault="00AC7F52">
            <w:pPr>
              <w:jc w:val="center"/>
              <w:rPr>
                <w:rFonts w:ascii="Myriad Pro" w:hAnsi="Myriad Pro"/>
                <w:sz w:val="20"/>
                <w:szCs w:val="20"/>
              </w:rPr>
            </w:pPr>
            <w:r w:rsidRPr="00345A95">
              <w:rPr>
                <w:rFonts w:ascii="Myriad Pro" w:hAnsi="Myriad Pro"/>
                <w:sz w:val="20"/>
                <w:szCs w:val="20"/>
              </w:rPr>
              <w:t>47</w:t>
            </w:r>
          </w:p>
        </w:tc>
        <w:tc>
          <w:tcPr>
            <w:tcW w:w="824" w:type="dxa"/>
            <w:tcBorders>
              <w:top w:val="nil"/>
              <w:left w:val="nil"/>
              <w:bottom w:val="single" w:sz="4" w:space="0" w:color="auto"/>
              <w:right w:val="single" w:sz="4" w:space="0" w:color="auto"/>
            </w:tcBorders>
            <w:shd w:val="clear" w:color="auto" w:fill="FFFFFF"/>
            <w:noWrap/>
            <w:vAlign w:val="center"/>
            <w:hideMark/>
          </w:tcPr>
          <w:p w14:paraId="78152CC3"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517</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5F632F32"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11</w:t>
            </w:r>
          </w:p>
        </w:tc>
        <w:tc>
          <w:tcPr>
            <w:tcW w:w="1272" w:type="dxa"/>
            <w:tcBorders>
              <w:top w:val="nil"/>
              <w:left w:val="nil"/>
              <w:bottom w:val="single" w:sz="4" w:space="0" w:color="auto"/>
              <w:right w:val="single" w:sz="4" w:space="0" w:color="auto"/>
            </w:tcBorders>
            <w:shd w:val="clear" w:color="auto" w:fill="FFFFFF"/>
            <w:noWrap/>
            <w:vAlign w:val="center"/>
            <w:hideMark/>
          </w:tcPr>
          <w:p w14:paraId="7B1682D4"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29A5EDE9"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72F5565A"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17D4BB1A"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571A98DB"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3266DD2E"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2F3FFC76"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1-20</w:t>
            </w:r>
          </w:p>
        </w:tc>
        <w:tc>
          <w:tcPr>
            <w:tcW w:w="2102" w:type="dxa"/>
            <w:tcBorders>
              <w:top w:val="nil"/>
              <w:left w:val="nil"/>
              <w:bottom w:val="single" w:sz="4" w:space="0" w:color="auto"/>
              <w:right w:val="single" w:sz="4" w:space="0" w:color="auto"/>
            </w:tcBorders>
            <w:shd w:val="clear" w:color="auto" w:fill="FFFFFF"/>
            <w:noWrap/>
            <w:vAlign w:val="center"/>
            <w:hideMark/>
          </w:tcPr>
          <w:p w14:paraId="44C51109"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6</w:t>
            </w:r>
          </w:p>
        </w:tc>
        <w:tc>
          <w:tcPr>
            <w:tcW w:w="1272" w:type="dxa"/>
            <w:tcBorders>
              <w:top w:val="nil"/>
              <w:left w:val="nil"/>
              <w:bottom w:val="single" w:sz="4" w:space="0" w:color="auto"/>
              <w:right w:val="single" w:sz="4" w:space="0" w:color="auto"/>
            </w:tcBorders>
            <w:shd w:val="clear" w:color="auto" w:fill="FFFFFF"/>
            <w:noWrap/>
            <w:vAlign w:val="center"/>
            <w:hideMark/>
          </w:tcPr>
          <w:p w14:paraId="572B5BC3" w14:textId="77777777" w:rsidR="00AC7F52" w:rsidRPr="00345A95" w:rsidRDefault="00AC7F52">
            <w:pPr>
              <w:jc w:val="center"/>
              <w:rPr>
                <w:rFonts w:ascii="Myriad Pro" w:hAnsi="Myriad Pro"/>
                <w:sz w:val="20"/>
                <w:szCs w:val="20"/>
              </w:rPr>
            </w:pPr>
            <w:r w:rsidRPr="00345A95">
              <w:rPr>
                <w:rFonts w:ascii="Myriad Pro" w:hAnsi="Myriad Pro"/>
                <w:sz w:val="20"/>
                <w:szCs w:val="20"/>
              </w:rPr>
              <w:t>416</w:t>
            </w:r>
          </w:p>
        </w:tc>
        <w:tc>
          <w:tcPr>
            <w:tcW w:w="824" w:type="dxa"/>
            <w:tcBorders>
              <w:top w:val="nil"/>
              <w:left w:val="nil"/>
              <w:bottom w:val="single" w:sz="4" w:space="0" w:color="auto"/>
              <w:right w:val="single" w:sz="4" w:space="0" w:color="auto"/>
            </w:tcBorders>
            <w:shd w:val="clear" w:color="auto" w:fill="FFFFFF"/>
            <w:noWrap/>
            <w:vAlign w:val="center"/>
            <w:hideMark/>
          </w:tcPr>
          <w:p w14:paraId="356C2B58"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2 288</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11C7B134"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6</w:t>
            </w:r>
          </w:p>
        </w:tc>
        <w:tc>
          <w:tcPr>
            <w:tcW w:w="1272" w:type="dxa"/>
            <w:tcBorders>
              <w:top w:val="nil"/>
              <w:left w:val="nil"/>
              <w:bottom w:val="single" w:sz="4" w:space="0" w:color="auto"/>
              <w:right w:val="single" w:sz="4" w:space="0" w:color="auto"/>
            </w:tcBorders>
            <w:shd w:val="clear" w:color="auto" w:fill="FFFFFF"/>
            <w:noWrap/>
            <w:vAlign w:val="center"/>
            <w:hideMark/>
          </w:tcPr>
          <w:p w14:paraId="34E5D063"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6F783E27"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68672506" w14:textId="77777777" w:rsidTr="00345A95">
        <w:trPr>
          <w:trHeight w:val="18"/>
        </w:trPr>
        <w:tc>
          <w:tcPr>
            <w:tcW w:w="513" w:type="dxa"/>
            <w:vMerge w:val="restart"/>
            <w:tcBorders>
              <w:top w:val="nil"/>
              <w:left w:val="single" w:sz="4" w:space="0" w:color="auto"/>
              <w:bottom w:val="single" w:sz="4" w:space="0" w:color="auto"/>
              <w:right w:val="single" w:sz="4" w:space="0" w:color="auto"/>
            </w:tcBorders>
            <w:noWrap/>
            <w:vAlign w:val="center"/>
            <w:hideMark/>
          </w:tcPr>
          <w:p w14:paraId="48FEA205"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4</w:t>
            </w:r>
          </w:p>
        </w:tc>
        <w:tc>
          <w:tcPr>
            <w:tcW w:w="3877" w:type="dxa"/>
            <w:vMerge w:val="restart"/>
            <w:tcBorders>
              <w:top w:val="nil"/>
              <w:left w:val="single" w:sz="4" w:space="0" w:color="auto"/>
              <w:bottom w:val="single" w:sz="4" w:space="0" w:color="auto"/>
              <w:right w:val="single" w:sz="4" w:space="0" w:color="auto"/>
            </w:tcBorders>
            <w:vAlign w:val="center"/>
            <w:hideMark/>
          </w:tcPr>
          <w:p w14:paraId="6B9A863C"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Масляный выключатель</w:t>
            </w:r>
          </w:p>
        </w:tc>
        <w:tc>
          <w:tcPr>
            <w:tcW w:w="958" w:type="dxa"/>
            <w:vMerge w:val="restart"/>
            <w:tcBorders>
              <w:top w:val="nil"/>
              <w:left w:val="single" w:sz="4" w:space="0" w:color="auto"/>
              <w:bottom w:val="single" w:sz="4" w:space="0" w:color="auto"/>
              <w:right w:val="single" w:sz="4" w:space="0" w:color="auto"/>
            </w:tcBorders>
            <w:vAlign w:val="center"/>
            <w:hideMark/>
          </w:tcPr>
          <w:p w14:paraId="221CA5A2"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 xml:space="preserve"> - " -</w:t>
            </w:r>
          </w:p>
        </w:tc>
        <w:tc>
          <w:tcPr>
            <w:tcW w:w="1404" w:type="dxa"/>
            <w:tcBorders>
              <w:top w:val="nil"/>
              <w:left w:val="nil"/>
              <w:bottom w:val="single" w:sz="4" w:space="0" w:color="auto"/>
              <w:right w:val="single" w:sz="4" w:space="0" w:color="auto"/>
            </w:tcBorders>
            <w:noWrap/>
            <w:vAlign w:val="center"/>
            <w:hideMark/>
          </w:tcPr>
          <w:p w14:paraId="400AF8D1"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220</w:t>
            </w:r>
          </w:p>
        </w:tc>
        <w:tc>
          <w:tcPr>
            <w:tcW w:w="2102" w:type="dxa"/>
            <w:tcBorders>
              <w:top w:val="nil"/>
              <w:left w:val="nil"/>
              <w:bottom w:val="single" w:sz="4" w:space="0" w:color="auto"/>
              <w:right w:val="single" w:sz="4" w:space="0" w:color="auto"/>
            </w:tcBorders>
            <w:shd w:val="clear" w:color="auto" w:fill="FFFFFF"/>
            <w:noWrap/>
            <w:vAlign w:val="center"/>
            <w:hideMark/>
          </w:tcPr>
          <w:p w14:paraId="7FF82FE8"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23</w:t>
            </w:r>
          </w:p>
        </w:tc>
        <w:tc>
          <w:tcPr>
            <w:tcW w:w="1272" w:type="dxa"/>
            <w:tcBorders>
              <w:top w:val="nil"/>
              <w:left w:val="nil"/>
              <w:bottom w:val="single" w:sz="4" w:space="0" w:color="auto"/>
              <w:right w:val="single" w:sz="4" w:space="0" w:color="auto"/>
            </w:tcBorders>
            <w:shd w:val="clear" w:color="auto" w:fill="FFFFFF"/>
            <w:noWrap/>
            <w:vAlign w:val="center"/>
            <w:hideMark/>
          </w:tcPr>
          <w:p w14:paraId="6F52CA25"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5621D8D0"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6B8788A3"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23</w:t>
            </w:r>
          </w:p>
        </w:tc>
        <w:tc>
          <w:tcPr>
            <w:tcW w:w="1272" w:type="dxa"/>
            <w:tcBorders>
              <w:top w:val="nil"/>
              <w:left w:val="nil"/>
              <w:bottom w:val="single" w:sz="4" w:space="0" w:color="auto"/>
              <w:right w:val="single" w:sz="4" w:space="0" w:color="auto"/>
            </w:tcBorders>
            <w:shd w:val="clear" w:color="auto" w:fill="FFFFFF"/>
            <w:noWrap/>
            <w:vAlign w:val="center"/>
            <w:hideMark/>
          </w:tcPr>
          <w:p w14:paraId="4991D6B1"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7AE61957"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1BE9839E"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58045249"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38D5A511"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772A6240"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300832BA"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110-150</w:t>
            </w:r>
          </w:p>
        </w:tc>
        <w:tc>
          <w:tcPr>
            <w:tcW w:w="2102" w:type="dxa"/>
            <w:tcBorders>
              <w:top w:val="nil"/>
              <w:left w:val="nil"/>
              <w:bottom w:val="single" w:sz="4" w:space="0" w:color="auto"/>
              <w:right w:val="single" w:sz="4" w:space="0" w:color="auto"/>
            </w:tcBorders>
            <w:shd w:val="clear" w:color="auto" w:fill="FFFFFF"/>
            <w:noWrap/>
            <w:vAlign w:val="center"/>
            <w:hideMark/>
          </w:tcPr>
          <w:p w14:paraId="458EDE9D"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14</w:t>
            </w:r>
          </w:p>
        </w:tc>
        <w:tc>
          <w:tcPr>
            <w:tcW w:w="1272" w:type="dxa"/>
            <w:tcBorders>
              <w:top w:val="nil"/>
              <w:left w:val="nil"/>
              <w:bottom w:val="single" w:sz="4" w:space="0" w:color="auto"/>
              <w:right w:val="single" w:sz="4" w:space="0" w:color="auto"/>
            </w:tcBorders>
            <w:shd w:val="clear" w:color="auto" w:fill="FFFFFF"/>
            <w:noWrap/>
            <w:vAlign w:val="center"/>
            <w:hideMark/>
          </w:tcPr>
          <w:p w14:paraId="14FF0D19" w14:textId="77777777" w:rsidR="00AC7F52" w:rsidRPr="00345A95" w:rsidRDefault="00AC7F52">
            <w:pPr>
              <w:jc w:val="center"/>
              <w:rPr>
                <w:rFonts w:ascii="Myriad Pro" w:hAnsi="Myriad Pro"/>
                <w:sz w:val="20"/>
                <w:szCs w:val="20"/>
              </w:rPr>
            </w:pPr>
            <w:r w:rsidRPr="00345A95">
              <w:rPr>
                <w:rFonts w:ascii="Myriad Pro" w:hAnsi="Myriad Pro"/>
                <w:sz w:val="20"/>
                <w:szCs w:val="20"/>
              </w:rPr>
              <w:t>208</w:t>
            </w:r>
          </w:p>
        </w:tc>
        <w:tc>
          <w:tcPr>
            <w:tcW w:w="824" w:type="dxa"/>
            <w:tcBorders>
              <w:top w:val="nil"/>
              <w:left w:val="nil"/>
              <w:bottom w:val="single" w:sz="4" w:space="0" w:color="auto"/>
              <w:right w:val="single" w:sz="4" w:space="0" w:color="auto"/>
            </w:tcBorders>
            <w:shd w:val="clear" w:color="auto" w:fill="FFFFFF"/>
            <w:noWrap/>
            <w:vAlign w:val="center"/>
            <w:hideMark/>
          </w:tcPr>
          <w:p w14:paraId="17A62651"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2 912</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5C18A7AC"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14</w:t>
            </w:r>
          </w:p>
        </w:tc>
        <w:tc>
          <w:tcPr>
            <w:tcW w:w="1272" w:type="dxa"/>
            <w:tcBorders>
              <w:top w:val="nil"/>
              <w:left w:val="nil"/>
              <w:bottom w:val="single" w:sz="4" w:space="0" w:color="auto"/>
              <w:right w:val="single" w:sz="4" w:space="0" w:color="auto"/>
            </w:tcBorders>
            <w:shd w:val="clear" w:color="auto" w:fill="FFFFFF"/>
            <w:noWrap/>
            <w:vAlign w:val="center"/>
            <w:hideMark/>
          </w:tcPr>
          <w:p w14:paraId="38E55ECE"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5272DF33"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2AD1D8AC"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686B00F0"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6C0FEE65"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3A399885"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4E9CFBA9"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35</w:t>
            </w:r>
          </w:p>
        </w:tc>
        <w:tc>
          <w:tcPr>
            <w:tcW w:w="2102" w:type="dxa"/>
            <w:tcBorders>
              <w:top w:val="nil"/>
              <w:left w:val="nil"/>
              <w:bottom w:val="single" w:sz="4" w:space="0" w:color="auto"/>
              <w:right w:val="single" w:sz="4" w:space="0" w:color="auto"/>
            </w:tcBorders>
            <w:shd w:val="clear" w:color="auto" w:fill="FFFFFF"/>
            <w:noWrap/>
            <w:vAlign w:val="center"/>
            <w:hideMark/>
          </w:tcPr>
          <w:p w14:paraId="776F57F6"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6</w:t>
            </w:r>
          </w:p>
        </w:tc>
        <w:tc>
          <w:tcPr>
            <w:tcW w:w="1272" w:type="dxa"/>
            <w:tcBorders>
              <w:top w:val="nil"/>
              <w:left w:val="nil"/>
              <w:bottom w:val="single" w:sz="4" w:space="0" w:color="auto"/>
              <w:right w:val="single" w:sz="4" w:space="0" w:color="auto"/>
            </w:tcBorders>
            <w:shd w:val="clear" w:color="auto" w:fill="FFFFFF"/>
            <w:noWrap/>
            <w:vAlign w:val="center"/>
            <w:hideMark/>
          </w:tcPr>
          <w:p w14:paraId="058E62D8" w14:textId="77777777" w:rsidR="00AC7F52" w:rsidRPr="00345A95" w:rsidRDefault="00AC7F52">
            <w:pPr>
              <w:jc w:val="center"/>
              <w:rPr>
                <w:rFonts w:ascii="Myriad Pro" w:hAnsi="Myriad Pro"/>
                <w:sz w:val="20"/>
                <w:szCs w:val="20"/>
              </w:rPr>
            </w:pPr>
            <w:r w:rsidRPr="00345A95">
              <w:rPr>
                <w:rFonts w:ascii="Myriad Pro" w:hAnsi="Myriad Pro"/>
                <w:sz w:val="20"/>
                <w:szCs w:val="20"/>
              </w:rPr>
              <w:t>372</w:t>
            </w:r>
          </w:p>
        </w:tc>
        <w:tc>
          <w:tcPr>
            <w:tcW w:w="824" w:type="dxa"/>
            <w:tcBorders>
              <w:top w:val="nil"/>
              <w:left w:val="nil"/>
              <w:bottom w:val="single" w:sz="4" w:space="0" w:color="auto"/>
              <w:right w:val="single" w:sz="4" w:space="0" w:color="auto"/>
            </w:tcBorders>
            <w:shd w:val="clear" w:color="auto" w:fill="FFFFFF"/>
            <w:noWrap/>
            <w:vAlign w:val="center"/>
            <w:hideMark/>
          </w:tcPr>
          <w:p w14:paraId="4272B04A"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2 381</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44E1ED16"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6</w:t>
            </w:r>
          </w:p>
        </w:tc>
        <w:tc>
          <w:tcPr>
            <w:tcW w:w="1272" w:type="dxa"/>
            <w:tcBorders>
              <w:top w:val="nil"/>
              <w:left w:val="nil"/>
              <w:bottom w:val="single" w:sz="4" w:space="0" w:color="auto"/>
              <w:right w:val="single" w:sz="4" w:space="0" w:color="auto"/>
            </w:tcBorders>
            <w:shd w:val="clear" w:color="auto" w:fill="FFFFFF"/>
            <w:noWrap/>
            <w:vAlign w:val="center"/>
            <w:hideMark/>
          </w:tcPr>
          <w:p w14:paraId="2A51358B" w14:textId="77777777" w:rsidR="00AC7F52" w:rsidRPr="00345A95" w:rsidRDefault="00AC7F52">
            <w:pPr>
              <w:jc w:val="center"/>
              <w:rPr>
                <w:rFonts w:ascii="Myriad Pro" w:hAnsi="Myriad Pro"/>
                <w:sz w:val="20"/>
                <w:szCs w:val="20"/>
              </w:rPr>
            </w:pPr>
            <w:r w:rsidRPr="00345A95">
              <w:rPr>
                <w:rFonts w:ascii="Myriad Pro" w:hAnsi="Myriad Pro"/>
                <w:sz w:val="20"/>
                <w:szCs w:val="20"/>
              </w:rPr>
              <w:t>2</w:t>
            </w:r>
          </w:p>
        </w:tc>
        <w:tc>
          <w:tcPr>
            <w:tcW w:w="824" w:type="dxa"/>
            <w:tcBorders>
              <w:top w:val="nil"/>
              <w:left w:val="nil"/>
              <w:bottom w:val="single" w:sz="4" w:space="0" w:color="auto"/>
              <w:right w:val="single" w:sz="4" w:space="0" w:color="auto"/>
            </w:tcBorders>
            <w:shd w:val="clear" w:color="auto" w:fill="FFFFFF"/>
            <w:noWrap/>
            <w:vAlign w:val="center"/>
            <w:hideMark/>
          </w:tcPr>
          <w:p w14:paraId="087FD317"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13</w:t>
            </w:r>
          </w:p>
        </w:tc>
      </w:tr>
      <w:tr w:rsidR="00AC7F52" w:rsidRPr="00345A95" w14:paraId="3E746D5D"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4F72049E"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6427FBD6"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6CF523CC"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136B27E6"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1-20</w:t>
            </w:r>
          </w:p>
        </w:tc>
        <w:tc>
          <w:tcPr>
            <w:tcW w:w="2102" w:type="dxa"/>
            <w:tcBorders>
              <w:top w:val="nil"/>
              <w:left w:val="nil"/>
              <w:bottom w:val="single" w:sz="4" w:space="0" w:color="auto"/>
              <w:right w:val="single" w:sz="4" w:space="0" w:color="auto"/>
            </w:tcBorders>
            <w:shd w:val="clear" w:color="auto" w:fill="FFFFFF"/>
            <w:noWrap/>
            <w:vAlign w:val="center"/>
            <w:hideMark/>
          </w:tcPr>
          <w:p w14:paraId="10E64D7E"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3</w:t>
            </w:r>
          </w:p>
        </w:tc>
        <w:tc>
          <w:tcPr>
            <w:tcW w:w="1272" w:type="dxa"/>
            <w:tcBorders>
              <w:top w:val="nil"/>
              <w:left w:val="nil"/>
              <w:bottom w:val="single" w:sz="4" w:space="0" w:color="auto"/>
              <w:right w:val="single" w:sz="4" w:space="0" w:color="auto"/>
            </w:tcBorders>
            <w:shd w:val="clear" w:color="auto" w:fill="FFFFFF"/>
            <w:noWrap/>
            <w:vAlign w:val="center"/>
            <w:hideMark/>
          </w:tcPr>
          <w:p w14:paraId="6E379152" w14:textId="77777777" w:rsidR="00AC7F52" w:rsidRPr="00345A95" w:rsidRDefault="00AC7F52">
            <w:pPr>
              <w:jc w:val="center"/>
              <w:rPr>
                <w:rFonts w:ascii="Myriad Pro" w:hAnsi="Myriad Pro"/>
                <w:sz w:val="20"/>
                <w:szCs w:val="20"/>
              </w:rPr>
            </w:pPr>
            <w:r w:rsidRPr="00345A95">
              <w:rPr>
                <w:rFonts w:ascii="Myriad Pro" w:hAnsi="Myriad Pro"/>
                <w:sz w:val="20"/>
                <w:szCs w:val="20"/>
              </w:rPr>
              <w:t>1 528</w:t>
            </w:r>
          </w:p>
        </w:tc>
        <w:tc>
          <w:tcPr>
            <w:tcW w:w="824" w:type="dxa"/>
            <w:tcBorders>
              <w:top w:val="nil"/>
              <w:left w:val="nil"/>
              <w:bottom w:val="single" w:sz="4" w:space="0" w:color="auto"/>
              <w:right w:val="single" w:sz="4" w:space="0" w:color="auto"/>
            </w:tcBorders>
            <w:shd w:val="clear" w:color="auto" w:fill="FFFFFF"/>
            <w:noWrap/>
            <w:vAlign w:val="center"/>
            <w:hideMark/>
          </w:tcPr>
          <w:p w14:paraId="64CED99E"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4 737</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6E7F72B7"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3</w:t>
            </w:r>
          </w:p>
        </w:tc>
        <w:tc>
          <w:tcPr>
            <w:tcW w:w="1272" w:type="dxa"/>
            <w:tcBorders>
              <w:top w:val="nil"/>
              <w:left w:val="nil"/>
              <w:bottom w:val="single" w:sz="4" w:space="0" w:color="auto"/>
              <w:right w:val="single" w:sz="4" w:space="0" w:color="auto"/>
            </w:tcBorders>
            <w:shd w:val="clear" w:color="auto" w:fill="FFFFFF"/>
            <w:noWrap/>
            <w:vAlign w:val="center"/>
            <w:hideMark/>
          </w:tcPr>
          <w:p w14:paraId="2A60BB09" w14:textId="77777777" w:rsidR="00AC7F52" w:rsidRPr="00345A95" w:rsidRDefault="00AC7F52">
            <w:pPr>
              <w:jc w:val="center"/>
              <w:rPr>
                <w:rFonts w:ascii="Myriad Pro" w:hAnsi="Myriad Pro"/>
                <w:sz w:val="20"/>
                <w:szCs w:val="20"/>
              </w:rPr>
            </w:pPr>
            <w:r w:rsidRPr="00345A95">
              <w:rPr>
                <w:rFonts w:ascii="Myriad Pro" w:hAnsi="Myriad Pro"/>
                <w:sz w:val="20"/>
                <w:szCs w:val="20"/>
              </w:rPr>
              <w:t>7</w:t>
            </w:r>
          </w:p>
        </w:tc>
        <w:tc>
          <w:tcPr>
            <w:tcW w:w="824" w:type="dxa"/>
            <w:tcBorders>
              <w:top w:val="nil"/>
              <w:left w:val="nil"/>
              <w:bottom w:val="single" w:sz="4" w:space="0" w:color="auto"/>
              <w:right w:val="single" w:sz="4" w:space="0" w:color="auto"/>
            </w:tcBorders>
            <w:shd w:val="clear" w:color="auto" w:fill="FFFFFF"/>
            <w:noWrap/>
            <w:vAlign w:val="center"/>
            <w:hideMark/>
          </w:tcPr>
          <w:p w14:paraId="5BF4191E"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22</w:t>
            </w:r>
          </w:p>
        </w:tc>
      </w:tr>
      <w:tr w:rsidR="00AC7F52" w:rsidRPr="00345A95" w14:paraId="2EAE2716" w14:textId="77777777" w:rsidTr="00345A95">
        <w:trPr>
          <w:trHeight w:val="18"/>
        </w:trPr>
        <w:tc>
          <w:tcPr>
            <w:tcW w:w="513" w:type="dxa"/>
            <w:vMerge w:val="restart"/>
            <w:tcBorders>
              <w:top w:val="nil"/>
              <w:left w:val="single" w:sz="4" w:space="0" w:color="auto"/>
              <w:bottom w:val="single" w:sz="4" w:space="0" w:color="auto"/>
              <w:right w:val="single" w:sz="4" w:space="0" w:color="auto"/>
            </w:tcBorders>
            <w:noWrap/>
            <w:vAlign w:val="center"/>
            <w:hideMark/>
          </w:tcPr>
          <w:p w14:paraId="13945DFB"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5</w:t>
            </w:r>
          </w:p>
        </w:tc>
        <w:tc>
          <w:tcPr>
            <w:tcW w:w="3877" w:type="dxa"/>
            <w:vMerge w:val="restart"/>
            <w:tcBorders>
              <w:top w:val="nil"/>
              <w:left w:val="single" w:sz="4" w:space="0" w:color="auto"/>
              <w:bottom w:val="single" w:sz="4" w:space="0" w:color="auto"/>
              <w:right w:val="single" w:sz="4" w:space="0" w:color="auto"/>
            </w:tcBorders>
            <w:vAlign w:val="center"/>
            <w:hideMark/>
          </w:tcPr>
          <w:p w14:paraId="3DE62DD1"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Отделитель с короткозамыкателем</w:t>
            </w:r>
          </w:p>
        </w:tc>
        <w:tc>
          <w:tcPr>
            <w:tcW w:w="958" w:type="dxa"/>
            <w:vMerge w:val="restart"/>
            <w:tcBorders>
              <w:top w:val="nil"/>
              <w:left w:val="single" w:sz="4" w:space="0" w:color="auto"/>
              <w:bottom w:val="single" w:sz="4" w:space="0" w:color="auto"/>
              <w:right w:val="single" w:sz="4" w:space="0" w:color="auto"/>
            </w:tcBorders>
            <w:vAlign w:val="center"/>
            <w:hideMark/>
          </w:tcPr>
          <w:p w14:paraId="42787747"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Единица обору-дования</w:t>
            </w:r>
          </w:p>
        </w:tc>
        <w:tc>
          <w:tcPr>
            <w:tcW w:w="1404" w:type="dxa"/>
            <w:tcBorders>
              <w:top w:val="nil"/>
              <w:left w:val="nil"/>
              <w:bottom w:val="single" w:sz="4" w:space="0" w:color="auto"/>
              <w:right w:val="single" w:sz="4" w:space="0" w:color="auto"/>
            </w:tcBorders>
            <w:noWrap/>
            <w:vAlign w:val="center"/>
            <w:hideMark/>
          </w:tcPr>
          <w:p w14:paraId="2284BC28"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400-500</w:t>
            </w:r>
          </w:p>
        </w:tc>
        <w:tc>
          <w:tcPr>
            <w:tcW w:w="2102" w:type="dxa"/>
            <w:tcBorders>
              <w:top w:val="nil"/>
              <w:left w:val="nil"/>
              <w:bottom w:val="single" w:sz="4" w:space="0" w:color="auto"/>
              <w:right w:val="single" w:sz="4" w:space="0" w:color="auto"/>
            </w:tcBorders>
            <w:shd w:val="clear" w:color="auto" w:fill="FFFFFF"/>
            <w:noWrap/>
            <w:vAlign w:val="center"/>
            <w:hideMark/>
          </w:tcPr>
          <w:p w14:paraId="59330A72"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35</w:t>
            </w:r>
          </w:p>
        </w:tc>
        <w:tc>
          <w:tcPr>
            <w:tcW w:w="1272" w:type="dxa"/>
            <w:tcBorders>
              <w:top w:val="nil"/>
              <w:left w:val="nil"/>
              <w:bottom w:val="single" w:sz="4" w:space="0" w:color="auto"/>
              <w:right w:val="single" w:sz="4" w:space="0" w:color="auto"/>
            </w:tcBorders>
            <w:shd w:val="clear" w:color="auto" w:fill="FFFFFF"/>
            <w:noWrap/>
            <w:vAlign w:val="center"/>
            <w:hideMark/>
          </w:tcPr>
          <w:p w14:paraId="16248EEF"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138C204C"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01BFC34D"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35</w:t>
            </w:r>
          </w:p>
        </w:tc>
        <w:tc>
          <w:tcPr>
            <w:tcW w:w="1272" w:type="dxa"/>
            <w:tcBorders>
              <w:top w:val="nil"/>
              <w:left w:val="nil"/>
              <w:bottom w:val="single" w:sz="4" w:space="0" w:color="auto"/>
              <w:right w:val="single" w:sz="4" w:space="0" w:color="auto"/>
            </w:tcBorders>
            <w:shd w:val="clear" w:color="auto" w:fill="FFFFFF"/>
            <w:noWrap/>
            <w:vAlign w:val="center"/>
            <w:hideMark/>
          </w:tcPr>
          <w:p w14:paraId="34B42396"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7DC5F753"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121D33AC"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6A1E3B40"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24D3F24C"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72032499"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7D9FFD5C"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330</w:t>
            </w:r>
          </w:p>
        </w:tc>
        <w:tc>
          <w:tcPr>
            <w:tcW w:w="2102" w:type="dxa"/>
            <w:tcBorders>
              <w:top w:val="nil"/>
              <w:left w:val="nil"/>
              <w:bottom w:val="single" w:sz="4" w:space="0" w:color="auto"/>
              <w:right w:val="single" w:sz="4" w:space="0" w:color="auto"/>
            </w:tcBorders>
            <w:shd w:val="clear" w:color="auto" w:fill="FFFFFF"/>
            <w:noWrap/>
            <w:vAlign w:val="center"/>
            <w:hideMark/>
          </w:tcPr>
          <w:p w14:paraId="7DC7B551"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24</w:t>
            </w:r>
          </w:p>
        </w:tc>
        <w:tc>
          <w:tcPr>
            <w:tcW w:w="1272" w:type="dxa"/>
            <w:tcBorders>
              <w:top w:val="nil"/>
              <w:left w:val="nil"/>
              <w:bottom w:val="single" w:sz="4" w:space="0" w:color="auto"/>
              <w:right w:val="single" w:sz="4" w:space="0" w:color="auto"/>
            </w:tcBorders>
            <w:shd w:val="clear" w:color="auto" w:fill="FFFFFF"/>
            <w:noWrap/>
            <w:vAlign w:val="center"/>
            <w:hideMark/>
          </w:tcPr>
          <w:p w14:paraId="7183F137"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6DC9B081"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6D8549DC"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24</w:t>
            </w:r>
          </w:p>
        </w:tc>
        <w:tc>
          <w:tcPr>
            <w:tcW w:w="1272" w:type="dxa"/>
            <w:tcBorders>
              <w:top w:val="nil"/>
              <w:left w:val="nil"/>
              <w:bottom w:val="single" w:sz="4" w:space="0" w:color="auto"/>
              <w:right w:val="single" w:sz="4" w:space="0" w:color="auto"/>
            </w:tcBorders>
            <w:shd w:val="clear" w:color="auto" w:fill="FFFFFF"/>
            <w:noWrap/>
            <w:vAlign w:val="center"/>
            <w:hideMark/>
          </w:tcPr>
          <w:p w14:paraId="2D6F66A6"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25C1AD2C"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536989BE"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05541A4A"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06814355"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2800BB11"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3F1554F1"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220</w:t>
            </w:r>
          </w:p>
        </w:tc>
        <w:tc>
          <w:tcPr>
            <w:tcW w:w="2102" w:type="dxa"/>
            <w:tcBorders>
              <w:top w:val="nil"/>
              <w:left w:val="nil"/>
              <w:bottom w:val="single" w:sz="4" w:space="0" w:color="auto"/>
              <w:right w:val="single" w:sz="4" w:space="0" w:color="auto"/>
            </w:tcBorders>
            <w:shd w:val="clear" w:color="auto" w:fill="FFFFFF"/>
            <w:noWrap/>
            <w:vAlign w:val="center"/>
            <w:hideMark/>
          </w:tcPr>
          <w:p w14:paraId="30686C41"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19</w:t>
            </w:r>
          </w:p>
        </w:tc>
        <w:tc>
          <w:tcPr>
            <w:tcW w:w="1272" w:type="dxa"/>
            <w:tcBorders>
              <w:top w:val="nil"/>
              <w:left w:val="nil"/>
              <w:bottom w:val="single" w:sz="4" w:space="0" w:color="auto"/>
              <w:right w:val="single" w:sz="4" w:space="0" w:color="auto"/>
            </w:tcBorders>
            <w:shd w:val="clear" w:color="auto" w:fill="FFFFFF"/>
            <w:noWrap/>
            <w:vAlign w:val="center"/>
            <w:hideMark/>
          </w:tcPr>
          <w:p w14:paraId="310DD720"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7B02B479"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31D27B98"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19</w:t>
            </w:r>
          </w:p>
        </w:tc>
        <w:tc>
          <w:tcPr>
            <w:tcW w:w="1272" w:type="dxa"/>
            <w:tcBorders>
              <w:top w:val="nil"/>
              <w:left w:val="nil"/>
              <w:bottom w:val="single" w:sz="4" w:space="0" w:color="auto"/>
              <w:right w:val="single" w:sz="4" w:space="0" w:color="auto"/>
            </w:tcBorders>
            <w:shd w:val="clear" w:color="auto" w:fill="FFFFFF"/>
            <w:noWrap/>
            <w:vAlign w:val="center"/>
            <w:hideMark/>
          </w:tcPr>
          <w:p w14:paraId="72DC56F3"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0A00953A"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3E1B8E6D"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12D6164B"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3A21EDAC"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42A7C2B1"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38E4C6A9"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110-150</w:t>
            </w:r>
          </w:p>
        </w:tc>
        <w:tc>
          <w:tcPr>
            <w:tcW w:w="2102" w:type="dxa"/>
            <w:tcBorders>
              <w:top w:val="nil"/>
              <w:left w:val="nil"/>
              <w:bottom w:val="single" w:sz="4" w:space="0" w:color="auto"/>
              <w:right w:val="single" w:sz="4" w:space="0" w:color="auto"/>
            </w:tcBorders>
            <w:shd w:val="clear" w:color="auto" w:fill="FFFFFF"/>
            <w:noWrap/>
            <w:vAlign w:val="center"/>
            <w:hideMark/>
          </w:tcPr>
          <w:p w14:paraId="3BA60A60"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10</w:t>
            </w:r>
          </w:p>
        </w:tc>
        <w:tc>
          <w:tcPr>
            <w:tcW w:w="1272" w:type="dxa"/>
            <w:tcBorders>
              <w:top w:val="nil"/>
              <w:left w:val="nil"/>
              <w:bottom w:val="single" w:sz="4" w:space="0" w:color="auto"/>
              <w:right w:val="single" w:sz="4" w:space="0" w:color="auto"/>
            </w:tcBorders>
            <w:shd w:val="clear" w:color="auto" w:fill="FFFFFF"/>
            <w:noWrap/>
            <w:vAlign w:val="center"/>
            <w:hideMark/>
          </w:tcPr>
          <w:p w14:paraId="6BE8DB91" w14:textId="77777777" w:rsidR="00AC7F52" w:rsidRPr="00345A95" w:rsidRDefault="00AC7F52">
            <w:pPr>
              <w:jc w:val="center"/>
              <w:rPr>
                <w:rFonts w:ascii="Myriad Pro" w:hAnsi="Myriad Pro"/>
                <w:sz w:val="20"/>
                <w:szCs w:val="20"/>
              </w:rPr>
            </w:pPr>
            <w:r w:rsidRPr="00345A95">
              <w:rPr>
                <w:rFonts w:ascii="Myriad Pro" w:hAnsi="Myriad Pro"/>
                <w:sz w:val="20"/>
                <w:szCs w:val="20"/>
              </w:rPr>
              <w:t>47</w:t>
            </w:r>
          </w:p>
        </w:tc>
        <w:tc>
          <w:tcPr>
            <w:tcW w:w="824" w:type="dxa"/>
            <w:tcBorders>
              <w:top w:val="nil"/>
              <w:left w:val="nil"/>
              <w:bottom w:val="single" w:sz="4" w:space="0" w:color="auto"/>
              <w:right w:val="single" w:sz="4" w:space="0" w:color="auto"/>
            </w:tcBorders>
            <w:shd w:val="clear" w:color="auto" w:fill="FFFFFF"/>
            <w:noWrap/>
            <w:vAlign w:val="center"/>
            <w:hideMark/>
          </w:tcPr>
          <w:p w14:paraId="5F3C2995"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447</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22142627"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10</w:t>
            </w:r>
          </w:p>
        </w:tc>
        <w:tc>
          <w:tcPr>
            <w:tcW w:w="1272" w:type="dxa"/>
            <w:tcBorders>
              <w:top w:val="nil"/>
              <w:left w:val="nil"/>
              <w:bottom w:val="single" w:sz="4" w:space="0" w:color="auto"/>
              <w:right w:val="single" w:sz="4" w:space="0" w:color="auto"/>
            </w:tcBorders>
            <w:shd w:val="clear" w:color="auto" w:fill="FFFFFF"/>
            <w:noWrap/>
            <w:vAlign w:val="center"/>
            <w:hideMark/>
          </w:tcPr>
          <w:p w14:paraId="7A0864A8"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2F0A6D9B"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0859F9A8"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4233D180"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58F8F689"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6216DA35"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21BE076F"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35</w:t>
            </w:r>
          </w:p>
        </w:tc>
        <w:tc>
          <w:tcPr>
            <w:tcW w:w="2102" w:type="dxa"/>
            <w:tcBorders>
              <w:top w:val="nil"/>
              <w:left w:val="nil"/>
              <w:bottom w:val="single" w:sz="4" w:space="0" w:color="auto"/>
              <w:right w:val="single" w:sz="4" w:space="0" w:color="auto"/>
            </w:tcBorders>
            <w:shd w:val="clear" w:color="auto" w:fill="FFFFFF"/>
            <w:noWrap/>
            <w:vAlign w:val="center"/>
            <w:hideMark/>
          </w:tcPr>
          <w:p w14:paraId="1230018C" w14:textId="77777777" w:rsidR="00AC7F52" w:rsidRPr="00345A95" w:rsidRDefault="00AC7F52">
            <w:pPr>
              <w:jc w:val="center"/>
              <w:rPr>
                <w:rFonts w:ascii="Myriad Pro" w:hAnsi="Myriad Pro"/>
                <w:sz w:val="20"/>
                <w:szCs w:val="20"/>
              </w:rPr>
            </w:pPr>
            <w:r w:rsidRPr="00345A95">
              <w:rPr>
                <w:rFonts w:ascii="Myriad Pro" w:hAnsi="Myriad Pro"/>
                <w:sz w:val="20"/>
                <w:szCs w:val="20"/>
              </w:rPr>
              <w:t>5</w:t>
            </w:r>
          </w:p>
        </w:tc>
        <w:tc>
          <w:tcPr>
            <w:tcW w:w="1272" w:type="dxa"/>
            <w:tcBorders>
              <w:top w:val="nil"/>
              <w:left w:val="nil"/>
              <w:bottom w:val="single" w:sz="4" w:space="0" w:color="auto"/>
              <w:right w:val="single" w:sz="4" w:space="0" w:color="auto"/>
            </w:tcBorders>
            <w:shd w:val="clear" w:color="auto" w:fill="FFFFFF"/>
            <w:noWrap/>
            <w:vAlign w:val="center"/>
            <w:hideMark/>
          </w:tcPr>
          <w:p w14:paraId="56B811A1" w14:textId="77777777" w:rsidR="00AC7F52" w:rsidRPr="00345A95" w:rsidRDefault="00AC7F52">
            <w:pPr>
              <w:jc w:val="center"/>
              <w:rPr>
                <w:rFonts w:ascii="Myriad Pro" w:hAnsi="Myriad Pro"/>
                <w:sz w:val="20"/>
                <w:szCs w:val="20"/>
              </w:rPr>
            </w:pPr>
            <w:r w:rsidRPr="00345A95">
              <w:rPr>
                <w:rFonts w:ascii="Myriad Pro" w:hAnsi="Myriad Pro"/>
                <w:sz w:val="20"/>
                <w:szCs w:val="20"/>
              </w:rPr>
              <w:t>3</w:t>
            </w:r>
          </w:p>
        </w:tc>
        <w:tc>
          <w:tcPr>
            <w:tcW w:w="824" w:type="dxa"/>
            <w:tcBorders>
              <w:top w:val="nil"/>
              <w:left w:val="nil"/>
              <w:bottom w:val="single" w:sz="4" w:space="0" w:color="auto"/>
              <w:right w:val="single" w:sz="4" w:space="0" w:color="auto"/>
            </w:tcBorders>
            <w:shd w:val="clear" w:color="auto" w:fill="FFFFFF"/>
            <w:noWrap/>
            <w:vAlign w:val="center"/>
            <w:hideMark/>
          </w:tcPr>
          <w:p w14:paraId="6E89290C" w14:textId="77777777" w:rsidR="00AC7F52" w:rsidRPr="00345A95" w:rsidRDefault="00AC7F52">
            <w:pPr>
              <w:jc w:val="center"/>
              <w:rPr>
                <w:rFonts w:ascii="Myriad Pro" w:hAnsi="Myriad Pro"/>
                <w:sz w:val="20"/>
                <w:szCs w:val="20"/>
              </w:rPr>
            </w:pPr>
            <w:r w:rsidRPr="00345A95">
              <w:rPr>
                <w:rFonts w:ascii="Myriad Pro" w:hAnsi="Myriad Pro"/>
                <w:sz w:val="20"/>
                <w:szCs w:val="20"/>
              </w:rPr>
              <w:t>14</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1EF8B037" w14:textId="77777777" w:rsidR="00AC7F52" w:rsidRPr="00345A95" w:rsidRDefault="00AC7F52">
            <w:pPr>
              <w:jc w:val="center"/>
              <w:rPr>
                <w:rFonts w:ascii="Myriad Pro" w:hAnsi="Myriad Pro"/>
                <w:sz w:val="20"/>
                <w:szCs w:val="20"/>
              </w:rPr>
            </w:pPr>
            <w:r w:rsidRPr="00345A95">
              <w:rPr>
                <w:rFonts w:ascii="Myriad Pro" w:hAnsi="Myriad Pro"/>
                <w:sz w:val="20"/>
                <w:szCs w:val="20"/>
              </w:rPr>
              <w:t>5</w:t>
            </w:r>
          </w:p>
        </w:tc>
        <w:tc>
          <w:tcPr>
            <w:tcW w:w="1272" w:type="dxa"/>
            <w:tcBorders>
              <w:top w:val="nil"/>
              <w:left w:val="nil"/>
              <w:bottom w:val="single" w:sz="4" w:space="0" w:color="auto"/>
              <w:right w:val="single" w:sz="4" w:space="0" w:color="auto"/>
            </w:tcBorders>
            <w:shd w:val="clear" w:color="auto" w:fill="FFFFFF"/>
            <w:noWrap/>
            <w:vAlign w:val="center"/>
            <w:hideMark/>
          </w:tcPr>
          <w:p w14:paraId="458CF563"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4BAEB4C6"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r>
      <w:tr w:rsidR="00AC7F52" w:rsidRPr="00345A95" w14:paraId="584BD79E" w14:textId="77777777" w:rsidTr="00345A95">
        <w:trPr>
          <w:trHeight w:val="18"/>
        </w:trPr>
        <w:tc>
          <w:tcPr>
            <w:tcW w:w="513" w:type="dxa"/>
            <w:tcBorders>
              <w:top w:val="nil"/>
              <w:left w:val="single" w:sz="4" w:space="0" w:color="auto"/>
              <w:bottom w:val="single" w:sz="4" w:space="0" w:color="auto"/>
              <w:right w:val="single" w:sz="4" w:space="0" w:color="auto"/>
            </w:tcBorders>
            <w:noWrap/>
            <w:vAlign w:val="center"/>
            <w:hideMark/>
          </w:tcPr>
          <w:p w14:paraId="7ECB60D1"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6</w:t>
            </w:r>
          </w:p>
        </w:tc>
        <w:tc>
          <w:tcPr>
            <w:tcW w:w="3877" w:type="dxa"/>
            <w:tcBorders>
              <w:top w:val="nil"/>
              <w:left w:val="nil"/>
              <w:bottom w:val="single" w:sz="4" w:space="0" w:color="auto"/>
              <w:right w:val="single" w:sz="4" w:space="0" w:color="auto"/>
            </w:tcBorders>
            <w:vAlign w:val="center"/>
            <w:hideMark/>
          </w:tcPr>
          <w:p w14:paraId="5B4E3A5E"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Выключатель нагрузки</w:t>
            </w:r>
          </w:p>
        </w:tc>
        <w:tc>
          <w:tcPr>
            <w:tcW w:w="958" w:type="dxa"/>
            <w:tcBorders>
              <w:top w:val="nil"/>
              <w:left w:val="nil"/>
              <w:bottom w:val="single" w:sz="4" w:space="0" w:color="auto"/>
              <w:right w:val="single" w:sz="4" w:space="0" w:color="auto"/>
            </w:tcBorders>
            <w:vAlign w:val="center"/>
            <w:hideMark/>
          </w:tcPr>
          <w:p w14:paraId="63221F82"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 xml:space="preserve"> - " -</w:t>
            </w:r>
          </w:p>
        </w:tc>
        <w:tc>
          <w:tcPr>
            <w:tcW w:w="1404" w:type="dxa"/>
            <w:tcBorders>
              <w:top w:val="nil"/>
              <w:left w:val="nil"/>
              <w:bottom w:val="single" w:sz="4" w:space="0" w:color="auto"/>
              <w:right w:val="single" w:sz="4" w:space="0" w:color="auto"/>
            </w:tcBorders>
            <w:noWrap/>
            <w:vAlign w:val="center"/>
            <w:hideMark/>
          </w:tcPr>
          <w:p w14:paraId="2F1FA5A1"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1-20</w:t>
            </w:r>
          </w:p>
        </w:tc>
        <w:tc>
          <w:tcPr>
            <w:tcW w:w="2102" w:type="dxa"/>
            <w:tcBorders>
              <w:top w:val="nil"/>
              <w:left w:val="nil"/>
              <w:bottom w:val="single" w:sz="4" w:space="0" w:color="auto"/>
              <w:right w:val="single" w:sz="4" w:space="0" w:color="auto"/>
            </w:tcBorders>
            <w:shd w:val="clear" w:color="auto" w:fill="FFFFFF"/>
            <w:noWrap/>
            <w:vAlign w:val="center"/>
            <w:hideMark/>
          </w:tcPr>
          <w:p w14:paraId="6C21DE70" w14:textId="77777777" w:rsidR="00AC7F52" w:rsidRPr="00345A95" w:rsidRDefault="00AC7F52">
            <w:pPr>
              <w:jc w:val="center"/>
              <w:rPr>
                <w:rFonts w:ascii="Myriad Pro" w:hAnsi="Myriad Pro"/>
                <w:sz w:val="20"/>
                <w:szCs w:val="20"/>
              </w:rPr>
            </w:pPr>
            <w:r w:rsidRPr="00345A95">
              <w:rPr>
                <w:rFonts w:ascii="Myriad Pro" w:hAnsi="Myriad Pro"/>
                <w:sz w:val="20"/>
                <w:szCs w:val="20"/>
              </w:rPr>
              <w:t>2</w:t>
            </w:r>
          </w:p>
        </w:tc>
        <w:tc>
          <w:tcPr>
            <w:tcW w:w="1272" w:type="dxa"/>
            <w:tcBorders>
              <w:top w:val="nil"/>
              <w:left w:val="nil"/>
              <w:bottom w:val="single" w:sz="4" w:space="0" w:color="auto"/>
              <w:right w:val="single" w:sz="4" w:space="0" w:color="auto"/>
            </w:tcBorders>
            <w:shd w:val="clear" w:color="auto" w:fill="FFFFFF"/>
            <w:noWrap/>
            <w:vAlign w:val="center"/>
            <w:hideMark/>
          </w:tcPr>
          <w:p w14:paraId="6A5F5D6E" w14:textId="77777777" w:rsidR="00AC7F52" w:rsidRPr="00345A95" w:rsidRDefault="00AC7F52">
            <w:pPr>
              <w:jc w:val="center"/>
              <w:rPr>
                <w:rFonts w:ascii="Myriad Pro" w:hAnsi="Myriad Pro"/>
                <w:sz w:val="20"/>
                <w:szCs w:val="20"/>
              </w:rPr>
            </w:pPr>
            <w:r w:rsidRPr="00345A95">
              <w:rPr>
                <w:rFonts w:ascii="Myriad Pro" w:hAnsi="Myriad Pro"/>
                <w:sz w:val="20"/>
                <w:szCs w:val="20"/>
              </w:rPr>
              <w:t>2 269</w:t>
            </w:r>
          </w:p>
        </w:tc>
        <w:tc>
          <w:tcPr>
            <w:tcW w:w="824" w:type="dxa"/>
            <w:tcBorders>
              <w:top w:val="nil"/>
              <w:left w:val="nil"/>
              <w:bottom w:val="single" w:sz="4" w:space="0" w:color="auto"/>
              <w:right w:val="single" w:sz="4" w:space="0" w:color="auto"/>
            </w:tcBorders>
            <w:shd w:val="clear" w:color="auto" w:fill="FFFFFF"/>
            <w:noWrap/>
            <w:vAlign w:val="center"/>
            <w:hideMark/>
          </w:tcPr>
          <w:p w14:paraId="679030C8" w14:textId="77777777" w:rsidR="00AC7F52" w:rsidRPr="00345A95" w:rsidRDefault="00AC7F52">
            <w:pPr>
              <w:jc w:val="center"/>
              <w:rPr>
                <w:rFonts w:ascii="Myriad Pro" w:hAnsi="Myriad Pro"/>
                <w:sz w:val="20"/>
                <w:szCs w:val="20"/>
              </w:rPr>
            </w:pPr>
            <w:r w:rsidRPr="00345A95">
              <w:rPr>
                <w:rFonts w:ascii="Myriad Pro" w:hAnsi="Myriad Pro"/>
                <w:sz w:val="20"/>
                <w:szCs w:val="20"/>
              </w:rPr>
              <w:t>5 219</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21AC511C" w14:textId="77777777" w:rsidR="00AC7F52" w:rsidRPr="00345A95" w:rsidRDefault="00AC7F52">
            <w:pPr>
              <w:jc w:val="center"/>
              <w:rPr>
                <w:rFonts w:ascii="Myriad Pro" w:hAnsi="Myriad Pro"/>
                <w:sz w:val="20"/>
                <w:szCs w:val="20"/>
              </w:rPr>
            </w:pPr>
            <w:r w:rsidRPr="00345A95">
              <w:rPr>
                <w:rFonts w:ascii="Myriad Pro" w:hAnsi="Myriad Pro"/>
                <w:sz w:val="20"/>
                <w:szCs w:val="20"/>
              </w:rPr>
              <w:t>2</w:t>
            </w:r>
          </w:p>
        </w:tc>
        <w:tc>
          <w:tcPr>
            <w:tcW w:w="1272" w:type="dxa"/>
            <w:tcBorders>
              <w:top w:val="nil"/>
              <w:left w:val="nil"/>
              <w:bottom w:val="single" w:sz="4" w:space="0" w:color="auto"/>
              <w:right w:val="single" w:sz="4" w:space="0" w:color="auto"/>
            </w:tcBorders>
            <w:shd w:val="clear" w:color="auto" w:fill="FFFFFF"/>
            <w:noWrap/>
            <w:vAlign w:val="center"/>
            <w:hideMark/>
          </w:tcPr>
          <w:p w14:paraId="6AB05A96" w14:textId="77777777" w:rsidR="00AC7F52" w:rsidRPr="00345A95" w:rsidRDefault="00AC7F52">
            <w:pPr>
              <w:jc w:val="center"/>
              <w:rPr>
                <w:rFonts w:ascii="Myriad Pro" w:hAnsi="Myriad Pro"/>
                <w:sz w:val="20"/>
                <w:szCs w:val="20"/>
              </w:rPr>
            </w:pPr>
            <w:r w:rsidRPr="00345A95">
              <w:rPr>
                <w:rFonts w:ascii="Myriad Pro" w:hAnsi="Myriad Pro"/>
                <w:sz w:val="20"/>
                <w:szCs w:val="20"/>
              </w:rPr>
              <w:t>102</w:t>
            </w:r>
          </w:p>
        </w:tc>
        <w:tc>
          <w:tcPr>
            <w:tcW w:w="824" w:type="dxa"/>
            <w:tcBorders>
              <w:top w:val="nil"/>
              <w:left w:val="nil"/>
              <w:bottom w:val="single" w:sz="4" w:space="0" w:color="auto"/>
              <w:right w:val="single" w:sz="4" w:space="0" w:color="auto"/>
            </w:tcBorders>
            <w:shd w:val="clear" w:color="auto" w:fill="FFFFFF"/>
            <w:noWrap/>
            <w:vAlign w:val="center"/>
            <w:hideMark/>
          </w:tcPr>
          <w:p w14:paraId="0A902E46" w14:textId="77777777" w:rsidR="00AC7F52" w:rsidRPr="00345A95" w:rsidRDefault="00AC7F52">
            <w:pPr>
              <w:jc w:val="center"/>
              <w:rPr>
                <w:rFonts w:ascii="Myriad Pro" w:hAnsi="Myriad Pro"/>
                <w:sz w:val="20"/>
                <w:szCs w:val="20"/>
              </w:rPr>
            </w:pPr>
            <w:r w:rsidRPr="00345A95">
              <w:rPr>
                <w:rFonts w:ascii="Myriad Pro" w:hAnsi="Myriad Pro"/>
                <w:sz w:val="20"/>
                <w:szCs w:val="20"/>
              </w:rPr>
              <w:t>235</w:t>
            </w:r>
          </w:p>
        </w:tc>
      </w:tr>
      <w:tr w:rsidR="00AC7F52" w:rsidRPr="00345A95" w14:paraId="4886B2B2" w14:textId="77777777" w:rsidTr="00345A95">
        <w:trPr>
          <w:trHeight w:val="18"/>
        </w:trPr>
        <w:tc>
          <w:tcPr>
            <w:tcW w:w="513" w:type="dxa"/>
            <w:tcBorders>
              <w:top w:val="nil"/>
              <w:left w:val="single" w:sz="4" w:space="0" w:color="auto"/>
              <w:bottom w:val="single" w:sz="4" w:space="0" w:color="auto"/>
              <w:right w:val="single" w:sz="4" w:space="0" w:color="auto"/>
            </w:tcBorders>
            <w:noWrap/>
            <w:vAlign w:val="center"/>
            <w:hideMark/>
          </w:tcPr>
          <w:p w14:paraId="709BBE55"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7</w:t>
            </w:r>
          </w:p>
        </w:tc>
        <w:tc>
          <w:tcPr>
            <w:tcW w:w="3877" w:type="dxa"/>
            <w:tcBorders>
              <w:top w:val="nil"/>
              <w:left w:val="nil"/>
              <w:bottom w:val="single" w:sz="4" w:space="0" w:color="auto"/>
              <w:right w:val="single" w:sz="4" w:space="0" w:color="auto"/>
            </w:tcBorders>
            <w:vAlign w:val="center"/>
            <w:hideMark/>
          </w:tcPr>
          <w:p w14:paraId="21E1BF56"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Синхронный компенсатор мощн. до 50 Мвар</w:t>
            </w:r>
          </w:p>
        </w:tc>
        <w:tc>
          <w:tcPr>
            <w:tcW w:w="958" w:type="dxa"/>
            <w:tcBorders>
              <w:top w:val="nil"/>
              <w:left w:val="nil"/>
              <w:bottom w:val="single" w:sz="4" w:space="0" w:color="auto"/>
              <w:right w:val="single" w:sz="4" w:space="0" w:color="auto"/>
            </w:tcBorders>
            <w:vAlign w:val="center"/>
            <w:hideMark/>
          </w:tcPr>
          <w:p w14:paraId="6C7614D7"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 xml:space="preserve"> - " -</w:t>
            </w:r>
          </w:p>
        </w:tc>
        <w:tc>
          <w:tcPr>
            <w:tcW w:w="1404" w:type="dxa"/>
            <w:tcBorders>
              <w:top w:val="nil"/>
              <w:left w:val="nil"/>
              <w:bottom w:val="single" w:sz="4" w:space="0" w:color="auto"/>
              <w:right w:val="single" w:sz="4" w:space="0" w:color="auto"/>
            </w:tcBorders>
            <w:noWrap/>
            <w:vAlign w:val="center"/>
            <w:hideMark/>
          </w:tcPr>
          <w:p w14:paraId="090A6AB4"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1-20</w:t>
            </w:r>
          </w:p>
        </w:tc>
        <w:tc>
          <w:tcPr>
            <w:tcW w:w="2102" w:type="dxa"/>
            <w:tcBorders>
              <w:top w:val="nil"/>
              <w:left w:val="nil"/>
              <w:bottom w:val="single" w:sz="4" w:space="0" w:color="auto"/>
              <w:right w:val="single" w:sz="4" w:space="0" w:color="auto"/>
            </w:tcBorders>
            <w:shd w:val="clear" w:color="auto" w:fill="FFFFFF"/>
            <w:noWrap/>
            <w:vAlign w:val="center"/>
            <w:hideMark/>
          </w:tcPr>
          <w:p w14:paraId="6FAC32C3"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26</w:t>
            </w:r>
          </w:p>
        </w:tc>
        <w:tc>
          <w:tcPr>
            <w:tcW w:w="1272" w:type="dxa"/>
            <w:tcBorders>
              <w:top w:val="nil"/>
              <w:left w:val="nil"/>
              <w:bottom w:val="single" w:sz="4" w:space="0" w:color="auto"/>
              <w:right w:val="single" w:sz="4" w:space="0" w:color="auto"/>
            </w:tcBorders>
            <w:shd w:val="clear" w:color="auto" w:fill="FFFFFF"/>
            <w:noWrap/>
            <w:vAlign w:val="center"/>
            <w:hideMark/>
          </w:tcPr>
          <w:p w14:paraId="3C244599"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568EC1A4"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3DA7A039"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26</w:t>
            </w:r>
          </w:p>
        </w:tc>
        <w:tc>
          <w:tcPr>
            <w:tcW w:w="1272" w:type="dxa"/>
            <w:tcBorders>
              <w:top w:val="nil"/>
              <w:left w:val="nil"/>
              <w:bottom w:val="single" w:sz="4" w:space="0" w:color="auto"/>
              <w:right w:val="single" w:sz="4" w:space="0" w:color="auto"/>
            </w:tcBorders>
            <w:shd w:val="clear" w:color="auto" w:fill="FFFFFF"/>
            <w:noWrap/>
            <w:vAlign w:val="center"/>
            <w:hideMark/>
          </w:tcPr>
          <w:p w14:paraId="62BA76E8"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26709812"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3CCF474B" w14:textId="77777777" w:rsidTr="00345A95">
        <w:trPr>
          <w:trHeight w:val="18"/>
        </w:trPr>
        <w:tc>
          <w:tcPr>
            <w:tcW w:w="513" w:type="dxa"/>
            <w:tcBorders>
              <w:top w:val="nil"/>
              <w:left w:val="single" w:sz="4" w:space="0" w:color="auto"/>
              <w:bottom w:val="single" w:sz="4" w:space="0" w:color="auto"/>
              <w:right w:val="single" w:sz="4" w:space="0" w:color="auto"/>
            </w:tcBorders>
            <w:noWrap/>
            <w:vAlign w:val="center"/>
            <w:hideMark/>
          </w:tcPr>
          <w:p w14:paraId="72822D6E"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8</w:t>
            </w:r>
          </w:p>
        </w:tc>
        <w:tc>
          <w:tcPr>
            <w:tcW w:w="3877" w:type="dxa"/>
            <w:tcBorders>
              <w:top w:val="nil"/>
              <w:left w:val="nil"/>
              <w:bottom w:val="single" w:sz="4" w:space="0" w:color="auto"/>
              <w:right w:val="single" w:sz="4" w:space="0" w:color="auto"/>
            </w:tcBorders>
            <w:vAlign w:val="center"/>
            <w:hideMark/>
          </w:tcPr>
          <w:p w14:paraId="0715BBD7"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То же, 50 Мвар и более</w:t>
            </w:r>
          </w:p>
        </w:tc>
        <w:tc>
          <w:tcPr>
            <w:tcW w:w="958" w:type="dxa"/>
            <w:tcBorders>
              <w:top w:val="nil"/>
              <w:left w:val="nil"/>
              <w:bottom w:val="single" w:sz="4" w:space="0" w:color="auto"/>
              <w:right w:val="single" w:sz="4" w:space="0" w:color="auto"/>
            </w:tcBorders>
            <w:vAlign w:val="center"/>
            <w:hideMark/>
          </w:tcPr>
          <w:p w14:paraId="67D3E9B7"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 xml:space="preserve"> - " -</w:t>
            </w:r>
          </w:p>
        </w:tc>
        <w:tc>
          <w:tcPr>
            <w:tcW w:w="1404" w:type="dxa"/>
            <w:tcBorders>
              <w:top w:val="nil"/>
              <w:left w:val="nil"/>
              <w:bottom w:val="single" w:sz="4" w:space="0" w:color="auto"/>
              <w:right w:val="single" w:sz="4" w:space="0" w:color="auto"/>
            </w:tcBorders>
            <w:noWrap/>
            <w:vAlign w:val="center"/>
            <w:hideMark/>
          </w:tcPr>
          <w:p w14:paraId="47B9FDAD"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1-20</w:t>
            </w:r>
          </w:p>
        </w:tc>
        <w:tc>
          <w:tcPr>
            <w:tcW w:w="2102" w:type="dxa"/>
            <w:tcBorders>
              <w:top w:val="nil"/>
              <w:left w:val="nil"/>
              <w:bottom w:val="single" w:sz="4" w:space="0" w:color="auto"/>
              <w:right w:val="single" w:sz="4" w:space="0" w:color="auto"/>
            </w:tcBorders>
            <w:shd w:val="clear" w:color="auto" w:fill="FFFFFF"/>
            <w:noWrap/>
            <w:vAlign w:val="center"/>
            <w:hideMark/>
          </w:tcPr>
          <w:p w14:paraId="4545BAC7"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48</w:t>
            </w:r>
          </w:p>
        </w:tc>
        <w:tc>
          <w:tcPr>
            <w:tcW w:w="1272" w:type="dxa"/>
            <w:tcBorders>
              <w:top w:val="nil"/>
              <w:left w:val="nil"/>
              <w:bottom w:val="single" w:sz="4" w:space="0" w:color="auto"/>
              <w:right w:val="single" w:sz="4" w:space="0" w:color="auto"/>
            </w:tcBorders>
            <w:shd w:val="clear" w:color="auto" w:fill="FFFFFF"/>
            <w:noWrap/>
            <w:vAlign w:val="center"/>
            <w:hideMark/>
          </w:tcPr>
          <w:p w14:paraId="1F1B3179"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7145A5E0"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17F9880D"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48</w:t>
            </w:r>
          </w:p>
        </w:tc>
        <w:tc>
          <w:tcPr>
            <w:tcW w:w="1272" w:type="dxa"/>
            <w:tcBorders>
              <w:top w:val="nil"/>
              <w:left w:val="nil"/>
              <w:bottom w:val="single" w:sz="4" w:space="0" w:color="auto"/>
              <w:right w:val="single" w:sz="4" w:space="0" w:color="auto"/>
            </w:tcBorders>
            <w:shd w:val="clear" w:color="auto" w:fill="FFFFFF"/>
            <w:noWrap/>
            <w:vAlign w:val="center"/>
            <w:hideMark/>
          </w:tcPr>
          <w:p w14:paraId="5AE50FFF"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20A38919"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18A0A272" w14:textId="77777777" w:rsidTr="00345A95">
        <w:trPr>
          <w:trHeight w:val="18"/>
        </w:trPr>
        <w:tc>
          <w:tcPr>
            <w:tcW w:w="513" w:type="dxa"/>
            <w:vMerge w:val="restart"/>
            <w:tcBorders>
              <w:top w:val="nil"/>
              <w:left w:val="single" w:sz="4" w:space="0" w:color="auto"/>
              <w:bottom w:val="single" w:sz="4" w:space="0" w:color="auto"/>
              <w:right w:val="single" w:sz="4" w:space="0" w:color="auto"/>
            </w:tcBorders>
            <w:noWrap/>
            <w:vAlign w:val="center"/>
            <w:hideMark/>
          </w:tcPr>
          <w:p w14:paraId="76EEDF76"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9</w:t>
            </w:r>
          </w:p>
        </w:tc>
        <w:tc>
          <w:tcPr>
            <w:tcW w:w="3877" w:type="dxa"/>
            <w:vMerge w:val="restart"/>
            <w:tcBorders>
              <w:top w:val="nil"/>
              <w:left w:val="single" w:sz="4" w:space="0" w:color="auto"/>
              <w:bottom w:val="single" w:sz="4" w:space="0" w:color="auto"/>
              <w:right w:val="single" w:sz="4" w:space="0" w:color="auto"/>
            </w:tcBorders>
            <w:vAlign w:val="center"/>
            <w:hideMark/>
          </w:tcPr>
          <w:p w14:paraId="44FF9C31"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Статические конденсаторы</w:t>
            </w:r>
          </w:p>
        </w:tc>
        <w:tc>
          <w:tcPr>
            <w:tcW w:w="958" w:type="dxa"/>
            <w:vMerge w:val="restart"/>
            <w:tcBorders>
              <w:top w:val="nil"/>
              <w:left w:val="single" w:sz="4" w:space="0" w:color="auto"/>
              <w:bottom w:val="single" w:sz="4" w:space="0" w:color="auto"/>
              <w:right w:val="single" w:sz="4" w:space="0" w:color="auto"/>
            </w:tcBorders>
            <w:vAlign w:val="center"/>
            <w:hideMark/>
          </w:tcPr>
          <w:p w14:paraId="1D17D40D"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100 конд.</w:t>
            </w:r>
          </w:p>
        </w:tc>
        <w:tc>
          <w:tcPr>
            <w:tcW w:w="1404" w:type="dxa"/>
            <w:tcBorders>
              <w:top w:val="nil"/>
              <w:left w:val="nil"/>
              <w:bottom w:val="single" w:sz="4" w:space="0" w:color="auto"/>
              <w:right w:val="single" w:sz="4" w:space="0" w:color="auto"/>
            </w:tcBorders>
            <w:noWrap/>
            <w:vAlign w:val="center"/>
            <w:hideMark/>
          </w:tcPr>
          <w:p w14:paraId="362EBECE"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110-150</w:t>
            </w:r>
          </w:p>
        </w:tc>
        <w:tc>
          <w:tcPr>
            <w:tcW w:w="2102" w:type="dxa"/>
            <w:tcBorders>
              <w:top w:val="nil"/>
              <w:left w:val="nil"/>
              <w:bottom w:val="single" w:sz="4" w:space="0" w:color="auto"/>
              <w:right w:val="single" w:sz="4" w:space="0" w:color="auto"/>
            </w:tcBorders>
            <w:shd w:val="clear" w:color="auto" w:fill="FFFFFF"/>
            <w:noWrap/>
            <w:vAlign w:val="center"/>
            <w:hideMark/>
          </w:tcPr>
          <w:p w14:paraId="3A5AB4A3"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w:t>
            </w:r>
          </w:p>
        </w:tc>
        <w:tc>
          <w:tcPr>
            <w:tcW w:w="1272" w:type="dxa"/>
            <w:tcBorders>
              <w:top w:val="nil"/>
              <w:left w:val="nil"/>
              <w:bottom w:val="single" w:sz="4" w:space="0" w:color="auto"/>
              <w:right w:val="single" w:sz="4" w:space="0" w:color="auto"/>
            </w:tcBorders>
            <w:shd w:val="clear" w:color="auto" w:fill="FFFFFF"/>
            <w:noWrap/>
            <w:vAlign w:val="center"/>
            <w:hideMark/>
          </w:tcPr>
          <w:p w14:paraId="44D095D9" w14:textId="77777777" w:rsidR="00AC7F52" w:rsidRPr="00345A95" w:rsidRDefault="00AC7F52">
            <w:pPr>
              <w:jc w:val="center"/>
              <w:rPr>
                <w:rFonts w:ascii="Myriad Pro" w:hAnsi="Myriad Pro"/>
                <w:sz w:val="20"/>
                <w:szCs w:val="20"/>
              </w:rPr>
            </w:pPr>
            <w:r w:rsidRPr="00345A95">
              <w:rPr>
                <w:rFonts w:ascii="Myriad Pro" w:hAnsi="Myriad Pro"/>
                <w:sz w:val="20"/>
                <w:szCs w:val="20"/>
              </w:rPr>
              <w:t>4</w:t>
            </w:r>
          </w:p>
        </w:tc>
        <w:tc>
          <w:tcPr>
            <w:tcW w:w="824" w:type="dxa"/>
            <w:tcBorders>
              <w:top w:val="nil"/>
              <w:left w:val="nil"/>
              <w:bottom w:val="single" w:sz="4" w:space="0" w:color="auto"/>
              <w:right w:val="single" w:sz="4" w:space="0" w:color="auto"/>
            </w:tcBorders>
            <w:shd w:val="clear" w:color="auto" w:fill="FFFFFF"/>
            <w:noWrap/>
            <w:vAlign w:val="center"/>
            <w:hideMark/>
          </w:tcPr>
          <w:p w14:paraId="11118E5C"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698F21CE"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w:t>
            </w:r>
          </w:p>
        </w:tc>
        <w:tc>
          <w:tcPr>
            <w:tcW w:w="1272" w:type="dxa"/>
            <w:tcBorders>
              <w:top w:val="nil"/>
              <w:left w:val="nil"/>
              <w:bottom w:val="single" w:sz="4" w:space="0" w:color="auto"/>
              <w:right w:val="single" w:sz="4" w:space="0" w:color="auto"/>
            </w:tcBorders>
            <w:shd w:val="clear" w:color="auto" w:fill="FFFFFF"/>
            <w:noWrap/>
            <w:vAlign w:val="center"/>
            <w:hideMark/>
          </w:tcPr>
          <w:p w14:paraId="3310D97E"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287481B4"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01A88731"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6584B0E6"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2E835E51"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00C61F73"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4BB11FF8"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35</w:t>
            </w:r>
          </w:p>
        </w:tc>
        <w:tc>
          <w:tcPr>
            <w:tcW w:w="2102" w:type="dxa"/>
            <w:tcBorders>
              <w:top w:val="nil"/>
              <w:left w:val="nil"/>
              <w:bottom w:val="single" w:sz="4" w:space="0" w:color="auto"/>
              <w:right w:val="single" w:sz="4" w:space="0" w:color="auto"/>
            </w:tcBorders>
            <w:shd w:val="clear" w:color="auto" w:fill="FFFFFF"/>
            <w:noWrap/>
            <w:vAlign w:val="center"/>
            <w:hideMark/>
          </w:tcPr>
          <w:p w14:paraId="652458D7"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w:t>
            </w:r>
          </w:p>
        </w:tc>
        <w:tc>
          <w:tcPr>
            <w:tcW w:w="1272" w:type="dxa"/>
            <w:tcBorders>
              <w:top w:val="nil"/>
              <w:left w:val="nil"/>
              <w:bottom w:val="single" w:sz="4" w:space="0" w:color="auto"/>
              <w:right w:val="single" w:sz="4" w:space="0" w:color="auto"/>
            </w:tcBorders>
            <w:shd w:val="clear" w:color="auto" w:fill="FFFFFF"/>
            <w:noWrap/>
            <w:vAlign w:val="center"/>
            <w:hideMark/>
          </w:tcPr>
          <w:p w14:paraId="3E711D0D"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1474599C"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4E9E8000"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w:t>
            </w:r>
          </w:p>
        </w:tc>
        <w:tc>
          <w:tcPr>
            <w:tcW w:w="1272" w:type="dxa"/>
            <w:tcBorders>
              <w:top w:val="nil"/>
              <w:left w:val="nil"/>
              <w:bottom w:val="single" w:sz="4" w:space="0" w:color="auto"/>
              <w:right w:val="single" w:sz="4" w:space="0" w:color="auto"/>
            </w:tcBorders>
            <w:shd w:val="clear" w:color="auto" w:fill="FFFFFF"/>
            <w:noWrap/>
            <w:vAlign w:val="center"/>
            <w:hideMark/>
          </w:tcPr>
          <w:p w14:paraId="31A16109"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1714525D"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73AC25E0"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39570844"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5AE4EBA6" w14:textId="77777777" w:rsidR="00AC7F52" w:rsidRPr="00345A95" w:rsidRDefault="00AC7F52">
            <w:pPr>
              <w:rPr>
                <w:rFonts w:ascii="Myriad Pro" w:hAnsi="Myriad Pro"/>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1B312788"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47C65948"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1-20</w:t>
            </w:r>
          </w:p>
        </w:tc>
        <w:tc>
          <w:tcPr>
            <w:tcW w:w="2102" w:type="dxa"/>
            <w:tcBorders>
              <w:top w:val="nil"/>
              <w:left w:val="nil"/>
              <w:bottom w:val="single" w:sz="4" w:space="0" w:color="auto"/>
              <w:right w:val="single" w:sz="4" w:space="0" w:color="auto"/>
            </w:tcBorders>
            <w:shd w:val="clear" w:color="auto" w:fill="FFFFFF"/>
            <w:noWrap/>
            <w:vAlign w:val="center"/>
            <w:hideMark/>
          </w:tcPr>
          <w:p w14:paraId="1F5C06EF"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w:t>
            </w:r>
          </w:p>
        </w:tc>
        <w:tc>
          <w:tcPr>
            <w:tcW w:w="1272" w:type="dxa"/>
            <w:tcBorders>
              <w:top w:val="nil"/>
              <w:left w:val="nil"/>
              <w:bottom w:val="single" w:sz="4" w:space="0" w:color="auto"/>
              <w:right w:val="single" w:sz="4" w:space="0" w:color="auto"/>
            </w:tcBorders>
            <w:shd w:val="clear" w:color="auto" w:fill="FFFFFF"/>
            <w:noWrap/>
            <w:vAlign w:val="center"/>
            <w:hideMark/>
          </w:tcPr>
          <w:p w14:paraId="2882C841"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3C493FC1"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611F964B"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w:t>
            </w:r>
          </w:p>
        </w:tc>
        <w:tc>
          <w:tcPr>
            <w:tcW w:w="1272" w:type="dxa"/>
            <w:tcBorders>
              <w:top w:val="nil"/>
              <w:left w:val="nil"/>
              <w:bottom w:val="single" w:sz="4" w:space="0" w:color="auto"/>
              <w:right w:val="single" w:sz="4" w:space="0" w:color="auto"/>
            </w:tcBorders>
            <w:shd w:val="clear" w:color="auto" w:fill="FFFFFF"/>
            <w:noWrap/>
            <w:vAlign w:val="center"/>
            <w:hideMark/>
          </w:tcPr>
          <w:p w14:paraId="13D5AA85"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06FB59AE"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27C119C8" w14:textId="77777777" w:rsidTr="00345A95">
        <w:trPr>
          <w:trHeight w:val="18"/>
        </w:trPr>
        <w:tc>
          <w:tcPr>
            <w:tcW w:w="513" w:type="dxa"/>
            <w:tcBorders>
              <w:top w:val="nil"/>
              <w:left w:val="single" w:sz="4" w:space="0" w:color="auto"/>
              <w:bottom w:val="single" w:sz="4" w:space="0" w:color="auto"/>
              <w:right w:val="single" w:sz="4" w:space="0" w:color="auto"/>
            </w:tcBorders>
            <w:noWrap/>
            <w:vAlign w:val="center"/>
            <w:hideMark/>
          </w:tcPr>
          <w:p w14:paraId="2E35EF06"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10</w:t>
            </w:r>
          </w:p>
        </w:tc>
        <w:tc>
          <w:tcPr>
            <w:tcW w:w="3877" w:type="dxa"/>
            <w:tcBorders>
              <w:top w:val="nil"/>
              <w:left w:val="nil"/>
              <w:bottom w:val="single" w:sz="4" w:space="0" w:color="auto"/>
              <w:right w:val="single" w:sz="4" w:space="0" w:color="auto"/>
            </w:tcBorders>
            <w:vAlign w:val="center"/>
            <w:hideMark/>
          </w:tcPr>
          <w:p w14:paraId="661F7B57"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Мачтовая (столбовая) ТП</w:t>
            </w:r>
          </w:p>
        </w:tc>
        <w:tc>
          <w:tcPr>
            <w:tcW w:w="958" w:type="dxa"/>
            <w:tcBorders>
              <w:top w:val="nil"/>
              <w:left w:val="nil"/>
              <w:bottom w:val="single" w:sz="4" w:space="0" w:color="auto"/>
              <w:right w:val="single" w:sz="4" w:space="0" w:color="auto"/>
            </w:tcBorders>
            <w:vAlign w:val="center"/>
            <w:hideMark/>
          </w:tcPr>
          <w:p w14:paraId="60CBA15B"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ТП</w:t>
            </w:r>
          </w:p>
        </w:tc>
        <w:tc>
          <w:tcPr>
            <w:tcW w:w="1404" w:type="dxa"/>
            <w:tcBorders>
              <w:top w:val="nil"/>
              <w:left w:val="nil"/>
              <w:bottom w:val="single" w:sz="4" w:space="0" w:color="auto"/>
              <w:right w:val="single" w:sz="4" w:space="0" w:color="auto"/>
            </w:tcBorders>
            <w:noWrap/>
            <w:vAlign w:val="center"/>
            <w:hideMark/>
          </w:tcPr>
          <w:p w14:paraId="7EF9F759"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1-20</w:t>
            </w:r>
          </w:p>
        </w:tc>
        <w:tc>
          <w:tcPr>
            <w:tcW w:w="2102" w:type="dxa"/>
            <w:tcBorders>
              <w:top w:val="nil"/>
              <w:left w:val="nil"/>
              <w:bottom w:val="single" w:sz="4" w:space="0" w:color="auto"/>
              <w:right w:val="single" w:sz="4" w:space="0" w:color="auto"/>
            </w:tcBorders>
            <w:shd w:val="clear" w:color="auto" w:fill="FFFFFF"/>
            <w:noWrap/>
            <w:vAlign w:val="center"/>
            <w:hideMark/>
          </w:tcPr>
          <w:p w14:paraId="5693029F"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3</w:t>
            </w:r>
          </w:p>
        </w:tc>
        <w:tc>
          <w:tcPr>
            <w:tcW w:w="1272" w:type="dxa"/>
            <w:tcBorders>
              <w:top w:val="nil"/>
              <w:left w:val="nil"/>
              <w:bottom w:val="single" w:sz="4" w:space="0" w:color="auto"/>
              <w:right w:val="single" w:sz="4" w:space="0" w:color="auto"/>
            </w:tcBorders>
            <w:shd w:val="clear" w:color="auto" w:fill="FFFFFF"/>
            <w:noWrap/>
            <w:vAlign w:val="center"/>
            <w:hideMark/>
          </w:tcPr>
          <w:p w14:paraId="60D8802D" w14:textId="77777777" w:rsidR="00AC7F52" w:rsidRPr="00345A95" w:rsidRDefault="00AC7F52">
            <w:pPr>
              <w:jc w:val="center"/>
              <w:rPr>
                <w:rFonts w:ascii="Myriad Pro" w:hAnsi="Myriad Pro"/>
                <w:sz w:val="20"/>
                <w:szCs w:val="20"/>
              </w:rPr>
            </w:pPr>
            <w:r w:rsidRPr="00345A95">
              <w:rPr>
                <w:rFonts w:ascii="Myriad Pro" w:hAnsi="Myriad Pro"/>
                <w:sz w:val="20"/>
                <w:szCs w:val="20"/>
              </w:rPr>
              <w:t>10</w:t>
            </w:r>
          </w:p>
        </w:tc>
        <w:tc>
          <w:tcPr>
            <w:tcW w:w="824" w:type="dxa"/>
            <w:tcBorders>
              <w:top w:val="nil"/>
              <w:left w:val="nil"/>
              <w:bottom w:val="single" w:sz="4" w:space="0" w:color="auto"/>
              <w:right w:val="single" w:sz="4" w:space="0" w:color="auto"/>
            </w:tcBorders>
            <w:shd w:val="clear" w:color="auto" w:fill="FFFFFF"/>
            <w:noWrap/>
            <w:vAlign w:val="center"/>
            <w:hideMark/>
          </w:tcPr>
          <w:p w14:paraId="6CBA2632"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25</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3C5842ED"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3</w:t>
            </w:r>
          </w:p>
        </w:tc>
        <w:tc>
          <w:tcPr>
            <w:tcW w:w="1272" w:type="dxa"/>
            <w:tcBorders>
              <w:top w:val="nil"/>
              <w:left w:val="nil"/>
              <w:bottom w:val="single" w:sz="4" w:space="0" w:color="auto"/>
              <w:right w:val="single" w:sz="4" w:space="0" w:color="auto"/>
            </w:tcBorders>
            <w:shd w:val="clear" w:color="auto" w:fill="FFFFFF"/>
            <w:noWrap/>
            <w:vAlign w:val="center"/>
            <w:hideMark/>
          </w:tcPr>
          <w:p w14:paraId="210C5431" w14:textId="77777777" w:rsidR="00AC7F52" w:rsidRPr="00345A95" w:rsidRDefault="00AC7F52">
            <w:pPr>
              <w:jc w:val="center"/>
              <w:rPr>
                <w:rFonts w:ascii="Myriad Pro" w:hAnsi="Myriad Pro"/>
                <w:sz w:val="20"/>
                <w:szCs w:val="20"/>
              </w:rPr>
            </w:pPr>
            <w:r w:rsidRPr="00345A95">
              <w:rPr>
                <w:rFonts w:ascii="Myriad Pro" w:hAnsi="Myriad Pro"/>
                <w:sz w:val="20"/>
                <w:szCs w:val="20"/>
              </w:rPr>
              <w:t>1</w:t>
            </w:r>
          </w:p>
        </w:tc>
        <w:tc>
          <w:tcPr>
            <w:tcW w:w="824" w:type="dxa"/>
            <w:tcBorders>
              <w:top w:val="nil"/>
              <w:left w:val="nil"/>
              <w:bottom w:val="single" w:sz="4" w:space="0" w:color="auto"/>
              <w:right w:val="single" w:sz="4" w:space="0" w:color="auto"/>
            </w:tcBorders>
            <w:shd w:val="clear" w:color="auto" w:fill="FFFFFF"/>
            <w:noWrap/>
            <w:vAlign w:val="center"/>
            <w:hideMark/>
          </w:tcPr>
          <w:p w14:paraId="7106AA53"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3</w:t>
            </w:r>
          </w:p>
        </w:tc>
      </w:tr>
      <w:tr w:rsidR="00AC7F52" w:rsidRPr="00345A95" w14:paraId="72955471" w14:textId="77777777" w:rsidTr="00345A95">
        <w:trPr>
          <w:trHeight w:val="18"/>
        </w:trPr>
        <w:tc>
          <w:tcPr>
            <w:tcW w:w="513" w:type="dxa"/>
            <w:tcBorders>
              <w:top w:val="nil"/>
              <w:left w:val="single" w:sz="4" w:space="0" w:color="auto"/>
              <w:bottom w:val="single" w:sz="4" w:space="0" w:color="auto"/>
              <w:right w:val="single" w:sz="4" w:space="0" w:color="auto"/>
            </w:tcBorders>
            <w:noWrap/>
            <w:vAlign w:val="center"/>
            <w:hideMark/>
          </w:tcPr>
          <w:p w14:paraId="3606C93A"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11</w:t>
            </w:r>
          </w:p>
        </w:tc>
        <w:tc>
          <w:tcPr>
            <w:tcW w:w="3877" w:type="dxa"/>
            <w:tcBorders>
              <w:top w:val="nil"/>
              <w:left w:val="nil"/>
              <w:bottom w:val="single" w:sz="4" w:space="0" w:color="auto"/>
              <w:right w:val="single" w:sz="4" w:space="0" w:color="auto"/>
            </w:tcBorders>
            <w:vAlign w:val="center"/>
            <w:hideMark/>
          </w:tcPr>
          <w:p w14:paraId="3D62790F"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Однотрансформаторная ТП, КТП</w:t>
            </w:r>
          </w:p>
        </w:tc>
        <w:tc>
          <w:tcPr>
            <w:tcW w:w="958" w:type="dxa"/>
            <w:tcBorders>
              <w:top w:val="nil"/>
              <w:left w:val="nil"/>
              <w:bottom w:val="single" w:sz="4" w:space="0" w:color="auto"/>
              <w:right w:val="single" w:sz="4" w:space="0" w:color="auto"/>
            </w:tcBorders>
            <w:vAlign w:val="center"/>
            <w:hideMark/>
          </w:tcPr>
          <w:p w14:paraId="05CAF6C4"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ТП, КТП</w:t>
            </w:r>
          </w:p>
        </w:tc>
        <w:tc>
          <w:tcPr>
            <w:tcW w:w="1404" w:type="dxa"/>
            <w:tcBorders>
              <w:top w:val="nil"/>
              <w:left w:val="nil"/>
              <w:bottom w:val="single" w:sz="4" w:space="0" w:color="auto"/>
              <w:right w:val="single" w:sz="4" w:space="0" w:color="auto"/>
            </w:tcBorders>
            <w:noWrap/>
            <w:vAlign w:val="center"/>
            <w:hideMark/>
          </w:tcPr>
          <w:p w14:paraId="56696729"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1-20</w:t>
            </w:r>
          </w:p>
        </w:tc>
        <w:tc>
          <w:tcPr>
            <w:tcW w:w="2102" w:type="dxa"/>
            <w:tcBorders>
              <w:top w:val="nil"/>
              <w:left w:val="nil"/>
              <w:bottom w:val="single" w:sz="4" w:space="0" w:color="auto"/>
              <w:right w:val="single" w:sz="4" w:space="0" w:color="auto"/>
            </w:tcBorders>
            <w:shd w:val="clear" w:color="auto" w:fill="FFFFFF"/>
            <w:noWrap/>
            <w:vAlign w:val="center"/>
            <w:hideMark/>
          </w:tcPr>
          <w:p w14:paraId="24A7854F"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w:t>
            </w:r>
          </w:p>
        </w:tc>
        <w:tc>
          <w:tcPr>
            <w:tcW w:w="1272" w:type="dxa"/>
            <w:tcBorders>
              <w:top w:val="nil"/>
              <w:left w:val="nil"/>
              <w:bottom w:val="single" w:sz="4" w:space="0" w:color="auto"/>
              <w:right w:val="single" w:sz="4" w:space="0" w:color="auto"/>
            </w:tcBorders>
            <w:shd w:val="clear" w:color="auto" w:fill="FFFFFF"/>
            <w:noWrap/>
            <w:vAlign w:val="center"/>
            <w:hideMark/>
          </w:tcPr>
          <w:p w14:paraId="49B1F360" w14:textId="77777777" w:rsidR="00AC7F52" w:rsidRPr="00345A95" w:rsidRDefault="00AC7F52">
            <w:pPr>
              <w:jc w:val="center"/>
              <w:rPr>
                <w:rFonts w:ascii="Myriad Pro" w:hAnsi="Myriad Pro"/>
                <w:sz w:val="20"/>
                <w:szCs w:val="20"/>
              </w:rPr>
            </w:pPr>
            <w:r w:rsidRPr="00345A95">
              <w:rPr>
                <w:rFonts w:ascii="Myriad Pro" w:hAnsi="Myriad Pro"/>
                <w:sz w:val="20"/>
                <w:szCs w:val="20"/>
              </w:rPr>
              <w:t>2 870</w:t>
            </w:r>
          </w:p>
        </w:tc>
        <w:tc>
          <w:tcPr>
            <w:tcW w:w="824" w:type="dxa"/>
            <w:tcBorders>
              <w:top w:val="nil"/>
              <w:left w:val="nil"/>
              <w:bottom w:val="single" w:sz="4" w:space="0" w:color="auto"/>
              <w:right w:val="single" w:sz="4" w:space="0" w:color="auto"/>
            </w:tcBorders>
            <w:shd w:val="clear" w:color="auto" w:fill="FFFFFF"/>
            <w:noWrap/>
            <w:vAlign w:val="center"/>
            <w:hideMark/>
          </w:tcPr>
          <w:p w14:paraId="4AD2953F"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6 601</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0BB476E5"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2</w:t>
            </w:r>
          </w:p>
        </w:tc>
        <w:tc>
          <w:tcPr>
            <w:tcW w:w="1272" w:type="dxa"/>
            <w:tcBorders>
              <w:top w:val="nil"/>
              <w:left w:val="nil"/>
              <w:bottom w:val="single" w:sz="4" w:space="0" w:color="auto"/>
              <w:right w:val="single" w:sz="4" w:space="0" w:color="auto"/>
            </w:tcBorders>
            <w:shd w:val="clear" w:color="auto" w:fill="FFFFFF"/>
            <w:noWrap/>
            <w:vAlign w:val="center"/>
            <w:hideMark/>
          </w:tcPr>
          <w:p w14:paraId="2541DCF9" w14:textId="77777777" w:rsidR="00AC7F52" w:rsidRPr="00345A95" w:rsidRDefault="00AC7F52">
            <w:pPr>
              <w:jc w:val="center"/>
              <w:rPr>
                <w:rFonts w:ascii="Myriad Pro" w:hAnsi="Myriad Pro"/>
                <w:sz w:val="20"/>
                <w:szCs w:val="20"/>
              </w:rPr>
            </w:pPr>
            <w:r w:rsidRPr="00345A95">
              <w:rPr>
                <w:rFonts w:ascii="Myriad Pro" w:hAnsi="Myriad Pro"/>
                <w:sz w:val="20"/>
                <w:szCs w:val="20"/>
              </w:rPr>
              <w:t>27</w:t>
            </w:r>
          </w:p>
        </w:tc>
        <w:tc>
          <w:tcPr>
            <w:tcW w:w="824" w:type="dxa"/>
            <w:tcBorders>
              <w:top w:val="nil"/>
              <w:left w:val="nil"/>
              <w:bottom w:val="single" w:sz="4" w:space="0" w:color="auto"/>
              <w:right w:val="single" w:sz="4" w:space="0" w:color="auto"/>
            </w:tcBorders>
            <w:shd w:val="clear" w:color="auto" w:fill="FFFFFF"/>
            <w:noWrap/>
            <w:vAlign w:val="center"/>
            <w:hideMark/>
          </w:tcPr>
          <w:p w14:paraId="6AC7159F"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62</w:t>
            </w:r>
          </w:p>
        </w:tc>
      </w:tr>
      <w:tr w:rsidR="00AC7F52" w:rsidRPr="00345A95" w14:paraId="56E6D3BA" w14:textId="77777777" w:rsidTr="00345A95">
        <w:trPr>
          <w:trHeight w:val="18"/>
        </w:trPr>
        <w:tc>
          <w:tcPr>
            <w:tcW w:w="513" w:type="dxa"/>
            <w:tcBorders>
              <w:top w:val="nil"/>
              <w:left w:val="single" w:sz="4" w:space="0" w:color="auto"/>
              <w:bottom w:val="single" w:sz="4" w:space="0" w:color="auto"/>
              <w:right w:val="single" w:sz="4" w:space="0" w:color="auto"/>
            </w:tcBorders>
            <w:noWrap/>
            <w:vAlign w:val="center"/>
            <w:hideMark/>
          </w:tcPr>
          <w:p w14:paraId="65D5719A"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12</w:t>
            </w:r>
          </w:p>
        </w:tc>
        <w:tc>
          <w:tcPr>
            <w:tcW w:w="3877" w:type="dxa"/>
            <w:tcBorders>
              <w:top w:val="nil"/>
              <w:left w:val="nil"/>
              <w:bottom w:val="single" w:sz="4" w:space="0" w:color="auto"/>
              <w:right w:val="single" w:sz="4" w:space="0" w:color="auto"/>
            </w:tcBorders>
            <w:vAlign w:val="center"/>
            <w:hideMark/>
          </w:tcPr>
          <w:p w14:paraId="48741934"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Двухтрансформаторная ТП, КТП</w:t>
            </w:r>
          </w:p>
        </w:tc>
        <w:tc>
          <w:tcPr>
            <w:tcW w:w="958" w:type="dxa"/>
            <w:tcBorders>
              <w:top w:val="nil"/>
              <w:left w:val="nil"/>
              <w:bottom w:val="single" w:sz="4" w:space="0" w:color="auto"/>
              <w:right w:val="single" w:sz="4" w:space="0" w:color="auto"/>
            </w:tcBorders>
            <w:vAlign w:val="center"/>
            <w:hideMark/>
          </w:tcPr>
          <w:p w14:paraId="28F7CE30"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ТП, КТП</w:t>
            </w:r>
          </w:p>
        </w:tc>
        <w:tc>
          <w:tcPr>
            <w:tcW w:w="1404" w:type="dxa"/>
            <w:tcBorders>
              <w:top w:val="nil"/>
              <w:left w:val="nil"/>
              <w:bottom w:val="single" w:sz="4" w:space="0" w:color="auto"/>
              <w:right w:val="single" w:sz="4" w:space="0" w:color="auto"/>
            </w:tcBorders>
            <w:noWrap/>
            <w:vAlign w:val="center"/>
            <w:hideMark/>
          </w:tcPr>
          <w:p w14:paraId="45ADC94D"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1-20</w:t>
            </w:r>
          </w:p>
        </w:tc>
        <w:tc>
          <w:tcPr>
            <w:tcW w:w="2102" w:type="dxa"/>
            <w:tcBorders>
              <w:top w:val="nil"/>
              <w:left w:val="nil"/>
              <w:bottom w:val="single" w:sz="4" w:space="0" w:color="auto"/>
              <w:right w:val="single" w:sz="4" w:space="0" w:color="auto"/>
            </w:tcBorders>
            <w:shd w:val="clear" w:color="auto" w:fill="FFFFFF"/>
            <w:noWrap/>
            <w:vAlign w:val="center"/>
            <w:hideMark/>
          </w:tcPr>
          <w:p w14:paraId="37105BDA"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3</w:t>
            </w:r>
          </w:p>
        </w:tc>
        <w:tc>
          <w:tcPr>
            <w:tcW w:w="1272" w:type="dxa"/>
            <w:tcBorders>
              <w:top w:val="nil"/>
              <w:left w:val="nil"/>
              <w:bottom w:val="single" w:sz="4" w:space="0" w:color="auto"/>
              <w:right w:val="single" w:sz="4" w:space="0" w:color="auto"/>
            </w:tcBorders>
            <w:shd w:val="clear" w:color="auto" w:fill="FFFFFF"/>
            <w:noWrap/>
            <w:vAlign w:val="center"/>
            <w:hideMark/>
          </w:tcPr>
          <w:p w14:paraId="09A07B9D" w14:textId="77777777" w:rsidR="00AC7F52" w:rsidRPr="00345A95" w:rsidRDefault="00AC7F52">
            <w:pPr>
              <w:jc w:val="center"/>
              <w:rPr>
                <w:rFonts w:ascii="Myriad Pro" w:hAnsi="Myriad Pro"/>
                <w:sz w:val="20"/>
                <w:szCs w:val="20"/>
              </w:rPr>
            </w:pPr>
            <w:r w:rsidRPr="00345A95">
              <w:rPr>
                <w:rFonts w:ascii="Myriad Pro" w:hAnsi="Myriad Pro"/>
                <w:sz w:val="20"/>
                <w:szCs w:val="20"/>
              </w:rPr>
              <w:t>253</w:t>
            </w:r>
          </w:p>
        </w:tc>
        <w:tc>
          <w:tcPr>
            <w:tcW w:w="824" w:type="dxa"/>
            <w:tcBorders>
              <w:top w:val="nil"/>
              <w:left w:val="nil"/>
              <w:bottom w:val="single" w:sz="4" w:space="0" w:color="auto"/>
              <w:right w:val="single" w:sz="4" w:space="0" w:color="auto"/>
            </w:tcBorders>
            <w:shd w:val="clear" w:color="auto" w:fill="FFFFFF"/>
            <w:noWrap/>
            <w:vAlign w:val="center"/>
            <w:hideMark/>
          </w:tcPr>
          <w:p w14:paraId="6CB2D919"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759</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243F9496"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3</w:t>
            </w:r>
          </w:p>
        </w:tc>
        <w:tc>
          <w:tcPr>
            <w:tcW w:w="1272" w:type="dxa"/>
            <w:tcBorders>
              <w:top w:val="nil"/>
              <w:left w:val="nil"/>
              <w:bottom w:val="single" w:sz="4" w:space="0" w:color="auto"/>
              <w:right w:val="single" w:sz="4" w:space="0" w:color="auto"/>
            </w:tcBorders>
            <w:shd w:val="clear" w:color="auto" w:fill="FFFFFF"/>
            <w:noWrap/>
            <w:vAlign w:val="center"/>
            <w:hideMark/>
          </w:tcPr>
          <w:p w14:paraId="363405C0" w14:textId="77777777" w:rsidR="00AC7F52" w:rsidRPr="00345A95" w:rsidRDefault="00AC7F52">
            <w:pPr>
              <w:jc w:val="center"/>
              <w:rPr>
                <w:rFonts w:ascii="Myriad Pro" w:hAnsi="Myriad Pro"/>
                <w:sz w:val="20"/>
                <w:szCs w:val="20"/>
              </w:rPr>
            </w:pPr>
            <w:r w:rsidRPr="00345A95">
              <w:rPr>
                <w:rFonts w:ascii="Myriad Pro" w:hAnsi="Myriad Pro"/>
                <w:sz w:val="20"/>
                <w:szCs w:val="20"/>
              </w:rPr>
              <w:t>15</w:t>
            </w:r>
          </w:p>
        </w:tc>
        <w:tc>
          <w:tcPr>
            <w:tcW w:w="824" w:type="dxa"/>
            <w:tcBorders>
              <w:top w:val="nil"/>
              <w:left w:val="nil"/>
              <w:bottom w:val="single" w:sz="4" w:space="0" w:color="auto"/>
              <w:right w:val="single" w:sz="4" w:space="0" w:color="auto"/>
            </w:tcBorders>
            <w:shd w:val="clear" w:color="auto" w:fill="FFFFFF"/>
            <w:noWrap/>
            <w:vAlign w:val="center"/>
            <w:hideMark/>
          </w:tcPr>
          <w:p w14:paraId="04CD66A1"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45</w:t>
            </w:r>
          </w:p>
        </w:tc>
      </w:tr>
      <w:tr w:rsidR="00AC7F52" w:rsidRPr="00345A95" w14:paraId="3F946F37" w14:textId="77777777" w:rsidTr="00345A95">
        <w:trPr>
          <w:trHeight w:val="18"/>
        </w:trPr>
        <w:tc>
          <w:tcPr>
            <w:tcW w:w="513" w:type="dxa"/>
            <w:tcBorders>
              <w:top w:val="nil"/>
              <w:left w:val="single" w:sz="4" w:space="0" w:color="auto"/>
              <w:bottom w:val="single" w:sz="4" w:space="0" w:color="auto"/>
              <w:right w:val="single" w:sz="4" w:space="0" w:color="auto"/>
            </w:tcBorders>
            <w:noWrap/>
            <w:vAlign w:val="center"/>
            <w:hideMark/>
          </w:tcPr>
          <w:p w14:paraId="70556AF9"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13</w:t>
            </w:r>
          </w:p>
        </w:tc>
        <w:tc>
          <w:tcPr>
            <w:tcW w:w="3877" w:type="dxa"/>
            <w:tcBorders>
              <w:top w:val="nil"/>
              <w:left w:val="nil"/>
              <w:bottom w:val="single" w:sz="4" w:space="0" w:color="auto"/>
              <w:right w:val="single" w:sz="4" w:space="0" w:color="auto"/>
            </w:tcBorders>
            <w:vAlign w:val="center"/>
            <w:hideMark/>
          </w:tcPr>
          <w:p w14:paraId="17F5BB96"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 xml:space="preserve">Однотрансформаторная подстанция 35/0,4 кВ </w:t>
            </w:r>
          </w:p>
        </w:tc>
        <w:tc>
          <w:tcPr>
            <w:tcW w:w="958" w:type="dxa"/>
            <w:tcBorders>
              <w:top w:val="nil"/>
              <w:left w:val="nil"/>
              <w:bottom w:val="single" w:sz="4" w:space="0" w:color="auto"/>
              <w:right w:val="single" w:sz="4" w:space="0" w:color="auto"/>
            </w:tcBorders>
            <w:vAlign w:val="center"/>
            <w:hideMark/>
          </w:tcPr>
          <w:p w14:paraId="492A16F9" w14:textId="77777777" w:rsidR="00AC7F52" w:rsidRPr="00345A95" w:rsidRDefault="00AC7F52">
            <w:pPr>
              <w:rPr>
                <w:rFonts w:ascii="Myriad Pro" w:hAnsi="Myriad Pro"/>
                <w:color w:val="000000"/>
                <w:sz w:val="20"/>
                <w:szCs w:val="20"/>
              </w:rPr>
            </w:pPr>
            <w:r w:rsidRPr="00345A95">
              <w:rPr>
                <w:rFonts w:ascii="Myriad Pro" w:hAnsi="Myriad Pro"/>
                <w:color w:val="000000"/>
                <w:sz w:val="20"/>
                <w:szCs w:val="20"/>
              </w:rPr>
              <w:t>п/ст</w:t>
            </w:r>
          </w:p>
        </w:tc>
        <w:tc>
          <w:tcPr>
            <w:tcW w:w="1404" w:type="dxa"/>
            <w:tcBorders>
              <w:top w:val="nil"/>
              <w:left w:val="nil"/>
              <w:bottom w:val="single" w:sz="4" w:space="0" w:color="auto"/>
              <w:right w:val="single" w:sz="4" w:space="0" w:color="auto"/>
            </w:tcBorders>
            <w:noWrap/>
            <w:vAlign w:val="center"/>
            <w:hideMark/>
          </w:tcPr>
          <w:p w14:paraId="6EC0321C"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35</w:t>
            </w:r>
          </w:p>
        </w:tc>
        <w:tc>
          <w:tcPr>
            <w:tcW w:w="2102" w:type="dxa"/>
            <w:tcBorders>
              <w:top w:val="nil"/>
              <w:left w:val="nil"/>
              <w:bottom w:val="single" w:sz="4" w:space="0" w:color="auto"/>
              <w:right w:val="single" w:sz="4" w:space="0" w:color="auto"/>
            </w:tcBorders>
            <w:shd w:val="clear" w:color="auto" w:fill="FFFFFF"/>
            <w:noWrap/>
            <w:vAlign w:val="center"/>
            <w:hideMark/>
          </w:tcPr>
          <w:p w14:paraId="5E4F4C57"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4</w:t>
            </w:r>
          </w:p>
        </w:tc>
        <w:tc>
          <w:tcPr>
            <w:tcW w:w="1272" w:type="dxa"/>
            <w:tcBorders>
              <w:top w:val="nil"/>
              <w:left w:val="nil"/>
              <w:bottom w:val="single" w:sz="4" w:space="0" w:color="auto"/>
              <w:right w:val="single" w:sz="4" w:space="0" w:color="auto"/>
            </w:tcBorders>
            <w:shd w:val="clear" w:color="auto" w:fill="FFFFFF"/>
            <w:noWrap/>
            <w:vAlign w:val="center"/>
            <w:hideMark/>
          </w:tcPr>
          <w:p w14:paraId="23307C4D"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161D4F85"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7D8067F8"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4</w:t>
            </w:r>
          </w:p>
        </w:tc>
        <w:tc>
          <w:tcPr>
            <w:tcW w:w="1272" w:type="dxa"/>
            <w:tcBorders>
              <w:top w:val="nil"/>
              <w:left w:val="nil"/>
              <w:bottom w:val="single" w:sz="4" w:space="0" w:color="auto"/>
              <w:right w:val="single" w:sz="4" w:space="0" w:color="auto"/>
            </w:tcBorders>
            <w:shd w:val="clear" w:color="auto" w:fill="FFFFFF"/>
            <w:noWrap/>
            <w:vAlign w:val="center"/>
            <w:hideMark/>
          </w:tcPr>
          <w:p w14:paraId="4221A050" w14:textId="77777777" w:rsidR="00AC7F52" w:rsidRPr="00345A95" w:rsidRDefault="00AC7F52">
            <w:pPr>
              <w:jc w:val="center"/>
              <w:rPr>
                <w:rFonts w:ascii="Myriad Pro" w:hAnsi="Myriad Pro"/>
                <w:sz w:val="20"/>
                <w:szCs w:val="20"/>
              </w:rPr>
            </w:pPr>
            <w:r w:rsidRPr="00345A95">
              <w:rPr>
                <w:rFonts w:ascii="Myriad Pro" w:hAnsi="Myriad Pro"/>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1F0FE36C"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r>
      <w:tr w:rsidR="00AC7F52" w:rsidRPr="00345A95" w14:paraId="7012BDE1" w14:textId="77777777" w:rsidTr="00345A95">
        <w:trPr>
          <w:trHeight w:val="18"/>
        </w:trPr>
        <w:tc>
          <w:tcPr>
            <w:tcW w:w="513" w:type="dxa"/>
            <w:vMerge w:val="restart"/>
            <w:tcBorders>
              <w:top w:val="nil"/>
              <w:left w:val="single" w:sz="4" w:space="0" w:color="auto"/>
              <w:bottom w:val="single" w:sz="4" w:space="0" w:color="auto"/>
              <w:right w:val="single" w:sz="4" w:space="0" w:color="auto"/>
            </w:tcBorders>
            <w:noWrap/>
            <w:vAlign w:val="center"/>
            <w:hideMark/>
          </w:tcPr>
          <w:p w14:paraId="3C7B67AC"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14</w:t>
            </w:r>
          </w:p>
        </w:tc>
        <w:tc>
          <w:tcPr>
            <w:tcW w:w="3877" w:type="dxa"/>
            <w:vMerge w:val="restart"/>
            <w:tcBorders>
              <w:top w:val="nil"/>
              <w:left w:val="single" w:sz="4" w:space="0" w:color="auto"/>
              <w:bottom w:val="single" w:sz="4" w:space="0" w:color="auto"/>
              <w:right w:val="single" w:sz="4" w:space="0" w:color="auto"/>
            </w:tcBorders>
            <w:noWrap/>
            <w:vAlign w:val="center"/>
            <w:hideMark/>
          </w:tcPr>
          <w:p w14:paraId="65451164" w14:textId="77777777" w:rsidR="00AC7F52" w:rsidRPr="00345A95" w:rsidRDefault="00AC7F52">
            <w:pPr>
              <w:jc w:val="center"/>
              <w:rPr>
                <w:rFonts w:ascii="Myriad Pro" w:hAnsi="Myriad Pro"/>
                <w:sz w:val="20"/>
                <w:szCs w:val="20"/>
              </w:rPr>
            </w:pPr>
            <w:r w:rsidRPr="00345A95">
              <w:rPr>
                <w:rFonts w:ascii="Myriad Pro" w:hAnsi="Myriad Pro"/>
                <w:sz w:val="20"/>
                <w:szCs w:val="20"/>
              </w:rPr>
              <w:t>Итого</w:t>
            </w:r>
          </w:p>
        </w:tc>
        <w:tc>
          <w:tcPr>
            <w:tcW w:w="958" w:type="dxa"/>
            <w:vMerge w:val="restart"/>
            <w:tcBorders>
              <w:top w:val="nil"/>
              <w:left w:val="single" w:sz="4" w:space="0" w:color="auto"/>
              <w:bottom w:val="single" w:sz="4" w:space="0" w:color="auto"/>
              <w:right w:val="single" w:sz="4" w:space="0" w:color="auto"/>
            </w:tcBorders>
            <w:vAlign w:val="center"/>
            <w:hideMark/>
          </w:tcPr>
          <w:p w14:paraId="25B9165A" w14:textId="77777777" w:rsidR="00AC7F52" w:rsidRPr="00345A95" w:rsidRDefault="00AC7F52">
            <w:pPr>
              <w:jc w:val="center"/>
              <w:rPr>
                <w:rFonts w:ascii="Myriad Pro" w:hAnsi="Myriad Pro"/>
                <w:color w:val="000000"/>
                <w:sz w:val="20"/>
                <w:szCs w:val="20"/>
              </w:rPr>
            </w:pPr>
            <w:r w:rsidRPr="00345A95">
              <w:rPr>
                <w:rFonts w:ascii="Myriad Pro" w:hAnsi="Myriad Pro"/>
                <w:color w:val="000000"/>
                <w:sz w:val="20"/>
                <w:szCs w:val="20"/>
              </w:rPr>
              <w:t> </w:t>
            </w:r>
          </w:p>
        </w:tc>
        <w:tc>
          <w:tcPr>
            <w:tcW w:w="1404" w:type="dxa"/>
            <w:tcBorders>
              <w:top w:val="nil"/>
              <w:left w:val="nil"/>
              <w:bottom w:val="single" w:sz="4" w:space="0" w:color="auto"/>
              <w:right w:val="single" w:sz="4" w:space="0" w:color="auto"/>
            </w:tcBorders>
            <w:noWrap/>
            <w:vAlign w:val="center"/>
            <w:hideMark/>
          </w:tcPr>
          <w:p w14:paraId="489B392F" w14:textId="77777777" w:rsidR="00AC7F52" w:rsidRPr="00345A95" w:rsidRDefault="00AC7F52">
            <w:pPr>
              <w:jc w:val="center"/>
              <w:rPr>
                <w:rFonts w:ascii="Myriad Pro" w:hAnsi="Myriad Pro"/>
                <w:sz w:val="20"/>
                <w:szCs w:val="20"/>
              </w:rPr>
            </w:pPr>
            <w:r w:rsidRPr="00345A95">
              <w:rPr>
                <w:rFonts w:ascii="Myriad Pro" w:hAnsi="Myriad Pro"/>
                <w:sz w:val="20"/>
                <w:szCs w:val="20"/>
              </w:rPr>
              <w:t>Всего</w:t>
            </w:r>
          </w:p>
        </w:tc>
        <w:tc>
          <w:tcPr>
            <w:tcW w:w="2102" w:type="dxa"/>
            <w:tcBorders>
              <w:top w:val="nil"/>
              <w:left w:val="nil"/>
              <w:bottom w:val="single" w:sz="4" w:space="0" w:color="auto"/>
              <w:right w:val="single" w:sz="4" w:space="0" w:color="auto"/>
            </w:tcBorders>
            <w:shd w:val="clear" w:color="auto" w:fill="FFFFFF"/>
            <w:noWrap/>
            <w:vAlign w:val="center"/>
            <w:hideMark/>
          </w:tcPr>
          <w:p w14:paraId="05EDACA6" w14:textId="77777777" w:rsidR="00AC7F52" w:rsidRPr="00345A95" w:rsidRDefault="00AC7F52">
            <w:pPr>
              <w:jc w:val="center"/>
              <w:rPr>
                <w:rFonts w:ascii="Myriad Pro" w:hAnsi="Myriad Pro"/>
                <w:b/>
                <w:bCs/>
                <w:color w:val="000000"/>
                <w:sz w:val="20"/>
                <w:szCs w:val="20"/>
              </w:rPr>
            </w:pPr>
            <w:r w:rsidRPr="00345A95">
              <w:rPr>
                <w:rFonts w:ascii="Myriad Pro" w:hAnsi="Myriad Pro"/>
                <w:b/>
                <w:bCs/>
                <w:color w:val="000000"/>
                <w:sz w:val="20"/>
                <w:szCs w:val="20"/>
              </w:rPr>
              <w:t> </w:t>
            </w:r>
          </w:p>
        </w:tc>
        <w:tc>
          <w:tcPr>
            <w:tcW w:w="1272" w:type="dxa"/>
            <w:tcBorders>
              <w:top w:val="nil"/>
              <w:left w:val="nil"/>
              <w:bottom w:val="single" w:sz="4" w:space="0" w:color="auto"/>
              <w:right w:val="single" w:sz="4" w:space="0" w:color="auto"/>
            </w:tcBorders>
            <w:shd w:val="clear" w:color="auto" w:fill="FFFFFF"/>
            <w:noWrap/>
            <w:vAlign w:val="center"/>
            <w:hideMark/>
          </w:tcPr>
          <w:p w14:paraId="0A05175A" w14:textId="77777777" w:rsidR="00AC7F52" w:rsidRPr="00345A95" w:rsidRDefault="00AC7F52">
            <w:pPr>
              <w:jc w:val="center"/>
              <w:rPr>
                <w:rFonts w:ascii="Myriad Pro" w:hAnsi="Myriad Pro"/>
                <w:b/>
                <w:bCs/>
                <w:sz w:val="20"/>
                <w:szCs w:val="20"/>
              </w:rPr>
            </w:pPr>
            <w:r w:rsidRPr="00345A95">
              <w:rPr>
                <w:rFonts w:ascii="Myriad Pro" w:hAnsi="Myriad Pro"/>
                <w:b/>
                <w:bCs/>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005D9045" w14:textId="77777777" w:rsidR="00AC7F52" w:rsidRPr="00345A95" w:rsidRDefault="00AC7F52">
            <w:pPr>
              <w:jc w:val="center"/>
              <w:rPr>
                <w:rFonts w:ascii="Myriad Pro" w:hAnsi="Myriad Pro"/>
                <w:b/>
                <w:bCs/>
                <w:color w:val="000000"/>
                <w:sz w:val="20"/>
                <w:szCs w:val="20"/>
              </w:rPr>
            </w:pPr>
            <w:r w:rsidRPr="00345A95">
              <w:rPr>
                <w:rFonts w:ascii="Myriad Pro" w:hAnsi="Myriad Pro"/>
                <w:b/>
                <w:bCs/>
                <w:color w:val="000000"/>
                <w:sz w:val="20"/>
                <w:szCs w:val="20"/>
              </w:rPr>
              <w:t>39 763</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20745FDD" w14:textId="77777777" w:rsidR="00AC7F52" w:rsidRPr="00345A95" w:rsidRDefault="00AC7F52">
            <w:pPr>
              <w:jc w:val="center"/>
              <w:rPr>
                <w:rFonts w:ascii="Myriad Pro" w:hAnsi="Myriad Pro"/>
                <w:b/>
                <w:bCs/>
                <w:color w:val="000000"/>
                <w:sz w:val="20"/>
                <w:szCs w:val="20"/>
              </w:rPr>
            </w:pPr>
            <w:r w:rsidRPr="00345A95">
              <w:rPr>
                <w:rFonts w:ascii="Myriad Pro" w:hAnsi="Myriad Pro"/>
                <w:b/>
                <w:bCs/>
                <w:color w:val="000000"/>
                <w:sz w:val="20"/>
                <w:szCs w:val="20"/>
              </w:rPr>
              <w:t> </w:t>
            </w:r>
          </w:p>
        </w:tc>
        <w:tc>
          <w:tcPr>
            <w:tcW w:w="1272" w:type="dxa"/>
            <w:tcBorders>
              <w:top w:val="nil"/>
              <w:left w:val="nil"/>
              <w:bottom w:val="single" w:sz="4" w:space="0" w:color="auto"/>
              <w:right w:val="single" w:sz="4" w:space="0" w:color="auto"/>
            </w:tcBorders>
            <w:shd w:val="clear" w:color="auto" w:fill="FFFFFF"/>
            <w:noWrap/>
            <w:vAlign w:val="center"/>
            <w:hideMark/>
          </w:tcPr>
          <w:p w14:paraId="2B8E6EFD" w14:textId="77777777" w:rsidR="00AC7F52" w:rsidRPr="00345A95" w:rsidRDefault="00AC7F52">
            <w:pPr>
              <w:jc w:val="center"/>
              <w:rPr>
                <w:rFonts w:ascii="Myriad Pro" w:hAnsi="Myriad Pro"/>
                <w:b/>
                <w:bCs/>
                <w:sz w:val="20"/>
                <w:szCs w:val="20"/>
              </w:rPr>
            </w:pPr>
            <w:r w:rsidRPr="00345A95">
              <w:rPr>
                <w:rFonts w:ascii="Myriad Pro" w:hAnsi="Myriad Pro"/>
                <w:b/>
                <w:bCs/>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1244AFA3" w14:textId="77777777" w:rsidR="00AC7F52" w:rsidRPr="00345A95" w:rsidRDefault="00AC7F52">
            <w:pPr>
              <w:jc w:val="center"/>
              <w:rPr>
                <w:rFonts w:ascii="Myriad Pro" w:hAnsi="Myriad Pro"/>
                <w:b/>
                <w:bCs/>
                <w:color w:val="000000"/>
                <w:sz w:val="20"/>
                <w:szCs w:val="20"/>
              </w:rPr>
            </w:pPr>
            <w:r w:rsidRPr="00345A95">
              <w:rPr>
                <w:rFonts w:ascii="Myriad Pro" w:hAnsi="Myriad Pro"/>
                <w:b/>
                <w:bCs/>
                <w:color w:val="000000"/>
                <w:sz w:val="20"/>
                <w:szCs w:val="20"/>
              </w:rPr>
              <w:t>380</w:t>
            </w:r>
          </w:p>
        </w:tc>
      </w:tr>
      <w:tr w:rsidR="00AC7F52" w:rsidRPr="00345A95" w14:paraId="61F661B8"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1A0B4D63"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3EA49120" w14:textId="77777777" w:rsidR="00AC7F52" w:rsidRPr="00345A95" w:rsidRDefault="00AC7F52">
            <w:pPr>
              <w:rPr>
                <w:rFonts w:ascii="Myriad Pro" w:hAnsi="Myriad Pro"/>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4A606160"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6E84772A" w14:textId="77777777" w:rsidR="00AC7F52" w:rsidRPr="00345A95" w:rsidRDefault="00AC7F52">
            <w:pPr>
              <w:jc w:val="center"/>
              <w:rPr>
                <w:rFonts w:ascii="Myriad Pro" w:hAnsi="Myriad Pro"/>
                <w:sz w:val="20"/>
                <w:szCs w:val="20"/>
              </w:rPr>
            </w:pPr>
            <w:r w:rsidRPr="00345A95">
              <w:rPr>
                <w:rFonts w:ascii="Myriad Pro" w:hAnsi="Myriad Pro"/>
                <w:sz w:val="20"/>
                <w:szCs w:val="20"/>
              </w:rPr>
              <w:t>ВН</w:t>
            </w:r>
          </w:p>
        </w:tc>
        <w:tc>
          <w:tcPr>
            <w:tcW w:w="2102" w:type="dxa"/>
            <w:tcBorders>
              <w:top w:val="nil"/>
              <w:left w:val="nil"/>
              <w:bottom w:val="single" w:sz="4" w:space="0" w:color="auto"/>
              <w:right w:val="single" w:sz="4" w:space="0" w:color="auto"/>
            </w:tcBorders>
            <w:shd w:val="clear" w:color="auto" w:fill="FFFFFF"/>
            <w:noWrap/>
            <w:vAlign w:val="center"/>
            <w:hideMark/>
          </w:tcPr>
          <w:p w14:paraId="6ADC778C" w14:textId="77777777" w:rsidR="00AC7F52" w:rsidRPr="00345A95" w:rsidRDefault="00AC7F52">
            <w:pPr>
              <w:jc w:val="center"/>
              <w:rPr>
                <w:rFonts w:ascii="Myriad Pro" w:hAnsi="Myriad Pro"/>
                <w:b/>
                <w:bCs/>
                <w:color w:val="000000"/>
                <w:sz w:val="20"/>
                <w:szCs w:val="20"/>
              </w:rPr>
            </w:pPr>
            <w:r w:rsidRPr="00345A95">
              <w:rPr>
                <w:rFonts w:ascii="Myriad Pro" w:hAnsi="Myriad Pro"/>
                <w:b/>
                <w:bCs/>
                <w:color w:val="000000"/>
                <w:sz w:val="20"/>
                <w:szCs w:val="20"/>
              </w:rPr>
              <w:t> </w:t>
            </w:r>
          </w:p>
        </w:tc>
        <w:tc>
          <w:tcPr>
            <w:tcW w:w="1272" w:type="dxa"/>
            <w:tcBorders>
              <w:top w:val="nil"/>
              <w:left w:val="nil"/>
              <w:bottom w:val="single" w:sz="4" w:space="0" w:color="auto"/>
              <w:right w:val="single" w:sz="4" w:space="0" w:color="auto"/>
            </w:tcBorders>
            <w:shd w:val="clear" w:color="auto" w:fill="FFFFFF"/>
            <w:noWrap/>
            <w:vAlign w:val="center"/>
            <w:hideMark/>
          </w:tcPr>
          <w:p w14:paraId="26E32847" w14:textId="77777777" w:rsidR="00AC7F52" w:rsidRPr="00345A95" w:rsidRDefault="00AC7F52">
            <w:pPr>
              <w:jc w:val="center"/>
              <w:rPr>
                <w:rFonts w:ascii="Myriad Pro" w:hAnsi="Myriad Pro"/>
                <w:b/>
                <w:bCs/>
                <w:sz w:val="20"/>
                <w:szCs w:val="20"/>
              </w:rPr>
            </w:pPr>
            <w:r w:rsidRPr="00345A95">
              <w:rPr>
                <w:rFonts w:ascii="Myriad Pro" w:hAnsi="Myriad Pro"/>
                <w:b/>
                <w:bCs/>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738CED5A" w14:textId="77777777" w:rsidR="00AC7F52" w:rsidRPr="00345A95" w:rsidRDefault="00AC7F52">
            <w:pPr>
              <w:jc w:val="center"/>
              <w:rPr>
                <w:rFonts w:ascii="Myriad Pro" w:hAnsi="Myriad Pro"/>
                <w:b/>
                <w:bCs/>
                <w:color w:val="000000"/>
                <w:sz w:val="20"/>
                <w:szCs w:val="20"/>
              </w:rPr>
            </w:pPr>
            <w:r w:rsidRPr="00345A95">
              <w:rPr>
                <w:rFonts w:ascii="Myriad Pro" w:hAnsi="Myriad Pro"/>
                <w:b/>
                <w:bCs/>
                <w:color w:val="000000"/>
                <w:sz w:val="20"/>
                <w:szCs w:val="20"/>
              </w:rPr>
              <w:t>11 782</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007A936E" w14:textId="77777777" w:rsidR="00AC7F52" w:rsidRPr="00345A95" w:rsidRDefault="00AC7F52">
            <w:pPr>
              <w:jc w:val="center"/>
              <w:rPr>
                <w:rFonts w:ascii="Myriad Pro" w:hAnsi="Myriad Pro"/>
                <w:b/>
                <w:bCs/>
                <w:color w:val="000000"/>
                <w:sz w:val="20"/>
                <w:szCs w:val="20"/>
              </w:rPr>
            </w:pPr>
            <w:r w:rsidRPr="00345A95">
              <w:rPr>
                <w:rFonts w:ascii="Myriad Pro" w:hAnsi="Myriad Pro"/>
                <w:b/>
                <w:bCs/>
                <w:color w:val="000000"/>
                <w:sz w:val="20"/>
                <w:szCs w:val="20"/>
              </w:rPr>
              <w:t> </w:t>
            </w:r>
          </w:p>
        </w:tc>
        <w:tc>
          <w:tcPr>
            <w:tcW w:w="1272" w:type="dxa"/>
            <w:tcBorders>
              <w:top w:val="nil"/>
              <w:left w:val="nil"/>
              <w:bottom w:val="single" w:sz="4" w:space="0" w:color="auto"/>
              <w:right w:val="single" w:sz="4" w:space="0" w:color="auto"/>
            </w:tcBorders>
            <w:shd w:val="clear" w:color="auto" w:fill="FFFFFF"/>
            <w:noWrap/>
            <w:vAlign w:val="center"/>
            <w:hideMark/>
          </w:tcPr>
          <w:p w14:paraId="79768EA4" w14:textId="77777777" w:rsidR="00AC7F52" w:rsidRPr="00345A95" w:rsidRDefault="00AC7F52">
            <w:pPr>
              <w:jc w:val="center"/>
              <w:rPr>
                <w:rFonts w:ascii="Myriad Pro" w:hAnsi="Myriad Pro"/>
                <w:b/>
                <w:bCs/>
                <w:sz w:val="20"/>
                <w:szCs w:val="20"/>
              </w:rPr>
            </w:pPr>
            <w:r w:rsidRPr="00345A95">
              <w:rPr>
                <w:rFonts w:ascii="Myriad Pro" w:hAnsi="Myriad Pro"/>
                <w:b/>
                <w:bCs/>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544B25CF" w14:textId="77777777" w:rsidR="00AC7F52" w:rsidRPr="00345A95" w:rsidRDefault="00AC7F52">
            <w:pPr>
              <w:jc w:val="center"/>
              <w:rPr>
                <w:rFonts w:ascii="Myriad Pro" w:hAnsi="Myriad Pro"/>
                <w:b/>
                <w:bCs/>
                <w:color w:val="000000"/>
                <w:sz w:val="20"/>
                <w:szCs w:val="20"/>
              </w:rPr>
            </w:pPr>
            <w:r w:rsidRPr="00345A95">
              <w:rPr>
                <w:rFonts w:ascii="Myriad Pro" w:hAnsi="Myriad Pro"/>
                <w:b/>
                <w:bCs/>
                <w:color w:val="000000"/>
                <w:sz w:val="20"/>
                <w:szCs w:val="20"/>
              </w:rPr>
              <w:t>0</w:t>
            </w:r>
          </w:p>
        </w:tc>
      </w:tr>
      <w:tr w:rsidR="00AC7F52" w:rsidRPr="00345A95" w14:paraId="4A3A79AC"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440FC2C9"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2BB064EC" w14:textId="77777777" w:rsidR="00AC7F52" w:rsidRPr="00345A95" w:rsidRDefault="00AC7F52">
            <w:pPr>
              <w:rPr>
                <w:rFonts w:ascii="Myriad Pro" w:hAnsi="Myriad Pro"/>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291C8BA6"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472637F2" w14:textId="77777777" w:rsidR="00AC7F52" w:rsidRPr="00345A95" w:rsidRDefault="00AC7F52">
            <w:pPr>
              <w:jc w:val="center"/>
              <w:rPr>
                <w:rFonts w:ascii="Myriad Pro" w:hAnsi="Myriad Pro"/>
                <w:sz w:val="20"/>
                <w:szCs w:val="20"/>
              </w:rPr>
            </w:pPr>
            <w:r w:rsidRPr="00345A95">
              <w:rPr>
                <w:rFonts w:ascii="Myriad Pro" w:hAnsi="Myriad Pro"/>
                <w:sz w:val="20"/>
                <w:szCs w:val="20"/>
              </w:rPr>
              <w:t>СН1</w:t>
            </w:r>
          </w:p>
        </w:tc>
        <w:tc>
          <w:tcPr>
            <w:tcW w:w="2102" w:type="dxa"/>
            <w:tcBorders>
              <w:top w:val="nil"/>
              <w:left w:val="nil"/>
              <w:bottom w:val="single" w:sz="4" w:space="0" w:color="auto"/>
              <w:right w:val="single" w:sz="4" w:space="0" w:color="auto"/>
            </w:tcBorders>
            <w:shd w:val="clear" w:color="auto" w:fill="FFFFFF"/>
            <w:noWrap/>
            <w:vAlign w:val="center"/>
            <w:hideMark/>
          </w:tcPr>
          <w:p w14:paraId="203D142F" w14:textId="77777777" w:rsidR="00AC7F52" w:rsidRPr="00345A95" w:rsidRDefault="00AC7F52">
            <w:pPr>
              <w:jc w:val="center"/>
              <w:rPr>
                <w:rFonts w:ascii="Myriad Pro" w:hAnsi="Myriad Pro"/>
                <w:b/>
                <w:bCs/>
                <w:color w:val="000000"/>
                <w:sz w:val="20"/>
                <w:szCs w:val="20"/>
              </w:rPr>
            </w:pPr>
            <w:r w:rsidRPr="00345A95">
              <w:rPr>
                <w:rFonts w:ascii="Myriad Pro" w:hAnsi="Myriad Pro"/>
                <w:b/>
                <w:bCs/>
                <w:color w:val="000000"/>
                <w:sz w:val="20"/>
                <w:szCs w:val="20"/>
              </w:rPr>
              <w:t> </w:t>
            </w:r>
          </w:p>
        </w:tc>
        <w:tc>
          <w:tcPr>
            <w:tcW w:w="1272" w:type="dxa"/>
            <w:tcBorders>
              <w:top w:val="nil"/>
              <w:left w:val="nil"/>
              <w:bottom w:val="single" w:sz="4" w:space="0" w:color="auto"/>
              <w:right w:val="single" w:sz="4" w:space="0" w:color="auto"/>
            </w:tcBorders>
            <w:shd w:val="clear" w:color="auto" w:fill="FFFFFF"/>
            <w:noWrap/>
            <w:vAlign w:val="center"/>
            <w:hideMark/>
          </w:tcPr>
          <w:p w14:paraId="623C1DAC" w14:textId="77777777" w:rsidR="00AC7F52" w:rsidRPr="00345A95" w:rsidRDefault="00AC7F52">
            <w:pPr>
              <w:jc w:val="center"/>
              <w:rPr>
                <w:rFonts w:ascii="Myriad Pro" w:hAnsi="Myriad Pro"/>
                <w:b/>
                <w:bCs/>
                <w:sz w:val="20"/>
                <w:szCs w:val="20"/>
              </w:rPr>
            </w:pPr>
            <w:r w:rsidRPr="00345A95">
              <w:rPr>
                <w:rFonts w:ascii="Myriad Pro" w:hAnsi="Myriad Pro"/>
                <w:b/>
                <w:bCs/>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374B3E14" w14:textId="77777777" w:rsidR="00AC7F52" w:rsidRPr="00345A95" w:rsidRDefault="00AC7F52">
            <w:pPr>
              <w:jc w:val="center"/>
              <w:rPr>
                <w:rFonts w:ascii="Myriad Pro" w:hAnsi="Myriad Pro"/>
                <w:b/>
                <w:bCs/>
                <w:color w:val="000000"/>
                <w:sz w:val="20"/>
                <w:szCs w:val="20"/>
              </w:rPr>
            </w:pPr>
            <w:r w:rsidRPr="00345A95">
              <w:rPr>
                <w:rFonts w:ascii="Myriad Pro" w:hAnsi="Myriad Pro"/>
                <w:b/>
                <w:bCs/>
                <w:color w:val="000000"/>
                <w:sz w:val="20"/>
                <w:szCs w:val="20"/>
              </w:rPr>
              <w:t>8 056</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5C996300" w14:textId="77777777" w:rsidR="00AC7F52" w:rsidRPr="00345A95" w:rsidRDefault="00AC7F52">
            <w:pPr>
              <w:jc w:val="center"/>
              <w:rPr>
                <w:rFonts w:ascii="Myriad Pro" w:hAnsi="Myriad Pro"/>
                <w:b/>
                <w:bCs/>
                <w:color w:val="000000"/>
                <w:sz w:val="20"/>
                <w:szCs w:val="20"/>
              </w:rPr>
            </w:pPr>
            <w:r w:rsidRPr="00345A95">
              <w:rPr>
                <w:rFonts w:ascii="Myriad Pro" w:hAnsi="Myriad Pro"/>
                <w:b/>
                <w:bCs/>
                <w:color w:val="000000"/>
                <w:sz w:val="20"/>
                <w:szCs w:val="20"/>
              </w:rPr>
              <w:t> </w:t>
            </w:r>
          </w:p>
        </w:tc>
        <w:tc>
          <w:tcPr>
            <w:tcW w:w="1272" w:type="dxa"/>
            <w:tcBorders>
              <w:top w:val="nil"/>
              <w:left w:val="nil"/>
              <w:bottom w:val="single" w:sz="4" w:space="0" w:color="auto"/>
              <w:right w:val="single" w:sz="4" w:space="0" w:color="auto"/>
            </w:tcBorders>
            <w:shd w:val="clear" w:color="auto" w:fill="FFFFFF"/>
            <w:noWrap/>
            <w:vAlign w:val="center"/>
            <w:hideMark/>
          </w:tcPr>
          <w:p w14:paraId="0377D9C2" w14:textId="77777777" w:rsidR="00AC7F52" w:rsidRPr="00345A95" w:rsidRDefault="00AC7F52">
            <w:pPr>
              <w:jc w:val="center"/>
              <w:rPr>
                <w:rFonts w:ascii="Myriad Pro" w:hAnsi="Myriad Pro"/>
                <w:b/>
                <w:bCs/>
                <w:sz w:val="20"/>
                <w:szCs w:val="20"/>
              </w:rPr>
            </w:pPr>
            <w:r w:rsidRPr="00345A95">
              <w:rPr>
                <w:rFonts w:ascii="Myriad Pro" w:hAnsi="Myriad Pro"/>
                <w:b/>
                <w:bCs/>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27E9AA64" w14:textId="77777777" w:rsidR="00AC7F52" w:rsidRPr="00345A95" w:rsidRDefault="00AC7F52">
            <w:pPr>
              <w:jc w:val="center"/>
              <w:rPr>
                <w:rFonts w:ascii="Myriad Pro" w:hAnsi="Myriad Pro"/>
                <w:b/>
                <w:bCs/>
                <w:color w:val="000000"/>
                <w:sz w:val="20"/>
                <w:szCs w:val="20"/>
              </w:rPr>
            </w:pPr>
            <w:r w:rsidRPr="00345A95">
              <w:rPr>
                <w:rFonts w:ascii="Myriad Pro" w:hAnsi="Myriad Pro"/>
                <w:b/>
                <w:bCs/>
                <w:color w:val="000000"/>
                <w:sz w:val="20"/>
                <w:szCs w:val="20"/>
              </w:rPr>
              <w:t>13</w:t>
            </w:r>
          </w:p>
        </w:tc>
      </w:tr>
      <w:tr w:rsidR="00AC7F52" w:rsidRPr="00345A95" w14:paraId="006EF75D"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405A8FEE"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6D506C22" w14:textId="77777777" w:rsidR="00AC7F52" w:rsidRPr="00345A95" w:rsidRDefault="00AC7F52">
            <w:pPr>
              <w:rPr>
                <w:rFonts w:ascii="Myriad Pro" w:hAnsi="Myriad Pro"/>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415149EA"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668D6FB2" w14:textId="77777777" w:rsidR="00AC7F52" w:rsidRPr="00345A95" w:rsidRDefault="00AC7F52">
            <w:pPr>
              <w:jc w:val="center"/>
              <w:rPr>
                <w:rFonts w:ascii="Myriad Pro" w:hAnsi="Myriad Pro"/>
                <w:sz w:val="20"/>
                <w:szCs w:val="20"/>
              </w:rPr>
            </w:pPr>
            <w:r w:rsidRPr="00345A95">
              <w:rPr>
                <w:rFonts w:ascii="Myriad Pro" w:hAnsi="Myriad Pro"/>
                <w:sz w:val="20"/>
                <w:szCs w:val="20"/>
              </w:rPr>
              <w:t>СН2</w:t>
            </w:r>
          </w:p>
        </w:tc>
        <w:tc>
          <w:tcPr>
            <w:tcW w:w="2102" w:type="dxa"/>
            <w:tcBorders>
              <w:top w:val="nil"/>
              <w:left w:val="nil"/>
              <w:bottom w:val="single" w:sz="4" w:space="0" w:color="auto"/>
              <w:right w:val="single" w:sz="4" w:space="0" w:color="auto"/>
            </w:tcBorders>
            <w:shd w:val="clear" w:color="auto" w:fill="FFFFFF"/>
            <w:noWrap/>
            <w:vAlign w:val="center"/>
            <w:hideMark/>
          </w:tcPr>
          <w:p w14:paraId="5B02E9C3" w14:textId="77777777" w:rsidR="00AC7F52" w:rsidRPr="00345A95" w:rsidRDefault="00AC7F52">
            <w:pPr>
              <w:jc w:val="center"/>
              <w:rPr>
                <w:rFonts w:ascii="Myriad Pro" w:hAnsi="Myriad Pro"/>
                <w:b/>
                <w:bCs/>
                <w:color w:val="000000"/>
                <w:sz w:val="20"/>
                <w:szCs w:val="20"/>
              </w:rPr>
            </w:pPr>
            <w:r w:rsidRPr="00345A95">
              <w:rPr>
                <w:rFonts w:ascii="Myriad Pro" w:hAnsi="Myriad Pro"/>
                <w:b/>
                <w:bCs/>
                <w:color w:val="000000"/>
                <w:sz w:val="20"/>
                <w:szCs w:val="20"/>
              </w:rPr>
              <w:t> </w:t>
            </w:r>
          </w:p>
        </w:tc>
        <w:tc>
          <w:tcPr>
            <w:tcW w:w="1272" w:type="dxa"/>
            <w:tcBorders>
              <w:top w:val="nil"/>
              <w:left w:val="nil"/>
              <w:bottom w:val="single" w:sz="4" w:space="0" w:color="auto"/>
              <w:right w:val="single" w:sz="4" w:space="0" w:color="auto"/>
            </w:tcBorders>
            <w:shd w:val="clear" w:color="auto" w:fill="FFFFFF"/>
            <w:noWrap/>
            <w:vAlign w:val="center"/>
            <w:hideMark/>
          </w:tcPr>
          <w:p w14:paraId="19CEBF79" w14:textId="77777777" w:rsidR="00AC7F52" w:rsidRPr="00345A95" w:rsidRDefault="00AC7F52">
            <w:pPr>
              <w:jc w:val="center"/>
              <w:rPr>
                <w:rFonts w:ascii="Myriad Pro" w:hAnsi="Myriad Pro"/>
                <w:b/>
                <w:bCs/>
                <w:sz w:val="20"/>
                <w:szCs w:val="20"/>
              </w:rPr>
            </w:pPr>
            <w:r w:rsidRPr="00345A95">
              <w:rPr>
                <w:rFonts w:ascii="Myriad Pro" w:hAnsi="Myriad Pro"/>
                <w:b/>
                <w:bCs/>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2B94526F" w14:textId="77777777" w:rsidR="00AC7F52" w:rsidRPr="00345A95" w:rsidRDefault="00AC7F52">
            <w:pPr>
              <w:jc w:val="center"/>
              <w:rPr>
                <w:rFonts w:ascii="Myriad Pro" w:hAnsi="Myriad Pro"/>
                <w:b/>
                <w:bCs/>
                <w:color w:val="000000"/>
                <w:sz w:val="20"/>
                <w:szCs w:val="20"/>
              </w:rPr>
            </w:pPr>
            <w:r w:rsidRPr="00345A95">
              <w:rPr>
                <w:rFonts w:ascii="Myriad Pro" w:hAnsi="Myriad Pro"/>
                <w:b/>
                <w:bCs/>
                <w:color w:val="000000"/>
                <w:sz w:val="20"/>
                <w:szCs w:val="20"/>
              </w:rPr>
              <w:t>19 926</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742B3F1E" w14:textId="77777777" w:rsidR="00AC7F52" w:rsidRPr="00345A95" w:rsidRDefault="00AC7F52">
            <w:pPr>
              <w:jc w:val="center"/>
              <w:rPr>
                <w:rFonts w:ascii="Myriad Pro" w:hAnsi="Myriad Pro"/>
                <w:b/>
                <w:bCs/>
                <w:color w:val="000000"/>
                <w:sz w:val="20"/>
                <w:szCs w:val="20"/>
              </w:rPr>
            </w:pPr>
            <w:r w:rsidRPr="00345A95">
              <w:rPr>
                <w:rFonts w:ascii="Myriad Pro" w:hAnsi="Myriad Pro"/>
                <w:b/>
                <w:bCs/>
                <w:color w:val="000000"/>
                <w:sz w:val="20"/>
                <w:szCs w:val="20"/>
              </w:rPr>
              <w:t> </w:t>
            </w:r>
          </w:p>
        </w:tc>
        <w:tc>
          <w:tcPr>
            <w:tcW w:w="1272" w:type="dxa"/>
            <w:tcBorders>
              <w:top w:val="nil"/>
              <w:left w:val="nil"/>
              <w:bottom w:val="single" w:sz="4" w:space="0" w:color="auto"/>
              <w:right w:val="single" w:sz="4" w:space="0" w:color="auto"/>
            </w:tcBorders>
            <w:shd w:val="clear" w:color="auto" w:fill="FFFFFF"/>
            <w:noWrap/>
            <w:vAlign w:val="center"/>
            <w:hideMark/>
          </w:tcPr>
          <w:p w14:paraId="3A215716" w14:textId="77777777" w:rsidR="00AC7F52" w:rsidRPr="00345A95" w:rsidRDefault="00AC7F52">
            <w:pPr>
              <w:jc w:val="center"/>
              <w:rPr>
                <w:rFonts w:ascii="Myriad Pro" w:hAnsi="Myriad Pro"/>
                <w:b/>
                <w:bCs/>
                <w:sz w:val="20"/>
                <w:szCs w:val="20"/>
              </w:rPr>
            </w:pPr>
            <w:r w:rsidRPr="00345A95">
              <w:rPr>
                <w:rFonts w:ascii="Myriad Pro" w:hAnsi="Myriad Pro"/>
                <w:b/>
                <w:bCs/>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2C16C421" w14:textId="77777777" w:rsidR="00AC7F52" w:rsidRPr="00345A95" w:rsidRDefault="00AC7F52">
            <w:pPr>
              <w:jc w:val="center"/>
              <w:rPr>
                <w:rFonts w:ascii="Myriad Pro" w:hAnsi="Myriad Pro"/>
                <w:b/>
                <w:bCs/>
                <w:color w:val="000000"/>
                <w:sz w:val="20"/>
                <w:szCs w:val="20"/>
              </w:rPr>
            </w:pPr>
            <w:r w:rsidRPr="00345A95">
              <w:rPr>
                <w:rFonts w:ascii="Myriad Pro" w:hAnsi="Myriad Pro"/>
                <w:b/>
                <w:bCs/>
                <w:color w:val="000000"/>
                <w:sz w:val="20"/>
                <w:szCs w:val="20"/>
              </w:rPr>
              <w:t>367</w:t>
            </w:r>
          </w:p>
        </w:tc>
      </w:tr>
      <w:tr w:rsidR="00AC7F52" w:rsidRPr="00345A95" w14:paraId="5F12D863" w14:textId="77777777" w:rsidTr="00345A95">
        <w:trPr>
          <w:trHeight w:val="18"/>
        </w:trPr>
        <w:tc>
          <w:tcPr>
            <w:tcW w:w="0" w:type="auto"/>
            <w:vMerge/>
            <w:tcBorders>
              <w:top w:val="nil"/>
              <w:left w:val="single" w:sz="4" w:space="0" w:color="auto"/>
              <w:bottom w:val="single" w:sz="4" w:space="0" w:color="auto"/>
              <w:right w:val="single" w:sz="4" w:space="0" w:color="auto"/>
            </w:tcBorders>
            <w:vAlign w:val="center"/>
            <w:hideMark/>
          </w:tcPr>
          <w:p w14:paraId="3C14684D" w14:textId="77777777" w:rsidR="00AC7F52" w:rsidRPr="00345A95" w:rsidRDefault="00AC7F52">
            <w:pPr>
              <w:rPr>
                <w:rFonts w:ascii="Myriad Pro" w:hAnsi="Myriad Pro"/>
                <w:color w:val="000000"/>
                <w:sz w:val="20"/>
                <w:szCs w:val="20"/>
              </w:rPr>
            </w:pPr>
          </w:p>
        </w:tc>
        <w:tc>
          <w:tcPr>
            <w:tcW w:w="3877" w:type="dxa"/>
            <w:vMerge/>
            <w:tcBorders>
              <w:top w:val="nil"/>
              <w:left w:val="single" w:sz="4" w:space="0" w:color="auto"/>
              <w:bottom w:val="single" w:sz="4" w:space="0" w:color="auto"/>
              <w:right w:val="single" w:sz="4" w:space="0" w:color="auto"/>
            </w:tcBorders>
            <w:vAlign w:val="center"/>
            <w:hideMark/>
          </w:tcPr>
          <w:p w14:paraId="75F230AE" w14:textId="77777777" w:rsidR="00AC7F52" w:rsidRPr="00345A95" w:rsidRDefault="00AC7F52">
            <w:pPr>
              <w:rPr>
                <w:rFonts w:ascii="Myriad Pro" w:hAnsi="Myriad Pro"/>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67427F4A" w14:textId="77777777" w:rsidR="00AC7F52" w:rsidRPr="00345A95" w:rsidRDefault="00AC7F52">
            <w:pPr>
              <w:rPr>
                <w:rFonts w:ascii="Myriad Pro" w:hAnsi="Myriad Pro"/>
                <w:color w:val="000000"/>
                <w:sz w:val="20"/>
                <w:szCs w:val="20"/>
              </w:rPr>
            </w:pPr>
          </w:p>
        </w:tc>
        <w:tc>
          <w:tcPr>
            <w:tcW w:w="1404" w:type="dxa"/>
            <w:tcBorders>
              <w:top w:val="nil"/>
              <w:left w:val="nil"/>
              <w:bottom w:val="single" w:sz="4" w:space="0" w:color="auto"/>
              <w:right w:val="single" w:sz="4" w:space="0" w:color="auto"/>
            </w:tcBorders>
            <w:noWrap/>
            <w:vAlign w:val="center"/>
            <w:hideMark/>
          </w:tcPr>
          <w:p w14:paraId="7D1A324A" w14:textId="77777777" w:rsidR="00AC7F52" w:rsidRPr="00345A95" w:rsidRDefault="00AC7F52">
            <w:pPr>
              <w:jc w:val="center"/>
              <w:rPr>
                <w:rFonts w:ascii="Myriad Pro" w:hAnsi="Myriad Pro"/>
                <w:sz w:val="20"/>
                <w:szCs w:val="20"/>
              </w:rPr>
            </w:pPr>
            <w:r w:rsidRPr="00345A95">
              <w:rPr>
                <w:rFonts w:ascii="Myriad Pro" w:hAnsi="Myriad Pro"/>
                <w:sz w:val="20"/>
                <w:szCs w:val="20"/>
              </w:rPr>
              <w:t>НН</w:t>
            </w:r>
          </w:p>
        </w:tc>
        <w:tc>
          <w:tcPr>
            <w:tcW w:w="2102" w:type="dxa"/>
            <w:tcBorders>
              <w:top w:val="nil"/>
              <w:left w:val="nil"/>
              <w:bottom w:val="single" w:sz="4" w:space="0" w:color="auto"/>
              <w:right w:val="single" w:sz="4" w:space="0" w:color="auto"/>
            </w:tcBorders>
            <w:shd w:val="clear" w:color="auto" w:fill="FFFFFF"/>
            <w:noWrap/>
            <w:vAlign w:val="center"/>
            <w:hideMark/>
          </w:tcPr>
          <w:p w14:paraId="71083D1C" w14:textId="77777777" w:rsidR="00AC7F52" w:rsidRPr="00345A95" w:rsidRDefault="00AC7F52">
            <w:pPr>
              <w:jc w:val="center"/>
              <w:rPr>
                <w:rFonts w:ascii="Myriad Pro" w:hAnsi="Myriad Pro"/>
                <w:b/>
                <w:bCs/>
                <w:color w:val="000000"/>
                <w:sz w:val="20"/>
                <w:szCs w:val="20"/>
              </w:rPr>
            </w:pPr>
            <w:r w:rsidRPr="00345A95">
              <w:rPr>
                <w:rFonts w:ascii="Myriad Pro" w:hAnsi="Myriad Pro"/>
                <w:b/>
                <w:bCs/>
                <w:color w:val="000000"/>
                <w:sz w:val="20"/>
                <w:szCs w:val="20"/>
              </w:rPr>
              <w:t> </w:t>
            </w:r>
          </w:p>
        </w:tc>
        <w:tc>
          <w:tcPr>
            <w:tcW w:w="1272" w:type="dxa"/>
            <w:tcBorders>
              <w:top w:val="nil"/>
              <w:left w:val="nil"/>
              <w:bottom w:val="single" w:sz="4" w:space="0" w:color="auto"/>
              <w:right w:val="single" w:sz="4" w:space="0" w:color="auto"/>
            </w:tcBorders>
            <w:shd w:val="clear" w:color="auto" w:fill="FFFFFF"/>
            <w:noWrap/>
            <w:vAlign w:val="center"/>
            <w:hideMark/>
          </w:tcPr>
          <w:p w14:paraId="641D61AB" w14:textId="77777777" w:rsidR="00AC7F52" w:rsidRPr="00345A95" w:rsidRDefault="00AC7F52">
            <w:pPr>
              <w:jc w:val="center"/>
              <w:rPr>
                <w:rFonts w:ascii="Myriad Pro" w:hAnsi="Myriad Pro"/>
                <w:b/>
                <w:bCs/>
                <w:sz w:val="20"/>
                <w:szCs w:val="20"/>
              </w:rPr>
            </w:pPr>
            <w:r w:rsidRPr="00345A95">
              <w:rPr>
                <w:rFonts w:ascii="Myriad Pro" w:hAnsi="Myriad Pro"/>
                <w:b/>
                <w:bCs/>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5638B8C2" w14:textId="77777777" w:rsidR="00AC7F52" w:rsidRPr="00345A95" w:rsidRDefault="00AC7F52">
            <w:pPr>
              <w:jc w:val="center"/>
              <w:rPr>
                <w:rFonts w:ascii="Myriad Pro" w:hAnsi="Myriad Pro"/>
                <w:b/>
                <w:bCs/>
                <w:color w:val="000000"/>
                <w:sz w:val="20"/>
                <w:szCs w:val="20"/>
              </w:rPr>
            </w:pPr>
            <w:r w:rsidRPr="00345A95">
              <w:rPr>
                <w:rFonts w:ascii="Myriad Pro" w:hAnsi="Myriad Pro"/>
                <w:b/>
                <w:bCs/>
                <w:color w:val="000000"/>
                <w:sz w:val="20"/>
                <w:szCs w:val="20"/>
              </w:rPr>
              <w:t>0</w:t>
            </w:r>
          </w:p>
        </w:tc>
        <w:tc>
          <w:tcPr>
            <w:tcW w:w="1757" w:type="dxa"/>
            <w:gridSpan w:val="2"/>
            <w:tcBorders>
              <w:top w:val="nil"/>
              <w:left w:val="nil"/>
              <w:bottom w:val="single" w:sz="4" w:space="0" w:color="auto"/>
              <w:right w:val="single" w:sz="4" w:space="0" w:color="auto"/>
            </w:tcBorders>
            <w:shd w:val="clear" w:color="auto" w:fill="FFFFFF"/>
            <w:noWrap/>
            <w:vAlign w:val="center"/>
            <w:hideMark/>
          </w:tcPr>
          <w:p w14:paraId="5914C9EF" w14:textId="77777777" w:rsidR="00AC7F52" w:rsidRPr="00345A95" w:rsidRDefault="00AC7F52">
            <w:pPr>
              <w:jc w:val="center"/>
              <w:rPr>
                <w:rFonts w:ascii="Myriad Pro" w:hAnsi="Myriad Pro"/>
                <w:b/>
                <w:bCs/>
                <w:color w:val="000000"/>
                <w:sz w:val="20"/>
                <w:szCs w:val="20"/>
              </w:rPr>
            </w:pPr>
            <w:r w:rsidRPr="00345A95">
              <w:rPr>
                <w:rFonts w:ascii="Myriad Pro" w:hAnsi="Myriad Pro"/>
                <w:b/>
                <w:bCs/>
                <w:color w:val="000000"/>
                <w:sz w:val="20"/>
                <w:szCs w:val="20"/>
              </w:rPr>
              <w:t> </w:t>
            </w:r>
          </w:p>
        </w:tc>
        <w:tc>
          <w:tcPr>
            <w:tcW w:w="1272" w:type="dxa"/>
            <w:tcBorders>
              <w:top w:val="nil"/>
              <w:left w:val="nil"/>
              <w:bottom w:val="single" w:sz="4" w:space="0" w:color="auto"/>
              <w:right w:val="single" w:sz="4" w:space="0" w:color="auto"/>
            </w:tcBorders>
            <w:shd w:val="clear" w:color="auto" w:fill="FFFFFF"/>
            <w:noWrap/>
            <w:vAlign w:val="center"/>
            <w:hideMark/>
          </w:tcPr>
          <w:p w14:paraId="0D93BF67" w14:textId="77777777" w:rsidR="00AC7F52" w:rsidRPr="00345A95" w:rsidRDefault="00AC7F52">
            <w:pPr>
              <w:jc w:val="center"/>
              <w:rPr>
                <w:rFonts w:ascii="Myriad Pro" w:hAnsi="Myriad Pro"/>
                <w:b/>
                <w:bCs/>
                <w:sz w:val="20"/>
                <w:szCs w:val="20"/>
              </w:rPr>
            </w:pPr>
            <w:r w:rsidRPr="00345A95">
              <w:rPr>
                <w:rFonts w:ascii="Myriad Pro" w:hAnsi="Myriad Pro"/>
                <w:b/>
                <w:bCs/>
                <w:sz w:val="20"/>
                <w:szCs w:val="20"/>
              </w:rPr>
              <w:t> </w:t>
            </w:r>
          </w:p>
        </w:tc>
        <w:tc>
          <w:tcPr>
            <w:tcW w:w="824" w:type="dxa"/>
            <w:tcBorders>
              <w:top w:val="nil"/>
              <w:left w:val="nil"/>
              <w:bottom w:val="single" w:sz="4" w:space="0" w:color="auto"/>
              <w:right w:val="single" w:sz="4" w:space="0" w:color="auto"/>
            </w:tcBorders>
            <w:shd w:val="clear" w:color="auto" w:fill="FFFFFF"/>
            <w:noWrap/>
            <w:vAlign w:val="center"/>
            <w:hideMark/>
          </w:tcPr>
          <w:p w14:paraId="78228345" w14:textId="77777777" w:rsidR="00AC7F52" w:rsidRPr="00345A95" w:rsidRDefault="00AC7F52">
            <w:pPr>
              <w:jc w:val="center"/>
              <w:rPr>
                <w:rFonts w:ascii="Myriad Pro" w:hAnsi="Myriad Pro"/>
                <w:b/>
                <w:bCs/>
                <w:color w:val="000000"/>
                <w:sz w:val="20"/>
                <w:szCs w:val="20"/>
              </w:rPr>
            </w:pPr>
            <w:r w:rsidRPr="00345A95">
              <w:rPr>
                <w:rFonts w:ascii="Myriad Pro" w:hAnsi="Myriad Pro"/>
                <w:b/>
                <w:bCs/>
                <w:color w:val="000000"/>
                <w:sz w:val="20"/>
                <w:szCs w:val="20"/>
              </w:rPr>
              <w:t>0</w:t>
            </w:r>
          </w:p>
        </w:tc>
      </w:tr>
    </w:tbl>
    <w:p w14:paraId="63CACE71" w14:textId="77777777" w:rsidR="00345A95" w:rsidRDefault="00345A95" w:rsidP="00502605">
      <w:pPr>
        <w:spacing w:before="200" w:line="360" w:lineRule="auto"/>
        <w:ind w:firstLine="567"/>
        <w:jc w:val="both"/>
        <w:rPr>
          <w:rFonts w:ascii="Myriad Pro" w:eastAsia="Calibri" w:hAnsi="Myriad Pro"/>
          <w:color w:val="0D0D0D" w:themeColor="text1" w:themeTint="F2"/>
          <w:sz w:val="26"/>
          <w:szCs w:val="26"/>
        </w:rPr>
        <w:sectPr w:rsidR="00345A95" w:rsidSect="00345A95">
          <w:pgSz w:w="16838" w:h="11906" w:orient="landscape"/>
          <w:pgMar w:top="1701" w:right="1134" w:bottom="851" w:left="1134" w:header="709" w:footer="709" w:gutter="0"/>
          <w:cols w:space="708"/>
          <w:docGrid w:linePitch="360"/>
        </w:sectPr>
      </w:pPr>
    </w:p>
    <w:p w14:paraId="71044493" w14:textId="0B29F5E3" w:rsidR="00502605" w:rsidRPr="00883A83" w:rsidRDefault="00502605" w:rsidP="00502605">
      <w:pPr>
        <w:spacing w:before="200"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lastRenderedPageBreak/>
        <w:t>В обоснование заявленной суммы расходов были предоставлены следующие документы:</w:t>
      </w:r>
    </w:p>
    <w:p w14:paraId="4BC7A9D9" w14:textId="77777777" w:rsidR="00502605" w:rsidRPr="00883A83" w:rsidRDefault="000B2FD7" w:rsidP="00851091">
      <w:pPr>
        <w:pStyle w:val="a5"/>
        <w:numPr>
          <w:ilvl w:val="0"/>
          <w:numId w:val="8"/>
        </w:numPr>
        <w:spacing w:line="360" w:lineRule="auto"/>
        <w:ind w:left="1134" w:hanging="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Пояснительная записка.</w:t>
      </w:r>
    </w:p>
    <w:p w14:paraId="45CBB9C8" w14:textId="77777777" w:rsidR="00B65362" w:rsidRPr="00883A83" w:rsidRDefault="00B65362" w:rsidP="00B65362">
      <w:pPr>
        <w:pStyle w:val="a5"/>
        <w:numPr>
          <w:ilvl w:val="0"/>
          <w:numId w:val="8"/>
        </w:numPr>
        <w:spacing w:after="0"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Объем воздушных линий электропередач (ВЛЭП) и кабельных линий электропередач (КЛЭП) в условных единицах в зависимости от протяженности, напряжения, конструктивного использования и материала опор за 2015-2017 гг.</w:t>
      </w:r>
    </w:p>
    <w:p w14:paraId="33A3003A" w14:textId="77777777" w:rsidR="00B65362" w:rsidRPr="00883A83" w:rsidRDefault="00B65362" w:rsidP="00B65362">
      <w:pPr>
        <w:pStyle w:val="a5"/>
        <w:numPr>
          <w:ilvl w:val="0"/>
          <w:numId w:val="8"/>
        </w:numPr>
        <w:spacing w:after="0"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Объем подстанций 35-1150 кВ, трансформаторных подстанций (ТП), комплектных трансформаторных подстанций (КТП), и распределительных пунктов (РП) 0,4-20 кВ в условных единицах (2015-2017 гг.).</w:t>
      </w:r>
    </w:p>
    <w:p w14:paraId="0F4C915B" w14:textId="77777777" w:rsidR="00B65362" w:rsidRPr="00883A83" w:rsidRDefault="00B65362" w:rsidP="00B65362">
      <w:pPr>
        <w:pStyle w:val="a5"/>
        <w:numPr>
          <w:ilvl w:val="0"/>
          <w:numId w:val="8"/>
        </w:numPr>
        <w:spacing w:after="0"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Реестр переданных документов по объектам электросетевого хозяйства, используемых при передаче электрической энергии по состоянию на 01.01.2016г., в соответствии с приложениями №№1- 11 и №№1 А-9А.</w:t>
      </w:r>
    </w:p>
    <w:p w14:paraId="07711333" w14:textId="1D4B8EF7" w:rsidR="00B65362" w:rsidRPr="00883A83" w:rsidRDefault="00B65362" w:rsidP="00B65362">
      <w:pPr>
        <w:pStyle w:val="a5"/>
        <w:numPr>
          <w:ilvl w:val="0"/>
          <w:numId w:val="8"/>
        </w:numPr>
        <w:spacing w:after="0"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Реестр нормальных схем электрических соединений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w:t>
      </w:r>
    </w:p>
    <w:p w14:paraId="17FA356A" w14:textId="77777777" w:rsidR="00B65362" w:rsidRPr="00883A83" w:rsidRDefault="00B65362" w:rsidP="00B65362">
      <w:pPr>
        <w:pStyle w:val="a5"/>
        <w:numPr>
          <w:ilvl w:val="0"/>
          <w:numId w:val="8"/>
        </w:numPr>
        <w:spacing w:after="0"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Реестр переданных документов по объектам, введенным в эксплуатацию за 4 квартал 2015 года.</w:t>
      </w:r>
    </w:p>
    <w:p w14:paraId="74DFEB96" w14:textId="77777777" w:rsidR="00B65362" w:rsidRPr="00883A83" w:rsidRDefault="00B65362" w:rsidP="00B65362">
      <w:pPr>
        <w:pStyle w:val="a5"/>
        <w:numPr>
          <w:ilvl w:val="0"/>
          <w:numId w:val="8"/>
        </w:numPr>
        <w:spacing w:after="0"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Реестр переданных документов по KЛ-35 кВ ПС «Правобережная», введенным в эксплуатацию в 2014 году.</w:t>
      </w:r>
    </w:p>
    <w:p w14:paraId="4D5DCFA7" w14:textId="77777777" w:rsidR="00B65362" w:rsidRPr="00883A83" w:rsidRDefault="00B65362" w:rsidP="00B65362">
      <w:pPr>
        <w:pStyle w:val="a5"/>
        <w:numPr>
          <w:ilvl w:val="0"/>
          <w:numId w:val="8"/>
        </w:numPr>
        <w:spacing w:after="0"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Реестр переданных документов по введенным объектам электросетевого хозяйства, используемых при передаче электрической энергии по состоянию на 01.01.2016г.</w:t>
      </w:r>
    </w:p>
    <w:p w14:paraId="22F424BE" w14:textId="77777777" w:rsidR="00C378DE" w:rsidRPr="00883A83" w:rsidRDefault="00C378DE" w:rsidP="00851091">
      <w:pPr>
        <w:pStyle w:val="a5"/>
        <w:numPr>
          <w:ilvl w:val="0"/>
          <w:numId w:val="8"/>
        </w:numPr>
        <w:spacing w:after="0" w:line="360" w:lineRule="auto"/>
        <w:ind w:left="1134" w:hanging="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Первичные документы, подтверждающие право владения имуществом (по составу, технически характеристикам, длинам, маркам кабеля, количеству выключателей и т.д.), а именно:</w:t>
      </w:r>
    </w:p>
    <w:p w14:paraId="0B325628" w14:textId="77777777" w:rsidR="00C378DE" w:rsidRPr="00883A83" w:rsidRDefault="00C378DE" w:rsidP="00851091">
      <w:pPr>
        <w:pStyle w:val="a5"/>
        <w:numPr>
          <w:ilvl w:val="1"/>
          <w:numId w:val="9"/>
        </w:numPr>
        <w:tabs>
          <w:tab w:val="left" w:pos="1134"/>
        </w:tabs>
        <w:autoSpaceDE w:val="0"/>
        <w:autoSpaceDN w:val="0"/>
        <w:adjustRightInd w:val="0"/>
        <w:spacing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копии актов приемки законченного строительством объекта приемочной комиссией (КС-14);</w:t>
      </w:r>
    </w:p>
    <w:p w14:paraId="251FFACC" w14:textId="77777777" w:rsidR="00C378DE" w:rsidRPr="00883A83" w:rsidRDefault="00C378DE" w:rsidP="00851091">
      <w:pPr>
        <w:pStyle w:val="a5"/>
        <w:numPr>
          <w:ilvl w:val="1"/>
          <w:numId w:val="9"/>
        </w:numPr>
        <w:tabs>
          <w:tab w:val="left" w:pos="1134"/>
        </w:tabs>
        <w:autoSpaceDE w:val="0"/>
        <w:autoSpaceDN w:val="0"/>
        <w:adjustRightInd w:val="0"/>
        <w:spacing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копии актов о приемке-передаче объектов основных средств</w:t>
      </w:r>
      <w:r w:rsidR="006E42E5" w:rsidRPr="00883A83">
        <w:rPr>
          <w:rFonts w:ascii="Myriad Pro" w:hAnsi="Myriad Pro"/>
          <w:color w:val="0D0D0D" w:themeColor="text1" w:themeTint="F2"/>
          <w:sz w:val="26"/>
          <w:szCs w:val="26"/>
        </w:rPr>
        <w:br/>
      </w:r>
      <w:r w:rsidRPr="00883A83">
        <w:rPr>
          <w:rFonts w:ascii="Myriad Pro" w:hAnsi="Myriad Pro"/>
          <w:color w:val="0D0D0D" w:themeColor="text1" w:themeTint="F2"/>
          <w:sz w:val="26"/>
          <w:szCs w:val="26"/>
        </w:rPr>
        <w:t>(ОС-1)</w:t>
      </w:r>
      <w:r w:rsidR="009766CD" w:rsidRPr="00883A83">
        <w:rPr>
          <w:rFonts w:ascii="Myriad Pro" w:hAnsi="Myriad Pro"/>
          <w:color w:val="0D0D0D" w:themeColor="text1" w:themeTint="F2"/>
          <w:sz w:val="26"/>
          <w:szCs w:val="26"/>
        </w:rPr>
        <w:t>;</w:t>
      </w:r>
    </w:p>
    <w:p w14:paraId="56E53BC6" w14:textId="77777777" w:rsidR="00C378DE" w:rsidRPr="00883A83" w:rsidRDefault="00C378DE" w:rsidP="00851091">
      <w:pPr>
        <w:pStyle w:val="a5"/>
        <w:numPr>
          <w:ilvl w:val="1"/>
          <w:numId w:val="9"/>
        </w:numPr>
        <w:tabs>
          <w:tab w:val="left" w:pos="1134"/>
        </w:tabs>
        <w:autoSpaceDE w:val="0"/>
        <w:autoSpaceDN w:val="0"/>
        <w:adjustRightInd w:val="0"/>
        <w:spacing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копии инвентарных карточек объектов основных средств (ОС 6);</w:t>
      </w:r>
    </w:p>
    <w:p w14:paraId="333308B3" w14:textId="77777777" w:rsidR="00C378DE" w:rsidRPr="00883A83" w:rsidRDefault="00C378DE" w:rsidP="00851091">
      <w:pPr>
        <w:pStyle w:val="a5"/>
        <w:numPr>
          <w:ilvl w:val="1"/>
          <w:numId w:val="9"/>
        </w:numPr>
        <w:tabs>
          <w:tab w:val="left" w:pos="1134"/>
        </w:tabs>
        <w:autoSpaceDE w:val="0"/>
        <w:autoSpaceDN w:val="0"/>
        <w:adjustRightInd w:val="0"/>
        <w:spacing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lastRenderedPageBreak/>
        <w:t>копии действующих договоров (с дополнительными соглашениями) аренды имущества, находящегося в муниципальной собственности, с приложением актов приема-передачи имущества, с указанием технических характеристик;</w:t>
      </w:r>
    </w:p>
    <w:p w14:paraId="47E198D6" w14:textId="1AB5768E" w:rsidR="00C378DE" w:rsidRPr="00883A83" w:rsidRDefault="00C378DE" w:rsidP="00851091">
      <w:pPr>
        <w:pStyle w:val="a5"/>
        <w:numPr>
          <w:ilvl w:val="1"/>
          <w:numId w:val="9"/>
        </w:numPr>
        <w:tabs>
          <w:tab w:val="left" w:pos="1134"/>
        </w:tabs>
        <w:autoSpaceDE w:val="0"/>
        <w:autoSpaceDN w:val="0"/>
        <w:adjustRightInd w:val="0"/>
        <w:spacing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копии нормальных схем электрических соединений распределительных сете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в разрезе районо электрических сетей;</w:t>
      </w:r>
    </w:p>
    <w:p w14:paraId="34B13378" w14:textId="77777777" w:rsidR="00C378DE" w:rsidRPr="00883A83" w:rsidRDefault="00C378DE" w:rsidP="00851091">
      <w:pPr>
        <w:pStyle w:val="a5"/>
        <w:numPr>
          <w:ilvl w:val="1"/>
          <w:numId w:val="9"/>
        </w:numPr>
        <w:tabs>
          <w:tab w:val="left" w:pos="1134"/>
        </w:tabs>
        <w:autoSpaceDE w:val="0"/>
        <w:autoSpaceDN w:val="0"/>
        <w:adjustRightInd w:val="0"/>
        <w:spacing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и другие включая:</w:t>
      </w:r>
    </w:p>
    <w:p w14:paraId="0D104163" w14:textId="77777777" w:rsidR="00C378DE" w:rsidRPr="00883A83" w:rsidRDefault="00C378DE" w:rsidP="00851091">
      <w:pPr>
        <w:pStyle w:val="a5"/>
        <w:numPr>
          <w:ilvl w:val="2"/>
          <w:numId w:val="9"/>
        </w:numPr>
        <w:tabs>
          <w:tab w:val="left" w:pos="1134"/>
        </w:tabs>
        <w:autoSpaceDE w:val="0"/>
        <w:autoSpaceDN w:val="0"/>
        <w:adjustRightInd w:val="0"/>
        <w:spacing w:line="360" w:lineRule="auto"/>
        <w:ind w:left="2410" w:hanging="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копии выписок из Единого государственного реестра недвижимости или сведений, полученных от Федеральной службы государственной регистрации, кадастра и картографии, подтверждающие статус объектов, предлагаемых к включению в перечень оборудования для расчета условных единиц, как оборудование, которое имеет собственника, собственник которого неизвестен или в связи с отказом собственника от права собственности на него;</w:t>
      </w:r>
    </w:p>
    <w:p w14:paraId="43A92EAF" w14:textId="77777777" w:rsidR="00C378DE" w:rsidRPr="00883A83" w:rsidRDefault="00C378DE" w:rsidP="00851091">
      <w:pPr>
        <w:pStyle w:val="a5"/>
        <w:numPr>
          <w:ilvl w:val="2"/>
          <w:numId w:val="9"/>
        </w:numPr>
        <w:spacing w:after="0" w:line="360" w:lineRule="auto"/>
        <w:ind w:left="2410" w:hanging="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копии документов, содержащих характеристики объектов, позволяющие идентифицировать объекты.</w:t>
      </w:r>
    </w:p>
    <w:p w14:paraId="4C70C07F" w14:textId="77777777" w:rsidR="00ED4786" w:rsidRPr="00883A83" w:rsidRDefault="00ED4786" w:rsidP="00345A95">
      <w:pPr>
        <w:spacing w:before="200" w:after="20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ОРГАНА РЕГУЛИРОВАНИЯ</w:t>
      </w:r>
    </w:p>
    <w:p w14:paraId="1C95A892" w14:textId="7BF0901A" w:rsidR="00B55E0D" w:rsidRPr="00883A83" w:rsidRDefault="007D5827" w:rsidP="007D5827">
      <w:pPr>
        <w:autoSpaceDE w:val="0"/>
        <w:autoSpaceDN w:val="0"/>
        <w:adjustRightInd w:val="0"/>
        <w:spacing w:line="360" w:lineRule="auto"/>
        <w:ind w:firstLine="567"/>
        <w:jc w:val="both"/>
        <w:rPr>
          <w:rFonts w:ascii="Myriad Pro" w:eastAsia="Calibri" w:hAnsi="Myriad Pro"/>
          <w:color w:val="000000" w:themeColor="text1"/>
          <w:sz w:val="26"/>
          <w:szCs w:val="26"/>
          <w:lang w:eastAsia="en-US"/>
        </w:rPr>
      </w:pPr>
      <w:r w:rsidRPr="00883A83">
        <w:rPr>
          <w:rFonts w:ascii="Myriad Pro" w:eastAsia="Calibri" w:hAnsi="Myriad Pro"/>
          <w:color w:val="000000" w:themeColor="text1"/>
          <w:sz w:val="26"/>
          <w:szCs w:val="26"/>
          <w:lang w:eastAsia="en-US"/>
        </w:rPr>
        <w:t xml:space="preserve">ДТР Томской области в расчет НВВ </w:t>
      </w:r>
      <w:r w:rsidR="005F397F">
        <w:rPr>
          <w:rFonts w:ascii="Myriad Pro" w:eastAsia="Calibri" w:hAnsi="Myriad Pro"/>
          <w:color w:val="000000" w:themeColor="text1"/>
          <w:sz w:val="26"/>
          <w:szCs w:val="26"/>
          <w:lang w:eastAsia="en-US"/>
        </w:rPr>
        <w:t>ПАО </w:t>
      </w:r>
      <w:r w:rsidRPr="00883A83">
        <w:rPr>
          <w:rFonts w:ascii="Myriad Pro" w:eastAsia="Calibri" w:hAnsi="Myriad Pro"/>
          <w:color w:val="000000" w:themeColor="text1"/>
          <w:sz w:val="26"/>
          <w:szCs w:val="26"/>
          <w:lang w:eastAsia="en-US"/>
        </w:rPr>
        <w:t>«ТРК» на 201</w:t>
      </w:r>
      <w:r w:rsidR="00F45887" w:rsidRPr="00883A83">
        <w:rPr>
          <w:rFonts w:ascii="Myriad Pro" w:eastAsia="Calibri" w:hAnsi="Myriad Pro"/>
          <w:color w:val="000000" w:themeColor="text1"/>
          <w:sz w:val="26"/>
          <w:szCs w:val="26"/>
          <w:lang w:eastAsia="en-US"/>
        </w:rPr>
        <w:t>7</w:t>
      </w:r>
      <w:r w:rsidRPr="00883A83">
        <w:rPr>
          <w:rFonts w:ascii="Myriad Pro" w:eastAsia="Calibri" w:hAnsi="Myriad Pro"/>
          <w:color w:val="000000" w:themeColor="text1"/>
          <w:sz w:val="26"/>
          <w:szCs w:val="26"/>
          <w:lang w:eastAsia="en-US"/>
        </w:rPr>
        <w:t xml:space="preserve"> г. </w:t>
      </w:r>
      <w:r w:rsidR="006851E7" w:rsidRPr="00883A83">
        <w:rPr>
          <w:rFonts w:ascii="Myriad Pro" w:eastAsia="Calibri" w:hAnsi="Myriad Pro"/>
          <w:color w:val="000000" w:themeColor="text1"/>
          <w:sz w:val="26"/>
          <w:szCs w:val="26"/>
          <w:lang w:eastAsia="en-US"/>
        </w:rPr>
        <w:t>принята</w:t>
      </w:r>
      <w:r w:rsidR="00795E9C" w:rsidRPr="00883A83">
        <w:rPr>
          <w:rFonts w:ascii="Myriad Pro" w:eastAsia="Calibri" w:hAnsi="Myriad Pro"/>
          <w:color w:val="000000" w:themeColor="text1"/>
          <w:sz w:val="26"/>
          <w:szCs w:val="26"/>
          <w:lang w:eastAsia="en-US"/>
        </w:rPr>
        <w:t xml:space="preserve"> </w:t>
      </w:r>
      <w:r w:rsidR="006851E7" w:rsidRPr="00883A83">
        <w:rPr>
          <w:rFonts w:ascii="Myriad Pro" w:eastAsia="Calibri" w:hAnsi="Myriad Pro"/>
          <w:color w:val="000000" w:themeColor="text1"/>
          <w:sz w:val="26"/>
          <w:szCs w:val="26"/>
          <w:lang w:eastAsia="en-US"/>
        </w:rPr>
        <w:t xml:space="preserve">величина корректировки подконтрольных расходов </w:t>
      </w:r>
      <w:r w:rsidR="00B55E0D" w:rsidRPr="00883A83">
        <w:rPr>
          <w:rFonts w:ascii="Myriad Pro" w:eastAsia="Calibri" w:hAnsi="Myriad Pro"/>
          <w:color w:val="000000" w:themeColor="text1"/>
          <w:sz w:val="26"/>
          <w:szCs w:val="26"/>
          <w:lang w:eastAsia="en-US"/>
        </w:rPr>
        <w:t>в размере</w:t>
      </w:r>
      <w:r w:rsidR="00380C56" w:rsidRPr="00883A83">
        <w:rPr>
          <w:rFonts w:ascii="Myriad Pro" w:eastAsia="Calibri" w:hAnsi="Myriad Pro"/>
          <w:color w:val="000000" w:themeColor="text1"/>
          <w:sz w:val="26"/>
          <w:szCs w:val="26"/>
          <w:lang w:eastAsia="en-US"/>
        </w:rPr>
        <w:t xml:space="preserve"> </w:t>
      </w:r>
      <w:r w:rsidR="00F45887" w:rsidRPr="00883A83">
        <w:rPr>
          <w:rFonts w:ascii="Myriad Pro" w:eastAsia="Calibri" w:hAnsi="Myriad Pro"/>
          <w:color w:val="000000" w:themeColor="text1"/>
          <w:sz w:val="26"/>
          <w:szCs w:val="26"/>
          <w:lang w:eastAsia="en-US"/>
        </w:rPr>
        <w:t xml:space="preserve">140 436 </w:t>
      </w:r>
      <w:r w:rsidR="00B55E0D" w:rsidRPr="00883A83">
        <w:rPr>
          <w:rFonts w:ascii="Myriad Pro" w:eastAsia="Calibri" w:hAnsi="Myriad Pro"/>
          <w:color w:val="000000" w:themeColor="text1"/>
          <w:sz w:val="26"/>
          <w:szCs w:val="26"/>
          <w:lang w:eastAsia="en-US"/>
        </w:rPr>
        <w:t>тыс. руб</w:t>
      </w:r>
      <w:r w:rsidR="005F3832" w:rsidRPr="00883A83">
        <w:rPr>
          <w:rFonts w:ascii="Myriad Pro" w:eastAsia="Calibri" w:hAnsi="Myriad Pro"/>
          <w:color w:val="000000" w:themeColor="text1"/>
          <w:sz w:val="26"/>
          <w:szCs w:val="26"/>
          <w:lang w:eastAsia="en-US"/>
        </w:rPr>
        <w:t xml:space="preserve">.  </w:t>
      </w:r>
    </w:p>
    <w:p w14:paraId="3470BA1D" w14:textId="4C72334F" w:rsidR="009524F3" w:rsidRPr="00883A83" w:rsidRDefault="009524F3" w:rsidP="009524F3">
      <w:pPr>
        <w:spacing w:line="360" w:lineRule="auto"/>
        <w:ind w:firstLine="567"/>
        <w:contextualSpacing/>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 xml:space="preserve">Размер корректировки подконтрольных расходов в связи с изменением планируемых параметров за фактически истекший период 2017 год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«ТРК» определен исходя из:</w:t>
      </w:r>
    </w:p>
    <w:tbl>
      <w:tblPr>
        <w:tblW w:w="9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843"/>
        <w:gridCol w:w="959"/>
        <w:gridCol w:w="993"/>
        <w:gridCol w:w="1417"/>
        <w:gridCol w:w="3541"/>
      </w:tblGrid>
      <w:tr w:rsidR="001B1D9A" w:rsidRPr="00883A83" w14:paraId="1EA990DD" w14:textId="77777777" w:rsidTr="004F5603">
        <w:trPr>
          <w:trHeight w:val="20"/>
          <w:tblHeader/>
        </w:trPr>
        <w:tc>
          <w:tcPr>
            <w:tcW w:w="5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3A0B28A" w14:textId="77777777" w:rsidR="009524F3" w:rsidRPr="00883A83" w:rsidRDefault="009524F3" w:rsidP="00EB385B">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 п/п</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EE4754" w14:textId="77777777" w:rsidR="009524F3" w:rsidRPr="00883A83" w:rsidRDefault="009524F3" w:rsidP="00EB385B">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 xml:space="preserve">Показатели </w:t>
            </w:r>
          </w:p>
        </w:tc>
        <w:tc>
          <w:tcPr>
            <w:tcW w:w="9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332A46" w14:textId="77777777" w:rsidR="009524F3" w:rsidRPr="00883A83" w:rsidRDefault="009524F3" w:rsidP="00EB385B">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Обозначение</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E98138" w14:textId="77777777" w:rsidR="009524F3" w:rsidRPr="00883A83" w:rsidRDefault="009524F3" w:rsidP="00EB385B">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Ед.</w:t>
            </w:r>
            <w:r w:rsidR="00F45887" w:rsidRPr="00883A83">
              <w:rPr>
                <w:rFonts w:ascii="Myriad Pro" w:hAnsi="Myriad Pro"/>
                <w:b/>
                <w:color w:val="FFFFFF" w:themeColor="background1"/>
                <w:sz w:val="18"/>
                <w:szCs w:val="18"/>
              </w:rPr>
              <w:t xml:space="preserve"> </w:t>
            </w:r>
            <w:r w:rsidRPr="00883A83">
              <w:rPr>
                <w:rFonts w:ascii="Myriad Pro" w:hAnsi="Myriad Pro"/>
                <w:b/>
                <w:color w:val="FFFFFF" w:themeColor="background1"/>
                <w:sz w:val="18"/>
                <w:szCs w:val="18"/>
              </w:rPr>
              <w:t>изм.</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0F0741" w14:textId="77777777" w:rsidR="009524F3" w:rsidRPr="00883A83" w:rsidRDefault="00F45887" w:rsidP="00EB385B">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Принято ДТР ТО</w:t>
            </w:r>
          </w:p>
        </w:tc>
        <w:tc>
          <w:tcPr>
            <w:tcW w:w="35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3960E26" w14:textId="77777777" w:rsidR="009524F3" w:rsidRPr="00883A83" w:rsidRDefault="009524F3" w:rsidP="00EB385B">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Основание</w:t>
            </w:r>
          </w:p>
        </w:tc>
      </w:tr>
      <w:tr w:rsidR="001B1D9A" w:rsidRPr="00883A83" w14:paraId="48850C2A" w14:textId="77777777" w:rsidTr="004F5603">
        <w:trPr>
          <w:trHeight w:val="20"/>
          <w:tblHeader/>
        </w:trPr>
        <w:tc>
          <w:tcPr>
            <w:tcW w:w="5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6A272594" w14:textId="77777777" w:rsidR="009524F3" w:rsidRPr="00883A83" w:rsidRDefault="009524F3" w:rsidP="00EB385B">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1</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AD9A0EA" w14:textId="77777777" w:rsidR="009524F3" w:rsidRPr="00883A83" w:rsidRDefault="009524F3" w:rsidP="00EB385B">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2</w:t>
            </w:r>
          </w:p>
        </w:tc>
        <w:tc>
          <w:tcPr>
            <w:tcW w:w="9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9FF1E68" w14:textId="77777777" w:rsidR="009524F3" w:rsidRPr="00883A83" w:rsidRDefault="009524F3" w:rsidP="00EB385B">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3</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B3E36C1" w14:textId="77777777" w:rsidR="009524F3" w:rsidRPr="00883A83" w:rsidRDefault="009524F3" w:rsidP="00EB385B">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4</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CC73BB7" w14:textId="77777777" w:rsidR="009524F3" w:rsidRPr="00883A83" w:rsidRDefault="009524F3" w:rsidP="00EB385B">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5</w:t>
            </w:r>
          </w:p>
        </w:tc>
        <w:tc>
          <w:tcPr>
            <w:tcW w:w="35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424ABEC3" w14:textId="77777777" w:rsidR="009524F3" w:rsidRPr="00883A83" w:rsidRDefault="009524F3" w:rsidP="00EB385B">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6</w:t>
            </w:r>
          </w:p>
        </w:tc>
      </w:tr>
      <w:tr w:rsidR="00F45887" w:rsidRPr="00883A83" w14:paraId="1D3F17AC" w14:textId="77777777" w:rsidTr="00493F0E">
        <w:trPr>
          <w:trHeight w:val="20"/>
        </w:trPr>
        <w:tc>
          <w:tcPr>
            <w:tcW w:w="562" w:type="dxa"/>
            <w:tcBorders>
              <w:top w:val="single" w:sz="4" w:space="0" w:color="FFFFFF" w:themeColor="background1"/>
            </w:tcBorders>
            <w:shd w:val="clear" w:color="auto" w:fill="auto"/>
            <w:vAlign w:val="center"/>
            <w:hideMark/>
          </w:tcPr>
          <w:p w14:paraId="3330927B" w14:textId="77777777" w:rsidR="00F45887" w:rsidRPr="00883A83" w:rsidRDefault="00F45887" w:rsidP="00F45887">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1</w:t>
            </w:r>
          </w:p>
        </w:tc>
        <w:tc>
          <w:tcPr>
            <w:tcW w:w="1843" w:type="dxa"/>
            <w:tcBorders>
              <w:top w:val="single" w:sz="4" w:space="0" w:color="FFFFFF" w:themeColor="background1"/>
            </w:tcBorders>
            <w:shd w:val="clear" w:color="auto" w:fill="auto"/>
            <w:vAlign w:val="center"/>
            <w:hideMark/>
          </w:tcPr>
          <w:p w14:paraId="69704FC0" w14:textId="77777777" w:rsidR="00F45887" w:rsidRPr="00883A83" w:rsidRDefault="00F45887" w:rsidP="00F45887">
            <w:pPr>
              <w:rPr>
                <w:rFonts w:ascii="Myriad Pro" w:hAnsi="Myriad Pro"/>
                <w:color w:val="0D0D0D" w:themeColor="text1" w:themeTint="F2"/>
                <w:sz w:val="18"/>
                <w:szCs w:val="18"/>
              </w:rPr>
            </w:pPr>
            <w:r w:rsidRPr="00883A83">
              <w:rPr>
                <w:rFonts w:ascii="Myriad Pro" w:eastAsia="Calibri" w:hAnsi="Myriad Pro"/>
                <w:color w:val="0D0D0D" w:themeColor="text1" w:themeTint="F2"/>
                <w:sz w:val="18"/>
                <w:szCs w:val="18"/>
              </w:rPr>
              <w:t>Подконтрольные расходы на 201</w:t>
            </w:r>
            <w:r w:rsidR="00216481" w:rsidRPr="00883A83">
              <w:rPr>
                <w:rFonts w:ascii="Myriad Pro" w:eastAsia="Calibri" w:hAnsi="Myriad Pro"/>
                <w:color w:val="0D0D0D" w:themeColor="text1" w:themeTint="F2"/>
                <w:sz w:val="18"/>
                <w:szCs w:val="18"/>
              </w:rPr>
              <w:t>4</w:t>
            </w:r>
            <w:r w:rsidRPr="00883A83">
              <w:rPr>
                <w:rFonts w:ascii="Myriad Pro" w:eastAsia="Calibri" w:hAnsi="Myriad Pro"/>
                <w:color w:val="0D0D0D" w:themeColor="text1" w:themeTint="F2"/>
                <w:sz w:val="18"/>
                <w:szCs w:val="18"/>
              </w:rPr>
              <w:t xml:space="preserve"> год</w:t>
            </w:r>
          </w:p>
        </w:tc>
        <w:tc>
          <w:tcPr>
            <w:tcW w:w="959" w:type="dxa"/>
            <w:tcBorders>
              <w:top w:val="single" w:sz="4" w:space="0" w:color="FFFFFF" w:themeColor="background1"/>
            </w:tcBorders>
            <w:shd w:val="clear" w:color="auto" w:fill="auto"/>
            <w:vAlign w:val="center"/>
            <w:hideMark/>
          </w:tcPr>
          <w:p w14:paraId="14B05524" w14:textId="77777777" w:rsidR="00F45887" w:rsidRPr="00883A83" w:rsidRDefault="00F45887" w:rsidP="00F45887">
            <w:pPr>
              <w:jc w:val="center"/>
              <w:rPr>
                <w:rFonts w:ascii="Myriad Pro" w:hAnsi="Myriad Pro"/>
                <w:color w:val="0D0D0D" w:themeColor="text1" w:themeTint="F2"/>
                <w:sz w:val="18"/>
                <w:szCs w:val="18"/>
              </w:rPr>
            </w:pPr>
            <w:r w:rsidRPr="00883A83">
              <w:rPr>
                <w:rFonts w:ascii="Myriad Pro" w:eastAsiaTheme="minorHAnsi" w:hAnsi="Myriad Pro"/>
                <w:i/>
                <w:color w:val="0D0D0D" w:themeColor="text1" w:themeTint="F2"/>
                <w:sz w:val="18"/>
                <w:szCs w:val="18"/>
                <w:lang w:eastAsia="en-US"/>
              </w:rPr>
              <w:t>ПР</w:t>
            </w:r>
            <w:r w:rsidRPr="00883A83">
              <w:rPr>
                <w:rFonts w:ascii="Myriad Pro" w:eastAsiaTheme="minorHAnsi" w:hAnsi="Myriad Pro"/>
                <w:i/>
                <w:color w:val="0D0D0D" w:themeColor="text1" w:themeTint="F2"/>
                <w:sz w:val="18"/>
                <w:szCs w:val="18"/>
                <w:vertAlign w:val="subscript"/>
                <w:lang w:val="en-US" w:eastAsia="en-US"/>
              </w:rPr>
              <w:t>i</w:t>
            </w:r>
            <w:r w:rsidRPr="00883A83">
              <w:rPr>
                <w:rFonts w:ascii="Myriad Pro" w:eastAsiaTheme="minorHAnsi" w:hAnsi="Myriad Pro"/>
                <w:i/>
                <w:color w:val="0D0D0D" w:themeColor="text1" w:themeTint="F2"/>
                <w:sz w:val="18"/>
                <w:szCs w:val="18"/>
                <w:vertAlign w:val="subscript"/>
                <w:lang w:eastAsia="en-US"/>
              </w:rPr>
              <w:t xml:space="preserve">-3 </w:t>
            </w:r>
            <w:r w:rsidRPr="00883A83">
              <w:rPr>
                <w:rFonts w:ascii="Myriad Pro" w:eastAsiaTheme="minorHAnsi" w:hAnsi="Myriad Pro"/>
                <w:i/>
                <w:color w:val="0D0D0D" w:themeColor="text1" w:themeTint="F2"/>
                <w:sz w:val="18"/>
                <w:szCs w:val="18"/>
                <w:vertAlign w:val="superscript"/>
                <w:lang w:eastAsia="en-US"/>
              </w:rPr>
              <w:t>уст</w:t>
            </w:r>
          </w:p>
        </w:tc>
        <w:tc>
          <w:tcPr>
            <w:tcW w:w="993" w:type="dxa"/>
            <w:tcBorders>
              <w:top w:val="single" w:sz="4" w:space="0" w:color="FFFFFF" w:themeColor="background1"/>
            </w:tcBorders>
            <w:shd w:val="clear" w:color="auto" w:fill="auto"/>
            <w:vAlign w:val="center"/>
            <w:hideMark/>
          </w:tcPr>
          <w:p w14:paraId="4BBEF821" w14:textId="77777777" w:rsidR="00F45887" w:rsidRPr="00883A83" w:rsidRDefault="00F45887" w:rsidP="00F45887">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тыс. руб.</w:t>
            </w:r>
          </w:p>
        </w:tc>
        <w:tc>
          <w:tcPr>
            <w:tcW w:w="1417" w:type="dxa"/>
            <w:tcBorders>
              <w:top w:val="single" w:sz="4" w:space="0" w:color="FFFFFF" w:themeColor="background1"/>
            </w:tcBorders>
            <w:shd w:val="clear" w:color="auto" w:fill="auto"/>
            <w:noWrap/>
            <w:vAlign w:val="center"/>
            <w:hideMark/>
          </w:tcPr>
          <w:p w14:paraId="7841F0B6" w14:textId="77777777" w:rsidR="00F45887" w:rsidRPr="00883A83" w:rsidRDefault="00F45887" w:rsidP="00F45887">
            <w:pPr>
              <w:jc w:val="right"/>
              <w:rPr>
                <w:rFonts w:ascii="Myriad Pro" w:hAnsi="Myriad Pro"/>
                <w:color w:val="FF0000"/>
                <w:sz w:val="18"/>
                <w:szCs w:val="18"/>
              </w:rPr>
            </w:pPr>
            <w:r w:rsidRPr="00883A83">
              <w:rPr>
                <w:rFonts w:ascii="Myriad Pro" w:hAnsi="Myriad Pro" w:cs="Arial"/>
                <w:color w:val="000000"/>
                <w:sz w:val="18"/>
                <w:szCs w:val="18"/>
              </w:rPr>
              <w:t>1 345 734</w:t>
            </w:r>
          </w:p>
        </w:tc>
        <w:tc>
          <w:tcPr>
            <w:tcW w:w="3541" w:type="dxa"/>
            <w:tcBorders>
              <w:top w:val="single" w:sz="4" w:space="0" w:color="FFFFFF" w:themeColor="background1"/>
            </w:tcBorders>
            <w:vAlign w:val="center"/>
          </w:tcPr>
          <w:p w14:paraId="14BC7772" w14:textId="77777777" w:rsidR="00F45887" w:rsidRPr="00883A83" w:rsidRDefault="00F45887" w:rsidP="00F45887">
            <w:pPr>
              <w:jc w:val="center"/>
              <w:rPr>
                <w:rFonts w:ascii="Myriad Pro" w:hAnsi="Myriad Pro"/>
                <w:color w:val="FF0000"/>
                <w:sz w:val="18"/>
                <w:szCs w:val="18"/>
              </w:rPr>
            </w:pPr>
            <w:r w:rsidRPr="00883A83">
              <w:rPr>
                <w:rFonts w:ascii="Myriad Pro" w:hAnsi="Myriad Pro" w:cs="Arial"/>
                <w:color w:val="000000"/>
                <w:sz w:val="18"/>
                <w:szCs w:val="18"/>
              </w:rPr>
              <w:t xml:space="preserve">Приказ ДТР Томской области от 08.11.2012 №40/396 в редакции приказа от 20.06.2014 № 15/99 </w:t>
            </w:r>
          </w:p>
        </w:tc>
      </w:tr>
      <w:tr w:rsidR="00F45887" w:rsidRPr="00883A83" w14:paraId="7EC27891" w14:textId="77777777" w:rsidTr="00493F0E">
        <w:trPr>
          <w:trHeight w:val="20"/>
        </w:trPr>
        <w:tc>
          <w:tcPr>
            <w:tcW w:w="562" w:type="dxa"/>
            <w:shd w:val="clear" w:color="auto" w:fill="auto"/>
            <w:vAlign w:val="center"/>
            <w:hideMark/>
          </w:tcPr>
          <w:p w14:paraId="187BF15C" w14:textId="77777777" w:rsidR="00F45887" w:rsidRPr="00883A83" w:rsidRDefault="00F45887" w:rsidP="00F45887">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2</w:t>
            </w:r>
          </w:p>
        </w:tc>
        <w:tc>
          <w:tcPr>
            <w:tcW w:w="1843" w:type="dxa"/>
            <w:shd w:val="clear" w:color="auto" w:fill="auto"/>
            <w:vAlign w:val="center"/>
            <w:hideMark/>
          </w:tcPr>
          <w:p w14:paraId="65E72206" w14:textId="77777777" w:rsidR="00F45887" w:rsidRPr="00883A83" w:rsidRDefault="00F45887" w:rsidP="00F45887">
            <w:pPr>
              <w:rPr>
                <w:rFonts w:ascii="Myriad Pro" w:hAnsi="Myriad Pro"/>
                <w:color w:val="0D0D0D" w:themeColor="text1" w:themeTint="F2"/>
                <w:sz w:val="18"/>
                <w:szCs w:val="18"/>
              </w:rPr>
            </w:pPr>
            <w:r w:rsidRPr="00883A83">
              <w:rPr>
                <w:rFonts w:ascii="Myriad Pro" w:eastAsia="Calibri" w:hAnsi="Myriad Pro"/>
                <w:color w:val="0D0D0D" w:themeColor="text1" w:themeTint="F2"/>
                <w:sz w:val="18"/>
                <w:szCs w:val="18"/>
              </w:rPr>
              <w:t>Подконтрольные расходы на 20</w:t>
            </w:r>
            <w:r w:rsidR="00216481" w:rsidRPr="00883A83">
              <w:rPr>
                <w:rFonts w:ascii="Myriad Pro" w:eastAsia="Calibri" w:hAnsi="Myriad Pro"/>
                <w:color w:val="0D0D0D" w:themeColor="text1" w:themeTint="F2"/>
                <w:sz w:val="18"/>
                <w:szCs w:val="18"/>
              </w:rPr>
              <w:t>15</w:t>
            </w:r>
            <w:r w:rsidRPr="00883A83">
              <w:rPr>
                <w:rFonts w:ascii="Myriad Pro" w:eastAsia="Calibri" w:hAnsi="Myriad Pro"/>
                <w:color w:val="0D0D0D" w:themeColor="text1" w:themeTint="F2"/>
                <w:sz w:val="18"/>
                <w:szCs w:val="18"/>
              </w:rPr>
              <w:t xml:space="preserve"> год</w:t>
            </w:r>
          </w:p>
        </w:tc>
        <w:tc>
          <w:tcPr>
            <w:tcW w:w="959" w:type="dxa"/>
            <w:shd w:val="clear" w:color="auto" w:fill="auto"/>
            <w:vAlign w:val="center"/>
            <w:hideMark/>
          </w:tcPr>
          <w:p w14:paraId="6F112495" w14:textId="77777777" w:rsidR="00F45887" w:rsidRPr="00883A83" w:rsidRDefault="00F45887" w:rsidP="00F45887">
            <w:pPr>
              <w:jc w:val="center"/>
              <w:rPr>
                <w:rFonts w:ascii="Myriad Pro" w:hAnsi="Myriad Pro"/>
                <w:color w:val="0D0D0D" w:themeColor="text1" w:themeTint="F2"/>
                <w:sz w:val="18"/>
                <w:szCs w:val="18"/>
              </w:rPr>
            </w:pPr>
            <w:r w:rsidRPr="00883A83">
              <w:rPr>
                <w:rFonts w:ascii="Myriad Pro" w:eastAsiaTheme="minorHAnsi" w:hAnsi="Myriad Pro"/>
                <w:i/>
                <w:color w:val="0D0D0D" w:themeColor="text1" w:themeTint="F2"/>
                <w:sz w:val="18"/>
                <w:szCs w:val="18"/>
                <w:lang w:eastAsia="en-US"/>
              </w:rPr>
              <w:t>ПР</w:t>
            </w:r>
            <w:r w:rsidRPr="00883A83">
              <w:rPr>
                <w:rFonts w:ascii="Myriad Pro" w:eastAsiaTheme="minorHAnsi" w:hAnsi="Myriad Pro"/>
                <w:i/>
                <w:color w:val="0D0D0D" w:themeColor="text1" w:themeTint="F2"/>
                <w:sz w:val="18"/>
                <w:szCs w:val="18"/>
                <w:vertAlign w:val="subscript"/>
                <w:lang w:val="en-US" w:eastAsia="en-US"/>
              </w:rPr>
              <w:t>i</w:t>
            </w:r>
            <w:r w:rsidRPr="00883A83">
              <w:rPr>
                <w:rFonts w:ascii="Myriad Pro" w:eastAsiaTheme="minorHAnsi" w:hAnsi="Myriad Pro"/>
                <w:i/>
                <w:color w:val="0D0D0D" w:themeColor="text1" w:themeTint="F2"/>
                <w:sz w:val="18"/>
                <w:szCs w:val="18"/>
                <w:vertAlign w:val="subscript"/>
                <w:lang w:eastAsia="en-US"/>
              </w:rPr>
              <w:t xml:space="preserve">-2 </w:t>
            </w:r>
            <w:r w:rsidRPr="00883A83">
              <w:rPr>
                <w:rFonts w:ascii="Myriad Pro" w:eastAsiaTheme="minorHAnsi" w:hAnsi="Myriad Pro"/>
                <w:i/>
                <w:color w:val="0D0D0D" w:themeColor="text1" w:themeTint="F2"/>
                <w:sz w:val="18"/>
                <w:szCs w:val="18"/>
                <w:vertAlign w:val="superscript"/>
                <w:lang w:eastAsia="en-US"/>
              </w:rPr>
              <w:t>уст</w:t>
            </w:r>
          </w:p>
        </w:tc>
        <w:tc>
          <w:tcPr>
            <w:tcW w:w="993" w:type="dxa"/>
            <w:shd w:val="clear" w:color="auto" w:fill="auto"/>
            <w:vAlign w:val="center"/>
            <w:hideMark/>
          </w:tcPr>
          <w:p w14:paraId="7FB55140" w14:textId="77777777" w:rsidR="00F45887" w:rsidRPr="00883A83" w:rsidRDefault="00F45887" w:rsidP="00F45887">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тыс. руб.</w:t>
            </w:r>
          </w:p>
        </w:tc>
        <w:tc>
          <w:tcPr>
            <w:tcW w:w="1417" w:type="dxa"/>
            <w:shd w:val="clear" w:color="auto" w:fill="auto"/>
            <w:noWrap/>
            <w:vAlign w:val="center"/>
            <w:hideMark/>
          </w:tcPr>
          <w:p w14:paraId="69FAFE75" w14:textId="77777777" w:rsidR="00F45887" w:rsidRPr="00883A83" w:rsidRDefault="00F45887" w:rsidP="00F45887">
            <w:pPr>
              <w:jc w:val="right"/>
              <w:rPr>
                <w:rFonts w:ascii="Myriad Pro" w:hAnsi="Myriad Pro"/>
                <w:color w:val="FF0000"/>
                <w:sz w:val="18"/>
                <w:szCs w:val="18"/>
              </w:rPr>
            </w:pPr>
            <w:r w:rsidRPr="00883A83">
              <w:rPr>
                <w:rFonts w:ascii="Myriad Pro" w:hAnsi="Myriad Pro" w:cs="Arial"/>
                <w:color w:val="000000"/>
                <w:sz w:val="18"/>
                <w:szCs w:val="18"/>
              </w:rPr>
              <w:t>1 408 597</w:t>
            </w:r>
          </w:p>
        </w:tc>
        <w:tc>
          <w:tcPr>
            <w:tcW w:w="3541" w:type="dxa"/>
            <w:vAlign w:val="center"/>
          </w:tcPr>
          <w:p w14:paraId="5D00B23B" w14:textId="77777777" w:rsidR="00F45887" w:rsidRPr="00883A83" w:rsidRDefault="00F45887" w:rsidP="00F45887">
            <w:pPr>
              <w:jc w:val="center"/>
              <w:rPr>
                <w:rFonts w:ascii="Myriad Pro" w:hAnsi="Myriad Pro"/>
                <w:color w:val="FF0000"/>
                <w:sz w:val="18"/>
                <w:szCs w:val="18"/>
              </w:rPr>
            </w:pPr>
            <w:r w:rsidRPr="00883A83">
              <w:rPr>
                <w:rFonts w:ascii="Myriad Pro" w:hAnsi="Myriad Pro" w:cs="Arial"/>
                <w:color w:val="000000"/>
                <w:sz w:val="18"/>
                <w:szCs w:val="18"/>
              </w:rPr>
              <w:t>Протокол заседания Правления ДТР Томской области от 30.12.2014 №41/1</w:t>
            </w:r>
          </w:p>
        </w:tc>
      </w:tr>
      <w:tr w:rsidR="00F45887" w:rsidRPr="00883A83" w14:paraId="006963BC" w14:textId="77777777" w:rsidTr="00493F0E">
        <w:trPr>
          <w:trHeight w:val="20"/>
        </w:trPr>
        <w:tc>
          <w:tcPr>
            <w:tcW w:w="562" w:type="dxa"/>
            <w:shd w:val="clear" w:color="auto" w:fill="auto"/>
            <w:vAlign w:val="center"/>
            <w:hideMark/>
          </w:tcPr>
          <w:p w14:paraId="05984B8A" w14:textId="77777777" w:rsidR="00F45887" w:rsidRPr="00883A83" w:rsidRDefault="00F45887" w:rsidP="00F45887">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3</w:t>
            </w:r>
          </w:p>
        </w:tc>
        <w:tc>
          <w:tcPr>
            <w:tcW w:w="1843" w:type="dxa"/>
            <w:shd w:val="clear" w:color="000000" w:fill="FFFFFF"/>
            <w:vAlign w:val="center"/>
            <w:hideMark/>
          </w:tcPr>
          <w:p w14:paraId="3E96A029" w14:textId="77777777" w:rsidR="00F45887" w:rsidRPr="00883A83" w:rsidRDefault="00F45887" w:rsidP="00F45887">
            <w:pPr>
              <w:rPr>
                <w:rFonts w:ascii="Myriad Pro" w:hAnsi="Myriad Pro"/>
                <w:color w:val="0D0D0D" w:themeColor="text1" w:themeTint="F2"/>
                <w:sz w:val="18"/>
                <w:szCs w:val="18"/>
              </w:rPr>
            </w:pPr>
            <w:r w:rsidRPr="00883A83">
              <w:rPr>
                <w:rFonts w:ascii="Myriad Pro" w:eastAsia="Calibri" w:hAnsi="Myriad Pro"/>
                <w:color w:val="0D0D0D" w:themeColor="text1" w:themeTint="F2"/>
                <w:sz w:val="18"/>
                <w:szCs w:val="18"/>
              </w:rPr>
              <w:t>Индекс эффективности ПР</w:t>
            </w:r>
          </w:p>
        </w:tc>
        <w:tc>
          <w:tcPr>
            <w:tcW w:w="959" w:type="dxa"/>
            <w:shd w:val="clear" w:color="000000" w:fill="FFFFFF"/>
            <w:vAlign w:val="center"/>
            <w:hideMark/>
          </w:tcPr>
          <w:p w14:paraId="338B131F" w14:textId="77777777" w:rsidR="00F45887" w:rsidRPr="00883A83" w:rsidRDefault="00F45887" w:rsidP="00F45887">
            <w:pPr>
              <w:jc w:val="center"/>
              <w:rPr>
                <w:rFonts w:ascii="Myriad Pro" w:hAnsi="Myriad Pro"/>
                <w:color w:val="0D0D0D" w:themeColor="text1" w:themeTint="F2"/>
                <w:sz w:val="18"/>
                <w:szCs w:val="18"/>
              </w:rPr>
            </w:pPr>
            <w:r w:rsidRPr="00883A83">
              <w:rPr>
                <w:rFonts w:ascii="Myriad Pro" w:eastAsiaTheme="minorEastAsia" w:hAnsi="Myriad Pro"/>
                <w:noProof/>
                <w:color w:val="0D0D0D" w:themeColor="text1" w:themeTint="F2"/>
                <w:position w:val="-12"/>
                <w:sz w:val="18"/>
                <w:szCs w:val="18"/>
              </w:rPr>
              <w:drawing>
                <wp:inline distT="0" distB="0" distL="0" distR="0" wp14:anchorId="2295FC10" wp14:editId="6EF3C595">
                  <wp:extent cx="190500" cy="228600"/>
                  <wp:effectExtent l="0" t="0" r="0" b="0"/>
                  <wp:docPr id="43"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993" w:type="dxa"/>
            <w:shd w:val="clear" w:color="000000" w:fill="FFFFFF"/>
            <w:vAlign w:val="center"/>
            <w:hideMark/>
          </w:tcPr>
          <w:p w14:paraId="79695803" w14:textId="77777777" w:rsidR="00F45887" w:rsidRPr="00883A83" w:rsidRDefault="00F45887" w:rsidP="00F45887">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w:t>
            </w:r>
          </w:p>
        </w:tc>
        <w:tc>
          <w:tcPr>
            <w:tcW w:w="1417" w:type="dxa"/>
            <w:shd w:val="clear" w:color="000000" w:fill="FFFFFF"/>
            <w:noWrap/>
            <w:vAlign w:val="center"/>
            <w:hideMark/>
          </w:tcPr>
          <w:p w14:paraId="59625D6E" w14:textId="77777777" w:rsidR="00F45887" w:rsidRPr="00883A83" w:rsidRDefault="00F45887" w:rsidP="00F45887">
            <w:pPr>
              <w:jc w:val="right"/>
              <w:rPr>
                <w:rFonts w:ascii="Myriad Pro" w:hAnsi="Myriad Pro"/>
                <w:color w:val="FF0000"/>
                <w:sz w:val="18"/>
                <w:szCs w:val="18"/>
              </w:rPr>
            </w:pPr>
            <w:r w:rsidRPr="00883A83">
              <w:rPr>
                <w:rFonts w:ascii="Myriad Pro" w:hAnsi="Myriad Pro" w:cs="Arial"/>
                <w:color w:val="000000"/>
                <w:sz w:val="18"/>
                <w:szCs w:val="18"/>
              </w:rPr>
              <w:t>1%</w:t>
            </w:r>
          </w:p>
        </w:tc>
        <w:tc>
          <w:tcPr>
            <w:tcW w:w="3541" w:type="dxa"/>
            <w:shd w:val="clear" w:color="000000" w:fill="FFFFFF"/>
            <w:vAlign w:val="center"/>
          </w:tcPr>
          <w:p w14:paraId="2DA725FF" w14:textId="77777777" w:rsidR="00F45887" w:rsidRPr="00883A83" w:rsidRDefault="00F45887" w:rsidP="00F45887">
            <w:pPr>
              <w:jc w:val="center"/>
              <w:rPr>
                <w:rFonts w:ascii="Myriad Pro" w:hAnsi="Myriad Pro"/>
                <w:color w:val="FF0000"/>
                <w:sz w:val="18"/>
                <w:szCs w:val="18"/>
              </w:rPr>
            </w:pPr>
            <w:r w:rsidRPr="00883A83">
              <w:rPr>
                <w:rFonts w:ascii="Myriad Pro" w:hAnsi="Myriad Pro" w:cs="Arial"/>
                <w:color w:val="000000"/>
                <w:sz w:val="18"/>
                <w:szCs w:val="18"/>
              </w:rPr>
              <w:t xml:space="preserve">Приказ ДТР Томской области от 08.11.2012 №40/396 </w:t>
            </w:r>
          </w:p>
        </w:tc>
      </w:tr>
      <w:tr w:rsidR="00F45887" w:rsidRPr="00883A83" w14:paraId="49DEDA4A" w14:textId="77777777" w:rsidTr="00493F0E">
        <w:trPr>
          <w:trHeight w:val="20"/>
        </w:trPr>
        <w:tc>
          <w:tcPr>
            <w:tcW w:w="562" w:type="dxa"/>
            <w:shd w:val="clear" w:color="auto" w:fill="auto"/>
            <w:vAlign w:val="center"/>
            <w:hideMark/>
          </w:tcPr>
          <w:p w14:paraId="6623CA55" w14:textId="77777777" w:rsidR="00F45887" w:rsidRPr="00883A83" w:rsidRDefault="00F45887" w:rsidP="00F45887">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lastRenderedPageBreak/>
              <w:t>4</w:t>
            </w:r>
          </w:p>
        </w:tc>
        <w:tc>
          <w:tcPr>
            <w:tcW w:w="1843" w:type="dxa"/>
            <w:shd w:val="clear" w:color="000000" w:fill="FFFFFF"/>
            <w:vAlign w:val="center"/>
            <w:hideMark/>
          </w:tcPr>
          <w:p w14:paraId="06161113" w14:textId="77777777" w:rsidR="00F45887" w:rsidRPr="00883A83" w:rsidRDefault="00F45887" w:rsidP="00F45887">
            <w:pPr>
              <w:rPr>
                <w:rFonts w:ascii="Myriad Pro" w:hAnsi="Myriad Pro"/>
                <w:color w:val="0D0D0D" w:themeColor="text1" w:themeTint="F2"/>
                <w:sz w:val="18"/>
                <w:szCs w:val="18"/>
              </w:rPr>
            </w:pPr>
            <w:r w:rsidRPr="00883A83">
              <w:rPr>
                <w:rFonts w:ascii="Myriad Pro" w:eastAsiaTheme="minorEastAsia" w:hAnsi="Myriad Pro"/>
                <w:color w:val="0D0D0D" w:themeColor="text1" w:themeTint="F2"/>
                <w:sz w:val="18"/>
                <w:szCs w:val="18"/>
              </w:rPr>
              <w:t>Фактическое значение ИПЦ в году i-2 (201</w:t>
            </w:r>
            <w:r w:rsidR="00B04754" w:rsidRPr="00883A83">
              <w:rPr>
                <w:rFonts w:ascii="Myriad Pro" w:eastAsiaTheme="minorEastAsia" w:hAnsi="Myriad Pro"/>
                <w:color w:val="0D0D0D" w:themeColor="text1" w:themeTint="F2"/>
                <w:sz w:val="18"/>
                <w:szCs w:val="18"/>
              </w:rPr>
              <w:t>5</w:t>
            </w:r>
            <w:r w:rsidRPr="00883A83">
              <w:rPr>
                <w:rFonts w:ascii="Myriad Pro" w:eastAsiaTheme="minorEastAsia" w:hAnsi="Myriad Pro"/>
                <w:color w:val="0D0D0D" w:themeColor="text1" w:themeTint="F2"/>
                <w:sz w:val="18"/>
                <w:szCs w:val="18"/>
              </w:rPr>
              <w:t xml:space="preserve"> год)</w:t>
            </w:r>
          </w:p>
        </w:tc>
        <w:tc>
          <w:tcPr>
            <w:tcW w:w="959" w:type="dxa"/>
            <w:shd w:val="clear" w:color="000000" w:fill="FFFFFF"/>
            <w:vAlign w:val="center"/>
            <w:hideMark/>
          </w:tcPr>
          <w:p w14:paraId="1799C0E0" w14:textId="77777777" w:rsidR="00F45887" w:rsidRPr="00883A83" w:rsidRDefault="00F45887" w:rsidP="00F45887">
            <w:pPr>
              <w:jc w:val="center"/>
              <w:rPr>
                <w:rFonts w:ascii="Myriad Pro" w:hAnsi="Myriad Pro"/>
                <w:color w:val="0D0D0D" w:themeColor="text1" w:themeTint="F2"/>
                <w:sz w:val="18"/>
                <w:szCs w:val="18"/>
              </w:rPr>
            </w:pPr>
            <w:r w:rsidRPr="00883A83">
              <w:rPr>
                <w:rFonts w:ascii="Myriad Pro" w:eastAsiaTheme="minorEastAsia" w:hAnsi="Myriad Pro"/>
                <w:noProof/>
                <w:color w:val="0D0D0D" w:themeColor="text1" w:themeTint="F2"/>
                <w:position w:val="-12"/>
                <w:sz w:val="18"/>
                <w:szCs w:val="18"/>
              </w:rPr>
              <w:drawing>
                <wp:inline distT="0" distB="0" distL="0" distR="0" wp14:anchorId="18EFCD52" wp14:editId="42A4791D">
                  <wp:extent cx="522605" cy="241300"/>
                  <wp:effectExtent l="19050" t="0" r="0" b="0"/>
                  <wp:docPr id="44"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6"/>
                          <pic:cNvPicPr>
                            <a:picLocks noChangeAspect="1" noChangeArrowheads="1"/>
                          </pic:cNvPicPr>
                        </pic:nvPicPr>
                        <pic:blipFill>
                          <a:blip r:embed="rId25" cstate="print"/>
                          <a:srcRect/>
                          <a:stretch>
                            <a:fillRect/>
                          </a:stretch>
                        </pic:blipFill>
                        <pic:spPr bwMode="auto">
                          <a:xfrm>
                            <a:off x="0" y="0"/>
                            <a:ext cx="522605" cy="241300"/>
                          </a:xfrm>
                          <a:prstGeom prst="rect">
                            <a:avLst/>
                          </a:prstGeom>
                          <a:noFill/>
                          <a:ln w="9525">
                            <a:noFill/>
                            <a:miter lim="800000"/>
                            <a:headEnd/>
                            <a:tailEnd/>
                          </a:ln>
                        </pic:spPr>
                      </pic:pic>
                    </a:graphicData>
                  </a:graphic>
                </wp:inline>
              </w:drawing>
            </w:r>
          </w:p>
        </w:tc>
        <w:tc>
          <w:tcPr>
            <w:tcW w:w="993" w:type="dxa"/>
            <w:shd w:val="clear" w:color="000000" w:fill="FFFFFF"/>
            <w:vAlign w:val="center"/>
            <w:hideMark/>
          </w:tcPr>
          <w:p w14:paraId="008902FB" w14:textId="77777777" w:rsidR="00F45887" w:rsidRPr="00883A83" w:rsidRDefault="00F45887" w:rsidP="00F45887">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w:t>
            </w:r>
          </w:p>
        </w:tc>
        <w:tc>
          <w:tcPr>
            <w:tcW w:w="1417" w:type="dxa"/>
            <w:shd w:val="clear" w:color="000000" w:fill="FFFFFF"/>
            <w:noWrap/>
            <w:vAlign w:val="center"/>
            <w:hideMark/>
          </w:tcPr>
          <w:p w14:paraId="2344141A" w14:textId="77777777" w:rsidR="00F45887" w:rsidRPr="00883A83" w:rsidRDefault="00F45887" w:rsidP="00F45887">
            <w:pPr>
              <w:jc w:val="right"/>
              <w:rPr>
                <w:rFonts w:ascii="Myriad Pro" w:hAnsi="Myriad Pro"/>
                <w:color w:val="FF0000"/>
                <w:sz w:val="18"/>
                <w:szCs w:val="18"/>
              </w:rPr>
            </w:pPr>
            <w:r w:rsidRPr="00883A83">
              <w:rPr>
                <w:rFonts w:ascii="Myriad Pro" w:hAnsi="Myriad Pro" w:cs="Arial"/>
                <w:color w:val="000000"/>
                <w:sz w:val="18"/>
                <w:szCs w:val="18"/>
              </w:rPr>
              <w:t>15,5%</w:t>
            </w:r>
          </w:p>
        </w:tc>
        <w:tc>
          <w:tcPr>
            <w:tcW w:w="3541" w:type="dxa"/>
            <w:shd w:val="clear" w:color="000000" w:fill="FFFFFF"/>
            <w:vAlign w:val="center"/>
          </w:tcPr>
          <w:p w14:paraId="05C3F6C7" w14:textId="77777777" w:rsidR="00F45887" w:rsidRPr="00883A83" w:rsidRDefault="00F45887" w:rsidP="00F45887">
            <w:pPr>
              <w:jc w:val="center"/>
              <w:rPr>
                <w:rFonts w:ascii="Myriad Pro" w:hAnsi="Myriad Pro"/>
                <w:color w:val="FF0000"/>
                <w:sz w:val="18"/>
                <w:szCs w:val="18"/>
              </w:rPr>
            </w:pPr>
            <w:r w:rsidRPr="00883A83">
              <w:rPr>
                <w:rFonts w:ascii="Myriad Pro" w:eastAsia="Calibri" w:hAnsi="Myriad Pro" w:cs="Arial"/>
                <w:color w:val="000000"/>
                <w:sz w:val="18"/>
                <w:szCs w:val="18"/>
              </w:rPr>
              <w:t>В соответствии с прогнозом социально-экономического развития Российской Федерации на период 2017-2019 гг.</w:t>
            </w:r>
          </w:p>
        </w:tc>
      </w:tr>
      <w:tr w:rsidR="00F45887" w:rsidRPr="00883A83" w14:paraId="25937336" w14:textId="77777777" w:rsidTr="00493F0E">
        <w:trPr>
          <w:trHeight w:val="20"/>
        </w:trPr>
        <w:tc>
          <w:tcPr>
            <w:tcW w:w="562" w:type="dxa"/>
            <w:shd w:val="clear" w:color="auto" w:fill="auto"/>
            <w:vAlign w:val="center"/>
          </w:tcPr>
          <w:p w14:paraId="05692E9A" w14:textId="77777777" w:rsidR="00F45887" w:rsidRPr="00883A83" w:rsidRDefault="00F45887" w:rsidP="00F45887">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5</w:t>
            </w:r>
          </w:p>
        </w:tc>
        <w:tc>
          <w:tcPr>
            <w:tcW w:w="1843" w:type="dxa"/>
            <w:shd w:val="clear" w:color="000000" w:fill="FFFFFF"/>
            <w:vAlign w:val="center"/>
          </w:tcPr>
          <w:p w14:paraId="2F2D8058" w14:textId="77777777" w:rsidR="00F45887" w:rsidRPr="00883A83" w:rsidRDefault="00F45887" w:rsidP="00F45887">
            <w:pPr>
              <w:rPr>
                <w:rFonts w:ascii="Myriad Pro" w:hAnsi="Myriad Pro"/>
                <w:color w:val="0D0D0D" w:themeColor="text1" w:themeTint="F2"/>
                <w:sz w:val="18"/>
                <w:szCs w:val="18"/>
              </w:rPr>
            </w:pPr>
            <w:r w:rsidRPr="00883A83">
              <w:rPr>
                <w:rFonts w:ascii="Myriad Pro" w:eastAsia="Calibri" w:hAnsi="Myriad Pro"/>
                <w:color w:val="0D0D0D" w:themeColor="text1" w:themeTint="F2"/>
                <w:sz w:val="18"/>
                <w:szCs w:val="18"/>
              </w:rPr>
              <w:t>Коэффициент эластичности ПР</w:t>
            </w:r>
          </w:p>
        </w:tc>
        <w:tc>
          <w:tcPr>
            <w:tcW w:w="959" w:type="dxa"/>
            <w:shd w:val="clear" w:color="000000" w:fill="FFFFFF"/>
            <w:vAlign w:val="center"/>
          </w:tcPr>
          <w:p w14:paraId="7FA184DC" w14:textId="77777777" w:rsidR="00F45887" w:rsidRPr="00883A83" w:rsidRDefault="00F45887" w:rsidP="00F45887">
            <w:pPr>
              <w:jc w:val="center"/>
              <w:rPr>
                <w:rFonts w:ascii="Myriad Pro" w:hAnsi="Myriad Pro"/>
                <w:noProof/>
                <w:color w:val="0D0D0D" w:themeColor="text1" w:themeTint="F2"/>
                <w:sz w:val="18"/>
                <w:szCs w:val="18"/>
              </w:rPr>
            </w:pPr>
            <w:r w:rsidRPr="00883A83">
              <w:rPr>
                <w:rFonts w:ascii="Myriad Pro" w:eastAsiaTheme="minorEastAsia" w:hAnsi="Myriad Pro"/>
                <w:noProof/>
                <w:color w:val="0D0D0D" w:themeColor="text1" w:themeTint="F2"/>
                <w:position w:val="-12"/>
                <w:sz w:val="18"/>
                <w:szCs w:val="18"/>
              </w:rPr>
              <w:drawing>
                <wp:inline distT="0" distB="0" distL="0" distR="0" wp14:anchorId="3AC71B76" wp14:editId="0375541D">
                  <wp:extent cx="238125" cy="228600"/>
                  <wp:effectExtent l="0" t="0" r="9525" b="0"/>
                  <wp:docPr id="45"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srcRect/>
                          <a:stretch>
                            <a:fillRect/>
                          </a:stretch>
                        </pic:blipFill>
                        <pic:spPr bwMode="auto">
                          <a:xfrm>
                            <a:off x="0" y="0"/>
                            <a:ext cx="238125" cy="228600"/>
                          </a:xfrm>
                          <a:prstGeom prst="rect">
                            <a:avLst/>
                          </a:prstGeom>
                          <a:noFill/>
                          <a:ln w="9525">
                            <a:noFill/>
                            <a:miter lim="800000"/>
                            <a:headEnd/>
                            <a:tailEnd/>
                          </a:ln>
                        </pic:spPr>
                      </pic:pic>
                    </a:graphicData>
                  </a:graphic>
                </wp:inline>
              </w:drawing>
            </w:r>
          </w:p>
        </w:tc>
        <w:tc>
          <w:tcPr>
            <w:tcW w:w="993" w:type="dxa"/>
            <w:shd w:val="clear" w:color="000000" w:fill="FFFFFF"/>
            <w:vAlign w:val="center"/>
          </w:tcPr>
          <w:p w14:paraId="7272E467" w14:textId="77777777" w:rsidR="00F45887" w:rsidRPr="00883A83" w:rsidRDefault="00F45887" w:rsidP="00F45887">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w:t>
            </w:r>
          </w:p>
        </w:tc>
        <w:tc>
          <w:tcPr>
            <w:tcW w:w="1417" w:type="dxa"/>
            <w:shd w:val="clear" w:color="000000" w:fill="FFFFFF"/>
            <w:noWrap/>
            <w:vAlign w:val="center"/>
          </w:tcPr>
          <w:p w14:paraId="3CB1469E" w14:textId="77777777" w:rsidR="00F45887" w:rsidRPr="00883A83" w:rsidRDefault="00F45887" w:rsidP="00F45887">
            <w:pPr>
              <w:jc w:val="right"/>
              <w:rPr>
                <w:rFonts w:ascii="Myriad Pro" w:hAnsi="Myriad Pro"/>
                <w:color w:val="FF0000"/>
                <w:sz w:val="18"/>
                <w:szCs w:val="18"/>
              </w:rPr>
            </w:pPr>
            <w:r w:rsidRPr="00883A83">
              <w:rPr>
                <w:rFonts w:ascii="Myriad Pro" w:hAnsi="Myriad Pro" w:cs="Arial"/>
                <w:color w:val="000000"/>
                <w:sz w:val="18"/>
                <w:szCs w:val="18"/>
              </w:rPr>
              <w:t>0,75</w:t>
            </w:r>
          </w:p>
        </w:tc>
        <w:tc>
          <w:tcPr>
            <w:tcW w:w="3541" w:type="dxa"/>
            <w:shd w:val="clear" w:color="000000" w:fill="FFFFFF"/>
            <w:vAlign w:val="center"/>
          </w:tcPr>
          <w:p w14:paraId="77EEF755" w14:textId="77777777" w:rsidR="00F45887" w:rsidRPr="00883A83" w:rsidRDefault="00F45887" w:rsidP="00F45887">
            <w:pPr>
              <w:jc w:val="center"/>
              <w:rPr>
                <w:rFonts w:ascii="Myriad Pro" w:hAnsi="Myriad Pro"/>
                <w:color w:val="FF0000"/>
                <w:sz w:val="18"/>
                <w:szCs w:val="18"/>
              </w:rPr>
            </w:pPr>
            <w:r w:rsidRPr="00883A83">
              <w:rPr>
                <w:rFonts w:ascii="Myriad Pro" w:hAnsi="Myriad Pro" w:cs="Arial"/>
                <w:color w:val="000000"/>
                <w:sz w:val="18"/>
                <w:szCs w:val="18"/>
              </w:rPr>
              <w:t xml:space="preserve">Приказ ДТР Томской области от 08.11.2012 №40/396 </w:t>
            </w:r>
          </w:p>
        </w:tc>
      </w:tr>
      <w:tr w:rsidR="00B04754" w:rsidRPr="00883A83" w14:paraId="3FC8FA4F" w14:textId="77777777" w:rsidTr="00647CD1">
        <w:trPr>
          <w:trHeight w:val="20"/>
        </w:trPr>
        <w:tc>
          <w:tcPr>
            <w:tcW w:w="562" w:type="dxa"/>
            <w:shd w:val="clear" w:color="auto" w:fill="auto"/>
            <w:vAlign w:val="center"/>
          </w:tcPr>
          <w:p w14:paraId="24B7B7DC" w14:textId="77777777" w:rsidR="00B04754" w:rsidRPr="00883A83" w:rsidRDefault="00B04754" w:rsidP="00B04754">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6</w:t>
            </w:r>
          </w:p>
        </w:tc>
        <w:tc>
          <w:tcPr>
            <w:tcW w:w="1843" w:type="dxa"/>
            <w:shd w:val="clear" w:color="000000" w:fill="FFFFFF"/>
            <w:vAlign w:val="center"/>
          </w:tcPr>
          <w:p w14:paraId="37153336" w14:textId="77777777" w:rsidR="00B04754" w:rsidRPr="00883A83" w:rsidRDefault="00B04754" w:rsidP="00B04754">
            <w:pPr>
              <w:rPr>
                <w:rFonts w:ascii="Myriad Pro" w:eastAsia="Calibri" w:hAnsi="Myriad Pro"/>
                <w:color w:val="0D0D0D" w:themeColor="text1" w:themeTint="F2"/>
                <w:sz w:val="18"/>
                <w:szCs w:val="18"/>
              </w:rPr>
            </w:pPr>
            <w:r w:rsidRPr="00883A83">
              <w:rPr>
                <w:rFonts w:ascii="Myriad Pro" w:eastAsia="Calibri" w:hAnsi="Myriad Pro"/>
                <w:color w:val="0D0D0D" w:themeColor="text1" w:themeTint="F2"/>
                <w:sz w:val="18"/>
                <w:szCs w:val="18"/>
                <w:lang w:eastAsia="en-US"/>
              </w:rPr>
              <w:t>Фактическо</w:t>
            </w:r>
            <w:r w:rsidRPr="00883A83">
              <w:rPr>
                <w:rFonts w:ascii="Myriad Pro" w:eastAsia="Calibri" w:hAnsi="Myriad Pro"/>
                <w:color w:val="0D0D0D" w:themeColor="text1" w:themeTint="F2"/>
                <w:sz w:val="18"/>
                <w:szCs w:val="18"/>
              </w:rPr>
              <w:t xml:space="preserve">е </w:t>
            </w:r>
            <w:r w:rsidRPr="00883A83">
              <w:rPr>
                <w:rFonts w:ascii="Myriad Pro" w:eastAsia="Calibri" w:hAnsi="Myriad Pro"/>
                <w:color w:val="0D0D0D" w:themeColor="text1" w:themeTint="F2"/>
                <w:sz w:val="18"/>
                <w:szCs w:val="18"/>
                <w:lang w:eastAsia="en-US"/>
              </w:rPr>
              <w:t>количеств</w:t>
            </w:r>
            <w:r w:rsidRPr="00883A83">
              <w:rPr>
                <w:rFonts w:ascii="Myriad Pro" w:eastAsia="Calibri" w:hAnsi="Myriad Pro"/>
                <w:color w:val="0D0D0D" w:themeColor="text1" w:themeTint="F2"/>
                <w:sz w:val="18"/>
                <w:szCs w:val="18"/>
              </w:rPr>
              <w:t xml:space="preserve">о </w:t>
            </w:r>
            <w:r w:rsidRPr="00883A83">
              <w:rPr>
                <w:rFonts w:ascii="Myriad Pro" w:eastAsia="Calibri" w:hAnsi="Myriad Pro"/>
                <w:color w:val="0D0D0D" w:themeColor="text1" w:themeTint="F2"/>
                <w:sz w:val="18"/>
                <w:szCs w:val="18"/>
                <w:lang w:eastAsia="en-US"/>
              </w:rPr>
              <w:t>условных единиц</w:t>
            </w:r>
            <w:r w:rsidRPr="00883A83">
              <w:rPr>
                <w:rFonts w:ascii="Myriad Pro" w:eastAsia="Calibri" w:hAnsi="Myriad Pro"/>
                <w:color w:val="0D0D0D" w:themeColor="text1" w:themeTint="F2"/>
                <w:sz w:val="18"/>
                <w:szCs w:val="18"/>
              </w:rPr>
              <w:t xml:space="preserve"> в 2015 г.</w:t>
            </w:r>
          </w:p>
        </w:tc>
        <w:tc>
          <w:tcPr>
            <w:tcW w:w="959" w:type="dxa"/>
            <w:shd w:val="clear" w:color="000000" w:fill="FFFFFF"/>
            <w:vAlign w:val="center"/>
          </w:tcPr>
          <w:p w14:paraId="435A729D" w14:textId="77777777" w:rsidR="00B04754" w:rsidRPr="00883A83" w:rsidRDefault="00B04754" w:rsidP="00B04754">
            <w:pPr>
              <w:jc w:val="center"/>
              <w:rPr>
                <w:rFonts w:ascii="Myriad Pro" w:eastAsiaTheme="minorEastAsia" w:hAnsi="Myriad Pro"/>
                <w:noProof/>
                <w:color w:val="0D0D0D" w:themeColor="text1" w:themeTint="F2"/>
                <w:position w:val="-12"/>
                <w:sz w:val="18"/>
                <w:szCs w:val="18"/>
              </w:rPr>
            </w:pPr>
            <w:r w:rsidRPr="00883A83">
              <w:rPr>
                <w:rFonts w:ascii="Myriad Pro" w:eastAsiaTheme="minorHAnsi" w:hAnsi="Myriad Pro"/>
                <w:noProof/>
                <w:color w:val="0D0D0D" w:themeColor="text1" w:themeTint="F2"/>
                <w:position w:val="-12"/>
                <w:sz w:val="18"/>
                <w:szCs w:val="18"/>
              </w:rPr>
              <w:drawing>
                <wp:inline distT="0" distB="0" distL="0" distR="0" wp14:anchorId="472892A2" wp14:editId="7A8E303B">
                  <wp:extent cx="352425" cy="238125"/>
                  <wp:effectExtent l="0" t="0" r="0" b="0"/>
                  <wp:docPr id="46"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7" cstate="print"/>
                          <a:srcRect/>
                          <a:stretch>
                            <a:fillRect/>
                          </a:stretch>
                        </pic:blipFill>
                        <pic:spPr bwMode="auto">
                          <a:xfrm>
                            <a:off x="0" y="0"/>
                            <a:ext cx="352425" cy="238125"/>
                          </a:xfrm>
                          <a:prstGeom prst="rect">
                            <a:avLst/>
                          </a:prstGeom>
                          <a:noFill/>
                          <a:ln w="9525">
                            <a:noFill/>
                            <a:miter lim="800000"/>
                            <a:headEnd/>
                            <a:tailEnd/>
                          </a:ln>
                        </pic:spPr>
                      </pic:pic>
                    </a:graphicData>
                  </a:graphic>
                </wp:inline>
              </w:drawing>
            </w:r>
          </w:p>
        </w:tc>
        <w:tc>
          <w:tcPr>
            <w:tcW w:w="993" w:type="dxa"/>
            <w:shd w:val="clear" w:color="000000" w:fill="FFFFFF"/>
            <w:vAlign w:val="center"/>
          </w:tcPr>
          <w:p w14:paraId="7FEBBC42" w14:textId="77777777" w:rsidR="00B04754" w:rsidRPr="00883A83" w:rsidRDefault="00B04754" w:rsidP="00B04754">
            <w:pPr>
              <w:jc w:val="center"/>
              <w:rPr>
                <w:rFonts w:ascii="Myriad Pro" w:hAnsi="Myriad Pro"/>
                <w:color w:val="0D0D0D" w:themeColor="text1" w:themeTint="F2"/>
                <w:sz w:val="18"/>
                <w:szCs w:val="18"/>
              </w:rPr>
            </w:pPr>
            <w:r w:rsidRPr="00883A83">
              <w:rPr>
                <w:rFonts w:ascii="Myriad Pro" w:eastAsia="Calibri" w:hAnsi="Myriad Pro"/>
                <w:color w:val="0D0D0D" w:themeColor="text1" w:themeTint="F2"/>
                <w:sz w:val="18"/>
                <w:szCs w:val="18"/>
                <w:lang w:eastAsia="en-US"/>
              </w:rPr>
              <w:t>у.е.</w:t>
            </w:r>
          </w:p>
        </w:tc>
        <w:tc>
          <w:tcPr>
            <w:tcW w:w="1417" w:type="dxa"/>
            <w:shd w:val="clear" w:color="000000" w:fill="FFFFFF"/>
            <w:noWrap/>
            <w:vAlign w:val="center"/>
          </w:tcPr>
          <w:p w14:paraId="11A23E45" w14:textId="77777777" w:rsidR="00B04754" w:rsidRPr="00883A83" w:rsidRDefault="00B04754" w:rsidP="00B04754">
            <w:pPr>
              <w:jc w:val="right"/>
              <w:rPr>
                <w:rFonts w:ascii="Myriad Pro" w:hAnsi="Myriad Pro"/>
                <w:color w:val="FF0000"/>
                <w:sz w:val="18"/>
                <w:szCs w:val="18"/>
              </w:rPr>
            </w:pPr>
            <w:r w:rsidRPr="00883A83">
              <w:rPr>
                <w:rFonts w:ascii="Myriad Pro" w:hAnsi="Myriad Pro" w:cs="Arial"/>
                <w:color w:val="000000"/>
                <w:sz w:val="18"/>
                <w:szCs w:val="18"/>
              </w:rPr>
              <w:t>69 006,1</w:t>
            </w:r>
          </w:p>
        </w:tc>
        <w:tc>
          <w:tcPr>
            <w:tcW w:w="3541" w:type="dxa"/>
            <w:vMerge w:val="restart"/>
            <w:shd w:val="clear" w:color="000000" w:fill="FFFFFF"/>
            <w:vAlign w:val="center"/>
          </w:tcPr>
          <w:p w14:paraId="183B8E26" w14:textId="77777777" w:rsidR="00B04754" w:rsidRPr="00883A83" w:rsidRDefault="00B04754" w:rsidP="00B04754">
            <w:pPr>
              <w:jc w:val="center"/>
              <w:rPr>
                <w:rFonts w:ascii="Myriad Pro" w:eastAsia="Calibri" w:hAnsi="Myriad Pro"/>
                <w:color w:val="FF0000"/>
                <w:sz w:val="18"/>
                <w:szCs w:val="18"/>
              </w:rPr>
            </w:pPr>
            <w:r w:rsidRPr="00883A83">
              <w:rPr>
                <w:rFonts w:ascii="Myriad Pro" w:hAnsi="Myriad Pro" w:cs="Arial"/>
                <w:color w:val="000000"/>
                <w:sz w:val="18"/>
                <w:szCs w:val="18"/>
              </w:rPr>
              <w:t>-</w:t>
            </w:r>
          </w:p>
        </w:tc>
      </w:tr>
      <w:tr w:rsidR="00B04754" w:rsidRPr="00883A83" w14:paraId="53B90E18" w14:textId="77777777" w:rsidTr="00647CD1">
        <w:trPr>
          <w:trHeight w:val="20"/>
        </w:trPr>
        <w:tc>
          <w:tcPr>
            <w:tcW w:w="562" w:type="dxa"/>
            <w:shd w:val="clear" w:color="auto" w:fill="auto"/>
            <w:vAlign w:val="center"/>
          </w:tcPr>
          <w:p w14:paraId="1C376C83" w14:textId="77777777" w:rsidR="00B04754" w:rsidRPr="00883A83" w:rsidRDefault="00B04754" w:rsidP="00B04754">
            <w:pPr>
              <w:jc w:val="center"/>
              <w:rPr>
                <w:rFonts w:ascii="Myriad Pro" w:hAnsi="Myriad Pro"/>
                <w:color w:val="0D0D0D" w:themeColor="text1" w:themeTint="F2"/>
                <w:sz w:val="18"/>
                <w:szCs w:val="18"/>
              </w:rPr>
            </w:pPr>
            <w:r w:rsidRPr="00883A83">
              <w:rPr>
                <w:rFonts w:ascii="Myriad Pro" w:hAnsi="Myriad Pro"/>
                <w:color w:val="0D0D0D" w:themeColor="text1" w:themeTint="F2"/>
                <w:sz w:val="18"/>
                <w:szCs w:val="18"/>
              </w:rPr>
              <w:t>7</w:t>
            </w:r>
          </w:p>
        </w:tc>
        <w:tc>
          <w:tcPr>
            <w:tcW w:w="1843" w:type="dxa"/>
            <w:shd w:val="clear" w:color="000000" w:fill="FFFFFF"/>
            <w:vAlign w:val="center"/>
          </w:tcPr>
          <w:p w14:paraId="154A9FD4" w14:textId="77777777" w:rsidR="00B04754" w:rsidRPr="00883A83" w:rsidRDefault="00B04754" w:rsidP="00B04754">
            <w:pPr>
              <w:rPr>
                <w:rFonts w:ascii="Myriad Pro" w:hAnsi="Myriad Pro"/>
                <w:color w:val="0D0D0D" w:themeColor="text1" w:themeTint="F2"/>
                <w:sz w:val="18"/>
                <w:szCs w:val="18"/>
              </w:rPr>
            </w:pPr>
            <w:r w:rsidRPr="00883A83">
              <w:rPr>
                <w:rFonts w:ascii="Myriad Pro" w:eastAsia="Calibri" w:hAnsi="Myriad Pro"/>
                <w:color w:val="0D0D0D" w:themeColor="text1" w:themeTint="F2"/>
                <w:sz w:val="18"/>
                <w:szCs w:val="18"/>
                <w:lang w:eastAsia="en-US"/>
              </w:rPr>
              <w:t>Фактическо</w:t>
            </w:r>
            <w:r w:rsidRPr="00883A83">
              <w:rPr>
                <w:rFonts w:ascii="Myriad Pro" w:eastAsia="Calibri" w:hAnsi="Myriad Pro"/>
                <w:color w:val="0D0D0D" w:themeColor="text1" w:themeTint="F2"/>
                <w:sz w:val="18"/>
                <w:szCs w:val="18"/>
              </w:rPr>
              <w:t xml:space="preserve">е </w:t>
            </w:r>
            <w:r w:rsidRPr="00883A83">
              <w:rPr>
                <w:rFonts w:ascii="Myriad Pro" w:eastAsia="Calibri" w:hAnsi="Myriad Pro"/>
                <w:color w:val="0D0D0D" w:themeColor="text1" w:themeTint="F2"/>
                <w:sz w:val="18"/>
                <w:szCs w:val="18"/>
                <w:lang w:eastAsia="en-US"/>
              </w:rPr>
              <w:t>количеств</w:t>
            </w:r>
            <w:r w:rsidRPr="00883A83">
              <w:rPr>
                <w:rFonts w:ascii="Myriad Pro" w:eastAsia="Calibri" w:hAnsi="Myriad Pro"/>
                <w:color w:val="0D0D0D" w:themeColor="text1" w:themeTint="F2"/>
                <w:sz w:val="18"/>
                <w:szCs w:val="18"/>
              </w:rPr>
              <w:t xml:space="preserve">о </w:t>
            </w:r>
            <w:r w:rsidRPr="00883A83">
              <w:rPr>
                <w:rFonts w:ascii="Myriad Pro" w:eastAsia="Calibri" w:hAnsi="Myriad Pro"/>
                <w:color w:val="0D0D0D" w:themeColor="text1" w:themeTint="F2"/>
                <w:sz w:val="18"/>
                <w:szCs w:val="18"/>
                <w:lang w:eastAsia="en-US"/>
              </w:rPr>
              <w:t>условных единиц</w:t>
            </w:r>
            <w:r w:rsidRPr="00883A83">
              <w:rPr>
                <w:rFonts w:ascii="Myriad Pro" w:eastAsia="Calibri" w:hAnsi="Myriad Pro"/>
                <w:color w:val="0D0D0D" w:themeColor="text1" w:themeTint="F2"/>
                <w:sz w:val="18"/>
                <w:szCs w:val="18"/>
              </w:rPr>
              <w:t xml:space="preserve"> в 2014 г.</w:t>
            </w:r>
          </w:p>
        </w:tc>
        <w:tc>
          <w:tcPr>
            <w:tcW w:w="959" w:type="dxa"/>
            <w:shd w:val="clear" w:color="000000" w:fill="FFFFFF"/>
            <w:vAlign w:val="center"/>
          </w:tcPr>
          <w:p w14:paraId="6AE2515E" w14:textId="77777777" w:rsidR="00B04754" w:rsidRPr="00883A83" w:rsidRDefault="00B04754" w:rsidP="00B04754">
            <w:pPr>
              <w:jc w:val="center"/>
              <w:rPr>
                <w:rFonts w:ascii="Myriad Pro" w:hAnsi="Myriad Pro"/>
                <w:noProof/>
                <w:color w:val="0D0D0D" w:themeColor="text1" w:themeTint="F2"/>
                <w:sz w:val="18"/>
                <w:szCs w:val="18"/>
              </w:rPr>
            </w:pPr>
            <w:r w:rsidRPr="00883A83">
              <w:rPr>
                <w:rFonts w:ascii="Myriad Pro" w:eastAsiaTheme="minorHAnsi" w:hAnsi="Myriad Pro"/>
                <w:noProof/>
                <w:color w:val="0D0D0D" w:themeColor="text1" w:themeTint="F2"/>
                <w:position w:val="-12"/>
                <w:sz w:val="18"/>
                <w:szCs w:val="18"/>
              </w:rPr>
              <w:drawing>
                <wp:inline distT="0" distB="0" distL="0" distR="0" wp14:anchorId="3BDD5067" wp14:editId="34625AC2">
                  <wp:extent cx="352425" cy="238125"/>
                  <wp:effectExtent l="0" t="0" r="0" b="0"/>
                  <wp:docPr id="47"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8" cstate="print"/>
                          <a:srcRect/>
                          <a:stretch>
                            <a:fillRect/>
                          </a:stretch>
                        </pic:blipFill>
                        <pic:spPr bwMode="auto">
                          <a:xfrm>
                            <a:off x="0" y="0"/>
                            <a:ext cx="352425" cy="238125"/>
                          </a:xfrm>
                          <a:prstGeom prst="rect">
                            <a:avLst/>
                          </a:prstGeom>
                          <a:noFill/>
                          <a:ln w="9525">
                            <a:noFill/>
                            <a:miter lim="800000"/>
                            <a:headEnd/>
                            <a:tailEnd/>
                          </a:ln>
                        </pic:spPr>
                      </pic:pic>
                    </a:graphicData>
                  </a:graphic>
                </wp:inline>
              </w:drawing>
            </w:r>
          </w:p>
        </w:tc>
        <w:tc>
          <w:tcPr>
            <w:tcW w:w="993" w:type="dxa"/>
            <w:shd w:val="clear" w:color="000000" w:fill="FFFFFF"/>
            <w:vAlign w:val="center"/>
          </w:tcPr>
          <w:p w14:paraId="07587CB0" w14:textId="77777777" w:rsidR="00B04754" w:rsidRPr="00883A83" w:rsidRDefault="00B04754" w:rsidP="00B04754">
            <w:pPr>
              <w:jc w:val="center"/>
              <w:rPr>
                <w:rFonts w:ascii="Myriad Pro" w:hAnsi="Myriad Pro"/>
                <w:color w:val="0D0D0D" w:themeColor="text1" w:themeTint="F2"/>
                <w:sz w:val="18"/>
                <w:szCs w:val="18"/>
              </w:rPr>
            </w:pPr>
            <w:r w:rsidRPr="00883A83">
              <w:rPr>
                <w:rFonts w:ascii="Myriad Pro" w:eastAsia="Calibri" w:hAnsi="Myriad Pro"/>
                <w:color w:val="0D0D0D" w:themeColor="text1" w:themeTint="F2"/>
                <w:sz w:val="18"/>
                <w:szCs w:val="18"/>
                <w:lang w:eastAsia="en-US"/>
              </w:rPr>
              <w:t>у.е.</w:t>
            </w:r>
          </w:p>
        </w:tc>
        <w:tc>
          <w:tcPr>
            <w:tcW w:w="1417" w:type="dxa"/>
            <w:shd w:val="clear" w:color="000000" w:fill="FFFFFF"/>
            <w:noWrap/>
            <w:vAlign w:val="center"/>
          </w:tcPr>
          <w:p w14:paraId="68B41106" w14:textId="77777777" w:rsidR="00B04754" w:rsidRPr="00883A83" w:rsidRDefault="00B04754" w:rsidP="00B04754">
            <w:pPr>
              <w:jc w:val="right"/>
              <w:rPr>
                <w:rFonts w:ascii="Myriad Pro" w:hAnsi="Myriad Pro"/>
                <w:color w:val="FF0000"/>
                <w:sz w:val="18"/>
                <w:szCs w:val="18"/>
              </w:rPr>
            </w:pPr>
            <w:r w:rsidRPr="00883A83">
              <w:rPr>
                <w:rFonts w:ascii="Myriad Pro" w:hAnsi="Myriad Pro" w:cs="Arial"/>
                <w:color w:val="000000"/>
                <w:sz w:val="18"/>
                <w:szCs w:val="18"/>
              </w:rPr>
              <w:t>68 398,4</w:t>
            </w:r>
          </w:p>
        </w:tc>
        <w:tc>
          <w:tcPr>
            <w:tcW w:w="3541" w:type="dxa"/>
            <w:vMerge/>
            <w:shd w:val="clear" w:color="000000" w:fill="FFFFFF"/>
          </w:tcPr>
          <w:p w14:paraId="5EFE1002" w14:textId="77777777" w:rsidR="00B04754" w:rsidRPr="00883A83" w:rsidRDefault="00B04754" w:rsidP="00B04754">
            <w:pPr>
              <w:jc w:val="right"/>
              <w:rPr>
                <w:rFonts w:ascii="Myriad Pro" w:hAnsi="Myriad Pro"/>
                <w:color w:val="FF0000"/>
                <w:sz w:val="18"/>
                <w:szCs w:val="18"/>
              </w:rPr>
            </w:pPr>
          </w:p>
        </w:tc>
      </w:tr>
    </w:tbl>
    <w:p w14:paraId="7D5E81BC" w14:textId="77777777" w:rsidR="005F3832" w:rsidRPr="00883A83" w:rsidRDefault="005F3832" w:rsidP="006E42E5">
      <w:pPr>
        <w:spacing w:before="200" w:line="360" w:lineRule="auto"/>
        <w:ind w:firstLine="567"/>
        <w:jc w:val="both"/>
        <w:rPr>
          <w:rFonts w:ascii="Myriad Pro" w:eastAsia="Calibri" w:hAnsi="Myriad Pro"/>
          <w:color w:val="000000" w:themeColor="text1"/>
          <w:sz w:val="26"/>
          <w:szCs w:val="26"/>
          <w:lang w:eastAsia="en-US"/>
        </w:rPr>
      </w:pPr>
      <w:r w:rsidRPr="00883A83">
        <w:rPr>
          <w:rFonts w:ascii="Myriad Pro" w:eastAsia="Calibri" w:hAnsi="Myriad Pro"/>
          <w:color w:val="000000" w:themeColor="text1"/>
          <w:sz w:val="26"/>
          <w:szCs w:val="26"/>
          <w:lang w:eastAsia="en-US"/>
        </w:rPr>
        <w:t>В соответствии с формулами п. 11 Методических указаний № 98-э:</w:t>
      </w:r>
    </w:p>
    <w:p w14:paraId="2DA41364" w14:textId="77777777" w:rsidR="005F3832" w:rsidRPr="00883A83" w:rsidRDefault="005F3832" w:rsidP="006E42E5">
      <w:pPr>
        <w:autoSpaceDE w:val="0"/>
        <w:autoSpaceDN w:val="0"/>
        <w:adjustRightInd w:val="0"/>
        <w:spacing w:line="360" w:lineRule="auto"/>
        <w:ind w:firstLine="567"/>
        <w:jc w:val="both"/>
        <w:rPr>
          <w:rFonts w:ascii="Myriad Pro" w:eastAsia="Calibri" w:hAnsi="Myriad Pro"/>
          <w:i/>
          <w:iCs/>
          <w:color w:val="000000" w:themeColor="text1"/>
          <w:sz w:val="26"/>
          <w:szCs w:val="26"/>
          <w:lang w:eastAsia="en-US"/>
        </w:rPr>
      </w:pPr>
      <w:r w:rsidRPr="00883A83">
        <w:rPr>
          <w:rFonts w:ascii="Myriad Pro" w:eastAsia="Calibri" w:hAnsi="Myriad Pro"/>
          <w:i/>
          <w:iCs/>
          <w:color w:val="000000" w:themeColor="text1"/>
          <w:sz w:val="26"/>
          <w:szCs w:val="26"/>
          <w:lang w:eastAsia="en-US"/>
        </w:rPr>
        <w:t xml:space="preserve">Фактический индекс изменения количества активов: </w:t>
      </w:r>
    </w:p>
    <w:p w14:paraId="0A88B42E" w14:textId="77777777" w:rsidR="005F3832" w:rsidRPr="00883A83" w:rsidRDefault="005F3832" w:rsidP="005F3832">
      <w:pPr>
        <w:spacing w:line="360" w:lineRule="auto"/>
        <w:jc w:val="both"/>
        <w:rPr>
          <w:rFonts w:ascii="Myriad Pro" w:eastAsia="Calibri" w:hAnsi="Myriad Pro"/>
          <w:color w:val="000000" w:themeColor="text1"/>
          <w:sz w:val="26"/>
          <w:szCs w:val="26"/>
          <w:lang w:eastAsia="en-US"/>
        </w:rPr>
      </w:pPr>
      <m:oMathPara>
        <m:oMath>
          <m:r>
            <w:rPr>
              <w:rFonts w:ascii="Cambria Math" w:eastAsia="Calibri" w:hAnsi="Cambria Math"/>
              <w:color w:val="000000" w:themeColor="text1"/>
              <w:sz w:val="26"/>
              <w:szCs w:val="26"/>
              <w:lang w:eastAsia="en-US"/>
            </w:rPr>
            <m:t>ИК</m:t>
          </m:r>
          <m:sSubSup>
            <m:sSubSupPr>
              <m:ctrlPr>
                <w:rPr>
                  <w:rFonts w:ascii="Cambria Math" w:eastAsia="Calibri" w:hAnsi="Cambria Math"/>
                  <w:i/>
                  <w:iCs/>
                  <w:color w:val="000000" w:themeColor="text1"/>
                  <w:sz w:val="26"/>
                  <w:szCs w:val="26"/>
                  <w:lang w:eastAsia="en-US"/>
                </w:rPr>
              </m:ctrlPr>
            </m:sSubSupPr>
            <m:e>
              <m:r>
                <w:rPr>
                  <w:rFonts w:ascii="Cambria Math" w:eastAsia="Calibri" w:hAnsi="Cambria Math"/>
                  <w:color w:val="000000" w:themeColor="text1"/>
                  <w:sz w:val="26"/>
                  <w:szCs w:val="26"/>
                  <w:lang w:eastAsia="en-US"/>
                </w:rPr>
                <m:t>А</m:t>
              </m:r>
            </m:e>
            <m:sub>
              <m:r>
                <w:rPr>
                  <w:rFonts w:ascii="Cambria Math" w:eastAsia="Calibri" w:hAnsi="Cambria Math"/>
                  <w:color w:val="000000" w:themeColor="text1"/>
                  <w:sz w:val="26"/>
                  <w:szCs w:val="26"/>
                  <w:lang w:eastAsia="en-US"/>
                </w:rPr>
                <m:t>i-2</m:t>
              </m:r>
            </m:sub>
            <m:sup>
              <m:r>
                <w:rPr>
                  <w:rFonts w:ascii="Cambria Math" w:eastAsia="Calibri" w:hAnsi="Cambria Math"/>
                  <w:color w:val="000000" w:themeColor="text1"/>
                  <w:sz w:val="26"/>
                  <w:szCs w:val="26"/>
                  <w:lang w:eastAsia="en-US"/>
                </w:rPr>
                <m:t>ф</m:t>
              </m:r>
            </m:sup>
          </m:sSubSup>
          <m:r>
            <w:rPr>
              <w:rFonts w:ascii="Cambria Math" w:eastAsia="Calibri" w:hAnsi="Cambria Math"/>
              <w:color w:val="000000" w:themeColor="text1"/>
              <w:sz w:val="26"/>
              <w:szCs w:val="26"/>
              <w:lang w:eastAsia="en-US"/>
            </w:rPr>
            <m:t>=</m:t>
          </m:r>
          <m:f>
            <m:fPr>
              <m:ctrlPr>
                <w:rPr>
                  <w:rFonts w:ascii="Cambria Math" w:eastAsia="Calibri" w:hAnsi="Cambria Math"/>
                  <w:i/>
                  <w:iCs/>
                  <w:color w:val="000000" w:themeColor="text1"/>
                  <w:sz w:val="26"/>
                  <w:szCs w:val="26"/>
                  <w:lang w:eastAsia="en-US"/>
                </w:rPr>
              </m:ctrlPr>
            </m:fPr>
            <m:num>
              <m:r>
                <w:rPr>
                  <w:rFonts w:ascii="Cambria Math" w:eastAsia="Calibri" w:hAnsi="Cambria Math"/>
                  <w:color w:val="000000" w:themeColor="text1"/>
                  <w:sz w:val="26"/>
                  <w:szCs w:val="26"/>
                  <w:lang w:eastAsia="en-US"/>
                </w:rPr>
                <m:t>69 006,1-68 398,4</m:t>
              </m:r>
            </m:num>
            <m:den>
              <m:r>
                <w:rPr>
                  <w:rFonts w:ascii="Cambria Math" w:eastAsia="Calibri" w:hAnsi="Cambria Math"/>
                  <w:color w:val="000000" w:themeColor="text1"/>
                  <w:sz w:val="26"/>
                  <w:szCs w:val="26"/>
                  <w:lang w:eastAsia="en-US"/>
                </w:rPr>
                <m:t>68 398,4</m:t>
              </m:r>
            </m:den>
          </m:f>
          <m:r>
            <w:rPr>
              <w:rFonts w:ascii="Cambria Math" w:eastAsia="Calibri" w:hAnsi="Cambria Math"/>
              <w:color w:val="000000" w:themeColor="text1"/>
              <w:sz w:val="26"/>
              <w:szCs w:val="26"/>
              <w:lang w:eastAsia="en-US"/>
            </w:rPr>
            <m:t>=0,008884</m:t>
          </m:r>
        </m:oMath>
      </m:oMathPara>
    </w:p>
    <w:p w14:paraId="3974FBD0" w14:textId="77777777" w:rsidR="00170B9D" w:rsidRPr="00883A83" w:rsidRDefault="00170B9D" w:rsidP="006E42E5">
      <w:pPr>
        <w:spacing w:line="360" w:lineRule="auto"/>
        <w:ind w:firstLine="567"/>
        <w:jc w:val="both"/>
        <w:rPr>
          <w:rFonts w:ascii="Myriad Pro" w:eastAsia="Calibri" w:hAnsi="Myriad Pro"/>
          <w:i/>
          <w:iCs/>
          <w:color w:val="000000" w:themeColor="text1"/>
          <w:sz w:val="26"/>
          <w:szCs w:val="26"/>
          <w:lang w:eastAsia="en-US"/>
        </w:rPr>
      </w:pPr>
      <w:r w:rsidRPr="00883A83">
        <w:rPr>
          <w:rFonts w:ascii="Myriad Pro" w:eastAsia="Calibri" w:hAnsi="Myriad Pro"/>
          <w:i/>
          <w:iCs/>
          <w:color w:val="000000" w:themeColor="text1"/>
          <w:sz w:val="26"/>
          <w:szCs w:val="26"/>
          <w:lang w:eastAsia="en-US"/>
        </w:rPr>
        <w:t>Размер корректировки подконтрольных расходов в связи с изменением планируемых параметров за фактически истекший период 201</w:t>
      </w:r>
      <w:r w:rsidR="00F45887" w:rsidRPr="00883A83">
        <w:rPr>
          <w:rFonts w:ascii="Myriad Pro" w:eastAsia="Calibri" w:hAnsi="Myriad Pro"/>
          <w:i/>
          <w:iCs/>
          <w:color w:val="000000" w:themeColor="text1"/>
          <w:sz w:val="26"/>
          <w:szCs w:val="26"/>
          <w:lang w:eastAsia="en-US"/>
        </w:rPr>
        <w:t>5</w:t>
      </w:r>
      <w:r w:rsidRPr="00883A83">
        <w:rPr>
          <w:rFonts w:ascii="Myriad Pro" w:eastAsia="Calibri" w:hAnsi="Myriad Pro"/>
          <w:i/>
          <w:iCs/>
          <w:color w:val="000000" w:themeColor="text1"/>
          <w:sz w:val="26"/>
          <w:szCs w:val="26"/>
          <w:lang w:eastAsia="en-US"/>
        </w:rPr>
        <w:t>:</w:t>
      </w:r>
    </w:p>
    <w:p w14:paraId="57ED2FC1" w14:textId="77777777" w:rsidR="00170B9D" w:rsidRPr="00883A83" w:rsidRDefault="00170B9D" w:rsidP="00170B9D">
      <w:pPr>
        <w:spacing w:line="360" w:lineRule="auto"/>
        <w:rPr>
          <w:rFonts w:ascii="Myriad Pro" w:eastAsia="Calibri" w:hAnsi="Myriad Pro"/>
          <w:color w:val="000000" w:themeColor="text1"/>
          <w:sz w:val="26"/>
          <w:szCs w:val="26"/>
          <w:lang w:eastAsia="en-US"/>
        </w:rPr>
      </w:pPr>
      <m:oMathPara>
        <m:oMathParaPr>
          <m:jc m:val="center"/>
        </m:oMathParaPr>
        <m:oMath>
          <m:r>
            <w:rPr>
              <w:rFonts w:ascii="Cambria Math" w:eastAsiaTheme="minorHAnsi" w:hAnsi="Cambria Math" w:cstheme="minorHAnsi"/>
              <w:color w:val="000000" w:themeColor="text1"/>
              <w:sz w:val="26"/>
              <w:szCs w:val="26"/>
              <w:lang w:eastAsia="en-US"/>
            </w:rPr>
            <m:t>ΔП</m:t>
          </m:r>
          <m:sSub>
            <m:sSubPr>
              <m:ctrlPr>
                <w:rPr>
                  <w:rFonts w:ascii="Cambria Math" w:eastAsiaTheme="minorHAnsi" w:hAnsi="Cambria Math" w:cstheme="minorHAnsi"/>
                  <w:i/>
                  <w:color w:val="000000" w:themeColor="text1"/>
                  <w:sz w:val="26"/>
                  <w:szCs w:val="26"/>
                  <w:lang w:eastAsia="en-US"/>
                </w:rPr>
              </m:ctrlPr>
            </m:sSubPr>
            <m:e>
              <m:r>
                <w:rPr>
                  <w:rFonts w:ascii="Cambria Math" w:eastAsiaTheme="minorHAnsi" w:hAnsi="Cambria Math" w:cstheme="minorHAnsi"/>
                  <w:color w:val="000000" w:themeColor="text1"/>
                  <w:sz w:val="26"/>
                  <w:szCs w:val="26"/>
                  <w:lang w:eastAsia="en-US"/>
                </w:rPr>
                <m:t>Р</m:t>
              </m:r>
            </m:e>
            <m:sub>
              <m:r>
                <w:rPr>
                  <w:rFonts w:ascii="Cambria Math" w:eastAsiaTheme="minorHAnsi" w:hAnsi="Cambria Math" w:cstheme="minorHAnsi"/>
                  <w:color w:val="000000" w:themeColor="text1"/>
                  <w:sz w:val="26"/>
                  <w:szCs w:val="26"/>
                  <w:lang w:eastAsia="en-US"/>
                </w:rPr>
                <m:t>2015</m:t>
              </m:r>
            </m:sub>
          </m:sSub>
          <m:r>
            <w:rPr>
              <w:rFonts w:ascii="Cambria Math" w:eastAsiaTheme="minorHAnsi" w:hAnsi="Cambria Math" w:cstheme="minorHAnsi"/>
              <w:color w:val="000000" w:themeColor="text1"/>
              <w:sz w:val="26"/>
              <w:szCs w:val="26"/>
              <w:lang w:eastAsia="en-US"/>
            </w:rPr>
            <m:t>=1 345 733,85</m:t>
          </m:r>
          <m:r>
            <w:rPr>
              <w:rFonts w:ascii="Cambria Math" w:eastAsiaTheme="minorHAnsi" w:hAnsi="Cambria Math" w:cs="Cambria Math"/>
              <w:color w:val="000000" w:themeColor="text1"/>
              <w:sz w:val="26"/>
              <w:szCs w:val="26"/>
              <w:lang w:eastAsia="en-US"/>
            </w:rPr>
            <m:t>⋅</m:t>
          </m:r>
          <m:d>
            <m:dPr>
              <m:ctrlPr>
                <w:rPr>
                  <w:rFonts w:ascii="Cambria Math" w:eastAsiaTheme="minorHAnsi" w:hAnsi="Cambria Math" w:cstheme="minorHAnsi"/>
                  <w:i/>
                  <w:color w:val="000000" w:themeColor="text1"/>
                  <w:sz w:val="26"/>
                  <w:szCs w:val="26"/>
                  <w:lang w:eastAsia="en-US"/>
                </w:rPr>
              </m:ctrlPr>
            </m:dPr>
            <m:e>
              <m:r>
                <w:rPr>
                  <w:rFonts w:ascii="Cambria Math" w:eastAsiaTheme="minorHAnsi" w:hAnsi="Cambria Math" w:cstheme="minorHAnsi"/>
                  <w:color w:val="000000" w:themeColor="text1"/>
                  <w:sz w:val="26"/>
                  <w:szCs w:val="26"/>
                  <w:lang w:eastAsia="en-US"/>
                </w:rPr>
                <m:t>1-0,01</m:t>
              </m:r>
            </m:e>
          </m:d>
          <m:r>
            <w:rPr>
              <w:rFonts w:ascii="Cambria Math" w:eastAsiaTheme="minorHAnsi" w:hAnsi="Cambria Math" w:cs="Cambria Math"/>
              <w:color w:val="000000" w:themeColor="text1"/>
              <w:sz w:val="26"/>
              <w:szCs w:val="26"/>
              <w:lang w:eastAsia="en-US"/>
            </w:rPr>
            <m:t>⋅</m:t>
          </m:r>
          <m:d>
            <m:dPr>
              <m:ctrlPr>
                <w:rPr>
                  <w:rFonts w:ascii="Cambria Math" w:eastAsiaTheme="minorHAnsi" w:hAnsi="Cambria Math" w:cstheme="minorHAnsi"/>
                  <w:i/>
                  <w:color w:val="000000" w:themeColor="text1"/>
                  <w:sz w:val="26"/>
                  <w:szCs w:val="26"/>
                  <w:lang w:eastAsia="en-US"/>
                </w:rPr>
              </m:ctrlPr>
            </m:dPr>
            <m:e>
              <m:r>
                <w:rPr>
                  <w:rFonts w:ascii="Cambria Math" w:eastAsiaTheme="minorHAnsi" w:hAnsi="Cambria Math" w:cstheme="minorHAnsi"/>
                  <w:color w:val="000000" w:themeColor="text1"/>
                  <w:sz w:val="26"/>
                  <w:szCs w:val="26"/>
                  <w:lang w:eastAsia="en-US"/>
                </w:rPr>
                <m:t>1+0,155</m:t>
              </m:r>
            </m:e>
          </m:d>
          <m:r>
            <w:rPr>
              <w:rFonts w:ascii="Cambria Math" w:eastAsiaTheme="minorHAnsi" w:hAnsi="Cambria Math" w:cs="Cambria Math"/>
              <w:color w:val="000000" w:themeColor="text1"/>
              <w:sz w:val="26"/>
              <w:szCs w:val="26"/>
              <w:lang w:eastAsia="en-US"/>
            </w:rPr>
            <m:t>⋅</m:t>
          </m:r>
          <m:d>
            <m:dPr>
              <m:ctrlPr>
                <w:rPr>
                  <w:rFonts w:ascii="Cambria Math" w:eastAsiaTheme="minorHAnsi" w:hAnsi="Cambria Math" w:cstheme="minorHAnsi"/>
                  <w:i/>
                  <w:color w:val="000000" w:themeColor="text1"/>
                  <w:sz w:val="26"/>
                  <w:szCs w:val="26"/>
                  <w:lang w:eastAsia="en-US"/>
                </w:rPr>
              </m:ctrlPr>
            </m:dPr>
            <m:e>
              <m:r>
                <w:rPr>
                  <w:rFonts w:ascii="Cambria Math" w:eastAsiaTheme="minorHAnsi" w:hAnsi="Cambria Math" w:cstheme="minorHAnsi"/>
                  <w:color w:val="000000" w:themeColor="text1"/>
                  <w:sz w:val="26"/>
                  <w:szCs w:val="26"/>
                  <w:lang w:eastAsia="en-US"/>
                </w:rPr>
                <m:t>1+0,75</m:t>
              </m:r>
              <m:r>
                <w:rPr>
                  <w:rFonts w:ascii="Cambria Math" w:eastAsiaTheme="minorHAnsi" w:hAnsi="Cambria Math" w:cs="Cambria Math"/>
                  <w:color w:val="000000" w:themeColor="text1"/>
                  <w:sz w:val="26"/>
                  <w:szCs w:val="26"/>
                  <w:lang w:eastAsia="en-US"/>
                </w:rPr>
                <m:t>⋅</m:t>
              </m:r>
              <m:r>
                <w:rPr>
                  <w:rFonts w:ascii="Cambria Math" w:eastAsiaTheme="minorHAnsi" w:hAnsi="Cambria Math" w:cstheme="minorHAnsi"/>
                  <w:color w:val="000000" w:themeColor="text1"/>
                  <w:sz w:val="26"/>
                  <w:szCs w:val="26"/>
                  <w:lang w:eastAsia="en-US"/>
                </w:rPr>
                <m:t>0,008884</m:t>
              </m:r>
            </m:e>
          </m:d>
          <m:r>
            <w:rPr>
              <w:rFonts w:ascii="Cambria Math" w:eastAsiaTheme="minorHAnsi" w:hAnsi="Cambria Math" w:cstheme="minorHAnsi"/>
              <w:color w:val="000000" w:themeColor="text1"/>
              <w:sz w:val="26"/>
              <w:szCs w:val="26"/>
              <w:lang w:eastAsia="en-US"/>
            </w:rPr>
            <m:t>-1 408 596,72=140 435,8  тыс.руб.</m:t>
          </m:r>
        </m:oMath>
      </m:oMathPara>
    </w:p>
    <w:p w14:paraId="414DED1C" w14:textId="77777777" w:rsidR="00ED4786" w:rsidRPr="00883A83" w:rsidRDefault="00ED4786" w:rsidP="00345A95">
      <w:pPr>
        <w:keepNext/>
        <w:spacing w:before="200" w:after="20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ИСПОЛНИТЕЛЯ</w:t>
      </w:r>
    </w:p>
    <w:p w14:paraId="658E1786" w14:textId="66CCD93E" w:rsidR="00A124A7" w:rsidRPr="00883A83" w:rsidRDefault="00A124A7" w:rsidP="006E42E5">
      <w:pPr>
        <w:autoSpaceDE w:val="0"/>
        <w:autoSpaceDN w:val="0"/>
        <w:adjustRightInd w:val="0"/>
        <w:spacing w:line="360" w:lineRule="auto"/>
        <w:ind w:firstLine="567"/>
        <w:jc w:val="both"/>
        <w:rPr>
          <w:rFonts w:ascii="Myriad Pro" w:eastAsia="Calibri" w:hAnsi="Myriad Pro"/>
          <w:color w:val="0D0D0D" w:themeColor="text1" w:themeTint="F2"/>
          <w:sz w:val="26"/>
          <w:szCs w:val="26"/>
          <w:lang w:eastAsia="en-US"/>
        </w:rPr>
      </w:pPr>
      <w:r w:rsidRPr="00883A83">
        <w:rPr>
          <w:rFonts w:ascii="Myriad Pro" w:eastAsia="Calibri" w:hAnsi="Myriad Pro"/>
          <w:color w:val="0D0D0D" w:themeColor="text1" w:themeTint="F2"/>
          <w:sz w:val="26"/>
          <w:szCs w:val="26"/>
          <w:lang w:eastAsia="en-US"/>
        </w:rPr>
        <w:t xml:space="preserve">ДТР Томской области в расчет НВВ </w:t>
      </w:r>
      <w:r w:rsidR="005F397F">
        <w:rPr>
          <w:rFonts w:ascii="Myriad Pro" w:eastAsia="Calibri" w:hAnsi="Myriad Pro"/>
          <w:color w:val="0D0D0D" w:themeColor="text1" w:themeTint="F2"/>
          <w:sz w:val="26"/>
          <w:szCs w:val="26"/>
          <w:lang w:eastAsia="en-US"/>
        </w:rPr>
        <w:t>ПАО </w:t>
      </w:r>
      <w:r w:rsidRPr="00883A83">
        <w:rPr>
          <w:rFonts w:ascii="Myriad Pro" w:eastAsia="Calibri" w:hAnsi="Myriad Pro"/>
          <w:color w:val="0D0D0D" w:themeColor="text1" w:themeTint="F2"/>
          <w:sz w:val="26"/>
          <w:szCs w:val="26"/>
          <w:lang w:eastAsia="en-US"/>
        </w:rPr>
        <w:t>«ТРК» на 201</w:t>
      </w:r>
      <w:r w:rsidR="009766CD" w:rsidRPr="00883A83">
        <w:rPr>
          <w:rFonts w:ascii="Myriad Pro" w:eastAsia="Calibri" w:hAnsi="Myriad Pro"/>
          <w:color w:val="0D0D0D" w:themeColor="text1" w:themeTint="F2"/>
          <w:sz w:val="26"/>
          <w:szCs w:val="26"/>
          <w:lang w:eastAsia="en-US"/>
        </w:rPr>
        <w:t>7</w:t>
      </w:r>
      <w:r w:rsidRPr="00883A83">
        <w:rPr>
          <w:rFonts w:ascii="Myriad Pro" w:eastAsia="Calibri" w:hAnsi="Myriad Pro"/>
          <w:color w:val="0D0D0D" w:themeColor="text1" w:themeTint="F2"/>
          <w:sz w:val="26"/>
          <w:szCs w:val="26"/>
          <w:lang w:eastAsia="en-US"/>
        </w:rPr>
        <w:t xml:space="preserve"> г. принята величина корректировки подконтрольных расходов в размере </w:t>
      </w:r>
      <w:r w:rsidR="009766CD" w:rsidRPr="00883A83">
        <w:rPr>
          <w:rFonts w:ascii="Myriad Pro" w:eastAsia="Calibri" w:hAnsi="Myriad Pro"/>
          <w:color w:val="0D0D0D" w:themeColor="text1" w:themeTint="F2"/>
          <w:sz w:val="26"/>
          <w:szCs w:val="26"/>
          <w:lang w:eastAsia="en-US"/>
        </w:rPr>
        <w:t>140 435,8</w:t>
      </w:r>
      <w:r w:rsidRPr="00883A83">
        <w:rPr>
          <w:rFonts w:ascii="Myriad Pro" w:eastAsia="Calibri" w:hAnsi="Myriad Pro"/>
          <w:color w:val="0D0D0D" w:themeColor="text1" w:themeTint="F2"/>
          <w:sz w:val="26"/>
          <w:szCs w:val="26"/>
          <w:lang w:eastAsia="en-US"/>
        </w:rPr>
        <w:t xml:space="preserve"> тыс. руб., что </w:t>
      </w:r>
      <w:r w:rsidR="009766CD" w:rsidRPr="00883A83">
        <w:rPr>
          <w:rFonts w:ascii="Myriad Pro" w:eastAsia="Calibri" w:hAnsi="Myriad Pro"/>
          <w:color w:val="0D0D0D" w:themeColor="text1" w:themeTint="F2"/>
          <w:sz w:val="26"/>
          <w:szCs w:val="26"/>
          <w:lang w:eastAsia="en-US"/>
        </w:rPr>
        <w:t xml:space="preserve">на 1% или на 1 838 тыс. руб. ниже </w:t>
      </w:r>
      <w:r w:rsidRPr="00883A83">
        <w:rPr>
          <w:rFonts w:ascii="Myriad Pro" w:eastAsia="Calibri" w:hAnsi="Myriad Pro"/>
          <w:color w:val="0D0D0D" w:themeColor="text1" w:themeTint="F2"/>
          <w:sz w:val="26"/>
          <w:szCs w:val="26"/>
          <w:lang w:eastAsia="en-US"/>
        </w:rPr>
        <w:t xml:space="preserve">заявленной </w:t>
      </w:r>
      <w:r w:rsidR="005F397F">
        <w:rPr>
          <w:rFonts w:ascii="Myriad Pro" w:eastAsia="Calibri" w:hAnsi="Myriad Pro"/>
          <w:color w:val="0D0D0D" w:themeColor="text1" w:themeTint="F2"/>
          <w:sz w:val="26"/>
          <w:szCs w:val="26"/>
          <w:lang w:eastAsia="en-US"/>
        </w:rPr>
        <w:t>ПАО </w:t>
      </w:r>
      <w:r w:rsidRPr="00883A83">
        <w:rPr>
          <w:rFonts w:ascii="Myriad Pro" w:eastAsia="Calibri" w:hAnsi="Myriad Pro"/>
          <w:color w:val="0D0D0D" w:themeColor="text1" w:themeTint="F2"/>
          <w:sz w:val="26"/>
          <w:szCs w:val="26"/>
          <w:lang w:eastAsia="en-US"/>
        </w:rPr>
        <w:t xml:space="preserve">«ТРК» величине.  </w:t>
      </w:r>
    </w:p>
    <w:p w14:paraId="17294D0B" w14:textId="77777777" w:rsidR="00B10024" w:rsidRPr="00883A83" w:rsidRDefault="0090285C" w:rsidP="006E42E5">
      <w:pPr>
        <w:spacing w:line="360" w:lineRule="auto"/>
        <w:ind w:firstLine="567"/>
        <w:contextualSpacing/>
        <w:jc w:val="both"/>
        <w:rPr>
          <w:rFonts w:ascii="Myriad Pro" w:eastAsia="Calibri" w:hAnsi="Myriad Pro"/>
          <w:color w:val="0D0D0D" w:themeColor="text1" w:themeTint="F2"/>
          <w:sz w:val="26"/>
          <w:szCs w:val="26"/>
        </w:rPr>
      </w:pPr>
      <w:bookmarkStart w:id="48" w:name="_Hlk37497590"/>
      <w:r w:rsidRPr="00883A83">
        <w:rPr>
          <w:rFonts w:ascii="Myriad Pro" w:eastAsia="Calibri" w:hAnsi="Myriad Pro"/>
          <w:color w:val="0D0D0D" w:themeColor="text1" w:themeTint="F2"/>
          <w:sz w:val="26"/>
          <w:szCs w:val="26"/>
        </w:rPr>
        <w:t>В целях проверки обоснованности принятого ДТР Томской области уровня корректировки подконтрольных расходов на 201</w:t>
      </w:r>
      <w:r w:rsidR="009766CD" w:rsidRPr="00883A83">
        <w:rPr>
          <w:rFonts w:ascii="Myriad Pro" w:eastAsia="Calibri" w:hAnsi="Myriad Pro"/>
          <w:color w:val="0D0D0D" w:themeColor="text1" w:themeTint="F2"/>
          <w:sz w:val="26"/>
          <w:szCs w:val="26"/>
        </w:rPr>
        <w:t>7</w:t>
      </w:r>
      <w:r w:rsidRPr="00883A83">
        <w:rPr>
          <w:rFonts w:ascii="Myriad Pro" w:eastAsia="Calibri" w:hAnsi="Myriad Pro"/>
          <w:color w:val="0D0D0D" w:themeColor="text1" w:themeTint="F2"/>
          <w:sz w:val="26"/>
          <w:szCs w:val="26"/>
        </w:rPr>
        <w:t xml:space="preserve"> г. </w:t>
      </w:r>
      <w:r w:rsidR="00B10024" w:rsidRPr="00883A83">
        <w:rPr>
          <w:rFonts w:ascii="Myriad Pro" w:eastAsia="Calibri" w:hAnsi="Myriad Pro"/>
          <w:color w:val="0D0D0D" w:themeColor="text1" w:themeTint="F2"/>
          <w:sz w:val="26"/>
          <w:szCs w:val="26"/>
        </w:rPr>
        <w:t>Исполнителем выполнен альтернативный расчет в соответствии с</w:t>
      </w:r>
      <w:r w:rsidR="00602389" w:rsidRPr="00883A83">
        <w:rPr>
          <w:rFonts w:ascii="Myriad Pro" w:hAnsi="Myriad Pro" w:cs="Myriad Pro"/>
          <w:color w:val="0D0D0D" w:themeColor="text1" w:themeTint="F2"/>
          <w:sz w:val="26"/>
          <w:szCs w:val="26"/>
        </w:rPr>
        <w:t xml:space="preserve"> формулой 5 Методических</w:t>
      </w:r>
      <w:r w:rsidR="008B3537" w:rsidRPr="00883A83">
        <w:rPr>
          <w:rFonts w:ascii="Myriad Pro" w:hAnsi="Myriad Pro" w:cs="Myriad Pro"/>
          <w:color w:val="0D0D0D" w:themeColor="text1" w:themeTint="F2"/>
          <w:sz w:val="26"/>
          <w:szCs w:val="26"/>
        </w:rPr>
        <w:t xml:space="preserve"> </w:t>
      </w:r>
      <w:r w:rsidR="00602389" w:rsidRPr="00883A83">
        <w:rPr>
          <w:rFonts w:ascii="Myriad Pro" w:hAnsi="Myriad Pro" w:cs="Myriad Pro"/>
          <w:color w:val="0D0D0D" w:themeColor="text1" w:themeTint="F2"/>
          <w:sz w:val="26"/>
          <w:szCs w:val="26"/>
        </w:rPr>
        <w:t xml:space="preserve">указаний </w:t>
      </w:r>
      <w:r w:rsidR="006E42E5" w:rsidRPr="00883A83">
        <w:rPr>
          <w:rFonts w:ascii="Myriad Pro" w:hAnsi="Myriad Pro" w:cs="Myriad Pro"/>
          <w:color w:val="0D0D0D" w:themeColor="text1" w:themeTint="F2"/>
          <w:sz w:val="26"/>
          <w:szCs w:val="26"/>
        </w:rPr>
        <w:t>№ </w:t>
      </w:r>
      <w:r w:rsidR="00602389" w:rsidRPr="00883A83">
        <w:rPr>
          <w:rFonts w:ascii="Myriad Pro" w:hAnsi="Myriad Pro" w:cs="Myriad Pro"/>
          <w:color w:val="0D0D0D" w:themeColor="text1" w:themeTint="F2"/>
          <w:sz w:val="26"/>
          <w:szCs w:val="26"/>
        </w:rPr>
        <w:t>98-э на основании плановых и фактических показателей</w:t>
      </w:r>
      <w:r w:rsidR="00B10024" w:rsidRPr="00883A83">
        <w:rPr>
          <w:rFonts w:ascii="Myriad Pro" w:eastAsia="Calibri" w:hAnsi="Myriad Pro"/>
          <w:color w:val="0D0D0D" w:themeColor="text1" w:themeTint="F2"/>
          <w:sz w:val="26"/>
          <w:szCs w:val="26"/>
        </w:rPr>
        <w:t>.</w:t>
      </w:r>
    </w:p>
    <w:p w14:paraId="267D5EE9" w14:textId="1663ACA2" w:rsidR="00602389" w:rsidRPr="00883A83" w:rsidRDefault="00602389" w:rsidP="00CA390C">
      <w:pPr>
        <w:pStyle w:val="a"/>
        <w:rPr>
          <w:color w:val="0D0D0D" w:themeColor="text1" w:themeTint="F2"/>
        </w:rPr>
      </w:pPr>
      <w:r w:rsidRPr="00883A83">
        <w:rPr>
          <w:color w:val="0D0D0D" w:themeColor="text1" w:themeTint="F2"/>
        </w:rPr>
        <w:t xml:space="preserve">Фактическое количество условных единиц, относящихся к </w:t>
      </w:r>
      <w:r w:rsidR="005F397F">
        <w:rPr>
          <w:color w:val="0D0D0D" w:themeColor="text1" w:themeTint="F2"/>
        </w:rPr>
        <w:t>ПАО </w:t>
      </w:r>
      <w:r w:rsidRPr="00883A83">
        <w:rPr>
          <w:bCs/>
          <w:color w:val="0D0D0D" w:themeColor="text1" w:themeTint="F2"/>
        </w:rPr>
        <w:t>«ТРК»,</w:t>
      </w:r>
      <w:r w:rsidRPr="00883A83">
        <w:rPr>
          <w:color w:val="0D0D0D" w:themeColor="text1" w:themeTint="F2"/>
        </w:rPr>
        <w:t xml:space="preserve"> в 201</w:t>
      </w:r>
      <w:r w:rsidR="009766CD" w:rsidRPr="00883A83">
        <w:rPr>
          <w:color w:val="0D0D0D" w:themeColor="text1" w:themeTint="F2"/>
        </w:rPr>
        <w:t>4</w:t>
      </w:r>
      <w:r w:rsidRPr="00883A83">
        <w:rPr>
          <w:color w:val="0D0D0D" w:themeColor="text1" w:themeTint="F2"/>
        </w:rPr>
        <w:t xml:space="preserve"> г. принято </w:t>
      </w:r>
      <w:r w:rsidR="009766CD" w:rsidRPr="00883A83">
        <w:rPr>
          <w:rFonts w:eastAsia="Times New Roman"/>
          <w:color w:val="0D0D0D" w:themeColor="text1" w:themeTint="F2"/>
          <w:lang w:eastAsia="ru-RU"/>
        </w:rPr>
        <w:t>68 398,4</w:t>
      </w:r>
      <w:r w:rsidRPr="00883A83">
        <w:rPr>
          <w:rFonts w:eastAsia="Times New Roman"/>
          <w:color w:val="0D0D0D" w:themeColor="text1" w:themeTint="F2"/>
          <w:lang w:eastAsia="ru-RU"/>
        </w:rPr>
        <w:t xml:space="preserve"> условных единиц</w:t>
      </w:r>
      <w:r w:rsidRPr="00883A83">
        <w:rPr>
          <w:color w:val="0D0D0D" w:themeColor="text1" w:themeTint="F2"/>
        </w:rPr>
        <w:t>;</w:t>
      </w:r>
    </w:p>
    <w:p w14:paraId="32AEE829" w14:textId="71DF91D3" w:rsidR="00602389" w:rsidRPr="00883A83" w:rsidRDefault="00602389" w:rsidP="00CA390C">
      <w:pPr>
        <w:pStyle w:val="a"/>
        <w:rPr>
          <w:color w:val="0D0D0D" w:themeColor="text1" w:themeTint="F2"/>
        </w:rPr>
      </w:pPr>
      <w:r w:rsidRPr="00883A83">
        <w:rPr>
          <w:color w:val="0D0D0D" w:themeColor="text1" w:themeTint="F2"/>
        </w:rPr>
        <w:t xml:space="preserve">Фактическое количество условных единиц, относящихся к </w:t>
      </w:r>
      <w:r w:rsidR="005F397F">
        <w:rPr>
          <w:color w:val="0D0D0D" w:themeColor="text1" w:themeTint="F2"/>
        </w:rPr>
        <w:t>ПАО </w:t>
      </w:r>
      <w:r w:rsidRPr="00883A83">
        <w:rPr>
          <w:bCs/>
          <w:color w:val="0D0D0D" w:themeColor="text1" w:themeTint="F2"/>
        </w:rPr>
        <w:t xml:space="preserve">«ТРК», </w:t>
      </w:r>
      <w:r w:rsidRPr="00883A83">
        <w:rPr>
          <w:color w:val="0D0D0D" w:themeColor="text1" w:themeTint="F2"/>
        </w:rPr>
        <w:t>в 201</w:t>
      </w:r>
      <w:r w:rsidR="009766CD" w:rsidRPr="00883A83">
        <w:rPr>
          <w:color w:val="0D0D0D" w:themeColor="text1" w:themeTint="F2"/>
        </w:rPr>
        <w:t xml:space="preserve">5 </w:t>
      </w:r>
      <w:r w:rsidRPr="00883A83">
        <w:rPr>
          <w:color w:val="0D0D0D" w:themeColor="text1" w:themeTint="F2"/>
        </w:rPr>
        <w:t xml:space="preserve">г. составило </w:t>
      </w:r>
      <w:r w:rsidRPr="00883A83">
        <w:rPr>
          <w:rFonts w:eastAsia="Times New Roman"/>
          <w:color w:val="0D0D0D" w:themeColor="text1" w:themeTint="F2"/>
          <w:lang w:eastAsia="ru-RU"/>
        </w:rPr>
        <w:t>69</w:t>
      </w:r>
      <w:r w:rsidR="009766CD" w:rsidRPr="00883A83">
        <w:rPr>
          <w:rFonts w:eastAsia="Times New Roman"/>
          <w:color w:val="0D0D0D" w:themeColor="text1" w:themeTint="F2"/>
          <w:lang w:eastAsia="ru-RU"/>
        </w:rPr>
        <w:t> 006,1</w:t>
      </w:r>
      <w:r w:rsidRPr="00883A83">
        <w:rPr>
          <w:rFonts w:eastAsia="Times New Roman"/>
          <w:color w:val="0D0D0D" w:themeColor="text1" w:themeTint="F2"/>
          <w:lang w:eastAsia="ru-RU"/>
        </w:rPr>
        <w:t xml:space="preserve"> условных единиц</w:t>
      </w:r>
      <w:r w:rsidRPr="00883A83">
        <w:rPr>
          <w:color w:val="0D0D0D" w:themeColor="text1" w:themeTint="F2"/>
        </w:rPr>
        <w:t>;</w:t>
      </w:r>
    </w:p>
    <w:p w14:paraId="7B0D4CB9" w14:textId="77777777" w:rsidR="00602389" w:rsidRPr="00883A83" w:rsidRDefault="00602389" w:rsidP="00CA390C">
      <w:pPr>
        <w:pStyle w:val="a"/>
        <w:rPr>
          <w:color w:val="0D0D0D" w:themeColor="text1" w:themeTint="F2"/>
        </w:rPr>
      </w:pPr>
      <w:r w:rsidRPr="00883A83">
        <w:rPr>
          <w:color w:val="0D0D0D" w:themeColor="text1" w:themeTint="F2"/>
        </w:rPr>
        <w:lastRenderedPageBreak/>
        <w:t>Индекс эффективности подконтрольных расходов, установленный на 201</w:t>
      </w:r>
      <w:r w:rsidR="008F339D" w:rsidRPr="00883A83">
        <w:rPr>
          <w:color w:val="0D0D0D" w:themeColor="text1" w:themeTint="F2"/>
        </w:rPr>
        <w:t>5</w:t>
      </w:r>
      <w:r w:rsidRPr="00883A83">
        <w:rPr>
          <w:color w:val="0D0D0D" w:themeColor="text1" w:themeTint="F2"/>
        </w:rPr>
        <w:t xml:space="preserve"> г. в соответствии с приказом ДТР Томской области от 08.11.2012 №40/396 (ред. от 2</w:t>
      </w:r>
      <w:r w:rsidR="008F339D" w:rsidRPr="00883A83">
        <w:rPr>
          <w:color w:val="0D0D0D" w:themeColor="text1" w:themeTint="F2"/>
        </w:rPr>
        <w:t>0</w:t>
      </w:r>
      <w:r w:rsidRPr="00883A83">
        <w:rPr>
          <w:color w:val="0D0D0D" w:themeColor="text1" w:themeTint="F2"/>
        </w:rPr>
        <w:t>.</w:t>
      </w:r>
      <w:r w:rsidR="008F339D" w:rsidRPr="00883A83">
        <w:rPr>
          <w:color w:val="0D0D0D" w:themeColor="text1" w:themeTint="F2"/>
        </w:rPr>
        <w:t>06</w:t>
      </w:r>
      <w:r w:rsidRPr="00883A83">
        <w:rPr>
          <w:color w:val="0D0D0D" w:themeColor="text1" w:themeTint="F2"/>
        </w:rPr>
        <w:t>.201</w:t>
      </w:r>
      <w:r w:rsidR="008F339D" w:rsidRPr="00883A83">
        <w:rPr>
          <w:color w:val="0D0D0D" w:themeColor="text1" w:themeTint="F2"/>
        </w:rPr>
        <w:t>4</w:t>
      </w:r>
      <w:r w:rsidRPr="00883A83">
        <w:rPr>
          <w:color w:val="0D0D0D" w:themeColor="text1" w:themeTint="F2"/>
        </w:rPr>
        <w:t>) составляет 1%;</w:t>
      </w:r>
    </w:p>
    <w:p w14:paraId="4845619F" w14:textId="77777777" w:rsidR="00602389" w:rsidRPr="00883A83" w:rsidRDefault="00602389" w:rsidP="00CA390C">
      <w:pPr>
        <w:pStyle w:val="a"/>
        <w:rPr>
          <w:color w:val="0D0D0D" w:themeColor="text1" w:themeTint="F2"/>
        </w:rPr>
      </w:pPr>
      <w:r w:rsidRPr="00883A83">
        <w:rPr>
          <w:color w:val="0D0D0D" w:themeColor="text1" w:themeTint="F2"/>
        </w:rPr>
        <w:t>Фактические значения индекса потребительских цен в 201</w:t>
      </w:r>
      <w:r w:rsidR="008F339D" w:rsidRPr="00883A83">
        <w:rPr>
          <w:color w:val="0D0D0D" w:themeColor="text1" w:themeTint="F2"/>
        </w:rPr>
        <w:t>5</w:t>
      </w:r>
      <w:r w:rsidRPr="00883A83">
        <w:rPr>
          <w:color w:val="0D0D0D" w:themeColor="text1" w:themeTint="F2"/>
        </w:rPr>
        <w:t xml:space="preserve"> году в соответствии с данными Министерства экономического развития Российской Федерации равны </w:t>
      </w:r>
      <w:r w:rsidR="008F339D" w:rsidRPr="00883A83">
        <w:rPr>
          <w:color w:val="0D0D0D" w:themeColor="text1" w:themeTint="F2"/>
        </w:rPr>
        <w:t>15,5</w:t>
      </w:r>
      <w:r w:rsidRPr="00883A83">
        <w:rPr>
          <w:color w:val="0D0D0D" w:themeColor="text1" w:themeTint="F2"/>
        </w:rPr>
        <w:t>%</w:t>
      </w:r>
      <w:r w:rsidR="00B05186" w:rsidRPr="00883A83">
        <w:rPr>
          <w:color w:val="0D0D0D" w:themeColor="text1" w:themeTint="F2"/>
        </w:rPr>
        <w:t xml:space="preserve"> (прогноз социально-экономического развития Российской Федерации на 2017 год и на плановый период 2018 и 2019 годов, от 24.11.2016)</w:t>
      </w:r>
      <w:r w:rsidRPr="00883A83">
        <w:rPr>
          <w:color w:val="0D0D0D" w:themeColor="text1" w:themeTint="F2"/>
        </w:rPr>
        <w:t>;</w:t>
      </w:r>
    </w:p>
    <w:p w14:paraId="28BEF9E3" w14:textId="3D72F911" w:rsidR="00602389" w:rsidRPr="00883A83" w:rsidRDefault="00602389" w:rsidP="00CA390C">
      <w:pPr>
        <w:pStyle w:val="a"/>
        <w:rPr>
          <w:color w:val="0D0D0D" w:themeColor="text1" w:themeTint="F2"/>
        </w:rPr>
      </w:pPr>
      <w:r w:rsidRPr="00883A83">
        <w:rPr>
          <w:color w:val="0D0D0D" w:themeColor="text1" w:themeTint="F2"/>
        </w:rPr>
        <w:t>Величина подконтрольных расходов, утвержденная на 201</w:t>
      </w:r>
      <w:r w:rsidR="008F339D" w:rsidRPr="00883A83">
        <w:rPr>
          <w:color w:val="0D0D0D" w:themeColor="text1" w:themeTint="F2"/>
        </w:rPr>
        <w:t>4</w:t>
      </w:r>
      <w:r w:rsidRPr="00883A83">
        <w:rPr>
          <w:color w:val="0D0D0D" w:themeColor="text1" w:themeTint="F2"/>
        </w:rPr>
        <w:t xml:space="preserve"> год в соответствии с</w:t>
      </w:r>
      <w:r w:rsidR="008F339D" w:rsidRPr="00883A83">
        <w:rPr>
          <w:color w:val="0D0D0D" w:themeColor="text1" w:themeTint="F2"/>
        </w:rPr>
        <w:t xml:space="preserve"> официальной формой раскрытия информации </w:t>
      </w:r>
      <w:r w:rsidR="005F397F">
        <w:rPr>
          <w:color w:val="0D0D0D" w:themeColor="text1" w:themeTint="F2"/>
        </w:rPr>
        <w:t>ПАО </w:t>
      </w:r>
      <w:r w:rsidR="008F339D" w:rsidRPr="00883A83">
        <w:rPr>
          <w:color w:val="0D0D0D" w:themeColor="text1" w:themeTint="F2"/>
        </w:rPr>
        <w:t>«ТРК» о структуре и объемах затрат на оказание услуг по передаче электрической энергии сетевыми организациями, регулирование деятельности которых осуществляется методом долгосрочной индексации необходимой валовой выручки (</w:t>
      </w:r>
      <w:r w:rsidR="001450E8" w:rsidRPr="00883A83">
        <w:t>http://www.trk.tom.ru/investors/raskrinfsuboptr/index.php?bitrix_include_areas=Y&amp;clear_cache=Y&amp;year=2014&amp;section_id=49</w:t>
      </w:r>
      <w:r w:rsidR="008F339D" w:rsidRPr="00883A83">
        <w:rPr>
          <w:color w:val="0D0D0D" w:themeColor="text1" w:themeTint="F2"/>
        </w:rPr>
        <w:t>)</w:t>
      </w:r>
      <w:r w:rsidRPr="00883A83">
        <w:rPr>
          <w:color w:val="0D0D0D" w:themeColor="text1" w:themeTint="F2"/>
        </w:rPr>
        <w:t>, составляет 1</w:t>
      </w:r>
      <w:r w:rsidR="008F339D" w:rsidRPr="00883A83">
        <w:rPr>
          <w:color w:val="0D0D0D" w:themeColor="text1" w:themeTint="F2"/>
        </w:rPr>
        <w:t> 345</w:t>
      </w:r>
      <w:r w:rsidR="007660AD" w:rsidRPr="00883A83">
        <w:rPr>
          <w:color w:val="0D0D0D" w:themeColor="text1" w:themeTint="F2"/>
        </w:rPr>
        <w:t> </w:t>
      </w:r>
      <w:r w:rsidR="008F339D" w:rsidRPr="00883A83">
        <w:rPr>
          <w:color w:val="0D0D0D" w:themeColor="text1" w:themeTint="F2"/>
        </w:rPr>
        <w:t>734</w:t>
      </w:r>
      <w:r w:rsidR="007660AD" w:rsidRPr="00883A83">
        <w:rPr>
          <w:color w:val="0D0D0D" w:themeColor="text1" w:themeTint="F2"/>
        </w:rPr>
        <w:t> </w:t>
      </w:r>
      <w:r w:rsidRPr="00883A83">
        <w:rPr>
          <w:color w:val="0D0D0D" w:themeColor="text1" w:themeTint="F2"/>
        </w:rPr>
        <w:t>тыс. руб.</w:t>
      </w:r>
    </w:p>
    <w:p w14:paraId="41854D3C" w14:textId="77777777" w:rsidR="00602389" w:rsidRPr="00883A83" w:rsidRDefault="00602389" w:rsidP="00CA390C">
      <w:pPr>
        <w:pStyle w:val="a"/>
        <w:rPr>
          <w:color w:val="0D0D0D" w:themeColor="text1" w:themeTint="F2"/>
        </w:rPr>
      </w:pPr>
      <w:r w:rsidRPr="00883A83">
        <w:rPr>
          <w:color w:val="0D0D0D" w:themeColor="text1" w:themeTint="F2"/>
        </w:rPr>
        <w:t>Величина подконтрольных расходов, утвержденная на 201</w:t>
      </w:r>
      <w:r w:rsidR="007660AD" w:rsidRPr="00883A83">
        <w:rPr>
          <w:color w:val="0D0D0D" w:themeColor="text1" w:themeTint="F2"/>
        </w:rPr>
        <w:t>5</w:t>
      </w:r>
      <w:r w:rsidRPr="00883A83">
        <w:rPr>
          <w:color w:val="0D0D0D" w:themeColor="text1" w:themeTint="F2"/>
        </w:rPr>
        <w:t xml:space="preserve"> год в соответствии с Выпиской из </w:t>
      </w:r>
      <w:r w:rsidR="007660AD" w:rsidRPr="00883A83">
        <w:rPr>
          <w:color w:val="0D0D0D" w:themeColor="text1" w:themeTint="F2"/>
        </w:rPr>
        <w:t>Протокол</w:t>
      </w:r>
      <w:r w:rsidR="005358FA" w:rsidRPr="00883A83">
        <w:rPr>
          <w:color w:val="0D0D0D" w:themeColor="text1" w:themeTint="F2"/>
        </w:rPr>
        <w:t>а</w:t>
      </w:r>
      <w:r w:rsidR="007660AD" w:rsidRPr="00883A83">
        <w:rPr>
          <w:color w:val="0D0D0D" w:themeColor="text1" w:themeTint="F2"/>
        </w:rPr>
        <w:t xml:space="preserve"> заседания Правления ДТР Томской области от 30.12.2014 №41/1 </w:t>
      </w:r>
      <w:r w:rsidRPr="00883A83">
        <w:rPr>
          <w:color w:val="0D0D0D" w:themeColor="text1" w:themeTint="F2"/>
        </w:rPr>
        <w:t xml:space="preserve">составляет </w:t>
      </w:r>
      <w:r w:rsidR="007660AD" w:rsidRPr="00883A83">
        <w:rPr>
          <w:color w:val="0D0D0D" w:themeColor="text1" w:themeTint="F2"/>
        </w:rPr>
        <w:t>1 408 597</w:t>
      </w:r>
      <w:r w:rsidRPr="00883A83">
        <w:rPr>
          <w:color w:val="0D0D0D" w:themeColor="text1" w:themeTint="F2"/>
        </w:rPr>
        <w:t xml:space="preserve"> тыс. руб. </w:t>
      </w:r>
    </w:p>
    <w:tbl>
      <w:tblPr>
        <w:tblW w:w="5000" w:type="pct"/>
        <w:tblLook w:val="04A0" w:firstRow="1" w:lastRow="0" w:firstColumn="1" w:lastColumn="0" w:noHBand="0" w:noVBand="1"/>
      </w:tblPr>
      <w:tblGrid>
        <w:gridCol w:w="5625"/>
        <w:gridCol w:w="1562"/>
        <w:gridCol w:w="2157"/>
      </w:tblGrid>
      <w:tr w:rsidR="007660AD" w:rsidRPr="00883A83" w14:paraId="0A8D8E91" w14:textId="77777777" w:rsidTr="001450E8">
        <w:trPr>
          <w:cantSplit/>
          <w:trHeight w:val="340"/>
          <w:tblHeader/>
        </w:trPr>
        <w:tc>
          <w:tcPr>
            <w:tcW w:w="30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1F0D37C" w14:textId="77777777" w:rsidR="007660AD" w:rsidRPr="00883A83" w:rsidRDefault="007660AD" w:rsidP="007660AD">
            <w:pPr>
              <w:jc w:val="center"/>
              <w:rPr>
                <w:rFonts w:ascii="Myriad Pro" w:hAnsi="Myriad Pro" w:cs="Arial"/>
                <w:b/>
                <w:bCs/>
                <w:color w:val="FFFFFF"/>
                <w:sz w:val="18"/>
                <w:szCs w:val="18"/>
              </w:rPr>
            </w:pPr>
            <w:r w:rsidRPr="00883A83">
              <w:rPr>
                <w:rFonts w:ascii="Myriad Pro" w:hAnsi="Myriad Pro" w:cs="Arial"/>
                <w:b/>
                <w:bCs/>
                <w:color w:val="FFFFFF"/>
                <w:sz w:val="18"/>
                <w:szCs w:val="18"/>
              </w:rPr>
              <w:t>Показатель</w:t>
            </w:r>
          </w:p>
        </w:tc>
        <w:tc>
          <w:tcPr>
            <w:tcW w:w="8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EEE09F8" w14:textId="77777777" w:rsidR="007660AD" w:rsidRPr="00883A83" w:rsidRDefault="007660AD" w:rsidP="007660AD">
            <w:pPr>
              <w:jc w:val="center"/>
              <w:rPr>
                <w:rFonts w:ascii="Myriad Pro" w:hAnsi="Myriad Pro" w:cs="Arial"/>
                <w:b/>
                <w:bCs/>
                <w:color w:val="FFFFFF"/>
                <w:sz w:val="18"/>
                <w:szCs w:val="18"/>
              </w:rPr>
            </w:pPr>
            <w:r w:rsidRPr="00883A83">
              <w:rPr>
                <w:rFonts w:ascii="Myriad Pro" w:hAnsi="Myriad Pro" w:cs="Arial"/>
                <w:b/>
                <w:bCs/>
                <w:color w:val="FFFFFF"/>
                <w:sz w:val="18"/>
                <w:szCs w:val="18"/>
              </w:rPr>
              <w:t>Единицы измерения</w:t>
            </w:r>
          </w:p>
        </w:tc>
        <w:tc>
          <w:tcPr>
            <w:tcW w:w="11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D016BB4" w14:textId="77777777" w:rsidR="007660AD" w:rsidRPr="00883A83" w:rsidRDefault="007660AD" w:rsidP="007660AD">
            <w:pPr>
              <w:jc w:val="center"/>
              <w:rPr>
                <w:rFonts w:ascii="Myriad Pro" w:hAnsi="Myriad Pro" w:cs="Arial"/>
                <w:b/>
                <w:bCs/>
                <w:color w:val="FFFFFF"/>
                <w:sz w:val="18"/>
                <w:szCs w:val="18"/>
              </w:rPr>
            </w:pPr>
            <w:r w:rsidRPr="00883A83">
              <w:rPr>
                <w:rFonts w:ascii="Myriad Pro" w:hAnsi="Myriad Pro" w:cs="Arial"/>
                <w:b/>
                <w:bCs/>
                <w:color w:val="FFFFFF"/>
                <w:sz w:val="18"/>
                <w:szCs w:val="18"/>
              </w:rPr>
              <w:t>Значение</w:t>
            </w:r>
          </w:p>
        </w:tc>
      </w:tr>
      <w:tr w:rsidR="007660AD" w:rsidRPr="00883A83" w14:paraId="5A8AFA18" w14:textId="77777777" w:rsidTr="001450E8">
        <w:trPr>
          <w:cantSplit/>
          <w:trHeight w:val="340"/>
          <w:tblHeader/>
        </w:trPr>
        <w:tc>
          <w:tcPr>
            <w:tcW w:w="30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3A310A9" w14:textId="77777777" w:rsidR="007660AD" w:rsidRPr="00883A83" w:rsidRDefault="007660AD" w:rsidP="007660AD">
            <w:pPr>
              <w:jc w:val="center"/>
              <w:rPr>
                <w:rFonts w:ascii="Myriad Pro" w:hAnsi="Myriad Pro" w:cs="Arial"/>
                <w:b/>
                <w:bCs/>
                <w:color w:val="FFFFFF"/>
                <w:sz w:val="18"/>
                <w:szCs w:val="18"/>
              </w:rPr>
            </w:pPr>
            <w:r w:rsidRPr="00883A83">
              <w:rPr>
                <w:rFonts w:ascii="Myriad Pro" w:hAnsi="Myriad Pro" w:cs="Arial"/>
                <w:b/>
                <w:bCs/>
                <w:color w:val="FFFFFF"/>
                <w:sz w:val="18"/>
                <w:szCs w:val="18"/>
              </w:rPr>
              <w:t>1</w:t>
            </w:r>
          </w:p>
        </w:tc>
        <w:tc>
          <w:tcPr>
            <w:tcW w:w="8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1C3283E" w14:textId="77777777" w:rsidR="007660AD" w:rsidRPr="00883A83" w:rsidRDefault="007660AD" w:rsidP="007660AD">
            <w:pPr>
              <w:jc w:val="center"/>
              <w:rPr>
                <w:rFonts w:ascii="Myriad Pro" w:hAnsi="Myriad Pro" w:cs="Arial"/>
                <w:b/>
                <w:bCs/>
                <w:color w:val="FFFFFF"/>
                <w:sz w:val="18"/>
                <w:szCs w:val="18"/>
              </w:rPr>
            </w:pPr>
            <w:r w:rsidRPr="00883A83">
              <w:rPr>
                <w:rFonts w:ascii="Myriad Pro" w:hAnsi="Myriad Pro" w:cs="Arial"/>
                <w:b/>
                <w:bCs/>
                <w:color w:val="FFFFFF"/>
                <w:sz w:val="18"/>
                <w:szCs w:val="18"/>
              </w:rPr>
              <w:t>2</w:t>
            </w:r>
          </w:p>
        </w:tc>
        <w:tc>
          <w:tcPr>
            <w:tcW w:w="11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6EBAE4F" w14:textId="77777777" w:rsidR="007660AD" w:rsidRPr="00883A83" w:rsidRDefault="007660AD" w:rsidP="007660AD">
            <w:pPr>
              <w:jc w:val="center"/>
              <w:rPr>
                <w:rFonts w:ascii="Myriad Pro" w:hAnsi="Myriad Pro" w:cs="Arial"/>
                <w:b/>
                <w:bCs/>
                <w:color w:val="FFFFFF"/>
                <w:sz w:val="18"/>
                <w:szCs w:val="18"/>
              </w:rPr>
            </w:pPr>
            <w:r w:rsidRPr="00883A83">
              <w:rPr>
                <w:rFonts w:ascii="Myriad Pro" w:hAnsi="Myriad Pro" w:cs="Arial"/>
                <w:b/>
                <w:bCs/>
                <w:color w:val="FFFFFF"/>
                <w:sz w:val="18"/>
                <w:szCs w:val="18"/>
              </w:rPr>
              <w:t>3</w:t>
            </w:r>
          </w:p>
        </w:tc>
      </w:tr>
      <w:tr w:rsidR="00A63A3C" w:rsidRPr="00883A83" w14:paraId="36B79EAC" w14:textId="77777777" w:rsidTr="001450E8">
        <w:trPr>
          <w:cantSplit/>
          <w:trHeight w:val="340"/>
        </w:trPr>
        <w:tc>
          <w:tcPr>
            <w:tcW w:w="3010"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20A94C0E" w14:textId="77777777" w:rsidR="00A63A3C" w:rsidRPr="00883A83" w:rsidRDefault="00A63A3C" w:rsidP="00A63A3C">
            <w:pPr>
              <w:rPr>
                <w:rFonts w:ascii="Myriad Pro" w:hAnsi="Myriad Pro" w:cs="Arial"/>
                <w:color w:val="0D0D0D"/>
                <w:sz w:val="18"/>
                <w:szCs w:val="18"/>
              </w:rPr>
            </w:pPr>
            <w:r w:rsidRPr="00883A83">
              <w:rPr>
                <w:rFonts w:ascii="Myriad Pro" w:hAnsi="Myriad Pro" w:cs="Arial"/>
                <w:color w:val="0D0D0D"/>
                <w:sz w:val="18"/>
                <w:szCs w:val="18"/>
              </w:rPr>
              <w:t>Подконтрольные расходы, утвержденные на 2014 год</w:t>
            </w:r>
          </w:p>
        </w:tc>
        <w:tc>
          <w:tcPr>
            <w:tcW w:w="836"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9D766B1" w14:textId="77777777" w:rsidR="00A63A3C" w:rsidRPr="00883A83" w:rsidRDefault="00A63A3C" w:rsidP="00A63A3C">
            <w:pPr>
              <w:jc w:val="center"/>
              <w:rPr>
                <w:rFonts w:ascii="Myriad Pro" w:hAnsi="Myriad Pro" w:cs="Arial"/>
                <w:color w:val="0D0D0D"/>
                <w:sz w:val="18"/>
                <w:szCs w:val="18"/>
              </w:rPr>
            </w:pPr>
            <w:r w:rsidRPr="00883A83">
              <w:rPr>
                <w:rFonts w:ascii="Myriad Pro" w:hAnsi="Myriad Pro" w:cs="Arial"/>
                <w:color w:val="0D0D0D"/>
                <w:sz w:val="18"/>
                <w:szCs w:val="18"/>
              </w:rPr>
              <w:t>тыс. руб.</w:t>
            </w:r>
          </w:p>
        </w:tc>
        <w:tc>
          <w:tcPr>
            <w:tcW w:w="1154"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78B5137" w14:textId="77777777" w:rsidR="00A63A3C" w:rsidRPr="00883A83" w:rsidRDefault="00A63A3C" w:rsidP="00A63A3C">
            <w:pPr>
              <w:jc w:val="right"/>
              <w:rPr>
                <w:rFonts w:ascii="Myriad Pro" w:hAnsi="Myriad Pro" w:cs="Arial"/>
                <w:color w:val="0D0D0D"/>
                <w:sz w:val="18"/>
                <w:szCs w:val="18"/>
              </w:rPr>
            </w:pPr>
            <w:r w:rsidRPr="00883A83">
              <w:rPr>
                <w:rFonts w:ascii="Myriad Pro" w:hAnsi="Myriad Pro" w:cs="Arial"/>
                <w:color w:val="0D0D0D"/>
                <w:sz w:val="18"/>
                <w:szCs w:val="18"/>
              </w:rPr>
              <w:t>1 345 734</w:t>
            </w:r>
          </w:p>
        </w:tc>
      </w:tr>
      <w:tr w:rsidR="00A63A3C" w:rsidRPr="00883A83" w14:paraId="449A7A72" w14:textId="77777777" w:rsidTr="001450E8">
        <w:trPr>
          <w:cantSplit/>
          <w:trHeight w:val="340"/>
        </w:trPr>
        <w:tc>
          <w:tcPr>
            <w:tcW w:w="3010" w:type="pct"/>
            <w:tcBorders>
              <w:top w:val="nil"/>
              <w:left w:val="single" w:sz="4" w:space="0" w:color="auto"/>
              <w:bottom w:val="single" w:sz="4" w:space="0" w:color="auto"/>
              <w:right w:val="single" w:sz="4" w:space="0" w:color="auto"/>
            </w:tcBorders>
            <w:shd w:val="clear" w:color="000000" w:fill="FFFFFF"/>
            <w:vAlign w:val="center"/>
            <w:hideMark/>
          </w:tcPr>
          <w:p w14:paraId="3D4EF158" w14:textId="77777777" w:rsidR="00A63A3C" w:rsidRPr="00883A83" w:rsidRDefault="00A63A3C" w:rsidP="00A63A3C">
            <w:pPr>
              <w:rPr>
                <w:rFonts w:ascii="Myriad Pro" w:hAnsi="Myriad Pro" w:cs="Arial"/>
                <w:color w:val="0D0D0D"/>
                <w:sz w:val="18"/>
                <w:szCs w:val="18"/>
              </w:rPr>
            </w:pPr>
            <w:r w:rsidRPr="00883A83">
              <w:rPr>
                <w:rFonts w:ascii="Myriad Pro" w:hAnsi="Myriad Pro" w:cs="Arial"/>
                <w:color w:val="0D0D0D"/>
                <w:sz w:val="18"/>
                <w:szCs w:val="18"/>
              </w:rPr>
              <w:t>Подконтрольные расходы, утвержденные на 201</w:t>
            </w:r>
            <w:r w:rsidR="00B04754" w:rsidRPr="00883A83">
              <w:rPr>
                <w:rFonts w:ascii="Myriad Pro" w:hAnsi="Myriad Pro" w:cs="Arial"/>
                <w:color w:val="0D0D0D"/>
                <w:sz w:val="18"/>
                <w:szCs w:val="18"/>
              </w:rPr>
              <w:t>5</w:t>
            </w:r>
            <w:r w:rsidRPr="00883A83">
              <w:rPr>
                <w:rFonts w:ascii="Myriad Pro" w:hAnsi="Myriad Pro" w:cs="Arial"/>
                <w:color w:val="0D0D0D"/>
                <w:sz w:val="18"/>
                <w:szCs w:val="18"/>
              </w:rPr>
              <w:t xml:space="preserve"> год</w:t>
            </w:r>
          </w:p>
        </w:tc>
        <w:tc>
          <w:tcPr>
            <w:tcW w:w="836" w:type="pct"/>
            <w:tcBorders>
              <w:top w:val="nil"/>
              <w:left w:val="nil"/>
              <w:bottom w:val="single" w:sz="4" w:space="0" w:color="auto"/>
              <w:right w:val="single" w:sz="4" w:space="0" w:color="auto"/>
            </w:tcBorders>
            <w:shd w:val="clear" w:color="000000" w:fill="FFFFFF"/>
            <w:noWrap/>
            <w:vAlign w:val="center"/>
            <w:hideMark/>
          </w:tcPr>
          <w:p w14:paraId="188D940A" w14:textId="77777777" w:rsidR="00A63A3C" w:rsidRPr="00883A83" w:rsidRDefault="00A63A3C" w:rsidP="00A63A3C">
            <w:pPr>
              <w:jc w:val="center"/>
              <w:rPr>
                <w:rFonts w:ascii="Myriad Pro" w:hAnsi="Myriad Pro" w:cs="Arial"/>
                <w:color w:val="0D0D0D"/>
                <w:sz w:val="18"/>
                <w:szCs w:val="18"/>
              </w:rPr>
            </w:pPr>
            <w:r w:rsidRPr="00883A83">
              <w:rPr>
                <w:rFonts w:ascii="Myriad Pro" w:hAnsi="Myriad Pro" w:cs="Arial"/>
                <w:color w:val="0D0D0D"/>
                <w:sz w:val="18"/>
                <w:szCs w:val="18"/>
              </w:rPr>
              <w:t> тыс. руб.</w:t>
            </w:r>
          </w:p>
        </w:tc>
        <w:tc>
          <w:tcPr>
            <w:tcW w:w="1154" w:type="pct"/>
            <w:tcBorders>
              <w:top w:val="nil"/>
              <w:left w:val="nil"/>
              <w:bottom w:val="single" w:sz="4" w:space="0" w:color="auto"/>
              <w:right w:val="single" w:sz="4" w:space="0" w:color="auto"/>
            </w:tcBorders>
            <w:shd w:val="clear" w:color="000000" w:fill="FFFFFF"/>
            <w:noWrap/>
            <w:vAlign w:val="center"/>
            <w:hideMark/>
          </w:tcPr>
          <w:p w14:paraId="0A74F9A9" w14:textId="77777777" w:rsidR="00A63A3C" w:rsidRPr="00883A83" w:rsidRDefault="00A63A3C" w:rsidP="00A63A3C">
            <w:pPr>
              <w:jc w:val="right"/>
              <w:rPr>
                <w:rFonts w:ascii="Myriad Pro" w:hAnsi="Myriad Pro" w:cs="Arial"/>
                <w:color w:val="0D0D0D"/>
                <w:sz w:val="18"/>
                <w:szCs w:val="18"/>
              </w:rPr>
            </w:pPr>
            <w:r w:rsidRPr="00883A83">
              <w:rPr>
                <w:rFonts w:ascii="Myriad Pro" w:hAnsi="Myriad Pro" w:cs="Arial"/>
                <w:color w:val="0D0D0D"/>
                <w:sz w:val="18"/>
                <w:szCs w:val="18"/>
              </w:rPr>
              <w:t>1 408 597</w:t>
            </w:r>
          </w:p>
        </w:tc>
      </w:tr>
      <w:tr w:rsidR="00A63A3C" w:rsidRPr="00883A83" w14:paraId="1FBFEC7D" w14:textId="77777777" w:rsidTr="001450E8">
        <w:trPr>
          <w:cantSplit/>
          <w:trHeight w:val="340"/>
        </w:trPr>
        <w:tc>
          <w:tcPr>
            <w:tcW w:w="3010" w:type="pct"/>
            <w:tcBorders>
              <w:top w:val="nil"/>
              <w:left w:val="single" w:sz="4" w:space="0" w:color="auto"/>
              <w:bottom w:val="single" w:sz="4" w:space="0" w:color="auto"/>
              <w:right w:val="single" w:sz="4" w:space="0" w:color="auto"/>
            </w:tcBorders>
            <w:shd w:val="clear" w:color="000000" w:fill="FFFFFF"/>
            <w:vAlign w:val="center"/>
            <w:hideMark/>
          </w:tcPr>
          <w:p w14:paraId="75584E23" w14:textId="77777777" w:rsidR="00A63A3C" w:rsidRPr="00883A83" w:rsidRDefault="00A63A3C" w:rsidP="00A63A3C">
            <w:pPr>
              <w:rPr>
                <w:rFonts w:ascii="Myriad Pro" w:hAnsi="Myriad Pro" w:cs="Arial"/>
                <w:color w:val="0D0D0D"/>
                <w:sz w:val="18"/>
                <w:szCs w:val="18"/>
              </w:rPr>
            </w:pPr>
            <w:r w:rsidRPr="00883A83">
              <w:rPr>
                <w:rFonts w:ascii="Myriad Pro" w:hAnsi="Myriad Pro" w:cs="Arial"/>
                <w:color w:val="0D0D0D"/>
                <w:sz w:val="18"/>
                <w:szCs w:val="18"/>
              </w:rPr>
              <w:t xml:space="preserve">Индекс эффективности подконтрольных расходов </w:t>
            </w:r>
          </w:p>
        </w:tc>
        <w:tc>
          <w:tcPr>
            <w:tcW w:w="836" w:type="pct"/>
            <w:tcBorders>
              <w:top w:val="nil"/>
              <w:left w:val="nil"/>
              <w:bottom w:val="single" w:sz="4" w:space="0" w:color="auto"/>
              <w:right w:val="single" w:sz="4" w:space="0" w:color="auto"/>
            </w:tcBorders>
            <w:shd w:val="clear" w:color="000000" w:fill="FFFFFF"/>
            <w:noWrap/>
            <w:vAlign w:val="center"/>
            <w:hideMark/>
          </w:tcPr>
          <w:p w14:paraId="57BA960A" w14:textId="77777777" w:rsidR="00A63A3C" w:rsidRPr="00883A83" w:rsidRDefault="00A63A3C" w:rsidP="00A63A3C">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1154" w:type="pct"/>
            <w:tcBorders>
              <w:top w:val="nil"/>
              <w:left w:val="nil"/>
              <w:bottom w:val="single" w:sz="4" w:space="0" w:color="auto"/>
              <w:right w:val="single" w:sz="4" w:space="0" w:color="auto"/>
            </w:tcBorders>
            <w:shd w:val="clear" w:color="000000" w:fill="FFFFFF"/>
            <w:noWrap/>
            <w:vAlign w:val="center"/>
            <w:hideMark/>
          </w:tcPr>
          <w:p w14:paraId="2C1AEB41" w14:textId="77777777" w:rsidR="00A63A3C" w:rsidRPr="00883A83" w:rsidRDefault="00A63A3C" w:rsidP="00A63A3C">
            <w:pPr>
              <w:jc w:val="right"/>
              <w:rPr>
                <w:rFonts w:ascii="Myriad Pro" w:hAnsi="Myriad Pro" w:cs="Arial"/>
                <w:color w:val="0D0D0D"/>
                <w:sz w:val="18"/>
                <w:szCs w:val="18"/>
              </w:rPr>
            </w:pPr>
            <w:r w:rsidRPr="00883A83">
              <w:rPr>
                <w:rFonts w:ascii="Myriad Pro" w:hAnsi="Myriad Pro" w:cs="Arial"/>
                <w:color w:val="0D0D0D"/>
                <w:sz w:val="18"/>
                <w:szCs w:val="18"/>
              </w:rPr>
              <w:t>1%</w:t>
            </w:r>
          </w:p>
        </w:tc>
      </w:tr>
      <w:tr w:rsidR="00A63A3C" w:rsidRPr="00883A83" w14:paraId="3F254B53" w14:textId="77777777" w:rsidTr="001450E8">
        <w:trPr>
          <w:cantSplit/>
          <w:trHeight w:val="340"/>
        </w:trPr>
        <w:tc>
          <w:tcPr>
            <w:tcW w:w="3010" w:type="pct"/>
            <w:tcBorders>
              <w:top w:val="nil"/>
              <w:left w:val="single" w:sz="4" w:space="0" w:color="auto"/>
              <w:bottom w:val="single" w:sz="4" w:space="0" w:color="auto"/>
              <w:right w:val="single" w:sz="4" w:space="0" w:color="auto"/>
            </w:tcBorders>
            <w:shd w:val="clear" w:color="000000" w:fill="FFFFFF"/>
            <w:vAlign w:val="center"/>
            <w:hideMark/>
          </w:tcPr>
          <w:p w14:paraId="20E04304" w14:textId="77777777" w:rsidR="00A63A3C" w:rsidRPr="00883A83" w:rsidRDefault="00A63A3C" w:rsidP="00A63A3C">
            <w:pPr>
              <w:rPr>
                <w:rFonts w:ascii="Myriad Pro" w:hAnsi="Myriad Pro" w:cs="Arial"/>
                <w:color w:val="0D0D0D"/>
                <w:sz w:val="18"/>
                <w:szCs w:val="18"/>
              </w:rPr>
            </w:pPr>
            <w:r w:rsidRPr="00883A83">
              <w:rPr>
                <w:rFonts w:ascii="Myriad Pro" w:hAnsi="Myriad Pro" w:cs="Arial"/>
                <w:color w:val="0D0D0D"/>
                <w:sz w:val="18"/>
                <w:szCs w:val="18"/>
              </w:rPr>
              <w:t xml:space="preserve">Значение ИПЦ </w:t>
            </w:r>
          </w:p>
        </w:tc>
        <w:tc>
          <w:tcPr>
            <w:tcW w:w="836" w:type="pct"/>
            <w:tcBorders>
              <w:top w:val="nil"/>
              <w:left w:val="nil"/>
              <w:bottom w:val="single" w:sz="4" w:space="0" w:color="auto"/>
              <w:right w:val="single" w:sz="4" w:space="0" w:color="auto"/>
            </w:tcBorders>
            <w:shd w:val="clear" w:color="000000" w:fill="FFFFFF"/>
            <w:noWrap/>
            <w:vAlign w:val="center"/>
            <w:hideMark/>
          </w:tcPr>
          <w:p w14:paraId="5677AE7E" w14:textId="77777777" w:rsidR="00A63A3C" w:rsidRPr="00883A83" w:rsidRDefault="00A63A3C" w:rsidP="00A63A3C">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1154" w:type="pct"/>
            <w:tcBorders>
              <w:top w:val="nil"/>
              <w:left w:val="nil"/>
              <w:bottom w:val="single" w:sz="4" w:space="0" w:color="auto"/>
              <w:right w:val="single" w:sz="4" w:space="0" w:color="auto"/>
            </w:tcBorders>
            <w:shd w:val="clear" w:color="000000" w:fill="FFFFFF"/>
            <w:noWrap/>
            <w:vAlign w:val="center"/>
            <w:hideMark/>
          </w:tcPr>
          <w:p w14:paraId="486E00E6" w14:textId="77777777" w:rsidR="00A63A3C" w:rsidRPr="00883A83" w:rsidRDefault="00A63A3C" w:rsidP="00A63A3C">
            <w:pPr>
              <w:jc w:val="right"/>
              <w:rPr>
                <w:rFonts w:ascii="Myriad Pro" w:hAnsi="Myriad Pro" w:cs="Arial"/>
                <w:color w:val="0D0D0D"/>
                <w:sz w:val="18"/>
                <w:szCs w:val="18"/>
              </w:rPr>
            </w:pPr>
            <w:r w:rsidRPr="00883A83">
              <w:rPr>
                <w:rFonts w:ascii="Myriad Pro" w:hAnsi="Myriad Pro" w:cs="Arial"/>
                <w:color w:val="0D0D0D"/>
                <w:sz w:val="18"/>
                <w:szCs w:val="18"/>
              </w:rPr>
              <w:t>15,5%</w:t>
            </w:r>
          </w:p>
        </w:tc>
      </w:tr>
      <w:tr w:rsidR="00A63A3C" w:rsidRPr="00883A83" w14:paraId="6FC74043" w14:textId="77777777" w:rsidTr="001450E8">
        <w:trPr>
          <w:cantSplit/>
          <w:trHeight w:val="340"/>
        </w:trPr>
        <w:tc>
          <w:tcPr>
            <w:tcW w:w="3010" w:type="pct"/>
            <w:tcBorders>
              <w:top w:val="nil"/>
              <w:left w:val="single" w:sz="4" w:space="0" w:color="auto"/>
              <w:bottom w:val="single" w:sz="4" w:space="0" w:color="auto"/>
              <w:right w:val="single" w:sz="4" w:space="0" w:color="auto"/>
            </w:tcBorders>
            <w:shd w:val="clear" w:color="000000" w:fill="FFFFFF"/>
            <w:vAlign w:val="center"/>
            <w:hideMark/>
          </w:tcPr>
          <w:p w14:paraId="14C78BD7" w14:textId="77777777" w:rsidR="00A63A3C" w:rsidRPr="00883A83" w:rsidRDefault="00A63A3C" w:rsidP="00A63A3C">
            <w:pPr>
              <w:rPr>
                <w:rFonts w:ascii="Myriad Pro" w:hAnsi="Myriad Pro" w:cs="Arial"/>
                <w:color w:val="0D0D0D"/>
                <w:sz w:val="18"/>
                <w:szCs w:val="18"/>
              </w:rPr>
            </w:pPr>
            <w:r w:rsidRPr="00883A83">
              <w:rPr>
                <w:rFonts w:ascii="Myriad Pro" w:hAnsi="Myriad Pro" w:cs="Arial"/>
                <w:color w:val="0D0D0D"/>
                <w:sz w:val="18"/>
                <w:szCs w:val="18"/>
              </w:rPr>
              <w:t>Коэффициент эластичности</w:t>
            </w:r>
          </w:p>
        </w:tc>
        <w:tc>
          <w:tcPr>
            <w:tcW w:w="836" w:type="pct"/>
            <w:tcBorders>
              <w:top w:val="nil"/>
              <w:left w:val="nil"/>
              <w:bottom w:val="single" w:sz="4" w:space="0" w:color="auto"/>
              <w:right w:val="single" w:sz="4" w:space="0" w:color="auto"/>
            </w:tcBorders>
            <w:shd w:val="clear" w:color="000000" w:fill="FFFFFF"/>
            <w:noWrap/>
            <w:vAlign w:val="center"/>
            <w:hideMark/>
          </w:tcPr>
          <w:p w14:paraId="464C8508" w14:textId="77777777" w:rsidR="00A63A3C" w:rsidRPr="00883A83" w:rsidRDefault="00A63A3C" w:rsidP="00A63A3C">
            <w:pPr>
              <w:jc w:val="center"/>
              <w:rPr>
                <w:rFonts w:ascii="Myriad Pro" w:hAnsi="Myriad Pro" w:cs="Arial"/>
                <w:color w:val="0D0D0D"/>
                <w:sz w:val="18"/>
                <w:szCs w:val="18"/>
              </w:rPr>
            </w:pPr>
            <w:r w:rsidRPr="00883A83">
              <w:rPr>
                <w:rFonts w:ascii="Myriad Pro" w:hAnsi="Myriad Pro" w:cs="Arial"/>
                <w:color w:val="0D0D0D"/>
                <w:sz w:val="18"/>
                <w:szCs w:val="18"/>
              </w:rPr>
              <w:t> </w:t>
            </w:r>
          </w:p>
        </w:tc>
        <w:tc>
          <w:tcPr>
            <w:tcW w:w="1154" w:type="pct"/>
            <w:tcBorders>
              <w:top w:val="nil"/>
              <w:left w:val="nil"/>
              <w:bottom w:val="single" w:sz="4" w:space="0" w:color="auto"/>
              <w:right w:val="single" w:sz="4" w:space="0" w:color="auto"/>
            </w:tcBorders>
            <w:shd w:val="clear" w:color="000000" w:fill="FFFFFF"/>
            <w:noWrap/>
            <w:vAlign w:val="center"/>
            <w:hideMark/>
          </w:tcPr>
          <w:p w14:paraId="00985A27" w14:textId="77777777" w:rsidR="00A63A3C" w:rsidRPr="00883A83" w:rsidRDefault="00A63A3C" w:rsidP="00A63A3C">
            <w:pPr>
              <w:jc w:val="right"/>
              <w:rPr>
                <w:rFonts w:ascii="Myriad Pro" w:hAnsi="Myriad Pro" w:cs="Arial"/>
                <w:color w:val="0D0D0D"/>
                <w:sz w:val="18"/>
                <w:szCs w:val="18"/>
              </w:rPr>
            </w:pPr>
            <w:r w:rsidRPr="00883A83">
              <w:rPr>
                <w:rFonts w:ascii="Myriad Pro" w:hAnsi="Myriad Pro" w:cs="Arial"/>
                <w:color w:val="0D0D0D"/>
                <w:sz w:val="18"/>
                <w:szCs w:val="18"/>
              </w:rPr>
              <w:t>0,75</w:t>
            </w:r>
          </w:p>
        </w:tc>
      </w:tr>
      <w:tr w:rsidR="00B04754" w:rsidRPr="00883A83" w14:paraId="378A9486" w14:textId="77777777" w:rsidTr="001450E8">
        <w:trPr>
          <w:cantSplit/>
          <w:trHeight w:val="340"/>
        </w:trPr>
        <w:tc>
          <w:tcPr>
            <w:tcW w:w="3010" w:type="pct"/>
            <w:tcBorders>
              <w:top w:val="nil"/>
              <w:left w:val="single" w:sz="4" w:space="0" w:color="auto"/>
              <w:bottom w:val="single" w:sz="4" w:space="0" w:color="auto"/>
              <w:right w:val="single" w:sz="4" w:space="0" w:color="auto"/>
            </w:tcBorders>
            <w:shd w:val="clear" w:color="000000" w:fill="FFFFFF"/>
            <w:vAlign w:val="center"/>
            <w:hideMark/>
          </w:tcPr>
          <w:p w14:paraId="49F95016" w14:textId="77777777" w:rsidR="00B04754" w:rsidRPr="00883A83" w:rsidRDefault="00B04754" w:rsidP="00B04754">
            <w:pPr>
              <w:rPr>
                <w:rFonts w:ascii="Myriad Pro" w:hAnsi="Myriad Pro" w:cs="Arial"/>
                <w:color w:val="0D0D0D"/>
                <w:sz w:val="18"/>
                <w:szCs w:val="18"/>
              </w:rPr>
            </w:pPr>
            <w:r w:rsidRPr="00883A83">
              <w:rPr>
                <w:rFonts w:ascii="Myriad Pro" w:hAnsi="Myriad Pro" w:cs="Arial"/>
                <w:color w:val="0D0D0D"/>
                <w:sz w:val="18"/>
                <w:szCs w:val="18"/>
              </w:rPr>
              <w:t>Количество активов 2015 год</w:t>
            </w:r>
          </w:p>
        </w:tc>
        <w:tc>
          <w:tcPr>
            <w:tcW w:w="836" w:type="pct"/>
            <w:tcBorders>
              <w:top w:val="nil"/>
              <w:left w:val="nil"/>
              <w:bottom w:val="single" w:sz="4" w:space="0" w:color="auto"/>
              <w:right w:val="single" w:sz="4" w:space="0" w:color="auto"/>
            </w:tcBorders>
            <w:shd w:val="clear" w:color="000000" w:fill="FFFFFF"/>
            <w:noWrap/>
            <w:vAlign w:val="center"/>
            <w:hideMark/>
          </w:tcPr>
          <w:p w14:paraId="7C824A35" w14:textId="77777777" w:rsidR="00B04754" w:rsidRPr="00883A83" w:rsidRDefault="00B04754" w:rsidP="00B04754">
            <w:pPr>
              <w:jc w:val="center"/>
              <w:rPr>
                <w:rFonts w:ascii="Myriad Pro" w:hAnsi="Myriad Pro" w:cs="Arial"/>
                <w:color w:val="0D0D0D"/>
                <w:sz w:val="18"/>
                <w:szCs w:val="18"/>
              </w:rPr>
            </w:pPr>
            <w:r w:rsidRPr="00883A83">
              <w:rPr>
                <w:rFonts w:ascii="Myriad Pro" w:hAnsi="Myriad Pro" w:cs="Arial"/>
                <w:color w:val="0D0D0D"/>
                <w:sz w:val="18"/>
                <w:szCs w:val="18"/>
              </w:rPr>
              <w:t>у.е.</w:t>
            </w:r>
          </w:p>
        </w:tc>
        <w:tc>
          <w:tcPr>
            <w:tcW w:w="1154" w:type="pct"/>
            <w:tcBorders>
              <w:top w:val="nil"/>
              <w:left w:val="nil"/>
              <w:bottom w:val="single" w:sz="4" w:space="0" w:color="auto"/>
              <w:right w:val="single" w:sz="4" w:space="0" w:color="auto"/>
            </w:tcBorders>
            <w:shd w:val="clear" w:color="000000" w:fill="FFFFFF"/>
            <w:noWrap/>
            <w:vAlign w:val="center"/>
            <w:hideMark/>
          </w:tcPr>
          <w:p w14:paraId="2D65DAE0" w14:textId="77777777" w:rsidR="00B04754" w:rsidRPr="00883A83" w:rsidRDefault="00B04754" w:rsidP="00B04754">
            <w:pPr>
              <w:jc w:val="right"/>
              <w:rPr>
                <w:rFonts w:ascii="Myriad Pro" w:hAnsi="Myriad Pro" w:cs="Arial"/>
                <w:color w:val="0D0D0D"/>
                <w:sz w:val="18"/>
                <w:szCs w:val="18"/>
              </w:rPr>
            </w:pPr>
            <w:r w:rsidRPr="00883A83">
              <w:rPr>
                <w:rFonts w:ascii="Myriad Pro" w:hAnsi="Myriad Pro" w:cs="Arial"/>
                <w:color w:val="0D0D0D"/>
                <w:sz w:val="18"/>
                <w:szCs w:val="18"/>
              </w:rPr>
              <w:t>69 006,1</w:t>
            </w:r>
          </w:p>
        </w:tc>
      </w:tr>
      <w:tr w:rsidR="00B04754" w:rsidRPr="00883A83" w14:paraId="273E32CC" w14:textId="77777777" w:rsidTr="001450E8">
        <w:trPr>
          <w:cantSplit/>
          <w:trHeight w:val="340"/>
        </w:trPr>
        <w:tc>
          <w:tcPr>
            <w:tcW w:w="3010" w:type="pct"/>
            <w:tcBorders>
              <w:top w:val="nil"/>
              <w:left w:val="single" w:sz="4" w:space="0" w:color="auto"/>
              <w:bottom w:val="single" w:sz="4" w:space="0" w:color="auto"/>
              <w:right w:val="single" w:sz="4" w:space="0" w:color="auto"/>
            </w:tcBorders>
            <w:shd w:val="clear" w:color="000000" w:fill="FFFFFF"/>
            <w:vAlign w:val="center"/>
            <w:hideMark/>
          </w:tcPr>
          <w:p w14:paraId="5A70A7A7" w14:textId="77777777" w:rsidR="00B04754" w:rsidRPr="00883A83" w:rsidRDefault="00B04754" w:rsidP="00B04754">
            <w:pPr>
              <w:rPr>
                <w:rFonts w:ascii="Myriad Pro" w:hAnsi="Myriad Pro" w:cs="Arial"/>
                <w:color w:val="0D0D0D"/>
                <w:sz w:val="18"/>
                <w:szCs w:val="18"/>
              </w:rPr>
            </w:pPr>
            <w:r w:rsidRPr="00883A83">
              <w:rPr>
                <w:rFonts w:ascii="Myriad Pro" w:hAnsi="Myriad Pro" w:cs="Arial"/>
                <w:color w:val="0D0D0D"/>
                <w:sz w:val="18"/>
                <w:szCs w:val="18"/>
              </w:rPr>
              <w:t>Количество активов 2014 год</w:t>
            </w:r>
          </w:p>
        </w:tc>
        <w:tc>
          <w:tcPr>
            <w:tcW w:w="836" w:type="pct"/>
            <w:tcBorders>
              <w:top w:val="nil"/>
              <w:left w:val="nil"/>
              <w:bottom w:val="single" w:sz="4" w:space="0" w:color="auto"/>
              <w:right w:val="single" w:sz="4" w:space="0" w:color="auto"/>
            </w:tcBorders>
            <w:shd w:val="clear" w:color="000000" w:fill="FFFFFF"/>
            <w:noWrap/>
            <w:vAlign w:val="center"/>
            <w:hideMark/>
          </w:tcPr>
          <w:p w14:paraId="2EDC9CBE" w14:textId="77777777" w:rsidR="00B04754" w:rsidRPr="00883A83" w:rsidRDefault="00B04754" w:rsidP="00B04754">
            <w:pPr>
              <w:jc w:val="center"/>
              <w:rPr>
                <w:rFonts w:ascii="Myriad Pro" w:hAnsi="Myriad Pro" w:cs="Arial"/>
                <w:color w:val="0D0D0D"/>
                <w:sz w:val="18"/>
                <w:szCs w:val="18"/>
              </w:rPr>
            </w:pPr>
            <w:r w:rsidRPr="00883A83">
              <w:rPr>
                <w:rFonts w:ascii="Myriad Pro" w:hAnsi="Myriad Pro" w:cs="Arial"/>
                <w:color w:val="0D0D0D"/>
                <w:sz w:val="18"/>
                <w:szCs w:val="18"/>
              </w:rPr>
              <w:t>у.е.</w:t>
            </w:r>
          </w:p>
        </w:tc>
        <w:tc>
          <w:tcPr>
            <w:tcW w:w="1154" w:type="pct"/>
            <w:tcBorders>
              <w:top w:val="nil"/>
              <w:left w:val="nil"/>
              <w:bottom w:val="single" w:sz="4" w:space="0" w:color="auto"/>
              <w:right w:val="single" w:sz="4" w:space="0" w:color="auto"/>
            </w:tcBorders>
            <w:shd w:val="clear" w:color="000000" w:fill="FFFFFF"/>
            <w:noWrap/>
            <w:vAlign w:val="center"/>
            <w:hideMark/>
          </w:tcPr>
          <w:p w14:paraId="6075EE27" w14:textId="77777777" w:rsidR="00B04754" w:rsidRPr="00883A83" w:rsidRDefault="00B04754" w:rsidP="00B04754">
            <w:pPr>
              <w:jc w:val="right"/>
              <w:rPr>
                <w:rFonts w:ascii="Myriad Pro" w:hAnsi="Myriad Pro" w:cs="Arial"/>
                <w:color w:val="0D0D0D"/>
                <w:sz w:val="18"/>
                <w:szCs w:val="18"/>
              </w:rPr>
            </w:pPr>
            <w:r w:rsidRPr="00883A83">
              <w:rPr>
                <w:rFonts w:ascii="Myriad Pro" w:hAnsi="Myriad Pro" w:cs="Arial"/>
                <w:color w:val="0D0D0D"/>
                <w:sz w:val="18"/>
                <w:szCs w:val="18"/>
              </w:rPr>
              <w:t>68 398,4</w:t>
            </w:r>
          </w:p>
        </w:tc>
      </w:tr>
      <w:tr w:rsidR="00A63A3C" w:rsidRPr="00883A83" w14:paraId="17E4EB78" w14:textId="77777777" w:rsidTr="001450E8">
        <w:trPr>
          <w:cantSplit/>
          <w:trHeight w:val="340"/>
        </w:trPr>
        <w:tc>
          <w:tcPr>
            <w:tcW w:w="3010" w:type="pct"/>
            <w:tcBorders>
              <w:top w:val="nil"/>
              <w:left w:val="single" w:sz="4" w:space="0" w:color="auto"/>
              <w:bottom w:val="single" w:sz="4" w:space="0" w:color="auto"/>
              <w:right w:val="single" w:sz="4" w:space="0" w:color="auto"/>
            </w:tcBorders>
            <w:shd w:val="clear" w:color="000000" w:fill="FFFFFF"/>
            <w:vAlign w:val="center"/>
            <w:hideMark/>
          </w:tcPr>
          <w:p w14:paraId="182F93C7" w14:textId="77777777" w:rsidR="00A63A3C" w:rsidRPr="00883A83" w:rsidRDefault="00A63A3C" w:rsidP="00A63A3C">
            <w:pPr>
              <w:rPr>
                <w:rFonts w:ascii="Myriad Pro" w:hAnsi="Myriad Pro" w:cs="Arial"/>
                <w:color w:val="0D0D0D"/>
                <w:sz w:val="18"/>
                <w:szCs w:val="18"/>
              </w:rPr>
            </w:pPr>
            <w:r w:rsidRPr="00883A83">
              <w:rPr>
                <w:rFonts w:ascii="Myriad Pro" w:hAnsi="Myriad Pro" w:cs="Arial"/>
                <w:color w:val="0D0D0D"/>
                <w:sz w:val="18"/>
                <w:szCs w:val="18"/>
              </w:rPr>
              <w:t>ИКА</w:t>
            </w:r>
          </w:p>
        </w:tc>
        <w:tc>
          <w:tcPr>
            <w:tcW w:w="836" w:type="pct"/>
            <w:tcBorders>
              <w:top w:val="nil"/>
              <w:left w:val="nil"/>
              <w:bottom w:val="single" w:sz="4" w:space="0" w:color="auto"/>
              <w:right w:val="single" w:sz="4" w:space="0" w:color="auto"/>
            </w:tcBorders>
            <w:shd w:val="clear" w:color="000000" w:fill="FFFFFF"/>
            <w:noWrap/>
            <w:vAlign w:val="center"/>
            <w:hideMark/>
          </w:tcPr>
          <w:p w14:paraId="744500B2" w14:textId="77777777" w:rsidR="00A63A3C" w:rsidRPr="00883A83" w:rsidRDefault="00A63A3C" w:rsidP="00A63A3C">
            <w:pPr>
              <w:jc w:val="center"/>
              <w:rPr>
                <w:rFonts w:ascii="Myriad Pro" w:hAnsi="Myriad Pro" w:cs="Arial"/>
                <w:color w:val="0D0D0D"/>
                <w:sz w:val="18"/>
                <w:szCs w:val="18"/>
              </w:rPr>
            </w:pPr>
            <w:r w:rsidRPr="00883A83">
              <w:rPr>
                <w:rFonts w:ascii="Myriad Pro" w:hAnsi="Myriad Pro" w:cs="Arial"/>
                <w:color w:val="0D0D0D"/>
                <w:sz w:val="18"/>
                <w:szCs w:val="18"/>
              </w:rPr>
              <w:t> </w:t>
            </w:r>
          </w:p>
        </w:tc>
        <w:tc>
          <w:tcPr>
            <w:tcW w:w="1154" w:type="pct"/>
            <w:tcBorders>
              <w:top w:val="nil"/>
              <w:left w:val="nil"/>
              <w:bottom w:val="single" w:sz="4" w:space="0" w:color="auto"/>
              <w:right w:val="single" w:sz="4" w:space="0" w:color="auto"/>
            </w:tcBorders>
            <w:shd w:val="clear" w:color="000000" w:fill="FFFFFF"/>
            <w:noWrap/>
            <w:vAlign w:val="center"/>
            <w:hideMark/>
          </w:tcPr>
          <w:p w14:paraId="1638B0D7" w14:textId="77777777" w:rsidR="00A63A3C" w:rsidRPr="00883A83" w:rsidRDefault="00A63A3C" w:rsidP="00A63A3C">
            <w:pPr>
              <w:jc w:val="right"/>
              <w:rPr>
                <w:rFonts w:ascii="Myriad Pro" w:hAnsi="Myriad Pro" w:cs="Arial"/>
                <w:color w:val="0D0D0D"/>
                <w:sz w:val="18"/>
                <w:szCs w:val="18"/>
              </w:rPr>
            </w:pPr>
            <w:r w:rsidRPr="00883A83">
              <w:rPr>
                <w:rFonts w:ascii="Myriad Pro" w:hAnsi="Myriad Pro" w:cs="Arial"/>
                <w:color w:val="0D0D0D"/>
                <w:sz w:val="18"/>
                <w:szCs w:val="18"/>
              </w:rPr>
              <w:t>0,008884</w:t>
            </w:r>
          </w:p>
        </w:tc>
      </w:tr>
      <w:tr w:rsidR="00A63A3C" w:rsidRPr="00883A83" w14:paraId="68D6E091" w14:textId="77777777" w:rsidTr="001450E8">
        <w:trPr>
          <w:cantSplit/>
          <w:trHeight w:val="340"/>
        </w:trPr>
        <w:tc>
          <w:tcPr>
            <w:tcW w:w="3010" w:type="pct"/>
            <w:tcBorders>
              <w:top w:val="nil"/>
              <w:left w:val="single" w:sz="4" w:space="0" w:color="auto"/>
              <w:bottom w:val="single" w:sz="4" w:space="0" w:color="auto"/>
              <w:right w:val="single" w:sz="4" w:space="0" w:color="auto"/>
            </w:tcBorders>
            <w:shd w:val="clear" w:color="000000" w:fill="FFFFFF"/>
            <w:vAlign w:val="center"/>
            <w:hideMark/>
          </w:tcPr>
          <w:p w14:paraId="442A1962" w14:textId="77777777" w:rsidR="00A63A3C" w:rsidRPr="00883A83" w:rsidRDefault="00A63A3C" w:rsidP="00A63A3C">
            <w:pPr>
              <w:rPr>
                <w:rFonts w:ascii="Myriad Pro" w:hAnsi="Myriad Pro" w:cs="Arial"/>
                <w:b/>
                <w:bCs/>
                <w:color w:val="0D0D0D"/>
                <w:sz w:val="18"/>
                <w:szCs w:val="18"/>
              </w:rPr>
            </w:pPr>
            <w:r w:rsidRPr="00883A83">
              <w:rPr>
                <w:rFonts w:ascii="Myriad Pro" w:hAnsi="Myriad Pro" w:cs="Arial"/>
                <w:b/>
                <w:bCs/>
                <w:color w:val="0D0D0D"/>
                <w:sz w:val="18"/>
                <w:szCs w:val="18"/>
              </w:rPr>
              <w:t>Корректировка подконтрольных расходов в связи с изменением планируемых параметров</w:t>
            </w:r>
          </w:p>
        </w:tc>
        <w:tc>
          <w:tcPr>
            <w:tcW w:w="836" w:type="pct"/>
            <w:tcBorders>
              <w:top w:val="nil"/>
              <w:left w:val="nil"/>
              <w:bottom w:val="single" w:sz="4" w:space="0" w:color="auto"/>
              <w:right w:val="single" w:sz="4" w:space="0" w:color="auto"/>
            </w:tcBorders>
            <w:shd w:val="clear" w:color="000000" w:fill="FFFFFF"/>
            <w:noWrap/>
            <w:vAlign w:val="center"/>
            <w:hideMark/>
          </w:tcPr>
          <w:p w14:paraId="1E1CA6AF" w14:textId="77777777" w:rsidR="00A63A3C" w:rsidRPr="00883A83" w:rsidRDefault="00A63A3C" w:rsidP="00A63A3C">
            <w:pPr>
              <w:jc w:val="center"/>
              <w:rPr>
                <w:rFonts w:ascii="Myriad Pro" w:hAnsi="Myriad Pro" w:cs="Arial"/>
                <w:b/>
                <w:bCs/>
                <w:color w:val="0D0D0D"/>
                <w:sz w:val="18"/>
                <w:szCs w:val="18"/>
              </w:rPr>
            </w:pPr>
            <w:r w:rsidRPr="00883A83">
              <w:rPr>
                <w:rFonts w:ascii="Myriad Pro" w:hAnsi="Myriad Pro" w:cs="Arial"/>
                <w:b/>
                <w:bCs/>
                <w:color w:val="0D0D0D"/>
                <w:sz w:val="18"/>
                <w:szCs w:val="18"/>
              </w:rPr>
              <w:t>тыс. руб.</w:t>
            </w:r>
          </w:p>
        </w:tc>
        <w:tc>
          <w:tcPr>
            <w:tcW w:w="1154" w:type="pct"/>
            <w:tcBorders>
              <w:top w:val="nil"/>
              <w:left w:val="nil"/>
              <w:bottom w:val="single" w:sz="4" w:space="0" w:color="auto"/>
              <w:right w:val="single" w:sz="4" w:space="0" w:color="auto"/>
            </w:tcBorders>
            <w:shd w:val="clear" w:color="000000" w:fill="FFFFFF"/>
            <w:noWrap/>
            <w:vAlign w:val="center"/>
            <w:hideMark/>
          </w:tcPr>
          <w:p w14:paraId="4C33587F" w14:textId="77777777" w:rsidR="00A63A3C" w:rsidRPr="00883A83" w:rsidRDefault="00A63A3C" w:rsidP="00A63A3C">
            <w:pPr>
              <w:jc w:val="right"/>
              <w:rPr>
                <w:rFonts w:ascii="Myriad Pro" w:hAnsi="Myriad Pro" w:cs="Arial"/>
                <w:b/>
                <w:bCs/>
                <w:color w:val="0D0D0D"/>
                <w:sz w:val="18"/>
                <w:szCs w:val="18"/>
              </w:rPr>
            </w:pPr>
            <w:r w:rsidRPr="00883A83">
              <w:rPr>
                <w:rFonts w:ascii="Myriad Pro" w:hAnsi="Myriad Pro" w:cs="Arial"/>
                <w:b/>
                <w:bCs/>
                <w:color w:val="0D0D0D"/>
                <w:sz w:val="18"/>
                <w:szCs w:val="18"/>
              </w:rPr>
              <w:t xml:space="preserve">     140 435,8 </w:t>
            </w:r>
          </w:p>
        </w:tc>
      </w:tr>
    </w:tbl>
    <w:p w14:paraId="1672121D" w14:textId="21541515" w:rsidR="00602389" w:rsidRPr="00883A83" w:rsidRDefault="00602389" w:rsidP="006E42E5">
      <w:pPr>
        <w:autoSpaceDE w:val="0"/>
        <w:autoSpaceDN w:val="0"/>
        <w:adjustRightInd w:val="0"/>
        <w:spacing w:before="200" w:line="360" w:lineRule="auto"/>
        <w:ind w:firstLine="567"/>
        <w:jc w:val="both"/>
        <w:rPr>
          <w:rFonts w:ascii="Myriad Pro" w:eastAsia="Calibri" w:hAnsi="Myriad Pro"/>
          <w:color w:val="0D0D0D" w:themeColor="text1" w:themeTint="F2"/>
          <w:sz w:val="26"/>
          <w:szCs w:val="26"/>
          <w:lang w:eastAsia="en-US"/>
        </w:rPr>
      </w:pPr>
      <w:r w:rsidRPr="00883A83">
        <w:rPr>
          <w:rFonts w:ascii="Myriad Pro" w:eastAsia="Calibri" w:hAnsi="Myriad Pro"/>
          <w:color w:val="0D0D0D" w:themeColor="text1" w:themeTint="F2"/>
          <w:sz w:val="26"/>
          <w:szCs w:val="26"/>
          <w:lang w:eastAsia="en-US"/>
        </w:rPr>
        <w:lastRenderedPageBreak/>
        <w:t xml:space="preserve">Величина корректировки подконтрольных расходов, в связи с изменением планируемых параметров расчета тарифов, рассчитанная на основании данных представленных </w:t>
      </w:r>
      <w:r w:rsidR="005F397F">
        <w:rPr>
          <w:rFonts w:ascii="Myriad Pro" w:eastAsia="Calibri" w:hAnsi="Myriad Pro"/>
          <w:color w:val="0D0D0D" w:themeColor="text1" w:themeTint="F2"/>
          <w:sz w:val="26"/>
          <w:szCs w:val="26"/>
          <w:lang w:eastAsia="en-US"/>
        </w:rPr>
        <w:t>ПАО </w:t>
      </w:r>
      <w:r w:rsidRPr="00883A83">
        <w:rPr>
          <w:rFonts w:ascii="Myriad Pro" w:eastAsia="Calibri" w:hAnsi="Myriad Pro"/>
          <w:color w:val="0D0D0D" w:themeColor="text1" w:themeTint="F2"/>
          <w:sz w:val="26"/>
          <w:szCs w:val="26"/>
          <w:lang w:eastAsia="en-US"/>
        </w:rPr>
        <w:t>«ТРК», составляет</w:t>
      </w:r>
      <w:r w:rsidR="008B3537" w:rsidRPr="00883A83">
        <w:rPr>
          <w:rFonts w:ascii="Myriad Pro" w:eastAsia="Calibri" w:hAnsi="Myriad Pro"/>
          <w:color w:val="0D0D0D" w:themeColor="text1" w:themeTint="F2"/>
          <w:sz w:val="26"/>
          <w:szCs w:val="26"/>
          <w:lang w:eastAsia="en-US"/>
        </w:rPr>
        <w:t xml:space="preserve"> </w:t>
      </w:r>
      <w:r w:rsidR="007660AD" w:rsidRPr="00883A83">
        <w:rPr>
          <w:rFonts w:ascii="Myriad Pro" w:eastAsia="Calibri" w:hAnsi="Myriad Pro"/>
          <w:color w:val="0D0D0D" w:themeColor="text1" w:themeTint="F2"/>
          <w:sz w:val="26"/>
          <w:szCs w:val="26"/>
          <w:lang w:eastAsia="en-US"/>
        </w:rPr>
        <w:t>140</w:t>
      </w:r>
      <w:r w:rsidR="008A60DA" w:rsidRPr="00883A83">
        <w:rPr>
          <w:rFonts w:ascii="Myriad Pro" w:eastAsia="Calibri" w:hAnsi="Myriad Pro"/>
          <w:color w:val="0D0D0D" w:themeColor="text1" w:themeTint="F2"/>
          <w:sz w:val="26"/>
          <w:szCs w:val="26"/>
          <w:lang w:eastAsia="en-US"/>
        </w:rPr>
        <w:t> 435,8</w:t>
      </w:r>
      <w:r w:rsidR="007660AD" w:rsidRPr="00883A83">
        <w:rPr>
          <w:rFonts w:ascii="Myriad Pro" w:eastAsia="Calibri" w:hAnsi="Myriad Pro"/>
          <w:color w:val="0D0D0D" w:themeColor="text1" w:themeTint="F2"/>
          <w:sz w:val="26"/>
          <w:szCs w:val="26"/>
          <w:lang w:eastAsia="en-US"/>
        </w:rPr>
        <w:t xml:space="preserve"> </w:t>
      </w:r>
      <w:r w:rsidRPr="00883A83">
        <w:rPr>
          <w:rFonts w:ascii="Myriad Pro" w:eastAsia="Calibri" w:hAnsi="Myriad Pro"/>
          <w:color w:val="0D0D0D" w:themeColor="text1" w:themeTint="F2"/>
          <w:sz w:val="26"/>
          <w:szCs w:val="26"/>
          <w:lang w:eastAsia="en-US"/>
        </w:rPr>
        <w:t>тыс. руб., что</w:t>
      </w:r>
      <w:r w:rsidR="00FF0FC7" w:rsidRPr="00883A83">
        <w:rPr>
          <w:rFonts w:ascii="Myriad Pro" w:eastAsia="Calibri" w:hAnsi="Myriad Pro"/>
          <w:color w:val="0D0D0D" w:themeColor="text1" w:themeTint="F2"/>
          <w:sz w:val="26"/>
          <w:szCs w:val="26"/>
          <w:lang w:eastAsia="en-US"/>
        </w:rPr>
        <w:t xml:space="preserve"> соответствует</w:t>
      </w:r>
      <w:r w:rsidRPr="00883A83">
        <w:rPr>
          <w:rFonts w:ascii="Myriad Pro" w:eastAsia="Calibri" w:hAnsi="Myriad Pro"/>
          <w:color w:val="0D0D0D" w:themeColor="text1" w:themeTint="F2"/>
          <w:sz w:val="26"/>
          <w:szCs w:val="26"/>
          <w:lang w:eastAsia="en-US"/>
        </w:rPr>
        <w:t xml:space="preserve"> принятой ДТР Томской области величине.</w:t>
      </w:r>
    </w:p>
    <w:p w14:paraId="312DAA8B" w14:textId="68DEFBA4" w:rsidR="0068601A" w:rsidRPr="00883A83" w:rsidRDefault="0068601A" w:rsidP="006E42E5">
      <w:pPr>
        <w:autoSpaceDE w:val="0"/>
        <w:autoSpaceDN w:val="0"/>
        <w:adjustRightInd w:val="0"/>
        <w:spacing w:before="200" w:line="360" w:lineRule="auto"/>
        <w:ind w:firstLine="567"/>
        <w:jc w:val="both"/>
        <w:rPr>
          <w:rFonts w:ascii="Myriad Pro" w:eastAsia="Calibri" w:hAnsi="Myriad Pro"/>
          <w:color w:val="0D0D0D" w:themeColor="text1" w:themeTint="F2"/>
          <w:sz w:val="26"/>
          <w:szCs w:val="26"/>
          <w:lang w:eastAsia="en-US"/>
        </w:rPr>
      </w:pPr>
      <w:r w:rsidRPr="00883A83">
        <w:rPr>
          <w:rFonts w:ascii="Myriad Pro" w:eastAsia="Calibri" w:hAnsi="Myriad Pro"/>
          <w:color w:val="0D0D0D" w:themeColor="text1" w:themeTint="F2"/>
          <w:sz w:val="26"/>
          <w:szCs w:val="26"/>
          <w:lang w:eastAsia="en-US"/>
        </w:rPr>
        <w:t xml:space="preserve">Исполнитель отмечает, что принятая ДТР Томской области величина условных единиц </w:t>
      </w:r>
      <w:r w:rsidR="004D68D5" w:rsidRPr="00883A83">
        <w:rPr>
          <w:rFonts w:ascii="Myriad Pro" w:eastAsia="Calibri" w:hAnsi="Myriad Pro"/>
          <w:color w:val="0D0D0D" w:themeColor="text1" w:themeTint="F2"/>
          <w:sz w:val="26"/>
          <w:szCs w:val="26"/>
          <w:lang w:eastAsia="en-US"/>
        </w:rPr>
        <w:t xml:space="preserve">электросетевого оборудования по состоянию на 01.01.2016 отличается от заявленной </w:t>
      </w:r>
      <w:r w:rsidR="005F397F">
        <w:rPr>
          <w:rFonts w:ascii="Myriad Pro" w:eastAsia="Calibri" w:hAnsi="Myriad Pro"/>
          <w:color w:val="0D0D0D" w:themeColor="text1" w:themeTint="F2"/>
          <w:sz w:val="26"/>
          <w:szCs w:val="26"/>
          <w:lang w:eastAsia="en-US"/>
        </w:rPr>
        <w:t>ПАО </w:t>
      </w:r>
      <w:r w:rsidR="004D68D5" w:rsidRPr="00883A83">
        <w:rPr>
          <w:rFonts w:ascii="Myriad Pro" w:eastAsia="Calibri" w:hAnsi="Myriad Pro"/>
          <w:color w:val="0D0D0D" w:themeColor="text1" w:themeTint="F2"/>
          <w:sz w:val="26"/>
          <w:szCs w:val="26"/>
          <w:lang w:eastAsia="en-US"/>
        </w:rPr>
        <w:t xml:space="preserve">«ТРК» величины. ДТР Томской области расчет количества активов на 01.01.2016 определен как сумма объема активов, введенного (выведенного) в период с 01.01.2015 г.  по 01.0.1.2016 и объема активов, определенного и принятого экспертами по состоянию на 01.01.2015 г. (анализ ДТР Томской области выполнен в предыдущем рассматриваемому периоду в рамках выполняемой работы). В отношении объема активов, введенного (выведенного) в период с 01.01.2015 г.  по 01.0.1.2016 (рассматривается в рамках экспертизы) Исполнитель отмечает, соответствие принятых ДТР Томской области значений и заявленных </w:t>
      </w:r>
      <w:r w:rsidR="005F397F">
        <w:rPr>
          <w:rFonts w:ascii="Myriad Pro" w:eastAsia="Calibri" w:hAnsi="Myriad Pro"/>
          <w:color w:val="0D0D0D" w:themeColor="text1" w:themeTint="F2"/>
          <w:sz w:val="26"/>
          <w:szCs w:val="26"/>
          <w:lang w:eastAsia="en-US"/>
        </w:rPr>
        <w:t>ПАО </w:t>
      </w:r>
      <w:r w:rsidR="004D68D5" w:rsidRPr="00883A83">
        <w:rPr>
          <w:rFonts w:ascii="Myriad Pro" w:eastAsia="Calibri" w:hAnsi="Myriad Pro"/>
          <w:color w:val="0D0D0D" w:themeColor="text1" w:themeTint="F2"/>
          <w:sz w:val="26"/>
          <w:szCs w:val="26"/>
          <w:lang w:eastAsia="en-US"/>
        </w:rPr>
        <w:t xml:space="preserve">«ТРК» </w:t>
      </w:r>
      <w:r w:rsidR="004D68D5" w:rsidRPr="00883A83">
        <w:rPr>
          <w:rFonts w:ascii="Myriad Pro" w:hAnsi="Myriad Pro"/>
          <w:color w:val="0D0D0D" w:themeColor="text1" w:themeTint="F2"/>
          <w:sz w:val="26"/>
          <w:szCs w:val="26"/>
        </w:rPr>
        <w:t xml:space="preserve">условных единиц электросетевого оборудования </w:t>
      </w:r>
      <w:r w:rsidR="005F397F">
        <w:rPr>
          <w:rFonts w:ascii="Myriad Pro" w:hAnsi="Myriad Pro"/>
          <w:color w:val="0D0D0D" w:themeColor="text1" w:themeTint="F2"/>
          <w:sz w:val="26"/>
          <w:szCs w:val="26"/>
        </w:rPr>
        <w:t>ПАО </w:t>
      </w:r>
      <w:r w:rsidR="004D68D5" w:rsidRPr="00883A83">
        <w:rPr>
          <w:rFonts w:ascii="Myriad Pro" w:hAnsi="Myriad Pro"/>
          <w:color w:val="0D0D0D" w:themeColor="text1" w:themeTint="F2"/>
          <w:sz w:val="26"/>
          <w:szCs w:val="26"/>
        </w:rPr>
        <w:t>«ТРК» в соответствиями с требованиями Методических указаний № 20-э, с учетом подтверждающих документов по каждому объекту (представлены первичные документы, подтверждающие право владения имуществом (по составу, технически характеристикам, длинам, маркам кабеля, количеству выключателей и т.д.)).</w:t>
      </w:r>
    </w:p>
    <w:bookmarkEnd w:id="48"/>
    <w:p w14:paraId="3FF45F54" w14:textId="77777777" w:rsidR="00122CBB" w:rsidRPr="00883A83" w:rsidRDefault="00275BB9" w:rsidP="00122CBB">
      <w:pPr>
        <w:pStyle w:val="a5"/>
        <w:keepNext/>
        <w:numPr>
          <w:ilvl w:val="2"/>
          <w:numId w:val="3"/>
        </w:numPr>
        <w:spacing w:before="200" w:after="200" w:line="360" w:lineRule="auto"/>
        <w:ind w:left="709" w:hanging="709"/>
        <w:contextualSpacing w:val="0"/>
        <w:jc w:val="both"/>
        <w:rPr>
          <w:rFonts w:ascii="Myriad Pro" w:hAnsi="Myriad Pro"/>
          <w:b/>
          <w:color w:val="0D0D0D" w:themeColor="text1" w:themeTint="F2"/>
          <w:sz w:val="26"/>
          <w:szCs w:val="26"/>
        </w:rPr>
      </w:pPr>
      <w:r w:rsidRPr="00883A83">
        <w:rPr>
          <w:rFonts w:ascii="Myriad Pro" w:hAnsi="Myriad Pro"/>
          <w:color w:val="FF0000"/>
          <w:sz w:val="26"/>
          <w:szCs w:val="26"/>
        </w:rPr>
        <w:br w:type="page"/>
      </w:r>
      <w:r w:rsidR="00122CBB" w:rsidRPr="00883A83">
        <w:rPr>
          <w:rFonts w:ascii="Myriad Pro" w:hAnsi="Myriad Pro"/>
          <w:b/>
          <w:color w:val="0D0D0D" w:themeColor="text1" w:themeTint="F2"/>
          <w:sz w:val="26"/>
          <w:szCs w:val="26"/>
        </w:rPr>
        <w:lastRenderedPageBreak/>
        <w:t>Экспертиза обоснованности на 2018 год</w:t>
      </w:r>
    </w:p>
    <w:p w14:paraId="1CF9E246" w14:textId="77777777" w:rsidR="00122CBB" w:rsidRPr="00345A95" w:rsidRDefault="00122CBB" w:rsidP="00345A95">
      <w:pPr>
        <w:spacing w:before="200" w:after="200" w:line="360" w:lineRule="auto"/>
        <w:jc w:val="both"/>
        <w:rPr>
          <w:rFonts w:ascii="Myriad Pro" w:eastAsiaTheme="minorHAnsi" w:hAnsi="Myriad Pro" w:cs="Myriad Pro"/>
          <w:b/>
          <w:bCs/>
          <w:color w:val="0D0D0D" w:themeColor="text1" w:themeTint="F2"/>
          <w:sz w:val="26"/>
          <w:szCs w:val="26"/>
        </w:rPr>
      </w:pPr>
      <w:r w:rsidRPr="00345A95">
        <w:rPr>
          <w:rFonts w:ascii="Myriad Pro" w:hAnsi="Myriad Pro"/>
          <w:b/>
          <w:bCs/>
          <w:color w:val="0D0D0D" w:themeColor="text1" w:themeTint="F2"/>
          <w:sz w:val="26"/>
          <w:szCs w:val="26"/>
        </w:rPr>
        <w:t>ПОЗИЦИЯ ТЕРРИТОРИАЛЬНОЙ СЕТЕВОЙ ОРГАНИЗАЦИИ</w:t>
      </w:r>
    </w:p>
    <w:p w14:paraId="396A5938" w14:textId="3F588655" w:rsidR="00122CBB" w:rsidRPr="00883A83" w:rsidRDefault="00122CBB" w:rsidP="00122CBB">
      <w:pPr>
        <w:spacing w:line="360" w:lineRule="auto"/>
        <w:ind w:firstLine="567"/>
        <w:contextualSpacing/>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В составе предложения по </w:t>
      </w:r>
      <w:r w:rsidR="00216481" w:rsidRPr="00883A83">
        <w:rPr>
          <w:rFonts w:ascii="Myriad Pro" w:hAnsi="Myriad Pro"/>
          <w:color w:val="0D0D0D" w:themeColor="text1" w:themeTint="F2"/>
          <w:sz w:val="26"/>
          <w:szCs w:val="26"/>
        </w:rPr>
        <w:t xml:space="preserve">установлению ДПР и НВВ на 2018-2022 гг.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w:t>
      </w:r>
      <w:r w:rsidR="00216481" w:rsidRPr="00883A83">
        <w:rPr>
          <w:rFonts w:ascii="Myriad Pro" w:hAnsi="Myriad Pro"/>
          <w:color w:val="0D0D0D" w:themeColor="text1" w:themeTint="F2"/>
          <w:sz w:val="26"/>
          <w:szCs w:val="26"/>
        </w:rPr>
        <w:t xml:space="preserve">не </w:t>
      </w:r>
      <w:r w:rsidRPr="00883A83">
        <w:rPr>
          <w:rFonts w:ascii="Myriad Pro" w:hAnsi="Myriad Pro"/>
          <w:color w:val="0D0D0D" w:themeColor="text1" w:themeTint="F2"/>
          <w:sz w:val="26"/>
          <w:szCs w:val="26"/>
        </w:rPr>
        <w:t>заявлена сумма корректировки подконтрольных расходов в связи с изменением планируемых параметров расчета тарифов.</w:t>
      </w:r>
      <w:r w:rsidR="00EC14AC" w:rsidRPr="00883A83">
        <w:rPr>
          <w:rFonts w:ascii="Myriad Pro" w:eastAsia="Calibri" w:hAnsi="Myriad Pro"/>
          <w:color w:val="000000" w:themeColor="text1"/>
          <w:sz w:val="26"/>
          <w:szCs w:val="26"/>
        </w:rPr>
        <w:t xml:space="preserve"> Подробное описание позиции </w:t>
      </w:r>
      <w:r w:rsidR="005F397F">
        <w:rPr>
          <w:rFonts w:ascii="Myriad Pro" w:eastAsia="Calibri" w:hAnsi="Myriad Pro"/>
          <w:color w:val="000000" w:themeColor="text1"/>
          <w:sz w:val="26"/>
          <w:szCs w:val="26"/>
        </w:rPr>
        <w:t>ПАО </w:t>
      </w:r>
      <w:r w:rsidR="00EC14AC" w:rsidRPr="00883A83">
        <w:rPr>
          <w:rFonts w:ascii="Myriad Pro" w:eastAsia="Calibri" w:hAnsi="Myriad Pro"/>
          <w:color w:val="000000" w:themeColor="text1"/>
          <w:sz w:val="26"/>
          <w:szCs w:val="26"/>
        </w:rPr>
        <w:t xml:space="preserve">«ТРК» представлено в начале раздела «Экспертиза обоснованности корректировок необходимой валовой выручки </w:t>
      </w:r>
      <w:r w:rsidR="005F397F">
        <w:rPr>
          <w:rFonts w:ascii="Myriad Pro" w:eastAsia="Calibri" w:hAnsi="Myriad Pro"/>
          <w:color w:val="000000" w:themeColor="text1"/>
          <w:sz w:val="26"/>
          <w:szCs w:val="26"/>
        </w:rPr>
        <w:t>ПАО </w:t>
      </w:r>
      <w:r w:rsidR="00EC14AC" w:rsidRPr="00883A83">
        <w:rPr>
          <w:rFonts w:ascii="Myriad Pro" w:eastAsia="Calibri" w:hAnsi="Myriad Pro"/>
          <w:color w:val="000000" w:themeColor="text1"/>
          <w:sz w:val="26"/>
          <w:szCs w:val="26"/>
        </w:rPr>
        <w:t>«ТРК», проведенных Департаментом тарифного регулирования Томской области при определении необходимой валовой выручки на 2017 и 2018 годы».</w:t>
      </w:r>
    </w:p>
    <w:p w14:paraId="3FED7F41" w14:textId="77777777" w:rsidR="00122CBB" w:rsidRPr="00883A83" w:rsidRDefault="00122CBB" w:rsidP="00345A95">
      <w:pPr>
        <w:spacing w:before="200" w:after="20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ОРГАНА РЕГУЛИРОВАНИЯ</w:t>
      </w:r>
    </w:p>
    <w:p w14:paraId="1537A626" w14:textId="52A8472F" w:rsidR="00122CBB" w:rsidRPr="00883A83" w:rsidRDefault="00122CBB" w:rsidP="00122CBB">
      <w:pPr>
        <w:autoSpaceDE w:val="0"/>
        <w:autoSpaceDN w:val="0"/>
        <w:adjustRightInd w:val="0"/>
        <w:spacing w:line="360" w:lineRule="auto"/>
        <w:ind w:firstLine="567"/>
        <w:jc w:val="both"/>
        <w:rPr>
          <w:rFonts w:ascii="Myriad Pro" w:eastAsia="Calibri" w:hAnsi="Myriad Pro"/>
          <w:color w:val="0D0D0D" w:themeColor="text1" w:themeTint="F2"/>
          <w:sz w:val="26"/>
          <w:szCs w:val="26"/>
          <w:lang w:eastAsia="en-US"/>
        </w:rPr>
      </w:pPr>
      <w:r w:rsidRPr="00883A83">
        <w:rPr>
          <w:rFonts w:ascii="Myriad Pro" w:eastAsia="Calibri" w:hAnsi="Myriad Pro"/>
          <w:color w:val="0D0D0D" w:themeColor="text1" w:themeTint="F2"/>
          <w:sz w:val="26"/>
          <w:szCs w:val="26"/>
          <w:lang w:eastAsia="en-US"/>
        </w:rPr>
        <w:t xml:space="preserve">ДТР Томской области в расчет НВВ </w:t>
      </w:r>
      <w:r w:rsidR="005F397F">
        <w:rPr>
          <w:rFonts w:ascii="Myriad Pro" w:eastAsia="Calibri" w:hAnsi="Myriad Pro"/>
          <w:color w:val="0D0D0D" w:themeColor="text1" w:themeTint="F2"/>
          <w:sz w:val="26"/>
          <w:szCs w:val="26"/>
          <w:lang w:eastAsia="en-US"/>
        </w:rPr>
        <w:t>ПАО </w:t>
      </w:r>
      <w:r w:rsidRPr="00883A83">
        <w:rPr>
          <w:rFonts w:ascii="Myriad Pro" w:eastAsia="Calibri" w:hAnsi="Myriad Pro"/>
          <w:color w:val="0D0D0D" w:themeColor="text1" w:themeTint="F2"/>
          <w:sz w:val="26"/>
          <w:szCs w:val="26"/>
          <w:lang w:eastAsia="en-US"/>
        </w:rPr>
        <w:t>«ТРК» на 201</w:t>
      </w:r>
      <w:r w:rsidR="00216481" w:rsidRPr="00883A83">
        <w:rPr>
          <w:rFonts w:ascii="Myriad Pro" w:eastAsia="Calibri" w:hAnsi="Myriad Pro"/>
          <w:color w:val="0D0D0D" w:themeColor="text1" w:themeTint="F2"/>
          <w:sz w:val="26"/>
          <w:szCs w:val="26"/>
          <w:lang w:eastAsia="en-US"/>
        </w:rPr>
        <w:t>8</w:t>
      </w:r>
      <w:r w:rsidRPr="00883A83">
        <w:rPr>
          <w:rFonts w:ascii="Myriad Pro" w:eastAsia="Calibri" w:hAnsi="Myriad Pro"/>
          <w:color w:val="0D0D0D" w:themeColor="text1" w:themeTint="F2"/>
          <w:sz w:val="26"/>
          <w:szCs w:val="26"/>
          <w:lang w:eastAsia="en-US"/>
        </w:rPr>
        <w:t xml:space="preserve"> г. принята величина корректировки подконтрольных расходов в размере </w:t>
      </w:r>
      <w:r w:rsidR="00B04754" w:rsidRPr="00883A83">
        <w:rPr>
          <w:rFonts w:ascii="Myriad Pro" w:eastAsia="Calibri" w:hAnsi="Myriad Pro"/>
          <w:color w:val="0D0D0D" w:themeColor="text1" w:themeTint="F2"/>
          <w:sz w:val="26"/>
          <w:szCs w:val="26"/>
          <w:lang w:eastAsia="en-US"/>
        </w:rPr>
        <w:t>3 827</w:t>
      </w:r>
      <w:r w:rsidRPr="00883A83">
        <w:rPr>
          <w:rFonts w:ascii="Myriad Pro" w:eastAsia="Calibri" w:hAnsi="Myriad Pro"/>
          <w:color w:val="0D0D0D" w:themeColor="text1" w:themeTint="F2"/>
          <w:sz w:val="26"/>
          <w:szCs w:val="26"/>
          <w:lang w:eastAsia="en-US"/>
        </w:rPr>
        <w:t xml:space="preserve"> тыс. руб.  </w:t>
      </w:r>
    </w:p>
    <w:p w14:paraId="12EDC8DD" w14:textId="04364E5E" w:rsidR="00122CBB" w:rsidRPr="00883A83" w:rsidRDefault="00122CBB" w:rsidP="00122CBB">
      <w:pPr>
        <w:spacing w:line="360" w:lineRule="auto"/>
        <w:ind w:firstLine="567"/>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Размер корректировки подконтрольных расходов в связи с изменением планируемых параметров за фактически истекший период 201</w:t>
      </w:r>
      <w:r w:rsidR="00B04754" w:rsidRPr="00883A83">
        <w:rPr>
          <w:rFonts w:ascii="Myriad Pro" w:eastAsia="Calibri" w:hAnsi="Myriad Pro"/>
          <w:color w:val="0D0D0D" w:themeColor="text1" w:themeTint="F2"/>
          <w:sz w:val="26"/>
          <w:szCs w:val="26"/>
        </w:rPr>
        <w:t>6</w:t>
      </w:r>
      <w:r w:rsidRPr="00883A83">
        <w:rPr>
          <w:rFonts w:ascii="Myriad Pro" w:eastAsia="Calibri" w:hAnsi="Myriad Pro"/>
          <w:color w:val="0D0D0D" w:themeColor="text1" w:themeTint="F2"/>
          <w:sz w:val="26"/>
          <w:szCs w:val="26"/>
        </w:rPr>
        <w:t xml:space="preserve"> год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определен исходя из:</w:t>
      </w:r>
    </w:p>
    <w:tbl>
      <w:tblPr>
        <w:tblW w:w="9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843"/>
        <w:gridCol w:w="959"/>
        <w:gridCol w:w="993"/>
        <w:gridCol w:w="1417"/>
        <w:gridCol w:w="3541"/>
      </w:tblGrid>
      <w:tr w:rsidR="00122CBB" w:rsidRPr="00883A83" w14:paraId="5F6B63E8" w14:textId="77777777" w:rsidTr="00957C6B">
        <w:trPr>
          <w:trHeight w:val="20"/>
          <w:tblHeader/>
        </w:trPr>
        <w:tc>
          <w:tcPr>
            <w:tcW w:w="5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73F7D95" w14:textId="77777777" w:rsidR="00122CBB" w:rsidRPr="00883A83" w:rsidRDefault="00122CBB" w:rsidP="00957C6B">
            <w:pPr>
              <w:jc w:val="center"/>
              <w:rPr>
                <w:rFonts w:ascii="Myriad Pro" w:hAnsi="Myriad Pro"/>
                <w:b/>
                <w:color w:val="FFFFFF" w:themeColor="background1"/>
                <w:sz w:val="20"/>
                <w:szCs w:val="20"/>
              </w:rPr>
            </w:pPr>
            <w:r w:rsidRPr="00883A83">
              <w:rPr>
                <w:rFonts w:ascii="Myriad Pro" w:hAnsi="Myriad Pro"/>
                <w:b/>
                <w:color w:val="FFFFFF" w:themeColor="background1"/>
                <w:sz w:val="20"/>
                <w:szCs w:val="20"/>
              </w:rPr>
              <w:t>№ п/п</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C198EA" w14:textId="77777777" w:rsidR="00122CBB" w:rsidRPr="00883A83" w:rsidRDefault="00122CBB" w:rsidP="00957C6B">
            <w:pPr>
              <w:jc w:val="center"/>
              <w:rPr>
                <w:rFonts w:ascii="Myriad Pro" w:hAnsi="Myriad Pro"/>
                <w:b/>
                <w:color w:val="FFFFFF" w:themeColor="background1"/>
                <w:sz w:val="20"/>
                <w:szCs w:val="20"/>
              </w:rPr>
            </w:pPr>
            <w:r w:rsidRPr="00883A83">
              <w:rPr>
                <w:rFonts w:ascii="Myriad Pro" w:hAnsi="Myriad Pro"/>
                <w:b/>
                <w:color w:val="FFFFFF" w:themeColor="background1"/>
                <w:sz w:val="20"/>
                <w:szCs w:val="20"/>
              </w:rPr>
              <w:t xml:space="preserve">Показатели </w:t>
            </w:r>
          </w:p>
        </w:tc>
        <w:tc>
          <w:tcPr>
            <w:tcW w:w="9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143667" w14:textId="77777777" w:rsidR="00122CBB" w:rsidRPr="00883A83" w:rsidRDefault="00122CBB" w:rsidP="00957C6B">
            <w:pPr>
              <w:jc w:val="center"/>
              <w:rPr>
                <w:rFonts w:ascii="Myriad Pro" w:hAnsi="Myriad Pro"/>
                <w:b/>
                <w:color w:val="FFFFFF" w:themeColor="background1"/>
                <w:sz w:val="20"/>
                <w:szCs w:val="20"/>
              </w:rPr>
            </w:pPr>
            <w:r w:rsidRPr="00883A83">
              <w:rPr>
                <w:rFonts w:ascii="Myriad Pro" w:hAnsi="Myriad Pro"/>
                <w:b/>
                <w:color w:val="FFFFFF" w:themeColor="background1"/>
                <w:sz w:val="20"/>
                <w:szCs w:val="20"/>
              </w:rPr>
              <w:t>Обозначение</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77EEBF" w14:textId="77777777" w:rsidR="00122CBB" w:rsidRPr="00883A83" w:rsidRDefault="00122CBB" w:rsidP="00957C6B">
            <w:pPr>
              <w:jc w:val="center"/>
              <w:rPr>
                <w:rFonts w:ascii="Myriad Pro" w:hAnsi="Myriad Pro"/>
                <w:b/>
                <w:color w:val="FFFFFF" w:themeColor="background1"/>
                <w:sz w:val="20"/>
                <w:szCs w:val="20"/>
              </w:rPr>
            </w:pPr>
            <w:r w:rsidRPr="00883A83">
              <w:rPr>
                <w:rFonts w:ascii="Myriad Pro" w:hAnsi="Myriad Pro"/>
                <w:b/>
                <w:color w:val="FFFFFF" w:themeColor="background1"/>
                <w:sz w:val="20"/>
                <w:szCs w:val="20"/>
              </w:rPr>
              <w:t>Ед. изм.</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0F13B8" w14:textId="77777777" w:rsidR="00122CBB" w:rsidRPr="00883A83" w:rsidRDefault="00122CBB" w:rsidP="00957C6B">
            <w:pPr>
              <w:jc w:val="center"/>
              <w:rPr>
                <w:rFonts w:ascii="Myriad Pro" w:hAnsi="Myriad Pro"/>
                <w:b/>
                <w:color w:val="FFFFFF" w:themeColor="background1"/>
                <w:sz w:val="20"/>
                <w:szCs w:val="20"/>
              </w:rPr>
            </w:pPr>
            <w:r w:rsidRPr="00883A83">
              <w:rPr>
                <w:rFonts w:ascii="Myriad Pro" w:hAnsi="Myriad Pro"/>
                <w:b/>
                <w:color w:val="FFFFFF" w:themeColor="background1"/>
                <w:sz w:val="20"/>
                <w:szCs w:val="20"/>
              </w:rPr>
              <w:t>Принято ДТР ТО</w:t>
            </w:r>
          </w:p>
        </w:tc>
        <w:tc>
          <w:tcPr>
            <w:tcW w:w="35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27436EA" w14:textId="77777777" w:rsidR="00122CBB" w:rsidRPr="00883A83" w:rsidRDefault="00122CBB" w:rsidP="00957C6B">
            <w:pPr>
              <w:jc w:val="center"/>
              <w:rPr>
                <w:rFonts w:ascii="Myriad Pro" w:hAnsi="Myriad Pro"/>
                <w:b/>
                <w:color w:val="FFFFFF" w:themeColor="background1"/>
                <w:sz w:val="20"/>
                <w:szCs w:val="20"/>
              </w:rPr>
            </w:pPr>
            <w:r w:rsidRPr="00883A83">
              <w:rPr>
                <w:rFonts w:ascii="Myriad Pro" w:hAnsi="Myriad Pro"/>
                <w:b/>
                <w:color w:val="FFFFFF" w:themeColor="background1"/>
                <w:sz w:val="20"/>
                <w:szCs w:val="20"/>
              </w:rPr>
              <w:t>Основание</w:t>
            </w:r>
          </w:p>
        </w:tc>
      </w:tr>
      <w:tr w:rsidR="00122CBB" w:rsidRPr="00883A83" w14:paraId="7D4D5B1D" w14:textId="77777777" w:rsidTr="00957C6B">
        <w:trPr>
          <w:trHeight w:val="20"/>
          <w:tblHeader/>
        </w:trPr>
        <w:tc>
          <w:tcPr>
            <w:tcW w:w="5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35E49E43" w14:textId="77777777" w:rsidR="00122CBB" w:rsidRPr="00883A83" w:rsidRDefault="00122CBB" w:rsidP="00957C6B">
            <w:pPr>
              <w:jc w:val="center"/>
              <w:rPr>
                <w:rFonts w:ascii="Myriad Pro" w:hAnsi="Myriad Pro"/>
                <w:b/>
                <w:color w:val="FFFFFF" w:themeColor="background1"/>
                <w:sz w:val="20"/>
                <w:szCs w:val="20"/>
              </w:rPr>
            </w:pPr>
            <w:r w:rsidRPr="00883A83">
              <w:rPr>
                <w:rFonts w:ascii="Myriad Pro" w:hAnsi="Myriad Pro"/>
                <w:b/>
                <w:color w:val="FFFFFF" w:themeColor="background1"/>
                <w:sz w:val="20"/>
                <w:szCs w:val="20"/>
              </w:rPr>
              <w:t>1</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E984828" w14:textId="77777777" w:rsidR="00122CBB" w:rsidRPr="00883A83" w:rsidRDefault="00122CBB" w:rsidP="00957C6B">
            <w:pPr>
              <w:jc w:val="center"/>
              <w:rPr>
                <w:rFonts w:ascii="Myriad Pro" w:hAnsi="Myriad Pro"/>
                <w:b/>
                <w:color w:val="FFFFFF" w:themeColor="background1"/>
                <w:sz w:val="20"/>
                <w:szCs w:val="20"/>
              </w:rPr>
            </w:pPr>
            <w:r w:rsidRPr="00883A83">
              <w:rPr>
                <w:rFonts w:ascii="Myriad Pro" w:hAnsi="Myriad Pro"/>
                <w:b/>
                <w:color w:val="FFFFFF" w:themeColor="background1"/>
                <w:sz w:val="20"/>
                <w:szCs w:val="20"/>
              </w:rPr>
              <w:t>2</w:t>
            </w:r>
          </w:p>
        </w:tc>
        <w:tc>
          <w:tcPr>
            <w:tcW w:w="9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314FBE0" w14:textId="77777777" w:rsidR="00122CBB" w:rsidRPr="00883A83" w:rsidRDefault="00122CBB" w:rsidP="00957C6B">
            <w:pPr>
              <w:jc w:val="center"/>
              <w:rPr>
                <w:rFonts w:ascii="Myriad Pro" w:hAnsi="Myriad Pro"/>
                <w:b/>
                <w:color w:val="FFFFFF" w:themeColor="background1"/>
                <w:sz w:val="20"/>
                <w:szCs w:val="20"/>
              </w:rPr>
            </w:pPr>
            <w:r w:rsidRPr="00883A83">
              <w:rPr>
                <w:rFonts w:ascii="Myriad Pro" w:hAnsi="Myriad Pro"/>
                <w:b/>
                <w:color w:val="FFFFFF" w:themeColor="background1"/>
                <w:sz w:val="20"/>
                <w:szCs w:val="20"/>
              </w:rPr>
              <w:t>3</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70F95F1" w14:textId="77777777" w:rsidR="00122CBB" w:rsidRPr="00883A83" w:rsidRDefault="00122CBB" w:rsidP="00957C6B">
            <w:pPr>
              <w:jc w:val="center"/>
              <w:rPr>
                <w:rFonts w:ascii="Myriad Pro" w:hAnsi="Myriad Pro"/>
                <w:b/>
                <w:color w:val="FFFFFF" w:themeColor="background1"/>
                <w:sz w:val="20"/>
                <w:szCs w:val="20"/>
              </w:rPr>
            </w:pPr>
            <w:r w:rsidRPr="00883A83">
              <w:rPr>
                <w:rFonts w:ascii="Myriad Pro" w:hAnsi="Myriad Pro"/>
                <w:b/>
                <w:color w:val="FFFFFF" w:themeColor="background1"/>
                <w:sz w:val="20"/>
                <w:szCs w:val="20"/>
              </w:rPr>
              <w:t>4</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BF82906" w14:textId="77777777" w:rsidR="00122CBB" w:rsidRPr="00883A83" w:rsidRDefault="00122CBB" w:rsidP="00957C6B">
            <w:pPr>
              <w:jc w:val="center"/>
              <w:rPr>
                <w:rFonts w:ascii="Myriad Pro" w:hAnsi="Myriad Pro"/>
                <w:b/>
                <w:color w:val="FFFFFF" w:themeColor="background1"/>
                <w:sz w:val="20"/>
                <w:szCs w:val="20"/>
              </w:rPr>
            </w:pPr>
            <w:r w:rsidRPr="00883A83">
              <w:rPr>
                <w:rFonts w:ascii="Myriad Pro" w:hAnsi="Myriad Pro"/>
                <w:b/>
                <w:color w:val="FFFFFF" w:themeColor="background1"/>
                <w:sz w:val="20"/>
                <w:szCs w:val="20"/>
              </w:rPr>
              <w:t>5</w:t>
            </w:r>
          </w:p>
        </w:tc>
        <w:tc>
          <w:tcPr>
            <w:tcW w:w="35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A4AA94A" w14:textId="77777777" w:rsidR="00122CBB" w:rsidRPr="00883A83" w:rsidRDefault="00122CBB" w:rsidP="00957C6B">
            <w:pPr>
              <w:jc w:val="center"/>
              <w:rPr>
                <w:rFonts w:ascii="Myriad Pro" w:hAnsi="Myriad Pro"/>
                <w:b/>
                <w:color w:val="FFFFFF" w:themeColor="background1"/>
                <w:sz w:val="20"/>
                <w:szCs w:val="20"/>
              </w:rPr>
            </w:pPr>
            <w:r w:rsidRPr="00883A83">
              <w:rPr>
                <w:rFonts w:ascii="Myriad Pro" w:hAnsi="Myriad Pro"/>
                <w:b/>
                <w:color w:val="FFFFFF" w:themeColor="background1"/>
                <w:sz w:val="20"/>
                <w:szCs w:val="20"/>
              </w:rPr>
              <w:t>6</w:t>
            </w:r>
          </w:p>
        </w:tc>
      </w:tr>
      <w:tr w:rsidR="00996969" w:rsidRPr="00883A83" w14:paraId="17B7DEC0" w14:textId="77777777" w:rsidTr="00957C6B">
        <w:trPr>
          <w:trHeight w:val="20"/>
        </w:trPr>
        <w:tc>
          <w:tcPr>
            <w:tcW w:w="562" w:type="dxa"/>
            <w:tcBorders>
              <w:top w:val="single" w:sz="4" w:space="0" w:color="FFFFFF" w:themeColor="background1"/>
            </w:tcBorders>
            <w:shd w:val="clear" w:color="auto" w:fill="auto"/>
            <w:vAlign w:val="center"/>
            <w:hideMark/>
          </w:tcPr>
          <w:p w14:paraId="1BAD6292" w14:textId="77777777" w:rsidR="00996969" w:rsidRPr="00883A83" w:rsidRDefault="00996969" w:rsidP="00996969">
            <w:pPr>
              <w:jc w:val="center"/>
              <w:rPr>
                <w:rFonts w:ascii="Myriad Pro" w:hAnsi="Myriad Pro"/>
                <w:color w:val="000000" w:themeColor="text1"/>
                <w:sz w:val="20"/>
                <w:szCs w:val="20"/>
              </w:rPr>
            </w:pPr>
            <w:r w:rsidRPr="00883A83">
              <w:rPr>
                <w:rFonts w:ascii="Myriad Pro" w:hAnsi="Myriad Pro"/>
                <w:color w:val="000000" w:themeColor="text1"/>
                <w:sz w:val="20"/>
                <w:szCs w:val="20"/>
              </w:rPr>
              <w:t>1</w:t>
            </w:r>
          </w:p>
        </w:tc>
        <w:tc>
          <w:tcPr>
            <w:tcW w:w="1843" w:type="dxa"/>
            <w:tcBorders>
              <w:top w:val="single" w:sz="4" w:space="0" w:color="FFFFFF" w:themeColor="background1"/>
            </w:tcBorders>
            <w:shd w:val="clear" w:color="auto" w:fill="auto"/>
            <w:vAlign w:val="center"/>
            <w:hideMark/>
          </w:tcPr>
          <w:p w14:paraId="65AB3867" w14:textId="77777777" w:rsidR="00996969" w:rsidRPr="00883A83" w:rsidRDefault="00996969" w:rsidP="00996969">
            <w:pPr>
              <w:rPr>
                <w:rFonts w:ascii="Myriad Pro" w:hAnsi="Myriad Pro"/>
                <w:color w:val="000000" w:themeColor="text1"/>
                <w:sz w:val="20"/>
                <w:szCs w:val="20"/>
              </w:rPr>
            </w:pPr>
            <w:r w:rsidRPr="00883A83">
              <w:rPr>
                <w:rFonts w:ascii="Myriad Pro" w:eastAsia="Calibri" w:hAnsi="Myriad Pro"/>
                <w:color w:val="000000" w:themeColor="text1"/>
                <w:sz w:val="20"/>
                <w:szCs w:val="20"/>
              </w:rPr>
              <w:t>Подконтрольные расходы на 2015 год</w:t>
            </w:r>
          </w:p>
        </w:tc>
        <w:tc>
          <w:tcPr>
            <w:tcW w:w="959" w:type="dxa"/>
            <w:tcBorders>
              <w:top w:val="single" w:sz="4" w:space="0" w:color="FFFFFF" w:themeColor="background1"/>
            </w:tcBorders>
            <w:shd w:val="clear" w:color="auto" w:fill="auto"/>
            <w:vAlign w:val="center"/>
            <w:hideMark/>
          </w:tcPr>
          <w:p w14:paraId="749FBE8D" w14:textId="77777777" w:rsidR="00996969" w:rsidRPr="00883A83" w:rsidRDefault="00996969" w:rsidP="00996969">
            <w:pPr>
              <w:jc w:val="center"/>
              <w:rPr>
                <w:rFonts w:ascii="Myriad Pro" w:hAnsi="Myriad Pro"/>
                <w:color w:val="000000" w:themeColor="text1"/>
                <w:sz w:val="20"/>
                <w:szCs w:val="20"/>
              </w:rPr>
            </w:pPr>
            <w:r w:rsidRPr="00883A83">
              <w:rPr>
                <w:rFonts w:ascii="Myriad Pro" w:eastAsiaTheme="minorHAnsi" w:hAnsi="Myriad Pro"/>
                <w:i/>
                <w:color w:val="000000" w:themeColor="text1"/>
                <w:sz w:val="20"/>
                <w:szCs w:val="20"/>
                <w:lang w:eastAsia="en-US"/>
              </w:rPr>
              <w:t>ПР</w:t>
            </w:r>
            <w:r w:rsidRPr="00883A83">
              <w:rPr>
                <w:rFonts w:ascii="Myriad Pro" w:eastAsiaTheme="minorHAnsi" w:hAnsi="Myriad Pro"/>
                <w:i/>
                <w:color w:val="000000" w:themeColor="text1"/>
                <w:sz w:val="20"/>
                <w:szCs w:val="20"/>
                <w:vertAlign w:val="subscript"/>
                <w:lang w:val="en-US" w:eastAsia="en-US"/>
              </w:rPr>
              <w:t>i</w:t>
            </w:r>
            <w:r w:rsidRPr="00883A83">
              <w:rPr>
                <w:rFonts w:ascii="Myriad Pro" w:eastAsiaTheme="minorHAnsi" w:hAnsi="Myriad Pro"/>
                <w:i/>
                <w:color w:val="000000" w:themeColor="text1"/>
                <w:sz w:val="20"/>
                <w:szCs w:val="20"/>
                <w:vertAlign w:val="subscript"/>
                <w:lang w:eastAsia="en-US"/>
              </w:rPr>
              <w:t xml:space="preserve">-3 </w:t>
            </w:r>
            <w:r w:rsidRPr="00883A83">
              <w:rPr>
                <w:rFonts w:ascii="Myriad Pro" w:eastAsiaTheme="minorHAnsi" w:hAnsi="Myriad Pro"/>
                <w:i/>
                <w:color w:val="000000" w:themeColor="text1"/>
                <w:sz w:val="20"/>
                <w:szCs w:val="20"/>
                <w:vertAlign w:val="superscript"/>
                <w:lang w:eastAsia="en-US"/>
              </w:rPr>
              <w:t>уст</w:t>
            </w:r>
          </w:p>
        </w:tc>
        <w:tc>
          <w:tcPr>
            <w:tcW w:w="993" w:type="dxa"/>
            <w:tcBorders>
              <w:top w:val="single" w:sz="4" w:space="0" w:color="FFFFFF" w:themeColor="background1"/>
            </w:tcBorders>
            <w:shd w:val="clear" w:color="auto" w:fill="auto"/>
            <w:vAlign w:val="center"/>
            <w:hideMark/>
          </w:tcPr>
          <w:p w14:paraId="2F5E2015" w14:textId="77777777" w:rsidR="00996969" w:rsidRPr="00883A83" w:rsidRDefault="00996969" w:rsidP="00996969">
            <w:pPr>
              <w:jc w:val="center"/>
              <w:rPr>
                <w:rFonts w:ascii="Myriad Pro" w:hAnsi="Myriad Pro"/>
                <w:color w:val="000000" w:themeColor="text1"/>
                <w:sz w:val="20"/>
                <w:szCs w:val="20"/>
              </w:rPr>
            </w:pPr>
            <w:r w:rsidRPr="00883A83">
              <w:rPr>
                <w:rFonts w:ascii="Myriad Pro" w:hAnsi="Myriad Pro"/>
                <w:color w:val="000000" w:themeColor="text1"/>
                <w:sz w:val="20"/>
                <w:szCs w:val="20"/>
              </w:rPr>
              <w:t>тыс. руб.</w:t>
            </w:r>
          </w:p>
        </w:tc>
        <w:tc>
          <w:tcPr>
            <w:tcW w:w="1417" w:type="dxa"/>
            <w:tcBorders>
              <w:top w:val="single" w:sz="4" w:space="0" w:color="FFFFFF" w:themeColor="background1"/>
            </w:tcBorders>
            <w:shd w:val="clear" w:color="auto" w:fill="auto"/>
            <w:noWrap/>
            <w:vAlign w:val="center"/>
            <w:hideMark/>
          </w:tcPr>
          <w:p w14:paraId="49019F05" w14:textId="77777777" w:rsidR="00996969" w:rsidRPr="00883A83" w:rsidRDefault="00996969" w:rsidP="00996969">
            <w:pPr>
              <w:jc w:val="right"/>
              <w:rPr>
                <w:rFonts w:ascii="Myriad Pro" w:hAnsi="Myriad Pro"/>
                <w:color w:val="000000" w:themeColor="text1"/>
                <w:sz w:val="20"/>
                <w:szCs w:val="20"/>
              </w:rPr>
            </w:pPr>
            <w:r w:rsidRPr="00883A83">
              <w:rPr>
                <w:rFonts w:ascii="Myriad Pro" w:hAnsi="Myriad Pro" w:cs="Arial"/>
                <w:color w:val="000000" w:themeColor="text1"/>
                <w:sz w:val="20"/>
                <w:szCs w:val="20"/>
              </w:rPr>
              <w:t>1 408 597</w:t>
            </w:r>
          </w:p>
        </w:tc>
        <w:tc>
          <w:tcPr>
            <w:tcW w:w="3541" w:type="dxa"/>
            <w:tcBorders>
              <w:top w:val="single" w:sz="4" w:space="0" w:color="FFFFFF" w:themeColor="background1"/>
            </w:tcBorders>
            <w:vAlign w:val="center"/>
          </w:tcPr>
          <w:p w14:paraId="5E3E510A" w14:textId="77777777" w:rsidR="00996969" w:rsidRPr="00883A83" w:rsidRDefault="00996969" w:rsidP="00996969">
            <w:pPr>
              <w:jc w:val="center"/>
              <w:rPr>
                <w:rFonts w:ascii="Myriad Pro" w:hAnsi="Myriad Pro"/>
                <w:color w:val="FF0000"/>
                <w:sz w:val="20"/>
                <w:szCs w:val="20"/>
              </w:rPr>
            </w:pPr>
            <w:r w:rsidRPr="00883A83">
              <w:rPr>
                <w:rFonts w:ascii="Myriad Pro" w:hAnsi="Myriad Pro" w:cs="Arial"/>
                <w:sz w:val="20"/>
                <w:szCs w:val="20"/>
              </w:rPr>
              <w:t>Протокол заседания Правления ДТР Томской области от 30.12.2014 №41/1</w:t>
            </w:r>
          </w:p>
        </w:tc>
      </w:tr>
      <w:tr w:rsidR="00996969" w:rsidRPr="00883A83" w14:paraId="1F99A76B" w14:textId="77777777" w:rsidTr="00957C6B">
        <w:trPr>
          <w:trHeight w:val="20"/>
        </w:trPr>
        <w:tc>
          <w:tcPr>
            <w:tcW w:w="562" w:type="dxa"/>
            <w:shd w:val="clear" w:color="auto" w:fill="auto"/>
            <w:vAlign w:val="center"/>
            <w:hideMark/>
          </w:tcPr>
          <w:p w14:paraId="03E937BB" w14:textId="77777777" w:rsidR="00996969" w:rsidRPr="00883A83" w:rsidRDefault="00996969" w:rsidP="00996969">
            <w:pPr>
              <w:jc w:val="center"/>
              <w:rPr>
                <w:rFonts w:ascii="Myriad Pro" w:hAnsi="Myriad Pro"/>
                <w:color w:val="000000" w:themeColor="text1"/>
                <w:sz w:val="20"/>
                <w:szCs w:val="20"/>
              </w:rPr>
            </w:pPr>
            <w:r w:rsidRPr="00883A83">
              <w:rPr>
                <w:rFonts w:ascii="Myriad Pro" w:hAnsi="Myriad Pro"/>
                <w:color w:val="000000" w:themeColor="text1"/>
                <w:sz w:val="20"/>
                <w:szCs w:val="20"/>
              </w:rPr>
              <w:t>2</w:t>
            </w:r>
          </w:p>
        </w:tc>
        <w:tc>
          <w:tcPr>
            <w:tcW w:w="1843" w:type="dxa"/>
            <w:shd w:val="clear" w:color="auto" w:fill="auto"/>
            <w:vAlign w:val="center"/>
            <w:hideMark/>
          </w:tcPr>
          <w:p w14:paraId="250BBB74" w14:textId="77777777" w:rsidR="00996969" w:rsidRPr="00883A83" w:rsidRDefault="00996969" w:rsidP="00996969">
            <w:pPr>
              <w:rPr>
                <w:rFonts w:ascii="Myriad Pro" w:hAnsi="Myriad Pro"/>
                <w:color w:val="000000" w:themeColor="text1"/>
                <w:sz w:val="20"/>
                <w:szCs w:val="20"/>
              </w:rPr>
            </w:pPr>
            <w:r w:rsidRPr="00883A83">
              <w:rPr>
                <w:rFonts w:ascii="Myriad Pro" w:eastAsia="Calibri" w:hAnsi="Myriad Pro"/>
                <w:color w:val="000000" w:themeColor="text1"/>
                <w:sz w:val="20"/>
                <w:szCs w:val="20"/>
              </w:rPr>
              <w:t>Подконтрольные расходы на 2016 год</w:t>
            </w:r>
          </w:p>
        </w:tc>
        <w:tc>
          <w:tcPr>
            <w:tcW w:w="959" w:type="dxa"/>
            <w:shd w:val="clear" w:color="auto" w:fill="auto"/>
            <w:vAlign w:val="center"/>
            <w:hideMark/>
          </w:tcPr>
          <w:p w14:paraId="4E2325A9" w14:textId="77777777" w:rsidR="00996969" w:rsidRPr="00883A83" w:rsidRDefault="00996969" w:rsidP="00996969">
            <w:pPr>
              <w:jc w:val="center"/>
              <w:rPr>
                <w:rFonts w:ascii="Myriad Pro" w:hAnsi="Myriad Pro"/>
                <w:color w:val="000000" w:themeColor="text1"/>
                <w:sz w:val="20"/>
                <w:szCs w:val="20"/>
              </w:rPr>
            </w:pPr>
            <w:r w:rsidRPr="00883A83">
              <w:rPr>
                <w:rFonts w:ascii="Myriad Pro" w:eastAsiaTheme="minorHAnsi" w:hAnsi="Myriad Pro"/>
                <w:i/>
                <w:color w:val="000000" w:themeColor="text1"/>
                <w:sz w:val="20"/>
                <w:szCs w:val="20"/>
                <w:lang w:eastAsia="en-US"/>
              </w:rPr>
              <w:t>ПР</w:t>
            </w:r>
            <w:r w:rsidRPr="00883A83">
              <w:rPr>
                <w:rFonts w:ascii="Myriad Pro" w:eastAsiaTheme="minorHAnsi" w:hAnsi="Myriad Pro"/>
                <w:i/>
                <w:color w:val="000000" w:themeColor="text1"/>
                <w:sz w:val="20"/>
                <w:szCs w:val="20"/>
                <w:vertAlign w:val="subscript"/>
                <w:lang w:val="en-US" w:eastAsia="en-US"/>
              </w:rPr>
              <w:t>i</w:t>
            </w:r>
            <w:r w:rsidRPr="00883A83">
              <w:rPr>
                <w:rFonts w:ascii="Myriad Pro" w:eastAsiaTheme="minorHAnsi" w:hAnsi="Myriad Pro"/>
                <w:i/>
                <w:color w:val="000000" w:themeColor="text1"/>
                <w:sz w:val="20"/>
                <w:szCs w:val="20"/>
                <w:vertAlign w:val="subscript"/>
                <w:lang w:eastAsia="en-US"/>
              </w:rPr>
              <w:t xml:space="preserve">-2 </w:t>
            </w:r>
            <w:r w:rsidRPr="00883A83">
              <w:rPr>
                <w:rFonts w:ascii="Myriad Pro" w:eastAsiaTheme="minorHAnsi" w:hAnsi="Myriad Pro"/>
                <w:i/>
                <w:color w:val="000000" w:themeColor="text1"/>
                <w:sz w:val="20"/>
                <w:szCs w:val="20"/>
                <w:vertAlign w:val="superscript"/>
                <w:lang w:eastAsia="en-US"/>
              </w:rPr>
              <w:t>уст</w:t>
            </w:r>
          </w:p>
        </w:tc>
        <w:tc>
          <w:tcPr>
            <w:tcW w:w="993" w:type="dxa"/>
            <w:shd w:val="clear" w:color="auto" w:fill="auto"/>
            <w:vAlign w:val="center"/>
            <w:hideMark/>
          </w:tcPr>
          <w:p w14:paraId="35689A0A" w14:textId="77777777" w:rsidR="00996969" w:rsidRPr="00883A83" w:rsidRDefault="00996969" w:rsidP="00996969">
            <w:pPr>
              <w:jc w:val="center"/>
              <w:rPr>
                <w:rFonts w:ascii="Myriad Pro" w:hAnsi="Myriad Pro"/>
                <w:color w:val="000000" w:themeColor="text1"/>
                <w:sz w:val="20"/>
                <w:szCs w:val="20"/>
              </w:rPr>
            </w:pPr>
            <w:r w:rsidRPr="00883A83">
              <w:rPr>
                <w:rFonts w:ascii="Myriad Pro" w:hAnsi="Myriad Pro"/>
                <w:color w:val="000000" w:themeColor="text1"/>
                <w:sz w:val="20"/>
                <w:szCs w:val="20"/>
              </w:rPr>
              <w:t>тыс. руб.</w:t>
            </w:r>
          </w:p>
        </w:tc>
        <w:tc>
          <w:tcPr>
            <w:tcW w:w="1417" w:type="dxa"/>
            <w:shd w:val="clear" w:color="auto" w:fill="auto"/>
            <w:noWrap/>
            <w:vAlign w:val="center"/>
            <w:hideMark/>
          </w:tcPr>
          <w:p w14:paraId="08EA3CB7" w14:textId="77777777" w:rsidR="00996969" w:rsidRPr="00883A83" w:rsidRDefault="00996969" w:rsidP="00996969">
            <w:pPr>
              <w:jc w:val="right"/>
              <w:rPr>
                <w:rFonts w:ascii="Myriad Pro" w:hAnsi="Myriad Pro"/>
                <w:color w:val="000000" w:themeColor="text1"/>
                <w:sz w:val="20"/>
                <w:szCs w:val="20"/>
              </w:rPr>
            </w:pPr>
            <w:r w:rsidRPr="00883A83">
              <w:rPr>
                <w:rFonts w:ascii="Myriad Pro" w:hAnsi="Myriad Pro" w:cs="Arial"/>
                <w:color w:val="000000" w:themeColor="text1"/>
                <w:sz w:val="20"/>
                <w:szCs w:val="20"/>
              </w:rPr>
              <w:t>1 491 237</w:t>
            </w:r>
          </w:p>
        </w:tc>
        <w:tc>
          <w:tcPr>
            <w:tcW w:w="3541" w:type="dxa"/>
            <w:vAlign w:val="center"/>
          </w:tcPr>
          <w:p w14:paraId="1D27EC1C" w14:textId="77777777" w:rsidR="00996969" w:rsidRPr="00883A83" w:rsidRDefault="00996969" w:rsidP="00996969">
            <w:pPr>
              <w:jc w:val="center"/>
              <w:rPr>
                <w:rFonts w:ascii="Myriad Pro" w:hAnsi="Myriad Pro"/>
                <w:color w:val="FF0000"/>
                <w:sz w:val="20"/>
                <w:szCs w:val="20"/>
              </w:rPr>
            </w:pPr>
            <w:r w:rsidRPr="00883A83">
              <w:rPr>
                <w:rFonts w:ascii="Myriad Pro" w:hAnsi="Myriad Pro" w:cs="Arial"/>
                <w:sz w:val="20"/>
                <w:szCs w:val="20"/>
              </w:rPr>
              <w:t>Приказ ДТР Томской области от 08.11.2012 № 40/396 (в ред. приказа ДТР Томской области от 31.12.2015 №6-767)</w:t>
            </w:r>
          </w:p>
        </w:tc>
      </w:tr>
      <w:tr w:rsidR="00996969" w:rsidRPr="00883A83" w14:paraId="5723AD1A" w14:textId="77777777" w:rsidTr="00957C6B">
        <w:trPr>
          <w:trHeight w:val="20"/>
        </w:trPr>
        <w:tc>
          <w:tcPr>
            <w:tcW w:w="562" w:type="dxa"/>
            <w:shd w:val="clear" w:color="auto" w:fill="auto"/>
            <w:vAlign w:val="center"/>
            <w:hideMark/>
          </w:tcPr>
          <w:p w14:paraId="64B88504" w14:textId="77777777" w:rsidR="00996969" w:rsidRPr="00883A83" w:rsidRDefault="00996969" w:rsidP="00996969">
            <w:pPr>
              <w:jc w:val="center"/>
              <w:rPr>
                <w:rFonts w:ascii="Myriad Pro" w:hAnsi="Myriad Pro"/>
                <w:color w:val="000000" w:themeColor="text1"/>
                <w:sz w:val="20"/>
                <w:szCs w:val="20"/>
              </w:rPr>
            </w:pPr>
            <w:r w:rsidRPr="00883A83">
              <w:rPr>
                <w:rFonts w:ascii="Myriad Pro" w:hAnsi="Myriad Pro"/>
                <w:color w:val="000000" w:themeColor="text1"/>
                <w:sz w:val="20"/>
                <w:szCs w:val="20"/>
              </w:rPr>
              <w:t>3</w:t>
            </w:r>
          </w:p>
        </w:tc>
        <w:tc>
          <w:tcPr>
            <w:tcW w:w="1843" w:type="dxa"/>
            <w:shd w:val="clear" w:color="000000" w:fill="FFFFFF"/>
            <w:vAlign w:val="center"/>
            <w:hideMark/>
          </w:tcPr>
          <w:p w14:paraId="15D3DFCB" w14:textId="77777777" w:rsidR="00996969" w:rsidRPr="00883A83" w:rsidRDefault="00996969" w:rsidP="00996969">
            <w:pPr>
              <w:rPr>
                <w:rFonts w:ascii="Myriad Pro" w:hAnsi="Myriad Pro"/>
                <w:color w:val="000000" w:themeColor="text1"/>
                <w:sz w:val="20"/>
                <w:szCs w:val="20"/>
              </w:rPr>
            </w:pPr>
            <w:r w:rsidRPr="00883A83">
              <w:rPr>
                <w:rFonts w:ascii="Myriad Pro" w:eastAsia="Calibri" w:hAnsi="Myriad Pro"/>
                <w:color w:val="000000" w:themeColor="text1"/>
                <w:sz w:val="20"/>
                <w:szCs w:val="20"/>
              </w:rPr>
              <w:t>Индекс эффективности ПР</w:t>
            </w:r>
          </w:p>
        </w:tc>
        <w:tc>
          <w:tcPr>
            <w:tcW w:w="959" w:type="dxa"/>
            <w:shd w:val="clear" w:color="000000" w:fill="FFFFFF"/>
            <w:vAlign w:val="center"/>
            <w:hideMark/>
          </w:tcPr>
          <w:p w14:paraId="7C3D3374" w14:textId="77777777" w:rsidR="00996969" w:rsidRPr="00883A83" w:rsidRDefault="00996969" w:rsidP="00996969">
            <w:pPr>
              <w:jc w:val="center"/>
              <w:rPr>
                <w:rFonts w:ascii="Myriad Pro" w:hAnsi="Myriad Pro"/>
                <w:color w:val="000000" w:themeColor="text1"/>
                <w:sz w:val="20"/>
                <w:szCs w:val="20"/>
              </w:rPr>
            </w:pPr>
            <w:r w:rsidRPr="00883A83">
              <w:rPr>
                <w:rFonts w:ascii="Myriad Pro" w:eastAsiaTheme="minorEastAsia" w:hAnsi="Myriad Pro"/>
                <w:noProof/>
                <w:color w:val="000000" w:themeColor="text1"/>
                <w:position w:val="-12"/>
                <w:sz w:val="20"/>
                <w:szCs w:val="20"/>
              </w:rPr>
              <w:drawing>
                <wp:inline distT="0" distB="0" distL="0" distR="0" wp14:anchorId="3C408810" wp14:editId="12B0A183">
                  <wp:extent cx="190500" cy="228600"/>
                  <wp:effectExtent l="0" t="0" r="0" b="0"/>
                  <wp:docPr id="54"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993" w:type="dxa"/>
            <w:shd w:val="clear" w:color="000000" w:fill="FFFFFF"/>
            <w:vAlign w:val="center"/>
            <w:hideMark/>
          </w:tcPr>
          <w:p w14:paraId="52EBD8A2" w14:textId="77777777" w:rsidR="00996969" w:rsidRPr="00883A83" w:rsidRDefault="00996969" w:rsidP="00996969">
            <w:pPr>
              <w:jc w:val="center"/>
              <w:rPr>
                <w:rFonts w:ascii="Myriad Pro" w:hAnsi="Myriad Pro"/>
                <w:color w:val="000000" w:themeColor="text1"/>
                <w:sz w:val="20"/>
                <w:szCs w:val="20"/>
              </w:rPr>
            </w:pPr>
            <w:r w:rsidRPr="00883A83">
              <w:rPr>
                <w:rFonts w:ascii="Myriad Pro" w:hAnsi="Myriad Pro"/>
                <w:color w:val="000000" w:themeColor="text1"/>
                <w:sz w:val="20"/>
                <w:szCs w:val="20"/>
              </w:rPr>
              <w:t>%</w:t>
            </w:r>
          </w:p>
        </w:tc>
        <w:tc>
          <w:tcPr>
            <w:tcW w:w="1417" w:type="dxa"/>
            <w:shd w:val="clear" w:color="000000" w:fill="FFFFFF"/>
            <w:noWrap/>
            <w:vAlign w:val="center"/>
            <w:hideMark/>
          </w:tcPr>
          <w:p w14:paraId="3CE2A37B" w14:textId="77777777" w:rsidR="00996969" w:rsidRPr="00883A83" w:rsidRDefault="00996969" w:rsidP="00996969">
            <w:pPr>
              <w:jc w:val="right"/>
              <w:rPr>
                <w:rFonts w:ascii="Myriad Pro" w:hAnsi="Myriad Pro"/>
                <w:color w:val="000000" w:themeColor="text1"/>
                <w:sz w:val="20"/>
                <w:szCs w:val="20"/>
              </w:rPr>
            </w:pPr>
            <w:r w:rsidRPr="00883A83">
              <w:rPr>
                <w:rFonts w:ascii="Myriad Pro" w:hAnsi="Myriad Pro" w:cs="Arial"/>
                <w:color w:val="000000" w:themeColor="text1"/>
                <w:sz w:val="20"/>
                <w:szCs w:val="20"/>
              </w:rPr>
              <w:t>1%</w:t>
            </w:r>
          </w:p>
        </w:tc>
        <w:tc>
          <w:tcPr>
            <w:tcW w:w="3541" w:type="dxa"/>
            <w:shd w:val="clear" w:color="000000" w:fill="FFFFFF"/>
            <w:vAlign w:val="center"/>
          </w:tcPr>
          <w:p w14:paraId="5DA67D59" w14:textId="77777777" w:rsidR="00996969" w:rsidRPr="00883A83" w:rsidRDefault="00996969" w:rsidP="00996969">
            <w:pPr>
              <w:jc w:val="center"/>
              <w:rPr>
                <w:rFonts w:ascii="Myriad Pro" w:hAnsi="Myriad Pro"/>
                <w:color w:val="FF0000"/>
                <w:sz w:val="20"/>
                <w:szCs w:val="20"/>
              </w:rPr>
            </w:pPr>
            <w:r w:rsidRPr="00883A83">
              <w:rPr>
                <w:rFonts w:ascii="Myriad Pro" w:hAnsi="Myriad Pro" w:cs="Arial"/>
                <w:sz w:val="20"/>
                <w:szCs w:val="20"/>
              </w:rPr>
              <w:t xml:space="preserve">Приказ ДТР Томской области от 08.11.2012 №40/396 </w:t>
            </w:r>
          </w:p>
        </w:tc>
      </w:tr>
      <w:tr w:rsidR="00996969" w:rsidRPr="00883A83" w14:paraId="1C69FF90" w14:textId="77777777" w:rsidTr="00957C6B">
        <w:trPr>
          <w:trHeight w:val="20"/>
        </w:trPr>
        <w:tc>
          <w:tcPr>
            <w:tcW w:w="562" w:type="dxa"/>
            <w:shd w:val="clear" w:color="auto" w:fill="auto"/>
            <w:vAlign w:val="center"/>
            <w:hideMark/>
          </w:tcPr>
          <w:p w14:paraId="0EB49C42" w14:textId="77777777" w:rsidR="00996969" w:rsidRPr="00883A83" w:rsidRDefault="00996969" w:rsidP="00996969">
            <w:pPr>
              <w:jc w:val="center"/>
              <w:rPr>
                <w:rFonts w:ascii="Myriad Pro" w:hAnsi="Myriad Pro"/>
                <w:color w:val="000000" w:themeColor="text1"/>
                <w:sz w:val="20"/>
                <w:szCs w:val="20"/>
              </w:rPr>
            </w:pPr>
            <w:r w:rsidRPr="00883A83">
              <w:rPr>
                <w:rFonts w:ascii="Myriad Pro" w:hAnsi="Myriad Pro"/>
                <w:color w:val="000000" w:themeColor="text1"/>
                <w:sz w:val="20"/>
                <w:szCs w:val="20"/>
              </w:rPr>
              <w:t>4</w:t>
            </w:r>
          </w:p>
        </w:tc>
        <w:tc>
          <w:tcPr>
            <w:tcW w:w="1843" w:type="dxa"/>
            <w:shd w:val="clear" w:color="000000" w:fill="FFFFFF"/>
            <w:vAlign w:val="center"/>
            <w:hideMark/>
          </w:tcPr>
          <w:p w14:paraId="41DB5356" w14:textId="77777777" w:rsidR="00996969" w:rsidRPr="00883A83" w:rsidRDefault="00996969" w:rsidP="00996969">
            <w:pPr>
              <w:rPr>
                <w:rFonts w:ascii="Myriad Pro" w:hAnsi="Myriad Pro"/>
                <w:color w:val="000000" w:themeColor="text1"/>
                <w:sz w:val="20"/>
                <w:szCs w:val="20"/>
              </w:rPr>
            </w:pPr>
            <w:r w:rsidRPr="00883A83">
              <w:rPr>
                <w:rFonts w:ascii="Myriad Pro" w:eastAsiaTheme="minorEastAsia" w:hAnsi="Myriad Pro"/>
                <w:color w:val="000000" w:themeColor="text1"/>
                <w:sz w:val="20"/>
                <w:szCs w:val="20"/>
              </w:rPr>
              <w:t>Фактическое значение ИПЦ в году i-2 (2016 год)</w:t>
            </w:r>
          </w:p>
        </w:tc>
        <w:tc>
          <w:tcPr>
            <w:tcW w:w="959" w:type="dxa"/>
            <w:shd w:val="clear" w:color="000000" w:fill="FFFFFF"/>
            <w:vAlign w:val="center"/>
            <w:hideMark/>
          </w:tcPr>
          <w:p w14:paraId="1618EF66" w14:textId="77777777" w:rsidR="00996969" w:rsidRPr="00883A83" w:rsidRDefault="00996969" w:rsidP="00996969">
            <w:pPr>
              <w:jc w:val="center"/>
              <w:rPr>
                <w:rFonts w:ascii="Myriad Pro" w:hAnsi="Myriad Pro"/>
                <w:color w:val="000000" w:themeColor="text1"/>
                <w:sz w:val="20"/>
                <w:szCs w:val="20"/>
              </w:rPr>
            </w:pPr>
            <w:r w:rsidRPr="00883A83">
              <w:rPr>
                <w:rFonts w:ascii="Myriad Pro" w:eastAsiaTheme="minorEastAsia" w:hAnsi="Myriad Pro"/>
                <w:noProof/>
                <w:color w:val="000000" w:themeColor="text1"/>
                <w:position w:val="-12"/>
                <w:sz w:val="20"/>
                <w:szCs w:val="20"/>
              </w:rPr>
              <w:drawing>
                <wp:inline distT="0" distB="0" distL="0" distR="0" wp14:anchorId="1D30CDF2" wp14:editId="74598EF5">
                  <wp:extent cx="522605" cy="241300"/>
                  <wp:effectExtent l="19050" t="0" r="0" b="0"/>
                  <wp:docPr id="55"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6"/>
                          <pic:cNvPicPr>
                            <a:picLocks noChangeAspect="1" noChangeArrowheads="1"/>
                          </pic:cNvPicPr>
                        </pic:nvPicPr>
                        <pic:blipFill>
                          <a:blip r:embed="rId25" cstate="print"/>
                          <a:srcRect/>
                          <a:stretch>
                            <a:fillRect/>
                          </a:stretch>
                        </pic:blipFill>
                        <pic:spPr bwMode="auto">
                          <a:xfrm>
                            <a:off x="0" y="0"/>
                            <a:ext cx="522605" cy="241300"/>
                          </a:xfrm>
                          <a:prstGeom prst="rect">
                            <a:avLst/>
                          </a:prstGeom>
                          <a:noFill/>
                          <a:ln w="9525">
                            <a:noFill/>
                            <a:miter lim="800000"/>
                            <a:headEnd/>
                            <a:tailEnd/>
                          </a:ln>
                        </pic:spPr>
                      </pic:pic>
                    </a:graphicData>
                  </a:graphic>
                </wp:inline>
              </w:drawing>
            </w:r>
          </w:p>
        </w:tc>
        <w:tc>
          <w:tcPr>
            <w:tcW w:w="993" w:type="dxa"/>
            <w:shd w:val="clear" w:color="000000" w:fill="FFFFFF"/>
            <w:vAlign w:val="center"/>
            <w:hideMark/>
          </w:tcPr>
          <w:p w14:paraId="55A4D7C6" w14:textId="77777777" w:rsidR="00996969" w:rsidRPr="00883A83" w:rsidRDefault="00996969" w:rsidP="00996969">
            <w:pPr>
              <w:jc w:val="center"/>
              <w:rPr>
                <w:rFonts w:ascii="Myriad Pro" w:hAnsi="Myriad Pro"/>
                <w:color w:val="000000" w:themeColor="text1"/>
                <w:sz w:val="20"/>
                <w:szCs w:val="20"/>
              </w:rPr>
            </w:pPr>
            <w:r w:rsidRPr="00883A83">
              <w:rPr>
                <w:rFonts w:ascii="Myriad Pro" w:hAnsi="Myriad Pro"/>
                <w:color w:val="000000" w:themeColor="text1"/>
                <w:sz w:val="20"/>
                <w:szCs w:val="20"/>
              </w:rPr>
              <w:t>%</w:t>
            </w:r>
          </w:p>
        </w:tc>
        <w:tc>
          <w:tcPr>
            <w:tcW w:w="1417" w:type="dxa"/>
            <w:shd w:val="clear" w:color="000000" w:fill="FFFFFF"/>
            <w:noWrap/>
            <w:vAlign w:val="center"/>
            <w:hideMark/>
          </w:tcPr>
          <w:p w14:paraId="2FF697DB" w14:textId="77777777" w:rsidR="00996969" w:rsidRPr="00883A83" w:rsidRDefault="00996969" w:rsidP="00996969">
            <w:pPr>
              <w:jc w:val="right"/>
              <w:rPr>
                <w:rFonts w:ascii="Myriad Pro" w:hAnsi="Myriad Pro"/>
                <w:color w:val="000000" w:themeColor="text1"/>
                <w:sz w:val="20"/>
                <w:szCs w:val="20"/>
              </w:rPr>
            </w:pPr>
            <w:r w:rsidRPr="00883A83">
              <w:rPr>
                <w:rFonts w:ascii="Myriad Pro" w:hAnsi="Myriad Pro" w:cs="Arial"/>
                <w:color w:val="000000" w:themeColor="text1"/>
                <w:sz w:val="20"/>
                <w:szCs w:val="20"/>
              </w:rPr>
              <w:t>7,10%</w:t>
            </w:r>
          </w:p>
        </w:tc>
        <w:tc>
          <w:tcPr>
            <w:tcW w:w="3541" w:type="dxa"/>
            <w:shd w:val="clear" w:color="000000" w:fill="FFFFFF"/>
            <w:vAlign w:val="center"/>
          </w:tcPr>
          <w:p w14:paraId="222C66A1" w14:textId="77777777" w:rsidR="00996969" w:rsidRPr="00883A83" w:rsidRDefault="00996969" w:rsidP="00996969">
            <w:pPr>
              <w:jc w:val="center"/>
              <w:rPr>
                <w:rFonts w:ascii="Myriad Pro" w:hAnsi="Myriad Pro"/>
                <w:color w:val="FF0000"/>
                <w:sz w:val="20"/>
                <w:szCs w:val="20"/>
              </w:rPr>
            </w:pPr>
            <w:r w:rsidRPr="00883A83">
              <w:rPr>
                <w:rFonts w:ascii="Myriad Pro" w:eastAsia="Calibri" w:hAnsi="Myriad Pro" w:cs="Arial"/>
                <w:sz w:val="20"/>
                <w:szCs w:val="20"/>
              </w:rPr>
              <w:t>В соответствии с прогнозом социально-экономического развития Российской Федерации на период 2018-2020 гг.</w:t>
            </w:r>
          </w:p>
        </w:tc>
      </w:tr>
      <w:tr w:rsidR="00996969" w:rsidRPr="00883A83" w14:paraId="370AC04B" w14:textId="77777777" w:rsidTr="00957C6B">
        <w:trPr>
          <w:trHeight w:val="20"/>
        </w:trPr>
        <w:tc>
          <w:tcPr>
            <w:tcW w:w="562" w:type="dxa"/>
            <w:shd w:val="clear" w:color="auto" w:fill="auto"/>
            <w:vAlign w:val="center"/>
          </w:tcPr>
          <w:p w14:paraId="297DFF52" w14:textId="77777777" w:rsidR="00996969" w:rsidRPr="00883A83" w:rsidRDefault="00996969" w:rsidP="00996969">
            <w:pPr>
              <w:jc w:val="center"/>
              <w:rPr>
                <w:rFonts w:ascii="Myriad Pro" w:hAnsi="Myriad Pro"/>
                <w:color w:val="000000" w:themeColor="text1"/>
                <w:sz w:val="20"/>
                <w:szCs w:val="20"/>
              </w:rPr>
            </w:pPr>
            <w:r w:rsidRPr="00883A83">
              <w:rPr>
                <w:rFonts w:ascii="Myriad Pro" w:hAnsi="Myriad Pro"/>
                <w:color w:val="000000" w:themeColor="text1"/>
                <w:sz w:val="20"/>
                <w:szCs w:val="20"/>
              </w:rPr>
              <w:t>5</w:t>
            </w:r>
          </w:p>
        </w:tc>
        <w:tc>
          <w:tcPr>
            <w:tcW w:w="1843" w:type="dxa"/>
            <w:shd w:val="clear" w:color="000000" w:fill="FFFFFF"/>
            <w:vAlign w:val="center"/>
          </w:tcPr>
          <w:p w14:paraId="61B8B59E" w14:textId="77777777" w:rsidR="00996969" w:rsidRPr="00883A83" w:rsidRDefault="00996969" w:rsidP="00996969">
            <w:pPr>
              <w:rPr>
                <w:rFonts w:ascii="Myriad Pro" w:hAnsi="Myriad Pro"/>
                <w:color w:val="000000" w:themeColor="text1"/>
                <w:sz w:val="20"/>
                <w:szCs w:val="20"/>
              </w:rPr>
            </w:pPr>
            <w:r w:rsidRPr="00883A83">
              <w:rPr>
                <w:rFonts w:ascii="Myriad Pro" w:eastAsia="Calibri" w:hAnsi="Myriad Pro"/>
                <w:color w:val="000000" w:themeColor="text1"/>
                <w:sz w:val="20"/>
                <w:szCs w:val="20"/>
              </w:rPr>
              <w:t>Коэффициент эластичности ПР</w:t>
            </w:r>
          </w:p>
        </w:tc>
        <w:tc>
          <w:tcPr>
            <w:tcW w:w="959" w:type="dxa"/>
            <w:shd w:val="clear" w:color="000000" w:fill="FFFFFF"/>
            <w:vAlign w:val="center"/>
          </w:tcPr>
          <w:p w14:paraId="061C5D85" w14:textId="77777777" w:rsidR="00996969" w:rsidRPr="00883A83" w:rsidRDefault="00996969" w:rsidP="00996969">
            <w:pPr>
              <w:jc w:val="center"/>
              <w:rPr>
                <w:rFonts w:ascii="Myriad Pro" w:hAnsi="Myriad Pro"/>
                <w:noProof/>
                <w:color w:val="000000" w:themeColor="text1"/>
                <w:sz w:val="20"/>
                <w:szCs w:val="20"/>
              </w:rPr>
            </w:pPr>
            <w:r w:rsidRPr="00883A83">
              <w:rPr>
                <w:rFonts w:ascii="Myriad Pro" w:eastAsiaTheme="minorEastAsia" w:hAnsi="Myriad Pro"/>
                <w:noProof/>
                <w:color w:val="000000" w:themeColor="text1"/>
                <w:position w:val="-12"/>
                <w:sz w:val="20"/>
                <w:szCs w:val="20"/>
              </w:rPr>
              <w:drawing>
                <wp:inline distT="0" distB="0" distL="0" distR="0" wp14:anchorId="2ACE493D" wp14:editId="46DC62EE">
                  <wp:extent cx="238125" cy="228600"/>
                  <wp:effectExtent l="0" t="0" r="9525" b="0"/>
                  <wp:docPr id="56"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srcRect/>
                          <a:stretch>
                            <a:fillRect/>
                          </a:stretch>
                        </pic:blipFill>
                        <pic:spPr bwMode="auto">
                          <a:xfrm>
                            <a:off x="0" y="0"/>
                            <a:ext cx="238125" cy="228600"/>
                          </a:xfrm>
                          <a:prstGeom prst="rect">
                            <a:avLst/>
                          </a:prstGeom>
                          <a:noFill/>
                          <a:ln w="9525">
                            <a:noFill/>
                            <a:miter lim="800000"/>
                            <a:headEnd/>
                            <a:tailEnd/>
                          </a:ln>
                        </pic:spPr>
                      </pic:pic>
                    </a:graphicData>
                  </a:graphic>
                </wp:inline>
              </w:drawing>
            </w:r>
          </w:p>
        </w:tc>
        <w:tc>
          <w:tcPr>
            <w:tcW w:w="993" w:type="dxa"/>
            <w:shd w:val="clear" w:color="000000" w:fill="FFFFFF"/>
            <w:vAlign w:val="center"/>
          </w:tcPr>
          <w:p w14:paraId="093C791B" w14:textId="77777777" w:rsidR="00996969" w:rsidRPr="00883A83" w:rsidRDefault="00996969" w:rsidP="00996969">
            <w:pPr>
              <w:jc w:val="center"/>
              <w:rPr>
                <w:rFonts w:ascii="Myriad Pro" w:hAnsi="Myriad Pro"/>
                <w:color w:val="000000" w:themeColor="text1"/>
                <w:sz w:val="20"/>
                <w:szCs w:val="20"/>
              </w:rPr>
            </w:pPr>
            <w:r w:rsidRPr="00883A83">
              <w:rPr>
                <w:rFonts w:ascii="Myriad Pro" w:hAnsi="Myriad Pro"/>
                <w:color w:val="000000" w:themeColor="text1"/>
                <w:sz w:val="20"/>
                <w:szCs w:val="20"/>
              </w:rPr>
              <w:t>-</w:t>
            </w:r>
          </w:p>
        </w:tc>
        <w:tc>
          <w:tcPr>
            <w:tcW w:w="1417" w:type="dxa"/>
            <w:shd w:val="clear" w:color="000000" w:fill="FFFFFF"/>
            <w:noWrap/>
            <w:vAlign w:val="center"/>
          </w:tcPr>
          <w:p w14:paraId="6FFEC6B7" w14:textId="77777777" w:rsidR="00996969" w:rsidRPr="00883A83" w:rsidRDefault="00996969" w:rsidP="00996969">
            <w:pPr>
              <w:jc w:val="right"/>
              <w:rPr>
                <w:rFonts w:ascii="Myriad Pro" w:hAnsi="Myriad Pro"/>
                <w:color w:val="000000" w:themeColor="text1"/>
                <w:sz w:val="20"/>
                <w:szCs w:val="20"/>
              </w:rPr>
            </w:pPr>
            <w:r w:rsidRPr="00883A83">
              <w:rPr>
                <w:rFonts w:ascii="Myriad Pro" w:hAnsi="Myriad Pro" w:cs="Arial"/>
                <w:color w:val="000000" w:themeColor="text1"/>
                <w:sz w:val="20"/>
                <w:szCs w:val="20"/>
              </w:rPr>
              <w:t>0,75</w:t>
            </w:r>
          </w:p>
        </w:tc>
        <w:tc>
          <w:tcPr>
            <w:tcW w:w="3541" w:type="dxa"/>
            <w:shd w:val="clear" w:color="000000" w:fill="FFFFFF"/>
            <w:vAlign w:val="center"/>
          </w:tcPr>
          <w:p w14:paraId="1C1A4661" w14:textId="77777777" w:rsidR="00996969" w:rsidRPr="00883A83" w:rsidRDefault="00996969" w:rsidP="00996969">
            <w:pPr>
              <w:jc w:val="center"/>
              <w:rPr>
                <w:rFonts w:ascii="Myriad Pro" w:hAnsi="Myriad Pro"/>
                <w:color w:val="FF0000"/>
                <w:sz w:val="20"/>
                <w:szCs w:val="20"/>
              </w:rPr>
            </w:pPr>
            <w:r w:rsidRPr="00883A83">
              <w:rPr>
                <w:rFonts w:ascii="Myriad Pro" w:hAnsi="Myriad Pro" w:cs="Arial"/>
                <w:sz w:val="20"/>
                <w:szCs w:val="20"/>
              </w:rPr>
              <w:t xml:space="preserve">Приказ ДТР Томской области от 08.11.2012 №40/396 </w:t>
            </w:r>
          </w:p>
        </w:tc>
      </w:tr>
      <w:tr w:rsidR="00996969" w:rsidRPr="00883A83" w14:paraId="44A13145" w14:textId="77777777" w:rsidTr="00957C6B">
        <w:trPr>
          <w:trHeight w:val="20"/>
        </w:trPr>
        <w:tc>
          <w:tcPr>
            <w:tcW w:w="562" w:type="dxa"/>
            <w:shd w:val="clear" w:color="auto" w:fill="auto"/>
            <w:vAlign w:val="center"/>
          </w:tcPr>
          <w:p w14:paraId="327FDAE8" w14:textId="77777777" w:rsidR="00996969" w:rsidRPr="00883A83" w:rsidRDefault="00996969" w:rsidP="00996969">
            <w:pPr>
              <w:jc w:val="center"/>
              <w:rPr>
                <w:rFonts w:ascii="Myriad Pro" w:hAnsi="Myriad Pro"/>
                <w:color w:val="000000" w:themeColor="text1"/>
                <w:sz w:val="20"/>
                <w:szCs w:val="20"/>
              </w:rPr>
            </w:pPr>
            <w:r w:rsidRPr="00883A83">
              <w:rPr>
                <w:rFonts w:ascii="Myriad Pro" w:hAnsi="Myriad Pro"/>
                <w:color w:val="000000" w:themeColor="text1"/>
                <w:sz w:val="20"/>
                <w:szCs w:val="20"/>
              </w:rPr>
              <w:t>6</w:t>
            </w:r>
          </w:p>
        </w:tc>
        <w:tc>
          <w:tcPr>
            <w:tcW w:w="1843" w:type="dxa"/>
            <w:shd w:val="clear" w:color="000000" w:fill="FFFFFF"/>
            <w:vAlign w:val="center"/>
          </w:tcPr>
          <w:p w14:paraId="6DFDD211" w14:textId="77777777" w:rsidR="00996969" w:rsidRPr="00883A83" w:rsidRDefault="00996969" w:rsidP="00996969">
            <w:pPr>
              <w:rPr>
                <w:rFonts w:ascii="Myriad Pro" w:eastAsia="Calibri" w:hAnsi="Myriad Pro"/>
                <w:color w:val="000000" w:themeColor="text1"/>
                <w:sz w:val="20"/>
                <w:szCs w:val="20"/>
              </w:rPr>
            </w:pPr>
            <w:r w:rsidRPr="00883A83">
              <w:rPr>
                <w:rFonts w:ascii="Myriad Pro" w:eastAsia="Calibri" w:hAnsi="Myriad Pro"/>
                <w:color w:val="000000" w:themeColor="text1"/>
                <w:sz w:val="20"/>
                <w:szCs w:val="20"/>
                <w:lang w:eastAsia="en-US"/>
              </w:rPr>
              <w:t>Фактическо</w:t>
            </w:r>
            <w:r w:rsidRPr="00883A83">
              <w:rPr>
                <w:rFonts w:ascii="Myriad Pro" w:eastAsia="Calibri" w:hAnsi="Myriad Pro"/>
                <w:color w:val="000000" w:themeColor="text1"/>
                <w:sz w:val="20"/>
                <w:szCs w:val="20"/>
              </w:rPr>
              <w:t xml:space="preserve">е </w:t>
            </w:r>
            <w:r w:rsidRPr="00883A83">
              <w:rPr>
                <w:rFonts w:ascii="Myriad Pro" w:eastAsia="Calibri" w:hAnsi="Myriad Pro"/>
                <w:color w:val="000000" w:themeColor="text1"/>
                <w:sz w:val="20"/>
                <w:szCs w:val="20"/>
                <w:lang w:eastAsia="en-US"/>
              </w:rPr>
              <w:t>количеств</w:t>
            </w:r>
            <w:r w:rsidRPr="00883A83">
              <w:rPr>
                <w:rFonts w:ascii="Myriad Pro" w:eastAsia="Calibri" w:hAnsi="Myriad Pro"/>
                <w:color w:val="000000" w:themeColor="text1"/>
                <w:sz w:val="20"/>
                <w:szCs w:val="20"/>
              </w:rPr>
              <w:t xml:space="preserve">о </w:t>
            </w:r>
            <w:r w:rsidRPr="00883A83">
              <w:rPr>
                <w:rFonts w:ascii="Myriad Pro" w:eastAsia="Calibri" w:hAnsi="Myriad Pro"/>
                <w:color w:val="000000" w:themeColor="text1"/>
                <w:sz w:val="20"/>
                <w:szCs w:val="20"/>
                <w:lang w:eastAsia="en-US"/>
              </w:rPr>
              <w:t>условных единиц</w:t>
            </w:r>
            <w:r w:rsidRPr="00883A83">
              <w:rPr>
                <w:rFonts w:ascii="Myriad Pro" w:eastAsia="Calibri" w:hAnsi="Myriad Pro"/>
                <w:color w:val="000000" w:themeColor="text1"/>
                <w:sz w:val="20"/>
                <w:szCs w:val="20"/>
              </w:rPr>
              <w:t xml:space="preserve"> в 2016 г.</w:t>
            </w:r>
          </w:p>
        </w:tc>
        <w:tc>
          <w:tcPr>
            <w:tcW w:w="959" w:type="dxa"/>
            <w:shd w:val="clear" w:color="000000" w:fill="FFFFFF"/>
            <w:vAlign w:val="center"/>
          </w:tcPr>
          <w:p w14:paraId="3D70C392" w14:textId="77777777" w:rsidR="00996969" w:rsidRPr="00883A83" w:rsidRDefault="00996969" w:rsidP="00996969">
            <w:pPr>
              <w:jc w:val="center"/>
              <w:rPr>
                <w:rFonts w:ascii="Myriad Pro" w:eastAsiaTheme="minorEastAsia" w:hAnsi="Myriad Pro"/>
                <w:noProof/>
                <w:color w:val="000000" w:themeColor="text1"/>
                <w:position w:val="-12"/>
                <w:sz w:val="20"/>
                <w:szCs w:val="20"/>
              </w:rPr>
            </w:pPr>
            <w:r w:rsidRPr="00883A83">
              <w:rPr>
                <w:rFonts w:ascii="Myriad Pro" w:eastAsiaTheme="minorHAnsi" w:hAnsi="Myriad Pro"/>
                <w:noProof/>
                <w:color w:val="000000" w:themeColor="text1"/>
                <w:position w:val="-12"/>
                <w:sz w:val="20"/>
                <w:szCs w:val="20"/>
              </w:rPr>
              <w:drawing>
                <wp:inline distT="0" distB="0" distL="0" distR="0" wp14:anchorId="0FCC2007" wp14:editId="24F55EAC">
                  <wp:extent cx="352425" cy="238125"/>
                  <wp:effectExtent l="0" t="0" r="0" b="0"/>
                  <wp:docPr id="57"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7" cstate="print"/>
                          <a:srcRect/>
                          <a:stretch>
                            <a:fillRect/>
                          </a:stretch>
                        </pic:blipFill>
                        <pic:spPr bwMode="auto">
                          <a:xfrm>
                            <a:off x="0" y="0"/>
                            <a:ext cx="352425" cy="238125"/>
                          </a:xfrm>
                          <a:prstGeom prst="rect">
                            <a:avLst/>
                          </a:prstGeom>
                          <a:noFill/>
                          <a:ln w="9525">
                            <a:noFill/>
                            <a:miter lim="800000"/>
                            <a:headEnd/>
                            <a:tailEnd/>
                          </a:ln>
                        </pic:spPr>
                      </pic:pic>
                    </a:graphicData>
                  </a:graphic>
                </wp:inline>
              </w:drawing>
            </w:r>
          </w:p>
        </w:tc>
        <w:tc>
          <w:tcPr>
            <w:tcW w:w="993" w:type="dxa"/>
            <w:shd w:val="clear" w:color="000000" w:fill="FFFFFF"/>
            <w:vAlign w:val="center"/>
          </w:tcPr>
          <w:p w14:paraId="2A0B995F" w14:textId="77777777" w:rsidR="00996969" w:rsidRPr="00883A83" w:rsidRDefault="00996969" w:rsidP="00996969">
            <w:pPr>
              <w:jc w:val="center"/>
              <w:rPr>
                <w:rFonts w:ascii="Myriad Pro" w:hAnsi="Myriad Pro"/>
                <w:color w:val="000000" w:themeColor="text1"/>
                <w:sz w:val="20"/>
                <w:szCs w:val="20"/>
              </w:rPr>
            </w:pPr>
            <w:r w:rsidRPr="00883A83">
              <w:rPr>
                <w:rFonts w:ascii="Myriad Pro" w:eastAsia="Calibri" w:hAnsi="Myriad Pro"/>
                <w:color w:val="000000" w:themeColor="text1"/>
                <w:sz w:val="20"/>
                <w:szCs w:val="20"/>
                <w:lang w:eastAsia="en-US"/>
              </w:rPr>
              <w:t>у.е.</w:t>
            </w:r>
          </w:p>
        </w:tc>
        <w:tc>
          <w:tcPr>
            <w:tcW w:w="1417" w:type="dxa"/>
            <w:shd w:val="clear" w:color="000000" w:fill="FFFFFF"/>
            <w:noWrap/>
            <w:vAlign w:val="center"/>
          </w:tcPr>
          <w:p w14:paraId="1A07A97B" w14:textId="77777777" w:rsidR="00996969" w:rsidRPr="00883A83" w:rsidRDefault="00996969" w:rsidP="00996969">
            <w:pPr>
              <w:jc w:val="right"/>
              <w:rPr>
                <w:rFonts w:ascii="Myriad Pro" w:hAnsi="Myriad Pro"/>
                <w:color w:val="000000" w:themeColor="text1"/>
                <w:sz w:val="20"/>
                <w:szCs w:val="20"/>
              </w:rPr>
            </w:pPr>
            <w:r w:rsidRPr="00883A83">
              <w:rPr>
                <w:rFonts w:ascii="Myriad Pro" w:hAnsi="Myriad Pro" w:cs="Arial"/>
                <w:color w:val="000000" w:themeColor="text1"/>
                <w:sz w:val="20"/>
                <w:szCs w:val="20"/>
              </w:rPr>
              <w:t>68 398,40</w:t>
            </w:r>
          </w:p>
        </w:tc>
        <w:tc>
          <w:tcPr>
            <w:tcW w:w="3541" w:type="dxa"/>
            <w:vMerge w:val="restart"/>
            <w:shd w:val="clear" w:color="000000" w:fill="FFFFFF"/>
            <w:vAlign w:val="center"/>
          </w:tcPr>
          <w:p w14:paraId="32FD909A" w14:textId="77777777" w:rsidR="00996969" w:rsidRPr="00883A83" w:rsidRDefault="00996969" w:rsidP="00996969">
            <w:pPr>
              <w:jc w:val="center"/>
              <w:rPr>
                <w:rFonts w:ascii="Myriad Pro" w:eastAsia="Calibri" w:hAnsi="Myriad Pro"/>
                <w:color w:val="FF0000"/>
                <w:sz w:val="20"/>
                <w:szCs w:val="20"/>
              </w:rPr>
            </w:pPr>
            <w:r w:rsidRPr="00883A83">
              <w:rPr>
                <w:rFonts w:ascii="Myriad Pro" w:hAnsi="Myriad Pro" w:cs="Arial"/>
                <w:color w:val="FF0000"/>
                <w:sz w:val="20"/>
                <w:szCs w:val="20"/>
              </w:rPr>
              <w:t>-</w:t>
            </w:r>
          </w:p>
        </w:tc>
      </w:tr>
      <w:tr w:rsidR="00996969" w:rsidRPr="00883A83" w14:paraId="68C32679" w14:textId="77777777" w:rsidTr="00957C6B">
        <w:trPr>
          <w:trHeight w:val="20"/>
        </w:trPr>
        <w:tc>
          <w:tcPr>
            <w:tcW w:w="562" w:type="dxa"/>
            <w:shd w:val="clear" w:color="auto" w:fill="auto"/>
            <w:vAlign w:val="center"/>
          </w:tcPr>
          <w:p w14:paraId="76EC0F49" w14:textId="77777777" w:rsidR="00996969" w:rsidRPr="00883A83" w:rsidRDefault="00996969" w:rsidP="00996969">
            <w:pPr>
              <w:jc w:val="center"/>
              <w:rPr>
                <w:rFonts w:ascii="Myriad Pro" w:hAnsi="Myriad Pro"/>
                <w:color w:val="000000" w:themeColor="text1"/>
                <w:sz w:val="20"/>
                <w:szCs w:val="20"/>
              </w:rPr>
            </w:pPr>
            <w:r w:rsidRPr="00883A83">
              <w:rPr>
                <w:rFonts w:ascii="Myriad Pro" w:hAnsi="Myriad Pro"/>
                <w:color w:val="000000" w:themeColor="text1"/>
                <w:sz w:val="20"/>
                <w:szCs w:val="20"/>
              </w:rPr>
              <w:t>7</w:t>
            </w:r>
          </w:p>
        </w:tc>
        <w:tc>
          <w:tcPr>
            <w:tcW w:w="1843" w:type="dxa"/>
            <w:shd w:val="clear" w:color="000000" w:fill="FFFFFF"/>
            <w:vAlign w:val="center"/>
          </w:tcPr>
          <w:p w14:paraId="591360F3" w14:textId="77777777" w:rsidR="00996969" w:rsidRPr="00883A83" w:rsidRDefault="00996969" w:rsidP="00996969">
            <w:pPr>
              <w:rPr>
                <w:rFonts w:ascii="Myriad Pro" w:hAnsi="Myriad Pro"/>
                <w:color w:val="000000" w:themeColor="text1"/>
                <w:sz w:val="20"/>
                <w:szCs w:val="20"/>
              </w:rPr>
            </w:pPr>
            <w:r w:rsidRPr="00883A83">
              <w:rPr>
                <w:rFonts w:ascii="Myriad Pro" w:eastAsia="Calibri" w:hAnsi="Myriad Pro"/>
                <w:color w:val="000000" w:themeColor="text1"/>
                <w:sz w:val="20"/>
                <w:szCs w:val="20"/>
                <w:lang w:eastAsia="en-US"/>
              </w:rPr>
              <w:t>Фактическо</w:t>
            </w:r>
            <w:r w:rsidRPr="00883A83">
              <w:rPr>
                <w:rFonts w:ascii="Myriad Pro" w:eastAsia="Calibri" w:hAnsi="Myriad Pro"/>
                <w:color w:val="000000" w:themeColor="text1"/>
                <w:sz w:val="20"/>
                <w:szCs w:val="20"/>
              </w:rPr>
              <w:t xml:space="preserve">е </w:t>
            </w:r>
            <w:r w:rsidRPr="00883A83">
              <w:rPr>
                <w:rFonts w:ascii="Myriad Pro" w:eastAsia="Calibri" w:hAnsi="Myriad Pro"/>
                <w:color w:val="000000" w:themeColor="text1"/>
                <w:sz w:val="20"/>
                <w:szCs w:val="20"/>
                <w:lang w:eastAsia="en-US"/>
              </w:rPr>
              <w:t>количеств</w:t>
            </w:r>
            <w:r w:rsidRPr="00883A83">
              <w:rPr>
                <w:rFonts w:ascii="Myriad Pro" w:eastAsia="Calibri" w:hAnsi="Myriad Pro"/>
                <w:color w:val="000000" w:themeColor="text1"/>
                <w:sz w:val="20"/>
                <w:szCs w:val="20"/>
              </w:rPr>
              <w:t xml:space="preserve">о </w:t>
            </w:r>
            <w:r w:rsidRPr="00883A83">
              <w:rPr>
                <w:rFonts w:ascii="Myriad Pro" w:eastAsia="Calibri" w:hAnsi="Myriad Pro"/>
                <w:color w:val="000000" w:themeColor="text1"/>
                <w:sz w:val="20"/>
                <w:szCs w:val="20"/>
                <w:lang w:eastAsia="en-US"/>
              </w:rPr>
              <w:t>условных единиц</w:t>
            </w:r>
            <w:r w:rsidRPr="00883A83">
              <w:rPr>
                <w:rFonts w:ascii="Myriad Pro" w:eastAsia="Calibri" w:hAnsi="Myriad Pro"/>
                <w:color w:val="000000" w:themeColor="text1"/>
                <w:sz w:val="20"/>
                <w:szCs w:val="20"/>
              </w:rPr>
              <w:t xml:space="preserve"> в 2015 г.</w:t>
            </w:r>
          </w:p>
        </w:tc>
        <w:tc>
          <w:tcPr>
            <w:tcW w:w="959" w:type="dxa"/>
            <w:shd w:val="clear" w:color="000000" w:fill="FFFFFF"/>
            <w:vAlign w:val="center"/>
          </w:tcPr>
          <w:p w14:paraId="577B26D0" w14:textId="77777777" w:rsidR="00996969" w:rsidRPr="00883A83" w:rsidRDefault="00996969" w:rsidP="00996969">
            <w:pPr>
              <w:jc w:val="center"/>
              <w:rPr>
                <w:rFonts w:ascii="Myriad Pro" w:hAnsi="Myriad Pro"/>
                <w:noProof/>
                <w:color w:val="000000" w:themeColor="text1"/>
                <w:sz w:val="20"/>
                <w:szCs w:val="20"/>
              </w:rPr>
            </w:pPr>
            <w:r w:rsidRPr="00883A83">
              <w:rPr>
                <w:rFonts w:ascii="Myriad Pro" w:eastAsiaTheme="minorHAnsi" w:hAnsi="Myriad Pro"/>
                <w:noProof/>
                <w:color w:val="000000" w:themeColor="text1"/>
                <w:position w:val="-12"/>
                <w:sz w:val="20"/>
                <w:szCs w:val="20"/>
              </w:rPr>
              <w:drawing>
                <wp:inline distT="0" distB="0" distL="0" distR="0" wp14:anchorId="743DB3D0" wp14:editId="7E282FC4">
                  <wp:extent cx="352425" cy="238125"/>
                  <wp:effectExtent l="0" t="0" r="0" b="0"/>
                  <wp:docPr id="58"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8" cstate="print"/>
                          <a:srcRect/>
                          <a:stretch>
                            <a:fillRect/>
                          </a:stretch>
                        </pic:blipFill>
                        <pic:spPr bwMode="auto">
                          <a:xfrm>
                            <a:off x="0" y="0"/>
                            <a:ext cx="352425" cy="238125"/>
                          </a:xfrm>
                          <a:prstGeom prst="rect">
                            <a:avLst/>
                          </a:prstGeom>
                          <a:noFill/>
                          <a:ln w="9525">
                            <a:noFill/>
                            <a:miter lim="800000"/>
                            <a:headEnd/>
                            <a:tailEnd/>
                          </a:ln>
                        </pic:spPr>
                      </pic:pic>
                    </a:graphicData>
                  </a:graphic>
                </wp:inline>
              </w:drawing>
            </w:r>
          </w:p>
        </w:tc>
        <w:tc>
          <w:tcPr>
            <w:tcW w:w="993" w:type="dxa"/>
            <w:shd w:val="clear" w:color="000000" w:fill="FFFFFF"/>
            <w:vAlign w:val="center"/>
          </w:tcPr>
          <w:p w14:paraId="2A8CDFEB" w14:textId="77777777" w:rsidR="00996969" w:rsidRPr="00883A83" w:rsidRDefault="00996969" w:rsidP="00996969">
            <w:pPr>
              <w:jc w:val="center"/>
              <w:rPr>
                <w:rFonts w:ascii="Myriad Pro" w:hAnsi="Myriad Pro"/>
                <w:color w:val="000000" w:themeColor="text1"/>
                <w:sz w:val="20"/>
                <w:szCs w:val="20"/>
              </w:rPr>
            </w:pPr>
            <w:r w:rsidRPr="00883A83">
              <w:rPr>
                <w:rFonts w:ascii="Myriad Pro" w:eastAsia="Calibri" w:hAnsi="Myriad Pro"/>
                <w:color w:val="000000" w:themeColor="text1"/>
                <w:sz w:val="20"/>
                <w:szCs w:val="20"/>
                <w:lang w:eastAsia="en-US"/>
              </w:rPr>
              <w:t>у.е.</w:t>
            </w:r>
          </w:p>
        </w:tc>
        <w:tc>
          <w:tcPr>
            <w:tcW w:w="1417" w:type="dxa"/>
            <w:shd w:val="clear" w:color="000000" w:fill="FFFFFF"/>
            <w:noWrap/>
            <w:vAlign w:val="center"/>
          </w:tcPr>
          <w:p w14:paraId="7976F27D" w14:textId="77777777" w:rsidR="00996969" w:rsidRPr="00883A83" w:rsidRDefault="00996969" w:rsidP="00996969">
            <w:pPr>
              <w:jc w:val="right"/>
              <w:rPr>
                <w:rFonts w:ascii="Myriad Pro" w:hAnsi="Myriad Pro"/>
                <w:color w:val="000000" w:themeColor="text1"/>
                <w:sz w:val="20"/>
                <w:szCs w:val="20"/>
              </w:rPr>
            </w:pPr>
            <w:r w:rsidRPr="00883A83">
              <w:rPr>
                <w:rFonts w:ascii="Myriad Pro" w:hAnsi="Myriad Pro" w:cs="Arial"/>
                <w:color w:val="000000" w:themeColor="text1"/>
                <w:sz w:val="20"/>
                <w:szCs w:val="20"/>
                <w:lang w:eastAsia="en-US"/>
              </w:rPr>
              <w:t>69 006,10</w:t>
            </w:r>
          </w:p>
        </w:tc>
        <w:tc>
          <w:tcPr>
            <w:tcW w:w="3541" w:type="dxa"/>
            <w:vMerge/>
            <w:shd w:val="clear" w:color="000000" w:fill="FFFFFF"/>
          </w:tcPr>
          <w:p w14:paraId="6341A77C" w14:textId="77777777" w:rsidR="00996969" w:rsidRPr="00883A83" w:rsidRDefault="00996969" w:rsidP="00996969">
            <w:pPr>
              <w:jc w:val="right"/>
              <w:rPr>
                <w:rFonts w:ascii="Myriad Pro" w:hAnsi="Myriad Pro"/>
                <w:color w:val="FF0000"/>
                <w:sz w:val="20"/>
                <w:szCs w:val="20"/>
              </w:rPr>
            </w:pPr>
          </w:p>
        </w:tc>
      </w:tr>
    </w:tbl>
    <w:p w14:paraId="21A7D56A" w14:textId="77777777" w:rsidR="00122CBB" w:rsidRPr="00883A83" w:rsidRDefault="00122CBB" w:rsidP="00122CBB">
      <w:pPr>
        <w:spacing w:before="200" w:line="360" w:lineRule="auto"/>
        <w:ind w:firstLine="567"/>
        <w:jc w:val="both"/>
        <w:rPr>
          <w:rFonts w:ascii="Myriad Pro" w:eastAsia="Calibri" w:hAnsi="Myriad Pro"/>
          <w:color w:val="000000" w:themeColor="text1"/>
          <w:sz w:val="26"/>
          <w:szCs w:val="26"/>
          <w:lang w:eastAsia="en-US"/>
        </w:rPr>
      </w:pPr>
      <w:r w:rsidRPr="00883A83">
        <w:rPr>
          <w:rFonts w:ascii="Myriad Pro" w:eastAsia="Calibri" w:hAnsi="Myriad Pro"/>
          <w:color w:val="000000" w:themeColor="text1"/>
          <w:sz w:val="26"/>
          <w:szCs w:val="26"/>
          <w:lang w:eastAsia="en-US"/>
        </w:rPr>
        <w:lastRenderedPageBreak/>
        <w:t>В соответствии с формулами п. 11 Методических указаний № 98-э:</w:t>
      </w:r>
    </w:p>
    <w:p w14:paraId="3EB2F4BC" w14:textId="77777777" w:rsidR="00122CBB" w:rsidRPr="00883A83" w:rsidRDefault="00122CBB" w:rsidP="00122CBB">
      <w:pPr>
        <w:autoSpaceDE w:val="0"/>
        <w:autoSpaceDN w:val="0"/>
        <w:adjustRightInd w:val="0"/>
        <w:spacing w:line="360" w:lineRule="auto"/>
        <w:ind w:firstLine="567"/>
        <w:jc w:val="both"/>
        <w:rPr>
          <w:rFonts w:ascii="Myriad Pro" w:eastAsia="Calibri" w:hAnsi="Myriad Pro"/>
          <w:i/>
          <w:iCs/>
          <w:color w:val="000000" w:themeColor="text1"/>
          <w:sz w:val="26"/>
          <w:szCs w:val="26"/>
          <w:lang w:eastAsia="en-US"/>
        </w:rPr>
      </w:pPr>
      <w:r w:rsidRPr="00883A83">
        <w:rPr>
          <w:rFonts w:ascii="Myriad Pro" w:eastAsia="Calibri" w:hAnsi="Myriad Pro"/>
          <w:i/>
          <w:iCs/>
          <w:color w:val="000000" w:themeColor="text1"/>
          <w:sz w:val="26"/>
          <w:szCs w:val="26"/>
          <w:lang w:eastAsia="en-US"/>
        </w:rPr>
        <w:t xml:space="preserve">Фактический индекс изменения количества активов: </w:t>
      </w:r>
    </w:p>
    <w:p w14:paraId="7263B719" w14:textId="77777777" w:rsidR="00122CBB" w:rsidRPr="00883A83" w:rsidRDefault="00122CBB" w:rsidP="00122CBB">
      <w:pPr>
        <w:spacing w:line="360" w:lineRule="auto"/>
        <w:jc w:val="both"/>
        <w:rPr>
          <w:rFonts w:ascii="Myriad Pro" w:eastAsia="Calibri" w:hAnsi="Myriad Pro"/>
          <w:color w:val="000000" w:themeColor="text1"/>
          <w:sz w:val="26"/>
          <w:szCs w:val="26"/>
          <w:lang w:eastAsia="en-US"/>
        </w:rPr>
      </w:pPr>
      <m:oMathPara>
        <m:oMath>
          <m:r>
            <w:rPr>
              <w:rFonts w:ascii="Cambria Math" w:eastAsia="Calibri" w:hAnsi="Cambria Math"/>
              <w:color w:val="000000" w:themeColor="text1"/>
              <w:sz w:val="26"/>
              <w:szCs w:val="26"/>
              <w:lang w:eastAsia="en-US"/>
            </w:rPr>
            <m:t>ИК</m:t>
          </m:r>
          <m:sSubSup>
            <m:sSubSupPr>
              <m:ctrlPr>
                <w:rPr>
                  <w:rFonts w:ascii="Cambria Math" w:eastAsia="Calibri" w:hAnsi="Cambria Math"/>
                  <w:i/>
                  <w:iCs/>
                  <w:color w:val="000000" w:themeColor="text1"/>
                  <w:sz w:val="26"/>
                  <w:szCs w:val="26"/>
                  <w:lang w:eastAsia="en-US"/>
                </w:rPr>
              </m:ctrlPr>
            </m:sSubSupPr>
            <m:e>
              <m:r>
                <w:rPr>
                  <w:rFonts w:ascii="Cambria Math" w:eastAsia="Calibri" w:hAnsi="Cambria Math"/>
                  <w:color w:val="000000" w:themeColor="text1"/>
                  <w:sz w:val="26"/>
                  <w:szCs w:val="26"/>
                  <w:lang w:eastAsia="en-US"/>
                </w:rPr>
                <m:t>А</m:t>
              </m:r>
            </m:e>
            <m:sub>
              <m:r>
                <w:rPr>
                  <w:rFonts w:ascii="Cambria Math" w:eastAsia="Calibri" w:hAnsi="Cambria Math"/>
                  <w:color w:val="000000" w:themeColor="text1"/>
                  <w:sz w:val="26"/>
                  <w:szCs w:val="26"/>
                  <w:lang w:eastAsia="en-US"/>
                </w:rPr>
                <m:t>i-2</m:t>
              </m:r>
            </m:sub>
            <m:sup>
              <m:r>
                <w:rPr>
                  <w:rFonts w:ascii="Cambria Math" w:eastAsia="Calibri" w:hAnsi="Cambria Math"/>
                  <w:color w:val="000000" w:themeColor="text1"/>
                  <w:sz w:val="26"/>
                  <w:szCs w:val="26"/>
                  <w:lang w:eastAsia="en-US"/>
                </w:rPr>
                <m:t>ф</m:t>
              </m:r>
            </m:sup>
          </m:sSubSup>
          <m:r>
            <w:rPr>
              <w:rFonts w:ascii="Cambria Math" w:eastAsia="Calibri" w:hAnsi="Cambria Math"/>
              <w:color w:val="000000" w:themeColor="text1"/>
              <w:sz w:val="26"/>
              <w:szCs w:val="26"/>
              <w:lang w:eastAsia="en-US"/>
            </w:rPr>
            <m:t>=</m:t>
          </m:r>
          <m:f>
            <m:fPr>
              <m:ctrlPr>
                <w:rPr>
                  <w:rFonts w:ascii="Cambria Math" w:eastAsia="Calibri" w:hAnsi="Cambria Math"/>
                  <w:i/>
                  <w:iCs/>
                  <w:color w:val="000000" w:themeColor="text1"/>
                  <w:sz w:val="26"/>
                  <w:szCs w:val="26"/>
                  <w:lang w:eastAsia="en-US"/>
                </w:rPr>
              </m:ctrlPr>
            </m:fPr>
            <m:num>
              <m:r>
                <w:rPr>
                  <w:rFonts w:ascii="Cambria Math" w:eastAsia="Calibri" w:hAnsi="Cambria Math"/>
                  <w:color w:val="000000" w:themeColor="text1"/>
                  <w:sz w:val="26"/>
                  <w:szCs w:val="26"/>
                  <w:lang w:eastAsia="en-US"/>
                </w:rPr>
                <m:t>69 101,1-69 006,1</m:t>
              </m:r>
            </m:num>
            <m:den>
              <m:r>
                <w:rPr>
                  <w:rFonts w:ascii="Cambria Math" w:eastAsia="Calibri" w:hAnsi="Cambria Math"/>
                  <w:color w:val="000000" w:themeColor="text1"/>
                  <w:sz w:val="26"/>
                  <w:szCs w:val="26"/>
                  <w:lang w:eastAsia="en-US"/>
                </w:rPr>
                <m:t>69 006,1</m:t>
              </m:r>
            </m:den>
          </m:f>
          <m:r>
            <w:rPr>
              <w:rFonts w:ascii="Cambria Math" w:eastAsia="Calibri" w:hAnsi="Cambria Math"/>
              <w:color w:val="000000" w:themeColor="text1"/>
              <w:sz w:val="26"/>
              <w:szCs w:val="26"/>
              <w:lang w:eastAsia="en-US"/>
            </w:rPr>
            <m:t>=0,00138</m:t>
          </m:r>
        </m:oMath>
      </m:oMathPara>
    </w:p>
    <w:p w14:paraId="76741C03" w14:textId="6E95E9F7" w:rsidR="00D620D1" w:rsidRPr="00883A83" w:rsidRDefault="00D620D1" w:rsidP="00D620D1">
      <w:pPr>
        <w:spacing w:line="360" w:lineRule="auto"/>
        <w:ind w:firstLine="567"/>
        <w:jc w:val="both"/>
        <w:rPr>
          <w:rFonts w:ascii="Myriad Pro" w:hAnsi="Myriad Pro"/>
          <w:color w:val="0D0D0D" w:themeColor="text1" w:themeTint="F2"/>
          <w:sz w:val="26"/>
          <w:szCs w:val="26"/>
        </w:rPr>
      </w:pPr>
      <w:r w:rsidRPr="00883A83">
        <w:rPr>
          <w:rFonts w:ascii="Myriad Pro" w:eastAsia="Calibri" w:hAnsi="Myriad Pro"/>
          <w:color w:val="000000" w:themeColor="text1"/>
          <w:sz w:val="26"/>
          <w:szCs w:val="26"/>
          <w:lang w:eastAsia="en-US"/>
        </w:rPr>
        <w:t xml:space="preserve">Согласно представленным </w:t>
      </w:r>
      <w:r w:rsidR="005F397F">
        <w:rPr>
          <w:rFonts w:ascii="Myriad Pro" w:eastAsia="Calibri" w:hAnsi="Myriad Pro"/>
          <w:color w:val="000000" w:themeColor="text1"/>
          <w:sz w:val="26"/>
          <w:szCs w:val="26"/>
          <w:lang w:eastAsia="en-US"/>
        </w:rPr>
        <w:t>ПАО </w:t>
      </w:r>
      <w:r w:rsidRPr="00883A83">
        <w:rPr>
          <w:rFonts w:ascii="Myriad Pro" w:eastAsia="Calibri" w:hAnsi="Myriad Pro"/>
          <w:color w:val="000000" w:themeColor="text1"/>
          <w:sz w:val="26"/>
          <w:szCs w:val="26"/>
          <w:lang w:eastAsia="en-US"/>
        </w:rPr>
        <w:t>«ТРК» обосновывающим материалам к заявке</w:t>
      </w:r>
      <w:r w:rsidRPr="00883A83">
        <w:rPr>
          <w:rFonts w:ascii="Myriad Pro" w:hAnsi="Myriad Pro"/>
          <w:color w:val="0D0D0D" w:themeColor="text1" w:themeTint="F2"/>
          <w:sz w:val="26"/>
          <w:szCs w:val="26"/>
        </w:rPr>
        <w:t xml:space="preserve"> формы отчетности, представленные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в части обоснования объема количества условных единиц электросетевого оборудования, соответствуют приложению №2 Приказа ФСТ России от 06.08.2004 №20-э. В составе отчетности по указанным формам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приведена детализация объектов основных средств по месторасположению, инвентарному номеру, включая документ, подтверждающий право владения. </w:t>
      </w:r>
    </w:p>
    <w:tbl>
      <w:tblPr>
        <w:tblW w:w="5000" w:type="pct"/>
        <w:tblLook w:val="04A0" w:firstRow="1" w:lastRow="0" w:firstColumn="1" w:lastColumn="0" w:noHBand="0" w:noVBand="1"/>
      </w:tblPr>
      <w:tblGrid>
        <w:gridCol w:w="1268"/>
        <w:gridCol w:w="860"/>
        <w:gridCol w:w="860"/>
        <w:gridCol w:w="1017"/>
        <w:gridCol w:w="861"/>
        <w:gridCol w:w="861"/>
        <w:gridCol w:w="878"/>
        <w:gridCol w:w="861"/>
        <w:gridCol w:w="861"/>
        <w:gridCol w:w="1017"/>
      </w:tblGrid>
      <w:tr w:rsidR="00F36CFD" w:rsidRPr="00883A83" w14:paraId="50ED17F5" w14:textId="77777777" w:rsidTr="00F36CFD">
        <w:trPr>
          <w:trHeight w:val="720"/>
        </w:trPr>
        <w:tc>
          <w:tcPr>
            <w:tcW w:w="98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F638883"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Наимено-вание</w:t>
            </w:r>
          </w:p>
        </w:tc>
        <w:tc>
          <w:tcPr>
            <w:tcW w:w="1151"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878F950" w14:textId="77777777" w:rsidR="00D620D1" w:rsidRPr="00883A83" w:rsidRDefault="00D620D1" w:rsidP="00D620D1">
            <w:pPr>
              <w:jc w:val="center"/>
              <w:rPr>
                <w:rFonts w:ascii="Myriad Pro" w:hAnsi="Myriad Pro" w:cs="Arial"/>
                <w:b/>
                <w:bCs/>
                <w:color w:val="FFFFFF"/>
                <w:sz w:val="14"/>
                <w:szCs w:val="14"/>
              </w:rPr>
            </w:pPr>
            <w:r w:rsidRPr="00883A83">
              <w:rPr>
                <w:rFonts w:ascii="Myriad Pro" w:hAnsi="Myriad Pro" w:cs="Arial"/>
                <w:b/>
                <w:bCs/>
                <w:color w:val="FFFFFF"/>
                <w:sz w:val="14"/>
                <w:szCs w:val="14"/>
              </w:rPr>
              <w:t>Всего</w:t>
            </w:r>
          </w:p>
        </w:tc>
        <w:tc>
          <w:tcPr>
            <w:tcW w:w="1799"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4011EDF" w14:textId="77777777" w:rsidR="00D620D1" w:rsidRPr="00883A83" w:rsidRDefault="00D620D1" w:rsidP="00D620D1">
            <w:pPr>
              <w:jc w:val="center"/>
              <w:rPr>
                <w:rFonts w:ascii="Myriad Pro" w:hAnsi="Myriad Pro" w:cs="Arial"/>
                <w:b/>
                <w:bCs/>
                <w:color w:val="FFFFFF"/>
                <w:sz w:val="14"/>
                <w:szCs w:val="14"/>
              </w:rPr>
            </w:pPr>
            <w:r w:rsidRPr="00883A83">
              <w:rPr>
                <w:rFonts w:ascii="Myriad Pro" w:hAnsi="Myriad Pro" w:cs="Arial"/>
                <w:b/>
                <w:bCs/>
                <w:color w:val="FFFFFF"/>
                <w:sz w:val="14"/>
                <w:szCs w:val="14"/>
              </w:rPr>
              <w:t>Объем воздушных линий электропередач (ВЛЭП) и кабельных линий электропередач (КЛЭП) в условных единицах в зависимости от протяженности, напряжения, конструктивного использования и метала опор</w:t>
            </w:r>
          </w:p>
        </w:tc>
        <w:tc>
          <w:tcPr>
            <w:tcW w:w="1062"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A0A1C50" w14:textId="77777777" w:rsidR="00D620D1" w:rsidRPr="00883A83" w:rsidRDefault="00D620D1" w:rsidP="00D620D1">
            <w:pPr>
              <w:jc w:val="center"/>
              <w:rPr>
                <w:rFonts w:ascii="Myriad Pro" w:hAnsi="Myriad Pro" w:cs="Arial"/>
                <w:b/>
                <w:bCs/>
                <w:color w:val="FFFFFF"/>
                <w:sz w:val="14"/>
                <w:szCs w:val="14"/>
              </w:rPr>
            </w:pPr>
            <w:r w:rsidRPr="00883A83">
              <w:rPr>
                <w:rFonts w:ascii="Myriad Pro" w:hAnsi="Myriad Pro" w:cs="Arial"/>
                <w:b/>
                <w:bCs/>
                <w:color w:val="FFFFFF"/>
                <w:sz w:val="14"/>
                <w:szCs w:val="14"/>
              </w:rPr>
              <w:t>Объем подстанций 35-1150 кВ, трансформаторных подстанций (ТП), комплексных трансформаторных подстанций (КТП) и распределительных пунктов (РП) 0,4-20 кВ в условных единица</w:t>
            </w:r>
          </w:p>
        </w:tc>
      </w:tr>
      <w:tr w:rsidR="00D620D1" w:rsidRPr="00883A83" w14:paraId="6065F868" w14:textId="77777777" w:rsidTr="00F36CFD">
        <w:trPr>
          <w:trHeight w:val="720"/>
        </w:trPr>
        <w:tc>
          <w:tcPr>
            <w:tcW w:w="98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2BCE540" w14:textId="77777777" w:rsidR="00D620D1" w:rsidRPr="00883A83" w:rsidRDefault="00D620D1" w:rsidP="00D620D1">
            <w:pPr>
              <w:rPr>
                <w:rFonts w:ascii="Myriad Pro" w:hAnsi="Myriad Pro" w:cs="Arial"/>
                <w:b/>
                <w:bCs/>
                <w:color w:val="FFFFFF"/>
                <w:sz w:val="16"/>
                <w:szCs w:val="16"/>
              </w:rPr>
            </w:pPr>
          </w:p>
        </w:tc>
        <w:tc>
          <w:tcPr>
            <w:tcW w:w="3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3B39A86" w14:textId="77777777" w:rsidR="00D620D1" w:rsidRPr="00883A83" w:rsidRDefault="00D620D1" w:rsidP="00D620D1">
            <w:pPr>
              <w:jc w:val="center"/>
              <w:rPr>
                <w:rFonts w:ascii="Myriad Pro" w:hAnsi="Myriad Pro" w:cs="Arial"/>
                <w:b/>
                <w:bCs/>
                <w:color w:val="FFFFFF"/>
                <w:sz w:val="14"/>
                <w:szCs w:val="14"/>
              </w:rPr>
            </w:pPr>
            <w:r w:rsidRPr="00883A83">
              <w:rPr>
                <w:rFonts w:ascii="Myriad Pro" w:hAnsi="Myriad Pro" w:cs="Arial"/>
                <w:b/>
                <w:bCs/>
                <w:color w:val="FFFFFF"/>
                <w:sz w:val="14"/>
                <w:szCs w:val="14"/>
              </w:rPr>
              <w:t>на 01.01.2017, у.е.</w:t>
            </w:r>
          </w:p>
        </w:tc>
        <w:tc>
          <w:tcPr>
            <w:tcW w:w="4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C3BCB16" w14:textId="77777777" w:rsidR="00D620D1" w:rsidRPr="00883A83" w:rsidRDefault="00D620D1" w:rsidP="00D620D1">
            <w:pPr>
              <w:jc w:val="center"/>
              <w:rPr>
                <w:rFonts w:ascii="Myriad Pro" w:hAnsi="Myriad Pro" w:cs="Arial"/>
                <w:b/>
                <w:bCs/>
                <w:color w:val="FFFFFF"/>
                <w:sz w:val="14"/>
                <w:szCs w:val="14"/>
              </w:rPr>
            </w:pPr>
            <w:r w:rsidRPr="00883A83">
              <w:rPr>
                <w:rFonts w:ascii="Myriad Pro" w:hAnsi="Myriad Pro" w:cs="Arial"/>
                <w:b/>
                <w:bCs/>
                <w:color w:val="FFFFFF"/>
                <w:sz w:val="14"/>
                <w:szCs w:val="14"/>
              </w:rPr>
              <w:t>на 01.01.2018, у.е.</w:t>
            </w:r>
          </w:p>
        </w:tc>
        <w:tc>
          <w:tcPr>
            <w:tcW w:w="3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CEB04FA" w14:textId="77777777" w:rsidR="00D620D1" w:rsidRPr="00883A83" w:rsidRDefault="00D620D1" w:rsidP="00D620D1">
            <w:pPr>
              <w:jc w:val="center"/>
              <w:rPr>
                <w:rFonts w:ascii="Myriad Pro" w:hAnsi="Myriad Pro" w:cs="Arial"/>
                <w:b/>
                <w:bCs/>
                <w:color w:val="FFFFFF"/>
                <w:sz w:val="14"/>
                <w:szCs w:val="14"/>
              </w:rPr>
            </w:pPr>
            <w:r w:rsidRPr="00883A83">
              <w:rPr>
                <w:rFonts w:ascii="Myriad Pro" w:hAnsi="Myriad Pro" w:cs="Arial"/>
                <w:b/>
                <w:bCs/>
                <w:color w:val="FFFFFF"/>
                <w:sz w:val="14"/>
                <w:szCs w:val="14"/>
              </w:rPr>
              <w:t>на 01.01.2017/на 01.01.2018, %</w:t>
            </w:r>
          </w:p>
        </w:tc>
        <w:tc>
          <w:tcPr>
            <w:tcW w:w="111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F2AB991" w14:textId="77777777" w:rsidR="00D620D1" w:rsidRPr="00883A83" w:rsidRDefault="00D620D1" w:rsidP="00D620D1">
            <w:pPr>
              <w:jc w:val="center"/>
              <w:rPr>
                <w:rFonts w:ascii="Myriad Pro" w:hAnsi="Myriad Pro" w:cs="Arial"/>
                <w:b/>
                <w:bCs/>
                <w:color w:val="FFFFFF"/>
                <w:sz w:val="14"/>
                <w:szCs w:val="14"/>
              </w:rPr>
            </w:pPr>
            <w:r w:rsidRPr="00883A83">
              <w:rPr>
                <w:rFonts w:ascii="Myriad Pro" w:hAnsi="Myriad Pro" w:cs="Arial"/>
                <w:b/>
                <w:bCs/>
                <w:color w:val="FFFFFF"/>
                <w:sz w:val="14"/>
                <w:szCs w:val="14"/>
              </w:rPr>
              <w:t>на 01.01.2017, у.е.</w:t>
            </w:r>
          </w:p>
        </w:tc>
        <w:tc>
          <w:tcPr>
            <w:tcW w:w="3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51DEC35" w14:textId="77777777" w:rsidR="00D620D1" w:rsidRPr="00883A83" w:rsidRDefault="00D620D1" w:rsidP="00D620D1">
            <w:pPr>
              <w:jc w:val="center"/>
              <w:rPr>
                <w:rFonts w:ascii="Myriad Pro" w:hAnsi="Myriad Pro" w:cs="Arial"/>
                <w:b/>
                <w:bCs/>
                <w:color w:val="FFFFFF"/>
                <w:sz w:val="14"/>
                <w:szCs w:val="14"/>
              </w:rPr>
            </w:pPr>
            <w:r w:rsidRPr="00883A83">
              <w:rPr>
                <w:rFonts w:ascii="Myriad Pro" w:hAnsi="Myriad Pro" w:cs="Arial"/>
                <w:b/>
                <w:bCs/>
                <w:color w:val="FFFFFF"/>
                <w:sz w:val="14"/>
                <w:szCs w:val="14"/>
              </w:rPr>
              <w:t>на 01.01.2018, у.е.</w:t>
            </w:r>
          </w:p>
        </w:tc>
        <w:tc>
          <w:tcPr>
            <w:tcW w:w="3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7FB82E5" w14:textId="77777777" w:rsidR="00D620D1" w:rsidRPr="00883A83" w:rsidRDefault="00D620D1" w:rsidP="00D620D1">
            <w:pPr>
              <w:jc w:val="center"/>
              <w:rPr>
                <w:rFonts w:ascii="Myriad Pro" w:hAnsi="Myriad Pro" w:cs="Arial"/>
                <w:b/>
                <w:bCs/>
                <w:color w:val="FFFFFF"/>
                <w:sz w:val="14"/>
                <w:szCs w:val="14"/>
              </w:rPr>
            </w:pPr>
            <w:r w:rsidRPr="00883A83">
              <w:rPr>
                <w:rFonts w:ascii="Myriad Pro" w:hAnsi="Myriad Pro" w:cs="Arial"/>
                <w:b/>
                <w:bCs/>
                <w:color w:val="FFFFFF"/>
                <w:sz w:val="14"/>
                <w:szCs w:val="14"/>
              </w:rPr>
              <w:t>на 01.01.2017/</w:t>
            </w:r>
          </w:p>
        </w:tc>
        <w:tc>
          <w:tcPr>
            <w:tcW w:w="3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6D97CA3" w14:textId="77777777" w:rsidR="00D620D1" w:rsidRPr="00883A83" w:rsidRDefault="00D620D1" w:rsidP="00D620D1">
            <w:pPr>
              <w:jc w:val="center"/>
              <w:rPr>
                <w:rFonts w:ascii="Myriad Pro" w:hAnsi="Myriad Pro" w:cs="Arial"/>
                <w:b/>
                <w:bCs/>
                <w:color w:val="FFFFFF"/>
                <w:sz w:val="14"/>
                <w:szCs w:val="14"/>
              </w:rPr>
            </w:pPr>
            <w:r w:rsidRPr="00883A83">
              <w:rPr>
                <w:rFonts w:ascii="Myriad Pro" w:hAnsi="Myriad Pro" w:cs="Arial"/>
                <w:b/>
                <w:bCs/>
                <w:color w:val="FFFFFF"/>
                <w:sz w:val="14"/>
                <w:szCs w:val="14"/>
              </w:rPr>
              <w:t>на 01.01.2017, у.е.</w:t>
            </w:r>
          </w:p>
        </w:tc>
        <w:tc>
          <w:tcPr>
            <w:tcW w:w="3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08F2CFD" w14:textId="77777777" w:rsidR="00D620D1" w:rsidRPr="00883A83" w:rsidRDefault="00D620D1" w:rsidP="00D620D1">
            <w:pPr>
              <w:jc w:val="center"/>
              <w:rPr>
                <w:rFonts w:ascii="Myriad Pro" w:hAnsi="Myriad Pro" w:cs="Arial"/>
                <w:b/>
                <w:bCs/>
                <w:color w:val="FFFFFF"/>
                <w:sz w:val="14"/>
                <w:szCs w:val="14"/>
              </w:rPr>
            </w:pPr>
            <w:r w:rsidRPr="00883A83">
              <w:rPr>
                <w:rFonts w:ascii="Myriad Pro" w:hAnsi="Myriad Pro" w:cs="Arial"/>
                <w:b/>
                <w:bCs/>
                <w:color w:val="FFFFFF"/>
                <w:sz w:val="14"/>
                <w:szCs w:val="14"/>
              </w:rPr>
              <w:t>на 01.01.2018, у.е.</w:t>
            </w:r>
          </w:p>
        </w:tc>
        <w:tc>
          <w:tcPr>
            <w:tcW w:w="3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FBDD374" w14:textId="77777777" w:rsidR="00D620D1" w:rsidRPr="00883A83" w:rsidRDefault="00D620D1" w:rsidP="00D620D1">
            <w:pPr>
              <w:jc w:val="center"/>
              <w:rPr>
                <w:rFonts w:ascii="Myriad Pro" w:hAnsi="Myriad Pro" w:cs="Arial"/>
                <w:b/>
                <w:bCs/>
                <w:color w:val="FFFFFF"/>
                <w:sz w:val="14"/>
                <w:szCs w:val="14"/>
              </w:rPr>
            </w:pPr>
            <w:r w:rsidRPr="00883A83">
              <w:rPr>
                <w:rFonts w:ascii="Myriad Pro" w:hAnsi="Myriad Pro" w:cs="Arial"/>
                <w:b/>
                <w:bCs/>
                <w:color w:val="FFFFFF"/>
                <w:sz w:val="14"/>
                <w:szCs w:val="14"/>
              </w:rPr>
              <w:t>на 01.01.2017/на 01.01.2018, %</w:t>
            </w:r>
          </w:p>
        </w:tc>
      </w:tr>
      <w:tr w:rsidR="00D620D1" w:rsidRPr="00883A83" w14:paraId="5B1F445F" w14:textId="77777777" w:rsidTr="00F36CFD">
        <w:trPr>
          <w:trHeight w:val="300"/>
        </w:trPr>
        <w:tc>
          <w:tcPr>
            <w:tcW w:w="9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2F7A3F1"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1</w:t>
            </w:r>
          </w:p>
        </w:tc>
        <w:tc>
          <w:tcPr>
            <w:tcW w:w="3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1593F8D"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2</w:t>
            </w:r>
          </w:p>
        </w:tc>
        <w:tc>
          <w:tcPr>
            <w:tcW w:w="4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7E7C662"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3</w:t>
            </w:r>
          </w:p>
        </w:tc>
        <w:tc>
          <w:tcPr>
            <w:tcW w:w="3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1B2865A"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4</w:t>
            </w:r>
          </w:p>
        </w:tc>
        <w:tc>
          <w:tcPr>
            <w:tcW w:w="111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8D901FC"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5</w:t>
            </w:r>
          </w:p>
        </w:tc>
        <w:tc>
          <w:tcPr>
            <w:tcW w:w="3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82E11D7"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6</w:t>
            </w:r>
          </w:p>
        </w:tc>
        <w:tc>
          <w:tcPr>
            <w:tcW w:w="3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A6F3129"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7</w:t>
            </w:r>
          </w:p>
        </w:tc>
        <w:tc>
          <w:tcPr>
            <w:tcW w:w="3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6BDB361"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8</w:t>
            </w:r>
          </w:p>
        </w:tc>
        <w:tc>
          <w:tcPr>
            <w:tcW w:w="3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6978700"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9</w:t>
            </w:r>
          </w:p>
        </w:tc>
        <w:tc>
          <w:tcPr>
            <w:tcW w:w="3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E22E105"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10</w:t>
            </w:r>
          </w:p>
        </w:tc>
      </w:tr>
      <w:tr w:rsidR="00F36CFD" w:rsidRPr="00883A83" w14:paraId="36AD8FF6" w14:textId="77777777" w:rsidTr="00F36CFD">
        <w:trPr>
          <w:trHeight w:val="300"/>
        </w:trPr>
        <w:tc>
          <w:tcPr>
            <w:tcW w:w="988"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598EDC42" w14:textId="77777777" w:rsidR="00D620D1" w:rsidRPr="00883A83" w:rsidRDefault="00D620D1" w:rsidP="00D620D1">
            <w:pPr>
              <w:rPr>
                <w:rFonts w:ascii="Myriad Pro" w:hAnsi="Myriad Pro" w:cs="Arial"/>
                <w:b/>
                <w:bCs/>
                <w:color w:val="000000"/>
                <w:sz w:val="14"/>
                <w:szCs w:val="14"/>
              </w:rPr>
            </w:pPr>
            <w:r w:rsidRPr="00883A83">
              <w:rPr>
                <w:rFonts w:ascii="Myriad Pro" w:hAnsi="Myriad Pro" w:cs="Arial"/>
                <w:b/>
                <w:bCs/>
                <w:color w:val="000000"/>
                <w:sz w:val="14"/>
                <w:szCs w:val="14"/>
              </w:rPr>
              <w:t xml:space="preserve">ВСЕГО </w:t>
            </w:r>
          </w:p>
        </w:tc>
        <w:tc>
          <w:tcPr>
            <w:tcW w:w="34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8A4B175" w14:textId="77777777" w:rsidR="00D620D1" w:rsidRPr="00883A83" w:rsidRDefault="00D620D1" w:rsidP="00D620D1">
            <w:pPr>
              <w:jc w:val="right"/>
              <w:rPr>
                <w:rFonts w:ascii="Myriad Pro" w:hAnsi="Myriad Pro" w:cs="Arial"/>
                <w:b/>
                <w:bCs/>
                <w:color w:val="000000"/>
                <w:sz w:val="16"/>
                <w:szCs w:val="16"/>
              </w:rPr>
            </w:pPr>
            <w:r w:rsidRPr="00883A83">
              <w:rPr>
                <w:rFonts w:ascii="Myriad Pro" w:hAnsi="Myriad Pro" w:cs="Arial"/>
                <w:b/>
                <w:bCs/>
                <w:color w:val="000000"/>
                <w:sz w:val="16"/>
                <w:szCs w:val="16"/>
              </w:rPr>
              <w:t>69 101</w:t>
            </w:r>
          </w:p>
        </w:tc>
        <w:tc>
          <w:tcPr>
            <w:tcW w:w="42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138BB68" w14:textId="77777777" w:rsidR="00D620D1" w:rsidRPr="00883A83" w:rsidRDefault="00D620D1" w:rsidP="00D620D1">
            <w:pPr>
              <w:jc w:val="right"/>
              <w:rPr>
                <w:rFonts w:ascii="Myriad Pro" w:hAnsi="Myriad Pro" w:cs="Arial"/>
                <w:b/>
                <w:bCs/>
                <w:color w:val="000000"/>
                <w:sz w:val="16"/>
                <w:szCs w:val="16"/>
              </w:rPr>
            </w:pPr>
            <w:r w:rsidRPr="00883A83">
              <w:rPr>
                <w:rFonts w:ascii="Myriad Pro" w:hAnsi="Myriad Pro" w:cs="Arial"/>
                <w:b/>
                <w:bCs/>
                <w:color w:val="000000"/>
                <w:sz w:val="16"/>
                <w:szCs w:val="16"/>
              </w:rPr>
              <w:t>69 844</w:t>
            </w:r>
          </w:p>
        </w:tc>
        <w:tc>
          <w:tcPr>
            <w:tcW w:w="38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87A5FD2" w14:textId="77777777" w:rsidR="00D620D1" w:rsidRPr="00883A83" w:rsidRDefault="00D620D1" w:rsidP="00D620D1">
            <w:pPr>
              <w:jc w:val="right"/>
              <w:rPr>
                <w:rFonts w:ascii="Myriad Pro" w:hAnsi="Myriad Pro" w:cs="Arial"/>
                <w:b/>
                <w:bCs/>
                <w:color w:val="000000"/>
                <w:sz w:val="16"/>
                <w:szCs w:val="16"/>
              </w:rPr>
            </w:pPr>
            <w:r w:rsidRPr="00883A83">
              <w:rPr>
                <w:rFonts w:ascii="Myriad Pro" w:hAnsi="Myriad Pro" w:cs="Arial"/>
                <w:b/>
                <w:bCs/>
                <w:color w:val="000000"/>
                <w:sz w:val="16"/>
                <w:szCs w:val="16"/>
              </w:rPr>
              <w:t>1,1%</w:t>
            </w:r>
          </w:p>
        </w:tc>
        <w:tc>
          <w:tcPr>
            <w:tcW w:w="111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9BAC95D" w14:textId="77777777" w:rsidR="00D620D1" w:rsidRPr="00883A83" w:rsidRDefault="00D620D1" w:rsidP="00D620D1">
            <w:pPr>
              <w:jc w:val="right"/>
              <w:rPr>
                <w:rFonts w:ascii="Myriad Pro" w:hAnsi="Myriad Pro" w:cs="Arial"/>
                <w:b/>
                <w:bCs/>
                <w:color w:val="000000"/>
                <w:sz w:val="16"/>
                <w:szCs w:val="16"/>
              </w:rPr>
            </w:pPr>
            <w:r w:rsidRPr="00883A83">
              <w:rPr>
                <w:rFonts w:ascii="Myriad Pro" w:hAnsi="Myriad Pro" w:cs="Arial"/>
                <w:b/>
                <w:bCs/>
                <w:color w:val="000000"/>
                <w:sz w:val="16"/>
                <w:szCs w:val="16"/>
              </w:rPr>
              <w:t>30 458</w:t>
            </w:r>
          </w:p>
        </w:tc>
        <w:tc>
          <w:tcPr>
            <w:tcW w:w="34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DCBD8F7" w14:textId="77777777" w:rsidR="00D620D1" w:rsidRPr="00883A83" w:rsidRDefault="00D620D1" w:rsidP="00D620D1">
            <w:pPr>
              <w:jc w:val="right"/>
              <w:rPr>
                <w:rFonts w:ascii="Myriad Pro" w:hAnsi="Myriad Pro" w:cs="Arial"/>
                <w:b/>
                <w:bCs/>
                <w:color w:val="000000"/>
                <w:sz w:val="16"/>
                <w:szCs w:val="16"/>
              </w:rPr>
            </w:pPr>
            <w:r w:rsidRPr="00883A83">
              <w:rPr>
                <w:rFonts w:ascii="Myriad Pro" w:hAnsi="Myriad Pro" w:cs="Arial"/>
                <w:b/>
                <w:bCs/>
                <w:color w:val="000000"/>
                <w:sz w:val="16"/>
                <w:szCs w:val="16"/>
              </w:rPr>
              <w:t>30 674</w:t>
            </w:r>
          </w:p>
        </w:tc>
        <w:tc>
          <w:tcPr>
            <w:tcW w:w="34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04F4FF3" w14:textId="77777777" w:rsidR="00D620D1" w:rsidRPr="00883A83" w:rsidRDefault="00D620D1" w:rsidP="00D620D1">
            <w:pPr>
              <w:jc w:val="right"/>
              <w:rPr>
                <w:rFonts w:ascii="Myriad Pro" w:hAnsi="Myriad Pro" w:cs="Arial"/>
                <w:b/>
                <w:bCs/>
                <w:color w:val="000000"/>
                <w:sz w:val="16"/>
                <w:szCs w:val="16"/>
              </w:rPr>
            </w:pPr>
            <w:r w:rsidRPr="00883A83">
              <w:rPr>
                <w:rFonts w:ascii="Myriad Pro" w:hAnsi="Myriad Pro" w:cs="Arial"/>
                <w:b/>
                <w:bCs/>
                <w:color w:val="000000"/>
                <w:sz w:val="16"/>
                <w:szCs w:val="16"/>
              </w:rPr>
              <w:t>0,7%</w:t>
            </w:r>
          </w:p>
        </w:tc>
        <w:tc>
          <w:tcPr>
            <w:tcW w:w="34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DBAFD68" w14:textId="77777777" w:rsidR="00D620D1" w:rsidRPr="00883A83" w:rsidRDefault="00D620D1" w:rsidP="00D620D1">
            <w:pPr>
              <w:jc w:val="right"/>
              <w:rPr>
                <w:rFonts w:ascii="Myriad Pro" w:hAnsi="Myriad Pro" w:cs="Arial"/>
                <w:b/>
                <w:bCs/>
                <w:color w:val="000000"/>
                <w:sz w:val="16"/>
                <w:szCs w:val="16"/>
              </w:rPr>
            </w:pPr>
            <w:r w:rsidRPr="00883A83">
              <w:rPr>
                <w:rFonts w:ascii="Myriad Pro" w:hAnsi="Myriad Pro" w:cs="Arial"/>
                <w:b/>
                <w:bCs/>
                <w:color w:val="000000"/>
                <w:sz w:val="16"/>
                <w:szCs w:val="16"/>
              </w:rPr>
              <w:t>38 643</w:t>
            </w:r>
          </w:p>
        </w:tc>
        <w:tc>
          <w:tcPr>
            <w:tcW w:w="34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99880B5" w14:textId="77777777" w:rsidR="00D620D1" w:rsidRPr="00883A83" w:rsidRDefault="00D620D1" w:rsidP="00D620D1">
            <w:pPr>
              <w:jc w:val="right"/>
              <w:rPr>
                <w:rFonts w:ascii="Myriad Pro" w:hAnsi="Myriad Pro" w:cs="Arial"/>
                <w:b/>
                <w:bCs/>
                <w:color w:val="000000"/>
                <w:sz w:val="16"/>
                <w:szCs w:val="16"/>
              </w:rPr>
            </w:pPr>
            <w:r w:rsidRPr="00883A83">
              <w:rPr>
                <w:rFonts w:ascii="Myriad Pro" w:hAnsi="Myriad Pro" w:cs="Arial"/>
                <w:b/>
                <w:bCs/>
                <w:color w:val="000000"/>
                <w:sz w:val="16"/>
                <w:szCs w:val="16"/>
              </w:rPr>
              <w:t>39 170</w:t>
            </w:r>
          </w:p>
        </w:tc>
        <w:tc>
          <w:tcPr>
            <w:tcW w:w="38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A8E7865" w14:textId="77777777" w:rsidR="00D620D1" w:rsidRPr="00883A83" w:rsidRDefault="00D620D1" w:rsidP="00D620D1">
            <w:pPr>
              <w:jc w:val="right"/>
              <w:rPr>
                <w:rFonts w:ascii="Myriad Pro" w:hAnsi="Myriad Pro" w:cs="Arial"/>
                <w:b/>
                <w:bCs/>
                <w:color w:val="000000"/>
                <w:sz w:val="16"/>
                <w:szCs w:val="16"/>
              </w:rPr>
            </w:pPr>
            <w:r w:rsidRPr="00883A83">
              <w:rPr>
                <w:rFonts w:ascii="Myriad Pro" w:hAnsi="Myriad Pro" w:cs="Arial"/>
                <w:b/>
                <w:bCs/>
                <w:color w:val="000000"/>
                <w:sz w:val="16"/>
                <w:szCs w:val="16"/>
              </w:rPr>
              <w:t>1,4%</w:t>
            </w:r>
          </w:p>
        </w:tc>
      </w:tr>
      <w:tr w:rsidR="00D620D1" w:rsidRPr="00883A83" w14:paraId="451342A7" w14:textId="77777777" w:rsidTr="00D620D1">
        <w:trPr>
          <w:trHeight w:val="300"/>
        </w:trPr>
        <w:tc>
          <w:tcPr>
            <w:tcW w:w="988" w:type="pct"/>
            <w:tcBorders>
              <w:top w:val="nil"/>
              <w:left w:val="single" w:sz="4" w:space="0" w:color="auto"/>
              <w:bottom w:val="single" w:sz="4" w:space="0" w:color="auto"/>
              <w:right w:val="single" w:sz="4" w:space="0" w:color="auto"/>
            </w:tcBorders>
            <w:shd w:val="clear" w:color="auto" w:fill="auto"/>
            <w:noWrap/>
            <w:vAlign w:val="center"/>
            <w:hideMark/>
          </w:tcPr>
          <w:p w14:paraId="3B789EF8" w14:textId="77777777" w:rsidR="00D620D1" w:rsidRPr="00883A83" w:rsidRDefault="00D620D1" w:rsidP="00D620D1">
            <w:pPr>
              <w:rPr>
                <w:rFonts w:ascii="Myriad Pro" w:hAnsi="Myriad Pro" w:cs="Arial"/>
                <w:color w:val="000000"/>
                <w:sz w:val="14"/>
                <w:szCs w:val="14"/>
              </w:rPr>
            </w:pPr>
            <w:r w:rsidRPr="00883A83">
              <w:rPr>
                <w:rFonts w:ascii="Myriad Pro" w:hAnsi="Myriad Pro" w:cs="Arial"/>
                <w:color w:val="000000"/>
                <w:sz w:val="14"/>
                <w:szCs w:val="14"/>
              </w:rPr>
              <w:t>ВН</w:t>
            </w:r>
          </w:p>
        </w:tc>
        <w:tc>
          <w:tcPr>
            <w:tcW w:w="341" w:type="pct"/>
            <w:tcBorders>
              <w:top w:val="nil"/>
              <w:left w:val="nil"/>
              <w:bottom w:val="single" w:sz="4" w:space="0" w:color="auto"/>
              <w:right w:val="single" w:sz="4" w:space="0" w:color="auto"/>
            </w:tcBorders>
            <w:shd w:val="clear" w:color="auto" w:fill="auto"/>
            <w:noWrap/>
            <w:vAlign w:val="center"/>
            <w:hideMark/>
          </w:tcPr>
          <w:p w14:paraId="1D775854"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17 233</w:t>
            </w:r>
          </w:p>
        </w:tc>
        <w:tc>
          <w:tcPr>
            <w:tcW w:w="429" w:type="pct"/>
            <w:tcBorders>
              <w:top w:val="nil"/>
              <w:left w:val="nil"/>
              <w:bottom w:val="single" w:sz="4" w:space="0" w:color="auto"/>
              <w:right w:val="single" w:sz="4" w:space="0" w:color="auto"/>
            </w:tcBorders>
            <w:shd w:val="clear" w:color="auto" w:fill="auto"/>
            <w:noWrap/>
            <w:vAlign w:val="center"/>
            <w:hideMark/>
          </w:tcPr>
          <w:p w14:paraId="068445E4"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17 287</w:t>
            </w:r>
          </w:p>
        </w:tc>
        <w:tc>
          <w:tcPr>
            <w:tcW w:w="381" w:type="pct"/>
            <w:tcBorders>
              <w:top w:val="nil"/>
              <w:left w:val="nil"/>
              <w:bottom w:val="single" w:sz="4" w:space="0" w:color="auto"/>
              <w:right w:val="single" w:sz="4" w:space="0" w:color="auto"/>
            </w:tcBorders>
            <w:shd w:val="clear" w:color="auto" w:fill="auto"/>
            <w:noWrap/>
            <w:vAlign w:val="center"/>
            <w:hideMark/>
          </w:tcPr>
          <w:p w14:paraId="1B79F839"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0,3%</w:t>
            </w:r>
          </w:p>
        </w:tc>
        <w:tc>
          <w:tcPr>
            <w:tcW w:w="1117" w:type="pct"/>
            <w:tcBorders>
              <w:top w:val="nil"/>
              <w:left w:val="nil"/>
              <w:bottom w:val="single" w:sz="4" w:space="0" w:color="auto"/>
              <w:right w:val="single" w:sz="4" w:space="0" w:color="auto"/>
            </w:tcBorders>
            <w:shd w:val="clear" w:color="auto" w:fill="auto"/>
            <w:noWrap/>
            <w:vAlign w:val="center"/>
            <w:hideMark/>
          </w:tcPr>
          <w:p w14:paraId="3134659F"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5 479</w:t>
            </w:r>
          </w:p>
        </w:tc>
        <w:tc>
          <w:tcPr>
            <w:tcW w:w="341" w:type="pct"/>
            <w:tcBorders>
              <w:top w:val="nil"/>
              <w:left w:val="nil"/>
              <w:bottom w:val="single" w:sz="4" w:space="0" w:color="auto"/>
              <w:right w:val="single" w:sz="4" w:space="0" w:color="auto"/>
            </w:tcBorders>
            <w:shd w:val="clear" w:color="auto" w:fill="auto"/>
            <w:noWrap/>
            <w:vAlign w:val="center"/>
            <w:hideMark/>
          </w:tcPr>
          <w:p w14:paraId="422B401B"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5 507</w:t>
            </w:r>
          </w:p>
        </w:tc>
        <w:tc>
          <w:tcPr>
            <w:tcW w:w="341" w:type="pct"/>
            <w:tcBorders>
              <w:top w:val="nil"/>
              <w:left w:val="nil"/>
              <w:bottom w:val="single" w:sz="4" w:space="0" w:color="auto"/>
              <w:right w:val="single" w:sz="4" w:space="0" w:color="auto"/>
            </w:tcBorders>
            <w:shd w:val="clear" w:color="auto" w:fill="auto"/>
            <w:noWrap/>
            <w:vAlign w:val="center"/>
            <w:hideMark/>
          </w:tcPr>
          <w:p w14:paraId="10472042"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0,5%</w:t>
            </w:r>
          </w:p>
        </w:tc>
        <w:tc>
          <w:tcPr>
            <w:tcW w:w="341" w:type="pct"/>
            <w:tcBorders>
              <w:top w:val="nil"/>
              <w:left w:val="nil"/>
              <w:bottom w:val="single" w:sz="4" w:space="0" w:color="auto"/>
              <w:right w:val="single" w:sz="4" w:space="0" w:color="auto"/>
            </w:tcBorders>
            <w:shd w:val="clear" w:color="auto" w:fill="auto"/>
            <w:noWrap/>
            <w:vAlign w:val="center"/>
            <w:hideMark/>
          </w:tcPr>
          <w:p w14:paraId="13AD2C4B"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11 754</w:t>
            </w:r>
          </w:p>
        </w:tc>
        <w:tc>
          <w:tcPr>
            <w:tcW w:w="341" w:type="pct"/>
            <w:tcBorders>
              <w:top w:val="nil"/>
              <w:left w:val="nil"/>
              <w:bottom w:val="single" w:sz="4" w:space="0" w:color="auto"/>
              <w:right w:val="single" w:sz="4" w:space="0" w:color="auto"/>
            </w:tcBorders>
            <w:shd w:val="clear" w:color="auto" w:fill="auto"/>
            <w:noWrap/>
            <w:vAlign w:val="center"/>
            <w:hideMark/>
          </w:tcPr>
          <w:p w14:paraId="7588E214"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11 781</w:t>
            </w:r>
          </w:p>
        </w:tc>
        <w:tc>
          <w:tcPr>
            <w:tcW w:w="381" w:type="pct"/>
            <w:tcBorders>
              <w:top w:val="nil"/>
              <w:left w:val="nil"/>
              <w:bottom w:val="single" w:sz="4" w:space="0" w:color="auto"/>
              <w:right w:val="single" w:sz="4" w:space="0" w:color="auto"/>
            </w:tcBorders>
            <w:shd w:val="clear" w:color="auto" w:fill="auto"/>
            <w:noWrap/>
            <w:vAlign w:val="center"/>
            <w:hideMark/>
          </w:tcPr>
          <w:p w14:paraId="1F56193F"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0,2%</w:t>
            </w:r>
          </w:p>
        </w:tc>
      </w:tr>
      <w:tr w:rsidR="00D620D1" w:rsidRPr="00883A83" w14:paraId="1BFF584A" w14:textId="77777777" w:rsidTr="00D620D1">
        <w:trPr>
          <w:trHeight w:val="300"/>
        </w:trPr>
        <w:tc>
          <w:tcPr>
            <w:tcW w:w="988" w:type="pct"/>
            <w:tcBorders>
              <w:top w:val="nil"/>
              <w:left w:val="single" w:sz="4" w:space="0" w:color="auto"/>
              <w:bottom w:val="single" w:sz="4" w:space="0" w:color="auto"/>
              <w:right w:val="single" w:sz="4" w:space="0" w:color="auto"/>
            </w:tcBorders>
            <w:shd w:val="clear" w:color="auto" w:fill="auto"/>
            <w:vAlign w:val="center"/>
            <w:hideMark/>
          </w:tcPr>
          <w:p w14:paraId="0EF0E66D" w14:textId="77777777" w:rsidR="00D620D1" w:rsidRPr="00883A83" w:rsidRDefault="00D620D1" w:rsidP="00D620D1">
            <w:pPr>
              <w:rPr>
                <w:rFonts w:ascii="Myriad Pro" w:hAnsi="Myriad Pro" w:cs="Arial"/>
                <w:color w:val="000000"/>
                <w:sz w:val="14"/>
                <w:szCs w:val="14"/>
              </w:rPr>
            </w:pPr>
            <w:r w:rsidRPr="00883A83">
              <w:rPr>
                <w:rFonts w:ascii="Myriad Pro" w:hAnsi="Myriad Pro" w:cs="Arial"/>
                <w:color w:val="000000"/>
                <w:sz w:val="14"/>
                <w:szCs w:val="14"/>
              </w:rPr>
              <w:t>СН1</w:t>
            </w:r>
          </w:p>
        </w:tc>
        <w:tc>
          <w:tcPr>
            <w:tcW w:w="341" w:type="pct"/>
            <w:tcBorders>
              <w:top w:val="nil"/>
              <w:left w:val="nil"/>
              <w:bottom w:val="single" w:sz="4" w:space="0" w:color="auto"/>
              <w:right w:val="single" w:sz="4" w:space="0" w:color="auto"/>
            </w:tcBorders>
            <w:shd w:val="clear" w:color="auto" w:fill="auto"/>
            <w:noWrap/>
            <w:vAlign w:val="center"/>
            <w:hideMark/>
          </w:tcPr>
          <w:p w14:paraId="4AC48A56"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9 749</w:t>
            </w:r>
          </w:p>
        </w:tc>
        <w:tc>
          <w:tcPr>
            <w:tcW w:w="429" w:type="pct"/>
            <w:tcBorders>
              <w:top w:val="nil"/>
              <w:left w:val="nil"/>
              <w:bottom w:val="single" w:sz="4" w:space="0" w:color="auto"/>
              <w:right w:val="single" w:sz="4" w:space="0" w:color="auto"/>
            </w:tcBorders>
            <w:shd w:val="clear" w:color="auto" w:fill="auto"/>
            <w:noWrap/>
            <w:vAlign w:val="center"/>
            <w:hideMark/>
          </w:tcPr>
          <w:p w14:paraId="70FBDB8F"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9 966</w:t>
            </w:r>
          </w:p>
        </w:tc>
        <w:tc>
          <w:tcPr>
            <w:tcW w:w="381" w:type="pct"/>
            <w:tcBorders>
              <w:top w:val="nil"/>
              <w:left w:val="nil"/>
              <w:bottom w:val="single" w:sz="4" w:space="0" w:color="auto"/>
              <w:right w:val="single" w:sz="4" w:space="0" w:color="auto"/>
            </w:tcBorders>
            <w:shd w:val="clear" w:color="auto" w:fill="auto"/>
            <w:noWrap/>
            <w:vAlign w:val="center"/>
            <w:hideMark/>
          </w:tcPr>
          <w:p w14:paraId="0922E062"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2,2%</w:t>
            </w:r>
          </w:p>
        </w:tc>
        <w:tc>
          <w:tcPr>
            <w:tcW w:w="1117" w:type="pct"/>
            <w:tcBorders>
              <w:top w:val="nil"/>
              <w:left w:val="nil"/>
              <w:bottom w:val="single" w:sz="4" w:space="0" w:color="auto"/>
              <w:right w:val="single" w:sz="4" w:space="0" w:color="auto"/>
            </w:tcBorders>
            <w:shd w:val="clear" w:color="auto" w:fill="auto"/>
            <w:noWrap/>
            <w:vAlign w:val="center"/>
            <w:hideMark/>
          </w:tcPr>
          <w:p w14:paraId="1A06C494"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1 872</w:t>
            </w:r>
          </w:p>
        </w:tc>
        <w:tc>
          <w:tcPr>
            <w:tcW w:w="341" w:type="pct"/>
            <w:tcBorders>
              <w:top w:val="nil"/>
              <w:left w:val="nil"/>
              <w:bottom w:val="single" w:sz="4" w:space="0" w:color="auto"/>
              <w:right w:val="single" w:sz="4" w:space="0" w:color="auto"/>
            </w:tcBorders>
            <w:shd w:val="clear" w:color="auto" w:fill="auto"/>
            <w:noWrap/>
            <w:vAlign w:val="center"/>
            <w:hideMark/>
          </w:tcPr>
          <w:p w14:paraId="10B0255B"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1 898</w:t>
            </w:r>
          </w:p>
        </w:tc>
        <w:tc>
          <w:tcPr>
            <w:tcW w:w="341" w:type="pct"/>
            <w:tcBorders>
              <w:top w:val="nil"/>
              <w:left w:val="nil"/>
              <w:bottom w:val="single" w:sz="4" w:space="0" w:color="auto"/>
              <w:right w:val="single" w:sz="4" w:space="0" w:color="auto"/>
            </w:tcBorders>
            <w:shd w:val="clear" w:color="auto" w:fill="auto"/>
            <w:noWrap/>
            <w:vAlign w:val="center"/>
            <w:hideMark/>
          </w:tcPr>
          <w:p w14:paraId="5095C164"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1,4%</w:t>
            </w:r>
          </w:p>
        </w:tc>
        <w:tc>
          <w:tcPr>
            <w:tcW w:w="341" w:type="pct"/>
            <w:tcBorders>
              <w:top w:val="nil"/>
              <w:left w:val="nil"/>
              <w:bottom w:val="single" w:sz="4" w:space="0" w:color="auto"/>
              <w:right w:val="single" w:sz="4" w:space="0" w:color="auto"/>
            </w:tcBorders>
            <w:shd w:val="clear" w:color="auto" w:fill="auto"/>
            <w:noWrap/>
            <w:vAlign w:val="center"/>
            <w:hideMark/>
          </w:tcPr>
          <w:p w14:paraId="1C28EF0C"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7 877</w:t>
            </w:r>
          </w:p>
        </w:tc>
        <w:tc>
          <w:tcPr>
            <w:tcW w:w="341" w:type="pct"/>
            <w:tcBorders>
              <w:top w:val="nil"/>
              <w:left w:val="nil"/>
              <w:bottom w:val="single" w:sz="4" w:space="0" w:color="auto"/>
              <w:right w:val="single" w:sz="4" w:space="0" w:color="auto"/>
            </w:tcBorders>
            <w:shd w:val="clear" w:color="auto" w:fill="auto"/>
            <w:noWrap/>
            <w:vAlign w:val="center"/>
            <w:hideMark/>
          </w:tcPr>
          <w:p w14:paraId="69677167"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8 068</w:t>
            </w:r>
          </w:p>
        </w:tc>
        <w:tc>
          <w:tcPr>
            <w:tcW w:w="381" w:type="pct"/>
            <w:tcBorders>
              <w:top w:val="nil"/>
              <w:left w:val="nil"/>
              <w:bottom w:val="single" w:sz="4" w:space="0" w:color="auto"/>
              <w:right w:val="single" w:sz="4" w:space="0" w:color="auto"/>
            </w:tcBorders>
            <w:shd w:val="clear" w:color="auto" w:fill="auto"/>
            <w:noWrap/>
            <w:vAlign w:val="center"/>
            <w:hideMark/>
          </w:tcPr>
          <w:p w14:paraId="407678A6"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2,4%</w:t>
            </w:r>
          </w:p>
        </w:tc>
      </w:tr>
      <w:tr w:rsidR="00D620D1" w:rsidRPr="00883A83" w14:paraId="18E9B803" w14:textId="77777777" w:rsidTr="00D620D1">
        <w:trPr>
          <w:trHeight w:val="300"/>
        </w:trPr>
        <w:tc>
          <w:tcPr>
            <w:tcW w:w="988" w:type="pct"/>
            <w:tcBorders>
              <w:top w:val="nil"/>
              <w:left w:val="single" w:sz="4" w:space="0" w:color="auto"/>
              <w:bottom w:val="single" w:sz="4" w:space="0" w:color="auto"/>
              <w:right w:val="single" w:sz="4" w:space="0" w:color="auto"/>
            </w:tcBorders>
            <w:shd w:val="clear" w:color="auto" w:fill="auto"/>
            <w:vAlign w:val="center"/>
            <w:hideMark/>
          </w:tcPr>
          <w:p w14:paraId="2DEADC83" w14:textId="77777777" w:rsidR="00D620D1" w:rsidRPr="00883A83" w:rsidRDefault="00D620D1" w:rsidP="00D620D1">
            <w:pPr>
              <w:rPr>
                <w:rFonts w:ascii="Myriad Pro" w:hAnsi="Myriad Pro" w:cs="Arial"/>
                <w:color w:val="000000"/>
                <w:sz w:val="14"/>
                <w:szCs w:val="14"/>
              </w:rPr>
            </w:pPr>
            <w:r w:rsidRPr="00883A83">
              <w:rPr>
                <w:rFonts w:ascii="Myriad Pro" w:hAnsi="Myriad Pro" w:cs="Arial"/>
                <w:color w:val="000000"/>
                <w:sz w:val="14"/>
                <w:szCs w:val="14"/>
              </w:rPr>
              <w:t>СН2</w:t>
            </w:r>
          </w:p>
        </w:tc>
        <w:tc>
          <w:tcPr>
            <w:tcW w:w="341" w:type="pct"/>
            <w:tcBorders>
              <w:top w:val="nil"/>
              <w:left w:val="nil"/>
              <w:bottom w:val="single" w:sz="4" w:space="0" w:color="auto"/>
              <w:right w:val="single" w:sz="4" w:space="0" w:color="auto"/>
            </w:tcBorders>
            <w:shd w:val="clear" w:color="auto" w:fill="auto"/>
            <w:noWrap/>
            <w:vAlign w:val="center"/>
            <w:hideMark/>
          </w:tcPr>
          <w:p w14:paraId="261A47F6"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30 255</w:t>
            </w:r>
          </w:p>
        </w:tc>
        <w:tc>
          <w:tcPr>
            <w:tcW w:w="429" w:type="pct"/>
            <w:tcBorders>
              <w:top w:val="nil"/>
              <w:left w:val="nil"/>
              <w:bottom w:val="single" w:sz="4" w:space="0" w:color="auto"/>
              <w:right w:val="single" w:sz="4" w:space="0" w:color="auto"/>
            </w:tcBorders>
            <w:shd w:val="clear" w:color="auto" w:fill="auto"/>
            <w:noWrap/>
            <w:vAlign w:val="center"/>
            <w:hideMark/>
          </w:tcPr>
          <w:p w14:paraId="59476EF3"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30 639</w:t>
            </w:r>
          </w:p>
        </w:tc>
        <w:tc>
          <w:tcPr>
            <w:tcW w:w="381" w:type="pct"/>
            <w:tcBorders>
              <w:top w:val="nil"/>
              <w:left w:val="nil"/>
              <w:bottom w:val="single" w:sz="4" w:space="0" w:color="auto"/>
              <w:right w:val="single" w:sz="4" w:space="0" w:color="auto"/>
            </w:tcBorders>
            <w:shd w:val="clear" w:color="auto" w:fill="auto"/>
            <w:noWrap/>
            <w:vAlign w:val="center"/>
            <w:hideMark/>
          </w:tcPr>
          <w:p w14:paraId="24783E2A"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1,3%</w:t>
            </w:r>
          </w:p>
        </w:tc>
        <w:tc>
          <w:tcPr>
            <w:tcW w:w="1117" w:type="pct"/>
            <w:tcBorders>
              <w:top w:val="nil"/>
              <w:left w:val="nil"/>
              <w:bottom w:val="single" w:sz="4" w:space="0" w:color="auto"/>
              <w:right w:val="single" w:sz="4" w:space="0" w:color="auto"/>
            </w:tcBorders>
            <w:shd w:val="clear" w:color="auto" w:fill="auto"/>
            <w:noWrap/>
            <w:vAlign w:val="center"/>
            <w:hideMark/>
          </w:tcPr>
          <w:p w14:paraId="33F59B96"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11 243</w:t>
            </w:r>
          </w:p>
        </w:tc>
        <w:tc>
          <w:tcPr>
            <w:tcW w:w="341" w:type="pct"/>
            <w:tcBorders>
              <w:top w:val="nil"/>
              <w:left w:val="nil"/>
              <w:bottom w:val="single" w:sz="4" w:space="0" w:color="auto"/>
              <w:right w:val="single" w:sz="4" w:space="0" w:color="auto"/>
            </w:tcBorders>
            <w:shd w:val="clear" w:color="auto" w:fill="auto"/>
            <w:noWrap/>
            <w:vAlign w:val="center"/>
            <w:hideMark/>
          </w:tcPr>
          <w:p w14:paraId="705EAA86"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11 318</w:t>
            </w:r>
          </w:p>
        </w:tc>
        <w:tc>
          <w:tcPr>
            <w:tcW w:w="341" w:type="pct"/>
            <w:tcBorders>
              <w:top w:val="nil"/>
              <w:left w:val="nil"/>
              <w:bottom w:val="single" w:sz="4" w:space="0" w:color="auto"/>
              <w:right w:val="single" w:sz="4" w:space="0" w:color="auto"/>
            </w:tcBorders>
            <w:shd w:val="clear" w:color="auto" w:fill="auto"/>
            <w:noWrap/>
            <w:vAlign w:val="center"/>
            <w:hideMark/>
          </w:tcPr>
          <w:p w14:paraId="7AC0B922"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0,7%</w:t>
            </w:r>
          </w:p>
        </w:tc>
        <w:tc>
          <w:tcPr>
            <w:tcW w:w="341" w:type="pct"/>
            <w:tcBorders>
              <w:top w:val="nil"/>
              <w:left w:val="nil"/>
              <w:bottom w:val="single" w:sz="4" w:space="0" w:color="auto"/>
              <w:right w:val="single" w:sz="4" w:space="0" w:color="auto"/>
            </w:tcBorders>
            <w:shd w:val="clear" w:color="auto" w:fill="auto"/>
            <w:noWrap/>
            <w:vAlign w:val="center"/>
            <w:hideMark/>
          </w:tcPr>
          <w:p w14:paraId="4E8B4144"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19 012</w:t>
            </w:r>
          </w:p>
        </w:tc>
        <w:tc>
          <w:tcPr>
            <w:tcW w:w="341" w:type="pct"/>
            <w:tcBorders>
              <w:top w:val="nil"/>
              <w:left w:val="nil"/>
              <w:bottom w:val="single" w:sz="4" w:space="0" w:color="auto"/>
              <w:right w:val="single" w:sz="4" w:space="0" w:color="auto"/>
            </w:tcBorders>
            <w:shd w:val="clear" w:color="auto" w:fill="auto"/>
            <w:noWrap/>
            <w:vAlign w:val="center"/>
            <w:hideMark/>
          </w:tcPr>
          <w:p w14:paraId="4F53A78B"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19 321</w:t>
            </w:r>
          </w:p>
        </w:tc>
        <w:tc>
          <w:tcPr>
            <w:tcW w:w="381" w:type="pct"/>
            <w:tcBorders>
              <w:top w:val="nil"/>
              <w:left w:val="nil"/>
              <w:bottom w:val="single" w:sz="4" w:space="0" w:color="auto"/>
              <w:right w:val="single" w:sz="4" w:space="0" w:color="auto"/>
            </w:tcBorders>
            <w:shd w:val="clear" w:color="auto" w:fill="auto"/>
            <w:noWrap/>
            <w:vAlign w:val="center"/>
            <w:hideMark/>
          </w:tcPr>
          <w:p w14:paraId="574F512B"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1,6%</w:t>
            </w:r>
          </w:p>
        </w:tc>
      </w:tr>
      <w:tr w:rsidR="00D620D1" w:rsidRPr="00883A83" w14:paraId="75DF16E8" w14:textId="77777777" w:rsidTr="00D620D1">
        <w:trPr>
          <w:trHeight w:val="300"/>
        </w:trPr>
        <w:tc>
          <w:tcPr>
            <w:tcW w:w="988" w:type="pct"/>
            <w:tcBorders>
              <w:top w:val="nil"/>
              <w:left w:val="single" w:sz="4" w:space="0" w:color="auto"/>
              <w:bottom w:val="single" w:sz="4" w:space="0" w:color="auto"/>
              <w:right w:val="single" w:sz="4" w:space="0" w:color="auto"/>
            </w:tcBorders>
            <w:shd w:val="clear" w:color="auto" w:fill="auto"/>
            <w:vAlign w:val="center"/>
            <w:hideMark/>
          </w:tcPr>
          <w:p w14:paraId="59451950" w14:textId="77777777" w:rsidR="00D620D1" w:rsidRPr="00883A83" w:rsidRDefault="00D620D1" w:rsidP="00D620D1">
            <w:pPr>
              <w:rPr>
                <w:rFonts w:ascii="Myriad Pro" w:hAnsi="Myriad Pro" w:cs="Arial"/>
                <w:color w:val="000000"/>
                <w:sz w:val="14"/>
                <w:szCs w:val="14"/>
              </w:rPr>
            </w:pPr>
            <w:r w:rsidRPr="00883A83">
              <w:rPr>
                <w:rFonts w:ascii="Myriad Pro" w:hAnsi="Myriad Pro" w:cs="Arial"/>
                <w:color w:val="000000"/>
                <w:sz w:val="14"/>
                <w:szCs w:val="14"/>
              </w:rPr>
              <w:t>НН</w:t>
            </w:r>
          </w:p>
        </w:tc>
        <w:tc>
          <w:tcPr>
            <w:tcW w:w="341" w:type="pct"/>
            <w:tcBorders>
              <w:top w:val="nil"/>
              <w:left w:val="nil"/>
              <w:bottom w:val="single" w:sz="4" w:space="0" w:color="auto"/>
              <w:right w:val="single" w:sz="4" w:space="0" w:color="auto"/>
            </w:tcBorders>
            <w:shd w:val="clear" w:color="auto" w:fill="auto"/>
            <w:noWrap/>
            <w:vAlign w:val="center"/>
            <w:hideMark/>
          </w:tcPr>
          <w:p w14:paraId="4AE9042E"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11 864</w:t>
            </w:r>
          </w:p>
        </w:tc>
        <w:tc>
          <w:tcPr>
            <w:tcW w:w="429" w:type="pct"/>
            <w:tcBorders>
              <w:top w:val="nil"/>
              <w:left w:val="nil"/>
              <w:bottom w:val="single" w:sz="4" w:space="0" w:color="auto"/>
              <w:right w:val="single" w:sz="4" w:space="0" w:color="auto"/>
            </w:tcBorders>
            <w:shd w:val="clear" w:color="auto" w:fill="auto"/>
            <w:noWrap/>
            <w:vAlign w:val="center"/>
            <w:hideMark/>
          </w:tcPr>
          <w:p w14:paraId="685224B0"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11 951</w:t>
            </w:r>
          </w:p>
        </w:tc>
        <w:tc>
          <w:tcPr>
            <w:tcW w:w="381" w:type="pct"/>
            <w:tcBorders>
              <w:top w:val="nil"/>
              <w:left w:val="nil"/>
              <w:bottom w:val="single" w:sz="4" w:space="0" w:color="auto"/>
              <w:right w:val="single" w:sz="4" w:space="0" w:color="auto"/>
            </w:tcBorders>
            <w:shd w:val="clear" w:color="auto" w:fill="auto"/>
            <w:noWrap/>
            <w:vAlign w:val="center"/>
            <w:hideMark/>
          </w:tcPr>
          <w:p w14:paraId="325654D2"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0,7%</w:t>
            </w:r>
          </w:p>
        </w:tc>
        <w:tc>
          <w:tcPr>
            <w:tcW w:w="1117" w:type="pct"/>
            <w:tcBorders>
              <w:top w:val="nil"/>
              <w:left w:val="nil"/>
              <w:bottom w:val="single" w:sz="4" w:space="0" w:color="auto"/>
              <w:right w:val="single" w:sz="4" w:space="0" w:color="auto"/>
            </w:tcBorders>
            <w:shd w:val="clear" w:color="auto" w:fill="auto"/>
            <w:noWrap/>
            <w:vAlign w:val="center"/>
            <w:hideMark/>
          </w:tcPr>
          <w:p w14:paraId="3500D0CF"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11 864</w:t>
            </w:r>
          </w:p>
        </w:tc>
        <w:tc>
          <w:tcPr>
            <w:tcW w:w="341" w:type="pct"/>
            <w:tcBorders>
              <w:top w:val="nil"/>
              <w:left w:val="nil"/>
              <w:bottom w:val="single" w:sz="4" w:space="0" w:color="auto"/>
              <w:right w:val="single" w:sz="4" w:space="0" w:color="auto"/>
            </w:tcBorders>
            <w:shd w:val="clear" w:color="auto" w:fill="auto"/>
            <w:noWrap/>
            <w:vAlign w:val="center"/>
            <w:hideMark/>
          </w:tcPr>
          <w:p w14:paraId="7B576AD7"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11 951</w:t>
            </w:r>
          </w:p>
        </w:tc>
        <w:tc>
          <w:tcPr>
            <w:tcW w:w="341" w:type="pct"/>
            <w:tcBorders>
              <w:top w:val="nil"/>
              <w:left w:val="nil"/>
              <w:bottom w:val="single" w:sz="4" w:space="0" w:color="auto"/>
              <w:right w:val="single" w:sz="4" w:space="0" w:color="auto"/>
            </w:tcBorders>
            <w:shd w:val="clear" w:color="auto" w:fill="auto"/>
            <w:noWrap/>
            <w:vAlign w:val="center"/>
            <w:hideMark/>
          </w:tcPr>
          <w:p w14:paraId="63AAAB8C"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0,7%</w:t>
            </w:r>
          </w:p>
        </w:tc>
        <w:tc>
          <w:tcPr>
            <w:tcW w:w="341" w:type="pct"/>
            <w:tcBorders>
              <w:top w:val="nil"/>
              <w:left w:val="nil"/>
              <w:bottom w:val="single" w:sz="4" w:space="0" w:color="auto"/>
              <w:right w:val="single" w:sz="4" w:space="0" w:color="auto"/>
            </w:tcBorders>
            <w:shd w:val="clear" w:color="auto" w:fill="auto"/>
            <w:noWrap/>
            <w:vAlign w:val="center"/>
            <w:hideMark/>
          </w:tcPr>
          <w:p w14:paraId="2583F40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341" w:type="pct"/>
            <w:tcBorders>
              <w:top w:val="nil"/>
              <w:left w:val="nil"/>
              <w:bottom w:val="single" w:sz="4" w:space="0" w:color="auto"/>
              <w:right w:val="single" w:sz="4" w:space="0" w:color="auto"/>
            </w:tcBorders>
            <w:shd w:val="clear" w:color="auto" w:fill="auto"/>
            <w:noWrap/>
            <w:vAlign w:val="center"/>
            <w:hideMark/>
          </w:tcPr>
          <w:p w14:paraId="52346B2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381" w:type="pct"/>
            <w:tcBorders>
              <w:top w:val="nil"/>
              <w:left w:val="nil"/>
              <w:bottom w:val="single" w:sz="4" w:space="0" w:color="auto"/>
              <w:right w:val="single" w:sz="4" w:space="0" w:color="auto"/>
            </w:tcBorders>
            <w:shd w:val="clear" w:color="auto" w:fill="auto"/>
            <w:noWrap/>
            <w:vAlign w:val="center"/>
            <w:hideMark/>
          </w:tcPr>
          <w:p w14:paraId="4000B2F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bl>
    <w:p w14:paraId="0A7EA650" w14:textId="77777777" w:rsidR="00D620D1" w:rsidRPr="00883A83" w:rsidRDefault="00D620D1" w:rsidP="00D620D1">
      <w:pPr>
        <w:keepNext/>
        <w:spacing w:before="400" w:line="360" w:lineRule="auto"/>
        <w:ind w:firstLine="567"/>
        <w:jc w:val="center"/>
        <w:rPr>
          <w:rFonts w:ascii="Myriad Pro" w:hAnsi="Myriad Pro"/>
          <w:b/>
          <w:bCs/>
          <w:color w:val="0D0D0D" w:themeColor="text1" w:themeTint="F2"/>
          <w:sz w:val="26"/>
          <w:szCs w:val="26"/>
        </w:rPr>
      </w:pPr>
      <w:r w:rsidRPr="00883A83">
        <w:rPr>
          <w:rFonts w:ascii="Myriad Pro" w:eastAsia="Calibri" w:hAnsi="Myriad Pro"/>
          <w:color w:val="000000" w:themeColor="text1"/>
          <w:sz w:val="26"/>
          <w:szCs w:val="26"/>
          <w:lang w:eastAsia="en-US"/>
        </w:rPr>
        <w:t xml:space="preserve"> </w:t>
      </w:r>
      <w:r w:rsidRPr="00883A83">
        <w:rPr>
          <w:rFonts w:ascii="Myriad Pro" w:hAnsi="Myriad Pro"/>
          <w:b/>
          <w:bCs/>
          <w:color w:val="0D0D0D" w:themeColor="text1" w:themeTint="F2"/>
          <w:sz w:val="26"/>
          <w:szCs w:val="26"/>
        </w:rPr>
        <w:t>Объем воздушных линий электропередач (ВЛЭП) и кабельных линий электропередач (КЛЭП) в условных единицах в зависимости от протяженности, напряжения, конструктивного использования и метала опор</w:t>
      </w:r>
    </w:p>
    <w:tbl>
      <w:tblPr>
        <w:tblW w:w="5000" w:type="pct"/>
        <w:tblLook w:val="04A0" w:firstRow="1" w:lastRow="0" w:firstColumn="1" w:lastColumn="0" w:noHBand="0" w:noVBand="1"/>
      </w:tblPr>
      <w:tblGrid>
        <w:gridCol w:w="889"/>
        <w:gridCol w:w="685"/>
        <w:gridCol w:w="948"/>
        <w:gridCol w:w="1666"/>
        <w:gridCol w:w="948"/>
        <w:gridCol w:w="816"/>
        <w:gridCol w:w="814"/>
        <w:gridCol w:w="948"/>
        <w:gridCol w:w="816"/>
        <w:gridCol w:w="814"/>
      </w:tblGrid>
      <w:tr w:rsidR="00D620D1" w:rsidRPr="00883A83" w14:paraId="2A692AA6" w14:textId="77777777" w:rsidTr="00F36CFD">
        <w:trPr>
          <w:trHeight w:val="20"/>
          <w:tblHeader/>
        </w:trPr>
        <w:tc>
          <w:tcPr>
            <w:tcW w:w="48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7BF116C"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ЛЭП</w:t>
            </w:r>
          </w:p>
        </w:tc>
        <w:tc>
          <w:tcPr>
            <w:tcW w:w="36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80C2537"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 xml:space="preserve">Напря-жение, кВ </w:t>
            </w:r>
          </w:p>
        </w:tc>
        <w:tc>
          <w:tcPr>
            <w:tcW w:w="50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4FC85AC"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Количество цепей на опоре</w:t>
            </w:r>
          </w:p>
        </w:tc>
        <w:tc>
          <w:tcPr>
            <w:tcW w:w="89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6A0F765"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Материал опор</w:t>
            </w:r>
          </w:p>
        </w:tc>
        <w:tc>
          <w:tcPr>
            <w:tcW w:w="1377"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83FA45A"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по состоянию на 01.01.2017 год</w:t>
            </w:r>
          </w:p>
        </w:tc>
        <w:tc>
          <w:tcPr>
            <w:tcW w:w="1377"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C90CF30"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по состоянию на 01.01.2018 год</w:t>
            </w:r>
          </w:p>
        </w:tc>
      </w:tr>
      <w:tr w:rsidR="00D620D1" w:rsidRPr="00883A83" w14:paraId="574D5961" w14:textId="77777777" w:rsidTr="00F36CFD">
        <w:trPr>
          <w:trHeight w:val="20"/>
          <w:tblHeader/>
        </w:trPr>
        <w:tc>
          <w:tcPr>
            <w:tcW w:w="48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F95DD5A" w14:textId="77777777" w:rsidR="00D620D1" w:rsidRPr="00883A83" w:rsidRDefault="00D620D1" w:rsidP="00D620D1">
            <w:pPr>
              <w:rPr>
                <w:rFonts w:ascii="Myriad Pro" w:hAnsi="Myriad Pro" w:cs="Arial"/>
                <w:b/>
                <w:bCs/>
                <w:color w:val="FFFFFF"/>
                <w:sz w:val="16"/>
                <w:szCs w:val="16"/>
              </w:rPr>
            </w:pPr>
          </w:p>
        </w:tc>
        <w:tc>
          <w:tcPr>
            <w:tcW w:w="36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3597E44" w14:textId="77777777" w:rsidR="00D620D1" w:rsidRPr="00883A83" w:rsidRDefault="00D620D1" w:rsidP="00D620D1">
            <w:pPr>
              <w:rPr>
                <w:rFonts w:ascii="Myriad Pro" w:hAnsi="Myriad Pro" w:cs="Arial"/>
                <w:b/>
                <w:bCs/>
                <w:color w:val="FFFFFF"/>
                <w:sz w:val="16"/>
                <w:szCs w:val="16"/>
              </w:rPr>
            </w:pPr>
          </w:p>
        </w:tc>
        <w:tc>
          <w:tcPr>
            <w:tcW w:w="50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B4DD5DD" w14:textId="77777777" w:rsidR="00D620D1" w:rsidRPr="00883A83" w:rsidRDefault="00D620D1" w:rsidP="00D620D1">
            <w:pPr>
              <w:rPr>
                <w:rFonts w:ascii="Myriad Pro" w:hAnsi="Myriad Pro" w:cs="Arial"/>
                <w:b/>
                <w:bCs/>
                <w:color w:val="FFFFFF"/>
                <w:sz w:val="16"/>
                <w:szCs w:val="16"/>
              </w:rPr>
            </w:pPr>
          </w:p>
        </w:tc>
        <w:tc>
          <w:tcPr>
            <w:tcW w:w="89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4124CFC" w14:textId="77777777" w:rsidR="00D620D1" w:rsidRPr="00883A83" w:rsidRDefault="00D620D1" w:rsidP="00D620D1">
            <w:pPr>
              <w:rPr>
                <w:rFonts w:ascii="Myriad Pro" w:hAnsi="Myriad Pro" w:cs="Arial"/>
                <w:b/>
                <w:bCs/>
                <w:color w:val="FFFFFF"/>
                <w:sz w:val="16"/>
                <w:szCs w:val="16"/>
              </w:rPr>
            </w:pPr>
          </w:p>
        </w:tc>
        <w:tc>
          <w:tcPr>
            <w:tcW w:w="5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D204740"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Количество условных единиц (у) на 100 км трассы ЛЭП у/100км</w:t>
            </w:r>
          </w:p>
        </w:tc>
        <w:tc>
          <w:tcPr>
            <w:tcW w:w="4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A5A24B6"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Протя-женность</w:t>
            </w:r>
          </w:p>
        </w:tc>
        <w:tc>
          <w:tcPr>
            <w:tcW w:w="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F3F3860"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Объем условных единиц</w:t>
            </w:r>
          </w:p>
        </w:tc>
        <w:tc>
          <w:tcPr>
            <w:tcW w:w="5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762A80C"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Количество условных единиц (у) на 100 км трассы ЛЭП у/100км</w:t>
            </w:r>
          </w:p>
        </w:tc>
        <w:tc>
          <w:tcPr>
            <w:tcW w:w="4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ED5A0DC"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Протя-женность</w:t>
            </w:r>
          </w:p>
        </w:tc>
        <w:tc>
          <w:tcPr>
            <w:tcW w:w="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4890338"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Объем условных единиц</w:t>
            </w:r>
          </w:p>
        </w:tc>
      </w:tr>
      <w:tr w:rsidR="00D620D1" w:rsidRPr="00883A83" w14:paraId="4ACD79E9" w14:textId="77777777" w:rsidTr="00F36CFD">
        <w:trPr>
          <w:trHeight w:val="20"/>
          <w:tblHeader/>
        </w:trPr>
        <w:tc>
          <w:tcPr>
            <w:tcW w:w="4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D6AB681"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1</w:t>
            </w:r>
          </w:p>
        </w:tc>
        <w:tc>
          <w:tcPr>
            <w:tcW w:w="3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1E84BA8"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2</w:t>
            </w:r>
          </w:p>
        </w:tc>
        <w:tc>
          <w:tcPr>
            <w:tcW w:w="5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7AB28E0"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3</w:t>
            </w:r>
          </w:p>
        </w:tc>
        <w:tc>
          <w:tcPr>
            <w:tcW w:w="8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C4BDFBC"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4</w:t>
            </w:r>
          </w:p>
        </w:tc>
        <w:tc>
          <w:tcPr>
            <w:tcW w:w="5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5D2F847"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5</w:t>
            </w:r>
          </w:p>
        </w:tc>
        <w:tc>
          <w:tcPr>
            <w:tcW w:w="4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98B927D"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6</w:t>
            </w:r>
          </w:p>
        </w:tc>
        <w:tc>
          <w:tcPr>
            <w:tcW w:w="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A7F7EF4"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7</w:t>
            </w:r>
          </w:p>
        </w:tc>
        <w:tc>
          <w:tcPr>
            <w:tcW w:w="5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83643A9"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8</w:t>
            </w:r>
          </w:p>
        </w:tc>
        <w:tc>
          <w:tcPr>
            <w:tcW w:w="4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4CE8F40"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9</w:t>
            </w:r>
          </w:p>
        </w:tc>
        <w:tc>
          <w:tcPr>
            <w:tcW w:w="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35A5075"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10</w:t>
            </w:r>
          </w:p>
        </w:tc>
      </w:tr>
      <w:tr w:rsidR="00D620D1" w:rsidRPr="00883A83" w14:paraId="6F6A0750" w14:textId="77777777" w:rsidTr="00F36CFD">
        <w:trPr>
          <w:trHeight w:val="20"/>
        </w:trPr>
        <w:tc>
          <w:tcPr>
            <w:tcW w:w="483" w:type="pct"/>
            <w:vMerge w:val="restar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47CABE94"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ВЛЭП</w:t>
            </w:r>
          </w:p>
        </w:tc>
        <w:tc>
          <w:tcPr>
            <w:tcW w:w="366" w:type="pct"/>
            <w:vMerge w:val="restar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47FE12ED"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400-500</w:t>
            </w:r>
          </w:p>
        </w:tc>
        <w:tc>
          <w:tcPr>
            <w:tcW w:w="507" w:type="pct"/>
            <w:vMerge w:val="restar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7928DBC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w:t>
            </w:r>
          </w:p>
        </w:tc>
        <w:tc>
          <w:tcPr>
            <w:tcW w:w="89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F8508D0"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металл</w:t>
            </w:r>
          </w:p>
        </w:tc>
        <w:tc>
          <w:tcPr>
            <w:tcW w:w="50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DAFD60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400</w:t>
            </w:r>
          </w:p>
        </w:tc>
        <w:tc>
          <w:tcPr>
            <w:tcW w:w="43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DB2827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442EFD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c>
          <w:tcPr>
            <w:tcW w:w="50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6F8976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400</w:t>
            </w:r>
          </w:p>
        </w:tc>
        <w:tc>
          <w:tcPr>
            <w:tcW w:w="43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9D5F58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039407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r>
      <w:tr w:rsidR="00D620D1" w:rsidRPr="00883A83" w14:paraId="641FA91D"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51A78737" w14:textId="77777777" w:rsidR="00D620D1" w:rsidRPr="00883A83" w:rsidRDefault="00D620D1" w:rsidP="00D620D1">
            <w:pPr>
              <w:rPr>
                <w:rFonts w:ascii="Myriad Pro" w:hAnsi="Myriad Pro" w:cs="Arial"/>
                <w:color w:val="000000"/>
                <w:sz w:val="16"/>
                <w:szCs w:val="16"/>
              </w:rPr>
            </w:pPr>
          </w:p>
        </w:tc>
        <w:tc>
          <w:tcPr>
            <w:tcW w:w="366" w:type="pct"/>
            <w:vMerge/>
            <w:tcBorders>
              <w:top w:val="nil"/>
              <w:left w:val="single" w:sz="4" w:space="0" w:color="auto"/>
              <w:bottom w:val="single" w:sz="4" w:space="0" w:color="auto"/>
              <w:right w:val="single" w:sz="4" w:space="0" w:color="auto"/>
            </w:tcBorders>
            <w:vAlign w:val="center"/>
            <w:hideMark/>
          </w:tcPr>
          <w:p w14:paraId="22FB2C43" w14:textId="77777777" w:rsidR="00D620D1" w:rsidRPr="00883A83" w:rsidRDefault="00D620D1" w:rsidP="00D620D1">
            <w:pPr>
              <w:rPr>
                <w:rFonts w:ascii="Myriad Pro" w:hAnsi="Myriad Pro" w:cs="Arial"/>
                <w:color w:val="000000"/>
                <w:sz w:val="16"/>
                <w:szCs w:val="16"/>
              </w:rPr>
            </w:pPr>
          </w:p>
        </w:tc>
        <w:tc>
          <w:tcPr>
            <w:tcW w:w="507" w:type="pct"/>
            <w:vMerge/>
            <w:tcBorders>
              <w:top w:val="nil"/>
              <w:left w:val="single" w:sz="4" w:space="0" w:color="auto"/>
              <w:bottom w:val="single" w:sz="4" w:space="0" w:color="auto"/>
              <w:right w:val="single" w:sz="4" w:space="0" w:color="auto"/>
            </w:tcBorders>
            <w:vAlign w:val="center"/>
            <w:hideMark/>
          </w:tcPr>
          <w:p w14:paraId="18DDD3AB" w14:textId="77777777" w:rsidR="00D620D1" w:rsidRPr="00883A83" w:rsidRDefault="00D620D1" w:rsidP="00D620D1">
            <w:pPr>
              <w:rPr>
                <w:rFonts w:ascii="Myriad Pro" w:hAnsi="Myriad Pro" w:cs="Arial"/>
                <w:color w:val="000000"/>
                <w:sz w:val="16"/>
                <w:szCs w:val="16"/>
              </w:rPr>
            </w:pPr>
          </w:p>
        </w:tc>
        <w:tc>
          <w:tcPr>
            <w:tcW w:w="890" w:type="pct"/>
            <w:tcBorders>
              <w:top w:val="nil"/>
              <w:left w:val="nil"/>
              <w:bottom w:val="single" w:sz="4" w:space="0" w:color="auto"/>
              <w:right w:val="single" w:sz="4" w:space="0" w:color="auto"/>
            </w:tcBorders>
            <w:shd w:val="clear" w:color="auto" w:fill="auto"/>
            <w:noWrap/>
            <w:vAlign w:val="center"/>
            <w:hideMark/>
          </w:tcPr>
          <w:p w14:paraId="110E0BFC"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ж/бетон</w:t>
            </w:r>
          </w:p>
        </w:tc>
        <w:tc>
          <w:tcPr>
            <w:tcW w:w="507" w:type="pct"/>
            <w:tcBorders>
              <w:top w:val="nil"/>
              <w:left w:val="nil"/>
              <w:bottom w:val="single" w:sz="4" w:space="0" w:color="auto"/>
              <w:right w:val="single" w:sz="4" w:space="0" w:color="auto"/>
            </w:tcBorders>
            <w:shd w:val="clear" w:color="auto" w:fill="auto"/>
            <w:noWrap/>
            <w:vAlign w:val="center"/>
            <w:hideMark/>
          </w:tcPr>
          <w:p w14:paraId="62EE734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300</w:t>
            </w:r>
          </w:p>
        </w:tc>
        <w:tc>
          <w:tcPr>
            <w:tcW w:w="434" w:type="pct"/>
            <w:tcBorders>
              <w:top w:val="nil"/>
              <w:left w:val="nil"/>
              <w:bottom w:val="single" w:sz="4" w:space="0" w:color="auto"/>
              <w:right w:val="single" w:sz="4" w:space="0" w:color="auto"/>
            </w:tcBorders>
            <w:shd w:val="clear" w:color="auto" w:fill="auto"/>
            <w:noWrap/>
            <w:vAlign w:val="center"/>
            <w:hideMark/>
          </w:tcPr>
          <w:p w14:paraId="70C83AA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nil"/>
              <w:left w:val="nil"/>
              <w:bottom w:val="single" w:sz="4" w:space="0" w:color="auto"/>
              <w:right w:val="single" w:sz="4" w:space="0" w:color="auto"/>
            </w:tcBorders>
            <w:shd w:val="clear" w:color="auto" w:fill="auto"/>
            <w:noWrap/>
            <w:vAlign w:val="center"/>
            <w:hideMark/>
          </w:tcPr>
          <w:p w14:paraId="4C7E57A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c>
          <w:tcPr>
            <w:tcW w:w="507" w:type="pct"/>
            <w:tcBorders>
              <w:top w:val="nil"/>
              <w:left w:val="nil"/>
              <w:bottom w:val="single" w:sz="4" w:space="0" w:color="auto"/>
              <w:right w:val="single" w:sz="4" w:space="0" w:color="auto"/>
            </w:tcBorders>
            <w:shd w:val="clear" w:color="auto" w:fill="auto"/>
            <w:noWrap/>
            <w:vAlign w:val="center"/>
            <w:hideMark/>
          </w:tcPr>
          <w:p w14:paraId="25F4A23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300</w:t>
            </w:r>
          </w:p>
        </w:tc>
        <w:tc>
          <w:tcPr>
            <w:tcW w:w="434" w:type="pct"/>
            <w:tcBorders>
              <w:top w:val="nil"/>
              <w:left w:val="nil"/>
              <w:bottom w:val="single" w:sz="4" w:space="0" w:color="auto"/>
              <w:right w:val="single" w:sz="4" w:space="0" w:color="auto"/>
            </w:tcBorders>
            <w:shd w:val="clear" w:color="auto" w:fill="auto"/>
            <w:noWrap/>
            <w:vAlign w:val="center"/>
            <w:hideMark/>
          </w:tcPr>
          <w:p w14:paraId="34FFF2F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nil"/>
              <w:left w:val="nil"/>
              <w:bottom w:val="single" w:sz="4" w:space="0" w:color="auto"/>
              <w:right w:val="single" w:sz="4" w:space="0" w:color="auto"/>
            </w:tcBorders>
            <w:shd w:val="clear" w:color="auto" w:fill="auto"/>
            <w:noWrap/>
            <w:vAlign w:val="center"/>
            <w:hideMark/>
          </w:tcPr>
          <w:p w14:paraId="5A17F50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r>
      <w:tr w:rsidR="00D620D1" w:rsidRPr="00883A83" w14:paraId="1B1CF6D9"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2DA7B7BF" w14:textId="77777777" w:rsidR="00D620D1" w:rsidRPr="00883A83" w:rsidRDefault="00D620D1" w:rsidP="00D620D1">
            <w:pPr>
              <w:rPr>
                <w:rFonts w:ascii="Myriad Pro" w:hAnsi="Myriad Pro" w:cs="Arial"/>
                <w:color w:val="000000"/>
                <w:sz w:val="16"/>
                <w:szCs w:val="16"/>
              </w:rPr>
            </w:pPr>
          </w:p>
        </w:tc>
        <w:tc>
          <w:tcPr>
            <w:tcW w:w="36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40D7A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330</w:t>
            </w:r>
          </w:p>
        </w:tc>
        <w:tc>
          <w:tcPr>
            <w:tcW w:w="50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09EF80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w:t>
            </w:r>
          </w:p>
        </w:tc>
        <w:tc>
          <w:tcPr>
            <w:tcW w:w="890" w:type="pct"/>
            <w:tcBorders>
              <w:top w:val="nil"/>
              <w:left w:val="nil"/>
              <w:bottom w:val="single" w:sz="4" w:space="0" w:color="auto"/>
              <w:right w:val="single" w:sz="4" w:space="0" w:color="auto"/>
            </w:tcBorders>
            <w:shd w:val="clear" w:color="auto" w:fill="auto"/>
            <w:noWrap/>
            <w:vAlign w:val="center"/>
            <w:hideMark/>
          </w:tcPr>
          <w:p w14:paraId="7D9D8811"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металл</w:t>
            </w:r>
          </w:p>
        </w:tc>
        <w:tc>
          <w:tcPr>
            <w:tcW w:w="507" w:type="pct"/>
            <w:tcBorders>
              <w:top w:val="nil"/>
              <w:left w:val="nil"/>
              <w:bottom w:val="single" w:sz="4" w:space="0" w:color="auto"/>
              <w:right w:val="single" w:sz="4" w:space="0" w:color="auto"/>
            </w:tcBorders>
            <w:shd w:val="clear" w:color="auto" w:fill="auto"/>
            <w:noWrap/>
            <w:vAlign w:val="center"/>
            <w:hideMark/>
          </w:tcPr>
          <w:p w14:paraId="1F79F37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230</w:t>
            </w:r>
          </w:p>
        </w:tc>
        <w:tc>
          <w:tcPr>
            <w:tcW w:w="434" w:type="pct"/>
            <w:tcBorders>
              <w:top w:val="nil"/>
              <w:left w:val="nil"/>
              <w:bottom w:val="single" w:sz="4" w:space="0" w:color="auto"/>
              <w:right w:val="single" w:sz="4" w:space="0" w:color="auto"/>
            </w:tcBorders>
            <w:shd w:val="clear" w:color="auto" w:fill="auto"/>
            <w:noWrap/>
            <w:vAlign w:val="center"/>
            <w:hideMark/>
          </w:tcPr>
          <w:p w14:paraId="247E808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nil"/>
              <w:left w:val="nil"/>
              <w:bottom w:val="single" w:sz="4" w:space="0" w:color="auto"/>
              <w:right w:val="single" w:sz="4" w:space="0" w:color="auto"/>
            </w:tcBorders>
            <w:shd w:val="clear" w:color="auto" w:fill="auto"/>
            <w:noWrap/>
            <w:vAlign w:val="center"/>
            <w:hideMark/>
          </w:tcPr>
          <w:p w14:paraId="2415F33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c>
          <w:tcPr>
            <w:tcW w:w="507" w:type="pct"/>
            <w:tcBorders>
              <w:top w:val="nil"/>
              <w:left w:val="nil"/>
              <w:bottom w:val="single" w:sz="4" w:space="0" w:color="auto"/>
              <w:right w:val="single" w:sz="4" w:space="0" w:color="auto"/>
            </w:tcBorders>
            <w:shd w:val="clear" w:color="auto" w:fill="auto"/>
            <w:noWrap/>
            <w:vAlign w:val="center"/>
            <w:hideMark/>
          </w:tcPr>
          <w:p w14:paraId="792070F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230</w:t>
            </w:r>
          </w:p>
        </w:tc>
        <w:tc>
          <w:tcPr>
            <w:tcW w:w="434" w:type="pct"/>
            <w:tcBorders>
              <w:top w:val="nil"/>
              <w:left w:val="nil"/>
              <w:bottom w:val="single" w:sz="4" w:space="0" w:color="auto"/>
              <w:right w:val="single" w:sz="4" w:space="0" w:color="auto"/>
            </w:tcBorders>
            <w:shd w:val="clear" w:color="auto" w:fill="auto"/>
            <w:noWrap/>
            <w:vAlign w:val="center"/>
            <w:hideMark/>
          </w:tcPr>
          <w:p w14:paraId="6C9A10A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nil"/>
              <w:left w:val="nil"/>
              <w:bottom w:val="single" w:sz="4" w:space="0" w:color="auto"/>
              <w:right w:val="single" w:sz="4" w:space="0" w:color="auto"/>
            </w:tcBorders>
            <w:shd w:val="clear" w:color="auto" w:fill="auto"/>
            <w:noWrap/>
            <w:vAlign w:val="center"/>
            <w:hideMark/>
          </w:tcPr>
          <w:p w14:paraId="6D7E234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r>
      <w:tr w:rsidR="00D620D1" w:rsidRPr="00883A83" w14:paraId="4E630421"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4136AD63" w14:textId="77777777" w:rsidR="00D620D1" w:rsidRPr="00883A83" w:rsidRDefault="00D620D1" w:rsidP="00D620D1">
            <w:pPr>
              <w:rPr>
                <w:rFonts w:ascii="Myriad Pro" w:hAnsi="Myriad Pro" w:cs="Arial"/>
                <w:color w:val="000000"/>
                <w:sz w:val="16"/>
                <w:szCs w:val="16"/>
              </w:rPr>
            </w:pPr>
          </w:p>
        </w:tc>
        <w:tc>
          <w:tcPr>
            <w:tcW w:w="366" w:type="pct"/>
            <w:vMerge/>
            <w:tcBorders>
              <w:top w:val="nil"/>
              <w:left w:val="single" w:sz="4" w:space="0" w:color="auto"/>
              <w:bottom w:val="single" w:sz="4" w:space="0" w:color="auto"/>
              <w:right w:val="single" w:sz="4" w:space="0" w:color="auto"/>
            </w:tcBorders>
            <w:vAlign w:val="center"/>
            <w:hideMark/>
          </w:tcPr>
          <w:p w14:paraId="69A67E89" w14:textId="77777777" w:rsidR="00D620D1" w:rsidRPr="00883A83" w:rsidRDefault="00D620D1" w:rsidP="00D620D1">
            <w:pPr>
              <w:rPr>
                <w:rFonts w:ascii="Myriad Pro" w:hAnsi="Myriad Pro" w:cs="Arial"/>
                <w:color w:val="000000"/>
                <w:sz w:val="16"/>
                <w:szCs w:val="16"/>
              </w:rPr>
            </w:pPr>
          </w:p>
        </w:tc>
        <w:tc>
          <w:tcPr>
            <w:tcW w:w="507" w:type="pct"/>
            <w:vMerge/>
            <w:tcBorders>
              <w:top w:val="nil"/>
              <w:left w:val="single" w:sz="4" w:space="0" w:color="auto"/>
              <w:bottom w:val="single" w:sz="4" w:space="0" w:color="auto"/>
              <w:right w:val="single" w:sz="4" w:space="0" w:color="auto"/>
            </w:tcBorders>
            <w:vAlign w:val="center"/>
            <w:hideMark/>
          </w:tcPr>
          <w:p w14:paraId="33514A3A" w14:textId="77777777" w:rsidR="00D620D1" w:rsidRPr="00883A83" w:rsidRDefault="00D620D1" w:rsidP="00D620D1">
            <w:pPr>
              <w:rPr>
                <w:rFonts w:ascii="Myriad Pro" w:hAnsi="Myriad Pro" w:cs="Arial"/>
                <w:color w:val="000000"/>
                <w:sz w:val="16"/>
                <w:szCs w:val="16"/>
              </w:rPr>
            </w:pPr>
          </w:p>
        </w:tc>
        <w:tc>
          <w:tcPr>
            <w:tcW w:w="890" w:type="pct"/>
            <w:tcBorders>
              <w:top w:val="nil"/>
              <w:left w:val="nil"/>
              <w:bottom w:val="single" w:sz="4" w:space="0" w:color="auto"/>
              <w:right w:val="single" w:sz="4" w:space="0" w:color="auto"/>
            </w:tcBorders>
            <w:shd w:val="clear" w:color="auto" w:fill="auto"/>
            <w:noWrap/>
            <w:vAlign w:val="center"/>
            <w:hideMark/>
          </w:tcPr>
          <w:p w14:paraId="50996198"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ж/бетон</w:t>
            </w:r>
          </w:p>
        </w:tc>
        <w:tc>
          <w:tcPr>
            <w:tcW w:w="507" w:type="pct"/>
            <w:tcBorders>
              <w:top w:val="nil"/>
              <w:left w:val="nil"/>
              <w:bottom w:val="single" w:sz="4" w:space="0" w:color="auto"/>
              <w:right w:val="single" w:sz="4" w:space="0" w:color="auto"/>
            </w:tcBorders>
            <w:shd w:val="clear" w:color="auto" w:fill="auto"/>
            <w:noWrap/>
            <w:vAlign w:val="center"/>
            <w:hideMark/>
          </w:tcPr>
          <w:p w14:paraId="2741EBD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170</w:t>
            </w:r>
          </w:p>
        </w:tc>
        <w:tc>
          <w:tcPr>
            <w:tcW w:w="434" w:type="pct"/>
            <w:tcBorders>
              <w:top w:val="nil"/>
              <w:left w:val="nil"/>
              <w:bottom w:val="single" w:sz="4" w:space="0" w:color="auto"/>
              <w:right w:val="single" w:sz="4" w:space="0" w:color="auto"/>
            </w:tcBorders>
            <w:shd w:val="clear" w:color="auto" w:fill="auto"/>
            <w:noWrap/>
            <w:vAlign w:val="center"/>
            <w:hideMark/>
          </w:tcPr>
          <w:p w14:paraId="27019F5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nil"/>
              <w:left w:val="nil"/>
              <w:bottom w:val="single" w:sz="4" w:space="0" w:color="auto"/>
              <w:right w:val="single" w:sz="4" w:space="0" w:color="auto"/>
            </w:tcBorders>
            <w:shd w:val="clear" w:color="auto" w:fill="auto"/>
            <w:noWrap/>
            <w:vAlign w:val="center"/>
            <w:hideMark/>
          </w:tcPr>
          <w:p w14:paraId="044A158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c>
          <w:tcPr>
            <w:tcW w:w="507" w:type="pct"/>
            <w:tcBorders>
              <w:top w:val="nil"/>
              <w:left w:val="nil"/>
              <w:bottom w:val="single" w:sz="4" w:space="0" w:color="auto"/>
              <w:right w:val="single" w:sz="4" w:space="0" w:color="auto"/>
            </w:tcBorders>
            <w:shd w:val="clear" w:color="auto" w:fill="auto"/>
            <w:noWrap/>
            <w:vAlign w:val="center"/>
            <w:hideMark/>
          </w:tcPr>
          <w:p w14:paraId="2928EF3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170</w:t>
            </w:r>
          </w:p>
        </w:tc>
        <w:tc>
          <w:tcPr>
            <w:tcW w:w="434" w:type="pct"/>
            <w:tcBorders>
              <w:top w:val="nil"/>
              <w:left w:val="nil"/>
              <w:bottom w:val="single" w:sz="4" w:space="0" w:color="auto"/>
              <w:right w:val="single" w:sz="4" w:space="0" w:color="auto"/>
            </w:tcBorders>
            <w:shd w:val="clear" w:color="auto" w:fill="auto"/>
            <w:noWrap/>
            <w:vAlign w:val="center"/>
            <w:hideMark/>
          </w:tcPr>
          <w:p w14:paraId="226D6DD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nil"/>
              <w:left w:val="nil"/>
              <w:bottom w:val="single" w:sz="4" w:space="0" w:color="auto"/>
              <w:right w:val="single" w:sz="4" w:space="0" w:color="auto"/>
            </w:tcBorders>
            <w:shd w:val="clear" w:color="auto" w:fill="auto"/>
            <w:noWrap/>
            <w:vAlign w:val="center"/>
            <w:hideMark/>
          </w:tcPr>
          <w:p w14:paraId="5B1BA3AD"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r>
      <w:tr w:rsidR="00D620D1" w:rsidRPr="00883A83" w14:paraId="33915F13"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47A24F7D" w14:textId="77777777" w:rsidR="00D620D1" w:rsidRPr="00883A83" w:rsidRDefault="00D620D1" w:rsidP="00D620D1">
            <w:pPr>
              <w:rPr>
                <w:rFonts w:ascii="Myriad Pro" w:hAnsi="Myriad Pro" w:cs="Arial"/>
                <w:color w:val="000000"/>
                <w:sz w:val="16"/>
                <w:szCs w:val="16"/>
              </w:rPr>
            </w:pPr>
          </w:p>
        </w:tc>
        <w:tc>
          <w:tcPr>
            <w:tcW w:w="366" w:type="pct"/>
            <w:vMerge/>
            <w:tcBorders>
              <w:top w:val="nil"/>
              <w:left w:val="single" w:sz="4" w:space="0" w:color="auto"/>
              <w:bottom w:val="single" w:sz="4" w:space="0" w:color="auto"/>
              <w:right w:val="single" w:sz="4" w:space="0" w:color="auto"/>
            </w:tcBorders>
            <w:vAlign w:val="center"/>
            <w:hideMark/>
          </w:tcPr>
          <w:p w14:paraId="38D03EA9" w14:textId="77777777" w:rsidR="00D620D1" w:rsidRPr="00883A83" w:rsidRDefault="00D620D1" w:rsidP="00D620D1">
            <w:pPr>
              <w:rPr>
                <w:rFonts w:ascii="Myriad Pro" w:hAnsi="Myriad Pro" w:cs="Arial"/>
                <w:color w:val="000000"/>
                <w:sz w:val="16"/>
                <w:szCs w:val="16"/>
              </w:rPr>
            </w:pPr>
          </w:p>
        </w:tc>
        <w:tc>
          <w:tcPr>
            <w:tcW w:w="50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800A17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w:t>
            </w:r>
          </w:p>
        </w:tc>
        <w:tc>
          <w:tcPr>
            <w:tcW w:w="890" w:type="pct"/>
            <w:tcBorders>
              <w:top w:val="nil"/>
              <w:left w:val="nil"/>
              <w:bottom w:val="single" w:sz="4" w:space="0" w:color="auto"/>
              <w:right w:val="single" w:sz="4" w:space="0" w:color="auto"/>
            </w:tcBorders>
            <w:shd w:val="clear" w:color="auto" w:fill="auto"/>
            <w:noWrap/>
            <w:vAlign w:val="center"/>
            <w:hideMark/>
          </w:tcPr>
          <w:p w14:paraId="3B3F951F"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металл</w:t>
            </w:r>
          </w:p>
        </w:tc>
        <w:tc>
          <w:tcPr>
            <w:tcW w:w="507" w:type="pct"/>
            <w:tcBorders>
              <w:top w:val="nil"/>
              <w:left w:val="nil"/>
              <w:bottom w:val="single" w:sz="4" w:space="0" w:color="auto"/>
              <w:right w:val="single" w:sz="4" w:space="0" w:color="auto"/>
            </w:tcBorders>
            <w:shd w:val="clear" w:color="auto" w:fill="auto"/>
            <w:noWrap/>
            <w:vAlign w:val="center"/>
            <w:hideMark/>
          </w:tcPr>
          <w:p w14:paraId="11488AE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290</w:t>
            </w:r>
          </w:p>
        </w:tc>
        <w:tc>
          <w:tcPr>
            <w:tcW w:w="434" w:type="pct"/>
            <w:tcBorders>
              <w:top w:val="nil"/>
              <w:left w:val="nil"/>
              <w:bottom w:val="single" w:sz="4" w:space="0" w:color="auto"/>
              <w:right w:val="single" w:sz="4" w:space="0" w:color="auto"/>
            </w:tcBorders>
            <w:shd w:val="clear" w:color="auto" w:fill="auto"/>
            <w:noWrap/>
            <w:vAlign w:val="center"/>
            <w:hideMark/>
          </w:tcPr>
          <w:p w14:paraId="27055BB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nil"/>
              <w:left w:val="nil"/>
              <w:bottom w:val="single" w:sz="4" w:space="0" w:color="auto"/>
              <w:right w:val="single" w:sz="4" w:space="0" w:color="auto"/>
            </w:tcBorders>
            <w:shd w:val="clear" w:color="auto" w:fill="auto"/>
            <w:noWrap/>
            <w:vAlign w:val="center"/>
            <w:hideMark/>
          </w:tcPr>
          <w:p w14:paraId="139C643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c>
          <w:tcPr>
            <w:tcW w:w="507" w:type="pct"/>
            <w:tcBorders>
              <w:top w:val="nil"/>
              <w:left w:val="nil"/>
              <w:bottom w:val="single" w:sz="4" w:space="0" w:color="auto"/>
              <w:right w:val="single" w:sz="4" w:space="0" w:color="auto"/>
            </w:tcBorders>
            <w:shd w:val="clear" w:color="auto" w:fill="auto"/>
            <w:noWrap/>
            <w:vAlign w:val="center"/>
            <w:hideMark/>
          </w:tcPr>
          <w:p w14:paraId="71BE02B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290</w:t>
            </w:r>
          </w:p>
        </w:tc>
        <w:tc>
          <w:tcPr>
            <w:tcW w:w="434" w:type="pct"/>
            <w:tcBorders>
              <w:top w:val="nil"/>
              <w:left w:val="nil"/>
              <w:bottom w:val="single" w:sz="4" w:space="0" w:color="auto"/>
              <w:right w:val="single" w:sz="4" w:space="0" w:color="auto"/>
            </w:tcBorders>
            <w:shd w:val="clear" w:color="auto" w:fill="auto"/>
            <w:noWrap/>
            <w:vAlign w:val="center"/>
            <w:hideMark/>
          </w:tcPr>
          <w:p w14:paraId="217B648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nil"/>
              <w:left w:val="nil"/>
              <w:bottom w:val="single" w:sz="4" w:space="0" w:color="auto"/>
              <w:right w:val="single" w:sz="4" w:space="0" w:color="auto"/>
            </w:tcBorders>
            <w:shd w:val="clear" w:color="auto" w:fill="auto"/>
            <w:noWrap/>
            <w:vAlign w:val="center"/>
            <w:hideMark/>
          </w:tcPr>
          <w:p w14:paraId="15CB4E8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r>
      <w:tr w:rsidR="00D620D1" w:rsidRPr="00883A83" w14:paraId="05778DFF"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6AF92C4C" w14:textId="77777777" w:rsidR="00D620D1" w:rsidRPr="00883A83" w:rsidRDefault="00D620D1" w:rsidP="00D620D1">
            <w:pPr>
              <w:rPr>
                <w:rFonts w:ascii="Myriad Pro" w:hAnsi="Myriad Pro" w:cs="Arial"/>
                <w:color w:val="000000"/>
                <w:sz w:val="16"/>
                <w:szCs w:val="16"/>
              </w:rPr>
            </w:pPr>
          </w:p>
        </w:tc>
        <w:tc>
          <w:tcPr>
            <w:tcW w:w="366" w:type="pct"/>
            <w:vMerge/>
            <w:tcBorders>
              <w:top w:val="nil"/>
              <w:left w:val="single" w:sz="4" w:space="0" w:color="auto"/>
              <w:bottom w:val="single" w:sz="4" w:space="0" w:color="auto"/>
              <w:right w:val="single" w:sz="4" w:space="0" w:color="auto"/>
            </w:tcBorders>
            <w:vAlign w:val="center"/>
            <w:hideMark/>
          </w:tcPr>
          <w:p w14:paraId="74255BFD" w14:textId="77777777" w:rsidR="00D620D1" w:rsidRPr="00883A83" w:rsidRDefault="00D620D1" w:rsidP="00D620D1">
            <w:pPr>
              <w:rPr>
                <w:rFonts w:ascii="Myriad Pro" w:hAnsi="Myriad Pro" w:cs="Arial"/>
                <w:color w:val="000000"/>
                <w:sz w:val="16"/>
                <w:szCs w:val="16"/>
              </w:rPr>
            </w:pPr>
          </w:p>
        </w:tc>
        <w:tc>
          <w:tcPr>
            <w:tcW w:w="507" w:type="pct"/>
            <w:vMerge/>
            <w:tcBorders>
              <w:top w:val="nil"/>
              <w:left w:val="single" w:sz="4" w:space="0" w:color="auto"/>
              <w:bottom w:val="single" w:sz="4" w:space="0" w:color="auto"/>
              <w:right w:val="single" w:sz="4" w:space="0" w:color="auto"/>
            </w:tcBorders>
            <w:vAlign w:val="center"/>
            <w:hideMark/>
          </w:tcPr>
          <w:p w14:paraId="5846E6D4" w14:textId="77777777" w:rsidR="00D620D1" w:rsidRPr="00883A83" w:rsidRDefault="00D620D1" w:rsidP="00D620D1">
            <w:pPr>
              <w:rPr>
                <w:rFonts w:ascii="Myriad Pro" w:hAnsi="Myriad Pro" w:cs="Arial"/>
                <w:color w:val="000000"/>
                <w:sz w:val="16"/>
                <w:szCs w:val="16"/>
              </w:rPr>
            </w:pPr>
          </w:p>
        </w:tc>
        <w:tc>
          <w:tcPr>
            <w:tcW w:w="890" w:type="pct"/>
            <w:tcBorders>
              <w:top w:val="nil"/>
              <w:left w:val="nil"/>
              <w:bottom w:val="single" w:sz="4" w:space="0" w:color="auto"/>
              <w:right w:val="single" w:sz="4" w:space="0" w:color="auto"/>
            </w:tcBorders>
            <w:shd w:val="clear" w:color="auto" w:fill="auto"/>
            <w:noWrap/>
            <w:vAlign w:val="center"/>
            <w:hideMark/>
          </w:tcPr>
          <w:p w14:paraId="33123ED7"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ж/бетон</w:t>
            </w:r>
          </w:p>
        </w:tc>
        <w:tc>
          <w:tcPr>
            <w:tcW w:w="507" w:type="pct"/>
            <w:tcBorders>
              <w:top w:val="nil"/>
              <w:left w:val="nil"/>
              <w:bottom w:val="single" w:sz="4" w:space="0" w:color="auto"/>
              <w:right w:val="single" w:sz="4" w:space="0" w:color="auto"/>
            </w:tcBorders>
            <w:shd w:val="clear" w:color="auto" w:fill="auto"/>
            <w:noWrap/>
            <w:vAlign w:val="center"/>
            <w:hideMark/>
          </w:tcPr>
          <w:p w14:paraId="5E01803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210</w:t>
            </w:r>
          </w:p>
        </w:tc>
        <w:tc>
          <w:tcPr>
            <w:tcW w:w="434" w:type="pct"/>
            <w:tcBorders>
              <w:top w:val="nil"/>
              <w:left w:val="nil"/>
              <w:bottom w:val="single" w:sz="4" w:space="0" w:color="auto"/>
              <w:right w:val="single" w:sz="4" w:space="0" w:color="auto"/>
            </w:tcBorders>
            <w:shd w:val="clear" w:color="auto" w:fill="auto"/>
            <w:noWrap/>
            <w:vAlign w:val="center"/>
            <w:hideMark/>
          </w:tcPr>
          <w:p w14:paraId="7A9FB99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nil"/>
              <w:left w:val="nil"/>
              <w:bottom w:val="single" w:sz="4" w:space="0" w:color="auto"/>
              <w:right w:val="single" w:sz="4" w:space="0" w:color="auto"/>
            </w:tcBorders>
            <w:shd w:val="clear" w:color="auto" w:fill="auto"/>
            <w:noWrap/>
            <w:vAlign w:val="center"/>
            <w:hideMark/>
          </w:tcPr>
          <w:p w14:paraId="5C9F648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c>
          <w:tcPr>
            <w:tcW w:w="507" w:type="pct"/>
            <w:tcBorders>
              <w:top w:val="nil"/>
              <w:left w:val="nil"/>
              <w:bottom w:val="single" w:sz="4" w:space="0" w:color="auto"/>
              <w:right w:val="single" w:sz="4" w:space="0" w:color="auto"/>
            </w:tcBorders>
            <w:shd w:val="clear" w:color="auto" w:fill="auto"/>
            <w:noWrap/>
            <w:vAlign w:val="center"/>
            <w:hideMark/>
          </w:tcPr>
          <w:p w14:paraId="69E0F30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210</w:t>
            </w:r>
          </w:p>
        </w:tc>
        <w:tc>
          <w:tcPr>
            <w:tcW w:w="434" w:type="pct"/>
            <w:tcBorders>
              <w:top w:val="nil"/>
              <w:left w:val="nil"/>
              <w:bottom w:val="single" w:sz="4" w:space="0" w:color="auto"/>
              <w:right w:val="single" w:sz="4" w:space="0" w:color="auto"/>
            </w:tcBorders>
            <w:shd w:val="clear" w:color="auto" w:fill="auto"/>
            <w:noWrap/>
            <w:vAlign w:val="center"/>
            <w:hideMark/>
          </w:tcPr>
          <w:p w14:paraId="75D9094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nil"/>
              <w:left w:val="nil"/>
              <w:bottom w:val="single" w:sz="4" w:space="0" w:color="auto"/>
              <w:right w:val="single" w:sz="4" w:space="0" w:color="auto"/>
            </w:tcBorders>
            <w:shd w:val="clear" w:color="auto" w:fill="auto"/>
            <w:noWrap/>
            <w:vAlign w:val="center"/>
            <w:hideMark/>
          </w:tcPr>
          <w:p w14:paraId="22467EB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r>
      <w:tr w:rsidR="00D620D1" w:rsidRPr="00883A83" w14:paraId="33A66F4E"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568F1181" w14:textId="77777777" w:rsidR="00D620D1" w:rsidRPr="00883A83" w:rsidRDefault="00D620D1" w:rsidP="00D620D1">
            <w:pPr>
              <w:rPr>
                <w:rFonts w:ascii="Myriad Pro" w:hAnsi="Myriad Pro" w:cs="Arial"/>
                <w:color w:val="000000"/>
                <w:sz w:val="16"/>
                <w:szCs w:val="16"/>
              </w:rPr>
            </w:pPr>
          </w:p>
        </w:tc>
        <w:tc>
          <w:tcPr>
            <w:tcW w:w="36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99F5F9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220</w:t>
            </w:r>
          </w:p>
        </w:tc>
        <w:tc>
          <w:tcPr>
            <w:tcW w:w="50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23535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w:t>
            </w:r>
          </w:p>
        </w:tc>
        <w:tc>
          <w:tcPr>
            <w:tcW w:w="890" w:type="pct"/>
            <w:tcBorders>
              <w:top w:val="nil"/>
              <w:left w:val="nil"/>
              <w:bottom w:val="single" w:sz="4" w:space="0" w:color="auto"/>
              <w:right w:val="single" w:sz="4" w:space="0" w:color="auto"/>
            </w:tcBorders>
            <w:shd w:val="clear" w:color="auto" w:fill="auto"/>
            <w:noWrap/>
            <w:vAlign w:val="center"/>
            <w:hideMark/>
          </w:tcPr>
          <w:p w14:paraId="2040F385"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дерево</w:t>
            </w:r>
          </w:p>
        </w:tc>
        <w:tc>
          <w:tcPr>
            <w:tcW w:w="507" w:type="pct"/>
            <w:tcBorders>
              <w:top w:val="nil"/>
              <w:left w:val="nil"/>
              <w:bottom w:val="single" w:sz="4" w:space="0" w:color="auto"/>
              <w:right w:val="single" w:sz="4" w:space="0" w:color="auto"/>
            </w:tcBorders>
            <w:shd w:val="clear" w:color="auto" w:fill="auto"/>
            <w:noWrap/>
            <w:vAlign w:val="center"/>
            <w:hideMark/>
          </w:tcPr>
          <w:p w14:paraId="76CAF0A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260</w:t>
            </w:r>
          </w:p>
        </w:tc>
        <w:tc>
          <w:tcPr>
            <w:tcW w:w="434" w:type="pct"/>
            <w:tcBorders>
              <w:top w:val="nil"/>
              <w:left w:val="nil"/>
              <w:bottom w:val="single" w:sz="4" w:space="0" w:color="auto"/>
              <w:right w:val="single" w:sz="4" w:space="0" w:color="auto"/>
            </w:tcBorders>
            <w:shd w:val="clear" w:color="auto" w:fill="auto"/>
            <w:noWrap/>
            <w:vAlign w:val="center"/>
            <w:hideMark/>
          </w:tcPr>
          <w:p w14:paraId="627F6ED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nil"/>
              <w:left w:val="nil"/>
              <w:bottom w:val="single" w:sz="4" w:space="0" w:color="auto"/>
              <w:right w:val="single" w:sz="4" w:space="0" w:color="auto"/>
            </w:tcBorders>
            <w:shd w:val="clear" w:color="auto" w:fill="auto"/>
            <w:noWrap/>
            <w:vAlign w:val="center"/>
            <w:hideMark/>
          </w:tcPr>
          <w:p w14:paraId="4DCC1A3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c>
          <w:tcPr>
            <w:tcW w:w="507" w:type="pct"/>
            <w:tcBorders>
              <w:top w:val="nil"/>
              <w:left w:val="nil"/>
              <w:bottom w:val="single" w:sz="4" w:space="0" w:color="auto"/>
              <w:right w:val="single" w:sz="4" w:space="0" w:color="auto"/>
            </w:tcBorders>
            <w:shd w:val="clear" w:color="auto" w:fill="auto"/>
            <w:noWrap/>
            <w:vAlign w:val="center"/>
            <w:hideMark/>
          </w:tcPr>
          <w:p w14:paraId="2A17010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260</w:t>
            </w:r>
          </w:p>
        </w:tc>
        <w:tc>
          <w:tcPr>
            <w:tcW w:w="434" w:type="pct"/>
            <w:tcBorders>
              <w:top w:val="nil"/>
              <w:left w:val="nil"/>
              <w:bottom w:val="single" w:sz="4" w:space="0" w:color="auto"/>
              <w:right w:val="single" w:sz="4" w:space="0" w:color="auto"/>
            </w:tcBorders>
            <w:shd w:val="clear" w:color="auto" w:fill="auto"/>
            <w:noWrap/>
            <w:vAlign w:val="center"/>
            <w:hideMark/>
          </w:tcPr>
          <w:p w14:paraId="4F8F613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nil"/>
              <w:left w:val="nil"/>
              <w:bottom w:val="single" w:sz="4" w:space="0" w:color="auto"/>
              <w:right w:val="single" w:sz="4" w:space="0" w:color="auto"/>
            </w:tcBorders>
            <w:shd w:val="clear" w:color="auto" w:fill="auto"/>
            <w:noWrap/>
            <w:vAlign w:val="center"/>
            <w:hideMark/>
          </w:tcPr>
          <w:p w14:paraId="4A90E4CD"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r>
      <w:tr w:rsidR="00D620D1" w:rsidRPr="00883A83" w14:paraId="704B76AD"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1308CD38" w14:textId="77777777" w:rsidR="00D620D1" w:rsidRPr="00883A83" w:rsidRDefault="00D620D1" w:rsidP="00D620D1">
            <w:pPr>
              <w:rPr>
                <w:rFonts w:ascii="Myriad Pro" w:hAnsi="Myriad Pro" w:cs="Arial"/>
                <w:color w:val="000000"/>
                <w:sz w:val="16"/>
                <w:szCs w:val="16"/>
              </w:rPr>
            </w:pPr>
          </w:p>
        </w:tc>
        <w:tc>
          <w:tcPr>
            <w:tcW w:w="366" w:type="pct"/>
            <w:vMerge/>
            <w:tcBorders>
              <w:top w:val="nil"/>
              <w:left w:val="single" w:sz="4" w:space="0" w:color="auto"/>
              <w:bottom w:val="single" w:sz="4" w:space="0" w:color="auto"/>
              <w:right w:val="single" w:sz="4" w:space="0" w:color="auto"/>
            </w:tcBorders>
            <w:vAlign w:val="center"/>
            <w:hideMark/>
          </w:tcPr>
          <w:p w14:paraId="53B59491" w14:textId="77777777" w:rsidR="00D620D1" w:rsidRPr="00883A83" w:rsidRDefault="00D620D1" w:rsidP="00D620D1">
            <w:pPr>
              <w:rPr>
                <w:rFonts w:ascii="Myriad Pro" w:hAnsi="Myriad Pro" w:cs="Arial"/>
                <w:color w:val="000000"/>
                <w:sz w:val="16"/>
                <w:szCs w:val="16"/>
              </w:rPr>
            </w:pPr>
          </w:p>
        </w:tc>
        <w:tc>
          <w:tcPr>
            <w:tcW w:w="507" w:type="pct"/>
            <w:vMerge/>
            <w:tcBorders>
              <w:top w:val="nil"/>
              <w:left w:val="single" w:sz="4" w:space="0" w:color="auto"/>
              <w:bottom w:val="single" w:sz="4" w:space="0" w:color="auto"/>
              <w:right w:val="single" w:sz="4" w:space="0" w:color="auto"/>
            </w:tcBorders>
            <w:vAlign w:val="center"/>
            <w:hideMark/>
          </w:tcPr>
          <w:p w14:paraId="7811537E" w14:textId="77777777" w:rsidR="00D620D1" w:rsidRPr="00883A83" w:rsidRDefault="00D620D1" w:rsidP="00D620D1">
            <w:pPr>
              <w:rPr>
                <w:rFonts w:ascii="Myriad Pro" w:hAnsi="Myriad Pro" w:cs="Arial"/>
                <w:color w:val="000000"/>
                <w:sz w:val="16"/>
                <w:szCs w:val="16"/>
              </w:rPr>
            </w:pPr>
          </w:p>
        </w:tc>
        <w:tc>
          <w:tcPr>
            <w:tcW w:w="890" w:type="pct"/>
            <w:tcBorders>
              <w:top w:val="nil"/>
              <w:left w:val="nil"/>
              <w:bottom w:val="single" w:sz="4" w:space="0" w:color="auto"/>
              <w:right w:val="single" w:sz="4" w:space="0" w:color="auto"/>
            </w:tcBorders>
            <w:shd w:val="clear" w:color="auto" w:fill="auto"/>
            <w:noWrap/>
            <w:vAlign w:val="center"/>
            <w:hideMark/>
          </w:tcPr>
          <w:p w14:paraId="4BBCFA4A"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металл</w:t>
            </w:r>
          </w:p>
        </w:tc>
        <w:tc>
          <w:tcPr>
            <w:tcW w:w="507" w:type="pct"/>
            <w:tcBorders>
              <w:top w:val="nil"/>
              <w:left w:val="nil"/>
              <w:bottom w:val="single" w:sz="4" w:space="0" w:color="auto"/>
              <w:right w:val="single" w:sz="4" w:space="0" w:color="auto"/>
            </w:tcBorders>
            <w:shd w:val="clear" w:color="auto" w:fill="auto"/>
            <w:noWrap/>
            <w:vAlign w:val="center"/>
            <w:hideMark/>
          </w:tcPr>
          <w:p w14:paraId="2BDAC9E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210</w:t>
            </w:r>
          </w:p>
        </w:tc>
        <w:tc>
          <w:tcPr>
            <w:tcW w:w="434" w:type="pct"/>
            <w:tcBorders>
              <w:top w:val="nil"/>
              <w:left w:val="nil"/>
              <w:bottom w:val="single" w:sz="4" w:space="0" w:color="auto"/>
              <w:right w:val="single" w:sz="4" w:space="0" w:color="auto"/>
            </w:tcBorders>
            <w:shd w:val="clear" w:color="auto" w:fill="auto"/>
            <w:noWrap/>
            <w:vAlign w:val="center"/>
            <w:hideMark/>
          </w:tcPr>
          <w:p w14:paraId="0380F87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327</w:t>
            </w:r>
          </w:p>
        </w:tc>
        <w:tc>
          <w:tcPr>
            <w:tcW w:w="436" w:type="pct"/>
            <w:tcBorders>
              <w:top w:val="nil"/>
              <w:left w:val="nil"/>
              <w:bottom w:val="single" w:sz="4" w:space="0" w:color="auto"/>
              <w:right w:val="single" w:sz="4" w:space="0" w:color="auto"/>
            </w:tcBorders>
            <w:shd w:val="clear" w:color="auto" w:fill="auto"/>
            <w:noWrap/>
            <w:vAlign w:val="center"/>
            <w:hideMark/>
          </w:tcPr>
          <w:p w14:paraId="05C8BAA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687</w:t>
            </w:r>
          </w:p>
        </w:tc>
        <w:tc>
          <w:tcPr>
            <w:tcW w:w="507" w:type="pct"/>
            <w:tcBorders>
              <w:top w:val="nil"/>
              <w:left w:val="nil"/>
              <w:bottom w:val="single" w:sz="4" w:space="0" w:color="auto"/>
              <w:right w:val="single" w:sz="4" w:space="0" w:color="auto"/>
            </w:tcBorders>
            <w:shd w:val="clear" w:color="auto" w:fill="auto"/>
            <w:noWrap/>
            <w:vAlign w:val="center"/>
            <w:hideMark/>
          </w:tcPr>
          <w:p w14:paraId="00ACA4A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210</w:t>
            </w:r>
          </w:p>
        </w:tc>
        <w:tc>
          <w:tcPr>
            <w:tcW w:w="434" w:type="pct"/>
            <w:tcBorders>
              <w:top w:val="nil"/>
              <w:left w:val="nil"/>
              <w:bottom w:val="single" w:sz="4" w:space="0" w:color="auto"/>
              <w:right w:val="single" w:sz="4" w:space="0" w:color="auto"/>
            </w:tcBorders>
            <w:shd w:val="clear" w:color="auto" w:fill="auto"/>
            <w:noWrap/>
            <w:vAlign w:val="center"/>
            <w:hideMark/>
          </w:tcPr>
          <w:p w14:paraId="7A367A2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327</w:t>
            </w:r>
          </w:p>
        </w:tc>
        <w:tc>
          <w:tcPr>
            <w:tcW w:w="436" w:type="pct"/>
            <w:tcBorders>
              <w:top w:val="nil"/>
              <w:left w:val="nil"/>
              <w:bottom w:val="single" w:sz="4" w:space="0" w:color="auto"/>
              <w:right w:val="single" w:sz="4" w:space="0" w:color="auto"/>
            </w:tcBorders>
            <w:shd w:val="clear" w:color="auto" w:fill="auto"/>
            <w:noWrap/>
            <w:vAlign w:val="center"/>
            <w:hideMark/>
          </w:tcPr>
          <w:p w14:paraId="16F92D4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687</w:t>
            </w:r>
          </w:p>
        </w:tc>
      </w:tr>
      <w:tr w:rsidR="00D620D1" w:rsidRPr="00883A83" w14:paraId="03DFD57B"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1A14C249" w14:textId="77777777" w:rsidR="00D620D1" w:rsidRPr="00883A83" w:rsidRDefault="00D620D1" w:rsidP="00D620D1">
            <w:pPr>
              <w:rPr>
                <w:rFonts w:ascii="Myriad Pro" w:hAnsi="Myriad Pro" w:cs="Arial"/>
                <w:color w:val="000000"/>
                <w:sz w:val="16"/>
                <w:szCs w:val="16"/>
              </w:rPr>
            </w:pPr>
          </w:p>
        </w:tc>
        <w:tc>
          <w:tcPr>
            <w:tcW w:w="366" w:type="pct"/>
            <w:vMerge/>
            <w:tcBorders>
              <w:top w:val="nil"/>
              <w:left w:val="single" w:sz="4" w:space="0" w:color="auto"/>
              <w:bottom w:val="single" w:sz="4" w:space="0" w:color="auto"/>
              <w:right w:val="single" w:sz="4" w:space="0" w:color="auto"/>
            </w:tcBorders>
            <w:vAlign w:val="center"/>
            <w:hideMark/>
          </w:tcPr>
          <w:p w14:paraId="296E32AD" w14:textId="77777777" w:rsidR="00D620D1" w:rsidRPr="00883A83" w:rsidRDefault="00D620D1" w:rsidP="00D620D1">
            <w:pPr>
              <w:rPr>
                <w:rFonts w:ascii="Myriad Pro" w:hAnsi="Myriad Pro" w:cs="Arial"/>
                <w:color w:val="000000"/>
                <w:sz w:val="16"/>
                <w:szCs w:val="16"/>
              </w:rPr>
            </w:pPr>
          </w:p>
        </w:tc>
        <w:tc>
          <w:tcPr>
            <w:tcW w:w="507" w:type="pct"/>
            <w:vMerge/>
            <w:tcBorders>
              <w:top w:val="nil"/>
              <w:left w:val="single" w:sz="4" w:space="0" w:color="auto"/>
              <w:bottom w:val="single" w:sz="4" w:space="0" w:color="auto"/>
              <w:right w:val="single" w:sz="4" w:space="0" w:color="auto"/>
            </w:tcBorders>
            <w:vAlign w:val="center"/>
            <w:hideMark/>
          </w:tcPr>
          <w:p w14:paraId="039AED9E" w14:textId="77777777" w:rsidR="00D620D1" w:rsidRPr="00883A83" w:rsidRDefault="00D620D1" w:rsidP="00D620D1">
            <w:pPr>
              <w:rPr>
                <w:rFonts w:ascii="Myriad Pro" w:hAnsi="Myriad Pro" w:cs="Arial"/>
                <w:color w:val="000000"/>
                <w:sz w:val="16"/>
                <w:szCs w:val="16"/>
              </w:rPr>
            </w:pPr>
          </w:p>
        </w:tc>
        <w:tc>
          <w:tcPr>
            <w:tcW w:w="890" w:type="pct"/>
            <w:tcBorders>
              <w:top w:val="nil"/>
              <w:left w:val="nil"/>
              <w:bottom w:val="single" w:sz="4" w:space="0" w:color="auto"/>
              <w:right w:val="single" w:sz="4" w:space="0" w:color="auto"/>
            </w:tcBorders>
            <w:shd w:val="clear" w:color="auto" w:fill="auto"/>
            <w:noWrap/>
            <w:vAlign w:val="center"/>
            <w:hideMark/>
          </w:tcPr>
          <w:p w14:paraId="699A86E9"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ж/бетон</w:t>
            </w:r>
          </w:p>
        </w:tc>
        <w:tc>
          <w:tcPr>
            <w:tcW w:w="507" w:type="pct"/>
            <w:tcBorders>
              <w:top w:val="nil"/>
              <w:left w:val="nil"/>
              <w:bottom w:val="single" w:sz="4" w:space="0" w:color="auto"/>
              <w:right w:val="single" w:sz="4" w:space="0" w:color="auto"/>
            </w:tcBorders>
            <w:shd w:val="clear" w:color="auto" w:fill="auto"/>
            <w:noWrap/>
            <w:vAlign w:val="center"/>
            <w:hideMark/>
          </w:tcPr>
          <w:p w14:paraId="6836818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140</w:t>
            </w:r>
          </w:p>
        </w:tc>
        <w:tc>
          <w:tcPr>
            <w:tcW w:w="434" w:type="pct"/>
            <w:tcBorders>
              <w:top w:val="nil"/>
              <w:left w:val="nil"/>
              <w:bottom w:val="single" w:sz="4" w:space="0" w:color="auto"/>
              <w:right w:val="single" w:sz="4" w:space="0" w:color="auto"/>
            </w:tcBorders>
            <w:shd w:val="clear" w:color="auto" w:fill="auto"/>
            <w:noWrap/>
            <w:vAlign w:val="center"/>
            <w:hideMark/>
          </w:tcPr>
          <w:p w14:paraId="0E1496B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nil"/>
              <w:left w:val="nil"/>
              <w:bottom w:val="single" w:sz="4" w:space="0" w:color="auto"/>
              <w:right w:val="single" w:sz="4" w:space="0" w:color="auto"/>
            </w:tcBorders>
            <w:shd w:val="clear" w:color="auto" w:fill="auto"/>
            <w:noWrap/>
            <w:vAlign w:val="center"/>
            <w:hideMark/>
          </w:tcPr>
          <w:p w14:paraId="46E7204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c>
          <w:tcPr>
            <w:tcW w:w="507" w:type="pct"/>
            <w:tcBorders>
              <w:top w:val="nil"/>
              <w:left w:val="nil"/>
              <w:bottom w:val="single" w:sz="4" w:space="0" w:color="auto"/>
              <w:right w:val="single" w:sz="4" w:space="0" w:color="auto"/>
            </w:tcBorders>
            <w:shd w:val="clear" w:color="auto" w:fill="auto"/>
            <w:noWrap/>
            <w:vAlign w:val="center"/>
            <w:hideMark/>
          </w:tcPr>
          <w:p w14:paraId="2BCD50C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140</w:t>
            </w:r>
          </w:p>
        </w:tc>
        <w:tc>
          <w:tcPr>
            <w:tcW w:w="434" w:type="pct"/>
            <w:tcBorders>
              <w:top w:val="nil"/>
              <w:left w:val="nil"/>
              <w:bottom w:val="single" w:sz="4" w:space="0" w:color="auto"/>
              <w:right w:val="single" w:sz="4" w:space="0" w:color="auto"/>
            </w:tcBorders>
            <w:shd w:val="clear" w:color="auto" w:fill="auto"/>
            <w:noWrap/>
            <w:vAlign w:val="center"/>
            <w:hideMark/>
          </w:tcPr>
          <w:p w14:paraId="7EA0C31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nil"/>
              <w:left w:val="nil"/>
              <w:bottom w:val="single" w:sz="4" w:space="0" w:color="auto"/>
              <w:right w:val="single" w:sz="4" w:space="0" w:color="auto"/>
            </w:tcBorders>
            <w:shd w:val="clear" w:color="auto" w:fill="auto"/>
            <w:noWrap/>
            <w:vAlign w:val="center"/>
            <w:hideMark/>
          </w:tcPr>
          <w:p w14:paraId="786989F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r>
      <w:tr w:rsidR="00D620D1" w:rsidRPr="00883A83" w14:paraId="6FC597E1"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3D0D7B11" w14:textId="77777777" w:rsidR="00D620D1" w:rsidRPr="00883A83" w:rsidRDefault="00D620D1" w:rsidP="00D620D1">
            <w:pPr>
              <w:rPr>
                <w:rFonts w:ascii="Myriad Pro" w:hAnsi="Myriad Pro" w:cs="Arial"/>
                <w:color w:val="000000"/>
                <w:sz w:val="16"/>
                <w:szCs w:val="16"/>
              </w:rPr>
            </w:pPr>
          </w:p>
        </w:tc>
        <w:tc>
          <w:tcPr>
            <w:tcW w:w="366" w:type="pct"/>
            <w:vMerge/>
            <w:tcBorders>
              <w:top w:val="nil"/>
              <w:left w:val="single" w:sz="4" w:space="0" w:color="auto"/>
              <w:bottom w:val="single" w:sz="4" w:space="0" w:color="auto"/>
              <w:right w:val="single" w:sz="4" w:space="0" w:color="auto"/>
            </w:tcBorders>
            <w:vAlign w:val="center"/>
            <w:hideMark/>
          </w:tcPr>
          <w:p w14:paraId="49371B89" w14:textId="77777777" w:rsidR="00D620D1" w:rsidRPr="00883A83" w:rsidRDefault="00D620D1" w:rsidP="00D620D1">
            <w:pPr>
              <w:rPr>
                <w:rFonts w:ascii="Myriad Pro" w:hAnsi="Myriad Pro" w:cs="Arial"/>
                <w:color w:val="000000"/>
                <w:sz w:val="16"/>
                <w:szCs w:val="16"/>
              </w:rPr>
            </w:pPr>
          </w:p>
        </w:tc>
        <w:tc>
          <w:tcPr>
            <w:tcW w:w="50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22820D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w:t>
            </w:r>
          </w:p>
        </w:tc>
        <w:tc>
          <w:tcPr>
            <w:tcW w:w="890" w:type="pct"/>
            <w:tcBorders>
              <w:top w:val="nil"/>
              <w:left w:val="nil"/>
              <w:bottom w:val="single" w:sz="4" w:space="0" w:color="auto"/>
              <w:right w:val="single" w:sz="4" w:space="0" w:color="auto"/>
            </w:tcBorders>
            <w:shd w:val="clear" w:color="auto" w:fill="auto"/>
            <w:noWrap/>
            <w:vAlign w:val="center"/>
            <w:hideMark/>
          </w:tcPr>
          <w:p w14:paraId="3881FD81"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металл</w:t>
            </w:r>
          </w:p>
        </w:tc>
        <w:tc>
          <w:tcPr>
            <w:tcW w:w="507" w:type="pct"/>
            <w:tcBorders>
              <w:top w:val="nil"/>
              <w:left w:val="nil"/>
              <w:bottom w:val="single" w:sz="4" w:space="0" w:color="auto"/>
              <w:right w:val="single" w:sz="4" w:space="0" w:color="auto"/>
            </w:tcBorders>
            <w:shd w:val="clear" w:color="auto" w:fill="auto"/>
            <w:noWrap/>
            <w:vAlign w:val="center"/>
            <w:hideMark/>
          </w:tcPr>
          <w:p w14:paraId="6DE7065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270</w:t>
            </w:r>
          </w:p>
        </w:tc>
        <w:tc>
          <w:tcPr>
            <w:tcW w:w="434" w:type="pct"/>
            <w:tcBorders>
              <w:top w:val="nil"/>
              <w:left w:val="nil"/>
              <w:bottom w:val="single" w:sz="4" w:space="0" w:color="auto"/>
              <w:right w:val="single" w:sz="4" w:space="0" w:color="auto"/>
            </w:tcBorders>
            <w:shd w:val="clear" w:color="auto" w:fill="auto"/>
            <w:noWrap/>
            <w:vAlign w:val="center"/>
            <w:hideMark/>
          </w:tcPr>
          <w:p w14:paraId="52EA441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177</w:t>
            </w:r>
          </w:p>
        </w:tc>
        <w:tc>
          <w:tcPr>
            <w:tcW w:w="436" w:type="pct"/>
            <w:tcBorders>
              <w:top w:val="nil"/>
              <w:left w:val="nil"/>
              <w:bottom w:val="single" w:sz="4" w:space="0" w:color="auto"/>
              <w:right w:val="single" w:sz="4" w:space="0" w:color="auto"/>
            </w:tcBorders>
            <w:shd w:val="clear" w:color="auto" w:fill="auto"/>
            <w:noWrap/>
            <w:vAlign w:val="center"/>
            <w:hideMark/>
          </w:tcPr>
          <w:p w14:paraId="004216B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478</w:t>
            </w:r>
          </w:p>
        </w:tc>
        <w:tc>
          <w:tcPr>
            <w:tcW w:w="507" w:type="pct"/>
            <w:tcBorders>
              <w:top w:val="nil"/>
              <w:left w:val="nil"/>
              <w:bottom w:val="single" w:sz="4" w:space="0" w:color="auto"/>
              <w:right w:val="single" w:sz="4" w:space="0" w:color="auto"/>
            </w:tcBorders>
            <w:shd w:val="clear" w:color="auto" w:fill="auto"/>
            <w:noWrap/>
            <w:vAlign w:val="center"/>
            <w:hideMark/>
          </w:tcPr>
          <w:p w14:paraId="026E62D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270</w:t>
            </w:r>
          </w:p>
        </w:tc>
        <w:tc>
          <w:tcPr>
            <w:tcW w:w="434" w:type="pct"/>
            <w:tcBorders>
              <w:top w:val="nil"/>
              <w:left w:val="nil"/>
              <w:bottom w:val="single" w:sz="4" w:space="0" w:color="auto"/>
              <w:right w:val="single" w:sz="4" w:space="0" w:color="auto"/>
            </w:tcBorders>
            <w:shd w:val="clear" w:color="auto" w:fill="auto"/>
            <w:noWrap/>
            <w:vAlign w:val="center"/>
            <w:hideMark/>
          </w:tcPr>
          <w:p w14:paraId="5FD1BAD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178</w:t>
            </w:r>
          </w:p>
        </w:tc>
        <w:tc>
          <w:tcPr>
            <w:tcW w:w="436" w:type="pct"/>
            <w:tcBorders>
              <w:top w:val="nil"/>
              <w:left w:val="nil"/>
              <w:bottom w:val="single" w:sz="4" w:space="0" w:color="auto"/>
              <w:right w:val="single" w:sz="4" w:space="0" w:color="auto"/>
            </w:tcBorders>
            <w:shd w:val="clear" w:color="auto" w:fill="auto"/>
            <w:noWrap/>
            <w:vAlign w:val="center"/>
            <w:hideMark/>
          </w:tcPr>
          <w:p w14:paraId="0BF9232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481</w:t>
            </w:r>
          </w:p>
        </w:tc>
      </w:tr>
      <w:tr w:rsidR="00D620D1" w:rsidRPr="00883A83" w14:paraId="7D79FEEA"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0A608C5A" w14:textId="77777777" w:rsidR="00D620D1" w:rsidRPr="00883A83" w:rsidRDefault="00D620D1" w:rsidP="00D620D1">
            <w:pPr>
              <w:rPr>
                <w:rFonts w:ascii="Myriad Pro" w:hAnsi="Myriad Pro" w:cs="Arial"/>
                <w:color w:val="000000"/>
                <w:sz w:val="16"/>
                <w:szCs w:val="16"/>
              </w:rPr>
            </w:pPr>
          </w:p>
        </w:tc>
        <w:tc>
          <w:tcPr>
            <w:tcW w:w="366" w:type="pct"/>
            <w:vMerge/>
            <w:tcBorders>
              <w:top w:val="nil"/>
              <w:left w:val="single" w:sz="4" w:space="0" w:color="auto"/>
              <w:bottom w:val="single" w:sz="4" w:space="0" w:color="auto"/>
              <w:right w:val="single" w:sz="4" w:space="0" w:color="auto"/>
            </w:tcBorders>
            <w:vAlign w:val="center"/>
            <w:hideMark/>
          </w:tcPr>
          <w:p w14:paraId="34F504AE" w14:textId="77777777" w:rsidR="00D620D1" w:rsidRPr="00883A83" w:rsidRDefault="00D620D1" w:rsidP="00D620D1">
            <w:pPr>
              <w:rPr>
                <w:rFonts w:ascii="Myriad Pro" w:hAnsi="Myriad Pro" w:cs="Arial"/>
                <w:color w:val="000000"/>
                <w:sz w:val="16"/>
                <w:szCs w:val="16"/>
              </w:rPr>
            </w:pPr>
          </w:p>
        </w:tc>
        <w:tc>
          <w:tcPr>
            <w:tcW w:w="507" w:type="pct"/>
            <w:vMerge/>
            <w:tcBorders>
              <w:top w:val="nil"/>
              <w:left w:val="single" w:sz="4" w:space="0" w:color="auto"/>
              <w:bottom w:val="single" w:sz="4" w:space="0" w:color="auto"/>
              <w:right w:val="single" w:sz="4" w:space="0" w:color="auto"/>
            </w:tcBorders>
            <w:vAlign w:val="center"/>
            <w:hideMark/>
          </w:tcPr>
          <w:p w14:paraId="36C15297" w14:textId="77777777" w:rsidR="00D620D1" w:rsidRPr="00883A83" w:rsidRDefault="00D620D1" w:rsidP="00D620D1">
            <w:pPr>
              <w:rPr>
                <w:rFonts w:ascii="Myriad Pro" w:hAnsi="Myriad Pro" w:cs="Arial"/>
                <w:color w:val="000000"/>
                <w:sz w:val="16"/>
                <w:szCs w:val="16"/>
              </w:rPr>
            </w:pPr>
          </w:p>
        </w:tc>
        <w:tc>
          <w:tcPr>
            <w:tcW w:w="890" w:type="pct"/>
            <w:tcBorders>
              <w:top w:val="nil"/>
              <w:left w:val="nil"/>
              <w:bottom w:val="single" w:sz="4" w:space="0" w:color="auto"/>
              <w:right w:val="single" w:sz="4" w:space="0" w:color="auto"/>
            </w:tcBorders>
            <w:shd w:val="clear" w:color="auto" w:fill="auto"/>
            <w:noWrap/>
            <w:vAlign w:val="center"/>
            <w:hideMark/>
          </w:tcPr>
          <w:p w14:paraId="318A3A5B"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ж/бетон</w:t>
            </w:r>
          </w:p>
        </w:tc>
        <w:tc>
          <w:tcPr>
            <w:tcW w:w="507" w:type="pct"/>
            <w:tcBorders>
              <w:top w:val="nil"/>
              <w:left w:val="nil"/>
              <w:bottom w:val="single" w:sz="4" w:space="0" w:color="auto"/>
              <w:right w:val="single" w:sz="4" w:space="0" w:color="auto"/>
            </w:tcBorders>
            <w:shd w:val="clear" w:color="auto" w:fill="auto"/>
            <w:noWrap/>
            <w:vAlign w:val="center"/>
            <w:hideMark/>
          </w:tcPr>
          <w:p w14:paraId="1EED842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180</w:t>
            </w:r>
          </w:p>
        </w:tc>
        <w:tc>
          <w:tcPr>
            <w:tcW w:w="434" w:type="pct"/>
            <w:tcBorders>
              <w:top w:val="nil"/>
              <w:left w:val="nil"/>
              <w:bottom w:val="single" w:sz="4" w:space="0" w:color="auto"/>
              <w:right w:val="single" w:sz="4" w:space="0" w:color="auto"/>
            </w:tcBorders>
            <w:shd w:val="clear" w:color="auto" w:fill="auto"/>
            <w:noWrap/>
            <w:vAlign w:val="center"/>
            <w:hideMark/>
          </w:tcPr>
          <w:p w14:paraId="18F4D1B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nil"/>
              <w:left w:val="nil"/>
              <w:bottom w:val="single" w:sz="4" w:space="0" w:color="auto"/>
              <w:right w:val="single" w:sz="4" w:space="0" w:color="auto"/>
            </w:tcBorders>
            <w:shd w:val="clear" w:color="auto" w:fill="auto"/>
            <w:noWrap/>
            <w:vAlign w:val="center"/>
            <w:hideMark/>
          </w:tcPr>
          <w:p w14:paraId="031E671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c>
          <w:tcPr>
            <w:tcW w:w="507" w:type="pct"/>
            <w:tcBorders>
              <w:top w:val="nil"/>
              <w:left w:val="nil"/>
              <w:bottom w:val="single" w:sz="4" w:space="0" w:color="auto"/>
              <w:right w:val="single" w:sz="4" w:space="0" w:color="auto"/>
            </w:tcBorders>
            <w:shd w:val="clear" w:color="auto" w:fill="auto"/>
            <w:noWrap/>
            <w:vAlign w:val="center"/>
            <w:hideMark/>
          </w:tcPr>
          <w:p w14:paraId="4065E91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180</w:t>
            </w:r>
          </w:p>
        </w:tc>
        <w:tc>
          <w:tcPr>
            <w:tcW w:w="434" w:type="pct"/>
            <w:tcBorders>
              <w:top w:val="nil"/>
              <w:left w:val="nil"/>
              <w:bottom w:val="single" w:sz="4" w:space="0" w:color="auto"/>
              <w:right w:val="single" w:sz="4" w:space="0" w:color="auto"/>
            </w:tcBorders>
            <w:shd w:val="clear" w:color="auto" w:fill="auto"/>
            <w:noWrap/>
            <w:vAlign w:val="center"/>
            <w:hideMark/>
          </w:tcPr>
          <w:p w14:paraId="20AC34B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nil"/>
              <w:left w:val="nil"/>
              <w:bottom w:val="single" w:sz="4" w:space="0" w:color="auto"/>
              <w:right w:val="single" w:sz="4" w:space="0" w:color="auto"/>
            </w:tcBorders>
            <w:shd w:val="clear" w:color="auto" w:fill="auto"/>
            <w:noWrap/>
            <w:vAlign w:val="center"/>
            <w:hideMark/>
          </w:tcPr>
          <w:p w14:paraId="096EDF5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r>
      <w:tr w:rsidR="00D620D1" w:rsidRPr="00883A83" w14:paraId="567248D6"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4C3544B4" w14:textId="77777777" w:rsidR="00D620D1" w:rsidRPr="00883A83" w:rsidRDefault="00D620D1" w:rsidP="00D620D1">
            <w:pPr>
              <w:rPr>
                <w:rFonts w:ascii="Myriad Pro" w:hAnsi="Myriad Pro" w:cs="Arial"/>
                <w:color w:val="000000"/>
                <w:sz w:val="16"/>
                <w:szCs w:val="16"/>
              </w:rPr>
            </w:pPr>
          </w:p>
        </w:tc>
        <w:tc>
          <w:tcPr>
            <w:tcW w:w="36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299843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110-150</w:t>
            </w:r>
          </w:p>
        </w:tc>
        <w:tc>
          <w:tcPr>
            <w:tcW w:w="50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672B94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w:t>
            </w:r>
          </w:p>
        </w:tc>
        <w:tc>
          <w:tcPr>
            <w:tcW w:w="890" w:type="pct"/>
            <w:tcBorders>
              <w:top w:val="nil"/>
              <w:left w:val="nil"/>
              <w:bottom w:val="single" w:sz="4" w:space="0" w:color="auto"/>
              <w:right w:val="single" w:sz="4" w:space="0" w:color="auto"/>
            </w:tcBorders>
            <w:shd w:val="clear" w:color="auto" w:fill="auto"/>
            <w:noWrap/>
            <w:vAlign w:val="center"/>
            <w:hideMark/>
          </w:tcPr>
          <w:p w14:paraId="3A3ABD92"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дерево</w:t>
            </w:r>
          </w:p>
        </w:tc>
        <w:tc>
          <w:tcPr>
            <w:tcW w:w="507" w:type="pct"/>
            <w:tcBorders>
              <w:top w:val="nil"/>
              <w:left w:val="nil"/>
              <w:bottom w:val="single" w:sz="4" w:space="0" w:color="auto"/>
              <w:right w:val="single" w:sz="4" w:space="0" w:color="auto"/>
            </w:tcBorders>
            <w:shd w:val="clear" w:color="auto" w:fill="auto"/>
            <w:noWrap/>
            <w:vAlign w:val="center"/>
            <w:hideMark/>
          </w:tcPr>
          <w:p w14:paraId="7A876FA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180</w:t>
            </w:r>
          </w:p>
        </w:tc>
        <w:tc>
          <w:tcPr>
            <w:tcW w:w="434" w:type="pct"/>
            <w:tcBorders>
              <w:top w:val="nil"/>
              <w:left w:val="nil"/>
              <w:bottom w:val="single" w:sz="4" w:space="0" w:color="auto"/>
              <w:right w:val="single" w:sz="4" w:space="0" w:color="auto"/>
            </w:tcBorders>
            <w:shd w:val="clear" w:color="auto" w:fill="auto"/>
            <w:noWrap/>
            <w:vAlign w:val="center"/>
            <w:hideMark/>
          </w:tcPr>
          <w:p w14:paraId="38D2CC1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nil"/>
              <w:left w:val="nil"/>
              <w:bottom w:val="single" w:sz="4" w:space="0" w:color="auto"/>
              <w:right w:val="single" w:sz="4" w:space="0" w:color="auto"/>
            </w:tcBorders>
            <w:shd w:val="clear" w:color="auto" w:fill="auto"/>
            <w:noWrap/>
            <w:vAlign w:val="center"/>
            <w:hideMark/>
          </w:tcPr>
          <w:p w14:paraId="09ED067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c>
          <w:tcPr>
            <w:tcW w:w="507" w:type="pct"/>
            <w:tcBorders>
              <w:top w:val="nil"/>
              <w:left w:val="nil"/>
              <w:bottom w:val="single" w:sz="4" w:space="0" w:color="auto"/>
              <w:right w:val="single" w:sz="4" w:space="0" w:color="auto"/>
            </w:tcBorders>
            <w:shd w:val="clear" w:color="auto" w:fill="auto"/>
            <w:noWrap/>
            <w:vAlign w:val="center"/>
            <w:hideMark/>
          </w:tcPr>
          <w:p w14:paraId="651D06B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180</w:t>
            </w:r>
          </w:p>
        </w:tc>
        <w:tc>
          <w:tcPr>
            <w:tcW w:w="434" w:type="pct"/>
            <w:tcBorders>
              <w:top w:val="nil"/>
              <w:left w:val="nil"/>
              <w:bottom w:val="single" w:sz="4" w:space="0" w:color="auto"/>
              <w:right w:val="single" w:sz="4" w:space="0" w:color="auto"/>
            </w:tcBorders>
            <w:shd w:val="clear" w:color="auto" w:fill="auto"/>
            <w:noWrap/>
            <w:vAlign w:val="center"/>
            <w:hideMark/>
          </w:tcPr>
          <w:p w14:paraId="2596DF3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nil"/>
              <w:left w:val="nil"/>
              <w:bottom w:val="single" w:sz="4" w:space="0" w:color="auto"/>
              <w:right w:val="single" w:sz="4" w:space="0" w:color="auto"/>
            </w:tcBorders>
            <w:shd w:val="clear" w:color="auto" w:fill="auto"/>
            <w:noWrap/>
            <w:vAlign w:val="center"/>
            <w:hideMark/>
          </w:tcPr>
          <w:p w14:paraId="27FE00D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r>
      <w:tr w:rsidR="00D620D1" w:rsidRPr="00883A83" w14:paraId="32F39794"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79611DB1" w14:textId="77777777" w:rsidR="00D620D1" w:rsidRPr="00883A83" w:rsidRDefault="00D620D1" w:rsidP="00D620D1">
            <w:pPr>
              <w:rPr>
                <w:rFonts w:ascii="Myriad Pro" w:hAnsi="Myriad Pro" w:cs="Arial"/>
                <w:color w:val="000000"/>
                <w:sz w:val="16"/>
                <w:szCs w:val="16"/>
              </w:rPr>
            </w:pPr>
          </w:p>
        </w:tc>
        <w:tc>
          <w:tcPr>
            <w:tcW w:w="366" w:type="pct"/>
            <w:vMerge/>
            <w:tcBorders>
              <w:top w:val="nil"/>
              <w:left w:val="single" w:sz="4" w:space="0" w:color="auto"/>
              <w:bottom w:val="single" w:sz="4" w:space="0" w:color="auto"/>
              <w:right w:val="single" w:sz="4" w:space="0" w:color="auto"/>
            </w:tcBorders>
            <w:vAlign w:val="center"/>
            <w:hideMark/>
          </w:tcPr>
          <w:p w14:paraId="1DBD1B58" w14:textId="77777777" w:rsidR="00D620D1" w:rsidRPr="00883A83" w:rsidRDefault="00D620D1" w:rsidP="00D620D1">
            <w:pPr>
              <w:rPr>
                <w:rFonts w:ascii="Myriad Pro" w:hAnsi="Myriad Pro" w:cs="Arial"/>
                <w:color w:val="000000"/>
                <w:sz w:val="16"/>
                <w:szCs w:val="16"/>
              </w:rPr>
            </w:pPr>
          </w:p>
        </w:tc>
        <w:tc>
          <w:tcPr>
            <w:tcW w:w="507" w:type="pct"/>
            <w:vMerge/>
            <w:tcBorders>
              <w:top w:val="nil"/>
              <w:left w:val="single" w:sz="4" w:space="0" w:color="auto"/>
              <w:bottom w:val="single" w:sz="4" w:space="0" w:color="auto"/>
              <w:right w:val="single" w:sz="4" w:space="0" w:color="auto"/>
            </w:tcBorders>
            <w:vAlign w:val="center"/>
            <w:hideMark/>
          </w:tcPr>
          <w:p w14:paraId="7ACEC52C" w14:textId="77777777" w:rsidR="00D620D1" w:rsidRPr="00883A83" w:rsidRDefault="00D620D1" w:rsidP="00D620D1">
            <w:pPr>
              <w:rPr>
                <w:rFonts w:ascii="Myriad Pro" w:hAnsi="Myriad Pro" w:cs="Arial"/>
                <w:color w:val="000000"/>
                <w:sz w:val="16"/>
                <w:szCs w:val="16"/>
              </w:rPr>
            </w:pPr>
          </w:p>
        </w:tc>
        <w:tc>
          <w:tcPr>
            <w:tcW w:w="890" w:type="pct"/>
            <w:tcBorders>
              <w:top w:val="nil"/>
              <w:left w:val="nil"/>
              <w:bottom w:val="single" w:sz="4" w:space="0" w:color="auto"/>
              <w:right w:val="single" w:sz="4" w:space="0" w:color="auto"/>
            </w:tcBorders>
            <w:shd w:val="clear" w:color="auto" w:fill="auto"/>
            <w:noWrap/>
            <w:vAlign w:val="center"/>
            <w:hideMark/>
          </w:tcPr>
          <w:p w14:paraId="696F30C1"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металл</w:t>
            </w:r>
          </w:p>
        </w:tc>
        <w:tc>
          <w:tcPr>
            <w:tcW w:w="507" w:type="pct"/>
            <w:tcBorders>
              <w:top w:val="nil"/>
              <w:left w:val="nil"/>
              <w:bottom w:val="single" w:sz="4" w:space="0" w:color="auto"/>
              <w:right w:val="single" w:sz="4" w:space="0" w:color="auto"/>
            </w:tcBorders>
            <w:shd w:val="clear" w:color="auto" w:fill="auto"/>
            <w:noWrap/>
            <w:vAlign w:val="center"/>
            <w:hideMark/>
          </w:tcPr>
          <w:p w14:paraId="69AE3B0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160</w:t>
            </w:r>
          </w:p>
        </w:tc>
        <w:tc>
          <w:tcPr>
            <w:tcW w:w="434" w:type="pct"/>
            <w:tcBorders>
              <w:top w:val="nil"/>
              <w:left w:val="nil"/>
              <w:bottom w:val="single" w:sz="4" w:space="0" w:color="auto"/>
              <w:right w:val="single" w:sz="4" w:space="0" w:color="auto"/>
            </w:tcBorders>
            <w:shd w:val="clear" w:color="auto" w:fill="auto"/>
            <w:noWrap/>
            <w:vAlign w:val="center"/>
            <w:hideMark/>
          </w:tcPr>
          <w:p w14:paraId="5C1C1A8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441</w:t>
            </w:r>
          </w:p>
        </w:tc>
        <w:tc>
          <w:tcPr>
            <w:tcW w:w="436" w:type="pct"/>
            <w:tcBorders>
              <w:top w:val="nil"/>
              <w:left w:val="nil"/>
              <w:bottom w:val="single" w:sz="4" w:space="0" w:color="auto"/>
              <w:right w:val="single" w:sz="4" w:space="0" w:color="auto"/>
            </w:tcBorders>
            <w:shd w:val="clear" w:color="auto" w:fill="auto"/>
            <w:noWrap/>
            <w:vAlign w:val="center"/>
            <w:hideMark/>
          </w:tcPr>
          <w:p w14:paraId="3D322E0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706</w:t>
            </w:r>
          </w:p>
        </w:tc>
        <w:tc>
          <w:tcPr>
            <w:tcW w:w="507" w:type="pct"/>
            <w:tcBorders>
              <w:top w:val="nil"/>
              <w:left w:val="nil"/>
              <w:bottom w:val="single" w:sz="4" w:space="0" w:color="auto"/>
              <w:right w:val="single" w:sz="4" w:space="0" w:color="auto"/>
            </w:tcBorders>
            <w:shd w:val="clear" w:color="auto" w:fill="auto"/>
            <w:noWrap/>
            <w:vAlign w:val="center"/>
            <w:hideMark/>
          </w:tcPr>
          <w:p w14:paraId="491C372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160</w:t>
            </w:r>
          </w:p>
        </w:tc>
        <w:tc>
          <w:tcPr>
            <w:tcW w:w="434" w:type="pct"/>
            <w:tcBorders>
              <w:top w:val="nil"/>
              <w:left w:val="nil"/>
              <w:bottom w:val="single" w:sz="4" w:space="0" w:color="auto"/>
              <w:right w:val="single" w:sz="4" w:space="0" w:color="auto"/>
            </w:tcBorders>
            <w:shd w:val="clear" w:color="auto" w:fill="auto"/>
            <w:noWrap/>
            <w:vAlign w:val="center"/>
            <w:hideMark/>
          </w:tcPr>
          <w:p w14:paraId="5A7CBBF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444</w:t>
            </w:r>
          </w:p>
        </w:tc>
        <w:tc>
          <w:tcPr>
            <w:tcW w:w="436" w:type="pct"/>
            <w:tcBorders>
              <w:top w:val="nil"/>
              <w:left w:val="nil"/>
              <w:bottom w:val="single" w:sz="4" w:space="0" w:color="auto"/>
              <w:right w:val="single" w:sz="4" w:space="0" w:color="auto"/>
            </w:tcBorders>
            <w:shd w:val="clear" w:color="auto" w:fill="auto"/>
            <w:noWrap/>
            <w:vAlign w:val="center"/>
            <w:hideMark/>
          </w:tcPr>
          <w:p w14:paraId="7E44DD8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710</w:t>
            </w:r>
          </w:p>
        </w:tc>
      </w:tr>
      <w:tr w:rsidR="00D620D1" w:rsidRPr="00883A83" w14:paraId="4BEDBD39"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460AD544" w14:textId="77777777" w:rsidR="00D620D1" w:rsidRPr="00883A83" w:rsidRDefault="00D620D1" w:rsidP="00D620D1">
            <w:pPr>
              <w:rPr>
                <w:rFonts w:ascii="Myriad Pro" w:hAnsi="Myriad Pro" w:cs="Arial"/>
                <w:color w:val="000000"/>
                <w:sz w:val="16"/>
                <w:szCs w:val="16"/>
              </w:rPr>
            </w:pPr>
          </w:p>
        </w:tc>
        <w:tc>
          <w:tcPr>
            <w:tcW w:w="366" w:type="pct"/>
            <w:vMerge/>
            <w:tcBorders>
              <w:top w:val="nil"/>
              <w:left w:val="single" w:sz="4" w:space="0" w:color="auto"/>
              <w:bottom w:val="single" w:sz="4" w:space="0" w:color="auto"/>
              <w:right w:val="single" w:sz="4" w:space="0" w:color="auto"/>
            </w:tcBorders>
            <w:vAlign w:val="center"/>
            <w:hideMark/>
          </w:tcPr>
          <w:p w14:paraId="28A47D01" w14:textId="77777777" w:rsidR="00D620D1" w:rsidRPr="00883A83" w:rsidRDefault="00D620D1" w:rsidP="00D620D1">
            <w:pPr>
              <w:rPr>
                <w:rFonts w:ascii="Myriad Pro" w:hAnsi="Myriad Pro" w:cs="Arial"/>
                <w:color w:val="000000"/>
                <w:sz w:val="16"/>
                <w:szCs w:val="16"/>
              </w:rPr>
            </w:pPr>
          </w:p>
        </w:tc>
        <w:tc>
          <w:tcPr>
            <w:tcW w:w="507" w:type="pct"/>
            <w:vMerge/>
            <w:tcBorders>
              <w:top w:val="nil"/>
              <w:left w:val="single" w:sz="4" w:space="0" w:color="auto"/>
              <w:bottom w:val="single" w:sz="4" w:space="0" w:color="auto"/>
              <w:right w:val="single" w:sz="4" w:space="0" w:color="auto"/>
            </w:tcBorders>
            <w:vAlign w:val="center"/>
            <w:hideMark/>
          </w:tcPr>
          <w:p w14:paraId="495C4709" w14:textId="77777777" w:rsidR="00D620D1" w:rsidRPr="00883A83" w:rsidRDefault="00D620D1" w:rsidP="00D620D1">
            <w:pPr>
              <w:rPr>
                <w:rFonts w:ascii="Myriad Pro" w:hAnsi="Myriad Pro" w:cs="Arial"/>
                <w:color w:val="000000"/>
                <w:sz w:val="16"/>
                <w:szCs w:val="16"/>
              </w:rPr>
            </w:pPr>
          </w:p>
        </w:tc>
        <w:tc>
          <w:tcPr>
            <w:tcW w:w="890" w:type="pct"/>
            <w:tcBorders>
              <w:top w:val="nil"/>
              <w:left w:val="nil"/>
              <w:bottom w:val="single" w:sz="4" w:space="0" w:color="auto"/>
              <w:right w:val="single" w:sz="4" w:space="0" w:color="auto"/>
            </w:tcBorders>
            <w:shd w:val="clear" w:color="auto" w:fill="auto"/>
            <w:noWrap/>
            <w:vAlign w:val="center"/>
            <w:hideMark/>
          </w:tcPr>
          <w:p w14:paraId="741DFC88"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ж/бетон</w:t>
            </w:r>
          </w:p>
        </w:tc>
        <w:tc>
          <w:tcPr>
            <w:tcW w:w="507" w:type="pct"/>
            <w:tcBorders>
              <w:top w:val="nil"/>
              <w:left w:val="nil"/>
              <w:bottom w:val="single" w:sz="4" w:space="0" w:color="auto"/>
              <w:right w:val="single" w:sz="4" w:space="0" w:color="auto"/>
            </w:tcBorders>
            <w:shd w:val="clear" w:color="auto" w:fill="auto"/>
            <w:noWrap/>
            <w:vAlign w:val="center"/>
            <w:hideMark/>
          </w:tcPr>
          <w:p w14:paraId="3D6DEC8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130</w:t>
            </w:r>
          </w:p>
        </w:tc>
        <w:tc>
          <w:tcPr>
            <w:tcW w:w="434" w:type="pct"/>
            <w:tcBorders>
              <w:top w:val="nil"/>
              <w:left w:val="nil"/>
              <w:bottom w:val="single" w:sz="4" w:space="0" w:color="auto"/>
              <w:right w:val="single" w:sz="4" w:space="0" w:color="auto"/>
            </w:tcBorders>
            <w:shd w:val="clear" w:color="auto" w:fill="auto"/>
            <w:noWrap/>
            <w:vAlign w:val="center"/>
            <w:hideMark/>
          </w:tcPr>
          <w:p w14:paraId="3D190D3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1292</w:t>
            </w:r>
          </w:p>
        </w:tc>
        <w:tc>
          <w:tcPr>
            <w:tcW w:w="436" w:type="pct"/>
            <w:tcBorders>
              <w:top w:val="nil"/>
              <w:left w:val="nil"/>
              <w:bottom w:val="single" w:sz="4" w:space="0" w:color="auto"/>
              <w:right w:val="single" w:sz="4" w:space="0" w:color="auto"/>
            </w:tcBorders>
            <w:shd w:val="clear" w:color="auto" w:fill="auto"/>
            <w:noWrap/>
            <w:vAlign w:val="center"/>
            <w:hideMark/>
          </w:tcPr>
          <w:p w14:paraId="051D5DC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1679</w:t>
            </w:r>
          </w:p>
        </w:tc>
        <w:tc>
          <w:tcPr>
            <w:tcW w:w="507" w:type="pct"/>
            <w:tcBorders>
              <w:top w:val="nil"/>
              <w:left w:val="nil"/>
              <w:bottom w:val="single" w:sz="4" w:space="0" w:color="auto"/>
              <w:right w:val="single" w:sz="4" w:space="0" w:color="auto"/>
            </w:tcBorders>
            <w:shd w:val="clear" w:color="auto" w:fill="auto"/>
            <w:noWrap/>
            <w:vAlign w:val="center"/>
            <w:hideMark/>
          </w:tcPr>
          <w:p w14:paraId="52A2C6B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130</w:t>
            </w:r>
          </w:p>
        </w:tc>
        <w:tc>
          <w:tcPr>
            <w:tcW w:w="434" w:type="pct"/>
            <w:tcBorders>
              <w:top w:val="nil"/>
              <w:left w:val="nil"/>
              <w:bottom w:val="single" w:sz="4" w:space="0" w:color="auto"/>
              <w:right w:val="single" w:sz="4" w:space="0" w:color="auto"/>
            </w:tcBorders>
            <w:shd w:val="clear" w:color="auto" w:fill="auto"/>
            <w:noWrap/>
            <w:vAlign w:val="center"/>
            <w:hideMark/>
          </w:tcPr>
          <w:p w14:paraId="49AD981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1305</w:t>
            </w:r>
          </w:p>
        </w:tc>
        <w:tc>
          <w:tcPr>
            <w:tcW w:w="436" w:type="pct"/>
            <w:tcBorders>
              <w:top w:val="nil"/>
              <w:left w:val="nil"/>
              <w:bottom w:val="single" w:sz="4" w:space="0" w:color="auto"/>
              <w:right w:val="single" w:sz="4" w:space="0" w:color="auto"/>
            </w:tcBorders>
            <w:shd w:val="clear" w:color="auto" w:fill="auto"/>
            <w:noWrap/>
            <w:vAlign w:val="center"/>
            <w:hideMark/>
          </w:tcPr>
          <w:p w14:paraId="23B0AD1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1696</w:t>
            </w:r>
          </w:p>
        </w:tc>
      </w:tr>
      <w:tr w:rsidR="00D620D1" w:rsidRPr="00883A83" w14:paraId="141AC064"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7A811A6E" w14:textId="77777777" w:rsidR="00D620D1" w:rsidRPr="00883A83" w:rsidRDefault="00D620D1" w:rsidP="00D620D1">
            <w:pPr>
              <w:rPr>
                <w:rFonts w:ascii="Myriad Pro" w:hAnsi="Myriad Pro" w:cs="Arial"/>
                <w:color w:val="000000"/>
                <w:sz w:val="16"/>
                <w:szCs w:val="16"/>
              </w:rPr>
            </w:pPr>
          </w:p>
        </w:tc>
        <w:tc>
          <w:tcPr>
            <w:tcW w:w="366" w:type="pct"/>
            <w:vMerge/>
            <w:tcBorders>
              <w:top w:val="nil"/>
              <w:left w:val="single" w:sz="4" w:space="0" w:color="auto"/>
              <w:bottom w:val="single" w:sz="4" w:space="0" w:color="auto"/>
              <w:right w:val="single" w:sz="4" w:space="0" w:color="auto"/>
            </w:tcBorders>
            <w:vAlign w:val="center"/>
            <w:hideMark/>
          </w:tcPr>
          <w:p w14:paraId="45DFEF4A" w14:textId="77777777" w:rsidR="00D620D1" w:rsidRPr="00883A83" w:rsidRDefault="00D620D1" w:rsidP="00D620D1">
            <w:pPr>
              <w:rPr>
                <w:rFonts w:ascii="Myriad Pro" w:hAnsi="Myriad Pro" w:cs="Arial"/>
                <w:color w:val="000000"/>
                <w:sz w:val="16"/>
                <w:szCs w:val="16"/>
              </w:rPr>
            </w:pPr>
          </w:p>
        </w:tc>
        <w:tc>
          <w:tcPr>
            <w:tcW w:w="50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AEBB12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w:t>
            </w:r>
          </w:p>
        </w:tc>
        <w:tc>
          <w:tcPr>
            <w:tcW w:w="890" w:type="pct"/>
            <w:tcBorders>
              <w:top w:val="nil"/>
              <w:left w:val="nil"/>
              <w:bottom w:val="single" w:sz="4" w:space="0" w:color="auto"/>
              <w:right w:val="single" w:sz="4" w:space="0" w:color="auto"/>
            </w:tcBorders>
            <w:shd w:val="clear" w:color="auto" w:fill="auto"/>
            <w:noWrap/>
            <w:vAlign w:val="center"/>
            <w:hideMark/>
          </w:tcPr>
          <w:p w14:paraId="7EF781F3"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металл</w:t>
            </w:r>
          </w:p>
        </w:tc>
        <w:tc>
          <w:tcPr>
            <w:tcW w:w="507" w:type="pct"/>
            <w:tcBorders>
              <w:top w:val="nil"/>
              <w:left w:val="nil"/>
              <w:bottom w:val="single" w:sz="4" w:space="0" w:color="auto"/>
              <w:right w:val="single" w:sz="4" w:space="0" w:color="auto"/>
            </w:tcBorders>
            <w:shd w:val="clear" w:color="auto" w:fill="auto"/>
            <w:noWrap/>
            <w:vAlign w:val="center"/>
            <w:hideMark/>
          </w:tcPr>
          <w:p w14:paraId="7841393D"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190</w:t>
            </w:r>
          </w:p>
        </w:tc>
        <w:tc>
          <w:tcPr>
            <w:tcW w:w="434" w:type="pct"/>
            <w:tcBorders>
              <w:top w:val="nil"/>
              <w:left w:val="nil"/>
              <w:bottom w:val="single" w:sz="4" w:space="0" w:color="auto"/>
              <w:right w:val="single" w:sz="4" w:space="0" w:color="auto"/>
            </w:tcBorders>
            <w:shd w:val="clear" w:color="auto" w:fill="auto"/>
            <w:noWrap/>
            <w:vAlign w:val="center"/>
            <w:hideMark/>
          </w:tcPr>
          <w:p w14:paraId="793DE40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511</w:t>
            </w:r>
          </w:p>
        </w:tc>
        <w:tc>
          <w:tcPr>
            <w:tcW w:w="436" w:type="pct"/>
            <w:tcBorders>
              <w:top w:val="nil"/>
              <w:left w:val="nil"/>
              <w:bottom w:val="single" w:sz="4" w:space="0" w:color="auto"/>
              <w:right w:val="single" w:sz="4" w:space="0" w:color="auto"/>
            </w:tcBorders>
            <w:shd w:val="clear" w:color="auto" w:fill="auto"/>
            <w:noWrap/>
            <w:vAlign w:val="center"/>
            <w:hideMark/>
          </w:tcPr>
          <w:p w14:paraId="5660C42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970</w:t>
            </w:r>
          </w:p>
        </w:tc>
        <w:tc>
          <w:tcPr>
            <w:tcW w:w="507" w:type="pct"/>
            <w:tcBorders>
              <w:top w:val="nil"/>
              <w:left w:val="nil"/>
              <w:bottom w:val="single" w:sz="4" w:space="0" w:color="auto"/>
              <w:right w:val="single" w:sz="4" w:space="0" w:color="auto"/>
            </w:tcBorders>
            <w:shd w:val="clear" w:color="auto" w:fill="auto"/>
            <w:noWrap/>
            <w:vAlign w:val="center"/>
            <w:hideMark/>
          </w:tcPr>
          <w:p w14:paraId="59527C5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190</w:t>
            </w:r>
          </w:p>
        </w:tc>
        <w:tc>
          <w:tcPr>
            <w:tcW w:w="434" w:type="pct"/>
            <w:tcBorders>
              <w:top w:val="nil"/>
              <w:left w:val="nil"/>
              <w:bottom w:val="single" w:sz="4" w:space="0" w:color="auto"/>
              <w:right w:val="single" w:sz="4" w:space="0" w:color="auto"/>
            </w:tcBorders>
            <w:shd w:val="clear" w:color="auto" w:fill="auto"/>
            <w:noWrap/>
            <w:vAlign w:val="center"/>
            <w:hideMark/>
          </w:tcPr>
          <w:p w14:paraId="4C77E8F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511</w:t>
            </w:r>
          </w:p>
        </w:tc>
        <w:tc>
          <w:tcPr>
            <w:tcW w:w="436" w:type="pct"/>
            <w:tcBorders>
              <w:top w:val="nil"/>
              <w:left w:val="nil"/>
              <w:bottom w:val="single" w:sz="4" w:space="0" w:color="auto"/>
              <w:right w:val="single" w:sz="4" w:space="0" w:color="auto"/>
            </w:tcBorders>
            <w:shd w:val="clear" w:color="auto" w:fill="auto"/>
            <w:noWrap/>
            <w:vAlign w:val="center"/>
            <w:hideMark/>
          </w:tcPr>
          <w:p w14:paraId="2F315F1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970</w:t>
            </w:r>
          </w:p>
        </w:tc>
      </w:tr>
      <w:tr w:rsidR="00D620D1" w:rsidRPr="00883A83" w14:paraId="26015F15"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61538289" w14:textId="77777777" w:rsidR="00D620D1" w:rsidRPr="00883A83" w:rsidRDefault="00D620D1" w:rsidP="00D620D1">
            <w:pPr>
              <w:rPr>
                <w:rFonts w:ascii="Myriad Pro" w:hAnsi="Myriad Pro" w:cs="Arial"/>
                <w:color w:val="000000"/>
                <w:sz w:val="16"/>
                <w:szCs w:val="16"/>
              </w:rPr>
            </w:pPr>
          </w:p>
        </w:tc>
        <w:tc>
          <w:tcPr>
            <w:tcW w:w="366" w:type="pct"/>
            <w:vMerge/>
            <w:tcBorders>
              <w:top w:val="nil"/>
              <w:left w:val="single" w:sz="4" w:space="0" w:color="auto"/>
              <w:bottom w:val="single" w:sz="4" w:space="0" w:color="auto"/>
              <w:right w:val="single" w:sz="4" w:space="0" w:color="auto"/>
            </w:tcBorders>
            <w:vAlign w:val="center"/>
            <w:hideMark/>
          </w:tcPr>
          <w:p w14:paraId="5BC3A32D" w14:textId="77777777" w:rsidR="00D620D1" w:rsidRPr="00883A83" w:rsidRDefault="00D620D1" w:rsidP="00D620D1">
            <w:pPr>
              <w:rPr>
                <w:rFonts w:ascii="Myriad Pro" w:hAnsi="Myriad Pro" w:cs="Arial"/>
                <w:color w:val="000000"/>
                <w:sz w:val="16"/>
                <w:szCs w:val="16"/>
              </w:rPr>
            </w:pPr>
          </w:p>
        </w:tc>
        <w:tc>
          <w:tcPr>
            <w:tcW w:w="507" w:type="pct"/>
            <w:vMerge/>
            <w:tcBorders>
              <w:top w:val="nil"/>
              <w:left w:val="single" w:sz="4" w:space="0" w:color="auto"/>
              <w:bottom w:val="single" w:sz="4" w:space="0" w:color="auto"/>
              <w:right w:val="single" w:sz="4" w:space="0" w:color="auto"/>
            </w:tcBorders>
            <w:vAlign w:val="center"/>
            <w:hideMark/>
          </w:tcPr>
          <w:p w14:paraId="7B57D447" w14:textId="77777777" w:rsidR="00D620D1" w:rsidRPr="00883A83" w:rsidRDefault="00D620D1" w:rsidP="00D620D1">
            <w:pPr>
              <w:rPr>
                <w:rFonts w:ascii="Myriad Pro" w:hAnsi="Myriad Pro" w:cs="Arial"/>
                <w:color w:val="000000"/>
                <w:sz w:val="16"/>
                <w:szCs w:val="16"/>
              </w:rPr>
            </w:pPr>
          </w:p>
        </w:tc>
        <w:tc>
          <w:tcPr>
            <w:tcW w:w="890" w:type="pct"/>
            <w:tcBorders>
              <w:top w:val="nil"/>
              <w:left w:val="nil"/>
              <w:bottom w:val="single" w:sz="4" w:space="0" w:color="auto"/>
              <w:right w:val="single" w:sz="4" w:space="0" w:color="auto"/>
            </w:tcBorders>
            <w:shd w:val="clear" w:color="auto" w:fill="auto"/>
            <w:noWrap/>
            <w:vAlign w:val="center"/>
            <w:hideMark/>
          </w:tcPr>
          <w:p w14:paraId="7377AD50"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ж/бетон</w:t>
            </w:r>
          </w:p>
        </w:tc>
        <w:tc>
          <w:tcPr>
            <w:tcW w:w="507" w:type="pct"/>
            <w:tcBorders>
              <w:top w:val="nil"/>
              <w:left w:val="nil"/>
              <w:bottom w:val="single" w:sz="4" w:space="0" w:color="auto"/>
              <w:right w:val="single" w:sz="4" w:space="0" w:color="auto"/>
            </w:tcBorders>
            <w:shd w:val="clear" w:color="auto" w:fill="auto"/>
            <w:noWrap/>
            <w:vAlign w:val="center"/>
            <w:hideMark/>
          </w:tcPr>
          <w:p w14:paraId="5140CA4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160</w:t>
            </w:r>
          </w:p>
        </w:tc>
        <w:tc>
          <w:tcPr>
            <w:tcW w:w="434" w:type="pct"/>
            <w:tcBorders>
              <w:top w:val="nil"/>
              <w:left w:val="nil"/>
              <w:bottom w:val="single" w:sz="4" w:space="0" w:color="auto"/>
              <w:right w:val="single" w:sz="4" w:space="0" w:color="auto"/>
            </w:tcBorders>
            <w:shd w:val="clear" w:color="auto" w:fill="auto"/>
            <w:noWrap/>
            <w:vAlign w:val="center"/>
            <w:hideMark/>
          </w:tcPr>
          <w:p w14:paraId="3D9CD52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599</w:t>
            </w:r>
          </w:p>
        </w:tc>
        <w:tc>
          <w:tcPr>
            <w:tcW w:w="436" w:type="pct"/>
            <w:tcBorders>
              <w:top w:val="nil"/>
              <w:left w:val="nil"/>
              <w:bottom w:val="single" w:sz="4" w:space="0" w:color="auto"/>
              <w:right w:val="single" w:sz="4" w:space="0" w:color="auto"/>
            </w:tcBorders>
            <w:shd w:val="clear" w:color="auto" w:fill="auto"/>
            <w:noWrap/>
            <w:vAlign w:val="center"/>
            <w:hideMark/>
          </w:tcPr>
          <w:p w14:paraId="44A9ADA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959</w:t>
            </w:r>
          </w:p>
        </w:tc>
        <w:tc>
          <w:tcPr>
            <w:tcW w:w="507" w:type="pct"/>
            <w:tcBorders>
              <w:top w:val="nil"/>
              <w:left w:val="nil"/>
              <w:bottom w:val="single" w:sz="4" w:space="0" w:color="auto"/>
              <w:right w:val="single" w:sz="4" w:space="0" w:color="auto"/>
            </w:tcBorders>
            <w:shd w:val="clear" w:color="auto" w:fill="auto"/>
            <w:noWrap/>
            <w:vAlign w:val="center"/>
            <w:hideMark/>
          </w:tcPr>
          <w:p w14:paraId="3C76D46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160</w:t>
            </w:r>
          </w:p>
        </w:tc>
        <w:tc>
          <w:tcPr>
            <w:tcW w:w="434" w:type="pct"/>
            <w:tcBorders>
              <w:top w:val="nil"/>
              <w:left w:val="nil"/>
              <w:bottom w:val="single" w:sz="4" w:space="0" w:color="auto"/>
              <w:right w:val="single" w:sz="4" w:space="0" w:color="auto"/>
            </w:tcBorders>
            <w:shd w:val="clear" w:color="auto" w:fill="auto"/>
            <w:noWrap/>
            <w:vAlign w:val="center"/>
            <w:hideMark/>
          </w:tcPr>
          <w:p w14:paraId="35BE4D6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601</w:t>
            </w:r>
          </w:p>
        </w:tc>
        <w:tc>
          <w:tcPr>
            <w:tcW w:w="436" w:type="pct"/>
            <w:tcBorders>
              <w:top w:val="nil"/>
              <w:left w:val="nil"/>
              <w:bottom w:val="single" w:sz="4" w:space="0" w:color="auto"/>
              <w:right w:val="single" w:sz="4" w:space="0" w:color="auto"/>
            </w:tcBorders>
            <w:shd w:val="clear" w:color="auto" w:fill="auto"/>
            <w:noWrap/>
            <w:vAlign w:val="center"/>
            <w:hideMark/>
          </w:tcPr>
          <w:p w14:paraId="60AB484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962</w:t>
            </w:r>
          </w:p>
        </w:tc>
      </w:tr>
      <w:tr w:rsidR="00D620D1" w:rsidRPr="00883A83" w14:paraId="0B8FE636" w14:textId="77777777" w:rsidTr="00D620D1">
        <w:trPr>
          <w:trHeight w:val="20"/>
        </w:trPr>
        <w:tc>
          <w:tcPr>
            <w:tcW w:w="48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DA96972"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КЛЭП</w:t>
            </w:r>
          </w:p>
        </w:tc>
        <w:tc>
          <w:tcPr>
            <w:tcW w:w="366" w:type="pct"/>
            <w:tcBorders>
              <w:top w:val="nil"/>
              <w:left w:val="nil"/>
              <w:bottom w:val="single" w:sz="4" w:space="0" w:color="auto"/>
              <w:right w:val="single" w:sz="4" w:space="0" w:color="auto"/>
            </w:tcBorders>
            <w:shd w:val="clear" w:color="auto" w:fill="auto"/>
            <w:noWrap/>
            <w:vAlign w:val="center"/>
            <w:hideMark/>
          </w:tcPr>
          <w:p w14:paraId="073EF27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220</w:t>
            </w:r>
          </w:p>
        </w:tc>
        <w:tc>
          <w:tcPr>
            <w:tcW w:w="507" w:type="pct"/>
            <w:tcBorders>
              <w:top w:val="nil"/>
              <w:left w:val="nil"/>
              <w:bottom w:val="single" w:sz="4" w:space="0" w:color="auto"/>
              <w:right w:val="single" w:sz="4" w:space="0" w:color="auto"/>
            </w:tcBorders>
            <w:shd w:val="clear" w:color="auto" w:fill="auto"/>
            <w:noWrap/>
            <w:vAlign w:val="center"/>
            <w:hideMark/>
          </w:tcPr>
          <w:p w14:paraId="14E86D9D"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890" w:type="pct"/>
            <w:tcBorders>
              <w:top w:val="nil"/>
              <w:left w:val="nil"/>
              <w:bottom w:val="single" w:sz="4" w:space="0" w:color="auto"/>
              <w:right w:val="single" w:sz="4" w:space="0" w:color="auto"/>
            </w:tcBorders>
            <w:shd w:val="clear" w:color="auto" w:fill="auto"/>
            <w:noWrap/>
            <w:vAlign w:val="center"/>
            <w:hideMark/>
          </w:tcPr>
          <w:p w14:paraId="33C1E439"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w:t>
            </w:r>
          </w:p>
        </w:tc>
        <w:tc>
          <w:tcPr>
            <w:tcW w:w="507" w:type="pct"/>
            <w:tcBorders>
              <w:top w:val="nil"/>
              <w:left w:val="nil"/>
              <w:bottom w:val="single" w:sz="4" w:space="0" w:color="auto"/>
              <w:right w:val="single" w:sz="4" w:space="0" w:color="auto"/>
            </w:tcBorders>
            <w:shd w:val="clear" w:color="auto" w:fill="auto"/>
            <w:noWrap/>
            <w:vAlign w:val="center"/>
            <w:hideMark/>
          </w:tcPr>
          <w:p w14:paraId="305D1D6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3000</w:t>
            </w:r>
          </w:p>
        </w:tc>
        <w:tc>
          <w:tcPr>
            <w:tcW w:w="434" w:type="pct"/>
            <w:tcBorders>
              <w:top w:val="nil"/>
              <w:left w:val="nil"/>
              <w:bottom w:val="single" w:sz="4" w:space="0" w:color="auto"/>
              <w:right w:val="single" w:sz="4" w:space="0" w:color="auto"/>
            </w:tcBorders>
            <w:shd w:val="clear" w:color="auto" w:fill="auto"/>
            <w:noWrap/>
            <w:vAlign w:val="center"/>
            <w:hideMark/>
          </w:tcPr>
          <w:p w14:paraId="7F3E935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nil"/>
              <w:left w:val="nil"/>
              <w:bottom w:val="single" w:sz="4" w:space="0" w:color="auto"/>
              <w:right w:val="single" w:sz="4" w:space="0" w:color="auto"/>
            </w:tcBorders>
            <w:shd w:val="clear" w:color="auto" w:fill="auto"/>
            <w:noWrap/>
            <w:vAlign w:val="center"/>
            <w:hideMark/>
          </w:tcPr>
          <w:p w14:paraId="1EA7926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c>
          <w:tcPr>
            <w:tcW w:w="507" w:type="pct"/>
            <w:tcBorders>
              <w:top w:val="nil"/>
              <w:left w:val="nil"/>
              <w:bottom w:val="single" w:sz="4" w:space="0" w:color="auto"/>
              <w:right w:val="single" w:sz="4" w:space="0" w:color="auto"/>
            </w:tcBorders>
            <w:shd w:val="clear" w:color="auto" w:fill="auto"/>
            <w:noWrap/>
            <w:vAlign w:val="center"/>
            <w:hideMark/>
          </w:tcPr>
          <w:p w14:paraId="1DA74D0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3000</w:t>
            </w:r>
          </w:p>
        </w:tc>
        <w:tc>
          <w:tcPr>
            <w:tcW w:w="434" w:type="pct"/>
            <w:tcBorders>
              <w:top w:val="nil"/>
              <w:left w:val="nil"/>
              <w:bottom w:val="single" w:sz="4" w:space="0" w:color="auto"/>
              <w:right w:val="single" w:sz="4" w:space="0" w:color="auto"/>
            </w:tcBorders>
            <w:shd w:val="clear" w:color="auto" w:fill="auto"/>
            <w:noWrap/>
            <w:vAlign w:val="center"/>
            <w:hideMark/>
          </w:tcPr>
          <w:p w14:paraId="3642214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nil"/>
              <w:left w:val="nil"/>
              <w:bottom w:val="single" w:sz="4" w:space="0" w:color="auto"/>
              <w:right w:val="single" w:sz="4" w:space="0" w:color="auto"/>
            </w:tcBorders>
            <w:shd w:val="clear" w:color="auto" w:fill="auto"/>
            <w:noWrap/>
            <w:vAlign w:val="center"/>
            <w:hideMark/>
          </w:tcPr>
          <w:p w14:paraId="2203EC6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r>
      <w:tr w:rsidR="00D620D1" w:rsidRPr="00883A83" w14:paraId="641B72CA"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2A7F5619" w14:textId="77777777" w:rsidR="00D620D1" w:rsidRPr="00883A83" w:rsidRDefault="00D620D1" w:rsidP="00D620D1">
            <w:pPr>
              <w:rPr>
                <w:rFonts w:ascii="Myriad Pro" w:hAnsi="Myriad Pro" w:cs="Arial"/>
                <w:color w:val="000000"/>
                <w:sz w:val="16"/>
                <w:szCs w:val="16"/>
              </w:rPr>
            </w:pPr>
          </w:p>
        </w:tc>
        <w:tc>
          <w:tcPr>
            <w:tcW w:w="366" w:type="pct"/>
            <w:tcBorders>
              <w:top w:val="nil"/>
              <w:left w:val="nil"/>
              <w:bottom w:val="single" w:sz="4" w:space="0" w:color="auto"/>
              <w:right w:val="single" w:sz="4" w:space="0" w:color="auto"/>
            </w:tcBorders>
            <w:shd w:val="clear" w:color="auto" w:fill="auto"/>
            <w:noWrap/>
            <w:vAlign w:val="center"/>
            <w:hideMark/>
          </w:tcPr>
          <w:p w14:paraId="7216C49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110</w:t>
            </w:r>
          </w:p>
        </w:tc>
        <w:tc>
          <w:tcPr>
            <w:tcW w:w="507" w:type="pct"/>
            <w:tcBorders>
              <w:top w:val="nil"/>
              <w:left w:val="nil"/>
              <w:bottom w:val="single" w:sz="4" w:space="0" w:color="auto"/>
              <w:right w:val="single" w:sz="4" w:space="0" w:color="auto"/>
            </w:tcBorders>
            <w:shd w:val="clear" w:color="auto" w:fill="auto"/>
            <w:noWrap/>
            <w:vAlign w:val="center"/>
            <w:hideMark/>
          </w:tcPr>
          <w:p w14:paraId="6E7FAD1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890" w:type="pct"/>
            <w:tcBorders>
              <w:top w:val="nil"/>
              <w:left w:val="nil"/>
              <w:bottom w:val="single" w:sz="4" w:space="0" w:color="auto"/>
              <w:right w:val="single" w:sz="4" w:space="0" w:color="auto"/>
            </w:tcBorders>
            <w:shd w:val="clear" w:color="auto" w:fill="auto"/>
            <w:noWrap/>
            <w:vAlign w:val="center"/>
            <w:hideMark/>
          </w:tcPr>
          <w:p w14:paraId="33203109"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w:t>
            </w:r>
          </w:p>
        </w:tc>
        <w:tc>
          <w:tcPr>
            <w:tcW w:w="507" w:type="pct"/>
            <w:tcBorders>
              <w:top w:val="nil"/>
              <w:left w:val="nil"/>
              <w:bottom w:val="single" w:sz="4" w:space="0" w:color="auto"/>
              <w:right w:val="single" w:sz="4" w:space="0" w:color="auto"/>
            </w:tcBorders>
            <w:shd w:val="clear" w:color="auto" w:fill="auto"/>
            <w:noWrap/>
            <w:vAlign w:val="center"/>
            <w:hideMark/>
          </w:tcPr>
          <w:p w14:paraId="7505EC7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2300</w:t>
            </w:r>
          </w:p>
        </w:tc>
        <w:tc>
          <w:tcPr>
            <w:tcW w:w="434" w:type="pct"/>
            <w:tcBorders>
              <w:top w:val="nil"/>
              <w:left w:val="nil"/>
              <w:bottom w:val="single" w:sz="4" w:space="0" w:color="auto"/>
              <w:right w:val="single" w:sz="4" w:space="0" w:color="auto"/>
            </w:tcBorders>
            <w:shd w:val="clear" w:color="auto" w:fill="auto"/>
            <w:noWrap/>
            <w:vAlign w:val="center"/>
            <w:hideMark/>
          </w:tcPr>
          <w:p w14:paraId="7F4DE5B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nil"/>
              <w:left w:val="nil"/>
              <w:bottom w:val="single" w:sz="4" w:space="0" w:color="auto"/>
              <w:right w:val="single" w:sz="4" w:space="0" w:color="auto"/>
            </w:tcBorders>
            <w:shd w:val="clear" w:color="auto" w:fill="auto"/>
            <w:noWrap/>
            <w:vAlign w:val="center"/>
            <w:hideMark/>
          </w:tcPr>
          <w:p w14:paraId="6A72EF8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c>
          <w:tcPr>
            <w:tcW w:w="507" w:type="pct"/>
            <w:tcBorders>
              <w:top w:val="nil"/>
              <w:left w:val="nil"/>
              <w:bottom w:val="single" w:sz="4" w:space="0" w:color="auto"/>
              <w:right w:val="single" w:sz="4" w:space="0" w:color="auto"/>
            </w:tcBorders>
            <w:shd w:val="clear" w:color="auto" w:fill="auto"/>
            <w:noWrap/>
            <w:vAlign w:val="center"/>
            <w:hideMark/>
          </w:tcPr>
          <w:p w14:paraId="565B071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2300</w:t>
            </w:r>
          </w:p>
        </w:tc>
        <w:tc>
          <w:tcPr>
            <w:tcW w:w="434" w:type="pct"/>
            <w:tcBorders>
              <w:top w:val="nil"/>
              <w:left w:val="nil"/>
              <w:bottom w:val="single" w:sz="4" w:space="0" w:color="auto"/>
              <w:right w:val="single" w:sz="4" w:space="0" w:color="auto"/>
            </w:tcBorders>
            <w:shd w:val="clear" w:color="auto" w:fill="auto"/>
            <w:noWrap/>
            <w:vAlign w:val="center"/>
            <w:hideMark/>
          </w:tcPr>
          <w:p w14:paraId="7D2C1EB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36" w:type="pct"/>
            <w:tcBorders>
              <w:top w:val="nil"/>
              <w:left w:val="nil"/>
              <w:bottom w:val="single" w:sz="4" w:space="0" w:color="auto"/>
              <w:right w:val="single" w:sz="4" w:space="0" w:color="auto"/>
            </w:tcBorders>
            <w:shd w:val="clear" w:color="auto" w:fill="auto"/>
            <w:noWrap/>
            <w:vAlign w:val="center"/>
            <w:hideMark/>
          </w:tcPr>
          <w:p w14:paraId="20A48F5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r>
      <w:tr w:rsidR="00D620D1" w:rsidRPr="00883A83" w14:paraId="563FF004" w14:textId="77777777" w:rsidTr="00D620D1">
        <w:trPr>
          <w:trHeight w:val="20"/>
        </w:trPr>
        <w:tc>
          <w:tcPr>
            <w:tcW w:w="483" w:type="pct"/>
            <w:tcBorders>
              <w:top w:val="nil"/>
              <w:left w:val="single" w:sz="4" w:space="0" w:color="auto"/>
              <w:bottom w:val="single" w:sz="4" w:space="0" w:color="auto"/>
              <w:right w:val="single" w:sz="4" w:space="0" w:color="auto"/>
            </w:tcBorders>
            <w:shd w:val="clear" w:color="auto" w:fill="auto"/>
            <w:noWrap/>
            <w:vAlign w:val="center"/>
            <w:hideMark/>
          </w:tcPr>
          <w:p w14:paraId="0C0F9118"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 xml:space="preserve">ВН, всего </w:t>
            </w:r>
          </w:p>
        </w:tc>
        <w:tc>
          <w:tcPr>
            <w:tcW w:w="366" w:type="pct"/>
            <w:tcBorders>
              <w:top w:val="nil"/>
              <w:left w:val="nil"/>
              <w:bottom w:val="single" w:sz="4" w:space="0" w:color="auto"/>
              <w:right w:val="single" w:sz="4" w:space="0" w:color="auto"/>
            </w:tcBorders>
            <w:shd w:val="clear" w:color="auto" w:fill="auto"/>
            <w:noWrap/>
            <w:vAlign w:val="center"/>
            <w:hideMark/>
          </w:tcPr>
          <w:p w14:paraId="4C3DF3CD"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507" w:type="pct"/>
            <w:tcBorders>
              <w:top w:val="nil"/>
              <w:left w:val="nil"/>
              <w:bottom w:val="single" w:sz="4" w:space="0" w:color="auto"/>
              <w:right w:val="single" w:sz="4" w:space="0" w:color="auto"/>
            </w:tcBorders>
            <w:shd w:val="clear" w:color="auto" w:fill="auto"/>
            <w:noWrap/>
            <w:vAlign w:val="center"/>
            <w:hideMark/>
          </w:tcPr>
          <w:p w14:paraId="7FBECE2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890" w:type="pct"/>
            <w:tcBorders>
              <w:top w:val="nil"/>
              <w:left w:val="nil"/>
              <w:bottom w:val="single" w:sz="4" w:space="0" w:color="auto"/>
              <w:right w:val="single" w:sz="4" w:space="0" w:color="auto"/>
            </w:tcBorders>
            <w:shd w:val="clear" w:color="auto" w:fill="auto"/>
            <w:noWrap/>
            <w:vAlign w:val="center"/>
            <w:hideMark/>
          </w:tcPr>
          <w:p w14:paraId="55F75701"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 </w:t>
            </w:r>
          </w:p>
        </w:tc>
        <w:tc>
          <w:tcPr>
            <w:tcW w:w="507" w:type="pct"/>
            <w:tcBorders>
              <w:top w:val="nil"/>
              <w:left w:val="nil"/>
              <w:bottom w:val="single" w:sz="4" w:space="0" w:color="auto"/>
              <w:right w:val="single" w:sz="4" w:space="0" w:color="auto"/>
            </w:tcBorders>
            <w:shd w:val="clear" w:color="auto" w:fill="auto"/>
            <w:noWrap/>
            <w:vAlign w:val="center"/>
            <w:hideMark/>
          </w:tcPr>
          <w:p w14:paraId="0CD19B0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7180</w:t>
            </w:r>
          </w:p>
        </w:tc>
        <w:tc>
          <w:tcPr>
            <w:tcW w:w="434" w:type="pct"/>
            <w:tcBorders>
              <w:top w:val="nil"/>
              <w:left w:val="nil"/>
              <w:bottom w:val="single" w:sz="4" w:space="0" w:color="auto"/>
              <w:right w:val="single" w:sz="4" w:space="0" w:color="auto"/>
            </w:tcBorders>
            <w:shd w:val="clear" w:color="auto" w:fill="auto"/>
            <w:noWrap/>
            <w:vAlign w:val="center"/>
            <w:hideMark/>
          </w:tcPr>
          <w:p w14:paraId="60362BD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3347</w:t>
            </w:r>
          </w:p>
        </w:tc>
        <w:tc>
          <w:tcPr>
            <w:tcW w:w="436" w:type="pct"/>
            <w:tcBorders>
              <w:top w:val="nil"/>
              <w:left w:val="nil"/>
              <w:bottom w:val="single" w:sz="4" w:space="0" w:color="auto"/>
              <w:right w:val="single" w:sz="4" w:space="0" w:color="auto"/>
            </w:tcBorders>
            <w:shd w:val="clear" w:color="auto" w:fill="auto"/>
            <w:noWrap/>
            <w:vAlign w:val="center"/>
            <w:hideMark/>
          </w:tcPr>
          <w:p w14:paraId="193BF8E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5479</w:t>
            </w:r>
          </w:p>
        </w:tc>
        <w:tc>
          <w:tcPr>
            <w:tcW w:w="507" w:type="pct"/>
            <w:tcBorders>
              <w:top w:val="nil"/>
              <w:left w:val="nil"/>
              <w:bottom w:val="single" w:sz="4" w:space="0" w:color="auto"/>
              <w:right w:val="single" w:sz="4" w:space="0" w:color="auto"/>
            </w:tcBorders>
            <w:shd w:val="clear" w:color="auto" w:fill="auto"/>
            <w:noWrap/>
            <w:vAlign w:val="center"/>
            <w:hideMark/>
          </w:tcPr>
          <w:p w14:paraId="2CC9433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7180</w:t>
            </w:r>
          </w:p>
        </w:tc>
        <w:tc>
          <w:tcPr>
            <w:tcW w:w="434" w:type="pct"/>
            <w:tcBorders>
              <w:top w:val="nil"/>
              <w:left w:val="nil"/>
              <w:bottom w:val="single" w:sz="4" w:space="0" w:color="auto"/>
              <w:right w:val="single" w:sz="4" w:space="0" w:color="auto"/>
            </w:tcBorders>
            <w:shd w:val="clear" w:color="auto" w:fill="auto"/>
            <w:noWrap/>
            <w:vAlign w:val="center"/>
            <w:hideMark/>
          </w:tcPr>
          <w:p w14:paraId="4024416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3366</w:t>
            </w:r>
          </w:p>
        </w:tc>
        <w:tc>
          <w:tcPr>
            <w:tcW w:w="436" w:type="pct"/>
            <w:tcBorders>
              <w:top w:val="nil"/>
              <w:left w:val="nil"/>
              <w:bottom w:val="single" w:sz="4" w:space="0" w:color="auto"/>
              <w:right w:val="single" w:sz="4" w:space="0" w:color="auto"/>
            </w:tcBorders>
            <w:shd w:val="clear" w:color="auto" w:fill="auto"/>
            <w:noWrap/>
            <w:vAlign w:val="center"/>
            <w:hideMark/>
          </w:tcPr>
          <w:p w14:paraId="49EE4E5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5507</w:t>
            </w:r>
          </w:p>
        </w:tc>
      </w:tr>
      <w:tr w:rsidR="00D620D1" w:rsidRPr="00883A83" w14:paraId="2CE011B4" w14:textId="77777777" w:rsidTr="00D620D1">
        <w:trPr>
          <w:trHeight w:val="20"/>
        </w:trPr>
        <w:tc>
          <w:tcPr>
            <w:tcW w:w="48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E79AD3"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ВЛЭП</w:t>
            </w:r>
          </w:p>
        </w:tc>
        <w:tc>
          <w:tcPr>
            <w:tcW w:w="36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92B748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35</w:t>
            </w:r>
          </w:p>
        </w:tc>
        <w:tc>
          <w:tcPr>
            <w:tcW w:w="50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322643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w:t>
            </w:r>
          </w:p>
        </w:tc>
        <w:tc>
          <w:tcPr>
            <w:tcW w:w="890" w:type="pct"/>
            <w:tcBorders>
              <w:top w:val="nil"/>
              <w:left w:val="nil"/>
              <w:bottom w:val="single" w:sz="4" w:space="0" w:color="auto"/>
              <w:right w:val="single" w:sz="4" w:space="0" w:color="auto"/>
            </w:tcBorders>
            <w:shd w:val="clear" w:color="auto" w:fill="auto"/>
            <w:noWrap/>
            <w:vAlign w:val="center"/>
            <w:hideMark/>
          </w:tcPr>
          <w:p w14:paraId="196A7D07"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дерево</w:t>
            </w:r>
          </w:p>
        </w:tc>
        <w:tc>
          <w:tcPr>
            <w:tcW w:w="507" w:type="pct"/>
            <w:tcBorders>
              <w:top w:val="nil"/>
              <w:left w:val="nil"/>
              <w:bottom w:val="single" w:sz="4" w:space="0" w:color="auto"/>
              <w:right w:val="single" w:sz="4" w:space="0" w:color="auto"/>
            </w:tcBorders>
            <w:shd w:val="clear" w:color="auto" w:fill="auto"/>
            <w:noWrap/>
            <w:vAlign w:val="center"/>
            <w:hideMark/>
          </w:tcPr>
          <w:p w14:paraId="254B252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170</w:t>
            </w:r>
          </w:p>
        </w:tc>
        <w:tc>
          <w:tcPr>
            <w:tcW w:w="434" w:type="pct"/>
            <w:tcBorders>
              <w:top w:val="nil"/>
              <w:left w:val="nil"/>
              <w:bottom w:val="single" w:sz="4" w:space="0" w:color="auto"/>
              <w:right w:val="single" w:sz="4" w:space="0" w:color="auto"/>
            </w:tcBorders>
            <w:shd w:val="clear" w:color="auto" w:fill="auto"/>
            <w:noWrap/>
            <w:vAlign w:val="center"/>
            <w:hideMark/>
          </w:tcPr>
          <w:p w14:paraId="4EDBFD3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w:t>
            </w:r>
          </w:p>
        </w:tc>
        <w:tc>
          <w:tcPr>
            <w:tcW w:w="436" w:type="pct"/>
            <w:tcBorders>
              <w:top w:val="nil"/>
              <w:left w:val="nil"/>
              <w:bottom w:val="single" w:sz="4" w:space="0" w:color="auto"/>
              <w:right w:val="single" w:sz="4" w:space="0" w:color="auto"/>
            </w:tcBorders>
            <w:shd w:val="clear" w:color="auto" w:fill="auto"/>
            <w:noWrap/>
            <w:vAlign w:val="center"/>
            <w:hideMark/>
          </w:tcPr>
          <w:p w14:paraId="688DF07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10</w:t>
            </w:r>
          </w:p>
        </w:tc>
        <w:tc>
          <w:tcPr>
            <w:tcW w:w="507" w:type="pct"/>
            <w:tcBorders>
              <w:top w:val="nil"/>
              <w:left w:val="nil"/>
              <w:bottom w:val="single" w:sz="4" w:space="0" w:color="auto"/>
              <w:right w:val="single" w:sz="4" w:space="0" w:color="auto"/>
            </w:tcBorders>
            <w:shd w:val="clear" w:color="auto" w:fill="auto"/>
            <w:noWrap/>
            <w:vAlign w:val="center"/>
            <w:hideMark/>
          </w:tcPr>
          <w:p w14:paraId="284FA62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170</w:t>
            </w:r>
          </w:p>
        </w:tc>
        <w:tc>
          <w:tcPr>
            <w:tcW w:w="434" w:type="pct"/>
            <w:tcBorders>
              <w:top w:val="nil"/>
              <w:left w:val="nil"/>
              <w:bottom w:val="single" w:sz="4" w:space="0" w:color="auto"/>
              <w:right w:val="single" w:sz="4" w:space="0" w:color="auto"/>
            </w:tcBorders>
            <w:shd w:val="clear" w:color="auto" w:fill="auto"/>
            <w:noWrap/>
            <w:vAlign w:val="center"/>
            <w:hideMark/>
          </w:tcPr>
          <w:p w14:paraId="12A60F9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w:t>
            </w:r>
          </w:p>
        </w:tc>
        <w:tc>
          <w:tcPr>
            <w:tcW w:w="436" w:type="pct"/>
            <w:tcBorders>
              <w:top w:val="nil"/>
              <w:left w:val="nil"/>
              <w:bottom w:val="single" w:sz="4" w:space="0" w:color="auto"/>
              <w:right w:val="single" w:sz="4" w:space="0" w:color="auto"/>
            </w:tcBorders>
            <w:shd w:val="clear" w:color="auto" w:fill="auto"/>
            <w:noWrap/>
            <w:vAlign w:val="center"/>
            <w:hideMark/>
          </w:tcPr>
          <w:p w14:paraId="07B1038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10</w:t>
            </w:r>
          </w:p>
        </w:tc>
      </w:tr>
      <w:tr w:rsidR="00D620D1" w:rsidRPr="00883A83" w14:paraId="6E63BB54"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2B13F5D1" w14:textId="77777777" w:rsidR="00D620D1" w:rsidRPr="00883A83" w:rsidRDefault="00D620D1" w:rsidP="00D620D1">
            <w:pPr>
              <w:rPr>
                <w:rFonts w:ascii="Myriad Pro" w:hAnsi="Myriad Pro" w:cs="Arial"/>
                <w:color w:val="000000"/>
                <w:sz w:val="16"/>
                <w:szCs w:val="16"/>
              </w:rPr>
            </w:pPr>
          </w:p>
        </w:tc>
        <w:tc>
          <w:tcPr>
            <w:tcW w:w="366" w:type="pct"/>
            <w:vMerge/>
            <w:tcBorders>
              <w:top w:val="nil"/>
              <w:left w:val="single" w:sz="4" w:space="0" w:color="auto"/>
              <w:bottom w:val="single" w:sz="4" w:space="0" w:color="auto"/>
              <w:right w:val="single" w:sz="4" w:space="0" w:color="auto"/>
            </w:tcBorders>
            <w:vAlign w:val="center"/>
            <w:hideMark/>
          </w:tcPr>
          <w:p w14:paraId="37CA1B15" w14:textId="77777777" w:rsidR="00D620D1" w:rsidRPr="00883A83" w:rsidRDefault="00D620D1" w:rsidP="00D620D1">
            <w:pPr>
              <w:rPr>
                <w:rFonts w:ascii="Myriad Pro" w:hAnsi="Myriad Pro" w:cs="Arial"/>
                <w:color w:val="000000"/>
                <w:sz w:val="16"/>
                <w:szCs w:val="16"/>
              </w:rPr>
            </w:pPr>
          </w:p>
        </w:tc>
        <w:tc>
          <w:tcPr>
            <w:tcW w:w="507" w:type="pct"/>
            <w:vMerge/>
            <w:tcBorders>
              <w:top w:val="nil"/>
              <w:left w:val="single" w:sz="4" w:space="0" w:color="auto"/>
              <w:bottom w:val="single" w:sz="4" w:space="0" w:color="auto"/>
              <w:right w:val="single" w:sz="4" w:space="0" w:color="auto"/>
            </w:tcBorders>
            <w:vAlign w:val="center"/>
            <w:hideMark/>
          </w:tcPr>
          <w:p w14:paraId="5F7DCB65" w14:textId="77777777" w:rsidR="00D620D1" w:rsidRPr="00883A83" w:rsidRDefault="00D620D1" w:rsidP="00D620D1">
            <w:pPr>
              <w:rPr>
                <w:rFonts w:ascii="Myriad Pro" w:hAnsi="Myriad Pro" w:cs="Arial"/>
                <w:color w:val="000000"/>
                <w:sz w:val="16"/>
                <w:szCs w:val="16"/>
              </w:rPr>
            </w:pPr>
          </w:p>
        </w:tc>
        <w:tc>
          <w:tcPr>
            <w:tcW w:w="890" w:type="pct"/>
            <w:tcBorders>
              <w:top w:val="nil"/>
              <w:left w:val="nil"/>
              <w:bottom w:val="single" w:sz="4" w:space="0" w:color="auto"/>
              <w:right w:val="single" w:sz="4" w:space="0" w:color="auto"/>
            </w:tcBorders>
            <w:shd w:val="clear" w:color="auto" w:fill="auto"/>
            <w:noWrap/>
            <w:vAlign w:val="center"/>
            <w:hideMark/>
          </w:tcPr>
          <w:p w14:paraId="77F0C891"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металл</w:t>
            </w:r>
          </w:p>
        </w:tc>
        <w:tc>
          <w:tcPr>
            <w:tcW w:w="507" w:type="pct"/>
            <w:tcBorders>
              <w:top w:val="nil"/>
              <w:left w:val="nil"/>
              <w:bottom w:val="single" w:sz="4" w:space="0" w:color="auto"/>
              <w:right w:val="single" w:sz="4" w:space="0" w:color="auto"/>
            </w:tcBorders>
            <w:shd w:val="clear" w:color="auto" w:fill="auto"/>
            <w:noWrap/>
            <w:vAlign w:val="center"/>
            <w:hideMark/>
          </w:tcPr>
          <w:p w14:paraId="6B4B4B9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140</w:t>
            </w:r>
          </w:p>
        </w:tc>
        <w:tc>
          <w:tcPr>
            <w:tcW w:w="434" w:type="pct"/>
            <w:tcBorders>
              <w:top w:val="nil"/>
              <w:left w:val="nil"/>
              <w:bottom w:val="single" w:sz="4" w:space="0" w:color="auto"/>
              <w:right w:val="single" w:sz="4" w:space="0" w:color="auto"/>
            </w:tcBorders>
            <w:shd w:val="clear" w:color="auto" w:fill="auto"/>
            <w:noWrap/>
            <w:vAlign w:val="center"/>
            <w:hideMark/>
          </w:tcPr>
          <w:p w14:paraId="429F2BA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53</w:t>
            </w:r>
          </w:p>
        </w:tc>
        <w:tc>
          <w:tcPr>
            <w:tcW w:w="436" w:type="pct"/>
            <w:tcBorders>
              <w:top w:val="nil"/>
              <w:left w:val="nil"/>
              <w:bottom w:val="single" w:sz="4" w:space="0" w:color="auto"/>
              <w:right w:val="single" w:sz="4" w:space="0" w:color="auto"/>
            </w:tcBorders>
            <w:shd w:val="clear" w:color="auto" w:fill="auto"/>
            <w:noWrap/>
            <w:vAlign w:val="center"/>
            <w:hideMark/>
          </w:tcPr>
          <w:p w14:paraId="6F59A89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74</w:t>
            </w:r>
          </w:p>
        </w:tc>
        <w:tc>
          <w:tcPr>
            <w:tcW w:w="507" w:type="pct"/>
            <w:tcBorders>
              <w:top w:val="nil"/>
              <w:left w:val="nil"/>
              <w:bottom w:val="single" w:sz="4" w:space="0" w:color="auto"/>
              <w:right w:val="single" w:sz="4" w:space="0" w:color="auto"/>
            </w:tcBorders>
            <w:shd w:val="clear" w:color="auto" w:fill="auto"/>
            <w:noWrap/>
            <w:vAlign w:val="center"/>
            <w:hideMark/>
          </w:tcPr>
          <w:p w14:paraId="5DA662C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140</w:t>
            </w:r>
          </w:p>
        </w:tc>
        <w:tc>
          <w:tcPr>
            <w:tcW w:w="434" w:type="pct"/>
            <w:tcBorders>
              <w:top w:val="nil"/>
              <w:left w:val="nil"/>
              <w:bottom w:val="single" w:sz="4" w:space="0" w:color="auto"/>
              <w:right w:val="single" w:sz="4" w:space="0" w:color="auto"/>
            </w:tcBorders>
            <w:shd w:val="clear" w:color="auto" w:fill="auto"/>
            <w:noWrap/>
            <w:vAlign w:val="center"/>
            <w:hideMark/>
          </w:tcPr>
          <w:p w14:paraId="532955A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58</w:t>
            </w:r>
          </w:p>
        </w:tc>
        <w:tc>
          <w:tcPr>
            <w:tcW w:w="436" w:type="pct"/>
            <w:tcBorders>
              <w:top w:val="nil"/>
              <w:left w:val="nil"/>
              <w:bottom w:val="single" w:sz="4" w:space="0" w:color="auto"/>
              <w:right w:val="single" w:sz="4" w:space="0" w:color="auto"/>
            </w:tcBorders>
            <w:shd w:val="clear" w:color="auto" w:fill="auto"/>
            <w:noWrap/>
            <w:vAlign w:val="center"/>
            <w:hideMark/>
          </w:tcPr>
          <w:p w14:paraId="73C8835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82</w:t>
            </w:r>
          </w:p>
        </w:tc>
      </w:tr>
      <w:tr w:rsidR="00D620D1" w:rsidRPr="00883A83" w14:paraId="21EFF575"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0316892B" w14:textId="77777777" w:rsidR="00D620D1" w:rsidRPr="00883A83" w:rsidRDefault="00D620D1" w:rsidP="00D620D1">
            <w:pPr>
              <w:rPr>
                <w:rFonts w:ascii="Myriad Pro" w:hAnsi="Myriad Pro" w:cs="Arial"/>
                <w:color w:val="000000"/>
                <w:sz w:val="16"/>
                <w:szCs w:val="16"/>
              </w:rPr>
            </w:pPr>
          </w:p>
        </w:tc>
        <w:tc>
          <w:tcPr>
            <w:tcW w:w="366" w:type="pct"/>
            <w:vMerge/>
            <w:tcBorders>
              <w:top w:val="nil"/>
              <w:left w:val="single" w:sz="4" w:space="0" w:color="auto"/>
              <w:bottom w:val="single" w:sz="4" w:space="0" w:color="auto"/>
              <w:right w:val="single" w:sz="4" w:space="0" w:color="auto"/>
            </w:tcBorders>
            <w:vAlign w:val="center"/>
            <w:hideMark/>
          </w:tcPr>
          <w:p w14:paraId="1298EFA5" w14:textId="77777777" w:rsidR="00D620D1" w:rsidRPr="00883A83" w:rsidRDefault="00D620D1" w:rsidP="00D620D1">
            <w:pPr>
              <w:rPr>
                <w:rFonts w:ascii="Myriad Pro" w:hAnsi="Myriad Pro" w:cs="Arial"/>
                <w:color w:val="000000"/>
                <w:sz w:val="16"/>
                <w:szCs w:val="16"/>
              </w:rPr>
            </w:pPr>
          </w:p>
        </w:tc>
        <w:tc>
          <w:tcPr>
            <w:tcW w:w="507" w:type="pct"/>
            <w:vMerge/>
            <w:tcBorders>
              <w:top w:val="nil"/>
              <w:left w:val="single" w:sz="4" w:space="0" w:color="auto"/>
              <w:bottom w:val="single" w:sz="4" w:space="0" w:color="auto"/>
              <w:right w:val="single" w:sz="4" w:space="0" w:color="auto"/>
            </w:tcBorders>
            <w:vAlign w:val="center"/>
            <w:hideMark/>
          </w:tcPr>
          <w:p w14:paraId="102E4930" w14:textId="77777777" w:rsidR="00D620D1" w:rsidRPr="00883A83" w:rsidRDefault="00D620D1" w:rsidP="00D620D1">
            <w:pPr>
              <w:rPr>
                <w:rFonts w:ascii="Myriad Pro" w:hAnsi="Myriad Pro" w:cs="Arial"/>
                <w:color w:val="000000"/>
                <w:sz w:val="16"/>
                <w:szCs w:val="16"/>
              </w:rPr>
            </w:pPr>
          </w:p>
        </w:tc>
        <w:tc>
          <w:tcPr>
            <w:tcW w:w="890" w:type="pct"/>
            <w:tcBorders>
              <w:top w:val="nil"/>
              <w:left w:val="nil"/>
              <w:bottom w:val="single" w:sz="4" w:space="0" w:color="auto"/>
              <w:right w:val="single" w:sz="4" w:space="0" w:color="auto"/>
            </w:tcBorders>
            <w:shd w:val="clear" w:color="auto" w:fill="auto"/>
            <w:noWrap/>
            <w:vAlign w:val="center"/>
            <w:hideMark/>
          </w:tcPr>
          <w:p w14:paraId="5ABA826A"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ж/бетон</w:t>
            </w:r>
          </w:p>
        </w:tc>
        <w:tc>
          <w:tcPr>
            <w:tcW w:w="507" w:type="pct"/>
            <w:tcBorders>
              <w:top w:val="nil"/>
              <w:left w:val="nil"/>
              <w:bottom w:val="single" w:sz="4" w:space="0" w:color="auto"/>
              <w:right w:val="single" w:sz="4" w:space="0" w:color="auto"/>
            </w:tcBorders>
            <w:shd w:val="clear" w:color="auto" w:fill="auto"/>
            <w:noWrap/>
            <w:vAlign w:val="center"/>
            <w:hideMark/>
          </w:tcPr>
          <w:p w14:paraId="4029FD6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120</w:t>
            </w:r>
          </w:p>
        </w:tc>
        <w:tc>
          <w:tcPr>
            <w:tcW w:w="434" w:type="pct"/>
            <w:tcBorders>
              <w:top w:val="nil"/>
              <w:left w:val="nil"/>
              <w:bottom w:val="single" w:sz="4" w:space="0" w:color="auto"/>
              <w:right w:val="single" w:sz="4" w:space="0" w:color="auto"/>
            </w:tcBorders>
            <w:shd w:val="clear" w:color="auto" w:fill="auto"/>
            <w:noWrap/>
            <w:vAlign w:val="center"/>
            <w:hideMark/>
          </w:tcPr>
          <w:p w14:paraId="25EAB9D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1160</w:t>
            </w:r>
          </w:p>
        </w:tc>
        <w:tc>
          <w:tcPr>
            <w:tcW w:w="436" w:type="pct"/>
            <w:tcBorders>
              <w:top w:val="nil"/>
              <w:left w:val="nil"/>
              <w:bottom w:val="single" w:sz="4" w:space="0" w:color="auto"/>
              <w:right w:val="single" w:sz="4" w:space="0" w:color="auto"/>
            </w:tcBorders>
            <w:shd w:val="clear" w:color="auto" w:fill="auto"/>
            <w:noWrap/>
            <w:vAlign w:val="center"/>
            <w:hideMark/>
          </w:tcPr>
          <w:p w14:paraId="38E88F7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1392</w:t>
            </w:r>
          </w:p>
        </w:tc>
        <w:tc>
          <w:tcPr>
            <w:tcW w:w="507" w:type="pct"/>
            <w:tcBorders>
              <w:top w:val="nil"/>
              <w:left w:val="nil"/>
              <w:bottom w:val="single" w:sz="4" w:space="0" w:color="auto"/>
              <w:right w:val="single" w:sz="4" w:space="0" w:color="auto"/>
            </w:tcBorders>
            <w:shd w:val="clear" w:color="auto" w:fill="auto"/>
            <w:noWrap/>
            <w:vAlign w:val="center"/>
            <w:hideMark/>
          </w:tcPr>
          <w:p w14:paraId="4CD5066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120</w:t>
            </w:r>
          </w:p>
        </w:tc>
        <w:tc>
          <w:tcPr>
            <w:tcW w:w="434" w:type="pct"/>
            <w:tcBorders>
              <w:top w:val="nil"/>
              <w:left w:val="nil"/>
              <w:bottom w:val="single" w:sz="4" w:space="0" w:color="auto"/>
              <w:right w:val="single" w:sz="4" w:space="0" w:color="auto"/>
            </w:tcBorders>
            <w:shd w:val="clear" w:color="auto" w:fill="auto"/>
            <w:noWrap/>
            <w:vAlign w:val="center"/>
            <w:hideMark/>
          </w:tcPr>
          <w:p w14:paraId="2363510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1167</w:t>
            </w:r>
          </w:p>
        </w:tc>
        <w:tc>
          <w:tcPr>
            <w:tcW w:w="436" w:type="pct"/>
            <w:tcBorders>
              <w:top w:val="nil"/>
              <w:left w:val="nil"/>
              <w:bottom w:val="single" w:sz="4" w:space="0" w:color="auto"/>
              <w:right w:val="single" w:sz="4" w:space="0" w:color="auto"/>
            </w:tcBorders>
            <w:shd w:val="clear" w:color="auto" w:fill="auto"/>
            <w:noWrap/>
            <w:vAlign w:val="center"/>
            <w:hideMark/>
          </w:tcPr>
          <w:p w14:paraId="3428F29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1401</w:t>
            </w:r>
          </w:p>
        </w:tc>
      </w:tr>
      <w:tr w:rsidR="00D620D1" w:rsidRPr="00883A83" w14:paraId="7D2B281C"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0DA8587B" w14:textId="77777777" w:rsidR="00D620D1" w:rsidRPr="00883A83" w:rsidRDefault="00D620D1" w:rsidP="00D620D1">
            <w:pPr>
              <w:rPr>
                <w:rFonts w:ascii="Myriad Pro" w:hAnsi="Myriad Pro" w:cs="Arial"/>
                <w:color w:val="000000"/>
                <w:sz w:val="16"/>
                <w:szCs w:val="16"/>
              </w:rPr>
            </w:pPr>
          </w:p>
        </w:tc>
        <w:tc>
          <w:tcPr>
            <w:tcW w:w="366" w:type="pct"/>
            <w:vMerge/>
            <w:tcBorders>
              <w:top w:val="nil"/>
              <w:left w:val="single" w:sz="4" w:space="0" w:color="auto"/>
              <w:bottom w:val="single" w:sz="4" w:space="0" w:color="auto"/>
              <w:right w:val="single" w:sz="4" w:space="0" w:color="auto"/>
            </w:tcBorders>
            <w:vAlign w:val="center"/>
            <w:hideMark/>
          </w:tcPr>
          <w:p w14:paraId="0E572B65" w14:textId="77777777" w:rsidR="00D620D1" w:rsidRPr="00883A83" w:rsidRDefault="00D620D1" w:rsidP="00D620D1">
            <w:pPr>
              <w:rPr>
                <w:rFonts w:ascii="Myriad Pro" w:hAnsi="Myriad Pro" w:cs="Arial"/>
                <w:color w:val="000000"/>
                <w:sz w:val="16"/>
                <w:szCs w:val="16"/>
              </w:rPr>
            </w:pPr>
          </w:p>
        </w:tc>
        <w:tc>
          <w:tcPr>
            <w:tcW w:w="50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1288AD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w:t>
            </w:r>
          </w:p>
        </w:tc>
        <w:tc>
          <w:tcPr>
            <w:tcW w:w="890" w:type="pct"/>
            <w:tcBorders>
              <w:top w:val="nil"/>
              <w:left w:val="nil"/>
              <w:bottom w:val="single" w:sz="4" w:space="0" w:color="auto"/>
              <w:right w:val="single" w:sz="4" w:space="0" w:color="auto"/>
            </w:tcBorders>
            <w:shd w:val="clear" w:color="auto" w:fill="auto"/>
            <w:noWrap/>
            <w:vAlign w:val="center"/>
            <w:hideMark/>
          </w:tcPr>
          <w:p w14:paraId="4B627EEB"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металл</w:t>
            </w:r>
          </w:p>
        </w:tc>
        <w:tc>
          <w:tcPr>
            <w:tcW w:w="507" w:type="pct"/>
            <w:tcBorders>
              <w:top w:val="nil"/>
              <w:left w:val="nil"/>
              <w:bottom w:val="single" w:sz="4" w:space="0" w:color="auto"/>
              <w:right w:val="single" w:sz="4" w:space="0" w:color="auto"/>
            </w:tcBorders>
            <w:shd w:val="clear" w:color="auto" w:fill="auto"/>
            <w:noWrap/>
            <w:vAlign w:val="center"/>
            <w:hideMark/>
          </w:tcPr>
          <w:p w14:paraId="1CABD50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180</w:t>
            </w:r>
          </w:p>
        </w:tc>
        <w:tc>
          <w:tcPr>
            <w:tcW w:w="434" w:type="pct"/>
            <w:tcBorders>
              <w:top w:val="nil"/>
              <w:left w:val="nil"/>
              <w:bottom w:val="single" w:sz="4" w:space="0" w:color="auto"/>
              <w:right w:val="single" w:sz="4" w:space="0" w:color="auto"/>
            </w:tcBorders>
            <w:shd w:val="clear" w:color="auto" w:fill="auto"/>
            <w:noWrap/>
            <w:vAlign w:val="center"/>
            <w:hideMark/>
          </w:tcPr>
          <w:p w14:paraId="0718A80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85</w:t>
            </w:r>
          </w:p>
        </w:tc>
        <w:tc>
          <w:tcPr>
            <w:tcW w:w="436" w:type="pct"/>
            <w:tcBorders>
              <w:top w:val="nil"/>
              <w:left w:val="nil"/>
              <w:bottom w:val="single" w:sz="4" w:space="0" w:color="auto"/>
              <w:right w:val="single" w:sz="4" w:space="0" w:color="auto"/>
            </w:tcBorders>
            <w:shd w:val="clear" w:color="auto" w:fill="auto"/>
            <w:noWrap/>
            <w:vAlign w:val="center"/>
            <w:hideMark/>
          </w:tcPr>
          <w:p w14:paraId="57F3657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153</w:t>
            </w:r>
          </w:p>
        </w:tc>
        <w:tc>
          <w:tcPr>
            <w:tcW w:w="507" w:type="pct"/>
            <w:tcBorders>
              <w:top w:val="nil"/>
              <w:left w:val="nil"/>
              <w:bottom w:val="single" w:sz="4" w:space="0" w:color="auto"/>
              <w:right w:val="single" w:sz="4" w:space="0" w:color="auto"/>
            </w:tcBorders>
            <w:shd w:val="clear" w:color="auto" w:fill="auto"/>
            <w:noWrap/>
            <w:vAlign w:val="center"/>
            <w:hideMark/>
          </w:tcPr>
          <w:p w14:paraId="2F8789C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180</w:t>
            </w:r>
          </w:p>
        </w:tc>
        <w:tc>
          <w:tcPr>
            <w:tcW w:w="434" w:type="pct"/>
            <w:tcBorders>
              <w:top w:val="nil"/>
              <w:left w:val="nil"/>
              <w:bottom w:val="single" w:sz="4" w:space="0" w:color="auto"/>
              <w:right w:val="single" w:sz="4" w:space="0" w:color="auto"/>
            </w:tcBorders>
            <w:shd w:val="clear" w:color="auto" w:fill="auto"/>
            <w:noWrap/>
            <w:vAlign w:val="center"/>
            <w:hideMark/>
          </w:tcPr>
          <w:p w14:paraId="7DBD561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91</w:t>
            </w:r>
          </w:p>
        </w:tc>
        <w:tc>
          <w:tcPr>
            <w:tcW w:w="436" w:type="pct"/>
            <w:tcBorders>
              <w:top w:val="nil"/>
              <w:left w:val="nil"/>
              <w:bottom w:val="single" w:sz="4" w:space="0" w:color="auto"/>
              <w:right w:val="single" w:sz="4" w:space="0" w:color="auto"/>
            </w:tcBorders>
            <w:shd w:val="clear" w:color="auto" w:fill="auto"/>
            <w:noWrap/>
            <w:vAlign w:val="center"/>
            <w:hideMark/>
          </w:tcPr>
          <w:p w14:paraId="639C45B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165</w:t>
            </w:r>
          </w:p>
        </w:tc>
      </w:tr>
      <w:tr w:rsidR="00D620D1" w:rsidRPr="00883A83" w14:paraId="4E8D4C11"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7BAEC7EF" w14:textId="77777777" w:rsidR="00D620D1" w:rsidRPr="00883A83" w:rsidRDefault="00D620D1" w:rsidP="00D620D1">
            <w:pPr>
              <w:rPr>
                <w:rFonts w:ascii="Myriad Pro" w:hAnsi="Myriad Pro" w:cs="Arial"/>
                <w:color w:val="000000"/>
                <w:sz w:val="16"/>
                <w:szCs w:val="16"/>
              </w:rPr>
            </w:pPr>
          </w:p>
        </w:tc>
        <w:tc>
          <w:tcPr>
            <w:tcW w:w="366" w:type="pct"/>
            <w:vMerge/>
            <w:tcBorders>
              <w:top w:val="nil"/>
              <w:left w:val="single" w:sz="4" w:space="0" w:color="auto"/>
              <w:bottom w:val="single" w:sz="4" w:space="0" w:color="auto"/>
              <w:right w:val="single" w:sz="4" w:space="0" w:color="auto"/>
            </w:tcBorders>
            <w:vAlign w:val="center"/>
            <w:hideMark/>
          </w:tcPr>
          <w:p w14:paraId="7B390F23" w14:textId="77777777" w:rsidR="00D620D1" w:rsidRPr="00883A83" w:rsidRDefault="00D620D1" w:rsidP="00D620D1">
            <w:pPr>
              <w:rPr>
                <w:rFonts w:ascii="Myriad Pro" w:hAnsi="Myriad Pro" w:cs="Arial"/>
                <w:color w:val="000000"/>
                <w:sz w:val="16"/>
                <w:szCs w:val="16"/>
              </w:rPr>
            </w:pPr>
          </w:p>
        </w:tc>
        <w:tc>
          <w:tcPr>
            <w:tcW w:w="507" w:type="pct"/>
            <w:vMerge/>
            <w:tcBorders>
              <w:top w:val="nil"/>
              <w:left w:val="single" w:sz="4" w:space="0" w:color="auto"/>
              <w:bottom w:val="single" w:sz="4" w:space="0" w:color="auto"/>
              <w:right w:val="single" w:sz="4" w:space="0" w:color="auto"/>
            </w:tcBorders>
            <w:vAlign w:val="center"/>
            <w:hideMark/>
          </w:tcPr>
          <w:p w14:paraId="5706A088" w14:textId="77777777" w:rsidR="00D620D1" w:rsidRPr="00883A83" w:rsidRDefault="00D620D1" w:rsidP="00D620D1">
            <w:pPr>
              <w:rPr>
                <w:rFonts w:ascii="Myriad Pro" w:hAnsi="Myriad Pro" w:cs="Arial"/>
                <w:color w:val="000000"/>
                <w:sz w:val="16"/>
                <w:szCs w:val="16"/>
              </w:rPr>
            </w:pPr>
          </w:p>
        </w:tc>
        <w:tc>
          <w:tcPr>
            <w:tcW w:w="890" w:type="pct"/>
            <w:tcBorders>
              <w:top w:val="nil"/>
              <w:left w:val="nil"/>
              <w:bottom w:val="single" w:sz="4" w:space="0" w:color="auto"/>
              <w:right w:val="single" w:sz="4" w:space="0" w:color="auto"/>
            </w:tcBorders>
            <w:shd w:val="clear" w:color="auto" w:fill="auto"/>
            <w:noWrap/>
            <w:vAlign w:val="center"/>
            <w:hideMark/>
          </w:tcPr>
          <w:p w14:paraId="3449741F"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ж/бетон</w:t>
            </w:r>
          </w:p>
        </w:tc>
        <w:tc>
          <w:tcPr>
            <w:tcW w:w="507" w:type="pct"/>
            <w:tcBorders>
              <w:top w:val="nil"/>
              <w:left w:val="nil"/>
              <w:bottom w:val="single" w:sz="4" w:space="0" w:color="auto"/>
              <w:right w:val="single" w:sz="4" w:space="0" w:color="auto"/>
            </w:tcBorders>
            <w:shd w:val="clear" w:color="auto" w:fill="auto"/>
            <w:noWrap/>
            <w:vAlign w:val="center"/>
            <w:hideMark/>
          </w:tcPr>
          <w:p w14:paraId="00F8A6A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150</w:t>
            </w:r>
          </w:p>
        </w:tc>
        <w:tc>
          <w:tcPr>
            <w:tcW w:w="434" w:type="pct"/>
            <w:tcBorders>
              <w:top w:val="nil"/>
              <w:left w:val="nil"/>
              <w:bottom w:val="single" w:sz="4" w:space="0" w:color="auto"/>
              <w:right w:val="single" w:sz="4" w:space="0" w:color="auto"/>
            </w:tcBorders>
            <w:shd w:val="clear" w:color="auto" w:fill="auto"/>
            <w:noWrap/>
            <w:vAlign w:val="center"/>
            <w:hideMark/>
          </w:tcPr>
          <w:p w14:paraId="5E1D080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162</w:t>
            </w:r>
          </w:p>
        </w:tc>
        <w:tc>
          <w:tcPr>
            <w:tcW w:w="436" w:type="pct"/>
            <w:tcBorders>
              <w:top w:val="nil"/>
              <w:left w:val="nil"/>
              <w:bottom w:val="single" w:sz="4" w:space="0" w:color="auto"/>
              <w:right w:val="single" w:sz="4" w:space="0" w:color="auto"/>
            </w:tcBorders>
            <w:shd w:val="clear" w:color="auto" w:fill="auto"/>
            <w:noWrap/>
            <w:vAlign w:val="center"/>
            <w:hideMark/>
          </w:tcPr>
          <w:p w14:paraId="1ACA3F2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242</w:t>
            </w:r>
          </w:p>
        </w:tc>
        <w:tc>
          <w:tcPr>
            <w:tcW w:w="507" w:type="pct"/>
            <w:tcBorders>
              <w:top w:val="nil"/>
              <w:left w:val="nil"/>
              <w:bottom w:val="single" w:sz="4" w:space="0" w:color="auto"/>
              <w:right w:val="single" w:sz="4" w:space="0" w:color="auto"/>
            </w:tcBorders>
            <w:shd w:val="clear" w:color="auto" w:fill="auto"/>
            <w:noWrap/>
            <w:vAlign w:val="center"/>
            <w:hideMark/>
          </w:tcPr>
          <w:p w14:paraId="5BE5801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150</w:t>
            </w:r>
          </w:p>
        </w:tc>
        <w:tc>
          <w:tcPr>
            <w:tcW w:w="434" w:type="pct"/>
            <w:tcBorders>
              <w:top w:val="nil"/>
              <w:left w:val="nil"/>
              <w:bottom w:val="single" w:sz="4" w:space="0" w:color="auto"/>
              <w:right w:val="single" w:sz="4" w:space="0" w:color="auto"/>
            </w:tcBorders>
            <w:shd w:val="clear" w:color="auto" w:fill="auto"/>
            <w:noWrap/>
            <w:vAlign w:val="center"/>
            <w:hideMark/>
          </w:tcPr>
          <w:p w14:paraId="0E70437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157</w:t>
            </w:r>
          </w:p>
        </w:tc>
        <w:tc>
          <w:tcPr>
            <w:tcW w:w="436" w:type="pct"/>
            <w:tcBorders>
              <w:top w:val="nil"/>
              <w:left w:val="nil"/>
              <w:bottom w:val="single" w:sz="4" w:space="0" w:color="auto"/>
              <w:right w:val="single" w:sz="4" w:space="0" w:color="auto"/>
            </w:tcBorders>
            <w:shd w:val="clear" w:color="auto" w:fill="auto"/>
            <w:noWrap/>
            <w:vAlign w:val="center"/>
            <w:hideMark/>
          </w:tcPr>
          <w:p w14:paraId="03D99DF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235</w:t>
            </w:r>
          </w:p>
        </w:tc>
      </w:tr>
      <w:tr w:rsidR="00D620D1" w:rsidRPr="00883A83" w14:paraId="1D4C9176"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1DAC0B62" w14:textId="77777777" w:rsidR="00D620D1" w:rsidRPr="00883A83" w:rsidRDefault="00D620D1" w:rsidP="00D620D1">
            <w:pPr>
              <w:rPr>
                <w:rFonts w:ascii="Myriad Pro" w:hAnsi="Myriad Pro" w:cs="Arial"/>
                <w:color w:val="000000"/>
                <w:sz w:val="16"/>
                <w:szCs w:val="16"/>
              </w:rPr>
            </w:pPr>
          </w:p>
        </w:tc>
        <w:tc>
          <w:tcPr>
            <w:tcW w:w="36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C3D74F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янв.20</w:t>
            </w:r>
          </w:p>
        </w:tc>
        <w:tc>
          <w:tcPr>
            <w:tcW w:w="50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BCCA5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890" w:type="pct"/>
            <w:tcBorders>
              <w:top w:val="nil"/>
              <w:left w:val="nil"/>
              <w:bottom w:val="single" w:sz="4" w:space="0" w:color="auto"/>
              <w:right w:val="single" w:sz="4" w:space="0" w:color="auto"/>
            </w:tcBorders>
            <w:shd w:val="clear" w:color="auto" w:fill="auto"/>
            <w:noWrap/>
            <w:vAlign w:val="center"/>
            <w:hideMark/>
          </w:tcPr>
          <w:p w14:paraId="41AB8F2D"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дерево</w:t>
            </w:r>
          </w:p>
        </w:tc>
        <w:tc>
          <w:tcPr>
            <w:tcW w:w="507" w:type="pct"/>
            <w:tcBorders>
              <w:top w:val="nil"/>
              <w:left w:val="nil"/>
              <w:bottom w:val="single" w:sz="4" w:space="0" w:color="auto"/>
              <w:right w:val="single" w:sz="4" w:space="0" w:color="auto"/>
            </w:tcBorders>
            <w:shd w:val="clear" w:color="auto" w:fill="auto"/>
            <w:noWrap/>
            <w:vAlign w:val="center"/>
            <w:hideMark/>
          </w:tcPr>
          <w:p w14:paraId="6DA078D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160</w:t>
            </w:r>
          </w:p>
        </w:tc>
        <w:tc>
          <w:tcPr>
            <w:tcW w:w="434" w:type="pct"/>
            <w:tcBorders>
              <w:top w:val="nil"/>
              <w:left w:val="nil"/>
              <w:bottom w:val="single" w:sz="4" w:space="0" w:color="auto"/>
              <w:right w:val="single" w:sz="4" w:space="0" w:color="auto"/>
            </w:tcBorders>
            <w:shd w:val="clear" w:color="auto" w:fill="auto"/>
            <w:noWrap/>
            <w:vAlign w:val="center"/>
            <w:hideMark/>
          </w:tcPr>
          <w:p w14:paraId="404841C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294</w:t>
            </w:r>
          </w:p>
        </w:tc>
        <w:tc>
          <w:tcPr>
            <w:tcW w:w="436" w:type="pct"/>
            <w:tcBorders>
              <w:top w:val="nil"/>
              <w:left w:val="nil"/>
              <w:bottom w:val="single" w:sz="4" w:space="0" w:color="auto"/>
              <w:right w:val="single" w:sz="4" w:space="0" w:color="auto"/>
            </w:tcBorders>
            <w:shd w:val="clear" w:color="auto" w:fill="auto"/>
            <w:noWrap/>
            <w:vAlign w:val="center"/>
            <w:hideMark/>
          </w:tcPr>
          <w:p w14:paraId="2F10EE6D"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471</w:t>
            </w:r>
          </w:p>
        </w:tc>
        <w:tc>
          <w:tcPr>
            <w:tcW w:w="507" w:type="pct"/>
            <w:tcBorders>
              <w:top w:val="nil"/>
              <w:left w:val="nil"/>
              <w:bottom w:val="single" w:sz="4" w:space="0" w:color="auto"/>
              <w:right w:val="single" w:sz="4" w:space="0" w:color="auto"/>
            </w:tcBorders>
            <w:shd w:val="clear" w:color="auto" w:fill="auto"/>
            <w:noWrap/>
            <w:vAlign w:val="center"/>
            <w:hideMark/>
          </w:tcPr>
          <w:p w14:paraId="379791B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160</w:t>
            </w:r>
          </w:p>
        </w:tc>
        <w:tc>
          <w:tcPr>
            <w:tcW w:w="434" w:type="pct"/>
            <w:tcBorders>
              <w:top w:val="nil"/>
              <w:left w:val="nil"/>
              <w:bottom w:val="single" w:sz="4" w:space="0" w:color="auto"/>
              <w:right w:val="single" w:sz="4" w:space="0" w:color="auto"/>
            </w:tcBorders>
            <w:shd w:val="clear" w:color="auto" w:fill="auto"/>
            <w:noWrap/>
            <w:vAlign w:val="center"/>
            <w:hideMark/>
          </w:tcPr>
          <w:p w14:paraId="4CBE8D5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291</w:t>
            </w:r>
          </w:p>
        </w:tc>
        <w:tc>
          <w:tcPr>
            <w:tcW w:w="436" w:type="pct"/>
            <w:tcBorders>
              <w:top w:val="nil"/>
              <w:left w:val="nil"/>
              <w:bottom w:val="single" w:sz="4" w:space="0" w:color="auto"/>
              <w:right w:val="single" w:sz="4" w:space="0" w:color="auto"/>
            </w:tcBorders>
            <w:shd w:val="clear" w:color="auto" w:fill="auto"/>
            <w:noWrap/>
            <w:vAlign w:val="center"/>
            <w:hideMark/>
          </w:tcPr>
          <w:p w14:paraId="4542589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466</w:t>
            </w:r>
          </w:p>
        </w:tc>
      </w:tr>
      <w:tr w:rsidR="00D620D1" w:rsidRPr="00883A83" w14:paraId="5E182571"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1D752D18" w14:textId="77777777" w:rsidR="00D620D1" w:rsidRPr="00883A83" w:rsidRDefault="00D620D1" w:rsidP="00D620D1">
            <w:pPr>
              <w:rPr>
                <w:rFonts w:ascii="Myriad Pro" w:hAnsi="Myriad Pro" w:cs="Arial"/>
                <w:color w:val="000000"/>
                <w:sz w:val="16"/>
                <w:szCs w:val="16"/>
              </w:rPr>
            </w:pPr>
          </w:p>
        </w:tc>
        <w:tc>
          <w:tcPr>
            <w:tcW w:w="366" w:type="pct"/>
            <w:vMerge/>
            <w:tcBorders>
              <w:top w:val="nil"/>
              <w:left w:val="single" w:sz="4" w:space="0" w:color="auto"/>
              <w:bottom w:val="single" w:sz="4" w:space="0" w:color="auto"/>
              <w:right w:val="single" w:sz="4" w:space="0" w:color="auto"/>
            </w:tcBorders>
            <w:vAlign w:val="center"/>
            <w:hideMark/>
          </w:tcPr>
          <w:p w14:paraId="334FA14D" w14:textId="77777777" w:rsidR="00D620D1" w:rsidRPr="00883A83" w:rsidRDefault="00D620D1" w:rsidP="00D620D1">
            <w:pPr>
              <w:rPr>
                <w:rFonts w:ascii="Myriad Pro" w:hAnsi="Myriad Pro" w:cs="Arial"/>
                <w:color w:val="000000"/>
                <w:sz w:val="16"/>
                <w:szCs w:val="16"/>
              </w:rPr>
            </w:pPr>
          </w:p>
        </w:tc>
        <w:tc>
          <w:tcPr>
            <w:tcW w:w="507" w:type="pct"/>
            <w:vMerge/>
            <w:tcBorders>
              <w:top w:val="nil"/>
              <w:left w:val="single" w:sz="4" w:space="0" w:color="auto"/>
              <w:bottom w:val="single" w:sz="4" w:space="0" w:color="auto"/>
              <w:right w:val="single" w:sz="4" w:space="0" w:color="auto"/>
            </w:tcBorders>
            <w:vAlign w:val="center"/>
            <w:hideMark/>
          </w:tcPr>
          <w:p w14:paraId="10EBC790" w14:textId="77777777" w:rsidR="00D620D1" w:rsidRPr="00883A83" w:rsidRDefault="00D620D1" w:rsidP="00D620D1">
            <w:pPr>
              <w:rPr>
                <w:rFonts w:ascii="Myriad Pro" w:hAnsi="Myriad Pro" w:cs="Arial"/>
                <w:color w:val="000000"/>
                <w:sz w:val="16"/>
                <w:szCs w:val="16"/>
              </w:rPr>
            </w:pPr>
          </w:p>
        </w:tc>
        <w:tc>
          <w:tcPr>
            <w:tcW w:w="890" w:type="pct"/>
            <w:tcBorders>
              <w:top w:val="nil"/>
              <w:left w:val="nil"/>
              <w:bottom w:val="single" w:sz="4" w:space="0" w:color="auto"/>
              <w:right w:val="single" w:sz="4" w:space="0" w:color="auto"/>
            </w:tcBorders>
            <w:shd w:val="clear" w:color="auto" w:fill="auto"/>
            <w:noWrap/>
            <w:vAlign w:val="center"/>
            <w:hideMark/>
          </w:tcPr>
          <w:p w14:paraId="4053A8D1"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дерево на ж/б пасынках</w:t>
            </w:r>
          </w:p>
        </w:tc>
        <w:tc>
          <w:tcPr>
            <w:tcW w:w="507" w:type="pct"/>
            <w:tcBorders>
              <w:top w:val="nil"/>
              <w:left w:val="nil"/>
              <w:bottom w:val="single" w:sz="4" w:space="0" w:color="auto"/>
              <w:right w:val="single" w:sz="4" w:space="0" w:color="auto"/>
            </w:tcBorders>
            <w:shd w:val="clear" w:color="auto" w:fill="auto"/>
            <w:noWrap/>
            <w:vAlign w:val="center"/>
            <w:hideMark/>
          </w:tcPr>
          <w:p w14:paraId="64803B0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140</w:t>
            </w:r>
          </w:p>
        </w:tc>
        <w:tc>
          <w:tcPr>
            <w:tcW w:w="434" w:type="pct"/>
            <w:tcBorders>
              <w:top w:val="nil"/>
              <w:left w:val="nil"/>
              <w:bottom w:val="single" w:sz="4" w:space="0" w:color="auto"/>
              <w:right w:val="single" w:sz="4" w:space="0" w:color="auto"/>
            </w:tcBorders>
            <w:shd w:val="clear" w:color="auto" w:fill="auto"/>
            <w:noWrap/>
            <w:vAlign w:val="center"/>
            <w:hideMark/>
          </w:tcPr>
          <w:p w14:paraId="26658B5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4948</w:t>
            </w:r>
          </w:p>
        </w:tc>
        <w:tc>
          <w:tcPr>
            <w:tcW w:w="436" w:type="pct"/>
            <w:tcBorders>
              <w:top w:val="nil"/>
              <w:left w:val="nil"/>
              <w:bottom w:val="single" w:sz="4" w:space="0" w:color="auto"/>
              <w:right w:val="single" w:sz="4" w:space="0" w:color="auto"/>
            </w:tcBorders>
            <w:shd w:val="clear" w:color="auto" w:fill="auto"/>
            <w:noWrap/>
            <w:vAlign w:val="center"/>
            <w:hideMark/>
          </w:tcPr>
          <w:p w14:paraId="209F052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6927</w:t>
            </w:r>
          </w:p>
        </w:tc>
        <w:tc>
          <w:tcPr>
            <w:tcW w:w="507" w:type="pct"/>
            <w:tcBorders>
              <w:top w:val="nil"/>
              <w:left w:val="nil"/>
              <w:bottom w:val="single" w:sz="4" w:space="0" w:color="auto"/>
              <w:right w:val="single" w:sz="4" w:space="0" w:color="auto"/>
            </w:tcBorders>
            <w:shd w:val="clear" w:color="auto" w:fill="auto"/>
            <w:noWrap/>
            <w:vAlign w:val="center"/>
            <w:hideMark/>
          </w:tcPr>
          <w:p w14:paraId="0F95C21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140</w:t>
            </w:r>
          </w:p>
        </w:tc>
        <w:tc>
          <w:tcPr>
            <w:tcW w:w="434" w:type="pct"/>
            <w:tcBorders>
              <w:top w:val="nil"/>
              <w:left w:val="nil"/>
              <w:bottom w:val="single" w:sz="4" w:space="0" w:color="auto"/>
              <w:right w:val="single" w:sz="4" w:space="0" w:color="auto"/>
            </w:tcBorders>
            <w:shd w:val="clear" w:color="auto" w:fill="auto"/>
            <w:noWrap/>
            <w:vAlign w:val="center"/>
            <w:hideMark/>
          </w:tcPr>
          <w:p w14:paraId="7F44088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4951</w:t>
            </w:r>
          </w:p>
        </w:tc>
        <w:tc>
          <w:tcPr>
            <w:tcW w:w="436" w:type="pct"/>
            <w:tcBorders>
              <w:top w:val="nil"/>
              <w:left w:val="nil"/>
              <w:bottom w:val="single" w:sz="4" w:space="0" w:color="auto"/>
              <w:right w:val="single" w:sz="4" w:space="0" w:color="auto"/>
            </w:tcBorders>
            <w:shd w:val="clear" w:color="auto" w:fill="auto"/>
            <w:noWrap/>
            <w:vAlign w:val="center"/>
            <w:hideMark/>
          </w:tcPr>
          <w:p w14:paraId="70072B6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6932</w:t>
            </w:r>
          </w:p>
        </w:tc>
      </w:tr>
      <w:tr w:rsidR="00D620D1" w:rsidRPr="00883A83" w14:paraId="1D7AE95B"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5F614DF8" w14:textId="77777777" w:rsidR="00D620D1" w:rsidRPr="00883A83" w:rsidRDefault="00D620D1" w:rsidP="00D620D1">
            <w:pPr>
              <w:rPr>
                <w:rFonts w:ascii="Myriad Pro" w:hAnsi="Myriad Pro" w:cs="Arial"/>
                <w:color w:val="000000"/>
                <w:sz w:val="16"/>
                <w:szCs w:val="16"/>
              </w:rPr>
            </w:pPr>
          </w:p>
        </w:tc>
        <w:tc>
          <w:tcPr>
            <w:tcW w:w="366" w:type="pct"/>
            <w:vMerge/>
            <w:tcBorders>
              <w:top w:val="nil"/>
              <w:left w:val="single" w:sz="4" w:space="0" w:color="auto"/>
              <w:bottom w:val="single" w:sz="4" w:space="0" w:color="auto"/>
              <w:right w:val="single" w:sz="4" w:space="0" w:color="auto"/>
            </w:tcBorders>
            <w:vAlign w:val="center"/>
            <w:hideMark/>
          </w:tcPr>
          <w:p w14:paraId="32F90ED7" w14:textId="77777777" w:rsidR="00D620D1" w:rsidRPr="00883A83" w:rsidRDefault="00D620D1" w:rsidP="00D620D1">
            <w:pPr>
              <w:rPr>
                <w:rFonts w:ascii="Myriad Pro" w:hAnsi="Myriad Pro" w:cs="Arial"/>
                <w:color w:val="000000"/>
                <w:sz w:val="16"/>
                <w:szCs w:val="16"/>
              </w:rPr>
            </w:pPr>
          </w:p>
        </w:tc>
        <w:tc>
          <w:tcPr>
            <w:tcW w:w="507" w:type="pct"/>
            <w:vMerge/>
            <w:tcBorders>
              <w:top w:val="nil"/>
              <w:left w:val="single" w:sz="4" w:space="0" w:color="auto"/>
              <w:bottom w:val="single" w:sz="4" w:space="0" w:color="auto"/>
              <w:right w:val="single" w:sz="4" w:space="0" w:color="auto"/>
            </w:tcBorders>
            <w:vAlign w:val="center"/>
            <w:hideMark/>
          </w:tcPr>
          <w:p w14:paraId="17BB2F97" w14:textId="77777777" w:rsidR="00D620D1" w:rsidRPr="00883A83" w:rsidRDefault="00D620D1" w:rsidP="00D620D1">
            <w:pPr>
              <w:rPr>
                <w:rFonts w:ascii="Myriad Pro" w:hAnsi="Myriad Pro" w:cs="Arial"/>
                <w:color w:val="000000"/>
                <w:sz w:val="16"/>
                <w:szCs w:val="16"/>
              </w:rPr>
            </w:pPr>
          </w:p>
        </w:tc>
        <w:tc>
          <w:tcPr>
            <w:tcW w:w="890" w:type="pct"/>
            <w:tcBorders>
              <w:top w:val="nil"/>
              <w:left w:val="nil"/>
              <w:bottom w:val="single" w:sz="4" w:space="0" w:color="auto"/>
              <w:right w:val="single" w:sz="4" w:space="0" w:color="auto"/>
            </w:tcBorders>
            <w:shd w:val="clear" w:color="auto" w:fill="auto"/>
            <w:noWrap/>
            <w:vAlign w:val="center"/>
            <w:hideMark/>
          </w:tcPr>
          <w:p w14:paraId="031D7366"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ж/бетон, металл</w:t>
            </w:r>
          </w:p>
        </w:tc>
        <w:tc>
          <w:tcPr>
            <w:tcW w:w="507" w:type="pct"/>
            <w:tcBorders>
              <w:top w:val="nil"/>
              <w:left w:val="nil"/>
              <w:bottom w:val="single" w:sz="4" w:space="0" w:color="auto"/>
              <w:right w:val="single" w:sz="4" w:space="0" w:color="auto"/>
            </w:tcBorders>
            <w:shd w:val="clear" w:color="auto" w:fill="auto"/>
            <w:noWrap/>
            <w:vAlign w:val="center"/>
            <w:hideMark/>
          </w:tcPr>
          <w:p w14:paraId="1BE0C4B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110</w:t>
            </w:r>
          </w:p>
        </w:tc>
        <w:tc>
          <w:tcPr>
            <w:tcW w:w="434" w:type="pct"/>
            <w:tcBorders>
              <w:top w:val="nil"/>
              <w:left w:val="nil"/>
              <w:bottom w:val="single" w:sz="4" w:space="0" w:color="auto"/>
              <w:right w:val="single" w:sz="4" w:space="0" w:color="auto"/>
            </w:tcBorders>
            <w:shd w:val="clear" w:color="auto" w:fill="auto"/>
            <w:noWrap/>
            <w:vAlign w:val="center"/>
            <w:hideMark/>
          </w:tcPr>
          <w:p w14:paraId="18E8080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2857</w:t>
            </w:r>
          </w:p>
        </w:tc>
        <w:tc>
          <w:tcPr>
            <w:tcW w:w="436" w:type="pct"/>
            <w:tcBorders>
              <w:top w:val="nil"/>
              <w:left w:val="nil"/>
              <w:bottom w:val="single" w:sz="4" w:space="0" w:color="auto"/>
              <w:right w:val="single" w:sz="4" w:space="0" w:color="auto"/>
            </w:tcBorders>
            <w:shd w:val="clear" w:color="auto" w:fill="auto"/>
            <w:noWrap/>
            <w:vAlign w:val="center"/>
            <w:hideMark/>
          </w:tcPr>
          <w:p w14:paraId="18882FE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3142</w:t>
            </w:r>
          </w:p>
        </w:tc>
        <w:tc>
          <w:tcPr>
            <w:tcW w:w="507" w:type="pct"/>
            <w:tcBorders>
              <w:top w:val="nil"/>
              <w:left w:val="nil"/>
              <w:bottom w:val="single" w:sz="4" w:space="0" w:color="auto"/>
              <w:right w:val="single" w:sz="4" w:space="0" w:color="auto"/>
            </w:tcBorders>
            <w:shd w:val="clear" w:color="auto" w:fill="auto"/>
            <w:noWrap/>
            <w:vAlign w:val="center"/>
            <w:hideMark/>
          </w:tcPr>
          <w:p w14:paraId="3BA2C8C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110</w:t>
            </w:r>
          </w:p>
        </w:tc>
        <w:tc>
          <w:tcPr>
            <w:tcW w:w="434" w:type="pct"/>
            <w:tcBorders>
              <w:top w:val="nil"/>
              <w:left w:val="nil"/>
              <w:bottom w:val="single" w:sz="4" w:space="0" w:color="auto"/>
              <w:right w:val="single" w:sz="4" w:space="0" w:color="auto"/>
            </w:tcBorders>
            <w:shd w:val="clear" w:color="auto" w:fill="auto"/>
            <w:noWrap/>
            <w:vAlign w:val="center"/>
            <w:hideMark/>
          </w:tcPr>
          <w:p w14:paraId="6EFE1B1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2867</w:t>
            </w:r>
          </w:p>
        </w:tc>
        <w:tc>
          <w:tcPr>
            <w:tcW w:w="436" w:type="pct"/>
            <w:tcBorders>
              <w:top w:val="nil"/>
              <w:left w:val="nil"/>
              <w:bottom w:val="single" w:sz="4" w:space="0" w:color="auto"/>
              <w:right w:val="single" w:sz="4" w:space="0" w:color="auto"/>
            </w:tcBorders>
            <w:shd w:val="clear" w:color="auto" w:fill="auto"/>
            <w:noWrap/>
            <w:vAlign w:val="center"/>
            <w:hideMark/>
          </w:tcPr>
          <w:p w14:paraId="256136A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3153</w:t>
            </w:r>
          </w:p>
        </w:tc>
      </w:tr>
      <w:tr w:rsidR="00D620D1" w:rsidRPr="00883A83" w14:paraId="44DAB8F8" w14:textId="77777777" w:rsidTr="00D620D1">
        <w:trPr>
          <w:trHeight w:val="20"/>
        </w:trPr>
        <w:tc>
          <w:tcPr>
            <w:tcW w:w="48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F571A7C"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КЛЭП</w:t>
            </w:r>
          </w:p>
        </w:tc>
        <w:tc>
          <w:tcPr>
            <w:tcW w:w="366" w:type="pct"/>
            <w:tcBorders>
              <w:top w:val="nil"/>
              <w:left w:val="nil"/>
              <w:bottom w:val="single" w:sz="4" w:space="0" w:color="auto"/>
              <w:right w:val="single" w:sz="4" w:space="0" w:color="auto"/>
            </w:tcBorders>
            <w:shd w:val="clear" w:color="auto" w:fill="auto"/>
            <w:noWrap/>
            <w:vAlign w:val="center"/>
            <w:hideMark/>
          </w:tcPr>
          <w:p w14:paraId="1B9FB30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20-35</w:t>
            </w:r>
          </w:p>
        </w:tc>
        <w:tc>
          <w:tcPr>
            <w:tcW w:w="507" w:type="pct"/>
            <w:tcBorders>
              <w:top w:val="nil"/>
              <w:left w:val="nil"/>
              <w:bottom w:val="single" w:sz="4" w:space="0" w:color="auto"/>
              <w:right w:val="single" w:sz="4" w:space="0" w:color="auto"/>
            </w:tcBorders>
            <w:shd w:val="clear" w:color="auto" w:fill="auto"/>
            <w:noWrap/>
            <w:vAlign w:val="center"/>
            <w:hideMark/>
          </w:tcPr>
          <w:p w14:paraId="58A4054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890" w:type="pct"/>
            <w:tcBorders>
              <w:top w:val="nil"/>
              <w:left w:val="nil"/>
              <w:bottom w:val="single" w:sz="4" w:space="0" w:color="auto"/>
              <w:right w:val="single" w:sz="4" w:space="0" w:color="auto"/>
            </w:tcBorders>
            <w:shd w:val="clear" w:color="auto" w:fill="auto"/>
            <w:noWrap/>
            <w:vAlign w:val="center"/>
            <w:hideMark/>
          </w:tcPr>
          <w:p w14:paraId="276B9105"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w:t>
            </w:r>
          </w:p>
        </w:tc>
        <w:tc>
          <w:tcPr>
            <w:tcW w:w="507" w:type="pct"/>
            <w:tcBorders>
              <w:top w:val="nil"/>
              <w:left w:val="nil"/>
              <w:bottom w:val="single" w:sz="4" w:space="0" w:color="auto"/>
              <w:right w:val="single" w:sz="4" w:space="0" w:color="auto"/>
            </w:tcBorders>
            <w:shd w:val="clear" w:color="auto" w:fill="auto"/>
            <w:noWrap/>
            <w:vAlign w:val="center"/>
            <w:hideMark/>
          </w:tcPr>
          <w:p w14:paraId="64A73BF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470</w:t>
            </w:r>
          </w:p>
        </w:tc>
        <w:tc>
          <w:tcPr>
            <w:tcW w:w="434" w:type="pct"/>
            <w:tcBorders>
              <w:top w:val="nil"/>
              <w:left w:val="nil"/>
              <w:bottom w:val="single" w:sz="4" w:space="0" w:color="auto"/>
              <w:right w:val="single" w:sz="4" w:space="0" w:color="auto"/>
            </w:tcBorders>
            <w:shd w:val="clear" w:color="auto" w:fill="auto"/>
            <w:noWrap/>
            <w:vAlign w:val="center"/>
            <w:hideMark/>
          </w:tcPr>
          <w:p w14:paraId="7EB35F3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c>
          <w:tcPr>
            <w:tcW w:w="436" w:type="pct"/>
            <w:tcBorders>
              <w:top w:val="nil"/>
              <w:left w:val="nil"/>
              <w:bottom w:val="single" w:sz="4" w:space="0" w:color="auto"/>
              <w:right w:val="single" w:sz="4" w:space="0" w:color="auto"/>
            </w:tcBorders>
            <w:shd w:val="clear" w:color="auto" w:fill="auto"/>
            <w:noWrap/>
            <w:vAlign w:val="center"/>
            <w:hideMark/>
          </w:tcPr>
          <w:p w14:paraId="4257E86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w:t>
            </w:r>
          </w:p>
        </w:tc>
        <w:tc>
          <w:tcPr>
            <w:tcW w:w="507" w:type="pct"/>
            <w:tcBorders>
              <w:top w:val="nil"/>
              <w:left w:val="nil"/>
              <w:bottom w:val="single" w:sz="4" w:space="0" w:color="auto"/>
              <w:right w:val="single" w:sz="4" w:space="0" w:color="auto"/>
            </w:tcBorders>
            <w:shd w:val="clear" w:color="auto" w:fill="auto"/>
            <w:noWrap/>
            <w:vAlign w:val="center"/>
            <w:hideMark/>
          </w:tcPr>
          <w:p w14:paraId="417C100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470</w:t>
            </w:r>
          </w:p>
        </w:tc>
        <w:tc>
          <w:tcPr>
            <w:tcW w:w="434" w:type="pct"/>
            <w:tcBorders>
              <w:top w:val="nil"/>
              <w:left w:val="nil"/>
              <w:bottom w:val="single" w:sz="4" w:space="0" w:color="auto"/>
              <w:right w:val="single" w:sz="4" w:space="0" w:color="auto"/>
            </w:tcBorders>
            <w:shd w:val="clear" w:color="auto" w:fill="auto"/>
            <w:noWrap/>
            <w:vAlign w:val="center"/>
            <w:hideMark/>
          </w:tcPr>
          <w:p w14:paraId="4F8007D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w:t>
            </w:r>
          </w:p>
        </w:tc>
        <w:tc>
          <w:tcPr>
            <w:tcW w:w="436" w:type="pct"/>
            <w:tcBorders>
              <w:top w:val="nil"/>
              <w:left w:val="nil"/>
              <w:bottom w:val="single" w:sz="4" w:space="0" w:color="auto"/>
              <w:right w:val="single" w:sz="4" w:space="0" w:color="auto"/>
            </w:tcBorders>
            <w:shd w:val="clear" w:color="auto" w:fill="auto"/>
            <w:noWrap/>
            <w:vAlign w:val="center"/>
            <w:hideMark/>
          </w:tcPr>
          <w:p w14:paraId="7DB932B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w:t>
            </w:r>
          </w:p>
        </w:tc>
      </w:tr>
      <w:tr w:rsidR="00D620D1" w:rsidRPr="00883A83" w14:paraId="20A9DDB8"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15F6E7ED" w14:textId="77777777" w:rsidR="00D620D1" w:rsidRPr="00883A83" w:rsidRDefault="00D620D1" w:rsidP="00D620D1">
            <w:pPr>
              <w:rPr>
                <w:rFonts w:ascii="Myriad Pro" w:hAnsi="Myriad Pro" w:cs="Arial"/>
                <w:color w:val="000000"/>
                <w:sz w:val="16"/>
                <w:szCs w:val="16"/>
              </w:rPr>
            </w:pPr>
          </w:p>
        </w:tc>
        <w:tc>
          <w:tcPr>
            <w:tcW w:w="366" w:type="pct"/>
            <w:tcBorders>
              <w:top w:val="nil"/>
              <w:left w:val="nil"/>
              <w:bottom w:val="single" w:sz="4" w:space="0" w:color="auto"/>
              <w:right w:val="single" w:sz="4" w:space="0" w:color="auto"/>
            </w:tcBorders>
            <w:shd w:val="clear" w:color="auto" w:fill="auto"/>
            <w:noWrap/>
            <w:vAlign w:val="center"/>
            <w:hideMark/>
          </w:tcPr>
          <w:p w14:paraId="3C2C1CC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03.окт</w:t>
            </w:r>
          </w:p>
        </w:tc>
        <w:tc>
          <w:tcPr>
            <w:tcW w:w="507" w:type="pct"/>
            <w:tcBorders>
              <w:top w:val="nil"/>
              <w:left w:val="nil"/>
              <w:bottom w:val="single" w:sz="4" w:space="0" w:color="auto"/>
              <w:right w:val="single" w:sz="4" w:space="0" w:color="auto"/>
            </w:tcBorders>
            <w:shd w:val="clear" w:color="auto" w:fill="auto"/>
            <w:noWrap/>
            <w:vAlign w:val="center"/>
            <w:hideMark/>
          </w:tcPr>
          <w:p w14:paraId="0359DD0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890" w:type="pct"/>
            <w:tcBorders>
              <w:top w:val="nil"/>
              <w:left w:val="nil"/>
              <w:bottom w:val="single" w:sz="4" w:space="0" w:color="auto"/>
              <w:right w:val="single" w:sz="4" w:space="0" w:color="auto"/>
            </w:tcBorders>
            <w:shd w:val="clear" w:color="auto" w:fill="auto"/>
            <w:noWrap/>
            <w:vAlign w:val="center"/>
            <w:hideMark/>
          </w:tcPr>
          <w:p w14:paraId="29815FB6"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w:t>
            </w:r>
          </w:p>
        </w:tc>
        <w:tc>
          <w:tcPr>
            <w:tcW w:w="507" w:type="pct"/>
            <w:tcBorders>
              <w:top w:val="nil"/>
              <w:left w:val="nil"/>
              <w:bottom w:val="single" w:sz="4" w:space="0" w:color="auto"/>
              <w:right w:val="single" w:sz="4" w:space="0" w:color="auto"/>
            </w:tcBorders>
            <w:shd w:val="clear" w:color="auto" w:fill="auto"/>
            <w:noWrap/>
            <w:vAlign w:val="center"/>
            <w:hideMark/>
          </w:tcPr>
          <w:p w14:paraId="6341A0D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350</w:t>
            </w:r>
          </w:p>
        </w:tc>
        <w:tc>
          <w:tcPr>
            <w:tcW w:w="434" w:type="pct"/>
            <w:tcBorders>
              <w:top w:val="nil"/>
              <w:left w:val="nil"/>
              <w:bottom w:val="single" w:sz="4" w:space="0" w:color="auto"/>
              <w:right w:val="single" w:sz="4" w:space="0" w:color="auto"/>
            </w:tcBorders>
            <w:shd w:val="clear" w:color="auto" w:fill="auto"/>
            <w:noWrap/>
            <w:vAlign w:val="center"/>
            <w:hideMark/>
          </w:tcPr>
          <w:p w14:paraId="67C4E64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201</w:t>
            </w:r>
          </w:p>
        </w:tc>
        <w:tc>
          <w:tcPr>
            <w:tcW w:w="436" w:type="pct"/>
            <w:tcBorders>
              <w:top w:val="nil"/>
              <w:left w:val="nil"/>
              <w:bottom w:val="single" w:sz="4" w:space="0" w:color="auto"/>
              <w:right w:val="single" w:sz="4" w:space="0" w:color="auto"/>
            </w:tcBorders>
            <w:shd w:val="clear" w:color="auto" w:fill="auto"/>
            <w:noWrap/>
            <w:vAlign w:val="center"/>
            <w:hideMark/>
          </w:tcPr>
          <w:p w14:paraId="07C3CB4D"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703</w:t>
            </w:r>
          </w:p>
        </w:tc>
        <w:tc>
          <w:tcPr>
            <w:tcW w:w="507" w:type="pct"/>
            <w:tcBorders>
              <w:top w:val="nil"/>
              <w:left w:val="nil"/>
              <w:bottom w:val="single" w:sz="4" w:space="0" w:color="auto"/>
              <w:right w:val="single" w:sz="4" w:space="0" w:color="auto"/>
            </w:tcBorders>
            <w:shd w:val="clear" w:color="auto" w:fill="auto"/>
            <w:noWrap/>
            <w:vAlign w:val="center"/>
            <w:hideMark/>
          </w:tcPr>
          <w:p w14:paraId="7D5B0CB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350</w:t>
            </w:r>
          </w:p>
        </w:tc>
        <w:tc>
          <w:tcPr>
            <w:tcW w:w="434" w:type="pct"/>
            <w:tcBorders>
              <w:top w:val="nil"/>
              <w:left w:val="nil"/>
              <w:bottom w:val="single" w:sz="4" w:space="0" w:color="auto"/>
              <w:right w:val="single" w:sz="4" w:space="0" w:color="auto"/>
            </w:tcBorders>
            <w:shd w:val="clear" w:color="auto" w:fill="auto"/>
            <w:noWrap/>
            <w:vAlign w:val="center"/>
            <w:hideMark/>
          </w:tcPr>
          <w:p w14:paraId="29035D6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219</w:t>
            </w:r>
          </w:p>
        </w:tc>
        <w:tc>
          <w:tcPr>
            <w:tcW w:w="436" w:type="pct"/>
            <w:tcBorders>
              <w:top w:val="nil"/>
              <w:left w:val="nil"/>
              <w:bottom w:val="single" w:sz="4" w:space="0" w:color="auto"/>
              <w:right w:val="single" w:sz="4" w:space="0" w:color="auto"/>
            </w:tcBorders>
            <w:shd w:val="clear" w:color="auto" w:fill="auto"/>
            <w:noWrap/>
            <w:vAlign w:val="center"/>
            <w:hideMark/>
          </w:tcPr>
          <w:p w14:paraId="01226C8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767</w:t>
            </w:r>
          </w:p>
        </w:tc>
      </w:tr>
      <w:tr w:rsidR="00D620D1" w:rsidRPr="00883A83" w14:paraId="17BCA2D0" w14:textId="77777777" w:rsidTr="00D620D1">
        <w:trPr>
          <w:trHeight w:val="20"/>
        </w:trPr>
        <w:tc>
          <w:tcPr>
            <w:tcW w:w="483" w:type="pct"/>
            <w:tcBorders>
              <w:top w:val="nil"/>
              <w:left w:val="single" w:sz="4" w:space="0" w:color="auto"/>
              <w:bottom w:val="single" w:sz="4" w:space="0" w:color="auto"/>
              <w:right w:val="single" w:sz="4" w:space="0" w:color="auto"/>
            </w:tcBorders>
            <w:shd w:val="clear" w:color="auto" w:fill="auto"/>
            <w:noWrap/>
            <w:vAlign w:val="center"/>
            <w:hideMark/>
          </w:tcPr>
          <w:p w14:paraId="2FABA68D"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СН-1, всего</w:t>
            </w:r>
          </w:p>
        </w:tc>
        <w:tc>
          <w:tcPr>
            <w:tcW w:w="366" w:type="pct"/>
            <w:tcBorders>
              <w:top w:val="nil"/>
              <w:left w:val="nil"/>
              <w:bottom w:val="single" w:sz="4" w:space="0" w:color="auto"/>
              <w:right w:val="single" w:sz="4" w:space="0" w:color="auto"/>
            </w:tcBorders>
            <w:shd w:val="clear" w:color="auto" w:fill="auto"/>
            <w:noWrap/>
            <w:vAlign w:val="center"/>
            <w:hideMark/>
          </w:tcPr>
          <w:p w14:paraId="672131D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507" w:type="pct"/>
            <w:tcBorders>
              <w:top w:val="nil"/>
              <w:left w:val="nil"/>
              <w:bottom w:val="single" w:sz="4" w:space="0" w:color="auto"/>
              <w:right w:val="single" w:sz="4" w:space="0" w:color="auto"/>
            </w:tcBorders>
            <w:shd w:val="clear" w:color="auto" w:fill="auto"/>
            <w:noWrap/>
            <w:vAlign w:val="center"/>
            <w:hideMark/>
          </w:tcPr>
          <w:p w14:paraId="7F83148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890" w:type="pct"/>
            <w:tcBorders>
              <w:top w:val="nil"/>
              <w:left w:val="nil"/>
              <w:bottom w:val="single" w:sz="4" w:space="0" w:color="auto"/>
              <w:right w:val="single" w:sz="4" w:space="0" w:color="auto"/>
            </w:tcBorders>
            <w:shd w:val="clear" w:color="auto" w:fill="auto"/>
            <w:noWrap/>
            <w:vAlign w:val="center"/>
            <w:hideMark/>
          </w:tcPr>
          <w:p w14:paraId="62B6B550"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 </w:t>
            </w:r>
          </w:p>
        </w:tc>
        <w:tc>
          <w:tcPr>
            <w:tcW w:w="507" w:type="pct"/>
            <w:tcBorders>
              <w:top w:val="nil"/>
              <w:left w:val="nil"/>
              <w:bottom w:val="single" w:sz="4" w:space="0" w:color="auto"/>
              <w:right w:val="single" w:sz="4" w:space="0" w:color="auto"/>
            </w:tcBorders>
            <w:shd w:val="clear" w:color="auto" w:fill="auto"/>
            <w:noWrap/>
            <w:vAlign w:val="center"/>
            <w:hideMark/>
          </w:tcPr>
          <w:p w14:paraId="1656A21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1230</w:t>
            </w:r>
          </w:p>
        </w:tc>
        <w:tc>
          <w:tcPr>
            <w:tcW w:w="434" w:type="pct"/>
            <w:tcBorders>
              <w:top w:val="nil"/>
              <w:left w:val="nil"/>
              <w:bottom w:val="single" w:sz="4" w:space="0" w:color="auto"/>
              <w:right w:val="single" w:sz="4" w:space="0" w:color="auto"/>
            </w:tcBorders>
            <w:shd w:val="clear" w:color="auto" w:fill="auto"/>
            <w:noWrap/>
            <w:vAlign w:val="center"/>
            <w:hideMark/>
          </w:tcPr>
          <w:p w14:paraId="1495390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1466</w:t>
            </w:r>
          </w:p>
        </w:tc>
        <w:tc>
          <w:tcPr>
            <w:tcW w:w="436" w:type="pct"/>
            <w:tcBorders>
              <w:top w:val="nil"/>
              <w:left w:val="nil"/>
              <w:bottom w:val="single" w:sz="4" w:space="0" w:color="auto"/>
              <w:right w:val="single" w:sz="4" w:space="0" w:color="auto"/>
            </w:tcBorders>
            <w:shd w:val="clear" w:color="auto" w:fill="auto"/>
            <w:noWrap/>
            <w:vAlign w:val="center"/>
            <w:hideMark/>
          </w:tcPr>
          <w:p w14:paraId="3BB89D6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1872</w:t>
            </w:r>
          </w:p>
        </w:tc>
        <w:tc>
          <w:tcPr>
            <w:tcW w:w="507" w:type="pct"/>
            <w:tcBorders>
              <w:top w:val="nil"/>
              <w:left w:val="nil"/>
              <w:bottom w:val="single" w:sz="4" w:space="0" w:color="auto"/>
              <w:right w:val="single" w:sz="4" w:space="0" w:color="auto"/>
            </w:tcBorders>
            <w:shd w:val="clear" w:color="auto" w:fill="auto"/>
            <w:noWrap/>
            <w:vAlign w:val="center"/>
            <w:hideMark/>
          </w:tcPr>
          <w:p w14:paraId="347A46B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1230</w:t>
            </w:r>
          </w:p>
        </w:tc>
        <w:tc>
          <w:tcPr>
            <w:tcW w:w="434" w:type="pct"/>
            <w:tcBorders>
              <w:top w:val="nil"/>
              <w:left w:val="nil"/>
              <w:bottom w:val="single" w:sz="4" w:space="0" w:color="auto"/>
              <w:right w:val="single" w:sz="4" w:space="0" w:color="auto"/>
            </w:tcBorders>
            <w:shd w:val="clear" w:color="auto" w:fill="auto"/>
            <w:noWrap/>
            <w:vAlign w:val="center"/>
            <w:hideMark/>
          </w:tcPr>
          <w:p w14:paraId="51F6AD7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1481</w:t>
            </w:r>
          </w:p>
        </w:tc>
        <w:tc>
          <w:tcPr>
            <w:tcW w:w="436" w:type="pct"/>
            <w:tcBorders>
              <w:top w:val="nil"/>
              <w:left w:val="nil"/>
              <w:bottom w:val="single" w:sz="4" w:space="0" w:color="auto"/>
              <w:right w:val="single" w:sz="4" w:space="0" w:color="auto"/>
            </w:tcBorders>
            <w:shd w:val="clear" w:color="auto" w:fill="auto"/>
            <w:noWrap/>
            <w:vAlign w:val="center"/>
            <w:hideMark/>
          </w:tcPr>
          <w:p w14:paraId="7F69C52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1898</w:t>
            </w:r>
          </w:p>
        </w:tc>
      </w:tr>
      <w:tr w:rsidR="00D620D1" w:rsidRPr="00883A83" w14:paraId="1DC64154" w14:textId="77777777" w:rsidTr="00D620D1">
        <w:trPr>
          <w:trHeight w:val="20"/>
        </w:trPr>
        <w:tc>
          <w:tcPr>
            <w:tcW w:w="483" w:type="pct"/>
            <w:tcBorders>
              <w:top w:val="nil"/>
              <w:left w:val="single" w:sz="4" w:space="0" w:color="auto"/>
              <w:bottom w:val="single" w:sz="4" w:space="0" w:color="auto"/>
              <w:right w:val="single" w:sz="4" w:space="0" w:color="auto"/>
            </w:tcBorders>
            <w:shd w:val="clear" w:color="auto" w:fill="auto"/>
            <w:noWrap/>
            <w:vAlign w:val="center"/>
            <w:hideMark/>
          </w:tcPr>
          <w:p w14:paraId="3ABEC9F9"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СН-2, всего</w:t>
            </w:r>
          </w:p>
        </w:tc>
        <w:tc>
          <w:tcPr>
            <w:tcW w:w="366" w:type="pct"/>
            <w:tcBorders>
              <w:top w:val="nil"/>
              <w:left w:val="nil"/>
              <w:bottom w:val="single" w:sz="4" w:space="0" w:color="auto"/>
              <w:right w:val="single" w:sz="4" w:space="0" w:color="auto"/>
            </w:tcBorders>
            <w:shd w:val="clear" w:color="auto" w:fill="auto"/>
            <w:noWrap/>
            <w:vAlign w:val="center"/>
            <w:hideMark/>
          </w:tcPr>
          <w:p w14:paraId="4457291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507" w:type="pct"/>
            <w:tcBorders>
              <w:top w:val="nil"/>
              <w:left w:val="nil"/>
              <w:bottom w:val="single" w:sz="4" w:space="0" w:color="auto"/>
              <w:right w:val="single" w:sz="4" w:space="0" w:color="auto"/>
            </w:tcBorders>
            <w:shd w:val="clear" w:color="auto" w:fill="auto"/>
            <w:noWrap/>
            <w:vAlign w:val="center"/>
            <w:hideMark/>
          </w:tcPr>
          <w:p w14:paraId="5ECFB30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890" w:type="pct"/>
            <w:tcBorders>
              <w:top w:val="nil"/>
              <w:left w:val="nil"/>
              <w:bottom w:val="single" w:sz="4" w:space="0" w:color="auto"/>
              <w:right w:val="single" w:sz="4" w:space="0" w:color="auto"/>
            </w:tcBorders>
            <w:shd w:val="clear" w:color="auto" w:fill="auto"/>
            <w:noWrap/>
            <w:vAlign w:val="center"/>
            <w:hideMark/>
          </w:tcPr>
          <w:p w14:paraId="6113769E"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 </w:t>
            </w:r>
          </w:p>
        </w:tc>
        <w:tc>
          <w:tcPr>
            <w:tcW w:w="507" w:type="pct"/>
            <w:tcBorders>
              <w:top w:val="nil"/>
              <w:left w:val="nil"/>
              <w:bottom w:val="single" w:sz="4" w:space="0" w:color="auto"/>
              <w:right w:val="single" w:sz="4" w:space="0" w:color="auto"/>
            </w:tcBorders>
            <w:shd w:val="clear" w:color="auto" w:fill="auto"/>
            <w:noWrap/>
            <w:vAlign w:val="center"/>
            <w:hideMark/>
          </w:tcPr>
          <w:p w14:paraId="42BA874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760</w:t>
            </w:r>
          </w:p>
        </w:tc>
        <w:tc>
          <w:tcPr>
            <w:tcW w:w="434" w:type="pct"/>
            <w:tcBorders>
              <w:top w:val="nil"/>
              <w:left w:val="nil"/>
              <w:bottom w:val="single" w:sz="4" w:space="0" w:color="auto"/>
              <w:right w:val="single" w:sz="4" w:space="0" w:color="auto"/>
            </w:tcBorders>
            <w:shd w:val="clear" w:color="auto" w:fill="auto"/>
            <w:noWrap/>
            <w:vAlign w:val="center"/>
            <w:hideMark/>
          </w:tcPr>
          <w:p w14:paraId="08E3AC1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8300</w:t>
            </w:r>
          </w:p>
        </w:tc>
        <w:tc>
          <w:tcPr>
            <w:tcW w:w="436" w:type="pct"/>
            <w:tcBorders>
              <w:top w:val="nil"/>
              <w:left w:val="nil"/>
              <w:bottom w:val="single" w:sz="4" w:space="0" w:color="auto"/>
              <w:right w:val="single" w:sz="4" w:space="0" w:color="auto"/>
            </w:tcBorders>
            <w:shd w:val="clear" w:color="auto" w:fill="auto"/>
            <w:noWrap/>
            <w:vAlign w:val="center"/>
            <w:hideMark/>
          </w:tcPr>
          <w:p w14:paraId="214EDD2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11243</w:t>
            </w:r>
          </w:p>
        </w:tc>
        <w:tc>
          <w:tcPr>
            <w:tcW w:w="507" w:type="pct"/>
            <w:tcBorders>
              <w:top w:val="nil"/>
              <w:left w:val="nil"/>
              <w:bottom w:val="single" w:sz="4" w:space="0" w:color="auto"/>
              <w:right w:val="single" w:sz="4" w:space="0" w:color="auto"/>
            </w:tcBorders>
            <w:shd w:val="clear" w:color="auto" w:fill="auto"/>
            <w:noWrap/>
            <w:vAlign w:val="center"/>
            <w:hideMark/>
          </w:tcPr>
          <w:p w14:paraId="698619D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760</w:t>
            </w:r>
          </w:p>
        </w:tc>
        <w:tc>
          <w:tcPr>
            <w:tcW w:w="434" w:type="pct"/>
            <w:tcBorders>
              <w:top w:val="nil"/>
              <w:left w:val="nil"/>
              <w:bottom w:val="single" w:sz="4" w:space="0" w:color="auto"/>
              <w:right w:val="single" w:sz="4" w:space="0" w:color="auto"/>
            </w:tcBorders>
            <w:shd w:val="clear" w:color="auto" w:fill="auto"/>
            <w:noWrap/>
            <w:vAlign w:val="center"/>
            <w:hideMark/>
          </w:tcPr>
          <w:p w14:paraId="589A720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8328</w:t>
            </w:r>
          </w:p>
        </w:tc>
        <w:tc>
          <w:tcPr>
            <w:tcW w:w="436" w:type="pct"/>
            <w:tcBorders>
              <w:top w:val="nil"/>
              <w:left w:val="nil"/>
              <w:bottom w:val="single" w:sz="4" w:space="0" w:color="auto"/>
              <w:right w:val="single" w:sz="4" w:space="0" w:color="auto"/>
            </w:tcBorders>
            <w:shd w:val="clear" w:color="auto" w:fill="auto"/>
            <w:noWrap/>
            <w:vAlign w:val="center"/>
            <w:hideMark/>
          </w:tcPr>
          <w:p w14:paraId="3815220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11318</w:t>
            </w:r>
          </w:p>
        </w:tc>
      </w:tr>
      <w:tr w:rsidR="00D620D1" w:rsidRPr="00883A83" w14:paraId="21040389" w14:textId="77777777" w:rsidTr="00D620D1">
        <w:trPr>
          <w:trHeight w:val="20"/>
        </w:trPr>
        <w:tc>
          <w:tcPr>
            <w:tcW w:w="48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9C4F97F"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ВЛЭП</w:t>
            </w:r>
          </w:p>
        </w:tc>
        <w:tc>
          <w:tcPr>
            <w:tcW w:w="36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4A4700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xml:space="preserve">0, 4 кВ </w:t>
            </w:r>
          </w:p>
        </w:tc>
        <w:tc>
          <w:tcPr>
            <w:tcW w:w="50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3699B4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890" w:type="pct"/>
            <w:tcBorders>
              <w:top w:val="nil"/>
              <w:left w:val="nil"/>
              <w:bottom w:val="single" w:sz="4" w:space="0" w:color="auto"/>
              <w:right w:val="single" w:sz="4" w:space="0" w:color="auto"/>
            </w:tcBorders>
            <w:shd w:val="clear" w:color="auto" w:fill="auto"/>
            <w:noWrap/>
            <w:vAlign w:val="center"/>
            <w:hideMark/>
          </w:tcPr>
          <w:p w14:paraId="657790A4"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дерево</w:t>
            </w:r>
          </w:p>
        </w:tc>
        <w:tc>
          <w:tcPr>
            <w:tcW w:w="507" w:type="pct"/>
            <w:tcBorders>
              <w:top w:val="nil"/>
              <w:left w:val="nil"/>
              <w:bottom w:val="single" w:sz="4" w:space="0" w:color="auto"/>
              <w:right w:val="single" w:sz="4" w:space="0" w:color="auto"/>
            </w:tcBorders>
            <w:shd w:val="clear" w:color="auto" w:fill="auto"/>
            <w:noWrap/>
            <w:vAlign w:val="center"/>
            <w:hideMark/>
          </w:tcPr>
          <w:p w14:paraId="36F4E23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260</w:t>
            </w:r>
          </w:p>
        </w:tc>
        <w:tc>
          <w:tcPr>
            <w:tcW w:w="434" w:type="pct"/>
            <w:tcBorders>
              <w:top w:val="nil"/>
              <w:left w:val="nil"/>
              <w:bottom w:val="single" w:sz="4" w:space="0" w:color="auto"/>
              <w:right w:val="single" w:sz="4" w:space="0" w:color="auto"/>
            </w:tcBorders>
            <w:shd w:val="clear" w:color="auto" w:fill="auto"/>
            <w:noWrap/>
            <w:vAlign w:val="center"/>
            <w:hideMark/>
          </w:tcPr>
          <w:p w14:paraId="6B96E40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274</w:t>
            </w:r>
          </w:p>
        </w:tc>
        <w:tc>
          <w:tcPr>
            <w:tcW w:w="436" w:type="pct"/>
            <w:tcBorders>
              <w:top w:val="nil"/>
              <w:left w:val="nil"/>
              <w:bottom w:val="single" w:sz="4" w:space="0" w:color="auto"/>
              <w:right w:val="single" w:sz="4" w:space="0" w:color="auto"/>
            </w:tcBorders>
            <w:shd w:val="clear" w:color="auto" w:fill="auto"/>
            <w:noWrap/>
            <w:vAlign w:val="center"/>
            <w:hideMark/>
          </w:tcPr>
          <w:p w14:paraId="16B75D3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712</w:t>
            </w:r>
          </w:p>
        </w:tc>
        <w:tc>
          <w:tcPr>
            <w:tcW w:w="507" w:type="pct"/>
            <w:tcBorders>
              <w:top w:val="nil"/>
              <w:left w:val="nil"/>
              <w:bottom w:val="single" w:sz="4" w:space="0" w:color="auto"/>
              <w:right w:val="single" w:sz="4" w:space="0" w:color="auto"/>
            </w:tcBorders>
            <w:shd w:val="clear" w:color="auto" w:fill="auto"/>
            <w:noWrap/>
            <w:vAlign w:val="center"/>
            <w:hideMark/>
          </w:tcPr>
          <w:p w14:paraId="137F5A4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260</w:t>
            </w:r>
          </w:p>
        </w:tc>
        <w:tc>
          <w:tcPr>
            <w:tcW w:w="434" w:type="pct"/>
            <w:tcBorders>
              <w:top w:val="nil"/>
              <w:left w:val="nil"/>
              <w:bottom w:val="single" w:sz="4" w:space="0" w:color="auto"/>
              <w:right w:val="single" w:sz="4" w:space="0" w:color="auto"/>
            </w:tcBorders>
            <w:shd w:val="clear" w:color="auto" w:fill="auto"/>
            <w:noWrap/>
            <w:vAlign w:val="center"/>
            <w:hideMark/>
          </w:tcPr>
          <w:p w14:paraId="17B6123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284</w:t>
            </w:r>
          </w:p>
        </w:tc>
        <w:tc>
          <w:tcPr>
            <w:tcW w:w="436" w:type="pct"/>
            <w:tcBorders>
              <w:top w:val="nil"/>
              <w:left w:val="nil"/>
              <w:bottom w:val="single" w:sz="4" w:space="0" w:color="auto"/>
              <w:right w:val="single" w:sz="4" w:space="0" w:color="auto"/>
            </w:tcBorders>
            <w:shd w:val="clear" w:color="auto" w:fill="auto"/>
            <w:noWrap/>
            <w:vAlign w:val="center"/>
            <w:hideMark/>
          </w:tcPr>
          <w:p w14:paraId="3EE6382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740</w:t>
            </w:r>
          </w:p>
        </w:tc>
      </w:tr>
      <w:tr w:rsidR="00D620D1" w:rsidRPr="00883A83" w14:paraId="59DFD540"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3208656E" w14:textId="77777777" w:rsidR="00D620D1" w:rsidRPr="00883A83" w:rsidRDefault="00D620D1" w:rsidP="00D620D1">
            <w:pPr>
              <w:rPr>
                <w:rFonts w:ascii="Myriad Pro" w:hAnsi="Myriad Pro" w:cs="Arial"/>
                <w:color w:val="000000"/>
                <w:sz w:val="16"/>
                <w:szCs w:val="16"/>
              </w:rPr>
            </w:pPr>
          </w:p>
        </w:tc>
        <w:tc>
          <w:tcPr>
            <w:tcW w:w="366" w:type="pct"/>
            <w:vMerge/>
            <w:tcBorders>
              <w:top w:val="nil"/>
              <w:left w:val="single" w:sz="4" w:space="0" w:color="auto"/>
              <w:bottom w:val="single" w:sz="4" w:space="0" w:color="auto"/>
              <w:right w:val="single" w:sz="4" w:space="0" w:color="auto"/>
            </w:tcBorders>
            <w:vAlign w:val="center"/>
            <w:hideMark/>
          </w:tcPr>
          <w:p w14:paraId="0727EB74" w14:textId="77777777" w:rsidR="00D620D1" w:rsidRPr="00883A83" w:rsidRDefault="00D620D1" w:rsidP="00D620D1">
            <w:pPr>
              <w:rPr>
                <w:rFonts w:ascii="Myriad Pro" w:hAnsi="Myriad Pro" w:cs="Arial"/>
                <w:color w:val="000000"/>
                <w:sz w:val="16"/>
                <w:szCs w:val="16"/>
              </w:rPr>
            </w:pPr>
          </w:p>
        </w:tc>
        <w:tc>
          <w:tcPr>
            <w:tcW w:w="507" w:type="pct"/>
            <w:vMerge/>
            <w:tcBorders>
              <w:top w:val="nil"/>
              <w:left w:val="single" w:sz="4" w:space="0" w:color="auto"/>
              <w:bottom w:val="single" w:sz="4" w:space="0" w:color="auto"/>
              <w:right w:val="single" w:sz="4" w:space="0" w:color="auto"/>
            </w:tcBorders>
            <w:vAlign w:val="center"/>
            <w:hideMark/>
          </w:tcPr>
          <w:p w14:paraId="2180875A" w14:textId="77777777" w:rsidR="00D620D1" w:rsidRPr="00883A83" w:rsidRDefault="00D620D1" w:rsidP="00D620D1">
            <w:pPr>
              <w:rPr>
                <w:rFonts w:ascii="Myriad Pro" w:hAnsi="Myriad Pro" w:cs="Arial"/>
                <w:color w:val="000000"/>
                <w:sz w:val="16"/>
                <w:szCs w:val="16"/>
              </w:rPr>
            </w:pPr>
          </w:p>
        </w:tc>
        <w:tc>
          <w:tcPr>
            <w:tcW w:w="890" w:type="pct"/>
            <w:tcBorders>
              <w:top w:val="nil"/>
              <w:left w:val="nil"/>
              <w:bottom w:val="single" w:sz="4" w:space="0" w:color="auto"/>
              <w:right w:val="single" w:sz="4" w:space="0" w:color="auto"/>
            </w:tcBorders>
            <w:shd w:val="clear" w:color="auto" w:fill="auto"/>
            <w:noWrap/>
            <w:vAlign w:val="center"/>
            <w:hideMark/>
          </w:tcPr>
          <w:p w14:paraId="5AD542BD"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дерево на ж/б пасынках</w:t>
            </w:r>
          </w:p>
        </w:tc>
        <w:tc>
          <w:tcPr>
            <w:tcW w:w="507" w:type="pct"/>
            <w:tcBorders>
              <w:top w:val="nil"/>
              <w:left w:val="nil"/>
              <w:bottom w:val="single" w:sz="4" w:space="0" w:color="auto"/>
              <w:right w:val="single" w:sz="4" w:space="0" w:color="auto"/>
            </w:tcBorders>
            <w:shd w:val="clear" w:color="auto" w:fill="auto"/>
            <w:noWrap/>
            <w:vAlign w:val="center"/>
            <w:hideMark/>
          </w:tcPr>
          <w:p w14:paraId="426E2B9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220</w:t>
            </w:r>
          </w:p>
        </w:tc>
        <w:tc>
          <w:tcPr>
            <w:tcW w:w="434" w:type="pct"/>
            <w:tcBorders>
              <w:top w:val="nil"/>
              <w:left w:val="nil"/>
              <w:bottom w:val="single" w:sz="4" w:space="0" w:color="auto"/>
              <w:right w:val="single" w:sz="4" w:space="0" w:color="auto"/>
            </w:tcBorders>
            <w:shd w:val="clear" w:color="auto" w:fill="auto"/>
            <w:noWrap/>
            <w:vAlign w:val="center"/>
            <w:hideMark/>
          </w:tcPr>
          <w:p w14:paraId="178B456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4726</w:t>
            </w:r>
          </w:p>
        </w:tc>
        <w:tc>
          <w:tcPr>
            <w:tcW w:w="436" w:type="pct"/>
            <w:tcBorders>
              <w:top w:val="nil"/>
              <w:left w:val="nil"/>
              <w:bottom w:val="single" w:sz="4" w:space="0" w:color="auto"/>
              <w:right w:val="single" w:sz="4" w:space="0" w:color="auto"/>
            </w:tcBorders>
            <w:shd w:val="clear" w:color="auto" w:fill="auto"/>
            <w:noWrap/>
            <w:vAlign w:val="center"/>
            <w:hideMark/>
          </w:tcPr>
          <w:p w14:paraId="54F167F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10397</w:t>
            </w:r>
          </w:p>
        </w:tc>
        <w:tc>
          <w:tcPr>
            <w:tcW w:w="507" w:type="pct"/>
            <w:tcBorders>
              <w:top w:val="nil"/>
              <w:left w:val="nil"/>
              <w:bottom w:val="single" w:sz="4" w:space="0" w:color="auto"/>
              <w:right w:val="single" w:sz="4" w:space="0" w:color="auto"/>
            </w:tcBorders>
            <w:shd w:val="clear" w:color="auto" w:fill="auto"/>
            <w:noWrap/>
            <w:vAlign w:val="center"/>
            <w:hideMark/>
          </w:tcPr>
          <w:p w14:paraId="4C2D49E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220</w:t>
            </w:r>
          </w:p>
        </w:tc>
        <w:tc>
          <w:tcPr>
            <w:tcW w:w="434" w:type="pct"/>
            <w:tcBorders>
              <w:top w:val="nil"/>
              <w:left w:val="nil"/>
              <w:bottom w:val="single" w:sz="4" w:space="0" w:color="auto"/>
              <w:right w:val="single" w:sz="4" w:space="0" w:color="auto"/>
            </w:tcBorders>
            <w:shd w:val="clear" w:color="auto" w:fill="auto"/>
            <w:noWrap/>
            <w:vAlign w:val="center"/>
            <w:hideMark/>
          </w:tcPr>
          <w:p w14:paraId="0078724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4746</w:t>
            </w:r>
          </w:p>
        </w:tc>
        <w:tc>
          <w:tcPr>
            <w:tcW w:w="436" w:type="pct"/>
            <w:tcBorders>
              <w:top w:val="nil"/>
              <w:left w:val="nil"/>
              <w:bottom w:val="single" w:sz="4" w:space="0" w:color="auto"/>
              <w:right w:val="single" w:sz="4" w:space="0" w:color="auto"/>
            </w:tcBorders>
            <w:shd w:val="clear" w:color="auto" w:fill="auto"/>
            <w:noWrap/>
            <w:vAlign w:val="center"/>
            <w:hideMark/>
          </w:tcPr>
          <w:p w14:paraId="27C55F2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10440</w:t>
            </w:r>
          </w:p>
        </w:tc>
      </w:tr>
      <w:tr w:rsidR="00D620D1" w:rsidRPr="00883A83" w14:paraId="1308AC49" w14:textId="77777777" w:rsidTr="00D620D1">
        <w:trPr>
          <w:trHeight w:val="20"/>
        </w:trPr>
        <w:tc>
          <w:tcPr>
            <w:tcW w:w="483" w:type="pct"/>
            <w:vMerge/>
            <w:tcBorders>
              <w:top w:val="nil"/>
              <w:left w:val="single" w:sz="4" w:space="0" w:color="auto"/>
              <w:bottom w:val="single" w:sz="4" w:space="0" w:color="auto"/>
              <w:right w:val="single" w:sz="4" w:space="0" w:color="auto"/>
            </w:tcBorders>
            <w:vAlign w:val="center"/>
            <w:hideMark/>
          </w:tcPr>
          <w:p w14:paraId="7B04D02D" w14:textId="77777777" w:rsidR="00D620D1" w:rsidRPr="00883A83" w:rsidRDefault="00D620D1" w:rsidP="00D620D1">
            <w:pPr>
              <w:rPr>
                <w:rFonts w:ascii="Myriad Pro" w:hAnsi="Myriad Pro" w:cs="Arial"/>
                <w:color w:val="000000"/>
                <w:sz w:val="16"/>
                <w:szCs w:val="16"/>
              </w:rPr>
            </w:pPr>
          </w:p>
        </w:tc>
        <w:tc>
          <w:tcPr>
            <w:tcW w:w="366" w:type="pct"/>
            <w:vMerge/>
            <w:tcBorders>
              <w:top w:val="nil"/>
              <w:left w:val="single" w:sz="4" w:space="0" w:color="auto"/>
              <w:bottom w:val="single" w:sz="4" w:space="0" w:color="auto"/>
              <w:right w:val="single" w:sz="4" w:space="0" w:color="auto"/>
            </w:tcBorders>
            <w:vAlign w:val="center"/>
            <w:hideMark/>
          </w:tcPr>
          <w:p w14:paraId="02B3414B" w14:textId="77777777" w:rsidR="00D620D1" w:rsidRPr="00883A83" w:rsidRDefault="00D620D1" w:rsidP="00D620D1">
            <w:pPr>
              <w:rPr>
                <w:rFonts w:ascii="Myriad Pro" w:hAnsi="Myriad Pro" w:cs="Arial"/>
                <w:color w:val="000000"/>
                <w:sz w:val="16"/>
                <w:szCs w:val="16"/>
              </w:rPr>
            </w:pPr>
          </w:p>
        </w:tc>
        <w:tc>
          <w:tcPr>
            <w:tcW w:w="507" w:type="pct"/>
            <w:vMerge/>
            <w:tcBorders>
              <w:top w:val="nil"/>
              <w:left w:val="single" w:sz="4" w:space="0" w:color="auto"/>
              <w:bottom w:val="single" w:sz="4" w:space="0" w:color="auto"/>
              <w:right w:val="single" w:sz="4" w:space="0" w:color="auto"/>
            </w:tcBorders>
            <w:vAlign w:val="center"/>
            <w:hideMark/>
          </w:tcPr>
          <w:p w14:paraId="31DC7FF0" w14:textId="77777777" w:rsidR="00D620D1" w:rsidRPr="00883A83" w:rsidRDefault="00D620D1" w:rsidP="00D620D1">
            <w:pPr>
              <w:rPr>
                <w:rFonts w:ascii="Myriad Pro" w:hAnsi="Myriad Pro" w:cs="Arial"/>
                <w:color w:val="000000"/>
                <w:sz w:val="16"/>
                <w:szCs w:val="16"/>
              </w:rPr>
            </w:pPr>
          </w:p>
        </w:tc>
        <w:tc>
          <w:tcPr>
            <w:tcW w:w="890" w:type="pct"/>
            <w:tcBorders>
              <w:top w:val="nil"/>
              <w:left w:val="nil"/>
              <w:bottom w:val="single" w:sz="4" w:space="0" w:color="auto"/>
              <w:right w:val="single" w:sz="4" w:space="0" w:color="auto"/>
            </w:tcBorders>
            <w:shd w:val="clear" w:color="auto" w:fill="auto"/>
            <w:noWrap/>
            <w:vAlign w:val="center"/>
            <w:hideMark/>
          </w:tcPr>
          <w:p w14:paraId="7324DBAD"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ж/бетон, металл</w:t>
            </w:r>
          </w:p>
        </w:tc>
        <w:tc>
          <w:tcPr>
            <w:tcW w:w="507" w:type="pct"/>
            <w:tcBorders>
              <w:top w:val="nil"/>
              <w:left w:val="nil"/>
              <w:bottom w:val="single" w:sz="4" w:space="0" w:color="auto"/>
              <w:right w:val="single" w:sz="4" w:space="0" w:color="auto"/>
            </w:tcBorders>
            <w:shd w:val="clear" w:color="auto" w:fill="auto"/>
            <w:noWrap/>
            <w:vAlign w:val="center"/>
            <w:hideMark/>
          </w:tcPr>
          <w:p w14:paraId="680C633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150</w:t>
            </w:r>
          </w:p>
        </w:tc>
        <w:tc>
          <w:tcPr>
            <w:tcW w:w="434" w:type="pct"/>
            <w:tcBorders>
              <w:top w:val="nil"/>
              <w:left w:val="nil"/>
              <w:bottom w:val="single" w:sz="4" w:space="0" w:color="auto"/>
              <w:right w:val="single" w:sz="4" w:space="0" w:color="auto"/>
            </w:tcBorders>
            <w:shd w:val="clear" w:color="auto" w:fill="auto"/>
            <w:noWrap/>
            <w:vAlign w:val="center"/>
            <w:hideMark/>
          </w:tcPr>
          <w:p w14:paraId="3E485B3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68</w:t>
            </w:r>
          </w:p>
        </w:tc>
        <w:tc>
          <w:tcPr>
            <w:tcW w:w="436" w:type="pct"/>
            <w:tcBorders>
              <w:top w:val="nil"/>
              <w:left w:val="nil"/>
              <w:bottom w:val="single" w:sz="4" w:space="0" w:color="auto"/>
              <w:right w:val="single" w:sz="4" w:space="0" w:color="auto"/>
            </w:tcBorders>
            <w:shd w:val="clear" w:color="auto" w:fill="auto"/>
            <w:noWrap/>
            <w:vAlign w:val="center"/>
            <w:hideMark/>
          </w:tcPr>
          <w:p w14:paraId="78DFA24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102</w:t>
            </w:r>
          </w:p>
        </w:tc>
        <w:tc>
          <w:tcPr>
            <w:tcW w:w="507" w:type="pct"/>
            <w:tcBorders>
              <w:top w:val="nil"/>
              <w:left w:val="nil"/>
              <w:bottom w:val="single" w:sz="4" w:space="0" w:color="auto"/>
              <w:right w:val="single" w:sz="4" w:space="0" w:color="auto"/>
            </w:tcBorders>
            <w:shd w:val="clear" w:color="auto" w:fill="auto"/>
            <w:noWrap/>
            <w:vAlign w:val="center"/>
            <w:hideMark/>
          </w:tcPr>
          <w:p w14:paraId="36611CBD"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150</w:t>
            </w:r>
          </w:p>
        </w:tc>
        <w:tc>
          <w:tcPr>
            <w:tcW w:w="434" w:type="pct"/>
            <w:tcBorders>
              <w:top w:val="nil"/>
              <w:left w:val="nil"/>
              <w:bottom w:val="single" w:sz="4" w:space="0" w:color="auto"/>
              <w:right w:val="single" w:sz="4" w:space="0" w:color="auto"/>
            </w:tcBorders>
            <w:shd w:val="clear" w:color="auto" w:fill="auto"/>
            <w:noWrap/>
            <w:vAlign w:val="center"/>
            <w:hideMark/>
          </w:tcPr>
          <w:p w14:paraId="4698594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68</w:t>
            </w:r>
          </w:p>
        </w:tc>
        <w:tc>
          <w:tcPr>
            <w:tcW w:w="436" w:type="pct"/>
            <w:tcBorders>
              <w:top w:val="nil"/>
              <w:left w:val="nil"/>
              <w:bottom w:val="single" w:sz="4" w:space="0" w:color="auto"/>
              <w:right w:val="single" w:sz="4" w:space="0" w:color="auto"/>
            </w:tcBorders>
            <w:shd w:val="clear" w:color="auto" w:fill="auto"/>
            <w:noWrap/>
            <w:vAlign w:val="center"/>
            <w:hideMark/>
          </w:tcPr>
          <w:p w14:paraId="5DA4B6E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102</w:t>
            </w:r>
          </w:p>
        </w:tc>
      </w:tr>
      <w:tr w:rsidR="00D620D1" w:rsidRPr="00883A83" w14:paraId="709E0148" w14:textId="77777777" w:rsidTr="00D620D1">
        <w:trPr>
          <w:trHeight w:val="20"/>
        </w:trPr>
        <w:tc>
          <w:tcPr>
            <w:tcW w:w="483" w:type="pct"/>
            <w:tcBorders>
              <w:top w:val="nil"/>
              <w:left w:val="single" w:sz="4" w:space="0" w:color="auto"/>
              <w:bottom w:val="single" w:sz="4" w:space="0" w:color="auto"/>
              <w:right w:val="single" w:sz="4" w:space="0" w:color="auto"/>
            </w:tcBorders>
            <w:shd w:val="clear" w:color="auto" w:fill="auto"/>
            <w:noWrap/>
            <w:vAlign w:val="center"/>
            <w:hideMark/>
          </w:tcPr>
          <w:p w14:paraId="4EC61821"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КЛЭП</w:t>
            </w:r>
          </w:p>
        </w:tc>
        <w:tc>
          <w:tcPr>
            <w:tcW w:w="366" w:type="pct"/>
            <w:tcBorders>
              <w:top w:val="nil"/>
              <w:left w:val="nil"/>
              <w:bottom w:val="single" w:sz="4" w:space="0" w:color="auto"/>
              <w:right w:val="single" w:sz="4" w:space="0" w:color="auto"/>
            </w:tcBorders>
            <w:shd w:val="clear" w:color="auto" w:fill="auto"/>
            <w:noWrap/>
            <w:vAlign w:val="center"/>
            <w:hideMark/>
          </w:tcPr>
          <w:p w14:paraId="209878E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xml:space="preserve">до 1 кВ </w:t>
            </w:r>
          </w:p>
        </w:tc>
        <w:tc>
          <w:tcPr>
            <w:tcW w:w="507" w:type="pct"/>
            <w:tcBorders>
              <w:top w:val="nil"/>
              <w:left w:val="nil"/>
              <w:bottom w:val="single" w:sz="4" w:space="0" w:color="auto"/>
              <w:right w:val="single" w:sz="4" w:space="0" w:color="auto"/>
            </w:tcBorders>
            <w:shd w:val="clear" w:color="auto" w:fill="auto"/>
            <w:noWrap/>
            <w:vAlign w:val="center"/>
            <w:hideMark/>
          </w:tcPr>
          <w:p w14:paraId="1462809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890" w:type="pct"/>
            <w:tcBorders>
              <w:top w:val="nil"/>
              <w:left w:val="nil"/>
              <w:bottom w:val="single" w:sz="4" w:space="0" w:color="auto"/>
              <w:right w:val="single" w:sz="4" w:space="0" w:color="auto"/>
            </w:tcBorders>
            <w:shd w:val="clear" w:color="auto" w:fill="auto"/>
            <w:noWrap/>
            <w:vAlign w:val="center"/>
            <w:hideMark/>
          </w:tcPr>
          <w:p w14:paraId="21EB2E4B"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w:t>
            </w:r>
          </w:p>
        </w:tc>
        <w:tc>
          <w:tcPr>
            <w:tcW w:w="507" w:type="pct"/>
            <w:tcBorders>
              <w:top w:val="nil"/>
              <w:left w:val="nil"/>
              <w:bottom w:val="single" w:sz="4" w:space="0" w:color="auto"/>
              <w:right w:val="single" w:sz="4" w:space="0" w:color="auto"/>
            </w:tcBorders>
            <w:shd w:val="clear" w:color="auto" w:fill="auto"/>
            <w:noWrap/>
            <w:vAlign w:val="center"/>
            <w:hideMark/>
          </w:tcPr>
          <w:p w14:paraId="565BB12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270</w:t>
            </w:r>
          </w:p>
        </w:tc>
        <w:tc>
          <w:tcPr>
            <w:tcW w:w="434" w:type="pct"/>
            <w:tcBorders>
              <w:top w:val="nil"/>
              <w:left w:val="nil"/>
              <w:bottom w:val="single" w:sz="4" w:space="0" w:color="auto"/>
              <w:right w:val="single" w:sz="4" w:space="0" w:color="auto"/>
            </w:tcBorders>
            <w:shd w:val="clear" w:color="auto" w:fill="auto"/>
            <w:noWrap/>
            <w:vAlign w:val="center"/>
            <w:hideMark/>
          </w:tcPr>
          <w:p w14:paraId="16A766E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242</w:t>
            </w:r>
          </w:p>
        </w:tc>
        <w:tc>
          <w:tcPr>
            <w:tcW w:w="436" w:type="pct"/>
            <w:tcBorders>
              <w:top w:val="nil"/>
              <w:left w:val="nil"/>
              <w:bottom w:val="single" w:sz="4" w:space="0" w:color="auto"/>
              <w:right w:val="single" w:sz="4" w:space="0" w:color="auto"/>
            </w:tcBorders>
            <w:shd w:val="clear" w:color="auto" w:fill="auto"/>
            <w:noWrap/>
            <w:vAlign w:val="center"/>
            <w:hideMark/>
          </w:tcPr>
          <w:p w14:paraId="2F2387E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652</w:t>
            </w:r>
          </w:p>
        </w:tc>
        <w:tc>
          <w:tcPr>
            <w:tcW w:w="507" w:type="pct"/>
            <w:tcBorders>
              <w:top w:val="nil"/>
              <w:left w:val="nil"/>
              <w:bottom w:val="single" w:sz="4" w:space="0" w:color="auto"/>
              <w:right w:val="single" w:sz="4" w:space="0" w:color="auto"/>
            </w:tcBorders>
            <w:shd w:val="clear" w:color="auto" w:fill="auto"/>
            <w:noWrap/>
            <w:vAlign w:val="center"/>
            <w:hideMark/>
          </w:tcPr>
          <w:p w14:paraId="0122916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270</w:t>
            </w:r>
          </w:p>
        </w:tc>
        <w:tc>
          <w:tcPr>
            <w:tcW w:w="434" w:type="pct"/>
            <w:tcBorders>
              <w:top w:val="nil"/>
              <w:left w:val="nil"/>
              <w:bottom w:val="single" w:sz="4" w:space="0" w:color="auto"/>
              <w:right w:val="single" w:sz="4" w:space="0" w:color="auto"/>
            </w:tcBorders>
            <w:shd w:val="clear" w:color="auto" w:fill="auto"/>
            <w:noWrap/>
            <w:vAlign w:val="center"/>
            <w:hideMark/>
          </w:tcPr>
          <w:p w14:paraId="2630CB0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248</w:t>
            </w:r>
          </w:p>
        </w:tc>
        <w:tc>
          <w:tcPr>
            <w:tcW w:w="436" w:type="pct"/>
            <w:tcBorders>
              <w:top w:val="nil"/>
              <w:left w:val="nil"/>
              <w:bottom w:val="single" w:sz="4" w:space="0" w:color="auto"/>
              <w:right w:val="single" w:sz="4" w:space="0" w:color="auto"/>
            </w:tcBorders>
            <w:shd w:val="clear" w:color="auto" w:fill="auto"/>
            <w:noWrap/>
            <w:vAlign w:val="center"/>
            <w:hideMark/>
          </w:tcPr>
          <w:p w14:paraId="38E97E4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669</w:t>
            </w:r>
          </w:p>
        </w:tc>
      </w:tr>
      <w:tr w:rsidR="00D620D1" w:rsidRPr="00883A83" w14:paraId="07E10B72" w14:textId="77777777" w:rsidTr="00D620D1">
        <w:trPr>
          <w:trHeight w:val="20"/>
        </w:trPr>
        <w:tc>
          <w:tcPr>
            <w:tcW w:w="483" w:type="pct"/>
            <w:tcBorders>
              <w:top w:val="nil"/>
              <w:left w:val="single" w:sz="4" w:space="0" w:color="auto"/>
              <w:bottom w:val="single" w:sz="4" w:space="0" w:color="auto"/>
              <w:right w:val="single" w:sz="4" w:space="0" w:color="auto"/>
            </w:tcBorders>
            <w:shd w:val="clear" w:color="auto" w:fill="auto"/>
            <w:noWrap/>
            <w:vAlign w:val="center"/>
            <w:hideMark/>
          </w:tcPr>
          <w:p w14:paraId="78A41200"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НН, всего</w:t>
            </w:r>
          </w:p>
        </w:tc>
        <w:tc>
          <w:tcPr>
            <w:tcW w:w="366" w:type="pct"/>
            <w:tcBorders>
              <w:top w:val="nil"/>
              <w:left w:val="nil"/>
              <w:bottom w:val="single" w:sz="4" w:space="0" w:color="auto"/>
              <w:right w:val="single" w:sz="4" w:space="0" w:color="auto"/>
            </w:tcBorders>
            <w:shd w:val="clear" w:color="auto" w:fill="auto"/>
            <w:noWrap/>
            <w:vAlign w:val="center"/>
            <w:hideMark/>
          </w:tcPr>
          <w:p w14:paraId="49538B1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507" w:type="pct"/>
            <w:tcBorders>
              <w:top w:val="nil"/>
              <w:left w:val="nil"/>
              <w:bottom w:val="single" w:sz="4" w:space="0" w:color="auto"/>
              <w:right w:val="single" w:sz="4" w:space="0" w:color="auto"/>
            </w:tcBorders>
            <w:shd w:val="clear" w:color="auto" w:fill="auto"/>
            <w:noWrap/>
            <w:vAlign w:val="center"/>
            <w:hideMark/>
          </w:tcPr>
          <w:p w14:paraId="250C3D1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890" w:type="pct"/>
            <w:tcBorders>
              <w:top w:val="nil"/>
              <w:left w:val="nil"/>
              <w:bottom w:val="single" w:sz="4" w:space="0" w:color="auto"/>
              <w:right w:val="single" w:sz="4" w:space="0" w:color="auto"/>
            </w:tcBorders>
            <w:shd w:val="clear" w:color="auto" w:fill="auto"/>
            <w:noWrap/>
            <w:vAlign w:val="center"/>
            <w:hideMark/>
          </w:tcPr>
          <w:p w14:paraId="61904A42"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 </w:t>
            </w:r>
          </w:p>
        </w:tc>
        <w:tc>
          <w:tcPr>
            <w:tcW w:w="507" w:type="pct"/>
            <w:tcBorders>
              <w:top w:val="nil"/>
              <w:left w:val="nil"/>
              <w:bottom w:val="single" w:sz="4" w:space="0" w:color="auto"/>
              <w:right w:val="single" w:sz="4" w:space="0" w:color="auto"/>
            </w:tcBorders>
            <w:shd w:val="clear" w:color="auto" w:fill="auto"/>
            <w:noWrap/>
            <w:vAlign w:val="center"/>
            <w:hideMark/>
          </w:tcPr>
          <w:p w14:paraId="777DBAF0"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900</w:t>
            </w:r>
          </w:p>
        </w:tc>
        <w:tc>
          <w:tcPr>
            <w:tcW w:w="434" w:type="pct"/>
            <w:tcBorders>
              <w:top w:val="nil"/>
              <w:left w:val="nil"/>
              <w:bottom w:val="single" w:sz="4" w:space="0" w:color="auto"/>
              <w:right w:val="single" w:sz="4" w:space="0" w:color="auto"/>
            </w:tcBorders>
            <w:shd w:val="clear" w:color="auto" w:fill="auto"/>
            <w:noWrap/>
            <w:vAlign w:val="center"/>
            <w:hideMark/>
          </w:tcPr>
          <w:p w14:paraId="2D7977C8"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5 310</w:t>
            </w:r>
          </w:p>
        </w:tc>
        <w:tc>
          <w:tcPr>
            <w:tcW w:w="436" w:type="pct"/>
            <w:tcBorders>
              <w:top w:val="nil"/>
              <w:left w:val="nil"/>
              <w:bottom w:val="single" w:sz="4" w:space="0" w:color="auto"/>
              <w:right w:val="single" w:sz="4" w:space="0" w:color="auto"/>
            </w:tcBorders>
            <w:shd w:val="clear" w:color="auto" w:fill="auto"/>
            <w:noWrap/>
            <w:vAlign w:val="center"/>
            <w:hideMark/>
          </w:tcPr>
          <w:p w14:paraId="27F51165"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11 864</w:t>
            </w:r>
          </w:p>
        </w:tc>
        <w:tc>
          <w:tcPr>
            <w:tcW w:w="507" w:type="pct"/>
            <w:tcBorders>
              <w:top w:val="nil"/>
              <w:left w:val="nil"/>
              <w:bottom w:val="single" w:sz="4" w:space="0" w:color="auto"/>
              <w:right w:val="single" w:sz="4" w:space="0" w:color="auto"/>
            </w:tcBorders>
            <w:shd w:val="clear" w:color="auto" w:fill="auto"/>
            <w:noWrap/>
            <w:vAlign w:val="center"/>
            <w:hideMark/>
          </w:tcPr>
          <w:p w14:paraId="7FA90C14"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900</w:t>
            </w:r>
          </w:p>
        </w:tc>
        <w:tc>
          <w:tcPr>
            <w:tcW w:w="434" w:type="pct"/>
            <w:tcBorders>
              <w:top w:val="nil"/>
              <w:left w:val="nil"/>
              <w:bottom w:val="single" w:sz="4" w:space="0" w:color="auto"/>
              <w:right w:val="single" w:sz="4" w:space="0" w:color="auto"/>
            </w:tcBorders>
            <w:shd w:val="clear" w:color="auto" w:fill="auto"/>
            <w:noWrap/>
            <w:vAlign w:val="center"/>
            <w:hideMark/>
          </w:tcPr>
          <w:p w14:paraId="13416AE8"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5 346</w:t>
            </w:r>
          </w:p>
        </w:tc>
        <w:tc>
          <w:tcPr>
            <w:tcW w:w="436" w:type="pct"/>
            <w:tcBorders>
              <w:top w:val="nil"/>
              <w:left w:val="nil"/>
              <w:bottom w:val="single" w:sz="4" w:space="0" w:color="auto"/>
              <w:right w:val="single" w:sz="4" w:space="0" w:color="auto"/>
            </w:tcBorders>
            <w:shd w:val="clear" w:color="auto" w:fill="auto"/>
            <w:noWrap/>
            <w:vAlign w:val="center"/>
            <w:hideMark/>
          </w:tcPr>
          <w:p w14:paraId="4FAF01B3"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11 951</w:t>
            </w:r>
          </w:p>
        </w:tc>
      </w:tr>
      <w:tr w:rsidR="00D620D1" w:rsidRPr="00883A83" w14:paraId="7FECFE6C" w14:textId="77777777" w:rsidTr="00D620D1">
        <w:trPr>
          <w:trHeight w:val="20"/>
        </w:trPr>
        <w:tc>
          <w:tcPr>
            <w:tcW w:w="850"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80B89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Итого</w:t>
            </w:r>
          </w:p>
        </w:tc>
        <w:tc>
          <w:tcPr>
            <w:tcW w:w="507" w:type="pct"/>
            <w:tcBorders>
              <w:top w:val="nil"/>
              <w:left w:val="nil"/>
              <w:bottom w:val="single" w:sz="4" w:space="0" w:color="auto"/>
              <w:right w:val="single" w:sz="4" w:space="0" w:color="auto"/>
            </w:tcBorders>
            <w:shd w:val="clear" w:color="auto" w:fill="auto"/>
            <w:noWrap/>
            <w:vAlign w:val="center"/>
            <w:hideMark/>
          </w:tcPr>
          <w:p w14:paraId="6836E1E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Всего</w:t>
            </w:r>
          </w:p>
        </w:tc>
        <w:tc>
          <w:tcPr>
            <w:tcW w:w="890" w:type="pct"/>
            <w:tcBorders>
              <w:top w:val="nil"/>
              <w:left w:val="nil"/>
              <w:bottom w:val="single" w:sz="4" w:space="0" w:color="auto"/>
              <w:right w:val="single" w:sz="4" w:space="0" w:color="auto"/>
            </w:tcBorders>
            <w:shd w:val="clear" w:color="auto" w:fill="auto"/>
            <w:noWrap/>
            <w:vAlign w:val="center"/>
            <w:hideMark/>
          </w:tcPr>
          <w:p w14:paraId="1C847132"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 </w:t>
            </w:r>
          </w:p>
        </w:tc>
        <w:tc>
          <w:tcPr>
            <w:tcW w:w="507" w:type="pct"/>
            <w:tcBorders>
              <w:top w:val="nil"/>
              <w:left w:val="nil"/>
              <w:bottom w:val="single" w:sz="4" w:space="0" w:color="auto"/>
              <w:right w:val="single" w:sz="4" w:space="0" w:color="auto"/>
            </w:tcBorders>
            <w:shd w:val="clear" w:color="auto" w:fill="auto"/>
            <w:noWrap/>
            <w:vAlign w:val="center"/>
            <w:hideMark/>
          </w:tcPr>
          <w:p w14:paraId="1FF759B1"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 </w:t>
            </w:r>
          </w:p>
        </w:tc>
        <w:tc>
          <w:tcPr>
            <w:tcW w:w="434" w:type="pct"/>
            <w:tcBorders>
              <w:top w:val="nil"/>
              <w:left w:val="nil"/>
              <w:bottom w:val="single" w:sz="4" w:space="0" w:color="auto"/>
              <w:right w:val="single" w:sz="4" w:space="0" w:color="auto"/>
            </w:tcBorders>
            <w:shd w:val="clear" w:color="auto" w:fill="auto"/>
            <w:noWrap/>
            <w:vAlign w:val="center"/>
            <w:hideMark/>
          </w:tcPr>
          <w:p w14:paraId="6F389C90"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18 422</w:t>
            </w:r>
          </w:p>
        </w:tc>
        <w:tc>
          <w:tcPr>
            <w:tcW w:w="436" w:type="pct"/>
            <w:tcBorders>
              <w:top w:val="nil"/>
              <w:left w:val="nil"/>
              <w:bottom w:val="single" w:sz="4" w:space="0" w:color="auto"/>
              <w:right w:val="single" w:sz="4" w:space="0" w:color="auto"/>
            </w:tcBorders>
            <w:shd w:val="clear" w:color="auto" w:fill="auto"/>
            <w:noWrap/>
            <w:vAlign w:val="center"/>
            <w:hideMark/>
          </w:tcPr>
          <w:p w14:paraId="69DB222B"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30 458</w:t>
            </w:r>
          </w:p>
        </w:tc>
        <w:tc>
          <w:tcPr>
            <w:tcW w:w="507" w:type="pct"/>
            <w:tcBorders>
              <w:top w:val="nil"/>
              <w:left w:val="nil"/>
              <w:bottom w:val="single" w:sz="4" w:space="0" w:color="auto"/>
              <w:right w:val="single" w:sz="4" w:space="0" w:color="auto"/>
            </w:tcBorders>
            <w:shd w:val="clear" w:color="auto" w:fill="auto"/>
            <w:noWrap/>
            <w:vAlign w:val="center"/>
            <w:hideMark/>
          </w:tcPr>
          <w:p w14:paraId="16BAAE28"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 </w:t>
            </w:r>
          </w:p>
        </w:tc>
        <w:tc>
          <w:tcPr>
            <w:tcW w:w="434" w:type="pct"/>
            <w:tcBorders>
              <w:top w:val="nil"/>
              <w:left w:val="nil"/>
              <w:bottom w:val="single" w:sz="4" w:space="0" w:color="auto"/>
              <w:right w:val="single" w:sz="4" w:space="0" w:color="auto"/>
            </w:tcBorders>
            <w:shd w:val="clear" w:color="auto" w:fill="auto"/>
            <w:noWrap/>
            <w:vAlign w:val="center"/>
            <w:hideMark/>
          </w:tcPr>
          <w:p w14:paraId="12B7E28A"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18 521</w:t>
            </w:r>
          </w:p>
        </w:tc>
        <w:tc>
          <w:tcPr>
            <w:tcW w:w="436" w:type="pct"/>
            <w:tcBorders>
              <w:top w:val="nil"/>
              <w:left w:val="nil"/>
              <w:bottom w:val="single" w:sz="4" w:space="0" w:color="auto"/>
              <w:right w:val="single" w:sz="4" w:space="0" w:color="auto"/>
            </w:tcBorders>
            <w:shd w:val="clear" w:color="auto" w:fill="auto"/>
            <w:noWrap/>
            <w:vAlign w:val="center"/>
            <w:hideMark/>
          </w:tcPr>
          <w:p w14:paraId="337A8FD7"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30 674</w:t>
            </w:r>
          </w:p>
        </w:tc>
      </w:tr>
      <w:tr w:rsidR="00D620D1" w:rsidRPr="00883A83" w14:paraId="04288E3C" w14:textId="77777777" w:rsidTr="00D620D1">
        <w:trPr>
          <w:trHeight w:val="20"/>
        </w:trPr>
        <w:tc>
          <w:tcPr>
            <w:tcW w:w="850" w:type="pct"/>
            <w:gridSpan w:val="2"/>
            <w:vMerge/>
            <w:tcBorders>
              <w:top w:val="single" w:sz="4" w:space="0" w:color="auto"/>
              <w:left w:val="single" w:sz="4" w:space="0" w:color="auto"/>
              <w:bottom w:val="single" w:sz="4" w:space="0" w:color="auto"/>
              <w:right w:val="single" w:sz="4" w:space="0" w:color="auto"/>
            </w:tcBorders>
            <w:vAlign w:val="center"/>
            <w:hideMark/>
          </w:tcPr>
          <w:p w14:paraId="41E974D6" w14:textId="77777777" w:rsidR="00D620D1" w:rsidRPr="00883A83" w:rsidRDefault="00D620D1" w:rsidP="00D620D1">
            <w:pPr>
              <w:rPr>
                <w:rFonts w:ascii="Myriad Pro" w:hAnsi="Myriad Pro" w:cs="Arial"/>
                <w:color w:val="000000"/>
                <w:sz w:val="16"/>
                <w:szCs w:val="16"/>
              </w:rPr>
            </w:pPr>
          </w:p>
        </w:tc>
        <w:tc>
          <w:tcPr>
            <w:tcW w:w="507" w:type="pct"/>
            <w:tcBorders>
              <w:top w:val="nil"/>
              <w:left w:val="nil"/>
              <w:bottom w:val="single" w:sz="4" w:space="0" w:color="auto"/>
              <w:right w:val="single" w:sz="4" w:space="0" w:color="auto"/>
            </w:tcBorders>
            <w:shd w:val="clear" w:color="auto" w:fill="auto"/>
            <w:noWrap/>
            <w:vAlign w:val="center"/>
            <w:hideMark/>
          </w:tcPr>
          <w:p w14:paraId="34341C7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ВН</w:t>
            </w:r>
          </w:p>
        </w:tc>
        <w:tc>
          <w:tcPr>
            <w:tcW w:w="890" w:type="pct"/>
            <w:tcBorders>
              <w:top w:val="nil"/>
              <w:left w:val="nil"/>
              <w:bottom w:val="single" w:sz="4" w:space="0" w:color="auto"/>
              <w:right w:val="single" w:sz="4" w:space="0" w:color="auto"/>
            </w:tcBorders>
            <w:shd w:val="clear" w:color="auto" w:fill="auto"/>
            <w:noWrap/>
            <w:vAlign w:val="center"/>
            <w:hideMark/>
          </w:tcPr>
          <w:p w14:paraId="4E35028E"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 </w:t>
            </w:r>
          </w:p>
        </w:tc>
        <w:tc>
          <w:tcPr>
            <w:tcW w:w="507" w:type="pct"/>
            <w:tcBorders>
              <w:top w:val="nil"/>
              <w:left w:val="nil"/>
              <w:bottom w:val="single" w:sz="4" w:space="0" w:color="auto"/>
              <w:right w:val="single" w:sz="4" w:space="0" w:color="auto"/>
            </w:tcBorders>
            <w:shd w:val="clear" w:color="auto" w:fill="auto"/>
            <w:noWrap/>
            <w:vAlign w:val="center"/>
            <w:hideMark/>
          </w:tcPr>
          <w:p w14:paraId="62AFEF0E"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 </w:t>
            </w:r>
          </w:p>
        </w:tc>
        <w:tc>
          <w:tcPr>
            <w:tcW w:w="434" w:type="pct"/>
            <w:tcBorders>
              <w:top w:val="nil"/>
              <w:left w:val="nil"/>
              <w:bottom w:val="single" w:sz="4" w:space="0" w:color="auto"/>
              <w:right w:val="single" w:sz="4" w:space="0" w:color="auto"/>
            </w:tcBorders>
            <w:shd w:val="clear" w:color="auto" w:fill="auto"/>
            <w:noWrap/>
            <w:vAlign w:val="center"/>
            <w:hideMark/>
          </w:tcPr>
          <w:p w14:paraId="1272D464"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3 347</w:t>
            </w:r>
          </w:p>
        </w:tc>
        <w:tc>
          <w:tcPr>
            <w:tcW w:w="436" w:type="pct"/>
            <w:tcBorders>
              <w:top w:val="nil"/>
              <w:left w:val="nil"/>
              <w:bottom w:val="single" w:sz="4" w:space="0" w:color="auto"/>
              <w:right w:val="single" w:sz="4" w:space="0" w:color="auto"/>
            </w:tcBorders>
            <w:shd w:val="clear" w:color="auto" w:fill="auto"/>
            <w:noWrap/>
            <w:vAlign w:val="center"/>
            <w:hideMark/>
          </w:tcPr>
          <w:p w14:paraId="5A4AADCF"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5 479</w:t>
            </w:r>
          </w:p>
        </w:tc>
        <w:tc>
          <w:tcPr>
            <w:tcW w:w="507" w:type="pct"/>
            <w:tcBorders>
              <w:top w:val="nil"/>
              <w:left w:val="nil"/>
              <w:bottom w:val="single" w:sz="4" w:space="0" w:color="auto"/>
              <w:right w:val="single" w:sz="4" w:space="0" w:color="auto"/>
            </w:tcBorders>
            <w:shd w:val="clear" w:color="auto" w:fill="auto"/>
            <w:noWrap/>
            <w:vAlign w:val="center"/>
            <w:hideMark/>
          </w:tcPr>
          <w:p w14:paraId="7DFAC1DA"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 </w:t>
            </w:r>
          </w:p>
        </w:tc>
        <w:tc>
          <w:tcPr>
            <w:tcW w:w="434" w:type="pct"/>
            <w:tcBorders>
              <w:top w:val="nil"/>
              <w:left w:val="nil"/>
              <w:bottom w:val="single" w:sz="4" w:space="0" w:color="auto"/>
              <w:right w:val="single" w:sz="4" w:space="0" w:color="auto"/>
            </w:tcBorders>
            <w:shd w:val="clear" w:color="auto" w:fill="auto"/>
            <w:noWrap/>
            <w:vAlign w:val="center"/>
            <w:hideMark/>
          </w:tcPr>
          <w:p w14:paraId="17EBB85E"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3 366</w:t>
            </w:r>
          </w:p>
        </w:tc>
        <w:tc>
          <w:tcPr>
            <w:tcW w:w="436" w:type="pct"/>
            <w:tcBorders>
              <w:top w:val="nil"/>
              <w:left w:val="nil"/>
              <w:bottom w:val="single" w:sz="4" w:space="0" w:color="auto"/>
              <w:right w:val="single" w:sz="4" w:space="0" w:color="auto"/>
            </w:tcBorders>
            <w:shd w:val="clear" w:color="auto" w:fill="auto"/>
            <w:noWrap/>
            <w:vAlign w:val="center"/>
            <w:hideMark/>
          </w:tcPr>
          <w:p w14:paraId="490C9E7A"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5 507</w:t>
            </w:r>
          </w:p>
        </w:tc>
      </w:tr>
      <w:tr w:rsidR="00D620D1" w:rsidRPr="00883A83" w14:paraId="19193827" w14:textId="77777777" w:rsidTr="00D620D1">
        <w:trPr>
          <w:trHeight w:val="20"/>
        </w:trPr>
        <w:tc>
          <w:tcPr>
            <w:tcW w:w="850" w:type="pct"/>
            <w:gridSpan w:val="2"/>
            <w:vMerge/>
            <w:tcBorders>
              <w:top w:val="single" w:sz="4" w:space="0" w:color="auto"/>
              <w:left w:val="single" w:sz="4" w:space="0" w:color="auto"/>
              <w:bottom w:val="single" w:sz="4" w:space="0" w:color="auto"/>
              <w:right w:val="single" w:sz="4" w:space="0" w:color="auto"/>
            </w:tcBorders>
            <w:vAlign w:val="center"/>
            <w:hideMark/>
          </w:tcPr>
          <w:p w14:paraId="22E53418" w14:textId="77777777" w:rsidR="00D620D1" w:rsidRPr="00883A83" w:rsidRDefault="00D620D1" w:rsidP="00D620D1">
            <w:pPr>
              <w:rPr>
                <w:rFonts w:ascii="Myriad Pro" w:hAnsi="Myriad Pro" w:cs="Arial"/>
                <w:color w:val="000000"/>
                <w:sz w:val="16"/>
                <w:szCs w:val="16"/>
              </w:rPr>
            </w:pPr>
          </w:p>
        </w:tc>
        <w:tc>
          <w:tcPr>
            <w:tcW w:w="507" w:type="pct"/>
            <w:tcBorders>
              <w:top w:val="nil"/>
              <w:left w:val="nil"/>
              <w:bottom w:val="single" w:sz="4" w:space="0" w:color="auto"/>
              <w:right w:val="single" w:sz="4" w:space="0" w:color="auto"/>
            </w:tcBorders>
            <w:shd w:val="clear" w:color="auto" w:fill="auto"/>
            <w:noWrap/>
            <w:vAlign w:val="center"/>
            <w:hideMark/>
          </w:tcPr>
          <w:p w14:paraId="4E0C3B3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СН1</w:t>
            </w:r>
          </w:p>
        </w:tc>
        <w:tc>
          <w:tcPr>
            <w:tcW w:w="890" w:type="pct"/>
            <w:tcBorders>
              <w:top w:val="nil"/>
              <w:left w:val="nil"/>
              <w:bottom w:val="single" w:sz="4" w:space="0" w:color="auto"/>
              <w:right w:val="single" w:sz="4" w:space="0" w:color="auto"/>
            </w:tcBorders>
            <w:shd w:val="clear" w:color="auto" w:fill="auto"/>
            <w:noWrap/>
            <w:vAlign w:val="center"/>
            <w:hideMark/>
          </w:tcPr>
          <w:p w14:paraId="46484CD3"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 </w:t>
            </w:r>
          </w:p>
        </w:tc>
        <w:tc>
          <w:tcPr>
            <w:tcW w:w="507" w:type="pct"/>
            <w:tcBorders>
              <w:top w:val="nil"/>
              <w:left w:val="nil"/>
              <w:bottom w:val="single" w:sz="4" w:space="0" w:color="auto"/>
              <w:right w:val="single" w:sz="4" w:space="0" w:color="auto"/>
            </w:tcBorders>
            <w:shd w:val="clear" w:color="auto" w:fill="auto"/>
            <w:noWrap/>
            <w:vAlign w:val="center"/>
            <w:hideMark/>
          </w:tcPr>
          <w:p w14:paraId="5EB81C0F"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 </w:t>
            </w:r>
          </w:p>
        </w:tc>
        <w:tc>
          <w:tcPr>
            <w:tcW w:w="434" w:type="pct"/>
            <w:tcBorders>
              <w:top w:val="nil"/>
              <w:left w:val="nil"/>
              <w:bottom w:val="single" w:sz="4" w:space="0" w:color="auto"/>
              <w:right w:val="single" w:sz="4" w:space="0" w:color="auto"/>
            </w:tcBorders>
            <w:shd w:val="clear" w:color="auto" w:fill="auto"/>
            <w:noWrap/>
            <w:vAlign w:val="center"/>
            <w:hideMark/>
          </w:tcPr>
          <w:p w14:paraId="58194A62"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1 466</w:t>
            </w:r>
          </w:p>
        </w:tc>
        <w:tc>
          <w:tcPr>
            <w:tcW w:w="436" w:type="pct"/>
            <w:tcBorders>
              <w:top w:val="nil"/>
              <w:left w:val="nil"/>
              <w:bottom w:val="single" w:sz="4" w:space="0" w:color="auto"/>
              <w:right w:val="single" w:sz="4" w:space="0" w:color="auto"/>
            </w:tcBorders>
            <w:shd w:val="clear" w:color="auto" w:fill="auto"/>
            <w:noWrap/>
            <w:vAlign w:val="center"/>
            <w:hideMark/>
          </w:tcPr>
          <w:p w14:paraId="5D4770C2"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1 872</w:t>
            </w:r>
          </w:p>
        </w:tc>
        <w:tc>
          <w:tcPr>
            <w:tcW w:w="507" w:type="pct"/>
            <w:tcBorders>
              <w:top w:val="nil"/>
              <w:left w:val="nil"/>
              <w:bottom w:val="single" w:sz="4" w:space="0" w:color="auto"/>
              <w:right w:val="single" w:sz="4" w:space="0" w:color="auto"/>
            </w:tcBorders>
            <w:shd w:val="clear" w:color="auto" w:fill="auto"/>
            <w:noWrap/>
            <w:vAlign w:val="center"/>
            <w:hideMark/>
          </w:tcPr>
          <w:p w14:paraId="18BDB68B"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 </w:t>
            </w:r>
          </w:p>
        </w:tc>
        <w:tc>
          <w:tcPr>
            <w:tcW w:w="434" w:type="pct"/>
            <w:tcBorders>
              <w:top w:val="nil"/>
              <w:left w:val="nil"/>
              <w:bottom w:val="single" w:sz="4" w:space="0" w:color="auto"/>
              <w:right w:val="single" w:sz="4" w:space="0" w:color="auto"/>
            </w:tcBorders>
            <w:shd w:val="clear" w:color="auto" w:fill="auto"/>
            <w:noWrap/>
            <w:vAlign w:val="center"/>
            <w:hideMark/>
          </w:tcPr>
          <w:p w14:paraId="4110B3D5"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1 481</w:t>
            </w:r>
          </w:p>
        </w:tc>
        <w:tc>
          <w:tcPr>
            <w:tcW w:w="436" w:type="pct"/>
            <w:tcBorders>
              <w:top w:val="nil"/>
              <w:left w:val="nil"/>
              <w:bottom w:val="single" w:sz="4" w:space="0" w:color="auto"/>
              <w:right w:val="single" w:sz="4" w:space="0" w:color="auto"/>
            </w:tcBorders>
            <w:shd w:val="clear" w:color="auto" w:fill="auto"/>
            <w:noWrap/>
            <w:vAlign w:val="center"/>
            <w:hideMark/>
          </w:tcPr>
          <w:p w14:paraId="38CFDB34"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1 898</w:t>
            </w:r>
          </w:p>
        </w:tc>
      </w:tr>
      <w:tr w:rsidR="00D620D1" w:rsidRPr="00883A83" w14:paraId="00F186E7" w14:textId="77777777" w:rsidTr="00D620D1">
        <w:trPr>
          <w:trHeight w:val="20"/>
        </w:trPr>
        <w:tc>
          <w:tcPr>
            <w:tcW w:w="850" w:type="pct"/>
            <w:gridSpan w:val="2"/>
            <w:vMerge/>
            <w:tcBorders>
              <w:top w:val="single" w:sz="4" w:space="0" w:color="auto"/>
              <w:left w:val="single" w:sz="4" w:space="0" w:color="auto"/>
              <w:bottom w:val="single" w:sz="4" w:space="0" w:color="auto"/>
              <w:right w:val="single" w:sz="4" w:space="0" w:color="auto"/>
            </w:tcBorders>
            <w:vAlign w:val="center"/>
            <w:hideMark/>
          </w:tcPr>
          <w:p w14:paraId="778BF6F9" w14:textId="77777777" w:rsidR="00D620D1" w:rsidRPr="00883A83" w:rsidRDefault="00D620D1" w:rsidP="00D620D1">
            <w:pPr>
              <w:rPr>
                <w:rFonts w:ascii="Myriad Pro" w:hAnsi="Myriad Pro" w:cs="Arial"/>
                <w:color w:val="000000"/>
                <w:sz w:val="16"/>
                <w:szCs w:val="16"/>
              </w:rPr>
            </w:pPr>
          </w:p>
        </w:tc>
        <w:tc>
          <w:tcPr>
            <w:tcW w:w="507" w:type="pct"/>
            <w:tcBorders>
              <w:top w:val="nil"/>
              <w:left w:val="nil"/>
              <w:bottom w:val="single" w:sz="4" w:space="0" w:color="auto"/>
              <w:right w:val="single" w:sz="4" w:space="0" w:color="auto"/>
            </w:tcBorders>
            <w:shd w:val="clear" w:color="auto" w:fill="auto"/>
            <w:noWrap/>
            <w:vAlign w:val="center"/>
            <w:hideMark/>
          </w:tcPr>
          <w:p w14:paraId="4F8EA13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СН2</w:t>
            </w:r>
          </w:p>
        </w:tc>
        <w:tc>
          <w:tcPr>
            <w:tcW w:w="890" w:type="pct"/>
            <w:tcBorders>
              <w:top w:val="nil"/>
              <w:left w:val="nil"/>
              <w:bottom w:val="single" w:sz="4" w:space="0" w:color="auto"/>
              <w:right w:val="single" w:sz="4" w:space="0" w:color="auto"/>
            </w:tcBorders>
            <w:shd w:val="clear" w:color="auto" w:fill="auto"/>
            <w:noWrap/>
            <w:vAlign w:val="center"/>
            <w:hideMark/>
          </w:tcPr>
          <w:p w14:paraId="2DCCD238"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 </w:t>
            </w:r>
          </w:p>
        </w:tc>
        <w:tc>
          <w:tcPr>
            <w:tcW w:w="507" w:type="pct"/>
            <w:tcBorders>
              <w:top w:val="nil"/>
              <w:left w:val="nil"/>
              <w:bottom w:val="single" w:sz="4" w:space="0" w:color="auto"/>
              <w:right w:val="single" w:sz="4" w:space="0" w:color="auto"/>
            </w:tcBorders>
            <w:shd w:val="clear" w:color="auto" w:fill="auto"/>
            <w:noWrap/>
            <w:vAlign w:val="center"/>
            <w:hideMark/>
          </w:tcPr>
          <w:p w14:paraId="25A96A23"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 </w:t>
            </w:r>
          </w:p>
        </w:tc>
        <w:tc>
          <w:tcPr>
            <w:tcW w:w="434" w:type="pct"/>
            <w:tcBorders>
              <w:top w:val="nil"/>
              <w:left w:val="nil"/>
              <w:bottom w:val="single" w:sz="4" w:space="0" w:color="auto"/>
              <w:right w:val="single" w:sz="4" w:space="0" w:color="auto"/>
            </w:tcBorders>
            <w:shd w:val="clear" w:color="auto" w:fill="auto"/>
            <w:noWrap/>
            <w:vAlign w:val="center"/>
            <w:hideMark/>
          </w:tcPr>
          <w:p w14:paraId="6F59989A"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8 300</w:t>
            </w:r>
          </w:p>
        </w:tc>
        <w:tc>
          <w:tcPr>
            <w:tcW w:w="436" w:type="pct"/>
            <w:tcBorders>
              <w:top w:val="nil"/>
              <w:left w:val="nil"/>
              <w:bottom w:val="single" w:sz="4" w:space="0" w:color="auto"/>
              <w:right w:val="single" w:sz="4" w:space="0" w:color="auto"/>
            </w:tcBorders>
            <w:shd w:val="clear" w:color="auto" w:fill="auto"/>
            <w:noWrap/>
            <w:vAlign w:val="center"/>
            <w:hideMark/>
          </w:tcPr>
          <w:p w14:paraId="5B404E9E"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11 243</w:t>
            </w:r>
          </w:p>
        </w:tc>
        <w:tc>
          <w:tcPr>
            <w:tcW w:w="507" w:type="pct"/>
            <w:tcBorders>
              <w:top w:val="nil"/>
              <w:left w:val="nil"/>
              <w:bottom w:val="single" w:sz="4" w:space="0" w:color="auto"/>
              <w:right w:val="single" w:sz="4" w:space="0" w:color="auto"/>
            </w:tcBorders>
            <w:shd w:val="clear" w:color="auto" w:fill="auto"/>
            <w:noWrap/>
            <w:vAlign w:val="center"/>
            <w:hideMark/>
          </w:tcPr>
          <w:p w14:paraId="4D14FB35"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 </w:t>
            </w:r>
          </w:p>
        </w:tc>
        <w:tc>
          <w:tcPr>
            <w:tcW w:w="434" w:type="pct"/>
            <w:tcBorders>
              <w:top w:val="nil"/>
              <w:left w:val="nil"/>
              <w:bottom w:val="single" w:sz="4" w:space="0" w:color="auto"/>
              <w:right w:val="single" w:sz="4" w:space="0" w:color="auto"/>
            </w:tcBorders>
            <w:shd w:val="clear" w:color="auto" w:fill="auto"/>
            <w:noWrap/>
            <w:vAlign w:val="center"/>
            <w:hideMark/>
          </w:tcPr>
          <w:p w14:paraId="38F60B1A"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8 328</w:t>
            </w:r>
          </w:p>
        </w:tc>
        <w:tc>
          <w:tcPr>
            <w:tcW w:w="436" w:type="pct"/>
            <w:tcBorders>
              <w:top w:val="nil"/>
              <w:left w:val="nil"/>
              <w:bottom w:val="single" w:sz="4" w:space="0" w:color="auto"/>
              <w:right w:val="single" w:sz="4" w:space="0" w:color="auto"/>
            </w:tcBorders>
            <w:shd w:val="clear" w:color="auto" w:fill="auto"/>
            <w:noWrap/>
            <w:vAlign w:val="center"/>
            <w:hideMark/>
          </w:tcPr>
          <w:p w14:paraId="5214BF08"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11 318</w:t>
            </w:r>
          </w:p>
        </w:tc>
      </w:tr>
      <w:tr w:rsidR="00D620D1" w:rsidRPr="00883A83" w14:paraId="7C80152D" w14:textId="77777777" w:rsidTr="00D620D1">
        <w:trPr>
          <w:trHeight w:val="20"/>
        </w:trPr>
        <w:tc>
          <w:tcPr>
            <w:tcW w:w="850" w:type="pct"/>
            <w:gridSpan w:val="2"/>
            <w:vMerge/>
            <w:tcBorders>
              <w:top w:val="single" w:sz="4" w:space="0" w:color="auto"/>
              <w:left w:val="single" w:sz="4" w:space="0" w:color="auto"/>
              <w:bottom w:val="single" w:sz="4" w:space="0" w:color="auto"/>
              <w:right w:val="single" w:sz="4" w:space="0" w:color="auto"/>
            </w:tcBorders>
            <w:vAlign w:val="center"/>
            <w:hideMark/>
          </w:tcPr>
          <w:p w14:paraId="4CD0FC19" w14:textId="77777777" w:rsidR="00D620D1" w:rsidRPr="00883A83" w:rsidRDefault="00D620D1" w:rsidP="00D620D1">
            <w:pPr>
              <w:rPr>
                <w:rFonts w:ascii="Myriad Pro" w:hAnsi="Myriad Pro" w:cs="Arial"/>
                <w:color w:val="000000"/>
                <w:sz w:val="16"/>
                <w:szCs w:val="16"/>
              </w:rPr>
            </w:pPr>
          </w:p>
        </w:tc>
        <w:tc>
          <w:tcPr>
            <w:tcW w:w="507" w:type="pct"/>
            <w:tcBorders>
              <w:top w:val="nil"/>
              <w:left w:val="nil"/>
              <w:bottom w:val="single" w:sz="4" w:space="0" w:color="auto"/>
              <w:right w:val="single" w:sz="4" w:space="0" w:color="auto"/>
            </w:tcBorders>
            <w:shd w:val="clear" w:color="auto" w:fill="auto"/>
            <w:noWrap/>
            <w:vAlign w:val="center"/>
            <w:hideMark/>
          </w:tcPr>
          <w:p w14:paraId="08641D0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НН</w:t>
            </w:r>
          </w:p>
        </w:tc>
        <w:tc>
          <w:tcPr>
            <w:tcW w:w="890" w:type="pct"/>
            <w:tcBorders>
              <w:top w:val="nil"/>
              <w:left w:val="nil"/>
              <w:bottom w:val="single" w:sz="4" w:space="0" w:color="auto"/>
              <w:right w:val="single" w:sz="4" w:space="0" w:color="auto"/>
            </w:tcBorders>
            <w:shd w:val="clear" w:color="auto" w:fill="auto"/>
            <w:noWrap/>
            <w:vAlign w:val="center"/>
            <w:hideMark/>
          </w:tcPr>
          <w:p w14:paraId="03BB7C74"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 </w:t>
            </w:r>
          </w:p>
        </w:tc>
        <w:tc>
          <w:tcPr>
            <w:tcW w:w="507" w:type="pct"/>
            <w:tcBorders>
              <w:top w:val="nil"/>
              <w:left w:val="nil"/>
              <w:bottom w:val="single" w:sz="4" w:space="0" w:color="auto"/>
              <w:right w:val="single" w:sz="4" w:space="0" w:color="auto"/>
            </w:tcBorders>
            <w:shd w:val="clear" w:color="auto" w:fill="auto"/>
            <w:noWrap/>
            <w:vAlign w:val="center"/>
            <w:hideMark/>
          </w:tcPr>
          <w:p w14:paraId="4AA223DD"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 </w:t>
            </w:r>
          </w:p>
        </w:tc>
        <w:tc>
          <w:tcPr>
            <w:tcW w:w="434" w:type="pct"/>
            <w:tcBorders>
              <w:top w:val="nil"/>
              <w:left w:val="nil"/>
              <w:bottom w:val="single" w:sz="4" w:space="0" w:color="auto"/>
              <w:right w:val="single" w:sz="4" w:space="0" w:color="auto"/>
            </w:tcBorders>
            <w:shd w:val="clear" w:color="auto" w:fill="auto"/>
            <w:noWrap/>
            <w:vAlign w:val="center"/>
            <w:hideMark/>
          </w:tcPr>
          <w:p w14:paraId="4946B831"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5 310</w:t>
            </w:r>
          </w:p>
        </w:tc>
        <w:tc>
          <w:tcPr>
            <w:tcW w:w="436" w:type="pct"/>
            <w:tcBorders>
              <w:top w:val="nil"/>
              <w:left w:val="nil"/>
              <w:bottom w:val="single" w:sz="4" w:space="0" w:color="auto"/>
              <w:right w:val="single" w:sz="4" w:space="0" w:color="auto"/>
            </w:tcBorders>
            <w:shd w:val="clear" w:color="auto" w:fill="auto"/>
            <w:noWrap/>
            <w:vAlign w:val="center"/>
            <w:hideMark/>
          </w:tcPr>
          <w:p w14:paraId="391500A6"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11 864</w:t>
            </w:r>
          </w:p>
        </w:tc>
        <w:tc>
          <w:tcPr>
            <w:tcW w:w="507" w:type="pct"/>
            <w:tcBorders>
              <w:top w:val="nil"/>
              <w:left w:val="nil"/>
              <w:bottom w:val="single" w:sz="4" w:space="0" w:color="auto"/>
              <w:right w:val="single" w:sz="4" w:space="0" w:color="auto"/>
            </w:tcBorders>
            <w:shd w:val="clear" w:color="auto" w:fill="auto"/>
            <w:noWrap/>
            <w:vAlign w:val="center"/>
            <w:hideMark/>
          </w:tcPr>
          <w:p w14:paraId="75C6B9C4"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 </w:t>
            </w:r>
          </w:p>
        </w:tc>
        <w:tc>
          <w:tcPr>
            <w:tcW w:w="434" w:type="pct"/>
            <w:tcBorders>
              <w:top w:val="nil"/>
              <w:left w:val="nil"/>
              <w:bottom w:val="single" w:sz="4" w:space="0" w:color="auto"/>
              <w:right w:val="single" w:sz="4" w:space="0" w:color="auto"/>
            </w:tcBorders>
            <w:shd w:val="clear" w:color="auto" w:fill="auto"/>
            <w:noWrap/>
            <w:vAlign w:val="center"/>
            <w:hideMark/>
          </w:tcPr>
          <w:p w14:paraId="63D18FC2"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5 346</w:t>
            </w:r>
          </w:p>
        </w:tc>
        <w:tc>
          <w:tcPr>
            <w:tcW w:w="436" w:type="pct"/>
            <w:tcBorders>
              <w:top w:val="nil"/>
              <w:left w:val="nil"/>
              <w:bottom w:val="single" w:sz="4" w:space="0" w:color="auto"/>
              <w:right w:val="single" w:sz="4" w:space="0" w:color="auto"/>
            </w:tcBorders>
            <w:shd w:val="clear" w:color="auto" w:fill="auto"/>
            <w:noWrap/>
            <w:vAlign w:val="center"/>
            <w:hideMark/>
          </w:tcPr>
          <w:p w14:paraId="7984F38B" w14:textId="77777777" w:rsidR="00D620D1" w:rsidRPr="00883A83" w:rsidRDefault="00D620D1" w:rsidP="00D620D1">
            <w:pPr>
              <w:jc w:val="right"/>
              <w:rPr>
                <w:rFonts w:ascii="Myriad Pro" w:hAnsi="Myriad Pro" w:cs="Arial"/>
                <w:color w:val="000000"/>
                <w:sz w:val="16"/>
                <w:szCs w:val="16"/>
              </w:rPr>
            </w:pPr>
            <w:r w:rsidRPr="00883A83">
              <w:rPr>
                <w:rFonts w:ascii="Myriad Pro" w:hAnsi="Myriad Pro" w:cs="Arial"/>
                <w:color w:val="000000"/>
                <w:sz w:val="16"/>
                <w:szCs w:val="16"/>
              </w:rPr>
              <w:t>11 951</w:t>
            </w:r>
          </w:p>
        </w:tc>
      </w:tr>
    </w:tbl>
    <w:p w14:paraId="58B95EF3" w14:textId="77777777" w:rsidR="00D620D1" w:rsidRPr="00883A83" w:rsidRDefault="00D620D1" w:rsidP="00D620D1">
      <w:pPr>
        <w:keepNext/>
        <w:spacing w:before="200" w:line="360" w:lineRule="auto"/>
        <w:ind w:firstLine="567"/>
        <w:jc w:val="center"/>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 xml:space="preserve">Объем подстанций 35-1150 кВ, трансформаторных подстанций (ТП), комплексных трансформаторных подстанций (КТП) и распределительных пунктов (РП) 0,4-20 кВ </w:t>
      </w:r>
    </w:p>
    <w:tbl>
      <w:tblPr>
        <w:tblW w:w="5000" w:type="pct"/>
        <w:tblLook w:val="04A0" w:firstRow="1" w:lastRow="0" w:firstColumn="1" w:lastColumn="0" w:noHBand="0" w:noVBand="1"/>
      </w:tblPr>
      <w:tblGrid>
        <w:gridCol w:w="632"/>
        <w:gridCol w:w="1674"/>
        <w:gridCol w:w="592"/>
        <w:gridCol w:w="900"/>
        <w:gridCol w:w="1041"/>
        <w:gridCol w:w="1041"/>
        <w:gridCol w:w="691"/>
        <w:gridCol w:w="1041"/>
        <w:gridCol w:w="1041"/>
        <w:gridCol w:w="691"/>
      </w:tblGrid>
      <w:tr w:rsidR="00D620D1" w:rsidRPr="00883A83" w14:paraId="57052FF2" w14:textId="77777777" w:rsidTr="00D620D1">
        <w:trPr>
          <w:trHeight w:val="20"/>
          <w:tblHeader/>
        </w:trPr>
        <w:tc>
          <w:tcPr>
            <w:tcW w:w="47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A7C7701"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 п/п</w:t>
            </w:r>
          </w:p>
        </w:tc>
        <w:tc>
          <w:tcPr>
            <w:tcW w:w="85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3EE3C53"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Наименование</w:t>
            </w:r>
          </w:p>
        </w:tc>
        <w:tc>
          <w:tcPr>
            <w:tcW w:w="30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58D29A0"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Ед. изм.</w:t>
            </w:r>
          </w:p>
        </w:tc>
        <w:tc>
          <w:tcPr>
            <w:tcW w:w="46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382A123"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 xml:space="preserve">Напряже-ние, кВ </w:t>
            </w:r>
          </w:p>
        </w:tc>
        <w:tc>
          <w:tcPr>
            <w:tcW w:w="148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56C9688"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по состоянию на 01.01.2017 год</w:t>
            </w:r>
          </w:p>
        </w:tc>
        <w:tc>
          <w:tcPr>
            <w:tcW w:w="141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1D79893"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по состоянию на 01.01.2018 год</w:t>
            </w:r>
          </w:p>
        </w:tc>
      </w:tr>
      <w:tr w:rsidR="00D620D1" w:rsidRPr="00883A83" w14:paraId="07344943" w14:textId="77777777" w:rsidTr="00D620D1">
        <w:trPr>
          <w:trHeight w:val="20"/>
          <w:tblHeader/>
        </w:trPr>
        <w:tc>
          <w:tcPr>
            <w:tcW w:w="47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0D2A02" w14:textId="77777777" w:rsidR="00D620D1" w:rsidRPr="00883A83" w:rsidRDefault="00D620D1" w:rsidP="00D620D1">
            <w:pPr>
              <w:rPr>
                <w:rFonts w:ascii="Myriad Pro" w:hAnsi="Myriad Pro" w:cs="Arial"/>
                <w:b/>
                <w:bCs/>
                <w:color w:val="FFFFFF"/>
                <w:sz w:val="16"/>
                <w:szCs w:val="16"/>
              </w:rPr>
            </w:pPr>
          </w:p>
        </w:tc>
        <w:tc>
          <w:tcPr>
            <w:tcW w:w="85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11796C" w14:textId="77777777" w:rsidR="00D620D1" w:rsidRPr="00883A83" w:rsidRDefault="00D620D1" w:rsidP="00D620D1">
            <w:pPr>
              <w:rPr>
                <w:rFonts w:ascii="Myriad Pro" w:hAnsi="Myriad Pro" w:cs="Arial"/>
                <w:b/>
                <w:bCs/>
                <w:color w:val="FFFFFF"/>
                <w:sz w:val="16"/>
                <w:szCs w:val="16"/>
              </w:rPr>
            </w:pPr>
          </w:p>
        </w:tc>
        <w:tc>
          <w:tcPr>
            <w:tcW w:w="30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26C1740" w14:textId="77777777" w:rsidR="00D620D1" w:rsidRPr="00883A83" w:rsidRDefault="00D620D1" w:rsidP="00D620D1">
            <w:pPr>
              <w:rPr>
                <w:rFonts w:ascii="Myriad Pro" w:hAnsi="Myriad Pro" w:cs="Arial"/>
                <w:b/>
                <w:bCs/>
                <w:color w:val="FFFFFF"/>
                <w:sz w:val="16"/>
                <w:szCs w:val="16"/>
              </w:rPr>
            </w:pPr>
          </w:p>
        </w:tc>
        <w:tc>
          <w:tcPr>
            <w:tcW w:w="46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7C4C533" w14:textId="77777777" w:rsidR="00D620D1" w:rsidRPr="00883A83" w:rsidRDefault="00D620D1" w:rsidP="00D620D1">
            <w:pPr>
              <w:rPr>
                <w:rFonts w:ascii="Myriad Pro" w:hAnsi="Myriad Pro" w:cs="Arial"/>
                <w:b/>
                <w:bCs/>
                <w:color w:val="FFFFFF"/>
                <w:sz w:val="16"/>
                <w:szCs w:val="16"/>
              </w:rPr>
            </w:pPr>
          </w:p>
        </w:tc>
        <w:tc>
          <w:tcPr>
            <w:tcW w:w="5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2CDEBED"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Количество условных единиц (у) на единицу измерения</w:t>
            </w:r>
          </w:p>
        </w:tc>
        <w:tc>
          <w:tcPr>
            <w:tcW w:w="5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0E0B7FD"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Количество единиц измерения</w:t>
            </w:r>
          </w:p>
        </w:tc>
        <w:tc>
          <w:tcPr>
            <w:tcW w:w="3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7FF5D64"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Объем у.е.</w:t>
            </w:r>
          </w:p>
        </w:tc>
        <w:tc>
          <w:tcPr>
            <w:tcW w:w="5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AAEC888"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Количество условных единиц (у) на единицу измерения</w:t>
            </w:r>
          </w:p>
        </w:tc>
        <w:tc>
          <w:tcPr>
            <w:tcW w:w="5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E4FBEFB"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Количество единиц измерения</w:t>
            </w:r>
          </w:p>
        </w:tc>
        <w:tc>
          <w:tcPr>
            <w:tcW w:w="3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45E7828"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Объем у.е.</w:t>
            </w:r>
          </w:p>
        </w:tc>
      </w:tr>
      <w:tr w:rsidR="00D620D1" w:rsidRPr="00883A83" w14:paraId="3C8D9832" w14:textId="77777777" w:rsidTr="00D620D1">
        <w:trPr>
          <w:trHeight w:val="20"/>
          <w:tblHeader/>
        </w:trPr>
        <w:tc>
          <w:tcPr>
            <w:tcW w:w="4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BEB41B0"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1</w:t>
            </w:r>
          </w:p>
        </w:tc>
        <w:tc>
          <w:tcPr>
            <w:tcW w:w="8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B43FF8B"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2</w:t>
            </w:r>
          </w:p>
        </w:tc>
        <w:tc>
          <w:tcPr>
            <w:tcW w:w="3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AAF1BB0"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3</w:t>
            </w:r>
          </w:p>
        </w:tc>
        <w:tc>
          <w:tcPr>
            <w:tcW w:w="4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AC5FE83"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4</w:t>
            </w:r>
          </w:p>
        </w:tc>
        <w:tc>
          <w:tcPr>
            <w:tcW w:w="5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8C1BDAE"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5</w:t>
            </w:r>
          </w:p>
        </w:tc>
        <w:tc>
          <w:tcPr>
            <w:tcW w:w="5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B96B11A"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6</w:t>
            </w:r>
          </w:p>
        </w:tc>
        <w:tc>
          <w:tcPr>
            <w:tcW w:w="3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F14F3B4"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7</w:t>
            </w:r>
          </w:p>
        </w:tc>
        <w:tc>
          <w:tcPr>
            <w:tcW w:w="5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1D6489C"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8</w:t>
            </w:r>
          </w:p>
        </w:tc>
        <w:tc>
          <w:tcPr>
            <w:tcW w:w="5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4AC6B33"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9</w:t>
            </w:r>
          </w:p>
        </w:tc>
        <w:tc>
          <w:tcPr>
            <w:tcW w:w="3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5997E43" w14:textId="77777777" w:rsidR="00D620D1" w:rsidRPr="00883A83" w:rsidRDefault="00D620D1" w:rsidP="00D620D1">
            <w:pPr>
              <w:jc w:val="center"/>
              <w:rPr>
                <w:rFonts w:ascii="Myriad Pro" w:hAnsi="Myriad Pro" w:cs="Arial"/>
                <w:b/>
                <w:bCs/>
                <w:color w:val="FFFFFF"/>
                <w:sz w:val="16"/>
                <w:szCs w:val="16"/>
              </w:rPr>
            </w:pPr>
            <w:r w:rsidRPr="00883A83">
              <w:rPr>
                <w:rFonts w:ascii="Myriad Pro" w:hAnsi="Myriad Pro" w:cs="Arial"/>
                <w:b/>
                <w:bCs/>
                <w:color w:val="FFFFFF"/>
                <w:sz w:val="16"/>
                <w:szCs w:val="16"/>
              </w:rPr>
              <w:t>10</w:t>
            </w:r>
          </w:p>
        </w:tc>
      </w:tr>
      <w:tr w:rsidR="00D620D1" w:rsidRPr="00883A83" w14:paraId="07DA7119" w14:textId="77777777" w:rsidTr="00D620D1">
        <w:trPr>
          <w:trHeight w:val="20"/>
        </w:trPr>
        <w:tc>
          <w:tcPr>
            <w:tcW w:w="475" w:type="pct"/>
            <w:vMerge w:val="restar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1F14976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w:t>
            </w:r>
          </w:p>
        </w:tc>
        <w:tc>
          <w:tcPr>
            <w:tcW w:w="859" w:type="pct"/>
            <w:vMerge w:val="restar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401DB3B"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Подстанция</w:t>
            </w:r>
          </w:p>
        </w:tc>
        <w:tc>
          <w:tcPr>
            <w:tcW w:w="302" w:type="pct"/>
            <w:vMerge w:val="restar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6444DD7"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п/ст</w:t>
            </w:r>
          </w:p>
        </w:tc>
        <w:tc>
          <w:tcPr>
            <w:tcW w:w="46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56AD7B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400-500</w:t>
            </w:r>
          </w:p>
        </w:tc>
        <w:tc>
          <w:tcPr>
            <w:tcW w:w="59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EE1900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500</w:t>
            </w:r>
          </w:p>
        </w:tc>
        <w:tc>
          <w:tcPr>
            <w:tcW w:w="53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E5FE1AB" w14:textId="77777777" w:rsidR="00D620D1" w:rsidRPr="00883A83" w:rsidRDefault="00D620D1" w:rsidP="00D620D1">
            <w:pPr>
              <w:jc w:val="center"/>
              <w:rPr>
                <w:rFonts w:ascii="Myriad Pro" w:hAnsi="Myriad Pro" w:cs="Arial"/>
                <w:color w:val="000000"/>
                <w:sz w:val="16"/>
                <w:szCs w:val="16"/>
              </w:rPr>
            </w:pPr>
          </w:p>
        </w:tc>
        <w:tc>
          <w:tcPr>
            <w:tcW w:w="35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F6137B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FA30BB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500</w:t>
            </w:r>
          </w:p>
        </w:tc>
        <w:tc>
          <w:tcPr>
            <w:tcW w:w="53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D0674ED" w14:textId="77777777" w:rsidR="00D620D1" w:rsidRPr="00883A83" w:rsidRDefault="00D620D1" w:rsidP="00D620D1">
            <w:pPr>
              <w:jc w:val="center"/>
              <w:rPr>
                <w:rFonts w:ascii="Myriad Pro" w:hAnsi="Myriad Pro" w:cs="Arial"/>
                <w:color w:val="000000"/>
                <w:sz w:val="16"/>
                <w:szCs w:val="16"/>
              </w:rPr>
            </w:pPr>
          </w:p>
        </w:tc>
        <w:tc>
          <w:tcPr>
            <w:tcW w:w="35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BC0A08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r w:rsidR="00D620D1" w:rsidRPr="00883A83" w14:paraId="235FDBFF"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623185B3"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20E31805"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431D3230"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521B220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330</w:t>
            </w:r>
          </w:p>
        </w:tc>
        <w:tc>
          <w:tcPr>
            <w:tcW w:w="598" w:type="pct"/>
            <w:tcBorders>
              <w:top w:val="nil"/>
              <w:left w:val="nil"/>
              <w:bottom w:val="single" w:sz="4" w:space="0" w:color="auto"/>
              <w:right w:val="single" w:sz="4" w:space="0" w:color="auto"/>
            </w:tcBorders>
            <w:shd w:val="clear" w:color="auto" w:fill="auto"/>
            <w:noWrap/>
            <w:vAlign w:val="center"/>
            <w:hideMark/>
          </w:tcPr>
          <w:p w14:paraId="75F4F7B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250</w:t>
            </w:r>
          </w:p>
        </w:tc>
        <w:tc>
          <w:tcPr>
            <w:tcW w:w="532" w:type="pct"/>
            <w:tcBorders>
              <w:top w:val="nil"/>
              <w:left w:val="nil"/>
              <w:bottom w:val="single" w:sz="4" w:space="0" w:color="auto"/>
              <w:right w:val="single" w:sz="4" w:space="0" w:color="auto"/>
            </w:tcBorders>
            <w:shd w:val="clear" w:color="auto" w:fill="auto"/>
            <w:noWrap/>
            <w:vAlign w:val="center"/>
            <w:hideMark/>
          </w:tcPr>
          <w:p w14:paraId="51CF7EB8"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203D39E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nil"/>
              <w:left w:val="nil"/>
              <w:bottom w:val="single" w:sz="4" w:space="0" w:color="auto"/>
              <w:right w:val="single" w:sz="4" w:space="0" w:color="auto"/>
            </w:tcBorders>
            <w:shd w:val="clear" w:color="auto" w:fill="auto"/>
            <w:noWrap/>
            <w:vAlign w:val="center"/>
            <w:hideMark/>
          </w:tcPr>
          <w:p w14:paraId="67E228D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250</w:t>
            </w:r>
          </w:p>
        </w:tc>
        <w:tc>
          <w:tcPr>
            <w:tcW w:w="532" w:type="pct"/>
            <w:tcBorders>
              <w:top w:val="nil"/>
              <w:left w:val="nil"/>
              <w:bottom w:val="single" w:sz="4" w:space="0" w:color="auto"/>
              <w:right w:val="single" w:sz="4" w:space="0" w:color="auto"/>
            </w:tcBorders>
            <w:shd w:val="clear" w:color="auto" w:fill="auto"/>
            <w:noWrap/>
            <w:vAlign w:val="center"/>
            <w:hideMark/>
          </w:tcPr>
          <w:p w14:paraId="6A4540C7"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7DD3047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r w:rsidR="00D620D1" w:rsidRPr="00883A83" w14:paraId="02782AE8"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2F877C1C"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7BB11A08"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54409945"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4D44C95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220</w:t>
            </w:r>
          </w:p>
        </w:tc>
        <w:tc>
          <w:tcPr>
            <w:tcW w:w="598" w:type="pct"/>
            <w:tcBorders>
              <w:top w:val="nil"/>
              <w:left w:val="nil"/>
              <w:bottom w:val="single" w:sz="4" w:space="0" w:color="auto"/>
              <w:right w:val="single" w:sz="4" w:space="0" w:color="auto"/>
            </w:tcBorders>
            <w:shd w:val="clear" w:color="auto" w:fill="auto"/>
            <w:noWrap/>
            <w:vAlign w:val="center"/>
            <w:hideMark/>
          </w:tcPr>
          <w:p w14:paraId="62ED610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210</w:t>
            </w:r>
          </w:p>
        </w:tc>
        <w:tc>
          <w:tcPr>
            <w:tcW w:w="532" w:type="pct"/>
            <w:tcBorders>
              <w:top w:val="nil"/>
              <w:left w:val="nil"/>
              <w:bottom w:val="single" w:sz="4" w:space="0" w:color="auto"/>
              <w:right w:val="single" w:sz="4" w:space="0" w:color="auto"/>
            </w:tcBorders>
            <w:shd w:val="clear" w:color="auto" w:fill="auto"/>
            <w:noWrap/>
            <w:vAlign w:val="center"/>
            <w:hideMark/>
          </w:tcPr>
          <w:p w14:paraId="47AF3F00"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2910C27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nil"/>
              <w:left w:val="nil"/>
              <w:bottom w:val="single" w:sz="4" w:space="0" w:color="auto"/>
              <w:right w:val="single" w:sz="4" w:space="0" w:color="auto"/>
            </w:tcBorders>
            <w:shd w:val="clear" w:color="auto" w:fill="auto"/>
            <w:noWrap/>
            <w:vAlign w:val="center"/>
            <w:hideMark/>
          </w:tcPr>
          <w:p w14:paraId="0300EC1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210</w:t>
            </w:r>
          </w:p>
        </w:tc>
        <w:tc>
          <w:tcPr>
            <w:tcW w:w="532" w:type="pct"/>
            <w:tcBorders>
              <w:top w:val="nil"/>
              <w:left w:val="nil"/>
              <w:bottom w:val="single" w:sz="4" w:space="0" w:color="auto"/>
              <w:right w:val="single" w:sz="4" w:space="0" w:color="auto"/>
            </w:tcBorders>
            <w:shd w:val="clear" w:color="auto" w:fill="auto"/>
            <w:noWrap/>
            <w:vAlign w:val="center"/>
            <w:hideMark/>
          </w:tcPr>
          <w:p w14:paraId="556D927B"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6799630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r w:rsidR="00D620D1" w:rsidRPr="00883A83" w14:paraId="64C4BAFE"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5712BE54"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051C7144"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2F31F287"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2A32010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110-150</w:t>
            </w:r>
          </w:p>
        </w:tc>
        <w:tc>
          <w:tcPr>
            <w:tcW w:w="598" w:type="pct"/>
            <w:tcBorders>
              <w:top w:val="nil"/>
              <w:left w:val="nil"/>
              <w:bottom w:val="single" w:sz="4" w:space="0" w:color="auto"/>
              <w:right w:val="single" w:sz="4" w:space="0" w:color="auto"/>
            </w:tcBorders>
            <w:shd w:val="clear" w:color="auto" w:fill="auto"/>
            <w:noWrap/>
            <w:vAlign w:val="center"/>
            <w:hideMark/>
          </w:tcPr>
          <w:p w14:paraId="5B5F520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105</w:t>
            </w:r>
          </w:p>
        </w:tc>
        <w:tc>
          <w:tcPr>
            <w:tcW w:w="532" w:type="pct"/>
            <w:tcBorders>
              <w:top w:val="nil"/>
              <w:left w:val="nil"/>
              <w:bottom w:val="single" w:sz="4" w:space="0" w:color="auto"/>
              <w:right w:val="single" w:sz="4" w:space="0" w:color="auto"/>
            </w:tcBorders>
            <w:shd w:val="clear" w:color="auto" w:fill="auto"/>
            <w:noWrap/>
            <w:vAlign w:val="center"/>
            <w:hideMark/>
          </w:tcPr>
          <w:p w14:paraId="72DA852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70</w:t>
            </w:r>
          </w:p>
        </w:tc>
        <w:tc>
          <w:tcPr>
            <w:tcW w:w="353" w:type="pct"/>
            <w:tcBorders>
              <w:top w:val="nil"/>
              <w:left w:val="nil"/>
              <w:bottom w:val="single" w:sz="4" w:space="0" w:color="auto"/>
              <w:right w:val="single" w:sz="4" w:space="0" w:color="auto"/>
            </w:tcBorders>
            <w:shd w:val="clear" w:color="auto" w:fill="auto"/>
            <w:noWrap/>
            <w:vAlign w:val="center"/>
            <w:hideMark/>
          </w:tcPr>
          <w:p w14:paraId="4432DBE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7 350</w:t>
            </w:r>
          </w:p>
        </w:tc>
        <w:tc>
          <w:tcPr>
            <w:tcW w:w="532" w:type="pct"/>
            <w:tcBorders>
              <w:top w:val="nil"/>
              <w:left w:val="nil"/>
              <w:bottom w:val="single" w:sz="4" w:space="0" w:color="auto"/>
              <w:right w:val="single" w:sz="4" w:space="0" w:color="auto"/>
            </w:tcBorders>
            <w:shd w:val="clear" w:color="auto" w:fill="auto"/>
            <w:noWrap/>
            <w:vAlign w:val="center"/>
            <w:hideMark/>
          </w:tcPr>
          <w:p w14:paraId="6E2AB8F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105</w:t>
            </w:r>
          </w:p>
        </w:tc>
        <w:tc>
          <w:tcPr>
            <w:tcW w:w="532" w:type="pct"/>
            <w:tcBorders>
              <w:top w:val="nil"/>
              <w:left w:val="nil"/>
              <w:bottom w:val="single" w:sz="4" w:space="0" w:color="auto"/>
              <w:right w:val="single" w:sz="4" w:space="0" w:color="auto"/>
            </w:tcBorders>
            <w:shd w:val="clear" w:color="auto" w:fill="auto"/>
            <w:noWrap/>
            <w:vAlign w:val="center"/>
            <w:hideMark/>
          </w:tcPr>
          <w:p w14:paraId="7807586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70</w:t>
            </w:r>
          </w:p>
        </w:tc>
        <w:tc>
          <w:tcPr>
            <w:tcW w:w="353" w:type="pct"/>
            <w:tcBorders>
              <w:top w:val="nil"/>
              <w:left w:val="nil"/>
              <w:bottom w:val="single" w:sz="4" w:space="0" w:color="auto"/>
              <w:right w:val="single" w:sz="4" w:space="0" w:color="auto"/>
            </w:tcBorders>
            <w:shd w:val="clear" w:color="auto" w:fill="auto"/>
            <w:noWrap/>
            <w:vAlign w:val="center"/>
            <w:hideMark/>
          </w:tcPr>
          <w:p w14:paraId="4CD6BAA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7 350</w:t>
            </w:r>
          </w:p>
        </w:tc>
      </w:tr>
      <w:tr w:rsidR="00D620D1" w:rsidRPr="00883A83" w14:paraId="11E61513"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6A467FEE"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2DA6CF9D"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73778110"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4A9F4A8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35</w:t>
            </w:r>
          </w:p>
        </w:tc>
        <w:tc>
          <w:tcPr>
            <w:tcW w:w="598" w:type="pct"/>
            <w:tcBorders>
              <w:top w:val="nil"/>
              <w:left w:val="nil"/>
              <w:bottom w:val="single" w:sz="4" w:space="0" w:color="auto"/>
              <w:right w:val="single" w:sz="4" w:space="0" w:color="auto"/>
            </w:tcBorders>
            <w:shd w:val="clear" w:color="auto" w:fill="auto"/>
            <w:noWrap/>
            <w:vAlign w:val="center"/>
            <w:hideMark/>
          </w:tcPr>
          <w:p w14:paraId="5BFA354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75</w:t>
            </w:r>
          </w:p>
        </w:tc>
        <w:tc>
          <w:tcPr>
            <w:tcW w:w="532" w:type="pct"/>
            <w:tcBorders>
              <w:top w:val="nil"/>
              <w:left w:val="nil"/>
              <w:bottom w:val="single" w:sz="4" w:space="0" w:color="auto"/>
              <w:right w:val="single" w:sz="4" w:space="0" w:color="auto"/>
            </w:tcBorders>
            <w:shd w:val="clear" w:color="auto" w:fill="auto"/>
            <w:noWrap/>
            <w:vAlign w:val="center"/>
            <w:hideMark/>
          </w:tcPr>
          <w:p w14:paraId="28DA5BF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65</w:t>
            </w:r>
          </w:p>
        </w:tc>
        <w:tc>
          <w:tcPr>
            <w:tcW w:w="353" w:type="pct"/>
            <w:tcBorders>
              <w:top w:val="nil"/>
              <w:left w:val="nil"/>
              <w:bottom w:val="single" w:sz="4" w:space="0" w:color="auto"/>
              <w:right w:val="single" w:sz="4" w:space="0" w:color="auto"/>
            </w:tcBorders>
            <w:shd w:val="clear" w:color="auto" w:fill="auto"/>
            <w:noWrap/>
            <w:vAlign w:val="center"/>
            <w:hideMark/>
          </w:tcPr>
          <w:p w14:paraId="5C0668D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4 875</w:t>
            </w:r>
          </w:p>
        </w:tc>
        <w:tc>
          <w:tcPr>
            <w:tcW w:w="532" w:type="pct"/>
            <w:tcBorders>
              <w:top w:val="nil"/>
              <w:left w:val="nil"/>
              <w:bottom w:val="single" w:sz="4" w:space="0" w:color="auto"/>
              <w:right w:val="single" w:sz="4" w:space="0" w:color="auto"/>
            </w:tcBorders>
            <w:shd w:val="clear" w:color="auto" w:fill="auto"/>
            <w:noWrap/>
            <w:vAlign w:val="center"/>
            <w:hideMark/>
          </w:tcPr>
          <w:p w14:paraId="7CF1121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75</w:t>
            </w:r>
          </w:p>
        </w:tc>
        <w:tc>
          <w:tcPr>
            <w:tcW w:w="532" w:type="pct"/>
            <w:tcBorders>
              <w:top w:val="nil"/>
              <w:left w:val="nil"/>
              <w:bottom w:val="single" w:sz="4" w:space="0" w:color="auto"/>
              <w:right w:val="single" w:sz="4" w:space="0" w:color="auto"/>
            </w:tcBorders>
            <w:shd w:val="clear" w:color="auto" w:fill="auto"/>
            <w:noWrap/>
            <w:vAlign w:val="center"/>
            <w:hideMark/>
          </w:tcPr>
          <w:p w14:paraId="474EE9B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67</w:t>
            </w:r>
          </w:p>
        </w:tc>
        <w:tc>
          <w:tcPr>
            <w:tcW w:w="353" w:type="pct"/>
            <w:tcBorders>
              <w:top w:val="nil"/>
              <w:left w:val="nil"/>
              <w:bottom w:val="single" w:sz="4" w:space="0" w:color="auto"/>
              <w:right w:val="single" w:sz="4" w:space="0" w:color="auto"/>
            </w:tcBorders>
            <w:shd w:val="clear" w:color="auto" w:fill="auto"/>
            <w:noWrap/>
            <w:vAlign w:val="center"/>
            <w:hideMark/>
          </w:tcPr>
          <w:p w14:paraId="3969261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5 025</w:t>
            </w:r>
          </w:p>
        </w:tc>
      </w:tr>
      <w:tr w:rsidR="00D620D1" w:rsidRPr="00883A83" w14:paraId="39B0F3E6" w14:textId="77777777" w:rsidTr="00D620D1">
        <w:trPr>
          <w:trHeight w:val="20"/>
        </w:trPr>
        <w:tc>
          <w:tcPr>
            <w:tcW w:w="47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2C3248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w:t>
            </w:r>
          </w:p>
        </w:tc>
        <w:tc>
          <w:tcPr>
            <w:tcW w:w="859" w:type="pct"/>
            <w:vMerge w:val="restart"/>
            <w:tcBorders>
              <w:top w:val="nil"/>
              <w:left w:val="single" w:sz="4" w:space="0" w:color="auto"/>
              <w:bottom w:val="single" w:sz="4" w:space="0" w:color="auto"/>
              <w:right w:val="single" w:sz="4" w:space="0" w:color="auto"/>
            </w:tcBorders>
            <w:shd w:val="clear" w:color="auto" w:fill="auto"/>
            <w:vAlign w:val="center"/>
            <w:hideMark/>
          </w:tcPr>
          <w:p w14:paraId="535D832B"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 xml:space="preserve">Силовой трансформатор или реактор (одно- или трехфазный), или </w:t>
            </w:r>
            <w:r w:rsidRPr="00883A83">
              <w:rPr>
                <w:rFonts w:ascii="Myriad Pro" w:hAnsi="Myriad Pro" w:cs="Arial"/>
                <w:color w:val="000000"/>
                <w:sz w:val="16"/>
                <w:szCs w:val="16"/>
              </w:rPr>
              <w:lastRenderedPageBreak/>
              <w:t>вольтодобавочный трансформатор</w:t>
            </w:r>
          </w:p>
        </w:tc>
        <w:tc>
          <w:tcPr>
            <w:tcW w:w="302" w:type="pct"/>
            <w:vMerge w:val="restart"/>
            <w:tcBorders>
              <w:top w:val="nil"/>
              <w:left w:val="single" w:sz="4" w:space="0" w:color="auto"/>
              <w:bottom w:val="single" w:sz="4" w:space="0" w:color="auto"/>
              <w:right w:val="single" w:sz="4" w:space="0" w:color="auto"/>
            </w:tcBorders>
            <w:shd w:val="clear" w:color="auto" w:fill="auto"/>
            <w:vAlign w:val="center"/>
            <w:hideMark/>
          </w:tcPr>
          <w:p w14:paraId="457DFBF0"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lastRenderedPageBreak/>
              <w:t>Ед. обор.</w:t>
            </w:r>
          </w:p>
        </w:tc>
        <w:tc>
          <w:tcPr>
            <w:tcW w:w="464" w:type="pct"/>
            <w:tcBorders>
              <w:top w:val="nil"/>
              <w:left w:val="nil"/>
              <w:bottom w:val="single" w:sz="4" w:space="0" w:color="auto"/>
              <w:right w:val="single" w:sz="4" w:space="0" w:color="auto"/>
            </w:tcBorders>
            <w:shd w:val="clear" w:color="auto" w:fill="auto"/>
            <w:noWrap/>
            <w:vAlign w:val="center"/>
            <w:hideMark/>
          </w:tcPr>
          <w:p w14:paraId="0D36EE9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1150</w:t>
            </w:r>
          </w:p>
        </w:tc>
        <w:tc>
          <w:tcPr>
            <w:tcW w:w="598" w:type="pct"/>
            <w:tcBorders>
              <w:top w:val="nil"/>
              <w:left w:val="nil"/>
              <w:bottom w:val="single" w:sz="4" w:space="0" w:color="auto"/>
              <w:right w:val="single" w:sz="4" w:space="0" w:color="auto"/>
            </w:tcBorders>
            <w:shd w:val="clear" w:color="auto" w:fill="auto"/>
            <w:noWrap/>
            <w:vAlign w:val="center"/>
            <w:hideMark/>
          </w:tcPr>
          <w:p w14:paraId="0F6B1C5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60</w:t>
            </w:r>
          </w:p>
        </w:tc>
        <w:tc>
          <w:tcPr>
            <w:tcW w:w="532" w:type="pct"/>
            <w:tcBorders>
              <w:top w:val="nil"/>
              <w:left w:val="nil"/>
              <w:bottom w:val="single" w:sz="4" w:space="0" w:color="auto"/>
              <w:right w:val="single" w:sz="4" w:space="0" w:color="auto"/>
            </w:tcBorders>
            <w:shd w:val="clear" w:color="auto" w:fill="auto"/>
            <w:noWrap/>
            <w:vAlign w:val="center"/>
            <w:hideMark/>
          </w:tcPr>
          <w:p w14:paraId="1B2B5CD9"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6995B47D"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nil"/>
              <w:left w:val="nil"/>
              <w:bottom w:val="single" w:sz="4" w:space="0" w:color="auto"/>
              <w:right w:val="single" w:sz="4" w:space="0" w:color="auto"/>
            </w:tcBorders>
            <w:shd w:val="clear" w:color="auto" w:fill="auto"/>
            <w:noWrap/>
            <w:vAlign w:val="center"/>
            <w:hideMark/>
          </w:tcPr>
          <w:p w14:paraId="2F3A207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60</w:t>
            </w:r>
          </w:p>
        </w:tc>
        <w:tc>
          <w:tcPr>
            <w:tcW w:w="532" w:type="pct"/>
            <w:tcBorders>
              <w:top w:val="nil"/>
              <w:left w:val="nil"/>
              <w:bottom w:val="single" w:sz="4" w:space="0" w:color="auto"/>
              <w:right w:val="single" w:sz="4" w:space="0" w:color="auto"/>
            </w:tcBorders>
            <w:shd w:val="clear" w:color="auto" w:fill="auto"/>
            <w:noWrap/>
            <w:vAlign w:val="center"/>
            <w:hideMark/>
          </w:tcPr>
          <w:p w14:paraId="63FB3A48"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37F7D4F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r w:rsidR="00D620D1" w:rsidRPr="00883A83" w14:paraId="45FC9114"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548989EE"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3B7D6553"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54A4F047"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56A2A67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750</w:t>
            </w:r>
          </w:p>
        </w:tc>
        <w:tc>
          <w:tcPr>
            <w:tcW w:w="598" w:type="pct"/>
            <w:tcBorders>
              <w:top w:val="nil"/>
              <w:left w:val="nil"/>
              <w:bottom w:val="single" w:sz="4" w:space="0" w:color="auto"/>
              <w:right w:val="single" w:sz="4" w:space="0" w:color="auto"/>
            </w:tcBorders>
            <w:shd w:val="clear" w:color="auto" w:fill="auto"/>
            <w:noWrap/>
            <w:vAlign w:val="center"/>
            <w:hideMark/>
          </w:tcPr>
          <w:p w14:paraId="38D7FDF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43</w:t>
            </w:r>
          </w:p>
        </w:tc>
        <w:tc>
          <w:tcPr>
            <w:tcW w:w="532" w:type="pct"/>
            <w:tcBorders>
              <w:top w:val="nil"/>
              <w:left w:val="nil"/>
              <w:bottom w:val="single" w:sz="4" w:space="0" w:color="auto"/>
              <w:right w:val="single" w:sz="4" w:space="0" w:color="auto"/>
            </w:tcBorders>
            <w:shd w:val="clear" w:color="auto" w:fill="auto"/>
            <w:noWrap/>
            <w:vAlign w:val="center"/>
            <w:hideMark/>
          </w:tcPr>
          <w:p w14:paraId="5135C591"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16E91C4D"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nil"/>
              <w:left w:val="nil"/>
              <w:bottom w:val="single" w:sz="4" w:space="0" w:color="auto"/>
              <w:right w:val="single" w:sz="4" w:space="0" w:color="auto"/>
            </w:tcBorders>
            <w:shd w:val="clear" w:color="auto" w:fill="auto"/>
            <w:noWrap/>
            <w:vAlign w:val="center"/>
            <w:hideMark/>
          </w:tcPr>
          <w:p w14:paraId="07EF7A8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43</w:t>
            </w:r>
          </w:p>
        </w:tc>
        <w:tc>
          <w:tcPr>
            <w:tcW w:w="532" w:type="pct"/>
            <w:tcBorders>
              <w:top w:val="nil"/>
              <w:left w:val="nil"/>
              <w:bottom w:val="single" w:sz="4" w:space="0" w:color="auto"/>
              <w:right w:val="single" w:sz="4" w:space="0" w:color="auto"/>
            </w:tcBorders>
            <w:shd w:val="clear" w:color="auto" w:fill="auto"/>
            <w:noWrap/>
            <w:vAlign w:val="center"/>
            <w:hideMark/>
          </w:tcPr>
          <w:p w14:paraId="093C94F7"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742B8E3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r w:rsidR="00D620D1" w:rsidRPr="00883A83" w14:paraId="27995042"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05567AB8"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61AE9F23"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031BE7B2"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6094534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400-500</w:t>
            </w:r>
          </w:p>
        </w:tc>
        <w:tc>
          <w:tcPr>
            <w:tcW w:w="598" w:type="pct"/>
            <w:tcBorders>
              <w:top w:val="nil"/>
              <w:left w:val="nil"/>
              <w:bottom w:val="single" w:sz="4" w:space="0" w:color="auto"/>
              <w:right w:val="single" w:sz="4" w:space="0" w:color="auto"/>
            </w:tcBorders>
            <w:shd w:val="clear" w:color="auto" w:fill="auto"/>
            <w:noWrap/>
            <w:vAlign w:val="center"/>
            <w:hideMark/>
          </w:tcPr>
          <w:p w14:paraId="354CC7A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28</w:t>
            </w:r>
          </w:p>
        </w:tc>
        <w:tc>
          <w:tcPr>
            <w:tcW w:w="532" w:type="pct"/>
            <w:tcBorders>
              <w:top w:val="nil"/>
              <w:left w:val="nil"/>
              <w:bottom w:val="single" w:sz="4" w:space="0" w:color="auto"/>
              <w:right w:val="single" w:sz="4" w:space="0" w:color="auto"/>
            </w:tcBorders>
            <w:shd w:val="clear" w:color="auto" w:fill="auto"/>
            <w:noWrap/>
            <w:vAlign w:val="center"/>
            <w:hideMark/>
          </w:tcPr>
          <w:p w14:paraId="5D944D39"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1D6371B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nil"/>
              <w:left w:val="nil"/>
              <w:bottom w:val="single" w:sz="4" w:space="0" w:color="auto"/>
              <w:right w:val="single" w:sz="4" w:space="0" w:color="auto"/>
            </w:tcBorders>
            <w:shd w:val="clear" w:color="auto" w:fill="auto"/>
            <w:noWrap/>
            <w:vAlign w:val="center"/>
            <w:hideMark/>
          </w:tcPr>
          <w:p w14:paraId="0B0DD2B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28</w:t>
            </w:r>
          </w:p>
        </w:tc>
        <w:tc>
          <w:tcPr>
            <w:tcW w:w="532" w:type="pct"/>
            <w:tcBorders>
              <w:top w:val="nil"/>
              <w:left w:val="nil"/>
              <w:bottom w:val="single" w:sz="4" w:space="0" w:color="auto"/>
              <w:right w:val="single" w:sz="4" w:space="0" w:color="auto"/>
            </w:tcBorders>
            <w:shd w:val="clear" w:color="auto" w:fill="auto"/>
            <w:noWrap/>
            <w:vAlign w:val="center"/>
            <w:hideMark/>
          </w:tcPr>
          <w:p w14:paraId="2C5AA063"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2BC7B5E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r w:rsidR="00D620D1" w:rsidRPr="00883A83" w14:paraId="28AEE5E8"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3FA8AD72"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4512D477"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7E6DC234"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53C0311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330</w:t>
            </w:r>
          </w:p>
        </w:tc>
        <w:tc>
          <w:tcPr>
            <w:tcW w:w="598" w:type="pct"/>
            <w:tcBorders>
              <w:top w:val="nil"/>
              <w:left w:val="nil"/>
              <w:bottom w:val="single" w:sz="4" w:space="0" w:color="auto"/>
              <w:right w:val="single" w:sz="4" w:space="0" w:color="auto"/>
            </w:tcBorders>
            <w:shd w:val="clear" w:color="auto" w:fill="auto"/>
            <w:noWrap/>
            <w:vAlign w:val="center"/>
            <w:hideMark/>
          </w:tcPr>
          <w:p w14:paraId="0F27FDED"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18</w:t>
            </w:r>
          </w:p>
        </w:tc>
        <w:tc>
          <w:tcPr>
            <w:tcW w:w="532" w:type="pct"/>
            <w:tcBorders>
              <w:top w:val="nil"/>
              <w:left w:val="nil"/>
              <w:bottom w:val="single" w:sz="4" w:space="0" w:color="auto"/>
              <w:right w:val="single" w:sz="4" w:space="0" w:color="auto"/>
            </w:tcBorders>
            <w:shd w:val="clear" w:color="auto" w:fill="auto"/>
            <w:noWrap/>
            <w:vAlign w:val="center"/>
            <w:hideMark/>
          </w:tcPr>
          <w:p w14:paraId="0C4513EA"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5119AEE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nil"/>
              <w:left w:val="nil"/>
              <w:bottom w:val="single" w:sz="4" w:space="0" w:color="auto"/>
              <w:right w:val="single" w:sz="4" w:space="0" w:color="auto"/>
            </w:tcBorders>
            <w:shd w:val="clear" w:color="auto" w:fill="auto"/>
            <w:noWrap/>
            <w:vAlign w:val="center"/>
            <w:hideMark/>
          </w:tcPr>
          <w:p w14:paraId="6158BFC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18</w:t>
            </w:r>
          </w:p>
        </w:tc>
        <w:tc>
          <w:tcPr>
            <w:tcW w:w="532" w:type="pct"/>
            <w:tcBorders>
              <w:top w:val="nil"/>
              <w:left w:val="nil"/>
              <w:bottom w:val="single" w:sz="4" w:space="0" w:color="auto"/>
              <w:right w:val="single" w:sz="4" w:space="0" w:color="auto"/>
            </w:tcBorders>
            <w:shd w:val="clear" w:color="auto" w:fill="auto"/>
            <w:noWrap/>
            <w:vAlign w:val="center"/>
            <w:hideMark/>
          </w:tcPr>
          <w:p w14:paraId="24C1C435"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3890DE5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r w:rsidR="00D620D1" w:rsidRPr="00883A83" w14:paraId="23BADA42"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58B6CC7F"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77D00E75"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03C7950B"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1AAD884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220</w:t>
            </w:r>
          </w:p>
        </w:tc>
        <w:tc>
          <w:tcPr>
            <w:tcW w:w="598" w:type="pct"/>
            <w:tcBorders>
              <w:top w:val="nil"/>
              <w:left w:val="nil"/>
              <w:bottom w:val="single" w:sz="4" w:space="0" w:color="auto"/>
              <w:right w:val="single" w:sz="4" w:space="0" w:color="auto"/>
            </w:tcBorders>
            <w:shd w:val="clear" w:color="auto" w:fill="auto"/>
            <w:noWrap/>
            <w:vAlign w:val="center"/>
            <w:hideMark/>
          </w:tcPr>
          <w:p w14:paraId="0E512DD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14</w:t>
            </w:r>
          </w:p>
        </w:tc>
        <w:tc>
          <w:tcPr>
            <w:tcW w:w="532" w:type="pct"/>
            <w:tcBorders>
              <w:top w:val="nil"/>
              <w:left w:val="nil"/>
              <w:bottom w:val="single" w:sz="4" w:space="0" w:color="auto"/>
              <w:right w:val="single" w:sz="4" w:space="0" w:color="auto"/>
            </w:tcBorders>
            <w:shd w:val="clear" w:color="auto" w:fill="auto"/>
            <w:noWrap/>
            <w:vAlign w:val="center"/>
            <w:hideMark/>
          </w:tcPr>
          <w:p w14:paraId="5B5826C2"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5FD3CD4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nil"/>
              <w:left w:val="nil"/>
              <w:bottom w:val="single" w:sz="4" w:space="0" w:color="auto"/>
              <w:right w:val="single" w:sz="4" w:space="0" w:color="auto"/>
            </w:tcBorders>
            <w:shd w:val="clear" w:color="auto" w:fill="auto"/>
            <w:noWrap/>
            <w:vAlign w:val="center"/>
            <w:hideMark/>
          </w:tcPr>
          <w:p w14:paraId="5B76C66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14</w:t>
            </w:r>
          </w:p>
        </w:tc>
        <w:tc>
          <w:tcPr>
            <w:tcW w:w="532" w:type="pct"/>
            <w:tcBorders>
              <w:top w:val="nil"/>
              <w:left w:val="nil"/>
              <w:bottom w:val="single" w:sz="4" w:space="0" w:color="auto"/>
              <w:right w:val="single" w:sz="4" w:space="0" w:color="auto"/>
            </w:tcBorders>
            <w:shd w:val="clear" w:color="auto" w:fill="auto"/>
            <w:noWrap/>
            <w:vAlign w:val="center"/>
            <w:hideMark/>
          </w:tcPr>
          <w:p w14:paraId="76A549CE"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3E0D6A7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r w:rsidR="00D620D1" w:rsidRPr="00883A83" w14:paraId="52E63944"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5253ED31"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78BF5B1F"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6017AACC"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07003BBD"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110-150</w:t>
            </w:r>
          </w:p>
        </w:tc>
        <w:tc>
          <w:tcPr>
            <w:tcW w:w="598" w:type="pct"/>
            <w:tcBorders>
              <w:top w:val="nil"/>
              <w:left w:val="nil"/>
              <w:bottom w:val="single" w:sz="4" w:space="0" w:color="auto"/>
              <w:right w:val="single" w:sz="4" w:space="0" w:color="auto"/>
            </w:tcBorders>
            <w:shd w:val="clear" w:color="auto" w:fill="auto"/>
            <w:noWrap/>
            <w:vAlign w:val="center"/>
            <w:hideMark/>
          </w:tcPr>
          <w:p w14:paraId="2F007D2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8</w:t>
            </w:r>
          </w:p>
        </w:tc>
        <w:tc>
          <w:tcPr>
            <w:tcW w:w="532" w:type="pct"/>
            <w:tcBorders>
              <w:top w:val="nil"/>
              <w:left w:val="nil"/>
              <w:bottom w:val="single" w:sz="4" w:space="0" w:color="auto"/>
              <w:right w:val="single" w:sz="4" w:space="0" w:color="auto"/>
            </w:tcBorders>
            <w:shd w:val="clear" w:color="auto" w:fill="auto"/>
            <w:noWrap/>
            <w:vAlign w:val="center"/>
            <w:hideMark/>
          </w:tcPr>
          <w:p w14:paraId="40CE238D"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133</w:t>
            </w:r>
          </w:p>
        </w:tc>
        <w:tc>
          <w:tcPr>
            <w:tcW w:w="353" w:type="pct"/>
            <w:tcBorders>
              <w:top w:val="nil"/>
              <w:left w:val="nil"/>
              <w:bottom w:val="single" w:sz="4" w:space="0" w:color="auto"/>
              <w:right w:val="single" w:sz="4" w:space="0" w:color="auto"/>
            </w:tcBorders>
            <w:shd w:val="clear" w:color="auto" w:fill="auto"/>
            <w:noWrap/>
            <w:vAlign w:val="center"/>
            <w:hideMark/>
          </w:tcPr>
          <w:p w14:paraId="3F369EA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1 037</w:t>
            </w:r>
          </w:p>
        </w:tc>
        <w:tc>
          <w:tcPr>
            <w:tcW w:w="532" w:type="pct"/>
            <w:tcBorders>
              <w:top w:val="nil"/>
              <w:left w:val="nil"/>
              <w:bottom w:val="single" w:sz="4" w:space="0" w:color="auto"/>
              <w:right w:val="single" w:sz="4" w:space="0" w:color="auto"/>
            </w:tcBorders>
            <w:shd w:val="clear" w:color="auto" w:fill="auto"/>
            <w:noWrap/>
            <w:vAlign w:val="center"/>
            <w:hideMark/>
          </w:tcPr>
          <w:p w14:paraId="2D7162F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8</w:t>
            </w:r>
          </w:p>
        </w:tc>
        <w:tc>
          <w:tcPr>
            <w:tcW w:w="532" w:type="pct"/>
            <w:tcBorders>
              <w:top w:val="nil"/>
              <w:left w:val="nil"/>
              <w:bottom w:val="single" w:sz="4" w:space="0" w:color="auto"/>
              <w:right w:val="single" w:sz="4" w:space="0" w:color="auto"/>
            </w:tcBorders>
            <w:shd w:val="clear" w:color="auto" w:fill="auto"/>
            <w:noWrap/>
            <w:vAlign w:val="center"/>
            <w:hideMark/>
          </w:tcPr>
          <w:p w14:paraId="71EF09C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134</w:t>
            </w:r>
          </w:p>
        </w:tc>
        <w:tc>
          <w:tcPr>
            <w:tcW w:w="353" w:type="pct"/>
            <w:tcBorders>
              <w:top w:val="nil"/>
              <w:left w:val="nil"/>
              <w:bottom w:val="single" w:sz="4" w:space="0" w:color="auto"/>
              <w:right w:val="single" w:sz="4" w:space="0" w:color="auto"/>
            </w:tcBorders>
            <w:shd w:val="clear" w:color="auto" w:fill="auto"/>
            <w:noWrap/>
            <w:vAlign w:val="center"/>
            <w:hideMark/>
          </w:tcPr>
          <w:p w14:paraId="7A56116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1 045</w:t>
            </w:r>
          </w:p>
        </w:tc>
      </w:tr>
      <w:tr w:rsidR="00D620D1" w:rsidRPr="00883A83" w14:paraId="3071E2D7"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652FBCFE"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73724D90"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03167FBB"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112EEA8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35</w:t>
            </w:r>
          </w:p>
        </w:tc>
        <w:tc>
          <w:tcPr>
            <w:tcW w:w="598" w:type="pct"/>
            <w:tcBorders>
              <w:top w:val="nil"/>
              <w:left w:val="nil"/>
              <w:bottom w:val="single" w:sz="4" w:space="0" w:color="auto"/>
              <w:right w:val="single" w:sz="4" w:space="0" w:color="auto"/>
            </w:tcBorders>
            <w:shd w:val="clear" w:color="auto" w:fill="auto"/>
            <w:noWrap/>
            <w:vAlign w:val="center"/>
            <w:hideMark/>
          </w:tcPr>
          <w:p w14:paraId="4FE6E18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w:t>
            </w:r>
          </w:p>
        </w:tc>
        <w:tc>
          <w:tcPr>
            <w:tcW w:w="532" w:type="pct"/>
            <w:tcBorders>
              <w:top w:val="nil"/>
              <w:left w:val="nil"/>
              <w:bottom w:val="single" w:sz="4" w:space="0" w:color="auto"/>
              <w:right w:val="single" w:sz="4" w:space="0" w:color="auto"/>
            </w:tcBorders>
            <w:shd w:val="clear" w:color="auto" w:fill="auto"/>
            <w:noWrap/>
            <w:vAlign w:val="center"/>
            <w:hideMark/>
          </w:tcPr>
          <w:p w14:paraId="6765FAC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128</w:t>
            </w:r>
          </w:p>
        </w:tc>
        <w:tc>
          <w:tcPr>
            <w:tcW w:w="353" w:type="pct"/>
            <w:tcBorders>
              <w:top w:val="nil"/>
              <w:left w:val="nil"/>
              <w:bottom w:val="single" w:sz="4" w:space="0" w:color="auto"/>
              <w:right w:val="single" w:sz="4" w:space="0" w:color="auto"/>
            </w:tcBorders>
            <w:shd w:val="clear" w:color="auto" w:fill="auto"/>
            <w:noWrap/>
            <w:vAlign w:val="center"/>
            <w:hideMark/>
          </w:tcPr>
          <w:p w14:paraId="4E51F01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269</w:t>
            </w:r>
          </w:p>
        </w:tc>
        <w:tc>
          <w:tcPr>
            <w:tcW w:w="532" w:type="pct"/>
            <w:tcBorders>
              <w:top w:val="nil"/>
              <w:left w:val="nil"/>
              <w:bottom w:val="single" w:sz="4" w:space="0" w:color="auto"/>
              <w:right w:val="single" w:sz="4" w:space="0" w:color="auto"/>
            </w:tcBorders>
            <w:shd w:val="clear" w:color="auto" w:fill="auto"/>
            <w:noWrap/>
            <w:vAlign w:val="center"/>
            <w:hideMark/>
          </w:tcPr>
          <w:p w14:paraId="3873A53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w:t>
            </w:r>
          </w:p>
        </w:tc>
        <w:tc>
          <w:tcPr>
            <w:tcW w:w="532" w:type="pct"/>
            <w:tcBorders>
              <w:top w:val="nil"/>
              <w:left w:val="nil"/>
              <w:bottom w:val="single" w:sz="4" w:space="0" w:color="auto"/>
              <w:right w:val="single" w:sz="4" w:space="0" w:color="auto"/>
            </w:tcBorders>
            <w:shd w:val="clear" w:color="auto" w:fill="auto"/>
            <w:noWrap/>
            <w:vAlign w:val="center"/>
            <w:hideMark/>
          </w:tcPr>
          <w:p w14:paraId="47966ED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131</w:t>
            </w:r>
          </w:p>
        </w:tc>
        <w:tc>
          <w:tcPr>
            <w:tcW w:w="353" w:type="pct"/>
            <w:tcBorders>
              <w:top w:val="nil"/>
              <w:left w:val="nil"/>
              <w:bottom w:val="single" w:sz="4" w:space="0" w:color="auto"/>
              <w:right w:val="single" w:sz="4" w:space="0" w:color="auto"/>
            </w:tcBorders>
            <w:shd w:val="clear" w:color="auto" w:fill="auto"/>
            <w:noWrap/>
            <w:vAlign w:val="center"/>
            <w:hideMark/>
          </w:tcPr>
          <w:p w14:paraId="712841D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275</w:t>
            </w:r>
          </w:p>
        </w:tc>
      </w:tr>
      <w:tr w:rsidR="00D620D1" w:rsidRPr="00883A83" w14:paraId="7A82061B"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1C182BF2"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665AB495"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40CEB7E2"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5571275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янв.20</w:t>
            </w:r>
          </w:p>
        </w:tc>
        <w:tc>
          <w:tcPr>
            <w:tcW w:w="598" w:type="pct"/>
            <w:tcBorders>
              <w:top w:val="nil"/>
              <w:left w:val="nil"/>
              <w:bottom w:val="single" w:sz="4" w:space="0" w:color="auto"/>
              <w:right w:val="single" w:sz="4" w:space="0" w:color="auto"/>
            </w:tcBorders>
            <w:shd w:val="clear" w:color="auto" w:fill="auto"/>
            <w:noWrap/>
            <w:vAlign w:val="center"/>
            <w:hideMark/>
          </w:tcPr>
          <w:p w14:paraId="70FE8D4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w:t>
            </w:r>
          </w:p>
        </w:tc>
        <w:tc>
          <w:tcPr>
            <w:tcW w:w="532" w:type="pct"/>
            <w:tcBorders>
              <w:top w:val="nil"/>
              <w:left w:val="nil"/>
              <w:bottom w:val="single" w:sz="4" w:space="0" w:color="auto"/>
              <w:right w:val="single" w:sz="4" w:space="0" w:color="auto"/>
            </w:tcBorders>
            <w:shd w:val="clear" w:color="auto" w:fill="auto"/>
            <w:noWrap/>
            <w:vAlign w:val="center"/>
            <w:hideMark/>
          </w:tcPr>
          <w:p w14:paraId="707E5C0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299</w:t>
            </w:r>
          </w:p>
        </w:tc>
        <w:tc>
          <w:tcPr>
            <w:tcW w:w="353" w:type="pct"/>
            <w:tcBorders>
              <w:top w:val="nil"/>
              <w:left w:val="nil"/>
              <w:bottom w:val="single" w:sz="4" w:space="0" w:color="auto"/>
              <w:right w:val="single" w:sz="4" w:space="0" w:color="auto"/>
            </w:tcBorders>
            <w:shd w:val="clear" w:color="auto" w:fill="auto"/>
            <w:noWrap/>
            <w:vAlign w:val="center"/>
            <w:hideMark/>
          </w:tcPr>
          <w:p w14:paraId="3A9DF30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299</w:t>
            </w:r>
          </w:p>
        </w:tc>
        <w:tc>
          <w:tcPr>
            <w:tcW w:w="532" w:type="pct"/>
            <w:tcBorders>
              <w:top w:val="nil"/>
              <w:left w:val="nil"/>
              <w:bottom w:val="single" w:sz="4" w:space="0" w:color="auto"/>
              <w:right w:val="single" w:sz="4" w:space="0" w:color="auto"/>
            </w:tcBorders>
            <w:shd w:val="clear" w:color="auto" w:fill="auto"/>
            <w:noWrap/>
            <w:vAlign w:val="center"/>
            <w:hideMark/>
          </w:tcPr>
          <w:p w14:paraId="5881361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w:t>
            </w:r>
          </w:p>
        </w:tc>
        <w:tc>
          <w:tcPr>
            <w:tcW w:w="532" w:type="pct"/>
            <w:tcBorders>
              <w:top w:val="nil"/>
              <w:left w:val="nil"/>
              <w:bottom w:val="single" w:sz="4" w:space="0" w:color="auto"/>
              <w:right w:val="single" w:sz="4" w:space="0" w:color="auto"/>
            </w:tcBorders>
            <w:shd w:val="clear" w:color="auto" w:fill="auto"/>
            <w:noWrap/>
            <w:vAlign w:val="center"/>
            <w:hideMark/>
          </w:tcPr>
          <w:p w14:paraId="70044B4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301</w:t>
            </w:r>
          </w:p>
        </w:tc>
        <w:tc>
          <w:tcPr>
            <w:tcW w:w="353" w:type="pct"/>
            <w:tcBorders>
              <w:top w:val="nil"/>
              <w:left w:val="nil"/>
              <w:bottom w:val="single" w:sz="4" w:space="0" w:color="auto"/>
              <w:right w:val="single" w:sz="4" w:space="0" w:color="auto"/>
            </w:tcBorders>
            <w:shd w:val="clear" w:color="auto" w:fill="auto"/>
            <w:noWrap/>
            <w:vAlign w:val="center"/>
            <w:hideMark/>
          </w:tcPr>
          <w:p w14:paraId="6FC8842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301</w:t>
            </w:r>
          </w:p>
        </w:tc>
      </w:tr>
      <w:tr w:rsidR="00D620D1" w:rsidRPr="00883A83" w14:paraId="21C8A213" w14:textId="77777777" w:rsidTr="00D620D1">
        <w:trPr>
          <w:trHeight w:val="20"/>
        </w:trPr>
        <w:tc>
          <w:tcPr>
            <w:tcW w:w="47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931407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w:t>
            </w:r>
          </w:p>
        </w:tc>
        <w:tc>
          <w:tcPr>
            <w:tcW w:w="859" w:type="pct"/>
            <w:vMerge w:val="restart"/>
            <w:tcBorders>
              <w:top w:val="nil"/>
              <w:left w:val="single" w:sz="4" w:space="0" w:color="auto"/>
              <w:bottom w:val="single" w:sz="4" w:space="0" w:color="auto"/>
              <w:right w:val="single" w:sz="4" w:space="0" w:color="auto"/>
            </w:tcBorders>
            <w:shd w:val="clear" w:color="auto" w:fill="auto"/>
            <w:vAlign w:val="center"/>
            <w:hideMark/>
          </w:tcPr>
          <w:p w14:paraId="21828BB7"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Воздушный выключатель</w:t>
            </w:r>
          </w:p>
        </w:tc>
        <w:tc>
          <w:tcPr>
            <w:tcW w:w="302" w:type="pct"/>
            <w:vMerge w:val="restart"/>
            <w:tcBorders>
              <w:top w:val="nil"/>
              <w:left w:val="single" w:sz="4" w:space="0" w:color="auto"/>
              <w:bottom w:val="single" w:sz="4" w:space="0" w:color="auto"/>
              <w:right w:val="single" w:sz="4" w:space="0" w:color="auto"/>
            </w:tcBorders>
            <w:shd w:val="clear" w:color="auto" w:fill="auto"/>
            <w:vAlign w:val="center"/>
            <w:hideMark/>
          </w:tcPr>
          <w:p w14:paraId="2836C2B3"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3 фазы</w:t>
            </w:r>
          </w:p>
        </w:tc>
        <w:tc>
          <w:tcPr>
            <w:tcW w:w="464" w:type="pct"/>
            <w:tcBorders>
              <w:top w:val="nil"/>
              <w:left w:val="nil"/>
              <w:bottom w:val="single" w:sz="4" w:space="0" w:color="auto"/>
              <w:right w:val="single" w:sz="4" w:space="0" w:color="auto"/>
            </w:tcBorders>
            <w:shd w:val="clear" w:color="auto" w:fill="auto"/>
            <w:noWrap/>
            <w:vAlign w:val="center"/>
            <w:hideMark/>
          </w:tcPr>
          <w:p w14:paraId="57D810F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1150</w:t>
            </w:r>
          </w:p>
        </w:tc>
        <w:tc>
          <w:tcPr>
            <w:tcW w:w="598" w:type="pct"/>
            <w:tcBorders>
              <w:top w:val="nil"/>
              <w:left w:val="nil"/>
              <w:bottom w:val="single" w:sz="4" w:space="0" w:color="auto"/>
              <w:right w:val="single" w:sz="4" w:space="0" w:color="auto"/>
            </w:tcBorders>
            <w:shd w:val="clear" w:color="auto" w:fill="auto"/>
            <w:noWrap/>
            <w:vAlign w:val="center"/>
            <w:hideMark/>
          </w:tcPr>
          <w:p w14:paraId="17108A1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180</w:t>
            </w:r>
          </w:p>
        </w:tc>
        <w:tc>
          <w:tcPr>
            <w:tcW w:w="532" w:type="pct"/>
            <w:tcBorders>
              <w:top w:val="nil"/>
              <w:left w:val="nil"/>
              <w:bottom w:val="single" w:sz="4" w:space="0" w:color="auto"/>
              <w:right w:val="single" w:sz="4" w:space="0" w:color="auto"/>
            </w:tcBorders>
            <w:shd w:val="clear" w:color="auto" w:fill="auto"/>
            <w:noWrap/>
            <w:vAlign w:val="center"/>
            <w:hideMark/>
          </w:tcPr>
          <w:p w14:paraId="708E2F1A"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19B1F2B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nil"/>
              <w:left w:val="nil"/>
              <w:bottom w:val="single" w:sz="4" w:space="0" w:color="auto"/>
              <w:right w:val="single" w:sz="4" w:space="0" w:color="auto"/>
            </w:tcBorders>
            <w:shd w:val="clear" w:color="auto" w:fill="auto"/>
            <w:noWrap/>
            <w:vAlign w:val="center"/>
            <w:hideMark/>
          </w:tcPr>
          <w:p w14:paraId="5AB9B43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180</w:t>
            </w:r>
          </w:p>
        </w:tc>
        <w:tc>
          <w:tcPr>
            <w:tcW w:w="532" w:type="pct"/>
            <w:tcBorders>
              <w:top w:val="nil"/>
              <w:left w:val="nil"/>
              <w:bottom w:val="single" w:sz="4" w:space="0" w:color="auto"/>
              <w:right w:val="single" w:sz="4" w:space="0" w:color="auto"/>
            </w:tcBorders>
            <w:shd w:val="clear" w:color="auto" w:fill="auto"/>
            <w:noWrap/>
            <w:vAlign w:val="center"/>
            <w:hideMark/>
          </w:tcPr>
          <w:p w14:paraId="2142A7D9"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152E06D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r w:rsidR="00D620D1" w:rsidRPr="00883A83" w14:paraId="593B9CF7"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28FE6914"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4311E441"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206E701A"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47CF4AC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750</w:t>
            </w:r>
          </w:p>
        </w:tc>
        <w:tc>
          <w:tcPr>
            <w:tcW w:w="598" w:type="pct"/>
            <w:tcBorders>
              <w:top w:val="nil"/>
              <w:left w:val="nil"/>
              <w:bottom w:val="single" w:sz="4" w:space="0" w:color="auto"/>
              <w:right w:val="single" w:sz="4" w:space="0" w:color="auto"/>
            </w:tcBorders>
            <w:shd w:val="clear" w:color="auto" w:fill="auto"/>
            <w:noWrap/>
            <w:vAlign w:val="center"/>
            <w:hideMark/>
          </w:tcPr>
          <w:p w14:paraId="7675342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130</w:t>
            </w:r>
          </w:p>
        </w:tc>
        <w:tc>
          <w:tcPr>
            <w:tcW w:w="532" w:type="pct"/>
            <w:tcBorders>
              <w:top w:val="nil"/>
              <w:left w:val="nil"/>
              <w:bottom w:val="single" w:sz="4" w:space="0" w:color="auto"/>
              <w:right w:val="single" w:sz="4" w:space="0" w:color="auto"/>
            </w:tcBorders>
            <w:shd w:val="clear" w:color="auto" w:fill="auto"/>
            <w:noWrap/>
            <w:vAlign w:val="center"/>
            <w:hideMark/>
          </w:tcPr>
          <w:p w14:paraId="095F6171"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2B29DD6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nil"/>
              <w:left w:val="nil"/>
              <w:bottom w:val="single" w:sz="4" w:space="0" w:color="auto"/>
              <w:right w:val="single" w:sz="4" w:space="0" w:color="auto"/>
            </w:tcBorders>
            <w:shd w:val="clear" w:color="auto" w:fill="auto"/>
            <w:noWrap/>
            <w:vAlign w:val="center"/>
            <w:hideMark/>
          </w:tcPr>
          <w:p w14:paraId="0020935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130</w:t>
            </w:r>
          </w:p>
        </w:tc>
        <w:tc>
          <w:tcPr>
            <w:tcW w:w="532" w:type="pct"/>
            <w:tcBorders>
              <w:top w:val="nil"/>
              <w:left w:val="nil"/>
              <w:bottom w:val="single" w:sz="4" w:space="0" w:color="auto"/>
              <w:right w:val="single" w:sz="4" w:space="0" w:color="auto"/>
            </w:tcBorders>
            <w:shd w:val="clear" w:color="auto" w:fill="auto"/>
            <w:noWrap/>
            <w:vAlign w:val="center"/>
            <w:hideMark/>
          </w:tcPr>
          <w:p w14:paraId="7CC123EE"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188C4B9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r w:rsidR="00D620D1" w:rsidRPr="00883A83" w14:paraId="2AD4EAFC"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5F019EC6"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5C34F31C"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765F6990"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4561A4D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400-500</w:t>
            </w:r>
          </w:p>
        </w:tc>
        <w:tc>
          <w:tcPr>
            <w:tcW w:w="598" w:type="pct"/>
            <w:tcBorders>
              <w:top w:val="nil"/>
              <w:left w:val="nil"/>
              <w:bottom w:val="single" w:sz="4" w:space="0" w:color="auto"/>
              <w:right w:val="single" w:sz="4" w:space="0" w:color="auto"/>
            </w:tcBorders>
            <w:shd w:val="clear" w:color="auto" w:fill="auto"/>
            <w:noWrap/>
            <w:vAlign w:val="center"/>
            <w:hideMark/>
          </w:tcPr>
          <w:p w14:paraId="4DFD726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88</w:t>
            </w:r>
          </w:p>
        </w:tc>
        <w:tc>
          <w:tcPr>
            <w:tcW w:w="532" w:type="pct"/>
            <w:tcBorders>
              <w:top w:val="nil"/>
              <w:left w:val="nil"/>
              <w:bottom w:val="single" w:sz="4" w:space="0" w:color="auto"/>
              <w:right w:val="single" w:sz="4" w:space="0" w:color="auto"/>
            </w:tcBorders>
            <w:shd w:val="clear" w:color="auto" w:fill="auto"/>
            <w:noWrap/>
            <w:vAlign w:val="center"/>
            <w:hideMark/>
          </w:tcPr>
          <w:p w14:paraId="0F1A5F91"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01D0ED1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nil"/>
              <w:left w:val="nil"/>
              <w:bottom w:val="single" w:sz="4" w:space="0" w:color="auto"/>
              <w:right w:val="single" w:sz="4" w:space="0" w:color="auto"/>
            </w:tcBorders>
            <w:shd w:val="clear" w:color="auto" w:fill="auto"/>
            <w:noWrap/>
            <w:vAlign w:val="center"/>
            <w:hideMark/>
          </w:tcPr>
          <w:p w14:paraId="4724FDD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88</w:t>
            </w:r>
          </w:p>
        </w:tc>
        <w:tc>
          <w:tcPr>
            <w:tcW w:w="532" w:type="pct"/>
            <w:tcBorders>
              <w:top w:val="nil"/>
              <w:left w:val="nil"/>
              <w:bottom w:val="single" w:sz="4" w:space="0" w:color="auto"/>
              <w:right w:val="single" w:sz="4" w:space="0" w:color="auto"/>
            </w:tcBorders>
            <w:shd w:val="clear" w:color="auto" w:fill="auto"/>
            <w:noWrap/>
            <w:vAlign w:val="center"/>
            <w:hideMark/>
          </w:tcPr>
          <w:p w14:paraId="712A5966"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00B4956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r w:rsidR="00D620D1" w:rsidRPr="00883A83" w14:paraId="5D1E89EE"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45479978"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66D7605A"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6F98576D"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425EDEA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330</w:t>
            </w:r>
          </w:p>
        </w:tc>
        <w:tc>
          <w:tcPr>
            <w:tcW w:w="598" w:type="pct"/>
            <w:tcBorders>
              <w:top w:val="nil"/>
              <w:left w:val="nil"/>
              <w:bottom w:val="single" w:sz="4" w:space="0" w:color="auto"/>
              <w:right w:val="single" w:sz="4" w:space="0" w:color="auto"/>
            </w:tcBorders>
            <w:shd w:val="clear" w:color="auto" w:fill="auto"/>
            <w:noWrap/>
            <w:vAlign w:val="center"/>
            <w:hideMark/>
          </w:tcPr>
          <w:p w14:paraId="4C91198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66</w:t>
            </w:r>
          </w:p>
        </w:tc>
        <w:tc>
          <w:tcPr>
            <w:tcW w:w="532" w:type="pct"/>
            <w:tcBorders>
              <w:top w:val="nil"/>
              <w:left w:val="nil"/>
              <w:bottom w:val="single" w:sz="4" w:space="0" w:color="auto"/>
              <w:right w:val="single" w:sz="4" w:space="0" w:color="auto"/>
            </w:tcBorders>
            <w:shd w:val="clear" w:color="auto" w:fill="auto"/>
            <w:noWrap/>
            <w:vAlign w:val="center"/>
            <w:hideMark/>
          </w:tcPr>
          <w:p w14:paraId="758CBD28"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3341B06D"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nil"/>
              <w:left w:val="nil"/>
              <w:bottom w:val="single" w:sz="4" w:space="0" w:color="auto"/>
              <w:right w:val="single" w:sz="4" w:space="0" w:color="auto"/>
            </w:tcBorders>
            <w:shd w:val="clear" w:color="auto" w:fill="auto"/>
            <w:noWrap/>
            <w:vAlign w:val="center"/>
            <w:hideMark/>
          </w:tcPr>
          <w:p w14:paraId="7A1A1A0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66</w:t>
            </w:r>
          </w:p>
        </w:tc>
        <w:tc>
          <w:tcPr>
            <w:tcW w:w="532" w:type="pct"/>
            <w:tcBorders>
              <w:top w:val="nil"/>
              <w:left w:val="nil"/>
              <w:bottom w:val="single" w:sz="4" w:space="0" w:color="auto"/>
              <w:right w:val="single" w:sz="4" w:space="0" w:color="auto"/>
            </w:tcBorders>
            <w:shd w:val="clear" w:color="auto" w:fill="auto"/>
            <w:noWrap/>
            <w:vAlign w:val="center"/>
            <w:hideMark/>
          </w:tcPr>
          <w:p w14:paraId="5665E6AB"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1E4F23D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r w:rsidR="00D620D1" w:rsidRPr="00883A83" w14:paraId="61AA5081"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779E4A59"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0E971ED6"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5686BDCD"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0A2C34F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220</w:t>
            </w:r>
          </w:p>
        </w:tc>
        <w:tc>
          <w:tcPr>
            <w:tcW w:w="598" w:type="pct"/>
            <w:tcBorders>
              <w:top w:val="nil"/>
              <w:left w:val="nil"/>
              <w:bottom w:val="single" w:sz="4" w:space="0" w:color="auto"/>
              <w:right w:val="single" w:sz="4" w:space="0" w:color="auto"/>
            </w:tcBorders>
            <w:shd w:val="clear" w:color="auto" w:fill="auto"/>
            <w:noWrap/>
            <w:vAlign w:val="center"/>
            <w:hideMark/>
          </w:tcPr>
          <w:p w14:paraId="5CF7E8B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43</w:t>
            </w:r>
          </w:p>
        </w:tc>
        <w:tc>
          <w:tcPr>
            <w:tcW w:w="532" w:type="pct"/>
            <w:tcBorders>
              <w:top w:val="nil"/>
              <w:left w:val="nil"/>
              <w:bottom w:val="single" w:sz="4" w:space="0" w:color="auto"/>
              <w:right w:val="single" w:sz="4" w:space="0" w:color="auto"/>
            </w:tcBorders>
            <w:shd w:val="clear" w:color="auto" w:fill="auto"/>
            <w:noWrap/>
            <w:vAlign w:val="center"/>
            <w:hideMark/>
          </w:tcPr>
          <w:p w14:paraId="2DA805FB"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21FA42E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nil"/>
              <w:left w:val="nil"/>
              <w:bottom w:val="single" w:sz="4" w:space="0" w:color="auto"/>
              <w:right w:val="single" w:sz="4" w:space="0" w:color="auto"/>
            </w:tcBorders>
            <w:shd w:val="clear" w:color="auto" w:fill="auto"/>
            <w:noWrap/>
            <w:vAlign w:val="center"/>
            <w:hideMark/>
          </w:tcPr>
          <w:p w14:paraId="18E668A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43</w:t>
            </w:r>
          </w:p>
        </w:tc>
        <w:tc>
          <w:tcPr>
            <w:tcW w:w="532" w:type="pct"/>
            <w:tcBorders>
              <w:top w:val="nil"/>
              <w:left w:val="nil"/>
              <w:bottom w:val="single" w:sz="4" w:space="0" w:color="auto"/>
              <w:right w:val="single" w:sz="4" w:space="0" w:color="auto"/>
            </w:tcBorders>
            <w:shd w:val="clear" w:color="auto" w:fill="auto"/>
            <w:noWrap/>
            <w:vAlign w:val="center"/>
            <w:hideMark/>
          </w:tcPr>
          <w:p w14:paraId="5A496705"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4D0205E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r w:rsidR="00D620D1" w:rsidRPr="00883A83" w14:paraId="20B2967B"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5DDF44EB"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5963E654"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68880120"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44A015F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110-150</w:t>
            </w:r>
          </w:p>
        </w:tc>
        <w:tc>
          <w:tcPr>
            <w:tcW w:w="598" w:type="pct"/>
            <w:tcBorders>
              <w:top w:val="nil"/>
              <w:left w:val="nil"/>
              <w:bottom w:val="single" w:sz="4" w:space="0" w:color="auto"/>
              <w:right w:val="single" w:sz="4" w:space="0" w:color="auto"/>
            </w:tcBorders>
            <w:shd w:val="clear" w:color="auto" w:fill="auto"/>
            <w:noWrap/>
            <w:vAlign w:val="center"/>
            <w:hideMark/>
          </w:tcPr>
          <w:p w14:paraId="4C76BF4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26</w:t>
            </w:r>
          </w:p>
        </w:tc>
        <w:tc>
          <w:tcPr>
            <w:tcW w:w="532" w:type="pct"/>
            <w:tcBorders>
              <w:top w:val="nil"/>
              <w:left w:val="nil"/>
              <w:bottom w:val="single" w:sz="4" w:space="0" w:color="auto"/>
              <w:right w:val="single" w:sz="4" w:space="0" w:color="auto"/>
            </w:tcBorders>
            <w:shd w:val="clear" w:color="auto" w:fill="auto"/>
            <w:noWrap/>
            <w:vAlign w:val="center"/>
            <w:hideMark/>
          </w:tcPr>
          <w:p w14:paraId="0294E2E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w:t>
            </w:r>
          </w:p>
        </w:tc>
        <w:tc>
          <w:tcPr>
            <w:tcW w:w="353" w:type="pct"/>
            <w:tcBorders>
              <w:top w:val="nil"/>
              <w:left w:val="nil"/>
              <w:bottom w:val="single" w:sz="4" w:space="0" w:color="auto"/>
              <w:right w:val="single" w:sz="4" w:space="0" w:color="auto"/>
            </w:tcBorders>
            <w:shd w:val="clear" w:color="auto" w:fill="auto"/>
            <w:noWrap/>
            <w:vAlign w:val="center"/>
            <w:hideMark/>
          </w:tcPr>
          <w:p w14:paraId="24D0B4A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26</w:t>
            </w:r>
          </w:p>
        </w:tc>
        <w:tc>
          <w:tcPr>
            <w:tcW w:w="532" w:type="pct"/>
            <w:tcBorders>
              <w:top w:val="nil"/>
              <w:left w:val="nil"/>
              <w:bottom w:val="single" w:sz="4" w:space="0" w:color="auto"/>
              <w:right w:val="single" w:sz="4" w:space="0" w:color="auto"/>
            </w:tcBorders>
            <w:shd w:val="clear" w:color="auto" w:fill="auto"/>
            <w:noWrap/>
            <w:vAlign w:val="center"/>
            <w:hideMark/>
          </w:tcPr>
          <w:p w14:paraId="75AEEEC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26</w:t>
            </w:r>
          </w:p>
        </w:tc>
        <w:tc>
          <w:tcPr>
            <w:tcW w:w="532" w:type="pct"/>
            <w:tcBorders>
              <w:top w:val="nil"/>
              <w:left w:val="nil"/>
              <w:bottom w:val="single" w:sz="4" w:space="0" w:color="auto"/>
              <w:right w:val="single" w:sz="4" w:space="0" w:color="auto"/>
            </w:tcBorders>
            <w:shd w:val="clear" w:color="auto" w:fill="auto"/>
            <w:noWrap/>
            <w:vAlign w:val="center"/>
            <w:hideMark/>
          </w:tcPr>
          <w:p w14:paraId="530BABD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w:t>
            </w:r>
          </w:p>
        </w:tc>
        <w:tc>
          <w:tcPr>
            <w:tcW w:w="353" w:type="pct"/>
            <w:tcBorders>
              <w:top w:val="nil"/>
              <w:left w:val="nil"/>
              <w:bottom w:val="single" w:sz="4" w:space="0" w:color="auto"/>
              <w:right w:val="single" w:sz="4" w:space="0" w:color="auto"/>
            </w:tcBorders>
            <w:shd w:val="clear" w:color="auto" w:fill="auto"/>
            <w:noWrap/>
            <w:vAlign w:val="center"/>
            <w:hideMark/>
          </w:tcPr>
          <w:p w14:paraId="01CC966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26</w:t>
            </w:r>
          </w:p>
        </w:tc>
      </w:tr>
      <w:tr w:rsidR="00D620D1" w:rsidRPr="00883A83" w14:paraId="1B0DF819"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7E43B4D7"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067D89E1"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191F3443"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5D24B8A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35</w:t>
            </w:r>
          </w:p>
        </w:tc>
        <w:tc>
          <w:tcPr>
            <w:tcW w:w="598" w:type="pct"/>
            <w:tcBorders>
              <w:top w:val="nil"/>
              <w:left w:val="nil"/>
              <w:bottom w:val="single" w:sz="4" w:space="0" w:color="auto"/>
              <w:right w:val="single" w:sz="4" w:space="0" w:color="auto"/>
            </w:tcBorders>
            <w:shd w:val="clear" w:color="auto" w:fill="auto"/>
            <w:noWrap/>
            <w:vAlign w:val="center"/>
            <w:hideMark/>
          </w:tcPr>
          <w:p w14:paraId="64CD592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w:t>
            </w:r>
          </w:p>
        </w:tc>
        <w:tc>
          <w:tcPr>
            <w:tcW w:w="532" w:type="pct"/>
            <w:tcBorders>
              <w:top w:val="nil"/>
              <w:left w:val="nil"/>
              <w:bottom w:val="single" w:sz="4" w:space="0" w:color="auto"/>
              <w:right w:val="single" w:sz="4" w:space="0" w:color="auto"/>
            </w:tcBorders>
            <w:shd w:val="clear" w:color="auto" w:fill="auto"/>
            <w:noWrap/>
            <w:vAlign w:val="center"/>
            <w:hideMark/>
          </w:tcPr>
          <w:p w14:paraId="34E20FA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43</w:t>
            </w:r>
          </w:p>
        </w:tc>
        <w:tc>
          <w:tcPr>
            <w:tcW w:w="353" w:type="pct"/>
            <w:tcBorders>
              <w:top w:val="nil"/>
              <w:left w:val="nil"/>
              <w:bottom w:val="single" w:sz="4" w:space="0" w:color="auto"/>
              <w:right w:val="single" w:sz="4" w:space="0" w:color="auto"/>
            </w:tcBorders>
            <w:shd w:val="clear" w:color="auto" w:fill="auto"/>
            <w:noWrap/>
            <w:vAlign w:val="center"/>
            <w:hideMark/>
          </w:tcPr>
          <w:p w14:paraId="5F7E3A8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473</w:t>
            </w:r>
          </w:p>
        </w:tc>
        <w:tc>
          <w:tcPr>
            <w:tcW w:w="532" w:type="pct"/>
            <w:tcBorders>
              <w:top w:val="nil"/>
              <w:left w:val="nil"/>
              <w:bottom w:val="single" w:sz="4" w:space="0" w:color="auto"/>
              <w:right w:val="single" w:sz="4" w:space="0" w:color="auto"/>
            </w:tcBorders>
            <w:shd w:val="clear" w:color="auto" w:fill="auto"/>
            <w:noWrap/>
            <w:vAlign w:val="center"/>
            <w:hideMark/>
          </w:tcPr>
          <w:p w14:paraId="089818E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w:t>
            </w:r>
          </w:p>
        </w:tc>
        <w:tc>
          <w:tcPr>
            <w:tcW w:w="532" w:type="pct"/>
            <w:tcBorders>
              <w:top w:val="nil"/>
              <w:left w:val="nil"/>
              <w:bottom w:val="single" w:sz="4" w:space="0" w:color="auto"/>
              <w:right w:val="single" w:sz="4" w:space="0" w:color="auto"/>
            </w:tcBorders>
            <w:shd w:val="clear" w:color="auto" w:fill="auto"/>
            <w:noWrap/>
            <w:vAlign w:val="center"/>
            <w:hideMark/>
          </w:tcPr>
          <w:p w14:paraId="4DFEF5F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45</w:t>
            </w:r>
          </w:p>
        </w:tc>
        <w:tc>
          <w:tcPr>
            <w:tcW w:w="353" w:type="pct"/>
            <w:tcBorders>
              <w:top w:val="nil"/>
              <w:left w:val="nil"/>
              <w:bottom w:val="single" w:sz="4" w:space="0" w:color="auto"/>
              <w:right w:val="single" w:sz="4" w:space="0" w:color="auto"/>
            </w:tcBorders>
            <w:shd w:val="clear" w:color="auto" w:fill="auto"/>
            <w:noWrap/>
            <w:vAlign w:val="center"/>
            <w:hideMark/>
          </w:tcPr>
          <w:p w14:paraId="492E94C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495</w:t>
            </w:r>
          </w:p>
        </w:tc>
      </w:tr>
      <w:tr w:rsidR="00D620D1" w:rsidRPr="00883A83" w14:paraId="43DA1C51"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01F3A935"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7BAF0CB9"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05881770"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50F7E26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янв.20</w:t>
            </w:r>
          </w:p>
        </w:tc>
        <w:tc>
          <w:tcPr>
            <w:tcW w:w="598" w:type="pct"/>
            <w:tcBorders>
              <w:top w:val="nil"/>
              <w:left w:val="nil"/>
              <w:bottom w:val="single" w:sz="4" w:space="0" w:color="auto"/>
              <w:right w:val="single" w:sz="4" w:space="0" w:color="auto"/>
            </w:tcBorders>
            <w:shd w:val="clear" w:color="auto" w:fill="auto"/>
            <w:noWrap/>
            <w:vAlign w:val="center"/>
            <w:hideMark/>
          </w:tcPr>
          <w:p w14:paraId="50B5648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w:t>
            </w:r>
          </w:p>
        </w:tc>
        <w:tc>
          <w:tcPr>
            <w:tcW w:w="532" w:type="pct"/>
            <w:tcBorders>
              <w:top w:val="nil"/>
              <w:left w:val="nil"/>
              <w:bottom w:val="single" w:sz="4" w:space="0" w:color="auto"/>
              <w:right w:val="single" w:sz="4" w:space="0" w:color="auto"/>
            </w:tcBorders>
            <w:shd w:val="clear" w:color="auto" w:fill="auto"/>
            <w:noWrap/>
            <w:vAlign w:val="center"/>
            <w:hideMark/>
          </w:tcPr>
          <w:p w14:paraId="59DE8A7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433</w:t>
            </w:r>
          </w:p>
        </w:tc>
        <w:tc>
          <w:tcPr>
            <w:tcW w:w="353" w:type="pct"/>
            <w:tcBorders>
              <w:top w:val="nil"/>
              <w:left w:val="nil"/>
              <w:bottom w:val="single" w:sz="4" w:space="0" w:color="auto"/>
              <w:right w:val="single" w:sz="4" w:space="0" w:color="auto"/>
            </w:tcBorders>
            <w:shd w:val="clear" w:color="auto" w:fill="auto"/>
            <w:noWrap/>
            <w:vAlign w:val="center"/>
            <w:hideMark/>
          </w:tcPr>
          <w:p w14:paraId="49723DD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2 382</w:t>
            </w:r>
          </w:p>
        </w:tc>
        <w:tc>
          <w:tcPr>
            <w:tcW w:w="532" w:type="pct"/>
            <w:tcBorders>
              <w:top w:val="nil"/>
              <w:left w:val="nil"/>
              <w:bottom w:val="single" w:sz="4" w:space="0" w:color="auto"/>
              <w:right w:val="single" w:sz="4" w:space="0" w:color="auto"/>
            </w:tcBorders>
            <w:shd w:val="clear" w:color="auto" w:fill="auto"/>
            <w:noWrap/>
            <w:vAlign w:val="center"/>
            <w:hideMark/>
          </w:tcPr>
          <w:p w14:paraId="3EBB0F5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w:t>
            </w:r>
          </w:p>
        </w:tc>
        <w:tc>
          <w:tcPr>
            <w:tcW w:w="532" w:type="pct"/>
            <w:tcBorders>
              <w:top w:val="nil"/>
              <w:left w:val="nil"/>
              <w:bottom w:val="single" w:sz="4" w:space="0" w:color="auto"/>
              <w:right w:val="single" w:sz="4" w:space="0" w:color="auto"/>
            </w:tcBorders>
            <w:shd w:val="clear" w:color="auto" w:fill="auto"/>
            <w:noWrap/>
            <w:vAlign w:val="center"/>
            <w:hideMark/>
          </w:tcPr>
          <w:p w14:paraId="294832D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458</w:t>
            </w:r>
          </w:p>
        </w:tc>
        <w:tc>
          <w:tcPr>
            <w:tcW w:w="353" w:type="pct"/>
            <w:tcBorders>
              <w:top w:val="nil"/>
              <w:left w:val="nil"/>
              <w:bottom w:val="single" w:sz="4" w:space="0" w:color="auto"/>
              <w:right w:val="single" w:sz="4" w:space="0" w:color="auto"/>
            </w:tcBorders>
            <w:shd w:val="clear" w:color="auto" w:fill="auto"/>
            <w:noWrap/>
            <w:vAlign w:val="center"/>
            <w:hideMark/>
          </w:tcPr>
          <w:p w14:paraId="51D3C28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2 519</w:t>
            </w:r>
          </w:p>
        </w:tc>
      </w:tr>
      <w:tr w:rsidR="00D620D1" w:rsidRPr="00883A83" w14:paraId="1B8931EA" w14:textId="77777777" w:rsidTr="00D620D1">
        <w:trPr>
          <w:trHeight w:val="20"/>
        </w:trPr>
        <w:tc>
          <w:tcPr>
            <w:tcW w:w="47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17D2B8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w:t>
            </w:r>
          </w:p>
        </w:tc>
        <w:tc>
          <w:tcPr>
            <w:tcW w:w="859" w:type="pct"/>
            <w:tcBorders>
              <w:top w:val="nil"/>
              <w:left w:val="nil"/>
              <w:bottom w:val="single" w:sz="4" w:space="0" w:color="auto"/>
              <w:right w:val="single" w:sz="4" w:space="0" w:color="auto"/>
            </w:tcBorders>
            <w:shd w:val="clear" w:color="auto" w:fill="auto"/>
            <w:vAlign w:val="center"/>
            <w:hideMark/>
          </w:tcPr>
          <w:p w14:paraId="59FB237E"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 xml:space="preserve">Масляный </w:t>
            </w:r>
          </w:p>
        </w:tc>
        <w:tc>
          <w:tcPr>
            <w:tcW w:w="302" w:type="pct"/>
            <w:vMerge w:val="restart"/>
            <w:tcBorders>
              <w:top w:val="nil"/>
              <w:left w:val="single" w:sz="4" w:space="0" w:color="auto"/>
              <w:bottom w:val="single" w:sz="4" w:space="0" w:color="auto"/>
              <w:right w:val="single" w:sz="4" w:space="0" w:color="auto"/>
            </w:tcBorders>
            <w:shd w:val="clear" w:color="auto" w:fill="auto"/>
            <w:vAlign w:val="center"/>
            <w:hideMark/>
          </w:tcPr>
          <w:p w14:paraId="128D8FFD"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 xml:space="preserve"> - " -</w:t>
            </w:r>
          </w:p>
        </w:tc>
        <w:tc>
          <w:tcPr>
            <w:tcW w:w="464" w:type="pct"/>
            <w:tcBorders>
              <w:top w:val="nil"/>
              <w:left w:val="nil"/>
              <w:bottom w:val="single" w:sz="4" w:space="0" w:color="auto"/>
              <w:right w:val="single" w:sz="4" w:space="0" w:color="auto"/>
            </w:tcBorders>
            <w:shd w:val="clear" w:color="auto" w:fill="auto"/>
            <w:noWrap/>
            <w:vAlign w:val="center"/>
            <w:hideMark/>
          </w:tcPr>
          <w:p w14:paraId="5BD9900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220</w:t>
            </w:r>
          </w:p>
        </w:tc>
        <w:tc>
          <w:tcPr>
            <w:tcW w:w="598" w:type="pct"/>
            <w:tcBorders>
              <w:top w:val="nil"/>
              <w:left w:val="nil"/>
              <w:bottom w:val="single" w:sz="4" w:space="0" w:color="auto"/>
              <w:right w:val="single" w:sz="4" w:space="0" w:color="auto"/>
            </w:tcBorders>
            <w:shd w:val="clear" w:color="auto" w:fill="auto"/>
            <w:noWrap/>
            <w:vAlign w:val="center"/>
            <w:hideMark/>
          </w:tcPr>
          <w:p w14:paraId="4476984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23</w:t>
            </w:r>
          </w:p>
        </w:tc>
        <w:tc>
          <w:tcPr>
            <w:tcW w:w="532" w:type="pct"/>
            <w:tcBorders>
              <w:top w:val="nil"/>
              <w:left w:val="nil"/>
              <w:bottom w:val="single" w:sz="4" w:space="0" w:color="auto"/>
              <w:right w:val="single" w:sz="4" w:space="0" w:color="auto"/>
            </w:tcBorders>
            <w:shd w:val="clear" w:color="auto" w:fill="auto"/>
            <w:noWrap/>
            <w:vAlign w:val="center"/>
            <w:hideMark/>
          </w:tcPr>
          <w:p w14:paraId="14BCF027"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2F55D48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nil"/>
              <w:left w:val="nil"/>
              <w:bottom w:val="single" w:sz="4" w:space="0" w:color="auto"/>
              <w:right w:val="single" w:sz="4" w:space="0" w:color="auto"/>
            </w:tcBorders>
            <w:shd w:val="clear" w:color="auto" w:fill="auto"/>
            <w:noWrap/>
            <w:vAlign w:val="center"/>
            <w:hideMark/>
          </w:tcPr>
          <w:p w14:paraId="0AC6CFA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23</w:t>
            </w:r>
          </w:p>
        </w:tc>
        <w:tc>
          <w:tcPr>
            <w:tcW w:w="532" w:type="pct"/>
            <w:tcBorders>
              <w:top w:val="nil"/>
              <w:left w:val="nil"/>
              <w:bottom w:val="single" w:sz="4" w:space="0" w:color="auto"/>
              <w:right w:val="single" w:sz="4" w:space="0" w:color="auto"/>
            </w:tcBorders>
            <w:shd w:val="clear" w:color="auto" w:fill="auto"/>
            <w:noWrap/>
            <w:vAlign w:val="center"/>
            <w:hideMark/>
          </w:tcPr>
          <w:p w14:paraId="081A0621"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6969D12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r w:rsidR="00D620D1" w:rsidRPr="00883A83" w14:paraId="5ED23C7E"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794C9DB2" w14:textId="77777777" w:rsidR="00D620D1" w:rsidRPr="00883A83" w:rsidRDefault="00D620D1" w:rsidP="00D620D1">
            <w:pPr>
              <w:rPr>
                <w:rFonts w:ascii="Myriad Pro" w:hAnsi="Myriad Pro" w:cs="Arial"/>
                <w:color w:val="000000"/>
                <w:sz w:val="16"/>
                <w:szCs w:val="16"/>
              </w:rPr>
            </w:pPr>
          </w:p>
        </w:tc>
        <w:tc>
          <w:tcPr>
            <w:tcW w:w="859" w:type="pct"/>
            <w:tcBorders>
              <w:top w:val="nil"/>
              <w:left w:val="nil"/>
              <w:bottom w:val="single" w:sz="4" w:space="0" w:color="auto"/>
              <w:right w:val="single" w:sz="4" w:space="0" w:color="auto"/>
            </w:tcBorders>
            <w:shd w:val="clear" w:color="auto" w:fill="auto"/>
            <w:vAlign w:val="center"/>
            <w:hideMark/>
          </w:tcPr>
          <w:p w14:paraId="0B4A9EA4"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выключатель</w:t>
            </w:r>
          </w:p>
        </w:tc>
        <w:tc>
          <w:tcPr>
            <w:tcW w:w="302" w:type="pct"/>
            <w:vMerge/>
            <w:tcBorders>
              <w:top w:val="nil"/>
              <w:left w:val="single" w:sz="4" w:space="0" w:color="auto"/>
              <w:bottom w:val="single" w:sz="4" w:space="0" w:color="auto"/>
              <w:right w:val="single" w:sz="4" w:space="0" w:color="auto"/>
            </w:tcBorders>
            <w:vAlign w:val="center"/>
            <w:hideMark/>
          </w:tcPr>
          <w:p w14:paraId="48B4BF7C"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5922E3F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110-150</w:t>
            </w:r>
          </w:p>
        </w:tc>
        <w:tc>
          <w:tcPr>
            <w:tcW w:w="598" w:type="pct"/>
            <w:tcBorders>
              <w:top w:val="nil"/>
              <w:left w:val="nil"/>
              <w:bottom w:val="single" w:sz="4" w:space="0" w:color="auto"/>
              <w:right w:val="single" w:sz="4" w:space="0" w:color="auto"/>
            </w:tcBorders>
            <w:shd w:val="clear" w:color="auto" w:fill="auto"/>
            <w:noWrap/>
            <w:vAlign w:val="center"/>
            <w:hideMark/>
          </w:tcPr>
          <w:p w14:paraId="2A8F83F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14</w:t>
            </w:r>
          </w:p>
        </w:tc>
        <w:tc>
          <w:tcPr>
            <w:tcW w:w="532" w:type="pct"/>
            <w:tcBorders>
              <w:top w:val="nil"/>
              <w:left w:val="nil"/>
              <w:bottom w:val="single" w:sz="4" w:space="0" w:color="auto"/>
              <w:right w:val="single" w:sz="4" w:space="0" w:color="auto"/>
            </w:tcBorders>
            <w:shd w:val="clear" w:color="auto" w:fill="auto"/>
            <w:noWrap/>
            <w:vAlign w:val="center"/>
            <w:hideMark/>
          </w:tcPr>
          <w:p w14:paraId="5EC69EC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206</w:t>
            </w:r>
          </w:p>
        </w:tc>
        <w:tc>
          <w:tcPr>
            <w:tcW w:w="353" w:type="pct"/>
            <w:tcBorders>
              <w:top w:val="nil"/>
              <w:left w:val="nil"/>
              <w:bottom w:val="single" w:sz="4" w:space="0" w:color="auto"/>
              <w:right w:val="single" w:sz="4" w:space="0" w:color="auto"/>
            </w:tcBorders>
            <w:shd w:val="clear" w:color="auto" w:fill="auto"/>
            <w:noWrap/>
            <w:vAlign w:val="center"/>
            <w:hideMark/>
          </w:tcPr>
          <w:p w14:paraId="04C52DE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2 884</w:t>
            </w:r>
          </w:p>
        </w:tc>
        <w:tc>
          <w:tcPr>
            <w:tcW w:w="532" w:type="pct"/>
            <w:tcBorders>
              <w:top w:val="nil"/>
              <w:left w:val="nil"/>
              <w:bottom w:val="single" w:sz="4" w:space="0" w:color="auto"/>
              <w:right w:val="single" w:sz="4" w:space="0" w:color="auto"/>
            </w:tcBorders>
            <w:shd w:val="clear" w:color="auto" w:fill="auto"/>
            <w:noWrap/>
            <w:vAlign w:val="center"/>
            <w:hideMark/>
          </w:tcPr>
          <w:p w14:paraId="1B7EBDF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14</w:t>
            </w:r>
          </w:p>
        </w:tc>
        <w:tc>
          <w:tcPr>
            <w:tcW w:w="532" w:type="pct"/>
            <w:tcBorders>
              <w:top w:val="nil"/>
              <w:left w:val="nil"/>
              <w:bottom w:val="single" w:sz="4" w:space="0" w:color="auto"/>
              <w:right w:val="single" w:sz="4" w:space="0" w:color="auto"/>
            </w:tcBorders>
            <w:shd w:val="clear" w:color="auto" w:fill="auto"/>
            <w:noWrap/>
            <w:vAlign w:val="center"/>
            <w:hideMark/>
          </w:tcPr>
          <w:p w14:paraId="6849F49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208</w:t>
            </w:r>
          </w:p>
        </w:tc>
        <w:tc>
          <w:tcPr>
            <w:tcW w:w="353" w:type="pct"/>
            <w:tcBorders>
              <w:top w:val="nil"/>
              <w:left w:val="nil"/>
              <w:bottom w:val="single" w:sz="4" w:space="0" w:color="auto"/>
              <w:right w:val="single" w:sz="4" w:space="0" w:color="auto"/>
            </w:tcBorders>
            <w:shd w:val="clear" w:color="auto" w:fill="auto"/>
            <w:noWrap/>
            <w:vAlign w:val="center"/>
            <w:hideMark/>
          </w:tcPr>
          <w:p w14:paraId="7839DCA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2 912</w:t>
            </w:r>
          </w:p>
        </w:tc>
      </w:tr>
      <w:tr w:rsidR="00D620D1" w:rsidRPr="00883A83" w14:paraId="1A723D5C"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4267A18A" w14:textId="77777777" w:rsidR="00D620D1" w:rsidRPr="00883A83" w:rsidRDefault="00D620D1" w:rsidP="00D620D1">
            <w:pPr>
              <w:rPr>
                <w:rFonts w:ascii="Myriad Pro" w:hAnsi="Myriad Pro" w:cs="Arial"/>
                <w:color w:val="000000"/>
                <w:sz w:val="16"/>
                <w:szCs w:val="16"/>
              </w:rPr>
            </w:pPr>
          </w:p>
        </w:tc>
        <w:tc>
          <w:tcPr>
            <w:tcW w:w="859" w:type="pct"/>
            <w:tcBorders>
              <w:top w:val="nil"/>
              <w:left w:val="nil"/>
              <w:bottom w:val="single" w:sz="4" w:space="0" w:color="auto"/>
              <w:right w:val="single" w:sz="4" w:space="0" w:color="auto"/>
            </w:tcBorders>
            <w:shd w:val="clear" w:color="auto" w:fill="auto"/>
            <w:vAlign w:val="center"/>
            <w:hideMark/>
          </w:tcPr>
          <w:p w14:paraId="1CACF6F6" w14:textId="77777777" w:rsidR="00D620D1" w:rsidRPr="00883A83" w:rsidRDefault="00D620D1" w:rsidP="00D620D1">
            <w:pPr>
              <w:rPr>
                <w:rFonts w:ascii="Myriad Pro" w:hAnsi="Myriad Pro"/>
                <w:color w:val="000000"/>
                <w:sz w:val="16"/>
                <w:szCs w:val="16"/>
              </w:rPr>
            </w:pPr>
            <w:r w:rsidRPr="00883A83">
              <w:rPr>
                <w:rFonts w:ascii="Myriad Pro" w:hAnsi="Myriad Pro"/>
                <w:color w:val="000000"/>
                <w:sz w:val="16"/>
                <w:szCs w:val="16"/>
              </w:rPr>
              <w:t> </w:t>
            </w:r>
          </w:p>
        </w:tc>
        <w:tc>
          <w:tcPr>
            <w:tcW w:w="302" w:type="pct"/>
            <w:vMerge/>
            <w:tcBorders>
              <w:top w:val="nil"/>
              <w:left w:val="single" w:sz="4" w:space="0" w:color="auto"/>
              <w:bottom w:val="single" w:sz="4" w:space="0" w:color="auto"/>
              <w:right w:val="single" w:sz="4" w:space="0" w:color="auto"/>
            </w:tcBorders>
            <w:vAlign w:val="center"/>
            <w:hideMark/>
          </w:tcPr>
          <w:p w14:paraId="328B0E50"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1BB0EFD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35</w:t>
            </w:r>
          </w:p>
        </w:tc>
        <w:tc>
          <w:tcPr>
            <w:tcW w:w="598" w:type="pct"/>
            <w:tcBorders>
              <w:top w:val="nil"/>
              <w:left w:val="nil"/>
              <w:bottom w:val="single" w:sz="4" w:space="0" w:color="auto"/>
              <w:right w:val="single" w:sz="4" w:space="0" w:color="auto"/>
            </w:tcBorders>
            <w:shd w:val="clear" w:color="auto" w:fill="auto"/>
            <w:noWrap/>
            <w:vAlign w:val="center"/>
            <w:hideMark/>
          </w:tcPr>
          <w:p w14:paraId="6DED468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w:t>
            </w:r>
          </w:p>
        </w:tc>
        <w:tc>
          <w:tcPr>
            <w:tcW w:w="532" w:type="pct"/>
            <w:tcBorders>
              <w:top w:val="nil"/>
              <w:left w:val="nil"/>
              <w:bottom w:val="single" w:sz="4" w:space="0" w:color="auto"/>
              <w:right w:val="single" w:sz="4" w:space="0" w:color="auto"/>
            </w:tcBorders>
            <w:shd w:val="clear" w:color="auto" w:fill="auto"/>
            <w:noWrap/>
            <w:vAlign w:val="center"/>
            <w:hideMark/>
          </w:tcPr>
          <w:p w14:paraId="42B83AF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351</w:t>
            </w:r>
          </w:p>
        </w:tc>
        <w:tc>
          <w:tcPr>
            <w:tcW w:w="353" w:type="pct"/>
            <w:tcBorders>
              <w:top w:val="nil"/>
              <w:left w:val="nil"/>
              <w:bottom w:val="single" w:sz="4" w:space="0" w:color="auto"/>
              <w:right w:val="single" w:sz="4" w:space="0" w:color="auto"/>
            </w:tcBorders>
            <w:shd w:val="clear" w:color="auto" w:fill="auto"/>
            <w:noWrap/>
            <w:vAlign w:val="center"/>
            <w:hideMark/>
          </w:tcPr>
          <w:p w14:paraId="30BB8C0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2 246</w:t>
            </w:r>
          </w:p>
        </w:tc>
        <w:tc>
          <w:tcPr>
            <w:tcW w:w="532" w:type="pct"/>
            <w:tcBorders>
              <w:top w:val="nil"/>
              <w:left w:val="nil"/>
              <w:bottom w:val="single" w:sz="4" w:space="0" w:color="auto"/>
              <w:right w:val="single" w:sz="4" w:space="0" w:color="auto"/>
            </w:tcBorders>
            <w:shd w:val="clear" w:color="auto" w:fill="auto"/>
            <w:noWrap/>
            <w:vAlign w:val="center"/>
            <w:hideMark/>
          </w:tcPr>
          <w:p w14:paraId="25F777A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w:t>
            </w:r>
          </w:p>
        </w:tc>
        <w:tc>
          <w:tcPr>
            <w:tcW w:w="532" w:type="pct"/>
            <w:tcBorders>
              <w:top w:val="nil"/>
              <w:left w:val="nil"/>
              <w:bottom w:val="single" w:sz="4" w:space="0" w:color="auto"/>
              <w:right w:val="single" w:sz="4" w:space="0" w:color="auto"/>
            </w:tcBorders>
            <w:shd w:val="clear" w:color="auto" w:fill="auto"/>
            <w:noWrap/>
            <w:vAlign w:val="center"/>
            <w:hideMark/>
          </w:tcPr>
          <w:p w14:paraId="21B71C3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353</w:t>
            </w:r>
          </w:p>
        </w:tc>
        <w:tc>
          <w:tcPr>
            <w:tcW w:w="353" w:type="pct"/>
            <w:tcBorders>
              <w:top w:val="nil"/>
              <w:left w:val="nil"/>
              <w:bottom w:val="single" w:sz="4" w:space="0" w:color="auto"/>
              <w:right w:val="single" w:sz="4" w:space="0" w:color="auto"/>
            </w:tcBorders>
            <w:shd w:val="clear" w:color="auto" w:fill="auto"/>
            <w:noWrap/>
            <w:vAlign w:val="center"/>
            <w:hideMark/>
          </w:tcPr>
          <w:p w14:paraId="08C220D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2 259</w:t>
            </w:r>
          </w:p>
        </w:tc>
      </w:tr>
      <w:tr w:rsidR="00D620D1" w:rsidRPr="00883A83" w14:paraId="324891E0"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2BA8ABD2" w14:textId="77777777" w:rsidR="00D620D1" w:rsidRPr="00883A83" w:rsidRDefault="00D620D1" w:rsidP="00D620D1">
            <w:pPr>
              <w:rPr>
                <w:rFonts w:ascii="Myriad Pro" w:hAnsi="Myriad Pro" w:cs="Arial"/>
                <w:color w:val="000000"/>
                <w:sz w:val="16"/>
                <w:szCs w:val="16"/>
              </w:rPr>
            </w:pPr>
          </w:p>
        </w:tc>
        <w:tc>
          <w:tcPr>
            <w:tcW w:w="859" w:type="pct"/>
            <w:tcBorders>
              <w:top w:val="nil"/>
              <w:left w:val="nil"/>
              <w:bottom w:val="single" w:sz="4" w:space="0" w:color="auto"/>
              <w:right w:val="single" w:sz="4" w:space="0" w:color="auto"/>
            </w:tcBorders>
            <w:shd w:val="clear" w:color="auto" w:fill="auto"/>
            <w:vAlign w:val="center"/>
            <w:hideMark/>
          </w:tcPr>
          <w:p w14:paraId="00D45004" w14:textId="77777777" w:rsidR="00D620D1" w:rsidRPr="00883A83" w:rsidRDefault="00D620D1" w:rsidP="00D620D1">
            <w:pPr>
              <w:rPr>
                <w:rFonts w:ascii="Myriad Pro" w:hAnsi="Myriad Pro"/>
                <w:color w:val="000000"/>
                <w:sz w:val="16"/>
                <w:szCs w:val="16"/>
              </w:rPr>
            </w:pPr>
            <w:r w:rsidRPr="00883A83">
              <w:rPr>
                <w:rFonts w:ascii="Myriad Pro" w:hAnsi="Myriad Pro"/>
                <w:color w:val="000000"/>
                <w:sz w:val="16"/>
                <w:szCs w:val="16"/>
              </w:rPr>
              <w:t> </w:t>
            </w:r>
          </w:p>
        </w:tc>
        <w:tc>
          <w:tcPr>
            <w:tcW w:w="302" w:type="pct"/>
            <w:vMerge/>
            <w:tcBorders>
              <w:top w:val="nil"/>
              <w:left w:val="single" w:sz="4" w:space="0" w:color="auto"/>
              <w:bottom w:val="single" w:sz="4" w:space="0" w:color="auto"/>
              <w:right w:val="single" w:sz="4" w:space="0" w:color="auto"/>
            </w:tcBorders>
            <w:vAlign w:val="center"/>
            <w:hideMark/>
          </w:tcPr>
          <w:p w14:paraId="6C0E49D2"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7B32E91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янв.20</w:t>
            </w:r>
          </w:p>
        </w:tc>
        <w:tc>
          <w:tcPr>
            <w:tcW w:w="598" w:type="pct"/>
            <w:tcBorders>
              <w:top w:val="nil"/>
              <w:left w:val="nil"/>
              <w:bottom w:val="single" w:sz="4" w:space="0" w:color="auto"/>
              <w:right w:val="single" w:sz="4" w:space="0" w:color="auto"/>
            </w:tcBorders>
            <w:shd w:val="clear" w:color="auto" w:fill="auto"/>
            <w:noWrap/>
            <w:vAlign w:val="center"/>
            <w:hideMark/>
          </w:tcPr>
          <w:p w14:paraId="6B25CB3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w:t>
            </w:r>
          </w:p>
        </w:tc>
        <w:tc>
          <w:tcPr>
            <w:tcW w:w="532" w:type="pct"/>
            <w:tcBorders>
              <w:top w:val="nil"/>
              <w:left w:val="nil"/>
              <w:bottom w:val="single" w:sz="4" w:space="0" w:color="auto"/>
              <w:right w:val="single" w:sz="4" w:space="0" w:color="auto"/>
            </w:tcBorders>
            <w:shd w:val="clear" w:color="auto" w:fill="auto"/>
            <w:noWrap/>
            <w:vAlign w:val="center"/>
            <w:hideMark/>
          </w:tcPr>
          <w:p w14:paraId="23F2A49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1 254</w:t>
            </w:r>
          </w:p>
        </w:tc>
        <w:tc>
          <w:tcPr>
            <w:tcW w:w="353" w:type="pct"/>
            <w:tcBorders>
              <w:top w:val="nil"/>
              <w:left w:val="nil"/>
              <w:bottom w:val="single" w:sz="4" w:space="0" w:color="auto"/>
              <w:right w:val="single" w:sz="4" w:space="0" w:color="auto"/>
            </w:tcBorders>
            <w:shd w:val="clear" w:color="auto" w:fill="auto"/>
            <w:noWrap/>
            <w:vAlign w:val="center"/>
            <w:hideMark/>
          </w:tcPr>
          <w:p w14:paraId="2EA064E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3 887</w:t>
            </w:r>
          </w:p>
        </w:tc>
        <w:tc>
          <w:tcPr>
            <w:tcW w:w="532" w:type="pct"/>
            <w:tcBorders>
              <w:top w:val="nil"/>
              <w:left w:val="nil"/>
              <w:bottom w:val="single" w:sz="4" w:space="0" w:color="auto"/>
              <w:right w:val="single" w:sz="4" w:space="0" w:color="auto"/>
            </w:tcBorders>
            <w:shd w:val="clear" w:color="auto" w:fill="auto"/>
            <w:noWrap/>
            <w:vAlign w:val="center"/>
            <w:hideMark/>
          </w:tcPr>
          <w:p w14:paraId="5A4BF96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w:t>
            </w:r>
          </w:p>
        </w:tc>
        <w:tc>
          <w:tcPr>
            <w:tcW w:w="532" w:type="pct"/>
            <w:tcBorders>
              <w:top w:val="nil"/>
              <w:left w:val="nil"/>
              <w:bottom w:val="single" w:sz="4" w:space="0" w:color="auto"/>
              <w:right w:val="single" w:sz="4" w:space="0" w:color="auto"/>
            </w:tcBorders>
            <w:shd w:val="clear" w:color="auto" w:fill="auto"/>
            <w:noWrap/>
            <w:vAlign w:val="center"/>
            <w:hideMark/>
          </w:tcPr>
          <w:p w14:paraId="2FAB346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1 278</w:t>
            </w:r>
          </w:p>
        </w:tc>
        <w:tc>
          <w:tcPr>
            <w:tcW w:w="353" w:type="pct"/>
            <w:tcBorders>
              <w:top w:val="nil"/>
              <w:left w:val="nil"/>
              <w:bottom w:val="single" w:sz="4" w:space="0" w:color="auto"/>
              <w:right w:val="single" w:sz="4" w:space="0" w:color="auto"/>
            </w:tcBorders>
            <w:shd w:val="clear" w:color="auto" w:fill="auto"/>
            <w:noWrap/>
            <w:vAlign w:val="center"/>
            <w:hideMark/>
          </w:tcPr>
          <w:p w14:paraId="5605A99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3 962</w:t>
            </w:r>
          </w:p>
        </w:tc>
      </w:tr>
      <w:tr w:rsidR="00D620D1" w:rsidRPr="00883A83" w14:paraId="3A09F1E9" w14:textId="77777777" w:rsidTr="00D620D1">
        <w:trPr>
          <w:trHeight w:val="20"/>
        </w:trPr>
        <w:tc>
          <w:tcPr>
            <w:tcW w:w="47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110DCD"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5</w:t>
            </w:r>
          </w:p>
        </w:tc>
        <w:tc>
          <w:tcPr>
            <w:tcW w:w="859" w:type="pct"/>
            <w:vMerge w:val="restart"/>
            <w:tcBorders>
              <w:top w:val="nil"/>
              <w:left w:val="single" w:sz="4" w:space="0" w:color="auto"/>
              <w:bottom w:val="single" w:sz="4" w:space="0" w:color="auto"/>
              <w:right w:val="single" w:sz="4" w:space="0" w:color="auto"/>
            </w:tcBorders>
            <w:shd w:val="clear" w:color="auto" w:fill="auto"/>
            <w:vAlign w:val="center"/>
            <w:hideMark/>
          </w:tcPr>
          <w:p w14:paraId="1A4B39A2"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Отделитель с короткозамыкателем</w:t>
            </w:r>
          </w:p>
        </w:tc>
        <w:tc>
          <w:tcPr>
            <w:tcW w:w="302" w:type="pct"/>
            <w:vMerge w:val="restart"/>
            <w:tcBorders>
              <w:top w:val="nil"/>
              <w:left w:val="single" w:sz="4" w:space="0" w:color="auto"/>
              <w:bottom w:val="single" w:sz="4" w:space="0" w:color="auto"/>
              <w:right w:val="single" w:sz="4" w:space="0" w:color="auto"/>
            </w:tcBorders>
            <w:shd w:val="clear" w:color="auto" w:fill="auto"/>
            <w:vAlign w:val="center"/>
            <w:hideMark/>
          </w:tcPr>
          <w:p w14:paraId="52EEAC41"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Ед. обор.</w:t>
            </w:r>
          </w:p>
        </w:tc>
        <w:tc>
          <w:tcPr>
            <w:tcW w:w="464" w:type="pct"/>
            <w:tcBorders>
              <w:top w:val="nil"/>
              <w:left w:val="nil"/>
              <w:bottom w:val="single" w:sz="4" w:space="0" w:color="auto"/>
              <w:right w:val="single" w:sz="4" w:space="0" w:color="auto"/>
            </w:tcBorders>
            <w:shd w:val="clear" w:color="auto" w:fill="auto"/>
            <w:noWrap/>
            <w:vAlign w:val="center"/>
            <w:hideMark/>
          </w:tcPr>
          <w:p w14:paraId="2953207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400-500</w:t>
            </w:r>
          </w:p>
        </w:tc>
        <w:tc>
          <w:tcPr>
            <w:tcW w:w="598" w:type="pct"/>
            <w:tcBorders>
              <w:top w:val="nil"/>
              <w:left w:val="nil"/>
              <w:bottom w:val="single" w:sz="4" w:space="0" w:color="auto"/>
              <w:right w:val="single" w:sz="4" w:space="0" w:color="auto"/>
            </w:tcBorders>
            <w:shd w:val="clear" w:color="auto" w:fill="auto"/>
            <w:noWrap/>
            <w:vAlign w:val="center"/>
            <w:hideMark/>
          </w:tcPr>
          <w:p w14:paraId="7512444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35</w:t>
            </w:r>
          </w:p>
        </w:tc>
        <w:tc>
          <w:tcPr>
            <w:tcW w:w="532" w:type="pct"/>
            <w:tcBorders>
              <w:top w:val="nil"/>
              <w:left w:val="nil"/>
              <w:bottom w:val="single" w:sz="4" w:space="0" w:color="auto"/>
              <w:right w:val="single" w:sz="4" w:space="0" w:color="auto"/>
            </w:tcBorders>
            <w:shd w:val="clear" w:color="auto" w:fill="auto"/>
            <w:noWrap/>
            <w:vAlign w:val="center"/>
            <w:hideMark/>
          </w:tcPr>
          <w:p w14:paraId="58D36FED"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4279C03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nil"/>
              <w:left w:val="nil"/>
              <w:bottom w:val="single" w:sz="4" w:space="0" w:color="auto"/>
              <w:right w:val="single" w:sz="4" w:space="0" w:color="auto"/>
            </w:tcBorders>
            <w:shd w:val="clear" w:color="auto" w:fill="auto"/>
            <w:noWrap/>
            <w:vAlign w:val="center"/>
            <w:hideMark/>
          </w:tcPr>
          <w:p w14:paraId="53D01E7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35</w:t>
            </w:r>
          </w:p>
        </w:tc>
        <w:tc>
          <w:tcPr>
            <w:tcW w:w="532" w:type="pct"/>
            <w:tcBorders>
              <w:top w:val="nil"/>
              <w:left w:val="nil"/>
              <w:bottom w:val="single" w:sz="4" w:space="0" w:color="auto"/>
              <w:right w:val="single" w:sz="4" w:space="0" w:color="auto"/>
            </w:tcBorders>
            <w:shd w:val="clear" w:color="auto" w:fill="auto"/>
            <w:noWrap/>
            <w:vAlign w:val="center"/>
            <w:hideMark/>
          </w:tcPr>
          <w:p w14:paraId="722E0B01"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6B6919A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r w:rsidR="00D620D1" w:rsidRPr="00883A83" w14:paraId="117A2B33"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2A92542F"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4AB44F10"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0249F74D"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6AA0FA5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330</w:t>
            </w:r>
          </w:p>
        </w:tc>
        <w:tc>
          <w:tcPr>
            <w:tcW w:w="598" w:type="pct"/>
            <w:tcBorders>
              <w:top w:val="nil"/>
              <w:left w:val="nil"/>
              <w:bottom w:val="single" w:sz="4" w:space="0" w:color="auto"/>
              <w:right w:val="single" w:sz="4" w:space="0" w:color="auto"/>
            </w:tcBorders>
            <w:shd w:val="clear" w:color="auto" w:fill="auto"/>
            <w:noWrap/>
            <w:vAlign w:val="center"/>
            <w:hideMark/>
          </w:tcPr>
          <w:p w14:paraId="3CB0023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24</w:t>
            </w:r>
          </w:p>
        </w:tc>
        <w:tc>
          <w:tcPr>
            <w:tcW w:w="532" w:type="pct"/>
            <w:tcBorders>
              <w:top w:val="nil"/>
              <w:left w:val="nil"/>
              <w:bottom w:val="single" w:sz="4" w:space="0" w:color="auto"/>
              <w:right w:val="single" w:sz="4" w:space="0" w:color="auto"/>
            </w:tcBorders>
            <w:shd w:val="clear" w:color="auto" w:fill="auto"/>
            <w:noWrap/>
            <w:vAlign w:val="center"/>
            <w:hideMark/>
          </w:tcPr>
          <w:p w14:paraId="4751F470"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2E1B3B3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nil"/>
              <w:left w:val="nil"/>
              <w:bottom w:val="single" w:sz="4" w:space="0" w:color="auto"/>
              <w:right w:val="single" w:sz="4" w:space="0" w:color="auto"/>
            </w:tcBorders>
            <w:shd w:val="clear" w:color="auto" w:fill="auto"/>
            <w:noWrap/>
            <w:vAlign w:val="center"/>
            <w:hideMark/>
          </w:tcPr>
          <w:p w14:paraId="65BB6E3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24</w:t>
            </w:r>
          </w:p>
        </w:tc>
        <w:tc>
          <w:tcPr>
            <w:tcW w:w="532" w:type="pct"/>
            <w:tcBorders>
              <w:top w:val="nil"/>
              <w:left w:val="nil"/>
              <w:bottom w:val="single" w:sz="4" w:space="0" w:color="auto"/>
              <w:right w:val="single" w:sz="4" w:space="0" w:color="auto"/>
            </w:tcBorders>
            <w:shd w:val="clear" w:color="auto" w:fill="auto"/>
            <w:noWrap/>
            <w:vAlign w:val="center"/>
            <w:hideMark/>
          </w:tcPr>
          <w:p w14:paraId="62812261"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0F10C59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r w:rsidR="00D620D1" w:rsidRPr="00883A83" w14:paraId="2EDB555C"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16D7ED1E"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74B0441A"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2931A018"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6FD77BED"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220</w:t>
            </w:r>
          </w:p>
        </w:tc>
        <w:tc>
          <w:tcPr>
            <w:tcW w:w="598" w:type="pct"/>
            <w:tcBorders>
              <w:top w:val="nil"/>
              <w:left w:val="nil"/>
              <w:bottom w:val="single" w:sz="4" w:space="0" w:color="auto"/>
              <w:right w:val="single" w:sz="4" w:space="0" w:color="auto"/>
            </w:tcBorders>
            <w:shd w:val="clear" w:color="auto" w:fill="auto"/>
            <w:noWrap/>
            <w:vAlign w:val="center"/>
            <w:hideMark/>
          </w:tcPr>
          <w:p w14:paraId="38BA30A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19</w:t>
            </w:r>
          </w:p>
        </w:tc>
        <w:tc>
          <w:tcPr>
            <w:tcW w:w="532" w:type="pct"/>
            <w:tcBorders>
              <w:top w:val="nil"/>
              <w:left w:val="nil"/>
              <w:bottom w:val="single" w:sz="4" w:space="0" w:color="auto"/>
              <w:right w:val="single" w:sz="4" w:space="0" w:color="auto"/>
            </w:tcBorders>
            <w:shd w:val="clear" w:color="auto" w:fill="auto"/>
            <w:noWrap/>
            <w:vAlign w:val="center"/>
            <w:hideMark/>
          </w:tcPr>
          <w:p w14:paraId="59EA472B"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0BB9332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nil"/>
              <w:left w:val="nil"/>
              <w:bottom w:val="single" w:sz="4" w:space="0" w:color="auto"/>
              <w:right w:val="single" w:sz="4" w:space="0" w:color="auto"/>
            </w:tcBorders>
            <w:shd w:val="clear" w:color="auto" w:fill="auto"/>
            <w:noWrap/>
            <w:vAlign w:val="center"/>
            <w:hideMark/>
          </w:tcPr>
          <w:p w14:paraId="5AEC6D0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19</w:t>
            </w:r>
          </w:p>
        </w:tc>
        <w:tc>
          <w:tcPr>
            <w:tcW w:w="532" w:type="pct"/>
            <w:tcBorders>
              <w:top w:val="nil"/>
              <w:left w:val="nil"/>
              <w:bottom w:val="single" w:sz="4" w:space="0" w:color="auto"/>
              <w:right w:val="single" w:sz="4" w:space="0" w:color="auto"/>
            </w:tcBorders>
            <w:shd w:val="clear" w:color="auto" w:fill="auto"/>
            <w:noWrap/>
            <w:vAlign w:val="center"/>
            <w:hideMark/>
          </w:tcPr>
          <w:p w14:paraId="3B1EB9A6"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24C4D99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r w:rsidR="00D620D1" w:rsidRPr="00883A83" w14:paraId="14F0C0DE"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2F66816A"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0A7F94EE"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5B8124A2"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0467413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110-150</w:t>
            </w:r>
          </w:p>
        </w:tc>
        <w:tc>
          <w:tcPr>
            <w:tcW w:w="598" w:type="pct"/>
            <w:tcBorders>
              <w:top w:val="nil"/>
              <w:left w:val="nil"/>
              <w:bottom w:val="single" w:sz="4" w:space="0" w:color="auto"/>
              <w:right w:val="single" w:sz="4" w:space="0" w:color="auto"/>
            </w:tcBorders>
            <w:shd w:val="clear" w:color="auto" w:fill="auto"/>
            <w:noWrap/>
            <w:vAlign w:val="center"/>
            <w:hideMark/>
          </w:tcPr>
          <w:p w14:paraId="083D466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10</w:t>
            </w:r>
          </w:p>
        </w:tc>
        <w:tc>
          <w:tcPr>
            <w:tcW w:w="532" w:type="pct"/>
            <w:tcBorders>
              <w:top w:val="nil"/>
              <w:left w:val="nil"/>
              <w:bottom w:val="single" w:sz="4" w:space="0" w:color="auto"/>
              <w:right w:val="single" w:sz="4" w:space="0" w:color="auto"/>
            </w:tcBorders>
            <w:shd w:val="clear" w:color="auto" w:fill="auto"/>
            <w:noWrap/>
            <w:vAlign w:val="center"/>
            <w:hideMark/>
          </w:tcPr>
          <w:p w14:paraId="31C1AC9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47</w:t>
            </w:r>
          </w:p>
        </w:tc>
        <w:tc>
          <w:tcPr>
            <w:tcW w:w="353" w:type="pct"/>
            <w:tcBorders>
              <w:top w:val="nil"/>
              <w:left w:val="nil"/>
              <w:bottom w:val="single" w:sz="4" w:space="0" w:color="auto"/>
              <w:right w:val="single" w:sz="4" w:space="0" w:color="auto"/>
            </w:tcBorders>
            <w:shd w:val="clear" w:color="auto" w:fill="auto"/>
            <w:noWrap/>
            <w:vAlign w:val="center"/>
            <w:hideMark/>
          </w:tcPr>
          <w:p w14:paraId="6E06DCE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447</w:t>
            </w:r>
          </w:p>
        </w:tc>
        <w:tc>
          <w:tcPr>
            <w:tcW w:w="532" w:type="pct"/>
            <w:tcBorders>
              <w:top w:val="nil"/>
              <w:left w:val="nil"/>
              <w:bottom w:val="single" w:sz="4" w:space="0" w:color="auto"/>
              <w:right w:val="single" w:sz="4" w:space="0" w:color="auto"/>
            </w:tcBorders>
            <w:shd w:val="clear" w:color="auto" w:fill="auto"/>
            <w:noWrap/>
            <w:vAlign w:val="center"/>
            <w:hideMark/>
          </w:tcPr>
          <w:p w14:paraId="185608D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10</w:t>
            </w:r>
          </w:p>
        </w:tc>
        <w:tc>
          <w:tcPr>
            <w:tcW w:w="532" w:type="pct"/>
            <w:tcBorders>
              <w:top w:val="nil"/>
              <w:left w:val="nil"/>
              <w:bottom w:val="single" w:sz="4" w:space="0" w:color="auto"/>
              <w:right w:val="single" w:sz="4" w:space="0" w:color="auto"/>
            </w:tcBorders>
            <w:shd w:val="clear" w:color="auto" w:fill="auto"/>
            <w:noWrap/>
            <w:vAlign w:val="center"/>
            <w:hideMark/>
          </w:tcPr>
          <w:p w14:paraId="379D5E6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46</w:t>
            </w:r>
          </w:p>
        </w:tc>
        <w:tc>
          <w:tcPr>
            <w:tcW w:w="353" w:type="pct"/>
            <w:tcBorders>
              <w:top w:val="nil"/>
              <w:left w:val="nil"/>
              <w:bottom w:val="single" w:sz="4" w:space="0" w:color="auto"/>
              <w:right w:val="single" w:sz="4" w:space="0" w:color="auto"/>
            </w:tcBorders>
            <w:shd w:val="clear" w:color="auto" w:fill="auto"/>
            <w:noWrap/>
            <w:vAlign w:val="center"/>
            <w:hideMark/>
          </w:tcPr>
          <w:p w14:paraId="2B3B171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437</w:t>
            </w:r>
          </w:p>
        </w:tc>
      </w:tr>
      <w:tr w:rsidR="00D620D1" w:rsidRPr="00883A83" w14:paraId="60805C06"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7323C861"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3ECB393C"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155F805A"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0BCBB01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35</w:t>
            </w:r>
          </w:p>
        </w:tc>
        <w:tc>
          <w:tcPr>
            <w:tcW w:w="598" w:type="pct"/>
            <w:tcBorders>
              <w:top w:val="nil"/>
              <w:left w:val="nil"/>
              <w:bottom w:val="single" w:sz="4" w:space="0" w:color="auto"/>
              <w:right w:val="single" w:sz="4" w:space="0" w:color="auto"/>
            </w:tcBorders>
            <w:shd w:val="clear" w:color="auto" w:fill="auto"/>
            <w:noWrap/>
            <w:vAlign w:val="center"/>
            <w:hideMark/>
          </w:tcPr>
          <w:p w14:paraId="202F79C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5</w:t>
            </w:r>
          </w:p>
        </w:tc>
        <w:tc>
          <w:tcPr>
            <w:tcW w:w="532" w:type="pct"/>
            <w:tcBorders>
              <w:top w:val="nil"/>
              <w:left w:val="nil"/>
              <w:bottom w:val="single" w:sz="4" w:space="0" w:color="auto"/>
              <w:right w:val="single" w:sz="4" w:space="0" w:color="auto"/>
            </w:tcBorders>
            <w:shd w:val="clear" w:color="auto" w:fill="auto"/>
            <w:noWrap/>
            <w:vAlign w:val="center"/>
            <w:hideMark/>
          </w:tcPr>
          <w:p w14:paraId="585FF18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w:t>
            </w:r>
          </w:p>
        </w:tc>
        <w:tc>
          <w:tcPr>
            <w:tcW w:w="353" w:type="pct"/>
            <w:tcBorders>
              <w:top w:val="nil"/>
              <w:left w:val="nil"/>
              <w:bottom w:val="single" w:sz="4" w:space="0" w:color="auto"/>
              <w:right w:val="single" w:sz="4" w:space="0" w:color="auto"/>
            </w:tcBorders>
            <w:shd w:val="clear" w:color="auto" w:fill="auto"/>
            <w:noWrap/>
            <w:vAlign w:val="center"/>
            <w:hideMark/>
          </w:tcPr>
          <w:p w14:paraId="73C1BC4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14</w:t>
            </w:r>
          </w:p>
        </w:tc>
        <w:tc>
          <w:tcPr>
            <w:tcW w:w="532" w:type="pct"/>
            <w:tcBorders>
              <w:top w:val="nil"/>
              <w:left w:val="nil"/>
              <w:bottom w:val="single" w:sz="4" w:space="0" w:color="auto"/>
              <w:right w:val="single" w:sz="4" w:space="0" w:color="auto"/>
            </w:tcBorders>
            <w:shd w:val="clear" w:color="auto" w:fill="auto"/>
            <w:noWrap/>
            <w:vAlign w:val="center"/>
            <w:hideMark/>
          </w:tcPr>
          <w:p w14:paraId="6A5FFF4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5</w:t>
            </w:r>
          </w:p>
        </w:tc>
        <w:tc>
          <w:tcPr>
            <w:tcW w:w="532" w:type="pct"/>
            <w:tcBorders>
              <w:top w:val="nil"/>
              <w:left w:val="nil"/>
              <w:bottom w:val="single" w:sz="4" w:space="0" w:color="auto"/>
              <w:right w:val="single" w:sz="4" w:space="0" w:color="auto"/>
            </w:tcBorders>
            <w:shd w:val="clear" w:color="auto" w:fill="auto"/>
            <w:noWrap/>
            <w:vAlign w:val="center"/>
            <w:hideMark/>
          </w:tcPr>
          <w:p w14:paraId="7FD01AF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w:t>
            </w:r>
          </w:p>
        </w:tc>
        <w:tc>
          <w:tcPr>
            <w:tcW w:w="353" w:type="pct"/>
            <w:tcBorders>
              <w:top w:val="nil"/>
              <w:left w:val="nil"/>
              <w:bottom w:val="single" w:sz="4" w:space="0" w:color="auto"/>
              <w:right w:val="single" w:sz="4" w:space="0" w:color="auto"/>
            </w:tcBorders>
            <w:shd w:val="clear" w:color="auto" w:fill="auto"/>
            <w:noWrap/>
            <w:vAlign w:val="center"/>
            <w:hideMark/>
          </w:tcPr>
          <w:p w14:paraId="6DA7FC2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14</w:t>
            </w:r>
          </w:p>
        </w:tc>
      </w:tr>
      <w:tr w:rsidR="00D620D1" w:rsidRPr="00883A83" w14:paraId="742223C3" w14:textId="77777777" w:rsidTr="00D620D1">
        <w:trPr>
          <w:trHeight w:val="20"/>
        </w:trPr>
        <w:tc>
          <w:tcPr>
            <w:tcW w:w="475" w:type="pct"/>
            <w:tcBorders>
              <w:top w:val="nil"/>
              <w:left w:val="single" w:sz="4" w:space="0" w:color="auto"/>
              <w:bottom w:val="single" w:sz="4" w:space="0" w:color="auto"/>
              <w:right w:val="single" w:sz="4" w:space="0" w:color="auto"/>
            </w:tcBorders>
            <w:shd w:val="clear" w:color="auto" w:fill="auto"/>
            <w:noWrap/>
            <w:vAlign w:val="center"/>
            <w:hideMark/>
          </w:tcPr>
          <w:p w14:paraId="37572A8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w:t>
            </w:r>
          </w:p>
        </w:tc>
        <w:tc>
          <w:tcPr>
            <w:tcW w:w="859" w:type="pct"/>
            <w:tcBorders>
              <w:top w:val="nil"/>
              <w:left w:val="nil"/>
              <w:bottom w:val="single" w:sz="4" w:space="0" w:color="auto"/>
              <w:right w:val="single" w:sz="4" w:space="0" w:color="auto"/>
            </w:tcBorders>
            <w:shd w:val="clear" w:color="auto" w:fill="auto"/>
            <w:vAlign w:val="center"/>
            <w:hideMark/>
          </w:tcPr>
          <w:p w14:paraId="26071014"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Выключатель нагрузки</w:t>
            </w:r>
          </w:p>
        </w:tc>
        <w:tc>
          <w:tcPr>
            <w:tcW w:w="302" w:type="pct"/>
            <w:tcBorders>
              <w:top w:val="nil"/>
              <w:left w:val="nil"/>
              <w:bottom w:val="single" w:sz="4" w:space="0" w:color="auto"/>
              <w:right w:val="single" w:sz="4" w:space="0" w:color="auto"/>
            </w:tcBorders>
            <w:shd w:val="clear" w:color="auto" w:fill="auto"/>
            <w:vAlign w:val="center"/>
            <w:hideMark/>
          </w:tcPr>
          <w:p w14:paraId="780087FC"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 xml:space="preserve"> - " -</w:t>
            </w:r>
          </w:p>
        </w:tc>
        <w:tc>
          <w:tcPr>
            <w:tcW w:w="464" w:type="pct"/>
            <w:tcBorders>
              <w:top w:val="nil"/>
              <w:left w:val="nil"/>
              <w:bottom w:val="single" w:sz="4" w:space="0" w:color="auto"/>
              <w:right w:val="single" w:sz="4" w:space="0" w:color="auto"/>
            </w:tcBorders>
            <w:shd w:val="clear" w:color="auto" w:fill="auto"/>
            <w:noWrap/>
            <w:vAlign w:val="center"/>
            <w:hideMark/>
          </w:tcPr>
          <w:p w14:paraId="476DBBA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янв.20</w:t>
            </w:r>
          </w:p>
        </w:tc>
        <w:tc>
          <w:tcPr>
            <w:tcW w:w="598" w:type="pct"/>
            <w:tcBorders>
              <w:top w:val="nil"/>
              <w:left w:val="nil"/>
              <w:bottom w:val="single" w:sz="4" w:space="0" w:color="auto"/>
              <w:right w:val="single" w:sz="4" w:space="0" w:color="auto"/>
            </w:tcBorders>
            <w:shd w:val="clear" w:color="auto" w:fill="auto"/>
            <w:noWrap/>
            <w:vAlign w:val="center"/>
            <w:hideMark/>
          </w:tcPr>
          <w:p w14:paraId="57C46E6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w:t>
            </w:r>
          </w:p>
        </w:tc>
        <w:tc>
          <w:tcPr>
            <w:tcW w:w="532" w:type="pct"/>
            <w:tcBorders>
              <w:top w:val="nil"/>
              <w:left w:val="nil"/>
              <w:bottom w:val="single" w:sz="4" w:space="0" w:color="auto"/>
              <w:right w:val="single" w:sz="4" w:space="0" w:color="auto"/>
            </w:tcBorders>
            <w:shd w:val="clear" w:color="auto" w:fill="auto"/>
            <w:noWrap/>
            <w:vAlign w:val="center"/>
            <w:hideMark/>
          </w:tcPr>
          <w:p w14:paraId="25CC278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2 137</w:t>
            </w:r>
          </w:p>
        </w:tc>
        <w:tc>
          <w:tcPr>
            <w:tcW w:w="353" w:type="pct"/>
            <w:tcBorders>
              <w:top w:val="nil"/>
              <w:left w:val="nil"/>
              <w:bottom w:val="single" w:sz="4" w:space="0" w:color="auto"/>
              <w:right w:val="single" w:sz="4" w:space="0" w:color="auto"/>
            </w:tcBorders>
            <w:shd w:val="clear" w:color="auto" w:fill="auto"/>
            <w:noWrap/>
            <w:vAlign w:val="center"/>
            <w:hideMark/>
          </w:tcPr>
          <w:p w14:paraId="241461A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4 915</w:t>
            </w:r>
          </w:p>
        </w:tc>
        <w:tc>
          <w:tcPr>
            <w:tcW w:w="532" w:type="pct"/>
            <w:tcBorders>
              <w:top w:val="nil"/>
              <w:left w:val="nil"/>
              <w:bottom w:val="single" w:sz="4" w:space="0" w:color="auto"/>
              <w:right w:val="single" w:sz="4" w:space="0" w:color="auto"/>
            </w:tcBorders>
            <w:shd w:val="clear" w:color="auto" w:fill="auto"/>
            <w:noWrap/>
            <w:vAlign w:val="center"/>
            <w:hideMark/>
          </w:tcPr>
          <w:p w14:paraId="3CF2D25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w:t>
            </w:r>
          </w:p>
        </w:tc>
        <w:tc>
          <w:tcPr>
            <w:tcW w:w="532" w:type="pct"/>
            <w:tcBorders>
              <w:top w:val="nil"/>
              <w:left w:val="nil"/>
              <w:bottom w:val="single" w:sz="4" w:space="0" w:color="auto"/>
              <w:right w:val="single" w:sz="4" w:space="0" w:color="auto"/>
            </w:tcBorders>
            <w:shd w:val="clear" w:color="auto" w:fill="auto"/>
            <w:noWrap/>
            <w:vAlign w:val="center"/>
            <w:hideMark/>
          </w:tcPr>
          <w:p w14:paraId="4A7CB79D"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2 156</w:t>
            </w:r>
          </w:p>
        </w:tc>
        <w:tc>
          <w:tcPr>
            <w:tcW w:w="353" w:type="pct"/>
            <w:tcBorders>
              <w:top w:val="nil"/>
              <w:left w:val="nil"/>
              <w:bottom w:val="single" w:sz="4" w:space="0" w:color="auto"/>
              <w:right w:val="single" w:sz="4" w:space="0" w:color="auto"/>
            </w:tcBorders>
            <w:shd w:val="clear" w:color="auto" w:fill="auto"/>
            <w:noWrap/>
            <w:vAlign w:val="center"/>
            <w:hideMark/>
          </w:tcPr>
          <w:p w14:paraId="2D9CD19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4 959</w:t>
            </w:r>
          </w:p>
        </w:tc>
      </w:tr>
      <w:tr w:rsidR="00D620D1" w:rsidRPr="00883A83" w14:paraId="19DE5B93" w14:textId="77777777" w:rsidTr="00D620D1">
        <w:trPr>
          <w:trHeight w:val="20"/>
        </w:trPr>
        <w:tc>
          <w:tcPr>
            <w:tcW w:w="475" w:type="pct"/>
            <w:tcBorders>
              <w:top w:val="nil"/>
              <w:left w:val="single" w:sz="4" w:space="0" w:color="auto"/>
              <w:bottom w:val="single" w:sz="4" w:space="0" w:color="auto"/>
              <w:right w:val="single" w:sz="4" w:space="0" w:color="auto"/>
            </w:tcBorders>
            <w:shd w:val="clear" w:color="auto" w:fill="auto"/>
            <w:noWrap/>
            <w:vAlign w:val="center"/>
            <w:hideMark/>
          </w:tcPr>
          <w:p w14:paraId="5CC2E4B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7</w:t>
            </w:r>
          </w:p>
        </w:tc>
        <w:tc>
          <w:tcPr>
            <w:tcW w:w="859" w:type="pct"/>
            <w:tcBorders>
              <w:top w:val="nil"/>
              <w:left w:val="nil"/>
              <w:bottom w:val="single" w:sz="4" w:space="0" w:color="auto"/>
              <w:right w:val="single" w:sz="4" w:space="0" w:color="auto"/>
            </w:tcBorders>
            <w:shd w:val="clear" w:color="auto" w:fill="auto"/>
            <w:vAlign w:val="center"/>
            <w:hideMark/>
          </w:tcPr>
          <w:p w14:paraId="3BCD9B32"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Синхронный компенсатор мощн. до 50 Мвар</w:t>
            </w:r>
          </w:p>
        </w:tc>
        <w:tc>
          <w:tcPr>
            <w:tcW w:w="302" w:type="pct"/>
            <w:tcBorders>
              <w:top w:val="nil"/>
              <w:left w:val="nil"/>
              <w:bottom w:val="single" w:sz="4" w:space="0" w:color="auto"/>
              <w:right w:val="single" w:sz="4" w:space="0" w:color="auto"/>
            </w:tcBorders>
            <w:shd w:val="clear" w:color="auto" w:fill="auto"/>
            <w:vAlign w:val="center"/>
            <w:hideMark/>
          </w:tcPr>
          <w:p w14:paraId="59C7AF05"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 xml:space="preserve"> - " -</w:t>
            </w:r>
          </w:p>
        </w:tc>
        <w:tc>
          <w:tcPr>
            <w:tcW w:w="464" w:type="pct"/>
            <w:tcBorders>
              <w:top w:val="nil"/>
              <w:left w:val="nil"/>
              <w:bottom w:val="single" w:sz="4" w:space="0" w:color="auto"/>
              <w:right w:val="single" w:sz="4" w:space="0" w:color="auto"/>
            </w:tcBorders>
            <w:shd w:val="clear" w:color="auto" w:fill="auto"/>
            <w:noWrap/>
            <w:vAlign w:val="center"/>
            <w:hideMark/>
          </w:tcPr>
          <w:p w14:paraId="5C92353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янв.20</w:t>
            </w:r>
          </w:p>
        </w:tc>
        <w:tc>
          <w:tcPr>
            <w:tcW w:w="598" w:type="pct"/>
            <w:tcBorders>
              <w:top w:val="nil"/>
              <w:left w:val="nil"/>
              <w:bottom w:val="single" w:sz="4" w:space="0" w:color="auto"/>
              <w:right w:val="single" w:sz="4" w:space="0" w:color="auto"/>
            </w:tcBorders>
            <w:shd w:val="clear" w:color="auto" w:fill="auto"/>
            <w:noWrap/>
            <w:vAlign w:val="center"/>
            <w:hideMark/>
          </w:tcPr>
          <w:p w14:paraId="700FABF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26</w:t>
            </w:r>
          </w:p>
        </w:tc>
        <w:tc>
          <w:tcPr>
            <w:tcW w:w="532" w:type="pct"/>
            <w:tcBorders>
              <w:top w:val="nil"/>
              <w:left w:val="nil"/>
              <w:bottom w:val="single" w:sz="4" w:space="0" w:color="auto"/>
              <w:right w:val="single" w:sz="4" w:space="0" w:color="auto"/>
            </w:tcBorders>
            <w:shd w:val="clear" w:color="auto" w:fill="auto"/>
            <w:noWrap/>
            <w:vAlign w:val="center"/>
            <w:hideMark/>
          </w:tcPr>
          <w:p w14:paraId="2444CC51"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7E5F121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nil"/>
              <w:left w:val="nil"/>
              <w:bottom w:val="single" w:sz="4" w:space="0" w:color="auto"/>
              <w:right w:val="single" w:sz="4" w:space="0" w:color="auto"/>
            </w:tcBorders>
            <w:shd w:val="clear" w:color="auto" w:fill="auto"/>
            <w:noWrap/>
            <w:vAlign w:val="center"/>
            <w:hideMark/>
          </w:tcPr>
          <w:p w14:paraId="204523C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26</w:t>
            </w:r>
          </w:p>
        </w:tc>
        <w:tc>
          <w:tcPr>
            <w:tcW w:w="532" w:type="pct"/>
            <w:tcBorders>
              <w:top w:val="nil"/>
              <w:left w:val="nil"/>
              <w:bottom w:val="single" w:sz="4" w:space="0" w:color="auto"/>
              <w:right w:val="single" w:sz="4" w:space="0" w:color="auto"/>
            </w:tcBorders>
            <w:shd w:val="clear" w:color="auto" w:fill="auto"/>
            <w:noWrap/>
            <w:vAlign w:val="center"/>
            <w:hideMark/>
          </w:tcPr>
          <w:p w14:paraId="177AE1EA"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6039863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r w:rsidR="00D620D1" w:rsidRPr="00883A83" w14:paraId="7862AA9C" w14:textId="77777777" w:rsidTr="00D620D1">
        <w:trPr>
          <w:trHeight w:val="20"/>
        </w:trPr>
        <w:tc>
          <w:tcPr>
            <w:tcW w:w="475" w:type="pct"/>
            <w:tcBorders>
              <w:top w:val="nil"/>
              <w:left w:val="single" w:sz="4" w:space="0" w:color="auto"/>
              <w:bottom w:val="single" w:sz="4" w:space="0" w:color="auto"/>
              <w:right w:val="single" w:sz="4" w:space="0" w:color="auto"/>
            </w:tcBorders>
            <w:shd w:val="clear" w:color="auto" w:fill="auto"/>
            <w:noWrap/>
            <w:vAlign w:val="center"/>
            <w:hideMark/>
          </w:tcPr>
          <w:p w14:paraId="026BD25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8</w:t>
            </w:r>
          </w:p>
        </w:tc>
        <w:tc>
          <w:tcPr>
            <w:tcW w:w="859" w:type="pct"/>
            <w:tcBorders>
              <w:top w:val="nil"/>
              <w:left w:val="nil"/>
              <w:bottom w:val="single" w:sz="4" w:space="0" w:color="auto"/>
              <w:right w:val="single" w:sz="4" w:space="0" w:color="auto"/>
            </w:tcBorders>
            <w:shd w:val="clear" w:color="auto" w:fill="auto"/>
            <w:vAlign w:val="center"/>
            <w:hideMark/>
          </w:tcPr>
          <w:p w14:paraId="7D715FCB"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То же, 50 Мвар и более</w:t>
            </w:r>
          </w:p>
        </w:tc>
        <w:tc>
          <w:tcPr>
            <w:tcW w:w="302" w:type="pct"/>
            <w:tcBorders>
              <w:top w:val="nil"/>
              <w:left w:val="nil"/>
              <w:bottom w:val="single" w:sz="4" w:space="0" w:color="auto"/>
              <w:right w:val="single" w:sz="4" w:space="0" w:color="auto"/>
            </w:tcBorders>
            <w:shd w:val="clear" w:color="auto" w:fill="auto"/>
            <w:vAlign w:val="center"/>
            <w:hideMark/>
          </w:tcPr>
          <w:p w14:paraId="0174E92F"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 xml:space="preserve"> - " -</w:t>
            </w:r>
          </w:p>
        </w:tc>
        <w:tc>
          <w:tcPr>
            <w:tcW w:w="464" w:type="pct"/>
            <w:tcBorders>
              <w:top w:val="nil"/>
              <w:left w:val="nil"/>
              <w:bottom w:val="single" w:sz="4" w:space="0" w:color="auto"/>
              <w:right w:val="single" w:sz="4" w:space="0" w:color="auto"/>
            </w:tcBorders>
            <w:shd w:val="clear" w:color="auto" w:fill="auto"/>
            <w:noWrap/>
            <w:vAlign w:val="center"/>
            <w:hideMark/>
          </w:tcPr>
          <w:p w14:paraId="7D2272F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янв.20</w:t>
            </w:r>
          </w:p>
        </w:tc>
        <w:tc>
          <w:tcPr>
            <w:tcW w:w="598" w:type="pct"/>
            <w:tcBorders>
              <w:top w:val="nil"/>
              <w:left w:val="nil"/>
              <w:bottom w:val="single" w:sz="4" w:space="0" w:color="auto"/>
              <w:right w:val="single" w:sz="4" w:space="0" w:color="auto"/>
            </w:tcBorders>
            <w:shd w:val="clear" w:color="auto" w:fill="auto"/>
            <w:noWrap/>
            <w:vAlign w:val="center"/>
            <w:hideMark/>
          </w:tcPr>
          <w:p w14:paraId="2DA20F4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48</w:t>
            </w:r>
          </w:p>
        </w:tc>
        <w:tc>
          <w:tcPr>
            <w:tcW w:w="532" w:type="pct"/>
            <w:tcBorders>
              <w:top w:val="nil"/>
              <w:left w:val="nil"/>
              <w:bottom w:val="single" w:sz="4" w:space="0" w:color="auto"/>
              <w:right w:val="single" w:sz="4" w:space="0" w:color="auto"/>
            </w:tcBorders>
            <w:shd w:val="clear" w:color="auto" w:fill="auto"/>
            <w:noWrap/>
            <w:vAlign w:val="center"/>
            <w:hideMark/>
          </w:tcPr>
          <w:p w14:paraId="3D301099"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77F98B3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nil"/>
              <w:left w:val="nil"/>
              <w:bottom w:val="single" w:sz="4" w:space="0" w:color="auto"/>
              <w:right w:val="single" w:sz="4" w:space="0" w:color="auto"/>
            </w:tcBorders>
            <w:shd w:val="clear" w:color="auto" w:fill="auto"/>
            <w:noWrap/>
            <w:vAlign w:val="center"/>
            <w:hideMark/>
          </w:tcPr>
          <w:p w14:paraId="3B5E50FD"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48</w:t>
            </w:r>
          </w:p>
        </w:tc>
        <w:tc>
          <w:tcPr>
            <w:tcW w:w="532" w:type="pct"/>
            <w:tcBorders>
              <w:top w:val="nil"/>
              <w:left w:val="nil"/>
              <w:bottom w:val="single" w:sz="4" w:space="0" w:color="auto"/>
              <w:right w:val="single" w:sz="4" w:space="0" w:color="auto"/>
            </w:tcBorders>
            <w:shd w:val="clear" w:color="auto" w:fill="auto"/>
            <w:noWrap/>
            <w:vAlign w:val="center"/>
            <w:hideMark/>
          </w:tcPr>
          <w:p w14:paraId="2C55C092"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70C95F8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r w:rsidR="00D620D1" w:rsidRPr="00883A83" w14:paraId="3CF68FDC" w14:textId="77777777" w:rsidTr="00D620D1">
        <w:trPr>
          <w:trHeight w:val="20"/>
        </w:trPr>
        <w:tc>
          <w:tcPr>
            <w:tcW w:w="47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C382A8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9</w:t>
            </w:r>
          </w:p>
        </w:tc>
        <w:tc>
          <w:tcPr>
            <w:tcW w:w="859" w:type="pct"/>
            <w:vMerge w:val="restart"/>
            <w:tcBorders>
              <w:top w:val="nil"/>
              <w:left w:val="single" w:sz="4" w:space="0" w:color="auto"/>
              <w:bottom w:val="single" w:sz="4" w:space="0" w:color="auto"/>
              <w:right w:val="single" w:sz="4" w:space="0" w:color="auto"/>
            </w:tcBorders>
            <w:shd w:val="clear" w:color="auto" w:fill="auto"/>
            <w:vAlign w:val="center"/>
            <w:hideMark/>
          </w:tcPr>
          <w:p w14:paraId="11C3EFEF"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Статические конденсаторы</w:t>
            </w:r>
          </w:p>
        </w:tc>
        <w:tc>
          <w:tcPr>
            <w:tcW w:w="302" w:type="pct"/>
            <w:vMerge w:val="restart"/>
            <w:tcBorders>
              <w:top w:val="nil"/>
              <w:left w:val="single" w:sz="4" w:space="0" w:color="auto"/>
              <w:bottom w:val="single" w:sz="4" w:space="0" w:color="auto"/>
              <w:right w:val="single" w:sz="4" w:space="0" w:color="auto"/>
            </w:tcBorders>
            <w:shd w:val="clear" w:color="auto" w:fill="auto"/>
            <w:vAlign w:val="center"/>
            <w:hideMark/>
          </w:tcPr>
          <w:p w14:paraId="24D85F8B"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100 конд.</w:t>
            </w:r>
          </w:p>
        </w:tc>
        <w:tc>
          <w:tcPr>
            <w:tcW w:w="464" w:type="pct"/>
            <w:tcBorders>
              <w:top w:val="nil"/>
              <w:left w:val="nil"/>
              <w:bottom w:val="single" w:sz="4" w:space="0" w:color="auto"/>
              <w:right w:val="single" w:sz="4" w:space="0" w:color="auto"/>
            </w:tcBorders>
            <w:shd w:val="clear" w:color="auto" w:fill="auto"/>
            <w:noWrap/>
            <w:vAlign w:val="center"/>
            <w:hideMark/>
          </w:tcPr>
          <w:p w14:paraId="1BD6286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110-150</w:t>
            </w:r>
          </w:p>
        </w:tc>
        <w:tc>
          <w:tcPr>
            <w:tcW w:w="598" w:type="pct"/>
            <w:tcBorders>
              <w:top w:val="nil"/>
              <w:left w:val="nil"/>
              <w:bottom w:val="single" w:sz="4" w:space="0" w:color="auto"/>
              <w:right w:val="single" w:sz="4" w:space="0" w:color="auto"/>
            </w:tcBorders>
            <w:shd w:val="clear" w:color="auto" w:fill="auto"/>
            <w:noWrap/>
            <w:vAlign w:val="center"/>
            <w:hideMark/>
          </w:tcPr>
          <w:p w14:paraId="01D9714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w:t>
            </w:r>
          </w:p>
        </w:tc>
        <w:tc>
          <w:tcPr>
            <w:tcW w:w="532" w:type="pct"/>
            <w:tcBorders>
              <w:top w:val="nil"/>
              <w:left w:val="nil"/>
              <w:bottom w:val="single" w:sz="4" w:space="0" w:color="auto"/>
              <w:right w:val="single" w:sz="4" w:space="0" w:color="auto"/>
            </w:tcBorders>
            <w:shd w:val="clear" w:color="auto" w:fill="auto"/>
            <w:noWrap/>
            <w:vAlign w:val="center"/>
            <w:hideMark/>
          </w:tcPr>
          <w:p w14:paraId="0DDC8E6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w:t>
            </w:r>
          </w:p>
        </w:tc>
        <w:tc>
          <w:tcPr>
            <w:tcW w:w="353" w:type="pct"/>
            <w:tcBorders>
              <w:top w:val="nil"/>
              <w:left w:val="nil"/>
              <w:bottom w:val="single" w:sz="4" w:space="0" w:color="auto"/>
              <w:right w:val="single" w:sz="4" w:space="0" w:color="auto"/>
            </w:tcBorders>
            <w:shd w:val="clear" w:color="auto" w:fill="auto"/>
            <w:noWrap/>
            <w:vAlign w:val="center"/>
            <w:hideMark/>
          </w:tcPr>
          <w:p w14:paraId="61501A2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10</w:t>
            </w:r>
          </w:p>
        </w:tc>
        <w:tc>
          <w:tcPr>
            <w:tcW w:w="532" w:type="pct"/>
            <w:tcBorders>
              <w:top w:val="nil"/>
              <w:left w:val="nil"/>
              <w:bottom w:val="single" w:sz="4" w:space="0" w:color="auto"/>
              <w:right w:val="single" w:sz="4" w:space="0" w:color="auto"/>
            </w:tcBorders>
            <w:shd w:val="clear" w:color="auto" w:fill="auto"/>
            <w:noWrap/>
            <w:vAlign w:val="center"/>
            <w:hideMark/>
          </w:tcPr>
          <w:p w14:paraId="59082A0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w:t>
            </w:r>
          </w:p>
        </w:tc>
        <w:tc>
          <w:tcPr>
            <w:tcW w:w="532" w:type="pct"/>
            <w:tcBorders>
              <w:top w:val="nil"/>
              <w:left w:val="nil"/>
              <w:bottom w:val="single" w:sz="4" w:space="0" w:color="auto"/>
              <w:right w:val="single" w:sz="4" w:space="0" w:color="auto"/>
            </w:tcBorders>
            <w:shd w:val="clear" w:color="auto" w:fill="auto"/>
            <w:noWrap/>
            <w:vAlign w:val="center"/>
            <w:hideMark/>
          </w:tcPr>
          <w:p w14:paraId="2940280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w:t>
            </w:r>
          </w:p>
        </w:tc>
        <w:tc>
          <w:tcPr>
            <w:tcW w:w="353" w:type="pct"/>
            <w:tcBorders>
              <w:top w:val="nil"/>
              <w:left w:val="nil"/>
              <w:bottom w:val="single" w:sz="4" w:space="0" w:color="auto"/>
              <w:right w:val="single" w:sz="4" w:space="0" w:color="auto"/>
            </w:tcBorders>
            <w:shd w:val="clear" w:color="auto" w:fill="auto"/>
            <w:noWrap/>
            <w:vAlign w:val="center"/>
            <w:hideMark/>
          </w:tcPr>
          <w:p w14:paraId="1D4D63B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10</w:t>
            </w:r>
          </w:p>
        </w:tc>
      </w:tr>
      <w:tr w:rsidR="00D620D1" w:rsidRPr="00883A83" w14:paraId="04B7CFA3"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59F9CFD9"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5FA7AB5F"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3E6638CC"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729DC96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35</w:t>
            </w:r>
          </w:p>
        </w:tc>
        <w:tc>
          <w:tcPr>
            <w:tcW w:w="598" w:type="pct"/>
            <w:tcBorders>
              <w:top w:val="nil"/>
              <w:left w:val="nil"/>
              <w:bottom w:val="single" w:sz="4" w:space="0" w:color="auto"/>
              <w:right w:val="single" w:sz="4" w:space="0" w:color="auto"/>
            </w:tcBorders>
            <w:shd w:val="clear" w:color="auto" w:fill="auto"/>
            <w:noWrap/>
            <w:vAlign w:val="center"/>
            <w:hideMark/>
          </w:tcPr>
          <w:p w14:paraId="2A44E98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w:t>
            </w:r>
          </w:p>
        </w:tc>
        <w:tc>
          <w:tcPr>
            <w:tcW w:w="532" w:type="pct"/>
            <w:tcBorders>
              <w:top w:val="nil"/>
              <w:left w:val="nil"/>
              <w:bottom w:val="single" w:sz="4" w:space="0" w:color="auto"/>
              <w:right w:val="single" w:sz="4" w:space="0" w:color="auto"/>
            </w:tcBorders>
            <w:shd w:val="clear" w:color="auto" w:fill="auto"/>
            <w:noWrap/>
            <w:vAlign w:val="center"/>
            <w:hideMark/>
          </w:tcPr>
          <w:p w14:paraId="30BEFFC3"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2A66A60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nil"/>
              <w:left w:val="nil"/>
              <w:bottom w:val="single" w:sz="4" w:space="0" w:color="auto"/>
              <w:right w:val="single" w:sz="4" w:space="0" w:color="auto"/>
            </w:tcBorders>
            <w:shd w:val="clear" w:color="auto" w:fill="auto"/>
            <w:noWrap/>
            <w:vAlign w:val="center"/>
            <w:hideMark/>
          </w:tcPr>
          <w:p w14:paraId="3EFBE0E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w:t>
            </w:r>
          </w:p>
        </w:tc>
        <w:tc>
          <w:tcPr>
            <w:tcW w:w="532" w:type="pct"/>
            <w:tcBorders>
              <w:top w:val="nil"/>
              <w:left w:val="nil"/>
              <w:bottom w:val="single" w:sz="4" w:space="0" w:color="auto"/>
              <w:right w:val="single" w:sz="4" w:space="0" w:color="auto"/>
            </w:tcBorders>
            <w:shd w:val="clear" w:color="auto" w:fill="auto"/>
            <w:noWrap/>
            <w:vAlign w:val="center"/>
            <w:hideMark/>
          </w:tcPr>
          <w:p w14:paraId="5FF03557"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1D3B3D9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r w:rsidR="00D620D1" w:rsidRPr="00883A83" w14:paraId="259CAB9E"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1AA54FA6"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52ED45F5"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73A199BF"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19943B1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янв.20</w:t>
            </w:r>
          </w:p>
        </w:tc>
        <w:tc>
          <w:tcPr>
            <w:tcW w:w="598" w:type="pct"/>
            <w:tcBorders>
              <w:top w:val="nil"/>
              <w:left w:val="nil"/>
              <w:bottom w:val="single" w:sz="4" w:space="0" w:color="auto"/>
              <w:right w:val="single" w:sz="4" w:space="0" w:color="auto"/>
            </w:tcBorders>
            <w:shd w:val="clear" w:color="auto" w:fill="auto"/>
            <w:noWrap/>
            <w:vAlign w:val="center"/>
            <w:hideMark/>
          </w:tcPr>
          <w:p w14:paraId="66AC6B6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w:t>
            </w:r>
          </w:p>
        </w:tc>
        <w:tc>
          <w:tcPr>
            <w:tcW w:w="532" w:type="pct"/>
            <w:tcBorders>
              <w:top w:val="nil"/>
              <w:left w:val="nil"/>
              <w:bottom w:val="single" w:sz="4" w:space="0" w:color="auto"/>
              <w:right w:val="single" w:sz="4" w:space="0" w:color="auto"/>
            </w:tcBorders>
            <w:shd w:val="clear" w:color="auto" w:fill="auto"/>
            <w:noWrap/>
            <w:vAlign w:val="center"/>
            <w:hideMark/>
          </w:tcPr>
          <w:p w14:paraId="7FA20EA8"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07194FF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nil"/>
              <w:left w:val="nil"/>
              <w:bottom w:val="single" w:sz="4" w:space="0" w:color="auto"/>
              <w:right w:val="single" w:sz="4" w:space="0" w:color="auto"/>
            </w:tcBorders>
            <w:shd w:val="clear" w:color="auto" w:fill="auto"/>
            <w:noWrap/>
            <w:vAlign w:val="center"/>
            <w:hideMark/>
          </w:tcPr>
          <w:p w14:paraId="711DD08E"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w:t>
            </w:r>
          </w:p>
        </w:tc>
        <w:tc>
          <w:tcPr>
            <w:tcW w:w="532" w:type="pct"/>
            <w:tcBorders>
              <w:top w:val="nil"/>
              <w:left w:val="nil"/>
              <w:bottom w:val="single" w:sz="4" w:space="0" w:color="auto"/>
              <w:right w:val="single" w:sz="4" w:space="0" w:color="auto"/>
            </w:tcBorders>
            <w:shd w:val="clear" w:color="auto" w:fill="auto"/>
            <w:noWrap/>
            <w:vAlign w:val="center"/>
            <w:hideMark/>
          </w:tcPr>
          <w:p w14:paraId="1FD6D445"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0F9A182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r w:rsidR="00D620D1" w:rsidRPr="00883A83" w14:paraId="05A1C877" w14:textId="77777777" w:rsidTr="00D620D1">
        <w:trPr>
          <w:trHeight w:val="20"/>
        </w:trPr>
        <w:tc>
          <w:tcPr>
            <w:tcW w:w="475" w:type="pct"/>
            <w:tcBorders>
              <w:top w:val="nil"/>
              <w:left w:val="single" w:sz="4" w:space="0" w:color="auto"/>
              <w:bottom w:val="single" w:sz="4" w:space="0" w:color="auto"/>
              <w:right w:val="single" w:sz="4" w:space="0" w:color="auto"/>
            </w:tcBorders>
            <w:shd w:val="clear" w:color="auto" w:fill="auto"/>
            <w:noWrap/>
            <w:vAlign w:val="center"/>
            <w:hideMark/>
          </w:tcPr>
          <w:p w14:paraId="0670890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10</w:t>
            </w:r>
          </w:p>
        </w:tc>
        <w:tc>
          <w:tcPr>
            <w:tcW w:w="859" w:type="pct"/>
            <w:tcBorders>
              <w:top w:val="nil"/>
              <w:left w:val="nil"/>
              <w:bottom w:val="single" w:sz="4" w:space="0" w:color="auto"/>
              <w:right w:val="single" w:sz="4" w:space="0" w:color="auto"/>
            </w:tcBorders>
            <w:shd w:val="clear" w:color="auto" w:fill="auto"/>
            <w:vAlign w:val="center"/>
            <w:hideMark/>
          </w:tcPr>
          <w:p w14:paraId="26453645"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Мачтовая (столбовая) ТП</w:t>
            </w:r>
          </w:p>
        </w:tc>
        <w:tc>
          <w:tcPr>
            <w:tcW w:w="302" w:type="pct"/>
            <w:tcBorders>
              <w:top w:val="nil"/>
              <w:left w:val="nil"/>
              <w:bottom w:val="single" w:sz="4" w:space="0" w:color="auto"/>
              <w:right w:val="single" w:sz="4" w:space="0" w:color="auto"/>
            </w:tcBorders>
            <w:shd w:val="clear" w:color="auto" w:fill="auto"/>
            <w:vAlign w:val="center"/>
            <w:hideMark/>
          </w:tcPr>
          <w:p w14:paraId="483FCA69"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ТП</w:t>
            </w:r>
          </w:p>
        </w:tc>
        <w:tc>
          <w:tcPr>
            <w:tcW w:w="464" w:type="pct"/>
            <w:tcBorders>
              <w:top w:val="nil"/>
              <w:left w:val="nil"/>
              <w:bottom w:val="single" w:sz="4" w:space="0" w:color="auto"/>
              <w:right w:val="single" w:sz="4" w:space="0" w:color="auto"/>
            </w:tcBorders>
            <w:shd w:val="clear" w:color="auto" w:fill="auto"/>
            <w:noWrap/>
            <w:vAlign w:val="center"/>
            <w:hideMark/>
          </w:tcPr>
          <w:p w14:paraId="5244F3B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янв.20</w:t>
            </w:r>
          </w:p>
        </w:tc>
        <w:tc>
          <w:tcPr>
            <w:tcW w:w="598" w:type="pct"/>
            <w:tcBorders>
              <w:top w:val="nil"/>
              <w:left w:val="nil"/>
              <w:bottom w:val="single" w:sz="4" w:space="0" w:color="auto"/>
              <w:right w:val="single" w:sz="4" w:space="0" w:color="auto"/>
            </w:tcBorders>
            <w:shd w:val="clear" w:color="auto" w:fill="auto"/>
            <w:noWrap/>
            <w:vAlign w:val="center"/>
            <w:hideMark/>
          </w:tcPr>
          <w:p w14:paraId="3A46779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w:t>
            </w:r>
          </w:p>
        </w:tc>
        <w:tc>
          <w:tcPr>
            <w:tcW w:w="532" w:type="pct"/>
            <w:tcBorders>
              <w:top w:val="nil"/>
              <w:left w:val="nil"/>
              <w:bottom w:val="single" w:sz="4" w:space="0" w:color="auto"/>
              <w:right w:val="single" w:sz="4" w:space="0" w:color="auto"/>
            </w:tcBorders>
            <w:shd w:val="clear" w:color="auto" w:fill="auto"/>
            <w:noWrap/>
            <w:vAlign w:val="center"/>
            <w:hideMark/>
          </w:tcPr>
          <w:p w14:paraId="3C66B9F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w:t>
            </w:r>
          </w:p>
        </w:tc>
        <w:tc>
          <w:tcPr>
            <w:tcW w:w="353" w:type="pct"/>
            <w:tcBorders>
              <w:top w:val="nil"/>
              <w:left w:val="nil"/>
              <w:bottom w:val="single" w:sz="4" w:space="0" w:color="auto"/>
              <w:right w:val="single" w:sz="4" w:space="0" w:color="auto"/>
            </w:tcBorders>
            <w:shd w:val="clear" w:color="auto" w:fill="auto"/>
            <w:noWrap/>
            <w:vAlign w:val="center"/>
            <w:hideMark/>
          </w:tcPr>
          <w:p w14:paraId="4BF917F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28</w:t>
            </w:r>
          </w:p>
        </w:tc>
        <w:tc>
          <w:tcPr>
            <w:tcW w:w="532" w:type="pct"/>
            <w:tcBorders>
              <w:top w:val="nil"/>
              <w:left w:val="nil"/>
              <w:bottom w:val="single" w:sz="4" w:space="0" w:color="auto"/>
              <w:right w:val="single" w:sz="4" w:space="0" w:color="auto"/>
            </w:tcBorders>
            <w:shd w:val="clear" w:color="auto" w:fill="auto"/>
            <w:noWrap/>
            <w:vAlign w:val="center"/>
            <w:hideMark/>
          </w:tcPr>
          <w:p w14:paraId="2E19336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w:t>
            </w:r>
          </w:p>
        </w:tc>
        <w:tc>
          <w:tcPr>
            <w:tcW w:w="532" w:type="pct"/>
            <w:tcBorders>
              <w:top w:val="nil"/>
              <w:left w:val="nil"/>
              <w:bottom w:val="single" w:sz="4" w:space="0" w:color="auto"/>
              <w:right w:val="single" w:sz="4" w:space="0" w:color="auto"/>
            </w:tcBorders>
            <w:shd w:val="clear" w:color="auto" w:fill="auto"/>
            <w:noWrap/>
            <w:vAlign w:val="center"/>
            <w:hideMark/>
          </w:tcPr>
          <w:p w14:paraId="17D5B3A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w:t>
            </w:r>
          </w:p>
        </w:tc>
        <w:tc>
          <w:tcPr>
            <w:tcW w:w="353" w:type="pct"/>
            <w:tcBorders>
              <w:top w:val="nil"/>
              <w:left w:val="nil"/>
              <w:bottom w:val="single" w:sz="4" w:space="0" w:color="auto"/>
              <w:right w:val="single" w:sz="4" w:space="0" w:color="auto"/>
            </w:tcBorders>
            <w:shd w:val="clear" w:color="auto" w:fill="auto"/>
            <w:noWrap/>
            <w:vAlign w:val="center"/>
            <w:hideMark/>
          </w:tcPr>
          <w:p w14:paraId="7C59370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28</w:t>
            </w:r>
          </w:p>
        </w:tc>
      </w:tr>
      <w:tr w:rsidR="00D620D1" w:rsidRPr="00883A83" w14:paraId="4D6DB23A" w14:textId="77777777" w:rsidTr="00D620D1">
        <w:trPr>
          <w:trHeight w:val="20"/>
        </w:trPr>
        <w:tc>
          <w:tcPr>
            <w:tcW w:w="475" w:type="pct"/>
            <w:tcBorders>
              <w:top w:val="nil"/>
              <w:left w:val="single" w:sz="4" w:space="0" w:color="auto"/>
              <w:bottom w:val="single" w:sz="4" w:space="0" w:color="auto"/>
              <w:right w:val="single" w:sz="4" w:space="0" w:color="auto"/>
            </w:tcBorders>
            <w:shd w:val="clear" w:color="auto" w:fill="auto"/>
            <w:noWrap/>
            <w:vAlign w:val="center"/>
            <w:hideMark/>
          </w:tcPr>
          <w:p w14:paraId="2A942F8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w:t>
            </w:r>
          </w:p>
        </w:tc>
        <w:tc>
          <w:tcPr>
            <w:tcW w:w="859" w:type="pct"/>
            <w:tcBorders>
              <w:top w:val="nil"/>
              <w:left w:val="nil"/>
              <w:bottom w:val="single" w:sz="4" w:space="0" w:color="auto"/>
              <w:right w:val="single" w:sz="4" w:space="0" w:color="auto"/>
            </w:tcBorders>
            <w:shd w:val="clear" w:color="auto" w:fill="auto"/>
            <w:vAlign w:val="center"/>
            <w:hideMark/>
          </w:tcPr>
          <w:p w14:paraId="11EF6380"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Однотранс-форматорная ТП, КТП</w:t>
            </w:r>
          </w:p>
        </w:tc>
        <w:tc>
          <w:tcPr>
            <w:tcW w:w="302" w:type="pct"/>
            <w:tcBorders>
              <w:top w:val="nil"/>
              <w:left w:val="nil"/>
              <w:bottom w:val="single" w:sz="4" w:space="0" w:color="auto"/>
              <w:right w:val="single" w:sz="4" w:space="0" w:color="auto"/>
            </w:tcBorders>
            <w:shd w:val="clear" w:color="auto" w:fill="auto"/>
            <w:vAlign w:val="center"/>
            <w:hideMark/>
          </w:tcPr>
          <w:p w14:paraId="27C8CDBD"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ТП, КТП</w:t>
            </w:r>
          </w:p>
        </w:tc>
        <w:tc>
          <w:tcPr>
            <w:tcW w:w="464" w:type="pct"/>
            <w:tcBorders>
              <w:top w:val="nil"/>
              <w:left w:val="nil"/>
              <w:bottom w:val="single" w:sz="4" w:space="0" w:color="auto"/>
              <w:right w:val="single" w:sz="4" w:space="0" w:color="auto"/>
            </w:tcBorders>
            <w:shd w:val="clear" w:color="auto" w:fill="auto"/>
            <w:noWrap/>
            <w:vAlign w:val="center"/>
            <w:hideMark/>
          </w:tcPr>
          <w:p w14:paraId="5D8993E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янв.20</w:t>
            </w:r>
          </w:p>
        </w:tc>
        <w:tc>
          <w:tcPr>
            <w:tcW w:w="598" w:type="pct"/>
            <w:tcBorders>
              <w:top w:val="nil"/>
              <w:left w:val="nil"/>
              <w:bottom w:val="single" w:sz="4" w:space="0" w:color="auto"/>
              <w:right w:val="single" w:sz="4" w:space="0" w:color="auto"/>
            </w:tcBorders>
            <w:shd w:val="clear" w:color="auto" w:fill="auto"/>
            <w:noWrap/>
            <w:vAlign w:val="center"/>
            <w:hideMark/>
          </w:tcPr>
          <w:p w14:paraId="01FB6F9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w:t>
            </w:r>
          </w:p>
        </w:tc>
        <w:tc>
          <w:tcPr>
            <w:tcW w:w="532" w:type="pct"/>
            <w:tcBorders>
              <w:top w:val="nil"/>
              <w:left w:val="nil"/>
              <w:bottom w:val="single" w:sz="4" w:space="0" w:color="auto"/>
              <w:right w:val="single" w:sz="4" w:space="0" w:color="auto"/>
            </w:tcBorders>
            <w:shd w:val="clear" w:color="auto" w:fill="auto"/>
            <w:noWrap/>
            <w:vAlign w:val="center"/>
            <w:hideMark/>
          </w:tcPr>
          <w:p w14:paraId="25F3CA1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2 921</w:t>
            </w:r>
          </w:p>
        </w:tc>
        <w:tc>
          <w:tcPr>
            <w:tcW w:w="353" w:type="pct"/>
            <w:tcBorders>
              <w:top w:val="nil"/>
              <w:left w:val="nil"/>
              <w:bottom w:val="single" w:sz="4" w:space="0" w:color="auto"/>
              <w:right w:val="single" w:sz="4" w:space="0" w:color="auto"/>
            </w:tcBorders>
            <w:shd w:val="clear" w:color="auto" w:fill="auto"/>
            <w:noWrap/>
            <w:vAlign w:val="center"/>
            <w:hideMark/>
          </w:tcPr>
          <w:p w14:paraId="149BD775"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6 718</w:t>
            </w:r>
          </w:p>
        </w:tc>
        <w:tc>
          <w:tcPr>
            <w:tcW w:w="532" w:type="pct"/>
            <w:tcBorders>
              <w:top w:val="nil"/>
              <w:left w:val="nil"/>
              <w:bottom w:val="single" w:sz="4" w:space="0" w:color="auto"/>
              <w:right w:val="single" w:sz="4" w:space="0" w:color="auto"/>
            </w:tcBorders>
            <w:shd w:val="clear" w:color="auto" w:fill="auto"/>
            <w:noWrap/>
            <w:vAlign w:val="center"/>
            <w:hideMark/>
          </w:tcPr>
          <w:p w14:paraId="39A54F7D"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w:t>
            </w:r>
          </w:p>
        </w:tc>
        <w:tc>
          <w:tcPr>
            <w:tcW w:w="532" w:type="pct"/>
            <w:tcBorders>
              <w:top w:val="nil"/>
              <w:left w:val="nil"/>
              <w:bottom w:val="single" w:sz="4" w:space="0" w:color="auto"/>
              <w:right w:val="single" w:sz="4" w:space="0" w:color="auto"/>
            </w:tcBorders>
            <w:shd w:val="clear" w:color="auto" w:fill="auto"/>
            <w:noWrap/>
            <w:vAlign w:val="center"/>
            <w:hideMark/>
          </w:tcPr>
          <w:p w14:paraId="15E739C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2 929</w:t>
            </w:r>
          </w:p>
        </w:tc>
        <w:tc>
          <w:tcPr>
            <w:tcW w:w="353" w:type="pct"/>
            <w:tcBorders>
              <w:top w:val="nil"/>
              <w:left w:val="nil"/>
              <w:bottom w:val="single" w:sz="4" w:space="0" w:color="auto"/>
              <w:right w:val="single" w:sz="4" w:space="0" w:color="auto"/>
            </w:tcBorders>
            <w:shd w:val="clear" w:color="auto" w:fill="auto"/>
            <w:noWrap/>
            <w:vAlign w:val="center"/>
            <w:hideMark/>
          </w:tcPr>
          <w:p w14:paraId="62A0C9E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6 737</w:t>
            </w:r>
          </w:p>
        </w:tc>
      </w:tr>
      <w:tr w:rsidR="00D620D1" w:rsidRPr="00883A83" w14:paraId="47C20BB8" w14:textId="77777777" w:rsidTr="00D620D1">
        <w:trPr>
          <w:trHeight w:val="20"/>
        </w:trPr>
        <w:tc>
          <w:tcPr>
            <w:tcW w:w="475" w:type="pct"/>
            <w:tcBorders>
              <w:top w:val="nil"/>
              <w:left w:val="single" w:sz="4" w:space="0" w:color="auto"/>
              <w:bottom w:val="single" w:sz="4" w:space="0" w:color="auto"/>
              <w:right w:val="single" w:sz="4" w:space="0" w:color="auto"/>
            </w:tcBorders>
            <w:shd w:val="clear" w:color="auto" w:fill="auto"/>
            <w:noWrap/>
            <w:vAlign w:val="center"/>
            <w:hideMark/>
          </w:tcPr>
          <w:p w14:paraId="045B2DB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12</w:t>
            </w:r>
          </w:p>
        </w:tc>
        <w:tc>
          <w:tcPr>
            <w:tcW w:w="859" w:type="pct"/>
            <w:tcBorders>
              <w:top w:val="nil"/>
              <w:left w:val="nil"/>
              <w:bottom w:val="single" w:sz="4" w:space="0" w:color="auto"/>
              <w:right w:val="single" w:sz="4" w:space="0" w:color="auto"/>
            </w:tcBorders>
            <w:shd w:val="clear" w:color="auto" w:fill="auto"/>
            <w:vAlign w:val="center"/>
            <w:hideMark/>
          </w:tcPr>
          <w:p w14:paraId="38F5ACBB"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Двухтранс-форматорная ТП, КТП</w:t>
            </w:r>
          </w:p>
        </w:tc>
        <w:tc>
          <w:tcPr>
            <w:tcW w:w="302" w:type="pct"/>
            <w:tcBorders>
              <w:top w:val="nil"/>
              <w:left w:val="nil"/>
              <w:bottom w:val="single" w:sz="4" w:space="0" w:color="auto"/>
              <w:right w:val="single" w:sz="4" w:space="0" w:color="auto"/>
            </w:tcBorders>
            <w:shd w:val="clear" w:color="auto" w:fill="auto"/>
            <w:vAlign w:val="center"/>
            <w:hideMark/>
          </w:tcPr>
          <w:p w14:paraId="43F06750"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ТП, КТП</w:t>
            </w:r>
          </w:p>
        </w:tc>
        <w:tc>
          <w:tcPr>
            <w:tcW w:w="464" w:type="pct"/>
            <w:tcBorders>
              <w:top w:val="nil"/>
              <w:left w:val="nil"/>
              <w:bottom w:val="single" w:sz="4" w:space="0" w:color="auto"/>
              <w:right w:val="single" w:sz="4" w:space="0" w:color="auto"/>
            </w:tcBorders>
            <w:shd w:val="clear" w:color="auto" w:fill="auto"/>
            <w:noWrap/>
            <w:vAlign w:val="center"/>
            <w:hideMark/>
          </w:tcPr>
          <w:p w14:paraId="78B838A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янв.20</w:t>
            </w:r>
          </w:p>
        </w:tc>
        <w:tc>
          <w:tcPr>
            <w:tcW w:w="598" w:type="pct"/>
            <w:tcBorders>
              <w:top w:val="nil"/>
              <w:left w:val="nil"/>
              <w:bottom w:val="single" w:sz="4" w:space="0" w:color="auto"/>
              <w:right w:val="single" w:sz="4" w:space="0" w:color="auto"/>
            </w:tcBorders>
            <w:shd w:val="clear" w:color="auto" w:fill="auto"/>
            <w:noWrap/>
            <w:vAlign w:val="center"/>
            <w:hideMark/>
          </w:tcPr>
          <w:p w14:paraId="4E637C7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w:t>
            </w:r>
          </w:p>
        </w:tc>
        <w:tc>
          <w:tcPr>
            <w:tcW w:w="532" w:type="pct"/>
            <w:tcBorders>
              <w:top w:val="nil"/>
              <w:left w:val="nil"/>
              <w:bottom w:val="single" w:sz="4" w:space="0" w:color="auto"/>
              <w:right w:val="single" w:sz="4" w:space="0" w:color="auto"/>
            </w:tcBorders>
            <w:shd w:val="clear" w:color="auto" w:fill="auto"/>
            <w:noWrap/>
            <w:vAlign w:val="center"/>
            <w:hideMark/>
          </w:tcPr>
          <w:p w14:paraId="59ABF5C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261</w:t>
            </w:r>
          </w:p>
        </w:tc>
        <w:tc>
          <w:tcPr>
            <w:tcW w:w="353" w:type="pct"/>
            <w:tcBorders>
              <w:top w:val="nil"/>
              <w:left w:val="nil"/>
              <w:bottom w:val="single" w:sz="4" w:space="0" w:color="auto"/>
              <w:right w:val="single" w:sz="4" w:space="0" w:color="auto"/>
            </w:tcBorders>
            <w:shd w:val="clear" w:color="auto" w:fill="auto"/>
            <w:noWrap/>
            <w:vAlign w:val="center"/>
            <w:hideMark/>
          </w:tcPr>
          <w:p w14:paraId="3500540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783</w:t>
            </w:r>
          </w:p>
        </w:tc>
        <w:tc>
          <w:tcPr>
            <w:tcW w:w="532" w:type="pct"/>
            <w:tcBorders>
              <w:top w:val="nil"/>
              <w:left w:val="nil"/>
              <w:bottom w:val="single" w:sz="4" w:space="0" w:color="auto"/>
              <w:right w:val="single" w:sz="4" w:space="0" w:color="auto"/>
            </w:tcBorders>
            <w:shd w:val="clear" w:color="auto" w:fill="auto"/>
            <w:noWrap/>
            <w:vAlign w:val="center"/>
            <w:hideMark/>
          </w:tcPr>
          <w:p w14:paraId="68A4FCC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w:t>
            </w:r>
          </w:p>
        </w:tc>
        <w:tc>
          <w:tcPr>
            <w:tcW w:w="532" w:type="pct"/>
            <w:tcBorders>
              <w:top w:val="nil"/>
              <w:left w:val="nil"/>
              <w:bottom w:val="single" w:sz="4" w:space="0" w:color="auto"/>
              <w:right w:val="single" w:sz="4" w:space="0" w:color="auto"/>
            </w:tcBorders>
            <w:shd w:val="clear" w:color="auto" w:fill="auto"/>
            <w:noWrap/>
            <w:vAlign w:val="center"/>
            <w:hideMark/>
          </w:tcPr>
          <w:p w14:paraId="1C82C693"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272</w:t>
            </w:r>
          </w:p>
        </w:tc>
        <w:tc>
          <w:tcPr>
            <w:tcW w:w="353" w:type="pct"/>
            <w:tcBorders>
              <w:top w:val="nil"/>
              <w:left w:val="nil"/>
              <w:bottom w:val="single" w:sz="4" w:space="0" w:color="auto"/>
              <w:right w:val="single" w:sz="4" w:space="0" w:color="auto"/>
            </w:tcBorders>
            <w:shd w:val="clear" w:color="auto" w:fill="auto"/>
            <w:noWrap/>
            <w:vAlign w:val="center"/>
            <w:hideMark/>
          </w:tcPr>
          <w:p w14:paraId="6008AC2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816</w:t>
            </w:r>
          </w:p>
        </w:tc>
      </w:tr>
      <w:tr w:rsidR="00D620D1" w:rsidRPr="00883A83" w14:paraId="18BD6C59" w14:textId="77777777" w:rsidTr="00D620D1">
        <w:trPr>
          <w:trHeight w:val="20"/>
        </w:trPr>
        <w:tc>
          <w:tcPr>
            <w:tcW w:w="475" w:type="pct"/>
            <w:tcBorders>
              <w:top w:val="nil"/>
              <w:left w:val="single" w:sz="4" w:space="0" w:color="auto"/>
              <w:bottom w:val="single" w:sz="4" w:space="0" w:color="auto"/>
              <w:right w:val="single" w:sz="4" w:space="0" w:color="auto"/>
            </w:tcBorders>
            <w:shd w:val="clear" w:color="auto" w:fill="auto"/>
            <w:noWrap/>
            <w:vAlign w:val="center"/>
            <w:hideMark/>
          </w:tcPr>
          <w:p w14:paraId="7A4875B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13</w:t>
            </w:r>
          </w:p>
        </w:tc>
        <w:tc>
          <w:tcPr>
            <w:tcW w:w="859" w:type="pct"/>
            <w:tcBorders>
              <w:top w:val="nil"/>
              <w:left w:val="nil"/>
              <w:bottom w:val="single" w:sz="4" w:space="0" w:color="auto"/>
              <w:right w:val="single" w:sz="4" w:space="0" w:color="auto"/>
            </w:tcBorders>
            <w:shd w:val="clear" w:color="auto" w:fill="auto"/>
            <w:vAlign w:val="center"/>
            <w:hideMark/>
          </w:tcPr>
          <w:p w14:paraId="48D918EB"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 xml:space="preserve">Однотранс-форматорная подстанция 35/0,4 кВ </w:t>
            </w:r>
          </w:p>
        </w:tc>
        <w:tc>
          <w:tcPr>
            <w:tcW w:w="302" w:type="pct"/>
            <w:tcBorders>
              <w:top w:val="nil"/>
              <w:left w:val="nil"/>
              <w:bottom w:val="single" w:sz="4" w:space="0" w:color="auto"/>
              <w:right w:val="single" w:sz="4" w:space="0" w:color="auto"/>
            </w:tcBorders>
            <w:shd w:val="clear" w:color="auto" w:fill="auto"/>
            <w:vAlign w:val="center"/>
            <w:hideMark/>
          </w:tcPr>
          <w:p w14:paraId="4B9DB9A0" w14:textId="77777777" w:rsidR="00D620D1" w:rsidRPr="00883A83" w:rsidRDefault="00D620D1" w:rsidP="00D620D1">
            <w:pPr>
              <w:rPr>
                <w:rFonts w:ascii="Myriad Pro" w:hAnsi="Myriad Pro" w:cs="Arial"/>
                <w:color w:val="000000"/>
                <w:sz w:val="16"/>
                <w:szCs w:val="16"/>
              </w:rPr>
            </w:pPr>
            <w:r w:rsidRPr="00883A83">
              <w:rPr>
                <w:rFonts w:ascii="Myriad Pro" w:hAnsi="Myriad Pro" w:cs="Arial"/>
                <w:color w:val="000000"/>
                <w:sz w:val="16"/>
                <w:szCs w:val="16"/>
              </w:rPr>
              <w:t>п/ст</w:t>
            </w:r>
          </w:p>
        </w:tc>
        <w:tc>
          <w:tcPr>
            <w:tcW w:w="464" w:type="pct"/>
            <w:tcBorders>
              <w:top w:val="nil"/>
              <w:left w:val="nil"/>
              <w:bottom w:val="single" w:sz="4" w:space="0" w:color="auto"/>
              <w:right w:val="single" w:sz="4" w:space="0" w:color="auto"/>
            </w:tcBorders>
            <w:shd w:val="clear" w:color="auto" w:fill="auto"/>
            <w:noWrap/>
            <w:vAlign w:val="center"/>
            <w:hideMark/>
          </w:tcPr>
          <w:p w14:paraId="7CE7092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35</w:t>
            </w:r>
          </w:p>
        </w:tc>
        <w:tc>
          <w:tcPr>
            <w:tcW w:w="598" w:type="pct"/>
            <w:tcBorders>
              <w:top w:val="nil"/>
              <w:left w:val="nil"/>
              <w:bottom w:val="single" w:sz="4" w:space="0" w:color="auto"/>
              <w:right w:val="single" w:sz="4" w:space="0" w:color="auto"/>
            </w:tcBorders>
            <w:shd w:val="clear" w:color="auto" w:fill="auto"/>
            <w:noWrap/>
            <w:vAlign w:val="center"/>
            <w:hideMark/>
          </w:tcPr>
          <w:p w14:paraId="46585D0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w:t>
            </w:r>
          </w:p>
        </w:tc>
        <w:tc>
          <w:tcPr>
            <w:tcW w:w="532" w:type="pct"/>
            <w:tcBorders>
              <w:top w:val="nil"/>
              <w:left w:val="nil"/>
              <w:bottom w:val="single" w:sz="4" w:space="0" w:color="auto"/>
              <w:right w:val="single" w:sz="4" w:space="0" w:color="auto"/>
            </w:tcBorders>
            <w:shd w:val="clear" w:color="auto" w:fill="auto"/>
            <w:noWrap/>
            <w:vAlign w:val="center"/>
            <w:hideMark/>
          </w:tcPr>
          <w:p w14:paraId="46F52F8E"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472E30E7"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nil"/>
              <w:left w:val="nil"/>
              <w:bottom w:val="single" w:sz="4" w:space="0" w:color="auto"/>
              <w:right w:val="single" w:sz="4" w:space="0" w:color="auto"/>
            </w:tcBorders>
            <w:shd w:val="clear" w:color="auto" w:fill="auto"/>
            <w:noWrap/>
            <w:vAlign w:val="center"/>
            <w:hideMark/>
          </w:tcPr>
          <w:p w14:paraId="5216F15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4</w:t>
            </w:r>
          </w:p>
        </w:tc>
        <w:tc>
          <w:tcPr>
            <w:tcW w:w="532" w:type="pct"/>
            <w:tcBorders>
              <w:top w:val="nil"/>
              <w:left w:val="nil"/>
              <w:bottom w:val="single" w:sz="4" w:space="0" w:color="auto"/>
              <w:right w:val="single" w:sz="4" w:space="0" w:color="auto"/>
            </w:tcBorders>
            <w:shd w:val="clear" w:color="auto" w:fill="auto"/>
            <w:noWrap/>
            <w:vAlign w:val="center"/>
            <w:hideMark/>
          </w:tcPr>
          <w:p w14:paraId="5535BE98"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09DDB034"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r w:rsidR="00D620D1" w:rsidRPr="00883A83" w14:paraId="312498D6" w14:textId="77777777" w:rsidTr="00D620D1">
        <w:trPr>
          <w:trHeight w:val="20"/>
        </w:trPr>
        <w:tc>
          <w:tcPr>
            <w:tcW w:w="47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5F2415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14</w:t>
            </w:r>
          </w:p>
        </w:tc>
        <w:tc>
          <w:tcPr>
            <w:tcW w:w="85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9C06FA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Итого</w:t>
            </w:r>
          </w:p>
        </w:tc>
        <w:tc>
          <w:tcPr>
            <w:tcW w:w="302" w:type="pct"/>
            <w:vMerge w:val="restart"/>
            <w:tcBorders>
              <w:top w:val="nil"/>
              <w:left w:val="single" w:sz="4" w:space="0" w:color="auto"/>
              <w:bottom w:val="single" w:sz="4" w:space="0" w:color="auto"/>
              <w:right w:val="single" w:sz="4" w:space="0" w:color="auto"/>
            </w:tcBorders>
            <w:shd w:val="clear" w:color="auto" w:fill="auto"/>
            <w:vAlign w:val="center"/>
            <w:hideMark/>
          </w:tcPr>
          <w:p w14:paraId="56875DF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 </w:t>
            </w:r>
          </w:p>
        </w:tc>
        <w:tc>
          <w:tcPr>
            <w:tcW w:w="464" w:type="pct"/>
            <w:tcBorders>
              <w:top w:val="nil"/>
              <w:left w:val="nil"/>
              <w:bottom w:val="single" w:sz="4" w:space="0" w:color="auto"/>
              <w:right w:val="single" w:sz="4" w:space="0" w:color="auto"/>
            </w:tcBorders>
            <w:shd w:val="clear" w:color="auto" w:fill="auto"/>
            <w:noWrap/>
            <w:vAlign w:val="center"/>
            <w:hideMark/>
          </w:tcPr>
          <w:p w14:paraId="222C847B"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Всего</w:t>
            </w:r>
          </w:p>
        </w:tc>
        <w:tc>
          <w:tcPr>
            <w:tcW w:w="598" w:type="pct"/>
            <w:tcBorders>
              <w:top w:val="nil"/>
              <w:left w:val="nil"/>
              <w:bottom w:val="single" w:sz="4" w:space="0" w:color="auto"/>
              <w:right w:val="single" w:sz="4" w:space="0" w:color="auto"/>
            </w:tcBorders>
            <w:shd w:val="clear" w:color="auto" w:fill="auto"/>
            <w:noWrap/>
            <w:vAlign w:val="center"/>
            <w:hideMark/>
          </w:tcPr>
          <w:p w14:paraId="20E31B8E" w14:textId="77777777" w:rsidR="00D620D1" w:rsidRPr="00883A83" w:rsidRDefault="00D620D1" w:rsidP="00D620D1">
            <w:pPr>
              <w:jc w:val="center"/>
              <w:rPr>
                <w:rFonts w:ascii="Myriad Pro" w:hAnsi="Myriad Pro" w:cs="Arial"/>
                <w:color w:val="000000"/>
                <w:sz w:val="16"/>
                <w:szCs w:val="16"/>
              </w:rPr>
            </w:pPr>
          </w:p>
        </w:tc>
        <w:tc>
          <w:tcPr>
            <w:tcW w:w="532" w:type="pct"/>
            <w:tcBorders>
              <w:top w:val="nil"/>
              <w:left w:val="nil"/>
              <w:bottom w:val="single" w:sz="4" w:space="0" w:color="auto"/>
              <w:right w:val="single" w:sz="4" w:space="0" w:color="auto"/>
            </w:tcBorders>
            <w:shd w:val="clear" w:color="auto" w:fill="auto"/>
            <w:noWrap/>
            <w:vAlign w:val="center"/>
            <w:hideMark/>
          </w:tcPr>
          <w:p w14:paraId="43A4EB41"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28E2003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38 643</w:t>
            </w:r>
          </w:p>
        </w:tc>
        <w:tc>
          <w:tcPr>
            <w:tcW w:w="532" w:type="pct"/>
            <w:tcBorders>
              <w:top w:val="nil"/>
              <w:left w:val="nil"/>
              <w:bottom w:val="single" w:sz="4" w:space="0" w:color="auto"/>
              <w:right w:val="single" w:sz="4" w:space="0" w:color="auto"/>
            </w:tcBorders>
            <w:shd w:val="clear" w:color="auto" w:fill="auto"/>
            <w:noWrap/>
            <w:vAlign w:val="center"/>
            <w:hideMark/>
          </w:tcPr>
          <w:p w14:paraId="012E4101" w14:textId="77777777" w:rsidR="00D620D1" w:rsidRPr="00883A83" w:rsidRDefault="00D620D1" w:rsidP="00D620D1">
            <w:pPr>
              <w:jc w:val="center"/>
              <w:rPr>
                <w:rFonts w:ascii="Myriad Pro" w:hAnsi="Myriad Pro" w:cs="Arial"/>
                <w:color w:val="000000"/>
                <w:sz w:val="16"/>
                <w:szCs w:val="16"/>
              </w:rPr>
            </w:pPr>
          </w:p>
        </w:tc>
        <w:tc>
          <w:tcPr>
            <w:tcW w:w="532" w:type="pct"/>
            <w:tcBorders>
              <w:top w:val="nil"/>
              <w:left w:val="nil"/>
              <w:bottom w:val="single" w:sz="4" w:space="0" w:color="auto"/>
              <w:right w:val="single" w:sz="4" w:space="0" w:color="auto"/>
            </w:tcBorders>
            <w:shd w:val="clear" w:color="auto" w:fill="auto"/>
            <w:noWrap/>
            <w:vAlign w:val="center"/>
            <w:hideMark/>
          </w:tcPr>
          <w:p w14:paraId="668077BC"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697E663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39 170</w:t>
            </w:r>
          </w:p>
        </w:tc>
      </w:tr>
      <w:tr w:rsidR="00D620D1" w:rsidRPr="00883A83" w14:paraId="52B6F694"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64081472"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250536ED"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5418EFF2"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5BBA0C8D"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ВН</w:t>
            </w:r>
          </w:p>
        </w:tc>
        <w:tc>
          <w:tcPr>
            <w:tcW w:w="598" w:type="pct"/>
            <w:tcBorders>
              <w:top w:val="nil"/>
              <w:left w:val="nil"/>
              <w:bottom w:val="single" w:sz="4" w:space="0" w:color="auto"/>
              <w:right w:val="single" w:sz="4" w:space="0" w:color="auto"/>
            </w:tcBorders>
            <w:shd w:val="clear" w:color="auto" w:fill="auto"/>
            <w:noWrap/>
            <w:vAlign w:val="center"/>
            <w:hideMark/>
          </w:tcPr>
          <w:p w14:paraId="0B805DCF" w14:textId="77777777" w:rsidR="00D620D1" w:rsidRPr="00883A83" w:rsidRDefault="00D620D1" w:rsidP="00D620D1">
            <w:pPr>
              <w:jc w:val="center"/>
              <w:rPr>
                <w:rFonts w:ascii="Myriad Pro" w:hAnsi="Myriad Pro" w:cs="Arial"/>
                <w:color w:val="000000"/>
                <w:sz w:val="16"/>
                <w:szCs w:val="16"/>
              </w:rPr>
            </w:pPr>
          </w:p>
        </w:tc>
        <w:tc>
          <w:tcPr>
            <w:tcW w:w="532" w:type="pct"/>
            <w:tcBorders>
              <w:top w:val="nil"/>
              <w:left w:val="nil"/>
              <w:bottom w:val="single" w:sz="4" w:space="0" w:color="auto"/>
              <w:right w:val="single" w:sz="4" w:space="0" w:color="auto"/>
            </w:tcBorders>
            <w:shd w:val="clear" w:color="auto" w:fill="auto"/>
            <w:noWrap/>
            <w:vAlign w:val="center"/>
            <w:hideMark/>
          </w:tcPr>
          <w:p w14:paraId="569B86D8"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2790F299"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11 754</w:t>
            </w:r>
          </w:p>
        </w:tc>
        <w:tc>
          <w:tcPr>
            <w:tcW w:w="532" w:type="pct"/>
            <w:tcBorders>
              <w:top w:val="nil"/>
              <w:left w:val="nil"/>
              <w:bottom w:val="single" w:sz="4" w:space="0" w:color="auto"/>
              <w:right w:val="single" w:sz="4" w:space="0" w:color="auto"/>
            </w:tcBorders>
            <w:shd w:val="clear" w:color="auto" w:fill="auto"/>
            <w:noWrap/>
            <w:vAlign w:val="center"/>
            <w:hideMark/>
          </w:tcPr>
          <w:p w14:paraId="7EB7A128" w14:textId="77777777" w:rsidR="00D620D1" w:rsidRPr="00883A83" w:rsidRDefault="00D620D1" w:rsidP="00D620D1">
            <w:pPr>
              <w:jc w:val="center"/>
              <w:rPr>
                <w:rFonts w:ascii="Myriad Pro" w:hAnsi="Myriad Pro" w:cs="Arial"/>
                <w:color w:val="000000"/>
                <w:sz w:val="16"/>
                <w:szCs w:val="16"/>
              </w:rPr>
            </w:pPr>
          </w:p>
        </w:tc>
        <w:tc>
          <w:tcPr>
            <w:tcW w:w="532" w:type="pct"/>
            <w:tcBorders>
              <w:top w:val="nil"/>
              <w:left w:val="nil"/>
              <w:bottom w:val="single" w:sz="4" w:space="0" w:color="auto"/>
              <w:right w:val="single" w:sz="4" w:space="0" w:color="auto"/>
            </w:tcBorders>
            <w:shd w:val="clear" w:color="auto" w:fill="auto"/>
            <w:noWrap/>
            <w:vAlign w:val="center"/>
            <w:hideMark/>
          </w:tcPr>
          <w:p w14:paraId="65AE89F8"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73EFD478"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11 781</w:t>
            </w:r>
          </w:p>
        </w:tc>
      </w:tr>
      <w:tr w:rsidR="00D620D1" w:rsidRPr="00883A83" w14:paraId="1E505DD0"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501E76B0"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3BBC1F7F"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3B1111A5"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18DEBDDC"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СН1</w:t>
            </w:r>
          </w:p>
        </w:tc>
        <w:tc>
          <w:tcPr>
            <w:tcW w:w="598" w:type="pct"/>
            <w:tcBorders>
              <w:top w:val="nil"/>
              <w:left w:val="nil"/>
              <w:bottom w:val="single" w:sz="4" w:space="0" w:color="auto"/>
              <w:right w:val="single" w:sz="4" w:space="0" w:color="auto"/>
            </w:tcBorders>
            <w:shd w:val="clear" w:color="auto" w:fill="auto"/>
            <w:noWrap/>
            <w:vAlign w:val="center"/>
            <w:hideMark/>
          </w:tcPr>
          <w:p w14:paraId="34266F5F" w14:textId="77777777" w:rsidR="00D620D1" w:rsidRPr="00883A83" w:rsidRDefault="00D620D1" w:rsidP="00D620D1">
            <w:pPr>
              <w:jc w:val="center"/>
              <w:rPr>
                <w:rFonts w:ascii="Myriad Pro" w:hAnsi="Myriad Pro" w:cs="Arial"/>
                <w:color w:val="000000"/>
                <w:sz w:val="16"/>
                <w:szCs w:val="16"/>
              </w:rPr>
            </w:pPr>
          </w:p>
        </w:tc>
        <w:tc>
          <w:tcPr>
            <w:tcW w:w="532" w:type="pct"/>
            <w:tcBorders>
              <w:top w:val="nil"/>
              <w:left w:val="nil"/>
              <w:bottom w:val="single" w:sz="4" w:space="0" w:color="auto"/>
              <w:right w:val="single" w:sz="4" w:space="0" w:color="auto"/>
            </w:tcBorders>
            <w:shd w:val="clear" w:color="auto" w:fill="auto"/>
            <w:noWrap/>
            <w:vAlign w:val="center"/>
            <w:hideMark/>
          </w:tcPr>
          <w:p w14:paraId="418B702B"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1D5B079A"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7 877</w:t>
            </w:r>
          </w:p>
        </w:tc>
        <w:tc>
          <w:tcPr>
            <w:tcW w:w="532" w:type="pct"/>
            <w:tcBorders>
              <w:top w:val="nil"/>
              <w:left w:val="nil"/>
              <w:bottom w:val="single" w:sz="4" w:space="0" w:color="auto"/>
              <w:right w:val="single" w:sz="4" w:space="0" w:color="auto"/>
            </w:tcBorders>
            <w:shd w:val="clear" w:color="auto" w:fill="auto"/>
            <w:noWrap/>
            <w:vAlign w:val="center"/>
            <w:hideMark/>
          </w:tcPr>
          <w:p w14:paraId="483F5A97" w14:textId="77777777" w:rsidR="00D620D1" w:rsidRPr="00883A83" w:rsidRDefault="00D620D1" w:rsidP="00D620D1">
            <w:pPr>
              <w:jc w:val="center"/>
              <w:rPr>
                <w:rFonts w:ascii="Myriad Pro" w:hAnsi="Myriad Pro" w:cs="Arial"/>
                <w:color w:val="000000"/>
                <w:sz w:val="16"/>
                <w:szCs w:val="16"/>
              </w:rPr>
            </w:pPr>
          </w:p>
        </w:tc>
        <w:tc>
          <w:tcPr>
            <w:tcW w:w="532" w:type="pct"/>
            <w:tcBorders>
              <w:top w:val="nil"/>
              <w:left w:val="nil"/>
              <w:bottom w:val="single" w:sz="4" w:space="0" w:color="auto"/>
              <w:right w:val="single" w:sz="4" w:space="0" w:color="auto"/>
            </w:tcBorders>
            <w:shd w:val="clear" w:color="auto" w:fill="auto"/>
            <w:noWrap/>
            <w:vAlign w:val="center"/>
            <w:hideMark/>
          </w:tcPr>
          <w:p w14:paraId="41831CCF"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5DF515C0"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8 068</w:t>
            </w:r>
          </w:p>
        </w:tc>
      </w:tr>
      <w:tr w:rsidR="00D620D1" w:rsidRPr="00883A83" w14:paraId="59741010"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0C2BC018"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05750FCC"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76EBA5A0"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493DE4E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СН2</w:t>
            </w:r>
          </w:p>
        </w:tc>
        <w:tc>
          <w:tcPr>
            <w:tcW w:w="598" w:type="pct"/>
            <w:tcBorders>
              <w:top w:val="nil"/>
              <w:left w:val="nil"/>
              <w:bottom w:val="single" w:sz="4" w:space="0" w:color="auto"/>
              <w:right w:val="single" w:sz="4" w:space="0" w:color="auto"/>
            </w:tcBorders>
            <w:shd w:val="clear" w:color="auto" w:fill="auto"/>
            <w:noWrap/>
            <w:vAlign w:val="center"/>
            <w:hideMark/>
          </w:tcPr>
          <w:p w14:paraId="66829262" w14:textId="77777777" w:rsidR="00D620D1" w:rsidRPr="00883A83" w:rsidRDefault="00D620D1" w:rsidP="00D620D1">
            <w:pPr>
              <w:jc w:val="center"/>
              <w:rPr>
                <w:rFonts w:ascii="Myriad Pro" w:hAnsi="Myriad Pro" w:cs="Arial"/>
                <w:color w:val="000000"/>
                <w:sz w:val="16"/>
                <w:szCs w:val="16"/>
              </w:rPr>
            </w:pPr>
          </w:p>
        </w:tc>
        <w:tc>
          <w:tcPr>
            <w:tcW w:w="532" w:type="pct"/>
            <w:tcBorders>
              <w:top w:val="nil"/>
              <w:left w:val="nil"/>
              <w:bottom w:val="single" w:sz="4" w:space="0" w:color="auto"/>
              <w:right w:val="single" w:sz="4" w:space="0" w:color="auto"/>
            </w:tcBorders>
            <w:shd w:val="clear" w:color="auto" w:fill="auto"/>
            <w:noWrap/>
            <w:vAlign w:val="center"/>
            <w:hideMark/>
          </w:tcPr>
          <w:p w14:paraId="3A36A31A"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5D1BECB1"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19 012</w:t>
            </w:r>
          </w:p>
        </w:tc>
        <w:tc>
          <w:tcPr>
            <w:tcW w:w="532" w:type="pct"/>
            <w:tcBorders>
              <w:top w:val="nil"/>
              <w:left w:val="nil"/>
              <w:bottom w:val="single" w:sz="4" w:space="0" w:color="auto"/>
              <w:right w:val="single" w:sz="4" w:space="0" w:color="auto"/>
            </w:tcBorders>
            <w:shd w:val="clear" w:color="auto" w:fill="auto"/>
            <w:noWrap/>
            <w:vAlign w:val="center"/>
            <w:hideMark/>
          </w:tcPr>
          <w:p w14:paraId="135430C0" w14:textId="77777777" w:rsidR="00D620D1" w:rsidRPr="00883A83" w:rsidRDefault="00D620D1" w:rsidP="00D620D1">
            <w:pPr>
              <w:jc w:val="center"/>
              <w:rPr>
                <w:rFonts w:ascii="Myriad Pro" w:hAnsi="Myriad Pro" w:cs="Arial"/>
                <w:color w:val="000000"/>
                <w:sz w:val="16"/>
                <w:szCs w:val="16"/>
              </w:rPr>
            </w:pPr>
          </w:p>
        </w:tc>
        <w:tc>
          <w:tcPr>
            <w:tcW w:w="532" w:type="pct"/>
            <w:tcBorders>
              <w:top w:val="nil"/>
              <w:left w:val="nil"/>
              <w:bottom w:val="single" w:sz="4" w:space="0" w:color="auto"/>
              <w:right w:val="single" w:sz="4" w:space="0" w:color="auto"/>
            </w:tcBorders>
            <w:shd w:val="clear" w:color="auto" w:fill="auto"/>
            <w:noWrap/>
            <w:vAlign w:val="center"/>
            <w:hideMark/>
          </w:tcPr>
          <w:p w14:paraId="1FDEDF30"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4424F912"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19 321</w:t>
            </w:r>
          </w:p>
        </w:tc>
      </w:tr>
      <w:tr w:rsidR="00D620D1" w:rsidRPr="00883A83" w14:paraId="79700B94" w14:textId="77777777" w:rsidTr="00D620D1">
        <w:trPr>
          <w:trHeight w:val="20"/>
        </w:trPr>
        <w:tc>
          <w:tcPr>
            <w:tcW w:w="475" w:type="pct"/>
            <w:vMerge/>
            <w:tcBorders>
              <w:top w:val="nil"/>
              <w:left w:val="single" w:sz="4" w:space="0" w:color="auto"/>
              <w:bottom w:val="single" w:sz="4" w:space="0" w:color="auto"/>
              <w:right w:val="single" w:sz="4" w:space="0" w:color="auto"/>
            </w:tcBorders>
            <w:vAlign w:val="center"/>
            <w:hideMark/>
          </w:tcPr>
          <w:p w14:paraId="54991E90" w14:textId="77777777" w:rsidR="00D620D1" w:rsidRPr="00883A83" w:rsidRDefault="00D620D1" w:rsidP="00D620D1">
            <w:pPr>
              <w:rPr>
                <w:rFonts w:ascii="Myriad Pro" w:hAnsi="Myriad Pro" w:cs="Arial"/>
                <w:color w:val="000000"/>
                <w:sz w:val="16"/>
                <w:szCs w:val="16"/>
              </w:rPr>
            </w:pPr>
          </w:p>
        </w:tc>
        <w:tc>
          <w:tcPr>
            <w:tcW w:w="859" w:type="pct"/>
            <w:vMerge/>
            <w:tcBorders>
              <w:top w:val="nil"/>
              <w:left w:val="single" w:sz="4" w:space="0" w:color="auto"/>
              <w:bottom w:val="single" w:sz="4" w:space="0" w:color="auto"/>
              <w:right w:val="single" w:sz="4" w:space="0" w:color="auto"/>
            </w:tcBorders>
            <w:vAlign w:val="center"/>
            <w:hideMark/>
          </w:tcPr>
          <w:p w14:paraId="1136519B" w14:textId="77777777" w:rsidR="00D620D1" w:rsidRPr="00883A83" w:rsidRDefault="00D620D1" w:rsidP="00D620D1">
            <w:pPr>
              <w:rPr>
                <w:rFonts w:ascii="Myriad Pro" w:hAnsi="Myriad Pro" w:cs="Arial"/>
                <w:color w:val="000000"/>
                <w:sz w:val="16"/>
                <w:szCs w:val="16"/>
              </w:rPr>
            </w:pPr>
          </w:p>
        </w:tc>
        <w:tc>
          <w:tcPr>
            <w:tcW w:w="302" w:type="pct"/>
            <w:vMerge/>
            <w:tcBorders>
              <w:top w:val="nil"/>
              <w:left w:val="single" w:sz="4" w:space="0" w:color="auto"/>
              <w:bottom w:val="single" w:sz="4" w:space="0" w:color="auto"/>
              <w:right w:val="single" w:sz="4" w:space="0" w:color="auto"/>
            </w:tcBorders>
            <w:vAlign w:val="center"/>
            <w:hideMark/>
          </w:tcPr>
          <w:p w14:paraId="6BE5723C" w14:textId="77777777" w:rsidR="00D620D1" w:rsidRPr="00883A83" w:rsidRDefault="00D620D1" w:rsidP="00D620D1">
            <w:pPr>
              <w:rPr>
                <w:rFonts w:ascii="Myriad Pro" w:hAnsi="Myriad Pro" w:cs="Arial"/>
                <w:color w:val="000000"/>
                <w:sz w:val="16"/>
                <w:szCs w:val="16"/>
              </w:rPr>
            </w:pPr>
          </w:p>
        </w:tc>
        <w:tc>
          <w:tcPr>
            <w:tcW w:w="464" w:type="pct"/>
            <w:tcBorders>
              <w:top w:val="nil"/>
              <w:left w:val="nil"/>
              <w:bottom w:val="single" w:sz="4" w:space="0" w:color="auto"/>
              <w:right w:val="single" w:sz="4" w:space="0" w:color="auto"/>
            </w:tcBorders>
            <w:shd w:val="clear" w:color="auto" w:fill="auto"/>
            <w:noWrap/>
            <w:vAlign w:val="center"/>
            <w:hideMark/>
          </w:tcPr>
          <w:p w14:paraId="5C5C5A36"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НН</w:t>
            </w:r>
          </w:p>
        </w:tc>
        <w:tc>
          <w:tcPr>
            <w:tcW w:w="598" w:type="pct"/>
            <w:tcBorders>
              <w:top w:val="nil"/>
              <w:left w:val="nil"/>
              <w:bottom w:val="single" w:sz="4" w:space="0" w:color="auto"/>
              <w:right w:val="single" w:sz="4" w:space="0" w:color="auto"/>
            </w:tcBorders>
            <w:shd w:val="clear" w:color="auto" w:fill="auto"/>
            <w:noWrap/>
            <w:vAlign w:val="center"/>
            <w:hideMark/>
          </w:tcPr>
          <w:p w14:paraId="5DFDB18B" w14:textId="77777777" w:rsidR="00D620D1" w:rsidRPr="00883A83" w:rsidRDefault="00D620D1" w:rsidP="00D620D1">
            <w:pPr>
              <w:jc w:val="center"/>
              <w:rPr>
                <w:rFonts w:ascii="Myriad Pro" w:hAnsi="Myriad Pro" w:cs="Arial"/>
                <w:color w:val="000000"/>
                <w:sz w:val="16"/>
                <w:szCs w:val="16"/>
              </w:rPr>
            </w:pPr>
          </w:p>
        </w:tc>
        <w:tc>
          <w:tcPr>
            <w:tcW w:w="532" w:type="pct"/>
            <w:tcBorders>
              <w:top w:val="nil"/>
              <w:left w:val="nil"/>
              <w:bottom w:val="single" w:sz="4" w:space="0" w:color="auto"/>
              <w:right w:val="single" w:sz="4" w:space="0" w:color="auto"/>
            </w:tcBorders>
            <w:shd w:val="clear" w:color="auto" w:fill="auto"/>
            <w:noWrap/>
            <w:vAlign w:val="center"/>
            <w:hideMark/>
          </w:tcPr>
          <w:p w14:paraId="6890F8DC"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1CA8082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c>
          <w:tcPr>
            <w:tcW w:w="532" w:type="pct"/>
            <w:tcBorders>
              <w:top w:val="nil"/>
              <w:left w:val="nil"/>
              <w:bottom w:val="single" w:sz="4" w:space="0" w:color="auto"/>
              <w:right w:val="single" w:sz="4" w:space="0" w:color="auto"/>
            </w:tcBorders>
            <w:shd w:val="clear" w:color="auto" w:fill="auto"/>
            <w:noWrap/>
            <w:vAlign w:val="center"/>
            <w:hideMark/>
          </w:tcPr>
          <w:p w14:paraId="754EBB01" w14:textId="77777777" w:rsidR="00D620D1" w:rsidRPr="00883A83" w:rsidRDefault="00D620D1" w:rsidP="00D620D1">
            <w:pPr>
              <w:jc w:val="center"/>
              <w:rPr>
                <w:rFonts w:ascii="Myriad Pro" w:hAnsi="Myriad Pro" w:cs="Arial"/>
                <w:color w:val="000000"/>
                <w:sz w:val="16"/>
                <w:szCs w:val="16"/>
              </w:rPr>
            </w:pPr>
          </w:p>
        </w:tc>
        <w:tc>
          <w:tcPr>
            <w:tcW w:w="532" w:type="pct"/>
            <w:tcBorders>
              <w:top w:val="nil"/>
              <w:left w:val="nil"/>
              <w:bottom w:val="single" w:sz="4" w:space="0" w:color="auto"/>
              <w:right w:val="single" w:sz="4" w:space="0" w:color="auto"/>
            </w:tcBorders>
            <w:shd w:val="clear" w:color="auto" w:fill="auto"/>
            <w:noWrap/>
            <w:vAlign w:val="center"/>
            <w:hideMark/>
          </w:tcPr>
          <w:p w14:paraId="6868FD96" w14:textId="77777777" w:rsidR="00D620D1" w:rsidRPr="00883A83" w:rsidRDefault="00D620D1" w:rsidP="00D620D1">
            <w:pPr>
              <w:jc w:val="center"/>
              <w:rPr>
                <w:rFonts w:ascii="Myriad Pro" w:hAnsi="Myriad Pro" w:cs="Arial"/>
                <w:color w:val="000000"/>
                <w:sz w:val="16"/>
                <w:szCs w:val="16"/>
              </w:rPr>
            </w:pPr>
          </w:p>
        </w:tc>
        <w:tc>
          <w:tcPr>
            <w:tcW w:w="353" w:type="pct"/>
            <w:tcBorders>
              <w:top w:val="nil"/>
              <w:left w:val="nil"/>
              <w:bottom w:val="single" w:sz="4" w:space="0" w:color="auto"/>
              <w:right w:val="single" w:sz="4" w:space="0" w:color="auto"/>
            </w:tcBorders>
            <w:shd w:val="clear" w:color="auto" w:fill="auto"/>
            <w:noWrap/>
            <w:vAlign w:val="center"/>
            <w:hideMark/>
          </w:tcPr>
          <w:p w14:paraId="1ED556CF" w14:textId="77777777" w:rsidR="00D620D1" w:rsidRPr="00883A83" w:rsidRDefault="00D620D1" w:rsidP="00D620D1">
            <w:pPr>
              <w:jc w:val="center"/>
              <w:rPr>
                <w:rFonts w:ascii="Myriad Pro" w:hAnsi="Myriad Pro" w:cs="Arial"/>
                <w:color w:val="000000"/>
                <w:sz w:val="16"/>
                <w:szCs w:val="16"/>
              </w:rPr>
            </w:pPr>
            <w:r w:rsidRPr="00883A83">
              <w:rPr>
                <w:rFonts w:ascii="Myriad Pro" w:hAnsi="Myriad Pro" w:cs="Arial"/>
                <w:color w:val="000000"/>
                <w:sz w:val="16"/>
                <w:szCs w:val="16"/>
              </w:rPr>
              <w:t>-</w:t>
            </w:r>
          </w:p>
        </w:tc>
      </w:tr>
    </w:tbl>
    <w:p w14:paraId="03745F02" w14:textId="77777777" w:rsidR="00345A95" w:rsidRDefault="00345A95" w:rsidP="00122CBB">
      <w:pPr>
        <w:spacing w:line="360" w:lineRule="auto"/>
        <w:ind w:firstLine="567"/>
        <w:jc w:val="both"/>
        <w:rPr>
          <w:rFonts w:ascii="Myriad Pro" w:eastAsia="Calibri" w:hAnsi="Myriad Pro"/>
          <w:i/>
          <w:iCs/>
          <w:color w:val="000000" w:themeColor="text1"/>
          <w:sz w:val="26"/>
          <w:szCs w:val="26"/>
          <w:lang w:eastAsia="en-US"/>
        </w:rPr>
      </w:pPr>
    </w:p>
    <w:p w14:paraId="5A791870" w14:textId="24EBC1BE" w:rsidR="00122CBB" w:rsidRPr="00883A83" w:rsidRDefault="00122CBB" w:rsidP="00122CBB">
      <w:pPr>
        <w:spacing w:line="360" w:lineRule="auto"/>
        <w:ind w:firstLine="567"/>
        <w:jc w:val="both"/>
        <w:rPr>
          <w:rFonts w:ascii="Myriad Pro" w:eastAsia="Calibri" w:hAnsi="Myriad Pro"/>
          <w:i/>
          <w:iCs/>
          <w:color w:val="000000" w:themeColor="text1"/>
          <w:sz w:val="26"/>
          <w:szCs w:val="26"/>
          <w:lang w:eastAsia="en-US"/>
        </w:rPr>
      </w:pPr>
      <w:r w:rsidRPr="00883A83">
        <w:rPr>
          <w:rFonts w:ascii="Myriad Pro" w:eastAsia="Calibri" w:hAnsi="Myriad Pro"/>
          <w:i/>
          <w:iCs/>
          <w:color w:val="000000" w:themeColor="text1"/>
          <w:sz w:val="26"/>
          <w:szCs w:val="26"/>
          <w:lang w:eastAsia="en-US"/>
        </w:rPr>
        <w:t>Размер корректировки подконтрольных расходов в связи с изменением планируемых параметров за фактически истекший период 201</w:t>
      </w:r>
      <w:r w:rsidR="0020328B" w:rsidRPr="00883A83">
        <w:rPr>
          <w:rFonts w:ascii="Myriad Pro" w:eastAsia="Calibri" w:hAnsi="Myriad Pro"/>
          <w:i/>
          <w:iCs/>
          <w:color w:val="000000" w:themeColor="text1"/>
          <w:sz w:val="26"/>
          <w:szCs w:val="26"/>
          <w:lang w:eastAsia="en-US"/>
        </w:rPr>
        <w:t>6</w:t>
      </w:r>
      <w:r w:rsidRPr="00883A83">
        <w:rPr>
          <w:rFonts w:ascii="Myriad Pro" w:eastAsia="Calibri" w:hAnsi="Myriad Pro"/>
          <w:i/>
          <w:iCs/>
          <w:color w:val="000000" w:themeColor="text1"/>
          <w:sz w:val="26"/>
          <w:szCs w:val="26"/>
          <w:lang w:eastAsia="en-US"/>
        </w:rPr>
        <w:t>:</w:t>
      </w:r>
    </w:p>
    <w:p w14:paraId="72AB5B46" w14:textId="77777777" w:rsidR="00122CBB" w:rsidRPr="00883A83" w:rsidRDefault="00122CBB" w:rsidP="00122CBB">
      <w:pPr>
        <w:spacing w:line="360" w:lineRule="auto"/>
        <w:rPr>
          <w:rFonts w:ascii="Myriad Pro" w:eastAsia="Calibri" w:hAnsi="Myriad Pro"/>
          <w:color w:val="000000" w:themeColor="text1"/>
          <w:sz w:val="26"/>
          <w:szCs w:val="26"/>
          <w:lang w:eastAsia="en-US"/>
        </w:rPr>
      </w:pPr>
      <m:oMathPara>
        <m:oMathParaPr>
          <m:jc m:val="center"/>
        </m:oMathParaPr>
        <m:oMath>
          <m:r>
            <w:rPr>
              <w:rFonts w:ascii="Cambria Math" w:eastAsiaTheme="minorHAnsi" w:hAnsi="Cambria Math" w:cstheme="minorHAnsi"/>
              <w:color w:val="000000" w:themeColor="text1"/>
              <w:sz w:val="26"/>
              <w:szCs w:val="26"/>
              <w:lang w:eastAsia="en-US"/>
            </w:rPr>
            <m:t>ΔП</m:t>
          </m:r>
          <m:sSub>
            <m:sSubPr>
              <m:ctrlPr>
                <w:rPr>
                  <w:rFonts w:ascii="Cambria Math" w:eastAsiaTheme="minorHAnsi" w:hAnsi="Cambria Math" w:cstheme="minorHAnsi"/>
                  <w:i/>
                  <w:color w:val="000000" w:themeColor="text1"/>
                  <w:sz w:val="26"/>
                  <w:szCs w:val="26"/>
                  <w:lang w:eastAsia="en-US"/>
                </w:rPr>
              </m:ctrlPr>
            </m:sSubPr>
            <m:e>
              <m:r>
                <w:rPr>
                  <w:rFonts w:ascii="Cambria Math" w:eastAsiaTheme="minorHAnsi" w:hAnsi="Cambria Math" w:cstheme="minorHAnsi"/>
                  <w:color w:val="000000" w:themeColor="text1"/>
                  <w:sz w:val="26"/>
                  <w:szCs w:val="26"/>
                  <w:lang w:eastAsia="en-US"/>
                </w:rPr>
                <m:t>Р</m:t>
              </m:r>
            </m:e>
            <m:sub>
              <m:r>
                <w:rPr>
                  <w:rFonts w:ascii="Cambria Math" w:eastAsiaTheme="minorHAnsi" w:hAnsi="Cambria Math" w:cstheme="minorHAnsi"/>
                  <w:color w:val="000000" w:themeColor="text1"/>
                  <w:sz w:val="26"/>
                  <w:szCs w:val="26"/>
                  <w:lang w:eastAsia="en-US"/>
                </w:rPr>
                <m:t>2016</m:t>
              </m:r>
            </m:sub>
          </m:sSub>
          <m:r>
            <w:rPr>
              <w:rFonts w:ascii="Cambria Math" w:eastAsiaTheme="minorHAnsi" w:hAnsi="Cambria Math" w:cstheme="minorHAnsi"/>
              <w:color w:val="000000" w:themeColor="text1"/>
              <w:sz w:val="26"/>
              <w:szCs w:val="26"/>
              <w:lang w:eastAsia="en-US"/>
            </w:rPr>
            <m:t>=1 408 596,7</m:t>
          </m:r>
          <m:r>
            <w:rPr>
              <w:rFonts w:ascii="Cambria Math" w:eastAsiaTheme="minorHAnsi" w:hAnsi="Cambria Math" w:cs="Cambria Math"/>
              <w:color w:val="000000" w:themeColor="text1"/>
              <w:sz w:val="26"/>
              <w:szCs w:val="26"/>
              <w:lang w:eastAsia="en-US"/>
            </w:rPr>
            <m:t>⋅</m:t>
          </m:r>
          <m:d>
            <m:dPr>
              <m:ctrlPr>
                <w:rPr>
                  <w:rFonts w:ascii="Cambria Math" w:eastAsiaTheme="minorHAnsi" w:hAnsi="Cambria Math" w:cstheme="minorHAnsi"/>
                  <w:i/>
                  <w:color w:val="000000" w:themeColor="text1"/>
                  <w:sz w:val="26"/>
                  <w:szCs w:val="26"/>
                  <w:lang w:eastAsia="en-US"/>
                </w:rPr>
              </m:ctrlPr>
            </m:dPr>
            <m:e>
              <m:r>
                <w:rPr>
                  <w:rFonts w:ascii="Cambria Math" w:eastAsiaTheme="minorHAnsi" w:hAnsi="Cambria Math" w:cstheme="minorHAnsi"/>
                  <w:color w:val="000000" w:themeColor="text1"/>
                  <w:sz w:val="26"/>
                  <w:szCs w:val="26"/>
                  <w:lang w:eastAsia="en-US"/>
                </w:rPr>
                <m:t>1-0,01</m:t>
              </m:r>
            </m:e>
          </m:d>
          <m:r>
            <w:rPr>
              <w:rFonts w:ascii="Cambria Math" w:eastAsiaTheme="minorHAnsi" w:hAnsi="Cambria Math" w:cs="Cambria Math"/>
              <w:color w:val="000000" w:themeColor="text1"/>
              <w:sz w:val="26"/>
              <w:szCs w:val="26"/>
              <w:lang w:eastAsia="en-US"/>
            </w:rPr>
            <m:t>⋅</m:t>
          </m:r>
          <m:d>
            <m:dPr>
              <m:ctrlPr>
                <w:rPr>
                  <w:rFonts w:ascii="Cambria Math" w:eastAsiaTheme="minorHAnsi" w:hAnsi="Cambria Math" w:cstheme="minorHAnsi"/>
                  <w:i/>
                  <w:color w:val="000000" w:themeColor="text1"/>
                  <w:sz w:val="26"/>
                  <w:szCs w:val="26"/>
                  <w:lang w:eastAsia="en-US"/>
                </w:rPr>
              </m:ctrlPr>
            </m:dPr>
            <m:e>
              <m:r>
                <w:rPr>
                  <w:rFonts w:ascii="Cambria Math" w:eastAsiaTheme="minorHAnsi" w:hAnsi="Cambria Math" w:cstheme="minorHAnsi"/>
                  <w:color w:val="000000" w:themeColor="text1"/>
                  <w:sz w:val="26"/>
                  <w:szCs w:val="26"/>
                  <w:lang w:eastAsia="en-US"/>
                </w:rPr>
                <m:t>1+0,071</m:t>
              </m:r>
            </m:e>
          </m:d>
          <m:r>
            <w:rPr>
              <w:rFonts w:ascii="Cambria Math" w:eastAsiaTheme="minorHAnsi" w:hAnsi="Cambria Math" w:cs="Cambria Math"/>
              <w:color w:val="000000" w:themeColor="text1"/>
              <w:sz w:val="26"/>
              <w:szCs w:val="26"/>
              <w:lang w:eastAsia="en-US"/>
            </w:rPr>
            <m:t>⋅</m:t>
          </m:r>
          <m:d>
            <m:dPr>
              <m:ctrlPr>
                <w:rPr>
                  <w:rFonts w:ascii="Cambria Math" w:eastAsiaTheme="minorHAnsi" w:hAnsi="Cambria Math" w:cstheme="minorHAnsi"/>
                  <w:i/>
                  <w:color w:val="000000" w:themeColor="text1"/>
                  <w:sz w:val="26"/>
                  <w:szCs w:val="26"/>
                  <w:lang w:eastAsia="en-US"/>
                </w:rPr>
              </m:ctrlPr>
            </m:dPr>
            <m:e>
              <m:r>
                <w:rPr>
                  <w:rFonts w:ascii="Cambria Math" w:eastAsiaTheme="minorHAnsi" w:hAnsi="Cambria Math" w:cstheme="minorHAnsi"/>
                  <w:color w:val="000000" w:themeColor="text1"/>
                  <w:sz w:val="26"/>
                  <w:szCs w:val="26"/>
                  <w:lang w:eastAsia="en-US"/>
                </w:rPr>
                <m:t>1+0,75</m:t>
              </m:r>
              <m:r>
                <w:rPr>
                  <w:rFonts w:ascii="Cambria Math" w:eastAsiaTheme="minorHAnsi" w:hAnsi="Cambria Math" w:cs="Cambria Math"/>
                  <w:color w:val="000000" w:themeColor="text1"/>
                  <w:sz w:val="26"/>
                  <w:szCs w:val="26"/>
                  <w:lang w:eastAsia="en-US"/>
                </w:rPr>
                <m:t>⋅</m:t>
              </m:r>
              <m:r>
                <w:rPr>
                  <w:rFonts w:ascii="Cambria Math" w:eastAsiaTheme="minorHAnsi" w:hAnsi="Cambria Math" w:cstheme="minorHAnsi"/>
                  <w:color w:val="000000" w:themeColor="text1"/>
                  <w:sz w:val="26"/>
                  <w:szCs w:val="26"/>
                  <w:lang w:eastAsia="en-US"/>
                </w:rPr>
                <m:t>0,00138</m:t>
              </m:r>
            </m:e>
          </m:d>
          <m:r>
            <w:rPr>
              <w:rFonts w:ascii="Cambria Math" w:eastAsiaTheme="minorHAnsi" w:hAnsi="Cambria Math" w:cstheme="minorHAnsi"/>
              <w:color w:val="000000" w:themeColor="text1"/>
              <w:sz w:val="26"/>
              <w:szCs w:val="26"/>
              <w:lang w:eastAsia="en-US"/>
            </w:rPr>
            <m:t>-1 491 237,0=3 826,8  тыс.руб.</m:t>
          </m:r>
        </m:oMath>
      </m:oMathPara>
    </w:p>
    <w:p w14:paraId="32D97D6C" w14:textId="77777777" w:rsidR="00122CBB" w:rsidRPr="00883A83" w:rsidRDefault="00122CBB" w:rsidP="00345A95">
      <w:pPr>
        <w:keepNext/>
        <w:spacing w:before="200" w:after="200" w:line="360" w:lineRule="auto"/>
        <w:jc w:val="both"/>
        <w:rPr>
          <w:rFonts w:ascii="Myriad Pro" w:hAnsi="Myriad Pro"/>
          <w:b/>
          <w:bCs/>
          <w:color w:val="000000" w:themeColor="text1"/>
          <w:sz w:val="26"/>
          <w:szCs w:val="26"/>
        </w:rPr>
      </w:pPr>
      <w:r w:rsidRPr="00883A83">
        <w:rPr>
          <w:rFonts w:ascii="Myriad Pro" w:hAnsi="Myriad Pro"/>
          <w:b/>
          <w:bCs/>
          <w:color w:val="000000" w:themeColor="text1"/>
          <w:sz w:val="26"/>
          <w:szCs w:val="26"/>
        </w:rPr>
        <w:lastRenderedPageBreak/>
        <w:t>ПОЗИЦИЯ ИСПОЛНИТЕЛЯ</w:t>
      </w:r>
    </w:p>
    <w:p w14:paraId="5CAD6EC6" w14:textId="77777777" w:rsidR="00122CBB" w:rsidRPr="00883A83" w:rsidRDefault="00122CBB" w:rsidP="00122CBB">
      <w:pPr>
        <w:spacing w:line="360" w:lineRule="auto"/>
        <w:ind w:firstLine="567"/>
        <w:contextualSpacing/>
        <w:jc w:val="both"/>
        <w:rPr>
          <w:rFonts w:ascii="Myriad Pro" w:eastAsia="Calibri" w:hAnsi="Myriad Pro"/>
          <w:color w:val="0D0D0D" w:themeColor="text1" w:themeTint="F2"/>
          <w:sz w:val="26"/>
          <w:szCs w:val="26"/>
        </w:rPr>
      </w:pPr>
      <w:r w:rsidRPr="00883A83">
        <w:rPr>
          <w:rFonts w:ascii="Myriad Pro" w:eastAsia="Calibri" w:hAnsi="Myriad Pro"/>
          <w:color w:val="000000" w:themeColor="text1"/>
          <w:sz w:val="26"/>
          <w:szCs w:val="26"/>
        </w:rPr>
        <w:t>В целях проверки обоснованности принятого ДТР Томской области уровня корректировки подконтрольных расходов на 201</w:t>
      </w:r>
      <w:r w:rsidR="00AF60E3" w:rsidRPr="00883A83">
        <w:rPr>
          <w:rFonts w:ascii="Myriad Pro" w:eastAsia="Calibri" w:hAnsi="Myriad Pro"/>
          <w:color w:val="000000" w:themeColor="text1"/>
          <w:sz w:val="26"/>
          <w:szCs w:val="26"/>
        </w:rPr>
        <w:t>8</w:t>
      </w:r>
      <w:r w:rsidRPr="00883A83">
        <w:rPr>
          <w:rFonts w:ascii="Myriad Pro" w:eastAsia="Calibri" w:hAnsi="Myriad Pro"/>
          <w:color w:val="000000" w:themeColor="text1"/>
          <w:sz w:val="26"/>
          <w:szCs w:val="26"/>
        </w:rPr>
        <w:t xml:space="preserve"> г. Исполнителем выполнен альтернативный расчет в соответствии с</w:t>
      </w:r>
      <w:r w:rsidRPr="00883A83">
        <w:rPr>
          <w:rFonts w:ascii="Myriad Pro" w:hAnsi="Myriad Pro" w:cs="Myriad Pro"/>
          <w:color w:val="000000" w:themeColor="text1"/>
          <w:sz w:val="26"/>
          <w:szCs w:val="26"/>
        </w:rPr>
        <w:t xml:space="preserve"> формулой 5 Методических указаний № 98-э на </w:t>
      </w:r>
      <w:r w:rsidRPr="00883A83">
        <w:rPr>
          <w:rFonts w:ascii="Myriad Pro" w:hAnsi="Myriad Pro" w:cs="Myriad Pro"/>
          <w:color w:val="0D0D0D" w:themeColor="text1" w:themeTint="F2"/>
          <w:sz w:val="26"/>
          <w:szCs w:val="26"/>
        </w:rPr>
        <w:t>основании плановых и фактических показателей</w:t>
      </w:r>
      <w:r w:rsidRPr="00883A83">
        <w:rPr>
          <w:rFonts w:ascii="Myriad Pro" w:eastAsia="Calibri" w:hAnsi="Myriad Pro"/>
          <w:color w:val="0D0D0D" w:themeColor="text1" w:themeTint="F2"/>
          <w:sz w:val="26"/>
          <w:szCs w:val="26"/>
        </w:rPr>
        <w:t>.</w:t>
      </w:r>
    </w:p>
    <w:p w14:paraId="047F9A45" w14:textId="3C539AF0" w:rsidR="00122CBB" w:rsidRPr="00883A83" w:rsidRDefault="00122CBB" w:rsidP="00345A95">
      <w:pPr>
        <w:pStyle w:val="a"/>
        <w:ind w:left="993" w:hanging="426"/>
        <w:rPr>
          <w:color w:val="0D0D0D" w:themeColor="text1" w:themeTint="F2"/>
        </w:rPr>
      </w:pPr>
      <w:r w:rsidRPr="00883A83">
        <w:rPr>
          <w:color w:val="0D0D0D" w:themeColor="text1" w:themeTint="F2"/>
        </w:rPr>
        <w:t xml:space="preserve">Фактическое количество условных единиц, относящихся к </w:t>
      </w:r>
      <w:r w:rsidR="005F397F">
        <w:rPr>
          <w:color w:val="0D0D0D" w:themeColor="text1" w:themeTint="F2"/>
        </w:rPr>
        <w:t>ПАО </w:t>
      </w:r>
      <w:r w:rsidRPr="00883A83">
        <w:rPr>
          <w:bCs/>
          <w:color w:val="0D0D0D" w:themeColor="text1" w:themeTint="F2"/>
        </w:rPr>
        <w:t>«ТРК»,</w:t>
      </w:r>
      <w:r w:rsidRPr="00883A83">
        <w:rPr>
          <w:color w:val="0D0D0D" w:themeColor="text1" w:themeTint="F2"/>
        </w:rPr>
        <w:t xml:space="preserve"> в 201</w:t>
      </w:r>
      <w:r w:rsidR="00B05186" w:rsidRPr="00883A83">
        <w:rPr>
          <w:color w:val="0D0D0D" w:themeColor="text1" w:themeTint="F2"/>
        </w:rPr>
        <w:t>6</w:t>
      </w:r>
      <w:r w:rsidRPr="00883A83">
        <w:rPr>
          <w:color w:val="0D0D0D" w:themeColor="text1" w:themeTint="F2"/>
        </w:rPr>
        <w:t xml:space="preserve"> г. принято </w:t>
      </w:r>
      <w:r w:rsidR="00B05186" w:rsidRPr="00883A83">
        <w:rPr>
          <w:rFonts w:eastAsia="Times New Roman"/>
          <w:color w:val="0D0D0D" w:themeColor="text1" w:themeTint="F2"/>
          <w:lang w:eastAsia="ru-RU"/>
        </w:rPr>
        <w:t>69 101,13</w:t>
      </w:r>
      <w:r w:rsidRPr="00883A83">
        <w:rPr>
          <w:rFonts w:eastAsia="Times New Roman"/>
          <w:color w:val="0D0D0D" w:themeColor="text1" w:themeTint="F2"/>
          <w:lang w:eastAsia="ru-RU"/>
        </w:rPr>
        <w:t xml:space="preserve"> условных единиц</w:t>
      </w:r>
      <w:r w:rsidRPr="00883A83">
        <w:rPr>
          <w:color w:val="0D0D0D" w:themeColor="text1" w:themeTint="F2"/>
        </w:rPr>
        <w:t>;</w:t>
      </w:r>
    </w:p>
    <w:p w14:paraId="2E4DF19B" w14:textId="39227E53" w:rsidR="00122CBB" w:rsidRPr="00883A83" w:rsidRDefault="00122CBB" w:rsidP="00345A95">
      <w:pPr>
        <w:pStyle w:val="a"/>
        <w:ind w:left="993" w:hanging="426"/>
        <w:rPr>
          <w:color w:val="0D0D0D" w:themeColor="text1" w:themeTint="F2"/>
        </w:rPr>
      </w:pPr>
      <w:r w:rsidRPr="00883A83">
        <w:rPr>
          <w:color w:val="0D0D0D" w:themeColor="text1" w:themeTint="F2"/>
        </w:rPr>
        <w:t xml:space="preserve">Фактическое количество условных единиц, относящихся к </w:t>
      </w:r>
      <w:r w:rsidR="005F397F">
        <w:rPr>
          <w:color w:val="0D0D0D" w:themeColor="text1" w:themeTint="F2"/>
        </w:rPr>
        <w:t>ПАО </w:t>
      </w:r>
      <w:r w:rsidRPr="00883A83">
        <w:rPr>
          <w:bCs/>
          <w:color w:val="0D0D0D" w:themeColor="text1" w:themeTint="F2"/>
        </w:rPr>
        <w:t xml:space="preserve">«ТРК», </w:t>
      </w:r>
      <w:r w:rsidRPr="00883A83">
        <w:rPr>
          <w:color w:val="0D0D0D" w:themeColor="text1" w:themeTint="F2"/>
        </w:rPr>
        <w:t xml:space="preserve">в 2015 г. составило </w:t>
      </w:r>
      <w:r w:rsidRPr="00883A83">
        <w:rPr>
          <w:rFonts w:eastAsia="Times New Roman"/>
          <w:color w:val="0D0D0D" w:themeColor="text1" w:themeTint="F2"/>
          <w:lang w:eastAsia="ru-RU"/>
        </w:rPr>
        <w:t>69 006,1 условных единиц</w:t>
      </w:r>
      <w:r w:rsidRPr="00883A83">
        <w:rPr>
          <w:color w:val="0D0D0D" w:themeColor="text1" w:themeTint="F2"/>
        </w:rPr>
        <w:t>;</w:t>
      </w:r>
    </w:p>
    <w:p w14:paraId="7F3A850C" w14:textId="77777777" w:rsidR="00122CBB" w:rsidRPr="00883A83" w:rsidRDefault="00122CBB" w:rsidP="00345A95">
      <w:pPr>
        <w:pStyle w:val="a"/>
        <w:ind w:left="993" w:hanging="426"/>
        <w:rPr>
          <w:color w:val="0D0D0D" w:themeColor="text1" w:themeTint="F2"/>
        </w:rPr>
      </w:pPr>
      <w:r w:rsidRPr="00883A83">
        <w:rPr>
          <w:color w:val="0D0D0D" w:themeColor="text1" w:themeTint="F2"/>
        </w:rPr>
        <w:t>Индекс эффективности подконтрольных расходов, установленный на 2015 г. в соответствии с приказом ДТР Томской области от 08.11.2012 №40/396 (ред. от 20.06.2014) составляет 1%;</w:t>
      </w:r>
    </w:p>
    <w:p w14:paraId="030F10FA" w14:textId="77777777" w:rsidR="00122CBB" w:rsidRPr="00883A83" w:rsidRDefault="00122CBB" w:rsidP="00345A95">
      <w:pPr>
        <w:pStyle w:val="a"/>
        <w:ind w:left="993" w:hanging="426"/>
        <w:rPr>
          <w:color w:val="0D0D0D" w:themeColor="text1" w:themeTint="F2"/>
        </w:rPr>
      </w:pPr>
      <w:r w:rsidRPr="00883A83">
        <w:rPr>
          <w:color w:val="0D0D0D" w:themeColor="text1" w:themeTint="F2"/>
        </w:rPr>
        <w:t>Фактические значения индекса потребительских цен в 201</w:t>
      </w:r>
      <w:r w:rsidR="00B05186" w:rsidRPr="00883A83">
        <w:rPr>
          <w:color w:val="0D0D0D" w:themeColor="text1" w:themeTint="F2"/>
        </w:rPr>
        <w:t>6</w:t>
      </w:r>
      <w:r w:rsidRPr="00883A83">
        <w:rPr>
          <w:color w:val="0D0D0D" w:themeColor="text1" w:themeTint="F2"/>
        </w:rPr>
        <w:t xml:space="preserve"> году в соответствии с данными Министерства экономического развития Российской Федерации равны </w:t>
      </w:r>
      <w:r w:rsidR="00B05186" w:rsidRPr="00883A83">
        <w:rPr>
          <w:color w:val="0D0D0D" w:themeColor="text1" w:themeTint="F2"/>
        </w:rPr>
        <w:t>7,1</w:t>
      </w:r>
      <w:r w:rsidRPr="00883A83">
        <w:rPr>
          <w:color w:val="0D0D0D" w:themeColor="text1" w:themeTint="F2"/>
        </w:rPr>
        <w:t>%</w:t>
      </w:r>
      <w:r w:rsidR="00B05186" w:rsidRPr="00883A83">
        <w:rPr>
          <w:color w:val="0D0D0D" w:themeColor="text1" w:themeTint="F2"/>
        </w:rPr>
        <w:t xml:space="preserve"> (прогноз социально-экономического развития Российской Федерации на 2018 год и на плановый период 2019-2020 годов, от 27.10.2017)</w:t>
      </w:r>
      <w:r w:rsidRPr="00883A83">
        <w:rPr>
          <w:color w:val="0D0D0D" w:themeColor="text1" w:themeTint="F2"/>
        </w:rPr>
        <w:t>;</w:t>
      </w:r>
    </w:p>
    <w:p w14:paraId="740B04C8" w14:textId="77777777" w:rsidR="00122CBB" w:rsidRPr="00883A83" w:rsidRDefault="00122CBB" w:rsidP="00345A95">
      <w:pPr>
        <w:pStyle w:val="a"/>
        <w:ind w:left="993" w:hanging="426"/>
        <w:rPr>
          <w:color w:val="0D0D0D" w:themeColor="text1" w:themeTint="F2"/>
        </w:rPr>
      </w:pPr>
      <w:r w:rsidRPr="00883A83">
        <w:rPr>
          <w:color w:val="0D0D0D" w:themeColor="text1" w:themeTint="F2"/>
        </w:rPr>
        <w:t>Величина подконтрольных расходов, утвержденная на 201</w:t>
      </w:r>
      <w:r w:rsidR="00B05186" w:rsidRPr="00883A83">
        <w:rPr>
          <w:color w:val="0D0D0D" w:themeColor="text1" w:themeTint="F2"/>
        </w:rPr>
        <w:t>6</w:t>
      </w:r>
      <w:r w:rsidRPr="00883A83">
        <w:rPr>
          <w:color w:val="0D0D0D" w:themeColor="text1" w:themeTint="F2"/>
        </w:rPr>
        <w:t xml:space="preserve"> год в соответствии с</w:t>
      </w:r>
      <w:r w:rsidR="005358FA" w:rsidRPr="00883A83">
        <w:rPr>
          <w:color w:val="0D0D0D" w:themeColor="text1" w:themeTint="F2"/>
        </w:rPr>
        <w:t xml:space="preserve"> выпиской из Протокола заседания Правления ДТР Томской области по вопросам электроэнергетики от 31.12.2015 № 44, </w:t>
      </w:r>
      <w:r w:rsidRPr="00883A83">
        <w:rPr>
          <w:color w:val="0D0D0D" w:themeColor="text1" w:themeTint="F2"/>
        </w:rPr>
        <w:t>составляет 1</w:t>
      </w:r>
      <w:r w:rsidR="005358FA" w:rsidRPr="00883A83">
        <w:rPr>
          <w:color w:val="0D0D0D" w:themeColor="text1" w:themeTint="F2"/>
        </w:rPr>
        <w:t xml:space="preserve"> 491 237 </w:t>
      </w:r>
      <w:r w:rsidRPr="00883A83">
        <w:rPr>
          <w:color w:val="0D0D0D" w:themeColor="text1" w:themeTint="F2"/>
        </w:rPr>
        <w:t>тыс. руб.</w:t>
      </w:r>
    </w:p>
    <w:p w14:paraId="65C3752D" w14:textId="77777777" w:rsidR="00122CBB" w:rsidRPr="00883A83" w:rsidRDefault="00122CBB" w:rsidP="00345A95">
      <w:pPr>
        <w:pStyle w:val="a"/>
        <w:ind w:left="993" w:hanging="426"/>
        <w:rPr>
          <w:color w:val="0D0D0D" w:themeColor="text1" w:themeTint="F2"/>
        </w:rPr>
      </w:pPr>
      <w:r w:rsidRPr="00883A83">
        <w:rPr>
          <w:color w:val="0D0D0D" w:themeColor="text1" w:themeTint="F2"/>
        </w:rPr>
        <w:t>Величина подконтрольных расходов, утвержденная на 2015 год в соответствии с Выпиской из Протокол</w:t>
      </w:r>
      <w:r w:rsidR="005358FA" w:rsidRPr="00883A83">
        <w:rPr>
          <w:color w:val="0D0D0D" w:themeColor="text1" w:themeTint="F2"/>
        </w:rPr>
        <w:t>а</w:t>
      </w:r>
      <w:r w:rsidRPr="00883A83">
        <w:rPr>
          <w:color w:val="0D0D0D" w:themeColor="text1" w:themeTint="F2"/>
        </w:rPr>
        <w:t xml:space="preserve"> заседания Правления ДТР Томской области от 30.12.2014 №41/1 составляет 1 408 597 тыс. руб. </w:t>
      </w:r>
    </w:p>
    <w:tbl>
      <w:tblPr>
        <w:tblW w:w="9951" w:type="dxa"/>
        <w:tblLook w:val="04A0" w:firstRow="1" w:lastRow="0" w:firstColumn="1" w:lastColumn="0" w:noHBand="0" w:noVBand="1"/>
      </w:tblPr>
      <w:tblGrid>
        <w:gridCol w:w="5544"/>
        <w:gridCol w:w="2196"/>
        <w:gridCol w:w="2211"/>
      </w:tblGrid>
      <w:tr w:rsidR="00122CBB" w:rsidRPr="00883A83" w14:paraId="56BA92B7" w14:textId="77777777" w:rsidTr="00345A95">
        <w:trPr>
          <w:trHeight w:val="454"/>
          <w:tblHeader/>
        </w:trPr>
        <w:tc>
          <w:tcPr>
            <w:tcW w:w="5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6732E52" w14:textId="77777777" w:rsidR="00122CBB" w:rsidRPr="00883A83" w:rsidRDefault="00122CBB" w:rsidP="00957C6B">
            <w:pPr>
              <w:jc w:val="center"/>
              <w:rPr>
                <w:rFonts w:ascii="Myriad Pro" w:hAnsi="Myriad Pro" w:cs="Arial"/>
                <w:b/>
                <w:bCs/>
                <w:color w:val="FFFFFF" w:themeColor="background1"/>
                <w:sz w:val="22"/>
                <w:szCs w:val="22"/>
              </w:rPr>
            </w:pPr>
            <w:r w:rsidRPr="00883A83">
              <w:rPr>
                <w:rFonts w:ascii="Myriad Pro" w:hAnsi="Myriad Pro" w:cs="Arial"/>
                <w:b/>
                <w:bCs/>
                <w:color w:val="FFFFFF" w:themeColor="background1"/>
                <w:sz w:val="22"/>
                <w:szCs w:val="22"/>
              </w:rPr>
              <w:t>Показатель</w:t>
            </w:r>
          </w:p>
        </w:tc>
        <w:tc>
          <w:tcPr>
            <w:tcW w:w="21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BC4B3A3" w14:textId="77777777" w:rsidR="00122CBB" w:rsidRPr="00883A83" w:rsidRDefault="00122CBB" w:rsidP="00957C6B">
            <w:pPr>
              <w:jc w:val="center"/>
              <w:rPr>
                <w:rFonts w:ascii="Myriad Pro" w:hAnsi="Myriad Pro" w:cs="Arial"/>
                <w:b/>
                <w:bCs/>
                <w:color w:val="FFFFFF" w:themeColor="background1"/>
                <w:sz w:val="22"/>
                <w:szCs w:val="22"/>
              </w:rPr>
            </w:pPr>
            <w:r w:rsidRPr="00883A83">
              <w:rPr>
                <w:rFonts w:ascii="Myriad Pro" w:hAnsi="Myriad Pro" w:cs="Arial"/>
                <w:b/>
                <w:bCs/>
                <w:color w:val="FFFFFF" w:themeColor="background1"/>
                <w:sz w:val="22"/>
                <w:szCs w:val="22"/>
              </w:rPr>
              <w:t>Единицы измерения</w:t>
            </w:r>
          </w:p>
        </w:tc>
        <w:tc>
          <w:tcPr>
            <w:tcW w:w="22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42C68BB" w14:textId="77777777" w:rsidR="00122CBB" w:rsidRPr="00883A83" w:rsidRDefault="00122CBB" w:rsidP="00957C6B">
            <w:pPr>
              <w:jc w:val="center"/>
              <w:rPr>
                <w:rFonts w:ascii="Myriad Pro" w:hAnsi="Myriad Pro" w:cs="Arial"/>
                <w:b/>
                <w:bCs/>
                <w:color w:val="FFFFFF" w:themeColor="background1"/>
                <w:sz w:val="22"/>
                <w:szCs w:val="22"/>
              </w:rPr>
            </w:pPr>
            <w:r w:rsidRPr="00883A83">
              <w:rPr>
                <w:rFonts w:ascii="Myriad Pro" w:hAnsi="Myriad Pro" w:cs="Arial"/>
                <w:b/>
                <w:bCs/>
                <w:color w:val="FFFFFF" w:themeColor="background1"/>
                <w:sz w:val="22"/>
                <w:szCs w:val="22"/>
              </w:rPr>
              <w:t>Значение</w:t>
            </w:r>
          </w:p>
        </w:tc>
      </w:tr>
      <w:tr w:rsidR="00122CBB" w:rsidRPr="00883A83" w14:paraId="2D6B8AA9" w14:textId="77777777" w:rsidTr="00345A95">
        <w:trPr>
          <w:trHeight w:val="454"/>
          <w:tblHeader/>
        </w:trPr>
        <w:tc>
          <w:tcPr>
            <w:tcW w:w="5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E9B6CF1" w14:textId="77777777" w:rsidR="00122CBB" w:rsidRPr="00883A83" w:rsidRDefault="00122CBB" w:rsidP="00957C6B">
            <w:pPr>
              <w:jc w:val="center"/>
              <w:rPr>
                <w:rFonts w:ascii="Myriad Pro" w:hAnsi="Myriad Pro" w:cs="Arial"/>
                <w:b/>
                <w:bCs/>
                <w:color w:val="FFFFFF" w:themeColor="background1"/>
                <w:sz w:val="22"/>
                <w:szCs w:val="22"/>
              </w:rPr>
            </w:pPr>
            <w:r w:rsidRPr="00883A83">
              <w:rPr>
                <w:rFonts w:ascii="Myriad Pro" w:hAnsi="Myriad Pro" w:cs="Arial"/>
                <w:b/>
                <w:bCs/>
                <w:color w:val="FFFFFF" w:themeColor="background1"/>
                <w:sz w:val="22"/>
                <w:szCs w:val="22"/>
              </w:rPr>
              <w:t>1</w:t>
            </w:r>
          </w:p>
        </w:tc>
        <w:tc>
          <w:tcPr>
            <w:tcW w:w="21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BAF3A0F" w14:textId="77777777" w:rsidR="00122CBB" w:rsidRPr="00883A83" w:rsidRDefault="00122CBB" w:rsidP="00957C6B">
            <w:pPr>
              <w:jc w:val="center"/>
              <w:rPr>
                <w:rFonts w:ascii="Myriad Pro" w:hAnsi="Myriad Pro" w:cs="Arial"/>
                <w:b/>
                <w:bCs/>
                <w:color w:val="FFFFFF" w:themeColor="background1"/>
                <w:sz w:val="22"/>
                <w:szCs w:val="22"/>
              </w:rPr>
            </w:pPr>
            <w:r w:rsidRPr="00883A83">
              <w:rPr>
                <w:rFonts w:ascii="Myriad Pro" w:hAnsi="Myriad Pro" w:cs="Arial"/>
                <w:b/>
                <w:bCs/>
                <w:color w:val="FFFFFF" w:themeColor="background1"/>
                <w:sz w:val="22"/>
                <w:szCs w:val="22"/>
              </w:rPr>
              <w:t>2</w:t>
            </w:r>
          </w:p>
        </w:tc>
        <w:tc>
          <w:tcPr>
            <w:tcW w:w="22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C53297D" w14:textId="77777777" w:rsidR="00122CBB" w:rsidRPr="00883A83" w:rsidRDefault="00122CBB" w:rsidP="00957C6B">
            <w:pPr>
              <w:jc w:val="center"/>
              <w:rPr>
                <w:rFonts w:ascii="Myriad Pro" w:hAnsi="Myriad Pro" w:cs="Arial"/>
                <w:b/>
                <w:bCs/>
                <w:color w:val="FFFFFF" w:themeColor="background1"/>
                <w:sz w:val="22"/>
                <w:szCs w:val="22"/>
              </w:rPr>
            </w:pPr>
            <w:r w:rsidRPr="00883A83">
              <w:rPr>
                <w:rFonts w:ascii="Myriad Pro" w:hAnsi="Myriad Pro" w:cs="Arial"/>
                <w:b/>
                <w:bCs/>
                <w:color w:val="FFFFFF" w:themeColor="background1"/>
                <w:sz w:val="22"/>
                <w:szCs w:val="22"/>
              </w:rPr>
              <w:t>3</w:t>
            </w:r>
          </w:p>
        </w:tc>
      </w:tr>
      <w:tr w:rsidR="00AB0275" w:rsidRPr="00883A83" w14:paraId="06DB1AC3" w14:textId="77777777" w:rsidTr="00AB0275">
        <w:trPr>
          <w:cantSplit/>
          <w:trHeight w:val="454"/>
        </w:trPr>
        <w:tc>
          <w:tcPr>
            <w:tcW w:w="5544" w:type="dxa"/>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11B33E9A" w14:textId="77777777" w:rsidR="00AB0275" w:rsidRPr="00883A83" w:rsidRDefault="00AB0275" w:rsidP="00AB0275">
            <w:pPr>
              <w:rPr>
                <w:rFonts w:ascii="Myriad Pro" w:hAnsi="Myriad Pro" w:cs="Arial"/>
                <w:color w:val="FF0000"/>
                <w:sz w:val="22"/>
                <w:szCs w:val="22"/>
              </w:rPr>
            </w:pPr>
            <w:r w:rsidRPr="00883A83">
              <w:rPr>
                <w:rFonts w:ascii="Myriad Pro" w:hAnsi="Myriad Pro"/>
                <w:color w:val="0D0D0D"/>
                <w:sz w:val="20"/>
                <w:szCs w:val="20"/>
              </w:rPr>
              <w:t>Подконтрольные расходы, утвержденные на 2015 год</w:t>
            </w:r>
          </w:p>
        </w:tc>
        <w:tc>
          <w:tcPr>
            <w:tcW w:w="2196"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4755F2E" w14:textId="77777777" w:rsidR="00AB0275" w:rsidRPr="00883A83" w:rsidRDefault="00AB0275" w:rsidP="00AB0275">
            <w:pPr>
              <w:jc w:val="center"/>
              <w:rPr>
                <w:rFonts w:ascii="Myriad Pro" w:hAnsi="Myriad Pro" w:cs="Arial"/>
                <w:color w:val="FF0000"/>
                <w:sz w:val="22"/>
                <w:szCs w:val="22"/>
              </w:rPr>
            </w:pPr>
            <w:r w:rsidRPr="00883A83">
              <w:rPr>
                <w:rFonts w:ascii="Myriad Pro" w:hAnsi="Myriad Pro"/>
                <w:color w:val="0D0D0D"/>
                <w:sz w:val="20"/>
                <w:szCs w:val="20"/>
              </w:rPr>
              <w:t>тыс. руб.</w:t>
            </w:r>
          </w:p>
        </w:tc>
        <w:tc>
          <w:tcPr>
            <w:tcW w:w="2211"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5D13B42" w14:textId="77777777" w:rsidR="00AB0275" w:rsidRPr="00883A83" w:rsidRDefault="00AB0275" w:rsidP="00AB0275">
            <w:pPr>
              <w:jc w:val="right"/>
              <w:rPr>
                <w:rFonts w:ascii="Myriad Pro" w:hAnsi="Myriad Pro" w:cs="Arial"/>
                <w:color w:val="FF0000"/>
                <w:sz w:val="22"/>
                <w:szCs w:val="22"/>
              </w:rPr>
            </w:pPr>
            <w:r w:rsidRPr="00883A83">
              <w:rPr>
                <w:rFonts w:ascii="Myriad Pro" w:hAnsi="Myriad Pro"/>
                <w:color w:val="0D0D0D"/>
                <w:sz w:val="20"/>
                <w:szCs w:val="20"/>
              </w:rPr>
              <w:t>1 408 597</w:t>
            </w:r>
          </w:p>
        </w:tc>
      </w:tr>
      <w:tr w:rsidR="00AB0275" w:rsidRPr="00883A83" w14:paraId="45813C66" w14:textId="77777777" w:rsidTr="00AB0275">
        <w:trPr>
          <w:cantSplit/>
          <w:trHeight w:val="454"/>
        </w:trPr>
        <w:tc>
          <w:tcPr>
            <w:tcW w:w="5544" w:type="dxa"/>
            <w:tcBorders>
              <w:top w:val="nil"/>
              <w:left w:val="single" w:sz="4" w:space="0" w:color="auto"/>
              <w:bottom w:val="single" w:sz="4" w:space="0" w:color="auto"/>
              <w:right w:val="single" w:sz="4" w:space="0" w:color="auto"/>
            </w:tcBorders>
            <w:shd w:val="clear" w:color="000000" w:fill="FFFFFF"/>
            <w:vAlign w:val="center"/>
            <w:hideMark/>
          </w:tcPr>
          <w:p w14:paraId="1E9E5EC4" w14:textId="77777777" w:rsidR="00AB0275" w:rsidRPr="00883A83" w:rsidRDefault="00AB0275" w:rsidP="00AB0275">
            <w:pPr>
              <w:rPr>
                <w:rFonts w:ascii="Myriad Pro" w:hAnsi="Myriad Pro" w:cs="Arial"/>
                <w:color w:val="FF0000"/>
                <w:sz w:val="22"/>
                <w:szCs w:val="22"/>
              </w:rPr>
            </w:pPr>
            <w:r w:rsidRPr="00883A83">
              <w:rPr>
                <w:rFonts w:ascii="Myriad Pro" w:hAnsi="Myriad Pro"/>
                <w:color w:val="0D0D0D"/>
                <w:sz w:val="20"/>
                <w:szCs w:val="20"/>
              </w:rPr>
              <w:t>Подконтрольные расходы, утвержденные на 2016 год</w:t>
            </w:r>
          </w:p>
        </w:tc>
        <w:tc>
          <w:tcPr>
            <w:tcW w:w="2196" w:type="dxa"/>
            <w:tcBorders>
              <w:top w:val="nil"/>
              <w:left w:val="nil"/>
              <w:bottom w:val="single" w:sz="4" w:space="0" w:color="auto"/>
              <w:right w:val="single" w:sz="4" w:space="0" w:color="auto"/>
            </w:tcBorders>
            <w:shd w:val="clear" w:color="000000" w:fill="FFFFFF"/>
            <w:noWrap/>
            <w:vAlign w:val="center"/>
            <w:hideMark/>
          </w:tcPr>
          <w:p w14:paraId="3CA65A52" w14:textId="77777777" w:rsidR="00AB0275" w:rsidRPr="00883A83" w:rsidRDefault="00AB0275" w:rsidP="00AB0275">
            <w:pPr>
              <w:jc w:val="center"/>
              <w:rPr>
                <w:rFonts w:ascii="Myriad Pro" w:hAnsi="Myriad Pro" w:cs="Arial"/>
                <w:color w:val="FF0000"/>
                <w:sz w:val="22"/>
                <w:szCs w:val="22"/>
              </w:rPr>
            </w:pPr>
            <w:r w:rsidRPr="00883A83">
              <w:rPr>
                <w:rFonts w:ascii="Myriad Pro" w:hAnsi="Myriad Pro"/>
                <w:color w:val="0D0D0D"/>
                <w:sz w:val="20"/>
                <w:szCs w:val="20"/>
              </w:rPr>
              <w:t> тыс. руб.</w:t>
            </w:r>
          </w:p>
        </w:tc>
        <w:tc>
          <w:tcPr>
            <w:tcW w:w="2211" w:type="dxa"/>
            <w:tcBorders>
              <w:top w:val="nil"/>
              <w:left w:val="nil"/>
              <w:bottom w:val="single" w:sz="4" w:space="0" w:color="auto"/>
              <w:right w:val="single" w:sz="4" w:space="0" w:color="auto"/>
            </w:tcBorders>
            <w:shd w:val="clear" w:color="000000" w:fill="FFFFFF"/>
            <w:noWrap/>
            <w:vAlign w:val="center"/>
            <w:hideMark/>
          </w:tcPr>
          <w:p w14:paraId="54E3E2D1" w14:textId="77777777" w:rsidR="00AB0275" w:rsidRPr="00883A83" w:rsidRDefault="00AB0275" w:rsidP="00AB0275">
            <w:pPr>
              <w:jc w:val="right"/>
              <w:rPr>
                <w:rFonts w:ascii="Myriad Pro" w:hAnsi="Myriad Pro" w:cs="Arial"/>
                <w:color w:val="FF0000"/>
                <w:sz w:val="22"/>
                <w:szCs w:val="22"/>
              </w:rPr>
            </w:pPr>
            <w:r w:rsidRPr="00883A83">
              <w:rPr>
                <w:rFonts w:ascii="Myriad Pro" w:hAnsi="Myriad Pro"/>
                <w:color w:val="0D0D0D"/>
                <w:sz w:val="20"/>
                <w:szCs w:val="20"/>
              </w:rPr>
              <w:t>1 491 237</w:t>
            </w:r>
          </w:p>
        </w:tc>
      </w:tr>
      <w:tr w:rsidR="00AB0275" w:rsidRPr="00883A83" w14:paraId="1FE6F697" w14:textId="77777777" w:rsidTr="00AB0275">
        <w:trPr>
          <w:cantSplit/>
          <w:trHeight w:val="454"/>
        </w:trPr>
        <w:tc>
          <w:tcPr>
            <w:tcW w:w="5544" w:type="dxa"/>
            <w:tcBorders>
              <w:top w:val="nil"/>
              <w:left w:val="single" w:sz="4" w:space="0" w:color="auto"/>
              <w:bottom w:val="single" w:sz="4" w:space="0" w:color="auto"/>
              <w:right w:val="single" w:sz="4" w:space="0" w:color="auto"/>
            </w:tcBorders>
            <w:shd w:val="clear" w:color="000000" w:fill="FFFFFF"/>
            <w:vAlign w:val="center"/>
            <w:hideMark/>
          </w:tcPr>
          <w:p w14:paraId="09F6F20B" w14:textId="77777777" w:rsidR="00AB0275" w:rsidRPr="00883A83" w:rsidRDefault="00AB0275" w:rsidP="00AB0275">
            <w:pPr>
              <w:rPr>
                <w:rFonts w:ascii="Myriad Pro" w:hAnsi="Myriad Pro" w:cs="Arial"/>
                <w:color w:val="FF0000"/>
                <w:sz w:val="22"/>
                <w:szCs w:val="22"/>
              </w:rPr>
            </w:pPr>
            <w:r w:rsidRPr="00883A83">
              <w:rPr>
                <w:rFonts w:ascii="Myriad Pro" w:hAnsi="Myriad Pro"/>
                <w:color w:val="0D0D0D"/>
                <w:sz w:val="20"/>
                <w:szCs w:val="20"/>
              </w:rPr>
              <w:t xml:space="preserve">Индекс эффективности подконтрольных расходов </w:t>
            </w:r>
          </w:p>
        </w:tc>
        <w:tc>
          <w:tcPr>
            <w:tcW w:w="2196" w:type="dxa"/>
            <w:tcBorders>
              <w:top w:val="nil"/>
              <w:left w:val="nil"/>
              <w:bottom w:val="single" w:sz="4" w:space="0" w:color="auto"/>
              <w:right w:val="single" w:sz="4" w:space="0" w:color="auto"/>
            </w:tcBorders>
            <w:shd w:val="clear" w:color="000000" w:fill="FFFFFF"/>
            <w:noWrap/>
            <w:vAlign w:val="center"/>
            <w:hideMark/>
          </w:tcPr>
          <w:p w14:paraId="61B0536E" w14:textId="77777777" w:rsidR="00AB0275" w:rsidRPr="00883A83" w:rsidRDefault="00AB0275" w:rsidP="00AB0275">
            <w:pPr>
              <w:jc w:val="center"/>
              <w:rPr>
                <w:rFonts w:ascii="Myriad Pro" w:hAnsi="Myriad Pro" w:cs="Arial"/>
                <w:color w:val="FF0000"/>
                <w:sz w:val="22"/>
                <w:szCs w:val="22"/>
              </w:rPr>
            </w:pPr>
            <w:r w:rsidRPr="00883A83">
              <w:rPr>
                <w:rFonts w:ascii="Myriad Pro" w:hAnsi="Myriad Pro"/>
                <w:color w:val="0D0D0D"/>
                <w:sz w:val="20"/>
                <w:szCs w:val="20"/>
              </w:rPr>
              <w:t>%</w:t>
            </w:r>
          </w:p>
        </w:tc>
        <w:tc>
          <w:tcPr>
            <w:tcW w:w="2211" w:type="dxa"/>
            <w:tcBorders>
              <w:top w:val="nil"/>
              <w:left w:val="nil"/>
              <w:bottom w:val="single" w:sz="4" w:space="0" w:color="auto"/>
              <w:right w:val="single" w:sz="4" w:space="0" w:color="auto"/>
            </w:tcBorders>
            <w:shd w:val="clear" w:color="000000" w:fill="FFFFFF"/>
            <w:noWrap/>
            <w:vAlign w:val="center"/>
            <w:hideMark/>
          </w:tcPr>
          <w:p w14:paraId="447D8F15" w14:textId="77777777" w:rsidR="00AB0275" w:rsidRPr="00883A83" w:rsidRDefault="00AB0275" w:rsidP="00AB0275">
            <w:pPr>
              <w:jc w:val="right"/>
              <w:rPr>
                <w:rFonts w:ascii="Myriad Pro" w:hAnsi="Myriad Pro" w:cs="Arial"/>
                <w:color w:val="FF0000"/>
                <w:sz w:val="22"/>
                <w:szCs w:val="22"/>
              </w:rPr>
            </w:pPr>
            <w:r w:rsidRPr="00883A83">
              <w:rPr>
                <w:rFonts w:ascii="Myriad Pro" w:hAnsi="Myriad Pro"/>
                <w:color w:val="0D0D0D"/>
                <w:sz w:val="20"/>
                <w:szCs w:val="20"/>
              </w:rPr>
              <w:t>1%</w:t>
            </w:r>
          </w:p>
        </w:tc>
      </w:tr>
      <w:tr w:rsidR="00AB0275" w:rsidRPr="00883A83" w14:paraId="4EFCCFF6" w14:textId="77777777" w:rsidTr="00AB0275">
        <w:trPr>
          <w:cantSplit/>
          <w:trHeight w:val="454"/>
        </w:trPr>
        <w:tc>
          <w:tcPr>
            <w:tcW w:w="5544" w:type="dxa"/>
            <w:tcBorders>
              <w:top w:val="nil"/>
              <w:left w:val="single" w:sz="4" w:space="0" w:color="auto"/>
              <w:bottom w:val="single" w:sz="4" w:space="0" w:color="auto"/>
              <w:right w:val="single" w:sz="4" w:space="0" w:color="auto"/>
            </w:tcBorders>
            <w:shd w:val="clear" w:color="000000" w:fill="FFFFFF"/>
            <w:vAlign w:val="center"/>
            <w:hideMark/>
          </w:tcPr>
          <w:p w14:paraId="7A8ED026" w14:textId="77777777" w:rsidR="00AB0275" w:rsidRPr="00883A83" w:rsidRDefault="00AB0275" w:rsidP="00AB0275">
            <w:pPr>
              <w:rPr>
                <w:rFonts w:ascii="Myriad Pro" w:hAnsi="Myriad Pro" w:cs="Arial"/>
                <w:color w:val="FF0000"/>
                <w:sz w:val="22"/>
                <w:szCs w:val="22"/>
              </w:rPr>
            </w:pPr>
            <w:r w:rsidRPr="00883A83">
              <w:rPr>
                <w:rFonts w:ascii="Myriad Pro" w:hAnsi="Myriad Pro"/>
                <w:color w:val="0D0D0D"/>
                <w:sz w:val="20"/>
                <w:szCs w:val="20"/>
              </w:rPr>
              <w:lastRenderedPageBreak/>
              <w:t xml:space="preserve">Значение ИПЦ </w:t>
            </w:r>
          </w:p>
        </w:tc>
        <w:tc>
          <w:tcPr>
            <w:tcW w:w="2196" w:type="dxa"/>
            <w:tcBorders>
              <w:top w:val="nil"/>
              <w:left w:val="nil"/>
              <w:bottom w:val="single" w:sz="4" w:space="0" w:color="auto"/>
              <w:right w:val="single" w:sz="4" w:space="0" w:color="auto"/>
            </w:tcBorders>
            <w:shd w:val="clear" w:color="000000" w:fill="FFFFFF"/>
            <w:noWrap/>
            <w:vAlign w:val="center"/>
            <w:hideMark/>
          </w:tcPr>
          <w:p w14:paraId="53D44514" w14:textId="77777777" w:rsidR="00AB0275" w:rsidRPr="00883A83" w:rsidRDefault="00AB0275" w:rsidP="00AB0275">
            <w:pPr>
              <w:jc w:val="center"/>
              <w:rPr>
                <w:rFonts w:ascii="Myriad Pro" w:hAnsi="Myriad Pro" w:cs="Arial"/>
                <w:color w:val="FF0000"/>
                <w:sz w:val="22"/>
                <w:szCs w:val="22"/>
              </w:rPr>
            </w:pPr>
            <w:r w:rsidRPr="00883A83">
              <w:rPr>
                <w:rFonts w:ascii="Myriad Pro" w:hAnsi="Myriad Pro"/>
                <w:color w:val="0D0D0D"/>
                <w:sz w:val="20"/>
                <w:szCs w:val="20"/>
              </w:rPr>
              <w:t>%</w:t>
            </w:r>
          </w:p>
        </w:tc>
        <w:tc>
          <w:tcPr>
            <w:tcW w:w="2211" w:type="dxa"/>
            <w:tcBorders>
              <w:top w:val="nil"/>
              <w:left w:val="nil"/>
              <w:bottom w:val="single" w:sz="4" w:space="0" w:color="auto"/>
              <w:right w:val="single" w:sz="4" w:space="0" w:color="auto"/>
            </w:tcBorders>
            <w:shd w:val="clear" w:color="000000" w:fill="FFFFFF"/>
            <w:noWrap/>
            <w:vAlign w:val="center"/>
            <w:hideMark/>
          </w:tcPr>
          <w:p w14:paraId="116AF319" w14:textId="77777777" w:rsidR="00AB0275" w:rsidRPr="00883A83" w:rsidRDefault="00AB0275" w:rsidP="00AB0275">
            <w:pPr>
              <w:jc w:val="right"/>
              <w:rPr>
                <w:rFonts w:ascii="Myriad Pro" w:hAnsi="Myriad Pro" w:cs="Arial"/>
                <w:color w:val="FF0000"/>
                <w:sz w:val="22"/>
                <w:szCs w:val="22"/>
              </w:rPr>
            </w:pPr>
            <w:r w:rsidRPr="00883A83">
              <w:rPr>
                <w:rFonts w:ascii="Myriad Pro" w:hAnsi="Myriad Pro"/>
                <w:color w:val="0D0D0D"/>
                <w:sz w:val="20"/>
                <w:szCs w:val="20"/>
              </w:rPr>
              <w:t>7,1%</w:t>
            </w:r>
          </w:p>
        </w:tc>
      </w:tr>
      <w:tr w:rsidR="00AB0275" w:rsidRPr="00883A83" w14:paraId="6A8BE0D9" w14:textId="77777777" w:rsidTr="00AB0275">
        <w:trPr>
          <w:cantSplit/>
          <w:trHeight w:val="454"/>
        </w:trPr>
        <w:tc>
          <w:tcPr>
            <w:tcW w:w="5544" w:type="dxa"/>
            <w:tcBorders>
              <w:top w:val="nil"/>
              <w:left w:val="single" w:sz="4" w:space="0" w:color="auto"/>
              <w:bottom w:val="single" w:sz="4" w:space="0" w:color="auto"/>
              <w:right w:val="single" w:sz="4" w:space="0" w:color="auto"/>
            </w:tcBorders>
            <w:shd w:val="clear" w:color="000000" w:fill="FFFFFF"/>
            <w:vAlign w:val="center"/>
            <w:hideMark/>
          </w:tcPr>
          <w:p w14:paraId="53C2EDF4" w14:textId="77777777" w:rsidR="00AB0275" w:rsidRPr="00883A83" w:rsidRDefault="00AB0275" w:rsidP="00AB0275">
            <w:pPr>
              <w:rPr>
                <w:rFonts w:ascii="Myriad Pro" w:hAnsi="Myriad Pro" w:cs="Arial"/>
                <w:color w:val="FF0000"/>
                <w:sz w:val="22"/>
                <w:szCs w:val="22"/>
              </w:rPr>
            </w:pPr>
            <w:r w:rsidRPr="00883A83">
              <w:rPr>
                <w:rFonts w:ascii="Myriad Pro" w:hAnsi="Myriad Pro"/>
                <w:color w:val="0D0D0D"/>
                <w:sz w:val="20"/>
                <w:szCs w:val="20"/>
              </w:rPr>
              <w:t>Коэффициент эластичности</w:t>
            </w:r>
          </w:p>
        </w:tc>
        <w:tc>
          <w:tcPr>
            <w:tcW w:w="2196" w:type="dxa"/>
            <w:tcBorders>
              <w:top w:val="nil"/>
              <w:left w:val="nil"/>
              <w:bottom w:val="single" w:sz="4" w:space="0" w:color="auto"/>
              <w:right w:val="single" w:sz="4" w:space="0" w:color="auto"/>
            </w:tcBorders>
            <w:shd w:val="clear" w:color="000000" w:fill="FFFFFF"/>
            <w:noWrap/>
            <w:vAlign w:val="center"/>
            <w:hideMark/>
          </w:tcPr>
          <w:p w14:paraId="782F7E75" w14:textId="77777777" w:rsidR="00AB0275" w:rsidRPr="00883A83" w:rsidRDefault="00AB0275" w:rsidP="00AB0275">
            <w:pPr>
              <w:jc w:val="center"/>
              <w:rPr>
                <w:rFonts w:ascii="Myriad Pro" w:hAnsi="Myriad Pro" w:cs="Arial"/>
                <w:color w:val="FF0000"/>
                <w:sz w:val="22"/>
                <w:szCs w:val="22"/>
              </w:rPr>
            </w:pPr>
            <w:r w:rsidRPr="00883A83">
              <w:rPr>
                <w:rFonts w:ascii="Myriad Pro" w:hAnsi="Myriad Pro"/>
                <w:color w:val="0D0D0D"/>
                <w:sz w:val="20"/>
                <w:szCs w:val="20"/>
              </w:rPr>
              <w:t> </w:t>
            </w:r>
          </w:p>
        </w:tc>
        <w:tc>
          <w:tcPr>
            <w:tcW w:w="2211" w:type="dxa"/>
            <w:tcBorders>
              <w:top w:val="nil"/>
              <w:left w:val="nil"/>
              <w:bottom w:val="single" w:sz="4" w:space="0" w:color="auto"/>
              <w:right w:val="single" w:sz="4" w:space="0" w:color="auto"/>
            </w:tcBorders>
            <w:shd w:val="clear" w:color="000000" w:fill="FFFFFF"/>
            <w:noWrap/>
            <w:vAlign w:val="center"/>
            <w:hideMark/>
          </w:tcPr>
          <w:p w14:paraId="51134005" w14:textId="77777777" w:rsidR="00AB0275" w:rsidRPr="00883A83" w:rsidRDefault="00AB0275" w:rsidP="00AB0275">
            <w:pPr>
              <w:jc w:val="right"/>
              <w:rPr>
                <w:rFonts w:ascii="Myriad Pro" w:hAnsi="Myriad Pro" w:cs="Arial"/>
                <w:color w:val="FF0000"/>
                <w:sz w:val="22"/>
                <w:szCs w:val="22"/>
              </w:rPr>
            </w:pPr>
            <w:r w:rsidRPr="00883A83">
              <w:rPr>
                <w:rFonts w:ascii="Myriad Pro" w:hAnsi="Myriad Pro"/>
                <w:color w:val="0D0D0D"/>
                <w:sz w:val="20"/>
                <w:szCs w:val="20"/>
              </w:rPr>
              <w:t>0,75</w:t>
            </w:r>
          </w:p>
        </w:tc>
      </w:tr>
      <w:tr w:rsidR="00AB0275" w:rsidRPr="00883A83" w14:paraId="26645C48" w14:textId="77777777" w:rsidTr="00AB0275">
        <w:trPr>
          <w:cantSplit/>
          <w:trHeight w:val="454"/>
        </w:trPr>
        <w:tc>
          <w:tcPr>
            <w:tcW w:w="5544" w:type="dxa"/>
            <w:tcBorders>
              <w:top w:val="nil"/>
              <w:left w:val="single" w:sz="4" w:space="0" w:color="auto"/>
              <w:bottom w:val="single" w:sz="4" w:space="0" w:color="auto"/>
              <w:right w:val="single" w:sz="4" w:space="0" w:color="auto"/>
            </w:tcBorders>
            <w:shd w:val="clear" w:color="000000" w:fill="FFFFFF"/>
            <w:vAlign w:val="center"/>
            <w:hideMark/>
          </w:tcPr>
          <w:p w14:paraId="133DC74A" w14:textId="77777777" w:rsidR="00AB0275" w:rsidRPr="00883A83" w:rsidRDefault="00AB0275" w:rsidP="00AB0275">
            <w:pPr>
              <w:rPr>
                <w:rFonts w:ascii="Myriad Pro" w:hAnsi="Myriad Pro" w:cs="Arial"/>
                <w:color w:val="FF0000"/>
                <w:sz w:val="22"/>
                <w:szCs w:val="22"/>
              </w:rPr>
            </w:pPr>
            <w:r w:rsidRPr="00883A83">
              <w:rPr>
                <w:rFonts w:ascii="Myriad Pro" w:hAnsi="Myriad Pro"/>
                <w:color w:val="0D0D0D"/>
                <w:sz w:val="20"/>
                <w:szCs w:val="20"/>
              </w:rPr>
              <w:t>Количество активов 2016 год</w:t>
            </w:r>
          </w:p>
        </w:tc>
        <w:tc>
          <w:tcPr>
            <w:tcW w:w="2196" w:type="dxa"/>
            <w:tcBorders>
              <w:top w:val="nil"/>
              <w:left w:val="nil"/>
              <w:bottom w:val="single" w:sz="4" w:space="0" w:color="auto"/>
              <w:right w:val="single" w:sz="4" w:space="0" w:color="auto"/>
            </w:tcBorders>
            <w:shd w:val="clear" w:color="000000" w:fill="FFFFFF"/>
            <w:noWrap/>
            <w:vAlign w:val="center"/>
            <w:hideMark/>
          </w:tcPr>
          <w:p w14:paraId="44132F49" w14:textId="77777777" w:rsidR="00AB0275" w:rsidRPr="00883A83" w:rsidRDefault="00AB0275" w:rsidP="00AB0275">
            <w:pPr>
              <w:jc w:val="center"/>
              <w:rPr>
                <w:rFonts w:ascii="Myriad Pro" w:hAnsi="Myriad Pro" w:cs="Arial"/>
                <w:color w:val="FF0000"/>
                <w:sz w:val="22"/>
                <w:szCs w:val="22"/>
              </w:rPr>
            </w:pPr>
            <w:r w:rsidRPr="00883A83">
              <w:rPr>
                <w:rFonts w:ascii="Myriad Pro" w:hAnsi="Myriad Pro"/>
                <w:color w:val="0D0D0D"/>
                <w:sz w:val="20"/>
                <w:szCs w:val="20"/>
              </w:rPr>
              <w:t>у.е.</w:t>
            </w:r>
          </w:p>
        </w:tc>
        <w:tc>
          <w:tcPr>
            <w:tcW w:w="2211" w:type="dxa"/>
            <w:tcBorders>
              <w:top w:val="nil"/>
              <w:left w:val="nil"/>
              <w:bottom w:val="single" w:sz="4" w:space="0" w:color="auto"/>
              <w:right w:val="single" w:sz="4" w:space="0" w:color="auto"/>
            </w:tcBorders>
            <w:shd w:val="clear" w:color="000000" w:fill="FFFFFF"/>
            <w:noWrap/>
            <w:vAlign w:val="center"/>
            <w:hideMark/>
          </w:tcPr>
          <w:p w14:paraId="2F09CF59" w14:textId="77777777" w:rsidR="00AB0275" w:rsidRPr="00883A83" w:rsidRDefault="00AB0275" w:rsidP="00AB0275">
            <w:pPr>
              <w:jc w:val="right"/>
              <w:rPr>
                <w:rFonts w:ascii="Myriad Pro" w:hAnsi="Myriad Pro" w:cs="Arial"/>
                <w:color w:val="FF0000"/>
                <w:sz w:val="22"/>
                <w:szCs w:val="22"/>
              </w:rPr>
            </w:pPr>
            <w:r w:rsidRPr="00883A83">
              <w:rPr>
                <w:rFonts w:ascii="Myriad Pro" w:hAnsi="Myriad Pro" w:cs="Arial"/>
                <w:color w:val="000000"/>
                <w:sz w:val="18"/>
                <w:szCs w:val="18"/>
              </w:rPr>
              <w:t>69 101,1</w:t>
            </w:r>
          </w:p>
        </w:tc>
      </w:tr>
      <w:tr w:rsidR="00AB0275" w:rsidRPr="00883A83" w14:paraId="15E5738C" w14:textId="77777777" w:rsidTr="00AB0275">
        <w:trPr>
          <w:cantSplit/>
          <w:trHeight w:val="454"/>
        </w:trPr>
        <w:tc>
          <w:tcPr>
            <w:tcW w:w="5544" w:type="dxa"/>
            <w:tcBorders>
              <w:top w:val="nil"/>
              <w:left w:val="single" w:sz="4" w:space="0" w:color="auto"/>
              <w:bottom w:val="single" w:sz="4" w:space="0" w:color="auto"/>
              <w:right w:val="single" w:sz="4" w:space="0" w:color="auto"/>
            </w:tcBorders>
            <w:shd w:val="clear" w:color="000000" w:fill="FFFFFF"/>
            <w:vAlign w:val="center"/>
            <w:hideMark/>
          </w:tcPr>
          <w:p w14:paraId="7334EC8D" w14:textId="77777777" w:rsidR="00AB0275" w:rsidRPr="00883A83" w:rsidRDefault="00AB0275" w:rsidP="00AB0275">
            <w:pPr>
              <w:rPr>
                <w:rFonts w:ascii="Myriad Pro" w:hAnsi="Myriad Pro" w:cs="Arial"/>
                <w:color w:val="FF0000"/>
                <w:sz w:val="22"/>
                <w:szCs w:val="22"/>
              </w:rPr>
            </w:pPr>
            <w:r w:rsidRPr="00883A83">
              <w:rPr>
                <w:rFonts w:ascii="Myriad Pro" w:hAnsi="Myriad Pro"/>
                <w:color w:val="0D0D0D"/>
                <w:sz w:val="20"/>
                <w:szCs w:val="20"/>
              </w:rPr>
              <w:t>Количество активов 2015 год</w:t>
            </w:r>
          </w:p>
        </w:tc>
        <w:tc>
          <w:tcPr>
            <w:tcW w:w="2196" w:type="dxa"/>
            <w:tcBorders>
              <w:top w:val="nil"/>
              <w:left w:val="nil"/>
              <w:bottom w:val="single" w:sz="4" w:space="0" w:color="auto"/>
              <w:right w:val="single" w:sz="4" w:space="0" w:color="auto"/>
            </w:tcBorders>
            <w:shd w:val="clear" w:color="000000" w:fill="FFFFFF"/>
            <w:noWrap/>
            <w:vAlign w:val="center"/>
            <w:hideMark/>
          </w:tcPr>
          <w:p w14:paraId="5063D87B" w14:textId="77777777" w:rsidR="00AB0275" w:rsidRPr="00883A83" w:rsidRDefault="00AB0275" w:rsidP="00AB0275">
            <w:pPr>
              <w:jc w:val="center"/>
              <w:rPr>
                <w:rFonts w:ascii="Myriad Pro" w:hAnsi="Myriad Pro" w:cs="Arial"/>
                <w:color w:val="FF0000"/>
                <w:sz w:val="22"/>
                <w:szCs w:val="22"/>
              </w:rPr>
            </w:pPr>
            <w:r w:rsidRPr="00883A83">
              <w:rPr>
                <w:rFonts w:ascii="Myriad Pro" w:hAnsi="Myriad Pro"/>
                <w:color w:val="0D0D0D"/>
                <w:sz w:val="20"/>
                <w:szCs w:val="20"/>
              </w:rPr>
              <w:t>у.е.</w:t>
            </w:r>
          </w:p>
        </w:tc>
        <w:tc>
          <w:tcPr>
            <w:tcW w:w="2211" w:type="dxa"/>
            <w:tcBorders>
              <w:top w:val="nil"/>
              <w:left w:val="nil"/>
              <w:bottom w:val="single" w:sz="4" w:space="0" w:color="auto"/>
              <w:right w:val="single" w:sz="4" w:space="0" w:color="auto"/>
            </w:tcBorders>
            <w:shd w:val="clear" w:color="000000" w:fill="FFFFFF"/>
            <w:noWrap/>
            <w:vAlign w:val="center"/>
            <w:hideMark/>
          </w:tcPr>
          <w:p w14:paraId="2174B8E2" w14:textId="77777777" w:rsidR="00AB0275" w:rsidRPr="00883A83" w:rsidRDefault="00AB0275" w:rsidP="00AB0275">
            <w:pPr>
              <w:jc w:val="right"/>
              <w:rPr>
                <w:rFonts w:ascii="Myriad Pro" w:hAnsi="Myriad Pro" w:cs="Arial"/>
                <w:color w:val="FF0000"/>
                <w:sz w:val="22"/>
                <w:szCs w:val="22"/>
              </w:rPr>
            </w:pPr>
            <w:r w:rsidRPr="00883A83">
              <w:rPr>
                <w:rFonts w:ascii="Myriad Pro" w:hAnsi="Myriad Pro" w:cs="Arial"/>
                <w:color w:val="000000"/>
                <w:sz w:val="18"/>
                <w:szCs w:val="18"/>
              </w:rPr>
              <w:t>69 006,1</w:t>
            </w:r>
          </w:p>
        </w:tc>
      </w:tr>
      <w:tr w:rsidR="00AB0275" w:rsidRPr="00883A83" w14:paraId="1C29F09B" w14:textId="77777777" w:rsidTr="00AB0275">
        <w:trPr>
          <w:cantSplit/>
          <w:trHeight w:val="454"/>
        </w:trPr>
        <w:tc>
          <w:tcPr>
            <w:tcW w:w="5544" w:type="dxa"/>
            <w:tcBorders>
              <w:top w:val="nil"/>
              <w:left w:val="single" w:sz="4" w:space="0" w:color="auto"/>
              <w:bottom w:val="single" w:sz="4" w:space="0" w:color="auto"/>
              <w:right w:val="single" w:sz="4" w:space="0" w:color="auto"/>
            </w:tcBorders>
            <w:shd w:val="clear" w:color="000000" w:fill="FFFFFF"/>
            <w:vAlign w:val="center"/>
            <w:hideMark/>
          </w:tcPr>
          <w:p w14:paraId="1E8E733D" w14:textId="77777777" w:rsidR="00AB0275" w:rsidRPr="00883A83" w:rsidRDefault="00AB0275" w:rsidP="00AB0275">
            <w:pPr>
              <w:rPr>
                <w:rFonts w:ascii="Myriad Pro" w:hAnsi="Myriad Pro" w:cs="Arial"/>
                <w:color w:val="FF0000"/>
                <w:sz w:val="22"/>
                <w:szCs w:val="22"/>
              </w:rPr>
            </w:pPr>
            <w:r w:rsidRPr="00883A83">
              <w:rPr>
                <w:rFonts w:ascii="Myriad Pro" w:hAnsi="Myriad Pro"/>
                <w:color w:val="0D0D0D"/>
                <w:sz w:val="20"/>
                <w:szCs w:val="20"/>
              </w:rPr>
              <w:t>ИКА</w:t>
            </w:r>
          </w:p>
        </w:tc>
        <w:tc>
          <w:tcPr>
            <w:tcW w:w="2196" w:type="dxa"/>
            <w:tcBorders>
              <w:top w:val="nil"/>
              <w:left w:val="nil"/>
              <w:bottom w:val="single" w:sz="4" w:space="0" w:color="auto"/>
              <w:right w:val="single" w:sz="4" w:space="0" w:color="auto"/>
            </w:tcBorders>
            <w:shd w:val="clear" w:color="000000" w:fill="FFFFFF"/>
            <w:noWrap/>
            <w:vAlign w:val="center"/>
            <w:hideMark/>
          </w:tcPr>
          <w:p w14:paraId="59E7B989" w14:textId="77777777" w:rsidR="00AB0275" w:rsidRPr="00883A83" w:rsidRDefault="00AB0275" w:rsidP="00AB0275">
            <w:pPr>
              <w:jc w:val="center"/>
              <w:rPr>
                <w:rFonts w:ascii="Myriad Pro" w:hAnsi="Myriad Pro" w:cs="Arial"/>
                <w:color w:val="FF0000"/>
                <w:sz w:val="22"/>
                <w:szCs w:val="22"/>
              </w:rPr>
            </w:pPr>
            <w:r w:rsidRPr="00883A83">
              <w:rPr>
                <w:rFonts w:ascii="Myriad Pro" w:hAnsi="Myriad Pro"/>
                <w:color w:val="0D0D0D"/>
                <w:sz w:val="20"/>
                <w:szCs w:val="20"/>
              </w:rPr>
              <w:t> </w:t>
            </w:r>
          </w:p>
        </w:tc>
        <w:tc>
          <w:tcPr>
            <w:tcW w:w="2211" w:type="dxa"/>
            <w:tcBorders>
              <w:top w:val="nil"/>
              <w:left w:val="nil"/>
              <w:bottom w:val="single" w:sz="4" w:space="0" w:color="auto"/>
              <w:right w:val="single" w:sz="4" w:space="0" w:color="auto"/>
            </w:tcBorders>
            <w:shd w:val="clear" w:color="000000" w:fill="FFFFFF"/>
            <w:noWrap/>
            <w:vAlign w:val="center"/>
            <w:hideMark/>
          </w:tcPr>
          <w:p w14:paraId="29C59676" w14:textId="77777777" w:rsidR="00AB0275" w:rsidRPr="00883A83" w:rsidRDefault="00AB0275" w:rsidP="00AB0275">
            <w:pPr>
              <w:jc w:val="right"/>
              <w:rPr>
                <w:rFonts w:ascii="Myriad Pro" w:hAnsi="Myriad Pro" w:cs="Arial"/>
                <w:color w:val="FF0000"/>
                <w:sz w:val="22"/>
                <w:szCs w:val="22"/>
              </w:rPr>
            </w:pPr>
            <w:r w:rsidRPr="00883A83">
              <w:rPr>
                <w:rFonts w:ascii="Myriad Pro" w:hAnsi="Myriad Pro"/>
                <w:color w:val="0D0D0D"/>
                <w:sz w:val="20"/>
                <w:szCs w:val="20"/>
              </w:rPr>
              <w:t>0,00138</w:t>
            </w:r>
          </w:p>
        </w:tc>
      </w:tr>
      <w:tr w:rsidR="00AB0275" w:rsidRPr="00883A83" w14:paraId="0D1E6DB1" w14:textId="77777777" w:rsidTr="00AB0275">
        <w:trPr>
          <w:cantSplit/>
          <w:trHeight w:val="454"/>
        </w:trPr>
        <w:tc>
          <w:tcPr>
            <w:tcW w:w="5544" w:type="dxa"/>
            <w:tcBorders>
              <w:top w:val="nil"/>
              <w:left w:val="single" w:sz="4" w:space="0" w:color="auto"/>
              <w:bottom w:val="single" w:sz="4" w:space="0" w:color="auto"/>
              <w:right w:val="single" w:sz="4" w:space="0" w:color="auto"/>
            </w:tcBorders>
            <w:shd w:val="clear" w:color="000000" w:fill="FFFFFF"/>
            <w:vAlign w:val="center"/>
            <w:hideMark/>
          </w:tcPr>
          <w:p w14:paraId="10002595" w14:textId="77777777" w:rsidR="00AB0275" w:rsidRPr="00883A83" w:rsidRDefault="00AB0275" w:rsidP="00AB0275">
            <w:pPr>
              <w:rPr>
                <w:rFonts w:ascii="Myriad Pro" w:hAnsi="Myriad Pro" w:cs="Arial"/>
                <w:b/>
                <w:bCs/>
                <w:color w:val="FF0000"/>
                <w:sz w:val="22"/>
                <w:szCs w:val="22"/>
              </w:rPr>
            </w:pPr>
            <w:r w:rsidRPr="00883A83">
              <w:rPr>
                <w:rFonts w:ascii="Myriad Pro" w:hAnsi="Myriad Pro"/>
                <w:b/>
                <w:bCs/>
                <w:color w:val="0D0D0D"/>
                <w:sz w:val="20"/>
                <w:szCs w:val="20"/>
              </w:rPr>
              <w:t>Корректировка подконтрольных расходов в связи с изменением планируемых параметров</w:t>
            </w:r>
          </w:p>
        </w:tc>
        <w:tc>
          <w:tcPr>
            <w:tcW w:w="2196" w:type="dxa"/>
            <w:tcBorders>
              <w:top w:val="nil"/>
              <w:left w:val="nil"/>
              <w:bottom w:val="single" w:sz="4" w:space="0" w:color="auto"/>
              <w:right w:val="single" w:sz="4" w:space="0" w:color="auto"/>
            </w:tcBorders>
            <w:shd w:val="clear" w:color="000000" w:fill="FFFFFF"/>
            <w:noWrap/>
            <w:vAlign w:val="center"/>
            <w:hideMark/>
          </w:tcPr>
          <w:p w14:paraId="70AE6C3D" w14:textId="77777777" w:rsidR="00AB0275" w:rsidRPr="00883A83" w:rsidRDefault="00AB0275" w:rsidP="00AB0275">
            <w:pPr>
              <w:jc w:val="center"/>
              <w:rPr>
                <w:rFonts w:ascii="Myriad Pro" w:hAnsi="Myriad Pro" w:cs="Arial"/>
                <w:b/>
                <w:bCs/>
                <w:color w:val="FF0000"/>
                <w:sz w:val="22"/>
                <w:szCs w:val="22"/>
              </w:rPr>
            </w:pPr>
            <w:r w:rsidRPr="00883A83">
              <w:rPr>
                <w:rFonts w:ascii="Myriad Pro" w:hAnsi="Myriad Pro"/>
                <w:b/>
                <w:bCs/>
                <w:color w:val="0D0D0D"/>
                <w:sz w:val="20"/>
                <w:szCs w:val="20"/>
              </w:rPr>
              <w:t>тыс. руб.</w:t>
            </w:r>
          </w:p>
        </w:tc>
        <w:tc>
          <w:tcPr>
            <w:tcW w:w="2211" w:type="dxa"/>
            <w:tcBorders>
              <w:top w:val="nil"/>
              <w:left w:val="nil"/>
              <w:bottom w:val="single" w:sz="4" w:space="0" w:color="auto"/>
              <w:right w:val="single" w:sz="4" w:space="0" w:color="auto"/>
            </w:tcBorders>
            <w:shd w:val="clear" w:color="000000" w:fill="FFFFFF"/>
            <w:noWrap/>
            <w:vAlign w:val="center"/>
            <w:hideMark/>
          </w:tcPr>
          <w:p w14:paraId="6E7B5951" w14:textId="77777777" w:rsidR="00AB0275" w:rsidRPr="00883A83" w:rsidRDefault="00AB0275" w:rsidP="00AB0275">
            <w:pPr>
              <w:jc w:val="right"/>
              <w:rPr>
                <w:rFonts w:ascii="Myriad Pro" w:hAnsi="Myriad Pro" w:cs="Arial"/>
                <w:b/>
                <w:bCs/>
                <w:color w:val="FF0000"/>
                <w:sz w:val="22"/>
                <w:szCs w:val="22"/>
              </w:rPr>
            </w:pPr>
            <w:r w:rsidRPr="00883A83">
              <w:rPr>
                <w:rFonts w:ascii="Myriad Pro" w:hAnsi="Myriad Pro"/>
                <w:b/>
                <w:bCs/>
                <w:color w:val="0D0D0D"/>
                <w:sz w:val="20"/>
                <w:szCs w:val="20"/>
              </w:rPr>
              <w:t xml:space="preserve">        3 826,8 </w:t>
            </w:r>
          </w:p>
        </w:tc>
      </w:tr>
    </w:tbl>
    <w:p w14:paraId="6362DD1D" w14:textId="2220F8DF" w:rsidR="00122CBB" w:rsidRPr="00883A83" w:rsidRDefault="00122CBB" w:rsidP="00122CBB">
      <w:pPr>
        <w:autoSpaceDE w:val="0"/>
        <w:autoSpaceDN w:val="0"/>
        <w:adjustRightInd w:val="0"/>
        <w:spacing w:before="200" w:line="360" w:lineRule="auto"/>
        <w:ind w:firstLine="567"/>
        <w:jc w:val="both"/>
        <w:rPr>
          <w:rFonts w:ascii="Myriad Pro" w:eastAsia="Calibri" w:hAnsi="Myriad Pro"/>
          <w:sz w:val="26"/>
          <w:szCs w:val="26"/>
          <w:lang w:eastAsia="en-US"/>
        </w:rPr>
      </w:pPr>
      <w:r w:rsidRPr="00883A83">
        <w:rPr>
          <w:rFonts w:ascii="Myriad Pro" w:eastAsia="Calibri" w:hAnsi="Myriad Pro"/>
          <w:sz w:val="26"/>
          <w:szCs w:val="26"/>
          <w:lang w:eastAsia="en-US"/>
        </w:rPr>
        <w:t xml:space="preserve">Величина корректировки подконтрольных расходов, в связи с изменением планируемых параметров расчета тарифов, рассчитанная на основании данных представленных </w:t>
      </w:r>
      <w:r w:rsidR="005F397F">
        <w:rPr>
          <w:rFonts w:ascii="Myriad Pro" w:eastAsia="Calibri" w:hAnsi="Myriad Pro"/>
          <w:sz w:val="26"/>
          <w:szCs w:val="26"/>
          <w:lang w:eastAsia="en-US"/>
        </w:rPr>
        <w:t>ПАО </w:t>
      </w:r>
      <w:r w:rsidRPr="00883A83">
        <w:rPr>
          <w:rFonts w:ascii="Myriad Pro" w:eastAsia="Calibri" w:hAnsi="Myriad Pro"/>
          <w:sz w:val="26"/>
          <w:szCs w:val="26"/>
          <w:lang w:eastAsia="en-US"/>
        </w:rPr>
        <w:t xml:space="preserve">«ТРК», составляет </w:t>
      </w:r>
      <w:r w:rsidR="00AB0275" w:rsidRPr="00883A83">
        <w:rPr>
          <w:rFonts w:ascii="Myriad Pro" w:eastAsia="Calibri" w:hAnsi="Myriad Pro"/>
          <w:sz w:val="26"/>
          <w:szCs w:val="26"/>
          <w:lang w:eastAsia="en-US"/>
        </w:rPr>
        <w:t>3 826,8</w:t>
      </w:r>
      <w:r w:rsidRPr="00883A83">
        <w:rPr>
          <w:rFonts w:ascii="Myriad Pro" w:eastAsia="Calibri" w:hAnsi="Myriad Pro"/>
          <w:sz w:val="26"/>
          <w:szCs w:val="26"/>
          <w:lang w:eastAsia="en-US"/>
        </w:rPr>
        <w:t xml:space="preserve"> тыс. руб., что соответствует принятой ДТР Томской области и заявленной </w:t>
      </w:r>
      <w:r w:rsidR="005F397F">
        <w:rPr>
          <w:rFonts w:ascii="Myriad Pro" w:eastAsia="Calibri" w:hAnsi="Myriad Pro"/>
          <w:sz w:val="26"/>
          <w:szCs w:val="26"/>
          <w:lang w:eastAsia="en-US"/>
        </w:rPr>
        <w:t>ПАО </w:t>
      </w:r>
      <w:r w:rsidRPr="00883A83">
        <w:rPr>
          <w:rFonts w:ascii="Myriad Pro" w:eastAsia="Calibri" w:hAnsi="Myriad Pro"/>
          <w:sz w:val="26"/>
          <w:szCs w:val="26"/>
          <w:lang w:eastAsia="en-US"/>
        </w:rPr>
        <w:t>«ТРК» величине.</w:t>
      </w:r>
    </w:p>
    <w:p w14:paraId="62C99C1E" w14:textId="70EA49FA" w:rsidR="00122CBB" w:rsidRPr="00883A83" w:rsidRDefault="00122CBB" w:rsidP="00122CBB">
      <w:pPr>
        <w:autoSpaceDE w:val="0"/>
        <w:autoSpaceDN w:val="0"/>
        <w:adjustRightInd w:val="0"/>
        <w:spacing w:before="200" w:line="360" w:lineRule="auto"/>
        <w:ind w:firstLine="567"/>
        <w:jc w:val="both"/>
        <w:rPr>
          <w:rFonts w:ascii="Myriad Pro" w:eastAsia="Calibri" w:hAnsi="Myriad Pro"/>
          <w:sz w:val="26"/>
          <w:szCs w:val="26"/>
          <w:lang w:eastAsia="en-US"/>
        </w:rPr>
      </w:pPr>
      <w:r w:rsidRPr="00883A83">
        <w:rPr>
          <w:rFonts w:ascii="Myriad Pro" w:eastAsia="Calibri" w:hAnsi="Myriad Pro"/>
          <w:sz w:val="26"/>
          <w:szCs w:val="26"/>
          <w:lang w:eastAsia="en-US"/>
        </w:rPr>
        <w:t>Исполнитель отмечает, что принятая ДТР Томской области величина условных единиц электросетевого оборудования по состоянию на 01.01.201</w:t>
      </w:r>
      <w:r w:rsidR="00F947A6" w:rsidRPr="00883A83">
        <w:rPr>
          <w:rFonts w:ascii="Myriad Pro" w:eastAsia="Calibri" w:hAnsi="Myriad Pro"/>
          <w:sz w:val="26"/>
          <w:szCs w:val="26"/>
          <w:lang w:eastAsia="en-US"/>
        </w:rPr>
        <w:t>7</w:t>
      </w:r>
      <w:r w:rsidRPr="00883A83">
        <w:rPr>
          <w:rFonts w:ascii="Myriad Pro" w:eastAsia="Calibri" w:hAnsi="Myriad Pro"/>
          <w:sz w:val="26"/>
          <w:szCs w:val="26"/>
          <w:lang w:eastAsia="en-US"/>
        </w:rPr>
        <w:t xml:space="preserve"> соответств</w:t>
      </w:r>
      <w:r w:rsidR="00F947A6" w:rsidRPr="00883A83">
        <w:rPr>
          <w:rFonts w:ascii="Myriad Pro" w:eastAsia="Calibri" w:hAnsi="Myriad Pro"/>
          <w:sz w:val="26"/>
          <w:szCs w:val="26"/>
          <w:lang w:eastAsia="en-US"/>
        </w:rPr>
        <w:t>ует</w:t>
      </w:r>
      <w:r w:rsidRPr="00883A83">
        <w:rPr>
          <w:rFonts w:ascii="Myriad Pro" w:eastAsia="Calibri" w:hAnsi="Myriad Pro"/>
          <w:sz w:val="26"/>
          <w:szCs w:val="26"/>
          <w:lang w:eastAsia="en-US"/>
        </w:rPr>
        <w:t xml:space="preserve"> заявленн</w:t>
      </w:r>
      <w:r w:rsidR="00F947A6" w:rsidRPr="00883A83">
        <w:rPr>
          <w:rFonts w:ascii="Myriad Pro" w:eastAsia="Calibri" w:hAnsi="Myriad Pro"/>
          <w:sz w:val="26"/>
          <w:szCs w:val="26"/>
          <w:lang w:eastAsia="en-US"/>
        </w:rPr>
        <w:t xml:space="preserve">ой </w:t>
      </w:r>
      <w:r w:rsidR="005F397F">
        <w:rPr>
          <w:rFonts w:ascii="Myriad Pro" w:eastAsia="Calibri" w:hAnsi="Myriad Pro"/>
          <w:sz w:val="26"/>
          <w:szCs w:val="26"/>
          <w:lang w:eastAsia="en-US"/>
        </w:rPr>
        <w:t>ПАО </w:t>
      </w:r>
      <w:r w:rsidRPr="00883A83">
        <w:rPr>
          <w:rFonts w:ascii="Myriad Pro" w:eastAsia="Calibri" w:hAnsi="Myriad Pro"/>
          <w:sz w:val="26"/>
          <w:szCs w:val="26"/>
          <w:lang w:eastAsia="en-US"/>
        </w:rPr>
        <w:t>«ТРК»</w:t>
      </w:r>
      <w:r w:rsidR="00F947A6" w:rsidRPr="00883A83">
        <w:rPr>
          <w:rFonts w:ascii="Myriad Pro" w:eastAsia="Calibri" w:hAnsi="Myriad Pro"/>
          <w:sz w:val="26"/>
          <w:szCs w:val="26"/>
          <w:lang w:eastAsia="en-US"/>
        </w:rPr>
        <w:t xml:space="preserve">. Представленный </w:t>
      </w:r>
      <w:r w:rsidR="005F397F">
        <w:rPr>
          <w:rFonts w:ascii="Myriad Pro" w:eastAsia="Calibri" w:hAnsi="Myriad Pro"/>
          <w:sz w:val="26"/>
          <w:szCs w:val="26"/>
          <w:lang w:eastAsia="en-US"/>
        </w:rPr>
        <w:t>ПАО </w:t>
      </w:r>
      <w:r w:rsidR="00F947A6" w:rsidRPr="00883A83">
        <w:rPr>
          <w:rFonts w:ascii="Myriad Pro" w:eastAsia="Calibri" w:hAnsi="Myriad Pro"/>
          <w:sz w:val="26"/>
          <w:szCs w:val="26"/>
          <w:lang w:eastAsia="en-US"/>
        </w:rPr>
        <w:t xml:space="preserve">«ТРК» расчет размера </w:t>
      </w:r>
      <w:r w:rsidRPr="00883A83">
        <w:rPr>
          <w:rFonts w:ascii="Myriad Pro" w:eastAsia="Calibri" w:hAnsi="Myriad Pro"/>
          <w:sz w:val="26"/>
          <w:szCs w:val="26"/>
          <w:lang w:eastAsia="en-US"/>
        </w:rPr>
        <w:t xml:space="preserve">условных единиц электросетевого оборудования </w:t>
      </w:r>
      <w:r w:rsidR="00F947A6" w:rsidRPr="00883A83">
        <w:rPr>
          <w:rFonts w:ascii="Myriad Pro" w:eastAsia="Calibri" w:hAnsi="Myriad Pro"/>
          <w:sz w:val="26"/>
          <w:szCs w:val="26"/>
          <w:lang w:eastAsia="en-US"/>
        </w:rPr>
        <w:t xml:space="preserve">выполнен в соответствии </w:t>
      </w:r>
      <w:r w:rsidRPr="00883A83">
        <w:rPr>
          <w:rFonts w:ascii="Myriad Pro" w:eastAsia="Calibri" w:hAnsi="Myriad Pro"/>
          <w:sz w:val="26"/>
          <w:szCs w:val="26"/>
          <w:lang w:eastAsia="en-US"/>
        </w:rPr>
        <w:t>с требованиями Методических указаний № 20-э, с учетом подтверждающих документов по каждому объекту (представлены первичные документы, подтверждающие право владения имуществом (по составу, технически характеристикам, длинам, маркам кабеля, количеству выключателей и т.д.)).</w:t>
      </w:r>
    </w:p>
    <w:p w14:paraId="6B770B07" w14:textId="77777777" w:rsidR="00275BB9" w:rsidRPr="00883A83" w:rsidRDefault="00275BB9" w:rsidP="006E42E5">
      <w:pPr>
        <w:spacing w:line="360" w:lineRule="auto"/>
        <w:ind w:firstLine="567"/>
        <w:jc w:val="both"/>
        <w:rPr>
          <w:rFonts w:ascii="Myriad Pro" w:eastAsia="Calibri" w:hAnsi="Myriad Pro"/>
          <w:color w:val="FF0000"/>
          <w:sz w:val="26"/>
          <w:szCs w:val="26"/>
          <w:lang w:eastAsia="en-US"/>
        </w:rPr>
      </w:pPr>
    </w:p>
    <w:p w14:paraId="50EF0D78" w14:textId="77777777" w:rsidR="00ED4786" w:rsidRPr="00883A83" w:rsidRDefault="00ED4786" w:rsidP="00AC6AA1">
      <w:pPr>
        <w:pStyle w:val="3"/>
        <w:pageBreakBefore/>
        <w:numPr>
          <w:ilvl w:val="1"/>
          <w:numId w:val="31"/>
        </w:numPr>
        <w:tabs>
          <w:tab w:val="left" w:pos="0"/>
        </w:tabs>
        <w:spacing w:before="200" w:after="200" w:line="360" w:lineRule="auto"/>
        <w:ind w:left="709" w:hanging="709"/>
        <w:jc w:val="both"/>
        <w:rPr>
          <w:rFonts w:ascii="Myriad Pro" w:hAnsi="Myriad Pro"/>
          <w:b/>
          <w:color w:val="4F6228" w:themeColor="accent3" w:themeShade="80"/>
          <w:sz w:val="28"/>
          <w:szCs w:val="28"/>
        </w:rPr>
      </w:pPr>
      <w:bookmarkStart w:id="49" w:name="_Toc51284607"/>
      <w:r w:rsidRPr="00883A83">
        <w:rPr>
          <w:rFonts w:ascii="Myriad Pro" w:hAnsi="Myriad Pro"/>
          <w:b/>
          <w:color w:val="4F6228" w:themeColor="accent3" w:themeShade="80"/>
          <w:sz w:val="28"/>
          <w:szCs w:val="28"/>
        </w:rPr>
        <w:lastRenderedPageBreak/>
        <w:t xml:space="preserve">Экспертиза обоснованности определения величины </w:t>
      </w:r>
      <w:r w:rsidR="00096758" w:rsidRPr="00883A83">
        <w:rPr>
          <w:rFonts w:ascii="Myriad Pro" w:hAnsi="Myriad Pro"/>
          <w:b/>
          <w:color w:val="4F6228" w:themeColor="accent3" w:themeShade="80"/>
          <w:sz w:val="28"/>
          <w:szCs w:val="28"/>
        </w:rPr>
        <w:t>корректировк</w:t>
      </w:r>
      <w:r w:rsidR="00B946E1" w:rsidRPr="00883A83">
        <w:rPr>
          <w:rFonts w:ascii="Myriad Pro" w:hAnsi="Myriad Pro"/>
          <w:b/>
          <w:color w:val="4F6228" w:themeColor="accent3" w:themeShade="80"/>
          <w:sz w:val="28"/>
          <w:szCs w:val="28"/>
        </w:rPr>
        <w:t>и</w:t>
      </w:r>
      <w:r w:rsidR="00096758" w:rsidRPr="00883A83">
        <w:rPr>
          <w:rFonts w:ascii="Myriad Pro" w:hAnsi="Myriad Pro"/>
          <w:b/>
          <w:color w:val="4F6228" w:themeColor="accent3" w:themeShade="80"/>
          <w:sz w:val="28"/>
          <w:szCs w:val="28"/>
        </w:rPr>
        <w:t xml:space="preserve"> неподконтрольных расходов исходя из фактических значений </w:t>
      </w:r>
      <w:r w:rsidR="00841678" w:rsidRPr="00883A83">
        <w:rPr>
          <w:rFonts w:ascii="Myriad Pro" w:hAnsi="Myriad Pro"/>
          <w:b/>
          <w:color w:val="4F6228" w:themeColor="accent3" w:themeShade="80"/>
          <w:sz w:val="28"/>
          <w:szCs w:val="28"/>
        </w:rPr>
        <w:t>неподконтрольных расходов</w:t>
      </w:r>
      <w:bookmarkEnd w:id="49"/>
    </w:p>
    <w:p w14:paraId="7DE48D3B" w14:textId="77777777" w:rsidR="00396A86" w:rsidRPr="00883A83" w:rsidRDefault="00396A86" w:rsidP="00396A86">
      <w:pPr>
        <w:pStyle w:val="a5"/>
        <w:spacing w:after="0" w:line="360" w:lineRule="auto"/>
        <w:ind w:left="0" w:firstLine="567"/>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Согласно пункту 11 Методических указаний № 98-э величина корректировки неподконтрольных расходов</w:t>
      </w:r>
      <w:r w:rsidR="007D2D6F" w:rsidRPr="00883A83">
        <w:rPr>
          <w:rFonts w:ascii="Myriad Pro" w:hAnsi="Myriad Pro"/>
          <w:bCs/>
          <w:color w:val="0D0D0D" w:themeColor="text1" w:themeTint="F2"/>
          <w:sz w:val="26"/>
          <w:szCs w:val="26"/>
        </w:rPr>
        <w:t>,</w:t>
      </w:r>
      <w:r w:rsidRPr="00883A83">
        <w:rPr>
          <w:rFonts w:ascii="Myriad Pro" w:hAnsi="Myriad Pro"/>
          <w:bCs/>
          <w:color w:val="0D0D0D" w:themeColor="text1" w:themeTint="F2"/>
          <w:sz w:val="26"/>
          <w:szCs w:val="26"/>
        </w:rPr>
        <w:t xml:space="preserve"> исходя из фактических значений указанного параметра</w:t>
      </w:r>
      <w:r w:rsidR="007D2D6F" w:rsidRPr="00883A83">
        <w:rPr>
          <w:rFonts w:ascii="Myriad Pro" w:hAnsi="Myriad Pro"/>
          <w:bCs/>
          <w:color w:val="0D0D0D" w:themeColor="text1" w:themeTint="F2"/>
          <w:sz w:val="26"/>
          <w:szCs w:val="26"/>
        </w:rPr>
        <w:t>,</w:t>
      </w:r>
      <w:r w:rsidRPr="00883A83">
        <w:rPr>
          <w:rFonts w:ascii="Myriad Pro" w:hAnsi="Myriad Pro"/>
          <w:bCs/>
          <w:color w:val="0D0D0D" w:themeColor="text1" w:themeTint="F2"/>
          <w:sz w:val="26"/>
          <w:szCs w:val="26"/>
        </w:rPr>
        <w:t xml:space="preserve"> рассчитывается по формуле:</w:t>
      </w:r>
    </w:p>
    <w:p w14:paraId="440B0C11" w14:textId="77777777" w:rsidR="00396A86" w:rsidRPr="00883A83" w:rsidRDefault="00396A86" w:rsidP="00396A86">
      <w:pPr>
        <w:pStyle w:val="a5"/>
        <w:spacing w:after="0" w:line="360" w:lineRule="auto"/>
        <w:ind w:left="0" w:firstLine="567"/>
        <w:jc w:val="center"/>
        <w:rPr>
          <w:rFonts w:ascii="Myriad Pro" w:hAnsi="Myriad Pro"/>
          <w:b/>
          <w:bCs/>
          <w:color w:val="0D0D0D" w:themeColor="text1" w:themeTint="F2"/>
          <w:sz w:val="26"/>
          <w:szCs w:val="26"/>
        </w:rPr>
      </w:pPr>
      <w:r w:rsidRPr="00883A83">
        <w:rPr>
          <w:rFonts w:ascii="Myriad Pro" w:hAnsi="Myriad Pro"/>
          <w:noProof/>
          <w:color w:val="0D0D0D" w:themeColor="text1" w:themeTint="F2"/>
          <w:position w:val="-10"/>
          <w:lang w:eastAsia="ru-RU"/>
        </w:rPr>
        <w:drawing>
          <wp:inline distT="0" distB="0" distL="0" distR="0" wp14:anchorId="66BD601F" wp14:editId="0A1D7116">
            <wp:extent cx="2286000" cy="2870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86000" cy="287020"/>
                    </a:xfrm>
                    <a:prstGeom prst="rect">
                      <a:avLst/>
                    </a:prstGeom>
                    <a:noFill/>
                    <a:ln>
                      <a:noFill/>
                    </a:ln>
                  </pic:spPr>
                </pic:pic>
              </a:graphicData>
            </a:graphic>
          </wp:inline>
        </w:drawing>
      </w:r>
    </w:p>
    <w:p w14:paraId="76DAB6EC" w14:textId="329AA47F" w:rsidR="00396A86" w:rsidRDefault="00396A86" w:rsidP="00396A86">
      <w:pPr>
        <w:pStyle w:val="a5"/>
        <w:spacing w:after="0" w:line="360" w:lineRule="auto"/>
        <w:ind w:left="0" w:firstLine="567"/>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Корректировка производится с учетом отклонения фактического уровня неподконтрольных расходов от установленного уровня (с учетом документального подтверждения осуществления таких расходов);</w:t>
      </w:r>
      <w:r w:rsidR="00EF7F14" w:rsidRPr="00883A83">
        <w:rPr>
          <w:rFonts w:ascii="Myriad Pro" w:hAnsi="Myriad Pro"/>
          <w:bCs/>
          <w:color w:val="0D0D0D" w:themeColor="text1" w:themeTint="F2"/>
          <w:sz w:val="26"/>
          <w:szCs w:val="26"/>
        </w:rPr>
        <w:t xml:space="preserve"> </w:t>
      </w:r>
      <w:r w:rsidRPr="00883A83">
        <w:rPr>
          <w:rFonts w:ascii="Myriad Pro" w:hAnsi="Myriad Pro"/>
          <w:bCs/>
          <w:color w:val="0D0D0D" w:themeColor="text1" w:themeTint="F2"/>
          <w:sz w:val="26"/>
          <w:szCs w:val="26"/>
        </w:rPr>
        <w:t>изменения законодательства Российской Федерации, приводящего к изменению уровня расходов организации, осуществляющей регулируемую деятельность.</w:t>
      </w:r>
      <w:r w:rsidR="00615303" w:rsidRPr="00883A83">
        <w:rPr>
          <w:rFonts w:ascii="Myriad Pro" w:hAnsi="Myriad Pro"/>
          <w:bCs/>
          <w:color w:val="0D0D0D" w:themeColor="text1" w:themeTint="F2"/>
          <w:sz w:val="26"/>
          <w:szCs w:val="26"/>
        </w:rPr>
        <w:t xml:space="preserve"> </w:t>
      </w:r>
      <w:r w:rsidRPr="00883A83">
        <w:rPr>
          <w:rFonts w:ascii="Myriad Pro" w:hAnsi="Myriad Pro"/>
          <w:bCs/>
          <w:color w:val="0D0D0D" w:themeColor="text1" w:themeTint="F2"/>
          <w:sz w:val="26"/>
          <w:szCs w:val="26"/>
        </w:rPr>
        <w:t>При этом корректировка величины неподконтрольных расходов осуществляется с учетом исполнения решений судебных органов и (или) предписаний ФАС России и решений ФАС России по рассмотрению разногласий и (или) досудебного урегулирования споров.</w:t>
      </w:r>
    </w:p>
    <w:p w14:paraId="71A56963" w14:textId="77777777" w:rsidR="005F397F" w:rsidRPr="00883A83" w:rsidRDefault="005F397F" w:rsidP="005F397F">
      <w:pPr>
        <w:pStyle w:val="a5"/>
        <w:spacing w:after="0" w:line="360" w:lineRule="auto"/>
        <w:ind w:left="0" w:firstLine="567"/>
        <w:jc w:val="both"/>
        <w:rPr>
          <w:rFonts w:ascii="Myriad Pro" w:hAnsi="Myriad Pro"/>
          <w:bCs/>
          <w:color w:val="0D0D0D" w:themeColor="text1" w:themeTint="F2"/>
          <w:sz w:val="26"/>
          <w:szCs w:val="26"/>
        </w:rPr>
      </w:pPr>
    </w:p>
    <w:p w14:paraId="3FA87844" w14:textId="77777777" w:rsidR="00AC2F44" w:rsidRPr="00883A83" w:rsidRDefault="00AC2F44" w:rsidP="005F397F">
      <w:pPr>
        <w:pStyle w:val="a5"/>
        <w:keepNext/>
        <w:numPr>
          <w:ilvl w:val="2"/>
          <w:numId w:val="3"/>
        </w:numPr>
        <w:spacing w:after="0" w:line="360" w:lineRule="auto"/>
        <w:ind w:left="709" w:hanging="709"/>
        <w:contextualSpacing w:val="0"/>
        <w:jc w:val="both"/>
        <w:rPr>
          <w:rFonts w:ascii="Myriad Pro" w:hAnsi="Myriad Pro"/>
          <w:b/>
          <w:color w:val="0D0D0D" w:themeColor="text1" w:themeTint="F2"/>
          <w:sz w:val="26"/>
          <w:szCs w:val="26"/>
        </w:rPr>
      </w:pPr>
      <w:r w:rsidRPr="00883A83">
        <w:rPr>
          <w:rFonts w:ascii="Myriad Pro" w:hAnsi="Myriad Pro"/>
          <w:b/>
          <w:color w:val="0D0D0D" w:themeColor="text1" w:themeTint="F2"/>
          <w:sz w:val="26"/>
          <w:szCs w:val="26"/>
        </w:rPr>
        <w:t>Экспертиза обоснованности на 2017 год</w:t>
      </w:r>
    </w:p>
    <w:p w14:paraId="3D1A9E59" w14:textId="77777777" w:rsidR="00ED4786" w:rsidRPr="00345A95" w:rsidRDefault="00ED4786" w:rsidP="00345A95">
      <w:pPr>
        <w:spacing w:before="200" w:after="200" w:line="360" w:lineRule="auto"/>
        <w:jc w:val="both"/>
        <w:rPr>
          <w:rFonts w:ascii="Myriad Pro" w:eastAsiaTheme="minorHAnsi" w:hAnsi="Myriad Pro" w:cs="Myriad Pro"/>
          <w:b/>
          <w:bCs/>
          <w:color w:val="0D0D0D" w:themeColor="text1" w:themeTint="F2"/>
          <w:sz w:val="26"/>
          <w:szCs w:val="26"/>
        </w:rPr>
      </w:pPr>
      <w:r w:rsidRPr="00345A95">
        <w:rPr>
          <w:rFonts w:ascii="Myriad Pro" w:hAnsi="Myriad Pro"/>
          <w:b/>
          <w:bCs/>
          <w:color w:val="0D0D0D" w:themeColor="text1" w:themeTint="F2"/>
          <w:sz w:val="26"/>
          <w:szCs w:val="26"/>
        </w:rPr>
        <w:t>ПОЗИЦИЯ ТЕРРИТОРИАЛЬНОЙ СЕТЕВОЙ ОРГАНИЗАЦИИ</w:t>
      </w:r>
    </w:p>
    <w:p w14:paraId="41398769" w14:textId="0E198435" w:rsidR="00271FED" w:rsidRPr="00883A83" w:rsidRDefault="006F367D" w:rsidP="006F367D">
      <w:pPr>
        <w:spacing w:line="360" w:lineRule="auto"/>
        <w:ind w:firstLine="567"/>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В составе предложения</w:t>
      </w:r>
      <w:r w:rsidR="00271FED" w:rsidRPr="00883A83">
        <w:rPr>
          <w:rFonts w:ascii="Myriad Pro" w:eastAsia="Calibri" w:hAnsi="Myriad Pro"/>
          <w:color w:val="0D0D0D" w:themeColor="text1" w:themeTint="F2"/>
          <w:sz w:val="26"/>
          <w:szCs w:val="26"/>
        </w:rPr>
        <w:t xml:space="preserve"> </w:t>
      </w:r>
      <w:r w:rsidR="005F397F">
        <w:rPr>
          <w:rFonts w:ascii="Myriad Pro" w:eastAsia="Calibri" w:hAnsi="Myriad Pro"/>
          <w:color w:val="0D0D0D" w:themeColor="text1" w:themeTint="F2"/>
          <w:sz w:val="26"/>
          <w:szCs w:val="26"/>
        </w:rPr>
        <w:t>ПАО </w:t>
      </w:r>
      <w:r w:rsidR="00271FED" w:rsidRPr="00883A83">
        <w:rPr>
          <w:rFonts w:ascii="Myriad Pro" w:eastAsia="Calibri" w:hAnsi="Myriad Pro"/>
          <w:color w:val="0D0D0D" w:themeColor="text1" w:themeTint="F2"/>
          <w:sz w:val="26"/>
          <w:szCs w:val="26"/>
        </w:rPr>
        <w:t>«ТРК:</w:t>
      </w:r>
    </w:p>
    <w:p w14:paraId="570CA122" w14:textId="670FA902" w:rsidR="006F367D" w:rsidRPr="00883A83" w:rsidRDefault="006F367D" w:rsidP="00AC6AA1">
      <w:pPr>
        <w:pStyle w:val="a5"/>
        <w:numPr>
          <w:ilvl w:val="0"/>
          <w:numId w:val="47"/>
        </w:numPr>
        <w:spacing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по корректировке НВВ на 201</w:t>
      </w:r>
      <w:r w:rsidR="00A8105F" w:rsidRPr="00883A83">
        <w:rPr>
          <w:rFonts w:ascii="Myriad Pro" w:hAnsi="Myriad Pro"/>
          <w:color w:val="0D0D0D" w:themeColor="text1" w:themeTint="F2"/>
          <w:sz w:val="26"/>
          <w:szCs w:val="26"/>
        </w:rPr>
        <w:t>7</w:t>
      </w:r>
      <w:r w:rsidRPr="00883A83">
        <w:rPr>
          <w:rFonts w:ascii="Myriad Pro" w:hAnsi="Myriad Pro"/>
          <w:color w:val="0D0D0D" w:themeColor="text1" w:themeTint="F2"/>
          <w:sz w:val="26"/>
          <w:szCs w:val="26"/>
        </w:rPr>
        <w:t xml:space="preserve"> год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w:t>
      </w:r>
      <w:r w:rsidR="00A8105F" w:rsidRPr="00883A83">
        <w:rPr>
          <w:rFonts w:ascii="Myriad Pro" w:hAnsi="Myriad Pro"/>
          <w:color w:val="0D0D0D" w:themeColor="text1" w:themeTint="F2"/>
          <w:sz w:val="26"/>
          <w:szCs w:val="26"/>
        </w:rPr>
        <w:t xml:space="preserve"> </w:t>
      </w:r>
      <w:r w:rsidRPr="00883A83">
        <w:rPr>
          <w:rFonts w:ascii="Myriad Pro" w:hAnsi="Myriad Pro"/>
          <w:color w:val="0D0D0D" w:themeColor="text1" w:themeTint="F2"/>
          <w:sz w:val="26"/>
          <w:szCs w:val="26"/>
        </w:rPr>
        <w:t xml:space="preserve">заявлена сумма корректировки </w:t>
      </w:r>
      <w:r w:rsidR="00C26ECE" w:rsidRPr="00883A83">
        <w:rPr>
          <w:rFonts w:ascii="Myriad Pro" w:hAnsi="Myriad Pro"/>
          <w:color w:val="0D0D0D" w:themeColor="text1" w:themeTint="F2"/>
          <w:sz w:val="26"/>
          <w:szCs w:val="26"/>
        </w:rPr>
        <w:t>не</w:t>
      </w:r>
      <w:r w:rsidRPr="00883A83">
        <w:rPr>
          <w:rFonts w:ascii="Myriad Pro" w:hAnsi="Myriad Pro"/>
          <w:color w:val="0D0D0D" w:themeColor="text1" w:themeTint="F2"/>
          <w:sz w:val="26"/>
          <w:szCs w:val="26"/>
        </w:rPr>
        <w:t xml:space="preserve">подконтрольных расходов в размере </w:t>
      </w:r>
      <w:r w:rsidR="00A8105F" w:rsidRPr="00883A83">
        <w:rPr>
          <w:rFonts w:ascii="Myriad Pro" w:hAnsi="Myriad Pro"/>
          <w:color w:val="0D0D0D" w:themeColor="text1" w:themeTint="F2"/>
          <w:sz w:val="26"/>
          <w:szCs w:val="26"/>
        </w:rPr>
        <w:t>(- 76 190,2)</w:t>
      </w:r>
      <w:r w:rsidR="00D63AD8" w:rsidRPr="00883A83">
        <w:rPr>
          <w:rFonts w:ascii="Myriad Pro" w:hAnsi="Myriad Pro"/>
          <w:color w:val="0D0D0D" w:themeColor="text1" w:themeTint="F2"/>
          <w:sz w:val="26"/>
          <w:szCs w:val="26"/>
        </w:rPr>
        <w:t xml:space="preserve"> тыс. руб.</w:t>
      </w:r>
    </w:p>
    <w:p w14:paraId="1A8E74F6" w14:textId="5C0FB09B" w:rsidR="00271FED" w:rsidRPr="00883A83" w:rsidRDefault="00271FED" w:rsidP="00AC6AA1">
      <w:pPr>
        <w:pStyle w:val="a5"/>
        <w:numPr>
          <w:ilvl w:val="0"/>
          <w:numId w:val="47"/>
        </w:numPr>
        <w:spacing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по установлению ДПР и НВВ на 2018-2022 гг.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не заявлялась сумма корректировки неподконтрольных.</w:t>
      </w:r>
      <w:r w:rsidRPr="00883A83">
        <w:rPr>
          <w:rFonts w:ascii="Myriad Pro" w:hAnsi="Myriad Pro"/>
          <w:color w:val="000000" w:themeColor="text1"/>
          <w:sz w:val="26"/>
          <w:szCs w:val="26"/>
        </w:rPr>
        <w:t xml:space="preserve"> </w:t>
      </w:r>
      <w:r w:rsidR="00EC14AC" w:rsidRPr="00883A83">
        <w:rPr>
          <w:rFonts w:ascii="Myriad Pro" w:hAnsi="Myriad Pro"/>
          <w:color w:val="000000" w:themeColor="text1"/>
          <w:sz w:val="26"/>
          <w:szCs w:val="26"/>
        </w:rPr>
        <w:t xml:space="preserve">Подробное описание позиции </w:t>
      </w:r>
      <w:r w:rsidR="005F397F">
        <w:rPr>
          <w:rFonts w:ascii="Myriad Pro" w:hAnsi="Myriad Pro"/>
          <w:color w:val="000000" w:themeColor="text1"/>
          <w:sz w:val="26"/>
          <w:szCs w:val="26"/>
        </w:rPr>
        <w:t>ПАО </w:t>
      </w:r>
      <w:r w:rsidR="00EC14AC" w:rsidRPr="00883A83">
        <w:rPr>
          <w:rFonts w:ascii="Myriad Pro" w:hAnsi="Myriad Pro"/>
          <w:color w:val="000000" w:themeColor="text1"/>
          <w:sz w:val="26"/>
          <w:szCs w:val="26"/>
        </w:rPr>
        <w:t xml:space="preserve">«ТРК» представлено в начале раздела «Экспертиза обоснованности корректировок необходимой валовой выручки </w:t>
      </w:r>
      <w:r w:rsidR="005F397F">
        <w:rPr>
          <w:rFonts w:ascii="Myriad Pro" w:hAnsi="Myriad Pro"/>
          <w:color w:val="000000" w:themeColor="text1"/>
          <w:sz w:val="26"/>
          <w:szCs w:val="26"/>
        </w:rPr>
        <w:t>ПАО </w:t>
      </w:r>
      <w:r w:rsidR="00EC14AC" w:rsidRPr="00883A83">
        <w:rPr>
          <w:rFonts w:ascii="Myriad Pro" w:hAnsi="Myriad Pro"/>
          <w:color w:val="000000" w:themeColor="text1"/>
          <w:sz w:val="26"/>
          <w:szCs w:val="26"/>
        </w:rPr>
        <w:t>«ТРК», проведенных Департаментом тарифного регулирования Томской области при определении необходимой валовой выручки на 2017 и 2018 годы».</w:t>
      </w:r>
    </w:p>
    <w:tbl>
      <w:tblPr>
        <w:tblW w:w="9709" w:type="dxa"/>
        <w:tblInd w:w="93" w:type="dxa"/>
        <w:tblLook w:val="04A0" w:firstRow="1" w:lastRow="0" w:firstColumn="1" w:lastColumn="0" w:noHBand="0" w:noVBand="1"/>
      </w:tblPr>
      <w:tblGrid>
        <w:gridCol w:w="765"/>
        <w:gridCol w:w="4251"/>
        <w:gridCol w:w="1571"/>
        <w:gridCol w:w="1531"/>
        <w:gridCol w:w="1591"/>
      </w:tblGrid>
      <w:tr w:rsidR="00A8105F" w:rsidRPr="00883A83" w14:paraId="420CE9D1" w14:textId="77777777" w:rsidTr="00A8105F">
        <w:trPr>
          <w:trHeight w:val="592"/>
          <w:tblHeader/>
        </w:trPr>
        <w:tc>
          <w:tcPr>
            <w:tcW w:w="765" w:type="dxa"/>
            <w:vMerge w:val="restart"/>
            <w:tcBorders>
              <w:top w:val="single" w:sz="4" w:space="0" w:color="auto"/>
              <w:left w:val="single" w:sz="4" w:space="0" w:color="auto"/>
              <w:bottom w:val="single" w:sz="4" w:space="0" w:color="FFFFFF" w:themeColor="background1"/>
              <w:right w:val="single" w:sz="4" w:space="0" w:color="FFFFFF" w:themeColor="background1"/>
            </w:tcBorders>
            <w:shd w:val="clear" w:color="auto" w:fill="4F6228" w:themeFill="accent3" w:themeFillShade="80"/>
            <w:vAlign w:val="center"/>
            <w:hideMark/>
          </w:tcPr>
          <w:p w14:paraId="6629D283" w14:textId="77777777" w:rsidR="00A8105F" w:rsidRPr="00883A83" w:rsidRDefault="00A8105F" w:rsidP="003325E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lastRenderedPageBreak/>
              <w:t>№ п.п.</w:t>
            </w:r>
          </w:p>
        </w:tc>
        <w:tc>
          <w:tcPr>
            <w:tcW w:w="4251" w:type="dxa"/>
            <w:vMerge w:val="restart"/>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7DE0ED" w14:textId="77777777" w:rsidR="00A8105F" w:rsidRPr="00883A83" w:rsidRDefault="00A8105F" w:rsidP="003325E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Показатели</w:t>
            </w:r>
          </w:p>
        </w:tc>
        <w:tc>
          <w:tcPr>
            <w:tcW w:w="1571" w:type="dxa"/>
            <w:vMerge w:val="restart"/>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2ACF2C" w14:textId="77777777" w:rsidR="00A8105F" w:rsidRPr="00883A83" w:rsidRDefault="00A8105F" w:rsidP="003325E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НР</w:t>
            </w:r>
            <w:r w:rsidRPr="00883A83">
              <w:rPr>
                <w:rFonts w:ascii="Myriad Pro" w:hAnsi="Myriad Pro"/>
                <w:b/>
                <w:bCs/>
                <w:color w:val="FFFFFF" w:themeColor="background1"/>
                <w:sz w:val="20"/>
                <w:szCs w:val="20"/>
                <w:vertAlign w:val="subscript"/>
              </w:rPr>
              <w:t xml:space="preserve">i-2 </w:t>
            </w:r>
            <w:r w:rsidRPr="00883A83">
              <w:rPr>
                <w:rFonts w:ascii="Myriad Pro" w:hAnsi="Myriad Pro"/>
                <w:b/>
                <w:bCs/>
                <w:color w:val="FFFFFF" w:themeColor="background1"/>
                <w:sz w:val="20"/>
                <w:szCs w:val="20"/>
                <w:vertAlign w:val="superscript"/>
              </w:rPr>
              <w:t>расх.план</w:t>
            </w:r>
            <w:r w:rsidRPr="00883A83">
              <w:rPr>
                <w:rFonts w:ascii="Myriad Pro" w:hAnsi="Myriad Pro"/>
                <w:b/>
                <w:bCs/>
                <w:color w:val="FFFFFF" w:themeColor="background1"/>
                <w:sz w:val="20"/>
                <w:szCs w:val="20"/>
              </w:rPr>
              <w:t xml:space="preserve"> (2015ТБР)</w:t>
            </w:r>
          </w:p>
        </w:tc>
        <w:tc>
          <w:tcPr>
            <w:tcW w:w="1531" w:type="dxa"/>
            <w:vMerge w:val="restart"/>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5A9431" w14:textId="77777777" w:rsidR="00A8105F" w:rsidRPr="00883A83" w:rsidRDefault="00A8105F" w:rsidP="003325E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НР</w:t>
            </w:r>
            <w:r w:rsidRPr="00883A83">
              <w:rPr>
                <w:rFonts w:ascii="Myriad Pro" w:hAnsi="Myriad Pro"/>
                <w:b/>
                <w:bCs/>
                <w:color w:val="FFFFFF" w:themeColor="background1"/>
                <w:sz w:val="20"/>
                <w:szCs w:val="20"/>
                <w:vertAlign w:val="subscript"/>
              </w:rPr>
              <w:t>i-2</w:t>
            </w:r>
            <w:r w:rsidRPr="00883A83">
              <w:rPr>
                <w:rFonts w:ascii="Myriad Pro" w:hAnsi="Myriad Pro"/>
                <w:b/>
                <w:bCs/>
                <w:color w:val="FFFFFF" w:themeColor="background1"/>
                <w:sz w:val="20"/>
                <w:szCs w:val="20"/>
                <w:vertAlign w:val="superscript"/>
              </w:rPr>
              <w:t xml:space="preserve">расх.факт </w:t>
            </w:r>
            <w:r w:rsidRPr="00883A83">
              <w:rPr>
                <w:rFonts w:ascii="Myriad Pro" w:hAnsi="Myriad Pro"/>
                <w:b/>
                <w:bCs/>
                <w:color w:val="FFFFFF" w:themeColor="background1"/>
                <w:sz w:val="20"/>
                <w:szCs w:val="20"/>
              </w:rPr>
              <w:t>(2015факт)</w:t>
            </w:r>
          </w:p>
        </w:tc>
        <w:tc>
          <w:tcPr>
            <w:tcW w:w="1591" w:type="dxa"/>
            <w:tcBorders>
              <w:top w:val="single" w:sz="4" w:space="0" w:color="auto"/>
              <w:left w:val="single" w:sz="4" w:space="0" w:color="FFFFFF" w:themeColor="background1"/>
              <w:bottom w:val="single" w:sz="4" w:space="0" w:color="FFFFFF" w:themeColor="background1"/>
              <w:right w:val="single" w:sz="4" w:space="0" w:color="auto"/>
            </w:tcBorders>
            <w:shd w:val="clear" w:color="auto" w:fill="4F6228" w:themeFill="accent3" w:themeFillShade="80"/>
            <w:noWrap/>
            <w:vAlign w:val="center"/>
            <w:hideMark/>
          </w:tcPr>
          <w:p w14:paraId="57F3E109" w14:textId="77777777" w:rsidR="00A8105F" w:rsidRPr="00883A83" w:rsidRDefault="00A8105F" w:rsidP="003325E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∆НР</w:t>
            </w:r>
            <w:r w:rsidRPr="00883A83">
              <w:rPr>
                <w:rFonts w:ascii="Myriad Pro" w:hAnsi="Myriad Pro"/>
                <w:b/>
                <w:bCs/>
                <w:color w:val="FFFFFF" w:themeColor="background1"/>
                <w:sz w:val="20"/>
                <w:szCs w:val="20"/>
                <w:vertAlign w:val="subscript"/>
              </w:rPr>
              <w:t>i</w:t>
            </w:r>
          </w:p>
        </w:tc>
      </w:tr>
      <w:tr w:rsidR="00A8105F" w:rsidRPr="00883A83" w14:paraId="4DEA2E01" w14:textId="77777777" w:rsidTr="00A8105F">
        <w:trPr>
          <w:trHeight w:val="409"/>
          <w:tblHeader/>
        </w:trPr>
        <w:tc>
          <w:tcPr>
            <w:tcW w:w="765" w:type="dxa"/>
            <w:vMerge/>
            <w:tcBorders>
              <w:top w:val="single" w:sz="4" w:space="0" w:color="FFFFFF" w:themeColor="background1"/>
              <w:left w:val="single" w:sz="4" w:space="0" w:color="auto"/>
              <w:bottom w:val="single" w:sz="4" w:space="0" w:color="FFFFFF" w:themeColor="background1"/>
              <w:right w:val="single" w:sz="4" w:space="0" w:color="FFFFFF" w:themeColor="background1"/>
            </w:tcBorders>
            <w:shd w:val="clear" w:color="auto" w:fill="4F6228" w:themeFill="accent3" w:themeFillShade="80"/>
            <w:vAlign w:val="center"/>
            <w:hideMark/>
          </w:tcPr>
          <w:p w14:paraId="0472BEB6" w14:textId="77777777" w:rsidR="00A8105F" w:rsidRPr="00883A83" w:rsidRDefault="00A8105F" w:rsidP="003325ED">
            <w:pPr>
              <w:rPr>
                <w:rFonts w:ascii="Myriad Pro" w:hAnsi="Myriad Pro"/>
                <w:b/>
                <w:bCs/>
                <w:color w:val="FFFFFF" w:themeColor="background1"/>
                <w:sz w:val="20"/>
                <w:szCs w:val="20"/>
              </w:rPr>
            </w:pPr>
          </w:p>
        </w:tc>
        <w:tc>
          <w:tcPr>
            <w:tcW w:w="425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0B000B" w14:textId="77777777" w:rsidR="00A8105F" w:rsidRPr="00883A83" w:rsidRDefault="00A8105F" w:rsidP="003325ED">
            <w:pPr>
              <w:rPr>
                <w:rFonts w:ascii="Myriad Pro" w:hAnsi="Myriad Pro"/>
                <w:b/>
                <w:bCs/>
                <w:color w:val="FFFFFF" w:themeColor="background1"/>
                <w:sz w:val="20"/>
                <w:szCs w:val="20"/>
              </w:rPr>
            </w:pPr>
          </w:p>
        </w:tc>
        <w:tc>
          <w:tcPr>
            <w:tcW w:w="157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0D7B1D" w14:textId="77777777" w:rsidR="00A8105F" w:rsidRPr="00883A83" w:rsidRDefault="00A8105F" w:rsidP="003325ED">
            <w:pPr>
              <w:rPr>
                <w:rFonts w:ascii="Myriad Pro" w:hAnsi="Myriad Pro"/>
                <w:b/>
                <w:bCs/>
                <w:color w:val="FFFFFF" w:themeColor="background1"/>
                <w:sz w:val="20"/>
                <w:szCs w:val="20"/>
              </w:rPr>
            </w:pPr>
          </w:p>
        </w:tc>
        <w:tc>
          <w:tcPr>
            <w:tcW w:w="153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38EE90" w14:textId="77777777" w:rsidR="00A8105F" w:rsidRPr="00883A83" w:rsidRDefault="00A8105F" w:rsidP="003325ED">
            <w:pPr>
              <w:rPr>
                <w:rFonts w:ascii="Myriad Pro" w:hAnsi="Myriad Pro"/>
                <w:b/>
                <w:bCs/>
                <w:color w:val="FFFFFF" w:themeColor="background1"/>
                <w:sz w:val="20"/>
                <w:szCs w:val="20"/>
              </w:rPr>
            </w:pPr>
          </w:p>
        </w:tc>
        <w:tc>
          <w:tcPr>
            <w:tcW w:w="1591"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4F6228" w:themeFill="accent3" w:themeFillShade="80"/>
            <w:noWrap/>
            <w:vAlign w:val="center"/>
            <w:hideMark/>
          </w:tcPr>
          <w:p w14:paraId="1124DACA" w14:textId="77777777" w:rsidR="00A8105F" w:rsidRPr="00883A83" w:rsidRDefault="00A8105F" w:rsidP="003325E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2015</w:t>
            </w:r>
          </w:p>
        </w:tc>
      </w:tr>
      <w:tr w:rsidR="00A8105F" w:rsidRPr="00883A83" w14:paraId="503A5E29" w14:textId="77777777" w:rsidTr="00A8105F">
        <w:trPr>
          <w:trHeight w:val="225"/>
          <w:tblHeader/>
        </w:trPr>
        <w:tc>
          <w:tcPr>
            <w:tcW w:w="765" w:type="dxa"/>
            <w:tcBorders>
              <w:top w:val="single" w:sz="4" w:space="0" w:color="FFFFFF" w:themeColor="background1"/>
              <w:left w:val="single" w:sz="4" w:space="0" w:color="auto"/>
              <w:bottom w:val="single" w:sz="4" w:space="0" w:color="auto"/>
              <w:right w:val="single" w:sz="4" w:space="0" w:color="FFFFFF" w:themeColor="background1"/>
            </w:tcBorders>
            <w:shd w:val="clear" w:color="auto" w:fill="4F6228" w:themeFill="accent3" w:themeFillShade="80"/>
            <w:vAlign w:val="center"/>
            <w:hideMark/>
          </w:tcPr>
          <w:p w14:paraId="2BF3C62A" w14:textId="77777777" w:rsidR="00A8105F" w:rsidRPr="00883A83" w:rsidRDefault="00A8105F" w:rsidP="003325E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1</w:t>
            </w:r>
          </w:p>
        </w:tc>
        <w:tc>
          <w:tcPr>
            <w:tcW w:w="4251"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4205FF04" w14:textId="77777777" w:rsidR="00A8105F" w:rsidRPr="00883A83" w:rsidRDefault="00A8105F" w:rsidP="003325E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2</w:t>
            </w:r>
          </w:p>
        </w:tc>
        <w:tc>
          <w:tcPr>
            <w:tcW w:w="1571"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7B151A69" w14:textId="77777777" w:rsidR="00A8105F" w:rsidRPr="00883A83" w:rsidRDefault="00A8105F" w:rsidP="003325E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3</w:t>
            </w:r>
          </w:p>
        </w:tc>
        <w:tc>
          <w:tcPr>
            <w:tcW w:w="1531"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73A325CD" w14:textId="77777777" w:rsidR="00A8105F" w:rsidRPr="00883A83" w:rsidRDefault="00A8105F" w:rsidP="003325E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4</w:t>
            </w:r>
          </w:p>
        </w:tc>
        <w:tc>
          <w:tcPr>
            <w:tcW w:w="1591" w:type="dxa"/>
            <w:tcBorders>
              <w:top w:val="single" w:sz="4" w:space="0" w:color="FFFFFF" w:themeColor="background1"/>
              <w:left w:val="single" w:sz="4" w:space="0" w:color="FFFFFF" w:themeColor="background1"/>
              <w:bottom w:val="single" w:sz="4" w:space="0" w:color="auto"/>
              <w:right w:val="single" w:sz="4" w:space="0" w:color="auto"/>
            </w:tcBorders>
            <w:shd w:val="clear" w:color="auto" w:fill="4F6228" w:themeFill="accent3" w:themeFillShade="80"/>
            <w:noWrap/>
            <w:vAlign w:val="center"/>
            <w:hideMark/>
          </w:tcPr>
          <w:p w14:paraId="54EE2CD2" w14:textId="77777777" w:rsidR="00A8105F" w:rsidRPr="00883A83" w:rsidRDefault="00A8105F" w:rsidP="003325E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5</w:t>
            </w:r>
          </w:p>
        </w:tc>
      </w:tr>
      <w:tr w:rsidR="00A8105F" w:rsidRPr="00883A83" w14:paraId="0409EE4F" w14:textId="77777777" w:rsidTr="003325ED">
        <w:trPr>
          <w:trHeight w:val="264"/>
        </w:trPr>
        <w:tc>
          <w:tcPr>
            <w:tcW w:w="765" w:type="dxa"/>
            <w:tcBorders>
              <w:top w:val="nil"/>
              <w:left w:val="single" w:sz="4" w:space="0" w:color="auto"/>
              <w:bottom w:val="single" w:sz="4" w:space="0" w:color="auto"/>
              <w:right w:val="single" w:sz="4" w:space="0" w:color="auto"/>
            </w:tcBorders>
            <w:shd w:val="clear" w:color="auto" w:fill="auto"/>
            <w:noWrap/>
            <w:vAlign w:val="center"/>
            <w:hideMark/>
          </w:tcPr>
          <w:p w14:paraId="6A3B3DFB"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1.</w:t>
            </w:r>
          </w:p>
        </w:tc>
        <w:tc>
          <w:tcPr>
            <w:tcW w:w="4251" w:type="dxa"/>
            <w:tcBorders>
              <w:top w:val="nil"/>
              <w:left w:val="nil"/>
              <w:bottom w:val="single" w:sz="4" w:space="0" w:color="auto"/>
              <w:right w:val="single" w:sz="4" w:space="0" w:color="auto"/>
            </w:tcBorders>
            <w:shd w:val="clear" w:color="auto" w:fill="auto"/>
            <w:vAlign w:val="center"/>
            <w:hideMark/>
          </w:tcPr>
          <w:p w14:paraId="7DC5C662" w14:textId="7F195AF7" w:rsidR="00A8105F" w:rsidRPr="00883A83" w:rsidRDefault="00A8105F" w:rsidP="003325ED">
            <w:pPr>
              <w:rPr>
                <w:rFonts w:ascii="Myriad Pro" w:hAnsi="Myriad Pro"/>
                <w:sz w:val="20"/>
                <w:szCs w:val="20"/>
              </w:rPr>
            </w:pPr>
            <w:r w:rsidRPr="00883A83">
              <w:rPr>
                <w:rFonts w:ascii="Myriad Pro" w:hAnsi="Myriad Pro"/>
                <w:sz w:val="20"/>
                <w:szCs w:val="20"/>
              </w:rPr>
              <w:t xml:space="preserve">Оплата услуг </w:t>
            </w:r>
            <w:r w:rsidR="005F397F">
              <w:rPr>
                <w:rFonts w:ascii="Myriad Pro" w:hAnsi="Myriad Pro"/>
                <w:sz w:val="20"/>
                <w:szCs w:val="20"/>
              </w:rPr>
              <w:t>ПАО </w:t>
            </w:r>
            <w:r w:rsidRPr="00883A83">
              <w:rPr>
                <w:rFonts w:ascii="Myriad Pro" w:hAnsi="Myriad Pro"/>
                <w:sz w:val="20"/>
                <w:szCs w:val="20"/>
              </w:rPr>
              <w:t>«ФСК ЕЭС»</w:t>
            </w:r>
          </w:p>
        </w:tc>
        <w:tc>
          <w:tcPr>
            <w:tcW w:w="1571" w:type="dxa"/>
            <w:tcBorders>
              <w:top w:val="single" w:sz="4" w:space="0" w:color="auto"/>
              <w:left w:val="single" w:sz="4" w:space="0" w:color="auto"/>
              <w:bottom w:val="single" w:sz="4" w:space="0" w:color="auto"/>
              <w:right w:val="single" w:sz="4" w:space="0" w:color="auto"/>
            </w:tcBorders>
            <w:shd w:val="clear" w:color="auto" w:fill="auto"/>
            <w:vAlign w:val="center"/>
          </w:tcPr>
          <w:p w14:paraId="275895A3"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1 669 827,1</w:t>
            </w:r>
          </w:p>
        </w:tc>
        <w:tc>
          <w:tcPr>
            <w:tcW w:w="1531" w:type="dxa"/>
            <w:tcBorders>
              <w:top w:val="single" w:sz="4" w:space="0" w:color="auto"/>
              <w:left w:val="nil"/>
              <w:bottom w:val="single" w:sz="4" w:space="0" w:color="auto"/>
              <w:right w:val="single" w:sz="4" w:space="0" w:color="auto"/>
            </w:tcBorders>
            <w:shd w:val="clear" w:color="auto" w:fill="auto"/>
            <w:vAlign w:val="center"/>
          </w:tcPr>
          <w:p w14:paraId="0C7167C2"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1 604 020,4</w:t>
            </w:r>
          </w:p>
        </w:tc>
        <w:tc>
          <w:tcPr>
            <w:tcW w:w="1591" w:type="dxa"/>
            <w:tcBorders>
              <w:top w:val="single" w:sz="4" w:space="0" w:color="auto"/>
              <w:left w:val="nil"/>
              <w:bottom w:val="single" w:sz="4" w:space="0" w:color="auto"/>
              <w:right w:val="single" w:sz="8" w:space="0" w:color="auto"/>
            </w:tcBorders>
            <w:shd w:val="clear" w:color="auto" w:fill="auto"/>
            <w:vAlign w:val="center"/>
          </w:tcPr>
          <w:p w14:paraId="75A63346"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-65 806,7</w:t>
            </w:r>
          </w:p>
        </w:tc>
      </w:tr>
      <w:tr w:rsidR="00A8105F" w:rsidRPr="00883A83" w14:paraId="36F9B0F2" w14:textId="77777777" w:rsidTr="003325ED">
        <w:trPr>
          <w:trHeight w:val="270"/>
        </w:trPr>
        <w:tc>
          <w:tcPr>
            <w:tcW w:w="765" w:type="dxa"/>
            <w:tcBorders>
              <w:top w:val="nil"/>
              <w:left w:val="single" w:sz="4" w:space="0" w:color="auto"/>
              <w:bottom w:val="single" w:sz="4" w:space="0" w:color="auto"/>
              <w:right w:val="single" w:sz="4" w:space="0" w:color="auto"/>
            </w:tcBorders>
            <w:shd w:val="clear" w:color="auto" w:fill="auto"/>
            <w:noWrap/>
            <w:vAlign w:val="center"/>
            <w:hideMark/>
          </w:tcPr>
          <w:p w14:paraId="0C07F324"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2.</w:t>
            </w:r>
          </w:p>
        </w:tc>
        <w:tc>
          <w:tcPr>
            <w:tcW w:w="4251" w:type="dxa"/>
            <w:tcBorders>
              <w:top w:val="nil"/>
              <w:left w:val="nil"/>
              <w:bottom w:val="single" w:sz="4" w:space="0" w:color="auto"/>
              <w:right w:val="single" w:sz="4" w:space="0" w:color="auto"/>
            </w:tcBorders>
            <w:shd w:val="clear" w:color="auto" w:fill="auto"/>
            <w:vAlign w:val="center"/>
            <w:hideMark/>
          </w:tcPr>
          <w:p w14:paraId="28076686" w14:textId="77777777" w:rsidR="00A8105F" w:rsidRPr="00883A83" w:rsidRDefault="00A8105F" w:rsidP="003325ED">
            <w:pPr>
              <w:rPr>
                <w:rFonts w:ascii="Myriad Pro" w:hAnsi="Myriad Pro"/>
                <w:sz w:val="20"/>
                <w:szCs w:val="20"/>
              </w:rPr>
            </w:pPr>
            <w:r w:rsidRPr="00883A83">
              <w:rPr>
                <w:rFonts w:ascii="Myriad Pro" w:hAnsi="Myriad Pro"/>
                <w:sz w:val="20"/>
                <w:szCs w:val="20"/>
              </w:rPr>
              <w:t>Плата за аренду имущества и лизинг</w:t>
            </w:r>
          </w:p>
        </w:tc>
        <w:tc>
          <w:tcPr>
            <w:tcW w:w="1571" w:type="dxa"/>
            <w:tcBorders>
              <w:top w:val="nil"/>
              <w:left w:val="single" w:sz="4" w:space="0" w:color="auto"/>
              <w:bottom w:val="single" w:sz="4" w:space="0" w:color="auto"/>
              <w:right w:val="single" w:sz="4" w:space="0" w:color="auto"/>
            </w:tcBorders>
            <w:shd w:val="clear" w:color="auto" w:fill="auto"/>
            <w:noWrap/>
            <w:vAlign w:val="center"/>
          </w:tcPr>
          <w:p w14:paraId="3EF4F03B"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6 586,3</w:t>
            </w:r>
          </w:p>
        </w:tc>
        <w:tc>
          <w:tcPr>
            <w:tcW w:w="1531" w:type="dxa"/>
            <w:tcBorders>
              <w:top w:val="nil"/>
              <w:left w:val="nil"/>
              <w:bottom w:val="single" w:sz="4" w:space="0" w:color="auto"/>
              <w:right w:val="single" w:sz="4" w:space="0" w:color="auto"/>
            </w:tcBorders>
            <w:shd w:val="clear" w:color="auto" w:fill="auto"/>
            <w:noWrap/>
            <w:vAlign w:val="center"/>
          </w:tcPr>
          <w:p w14:paraId="55B0E132"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15 520,5</w:t>
            </w:r>
          </w:p>
        </w:tc>
        <w:tc>
          <w:tcPr>
            <w:tcW w:w="1591" w:type="dxa"/>
            <w:tcBorders>
              <w:top w:val="nil"/>
              <w:left w:val="nil"/>
              <w:bottom w:val="single" w:sz="4" w:space="0" w:color="auto"/>
              <w:right w:val="single" w:sz="8" w:space="0" w:color="auto"/>
            </w:tcBorders>
            <w:shd w:val="clear" w:color="auto" w:fill="auto"/>
            <w:vAlign w:val="center"/>
          </w:tcPr>
          <w:p w14:paraId="7DBC2C3A"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8 934,2</w:t>
            </w:r>
          </w:p>
        </w:tc>
      </w:tr>
      <w:tr w:rsidR="00A8105F" w:rsidRPr="00883A83" w14:paraId="43549BA6" w14:textId="77777777" w:rsidTr="003325ED">
        <w:trPr>
          <w:trHeight w:val="287"/>
        </w:trPr>
        <w:tc>
          <w:tcPr>
            <w:tcW w:w="765" w:type="dxa"/>
            <w:tcBorders>
              <w:top w:val="nil"/>
              <w:left w:val="single" w:sz="4" w:space="0" w:color="auto"/>
              <w:bottom w:val="single" w:sz="4" w:space="0" w:color="auto"/>
              <w:right w:val="single" w:sz="4" w:space="0" w:color="auto"/>
            </w:tcBorders>
            <w:shd w:val="clear" w:color="auto" w:fill="auto"/>
            <w:noWrap/>
            <w:vAlign w:val="center"/>
            <w:hideMark/>
          </w:tcPr>
          <w:p w14:paraId="240601C4"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3.</w:t>
            </w:r>
          </w:p>
        </w:tc>
        <w:tc>
          <w:tcPr>
            <w:tcW w:w="4251" w:type="dxa"/>
            <w:tcBorders>
              <w:top w:val="nil"/>
              <w:left w:val="nil"/>
              <w:bottom w:val="single" w:sz="4" w:space="0" w:color="auto"/>
              <w:right w:val="single" w:sz="4" w:space="0" w:color="auto"/>
            </w:tcBorders>
            <w:shd w:val="clear" w:color="auto" w:fill="auto"/>
            <w:vAlign w:val="center"/>
            <w:hideMark/>
          </w:tcPr>
          <w:p w14:paraId="157E8B7B" w14:textId="77777777" w:rsidR="00A8105F" w:rsidRPr="00883A83" w:rsidRDefault="00A8105F" w:rsidP="003325ED">
            <w:pPr>
              <w:rPr>
                <w:rFonts w:ascii="Myriad Pro" w:hAnsi="Myriad Pro"/>
                <w:sz w:val="20"/>
                <w:szCs w:val="20"/>
              </w:rPr>
            </w:pPr>
            <w:r w:rsidRPr="00883A83">
              <w:rPr>
                <w:rFonts w:ascii="Myriad Pro" w:hAnsi="Myriad Pro"/>
                <w:sz w:val="20"/>
                <w:szCs w:val="20"/>
              </w:rPr>
              <w:t>Налоги, всего, в том числе:</w:t>
            </w:r>
          </w:p>
        </w:tc>
        <w:tc>
          <w:tcPr>
            <w:tcW w:w="1571" w:type="dxa"/>
            <w:tcBorders>
              <w:top w:val="nil"/>
              <w:left w:val="single" w:sz="4" w:space="0" w:color="auto"/>
              <w:bottom w:val="single" w:sz="4" w:space="0" w:color="auto"/>
              <w:right w:val="single" w:sz="4" w:space="0" w:color="auto"/>
            </w:tcBorders>
            <w:shd w:val="clear" w:color="auto" w:fill="auto"/>
            <w:noWrap/>
            <w:vAlign w:val="center"/>
          </w:tcPr>
          <w:p w14:paraId="32B9A7E7"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36 372,2</w:t>
            </w:r>
          </w:p>
        </w:tc>
        <w:tc>
          <w:tcPr>
            <w:tcW w:w="1531" w:type="dxa"/>
            <w:tcBorders>
              <w:top w:val="nil"/>
              <w:left w:val="nil"/>
              <w:bottom w:val="single" w:sz="4" w:space="0" w:color="auto"/>
              <w:right w:val="single" w:sz="4" w:space="0" w:color="auto"/>
            </w:tcBorders>
            <w:shd w:val="clear" w:color="auto" w:fill="auto"/>
            <w:noWrap/>
            <w:vAlign w:val="center"/>
          </w:tcPr>
          <w:p w14:paraId="176B27EE"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38 629,9</w:t>
            </w:r>
          </w:p>
        </w:tc>
        <w:tc>
          <w:tcPr>
            <w:tcW w:w="1591" w:type="dxa"/>
            <w:tcBorders>
              <w:top w:val="nil"/>
              <w:left w:val="nil"/>
              <w:bottom w:val="single" w:sz="4" w:space="0" w:color="auto"/>
              <w:right w:val="single" w:sz="8" w:space="0" w:color="auto"/>
            </w:tcBorders>
            <w:shd w:val="clear" w:color="auto" w:fill="auto"/>
            <w:vAlign w:val="center"/>
          </w:tcPr>
          <w:p w14:paraId="04E7953B"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2 257,7</w:t>
            </w:r>
          </w:p>
        </w:tc>
      </w:tr>
      <w:tr w:rsidR="00A8105F" w:rsidRPr="00883A83" w14:paraId="323B407C" w14:textId="77777777" w:rsidTr="003325ED">
        <w:trPr>
          <w:trHeight w:val="303"/>
        </w:trPr>
        <w:tc>
          <w:tcPr>
            <w:tcW w:w="765" w:type="dxa"/>
            <w:tcBorders>
              <w:top w:val="nil"/>
              <w:left w:val="single" w:sz="4" w:space="0" w:color="auto"/>
              <w:bottom w:val="single" w:sz="4" w:space="0" w:color="auto"/>
              <w:right w:val="single" w:sz="4" w:space="0" w:color="auto"/>
            </w:tcBorders>
            <w:shd w:val="clear" w:color="auto" w:fill="auto"/>
            <w:noWrap/>
            <w:vAlign w:val="center"/>
            <w:hideMark/>
          </w:tcPr>
          <w:p w14:paraId="1FE41762" w14:textId="77777777" w:rsidR="00A8105F" w:rsidRPr="00883A83" w:rsidRDefault="00A8105F" w:rsidP="003325ED">
            <w:pPr>
              <w:jc w:val="center"/>
              <w:rPr>
                <w:rFonts w:ascii="Myriad Pro" w:hAnsi="Myriad Pro"/>
                <w:i/>
                <w:iCs/>
                <w:sz w:val="20"/>
                <w:szCs w:val="20"/>
              </w:rPr>
            </w:pPr>
            <w:r w:rsidRPr="00883A83">
              <w:rPr>
                <w:rFonts w:ascii="Myriad Pro" w:hAnsi="Myriad Pro"/>
                <w:i/>
                <w:iCs/>
                <w:sz w:val="20"/>
                <w:szCs w:val="20"/>
              </w:rPr>
              <w:t>3.1.</w:t>
            </w:r>
          </w:p>
        </w:tc>
        <w:tc>
          <w:tcPr>
            <w:tcW w:w="4251" w:type="dxa"/>
            <w:tcBorders>
              <w:top w:val="nil"/>
              <w:left w:val="nil"/>
              <w:bottom w:val="single" w:sz="4" w:space="0" w:color="auto"/>
              <w:right w:val="single" w:sz="4" w:space="0" w:color="auto"/>
            </w:tcBorders>
            <w:shd w:val="clear" w:color="auto" w:fill="auto"/>
            <w:vAlign w:val="center"/>
            <w:hideMark/>
          </w:tcPr>
          <w:p w14:paraId="0C61C98B" w14:textId="77777777" w:rsidR="00A8105F" w:rsidRPr="00883A83" w:rsidRDefault="00A8105F" w:rsidP="003325ED">
            <w:pPr>
              <w:rPr>
                <w:rFonts w:ascii="Myriad Pro" w:hAnsi="Myriad Pro"/>
                <w:i/>
                <w:iCs/>
                <w:sz w:val="20"/>
                <w:szCs w:val="20"/>
              </w:rPr>
            </w:pPr>
            <w:r w:rsidRPr="00883A83">
              <w:rPr>
                <w:rFonts w:ascii="Myriad Pro" w:hAnsi="Myriad Pro"/>
                <w:i/>
                <w:iCs/>
                <w:sz w:val="20"/>
                <w:szCs w:val="20"/>
              </w:rPr>
              <w:t>Плата за землю</w:t>
            </w:r>
          </w:p>
        </w:tc>
        <w:tc>
          <w:tcPr>
            <w:tcW w:w="1571" w:type="dxa"/>
            <w:tcBorders>
              <w:top w:val="nil"/>
              <w:left w:val="single" w:sz="4" w:space="0" w:color="auto"/>
              <w:bottom w:val="single" w:sz="4" w:space="0" w:color="auto"/>
              <w:right w:val="single" w:sz="4" w:space="0" w:color="auto"/>
            </w:tcBorders>
            <w:shd w:val="clear" w:color="auto" w:fill="auto"/>
            <w:noWrap/>
            <w:vAlign w:val="center"/>
          </w:tcPr>
          <w:p w14:paraId="1E7DA327"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1 341,0</w:t>
            </w:r>
          </w:p>
        </w:tc>
        <w:tc>
          <w:tcPr>
            <w:tcW w:w="1531" w:type="dxa"/>
            <w:tcBorders>
              <w:top w:val="nil"/>
              <w:left w:val="nil"/>
              <w:bottom w:val="single" w:sz="4" w:space="0" w:color="auto"/>
              <w:right w:val="single" w:sz="4" w:space="0" w:color="auto"/>
            </w:tcBorders>
            <w:shd w:val="clear" w:color="auto" w:fill="auto"/>
            <w:noWrap/>
            <w:vAlign w:val="center"/>
          </w:tcPr>
          <w:p w14:paraId="54E8D7D9"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4 923,7</w:t>
            </w:r>
          </w:p>
        </w:tc>
        <w:tc>
          <w:tcPr>
            <w:tcW w:w="1591" w:type="dxa"/>
            <w:tcBorders>
              <w:top w:val="nil"/>
              <w:left w:val="nil"/>
              <w:bottom w:val="single" w:sz="4" w:space="0" w:color="auto"/>
              <w:right w:val="single" w:sz="8" w:space="0" w:color="auto"/>
            </w:tcBorders>
            <w:shd w:val="clear" w:color="auto" w:fill="auto"/>
            <w:vAlign w:val="center"/>
          </w:tcPr>
          <w:p w14:paraId="03AD8105"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3 582,7</w:t>
            </w:r>
          </w:p>
        </w:tc>
      </w:tr>
      <w:tr w:rsidR="00A8105F" w:rsidRPr="00883A83" w14:paraId="4DB76EFB" w14:textId="77777777" w:rsidTr="003325ED">
        <w:trPr>
          <w:trHeight w:val="303"/>
        </w:trPr>
        <w:tc>
          <w:tcPr>
            <w:tcW w:w="765" w:type="dxa"/>
            <w:tcBorders>
              <w:top w:val="nil"/>
              <w:left w:val="single" w:sz="4" w:space="0" w:color="auto"/>
              <w:bottom w:val="single" w:sz="4" w:space="0" w:color="auto"/>
              <w:right w:val="single" w:sz="4" w:space="0" w:color="auto"/>
            </w:tcBorders>
            <w:shd w:val="clear" w:color="auto" w:fill="auto"/>
            <w:noWrap/>
            <w:vAlign w:val="center"/>
            <w:hideMark/>
          </w:tcPr>
          <w:p w14:paraId="26259A35" w14:textId="77777777" w:rsidR="00A8105F" w:rsidRPr="00883A83" w:rsidRDefault="00A8105F" w:rsidP="003325ED">
            <w:pPr>
              <w:jc w:val="center"/>
              <w:rPr>
                <w:rFonts w:ascii="Myriad Pro" w:hAnsi="Myriad Pro"/>
                <w:i/>
                <w:iCs/>
                <w:sz w:val="20"/>
                <w:szCs w:val="20"/>
              </w:rPr>
            </w:pPr>
            <w:r w:rsidRPr="00883A83">
              <w:rPr>
                <w:rFonts w:ascii="Myriad Pro" w:hAnsi="Myriad Pro"/>
                <w:i/>
                <w:iCs/>
                <w:sz w:val="20"/>
                <w:szCs w:val="20"/>
              </w:rPr>
              <w:t>3.2.</w:t>
            </w:r>
          </w:p>
        </w:tc>
        <w:tc>
          <w:tcPr>
            <w:tcW w:w="4251" w:type="dxa"/>
            <w:tcBorders>
              <w:top w:val="nil"/>
              <w:left w:val="nil"/>
              <w:bottom w:val="single" w:sz="4" w:space="0" w:color="auto"/>
              <w:right w:val="single" w:sz="4" w:space="0" w:color="auto"/>
            </w:tcBorders>
            <w:shd w:val="clear" w:color="auto" w:fill="auto"/>
            <w:vAlign w:val="center"/>
            <w:hideMark/>
          </w:tcPr>
          <w:p w14:paraId="0B99AFD6" w14:textId="77777777" w:rsidR="00A8105F" w:rsidRPr="00883A83" w:rsidRDefault="00A8105F" w:rsidP="003325ED">
            <w:pPr>
              <w:rPr>
                <w:rFonts w:ascii="Myriad Pro" w:hAnsi="Myriad Pro"/>
                <w:i/>
                <w:iCs/>
                <w:sz w:val="20"/>
                <w:szCs w:val="20"/>
              </w:rPr>
            </w:pPr>
            <w:r w:rsidRPr="00883A83">
              <w:rPr>
                <w:rFonts w:ascii="Myriad Pro" w:hAnsi="Myriad Pro"/>
                <w:i/>
                <w:iCs/>
                <w:sz w:val="20"/>
                <w:szCs w:val="20"/>
              </w:rPr>
              <w:t>Налог на имущество</w:t>
            </w:r>
          </w:p>
        </w:tc>
        <w:tc>
          <w:tcPr>
            <w:tcW w:w="1571" w:type="dxa"/>
            <w:tcBorders>
              <w:top w:val="nil"/>
              <w:left w:val="single" w:sz="4" w:space="0" w:color="auto"/>
              <w:bottom w:val="single" w:sz="4" w:space="0" w:color="auto"/>
              <w:right w:val="single" w:sz="4" w:space="0" w:color="auto"/>
            </w:tcBorders>
            <w:shd w:val="clear" w:color="auto" w:fill="auto"/>
            <w:noWrap/>
            <w:vAlign w:val="center"/>
          </w:tcPr>
          <w:p w14:paraId="21FB4A49"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34 124,0</w:t>
            </w:r>
          </w:p>
        </w:tc>
        <w:tc>
          <w:tcPr>
            <w:tcW w:w="1531" w:type="dxa"/>
            <w:tcBorders>
              <w:top w:val="nil"/>
              <w:left w:val="nil"/>
              <w:bottom w:val="single" w:sz="4" w:space="0" w:color="auto"/>
              <w:right w:val="single" w:sz="4" w:space="0" w:color="auto"/>
            </w:tcBorders>
            <w:shd w:val="clear" w:color="auto" w:fill="auto"/>
            <w:noWrap/>
            <w:vAlign w:val="center"/>
          </w:tcPr>
          <w:p w14:paraId="405D8612"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32 845,5</w:t>
            </w:r>
          </w:p>
        </w:tc>
        <w:tc>
          <w:tcPr>
            <w:tcW w:w="1591" w:type="dxa"/>
            <w:tcBorders>
              <w:top w:val="nil"/>
              <w:left w:val="nil"/>
              <w:bottom w:val="single" w:sz="4" w:space="0" w:color="auto"/>
              <w:right w:val="single" w:sz="8" w:space="0" w:color="auto"/>
            </w:tcBorders>
            <w:shd w:val="clear" w:color="auto" w:fill="auto"/>
            <w:vAlign w:val="center"/>
          </w:tcPr>
          <w:p w14:paraId="5EED392D"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-1 278,5</w:t>
            </w:r>
          </w:p>
        </w:tc>
      </w:tr>
      <w:tr w:rsidR="00A8105F" w:rsidRPr="00883A83" w14:paraId="4F35817C" w14:textId="77777777" w:rsidTr="003325ED">
        <w:trPr>
          <w:trHeight w:val="303"/>
        </w:trPr>
        <w:tc>
          <w:tcPr>
            <w:tcW w:w="765" w:type="dxa"/>
            <w:tcBorders>
              <w:top w:val="nil"/>
              <w:left w:val="single" w:sz="4" w:space="0" w:color="auto"/>
              <w:bottom w:val="single" w:sz="4" w:space="0" w:color="auto"/>
              <w:right w:val="single" w:sz="4" w:space="0" w:color="auto"/>
            </w:tcBorders>
            <w:shd w:val="clear" w:color="auto" w:fill="auto"/>
            <w:noWrap/>
            <w:vAlign w:val="center"/>
            <w:hideMark/>
          </w:tcPr>
          <w:p w14:paraId="112961C9" w14:textId="77777777" w:rsidR="00A8105F" w:rsidRPr="00883A83" w:rsidRDefault="00A8105F" w:rsidP="003325ED">
            <w:pPr>
              <w:jc w:val="center"/>
              <w:rPr>
                <w:rFonts w:ascii="Myriad Pro" w:hAnsi="Myriad Pro"/>
                <w:i/>
                <w:iCs/>
                <w:sz w:val="20"/>
                <w:szCs w:val="20"/>
              </w:rPr>
            </w:pPr>
            <w:r w:rsidRPr="00883A83">
              <w:rPr>
                <w:rFonts w:ascii="Myriad Pro" w:hAnsi="Myriad Pro"/>
                <w:i/>
                <w:iCs/>
                <w:sz w:val="20"/>
                <w:szCs w:val="20"/>
              </w:rPr>
              <w:t>3.3.</w:t>
            </w:r>
          </w:p>
        </w:tc>
        <w:tc>
          <w:tcPr>
            <w:tcW w:w="4251" w:type="dxa"/>
            <w:tcBorders>
              <w:top w:val="nil"/>
              <w:left w:val="nil"/>
              <w:bottom w:val="single" w:sz="4" w:space="0" w:color="auto"/>
              <w:right w:val="single" w:sz="4" w:space="0" w:color="auto"/>
            </w:tcBorders>
            <w:shd w:val="clear" w:color="auto" w:fill="auto"/>
            <w:vAlign w:val="center"/>
            <w:hideMark/>
          </w:tcPr>
          <w:p w14:paraId="7B99243F" w14:textId="77777777" w:rsidR="00A8105F" w:rsidRPr="00883A83" w:rsidRDefault="00A8105F" w:rsidP="003325ED">
            <w:pPr>
              <w:rPr>
                <w:rFonts w:ascii="Myriad Pro" w:hAnsi="Myriad Pro"/>
                <w:i/>
                <w:iCs/>
                <w:sz w:val="20"/>
                <w:szCs w:val="20"/>
              </w:rPr>
            </w:pPr>
            <w:r w:rsidRPr="00883A83">
              <w:rPr>
                <w:rFonts w:ascii="Myriad Pro" w:hAnsi="Myriad Pro"/>
                <w:i/>
                <w:iCs/>
                <w:sz w:val="20"/>
                <w:szCs w:val="20"/>
              </w:rPr>
              <w:t>Прочие налоги и сборы</w:t>
            </w:r>
          </w:p>
        </w:tc>
        <w:tc>
          <w:tcPr>
            <w:tcW w:w="1571" w:type="dxa"/>
            <w:tcBorders>
              <w:top w:val="nil"/>
              <w:left w:val="single" w:sz="4" w:space="0" w:color="auto"/>
              <w:bottom w:val="single" w:sz="4" w:space="0" w:color="auto"/>
              <w:right w:val="single" w:sz="4" w:space="0" w:color="auto"/>
            </w:tcBorders>
            <w:shd w:val="clear" w:color="auto" w:fill="auto"/>
            <w:noWrap/>
            <w:vAlign w:val="center"/>
          </w:tcPr>
          <w:p w14:paraId="3D1088FC"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907,2</w:t>
            </w:r>
          </w:p>
        </w:tc>
        <w:tc>
          <w:tcPr>
            <w:tcW w:w="1531" w:type="dxa"/>
            <w:tcBorders>
              <w:top w:val="nil"/>
              <w:left w:val="nil"/>
              <w:bottom w:val="single" w:sz="4" w:space="0" w:color="auto"/>
              <w:right w:val="single" w:sz="4" w:space="0" w:color="auto"/>
            </w:tcBorders>
            <w:shd w:val="clear" w:color="auto" w:fill="auto"/>
            <w:noWrap/>
            <w:vAlign w:val="center"/>
          </w:tcPr>
          <w:p w14:paraId="3E640E61"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860,7</w:t>
            </w:r>
          </w:p>
        </w:tc>
        <w:tc>
          <w:tcPr>
            <w:tcW w:w="1591" w:type="dxa"/>
            <w:tcBorders>
              <w:top w:val="nil"/>
              <w:left w:val="nil"/>
              <w:bottom w:val="single" w:sz="4" w:space="0" w:color="auto"/>
              <w:right w:val="single" w:sz="8" w:space="0" w:color="auto"/>
            </w:tcBorders>
            <w:shd w:val="clear" w:color="auto" w:fill="auto"/>
            <w:vAlign w:val="center"/>
          </w:tcPr>
          <w:p w14:paraId="1F88691F"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-46,5</w:t>
            </w:r>
          </w:p>
        </w:tc>
      </w:tr>
      <w:tr w:rsidR="00A8105F" w:rsidRPr="00883A83" w14:paraId="5774676D" w14:textId="77777777" w:rsidTr="003325ED">
        <w:trPr>
          <w:trHeight w:val="339"/>
        </w:trPr>
        <w:tc>
          <w:tcPr>
            <w:tcW w:w="765" w:type="dxa"/>
            <w:tcBorders>
              <w:top w:val="nil"/>
              <w:left w:val="single" w:sz="4" w:space="0" w:color="auto"/>
              <w:bottom w:val="single" w:sz="4" w:space="0" w:color="auto"/>
              <w:right w:val="single" w:sz="4" w:space="0" w:color="auto"/>
            </w:tcBorders>
            <w:shd w:val="clear" w:color="auto" w:fill="auto"/>
            <w:noWrap/>
            <w:vAlign w:val="center"/>
            <w:hideMark/>
          </w:tcPr>
          <w:p w14:paraId="52B546DD"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4.</w:t>
            </w:r>
          </w:p>
        </w:tc>
        <w:tc>
          <w:tcPr>
            <w:tcW w:w="4251" w:type="dxa"/>
            <w:tcBorders>
              <w:top w:val="nil"/>
              <w:left w:val="nil"/>
              <w:bottom w:val="single" w:sz="4" w:space="0" w:color="auto"/>
              <w:right w:val="single" w:sz="4" w:space="0" w:color="auto"/>
            </w:tcBorders>
            <w:shd w:val="clear" w:color="auto" w:fill="auto"/>
            <w:vAlign w:val="center"/>
            <w:hideMark/>
          </w:tcPr>
          <w:p w14:paraId="0F6C7DCE" w14:textId="77777777" w:rsidR="00A8105F" w:rsidRPr="00883A83" w:rsidRDefault="00A8105F" w:rsidP="003325ED">
            <w:pPr>
              <w:rPr>
                <w:rFonts w:ascii="Myriad Pro" w:hAnsi="Myriad Pro"/>
                <w:sz w:val="20"/>
                <w:szCs w:val="20"/>
              </w:rPr>
            </w:pPr>
            <w:r w:rsidRPr="00883A83">
              <w:rPr>
                <w:rFonts w:ascii="Myriad Pro" w:hAnsi="Myriad Pro"/>
                <w:sz w:val="20"/>
                <w:szCs w:val="20"/>
              </w:rPr>
              <w:t>Отчисления на социальные нужды (ЕСН)</w:t>
            </w:r>
          </w:p>
        </w:tc>
        <w:tc>
          <w:tcPr>
            <w:tcW w:w="1571" w:type="dxa"/>
            <w:tcBorders>
              <w:top w:val="nil"/>
              <w:left w:val="single" w:sz="4" w:space="0" w:color="auto"/>
              <w:bottom w:val="single" w:sz="4" w:space="0" w:color="auto"/>
              <w:right w:val="single" w:sz="4" w:space="0" w:color="auto"/>
            </w:tcBorders>
            <w:shd w:val="clear" w:color="auto" w:fill="auto"/>
            <w:noWrap/>
            <w:vAlign w:val="center"/>
          </w:tcPr>
          <w:p w14:paraId="5023026E"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247 198,0</w:t>
            </w:r>
          </w:p>
        </w:tc>
        <w:tc>
          <w:tcPr>
            <w:tcW w:w="1531" w:type="dxa"/>
            <w:tcBorders>
              <w:top w:val="nil"/>
              <w:left w:val="nil"/>
              <w:bottom w:val="single" w:sz="4" w:space="0" w:color="auto"/>
              <w:right w:val="single" w:sz="4" w:space="0" w:color="auto"/>
            </w:tcBorders>
            <w:shd w:val="clear" w:color="auto" w:fill="auto"/>
            <w:noWrap/>
            <w:vAlign w:val="center"/>
          </w:tcPr>
          <w:p w14:paraId="6A211172"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246 902,8</w:t>
            </w:r>
          </w:p>
        </w:tc>
        <w:tc>
          <w:tcPr>
            <w:tcW w:w="1591" w:type="dxa"/>
            <w:tcBorders>
              <w:top w:val="nil"/>
              <w:left w:val="nil"/>
              <w:bottom w:val="single" w:sz="4" w:space="0" w:color="auto"/>
              <w:right w:val="single" w:sz="8" w:space="0" w:color="auto"/>
            </w:tcBorders>
            <w:shd w:val="clear" w:color="auto" w:fill="auto"/>
            <w:vAlign w:val="center"/>
          </w:tcPr>
          <w:p w14:paraId="11A73A4D"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-295,2</w:t>
            </w:r>
          </w:p>
        </w:tc>
      </w:tr>
      <w:tr w:rsidR="00A8105F" w:rsidRPr="00883A83" w14:paraId="7B6B6BE6" w14:textId="77777777" w:rsidTr="003325ED">
        <w:trPr>
          <w:trHeight w:val="256"/>
        </w:trPr>
        <w:tc>
          <w:tcPr>
            <w:tcW w:w="765" w:type="dxa"/>
            <w:tcBorders>
              <w:top w:val="nil"/>
              <w:left w:val="single" w:sz="4" w:space="0" w:color="auto"/>
              <w:bottom w:val="single" w:sz="4" w:space="0" w:color="auto"/>
              <w:right w:val="single" w:sz="4" w:space="0" w:color="auto"/>
            </w:tcBorders>
            <w:shd w:val="clear" w:color="auto" w:fill="auto"/>
            <w:noWrap/>
            <w:vAlign w:val="center"/>
            <w:hideMark/>
          </w:tcPr>
          <w:p w14:paraId="27B09711"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5.</w:t>
            </w:r>
          </w:p>
        </w:tc>
        <w:tc>
          <w:tcPr>
            <w:tcW w:w="4251" w:type="dxa"/>
            <w:tcBorders>
              <w:top w:val="nil"/>
              <w:left w:val="nil"/>
              <w:bottom w:val="single" w:sz="4" w:space="0" w:color="auto"/>
              <w:right w:val="single" w:sz="4" w:space="0" w:color="auto"/>
            </w:tcBorders>
            <w:shd w:val="clear" w:color="auto" w:fill="auto"/>
            <w:vAlign w:val="center"/>
            <w:hideMark/>
          </w:tcPr>
          <w:p w14:paraId="3CA0322E" w14:textId="77777777" w:rsidR="00A8105F" w:rsidRPr="00883A83" w:rsidRDefault="00A8105F" w:rsidP="003325ED">
            <w:pPr>
              <w:rPr>
                <w:rFonts w:ascii="Myriad Pro" w:hAnsi="Myriad Pro"/>
                <w:sz w:val="20"/>
                <w:szCs w:val="20"/>
              </w:rPr>
            </w:pPr>
            <w:r w:rsidRPr="00883A83">
              <w:rPr>
                <w:rFonts w:ascii="Myriad Pro" w:hAnsi="Myriad Pro"/>
                <w:sz w:val="20"/>
                <w:szCs w:val="20"/>
              </w:rPr>
              <w:t>Прочие неподконтрольные расходы из прибыли</w:t>
            </w:r>
          </w:p>
        </w:tc>
        <w:tc>
          <w:tcPr>
            <w:tcW w:w="1571" w:type="dxa"/>
            <w:tcBorders>
              <w:top w:val="nil"/>
              <w:left w:val="single" w:sz="4" w:space="0" w:color="auto"/>
              <w:bottom w:val="single" w:sz="4" w:space="0" w:color="auto"/>
              <w:right w:val="single" w:sz="4" w:space="0" w:color="auto"/>
            </w:tcBorders>
            <w:shd w:val="clear" w:color="auto" w:fill="auto"/>
            <w:noWrap/>
            <w:vAlign w:val="center"/>
          </w:tcPr>
          <w:p w14:paraId="68B1E1BB"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 </w:t>
            </w:r>
          </w:p>
        </w:tc>
        <w:tc>
          <w:tcPr>
            <w:tcW w:w="1531" w:type="dxa"/>
            <w:tcBorders>
              <w:top w:val="nil"/>
              <w:left w:val="nil"/>
              <w:bottom w:val="single" w:sz="4" w:space="0" w:color="auto"/>
              <w:right w:val="single" w:sz="4" w:space="0" w:color="auto"/>
            </w:tcBorders>
            <w:shd w:val="clear" w:color="auto" w:fill="auto"/>
            <w:noWrap/>
            <w:vAlign w:val="center"/>
          </w:tcPr>
          <w:p w14:paraId="0B2DA6AB"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 </w:t>
            </w:r>
          </w:p>
        </w:tc>
        <w:tc>
          <w:tcPr>
            <w:tcW w:w="1591" w:type="dxa"/>
            <w:tcBorders>
              <w:top w:val="nil"/>
              <w:left w:val="nil"/>
              <w:bottom w:val="single" w:sz="4" w:space="0" w:color="auto"/>
              <w:right w:val="single" w:sz="8" w:space="0" w:color="auto"/>
            </w:tcBorders>
            <w:shd w:val="clear" w:color="auto" w:fill="auto"/>
            <w:vAlign w:val="center"/>
          </w:tcPr>
          <w:p w14:paraId="715F9887"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 </w:t>
            </w:r>
          </w:p>
        </w:tc>
      </w:tr>
      <w:tr w:rsidR="00A8105F" w:rsidRPr="00883A83" w14:paraId="4BC504B0" w14:textId="77777777" w:rsidTr="003325ED">
        <w:trPr>
          <w:trHeight w:val="301"/>
        </w:trPr>
        <w:tc>
          <w:tcPr>
            <w:tcW w:w="765" w:type="dxa"/>
            <w:tcBorders>
              <w:top w:val="nil"/>
              <w:left w:val="single" w:sz="4" w:space="0" w:color="auto"/>
              <w:bottom w:val="single" w:sz="4" w:space="0" w:color="auto"/>
              <w:right w:val="single" w:sz="4" w:space="0" w:color="auto"/>
            </w:tcBorders>
            <w:shd w:val="clear" w:color="auto" w:fill="auto"/>
            <w:noWrap/>
            <w:vAlign w:val="center"/>
            <w:hideMark/>
          </w:tcPr>
          <w:p w14:paraId="6317564E"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6</w:t>
            </w:r>
          </w:p>
        </w:tc>
        <w:tc>
          <w:tcPr>
            <w:tcW w:w="4251" w:type="dxa"/>
            <w:tcBorders>
              <w:top w:val="nil"/>
              <w:left w:val="nil"/>
              <w:bottom w:val="single" w:sz="4" w:space="0" w:color="auto"/>
              <w:right w:val="single" w:sz="4" w:space="0" w:color="auto"/>
            </w:tcBorders>
            <w:shd w:val="clear" w:color="auto" w:fill="auto"/>
            <w:vAlign w:val="center"/>
            <w:hideMark/>
          </w:tcPr>
          <w:p w14:paraId="1156E301" w14:textId="77777777" w:rsidR="00A8105F" w:rsidRPr="00883A83" w:rsidRDefault="00A8105F" w:rsidP="003325ED">
            <w:pPr>
              <w:rPr>
                <w:rFonts w:ascii="Myriad Pro" w:hAnsi="Myriad Pro"/>
                <w:sz w:val="20"/>
                <w:szCs w:val="20"/>
              </w:rPr>
            </w:pPr>
            <w:r w:rsidRPr="00883A83">
              <w:rPr>
                <w:rFonts w:ascii="Myriad Pro" w:hAnsi="Myriad Pro"/>
                <w:sz w:val="20"/>
                <w:szCs w:val="20"/>
              </w:rPr>
              <w:t>Налог на прибыль (6.1.+6.2.-6.3.)</w:t>
            </w:r>
          </w:p>
        </w:tc>
        <w:tc>
          <w:tcPr>
            <w:tcW w:w="1571" w:type="dxa"/>
            <w:tcBorders>
              <w:top w:val="nil"/>
              <w:left w:val="single" w:sz="4" w:space="0" w:color="auto"/>
              <w:bottom w:val="single" w:sz="4" w:space="0" w:color="auto"/>
              <w:right w:val="single" w:sz="4" w:space="0" w:color="auto"/>
            </w:tcBorders>
            <w:shd w:val="clear" w:color="auto" w:fill="auto"/>
            <w:noWrap/>
            <w:vAlign w:val="center"/>
          </w:tcPr>
          <w:p w14:paraId="4D4F49B8"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39 435,0</w:t>
            </w:r>
          </w:p>
        </w:tc>
        <w:tc>
          <w:tcPr>
            <w:tcW w:w="1531" w:type="dxa"/>
            <w:tcBorders>
              <w:top w:val="nil"/>
              <w:left w:val="nil"/>
              <w:bottom w:val="single" w:sz="4" w:space="0" w:color="auto"/>
              <w:right w:val="single" w:sz="4" w:space="0" w:color="auto"/>
            </w:tcBorders>
            <w:shd w:val="clear" w:color="auto" w:fill="auto"/>
            <w:noWrap/>
            <w:vAlign w:val="center"/>
          </w:tcPr>
          <w:p w14:paraId="75CC060F"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18 154,8</w:t>
            </w:r>
          </w:p>
        </w:tc>
        <w:tc>
          <w:tcPr>
            <w:tcW w:w="1591" w:type="dxa"/>
            <w:tcBorders>
              <w:top w:val="nil"/>
              <w:left w:val="nil"/>
              <w:bottom w:val="single" w:sz="4" w:space="0" w:color="auto"/>
              <w:right w:val="single" w:sz="8" w:space="0" w:color="auto"/>
            </w:tcBorders>
            <w:shd w:val="clear" w:color="auto" w:fill="auto"/>
            <w:vAlign w:val="center"/>
          </w:tcPr>
          <w:p w14:paraId="2F117512"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-21 280,2</w:t>
            </w:r>
          </w:p>
        </w:tc>
      </w:tr>
      <w:tr w:rsidR="00A8105F" w:rsidRPr="00883A83" w14:paraId="26EE14CE" w14:textId="77777777" w:rsidTr="003325ED">
        <w:trPr>
          <w:trHeight w:val="301"/>
        </w:trPr>
        <w:tc>
          <w:tcPr>
            <w:tcW w:w="765" w:type="dxa"/>
            <w:tcBorders>
              <w:top w:val="nil"/>
              <w:left w:val="single" w:sz="4" w:space="0" w:color="auto"/>
              <w:bottom w:val="single" w:sz="4" w:space="0" w:color="auto"/>
              <w:right w:val="single" w:sz="4" w:space="0" w:color="auto"/>
            </w:tcBorders>
            <w:shd w:val="clear" w:color="auto" w:fill="auto"/>
            <w:noWrap/>
            <w:vAlign w:val="center"/>
          </w:tcPr>
          <w:p w14:paraId="6051A2E9"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6.1.</w:t>
            </w:r>
          </w:p>
        </w:tc>
        <w:tc>
          <w:tcPr>
            <w:tcW w:w="4251" w:type="dxa"/>
            <w:tcBorders>
              <w:top w:val="nil"/>
              <w:left w:val="nil"/>
              <w:bottom w:val="single" w:sz="4" w:space="0" w:color="auto"/>
              <w:right w:val="single" w:sz="4" w:space="0" w:color="auto"/>
            </w:tcBorders>
            <w:shd w:val="clear" w:color="auto" w:fill="auto"/>
            <w:vAlign w:val="center"/>
          </w:tcPr>
          <w:p w14:paraId="36E3AFB8" w14:textId="77777777" w:rsidR="00A8105F" w:rsidRPr="00883A83" w:rsidRDefault="00A8105F" w:rsidP="003325ED">
            <w:pPr>
              <w:rPr>
                <w:rFonts w:ascii="Myriad Pro" w:hAnsi="Myriad Pro"/>
                <w:sz w:val="20"/>
                <w:szCs w:val="20"/>
              </w:rPr>
            </w:pPr>
            <w:r w:rsidRPr="00883A83">
              <w:rPr>
                <w:rFonts w:ascii="Myriad Pro" w:hAnsi="Myriad Pro"/>
                <w:sz w:val="20"/>
                <w:szCs w:val="20"/>
              </w:rPr>
              <w:t>Налог на прибыль по виду деятельности «Передача электрической энергии»</w:t>
            </w:r>
          </w:p>
        </w:tc>
        <w:tc>
          <w:tcPr>
            <w:tcW w:w="1571" w:type="dxa"/>
            <w:tcBorders>
              <w:top w:val="nil"/>
              <w:left w:val="single" w:sz="4" w:space="0" w:color="auto"/>
              <w:bottom w:val="single" w:sz="4" w:space="0" w:color="auto"/>
              <w:right w:val="single" w:sz="4" w:space="0" w:color="auto"/>
            </w:tcBorders>
            <w:shd w:val="clear" w:color="auto" w:fill="auto"/>
            <w:noWrap/>
            <w:vAlign w:val="center"/>
          </w:tcPr>
          <w:p w14:paraId="57D8EEF9"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38 584,0</w:t>
            </w:r>
          </w:p>
        </w:tc>
        <w:tc>
          <w:tcPr>
            <w:tcW w:w="1531" w:type="dxa"/>
            <w:tcBorders>
              <w:top w:val="nil"/>
              <w:left w:val="nil"/>
              <w:bottom w:val="single" w:sz="4" w:space="0" w:color="auto"/>
              <w:right w:val="single" w:sz="4" w:space="0" w:color="auto"/>
            </w:tcBorders>
            <w:shd w:val="clear" w:color="auto" w:fill="auto"/>
            <w:noWrap/>
            <w:vAlign w:val="center"/>
          </w:tcPr>
          <w:p w14:paraId="3854AB16"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17 981,0</w:t>
            </w:r>
          </w:p>
        </w:tc>
        <w:tc>
          <w:tcPr>
            <w:tcW w:w="1591" w:type="dxa"/>
            <w:tcBorders>
              <w:top w:val="nil"/>
              <w:left w:val="nil"/>
              <w:bottom w:val="single" w:sz="4" w:space="0" w:color="auto"/>
              <w:right w:val="single" w:sz="8" w:space="0" w:color="auto"/>
            </w:tcBorders>
            <w:shd w:val="clear" w:color="auto" w:fill="auto"/>
            <w:vAlign w:val="center"/>
          </w:tcPr>
          <w:p w14:paraId="233442A9"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-20 603,0</w:t>
            </w:r>
          </w:p>
        </w:tc>
      </w:tr>
      <w:tr w:rsidR="00A8105F" w:rsidRPr="00883A83" w14:paraId="6530F71C" w14:textId="77777777" w:rsidTr="003325ED">
        <w:trPr>
          <w:trHeight w:val="301"/>
        </w:trPr>
        <w:tc>
          <w:tcPr>
            <w:tcW w:w="765" w:type="dxa"/>
            <w:tcBorders>
              <w:top w:val="nil"/>
              <w:left w:val="single" w:sz="4" w:space="0" w:color="auto"/>
              <w:bottom w:val="single" w:sz="4" w:space="0" w:color="auto"/>
              <w:right w:val="single" w:sz="4" w:space="0" w:color="auto"/>
            </w:tcBorders>
            <w:shd w:val="clear" w:color="auto" w:fill="auto"/>
            <w:noWrap/>
            <w:vAlign w:val="center"/>
          </w:tcPr>
          <w:p w14:paraId="16A0DA49"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6.2.</w:t>
            </w:r>
          </w:p>
        </w:tc>
        <w:tc>
          <w:tcPr>
            <w:tcW w:w="4251" w:type="dxa"/>
            <w:tcBorders>
              <w:top w:val="nil"/>
              <w:left w:val="nil"/>
              <w:bottom w:val="single" w:sz="4" w:space="0" w:color="auto"/>
              <w:right w:val="single" w:sz="4" w:space="0" w:color="auto"/>
            </w:tcBorders>
            <w:shd w:val="clear" w:color="auto" w:fill="auto"/>
            <w:vAlign w:val="center"/>
          </w:tcPr>
          <w:p w14:paraId="33E2E5E2" w14:textId="77777777" w:rsidR="00A8105F" w:rsidRPr="00883A83" w:rsidRDefault="00A8105F" w:rsidP="003325ED">
            <w:pPr>
              <w:rPr>
                <w:rFonts w:ascii="Myriad Pro" w:hAnsi="Myriad Pro"/>
                <w:sz w:val="20"/>
                <w:szCs w:val="20"/>
              </w:rPr>
            </w:pPr>
            <w:r w:rsidRPr="00883A83">
              <w:rPr>
                <w:rFonts w:ascii="Myriad Pro" w:hAnsi="Myriad Pro"/>
                <w:sz w:val="20"/>
                <w:szCs w:val="20"/>
              </w:rPr>
              <w:t>Налог на прибыль по виду деятельности «Технологическое присоединение»</w:t>
            </w:r>
          </w:p>
        </w:tc>
        <w:tc>
          <w:tcPr>
            <w:tcW w:w="1571" w:type="dxa"/>
            <w:tcBorders>
              <w:top w:val="nil"/>
              <w:left w:val="nil"/>
              <w:bottom w:val="single" w:sz="4" w:space="0" w:color="auto"/>
              <w:right w:val="single" w:sz="4" w:space="0" w:color="auto"/>
            </w:tcBorders>
            <w:shd w:val="clear" w:color="auto" w:fill="auto"/>
            <w:noWrap/>
            <w:vAlign w:val="center"/>
          </w:tcPr>
          <w:p w14:paraId="2299CDE5"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851,0</w:t>
            </w:r>
          </w:p>
        </w:tc>
        <w:tc>
          <w:tcPr>
            <w:tcW w:w="1531" w:type="dxa"/>
            <w:tcBorders>
              <w:top w:val="nil"/>
              <w:left w:val="nil"/>
              <w:bottom w:val="single" w:sz="4" w:space="0" w:color="auto"/>
              <w:right w:val="single" w:sz="4" w:space="0" w:color="auto"/>
            </w:tcBorders>
            <w:shd w:val="clear" w:color="auto" w:fill="auto"/>
            <w:noWrap/>
            <w:vAlign w:val="center"/>
          </w:tcPr>
          <w:p w14:paraId="017C85EA"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173,8</w:t>
            </w:r>
          </w:p>
        </w:tc>
        <w:tc>
          <w:tcPr>
            <w:tcW w:w="1591" w:type="dxa"/>
            <w:tcBorders>
              <w:top w:val="nil"/>
              <w:left w:val="nil"/>
              <w:bottom w:val="single" w:sz="4" w:space="0" w:color="auto"/>
              <w:right w:val="single" w:sz="4" w:space="0" w:color="auto"/>
            </w:tcBorders>
            <w:shd w:val="clear" w:color="auto" w:fill="auto"/>
            <w:vAlign w:val="center"/>
          </w:tcPr>
          <w:p w14:paraId="212A0C92"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-677,2</w:t>
            </w:r>
          </w:p>
        </w:tc>
      </w:tr>
      <w:tr w:rsidR="00A8105F" w:rsidRPr="00883A83" w14:paraId="2ABC8542" w14:textId="77777777" w:rsidTr="003325ED">
        <w:trPr>
          <w:trHeight w:val="301"/>
        </w:trPr>
        <w:tc>
          <w:tcPr>
            <w:tcW w:w="765" w:type="dxa"/>
            <w:tcBorders>
              <w:top w:val="nil"/>
              <w:left w:val="single" w:sz="4" w:space="0" w:color="auto"/>
              <w:bottom w:val="single" w:sz="4" w:space="0" w:color="auto"/>
              <w:right w:val="single" w:sz="4" w:space="0" w:color="auto"/>
            </w:tcBorders>
            <w:shd w:val="clear" w:color="auto" w:fill="auto"/>
            <w:noWrap/>
            <w:vAlign w:val="center"/>
          </w:tcPr>
          <w:p w14:paraId="2284C9BF"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6.3.</w:t>
            </w:r>
          </w:p>
        </w:tc>
        <w:tc>
          <w:tcPr>
            <w:tcW w:w="4251" w:type="dxa"/>
            <w:tcBorders>
              <w:top w:val="nil"/>
              <w:left w:val="nil"/>
              <w:bottom w:val="single" w:sz="4" w:space="0" w:color="auto"/>
              <w:right w:val="single" w:sz="4" w:space="0" w:color="auto"/>
            </w:tcBorders>
            <w:shd w:val="clear" w:color="auto" w:fill="auto"/>
            <w:vAlign w:val="center"/>
          </w:tcPr>
          <w:p w14:paraId="5B3C7B01" w14:textId="77777777" w:rsidR="00A8105F" w:rsidRPr="00883A83" w:rsidRDefault="00A8105F" w:rsidP="003325ED">
            <w:pPr>
              <w:rPr>
                <w:rFonts w:ascii="Myriad Pro" w:hAnsi="Myriad Pro"/>
                <w:sz w:val="20"/>
                <w:szCs w:val="20"/>
              </w:rPr>
            </w:pPr>
            <w:r w:rsidRPr="00883A83">
              <w:rPr>
                <w:rFonts w:ascii="Myriad Pro" w:hAnsi="Myriad Pro"/>
                <w:sz w:val="20"/>
                <w:szCs w:val="20"/>
              </w:rPr>
              <w:t>Налог на прибыль по индивидуальному проекту технологического присоединения</w:t>
            </w:r>
          </w:p>
        </w:tc>
        <w:tc>
          <w:tcPr>
            <w:tcW w:w="1571" w:type="dxa"/>
            <w:tcBorders>
              <w:top w:val="nil"/>
              <w:left w:val="nil"/>
              <w:bottom w:val="single" w:sz="4" w:space="0" w:color="auto"/>
              <w:right w:val="single" w:sz="4" w:space="0" w:color="auto"/>
            </w:tcBorders>
            <w:shd w:val="clear" w:color="auto" w:fill="auto"/>
            <w:noWrap/>
            <w:vAlign w:val="center"/>
          </w:tcPr>
          <w:p w14:paraId="3A47AE4E"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0,0</w:t>
            </w:r>
          </w:p>
        </w:tc>
        <w:tc>
          <w:tcPr>
            <w:tcW w:w="1531" w:type="dxa"/>
            <w:tcBorders>
              <w:top w:val="nil"/>
              <w:left w:val="nil"/>
              <w:bottom w:val="single" w:sz="4" w:space="0" w:color="auto"/>
              <w:right w:val="single" w:sz="4" w:space="0" w:color="auto"/>
            </w:tcBorders>
            <w:shd w:val="clear" w:color="auto" w:fill="auto"/>
            <w:noWrap/>
            <w:vAlign w:val="center"/>
          </w:tcPr>
          <w:p w14:paraId="6AF6B11D" w14:textId="77777777" w:rsidR="00A8105F" w:rsidRPr="00883A83" w:rsidRDefault="00A8105F" w:rsidP="003325ED">
            <w:pPr>
              <w:jc w:val="center"/>
              <w:rPr>
                <w:rFonts w:ascii="Myriad Pro" w:hAnsi="Myriad Pro"/>
                <w:sz w:val="20"/>
                <w:szCs w:val="20"/>
              </w:rPr>
            </w:pPr>
          </w:p>
        </w:tc>
        <w:tc>
          <w:tcPr>
            <w:tcW w:w="1591" w:type="dxa"/>
            <w:tcBorders>
              <w:top w:val="nil"/>
              <w:left w:val="nil"/>
              <w:bottom w:val="single" w:sz="4" w:space="0" w:color="auto"/>
              <w:right w:val="single" w:sz="4" w:space="0" w:color="auto"/>
            </w:tcBorders>
            <w:shd w:val="clear" w:color="auto" w:fill="auto"/>
            <w:vAlign w:val="center"/>
          </w:tcPr>
          <w:p w14:paraId="14F58A04" w14:textId="77777777" w:rsidR="00A8105F" w:rsidRPr="00883A83" w:rsidRDefault="00A8105F" w:rsidP="003325ED">
            <w:pPr>
              <w:jc w:val="center"/>
              <w:rPr>
                <w:rFonts w:ascii="Myriad Pro" w:hAnsi="Myriad Pro"/>
                <w:sz w:val="20"/>
                <w:szCs w:val="20"/>
              </w:rPr>
            </w:pPr>
          </w:p>
        </w:tc>
      </w:tr>
      <w:tr w:rsidR="00A8105F" w:rsidRPr="00883A83" w14:paraId="0228EB85" w14:textId="77777777" w:rsidTr="003325ED">
        <w:trPr>
          <w:trHeight w:val="420"/>
        </w:trPr>
        <w:tc>
          <w:tcPr>
            <w:tcW w:w="765" w:type="dxa"/>
            <w:tcBorders>
              <w:top w:val="nil"/>
              <w:left w:val="single" w:sz="4" w:space="0" w:color="auto"/>
              <w:bottom w:val="single" w:sz="4" w:space="0" w:color="auto"/>
              <w:right w:val="single" w:sz="4" w:space="0" w:color="auto"/>
            </w:tcBorders>
            <w:shd w:val="clear" w:color="auto" w:fill="auto"/>
            <w:noWrap/>
            <w:vAlign w:val="center"/>
            <w:hideMark/>
          </w:tcPr>
          <w:p w14:paraId="1D510B99"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7</w:t>
            </w:r>
          </w:p>
        </w:tc>
        <w:tc>
          <w:tcPr>
            <w:tcW w:w="4251" w:type="dxa"/>
            <w:tcBorders>
              <w:top w:val="nil"/>
              <w:left w:val="nil"/>
              <w:bottom w:val="single" w:sz="4" w:space="0" w:color="auto"/>
              <w:right w:val="single" w:sz="4" w:space="0" w:color="auto"/>
            </w:tcBorders>
            <w:shd w:val="clear" w:color="auto" w:fill="auto"/>
            <w:vAlign w:val="center"/>
            <w:hideMark/>
          </w:tcPr>
          <w:p w14:paraId="49369F29" w14:textId="77777777" w:rsidR="00A8105F" w:rsidRPr="00883A83" w:rsidRDefault="00A8105F" w:rsidP="003325ED">
            <w:pPr>
              <w:rPr>
                <w:rFonts w:ascii="Myriad Pro" w:hAnsi="Myriad Pro"/>
                <w:sz w:val="20"/>
                <w:szCs w:val="20"/>
              </w:rPr>
            </w:pPr>
            <w:r w:rsidRPr="00883A83">
              <w:rPr>
                <w:rFonts w:ascii="Myriad Pro" w:hAnsi="Myriad Pro"/>
                <w:sz w:val="20"/>
                <w:szCs w:val="20"/>
              </w:rPr>
              <w:t>Выпадающие доходы/экономия средств (п.87 Основ ценообразования) по техприсоединению</w:t>
            </w:r>
          </w:p>
        </w:tc>
        <w:tc>
          <w:tcPr>
            <w:tcW w:w="1571" w:type="dxa"/>
            <w:tcBorders>
              <w:top w:val="nil"/>
              <w:left w:val="nil"/>
              <w:bottom w:val="single" w:sz="4" w:space="0" w:color="auto"/>
              <w:right w:val="single" w:sz="4" w:space="0" w:color="auto"/>
            </w:tcBorders>
            <w:shd w:val="clear" w:color="auto" w:fill="auto"/>
            <w:noWrap/>
            <w:vAlign w:val="center"/>
          </w:tcPr>
          <w:p w14:paraId="4F84B2AC"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0,0</w:t>
            </w:r>
          </w:p>
        </w:tc>
        <w:tc>
          <w:tcPr>
            <w:tcW w:w="1531" w:type="dxa"/>
            <w:tcBorders>
              <w:top w:val="nil"/>
              <w:left w:val="nil"/>
              <w:bottom w:val="single" w:sz="4" w:space="0" w:color="auto"/>
              <w:right w:val="single" w:sz="4" w:space="0" w:color="auto"/>
            </w:tcBorders>
            <w:shd w:val="clear" w:color="auto" w:fill="auto"/>
            <w:noWrap/>
            <w:vAlign w:val="center"/>
          </w:tcPr>
          <w:p w14:paraId="30C754F7"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0,0</w:t>
            </w:r>
          </w:p>
        </w:tc>
        <w:tc>
          <w:tcPr>
            <w:tcW w:w="1591" w:type="dxa"/>
            <w:tcBorders>
              <w:top w:val="nil"/>
              <w:left w:val="nil"/>
              <w:bottom w:val="single" w:sz="4" w:space="0" w:color="auto"/>
              <w:right w:val="single" w:sz="4" w:space="0" w:color="auto"/>
            </w:tcBorders>
            <w:shd w:val="clear" w:color="auto" w:fill="auto"/>
            <w:vAlign w:val="center"/>
          </w:tcPr>
          <w:p w14:paraId="6A135175" w14:textId="77777777" w:rsidR="00A8105F" w:rsidRPr="00883A83" w:rsidRDefault="00A8105F" w:rsidP="003325ED">
            <w:pPr>
              <w:jc w:val="center"/>
              <w:rPr>
                <w:rFonts w:ascii="Myriad Pro" w:hAnsi="Myriad Pro"/>
                <w:sz w:val="20"/>
                <w:szCs w:val="20"/>
              </w:rPr>
            </w:pPr>
            <w:r w:rsidRPr="00883A83">
              <w:rPr>
                <w:rFonts w:ascii="Myriad Pro" w:hAnsi="Myriad Pro"/>
                <w:sz w:val="20"/>
                <w:szCs w:val="20"/>
              </w:rPr>
              <w:t>0,0</w:t>
            </w:r>
          </w:p>
        </w:tc>
      </w:tr>
      <w:tr w:rsidR="00A8105F" w:rsidRPr="00883A83" w14:paraId="1DFD302B" w14:textId="77777777" w:rsidTr="003325ED">
        <w:trPr>
          <w:trHeight w:val="577"/>
        </w:trPr>
        <w:tc>
          <w:tcPr>
            <w:tcW w:w="765" w:type="dxa"/>
            <w:tcBorders>
              <w:top w:val="nil"/>
              <w:left w:val="single" w:sz="4" w:space="0" w:color="auto"/>
              <w:bottom w:val="single" w:sz="4" w:space="0" w:color="auto"/>
              <w:right w:val="single" w:sz="4" w:space="0" w:color="auto"/>
            </w:tcBorders>
            <w:shd w:val="clear" w:color="auto" w:fill="auto"/>
            <w:noWrap/>
            <w:vAlign w:val="center"/>
            <w:hideMark/>
          </w:tcPr>
          <w:p w14:paraId="76E00403" w14:textId="77777777" w:rsidR="00A8105F" w:rsidRPr="00883A83" w:rsidRDefault="00A8105F" w:rsidP="003325ED">
            <w:pPr>
              <w:jc w:val="center"/>
              <w:rPr>
                <w:rFonts w:ascii="Myriad Pro" w:hAnsi="Myriad Pro"/>
                <w:b/>
                <w:bCs/>
                <w:sz w:val="20"/>
                <w:szCs w:val="20"/>
              </w:rPr>
            </w:pPr>
            <w:r w:rsidRPr="00883A83">
              <w:rPr>
                <w:rFonts w:ascii="Myriad Pro" w:hAnsi="Myriad Pro"/>
                <w:b/>
                <w:bCs/>
                <w:sz w:val="20"/>
                <w:szCs w:val="20"/>
              </w:rPr>
              <w:t>8</w:t>
            </w:r>
          </w:p>
        </w:tc>
        <w:tc>
          <w:tcPr>
            <w:tcW w:w="4251" w:type="dxa"/>
            <w:tcBorders>
              <w:top w:val="nil"/>
              <w:left w:val="nil"/>
              <w:bottom w:val="single" w:sz="4" w:space="0" w:color="auto"/>
              <w:right w:val="single" w:sz="4" w:space="0" w:color="auto"/>
            </w:tcBorders>
            <w:shd w:val="clear" w:color="auto" w:fill="auto"/>
            <w:vAlign w:val="center"/>
            <w:hideMark/>
          </w:tcPr>
          <w:p w14:paraId="0B06D7DD" w14:textId="77777777" w:rsidR="00A8105F" w:rsidRPr="00883A83" w:rsidRDefault="00A8105F" w:rsidP="003325ED">
            <w:pPr>
              <w:rPr>
                <w:rFonts w:ascii="Myriad Pro" w:hAnsi="Myriad Pro"/>
                <w:b/>
                <w:bCs/>
                <w:sz w:val="20"/>
                <w:szCs w:val="20"/>
              </w:rPr>
            </w:pPr>
            <w:r w:rsidRPr="00883A83">
              <w:rPr>
                <w:rFonts w:ascii="Myriad Pro" w:hAnsi="Myriad Pro"/>
                <w:b/>
                <w:bCs/>
                <w:sz w:val="20"/>
                <w:szCs w:val="20"/>
              </w:rPr>
              <w:t>ИТОГО неподконтрольных расходов</w:t>
            </w:r>
          </w:p>
        </w:tc>
        <w:tc>
          <w:tcPr>
            <w:tcW w:w="1571" w:type="dxa"/>
            <w:tcBorders>
              <w:top w:val="nil"/>
              <w:left w:val="nil"/>
              <w:bottom w:val="single" w:sz="4" w:space="0" w:color="auto"/>
              <w:right w:val="single" w:sz="4" w:space="0" w:color="auto"/>
            </w:tcBorders>
            <w:shd w:val="clear" w:color="auto" w:fill="auto"/>
            <w:noWrap/>
            <w:vAlign w:val="center"/>
          </w:tcPr>
          <w:p w14:paraId="2093EB90" w14:textId="77777777" w:rsidR="00A8105F" w:rsidRPr="00883A83" w:rsidRDefault="00A8105F" w:rsidP="003325ED">
            <w:pPr>
              <w:jc w:val="center"/>
              <w:rPr>
                <w:rFonts w:ascii="Myriad Pro" w:hAnsi="Myriad Pro"/>
                <w:bCs/>
                <w:sz w:val="20"/>
                <w:szCs w:val="20"/>
              </w:rPr>
            </w:pPr>
            <w:r w:rsidRPr="00883A83">
              <w:rPr>
                <w:rFonts w:ascii="Myriad Pro" w:hAnsi="Myriad Pro"/>
                <w:bCs/>
                <w:sz w:val="20"/>
                <w:szCs w:val="20"/>
              </w:rPr>
              <w:t>1 999 418,6</w:t>
            </w:r>
          </w:p>
        </w:tc>
        <w:tc>
          <w:tcPr>
            <w:tcW w:w="1531" w:type="dxa"/>
            <w:tcBorders>
              <w:top w:val="nil"/>
              <w:left w:val="nil"/>
              <w:bottom w:val="single" w:sz="4" w:space="0" w:color="auto"/>
              <w:right w:val="single" w:sz="4" w:space="0" w:color="auto"/>
            </w:tcBorders>
            <w:shd w:val="clear" w:color="auto" w:fill="auto"/>
            <w:noWrap/>
            <w:vAlign w:val="center"/>
          </w:tcPr>
          <w:p w14:paraId="65C0C894" w14:textId="77777777" w:rsidR="00A8105F" w:rsidRPr="00883A83" w:rsidRDefault="00A8105F" w:rsidP="003325ED">
            <w:pPr>
              <w:jc w:val="center"/>
              <w:rPr>
                <w:rFonts w:ascii="Myriad Pro" w:hAnsi="Myriad Pro"/>
                <w:bCs/>
                <w:sz w:val="20"/>
                <w:szCs w:val="20"/>
              </w:rPr>
            </w:pPr>
            <w:r w:rsidRPr="00883A83">
              <w:rPr>
                <w:rFonts w:ascii="Myriad Pro" w:hAnsi="Myriad Pro"/>
                <w:bCs/>
                <w:sz w:val="20"/>
                <w:szCs w:val="20"/>
              </w:rPr>
              <w:t>1 923 228,4</w:t>
            </w:r>
          </w:p>
        </w:tc>
        <w:tc>
          <w:tcPr>
            <w:tcW w:w="1591" w:type="dxa"/>
            <w:tcBorders>
              <w:top w:val="nil"/>
              <w:left w:val="nil"/>
              <w:bottom w:val="single" w:sz="4" w:space="0" w:color="auto"/>
              <w:right w:val="single" w:sz="4" w:space="0" w:color="auto"/>
            </w:tcBorders>
            <w:shd w:val="clear" w:color="auto" w:fill="auto"/>
            <w:vAlign w:val="center"/>
          </w:tcPr>
          <w:p w14:paraId="2FDBCABB" w14:textId="77777777" w:rsidR="00A8105F" w:rsidRPr="00883A83" w:rsidRDefault="00A8105F" w:rsidP="003325ED">
            <w:pPr>
              <w:jc w:val="center"/>
              <w:rPr>
                <w:rFonts w:ascii="Myriad Pro" w:hAnsi="Myriad Pro"/>
                <w:bCs/>
                <w:sz w:val="20"/>
                <w:szCs w:val="20"/>
              </w:rPr>
            </w:pPr>
            <w:r w:rsidRPr="00883A83">
              <w:rPr>
                <w:rFonts w:ascii="Myriad Pro" w:hAnsi="Myriad Pro"/>
                <w:bCs/>
                <w:sz w:val="20"/>
                <w:szCs w:val="20"/>
              </w:rPr>
              <w:t>-76 190,2</w:t>
            </w:r>
          </w:p>
        </w:tc>
      </w:tr>
    </w:tbl>
    <w:p w14:paraId="152D98FF" w14:textId="77777777" w:rsidR="009768E7" w:rsidRPr="00883A83" w:rsidRDefault="009768E7" w:rsidP="00345A95">
      <w:pPr>
        <w:spacing w:before="200" w:after="20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ОРГАНА РЕГУЛИРОВАНИЯ</w:t>
      </w:r>
    </w:p>
    <w:p w14:paraId="11532B08" w14:textId="10838B05" w:rsidR="009768E7" w:rsidRPr="00883A83" w:rsidRDefault="009768E7" w:rsidP="006E42E5">
      <w:pPr>
        <w:pStyle w:val="a5"/>
        <w:spacing w:after="0" w:line="360" w:lineRule="auto"/>
        <w:ind w:left="0" w:firstLine="567"/>
        <w:jc w:val="both"/>
        <w:rPr>
          <w:rFonts w:ascii="Myriad Pro" w:hAnsi="Myriad Pro"/>
          <w:bCs/>
          <w:color w:val="0D0D0D" w:themeColor="text1" w:themeTint="F2"/>
          <w:sz w:val="26"/>
          <w:szCs w:val="26"/>
        </w:rPr>
      </w:pPr>
      <w:r w:rsidRPr="00883A83">
        <w:rPr>
          <w:rFonts w:ascii="Myriad Pro" w:hAnsi="Myriad Pro"/>
          <w:color w:val="0D0D0D" w:themeColor="text1" w:themeTint="F2"/>
          <w:sz w:val="26"/>
          <w:szCs w:val="26"/>
        </w:rPr>
        <w:t xml:space="preserve">ДТР </w:t>
      </w:r>
      <w:r w:rsidRPr="00883A83">
        <w:rPr>
          <w:rFonts w:ascii="Myriad Pro" w:hAnsi="Myriad Pro"/>
          <w:bCs/>
          <w:color w:val="0D0D0D" w:themeColor="text1" w:themeTint="F2"/>
          <w:sz w:val="26"/>
          <w:szCs w:val="26"/>
        </w:rPr>
        <w:t xml:space="preserve">Томской области в расчет НВВ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«ТРК»</w:t>
      </w:r>
      <w:r w:rsidR="00271FED" w:rsidRPr="00883A83">
        <w:rPr>
          <w:rFonts w:ascii="Myriad Pro" w:hAnsi="Myriad Pro"/>
          <w:bCs/>
          <w:color w:val="0D0D0D" w:themeColor="text1" w:themeTint="F2"/>
          <w:sz w:val="26"/>
          <w:szCs w:val="26"/>
        </w:rPr>
        <w:t>:</w:t>
      </w:r>
    </w:p>
    <w:p w14:paraId="3EA694D1" w14:textId="5415B056" w:rsidR="00271FED" w:rsidRPr="00883A83" w:rsidRDefault="00271FED" w:rsidP="00271FED">
      <w:pPr>
        <w:pStyle w:val="a"/>
        <w:rPr>
          <w:color w:val="0D0D0D" w:themeColor="text1" w:themeTint="F2"/>
        </w:rPr>
      </w:pPr>
      <w:r w:rsidRPr="00883A83">
        <w:rPr>
          <w:color w:val="0D0D0D" w:themeColor="text1" w:themeTint="F2"/>
        </w:rPr>
        <w:t xml:space="preserve">на 2017 год </w:t>
      </w:r>
      <w:r w:rsidRPr="00883A83">
        <w:rPr>
          <w:bCs/>
          <w:color w:val="0D0D0D" w:themeColor="text1" w:themeTint="F2"/>
        </w:rPr>
        <w:t>принята величина корректировки неподконтрольных расходов в размере (-</w:t>
      </w:r>
      <w:r w:rsidR="00FC62CE" w:rsidRPr="00883A83">
        <w:rPr>
          <w:bCs/>
          <w:color w:val="0D0D0D" w:themeColor="text1" w:themeTint="F2"/>
        </w:rPr>
        <w:t>83 617,1</w:t>
      </w:r>
      <w:r w:rsidRPr="00883A83">
        <w:rPr>
          <w:bCs/>
          <w:color w:val="0D0D0D" w:themeColor="text1" w:themeTint="F2"/>
        </w:rPr>
        <w:t>) тыс. руб.</w:t>
      </w:r>
      <w:r w:rsidRPr="00883A83">
        <w:rPr>
          <w:color w:val="0D0D0D" w:themeColor="text1" w:themeTint="F2"/>
        </w:rPr>
        <w:t xml:space="preserve"> Наибольшие объемы отклонения </w:t>
      </w:r>
      <w:r w:rsidRPr="00883A83">
        <w:rPr>
          <w:bCs/>
          <w:color w:val="0D0D0D" w:themeColor="text1" w:themeTint="F2"/>
        </w:rPr>
        <w:t>величин</w:t>
      </w:r>
      <w:r w:rsidR="00FC62CE" w:rsidRPr="00883A83">
        <w:rPr>
          <w:bCs/>
          <w:color w:val="0D0D0D" w:themeColor="text1" w:themeTint="F2"/>
        </w:rPr>
        <w:t>ы</w:t>
      </w:r>
      <w:r w:rsidRPr="00883A83">
        <w:rPr>
          <w:bCs/>
          <w:color w:val="0D0D0D" w:themeColor="text1" w:themeTint="F2"/>
        </w:rPr>
        <w:t xml:space="preserve"> корректировки неподконтрольных расходов</w:t>
      </w:r>
      <w:r w:rsidRPr="00883A83">
        <w:rPr>
          <w:color w:val="0D0D0D" w:themeColor="text1" w:themeTint="F2"/>
        </w:rPr>
        <w:t xml:space="preserve"> заявленной </w:t>
      </w:r>
      <w:r w:rsidR="005F397F">
        <w:rPr>
          <w:color w:val="0D0D0D" w:themeColor="text1" w:themeTint="F2"/>
        </w:rPr>
        <w:t>ПАО </w:t>
      </w:r>
      <w:r w:rsidRPr="00883A83">
        <w:rPr>
          <w:color w:val="0D0D0D" w:themeColor="text1" w:themeTint="F2"/>
        </w:rPr>
        <w:t xml:space="preserve">«ТРК» от принятого ДТР Томской области сложились по 3 статьям затрат </w:t>
      </w:r>
      <w:r w:rsidR="005F397F">
        <w:rPr>
          <w:color w:val="0D0D0D" w:themeColor="text1" w:themeTint="F2"/>
        </w:rPr>
        <w:t>ПАО </w:t>
      </w:r>
      <w:r w:rsidRPr="00883A83">
        <w:rPr>
          <w:color w:val="0D0D0D" w:themeColor="text1" w:themeTint="F2"/>
        </w:rPr>
        <w:t>«ТРК»:</w:t>
      </w:r>
    </w:p>
    <w:p w14:paraId="17A7F7A3" w14:textId="1F4EDAB5" w:rsidR="00FC62CE" w:rsidRPr="00883A83" w:rsidRDefault="00FC62CE" w:rsidP="00AC6AA1">
      <w:pPr>
        <w:pStyle w:val="a"/>
        <w:numPr>
          <w:ilvl w:val="0"/>
          <w:numId w:val="48"/>
        </w:numPr>
        <w:rPr>
          <w:color w:val="0D0D0D" w:themeColor="text1" w:themeTint="F2"/>
        </w:rPr>
      </w:pPr>
      <w:r w:rsidRPr="00883A83">
        <w:rPr>
          <w:color w:val="0D0D0D" w:themeColor="text1" w:themeTint="F2"/>
        </w:rPr>
        <w:t>«плата за аренду имущества и лизинг» величина корректировк</w:t>
      </w:r>
      <w:r w:rsidR="003A2E5A" w:rsidRPr="00883A83">
        <w:rPr>
          <w:color w:val="0D0D0D" w:themeColor="text1" w:themeTint="F2"/>
        </w:rPr>
        <w:t>и</w:t>
      </w:r>
      <w:r w:rsidRPr="00883A83">
        <w:rPr>
          <w:color w:val="0D0D0D" w:themeColor="text1" w:themeTint="F2"/>
        </w:rPr>
        <w:t xml:space="preserve"> по статье</w:t>
      </w:r>
      <w:r w:rsidR="003A2E5A" w:rsidRPr="00883A83">
        <w:rPr>
          <w:color w:val="0D0D0D" w:themeColor="text1" w:themeTint="F2"/>
        </w:rPr>
        <w:t xml:space="preserve"> принята ДТР Томской области в размере</w:t>
      </w:r>
      <w:r w:rsidRPr="00883A83">
        <w:rPr>
          <w:color w:val="0D0D0D" w:themeColor="text1" w:themeTint="F2"/>
        </w:rPr>
        <w:t xml:space="preserve"> </w:t>
      </w:r>
      <w:r w:rsidRPr="00883A83">
        <w:rPr>
          <w:bCs/>
          <w:color w:val="0D0D0D" w:themeColor="text1" w:themeTint="F2"/>
        </w:rPr>
        <w:t>(-</w:t>
      </w:r>
      <w:r w:rsidR="003A2E5A" w:rsidRPr="00883A83">
        <w:rPr>
          <w:bCs/>
          <w:color w:val="0D0D0D" w:themeColor="text1" w:themeTint="F2"/>
        </w:rPr>
        <w:t>211,5</w:t>
      </w:r>
      <w:r w:rsidRPr="00883A83">
        <w:rPr>
          <w:bCs/>
          <w:color w:val="0D0D0D" w:themeColor="text1" w:themeTint="F2"/>
        </w:rPr>
        <w:t xml:space="preserve">) тыс. руб. </w:t>
      </w:r>
      <w:r w:rsidRPr="00883A83">
        <w:rPr>
          <w:color w:val="0D0D0D" w:themeColor="text1" w:themeTint="F2"/>
        </w:rPr>
        <w:t xml:space="preserve">что на </w:t>
      </w:r>
      <w:r w:rsidRPr="00883A83">
        <w:rPr>
          <w:bCs/>
          <w:color w:val="0D0D0D" w:themeColor="text1" w:themeTint="F2"/>
        </w:rPr>
        <w:t>(-</w:t>
      </w:r>
      <w:r w:rsidR="003A2E5A" w:rsidRPr="00883A83">
        <w:rPr>
          <w:bCs/>
          <w:color w:val="0D0D0D" w:themeColor="text1" w:themeTint="F2"/>
        </w:rPr>
        <w:t>9 145,7</w:t>
      </w:r>
      <w:r w:rsidRPr="00883A83">
        <w:rPr>
          <w:bCs/>
          <w:color w:val="0D0D0D" w:themeColor="text1" w:themeTint="F2"/>
        </w:rPr>
        <w:t xml:space="preserve">) тыс. руб. ниже предложения </w:t>
      </w:r>
      <w:r w:rsidR="005F397F">
        <w:rPr>
          <w:bCs/>
          <w:color w:val="0D0D0D" w:themeColor="text1" w:themeTint="F2"/>
        </w:rPr>
        <w:t>ПАО </w:t>
      </w:r>
      <w:r w:rsidRPr="00883A83">
        <w:rPr>
          <w:bCs/>
          <w:color w:val="0D0D0D" w:themeColor="text1" w:themeTint="F2"/>
        </w:rPr>
        <w:t>«ТРК»</w:t>
      </w:r>
      <w:r w:rsidR="003A2E5A" w:rsidRPr="00883A83">
        <w:rPr>
          <w:bCs/>
          <w:color w:val="0D0D0D" w:themeColor="text1" w:themeTint="F2"/>
        </w:rPr>
        <w:t>;</w:t>
      </w:r>
    </w:p>
    <w:p w14:paraId="21D3D64C" w14:textId="540256DF" w:rsidR="00271FED" w:rsidRPr="00883A83" w:rsidRDefault="003A2E5A" w:rsidP="00AC6AA1">
      <w:pPr>
        <w:pStyle w:val="a"/>
        <w:numPr>
          <w:ilvl w:val="0"/>
          <w:numId w:val="48"/>
        </w:numPr>
        <w:rPr>
          <w:color w:val="0D0D0D" w:themeColor="text1" w:themeTint="F2"/>
        </w:rPr>
      </w:pPr>
      <w:r w:rsidRPr="00883A83">
        <w:rPr>
          <w:color w:val="0D0D0D" w:themeColor="text1" w:themeTint="F2"/>
        </w:rPr>
        <w:t>«</w:t>
      </w:r>
      <w:r w:rsidR="00271FED" w:rsidRPr="00883A83">
        <w:rPr>
          <w:color w:val="0D0D0D" w:themeColor="text1" w:themeTint="F2"/>
        </w:rPr>
        <w:t>выпадающие доходы/экономия средств по технологическому присоединению</w:t>
      </w:r>
      <w:r w:rsidRPr="00883A83">
        <w:rPr>
          <w:color w:val="0D0D0D" w:themeColor="text1" w:themeTint="F2"/>
        </w:rPr>
        <w:t>»</w:t>
      </w:r>
      <w:r w:rsidR="00271FED" w:rsidRPr="00883A83">
        <w:rPr>
          <w:color w:val="0D0D0D" w:themeColor="text1" w:themeTint="F2"/>
        </w:rPr>
        <w:t xml:space="preserve"> </w:t>
      </w:r>
      <w:r w:rsidRPr="00883A83">
        <w:rPr>
          <w:color w:val="0D0D0D" w:themeColor="text1" w:themeTint="F2"/>
        </w:rPr>
        <w:t xml:space="preserve">величина корректировки по статье </w:t>
      </w:r>
      <w:r w:rsidR="00271FED" w:rsidRPr="00883A83">
        <w:rPr>
          <w:color w:val="0D0D0D" w:themeColor="text1" w:themeTint="F2"/>
        </w:rPr>
        <w:t xml:space="preserve">принятая ДТР Томской области </w:t>
      </w:r>
      <w:r w:rsidRPr="00883A83">
        <w:rPr>
          <w:color w:val="0D0D0D" w:themeColor="text1" w:themeTint="F2"/>
        </w:rPr>
        <w:t>в размере + 3 921,9</w:t>
      </w:r>
      <w:r w:rsidR="00271FED" w:rsidRPr="00883A83">
        <w:rPr>
          <w:color w:val="0D0D0D" w:themeColor="text1" w:themeTint="F2"/>
        </w:rPr>
        <w:t xml:space="preserve"> </w:t>
      </w:r>
      <w:r w:rsidR="00271FED" w:rsidRPr="00883A83">
        <w:rPr>
          <w:bCs/>
          <w:color w:val="0D0D0D" w:themeColor="text1" w:themeTint="F2"/>
        </w:rPr>
        <w:t xml:space="preserve">тыс. руб. </w:t>
      </w:r>
      <w:r w:rsidR="00271FED" w:rsidRPr="00883A83">
        <w:rPr>
          <w:color w:val="0D0D0D" w:themeColor="text1" w:themeTint="F2"/>
        </w:rPr>
        <w:t>что на (</w:t>
      </w:r>
      <w:r w:rsidR="00271FED" w:rsidRPr="00883A83">
        <w:rPr>
          <w:bCs/>
          <w:color w:val="0D0D0D" w:themeColor="text1" w:themeTint="F2"/>
        </w:rPr>
        <w:t>-</w:t>
      </w:r>
      <w:r w:rsidRPr="00883A83">
        <w:rPr>
          <w:bCs/>
          <w:color w:val="0D0D0D" w:themeColor="text1" w:themeTint="F2"/>
        </w:rPr>
        <w:t>8 410</w:t>
      </w:r>
      <w:r w:rsidR="00271FED" w:rsidRPr="00883A83">
        <w:rPr>
          <w:bCs/>
          <w:color w:val="0D0D0D" w:themeColor="text1" w:themeTint="F2"/>
        </w:rPr>
        <w:t xml:space="preserve">,0) тыс. руб. ниже предложения </w:t>
      </w:r>
      <w:r w:rsidR="005F397F">
        <w:rPr>
          <w:bCs/>
          <w:color w:val="0D0D0D" w:themeColor="text1" w:themeTint="F2"/>
        </w:rPr>
        <w:t>ПАО </w:t>
      </w:r>
      <w:r w:rsidR="00271FED" w:rsidRPr="00883A83">
        <w:rPr>
          <w:bCs/>
          <w:color w:val="0D0D0D" w:themeColor="text1" w:themeTint="F2"/>
        </w:rPr>
        <w:t>«ТРК»;</w:t>
      </w:r>
    </w:p>
    <w:p w14:paraId="56D0F048" w14:textId="342542D3" w:rsidR="003A2E5A" w:rsidRPr="00883A83" w:rsidRDefault="00271FED" w:rsidP="00AC6AA1">
      <w:pPr>
        <w:pStyle w:val="a"/>
        <w:numPr>
          <w:ilvl w:val="0"/>
          <w:numId w:val="48"/>
        </w:numPr>
        <w:rPr>
          <w:color w:val="0D0D0D" w:themeColor="text1" w:themeTint="F2"/>
        </w:rPr>
      </w:pPr>
      <w:r w:rsidRPr="00883A83">
        <w:rPr>
          <w:bCs/>
          <w:color w:val="0D0D0D" w:themeColor="text1" w:themeTint="F2"/>
        </w:rPr>
        <w:lastRenderedPageBreak/>
        <w:t xml:space="preserve"> </w:t>
      </w:r>
      <w:r w:rsidR="003A2E5A" w:rsidRPr="00883A83">
        <w:rPr>
          <w:bCs/>
          <w:color w:val="0D0D0D" w:themeColor="text1" w:themeTint="F2"/>
        </w:rPr>
        <w:t>«отчисления на социальные нужды»</w:t>
      </w:r>
      <w:r w:rsidR="003A2E5A" w:rsidRPr="00883A83">
        <w:rPr>
          <w:color w:val="0D0D0D" w:themeColor="text1" w:themeTint="F2"/>
        </w:rPr>
        <w:t xml:space="preserve"> величина корректировки по статье принятая ДТР Томской области в размере (</w:t>
      </w:r>
      <w:r w:rsidR="003A2E5A" w:rsidRPr="00883A83">
        <w:rPr>
          <w:bCs/>
          <w:color w:val="0D0D0D" w:themeColor="text1" w:themeTint="F2"/>
        </w:rPr>
        <w:t xml:space="preserve">-8 300,1) тыс. руб. </w:t>
      </w:r>
      <w:r w:rsidR="003A2E5A" w:rsidRPr="00883A83">
        <w:rPr>
          <w:color w:val="0D0D0D" w:themeColor="text1" w:themeTint="F2"/>
        </w:rPr>
        <w:t>что на (</w:t>
      </w:r>
      <w:r w:rsidR="003A2E5A" w:rsidRPr="00883A83">
        <w:rPr>
          <w:bCs/>
          <w:color w:val="0D0D0D" w:themeColor="text1" w:themeTint="F2"/>
        </w:rPr>
        <w:t xml:space="preserve">-8 004,9) тыс. руб. ниже предложения </w:t>
      </w:r>
      <w:r w:rsidR="005F397F">
        <w:rPr>
          <w:bCs/>
          <w:color w:val="0D0D0D" w:themeColor="text1" w:themeTint="F2"/>
        </w:rPr>
        <w:t>ПАО </w:t>
      </w:r>
      <w:r w:rsidR="003A2E5A" w:rsidRPr="00883A83">
        <w:rPr>
          <w:bCs/>
          <w:color w:val="0D0D0D" w:themeColor="text1" w:themeTint="F2"/>
        </w:rPr>
        <w:t>«ТРК».</w:t>
      </w:r>
    </w:p>
    <w:p w14:paraId="289EEFB8" w14:textId="77777777" w:rsidR="00271FED" w:rsidRPr="00883A83" w:rsidRDefault="00271FED" w:rsidP="00AC6AA1">
      <w:pPr>
        <w:pStyle w:val="a5"/>
        <w:numPr>
          <w:ilvl w:val="0"/>
          <w:numId w:val="47"/>
        </w:numPr>
        <w:spacing w:line="360" w:lineRule="auto"/>
        <w:jc w:val="both"/>
        <w:rPr>
          <w:rFonts w:ascii="Myriad Pro" w:hAnsi="Myriad Pro"/>
          <w:bCs/>
          <w:color w:val="0D0D0D" w:themeColor="text1" w:themeTint="F2"/>
          <w:sz w:val="26"/>
          <w:szCs w:val="26"/>
        </w:rPr>
      </w:pPr>
      <w:r w:rsidRPr="00883A83">
        <w:rPr>
          <w:rFonts w:ascii="Myriad Pro" w:hAnsi="Myriad Pro"/>
          <w:color w:val="0D0D0D" w:themeColor="text1" w:themeTint="F2"/>
          <w:sz w:val="26"/>
          <w:szCs w:val="26"/>
        </w:rPr>
        <w:t xml:space="preserve">на 2018 год </w:t>
      </w:r>
      <w:r w:rsidRPr="00883A83">
        <w:rPr>
          <w:rFonts w:ascii="Myriad Pro" w:hAnsi="Myriad Pro"/>
          <w:bCs/>
          <w:color w:val="0D0D0D" w:themeColor="text1" w:themeTint="F2"/>
          <w:sz w:val="26"/>
          <w:szCs w:val="26"/>
        </w:rPr>
        <w:t>принята величина корректировки неподконтрольных расходов в размере (-</w:t>
      </w:r>
      <w:r w:rsidR="006B5F45" w:rsidRPr="00883A83">
        <w:rPr>
          <w:rFonts w:ascii="Myriad Pro" w:hAnsi="Myriad Pro"/>
          <w:bCs/>
          <w:color w:val="0D0D0D" w:themeColor="text1" w:themeTint="F2"/>
          <w:sz w:val="26"/>
          <w:szCs w:val="26"/>
        </w:rPr>
        <w:t>45 114,3</w:t>
      </w:r>
      <w:r w:rsidRPr="00883A83">
        <w:rPr>
          <w:rFonts w:ascii="Myriad Pro" w:hAnsi="Myriad Pro"/>
          <w:bCs/>
          <w:color w:val="0D0D0D" w:themeColor="text1" w:themeTint="F2"/>
          <w:sz w:val="26"/>
          <w:szCs w:val="26"/>
        </w:rPr>
        <w:t>) тыс. руб.</w:t>
      </w:r>
    </w:p>
    <w:p w14:paraId="745F3F75" w14:textId="41468928" w:rsidR="00B23277" w:rsidRPr="00883A83" w:rsidRDefault="00B23277" w:rsidP="00B23277">
      <w:pPr>
        <w:spacing w:line="360" w:lineRule="auto"/>
        <w:jc w:val="center"/>
        <w:rPr>
          <w:rFonts w:ascii="Myriad Pro" w:hAnsi="Myriad Pro"/>
          <w:b/>
          <w:color w:val="0D0D0D" w:themeColor="text1" w:themeTint="F2"/>
          <w:sz w:val="26"/>
          <w:szCs w:val="26"/>
        </w:rPr>
      </w:pPr>
      <w:r w:rsidRPr="00883A83">
        <w:rPr>
          <w:rFonts w:ascii="Myriad Pro" w:hAnsi="Myriad Pro"/>
          <w:b/>
          <w:color w:val="0D0D0D" w:themeColor="text1" w:themeTint="F2"/>
          <w:sz w:val="26"/>
          <w:szCs w:val="26"/>
        </w:rPr>
        <w:t xml:space="preserve">Величина корректировки неподконтрольных расходов принятая ДТР Томской области в расчет НВВ </w:t>
      </w:r>
      <w:r w:rsidR="005F397F">
        <w:rPr>
          <w:rFonts w:ascii="Myriad Pro" w:hAnsi="Myriad Pro"/>
          <w:b/>
          <w:color w:val="0D0D0D" w:themeColor="text1" w:themeTint="F2"/>
          <w:sz w:val="26"/>
          <w:szCs w:val="26"/>
        </w:rPr>
        <w:t>ПАО </w:t>
      </w:r>
      <w:r w:rsidRPr="00883A83">
        <w:rPr>
          <w:rFonts w:ascii="Myriad Pro" w:hAnsi="Myriad Pro"/>
          <w:b/>
          <w:color w:val="0D0D0D" w:themeColor="text1" w:themeTint="F2"/>
          <w:sz w:val="26"/>
          <w:szCs w:val="26"/>
        </w:rPr>
        <w:t>«ТРК» на 2017 год</w:t>
      </w:r>
    </w:p>
    <w:tbl>
      <w:tblPr>
        <w:tblW w:w="10060" w:type="dxa"/>
        <w:tblLook w:val="04A0" w:firstRow="1" w:lastRow="0" w:firstColumn="1" w:lastColumn="0" w:noHBand="0" w:noVBand="1"/>
      </w:tblPr>
      <w:tblGrid>
        <w:gridCol w:w="483"/>
        <w:gridCol w:w="2489"/>
        <w:gridCol w:w="1095"/>
        <w:gridCol w:w="1151"/>
        <w:gridCol w:w="829"/>
        <w:gridCol w:w="1130"/>
        <w:gridCol w:w="850"/>
        <w:gridCol w:w="929"/>
        <w:gridCol w:w="1104"/>
      </w:tblGrid>
      <w:tr w:rsidR="00FC62CE" w:rsidRPr="00883A83" w14:paraId="101EA3FA" w14:textId="77777777" w:rsidTr="00C11896">
        <w:trPr>
          <w:trHeight w:val="505"/>
        </w:trPr>
        <w:tc>
          <w:tcPr>
            <w:tcW w:w="48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5124EA3" w14:textId="77777777" w:rsidR="00FC62CE" w:rsidRPr="00883A83" w:rsidRDefault="00FC62CE" w:rsidP="00FC62CE">
            <w:pPr>
              <w:jc w:val="center"/>
              <w:rPr>
                <w:rFonts w:ascii="Myriad Pro" w:hAnsi="Myriad Pro" w:cs="Arial"/>
                <w:b/>
                <w:bCs/>
                <w:color w:val="FFFFFF"/>
                <w:sz w:val="16"/>
                <w:szCs w:val="16"/>
              </w:rPr>
            </w:pPr>
            <w:r w:rsidRPr="00883A83">
              <w:rPr>
                <w:rFonts w:ascii="Myriad Pro" w:hAnsi="Myriad Pro" w:cs="Arial"/>
                <w:b/>
                <w:bCs/>
                <w:color w:val="FFFFFF"/>
                <w:sz w:val="16"/>
                <w:szCs w:val="16"/>
              </w:rPr>
              <w:t>№ п.п.</w:t>
            </w:r>
          </w:p>
        </w:tc>
        <w:tc>
          <w:tcPr>
            <w:tcW w:w="248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A5F82AE" w14:textId="77777777" w:rsidR="00FC62CE" w:rsidRPr="00883A83" w:rsidRDefault="00FC62CE" w:rsidP="00FC62CE">
            <w:pPr>
              <w:jc w:val="center"/>
              <w:rPr>
                <w:rFonts w:ascii="Myriad Pro" w:hAnsi="Myriad Pro" w:cs="Arial"/>
                <w:b/>
                <w:bCs/>
                <w:color w:val="FFFFFF"/>
                <w:sz w:val="16"/>
                <w:szCs w:val="16"/>
              </w:rPr>
            </w:pPr>
            <w:r w:rsidRPr="00883A83">
              <w:rPr>
                <w:rFonts w:ascii="Myriad Pro" w:hAnsi="Myriad Pro" w:cs="Arial"/>
                <w:b/>
                <w:bCs/>
                <w:color w:val="FFFFFF"/>
                <w:sz w:val="16"/>
                <w:szCs w:val="16"/>
              </w:rPr>
              <w:t>Показатели</w:t>
            </w:r>
          </w:p>
        </w:tc>
        <w:tc>
          <w:tcPr>
            <w:tcW w:w="109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D252148" w14:textId="77777777" w:rsidR="00FC62CE" w:rsidRPr="00883A83" w:rsidRDefault="00FC62CE" w:rsidP="00FC62CE">
            <w:pPr>
              <w:jc w:val="center"/>
              <w:rPr>
                <w:rFonts w:ascii="Myriad Pro" w:hAnsi="Myriad Pro" w:cs="Arial"/>
                <w:b/>
                <w:bCs/>
                <w:color w:val="FFFFFF"/>
                <w:sz w:val="16"/>
                <w:szCs w:val="16"/>
              </w:rPr>
            </w:pPr>
            <w:r w:rsidRPr="00883A83">
              <w:rPr>
                <w:rFonts w:ascii="Myriad Pro" w:hAnsi="Myriad Pro" w:cs="Arial"/>
                <w:b/>
                <w:bCs/>
                <w:color w:val="FFFFFF"/>
                <w:sz w:val="16"/>
                <w:szCs w:val="16"/>
              </w:rPr>
              <w:t>НР</w:t>
            </w:r>
            <w:r w:rsidRPr="00883A83">
              <w:rPr>
                <w:rFonts w:ascii="Myriad Pro" w:hAnsi="Myriad Pro" w:cs="Arial"/>
                <w:b/>
                <w:bCs/>
                <w:color w:val="FFFFFF"/>
                <w:sz w:val="16"/>
                <w:szCs w:val="16"/>
                <w:vertAlign w:val="subscript"/>
              </w:rPr>
              <w:t xml:space="preserve">i-2 </w:t>
            </w:r>
            <w:r w:rsidRPr="00883A83">
              <w:rPr>
                <w:rFonts w:ascii="Myriad Pro" w:hAnsi="Myriad Pro" w:cs="Arial"/>
                <w:b/>
                <w:bCs/>
                <w:color w:val="FFFFFF"/>
                <w:sz w:val="16"/>
                <w:szCs w:val="16"/>
                <w:vertAlign w:val="superscript"/>
              </w:rPr>
              <w:t>расх.план</w:t>
            </w:r>
            <w:r w:rsidRPr="00883A83">
              <w:rPr>
                <w:rFonts w:ascii="Myriad Pro" w:hAnsi="Myriad Pro" w:cs="Arial"/>
                <w:b/>
                <w:bCs/>
                <w:color w:val="FFFFFF"/>
                <w:sz w:val="16"/>
                <w:szCs w:val="16"/>
              </w:rPr>
              <w:t xml:space="preserve"> (2015 ТБР), тыс. руб.</w:t>
            </w:r>
          </w:p>
        </w:tc>
        <w:tc>
          <w:tcPr>
            <w:tcW w:w="1980"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47A995B" w14:textId="493F0387" w:rsidR="00FC62CE" w:rsidRPr="00883A83" w:rsidRDefault="00FC62CE" w:rsidP="00FC62CE">
            <w:pPr>
              <w:jc w:val="center"/>
              <w:rPr>
                <w:rFonts w:ascii="Myriad Pro" w:hAnsi="Myriad Pro" w:cs="Arial"/>
                <w:b/>
                <w:bCs/>
                <w:color w:val="FFFFFF"/>
                <w:sz w:val="16"/>
                <w:szCs w:val="16"/>
              </w:rPr>
            </w:pPr>
            <w:r w:rsidRPr="00883A83">
              <w:rPr>
                <w:rFonts w:ascii="Myriad Pro" w:hAnsi="Myriad Pro" w:cs="Arial"/>
                <w:b/>
                <w:bCs/>
                <w:color w:val="FFFFFF"/>
                <w:sz w:val="16"/>
                <w:szCs w:val="16"/>
              </w:rPr>
              <w:t xml:space="preserve">Заявлено </w:t>
            </w:r>
            <w:r w:rsidR="005F397F">
              <w:rPr>
                <w:rFonts w:ascii="Myriad Pro" w:hAnsi="Myriad Pro" w:cs="Arial"/>
                <w:b/>
                <w:bCs/>
                <w:color w:val="FFFFFF"/>
                <w:sz w:val="16"/>
                <w:szCs w:val="16"/>
              </w:rPr>
              <w:t>ПАО </w:t>
            </w:r>
            <w:r w:rsidRPr="00883A83">
              <w:rPr>
                <w:rFonts w:ascii="Myriad Pro" w:hAnsi="Myriad Pro" w:cs="Arial"/>
                <w:b/>
                <w:bCs/>
                <w:color w:val="FFFFFF"/>
                <w:sz w:val="16"/>
                <w:szCs w:val="16"/>
              </w:rPr>
              <w:t>«ТРК» на 2017 (от 27.04.2016 № 01/2798)</w:t>
            </w:r>
          </w:p>
        </w:tc>
        <w:tc>
          <w:tcPr>
            <w:tcW w:w="1980"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E59F57F" w14:textId="77777777" w:rsidR="00FC62CE" w:rsidRPr="00883A83" w:rsidRDefault="00FC62CE" w:rsidP="00FC62CE">
            <w:pPr>
              <w:jc w:val="center"/>
              <w:rPr>
                <w:rFonts w:ascii="Myriad Pro" w:hAnsi="Myriad Pro" w:cs="Arial"/>
                <w:b/>
                <w:bCs/>
                <w:color w:val="FFFFFF"/>
                <w:sz w:val="16"/>
                <w:szCs w:val="16"/>
              </w:rPr>
            </w:pPr>
            <w:r w:rsidRPr="00883A83">
              <w:rPr>
                <w:rFonts w:ascii="Myriad Pro" w:hAnsi="Myriad Pro" w:cs="Arial"/>
                <w:b/>
                <w:bCs/>
                <w:color w:val="FFFFFF"/>
                <w:sz w:val="16"/>
                <w:szCs w:val="16"/>
              </w:rPr>
              <w:t>ТБР 2017, тыс. руб.</w:t>
            </w:r>
          </w:p>
        </w:tc>
        <w:tc>
          <w:tcPr>
            <w:tcW w:w="2033"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C2C073F" w14:textId="21E72547" w:rsidR="00FC62CE" w:rsidRPr="00883A83" w:rsidRDefault="00FC62CE" w:rsidP="00FC62CE">
            <w:pPr>
              <w:jc w:val="center"/>
              <w:rPr>
                <w:rFonts w:ascii="Myriad Pro" w:hAnsi="Myriad Pro" w:cs="Arial"/>
                <w:b/>
                <w:bCs/>
                <w:color w:val="FFFFFF"/>
                <w:sz w:val="16"/>
                <w:szCs w:val="16"/>
              </w:rPr>
            </w:pPr>
            <w:r w:rsidRPr="00883A83">
              <w:rPr>
                <w:rFonts w:ascii="Myriad Pro" w:hAnsi="Myriad Pro" w:cs="Arial"/>
                <w:b/>
                <w:bCs/>
                <w:color w:val="FFFFFF"/>
                <w:sz w:val="16"/>
                <w:szCs w:val="16"/>
              </w:rPr>
              <w:t>∆НРi  201</w:t>
            </w:r>
            <w:r w:rsidR="003D7D2C" w:rsidRPr="00883A83">
              <w:rPr>
                <w:rFonts w:ascii="Myriad Pro" w:hAnsi="Myriad Pro" w:cs="Arial"/>
                <w:b/>
                <w:bCs/>
                <w:color w:val="FFFFFF"/>
                <w:sz w:val="16"/>
                <w:szCs w:val="16"/>
              </w:rPr>
              <w:t>5</w:t>
            </w:r>
            <w:r w:rsidRPr="00883A83">
              <w:rPr>
                <w:rFonts w:ascii="Myriad Pro" w:hAnsi="Myriad Pro" w:cs="Arial"/>
                <w:b/>
                <w:bCs/>
                <w:color w:val="FFFFFF"/>
                <w:sz w:val="16"/>
                <w:szCs w:val="16"/>
              </w:rPr>
              <w:t xml:space="preserve"> отклонение принятого ДТР Томской области от </w:t>
            </w:r>
            <w:r w:rsidR="005F397F">
              <w:rPr>
                <w:rFonts w:ascii="Myriad Pro" w:hAnsi="Myriad Pro" w:cs="Arial"/>
                <w:b/>
                <w:bCs/>
                <w:color w:val="FFFFFF"/>
                <w:sz w:val="16"/>
                <w:szCs w:val="16"/>
              </w:rPr>
              <w:t>ПАО </w:t>
            </w:r>
            <w:r w:rsidRPr="00883A83">
              <w:rPr>
                <w:rFonts w:ascii="Myriad Pro" w:hAnsi="Myriad Pro" w:cs="Arial"/>
                <w:b/>
                <w:bCs/>
                <w:color w:val="FFFFFF"/>
                <w:sz w:val="16"/>
                <w:szCs w:val="16"/>
              </w:rPr>
              <w:t>"ТРК"</w:t>
            </w:r>
          </w:p>
        </w:tc>
      </w:tr>
      <w:tr w:rsidR="00FC62CE" w:rsidRPr="00883A83" w14:paraId="1B47C4FA" w14:textId="77777777" w:rsidTr="00C11896">
        <w:trPr>
          <w:trHeight w:val="471"/>
        </w:trPr>
        <w:tc>
          <w:tcPr>
            <w:tcW w:w="48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85681E" w14:textId="77777777" w:rsidR="00FC62CE" w:rsidRPr="00883A83" w:rsidRDefault="00FC62CE" w:rsidP="00FC62CE">
            <w:pPr>
              <w:rPr>
                <w:rFonts w:ascii="Myriad Pro" w:hAnsi="Myriad Pro" w:cs="Arial"/>
                <w:b/>
                <w:bCs/>
                <w:color w:val="FFFFFF"/>
                <w:sz w:val="16"/>
                <w:szCs w:val="16"/>
              </w:rPr>
            </w:pPr>
          </w:p>
        </w:tc>
        <w:tc>
          <w:tcPr>
            <w:tcW w:w="248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2F80683" w14:textId="77777777" w:rsidR="00FC62CE" w:rsidRPr="00883A83" w:rsidRDefault="00FC62CE" w:rsidP="00FC62CE">
            <w:pPr>
              <w:rPr>
                <w:rFonts w:ascii="Myriad Pro" w:hAnsi="Myriad Pro" w:cs="Arial"/>
                <w:b/>
                <w:bCs/>
                <w:color w:val="FFFFFF"/>
                <w:sz w:val="16"/>
                <w:szCs w:val="16"/>
              </w:rPr>
            </w:pPr>
          </w:p>
        </w:tc>
        <w:tc>
          <w:tcPr>
            <w:tcW w:w="109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1EB19A" w14:textId="77777777" w:rsidR="00FC62CE" w:rsidRPr="00883A83" w:rsidRDefault="00FC62CE" w:rsidP="00FC62CE">
            <w:pPr>
              <w:rPr>
                <w:rFonts w:ascii="Myriad Pro" w:hAnsi="Myriad Pro" w:cs="Arial"/>
                <w:b/>
                <w:bCs/>
                <w:color w:val="FFFFFF"/>
                <w:sz w:val="16"/>
                <w:szCs w:val="16"/>
              </w:rPr>
            </w:pPr>
          </w:p>
        </w:tc>
        <w:tc>
          <w:tcPr>
            <w:tcW w:w="1980"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4901B8B" w14:textId="77777777" w:rsidR="00FC62CE" w:rsidRPr="00883A83" w:rsidRDefault="00FC62CE" w:rsidP="00FC62CE">
            <w:pPr>
              <w:rPr>
                <w:rFonts w:ascii="Myriad Pro" w:hAnsi="Myriad Pro" w:cs="Arial"/>
                <w:b/>
                <w:bCs/>
                <w:color w:val="FFFFFF"/>
                <w:sz w:val="16"/>
                <w:szCs w:val="16"/>
              </w:rPr>
            </w:pPr>
          </w:p>
        </w:tc>
        <w:tc>
          <w:tcPr>
            <w:tcW w:w="1980"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77D589F" w14:textId="77777777" w:rsidR="00FC62CE" w:rsidRPr="00883A83" w:rsidRDefault="00FC62CE" w:rsidP="00FC62CE">
            <w:pPr>
              <w:rPr>
                <w:rFonts w:ascii="Myriad Pro" w:hAnsi="Myriad Pro" w:cs="Arial"/>
                <w:b/>
                <w:bCs/>
                <w:color w:val="FFFFFF"/>
                <w:sz w:val="16"/>
                <w:szCs w:val="16"/>
              </w:rPr>
            </w:pPr>
          </w:p>
        </w:tc>
        <w:tc>
          <w:tcPr>
            <w:tcW w:w="2033"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EBD9D49" w14:textId="77777777" w:rsidR="00FC62CE" w:rsidRPr="00883A83" w:rsidRDefault="00FC62CE" w:rsidP="00FC62CE">
            <w:pPr>
              <w:rPr>
                <w:rFonts w:ascii="Myriad Pro" w:hAnsi="Myriad Pro" w:cs="Arial"/>
                <w:b/>
                <w:bCs/>
                <w:color w:val="FFFFFF"/>
                <w:sz w:val="16"/>
                <w:szCs w:val="16"/>
              </w:rPr>
            </w:pPr>
          </w:p>
        </w:tc>
      </w:tr>
      <w:tr w:rsidR="00FC62CE" w:rsidRPr="00883A83" w14:paraId="188E5A9C" w14:textId="77777777" w:rsidTr="00C11896">
        <w:trPr>
          <w:trHeight w:val="410"/>
        </w:trPr>
        <w:tc>
          <w:tcPr>
            <w:tcW w:w="48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B5C5AED" w14:textId="77777777" w:rsidR="00FC62CE" w:rsidRPr="00883A83" w:rsidRDefault="00FC62CE" w:rsidP="00FC62CE">
            <w:pPr>
              <w:rPr>
                <w:rFonts w:ascii="Myriad Pro" w:hAnsi="Myriad Pro" w:cs="Arial"/>
                <w:b/>
                <w:bCs/>
                <w:color w:val="FFFFFF"/>
                <w:sz w:val="16"/>
                <w:szCs w:val="16"/>
              </w:rPr>
            </w:pPr>
          </w:p>
        </w:tc>
        <w:tc>
          <w:tcPr>
            <w:tcW w:w="248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119011B" w14:textId="77777777" w:rsidR="00FC62CE" w:rsidRPr="00883A83" w:rsidRDefault="00FC62CE" w:rsidP="00FC62CE">
            <w:pPr>
              <w:rPr>
                <w:rFonts w:ascii="Myriad Pro" w:hAnsi="Myriad Pro" w:cs="Arial"/>
                <w:b/>
                <w:bCs/>
                <w:color w:val="FFFFFF"/>
                <w:sz w:val="16"/>
                <w:szCs w:val="16"/>
              </w:rPr>
            </w:pPr>
          </w:p>
        </w:tc>
        <w:tc>
          <w:tcPr>
            <w:tcW w:w="109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4C1578" w14:textId="77777777" w:rsidR="00FC62CE" w:rsidRPr="00883A83" w:rsidRDefault="00FC62CE" w:rsidP="00FC62CE">
            <w:pPr>
              <w:rPr>
                <w:rFonts w:ascii="Myriad Pro" w:hAnsi="Myriad Pro" w:cs="Arial"/>
                <w:b/>
                <w:bCs/>
                <w:color w:val="FFFFFF"/>
                <w:sz w:val="16"/>
                <w:szCs w:val="16"/>
              </w:rPr>
            </w:pPr>
          </w:p>
        </w:tc>
        <w:tc>
          <w:tcPr>
            <w:tcW w:w="11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CE059F7" w14:textId="77777777" w:rsidR="00FC62CE" w:rsidRPr="00883A83" w:rsidRDefault="00FC62CE" w:rsidP="00FC62CE">
            <w:pPr>
              <w:jc w:val="center"/>
              <w:rPr>
                <w:rFonts w:ascii="Myriad Pro" w:hAnsi="Myriad Pro" w:cs="Arial"/>
                <w:b/>
                <w:bCs/>
                <w:color w:val="FFFFFF"/>
                <w:sz w:val="16"/>
                <w:szCs w:val="16"/>
              </w:rPr>
            </w:pPr>
            <w:r w:rsidRPr="00883A83">
              <w:rPr>
                <w:rFonts w:ascii="Myriad Pro" w:hAnsi="Myriad Pro" w:cs="Arial"/>
                <w:b/>
                <w:bCs/>
                <w:color w:val="FFFFFF"/>
                <w:sz w:val="16"/>
                <w:szCs w:val="16"/>
              </w:rPr>
              <w:t>НР</w:t>
            </w:r>
            <w:r w:rsidRPr="00883A83">
              <w:rPr>
                <w:rFonts w:ascii="Myriad Pro" w:hAnsi="Myriad Pro" w:cs="Arial"/>
                <w:b/>
                <w:bCs/>
                <w:color w:val="FFFFFF"/>
                <w:sz w:val="16"/>
                <w:szCs w:val="16"/>
                <w:vertAlign w:val="subscript"/>
              </w:rPr>
              <w:t>i-2</w:t>
            </w:r>
            <w:r w:rsidRPr="00883A83">
              <w:rPr>
                <w:rFonts w:ascii="Myriad Pro" w:hAnsi="Myriad Pro" w:cs="Arial"/>
                <w:b/>
                <w:bCs/>
                <w:color w:val="FFFFFF"/>
                <w:sz w:val="16"/>
                <w:szCs w:val="16"/>
                <w:vertAlign w:val="superscript"/>
              </w:rPr>
              <w:t xml:space="preserve">расх.факт </w:t>
            </w:r>
            <w:r w:rsidRPr="00883A83">
              <w:rPr>
                <w:rFonts w:ascii="Myriad Pro" w:hAnsi="Myriad Pro" w:cs="Arial"/>
                <w:b/>
                <w:bCs/>
                <w:color w:val="FFFFFF"/>
                <w:sz w:val="16"/>
                <w:szCs w:val="16"/>
              </w:rPr>
              <w:t>(2015 факт)</w:t>
            </w:r>
          </w:p>
        </w:tc>
        <w:tc>
          <w:tcPr>
            <w:tcW w:w="8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5E80325" w14:textId="77777777" w:rsidR="00FC62CE" w:rsidRPr="00883A83" w:rsidRDefault="00FC62CE" w:rsidP="00FC62CE">
            <w:pPr>
              <w:jc w:val="center"/>
              <w:rPr>
                <w:rFonts w:ascii="Myriad Pro" w:hAnsi="Myriad Pro" w:cs="Arial"/>
                <w:b/>
                <w:bCs/>
                <w:color w:val="FFFFFF"/>
                <w:sz w:val="16"/>
                <w:szCs w:val="16"/>
              </w:rPr>
            </w:pPr>
            <w:r w:rsidRPr="00883A83">
              <w:rPr>
                <w:rFonts w:ascii="Myriad Pro" w:hAnsi="Myriad Pro" w:cs="Arial"/>
                <w:b/>
                <w:bCs/>
                <w:color w:val="FFFFFF"/>
                <w:sz w:val="16"/>
                <w:szCs w:val="16"/>
              </w:rPr>
              <w:t>∆НР</w:t>
            </w:r>
            <w:r w:rsidRPr="00883A83">
              <w:rPr>
                <w:rFonts w:ascii="Myriad Pro" w:hAnsi="Myriad Pro" w:cs="Arial"/>
                <w:b/>
                <w:bCs/>
                <w:color w:val="FFFFFF"/>
                <w:sz w:val="16"/>
                <w:szCs w:val="16"/>
                <w:vertAlign w:val="subscript"/>
              </w:rPr>
              <w:t>i  2015</w:t>
            </w:r>
          </w:p>
        </w:tc>
        <w:tc>
          <w:tcPr>
            <w:tcW w:w="11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0CD4E94" w14:textId="77777777" w:rsidR="00FC62CE" w:rsidRPr="00883A83" w:rsidRDefault="00FC62CE" w:rsidP="00FC62CE">
            <w:pPr>
              <w:jc w:val="center"/>
              <w:rPr>
                <w:rFonts w:ascii="Myriad Pro" w:hAnsi="Myriad Pro" w:cs="Arial"/>
                <w:b/>
                <w:bCs/>
                <w:color w:val="FFFFFF"/>
                <w:sz w:val="16"/>
                <w:szCs w:val="16"/>
              </w:rPr>
            </w:pPr>
            <w:r w:rsidRPr="00883A83">
              <w:rPr>
                <w:rFonts w:ascii="Myriad Pro" w:hAnsi="Myriad Pro" w:cs="Arial"/>
                <w:b/>
                <w:bCs/>
                <w:color w:val="FFFFFF"/>
                <w:sz w:val="16"/>
                <w:szCs w:val="16"/>
              </w:rPr>
              <w:t>НР</w:t>
            </w:r>
            <w:r w:rsidRPr="00883A83">
              <w:rPr>
                <w:rFonts w:ascii="Myriad Pro" w:hAnsi="Myriad Pro" w:cs="Arial"/>
                <w:b/>
                <w:bCs/>
                <w:color w:val="FFFFFF"/>
                <w:sz w:val="16"/>
                <w:szCs w:val="16"/>
                <w:vertAlign w:val="subscript"/>
              </w:rPr>
              <w:t>i-2</w:t>
            </w:r>
            <w:r w:rsidRPr="00883A83">
              <w:rPr>
                <w:rFonts w:ascii="Myriad Pro" w:hAnsi="Myriad Pro" w:cs="Arial"/>
                <w:b/>
                <w:bCs/>
                <w:color w:val="FFFFFF"/>
                <w:sz w:val="16"/>
                <w:szCs w:val="16"/>
                <w:vertAlign w:val="superscript"/>
              </w:rPr>
              <w:t xml:space="preserve">расх.факт </w:t>
            </w:r>
            <w:r w:rsidRPr="00883A83">
              <w:rPr>
                <w:rFonts w:ascii="Myriad Pro" w:hAnsi="Myriad Pro" w:cs="Arial"/>
                <w:b/>
                <w:bCs/>
                <w:color w:val="FFFFFF"/>
                <w:sz w:val="16"/>
                <w:szCs w:val="16"/>
              </w:rPr>
              <w:t>(2015 факт)</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F4C36B7" w14:textId="77777777" w:rsidR="00FC62CE" w:rsidRPr="00883A83" w:rsidRDefault="00FC62CE" w:rsidP="00FC62CE">
            <w:pPr>
              <w:jc w:val="center"/>
              <w:rPr>
                <w:rFonts w:ascii="Myriad Pro" w:hAnsi="Myriad Pro" w:cs="Arial"/>
                <w:b/>
                <w:bCs/>
                <w:color w:val="FFFFFF"/>
                <w:sz w:val="16"/>
                <w:szCs w:val="16"/>
              </w:rPr>
            </w:pPr>
            <w:r w:rsidRPr="00883A83">
              <w:rPr>
                <w:rFonts w:ascii="Myriad Pro" w:hAnsi="Myriad Pro" w:cs="Arial"/>
                <w:b/>
                <w:bCs/>
                <w:color w:val="FFFFFF"/>
                <w:sz w:val="16"/>
                <w:szCs w:val="16"/>
              </w:rPr>
              <w:t>∆НР</w:t>
            </w:r>
            <w:r w:rsidRPr="00883A83">
              <w:rPr>
                <w:rFonts w:ascii="Myriad Pro" w:hAnsi="Myriad Pro" w:cs="Arial"/>
                <w:b/>
                <w:bCs/>
                <w:color w:val="FFFFFF"/>
                <w:sz w:val="16"/>
                <w:szCs w:val="16"/>
                <w:vertAlign w:val="subscript"/>
              </w:rPr>
              <w:t>i  2015</w:t>
            </w:r>
          </w:p>
        </w:tc>
        <w:tc>
          <w:tcPr>
            <w:tcW w:w="9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9DBF81B" w14:textId="77777777" w:rsidR="00FC62CE" w:rsidRPr="00883A83" w:rsidRDefault="00FC62CE" w:rsidP="00FC62CE">
            <w:pPr>
              <w:jc w:val="center"/>
              <w:rPr>
                <w:rFonts w:ascii="Myriad Pro" w:hAnsi="Myriad Pro" w:cs="Arial"/>
                <w:b/>
                <w:bCs/>
                <w:color w:val="FFFFFF"/>
                <w:sz w:val="16"/>
                <w:szCs w:val="16"/>
              </w:rPr>
            </w:pPr>
            <w:r w:rsidRPr="00883A83">
              <w:rPr>
                <w:rFonts w:ascii="Myriad Pro" w:hAnsi="Myriad Pro" w:cs="Arial"/>
                <w:b/>
                <w:bCs/>
                <w:color w:val="FFFFFF"/>
                <w:sz w:val="16"/>
                <w:szCs w:val="16"/>
              </w:rPr>
              <w:t>тыс. руб.</w:t>
            </w:r>
          </w:p>
        </w:tc>
        <w:tc>
          <w:tcPr>
            <w:tcW w:w="11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6C9D8C8" w14:textId="77777777" w:rsidR="00FC62CE" w:rsidRPr="00883A83" w:rsidRDefault="00FC62CE" w:rsidP="00FC62CE">
            <w:pPr>
              <w:jc w:val="center"/>
              <w:rPr>
                <w:rFonts w:ascii="Myriad Pro" w:hAnsi="Myriad Pro" w:cs="Arial"/>
                <w:b/>
                <w:bCs/>
                <w:color w:val="FFFFFF"/>
                <w:sz w:val="16"/>
                <w:szCs w:val="16"/>
              </w:rPr>
            </w:pPr>
            <w:r w:rsidRPr="00883A83">
              <w:rPr>
                <w:rFonts w:ascii="Myriad Pro" w:hAnsi="Myriad Pro" w:cs="Arial"/>
                <w:b/>
                <w:bCs/>
                <w:color w:val="FFFFFF"/>
                <w:sz w:val="16"/>
                <w:szCs w:val="16"/>
              </w:rPr>
              <w:t>%</w:t>
            </w:r>
          </w:p>
        </w:tc>
      </w:tr>
      <w:tr w:rsidR="00FC62CE" w:rsidRPr="00883A83" w14:paraId="76DEFD9D" w14:textId="77777777" w:rsidTr="00C11896">
        <w:trPr>
          <w:trHeight w:val="273"/>
        </w:trPr>
        <w:tc>
          <w:tcPr>
            <w:tcW w:w="4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836C001" w14:textId="77777777" w:rsidR="00FC62CE" w:rsidRPr="00883A83" w:rsidRDefault="00FC62CE" w:rsidP="00FC62CE">
            <w:pPr>
              <w:jc w:val="center"/>
              <w:rPr>
                <w:rFonts w:ascii="Myriad Pro" w:hAnsi="Myriad Pro" w:cs="Arial"/>
                <w:b/>
                <w:bCs/>
                <w:color w:val="FFFFFF"/>
                <w:sz w:val="16"/>
                <w:szCs w:val="16"/>
              </w:rPr>
            </w:pPr>
            <w:r w:rsidRPr="00883A83">
              <w:rPr>
                <w:rFonts w:ascii="Myriad Pro" w:hAnsi="Myriad Pro" w:cs="Arial"/>
                <w:b/>
                <w:bCs/>
                <w:color w:val="FFFFFF"/>
                <w:sz w:val="16"/>
                <w:szCs w:val="16"/>
              </w:rPr>
              <w:t>1</w:t>
            </w:r>
          </w:p>
        </w:tc>
        <w:tc>
          <w:tcPr>
            <w:tcW w:w="24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770BC15" w14:textId="77777777" w:rsidR="00FC62CE" w:rsidRPr="00883A83" w:rsidRDefault="00FC62CE" w:rsidP="00FC62CE">
            <w:pPr>
              <w:jc w:val="center"/>
              <w:rPr>
                <w:rFonts w:ascii="Myriad Pro" w:hAnsi="Myriad Pro" w:cs="Arial"/>
                <w:b/>
                <w:bCs/>
                <w:color w:val="FFFFFF"/>
                <w:sz w:val="16"/>
                <w:szCs w:val="16"/>
              </w:rPr>
            </w:pPr>
            <w:r w:rsidRPr="00883A83">
              <w:rPr>
                <w:rFonts w:ascii="Myriad Pro" w:hAnsi="Myriad Pro" w:cs="Arial"/>
                <w:b/>
                <w:bCs/>
                <w:color w:val="FFFFFF"/>
                <w:sz w:val="16"/>
                <w:szCs w:val="16"/>
              </w:rPr>
              <w:t>2</w:t>
            </w:r>
          </w:p>
        </w:tc>
        <w:tc>
          <w:tcPr>
            <w:tcW w:w="10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AEC43AE" w14:textId="77777777" w:rsidR="00FC62CE" w:rsidRPr="00883A83" w:rsidRDefault="00FC62CE" w:rsidP="00FC62CE">
            <w:pPr>
              <w:jc w:val="center"/>
              <w:rPr>
                <w:rFonts w:ascii="Myriad Pro" w:hAnsi="Myriad Pro" w:cs="Arial"/>
                <w:b/>
                <w:bCs/>
                <w:color w:val="FFFFFF"/>
                <w:sz w:val="16"/>
                <w:szCs w:val="16"/>
              </w:rPr>
            </w:pPr>
            <w:r w:rsidRPr="00883A83">
              <w:rPr>
                <w:rFonts w:ascii="Myriad Pro" w:hAnsi="Myriad Pro" w:cs="Arial"/>
                <w:b/>
                <w:bCs/>
                <w:color w:val="FFFFFF"/>
                <w:sz w:val="16"/>
                <w:szCs w:val="16"/>
              </w:rPr>
              <w:t>3</w:t>
            </w:r>
          </w:p>
        </w:tc>
        <w:tc>
          <w:tcPr>
            <w:tcW w:w="11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4ED19B6" w14:textId="77777777" w:rsidR="00FC62CE" w:rsidRPr="00883A83" w:rsidRDefault="00FC62CE" w:rsidP="00FC62CE">
            <w:pPr>
              <w:jc w:val="center"/>
              <w:rPr>
                <w:rFonts w:ascii="Myriad Pro" w:hAnsi="Myriad Pro" w:cs="Arial"/>
                <w:b/>
                <w:bCs/>
                <w:color w:val="FFFFFF"/>
                <w:sz w:val="16"/>
                <w:szCs w:val="16"/>
              </w:rPr>
            </w:pPr>
            <w:r w:rsidRPr="00883A83">
              <w:rPr>
                <w:rFonts w:ascii="Myriad Pro" w:hAnsi="Myriad Pro" w:cs="Arial"/>
                <w:b/>
                <w:bCs/>
                <w:color w:val="FFFFFF"/>
                <w:sz w:val="16"/>
                <w:szCs w:val="16"/>
              </w:rPr>
              <w:t>4</w:t>
            </w:r>
          </w:p>
        </w:tc>
        <w:tc>
          <w:tcPr>
            <w:tcW w:w="8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7006177" w14:textId="77777777" w:rsidR="00FC62CE" w:rsidRPr="00883A83" w:rsidRDefault="00FC62CE" w:rsidP="00FC62CE">
            <w:pPr>
              <w:jc w:val="center"/>
              <w:rPr>
                <w:rFonts w:ascii="Myriad Pro" w:hAnsi="Myriad Pro" w:cs="Arial"/>
                <w:b/>
                <w:bCs/>
                <w:color w:val="FFFFFF"/>
                <w:sz w:val="16"/>
                <w:szCs w:val="16"/>
              </w:rPr>
            </w:pPr>
            <w:r w:rsidRPr="00883A83">
              <w:rPr>
                <w:rFonts w:ascii="Myriad Pro" w:hAnsi="Myriad Pro" w:cs="Arial"/>
                <w:b/>
                <w:bCs/>
                <w:color w:val="FFFFFF"/>
                <w:sz w:val="16"/>
                <w:szCs w:val="16"/>
              </w:rPr>
              <w:t>5</w:t>
            </w:r>
          </w:p>
        </w:tc>
        <w:tc>
          <w:tcPr>
            <w:tcW w:w="11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4A7DFEE" w14:textId="77777777" w:rsidR="00FC62CE" w:rsidRPr="00883A83" w:rsidRDefault="00FC62CE" w:rsidP="00FC62CE">
            <w:pPr>
              <w:jc w:val="center"/>
              <w:rPr>
                <w:rFonts w:ascii="Myriad Pro" w:hAnsi="Myriad Pro" w:cs="Arial"/>
                <w:b/>
                <w:bCs/>
                <w:color w:val="FFFFFF"/>
                <w:sz w:val="16"/>
                <w:szCs w:val="16"/>
              </w:rPr>
            </w:pPr>
            <w:r w:rsidRPr="00883A83">
              <w:rPr>
                <w:rFonts w:ascii="Myriad Pro" w:hAnsi="Myriad Pro" w:cs="Arial"/>
                <w:b/>
                <w:bCs/>
                <w:color w:val="FFFFFF"/>
                <w:sz w:val="16"/>
                <w:szCs w:val="16"/>
              </w:rPr>
              <w:t>8</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7469529" w14:textId="77777777" w:rsidR="00FC62CE" w:rsidRPr="00883A83" w:rsidRDefault="00FC62CE" w:rsidP="00FC62CE">
            <w:pPr>
              <w:jc w:val="center"/>
              <w:rPr>
                <w:rFonts w:ascii="Myriad Pro" w:hAnsi="Myriad Pro" w:cs="Arial"/>
                <w:b/>
                <w:bCs/>
                <w:color w:val="FFFFFF"/>
                <w:sz w:val="16"/>
                <w:szCs w:val="16"/>
              </w:rPr>
            </w:pPr>
            <w:r w:rsidRPr="00883A83">
              <w:rPr>
                <w:rFonts w:ascii="Myriad Pro" w:hAnsi="Myriad Pro" w:cs="Arial"/>
                <w:b/>
                <w:bCs/>
                <w:color w:val="FFFFFF"/>
                <w:sz w:val="16"/>
                <w:szCs w:val="16"/>
              </w:rPr>
              <w:t>9</w:t>
            </w:r>
          </w:p>
        </w:tc>
        <w:tc>
          <w:tcPr>
            <w:tcW w:w="9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9D52EB9" w14:textId="77777777" w:rsidR="00FC62CE" w:rsidRPr="00883A83" w:rsidRDefault="00FC62CE" w:rsidP="00FC62CE">
            <w:pPr>
              <w:jc w:val="center"/>
              <w:rPr>
                <w:rFonts w:ascii="Myriad Pro" w:hAnsi="Myriad Pro" w:cs="Arial"/>
                <w:b/>
                <w:bCs/>
                <w:color w:val="FFFFFF"/>
                <w:sz w:val="16"/>
                <w:szCs w:val="16"/>
              </w:rPr>
            </w:pPr>
            <w:r w:rsidRPr="00883A83">
              <w:rPr>
                <w:rFonts w:ascii="Myriad Pro" w:hAnsi="Myriad Pro" w:cs="Arial"/>
                <w:b/>
                <w:bCs/>
                <w:color w:val="FFFFFF"/>
                <w:sz w:val="16"/>
                <w:szCs w:val="16"/>
              </w:rPr>
              <w:t>10</w:t>
            </w:r>
          </w:p>
        </w:tc>
        <w:tc>
          <w:tcPr>
            <w:tcW w:w="11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26E271B" w14:textId="77777777" w:rsidR="00FC62CE" w:rsidRPr="00883A83" w:rsidRDefault="00FC62CE" w:rsidP="00FC62CE">
            <w:pPr>
              <w:jc w:val="center"/>
              <w:rPr>
                <w:rFonts w:ascii="Myriad Pro" w:hAnsi="Myriad Pro" w:cs="Arial"/>
                <w:b/>
                <w:bCs/>
                <w:color w:val="FFFFFF"/>
                <w:sz w:val="16"/>
                <w:szCs w:val="16"/>
              </w:rPr>
            </w:pPr>
            <w:r w:rsidRPr="00883A83">
              <w:rPr>
                <w:rFonts w:ascii="Myriad Pro" w:hAnsi="Myriad Pro" w:cs="Arial"/>
                <w:b/>
                <w:bCs/>
                <w:color w:val="FFFFFF"/>
                <w:sz w:val="16"/>
                <w:szCs w:val="16"/>
              </w:rPr>
              <w:t>11</w:t>
            </w:r>
          </w:p>
        </w:tc>
      </w:tr>
      <w:tr w:rsidR="00FC62CE" w:rsidRPr="00883A83" w14:paraId="028C615E" w14:textId="77777777" w:rsidTr="00C11896">
        <w:trPr>
          <w:trHeight w:val="574"/>
        </w:trPr>
        <w:tc>
          <w:tcPr>
            <w:tcW w:w="483"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63B462D3" w14:textId="77777777" w:rsidR="00FC62CE" w:rsidRPr="00883A83" w:rsidRDefault="00FC62CE" w:rsidP="00FC62CE">
            <w:pPr>
              <w:jc w:val="center"/>
              <w:rPr>
                <w:rFonts w:ascii="Myriad Pro" w:hAnsi="Myriad Pro" w:cs="Arial"/>
                <w:b/>
                <w:bCs/>
                <w:color w:val="000000"/>
                <w:sz w:val="16"/>
                <w:szCs w:val="16"/>
              </w:rPr>
            </w:pPr>
            <w:r w:rsidRPr="00883A83">
              <w:rPr>
                <w:rFonts w:ascii="Myriad Pro" w:hAnsi="Myriad Pro" w:cs="Arial"/>
                <w:b/>
                <w:bCs/>
                <w:color w:val="000000"/>
                <w:sz w:val="16"/>
                <w:szCs w:val="16"/>
              </w:rPr>
              <w:t> </w:t>
            </w:r>
          </w:p>
        </w:tc>
        <w:tc>
          <w:tcPr>
            <w:tcW w:w="2489"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A401CFC" w14:textId="77777777" w:rsidR="00FC62CE" w:rsidRPr="00883A83" w:rsidRDefault="00FC62CE" w:rsidP="00FC62CE">
            <w:pPr>
              <w:rPr>
                <w:rFonts w:ascii="Myriad Pro" w:hAnsi="Myriad Pro" w:cs="Arial"/>
                <w:b/>
                <w:bCs/>
                <w:color w:val="000000"/>
                <w:sz w:val="16"/>
                <w:szCs w:val="16"/>
              </w:rPr>
            </w:pPr>
            <w:r w:rsidRPr="00883A83">
              <w:rPr>
                <w:rFonts w:ascii="Myriad Pro" w:hAnsi="Myriad Pro" w:cs="Arial"/>
                <w:b/>
                <w:bCs/>
                <w:color w:val="000000"/>
                <w:sz w:val="16"/>
                <w:szCs w:val="16"/>
              </w:rPr>
              <w:t>ИТОГО неподконтрольных расходов с учетом выпадающих доходов/экономии средств по тех/ присоединению</w:t>
            </w:r>
          </w:p>
        </w:tc>
        <w:tc>
          <w:tcPr>
            <w:tcW w:w="109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8A4AB57" w14:textId="77777777" w:rsidR="00FC62CE" w:rsidRPr="00883A83" w:rsidRDefault="00FC62CE" w:rsidP="00FC62CE">
            <w:pPr>
              <w:jc w:val="center"/>
              <w:rPr>
                <w:rFonts w:ascii="Myriad Pro" w:hAnsi="Myriad Pro" w:cs="Arial"/>
                <w:b/>
                <w:bCs/>
                <w:color w:val="000000"/>
                <w:sz w:val="16"/>
                <w:szCs w:val="16"/>
              </w:rPr>
            </w:pPr>
            <w:r w:rsidRPr="00883A83">
              <w:rPr>
                <w:rFonts w:ascii="Myriad Pro" w:hAnsi="Myriad Pro" w:cs="Arial"/>
                <w:b/>
                <w:bCs/>
                <w:color w:val="000000"/>
                <w:sz w:val="16"/>
                <w:szCs w:val="16"/>
              </w:rPr>
              <w:t>2 059 418,7</w:t>
            </w:r>
          </w:p>
        </w:tc>
        <w:tc>
          <w:tcPr>
            <w:tcW w:w="1151"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04E007F" w14:textId="77777777" w:rsidR="00FC62CE" w:rsidRPr="00883A83" w:rsidRDefault="00FC62CE" w:rsidP="00FC62CE">
            <w:pPr>
              <w:jc w:val="center"/>
              <w:rPr>
                <w:rFonts w:ascii="Myriad Pro" w:hAnsi="Myriad Pro" w:cs="Arial"/>
                <w:b/>
                <w:bCs/>
                <w:color w:val="000000"/>
                <w:sz w:val="16"/>
                <w:szCs w:val="16"/>
              </w:rPr>
            </w:pPr>
            <w:r w:rsidRPr="00883A83">
              <w:rPr>
                <w:rFonts w:ascii="Myriad Pro" w:hAnsi="Myriad Pro" w:cs="Arial"/>
                <w:b/>
                <w:bCs/>
                <w:color w:val="000000"/>
                <w:sz w:val="16"/>
                <w:szCs w:val="16"/>
              </w:rPr>
              <w:t>1 995 560,4</w:t>
            </w:r>
          </w:p>
        </w:tc>
        <w:tc>
          <w:tcPr>
            <w:tcW w:w="829"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B75E472" w14:textId="77777777" w:rsidR="00FC62CE" w:rsidRPr="00883A83" w:rsidRDefault="00FC62CE" w:rsidP="00C11896">
            <w:pPr>
              <w:rPr>
                <w:rFonts w:ascii="Myriad Pro" w:hAnsi="Myriad Pro" w:cs="Arial"/>
                <w:b/>
                <w:bCs/>
                <w:color w:val="000000"/>
                <w:sz w:val="16"/>
                <w:szCs w:val="16"/>
              </w:rPr>
            </w:pPr>
            <w:r w:rsidRPr="00883A83">
              <w:rPr>
                <w:rFonts w:ascii="Myriad Pro" w:hAnsi="Myriad Pro" w:cs="Arial"/>
                <w:b/>
                <w:bCs/>
                <w:color w:val="000000"/>
                <w:sz w:val="16"/>
                <w:szCs w:val="16"/>
              </w:rPr>
              <w:t>-63858,3</w:t>
            </w:r>
          </w:p>
        </w:tc>
        <w:tc>
          <w:tcPr>
            <w:tcW w:w="113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4C9E139" w14:textId="77777777" w:rsidR="00FC62CE" w:rsidRPr="00883A83" w:rsidRDefault="00FC62CE" w:rsidP="00FC62CE">
            <w:pPr>
              <w:jc w:val="center"/>
              <w:rPr>
                <w:rFonts w:ascii="Myriad Pro" w:hAnsi="Myriad Pro" w:cs="Arial"/>
                <w:b/>
                <w:bCs/>
                <w:color w:val="000000"/>
                <w:sz w:val="16"/>
                <w:szCs w:val="16"/>
              </w:rPr>
            </w:pPr>
            <w:r w:rsidRPr="00883A83">
              <w:rPr>
                <w:rFonts w:ascii="Myriad Pro" w:hAnsi="Myriad Pro" w:cs="Arial"/>
                <w:b/>
                <w:bCs/>
                <w:color w:val="000000"/>
                <w:sz w:val="16"/>
                <w:szCs w:val="16"/>
              </w:rPr>
              <w:t>1 915 801,6</w:t>
            </w:r>
          </w:p>
        </w:tc>
        <w:tc>
          <w:tcPr>
            <w:tcW w:w="85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FD2328E" w14:textId="77777777" w:rsidR="00FC62CE" w:rsidRPr="00883A83" w:rsidRDefault="00FC62CE" w:rsidP="00FC62CE">
            <w:pPr>
              <w:jc w:val="center"/>
              <w:rPr>
                <w:rFonts w:ascii="Myriad Pro" w:hAnsi="Myriad Pro" w:cs="Arial"/>
                <w:b/>
                <w:bCs/>
                <w:color w:val="000000"/>
                <w:sz w:val="16"/>
                <w:szCs w:val="16"/>
              </w:rPr>
            </w:pPr>
            <w:r w:rsidRPr="00883A83">
              <w:rPr>
                <w:rFonts w:ascii="Myriad Pro" w:hAnsi="Myriad Pro" w:cs="Arial"/>
                <w:b/>
                <w:bCs/>
                <w:color w:val="000000"/>
                <w:sz w:val="16"/>
                <w:szCs w:val="16"/>
              </w:rPr>
              <w:t>-83 617,1</w:t>
            </w:r>
          </w:p>
        </w:tc>
        <w:tc>
          <w:tcPr>
            <w:tcW w:w="929"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DEA4C2D" w14:textId="77777777" w:rsidR="00FC62CE" w:rsidRPr="00883A83" w:rsidRDefault="00FC62CE" w:rsidP="00FC62CE">
            <w:pPr>
              <w:jc w:val="center"/>
              <w:rPr>
                <w:rFonts w:ascii="Myriad Pro" w:hAnsi="Myriad Pro" w:cs="Arial"/>
                <w:b/>
                <w:bCs/>
                <w:color w:val="000000"/>
                <w:sz w:val="16"/>
                <w:szCs w:val="16"/>
              </w:rPr>
            </w:pPr>
            <w:r w:rsidRPr="00883A83">
              <w:rPr>
                <w:rFonts w:ascii="Myriad Pro" w:hAnsi="Myriad Pro" w:cs="Arial"/>
                <w:b/>
                <w:bCs/>
                <w:color w:val="000000"/>
                <w:sz w:val="16"/>
                <w:szCs w:val="16"/>
              </w:rPr>
              <w:t>-19 758,8</w:t>
            </w:r>
          </w:p>
        </w:tc>
        <w:tc>
          <w:tcPr>
            <w:tcW w:w="110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07924FA" w14:textId="77777777" w:rsidR="00FC62CE" w:rsidRPr="00883A83" w:rsidRDefault="00FC62CE" w:rsidP="00FC62CE">
            <w:pPr>
              <w:jc w:val="center"/>
              <w:rPr>
                <w:rFonts w:ascii="Myriad Pro" w:hAnsi="Myriad Pro" w:cs="Arial"/>
                <w:b/>
                <w:bCs/>
                <w:color w:val="000000"/>
                <w:sz w:val="16"/>
                <w:szCs w:val="16"/>
              </w:rPr>
            </w:pPr>
            <w:r w:rsidRPr="00883A83">
              <w:rPr>
                <w:rFonts w:ascii="Myriad Pro" w:hAnsi="Myriad Pro" w:cs="Arial"/>
                <w:b/>
                <w:bCs/>
                <w:color w:val="000000"/>
                <w:sz w:val="16"/>
                <w:szCs w:val="16"/>
              </w:rPr>
              <w:t>30,9%</w:t>
            </w:r>
          </w:p>
        </w:tc>
      </w:tr>
      <w:tr w:rsidR="00FC62CE" w:rsidRPr="00883A83" w14:paraId="047722A3" w14:textId="77777777" w:rsidTr="00C11896">
        <w:trPr>
          <w:trHeight w:val="273"/>
        </w:trPr>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7FFEC1"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1.</w:t>
            </w:r>
          </w:p>
        </w:tc>
        <w:tc>
          <w:tcPr>
            <w:tcW w:w="2489" w:type="dxa"/>
            <w:tcBorders>
              <w:top w:val="single" w:sz="4" w:space="0" w:color="auto"/>
              <w:left w:val="nil"/>
              <w:bottom w:val="single" w:sz="4" w:space="0" w:color="auto"/>
              <w:right w:val="single" w:sz="4" w:space="0" w:color="auto"/>
            </w:tcBorders>
            <w:shd w:val="clear" w:color="auto" w:fill="auto"/>
            <w:vAlign w:val="center"/>
            <w:hideMark/>
          </w:tcPr>
          <w:p w14:paraId="6F5D2760" w14:textId="4D3123BB" w:rsidR="00FC62CE" w:rsidRPr="00883A83" w:rsidRDefault="00FC62CE" w:rsidP="00FC62CE">
            <w:pPr>
              <w:rPr>
                <w:rFonts w:ascii="Myriad Pro" w:hAnsi="Myriad Pro" w:cs="Arial"/>
                <w:color w:val="000000"/>
                <w:sz w:val="16"/>
                <w:szCs w:val="16"/>
              </w:rPr>
            </w:pPr>
            <w:r w:rsidRPr="00883A83">
              <w:rPr>
                <w:rFonts w:ascii="Myriad Pro" w:hAnsi="Myriad Pro" w:cs="Arial"/>
                <w:color w:val="000000"/>
                <w:sz w:val="16"/>
                <w:szCs w:val="16"/>
              </w:rPr>
              <w:t xml:space="preserve">Оплата услуг </w:t>
            </w:r>
            <w:r w:rsidR="005F397F">
              <w:rPr>
                <w:rFonts w:ascii="Myriad Pro" w:hAnsi="Myriad Pro" w:cs="Arial"/>
                <w:color w:val="000000"/>
                <w:sz w:val="16"/>
                <w:szCs w:val="16"/>
              </w:rPr>
              <w:t>ПАО </w:t>
            </w:r>
            <w:r w:rsidRPr="00883A83">
              <w:rPr>
                <w:rFonts w:ascii="Myriad Pro" w:hAnsi="Myriad Pro" w:cs="Arial"/>
                <w:color w:val="000000"/>
                <w:sz w:val="16"/>
                <w:szCs w:val="16"/>
              </w:rPr>
              <w:t>«ФСК ЕЭС»</w:t>
            </w:r>
          </w:p>
        </w:tc>
        <w:tc>
          <w:tcPr>
            <w:tcW w:w="1095" w:type="dxa"/>
            <w:tcBorders>
              <w:top w:val="single" w:sz="4" w:space="0" w:color="auto"/>
              <w:left w:val="nil"/>
              <w:bottom w:val="single" w:sz="4" w:space="0" w:color="auto"/>
              <w:right w:val="single" w:sz="4" w:space="0" w:color="auto"/>
            </w:tcBorders>
            <w:shd w:val="clear" w:color="auto" w:fill="auto"/>
            <w:vAlign w:val="center"/>
            <w:hideMark/>
          </w:tcPr>
          <w:p w14:paraId="63BC88FB"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1 669 827,1</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14:paraId="52DFEFCE"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1 604 020,4</w:t>
            </w:r>
          </w:p>
        </w:tc>
        <w:tc>
          <w:tcPr>
            <w:tcW w:w="829" w:type="dxa"/>
            <w:tcBorders>
              <w:top w:val="single" w:sz="4" w:space="0" w:color="auto"/>
              <w:left w:val="nil"/>
              <w:bottom w:val="single" w:sz="4" w:space="0" w:color="auto"/>
              <w:right w:val="single" w:sz="4" w:space="0" w:color="auto"/>
            </w:tcBorders>
            <w:shd w:val="clear" w:color="auto" w:fill="auto"/>
            <w:vAlign w:val="center"/>
            <w:hideMark/>
          </w:tcPr>
          <w:p w14:paraId="73FF9DE1"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-65 806,7</w:t>
            </w:r>
          </w:p>
        </w:tc>
        <w:tc>
          <w:tcPr>
            <w:tcW w:w="1130" w:type="dxa"/>
            <w:tcBorders>
              <w:top w:val="single" w:sz="4" w:space="0" w:color="auto"/>
              <w:left w:val="nil"/>
              <w:bottom w:val="single" w:sz="4" w:space="0" w:color="auto"/>
              <w:right w:val="single" w:sz="4" w:space="0" w:color="auto"/>
            </w:tcBorders>
            <w:shd w:val="clear" w:color="auto" w:fill="auto"/>
            <w:vAlign w:val="center"/>
            <w:hideMark/>
          </w:tcPr>
          <w:p w14:paraId="3058BE18"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1 604 020,4</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7817436"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-65 806,7</w:t>
            </w:r>
          </w:p>
        </w:tc>
        <w:tc>
          <w:tcPr>
            <w:tcW w:w="929" w:type="dxa"/>
            <w:tcBorders>
              <w:top w:val="nil"/>
              <w:left w:val="nil"/>
              <w:bottom w:val="single" w:sz="4" w:space="0" w:color="auto"/>
              <w:right w:val="single" w:sz="4" w:space="0" w:color="auto"/>
            </w:tcBorders>
            <w:shd w:val="clear" w:color="auto" w:fill="auto"/>
            <w:vAlign w:val="center"/>
            <w:hideMark/>
          </w:tcPr>
          <w:p w14:paraId="1C541F20"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0,0</w:t>
            </w:r>
          </w:p>
        </w:tc>
        <w:tc>
          <w:tcPr>
            <w:tcW w:w="1104" w:type="dxa"/>
            <w:tcBorders>
              <w:top w:val="nil"/>
              <w:left w:val="nil"/>
              <w:bottom w:val="single" w:sz="4" w:space="0" w:color="auto"/>
              <w:right w:val="single" w:sz="4" w:space="0" w:color="auto"/>
            </w:tcBorders>
            <w:shd w:val="clear" w:color="auto" w:fill="auto"/>
            <w:vAlign w:val="center"/>
            <w:hideMark/>
          </w:tcPr>
          <w:p w14:paraId="623ACA7E"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0,0%</w:t>
            </w:r>
          </w:p>
        </w:tc>
      </w:tr>
      <w:tr w:rsidR="00FC62CE" w:rsidRPr="00883A83" w14:paraId="5542C2B7" w14:textId="77777777" w:rsidTr="00C11896">
        <w:trPr>
          <w:trHeight w:val="273"/>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14:paraId="6978790A"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2.</w:t>
            </w:r>
          </w:p>
        </w:tc>
        <w:tc>
          <w:tcPr>
            <w:tcW w:w="2489" w:type="dxa"/>
            <w:tcBorders>
              <w:top w:val="nil"/>
              <w:left w:val="nil"/>
              <w:bottom w:val="single" w:sz="4" w:space="0" w:color="auto"/>
              <w:right w:val="single" w:sz="4" w:space="0" w:color="auto"/>
            </w:tcBorders>
            <w:shd w:val="clear" w:color="auto" w:fill="auto"/>
            <w:vAlign w:val="center"/>
            <w:hideMark/>
          </w:tcPr>
          <w:p w14:paraId="4DC86CD1" w14:textId="77777777" w:rsidR="00FC62CE" w:rsidRPr="00883A83" w:rsidRDefault="00FC62CE" w:rsidP="00FC62CE">
            <w:pPr>
              <w:rPr>
                <w:rFonts w:ascii="Myriad Pro" w:hAnsi="Myriad Pro" w:cs="Arial"/>
                <w:color w:val="000000"/>
                <w:sz w:val="16"/>
                <w:szCs w:val="16"/>
              </w:rPr>
            </w:pPr>
            <w:r w:rsidRPr="00883A83">
              <w:rPr>
                <w:rFonts w:ascii="Myriad Pro" w:hAnsi="Myriad Pro" w:cs="Arial"/>
                <w:color w:val="000000"/>
                <w:sz w:val="16"/>
                <w:szCs w:val="16"/>
              </w:rPr>
              <w:t>Плата за аренду имущества и лизинг</w:t>
            </w:r>
          </w:p>
        </w:tc>
        <w:tc>
          <w:tcPr>
            <w:tcW w:w="1095" w:type="dxa"/>
            <w:tcBorders>
              <w:top w:val="nil"/>
              <w:left w:val="nil"/>
              <w:bottom w:val="single" w:sz="4" w:space="0" w:color="auto"/>
              <w:right w:val="single" w:sz="4" w:space="0" w:color="auto"/>
            </w:tcBorders>
            <w:shd w:val="clear" w:color="auto" w:fill="auto"/>
            <w:vAlign w:val="center"/>
            <w:hideMark/>
          </w:tcPr>
          <w:p w14:paraId="1D037541"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6 586,3</w:t>
            </w:r>
          </w:p>
        </w:tc>
        <w:tc>
          <w:tcPr>
            <w:tcW w:w="1151" w:type="dxa"/>
            <w:tcBorders>
              <w:top w:val="nil"/>
              <w:left w:val="nil"/>
              <w:bottom w:val="single" w:sz="4" w:space="0" w:color="auto"/>
              <w:right w:val="single" w:sz="4" w:space="0" w:color="auto"/>
            </w:tcBorders>
            <w:shd w:val="clear" w:color="auto" w:fill="auto"/>
            <w:vAlign w:val="center"/>
            <w:hideMark/>
          </w:tcPr>
          <w:p w14:paraId="28B60499"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15 520,5</w:t>
            </w:r>
          </w:p>
        </w:tc>
        <w:tc>
          <w:tcPr>
            <w:tcW w:w="829" w:type="dxa"/>
            <w:tcBorders>
              <w:top w:val="nil"/>
              <w:left w:val="nil"/>
              <w:bottom w:val="single" w:sz="4" w:space="0" w:color="auto"/>
              <w:right w:val="single" w:sz="4" w:space="0" w:color="auto"/>
            </w:tcBorders>
            <w:shd w:val="clear" w:color="auto" w:fill="auto"/>
            <w:vAlign w:val="center"/>
            <w:hideMark/>
          </w:tcPr>
          <w:p w14:paraId="69DB2E15"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8 934,2</w:t>
            </w:r>
          </w:p>
        </w:tc>
        <w:tc>
          <w:tcPr>
            <w:tcW w:w="1130" w:type="dxa"/>
            <w:tcBorders>
              <w:top w:val="nil"/>
              <w:left w:val="nil"/>
              <w:bottom w:val="single" w:sz="4" w:space="0" w:color="auto"/>
              <w:right w:val="single" w:sz="4" w:space="0" w:color="auto"/>
            </w:tcBorders>
            <w:shd w:val="clear" w:color="auto" w:fill="auto"/>
            <w:vAlign w:val="center"/>
            <w:hideMark/>
          </w:tcPr>
          <w:p w14:paraId="1883C6EE"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6 374,9</w:t>
            </w:r>
          </w:p>
        </w:tc>
        <w:tc>
          <w:tcPr>
            <w:tcW w:w="850" w:type="dxa"/>
            <w:tcBorders>
              <w:top w:val="nil"/>
              <w:left w:val="nil"/>
              <w:bottom w:val="single" w:sz="4" w:space="0" w:color="auto"/>
              <w:right w:val="single" w:sz="4" w:space="0" w:color="auto"/>
            </w:tcBorders>
            <w:shd w:val="clear" w:color="auto" w:fill="auto"/>
            <w:vAlign w:val="center"/>
            <w:hideMark/>
          </w:tcPr>
          <w:p w14:paraId="12735023"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-211,5</w:t>
            </w:r>
          </w:p>
        </w:tc>
        <w:tc>
          <w:tcPr>
            <w:tcW w:w="929" w:type="dxa"/>
            <w:tcBorders>
              <w:top w:val="nil"/>
              <w:left w:val="nil"/>
              <w:bottom w:val="single" w:sz="4" w:space="0" w:color="auto"/>
              <w:right w:val="single" w:sz="4" w:space="0" w:color="auto"/>
            </w:tcBorders>
            <w:shd w:val="clear" w:color="auto" w:fill="auto"/>
            <w:vAlign w:val="center"/>
            <w:hideMark/>
          </w:tcPr>
          <w:p w14:paraId="6CD6009D"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-9 145,7</w:t>
            </w:r>
          </w:p>
        </w:tc>
        <w:tc>
          <w:tcPr>
            <w:tcW w:w="1104" w:type="dxa"/>
            <w:tcBorders>
              <w:top w:val="nil"/>
              <w:left w:val="nil"/>
              <w:bottom w:val="single" w:sz="4" w:space="0" w:color="auto"/>
              <w:right w:val="single" w:sz="4" w:space="0" w:color="auto"/>
            </w:tcBorders>
            <w:shd w:val="clear" w:color="auto" w:fill="auto"/>
            <w:vAlign w:val="center"/>
            <w:hideMark/>
          </w:tcPr>
          <w:p w14:paraId="68E28630"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-102,4%</w:t>
            </w:r>
          </w:p>
        </w:tc>
      </w:tr>
      <w:tr w:rsidR="00FC62CE" w:rsidRPr="00883A83" w14:paraId="7F74C9AD" w14:textId="77777777" w:rsidTr="00C11896">
        <w:trPr>
          <w:trHeight w:val="273"/>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14:paraId="7D34DA2B"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3.</w:t>
            </w:r>
          </w:p>
        </w:tc>
        <w:tc>
          <w:tcPr>
            <w:tcW w:w="2489" w:type="dxa"/>
            <w:tcBorders>
              <w:top w:val="nil"/>
              <w:left w:val="nil"/>
              <w:bottom w:val="single" w:sz="4" w:space="0" w:color="auto"/>
              <w:right w:val="single" w:sz="4" w:space="0" w:color="auto"/>
            </w:tcBorders>
            <w:shd w:val="clear" w:color="auto" w:fill="auto"/>
            <w:vAlign w:val="center"/>
            <w:hideMark/>
          </w:tcPr>
          <w:p w14:paraId="6FA28ED7" w14:textId="77777777" w:rsidR="00FC62CE" w:rsidRPr="00883A83" w:rsidRDefault="00FC62CE" w:rsidP="00FC62CE">
            <w:pPr>
              <w:rPr>
                <w:rFonts w:ascii="Myriad Pro" w:hAnsi="Myriad Pro" w:cs="Arial"/>
                <w:color w:val="000000"/>
                <w:sz w:val="16"/>
                <w:szCs w:val="16"/>
              </w:rPr>
            </w:pPr>
            <w:r w:rsidRPr="00883A83">
              <w:rPr>
                <w:rFonts w:ascii="Myriad Pro" w:hAnsi="Myriad Pro" w:cs="Arial"/>
                <w:color w:val="000000"/>
                <w:sz w:val="16"/>
                <w:szCs w:val="16"/>
              </w:rPr>
              <w:t>Налоги, всего, в том числе:</w:t>
            </w:r>
          </w:p>
        </w:tc>
        <w:tc>
          <w:tcPr>
            <w:tcW w:w="1095" w:type="dxa"/>
            <w:tcBorders>
              <w:top w:val="nil"/>
              <w:left w:val="nil"/>
              <w:bottom w:val="single" w:sz="4" w:space="0" w:color="auto"/>
              <w:right w:val="single" w:sz="4" w:space="0" w:color="auto"/>
            </w:tcBorders>
            <w:shd w:val="clear" w:color="auto" w:fill="auto"/>
            <w:vAlign w:val="center"/>
            <w:hideMark/>
          </w:tcPr>
          <w:p w14:paraId="4A4ECB9C"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36 372,2</w:t>
            </w:r>
          </w:p>
        </w:tc>
        <w:tc>
          <w:tcPr>
            <w:tcW w:w="1151" w:type="dxa"/>
            <w:tcBorders>
              <w:top w:val="nil"/>
              <w:left w:val="nil"/>
              <w:bottom w:val="single" w:sz="4" w:space="0" w:color="auto"/>
              <w:right w:val="single" w:sz="4" w:space="0" w:color="auto"/>
            </w:tcBorders>
            <w:shd w:val="clear" w:color="auto" w:fill="auto"/>
            <w:vAlign w:val="center"/>
            <w:hideMark/>
          </w:tcPr>
          <w:p w14:paraId="4BE6031A"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38 629,9</w:t>
            </w:r>
          </w:p>
        </w:tc>
        <w:tc>
          <w:tcPr>
            <w:tcW w:w="829" w:type="dxa"/>
            <w:tcBorders>
              <w:top w:val="nil"/>
              <w:left w:val="nil"/>
              <w:bottom w:val="single" w:sz="4" w:space="0" w:color="auto"/>
              <w:right w:val="single" w:sz="4" w:space="0" w:color="auto"/>
            </w:tcBorders>
            <w:shd w:val="clear" w:color="auto" w:fill="auto"/>
            <w:vAlign w:val="center"/>
            <w:hideMark/>
          </w:tcPr>
          <w:p w14:paraId="5211D7B5"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2 257,7</w:t>
            </w:r>
          </w:p>
        </w:tc>
        <w:tc>
          <w:tcPr>
            <w:tcW w:w="1130" w:type="dxa"/>
            <w:tcBorders>
              <w:top w:val="nil"/>
              <w:left w:val="nil"/>
              <w:bottom w:val="single" w:sz="4" w:space="0" w:color="auto"/>
              <w:right w:val="single" w:sz="4" w:space="0" w:color="auto"/>
            </w:tcBorders>
            <w:shd w:val="clear" w:color="auto" w:fill="auto"/>
            <w:vAlign w:val="center"/>
            <w:hideMark/>
          </w:tcPr>
          <w:p w14:paraId="118D1DBD"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38 012,4</w:t>
            </w:r>
          </w:p>
        </w:tc>
        <w:tc>
          <w:tcPr>
            <w:tcW w:w="850" w:type="dxa"/>
            <w:tcBorders>
              <w:top w:val="nil"/>
              <w:left w:val="nil"/>
              <w:bottom w:val="single" w:sz="4" w:space="0" w:color="auto"/>
              <w:right w:val="single" w:sz="4" w:space="0" w:color="auto"/>
            </w:tcBorders>
            <w:shd w:val="clear" w:color="auto" w:fill="auto"/>
            <w:vAlign w:val="center"/>
            <w:hideMark/>
          </w:tcPr>
          <w:p w14:paraId="6DBA8D1C"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1 640,2</w:t>
            </w:r>
          </w:p>
        </w:tc>
        <w:tc>
          <w:tcPr>
            <w:tcW w:w="929" w:type="dxa"/>
            <w:tcBorders>
              <w:top w:val="nil"/>
              <w:left w:val="nil"/>
              <w:bottom w:val="single" w:sz="4" w:space="0" w:color="auto"/>
              <w:right w:val="single" w:sz="4" w:space="0" w:color="auto"/>
            </w:tcBorders>
            <w:shd w:val="clear" w:color="auto" w:fill="auto"/>
            <w:vAlign w:val="center"/>
            <w:hideMark/>
          </w:tcPr>
          <w:p w14:paraId="28C466E1"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-617,5</w:t>
            </w:r>
          </w:p>
        </w:tc>
        <w:tc>
          <w:tcPr>
            <w:tcW w:w="1104" w:type="dxa"/>
            <w:tcBorders>
              <w:top w:val="nil"/>
              <w:left w:val="nil"/>
              <w:bottom w:val="single" w:sz="4" w:space="0" w:color="auto"/>
              <w:right w:val="single" w:sz="4" w:space="0" w:color="auto"/>
            </w:tcBorders>
            <w:shd w:val="clear" w:color="auto" w:fill="auto"/>
            <w:vAlign w:val="center"/>
            <w:hideMark/>
          </w:tcPr>
          <w:p w14:paraId="11AB9B62"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-27,4%</w:t>
            </w:r>
          </w:p>
        </w:tc>
      </w:tr>
      <w:tr w:rsidR="00FC62CE" w:rsidRPr="00883A83" w14:paraId="0A12B876" w14:textId="77777777" w:rsidTr="00C11896">
        <w:trPr>
          <w:trHeight w:val="273"/>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14:paraId="3E69F233" w14:textId="77777777" w:rsidR="00FC62CE" w:rsidRPr="00883A83" w:rsidRDefault="00FC62CE" w:rsidP="00FC62CE">
            <w:pPr>
              <w:jc w:val="center"/>
              <w:rPr>
                <w:rFonts w:ascii="Myriad Pro" w:hAnsi="Myriad Pro" w:cs="Arial"/>
                <w:i/>
                <w:iCs/>
                <w:color w:val="000000"/>
                <w:sz w:val="16"/>
                <w:szCs w:val="16"/>
              </w:rPr>
            </w:pPr>
            <w:r w:rsidRPr="00883A83">
              <w:rPr>
                <w:rFonts w:ascii="Myriad Pro" w:hAnsi="Myriad Pro" w:cs="Arial"/>
                <w:i/>
                <w:iCs/>
                <w:color w:val="000000"/>
                <w:sz w:val="16"/>
                <w:szCs w:val="16"/>
              </w:rPr>
              <w:t>3.1.</w:t>
            </w:r>
          </w:p>
        </w:tc>
        <w:tc>
          <w:tcPr>
            <w:tcW w:w="2489" w:type="dxa"/>
            <w:tcBorders>
              <w:top w:val="nil"/>
              <w:left w:val="nil"/>
              <w:bottom w:val="single" w:sz="4" w:space="0" w:color="auto"/>
              <w:right w:val="single" w:sz="4" w:space="0" w:color="auto"/>
            </w:tcBorders>
            <w:shd w:val="clear" w:color="auto" w:fill="auto"/>
            <w:vAlign w:val="center"/>
            <w:hideMark/>
          </w:tcPr>
          <w:p w14:paraId="017D6E37" w14:textId="77777777" w:rsidR="00FC62CE" w:rsidRPr="00883A83" w:rsidRDefault="00FC62CE" w:rsidP="00FC62CE">
            <w:pPr>
              <w:rPr>
                <w:rFonts w:ascii="Myriad Pro" w:hAnsi="Myriad Pro" w:cs="Arial"/>
                <w:i/>
                <w:iCs/>
                <w:color w:val="000000"/>
                <w:sz w:val="16"/>
                <w:szCs w:val="16"/>
              </w:rPr>
            </w:pPr>
            <w:r w:rsidRPr="00883A83">
              <w:rPr>
                <w:rFonts w:ascii="Myriad Pro" w:hAnsi="Myriad Pro" w:cs="Arial"/>
                <w:i/>
                <w:iCs/>
                <w:color w:val="000000"/>
                <w:sz w:val="16"/>
                <w:szCs w:val="16"/>
              </w:rPr>
              <w:t>Плата за землю</w:t>
            </w:r>
          </w:p>
        </w:tc>
        <w:tc>
          <w:tcPr>
            <w:tcW w:w="1095" w:type="dxa"/>
            <w:tcBorders>
              <w:top w:val="nil"/>
              <w:left w:val="nil"/>
              <w:bottom w:val="single" w:sz="4" w:space="0" w:color="auto"/>
              <w:right w:val="single" w:sz="4" w:space="0" w:color="auto"/>
            </w:tcBorders>
            <w:shd w:val="clear" w:color="auto" w:fill="auto"/>
            <w:vAlign w:val="center"/>
            <w:hideMark/>
          </w:tcPr>
          <w:p w14:paraId="43F9E5BC" w14:textId="77777777" w:rsidR="00FC62CE" w:rsidRPr="00883A83" w:rsidRDefault="00FC62CE" w:rsidP="00FC62CE">
            <w:pPr>
              <w:jc w:val="center"/>
              <w:rPr>
                <w:rFonts w:ascii="Myriad Pro" w:hAnsi="Myriad Pro" w:cs="Arial"/>
                <w:i/>
                <w:iCs/>
                <w:color w:val="000000"/>
                <w:sz w:val="16"/>
                <w:szCs w:val="16"/>
              </w:rPr>
            </w:pPr>
            <w:r w:rsidRPr="00883A83">
              <w:rPr>
                <w:rFonts w:ascii="Myriad Pro" w:hAnsi="Myriad Pro" w:cs="Arial"/>
                <w:i/>
                <w:iCs/>
                <w:color w:val="000000"/>
                <w:sz w:val="16"/>
                <w:szCs w:val="16"/>
              </w:rPr>
              <w:t>1 341,0</w:t>
            </w:r>
          </w:p>
        </w:tc>
        <w:tc>
          <w:tcPr>
            <w:tcW w:w="1151" w:type="dxa"/>
            <w:tcBorders>
              <w:top w:val="nil"/>
              <w:left w:val="nil"/>
              <w:bottom w:val="single" w:sz="4" w:space="0" w:color="auto"/>
              <w:right w:val="single" w:sz="4" w:space="0" w:color="auto"/>
            </w:tcBorders>
            <w:shd w:val="clear" w:color="auto" w:fill="auto"/>
            <w:vAlign w:val="center"/>
            <w:hideMark/>
          </w:tcPr>
          <w:p w14:paraId="64EF2826" w14:textId="77777777" w:rsidR="00FC62CE" w:rsidRPr="00883A83" w:rsidRDefault="00FC62CE" w:rsidP="00FC62CE">
            <w:pPr>
              <w:jc w:val="center"/>
              <w:rPr>
                <w:rFonts w:ascii="Myriad Pro" w:hAnsi="Myriad Pro" w:cs="Arial"/>
                <w:i/>
                <w:iCs/>
                <w:color w:val="000000"/>
                <w:sz w:val="16"/>
                <w:szCs w:val="16"/>
              </w:rPr>
            </w:pPr>
            <w:r w:rsidRPr="00883A83">
              <w:rPr>
                <w:rFonts w:ascii="Myriad Pro" w:hAnsi="Myriad Pro" w:cs="Arial"/>
                <w:i/>
                <w:iCs/>
                <w:color w:val="000000"/>
                <w:sz w:val="16"/>
                <w:szCs w:val="16"/>
              </w:rPr>
              <w:t>4 923,7</w:t>
            </w:r>
          </w:p>
        </w:tc>
        <w:tc>
          <w:tcPr>
            <w:tcW w:w="829" w:type="dxa"/>
            <w:tcBorders>
              <w:top w:val="nil"/>
              <w:left w:val="nil"/>
              <w:bottom w:val="single" w:sz="4" w:space="0" w:color="auto"/>
              <w:right w:val="single" w:sz="4" w:space="0" w:color="auto"/>
            </w:tcBorders>
            <w:shd w:val="clear" w:color="auto" w:fill="auto"/>
            <w:vAlign w:val="center"/>
            <w:hideMark/>
          </w:tcPr>
          <w:p w14:paraId="45E430B7" w14:textId="77777777" w:rsidR="00FC62CE" w:rsidRPr="00883A83" w:rsidRDefault="00FC62CE" w:rsidP="00FC62CE">
            <w:pPr>
              <w:jc w:val="center"/>
              <w:rPr>
                <w:rFonts w:ascii="Myriad Pro" w:hAnsi="Myriad Pro" w:cs="Arial"/>
                <w:i/>
                <w:iCs/>
                <w:color w:val="000000"/>
                <w:sz w:val="16"/>
                <w:szCs w:val="16"/>
              </w:rPr>
            </w:pPr>
            <w:r w:rsidRPr="00883A83">
              <w:rPr>
                <w:rFonts w:ascii="Myriad Pro" w:hAnsi="Myriad Pro" w:cs="Arial"/>
                <w:i/>
                <w:iCs/>
                <w:color w:val="000000"/>
                <w:sz w:val="16"/>
                <w:szCs w:val="16"/>
              </w:rPr>
              <w:t>3 582,7</w:t>
            </w:r>
          </w:p>
        </w:tc>
        <w:tc>
          <w:tcPr>
            <w:tcW w:w="1130" w:type="dxa"/>
            <w:tcBorders>
              <w:top w:val="nil"/>
              <w:left w:val="nil"/>
              <w:bottom w:val="single" w:sz="4" w:space="0" w:color="auto"/>
              <w:right w:val="single" w:sz="4" w:space="0" w:color="auto"/>
            </w:tcBorders>
            <w:shd w:val="clear" w:color="auto" w:fill="auto"/>
            <w:vAlign w:val="center"/>
            <w:hideMark/>
          </w:tcPr>
          <w:p w14:paraId="5E2DC06F" w14:textId="77777777" w:rsidR="00FC62CE" w:rsidRPr="00883A83" w:rsidRDefault="00FC62CE" w:rsidP="00FC62CE">
            <w:pPr>
              <w:jc w:val="center"/>
              <w:rPr>
                <w:rFonts w:ascii="Myriad Pro" w:hAnsi="Myriad Pro" w:cs="Arial"/>
                <w:i/>
                <w:iCs/>
                <w:color w:val="000000"/>
                <w:sz w:val="16"/>
                <w:szCs w:val="16"/>
              </w:rPr>
            </w:pPr>
            <w:r w:rsidRPr="00883A83">
              <w:rPr>
                <w:rFonts w:ascii="Myriad Pro" w:hAnsi="Myriad Pro" w:cs="Arial"/>
                <w:i/>
                <w:iCs/>
                <w:color w:val="000000"/>
                <w:sz w:val="16"/>
                <w:szCs w:val="16"/>
              </w:rPr>
              <w:t>4 923,7</w:t>
            </w:r>
          </w:p>
        </w:tc>
        <w:tc>
          <w:tcPr>
            <w:tcW w:w="850" w:type="dxa"/>
            <w:tcBorders>
              <w:top w:val="nil"/>
              <w:left w:val="nil"/>
              <w:bottom w:val="single" w:sz="4" w:space="0" w:color="auto"/>
              <w:right w:val="single" w:sz="4" w:space="0" w:color="auto"/>
            </w:tcBorders>
            <w:shd w:val="clear" w:color="auto" w:fill="auto"/>
            <w:vAlign w:val="center"/>
            <w:hideMark/>
          </w:tcPr>
          <w:p w14:paraId="1C3C4801" w14:textId="77777777" w:rsidR="00FC62CE" w:rsidRPr="00883A83" w:rsidRDefault="00FC62CE" w:rsidP="00FC62CE">
            <w:pPr>
              <w:jc w:val="center"/>
              <w:rPr>
                <w:rFonts w:ascii="Myriad Pro" w:hAnsi="Myriad Pro" w:cs="Arial"/>
                <w:i/>
                <w:iCs/>
                <w:color w:val="000000"/>
                <w:sz w:val="16"/>
                <w:szCs w:val="16"/>
              </w:rPr>
            </w:pPr>
            <w:r w:rsidRPr="00883A83">
              <w:rPr>
                <w:rFonts w:ascii="Myriad Pro" w:hAnsi="Myriad Pro" w:cs="Arial"/>
                <w:i/>
                <w:iCs/>
                <w:color w:val="000000"/>
                <w:sz w:val="16"/>
                <w:szCs w:val="16"/>
              </w:rPr>
              <w:t>3 582,7</w:t>
            </w:r>
          </w:p>
        </w:tc>
        <w:tc>
          <w:tcPr>
            <w:tcW w:w="929" w:type="dxa"/>
            <w:tcBorders>
              <w:top w:val="nil"/>
              <w:left w:val="nil"/>
              <w:bottom w:val="single" w:sz="4" w:space="0" w:color="auto"/>
              <w:right w:val="single" w:sz="4" w:space="0" w:color="auto"/>
            </w:tcBorders>
            <w:shd w:val="clear" w:color="auto" w:fill="auto"/>
            <w:vAlign w:val="center"/>
            <w:hideMark/>
          </w:tcPr>
          <w:p w14:paraId="4FA3147F"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0,0</w:t>
            </w:r>
          </w:p>
        </w:tc>
        <w:tc>
          <w:tcPr>
            <w:tcW w:w="1104" w:type="dxa"/>
            <w:tcBorders>
              <w:top w:val="nil"/>
              <w:left w:val="nil"/>
              <w:bottom w:val="single" w:sz="4" w:space="0" w:color="auto"/>
              <w:right w:val="single" w:sz="4" w:space="0" w:color="auto"/>
            </w:tcBorders>
            <w:shd w:val="clear" w:color="auto" w:fill="auto"/>
            <w:vAlign w:val="center"/>
            <w:hideMark/>
          </w:tcPr>
          <w:p w14:paraId="3E562693"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0,0%</w:t>
            </w:r>
          </w:p>
        </w:tc>
      </w:tr>
      <w:tr w:rsidR="00FC62CE" w:rsidRPr="00883A83" w14:paraId="6A35892D" w14:textId="77777777" w:rsidTr="00C11896">
        <w:trPr>
          <w:trHeight w:val="273"/>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14:paraId="0B3B3F4B" w14:textId="77777777" w:rsidR="00FC62CE" w:rsidRPr="00883A83" w:rsidRDefault="00FC62CE" w:rsidP="00FC62CE">
            <w:pPr>
              <w:jc w:val="center"/>
              <w:rPr>
                <w:rFonts w:ascii="Myriad Pro" w:hAnsi="Myriad Pro" w:cs="Arial"/>
                <w:i/>
                <w:iCs/>
                <w:color w:val="000000"/>
                <w:sz w:val="16"/>
                <w:szCs w:val="16"/>
              </w:rPr>
            </w:pPr>
            <w:r w:rsidRPr="00883A83">
              <w:rPr>
                <w:rFonts w:ascii="Myriad Pro" w:hAnsi="Myriad Pro" w:cs="Arial"/>
                <w:i/>
                <w:iCs/>
                <w:color w:val="000000"/>
                <w:sz w:val="16"/>
                <w:szCs w:val="16"/>
              </w:rPr>
              <w:t>3.2.</w:t>
            </w:r>
          </w:p>
        </w:tc>
        <w:tc>
          <w:tcPr>
            <w:tcW w:w="2489" w:type="dxa"/>
            <w:tcBorders>
              <w:top w:val="nil"/>
              <w:left w:val="nil"/>
              <w:bottom w:val="single" w:sz="4" w:space="0" w:color="auto"/>
              <w:right w:val="single" w:sz="4" w:space="0" w:color="auto"/>
            </w:tcBorders>
            <w:shd w:val="clear" w:color="auto" w:fill="auto"/>
            <w:vAlign w:val="center"/>
            <w:hideMark/>
          </w:tcPr>
          <w:p w14:paraId="7AF7CB1A" w14:textId="77777777" w:rsidR="00FC62CE" w:rsidRPr="00883A83" w:rsidRDefault="00FC62CE" w:rsidP="00FC62CE">
            <w:pPr>
              <w:rPr>
                <w:rFonts w:ascii="Myriad Pro" w:hAnsi="Myriad Pro" w:cs="Arial"/>
                <w:i/>
                <w:iCs/>
                <w:color w:val="000000"/>
                <w:sz w:val="16"/>
                <w:szCs w:val="16"/>
              </w:rPr>
            </w:pPr>
            <w:r w:rsidRPr="00883A83">
              <w:rPr>
                <w:rFonts w:ascii="Myriad Pro" w:hAnsi="Myriad Pro" w:cs="Arial"/>
                <w:i/>
                <w:iCs/>
                <w:color w:val="000000"/>
                <w:sz w:val="16"/>
                <w:szCs w:val="16"/>
              </w:rPr>
              <w:t>Налог на имущество</w:t>
            </w:r>
          </w:p>
        </w:tc>
        <w:tc>
          <w:tcPr>
            <w:tcW w:w="1095" w:type="dxa"/>
            <w:tcBorders>
              <w:top w:val="nil"/>
              <w:left w:val="nil"/>
              <w:bottom w:val="single" w:sz="4" w:space="0" w:color="auto"/>
              <w:right w:val="single" w:sz="4" w:space="0" w:color="auto"/>
            </w:tcBorders>
            <w:shd w:val="clear" w:color="auto" w:fill="auto"/>
            <w:vAlign w:val="center"/>
            <w:hideMark/>
          </w:tcPr>
          <w:p w14:paraId="0F37A0C1" w14:textId="77777777" w:rsidR="00FC62CE" w:rsidRPr="00883A83" w:rsidRDefault="00FC62CE" w:rsidP="00FC62CE">
            <w:pPr>
              <w:jc w:val="center"/>
              <w:rPr>
                <w:rFonts w:ascii="Myriad Pro" w:hAnsi="Myriad Pro" w:cs="Arial"/>
                <w:i/>
                <w:iCs/>
                <w:color w:val="000000"/>
                <w:sz w:val="16"/>
                <w:szCs w:val="16"/>
              </w:rPr>
            </w:pPr>
            <w:r w:rsidRPr="00883A83">
              <w:rPr>
                <w:rFonts w:ascii="Myriad Pro" w:hAnsi="Myriad Pro" w:cs="Arial"/>
                <w:i/>
                <w:iCs/>
                <w:color w:val="000000"/>
                <w:sz w:val="16"/>
                <w:szCs w:val="16"/>
              </w:rPr>
              <w:t>34 124,0</w:t>
            </w:r>
          </w:p>
        </w:tc>
        <w:tc>
          <w:tcPr>
            <w:tcW w:w="1151" w:type="dxa"/>
            <w:tcBorders>
              <w:top w:val="nil"/>
              <w:left w:val="nil"/>
              <w:bottom w:val="single" w:sz="4" w:space="0" w:color="auto"/>
              <w:right w:val="single" w:sz="4" w:space="0" w:color="auto"/>
            </w:tcBorders>
            <w:shd w:val="clear" w:color="auto" w:fill="auto"/>
            <w:vAlign w:val="center"/>
            <w:hideMark/>
          </w:tcPr>
          <w:p w14:paraId="641ECCC6" w14:textId="77777777" w:rsidR="00FC62CE" w:rsidRPr="00883A83" w:rsidRDefault="00FC62CE" w:rsidP="00FC62CE">
            <w:pPr>
              <w:jc w:val="center"/>
              <w:rPr>
                <w:rFonts w:ascii="Myriad Pro" w:hAnsi="Myriad Pro" w:cs="Arial"/>
                <w:i/>
                <w:iCs/>
                <w:color w:val="000000"/>
                <w:sz w:val="16"/>
                <w:szCs w:val="16"/>
              </w:rPr>
            </w:pPr>
            <w:r w:rsidRPr="00883A83">
              <w:rPr>
                <w:rFonts w:ascii="Myriad Pro" w:hAnsi="Myriad Pro" w:cs="Arial"/>
                <w:i/>
                <w:iCs/>
                <w:color w:val="000000"/>
                <w:sz w:val="16"/>
                <w:szCs w:val="16"/>
              </w:rPr>
              <w:t>32 845,5</w:t>
            </w:r>
          </w:p>
        </w:tc>
        <w:tc>
          <w:tcPr>
            <w:tcW w:w="829" w:type="dxa"/>
            <w:tcBorders>
              <w:top w:val="nil"/>
              <w:left w:val="nil"/>
              <w:bottom w:val="single" w:sz="4" w:space="0" w:color="auto"/>
              <w:right w:val="single" w:sz="4" w:space="0" w:color="auto"/>
            </w:tcBorders>
            <w:shd w:val="clear" w:color="auto" w:fill="auto"/>
            <w:vAlign w:val="center"/>
            <w:hideMark/>
          </w:tcPr>
          <w:p w14:paraId="0CA2BEC5" w14:textId="77777777" w:rsidR="00FC62CE" w:rsidRPr="00883A83" w:rsidRDefault="00FC62CE" w:rsidP="00FC62CE">
            <w:pPr>
              <w:jc w:val="center"/>
              <w:rPr>
                <w:rFonts w:ascii="Myriad Pro" w:hAnsi="Myriad Pro" w:cs="Arial"/>
                <w:i/>
                <w:iCs/>
                <w:color w:val="000000"/>
                <w:sz w:val="16"/>
                <w:szCs w:val="16"/>
              </w:rPr>
            </w:pPr>
            <w:r w:rsidRPr="00883A83">
              <w:rPr>
                <w:rFonts w:ascii="Myriad Pro" w:hAnsi="Myriad Pro" w:cs="Arial"/>
                <w:i/>
                <w:iCs/>
                <w:color w:val="000000"/>
                <w:sz w:val="16"/>
                <w:szCs w:val="16"/>
              </w:rPr>
              <w:t>-1 278,5</w:t>
            </w:r>
          </w:p>
        </w:tc>
        <w:tc>
          <w:tcPr>
            <w:tcW w:w="1130" w:type="dxa"/>
            <w:tcBorders>
              <w:top w:val="nil"/>
              <w:left w:val="nil"/>
              <w:bottom w:val="single" w:sz="4" w:space="0" w:color="auto"/>
              <w:right w:val="single" w:sz="4" w:space="0" w:color="auto"/>
            </w:tcBorders>
            <w:shd w:val="clear" w:color="auto" w:fill="auto"/>
            <w:vAlign w:val="center"/>
            <w:hideMark/>
          </w:tcPr>
          <w:p w14:paraId="5A7D4230" w14:textId="77777777" w:rsidR="00FC62CE" w:rsidRPr="00883A83" w:rsidRDefault="00FC62CE" w:rsidP="00FC62CE">
            <w:pPr>
              <w:jc w:val="center"/>
              <w:rPr>
                <w:rFonts w:ascii="Myriad Pro" w:hAnsi="Myriad Pro" w:cs="Arial"/>
                <w:i/>
                <w:iCs/>
                <w:color w:val="000000"/>
                <w:sz w:val="16"/>
                <w:szCs w:val="16"/>
              </w:rPr>
            </w:pPr>
            <w:r w:rsidRPr="00883A83">
              <w:rPr>
                <w:rFonts w:ascii="Myriad Pro" w:hAnsi="Myriad Pro" w:cs="Arial"/>
                <w:i/>
                <w:iCs/>
                <w:color w:val="000000"/>
                <w:sz w:val="16"/>
                <w:szCs w:val="16"/>
              </w:rPr>
              <w:t>32 240,2</w:t>
            </w:r>
          </w:p>
        </w:tc>
        <w:tc>
          <w:tcPr>
            <w:tcW w:w="850" w:type="dxa"/>
            <w:tcBorders>
              <w:top w:val="nil"/>
              <w:left w:val="nil"/>
              <w:bottom w:val="single" w:sz="4" w:space="0" w:color="auto"/>
              <w:right w:val="single" w:sz="4" w:space="0" w:color="auto"/>
            </w:tcBorders>
            <w:shd w:val="clear" w:color="auto" w:fill="auto"/>
            <w:vAlign w:val="center"/>
            <w:hideMark/>
          </w:tcPr>
          <w:p w14:paraId="1261153D" w14:textId="77777777" w:rsidR="00FC62CE" w:rsidRPr="00883A83" w:rsidRDefault="00FC62CE" w:rsidP="00FC62CE">
            <w:pPr>
              <w:jc w:val="center"/>
              <w:rPr>
                <w:rFonts w:ascii="Myriad Pro" w:hAnsi="Myriad Pro" w:cs="Arial"/>
                <w:i/>
                <w:iCs/>
                <w:color w:val="000000"/>
                <w:sz w:val="16"/>
                <w:szCs w:val="16"/>
              </w:rPr>
            </w:pPr>
            <w:r w:rsidRPr="00883A83">
              <w:rPr>
                <w:rFonts w:ascii="Myriad Pro" w:hAnsi="Myriad Pro" w:cs="Arial"/>
                <w:i/>
                <w:iCs/>
                <w:color w:val="000000"/>
                <w:sz w:val="16"/>
                <w:szCs w:val="16"/>
              </w:rPr>
              <w:t>-1 883,8</w:t>
            </w:r>
          </w:p>
        </w:tc>
        <w:tc>
          <w:tcPr>
            <w:tcW w:w="929" w:type="dxa"/>
            <w:tcBorders>
              <w:top w:val="nil"/>
              <w:left w:val="nil"/>
              <w:bottom w:val="single" w:sz="4" w:space="0" w:color="auto"/>
              <w:right w:val="single" w:sz="4" w:space="0" w:color="auto"/>
            </w:tcBorders>
            <w:shd w:val="clear" w:color="auto" w:fill="auto"/>
            <w:vAlign w:val="center"/>
            <w:hideMark/>
          </w:tcPr>
          <w:p w14:paraId="31788AEB"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-605,3</w:t>
            </w:r>
          </w:p>
        </w:tc>
        <w:tc>
          <w:tcPr>
            <w:tcW w:w="1104" w:type="dxa"/>
            <w:tcBorders>
              <w:top w:val="nil"/>
              <w:left w:val="nil"/>
              <w:bottom w:val="single" w:sz="4" w:space="0" w:color="auto"/>
              <w:right w:val="single" w:sz="4" w:space="0" w:color="auto"/>
            </w:tcBorders>
            <w:shd w:val="clear" w:color="auto" w:fill="auto"/>
            <w:vAlign w:val="center"/>
            <w:hideMark/>
          </w:tcPr>
          <w:p w14:paraId="78763754"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47,3%</w:t>
            </w:r>
          </w:p>
        </w:tc>
      </w:tr>
      <w:tr w:rsidR="00FC62CE" w:rsidRPr="00883A83" w14:paraId="45A6E424" w14:textId="77777777" w:rsidTr="00C11896">
        <w:trPr>
          <w:trHeight w:val="273"/>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14:paraId="22DC6056" w14:textId="77777777" w:rsidR="00FC62CE" w:rsidRPr="00883A83" w:rsidRDefault="00FC62CE" w:rsidP="00FC62CE">
            <w:pPr>
              <w:jc w:val="center"/>
              <w:rPr>
                <w:rFonts w:ascii="Myriad Pro" w:hAnsi="Myriad Pro" w:cs="Arial"/>
                <w:i/>
                <w:iCs/>
                <w:color w:val="000000"/>
                <w:sz w:val="16"/>
                <w:szCs w:val="16"/>
              </w:rPr>
            </w:pPr>
            <w:r w:rsidRPr="00883A83">
              <w:rPr>
                <w:rFonts w:ascii="Myriad Pro" w:hAnsi="Myriad Pro" w:cs="Arial"/>
                <w:i/>
                <w:iCs/>
                <w:color w:val="000000"/>
                <w:sz w:val="16"/>
                <w:szCs w:val="16"/>
              </w:rPr>
              <w:t>3.3.</w:t>
            </w:r>
          </w:p>
        </w:tc>
        <w:tc>
          <w:tcPr>
            <w:tcW w:w="2489" w:type="dxa"/>
            <w:tcBorders>
              <w:top w:val="nil"/>
              <w:left w:val="nil"/>
              <w:bottom w:val="single" w:sz="4" w:space="0" w:color="auto"/>
              <w:right w:val="single" w:sz="4" w:space="0" w:color="auto"/>
            </w:tcBorders>
            <w:shd w:val="clear" w:color="auto" w:fill="auto"/>
            <w:vAlign w:val="center"/>
            <w:hideMark/>
          </w:tcPr>
          <w:p w14:paraId="7B6886AD" w14:textId="77777777" w:rsidR="00FC62CE" w:rsidRPr="00883A83" w:rsidRDefault="00FC62CE" w:rsidP="00FC62CE">
            <w:pPr>
              <w:rPr>
                <w:rFonts w:ascii="Myriad Pro" w:hAnsi="Myriad Pro" w:cs="Arial"/>
                <w:i/>
                <w:iCs/>
                <w:color w:val="000000"/>
                <w:sz w:val="16"/>
                <w:szCs w:val="16"/>
              </w:rPr>
            </w:pPr>
            <w:r w:rsidRPr="00883A83">
              <w:rPr>
                <w:rFonts w:ascii="Myriad Pro" w:hAnsi="Myriad Pro" w:cs="Arial"/>
                <w:i/>
                <w:iCs/>
                <w:color w:val="000000"/>
                <w:sz w:val="16"/>
                <w:szCs w:val="16"/>
              </w:rPr>
              <w:t>Прочие налоги и сборы</w:t>
            </w:r>
          </w:p>
        </w:tc>
        <w:tc>
          <w:tcPr>
            <w:tcW w:w="1095" w:type="dxa"/>
            <w:tcBorders>
              <w:top w:val="nil"/>
              <w:left w:val="nil"/>
              <w:bottom w:val="single" w:sz="4" w:space="0" w:color="auto"/>
              <w:right w:val="single" w:sz="4" w:space="0" w:color="auto"/>
            </w:tcBorders>
            <w:shd w:val="clear" w:color="auto" w:fill="auto"/>
            <w:vAlign w:val="center"/>
            <w:hideMark/>
          </w:tcPr>
          <w:p w14:paraId="740386F7" w14:textId="77777777" w:rsidR="00FC62CE" w:rsidRPr="00883A83" w:rsidRDefault="00FC62CE" w:rsidP="00FC62CE">
            <w:pPr>
              <w:jc w:val="center"/>
              <w:rPr>
                <w:rFonts w:ascii="Myriad Pro" w:hAnsi="Myriad Pro" w:cs="Arial"/>
                <w:i/>
                <w:iCs/>
                <w:color w:val="000000"/>
                <w:sz w:val="16"/>
                <w:szCs w:val="16"/>
              </w:rPr>
            </w:pPr>
            <w:r w:rsidRPr="00883A83">
              <w:rPr>
                <w:rFonts w:ascii="Myriad Pro" w:hAnsi="Myriad Pro" w:cs="Arial"/>
                <w:i/>
                <w:iCs/>
                <w:color w:val="000000"/>
                <w:sz w:val="16"/>
                <w:szCs w:val="16"/>
              </w:rPr>
              <w:t>907,2</w:t>
            </w:r>
          </w:p>
        </w:tc>
        <w:tc>
          <w:tcPr>
            <w:tcW w:w="1151" w:type="dxa"/>
            <w:tcBorders>
              <w:top w:val="nil"/>
              <w:left w:val="nil"/>
              <w:bottom w:val="single" w:sz="4" w:space="0" w:color="auto"/>
              <w:right w:val="single" w:sz="4" w:space="0" w:color="auto"/>
            </w:tcBorders>
            <w:shd w:val="clear" w:color="auto" w:fill="auto"/>
            <w:vAlign w:val="center"/>
            <w:hideMark/>
          </w:tcPr>
          <w:p w14:paraId="465DB621" w14:textId="77777777" w:rsidR="00FC62CE" w:rsidRPr="00883A83" w:rsidRDefault="00FC62CE" w:rsidP="00FC62CE">
            <w:pPr>
              <w:jc w:val="center"/>
              <w:rPr>
                <w:rFonts w:ascii="Myriad Pro" w:hAnsi="Myriad Pro" w:cs="Arial"/>
                <w:i/>
                <w:iCs/>
                <w:color w:val="000000"/>
                <w:sz w:val="16"/>
                <w:szCs w:val="16"/>
              </w:rPr>
            </w:pPr>
            <w:r w:rsidRPr="00883A83">
              <w:rPr>
                <w:rFonts w:ascii="Myriad Pro" w:hAnsi="Myriad Pro" w:cs="Arial"/>
                <w:i/>
                <w:iCs/>
                <w:color w:val="000000"/>
                <w:sz w:val="16"/>
                <w:szCs w:val="16"/>
              </w:rPr>
              <w:t>860,7</w:t>
            </w:r>
          </w:p>
        </w:tc>
        <w:tc>
          <w:tcPr>
            <w:tcW w:w="829" w:type="dxa"/>
            <w:tcBorders>
              <w:top w:val="nil"/>
              <w:left w:val="nil"/>
              <w:bottom w:val="single" w:sz="4" w:space="0" w:color="auto"/>
              <w:right w:val="single" w:sz="4" w:space="0" w:color="auto"/>
            </w:tcBorders>
            <w:shd w:val="clear" w:color="auto" w:fill="auto"/>
            <w:vAlign w:val="center"/>
            <w:hideMark/>
          </w:tcPr>
          <w:p w14:paraId="1420E855" w14:textId="77777777" w:rsidR="00FC62CE" w:rsidRPr="00883A83" w:rsidRDefault="00FC62CE" w:rsidP="00FC62CE">
            <w:pPr>
              <w:jc w:val="center"/>
              <w:rPr>
                <w:rFonts w:ascii="Myriad Pro" w:hAnsi="Myriad Pro" w:cs="Arial"/>
                <w:i/>
                <w:iCs/>
                <w:color w:val="000000"/>
                <w:sz w:val="16"/>
                <w:szCs w:val="16"/>
              </w:rPr>
            </w:pPr>
            <w:r w:rsidRPr="00883A83">
              <w:rPr>
                <w:rFonts w:ascii="Myriad Pro" w:hAnsi="Myriad Pro" w:cs="Arial"/>
                <w:i/>
                <w:iCs/>
                <w:color w:val="000000"/>
                <w:sz w:val="16"/>
                <w:szCs w:val="16"/>
              </w:rPr>
              <w:t>-46,5</w:t>
            </w:r>
          </w:p>
        </w:tc>
        <w:tc>
          <w:tcPr>
            <w:tcW w:w="1130" w:type="dxa"/>
            <w:tcBorders>
              <w:top w:val="nil"/>
              <w:left w:val="nil"/>
              <w:bottom w:val="single" w:sz="4" w:space="0" w:color="auto"/>
              <w:right w:val="single" w:sz="4" w:space="0" w:color="auto"/>
            </w:tcBorders>
            <w:shd w:val="clear" w:color="auto" w:fill="auto"/>
            <w:vAlign w:val="center"/>
            <w:hideMark/>
          </w:tcPr>
          <w:p w14:paraId="4D7DBE46" w14:textId="77777777" w:rsidR="00FC62CE" w:rsidRPr="00883A83" w:rsidRDefault="00FC62CE" w:rsidP="00FC62CE">
            <w:pPr>
              <w:jc w:val="center"/>
              <w:rPr>
                <w:rFonts w:ascii="Myriad Pro" w:hAnsi="Myriad Pro" w:cs="Arial"/>
                <w:i/>
                <w:iCs/>
                <w:color w:val="000000"/>
                <w:sz w:val="16"/>
                <w:szCs w:val="16"/>
              </w:rPr>
            </w:pPr>
            <w:r w:rsidRPr="00883A83">
              <w:rPr>
                <w:rFonts w:ascii="Myriad Pro" w:hAnsi="Myriad Pro" w:cs="Arial"/>
                <w:i/>
                <w:iCs/>
                <w:color w:val="000000"/>
                <w:sz w:val="16"/>
                <w:szCs w:val="16"/>
              </w:rPr>
              <w:t>848,5</w:t>
            </w:r>
          </w:p>
        </w:tc>
        <w:tc>
          <w:tcPr>
            <w:tcW w:w="850" w:type="dxa"/>
            <w:tcBorders>
              <w:top w:val="nil"/>
              <w:left w:val="nil"/>
              <w:bottom w:val="single" w:sz="4" w:space="0" w:color="auto"/>
              <w:right w:val="single" w:sz="4" w:space="0" w:color="auto"/>
            </w:tcBorders>
            <w:shd w:val="clear" w:color="auto" w:fill="auto"/>
            <w:vAlign w:val="center"/>
            <w:hideMark/>
          </w:tcPr>
          <w:p w14:paraId="6BF96283" w14:textId="77777777" w:rsidR="00FC62CE" w:rsidRPr="00883A83" w:rsidRDefault="00FC62CE" w:rsidP="00FC62CE">
            <w:pPr>
              <w:jc w:val="center"/>
              <w:rPr>
                <w:rFonts w:ascii="Myriad Pro" w:hAnsi="Myriad Pro" w:cs="Arial"/>
                <w:i/>
                <w:iCs/>
                <w:color w:val="000000"/>
                <w:sz w:val="16"/>
                <w:szCs w:val="16"/>
              </w:rPr>
            </w:pPr>
            <w:r w:rsidRPr="00883A83">
              <w:rPr>
                <w:rFonts w:ascii="Myriad Pro" w:hAnsi="Myriad Pro" w:cs="Arial"/>
                <w:i/>
                <w:iCs/>
                <w:color w:val="000000"/>
                <w:sz w:val="16"/>
                <w:szCs w:val="16"/>
              </w:rPr>
              <w:t>-58,7</w:t>
            </w:r>
          </w:p>
        </w:tc>
        <w:tc>
          <w:tcPr>
            <w:tcW w:w="929" w:type="dxa"/>
            <w:tcBorders>
              <w:top w:val="nil"/>
              <w:left w:val="nil"/>
              <w:bottom w:val="single" w:sz="4" w:space="0" w:color="auto"/>
              <w:right w:val="single" w:sz="4" w:space="0" w:color="auto"/>
            </w:tcBorders>
            <w:shd w:val="clear" w:color="auto" w:fill="auto"/>
            <w:vAlign w:val="center"/>
            <w:hideMark/>
          </w:tcPr>
          <w:p w14:paraId="594528AF"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-12,2</w:t>
            </w:r>
          </w:p>
        </w:tc>
        <w:tc>
          <w:tcPr>
            <w:tcW w:w="1104" w:type="dxa"/>
            <w:tcBorders>
              <w:top w:val="nil"/>
              <w:left w:val="nil"/>
              <w:bottom w:val="single" w:sz="4" w:space="0" w:color="auto"/>
              <w:right w:val="single" w:sz="4" w:space="0" w:color="auto"/>
            </w:tcBorders>
            <w:shd w:val="clear" w:color="auto" w:fill="auto"/>
            <w:vAlign w:val="center"/>
            <w:hideMark/>
          </w:tcPr>
          <w:p w14:paraId="4D36AD65"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26,2%</w:t>
            </w:r>
          </w:p>
        </w:tc>
      </w:tr>
      <w:tr w:rsidR="00FC62CE" w:rsidRPr="00883A83" w14:paraId="386A49A1" w14:textId="77777777" w:rsidTr="00C11896">
        <w:trPr>
          <w:trHeight w:val="273"/>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14:paraId="2E8B1ADC"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4.</w:t>
            </w:r>
          </w:p>
        </w:tc>
        <w:tc>
          <w:tcPr>
            <w:tcW w:w="2489" w:type="dxa"/>
            <w:tcBorders>
              <w:top w:val="nil"/>
              <w:left w:val="nil"/>
              <w:bottom w:val="single" w:sz="4" w:space="0" w:color="auto"/>
              <w:right w:val="single" w:sz="4" w:space="0" w:color="auto"/>
            </w:tcBorders>
            <w:shd w:val="clear" w:color="auto" w:fill="auto"/>
            <w:vAlign w:val="center"/>
            <w:hideMark/>
          </w:tcPr>
          <w:p w14:paraId="29924556" w14:textId="77777777" w:rsidR="00FC62CE" w:rsidRPr="00883A83" w:rsidRDefault="00FC62CE" w:rsidP="00FC62CE">
            <w:pPr>
              <w:rPr>
                <w:rFonts w:ascii="Myriad Pro" w:hAnsi="Myriad Pro" w:cs="Arial"/>
                <w:color w:val="000000"/>
                <w:sz w:val="16"/>
                <w:szCs w:val="16"/>
              </w:rPr>
            </w:pPr>
            <w:r w:rsidRPr="00883A83">
              <w:rPr>
                <w:rFonts w:ascii="Myriad Pro" w:hAnsi="Myriad Pro" w:cs="Arial"/>
                <w:color w:val="000000"/>
                <w:sz w:val="16"/>
                <w:szCs w:val="16"/>
              </w:rPr>
              <w:t>Отчисления на социальные нужды</w:t>
            </w:r>
          </w:p>
        </w:tc>
        <w:tc>
          <w:tcPr>
            <w:tcW w:w="1095" w:type="dxa"/>
            <w:tcBorders>
              <w:top w:val="nil"/>
              <w:left w:val="nil"/>
              <w:bottom w:val="single" w:sz="4" w:space="0" w:color="auto"/>
              <w:right w:val="single" w:sz="4" w:space="0" w:color="auto"/>
            </w:tcBorders>
            <w:shd w:val="clear" w:color="auto" w:fill="auto"/>
            <w:vAlign w:val="center"/>
            <w:hideMark/>
          </w:tcPr>
          <w:p w14:paraId="6B7ABECB"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247 198,0</w:t>
            </w:r>
          </w:p>
        </w:tc>
        <w:tc>
          <w:tcPr>
            <w:tcW w:w="1151" w:type="dxa"/>
            <w:tcBorders>
              <w:top w:val="nil"/>
              <w:left w:val="nil"/>
              <w:bottom w:val="single" w:sz="4" w:space="0" w:color="auto"/>
              <w:right w:val="single" w:sz="4" w:space="0" w:color="auto"/>
            </w:tcBorders>
            <w:shd w:val="clear" w:color="auto" w:fill="auto"/>
            <w:vAlign w:val="center"/>
            <w:hideMark/>
          </w:tcPr>
          <w:p w14:paraId="5EF667AF"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246 902,8</w:t>
            </w:r>
          </w:p>
        </w:tc>
        <w:tc>
          <w:tcPr>
            <w:tcW w:w="829" w:type="dxa"/>
            <w:tcBorders>
              <w:top w:val="nil"/>
              <w:left w:val="nil"/>
              <w:bottom w:val="single" w:sz="4" w:space="0" w:color="auto"/>
              <w:right w:val="single" w:sz="4" w:space="0" w:color="auto"/>
            </w:tcBorders>
            <w:shd w:val="clear" w:color="auto" w:fill="auto"/>
            <w:vAlign w:val="center"/>
            <w:hideMark/>
          </w:tcPr>
          <w:p w14:paraId="2DF47AD1"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-295,2</w:t>
            </w:r>
          </w:p>
        </w:tc>
        <w:tc>
          <w:tcPr>
            <w:tcW w:w="1130" w:type="dxa"/>
            <w:tcBorders>
              <w:top w:val="nil"/>
              <w:left w:val="nil"/>
              <w:bottom w:val="single" w:sz="4" w:space="0" w:color="auto"/>
              <w:right w:val="single" w:sz="4" w:space="0" w:color="auto"/>
            </w:tcBorders>
            <w:shd w:val="clear" w:color="auto" w:fill="auto"/>
            <w:vAlign w:val="center"/>
            <w:hideMark/>
          </w:tcPr>
          <w:p w14:paraId="17188064"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238 897,9</w:t>
            </w:r>
          </w:p>
        </w:tc>
        <w:tc>
          <w:tcPr>
            <w:tcW w:w="850" w:type="dxa"/>
            <w:tcBorders>
              <w:top w:val="nil"/>
              <w:left w:val="nil"/>
              <w:bottom w:val="single" w:sz="4" w:space="0" w:color="auto"/>
              <w:right w:val="single" w:sz="4" w:space="0" w:color="auto"/>
            </w:tcBorders>
            <w:shd w:val="clear" w:color="auto" w:fill="auto"/>
            <w:vAlign w:val="center"/>
            <w:hideMark/>
          </w:tcPr>
          <w:p w14:paraId="2202355A"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-8 300,1</w:t>
            </w:r>
          </w:p>
        </w:tc>
        <w:tc>
          <w:tcPr>
            <w:tcW w:w="929" w:type="dxa"/>
            <w:tcBorders>
              <w:top w:val="nil"/>
              <w:left w:val="nil"/>
              <w:bottom w:val="single" w:sz="4" w:space="0" w:color="auto"/>
              <w:right w:val="single" w:sz="4" w:space="0" w:color="auto"/>
            </w:tcBorders>
            <w:shd w:val="clear" w:color="auto" w:fill="auto"/>
            <w:vAlign w:val="center"/>
            <w:hideMark/>
          </w:tcPr>
          <w:p w14:paraId="49C579F0"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-8 004,9</w:t>
            </w:r>
          </w:p>
        </w:tc>
        <w:tc>
          <w:tcPr>
            <w:tcW w:w="1104" w:type="dxa"/>
            <w:tcBorders>
              <w:top w:val="nil"/>
              <w:left w:val="nil"/>
              <w:bottom w:val="single" w:sz="4" w:space="0" w:color="auto"/>
              <w:right w:val="single" w:sz="4" w:space="0" w:color="auto"/>
            </w:tcBorders>
            <w:shd w:val="clear" w:color="auto" w:fill="auto"/>
            <w:vAlign w:val="center"/>
            <w:hideMark/>
          </w:tcPr>
          <w:p w14:paraId="37E3C787"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2711,3%</w:t>
            </w:r>
          </w:p>
        </w:tc>
      </w:tr>
      <w:tr w:rsidR="00FC62CE" w:rsidRPr="00883A83" w14:paraId="7AE5E1B4" w14:textId="77777777" w:rsidTr="00C11896">
        <w:trPr>
          <w:trHeight w:val="273"/>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14:paraId="6097792E"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5.</w:t>
            </w:r>
          </w:p>
        </w:tc>
        <w:tc>
          <w:tcPr>
            <w:tcW w:w="2489" w:type="dxa"/>
            <w:tcBorders>
              <w:top w:val="nil"/>
              <w:left w:val="nil"/>
              <w:bottom w:val="single" w:sz="4" w:space="0" w:color="auto"/>
              <w:right w:val="single" w:sz="4" w:space="0" w:color="auto"/>
            </w:tcBorders>
            <w:shd w:val="clear" w:color="auto" w:fill="auto"/>
            <w:vAlign w:val="center"/>
            <w:hideMark/>
          </w:tcPr>
          <w:p w14:paraId="2E10D5CB" w14:textId="77777777" w:rsidR="00FC62CE" w:rsidRPr="00883A83" w:rsidRDefault="00FC62CE" w:rsidP="00FC62CE">
            <w:pPr>
              <w:rPr>
                <w:rFonts w:ascii="Myriad Pro" w:hAnsi="Myriad Pro" w:cs="Arial"/>
                <w:color w:val="000000"/>
                <w:sz w:val="16"/>
                <w:szCs w:val="16"/>
              </w:rPr>
            </w:pPr>
            <w:r w:rsidRPr="00883A83">
              <w:rPr>
                <w:rFonts w:ascii="Myriad Pro" w:hAnsi="Myriad Pro" w:cs="Arial"/>
                <w:color w:val="000000"/>
                <w:sz w:val="16"/>
                <w:szCs w:val="16"/>
              </w:rPr>
              <w:t xml:space="preserve">Налог на прибыль </w:t>
            </w:r>
          </w:p>
        </w:tc>
        <w:tc>
          <w:tcPr>
            <w:tcW w:w="1095" w:type="dxa"/>
            <w:tcBorders>
              <w:top w:val="nil"/>
              <w:left w:val="nil"/>
              <w:bottom w:val="single" w:sz="4" w:space="0" w:color="auto"/>
              <w:right w:val="single" w:sz="4" w:space="0" w:color="auto"/>
            </w:tcBorders>
            <w:shd w:val="clear" w:color="auto" w:fill="auto"/>
            <w:noWrap/>
            <w:vAlign w:val="center"/>
            <w:hideMark/>
          </w:tcPr>
          <w:p w14:paraId="56E69ECB"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39 435,0</w:t>
            </w:r>
          </w:p>
        </w:tc>
        <w:tc>
          <w:tcPr>
            <w:tcW w:w="1151" w:type="dxa"/>
            <w:tcBorders>
              <w:top w:val="nil"/>
              <w:left w:val="nil"/>
              <w:bottom w:val="single" w:sz="4" w:space="0" w:color="auto"/>
              <w:right w:val="single" w:sz="4" w:space="0" w:color="auto"/>
            </w:tcBorders>
            <w:shd w:val="clear" w:color="auto" w:fill="auto"/>
            <w:noWrap/>
            <w:vAlign w:val="center"/>
            <w:hideMark/>
          </w:tcPr>
          <w:p w14:paraId="6866A79D"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18 154,8</w:t>
            </w:r>
          </w:p>
        </w:tc>
        <w:tc>
          <w:tcPr>
            <w:tcW w:w="829" w:type="dxa"/>
            <w:tcBorders>
              <w:top w:val="nil"/>
              <w:left w:val="nil"/>
              <w:bottom w:val="single" w:sz="4" w:space="0" w:color="auto"/>
              <w:right w:val="single" w:sz="4" w:space="0" w:color="auto"/>
            </w:tcBorders>
            <w:shd w:val="clear" w:color="auto" w:fill="auto"/>
            <w:noWrap/>
            <w:vAlign w:val="center"/>
            <w:hideMark/>
          </w:tcPr>
          <w:p w14:paraId="45391205"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-21 280,2</w:t>
            </w:r>
          </w:p>
        </w:tc>
        <w:tc>
          <w:tcPr>
            <w:tcW w:w="1130" w:type="dxa"/>
            <w:tcBorders>
              <w:top w:val="nil"/>
              <w:left w:val="nil"/>
              <w:bottom w:val="single" w:sz="4" w:space="0" w:color="auto"/>
              <w:right w:val="single" w:sz="4" w:space="0" w:color="auto"/>
            </w:tcBorders>
            <w:shd w:val="clear" w:color="auto" w:fill="auto"/>
            <w:vAlign w:val="center"/>
            <w:hideMark/>
          </w:tcPr>
          <w:p w14:paraId="39751771"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24 574,2</w:t>
            </w:r>
          </w:p>
        </w:tc>
        <w:tc>
          <w:tcPr>
            <w:tcW w:w="850" w:type="dxa"/>
            <w:tcBorders>
              <w:top w:val="nil"/>
              <w:left w:val="nil"/>
              <w:bottom w:val="single" w:sz="4" w:space="0" w:color="auto"/>
              <w:right w:val="single" w:sz="4" w:space="0" w:color="auto"/>
            </w:tcBorders>
            <w:shd w:val="clear" w:color="auto" w:fill="auto"/>
            <w:vAlign w:val="center"/>
            <w:hideMark/>
          </w:tcPr>
          <w:p w14:paraId="5C112AC8"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-14 860,9</w:t>
            </w:r>
          </w:p>
        </w:tc>
        <w:tc>
          <w:tcPr>
            <w:tcW w:w="929" w:type="dxa"/>
            <w:tcBorders>
              <w:top w:val="nil"/>
              <w:left w:val="nil"/>
              <w:bottom w:val="single" w:sz="4" w:space="0" w:color="auto"/>
              <w:right w:val="single" w:sz="4" w:space="0" w:color="auto"/>
            </w:tcBorders>
            <w:shd w:val="clear" w:color="auto" w:fill="auto"/>
            <w:vAlign w:val="center"/>
            <w:hideMark/>
          </w:tcPr>
          <w:p w14:paraId="19A3279B"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6 419,4</w:t>
            </w:r>
          </w:p>
        </w:tc>
        <w:tc>
          <w:tcPr>
            <w:tcW w:w="1104" w:type="dxa"/>
            <w:tcBorders>
              <w:top w:val="nil"/>
              <w:left w:val="nil"/>
              <w:bottom w:val="single" w:sz="4" w:space="0" w:color="auto"/>
              <w:right w:val="single" w:sz="4" w:space="0" w:color="auto"/>
            </w:tcBorders>
            <w:shd w:val="clear" w:color="auto" w:fill="auto"/>
            <w:vAlign w:val="center"/>
            <w:hideMark/>
          </w:tcPr>
          <w:p w14:paraId="23331CD5"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-30,2%</w:t>
            </w:r>
          </w:p>
        </w:tc>
      </w:tr>
      <w:tr w:rsidR="00FC62CE" w:rsidRPr="00883A83" w14:paraId="262CD0A5" w14:textId="77777777" w:rsidTr="00C11896">
        <w:trPr>
          <w:trHeight w:val="41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14:paraId="6010BDC9"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6.</w:t>
            </w:r>
          </w:p>
        </w:tc>
        <w:tc>
          <w:tcPr>
            <w:tcW w:w="2489" w:type="dxa"/>
            <w:tcBorders>
              <w:top w:val="nil"/>
              <w:left w:val="nil"/>
              <w:bottom w:val="single" w:sz="4" w:space="0" w:color="auto"/>
              <w:right w:val="single" w:sz="4" w:space="0" w:color="auto"/>
            </w:tcBorders>
            <w:shd w:val="clear" w:color="auto" w:fill="auto"/>
            <w:vAlign w:val="center"/>
            <w:hideMark/>
          </w:tcPr>
          <w:p w14:paraId="7D4DAA8C" w14:textId="77777777" w:rsidR="00FC62CE" w:rsidRPr="00883A83" w:rsidRDefault="00FC62CE" w:rsidP="00FC62CE">
            <w:pPr>
              <w:rPr>
                <w:rFonts w:ascii="Myriad Pro" w:hAnsi="Myriad Pro" w:cs="Arial"/>
                <w:color w:val="000000"/>
                <w:sz w:val="16"/>
                <w:szCs w:val="16"/>
              </w:rPr>
            </w:pPr>
            <w:r w:rsidRPr="00883A83">
              <w:rPr>
                <w:rFonts w:ascii="Myriad Pro" w:hAnsi="Myriad Pro" w:cs="Arial"/>
                <w:color w:val="000000"/>
                <w:sz w:val="16"/>
                <w:szCs w:val="16"/>
              </w:rPr>
              <w:t>Выпадающие доходы/экономия средств по тех/ присоединению</w:t>
            </w:r>
          </w:p>
        </w:tc>
        <w:tc>
          <w:tcPr>
            <w:tcW w:w="1095" w:type="dxa"/>
            <w:tcBorders>
              <w:top w:val="nil"/>
              <w:left w:val="nil"/>
              <w:bottom w:val="single" w:sz="4" w:space="0" w:color="auto"/>
              <w:right w:val="single" w:sz="4" w:space="0" w:color="auto"/>
            </w:tcBorders>
            <w:shd w:val="clear" w:color="auto" w:fill="auto"/>
            <w:noWrap/>
            <w:vAlign w:val="center"/>
            <w:hideMark/>
          </w:tcPr>
          <w:p w14:paraId="2794B798"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60 000,0</w:t>
            </w:r>
          </w:p>
        </w:tc>
        <w:tc>
          <w:tcPr>
            <w:tcW w:w="1151" w:type="dxa"/>
            <w:tcBorders>
              <w:top w:val="nil"/>
              <w:left w:val="nil"/>
              <w:bottom w:val="single" w:sz="4" w:space="0" w:color="auto"/>
              <w:right w:val="single" w:sz="4" w:space="0" w:color="auto"/>
            </w:tcBorders>
            <w:shd w:val="clear" w:color="auto" w:fill="auto"/>
            <w:noWrap/>
            <w:vAlign w:val="center"/>
            <w:hideMark/>
          </w:tcPr>
          <w:p w14:paraId="0F540A14"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72 332,0</w:t>
            </w:r>
          </w:p>
        </w:tc>
        <w:tc>
          <w:tcPr>
            <w:tcW w:w="829" w:type="dxa"/>
            <w:tcBorders>
              <w:top w:val="nil"/>
              <w:left w:val="nil"/>
              <w:bottom w:val="single" w:sz="4" w:space="0" w:color="auto"/>
              <w:right w:val="single" w:sz="4" w:space="0" w:color="auto"/>
            </w:tcBorders>
            <w:shd w:val="clear" w:color="auto" w:fill="auto"/>
            <w:noWrap/>
            <w:vAlign w:val="center"/>
            <w:hideMark/>
          </w:tcPr>
          <w:p w14:paraId="26135C29"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12 332,0</w:t>
            </w:r>
          </w:p>
        </w:tc>
        <w:tc>
          <w:tcPr>
            <w:tcW w:w="1130" w:type="dxa"/>
            <w:tcBorders>
              <w:top w:val="single" w:sz="4" w:space="0" w:color="auto"/>
              <w:left w:val="nil"/>
              <w:bottom w:val="single" w:sz="4" w:space="0" w:color="auto"/>
              <w:right w:val="single" w:sz="4" w:space="0" w:color="auto"/>
            </w:tcBorders>
            <w:shd w:val="clear" w:color="auto" w:fill="auto"/>
            <w:vAlign w:val="center"/>
            <w:hideMark/>
          </w:tcPr>
          <w:p w14:paraId="4FC361E4"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3 921,9</w:t>
            </w:r>
          </w:p>
        </w:tc>
        <w:tc>
          <w:tcPr>
            <w:tcW w:w="850" w:type="dxa"/>
            <w:tcBorders>
              <w:top w:val="nil"/>
              <w:left w:val="nil"/>
              <w:bottom w:val="single" w:sz="4" w:space="0" w:color="auto"/>
              <w:right w:val="single" w:sz="4" w:space="0" w:color="auto"/>
            </w:tcBorders>
            <w:shd w:val="clear" w:color="auto" w:fill="auto"/>
            <w:vAlign w:val="center"/>
            <w:hideMark/>
          </w:tcPr>
          <w:p w14:paraId="158F4F3B"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3 921,9</w:t>
            </w:r>
          </w:p>
        </w:tc>
        <w:tc>
          <w:tcPr>
            <w:tcW w:w="929" w:type="dxa"/>
            <w:tcBorders>
              <w:top w:val="nil"/>
              <w:left w:val="nil"/>
              <w:bottom w:val="single" w:sz="4" w:space="0" w:color="auto"/>
              <w:right w:val="single" w:sz="4" w:space="0" w:color="auto"/>
            </w:tcBorders>
            <w:shd w:val="clear" w:color="auto" w:fill="auto"/>
            <w:vAlign w:val="center"/>
            <w:hideMark/>
          </w:tcPr>
          <w:p w14:paraId="35DF5763"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-8 410,0</w:t>
            </w:r>
          </w:p>
        </w:tc>
        <w:tc>
          <w:tcPr>
            <w:tcW w:w="1104" w:type="dxa"/>
            <w:tcBorders>
              <w:top w:val="nil"/>
              <w:left w:val="nil"/>
              <w:bottom w:val="single" w:sz="4" w:space="0" w:color="auto"/>
              <w:right w:val="single" w:sz="4" w:space="0" w:color="auto"/>
            </w:tcBorders>
            <w:shd w:val="clear" w:color="auto" w:fill="auto"/>
            <w:vAlign w:val="center"/>
            <w:hideMark/>
          </w:tcPr>
          <w:p w14:paraId="54283958" w14:textId="77777777" w:rsidR="00FC62CE" w:rsidRPr="00883A83" w:rsidRDefault="00FC62CE" w:rsidP="00FC62CE">
            <w:pPr>
              <w:jc w:val="center"/>
              <w:rPr>
                <w:rFonts w:ascii="Myriad Pro" w:hAnsi="Myriad Pro" w:cs="Arial"/>
                <w:color w:val="000000"/>
                <w:sz w:val="16"/>
                <w:szCs w:val="16"/>
              </w:rPr>
            </w:pPr>
            <w:r w:rsidRPr="00883A83">
              <w:rPr>
                <w:rFonts w:ascii="Myriad Pro" w:hAnsi="Myriad Pro" w:cs="Arial"/>
                <w:color w:val="000000"/>
                <w:sz w:val="16"/>
                <w:szCs w:val="16"/>
              </w:rPr>
              <w:t>-68,2%</w:t>
            </w:r>
          </w:p>
        </w:tc>
      </w:tr>
    </w:tbl>
    <w:p w14:paraId="204CFE18" w14:textId="0D041384" w:rsidR="00B23277" w:rsidRPr="00883A83" w:rsidRDefault="00B23277" w:rsidP="003A2E5A">
      <w:pPr>
        <w:spacing w:before="400" w:line="360" w:lineRule="auto"/>
        <w:jc w:val="center"/>
        <w:rPr>
          <w:rFonts w:ascii="Myriad Pro" w:hAnsi="Myriad Pro"/>
          <w:b/>
          <w:color w:val="0D0D0D" w:themeColor="text1" w:themeTint="F2"/>
          <w:sz w:val="26"/>
          <w:szCs w:val="26"/>
        </w:rPr>
      </w:pPr>
      <w:r w:rsidRPr="00883A83">
        <w:rPr>
          <w:rFonts w:ascii="Myriad Pro" w:hAnsi="Myriad Pro"/>
          <w:b/>
          <w:color w:val="0D0D0D" w:themeColor="text1" w:themeTint="F2"/>
          <w:sz w:val="26"/>
          <w:szCs w:val="26"/>
        </w:rPr>
        <w:t xml:space="preserve">Величина корректировки неподконтрольных расходов принятая ДТР Томской области в расчет НВВ </w:t>
      </w:r>
      <w:r w:rsidR="005F397F">
        <w:rPr>
          <w:rFonts w:ascii="Myriad Pro" w:hAnsi="Myriad Pro"/>
          <w:b/>
          <w:color w:val="0D0D0D" w:themeColor="text1" w:themeTint="F2"/>
          <w:sz w:val="26"/>
          <w:szCs w:val="26"/>
        </w:rPr>
        <w:t>ПАО </w:t>
      </w:r>
      <w:r w:rsidRPr="00883A83">
        <w:rPr>
          <w:rFonts w:ascii="Myriad Pro" w:hAnsi="Myriad Pro"/>
          <w:b/>
          <w:color w:val="0D0D0D" w:themeColor="text1" w:themeTint="F2"/>
          <w:sz w:val="26"/>
          <w:szCs w:val="26"/>
        </w:rPr>
        <w:t>«ТРК» на 2018 год</w:t>
      </w:r>
    </w:p>
    <w:tbl>
      <w:tblPr>
        <w:tblW w:w="9803" w:type="dxa"/>
        <w:tblLook w:val="04A0" w:firstRow="1" w:lastRow="0" w:firstColumn="1" w:lastColumn="0" w:noHBand="0" w:noVBand="1"/>
      </w:tblPr>
      <w:tblGrid>
        <w:gridCol w:w="1235"/>
        <w:gridCol w:w="4477"/>
        <w:gridCol w:w="1441"/>
        <w:gridCol w:w="1415"/>
        <w:gridCol w:w="1235"/>
      </w:tblGrid>
      <w:tr w:rsidR="00B23277" w:rsidRPr="00883A83" w14:paraId="440F7F39" w14:textId="77777777" w:rsidTr="00B23277">
        <w:trPr>
          <w:trHeight w:val="471"/>
          <w:tblHeader/>
        </w:trPr>
        <w:tc>
          <w:tcPr>
            <w:tcW w:w="123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4BCA261" w14:textId="77777777" w:rsidR="00B23277" w:rsidRPr="00883A83" w:rsidRDefault="00B23277" w:rsidP="00B23277">
            <w:pPr>
              <w:jc w:val="center"/>
              <w:rPr>
                <w:rFonts w:ascii="Myriad Pro" w:hAnsi="Myriad Pro" w:cs="Arial"/>
                <w:b/>
                <w:bCs/>
                <w:color w:val="FFFFFF" w:themeColor="background1"/>
                <w:sz w:val="18"/>
                <w:szCs w:val="18"/>
              </w:rPr>
            </w:pPr>
            <w:bookmarkStart w:id="50" w:name="OLE_LINK1"/>
            <w:r w:rsidRPr="00883A83">
              <w:rPr>
                <w:rFonts w:ascii="Myriad Pro" w:hAnsi="Myriad Pro" w:cs="Arial"/>
                <w:b/>
                <w:bCs/>
                <w:color w:val="FFFFFF" w:themeColor="background1"/>
                <w:sz w:val="18"/>
                <w:szCs w:val="18"/>
              </w:rPr>
              <w:t>№ п.п.</w:t>
            </w:r>
          </w:p>
        </w:tc>
        <w:tc>
          <w:tcPr>
            <w:tcW w:w="447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3AE3DE8" w14:textId="77777777" w:rsidR="00B23277" w:rsidRPr="00883A83" w:rsidRDefault="00B23277" w:rsidP="00B23277">
            <w:pPr>
              <w:jc w:val="center"/>
              <w:rPr>
                <w:rFonts w:ascii="Myriad Pro" w:hAnsi="Myriad Pro" w:cs="Arial"/>
                <w:b/>
                <w:bCs/>
                <w:color w:val="FFFFFF" w:themeColor="background1"/>
                <w:sz w:val="18"/>
                <w:szCs w:val="18"/>
              </w:rPr>
            </w:pPr>
            <w:r w:rsidRPr="00883A83">
              <w:rPr>
                <w:rFonts w:ascii="Myriad Pro" w:hAnsi="Myriad Pro" w:cs="Arial"/>
                <w:b/>
                <w:bCs/>
                <w:color w:val="FFFFFF" w:themeColor="background1"/>
                <w:sz w:val="18"/>
                <w:szCs w:val="18"/>
              </w:rPr>
              <w:t>Показатели</w:t>
            </w:r>
          </w:p>
        </w:tc>
        <w:tc>
          <w:tcPr>
            <w:tcW w:w="144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E899884" w14:textId="79ADEAFE" w:rsidR="00B23277" w:rsidRPr="00883A83" w:rsidRDefault="00B23277" w:rsidP="00B23277">
            <w:pPr>
              <w:jc w:val="center"/>
              <w:rPr>
                <w:rFonts w:ascii="Myriad Pro" w:hAnsi="Myriad Pro" w:cs="Arial"/>
                <w:b/>
                <w:bCs/>
                <w:color w:val="FFFFFF" w:themeColor="background1"/>
                <w:sz w:val="18"/>
                <w:szCs w:val="18"/>
              </w:rPr>
            </w:pPr>
            <w:r w:rsidRPr="00883A83">
              <w:rPr>
                <w:rFonts w:ascii="Myriad Pro" w:hAnsi="Myriad Pro" w:cs="Arial"/>
                <w:b/>
                <w:bCs/>
                <w:color w:val="FFFFFF" w:themeColor="background1"/>
                <w:sz w:val="18"/>
                <w:szCs w:val="18"/>
              </w:rPr>
              <w:t>НР</w:t>
            </w:r>
            <w:r w:rsidRPr="00883A83">
              <w:rPr>
                <w:rFonts w:ascii="Myriad Pro" w:hAnsi="Myriad Pro" w:cs="Arial"/>
                <w:b/>
                <w:bCs/>
                <w:color w:val="FFFFFF" w:themeColor="background1"/>
                <w:sz w:val="18"/>
                <w:szCs w:val="18"/>
                <w:vertAlign w:val="subscript"/>
              </w:rPr>
              <w:t xml:space="preserve">i-2 </w:t>
            </w:r>
            <w:r w:rsidRPr="00883A83">
              <w:rPr>
                <w:rFonts w:ascii="Myriad Pro" w:hAnsi="Myriad Pro" w:cs="Arial"/>
                <w:b/>
                <w:bCs/>
                <w:color w:val="FFFFFF" w:themeColor="background1"/>
                <w:sz w:val="18"/>
                <w:szCs w:val="18"/>
                <w:vertAlign w:val="superscript"/>
              </w:rPr>
              <w:t>расх.план</w:t>
            </w:r>
            <w:r w:rsidRPr="00883A83">
              <w:rPr>
                <w:rFonts w:ascii="Myriad Pro" w:hAnsi="Myriad Pro" w:cs="Arial"/>
                <w:b/>
                <w:bCs/>
                <w:color w:val="FFFFFF" w:themeColor="background1"/>
                <w:sz w:val="18"/>
                <w:szCs w:val="18"/>
              </w:rPr>
              <w:t xml:space="preserve"> (201</w:t>
            </w:r>
            <w:r w:rsidR="004800B2" w:rsidRPr="00883A83">
              <w:rPr>
                <w:rFonts w:ascii="Myriad Pro" w:hAnsi="Myriad Pro" w:cs="Arial"/>
                <w:b/>
                <w:bCs/>
                <w:color w:val="FFFFFF" w:themeColor="background1"/>
                <w:sz w:val="18"/>
                <w:szCs w:val="18"/>
              </w:rPr>
              <w:t>6</w:t>
            </w:r>
            <w:r w:rsidRPr="00883A83">
              <w:rPr>
                <w:rFonts w:ascii="Myriad Pro" w:hAnsi="Myriad Pro" w:cs="Arial"/>
                <w:b/>
                <w:bCs/>
                <w:color w:val="FFFFFF" w:themeColor="background1"/>
                <w:sz w:val="18"/>
                <w:szCs w:val="18"/>
              </w:rPr>
              <w:t xml:space="preserve"> ТБР), тыс. руб.</w:t>
            </w:r>
          </w:p>
        </w:tc>
        <w:tc>
          <w:tcPr>
            <w:tcW w:w="2650"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FACD260" w14:textId="77777777" w:rsidR="00B23277" w:rsidRPr="00883A83" w:rsidRDefault="00B23277" w:rsidP="00B23277">
            <w:pPr>
              <w:jc w:val="center"/>
              <w:rPr>
                <w:rFonts w:ascii="Myriad Pro" w:hAnsi="Myriad Pro" w:cs="Arial"/>
                <w:b/>
                <w:bCs/>
                <w:color w:val="FFFFFF" w:themeColor="background1"/>
                <w:sz w:val="18"/>
                <w:szCs w:val="18"/>
              </w:rPr>
            </w:pPr>
            <w:r w:rsidRPr="00883A83">
              <w:rPr>
                <w:rFonts w:ascii="Myriad Pro" w:hAnsi="Myriad Pro" w:cs="Arial"/>
                <w:b/>
                <w:bCs/>
                <w:color w:val="FFFFFF" w:themeColor="background1"/>
                <w:sz w:val="18"/>
                <w:szCs w:val="18"/>
              </w:rPr>
              <w:t>ТБР 2018, тыс. руб.</w:t>
            </w:r>
          </w:p>
        </w:tc>
      </w:tr>
      <w:tr w:rsidR="00B23277" w:rsidRPr="00883A83" w14:paraId="0619EDC8" w14:textId="77777777" w:rsidTr="00345A95">
        <w:trPr>
          <w:trHeight w:val="471"/>
          <w:tblHeader/>
        </w:trPr>
        <w:tc>
          <w:tcPr>
            <w:tcW w:w="123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907916" w14:textId="77777777" w:rsidR="00B23277" w:rsidRPr="00883A83" w:rsidRDefault="00B23277" w:rsidP="00B23277">
            <w:pPr>
              <w:rPr>
                <w:rFonts w:ascii="Myriad Pro" w:hAnsi="Myriad Pro" w:cs="Arial"/>
                <w:b/>
                <w:bCs/>
                <w:color w:val="FFFFFF" w:themeColor="background1"/>
                <w:sz w:val="18"/>
                <w:szCs w:val="18"/>
              </w:rPr>
            </w:pPr>
          </w:p>
        </w:tc>
        <w:tc>
          <w:tcPr>
            <w:tcW w:w="447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82107E" w14:textId="77777777" w:rsidR="00B23277" w:rsidRPr="00883A83" w:rsidRDefault="00B23277" w:rsidP="00B23277">
            <w:pPr>
              <w:rPr>
                <w:rFonts w:ascii="Myriad Pro" w:hAnsi="Myriad Pro" w:cs="Arial"/>
                <w:b/>
                <w:bCs/>
                <w:color w:val="FFFFFF" w:themeColor="background1"/>
                <w:sz w:val="18"/>
                <w:szCs w:val="18"/>
              </w:rPr>
            </w:pPr>
          </w:p>
        </w:tc>
        <w:tc>
          <w:tcPr>
            <w:tcW w:w="144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BF80E6" w14:textId="77777777" w:rsidR="00B23277" w:rsidRPr="00883A83" w:rsidRDefault="00B23277" w:rsidP="00B23277">
            <w:pPr>
              <w:rPr>
                <w:rFonts w:ascii="Myriad Pro" w:hAnsi="Myriad Pro" w:cs="Arial"/>
                <w:b/>
                <w:bCs/>
                <w:color w:val="FFFFFF" w:themeColor="background1"/>
                <w:sz w:val="18"/>
                <w:szCs w:val="18"/>
              </w:rPr>
            </w:pPr>
          </w:p>
        </w:tc>
        <w:tc>
          <w:tcPr>
            <w:tcW w:w="2650"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C0CA34" w14:textId="77777777" w:rsidR="00B23277" w:rsidRPr="00883A83" w:rsidRDefault="00B23277" w:rsidP="00B23277">
            <w:pPr>
              <w:rPr>
                <w:rFonts w:ascii="Myriad Pro" w:hAnsi="Myriad Pro" w:cs="Arial"/>
                <w:b/>
                <w:bCs/>
                <w:color w:val="FFFFFF" w:themeColor="background1"/>
                <w:sz w:val="18"/>
                <w:szCs w:val="18"/>
              </w:rPr>
            </w:pPr>
          </w:p>
        </w:tc>
      </w:tr>
      <w:tr w:rsidR="00B23277" w:rsidRPr="00883A83" w14:paraId="52FEAD12" w14:textId="77777777" w:rsidTr="00B23277">
        <w:trPr>
          <w:trHeight w:val="430"/>
          <w:tblHeader/>
        </w:trPr>
        <w:tc>
          <w:tcPr>
            <w:tcW w:w="123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BC3D0AC" w14:textId="77777777" w:rsidR="00B23277" w:rsidRPr="00883A83" w:rsidRDefault="00B23277" w:rsidP="00B23277">
            <w:pPr>
              <w:rPr>
                <w:rFonts w:ascii="Myriad Pro" w:hAnsi="Myriad Pro" w:cs="Arial"/>
                <w:b/>
                <w:bCs/>
                <w:color w:val="FFFFFF" w:themeColor="background1"/>
                <w:sz w:val="18"/>
                <w:szCs w:val="18"/>
              </w:rPr>
            </w:pPr>
          </w:p>
        </w:tc>
        <w:tc>
          <w:tcPr>
            <w:tcW w:w="447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229271C" w14:textId="77777777" w:rsidR="00B23277" w:rsidRPr="00883A83" w:rsidRDefault="00B23277" w:rsidP="00B23277">
            <w:pPr>
              <w:rPr>
                <w:rFonts w:ascii="Myriad Pro" w:hAnsi="Myriad Pro" w:cs="Arial"/>
                <w:b/>
                <w:bCs/>
                <w:color w:val="FFFFFF" w:themeColor="background1"/>
                <w:sz w:val="18"/>
                <w:szCs w:val="18"/>
              </w:rPr>
            </w:pPr>
          </w:p>
        </w:tc>
        <w:tc>
          <w:tcPr>
            <w:tcW w:w="144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FCE21BB" w14:textId="77777777" w:rsidR="00B23277" w:rsidRPr="00883A83" w:rsidRDefault="00B23277" w:rsidP="00B23277">
            <w:pPr>
              <w:rPr>
                <w:rFonts w:ascii="Myriad Pro" w:hAnsi="Myriad Pro" w:cs="Arial"/>
                <w:b/>
                <w:bCs/>
                <w:color w:val="FFFFFF" w:themeColor="background1"/>
                <w:sz w:val="18"/>
                <w:szCs w:val="18"/>
              </w:rPr>
            </w:pP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1F0E47E" w14:textId="77777777" w:rsidR="00B23277" w:rsidRPr="00883A83" w:rsidRDefault="00B23277" w:rsidP="00B23277">
            <w:pPr>
              <w:jc w:val="center"/>
              <w:rPr>
                <w:rFonts w:ascii="Myriad Pro" w:hAnsi="Myriad Pro" w:cs="Arial"/>
                <w:b/>
                <w:bCs/>
                <w:color w:val="FFFFFF" w:themeColor="background1"/>
                <w:sz w:val="18"/>
                <w:szCs w:val="18"/>
              </w:rPr>
            </w:pPr>
            <w:r w:rsidRPr="00883A83">
              <w:rPr>
                <w:rFonts w:ascii="Myriad Pro" w:hAnsi="Myriad Pro" w:cs="Arial"/>
                <w:b/>
                <w:bCs/>
                <w:color w:val="FFFFFF" w:themeColor="background1"/>
                <w:sz w:val="18"/>
                <w:szCs w:val="18"/>
              </w:rPr>
              <w:t>НР</w:t>
            </w:r>
            <w:r w:rsidRPr="00883A83">
              <w:rPr>
                <w:rFonts w:ascii="Myriad Pro" w:hAnsi="Myriad Pro" w:cs="Arial"/>
                <w:b/>
                <w:bCs/>
                <w:color w:val="FFFFFF" w:themeColor="background1"/>
                <w:sz w:val="18"/>
                <w:szCs w:val="18"/>
                <w:vertAlign w:val="subscript"/>
              </w:rPr>
              <w:t>i-2</w:t>
            </w:r>
            <w:r w:rsidRPr="00883A83">
              <w:rPr>
                <w:rFonts w:ascii="Myriad Pro" w:hAnsi="Myriad Pro" w:cs="Arial"/>
                <w:b/>
                <w:bCs/>
                <w:color w:val="FFFFFF" w:themeColor="background1"/>
                <w:sz w:val="18"/>
                <w:szCs w:val="18"/>
                <w:vertAlign w:val="superscript"/>
              </w:rPr>
              <w:t xml:space="preserve">расх.факт </w:t>
            </w:r>
            <w:r w:rsidRPr="00883A83">
              <w:rPr>
                <w:rFonts w:ascii="Myriad Pro" w:hAnsi="Myriad Pro" w:cs="Arial"/>
                <w:b/>
                <w:bCs/>
                <w:color w:val="FFFFFF" w:themeColor="background1"/>
                <w:sz w:val="18"/>
                <w:szCs w:val="18"/>
              </w:rPr>
              <w:t>(2016 факт)</w:t>
            </w:r>
          </w:p>
        </w:tc>
        <w:tc>
          <w:tcPr>
            <w:tcW w:w="12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17A7C49" w14:textId="77777777" w:rsidR="00B23277" w:rsidRPr="00883A83" w:rsidRDefault="00B23277" w:rsidP="00B23277">
            <w:pPr>
              <w:jc w:val="center"/>
              <w:rPr>
                <w:rFonts w:ascii="Myriad Pro" w:hAnsi="Myriad Pro" w:cs="Arial"/>
                <w:b/>
                <w:bCs/>
                <w:color w:val="FFFFFF" w:themeColor="background1"/>
                <w:sz w:val="18"/>
                <w:szCs w:val="18"/>
              </w:rPr>
            </w:pPr>
            <w:r w:rsidRPr="00883A83">
              <w:rPr>
                <w:rFonts w:ascii="Myriad Pro" w:hAnsi="Myriad Pro" w:cs="Arial"/>
                <w:b/>
                <w:bCs/>
                <w:color w:val="FFFFFF" w:themeColor="background1"/>
                <w:sz w:val="18"/>
                <w:szCs w:val="18"/>
              </w:rPr>
              <w:t>∆НР</w:t>
            </w:r>
            <w:r w:rsidRPr="00883A83">
              <w:rPr>
                <w:rFonts w:ascii="Myriad Pro" w:hAnsi="Myriad Pro" w:cs="Arial"/>
                <w:b/>
                <w:bCs/>
                <w:color w:val="FFFFFF" w:themeColor="background1"/>
                <w:sz w:val="18"/>
                <w:szCs w:val="18"/>
                <w:vertAlign w:val="subscript"/>
              </w:rPr>
              <w:t>i  2016</w:t>
            </w:r>
          </w:p>
        </w:tc>
      </w:tr>
      <w:tr w:rsidR="00B23277" w:rsidRPr="00883A83" w14:paraId="0F26B974" w14:textId="77777777" w:rsidTr="00B23277">
        <w:trPr>
          <w:trHeight w:val="287"/>
          <w:tblHeader/>
        </w:trPr>
        <w:tc>
          <w:tcPr>
            <w:tcW w:w="12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F42805B" w14:textId="77777777" w:rsidR="00B23277" w:rsidRPr="00883A83" w:rsidRDefault="00B23277" w:rsidP="00B23277">
            <w:pPr>
              <w:jc w:val="center"/>
              <w:rPr>
                <w:rFonts w:ascii="Myriad Pro" w:hAnsi="Myriad Pro" w:cs="Arial"/>
                <w:b/>
                <w:bCs/>
                <w:color w:val="FFFFFF" w:themeColor="background1"/>
                <w:sz w:val="18"/>
                <w:szCs w:val="18"/>
              </w:rPr>
            </w:pPr>
            <w:r w:rsidRPr="00883A83">
              <w:rPr>
                <w:rFonts w:ascii="Myriad Pro" w:hAnsi="Myriad Pro" w:cs="Arial"/>
                <w:b/>
                <w:bCs/>
                <w:color w:val="FFFFFF" w:themeColor="background1"/>
                <w:sz w:val="18"/>
                <w:szCs w:val="18"/>
              </w:rPr>
              <w:t>1</w:t>
            </w:r>
          </w:p>
        </w:tc>
        <w:tc>
          <w:tcPr>
            <w:tcW w:w="44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542E8D2" w14:textId="77777777" w:rsidR="00B23277" w:rsidRPr="00883A83" w:rsidRDefault="00B23277" w:rsidP="00B23277">
            <w:pPr>
              <w:jc w:val="center"/>
              <w:rPr>
                <w:rFonts w:ascii="Myriad Pro" w:hAnsi="Myriad Pro" w:cs="Arial"/>
                <w:b/>
                <w:bCs/>
                <w:color w:val="FFFFFF" w:themeColor="background1"/>
                <w:sz w:val="18"/>
                <w:szCs w:val="18"/>
              </w:rPr>
            </w:pPr>
            <w:r w:rsidRPr="00883A83">
              <w:rPr>
                <w:rFonts w:ascii="Myriad Pro" w:hAnsi="Myriad Pro" w:cs="Arial"/>
                <w:b/>
                <w:bCs/>
                <w:color w:val="FFFFFF" w:themeColor="background1"/>
                <w:sz w:val="18"/>
                <w:szCs w:val="18"/>
              </w:rPr>
              <w:t>2</w:t>
            </w:r>
          </w:p>
        </w:tc>
        <w:tc>
          <w:tcPr>
            <w:tcW w:w="14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2EA77E2" w14:textId="77777777" w:rsidR="00B23277" w:rsidRPr="00883A83" w:rsidRDefault="00B23277" w:rsidP="00B23277">
            <w:pPr>
              <w:jc w:val="center"/>
              <w:rPr>
                <w:rFonts w:ascii="Myriad Pro" w:hAnsi="Myriad Pro" w:cs="Arial"/>
                <w:b/>
                <w:bCs/>
                <w:color w:val="FFFFFF" w:themeColor="background1"/>
                <w:sz w:val="18"/>
                <w:szCs w:val="18"/>
              </w:rPr>
            </w:pPr>
            <w:r w:rsidRPr="00883A83">
              <w:rPr>
                <w:rFonts w:ascii="Myriad Pro" w:hAnsi="Myriad Pro" w:cs="Arial"/>
                <w:b/>
                <w:bCs/>
                <w:color w:val="FFFFFF" w:themeColor="background1"/>
                <w:sz w:val="18"/>
                <w:szCs w:val="18"/>
              </w:rPr>
              <w:t>3</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80610C4" w14:textId="77777777" w:rsidR="00B23277" w:rsidRPr="00883A83" w:rsidRDefault="00B23277" w:rsidP="00B23277">
            <w:pPr>
              <w:jc w:val="center"/>
              <w:rPr>
                <w:rFonts w:ascii="Myriad Pro" w:hAnsi="Myriad Pro" w:cs="Arial"/>
                <w:b/>
                <w:bCs/>
                <w:color w:val="FFFFFF" w:themeColor="background1"/>
                <w:sz w:val="18"/>
                <w:szCs w:val="18"/>
              </w:rPr>
            </w:pPr>
            <w:r w:rsidRPr="00883A83">
              <w:rPr>
                <w:rFonts w:ascii="Myriad Pro" w:hAnsi="Myriad Pro" w:cs="Arial"/>
                <w:b/>
                <w:bCs/>
                <w:color w:val="FFFFFF" w:themeColor="background1"/>
                <w:sz w:val="18"/>
                <w:szCs w:val="18"/>
              </w:rPr>
              <w:t>6</w:t>
            </w:r>
          </w:p>
        </w:tc>
        <w:tc>
          <w:tcPr>
            <w:tcW w:w="12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BBDE5D4" w14:textId="77777777" w:rsidR="00B23277" w:rsidRPr="00883A83" w:rsidRDefault="00B23277" w:rsidP="00B23277">
            <w:pPr>
              <w:jc w:val="center"/>
              <w:rPr>
                <w:rFonts w:ascii="Myriad Pro" w:hAnsi="Myriad Pro" w:cs="Arial"/>
                <w:b/>
                <w:bCs/>
                <w:color w:val="FFFFFF" w:themeColor="background1"/>
                <w:sz w:val="18"/>
                <w:szCs w:val="18"/>
              </w:rPr>
            </w:pPr>
            <w:r w:rsidRPr="00883A83">
              <w:rPr>
                <w:rFonts w:ascii="Myriad Pro" w:hAnsi="Myriad Pro" w:cs="Arial"/>
                <w:b/>
                <w:bCs/>
                <w:color w:val="FFFFFF" w:themeColor="background1"/>
                <w:sz w:val="18"/>
                <w:szCs w:val="18"/>
              </w:rPr>
              <w:t>7</w:t>
            </w:r>
          </w:p>
        </w:tc>
      </w:tr>
      <w:tr w:rsidR="006B5F45" w:rsidRPr="00883A83" w14:paraId="5D504057" w14:textId="77777777" w:rsidTr="00B23277">
        <w:trPr>
          <w:trHeight w:val="287"/>
        </w:trPr>
        <w:tc>
          <w:tcPr>
            <w:tcW w:w="1235"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5BA55CE6" w14:textId="77777777" w:rsidR="006B5F45" w:rsidRPr="00883A83" w:rsidRDefault="006B5F45" w:rsidP="006B5F45">
            <w:pPr>
              <w:jc w:val="center"/>
              <w:rPr>
                <w:rFonts w:ascii="Myriad Pro" w:hAnsi="Myriad Pro" w:cs="Arial"/>
                <w:b/>
                <w:bCs/>
                <w:color w:val="0D0D0D" w:themeColor="text1" w:themeTint="F2"/>
                <w:sz w:val="18"/>
                <w:szCs w:val="18"/>
              </w:rPr>
            </w:pPr>
            <w:r w:rsidRPr="00883A83">
              <w:rPr>
                <w:rFonts w:ascii="Myriad Pro" w:hAnsi="Myriad Pro" w:cs="Arial"/>
                <w:b/>
                <w:bCs/>
                <w:color w:val="0D0D0D" w:themeColor="text1" w:themeTint="F2"/>
                <w:sz w:val="18"/>
                <w:szCs w:val="18"/>
              </w:rPr>
              <w:t> </w:t>
            </w:r>
          </w:p>
        </w:tc>
        <w:tc>
          <w:tcPr>
            <w:tcW w:w="4477"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1E9C183" w14:textId="77777777" w:rsidR="006B5F45" w:rsidRPr="00883A83" w:rsidRDefault="006B5F45" w:rsidP="006B5F45">
            <w:pPr>
              <w:rPr>
                <w:rFonts w:ascii="Myriad Pro" w:hAnsi="Myriad Pro" w:cs="Arial"/>
                <w:b/>
                <w:bCs/>
                <w:color w:val="0D0D0D" w:themeColor="text1" w:themeTint="F2"/>
                <w:sz w:val="18"/>
                <w:szCs w:val="18"/>
              </w:rPr>
            </w:pPr>
            <w:r w:rsidRPr="00883A83">
              <w:rPr>
                <w:rFonts w:ascii="Myriad Pro" w:hAnsi="Myriad Pro" w:cs="Arial"/>
                <w:b/>
                <w:bCs/>
                <w:color w:val="0D0D0D" w:themeColor="text1" w:themeTint="F2"/>
                <w:sz w:val="18"/>
                <w:szCs w:val="18"/>
              </w:rPr>
              <w:t>ИТОГО неподконтрольных расходов</w:t>
            </w:r>
          </w:p>
        </w:tc>
        <w:tc>
          <w:tcPr>
            <w:tcW w:w="1441"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FB1B640" w14:textId="77777777" w:rsidR="006B5F45" w:rsidRPr="00883A83" w:rsidRDefault="006B5F45" w:rsidP="006B5F45">
            <w:pPr>
              <w:jc w:val="center"/>
              <w:rPr>
                <w:rFonts w:ascii="Myriad Pro" w:hAnsi="Myriad Pro" w:cs="Arial"/>
                <w:b/>
                <w:bCs/>
                <w:color w:val="0D0D0D" w:themeColor="text1" w:themeTint="F2"/>
                <w:sz w:val="18"/>
                <w:szCs w:val="18"/>
              </w:rPr>
            </w:pPr>
            <w:r w:rsidRPr="00883A83">
              <w:rPr>
                <w:rFonts w:ascii="Myriad Pro" w:hAnsi="Myriad Pro" w:cs="Arial"/>
                <w:b/>
                <w:bCs/>
                <w:color w:val="0D0D0D" w:themeColor="text1" w:themeTint="F2"/>
                <w:sz w:val="18"/>
                <w:szCs w:val="18"/>
              </w:rPr>
              <w:t>2 180 332,2</w:t>
            </w:r>
          </w:p>
        </w:tc>
        <w:tc>
          <w:tcPr>
            <w:tcW w:w="141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FA9923C" w14:textId="77777777" w:rsidR="006B5F45" w:rsidRPr="00883A83" w:rsidRDefault="006B5F45" w:rsidP="006B5F45">
            <w:pPr>
              <w:jc w:val="center"/>
              <w:rPr>
                <w:rFonts w:ascii="Myriad Pro" w:hAnsi="Myriad Pro" w:cs="Arial"/>
                <w:b/>
                <w:bCs/>
                <w:color w:val="0D0D0D" w:themeColor="text1" w:themeTint="F2"/>
                <w:sz w:val="18"/>
                <w:szCs w:val="18"/>
              </w:rPr>
            </w:pPr>
            <w:r w:rsidRPr="00883A83">
              <w:rPr>
                <w:rFonts w:ascii="Myriad Pro" w:hAnsi="Myriad Pro" w:cs="Arial"/>
                <w:b/>
                <w:bCs/>
                <w:color w:val="0D0D0D" w:themeColor="text1" w:themeTint="F2"/>
                <w:sz w:val="18"/>
                <w:szCs w:val="18"/>
              </w:rPr>
              <w:t>2 135 217,8</w:t>
            </w:r>
          </w:p>
        </w:tc>
        <w:tc>
          <w:tcPr>
            <w:tcW w:w="123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375BF199" w14:textId="77777777" w:rsidR="006B5F45" w:rsidRPr="00883A83" w:rsidRDefault="006B5F45" w:rsidP="006B5F45">
            <w:pPr>
              <w:jc w:val="center"/>
              <w:rPr>
                <w:rFonts w:ascii="Myriad Pro" w:hAnsi="Myriad Pro" w:cs="Arial"/>
                <w:b/>
                <w:bCs/>
                <w:color w:val="0D0D0D" w:themeColor="text1" w:themeTint="F2"/>
                <w:sz w:val="18"/>
                <w:szCs w:val="18"/>
              </w:rPr>
            </w:pPr>
            <w:r w:rsidRPr="00883A83">
              <w:rPr>
                <w:rFonts w:ascii="Myriad Pro" w:hAnsi="Myriad Pro" w:cs="Arial"/>
                <w:b/>
                <w:bCs/>
                <w:color w:val="0D0D0D" w:themeColor="text1" w:themeTint="F2"/>
                <w:sz w:val="18"/>
                <w:szCs w:val="18"/>
              </w:rPr>
              <w:t>-45 114,3</w:t>
            </w:r>
          </w:p>
        </w:tc>
      </w:tr>
      <w:tr w:rsidR="006B5F45" w:rsidRPr="00883A83" w14:paraId="1FA5DD66" w14:textId="77777777" w:rsidTr="00B23277">
        <w:trPr>
          <w:trHeight w:val="287"/>
        </w:trPr>
        <w:tc>
          <w:tcPr>
            <w:tcW w:w="1235" w:type="dxa"/>
            <w:tcBorders>
              <w:top w:val="nil"/>
              <w:left w:val="single" w:sz="4" w:space="0" w:color="auto"/>
              <w:bottom w:val="single" w:sz="4" w:space="0" w:color="auto"/>
              <w:right w:val="single" w:sz="4" w:space="0" w:color="auto"/>
            </w:tcBorders>
            <w:shd w:val="clear" w:color="auto" w:fill="auto"/>
            <w:noWrap/>
            <w:vAlign w:val="center"/>
            <w:hideMark/>
          </w:tcPr>
          <w:p w14:paraId="6AC12790" w14:textId="77777777" w:rsidR="006B5F45" w:rsidRPr="00883A83" w:rsidRDefault="006B5F45" w:rsidP="006B5F45">
            <w:pPr>
              <w:jc w:val="cente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1.</w:t>
            </w:r>
          </w:p>
        </w:tc>
        <w:tc>
          <w:tcPr>
            <w:tcW w:w="4477" w:type="dxa"/>
            <w:tcBorders>
              <w:top w:val="nil"/>
              <w:left w:val="nil"/>
              <w:bottom w:val="single" w:sz="4" w:space="0" w:color="auto"/>
              <w:right w:val="single" w:sz="4" w:space="0" w:color="auto"/>
            </w:tcBorders>
            <w:shd w:val="clear" w:color="auto" w:fill="auto"/>
            <w:vAlign w:val="center"/>
            <w:hideMark/>
          </w:tcPr>
          <w:p w14:paraId="0F17B6FA" w14:textId="2D99FC54" w:rsidR="006B5F45" w:rsidRPr="00883A83" w:rsidRDefault="006B5F45" w:rsidP="006B5F45">
            <w:pP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 xml:space="preserve">Оплата услуг </w:t>
            </w:r>
            <w:r w:rsidR="005F397F">
              <w:rPr>
                <w:rFonts w:ascii="Myriad Pro" w:hAnsi="Myriad Pro" w:cs="Arial"/>
                <w:color w:val="0D0D0D" w:themeColor="text1" w:themeTint="F2"/>
                <w:sz w:val="18"/>
                <w:szCs w:val="18"/>
              </w:rPr>
              <w:t>ПАО </w:t>
            </w:r>
            <w:r w:rsidRPr="00883A83">
              <w:rPr>
                <w:rFonts w:ascii="Myriad Pro" w:hAnsi="Myriad Pro" w:cs="Arial"/>
                <w:color w:val="0D0D0D" w:themeColor="text1" w:themeTint="F2"/>
                <w:sz w:val="18"/>
                <w:szCs w:val="18"/>
              </w:rPr>
              <w:t>«ФСК ЕЭС»</w:t>
            </w:r>
          </w:p>
        </w:tc>
        <w:tc>
          <w:tcPr>
            <w:tcW w:w="1441" w:type="dxa"/>
            <w:tcBorders>
              <w:top w:val="nil"/>
              <w:left w:val="nil"/>
              <w:bottom w:val="single" w:sz="4" w:space="0" w:color="auto"/>
              <w:right w:val="single" w:sz="4" w:space="0" w:color="auto"/>
            </w:tcBorders>
            <w:shd w:val="clear" w:color="auto" w:fill="auto"/>
            <w:vAlign w:val="center"/>
            <w:hideMark/>
          </w:tcPr>
          <w:p w14:paraId="1BD34B5F" w14:textId="77777777" w:rsidR="006B5F45" w:rsidRPr="00883A83" w:rsidRDefault="006B5F45" w:rsidP="006B5F45">
            <w:pPr>
              <w:jc w:val="cente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1 626 312,5</w:t>
            </w:r>
          </w:p>
        </w:tc>
        <w:tc>
          <w:tcPr>
            <w:tcW w:w="1415" w:type="dxa"/>
            <w:tcBorders>
              <w:top w:val="nil"/>
              <w:left w:val="nil"/>
              <w:bottom w:val="single" w:sz="4" w:space="0" w:color="auto"/>
              <w:right w:val="single" w:sz="4" w:space="0" w:color="auto"/>
            </w:tcBorders>
            <w:shd w:val="clear" w:color="auto" w:fill="auto"/>
            <w:vAlign w:val="center"/>
            <w:hideMark/>
          </w:tcPr>
          <w:p w14:paraId="13FF37FB" w14:textId="77777777" w:rsidR="006B5F45" w:rsidRPr="00883A83" w:rsidRDefault="006B5F45" w:rsidP="006B5F45">
            <w:pPr>
              <w:jc w:val="cente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1 718 275,2</w:t>
            </w:r>
          </w:p>
        </w:tc>
        <w:tc>
          <w:tcPr>
            <w:tcW w:w="1235" w:type="dxa"/>
            <w:tcBorders>
              <w:top w:val="nil"/>
              <w:left w:val="nil"/>
              <w:bottom w:val="single" w:sz="4" w:space="0" w:color="auto"/>
              <w:right w:val="single" w:sz="4" w:space="0" w:color="auto"/>
            </w:tcBorders>
            <w:shd w:val="clear" w:color="auto" w:fill="auto"/>
            <w:vAlign w:val="center"/>
            <w:hideMark/>
          </w:tcPr>
          <w:p w14:paraId="41136210" w14:textId="77777777" w:rsidR="006B5F45" w:rsidRPr="00883A83" w:rsidRDefault="006B5F45" w:rsidP="006B5F45">
            <w:pPr>
              <w:jc w:val="cente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91 962,7</w:t>
            </w:r>
          </w:p>
        </w:tc>
      </w:tr>
      <w:tr w:rsidR="006B5F45" w:rsidRPr="00883A83" w14:paraId="35AD8147" w14:textId="77777777" w:rsidTr="00B23277">
        <w:trPr>
          <w:trHeight w:val="287"/>
        </w:trPr>
        <w:tc>
          <w:tcPr>
            <w:tcW w:w="1235" w:type="dxa"/>
            <w:tcBorders>
              <w:top w:val="nil"/>
              <w:left w:val="single" w:sz="4" w:space="0" w:color="auto"/>
              <w:bottom w:val="single" w:sz="4" w:space="0" w:color="auto"/>
              <w:right w:val="single" w:sz="4" w:space="0" w:color="auto"/>
            </w:tcBorders>
            <w:shd w:val="clear" w:color="auto" w:fill="auto"/>
            <w:noWrap/>
            <w:vAlign w:val="center"/>
            <w:hideMark/>
          </w:tcPr>
          <w:p w14:paraId="392B66E0" w14:textId="77777777" w:rsidR="006B5F45" w:rsidRPr="00883A83" w:rsidRDefault="006B5F45" w:rsidP="006B5F45">
            <w:pPr>
              <w:jc w:val="cente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2.</w:t>
            </w:r>
          </w:p>
        </w:tc>
        <w:tc>
          <w:tcPr>
            <w:tcW w:w="4477" w:type="dxa"/>
            <w:tcBorders>
              <w:top w:val="nil"/>
              <w:left w:val="nil"/>
              <w:bottom w:val="single" w:sz="4" w:space="0" w:color="auto"/>
              <w:right w:val="single" w:sz="4" w:space="0" w:color="auto"/>
            </w:tcBorders>
            <w:shd w:val="clear" w:color="auto" w:fill="auto"/>
            <w:vAlign w:val="center"/>
            <w:hideMark/>
          </w:tcPr>
          <w:p w14:paraId="51166A87" w14:textId="77777777" w:rsidR="006B5F45" w:rsidRPr="00883A83" w:rsidRDefault="006B5F45" w:rsidP="006B5F45">
            <w:pP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Плата за аренду имущества и лизинг</w:t>
            </w:r>
          </w:p>
        </w:tc>
        <w:tc>
          <w:tcPr>
            <w:tcW w:w="1441" w:type="dxa"/>
            <w:tcBorders>
              <w:top w:val="nil"/>
              <w:left w:val="nil"/>
              <w:bottom w:val="single" w:sz="4" w:space="0" w:color="auto"/>
              <w:right w:val="single" w:sz="4" w:space="0" w:color="auto"/>
            </w:tcBorders>
            <w:shd w:val="clear" w:color="auto" w:fill="auto"/>
            <w:vAlign w:val="center"/>
            <w:hideMark/>
          </w:tcPr>
          <w:p w14:paraId="64019E00" w14:textId="77777777" w:rsidR="006B5F45" w:rsidRPr="00883A83" w:rsidRDefault="006B5F45" w:rsidP="006B5F45">
            <w:pPr>
              <w:jc w:val="cente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5 847,6</w:t>
            </w:r>
          </w:p>
        </w:tc>
        <w:tc>
          <w:tcPr>
            <w:tcW w:w="1415" w:type="dxa"/>
            <w:tcBorders>
              <w:top w:val="nil"/>
              <w:left w:val="nil"/>
              <w:bottom w:val="single" w:sz="4" w:space="0" w:color="auto"/>
              <w:right w:val="single" w:sz="4" w:space="0" w:color="auto"/>
            </w:tcBorders>
            <w:shd w:val="clear" w:color="auto" w:fill="auto"/>
            <w:vAlign w:val="center"/>
            <w:hideMark/>
          </w:tcPr>
          <w:p w14:paraId="2D17417D" w14:textId="77777777" w:rsidR="006B5F45" w:rsidRPr="00883A83" w:rsidRDefault="006B5F45" w:rsidP="006B5F45">
            <w:pPr>
              <w:jc w:val="cente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5 284,3</w:t>
            </w:r>
          </w:p>
        </w:tc>
        <w:tc>
          <w:tcPr>
            <w:tcW w:w="1235" w:type="dxa"/>
            <w:tcBorders>
              <w:top w:val="nil"/>
              <w:left w:val="nil"/>
              <w:bottom w:val="single" w:sz="4" w:space="0" w:color="auto"/>
              <w:right w:val="single" w:sz="4" w:space="0" w:color="auto"/>
            </w:tcBorders>
            <w:shd w:val="clear" w:color="auto" w:fill="auto"/>
            <w:vAlign w:val="center"/>
            <w:hideMark/>
          </w:tcPr>
          <w:p w14:paraId="703829EE" w14:textId="77777777" w:rsidR="006B5F45" w:rsidRPr="00883A83" w:rsidRDefault="006B5F45" w:rsidP="006B5F45">
            <w:pPr>
              <w:jc w:val="cente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-563,3</w:t>
            </w:r>
          </w:p>
        </w:tc>
      </w:tr>
      <w:tr w:rsidR="006B5F45" w:rsidRPr="00883A83" w14:paraId="70EEBEFC" w14:textId="77777777" w:rsidTr="00B23277">
        <w:trPr>
          <w:trHeight w:val="287"/>
        </w:trPr>
        <w:tc>
          <w:tcPr>
            <w:tcW w:w="1235" w:type="dxa"/>
            <w:tcBorders>
              <w:top w:val="nil"/>
              <w:left w:val="single" w:sz="4" w:space="0" w:color="auto"/>
              <w:bottom w:val="single" w:sz="4" w:space="0" w:color="auto"/>
              <w:right w:val="single" w:sz="4" w:space="0" w:color="auto"/>
            </w:tcBorders>
            <w:shd w:val="clear" w:color="auto" w:fill="auto"/>
            <w:noWrap/>
            <w:vAlign w:val="center"/>
            <w:hideMark/>
          </w:tcPr>
          <w:p w14:paraId="5C455755" w14:textId="77777777" w:rsidR="006B5F45" w:rsidRPr="00883A83" w:rsidRDefault="006B5F45" w:rsidP="006B5F45">
            <w:pPr>
              <w:jc w:val="cente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3.</w:t>
            </w:r>
          </w:p>
        </w:tc>
        <w:tc>
          <w:tcPr>
            <w:tcW w:w="4477" w:type="dxa"/>
            <w:tcBorders>
              <w:top w:val="nil"/>
              <w:left w:val="nil"/>
              <w:bottom w:val="single" w:sz="4" w:space="0" w:color="auto"/>
              <w:right w:val="single" w:sz="4" w:space="0" w:color="auto"/>
            </w:tcBorders>
            <w:shd w:val="clear" w:color="auto" w:fill="auto"/>
            <w:vAlign w:val="center"/>
            <w:hideMark/>
          </w:tcPr>
          <w:p w14:paraId="6B345036" w14:textId="77777777" w:rsidR="006B5F45" w:rsidRPr="00883A83" w:rsidRDefault="006B5F45" w:rsidP="006B5F45">
            <w:pP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Налоги, всего, в том числе:</w:t>
            </w:r>
          </w:p>
        </w:tc>
        <w:tc>
          <w:tcPr>
            <w:tcW w:w="1441" w:type="dxa"/>
            <w:tcBorders>
              <w:top w:val="nil"/>
              <w:left w:val="nil"/>
              <w:bottom w:val="single" w:sz="4" w:space="0" w:color="auto"/>
              <w:right w:val="single" w:sz="4" w:space="0" w:color="auto"/>
            </w:tcBorders>
            <w:shd w:val="clear" w:color="auto" w:fill="auto"/>
            <w:vAlign w:val="center"/>
            <w:hideMark/>
          </w:tcPr>
          <w:p w14:paraId="50F61CE1" w14:textId="77777777" w:rsidR="006B5F45" w:rsidRPr="00883A83" w:rsidRDefault="006B5F45" w:rsidP="006B5F45">
            <w:pPr>
              <w:jc w:val="cente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46 483,3</w:t>
            </w:r>
          </w:p>
        </w:tc>
        <w:tc>
          <w:tcPr>
            <w:tcW w:w="1415" w:type="dxa"/>
            <w:tcBorders>
              <w:top w:val="nil"/>
              <w:left w:val="nil"/>
              <w:bottom w:val="single" w:sz="4" w:space="0" w:color="auto"/>
              <w:right w:val="single" w:sz="4" w:space="0" w:color="auto"/>
            </w:tcBorders>
            <w:shd w:val="clear" w:color="auto" w:fill="auto"/>
            <w:vAlign w:val="center"/>
            <w:hideMark/>
          </w:tcPr>
          <w:p w14:paraId="0CBEC7EC" w14:textId="77777777" w:rsidR="006B5F45" w:rsidRPr="00883A83" w:rsidRDefault="006B5F45" w:rsidP="006B5F45">
            <w:pPr>
              <w:jc w:val="cente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49 489,0</w:t>
            </w:r>
          </w:p>
        </w:tc>
        <w:tc>
          <w:tcPr>
            <w:tcW w:w="1235" w:type="dxa"/>
            <w:tcBorders>
              <w:top w:val="nil"/>
              <w:left w:val="nil"/>
              <w:bottom w:val="single" w:sz="4" w:space="0" w:color="auto"/>
              <w:right w:val="single" w:sz="4" w:space="0" w:color="auto"/>
            </w:tcBorders>
            <w:shd w:val="clear" w:color="auto" w:fill="auto"/>
            <w:vAlign w:val="center"/>
            <w:hideMark/>
          </w:tcPr>
          <w:p w14:paraId="0E085698" w14:textId="77777777" w:rsidR="006B5F45" w:rsidRPr="00883A83" w:rsidRDefault="006B5F45" w:rsidP="006B5F45">
            <w:pPr>
              <w:jc w:val="cente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3 005,6</w:t>
            </w:r>
          </w:p>
        </w:tc>
      </w:tr>
      <w:tr w:rsidR="006B5F45" w:rsidRPr="00883A83" w14:paraId="65BE6D57" w14:textId="77777777" w:rsidTr="00B23277">
        <w:trPr>
          <w:trHeight w:val="287"/>
        </w:trPr>
        <w:tc>
          <w:tcPr>
            <w:tcW w:w="1235" w:type="dxa"/>
            <w:tcBorders>
              <w:top w:val="nil"/>
              <w:left w:val="single" w:sz="4" w:space="0" w:color="auto"/>
              <w:bottom w:val="single" w:sz="4" w:space="0" w:color="auto"/>
              <w:right w:val="single" w:sz="4" w:space="0" w:color="auto"/>
            </w:tcBorders>
            <w:shd w:val="clear" w:color="auto" w:fill="auto"/>
            <w:noWrap/>
            <w:vAlign w:val="center"/>
            <w:hideMark/>
          </w:tcPr>
          <w:p w14:paraId="1221CB7A" w14:textId="77777777" w:rsidR="006B5F45" w:rsidRPr="00883A83" w:rsidRDefault="006B5F45" w:rsidP="006B5F45">
            <w:pPr>
              <w:jc w:val="center"/>
              <w:rPr>
                <w:rFonts w:ascii="Myriad Pro" w:hAnsi="Myriad Pro" w:cs="Arial"/>
                <w:i/>
                <w:iCs/>
                <w:color w:val="0D0D0D" w:themeColor="text1" w:themeTint="F2"/>
                <w:sz w:val="18"/>
                <w:szCs w:val="18"/>
              </w:rPr>
            </w:pPr>
            <w:r w:rsidRPr="00883A83">
              <w:rPr>
                <w:rFonts w:ascii="Myriad Pro" w:hAnsi="Myriad Pro" w:cs="Arial"/>
                <w:i/>
                <w:iCs/>
                <w:color w:val="0D0D0D" w:themeColor="text1" w:themeTint="F2"/>
                <w:sz w:val="18"/>
                <w:szCs w:val="18"/>
              </w:rPr>
              <w:t>3.1.</w:t>
            </w:r>
          </w:p>
        </w:tc>
        <w:tc>
          <w:tcPr>
            <w:tcW w:w="4477" w:type="dxa"/>
            <w:tcBorders>
              <w:top w:val="nil"/>
              <w:left w:val="nil"/>
              <w:bottom w:val="single" w:sz="4" w:space="0" w:color="auto"/>
              <w:right w:val="single" w:sz="4" w:space="0" w:color="auto"/>
            </w:tcBorders>
            <w:shd w:val="clear" w:color="auto" w:fill="auto"/>
            <w:vAlign w:val="center"/>
            <w:hideMark/>
          </w:tcPr>
          <w:p w14:paraId="3587B999" w14:textId="77777777" w:rsidR="006B5F45" w:rsidRPr="00883A83" w:rsidRDefault="006B5F45" w:rsidP="006B5F45">
            <w:pPr>
              <w:rPr>
                <w:rFonts w:ascii="Myriad Pro" w:hAnsi="Myriad Pro" w:cs="Arial"/>
                <w:i/>
                <w:iCs/>
                <w:color w:val="0D0D0D" w:themeColor="text1" w:themeTint="F2"/>
                <w:sz w:val="18"/>
                <w:szCs w:val="18"/>
              </w:rPr>
            </w:pPr>
            <w:r w:rsidRPr="00883A83">
              <w:rPr>
                <w:rFonts w:ascii="Myriad Pro" w:hAnsi="Myriad Pro" w:cs="Arial"/>
                <w:i/>
                <w:iCs/>
                <w:color w:val="0D0D0D" w:themeColor="text1" w:themeTint="F2"/>
                <w:sz w:val="18"/>
                <w:szCs w:val="18"/>
              </w:rPr>
              <w:t>Плата за землю</w:t>
            </w:r>
          </w:p>
        </w:tc>
        <w:tc>
          <w:tcPr>
            <w:tcW w:w="1441" w:type="dxa"/>
            <w:tcBorders>
              <w:top w:val="nil"/>
              <w:left w:val="nil"/>
              <w:bottom w:val="single" w:sz="4" w:space="0" w:color="auto"/>
              <w:right w:val="single" w:sz="4" w:space="0" w:color="auto"/>
            </w:tcBorders>
            <w:shd w:val="clear" w:color="auto" w:fill="auto"/>
            <w:vAlign w:val="center"/>
            <w:hideMark/>
          </w:tcPr>
          <w:p w14:paraId="32E7F7DA" w14:textId="77777777" w:rsidR="006B5F45" w:rsidRPr="00883A83" w:rsidRDefault="006B5F45" w:rsidP="006B5F45">
            <w:pPr>
              <w:jc w:val="center"/>
              <w:rPr>
                <w:rFonts w:ascii="Myriad Pro" w:hAnsi="Myriad Pro" w:cs="Arial"/>
                <w:i/>
                <w:iCs/>
                <w:color w:val="0D0D0D" w:themeColor="text1" w:themeTint="F2"/>
                <w:sz w:val="18"/>
                <w:szCs w:val="18"/>
              </w:rPr>
            </w:pPr>
            <w:r w:rsidRPr="00883A83">
              <w:rPr>
                <w:rFonts w:ascii="Myriad Pro" w:hAnsi="Myriad Pro" w:cs="Arial"/>
                <w:i/>
                <w:iCs/>
                <w:color w:val="0D0D0D" w:themeColor="text1" w:themeTint="F2"/>
                <w:sz w:val="18"/>
                <w:szCs w:val="18"/>
              </w:rPr>
              <w:t>4 911,5</w:t>
            </w:r>
          </w:p>
        </w:tc>
        <w:tc>
          <w:tcPr>
            <w:tcW w:w="1415" w:type="dxa"/>
            <w:tcBorders>
              <w:top w:val="nil"/>
              <w:left w:val="nil"/>
              <w:bottom w:val="single" w:sz="4" w:space="0" w:color="auto"/>
              <w:right w:val="single" w:sz="4" w:space="0" w:color="auto"/>
            </w:tcBorders>
            <w:shd w:val="clear" w:color="auto" w:fill="auto"/>
            <w:vAlign w:val="center"/>
            <w:hideMark/>
          </w:tcPr>
          <w:p w14:paraId="081C34CD" w14:textId="77777777" w:rsidR="006B5F45" w:rsidRPr="00883A83" w:rsidRDefault="006B5F45" w:rsidP="006B5F45">
            <w:pPr>
              <w:jc w:val="center"/>
              <w:rPr>
                <w:rFonts w:ascii="Myriad Pro" w:hAnsi="Myriad Pro" w:cs="Arial"/>
                <w:i/>
                <w:iCs/>
                <w:color w:val="0D0D0D" w:themeColor="text1" w:themeTint="F2"/>
                <w:sz w:val="18"/>
                <w:szCs w:val="18"/>
              </w:rPr>
            </w:pPr>
            <w:r w:rsidRPr="00883A83">
              <w:rPr>
                <w:rFonts w:ascii="Myriad Pro" w:hAnsi="Myriad Pro" w:cs="Arial"/>
                <w:i/>
                <w:iCs/>
                <w:color w:val="0D0D0D" w:themeColor="text1" w:themeTint="F2"/>
                <w:sz w:val="18"/>
                <w:szCs w:val="18"/>
              </w:rPr>
              <w:t>5 014,2</w:t>
            </w:r>
          </w:p>
        </w:tc>
        <w:tc>
          <w:tcPr>
            <w:tcW w:w="1235" w:type="dxa"/>
            <w:tcBorders>
              <w:top w:val="nil"/>
              <w:left w:val="nil"/>
              <w:bottom w:val="single" w:sz="4" w:space="0" w:color="auto"/>
              <w:right w:val="single" w:sz="4" w:space="0" w:color="auto"/>
            </w:tcBorders>
            <w:shd w:val="clear" w:color="auto" w:fill="auto"/>
            <w:vAlign w:val="center"/>
            <w:hideMark/>
          </w:tcPr>
          <w:p w14:paraId="3D223E57" w14:textId="77777777" w:rsidR="006B5F45" w:rsidRPr="00883A83" w:rsidRDefault="006B5F45" w:rsidP="006B5F45">
            <w:pPr>
              <w:jc w:val="center"/>
              <w:rPr>
                <w:rFonts w:ascii="Myriad Pro" w:hAnsi="Myriad Pro" w:cs="Arial"/>
                <w:i/>
                <w:iCs/>
                <w:color w:val="0D0D0D" w:themeColor="text1" w:themeTint="F2"/>
                <w:sz w:val="18"/>
                <w:szCs w:val="18"/>
              </w:rPr>
            </w:pPr>
            <w:r w:rsidRPr="00883A83">
              <w:rPr>
                <w:rFonts w:ascii="Myriad Pro" w:hAnsi="Myriad Pro" w:cs="Arial"/>
                <w:i/>
                <w:iCs/>
                <w:color w:val="0D0D0D" w:themeColor="text1" w:themeTint="F2"/>
                <w:sz w:val="18"/>
                <w:szCs w:val="18"/>
              </w:rPr>
              <w:t>102,7</w:t>
            </w:r>
          </w:p>
        </w:tc>
      </w:tr>
      <w:tr w:rsidR="006B5F45" w:rsidRPr="00883A83" w14:paraId="71891369" w14:textId="77777777" w:rsidTr="00B23277">
        <w:trPr>
          <w:trHeight w:val="287"/>
        </w:trPr>
        <w:tc>
          <w:tcPr>
            <w:tcW w:w="1235" w:type="dxa"/>
            <w:tcBorders>
              <w:top w:val="nil"/>
              <w:left w:val="single" w:sz="4" w:space="0" w:color="auto"/>
              <w:bottom w:val="single" w:sz="4" w:space="0" w:color="auto"/>
              <w:right w:val="single" w:sz="4" w:space="0" w:color="auto"/>
            </w:tcBorders>
            <w:shd w:val="clear" w:color="auto" w:fill="auto"/>
            <w:noWrap/>
            <w:vAlign w:val="center"/>
            <w:hideMark/>
          </w:tcPr>
          <w:p w14:paraId="5575855C" w14:textId="77777777" w:rsidR="006B5F45" w:rsidRPr="00883A83" w:rsidRDefault="006B5F45" w:rsidP="006B5F45">
            <w:pPr>
              <w:jc w:val="center"/>
              <w:rPr>
                <w:rFonts w:ascii="Myriad Pro" w:hAnsi="Myriad Pro" w:cs="Arial"/>
                <w:i/>
                <w:iCs/>
                <w:color w:val="0D0D0D" w:themeColor="text1" w:themeTint="F2"/>
                <w:sz w:val="18"/>
                <w:szCs w:val="18"/>
              </w:rPr>
            </w:pPr>
            <w:r w:rsidRPr="00883A83">
              <w:rPr>
                <w:rFonts w:ascii="Myriad Pro" w:hAnsi="Myriad Pro" w:cs="Arial"/>
                <w:i/>
                <w:iCs/>
                <w:color w:val="0D0D0D" w:themeColor="text1" w:themeTint="F2"/>
                <w:sz w:val="18"/>
                <w:szCs w:val="18"/>
              </w:rPr>
              <w:t>3.2.</w:t>
            </w:r>
          </w:p>
        </w:tc>
        <w:tc>
          <w:tcPr>
            <w:tcW w:w="4477" w:type="dxa"/>
            <w:tcBorders>
              <w:top w:val="nil"/>
              <w:left w:val="nil"/>
              <w:bottom w:val="single" w:sz="4" w:space="0" w:color="auto"/>
              <w:right w:val="single" w:sz="4" w:space="0" w:color="auto"/>
            </w:tcBorders>
            <w:shd w:val="clear" w:color="auto" w:fill="auto"/>
            <w:vAlign w:val="center"/>
            <w:hideMark/>
          </w:tcPr>
          <w:p w14:paraId="188A03B3" w14:textId="77777777" w:rsidR="006B5F45" w:rsidRPr="00883A83" w:rsidRDefault="006B5F45" w:rsidP="006B5F45">
            <w:pPr>
              <w:rPr>
                <w:rFonts w:ascii="Myriad Pro" w:hAnsi="Myriad Pro" w:cs="Arial"/>
                <w:i/>
                <w:iCs/>
                <w:color w:val="0D0D0D" w:themeColor="text1" w:themeTint="F2"/>
                <w:sz w:val="18"/>
                <w:szCs w:val="18"/>
              </w:rPr>
            </w:pPr>
            <w:r w:rsidRPr="00883A83">
              <w:rPr>
                <w:rFonts w:ascii="Myriad Pro" w:hAnsi="Myriad Pro" w:cs="Arial"/>
                <w:i/>
                <w:iCs/>
                <w:color w:val="0D0D0D" w:themeColor="text1" w:themeTint="F2"/>
                <w:sz w:val="18"/>
                <w:szCs w:val="18"/>
              </w:rPr>
              <w:t>Налог на имущество</w:t>
            </w:r>
          </w:p>
        </w:tc>
        <w:tc>
          <w:tcPr>
            <w:tcW w:w="1441" w:type="dxa"/>
            <w:tcBorders>
              <w:top w:val="nil"/>
              <w:left w:val="nil"/>
              <w:bottom w:val="single" w:sz="4" w:space="0" w:color="auto"/>
              <w:right w:val="single" w:sz="4" w:space="0" w:color="auto"/>
            </w:tcBorders>
            <w:shd w:val="clear" w:color="auto" w:fill="auto"/>
            <w:vAlign w:val="center"/>
            <w:hideMark/>
          </w:tcPr>
          <w:p w14:paraId="01BCA560" w14:textId="77777777" w:rsidR="006B5F45" w:rsidRPr="00883A83" w:rsidRDefault="006B5F45" w:rsidP="006B5F45">
            <w:pPr>
              <w:jc w:val="center"/>
              <w:rPr>
                <w:rFonts w:ascii="Myriad Pro" w:hAnsi="Myriad Pro" w:cs="Arial"/>
                <w:i/>
                <w:iCs/>
                <w:color w:val="0D0D0D" w:themeColor="text1" w:themeTint="F2"/>
                <w:sz w:val="18"/>
                <w:szCs w:val="18"/>
              </w:rPr>
            </w:pPr>
            <w:r w:rsidRPr="00883A83">
              <w:rPr>
                <w:rFonts w:ascii="Myriad Pro" w:hAnsi="Myriad Pro" w:cs="Arial"/>
                <w:i/>
                <w:iCs/>
                <w:color w:val="0D0D0D" w:themeColor="text1" w:themeTint="F2"/>
                <w:sz w:val="18"/>
                <w:szCs w:val="18"/>
              </w:rPr>
              <w:t>40 682,0</w:t>
            </w:r>
          </w:p>
        </w:tc>
        <w:tc>
          <w:tcPr>
            <w:tcW w:w="1415" w:type="dxa"/>
            <w:tcBorders>
              <w:top w:val="nil"/>
              <w:left w:val="nil"/>
              <w:bottom w:val="single" w:sz="4" w:space="0" w:color="auto"/>
              <w:right w:val="single" w:sz="4" w:space="0" w:color="auto"/>
            </w:tcBorders>
            <w:shd w:val="clear" w:color="auto" w:fill="auto"/>
            <w:vAlign w:val="center"/>
            <w:hideMark/>
          </w:tcPr>
          <w:p w14:paraId="3D2101F5" w14:textId="77777777" w:rsidR="006B5F45" w:rsidRPr="00883A83" w:rsidRDefault="006B5F45" w:rsidP="006B5F45">
            <w:pPr>
              <w:jc w:val="center"/>
              <w:rPr>
                <w:rFonts w:ascii="Myriad Pro" w:hAnsi="Myriad Pro" w:cs="Arial"/>
                <w:i/>
                <w:iCs/>
                <w:color w:val="0D0D0D" w:themeColor="text1" w:themeTint="F2"/>
                <w:sz w:val="18"/>
                <w:szCs w:val="18"/>
              </w:rPr>
            </w:pPr>
            <w:r w:rsidRPr="00883A83">
              <w:rPr>
                <w:rFonts w:ascii="Myriad Pro" w:hAnsi="Myriad Pro" w:cs="Arial"/>
                <w:i/>
                <w:iCs/>
                <w:color w:val="0D0D0D" w:themeColor="text1" w:themeTint="F2"/>
                <w:sz w:val="18"/>
                <w:szCs w:val="18"/>
              </w:rPr>
              <w:t>43 628,8</w:t>
            </w:r>
          </w:p>
        </w:tc>
        <w:tc>
          <w:tcPr>
            <w:tcW w:w="1235" w:type="dxa"/>
            <w:tcBorders>
              <w:top w:val="nil"/>
              <w:left w:val="nil"/>
              <w:bottom w:val="single" w:sz="4" w:space="0" w:color="auto"/>
              <w:right w:val="single" w:sz="4" w:space="0" w:color="auto"/>
            </w:tcBorders>
            <w:shd w:val="clear" w:color="auto" w:fill="auto"/>
            <w:vAlign w:val="center"/>
            <w:hideMark/>
          </w:tcPr>
          <w:p w14:paraId="3654E2AF" w14:textId="77777777" w:rsidR="006B5F45" w:rsidRPr="00883A83" w:rsidRDefault="006B5F45" w:rsidP="006B5F45">
            <w:pPr>
              <w:jc w:val="center"/>
              <w:rPr>
                <w:rFonts w:ascii="Myriad Pro" w:hAnsi="Myriad Pro" w:cs="Arial"/>
                <w:i/>
                <w:iCs/>
                <w:color w:val="0D0D0D" w:themeColor="text1" w:themeTint="F2"/>
                <w:sz w:val="18"/>
                <w:szCs w:val="18"/>
              </w:rPr>
            </w:pPr>
            <w:r w:rsidRPr="00883A83">
              <w:rPr>
                <w:rFonts w:ascii="Myriad Pro" w:hAnsi="Myriad Pro" w:cs="Arial"/>
                <w:i/>
                <w:iCs/>
                <w:color w:val="0D0D0D" w:themeColor="text1" w:themeTint="F2"/>
                <w:sz w:val="18"/>
                <w:szCs w:val="18"/>
              </w:rPr>
              <w:t>2 946,8</w:t>
            </w:r>
          </w:p>
        </w:tc>
      </w:tr>
      <w:tr w:rsidR="006B5F45" w:rsidRPr="00883A83" w14:paraId="78B0F95E" w14:textId="77777777" w:rsidTr="00B23277">
        <w:trPr>
          <w:trHeight w:val="287"/>
        </w:trPr>
        <w:tc>
          <w:tcPr>
            <w:tcW w:w="1235" w:type="dxa"/>
            <w:tcBorders>
              <w:top w:val="nil"/>
              <w:left w:val="single" w:sz="4" w:space="0" w:color="auto"/>
              <w:bottom w:val="single" w:sz="4" w:space="0" w:color="auto"/>
              <w:right w:val="single" w:sz="4" w:space="0" w:color="auto"/>
            </w:tcBorders>
            <w:shd w:val="clear" w:color="auto" w:fill="auto"/>
            <w:noWrap/>
            <w:vAlign w:val="center"/>
            <w:hideMark/>
          </w:tcPr>
          <w:p w14:paraId="32BA9A0F" w14:textId="77777777" w:rsidR="006B5F45" w:rsidRPr="00883A83" w:rsidRDefault="006B5F45" w:rsidP="006B5F45">
            <w:pPr>
              <w:jc w:val="center"/>
              <w:rPr>
                <w:rFonts w:ascii="Myriad Pro" w:hAnsi="Myriad Pro" w:cs="Arial"/>
                <w:i/>
                <w:iCs/>
                <w:color w:val="0D0D0D" w:themeColor="text1" w:themeTint="F2"/>
                <w:sz w:val="18"/>
                <w:szCs w:val="18"/>
              </w:rPr>
            </w:pPr>
            <w:r w:rsidRPr="00883A83">
              <w:rPr>
                <w:rFonts w:ascii="Myriad Pro" w:hAnsi="Myriad Pro" w:cs="Arial"/>
                <w:i/>
                <w:iCs/>
                <w:color w:val="0D0D0D" w:themeColor="text1" w:themeTint="F2"/>
                <w:sz w:val="18"/>
                <w:szCs w:val="18"/>
              </w:rPr>
              <w:t>3.3.</w:t>
            </w:r>
          </w:p>
        </w:tc>
        <w:tc>
          <w:tcPr>
            <w:tcW w:w="4477" w:type="dxa"/>
            <w:tcBorders>
              <w:top w:val="nil"/>
              <w:left w:val="nil"/>
              <w:bottom w:val="single" w:sz="4" w:space="0" w:color="auto"/>
              <w:right w:val="single" w:sz="4" w:space="0" w:color="auto"/>
            </w:tcBorders>
            <w:shd w:val="clear" w:color="auto" w:fill="auto"/>
            <w:vAlign w:val="center"/>
            <w:hideMark/>
          </w:tcPr>
          <w:p w14:paraId="3BB4EF1E" w14:textId="77777777" w:rsidR="006B5F45" w:rsidRPr="00883A83" w:rsidRDefault="006B5F45" w:rsidP="006B5F45">
            <w:pPr>
              <w:rPr>
                <w:rFonts w:ascii="Myriad Pro" w:hAnsi="Myriad Pro" w:cs="Arial"/>
                <w:i/>
                <w:iCs/>
                <w:color w:val="0D0D0D" w:themeColor="text1" w:themeTint="F2"/>
                <w:sz w:val="18"/>
                <w:szCs w:val="18"/>
              </w:rPr>
            </w:pPr>
            <w:r w:rsidRPr="00883A83">
              <w:rPr>
                <w:rFonts w:ascii="Myriad Pro" w:hAnsi="Myriad Pro" w:cs="Arial"/>
                <w:i/>
                <w:iCs/>
                <w:color w:val="0D0D0D" w:themeColor="text1" w:themeTint="F2"/>
                <w:sz w:val="18"/>
                <w:szCs w:val="18"/>
              </w:rPr>
              <w:t>Прочие налоги и сборы</w:t>
            </w:r>
          </w:p>
        </w:tc>
        <w:tc>
          <w:tcPr>
            <w:tcW w:w="1441" w:type="dxa"/>
            <w:tcBorders>
              <w:top w:val="nil"/>
              <w:left w:val="nil"/>
              <w:bottom w:val="single" w:sz="4" w:space="0" w:color="auto"/>
              <w:right w:val="single" w:sz="4" w:space="0" w:color="auto"/>
            </w:tcBorders>
            <w:shd w:val="clear" w:color="auto" w:fill="auto"/>
            <w:vAlign w:val="center"/>
            <w:hideMark/>
          </w:tcPr>
          <w:p w14:paraId="2746182F" w14:textId="77777777" w:rsidR="006B5F45" w:rsidRPr="00883A83" w:rsidRDefault="006B5F45" w:rsidP="006B5F45">
            <w:pPr>
              <w:jc w:val="center"/>
              <w:rPr>
                <w:rFonts w:ascii="Myriad Pro" w:hAnsi="Myriad Pro" w:cs="Arial"/>
                <w:i/>
                <w:iCs/>
                <w:color w:val="0D0D0D" w:themeColor="text1" w:themeTint="F2"/>
                <w:sz w:val="18"/>
                <w:szCs w:val="18"/>
              </w:rPr>
            </w:pPr>
            <w:r w:rsidRPr="00883A83">
              <w:rPr>
                <w:rFonts w:ascii="Myriad Pro" w:hAnsi="Myriad Pro" w:cs="Arial"/>
                <w:i/>
                <w:iCs/>
                <w:color w:val="0D0D0D" w:themeColor="text1" w:themeTint="F2"/>
                <w:sz w:val="18"/>
                <w:szCs w:val="18"/>
              </w:rPr>
              <w:t>889,8</w:t>
            </w:r>
          </w:p>
        </w:tc>
        <w:tc>
          <w:tcPr>
            <w:tcW w:w="1415" w:type="dxa"/>
            <w:tcBorders>
              <w:top w:val="nil"/>
              <w:left w:val="nil"/>
              <w:bottom w:val="single" w:sz="4" w:space="0" w:color="auto"/>
              <w:right w:val="single" w:sz="4" w:space="0" w:color="auto"/>
            </w:tcBorders>
            <w:shd w:val="clear" w:color="auto" w:fill="auto"/>
            <w:vAlign w:val="center"/>
            <w:hideMark/>
          </w:tcPr>
          <w:p w14:paraId="471A8516" w14:textId="77777777" w:rsidR="006B5F45" w:rsidRPr="00883A83" w:rsidRDefault="006B5F45" w:rsidP="006B5F45">
            <w:pPr>
              <w:jc w:val="center"/>
              <w:rPr>
                <w:rFonts w:ascii="Myriad Pro" w:hAnsi="Myriad Pro" w:cs="Arial"/>
                <w:i/>
                <w:iCs/>
                <w:color w:val="0D0D0D" w:themeColor="text1" w:themeTint="F2"/>
                <w:sz w:val="18"/>
                <w:szCs w:val="18"/>
              </w:rPr>
            </w:pPr>
            <w:r w:rsidRPr="00883A83">
              <w:rPr>
                <w:rFonts w:ascii="Myriad Pro" w:hAnsi="Myriad Pro" w:cs="Arial"/>
                <w:i/>
                <w:iCs/>
                <w:color w:val="0D0D0D" w:themeColor="text1" w:themeTint="F2"/>
                <w:sz w:val="18"/>
                <w:szCs w:val="18"/>
              </w:rPr>
              <w:t>846,0</w:t>
            </w:r>
          </w:p>
        </w:tc>
        <w:tc>
          <w:tcPr>
            <w:tcW w:w="1235" w:type="dxa"/>
            <w:tcBorders>
              <w:top w:val="nil"/>
              <w:left w:val="nil"/>
              <w:bottom w:val="single" w:sz="4" w:space="0" w:color="auto"/>
              <w:right w:val="single" w:sz="4" w:space="0" w:color="auto"/>
            </w:tcBorders>
            <w:shd w:val="clear" w:color="auto" w:fill="auto"/>
            <w:vAlign w:val="center"/>
            <w:hideMark/>
          </w:tcPr>
          <w:p w14:paraId="5F7077CE" w14:textId="77777777" w:rsidR="006B5F45" w:rsidRPr="00883A83" w:rsidRDefault="006B5F45" w:rsidP="006B5F45">
            <w:pPr>
              <w:jc w:val="center"/>
              <w:rPr>
                <w:rFonts w:ascii="Myriad Pro" w:hAnsi="Myriad Pro" w:cs="Arial"/>
                <w:i/>
                <w:iCs/>
                <w:color w:val="0D0D0D" w:themeColor="text1" w:themeTint="F2"/>
                <w:sz w:val="18"/>
                <w:szCs w:val="18"/>
              </w:rPr>
            </w:pPr>
            <w:r w:rsidRPr="00883A83">
              <w:rPr>
                <w:rFonts w:ascii="Myriad Pro" w:hAnsi="Myriad Pro" w:cs="Arial"/>
                <w:i/>
                <w:iCs/>
                <w:color w:val="0D0D0D" w:themeColor="text1" w:themeTint="F2"/>
                <w:sz w:val="18"/>
                <w:szCs w:val="18"/>
              </w:rPr>
              <w:t>-43,8</w:t>
            </w:r>
          </w:p>
        </w:tc>
      </w:tr>
      <w:tr w:rsidR="006B5F45" w:rsidRPr="00883A83" w14:paraId="47631E9E" w14:textId="77777777" w:rsidTr="00B23277">
        <w:trPr>
          <w:trHeight w:val="287"/>
        </w:trPr>
        <w:tc>
          <w:tcPr>
            <w:tcW w:w="1235" w:type="dxa"/>
            <w:tcBorders>
              <w:top w:val="nil"/>
              <w:left w:val="single" w:sz="4" w:space="0" w:color="auto"/>
              <w:bottom w:val="single" w:sz="4" w:space="0" w:color="auto"/>
              <w:right w:val="single" w:sz="4" w:space="0" w:color="auto"/>
            </w:tcBorders>
            <w:shd w:val="clear" w:color="auto" w:fill="auto"/>
            <w:noWrap/>
            <w:vAlign w:val="center"/>
            <w:hideMark/>
          </w:tcPr>
          <w:p w14:paraId="385B7BB1" w14:textId="77777777" w:rsidR="006B5F45" w:rsidRPr="00883A83" w:rsidRDefault="006B5F45" w:rsidP="006B5F45">
            <w:pPr>
              <w:jc w:val="cente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lastRenderedPageBreak/>
              <w:t>4.</w:t>
            </w:r>
          </w:p>
        </w:tc>
        <w:tc>
          <w:tcPr>
            <w:tcW w:w="4477" w:type="dxa"/>
            <w:tcBorders>
              <w:top w:val="nil"/>
              <w:left w:val="nil"/>
              <w:bottom w:val="single" w:sz="4" w:space="0" w:color="auto"/>
              <w:right w:val="single" w:sz="4" w:space="0" w:color="auto"/>
            </w:tcBorders>
            <w:shd w:val="clear" w:color="auto" w:fill="auto"/>
            <w:vAlign w:val="center"/>
            <w:hideMark/>
          </w:tcPr>
          <w:p w14:paraId="28A5088C" w14:textId="77777777" w:rsidR="006B5F45" w:rsidRPr="00883A83" w:rsidRDefault="006B5F45" w:rsidP="006B5F45">
            <w:pP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Отчисления на социальные нужды</w:t>
            </w:r>
          </w:p>
        </w:tc>
        <w:tc>
          <w:tcPr>
            <w:tcW w:w="1441" w:type="dxa"/>
            <w:tcBorders>
              <w:top w:val="nil"/>
              <w:left w:val="nil"/>
              <w:bottom w:val="single" w:sz="4" w:space="0" w:color="auto"/>
              <w:right w:val="single" w:sz="4" w:space="0" w:color="auto"/>
            </w:tcBorders>
            <w:shd w:val="clear" w:color="auto" w:fill="auto"/>
            <w:vAlign w:val="center"/>
            <w:hideMark/>
          </w:tcPr>
          <w:p w14:paraId="5E45B521" w14:textId="77777777" w:rsidR="006B5F45" w:rsidRPr="00883A83" w:rsidRDefault="006B5F45" w:rsidP="006B5F45">
            <w:pPr>
              <w:jc w:val="cente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261 700,8</w:t>
            </w:r>
          </w:p>
        </w:tc>
        <w:tc>
          <w:tcPr>
            <w:tcW w:w="1415" w:type="dxa"/>
            <w:tcBorders>
              <w:top w:val="nil"/>
              <w:left w:val="nil"/>
              <w:bottom w:val="single" w:sz="4" w:space="0" w:color="auto"/>
              <w:right w:val="single" w:sz="4" w:space="0" w:color="auto"/>
            </w:tcBorders>
            <w:shd w:val="clear" w:color="auto" w:fill="auto"/>
            <w:vAlign w:val="center"/>
            <w:hideMark/>
          </w:tcPr>
          <w:p w14:paraId="33429DC3" w14:textId="77777777" w:rsidR="006B5F45" w:rsidRPr="00883A83" w:rsidRDefault="006B5F45" w:rsidP="006B5F45">
            <w:pPr>
              <w:jc w:val="cente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258 630,4</w:t>
            </w:r>
          </w:p>
        </w:tc>
        <w:tc>
          <w:tcPr>
            <w:tcW w:w="1235" w:type="dxa"/>
            <w:tcBorders>
              <w:top w:val="nil"/>
              <w:left w:val="nil"/>
              <w:bottom w:val="single" w:sz="4" w:space="0" w:color="auto"/>
              <w:right w:val="single" w:sz="4" w:space="0" w:color="auto"/>
            </w:tcBorders>
            <w:shd w:val="clear" w:color="auto" w:fill="auto"/>
            <w:vAlign w:val="center"/>
            <w:hideMark/>
          </w:tcPr>
          <w:p w14:paraId="1DAB1576" w14:textId="77777777" w:rsidR="006B5F45" w:rsidRPr="00883A83" w:rsidRDefault="006B5F45" w:rsidP="006B5F45">
            <w:pPr>
              <w:jc w:val="cente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-3 070,4</w:t>
            </w:r>
          </w:p>
        </w:tc>
      </w:tr>
      <w:tr w:rsidR="006B5F45" w:rsidRPr="00883A83" w14:paraId="756F1410" w14:textId="77777777" w:rsidTr="00B23277">
        <w:trPr>
          <w:trHeight w:val="287"/>
        </w:trPr>
        <w:tc>
          <w:tcPr>
            <w:tcW w:w="1235" w:type="dxa"/>
            <w:tcBorders>
              <w:top w:val="nil"/>
              <w:left w:val="single" w:sz="4" w:space="0" w:color="auto"/>
              <w:bottom w:val="single" w:sz="4" w:space="0" w:color="auto"/>
              <w:right w:val="single" w:sz="4" w:space="0" w:color="auto"/>
            </w:tcBorders>
            <w:shd w:val="clear" w:color="auto" w:fill="auto"/>
            <w:noWrap/>
            <w:vAlign w:val="center"/>
            <w:hideMark/>
          </w:tcPr>
          <w:p w14:paraId="409A6991" w14:textId="77777777" w:rsidR="006B5F45" w:rsidRPr="00883A83" w:rsidRDefault="006B5F45" w:rsidP="006B5F45">
            <w:pPr>
              <w:jc w:val="cente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5.</w:t>
            </w:r>
          </w:p>
        </w:tc>
        <w:tc>
          <w:tcPr>
            <w:tcW w:w="4477" w:type="dxa"/>
            <w:tcBorders>
              <w:top w:val="nil"/>
              <w:left w:val="nil"/>
              <w:bottom w:val="single" w:sz="4" w:space="0" w:color="auto"/>
              <w:right w:val="single" w:sz="4" w:space="0" w:color="auto"/>
            </w:tcBorders>
            <w:shd w:val="clear" w:color="auto" w:fill="auto"/>
            <w:vAlign w:val="center"/>
            <w:hideMark/>
          </w:tcPr>
          <w:p w14:paraId="7ED0B52A" w14:textId="77777777" w:rsidR="006B5F45" w:rsidRPr="00883A83" w:rsidRDefault="006B5F45" w:rsidP="006B5F45">
            <w:pP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Налог на прибыль</w:t>
            </w:r>
          </w:p>
        </w:tc>
        <w:tc>
          <w:tcPr>
            <w:tcW w:w="1441" w:type="dxa"/>
            <w:tcBorders>
              <w:top w:val="nil"/>
              <w:left w:val="nil"/>
              <w:bottom w:val="single" w:sz="4" w:space="0" w:color="auto"/>
              <w:right w:val="single" w:sz="4" w:space="0" w:color="auto"/>
            </w:tcBorders>
            <w:shd w:val="clear" w:color="auto" w:fill="auto"/>
            <w:vAlign w:val="center"/>
            <w:hideMark/>
          </w:tcPr>
          <w:p w14:paraId="27C31621" w14:textId="77777777" w:rsidR="006B5F45" w:rsidRPr="00883A83" w:rsidRDefault="006B5F45" w:rsidP="006B5F45">
            <w:pPr>
              <w:jc w:val="cente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181 825,9</w:t>
            </w:r>
          </w:p>
        </w:tc>
        <w:tc>
          <w:tcPr>
            <w:tcW w:w="1415" w:type="dxa"/>
            <w:tcBorders>
              <w:top w:val="nil"/>
              <w:left w:val="nil"/>
              <w:bottom w:val="single" w:sz="4" w:space="0" w:color="auto"/>
              <w:right w:val="single" w:sz="4" w:space="0" w:color="auto"/>
            </w:tcBorders>
            <w:shd w:val="clear" w:color="auto" w:fill="auto"/>
            <w:vAlign w:val="center"/>
            <w:hideMark/>
          </w:tcPr>
          <w:p w14:paraId="0234ABDC" w14:textId="77777777" w:rsidR="006B5F45" w:rsidRPr="00883A83" w:rsidRDefault="006B5F45" w:rsidP="006B5F45">
            <w:pPr>
              <w:jc w:val="cente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60 708,7</w:t>
            </w:r>
          </w:p>
        </w:tc>
        <w:tc>
          <w:tcPr>
            <w:tcW w:w="1235" w:type="dxa"/>
            <w:tcBorders>
              <w:top w:val="nil"/>
              <w:left w:val="nil"/>
              <w:bottom w:val="single" w:sz="4" w:space="0" w:color="auto"/>
              <w:right w:val="single" w:sz="4" w:space="0" w:color="auto"/>
            </w:tcBorders>
            <w:shd w:val="clear" w:color="auto" w:fill="auto"/>
            <w:vAlign w:val="center"/>
            <w:hideMark/>
          </w:tcPr>
          <w:p w14:paraId="39B1CF6B" w14:textId="77777777" w:rsidR="006B5F45" w:rsidRPr="00883A83" w:rsidRDefault="006B5F45" w:rsidP="006B5F45">
            <w:pPr>
              <w:jc w:val="center"/>
              <w:rPr>
                <w:rFonts w:ascii="Myriad Pro" w:hAnsi="Myriad Pro" w:cs="Arial"/>
                <w:color w:val="0D0D0D" w:themeColor="text1" w:themeTint="F2"/>
                <w:sz w:val="18"/>
                <w:szCs w:val="18"/>
              </w:rPr>
            </w:pPr>
            <w:r w:rsidRPr="00883A83">
              <w:rPr>
                <w:rFonts w:ascii="Myriad Pro" w:hAnsi="Myriad Pro" w:cs="Arial"/>
                <w:color w:val="0D0D0D" w:themeColor="text1" w:themeTint="F2"/>
                <w:sz w:val="18"/>
                <w:szCs w:val="18"/>
              </w:rPr>
              <w:t>-121 117,2</w:t>
            </w:r>
          </w:p>
        </w:tc>
      </w:tr>
      <w:tr w:rsidR="006B5F45" w:rsidRPr="00883A83" w14:paraId="7A589744" w14:textId="77777777" w:rsidTr="00B23277">
        <w:trPr>
          <w:trHeight w:val="430"/>
        </w:trPr>
        <w:tc>
          <w:tcPr>
            <w:tcW w:w="1235" w:type="dxa"/>
            <w:tcBorders>
              <w:top w:val="nil"/>
              <w:left w:val="single" w:sz="4" w:space="0" w:color="auto"/>
              <w:bottom w:val="single" w:sz="4" w:space="0" w:color="auto"/>
              <w:right w:val="single" w:sz="4" w:space="0" w:color="auto"/>
            </w:tcBorders>
            <w:shd w:val="clear" w:color="auto" w:fill="auto"/>
            <w:noWrap/>
            <w:vAlign w:val="center"/>
            <w:hideMark/>
          </w:tcPr>
          <w:p w14:paraId="416192A3" w14:textId="77777777" w:rsidR="006B5F45" w:rsidRPr="00883A83" w:rsidRDefault="006B5F45" w:rsidP="006B5F45">
            <w:pPr>
              <w:jc w:val="center"/>
              <w:rPr>
                <w:rFonts w:ascii="Myriad Pro" w:hAnsi="Myriad Pro" w:cs="Arial"/>
                <w:color w:val="000000"/>
                <w:sz w:val="18"/>
                <w:szCs w:val="18"/>
              </w:rPr>
            </w:pPr>
            <w:r w:rsidRPr="00883A83">
              <w:rPr>
                <w:rFonts w:ascii="Myriad Pro" w:hAnsi="Myriad Pro" w:cs="Arial"/>
                <w:color w:val="000000"/>
                <w:sz w:val="18"/>
                <w:szCs w:val="18"/>
              </w:rPr>
              <w:t>6.</w:t>
            </w:r>
          </w:p>
        </w:tc>
        <w:tc>
          <w:tcPr>
            <w:tcW w:w="4477" w:type="dxa"/>
            <w:tcBorders>
              <w:top w:val="nil"/>
              <w:left w:val="nil"/>
              <w:bottom w:val="single" w:sz="4" w:space="0" w:color="auto"/>
              <w:right w:val="single" w:sz="4" w:space="0" w:color="auto"/>
            </w:tcBorders>
            <w:shd w:val="clear" w:color="auto" w:fill="auto"/>
            <w:vAlign w:val="center"/>
            <w:hideMark/>
          </w:tcPr>
          <w:p w14:paraId="5743558C" w14:textId="77777777" w:rsidR="006B5F45" w:rsidRPr="00883A83" w:rsidRDefault="006B5F45" w:rsidP="006B5F45">
            <w:pPr>
              <w:rPr>
                <w:rFonts w:ascii="Myriad Pro" w:hAnsi="Myriad Pro" w:cs="Arial"/>
                <w:color w:val="000000"/>
                <w:sz w:val="18"/>
                <w:szCs w:val="18"/>
              </w:rPr>
            </w:pPr>
            <w:r w:rsidRPr="00883A83">
              <w:rPr>
                <w:rFonts w:ascii="Myriad Pro" w:hAnsi="Myriad Pro" w:cs="Arial"/>
                <w:color w:val="000000"/>
                <w:sz w:val="18"/>
                <w:szCs w:val="18"/>
              </w:rPr>
              <w:t>Выпадающие доходы/экономия средств по тех/ присоединению</w:t>
            </w:r>
          </w:p>
        </w:tc>
        <w:tc>
          <w:tcPr>
            <w:tcW w:w="1441" w:type="dxa"/>
            <w:tcBorders>
              <w:top w:val="nil"/>
              <w:left w:val="nil"/>
              <w:bottom w:val="single" w:sz="4" w:space="0" w:color="auto"/>
              <w:right w:val="single" w:sz="4" w:space="0" w:color="auto"/>
            </w:tcBorders>
            <w:shd w:val="clear" w:color="auto" w:fill="auto"/>
            <w:vAlign w:val="center"/>
            <w:hideMark/>
          </w:tcPr>
          <w:p w14:paraId="4D35CFFF" w14:textId="77777777" w:rsidR="006B5F45" w:rsidRPr="00883A83" w:rsidRDefault="006B5F45" w:rsidP="006B5F45">
            <w:pPr>
              <w:jc w:val="center"/>
              <w:rPr>
                <w:rFonts w:ascii="Myriad Pro" w:hAnsi="Myriad Pro" w:cs="Arial"/>
                <w:color w:val="000000"/>
                <w:sz w:val="18"/>
                <w:szCs w:val="18"/>
              </w:rPr>
            </w:pPr>
            <w:r w:rsidRPr="00883A83">
              <w:rPr>
                <w:rFonts w:ascii="Myriad Pro" w:hAnsi="Myriad Pro" w:cs="Arial"/>
                <w:color w:val="000000"/>
                <w:sz w:val="18"/>
                <w:szCs w:val="18"/>
              </w:rPr>
              <w:t>58 162,1</w:t>
            </w:r>
          </w:p>
        </w:tc>
        <w:tc>
          <w:tcPr>
            <w:tcW w:w="1415" w:type="dxa"/>
            <w:tcBorders>
              <w:top w:val="nil"/>
              <w:left w:val="nil"/>
              <w:bottom w:val="single" w:sz="4" w:space="0" w:color="auto"/>
              <w:right w:val="single" w:sz="4" w:space="0" w:color="auto"/>
            </w:tcBorders>
            <w:shd w:val="clear" w:color="auto" w:fill="auto"/>
            <w:vAlign w:val="center"/>
            <w:hideMark/>
          </w:tcPr>
          <w:p w14:paraId="2479584F" w14:textId="77777777" w:rsidR="006B5F45" w:rsidRPr="00883A83" w:rsidRDefault="006B5F45" w:rsidP="006B5F45">
            <w:pPr>
              <w:jc w:val="center"/>
              <w:rPr>
                <w:rFonts w:ascii="Myriad Pro" w:hAnsi="Myriad Pro" w:cs="Arial"/>
                <w:color w:val="000000"/>
                <w:sz w:val="18"/>
                <w:szCs w:val="18"/>
              </w:rPr>
            </w:pPr>
            <w:r w:rsidRPr="00883A83">
              <w:rPr>
                <w:rFonts w:ascii="Myriad Pro" w:hAnsi="Myriad Pro" w:cs="Arial"/>
                <w:color w:val="000000"/>
                <w:sz w:val="18"/>
                <w:szCs w:val="18"/>
              </w:rPr>
              <w:t>42 830,4</w:t>
            </w:r>
          </w:p>
        </w:tc>
        <w:tc>
          <w:tcPr>
            <w:tcW w:w="1235" w:type="dxa"/>
            <w:tcBorders>
              <w:top w:val="nil"/>
              <w:left w:val="nil"/>
              <w:bottom w:val="single" w:sz="4" w:space="0" w:color="auto"/>
              <w:right w:val="single" w:sz="4" w:space="0" w:color="auto"/>
            </w:tcBorders>
            <w:shd w:val="clear" w:color="auto" w:fill="auto"/>
            <w:vAlign w:val="center"/>
            <w:hideMark/>
          </w:tcPr>
          <w:p w14:paraId="5E3D8D0A" w14:textId="77777777" w:rsidR="006B5F45" w:rsidRPr="00883A83" w:rsidRDefault="006B5F45" w:rsidP="006B5F45">
            <w:pPr>
              <w:jc w:val="center"/>
              <w:rPr>
                <w:rFonts w:ascii="Myriad Pro" w:hAnsi="Myriad Pro" w:cs="Arial"/>
                <w:color w:val="000000"/>
                <w:sz w:val="18"/>
                <w:szCs w:val="18"/>
              </w:rPr>
            </w:pPr>
            <w:r w:rsidRPr="00883A83">
              <w:rPr>
                <w:rFonts w:ascii="Myriad Pro" w:hAnsi="Myriad Pro" w:cs="Arial"/>
                <w:color w:val="000000"/>
                <w:sz w:val="18"/>
                <w:szCs w:val="18"/>
              </w:rPr>
              <w:t>-15 331,8</w:t>
            </w:r>
          </w:p>
        </w:tc>
      </w:tr>
      <w:tr w:rsidR="006B5F45" w:rsidRPr="00883A83" w14:paraId="6EF245DA" w14:textId="77777777" w:rsidTr="00B23277">
        <w:trPr>
          <w:trHeight w:val="646"/>
        </w:trPr>
        <w:tc>
          <w:tcPr>
            <w:tcW w:w="1235" w:type="dxa"/>
            <w:tcBorders>
              <w:top w:val="nil"/>
              <w:left w:val="single" w:sz="4" w:space="0" w:color="auto"/>
              <w:bottom w:val="single" w:sz="4" w:space="0" w:color="auto"/>
              <w:right w:val="single" w:sz="4" w:space="0" w:color="auto"/>
            </w:tcBorders>
            <w:shd w:val="clear" w:color="auto" w:fill="auto"/>
            <w:noWrap/>
            <w:vAlign w:val="center"/>
            <w:hideMark/>
          </w:tcPr>
          <w:p w14:paraId="33AFF55A" w14:textId="77777777" w:rsidR="006B5F45" w:rsidRPr="00883A83" w:rsidRDefault="006B5F45" w:rsidP="006B5F45">
            <w:pPr>
              <w:jc w:val="center"/>
              <w:rPr>
                <w:rFonts w:ascii="Myriad Pro" w:hAnsi="Myriad Pro" w:cs="Arial"/>
                <w:color w:val="000000"/>
                <w:sz w:val="18"/>
                <w:szCs w:val="18"/>
              </w:rPr>
            </w:pPr>
            <w:r w:rsidRPr="00883A83">
              <w:rPr>
                <w:rFonts w:ascii="Myriad Pro" w:hAnsi="Myriad Pro" w:cs="Arial"/>
                <w:color w:val="000000"/>
                <w:sz w:val="18"/>
                <w:szCs w:val="18"/>
              </w:rPr>
              <w:t>7.</w:t>
            </w:r>
          </w:p>
        </w:tc>
        <w:tc>
          <w:tcPr>
            <w:tcW w:w="4477" w:type="dxa"/>
            <w:tcBorders>
              <w:top w:val="nil"/>
              <w:left w:val="nil"/>
              <w:bottom w:val="single" w:sz="4" w:space="0" w:color="auto"/>
              <w:right w:val="single" w:sz="4" w:space="0" w:color="auto"/>
            </w:tcBorders>
            <w:shd w:val="clear" w:color="auto" w:fill="auto"/>
            <w:vAlign w:val="center"/>
            <w:hideMark/>
          </w:tcPr>
          <w:p w14:paraId="00645C09" w14:textId="77777777" w:rsidR="006B5F45" w:rsidRPr="00883A83" w:rsidRDefault="006B5F45" w:rsidP="006B5F45">
            <w:pPr>
              <w:rPr>
                <w:rFonts w:ascii="Myriad Pro" w:hAnsi="Myriad Pro" w:cs="Arial"/>
                <w:color w:val="000000"/>
                <w:sz w:val="18"/>
                <w:szCs w:val="18"/>
              </w:rPr>
            </w:pPr>
            <w:r w:rsidRPr="00883A83">
              <w:rPr>
                <w:rFonts w:ascii="Myriad Pro" w:hAnsi="Myriad Pro" w:cs="Arial"/>
                <w:color w:val="000000"/>
                <w:sz w:val="18"/>
                <w:szCs w:val="18"/>
              </w:rPr>
              <w:t>Незапланированные расходы по статье «резервы по сомнительным долгам, по судебным решениям»</w:t>
            </w:r>
          </w:p>
        </w:tc>
        <w:tc>
          <w:tcPr>
            <w:tcW w:w="1441" w:type="dxa"/>
            <w:tcBorders>
              <w:top w:val="nil"/>
              <w:left w:val="nil"/>
              <w:bottom w:val="single" w:sz="4" w:space="0" w:color="auto"/>
              <w:right w:val="single" w:sz="4" w:space="0" w:color="auto"/>
            </w:tcBorders>
            <w:shd w:val="clear" w:color="auto" w:fill="auto"/>
            <w:vAlign w:val="center"/>
            <w:hideMark/>
          </w:tcPr>
          <w:p w14:paraId="252B6CAF" w14:textId="77777777" w:rsidR="006B5F45" w:rsidRPr="00883A83" w:rsidRDefault="006B5F45" w:rsidP="006B5F45">
            <w:pPr>
              <w:jc w:val="center"/>
              <w:rPr>
                <w:rFonts w:ascii="Myriad Pro" w:hAnsi="Myriad Pro" w:cs="Arial"/>
                <w:color w:val="000000"/>
                <w:sz w:val="18"/>
                <w:szCs w:val="18"/>
              </w:rPr>
            </w:pPr>
            <w:r w:rsidRPr="00883A83">
              <w:rPr>
                <w:rFonts w:ascii="Myriad Pro" w:hAnsi="Myriad Pro" w:cs="Arial"/>
                <w:color w:val="000000"/>
                <w:sz w:val="18"/>
                <w:szCs w:val="18"/>
              </w:rPr>
              <w:t>0,0</w:t>
            </w:r>
          </w:p>
        </w:tc>
        <w:tc>
          <w:tcPr>
            <w:tcW w:w="1415" w:type="dxa"/>
            <w:tcBorders>
              <w:top w:val="nil"/>
              <w:left w:val="nil"/>
              <w:bottom w:val="single" w:sz="4" w:space="0" w:color="auto"/>
              <w:right w:val="single" w:sz="4" w:space="0" w:color="auto"/>
            </w:tcBorders>
            <w:shd w:val="clear" w:color="auto" w:fill="auto"/>
            <w:vAlign w:val="center"/>
            <w:hideMark/>
          </w:tcPr>
          <w:p w14:paraId="0DF53DE3" w14:textId="77777777" w:rsidR="006B5F45" w:rsidRPr="00883A83" w:rsidRDefault="006B5F45" w:rsidP="006B5F45">
            <w:pPr>
              <w:jc w:val="center"/>
              <w:rPr>
                <w:rFonts w:ascii="Myriad Pro" w:hAnsi="Myriad Pro" w:cs="Arial"/>
                <w:color w:val="000000"/>
                <w:sz w:val="18"/>
                <w:szCs w:val="18"/>
              </w:rPr>
            </w:pPr>
            <w:r w:rsidRPr="00883A83">
              <w:rPr>
                <w:rFonts w:ascii="Myriad Pro" w:hAnsi="Myriad Pro" w:cs="Arial"/>
                <w:color w:val="000000"/>
                <w:sz w:val="18"/>
                <w:szCs w:val="18"/>
              </w:rPr>
              <w:t>0,0</w:t>
            </w:r>
          </w:p>
        </w:tc>
        <w:tc>
          <w:tcPr>
            <w:tcW w:w="1235" w:type="dxa"/>
            <w:tcBorders>
              <w:top w:val="nil"/>
              <w:left w:val="nil"/>
              <w:bottom w:val="single" w:sz="4" w:space="0" w:color="auto"/>
              <w:right w:val="single" w:sz="4" w:space="0" w:color="auto"/>
            </w:tcBorders>
            <w:shd w:val="clear" w:color="auto" w:fill="auto"/>
            <w:vAlign w:val="center"/>
            <w:hideMark/>
          </w:tcPr>
          <w:p w14:paraId="1453D3D5" w14:textId="77777777" w:rsidR="006B5F45" w:rsidRPr="00883A83" w:rsidRDefault="006B5F45" w:rsidP="006B5F45">
            <w:pPr>
              <w:jc w:val="center"/>
              <w:rPr>
                <w:rFonts w:ascii="Myriad Pro" w:hAnsi="Myriad Pro" w:cs="Arial"/>
                <w:color w:val="000000"/>
                <w:sz w:val="18"/>
                <w:szCs w:val="18"/>
              </w:rPr>
            </w:pPr>
            <w:r w:rsidRPr="00883A83">
              <w:rPr>
                <w:rFonts w:ascii="Myriad Pro" w:hAnsi="Myriad Pro" w:cs="Arial"/>
                <w:color w:val="000000"/>
                <w:sz w:val="18"/>
                <w:szCs w:val="18"/>
              </w:rPr>
              <w:t>0,0</w:t>
            </w:r>
          </w:p>
        </w:tc>
      </w:tr>
    </w:tbl>
    <w:p w14:paraId="02A892A8" w14:textId="77777777" w:rsidR="005F397F" w:rsidRDefault="005F397F" w:rsidP="005F397F">
      <w:pPr>
        <w:pStyle w:val="a5"/>
        <w:spacing w:after="0" w:line="360" w:lineRule="auto"/>
        <w:ind w:left="992"/>
        <w:contextualSpacing w:val="0"/>
        <w:jc w:val="both"/>
        <w:outlineLvl w:val="2"/>
        <w:rPr>
          <w:rFonts w:ascii="Myriad Pro" w:hAnsi="Myriad Pro"/>
          <w:b/>
          <w:color w:val="4F6228" w:themeColor="accent3" w:themeShade="80"/>
          <w:sz w:val="26"/>
          <w:szCs w:val="26"/>
        </w:rPr>
      </w:pPr>
      <w:bookmarkStart w:id="51" w:name="_Toc51284608"/>
      <w:bookmarkEnd w:id="50"/>
    </w:p>
    <w:p w14:paraId="5F6EB43B" w14:textId="3633B70C" w:rsidR="006F367D" w:rsidRPr="00883A83" w:rsidRDefault="006B1AF0" w:rsidP="00AC6AA1">
      <w:pPr>
        <w:pStyle w:val="a5"/>
        <w:numPr>
          <w:ilvl w:val="2"/>
          <w:numId w:val="31"/>
        </w:numPr>
        <w:spacing w:before="200" w:after="200" w:line="360" w:lineRule="auto"/>
        <w:ind w:left="992" w:hanging="992"/>
        <w:contextualSpacing w:val="0"/>
        <w:jc w:val="both"/>
        <w:outlineLvl w:val="2"/>
        <w:rPr>
          <w:rFonts w:ascii="Myriad Pro" w:hAnsi="Myriad Pro"/>
          <w:b/>
          <w:color w:val="4F6228" w:themeColor="accent3" w:themeShade="80"/>
          <w:sz w:val="26"/>
          <w:szCs w:val="26"/>
        </w:rPr>
      </w:pPr>
      <w:r w:rsidRPr="00883A83">
        <w:rPr>
          <w:rFonts w:ascii="Myriad Pro" w:hAnsi="Myriad Pro"/>
          <w:b/>
          <w:color w:val="4F6228" w:themeColor="accent3" w:themeShade="80"/>
          <w:sz w:val="26"/>
          <w:szCs w:val="26"/>
        </w:rPr>
        <w:t>Расходы на о</w:t>
      </w:r>
      <w:r w:rsidR="00557B86" w:rsidRPr="00883A83">
        <w:rPr>
          <w:rFonts w:ascii="Myriad Pro" w:hAnsi="Myriad Pro"/>
          <w:b/>
          <w:color w:val="4F6228" w:themeColor="accent3" w:themeShade="80"/>
          <w:sz w:val="26"/>
          <w:szCs w:val="26"/>
        </w:rPr>
        <w:t>плат</w:t>
      </w:r>
      <w:r w:rsidRPr="00883A83">
        <w:rPr>
          <w:rFonts w:ascii="Myriad Pro" w:hAnsi="Myriad Pro"/>
          <w:b/>
          <w:color w:val="4F6228" w:themeColor="accent3" w:themeShade="80"/>
          <w:sz w:val="26"/>
          <w:szCs w:val="26"/>
        </w:rPr>
        <w:t>у</w:t>
      </w:r>
      <w:r w:rsidR="00557B86" w:rsidRPr="00883A83">
        <w:rPr>
          <w:rFonts w:ascii="Myriad Pro" w:hAnsi="Myriad Pro"/>
          <w:b/>
          <w:color w:val="4F6228" w:themeColor="accent3" w:themeShade="80"/>
          <w:sz w:val="26"/>
          <w:szCs w:val="26"/>
        </w:rPr>
        <w:t xml:space="preserve"> услуг </w:t>
      </w:r>
      <w:r w:rsidR="005F397F">
        <w:rPr>
          <w:rFonts w:ascii="Myriad Pro" w:hAnsi="Myriad Pro"/>
          <w:b/>
          <w:color w:val="4F6228" w:themeColor="accent3" w:themeShade="80"/>
          <w:sz w:val="26"/>
          <w:szCs w:val="26"/>
        </w:rPr>
        <w:t>ПАО </w:t>
      </w:r>
      <w:r w:rsidR="00557B86" w:rsidRPr="00883A83">
        <w:rPr>
          <w:rFonts w:ascii="Myriad Pro" w:hAnsi="Myriad Pro"/>
          <w:b/>
          <w:color w:val="4F6228" w:themeColor="accent3" w:themeShade="80"/>
          <w:sz w:val="26"/>
          <w:szCs w:val="26"/>
        </w:rPr>
        <w:t>«ФСК ЕЭС»</w:t>
      </w:r>
      <w:bookmarkEnd w:id="51"/>
    </w:p>
    <w:p w14:paraId="350514F9" w14:textId="5049A48C" w:rsidR="00EA1715" w:rsidRDefault="00EA1715" w:rsidP="006E42E5">
      <w:pPr>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Анализ расходов по статье выполнен в разделе «Экспертиза обоснованности определения величины корректировки НВВ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по доходам от осуществления регулируемой деятельности, выручки с учетом изменения полезного отпуска и цен на электрическую энергию, неподконтрольных расходов по оплате услуг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«ФСК ЕЭС» настоящего отчета.</w:t>
      </w:r>
    </w:p>
    <w:p w14:paraId="2A5092F7" w14:textId="77777777" w:rsidR="005F397F" w:rsidRPr="00883A83" w:rsidRDefault="005F397F" w:rsidP="005F397F">
      <w:pPr>
        <w:spacing w:line="360" w:lineRule="auto"/>
        <w:ind w:firstLine="567"/>
        <w:jc w:val="both"/>
        <w:rPr>
          <w:rFonts w:ascii="Myriad Pro" w:eastAsia="Calibri" w:hAnsi="Myriad Pro"/>
          <w:color w:val="0D0D0D" w:themeColor="text1" w:themeTint="F2"/>
          <w:sz w:val="26"/>
          <w:szCs w:val="26"/>
        </w:rPr>
      </w:pPr>
    </w:p>
    <w:p w14:paraId="1F02709F" w14:textId="77777777" w:rsidR="00100C14" w:rsidRPr="00883A83" w:rsidRDefault="00100C14" w:rsidP="00AC6AA1">
      <w:pPr>
        <w:pStyle w:val="a5"/>
        <w:numPr>
          <w:ilvl w:val="2"/>
          <w:numId w:val="31"/>
        </w:numPr>
        <w:spacing w:before="200" w:after="200" w:line="360" w:lineRule="auto"/>
        <w:ind w:left="992" w:hanging="992"/>
        <w:contextualSpacing w:val="0"/>
        <w:jc w:val="both"/>
        <w:outlineLvl w:val="2"/>
        <w:rPr>
          <w:rFonts w:ascii="Myriad Pro" w:hAnsi="Myriad Pro"/>
          <w:b/>
          <w:color w:val="4F6228" w:themeColor="accent3" w:themeShade="80"/>
          <w:sz w:val="26"/>
          <w:szCs w:val="26"/>
        </w:rPr>
      </w:pPr>
      <w:bookmarkStart w:id="52" w:name="_Toc51284609"/>
      <w:r w:rsidRPr="00883A83">
        <w:rPr>
          <w:rFonts w:ascii="Myriad Pro" w:hAnsi="Myriad Pro"/>
          <w:b/>
          <w:color w:val="4F6228" w:themeColor="accent3" w:themeShade="80"/>
          <w:sz w:val="26"/>
          <w:szCs w:val="26"/>
        </w:rPr>
        <w:t>Плата за аренду имущества и лизинг</w:t>
      </w:r>
      <w:bookmarkEnd w:id="52"/>
      <w:r w:rsidRPr="00883A83">
        <w:rPr>
          <w:rFonts w:ascii="Myriad Pro" w:hAnsi="Myriad Pro"/>
          <w:b/>
          <w:color w:val="4F6228" w:themeColor="accent3" w:themeShade="80"/>
          <w:sz w:val="26"/>
          <w:szCs w:val="26"/>
        </w:rPr>
        <w:t xml:space="preserve"> </w:t>
      </w:r>
    </w:p>
    <w:p w14:paraId="3BA74746" w14:textId="77777777" w:rsidR="00A8105F" w:rsidRPr="00883A83" w:rsidRDefault="00A8105F" w:rsidP="00AC6AA1">
      <w:pPr>
        <w:pStyle w:val="a5"/>
        <w:keepNext/>
        <w:numPr>
          <w:ilvl w:val="3"/>
          <w:numId w:val="31"/>
        </w:numPr>
        <w:spacing w:before="200" w:after="200" w:line="360" w:lineRule="auto"/>
        <w:ind w:left="993" w:hanging="993"/>
        <w:jc w:val="both"/>
        <w:rPr>
          <w:rFonts w:ascii="Myriad Pro" w:hAnsi="Myriad Pro"/>
          <w:b/>
          <w:color w:val="0D0D0D" w:themeColor="text1" w:themeTint="F2"/>
          <w:sz w:val="26"/>
          <w:szCs w:val="26"/>
        </w:rPr>
      </w:pPr>
      <w:r w:rsidRPr="00883A83">
        <w:rPr>
          <w:rFonts w:ascii="Myriad Pro" w:hAnsi="Myriad Pro"/>
          <w:b/>
          <w:color w:val="0D0D0D" w:themeColor="text1" w:themeTint="F2"/>
          <w:sz w:val="26"/>
          <w:szCs w:val="26"/>
        </w:rPr>
        <w:t>Экспертиза обоснованности на 2017 год</w:t>
      </w:r>
    </w:p>
    <w:p w14:paraId="1B661529" w14:textId="77777777" w:rsidR="00100C14" w:rsidRPr="00883A83" w:rsidRDefault="00100C14" w:rsidP="00345A95">
      <w:pPr>
        <w:spacing w:line="360" w:lineRule="auto"/>
        <w:jc w:val="both"/>
        <w:rPr>
          <w:rFonts w:ascii="Myriad Pro" w:eastAsiaTheme="minorHAnsi" w:hAnsi="Myriad Pro" w:cs="Myriad Pro"/>
          <w:b/>
          <w:bCs/>
          <w:color w:val="0D0D0D" w:themeColor="text1" w:themeTint="F2"/>
          <w:sz w:val="26"/>
          <w:szCs w:val="26"/>
        </w:rPr>
      </w:pPr>
      <w:r w:rsidRPr="00883A83">
        <w:rPr>
          <w:rFonts w:ascii="Myriad Pro" w:hAnsi="Myriad Pro"/>
          <w:b/>
          <w:bCs/>
          <w:color w:val="0D0D0D" w:themeColor="text1" w:themeTint="F2"/>
          <w:sz w:val="26"/>
          <w:szCs w:val="26"/>
        </w:rPr>
        <w:t>ПОЗИЦИЯ ТЕРРИТОРИАЛЬНОЙ СЕТЕВОЙ ОРГАНИЗАЦИИ</w:t>
      </w:r>
    </w:p>
    <w:p w14:paraId="3646795F" w14:textId="3DF801E9" w:rsidR="004610FC" w:rsidRPr="00883A83" w:rsidRDefault="004610FC" w:rsidP="00114DB6">
      <w:pPr>
        <w:spacing w:line="360" w:lineRule="auto"/>
        <w:ind w:firstLine="567"/>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В составе предложения по корректировке НВВ на 201</w:t>
      </w:r>
      <w:r w:rsidR="00F75C57" w:rsidRPr="00883A83">
        <w:rPr>
          <w:rFonts w:ascii="Myriad Pro" w:eastAsia="Calibri" w:hAnsi="Myriad Pro"/>
          <w:color w:val="0D0D0D" w:themeColor="text1" w:themeTint="F2"/>
          <w:sz w:val="26"/>
          <w:szCs w:val="26"/>
        </w:rPr>
        <w:t>7</w:t>
      </w:r>
      <w:r w:rsidRPr="00883A83">
        <w:rPr>
          <w:rFonts w:ascii="Myriad Pro" w:eastAsia="Calibri" w:hAnsi="Myriad Pro"/>
          <w:color w:val="0D0D0D" w:themeColor="text1" w:themeTint="F2"/>
          <w:sz w:val="26"/>
          <w:szCs w:val="26"/>
        </w:rPr>
        <w:t xml:space="preserve"> год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заявлена корректировка неподконтрольных расходов по статье «плата за аренду имущества и лизинг» в размере </w:t>
      </w:r>
      <w:r w:rsidR="00F75C57" w:rsidRPr="00883A83">
        <w:rPr>
          <w:rFonts w:ascii="Myriad Pro" w:eastAsia="Calibri" w:hAnsi="Myriad Pro"/>
          <w:color w:val="0D0D0D" w:themeColor="text1" w:themeTint="F2"/>
          <w:sz w:val="26"/>
          <w:szCs w:val="26"/>
        </w:rPr>
        <w:t xml:space="preserve">8 934,2 </w:t>
      </w:r>
      <w:r w:rsidRPr="00883A83">
        <w:rPr>
          <w:rFonts w:ascii="Myriad Pro" w:eastAsia="Calibri" w:hAnsi="Myriad Pro"/>
          <w:color w:val="0D0D0D" w:themeColor="text1" w:themeTint="F2"/>
          <w:sz w:val="26"/>
          <w:szCs w:val="26"/>
        </w:rPr>
        <w:t>тыс. руб.</w:t>
      </w:r>
    </w:p>
    <w:tbl>
      <w:tblPr>
        <w:tblW w:w="9944"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2"/>
        <w:gridCol w:w="1677"/>
        <w:gridCol w:w="1677"/>
        <w:gridCol w:w="1818"/>
      </w:tblGrid>
      <w:tr w:rsidR="00F75C57" w:rsidRPr="00883A83" w14:paraId="7DAFF264" w14:textId="77777777" w:rsidTr="00345A95">
        <w:trPr>
          <w:trHeight w:val="599"/>
          <w:tblHeader/>
        </w:trPr>
        <w:tc>
          <w:tcPr>
            <w:tcW w:w="47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AB032F" w14:textId="77777777" w:rsidR="00F75C57" w:rsidRPr="00883A83" w:rsidRDefault="00F75C57" w:rsidP="003325E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Наименование затрат</w:t>
            </w:r>
          </w:p>
        </w:tc>
        <w:tc>
          <w:tcPr>
            <w:tcW w:w="16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3A5FB76" w14:textId="77777777" w:rsidR="00F75C57" w:rsidRPr="00883A83" w:rsidRDefault="00F75C57" w:rsidP="003325ED">
            <w:pPr>
              <w:jc w:val="center"/>
              <w:rPr>
                <w:rFonts w:ascii="Myriad Pro" w:hAnsi="Myriad Pro"/>
                <w:b/>
                <w:bCs/>
                <w:color w:val="FFFFFF" w:themeColor="background1"/>
                <w:sz w:val="20"/>
                <w:szCs w:val="20"/>
                <w:vertAlign w:val="superscript"/>
              </w:rPr>
            </w:pPr>
            <w:r w:rsidRPr="00883A83">
              <w:rPr>
                <w:rFonts w:ascii="Myriad Pro" w:hAnsi="Myriad Pro"/>
                <w:b/>
                <w:bCs/>
                <w:color w:val="FFFFFF" w:themeColor="background1"/>
                <w:sz w:val="20"/>
                <w:szCs w:val="20"/>
              </w:rPr>
              <w:t>НР</w:t>
            </w:r>
            <w:r w:rsidRPr="00883A83">
              <w:rPr>
                <w:rFonts w:ascii="Myriad Pro" w:hAnsi="Myriad Pro"/>
                <w:b/>
                <w:bCs/>
                <w:color w:val="FFFFFF" w:themeColor="background1"/>
                <w:sz w:val="20"/>
                <w:szCs w:val="20"/>
                <w:vertAlign w:val="subscript"/>
              </w:rPr>
              <w:t>i-2</w:t>
            </w:r>
            <w:r w:rsidRPr="00883A83">
              <w:rPr>
                <w:rFonts w:ascii="Myriad Pro" w:hAnsi="Myriad Pro"/>
                <w:b/>
                <w:bCs/>
                <w:color w:val="FFFFFF" w:themeColor="background1"/>
                <w:sz w:val="20"/>
                <w:szCs w:val="20"/>
                <w:vertAlign w:val="superscript"/>
              </w:rPr>
              <w:t>расх.план</w:t>
            </w:r>
          </w:p>
          <w:p w14:paraId="71ACD274" w14:textId="77777777" w:rsidR="00F75C57" w:rsidRPr="00883A83" w:rsidRDefault="00F75C57" w:rsidP="003325E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(2015план)</w:t>
            </w:r>
          </w:p>
        </w:tc>
        <w:tc>
          <w:tcPr>
            <w:tcW w:w="16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E129E43" w14:textId="77777777" w:rsidR="00F75C57" w:rsidRPr="00883A83" w:rsidRDefault="00F75C57" w:rsidP="003325E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НР</w:t>
            </w:r>
            <w:r w:rsidRPr="00883A83">
              <w:rPr>
                <w:rFonts w:ascii="Myriad Pro" w:hAnsi="Myriad Pro"/>
                <w:b/>
                <w:bCs/>
                <w:color w:val="FFFFFF" w:themeColor="background1"/>
                <w:sz w:val="20"/>
                <w:szCs w:val="20"/>
                <w:vertAlign w:val="subscript"/>
              </w:rPr>
              <w:t>i-2</w:t>
            </w:r>
            <w:r w:rsidRPr="00883A83">
              <w:rPr>
                <w:rFonts w:ascii="Myriad Pro" w:hAnsi="Myriad Pro"/>
                <w:b/>
                <w:bCs/>
                <w:color w:val="FFFFFF" w:themeColor="background1"/>
                <w:sz w:val="20"/>
                <w:szCs w:val="20"/>
                <w:vertAlign w:val="superscript"/>
              </w:rPr>
              <w:t xml:space="preserve">расх.факт </w:t>
            </w:r>
            <w:r w:rsidRPr="00883A83">
              <w:rPr>
                <w:rFonts w:ascii="Myriad Pro" w:hAnsi="Myriad Pro"/>
                <w:b/>
                <w:bCs/>
                <w:color w:val="FFFFFF" w:themeColor="background1"/>
                <w:sz w:val="20"/>
                <w:szCs w:val="20"/>
              </w:rPr>
              <w:t>(2015факт)</w:t>
            </w:r>
          </w:p>
        </w:tc>
        <w:tc>
          <w:tcPr>
            <w:tcW w:w="18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B4E1607" w14:textId="77777777" w:rsidR="00F75C57" w:rsidRPr="00883A83" w:rsidRDefault="00F75C57" w:rsidP="003325E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отклонение</w:t>
            </w:r>
          </w:p>
        </w:tc>
      </w:tr>
      <w:tr w:rsidR="00B54664" w:rsidRPr="00883A83" w14:paraId="74C73A2C" w14:textId="77777777" w:rsidTr="00345A95">
        <w:trPr>
          <w:trHeight w:val="267"/>
          <w:tblHeader/>
        </w:trPr>
        <w:tc>
          <w:tcPr>
            <w:tcW w:w="47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1F2DD3D" w14:textId="77777777" w:rsidR="00B54664" w:rsidRPr="00883A83" w:rsidRDefault="00B54664" w:rsidP="00B54664">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1</w:t>
            </w:r>
          </w:p>
        </w:tc>
        <w:tc>
          <w:tcPr>
            <w:tcW w:w="16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D1E5131" w14:textId="77777777" w:rsidR="00B54664" w:rsidRPr="00883A83" w:rsidRDefault="00B54664" w:rsidP="00B54664">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2</w:t>
            </w:r>
          </w:p>
        </w:tc>
        <w:tc>
          <w:tcPr>
            <w:tcW w:w="16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F1D8B15" w14:textId="77777777" w:rsidR="00B54664" w:rsidRPr="00883A83" w:rsidRDefault="00B54664" w:rsidP="00B54664">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3</w:t>
            </w:r>
          </w:p>
        </w:tc>
        <w:tc>
          <w:tcPr>
            <w:tcW w:w="18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B6D8D01" w14:textId="77777777" w:rsidR="00B54664" w:rsidRPr="00883A83" w:rsidRDefault="00B54664" w:rsidP="00B54664">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4</w:t>
            </w:r>
          </w:p>
        </w:tc>
      </w:tr>
      <w:tr w:rsidR="00F75C57" w:rsidRPr="00883A83" w14:paraId="0DA3D023" w14:textId="77777777" w:rsidTr="00717986">
        <w:trPr>
          <w:trHeight w:val="458"/>
        </w:trPr>
        <w:tc>
          <w:tcPr>
            <w:tcW w:w="4772" w:type="dxa"/>
            <w:tcBorders>
              <w:top w:val="single" w:sz="4" w:space="0" w:color="FFFFFF" w:themeColor="background1"/>
            </w:tcBorders>
            <w:shd w:val="clear" w:color="auto" w:fill="auto"/>
            <w:vAlign w:val="center"/>
          </w:tcPr>
          <w:p w14:paraId="1A0FAFE2" w14:textId="77777777" w:rsidR="00F75C57" w:rsidRPr="00883A83" w:rsidRDefault="00F75C57" w:rsidP="003325ED">
            <w:pPr>
              <w:rPr>
                <w:rFonts w:ascii="Myriad Pro" w:hAnsi="Myriad Pro"/>
                <w:sz w:val="20"/>
                <w:szCs w:val="20"/>
              </w:rPr>
            </w:pPr>
            <w:r w:rsidRPr="00883A83">
              <w:rPr>
                <w:rFonts w:ascii="Myriad Pro" w:hAnsi="Myriad Pro"/>
                <w:sz w:val="20"/>
                <w:szCs w:val="20"/>
              </w:rPr>
              <w:t>Плата за аренду имущества и лизинг</w:t>
            </w:r>
          </w:p>
        </w:tc>
        <w:tc>
          <w:tcPr>
            <w:tcW w:w="1677" w:type="dxa"/>
            <w:tcBorders>
              <w:top w:val="single" w:sz="4" w:space="0" w:color="FFFFFF" w:themeColor="background1"/>
            </w:tcBorders>
            <w:vAlign w:val="center"/>
          </w:tcPr>
          <w:p w14:paraId="66DB3B5A" w14:textId="77777777" w:rsidR="00F75C57" w:rsidRPr="00883A83" w:rsidRDefault="00F75C57" w:rsidP="003325ED">
            <w:pPr>
              <w:jc w:val="center"/>
              <w:rPr>
                <w:rFonts w:ascii="Myriad Pro" w:hAnsi="Myriad Pro"/>
                <w:sz w:val="20"/>
                <w:szCs w:val="20"/>
              </w:rPr>
            </w:pPr>
            <w:r w:rsidRPr="00883A83">
              <w:rPr>
                <w:rFonts w:ascii="Myriad Pro" w:hAnsi="Myriad Pro"/>
                <w:sz w:val="20"/>
                <w:szCs w:val="20"/>
              </w:rPr>
              <w:t>6 586,3</w:t>
            </w:r>
          </w:p>
        </w:tc>
        <w:tc>
          <w:tcPr>
            <w:tcW w:w="1677" w:type="dxa"/>
            <w:tcBorders>
              <w:top w:val="single" w:sz="4" w:space="0" w:color="FFFFFF" w:themeColor="background1"/>
            </w:tcBorders>
            <w:vAlign w:val="center"/>
          </w:tcPr>
          <w:p w14:paraId="0380EC20" w14:textId="77777777" w:rsidR="00F75C57" w:rsidRPr="00883A83" w:rsidRDefault="00F75C57" w:rsidP="003325ED">
            <w:pPr>
              <w:jc w:val="center"/>
              <w:rPr>
                <w:rFonts w:ascii="Myriad Pro" w:hAnsi="Myriad Pro"/>
                <w:sz w:val="20"/>
                <w:szCs w:val="20"/>
              </w:rPr>
            </w:pPr>
            <w:r w:rsidRPr="00883A83">
              <w:rPr>
                <w:rFonts w:ascii="Myriad Pro" w:hAnsi="Myriad Pro"/>
                <w:sz w:val="20"/>
                <w:szCs w:val="20"/>
              </w:rPr>
              <w:t>15 520,5</w:t>
            </w:r>
          </w:p>
        </w:tc>
        <w:tc>
          <w:tcPr>
            <w:tcW w:w="1818" w:type="dxa"/>
            <w:tcBorders>
              <w:top w:val="single" w:sz="4" w:space="0" w:color="FFFFFF" w:themeColor="background1"/>
            </w:tcBorders>
            <w:shd w:val="clear" w:color="auto" w:fill="auto"/>
            <w:vAlign w:val="center"/>
          </w:tcPr>
          <w:p w14:paraId="03EF47D8" w14:textId="77777777" w:rsidR="00F75C57" w:rsidRPr="00883A83" w:rsidRDefault="00F75C57" w:rsidP="003325ED">
            <w:pPr>
              <w:jc w:val="center"/>
              <w:rPr>
                <w:rFonts w:ascii="Myriad Pro" w:hAnsi="Myriad Pro"/>
                <w:sz w:val="20"/>
                <w:szCs w:val="20"/>
              </w:rPr>
            </w:pPr>
            <w:r w:rsidRPr="00883A83">
              <w:rPr>
                <w:rFonts w:ascii="Myriad Pro" w:hAnsi="Myriad Pro"/>
                <w:sz w:val="20"/>
                <w:szCs w:val="20"/>
              </w:rPr>
              <w:t>8 934,2</w:t>
            </w:r>
          </w:p>
        </w:tc>
      </w:tr>
    </w:tbl>
    <w:p w14:paraId="607477B3" w14:textId="0FC2BDD9" w:rsidR="00100C14" w:rsidRPr="00883A83" w:rsidRDefault="00100C14" w:rsidP="00100C14">
      <w:pPr>
        <w:spacing w:before="200" w:line="360" w:lineRule="auto"/>
        <w:ind w:firstLine="567"/>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 xml:space="preserve">В обоснование заявленной суммы расходов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«ТРК» были предоставлены следующие документы:</w:t>
      </w:r>
    </w:p>
    <w:p w14:paraId="6F20F593" w14:textId="77777777" w:rsidR="00100C14" w:rsidRPr="00883A83" w:rsidRDefault="00100C14" w:rsidP="00E0301F">
      <w:pPr>
        <w:pStyle w:val="a"/>
        <w:rPr>
          <w:color w:val="000000" w:themeColor="text1"/>
        </w:rPr>
      </w:pPr>
      <w:bookmarkStart w:id="53" w:name="_Hlk37086818"/>
      <w:r w:rsidRPr="00883A83">
        <w:rPr>
          <w:color w:val="000000" w:themeColor="text1"/>
        </w:rPr>
        <w:t xml:space="preserve">Пояснительная записка к расчету затрат. </w:t>
      </w:r>
    </w:p>
    <w:bookmarkEnd w:id="53"/>
    <w:p w14:paraId="5E7A09A7" w14:textId="77777777" w:rsidR="00F75C57" w:rsidRPr="00883A83" w:rsidRDefault="00F75C57" w:rsidP="00F75C57">
      <w:pPr>
        <w:pStyle w:val="a"/>
        <w:rPr>
          <w:color w:val="000000" w:themeColor="text1"/>
        </w:rPr>
      </w:pPr>
      <w:r w:rsidRPr="00883A83">
        <w:rPr>
          <w:color w:val="000000" w:themeColor="text1"/>
        </w:rPr>
        <w:t>Анализ счета 26 за 2015 г. (аренда земли).</w:t>
      </w:r>
    </w:p>
    <w:p w14:paraId="0AD13240" w14:textId="77777777" w:rsidR="00F75C57" w:rsidRPr="00883A83" w:rsidRDefault="00F75C57" w:rsidP="00F75C57">
      <w:pPr>
        <w:pStyle w:val="a"/>
        <w:rPr>
          <w:color w:val="000000" w:themeColor="text1"/>
        </w:rPr>
      </w:pPr>
      <w:r w:rsidRPr="00883A83">
        <w:rPr>
          <w:color w:val="000000" w:themeColor="text1"/>
        </w:rPr>
        <w:lastRenderedPageBreak/>
        <w:t>Анализ счета 25 за 2015 г. (аренда земли).</w:t>
      </w:r>
    </w:p>
    <w:p w14:paraId="168167EA" w14:textId="77777777" w:rsidR="00F75C57" w:rsidRPr="00883A83" w:rsidRDefault="00F75C57" w:rsidP="00F75C57">
      <w:pPr>
        <w:pStyle w:val="a"/>
        <w:rPr>
          <w:color w:val="000000" w:themeColor="text1"/>
        </w:rPr>
      </w:pPr>
      <w:r w:rsidRPr="00883A83">
        <w:rPr>
          <w:color w:val="000000" w:themeColor="text1"/>
        </w:rPr>
        <w:t>Анализ счета 20 за 2015 г.  (аренда земли).</w:t>
      </w:r>
    </w:p>
    <w:p w14:paraId="7D7C4B5A" w14:textId="57797A10" w:rsidR="00F75C57" w:rsidRPr="00883A83" w:rsidRDefault="00F75C57" w:rsidP="00F75C57">
      <w:pPr>
        <w:pStyle w:val="a"/>
        <w:rPr>
          <w:color w:val="000000" w:themeColor="text1"/>
        </w:rPr>
      </w:pPr>
      <w:r w:rsidRPr="00883A83">
        <w:rPr>
          <w:color w:val="000000" w:themeColor="text1"/>
        </w:rPr>
        <w:t xml:space="preserve">Расчет затрат на арендную плату (зданий и помещений) в разрезе договоров </w:t>
      </w:r>
      <w:r w:rsidR="005F397F">
        <w:rPr>
          <w:color w:val="000000" w:themeColor="text1"/>
        </w:rPr>
        <w:t>ПАО </w:t>
      </w:r>
      <w:r w:rsidRPr="00883A83">
        <w:rPr>
          <w:color w:val="000000" w:themeColor="text1"/>
        </w:rPr>
        <w:t>"ТРК".</w:t>
      </w:r>
    </w:p>
    <w:p w14:paraId="2463C99D" w14:textId="77777777" w:rsidR="00F75C57" w:rsidRPr="00883A83" w:rsidRDefault="00F75C57" w:rsidP="00F75C57">
      <w:pPr>
        <w:pStyle w:val="a"/>
        <w:rPr>
          <w:color w:val="000000" w:themeColor="text1"/>
        </w:rPr>
      </w:pPr>
      <w:r w:rsidRPr="00883A83">
        <w:rPr>
          <w:color w:val="000000" w:themeColor="text1"/>
        </w:rPr>
        <w:t>Анализ счета 25 за 2015 г. (аренда зданий и помещений).</w:t>
      </w:r>
    </w:p>
    <w:p w14:paraId="233A40B6" w14:textId="77777777" w:rsidR="00F75C57" w:rsidRPr="00883A83" w:rsidRDefault="00F75C57" w:rsidP="00F75C57">
      <w:pPr>
        <w:pStyle w:val="a"/>
        <w:rPr>
          <w:color w:val="000000" w:themeColor="text1"/>
        </w:rPr>
      </w:pPr>
      <w:r w:rsidRPr="00883A83">
        <w:rPr>
          <w:color w:val="000000" w:themeColor="text1"/>
        </w:rPr>
        <w:t>Анализ счета 26 за 2015 г. (аренда зданий и помещений).</w:t>
      </w:r>
    </w:p>
    <w:p w14:paraId="0CD15432" w14:textId="177F39B4" w:rsidR="00F75C57" w:rsidRPr="00883A83" w:rsidRDefault="00F75C57" w:rsidP="00F75C57">
      <w:pPr>
        <w:pStyle w:val="a"/>
        <w:rPr>
          <w:color w:val="000000" w:themeColor="text1"/>
        </w:rPr>
      </w:pPr>
      <w:r w:rsidRPr="00883A83">
        <w:rPr>
          <w:color w:val="000000" w:themeColor="text1"/>
        </w:rPr>
        <w:t xml:space="preserve">Расчет затрат по аренда электросетевого комплекса </w:t>
      </w:r>
      <w:r w:rsidR="005F397F">
        <w:rPr>
          <w:color w:val="000000" w:themeColor="text1"/>
        </w:rPr>
        <w:t>ПАО </w:t>
      </w:r>
      <w:r w:rsidRPr="00883A83">
        <w:rPr>
          <w:color w:val="000000" w:themeColor="text1"/>
        </w:rPr>
        <w:t>«ТРК».</w:t>
      </w:r>
    </w:p>
    <w:p w14:paraId="5597BFFB" w14:textId="77777777" w:rsidR="00F75C57" w:rsidRPr="00883A83" w:rsidRDefault="00F75C57" w:rsidP="00F75C57">
      <w:pPr>
        <w:pStyle w:val="a"/>
        <w:rPr>
          <w:color w:val="000000" w:themeColor="text1"/>
        </w:rPr>
      </w:pPr>
      <w:r w:rsidRPr="00883A83">
        <w:rPr>
          <w:color w:val="000000" w:themeColor="text1"/>
        </w:rPr>
        <w:t>Анализ счета 20 за 2015 г.  (аренда электросетевого оборудования).</w:t>
      </w:r>
    </w:p>
    <w:p w14:paraId="39ACD467" w14:textId="77777777" w:rsidR="00F75C57" w:rsidRPr="00883A83" w:rsidRDefault="00F75C57" w:rsidP="00F75C57">
      <w:pPr>
        <w:pStyle w:val="a"/>
        <w:rPr>
          <w:color w:val="000000" w:themeColor="text1"/>
        </w:rPr>
      </w:pPr>
      <w:r w:rsidRPr="00883A83">
        <w:rPr>
          <w:color w:val="000000" w:themeColor="text1"/>
        </w:rPr>
        <w:t>Анализ счета 20 за 2015 г. (аренда сооружений).</w:t>
      </w:r>
    </w:p>
    <w:p w14:paraId="365D538D" w14:textId="77777777" w:rsidR="00F75C57" w:rsidRPr="00883A83" w:rsidRDefault="00F75C57" w:rsidP="00F75C57">
      <w:pPr>
        <w:pStyle w:val="a"/>
        <w:rPr>
          <w:color w:val="000000" w:themeColor="text1"/>
        </w:rPr>
      </w:pPr>
      <w:r w:rsidRPr="00883A83">
        <w:rPr>
          <w:color w:val="000000" w:themeColor="text1"/>
        </w:rPr>
        <w:t>Анализ счета 25 за 2015 г. (аренда транспорта).</w:t>
      </w:r>
    </w:p>
    <w:p w14:paraId="355B23C9" w14:textId="77777777" w:rsidR="00F75C57" w:rsidRPr="00883A83" w:rsidRDefault="00F75C57" w:rsidP="00F75C57">
      <w:pPr>
        <w:pStyle w:val="a"/>
        <w:rPr>
          <w:color w:val="000000" w:themeColor="text1"/>
        </w:rPr>
      </w:pPr>
      <w:r w:rsidRPr="00883A83">
        <w:rPr>
          <w:color w:val="000000" w:themeColor="text1"/>
        </w:rPr>
        <w:t>Копии договоров аренды:</w:t>
      </w:r>
    </w:p>
    <w:tbl>
      <w:tblPr>
        <w:tblW w:w="9498" w:type="dxa"/>
        <w:tblInd w:w="-14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498"/>
      </w:tblGrid>
      <w:tr w:rsidR="00F75C57" w:rsidRPr="00883A83" w14:paraId="24CB9EEC" w14:textId="77777777" w:rsidTr="003325ED">
        <w:trPr>
          <w:trHeight w:val="630"/>
        </w:trPr>
        <w:tc>
          <w:tcPr>
            <w:tcW w:w="9498" w:type="dxa"/>
            <w:shd w:val="clear" w:color="000000" w:fill="FFFFFF"/>
            <w:vAlign w:val="center"/>
            <w:hideMark/>
          </w:tcPr>
          <w:p w14:paraId="0478AE84" w14:textId="77777777" w:rsidR="00F75C57" w:rsidRPr="00883A83" w:rsidRDefault="00F75C57" w:rsidP="00AC6AA1">
            <w:pPr>
              <w:pStyle w:val="a5"/>
              <w:numPr>
                <w:ilvl w:val="0"/>
                <w:numId w:val="32"/>
              </w:numPr>
              <w:spacing w:after="0" w:line="360" w:lineRule="auto"/>
              <w:ind w:left="714" w:hanging="357"/>
              <w:jc w:val="both"/>
              <w:rPr>
                <w:rFonts w:ascii="Myriad Pro" w:hAnsi="Myriad Pro"/>
                <w:bCs/>
                <w:color w:val="0D0D0D" w:themeColor="text1" w:themeTint="F2"/>
                <w:sz w:val="26"/>
                <w:szCs w:val="26"/>
                <w:lang w:eastAsia="ru-RU"/>
              </w:rPr>
            </w:pPr>
            <w:r w:rsidRPr="00883A83">
              <w:rPr>
                <w:rFonts w:ascii="Myriad Pro" w:hAnsi="Myriad Pro"/>
                <w:bCs/>
                <w:color w:val="0D0D0D" w:themeColor="text1" w:themeTint="F2"/>
                <w:sz w:val="26"/>
                <w:szCs w:val="26"/>
                <w:lang w:eastAsia="ru-RU"/>
              </w:rPr>
              <w:t>Копия договора с ООО «Томскнефтехим» от 20.11.2013 № 04.70.4464.13/44-1204-13</w:t>
            </w:r>
          </w:p>
        </w:tc>
      </w:tr>
      <w:tr w:rsidR="00F75C57" w:rsidRPr="00883A83" w14:paraId="3CE2E73F" w14:textId="77777777" w:rsidTr="003325ED">
        <w:trPr>
          <w:trHeight w:val="630"/>
        </w:trPr>
        <w:tc>
          <w:tcPr>
            <w:tcW w:w="9498" w:type="dxa"/>
            <w:shd w:val="clear" w:color="000000" w:fill="FFFFFF"/>
            <w:vAlign w:val="center"/>
            <w:hideMark/>
          </w:tcPr>
          <w:p w14:paraId="329C9A94" w14:textId="77777777" w:rsidR="00F75C57" w:rsidRPr="00883A83" w:rsidRDefault="00F75C57" w:rsidP="00AC6AA1">
            <w:pPr>
              <w:pStyle w:val="a5"/>
              <w:numPr>
                <w:ilvl w:val="0"/>
                <w:numId w:val="32"/>
              </w:numPr>
              <w:spacing w:after="0" w:line="360" w:lineRule="auto"/>
              <w:ind w:left="714" w:hanging="357"/>
              <w:jc w:val="both"/>
              <w:rPr>
                <w:rFonts w:ascii="Myriad Pro" w:hAnsi="Myriad Pro"/>
                <w:bCs/>
                <w:color w:val="0D0D0D" w:themeColor="text1" w:themeTint="F2"/>
                <w:sz w:val="26"/>
                <w:szCs w:val="26"/>
                <w:lang w:eastAsia="ru-RU"/>
              </w:rPr>
            </w:pPr>
            <w:r w:rsidRPr="00883A83">
              <w:rPr>
                <w:rFonts w:ascii="Myriad Pro" w:hAnsi="Myriad Pro"/>
                <w:bCs/>
                <w:color w:val="0D0D0D" w:themeColor="text1" w:themeTint="F2"/>
                <w:sz w:val="26"/>
                <w:szCs w:val="26"/>
                <w:lang w:eastAsia="ru-RU"/>
              </w:rPr>
              <w:t>Копия договора с ООО «Стрежевой теплоэнергоснабжение» от 06.07.2014 № 05.70.3709.14</w:t>
            </w:r>
          </w:p>
        </w:tc>
      </w:tr>
      <w:tr w:rsidR="00F75C57" w:rsidRPr="00883A83" w14:paraId="6E939F5C" w14:textId="77777777" w:rsidTr="003325ED">
        <w:trPr>
          <w:trHeight w:val="630"/>
        </w:trPr>
        <w:tc>
          <w:tcPr>
            <w:tcW w:w="9498" w:type="dxa"/>
            <w:shd w:val="clear" w:color="000000" w:fill="FFFFFF"/>
            <w:vAlign w:val="center"/>
            <w:hideMark/>
          </w:tcPr>
          <w:p w14:paraId="67CE40AA" w14:textId="77777777" w:rsidR="00F75C57" w:rsidRPr="00883A83" w:rsidRDefault="00F75C57" w:rsidP="00AC6AA1">
            <w:pPr>
              <w:pStyle w:val="a5"/>
              <w:numPr>
                <w:ilvl w:val="0"/>
                <w:numId w:val="32"/>
              </w:numPr>
              <w:spacing w:after="0" w:line="360" w:lineRule="auto"/>
              <w:ind w:left="714" w:hanging="357"/>
              <w:jc w:val="both"/>
              <w:rPr>
                <w:rFonts w:ascii="Myriad Pro" w:hAnsi="Myriad Pro"/>
                <w:bCs/>
                <w:color w:val="0D0D0D" w:themeColor="text1" w:themeTint="F2"/>
                <w:sz w:val="26"/>
                <w:szCs w:val="26"/>
                <w:lang w:eastAsia="ru-RU"/>
              </w:rPr>
            </w:pPr>
            <w:r w:rsidRPr="00883A83">
              <w:rPr>
                <w:rFonts w:ascii="Myriad Pro" w:hAnsi="Myriad Pro"/>
                <w:bCs/>
                <w:color w:val="0D0D0D" w:themeColor="text1" w:themeTint="F2"/>
                <w:sz w:val="26"/>
                <w:szCs w:val="26"/>
                <w:lang w:eastAsia="ru-RU"/>
              </w:rPr>
              <w:t>Копия договора с ООО «Стрежевой теплоэнергоснабжение» от 06.06.2015 № 05.70.2692.15</w:t>
            </w:r>
          </w:p>
        </w:tc>
      </w:tr>
      <w:tr w:rsidR="00F75C57" w:rsidRPr="00883A83" w14:paraId="590155E9" w14:textId="77777777" w:rsidTr="003325ED">
        <w:trPr>
          <w:trHeight w:val="630"/>
        </w:trPr>
        <w:tc>
          <w:tcPr>
            <w:tcW w:w="9498" w:type="dxa"/>
            <w:shd w:val="clear" w:color="000000" w:fill="FFFFFF"/>
            <w:vAlign w:val="center"/>
            <w:hideMark/>
          </w:tcPr>
          <w:p w14:paraId="305571F3" w14:textId="77777777" w:rsidR="00F75C57" w:rsidRPr="00883A83" w:rsidRDefault="00F75C57" w:rsidP="00AC6AA1">
            <w:pPr>
              <w:pStyle w:val="a5"/>
              <w:numPr>
                <w:ilvl w:val="0"/>
                <w:numId w:val="32"/>
              </w:numPr>
              <w:spacing w:after="0" w:line="360" w:lineRule="auto"/>
              <w:ind w:left="714" w:hanging="357"/>
              <w:jc w:val="both"/>
              <w:rPr>
                <w:rFonts w:ascii="Myriad Pro" w:hAnsi="Myriad Pro"/>
                <w:bCs/>
                <w:color w:val="0D0D0D" w:themeColor="text1" w:themeTint="F2"/>
                <w:sz w:val="26"/>
                <w:szCs w:val="26"/>
                <w:lang w:eastAsia="ru-RU"/>
              </w:rPr>
            </w:pPr>
            <w:r w:rsidRPr="00883A83">
              <w:rPr>
                <w:rFonts w:ascii="Myriad Pro" w:hAnsi="Myriad Pro"/>
                <w:bCs/>
                <w:color w:val="0D0D0D" w:themeColor="text1" w:themeTint="F2"/>
                <w:sz w:val="26"/>
                <w:szCs w:val="26"/>
                <w:lang w:eastAsia="ru-RU"/>
              </w:rPr>
              <w:t xml:space="preserve">Копия договора с МО Первомайское сельское поселение от 12.10.2014 № 05.70.4397.14 </w:t>
            </w:r>
          </w:p>
        </w:tc>
      </w:tr>
      <w:tr w:rsidR="00F75C57" w:rsidRPr="00883A83" w14:paraId="5DBCDC6E" w14:textId="77777777" w:rsidTr="003325ED">
        <w:trPr>
          <w:trHeight w:val="630"/>
        </w:trPr>
        <w:tc>
          <w:tcPr>
            <w:tcW w:w="9498" w:type="dxa"/>
            <w:shd w:val="clear" w:color="000000" w:fill="FFFFFF"/>
            <w:vAlign w:val="center"/>
            <w:hideMark/>
          </w:tcPr>
          <w:p w14:paraId="2349B54C" w14:textId="77777777" w:rsidR="00F75C57" w:rsidRPr="00883A83" w:rsidRDefault="00F75C57" w:rsidP="00AC6AA1">
            <w:pPr>
              <w:pStyle w:val="a5"/>
              <w:numPr>
                <w:ilvl w:val="0"/>
                <w:numId w:val="32"/>
              </w:numPr>
              <w:spacing w:after="0" w:line="360" w:lineRule="auto"/>
              <w:ind w:left="714" w:hanging="357"/>
              <w:jc w:val="both"/>
              <w:rPr>
                <w:rFonts w:ascii="Myriad Pro" w:hAnsi="Myriad Pro"/>
                <w:bCs/>
                <w:color w:val="0D0D0D" w:themeColor="text1" w:themeTint="F2"/>
                <w:sz w:val="26"/>
                <w:szCs w:val="26"/>
                <w:lang w:eastAsia="ru-RU"/>
              </w:rPr>
            </w:pPr>
            <w:r w:rsidRPr="00883A83">
              <w:rPr>
                <w:rFonts w:ascii="Myriad Pro" w:hAnsi="Myriad Pro"/>
                <w:bCs/>
                <w:color w:val="0D0D0D" w:themeColor="text1" w:themeTint="F2"/>
                <w:sz w:val="26"/>
                <w:szCs w:val="26"/>
                <w:lang w:eastAsia="ru-RU"/>
              </w:rPr>
              <w:t>Копия договора с МО Первомайское сельское поселение от 29.10.2015 № 05.70.3753.15</w:t>
            </w:r>
          </w:p>
        </w:tc>
      </w:tr>
      <w:tr w:rsidR="00F75C57" w:rsidRPr="00883A83" w14:paraId="7D0071CD" w14:textId="77777777" w:rsidTr="003325ED">
        <w:trPr>
          <w:trHeight w:val="630"/>
        </w:trPr>
        <w:tc>
          <w:tcPr>
            <w:tcW w:w="9498" w:type="dxa"/>
            <w:shd w:val="clear" w:color="000000" w:fill="FFFFFF"/>
            <w:vAlign w:val="center"/>
            <w:hideMark/>
          </w:tcPr>
          <w:p w14:paraId="31614E2A" w14:textId="77777777" w:rsidR="00F75C57" w:rsidRPr="00883A83" w:rsidRDefault="00F75C57" w:rsidP="00AC6AA1">
            <w:pPr>
              <w:pStyle w:val="a5"/>
              <w:numPr>
                <w:ilvl w:val="0"/>
                <w:numId w:val="32"/>
              </w:numPr>
              <w:spacing w:after="0" w:line="360" w:lineRule="auto"/>
              <w:ind w:left="714" w:hanging="357"/>
              <w:jc w:val="both"/>
              <w:rPr>
                <w:rFonts w:ascii="Myriad Pro" w:hAnsi="Myriad Pro"/>
                <w:bCs/>
                <w:color w:val="0D0D0D" w:themeColor="text1" w:themeTint="F2"/>
                <w:sz w:val="26"/>
                <w:szCs w:val="26"/>
                <w:lang w:eastAsia="ru-RU"/>
              </w:rPr>
            </w:pPr>
            <w:r w:rsidRPr="00883A83">
              <w:rPr>
                <w:rFonts w:ascii="Myriad Pro" w:hAnsi="Myriad Pro"/>
                <w:bCs/>
                <w:color w:val="0D0D0D" w:themeColor="text1" w:themeTint="F2"/>
                <w:sz w:val="26"/>
                <w:szCs w:val="26"/>
                <w:lang w:eastAsia="ru-RU"/>
              </w:rPr>
              <w:t>Копия договора с Администрацией Кожевниковского сельского поселения от 15.01.2015 № 05.70.55.15</w:t>
            </w:r>
          </w:p>
        </w:tc>
      </w:tr>
      <w:tr w:rsidR="00F75C57" w:rsidRPr="00883A83" w14:paraId="40A25E36" w14:textId="77777777" w:rsidTr="003325ED">
        <w:trPr>
          <w:trHeight w:val="480"/>
        </w:trPr>
        <w:tc>
          <w:tcPr>
            <w:tcW w:w="9498" w:type="dxa"/>
            <w:shd w:val="clear" w:color="000000" w:fill="FFFFFF"/>
            <w:vAlign w:val="center"/>
            <w:hideMark/>
          </w:tcPr>
          <w:p w14:paraId="151ACFCB" w14:textId="77777777" w:rsidR="00F75C57" w:rsidRPr="00883A83" w:rsidRDefault="00F75C57" w:rsidP="00AC6AA1">
            <w:pPr>
              <w:pStyle w:val="a5"/>
              <w:numPr>
                <w:ilvl w:val="0"/>
                <w:numId w:val="32"/>
              </w:numPr>
              <w:spacing w:after="0" w:line="360" w:lineRule="auto"/>
              <w:ind w:left="714" w:hanging="357"/>
              <w:jc w:val="both"/>
              <w:rPr>
                <w:rFonts w:ascii="Myriad Pro" w:hAnsi="Myriad Pro"/>
                <w:bCs/>
                <w:color w:val="0D0D0D" w:themeColor="text1" w:themeTint="F2"/>
                <w:sz w:val="26"/>
                <w:szCs w:val="26"/>
                <w:lang w:eastAsia="ru-RU"/>
              </w:rPr>
            </w:pPr>
            <w:r w:rsidRPr="00883A83">
              <w:rPr>
                <w:rFonts w:ascii="Myriad Pro" w:hAnsi="Myriad Pro"/>
                <w:bCs/>
                <w:color w:val="0D0D0D" w:themeColor="text1" w:themeTint="F2"/>
                <w:sz w:val="26"/>
                <w:szCs w:val="26"/>
                <w:lang w:eastAsia="ru-RU"/>
              </w:rPr>
              <w:t>Копия договора с МО Город Кедровый от 03.05.2011 № 04.70.1100.11</w:t>
            </w:r>
          </w:p>
        </w:tc>
      </w:tr>
      <w:tr w:rsidR="00F75C57" w:rsidRPr="00883A83" w14:paraId="4D845F22" w14:textId="77777777" w:rsidTr="003325ED">
        <w:trPr>
          <w:trHeight w:val="630"/>
        </w:trPr>
        <w:tc>
          <w:tcPr>
            <w:tcW w:w="9498" w:type="dxa"/>
            <w:shd w:val="clear" w:color="000000" w:fill="FFFFFF"/>
            <w:vAlign w:val="center"/>
            <w:hideMark/>
          </w:tcPr>
          <w:p w14:paraId="300511B0" w14:textId="77777777" w:rsidR="00F75C57" w:rsidRPr="00883A83" w:rsidRDefault="00F75C57" w:rsidP="00AC6AA1">
            <w:pPr>
              <w:pStyle w:val="a5"/>
              <w:numPr>
                <w:ilvl w:val="0"/>
                <w:numId w:val="32"/>
              </w:numPr>
              <w:spacing w:after="0" w:line="360" w:lineRule="auto"/>
              <w:ind w:left="714" w:hanging="357"/>
              <w:jc w:val="both"/>
              <w:rPr>
                <w:rFonts w:ascii="Myriad Pro" w:hAnsi="Myriad Pro"/>
                <w:bCs/>
                <w:color w:val="0D0D0D" w:themeColor="text1" w:themeTint="F2"/>
                <w:sz w:val="26"/>
                <w:szCs w:val="26"/>
                <w:lang w:eastAsia="ru-RU"/>
              </w:rPr>
            </w:pPr>
            <w:r w:rsidRPr="00883A83">
              <w:rPr>
                <w:rFonts w:ascii="Myriad Pro" w:hAnsi="Myriad Pro"/>
                <w:bCs/>
                <w:color w:val="0D0D0D" w:themeColor="text1" w:themeTint="F2"/>
                <w:sz w:val="26"/>
                <w:szCs w:val="26"/>
                <w:lang w:eastAsia="ru-RU"/>
              </w:rPr>
              <w:t>Копия договора с Администрацией Кожевниковского сельского поселения от 29.08.2013 № 04.70.3185.13</w:t>
            </w:r>
          </w:p>
        </w:tc>
      </w:tr>
      <w:tr w:rsidR="00F75C57" w:rsidRPr="00883A83" w14:paraId="1414F946" w14:textId="77777777" w:rsidTr="003325ED">
        <w:trPr>
          <w:trHeight w:val="630"/>
        </w:trPr>
        <w:tc>
          <w:tcPr>
            <w:tcW w:w="9498" w:type="dxa"/>
            <w:shd w:val="clear" w:color="000000" w:fill="FFFFFF"/>
            <w:vAlign w:val="center"/>
            <w:hideMark/>
          </w:tcPr>
          <w:p w14:paraId="6A427F27" w14:textId="77777777" w:rsidR="00F75C57" w:rsidRPr="00883A83" w:rsidRDefault="00F75C57" w:rsidP="00AC6AA1">
            <w:pPr>
              <w:pStyle w:val="a5"/>
              <w:numPr>
                <w:ilvl w:val="0"/>
                <w:numId w:val="32"/>
              </w:numPr>
              <w:spacing w:after="0" w:line="360" w:lineRule="auto"/>
              <w:ind w:left="714" w:hanging="357"/>
              <w:jc w:val="both"/>
              <w:rPr>
                <w:rFonts w:ascii="Myriad Pro" w:hAnsi="Myriad Pro"/>
                <w:bCs/>
                <w:color w:val="0D0D0D" w:themeColor="text1" w:themeTint="F2"/>
                <w:sz w:val="26"/>
                <w:szCs w:val="26"/>
                <w:lang w:eastAsia="ru-RU"/>
              </w:rPr>
            </w:pPr>
            <w:r w:rsidRPr="00883A83">
              <w:rPr>
                <w:rFonts w:ascii="Myriad Pro" w:hAnsi="Myriad Pro"/>
                <w:bCs/>
                <w:color w:val="0D0D0D" w:themeColor="text1" w:themeTint="F2"/>
                <w:sz w:val="26"/>
                <w:szCs w:val="26"/>
                <w:lang w:eastAsia="ru-RU"/>
              </w:rPr>
              <w:t>Копия договора с Администрацией Моряковского сельского поселения от 27.10.2015 № 04.70.3421.15</w:t>
            </w:r>
          </w:p>
        </w:tc>
      </w:tr>
      <w:tr w:rsidR="00F75C57" w:rsidRPr="00883A83" w14:paraId="6F107886" w14:textId="77777777" w:rsidTr="003325ED">
        <w:trPr>
          <w:trHeight w:val="480"/>
        </w:trPr>
        <w:tc>
          <w:tcPr>
            <w:tcW w:w="9498" w:type="dxa"/>
            <w:shd w:val="clear" w:color="000000" w:fill="FFFFFF"/>
            <w:vAlign w:val="center"/>
            <w:hideMark/>
          </w:tcPr>
          <w:p w14:paraId="03ABC0CF" w14:textId="77777777" w:rsidR="00F75C57" w:rsidRPr="00883A83" w:rsidRDefault="00F75C57" w:rsidP="00AC6AA1">
            <w:pPr>
              <w:pStyle w:val="a5"/>
              <w:numPr>
                <w:ilvl w:val="0"/>
                <w:numId w:val="32"/>
              </w:numPr>
              <w:spacing w:after="0" w:line="360" w:lineRule="auto"/>
              <w:ind w:left="714" w:hanging="357"/>
              <w:jc w:val="both"/>
              <w:rPr>
                <w:rFonts w:ascii="Myriad Pro" w:hAnsi="Myriad Pro"/>
                <w:bCs/>
                <w:color w:val="0D0D0D" w:themeColor="text1" w:themeTint="F2"/>
                <w:sz w:val="26"/>
                <w:szCs w:val="26"/>
                <w:lang w:eastAsia="ru-RU"/>
              </w:rPr>
            </w:pPr>
            <w:r w:rsidRPr="00883A83">
              <w:rPr>
                <w:rFonts w:ascii="Myriad Pro" w:hAnsi="Myriad Pro"/>
                <w:bCs/>
                <w:color w:val="0D0D0D" w:themeColor="text1" w:themeTint="F2"/>
                <w:sz w:val="26"/>
                <w:szCs w:val="26"/>
                <w:lang w:eastAsia="ru-RU"/>
              </w:rPr>
              <w:t>Копия договора с МО Томский район  от 26.11.2015 № 05.70.3800.15</w:t>
            </w:r>
          </w:p>
        </w:tc>
      </w:tr>
      <w:tr w:rsidR="00F75C57" w:rsidRPr="00883A83" w14:paraId="406131ED" w14:textId="77777777" w:rsidTr="003325ED">
        <w:trPr>
          <w:trHeight w:val="630"/>
        </w:trPr>
        <w:tc>
          <w:tcPr>
            <w:tcW w:w="9498" w:type="dxa"/>
            <w:shd w:val="clear" w:color="000000" w:fill="FFFFFF"/>
            <w:vAlign w:val="center"/>
            <w:hideMark/>
          </w:tcPr>
          <w:p w14:paraId="65EC96C7" w14:textId="77777777" w:rsidR="00F75C57" w:rsidRPr="00883A83" w:rsidRDefault="00F75C57" w:rsidP="00AC6AA1">
            <w:pPr>
              <w:pStyle w:val="a5"/>
              <w:numPr>
                <w:ilvl w:val="0"/>
                <w:numId w:val="32"/>
              </w:numPr>
              <w:spacing w:after="0" w:line="360" w:lineRule="auto"/>
              <w:ind w:left="714" w:hanging="357"/>
              <w:jc w:val="both"/>
              <w:rPr>
                <w:rFonts w:ascii="Myriad Pro" w:hAnsi="Myriad Pro"/>
                <w:bCs/>
                <w:color w:val="0D0D0D" w:themeColor="text1" w:themeTint="F2"/>
                <w:sz w:val="26"/>
                <w:szCs w:val="26"/>
                <w:lang w:eastAsia="ru-RU"/>
              </w:rPr>
            </w:pPr>
            <w:r w:rsidRPr="00883A83">
              <w:rPr>
                <w:rFonts w:ascii="Myriad Pro" w:hAnsi="Myriad Pro"/>
                <w:bCs/>
                <w:color w:val="0D0D0D" w:themeColor="text1" w:themeTint="F2"/>
                <w:sz w:val="26"/>
                <w:szCs w:val="26"/>
                <w:lang w:eastAsia="ru-RU"/>
              </w:rPr>
              <w:lastRenderedPageBreak/>
              <w:t>Копия договора с Администрацией Анастасьевского сельского поселения от 17.02.2012 № 05.70.402.12</w:t>
            </w:r>
          </w:p>
        </w:tc>
      </w:tr>
      <w:tr w:rsidR="00F75C57" w:rsidRPr="00883A83" w14:paraId="0432C034" w14:textId="77777777" w:rsidTr="003325ED">
        <w:trPr>
          <w:trHeight w:val="315"/>
        </w:trPr>
        <w:tc>
          <w:tcPr>
            <w:tcW w:w="9498" w:type="dxa"/>
            <w:shd w:val="clear" w:color="000000" w:fill="FFFFFF"/>
            <w:vAlign w:val="center"/>
            <w:hideMark/>
          </w:tcPr>
          <w:p w14:paraId="6BC51E92" w14:textId="77777777" w:rsidR="00F75C57" w:rsidRPr="00883A83" w:rsidRDefault="00F75C57" w:rsidP="00AC6AA1">
            <w:pPr>
              <w:pStyle w:val="a5"/>
              <w:numPr>
                <w:ilvl w:val="0"/>
                <w:numId w:val="32"/>
              </w:numPr>
              <w:spacing w:after="0" w:line="360" w:lineRule="auto"/>
              <w:ind w:left="714" w:hanging="357"/>
              <w:jc w:val="both"/>
              <w:rPr>
                <w:rFonts w:ascii="Myriad Pro" w:hAnsi="Myriad Pro"/>
                <w:bCs/>
                <w:color w:val="0D0D0D" w:themeColor="text1" w:themeTint="F2"/>
                <w:sz w:val="26"/>
                <w:szCs w:val="26"/>
                <w:lang w:eastAsia="ru-RU"/>
              </w:rPr>
            </w:pPr>
            <w:r w:rsidRPr="00883A83">
              <w:rPr>
                <w:rFonts w:ascii="Myriad Pro" w:hAnsi="Myriad Pro"/>
                <w:bCs/>
                <w:color w:val="0D0D0D" w:themeColor="text1" w:themeTint="F2"/>
                <w:sz w:val="26"/>
                <w:szCs w:val="26"/>
                <w:lang w:eastAsia="ru-RU"/>
              </w:rPr>
              <w:t>Копия договора с МО Чаинский район от 22.08.2014 № 05.70.3004.14</w:t>
            </w:r>
          </w:p>
        </w:tc>
      </w:tr>
      <w:tr w:rsidR="00F75C57" w:rsidRPr="00883A83" w14:paraId="7E35C0B3" w14:textId="77777777" w:rsidTr="003325ED">
        <w:trPr>
          <w:trHeight w:val="315"/>
        </w:trPr>
        <w:tc>
          <w:tcPr>
            <w:tcW w:w="9498" w:type="dxa"/>
            <w:shd w:val="clear" w:color="000000" w:fill="FFFFFF"/>
            <w:vAlign w:val="center"/>
            <w:hideMark/>
          </w:tcPr>
          <w:p w14:paraId="2A04336E" w14:textId="77777777" w:rsidR="00F75C57" w:rsidRPr="00883A83" w:rsidRDefault="00F75C57" w:rsidP="00AC6AA1">
            <w:pPr>
              <w:pStyle w:val="a5"/>
              <w:numPr>
                <w:ilvl w:val="0"/>
                <w:numId w:val="32"/>
              </w:numPr>
              <w:spacing w:after="0" w:line="360" w:lineRule="auto"/>
              <w:ind w:left="714" w:hanging="357"/>
              <w:jc w:val="both"/>
              <w:rPr>
                <w:rFonts w:ascii="Myriad Pro" w:hAnsi="Myriad Pro"/>
                <w:bCs/>
                <w:color w:val="0D0D0D" w:themeColor="text1" w:themeTint="F2"/>
                <w:sz w:val="26"/>
                <w:szCs w:val="26"/>
                <w:lang w:eastAsia="ru-RU"/>
              </w:rPr>
            </w:pPr>
            <w:r w:rsidRPr="00883A83">
              <w:rPr>
                <w:rFonts w:ascii="Myriad Pro" w:hAnsi="Myriad Pro"/>
                <w:bCs/>
                <w:color w:val="0D0D0D" w:themeColor="text1" w:themeTint="F2"/>
                <w:sz w:val="26"/>
                <w:szCs w:val="26"/>
                <w:lang w:eastAsia="ru-RU"/>
              </w:rPr>
              <w:t>Копия договора с МО Шегарский район от 08.07.2015 № 05.70.2587.15</w:t>
            </w:r>
          </w:p>
        </w:tc>
      </w:tr>
      <w:tr w:rsidR="00F75C57" w:rsidRPr="00883A83" w14:paraId="66F025E8" w14:textId="77777777" w:rsidTr="003325ED">
        <w:trPr>
          <w:trHeight w:val="315"/>
        </w:trPr>
        <w:tc>
          <w:tcPr>
            <w:tcW w:w="9498" w:type="dxa"/>
            <w:shd w:val="clear" w:color="000000" w:fill="FFFFFF"/>
            <w:vAlign w:val="center"/>
            <w:hideMark/>
          </w:tcPr>
          <w:p w14:paraId="6F2E86A4" w14:textId="77777777" w:rsidR="00F75C57" w:rsidRPr="00883A83" w:rsidRDefault="00F75C57" w:rsidP="00AC6AA1">
            <w:pPr>
              <w:pStyle w:val="a5"/>
              <w:numPr>
                <w:ilvl w:val="0"/>
                <w:numId w:val="32"/>
              </w:numPr>
              <w:spacing w:after="0" w:line="360" w:lineRule="auto"/>
              <w:ind w:left="714" w:hanging="357"/>
              <w:jc w:val="both"/>
              <w:rPr>
                <w:rFonts w:ascii="Myriad Pro" w:hAnsi="Myriad Pro"/>
                <w:bCs/>
                <w:color w:val="0D0D0D" w:themeColor="text1" w:themeTint="F2"/>
                <w:sz w:val="26"/>
                <w:szCs w:val="26"/>
                <w:lang w:eastAsia="ru-RU"/>
              </w:rPr>
            </w:pPr>
            <w:r w:rsidRPr="00883A83">
              <w:rPr>
                <w:rFonts w:ascii="Myriad Pro" w:hAnsi="Myriad Pro"/>
                <w:bCs/>
                <w:color w:val="0D0D0D" w:themeColor="text1" w:themeTint="F2"/>
                <w:sz w:val="26"/>
                <w:szCs w:val="26"/>
                <w:lang w:eastAsia="ru-RU"/>
              </w:rPr>
              <w:t>Копия договора с МО Каргасокский район от 18.11.2014 № 05.70.4676.14</w:t>
            </w:r>
          </w:p>
        </w:tc>
      </w:tr>
      <w:tr w:rsidR="00F75C57" w:rsidRPr="00883A83" w14:paraId="46F1DB73" w14:textId="77777777" w:rsidTr="003325ED">
        <w:trPr>
          <w:trHeight w:val="630"/>
        </w:trPr>
        <w:tc>
          <w:tcPr>
            <w:tcW w:w="9498" w:type="dxa"/>
            <w:shd w:val="clear" w:color="000000" w:fill="FFFFFF"/>
            <w:vAlign w:val="center"/>
            <w:hideMark/>
          </w:tcPr>
          <w:p w14:paraId="25EB1784" w14:textId="77777777" w:rsidR="00F75C57" w:rsidRPr="00883A83" w:rsidRDefault="00F75C57" w:rsidP="00AC6AA1">
            <w:pPr>
              <w:pStyle w:val="a5"/>
              <w:numPr>
                <w:ilvl w:val="0"/>
                <w:numId w:val="32"/>
              </w:numPr>
              <w:spacing w:after="0" w:line="360" w:lineRule="auto"/>
              <w:ind w:left="714" w:hanging="357"/>
              <w:jc w:val="both"/>
              <w:rPr>
                <w:rFonts w:ascii="Myriad Pro" w:hAnsi="Myriad Pro"/>
                <w:bCs/>
                <w:color w:val="0D0D0D" w:themeColor="text1" w:themeTint="F2"/>
                <w:sz w:val="26"/>
                <w:szCs w:val="26"/>
                <w:lang w:eastAsia="ru-RU"/>
              </w:rPr>
            </w:pPr>
            <w:r w:rsidRPr="00883A83">
              <w:rPr>
                <w:rFonts w:ascii="Myriad Pro" w:hAnsi="Myriad Pro"/>
                <w:bCs/>
                <w:color w:val="0D0D0D" w:themeColor="text1" w:themeTint="F2"/>
                <w:sz w:val="26"/>
                <w:szCs w:val="26"/>
                <w:lang w:eastAsia="ru-RU"/>
              </w:rPr>
              <w:t>Копия договора с МКУ КУМИ Парабельского района от 11.03.2012 № 05.70.763.12</w:t>
            </w:r>
          </w:p>
        </w:tc>
      </w:tr>
      <w:tr w:rsidR="00F75C57" w:rsidRPr="00883A83" w14:paraId="1384D5EB" w14:textId="77777777" w:rsidTr="003325ED">
        <w:trPr>
          <w:trHeight w:val="630"/>
        </w:trPr>
        <w:tc>
          <w:tcPr>
            <w:tcW w:w="9498" w:type="dxa"/>
            <w:shd w:val="clear" w:color="000000" w:fill="FFFFFF"/>
            <w:vAlign w:val="center"/>
            <w:hideMark/>
          </w:tcPr>
          <w:p w14:paraId="477CA2F8" w14:textId="77777777" w:rsidR="00F75C57" w:rsidRPr="00883A83" w:rsidRDefault="00F75C57" w:rsidP="00AC6AA1">
            <w:pPr>
              <w:pStyle w:val="a5"/>
              <w:numPr>
                <w:ilvl w:val="0"/>
                <w:numId w:val="32"/>
              </w:numPr>
              <w:spacing w:after="0" w:line="360" w:lineRule="auto"/>
              <w:ind w:left="714" w:hanging="357"/>
              <w:jc w:val="both"/>
              <w:rPr>
                <w:rFonts w:ascii="Myriad Pro" w:hAnsi="Myriad Pro"/>
                <w:bCs/>
                <w:color w:val="0D0D0D" w:themeColor="text1" w:themeTint="F2"/>
                <w:sz w:val="26"/>
                <w:szCs w:val="26"/>
                <w:lang w:eastAsia="ru-RU"/>
              </w:rPr>
            </w:pPr>
            <w:r w:rsidRPr="00883A83">
              <w:rPr>
                <w:rFonts w:ascii="Myriad Pro" w:hAnsi="Myriad Pro"/>
                <w:bCs/>
                <w:color w:val="0D0D0D" w:themeColor="text1" w:themeTint="F2"/>
                <w:sz w:val="26"/>
                <w:szCs w:val="26"/>
                <w:lang w:eastAsia="ru-RU"/>
              </w:rPr>
              <w:t>Копия договора с Администрацией Александровского сельского поселения от 10.09.2014 № 05.70.3273.14</w:t>
            </w:r>
          </w:p>
        </w:tc>
      </w:tr>
      <w:tr w:rsidR="00F75C57" w:rsidRPr="00883A83" w14:paraId="69E2FE39" w14:textId="77777777" w:rsidTr="003325ED">
        <w:trPr>
          <w:trHeight w:val="630"/>
        </w:trPr>
        <w:tc>
          <w:tcPr>
            <w:tcW w:w="9498" w:type="dxa"/>
            <w:shd w:val="clear" w:color="000000" w:fill="FFFFFF"/>
            <w:vAlign w:val="center"/>
            <w:hideMark/>
          </w:tcPr>
          <w:p w14:paraId="6A0F5955" w14:textId="77777777" w:rsidR="00F75C57" w:rsidRPr="00883A83" w:rsidRDefault="00F75C57" w:rsidP="00AC6AA1">
            <w:pPr>
              <w:pStyle w:val="a5"/>
              <w:numPr>
                <w:ilvl w:val="0"/>
                <w:numId w:val="32"/>
              </w:numPr>
              <w:spacing w:after="0" w:line="360" w:lineRule="auto"/>
              <w:ind w:left="714" w:hanging="357"/>
              <w:jc w:val="both"/>
              <w:rPr>
                <w:rFonts w:ascii="Myriad Pro" w:hAnsi="Myriad Pro"/>
                <w:bCs/>
                <w:color w:val="0D0D0D" w:themeColor="text1" w:themeTint="F2"/>
                <w:sz w:val="26"/>
                <w:szCs w:val="26"/>
                <w:lang w:eastAsia="ru-RU"/>
              </w:rPr>
            </w:pPr>
            <w:r w:rsidRPr="00883A83">
              <w:rPr>
                <w:rFonts w:ascii="Myriad Pro" w:hAnsi="Myriad Pro"/>
                <w:bCs/>
                <w:color w:val="0D0D0D" w:themeColor="text1" w:themeTint="F2"/>
                <w:sz w:val="26"/>
                <w:szCs w:val="26"/>
                <w:lang w:eastAsia="ru-RU"/>
              </w:rPr>
              <w:t>Копия договора с МО Колпашевское городское поселение от 01.12.2012 № 05.70.4599.12</w:t>
            </w:r>
          </w:p>
        </w:tc>
      </w:tr>
    </w:tbl>
    <w:p w14:paraId="443FC392" w14:textId="77777777" w:rsidR="00100C14" w:rsidRPr="00883A83" w:rsidRDefault="00100C14" w:rsidP="00345A95">
      <w:pPr>
        <w:spacing w:before="20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ОРГАНА РЕГУЛИРОВАНИЯ</w:t>
      </w:r>
    </w:p>
    <w:p w14:paraId="5D3EA356" w14:textId="77777777" w:rsidR="00100C14" w:rsidRPr="00883A83" w:rsidRDefault="00100C14" w:rsidP="00114DB6">
      <w:pPr>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ДТР Томской области на 201</w:t>
      </w:r>
      <w:r w:rsidR="00B54664" w:rsidRPr="00883A83">
        <w:rPr>
          <w:rFonts w:ascii="Myriad Pro" w:hAnsi="Myriad Pro"/>
          <w:color w:val="000000" w:themeColor="text1"/>
          <w:sz w:val="26"/>
          <w:szCs w:val="26"/>
        </w:rPr>
        <w:t>7</w:t>
      </w:r>
      <w:r w:rsidRPr="00883A83">
        <w:rPr>
          <w:rFonts w:ascii="Myriad Pro" w:hAnsi="Myriad Pro"/>
          <w:color w:val="000000" w:themeColor="text1"/>
          <w:sz w:val="26"/>
          <w:szCs w:val="26"/>
        </w:rPr>
        <w:t xml:space="preserve"> г. принята величина корректировки неподконтрольных расходов</w:t>
      </w:r>
      <w:r w:rsidR="003325ED" w:rsidRPr="00883A83">
        <w:rPr>
          <w:rFonts w:ascii="Myriad Pro" w:hAnsi="Myriad Pro"/>
          <w:color w:val="000000" w:themeColor="text1"/>
          <w:sz w:val="26"/>
          <w:szCs w:val="26"/>
        </w:rPr>
        <w:t xml:space="preserve"> за 2015 г.</w:t>
      </w:r>
      <w:r w:rsidRPr="00883A83">
        <w:rPr>
          <w:rFonts w:ascii="Myriad Pro" w:hAnsi="Myriad Pro"/>
          <w:color w:val="000000" w:themeColor="text1"/>
          <w:sz w:val="26"/>
          <w:szCs w:val="26"/>
        </w:rPr>
        <w:t xml:space="preserve"> в части расходов по статье «плата за аренду имущества и лизинг» в размере </w:t>
      </w:r>
      <w:r w:rsidR="00C619E1" w:rsidRPr="00883A83">
        <w:rPr>
          <w:rFonts w:ascii="Myriad Pro" w:hAnsi="Myriad Pro"/>
          <w:color w:val="000000" w:themeColor="text1"/>
          <w:sz w:val="26"/>
          <w:szCs w:val="26"/>
        </w:rPr>
        <w:t>(</w:t>
      </w:r>
      <w:r w:rsidRPr="00883A83">
        <w:rPr>
          <w:rFonts w:ascii="Myriad Pro" w:hAnsi="Myriad Pro"/>
          <w:bCs/>
          <w:color w:val="000000" w:themeColor="text1"/>
          <w:sz w:val="26"/>
          <w:szCs w:val="26"/>
        </w:rPr>
        <w:t>-</w:t>
      </w:r>
      <w:r w:rsidR="00B54664" w:rsidRPr="00883A83">
        <w:rPr>
          <w:rFonts w:ascii="Myriad Pro" w:hAnsi="Myriad Pro"/>
          <w:color w:val="000000" w:themeColor="text1"/>
          <w:sz w:val="26"/>
          <w:szCs w:val="26"/>
        </w:rPr>
        <w:t>211,5</w:t>
      </w:r>
      <w:r w:rsidR="00C619E1" w:rsidRPr="00883A83">
        <w:rPr>
          <w:rFonts w:ascii="Myriad Pro" w:hAnsi="Myriad Pro"/>
          <w:color w:val="000000" w:themeColor="text1"/>
          <w:sz w:val="26"/>
          <w:szCs w:val="26"/>
        </w:rPr>
        <w:t>)</w:t>
      </w:r>
      <w:r w:rsidRPr="00883A83">
        <w:rPr>
          <w:rFonts w:ascii="Myriad Pro" w:hAnsi="Myriad Pro"/>
          <w:color w:val="000000" w:themeColor="text1"/>
          <w:sz w:val="26"/>
          <w:szCs w:val="26"/>
        </w:rPr>
        <w:t xml:space="preserve"> тыс. руб. </w:t>
      </w:r>
    </w:p>
    <w:p w14:paraId="470CF847" w14:textId="44EFBE1C" w:rsidR="00B54664" w:rsidRPr="00883A83" w:rsidRDefault="00B54664" w:rsidP="00114DB6">
      <w:pPr>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 xml:space="preserve">В соответствии с методическими указаниями № 98-э в состав неподконтрольных расходов включаются «расходы, связанные с арендой объектов электросетевого хозяйства, используемого для осуществления регулируемой деятельности». В связи с этим, ДТР Томской области принимаются к включению в состав неподконтрольных расходов за 2015 год только расходы по договорам аренды электрических сетей (4 332,13 тыс. руб.), а также арендная плата за землю под объектами электросетевого хозяйства (2 042,7 тыс. руб.). Остальные затраты, связанные с арендой имущества и включаемые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 xml:space="preserve">«ТРК» в состав неподконтрольных расходов, являются подконтрольными расходами. Сумма фактической арендной платы принятая ДТР Томской области составила 6 374,85 тыс. руб. </w:t>
      </w:r>
    </w:p>
    <w:tbl>
      <w:tblPr>
        <w:tblW w:w="935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89"/>
        <w:gridCol w:w="2031"/>
        <w:gridCol w:w="2031"/>
      </w:tblGrid>
      <w:tr w:rsidR="00B54664" w:rsidRPr="00883A83" w14:paraId="3A1EF35E" w14:textId="77777777" w:rsidTr="005F397F">
        <w:trPr>
          <w:trHeight w:val="340"/>
          <w:tblHeader/>
        </w:trPr>
        <w:tc>
          <w:tcPr>
            <w:tcW w:w="5289"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tcPr>
          <w:p w14:paraId="579D940F" w14:textId="77777777" w:rsidR="00B54664" w:rsidRPr="00883A83" w:rsidRDefault="00B54664" w:rsidP="00345A95">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Показатель</w:t>
            </w:r>
          </w:p>
        </w:tc>
        <w:tc>
          <w:tcPr>
            <w:tcW w:w="406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345DC3D" w14:textId="77777777" w:rsidR="00B54664" w:rsidRPr="00883A83" w:rsidRDefault="00B54664" w:rsidP="00345A95">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Факт 2015 года, тыс. руб.</w:t>
            </w:r>
          </w:p>
        </w:tc>
      </w:tr>
      <w:tr w:rsidR="00B54664" w:rsidRPr="00883A83" w14:paraId="004081D4" w14:textId="77777777" w:rsidTr="005F397F">
        <w:trPr>
          <w:trHeight w:val="202"/>
          <w:tblHeader/>
        </w:trPr>
        <w:tc>
          <w:tcPr>
            <w:tcW w:w="5289"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6B2381" w14:textId="77777777" w:rsidR="00B54664" w:rsidRPr="00883A83" w:rsidRDefault="00B54664" w:rsidP="00345A95">
            <w:pPr>
              <w:rPr>
                <w:rFonts w:ascii="Myriad Pro" w:hAnsi="Myriad Pro"/>
                <w:b/>
                <w:bCs/>
                <w:color w:val="FFFFFF" w:themeColor="background1"/>
                <w:sz w:val="20"/>
                <w:szCs w:val="20"/>
              </w:rPr>
            </w:pPr>
          </w:p>
        </w:tc>
        <w:tc>
          <w:tcPr>
            <w:tcW w:w="2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93DFB35" w14:textId="5BAAF630" w:rsidR="00B54664" w:rsidRPr="00883A83" w:rsidRDefault="005F397F" w:rsidP="00345A95">
            <w:pPr>
              <w:jc w:val="center"/>
              <w:rPr>
                <w:rFonts w:ascii="Myriad Pro" w:hAnsi="Myriad Pro"/>
                <w:b/>
                <w:bCs/>
                <w:color w:val="FFFFFF" w:themeColor="background1"/>
                <w:sz w:val="20"/>
                <w:szCs w:val="20"/>
              </w:rPr>
            </w:pPr>
            <w:r>
              <w:rPr>
                <w:rFonts w:ascii="Myriad Pro" w:hAnsi="Myriad Pro"/>
                <w:b/>
                <w:bCs/>
                <w:color w:val="FFFFFF" w:themeColor="background1"/>
                <w:sz w:val="20"/>
                <w:szCs w:val="20"/>
              </w:rPr>
              <w:t>ПАО </w:t>
            </w:r>
            <w:r w:rsidR="00B54664" w:rsidRPr="00883A83">
              <w:rPr>
                <w:rFonts w:ascii="Myriad Pro" w:hAnsi="Myriad Pro"/>
                <w:b/>
                <w:bCs/>
                <w:color w:val="FFFFFF" w:themeColor="background1"/>
                <w:sz w:val="20"/>
                <w:szCs w:val="20"/>
              </w:rPr>
              <w:t>«ТРК»</w:t>
            </w:r>
          </w:p>
        </w:tc>
        <w:tc>
          <w:tcPr>
            <w:tcW w:w="2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9DAF6F3" w14:textId="77777777" w:rsidR="00B54664" w:rsidRPr="00883A83" w:rsidRDefault="00B54664" w:rsidP="00345A95">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ТБР 2017</w:t>
            </w:r>
          </w:p>
        </w:tc>
      </w:tr>
      <w:tr w:rsidR="00B54664" w:rsidRPr="00883A83" w14:paraId="52700A52" w14:textId="77777777" w:rsidTr="005F397F">
        <w:trPr>
          <w:trHeight w:val="262"/>
          <w:tblHeader/>
        </w:trPr>
        <w:tc>
          <w:tcPr>
            <w:tcW w:w="5289"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45C1424F" w14:textId="77777777" w:rsidR="00B54664" w:rsidRPr="00883A83" w:rsidRDefault="00B54664" w:rsidP="00345A95">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1</w:t>
            </w:r>
          </w:p>
        </w:tc>
        <w:tc>
          <w:tcPr>
            <w:tcW w:w="2031"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2219B58E" w14:textId="77777777" w:rsidR="00B54664" w:rsidRPr="00883A83" w:rsidRDefault="00B54664" w:rsidP="00345A95">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2</w:t>
            </w:r>
          </w:p>
        </w:tc>
        <w:tc>
          <w:tcPr>
            <w:tcW w:w="2031"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4F56DD2E" w14:textId="77777777" w:rsidR="00B54664" w:rsidRPr="00883A83" w:rsidRDefault="00B54664" w:rsidP="00345A95">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3</w:t>
            </w:r>
          </w:p>
        </w:tc>
      </w:tr>
      <w:tr w:rsidR="00B54664" w:rsidRPr="00883A83" w14:paraId="66335476" w14:textId="77777777" w:rsidTr="005F397F">
        <w:trPr>
          <w:trHeight w:val="340"/>
        </w:trPr>
        <w:tc>
          <w:tcPr>
            <w:tcW w:w="5289" w:type="dxa"/>
            <w:tcBorders>
              <w:top w:val="single" w:sz="4" w:space="0" w:color="auto"/>
              <w:bottom w:val="single" w:sz="4" w:space="0" w:color="auto"/>
            </w:tcBorders>
            <w:shd w:val="clear" w:color="auto" w:fill="auto"/>
            <w:vAlign w:val="center"/>
          </w:tcPr>
          <w:p w14:paraId="2F48D91C" w14:textId="77777777" w:rsidR="00B54664" w:rsidRPr="00883A83" w:rsidRDefault="00B54664" w:rsidP="00345A95">
            <w:pPr>
              <w:rPr>
                <w:rFonts w:ascii="Myriad Pro" w:hAnsi="Myriad Pro"/>
                <w:sz w:val="20"/>
                <w:szCs w:val="20"/>
              </w:rPr>
            </w:pPr>
            <w:r w:rsidRPr="00883A83">
              <w:rPr>
                <w:rFonts w:ascii="Myriad Pro" w:hAnsi="Myriad Pro"/>
                <w:sz w:val="20"/>
                <w:szCs w:val="20"/>
              </w:rPr>
              <w:t>Плата за аренду имущества и лизинг в т.ч.</w:t>
            </w:r>
          </w:p>
        </w:tc>
        <w:tc>
          <w:tcPr>
            <w:tcW w:w="2031" w:type="dxa"/>
            <w:tcBorders>
              <w:top w:val="single" w:sz="4" w:space="0" w:color="auto"/>
              <w:bottom w:val="single" w:sz="4" w:space="0" w:color="auto"/>
            </w:tcBorders>
            <w:vAlign w:val="center"/>
          </w:tcPr>
          <w:p w14:paraId="18BDE18A" w14:textId="77777777" w:rsidR="00B54664" w:rsidRPr="00883A83" w:rsidRDefault="00B54664" w:rsidP="00345A95">
            <w:pPr>
              <w:jc w:val="center"/>
              <w:rPr>
                <w:rFonts w:ascii="Myriad Pro" w:hAnsi="Myriad Pro"/>
                <w:sz w:val="20"/>
                <w:szCs w:val="20"/>
              </w:rPr>
            </w:pPr>
            <w:r w:rsidRPr="00883A83">
              <w:rPr>
                <w:rFonts w:ascii="Myriad Pro" w:hAnsi="Myriad Pro"/>
                <w:sz w:val="20"/>
                <w:szCs w:val="20"/>
              </w:rPr>
              <w:t>15 520,55</w:t>
            </w:r>
          </w:p>
        </w:tc>
        <w:tc>
          <w:tcPr>
            <w:tcW w:w="2031" w:type="dxa"/>
            <w:tcBorders>
              <w:top w:val="single" w:sz="4" w:space="0" w:color="auto"/>
              <w:bottom w:val="single" w:sz="4" w:space="0" w:color="auto"/>
            </w:tcBorders>
            <w:vAlign w:val="center"/>
          </w:tcPr>
          <w:p w14:paraId="478220DB" w14:textId="77777777" w:rsidR="00B54664" w:rsidRPr="00883A83" w:rsidRDefault="00B54664" w:rsidP="00345A95">
            <w:pPr>
              <w:jc w:val="center"/>
              <w:rPr>
                <w:rFonts w:ascii="Myriad Pro" w:hAnsi="Myriad Pro"/>
                <w:sz w:val="20"/>
                <w:szCs w:val="20"/>
              </w:rPr>
            </w:pPr>
            <w:r w:rsidRPr="00883A83">
              <w:rPr>
                <w:rFonts w:ascii="Myriad Pro" w:hAnsi="Myriad Pro"/>
                <w:sz w:val="20"/>
                <w:szCs w:val="20"/>
              </w:rPr>
              <w:t>6 374,85</w:t>
            </w:r>
          </w:p>
        </w:tc>
      </w:tr>
      <w:tr w:rsidR="00B54664" w:rsidRPr="00883A83" w14:paraId="0550B2A0" w14:textId="77777777" w:rsidTr="005F397F">
        <w:trPr>
          <w:trHeight w:val="340"/>
        </w:trPr>
        <w:tc>
          <w:tcPr>
            <w:tcW w:w="5289" w:type="dxa"/>
            <w:tcBorders>
              <w:top w:val="single" w:sz="4" w:space="0" w:color="auto"/>
              <w:bottom w:val="single" w:sz="4" w:space="0" w:color="auto"/>
            </w:tcBorders>
            <w:shd w:val="clear" w:color="auto" w:fill="auto"/>
            <w:vAlign w:val="center"/>
          </w:tcPr>
          <w:p w14:paraId="5A3C2A14" w14:textId="77777777" w:rsidR="00B54664" w:rsidRPr="00883A83" w:rsidRDefault="00B54664" w:rsidP="00345A95">
            <w:pPr>
              <w:rPr>
                <w:rFonts w:ascii="Myriad Pro" w:hAnsi="Myriad Pro"/>
                <w:sz w:val="20"/>
                <w:szCs w:val="20"/>
              </w:rPr>
            </w:pPr>
            <w:r w:rsidRPr="00883A83">
              <w:rPr>
                <w:rFonts w:ascii="Myriad Pro" w:hAnsi="Myriad Pro"/>
                <w:sz w:val="20"/>
                <w:szCs w:val="20"/>
              </w:rPr>
              <w:t>Аренда земли</w:t>
            </w:r>
          </w:p>
        </w:tc>
        <w:tc>
          <w:tcPr>
            <w:tcW w:w="2031" w:type="dxa"/>
            <w:tcBorders>
              <w:top w:val="single" w:sz="4" w:space="0" w:color="auto"/>
              <w:bottom w:val="single" w:sz="4" w:space="0" w:color="auto"/>
            </w:tcBorders>
            <w:vAlign w:val="center"/>
          </w:tcPr>
          <w:p w14:paraId="51271ABB" w14:textId="77777777" w:rsidR="00B54664" w:rsidRPr="00883A83" w:rsidRDefault="001D24A0" w:rsidP="00345A95">
            <w:pPr>
              <w:jc w:val="center"/>
              <w:rPr>
                <w:rFonts w:ascii="Myriad Pro" w:hAnsi="Myriad Pro"/>
                <w:sz w:val="20"/>
                <w:szCs w:val="20"/>
              </w:rPr>
            </w:pPr>
            <w:r w:rsidRPr="00883A83">
              <w:rPr>
                <w:rFonts w:ascii="Myriad Pro" w:hAnsi="Myriad Pro"/>
                <w:sz w:val="20"/>
                <w:szCs w:val="20"/>
              </w:rPr>
              <w:t>2 042,72</w:t>
            </w:r>
          </w:p>
        </w:tc>
        <w:tc>
          <w:tcPr>
            <w:tcW w:w="2031" w:type="dxa"/>
            <w:tcBorders>
              <w:top w:val="single" w:sz="4" w:space="0" w:color="auto"/>
              <w:bottom w:val="single" w:sz="4" w:space="0" w:color="auto"/>
            </w:tcBorders>
            <w:vAlign w:val="center"/>
          </w:tcPr>
          <w:p w14:paraId="64394D20" w14:textId="77777777" w:rsidR="00B54664" w:rsidRPr="00883A83" w:rsidRDefault="001D24A0" w:rsidP="00345A95">
            <w:pPr>
              <w:jc w:val="center"/>
              <w:rPr>
                <w:rFonts w:ascii="Myriad Pro" w:hAnsi="Myriad Pro"/>
                <w:sz w:val="20"/>
                <w:szCs w:val="20"/>
              </w:rPr>
            </w:pPr>
            <w:r w:rsidRPr="00883A83">
              <w:rPr>
                <w:rFonts w:ascii="Myriad Pro" w:hAnsi="Myriad Pro"/>
                <w:sz w:val="20"/>
                <w:szCs w:val="20"/>
              </w:rPr>
              <w:t>2 042,72</w:t>
            </w:r>
          </w:p>
        </w:tc>
      </w:tr>
      <w:tr w:rsidR="00B54664" w:rsidRPr="00883A83" w14:paraId="1049DD30" w14:textId="77777777" w:rsidTr="005F397F">
        <w:trPr>
          <w:trHeight w:val="340"/>
        </w:trPr>
        <w:tc>
          <w:tcPr>
            <w:tcW w:w="5289" w:type="dxa"/>
            <w:tcBorders>
              <w:top w:val="single" w:sz="4" w:space="0" w:color="auto"/>
              <w:bottom w:val="single" w:sz="4" w:space="0" w:color="auto"/>
            </w:tcBorders>
            <w:shd w:val="clear" w:color="auto" w:fill="auto"/>
            <w:vAlign w:val="center"/>
          </w:tcPr>
          <w:p w14:paraId="03E14A1E" w14:textId="77777777" w:rsidR="00B54664" w:rsidRPr="00883A83" w:rsidRDefault="00B54664" w:rsidP="00345A95">
            <w:pPr>
              <w:rPr>
                <w:rFonts w:ascii="Myriad Pro" w:hAnsi="Myriad Pro"/>
                <w:sz w:val="20"/>
                <w:szCs w:val="20"/>
              </w:rPr>
            </w:pPr>
            <w:r w:rsidRPr="00883A83">
              <w:rPr>
                <w:rFonts w:ascii="Myriad Pro" w:hAnsi="Myriad Pro"/>
                <w:sz w:val="20"/>
                <w:szCs w:val="20"/>
              </w:rPr>
              <w:lastRenderedPageBreak/>
              <w:t>Аренда электросетевого комплекса</w:t>
            </w:r>
          </w:p>
        </w:tc>
        <w:tc>
          <w:tcPr>
            <w:tcW w:w="2031" w:type="dxa"/>
            <w:tcBorders>
              <w:top w:val="single" w:sz="4" w:space="0" w:color="auto"/>
              <w:bottom w:val="single" w:sz="4" w:space="0" w:color="auto"/>
            </w:tcBorders>
            <w:vAlign w:val="center"/>
          </w:tcPr>
          <w:p w14:paraId="74E517E5" w14:textId="77777777" w:rsidR="00B54664" w:rsidRPr="00883A83" w:rsidRDefault="001D24A0" w:rsidP="00345A95">
            <w:pPr>
              <w:jc w:val="center"/>
              <w:rPr>
                <w:rFonts w:ascii="Myriad Pro" w:hAnsi="Myriad Pro"/>
                <w:sz w:val="20"/>
                <w:szCs w:val="20"/>
              </w:rPr>
            </w:pPr>
            <w:r w:rsidRPr="00883A83">
              <w:rPr>
                <w:rFonts w:ascii="Myriad Pro" w:hAnsi="Myriad Pro"/>
                <w:sz w:val="20"/>
                <w:szCs w:val="20"/>
              </w:rPr>
              <w:t>4 332,13</w:t>
            </w:r>
          </w:p>
        </w:tc>
        <w:tc>
          <w:tcPr>
            <w:tcW w:w="2031" w:type="dxa"/>
            <w:tcBorders>
              <w:top w:val="single" w:sz="4" w:space="0" w:color="auto"/>
              <w:bottom w:val="single" w:sz="4" w:space="0" w:color="auto"/>
            </w:tcBorders>
            <w:vAlign w:val="center"/>
          </w:tcPr>
          <w:p w14:paraId="13D29279" w14:textId="77777777" w:rsidR="00B54664" w:rsidRPr="00883A83" w:rsidRDefault="001D24A0" w:rsidP="00345A95">
            <w:pPr>
              <w:jc w:val="center"/>
              <w:rPr>
                <w:rFonts w:ascii="Myriad Pro" w:hAnsi="Myriad Pro"/>
                <w:sz w:val="20"/>
                <w:szCs w:val="20"/>
              </w:rPr>
            </w:pPr>
            <w:r w:rsidRPr="00883A83">
              <w:rPr>
                <w:rFonts w:ascii="Myriad Pro" w:hAnsi="Myriad Pro"/>
                <w:sz w:val="20"/>
                <w:szCs w:val="20"/>
              </w:rPr>
              <w:t>4 332,13</w:t>
            </w:r>
          </w:p>
        </w:tc>
      </w:tr>
      <w:tr w:rsidR="00B54664" w:rsidRPr="00883A83" w14:paraId="6C13041E" w14:textId="77777777" w:rsidTr="005F397F">
        <w:trPr>
          <w:trHeight w:val="340"/>
        </w:trPr>
        <w:tc>
          <w:tcPr>
            <w:tcW w:w="5289" w:type="dxa"/>
            <w:tcBorders>
              <w:top w:val="single" w:sz="4" w:space="0" w:color="auto"/>
              <w:bottom w:val="single" w:sz="4" w:space="0" w:color="auto"/>
            </w:tcBorders>
            <w:shd w:val="clear" w:color="auto" w:fill="auto"/>
            <w:vAlign w:val="center"/>
          </w:tcPr>
          <w:p w14:paraId="7CB73ADF" w14:textId="77777777" w:rsidR="00B54664" w:rsidRPr="00883A83" w:rsidRDefault="00B54664" w:rsidP="00345A95">
            <w:pPr>
              <w:rPr>
                <w:rFonts w:ascii="Myriad Pro" w:hAnsi="Myriad Pro"/>
                <w:sz w:val="20"/>
                <w:szCs w:val="20"/>
              </w:rPr>
            </w:pPr>
            <w:r w:rsidRPr="00883A83">
              <w:rPr>
                <w:rFonts w:ascii="Myriad Pro" w:hAnsi="Myriad Pro"/>
                <w:sz w:val="20"/>
                <w:szCs w:val="20"/>
              </w:rPr>
              <w:t>Аренда зданий и помещений</w:t>
            </w:r>
          </w:p>
        </w:tc>
        <w:tc>
          <w:tcPr>
            <w:tcW w:w="2031" w:type="dxa"/>
            <w:tcBorders>
              <w:top w:val="single" w:sz="4" w:space="0" w:color="auto"/>
              <w:bottom w:val="single" w:sz="4" w:space="0" w:color="auto"/>
            </w:tcBorders>
            <w:vAlign w:val="center"/>
          </w:tcPr>
          <w:p w14:paraId="1C5A854F" w14:textId="77777777" w:rsidR="00B54664" w:rsidRPr="00883A83" w:rsidRDefault="001D24A0" w:rsidP="00345A95">
            <w:pPr>
              <w:jc w:val="center"/>
              <w:rPr>
                <w:rFonts w:ascii="Myriad Pro" w:hAnsi="Myriad Pro"/>
                <w:sz w:val="20"/>
                <w:szCs w:val="20"/>
              </w:rPr>
            </w:pPr>
            <w:r w:rsidRPr="00883A83">
              <w:rPr>
                <w:rFonts w:ascii="Myriad Pro" w:hAnsi="Myriad Pro"/>
                <w:sz w:val="20"/>
                <w:szCs w:val="20"/>
              </w:rPr>
              <w:t>8 967,70</w:t>
            </w:r>
          </w:p>
        </w:tc>
        <w:tc>
          <w:tcPr>
            <w:tcW w:w="2031" w:type="dxa"/>
            <w:tcBorders>
              <w:top w:val="single" w:sz="4" w:space="0" w:color="auto"/>
              <w:bottom w:val="single" w:sz="4" w:space="0" w:color="auto"/>
            </w:tcBorders>
            <w:vAlign w:val="center"/>
          </w:tcPr>
          <w:p w14:paraId="57B8EAC2" w14:textId="77777777" w:rsidR="00B54664" w:rsidRPr="00883A83" w:rsidRDefault="001D24A0" w:rsidP="00345A95">
            <w:pPr>
              <w:jc w:val="center"/>
              <w:rPr>
                <w:rFonts w:ascii="Myriad Pro" w:hAnsi="Myriad Pro"/>
                <w:sz w:val="20"/>
                <w:szCs w:val="20"/>
              </w:rPr>
            </w:pPr>
            <w:r w:rsidRPr="00883A83">
              <w:rPr>
                <w:rFonts w:ascii="Myriad Pro" w:hAnsi="Myriad Pro"/>
                <w:sz w:val="20"/>
                <w:szCs w:val="20"/>
              </w:rPr>
              <w:t>0</w:t>
            </w:r>
          </w:p>
        </w:tc>
      </w:tr>
      <w:tr w:rsidR="00B54664" w:rsidRPr="00883A83" w14:paraId="7B66B018" w14:textId="77777777" w:rsidTr="005F397F">
        <w:trPr>
          <w:trHeight w:val="340"/>
        </w:trPr>
        <w:tc>
          <w:tcPr>
            <w:tcW w:w="5289" w:type="dxa"/>
            <w:tcBorders>
              <w:top w:val="single" w:sz="4" w:space="0" w:color="auto"/>
            </w:tcBorders>
            <w:shd w:val="clear" w:color="auto" w:fill="auto"/>
            <w:vAlign w:val="center"/>
          </w:tcPr>
          <w:p w14:paraId="3091E577" w14:textId="77777777" w:rsidR="00B54664" w:rsidRPr="00883A83" w:rsidRDefault="00B54664" w:rsidP="00345A95">
            <w:pPr>
              <w:rPr>
                <w:rFonts w:ascii="Myriad Pro" w:hAnsi="Myriad Pro"/>
                <w:sz w:val="20"/>
                <w:szCs w:val="20"/>
              </w:rPr>
            </w:pPr>
            <w:r w:rsidRPr="00883A83">
              <w:rPr>
                <w:rFonts w:ascii="Myriad Pro" w:hAnsi="Myriad Pro"/>
                <w:sz w:val="20"/>
                <w:szCs w:val="20"/>
              </w:rPr>
              <w:t>Аренда транспорта</w:t>
            </w:r>
          </w:p>
        </w:tc>
        <w:tc>
          <w:tcPr>
            <w:tcW w:w="2031" w:type="dxa"/>
            <w:tcBorders>
              <w:top w:val="single" w:sz="4" w:space="0" w:color="auto"/>
            </w:tcBorders>
            <w:vAlign w:val="center"/>
          </w:tcPr>
          <w:p w14:paraId="681CD5BA" w14:textId="77777777" w:rsidR="00B54664" w:rsidRPr="00883A83" w:rsidRDefault="001D24A0" w:rsidP="00345A95">
            <w:pPr>
              <w:jc w:val="center"/>
              <w:rPr>
                <w:rFonts w:ascii="Myriad Pro" w:hAnsi="Myriad Pro"/>
                <w:sz w:val="20"/>
                <w:szCs w:val="20"/>
              </w:rPr>
            </w:pPr>
            <w:r w:rsidRPr="00883A83">
              <w:rPr>
                <w:rFonts w:ascii="Myriad Pro" w:hAnsi="Myriad Pro"/>
                <w:sz w:val="20"/>
                <w:szCs w:val="20"/>
              </w:rPr>
              <w:t>178,00</w:t>
            </w:r>
          </w:p>
        </w:tc>
        <w:tc>
          <w:tcPr>
            <w:tcW w:w="2031" w:type="dxa"/>
            <w:tcBorders>
              <w:top w:val="single" w:sz="4" w:space="0" w:color="auto"/>
            </w:tcBorders>
            <w:vAlign w:val="center"/>
          </w:tcPr>
          <w:p w14:paraId="3540360F" w14:textId="77777777" w:rsidR="00B54664" w:rsidRPr="00883A83" w:rsidRDefault="001D24A0" w:rsidP="00345A95">
            <w:pPr>
              <w:jc w:val="center"/>
              <w:rPr>
                <w:rFonts w:ascii="Myriad Pro" w:hAnsi="Myriad Pro"/>
                <w:sz w:val="20"/>
                <w:szCs w:val="20"/>
              </w:rPr>
            </w:pPr>
            <w:r w:rsidRPr="00883A83">
              <w:rPr>
                <w:rFonts w:ascii="Myriad Pro" w:hAnsi="Myriad Pro"/>
                <w:sz w:val="20"/>
                <w:szCs w:val="20"/>
              </w:rPr>
              <w:t>0</w:t>
            </w:r>
          </w:p>
        </w:tc>
      </w:tr>
    </w:tbl>
    <w:p w14:paraId="2D7E6FF9" w14:textId="77777777" w:rsidR="004610FC" w:rsidRPr="00883A83" w:rsidRDefault="004610FC" w:rsidP="00345A95">
      <w:pPr>
        <w:spacing w:before="200" w:line="360" w:lineRule="auto"/>
        <w:jc w:val="both"/>
        <w:rPr>
          <w:rFonts w:ascii="Myriad Pro" w:hAnsi="Myriad Pro"/>
          <w:b/>
          <w:bCs/>
          <w:color w:val="000000" w:themeColor="text1"/>
          <w:sz w:val="26"/>
          <w:szCs w:val="26"/>
        </w:rPr>
      </w:pPr>
      <w:r w:rsidRPr="00883A83">
        <w:rPr>
          <w:rFonts w:ascii="Myriad Pro" w:hAnsi="Myriad Pro"/>
          <w:b/>
          <w:bCs/>
          <w:color w:val="000000" w:themeColor="text1"/>
          <w:sz w:val="26"/>
          <w:szCs w:val="26"/>
        </w:rPr>
        <w:t>ПОЗИЦИЯ ИСПОЛНИТЕЛЯ</w:t>
      </w:r>
    </w:p>
    <w:p w14:paraId="669A629F" w14:textId="55AF7E01" w:rsidR="00C12EAB" w:rsidRPr="00883A83" w:rsidRDefault="004610FC" w:rsidP="00114DB6">
      <w:pPr>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ДТР Томской области на 201</w:t>
      </w:r>
      <w:r w:rsidR="00C12EAB" w:rsidRPr="00883A83">
        <w:rPr>
          <w:rFonts w:ascii="Myriad Pro" w:hAnsi="Myriad Pro"/>
          <w:color w:val="000000" w:themeColor="text1"/>
          <w:sz w:val="26"/>
          <w:szCs w:val="26"/>
        </w:rPr>
        <w:t>7</w:t>
      </w:r>
      <w:r w:rsidRPr="00883A83">
        <w:rPr>
          <w:rFonts w:ascii="Myriad Pro" w:hAnsi="Myriad Pro"/>
          <w:color w:val="000000" w:themeColor="text1"/>
          <w:sz w:val="26"/>
          <w:szCs w:val="26"/>
        </w:rPr>
        <w:t xml:space="preserve"> г. принята величина корректировки неподконтрольных расходов в части расходов по статье «плата за аренду имущества и лизинг» в размере </w:t>
      </w:r>
      <w:r w:rsidR="00C619E1" w:rsidRPr="00883A83">
        <w:rPr>
          <w:rFonts w:ascii="Myriad Pro" w:hAnsi="Myriad Pro"/>
          <w:color w:val="000000" w:themeColor="text1"/>
          <w:sz w:val="26"/>
          <w:szCs w:val="26"/>
        </w:rPr>
        <w:t>(</w:t>
      </w:r>
      <w:r w:rsidRPr="00883A83">
        <w:rPr>
          <w:rFonts w:ascii="Myriad Pro" w:hAnsi="Myriad Pro"/>
          <w:color w:val="000000" w:themeColor="text1"/>
          <w:sz w:val="26"/>
          <w:szCs w:val="26"/>
        </w:rPr>
        <w:t>-</w:t>
      </w:r>
      <w:r w:rsidR="00C12EAB" w:rsidRPr="00883A83">
        <w:rPr>
          <w:rFonts w:ascii="Myriad Pro" w:hAnsi="Myriad Pro"/>
          <w:color w:val="000000" w:themeColor="text1"/>
          <w:sz w:val="26"/>
          <w:szCs w:val="26"/>
        </w:rPr>
        <w:t>211,5</w:t>
      </w:r>
      <w:r w:rsidR="00C619E1" w:rsidRPr="00883A83">
        <w:rPr>
          <w:rFonts w:ascii="Myriad Pro" w:hAnsi="Myriad Pro"/>
          <w:color w:val="000000" w:themeColor="text1"/>
          <w:sz w:val="26"/>
          <w:szCs w:val="26"/>
        </w:rPr>
        <w:t>)</w:t>
      </w:r>
      <w:r w:rsidRPr="00883A83">
        <w:rPr>
          <w:rFonts w:ascii="Myriad Pro" w:hAnsi="Myriad Pro"/>
          <w:color w:val="000000" w:themeColor="text1"/>
          <w:sz w:val="26"/>
          <w:szCs w:val="26"/>
        </w:rPr>
        <w:t xml:space="preserve"> тыс. руб., что на </w:t>
      </w:r>
      <w:r w:rsidR="00C12EAB" w:rsidRPr="00883A83">
        <w:rPr>
          <w:rFonts w:ascii="Myriad Pro" w:hAnsi="Myriad Pro"/>
          <w:color w:val="000000" w:themeColor="text1"/>
          <w:sz w:val="26"/>
          <w:szCs w:val="26"/>
        </w:rPr>
        <w:t>9 145,7</w:t>
      </w:r>
      <w:r w:rsidRPr="00883A83">
        <w:rPr>
          <w:rFonts w:ascii="Myriad Pro" w:hAnsi="Myriad Pro"/>
          <w:color w:val="000000" w:themeColor="text1"/>
          <w:sz w:val="26"/>
          <w:szCs w:val="26"/>
        </w:rPr>
        <w:t xml:space="preserve"> тыс. руб. ниже </w:t>
      </w:r>
      <w:r w:rsidR="00C12EAB" w:rsidRPr="00883A83">
        <w:rPr>
          <w:rFonts w:ascii="Myriad Pro" w:hAnsi="Myriad Pro"/>
          <w:color w:val="000000" w:themeColor="text1"/>
          <w:sz w:val="26"/>
          <w:szCs w:val="26"/>
        </w:rPr>
        <w:t xml:space="preserve">заявленного </w:t>
      </w:r>
      <w:r w:rsidR="005F397F">
        <w:rPr>
          <w:rFonts w:ascii="Myriad Pro" w:hAnsi="Myriad Pro"/>
          <w:color w:val="000000" w:themeColor="text1"/>
          <w:sz w:val="26"/>
          <w:szCs w:val="26"/>
        </w:rPr>
        <w:t>ПАО </w:t>
      </w:r>
      <w:r w:rsidR="00C12EAB" w:rsidRPr="00883A83">
        <w:rPr>
          <w:rFonts w:ascii="Myriad Pro" w:hAnsi="Myriad Pro"/>
          <w:color w:val="000000" w:themeColor="text1"/>
          <w:sz w:val="26"/>
          <w:szCs w:val="26"/>
        </w:rPr>
        <w:t xml:space="preserve">«ТРК» уровня, в связи с тем, что ДТР Томской области не учтены заявленные </w:t>
      </w:r>
      <w:r w:rsidR="005F397F">
        <w:rPr>
          <w:rFonts w:ascii="Myriad Pro" w:hAnsi="Myriad Pro"/>
          <w:color w:val="000000" w:themeColor="text1"/>
          <w:sz w:val="26"/>
          <w:szCs w:val="26"/>
        </w:rPr>
        <w:t>ПАО </w:t>
      </w:r>
      <w:r w:rsidR="00C12EAB" w:rsidRPr="00883A83">
        <w:rPr>
          <w:rFonts w:ascii="Myriad Pro" w:hAnsi="Myriad Pro"/>
          <w:color w:val="000000" w:themeColor="text1"/>
          <w:sz w:val="26"/>
          <w:szCs w:val="26"/>
        </w:rPr>
        <w:t>«ТРК» расходы по корректировке по подстатьям «Аренда зданий и помещений» и «Аренда транспорта».</w:t>
      </w:r>
    </w:p>
    <w:p w14:paraId="4BC64C52" w14:textId="3843EC0B" w:rsidR="00674C2C" w:rsidRPr="00883A83" w:rsidRDefault="00674C2C" w:rsidP="00114DB6">
      <w:pPr>
        <w:spacing w:line="360" w:lineRule="auto"/>
        <w:ind w:firstLine="567"/>
        <w:contextualSpacing/>
        <w:jc w:val="both"/>
        <w:rPr>
          <w:rFonts w:ascii="Myriad Pro" w:eastAsia="Calibri" w:hAnsi="Myriad Pro"/>
          <w:color w:val="000000" w:themeColor="text1"/>
          <w:sz w:val="26"/>
          <w:szCs w:val="26"/>
        </w:rPr>
      </w:pPr>
      <w:bookmarkStart w:id="54" w:name="_Hlk37927458"/>
      <w:r w:rsidRPr="00883A83">
        <w:rPr>
          <w:rFonts w:ascii="Myriad Pro" w:eastAsia="Calibri" w:hAnsi="Myriad Pro"/>
          <w:color w:val="000000" w:themeColor="text1"/>
          <w:sz w:val="26"/>
          <w:szCs w:val="26"/>
        </w:rPr>
        <w:t xml:space="preserve">В целях проверки обоснованности принятого ДТР Томской области и заявленного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 xml:space="preserve">«ТРК» уровня </w:t>
      </w:r>
      <w:r w:rsidRPr="00883A83">
        <w:rPr>
          <w:rFonts w:ascii="Myriad Pro" w:hAnsi="Myriad Pro"/>
          <w:color w:val="000000" w:themeColor="text1"/>
          <w:sz w:val="26"/>
          <w:szCs w:val="26"/>
        </w:rPr>
        <w:t>величина корректировки неподконтрольных расходов по статье «плата за аренду имущества и лизинг»</w:t>
      </w:r>
      <w:r w:rsidRPr="00883A83">
        <w:rPr>
          <w:rFonts w:ascii="Myriad Pro" w:eastAsia="Calibri" w:hAnsi="Myriad Pro"/>
          <w:color w:val="000000" w:themeColor="text1"/>
          <w:sz w:val="26"/>
          <w:szCs w:val="26"/>
        </w:rPr>
        <w:t xml:space="preserve"> на 201</w:t>
      </w:r>
      <w:r w:rsidR="00C12EAB" w:rsidRPr="00883A83">
        <w:rPr>
          <w:rFonts w:ascii="Myriad Pro" w:eastAsia="Calibri" w:hAnsi="Myriad Pro"/>
          <w:color w:val="000000" w:themeColor="text1"/>
          <w:sz w:val="26"/>
          <w:szCs w:val="26"/>
        </w:rPr>
        <w:t>7</w:t>
      </w:r>
      <w:r w:rsidRPr="00883A83">
        <w:rPr>
          <w:rFonts w:ascii="Myriad Pro" w:eastAsia="Calibri" w:hAnsi="Myriad Pro"/>
          <w:color w:val="000000" w:themeColor="text1"/>
          <w:sz w:val="26"/>
          <w:szCs w:val="26"/>
        </w:rPr>
        <w:t xml:space="preserve"> г.  Исполнителем выполнен альтернативный расчет</w:t>
      </w:r>
      <w:r w:rsidR="00287BBD" w:rsidRPr="00883A83">
        <w:rPr>
          <w:rFonts w:ascii="Myriad Pro" w:eastAsia="Calibri" w:hAnsi="Myriad Pro"/>
          <w:color w:val="000000" w:themeColor="text1"/>
          <w:sz w:val="26"/>
          <w:szCs w:val="26"/>
        </w:rPr>
        <w:t xml:space="preserve"> согласно </w:t>
      </w:r>
      <w:r w:rsidR="00532C0C" w:rsidRPr="00883A83">
        <w:rPr>
          <w:rFonts w:ascii="Myriad Pro" w:eastAsia="Calibri" w:hAnsi="Myriad Pro"/>
          <w:color w:val="000000" w:themeColor="text1"/>
          <w:sz w:val="26"/>
          <w:szCs w:val="26"/>
        </w:rPr>
        <w:t>М</w:t>
      </w:r>
      <w:r w:rsidR="00287BBD" w:rsidRPr="00883A83">
        <w:rPr>
          <w:rFonts w:ascii="Myriad Pro" w:eastAsia="Calibri" w:hAnsi="Myriad Pro"/>
          <w:color w:val="000000" w:themeColor="text1"/>
          <w:sz w:val="26"/>
          <w:szCs w:val="26"/>
        </w:rPr>
        <w:t>етодическим указаниям №98-э,</w:t>
      </w:r>
      <w:r w:rsidRPr="00883A83">
        <w:rPr>
          <w:rFonts w:ascii="Myriad Pro" w:eastAsia="Calibri" w:hAnsi="Myriad Pro"/>
          <w:color w:val="000000" w:themeColor="text1"/>
          <w:sz w:val="26"/>
          <w:szCs w:val="26"/>
        </w:rPr>
        <w:t xml:space="preserve"> исходя </w:t>
      </w:r>
      <w:r w:rsidR="00532C0C" w:rsidRPr="00883A83">
        <w:rPr>
          <w:rFonts w:ascii="Myriad Pro" w:eastAsia="Calibri" w:hAnsi="Myriad Pro"/>
          <w:color w:val="000000" w:themeColor="text1"/>
          <w:sz w:val="26"/>
          <w:szCs w:val="26"/>
        </w:rPr>
        <w:t xml:space="preserve">из </w:t>
      </w:r>
      <w:r w:rsidR="00287BBD" w:rsidRPr="00883A83">
        <w:rPr>
          <w:rFonts w:ascii="Myriad Pro" w:eastAsia="Calibri" w:hAnsi="Myriad Pro"/>
          <w:color w:val="000000" w:themeColor="text1"/>
          <w:sz w:val="26"/>
          <w:szCs w:val="26"/>
        </w:rPr>
        <w:t>сравнения фактических расходов по статьям за 201</w:t>
      </w:r>
      <w:r w:rsidR="00C12EAB" w:rsidRPr="00883A83">
        <w:rPr>
          <w:rFonts w:ascii="Myriad Pro" w:eastAsia="Calibri" w:hAnsi="Myriad Pro"/>
          <w:color w:val="000000" w:themeColor="text1"/>
          <w:sz w:val="26"/>
          <w:szCs w:val="26"/>
        </w:rPr>
        <w:t>5</w:t>
      </w:r>
      <w:r w:rsidR="00287BBD" w:rsidRPr="00883A83">
        <w:rPr>
          <w:rFonts w:ascii="Myriad Pro" w:eastAsia="Calibri" w:hAnsi="Myriad Pro"/>
          <w:color w:val="000000" w:themeColor="text1"/>
          <w:sz w:val="26"/>
          <w:szCs w:val="26"/>
        </w:rPr>
        <w:t xml:space="preserve"> г. и плановых (утвержденных ДТР Томской области на 201</w:t>
      </w:r>
      <w:r w:rsidR="00C12EAB" w:rsidRPr="00883A83">
        <w:rPr>
          <w:rFonts w:ascii="Myriad Pro" w:eastAsia="Calibri" w:hAnsi="Myriad Pro"/>
          <w:color w:val="000000" w:themeColor="text1"/>
          <w:sz w:val="26"/>
          <w:szCs w:val="26"/>
        </w:rPr>
        <w:t>5</w:t>
      </w:r>
      <w:r w:rsidR="00287BBD" w:rsidRPr="00883A83">
        <w:rPr>
          <w:rFonts w:ascii="Myriad Pro" w:eastAsia="Calibri" w:hAnsi="Myriad Pro"/>
          <w:color w:val="000000" w:themeColor="text1"/>
          <w:sz w:val="26"/>
          <w:szCs w:val="26"/>
        </w:rPr>
        <w:t xml:space="preserve"> год)</w:t>
      </w:r>
      <w:r w:rsidRPr="00883A83">
        <w:rPr>
          <w:rFonts w:ascii="Myriad Pro" w:eastAsia="Calibri" w:hAnsi="Myriad Pro"/>
          <w:color w:val="000000" w:themeColor="text1"/>
          <w:sz w:val="26"/>
          <w:szCs w:val="26"/>
        </w:rPr>
        <w:t>.</w:t>
      </w:r>
    </w:p>
    <w:p w14:paraId="116AC879" w14:textId="7AC4AA77" w:rsidR="00B4343C" w:rsidRPr="00883A83" w:rsidRDefault="00B4343C" w:rsidP="00B4343C">
      <w:pPr>
        <w:pStyle w:val="a0"/>
        <w:numPr>
          <w:ilvl w:val="0"/>
          <w:numId w:val="0"/>
        </w:numPr>
        <w:ind w:firstLine="709"/>
        <w:rPr>
          <w:color w:val="0D0D0D" w:themeColor="text1" w:themeTint="F2"/>
        </w:rPr>
      </w:pPr>
      <w:bookmarkStart w:id="55" w:name="_Hlk49864673"/>
      <w:bookmarkStart w:id="56" w:name="_Hlk37927595"/>
      <w:bookmarkEnd w:id="54"/>
      <w:r w:rsidRPr="00883A83">
        <w:rPr>
          <w:color w:val="0D0D0D" w:themeColor="text1" w:themeTint="F2"/>
        </w:rPr>
        <w:t>Согласно п. 2 Основ ценообразования № 1178 и п. 11 Методических указаний №</w:t>
      </w:r>
      <w:r w:rsidR="005F6D77" w:rsidRPr="00883A83">
        <w:rPr>
          <w:color w:val="0D0D0D" w:themeColor="text1" w:themeTint="F2"/>
        </w:rPr>
        <w:t> </w:t>
      </w:r>
      <w:r w:rsidRPr="00883A83">
        <w:rPr>
          <w:color w:val="0D0D0D" w:themeColor="text1" w:themeTint="F2"/>
        </w:rPr>
        <w:t xml:space="preserve">98-э в состав подконтрольных расходов не включаются расходы, связанных с арендой имущества, используемого для осуществления регулируемой деятельности. С учетом изложенного, Исполнителем расходы по всем заявленным </w:t>
      </w:r>
      <w:r w:rsidR="005F397F">
        <w:rPr>
          <w:color w:val="0D0D0D" w:themeColor="text1" w:themeTint="F2"/>
        </w:rPr>
        <w:t>ПАО </w:t>
      </w:r>
      <w:r w:rsidRPr="00883A83">
        <w:rPr>
          <w:color w:val="0D0D0D" w:themeColor="text1" w:themeTint="F2"/>
        </w:rPr>
        <w:t>«ТРК» подстатьям статьи «плата за аренду имущества» рассматриваются в настоящем разделе в составе неподконтрольных расходов (аренда зданий и помещений; аренда транспортных средств; арендная плата за землю; аренда электросетевого комплекса).</w:t>
      </w:r>
    </w:p>
    <w:bookmarkEnd w:id="55"/>
    <w:p w14:paraId="489985E6" w14:textId="77777777" w:rsidR="00AF28DE" w:rsidRPr="00883A83" w:rsidRDefault="00AF28DE" w:rsidP="00AF28DE">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Для оценки экономически обоснованной величины расходов по корректировке расходов по статье «плата за аренду имущества и лизинг» необходим анализ всех действующих договоров аренды на соответствие </w:t>
      </w:r>
      <w:r w:rsidRPr="00883A83">
        <w:rPr>
          <w:rFonts w:ascii="Myriad Pro" w:hAnsi="Myriad Pro"/>
          <w:bCs/>
          <w:color w:val="0D0D0D" w:themeColor="text1" w:themeTint="F2"/>
          <w:sz w:val="26"/>
          <w:szCs w:val="26"/>
        </w:rPr>
        <w:t>требованиям п. 28(5) Основ ценообразования №1178.</w:t>
      </w:r>
      <w:r w:rsidRPr="00883A83">
        <w:rPr>
          <w:rFonts w:ascii="Myriad Pro" w:hAnsi="Myriad Pro"/>
          <w:color w:val="0D0D0D" w:themeColor="text1" w:themeTint="F2"/>
          <w:sz w:val="26"/>
          <w:szCs w:val="26"/>
        </w:rPr>
        <w:t xml:space="preserve"> Согласно пп. 5 п. 28 Основ ценообразования № 1178, решению Высшего Арбитражного Суда Российской </w:t>
      </w:r>
      <w:r w:rsidRPr="00883A83">
        <w:rPr>
          <w:rFonts w:ascii="Myriad Pro" w:hAnsi="Myriad Pro"/>
          <w:color w:val="0D0D0D" w:themeColor="text1" w:themeTint="F2"/>
          <w:sz w:val="26"/>
          <w:szCs w:val="26"/>
        </w:rPr>
        <w:lastRenderedPageBreak/>
        <w:t>Федерации от 02.08.2013 № ВАС-6446/13, а также письму ФАС России от 14.10.15 № АГ/56265/15 «О даче разъяснений» в состав прочих расходов, которые учитываются при определении необходимой валовой выручки, включаются плата за владение и (или) пользование имуществом, при этом расходы на аренду имущества следует определять исходя из величины амортизации, налогов на имущество и землю и других установленных законодательством Российской Федерации обязательных платежей, связанных с использованием арендованного имущества.</w:t>
      </w:r>
    </w:p>
    <w:p w14:paraId="44B2AE62" w14:textId="74AC5123" w:rsidR="00AF28DE" w:rsidRPr="00883A83" w:rsidRDefault="00AF28DE" w:rsidP="00AF28DE">
      <w:pPr>
        <w:spacing w:before="200" w:line="360" w:lineRule="auto"/>
        <w:ind w:firstLine="567"/>
        <w:jc w:val="both"/>
        <w:rPr>
          <w:rFonts w:ascii="Myriad Pro" w:hAnsi="Myriad Pro"/>
          <w:bCs/>
          <w:color w:val="0D0D0D" w:themeColor="text1" w:themeTint="F2"/>
          <w:sz w:val="26"/>
          <w:szCs w:val="26"/>
        </w:rPr>
      </w:pPr>
      <w:r w:rsidRPr="00883A83">
        <w:rPr>
          <w:rFonts w:ascii="Myriad Pro" w:hAnsi="Myriad Pro"/>
          <w:color w:val="0D0D0D" w:themeColor="text1" w:themeTint="F2"/>
          <w:sz w:val="26"/>
          <w:szCs w:val="26"/>
        </w:rPr>
        <w:t xml:space="preserve">Исполнитель отмечает, что в составе заявки отсутствует (ДТР Томской области не запрашивалась) необходимая информация для анализа расходов по статье </w:t>
      </w:r>
      <w:r w:rsidRPr="00883A83">
        <w:rPr>
          <w:rFonts w:ascii="Myriad Pro" w:hAnsi="Myriad Pro"/>
          <w:bCs/>
          <w:color w:val="0D0D0D" w:themeColor="text1" w:themeTint="F2"/>
          <w:sz w:val="26"/>
          <w:szCs w:val="26"/>
        </w:rPr>
        <w:t xml:space="preserve">требованиям п. 28(5) Основ ценообразования №1178, так как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«ТРК» и Д</w:t>
      </w:r>
      <w:r w:rsidR="00B4343C" w:rsidRPr="00883A83">
        <w:rPr>
          <w:rFonts w:ascii="Myriad Pro" w:hAnsi="Myriad Pro"/>
          <w:bCs/>
          <w:color w:val="0D0D0D" w:themeColor="text1" w:themeTint="F2"/>
          <w:sz w:val="26"/>
          <w:szCs w:val="26"/>
        </w:rPr>
        <w:t>ТР</w:t>
      </w:r>
      <w:r w:rsidRPr="00883A83">
        <w:rPr>
          <w:rFonts w:ascii="Myriad Pro" w:hAnsi="Myriad Pro"/>
          <w:bCs/>
          <w:color w:val="0D0D0D" w:themeColor="text1" w:themeTint="F2"/>
          <w:sz w:val="26"/>
          <w:szCs w:val="26"/>
        </w:rPr>
        <w:t xml:space="preserve"> Томской области применялся другой подход при определении размеров корректировк</w:t>
      </w:r>
      <w:r w:rsidR="00570CC2" w:rsidRPr="00883A83">
        <w:rPr>
          <w:rFonts w:ascii="Myriad Pro" w:hAnsi="Myriad Pro"/>
          <w:bCs/>
          <w:color w:val="0D0D0D" w:themeColor="text1" w:themeTint="F2"/>
          <w:sz w:val="26"/>
          <w:szCs w:val="26"/>
        </w:rPr>
        <w:t>и</w:t>
      </w:r>
      <w:r w:rsidRPr="00883A83">
        <w:rPr>
          <w:rFonts w:ascii="Myriad Pro" w:hAnsi="Myriad Pro"/>
          <w:bCs/>
          <w:color w:val="0D0D0D" w:themeColor="text1" w:themeTint="F2"/>
          <w:sz w:val="26"/>
          <w:szCs w:val="26"/>
        </w:rPr>
        <w:t xml:space="preserve"> по статье (исходя из фактических данных за 2015 год).</w:t>
      </w:r>
    </w:p>
    <w:p w14:paraId="15D8B9AD" w14:textId="77777777" w:rsidR="004435D8" w:rsidRPr="00883A83" w:rsidRDefault="004435D8" w:rsidP="004435D8">
      <w:pPr>
        <w:pStyle w:val="ConsPlusNormal"/>
        <w:spacing w:line="360" w:lineRule="auto"/>
        <w:ind w:firstLine="567"/>
        <w:jc w:val="both"/>
        <w:rPr>
          <w:bCs/>
          <w:color w:val="FF0000"/>
        </w:rPr>
      </w:pPr>
      <w:r w:rsidRPr="00883A83">
        <w:rPr>
          <w:bCs/>
          <w:color w:val="0D0D0D" w:themeColor="text1" w:themeTint="F2"/>
        </w:rPr>
        <w:t>Фактические расходы по подстатьям</w:t>
      </w:r>
      <w:r w:rsidR="0084753A" w:rsidRPr="00883A83">
        <w:rPr>
          <w:bCs/>
          <w:color w:val="0D0D0D" w:themeColor="text1" w:themeTint="F2"/>
        </w:rPr>
        <w:t xml:space="preserve"> за 2015 год</w:t>
      </w:r>
      <w:r w:rsidRPr="00883A83">
        <w:rPr>
          <w:bCs/>
          <w:color w:val="0D0D0D" w:themeColor="text1" w:themeTint="F2"/>
        </w:rPr>
        <w:t xml:space="preserve"> рассматриваемой статьи «</w:t>
      </w:r>
      <w:r w:rsidRPr="00883A83">
        <w:rPr>
          <w:color w:val="0D0D0D" w:themeColor="text1" w:themeTint="F2"/>
        </w:rPr>
        <w:t>плата за аренду имущества и лизинг» определены исходя из нижеследующего.</w:t>
      </w:r>
    </w:p>
    <w:p w14:paraId="3657CDAE" w14:textId="77777777" w:rsidR="003E34E7" w:rsidRPr="00883A83" w:rsidRDefault="00B4343C" w:rsidP="00B4343C">
      <w:pPr>
        <w:pStyle w:val="ConsPlusNormal"/>
        <w:spacing w:line="360" w:lineRule="auto"/>
        <w:ind w:firstLine="567"/>
        <w:jc w:val="both"/>
        <w:rPr>
          <w:bCs/>
          <w:i/>
          <w:iCs/>
          <w:color w:val="0D0D0D" w:themeColor="text1" w:themeTint="F2"/>
        </w:rPr>
      </w:pPr>
      <w:r w:rsidRPr="00883A83">
        <w:rPr>
          <w:bCs/>
          <w:i/>
          <w:iCs/>
          <w:color w:val="0D0D0D" w:themeColor="text1" w:themeTint="F2"/>
        </w:rPr>
        <w:t xml:space="preserve">По </w:t>
      </w:r>
      <w:r w:rsidR="00570CC2" w:rsidRPr="00883A83">
        <w:rPr>
          <w:bCs/>
          <w:i/>
          <w:iCs/>
          <w:color w:val="0D0D0D" w:themeColor="text1" w:themeTint="F2"/>
        </w:rPr>
        <w:t>под</w:t>
      </w:r>
      <w:r w:rsidRPr="00883A83">
        <w:rPr>
          <w:bCs/>
          <w:i/>
          <w:iCs/>
          <w:color w:val="0D0D0D" w:themeColor="text1" w:themeTint="F2"/>
        </w:rPr>
        <w:t>статье «</w:t>
      </w:r>
      <w:bookmarkStart w:id="57" w:name="_Hlk37928083"/>
      <w:r w:rsidRPr="00883A83">
        <w:rPr>
          <w:bCs/>
          <w:i/>
          <w:iCs/>
          <w:color w:val="0D0D0D" w:themeColor="text1" w:themeTint="F2"/>
        </w:rPr>
        <w:t>арендная плата за землю</w:t>
      </w:r>
      <w:bookmarkEnd w:id="57"/>
      <w:r w:rsidRPr="00883A83">
        <w:rPr>
          <w:bCs/>
          <w:i/>
          <w:iCs/>
          <w:color w:val="0D0D0D" w:themeColor="text1" w:themeTint="F2"/>
        </w:rPr>
        <w:t xml:space="preserve">» </w:t>
      </w:r>
    </w:p>
    <w:p w14:paraId="617A7004" w14:textId="5435276A" w:rsidR="00FC1510" w:rsidRPr="00883A83" w:rsidRDefault="005F397F" w:rsidP="00FC1510">
      <w:pPr>
        <w:pStyle w:val="ConsPlusNormal"/>
        <w:spacing w:line="360" w:lineRule="auto"/>
        <w:ind w:firstLine="567"/>
        <w:jc w:val="both"/>
        <w:rPr>
          <w:color w:val="FF0000"/>
        </w:rPr>
      </w:pPr>
      <w:r>
        <w:rPr>
          <w:bCs/>
          <w:color w:val="0D0D0D" w:themeColor="text1" w:themeTint="F2"/>
        </w:rPr>
        <w:t>ПАО </w:t>
      </w:r>
      <w:r w:rsidR="00B4343C" w:rsidRPr="00883A83">
        <w:rPr>
          <w:bCs/>
          <w:color w:val="0D0D0D" w:themeColor="text1" w:themeTint="F2"/>
        </w:rPr>
        <w:t xml:space="preserve">«ТРК» аренда осуществляется у </w:t>
      </w:r>
      <w:r w:rsidR="00B4343C" w:rsidRPr="00883A83">
        <w:rPr>
          <w:rFonts w:eastAsia="Times New Roman"/>
          <w:bCs/>
          <w:color w:val="0D0D0D" w:themeColor="text1" w:themeTint="F2"/>
        </w:rPr>
        <w:t>органов местного самоуправления муниципального образования</w:t>
      </w:r>
      <w:r w:rsidR="00B4343C" w:rsidRPr="00883A83">
        <w:rPr>
          <w:bCs/>
          <w:color w:val="0D0D0D" w:themeColor="text1" w:themeTint="F2"/>
        </w:rPr>
        <w:t xml:space="preserve">, которые согласно </w:t>
      </w:r>
      <w:r w:rsidR="00B4343C" w:rsidRPr="00883A83">
        <w:rPr>
          <w:rFonts w:eastAsia="Calibri"/>
          <w:bCs/>
          <w:color w:val="0D0D0D" w:themeColor="text1" w:themeTint="F2"/>
        </w:rPr>
        <w:t xml:space="preserve">письму Департамента налоговой и таможенно-тарифной политики Минфина РФ от 31 августа 2011 г. N 03-05-04-02/88 «об освобождении </w:t>
      </w:r>
      <w:bookmarkStart w:id="58" w:name="_Hlk49865172"/>
      <w:r w:rsidR="00B4343C" w:rsidRPr="00883A83">
        <w:rPr>
          <w:rFonts w:eastAsia="Calibri"/>
          <w:bCs/>
          <w:color w:val="0D0D0D" w:themeColor="text1" w:themeTint="F2"/>
        </w:rPr>
        <w:t xml:space="preserve">органа местного самоуправления муниципального образования </w:t>
      </w:r>
      <w:bookmarkEnd w:id="58"/>
      <w:r w:rsidR="00B4343C" w:rsidRPr="00883A83">
        <w:rPr>
          <w:rFonts w:eastAsia="Calibri"/>
          <w:bCs/>
          <w:color w:val="0D0D0D" w:themeColor="text1" w:themeTint="F2"/>
        </w:rPr>
        <w:t>от уплаты земельного налога за земельный участок, находящийся в собственности муниципального образования», не являются</w:t>
      </w:r>
      <w:r w:rsidR="00B4343C" w:rsidRPr="00883A83">
        <w:rPr>
          <w:color w:val="0D0D0D" w:themeColor="text1" w:themeTint="F2"/>
        </w:rPr>
        <w:t xml:space="preserve"> налогоплательщиками земельного налога.</w:t>
      </w:r>
      <w:r w:rsidR="000A44AC" w:rsidRPr="00883A83">
        <w:rPr>
          <w:color w:val="0D0D0D" w:themeColor="text1" w:themeTint="F2"/>
        </w:rPr>
        <w:t xml:space="preserve"> </w:t>
      </w:r>
      <w:r w:rsidR="00FC1510" w:rsidRPr="00883A83">
        <w:rPr>
          <w:color w:val="0D0D0D" w:themeColor="text1" w:themeTint="F2"/>
        </w:rPr>
        <w:t xml:space="preserve">Исполнителем определен фактический размер расходов </w:t>
      </w:r>
      <w:r>
        <w:rPr>
          <w:color w:val="0D0D0D" w:themeColor="text1" w:themeTint="F2"/>
        </w:rPr>
        <w:t>ПАО </w:t>
      </w:r>
      <w:r w:rsidR="00FC1510" w:rsidRPr="00883A83">
        <w:rPr>
          <w:color w:val="0D0D0D" w:themeColor="text1" w:themeTint="F2"/>
        </w:rPr>
        <w:t xml:space="preserve">«ТРК» по подстатье «арендная плата за землю» исходя из фактического уровня расходов за 2016 год по данным бухгалтерского учета по виду деятельности «передача электрической энергии» </w:t>
      </w:r>
      <w:r w:rsidR="004435D8" w:rsidRPr="00883A83">
        <w:rPr>
          <w:color w:val="0D0D0D" w:themeColor="text1" w:themeTint="F2"/>
        </w:rPr>
        <w:t xml:space="preserve">в размере </w:t>
      </w:r>
      <w:r w:rsidR="00FF4479" w:rsidRPr="00883A83">
        <w:rPr>
          <w:color w:val="0D0D0D" w:themeColor="text1" w:themeTint="F2"/>
        </w:rPr>
        <w:t>2 042,7</w:t>
      </w:r>
      <w:r w:rsidR="00FC1510" w:rsidRPr="00883A83">
        <w:rPr>
          <w:color w:val="0D0D0D" w:themeColor="text1" w:themeTint="F2"/>
        </w:rPr>
        <w:t xml:space="preserve"> тыс. руб., что соответствует принятому ДТР Томской области уровню.</w:t>
      </w:r>
    </w:p>
    <w:p w14:paraId="31282132" w14:textId="77777777" w:rsidR="00674C2C" w:rsidRPr="00883A83" w:rsidRDefault="000A44AC" w:rsidP="004435D8">
      <w:pPr>
        <w:pStyle w:val="ConsPlusNormal"/>
        <w:keepNext/>
        <w:spacing w:line="360" w:lineRule="auto"/>
        <w:ind w:firstLine="567"/>
        <w:jc w:val="both"/>
        <w:rPr>
          <w:i/>
          <w:iCs/>
          <w:color w:val="000000" w:themeColor="text1"/>
        </w:rPr>
      </w:pPr>
      <w:r w:rsidRPr="00883A83">
        <w:rPr>
          <w:color w:val="000000" w:themeColor="text1"/>
        </w:rPr>
        <w:lastRenderedPageBreak/>
        <w:t xml:space="preserve"> </w:t>
      </w:r>
      <w:r w:rsidR="00674C2C" w:rsidRPr="00883A83">
        <w:rPr>
          <w:i/>
          <w:iCs/>
          <w:color w:val="000000" w:themeColor="text1"/>
        </w:rPr>
        <w:t xml:space="preserve">По </w:t>
      </w:r>
      <w:r w:rsidR="00570CC2" w:rsidRPr="00883A83">
        <w:rPr>
          <w:i/>
          <w:iCs/>
          <w:color w:val="000000" w:themeColor="text1"/>
        </w:rPr>
        <w:t>под</w:t>
      </w:r>
      <w:r w:rsidR="00674C2C" w:rsidRPr="00883A83">
        <w:rPr>
          <w:i/>
          <w:iCs/>
          <w:color w:val="000000" w:themeColor="text1"/>
        </w:rPr>
        <w:t>стать</w:t>
      </w:r>
      <w:r w:rsidR="00570CC2" w:rsidRPr="00883A83">
        <w:rPr>
          <w:i/>
          <w:iCs/>
          <w:color w:val="000000" w:themeColor="text1"/>
        </w:rPr>
        <w:t>ям</w:t>
      </w:r>
      <w:r w:rsidR="00674C2C" w:rsidRPr="00883A83">
        <w:rPr>
          <w:i/>
          <w:iCs/>
          <w:color w:val="000000" w:themeColor="text1"/>
        </w:rPr>
        <w:t xml:space="preserve"> «</w:t>
      </w:r>
      <w:r w:rsidR="003E34E7" w:rsidRPr="00883A83">
        <w:rPr>
          <w:i/>
          <w:iCs/>
          <w:color w:val="000000" w:themeColor="text1"/>
        </w:rPr>
        <w:t>аренда электросетевого комплекса</w:t>
      </w:r>
      <w:r w:rsidR="00674C2C" w:rsidRPr="00883A83">
        <w:rPr>
          <w:i/>
          <w:iCs/>
          <w:color w:val="000000" w:themeColor="text1"/>
        </w:rPr>
        <w:t>»</w:t>
      </w:r>
      <w:r w:rsidR="00570CC2" w:rsidRPr="00883A83">
        <w:rPr>
          <w:i/>
          <w:iCs/>
          <w:color w:val="000000" w:themeColor="text1"/>
        </w:rPr>
        <w:t xml:space="preserve"> и </w:t>
      </w:r>
      <w:r w:rsidR="00570CC2" w:rsidRPr="00883A83">
        <w:rPr>
          <w:i/>
          <w:iCs/>
          <w:color w:val="0D0D0D" w:themeColor="text1" w:themeTint="F2"/>
        </w:rPr>
        <w:t>«аренда зданий и помещений»</w:t>
      </w:r>
    </w:p>
    <w:bookmarkEnd w:id="56"/>
    <w:p w14:paraId="6B8E4989" w14:textId="2C4F7AA3" w:rsidR="003E34E7" w:rsidRPr="00883A83" w:rsidRDefault="003E34E7" w:rsidP="003E34E7">
      <w:pPr>
        <w:spacing w:line="360" w:lineRule="auto"/>
        <w:ind w:firstLine="567"/>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 xml:space="preserve">По </w:t>
      </w:r>
      <w:r w:rsidR="00570CC2" w:rsidRPr="00883A83">
        <w:rPr>
          <w:rFonts w:ascii="Myriad Pro" w:hAnsi="Myriad Pro"/>
          <w:bCs/>
          <w:color w:val="0D0D0D" w:themeColor="text1" w:themeTint="F2"/>
          <w:sz w:val="26"/>
          <w:szCs w:val="26"/>
        </w:rPr>
        <w:t>подстатьям</w:t>
      </w:r>
      <w:r w:rsidRPr="00883A83">
        <w:rPr>
          <w:rFonts w:ascii="Myriad Pro" w:hAnsi="Myriad Pro"/>
          <w:bCs/>
          <w:color w:val="0D0D0D" w:themeColor="text1" w:themeTint="F2"/>
          <w:sz w:val="26"/>
          <w:szCs w:val="26"/>
        </w:rPr>
        <w:t xml:space="preserve"> «аренда </w:t>
      </w:r>
      <w:r w:rsidR="00FC1510" w:rsidRPr="00883A83">
        <w:rPr>
          <w:rFonts w:ascii="Myriad Pro" w:hAnsi="Myriad Pro"/>
          <w:bCs/>
          <w:color w:val="0D0D0D" w:themeColor="text1" w:themeTint="F2"/>
          <w:sz w:val="26"/>
          <w:szCs w:val="26"/>
        </w:rPr>
        <w:t>электросетевого комплекса</w:t>
      </w:r>
      <w:r w:rsidRPr="00883A83">
        <w:rPr>
          <w:rFonts w:ascii="Myriad Pro" w:hAnsi="Myriad Pro"/>
          <w:bCs/>
          <w:color w:val="0D0D0D" w:themeColor="text1" w:themeTint="F2"/>
          <w:sz w:val="26"/>
          <w:szCs w:val="26"/>
        </w:rPr>
        <w:t>»</w:t>
      </w:r>
      <w:r w:rsidR="00570CC2" w:rsidRPr="00883A83">
        <w:rPr>
          <w:rFonts w:ascii="Myriad Pro" w:hAnsi="Myriad Pro"/>
          <w:bCs/>
          <w:color w:val="0D0D0D" w:themeColor="text1" w:themeTint="F2"/>
          <w:sz w:val="26"/>
          <w:szCs w:val="26"/>
        </w:rPr>
        <w:t xml:space="preserve"> и «аренда зданий и помещений» </w:t>
      </w:r>
      <w:r w:rsidRPr="00883A83">
        <w:rPr>
          <w:rFonts w:ascii="Myriad Pro" w:hAnsi="Myriad Pro"/>
          <w:bCs/>
          <w:color w:val="0D0D0D" w:themeColor="text1" w:themeTint="F2"/>
          <w:sz w:val="26"/>
          <w:szCs w:val="26"/>
        </w:rPr>
        <w:t xml:space="preserve"> фактические расходы за 2015 г. </w:t>
      </w:r>
      <w:r w:rsidR="00570CC2" w:rsidRPr="00883A83">
        <w:rPr>
          <w:rFonts w:ascii="Myriad Pro" w:hAnsi="Myriad Pro"/>
          <w:bCs/>
          <w:color w:val="0D0D0D" w:themeColor="text1" w:themeTint="F2"/>
          <w:sz w:val="26"/>
          <w:szCs w:val="26"/>
        </w:rPr>
        <w:t>Исполнителем</w:t>
      </w:r>
      <w:r w:rsidRPr="00883A83">
        <w:rPr>
          <w:rFonts w:ascii="Myriad Pro" w:hAnsi="Myriad Pro"/>
          <w:bCs/>
          <w:color w:val="0D0D0D" w:themeColor="text1" w:themeTint="F2"/>
          <w:sz w:val="26"/>
          <w:szCs w:val="26"/>
        </w:rPr>
        <w:t xml:space="preserve"> определены на основании проверки представленных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 xml:space="preserve">«ТРК» материалов, подтверждающих фактические расходы по статье за 2015 г. и, их соответствие положениям пп. 5 п. 28 Основ ценообразования № 1178. </w:t>
      </w:r>
    </w:p>
    <w:p w14:paraId="4CA80CD2" w14:textId="24732F41" w:rsidR="003E34E7" w:rsidRPr="00883A83" w:rsidRDefault="00570CC2" w:rsidP="00114DB6">
      <w:pPr>
        <w:spacing w:line="360" w:lineRule="auto"/>
        <w:ind w:firstLine="567"/>
        <w:jc w:val="both"/>
        <w:rPr>
          <w:rFonts w:ascii="Myriad Pro" w:hAnsi="Myriad Pro"/>
          <w:bCs/>
          <w:color w:val="FF0000"/>
          <w:sz w:val="26"/>
          <w:szCs w:val="26"/>
        </w:rPr>
      </w:pPr>
      <w:r w:rsidRPr="00883A83">
        <w:rPr>
          <w:rFonts w:ascii="Myriad Pro" w:hAnsi="Myriad Pro"/>
          <w:color w:val="0D0D0D" w:themeColor="text1" w:themeTint="F2"/>
          <w:sz w:val="26"/>
          <w:szCs w:val="26"/>
        </w:rPr>
        <w:t xml:space="preserve">В связи с тем, что в материалах заявки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по корректировке НВВ на 2017 г. отсутствуют (ДТР Томской области не запрашивались) документы подтверждающие расходы по статье в соответствии с положениями </w:t>
      </w:r>
      <w:r w:rsidRPr="00883A83">
        <w:rPr>
          <w:rFonts w:ascii="Myriad Pro" w:hAnsi="Myriad Pro"/>
          <w:bCs/>
          <w:color w:val="0D0D0D" w:themeColor="text1" w:themeTint="F2"/>
          <w:sz w:val="26"/>
          <w:szCs w:val="26"/>
        </w:rPr>
        <w:t>пп. 5 п. 28 Основ ценообразования № 1178 (т.к. определены на уровне фактических) р</w:t>
      </w:r>
      <w:r w:rsidR="003E34E7" w:rsidRPr="00883A83">
        <w:rPr>
          <w:rFonts w:ascii="Myriad Pro" w:hAnsi="Myriad Pro"/>
          <w:bCs/>
          <w:color w:val="0D0D0D" w:themeColor="text1" w:themeTint="F2"/>
          <w:sz w:val="26"/>
          <w:szCs w:val="26"/>
        </w:rPr>
        <w:t xml:space="preserve">азмер расходов определен Исполнителем </w:t>
      </w:r>
      <w:r w:rsidR="005F6D77" w:rsidRPr="00883A83">
        <w:rPr>
          <w:rFonts w:ascii="Myriad Pro" w:hAnsi="Myriad Pro"/>
          <w:bCs/>
          <w:color w:val="0D0D0D" w:themeColor="text1" w:themeTint="F2"/>
          <w:sz w:val="26"/>
          <w:szCs w:val="26"/>
        </w:rPr>
        <w:t>в соответствии с положениями п. 28 Основ ценообразования № 1178 на основании</w:t>
      </w:r>
      <w:r w:rsidR="003E34E7" w:rsidRPr="00883A83">
        <w:rPr>
          <w:rFonts w:ascii="Myriad Pro" w:hAnsi="Myriad Pro"/>
          <w:bCs/>
          <w:color w:val="0D0D0D" w:themeColor="text1" w:themeTint="F2"/>
          <w:sz w:val="26"/>
          <w:szCs w:val="26"/>
        </w:rPr>
        <w:t xml:space="preserve"> документ</w:t>
      </w:r>
      <w:r w:rsidR="005F6D77" w:rsidRPr="00883A83">
        <w:rPr>
          <w:rFonts w:ascii="Myriad Pro" w:hAnsi="Myriad Pro"/>
          <w:bCs/>
          <w:color w:val="0D0D0D" w:themeColor="text1" w:themeTint="F2"/>
          <w:sz w:val="26"/>
          <w:szCs w:val="26"/>
        </w:rPr>
        <w:t xml:space="preserve">ов </w:t>
      </w:r>
      <w:r w:rsidR="003E34E7" w:rsidRPr="00883A83">
        <w:rPr>
          <w:rFonts w:ascii="Myriad Pro" w:hAnsi="Myriad Pro"/>
          <w:bCs/>
          <w:color w:val="0D0D0D" w:themeColor="text1" w:themeTint="F2"/>
          <w:sz w:val="26"/>
          <w:szCs w:val="26"/>
        </w:rPr>
        <w:t>направленны</w:t>
      </w:r>
      <w:r w:rsidR="005F6D77" w:rsidRPr="00883A83">
        <w:rPr>
          <w:rFonts w:ascii="Myriad Pro" w:hAnsi="Myriad Pro"/>
          <w:bCs/>
          <w:color w:val="0D0D0D" w:themeColor="text1" w:themeTint="F2"/>
          <w:sz w:val="26"/>
          <w:szCs w:val="26"/>
        </w:rPr>
        <w:t>х</w:t>
      </w:r>
      <w:r w:rsidR="003E34E7" w:rsidRPr="00883A83">
        <w:rPr>
          <w:rFonts w:ascii="Myriad Pro" w:hAnsi="Myriad Pro"/>
          <w:bCs/>
          <w:color w:val="0D0D0D" w:themeColor="text1" w:themeTint="F2"/>
          <w:sz w:val="26"/>
          <w:szCs w:val="26"/>
        </w:rPr>
        <w:t xml:space="preserve"> </w:t>
      </w:r>
      <w:r w:rsidR="005F397F">
        <w:rPr>
          <w:rFonts w:ascii="Myriad Pro" w:hAnsi="Myriad Pro"/>
          <w:bCs/>
          <w:color w:val="0D0D0D" w:themeColor="text1" w:themeTint="F2"/>
          <w:sz w:val="26"/>
          <w:szCs w:val="26"/>
        </w:rPr>
        <w:t>ПАО </w:t>
      </w:r>
      <w:r w:rsidR="003E34E7" w:rsidRPr="00883A83">
        <w:rPr>
          <w:rFonts w:ascii="Myriad Pro" w:hAnsi="Myriad Pro"/>
          <w:bCs/>
          <w:color w:val="0D0D0D" w:themeColor="text1" w:themeTint="F2"/>
          <w:sz w:val="26"/>
          <w:szCs w:val="26"/>
        </w:rPr>
        <w:t xml:space="preserve">«ТРК» в ходе рассмотрения ДТР Томской области заявления </w:t>
      </w:r>
      <w:r w:rsidR="005F397F">
        <w:rPr>
          <w:rFonts w:ascii="Myriad Pro" w:hAnsi="Myriad Pro"/>
          <w:bCs/>
          <w:color w:val="0D0D0D" w:themeColor="text1" w:themeTint="F2"/>
          <w:sz w:val="26"/>
          <w:szCs w:val="26"/>
        </w:rPr>
        <w:t>ПАО </w:t>
      </w:r>
      <w:r w:rsidR="003E34E7" w:rsidRPr="00883A83">
        <w:rPr>
          <w:rFonts w:ascii="Myriad Pro" w:hAnsi="Myriad Pro"/>
          <w:bCs/>
          <w:color w:val="0D0D0D" w:themeColor="text1" w:themeTint="F2"/>
          <w:sz w:val="26"/>
          <w:szCs w:val="26"/>
        </w:rPr>
        <w:t xml:space="preserve">«ТРК» по установлению ДПР и НВВ на 2018-2022 гг. (подробное описание представлено в </w:t>
      </w:r>
      <w:r w:rsidR="0084753A" w:rsidRPr="00883A83">
        <w:rPr>
          <w:rFonts w:ascii="Myriad Pro" w:hAnsi="Myriad Pro"/>
          <w:bCs/>
          <w:color w:val="0D0D0D" w:themeColor="text1" w:themeTint="F2"/>
          <w:sz w:val="26"/>
          <w:szCs w:val="26"/>
        </w:rPr>
        <w:t xml:space="preserve">разделе «Плата за аренду имущества и лизинг» </w:t>
      </w:r>
      <w:r w:rsidR="003E34E7" w:rsidRPr="00883A83">
        <w:rPr>
          <w:rFonts w:ascii="Myriad Pro" w:hAnsi="Myriad Pro"/>
          <w:bCs/>
          <w:color w:val="0D0D0D" w:themeColor="text1" w:themeTint="F2"/>
          <w:sz w:val="26"/>
          <w:szCs w:val="26"/>
        </w:rPr>
        <w:t xml:space="preserve"> </w:t>
      </w:r>
      <w:r w:rsidR="0084753A" w:rsidRPr="00883A83">
        <w:rPr>
          <w:rFonts w:ascii="Myriad Pro" w:hAnsi="Myriad Pro"/>
          <w:bCs/>
          <w:color w:val="0D0D0D" w:themeColor="text1" w:themeTint="F2"/>
          <w:sz w:val="26"/>
          <w:szCs w:val="26"/>
        </w:rPr>
        <w:t>Отчета по этапу 2.1.1 настоящей работы</w:t>
      </w:r>
      <w:r w:rsidR="003E34E7" w:rsidRPr="00883A83">
        <w:rPr>
          <w:rFonts w:ascii="Myriad Pro" w:hAnsi="Myriad Pro"/>
          <w:bCs/>
          <w:color w:val="0D0D0D" w:themeColor="text1" w:themeTint="F2"/>
          <w:sz w:val="26"/>
          <w:szCs w:val="26"/>
        </w:rPr>
        <w:t>).</w:t>
      </w:r>
    </w:p>
    <w:p w14:paraId="6600BE76" w14:textId="77777777" w:rsidR="00570CC2" w:rsidRPr="00883A83" w:rsidRDefault="00570CC2" w:rsidP="00E9452C">
      <w:pPr>
        <w:pStyle w:val="a5"/>
        <w:spacing w:after="0" w:line="360" w:lineRule="auto"/>
        <w:ind w:left="0" w:firstLine="567"/>
        <w:contextualSpacing w:val="0"/>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С учетом изложенного:</w:t>
      </w:r>
    </w:p>
    <w:p w14:paraId="45979D78" w14:textId="77777777" w:rsidR="00E9452C" w:rsidRPr="00883A83" w:rsidRDefault="00570CC2" w:rsidP="00345A95">
      <w:pPr>
        <w:pStyle w:val="a5"/>
        <w:numPr>
          <w:ilvl w:val="0"/>
          <w:numId w:val="34"/>
        </w:numPr>
        <w:spacing w:after="0" w:line="240" w:lineRule="auto"/>
        <w:ind w:left="1281" w:hanging="357"/>
        <w:contextualSpacing w:val="0"/>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Ф</w:t>
      </w:r>
      <w:r w:rsidR="00E9452C" w:rsidRPr="00883A83">
        <w:rPr>
          <w:rFonts w:ascii="Myriad Pro" w:hAnsi="Myriad Pro"/>
          <w:color w:val="0D0D0D" w:themeColor="text1" w:themeTint="F2"/>
          <w:sz w:val="26"/>
          <w:szCs w:val="26"/>
        </w:rPr>
        <w:t xml:space="preserve">актическая величина расходов по </w:t>
      </w:r>
      <w:r w:rsidRPr="00883A83">
        <w:rPr>
          <w:rFonts w:ascii="Myriad Pro" w:hAnsi="Myriad Pro"/>
          <w:bCs/>
          <w:color w:val="0D0D0D" w:themeColor="text1" w:themeTint="F2"/>
          <w:sz w:val="26"/>
          <w:szCs w:val="26"/>
        </w:rPr>
        <w:t>подстатье «аренда электросетевого комплекса»</w:t>
      </w:r>
      <w:r w:rsidR="00E9452C" w:rsidRPr="00883A83">
        <w:rPr>
          <w:rFonts w:ascii="Myriad Pro" w:hAnsi="Myriad Pro"/>
          <w:color w:val="0D0D0D" w:themeColor="text1" w:themeTint="F2"/>
          <w:sz w:val="26"/>
          <w:szCs w:val="26"/>
        </w:rPr>
        <w:t xml:space="preserve"> за 201</w:t>
      </w:r>
      <w:r w:rsidR="00910E8B" w:rsidRPr="00883A83">
        <w:rPr>
          <w:rFonts w:ascii="Myriad Pro" w:hAnsi="Myriad Pro"/>
          <w:color w:val="0D0D0D" w:themeColor="text1" w:themeTint="F2"/>
          <w:sz w:val="26"/>
          <w:szCs w:val="26"/>
        </w:rPr>
        <w:t>5</w:t>
      </w:r>
      <w:r w:rsidR="005D3431" w:rsidRPr="00883A83">
        <w:rPr>
          <w:rFonts w:ascii="Myriad Pro" w:hAnsi="Myriad Pro"/>
          <w:color w:val="0D0D0D" w:themeColor="text1" w:themeTint="F2"/>
          <w:sz w:val="26"/>
          <w:szCs w:val="26"/>
        </w:rPr>
        <w:t xml:space="preserve"> </w:t>
      </w:r>
      <w:r w:rsidR="00E9452C" w:rsidRPr="00883A83">
        <w:rPr>
          <w:rFonts w:ascii="Myriad Pro" w:hAnsi="Myriad Pro"/>
          <w:color w:val="0D0D0D" w:themeColor="text1" w:themeTint="F2"/>
          <w:sz w:val="26"/>
          <w:szCs w:val="26"/>
        </w:rPr>
        <w:t xml:space="preserve">г. определена Исполнителем в размере </w:t>
      </w:r>
      <w:r w:rsidR="00910E8B" w:rsidRPr="00883A83">
        <w:rPr>
          <w:rFonts w:ascii="Myriad Pro" w:hAnsi="Myriad Pro"/>
          <w:color w:val="0D0D0D" w:themeColor="text1" w:themeTint="F2"/>
          <w:sz w:val="26"/>
          <w:szCs w:val="26"/>
        </w:rPr>
        <w:t>3 138,4</w:t>
      </w:r>
      <w:r w:rsidR="00E9452C" w:rsidRPr="00883A83">
        <w:rPr>
          <w:rFonts w:ascii="Myriad Pro" w:hAnsi="Myriad Pro"/>
          <w:color w:val="0D0D0D" w:themeColor="text1" w:themeTint="F2"/>
          <w:sz w:val="26"/>
          <w:szCs w:val="26"/>
        </w:rPr>
        <w:t xml:space="preserve"> тыс. руб. </w:t>
      </w:r>
    </w:p>
    <w:tbl>
      <w:tblPr>
        <w:tblW w:w="8883" w:type="dxa"/>
        <w:tblLook w:val="04A0" w:firstRow="1" w:lastRow="0" w:firstColumn="1" w:lastColumn="0" w:noHBand="0" w:noVBand="1"/>
      </w:tblPr>
      <w:tblGrid>
        <w:gridCol w:w="615"/>
        <w:gridCol w:w="1673"/>
        <w:gridCol w:w="1247"/>
        <w:gridCol w:w="1452"/>
        <w:gridCol w:w="1434"/>
        <w:gridCol w:w="1280"/>
        <w:gridCol w:w="1643"/>
      </w:tblGrid>
      <w:tr w:rsidR="00910E8B" w:rsidRPr="00883A83" w14:paraId="6EF8CF1A" w14:textId="77777777" w:rsidTr="005F397F">
        <w:trPr>
          <w:trHeight w:val="30"/>
          <w:tblHeader/>
        </w:trPr>
        <w:tc>
          <w:tcPr>
            <w:tcW w:w="61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480CDF2" w14:textId="77777777" w:rsidR="00FF4479" w:rsidRPr="00883A83" w:rsidRDefault="00FF4479" w:rsidP="00FF4479">
            <w:pPr>
              <w:jc w:val="center"/>
              <w:rPr>
                <w:rFonts w:ascii="Myriad Pro" w:hAnsi="Myriad Pro"/>
                <w:b/>
                <w:bCs/>
                <w:color w:val="FFFFFF"/>
                <w:sz w:val="18"/>
                <w:szCs w:val="18"/>
              </w:rPr>
            </w:pPr>
            <w:r w:rsidRPr="00883A83">
              <w:rPr>
                <w:rFonts w:ascii="Myriad Pro" w:hAnsi="Myriad Pro"/>
                <w:b/>
                <w:bCs/>
                <w:color w:val="FFFFFF"/>
                <w:sz w:val="18"/>
                <w:szCs w:val="18"/>
              </w:rPr>
              <w:t>№ п.п.</w:t>
            </w:r>
          </w:p>
        </w:tc>
        <w:tc>
          <w:tcPr>
            <w:tcW w:w="147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69B673" w14:textId="77777777" w:rsidR="00FF4479" w:rsidRPr="00883A83" w:rsidRDefault="00FF4479" w:rsidP="00FF4479">
            <w:pPr>
              <w:jc w:val="center"/>
              <w:rPr>
                <w:rFonts w:ascii="Myriad Pro" w:hAnsi="Myriad Pro"/>
                <w:b/>
                <w:bCs/>
                <w:color w:val="FFFFFF"/>
                <w:sz w:val="18"/>
                <w:szCs w:val="18"/>
              </w:rPr>
            </w:pPr>
            <w:r w:rsidRPr="00883A83">
              <w:rPr>
                <w:rFonts w:ascii="Myriad Pro" w:hAnsi="Myriad Pro"/>
                <w:b/>
                <w:bCs/>
                <w:color w:val="FFFFFF"/>
                <w:sz w:val="18"/>
                <w:szCs w:val="18"/>
              </w:rPr>
              <w:t>Наименование контрагента</w:t>
            </w:r>
          </w:p>
        </w:tc>
        <w:tc>
          <w:tcPr>
            <w:tcW w:w="109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892515" w14:textId="77777777" w:rsidR="00FF4479" w:rsidRPr="00883A83" w:rsidRDefault="00FF4479" w:rsidP="00FF4479">
            <w:pPr>
              <w:jc w:val="center"/>
              <w:rPr>
                <w:rFonts w:ascii="Myriad Pro" w:hAnsi="Myriad Pro"/>
                <w:b/>
                <w:bCs/>
                <w:color w:val="FFFFFF"/>
                <w:sz w:val="18"/>
                <w:szCs w:val="18"/>
              </w:rPr>
            </w:pPr>
            <w:r w:rsidRPr="00883A83">
              <w:rPr>
                <w:rFonts w:ascii="Myriad Pro" w:hAnsi="Myriad Pro"/>
                <w:b/>
                <w:bCs/>
                <w:color w:val="FFFFFF"/>
                <w:sz w:val="18"/>
                <w:szCs w:val="18"/>
              </w:rPr>
              <w:t>№ договора</w:t>
            </w:r>
          </w:p>
        </w:tc>
        <w:tc>
          <w:tcPr>
            <w:tcW w:w="145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605F29" w14:textId="77777777" w:rsidR="00FF4479" w:rsidRPr="00883A83" w:rsidRDefault="00FF4479" w:rsidP="00FF4479">
            <w:pPr>
              <w:jc w:val="center"/>
              <w:rPr>
                <w:rFonts w:ascii="Myriad Pro" w:hAnsi="Myriad Pro"/>
                <w:b/>
                <w:bCs/>
                <w:color w:val="FFFFFF"/>
                <w:sz w:val="18"/>
                <w:szCs w:val="18"/>
              </w:rPr>
            </w:pPr>
            <w:r w:rsidRPr="00883A83">
              <w:rPr>
                <w:rFonts w:ascii="Myriad Pro" w:hAnsi="Myriad Pro"/>
                <w:b/>
                <w:bCs/>
                <w:color w:val="FFFFFF"/>
                <w:sz w:val="18"/>
                <w:szCs w:val="18"/>
              </w:rPr>
              <w:t>Срок действия</w:t>
            </w:r>
          </w:p>
        </w:tc>
        <w:tc>
          <w:tcPr>
            <w:tcW w:w="272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2F7B24" w14:textId="77777777" w:rsidR="00FF4479" w:rsidRPr="00883A83" w:rsidRDefault="00FF4479" w:rsidP="00FF4479">
            <w:pPr>
              <w:jc w:val="center"/>
              <w:rPr>
                <w:rFonts w:ascii="Myriad Pro" w:hAnsi="Myriad Pro"/>
                <w:b/>
                <w:bCs/>
                <w:color w:val="FFFFFF"/>
                <w:sz w:val="18"/>
                <w:szCs w:val="18"/>
              </w:rPr>
            </w:pPr>
            <w:r w:rsidRPr="00883A83">
              <w:rPr>
                <w:rFonts w:ascii="Myriad Pro" w:hAnsi="Myriad Pro"/>
                <w:b/>
                <w:bCs/>
                <w:color w:val="FFFFFF"/>
                <w:sz w:val="18"/>
                <w:szCs w:val="18"/>
              </w:rPr>
              <w:t>Размер арендной платы, тыс. руб.</w:t>
            </w:r>
          </w:p>
        </w:tc>
        <w:tc>
          <w:tcPr>
            <w:tcW w:w="151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93E65A" w14:textId="77777777" w:rsidR="00FF4479" w:rsidRPr="00883A83" w:rsidRDefault="00FF4479" w:rsidP="00FF4479">
            <w:pPr>
              <w:jc w:val="center"/>
              <w:rPr>
                <w:rFonts w:ascii="Myriad Pro" w:hAnsi="Myriad Pro"/>
                <w:b/>
                <w:bCs/>
                <w:color w:val="FFFFFF"/>
                <w:sz w:val="18"/>
                <w:szCs w:val="18"/>
              </w:rPr>
            </w:pPr>
            <w:r w:rsidRPr="00883A83">
              <w:rPr>
                <w:rFonts w:ascii="Myriad Pro" w:hAnsi="Myriad Pro"/>
                <w:b/>
                <w:bCs/>
                <w:color w:val="FFFFFF"/>
                <w:sz w:val="18"/>
                <w:szCs w:val="18"/>
              </w:rPr>
              <w:t>Комментарий Исполнителя</w:t>
            </w:r>
          </w:p>
        </w:tc>
      </w:tr>
      <w:tr w:rsidR="00910E8B" w:rsidRPr="00883A83" w14:paraId="0C3E5C69" w14:textId="77777777" w:rsidTr="005F397F">
        <w:trPr>
          <w:trHeight w:val="30"/>
          <w:tblHeader/>
        </w:trPr>
        <w:tc>
          <w:tcPr>
            <w:tcW w:w="61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2E126D" w14:textId="77777777" w:rsidR="00FF4479" w:rsidRPr="00883A83" w:rsidRDefault="00FF4479" w:rsidP="00FF4479">
            <w:pPr>
              <w:rPr>
                <w:rFonts w:ascii="Myriad Pro" w:hAnsi="Myriad Pro"/>
                <w:b/>
                <w:bCs/>
                <w:color w:val="FFFFFF"/>
                <w:sz w:val="18"/>
                <w:szCs w:val="18"/>
              </w:rPr>
            </w:pPr>
          </w:p>
        </w:tc>
        <w:tc>
          <w:tcPr>
            <w:tcW w:w="147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85D4B6" w14:textId="77777777" w:rsidR="00FF4479" w:rsidRPr="00883A83" w:rsidRDefault="00FF4479" w:rsidP="00FF4479">
            <w:pPr>
              <w:rPr>
                <w:rFonts w:ascii="Myriad Pro" w:hAnsi="Myriad Pro"/>
                <w:b/>
                <w:bCs/>
                <w:color w:val="FFFFFF"/>
                <w:sz w:val="18"/>
                <w:szCs w:val="18"/>
              </w:rPr>
            </w:pPr>
          </w:p>
        </w:tc>
        <w:tc>
          <w:tcPr>
            <w:tcW w:w="109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3E204A" w14:textId="77777777" w:rsidR="00FF4479" w:rsidRPr="00883A83" w:rsidRDefault="00FF4479" w:rsidP="00FF4479">
            <w:pPr>
              <w:rPr>
                <w:rFonts w:ascii="Myriad Pro" w:hAnsi="Myriad Pro"/>
                <w:b/>
                <w:bCs/>
                <w:color w:val="FFFFFF"/>
                <w:sz w:val="18"/>
                <w:szCs w:val="18"/>
              </w:rPr>
            </w:pPr>
          </w:p>
        </w:tc>
        <w:tc>
          <w:tcPr>
            <w:tcW w:w="145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696604" w14:textId="77777777" w:rsidR="00FF4479" w:rsidRPr="00883A83" w:rsidRDefault="00FF4479" w:rsidP="00FF4479">
            <w:pPr>
              <w:rPr>
                <w:rFonts w:ascii="Myriad Pro" w:hAnsi="Myriad Pro"/>
                <w:b/>
                <w:bCs/>
                <w:color w:val="FFFFFF"/>
                <w:sz w:val="18"/>
                <w:szCs w:val="18"/>
              </w:rPr>
            </w:pP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7B6499" w14:textId="77777777" w:rsidR="00FF4479" w:rsidRPr="00883A83" w:rsidRDefault="00FF4479" w:rsidP="00FF4479">
            <w:pPr>
              <w:jc w:val="center"/>
              <w:rPr>
                <w:rFonts w:ascii="Myriad Pro" w:hAnsi="Myriad Pro"/>
                <w:b/>
                <w:bCs/>
                <w:color w:val="FFFFFF"/>
                <w:sz w:val="18"/>
                <w:szCs w:val="18"/>
              </w:rPr>
            </w:pPr>
            <w:r w:rsidRPr="00883A83">
              <w:rPr>
                <w:rFonts w:ascii="Myriad Pro" w:hAnsi="Myriad Pro"/>
                <w:b/>
                <w:bCs/>
                <w:color w:val="FFFFFF"/>
                <w:sz w:val="18"/>
                <w:szCs w:val="18"/>
              </w:rPr>
              <w:t>факт за 2015 год</w:t>
            </w:r>
          </w:p>
        </w:tc>
        <w:tc>
          <w:tcPr>
            <w:tcW w:w="12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CEFD74" w14:textId="77777777" w:rsidR="00FF4479" w:rsidRPr="00883A83" w:rsidRDefault="00FF4479" w:rsidP="00FF4479">
            <w:pPr>
              <w:jc w:val="center"/>
              <w:rPr>
                <w:rFonts w:ascii="Myriad Pro" w:hAnsi="Myriad Pro"/>
                <w:b/>
                <w:bCs/>
                <w:color w:val="FFFFFF"/>
                <w:sz w:val="18"/>
                <w:szCs w:val="18"/>
              </w:rPr>
            </w:pPr>
            <w:r w:rsidRPr="00883A83">
              <w:rPr>
                <w:rFonts w:ascii="Myriad Pro" w:hAnsi="Myriad Pro"/>
                <w:b/>
                <w:bCs/>
                <w:color w:val="FFFFFF"/>
                <w:sz w:val="18"/>
                <w:szCs w:val="18"/>
              </w:rPr>
              <w:t>Расчет Исполнителя</w:t>
            </w:r>
          </w:p>
        </w:tc>
        <w:tc>
          <w:tcPr>
            <w:tcW w:w="151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DE03A4" w14:textId="77777777" w:rsidR="00FF4479" w:rsidRPr="00883A83" w:rsidRDefault="00FF4479" w:rsidP="00FF4479">
            <w:pPr>
              <w:rPr>
                <w:rFonts w:ascii="Myriad Pro" w:hAnsi="Myriad Pro"/>
                <w:b/>
                <w:bCs/>
                <w:color w:val="FFFFFF"/>
                <w:sz w:val="18"/>
                <w:szCs w:val="18"/>
              </w:rPr>
            </w:pPr>
          </w:p>
        </w:tc>
      </w:tr>
      <w:tr w:rsidR="00910E8B" w:rsidRPr="00883A83" w14:paraId="1AC3AA6B" w14:textId="77777777" w:rsidTr="005F397F">
        <w:trPr>
          <w:trHeight w:val="30"/>
          <w:tblHeader/>
        </w:trPr>
        <w:tc>
          <w:tcPr>
            <w:tcW w:w="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F6BD39A" w14:textId="77777777" w:rsidR="00FF4479" w:rsidRPr="00883A83" w:rsidRDefault="00FF4479" w:rsidP="00FF4479">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14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A1A245" w14:textId="77777777" w:rsidR="00FF4479" w:rsidRPr="00883A83" w:rsidRDefault="00FF4479" w:rsidP="00FF4479">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0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1DB1D6A" w14:textId="77777777" w:rsidR="00FF4479" w:rsidRPr="00883A83" w:rsidRDefault="00FF4479" w:rsidP="00FF4479">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4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043829" w14:textId="77777777" w:rsidR="00FF4479" w:rsidRPr="00883A83" w:rsidRDefault="00FF4479" w:rsidP="00FF4479">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2EB4FC4" w14:textId="77777777" w:rsidR="00FF4479" w:rsidRPr="00883A83" w:rsidRDefault="00FF4479" w:rsidP="00FF4479">
            <w:pPr>
              <w:jc w:val="center"/>
              <w:rPr>
                <w:rFonts w:ascii="Myriad Pro" w:hAnsi="Myriad Pro"/>
                <w:b/>
                <w:bCs/>
                <w:color w:val="FFFFFF"/>
                <w:sz w:val="18"/>
                <w:szCs w:val="18"/>
              </w:rPr>
            </w:pPr>
            <w:r w:rsidRPr="00883A83">
              <w:rPr>
                <w:rFonts w:ascii="Myriad Pro" w:hAnsi="Myriad Pro"/>
                <w:b/>
                <w:bCs/>
                <w:color w:val="FFFFFF"/>
                <w:sz w:val="18"/>
                <w:szCs w:val="18"/>
              </w:rPr>
              <w:t>5</w:t>
            </w:r>
          </w:p>
        </w:tc>
        <w:tc>
          <w:tcPr>
            <w:tcW w:w="12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85FE7FF" w14:textId="77777777" w:rsidR="00FF4479" w:rsidRPr="00883A83" w:rsidRDefault="00FF4479" w:rsidP="00FF4479">
            <w:pPr>
              <w:jc w:val="center"/>
              <w:rPr>
                <w:rFonts w:ascii="Myriad Pro" w:hAnsi="Myriad Pro"/>
                <w:b/>
                <w:bCs/>
                <w:color w:val="FFFFFF"/>
                <w:sz w:val="18"/>
                <w:szCs w:val="18"/>
              </w:rPr>
            </w:pPr>
            <w:r w:rsidRPr="00883A83">
              <w:rPr>
                <w:rFonts w:ascii="Myriad Pro" w:hAnsi="Myriad Pro"/>
                <w:b/>
                <w:bCs/>
                <w:color w:val="FFFFFF"/>
                <w:sz w:val="18"/>
                <w:szCs w:val="18"/>
              </w:rPr>
              <w:t>7</w:t>
            </w:r>
          </w:p>
        </w:tc>
        <w:tc>
          <w:tcPr>
            <w:tcW w:w="1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53FAA6" w14:textId="77777777" w:rsidR="00FF4479" w:rsidRPr="00883A83" w:rsidRDefault="00FF4479" w:rsidP="00FF4479">
            <w:pPr>
              <w:jc w:val="center"/>
              <w:rPr>
                <w:rFonts w:ascii="Myriad Pro" w:hAnsi="Myriad Pro"/>
                <w:b/>
                <w:bCs/>
                <w:color w:val="FFFFFF"/>
                <w:sz w:val="18"/>
                <w:szCs w:val="18"/>
              </w:rPr>
            </w:pPr>
            <w:r w:rsidRPr="00883A83">
              <w:rPr>
                <w:rFonts w:ascii="Myriad Pro" w:hAnsi="Myriad Pro"/>
                <w:b/>
                <w:bCs/>
                <w:color w:val="FFFFFF"/>
                <w:sz w:val="18"/>
                <w:szCs w:val="18"/>
              </w:rPr>
              <w:t>8</w:t>
            </w:r>
          </w:p>
        </w:tc>
      </w:tr>
      <w:tr w:rsidR="00FF4479" w:rsidRPr="00883A83" w14:paraId="713D6F5F" w14:textId="77777777" w:rsidTr="005F397F">
        <w:trPr>
          <w:trHeight w:val="30"/>
        </w:trPr>
        <w:tc>
          <w:tcPr>
            <w:tcW w:w="618" w:type="dxa"/>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5F6D84F0" w14:textId="77777777" w:rsidR="00FF4479" w:rsidRPr="00883A83" w:rsidRDefault="00FF4479" w:rsidP="00FF4479">
            <w:pPr>
              <w:jc w:val="center"/>
              <w:rPr>
                <w:rFonts w:ascii="Myriad Pro" w:hAnsi="Myriad Pro"/>
                <w:b/>
                <w:bCs/>
                <w:color w:val="000000"/>
                <w:sz w:val="18"/>
                <w:szCs w:val="18"/>
              </w:rPr>
            </w:pPr>
            <w:r w:rsidRPr="00883A83">
              <w:rPr>
                <w:rFonts w:ascii="Myriad Pro" w:hAnsi="Myriad Pro"/>
                <w:b/>
                <w:bCs/>
                <w:color w:val="000000"/>
                <w:sz w:val="18"/>
                <w:szCs w:val="18"/>
              </w:rPr>
              <w:t> </w:t>
            </w:r>
          </w:p>
        </w:tc>
        <w:tc>
          <w:tcPr>
            <w:tcW w:w="1475"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0791E2A1" w14:textId="77777777" w:rsidR="00FF4479" w:rsidRPr="00883A83" w:rsidRDefault="00FF4479" w:rsidP="00FF4479">
            <w:pPr>
              <w:jc w:val="center"/>
              <w:rPr>
                <w:rFonts w:ascii="Myriad Pro" w:hAnsi="Myriad Pro"/>
                <w:b/>
                <w:bCs/>
                <w:color w:val="000000"/>
                <w:sz w:val="18"/>
                <w:szCs w:val="18"/>
              </w:rPr>
            </w:pPr>
            <w:r w:rsidRPr="00883A83">
              <w:rPr>
                <w:rFonts w:ascii="Myriad Pro" w:hAnsi="Myriad Pro"/>
                <w:b/>
                <w:bCs/>
                <w:color w:val="000000"/>
                <w:sz w:val="18"/>
                <w:szCs w:val="18"/>
              </w:rPr>
              <w:t>Всего</w:t>
            </w:r>
          </w:p>
        </w:tc>
        <w:tc>
          <w:tcPr>
            <w:tcW w:w="1099"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2AFDC23" w14:textId="77777777" w:rsidR="00FF4479" w:rsidRPr="00883A83" w:rsidRDefault="00FF4479" w:rsidP="00FF4479">
            <w:pPr>
              <w:rPr>
                <w:rFonts w:ascii="Myriad Pro" w:hAnsi="Myriad Pro"/>
                <w:b/>
                <w:bCs/>
                <w:color w:val="000000"/>
                <w:sz w:val="18"/>
                <w:szCs w:val="18"/>
              </w:rPr>
            </w:pPr>
            <w:r w:rsidRPr="00883A83">
              <w:rPr>
                <w:rFonts w:ascii="Myriad Pro" w:hAnsi="Myriad Pro"/>
                <w:b/>
                <w:bCs/>
                <w:color w:val="000000"/>
                <w:sz w:val="18"/>
                <w:szCs w:val="18"/>
              </w:rPr>
              <w:t> </w:t>
            </w:r>
          </w:p>
        </w:tc>
        <w:tc>
          <w:tcPr>
            <w:tcW w:w="1458" w:type="dxa"/>
            <w:tcBorders>
              <w:top w:val="single" w:sz="4" w:space="0" w:color="FFFFFF" w:themeColor="background1"/>
              <w:left w:val="nil"/>
              <w:bottom w:val="nil"/>
              <w:right w:val="nil"/>
            </w:tcBorders>
            <w:shd w:val="clear" w:color="auto" w:fill="auto"/>
            <w:noWrap/>
            <w:vAlign w:val="bottom"/>
            <w:hideMark/>
          </w:tcPr>
          <w:p w14:paraId="2F9CCD2F" w14:textId="77777777" w:rsidR="00FF4479" w:rsidRPr="00883A83" w:rsidRDefault="00FF4479" w:rsidP="00FF4479">
            <w:pPr>
              <w:rPr>
                <w:rFonts w:ascii="Myriad Pro" w:hAnsi="Myriad Pro"/>
                <w:b/>
                <w:bCs/>
                <w:color w:val="000000"/>
                <w:sz w:val="18"/>
                <w:szCs w:val="18"/>
              </w:rPr>
            </w:pPr>
          </w:p>
        </w:tc>
        <w:tc>
          <w:tcPr>
            <w:tcW w:w="1440" w:type="dxa"/>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2D784CD5" w14:textId="77777777" w:rsidR="00FF4479" w:rsidRPr="00883A83" w:rsidRDefault="00FF4479" w:rsidP="00FF4479">
            <w:pPr>
              <w:jc w:val="center"/>
              <w:rPr>
                <w:rFonts w:ascii="Myriad Pro" w:hAnsi="Myriad Pro"/>
                <w:b/>
                <w:bCs/>
                <w:color w:val="000000"/>
                <w:sz w:val="18"/>
                <w:szCs w:val="18"/>
              </w:rPr>
            </w:pPr>
            <w:r w:rsidRPr="00883A83">
              <w:rPr>
                <w:rFonts w:ascii="Myriad Pro" w:hAnsi="Myriad Pro"/>
                <w:b/>
                <w:bCs/>
                <w:color w:val="000000"/>
                <w:sz w:val="18"/>
                <w:szCs w:val="18"/>
              </w:rPr>
              <w:t xml:space="preserve">                 4 332,10 </w:t>
            </w:r>
          </w:p>
        </w:tc>
        <w:tc>
          <w:tcPr>
            <w:tcW w:w="1282"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7B28602A" w14:textId="77777777" w:rsidR="00FF4479" w:rsidRPr="00883A83" w:rsidRDefault="00FF4479" w:rsidP="00FF4479">
            <w:pPr>
              <w:jc w:val="center"/>
              <w:rPr>
                <w:rFonts w:ascii="Myriad Pro" w:hAnsi="Myriad Pro"/>
                <w:b/>
                <w:bCs/>
                <w:color w:val="000000"/>
                <w:sz w:val="18"/>
                <w:szCs w:val="18"/>
              </w:rPr>
            </w:pPr>
            <w:r w:rsidRPr="00883A83">
              <w:rPr>
                <w:rFonts w:ascii="Myriad Pro" w:hAnsi="Myriad Pro"/>
                <w:b/>
                <w:bCs/>
                <w:color w:val="000000"/>
                <w:sz w:val="18"/>
                <w:szCs w:val="18"/>
              </w:rPr>
              <w:t xml:space="preserve">             3 138,36 </w:t>
            </w:r>
          </w:p>
        </w:tc>
        <w:tc>
          <w:tcPr>
            <w:tcW w:w="1510"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56FE34D3" w14:textId="77777777" w:rsidR="00FF4479" w:rsidRPr="00883A83" w:rsidRDefault="00FF4479" w:rsidP="00FF4479">
            <w:pPr>
              <w:rPr>
                <w:rFonts w:ascii="Myriad Pro" w:hAnsi="Myriad Pro"/>
                <w:b/>
                <w:bCs/>
                <w:color w:val="000000"/>
                <w:sz w:val="18"/>
                <w:szCs w:val="18"/>
              </w:rPr>
            </w:pPr>
            <w:r w:rsidRPr="00883A83">
              <w:rPr>
                <w:rFonts w:ascii="Myriad Pro" w:hAnsi="Myriad Pro"/>
                <w:b/>
                <w:bCs/>
                <w:color w:val="000000"/>
                <w:sz w:val="18"/>
                <w:szCs w:val="18"/>
              </w:rPr>
              <w:t> </w:t>
            </w:r>
          </w:p>
        </w:tc>
      </w:tr>
      <w:tr w:rsidR="00FF4479" w:rsidRPr="00883A83" w14:paraId="4715F507" w14:textId="77777777" w:rsidTr="005F397F">
        <w:trPr>
          <w:trHeight w:val="30"/>
        </w:trPr>
        <w:tc>
          <w:tcPr>
            <w:tcW w:w="618" w:type="dxa"/>
            <w:tcBorders>
              <w:top w:val="nil"/>
              <w:left w:val="single" w:sz="4" w:space="0" w:color="auto"/>
              <w:bottom w:val="single" w:sz="4" w:space="0" w:color="auto"/>
              <w:right w:val="single" w:sz="4" w:space="0" w:color="auto"/>
            </w:tcBorders>
            <w:shd w:val="clear" w:color="auto" w:fill="auto"/>
            <w:noWrap/>
            <w:vAlign w:val="center"/>
            <w:hideMark/>
          </w:tcPr>
          <w:p w14:paraId="5CE67EDB"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1</w:t>
            </w:r>
          </w:p>
        </w:tc>
        <w:tc>
          <w:tcPr>
            <w:tcW w:w="1475" w:type="dxa"/>
            <w:tcBorders>
              <w:top w:val="nil"/>
              <w:left w:val="nil"/>
              <w:bottom w:val="single" w:sz="4" w:space="0" w:color="auto"/>
              <w:right w:val="single" w:sz="4" w:space="0" w:color="auto"/>
            </w:tcBorders>
            <w:shd w:val="clear" w:color="000000" w:fill="FFFFFF"/>
            <w:vAlign w:val="center"/>
            <w:hideMark/>
          </w:tcPr>
          <w:p w14:paraId="119D6E67"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МО "Кожевниковский район"</w:t>
            </w:r>
          </w:p>
        </w:tc>
        <w:tc>
          <w:tcPr>
            <w:tcW w:w="1099" w:type="dxa"/>
            <w:tcBorders>
              <w:top w:val="nil"/>
              <w:left w:val="nil"/>
              <w:bottom w:val="single" w:sz="4" w:space="0" w:color="auto"/>
              <w:right w:val="single" w:sz="4" w:space="0" w:color="auto"/>
            </w:tcBorders>
            <w:shd w:val="clear" w:color="000000" w:fill="FFFFFF"/>
            <w:vAlign w:val="center"/>
            <w:hideMark/>
          </w:tcPr>
          <w:p w14:paraId="5FA12CE6" w14:textId="77777777" w:rsidR="00FF4479" w:rsidRPr="00883A83" w:rsidRDefault="00FF4479" w:rsidP="00FF4479">
            <w:pPr>
              <w:rPr>
                <w:rFonts w:ascii="Myriad Pro" w:hAnsi="Myriad Pro"/>
                <w:color w:val="000000"/>
                <w:sz w:val="18"/>
                <w:szCs w:val="18"/>
              </w:rPr>
            </w:pPr>
            <w:r w:rsidRPr="00883A83">
              <w:rPr>
                <w:rFonts w:ascii="Myriad Pro" w:hAnsi="Myriad Pro"/>
                <w:color w:val="000000"/>
                <w:sz w:val="18"/>
                <w:szCs w:val="18"/>
              </w:rPr>
              <w:t>04.70.3185.13</w:t>
            </w:r>
          </w:p>
        </w:tc>
        <w:tc>
          <w:tcPr>
            <w:tcW w:w="1458" w:type="dxa"/>
            <w:tcBorders>
              <w:top w:val="single" w:sz="4" w:space="0" w:color="auto"/>
              <w:left w:val="nil"/>
              <w:bottom w:val="single" w:sz="4" w:space="0" w:color="auto"/>
              <w:right w:val="single" w:sz="4" w:space="0" w:color="auto"/>
            </w:tcBorders>
            <w:shd w:val="clear" w:color="000000" w:fill="FFFFFF"/>
            <w:vAlign w:val="center"/>
            <w:hideMark/>
          </w:tcPr>
          <w:p w14:paraId="45445855"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Действует бессрочно</w:t>
            </w:r>
          </w:p>
        </w:tc>
        <w:tc>
          <w:tcPr>
            <w:tcW w:w="1440" w:type="dxa"/>
            <w:tcBorders>
              <w:top w:val="nil"/>
              <w:left w:val="nil"/>
              <w:bottom w:val="single" w:sz="4" w:space="0" w:color="auto"/>
              <w:right w:val="single" w:sz="4" w:space="0" w:color="auto"/>
            </w:tcBorders>
            <w:shd w:val="clear" w:color="000000" w:fill="FFFFFF"/>
            <w:vAlign w:val="center"/>
            <w:hideMark/>
          </w:tcPr>
          <w:p w14:paraId="69FD9A7B"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 xml:space="preserve">                         0,20 </w:t>
            </w:r>
          </w:p>
        </w:tc>
        <w:tc>
          <w:tcPr>
            <w:tcW w:w="1282" w:type="dxa"/>
            <w:tcBorders>
              <w:top w:val="nil"/>
              <w:left w:val="nil"/>
              <w:bottom w:val="single" w:sz="4" w:space="0" w:color="auto"/>
              <w:right w:val="single" w:sz="4" w:space="0" w:color="auto"/>
            </w:tcBorders>
            <w:shd w:val="clear" w:color="000000" w:fill="FFFFFF"/>
            <w:vAlign w:val="center"/>
            <w:hideMark/>
          </w:tcPr>
          <w:p w14:paraId="411C4636"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w:t>
            </w:r>
          </w:p>
        </w:tc>
        <w:tc>
          <w:tcPr>
            <w:tcW w:w="1510" w:type="dxa"/>
            <w:tcBorders>
              <w:top w:val="nil"/>
              <w:left w:val="nil"/>
              <w:bottom w:val="single" w:sz="4" w:space="0" w:color="auto"/>
              <w:right w:val="single" w:sz="4" w:space="0" w:color="auto"/>
            </w:tcBorders>
            <w:shd w:val="clear" w:color="auto" w:fill="auto"/>
            <w:vAlign w:val="center"/>
            <w:hideMark/>
          </w:tcPr>
          <w:p w14:paraId="74BE642C"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нет амортизации в инвентарных карточках</w:t>
            </w:r>
          </w:p>
        </w:tc>
      </w:tr>
      <w:tr w:rsidR="00FF4479" w:rsidRPr="00883A83" w14:paraId="14AE67AF" w14:textId="77777777" w:rsidTr="005F397F">
        <w:trPr>
          <w:trHeight w:val="30"/>
        </w:trPr>
        <w:tc>
          <w:tcPr>
            <w:tcW w:w="618" w:type="dxa"/>
            <w:tcBorders>
              <w:top w:val="nil"/>
              <w:left w:val="single" w:sz="4" w:space="0" w:color="auto"/>
              <w:bottom w:val="single" w:sz="4" w:space="0" w:color="auto"/>
              <w:right w:val="single" w:sz="4" w:space="0" w:color="auto"/>
            </w:tcBorders>
            <w:shd w:val="clear" w:color="auto" w:fill="auto"/>
            <w:noWrap/>
            <w:vAlign w:val="center"/>
            <w:hideMark/>
          </w:tcPr>
          <w:p w14:paraId="3065EFED"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2</w:t>
            </w:r>
          </w:p>
        </w:tc>
        <w:tc>
          <w:tcPr>
            <w:tcW w:w="1475" w:type="dxa"/>
            <w:tcBorders>
              <w:top w:val="nil"/>
              <w:left w:val="nil"/>
              <w:bottom w:val="single" w:sz="4" w:space="0" w:color="auto"/>
              <w:right w:val="single" w:sz="4" w:space="0" w:color="auto"/>
            </w:tcBorders>
            <w:shd w:val="clear" w:color="000000" w:fill="FFFFFF"/>
            <w:vAlign w:val="center"/>
            <w:hideMark/>
          </w:tcPr>
          <w:p w14:paraId="51B21D88"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Администрация Шегарского района МУ</w:t>
            </w:r>
          </w:p>
        </w:tc>
        <w:tc>
          <w:tcPr>
            <w:tcW w:w="1099" w:type="dxa"/>
            <w:tcBorders>
              <w:top w:val="nil"/>
              <w:left w:val="nil"/>
              <w:bottom w:val="single" w:sz="4" w:space="0" w:color="auto"/>
              <w:right w:val="single" w:sz="4" w:space="0" w:color="auto"/>
            </w:tcBorders>
            <w:shd w:val="clear" w:color="000000" w:fill="FFFFFF"/>
            <w:vAlign w:val="center"/>
            <w:hideMark/>
          </w:tcPr>
          <w:p w14:paraId="3923BA5B"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05.70.2587.15</w:t>
            </w:r>
          </w:p>
        </w:tc>
        <w:tc>
          <w:tcPr>
            <w:tcW w:w="1458" w:type="dxa"/>
            <w:tcBorders>
              <w:top w:val="nil"/>
              <w:left w:val="nil"/>
              <w:bottom w:val="single" w:sz="4" w:space="0" w:color="auto"/>
              <w:right w:val="single" w:sz="4" w:space="0" w:color="auto"/>
            </w:tcBorders>
            <w:shd w:val="clear" w:color="000000" w:fill="FFFFFF"/>
            <w:vAlign w:val="center"/>
            <w:hideMark/>
          </w:tcPr>
          <w:p w14:paraId="2AB107A2"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01.09.2015 - 31.07.2016</w:t>
            </w:r>
          </w:p>
        </w:tc>
        <w:tc>
          <w:tcPr>
            <w:tcW w:w="1440" w:type="dxa"/>
            <w:tcBorders>
              <w:top w:val="nil"/>
              <w:left w:val="nil"/>
              <w:bottom w:val="single" w:sz="4" w:space="0" w:color="auto"/>
              <w:right w:val="single" w:sz="4" w:space="0" w:color="auto"/>
            </w:tcBorders>
            <w:shd w:val="clear" w:color="000000" w:fill="FFFFFF"/>
            <w:vAlign w:val="center"/>
            <w:hideMark/>
          </w:tcPr>
          <w:p w14:paraId="647E8BC5"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 xml:space="preserve">                       11,50 </w:t>
            </w:r>
          </w:p>
        </w:tc>
        <w:tc>
          <w:tcPr>
            <w:tcW w:w="1282" w:type="dxa"/>
            <w:tcBorders>
              <w:top w:val="nil"/>
              <w:left w:val="nil"/>
              <w:bottom w:val="single" w:sz="4" w:space="0" w:color="auto"/>
              <w:right w:val="single" w:sz="4" w:space="0" w:color="auto"/>
            </w:tcBorders>
            <w:shd w:val="clear" w:color="000000" w:fill="FFFFFF"/>
            <w:vAlign w:val="center"/>
            <w:hideMark/>
          </w:tcPr>
          <w:p w14:paraId="65C4EE10"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w:t>
            </w:r>
          </w:p>
        </w:tc>
        <w:tc>
          <w:tcPr>
            <w:tcW w:w="1510" w:type="dxa"/>
            <w:tcBorders>
              <w:top w:val="nil"/>
              <w:left w:val="nil"/>
              <w:bottom w:val="single" w:sz="4" w:space="0" w:color="auto"/>
              <w:right w:val="single" w:sz="4" w:space="0" w:color="auto"/>
            </w:tcBorders>
            <w:shd w:val="clear" w:color="auto" w:fill="auto"/>
            <w:vAlign w:val="center"/>
            <w:hideMark/>
          </w:tcPr>
          <w:p w14:paraId="4EEDD26C"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нулевая остаточная стоимость ОС</w:t>
            </w:r>
          </w:p>
        </w:tc>
      </w:tr>
      <w:tr w:rsidR="00FF4479" w:rsidRPr="00883A83" w14:paraId="530D2C0F" w14:textId="77777777" w:rsidTr="005F397F">
        <w:trPr>
          <w:trHeight w:val="30"/>
        </w:trPr>
        <w:tc>
          <w:tcPr>
            <w:tcW w:w="6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CC4E04"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3</w:t>
            </w:r>
          </w:p>
        </w:tc>
        <w:tc>
          <w:tcPr>
            <w:tcW w:w="1475" w:type="dxa"/>
            <w:vMerge w:val="restart"/>
            <w:tcBorders>
              <w:top w:val="nil"/>
              <w:left w:val="single" w:sz="4" w:space="0" w:color="auto"/>
              <w:bottom w:val="single" w:sz="4" w:space="0" w:color="auto"/>
              <w:right w:val="single" w:sz="4" w:space="0" w:color="auto"/>
            </w:tcBorders>
            <w:shd w:val="clear" w:color="000000" w:fill="FFFFFF"/>
            <w:vAlign w:val="center"/>
            <w:hideMark/>
          </w:tcPr>
          <w:p w14:paraId="15D98DBA"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ООО "СТЭС"</w:t>
            </w:r>
          </w:p>
        </w:tc>
        <w:tc>
          <w:tcPr>
            <w:tcW w:w="1099" w:type="dxa"/>
            <w:tcBorders>
              <w:top w:val="nil"/>
              <w:left w:val="nil"/>
              <w:bottom w:val="single" w:sz="4" w:space="0" w:color="auto"/>
              <w:right w:val="single" w:sz="4" w:space="0" w:color="auto"/>
            </w:tcBorders>
            <w:shd w:val="clear" w:color="000000" w:fill="FFFFFF"/>
            <w:vAlign w:val="center"/>
            <w:hideMark/>
          </w:tcPr>
          <w:p w14:paraId="561EDABC"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 xml:space="preserve">05.70.3709.14 </w:t>
            </w:r>
          </w:p>
        </w:tc>
        <w:tc>
          <w:tcPr>
            <w:tcW w:w="1458" w:type="dxa"/>
            <w:tcBorders>
              <w:top w:val="nil"/>
              <w:left w:val="nil"/>
              <w:bottom w:val="single" w:sz="4" w:space="0" w:color="auto"/>
              <w:right w:val="single" w:sz="4" w:space="0" w:color="auto"/>
            </w:tcBorders>
            <w:shd w:val="clear" w:color="000000" w:fill="FFFFFF"/>
            <w:vAlign w:val="center"/>
            <w:hideMark/>
          </w:tcPr>
          <w:p w14:paraId="78BA37AF"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06.07.2014 - 05.06.2015</w:t>
            </w:r>
          </w:p>
        </w:tc>
        <w:tc>
          <w:tcPr>
            <w:tcW w:w="1440" w:type="dxa"/>
            <w:tcBorders>
              <w:top w:val="nil"/>
              <w:left w:val="nil"/>
              <w:bottom w:val="single" w:sz="4" w:space="0" w:color="auto"/>
              <w:right w:val="single" w:sz="4" w:space="0" w:color="auto"/>
            </w:tcBorders>
            <w:shd w:val="clear" w:color="000000" w:fill="FFFFFF"/>
            <w:vAlign w:val="center"/>
            <w:hideMark/>
          </w:tcPr>
          <w:p w14:paraId="1AF7292A"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 xml:space="preserve">                 1 893,60 </w:t>
            </w:r>
          </w:p>
        </w:tc>
        <w:tc>
          <w:tcPr>
            <w:tcW w:w="1282"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16F2FC03"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 xml:space="preserve">             3 127,29 </w:t>
            </w:r>
          </w:p>
        </w:tc>
        <w:tc>
          <w:tcPr>
            <w:tcW w:w="1510" w:type="dxa"/>
            <w:vMerge w:val="restart"/>
            <w:tcBorders>
              <w:top w:val="nil"/>
              <w:left w:val="single" w:sz="4" w:space="0" w:color="auto"/>
              <w:bottom w:val="single" w:sz="4" w:space="0" w:color="auto"/>
              <w:right w:val="single" w:sz="4" w:space="0" w:color="auto"/>
            </w:tcBorders>
            <w:shd w:val="clear" w:color="auto" w:fill="auto"/>
            <w:vAlign w:val="center"/>
            <w:hideMark/>
          </w:tcPr>
          <w:p w14:paraId="02BACB12" w14:textId="015989EF"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срок ввода в эксплуатацию</w:t>
            </w:r>
            <w:r w:rsidR="00C11896" w:rsidRPr="00883A83">
              <w:rPr>
                <w:rFonts w:ascii="Myriad Pro" w:hAnsi="Myriad Pro"/>
                <w:color w:val="000000"/>
                <w:sz w:val="18"/>
                <w:szCs w:val="18"/>
              </w:rPr>
              <w:t xml:space="preserve"> в расчет </w:t>
            </w:r>
            <w:r w:rsidR="005F397F">
              <w:rPr>
                <w:rFonts w:ascii="Myriad Pro" w:hAnsi="Myriad Pro"/>
                <w:color w:val="000000"/>
                <w:sz w:val="18"/>
                <w:szCs w:val="18"/>
              </w:rPr>
              <w:t>ПАО </w:t>
            </w:r>
            <w:r w:rsidR="00C11896" w:rsidRPr="00883A83">
              <w:rPr>
                <w:rFonts w:ascii="Myriad Pro" w:hAnsi="Myriad Pro"/>
                <w:color w:val="000000"/>
                <w:sz w:val="18"/>
                <w:szCs w:val="18"/>
              </w:rPr>
              <w:t>«ТРК»</w:t>
            </w:r>
            <w:r w:rsidRPr="00883A83">
              <w:rPr>
                <w:rFonts w:ascii="Myriad Pro" w:hAnsi="Myriad Pro"/>
                <w:color w:val="000000"/>
                <w:sz w:val="18"/>
                <w:szCs w:val="18"/>
              </w:rPr>
              <w:t xml:space="preserve"> не соответствует </w:t>
            </w:r>
            <w:r w:rsidR="00C11896" w:rsidRPr="00883A83">
              <w:rPr>
                <w:rFonts w:ascii="Myriad Pro" w:hAnsi="Myriad Pro"/>
                <w:color w:val="000000"/>
                <w:sz w:val="18"/>
                <w:szCs w:val="18"/>
              </w:rPr>
              <w:t>обосновывающим документам</w:t>
            </w:r>
          </w:p>
        </w:tc>
      </w:tr>
      <w:tr w:rsidR="00FF4479" w:rsidRPr="00883A83" w14:paraId="2D8E13E0" w14:textId="77777777" w:rsidTr="005F397F">
        <w:trPr>
          <w:trHeight w:val="30"/>
        </w:trPr>
        <w:tc>
          <w:tcPr>
            <w:tcW w:w="618" w:type="dxa"/>
            <w:vMerge/>
            <w:tcBorders>
              <w:top w:val="nil"/>
              <w:left w:val="single" w:sz="4" w:space="0" w:color="auto"/>
              <w:bottom w:val="single" w:sz="4" w:space="0" w:color="auto"/>
              <w:right w:val="single" w:sz="4" w:space="0" w:color="auto"/>
            </w:tcBorders>
            <w:vAlign w:val="center"/>
            <w:hideMark/>
          </w:tcPr>
          <w:p w14:paraId="3B600FF9" w14:textId="77777777" w:rsidR="00FF4479" w:rsidRPr="00883A83" w:rsidRDefault="00FF4479" w:rsidP="00FF4479">
            <w:pPr>
              <w:rPr>
                <w:rFonts w:ascii="Myriad Pro" w:hAnsi="Myriad Pro"/>
                <w:color w:val="000000"/>
                <w:sz w:val="18"/>
                <w:szCs w:val="18"/>
              </w:rPr>
            </w:pPr>
          </w:p>
        </w:tc>
        <w:tc>
          <w:tcPr>
            <w:tcW w:w="1475" w:type="dxa"/>
            <w:vMerge/>
            <w:tcBorders>
              <w:top w:val="nil"/>
              <w:left w:val="single" w:sz="4" w:space="0" w:color="auto"/>
              <w:bottom w:val="single" w:sz="4" w:space="0" w:color="auto"/>
              <w:right w:val="single" w:sz="4" w:space="0" w:color="auto"/>
            </w:tcBorders>
            <w:vAlign w:val="center"/>
            <w:hideMark/>
          </w:tcPr>
          <w:p w14:paraId="6F5189BD" w14:textId="77777777" w:rsidR="00FF4479" w:rsidRPr="00883A83" w:rsidRDefault="00FF4479" w:rsidP="00FF4479">
            <w:pPr>
              <w:rPr>
                <w:rFonts w:ascii="Myriad Pro" w:hAnsi="Myriad Pro"/>
                <w:color w:val="000000"/>
                <w:sz w:val="18"/>
                <w:szCs w:val="18"/>
              </w:rPr>
            </w:pPr>
          </w:p>
        </w:tc>
        <w:tc>
          <w:tcPr>
            <w:tcW w:w="1099" w:type="dxa"/>
            <w:tcBorders>
              <w:top w:val="nil"/>
              <w:left w:val="nil"/>
              <w:bottom w:val="single" w:sz="4" w:space="0" w:color="auto"/>
              <w:right w:val="single" w:sz="4" w:space="0" w:color="auto"/>
            </w:tcBorders>
            <w:shd w:val="clear" w:color="000000" w:fill="FFFFFF"/>
            <w:vAlign w:val="center"/>
            <w:hideMark/>
          </w:tcPr>
          <w:p w14:paraId="261E000A"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 xml:space="preserve">05.70.2692.15 </w:t>
            </w:r>
          </w:p>
        </w:tc>
        <w:tc>
          <w:tcPr>
            <w:tcW w:w="1458" w:type="dxa"/>
            <w:tcBorders>
              <w:top w:val="nil"/>
              <w:left w:val="nil"/>
              <w:bottom w:val="single" w:sz="4" w:space="0" w:color="auto"/>
              <w:right w:val="single" w:sz="4" w:space="0" w:color="auto"/>
            </w:tcBorders>
            <w:shd w:val="clear" w:color="000000" w:fill="FFFFFF"/>
            <w:vAlign w:val="center"/>
            <w:hideMark/>
          </w:tcPr>
          <w:p w14:paraId="67F43428"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06.06.2015 - 05.05.2016</w:t>
            </w:r>
          </w:p>
        </w:tc>
        <w:tc>
          <w:tcPr>
            <w:tcW w:w="1440" w:type="dxa"/>
            <w:tcBorders>
              <w:top w:val="nil"/>
              <w:left w:val="nil"/>
              <w:bottom w:val="single" w:sz="4" w:space="0" w:color="auto"/>
              <w:right w:val="single" w:sz="4" w:space="0" w:color="auto"/>
            </w:tcBorders>
            <w:shd w:val="clear" w:color="000000" w:fill="FFFFFF"/>
            <w:vAlign w:val="center"/>
            <w:hideMark/>
          </w:tcPr>
          <w:p w14:paraId="1E81C909"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 xml:space="preserve">                 2 312,20 </w:t>
            </w:r>
          </w:p>
        </w:tc>
        <w:tc>
          <w:tcPr>
            <w:tcW w:w="1282" w:type="dxa"/>
            <w:vMerge/>
            <w:tcBorders>
              <w:top w:val="nil"/>
              <w:left w:val="single" w:sz="4" w:space="0" w:color="auto"/>
              <w:bottom w:val="single" w:sz="4" w:space="0" w:color="000000"/>
              <w:right w:val="single" w:sz="4" w:space="0" w:color="auto"/>
            </w:tcBorders>
            <w:vAlign w:val="center"/>
            <w:hideMark/>
          </w:tcPr>
          <w:p w14:paraId="740A2453" w14:textId="77777777" w:rsidR="00FF4479" w:rsidRPr="00883A83" w:rsidRDefault="00FF4479" w:rsidP="00FF4479">
            <w:pPr>
              <w:rPr>
                <w:rFonts w:ascii="Myriad Pro" w:hAnsi="Myriad Pro"/>
                <w:color w:val="000000"/>
                <w:sz w:val="18"/>
                <w:szCs w:val="18"/>
              </w:rPr>
            </w:pPr>
          </w:p>
        </w:tc>
        <w:tc>
          <w:tcPr>
            <w:tcW w:w="1510" w:type="dxa"/>
            <w:vMerge/>
            <w:tcBorders>
              <w:top w:val="nil"/>
              <w:left w:val="single" w:sz="4" w:space="0" w:color="auto"/>
              <w:bottom w:val="single" w:sz="4" w:space="0" w:color="auto"/>
              <w:right w:val="single" w:sz="4" w:space="0" w:color="auto"/>
            </w:tcBorders>
            <w:vAlign w:val="center"/>
            <w:hideMark/>
          </w:tcPr>
          <w:p w14:paraId="44207DFC" w14:textId="77777777" w:rsidR="00FF4479" w:rsidRPr="00883A83" w:rsidRDefault="00FF4479" w:rsidP="00FF4479">
            <w:pPr>
              <w:rPr>
                <w:rFonts w:ascii="Myriad Pro" w:hAnsi="Myriad Pro"/>
                <w:color w:val="000000"/>
                <w:sz w:val="18"/>
                <w:szCs w:val="18"/>
              </w:rPr>
            </w:pPr>
          </w:p>
        </w:tc>
      </w:tr>
      <w:tr w:rsidR="00FF4479" w:rsidRPr="00883A83" w14:paraId="407CE44C" w14:textId="77777777" w:rsidTr="005F397F">
        <w:trPr>
          <w:trHeight w:val="30"/>
        </w:trPr>
        <w:tc>
          <w:tcPr>
            <w:tcW w:w="618" w:type="dxa"/>
            <w:tcBorders>
              <w:top w:val="nil"/>
              <w:left w:val="single" w:sz="4" w:space="0" w:color="auto"/>
              <w:bottom w:val="single" w:sz="4" w:space="0" w:color="auto"/>
              <w:right w:val="single" w:sz="4" w:space="0" w:color="auto"/>
            </w:tcBorders>
            <w:shd w:val="clear" w:color="auto" w:fill="auto"/>
            <w:noWrap/>
            <w:vAlign w:val="center"/>
            <w:hideMark/>
          </w:tcPr>
          <w:p w14:paraId="3E9D3E5C"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4</w:t>
            </w:r>
          </w:p>
        </w:tc>
        <w:tc>
          <w:tcPr>
            <w:tcW w:w="1475" w:type="dxa"/>
            <w:tcBorders>
              <w:top w:val="nil"/>
              <w:left w:val="nil"/>
              <w:bottom w:val="single" w:sz="4" w:space="0" w:color="auto"/>
              <w:right w:val="single" w:sz="4" w:space="0" w:color="auto"/>
            </w:tcBorders>
            <w:shd w:val="clear" w:color="000000" w:fill="FFFFFF"/>
            <w:vAlign w:val="center"/>
            <w:hideMark/>
          </w:tcPr>
          <w:p w14:paraId="316E1BED"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Администрация Первомайского СП</w:t>
            </w:r>
          </w:p>
        </w:tc>
        <w:tc>
          <w:tcPr>
            <w:tcW w:w="1099" w:type="dxa"/>
            <w:tcBorders>
              <w:top w:val="nil"/>
              <w:left w:val="nil"/>
              <w:bottom w:val="single" w:sz="4" w:space="0" w:color="auto"/>
              <w:right w:val="single" w:sz="4" w:space="0" w:color="auto"/>
            </w:tcBorders>
            <w:shd w:val="clear" w:color="000000" w:fill="FFFFFF"/>
            <w:vAlign w:val="center"/>
            <w:hideMark/>
          </w:tcPr>
          <w:p w14:paraId="68321808"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05.70.3753.15</w:t>
            </w:r>
          </w:p>
        </w:tc>
        <w:tc>
          <w:tcPr>
            <w:tcW w:w="1458" w:type="dxa"/>
            <w:tcBorders>
              <w:top w:val="nil"/>
              <w:left w:val="nil"/>
              <w:bottom w:val="single" w:sz="4" w:space="0" w:color="auto"/>
              <w:right w:val="single" w:sz="4" w:space="0" w:color="auto"/>
            </w:tcBorders>
            <w:shd w:val="clear" w:color="000000" w:fill="FFFFFF"/>
            <w:vAlign w:val="center"/>
            <w:hideMark/>
          </w:tcPr>
          <w:p w14:paraId="64D0C8F0"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01.11.2015-30.10.2016</w:t>
            </w:r>
          </w:p>
        </w:tc>
        <w:tc>
          <w:tcPr>
            <w:tcW w:w="1440" w:type="dxa"/>
            <w:tcBorders>
              <w:top w:val="nil"/>
              <w:left w:val="nil"/>
              <w:bottom w:val="single" w:sz="4" w:space="0" w:color="auto"/>
              <w:right w:val="single" w:sz="4" w:space="0" w:color="auto"/>
            </w:tcBorders>
            <w:shd w:val="clear" w:color="000000" w:fill="FFFFFF"/>
            <w:vAlign w:val="center"/>
            <w:hideMark/>
          </w:tcPr>
          <w:p w14:paraId="38B99DD1"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 xml:space="preserve">                       41,50 </w:t>
            </w:r>
          </w:p>
        </w:tc>
        <w:tc>
          <w:tcPr>
            <w:tcW w:w="1282" w:type="dxa"/>
            <w:tcBorders>
              <w:top w:val="nil"/>
              <w:left w:val="nil"/>
              <w:bottom w:val="single" w:sz="4" w:space="0" w:color="auto"/>
              <w:right w:val="single" w:sz="4" w:space="0" w:color="auto"/>
            </w:tcBorders>
            <w:shd w:val="clear" w:color="000000" w:fill="FFFFFF"/>
            <w:vAlign w:val="center"/>
            <w:hideMark/>
          </w:tcPr>
          <w:p w14:paraId="43E833B7"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w:t>
            </w:r>
          </w:p>
        </w:tc>
        <w:tc>
          <w:tcPr>
            <w:tcW w:w="1510" w:type="dxa"/>
            <w:tcBorders>
              <w:top w:val="nil"/>
              <w:left w:val="nil"/>
              <w:bottom w:val="single" w:sz="4" w:space="0" w:color="auto"/>
              <w:right w:val="single" w:sz="4" w:space="0" w:color="auto"/>
            </w:tcBorders>
            <w:shd w:val="clear" w:color="auto" w:fill="auto"/>
            <w:vAlign w:val="bottom"/>
            <w:hideMark/>
          </w:tcPr>
          <w:p w14:paraId="3E14D6B0"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нет амортизации в инвентарных карточках</w:t>
            </w:r>
          </w:p>
        </w:tc>
      </w:tr>
      <w:tr w:rsidR="00FF4479" w:rsidRPr="00883A83" w14:paraId="6FD46D57" w14:textId="77777777" w:rsidTr="005F397F">
        <w:trPr>
          <w:trHeight w:val="30"/>
        </w:trPr>
        <w:tc>
          <w:tcPr>
            <w:tcW w:w="618" w:type="dxa"/>
            <w:tcBorders>
              <w:top w:val="nil"/>
              <w:left w:val="single" w:sz="4" w:space="0" w:color="auto"/>
              <w:bottom w:val="single" w:sz="4" w:space="0" w:color="auto"/>
              <w:right w:val="single" w:sz="4" w:space="0" w:color="auto"/>
            </w:tcBorders>
            <w:shd w:val="clear" w:color="auto" w:fill="auto"/>
            <w:noWrap/>
            <w:vAlign w:val="center"/>
            <w:hideMark/>
          </w:tcPr>
          <w:p w14:paraId="124F0098"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lastRenderedPageBreak/>
              <w:t>5</w:t>
            </w:r>
          </w:p>
        </w:tc>
        <w:tc>
          <w:tcPr>
            <w:tcW w:w="1475" w:type="dxa"/>
            <w:tcBorders>
              <w:top w:val="nil"/>
              <w:left w:val="nil"/>
              <w:bottom w:val="single" w:sz="4" w:space="0" w:color="auto"/>
              <w:right w:val="single" w:sz="4" w:space="0" w:color="auto"/>
            </w:tcBorders>
            <w:shd w:val="clear" w:color="000000" w:fill="FFFFFF"/>
            <w:vAlign w:val="center"/>
            <w:hideMark/>
          </w:tcPr>
          <w:p w14:paraId="7BD6778B"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Администрация Кожевниковского СП</w:t>
            </w:r>
          </w:p>
        </w:tc>
        <w:tc>
          <w:tcPr>
            <w:tcW w:w="1099" w:type="dxa"/>
            <w:tcBorders>
              <w:top w:val="nil"/>
              <w:left w:val="nil"/>
              <w:bottom w:val="single" w:sz="4" w:space="0" w:color="auto"/>
              <w:right w:val="single" w:sz="4" w:space="0" w:color="auto"/>
            </w:tcBorders>
            <w:shd w:val="clear" w:color="000000" w:fill="FFFFFF"/>
            <w:vAlign w:val="center"/>
            <w:hideMark/>
          </w:tcPr>
          <w:p w14:paraId="6DB515C4"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05.70.55.15</w:t>
            </w:r>
          </w:p>
        </w:tc>
        <w:tc>
          <w:tcPr>
            <w:tcW w:w="1458" w:type="dxa"/>
            <w:tcBorders>
              <w:top w:val="nil"/>
              <w:left w:val="nil"/>
              <w:bottom w:val="single" w:sz="4" w:space="0" w:color="auto"/>
              <w:right w:val="single" w:sz="4" w:space="0" w:color="auto"/>
            </w:tcBorders>
            <w:shd w:val="clear" w:color="000000" w:fill="FFFFFF"/>
            <w:vAlign w:val="center"/>
            <w:hideMark/>
          </w:tcPr>
          <w:p w14:paraId="5710ED39"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01.01.2015 - 30.11.2015</w:t>
            </w:r>
          </w:p>
        </w:tc>
        <w:tc>
          <w:tcPr>
            <w:tcW w:w="1440" w:type="dxa"/>
            <w:tcBorders>
              <w:top w:val="nil"/>
              <w:left w:val="nil"/>
              <w:bottom w:val="single" w:sz="4" w:space="0" w:color="auto"/>
              <w:right w:val="single" w:sz="4" w:space="0" w:color="auto"/>
            </w:tcBorders>
            <w:shd w:val="clear" w:color="000000" w:fill="FFFFFF"/>
            <w:vAlign w:val="center"/>
            <w:hideMark/>
          </w:tcPr>
          <w:p w14:paraId="3F6988A3"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 xml:space="preserve">                         0,90 </w:t>
            </w:r>
          </w:p>
        </w:tc>
        <w:tc>
          <w:tcPr>
            <w:tcW w:w="1282" w:type="dxa"/>
            <w:tcBorders>
              <w:top w:val="nil"/>
              <w:left w:val="nil"/>
              <w:bottom w:val="single" w:sz="4" w:space="0" w:color="auto"/>
              <w:right w:val="single" w:sz="4" w:space="0" w:color="auto"/>
            </w:tcBorders>
            <w:shd w:val="clear" w:color="000000" w:fill="FFFFFF"/>
            <w:vAlign w:val="center"/>
            <w:hideMark/>
          </w:tcPr>
          <w:p w14:paraId="4EABA264"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0,9</w:t>
            </w:r>
          </w:p>
        </w:tc>
        <w:tc>
          <w:tcPr>
            <w:tcW w:w="1510" w:type="dxa"/>
            <w:tcBorders>
              <w:top w:val="nil"/>
              <w:left w:val="nil"/>
              <w:bottom w:val="single" w:sz="4" w:space="0" w:color="auto"/>
              <w:right w:val="single" w:sz="4" w:space="0" w:color="auto"/>
            </w:tcBorders>
            <w:shd w:val="clear" w:color="auto" w:fill="auto"/>
            <w:noWrap/>
            <w:vAlign w:val="bottom"/>
            <w:hideMark/>
          </w:tcPr>
          <w:p w14:paraId="2981B39E" w14:textId="77777777" w:rsidR="00FF4479" w:rsidRPr="00883A83" w:rsidRDefault="00FF4479" w:rsidP="00FF4479">
            <w:pPr>
              <w:rPr>
                <w:rFonts w:ascii="Myriad Pro" w:hAnsi="Myriad Pro"/>
                <w:color w:val="000000"/>
                <w:sz w:val="18"/>
                <w:szCs w:val="18"/>
              </w:rPr>
            </w:pPr>
            <w:r w:rsidRPr="00883A83">
              <w:rPr>
                <w:rFonts w:ascii="Myriad Pro" w:hAnsi="Myriad Pro"/>
                <w:color w:val="000000"/>
                <w:sz w:val="18"/>
                <w:szCs w:val="18"/>
              </w:rPr>
              <w:t> </w:t>
            </w:r>
          </w:p>
        </w:tc>
      </w:tr>
      <w:tr w:rsidR="00FF4479" w:rsidRPr="00883A83" w14:paraId="24B75FB2" w14:textId="77777777" w:rsidTr="005F397F">
        <w:trPr>
          <w:trHeight w:val="30"/>
        </w:trPr>
        <w:tc>
          <w:tcPr>
            <w:tcW w:w="618" w:type="dxa"/>
            <w:tcBorders>
              <w:top w:val="nil"/>
              <w:left w:val="single" w:sz="4" w:space="0" w:color="auto"/>
              <w:bottom w:val="single" w:sz="4" w:space="0" w:color="auto"/>
              <w:right w:val="single" w:sz="4" w:space="0" w:color="auto"/>
            </w:tcBorders>
            <w:shd w:val="clear" w:color="auto" w:fill="auto"/>
            <w:noWrap/>
            <w:vAlign w:val="center"/>
            <w:hideMark/>
          </w:tcPr>
          <w:p w14:paraId="4373A49B"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6</w:t>
            </w:r>
          </w:p>
        </w:tc>
        <w:tc>
          <w:tcPr>
            <w:tcW w:w="1475" w:type="dxa"/>
            <w:tcBorders>
              <w:top w:val="nil"/>
              <w:left w:val="nil"/>
              <w:bottom w:val="single" w:sz="4" w:space="0" w:color="auto"/>
              <w:right w:val="single" w:sz="4" w:space="0" w:color="auto"/>
            </w:tcBorders>
            <w:shd w:val="clear" w:color="000000" w:fill="FFFFFF"/>
            <w:vAlign w:val="center"/>
            <w:hideMark/>
          </w:tcPr>
          <w:p w14:paraId="467EADD8"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ООО "Томскнефтехим"</w:t>
            </w:r>
          </w:p>
        </w:tc>
        <w:tc>
          <w:tcPr>
            <w:tcW w:w="1099" w:type="dxa"/>
            <w:tcBorders>
              <w:top w:val="nil"/>
              <w:left w:val="nil"/>
              <w:bottom w:val="single" w:sz="4" w:space="0" w:color="auto"/>
              <w:right w:val="single" w:sz="4" w:space="0" w:color="auto"/>
            </w:tcBorders>
            <w:shd w:val="clear" w:color="000000" w:fill="FFFFFF"/>
            <w:vAlign w:val="center"/>
            <w:hideMark/>
          </w:tcPr>
          <w:p w14:paraId="04E001A7"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04.70.4464.13</w:t>
            </w:r>
          </w:p>
        </w:tc>
        <w:tc>
          <w:tcPr>
            <w:tcW w:w="1458" w:type="dxa"/>
            <w:tcBorders>
              <w:top w:val="nil"/>
              <w:left w:val="nil"/>
              <w:bottom w:val="single" w:sz="4" w:space="0" w:color="auto"/>
              <w:right w:val="single" w:sz="4" w:space="0" w:color="auto"/>
            </w:tcBorders>
            <w:shd w:val="clear" w:color="000000" w:fill="FFFFFF"/>
            <w:vAlign w:val="center"/>
            <w:hideMark/>
          </w:tcPr>
          <w:p w14:paraId="20AC1067"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01.01.2013-31.12.2016 (с пролонгацией)</w:t>
            </w:r>
          </w:p>
        </w:tc>
        <w:tc>
          <w:tcPr>
            <w:tcW w:w="1440" w:type="dxa"/>
            <w:tcBorders>
              <w:top w:val="nil"/>
              <w:left w:val="nil"/>
              <w:bottom w:val="single" w:sz="4" w:space="0" w:color="auto"/>
              <w:right w:val="single" w:sz="4" w:space="0" w:color="auto"/>
            </w:tcBorders>
            <w:shd w:val="clear" w:color="000000" w:fill="FFFFFF"/>
            <w:vAlign w:val="center"/>
            <w:hideMark/>
          </w:tcPr>
          <w:p w14:paraId="03FE03C2"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 xml:space="preserve">                       10,20 </w:t>
            </w:r>
          </w:p>
        </w:tc>
        <w:tc>
          <w:tcPr>
            <w:tcW w:w="1282" w:type="dxa"/>
            <w:tcBorders>
              <w:top w:val="nil"/>
              <w:left w:val="nil"/>
              <w:bottom w:val="single" w:sz="4" w:space="0" w:color="auto"/>
              <w:right w:val="single" w:sz="4" w:space="0" w:color="auto"/>
            </w:tcBorders>
            <w:shd w:val="clear" w:color="000000" w:fill="FFFFFF"/>
            <w:vAlign w:val="center"/>
            <w:hideMark/>
          </w:tcPr>
          <w:p w14:paraId="42E2CFC4"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10,2</w:t>
            </w:r>
          </w:p>
        </w:tc>
        <w:tc>
          <w:tcPr>
            <w:tcW w:w="1510" w:type="dxa"/>
            <w:tcBorders>
              <w:top w:val="nil"/>
              <w:left w:val="nil"/>
              <w:bottom w:val="single" w:sz="4" w:space="0" w:color="auto"/>
              <w:right w:val="single" w:sz="4" w:space="0" w:color="auto"/>
            </w:tcBorders>
            <w:shd w:val="clear" w:color="auto" w:fill="auto"/>
            <w:noWrap/>
            <w:vAlign w:val="bottom"/>
            <w:hideMark/>
          </w:tcPr>
          <w:p w14:paraId="12496514" w14:textId="77777777" w:rsidR="00FF4479" w:rsidRPr="00883A83" w:rsidRDefault="00FF4479" w:rsidP="00FF4479">
            <w:pPr>
              <w:rPr>
                <w:rFonts w:ascii="Myriad Pro" w:hAnsi="Myriad Pro"/>
                <w:color w:val="000000"/>
                <w:sz w:val="18"/>
                <w:szCs w:val="18"/>
              </w:rPr>
            </w:pPr>
            <w:r w:rsidRPr="00883A83">
              <w:rPr>
                <w:rFonts w:ascii="Myriad Pro" w:hAnsi="Myriad Pro"/>
                <w:color w:val="000000"/>
                <w:sz w:val="18"/>
                <w:szCs w:val="18"/>
              </w:rPr>
              <w:t> </w:t>
            </w:r>
          </w:p>
        </w:tc>
      </w:tr>
      <w:tr w:rsidR="00FF4479" w:rsidRPr="00883A83" w14:paraId="5A400492" w14:textId="77777777" w:rsidTr="005F397F">
        <w:trPr>
          <w:trHeight w:val="30"/>
        </w:trPr>
        <w:tc>
          <w:tcPr>
            <w:tcW w:w="618" w:type="dxa"/>
            <w:tcBorders>
              <w:top w:val="nil"/>
              <w:left w:val="single" w:sz="4" w:space="0" w:color="auto"/>
              <w:bottom w:val="single" w:sz="4" w:space="0" w:color="auto"/>
              <w:right w:val="single" w:sz="4" w:space="0" w:color="auto"/>
            </w:tcBorders>
            <w:shd w:val="clear" w:color="auto" w:fill="auto"/>
            <w:noWrap/>
            <w:vAlign w:val="center"/>
            <w:hideMark/>
          </w:tcPr>
          <w:p w14:paraId="29DF08AE"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7</w:t>
            </w:r>
          </w:p>
        </w:tc>
        <w:tc>
          <w:tcPr>
            <w:tcW w:w="1475" w:type="dxa"/>
            <w:tcBorders>
              <w:top w:val="nil"/>
              <w:left w:val="nil"/>
              <w:bottom w:val="single" w:sz="4" w:space="0" w:color="auto"/>
              <w:right w:val="single" w:sz="4" w:space="0" w:color="auto"/>
            </w:tcBorders>
            <w:shd w:val="clear" w:color="000000" w:fill="FFFFFF"/>
            <w:vAlign w:val="center"/>
            <w:hideMark/>
          </w:tcPr>
          <w:p w14:paraId="6C5CCCF5" w14:textId="115FCE07" w:rsidR="00FF4479" w:rsidRPr="00883A83" w:rsidRDefault="005F397F" w:rsidP="00FF4479">
            <w:pPr>
              <w:jc w:val="center"/>
              <w:rPr>
                <w:rFonts w:ascii="Myriad Pro" w:hAnsi="Myriad Pro"/>
                <w:color w:val="000000"/>
                <w:sz w:val="18"/>
                <w:szCs w:val="18"/>
              </w:rPr>
            </w:pPr>
            <w:r>
              <w:rPr>
                <w:rFonts w:ascii="Myriad Pro" w:hAnsi="Myriad Pro"/>
                <w:color w:val="000000"/>
                <w:sz w:val="18"/>
                <w:szCs w:val="18"/>
              </w:rPr>
              <w:t>ПАО </w:t>
            </w:r>
            <w:r w:rsidR="00FF4479" w:rsidRPr="00883A83">
              <w:rPr>
                <w:rFonts w:ascii="Myriad Pro" w:hAnsi="Myriad Pro"/>
                <w:color w:val="000000"/>
                <w:sz w:val="18"/>
                <w:szCs w:val="18"/>
              </w:rPr>
              <w:t>"ФСК ЕЭС"</w:t>
            </w:r>
          </w:p>
        </w:tc>
        <w:tc>
          <w:tcPr>
            <w:tcW w:w="1099" w:type="dxa"/>
            <w:tcBorders>
              <w:top w:val="nil"/>
              <w:left w:val="nil"/>
              <w:bottom w:val="single" w:sz="4" w:space="0" w:color="auto"/>
              <w:right w:val="single" w:sz="4" w:space="0" w:color="auto"/>
            </w:tcBorders>
            <w:shd w:val="clear" w:color="000000" w:fill="FFFFFF"/>
            <w:vAlign w:val="center"/>
            <w:hideMark/>
          </w:tcPr>
          <w:p w14:paraId="3F2FB35D"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ПМ 2015/6</w:t>
            </w:r>
          </w:p>
        </w:tc>
        <w:tc>
          <w:tcPr>
            <w:tcW w:w="1458" w:type="dxa"/>
            <w:tcBorders>
              <w:top w:val="nil"/>
              <w:left w:val="nil"/>
              <w:bottom w:val="single" w:sz="4" w:space="0" w:color="auto"/>
              <w:right w:val="single" w:sz="4" w:space="0" w:color="auto"/>
            </w:tcBorders>
            <w:shd w:val="clear" w:color="000000" w:fill="FFFFFF"/>
            <w:vAlign w:val="center"/>
            <w:hideMark/>
          </w:tcPr>
          <w:p w14:paraId="2400C10B"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01.01.2015-30.06.2017</w:t>
            </w:r>
          </w:p>
        </w:tc>
        <w:tc>
          <w:tcPr>
            <w:tcW w:w="1440" w:type="dxa"/>
            <w:tcBorders>
              <w:top w:val="nil"/>
              <w:left w:val="nil"/>
              <w:bottom w:val="single" w:sz="4" w:space="0" w:color="auto"/>
              <w:right w:val="single" w:sz="4" w:space="0" w:color="auto"/>
            </w:tcBorders>
            <w:shd w:val="clear" w:color="000000" w:fill="FFFFFF"/>
            <w:vAlign w:val="center"/>
            <w:hideMark/>
          </w:tcPr>
          <w:p w14:paraId="4BFA76B2"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 xml:space="preserve">                       60,00 </w:t>
            </w:r>
          </w:p>
        </w:tc>
        <w:tc>
          <w:tcPr>
            <w:tcW w:w="1282" w:type="dxa"/>
            <w:tcBorders>
              <w:top w:val="nil"/>
              <w:left w:val="nil"/>
              <w:bottom w:val="single" w:sz="4" w:space="0" w:color="auto"/>
              <w:right w:val="single" w:sz="4" w:space="0" w:color="auto"/>
            </w:tcBorders>
            <w:shd w:val="clear" w:color="000000" w:fill="FFFFFF"/>
            <w:vAlign w:val="center"/>
            <w:hideMark/>
          </w:tcPr>
          <w:p w14:paraId="62A8713D"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w:t>
            </w:r>
          </w:p>
        </w:tc>
        <w:tc>
          <w:tcPr>
            <w:tcW w:w="1510" w:type="dxa"/>
            <w:tcBorders>
              <w:top w:val="nil"/>
              <w:left w:val="nil"/>
              <w:bottom w:val="single" w:sz="4" w:space="0" w:color="auto"/>
              <w:right w:val="single" w:sz="4" w:space="0" w:color="auto"/>
            </w:tcBorders>
            <w:shd w:val="clear" w:color="auto" w:fill="auto"/>
            <w:vAlign w:val="bottom"/>
            <w:hideMark/>
          </w:tcPr>
          <w:p w14:paraId="730D248C"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в соответствии с расшифровкой по пп. 5. п. 28 Основ ценообразования № 1178</w:t>
            </w:r>
          </w:p>
        </w:tc>
      </w:tr>
      <w:tr w:rsidR="00FF4479" w:rsidRPr="00883A83" w14:paraId="61DBBEB6" w14:textId="77777777" w:rsidTr="005F397F">
        <w:trPr>
          <w:trHeight w:val="30"/>
        </w:trPr>
        <w:tc>
          <w:tcPr>
            <w:tcW w:w="618" w:type="dxa"/>
            <w:tcBorders>
              <w:top w:val="nil"/>
              <w:left w:val="single" w:sz="4" w:space="0" w:color="auto"/>
              <w:bottom w:val="single" w:sz="4" w:space="0" w:color="auto"/>
              <w:right w:val="single" w:sz="4" w:space="0" w:color="auto"/>
            </w:tcBorders>
            <w:shd w:val="clear" w:color="auto" w:fill="auto"/>
            <w:noWrap/>
            <w:vAlign w:val="center"/>
            <w:hideMark/>
          </w:tcPr>
          <w:p w14:paraId="64FC3CAA"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8</w:t>
            </w:r>
          </w:p>
        </w:tc>
        <w:tc>
          <w:tcPr>
            <w:tcW w:w="1475" w:type="dxa"/>
            <w:tcBorders>
              <w:top w:val="nil"/>
              <w:left w:val="nil"/>
              <w:bottom w:val="single" w:sz="4" w:space="0" w:color="auto"/>
              <w:right w:val="single" w:sz="4" w:space="0" w:color="auto"/>
            </w:tcBorders>
            <w:shd w:val="clear" w:color="000000" w:fill="FFFFFF"/>
            <w:vAlign w:val="center"/>
            <w:hideMark/>
          </w:tcPr>
          <w:p w14:paraId="3BB0279D"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МО «Чаинский район»</w:t>
            </w:r>
          </w:p>
        </w:tc>
        <w:tc>
          <w:tcPr>
            <w:tcW w:w="1099" w:type="dxa"/>
            <w:tcBorders>
              <w:top w:val="nil"/>
              <w:left w:val="nil"/>
              <w:bottom w:val="single" w:sz="4" w:space="0" w:color="auto"/>
              <w:right w:val="single" w:sz="4" w:space="0" w:color="auto"/>
            </w:tcBorders>
            <w:shd w:val="clear" w:color="000000" w:fill="FFFFFF"/>
            <w:vAlign w:val="center"/>
            <w:hideMark/>
          </w:tcPr>
          <w:p w14:paraId="6FEC946A"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05.70.3004.14</w:t>
            </w:r>
          </w:p>
        </w:tc>
        <w:tc>
          <w:tcPr>
            <w:tcW w:w="1458" w:type="dxa"/>
            <w:tcBorders>
              <w:top w:val="nil"/>
              <w:left w:val="nil"/>
              <w:bottom w:val="single" w:sz="4" w:space="0" w:color="auto"/>
              <w:right w:val="single" w:sz="4" w:space="0" w:color="auto"/>
            </w:tcBorders>
            <w:shd w:val="clear" w:color="000000" w:fill="FFFFFF"/>
            <w:vAlign w:val="center"/>
            <w:hideMark/>
          </w:tcPr>
          <w:p w14:paraId="6206934D"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01.09.2014 -31.07.2015</w:t>
            </w:r>
          </w:p>
        </w:tc>
        <w:tc>
          <w:tcPr>
            <w:tcW w:w="1440" w:type="dxa"/>
            <w:tcBorders>
              <w:top w:val="nil"/>
              <w:left w:val="nil"/>
              <w:bottom w:val="single" w:sz="4" w:space="0" w:color="auto"/>
              <w:right w:val="single" w:sz="4" w:space="0" w:color="auto"/>
            </w:tcBorders>
            <w:shd w:val="clear" w:color="000000" w:fill="FFFFFF"/>
            <w:vAlign w:val="center"/>
            <w:hideMark/>
          </w:tcPr>
          <w:p w14:paraId="314DE749"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 xml:space="preserve">                         0,60 </w:t>
            </w:r>
          </w:p>
        </w:tc>
        <w:tc>
          <w:tcPr>
            <w:tcW w:w="1282" w:type="dxa"/>
            <w:tcBorders>
              <w:top w:val="nil"/>
              <w:left w:val="nil"/>
              <w:bottom w:val="single" w:sz="4" w:space="0" w:color="auto"/>
              <w:right w:val="single" w:sz="4" w:space="0" w:color="auto"/>
            </w:tcBorders>
            <w:shd w:val="clear" w:color="000000" w:fill="FFFFFF"/>
            <w:vAlign w:val="center"/>
            <w:hideMark/>
          </w:tcPr>
          <w:p w14:paraId="14AEAE18"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w:t>
            </w:r>
          </w:p>
        </w:tc>
        <w:tc>
          <w:tcPr>
            <w:tcW w:w="1510" w:type="dxa"/>
            <w:vMerge w:val="restart"/>
            <w:tcBorders>
              <w:top w:val="nil"/>
              <w:left w:val="single" w:sz="4" w:space="0" w:color="auto"/>
              <w:bottom w:val="single" w:sz="4" w:space="0" w:color="000000"/>
              <w:right w:val="single" w:sz="4" w:space="0" w:color="auto"/>
            </w:tcBorders>
            <w:shd w:val="clear" w:color="auto" w:fill="auto"/>
            <w:vAlign w:val="center"/>
            <w:hideMark/>
          </w:tcPr>
          <w:p w14:paraId="0C5988A4"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нулевая остаточная стоимость ОС</w:t>
            </w:r>
          </w:p>
        </w:tc>
      </w:tr>
      <w:tr w:rsidR="00FF4479" w:rsidRPr="00883A83" w14:paraId="77474317" w14:textId="77777777" w:rsidTr="005F397F">
        <w:trPr>
          <w:trHeight w:val="30"/>
        </w:trPr>
        <w:tc>
          <w:tcPr>
            <w:tcW w:w="618" w:type="dxa"/>
            <w:tcBorders>
              <w:top w:val="nil"/>
              <w:left w:val="single" w:sz="4" w:space="0" w:color="auto"/>
              <w:bottom w:val="single" w:sz="4" w:space="0" w:color="auto"/>
              <w:right w:val="single" w:sz="4" w:space="0" w:color="auto"/>
            </w:tcBorders>
            <w:shd w:val="clear" w:color="auto" w:fill="auto"/>
            <w:noWrap/>
            <w:vAlign w:val="center"/>
            <w:hideMark/>
          </w:tcPr>
          <w:p w14:paraId="463042BB"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9</w:t>
            </w:r>
          </w:p>
        </w:tc>
        <w:tc>
          <w:tcPr>
            <w:tcW w:w="1475" w:type="dxa"/>
            <w:tcBorders>
              <w:top w:val="nil"/>
              <w:left w:val="nil"/>
              <w:bottom w:val="single" w:sz="4" w:space="0" w:color="auto"/>
              <w:right w:val="single" w:sz="4" w:space="0" w:color="auto"/>
            </w:tcBorders>
            <w:shd w:val="clear" w:color="000000" w:fill="FFFFFF"/>
            <w:vAlign w:val="center"/>
            <w:hideMark/>
          </w:tcPr>
          <w:p w14:paraId="447CC804"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Администрация Карагасокского района</w:t>
            </w:r>
          </w:p>
        </w:tc>
        <w:tc>
          <w:tcPr>
            <w:tcW w:w="1099" w:type="dxa"/>
            <w:tcBorders>
              <w:top w:val="nil"/>
              <w:left w:val="nil"/>
              <w:bottom w:val="single" w:sz="4" w:space="0" w:color="auto"/>
              <w:right w:val="single" w:sz="4" w:space="0" w:color="auto"/>
            </w:tcBorders>
            <w:shd w:val="clear" w:color="000000" w:fill="FFFFFF"/>
            <w:vAlign w:val="center"/>
            <w:hideMark/>
          </w:tcPr>
          <w:p w14:paraId="02121142"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05.70.4676.14</w:t>
            </w:r>
          </w:p>
        </w:tc>
        <w:tc>
          <w:tcPr>
            <w:tcW w:w="1458" w:type="dxa"/>
            <w:tcBorders>
              <w:top w:val="nil"/>
              <w:left w:val="nil"/>
              <w:bottom w:val="single" w:sz="4" w:space="0" w:color="auto"/>
              <w:right w:val="single" w:sz="4" w:space="0" w:color="auto"/>
            </w:tcBorders>
            <w:shd w:val="clear" w:color="000000" w:fill="FFFFFF"/>
            <w:vAlign w:val="center"/>
            <w:hideMark/>
          </w:tcPr>
          <w:p w14:paraId="0A2CAF40"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01.12.2014 - 31.10.2015</w:t>
            </w:r>
          </w:p>
        </w:tc>
        <w:tc>
          <w:tcPr>
            <w:tcW w:w="1440" w:type="dxa"/>
            <w:tcBorders>
              <w:top w:val="nil"/>
              <w:left w:val="nil"/>
              <w:bottom w:val="single" w:sz="4" w:space="0" w:color="auto"/>
              <w:right w:val="single" w:sz="4" w:space="0" w:color="auto"/>
            </w:tcBorders>
            <w:shd w:val="clear" w:color="000000" w:fill="FFFFFF"/>
            <w:vAlign w:val="center"/>
            <w:hideMark/>
          </w:tcPr>
          <w:p w14:paraId="6F4BEC69"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 xml:space="preserve">                         0,80 </w:t>
            </w:r>
          </w:p>
        </w:tc>
        <w:tc>
          <w:tcPr>
            <w:tcW w:w="1282" w:type="dxa"/>
            <w:tcBorders>
              <w:top w:val="nil"/>
              <w:left w:val="nil"/>
              <w:bottom w:val="single" w:sz="4" w:space="0" w:color="auto"/>
              <w:right w:val="single" w:sz="4" w:space="0" w:color="auto"/>
            </w:tcBorders>
            <w:shd w:val="clear" w:color="000000" w:fill="FFFFFF"/>
            <w:vAlign w:val="center"/>
            <w:hideMark/>
          </w:tcPr>
          <w:p w14:paraId="4EB977E3"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w:t>
            </w:r>
          </w:p>
        </w:tc>
        <w:tc>
          <w:tcPr>
            <w:tcW w:w="1510" w:type="dxa"/>
            <w:vMerge/>
            <w:tcBorders>
              <w:top w:val="nil"/>
              <w:left w:val="single" w:sz="4" w:space="0" w:color="auto"/>
              <w:bottom w:val="single" w:sz="4" w:space="0" w:color="000000"/>
              <w:right w:val="single" w:sz="4" w:space="0" w:color="auto"/>
            </w:tcBorders>
            <w:vAlign w:val="center"/>
            <w:hideMark/>
          </w:tcPr>
          <w:p w14:paraId="3C3924D8" w14:textId="77777777" w:rsidR="00FF4479" w:rsidRPr="00883A83" w:rsidRDefault="00FF4479" w:rsidP="00FF4479">
            <w:pPr>
              <w:rPr>
                <w:rFonts w:ascii="Myriad Pro" w:hAnsi="Myriad Pro"/>
                <w:color w:val="000000"/>
                <w:sz w:val="18"/>
                <w:szCs w:val="18"/>
              </w:rPr>
            </w:pPr>
          </w:p>
        </w:tc>
      </w:tr>
      <w:tr w:rsidR="00FF4479" w:rsidRPr="00883A83" w14:paraId="792DC120" w14:textId="77777777" w:rsidTr="005F397F">
        <w:trPr>
          <w:trHeight w:val="30"/>
        </w:trPr>
        <w:tc>
          <w:tcPr>
            <w:tcW w:w="618" w:type="dxa"/>
            <w:tcBorders>
              <w:top w:val="nil"/>
              <w:left w:val="single" w:sz="4" w:space="0" w:color="auto"/>
              <w:bottom w:val="single" w:sz="4" w:space="0" w:color="auto"/>
              <w:right w:val="single" w:sz="4" w:space="0" w:color="auto"/>
            </w:tcBorders>
            <w:shd w:val="clear" w:color="auto" w:fill="auto"/>
            <w:noWrap/>
            <w:vAlign w:val="center"/>
            <w:hideMark/>
          </w:tcPr>
          <w:p w14:paraId="03E5B448"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10</w:t>
            </w:r>
          </w:p>
        </w:tc>
        <w:tc>
          <w:tcPr>
            <w:tcW w:w="1475" w:type="dxa"/>
            <w:tcBorders>
              <w:top w:val="nil"/>
              <w:left w:val="nil"/>
              <w:bottom w:val="single" w:sz="4" w:space="0" w:color="auto"/>
              <w:right w:val="single" w:sz="4" w:space="0" w:color="auto"/>
            </w:tcBorders>
            <w:shd w:val="clear" w:color="000000" w:fill="FFFFFF"/>
            <w:vAlign w:val="center"/>
            <w:hideMark/>
          </w:tcPr>
          <w:p w14:paraId="1E41E96D"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Администрация Александровского СП</w:t>
            </w:r>
          </w:p>
        </w:tc>
        <w:tc>
          <w:tcPr>
            <w:tcW w:w="1099" w:type="dxa"/>
            <w:tcBorders>
              <w:top w:val="nil"/>
              <w:left w:val="nil"/>
              <w:bottom w:val="single" w:sz="4" w:space="0" w:color="auto"/>
              <w:right w:val="single" w:sz="4" w:space="0" w:color="auto"/>
            </w:tcBorders>
            <w:shd w:val="clear" w:color="000000" w:fill="FFFFFF"/>
            <w:vAlign w:val="center"/>
            <w:hideMark/>
          </w:tcPr>
          <w:p w14:paraId="61A4C812"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05.70.3273.14</w:t>
            </w:r>
          </w:p>
        </w:tc>
        <w:tc>
          <w:tcPr>
            <w:tcW w:w="1458" w:type="dxa"/>
            <w:tcBorders>
              <w:top w:val="nil"/>
              <w:left w:val="nil"/>
              <w:bottom w:val="single" w:sz="4" w:space="0" w:color="auto"/>
              <w:right w:val="single" w:sz="4" w:space="0" w:color="auto"/>
            </w:tcBorders>
            <w:shd w:val="clear" w:color="000000" w:fill="FFFFFF"/>
            <w:vAlign w:val="center"/>
            <w:hideMark/>
          </w:tcPr>
          <w:p w14:paraId="099C53B4"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01.09.2014  - 31.07.2015</w:t>
            </w:r>
          </w:p>
        </w:tc>
        <w:tc>
          <w:tcPr>
            <w:tcW w:w="1440" w:type="dxa"/>
            <w:tcBorders>
              <w:top w:val="nil"/>
              <w:left w:val="nil"/>
              <w:bottom w:val="single" w:sz="4" w:space="0" w:color="auto"/>
              <w:right w:val="single" w:sz="4" w:space="0" w:color="auto"/>
            </w:tcBorders>
            <w:shd w:val="clear" w:color="000000" w:fill="FFFFFF"/>
            <w:vAlign w:val="center"/>
            <w:hideMark/>
          </w:tcPr>
          <w:p w14:paraId="4D43C8DA"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 xml:space="preserve">                         0,60 </w:t>
            </w:r>
          </w:p>
        </w:tc>
        <w:tc>
          <w:tcPr>
            <w:tcW w:w="1282" w:type="dxa"/>
            <w:tcBorders>
              <w:top w:val="nil"/>
              <w:left w:val="nil"/>
              <w:bottom w:val="single" w:sz="4" w:space="0" w:color="auto"/>
              <w:right w:val="single" w:sz="4" w:space="0" w:color="auto"/>
            </w:tcBorders>
            <w:shd w:val="clear" w:color="000000" w:fill="FFFFFF"/>
            <w:vAlign w:val="center"/>
            <w:hideMark/>
          </w:tcPr>
          <w:p w14:paraId="3C7D3055" w14:textId="77777777" w:rsidR="00FF4479" w:rsidRPr="00883A83" w:rsidRDefault="00FF4479" w:rsidP="00FF4479">
            <w:pPr>
              <w:jc w:val="center"/>
              <w:rPr>
                <w:rFonts w:ascii="Myriad Pro" w:hAnsi="Myriad Pro"/>
                <w:color w:val="000000"/>
                <w:sz w:val="18"/>
                <w:szCs w:val="18"/>
              </w:rPr>
            </w:pPr>
            <w:r w:rsidRPr="00883A83">
              <w:rPr>
                <w:rFonts w:ascii="Myriad Pro" w:hAnsi="Myriad Pro"/>
                <w:color w:val="000000"/>
                <w:sz w:val="18"/>
                <w:szCs w:val="18"/>
              </w:rPr>
              <w:t>0</w:t>
            </w:r>
          </w:p>
        </w:tc>
        <w:tc>
          <w:tcPr>
            <w:tcW w:w="1510" w:type="dxa"/>
            <w:vMerge/>
            <w:tcBorders>
              <w:top w:val="nil"/>
              <w:left w:val="single" w:sz="4" w:space="0" w:color="auto"/>
              <w:bottom w:val="single" w:sz="4" w:space="0" w:color="000000"/>
              <w:right w:val="single" w:sz="4" w:space="0" w:color="auto"/>
            </w:tcBorders>
            <w:vAlign w:val="center"/>
            <w:hideMark/>
          </w:tcPr>
          <w:p w14:paraId="29B3FE41" w14:textId="77777777" w:rsidR="00FF4479" w:rsidRPr="00883A83" w:rsidRDefault="00FF4479" w:rsidP="00FF4479">
            <w:pPr>
              <w:rPr>
                <w:rFonts w:ascii="Myriad Pro" w:hAnsi="Myriad Pro"/>
                <w:color w:val="000000"/>
                <w:sz w:val="18"/>
                <w:szCs w:val="18"/>
              </w:rPr>
            </w:pPr>
          </w:p>
        </w:tc>
      </w:tr>
    </w:tbl>
    <w:p w14:paraId="6B56EDB2" w14:textId="77777777" w:rsidR="005D3431" w:rsidRPr="00883A83" w:rsidRDefault="005D3431" w:rsidP="00AC6AA1">
      <w:pPr>
        <w:pStyle w:val="a5"/>
        <w:numPr>
          <w:ilvl w:val="0"/>
          <w:numId w:val="34"/>
        </w:numPr>
        <w:spacing w:before="200" w:after="0" w:line="360" w:lineRule="auto"/>
        <w:ind w:left="1281" w:hanging="357"/>
        <w:contextualSpacing w:val="0"/>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Фактическая величина расходов по </w:t>
      </w:r>
      <w:r w:rsidR="00F172C6" w:rsidRPr="00883A83">
        <w:rPr>
          <w:rFonts w:ascii="Myriad Pro" w:hAnsi="Myriad Pro"/>
          <w:color w:val="0D0D0D" w:themeColor="text1" w:themeTint="F2"/>
          <w:sz w:val="26"/>
          <w:szCs w:val="26"/>
        </w:rPr>
        <w:t xml:space="preserve">подстатье </w:t>
      </w:r>
      <w:r w:rsidR="00F172C6" w:rsidRPr="00883A83">
        <w:rPr>
          <w:rFonts w:ascii="Myriad Pro" w:hAnsi="Myriad Pro"/>
          <w:bCs/>
          <w:color w:val="0D0D0D" w:themeColor="text1" w:themeTint="F2"/>
          <w:sz w:val="26"/>
          <w:szCs w:val="26"/>
        </w:rPr>
        <w:t>«аренда зданий и помещений»</w:t>
      </w:r>
      <w:r w:rsidRPr="00883A83">
        <w:rPr>
          <w:rFonts w:ascii="Myriad Pro" w:hAnsi="Myriad Pro"/>
          <w:color w:val="0D0D0D" w:themeColor="text1" w:themeTint="F2"/>
          <w:sz w:val="26"/>
          <w:szCs w:val="26"/>
        </w:rPr>
        <w:t xml:space="preserve"> за 2015 г. определена Исполнителем в размере 338,2 тыс. руб. </w:t>
      </w:r>
    </w:p>
    <w:tbl>
      <w:tblPr>
        <w:tblW w:w="9460" w:type="dxa"/>
        <w:tblLook w:val="04A0" w:firstRow="1" w:lastRow="0" w:firstColumn="1" w:lastColumn="0" w:noHBand="0" w:noVBand="1"/>
      </w:tblPr>
      <w:tblGrid>
        <w:gridCol w:w="2547"/>
        <w:gridCol w:w="1660"/>
        <w:gridCol w:w="1660"/>
        <w:gridCol w:w="1473"/>
        <w:gridCol w:w="2120"/>
      </w:tblGrid>
      <w:tr w:rsidR="00F172C6" w:rsidRPr="00883A83" w14:paraId="10BE3B8B" w14:textId="77777777" w:rsidTr="00345A95">
        <w:trPr>
          <w:trHeight w:val="964"/>
          <w:tblHeader/>
        </w:trPr>
        <w:tc>
          <w:tcPr>
            <w:tcW w:w="2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E9B649" w14:textId="77777777" w:rsidR="00F172C6" w:rsidRPr="00883A83" w:rsidRDefault="00F172C6" w:rsidP="00570CC2">
            <w:pPr>
              <w:jc w:val="center"/>
              <w:rPr>
                <w:rFonts w:ascii="Myriad Pro" w:hAnsi="Myriad Pro"/>
                <w:b/>
                <w:bCs/>
                <w:color w:val="FFFFFF"/>
                <w:sz w:val="18"/>
                <w:szCs w:val="18"/>
              </w:rPr>
            </w:pPr>
            <w:r w:rsidRPr="00883A83">
              <w:rPr>
                <w:rFonts w:ascii="Myriad Pro" w:hAnsi="Myriad Pro"/>
                <w:b/>
                <w:bCs/>
                <w:color w:val="FFFFFF"/>
                <w:sz w:val="18"/>
                <w:szCs w:val="18"/>
              </w:rPr>
              <w:t>Наименование организации - арендодателя</w:t>
            </w:r>
          </w:p>
        </w:tc>
        <w:tc>
          <w:tcPr>
            <w:tcW w:w="16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02C24C" w14:textId="77777777" w:rsidR="00F172C6" w:rsidRPr="00883A83" w:rsidRDefault="00F172C6" w:rsidP="00570CC2">
            <w:pPr>
              <w:jc w:val="center"/>
              <w:rPr>
                <w:rFonts w:ascii="Myriad Pro" w:hAnsi="Myriad Pro"/>
                <w:b/>
                <w:bCs/>
                <w:color w:val="FFFFFF"/>
                <w:sz w:val="18"/>
                <w:szCs w:val="18"/>
              </w:rPr>
            </w:pPr>
            <w:r w:rsidRPr="00883A83">
              <w:rPr>
                <w:rFonts w:ascii="Myriad Pro" w:hAnsi="Myriad Pro"/>
                <w:b/>
                <w:bCs/>
                <w:color w:val="FFFFFF"/>
                <w:sz w:val="18"/>
                <w:szCs w:val="18"/>
              </w:rPr>
              <w:t>№ договора</w:t>
            </w:r>
          </w:p>
        </w:tc>
        <w:tc>
          <w:tcPr>
            <w:tcW w:w="1660" w:type="dxa"/>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hideMark/>
          </w:tcPr>
          <w:p w14:paraId="01E4A4CC" w14:textId="77777777"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факт за 2015 год (по всем видам деятельности), тыс. руб. </w:t>
            </w:r>
          </w:p>
        </w:tc>
        <w:tc>
          <w:tcPr>
            <w:tcW w:w="14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92D427" w14:textId="77777777" w:rsidR="00F172C6" w:rsidRPr="00883A83" w:rsidRDefault="00F172C6" w:rsidP="00570CC2">
            <w:pPr>
              <w:jc w:val="center"/>
              <w:rPr>
                <w:rFonts w:ascii="Myriad Pro" w:hAnsi="Myriad Pro"/>
                <w:b/>
                <w:bCs/>
                <w:color w:val="FFFFFF"/>
                <w:sz w:val="18"/>
                <w:szCs w:val="18"/>
              </w:rPr>
            </w:pPr>
            <w:r w:rsidRPr="00883A83">
              <w:rPr>
                <w:rFonts w:ascii="Myriad Pro" w:hAnsi="Myriad Pro"/>
                <w:b/>
                <w:bCs/>
                <w:color w:val="FFFFFF"/>
                <w:sz w:val="18"/>
                <w:szCs w:val="18"/>
              </w:rPr>
              <w:t>Расчет Исполнителя, тыс. руб.</w:t>
            </w:r>
          </w:p>
        </w:tc>
        <w:tc>
          <w:tcPr>
            <w:tcW w:w="2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E1BA8C" w14:textId="77777777" w:rsidR="00F172C6" w:rsidRPr="00883A83" w:rsidRDefault="00F172C6" w:rsidP="00570CC2">
            <w:pPr>
              <w:jc w:val="center"/>
              <w:rPr>
                <w:rFonts w:ascii="Myriad Pro" w:hAnsi="Myriad Pro"/>
                <w:b/>
                <w:bCs/>
                <w:color w:val="FFFFFF"/>
                <w:sz w:val="18"/>
                <w:szCs w:val="18"/>
              </w:rPr>
            </w:pPr>
            <w:r w:rsidRPr="00883A83">
              <w:rPr>
                <w:rFonts w:ascii="Myriad Pro" w:hAnsi="Myriad Pro"/>
                <w:b/>
                <w:bCs/>
                <w:color w:val="FFFFFF"/>
                <w:sz w:val="18"/>
                <w:szCs w:val="18"/>
              </w:rPr>
              <w:t>Комментарий Исполнителя</w:t>
            </w:r>
          </w:p>
        </w:tc>
      </w:tr>
      <w:tr w:rsidR="00570CC2" w:rsidRPr="00883A83" w14:paraId="1577770A" w14:textId="77777777" w:rsidTr="00345A95">
        <w:trPr>
          <w:trHeight w:val="20"/>
          <w:tblHeader/>
        </w:trPr>
        <w:tc>
          <w:tcPr>
            <w:tcW w:w="2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FEFD30" w14:textId="77777777" w:rsidR="00570CC2" w:rsidRPr="00883A83" w:rsidRDefault="00570CC2" w:rsidP="00570CC2">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16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441566" w14:textId="77777777" w:rsidR="00570CC2" w:rsidRPr="00883A83" w:rsidRDefault="00570CC2" w:rsidP="00570CC2">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6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F5A062" w14:textId="77777777" w:rsidR="00570CC2" w:rsidRPr="00883A83" w:rsidRDefault="00570CC2" w:rsidP="00570CC2">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4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167729" w14:textId="77777777" w:rsidR="00570CC2" w:rsidRPr="00883A83" w:rsidRDefault="00570CC2" w:rsidP="00570CC2">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2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E65C7F" w14:textId="77777777" w:rsidR="00570CC2" w:rsidRPr="00883A83" w:rsidRDefault="00570CC2" w:rsidP="00570CC2">
            <w:pPr>
              <w:jc w:val="center"/>
              <w:rPr>
                <w:rFonts w:ascii="Myriad Pro" w:hAnsi="Myriad Pro"/>
                <w:b/>
                <w:bCs/>
                <w:color w:val="FFFFFF"/>
                <w:sz w:val="18"/>
                <w:szCs w:val="18"/>
              </w:rPr>
            </w:pPr>
            <w:r w:rsidRPr="00883A83">
              <w:rPr>
                <w:rFonts w:ascii="Myriad Pro" w:hAnsi="Myriad Pro"/>
                <w:b/>
                <w:bCs/>
                <w:color w:val="FFFFFF"/>
                <w:sz w:val="18"/>
                <w:szCs w:val="18"/>
              </w:rPr>
              <w:t>5</w:t>
            </w:r>
          </w:p>
        </w:tc>
      </w:tr>
      <w:tr w:rsidR="00570CC2" w:rsidRPr="00883A83" w14:paraId="2F885D36" w14:textId="77777777" w:rsidTr="00345A95">
        <w:trPr>
          <w:trHeight w:val="20"/>
        </w:trPr>
        <w:tc>
          <w:tcPr>
            <w:tcW w:w="2547" w:type="dxa"/>
            <w:tcBorders>
              <w:top w:val="single" w:sz="4" w:space="0" w:color="FFFFFF" w:themeColor="background1"/>
              <w:left w:val="single" w:sz="4" w:space="0" w:color="auto"/>
              <w:bottom w:val="single" w:sz="4" w:space="0" w:color="auto"/>
              <w:right w:val="nil"/>
            </w:tcBorders>
            <w:shd w:val="clear" w:color="000000" w:fill="FFFFFF"/>
            <w:vAlign w:val="center"/>
            <w:hideMark/>
          </w:tcPr>
          <w:p w14:paraId="231E7AB3" w14:textId="77777777" w:rsidR="00570CC2" w:rsidRPr="00883A83" w:rsidRDefault="00570CC2" w:rsidP="00570CC2">
            <w:pPr>
              <w:rPr>
                <w:rFonts w:ascii="Myriad Pro" w:hAnsi="Myriad Pro"/>
                <w:b/>
                <w:bCs/>
                <w:color w:val="0D0D0D"/>
                <w:sz w:val="20"/>
                <w:szCs w:val="20"/>
              </w:rPr>
            </w:pPr>
            <w:r w:rsidRPr="00883A83">
              <w:rPr>
                <w:rFonts w:ascii="Myriad Pro" w:hAnsi="Myriad Pro"/>
                <w:b/>
                <w:bCs/>
                <w:color w:val="0D0D0D"/>
                <w:sz w:val="20"/>
                <w:szCs w:val="20"/>
              </w:rPr>
              <w:t>Аренда зданий и помещений</w:t>
            </w:r>
          </w:p>
        </w:tc>
        <w:tc>
          <w:tcPr>
            <w:tcW w:w="1660" w:type="dxa"/>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6355E41D" w14:textId="77777777" w:rsidR="00570CC2" w:rsidRPr="00883A83" w:rsidRDefault="00570CC2" w:rsidP="00570CC2">
            <w:pPr>
              <w:rPr>
                <w:rFonts w:ascii="Myriad Pro" w:hAnsi="Myriad Pro"/>
                <w:color w:val="000000"/>
                <w:sz w:val="22"/>
                <w:szCs w:val="22"/>
              </w:rPr>
            </w:pPr>
            <w:r w:rsidRPr="00883A83">
              <w:rPr>
                <w:rFonts w:ascii="Myriad Pro" w:hAnsi="Myriad Pro"/>
                <w:color w:val="000000"/>
                <w:sz w:val="22"/>
                <w:szCs w:val="22"/>
              </w:rPr>
              <w:t> </w:t>
            </w:r>
          </w:p>
        </w:tc>
        <w:tc>
          <w:tcPr>
            <w:tcW w:w="166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11D2A7D" w14:textId="77777777" w:rsidR="00570CC2" w:rsidRPr="00883A83" w:rsidRDefault="00570CC2" w:rsidP="00570CC2">
            <w:pPr>
              <w:jc w:val="center"/>
              <w:rPr>
                <w:rFonts w:ascii="Myriad Pro" w:hAnsi="Myriad Pro"/>
                <w:b/>
                <w:bCs/>
                <w:color w:val="000000"/>
                <w:sz w:val="22"/>
                <w:szCs w:val="22"/>
              </w:rPr>
            </w:pPr>
            <w:r w:rsidRPr="00883A83">
              <w:rPr>
                <w:rFonts w:ascii="Myriad Pro" w:hAnsi="Myriad Pro"/>
                <w:b/>
                <w:bCs/>
                <w:color w:val="000000"/>
                <w:sz w:val="22"/>
                <w:szCs w:val="22"/>
              </w:rPr>
              <w:t xml:space="preserve">             9 192,1 </w:t>
            </w:r>
          </w:p>
        </w:tc>
        <w:tc>
          <w:tcPr>
            <w:tcW w:w="147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6F3E437" w14:textId="77777777" w:rsidR="00570CC2" w:rsidRPr="00883A83" w:rsidRDefault="00570CC2" w:rsidP="00570CC2">
            <w:pPr>
              <w:jc w:val="center"/>
              <w:rPr>
                <w:rFonts w:ascii="Myriad Pro" w:hAnsi="Myriad Pro"/>
                <w:b/>
                <w:bCs/>
                <w:color w:val="000000"/>
                <w:sz w:val="22"/>
                <w:szCs w:val="22"/>
              </w:rPr>
            </w:pPr>
            <w:r w:rsidRPr="00883A83">
              <w:rPr>
                <w:rFonts w:ascii="Myriad Pro" w:hAnsi="Myriad Pro"/>
                <w:b/>
                <w:bCs/>
                <w:color w:val="000000"/>
                <w:sz w:val="22"/>
                <w:szCs w:val="22"/>
              </w:rPr>
              <w:t xml:space="preserve">                338,2 </w:t>
            </w:r>
          </w:p>
        </w:tc>
        <w:tc>
          <w:tcPr>
            <w:tcW w:w="2120" w:type="dxa"/>
            <w:tcBorders>
              <w:top w:val="single" w:sz="4" w:space="0" w:color="FFFFFF" w:themeColor="background1"/>
              <w:left w:val="nil"/>
              <w:bottom w:val="nil"/>
              <w:right w:val="nil"/>
            </w:tcBorders>
            <w:shd w:val="clear" w:color="auto" w:fill="auto"/>
            <w:noWrap/>
            <w:vAlign w:val="bottom"/>
            <w:hideMark/>
          </w:tcPr>
          <w:p w14:paraId="5586CD8C" w14:textId="77777777" w:rsidR="00570CC2" w:rsidRPr="00883A83" w:rsidRDefault="00570CC2" w:rsidP="00570CC2">
            <w:pPr>
              <w:jc w:val="center"/>
              <w:rPr>
                <w:rFonts w:ascii="Myriad Pro" w:hAnsi="Myriad Pro"/>
                <w:b/>
                <w:bCs/>
                <w:color w:val="000000"/>
                <w:sz w:val="22"/>
                <w:szCs w:val="22"/>
              </w:rPr>
            </w:pPr>
          </w:p>
        </w:tc>
      </w:tr>
      <w:tr w:rsidR="00570CC2" w:rsidRPr="00883A83" w14:paraId="0550D8BE" w14:textId="77777777" w:rsidTr="00345A95">
        <w:trPr>
          <w:trHeight w:val="20"/>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1D6CA2EE" w14:textId="77777777" w:rsidR="00570CC2" w:rsidRPr="00883A83" w:rsidRDefault="00570CC2" w:rsidP="00570CC2">
            <w:pPr>
              <w:rPr>
                <w:rFonts w:ascii="Myriad Pro" w:hAnsi="Myriad Pro"/>
                <w:sz w:val="18"/>
                <w:szCs w:val="18"/>
              </w:rPr>
            </w:pPr>
            <w:r w:rsidRPr="00883A83">
              <w:rPr>
                <w:rFonts w:ascii="Myriad Pro" w:hAnsi="Myriad Pro"/>
                <w:sz w:val="18"/>
                <w:szCs w:val="18"/>
              </w:rPr>
              <w:t>ПОУ"АШ Томского района РО ДОСААФ России" Томской области</w:t>
            </w:r>
          </w:p>
        </w:tc>
        <w:tc>
          <w:tcPr>
            <w:tcW w:w="1660" w:type="dxa"/>
            <w:tcBorders>
              <w:top w:val="nil"/>
              <w:left w:val="nil"/>
              <w:bottom w:val="single" w:sz="4" w:space="0" w:color="auto"/>
              <w:right w:val="single" w:sz="4" w:space="0" w:color="auto"/>
            </w:tcBorders>
            <w:shd w:val="clear" w:color="000000" w:fill="FFFFFF"/>
            <w:vAlign w:val="center"/>
            <w:hideMark/>
          </w:tcPr>
          <w:p w14:paraId="6BB354C8" w14:textId="77777777" w:rsidR="00570CC2" w:rsidRPr="00883A83" w:rsidRDefault="00570CC2" w:rsidP="00570CC2">
            <w:pPr>
              <w:jc w:val="center"/>
              <w:rPr>
                <w:rFonts w:ascii="Myriad Pro" w:hAnsi="Myriad Pro"/>
                <w:sz w:val="18"/>
                <w:szCs w:val="18"/>
              </w:rPr>
            </w:pPr>
            <w:r w:rsidRPr="00883A83">
              <w:rPr>
                <w:rFonts w:ascii="Myriad Pro" w:hAnsi="Myriad Pro"/>
                <w:sz w:val="18"/>
                <w:szCs w:val="18"/>
              </w:rPr>
              <w:t>№ 44.70.499.16 от 01.12.2015</w:t>
            </w:r>
          </w:p>
        </w:tc>
        <w:tc>
          <w:tcPr>
            <w:tcW w:w="1660" w:type="dxa"/>
            <w:tcBorders>
              <w:top w:val="nil"/>
              <w:left w:val="nil"/>
              <w:bottom w:val="single" w:sz="4" w:space="0" w:color="auto"/>
              <w:right w:val="single" w:sz="4" w:space="0" w:color="auto"/>
            </w:tcBorders>
            <w:shd w:val="clear" w:color="000000" w:fill="FFFFFF"/>
            <w:vAlign w:val="center"/>
            <w:hideMark/>
          </w:tcPr>
          <w:p w14:paraId="59C87211" w14:textId="77777777" w:rsidR="00570CC2" w:rsidRPr="00883A83" w:rsidRDefault="00570CC2" w:rsidP="00570CC2">
            <w:pPr>
              <w:jc w:val="center"/>
              <w:rPr>
                <w:rFonts w:ascii="Myriad Pro" w:hAnsi="Myriad Pro"/>
                <w:color w:val="000000"/>
                <w:sz w:val="18"/>
                <w:szCs w:val="18"/>
              </w:rPr>
            </w:pPr>
            <w:r w:rsidRPr="00883A83">
              <w:rPr>
                <w:rFonts w:ascii="Myriad Pro" w:hAnsi="Myriad Pro"/>
                <w:color w:val="000000"/>
                <w:sz w:val="18"/>
                <w:szCs w:val="18"/>
              </w:rPr>
              <w:t xml:space="preserve">                     374,14 </w:t>
            </w:r>
          </w:p>
        </w:tc>
        <w:tc>
          <w:tcPr>
            <w:tcW w:w="1473" w:type="dxa"/>
            <w:tcBorders>
              <w:top w:val="nil"/>
              <w:left w:val="nil"/>
              <w:bottom w:val="single" w:sz="4" w:space="0" w:color="auto"/>
              <w:right w:val="single" w:sz="4" w:space="0" w:color="auto"/>
            </w:tcBorders>
            <w:shd w:val="clear" w:color="auto" w:fill="auto"/>
            <w:noWrap/>
            <w:vAlign w:val="center"/>
            <w:hideMark/>
          </w:tcPr>
          <w:p w14:paraId="79CCE84A" w14:textId="77777777" w:rsidR="00570CC2" w:rsidRPr="00883A83" w:rsidRDefault="00570CC2" w:rsidP="00570CC2">
            <w:pPr>
              <w:jc w:val="center"/>
              <w:rPr>
                <w:rFonts w:ascii="Myriad Pro" w:hAnsi="Myriad Pro"/>
                <w:color w:val="000000"/>
                <w:sz w:val="22"/>
                <w:szCs w:val="22"/>
              </w:rPr>
            </w:pPr>
            <w:r w:rsidRPr="00883A83">
              <w:rPr>
                <w:rFonts w:ascii="Myriad Pro" w:hAnsi="Myriad Pro"/>
                <w:color w:val="000000"/>
                <w:sz w:val="22"/>
                <w:szCs w:val="22"/>
              </w:rPr>
              <w:t xml:space="preserve">                     -   </w:t>
            </w:r>
          </w:p>
        </w:tc>
        <w:tc>
          <w:tcPr>
            <w:tcW w:w="2120" w:type="dxa"/>
            <w:tcBorders>
              <w:top w:val="single" w:sz="4" w:space="0" w:color="auto"/>
              <w:left w:val="nil"/>
              <w:bottom w:val="single" w:sz="4" w:space="0" w:color="auto"/>
              <w:right w:val="single" w:sz="4" w:space="0" w:color="auto"/>
            </w:tcBorders>
            <w:shd w:val="clear" w:color="000000" w:fill="FFFFFF"/>
            <w:vAlign w:val="center"/>
            <w:hideMark/>
          </w:tcPr>
          <w:p w14:paraId="44F85139" w14:textId="77777777" w:rsidR="00570CC2" w:rsidRPr="00883A83" w:rsidRDefault="00570CC2" w:rsidP="00570CC2">
            <w:pPr>
              <w:jc w:val="center"/>
              <w:rPr>
                <w:rFonts w:ascii="Myriad Pro" w:hAnsi="Myriad Pro"/>
                <w:sz w:val="18"/>
                <w:szCs w:val="18"/>
              </w:rPr>
            </w:pPr>
            <w:r w:rsidRPr="00883A83">
              <w:rPr>
                <w:rFonts w:ascii="Myriad Pro" w:hAnsi="Myriad Pro"/>
                <w:sz w:val="18"/>
                <w:szCs w:val="18"/>
              </w:rPr>
              <w:t>не указан срок полезного использования</w:t>
            </w:r>
          </w:p>
        </w:tc>
      </w:tr>
      <w:tr w:rsidR="00570CC2" w:rsidRPr="00883A83" w14:paraId="707D4DBE" w14:textId="77777777" w:rsidTr="00345A95">
        <w:trPr>
          <w:trHeight w:val="20"/>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0997AD1F" w14:textId="77777777" w:rsidR="00570CC2" w:rsidRPr="00883A83" w:rsidRDefault="00570CC2" w:rsidP="00570CC2">
            <w:pPr>
              <w:rPr>
                <w:rFonts w:ascii="Myriad Pro" w:hAnsi="Myriad Pro"/>
                <w:sz w:val="18"/>
                <w:szCs w:val="18"/>
              </w:rPr>
            </w:pPr>
            <w:r w:rsidRPr="00883A83">
              <w:rPr>
                <w:rFonts w:ascii="Myriad Pro" w:hAnsi="Myriad Pro"/>
                <w:sz w:val="18"/>
                <w:szCs w:val="18"/>
              </w:rPr>
              <w:t>Муниципальное образование Красноярское сельское поселение</w:t>
            </w:r>
          </w:p>
        </w:tc>
        <w:tc>
          <w:tcPr>
            <w:tcW w:w="1660" w:type="dxa"/>
            <w:tcBorders>
              <w:top w:val="nil"/>
              <w:left w:val="nil"/>
              <w:bottom w:val="single" w:sz="4" w:space="0" w:color="auto"/>
              <w:right w:val="single" w:sz="4" w:space="0" w:color="auto"/>
            </w:tcBorders>
            <w:shd w:val="clear" w:color="000000" w:fill="FFFFFF"/>
            <w:vAlign w:val="center"/>
            <w:hideMark/>
          </w:tcPr>
          <w:p w14:paraId="1AD9254D" w14:textId="77777777" w:rsidR="00570CC2" w:rsidRPr="00883A83" w:rsidRDefault="00570CC2" w:rsidP="00570CC2">
            <w:pPr>
              <w:jc w:val="center"/>
              <w:rPr>
                <w:rFonts w:ascii="Myriad Pro" w:hAnsi="Myriad Pro"/>
                <w:sz w:val="18"/>
                <w:szCs w:val="18"/>
              </w:rPr>
            </w:pPr>
            <w:r w:rsidRPr="00883A83">
              <w:rPr>
                <w:rFonts w:ascii="Myriad Pro" w:hAnsi="Myriad Pro"/>
                <w:sz w:val="18"/>
                <w:szCs w:val="18"/>
              </w:rPr>
              <w:t>№ 44.70.2092.13 от 15.07.2013</w:t>
            </w:r>
          </w:p>
        </w:tc>
        <w:tc>
          <w:tcPr>
            <w:tcW w:w="1660" w:type="dxa"/>
            <w:tcBorders>
              <w:top w:val="nil"/>
              <w:left w:val="nil"/>
              <w:bottom w:val="single" w:sz="4" w:space="0" w:color="auto"/>
              <w:right w:val="single" w:sz="4" w:space="0" w:color="auto"/>
            </w:tcBorders>
            <w:shd w:val="clear" w:color="000000" w:fill="FFFFFF"/>
            <w:vAlign w:val="center"/>
            <w:hideMark/>
          </w:tcPr>
          <w:p w14:paraId="1778C6CE" w14:textId="77777777" w:rsidR="00570CC2" w:rsidRPr="00883A83" w:rsidRDefault="00570CC2" w:rsidP="00570CC2">
            <w:pPr>
              <w:jc w:val="center"/>
              <w:rPr>
                <w:rFonts w:ascii="Myriad Pro" w:hAnsi="Myriad Pro"/>
                <w:color w:val="000000"/>
                <w:sz w:val="18"/>
                <w:szCs w:val="18"/>
              </w:rPr>
            </w:pPr>
            <w:r w:rsidRPr="00883A83">
              <w:rPr>
                <w:rFonts w:ascii="Myriad Pro" w:hAnsi="Myriad Pro"/>
                <w:color w:val="000000"/>
                <w:sz w:val="18"/>
                <w:szCs w:val="18"/>
              </w:rPr>
              <w:t xml:space="preserve">                       63,80 </w:t>
            </w:r>
          </w:p>
        </w:tc>
        <w:tc>
          <w:tcPr>
            <w:tcW w:w="1473" w:type="dxa"/>
            <w:tcBorders>
              <w:top w:val="nil"/>
              <w:left w:val="nil"/>
              <w:bottom w:val="single" w:sz="4" w:space="0" w:color="auto"/>
              <w:right w:val="single" w:sz="4" w:space="0" w:color="auto"/>
            </w:tcBorders>
            <w:shd w:val="clear" w:color="auto" w:fill="auto"/>
            <w:noWrap/>
            <w:vAlign w:val="center"/>
            <w:hideMark/>
          </w:tcPr>
          <w:p w14:paraId="0F6F796C" w14:textId="77777777" w:rsidR="00570CC2" w:rsidRPr="00883A83" w:rsidRDefault="00570CC2" w:rsidP="00570CC2">
            <w:pPr>
              <w:jc w:val="center"/>
              <w:rPr>
                <w:rFonts w:ascii="Myriad Pro" w:hAnsi="Myriad Pro"/>
                <w:color w:val="000000"/>
                <w:sz w:val="22"/>
                <w:szCs w:val="22"/>
              </w:rPr>
            </w:pPr>
            <w:r w:rsidRPr="00883A83">
              <w:rPr>
                <w:rFonts w:ascii="Myriad Pro" w:hAnsi="Myriad Pro"/>
                <w:color w:val="000000"/>
                <w:sz w:val="22"/>
                <w:szCs w:val="22"/>
              </w:rPr>
              <w:t xml:space="preserve">                     -   </w:t>
            </w:r>
          </w:p>
        </w:tc>
        <w:tc>
          <w:tcPr>
            <w:tcW w:w="2120" w:type="dxa"/>
            <w:tcBorders>
              <w:top w:val="nil"/>
              <w:left w:val="nil"/>
              <w:bottom w:val="single" w:sz="4" w:space="0" w:color="auto"/>
              <w:right w:val="single" w:sz="4" w:space="0" w:color="auto"/>
            </w:tcBorders>
            <w:shd w:val="clear" w:color="000000" w:fill="FFFFFF"/>
            <w:vAlign w:val="center"/>
            <w:hideMark/>
          </w:tcPr>
          <w:p w14:paraId="4291DAA2" w14:textId="77777777" w:rsidR="00570CC2" w:rsidRPr="00883A83" w:rsidRDefault="00570CC2" w:rsidP="00570CC2">
            <w:pPr>
              <w:jc w:val="center"/>
              <w:rPr>
                <w:rFonts w:ascii="Myriad Pro" w:hAnsi="Myriad Pro"/>
                <w:sz w:val="18"/>
                <w:szCs w:val="18"/>
              </w:rPr>
            </w:pPr>
            <w:r w:rsidRPr="00883A83">
              <w:rPr>
                <w:rFonts w:ascii="Myriad Pro" w:hAnsi="Myriad Pro"/>
                <w:sz w:val="18"/>
                <w:szCs w:val="18"/>
              </w:rPr>
              <w:t>нулевая остаточная стоимость ОС</w:t>
            </w:r>
          </w:p>
        </w:tc>
      </w:tr>
      <w:tr w:rsidR="00570CC2" w:rsidRPr="00883A83" w14:paraId="41DB6156" w14:textId="77777777" w:rsidTr="00345A95">
        <w:trPr>
          <w:trHeight w:val="20"/>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121C6A83" w14:textId="77777777" w:rsidR="00570CC2" w:rsidRPr="00883A83" w:rsidRDefault="00570CC2" w:rsidP="00570CC2">
            <w:pPr>
              <w:rPr>
                <w:rFonts w:ascii="Myriad Pro" w:hAnsi="Myriad Pro"/>
                <w:sz w:val="18"/>
                <w:szCs w:val="18"/>
              </w:rPr>
            </w:pPr>
            <w:r w:rsidRPr="00883A83">
              <w:rPr>
                <w:rFonts w:ascii="Myriad Pro" w:hAnsi="Myriad Pro"/>
                <w:sz w:val="18"/>
                <w:szCs w:val="18"/>
              </w:rPr>
              <w:t>Штейн Е.М., Винтизенко И.И., Винтизенко Т.Е. ИП</w:t>
            </w:r>
          </w:p>
        </w:tc>
        <w:tc>
          <w:tcPr>
            <w:tcW w:w="1660" w:type="dxa"/>
            <w:tcBorders>
              <w:top w:val="nil"/>
              <w:left w:val="nil"/>
              <w:bottom w:val="single" w:sz="4" w:space="0" w:color="auto"/>
              <w:right w:val="single" w:sz="4" w:space="0" w:color="auto"/>
            </w:tcBorders>
            <w:shd w:val="clear" w:color="000000" w:fill="FFFFFF"/>
            <w:vAlign w:val="center"/>
            <w:hideMark/>
          </w:tcPr>
          <w:p w14:paraId="672EDA10" w14:textId="77777777" w:rsidR="00570CC2" w:rsidRPr="00883A83" w:rsidRDefault="00570CC2" w:rsidP="00570CC2">
            <w:pPr>
              <w:jc w:val="center"/>
              <w:rPr>
                <w:rFonts w:ascii="Myriad Pro" w:hAnsi="Myriad Pro"/>
                <w:sz w:val="18"/>
                <w:szCs w:val="18"/>
              </w:rPr>
            </w:pPr>
            <w:r w:rsidRPr="00883A83">
              <w:rPr>
                <w:rFonts w:ascii="Myriad Pro" w:hAnsi="Myriad Pro"/>
                <w:sz w:val="18"/>
                <w:szCs w:val="18"/>
              </w:rPr>
              <w:t>№ 44.70.178.14 от 28.01.2014</w:t>
            </w:r>
          </w:p>
        </w:tc>
        <w:tc>
          <w:tcPr>
            <w:tcW w:w="1660" w:type="dxa"/>
            <w:tcBorders>
              <w:top w:val="nil"/>
              <w:left w:val="nil"/>
              <w:bottom w:val="single" w:sz="4" w:space="0" w:color="auto"/>
              <w:right w:val="single" w:sz="4" w:space="0" w:color="auto"/>
            </w:tcBorders>
            <w:shd w:val="clear" w:color="000000" w:fill="FFFFFF"/>
            <w:vAlign w:val="center"/>
            <w:hideMark/>
          </w:tcPr>
          <w:p w14:paraId="0B7073AE" w14:textId="77777777" w:rsidR="00570CC2" w:rsidRPr="00883A83" w:rsidRDefault="00570CC2" w:rsidP="00570CC2">
            <w:pPr>
              <w:jc w:val="center"/>
              <w:rPr>
                <w:rFonts w:ascii="Myriad Pro" w:hAnsi="Myriad Pro"/>
                <w:color w:val="000000"/>
                <w:sz w:val="18"/>
                <w:szCs w:val="18"/>
              </w:rPr>
            </w:pPr>
            <w:r w:rsidRPr="00883A83">
              <w:rPr>
                <w:rFonts w:ascii="Myriad Pro" w:hAnsi="Myriad Pro"/>
                <w:color w:val="000000"/>
                <w:sz w:val="18"/>
                <w:szCs w:val="18"/>
              </w:rPr>
              <w:t xml:space="preserve">                  6 992,09 </w:t>
            </w:r>
          </w:p>
        </w:tc>
        <w:tc>
          <w:tcPr>
            <w:tcW w:w="1473" w:type="dxa"/>
            <w:tcBorders>
              <w:top w:val="nil"/>
              <w:left w:val="nil"/>
              <w:bottom w:val="single" w:sz="4" w:space="0" w:color="auto"/>
              <w:right w:val="single" w:sz="4" w:space="0" w:color="auto"/>
            </w:tcBorders>
            <w:shd w:val="clear" w:color="auto" w:fill="auto"/>
            <w:noWrap/>
            <w:vAlign w:val="center"/>
            <w:hideMark/>
          </w:tcPr>
          <w:p w14:paraId="741281D8" w14:textId="77777777" w:rsidR="00570CC2" w:rsidRPr="00883A83" w:rsidRDefault="00570CC2" w:rsidP="00570CC2">
            <w:pPr>
              <w:jc w:val="center"/>
              <w:rPr>
                <w:rFonts w:ascii="Myriad Pro" w:hAnsi="Myriad Pro"/>
                <w:color w:val="000000"/>
                <w:sz w:val="22"/>
                <w:szCs w:val="22"/>
              </w:rPr>
            </w:pPr>
            <w:r w:rsidRPr="00883A83">
              <w:rPr>
                <w:rFonts w:ascii="Myriad Pro" w:hAnsi="Myriad Pro"/>
                <w:color w:val="000000"/>
                <w:sz w:val="22"/>
                <w:szCs w:val="22"/>
              </w:rPr>
              <w:t xml:space="preserve">                     -   </w:t>
            </w:r>
          </w:p>
        </w:tc>
        <w:tc>
          <w:tcPr>
            <w:tcW w:w="2120" w:type="dxa"/>
            <w:tcBorders>
              <w:top w:val="nil"/>
              <w:left w:val="nil"/>
              <w:bottom w:val="single" w:sz="4" w:space="0" w:color="auto"/>
              <w:right w:val="single" w:sz="4" w:space="0" w:color="auto"/>
            </w:tcBorders>
            <w:shd w:val="clear" w:color="000000" w:fill="FFFFFF"/>
            <w:vAlign w:val="center"/>
            <w:hideMark/>
          </w:tcPr>
          <w:p w14:paraId="050C3F0C" w14:textId="77777777" w:rsidR="00570CC2" w:rsidRPr="00883A83" w:rsidRDefault="00570CC2" w:rsidP="00570CC2">
            <w:pPr>
              <w:jc w:val="center"/>
              <w:rPr>
                <w:rFonts w:ascii="Myriad Pro" w:hAnsi="Myriad Pro"/>
                <w:sz w:val="18"/>
                <w:szCs w:val="18"/>
              </w:rPr>
            </w:pPr>
            <w:r w:rsidRPr="00883A83">
              <w:rPr>
                <w:rFonts w:ascii="Myriad Pro" w:hAnsi="Myriad Pro"/>
                <w:sz w:val="18"/>
                <w:szCs w:val="18"/>
              </w:rPr>
              <w:t>нулевая остаточная стоимость ОС</w:t>
            </w:r>
          </w:p>
        </w:tc>
      </w:tr>
      <w:tr w:rsidR="00570CC2" w:rsidRPr="00883A83" w14:paraId="1E1C8C35" w14:textId="77777777" w:rsidTr="00345A95">
        <w:trPr>
          <w:trHeight w:val="20"/>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18320001" w14:textId="77777777" w:rsidR="00570CC2" w:rsidRPr="00883A83" w:rsidRDefault="00570CC2" w:rsidP="00570CC2">
            <w:pPr>
              <w:rPr>
                <w:rFonts w:ascii="Myriad Pro" w:hAnsi="Myriad Pro"/>
                <w:sz w:val="18"/>
                <w:szCs w:val="18"/>
              </w:rPr>
            </w:pPr>
            <w:r w:rsidRPr="00883A83">
              <w:rPr>
                <w:rFonts w:ascii="Myriad Pro" w:hAnsi="Myriad Pro"/>
                <w:sz w:val="18"/>
                <w:szCs w:val="18"/>
              </w:rPr>
              <w:t>Недвижимость Сибирского энергетического НТЦ ОАО</w:t>
            </w:r>
          </w:p>
        </w:tc>
        <w:tc>
          <w:tcPr>
            <w:tcW w:w="1660" w:type="dxa"/>
            <w:tcBorders>
              <w:top w:val="nil"/>
              <w:left w:val="nil"/>
              <w:bottom w:val="single" w:sz="4" w:space="0" w:color="auto"/>
              <w:right w:val="single" w:sz="4" w:space="0" w:color="auto"/>
            </w:tcBorders>
            <w:shd w:val="clear" w:color="000000" w:fill="FFFFFF"/>
            <w:vAlign w:val="center"/>
            <w:hideMark/>
          </w:tcPr>
          <w:p w14:paraId="5136DF15" w14:textId="77777777" w:rsidR="00570CC2" w:rsidRPr="00883A83" w:rsidRDefault="00570CC2" w:rsidP="00570CC2">
            <w:pPr>
              <w:jc w:val="center"/>
              <w:rPr>
                <w:rFonts w:ascii="Myriad Pro" w:hAnsi="Myriad Pro"/>
                <w:sz w:val="18"/>
                <w:szCs w:val="18"/>
              </w:rPr>
            </w:pPr>
            <w:r w:rsidRPr="00883A83">
              <w:rPr>
                <w:rFonts w:ascii="Myriad Pro" w:hAnsi="Myriad Pro"/>
                <w:sz w:val="18"/>
                <w:szCs w:val="18"/>
              </w:rPr>
              <w:t>№ 44.70.4240.15 от 29.12.2015</w:t>
            </w:r>
          </w:p>
        </w:tc>
        <w:tc>
          <w:tcPr>
            <w:tcW w:w="1660" w:type="dxa"/>
            <w:tcBorders>
              <w:top w:val="nil"/>
              <w:left w:val="nil"/>
              <w:bottom w:val="single" w:sz="4" w:space="0" w:color="auto"/>
              <w:right w:val="single" w:sz="4" w:space="0" w:color="auto"/>
            </w:tcBorders>
            <w:shd w:val="clear" w:color="000000" w:fill="FFFFFF"/>
            <w:vAlign w:val="center"/>
            <w:hideMark/>
          </w:tcPr>
          <w:p w14:paraId="411915BA" w14:textId="77777777" w:rsidR="00570CC2" w:rsidRPr="00883A83" w:rsidRDefault="00570CC2" w:rsidP="00570CC2">
            <w:pPr>
              <w:jc w:val="center"/>
              <w:rPr>
                <w:rFonts w:ascii="Myriad Pro" w:hAnsi="Myriad Pro"/>
                <w:color w:val="000000"/>
                <w:sz w:val="18"/>
                <w:szCs w:val="18"/>
              </w:rPr>
            </w:pPr>
            <w:r w:rsidRPr="00883A83">
              <w:rPr>
                <w:rFonts w:ascii="Myriad Pro" w:hAnsi="Myriad Pro"/>
                <w:color w:val="000000"/>
                <w:sz w:val="18"/>
                <w:szCs w:val="18"/>
              </w:rPr>
              <w:t xml:space="preserve">                     451,89 </w:t>
            </w:r>
          </w:p>
        </w:tc>
        <w:tc>
          <w:tcPr>
            <w:tcW w:w="1473" w:type="dxa"/>
            <w:tcBorders>
              <w:top w:val="nil"/>
              <w:left w:val="nil"/>
              <w:bottom w:val="single" w:sz="4" w:space="0" w:color="auto"/>
              <w:right w:val="single" w:sz="4" w:space="0" w:color="auto"/>
            </w:tcBorders>
            <w:shd w:val="clear" w:color="auto" w:fill="auto"/>
            <w:noWrap/>
            <w:vAlign w:val="center"/>
            <w:hideMark/>
          </w:tcPr>
          <w:p w14:paraId="7A634607" w14:textId="77777777" w:rsidR="00570CC2" w:rsidRPr="00883A83" w:rsidRDefault="00570CC2" w:rsidP="00570CC2">
            <w:pPr>
              <w:jc w:val="center"/>
              <w:rPr>
                <w:rFonts w:ascii="Myriad Pro" w:hAnsi="Myriad Pro"/>
                <w:color w:val="000000"/>
                <w:sz w:val="22"/>
                <w:szCs w:val="22"/>
              </w:rPr>
            </w:pPr>
            <w:r w:rsidRPr="00883A83">
              <w:rPr>
                <w:rFonts w:ascii="Myriad Pro" w:hAnsi="Myriad Pro"/>
                <w:color w:val="000000"/>
                <w:sz w:val="22"/>
                <w:szCs w:val="22"/>
              </w:rPr>
              <w:t xml:space="preserve">                     -   </w:t>
            </w:r>
          </w:p>
        </w:tc>
        <w:tc>
          <w:tcPr>
            <w:tcW w:w="2120" w:type="dxa"/>
            <w:tcBorders>
              <w:top w:val="nil"/>
              <w:left w:val="nil"/>
              <w:bottom w:val="single" w:sz="4" w:space="0" w:color="auto"/>
              <w:right w:val="single" w:sz="4" w:space="0" w:color="auto"/>
            </w:tcBorders>
            <w:shd w:val="clear" w:color="000000" w:fill="FFFFFF"/>
            <w:vAlign w:val="center"/>
            <w:hideMark/>
          </w:tcPr>
          <w:p w14:paraId="4D8262FE" w14:textId="77777777" w:rsidR="00570CC2" w:rsidRPr="00883A83" w:rsidRDefault="00570CC2" w:rsidP="00570CC2">
            <w:pPr>
              <w:jc w:val="center"/>
              <w:rPr>
                <w:rFonts w:ascii="Myriad Pro" w:hAnsi="Myriad Pro"/>
                <w:sz w:val="18"/>
                <w:szCs w:val="18"/>
              </w:rPr>
            </w:pPr>
            <w:r w:rsidRPr="00883A83">
              <w:rPr>
                <w:rFonts w:ascii="Myriad Pro" w:hAnsi="Myriad Pro"/>
                <w:sz w:val="18"/>
                <w:szCs w:val="18"/>
              </w:rPr>
              <w:t>нулевая остаточная стоимость ОС</w:t>
            </w:r>
          </w:p>
        </w:tc>
      </w:tr>
      <w:tr w:rsidR="00570CC2" w:rsidRPr="00883A83" w14:paraId="73C58FC2" w14:textId="77777777" w:rsidTr="00345A95">
        <w:trPr>
          <w:trHeight w:val="20"/>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483B903D" w14:textId="77777777" w:rsidR="00570CC2" w:rsidRPr="00883A83" w:rsidRDefault="00570CC2" w:rsidP="00570CC2">
            <w:pPr>
              <w:rPr>
                <w:rFonts w:ascii="Myriad Pro" w:hAnsi="Myriad Pro"/>
                <w:sz w:val="18"/>
                <w:szCs w:val="18"/>
              </w:rPr>
            </w:pPr>
            <w:r w:rsidRPr="00883A83">
              <w:rPr>
                <w:rFonts w:ascii="Myriad Pro" w:hAnsi="Myriad Pro"/>
                <w:sz w:val="18"/>
                <w:szCs w:val="18"/>
              </w:rPr>
              <w:t>АО "Недвижимость ИЦ ЕЭС"</w:t>
            </w:r>
          </w:p>
        </w:tc>
        <w:tc>
          <w:tcPr>
            <w:tcW w:w="1660" w:type="dxa"/>
            <w:tcBorders>
              <w:top w:val="nil"/>
              <w:left w:val="nil"/>
              <w:bottom w:val="single" w:sz="4" w:space="0" w:color="auto"/>
              <w:right w:val="single" w:sz="4" w:space="0" w:color="auto"/>
            </w:tcBorders>
            <w:shd w:val="clear" w:color="000000" w:fill="FFFFFF"/>
            <w:vAlign w:val="center"/>
            <w:hideMark/>
          </w:tcPr>
          <w:p w14:paraId="30195CD6" w14:textId="77777777" w:rsidR="00570CC2" w:rsidRPr="00883A83" w:rsidRDefault="00570CC2" w:rsidP="00570CC2">
            <w:pPr>
              <w:jc w:val="center"/>
              <w:rPr>
                <w:rFonts w:ascii="Myriad Pro" w:hAnsi="Myriad Pro"/>
                <w:sz w:val="18"/>
                <w:szCs w:val="18"/>
              </w:rPr>
            </w:pPr>
            <w:r w:rsidRPr="00883A83">
              <w:rPr>
                <w:rFonts w:ascii="Myriad Pro" w:hAnsi="Myriad Pro"/>
                <w:sz w:val="18"/>
                <w:szCs w:val="18"/>
              </w:rPr>
              <w:t>№ 44.70.4240.15 от 29.12.2015</w:t>
            </w:r>
          </w:p>
        </w:tc>
        <w:tc>
          <w:tcPr>
            <w:tcW w:w="1660" w:type="dxa"/>
            <w:tcBorders>
              <w:top w:val="nil"/>
              <w:left w:val="nil"/>
              <w:bottom w:val="single" w:sz="4" w:space="0" w:color="auto"/>
              <w:right w:val="single" w:sz="4" w:space="0" w:color="auto"/>
            </w:tcBorders>
            <w:shd w:val="clear" w:color="000000" w:fill="FFFFFF"/>
            <w:vAlign w:val="center"/>
            <w:hideMark/>
          </w:tcPr>
          <w:p w14:paraId="580B4E10" w14:textId="77777777" w:rsidR="00570CC2" w:rsidRPr="00883A83" w:rsidRDefault="00570CC2" w:rsidP="00570CC2">
            <w:pPr>
              <w:jc w:val="center"/>
              <w:rPr>
                <w:rFonts w:ascii="Myriad Pro" w:hAnsi="Myriad Pro"/>
                <w:color w:val="000000"/>
                <w:sz w:val="18"/>
                <w:szCs w:val="18"/>
              </w:rPr>
            </w:pPr>
            <w:r w:rsidRPr="00883A83">
              <w:rPr>
                <w:rFonts w:ascii="Myriad Pro" w:hAnsi="Myriad Pro"/>
                <w:color w:val="000000"/>
                <w:sz w:val="18"/>
                <w:szCs w:val="18"/>
              </w:rPr>
              <w:t xml:space="preserve">                     903,78 </w:t>
            </w:r>
          </w:p>
        </w:tc>
        <w:tc>
          <w:tcPr>
            <w:tcW w:w="1473" w:type="dxa"/>
            <w:tcBorders>
              <w:top w:val="nil"/>
              <w:left w:val="nil"/>
              <w:bottom w:val="single" w:sz="4" w:space="0" w:color="auto"/>
              <w:right w:val="single" w:sz="4" w:space="0" w:color="auto"/>
            </w:tcBorders>
            <w:shd w:val="clear" w:color="000000" w:fill="FFFFFF"/>
            <w:vAlign w:val="center"/>
            <w:hideMark/>
          </w:tcPr>
          <w:p w14:paraId="44BEB13A" w14:textId="77777777" w:rsidR="00570CC2" w:rsidRPr="00883A83" w:rsidRDefault="00570CC2" w:rsidP="00570CC2">
            <w:pPr>
              <w:jc w:val="center"/>
              <w:rPr>
                <w:rFonts w:ascii="Myriad Pro" w:hAnsi="Myriad Pro"/>
                <w:color w:val="000000"/>
                <w:sz w:val="18"/>
                <w:szCs w:val="18"/>
              </w:rPr>
            </w:pPr>
            <w:r w:rsidRPr="00883A83">
              <w:rPr>
                <w:rFonts w:ascii="Myriad Pro" w:hAnsi="Myriad Pro"/>
                <w:color w:val="000000"/>
                <w:sz w:val="18"/>
                <w:szCs w:val="18"/>
              </w:rPr>
              <w:t xml:space="preserve">                     296,97 </w:t>
            </w:r>
          </w:p>
        </w:tc>
        <w:tc>
          <w:tcPr>
            <w:tcW w:w="2120" w:type="dxa"/>
            <w:vMerge w:val="restart"/>
            <w:tcBorders>
              <w:top w:val="nil"/>
              <w:left w:val="single" w:sz="4" w:space="0" w:color="auto"/>
              <w:bottom w:val="single" w:sz="4" w:space="0" w:color="auto"/>
              <w:right w:val="single" w:sz="4" w:space="0" w:color="auto"/>
            </w:tcBorders>
            <w:shd w:val="clear" w:color="auto" w:fill="auto"/>
            <w:vAlign w:val="center"/>
            <w:hideMark/>
          </w:tcPr>
          <w:p w14:paraId="62A1C9BF" w14:textId="77777777" w:rsidR="00570CC2" w:rsidRPr="00883A83" w:rsidRDefault="00570CC2" w:rsidP="00570CC2">
            <w:pPr>
              <w:jc w:val="center"/>
              <w:rPr>
                <w:rFonts w:ascii="Myriad Pro" w:hAnsi="Myriad Pro"/>
                <w:color w:val="000000"/>
                <w:sz w:val="18"/>
                <w:szCs w:val="18"/>
              </w:rPr>
            </w:pPr>
            <w:r w:rsidRPr="00883A83">
              <w:rPr>
                <w:rFonts w:ascii="Myriad Pro" w:hAnsi="Myriad Pro"/>
                <w:color w:val="000000"/>
                <w:sz w:val="18"/>
                <w:szCs w:val="18"/>
              </w:rPr>
              <w:t>в соответствии с расшифровкой по пп. 5. п. 28 Основ ценообразования № 1178</w:t>
            </w:r>
          </w:p>
        </w:tc>
      </w:tr>
      <w:tr w:rsidR="00570CC2" w:rsidRPr="00883A83" w14:paraId="41117055" w14:textId="77777777" w:rsidTr="00345A95">
        <w:trPr>
          <w:trHeight w:val="480"/>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7D28EA7A" w14:textId="77777777" w:rsidR="00570CC2" w:rsidRPr="00883A83" w:rsidRDefault="00570CC2" w:rsidP="00570CC2">
            <w:pPr>
              <w:rPr>
                <w:rFonts w:ascii="Myriad Pro" w:hAnsi="Myriad Pro"/>
                <w:sz w:val="18"/>
                <w:szCs w:val="18"/>
              </w:rPr>
            </w:pPr>
            <w:r w:rsidRPr="00883A83">
              <w:rPr>
                <w:rFonts w:ascii="Myriad Pro" w:hAnsi="Myriad Pro"/>
                <w:sz w:val="18"/>
                <w:szCs w:val="18"/>
              </w:rPr>
              <w:t>Муниципальное образование "Молчановский район"</w:t>
            </w:r>
          </w:p>
        </w:tc>
        <w:tc>
          <w:tcPr>
            <w:tcW w:w="1660" w:type="dxa"/>
            <w:tcBorders>
              <w:top w:val="nil"/>
              <w:left w:val="nil"/>
              <w:bottom w:val="single" w:sz="4" w:space="0" w:color="auto"/>
              <w:right w:val="single" w:sz="4" w:space="0" w:color="auto"/>
            </w:tcBorders>
            <w:shd w:val="clear" w:color="000000" w:fill="FFFFFF"/>
            <w:vAlign w:val="center"/>
            <w:hideMark/>
          </w:tcPr>
          <w:p w14:paraId="25B844D4" w14:textId="77777777" w:rsidR="00570CC2" w:rsidRPr="00883A83" w:rsidRDefault="00570CC2" w:rsidP="00570CC2">
            <w:pPr>
              <w:jc w:val="center"/>
              <w:rPr>
                <w:rFonts w:ascii="Myriad Pro" w:hAnsi="Myriad Pro"/>
                <w:sz w:val="18"/>
                <w:szCs w:val="18"/>
              </w:rPr>
            </w:pPr>
            <w:r w:rsidRPr="00883A83">
              <w:rPr>
                <w:rFonts w:ascii="Myriad Pro" w:hAnsi="Myriad Pro"/>
                <w:sz w:val="18"/>
                <w:szCs w:val="18"/>
              </w:rPr>
              <w:t>№ 44.70.1694.13 от 06.06.2013</w:t>
            </w:r>
          </w:p>
        </w:tc>
        <w:tc>
          <w:tcPr>
            <w:tcW w:w="1660" w:type="dxa"/>
            <w:tcBorders>
              <w:top w:val="nil"/>
              <w:left w:val="nil"/>
              <w:bottom w:val="single" w:sz="4" w:space="0" w:color="auto"/>
              <w:right w:val="single" w:sz="4" w:space="0" w:color="auto"/>
            </w:tcBorders>
            <w:shd w:val="clear" w:color="000000" w:fill="FFFFFF"/>
            <w:vAlign w:val="center"/>
            <w:hideMark/>
          </w:tcPr>
          <w:p w14:paraId="29355242" w14:textId="77777777" w:rsidR="00570CC2" w:rsidRPr="00883A83" w:rsidRDefault="00570CC2" w:rsidP="00570CC2">
            <w:pPr>
              <w:jc w:val="center"/>
              <w:rPr>
                <w:rFonts w:ascii="Myriad Pro" w:hAnsi="Myriad Pro"/>
                <w:color w:val="000000"/>
                <w:sz w:val="18"/>
                <w:szCs w:val="18"/>
              </w:rPr>
            </w:pPr>
            <w:r w:rsidRPr="00883A83">
              <w:rPr>
                <w:rFonts w:ascii="Myriad Pro" w:hAnsi="Myriad Pro"/>
                <w:color w:val="000000"/>
                <w:sz w:val="18"/>
                <w:szCs w:val="18"/>
              </w:rPr>
              <w:t xml:space="preserve">                     406,35 </w:t>
            </w:r>
          </w:p>
        </w:tc>
        <w:tc>
          <w:tcPr>
            <w:tcW w:w="1473" w:type="dxa"/>
            <w:tcBorders>
              <w:top w:val="nil"/>
              <w:left w:val="nil"/>
              <w:bottom w:val="single" w:sz="4" w:space="0" w:color="auto"/>
              <w:right w:val="single" w:sz="4" w:space="0" w:color="auto"/>
            </w:tcBorders>
            <w:shd w:val="clear" w:color="000000" w:fill="FFFFFF"/>
            <w:vAlign w:val="center"/>
            <w:hideMark/>
          </w:tcPr>
          <w:p w14:paraId="7DA16E43" w14:textId="77777777" w:rsidR="00570CC2" w:rsidRPr="00883A83" w:rsidRDefault="00570CC2" w:rsidP="00570CC2">
            <w:pPr>
              <w:jc w:val="center"/>
              <w:rPr>
                <w:rFonts w:ascii="Myriad Pro" w:hAnsi="Myriad Pro"/>
                <w:color w:val="000000"/>
                <w:sz w:val="18"/>
                <w:szCs w:val="18"/>
              </w:rPr>
            </w:pPr>
            <w:r w:rsidRPr="00883A83">
              <w:rPr>
                <w:rFonts w:ascii="Myriad Pro" w:hAnsi="Myriad Pro"/>
                <w:color w:val="000000"/>
                <w:sz w:val="18"/>
                <w:szCs w:val="18"/>
              </w:rPr>
              <w:t xml:space="preserve">                       41,27 </w:t>
            </w:r>
          </w:p>
        </w:tc>
        <w:tc>
          <w:tcPr>
            <w:tcW w:w="2120" w:type="dxa"/>
            <w:vMerge/>
            <w:tcBorders>
              <w:top w:val="nil"/>
              <w:left w:val="single" w:sz="4" w:space="0" w:color="auto"/>
              <w:bottom w:val="single" w:sz="4" w:space="0" w:color="auto"/>
              <w:right w:val="single" w:sz="4" w:space="0" w:color="auto"/>
            </w:tcBorders>
            <w:vAlign w:val="center"/>
            <w:hideMark/>
          </w:tcPr>
          <w:p w14:paraId="350FFAB3" w14:textId="77777777" w:rsidR="00570CC2" w:rsidRPr="00883A83" w:rsidRDefault="00570CC2" w:rsidP="00570CC2">
            <w:pPr>
              <w:rPr>
                <w:rFonts w:ascii="Myriad Pro" w:hAnsi="Myriad Pro"/>
                <w:color w:val="000000"/>
                <w:sz w:val="18"/>
                <w:szCs w:val="18"/>
              </w:rPr>
            </w:pPr>
          </w:p>
        </w:tc>
      </w:tr>
    </w:tbl>
    <w:p w14:paraId="550F3569" w14:textId="77777777" w:rsidR="00674C2C" w:rsidRPr="00883A83" w:rsidRDefault="00674C2C" w:rsidP="007B35CA">
      <w:pPr>
        <w:spacing w:before="200" w:line="360" w:lineRule="auto"/>
        <w:ind w:firstLine="567"/>
        <w:jc w:val="both"/>
        <w:rPr>
          <w:rFonts w:ascii="Myriad Pro" w:hAnsi="Myriad Pro"/>
          <w:i/>
          <w:iCs/>
          <w:color w:val="0D0D0D" w:themeColor="text1" w:themeTint="F2"/>
          <w:sz w:val="26"/>
          <w:szCs w:val="26"/>
        </w:rPr>
      </w:pPr>
      <w:r w:rsidRPr="00883A83">
        <w:rPr>
          <w:rFonts w:ascii="Myriad Pro" w:hAnsi="Myriad Pro"/>
          <w:i/>
          <w:iCs/>
          <w:color w:val="0D0D0D" w:themeColor="text1" w:themeTint="F2"/>
          <w:sz w:val="26"/>
          <w:szCs w:val="26"/>
        </w:rPr>
        <w:t xml:space="preserve">По </w:t>
      </w:r>
      <w:r w:rsidR="00F172C6" w:rsidRPr="00883A83">
        <w:rPr>
          <w:rFonts w:ascii="Myriad Pro" w:hAnsi="Myriad Pro"/>
          <w:i/>
          <w:iCs/>
          <w:color w:val="0D0D0D" w:themeColor="text1" w:themeTint="F2"/>
          <w:sz w:val="26"/>
          <w:szCs w:val="26"/>
        </w:rPr>
        <w:t>под</w:t>
      </w:r>
      <w:r w:rsidRPr="00883A83">
        <w:rPr>
          <w:rFonts w:ascii="Myriad Pro" w:hAnsi="Myriad Pro"/>
          <w:i/>
          <w:iCs/>
          <w:color w:val="0D0D0D" w:themeColor="text1" w:themeTint="F2"/>
          <w:sz w:val="26"/>
          <w:szCs w:val="26"/>
        </w:rPr>
        <w:t xml:space="preserve">статье «аренда </w:t>
      </w:r>
      <w:r w:rsidR="00363FE8" w:rsidRPr="00883A83">
        <w:rPr>
          <w:rFonts w:ascii="Myriad Pro" w:hAnsi="Myriad Pro"/>
          <w:i/>
          <w:iCs/>
          <w:color w:val="0D0D0D" w:themeColor="text1" w:themeTint="F2"/>
          <w:sz w:val="26"/>
          <w:szCs w:val="26"/>
        </w:rPr>
        <w:t>транспортных средств</w:t>
      </w:r>
      <w:r w:rsidRPr="00883A83">
        <w:rPr>
          <w:rFonts w:ascii="Myriad Pro" w:hAnsi="Myriad Pro"/>
          <w:i/>
          <w:iCs/>
          <w:color w:val="0D0D0D" w:themeColor="text1" w:themeTint="F2"/>
          <w:sz w:val="26"/>
          <w:szCs w:val="26"/>
        </w:rPr>
        <w:t>»</w:t>
      </w:r>
    </w:p>
    <w:p w14:paraId="4380D064" w14:textId="0D1540CD" w:rsidR="004C6AF9" w:rsidRPr="00883A83" w:rsidRDefault="00C52DFE" w:rsidP="004C6AF9">
      <w:pPr>
        <w:spacing w:line="360" w:lineRule="auto"/>
        <w:ind w:firstLine="567"/>
        <w:jc w:val="both"/>
        <w:rPr>
          <w:rFonts w:ascii="Myriad Pro" w:hAnsi="Myriad Pro"/>
          <w:color w:val="FF0000"/>
          <w:sz w:val="26"/>
          <w:szCs w:val="26"/>
        </w:rPr>
      </w:pPr>
      <w:bookmarkStart w:id="59" w:name="_Hlk37930015"/>
      <w:r w:rsidRPr="00883A83">
        <w:rPr>
          <w:rFonts w:ascii="Myriad Pro" w:hAnsi="Myriad Pro"/>
          <w:color w:val="0D0D0D" w:themeColor="text1" w:themeTint="F2"/>
          <w:sz w:val="26"/>
          <w:szCs w:val="26"/>
        </w:rPr>
        <w:t xml:space="preserve">В связи с тем, что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в составе обосновывающих материалов не представлена (ДТР Томской области не запрашивалась) подтверждающая информация по пп. 5 п. 28 Основ ценообразования № 1178 </w:t>
      </w:r>
      <w:r w:rsidR="005F6D77" w:rsidRPr="00883A83">
        <w:rPr>
          <w:rFonts w:ascii="Myriad Pro" w:hAnsi="Myriad Pro"/>
          <w:color w:val="0D0D0D" w:themeColor="text1" w:themeTint="F2"/>
          <w:sz w:val="26"/>
          <w:szCs w:val="26"/>
        </w:rPr>
        <w:t xml:space="preserve">фактические расходы </w:t>
      </w:r>
      <w:r w:rsidRPr="00883A83">
        <w:rPr>
          <w:rFonts w:ascii="Myriad Pro" w:hAnsi="Myriad Pro"/>
          <w:color w:val="0D0D0D" w:themeColor="text1" w:themeTint="F2"/>
          <w:sz w:val="26"/>
          <w:szCs w:val="26"/>
        </w:rPr>
        <w:lastRenderedPageBreak/>
        <w:t>по подстатье «</w:t>
      </w:r>
      <w:r w:rsidR="005F6D77" w:rsidRPr="00883A83">
        <w:rPr>
          <w:rFonts w:ascii="Myriad Pro" w:hAnsi="Myriad Pro"/>
          <w:color w:val="0D0D0D" w:themeColor="text1" w:themeTint="F2"/>
          <w:sz w:val="26"/>
          <w:szCs w:val="26"/>
        </w:rPr>
        <w:t>аренда транспортных средств</w:t>
      </w:r>
      <w:r w:rsidRPr="00883A83">
        <w:rPr>
          <w:rFonts w:ascii="Myriad Pro" w:hAnsi="Myriad Pro"/>
          <w:color w:val="0D0D0D" w:themeColor="text1" w:themeTint="F2"/>
          <w:sz w:val="26"/>
          <w:szCs w:val="26"/>
        </w:rPr>
        <w:t>» Исполнителем определены</w:t>
      </w:r>
      <w:r w:rsidR="004C6AF9" w:rsidRPr="00883A83">
        <w:rPr>
          <w:rFonts w:ascii="Myriad Pro" w:hAnsi="Myriad Pro"/>
          <w:color w:val="0D0D0D" w:themeColor="text1" w:themeTint="F2"/>
          <w:sz w:val="26"/>
          <w:szCs w:val="26"/>
        </w:rPr>
        <w:t xml:space="preserve"> </w:t>
      </w:r>
      <w:bookmarkStart w:id="60" w:name="_Hlk49865834"/>
      <w:r w:rsidR="005F6D77" w:rsidRPr="00883A83">
        <w:rPr>
          <w:rFonts w:ascii="Myriad Pro" w:hAnsi="Myriad Pro"/>
          <w:color w:val="0D0D0D" w:themeColor="text1" w:themeTint="F2"/>
          <w:sz w:val="26"/>
          <w:szCs w:val="26"/>
        </w:rPr>
        <w:t>согласно</w:t>
      </w:r>
      <w:r w:rsidR="004C6AF9" w:rsidRPr="00883A83">
        <w:rPr>
          <w:rFonts w:ascii="Myriad Pro" w:hAnsi="Myriad Pro"/>
          <w:color w:val="0D0D0D" w:themeColor="text1" w:themeTint="F2"/>
          <w:sz w:val="26"/>
          <w:szCs w:val="26"/>
        </w:rPr>
        <w:t xml:space="preserve"> п. 29 Основ ценообразования № 1178 на основании бухгалтерской отчетности </w:t>
      </w:r>
      <w:r w:rsidR="005F397F">
        <w:rPr>
          <w:rFonts w:ascii="Myriad Pro" w:hAnsi="Myriad Pro"/>
          <w:color w:val="0D0D0D" w:themeColor="text1" w:themeTint="F2"/>
          <w:sz w:val="26"/>
          <w:szCs w:val="26"/>
        </w:rPr>
        <w:t>ПАО </w:t>
      </w:r>
      <w:r w:rsidR="004C6AF9" w:rsidRPr="00883A83">
        <w:rPr>
          <w:rFonts w:ascii="Myriad Pro" w:hAnsi="Myriad Pro"/>
          <w:color w:val="0D0D0D" w:themeColor="text1" w:themeTint="F2"/>
          <w:sz w:val="26"/>
          <w:szCs w:val="26"/>
        </w:rPr>
        <w:t>«ТРК» по виду деятельности «передача электрической энергии» за 201</w:t>
      </w:r>
      <w:r w:rsidRPr="00883A83">
        <w:rPr>
          <w:rFonts w:ascii="Myriad Pro" w:hAnsi="Myriad Pro"/>
          <w:color w:val="0D0D0D" w:themeColor="text1" w:themeTint="F2"/>
          <w:sz w:val="26"/>
          <w:szCs w:val="26"/>
        </w:rPr>
        <w:t>5</w:t>
      </w:r>
      <w:r w:rsidR="004C6AF9" w:rsidRPr="00883A83">
        <w:rPr>
          <w:rFonts w:ascii="Myriad Pro" w:hAnsi="Myriad Pro"/>
          <w:color w:val="0D0D0D" w:themeColor="text1" w:themeTint="F2"/>
          <w:sz w:val="26"/>
          <w:szCs w:val="26"/>
        </w:rPr>
        <w:t xml:space="preserve"> г. в размере </w:t>
      </w:r>
      <w:bookmarkEnd w:id="60"/>
      <w:r w:rsidRPr="00883A83">
        <w:rPr>
          <w:rFonts w:ascii="Myriad Pro" w:hAnsi="Myriad Pro"/>
          <w:color w:val="0D0D0D" w:themeColor="text1" w:themeTint="F2"/>
          <w:sz w:val="26"/>
          <w:szCs w:val="26"/>
        </w:rPr>
        <w:t>178</w:t>
      </w:r>
      <w:r w:rsidR="004C6AF9" w:rsidRPr="00883A83">
        <w:rPr>
          <w:rFonts w:ascii="Myriad Pro" w:hAnsi="Myriad Pro"/>
          <w:color w:val="0D0D0D" w:themeColor="text1" w:themeTint="F2"/>
          <w:sz w:val="26"/>
          <w:szCs w:val="26"/>
        </w:rPr>
        <w:t xml:space="preserve"> тыс. руб., что соответству</w:t>
      </w:r>
      <w:r w:rsidRPr="00883A83">
        <w:rPr>
          <w:rFonts w:ascii="Myriad Pro" w:hAnsi="Myriad Pro"/>
          <w:color w:val="0D0D0D" w:themeColor="text1" w:themeTint="F2"/>
          <w:sz w:val="26"/>
          <w:szCs w:val="26"/>
        </w:rPr>
        <w:t>е</w:t>
      </w:r>
      <w:r w:rsidR="004C6AF9" w:rsidRPr="00883A83">
        <w:rPr>
          <w:rFonts w:ascii="Myriad Pro" w:hAnsi="Myriad Pro"/>
          <w:color w:val="0D0D0D" w:themeColor="text1" w:themeTint="F2"/>
          <w:sz w:val="26"/>
          <w:szCs w:val="26"/>
        </w:rPr>
        <w:t xml:space="preserve">т заявленной </w:t>
      </w:r>
      <w:r w:rsidR="005F397F">
        <w:rPr>
          <w:rFonts w:ascii="Myriad Pro" w:hAnsi="Myriad Pro"/>
          <w:color w:val="0D0D0D" w:themeColor="text1" w:themeTint="F2"/>
          <w:sz w:val="26"/>
          <w:szCs w:val="26"/>
        </w:rPr>
        <w:t>ПАО </w:t>
      </w:r>
      <w:r w:rsidR="004C6AF9" w:rsidRPr="00883A83">
        <w:rPr>
          <w:rFonts w:ascii="Myriad Pro" w:hAnsi="Myriad Pro"/>
          <w:color w:val="0D0D0D" w:themeColor="text1" w:themeTint="F2"/>
          <w:sz w:val="26"/>
          <w:szCs w:val="26"/>
        </w:rPr>
        <w:t>«ТРК» величине.</w:t>
      </w:r>
    </w:p>
    <w:bookmarkEnd w:id="59"/>
    <w:p w14:paraId="3FC75E9A" w14:textId="77777777" w:rsidR="004416EE" w:rsidRPr="00883A83" w:rsidRDefault="00570CC2" w:rsidP="00570CC2">
      <w:pPr>
        <w:pStyle w:val="a5"/>
        <w:spacing w:before="200" w:after="200" w:line="360" w:lineRule="auto"/>
        <w:ind w:left="0" w:firstLine="567"/>
        <w:contextualSpacing w:val="0"/>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Фактическая величина расходов по статье</w:t>
      </w:r>
      <w:r w:rsidR="00F172C6" w:rsidRPr="00883A83">
        <w:rPr>
          <w:rFonts w:ascii="Myriad Pro" w:hAnsi="Myriad Pro"/>
          <w:color w:val="0D0D0D" w:themeColor="text1" w:themeTint="F2"/>
          <w:sz w:val="26"/>
          <w:szCs w:val="26"/>
        </w:rPr>
        <w:t xml:space="preserve"> «плата за аренду имущества и лизинг» </w:t>
      </w:r>
      <w:r w:rsidRPr="00883A83">
        <w:rPr>
          <w:rFonts w:ascii="Myriad Pro" w:hAnsi="Myriad Pro"/>
          <w:color w:val="0D0D0D" w:themeColor="text1" w:themeTint="F2"/>
          <w:sz w:val="26"/>
          <w:szCs w:val="26"/>
        </w:rPr>
        <w:t>за 201</w:t>
      </w:r>
      <w:r w:rsidR="00F172C6" w:rsidRPr="00883A83">
        <w:rPr>
          <w:rFonts w:ascii="Myriad Pro" w:hAnsi="Myriad Pro"/>
          <w:color w:val="0D0D0D" w:themeColor="text1" w:themeTint="F2"/>
          <w:sz w:val="26"/>
          <w:szCs w:val="26"/>
        </w:rPr>
        <w:t>5</w:t>
      </w:r>
      <w:r w:rsidRPr="00883A83">
        <w:rPr>
          <w:rFonts w:ascii="Myriad Pro" w:hAnsi="Myriad Pro"/>
          <w:color w:val="0D0D0D" w:themeColor="text1" w:themeTint="F2"/>
          <w:sz w:val="26"/>
          <w:szCs w:val="26"/>
        </w:rPr>
        <w:t xml:space="preserve"> г. определена Исполнителем в размере </w:t>
      </w:r>
      <w:r w:rsidR="00F172C6" w:rsidRPr="00883A83">
        <w:rPr>
          <w:rFonts w:ascii="Myriad Pro" w:hAnsi="Myriad Pro"/>
          <w:color w:val="0D0D0D" w:themeColor="text1" w:themeTint="F2"/>
          <w:sz w:val="26"/>
          <w:szCs w:val="26"/>
        </w:rPr>
        <w:t>5 697,3</w:t>
      </w:r>
      <w:r w:rsidRPr="00883A83">
        <w:rPr>
          <w:rFonts w:ascii="Myriad Pro" w:hAnsi="Myriad Pro"/>
          <w:color w:val="0D0D0D" w:themeColor="text1" w:themeTint="F2"/>
          <w:sz w:val="26"/>
          <w:szCs w:val="26"/>
        </w:rPr>
        <w:t xml:space="preserve"> тыс. руб. </w:t>
      </w:r>
    </w:p>
    <w:tbl>
      <w:tblPr>
        <w:tblW w:w="10079" w:type="dxa"/>
        <w:tblLook w:val="04A0" w:firstRow="1" w:lastRow="0" w:firstColumn="1" w:lastColumn="0" w:noHBand="0" w:noVBand="1"/>
      </w:tblPr>
      <w:tblGrid>
        <w:gridCol w:w="1772"/>
        <w:gridCol w:w="2552"/>
        <w:gridCol w:w="1349"/>
        <w:gridCol w:w="1350"/>
        <w:gridCol w:w="1333"/>
        <w:gridCol w:w="1723"/>
      </w:tblGrid>
      <w:tr w:rsidR="004416EE" w:rsidRPr="00883A83" w14:paraId="31A50C89" w14:textId="77777777" w:rsidTr="00FC62CE">
        <w:trPr>
          <w:trHeight w:val="573"/>
          <w:tblHeader/>
        </w:trPr>
        <w:tc>
          <w:tcPr>
            <w:tcW w:w="177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E84FE5A" w14:textId="77777777" w:rsidR="004416EE" w:rsidRPr="00883A83" w:rsidRDefault="004416EE" w:rsidP="004416EE">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Показатель</w:t>
            </w:r>
          </w:p>
        </w:tc>
        <w:tc>
          <w:tcPr>
            <w:tcW w:w="5251"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F1EBCAE" w14:textId="77777777" w:rsidR="004416EE" w:rsidRPr="00883A83" w:rsidRDefault="004416EE" w:rsidP="004416EE">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Факт 2015 года, тыс. руб.</w:t>
            </w:r>
          </w:p>
        </w:tc>
        <w:tc>
          <w:tcPr>
            <w:tcW w:w="305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9392DF6" w14:textId="77777777" w:rsidR="004416EE" w:rsidRPr="00883A83" w:rsidRDefault="004416EE" w:rsidP="004416EE">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 xml:space="preserve">Отклонение расчета Исполнителя от </w:t>
            </w:r>
            <w:r w:rsidR="00D9693A" w:rsidRPr="00883A83">
              <w:rPr>
                <w:rFonts w:ascii="Myriad Pro" w:hAnsi="Myriad Pro"/>
                <w:b/>
                <w:bCs/>
                <w:color w:val="FFFFFF" w:themeColor="background1"/>
                <w:sz w:val="18"/>
                <w:szCs w:val="18"/>
              </w:rPr>
              <w:t xml:space="preserve">учтенного в </w:t>
            </w:r>
            <w:r w:rsidRPr="00883A83">
              <w:rPr>
                <w:rFonts w:ascii="Myriad Pro" w:hAnsi="Myriad Pro"/>
                <w:b/>
                <w:bCs/>
                <w:color w:val="FFFFFF" w:themeColor="background1"/>
                <w:sz w:val="18"/>
                <w:szCs w:val="18"/>
              </w:rPr>
              <w:t>ТБР 2018</w:t>
            </w:r>
            <w:r w:rsidR="00D9693A" w:rsidRPr="00883A83">
              <w:rPr>
                <w:rFonts w:ascii="Myriad Pro" w:hAnsi="Myriad Pro"/>
                <w:b/>
                <w:bCs/>
                <w:color w:val="FFFFFF" w:themeColor="background1"/>
                <w:sz w:val="18"/>
                <w:szCs w:val="18"/>
              </w:rPr>
              <w:t xml:space="preserve"> уровня</w:t>
            </w:r>
          </w:p>
        </w:tc>
      </w:tr>
      <w:tr w:rsidR="004416EE" w:rsidRPr="00883A83" w14:paraId="7287974D" w14:textId="77777777" w:rsidTr="00FC62CE">
        <w:trPr>
          <w:trHeight w:val="573"/>
          <w:tblHeader/>
        </w:trPr>
        <w:tc>
          <w:tcPr>
            <w:tcW w:w="177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DEB944" w14:textId="77777777" w:rsidR="004416EE" w:rsidRPr="00883A83" w:rsidRDefault="004416EE" w:rsidP="004416EE">
            <w:pPr>
              <w:rPr>
                <w:rFonts w:ascii="Myriad Pro" w:hAnsi="Myriad Pro"/>
                <w:b/>
                <w:bCs/>
                <w:color w:val="FFFFFF" w:themeColor="background1"/>
                <w:sz w:val="18"/>
                <w:szCs w:val="18"/>
              </w:rPr>
            </w:pPr>
          </w:p>
        </w:tc>
        <w:tc>
          <w:tcPr>
            <w:tcW w:w="25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27622D9" w14:textId="24467E3E" w:rsidR="004416EE" w:rsidRPr="00883A83" w:rsidRDefault="005F397F" w:rsidP="004416EE">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ПАО </w:t>
            </w:r>
            <w:r w:rsidR="004416EE" w:rsidRPr="00883A83">
              <w:rPr>
                <w:rFonts w:ascii="Myriad Pro" w:hAnsi="Myriad Pro"/>
                <w:b/>
                <w:bCs/>
                <w:color w:val="FFFFFF" w:themeColor="background1"/>
                <w:sz w:val="18"/>
                <w:szCs w:val="18"/>
              </w:rPr>
              <w:t>«ТРК»</w:t>
            </w:r>
          </w:p>
        </w:tc>
        <w:tc>
          <w:tcPr>
            <w:tcW w:w="13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9239AB2" w14:textId="77777777" w:rsidR="004416EE" w:rsidRPr="00883A83" w:rsidRDefault="00D9693A" w:rsidP="004416EE">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 xml:space="preserve">Учтено в </w:t>
            </w:r>
            <w:r w:rsidR="004416EE" w:rsidRPr="00883A83">
              <w:rPr>
                <w:rFonts w:ascii="Myriad Pro" w:hAnsi="Myriad Pro"/>
                <w:b/>
                <w:bCs/>
                <w:color w:val="FFFFFF" w:themeColor="background1"/>
                <w:sz w:val="18"/>
                <w:szCs w:val="18"/>
              </w:rPr>
              <w:t>ТБР 2018</w:t>
            </w:r>
          </w:p>
        </w:tc>
        <w:tc>
          <w:tcPr>
            <w:tcW w:w="13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5F2A3E2" w14:textId="77777777" w:rsidR="004416EE" w:rsidRPr="00883A83" w:rsidRDefault="004416EE" w:rsidP="004416EE">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Расчет Исполнителя</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88613CF" w14:textId="77777777" w:rsidR="004416EE" w:rsidRPr="00883A83" w:rsidRDefault="004416EE" w:rsidP="004416EE">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тыс. руб.</w:t>
            </w:r>
          </w:p>
        </w:tc>
        <w:tc>
          <w:tcPr>
            <w:tcW w:w="17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AB2A598" w14:textId="77777777" w:rsidR="004416EE" w:rsidRPr="00883A83" w:rsidRDefault="004416EE" w:rsidP="004416EE">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w:t>
            </w:r>
          </w:p>
        </w:tc>
      </w:tr>
      <w:tr w:rsidR="004416EE" w:rsidRPr="00883A83" w14:paraId="78317C24" w14:textId="77777777" w:rsidTr="00FC62CE">
        <w:trPr>
          <w:trHeight w:val="238"/>
          <w:tblHeader/>
        </w:trPr>
        <w:tc>
          <w:tcPr>
            <w:tcW w:w="17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6C45211" w14:textId="77777777" w:rsidR="004416EE" w:rsidRPr="00883A83" w:rsidRDefault="004416EE" w:rsidP="004416EE">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1</w:t>
            </w:r>
          </w:p>
        </w:tc>
        <w:tc>
          <w:tcPr>
            <w:tcW w:w="25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48D41FF" w14:textId="77777777" w:rsidR="004416EE" w:rsidRPr="00883A83" w:rsidRDefault="004416EE" w:rsidP="004416EE">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2</w:t>
            </w:r>
          </w:p>
        </w:tc>
        <w:tc>
          <w:tcPr>
            <w:tcW w:w="13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A29BC15" w14:textId="77777777" w:rsidR="004416EE" w:rsidRPr="00883A83" w:rsidRDefault="004416EE" w:rsidP="004416EE">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3</w:t>
            </w:r>
          </w:p>
        </w:tc>
        <w:tc>
          <w:tcPr>
            <w:tcW w:w="13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E2179C6" w14:textId="77777777" w:rsidR="004416EE" w:rsidRPr="00883A83" w:rsidRDefault="004416EE" w:rsidP="004416EE">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4</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5497C6B" w14:textId="77777777" w:rsidR="004416EE" w:rsidRPr="00883A83" w:rsidRDefault="004416EE" w:rsidP="004416EE">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5</w:t>
            </w:r>
          </w:p>
        </w:tc>
        <w:tc>
          <w:tcPr>
            <w:tcW w:w="17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F36E664" w14:textId="77777777" w:rsidR="004416EE" w:rsidRPr="00883A83" w:rsidRDefault="004416EE" w:rsidP="004416EE">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6</w:t>
            </w:r>
          </w:p>
        </w:tc>
      </w:tr>
      <w:tr w:rsidR="004416EE" w:rsidRPr="00883A83" w14:paraId="0379D477" w14:textId="77777777" w:rsidTr="004416EE">
        <w:trPr>
          <w:trHeight w:val="346"/>
        </w:trPr>
        <w:tc>
          <w:tcPr>
            <w:tcW w:w="1772"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D746DFC" w14:textId="77777777" w:rsidR="004416EE" w:rsidRPr="00883A83" w:rsidRDefault="004416EE" w:rsidP="004416EE">
            <w:pPr>
              <w:rPr>
                <w:rFonts w:ascii="Myriad Pro" w:hAnsi="Myriad Pro"/>
                <w:b/>
                <w:bCs/>
                <w:color w:val="000000"/>
                <w:sz w:val="18"/>
                <w:szCs w:val="18"/>
              </w:rPr>
            </w:pPr>
            <w:r w:rsidRPr="00883A83">
              <w:rPr>
                <w:rFonts w:ascii="Myriad Pro" w:hAnsi="Myriad Pro"/>
                <w:b/>
                <w:bCs/>
                <w:color w:val="000000"/>
                <w:sz w:val="18"/>
                <w:szCs w:val="18"/>
              </w:rPr>
              <w:t>Плата за аренду имущества и лизинг в т.ч.</w:t>
            </w:r>
          </w:p>
        </w:tc>
        <w:tc>
          <w:tcPr>
            <w:tcW w:w="255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6AC2E99" w14:textId="77777777" w:rsidR="004416EE" w:rsidRPr="00883A83" w:rsidRDefault="004416EE" w:rsidP="004416EE">
            <w:pPr>
              <w:jc w:val="center"/>
              <w:rPr>
                <w:rFonts w:ascii="Myriad Pro" w:hAnsi="Myriad Pro"/>
                <w:b/>
                <w:bCs/>
                <w:color w:val="000000"/>
                <w:sz w:val="18"/>
                <w:szCs w:val="18"/>
              </w:rPr>
            </w:pPr>
            <w:r w:rsidRPr="00883A83">
              <w:rPr>
                <w:rFonts w:ascii="Myriad Pro" w:hAnsi="Myriad Pro"/>
                <w:b/>
                <w:bCs/>
                <w:color w:val="000000"/>
                <w:sz w:val="18"/>
                <w:szCs w:val="18"/>
              </w:rPr>
              <w:t>15 520,6</w:t>
            </w:r>
          </w:p>
        </w:tc>
        <w:tc>
          <w:tcPr>
            <w:tcW w:w="1349" w:type="dxa"/>
            <w:tcBorders>
              <w:top w:val="single" w:sz="4" w:space="0" w:color="FFFFFF" w:themeColor="background1"/>
              <w:left w:val="nil"/>
              <w:bottom w:val="single" w:sz="4" w:space="0" w:color="auto"/>
              <w:right w:val="single" w:sz="4" w:space="0" w:color="auto"/>
            </w:tcBorders>
            <w:shd w:val="clear" w:color="auto" w:fill="auto"/>
            <w:vAlign w:val="center"/>
            <w:hideMark/>
          </w:tcPr>
          <w:p w14:paraId="66845316" w14:textId="77777777" w:rsidR="004416EE" w:rsidRPr="00883A83" w:rsidRDefault="004416EE" w:rsidP="004416EE">
            <w:pPr>
              <w:jc w:val="center"/>
              <w:rPr>
                <w:rFonts w:ascii="Myriad Pro" w:hAnsi="Myriad Pro"/>
                <w:b/>
                <w:bCs/>
                <w:color w:val="000000"/>
                <w:sz w:val="18"/>
                <w:szCs w:val="18"/>
              </w:rPr>
            </w:pPr>
            <w:r w:rsidRPr="00883A83">
              <w:rPr>
                <w:rFonts w:ascii="Myriad Pro" w:hAnsi="Myriad Pro"/>
                <w:b/>
                <w:bCs/>
                <w:color w:val="000000"/>
                <w:sz w:val="18"/>
                <w:szCs w:val="18"/>
              </w:rPr>
              <w:t>6 374,9</w:t>
            </w:r>
          </w:p>
        </w:tc>
        <w:tc>
          <w:tcPr>
            <w:tcW w:w="1349"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D7452F9" w14:textId="77777777" w:rsidR="004416EE" w:rsidRPr="00883A83" w:rsidRDefault="004416EE" w:rsidP="004416EE">
            <w:pPr>
              <w:jc w:val="center"/>
              <w:rPr>
                <w:rFonts w:ascii="Myriad Pro" w:hAnsi="Myriad Pro"/>
                <w:b/>
                <w:bCs/>
                <w:color w:val="000000"/>
                <w:sz w:val="18"/>
                <w:szCs w:val="18"/>
              </w:rPr>
            </w:pPr>
            <w:r w:rsidRPr="00883A83">
              <w:rPr>
                <w:rFonts w:ascii="Myriad Pro" w:hAnsi="Myriad Pro"/>
                <w:b/>
                <w:bCs/>
                <w:color w:val="000000"/>
                <w:sz w:val="18"/>
                <w:szCs w:val="18"/>
              </w:rPr>
              <w:t>5 697,3</w:t>
            </w:r>
          </w:p>
        </w:tc>
        <w:tc>
          <w:tcPr>
            <w:tcW w:w="1333"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2A00E71" w14:textId="77777777" w:rsidR="004416EE" w:rsidRPr="00883A83" w:rsidRDefault="004416EE" w:rsidP="004416EE">
            <w:pPr>
              <w:jc w:val="center"/>
              <w:rPr>
                <w:rFonts w:ascii="Myriad Pro" w:hAnsi="Myriad Pro"/>
                <w:b/>
                <w:bCs/>
                <w:color w:val="000000"/>
                <w:sz w:val="18"/>
                <w:szCs w:val="18"/>
              </w:rPr>
            </w:pPr>
            <w:r w:rsidRPr="00883A83">
              <w:rPr>
                <w:rFonts w:ascii="Myriad Pro" w:hAnsi="Myriad Pro"/>
                <w:b/>
                <w:bCs/>
                <w:color w:val="000000"/>
                <w:sz w:val="18"/>
                <w:szCs w:val="18"/>
              </w:rPr>
              <w:t>-    677,6</w:t>
            </w:r>
          </w:p>
        </w:tc>
        <w:tc>
          <w:tcPr>
            <w:tcW w:w="1723"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1570C27" w14:textId="77777777" w:rsidR="004416EE" w:rsidRPr="00883A83" w:rsidRDefault="004416EE" w:rsidP="004416EE">
            <w:pPr>
              <w:jc w:val="center"/>
              <w:rPr>
                <w:rFonts w:ascii="Myriad Pro" w:hAnsi="Myriad Pro"/>
                <w:b/>
                <w:bCs/>
                <w:color w:val="000000"/>
                <w:sz w:val="18"/>
                <w:szCs w:val="18"/>
              </w:rPr>
            </w:pPr>
            <w:r w:rsidRPr="00883A83">
              <w:rPr>
                <w:rFonts w:ascii="Myriad Pro" w:hAnsi="Myriad Pro"/>
                <w:b/>
                <w:bCs/>
                <w:color w:val="000000"/>
                <w:sz w:val="18"/>
                <w:szCs w:val="18"/>
              </w:rPr>
              <w:t>-10,6%</w:t>
            </w:r>
          </w:p>
        </w:tc>
      </w:tr>
      <w:tr w:rsidR="004416EE" w:rsidRPr="00883A83" w14:paraId="022F79A2" w14:textId="77777777" w:rsidTr="004416EE">
        <w:trPr>
          <w:trHeight w:val="346"/>
        </w:trPr>
        <w:tc>
          <w:tcPr>
            <w:tcW w:w="1772" w:type="dxa"/>
            <w:tcBorders>
              <w:top w:val="nil"/>
              <w:left w:val="single" w:sz="4" w:space="0" w:color="auto"/>
              <w:bottom w:val="single" w:sz="4" w:space="0" w:color="auto"/>
              <w:right w:val="single" w:sz="4" w:space="0" w:color="auto"/>
            </w:tcBorders>
            <w:shd w:val="clear" w:color="auto" w:fill="auto"/>
            <w:vAlign w:val="center"/>
            <w:hideMark/>
          </w:tcPr>
          <w:p w14:paraId="73D897B8" w14:textId="77777777" w:rsidR="004416EE" w:rsidRPr="00883A83" w:rsidRDefault="004416EE" w:rsidP="004416EE">
            <w:pPr>
              <w:rPr>
                <w:rFonts w:ascii="Myriad Pro" w:hAnsi="Myriad Pro"/>
                <w:color w:val="000000"/>
                <w:sz w:val="18"/>
                <w:szCs w:val="18"/>
              </w:rPr>
            </w:pPr>
            <w:r w:rsidRPr="00883A83">
              <w:rPr>
                <w:rFonts w:ascii="Myriad Pro" w:hAnsi="Myriad Pro"/>
                <w:color w:val="000000"/>
                <w:sz w:val="18"/>
                <w:szCs w:val="18"/>
              </w:rPr>
              <w:t>Аренда земли</w:t>
            </w:r>
          </w:p>
        </w:tc>
        <w:tc>
          <w:tcPr>
            <w:tcW w:w="2552" w:type="dxa"/>
            <w:tcBorders>
              <w:top w:val="nil"/>
              <w:left w:val="nil"/>
              <w:bottom w:val="single" w:sz="4" w:space="0" w:color="auto"/>
              <w:right w:val="single" w:sz="4" w:space="0" w:color="auto"/>
            </w:tcBorders>
            <w:shd w:val="clear" w:color="auto" w:fill="auto"/>
            <w:vAlign w:val="center"/>
            <w:hideMark/>
          </w:tcPr>
          <w:p w14:paraId="574165E9" w14:textId="77777777" w:rsidR="004416EE" w:rsidRPr="00883A83" w:rsidRDefault="004416EE" w:rsidP="004416EE">
            <w:pPr>
              <w:jc w:val="center"/>
              <w:rPr>
                <w:rFonts w:ascii="Myriad Pro" w:hAnsi="Myriad Pro"/>
                <w:color w:val="000000"/>
                <w:sz w:val="18"/>
                <w:szCs w:val="18"/>
              </w:rPr>
            </w:pPr>
            <w:r w:rsidRPr="00883A83">
              <w:rPr>
                <w:rFonts w:ascii="Myriad Pro" w:hAnsi="Myriad Pro"/>
                <w:color w:val="000000"/>
                <w:sz w:val="18"/>
                <w:szCs w:val="18"/>
              </w:rPr>
              <w:t>2 042,7</w:t>
            </w:r>
          </w:p>
        </w:tc>
        <w:tc>
          <w:tcPr>
            <w:tcW w:w="1349" w:type="dxa"/>
            <w:tcBorders>
              <w:top w:val="nil"/>
              <w:left w:val="nil"/>
              <w:bottom w:val="single" w:sz="4" w:space="0" w:color="auto"/>
              <w:right w:val="single" w:sz="4" w:space="0" w:color="auto"/>
            </w:tcBorders>
            <w:shd w:val="clear" w:color="auto" w:fill="auto"/>
            <w:vAlign w:val="center"/>
            <w:hideMark/>
          </w:tcPr>
          <w:p w14:paraId="02EF842C" w14:textId="77777777" w:rsidR="004416EE" w:rsidRPr="00883A83" w:rsidRDefault="004416EE" w:rsidP="004416EE">
            <w:pPr>
              <w:jc w:val="center"/>
              <w:rPr>
                <w:rFonts w:ascii="Myriad Pro" w:hAnsi="Myriad Pro"/>
                <w:color w:val="000000"/>
                <w:sz w:val="18"/>
                <w:szCs w:val="18"/>
              </w:rPr>
            </w:pPr>
            <w:r w:rsidRPr="00883A83">
              <w:rPr>
                <w:rFonts w:ascii="Myriad Pro" w:hAnsi="Myriad Pro"/>
                <w:color w:val="000000"/>
                <w:sz w:val="18"/>
                <w:szCs w:val="18"/>
              </w:rPr>
              <w:t>2 042,7</w:t>
            </w:r>
          </w:p>
        </w:tc>
        <w:tc>
          <w:tcPr>
            <w:tcW w:w="1349" w:type="dxa"/>
            <w:tcBorders>
              <w:top w:val="nil"/>
              <w:left w:val="nil"/>
              <w:bottom w:val="single" w:sz="4" w:space="0" w:color="auto"/>
              <w:right w:val="single" w:sz="4" w:space="0" w:color="auto"/>
            </w:tcBorders>
            <w:shd w:val="clear" w:color="auto" w:fill="auto"/>
            <w:vAlign w:val="center"/>
            <w:hideMark/>
          </w:tcPr>
          <w:p w14:paraId="39AE4E5F" w14:textId="77777777" w:rsidR="004416EE" w:rsidRPr="00883A83" w:rsidRDefault="004416EE" w:rsidP="004416EE">
            <w:pPr>
              <w:jc w:val="center"/>
              <w:rPr>
                <w:rFonts w:ascii="Myriad Pro" w:hAnsi="Myriad Pro"/>
                <w:color w:val="000000"/>
                <w:sz w:val="18"/>
                <w:szCs w:val="18"/>
              </w:rPr>
            </w:pPr>
            <w:r w:rsidRPr="00883A83">
              <w:rPr>
                <w:rFonts w:ascii="Myriad Pro" w:hAnsi="Myriad Pro"/>
                <w:color w:val="000000"/>
                <w:sz w:val="18"/>
                <w:szCs w:val="18"/>
              </w:rPr>
              <w:t>2 042,7</w:t>
            </w:r>
          </w:p>
        </w:tc>
        <w:tc>
          <w:tcPr>
            <w:tcW w:w="1333" w:type="dxa"/>
            <w:tcBorders>
              <w:top w:val="nil"/>
              <w:left w:val="nil"/>
              <w:bottom w:val="single" w:sz="4" w:space="0" w:color="auto"/>
              <w:right w:val="single" w:sz="4" w:space="0" w:color="auto"/>
            </w:tcBorders>
            <w:shd w:val="clear" w:color="auto" w:fill="auto"/>
            <w:vAlign w:val="center"/>
            <w:hideMark/>
          </w:tcPr>
          <w:p w14:paraId="6F0169CE" w14:textId="77777777" w:rsidR="004416EE" w:rsidRPr="00883A83" w:rsidRDefault="004416EE" w:rsidP="004416EE">
            <w:pPr>
              <w:jc w:val="center"/>
              <w:rPr>
                <w:rFonts w:ascii="Myriad Pro" w:hAnsi="Myriad Pro"/>
                <w:color w:val="000000"/>
                <w:sz w:val="18"/>
                <w:szCs w:val="18"/>
              </w:rPr>
            </w:pPr>
            <w:r w:rsidRPr="00883A83">
              <w:rPr>
                <w:rFonts w:ascii="Myriad Pro" w:hAnsi="Myriad Pro"/>
                <w:color w:val="000000"/>
                <w:sz w:val="18"/>
                <w:szCs w:val="18"/>
              </w:rPr>
              <w:t>0,0</w:t>
            </w:r>
          </w:p>
        </w:tc>
        <w:tc>
          <w:tcPr>
            <w:tcW w:w="1723" w:type="dxa"/>
            <w:tcBorders>
              <w:top w:val="nil"/>
              <w:left w:val="nil"/>
              <w:bottom w:val="single" w:sz="4" w:space="0" w:color="auto"/>
              <w:right w:val="single" w:sz="4" w:space="0" w:color="auto"/>
            </w:tcBorders>
            <w:shd w:val="clear" w:color="auto" w:fill="auto"/>
            <w:vAlign w:val="center"/>
            <w:hideMark/>
          </w:tcPr>
          <w:p w14:paraId="2444E5C5" w14:textId="77777777" w:rsidR="004416EE" w:rsidRPr="00883A83" w:rsidRDefault="004416EE" w:rsidP="004416EE">
            <w:pPr>
              <w:jc w:val="center"/>
              <w:rPr>
                <w:rFonts w:ascii="Myriad Pro" w:hAnsi="Myriad Pro"/>
                <w:color w:val="000000"/>
                <w:sz w:val="18"/>
                <w:szCs w:val="18"/>
              </w:rPr>
            </w:pPr>
            <w:r w:rsidRPr="00883A83">
              <w:rPr>
                <w:rFonts w:ascii="Myriad Pro" w:hAnsi="Myriad Pro"/>
                <w:color w:val="000000"/>
                <w:sz w:val="18"/>
                <w:szCs w:val="18"/>
              </w:rPr>
              <w:t>0,0%</w:t>
            </w:r>
          </w:p>
        </w:tc>
      </w:tr>
      <w:tr w:rsidR="004416EE" w:rsidRPr="00883A83" w14:paraId="64F85BCC" w14:textId="77777777" w:rsidTr="004416EE">
        <w:trPr>
          <w:trHeight w:val="346"/>
        </w:trPr>
        <w:tc>
          <w:tcPr>
            <w:tcW w:w="1772" w:type="dxa"/>
            <w:tcBorders>
              <w:top w:val="nil"/>
              <w:left w:val="single" w:sz="4" w:space="0" w:color="auto"/>
              <w:bottom w:val="single" w:sz="4" w:space="0" w:color="auto"/>
              <w:right w:val="single" w:sz="4" w:space="0" w:color="auto"/>
            </w:tcBorders>
            <w:shd w:val="clear" w:color="auto" w:fill="auto"/>
            <w:vAlign w:val="center"/>
            <w:hideMark/>
          </w:tcPr>
          <w:p w14:paraId="7259DEC4" w14:textId="77777777" w:rsidR="004416EE" w:rsidRPr="00883A83" w:rsidRDefault="004416EE" w:rsidP="004416EE">
            <w:pPr>
              <w:rPr>
                <w:rFonts w:ascii="Myriad Pro" w:hAnsi="Myriad Pro"/>
                <w:color w:val="000000"/>
                <w:sz w:val="18"/>
                <w:szCs w:val="18"/>
              </w:rPr>
            </w:pPr>
            <w:r w:rsidRPr="00883A83">
              <w:rPr>
                <w:rFonts w:ascii="Myriad Pro" w:hAnsi="Myriad Pro"/>
                <w:color w:val="000000"/>
                <w:sz w:val="18"/>
                <w:szCs w:val="18"/>
              </w:rPr>
              <w:t>Аренда электросетевого оборудования</w:t>
            </w:r>
          </w:p>
        </w:tc>
        <w:tc>
          <w:tcPr>
            <w:tcW w:w="2552" w:type="dxa"/>
            <w:tcBorders>
              <w:top w:val="nil"/>
              <w:left w:val="nil"/>
              <w:bottom w:val="single" w:sz="4" w:space="0" w:color="auto"/>
              <w:right w:val="single" w:sz="4" w:space="0" w:color="auto"/>
            </w:tcBorders>
            <w:shd w:val="clear" w:color="auto" w:fill="auto"/>
            <w:vAlign w:val="center"/>
            <w:hideMark/>
          </w:tcPr>
          <w:p w14:paraId="7CC3F7C4" w14:textId="77777777" w:rsidR="004416EE" w:rsidRPr="00883A83" w:rsidRDefault="004416EE" w:rsidP="004416EE">
            <w:pPr>
              <w:jc w:val="center"/>
              <w:rPr>
                <w:rFonts w:ascii="Myriad Pro" w:hAnsi="Myriad Pro"/>
                <w:color w:val="000000"/>
                <w:sz w:val="18"/>
                <w:szCs w:val="18"/>
              </w:rPr>
            </w:pPr>
            <w:r w:rsidRPr="00883A83">
              <w:rPr>
                <w:rFonts w:ascii="Myriad Pro" w:hAnsi="Myriad Pro"/>
                <w:color w:val="000000"/>
                <w:sz w:val="18"/>
                <w:szCs w:val="18"/>
              </w:rPr>
              <w:t>4 332,1</w:t>
            </w:r>
          </w:p>
        </w:tc>
        <w:tc>
          <w:tcPr>
            <w:tcW w:w="1349" w:type="dxa"/>
            <w:tcBorders>
              <w:top w:val="nil"/>
              <w:left w:val="nil"/>
              <w:bottom w:val="single" w:sz="4" w:space="0" w:color="auto"/>
              <w:right w:val="single" w:sz="4" w:space="0" w:color="auto"/>
            </w:tcBorders>
            <w:shd w:val="clear" w:color="auto" w:fill="auto"/>
            <w:vAlign w:val="center"/>
            <w:hideMark/>
          </w:tcPr>
          <w:p w14:paraId="050526FF" w14:textId="77777777" w:rsidR="004416EE" w:rsidRPr="00883A83" w:rsidRDefault="004416EE" w:rsidP="004416EE">
            <w:pPr>
              <w:jc w:val="center"/>
              <w:rPr>
                <w:rFonts w:ascii="Myriad Pro" w:hAnsi="Myriad Pro"/>
                <w:color w:val="000000"/>
                <w:sz w:val="18"/>
                <w:szCs w:val="18"/>
              </w:rPr>
            </w:pPr>
            <w:r w:rsidRPr="00883A83">
              <w:rPr>
                <w:rFonts w:ascii="Myriad Pro" w:hAnsi="Myriad Pro"/>
                <w:color w:val="000000"/>
                <w:sz w:val="18"/>
                <w:szCs w:val="18"/>
              </w:rPr>
              <w:t>4 332,1</w:t>
            </w:r>
          </w:p>
        </w:tc>
        <w:tc>
          <w:tcPr>
            <w:tcW w:w="1349" w:type="dxa"/>
            <w:tcBorders>
              <w:top w:val="nil"/>
              <w:left w:val="nil"/>
              <w:bottom w:val="single" w:sz="4" w:space="0" w:color="auto"/>
              <w:right w:val="single" w:sz="4" w:space="0" w:color="auto"/>
            </w:tcBorders>
            <w:shd w:val="clear" w:color="auto" w:fill="auto"/>
            <w:vAlign w:val="center"/>
            <w:hideMark/>
          </w:tcPr>
          <w:p w14:paraId="31B5C3CD" w14:textId="77777777" w:rsidR="004416EE" w:rsidRPr="00883A83" w:rsidRDefault="004416EE" w:rsidP="004416EE">
            <w:pPr>
              <w:jc w:val="center"/>
              <w:rPr>
                <w:rFonts w:ascii="Myriad Pro" w:hAnsi="Myriad Pro"/>
                <w:color w:val="000000"/>
                <w:sz w:val="18"/>
                <w:szCs w:val="18"/>
              </w:rPr>
            </w:pPr>
            <w:r w:rsidRPr="00883A83">
              <w:rPr>
                <w:rFonts w:ascii="Myriad Pro" w:hAnsi="Myriad Pro"/>
                <w:color w:val="0D0D0D" w:themeColor="text1" w:themeTint="F2"/>
                <w:sz w:val="18"/>
                <w:szCs w:val="18"/>
              </w:rPr>
              <w:t>3 138,4</w:t>
            </w:r>
          </w:p>
        </w:tc>
        <w:tc>
          <w:tcPr>
            <w:tcW w:w="1333" w:type="dxa"/>
            <w:tcBorders>
              <w:top w:val="nil"/>
              <w:left w:val="nil"/>
              <w:bottom w:val="single" w:sz="4" w:space="0" w:color="auto"/>
              <w:right w:val="single" w:sz="4" w:space="0" w:color="auto"/>
            </w:tcBorders>
            <w:shd w:val="clear" w:color="auto" w:fill="auto"/>
            <w:vAlign w:val="center"/>
            <w:hideMark/>
          </w:tcPr>
          <w:p w14:paraId="25256E09" w14:textId="77777777" w:rsidR="004416EE" w:rsidRPr="00883A83" w:rsidRDefault="004416EE" w:rsidP="004416EE">
            <w:pPr>
              <w:jc w:val="center"/>
              <w:rPr>
                <w:rFonts w:ascii="Myriad Pro" w:hAnsi="Myriad Pro"/>
                <w:color w:val="000000"/>
                <w:sz w:val="18"/>
                <w:szCs w:val="18"/>
              </w:rPr>
            </w:pPr>
            <w:r w:rsidRPr="00883A83">
              <w:rPr>
                <w:rFonts w:ascii="Myriad Pro" w:hAnsi="Myriad Pro"/>
                <w:color w:val="000000"/>
                <w:sz w:val="18"/>
                <w:szCs w:val="18"/>
              </w:rPr>
              <w:t>-  1 193,8</w:t>
            </w:r>
          </w:p>
        </w:tc>
        <w:tc>
          <w:tcPr>
            <w:tcW w:w="1723" w:type="dxa"/>
            <w:tcBorders>
              <w:top w:val="nil"/>
              <w:left w:val="nil"/>
              <w:bottom w:val="single" w:sz="4" w:space="0" w:color="auto"/>
              <w:right w:val="single" w:sz="4" w:space="0" w:color="auto"/>
            </w:tcBorders>
            <w:shd w:val="clear" w:color="auto" w:fill="auto"/>
            <w:vAlign w:val="center"/>
            <w:hideMark/>
          </w:tcPr>
          <w:p w14:paraId="27FB0B97" w14:textId="77777777" w:rsidR="004416EE" w:rsidRPr="00883A83" w:rsidRDefault="004416EE" w:rsidP="004416EE">
            <w:pPr>
              <w:jc w:val="center"/>
              <w:rPr>
                <w:rFonts w:ascii="Myriad Pro" w:hAnsi="Myriad Pro"/>
                <w:color w:val="000000"/>
                <w:sz w:val="18"/>
                <w:szCs w:val="18"/>
              </w:rPr>
            </w:pPr>
            <w:r w:rsidRPr="00883A83">
              <w:rPr>
                <w:rFonts w:ascii="Myriad Pro" w:hAnsi="Myriad Pro"/>
                <w:color w:val="000000"/>
                <w:sz w:val="18"/>
                <w:szCs w:val="18"/>
              </w:rPr>
              <w:t>-27,6%</w:t>
            </w:r>
          </w:p>
        </w:tc>
      </w:tr>
      <w:tr w:rsidR="004416EE" w:rsidRPr="00883A83" w14:paraId="1F072CA8" w14:textId="77777777" w:rsidTr="004416EE">
        <w:trPr>
          <w:trHeight w:val="346"/>
        </w:trPr>
        <w:tc>
          <w:tcPr>
            <w:tcW w:w="1772" w:type="dxa"/>
            <w:tcBorders>
              <w:top w:val="nil"/>
              <w:left w:val="single" w:sz="4" w:space="0" w:color="auto"/>
              <w:bottom w:val="single" w:sz="4" w:space="0" w:color="auto"/>
              <w:right w:val="single" w:sz="4" w:space="0" w:color="auto"/>
            </w:tcBorders>
            <w:shd w:val="clear" w:color="auto" w:fill="auto"/>
            <w:vAlign w:val="center"/>
            <w:hideMark/>
          </w:tcPr>
          <w:p w14:paraId="26E686F0" w14:textId="77777777" w:rsidR="004416EE" w:rsidRPr="00883A83" w:rsidRDefault="004416EE" w:rsidP="004416EE">
            <w:pPr>
              <w:rPr>
                <w:rFonts w:ascii="Myriad Pro" w:hAnsi="Myriad Pro"/>
                <w:color w:val="000000"/>
                <w:sz w:val="18"/>
                <w:szCs w:val="18"/>
              </w:rPr>
            </w:pPr>
            <w:r w:rsidRPr="00883A83">
              <w:rPr>
                <w:rFonts w:ascii="Myriad Pro" w:hAnsi="Myriad Pro"/>
                <w:color w:val="000000"/>
                <w:sz w:val="18"/>
                <w:szCs w:val="18"/>
              </w:rPr>
              <w:t>Аренда зданий и помещений</w:t>
            </w:r>
          </w:p>
        </w:tc>
        <w:tc>
          <w:tcPr>
            <w:tcW w:w="2552" w:type="dxa"/>
            <w:tcBorders>
              <w:top w:val="nil"/>
              <w:left w:val="nil"/>
              <w:bottom w:val="single" w:sz="4" w:space="0" w:color="auto"/>
              <w:right w:val="single" w:sz="4" w:space="0" w:color="auto"/>
            </w:tcBorders>
            <w:shd w:val="clear" w:color="auto" w:fill="auto"/>
            <w:vAlign w:val="center"/>
            <w:hideMark/>
          </w:tcPr>
          <w:p w14:paraId="74D37941" w14:textId="77777777" w:rsidR="004416EE" w:rsidRPr="00883A83" w:rsidRDefault="004416EE" w:rsidP="004416EE">
            <w:pPr>
              <w:jc w:val="center"/>
              <w:rPr>
                <w:rFonts w:ascii="Myriad Pro" w:hAnsi="Myriad Pro"/>
                <w:color w:val="000000"/>
                <w:sz w:val="18"/>
                <w:szCs w:val="18"/>
              </w:rPr>
            </w:pPr>
            <w:r w:rsidRPr="00883A83">
              <w:rPr>
                <w:rFonts w:ascii="Myriad Pro" w:hAnsi="Myriad Pro"/>
                <w:color w:val="000000"/>
                <w:sz w:val="18"/>
                <w:szCs w:val="18"/>
              </w:rPr>
              <w:t>8 967,7</w:t>
            </w:r>
          </w:p>
        </w:tc>
        <w:tc>
          <w:tcPr>
            <w:tcW w:w="1349" w:type="dxa"/>
            <w:tcBorders>
              <w:top w:val="nil"/>
              <w:left w:val="nil"/>
              <w:bottom w:val="single" w:sz="4" w:space="0" w:color="auto"/>
              <w:right w:val="single" w:sz="4" w:space="0" w:color="auto"/>
            </w:tcBorders>
            <w:shd w:val="clear" w:color="auto" w:fill="auto"/>
            <w:vAlign w:val="center"/>
            <w:hideMark/>
          </w:tcPr>
          <w:p w14:paraId="6FDFAB2C" w14:textId="77777777" w:rsidR="004416EE" w:rsidRPr="00883A83" w:rsidRDefault="004416EE" w:rsidP="004416EE">
            <w:pPr>
              <w:jc w:val="center"/>
              <w:rPr>
                <w:rFonts w:ascii="Myriad Pro" w:hAnsi="Myriad Pro"/>
                <w:color w:val="000000"/>
                <w:sz w:val="18"/>
                <w:szCs w:val="18"/>
              </w:rPr>
            </w:pPr>
            <w:r w:rsidRPr="00883A83">
              <w:rPr>
                <w:rFonts w:ascii="Myriad Pro" w:hAnsi="Myriad Pro"/>
                <w:color w:val="000000"/>
                <w:sz w:val="18"/>
                <w:szCs w:val="18"/>
              </w:rPr>
              <w:t>-</w:t>
            </w:r>
          </w:p>
        </w:tc>
        <w:tc>
          <w:tcPr>
            <w:tcW w:w="1349" w:type="dxa"/>
            <w:tcBorders>
              <w:top w:val="nil"/>
              <w:left w:val="nil"/>
              <w:bottom w:val="single" w:sz="4" w:space="0" w:color="auto"/>
              <w:right w:val="single" w:sz="4" w:space="0" w:color="auto"/>
            </w:tcBorders>
            <w:shd w:val="clear" w:color="auto" w:fill="auto"/>
            <w:vAlign w:val="center"/>
            <w:hideMark/>
          </w:tcPr>
          <w:p w14:paraId="72B69ADC" w14:textId="77777777" w:rsidR="004416EE" w:rsidRPr="00883A83" w:rsidRDefault="004416EE" w:rsidP="004416EE">
            <w:pPr>
              <w:jc w:val="center"/>
              <w:rPr>
                <w:rFonts w:ascii="Myriad Pro" w:hAnsi="Myriad Pro"/>
                <w:color w:val="000000"/>
                <w:sz w:val="18"/>
                <w:szCs w:val="18"/>
              </w:rPr>
            </w:pPr>
            <w:r w:rsidRPr="00883A83">
              <w:rPr>
                <w:rFonts w:ascii="Myriad Pro" w:hAnsi="Myriad Pro"/>
                <w:color w:val="000000"/>
                <w:sz w:val="18"/>
                <w:szCs w:val="18"/>
              </w:rPr>
              <w:t>338,2</w:t>
            </w:r>
          </w:p>
        </w:tc>
        <w:tc>
          <w:tcPr>
            <w:tcW w:w="1333" w:type="dxa"/>
            <w:tcBorders>
              <w:top w:val="nil"/>
              <w:left w:val="nil"/>
              <w:bottom w:val="single" w:sz="4" w:space="0" w:color="auto"/>
              <w:right w:val="single" w:sz="4" w:space="0" w:color="auto"/>
            </w:tcBorders>
            <w:shd w:val="clear" w:color="auto" w:fill="auto"/>
            <w:vAlign w:val="center"/>
            <w:hideMark/>
          </w:tcPr>
          <w:p w14:paraId="625FEF11" w14:textId="77777777" w:rsidR="004416EE" w:rsidRPr="00883A83" w:rsidRDefault="004416EE" w:rsidP="004416EE">
            <w:pPr>
              <w:jc w:val="center"/>
              <w:rPr>
                <w:rFonts w:ascii="Myriad Pro" w:hAnsi="Myriad Pro"/>
                <w:color w:val="000000"/>
                <w:sz w:val="18"/>
                <w:szCs w:val="18"/>
              </w:rPr>
            </w:pPr>
            <w:r w:rsidRPr="00883A83">
              <w:rPr>
                <w:rFonts w:ascii="Myriad Pro" w:hAnsi="Myriad Pro"/>
                <w:color w:val="000000"/>
                <w:sz w:val="18"/>
                <w:szCs w:val="18"/>
              </w:rPr>
              <w:t>338,2</w:t>
            </w:r>
          </w:p>
        </w:tc>
        <w:tc>
          <w:tcPr>
            <w:tcW w:w="1723" w:type="dxa"/>
            <w:tcBorders>
              <w:top w:val="nil"/>
              <w:left w:val="nil"/>
              <w:bottom w:val="single" w:sz="4" w:space="0" w:color="auto"/>
              <w:right w:val="single" w:sz="4" w:space="0" w:color="auto"/>
            </w:tcBorders>
            <w:shd w:val="clear" w:color="auto" w:fill="auto"/>
            <w:vAlign w:val="center"/>
            <w:hideMark/>
          </w:tcPr>
          <w:p w14:paraId="156356D7" w14:textId="77777777" w:rsidR="004416EE" w:rsidRPr="00883A83" w:rsidRDefault="004416EE" w:rsidP="004416EE">
            <w:pPr>
              <w:jc w:val="center"/>
              <w:rPr>
                <w:rFonts w:ascii="Myriad Pro" w:hAnsi="Myriad Pro"/>
                <w:color w:val="000000"/>
                <w:sz w:val="18"/>
                <w:szCs w:val="18"/>
              </w:rPr>
            </w:pPr>
            <w:r w:rsidRPr="00883A83">
              <w:rPr>
                <w:rFonts w:ascii="Myriad Pro" w:hAnsi="Myriad Pro"/>
                <w:color w:val="000000"/>
                <w:sz w:val="18"/>
                <w:szCs w:val="18"/>
              </w:rPr>
              <w:t>100,0%</w:t>
            </w:r>
          </w:p>
        </w:tc>
      </w:tr>
      <w:tr w:rsidR="004416EE" w:rsidRPr="00883A83" w14:paraId="559FF236" w14:textId="77777777" w:rsidTr="004416EE">
        <w:trPr>
          <w:trHeight w:val="346"/>
        </w:trPr>
        <w:tc>
          <w:tcPr>
            <w:tcW w:w="1772" w:type="dxa"/>
            <w:tcBorders>
              <w:top w:val="nil"/>
              <w:left w:val="single" w:sz="4" w:space="0" w:color="auto"/>
              <w:bottom w:val="single" w:sz="4" w:space="0" w:color="auto"/>
              <w:right w:val="single" w:sz="4" w:space="0" w:color="auto"/>
            </w:tcBorders>
            <w:shd w:val="clear" w:color="auto" w:fill="auto"/>
            <w:vAlign w:val="center"/>
            <w:hideMark/>
          </w:tcPr>
          <w:p w14:paraId="7148E57F" w14:textId="77777777" w:rsidR="004416EE" w:rsidRPr="00883A83" w:rsidRDefault="004416EE" w:rsidP="004416EE">
            <w:pPr>
              <w:rPr>
                <w:rFonts w:ascii="Myriad Pro" w:hAnsi="Myriad Pro"/>
                <w:color w:val="000000"/>
                <w:sz w:val="18"/>
                <w:szCs w:val="18"/>
              </w:rPr>
            </w:pPr>
            <w:r w:rsidRPr="00883A83">
              <w:rPr>
                <w:rFonts w:ascii="Myriad Pro" w:hAnsi="Myriad Pro"/>
                <w:color w:val="000000"/>
                <w:sz w:val="18"/>
                <w:szCs w:val="18"/>
              </w:rPr>
              <w:t>Аренда транспорта</w:t>
            </w:r>
          </w:p>
        </w:tc>
        <w:tc>
          <w:tcPr>
            <w:tcW w:w="2552" w:type="dxa"/>
            <w:tcBorders>
              <w:top w:val="nil"/>
              <w:left w:val="nil"/>
              <w:bottom w:val="single" w:sz="4" w:space="0" w:color="auto"/>
              <w:right w:val="single" w:sz="4" w:space="0" w:color="auto"/>
            </w:tcBorders>
            <w:shd w:val="clear" w:color="auto" w:fill="auto"/>
            <w:vAlign w:val="center"/>
            <w:hideMark/>
          </w:tcPr>
          <w:p w14:paraId="14992962" w14:textId="77777777" w:rsidR="004416EE" w:rsidRPr="00883A83" w:rsidRDefault="004416EE" w:rsidP="004416EE">
            <w:pPr>
              <w:jc w:val="center"/>
              <w:rPr>
                <w:rFonts w:ascii="Myriad Pro" w:hAnsi="Myriad Pro"/>
                <w:color w:val="000000"/>
                <w:sz w:val="18"/>
                <w:szCs w:val="18"/>
              </w:rPr>
            </w:pPr>
            <w:r w:rsidRPr="00883A83">
              <w:rPr>
                <w:rFonts w:ascii="Myriad Pro" w:hAnsi="Myriad Pro"/>
                <w:color w:val="000000"/>
                <w:sz w:val="18"/>
                <w:szCs w:val="18"/>
              </w:rPr>
              <w:t>178,0</w:t>
            </w:r>
          </w:p>
        </w:tc>
        <w:tc>
          <w:tcPr>
            <w:tcW w:w="1349" w:type="dxa"/>
            <w:tcBorders>
              <w:top w:val="nil"/>
              <w:left w:val="nil"/>
              <w:bottom w:val="single" w:sz="4" w:space="0" w:color="auto"/>
              <w:right w:val="single" w:sz="4" w:space="0" w:color="auto"/>
            </w:tcBorders>
            <w:shd w:val="clear" w:color="auto" w:fill="auto"/>
            <w:vAlign w:val="center"/>
            <w:hideMark/>
          </w:tcPr>
          <w:p w14:paraId="52D54BF9" w14:textId="77777777" w:rsidR="004416EE" w:rsidRPr="00883A83" w:rsidRDefault="004416EE" w:rsidP="004416EE">
            <w:pPr>
              <w:jc w:val="center"/>
              <w:rPr>
                <w:rFonts w:ascii="Myriad Pro" w:hAnsi="Myriad Pro"/>
                <w:color w:val="000000"/>
                <w:sz w:val="18"/>
                <w:szCs w:val="18"/>
              </w:rPr>
            </w:pPr>
            <w:r w:rsidRPr="00883A83">
              <w:rPr>
                <w:rFonts w:ascii="Myriad Pro" w:hAnsi="Myriad Pro"/>
                <w:color w:val="000000"/>
                <w:sz w:val="18"/>
                <w:szCs w:val="18"/>
              </w:rPr>
              <w:t>-</w:t>
            </w:r>
          </w:p>
        </w:tc>
        <w:tc>
          <w:tcPr>
            <w:tcW w:w="1349" w:type="dxa"/>
            <w:tcBorders>
              <w:top w:val="nil"/>
              <w:left w:val="nil"/>
              <w:bottom w:val="single" w:sz="4" w:space="0" w:color="auto"/>
              <w:right w:val="single" w:sz="4" w:space="0" w:color="auto"/>
            </w:tcBorders>
            <w:shd w:val="clear" w:color="auto" w:fill="auto"/>
            <w:vAlign w:val="center"/>
            <w:hideMark/>
          </w:tcPr>
          <w:p w14:paraId="5BD07236" w14:textId="77777777" w:rsidR="004416EE" w:rsidRPr="00883A83" w:rsidRDefault="004416EE" w:rsidP="004416EE">
            <w:pPr>
              <w:jc w:val="center"/>
              <w:rPr>
                <w:rFonts w:ascii="Myriad Pro" w:hAnsi="Myriad Pro"/>
                <w:color w:val="000000"/>
                <w:sz w:val="18"/>
                <w:szCs w:val="18"/>
              </w:rPr>
            </w:pPr>
            <w:r w:rsidRPr="00883A83">
              <w:rPr>
                <w:rFonts w:ascii="Myriad Pro" w:hAnsi="Myriad Pro"/>
                <w:color w:val="000000"/>
                <w:sz w:val="18"/>
                <w:szCs w:val="18"/>
              </w:rPr>
              <w:t>178,0</w:t>
            </w:r>
          </w:p>
        </w:tc>
        <w:tc>
          <w:tcPr>
            <w:tcW w:w="1333" w:type="dxa"/>
            <w:tcBorders>
              <w:top w:val="nil"/>
              <w:left w:val="nil"/>
              <w:bottom w:val="single" w:sz="4" w:space="0" w:color="auto"/>
              <w:right w:val="single" w:sz="4" w:space="0" w:color="auto"/>
            </w:tcBorders>
            <w:shd w:val="clear" w:color="auto" w:fill="auto"/>
            <w:vAlign w:val="center"/>
            <w:hideMark/>
          </w:tcPr>
          <w:p w14:paraId="66BA6AE4" w14:textId="77777777" w:rsidR="004416EE" w:rsidRPr="00883A83" w:rsidRDefault="004416EE" w:rsidP="004416EE">
            <w:pPr>
              <w:jc w:val="center"/>
              <w:rPr>
                <w:rFonts w:ascii="Myriad Pro" w:hAnsi="Myriad Pro"/>
                <w:color w:val="000000"/>
                <w:sz w:val="18"/>
                <w:szCs w:val="18"/>
              </w:rPr>
            </w:pPr>
            <w:r w:rsidRPr="00883A83">
              <w:rPr>
                <w:rFonts w:ascii="Myriad Pro" w:hAnsi="Myriad Pro"/>
                <w:color w:val="000000"/>
                <w:sz w:val="18"/>
                <w:szCs w:val="18"/>
              </w:rPr>
              <w:t>178,0</w:t>
            </w:r>
          </w:p>
        </w:tc>
        <w:tc>
          <w:tcPr>
            <w:tcW w:w="1723" w:type="dxa"/>
            <w:tcBorders>
              <w:top w:val="nil"/>
              <w:left w:val="nil"/>
              <w:bottom w:val="single" w:sz="4" w:space="0" w:color="auto"/>
              <w:right w:val="single" w:sz="4" w:space="0" w:color="auto"/>
            </w:tcBorders>
            <w:shd w:val="clear" w:color="auto" w:fill="auto"/>
            <w:vAlign w:val="center"/>
            <w:hideMark/>
          </w:tcPr>
          <w:p w14:paraId="18A38E8A" w14:textId="77777777" w:rsidR="004416EE" w:rsidRPr="00883A83" w:rsidRDefault="004416EE" w:rsidP="004416EE">
            <w:pPr>
              <w:jc w:val="center"/>
              <w:rPr>
                <w:rFonts w:ascii="Myriad Pro" w:hAnsi="Myriad Pro"/>
                <w:color w:val="000000"/>
                <w:sz w:val="18"/>
                <w:szCs w:val="18"/>
              </w:rPr>
            </w:pPr>
            <w:r w:rsidRPr="00883A83">
              <w:rPr>
                <w:rFonts w:ascii="Myriad Pro" w:hAnsi="Myriad Pro"/>
                <w:color w:val="000000"/>
                <w:sz w:val="18"/>
                <w:szCs w:val="18"/>
              </w:rPr>
              <w:t>100,0%</w:t>
            </w:r>
          </w:p>
        </w:tc>
      </w:tr>
    </w:tbl>
    <w:p w14:paraId="741BF6A7" w14:textId="77777777" w:rsidR="00570CC2" w:rsidRPr="00883A83" w:rsidRDefault="004535D5" w:rsidP="00570CC2">
      <w:pPr>
        <w:pStyle w:val="a5"/>
        <w:spacing w:before="200" w:after="200" w:line="360" w:lineRule="auto"/>
        <w:ind w:left="0" w:firstLine="567"/>
        <w:contextualSpacing w:val="0"/>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С учетом вышеизложенного, в</w:t>
      </w:r>
      <w:r w:rsidR="00570CC2" w:rsidRPr="00883A83">
        <w:rPr>
          <w:rFonts w:ascii="Myriad Pro" w:hAnsi="Myriad Pro"/>
          <w:color w:val="0D0D0D" w:themeColor="text1" w:themeTint="F2"/>
          <w:sz w:val="26"/>
          <w:szCs w:val="26"/>
        </w:rPr>
        <w:t>еличина корректировки неподконтрольных расходов по статье</w:t>
      </w:r>
      <w:r w:rsidR="00B03D83" w:rsidRPr="00883A83">
        <w:rPr>
          <w:rFonts w:ascii="Myriad Pro" w:hAnsi="Myriad Pro"/>
          <w:color w:val="0D0D0D" w:themeColor="text1" w:themeTint="F2"/>
          <w:sz w:val="26"/>
          <w:szCs w:val="26"/>
        </w:rPr>
        <w:t xml:space="preserve"> за 2015 г.</w:t>
      </w:r>
      <w:r w:rsidR="00570CC2" w:rsidRPr="00883A83">
        <w:rPr>
          <w:rFonts w:ascii="Myriad Pro" w:hAnsi="Myriad Pro"/>
          <w:color w:val="0D0D0D" w:themeColor="text1" w:themeTint="F2"/>
          <w:sz w:val="26"/>
          <w:szCs w:val="26"/>
        </w:rPr>
        <w:t xml:space="preserve"> определена Исполнителем в размере </w:t>
      </w:r>
      <w:r w:rsidR="00F172C6" w:rsidRPr="00883A83">
        <w:rPr>
          <w:rFonts w:ascii="Myriad Pro" w:hAnsi="Myriad Pro"/>
          <w:color w:val="0D0D0D" w:themeColor="text1" w:themeTint="F2"/>
          <w:sz w:val="26"/>
          <w:szCs w:val="26"/>
        </w:rPr>
        <w:t xml:space="preserve">(- 889,1) </w:t>
      </w:r>
      <w:r w:rsidR="00570CC2" w:rsidRPr="00883A83">
        <w:rPr>
          <w:rFonts w:ascii="Myriad Pro" w:hAnsi="Myriad Pro"/>
          <w:color w:val="0D0D0D" w:themeColor="text1" w:themeTint="F2"/>
          <w:sz w:val="26"/>
          <w:szCs w:val="26"/>
        </w:rPr>
        <w:t xml:space="preserve">тыс. руб., что на </w:t>
      </w:r>
      <w:r w:rsidR="00F172C6" w:rsidRPr="00883A83">
        <w:rPr>
          <w:rFonts w:ascii="Myriad Pro" w:hAnsi="Myriad Pro"/>
          <w:color w:val="0D0D0D" w:themeColor="text1" w:themeTint="F2"/>
          <w:sz w:val="26"/>
          <w:szCs w:val="26"/>
        </w:rPr>
        <w:t>677,6</w:t>
      </w:r>
      <w:r w:rsidR="00570CC2" w:rsidRPr="00883A83">
        <w:rPr>
          <w:rFonts w:ascii="Myriad Pro" w:hAnsi="Myriad Pro"/>
          <w:color w:val="0D0D0D" w:themeColor="text1" w:themeTint="F2"/>
          <w:sz w:val="26"/>
          <w:szCs w:val="26"/>
        </w:rPr>
        <w:t xml:space="preserve"> тыс. руб. </w:t>
      </w:r>
      <w:r w:rsidR="00F172C6" w:rsidRPr="00883A83">
        <w:rPr>
          <w:rFonts w:ascii="Myriad Pro" w:hAnsi="Myriad Pro"/>
          <w:color w:val="0D0D0D" w:themeColor="text1" w:themeTint="F2"/>
          <w:sz w:val="26"/>
          <w:szCs w:val="26"/>
        </w:rPr>
        <w:t>ниже</w:t>
      </w:r>
      <w:r w:rsidR="00570CC2" w:rsidRPr="00883A83">
        <w:rPr>
          <w:rFonts w:ascii="Myriad Pro" w:hAnsi="Myriad Pro"/>
          <w:color w:val="0D0D0D" w:themeColor="text1" w:themeTint="F2"/>
          <w:sz w:val="26"/>
          <w:szCs w:val="26"/>
        </w:rPr>
        <w:t xml:space="preserve"> принятой ДТР Томской области величин</w:t>
      </w:r>
      <w:r w:rsidR="00F172C6" w:rsidRPr="00883A83">
        <w:rPr>
          <w:rFonts w:ascii="Myriad Pro" w:hAnsi="Myriad Pro"/>
          <w:color w:val="0D0D0D" w:themeColor="text1" w:themeTint="F2"/>
          <w:sz w:val="26"/>
          <w:szCs w:val="26"/>
        </w:rPr>
        <w:t>ы</w:t>
      </w:r>
      <w:r w:rsidR="00570CC2" w:rsidRPr="00883A83">
        <w:rPr>
          <w:rFonts w:ascii="Myriad Pro" w:hAnsi="Myriad Pro"/>
          <w:color w:val="0D0D0D" w:themeColor="text1" w:themeTint="F2"/>
          <w:sz w:val="26"/>
          <w:szCs w:val="26"/>
        </w:rPr>
        <w:t xml:space="preserve">. </w:t>
      </w:r>
    </w:p>
    <w:tbl>
      <w:tblPr>
        <w:tblW w:w="9955" w:type="dxa"/>
        <w:tblLook w:val="04A0" w:firstRow="1" w:lastRow="0" w:firstColumn="1" w:lastColumn="0" w:noHBand="0" w:noVBand="1"/>
      </w:tblPr>
      <w:tblGrid>
        <w:gridCol w:w="971"/>
        <w:gridCol w:w="1136"/>
        <w:gridCol w:w="1136"/>
        <w:gridCol w:w="1123"/>
        <w:gridCol w:w="1452"/>
        <w:gridCol w:w="1178"/>
        <w:gridCol w:w="1095"/>
        <w:gridCol w:w="1191"/>
        <w:gridCol w:w="673"/>
      </w:tblGrid>
      <w:tr w:rsidR="00F172C6" w:rsidRPr="00883A83" w14:paraId="63439033" w14:textId="77777777" w:rsidTr="00F172C6">
        <w:trPr>
          <w:trHeight w:val="527"/>
        </w:trPr>
        <w:tc>
          <w:tcPr>
            <w:tcW w:w="97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FD25A3A" w14:textId="77777777"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ТБР 2015</w:t>
            </w:r>
            <w:r w:rsidR="007B568D" w:rsidRPr="00883A83">
              <w:rPr>
                <w:rFonts w:ascii="Myriad Pro" w:hAnsi="Myriad Pro"/>
                <w:b/>
                <w:bCs/>
                <w:color w:val="FFFFFF"/>
                <w:sz w:val="18"/>
                <w:szCs w:val="18"/>
              </w:rPr>
              <w:t>, тыс.руб.</w:t>
            </w:r>
          </w:p>
        </w:tc>
        <w:tc>
          <w:tcPr>
            <w:tcW w:w="227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3DC631F" w14:textId="3EEBFC5C"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 xml:space="preserve">Заявлено </w:t>
            </w:r>
            <w:r w:rsidR="005F397F">
              <w:rPr>
                <w:rFonts w:ascii="Myriad Pro" w:hAnsi="Myriad Pro"/>
                <w:b/>
                <w:bCs/>
                <w:color w:val="FFFFFF"/>
                <w:sz w:val="18"/>
                <w:szCs w:val="18"/>
              </w:rPr>
              <w:t>ПАО </w:t>
            </w:r>
            <w:r w:rsidRPr="00883A83">
              <w:rPr>
                <w:rFonts w:ascii="Myriad Pro" w:hAnsi="Myriad Pro"/>
                <w:b/>
                <w:bCs/>
                <w:color w:val="FFFFFF"/>
                <w:sz w:val="18"/>
                <w:szCs w:val="18"/>
              </w:rPr>
              <w:t>«ТРК»</w:t>
            </w:r>
            <w:r w:rsidR="007B568D" w:rsidRPr="00883A83">
              <w:rPr>
                <w:rFonts w:ascii="Myriad Pro" w:hAnsi="Myriad Pro"/>
                <w:b/>
                <w:bCs/>
                <w:color w:val="FFFFFF"/>
                <w:sz w:val="18"/>
                <w:szCs w:val="18"/>
              </w:rPr>
              <w:t>, тыс.руб.</w:t>
            </w:r>
          </w:p>
        </w:tc>
        <w:tc>
          <w:tcPr>
            <w:tcW w:w="257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8D3866F" w14:textId="77777777"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ТБР 2017</w:t>
            </w:r>
            <w:r w:rsidR="007B568D" w:rsidRPr="00883A83">
              <w:rPr>
                <w:rFonts w:ascii="Myriad Pro" w:hAnsi="Myriad Pro"/>
                <w:b/>
                <w:bCs/>
                <w:color w:val="FFFFFF"/>
                <w:sz w:val="18"/>
                <w:szCs w:val="18"/>
              </w:rPr>
              <w:t>, тыс.руб.</w:t>
            </w:r>
          </w:p>
        </w:tc>
        <w:tc>
          <w:tcPr>
            <w:tcW w:w="227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5D93900" w14:textId="77777777"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Расчет Исполнителя</w:t>
            </w:r>
            <w:r w:rsidR="007B568D" w:rsidRPr="00883A83">
              <w:rPr>
                <w:rFonts w:ascii="Myriad Pro" w:hAnsi="Myriad Pro"/>
                <w:b/>
                <w:bCs/>
                <w:color w:val="FFFFFF"/>
                <w:sz w:val="18"/>
                <w:szCs w:val="18"/>
              </w:rPr>
              <w:t>, тыс.руб.</w:t>
            </w:r>
          </w:p>
        </w:tc>
        <w:tc>
          <w:tcPr>
            <w:tcW w:w="186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96C8553" w14:textId="77777777"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Отклонение расчета Исполнителя от ТБР 2017 (∆НРi  2015)</w:t>
            </w:r>
          </w:p>
        </w:tc>
      </w:tr>
      <w:tr w:rsidR="00F172C6" w:rsidRPr="00883A83" w14:paraId="4B6AE622" w14:textId="77777777" w:rsidTr="00F172C6">
        <w:trPr>
          <w:trHeight w:val="413"/>
        </w:trPr>
        <w:tc>
          <w:tcPr>
            <w:tcW w:w="97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1FFE692" w14:textId="77777777" w:rsidR="00F172C6" w:rsidRPr="00883A83" w:rsidRDefault="00F172C6" w:rsidP="00F172C6">
            <w:pPr>
              <w:rPr>
                <w:rFonts w:ascii="Myriad Pro" w:hAnsi="Myriad Pro"/>
                <w:b/>
                <w:bCs/>
                <w:color w:val="FFFFFF"/>
                <w:sz w:val="18"/>
                <w:szCs w:val="18"/>
              </w:rPr>
            </w:pPr>
          </w:p>
        </w:tc>
        <w:tc>
          <w:tcPr>
            <w:tcW w:w="1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13D340C" w14:textId="77777777"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НР</w:t>
            </w:r>
            <w:r w:rsidRPr="00883A83">
              <w:rPr>
                <w:rFonts w:ascii="Myriad Pro" w:hAnsi="Myriad Pro"/>
                <w:b/>
                <w:bCs/>
                <w:color w:val="FFFFFF"/>
                <w:sz w:val="18"/>
                <w:szCs w:val="18"/>
                <w:vertAlign w:val="subscript"/>
              </w:rPr>
              <w:t>i-2</w:t>
            </w:r>
            <w:r w:rsidRPr="00883A83">
              <w:rPr>
                <w:rFonts w:ascii="Myriad Pro" w:hAnsi="Myriad Pro"/>
                <w:b/>
                <w:bCs/>
                <w:color w:val="FFFFFF"/>
                <w:sz w:val="18"/>
                <w:szCs w:val="18"/>
                <w:vertAlign w:val="superscript"/>
              </w:rPr>
              <w:t xml:space="preserve">расх.факт </w:t>
            </w:r>
            <w:r w:rsidRPr="00883A83">
              <w:rPr>
                <w:rFonts w:ascii="Myriad Pro" w:hAnsi="Myriad Pro"/>
                <w:b/>
                <w:bCs/>
                <w:color w:val="FFFFFF"/>
                <w:sz w:val="18"/>
                <w:szCs w:val="18"/>
              </w:rPr>
              <w:t>(2015 факт)</w:t>
            </w:r>
          </w:p>
        </w:tc>
        <w:tc>
          <w:tcPr>
            <w:tcW w:w="1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402955C" w14:textId="77777777"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∆НР</w:t>
            </w:r>
            <w:r w:rsidRPr="00883A83">
              <w:rPr>
                <w:rFonts w:ascii="Myriad Pro" w:hAnsi="Myriad Pro"/>
                <w:b/>
                <w:bCs/>
                <w:color w:val="FFFFFF"/>
                <w:sz w:val="18"/>
                <w:szCs w:val="18"/>
                <w:vertAlign w:val="subscript"/>
              </w:rPr>
              <w:t>i  2015</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228E4EE" w14:textId="77777777"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НР</w:t>
            </w:r>
            <w:r w:rsidRPr="00883A83">
              <w:rPr>
                <w:rFonts w:ascii="Myriad Pro" w:hAnsi="Myriad Pro"/>
                <w:b/>
                <w:bCs/>
                <w:color w:val="FFFFFF"/>
                <w:sz w:val="18"/>
                <w:szCs w:val="18"/>
                <w:vertAlign w:val="subscript"/>
              </w:rPr>
              <w:t>i-2</w:t>
            </w:r>
            <w:r w:rsidRPr="00883A83">
              <w:rPr>
                <w:rFonts w:ascii="Myriad Pro" w:hAnsi="Myriad Pro"/>
                <w:b/>
                <w:bCs/>
                <w:color w:val="FFFFFF"/>
                <w:sz w:val="18"/>
                <w:szCs w:val="18"/>
                <w:vertAlign w:val="superscript"/>
              </w:rPr>
              <w:t xml:space="preserve">расх.факт </w:t>
            </w:r>
            <w:r w:rsidRPr="00883A83">
              <w:rPr>
                <w:rFonts w:ascii="Myriad Pro" w:hAnsi="Myriad Pro"/>
                <w:b/>
                <w:bCs/>
                <w:color w:val="FFFFFF"/>
                <w:sz w:val="18"/>
                <w:szCs w:val="18"/>
              </w:rPr>
              <w:t>(2015 факт)</w:t>
            </w:r>
          </w:p>
        </w:tc>
        <w:tc>
          <w:tcPr>
            <w:tcW w:w="1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5E357A1" w14:textId="77777777"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∆НР</w:t>
            </w:r>
            <w:r w:rsidRPr="00883A83">
              <w:rPr>
                <w:rFonts w:ascii="Myriad Pro" w:hAnsi="Myriad Pro"/>
                <w:b/>
                <w:bCs/>
                <w:color w:val="FFFFFF"/>
                <w:sz w:val="18"/>
                <w:szCs w:val="18"/>
                <w:vertAlign w:val="subscript"/>
              </w:rPr>
              <w:t>i  2015</w:t>
            </w:r>
          </w:p>
        </w:tc>
        <w:tc>
          <w:tcPr>
            <w:tcW w:w="11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DA574CE" w14:textId="77777777"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НР</w:t>
            </w:r>
            <w:r w:rsidRPr="00883A83">
              <w:rPr>
                <w:rFonts w:ascii="Myriad Pro" w:hAnsi="Myriad Pro"/>
                <w:b/>
                <w:bCs/>
                <w:color w:val="FFFFFF"/>
                <w:sz w:val="18"/>
                <w:szCs w:val="18"/>
                <w:vertAlign w:val="subscript"/>
              </w:rPr>
              <w:t>i-2</w:t>
            </w:r>
            <w:r w:rsidRPr="00883A83">
              <w:rPr>
                <w:rFonts w:ascii="Myriad Pro" w:hAnsi="Myriad Pro"/>
                <w:b/>
                <w:bCs/>
                <w:color w:val="FFFFFF"/>
                <w:sz w:val="18"/>
                <w:szCs w:val="18"/>
                <w:vertAlign w:val="superscript"/>
              </w:rPr>
              <w:t xml:space="preserve">расх.факт </w:t>
            </w:r>
            <w:r w:rsidRPr="00883A83">
              <w:rPr>
                <w:rFonts w:ascii="Myriad Pro" w:hAnsi="Myriad Pro"/>
                <w:b/>
                <w:bCs/>
                <w:color w:val="FFFFFF"/>
                <w:sz w:val="18"/>
                <w:szCs w:val="18"/>
              </w:rPr>
              <w:t>(2015 факт)</w:t>
            </w:r>
          </w:p>
        </w:tc>
        <w:tc>
          <w:tcPr>
            <w:tcW w:w="10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F7F0150" w14:textId="77777777"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∆НР</w:t>
            </w:r>
            <w:r w:rsidRPr="00883A83">
              <w:rPr>
                <w:rFonts w:ascii="Myriad Pro" w:hAnsi="Myriad Pro"/>
                <w:b/>
                <w:bCs/>
                <w:color w:val="FFFFFF"/>
                <w:sz w:val="18"/>
                <w:szCs w:val="18"/>
                <w:vertAlign w:val="subscript"/>
              </w:rPr>
              <w:t>i  2015</w:t>
            </w:r>
          </w:p>
        </w:tc>
        <w:tc>
          <w:tcPr>
            <w:tcW w:w="11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6624B47" w14:textId="77777777"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тыс. руб.</w:t>
            </w:r>
          </w:p>
        </w:tc>
        <w:tc>
          <w:tcPr>
            <w:tcW w:w="6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3EECE3E" w14:textId="77777777"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w:t>
            </w:r>
          </w:p>
        </w:tc>
      </w:tr>
      <w:tr w:rsidR="00F172C6" w:rsidRPr="00883A83" w14:paraId="213D4232" w14:textId="77777777" w:rsidTr="00F172C6">
        <w:trPr>
          <w:trHeight w:val="206"/>
        </w:trPr>
        <w:tc>
          <w:tcPr>
            <w:tcW w:w="971" w:type="dxa"/>
            <w:tcBorders>
              <w:top w:val="single" w:sz="4" w:space="0" w:color="FFFFFF" w:themeColor="background1"/>
              <w:left w:val="single" w:sz="4" w:space="0" w:color="FFFFFF" w:themeColor="background1"/>
              <w:bottom w:val="single" w:sz="4" w:space="0" w:color="000000" w:themeColor="text1"/>
              <w:right w:val="single" w:sz="4" w:space="0" w:color="FFFFFF" w:themeColor="background1"/>
            </w:tcBorders>
            <w:shd w:val="clear" w:color="000000" w:fill="4F6228"/>
            <w:vAlign w:val="center"/>
            <w:hideMark/>
          </w:tcPr>
          <w:p w14:paraId="5F0B7660" w14:textId="77777777"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5C91A6A" w14:textId="77777777"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F0730AC" w14:textId="77777777"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1E2F9FE" w14:textId="77777777"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4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B9D785D" w14:textId="77777777"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11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31F61A0" w14:textId="77777777"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5</w:t>
            </w:r>
          </w:p>
        </w:tc>
        <w:tc>
          <w:tcPr>
            <w:tcW w:w="10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5F108CB" w14:textId="77777777"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6</w:t>
            </w:r>
          </w:p>
        </w:tc>
        <w:tc>
          <w:tcPr>
            <w:tcW w:w="11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AEB5380" w14:textId="77777777"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7</w:t>
            </w:r>
          </w:p>
        </w:tc>
        <w:tc>
          <w:tcPr>
            <w:tcW w:w="6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0EF23CC" w14:textId="77777777" w:rsidR="00F172C6" w:rsidRPr="00883A83" w:rsidRDefault="00F172C6" w:rsidP="00F172C6">
            <w:pPr>
              <w:jc w:val="center"/>
              <w:rPr>
                <w:rFonts w:ascii="Myriad Pro" w:hAnsi="Myriad Pro"/>
                <w:b/>
                <w:bCs/>
                <w:color w:val="FFFFFF"/>
                <w:sz w:val="18"/>
                <w:szCs w:val="18"/>
              </w:rPr>
            </w:pPr>
            <w:r w:rsidRPr="00883A83">
              <w:rPr>
                <w:rFonts w:ascii="Myriad Pro" w:hAnsi="Myriad Pro"/>
                <w:b/>
                <w:bCs/>
                <w:color w:val="FFFFFF"/>
                <w:sz w:val="18"/>
                <w:szCs w:val="18"/>
              </w:rPr>
              <w:t>8</w:t>
            </w:r>
          </w:p>
        </w:tc>
      </w:tr>
      <w:tr w:rsidR="00F172C6" w:rsidRPr="00883A83" w14:paraId="5D67E578" w14:textId="77777777" w:rsidTr="00F172C6">
        <w:trPr>
          <w:trHeight w:val="351"/>
        </w:trPr>
        <w:tc>
          <w:tcPr>
            <w:tcW w:w="9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hideMark/>
          </w:tcPr>
          <w:p w14:paraId="46214005" w14:textId="77777777" w:rsidR="00F172C6" w:rsidRPr="00883A83" w:rsidRDefault="00F172C6" w:rsidP="00F172C6">
            <w:pPr>
              <w:jc w:val="center"/>
              <w:rPr>
                <w:rFonts w:ascii="Myriad Pro" w:hAnsi="Myriad Pro"/>
                <w:color w:val="000000"/>
                <w:sz w:val="18"/>
                <w:szCs w:val="18"/>
              </w:rPr>
            </w:pPr>
            <w:r w:rsidRPr="00883A83">
              <w:rPr>
                <w:rFonts w:ascii="Myriad Pro" w:hAnsi="Myriad Pro"/>
                <w:color w:val="000000"/>
                <w:sz w:val="18"/>
                <w:szCs w:val="18"/>
              </w:rPr>
              <w:t>6 586,3</w:t>
            </w:r>
          </w:p>
        </w:tc>
        <w:tc>
          <w:tcPr>
            <w:tcW w:w="1136" w:type="dxa"/>
            <w:tcBorders>
              <w:top w:val="single" w:sz="4" w:space="0" w:color="FFFFFF" w:themeColor="background1"/>
              <w:left w:val="single" w:sz="4" w:space="0" w:color="000000" w:themeColor="text1"/>
              <w:bottom w:val="single" w:sz="4" w:space="0" w:color="auto"/>
              <w:right w:val="single" w:sz="4" w:space="0" w:color="auto"/>
            </w:tcBorders>
            <w:shd w:val="clear" w:color="auto" w:fill="auto"/>
            <w:noWrap/>
            <w:vAlign w:val="center"/>
            <w:hideMark/>
          </w:tcPr>
          <w:p w14:paraId="04A1E114" w14:textId="77777777" w:rsidR="00F172C6" w:rsidRPr="00883A83" w:rsidRDefault="00F172C6" w:rsidP="00F172C6">
            <w:pPr>
              <w:jc w:val="center"/>
              <w:rPr>
                <w:rFonts w:ascii="Myriad Pro" w:hAnsi="Myriad Pro"/>
                <w:color w:val="000000"/>
                <w:sz w:val="18"/>
                <w:szCs w:val="18"/>
              </w:rPr>
            </w:pPr>
            <w:r w:rsidRPr="00883A83">
              <w:rPr>
                <w:rFonts w:ascii="Myriad Pro" w:hAnsi="Myriad Pro"/>
                <w:color w:val="000000"/>
                <w:sz w:val="18"/>
                <w:szCs w:val="18"/>
              </w:rPr>
              <w:t>15 520,6</w:t>
            </w:r>
          </w:p>
        </w:tc>
        <w:tc>
          <w:tcPr>
            <w:tcW w:w="113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14466E6" w14:textId="77777777" w:rsidR="00F172C6" w:rsidRPr="00883A83" w:rsidRDefault="00F172C6" w:rsidP="00F172C6">
            <w:pPr>
              <w:jc w:val="center"/>
              <w:rPr>
                <w:rFonts w:ascii="Myriad Pro" w:hAnsi="Myriad Pro"/>
                <w:color w:val="000000"/>
                <w:sz w:val="18"/>
                <w:szCs w:val="18"/>
              </w:rPr>
            </w:pPr>
            <w:r w:rsidRPr="00883A83">
              <w:rPr>
                <w:rFonts w:ascii="Myriad Pro" w:hAnsi="Myriad Pro"/>
                <w:color w:val="000000"/>
                <w:sz w:val="18"/>
                <w:szCs w:val="18"/>
              </w:rPr>
              <w:t>8 934,2</w:t>
            </w:r>
          </w:p>
        </w:tc>
        <w:tc>
          <w:tcPr>
            <w:tcW w:w="112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82C6CF5" w14:textId="77777777" w:rsidR="00F172C6" w:rsidRPr="00883A83" w:rsidRDefault="00F172C6" w:rsidP="00F172C6">
            <w:pPr>
              <w:jc w:val="center"/>
              <w:rPr>
                <w:rFonts w:ascii="Myriad Pro" w:hAnsi="Myriad Pro"/>
                <w:color w:val="000000"/>
                <w:sz w:val="18"/>
                <w:szCs w:val="18"/>
              </w:rPr>
            </w:pPr>
            <w:r w:rsidRPr="00883A83">
              <w:rPr>
                <w:rFonts w:ascii="Myriad Pro" w:hAnsi="Myriad Pro"/>
                <w:color w:val="000000"/>
                <w:sz w:val="18"/>
                <w:szCs w:val="18"/>
              </w:rPr>
              <w:t>6 374,9</w:t>
            </w:r>
          </w:p>
        </w:tc>
        <w:tc>
          <w:tcPr>
            <w:tcW w:w="145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B5CBFF4" w14:textId="77777777" w:rsidR="00F172C6" w:rsidRPr="00883A83" w:rsidRDefault="00F172C6" w:rsidP="00F172C6">
            <w:pPr>
              <w:jc w:val="center"/>
              <w:rPr>
                <w:rFonts w:ascii="Myriad Pro" w:hAnsi="Myriad Pro"/>
                <w:color w:val="000000"/>
                <w:sz w:val="18"/>
                <w:szCs w:val="18"/>
              </w:rPr>
            </w:pPr>
            <w:r w:rsidRPr="00883A83">
              <w:rPr>
                <w:rFonts w:ascii="Myriad Pro" w:hAnsi="Myriad Pro"/>
                <w:color w:val="000000"/>
                <w:sz w:val="18"/>
                <w:szCs w:val="18"/>
              </w:rPr>
              <w:t>-     211,5</w:t>
            </w:r>
          </w:p>
        </w:tc>
        <w:tc>
          <w:tcPr>
            <w:tcW w:w="117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03CE262" w14:textId="77777777" w:rsidR="00F172C6" w:rsidRPr="00883A83" w:rsidRDefault="00F172C6" w:rsidP="00F172C6">
            <w:pPr>
              <w:jc w:val="center"/>
              <w:rPr>
                <w:rFonts w:ascii="Myriad Pro" w:hAnsi="Myriad Pro"/>
                <w:color w:val="000000"/>
                <w:sz w:val="18"/>
                <w:szCs w:val="18"/>
              </w:rPr>
            </w:pPr>
            <w:r w:rsidRPr="00883A83">
              <w:rPr>
                <w:rFonts w:ascii="Myriad Pro" w:hAnsi="Myriad Pro"/>
                <w:color w:val="000000"/>
                <w:sz w:val="18"/>
                <w:szCs w:val="18"/>
              </w:rPr>
              <w:t>5 697,3</w:t>
            </w:r>
          </w:p>
        </w:tc>
        <w:tc>
          <w:tcPr>
            <w:tcW w:w="109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AC5B56D" w14:textId="77777777" w:rsidR="00F172C6" w:rsidRPr="00883A83" w:rsidRDefault="00F172C6" w:rsidP="00F172C6">
            <w:pPr>
              <w:jc w:val="center"/>
              <w:rPr>
                <w:rFonts w:ascii="Myriad Pro" w:hAnsi="Myriad Pro"/>
                <w:color w:val="000000"/>
                <w:sz w:val="18"/>
                <w:szCs w:val="18"/>
              </w:rPr>
            </w:pPr>
            <w:r w:rsidRPr="00883A83">
              <w:rPr>
                <w:rFonts w:ascii="Myriad Pro" w:hAnsi="Myriad Pro"/>
                <w:color w:val="000000"/>
                <w:sz w:val="18"/>
                <w:szCs w:val="18"/>
              </w:rPr>
              <w:t>-     889,1</w:t>
            </w:r>
          </w:p>
        </w:tc>
        <w:tc>
          <w:tcPr>
            <w:tcW w:w="119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DCDD8B0" w14:textId="77777777" w:rsidR="00F172C6" w:rsidRPr="00883A83" w:rsidRDefault="00F172C6" w:rsidP="00F172C6">
            <w:pPr>
              <w:jc w:val="center"/>
              <w:rPr>
                <w:rFonts w:ascii="Myriad Pro" w:hAnsi="Myriad Pro"/>
                <w:color w:val="000000"/>
                <w:sz w:val="18"/>
                <w:szCs w:val="18"/>
              </w:rPr>
            </w:pPr>
            <w:r w:rsidRPr="00883A83">
              <w:rPr>
                <w:rFonts w:ascii="Myriad Pro" w:hAnsi="Myriad Pro"/>
                <w:color w:val="000000"/>
                <w:sz w:val="18"/>
                <w:szCs w:val="18"/>
              </w:rPr>
              <w:t>-      677,6</w:t>
            </w:r>
          </w:p>
        </w:tc>
        <w:tc>
          <w:tcPr>
            <w:tcW w:w="67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CFE935B" w14:textId="77777777" w:rsidR="00F172C6" w:rsidRPr="00883A83" w:rsidRDefault="00F172C6" w:rsidP="00F172C6">
            <w:pPr>
              <w:jc w:val="center"/>
              <w:rPr>
                <w:rFonts w:ascii="Myriad Pro" w:hAnsi="Myriad Pro"/>
                <w:color w:val="000000"/>
                <w:sz w:val="18"/>
                <w:szCs w:val="18"/>
              </w:rPr>
            </w:pPr>
            <w:r w:rsidRPr="00883A83">
              <w:rPr>
                <w:rFonts w:ascii="Myriad Pro" w:hAnsi="Myriad Pro"/>
                <w:color w:val="000000"/>
                <w:sz w:val="18"/>
                <w:szCs w:val="18"/>
              </w:rPr>
              <w:t>320%</w:t>
            </w:r>
          </w:p>
        </w:tc>
      </w:tr>
    </w:tbl>
    <w:p w14:paraId="75DB1D82" w14:textId="77777777" w:rsidR="003325ED" w:rsidRPr="00883A83" w:rsidRDefault="003325ED" w:rsidP="00AC6AA1">
      <w:pPr>
        <w:pStyle w:val="a5"/>
        <w:keepNext/>
        <w:numPr>
          <w:ilvl w:val="3"/>
          <w:numId w:val="31"/>
        </w:numPr>
        <w:spacing w:before="200" w:after="200" w:line="360" w:lineRule="auto"/>
        <w:ind w:left="993" w:hanging="993"/>
        <w:jc w:val="both"/>
        <w:rPr>
          <w:rFonts w:ascii="Myriad Pro" w:hAnsi="Myriad Pro"/>
          <w:b/>
          <w:color w:val="0D0D0D" w:themeColor="text1" w:themeTint="F2"/>
          <w:sz w:val="26"/>
          <w:szCs w:val="26"/>
        </w:rPr>
      </w:pPr>
      <w:r w:rsidRPr="00883A83">
        <w:rPr>
          <w:rFonts w:ascii="Myriad Pro" w:hAnsi="Myriad Pro"/>
          <w:b/>
          <w:color w:val="0D0D0D" w:themeColor="text1" w:themeTint="F2"/>
          <w:sz w:val="26"/>
          <w:szCs w:val="26"/>
        </w:rPr>
        <w:t>Экспертиза обоснованности на 2018 год</w:t>
      </w:r>
    </w:p>
    <w:p w14:paraId="7207FA29" w14:textId="77777777" w:rsidR="003325ED" w:rsidRPr="00883A83" w:rsidRDefault="003325ED" w:rsidP="00345A95">
      <w:pPr>
        <w:keepNext/>
        <w:spacing w:line="360" w:lineRule="auto"/>
        <w:jc w:val="both"/>
        <w:rPr>
          <w:rFonts w:ascii="Myriad Pro" w:eastAsiaTheme="minorHAnsi" w:hAnsi="Myriad Pro" w:cs="Myriad Pro"/>
          <w:b/>
          <w:bCs/>
          <w:color w:val="0D0D0D" w:themeColor="text1" w:themeTint="F2"/>
          <w:sz w:val="26"/>
          <w:szCs w:val="26"/>
        </w:rPr>
      </w:pPr>
      <w:r w:rsidRPr="00883A83">
        <w:rPr>
          <w:rFonts w:ascii="Myriad Pro" w:hAnsi="Myriad Pro"/>
          <w:b/>
          <w:bCs/>
          <w:color w:val="0D0D0D" w:themeColor="text1" w:themeTint="F2"/>
          <w:sz w:val="26"/>
          <w:szCs w:val="26"/>
        </w:rPr>
        <w:t>ПОЗИЦИЯ ТЕРРИТОРИАЛЬНОЙ СЕТЕВОЙ ОРГАНИЗАЦИИ</w:t>
      </w:r>
    </w:p>
    <w:p w14:paraId="3714F380" w14:textId="5F453A44" w:rsidR="001476A2" w:rsidRPr="00883A83" w:rsidRDefault="00EC14AC" w:rsidP="001476A2">
      <w:pPr>
        <w:spacing w:line="360" w:lineRule="auto"/>
        <w:ind w:firstLine="567"/>
        <w:contextualSpacing/>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 xml:space="preserve">Подробное описание позиции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 xml:space="preserve">«ТРК» представлено в начале раздела «Экспертиза обоснованности корректировок необходимой валовой выручки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«ТРК», проведенных Департаментом тарифного регулирования Томской области при определении необходимой валовой выручки на 2017 и 2018 годы».</w:t>
      </w:r>
    </w:p>
    <w:p w14:paraId="39CE520A" w14:textId="77777777" w:rsidR="00537347" w:rsidRPr="00883A83" w:rsidRDefault="00537347" w:rsidP="00537347">
      <w:pPr>
        <w:spacing w:line="360" w:lineRule="auto"/>
        <w:ind w:firstLine="567"/>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lastRenderedPageBreak/>
        <w:t>При этом, в обосновывающих материалах представлена следующая информация по статье:</w:t>
      </w:r>
    </w:p>
    <w:p w14:paraId="3B2E099F" w14:textId="77777777" w:rsidR="00537347" w:rsidRPr="00883A83" w:rsidRDefault="00537347" w:rsidP="00537347">
      <w:pPr>
        <w:pStyle w:val="a"/>
        <w:rPr>
          <w:color w:val="000000" w:themeColor="text1"/>
        </w:rPr>
      </w:pPr>
      <w:r w:rsidRPr="00883A83">
        <w:rPr>
          <w:color w:val="000000" w:themeColor="text1"/>
        </w:rPr>
        <w:t>Анализ счета 26 за 2016 г. (аренда земли).</w:t>
      </w:r>
    </w:p>
    <w:p w14:paraId="7033F73E" w14:textId="77777777" w:rsidR="00537347" w:rsidRPr="00883A83" w:rsidRDefault="00537347" w:rsidP="00537347">
      <w:pPr>
        <w:pStyle w:val="a"/>
        <w:rPr>
          <w:color w:val="000000" w:themeColor="text1"/>
        </w:rPr>
      </w:pPr>
      <w:r w:rsidRPr="00883A83">
        <w:rPr>
          <w:color w:val="000000" w:themeColor="text1"/>
        </w:rPr>
        <w:t>Анализ счета 25 за 2016 г. (аренда земли).</w:t>
      </w:r>
    </w:p>
    <w:p w14:paraId="14A1079A" w14:textId="77777777" w:rsidR="00537347" w:rsidRPr="00883A83" w:rsidRDefault="00537347" w:rsidP="00537347">
      <w:pPr>
        <w:pStyle w:val="a"/>
        <w:rPr>
          <w:color w:val="000000" w:themeColor="text1"/>
        </w:rPr>
      </w:pPr>
      <w:r w:rsidRPr="00883A83">
        <w:rPr>
          <w:color w:val="000000" w:themeColor="text1"/>
        </w:rPr>
        <w:t>Анализ счета 20 за 2016 г.  (аренда земли).</w:t>
      </w:r>
    </w:p>
    <w:p w14:paraId="00AD5F03" w14:textId="77777777" w:rsidR="00537347" w:rsidRPr="00883A83" w:rsidRDefault="00537347" w:rsidP="00537347">
      <w:pPr>
        <w:pStyle w:val="a"/>
        <w:rPr>
          <w:color w:val="000000" w:themeColor="text1"/>
        </w:rPr>
      </w:pPr>
      <w:r w:rsidRPr="00883A83">
        <w:rPr>
          <w:color w:val="000000" w:themeColor="text1"/>
        </w:rPr>
        <w:t>Анализ счета 25 за 2016 г. (аренда зданий и помещений).</w:t>
      </w:r>
    </w:p>
    <w:p w14:paraId="1622B52F" w14:textId="77777777" w:rsidR="00537347" w:rsidRPr="00883A83" w:rsidRDefault="00537347" w:rsidP="00537347">
      <w:pPr>
        <w:pStyle w:val="a"/>
        <w:rPr>
          <w:color w:val="000000" w:themeColor="text1"/>
        </w:rPr>
      </w:pPr>
      <w:r w:rsidRPr="00883A83">
        <w:rPr>
          <w:color w:val="000000" w:themeColor="text1"/>
        </w:rPr>
        <w:t>Анализ счета 26 за 2016 г. (аренда зданий и помещений).</w:t>
      </w:r>
    </w:p>
    <w:p w14:paraId="4C8D7D4E" w14:textId="112DE3DF" w:rsidR="00537347" w:rsidRPr="00883A83" w:rsidRDefault="00537347" w:rsidP="00537347">
      <w:pPr>
        <w:pStyle w:val="a"/>
        <w:rPr>
          <w:color w:val="000000" w:themeColor="text1"/>
        </w:rPr>
      </w:pPr>
      <w:r w:rsidRPr="00883A83">
        <w:rPr>
          <w:color w:val="000000" w:themeColor="text1"/>
        </w:rPr>
        <w:t xml:space="preserve">Расчет затрат по аренда электросетевого комплекса </w:t>
      </w:r>
      <w:r w:rsidR="005F397F">
        <w:rPr>
          <w:color w:val="000000" w:themeColor="text1"/>
        </w:rPr>
        <w:t>ПАО </w:t>
      </w:r>
      <w:r w:rsidRPr="00883A83">
        <w:rPr>
          <w:color w:val="000000" w:themeColor="text1"/>
        </w:rPr>
        <w:t>«ТРК».</w:t>
      </w:r>
    </w:p>
    <w:p w14:paraId="6B0CE546" w14:textId="77777777" w:rsidR="00537347" w:rsidRPr="00883A83" w:rsidRDefault="00537347" w:rsidP="00537347">
      <w:pPr>
        <w:pStyle w:val="a"/>
        <w:rPr>
          <w:color w:val="000000" w:themeColor="text1"/>
        </w:rPr>
      </w:pPr>
      <w:r w:rsidRPr="00883A83">
        <w:rPr>
          <w:color w:val="000000" w:themeColor="text1"/>
        </w:rPr>
        <w:t>Анализ счета 20 за 2016 г.  (аренда электросетевого оборудования).</w:t>
      </w:r>
    </w:p>
    <w:p w14:paraId="68C49EF8" w14:textId="77777777" w:rsidR="00537347" w:rsidRPr="00883A83" w:rsidRDefault="00537347" w:rsidP="00537347">
      <w:pPr>
        <w:pStyle w:val="a"/>
        <w:rPr>
          <w:color w:val="000000" w:themeColor="text1"/>
        </w:rPr>
      </w:pPr>
      <w:r w:rsidRPr="00883A83">
        <w:rPr>
          <w:color w:val="000000" w:themeColor="text1"/>
        </w:rPr>
        <w:t>Анализ счета 20 за 2016 г. (аренда сооружений).</w:t>
      </w:r>
    </w:p>
    <w:p w14:paraId="5A1389B3" w14:textId="77777777" w:rsidR="00537347" w:rsidRPr="00883A83" w:rsidRDefault="00537347" w:rsidP="00537347">
      <w:pPr>
        <w:pStyle w:val="a"/>
        <w:rPr>
          <w:color w:val="000000" w:themeColor="text1"/>
        </w:rPr>
      </w:pPr>
      <w:r w:rsidRPr="00883A83">
        <w:rPr>
          <w:color w:val="000000" w:themeColor="text1"/>
        </w:rPr>
        <w:t>Анализ счета 25 за 2016 г. (аренда транспорта).</w:t>
      </w:r>
    </w:p>
    <w:p w14:paraId="3A9690AA" w14:textId="77777777" w:rsidR="00537347" w:rsidRPr="00883A83" w:rsidRDefault="00537347" w:rsidP="00537347">
      <w:pPr>
        <w:pStyle w:val="a"/>
        <w:rPr>
          <w:color w:val="000000" w:themeColor="text1"/>
        </w:rPr>
      </w:pPr>
      <w:r w:rsidRPr="00883A83">
        <w:rPr>
          <w:color w:val="000000" w:themeColor="text1"/>
        </w:rPr>
        <w:t>Копии договоров аренды.</w:t>
      </w:r>
    </w:p>
    <w:p w14:paraId="3D388E2B" w14:textId="11008AE9" w:rsidR="00537347" w:rsidRPr="00883A83" w:rsidRDefault="00537347" w:rsidP="00537347">
      <w:pPr>
        <w:pStyle w:val="a"/>
        <w:rPr>
          <w:color w:val="000000" w:themeColor="text1"/>
        </w:rPr>
      </w:pPr>
      <w:r w:rsidRPr="00883A83">
        <w:rPr>
          <w:color w:val="000000" w:themeColor="text1"/>
        </w:rPr>
        <w:t xml:space="preserve">Письмом от 15.09.2017 №09/7306 </w:t>
      </w:r>
      <w:r w:rsidR="005F397F">
        <w:rPr>
          <w:color w:val="000000" w:themeColor="text1"/>
        </w:rPr>
        <w:t>ПАО </w:t>
      </w:r>
      <w:r w:rsidRPr="00883A83">
        <w:rPr>
          <w:color w:val="000000" w:themeColor="text1"/>
        </w:rPr>
        <w:t>«ТРК» представлен расчет размера арендной платы за 2016 год согласно положениям пп. 5 п. 28 Основ ценообразования № 1178 включая подтверждающие расчет документы (инвентарные карточки, договора и т.п.)</w:t>
      </w:r>
    </w:p>
    <w:p w14:paraId="3DB2DB3E" w14:textId="77777777" w:rsidR="003325ED" w:rsidRPr="00883A83" w:rsidRDefault="003325ED" w:rsidP="00345A95">
      <w:pPr>
        <w:keepNext/>
        <w:spacing w:before="20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ОРГАНА РЕГУЛИРОВАНИЯ</w:t>
      </w:r>
    </w:p>
    <w:p w14:paraId="1191A847" w14:textId="77777777" w:rsidR="003325ED" w:rsidRPr="00883A83" w:rsidRDefault="003325ED" w:rsidP="003325ED">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ДТР Томской области на 2018 г. принята величина корректировки неподконтрольных расходов за 2016 г. в части расходов по статье «плата за аренду имущества и лизинг» в размере (</w:t>
      </w:r>
      <w:r w:rsidRPr="00883A83">
        <w:rPr>
          <w:rFonts w:ascii="Myriad Pro" w:hAnsi="Myriad Pro"/>
          <w:bCs/>
          <w:color w:val="0D0D0D" w:themeColor="text1" w:themeTint="F2"/>
          <w:sz w:val="26"/>
          <w:szCs w:val="26"/>
        </w:rPr>
        <w:t>-</w:t>
      </w:r>
      <w:r w:rsidRPr="00883A83">
        <w:rPr>
          <w:rFonts w:ascii="Myriad Pro" w:hAnsi="Myriad Pro"/>
          <w:color w:val="0D0D0D" w:themeColor="text1" w:themeTint="F2"/>
          <w:sz w:val="26"/>
          <w:szCs w:val="26"/>
        </w:rPr>
        <w:t xml:space="preserve">563,28) тыс. руб. </w:t>
      </w:r>
    </w:p>
    <w:p w14:paraId="1BF15B9A" w14:textId="40CD0632" w:rsidR="003325ED" w:rsidRPr="00883A83" w:rsidRDefault="003325ED" w:rsidP="003325ED">
      <w:pPr>
        <w:spacing w:line="360" w:lineRule="auto"/>
        <w:ind w:firstLine="567"/>
        <w:jc w:val="both"/>
        <w:rPr>
          <w:rFonts w:ascii="Myriad Pro" w:hAnsi="Myriad Pro"/>
          <w:color w:val="000000" w:themeColor="text1"/>
          <w:sz w:val="26"/>
          <w:szCs w:val="26"/>
        </w:rPr>
      </w:pPr>
      <w:r w:rsidRPr="00883A83">
        <w:rPr>
          <w:rFonts w:ascii="Myriad Pro" w:hAnsi="Myriad Pro"/>
          <w:color w:val="0D0D0D" w:themeColor="text1" w:themeTint="F2"/>
          <w:sz w:val="26"/>
          <w:szCs w:val="26"/>
        </w:rPr>
        <w:t>В соответствии с методическими указаниями № 98-э в состав неподконтрольных расходов включаются «расходы, связанные с арендой объектов электросетевого хозяйства, используемого для осуществления регулируемой деятельности». В связи с этим, ДТР Томской области принимаются к включению в состав неподконтрольных расходов за 201</w:t>
      </w:r>
      <w:r w:rsidR="00A76D58" w:rsidRPr="00883A83">
        <w:rPr>
          <w:rFonts w:ascii="Myriad Pro" w:hAnsi="Myriad Pro"/>
          <w:color w:val="0D0D0D" w:themeColor="text1" w:themeTint="F2"/>
          <w:sz w:val="26"/>
          <w:szCs w:val="26"/>
        </w:rPr>
        <w:t>6</w:t>
      </w:r>
      <w:r w:rsidRPr="00883A83">
        <w:rPr>
          <w:rFonts w:ascii="Myriad Pro" w:hAnsi="Myriad Pro"/>
          <w:color w:val="0D0D0D" w:themeColor="text1" w:themeTint="F2"/>
          <w:sz w:val="26"/>
          <w:szCs w:val="26"/>
        </w:rPr>
        <w:t xml:space="preserve"> год только расходы по договорам аренды электрических сетей (</w:t>
      </w:r>
      <w:r w:rsidR="00A76D58" w:rsidRPr="00883A83">
        <w:rPr>
          <w:rFonts w:ascii="Myriad Pro" w:hAnsi="Myriad Pro"/>
          <w:color w:val="0D0D0D" w:themeColor="text1" w:themeTint="F2"/>
          <w:sz w:val="26"/>
          <w:szCs w:val="26"/>
        </w:rPr>
        <w:t>3 128,31 + 10,17 = 3 138,48</w:t>
      </w:r>
      <w:r w:rsidRPr="00883A83">
        <w:rPr>
          <w:rFonts w:ascii="Myriad Pro" w:hAnsi="Myriad Pro"/>
          <w:color w:val="0D0D0D" w:themeColor="text1" w:themeTint="F2"/>
          <w:sz w:val="26"/>
          <w:szCs w:val="26"/>
        </w:rPr>
        <w:t xml:space="preserve"> тыс. руб.), а также арендная плата за землю под объектами электросетевого хозяйства (</w:t>
      </w:r>
      <w:r w:rsidR="00A76D58" w:rsidRPr="00883A83">
        <w:rPr>
          <w:rFonts w:ascii="Myriad Pro" w:hAnsi="Myriad Pro"/>
          <w:color w:val="0D0D0D" w:themeColor="text1" w:themeTint="F2"/>
          <w:sz w:val="26"/>
          <w:szCs w:val="26"/>
        </w:rPr>
        <w:t>2 145,84</w:t>
      </w:r>
      <w:r w:rsidRPr="00883A83">
        <w:rPr>
          <w:rFonts w:ascii="Myriad Pro" w:hAnsi="Myriad Pro"/>
          <w:color w:val="0D0D0D" w:themeColor="text1" w:themeTint="F2"/>
          <w:sz w:val="26"/>
          <w:szCs w:val="26"/>
        </w:rPr>
        <w:t xml:space="preserve"> тыс. руб.). Остальные затраты, связанные с арендой </w:t>
      </w:r>
      <w:r w:rsidRPr="00883A83">
        <w:rPr>
          <w:rFonts w:ascii="Myriad Pro" w:hAnsi="Myriad Pro"/>
          <w:color w:val="000000" w:themeColor="text1"/>
          <w:sz w:val="26"/>
          <w:szCs w:val="26"/>
        </w:rPr>
        <w:t xml:space="preserve">имущества и включаемые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 xml:space="preserve">«ТРК» в состав неподконтрольных расходов, являются подконтрольными расходами. </w:t>
      </w:r>
    </w:p>
    <w:tbl>
      <w:tblPr>
        <w:tblW w:w="935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89"/>
        <w:gridCol w:w="2031"/>
        <w:gridCol w:w="2031"/>
      </w:tblGrid>
      <w:tr w:rsidR="00CB5F96" w:rsidRPr="00883A83" w14:paraId="1495A604" w14:textId="77777777" w:rsidTr="005F397F">
        <w:trPr>
          <w:trHeight w:val="340"/>
          <w:tblHeader/>
        </w:trPr>
        <w:tc>
          <w:tcPr>
            <w:tcW w:w="5289"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tcPr>
          <w:p w14:paraId="1553D214" w14:textId="77777777" w:rsidR="00CB5F96" w:rsidRPr="00883A83" w:rsidRDefault="00CB5F96" w:rsidP="008D2E5B">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lastRenderedPageBreak/>
              <w:t>Показатель</w:t>
            </w:r>
          </w:p>
        </w:tc>
        <w:tc>
          <w:tcPr>
            <w:tcW w:w="406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BAF0668" w14:textId="77777777" w:rsidR="00CB5F96" w:rsidRPr="00883A83" w:rsidRDefault="00CB5F96" w:rsidP="008D2E5B">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Факт 2016 года, тыс. руб.</w:t>
            </w:r>
          </w:p>
        </w:tc>
      </w:tr>
      <w:tr w:rsidR="00ED26B0" w:rsidRPr="00883A83" w14:paraId="72A32FD5" w14:textId="77777777" w:rsidTr="005F397F">
        <w:trPr>
          <w:trHeight w:val="340"/>
          <w:tblHeader/>
        </w:trPr>
        <w:tc>
          <w:tcPr>
            <w:tcW w:w="5289"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0E9FF3" w14:textId="77777777" w:rsidR="00CB5F96" w:rsidRPr="00883A83" w:rsidRDefault="00CB5F96" w:rsidP="008D2E5B">
            <w:pPr>
              <w:rPr>
                <w:rFonts w:ascii="Myriad Pro" w:hAnsi="Myriad Pro"/>
                <w:b/>
                <w:bCs/>
                <w:color w:val="FFFFFF" w:themeColor="background1"/>
                <w:sz w:val="20"/>
                <w:szCs w:val="20"/>
              </w:rPr>
            </w:pPr>
          </w:p>
        </w:tc>
        <w:tc>
          <w:tcPr>
            <w:tcW w:w="2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81B0577" w14:textId="2CFA3C48" w:rsidR="00CB5F96" w:rsidRPr="00883A83" w:rsidRDefault="005F397F" w:rsidP="008D2E5B">
            <w:pPr>
              <w:jc w:val="center"/>
              <w:rPr>
                <w:rFonts w:ascii="Myriad Pro" w:hAnsi="Myriad Pro"/>
                <w:b/>
                <w:bCs/>
                <w:color w:val="FFFFFF" w:themeColor="background1"/>
                <w:sz w:val="20"/>
                <w:szCs w:val="20"/>
              </w:rPr>
            </w:pPr>
            <w:r>
              <w:rPr>
                <w:rFonts w:ascii="Myriad Pro" w:hAnsi="Myriad Pro"/>
                <w:b/>
                <w:bCs/>
                <w:color w:val="FFFFFF" w:themeColor="background1"/>
                <w:sz w:val="20"/>
                <w:szCs w:val="20"/>
              </w:rPr>
              <w:t>ПАО </w:t>
            </w:r>
            <w:r w:rsidR="00CB5F96" w:rsidRPr="00883A83">
              <w:rPr>
                <w:rFonts w:ascii="Myriad Pro" w:hAnsi="Myriad Pro"/>
                <w:b/>
                <w:bCs/>
                <w:color w:val="FFFFFF" w:themeColor="background1"/>
                <w:sz w:val="20"/>
                <w:szCs w:val="20"/>
              </w:rPr>
              <w:t>«ТРК»</w:t>
            </w:r>
          </w:p>
        </w:tc>
        <w:tc>
          <w:tcPr>
            <w:tcW w:w="2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FAD9E6A" w14:textId="77777777" w:rsidR="00CB5F96" w:rsidRPr="00883A83" w:rsidRDefault="00CB5F96" w:rsidP="008D2E5B">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ТБР 201</w:t>
            </w:r>
            <w:r w:rsidR="00632857" w:rsidRPr="00883A83">
              <w:rPr>
                <w:rFonts w:ascii="Myriad Pro" w:hAnsi="Myriad Pro"/>
                <w:b/>
                <w:bCs/>
                <w:color w:val="FFFFFF" w:themeColor="background1"/>
                <w:sz w:val="20"/>
                <w:szCs w:val="20"/>
              </w:rPr>
              <w:t>8</w:t>
            </w:r>
          </w:p>
        </w:tc>
      </w:tr>
      <w:tr w:rsidR="00CB5F96" w:rsidRPr="00883A83" w14:paraId="44A230BE" w14:textId="77777777" w:rsidTr="005F397F">
        <w:trPr>
          <w:trHeight w:val="340"/>
          <w:tblHeader/>
        </w:trPr>
        <w:tc>
          <w:tcPr>
            <w:tcW w:w="5289"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796EEACC" w14:textId="77777777" w:rsidR="00CB5F96" w:rsidRPr="00883A83" w:rsidRDefault="00CB5F96" w:rsidP="008D2E5B">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1</w:t>
            </w:r>
          </w:p>
        </w:tc>
        <w:tc>
          <w:tcPr>
            <w:tcW w:w="2031"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2F328E05" w14:textId="77777777" w:rsidR="00CB5F96" w:rsidRPr="00883A83" w:rsidRDefault="00CB5F96" w:rsidP="008D2E5B">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2</w:t>
            </w:r>
          </w:p>
        </w:tc>
        <w:tc>
          <w:tcPr>
            <w:tcW w:w="2031"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417F1DAC" w14:textId="77777777" w:rsidR="00CB5F96" w:rsidRPr="00883A83" w:rsidRDefault="00CB5F96" w:rsidP="008D2E5B">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3</w:t>
            </w:r>
          </w:p>
        </w:tc>
      </w:tr>
      <w:tr w:rsidR="00CB5F96" w:rsidRPr="00883A83" w14:paraId="136BB9FE" w14:textId="77777777" w:rsidTr="005F397F">
        <w:trPr>
          <w:trHeight w:val="340"/>
        </w:trPr>
        <w:tc>
          <w:tcPr>
            <w:tcW w:w="5289" w:type="dxa"/>
            <w:tcBorders>
              <w:top w:val="single" w:sz="4" w:space="0" w:color="auto"/>
              <w:bottom w:val="single" w:sz="4" w:space="0" w:color="auto"/>
            </w:tcBorders>
            <w:shd w:val="clear" w:color="auto" w:fill="auto"/>
            <w:vAlign w:val="center"/>
          </w:tcPr>
          <w:p w14:paraId="1D34BA06" w14:textId="77777777" w:rsidR="00CB5F96" w:rsidRPr="00883A83" w:rsidRDefault="00CB5F96" w:rsidP="008D2E5B">
            <w:pPr>
              <w:rPr>
                <w:rFonts w:ascii="Myriad Pro" w:hAnsi="Myriad Pro"/>
                <w:color w:val="000000" w:themeColor="text1"/>
                <w:sz w:val="20"/>
                <w:szCs w:val="20"/>
              </w:rPr>
            </w:pPr>
            <w:r w:rsidRPr="00883A83">
              <w:rPr>
                <w:rFonts w:ascii="Myriad Pro" w:hAnsi="Myriad Pro"/>
                <w:color w:val="000000" w:themeColor="text1"/>
                <w:sz w:val="20"/>
                <w:szCs w:val="20"/>
              </w:rPr>
              <w:t>Плата за аренду имущества и лизинг в т.ч.</w:t>
            </w:r>
          </w:p>
        </w:tc>
        <w:tc>
          <w:tcPr>
            <w:tcW w:w="2031" w:type="dxa"/>
            <w:tcBorders>
              <w:top w:val="single" w:sz="4" w:space="0" w:color="auto"/>
              <w:bottom w:val="single" w:sz="4" w:space="0" w:color="auto"/>
            </w:tcBorders>
            <w:vAlign w:val="center"/>
          </w:tcPr>
          <w:p w14:paraId="0AD13939" w14:textId="77777777" w:rsidR="00CB5F96" w:rsidRPr="00883A83" w:rsidRDefault="00CB5F96" w:rsidP="008D2E5B">
            <w:pPr>
              <w:jc w:val="center"/>
              <w:rPr>
                <w:rFonts w:ascii="Myriad Pro" w:hAnsi="Myriad Pro"/>
                <w:color w:val="000000" w:themeColor="text1"/>
                <w:sz w:val="20"/>
                <w:szCs w:val="20"/>
              </w:rPr>
            </w:pPr>
            <w:r w:rsidRPr="00883A83">
              <w:rPr>
                <w:rFonts w:ascii="Myriad Pro" w:hAnsi="Myriad Pro"/>
                <w:color w:val="000000" w:themeColor="text1"/>
                <w:sz w:val="20"/>
                <w:szCs w:val="20"/>
              </w:rPr>
              <w:t>12 069,33</w:t>
            </w:r>
          </w:p>
        </w:tc>
        <w:tc>
          <w:tcPr>
            <w:tcW w:w="2031" w:type="dxa"/>
            <w:tcBorders>
              <w:top w:val="single" w:sz="4" w:space="0" w:color="auto"/>
              <w:bottom w:val="single" w:sz="4" w:space="0" w:color="auto"/>
            </w:tcBorders>
            <w:vAlign w:val="center"/>
          </w:tcPr>
          <w:p w14:paraId="178CE64C" w14:textId="77777777" w:rsidR="00CB5F96" w:rsidRPr="00883A83" w:rsidRDefault="00CB5F96" w:rsidP="008D2E5B">
            <w:pPr>
              <w:jc w:val="center"/>
              <w:rPr>
                <w:rFonts w:ascii="Myriad Pro" w:hAnsi="Myriad Pro"/>
                <w:color w:val="000000" w:themeColor="text1"/>
                <w:sz w:val="20"/>
                <w:szCs w:val="20"/>
              </w:rPr>
            </w:pPr>
            <w:r w:rsidRPr="00883A83">
              <w:rPr>
                <w:rFonts w:ascii="Myriad Pro" w:hAnsi="Myriad Pro"/>
                <w:color w:val="000000" w:themeColor="text1"/>
                <w:sz w:val="20"/>
                <w:szCs w:val="20"/>
              </w:rPr>
              <w:t>5 284,32</w:t>
            </w:r>
          </w:p>
        </w:tc>
      </w:tr>
      <w:tr w:rsidR="00CB5F96" w:rsidRPr="00883A83" w14:paraId="41ACA79C" w14:textId="77777777" w:rsidTr="005F397F">
        <w:trPr>
          <w:trHeight w:val="340"/>
        </w:trPr>
        <w:tc>
          <w:tcPr>
            <w:tcW w:w="5289" w:type="dxa"/>
            <w:tcBorders>
              <w:top w:val="single" w:sz="4" w:space="0" w:color="auto"/>
              <w:bottom w:val="single" w:sz="4" w:space="0" w:color="auto"/>
            </w:tcBorders>
            <w:shd w:val="clear" w:color="auto" w:fill="auto"/>
            <w:vAlign w:val="center"/>
          </w:tcPr>
          <w:p w14:paraId="26CB0A95" w14:textId="77777777" w:rsidR="00CB5F96" w:rsidRPr="00883A83" w:rsidRDefault="00CB5F96" w:rsidP="008D2E5B">
            <w:pPr>
              <w:rPr>
                <w:rFonts w:ascii="Myriad Pro" w:hAnsi="Myriad Pro"/>
                <w:color w:val="000000" w:themeColor="text1"/>
                <w:sz w:val="20"/>
                <w:szCs w:val="20"/>
              </w:rPr>
            </w:pPr>
            <w:r w:rsidRPr="00883A83">
              <w:rPr>
                <w:rFonts w:ascii="Myriad Pro" w:hAnsi="Myriad Pro"/>
                <w:color w:val="000000" w:themeColor="text1"/>
                <w:sz w:val="20"/>
                <w:szCs w:val="20"/>
              </w:rPr>
              <w:t>Аренда электросетевого оборудования муниципальных образований Томской области</w:t>
            </w:r>
          </w:p>
        </w:tc>
        <w:tc>
          <w:tcPr>
            <w:tcW w:w="2031" w:type="dxa"/>
            <w:tcBorders>
              <w:top w:val="single" w:sz="4" w:space="0" w:color="auto"/>
              <w:bottom w:val="single" w:sz="4" w:space="0" w:color="auto"/>
            </w:tcBorders>
            <w:vAlign w:val="center"/>
          </w:tcPr>
          <w:p w14:paraId="5661D0A4" w14:textId="77777777" w:rsidR="00CB5F96" w:rsidRPr="00883A83" w:rsidRDefault="00CB5F96" w:rsidP="008D2E5B">
            <w:pPr>
              <w:jc w:val="center"/>
              <w:rPr>
                <w:rFonts w:ascii="Myriad Pro" w:hAnsi="Myriad Pro"/>
                <w:color w:val="000000" w:themeColor="text1"/>
                <w:sz w:val="20"/>
                <w:szCs w:val="20"/>
              </w:rPr>
            </w:pPr>
            <w:r w:rsidRPr="00883A83">
              <w:rPr>
                <w:rFonts w:ascii="Myriad Pro" w:hAnsi="Myriad Pro"/>
                <w:color w:val="000000" w:themeColor="text1"/>
                <w:sz w:val="20"/>
                <w:szCs w:val="20"/>
              </w:rPr>
              <w:t>4 344,24</w:t>
            </w:r>
          </w:p>
        </w:tc>
        <w:tc>
          <w:tcPr>
            <w:tcW w:w="2031" w:type="dxa"/>
            <w:tcBorders>
              <w:top w:val="single" w:sz="4" w:space="0" w:color="auto"/>
              <w:bottom w:val="single" w:sz="4" w:space="0" w:color="auto"/>
            </w:tcBorders>
            <w:vAlign w:val="center"/>
          </w:tcPr>
          <w:p w14:paraId="018E0D9B" w14:textId="77777777" w:rsidR="00CB5F96" w:rsidRPr="00883A83" w:rsidRDefault="00CB5F96" w:rsidP="008D2E5B">
            <w:pPr>
              <w:jc w:val="center"/>
              <w:rPr>
                <w:rFonts w:ascii="Myriad Pro" w:hAnsi="Myriad Pro"/>
                <w:color w:val="000000" w:themeColor="text1"/>
                <w:sz w:val="20"/>
                <w:szCs w:val="20"/>
              </w:rPr>
            </w:pPr>
            <w:r w:rsidRPr="00883A83">
              <w:rPr>
                <w:rFonts w:ascii="Myriad Pro" w:hAnsi="Myriad Pro"/>
                <w:color w:val="000000" w:themeColor="text1"/>
                <w:sz w:val="20"/>
                <w:szCs w:val="20"/>
              </w:rPr>
              <w:t>3 128,31</w:t>
            </w:r>
          </w:p>
        </w:tc>
      </w:tr>
      <w:tr w:rsidR="00CB5F96" w:rsidRPr="00883A83" w14:paraId="7C01E21F" w14:textId="77777777" w:rsidTr="005F397F">
        <w:trPr>
          <w:trHeight w:val="340"/>
        </w:trPr>
        <w:tc>
          <w:tcPr>
            <w:tcW w:w="5289" w:type="dxa"/>
            <w:tcBorders>
              <w:top w:val="single" w:sz="4" w:space="0" w:color="auto"/>
              <w:bottom w:val="single" w:sz="4" w:space="0" w:color="auto"/>
            </w:tcBorders>
            <w:shd w:val="clear" w:color="auto" w:fill="auto"/>
            <w:vAlign w:val="center"/>
          </w:tcPr>
          <w:p w14:paraId="17A6DD46" w14:textId="44ACBEBE" w:rsidR="00CB5F96" w:rsidRPr="00883A83" w:rsidRDefault="00CB5F96" w:rsidP="008D2E5B">
            <w:pPr>
              <w:rPr>
                <w:rFonts w:ascii="Myriad Pro" w:hAnsi="Myriad Pro"/>
                <w:color w:val="000000" w:themeColor="text1"/>
                <w:sz w:val="20"/>
                <w:szCs w:val="20"/>
              </w:rPr>
            </w:pPr>
            <w:r w:rsidRPr="00883A83">
              <w:rPr>
                <w:rFonts w:ascii="Myriad Pro" w:hAnsi="Myriad Pro"/>
                <w:color w:val="000000" w:themeColor="text1"/>
                <w:sz w:val="20"/>
                <w:szCs w:val="20"/>
              </w:rPr>
              <w:t xml:space="preserve">Аренда электросетевого оборудования ООО «Томскнефтехим», </w:t>
            </w:r>
            <w:r w:rsidR="005F397F">
              <w:rPr>
                <w:rFonts w:ascii="Myriad Pro" w:hAnsi="Myriad Pro"/>
                <w:color w:val="000000" w:themeColor="text1"/>
                <w:sz w:val="20"/>
                <w:szCs w:val="20"/>
              </w:rPr>
              <w:t>ПАО </w:t>
            </w:r>
            <w:r w:rsidRPr="00883A83">
              <w:rPr>
                <w:rFonts w:ascii="Myriad Pro" w:hAnsi="Myriad Pro"/>
                <w:color w:val="000000" w:themeColor="text1"/>
                <w:sz w:val="20"/>
                <w:szCs w:val="20"/>
              </w:rPr>
              <w:t>«ФК ЕЭС»</w:t>
            </w:r>
          </w:p>
        </w:tc>
        <w:tc>
          <w:tcPr>
            <w:tcW w:w="2031" w:type="dxa"/>
            <w:tcBorders>
              <w:top w:val="single" w:sz="4" w:space="0" w:color="auto"/>
              <w:bottom w:val="single" w:sz="4" w:space="0" w:color="auto"/>
            </w:tcBorders>
            <w:vAlign w:val="center"/>
          </w:tcPr>
          <w:p w14:paraId="77837DF3" w14:textId="77777777" w:rsidR="00CB5F96" w:rsidRPr="00883A83" w:rsidRDefault="00CB5F96" w:rsidP="008D2E5B">
            <w:pPr>
              <w:jc w:val="center"/>
              <w:rPr>
                <w:rFonts w:ascii="Myriad Pro" w:hAnsi="Myriad Pro"/>
                <w:color w:val="000000" w:themeColor="text1"/>
                <w:sz w:val="20"/>
                <w:szCs w:val="20"/>
              </w:rPr>
            </w:pPr>
            <w:r w:rsidRPr="00883A83">
              <w:rPr>
                <w:rFonts w:ascii="Myriad Pro" w:hAnsi="Myriad Pro"/>
                <w:color w:val="000000" w:themeColor="text1"/>
                <w:sz w:val="20"/>
                <w:szCs w:val="20"/>
              </w:rPr>
              <w:t>67,56</w:t>
            </w:r>
          </w:p>
        </w:tc>
        <w:tc>
          <w:tcPr>
            <w:tcW w:w="2031" w:type="dxa"/>
            <w:tcBorders>
              <w:top w:val="single" w:sz="4" w:space="0" w:color="auto"/>
              <w:bottom w:val="single" w:sz="4" w:space="0" w:color="auto"/>
            </w:tcBorders>
            <w:vAlign w:val="center"/>
          </w:tcPr>
          <w:p w14:paraId="0A83C3F9" w14:textId="77777777" w:rsidR="00CB5F96" w:rsidRPr="00883A83" w:rsidRDefault="00CB5F96" w:rsidP="008D2E5B">
            <w:pPr>
              <w:jc w:val="center"/>
              <w:rPr>
                <w:rFonts w:ascii="Myriad Pro" w:hAnsi="Myriad Pro"/>
                <w:color w:val="000000" w:themeColor="text1"/>
                <w:sz w:val="20"/>
                <w:szCs w:val="20"/>
              </w:rPr>
            </w:pPr>
            <w:r w:rsidRPr="00883A83">
              <w:rPr>
                <w:rFonts w:ascii="Myriad Pro" w:hAnsi="Myriad Pro"/>
                <w:color w:val="000000" w:themeColor="text1"/>
                <w:sz w:val="20"/>
                <w:szCs w:val="20"/>
              </w:rPr>
              <w:t>10,17</w:t>
            </w:r>
          </w:p>
        </w:tc>
      </w:tr>
      <w:tr w:rsidR="00CB5F96" w:rsidRPr="00883A83" w14:paraId="332EABF8" w14:textId="77777777" w:rsidTr="005F397F">
        <w:trPr>
          <w:trHeight w:val="340"/>
        </w:trPr>
        <w:tc>
          <w:tcPr>
            <w:tcW w:w="5289" w:type="dxa"/>
            <w:tcBorders>
              <w:top w:val="single" w:sz="4" w:space="0" w:color="auto"/>
              <w:bottom w:val="single" w:sz="4" w:space="0" w:color="auto"/>
            </w:tcBorders>
            <w:shd w:val="clear" w:color="auto" w:fill="auto"/>
            <w:vAlign w:val="center"/>
          </w:tcPr>
          <w:p w14:paraId="6F4CC814" w14:textId="77777777" w:rsidR="00CB5F96" w:rsidRPr="00883A83" w:rsidRDefault="00CB5F96" w:rsidP="008D2E5B">
            <w:pPr>
              <w:rPr>
                <w:rFonts w:ascii="Myriad Pro" w:hAnsi="Myriad Pro"/>
                <w:color w:val="000000" w:themeColor="text1"/>
                <w:sz w:val="20"/>
                <w:szCs w:val="20"/>
              </w:rPr>
            </w:pPr>
            <w:r w:rsidRPr="00883A83">
              <w:rPr>
                <w:rFonts w:ascii="Myriad Pro" w:hAnsi="Myriad Pro"/>
                <w:color w:val="000000" w:themeColor="text1"/>
                <w:sz w:val="20"/>
                <w:szCs w:val="20"/>
              </w:rPr>
              <w:t>Аренда зданий и помещений</w:t>
            </w:r>
          </w:p>
        </w:tc>
        <w:tc>
          <w:tcPr>
            <w:tcW w:w="2031" w:type="dxa"/>
            <w:tcBorders>
              <w:top w:val="single" w:sz="4" w:space="0" w:color="auto"/>
              <w:bottom w:val="single" w:sz="4" w:space="0" w:color="auto"/>
            </w:tcBorders>
            <w:vAlign w:val="center"/>
          </w:tcPr>
          <w:p w14:paraId="6FA49B2D" w14:textId="77777777" w:rsidR="00CB5F96" w:rsidRPr="00883A83" w:rsidRDefault="00CB5F96" w:rsidP="008D2E5B">
            <w:pPr>
              <w:jc w:val="center"/>
              <w:rPr>
                <w:rFonts w:ascii="Myriad Pro" w:hAnsi="Myriad Pro"/>
                <w:color w:val="000000" w:themeColor="text1"/>
                <w:sz w:val="20"/>
                <w:szCs w:val="20"/>
              </w:rPr>
            </w:pPr>
            <w:r w:rsidRPr="00883A83">
              <w:rPr>
                <w:rFonts w:ascii="Myriad Pro" w:hAnsi="Myriad Pro"/>
                <w:color w:val="000000" w:themeColor="text1"/>
                <w:sz w:val="20"/>
                <w:szCs w:val="20"/>
              </w:rPr>
              <w:t>5 338,36</w:t>
            </w:r>
          </w:p>
        </w:tc>
        <w:tc>
          <w:tcPr>
            <w:tcW w:w="2031" w:type="dxa"/>
            <w:tcBorders>
              <w:top w:val="single" w:sz="4" w:space="0" w:color="auto"/>
              <w:bottom w:val="single" w:sz="4" w:space="0" w:color="auto"/>
            </w:tcBorders>
            <w:vAlign w:val="center"/>
          </w:tcPr>
          <w:p w14:paraId="18E20D8D" w14:textId="77777777" w:rsidR="00CB5F96" w:rsidRPr="00883A83" w:rsidRDefault="00CB5F96" w:rsidP="008D2E5B">
            <w:pPr>
              <w:jc w:val="center"/>
              <w:rPr>
                <w:rFonts w:ascii="Myriad Pro" w:hAnsi="Myriad Pro"/>
                <w:color w:val="000000" w:themeColor="text1"/>
                <w:sz w:val="20"/>
                <w:szCs w:val="20"/>
              </w:rPr>
            </w:pPr>
            <w:r w:rsidRPr="00883A83">
              <w:rPr>
                <w:rFonts w:ascii="Myriad Pro" w:hAnsi="Myriad Pro"/>
                <w:color w:val="000000" w:themeColor="text1"/>
                <w:sz w:val="20"/>
                <w:szCs w:val="20"/>
              </w:rPr>
              <w:t>0,00</w:t>
            </w:r>
          </w:p>
        </w:tc>
      </w:tr>
      <w:tr w:rsidR="00CB5F96" w:rsidRPr="00883A83" w14:paraId="720CE3E8" w14:textId="77777777" w:rsidTr="005F397F">
        <w:trPr>
          <w:trHeight w:val="340"/>
        </w:trPr>
        <w:tc>
          <w:tcPr>
            <w:tcW w:w="5289" w:type="dxa"/>
            <w:tcBorders>
              <w:top w:val="single" w:sz="4" w:space="0" w:color="auto"/>
              <w:bottom w:val="single" w:sz="4" w:space="0" w:color="auto"/>
            </w:tcBorders>
            <w:shd w:val="clear" w:color="auto" w:fill="auto"/>
            <w:vAlign w:val="center"/>
          </w:tcPr>
          <w:p w14:paraId="20882974" w14:textId="77777777" w:rsidR="00CB5F96" w:rsidRPr="00883A83" w:rsidRDefault="00CB5F96" w:rsidP="008D2E5B">
            <w:pPr>
              <w:rPr>
                <w:rFonts w:ascii="Myriad Pro" w:hAnsi="Myriad Pro"/>
                <w:color w:val="000000" w:themeColor="text1"/>
                <w:sz w:val="20"/>
                <w:szCs w:val="20"/>
              </w:rPr>
            </w:pPr>
            <w:r w:rsidRPr="00883A83">
              <w:rPr>
                <w:rFonts w:ascii="Myriad Pro" w:hAnsi="Myriad Pro"/>
                <w:color w:val="000000" w:themeColor="text1"/>
                <w:sz w:val="20"/>
                <w:szCs w:val="20"/>
              </w:rPr>
              <w:t>Аренда земли</w:t>
            </w:r>
          </w:p>
        </w:tc>
        <w:tc>
          <w:tcPr>
            <w:tcW w:w="2031" w:type="dxa"/>
            <w:tcBorders>
              <w:top w:val="single" w:sz="4" w:space="0" w:color="auto"/>
              <w:bottom w:val="single" w:sz="4" w:space="0" w:color="auto"/>
            </w:tcBorders>
            <w:vAlign w:val="center"/>
          </w:tcPr>
          <w:p w14:paraId="22AB113F" w14:textId="77777777" w:rsidR="00CB5F96" w:rsidRPr="00883A83" w:rsidRDefault="00CB5F96" w:rsidP="008D2E5B">
            <w:pPr>
              <w:jc w:val="center"/>
              <w:rPr>
                <w:rFonts w:ascii="Myriad Pro" w:hAnsi="Myriad Pro"/>
                <w:color w:val="000000" w:themeColor="text1"/>
                <w:sz w:val="20"/>
                <w:szCs w:val="20"/>
              </w:rPr>
            </w:pPr>
            <w:r w:rsidRPr="00883A83">
              <w:rPr>
                <w:rFonts w:ascii="Myriad Pro" w:hAnsi="Myriad Pro"/>
                <w:color w:val="000000" w:themeColor="text1"/>
                <w:sz w:val="20"/>
                <w:szCs w:val="20"/>
              </w:rPr>
              <w:t>2 145,84</w:t>
            </w:r>
          </w:p>
        </w:tc>
        <w:tc>
          <w:tcPr>
            <w:tcW w:w="2031" w:type="dxa"/>
            <w:tcBorders>
              <w:top w:val="single" w:sz="4" w:space="0" w:color="auto"/>
              <w:bottom w:val="single" w:sz="4" w:space="0" w:color="auto"/>
            </w:tcBorders>
            <w:vAlign w:val="center"/>
          </w:tcPr>
          <w:p w14:paraId="17C16A04" w14:textId="77777777" w:rsidR="00CB5F96" w:rsidRPr="00883A83" w:rsidRDefault="00CB5F96" w:rsidP="008D2E5B">
            <w:pPr>
              <w:jc w:val="center"/>
              <w:rPr>
                <w:rFonts w:ascii="Myriad Pro" w:hAnsi="Myriad Pro"/>
                <w:color w:val="000000" w:themeColor="text1"/>
                <w:sz w:val="20"/>
                <w:szCs w:val="20"/>
              </w:rPr>
            </w:pPr>
            <w:r w:rsidRPr="00883A83">
              <w:rPr>
                <w:rFonts w:ascii="Myriad Pro" w:hAnsi="Myriad Pro"/>
                <w:color w:val="000000" w:themeColor="text1"/>
                <w:sz w:val="20"/>
                <w:szCs w:val="20"/>
              </w:rPr>
              <w:t>2 145,84</w:t>
            </w:r>
          </w:p>
        </w:tc>
      </w:tr>
      <w:tr w:rsidR="00CB5F96" w:rsidRPr="00883A83" w14:paraId="2546440D" w14:textId="77777777" w:rsidTr="005F397F">
        <w:trPr>
          <w:trHeight w:val="340"/>
        </w:trPr>
        <w:tc>
          <w:tcPr>
            <w:tcW w:w="5289" w:type="dxa"/>
            <w:tcBorders>
              <w:top w:val="single" w:sz="4" w:space="0" w:color="auto"/>
            </w:tcBorders>
            <w:shd w:val="clear" w:color="auto" w:fill="auto"/>
            <w:vAlign w:val="center"/>
          </w:tcPr>
          <w:p w14:paraId="73902DEB" w14:textId="77777777" w:rsidR="00CB5F96" w:rsidRPr="00883A83" w:rsidRDefault="00CB5F96" w:rsidP="008D2E5B">
            <w:pPr>
              <w:rPr>
                <w:rFonts w:ascii="Myriad Pro" w:hAnsi="Myriad Pro"/>
                <w:color w:val="000000" w:themeColor="text1"/>
                <w:sz w:val="20"/>
                <w:szCs w:val="20"/>
              </w:rPr>
            </w:pPr>
            <w:r w:rsidRPr="00883A83">
              <w:rPr>
                <w:rFonts w:ascii="Myriad Pro" w:hAnsi="Myriad Pro"/>
                <w:color w:val="000000" w:themeColor="text1"/>
                <w:sz w:val="20"/>
                <w:szCs w:val="20"/>
              </w:rPr>
              <w:t>Аренда транспорта</w:t>
            </w:r>
          </w:p>
        </w:tc>
        <w:tc>
          <w:tcPr>
            <w:tcW w:w="2031" w:type="dxa"/>
            <w:tcBorders>
              <w:top w:val="single" w:sz="4" w:space="0" w:color="auto"/>
            </w:tcBorders>
            <w:vAlign w:val="center"/>
          </w:tcPr>
          <w:p w14:paraId="7D3E8D46" w14:textId="77777777" w:rsidR="00CB5F96" w:rsidRPr="00883A83" w:rsidRDefault="00CB5F96" w:rsidP="008D2E5B">
            <w:pPr>
              <w:jc w:val="center"/>
              <w:rPr>
                <w:rFonts w:ascii="Myriad Pro" w:hAnsi="Myriad Pro"/>
                <w:color w:val="000000" w:themeColor="text1"/>
                <w:sz w:val="20"/>
                <w:szCs w:val="20"/>
              </w:rPr>
            </w:pPr>
            <w:r w:rsidRPr="00883A83">
              <w:rPr>
                <w:rFonts w:ascii="Myriad Pro" w:hAnsi="Myriad Pro"/>
                <w:color w:val="000000" w:themeColor="text1"/>
                <w:sz w:val="20"/>
                <w:szCs w:val="20"/>
              </w:rPr>
              <w:t>173,33</w:t>
            </w:r>
          </w:p>
        </w:tc>
        <w:tc>
          <w:tcPr>
            <w:tcW w:w="2031" w:type="dxa"/>
            <w:tcBorders>
              <w:top w:val="single" w:sz="4" w:space="0" w:color="auto"/>
            </w:tcBorders>
            <w:vAlign w:val="center"/>
          </w:tcPr>
          <w:p w14:paraId="63BEAED6" w14:textId="77777777" w:rsidR="00CB5F96" w:rsidRPr="00883A83" w:rsidRDefault="00CB5F96" w:rsidP="008D2E5B">
            <w:pPr>
              <w:jc w:val="center"/>
              <w:rPr>
                <w:rFonts w:ascii="Myriad Pro" w:hAnsi="Myriad Pro"/>
                <w:color w:val="000000" w:themeColor="text1"/>
                <w:sz w:val="20"/>
                <w:szCs w:val="20"/>
              </w:rPr>
            </w:pPr>
            <w:r w:rsidRPr="00883A83">
              <w:rPr>
                <w:rFonts w:ascii="Myriad Pro" w:hAnsi="Myriad Pro"/>
                <w:color w:val="000000" w:themeColor="text1"/>
                <w:sz w:val="20"/>
                <w:szCs w:val="20"/>
              </w:rPr>
              <w:t>0,00</w:t>
            </w:r>
          </w:p>
        </w:tc>
      </w:tr>
    </w:tbl>
    <w:p w14:paraId="13AD6750" w14:textId="68BC4BB6" w:rsidR="00CB5F96" w:rsidRPr="00883A83" w:rsidRDefault="00CB5F96" w:rsidP="00CB5F96">
      <w:pPr>
        <w:spacing w:before="200"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 xml:space="preserve">При анализе экономической обоснованности фактической суммы арендной платы объектов электросетевых комплексов за 2016 год, ДТР Томской области руководствовался требованиями пп. 5 п. 28 Основ ценообразования № 1178: исходя из возмещения арендодателю сумм амортизации, налога на имущество и других обязательных платежей, относящихся к арендуемому имуществу. Для этого ДТР Томской области были проанализированы представленные договоры аренды объектов электросетевого хозяйства, а также представленный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 xml:space="preserve">«ТРК» письмом от 15.09.2017 №09/7306 расчет размера арендной платы за 2016 год. Правильность представленного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 xml:space="preserve">«ТРК»  расчета размера арендной платы за 2016 год проверена ДТР Томской области путем сверки данных, используемых в расчете, с информацией, отраженной в инвентарных карточках учета объектов арендуемых основных средств, представленных собственниками имущества, арендуемого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w:t>
      </w:r>
    </w:p>
    <w:tbl>
      <w:tblPr>
        <w:tblW w:w="9482" w:type="dxa"/>
        <w:tblLook w:val="04A0" w:firstRow="1" w:lastRow="0" w:firstColumn="1" w:lastColumn="0" w:noHBand="0" w:noVBand="1"/>
      </w:tblPr>
      <w:tblGrid>
        <w:gridCol w:w="2122"/>
        <w:gridCol w:w="1840"/>
        <w:gridCol w:w="1840"/>
        <w:gridCol w:w="1840"/>
        <w:gridCol w:w="1840"/>
      </w:tblGrid>
      <w:tr w:rsidR="003A4144" w:rsidRPr="00883A83" w14:paraId="02FF0C27" w14:textId="77777777" w:rsidTr="005F397F">
        <w:trPr>
          <w:trHeight w:val="20"/>
          <w:tblHeader/>
        </w:trPr>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613190" w14:textId="77777777" w:rsidR="003A4144" w:rsidRPr="00883A83" w:rsidRDefault="003A4144" w:rsidP="003A4144">
            <w:pPr>
              <w:jc w:val="center"/>
              <w:rPr>
                <w:rFonts w:ascii="Myriad Pro" w:hAnsi="Myriad Pro"/>
                <w:b/>
                <w:bCs/>
                <w:color w:val="FFFFFF"/>
                <w:sz w:val="18"/>
                <w:szCs w:val="18"/>
              </w:rPr>
            </w:pPr>
            <w:r w:rsidRPr="00883A83">
              <w:rPr>
                <w:rFonts w:ascii="Myriad Pro" w:hAnsi="Myriad Pro"/>
                <w:b/>
                <w:bCs/>
                <w:color w:val="FFFFFF"/>
                <w:sz w:val="18"/>
                <w:szCs w:val="18"/>
              </w:rPr>
              <w:t>Контрагент</w:t>
            </w:r>
          </w:p>
        </w:tc>
        <w:tc>
          <w:tcPr>
            <w:tcW w:w="1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B768C8" w14:textId="77777777" w:rsidR="003A4144" w:rsidRPr="00883A83" w:rsidRDefault="003A4144" w:rsidP="003A4144">
            <w:pPr>
              <w:jc w:val="center"/>
              <w:rPr>
                <w:rFonts w:ascii="Myriad Pro" w:hAnsi="Myriad Pro"/>
                <w:b/>
                <w:bCs/>
                <w:color w:val="FFFFFF"/>
                <w:sz w:val="18"/>
                <w:szCs w:val="18"/>
              </w:rPr>
            </w:pPr>
            <w:r w:rsidRPr="00883A83">
              <w:rPr>
                <w:rFonts w:ascii="Myriad Pro" w:hAnsi="Myriad Pro"/>
                <w:b/>
                <w:bCs/>
                <w:color w:val="FFFFFF"/>
                <w:sz w:val="18"/>
                <w:szCs w:val="18"/>
              </w:rPr>
              <w:t>№ договора</w:t>
            </w:r>
          </w:p>
        </w:tc>
        <w:tc>
          <w:tcPr>
            <w:tcW w:w="1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3BAA15" w14:textId="77777777" w:rsidR="003A4144" w:rsidRPr="00883A83" w:rsidRDefault="003A4144" w:rsidP="003A4144">
            <w:pPr>
              <w:jc w:val="center"/>
              <w:rPr>
                <w:rFonts w:ascii="Myriad Pro" w:hAnsi="Myriad Pro"/>
                <w:b/>
                <w:bCs/>
                <w:color w:val="FFFFFF"/>
                <w:sz w:val="18"/>
                <w:szCs w:val="18"/>
              </w:rPr>
            </w:pPr>
            <w:r w:rsidRPr="00883A83">
              <w:rPr>
                <w:rFonts w:ascii="Myriad Pro" w:hAnsi="Myriad Pro"/>
                <w:b/>
                <w:bCs/>
                <w:color w:val="FFFFFF"/>
                <w:sz w:val="18"/>
                <w:szCs w:val="18"/>
              </w:rPr>
              <w:t>Срок действия</w:t>
            </w:r>
          </w:p>
        </w:tc>
        <w:tc>
          <w:tcPr>
            <w:tcW w:w="1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F8B0FC" w14:textId="16D545AD" w:rsidR="003A4144" w:rsidRPr="00883A83" w:rsidRDefault="003A4144" w:rsidP="003A4144">
            <w:pPr>
              <w:jc w:val="center"/>
              <w:rPr>
                <w:rFonts w:ascii="Myriad Pro" w:hAnsi="Myriad Pro"/>
                <w:b/>
                <w:bCs/>
                <w:color w:val="FFFFFF"/>
                <w:sz w:val="18"/>
                <w:szCs w:val="18"/>
              </w:rPr>
            </w:pPr>
            <w:r w:rsidRPr="00883A83">
              <w:rPr>
                <w:rFonts w:ascii="Myriad Pro" w:hAnsi="Myriad Pro"/>
                <w:b/>
                <w:bCs/>
                <w:color w:val="FFFFFF"/>
                <w:sz w:val="18"/>
                <w:szCs w:val="18"/>
              </w:rPr>
              <w:t xml:space="preserve">Факт 2016 года по данным </w:t>
            </w:r>
            <w:r w:rsidR="005F397F">
              <w:rPr>
                <w:rFonts w:ascii="Myriad Pro" w:hAnsi="Myriad Pro"/>
                <w:b/>
                <w:bCs/>
                <w:color w:val="FFFFFF"/>
                <w:sz w:val="18"/>
                <w:szCs w:val="18"/>
              </w:rPr>
              <w:t>ПАО </w:t>
            </w:r>
            <w:r w:rsidRPr="00883A83">
              <w:rPr>
                <w:rFonts w:ascii="Myriad Pro" w:hAnsi="Myriad Pro"/>
                <w:b/>
                <w:bCs/>
                <w:color w:val="FFFFFF"/>
                <w:sz w:val="18"/>
                <w:szCs w:val="18"/>
              </w:rPr>
              <w:t>«ТРК» (том № 38, стр. 149, стр. 120), тыс. руб.</w:t>
            </w:r>
          </w:p>
        </w:tc>
        <w:tc>
          <w:tcPr>
            <w:tcW w:w="1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AA86B8" w14:textId="77777777" w:rsidR="003A4144" w:rsidRPr="00883A83" w:rsidRDefault="003A4144" w:rsidP="003A4144">
            <w:pPr>
              <w:jc w:val="center"/>
              <w:rPr>
                <w:rFonts w:ascii="Myriad Pro" w:hAnsi="Myriad Pro"/>
                <w:b/>
                <w:bCs/>
                <w:color w:val="FFFFFF"/>
                <w:sz w:val="18"/>
                <w:szCs w:val="18"/>
              </w:rPr>
            </w:pPr>
            <w:r w:rsidRPr="00883A83">
              <w:rPr>
                <w:rFonts w:ascii="Myriad Pro" w:hAnsi="Myriad Pro"/>
                <w:b/>
                <w:bCs/>
                <w:color w:val="FFFFFF"/>
                <w:sz w:val="18"/>
                <w:szCs w:val="18"/>
              </w:rPr>
              <w:t>ТБР 2018, тыс. руб.</w:t>
            </w:r>
          </w:p>
        </w:tc>
      </w:tr>
      <w:tr w:rsidR="003A4144" w:rsidRPr="00883A83" w14:paraId="3C20639F" w14:textId="77777777" w:rsidTr="005F397F">
        <w:trPr>
          <w:trHeight w:val="20"/>
          <w:tblHeader/>
        </w:trPr>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81D657" w14:textId="77777777" w:rsidR="003A4144" w:rsidRPr="00883A83" w:rsidRDefault="003A4144" w:rsidP="003A4144">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1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08747D" w14:textId="77777777" w:rsidR="003A4144" w:rsidRPr="00883A83" w:rsidRDefault="003A4144" w:rsidP="003A4144">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69C8AF" w14:textId="77777777" w:rsidR="003A4144" w:rsidRPr="00883A83" w:rsidRDefault="003A4144" w:rsidP="003A4144">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44C348" w14:textId="77777777" w:rsidR="003A4144" w:rsidRPr="00883A83" w:rsidRDefault="003A4144" w:rsidP="003A4144">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1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047599" w14:textId="77777777" w:rsidR="003A4144" w:rsidRPr="00883A83" w:rsidRDefault="003A4144" w:rsidP="003A4144">
            <w:pPr>
              <w:jc w:val="center"/>
              <w:rPr>
                <w:rFonts w:ascii="Myriad Pro" w:hAnsi="Myriad Pro"/>
                <w:b/>
                <w:bCs/>
                <w:color w:val="FFFFFF"/>
                <w:sz w:val="18"/>
                <w:szCs w:val="18"/>
              </w:rPr>
            </w:pPr>
            <w:r w:rsidRPr="00883A83">
              <w:rPr>
                <w:rFonts w:ascii="Myriad Pro" w:hAnsi="Myriad Pro"/>
                <w:b/>
                <w:bCs/>
                <w:color w:val="FFFFFF"/>
                <w:sz w:val="18"/>
                <w:szCs w:val="18"/>
              </w:rPr>
              <w:t>5</w:t>
            </w:r>
          </w:p>
        </w:tc>
      </w:tr>
      <w:tr w:rsidR="003A4144" w:rsidRPr="00883A83" w14:paraId="0D26D8AD" w14:textId="77777777" w:rsidTr="005F397F">
        <w:trPr>
          <w:trHeight w:val="20"/>
        </w:trPr>
        <w:tc>
          <w:tcPr>
            <w:tcW w:w="2122" w:type="dxa"/>
            <w:vMerge w:val="restart"/>
            <w:tcBorders>
              <w:top w:val="single" w:sz="4" w:space="0" w:color="FFFFFF" w:themeColor="background1"/>
              <w:left w:val="single" w:sz="4" w:space="0" w:color="auto"/>
              <w:bottom w:val="single" w:sz="4" w:space="0" w:color="000000"/>
              <w:right w:val="single" w:sz="4" w:space="0" w:color="auto"/>
            </w:tcBorders>
            <w:shd w:val="clear" w:color="000000" w:fill="FFFFFF"/>
            <w:vAlign w:val="center"/>
            <w:hideMark/>
          </w:tcPr>
          <w:p w14:paraId="419A9A1C"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МО "Кожевниковский район"</w:t>
            </w:r>
          </w:p>
        </w:tc>
        <w:tc>
          <w:tcPr>
            <w:tcW w:w="1840"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63170BB9" w14:textId="77777777" w:rsidR="003A4144" w:rsidRPr="00883A83" w:rsidRDefault="003A4144" w:rsidP="003A4144">
            <w:pPr>
              <w:rPr>
                <w:rFonts w:ascii="Myriad Pro" w:hAnsi="Myriad Pro"/>
                <w:color w:val="000000"/>
                <w:sz w:val="18"/>
                <w:szCs w:val="18"/>
              </w:rPr>
            </w:pPr>
            <w:r w:rsidRPr="00883A83">
              <w:rPr>
                <w:rFonts w:ascii="Myriad Pro" w:hAnsi="Myriad Pro"/>
                <w:color w:val="000000"/>
                <w:sz w:val="18"/>
                <w:szCs w:val="18"/>
              </w:rPr>
              <w:t>04.70.3185.13</w:t>
            </w:r>
          </w:p>
        </w:tc>
        <w:tc>
          <w:tcPr>
            <w:tcW w:w="1840"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06299319"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01.12.2012-22.09.2016</w:t>
            </w:r>
          </w:p>
        </w:tc>
        <w:tc>
          <w:tcPr>
            <w:tcW w:w="1840"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03FCE63A"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1,76</w:t>
            </w:r>
          </w:p>
        </w:tc>
        <w:tc>
          <w:tcPr>
            <w:tcW w:w="1840"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1818DEC5"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w:t>
            </w:r>
          </w:p>
        </w:tc>
      </w:tr>
      <w:tr w:rsidR="003A4144" w:rsidRPr="00883A83" w14:paraId="50AAF331" w14:textId="77777777" w:rsidTr="005F397F">
        <w:trPr>
          <w:trHeight w:val="20"/>
        </w:trPr>
        <w:tc>
          <w:tcPr>
            <w:tcW w:w="2122" w:type="dxa"/>
            <w:vMerge/>
            <w:tcBorders>
              <w:top w:val="nil"/>
              <w:left w:val="single" w:sz="4" w:space="0" w:color="auto"/>
              <w:bottom w:val="single" w:sz="4" w:space="0" w:color="000000"/>
              <w:right w:val="single" w:sz="4" w:space="0" w:color="auto"/>
            </w:tcBorders>
            <w:vAlign w:val="center"/>
            <w:hideMark/>
          </w:tcPr>
          <w:p w14:paraId="265325AA" w14:textId="77777777" w:rsidR="003A4144" w:rsidRPr="00883A83" w:rsidRDefault="003A4144" w:rsidP="003A4144">
            <w:pPr>
              <w:rPr>
                <w:rFonts w:ascii="Myriad Pro" w:hAnsi="Myriad Pro"/>
                <w:color w:val="000000"/>
                <w:sz w:val="18"/>
                <w:szCs w:val="18"/>
              </w:rPr>
            </w:pPr>
          </w:p>
        </w:tc>
        <w:tc>
          <w:tcPr>
            <w:tcW w:w="1840" w:type="dxa"/>
            <w:tcBorders>
              <w:top w:val="nil"/>
              <w:left w:val="nil"/>
              <w:bottom w:val="nil"/>
              <w:right w:val="single" w:sz="4" w:space="0" w:color="auto"/>
            </w:tcBorders>
            <w:shd w:val="clear" w:color="000000" w:fill="FFFFFF"/>
            <w:vAlign w:val="center"/>
            <w:hideMark/>
          </w:tcPr>
          <w:p w14:paraId="5ED8A2CD"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05.70.4152.16</w:t>
            </w:r>
          </w:p>
        </w:tc>
        <w:tc>
          <w:tcPr>
            <w:tcW w:w="1840" w:type="dxa"/>
            <w:tcBorders>
              <w:top w:val="nil"/>
              <w:left w:val="nil"/>
              <w:bottom w:val="nil"/>
              <w:right w:val="single" w:sz="4" w:space="0" w:color="auto"/>
            </w:tcBorders>
            <w:shd w:val="clear" w:color="000000" w:fill="FFFFFF"/>
            <w:vAlign w:val="center"/>
            <w:hideMark/>
          </w:tcPr>
          <w:p w14:paraId="37EA8D95"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31.10.2016-31.10.2021</w:t>
            </w:r>
          </w:p>
        </w:tc>
        <w:tc>
          <w:tcPr>
            <w:tcW w:w="1840" w:type="dxa"/>
            <w:tcBorders>
              <w:top w:val="nil"/>
              <w:left w:val="nil"/>
              <w:bottom w:val="nil"/>
              <w:right w:val="single" w:sz="4" w:space="0" w:color="auto"/>
            </w:tcBorders>
            <w:shd w:val="clear" w:color="000000" w:fill="FFFFFF"/>
            <w:vAlign w:val="center"/>
            <w:hideMark/>
          </w:tcPr>
          <w:p w14:paraId="3C465150"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71,53</w:t>
            </w:r>
          </w:p>
        </w:tc>
        <w:tc>
          <w:tcPr>
            <w:tcW w:w="1840" w:type="dxa"/>
            <w:tcBorders>
              <w:top w:val="nil"/>
              <w:left w:val="nil"/>
              <w:bottom w:val="nil"/>
              <w:right w:val="single" w:sz="4" w:space="0" w:color="auto"/>
            </w:tcBorders>
            <w:shd w:val="clear" w:color="000000" w:fill="FFFFFF"/>
            <w:vAlign w:val="center"/>
            <w:hideMark/>
          </w:tcPr>
          <w:p w14:paraId="70AA4F23"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w:t>
            </w:r>
          </w:p>
        </w:tc>
      </w:tr>
      <w:tr w:rsidR="003A4144" w:rsidRPr="00883A83" w14:paraId="108B5AE6" w14:textId="77777777" w:rsidTr="005F397F">
        <w:trPr>
          <w:trHeight w:val="20"/>
        </w:trPr>
        <w:tc>
          <w:tcPr>
            <w:tcW w:w="2122" w:type="dxa"/>
            <w:tcBorders>
              <w:top w:val="nil"/>
              <w:left w:val="single" w:sz="4" w:space="0" w:color="auto"/>
              <w:bottom w:val="nil"/>
              <w:right w:val="single" w:sz="4" w:space="0" w:color="auto"/>
            </w:tcBorders>
            <w:shd w:val="clear" w:color="000000" w:fill="FFFFFF"/>
            <w:vAlign w:val="center"/>
            <w:hideMark/>
          </w:tcPr>
          <w:p w14:paraId="494073D8"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МО "Томский район"</w:t>
            </w:r>
          </w:p>
        </w:tc>
        <w:tc>
          <w:tcPr>
            <w:tcW w:w="1840" w:type="dxa"/>
            <w:tcBorders>
              <w:top w:val="single" w:sz="4" w:space="0" w:color="auto"/>
              <w:left w:val="nil"/>
              <w:bottom w:val="nil"/>
              <w:right w:val="single" w:sz="4" w:space="0" w:color="auto"/>
            </w:tcBorders>
            <w:shd w:val="clear" w:color="000000" w:fill="FFFFFF"/>
            <w:vAlign w:val="center"/>
            <w:hideMark/>
          </w:tcPr>
          <w:p w14:paraId="48A90587"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05.70.3800.15</w:t>
            </w:r>
          </w:p>
        </w:tc>
        <w:tc>
          <w:tcPr>
            <w:tcW w:w="1840" w:type="dxa"/>
            <w:tcBorders>
              <w:top w:val="single" w:sz="4" w:space="0" w:color="auto"/>
              <w:left w:val="nil"/>
              <w:bottom w:val="nil"/>
              <w:right w:val="single" w:sz="4" w:space="0" w:color="auto"/>
            </w:tcBorders>
            <w:shd w:val="clear" w:color="000000" w:fill="FFFFFF"/>
            <w:vAlign w:val="center"/>
            <w:hideMark/>
          </w:tcPr>
          <w:p w14:paraId="1745E0A4"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01.01.2016-30.11.2016</w:t>
            </w:r>
          </w:p>
        </w:tc>
        <w:tc>
          <w:tcPr>
            <w:tcW w:w="1840" w:type="dxa"/>
            <w:tcBorders>
              <w:top w:val="single" w:sz="4" w:space="0" w:color="auto"/>
              <w:left w:val="nil"/>
              <w:bottom w:val="single" w:sz="4" w:space="0" w:color="auto"/>
              <w:right w:val="single" w:sz="4" w:space="0" w:color="auto"/>
            </w:tcBorders>
            <w:shd w:val="clear" w:color="000000" w:fill="FFFFFF"/>
            <w:vAlign w:val="center"/>
            <w:hideMark/>
          </w:tcPr>
          <w:p w14:paraId="6EC7A9D3"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1,00</w:t>
            </w:r>
          </w:p>
        </w:tc>
        <w:tc>
          <w:tcPr>
            <w:tcW w:w="1840" w:type="dxa"/>
            <w:tcBorders>
              <w:top w:val="single" w:sz="4" w:space="0" w:color="auto"/>
              <w:left w:val="nil"/>
              <w:bottom w:val="nil"/>
              <w:right w:val="single" w:sz="4" w:space="0" w:color="auto"/>
            </w:tcBorders>
            <w:shd w:val="clear" w:color="000000" w:fill="FFFFFF"/>
            <w:vAlign w:val="center"/>
            <w:hideMark/>
          </w:tcPr>
          <w:p w14:paraId="7CCAF0F8"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w:t>
            </w:r>
          </w:p>
        </w:tc>
      </w:tr>
      <w:tr w:rsidR="003A4144" w:rsidRPr="00883A83" w14:paraId="20C6FA3F" w14:textId="77777777" w:rsidTr="005F397F">
        <w:trPr>
          <w:trHeight w:val="2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D2AE652"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Администрация Моряковского сельского поселения</w:t>
            </w:r>
          </w:p>
        </w:tc>
        <w:tc>
          <w:tcPr>
            <w:tcW w:w="1840" w:type="dxa"/>
            <w:tcBorders>
              <w:top w:val="nil"/>
              <w:left w:val="nil"/>
              <w:bottom w:val="single" w:sz="4" w:space="0" w:color="auto"/>
              <w:right w:val="single" w:sz="4" w:space="0" w:color="auto"/>
            </w:tcBorders>
            <w:shd w:val="clear" w:color="000000" w:fill="FFFFFF"/>
            <w:vAlign w:val="center"/>
            <w:hideMark/>
          </w:tcPr>
          <w:p w14:paraId="01D2BD8C"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05.70.3421.15</w:t>
            </w:r>
          </w:p>
        </w:tc>
        <w:tc>
          <w:tcPr>
            <w:tcW w:w="1840" w:type="dxa"/>
            <w:tcBorders>
              <w:top w:val="single" w:sz="4" w:space="0" w:color="auto"/>
              <w:left w:val="nil"/>
              <w:bottom w:val="nil"/>
              <w:right w:val="single" w:sz="4" w:space="0" w:color="auto"/>
            </w:tcBorders>
            <w:shd w:val="clear" w:color="000000" w:fill="FFFFFF"/>
            <w:vAlign w:val="center"/>
            <w:hideMark/>
          </w:tcPr>
          <w:p w14:paraId="0CBE4A9A"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01.01.2016-31.08.2016</w:t>
            </w:r>
          </w:p>
        </w:tc>
        <w:tc>
          <w:tcPr>
            <w:tcW w:w="1840" w:type="dxa"/>
            <w:tcBorders>
              <w:top w:val="nil"/>
              <w:left w:val="nil"/>
              <w:bottom w:val="single" w:sz="4" w:space="0" w:color="auto"/>
              <w:right w:val="single" w:sz="4" w:space="0" w:color="auto"/>
            </w:tcBorders>
            <w:shd w:val="clear" w:color="000000" w:fill="FFFFFF"/>
            <w:vAlign w:val="center"/>
            <w:hideMark/>
          </w:tcPr>
          <w:p w14:paraId="7B40A5E6"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1,00</w:t>
            </w:r>
          </w:p>
        </w:tc>
        <w:tc>
          <w:tcPr>
            <w:tcW w:w="1840" w:type="dxa"/>
            <w:tcBorders>
              <w:top w:val="nil"/>
              <w:left w:val="nil"/>
              <w:bottom w:val="single" w:sz="4" w:space="0" w:color="auto"/>
              <w:right w:val="single" w:sz="4" w:space="0" w:color="auto"/>
            </w:tcBorders>
            <w:shd w:val="clear" w:color="000000" w:fill="FFFFFF"/>
            <w:vAlign w:val="center"/>
            <w:hideMark/>
          </w:tcPr>
          <w:p w14:paraId="7A2962FA"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w:t>
            </w:r>
          </w:p>
        </w:tc>
      </w:tr>
      <w:tr w:rsidR="003A4144" w:rsidRPr="00883A83" w14:paraId="5CF8A5C8" w14:textId="77777777" w:rsidTr="005F397F">
        <w:trPr>
          <w:trHeight w:val="20"/>
        </w:trPr>
        <w:tc>
          <w:tcPr>
            <w:tcW w:w="2122"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0C7B0C3F"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Администрация Асиновского городского поселения</w:t>
            </w:r>
          </w:p>
        </w:tc>
        <w:tc>
          <w:tcPr>
            <w:tcW w:w="1840" w:type="dxa"/>
            <w:tcBorders>
              <w:top w:val="nil"/>
              <w:left w:val="nil"/>
              <w:bottom w:val="single" w:sz="4" w:space="0" w:color="auto"/>
              <w:right w:val="single" w:sz="4" w:space="0" w:color="auto"/>
            </w:tcBorders>
            <w:shd w:val="clear" w:color="000000" w:fill="FFFFFF"/>
            <w:vAlign w:val="center"/>
            <w:hideMark/>
          </w:tcPr>
          <w:p w14:paraId="679179B1"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05.70.3577.15</w:t>
            </w:r>
          </w:p>
        </w:tc>
        <w:tc>
          <w:tcPr>
            <w:tcW w:w="1840" w:type="dxa"/>
            <w:tcBorders>
              <w:top w:val="single" w:sz="4" w:space="0" w:color="auto"/>
              <w:left w:val="nil"/>
              <w:bottom w:val="single" w:sz="4" w:space="0" w:color="auto"/>
              <w:right w:val="single" w:sz="4" w:space="0" w:color="auto"/>
            </w:tcBorders>
            <w:shd w:val="clear" w:color="000000" w:fill="FFFFFF"/>
            <w:vAlign w:val="center"/>
            <w:hideMark/>
          </w:tcPr>
          <w:p w14:paraId="52F66CF7"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01.11.2015-30.09.2016</w:t>
            </w:r>
          </w:p>
        </w:tc>
        <w:tc>
          <w:tcPr>
            <w:tcW w:w="1840" w:type="dxa"/>
            <w:tcBorders>
              <w:top w:val="nil"/>
              <w:left w:val="nil"/>
              <w:bottom w:val="single" w:sz="4" w:space="0" w:color="auto"/>
              <w:right w:val="single" w:sz="4" w:space="0" w:color="auto"/>
            </w:tcBorders>
            <w:shd w:val="clear" w:color="000000" w:fill="FFFFFF"/>
            <w:vAlign w:val="center"/>
            <w:hideMark/>
          </w:tcPr>
          <w:p w14:paraId="52BF2EA0"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1</w:t>
            </w:r>
          </w:p>
        </w:tc>
        <w:tc>
          <w:tcPr>
            <w:tcW w:w="1840" w:type="dxa"/>
            <w:tcBorders>
              <w:top w:val="nil"/>
              <w:left w:val="nil"/>
              <w:bottom w:val="single" w:sz="4" w:space="0" w:color="auto"/>
              <w:right w:val="single" w:sz="4" w:space="0" w:color="auto"/>
            </w:tcBorders>
            <w:shd w:val="clear" w:color="000000" w:fill="FFFFFF"/>
            <w:vAlign w:val="center"/>
            <w:hideMark/>
          </w:tcPr>
          <w:p w14:paraId="0B6C8360"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1,02</w:t>
            </w:r>
          </w:p>
        </w:tc>
      </w:tr>
      <w:tr w:rsidR="003A4144" w:rsidRPr="00883A83" w14:paraId="05874670" w14:textId="77777777" w:rsidTr="005F397F">
        <w:trPr>
          <w:trHeight w:val="20"/>
        </w:trPr>
        <w:tc>
          <w:tcPr>
            <w:tcW w:w="2122" w:type="dxa"/>
            <w:vMerge/>
            <w:tcBorders>
              <w:top w:val="nil"/>
              <w:left w:val="single" w:sz="4" w:space="0" w:color="auto"/>
              <w:bottom w:val="single" w:sz="4" w:space="0" w:color="000000"/>
              <w:right w:val="single" w:sz="4" w:space="0" w:color="auto"/>
            </w:tcBorders>
            <w:vAlign w:val="center"/>
            <w:hideMark/>
          </w:tcPr>
          <w:p w14:paraId="49FCD46E" w14:textId="77777777" w:rsidR="003A4144" w:rsidRPr="00883A83" w:rsidRDefault="003A4144" w:rsidP="003A4144">
            <w:pPr>
              <w:rPr>
                <w:rFonts w:ascii="Myriad Pro" w:hAnsi="Myriad Pro"/>
                <w:color w:val="000000"/>
                <w:sz w:val="18"/>
                <w:szCs w:val="18"/>
              </w:rPr>
            </w:pPr>
          </w:p>
        </w:tc>
        <w:tc>
          <w:tcPr>
            <w:tcW w:w="1840" w:type="dxa"/>
            <w:tcBorders>
              <w:top w:val="nil"/>
              <w:left w:val="nil"/>
              <w:bottom w:val="single" w:sz="4" w:space="0" w:color="auto"/>
              <w:right w:val="single" w:sz="4" w:space="0" w:color="auto"/>
            </w:tcBorders>
            <w:shd w:val="clear" w:color="000000" w:fill="FFFFFF"/>
            <w:vAlign w:val="center"/>
            <w:hideMark/>
          </w:tcPr>
          <w:p w14:paraId="036E5396"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05.70.3918.16</w:t>
            </w:r>
          </w:p>
        </w:tc>
        <w:tc>
          <w:tcPr>
            <w:tcW w:w="1840" w:type="dxa"/>
            <w:tcBorders>
              <w:top w:val="nil"/>
              <w:left w:val="nil"/>
              <w:bottom w:val="single" w:sz="4" w:space="0" w:color="auto"/>
              <w:right w:val="single" w:sz="4" w:space="0" w:color="auto"/>
            </w:tcBorders>
            <w:shd w:val="clear" w:color="000000" w:fill="FFFFFF"/>
            <w:vAlign w:val="center"/>
            <w:hideMark/>
          </w:tcPr>
          <w:p w14:paraId="3A8949E1"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01.10.2016-31.08.2017</w:t>
            </w:r>
          </w:p>
        </w:tc>
        <w:tc>
          <w:tcPr>
            <w:tcW w:w="1840" w:type="dxa"/>
            <w:tcBorders>
              <w:top w:val="nil"/>
              <w:left w:val="nil"/>
              <w:bottom w:val="single" w:sz="4" w:space="0" w:color="auto"/>
              <w:right w:val="single" w:sz="4" w:space="0" w:color="auto"/>
            </w:tcBorders>
            <w:shd w:val="clear" w:color="000000" w:fill="FFFFFF"/>
            <w:vAlign w:val="center"/>
            <w:hideMark/>
          </w:tcPr>
          <w:p w14:paraId="3FE412E8"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w:t>
            </w:r>
          </w:p>
        </w:tc>
        <w:tc>
          <w:tcPr>
            <w:tcW w:w="1840" w:type="dxa"/>
            <w:tcBorders>
              <w:top w:val="nil"/>
              <w:left w:val="nil"/>
              <w:bottom w:val="single" w:sz="4" w:space="0" w:color="auto"/>
              <w:right w:val="single" w:sz="4" w:space="0" w:color="auto"/>
            </w:tcBorders>
            <w:shd w:val="clear" w:color="000000" w:fill="FFFFFF"/>
            <w:vAlign w:val="center"/>
            <w:hideMark/>
          </w:tcPr>
          <w:p w14:paraId="2BB623C7"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 </w:t>
            </w:r>
          </w:p>
        </w:tc>
      </w:tr>
      <w:tr w:rsidR="003A4144" w:rsidRPr="00883A83" w14:paraId="2B35DB69" w14:textId="77777777" w:rsidTr="005F397F">
        <w:trPr>
          <w:trHeight w:val="2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31A5F28E"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Администрация Подгорненского сельского поселения</w:t>
            </w:r>
          </w:p>
        </w:tc>
        <w:tc>
          <w:tcPr>
            <w:tcW w:w="1840" w:type="dxa"/>
            <w:tcBorders>
              <w:top w:val="nil"/>
              <w:left w:val="nil"/>
              <w:bottom w:val="single" w:sz="4" w:space="0" w:color="auto"/>
              <w:right w:val="single" w:sz="4" w:space="0" w:color="auto"/>
            </w:tcBorders>
            <w:shd w:val="clear" w:color="000000" w:fill="FFFFFF"/>
            <w:vAlign w:val="center"/>
            <w:hideMark/>
          </w:tcPr>
          <w:p w14:paraId="46571072"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05.70.1062.15</w:t>
            </w:r>
          </w:p>
        </w:tc>
        <w:tc>
          <w:tcPr>
            <w:tcW w:w="1840" w:type="dxa"/>
            <w:tcBorders>
              <w:top w:val="nil"/>
              <w:left w:val="nil"/>
              <w:bottom w:val="single" w:sz="4" w:space="0" w:color="auto"/>
              <w:right w:val="single" w:sz="4" w:space="0" w:color="auto"/>
            </w:tcBorders>
            <w:shd w:val="clear" w:color="000000" w:fill="FFFFFF"/>
            <w:vAlign w:val="center"/>
            <w:hideMark/>
          </w:tcPr>
          <w:p w14:paraId="151EBD9C"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01.07.2015-31.05.2016</w:t>
            </w:r>
          </w:p>
        </w:tc>
        <w:tc>
          <w:tcPr>
            <w:tcW w:w="1840" w:type="dxa"/>
            <w:tcBorders>
              <w:top w:val="nil"/>
              <w:left w:val="nil"/>
              <w:bottom w:val="single" w:sz="4" w:space="0" w:color="auto"/>
              <w:right w:val="single" w:sz="4" w:space="0" w:color="auto"/>
            </w:tcBorders>
            <w:shd w:val="clear" w:color="000000" w:fill="FFFFFF"/>
            <w:vAlign w:val="center"/>
            <w:hideMark/>
          </w:tcPr>
          <w:p w14:paraId="575CB521"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1</w:t>
            </w:r>
          </w:p>
        </w:tc>
        <w:tc>
          <w:tcPr>
            <w:tcW w:w="1840" w:type="dxa"/>
            <w:tcBorders>
              <w:top w:val="nil"/>
              <w:left w:val="nil"/>
              <w:bottom w:val="single" w:sz="4" w:space="0" w:color="auto"/>
              <w:right w:val="single" w:sz="4" w:space="0" w:color="auto"/>
            </w:tcBorders>
            <w:shd w:val="clear" w:color="000000" w:fill="FFFFFF"/>
            <w:vAlign w:val="center"/>
            <w:hideMark/>
          </w:tcPr>
          <w:p w14:paraId="1A9D9A51"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w:t>
            </w:r>
          </w:p>
        </w:tc>
      </w:tr>
      <w:tr w:rsidR="003A4144" w:rsidRPr="00883A83" w14:paraId="4C57BCF4" w14:textId="77777777" w:rsidTr="005F397F">
        <w:trPr>
          <w:trHeight w:val="20"/>
        </w:trPr>
        <w:tc>
          <w:tcPr>
            <w:tcW w:w="2122" w:type="dxa"/>
            <w:vMerge w:val="restart"/>
            <w:tcBorders>
              <w:top w:val="nil"/>
              <w:left w:val="single" w:sz="4" w:space="0" w:color="auto"/>
              <w:bottom w:val="single" w:sz="4" w:space="0" w:color="auto"/>
              <w:right w:val="single" w:sz="4" w:space="0" w:color="auto"/>
            </w:tcBorders>
            <w:shd w:val="clear" w:color="000000" w:fill="FFFFFF"/>
            <w:vAlign w:val="center"/>
            <w:hideMark/>
          </w:tcPr>
          <w:p w14:paraId="4C2F17A5"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lastRenderedPageBreak/>
              <w:t>Аренда электросетевого комплекса Шегарский</w:t>
            </w:r>
          </w:p>
        </w:tc>
        <w:tc>
          <w:tcPr>
            <w:tcW w:w="1840" w:type="dxa"/>
            <w:tcBorders>
              <w:top w:val="nil"/>
              <w:left w:val="nil"/>
              <w:bottom w:val="single" w:sz="4" w:space="0" w:color="auto"/>
              <w:right w:val="single" w:sz="4" w:space="0" w:color="auto"/>
            </w:tcBorders>
            <w:shd w:val="clear" w:color="000000" w:fill="FFFFFF"/>
            <w:vAlign w:val="center"/>
            <w:hideMark/>
          </w:tcPr>
          <w:p w14:paraId="45AB003D"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05.70.2587.15</w:t>
            </w:r>
          </w:p>
        </w:tc>
        <w:tc>
          <w:tcPr>
            <w:tcW w:w="1840" w:type="dxa"/>
            <w:tcBorders>
              <w:top w:val="nil"/>
              <w:left w:val="nil"/>
              <w:bottom w:val="single" w:sz="4" w:space="0" w:color="auto"/>
              <w:right w:val="single" w:sz="4" w:space="0" w:color="auto"/>
            </w:tcBorders>
            <w:shd w:val="clear" w:color="000000" w:fill="FFFFFF"/>
            <w:vAlign w:val="center"/>
            <w:hideMark/>
          </w:tcPr>
          <w:p w14:paraId="4C350232"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01.09.2015-31.07.2016</w:t>
            </w:r>
          </w:p>
        </w:tc>
        <w:tc>
          <w:tcPr>
            <w:tcW w:w="1840" w:type="dxa"/>
            <w:tcBorders>
              <w:top w:val="nil"/>
              <w:left w:val="nil"/>
              <w:bottom w:val="single" w:sz="4" w:space="0" w:color="auto"/>
              <w:right w:val="single" w:sz="4" w:space="0" w:color="auto"/>
            </w:tcBorders>
            <w:shd w:val="clear" w:color="000000" w:fill="FFFFFF"/>
            <w:vAlign w:val="center"/>
            <w:hideMark/>
          </w:tcPr>
          <w:p w14:paraId="28A2106E"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31,25</w:t>
            </w:r>
          </w:p>
        </w:tc>
        <w:tc>
          <w:tcPr>
            <w:tcW w:w="1840" w:type="dxa"/>
            <w:tcBorders>
              <w:top w:val="nil"/>
              <w:left w:val="nil"/>
              <w:bottom w:val="single" w:sz="4" w:space="0" w:color="auto"/>
              <w:right w:val="single" w:sz="4" w:space="0" w:color="auto"/>
            </w:tcBorders>
            <w:shd w:val="clear" w:color="000000" w:fill="FFFFFF"/>
            <w:vAlign w:val="center"/>
            <w:hideMark/>
          </w:tcPr>
          <w:p w14:paraId="6C5D24C0"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w:t>
            </w:r>
          </w:p>
        </w:tc>
      </w:tr>
      <w:tr w:rsidR="003A4144" w:rsidRPr="00883A83" w14:paraId="1CE3154D" w14:textId="77777777" w:rsidTr="005F397F">
        <w:trPr>
          <w:trHeight w:val="20"/>
        </w:trPr>
        <w:tc>
          <w:tcPr>
            <w:tcW w:w="2122" w:type="dxa"/>
            <w:vMerge/>
            <w:tcBorders>
              <w:top w:val="nil"/>
              <w:left w:val="single" w:sz="4" w:space="0" w:color="auto"/>
              <w:bottom w:val="single" w:sz="4" w:space="0" w:color="auto"/>
              <w:right w:val="single" w:sz="4" w:space="0" w:color="auto"/>
            </w:tcBorders>
            <w:vAlign w:val="center"/>
            <w:hideMark/>
          </w:tcPr>
          <w:p w14:paraId="5CF8C95C" w14:textId="77777777" w:rsidR="003A4144" w:rsidRPr="00883A83" w:rsidRDefault="003A4144" w:rsidP="003A4144">
            <w:pPr>
              <w:rPr>
                <w:rFonts w:ascii="Myriad Pro" w:hAnsi="Myriad Pro"/>
                <w:color w:val="000000"/>
                <w:sz w:val="18"/>
                <w:szCs w:val="18"/>
              </w:rPr>
            </w:pPr>
          </w:p>
        </w:tc>
        <w:tc>
          <w:tcPr>
            <w:tcW w:w="1840" w:type="dxa"/>
            <w:tcBorders>
              <w:top w:val="nil"/>
              <w:left w:val="nil"/>
              <w:bottom w:val="single" w:sz="4" w:space="0" w:color="auto"/>
              <w:right w:val="single" w:sz="4" w:space="0" w:color="auto"/>
            </w:tcBorders>
            <w:shd w:val="clear" w:color="000000" w:fill="FFFFFF"/>
            <w:vAlign w:val="center"/>
            <w:hideMark/>
          </w:tcPr>
          <w:p w14:paraId="4F51BDC4"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05.70.2333.16</w:t>
            </w:r>
          </w:p>
        </w:tc>
        <w:tc>
          <w:tcPr>
            <w:tcW w:w="1840" w:type="dxa"/>
            <w:tcBorders>
              <w:top w:val="nil"/>
              <w:left w:val="nil"/>
              <w:bottom w:val="single" w:sz="4" w:space="0" w:color="auto"/>
              <w:right w:val="single" w:sz="4" w:space="0" w:color="auto"/>
            </w:tcBorders>
            <w:shd w:val="clear" w:color="000000" w:fill="FFFFFF"/>
            <w:vAlign w:val="center"/>
            <w:hideMark/>
          </w:tcPr>
          <w:p w14:paraId="0DE9DEE6"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01.08.2016-29.12.2016</w:t>
            </w:r>
          </w:p>
        </w:tc>
        <w:tc>
          <w:tcPr>
            <w:tcW w:w="1840" w:type="dxa"/>
            <w:tcBorders>
              <w:top w:val="nil"/>
              <w:left w:val="nil"/>
              <w:bottom w:val="single" w:sz="4" w:space="0" w:color="auto"/>
              <w:right w:val="single" w:sz="4" w:space="0" w:color="auto"/>
            </w:tcBorders>
            <w:shd w:val="clear" w:color="000000" w:fill="FFFFFF"/>
            <w:vAlign w:val="center"/>
            <w:hideMark/>
          </w:tcPr>
          <w:p w14:paraId="6018D719"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19,61</w:t>
            </w:r>
          </w:p>
        </w:tc>
        <w:tc>
          <w:tcPr>
            <w:tcW w:w="1840" w:type="dxa"/>
            <w:tcBorders>
              <w:top w:val="nil"/>
              <w:left w:val="nil"/>
              <w:bottom w:val="single" w:sz="4" w:space="0" w:color="auto"/>
              <w:right w:val="single" w:sz="4" w:space="0" w:color="auto"/>
            </w:tcBorders>
            <w:shd w:val="clear" w:color="000000" w:fill="FFFFFF"/>
            <w:vAlign w:val="center"/>
            <w:hideMark/>
          </w:tcPr>
          <w:p w14:paraId="3400C71B"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w:t>
            </w:r>
          </w:p>
        </w:tc>
      </w:tr>
      <w:tr w:rsidR="003A4144" w:rsidRPr="00883A83" w14:paraId="2731B015" w14:textId="77777777" w:rsidTr="005F397F">
        <w:trPr>
          <w:trHeight w:val="20"/>
        </w:trPr>
        <w:tc>
          <w:tcPr>
            <w:tcW w:w="2122"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4EB4F12E"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ООО "СТЭС"</w:t>
            </w:r>
          </w:p>
        </w:tc>
        <w:tc>
          <w:tcPr>
            <w:tcW w:w="1840" w:type="dxa"/>
            <w:tcBorders>
              <w:top w:val="nil"/>
              <w:left w:val="nil"/>
              <w:bottom w:val="single" w:sz="4" w:space="0" w:color="auto"/>
              <w:right w:val="single" w:sz="4" w:space="0" w:color="auto"/>
            </w:tcBorders>
            <w:shd w:val="clear" w:color="000000" w:fill="FFFFFF"/>
            <w:vAlign w:val="center"/>
            <w:hideMark/>
          </w:tcPr>
          <w:p w14:paraId="0E95531F"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05.70.2692.16</w:t>
            </w:r>
          </w:p>
        </w:tc>
        <w:tc>
          <w:tcPr>
            <w:tcW w:w="1840" w:type="dxa"/>
            <w:tcBorders>
              <w:top w:val="nil"/>
              <w:left w:val="nil"/>
              <w:bottom w:val="single" w:sz="4" w:space="0" w:color="auto"/>
              <w:right w:val="single" w:sz="4" w:space="0" w:color="auto"/>
            </w:tcBorders>
            <w:shd w:val="clear" w:color="000000" w:fill="FFFFFF"/>
            <w:vAlign w:val="center"/>
            <w:hideMark/>
          </w:tcPr>
          <w:p w14:paraId="11A284D6"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06.06.2015-05.05.2016</w:t>
            </w:r>
          </w:p>
        </w:tc>
        <w:tc>
          <w:tcPr>
            <w:tcW w:w="1840" w:type="dxa"/>
            <w:tcBorders>
              <w:top w:val="nil"/>
              <w:left w:val="nil"/>
              <w:bottom w:val="single" w:sz="4" w:space="0" w:color="auto"/>
              <w:right w:val="single" w:sz="4" w:space="0" w:color="auto"/>
            </w:tcBorders>
            <w:shd w:val="clear" w:color="000000" w:fill="FFFFFF"/>
            <w:vAlign w:val="center"/>
            <w:hideMark/>
          </w:tcPr>
          <w:p w14:paraId="22CEBE8A"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1746,46</w:t>
            </w:r>
          </w:p>
        </w:tc>
        <w:tc>
          <w:tcPr>
            <w:tcW w:w="1840" w:type="dxa"/>
            <w:tcBorders>
              <w:top w:val="nil"/>
              <w:left w:val="nil"/>
              <w:bottom w:val="single" w:sz="4" w:space="0" w:color="auto"/>
              <w:right w:val="single" w:sz="4" w:space="0" w:color="auto"/>
            </w:tcBorders>
            <w:shd w:val="clear" w:color="000000" w:fill="FFFFFF"/>
            <w:vAlign w:val="center"/>
            <w:hideMark/>
          </w:tcPr>
          <w:p w14:paraId="707081D5"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3127,29</w:t>
            </w:r>
          </w:p>
        </w:tc>
      </w:tr>
      <w:tr w:rsidR="003A4144" w:rsidRPr="00883A83" w14:paraId="2C903C4A" w14:textId="77777777" w:rsidTr="005F397F">
        <w:trPr>
          <w:trHeight w:val="20"/>
        </w:trPr>
        <w:tc>
          <w:tcPr>
            <w:tcW w:w="2122" w:type="dxa"/>
            <w:vMerge/>
            <w:tcBorders>
              <w:top w:val="nil"/>
              <w:left w:val="single" w:sz="4" w:space="0" w:color="auto"/>
              <w:bottom w:val="single" w:sz="4" w:space="0" w:color="000000"/>
              <w:right w:val="single" w:sz="4" w:space="0" w:color="auto"/>
            </w:tcBorders>
            <w:vAlign w:val="center"/>
            <w:hideMark/>
          </w:tcPr>
          <w:p w14:paraId="383CD817" w14:textId="77777777" w:rsidR="003A4144" w:rsidRPr="00883A83" w:rsidRDefault="003A4144" w:rsidP="003A4144">
            <w:pPr>
              <w:rPr>
                <w:rFonts w:ascii="Myriad Pro" w:hAnsi="Myriad Pro"/>
                <w:color w:val="000000"/>
                <w:sz w:val="18"/>
                <w:szCs w:val="18"/>
              </w:rPr>
            </w:pPr>
          </w:p>
        </w:tc>
        <w:tc>
          <w:tcPr>
            <w:tcW w:w="1840" w:type="dxa"/>
            <w:tcBorders>
              <w:top w:val="nil"/>
              <w:left w:val="nil"/>
              <w:bottom w:val="single" w:sz="4" w:space="0" w:color="auto"/>
              <w:right w:val="single" w:sz="4" w:space="0" w:color="auto"/>
            </w:tcBorders>
            <w:shd w:val="clear" w:color="000000" w:fill="FFFFFF"/>
            <w:vAlign w:val="center"/>
            <w:hideMark/>
          </w:tcPr>
          <w:p w14:paraId="113AC89E"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05.70.2373.15</w:t>
            </w:r>
          </w:p>
        </w:tc>
        <w:tc>
          <w:tcPr>
            <w:tcW w:w="1840" w:type="dxa"/>
            <w:tcBorders>
              <w:top w:val="nil"/>
              <w:left w:val="nil"/>
              <w:bottom w:val="single" w:sz="4" w:space="0" w:color="auto"/>
              <w:right w:val="single" w:sz="4" w:space="0" w:color="auto"/>
            </w:tcBorders>
            <w:shd w:val="clear" w:color="000000" w:fill="FFFFFF"/>
            <w:vAlign w:val="center"/>
            <w:hideMark/>
          </w:tcPr>
          <w:p w14:paraId="172F1C35"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06.05.2016-05.04.2017</w:t>
            </w:r>
          </w:p>
        </w:tc>
        <w:tc>
          <w:tcPr>
            <w:tcW w:w="1840" w:type="dxa"/>
            <w:tcBorders>
              <w:top w:val="nil"/>
              <w:left w:val="nil"/>
              <w:bottom w:val="single" w:sz="4" w:space="0" w:color="auto"/>
              <w:right w:val="single" w:sz="4" w:space="0" w:color="auto"/>
            </w:tcBorders>
            <w:shd w:val="clear" w:color="000000" w:fill="FFFFFF"/>
            <w:vAlign w:val="center"/>
            <w:hideMark/>
          </w:tcPr>
          <w:p w14:paraId="0559E9AF"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2417</w:t>
            </w:r>
          </w:p>
        </w:tc>
        <w:tc>
          <w:tcPr>
            <w:tcW w:w="1840" w:type="dxa"/>
            <w:tcBorders>
              <w:top w:val="nil"/>
              <w:left w:val="nil"/>
              <w:bottom w:val="single" w:sz="4" w:space="0" w:color="auto"/>
              <w:right w:val="single" w:sz="4" w:space="0" w:color="auto"/>
            </w:tcBorders>
            <w:shd w:val="clear" w:color="000000" w:fill="FFFFFF"/>
            <w:vAlign w:val="center"/>
            <w:hideMark/>
          </w:tcPr>
          <w:p w14:paraId="65669C8A"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 </w:t>
            </w:r>
          </w:p>
        </w:tc>
      </w:tr>
      <w:tr w:rsidR="003A4144" w:rsidRPr="00883A83" w14:paraId="7A7EBCB4" w14:textId="77777777" w:rsidTr="005F397F">
        <w:trPr>
          <w:trHeight w:val="2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3465BAC6"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МО "Первомайское сельское поселение"</w:t>
            </w:r>
          </w:p>
        </w:tc>
        <w:tc>
          <w:tcPr>
            <w:tcW w:w="1840" w:type="dxa"/>
            <w:tcBorders>
              <w:top w:val="nil"/>
              <w:left w:val="nil"/>
              <w:bottom w:val="single" w:sz="4" w:space="0" w:color="auto"/>
              <w:right w:val="single" w:sz="4" w:space="0" w:color="auto"/>
            </w:tcBorders>
            <w:shd w:val="clear" w:color="000000" w:fill="FFFFFF"/>
            <w:vAlign w:val="center"/>
            <w:hideMark/>
          </w:tcPr>
          <w:p w14:paraId="3DBB1A3E"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05.70.3753.15</w:t>
            </w:r>
          </w:p>
        </w:tc>
        <w:tc>
          <w:tcPr>
            <w:tcW w:w="1840" w:type="dxa"/>
            <w:tcBorders>
              <w:top w:val="nil"/>
              <w:left w:val="nil"/>
              <w:bottom w:val="single" w:sz="4" w:space="0" w:color="auto"/>
              <w:right w:val="single" w:sz="4" w:space="0" w:color="auto"/>
            </w:tcBorders>
            <w:shd w:val="clear" w:color="000000" w:fill="FFFFFF"/>
            <w:vAlign w:val="center"/>
            <w:hideMark/>
          </w:tcPr>
          <w:p w14:paraId="4DEA8DF8"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01.11.2015-30.10.2016</w:t>
            </w:r>
          </w:p>
        </w:tc>
        <w:tc>
          <w:tcPr>
            <w:tcW w:w="1840" w:type="dxa"/>
            <w:tcBorders>
              <w:top w:val="nil"/>
              <w:left w:val="nil"/>
              <w:bottom w:val="single" w:sz="4" w:space="0" w:color="auto"/>
              <w:right w:val="single" w:sz="4" w:space="0" w:color="auto"/>
            </w:tcBorders>
            <w:shd w:val="clear" w:color="000000" w:fill="FFFFFF"/>
            <w:vAlign w:val="center"/>
            <w:hideMark/>
          </w:tcPr>
          <w:p w14:paraId="3A554DF1"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49,75</w:t>
            </w:r>
          </w:p>
        </w:tc>
        <w:tc>
          <w:tcPr>
            <w:tcW w:w="1840" w:type="dxa"/>
            <w:tcBorders>
              <w:top w:val="nil"/>
              <w:left w:val="nil"/>
              <w:bottom w:val="single" w:sz="4" w:space="0" w:color="auto"/>
              <w:right w:val="single" w:sz="4" w:space="0" w:color="auto"/>
            </w:tcBorders>
            <w:shd w:val="clear" w:color="000000" w:fill="FFFFFF"/>
            <w:vAlign w:val="center"/>
            <w:hideMark/>
          </w:tcPr>
          <w:p w14:paraId="759BF123"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w:t>
            </w:r>
          </w:p>
        </w:tc>
      </w:tr>
      <w:tr w:rsidR="003A4144" w:rsidRPr="00883A83" w14:paraId="4D73AA69" w14:textId="77777777" w:rsidTr="005F397F">
        <w:trPr>
          <w:trHeight w:val="2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B1A424B"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Администрация Кожевниковского сельского поселения</w:t>
            </w:r>
          </w:p>
        </w:tc>
        <w:tc>
          <w:tcPr>
            <w:tcW w:w="1840" w:type="dxa"/>
            <w:tcBorders>
              <w:top w:val="nil"/>
              <w:left w:val="nil"/>
              <w:bottom w:val="single" w:sz="4" w:space="0" w:color="auto"/>
              <w:right w:val="single" w:sz="4" w:space="0" w:color="auto"/>
            </w:tcBorders>
            <w:shd w:val="clear" w:color="000000" w:fill="FFFFFF"/>
            <w:vAlign w:val="center"/>
            <w:hideMark/>
          </w:tcPr>
          <w:p w14:paraId="696E2FA7"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05.70.709.16</w:t>
            </w:r>
          </w:p>
        </w:tc>
        <w:tc>
          <w:tcPr>
            <w:tcW w:w="1840" w:type="dxa"/>
            <w:tcBorders>
              <w:top w:val="nil"/>
              <w:left w:val="nil"/>
              <w:bottom w:val="single" w:sz="4" w:space="0" w:color="auto"/>
              <w:right w:val="single" w:sz="4" w:space="0" w:color="auto"/>
            </w:tcBorders>
            <w:shd w:val="clear" w:color="000000" w:fill="FFFFFF"/>
            <w:vAlign w:val="center"/>
            <w:hideMark/>
          </w:tcPr>
          <w:p w14:paraId="432715F9"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01.12.2015-31.10.2016</w:t>
            </w:r>
          </w:p>
        </w:tc>
        <w:tc>
          <w:tcPr>
            <w:tcW w:w="1840" w:type="dxa"/>
            <w:tcBorders>
              <w:top w:val="nil"/>
              <w:left w:val="nil"/>
              <w:bottom w:val="single" w:sz="4" w:space="0" w:color="auto"/>
              <w:right w:val="single" w:sz="4" w:space="0" w:color="auto"/>
            </w:tcBorders>
            <w:shd w:val="clear" w:color="000000" w:fill="FFFFFF"/>
            <w:vAlign w:val="center"/>
            <w:hideMark/>
          </w:tcPr>
          <w:p w14:paraId="4D82D868"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1</w:t>
            </w:r>
          </w:p>
        </w:tc>
        <w:tc>
          <w:tcPr>
            <w:tcW w:w="1840" w:type="dxa"/>
            <w:tcBorders>
              <w:top w:val="nil"/>
              <w:left w:val="nil"/>
              <w:bottom w:val="single" w:sz="4" w:space="0" w:color="auto"/>
              <w:right w:val="single" w:sz="4" w:space="0" w:color="auto"/>
            </w:tcBorders>
            <w:shd w:val="clear" w:color="000000" w:fill="FFFFFF"/>
            <w:vAlign w:val="center"/>
            <w:hideMark/>
          </w:tcPr>
          <w:p w14:paraId="2FB4FDA7"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w:t>
            </w:r>
          </w:p>
        </w:tc>
      </w:tr>
      <w:tr w:rsidR="003A4144" w:rsidRPr="00883A83" w14:paraId="11C1D5D8" w14:textId="77777777" w:rsidTr="005F397F">
        <w:trPr>
          <w:trHeight w:val="2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95D6791" w14:textId="77777777" w:rsidR="003A4144" w:rsidRPr="00883A83" w:rsidRDefault="003A4144" w:rsidP="003A4144">
            <w:pPr>
              <w:jc w:val="center"/>
              <w:rPr>
                <w:rFonts w:ascii="Myriad Pro" w:hAnsi="Myriad Pro"/>
                <w:b/>
                <w:bCs/>
                <w:color w:val="000000"/>
                <w:sz w:val="18"/>
                <w:szCs w:val="18"/>
              </w:rPr>
            </w:pPr>
            <w:r w:rsidRPr="00883A83">
              <w:rPr>
                <w:rFonts w:ascii="Myriad Pro" w:hAnsi="Myriad Pro"/>
                <w:b/>
                <w:bCs/>
                <w:color w:val="000000"/>
                <w:sz w:val="18"/>
                <w:szCs w:val="18"/>
              </w:rPr>
              <w:t>Итого по объектам муниципальных образований</w:t>
            </w:r>
          </w:p>
        </w:tc>
        <w:tc>
          <w:tcPr>
            <w:tcW w:w="1840" w:type="dxa"/>
            <w:tcBorders>
              <w:top w:val="nil"/>
              <w:left w:val="nil"/>
              <w:bottom w:val="single" w:sz="4" w:space="0" w:color="auto"/>
              <w:right w:val="single" w:sz="4" w:space="0" w:color="auto"/>
            </w:tcBorders>
            <w:shd w:val="clear" w:color="000000" w:fill="FFFFFF"/>
            <w:vAlign w:val="center"/>
            <w:hideMark/>
          </w:tcPr>
          <w:p w14:paraId="3F5B1552" w14:textId="77777777" w:rsidR="003A4144" w:rsidRPr="00883A83" w:rsidRDefault="003A4144" w:rsidP="003A4144">
            <w:pPr>
              <w:jc w:val="center"/>
              <w:rPr>
                <w:rFonts w:ascii="Myriad Pro" w:hAnsi="Myriad Pro"/>
                <w:b/>
                <w:bCs/>
                <w:color w:val="000000"/>
                <w:sz w:val="18"/>
                <w:szCs w:val="18"/>
              </w:rPr>
            </w:pPr>
            <w:r w:rsidRPr="00883A83">
              <w:rPr>
                <w:rFonts w:ascii="Myriad Pro" w:hAnsi="Myriad Pro"/>
                <w:b/>
                <w:bCs/>
                <w:color w:val="000000"/>
                <w:sz w:val="18"/>
                <w:szCs w:val="18"/>
              </w:rPr>
              <w:t> </w:t>
            </w:r>
          </w:p>
        </w:tc>
        <w:tc>
          <w:tcPr>
            <w:tcW w:w="1840" w:type="dxa"/>
            <w:tcBorders>
              <w:top w:val="nil"/>
              <w:left w:val="nil"/>
              <w:bottom w:val="single" w:sz="4" w:space="0" w:color="auto"/>
              <w:right w:val="single" w:sz="4" w:space="0" w:color="auto"/>
            </w:tcBorders>
            <w:shd w:val="clear" w:color="000000" w:fill="FFFFFF"/>
            <w:vAlign w:val="center"/>
            <w:hideMark/>
          </w:tcPr>
          <w:p w14:paraId="244DB6FE" w14:textId="77777777" w:rsidR="003A4144" w:rsidRPr="00883A83" w:rsidRDefault="003A4144" w:rsidP="003A4144">
            <w:pPr>
              <w:jc w:val="center"/>
              <w:rPr>
                <w:rFonts w:ascii="Myriad Pro" w:hAnsi="Myriad Pro"/>
                <w:b/>
                <w:bCs/>
                <w:color w:val="000000"/>
                <w:sz w:val="18"/>
                <w:szCs w:val="18"/>
              </w:rPr>
            </w:pPr>
            <w:r w:rsidRPr="00883A83">
              <w:rPr>
                <w:rFonts w:ascii="Myriad Pro" w:hAnsi="Myriad Pro"/>
                <w:b/>
                <w:bCs/>
                <w:color w:val="000000"/>
                <w:sz w:val="18"/>
                <w:szCs w:val="18"/>
              </w:rPr>
              <w:t> </w:t>
            </w:r>
          </w:p>
        </w:tc>
        <w:tc>
          <w:tcPr>
            <w:tcW w:w="1840" w:type="dxa"/>
            <w:tcBorders>
              <w:top w:val="nil"/>
              <w:left w:val="nil"/>
              <w:bottom w:val="single" w:sz="4" w:space="0" w:color="auto"/>
              <w:right w:val="single" w:sz="4" w:space="0" w:color="auto"/>
            </w:tcBorders>
            <w:shd w:val="clear" w:color="000000" w:fill="FFFFFF"/>
            <w:vAlign w:val="center"/>
            <w:hideMark/>
          </w:tcPr>
          <w:p w14:paraId="5471FDB2" w14:textId="77777777" w:rsidR="003A4144" w:rsidRPr="00883A83" w:rsidRDefault="003A4144" w:rsidP="003A4144">
            <w:pPr>
              <w:jc w:val="center"/>
              <w:rPr>
                <w:rFonts w:ascii="Myriad Pro" w:hAnsi="Myriad Pro"/>
                <w:b/>
                <w:bCs/>
                <w:color w:val="000000"/>
                <w:sz w:val="18"/>
                <w:szCs w:val="18"/>
              </w:rPr>
            </w:pPr>
            <w:r w:rsidRPr="00883A83">
              <w:rPr>
                <w:rFonts w:ascii="Myriad Pro" w:hAnsi="Myriad Pro"/>
                <w:b/>
                <w:bCs/>
                <w:color w:val="000000"/>
                <w:sz w:val="18"/>
                <w:szCs w:val="18"/>
              </w:rPr>
              <w:t xml:space="preserve">                        4 342,4 </w:t>
            </w:r>
          </w:p>
        </w:tc>
        <w:tc>
          <w:tcPr>
            <w:tcW w:w="1840" w:type="dxa"/>
            <w:tcBorders>
              <w:top w:val="nil"/>
              <w:left w:val="nil"/>
              <w:bottom w:val="single" w:sz="4" w:space="0" w:color="auto"/>
              <w:right w:val="single" w:sz="4" w:space="0" w:color="auto"/>
            </w:tcBorders>
            <w:shd w:val="clear" w:color="000000" w:fill="FFFFFF"/>
            <w:vAlign w:val="center"/>
            <w:hideMark/>
          </w:tcPr>
          <w:p w14:paraId="341E842F" w14:textId="77777777" w:rsidR="003A4144" w:rsidRPr="00883A83" w:rsidRDefault="003A4144" w:rsidP="003A4144">
            <w:pPr>
              <w:jc w:val="center"/>
              <w:rPr>
                <w:rFonts w:ascii="Myriad Pro" w:hAnsi="Myriad Pro"/>
                <w:b/>
                <w:bCs/>
                <w:color w:val="000000"/>
                <w:sz w:val="18"/>
                <w:szCs w:val="18"/>
              </w:rPr>
            </w:pPr>
            <w:r w:rsidRPr="00883A83">
              <w:rPr>
                <w:rFonts w:ascii="Myriad Pro" w:hAnsi="Myriad Pro"/>
                <w:b/>
                <w:bCs/>
                <w:color w:val="000000"/>
                <w:sz w:val="18"/>
                <w:szCs w:val="18"/>
              </w:rPr>
              <w:t xml:space="preserve">                        3 128,3 </w:t>
            </w:r>
          </w:p>
        </w:tc>
      </w:tr>
      <w:tr w:rsidR="003A4144" w:rsidRPr="00883A83" w14:paraId="5B3E90C3" w14:textId="77777777" w:rsidTr="005F397F">
        <w:trPr>
          <w:trHeight w:val="2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54357FFB"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ООО "Томскнефтехим"</w:t>
            </w:r>
          </w:p>
        </w:tc>
        <w:tc>
          <w:tcPr>
            <w:tcW w:w="1840" w:type="dxa"/>
            <w:tcBorders>
              <w:top w:val="nil"/>
              <w:left w:val="nil"/>
              <w:bottom w:val="single" w:sz="4" w:space="0" w:color="auto"/>
              <w:right w:val="single" w:sz="4" w:space="0" w:color="auto"/>
            </w:tcBorders>
            <w:shd w:val="clear" w:color="000000" w:fill="FFFFFF"/>
            <w:vAlign w:val="center"/>
            <w:hideMark/>
          </w:tcPr>
          <w:p w14:paraId="237BA916"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44-1204-13/04.70.4464.13</w:t>
            </w:r>
          </w:p>
        </w:tc>
        <w:tc>
          <w:tcPr>
            <w:tcW w:w="1840" w:type="dxa"/>
            <w:tcBorders>
              <w:top w:val="nil"/>
              <w:left w:val="nil"/>
              <w:bottom w:val="single" w:sz="4" w:space="0" w:color="auto"/>
              <w:right w:val="single" w:sz="4" w:space="0" w:color="auto"/>
            </w:tcBorders>
            <w:shd w:val="clear" w:color="000000" w:fill="FFFFFF"/>
            <w:vAlign w:val="center"/>
            <w:hideMark/>
          </w:tcPr>
          <w:p w14:paraId="5A126FDB"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01.01.2013-31.12.2017</w:t>
            </w:r>
          </w:p>
        </w:tc>
        <w:tc>
          <w:tcPr>
            <w:tcW w:w="1840" w:type="dxa"/>
            <w:tcBorders>
              <w:top w:val="nil"/>
              <w:left w:val="nil"/>
              <w:bottom w:val="single" w:sz="4" w:space="0" w:color="auto"/>
              <w:right w:val="single" w:sz="4" w:space="0" w:color="auto"/>
            </w:tcBorders>
            <w:shd w:val="clear" w:color="000000" w:fill="FFFFFF"/>
            <w:vAlign w:val="center"/>
            <w:hideMark/>
          </w:tcPr>
          <w:p w14:paraId="105A0D9C"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10,2</w:t>
            </w:r>
          </w:p>
        </w:tc>
        <w:tc>
          <w:tcPr>
            <w:tcW w:w="1840" w:type="dxa"/>
            <w:tcBorders>
              <w:top w:val="nil"/>
              <w:left w:val="nil"/>
              <w:bottom w:val="single" w:sz="4" w:space="0" w:color="auto"/>
              <w:right w:val="single" w:sz="4" w:space="0" w:color="auto"/>
            </w:tcBorders>
            <w:shd w:val="clear" w:color="000000" w:fill="FFFFFF"/>
            <w:vAlign w:val="center"/>
            <w:hideMark/>
          </w:tcPr>
          <w:p w14:paraId="69C8E679"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10,17</w:t>
            </w:r>
          </w:p>
        </w:tc>
      </w:tr>
      <w:tr w:rsidR="003A4144" w:rsidRPr="00883A83" w14:paraId="4421D7BF" w14:textId="77777777" w:rsidTr="005F397F">
        <w:trPr>
          <w:trHeight w:val="2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0A447CC2" w14:textId="1111A5A5" w:rsidR="003A4144" w:rsidRPr="00883A83" w:rsidRDefault="005F397F" w:rsidP="003A4144">
            <w:pPr>
              <w:jc w:val="center"/>
              <w:rPr>
                <w:rFonts w:ascii="Myriad Pro" w:hAnsi="Myriad Pro"/>
                <w:color w:val="000000"/>
                <w:sz w:val="18"/>
                <w:szCs w:val="18"/>
              </w:rPr>
            </w:pPr>
            <w:r>
              <w:rPr>
                <w:rFonts w:ascii="Myriad Pro" w:hAnsi="Myriad Pro"/>
                <w:color w:val="000000"/>
                <w:sz w:val="18"/>
                <w:szCs w:val="18"/>
              </w:rPr>
              <w:t>ПАО </w:t>
            </w:r>
            <w:r w:rsidR="003A4144" w:rsidRPr="00883A83">
              <w:rPr>
                <w:rFonts w:ascii="Myriad Pro" w:hAnsi="Myriad Pro"/>
                <w:color w:val="000000"/>
                <w:sz w:val="18"/>
                <w:szCs w:val="18"/>
              </w:rPr>
              <w:t>"ФСК ЕЭС"</w:t>
            </w:r>
          </w:p>
        </w:tc>
        <w:tc>
          <w:tcPr>
            <w:tcW w:w="1840" w:type="dxa"/>
            <w:tcBorders>
              <w:top w:val="nil"/>
              <w:left w:val="nil"/>
              <w:bottom w:val="single" w:sz="4" w:space="0" w:color="auto"/>
              <w:right w:val="single" w:sz="4" w:space="0" w:color="auto"/>
            </w:tcBorders>
            <w:shd w:val="clear" w:color="000000" w:fill="FFFFFF"/>
            <w:vAlign w:val="center"/>
            <w:hideMark/>
          </w:tcPr>
          <w:p w14:paraId="0072D1E2"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ПМ 2015/6</w:t>
            </w:r>
          </w:p>
        </w:tc>
        <w:tc>
          <w:tcPr>
            <w:tcW w:w="1840" w:type="dxa"/>
            <w:tcBorders>
              <w:top w:val="nil"/>
              <w:left w:val="nil"/>
              <w:bottom w:val="single" w:sz="4" w:space="0" w:color="auto"/>
              <w:right w:val="single" w:sz="4" w:space="0" w:color="auto"/>
            </w:tcBorders>
            <w:shd w:val="clear" w:color="000000" w:fill="FFFFFF"/>
            <w:vAlign w:val="center"/>
            <w:hideMark/>
          </w:tcPr>
          <w:p w14:paraId="4FEA6F71"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01.01.2015-30.06.2017</w:t>
            </w:r>
          </w:p>
        </w:tc>
        <w:tc>
          <w:tcPr>
            <w:tcW w:w="1840" w:type="dxa"/>
            <w:tcBorders>
              <w:top w:val="nil"/>
              <w:left w:val="nil"/>
              <w:bottom w:val="single" w:sz="4" w:space="0" w:color="auto"/>
              <w:right w:val="single" w:sz="4" w:space="0" w:color="auto"/>
            </w:tcBorders>
            <w:shd w:val="clear" w:color="000000" w:fill="FFFFFF"/>
            <w:vAlign w:val="center"/>
            <w:hideMark/>
          </w:tcPr>
          <w:p w14:paraId="6FC21F8F"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60</w:t>
            </w:r>
          </w:p>
        </w:tc>
        <w:tc>
          <w:tcPr>
            <w:tcW w:w="1840" w:type="dxa"/>
            <w:tcBorders>
              <w:top w:val="nil"/>
              <w:left w:val="nil"/>
              <w:bottom w:val="single" w:sz="4" w:space="0" w:color="auto"/>
              <w:right w:val="single" w:sz="4" w:space="0" w:color="auto"/>
            </w:tcBorders>
            <w:shd w:val="clear" w:color="000000" w:fill="FFFFFF"/>
            <w:vAlign w:val="center"/>
            <w:hideMark/>
          </w:tcPr>
          <w:p w14:paraId="0541B0A2" w14:textId="77777777" w:rsidR="003A4144" w:rsidRPr="00883A83" w:rsidRDefault="003A4144" w:rsidP="003A4144">
            <w:pPr>
              <w:jc w:val="center"/>
              <w:rPr>
                <w:rFonts w:ascii="Myriad Pro" w:hAnsi="Myriad Pro"/>
                <w:color w:val="000000"/>
                <w:sz w:val="18"/>
                <w:szCs w:val="18"/>
              </w:rPr>
            </w:pPr>
            <w:r w:rsidRPr="00883A83">
              <w:rPr>
                <w:rFonts w:ascii="Myriad Pro" w:hAnsi="Myriad Pro"/>
                <w:color w:val="000000"/>
                <w:sz w:val="18"/>
                <w:szCs w:val="18"/>
              </w:rPr>
              <w:t>0</w:t>
            </w:r>
          </w:p>
        </w:tc>
      </w:tr>
      <w:tr w:rsidR="003A4144" w:rsidRPr="00883A83" w14:paraId="5683206D" w14:textId="77777777" w:rsidTr="005F397F">
        <w:trPr>
          <w:trHeight w:val="2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15E8A42" w14:textId="10A2C89F" w:rsidR="003A4144" w:rsidRPr="00883A83" w:rsidRDefault="003A4144" w:rsidP="003A4144">
            <w:pPr>
              <w:jc w:val="center"/>
              <w:rPr>
                <w:rFonts w:ascii="Myriad Pro" w:hAnsi="Myriad Pro"/>
                <w:b/>
                <w:bCs/>
                <w:color w:val="000000"/>
                <w:sz w:val="18"/>
                <w:szCs w:val="18"/>
              </w:rPr>
            </w:pPr>
            <w:r w:rsidRPr="00883A83">
              <w:rPr>
                <w:rFonts w:ascii="Myriad Pro" w:hAnsi="Myriad Pro"/>
                <w:b/>
                <w:bCs/>
                <w:color w:val="000000"/>
                <w:sz w:val="18"/>
                <w:szCs w:val="18"/>
              </w:rPr>
              <w:t xml:space="preserve">Итого по объектам электросетевого комплекса ООО "Томскнефтехим" и </w:t>
            </w:r>
            <w:r w:rsidR="005F397F">
              <w:rPr>
                <w:rFonts w:ascii="Myriad Pro" w:hAnsi="Myriad Pro"/>
                <w:b/>
                <w:bCs/>
                <w:color w:val="000000"/>
                <w:sz w:val="18"/>
                <w:szCs w:val="18"/>
              </w:rPr>
              <w:t>ПАО </w:t>
            </w:r>
            <w:r w:rsidRPr="00883A83">
              <w:rPr>
                <w:rFonts w:ascii="Myriad Pro" w:hAnsi="Myriad Pro"/>
                <w:b/>
                <w:bCs/>
                <w:color w:val="000000"/>
                <w:sz w:val="18"/>
                <w:szCs w:val="18"/>
              </w:rPr>
              <w:t>"ФСК ЕЭС"</w:t>
            </w:r>
          </w:p>
        </w:tc>
        <w:tc>
          <w:tcPr>
            <w:tcW w:w="1840" w:type="dxa"/>
            <w:tcBorders>
              <w:top w:val="nil"/>
              <w:left w:val="nil"/>
              <w:bottom w:val="single" w:sz="4" w:space="0" w:color="auto"/>
              <w:right w:val="single" w:sz="4" w:space="0" w:color="auto"/>
            </w:tcBorders>
            <w:shd w:val="clear" w:color="000000" w:fill="FFFFFF"/>
            <w:vAlign w:val="center"/>
            <w:hideMark/>
          </w:tcPr>
          <w:p w14:paraId="02EAF7F2" w14:textId="77777777" w:rsidR="003A4144" w:rsidRPr="00883A83" w:rsidRDefault="003A4144" w:rsidP="003A4144">
            <w:pPr>
              <w:jc w:val="center"/>
              <w:rPr>
                <w:rFonts w:ascii="Myriad Pro" w:hAnsi="Myriad Pro"/>
                <w:b/>
                <w:bCs/>
                <w:color w:val="000000"/>
                <w:sz w:val="18"/>
                <w:szCs w:val="18"/>
              </w:rPr>
            </w:pPr>
            <w:r w:rsidRPr="00883A83">
              <w:rPr>
                <w:rFonts w:ascii="Myriad Pro" w:hAnsi="Myriad Pro"/>
                <w:b/>
                <w:bCs/>
                <w:color w:val="000000"/>
                <w:sz w:val="18"/>
                <w:szCs w:val="18"/>
              </w:rPr>
              <w:t> </w:t>
            </w:r>
          </w:p>
        </w:tc>
        <w:tc>
          <w:tcPr>
            <w:tcW w:w="1840" w:type="dxa"/>
            <w:tcBorders>
              <w:top w:val="nil"/>
              <w:left w:val="nil"/>
              <w:bottom w:val="single" w:sz="4" w:space="0" w:color="auto"/>
              <w:right w:val="single" w:sz="4" w:space="0" w:color="auto"/>
            </w:tcBorders>
            <w:shd w:val="clear" w:color="000000" w:fill="FFFFFF"/>
            <w:vAlign w:val="center"/>
            <w:hideMark/>
          </w:tcPr>
          <w:p w14:paraId="0B36BCF5" w14:textId="77777777" w:rsidR="003A4144" w:rsidRPr="00883A83" w:rsidRDefault="003A4144" w:rsidP="003A4144">
            <w:pPr>
              <w:jc w:val="center"/>
              <w:rPr>
                <w:rFonts w:ascii="Myriad Pro" w:hAnsi="Myriad Pro"/>
                <w:b/>
                <w:bCs/>
                <w:color w:val="000000"/>
                <w:sz w:val="18"/>
                <w:szCs w:val="18"/>
              </w:rPr>
            </w:pPr>
            <w:r w:rsidRPr="00883A83">
              <w:rPr>
                <w:rFonts w:ascii="Myriad Pro" w:hAnsi="Myriad Pro"/>
                <w:b/>
                <w:bCs/>
                <w:color w:val="000000"/>
                <w:sz w:val="18"/>
                <w:szCs w:val="18"/>
              </w:rPr>
              <w:t> </w:t>
            </w:r>
          </w:p>
        </w:tc>
        <w:tc>
          <w:tcPr>
            <w:tcW w:w="1840" w:type="dxa"/>
            <w:tcBorders>
              <w:top w:val="nil"/>
              <w:left w:val="nil"/>
              <w:bottom w:val="single" w:sz="4" w:space="0" w:color="auto"/>
              <w:right w:val="single" w:sz="4" w:space="0" w:color="auto"/>
            </w:tcBorders>
            <w:shd w:val="clear" w:color="000000" w:fill="FFFFFF"/>
            <w:vAlign w:val="center"/>
            <w:hideMark/>
          </w:tcPr>
          <w:p w14:paraId="4DFBC5C4" w14:textId="77777777" w:rsidR="003A4144" w:rsidRPr="00883A83" w:rsidRDefault="003A4144" w:rsidP="003A4144">
            <w:pPr>
              <w:jc w:val="center"/>
              <w:rPr>
                <w:rFonts w:ascii="Myriad Pro" w:hAnsi="Myriad Pro"/>
                <w:b/>
                <w:bCs/>
                <w:color w:val="000000"/>
                <w:sz w:val="18"/>
                <w:szCs w:val="18"/>
              </w:rPr>
            </w:pPr>
            <w:r w:rsidRPr="00883A83">
              <w:rPr>
                <w:rFonts w:ascii="Myriad Pro" w:hAnsi="Myriad Pro"/>
                <w:b/>
                <w:bCs/>
                <w:color w:val="000000"/>
                <w:sz w:val="18"/>
                <w:szCs w:val="18"/>
              </w:rPr>
              <w:t>70,2</w:t>
            </w:r>
          </w:p>
        </w:tc>
        <w:tc>
          <w:tcPr>
            <w:tcW w:w="1840" w:type="dxa"/>
            <w:tcBorders>
              <w:top w:val="nil"/>
              <w:left w:val="nil"/>
              <w:bottom w:val="single" w:sz="4" w:space="0" w:color="auto"/>
              <w:right w:val="single" w:sz="4" w:space="0" w:color="auto"/>
            </w:tcBorders>
            <w:shd w:val="clear" w:color="000000" w:fill="FFFFFF"/>
            <w:vAlign w:val="center"/>
            <w:hideMark/>
          </w:tcPr>
          <w:p w14:paraId="4EDEDAF7" w14:textId="77777777" w:rsidR="003A4144" w:rsidRPr="00883A83" w:rsidRDefault="003A4144" w:rsidP="003A4144">
            <w:pPr>
              <w:jc w:val="center"/>
              <w:rPr>
                <w:rFonts w:ascii="Myriad Pro" w:hAnsi="Myriad Pro"/>
                <w:b/>
                <w:bCs/>
                <w:color w:val="000000"/>
                <w:sz w:val="18"/>
                <w:szCs w:val="18"/>
              </w:rPr>
            </w:pPr>
            <w:r w:rsidRPr="00883A83">
              <w:rPr>
                <w:rFonts w:ascii="Myriad Pro" w:hAnsi="Myriad Pro"/>
                <w:b/>
                <w:bCs/>
                <w:color w:val="000000"/>
                <w:sz w:val="18"/>
                <w:szCs w:val="18"/>
              </w:rPr>
              <w:t>10,17</w:t>
            </w:r>
          </w:p>
        </w:tc>
      </w:tr>
    </w:tbl>
    <w:p w14:paraId="7F7FE89C" w14:textId="77777777" w:rsidR="00CB5F96" w:rsidRPr="00883A83" w:rsidRDefault="003A4144" w:rsidP="003A4144">
      <w:pPr>
        <w:spacing w:before="200"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На основании проведенного экспертами анализа представленных документов фактические расходы по арендной плате за 2016 год приняты в нулевом размере по контрагентам:</w:t>
      </w:r>
    </w:p>
    <w:p w14:paraId="690BA1E7" w14:textId="77777777" w:rsidR="003A4144" w:rsidRPr="00883A83" w:rsidRDefault="003A4144" w:rsidP="00AC6AA1">
      <w:pPr>
        <w:pStyle w:val="a5"/>
        <w:numPr>
          <w:ilvl w:val="0"/>
          <w:numId w:val="33"/>
        </w:numPr>
        <w:spacing w:before="200" w:line="360" w:lineRule="auto"/>
        <w:jc w:val="both"/>
        <w:rPr>
          <w:rFonts w:ascii="Myriad Pro" w:hAnsi="Myriad Pro"/>
          <w:color w:val="000000" w:themeColor="text1"/>
          <w:sz w:val="26"/>
          <w:szCs w:val="26"/>
        </w:rPr>
      </w:pPr>
      <w:r w:rsidRPr="00883A83">
        <w:rPr>
          <w:rFonts w:ascii="Myriad Pro" w:hAnsi="Myriad Pro"/>
          <w:color w:val="000000" w:themeColor="text1"/>
          <w:sz w:val="26"/>
          <w:szCs w:val="26"/>
        </w:rPr>
        <w:t>МО «Кожевниковский район» и МО «Первомайское сельское поселение» - по причине отсутствия начисления амортизации в представленных инвентарных карточках;</w:t>
      </w:r>
    </w:p>
    <w:p w14:paraId="7E4F1738" w14:textId="77777777" w:rsidR="003A4144" w:rsidRPr="00883A83" w:rsidRDefault="003A4144" w:rsidP="00AC6AA1">
      <w:pPr>
        <w:pStyle w:val="a5"/>
        <w:numPr>
          <w:ilvl w:val="0"/>
          <w:numId w:val="33"/>
        </w:numPr>
        <w:spacing w:before="200" w:line="360" w:lineRule="auto"/>
        <w:jc w:val="both"/>
        <w:rPr>
          <w:rFonts w:ascii="Myriad Pro" w:hAnsi="Myriad Pro"/>
          <w:color w:val="000000" w:themeColor="text1"/>
          <w:sz w:val="26"/>
          <w:szCs w:val="26"/>
        </w:rPr>
      </w:pPr>
      <w:r w:rsidRPr="00883A83">
        <w:rPr>
          <w:rFonts w:ascii="Myriad Pro" w:hAnsi="Myriad Pro"/>
          <w:color w:val="000000" w:themeColor="text1"/>
          <w:sz w:val="26"/>
          <w:szCs w:val="26"/>
        </w:rPr>
        <w:t xml:space="preserve">МО «Томский район», Администрация Моряковского </w:t>
      </w:r>
      <w:r w:rsidR="008F25FD" w:rsidRPr="00883A83">
        <w:rPr>
          <w:rFonts w:ascii="Myriad Pro" w:hAnsi="Myriad Pro"/>
          <w:color w:val="000000" w:themeColor="text1"/>
          <w:sz w:val="26"/>
          <w:szCs w:val="26"/>
        </w:rPr>
        <w:t>сельского</w:t>
      </w:r>
      <w:r w:rsidRPr="00883A83">
        <w:rPr>
          <w:rFonts w:ascii="Myriad Pro" w:hAnsi="Myriad Pro"/>
          <w:color w:val="000000" w:themeColor="text1"/>
          <w:sz w:val="26"/>
          <w:szCs w:val="26"/>
        </w:rPr>
        <w:t xml:space="preserve"> поселения, МО «Шегарский район», Администр</w:t>
      </w:r>
      <w:r w:rsidR="008F25FD" w:rsidRPr="00883A83">
        <w:rPr>
          <w:rFonts w:ascii="Myriad Pro" w:hAnsi="Myriad Pro"/>
          <w:color w:val="000000" w:themeColor="text1"/>
          <w:sz w:val="26"/>
          <w:szCs w:val="26"/>
        </w:rPr>
        <w:t>ация Кожевниковского сельского поселения – по причине нулевой остаточной стоимости основных средств за 2016 год;</w:t>
      </w:r>
    </w:p>
    <w:p w14:paraId="3B3ACCA9" w14:textId="77777777" w:rsidR="008F25FD" w:rsidRPr="00883A83" w:rsidRDefault="008F25FD" w:rsidP="00AC6AA1">
      <w:pPr>
        <w:pStyle w:val="a5"/>
        <w:numPr>
          <w:ilvl w:val="0"/>
          <w:numId w:val="33"/>
        </w:numPr>
        <w:spacing w:before="200" w:line="360" w:lineRule="auto"/>
        <w:jc w:val="both"/>
        <w:rPr>
          <w:rFonts w:ascii="Myriad Pro" w:hAnsi="Myriad Pro"/>
          <w:color w:val="000000" w:themeColor="text1"/>
          <w:sz w:val="26"/>
          <w:szCs w:val="26"/>
        </w:rPr>
      </w:pPr>
      <w:r w:rsidRPr="00883A83">
        <w:rPr>
          <w:rFonts w:ascii="Myriad Pro" w:hAnsi="Myriad Pro"/>
          <w:color w:val="000000" w:themeColor="text1"/>
          <w:sz w:val="26"/>
          <w:szCs w:val="26"/>
        </w:rPr>
        <w:t>Администрация Подгоренского сельского поселения - по причине отсутствия в представленных документах срока полезного использования основных средств.</w:t>
      </w:r>
    </w:p>
    <w:p w14:paraId="59CA390C" w14:textId="59888112" w:rsidR="008F25FD" w:rsidRPr="00883A83" w:rsidRDefault="008F25FD" w:rsidP="00C458BA">
      <w:pPr>
        <w:spacing w:before="200" w:line="360" w:lineRule="auto"/>
        <w:ind w:left="357" w:firstLine="709"/>
        <w:jc w:val="both"/>
        <w:rPr>
          <w:rFonts w:ascii="Myriad Pro" w:hAnsi="Myriad Pro"/>
          <w:color w:val="000000" w:themeColor="text1"/>
          <w:sz w:val="26"/>
          <w:szCs w:val="26"/>
        </w:rPr>
      </w:pPr>
      <w:r w:rsidRPr="00883A83">
        <w:rPr>
          <w:rFonts w:ascii="Myriad Pro" w:hAnsi="Myriad Pro"/>
          <w:color w:val="000000" w:themeColor="text1"/>
          <w:sz w:val="26"/>
          <w:szCs w:val="26"/>
        </w:rPr>
        <w:t xml:space="preserve">По контрагенту Администрация Асиновского  городского поселения фактические расходы по арендной плате за 2016 год приняты исходя из </w:t>
      </w:r>
      <w:r w:rsidRPr="00883A83">
        <w:rPr>
          <w:rFonts w:ascii="Myriad Pro" w:hAnsi="Myriad Pro"/>
          <w:color w:val="000000" w:themeColor="text1"/>
          <w:sz w:val="26"/>
          <w:szCs w:val="26"/>
        </w:rPr>
        <w:lastRenderedPageBreak/>
        <w:t xml:space="preserve">условий действоваших в 2016 году договоров аренды, так как расходы на арендную плату, рассчитанные исходя из возмещения арендодателю сумм амортизации, налога на имущество и других обязательных платежей, относящихся арендуемому имуществу, превышают расходы на арендную плату, определенные в соответствии с действовавшими в 2016 году договорами.  ДТР Томской области при расчете фактических расходов на арендную плату за 2016 г. учтены два договора: № 05.70.3577.15, № 05.70.3918.16.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договор № 05.70.3918.16 не был включен в расчет. В связи с этим принятая ДТР Томской области фактическая сумма арендной платы за 2016 г. по контрагенту Администрация Асиновского городского поселения превышает фактические расходы по арендной плате за 2016 год по данному контрагенту, заявленные организацией.</w:t>
      </w:r>
    </w:p>
    <w:p w14:paraId="3DFB7067" w14:textId="77777777" w:rsidR="008F25FD" w:rsidRPr="00883A83" w:rsidRDefault="008F25FD" w:rsidP="00C458BA">
      <w:pPr>
        <w:spacing w:line="360" w:lineRule="auto"/>
        <w:ind w:left="357" w:firstLine="709"/>
        <w:jc w:val="both"/>
        <w:rPr>
          <w:rFonts w:ascii="Myriad Pro" w:hAnsi="Myriad Pro"/>
          <w:color w:val="000000" w:themeColor="text1"/>
          <w:sz w:val="26"/>
          <w:szCs w:val="26"/>
        </w:rPr>
      </w:pPr>
      <w:r w:rsidRPr="00883A83">
        <w:rPr>
          <w:rFonts w:ascii="Myriad Pro" w:hAnsi="Myriad Pro"/>
          <w:color w:val="000000" w:themeColor="text1"/>
          <w:sz w:val="26"/>
          <w:szCs w:val="26"/>
        </w:rPr>
        <w:t>По контрагенту ООО «СТЭС» фактические расходы по арендной плате за 2016 год приняты ДТР Томской области в соответствии с расчетом арендной платы исходя из возмещения арендодателю</w:t>
      </w:r>
      <w:r w:rsidR="008D2E5B" w:rsidRPr="00883A83">
        <w:rPr>
          <w:rFonts w:ascii="Myriad Pro" w:hAnsi="Myriad Pro"/>
          <w:color w:val="000000" w:themeColor="text1"/>
          <w:sz w:val="26"/>
          <w:szCs w:val="26"/>
        </w:rPr>
        <w:t xml:space="preserve"> </w:t>
      </w:r>
      <w:r w:rsidRPr="00883A83">
        <w:rPr>
          <w:rFonts w:ascii="Myriad Pro" w:hAnsi="Myriad Pro"/>
          <w:color w:val="000000" w:themeColor="text1"/>
          <w:sz w:val="26"/>
          <w:szCs w:val="26"/>
        </w:rPr>
        <w:t>сумм амортизации, налога на имущество и других обязательных платежей, относящихся к арендуемому имуществу.</w:t>
      </w:r>
    </w:p>
    <w:p w14:paraId="72140099" w14:textId="14129BF6" w:rsidR="008F25FD" w:rsidRPr="00883A83" w:rsidRDefault="008F25FD" w:rsidP="00C458BA">
      <w:pPr>
        <w:spacing w:line="360" w:lineRule="auto"/>
        <w:ind w:left="357" w:firstLine="709"/>
        <w:jc w:val="both"/>
        <w:rPr>
          <w:rFonts w:ascii="Myriad Pro" w:hAnsi="Myriad Pro"/>
          <w:color w:val="000000" w:themeColor="text1"/>
          <w:sz w:val="26"/>
          <w:szCs w:val="26"/>
        </w:rPr>
      </w:pPr>
      <w:r w:rsidRPr="00883A83">
        <w:rPr>
          <w:rFonts w:ascii="Myriad Pro" w:hAnsi="Myriad Pro"/>
          <w:color w:val="000000" w:themeColor="text1"/>
          <w:sz w:val="26"/>
          <w:szCs w:val="26"/>
        </w:rPr>
        <w:t xml:space="preserve">Фактические расходы по арендной плате объектов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«ФСК ЕЭС» за 2016 г. приняты ДТР Томской области в соответствии с представленной письмом от 23.06.2017 № 00008-ТО расшифровкой арендной платы исходя из возмещения арендодателю сумм амортизации, налога на имущество и других обязательных платежей, относящихся к аре</w:t>
      </w:r>
      <w:r w:rsidR="00C458BA" w:rsidRPr="00883A83">
        <w:rPr>
          <w:rFonts w:ascii="Myriad Pro" w:hAnsi="Myriad Pro"/>
          <w:color w:val="000000" w:themeColor="text1"/>
          <w:sz w:val="26"/>
          <w:szCs w:val="26"/>
        </w:rPr>
        <w:t xml:space="preserve">ндуемому имуществу. </w:t>
      </w:r>
    </w:p>
    <w:p w14:paraId="0467DDFA" w14:textId="77777777" w:rsidR="003325ED" w:rsidRPr="00883A83" w:rsidRDefault="003325ED" w:rsidP="00345A95">
      <w:pPr>
        <w:keepNext/>
        <w:spacing w:before="200" w:line="360" w:lineRule="auto"/>
        <w:jc w:val="both"/>
        <w:rPr>
          <w:rFonts w:ascii="Myriad Pro" w:hAnsi="Myriad Pro"/>
          <w:b/>
          <w:bCs/>
          <w:color w:val="000000" w:themeColor="text1"/>
          <w:sz w:val="26"/>
          <w:szCs w:val="26"/>
        </w:rPr>
      </w:pPr>
      <w:r w:rsidRPr="00883A83">
        <w:rPr>
          <w:rFonts w:ascii="Myriad Pro" w:hAnsi="Myriad Pro"/>
          <w:b/>
          <w:bCs/>
          <w:color w:val="000000" w:themeColor="text1"/>
          <w:sz w:val="26"/>
          <w:szCs w:val="26"/>
        </w:rPr>
        <w:t>ПОЗИЦИЯ ИСПОЛНИТЕЛЯ</w:t>
      </w:r>
    </w:p>
    <w:p w14:paraId="1FBB84FB" w14:textId="77777777" w:rsidR="003325ED" w:rsidRPr="00883A83" w:rsidRDefault="003325ED" w:rsidP="003325ED">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ДТР Томской области на 201</w:t>
      </w:r>
      <w:r w:rsidR="00632857" w:rsidRPr="00883A83">
        <w:rPr>
          <w:rFonts w:ascii="Myriad Pro" w:hAnsi="Myriad Pro"/>
          <w:color w:val="0D0D0D" w:themeColor="text1" w:themeTint="F2"/>
          <w:sz w:val="26"/>
          <w:szCs w:val="26"/>
        </w:rPr>
        <w:t>8</w:t>
      </w:r>
      <w:r w:rsidRPr="00883A83">
        <w:rPr>
          <w:rFonts w:ascii="Myriad Pro" w:hAnsi="Myriad Pro"/>
          <w:color w:val="0D0D0D" w:themeColor="text1" w:themeTint="F2"/>
          <w:sz w:val="26"/>
          <w:szCs w:val="26"/>
        </w:rPr>
        <w:t xml:space="preserve"> г. принята величина корректировки неподконтрольных расходов в части расходов по статье «плата за аренду имущества и лизинг» в размере (-</w:t>
      </w:r>
      <w:r w:rsidR="00632857" w:rsidRPr="00883A83">
        <w:rPr>
          <w:rFonts w:ascii="Myriad Pro" w:hAnsi="Myriad Pro"/>
          <w:color w:val="0D0D0D" w:themeColor="text1" w:themeTint="F2"/>
          <w:sz w:val="26"/>
          <w:szCs w:val="26"/>
        </w:rPr>
        <w:t>563,3</w:t>
      </w:r>
      <w:r w:rsidRPr="00883A83">
        <w:rPr>
          <w:rFonts w:ascii="Myriad Pro" w:hAnsi="Myriad Pro"/>
          <w:color w:val="0D0D0D" w:themeColor="text1" w:themeTint="F2"/>
          <w:sz w:val="26"/>
          <w:szCs w:val="26"/>
        </w:rPr>
        <w:t xml:space="preserve">) тыс. руб., </w:t>
      </w:r>
      <w:r w:rsidR="00632857" w:rsidRPr="00883A83">
        <w:rPr>
          <w:rFonts w:ascii="Myriad Pro" w:hAnsi="Myriad Pro"/>
          <w:color w:val="0D0D0D" w:themeColor="text1" w:themeTint="F2"/>
          <w:sz w:val="26"/>
          <w:szCs w:val="26"/>
        </w:rPr>
        <w:t>без учета</w:t>
      </w:r>
      <w:r w:rsidRPr="00883A83">
        <w:rPr>
          <w:rFonts w:ascii="Myriad Pro" w:hAnsi="Myriad Pro"/>
          <w:color w:val="0D0D0D" w:themeColor="text1" w:themeTint="F2"/>
          <w:sz w:val="26"/>
          <w:szCs w:val="26"/>
        </w:rPr>
        <w:t xml:space="preserve"> расход</w:t>
      </w:r>
      <w:r w:rsidR="00632857" w:rsidRPr="00883A83">
        <w:rPr>
          <w:rFonts w:ascii="Myriad Pro" w:hAnsi="Myriad Pro"/>
          <w:color w:val="0D0D0D" w:themeColor="text1" w:themeTint="F2"/>
          <w:sz w:val="26"/>
          <w:szCs w:val="26"/>
        </w:rPr>
        <w:t>ов</w:t>
      </w:r>
      <w:r w:rsidRPr="00883A83">
        <w:rPr>
          <w:rFonts w:ascii="Myriad Pro" w:hAnsi="Myriad Pro"/>
          <w:color w:val="0D0D0D" w:themeColor="text1" w:themeTint="F2"/>
          <w:sz w:val="26"/>
          <w:szCs w:val="26"/>
        </w:rPr>
        <w:t xml:space="preserve"> по корректировке по подстатьям «Аренда зданий и помещений» и «Аренда транспорта».</w:t>
      </w:r>
    </w:p>
    <w:p w14:paraId="77E95DC2" w14:textId="7C512ADC" w:rsidR="003325ED" w:rsidRPr="00883A83" w:rsidRDefault="003325ED" w:rsidP="003325ED">
      <w:pPr>
        <w:spacing w:line="360" w:lineRule="auto"/>
        <w:ind w:firstLine="567"/>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В целях проверки обоснованности принятого ДТР Томской области и заявленного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уровня </w:t>
      </w:r>
      <w:r w:rsidRPr="00883A83">
        <w:rPr>
          <w:rFonts w:ascii="Myriad Pro" w:hAnsi="Myriad Pro"/>
          <w:color w:val="0D0D0D" w:themeColor="text1" w:themeTint="F2"/>
          <w:sz w:val="26"/>
          <w:szCs w:val="26"/>
        </w:rPr>
        <w:t xml:space="preserve">величина корректировки неподконтрольных </w:t>
      </w:r>
      <w:r w:rsidRPr="00883A83">
        <w:rPr>
          <w:rFonts w:ascii="Myriad Pro" w:hAnsi="Myriad Pro"/>
          <w:color w:val="0D0D0D" w:themeColor="text1" w:themeTint="F2"/>
          <w:sz w:val="26"/>
          <w:szCs w:val="26"/>
        </w:rPr>
        <w:lastRenderedPageBreak/>
        <w:t>расходов по статье «плата за аренду имущества и лизинг»</w:t>
      </w:r>
      <w:r w:rsidRPr="00883A83">
        <w:rPr>
          <w:rFonts w:ascii="Myriad Pro" w:eastAsia="Calibri" w:hAnsi="Myriad Pro"/>
          <w:color w:val="0D0D0D" w:themeColor="text1" w:themeTint="F2"/>
          <w:sz w:val="26"/>
          <w:szCs w:val="26"/>
        </w:rPr>
        <w:t xml:space="preserve"> на 201</w:t>
      </w:r>
      <w:r w:rsidR="00632857" w:rsidRPr="00883A83">
        <w:rPr>
          <w:rFonts w:ascii="Myriad Pro" w:eastAsia="Calibri" w:hAnsi="Myriad Pro"/>
          <w:color w:val="0D0D0D" w:themeColor="text1" w:themeTint="F2"/>
          <w:sz w:val="26"/>
          <w:szCs w:val="26"/>
        </w:rPr>
        <w:t>8</w:t>
      </w:r>
      <w:r w:rsidRPr="00883A83">
        <w:rPr>
          <w:rFonts w:ascii="Myriad Pro" w:eastAsia="Calibri" w:hAnsi="Myriad Pro"/>
          <w:color w:val="0D0D0D" w:themeColor="text1" w:themeTint="F2"/>
          <w:sz w:val="26"/>
          <w:szCs w:val="26"/>
        </w:rPr>
        <w:t xml:space="preserve"> г.  Исполнителем выполнен альтернативный расчет согласно Методическим указаниям №98-э, исходя из сравнения фактических расходов по статьям за 201</w:t>
      </w:r>
      <w:r w:rsidR="00632857" w:rsidRPr="00883A83">
        <w:rPr>
          <w:rFonts w:ascii="Myriad Pro" w:eastAsia="Calibri" w:hAnsi="Myriad Pro"/>
          <w:color w:val="0D0D0D" w:themeColor="text1" w:themeTint="F2"/>
          <w:sz w:val="26"/>
          <w:szCs w:val="26"/>
        </w:rPr>
        <w:t>6</w:t>
      </w:r>
      <w:r w:rsidRPr="00883A83">
        <w:rPr>
          <w:rFonts w:ascii="Myriad Pro" w:eastAsia="Calibri" w:hAnsi="Myriad Pro"/>
          <w:color w:val="0D0D0D" w:themeColor="text1" w:themeTint="F2"/>
          <w:sz w:val="26"/>
          <w:szCs w:val="26"/>
        </w:rPr>
        <w:t xml:space="preserve"> г. и плановых (утвержденных ДТР Томской области на 201</w:t>
      </w:r>
      <w:r w:rsidR="00632857" w:rsidRPr="00883A83">
        <w:rPr>
          <w:rFonts w:ascii="Myriad Pro" w:eastAsia="Calibri" w:hAnsi="Myriad Pro"/>
          <w:color w:val="0D0D0D" w:themeColor="text1" w:themeTint="F2"/>
          <w:sz w:val="26"/>
          <w:szCs w:val="26"/>
        </w:rPr>
        <w:t>6</w:t>
      </w:r>
      <w:r w:rsidRPr="00883A83">
        <w:rPr>
          <w:rFonts w:ascii="Myriad Pro" w:eastAsia="Calibri" w:hAnsi="Myriad Pro"/>
          <w:color w:val="0D0D0D" w:themeColor="text1" w:themeTint="F2"/>
          <w:sz w:val="26"/>
          <w:szCs w:val="26"/>
        </w:rPr>
        <w:t xml:space="preserve"> год).</w:t>
      </w:r>
    </w:p>
    <w:p w14:paraId="4EBECDBE" w14:textId="2BF767DF" w:rsidR="003325ED" w:rsidRPr="00883A83" w:rsidRDefault="003325ED" w:rsidP="003325ED">
      <w:pPr>
        <w:pStyle w:val="a0"/>
        <w:numPr>
          <w:ilvl w:val="0"/>
          <w:numId w:val="0"/>
        </w:numPr>
        <w:ind w:firstLine="709"/>
        <w:rPr>
          <w:color w:val="0D0D0D" w:themeColor="text1" w:themeTint="F2"/>
        </w:rPr>
      </w:pPr>
      <w:r w:rsidRPr="00883A83">
        <w:rPr>
          <w:color w:val="0D0D0D" w:themeColor="text1" w:themeTint="F2"/>
        </w:rPr>
        <w:t>Согласно п. 2 Основ ценообразования № 1178 и п. 11 Методических указаний №</w:t>
      </w:r>
      <w:r w:rsidR="00FC1510" w:rsidRPr="00883A83">
        <w:rPr>
          <w:color w:val="0D0D0D" w:themeColor="text1" w:themeTint="F2"/>
        </w:rPr>
        <w:t> </w:t>
      </w:r>
      <w:r w:rsidRPr="00883A83">
        <w:rPr>
          <w:color w:val="0D0D0D" w:themeColor="text1" w:themeTint="F2"/>
        </w:rPr>
        <w:t xml:space="preserve">98-э в состав подконтрольных расходов не включаются расходы, связанных с арендой имущества, используемого для осуществления регулируемой деятельности. С учетом изложенного, Исполнителем расходы по всем заявленным </w:t>
      </w:r>
      <w:r w:rsidR="005F397F">
        <w:rPr>
          <w:color w:val="0D0D0D" w:themeColor="text1" w:themeTint="F2"/>
        </w:rPr>
        <w:t>ПАО </w:t>
      </w:r>
      <w:r w:rsidRPr="00883A83">
        <w:rPr>
          <w:color w:val="0D0D0D" w:themeColor="text1" w:themeTint="F2"/>
        </w:rPr>
        <w:t>«ТРК» подстатьям статьи «плата за аренду имущества» рассматриваются в настоящем разделе в составе неподконтрольных расходов (аренда зданий и помещений; аренда транспортных средств; арендная плата за землю; аренда электросетевого комплекса).</w:t>
      </w:r>
    </w:p>
    <w:p w14:paraId="08E7CC04" w14:textId="77777777" w:rsidR="003325ED" w:rsidRPr="00883A83" w:rsidRDefault="003325ED" w:rsidP="003325ED">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Для оценки экономически обоснованной величины расходов по корректировке расходов по статье «плата за аренду имущества и лизинг» необходим анализ всех действующих договоров аренды на соответствие </w:t>
      </w:r>
      <w:r w:rsidRPr="00883A83">
        <w:rPr>
          <w:rFonts w:ascii="Myriad Pro" w:hAnsi="Myriad Pro"/>
          <w:bCs/>
          <w:color w:val="0D0D0D" w:themeColor="text1" w:themeTint="F2"/>
          <w:sz w:val="26"/>
          <w:szCs w:val="26"/>
        </w:rPr>
        <w:t>требованиям п. 28(5) Основ ценообразования №1178</w:t>
      </w:r>
      <w:r w:rsidR="004435D8" w:rsidRPr="00883A83">
        <w:rPr>
          <w:rFonts w:ascii="Myriad Pro" w:hAnsi="Myriad Pro"/>
          <w:bCs/>
          <w:color w:val="0D0D0D" w:themeColor="text1" w:themeTint="F2"/>
          <w:sz w:val="26"/>
          <w:szCs w:val="26"/>
        </w:rPr>
        <w:t xml:space="preserve"> </w:t>
      </w:r>
      <w:r w:rsidR="004435D8" w:rsidRPr="00883A83">
        <w:rPr>
          <w:rFonts w:ascii="Myriad Pro" w:hAnsi="Myriad Pro"/>
          <w:color w:val="0D0D0D" w:themeColor="text1" w:themeTint="F2"/>
          <w:sz w:val="26"/>
          <w:szCs w:val="26"/>
        </w:rPr>
        <w:t>(подробное описание представлено в разделе «Экспертиза обоснованности за 2017 г.» раздела «плата за аренду имущества и лизинг» настоящего Отчета).</w:t>
      </w:r>
    </w:p>
    <w:p w14:paraId="3F8A6EB3" w14:textId="77777777" w:rsidR="00600D4F" w:rsidRPr="00883A83" w:rsidRDefault="004435D8" w:rsidP="003325ED">
      <w:pPr>
        <w:pStyle w:val="ConsPlusNormal"/>
        <w:spacing w:line="360" w:lineRule="auto"/>
        <w:ind w:firstLine="567"/>
        <w:jc w:val="both"/>
        <w:rPr>
          <w:bCs/>
          <w:color w:val="FF0000"/>
        </w:rPr>
      </w:pPr>
      <w:r w:rsidRPr="00883A83">
        <w:rPr>
          <w:bCs/>
          <w:color w:val="0D0D0D" w:themeColor="text1" w:themeTint="F2"/>
        </w:rPr>
        <w:t>Фактические расходы по подстатьям</w:t>
      </w:r>
      <w:r w:rsidR="0084753A" w:rsidRPr="00883A83">
        <w:rPr>
          <w:bCs/>
          <w:color w:val="0D0D0D" w:themeColor="text1" w:themeTint="F2"/>
        </w:rPr>
        <w:t xml:space="preserve"> за 2016 год</w:t>
      </w:r>
      <w:r w:rsidRPr="00883A83">
        <w:rPr>
          <w:bCs/>
          <w:color w:val="0D0D0D" w:themeColor="text1" w:themeTint="F2"/>
        </w:rPr>
        <w:t xml:space="preserve"> рассматриваемой статьи «</w:t>
      </w:r>
      <w:r w:rsidRPr="00883A83">
        <w:rPr>
          <w:color w:val="0D0D0D" w:themeColor="text1" w:themeTint="F2"/>
        </w:rPr>
        <w:t>плата за аренду имущества и лизинг» определены исходя из нижеследующего.</w:t>
      </w:r>
    </w:p>
    <w:p w14:paraId="3CC59A2D" w14:textId="77777777" w:rsidR="003325ED" w:rsidRPr="00883A83" w:rsidRDefault="003325ED" w:rsidP="003325ED">
      <w:pPr>
        <w:pStyle w:val="ConsPlusNormal"/>
        <w:spacing w:line="360" w:lineRule="auto"/>
        <w:ind w:firstLine="567"/>
        <w:jc w:val="both"/>
        <w:rPr>
          <w:bCs/>
          <w:i/>
          <w:iCs/>
          <w:color w:val="0D0D0D" w:themeColor="text1" w:themeTint="F2"/>
        </w:rPr>
      </w:pPr>
      <w:r w:rsidRPr="00883A83">
        <w:rPr>
          <w:bCs/>
          <w:i/>
          <w:iCs/>
          <w:color w:val="0D0D0D" w:themeColor="text1" w:themeTint="F2"/>
        </w:rPr>
        <w:t xml:space="preserve">По статье «арендная плата за землю» </w:t>
      </w:r>
    </w:p>
    <w:p w14:paraId="03B87F53" w14:textId="64BB4492" w:rsidR="003325ED" w:rsidRPr="00883A83" w:rsidRDefault="005F397F" w:rsidP="003325ED">
      <w:pPr>
        <w:pStyle w:val="ConsPlusNormal"/>
        <w:spacing w:line="360" w:lineRule="auto"/>
        <w:ind w:firstLine="567"/>
        <w:jc w:val="both"/>
        <w:rPr>
          <w:color w:val="FF0000"/>
        </w:rPr>
      </w:pPr>
      <w:r>
        <w:rPr>
          <w:bCs/>
          <w:color w:val="0D0D0D" w:themeColor="text1" w:themeTint="F2"/>
        </w:rPr>
        <w:t>ПАО </w:t>
      </w:r>
      <w:r w:rsidR="003325ED" w:rsidRPr="00883A83">
        <w:rPr>
          <w:bCs/>
          <w:color w:val="0D0D0D" w:themeColor="text1" w:themeTint="F2"/>
        </w:rPr>
        <w:t xml:space="preserve">«ТРК» аренда осуществляется у </w:t>
      </w:r>
      <w:r w:rsidR="003325ED" w:rsidRPr="00883A83">
        <w:rPr>
          <w:rFonts w:eastAsia="Times New Roman"/>
          <w:bCs/>
          <w:color w:val="0D0D0D" w:themeColor="text1" w:themeTint="F2"/>
        </w:rPr>
        <w:t>органов местного самоуправления муниципального образования</w:t>
      </w:r>
      <w:r w:rsidR="003325ED" w:rsidRPr="00883A83">
        <w:rPr>
          <w:bCs/>
          <w:color w:val="0D0D0D" w:themeColor="text1" w:themeTint="F2"/>
        </w:rPr>
        <w:t xml:space="preserve">, которые согласно </w:t>
      </w:r>
      <w:r w:rsidR="003325ED" w:rsidRPr="00883A83">
        <w:rPr>
          <w:rFonts w:eastAsia="Calibri"/>
          <w:bCs/>
          <w:color w:val="0D0D0D" w:themeColor="text1" w:themeTint="F2"/>
        </w:rPr>
        <w:t>письму Департамента налоговой и таможенно-тарифной политики Минфина РФ от 31 августа 2011 г. N 03-05-04-02/88 «об освобождении органа местного самоуправления муниципального образования от уплаты земельного налога за земельный участок, находящийся в собственности муниципального образования», не являются</w:t>
      </w:r>
      <w:r w:rsidR="003325ED" w:rsidRPr="00883A83">
        <w:rPr>
          <w:color w:val="0D0D0D" w:themeColor="text1" w:themeTint="F2"/>
        </w:rPr>
        <w:t xml:space="preserve"> налогоплательщиками земельного налога. Исполнителем определен</w:t>
      </w:r>
      <w:r w:rsidR="00600D4F" w:rsidRPr="00883A83">
        <w:rPr>
          <w:color w:val="0D0D0D" w:themeColor="text1" w:themeTint="F2"/>
        </w:rPr>
        <w:t xml:space="preserve"> фактический</w:t>
      </w:r>
      <w:r w:rsidR="003325ED" w:rsidRPr="00883A83">
        <w:rPr>
          <w:color w:val="0D0D0D" w:themeColor="text1" w:themeTint="F2"/>
        </w:rPr>
        <w:t xml:space="preserve"> размер расходов </w:t>
      </w:r>
      <w:r>
        <w:rPr>
          <w:color w:val="0D0D0D" w:themeColor="text1" w:themeTint="F2"/>
        </w:rPr>
        <w:t>ПАО </w:t>
      </w:r>
      <w:r w:rsidR="003325ED" w:rsidRPr="00883A83">
        <w:rPr>
          <w:color w:val="0D0D0D" w:themeColor="text1" w:themeTint="F2"/>
        </w:rPr>
        <w:t>«ТРК» по подстатье «арендная плата за землю» исходя из фактического уровня расходов за 201</w:t>
      </w:r>
      <w:r w:rsidR="008D2E5B" w:rsidRPr="00883A83">
        <w:rPr>
          <w:color w:val="0D0D0D" w:themeColor="text1" w:themeTint="F2"/>
        </w:rPr>
        <w:t>6</w:t>
      </w:r>
      <w:r w:rsidR="003325ED" w:rsidRPr="00883A83">
        <w:rPr>
          <w:color w:val="0D0D0D" w:themeColor="text1" w:themeTint="F2"/>
        </w:rPr>
        <w:t xml:space="preserve"> год по данным бухгалтерского учета по виду деятельности </w:t>
      </w:r>
      <w:r w:rsidR="003325ED" w:rsidRPr="00883A83">
        <w:rPr>
          <w:color w:val="0D0D0D" w:themeColor="text1" w:themeTint="F2"/>
        </w:rPr>
        <w:lastRenderedPageBreak/>
        <w:t xml:space="preserve">«передача электрической энергии» </w:t>
      </w:r>
      <w:r w:rsidR="004435D8" w:rsidRPr="00883A83">
        <w:rPr>
          <w:color w:val="0D0D0D" w:themeColor="text1" w:themeTint="F2"/>
        </w:rPr>
        <w:t xml:space="preserve">в размере </w:t>
      </w:r>
      <w:r w:rsidR="003325ED" w:rsidRPr="00883A83">
        <w:rPr>
          <w:color w:val="0D0D0D" w:themeColor="text1" w:themeTint="F2"/>
        </w:rPr>
        <w:t>2</w:t>
      </w:r>
      <w:r w:rsidR="008D2E5B" w:rsidRPr="00883A83">
        <w:rPr>
          <w:color w:val="0D0D0D" w:themeColor="text1" w:themeTint="F2"/>
        </w:rPr>
        <w:t> 145,8</w:t>
      </w:r>
      <w:r w:rsidR="003325ED" w:rsidRPr="00883A83">
        <w:rPr>
          <w:color w:val="0D0D0D" w:themeColor="text1" w:themeTint="F2"/>
        </w:rPr>
        <w:t xml:space="preserve"> тыс. руб., что соответствует принятому ДТР Томской области уровню.</w:t>
      </w:r>
    </w:p>
    <w:p w14:paraId="57F957DC" w14:textId="77777777" w:rsidR="003325ED" w:rsidRPr="00883A83" w:rsidRDefault="003325ED" w:rsidP="003325ED">
      <w:pPr>
        <w:pStyle w:val="ConsPlusNormal"/>
        <w:spacing w:line="360" w:lineRule="auto"/>
        <w:ind w:firstLine="567"/>
        <w:jc w:val="both"/>
        <w:rPr>
          <w:i/>
          <w:iCs/>
          <w:color w:val="FF0000"/>
        </w:rPr>
      </w:pPr>
      <w:r w:rsidRPr="00883A83">
        <w:rPr>
          <w:color w:val="FF0000"/>
        </w:rPr>
        <w:t xml:space="preserve"> </w:t>
      </w:r>
      <w:r w:rsidRPr="00883A83">
        <w:rPr>
          <w:i/>
          <w:iCs/>
          <w:color w:val="0D0D0D" w:themeColor="text1" w:themeTint="F2"/>
        </w:rPr>
        <w:t>По статье «аренда электросетевого комплекса»</w:t>
      </w:r>
    </w:p>
    <w:p w14:paraId="13AC826B" w14:textId="3564BFBA" w:rsidR="003325ED" w:rsidRPr="00883A83" w:rsidRDefault="003325ED" w:rsidP="003325ED">
      <w:pPr>
        <w:spacing w:line="360" w:lineRule="auto"/>
        <w:ind w:firstLine="567"/>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 xml:space="preserve">По статье «аренда </w:t>
      </w:r>
      <w:r w:rsidR="0084753A" w:rsidRPr="00883A83">
        <w:rPr>
          <w:rFonts w:ascii="Myriad Pro" w:hAnsi="Myriad Pro"/>
          <w:bCs/>
          <w:color w:val="0D0D0D" w:themeColor="text1" w:themeTint="F2"/>
          <w:sz w:val="26"/>
          <w:szCs w:val="26"/>
        </w:rPr>
        <w:t>электросетевого комплекса</w:t>
      </w:r>
      <w:r w:rsidRPr="00883A83">
        <w:rPr>
          <w:rFonts w:ascii="Myriad Pro" w:hAnsi="Myriad Pro"/>
          <w:bCs/>
          <w:color w:val="0D0D0D" w:themeColor="text1" w:themeTint="F2"/>
          <w:sz w:val="26"/>
          <w:szCs w:val="26"/>
        </w:rPr>
        <w:t>» фактические расходы за 201</w:t>
      </w:r>
      <w:r w:rsidR="0084753A" w:rsidRPr="00883A83">
        <w:rPr>
          <w:rFonts w:ascii="Myriad Pro" w:hAnsi="Myriad Pro"/>
          <w:bCs/>
          <w:color w:val="0D0D0D" w:themeColor="text1" w:themeTint="F2"/>
          <w:sz w:val="26"/>
          <w:szCs w:val="26"/>
        </w:rPr>
        <w:t>6</w:t>
      </w:r>
      <w:r w:rsidRPr="00883A83">
        <w:rPr>
          <w:rFonts w:ascii="Myriad Pro" w:hAnsi="Myriad Pro"/>
          <w:bCs/>
          <w:color w:val="0D0D0D" w:themeColor="text1" w:themeTint="F2"/>
          <w:sz w:val="26"/>
          <w:szCs w:val="26"/>
        </w:rPr>
        <w:t xml:space="preserve"> г. по статье определены на основании проверки представленных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«ТРК» материалов, подтверждающих фактические расходы по статье за 201</w:t>
      </w:r>
      <w:r w:rsidR="0084753A" w:rsidRPr="00883A83">
        <w:rPr>
          <w:rFonts w:ascii="Myriad Pro" w:hAnsi="Myriad Pro"/>
          <w:bCs/>
          <w:color w:val="0D0D0D" w:themeColor="text1" w:themeTint="F2"/>
          <w:sz w:val="26"/>
          <w:szCs w:val="26"/>
        </w:rPr>
        <w:t>6</w:t>
      </w:r>
      <w:r w:rsidRPr="00883A83">
        <w:rPr>
          <w:rFonts w:ascii="Myriad Pro" w:hAnsi="Myriad Pro"/>
          <w:bCs/>
          <w:color w:val="0D0D0D" w:themeColor="text1" w:themeTint="F2"/>
          <w:sz w:val="26"/>
          <w:szCs w:val="26"/>
        </w:rPr>
        <w:t xml:space="preserve"> г. и, их соответствие положениям пп. 5 п. 28 Основ ценообразования № 1178. </w:t>
      </w:r>
    </w:p>
    <w:p w14:paraId="5C140123" w14:textId="5097CF8B" w:rsidR="0084753A" w:rsidRPr="00883A83" w:rsidRDefault="0084753A" w:rsidP="0084753A">
      <w:pPr>
        <w:pStyle w:val="a5"/>
        <w:spacing w:after="0" w:line="360" w:lineRule="auto"/>
        <w:ind w:left="0" w:firstLine="567"/>
        <w:contextualSpacing w:val="0"/>
        <w:jc w:val="both"/>
        <w:rPr>
          <w:rFonts w:ascii="Myriad Pro" w:hAnsi="Myriad Pro"/>
          <w:color w:val="0D0D0D" w:themeColor="text1" w:themeTint="F2"/>
          <w:sz w:val="26"/>
          <w:szCs w:val="26"/>
        </w:rPr>
      </w:pPr>
      <w:bookmarkStart w:id="61" w:name="_Hlk50020676"/>
      <w:r w:rsidRPr="00883A83">
        <w:rPr>
          <w:rFonts w:ascii="Myriad Pro" w:hAnsi="Myriad Pro"/>
          <w:color w:val="0D0D0D" w:themeColor="text1" w:themeTint="F2"/>
          <w:sz w:val="26"/>
          <w:szCs w:val="26"/>
        </w:rPr>
        <w:t xml:space="preserve">На основании проведенного анализа представленных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документов </w:t>
      </w:r>
      <w:r w:rsidR="003325ED" w:rsidRPr="00883A83">
        <w:rPr>
          <w:rFonts w:ascii="Myriad Pro" w:hAnsi="Myriad Pro"/>
          <w:color w:val="0D0D0D" w:themeColor="text1" w:themeTint="F2"/>
          <w:sz w:val="26"/>
          <w:szCs w:val="26"/>
        </w:rPr>
        <w:t>Исполнитель подтверждает</w:t>
      </w:r>
      <w:r w:rsidRPr="00883A83">
        <w:rPr>
          <w:rFonts w:ascii="Myriad Pro" w:hAnsi="Myriad Pro"/>
          <w:color w:val="0D0D0D" w:themeColor="text1" w:themeTint="F2"/>
          <w:sz w:val="26"/>
          <w:szCs w:val="26"/>
        </w:rPr>
        <w:t>, что в обоснование заявленного уровня расходов представлены все договоры и инвентарные карточки, однако по ряду договоров представленная в обоснование информация не соответствует заявленным расчетам</w:t>
      </w:r>
      <w:r w:rsidR="00261A3E" w:rsidRPr="00883A83">
        <w:rPr>
          <w:rFonts w:ascii="Myriad Pro" w:hAnsi="Myriad Pro"/>
          <w:color w:val="0D0D0D" w:themeColor="text1" w:themeTint="F2"/>
          <w:sz w:val="26"/>
          <w:szCs w:val="26"/>
        </w:rPr>
        <w:t>, подробный анализ представлен в таблице ниже</w:t>
      </w:r>
      <w:r w:rsidRPr="00883A83">
        <w:rPr>
          <w:rFonts w:ascii="Myriad Pro" w:hAnsi="Myriad Pro"/>
          <w:color w:val="0D0D0D" w:themeColor="text1" w:themeTint="F2"/>
          <w:sz w:val="26"/>
          <w:szCs w:val="26"/>
        </w:rPr>
        <w:t xml:space="preserve">. </w:t>
      </w:r>
    </w:p>
    <w:p w14:paraId="067C7363" w14:textId="77777777" w:rsidR="003325ED" w:rsidRPr="00883A83" w:rsidRDefault="00910E8B" w:rsidP="0084753A">
      <w:pPr>
        <w:pStyle w:val="a5"/>
        <w:spacing w:after="0" w:line="360" w:lineRule="auto"/>
        <w:ind w:left="0" w:firstLine="567"/>
        <w:contextualSpacing w:val="0"/>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В</w:t>
      </w:r>
      <w:r w:rsidR="00232B92" w:rsidRPr="00883A83">
        <w:rPr>
          <w:rFonts w:ascii="Myriad Pro" w:hAnsi="Myriad Pro"/>
          <w:color w:val="0D0D0D" w:themeColor="text1" w:themeTint="F2"/>
          <w:sz w:val="26"/>
          <w:szCs w:val="26"/>
        </w:rPr>
        <w:t xml:space="preserve"> части </w:t>
      </w:r>
      <w:r w:rsidR="00DC4953" w:rsidRPr="00883A83">
        <w:rPr>
          <w:rFonts w:ascii="Myriad Pro" w:hAnsi="Myriad Pro"/>
          <w:color w:val="0D0D0D" w:themeColor="text1" w:themeTint="F2"/>
          <w:sz w:val="26"/>
          <w:szCs w:val="26"/>
        </w:rPr>
        <w:t>договор</w:t>
      </w:r>
      <w:r w:rsidR="00232B92" w:rsidRPr="00883A83">
        <w:rPr>
          <w:rFonts w:ascii="Myriad Pro" w:hAnsi="Myriad Pro"/>
          <w:color w:val="0D0D0D" w:themeColor="text1" w:themeTint="F2"/>
          <w:sz w:val="26"/>
          <w:szCs w:val="26"/>
        </w:rPr>
        <w:t>а</w:t>
      </w:r>
      <w:r w:rsidR="00DC4953" w:rsidRPr="00883A83">
        <w:rPr>
          <w:rFonts w:ascii="Myriad Pro" w:hAnsi="Myriad Pro"/>
          <w:color w:val="0D0D0D" w:themeColor="text1" w:themeTint="F2"/>
          <w:sz w:val="26"/>
          <w:szCs w:val="26"/>
        </w:rPr>
        <w:t xml:space="preserve"> с </w:t>
      </w:r>
      <w:r w:rsidR="00232B92" w:rsidRPr="00883A83">
        <w:rPr>
          <w:rFonts w:ascii="Myriad Pro" w:hAnsi="Myriad Pro"/>
          <w:color w:val="0D0D0D" w:themeColor="text1" w:themeTint="F2"/>
          <w:sz w:val="26"/>
          <w:szCs w:val="26"/>
        </w:rPr>
        <w:t>Администрацией Кожевниковского сельского поселения в представленных инвентарных карточках указана необходимая информация включая остаточную стоимость объекта (отмечена ДТР Томской области нулевая остаточная стоимость за 2016 год).</w:t>
      </w:r>
    </w:p>
    <w:bookmarkEnd w:id="61"/>
    <w:p w14:paraId="6F633E01" w14:textId="77777777" w:rsidR="003325ED" w:rsidRPr="00883A83" w:rsidRDefault="003325ED" w:rsidP="003325ED">
      <w:pPr>
        <w:pStyle w:val="a5"/>
        <w:spacing w:after="0" w:line="360" w:lineRule="auto"/>
        <w:ind w:left="0" w:firstLine="567"/>
        <w:contextualSpacing w:val="0"/>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Фактическая величина расходов по </w:t>
      </w:r>
      <w:r w:rsidR="00467646" w:rsidRPr="00883A83">
        <w:rPr>
          <w:rFonts w:ascii="Myriad Pro" w:hAnsi="Myriad Pro"/>
          <w:color w:val="0D0D0D" w:themeColor="text1" w:themeTint="F2"/>
          <w:sz w:val="26"/>
          <w:szCs w:val="26"/>
        </w:rPr>
        <w:t>под</w:t>
      </w:r>
      <w:r w:rsidRPr="00883A83">
        <w:rPr>
          <w:rFonts w:ascii="Myriad Pro" w:hAnsi="Myriad Pro"/>
          <w:color w:val="0D0D0D" w:themeColor="text1" w:themeTint="F2"/>
          <w:sz w:val="26"/>
          <w:szCs w:val="26"/>
        </w:rPr>
        <w:t>статье</w:t>
      </w:r>
      <w:r w:rsidR="00467646" w:rsidRPr="00883A83">
        <w:rPr>
          <w:rFonts w:ascii="Myriad Pro" w:hAnsi="Myriad Pro"/>
          <w:color w:val="0D0D0D" w:themeColor="text1" w:themeTint="F2"/>
          <w:sz w:val="26"/>
          <w:szCs w:val="26"/>
        </w:rPr>
        <w:t xml:space="preserve"> «аренда электросетевого комплекса»</w:t>
      </w:r>
      <w:r w:rsidRPr="00883A83">
        <w:rPr>
          <w:rFonts w:ascii="Myriad Pro" w:hAnsi="Myriad Pro"/>
          <w:color w:val="0D0D0D" w:themeColor="text1" w:themeTint="F2"/>
          <w:sz w:val="26"/>
          <w:szCs w:val="26"/>
        </w:rPr>
        <w:t xml:space="preserve"> за </w:t>
      </w:r>
      <w:r w:rsidR="00B03D83" w:rsidRPr="00883A83">
        <w:rPr>
          <w:rFonts w:ascii="Myriad Pro" w:hAnsi="Myriad Pro"/>
          <w:color w:val="0D0D0D" w:themeColor="text1" w:themeTint="F2"/>
          <w:sz w:val="26"/>
          <w:szCs w:val="26"/>
        </w:rPr>
        <w:t xml:space="preserve">2016 </w:t>
      </w:r>
      <w:r w:rsidRPr="00883A83">
        <w:rPr>
          <w:rFonts w:ascii="Myriad Pro" w:hAnsi="Myriad Pro"/>
          <w:color w:val="0D0D0D" w:themeColor="text1" w:themeTint="F2"/>
          <w:sz w:val="26"/>
          <w:szCs w:val="26"/>
        </w:rPr>
        <w:t xml:space="preserve">г. определена Исполнителем в размере </w:t>
      </w:r>
      <w:r w:rsidR="00467646" w:rsidRPr="00883A83">
        <w:rPr>
          <w:rFonts w:ascii="Myriad Pro" w:hAnsi="Myriad Pro"/>
          <w:color w:val="0D0D0D" w:themeColor="text1" w:themeTint="F2"/>
          <w:sz w:val="26"/>
          <w:szCs w:val="26"/>
        </w:rPr>
        <w:t>3 1</w:t>
      </w:r>
      <w:r w:rsidR="00232B92" w:rsidRPr="00883A83">
        <w:rPr>
          <w:rFonts w:ascii="Myriad Pro" w:hAnsi="Myriad Pro"/>
          <w:color w:val="0D0D0D" w:themeColor="text1" w:themeTint="F2"/>
          <w:sz w:val="26"/>
          <w:szCs w:val="26"/>
        </w:rPr>
        <w:t>39</w:t>
      </w:r>
      <w:r w:rsidR="00467646" w:rsidRPr="00883A83">
        <w:rPr>
          <w:rFonts w:ascii="Myriad Pro" w:hAnsi="Myriad Pro"/>
          <w:color w:val="0D0D0D" w:themeColor="text1" w:themeTint="F2"/>
          <w:sz w:val="26"/>
          <w:szCs w:val="26"/>
        </w:rPr>
        <w:t>,</w:t>
      </w:r>
      <w:r w:rsidR="00232B92" w:rsidRPr="00883A83">
        <w:rPr>
          <w:rFonts w:ascii="Myriad Pro" w:hAnsi="Myriad Pro"/>
          <w:color w:val="0D0D0D" w:themeColor="text1" w:themeTint="F2"/>
          <w:sz w:val="26"/>
          <w:szCs w:val="26"/>
        </w:rPr>
        <w:t>5</w:t>
      </w:r>
      <w:r w:rsidRPr="00883A83">
        <w:rPr>
          <w:rFonts w:ascii="Myriad Pro" w:hAnsi="Myriad Pro"/>
          <w:color w:val="0D0D0D" w:themeColor="text1" w:themeTint="F2"/>
          <w:sz w:val="26"/>
          <w:szCs w:val="26"/>
        </w:rPr>
        <w:t xml:space="preserve"> тыс. руб. </w:t>
      </w:r>
    </w:p>
    <w:tbl>
      <w:tblPr>
        <w:tblW w:w="9492" w:type="dxa"/>
        <w:tblLayout w:type="fixed"/>
        <w:tblLook w:val="04A0" w:firstRow="1" w:lastRow="0" w:firstColumn="1" w:lastColumn="0" w:noHBand="0" w:noVBand="1"/>
      </w:tblPr>
      <w:tblGrid>
        <w:gridCol w:w="421"/>
        <w:gridCol w:w="1648"/>
        <w:gridCol w:w="1328"/>
        <w:gridCol w:w="1285"/>
        <w:gridCol w:w="993"/>
        <w:gridCol w:w="992"/>
        <w:gridCol w:w="1408"/>
        <w:gridCol w:w="1417"/>
      </w:tblGrid>
      <w:tr w:rsidR="00DC4953" w:rsidRPr="00883A83" w14:paraId="53587A97" w14:textId="77777777" w:rsidTr="00345A95">
        <w:trPr>
          <w:trHeight w:val="300"/>
          <w:tblHeader/>
        </w:trPr>
        <w:tc>
          <w:tcPr>
            <w:tcW w:w="42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D4EB089" w14:textId="77777777" w:rsidR="00DC4953" w:rsidRPr="00883A83" w:rsidRDefault="00DC4953" w:rsidP="00DC4953">
            <w:pPr>
              <w:jc w:val="center"/>
              <w:rPr>
                <w:rFonts w:ascii="Myriad Pro" w:hAnsi="Myriad Pro"/>
                <w:b/>
                <w:bCs/>
                <w:color w:val="FFFFFF"/>
                <w:sz w:val="18"/>
                <w:szCs w:val="18"/>
              </w:rPr>
            </w:pPr>
            <w:r w:rsidRPr="00883A83">
              <w:rPr>
                <w:rFonts w:ascii="Myriad Pro" w:hAnsi="Myriad Pro"/>
                <w:b/>
                <w:bCs/>
                <w:color w:val="FFFFFF"/>
                <w:sz w:val="18"/>
                <w:szCs w:val="18"/>
              </w:rPr>
              <w:t>№ п.п.</w:t>
            </w:r>
          </w:p>
        </w:tc>
        <w:tc>
          <w:tcPr>
            <w:tcW w:w="164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ED7617E" w14:textId="77777777" w:rsidR="00DC4953" w:rsidRPr="00883A83" w:rsidRDefault="00DC4953" w:rsidP="00DC4953">
            <w:pPr>
              <w:jc w:val="center"/>
              <w:rPr>
                <w:rFonts w:ascii="Myriad Pro" w:hAnsi="Myriad Pro"/>
                <w:b/>
                <w:bCs/>
                <w:color w:val="FFFFFF"/>
                <w:sz w:val="18"/>
                <w:szCs w:val="18"/>
              </w:rPr>
            </w:pPr>
            <w:r w:rsidRPr="00883A83">
              <w:rPr>
                <w:rFonts w:ascii="Myriad Pro" w:hAnsi="Myriad Pro"/>
                <w:b/>
                <w:bCs/>
                <w:color w:val="FFFFFF"/>
                <w:sz w:val="18"/>
                <w:szCs w:val="18"/>
              </w:rPr>
              <w:t>Наименование контрагента</w:t>
            </w:r>
          </w:p>
        </w:tc>
        <w:tc>
          <w:tcPr>
            <w:tcW w:w="132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7C403EE" w14:textId="77777777" w:rsidR="00DC4953" w:rsidRPr="00883A83" w:rsidRDefault="00DC4953" w:rsidP="00DC4953">
            <w:pPr>
              <w:jc w:val="center"/>
              <w:rPr>
                <w:rFonts w:ascii="Myriad Pro" w:hAnsi="Myriad Pro"/>
                <w:b/>
                <w:bCs/>
                <w:color w:val="FFFFFF"/>
                <w:sz w:val="18"/>
                <w:szCs w:val="18"/>
              </w:rPr>
            </w:pPr>
            <w:r w:rsidRPr="00883A83">
              <w:rPr>
                <w:rFonts w:ascii="Myriad Pro" w:hAnsi="Myriad Pro"/>
                <w:b/>
                <w:bCs/>
                <w:color w:val="FFFFFF"/>
                <w:sz w:val="18"/>
                <w:szCs w:val="18"/>
              </w:rPr>
              <w:t>№ договора</w:t>
            </w:r>
          </w:p>
        </w:tc>
        <w:tc>
          <w:tcPr>
            <w:tcW w:w="128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5D77D2F" w14:textId="77777777" w:rsidR="00DC4953" w:rsidRPr="00883A83" w:rsidRDefault="00DC4953" w:rsidP="00DC4953">
            <w:pPr>
              <w:jc w:val="center"/>
              <w:rPr>
                <w:rFonts w:ascii="Myriad Pro" w:hAnsi="Myriad Pro"/>
                <w:b/>
                <w:bCs/>
                <w:color w:val="FFFFFF"/>
                <w:sz w:val="18"/>
                <w:szCs w:val="18"/>
              </w:rPr>
            </w:pPr>
            <w:r w:rsidRPr="00883A83">
              <w:rPr>
                <w:rFonts w:ascii="Myriad Pro" w:hAnsi="Myriad Pro"/>
                <w:b/>
                <w:bCs/>
                <w:color w:val="FFFFFF"/>
                <w:sz w:val="18"/>
                <w:szCs w:val="18"/>
              </w:rPr>
              <w:t>Срок действия</w:t>
            </w:r>
          </w:p>
        </w:tc>
        <w:tc>
          <w:tcPr>
            <w:tcW w:w="3393"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EA1EA2" w14:textId="77777777" w:rsidR="00DC4953" w:rsidRPr="00883A83" w:rsidRDefault="00DC4953" w:rsidP="00DC4953">
            <w:pPr>
              <w:jc w:val="center"/>
              <w:rPr>
                <w:rFonts w:ascii="Myriad Pro" w:hAnsi="Myriad Pro"/>
                <w:b/>
                <w:bCs/>
                <w:color w:val="FFFFFF"/>
                <w:sz w:val="18"/>
                <w:szCs w:val="18"/>
              </w:rPr>
            </w:pPr>
            <w:r w:rsidRPr="00883A83">
              <w:rPr>
                <w:rFonts w:ascii="Myriad Pro" w:hAnsi="Myriad Pro"/>
                <w:b/>
                <w:bCs/>
                <w:color w:val="FFFFFF"/>
                <w:sz w:val="18"/>
                <w:szCs w:val="18"/>
              </w:rPr>
              <w:t>Размер арендной платы, тыс. руб.</w:t>
            </w:r>
          </w:p>
        </w:tc>
        <w:tc>
          <w:tcPr>
            <w:tcW w:w="141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A60D49" w14:textId="77777777" w:rsidR="00DC4953" w:rsidRPr="00883A83" w:rsidRDefault="00DC4953" w:rsidP="00DC4953">
            <w:pPr>
              <w:jc w:val="center"/>
              <w:rPr>
                <w:rFonts w:ascii="Myriad Pro" w:hAnsi="Myriad Pro"/>
                <w:b/>
                <w:bCs/>
                <w:color w:val="FFFFFF"/>
                <w:sz w:val="18"/>
                <w:szCs w:val="18"/>
              </w:rPr>
            </w:pPr>
            <w:r w:rsidRPr="00883A83">
              <w:rPr>
                <w:rFonts w:ascii="Myriad Pro" w:hAnsi="Myriad Pro"/>
                <w:b/>
                <w:bCs/>
                <w:color w:val="FFFFFF"/>
                <w:sz w:val="18"/>
                <w:szCs w:val="18"/>
              </w:rPr>
              <w:t>Комментарий Исполнителя</w:t>
            </w:r>
          </w:p>
        </w:tc>
      </w:tr>
      <w:tr w:rsidR="00DC4953" w:rsidRPr="00883A83" w14:paraId="3420F52E" w14:textId="77777777" w:rsidTr="00345A95">
        <w:trPr>
          <w:trHeight w:val="515"/>
          <w:tblHeader/>
        </w:trPr>
        <w:tc>
          <w:tcPr>
            <w:tcW w:w="42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63E13B" w14:textId="77777777" w:rsidR="00DC4953" w:rsidRPr="00883A83" w:rsidRDefault="00DC4953" w:rsidP="00DC4953">
            <w:pPr>
              <w:rPr>
                <w:rFonts w:ascii="Myriad Pro" w:hAnsi="Myriad Pro"/>
                <w:b/>
                <w:bCs/>
                <w:color w:val="FFFFFF"/>
                <w:sz w:val="18"/>
                <w:szCs w:val="18"/>
              </w:rPr>
            </w:pPr>
          </w:p>
        </w:tc>
        <w:tc>
          <w:tcPr>
            <w:tcW w:w="164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C436E8" w14:textId="77777777" w:rsidR="00DC4953" w:rsidRPr="00883A83" w:rsidRDefault="00DC4953" w:rsidP="00DC4953">
            <w:pPr>
              <w:rPr>
                <w:rFonts w:ascii="Myriad Pro" w:hAnsi="Myriad Pro"/>
                <w:b/>
                <w:bCs/>
                <w:color w:val="FFFFFF"/>
                <w:sz w:val="18"/>
                <w:szCs w:val="18"/>
              </w:rPr>
            </w:pPr>
          </w:p>
        </w:tc>
        <w:tc>
          <w:tcPr>
            <w:tcW w:w="132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7B04AD" w14:textId="77777777" w:rsidR="00DC4953" w:rsidRPr="00883A83" w:rsidRDefault="00DC4953" w:rsidP="00DC4953">
            <w:pPr>
              <w:rPr>
                <w:rFonts w:ascii="Myriad Pro" w:hAnsi="Myriad Pro"/>
                <w:b/>
                <w:bCs/>
                <w:color w:val="FFFFFF"/>
                <w:sz w:val="18"/>
                <w:szCs w:val="18"/>
              </w:rPr>
            </w:pPr>
          </w:p>
        </w:tc>
        <w:tc>
          <w:tcPr>
            <w:tcW w:w="128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6F22A2" w14:textId="77777777" w:rsidR="00DC4953" w:rsidRPr="00883A83" w:rsidRDefault="00DC4953" w:rsidP="00DC4953">
            <w:pPr>
              <w:rPr>
                <w:rFonts w:ascii="Myriad Pro" w:hAnsi="Myriad Pro"/>
                <w:b/>
                <w:bCs/>
                <w:color w:val="FFFFFF"/>
                <w:sz w:val="18"/>
                <w:szCs w:val="18"/>
              </w:rP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908D20" w14:textId="77777777" w:rsidR="00DC4953" w:rsidRPr="00883A83" w:rsidRDefault="00DC4953" w:rsidP="00DC4953">
            <w:pPr>
              <w:jc w:val="center"/>
              <w:rPr>
                <w:rFonts w:ascii="Myriad Pro" w:hAnsi="Myriad Pro"/>
                <w:b/>
                <w:bCs/>
                <w:color w:val="FFFFFF"/>
                <w:sz w:val="18"/>
                <w:szCs w:val="18"/>
              </w:rPr>
            </w:pPr>
            <w:r w:rsidRPr="00883A83">
              <w:rPr>
                <w:rFonts w:ascii="Myriad Pro" w:hAnsi="Myriad Pro"/>
                <w:b/>
                <w:bCs/>
                <w:color w:val="FFFFFF"/>
                <w:sz w:val="18"/>
                <w:szCs w:val="18"/>
              </w:rPr>
              <w:t>факт за 2016 год</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82CA3D" w14:textId="77777777" w:rsidR="00DC4953" w:rsidRPr="00883A83" w:rsidRDefault="00DC4953" w:rsidP="00DC4953">
            <w:pPr>
              <w:jc w:val="center"/>
              <w:rPr>
                <w:rFonts w:ascii="Myriad Pro" w:hAnsi="Myriad Pro"/>
                <w:b/>
                <w:bCs/>
                <w:color w:val="FFFFFF"/>
                <w:sz w:val="18"/>
                <w:szCs w:val="18"/>
              </w:rPr>
            </w:pPr>
            <w:r w:rsidRPr="00883A83">
              <w:rPr>
                <w:rFonts w:ascii="Myriad Pro" w:hAnsi="Myriad Pro"/>
                <w:b/>
                <w:bCs/>
                <w:color w:val="FFFFFF"/>
                <w:sz w:val="18"/>
                <w:szCs w:val="18"/>
              </w:rPr>
              <w:t>ТБР 2018</w:t>
            </w:r>
          </w:p>
        </w:tc>
        <w:tc>
          <w:tcPr>
            <w:tcW w:w="1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952FD3" w14:textId="77777777" w:rsidR="00DC4953" w:rsidRPr="00883A83" w:rsidRDefault="00DC4953" w:rsidP="00DC4953">
            <w:pPr>
              <w:jc w:val="center"/>
              <w:rPr>
                <w:rFonts w:ascii="Myriad Pro" w:hAnsi="Myriad Pro"/>
                <w:b/>
                <w:bCs/>
                <w:color w:val="FFFFFF"/>
                <w:sz w:val="18"/>
                <w:szCs w:val="18"/>
              </w:rPr>
            </w:pPr>
            <w:r w:rsidRPr="00883A83">
              <w:rPr>
                <w:rFonts w:ascii="Myriad Pro" w:hAnsi="Myriad Pro"/>
                <w:b/>
                <w:bCs/>
                <w:color w:val="FFFFFF"/>
                <w:sz w:val="18"/>
                <w:szCs w:val="18"/>
              </w:rPr>
              <w:t>Расчет Исполнителя</w:t>
            </w:r>
          </w:p>
        </w:tc>
        <w:tc>
          <w:tcPr>
            <w:tcW w:w="141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5864D5" w14:textId="77777777" w:rsidR="00DC4953" w:rsidRPr="00883A83" w:rsidRDefault="00DC4953" w:rsidP="00DC4953">
            <w:pPr>
              <w:rPr>
                <w:rFonts w:ascii="Myriad Pro" w:hAnsi="Myriad Pro"/>
                <w:b/>
                <w:bCs/>
                <w:color w:val="FFFFFF"/>
                <w:sz w:val="18"/>
                <w:szCs w:val="18"/>
              </w:rPr>
            </w:pPr>
          </w:p>
        </w:tc>
      </w:tr>
      <w:tr w:rsidR="00DC4953" w:rsidRPr="00883A83" w14:paraId="6DEF6315" w14:textId="77777777" w:rsidTr="00345A95">
        <w:trPr>
          <w:trHeight w:val="300"/>
          <w:tblHeader/>
        </w:trPr>
        <w:tc>
          <w:tcPr>
            <w:tcW w:w="4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F6AA938" w14:textId="77777777" w:rsidR="00DC4953" w:rsidRPr="00883A83" w:rsidRDefault="00DC4953" w:rsidP="00DC4953">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16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EABC6E" w14:textId="77777777" w:rsidR="00DC4953" w:rsidRPr="00883A83" w:rsidRDefault="00DC4953" w:rsidP="00DC4953">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D4BC829" w14:textId="77777777" w:rsidR="00DC4953" w:rsidRPr="00883A83" w:rsidRDefault="00DC4953" w:rsidP="00DC4953">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2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F4AC4EF" w14:textId="77777777" w:rsidR="00DC4953" w:rsidRPr="00883A83" w:rsidRDefault="00DC4953" w:rsidP="00DC4953">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271B800" w14:textId="77777777" w:rsidR="00DC4953" w:rsidRPr="00883A83" w:rsidRDefault="00DC4953" w:rsidP="00DC4953">
            <w:pPr>
              <w:jc w:val="center"/>
              <w:rPr>
                <w:rFonts w:ascii="Myriad Pro" w:hAnsi="Myriad Pro"/>
                <w:b/>
                <w:bCs/>
                <w:color w:val="FFFFFF"/>
                <w:sz w:val="18"/>
                <w:szCs w:val="18"/>
              </w:rPr>
            </w:pPr>
            <w:r w:rsidRPr="00883A83">
              <w:rPr>
                <w:rFonts w:ascii="Myriad Pro" w:hAnsi="Myriad Pro"/>
                <w:b/>
                <w:bCs/>
                <w:color w:val="FFFFFF"/>
                <w:sz w:val="18"/>
                <w:szCs w:val="18"/>
              </w:rPr>
              <w:t>5</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ACB42A" w14:textId="77777777" w:rsidR="00DC4953" w:rsidRPr="00883A83" w:rsidRDefault="00DC4953" w:rsidP="00DC4953">
            <w:pPr>
              <w:jc w:val="center"/>
              <w:rPr>
                <w:rFonts w:ascii="Myriad Pro" w:hAnsi="Myriad Pro"/>
                <w:b/>
                <w:bCs/>
                <w:color w:val="FFFFFF"/>
                <w:sz w:val="18"/>
                <w:szCs w:val="18"/>
              </w:rPr>
            </w:pPr>
            <w:r w:rsidRPr="00883A83">
              <w:rPr>
                <w:rFonts w:ascii="Myriad Pro" w:hAnsi="Myriad Pro"/>
                <w:b/>
                <w:bCs/>
                <w:color w:val="FFFFFF"/>
                <w:sz w:val="18"/>
                <w:szCs w:val="18"/>
              </w:rPr>
              <w:t>6</w:t>
            </w:r>
          </w:p>
        </w:tc>
        <w:tc>
          <w:tcPr>
            <w:tcW w:w="1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F8872C5" w14:textId="77777777" w:rsidR="00DC4953" w:rsidRPr="00883A83" w:rsidRDefault="00DC4953" w:rsidP="00DC4953">
            <w:pPr>
              <w:jc w:val="center"/>
              <w:rPr>
                <w:rFonts w:ascii="Myriad Pro" w:hAnsi="Myriad Pro"/>
                <w:b/>
                <w:bCs/>
                <w:color w:val="FFFFFF"/>
                <w:sz w:val="18"/>
                <w:szCs w:val="18"/>
              </w:rPr>
            </w:pPr>
            <w:r w:rsidRPr="00883A83">
              <w:rPr>
                <w:rFonts w:ascii="Myriad Pro" w:hAnsi="Myriad Pro"/>
                <w:b/>
                <w:bCs/>
                <w:color w:val="FFFFFF"/>
                <w:sz w:val="18"/>
                <w:szCs w:val="18"/>
              </w:rPr>
              <w:t>7</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A7BC4A" w14:textId="77777777" w:rsidR="00DC4953" w:rsidRPr="00883A83" w:rsidRDefault="00DC4953" w:rsidP="00DC4953">
            <w:pPr>
              <w:jc w:val="center"/>
              <w:rPr>
                <w:rFonts w:ascii="Myriad Pro" w:hAnsi="Myriad Pro"/>
                <w:b/>
                <w:bCs/>
                <w:color w:val="FFFFFF"/>
                <w:sz w:val="18"/>
                <w:szCs w:val="18"/>
              </w:rPr>
            </w:pPr>
            <w:r w:rsidRPr="00883A83">
              <w:rPr>
                <w:rFonts w:ascii="Myriad Pro" w:hAnsi="Myriad Pro"/>
                <w:b/>
                <w:bCs/>
                <w:color w:val="FFFFFF"/>
                <w:sz w:val="18"/>
                <w:szCs w:val="18"/>
              </w:rPr>
              <w:t>8</w:t>
            </w:r>
          </w:p>
        </w:tc>
      </w:tr>
      <w:tr w:rsidR="00DC4953" w:rsidRPr="00883A83" w14:paraId="5AB55923" w14:textId="77777777" w:rsidTr="00345A95">
        <w:trPr>
          <w:trHeight w:val="300"/>
        </w:trPr>
        <w:tc>
          <w:tcPr>
            <w:tcW w:w="421" w:type="dxa"/>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13B914BE" w14:textId="77777777" w:rsidR="00DC4953" w:rsidRPr="00883A83" w:rsidRDefault="00DC4953" w:rsidP="00DC4953">
            <w:pPr>
              <w:jc w:val="center"/>
              <w:rPr>
                <w:rFonts w:ascii="Myriad Pro" w:hAnsi="Myriad Pro"/>
                <w:b/>
                <w:bCs/>
                <w:color w:val="000000"/>
                <w:sz w:val="18"/>
                <w:szCs w:val="18"/>
              </w:rPr>
            </w:pPr>
            <w:r w:rsidRPr="00883A83">
              <w:rPr>
                <w:rFonts w:ascii="Myriad Pro" w:hAnsi="Myriad Pro"/>
                <w:b/>
                <w:bCs/>
                <w:color w:val="000000"/>
                <w:sz w:val="18"/>
                <w:szCs w:val="18"/>
              </w:rPr>
              <w:t> </w:t>
            </w:r>
          </w:p>
        </w:tc>
        <w:tc>
          <w:tcPr>
            <w:tcW w:w="1648"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3E5D7718" w14:textId="77777777" w:rsidR="00DC4953" w:rsidRPr="00883A83" w:rsidRDefault="00DC4953" w:rsidP="00DC4953">
            <w:pPr>
              <w:jc w:val="center"/>
              <w:rPr>
                <w:rFonts w:ascii="Myriad Pro" w:hAnsi="Myriad Pro"/>
                <w:b/>
                <w:bCs/>
                <w:color w:val="000000"/>
                <w:sz w:val="18"/>
                <w:szCs w:val="18"/>
              </w:rPr>
            </w:pPr>
            <w:r w:rsidRPr="00883A83">
              <w:rPr>
                <w:rFonts w:ascii="Myriad Pro" w:hAnsi="Myriad Pro"/>
                <w:b/>
                <w:bCs/>
                <w:color w:val="000000"/>
                <w:sz w:val="18"/>
                <w:szCs w:val="18"/>
              </w:rPr>
              <w:t>Всего</w:t>
            </w:r>
          </w:p>
        </w:tc>
        <w:tc>
          <w:tcPr>
            <w:tcW w:w="132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2AEA4CB" w14:textId="77777777" w:rsidR="00DC4953" w:rsidRPr="00883A83" w:rsidRDefault="00DC4953" w:rsidP="00DC4953">
            <w:pPr>
              <w:rPr>
                <w:rFonts w:ascii="Myriad Pro" w:hAnsi="Myriad Pro"/>
                <w:b/>
                <w:bCs/>
                <w:color w:val="000000"/>
                <w:sz w:val="18"/>
                <w:szCs w:val="18"/>
              </w:rPr>
            </w:pPr>
            <w:r w:rsidRPr="00883A83">
              <w:rPr>
                <w:rFonts w:ascii="Myriad Pro" w:hAnsi="Myriad Pro"/>
                <w:b/>
                <w:bCs/>
                <w:color w:val="000000"/>
                <w:sz w:val="18"/>
                <w:szCs w:val="18"/>
              </w:rPr>
              <w:t> </w:t>
            </w:r>
          </w:p>
        </w:tc>
        <w:tc>
          <w:tcPr>
            <w:tcW w:w="1285" w:type="dxa"/>
            <w:tcBorders>
              <w:top w:val="single" w:sz="4" w:space="0" w:color="FFFFFF" w:themeColor="background1"/>
              <w:left w:val="nil"/>
              <w:bottom w:val="nil"/>
              <w:right w:val="nil"/>
            </w:tcBorders>
            <w:shd w:val="clear" w:color="auto" w:fill="auto"/>
            <w:noWrap/>
            <w:vAlign w:val="bottom"/>
            <w:hideMark/>
          </w:tcPr>
          <w:p w14:paraId="20F4C7C1" w14:textId="77777777" w:rsidR="00DC4953" w:rsidRPr="00883A83" w:rsidRDefault="00DC4953" w:rsidP="00DC4953">
            <w:pPr>
              <w:rPr>
                <w:rFonts w:ascii="Myriad Pro" w:hAnsi="Myriad Pro"/>
                <w:b/>
                <w:bCs/>
                <w:color w:val="000000"/>
                <w:sz w:val="18"/>
                <w:szCs w:val="18"/>
              </w:rPr>
            </w:pPr>
          </w:p>
        </w:tc>
        <w:tc>
          <w:tcPr>
            <w:tcW w:w="993" w:type="dxa"/>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699FFFF1" w14:textId="77777777" w:rsidR="00DC4953" w:rsidRPr="00883A83" w:rsidRDefault="00DC4953" w:rsidP="00DC4953">
            <w:pPr>
              <w:jc w:val="center"/>
              <w:rPr>
                <w:rFonts w:ascii="Myriad Pro" w:hAnsi="Myriad Pro"/>
                <w:b/>
                <w:bCs/>
                <w:color w:val="000000"/>
                <w:sz w:val="18"/>
                <w:szCs w:val="18"/>
              </w:rPr>
            </w:pPr>
            <w:r w:rsidRPr="00883A83">
              <w:rPr>
                <w:rFonts w:ascii="Myriad Pro" w:hAnsi="Myriad Pro"/>
                <w:b/>
                <w:bCs/>
                <w:color w:val="000000"/>
                <w:sz w:val="18"/>
                <w:szCs w:val="18"/>
              </w:rPr>
              <w:t>4 412,56</w:t>
            </w:r>
          </w:p>
        </w:tc>
        <w:tc>
          <w:tcPr>
            <w:tcW w:w="992"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3A2AAFAC" w14:textId="77777777" w:rsidR="00DC4953" w:rsidRPr="00883A83" w:rsidRDefault="00DC4953" w:rsidP="00DC4953">
            <w:pPr>
              <w:jc w:val="center"/>
              <w:rPr>
                <w:rFonts w:ascii="Myriad Pro" w:hAnsi="Myriad Pro"/>
                <w:b/>
                <w:bCs/>
                <w:color w:val="000000"/>
                <w:sz w:val="18"/>
                <w:szCs w:val="18"/>
              </w:rPr>
            </w:pPr>
            <w:r w:rsidRPr="00883A83">
              <w:rPr>
                <w:rFonts w:ascii="Myriad Pro" w:hAnsi="Myriad Pro"/>
                <w:b/>
                <w:bCs/>
                <w:color w:val="000000"/>
                <w:sz w:val="18"/>
                <w:szCs w:val="18"/>
              </w:rPr>
              <w:t>3 138,5</w:t>
            </w:r>
          </w:p>
        </w:tc>
        <w:tc>
          <w:tcPr>
            <w:tcW w:w="1408"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12A21B46" w14:textId="77777777" w:rsidR="00DC4953" w:rsidRPr="00883A83" w:rsidRDefault="00DC4953" w:rsidP="00DC4953">
            <w:pPr>
              <w:jc w:val="center"/>
              <w:rPr>
                <w:rFonts w:ascii="Myriad Pro" w:hAnsi="Myriad Pro"/>
                <w:b/>
                <w:bCs/>
                <w:color w:val="000000"/>
                <w:sz w:val="18"/>
                <w:szCs w:val="18"/>
              </w:rPr>
            </w:pPr>
            <w:r w:rsidRPr="00883A83">
              <w:rPr>
                <w:rFonts w:ascii="Myriad Pro" w:hAnsi="Myriad Pro"/>
                <w:b/>
                <w:bCs/>
                <w:color w:val="000000"/>
                <w:sz w:val="18"/>
                <w:szCs w:val="18"/>
              </w:rPr>
              <w:t>3 139,5</w:t>
            </w:r>
          </w:p>
        </w:tc>
        <w:tc>
          <w:tcPr>
            <w:tcW w:w="1417"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6FFD1256" w14:textId="77777777" w:rsidR="00DC4953" w:rsidRPr="00883A83" w:rsidRDefault="00DC4953" w:rsidP="00DC4953">
            <w:pPr>
              <w:rPr>
                <w:rFonts w:ascii="Myriad Pro" w:hAnsi="Myriad Pro"/>
                <w:b/>
                <w:bCs/>
                <w:color w:val="000000"/>
                <w:sz w:val="18"/>
                <w:szCs w:val="18"/>
              </w:rPr>
            </w:pPr>
            <w:r w:rsidRPr="00883A83">
              <w:rPr>
                <w:rFonts w:ascii="Myriad Pro" w:hAnsi="Myriad Pro"/>
                <w:b/>
                <w:bCs/>
                <w:color w:val="000000"/>
                <w:sz w:val="18"/>
                <w:szCs w:val="18"/>
              </w:rPr>
              <w:t> </w:t>
            </w:r>
          </w:p>
        </w:tc>
      </w:tr>
      <w:tr w:rsidR="00DC4953" w:rsidRPr="00883A83" w14:paraId="5D9280D0" w14:textId="77777777" w:rsidTr="00345A95">
        <w:trPr>
          <w:trHeight w:val="9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298321"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1</w:t>
            </w:r>
          </w:p>
        </w:tc>
        <w:tc>
          <w:tcPr>
            <w:tcW w:w="1648" w:type="dxa"/>
            <w:vMerge w:val="restart"/>
            <w:tcBorders>
              <w:top w:val="nil"/>
              <w:left w:val="single" w:sz="4" w:space="0" w:color="auto"/>
              <w:bottom w:val="single" w:sz="4" w:space="0" w:color="auto"/>
              <w:right w:val="single" w:sz="4" w:space="0" w:color="auto"/>
            </w:tcBorders>
            <w:shd w:val="clear" w:color="000000" w:fill="FFFFFF"/>
            <w:vAlign w:val="center"/>
            <w:hideMark/>
          </w:tcPr>
          <w:p w14:paraId="25988D04"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МО "Кожевниковский район"</w:t>
            </w:r>
          </w:p>
        </w:tc>
        <w:tc>
          <w:tcPr>
            <w:tcW w:w="1328" w:type="dxa"/>
            <w:tcBorders>
              <w:top w:val="nil"/>
              <w:left w:val="nil"/>
              <w:bottom w:val="single" w:sz="4" w:space="0" w:color="auto"/>
              <w:right w:val="single" w:sz="4" w:space="0" w:color="auto"/>
            </w:tcBorders>
            <w:shd w:val="clear" w:color="000000" w:fill="FFFFFF"/>
            <w:vAlign w:val="center"/>
            <w:hideMark/>
          </w:tcPr>
          <w:p w14:paraId="68668806" w14:textId="77777777" w:rsidR="00DC4953" w:rsidRPr="00883A83" w:rsidRDefault="00DC4953" w:rsidP="00DC4953">
            <w:pPr>
              <w:rPr>
                <w:rFonts w:ascii="Myriad Pro" w:hAnsi="Myriad Pro"/>
                <w:color w:val="000000"/>
                <w:sz w:val="18"/>
                <w:szCs w:val="18"/>
              </w:rPr>
            </w:pPr>
            <w:r w:rsidRPr="00883A83">
              <w:rPr>
                <w:rFonts w:ascii="Myriad Pro" w:hAnsi="Myriad Pro"/>
                <w:color w:val="000000"/>
                <w:sz w:val="18"/>
                <w:szCs w:val="18"/>
              </w:rPr>
              <w:t>04.70.3185.13</w:t>
            </w:r>
          </w:p>
        </w:tc>
        <w:tc>
          <w:tcPr>
            <w:tcW w:w="1285" w:type="dxa"/>
            <w:tcBorders>
              <w:top w:val="single" w:sz="4" w:space="0" w:color="auto"/>
              <w:left w:val="nil"/>
              <w:bottom w:val="single" w:sz="4" w:space="0" w:color="auto"/>
              <w:right w:val="single" w:sz="4" w:space="0" w:color="auto"/>
            </w:tcBorders>
            <w:shd w:val="clear" w:color="000000" w:fill="FFFFFF"/>
            <w:vAlign w:val="center"/>
            <w:hideMark/>
          </w:tcPr>
          <w:p w14:paraId="407D4983"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01.12.2012-22.09.2016</w:t>
            </w:r>
          </w:p>
        </w:tc>
        <w:tc>
          <w:tcPr>
            <w:tcW w:w="993" w:type="dxa"/>
            <w:tcBorders>
              <w:top w:val="nil"/>
              <w:left w:val="nil"/>
              <w:bottom w:val="single" w:sz="4" w:space="0" w:color="auto"/>
              <w:right w:val="single" w:sz="4" w:space="0" w:color="auto"/>
            </w:tcBorders>
            <w:shd w:val="clear" w:color="000000" w:fill="FFFFFF"/>
            <w:vAlign w:val="center"/>
            <w:hideMark/>
          </w:tcPr>
          <w:p w14:paraId="2179FFAF"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1,76</w:t>
            </w:r>
          </w:p>
        </w:tc>
        <w:tc>
          <w:tcPr>
            <w:tcW w:w="992" w:type="dxa"/>
            <w:tcBorders>
              <w:top w:val="nil"/>
              <w:left w:val="nil"/>
              <w:bottom w:val="single" w:sz="4" w:space="0" w:color="auto"/>
              <w:right w:val="single" w:sz="4" w:space="0" w:color="auto"/>
            </w:tcBorders>
            <w:shd w:val="clear" w:color="000000" w:fill="FFFFFF"/>
            <w:vAlign w:val="center"/>
            <w:hideMark/>
          </w:tcPr>
          <w:p w14:paraId="60528EED"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08" w:type="dxa"/>
            <w:tcBorders>
              <w:top w:val="nil"/>
              <w:left w:val="nil"/>
              <w:bottom w:val="single" w:sz="4" w:space="0" w:color="auto"/>
              <w:right w:val="single" w:sz="4" w:space="0" w:color="auto"/>
            </w:tcBorders>
            <w:shd w:val="clear" w:color="000000" w:fill="FFFFFF"/>
            <w:vAlign w:val="center"/>
            <w:hideMark/>
          </w:tcPr>
          <w:p w14:paraId="5A41F655"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17" w:type="dxa"/>
            <w:vMerge w:val="restart"/>
            <w:tcBorders>
              <w:top w:val="nil"/>
              <w:left w:val="single" w:sz="4" w:space="0" w:color="auto"/>
              <w:bottom w:val="single" w:sz="4" w:space="0" w:color="auto"/>
              <w:right w:val="single" w:sz="4" w:space="0" w:color="auto"/>
            </w:tcBorders>
            <w:shd w:val="clear" w:color="auto" w:fill="auto"/>
            <w:vAlign w:val="center"/>
            <w:hideMark/>
          </w:tcPr>
          <w:p w14:paraId="2F940BB9"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нет амортизации в инвентарных карточках</w:t>
            </w:r>
          </w:p>
        </w:tc>
      </w:tr>
      <w:tr w:rsidR="00DC4953" w:rsidRPr="00883A83" w14:paraId="29710F31" w14:textId="77777777" w:rsidTr="00345A95">
        <w:trPr>
          <w:trHeight w:val="480"/>
        </w:trPr>
        <w:tc>
          <w:tcPr>
            <w:tcW w:w="421" w:type="dxa"/>
            <w:vMerge/>
            <w:tcBorders>
              <w:top w:val="nil"/>
              <w:left w:val="single" w:sz="4" w:space="0" w:color="auto"/>
              <w:bottom w:val="single" w:sz="4" w:space="0" w:color="auto"/>
              <w:right w:val="single" w:sz="4" w:space="0" w:color="auto"/>
            </w:tcBorders>
            <w:vAlign w:val="center"/>
            <w:hideMark/>
          </w:tcPr>
          <w:p w14:paraId="586485C6" w14:textId="77777777" w:rsidR="00DC4953" w:rsidRPr="00883A83" w:rsidRDefault="00DC4953" w:rsidP="00DC4953">
            <w:pPr>
              <w:rPr>
                <w:rFonts w:ascii="Myriad Pro" w:hAnsi="Myriad Pro"/>
                <w:color w:val="000000"/>
                <w:sz w:val="18"/>
                <w:szCs w:val="18"/>
              </w:rPr>
            </w:pPr>
          </w:p>
        </w:tc>
        <w:tc>
          <w:tcPr>
            <w:tcW w:w="1648" w:type="dxa"/>
            <w:vMerge/>
            <w:tcBorders>
              <w:top w:val="nil"/>
              <w:left w:val="single" w:sz="4" w:space="0" w:color="auto"/>
              <w:bottom w:val="single" w:sz="4" w:space="0" w:color="auto"/>
              <w:right w:val="single" w:sz="4" w:space="0" w:color="auto"/>
            </w:tcBorders>
            <w:vAlign w:val="center"/>
            <w:hideMark/>
          </w:tcPr>
          <w:p w14:paraId="236CF172" w14:textId="77777777" w:rsidR="00DC4953" w:rsidRPr="00883A83" w:rsidRDefault="00DC4953" w:rsidP="00DC4953">
            <w:pPr>
              <w:rPr>
                <w:rFonts w:ascii="Myriad Pro" w:hAnsi="Myriad Pro"/>
                <w:color w:val="000000"/>
                <w:sz w:val="18"/>
                <w:szCs w:val="18"/>
              </w:rPr>
            </w:pPr>
          </w:p>
        </w:tc>
        <w:tc>
          <w:tcPr>
            <w:tcW w:w="1328" w:type="dxa"/>
            <w:tcBorders>
              <w:top w:val="nil"/>
              <w:left w:val="nil"/>
              <w:bottom w:val="single" w:sz="4" w:space="0" w:color="auto"/>
              <w:right w:val="single" w:sz="4" w:space="0" w:color="auto"/>
            </w:tcBorders>
            <w:shd w:val="clear" w:color="000000" w:fill="FFFFFF"/>
            <w:vAlign w:val="center"/>
            <w:hideMark/>
          </w:tcPr>
          <w:p w14:paraId="25776733"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05.70.4152.16</w:t>
            </w:r>
          </w:p>
        </w:tc>
        <w:tc>
          <w:tcPr>
            <w:tcW w:w="1285" w:type="dxa"/>
            <w:tcBorders>
              <w:top w:val="nil"/>
              <w:left w:val="nil"/>
              <w:bottom w:val="single" w:sz="4" w:space="0" w:color="auto"/>
              <w:right w:val="single" w:sz="4" w:space="0" w:color="auto"/>
            </w:tcBorders>
            <w:shd w:val="clear" w:color="000000" w:fill="FFFFFF"/>
            <w:vAlign w:val="center"/>
            <w:hideMark/>
          </w:tcPr>
          <w:p w14:paraId="70BEDF9F"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31.10.2016-31.10.2021</w:t>
            </w:r>
          </w:p>
        </w:tc>
        <w:tc>
          <w:tcPr>
            <w:tcW w:w="993" w:type="dxa"/>
            <w:tcBorders>
              <w:top w:val="nil"/>
              <w:left w:val="nil"/>
              <w:bottom w:val="nil"/>
              <w:right w:val="single" w:sz="4" w:space="0" w:color="auto"/>
            </w:tcBorders>
            <w:shd w:val="clear" w:color="000000" w:fill="FFFFFF"/>
            <w:vAlign w:val="center"/>
            <w:hideMark/>
          </w:tcPr>
          <w:p w14:paraId="6595DDA1"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71,53</w:t>
            </w:r>
          </w:p>
        </w:tc>
        <w:tc>
          <w:tcPr>
            <w:tcW w:w="992" w:type="dxa"/>
            <w:tcBorders>
              <w:top w:val="nil"/>
              <w:left w:val="nil"/>
              <w:bottom w:val="nil"/>
              <w:right w:val="single" w:sz="4" w:space="0" w:color="auto"/>
            </w:tcBorders>
            <w:shd w:val="clear" w:color="000000" w:fill="FFFFFF"/>
            <w:vAlign w:val="center"/>
            <w:hideMark/>
          </w:tcPr>
          <w:p w14:paraId="416467E4"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08" w:type="dxa"/>
            <w:tcBorders>
              <w:top w:val="nil"/>
              <w:left w:val="nil"/>
              <w:bottom w:val="nil"/>
              <w:right w:val="single" w:sz="4" w:space="0" w:color="auto"/>
            </w:tcBorders>
            <w:shd w:val="clear" w:color="000000" w:fill="FFFFFF"/>
            <w:vAlign w:val="center"/>
            <w:hideMark/>
          </w:tcPr>
          <w:p w14:paraId="43F28014"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17" w:type="dxa"/>
            <w:vMerge/>
            <w:tcBorders>
              <w:top w:val="nil"/>
              <w:left w:val="single" w:sz="4" w:space="0" w:color="auto"/>
              <w:bottom w:val="single" w:sz="4" w:space="0" w:color="auto"/>
              <w:right w:val="single" w:sz="4" w:space="0" w:color="auto"/>
            </w:tcBorders>
            <w:vAlign w:val="center"/>
            <w:hideMark/>
          </w:tcPr>
          <w:p w14:paraId="49284878" w14:textId="77777777" w:rsidR="00DC4953" w:rsidRPr="00883A83" w:rsidRDefault="00DC4953" w:rsidP="00DC4953">
            <w:pPr>
              <w:rPr>
                <w:rFonts w:ascii="Myriad Pro" w:hAnsi="Myriad Pro"/>
                <w:color w:val="000000"/>
                <w:sz w:val="18"/>
                <w:szCs w:val="18"/>
              </w:rPr>
            </w:pPr>
          </w:p>
        </w:tc>
      </w:tr>
      <w:tr w:rsidR="00DC4953" w:rsidRPr="00883A83" w14:paraId="576EC8DB" w14:textId="77777777" w:rsidTr="00345A95">
        <w:trPr>
          <w:trHeight w:val="630"/>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1609E58"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2</w:t>
            </w:r>
          </w:p>
        </w:tc>
        <w:tc>
          <w:tcPr>
            <w:tcW w:w="1648" w:type="dxa"/>
            <w:tcBorders>
              <w:top w:val="nil"/>
              <w:left w:val="nil"/>
              <w:bottom w:val="single" w:sz="4" w:space="0" w:color="auto"/>
              <w:right w:val="single" w:sz="4" w:space="0" w:color="auto"/>
            </w:tcBorders>
            <w:shd w:val="clear" w:color="000000" w:fill="FFFFFF"/>
            <w:vAlign w:val="center"/>
            <w:hideMark/>
          </w:tcPr>
          <w:p w14:paraId="22A7841E"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МО "Томский район"</w:t>
            </w:r>
          </w:p>
        </w:tc>
        <w:tc>
          <w:tcPr>
            <w:tcW w:w="1328" w:type="dxa"/>
            <w:tcBorders>
              <w:top w:val="nil"/>
              <w:left w:val="nil"/>
              <w:bottom w:val="single" w:sz="4" w:space="0" w:color="auto"/>
              <w:right w:val="single" w:sz="4" w:space="0" w:color="auto"/>
            </w:tcBorders>
            <w:shd w:val="clear" w:color="000000" w:fill="FFFFFF"/>
            <w:vAlign w:val="center"/>
            <w:hideMark/>
          </w:tcPr>
          <w:p w14:paraId="0F8426FA"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05.70.3800.15</w:t>
            </w:r>
          </w:p>
        </w:tc>
        <w:tc>
          <w:tcPr>
            <w:tcW w:w="1285" w:type="dxa"/>
            <w:tcBorders>
              <w:top w:val="nil"/>
              <w:left w:val="nil"/>
              <w:bottom w:val="single" w:sz="4" w:space="0" w:color="auto"/>
              <w:right w:val="single" w:sz="4" w:space="0" w:color="auto"/>
            </w:tcBorders>
            <w:shd w:val="clear" w:color="000000" w:fill="FFFFFF"/>
            <w:vAlign w:val="center"/>
            <w:hideMark/>
          </w:tcPr>
          <w:p w14:paraId="5BD80183"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01.01.2016-30.11.2016</w:t>
            </w:r>
          </w:p>
        </w:tc>
        <w:tc>
          <w:tcPr>
            <w:tcW w:w="99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8BEDD61"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1,00</w:t>
            </w:r>
          </w:p>
        </w:tc>
        <w:tc>
          <w:tcPr>
            <w:tcW w:w="992" w:type="dxa"/>
            <w:tcBorders>
              <w:top w:val="single" w:sz="4" w:space="0" w:color="auto"/>
              <w:left w:val="nil"/>
              <w:bottom w:val="nil"/>
              <w:right w:val="single" w:sz="4" w:space="0" w:color="auto"/>
            </w:tcBorders>
            <w:shd w:val="clear" w:color="000000" w:fill="FFFFFF"/>
            <w:vAlign w:val="center"/>
            <w:hideMark/>
          </w:tcPr>
          <w:p w14:paraId="1D3F7D1A"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08" w:type="dxa"/>
            <w:tcBorders>
              <w:top w:val="single" w:sz="4" w:space="0" w:color="auto"/>
              <w:left w:val="nil"/>
              <w:bottom w:val="single" w:sz="4" w:space="0" w:color="auto"/>
              <w:right w:val="single" w:sz="4" w:space="0" w:color="auto"/>
            </w:tcBorders>
            <w:shd w:val="clear" w:color="000000" w:fill="FFFFFF"/>
            <w:vAlign w:val="center"/>
            <w:hideMark/>
          </w:tcPr>
          <w:p w14:paraId="27AEFE07"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17" w:type="dxa"/>
            <w:vMerge w:val="restart"/>
            <w:tcBorders>
              <w:top w:val="nil"/>
              <w:left w:val="single" w:sz="4" w:space="0" w:color="auto"/>
              <w:bottom w:val="single" w:sz="4" w:space="0" w:color="auto"/>
              <w:right w:val="single" w:sz="4" w:space="0" w:color="auto"/>
            </w:tcBorders>
            <w:shd w:val="clear" w:color="auto" w:fill="auto"/>
            <w:vAlign w:val="center"/>
            <w:hideMark/>
          </w:tcPr>
          <w:p w14:paraId="7F541321"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нулевая остаточная стоимость ОС за 2016</w:t>
            </w:r>
          </w:p>
        </w:tc>
      </w:tr>
      <w:tr w:rsidR="00DC4953" w:rsidRPr="00883A83" w14:paraId="2AA582AB" w14:textId="77777777" w:rsidTr="00345A95">
        <w:trPr>
          <w:trHeight w:val="630"/>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01C5ABD"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3</w:t>
            </w:r>
          </w:p>
        </w:tc>
        <w:tc>
          <w:tcPr>
            <w:tcW w:w="1648" w:type="dxa"/>
            <w:tcBorders>
              <w:top w:val="nil"/>
              <w:left w:val="nil"/>
              <w:bottom w:val="single" w:sz="4" w:space="0" w:color="auto"/>
              <w:right w:val="single" w:sz="4" w:space="0" w:color="auto"/>
            </w:tcBorders>
            <w:shd w:val="clear" w:color="000000" w:fill="FFFFFF"/>
            <w:vAlign w:val="center"/>
            <w:hideMark/>
          </w:tcPr>
          <w:p w14:paraId="6AD1F50D"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Администрация Моряковского сельского поселения</w:t>
            </w:r>
          </w:p>
        </w:tc>
        <w:tc>
          <w:tcPr>
            <w:tcW w:w="1328" w:type="dxa"/>
            <w:tcBorders>
              <w:top w:val="nil"/>
              <w:left w:val="nil"/>
              <w:bottom w:val="single" w:sz="4" w:space="0" w:color="auto"/>
              <w:right w:val="single" w:sz="4" w:space="0" w:color="auto"/>
            </w:tcBorders>
            <w:shd w:val="clear" w:color="000000" w:fill="FFFFFF"/>
            <w:vAlign w:val="center"/>
            <w:hideMark/>
          </w:tcPr>
          <w:p w14:paraId="13B2DF3F"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05.70.3421.15</w:t>
            </w:r>
          </w:p>
        </w:tc>
        <w:tc>
          <w:tcPr>
            <w:tcW w:w="1285" w:type="dxa"/>
            <w:tcBorders>
              <w:top w:val="nil"/>
              <w:left w:val="nil"/>
              <w:bottom w:val="single" w:sz="4" w:space="0" w:color="auto"/>
              <w:right w:val="single" w:sz="4" w:space="0" w:color="auto"/>
            </w:tcBorders>
            <w:shd w:val="clear" w:color="000000" w:fill="FFFFFF"/>
            <w:vAlign w:val="center"/>
            <w:hideMark/>
          </w:tcPr>
          <w:p w14:paraId="502B408A"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01.01.2016-31.08.2016</w:t>
            </w:r>
          </w:p>
        </w:tc>
        <w:tc>
          <w:tcPr>
            <w:tcW w:w="993" w:type="dxa"/>
            <w:tcBorders>
              <w:top w:val="nil"/>
              <w:left w:val="single" w:sz="4" w:space="0" w:color="auto"/>
              <w:bottom w:val="single" w:sz="4" w:space="0" w:color="auto"/>
              <w:right w:val="single" w:sz="4" w:space="0" w:color="auto"/>
            </w:tcBorders>
            <w:shd w:val="clear" w:color="000000" w:fill="FFFFFF"/>
            <w:vAlign w:val="center"/>
            <w:hideMark/>
          </w:tcPr>
          <w:p w14:paraId="2657C101"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1,00</w:t>
            </w:r>
          </w:p>
        </w:tc>
        <w:tc>
          <w:tcPr>
            <w:tcW w:w="992" w:type="dxa"/>
            <w:tcBorders>
              <w:top w:val="single" w:sz="4" w:space="0" w:color="auto"/>
              <w:left w:val="nil"/>
              <w:bottom w:val="nil"/>
              <w:right w:val="single" w:sz="4" w:space="0" w:color="auto"/>
            </w:tcBorders>
            <w:shd w:val="clear" w:color="000000" w:fill="FFFFFF"/>
            <w:vAlign w:val="center"/>
            <w:hideMark/>
          </w:tcPr>
          <w:p w14:paraId="0F941929"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08" w:type="dxa"/>
            <w:tcBorders>
              <w:top w:val="nil"/>
              <w:left w:val="nil"/>
              <w:bottom w:val="single" w:sz="4" w:space="0" w:color="auto"/>
              <w:right w:val="single" w:sz="4" w:space="0" w:color="auto"/>
            </w:tcBorders>
            <w:shd w:val="clear" w:color="000000" w:fill="FFFFFF"/>
            <w:vAlign w:val="center"/>
            <w:hideMark/>
          </w:tcPr>
          <w:p w14:paraId="3F95EC8C"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17" w:type="dxa"/>
            <w:vMerge/>
            <w:tcBorders>
              <w:top w:val="nil"/>
              <w:left w:val="single" w:sz="4" w:space="0" w:color="auto"/>
              <w:bottom w:val="single" w:sz="4" w:space="0" w:color="auto"/>
              <w:right w:val="single" w:sz="4" w:space="0" w:color="auto"/>
            </w:tcBorders>
            <w:vAlign w:val="center"/>
            <w:hideMark/>
          </w:tcPr>
          <w:p w14:paraId="75A0889A" w14:textId="77777777" w:rsidR="00DC4953" w:rsidRPr="00883A83" w:rsidRDefault="00DC4953" w:rsidP="00DC4953">
            <w:pPr>
              <w:rPr>
                <w:rFonts w:ascii="Myriad Pro" w:hAnsi="Myriad Pro"/>
                <w:color w:val="000000"/>
                <w:sz w:val="18"/>
                <w:szCs w:val="18"/>
              </w:rPr>
            </w:pPr>
          </w:p>
        </w:tc>
      </w:tr>
      <w:tr w:rsidR="00DC4953" w:rsidRPr="00883A83" w14:paraId="0E82DC22" w14:textId="77777777" w:rsidTr="00345A95">
        <w:trPr>
          <w:trHeight w:val="480"/>
        </w:trPr>
        <w:tc>
          <w:tcPr>
            <w:tcW w:w="421"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A92A460"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4</w:t>
            </w:r>
          </w:p>
        </w:tc>
        <w:tc>
          <w:tcPr>
            <w:tcW w:w="1648" w:type="dxa"/>
            <w:vMerge w:val="restart"/>
            <w:tcBorders>
              <w:top w:val="nil"/>
              <w:left w:val="single" w:sz="4" w:space="0" w:color="auto"/>
              <w:bottom w:val="single" w:sz="4" w:space="0" w:color="auto"/>
              <w:right w:val="single" w:sz="4" w:space="0" w:color="auto"/>
            </w:tcBorders>
            <w:shd w:val="clear" w:color="000000" w:fill="FFFFFF"/>
            <w:vAlign w:val="center"/>
            <w:hideMark/>
          </w:tcPr>
          <w:p w14:paraId="56B8D0F0"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Администрация Асиновского городского поселения</w:t>
            </w:r>
          </w:p>
        </w:tc>
        <w:tc>
          <w:tcPr>
            <w:tcW w:w="1328" w:type="dxa"/>
            <w:tcBorders>
              <w:top w:val="nil"/>
              <w:left w:val="nil"/>
              <w:bottom w:val="single" w:sz="4" w:space="0" w:color="auto"/>
              <w:right w:val="single" w:sz="4" w:space="0" w:color="auto"/>
            </w:tcBorders>
            <w:shd w:val="clear" w:color="000000" w:fill="FFFFFF"/>
            <w:vAlign w:val="center"/>
            <w:hideMark/>
          </w:tcPr>
          <w:p w14:paraId="0B346DC5"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05.70.3577.15</w:t>
            </w:r>
          </w:p>
        </w:tc>
        <w:tc>
          <w:tcPr>
            <w:tcW w:w="1285" w:type="dxa"/>
            <w:tcBorders>
              <w:top w:val="nil"/>
              <w:left w:val="nil"/>
              <w:bottom w:val="single" w:sz="4" w:space="0" w:color="auto"/>
              <w:right w:val="single" w:sz="4" w:space="0" w:color="auto"/>
            </w:tcBorders>
            <w:shd w:val="clear" w:color="000000" w:fill="FFFFFF"/>
            <w:vAlign w:val="center"/>
            <w:hideMark/>
          </w:tcPr>
          <w:p w14:paraId="7563C53A"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01.11.2015-30.09.2016</w:t>
            </w:r>
          </w:p>
        </w:tc>
        <w:tc>
          <w:tcPr>
            <w:tcW w:w="993" w:type="dxa"/>
            <w:tcBorders>
              <w:top w:val="nil"/>
              <w:left w:val="nil"/>
              <w:bottom w:val="single" w:sz="4" w:space="0" w:color="auto"/>
              <w:right w:val="single" w:sz="4" w:space="0" w:color="auto"/>
            </w:tcBorders>
            <w:shd w:val="clear" w:color="000000" w:fill="FFFFFF"/>
            <w:vAlign w:val="center"/>
            <w:hideMark/>
          </w:tcPr>
          <w:p w14:paraId="0F9237C9"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1,00</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14:paraId="7772DB47"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1,02</w:t>
            </w:r>
          </w:p>
        </w:tc>
        <w:tc>
          <w:tcPr>
            <w:tcW w:w="1408" w:type="dxa"/>
            <w:tcBorders>
              <w:top w:val="nil"/>
              <w:left w:val="nil"/>
              <w:bottom w:val="single" w:sz="4" w:space="0" w:color="auto"/>
              <w:right w:val="single" w:sz="4" w:space="0" w:color="auto"/>
            </w:tcBorders>
            <w:shd w:val="clear" w:color="000000" w:fill="FFFFFF"/>
            <w:vAlign w:val="center"/>
            <w:hideMark/>
          </w:tcPr>
          <w:p w14:paraId="0C533B04"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1,02</w:t>
            </w:r>
          </w:p>
        </w:tc>
        <w:tc>
          <w:tcPr>
            <w:tcW w:w="1417" w:type="dxa"/>
            <w:tcBorders>
              <w:top w:val="nil"/>
              <w:left w:val="nil"/>
              <w:bottom w:val="single" w:sz="4" w:space="0" w:color="auto"/>
              <w:right w:val="single" w:sz="4" w:space="0" w:color="auto"/>
            </w:tcBorders>
            <w:shd w:val="clear" w:color="auto" w:fill="auto"/>
            <w:noWrap/>
            <w:vAlign w:val="bottom"/>
            <w:hideMark/>
          </w:tcPr>
          <w:p w14:paraId="700BC49E" w14:textId="77777777" w:rsidR="00DC4953" w:rsidRPr="00883A83" w:rsidRDefault="00DC4953" w:rsidP="00DC4953">
            <w:pPr>
              <w:rPr>
                <w:rFonts w:ascii="Myriad Pro" w:hAnsi="Myriad Pro"/>
                <w:color w:val="000000"/>
                <w:sz w:val="18"/>
                <w:szCs w:val="18"/>
              </w:rPr>
            </w:pPr>
            <w:r w:rsidRPr="00883A83">
              <w:rPr>
                <w:rFonts w:ascii="Myriad Pro" w:hAnsi="Myriad Pro"/>
                <w:color w:val="000000"/>
                <w:sz w:val="18"/>
                <w:szCs w:val="18"/>
              </w:rPr>
              <w:t> </w:t>
            </w:r>
          </w:p>
        </w:tc>
      </w:tr>
      <w:tr w:rsidR="00DC4953" w:rsidRPr="00883A83" w14:paraId="202469C4" w14:textId="77777777" w:rsidTr="00345A95">
        <w:trPr>
          <w:trHeight w:val="480"/>
        </w:trPr>
        <w:tc>
          <w:tcPr>
            <w:tcW w:w="421" w:type="dxa"/>
            <w:vMerge/>
            <w:tcBorders>
              <w:top w:val="nil"/>
              <w:left w:val="single" w:sz="4" w:space="0" w:color="auto"/>
              <w:bottom w:val="single" w:sz="4" w:space="0" w:color="auto"/>
              <w:right w:val="single" w:sz="4" w:space="0" w:color="auto"/>
            </w:tcBorders>
            <w:vAlign w:val="center"/>
            <w:hideMark/>
          </w:tcPr>
          <w:p w14:paraId="4D43CC35" w14:textId="77777777" w:rsidR="00DC4953" w:rsidRPr="00883A83" w:rsidRDefault="00DC4953" w:rsidP="00DC4953">
            <w:pPr>
              <w:rPr>
                <w:rFonts w:ascii="Myriad Pro" w:hAnsi="Myriad Pro"/>
                <w:color w:val="000000"/>
                <w:sz w:val="18"/>
                <w:szCs w:val="18"/>
              </w:rPr>
            </w:pPr>
          </w:p>
        </w:tc>
        <w:tc>
          <w:tcPr>
            <w:tcW w:w="1648" w:type="dxa"/>
            <w:vMerge/>
            <w:tcBorders>
              <w:top w:val="nil"/>
              <w:left w:val="single" w:sz="4" w:space="0" w:color="auto"/>
              <w:bottom w:val="single" w:sz="4" w:space="0" w:color="auto"/>
              <w:right w:val="single" w:sz="4" w:space="0" w:color="auto"/>
            </w:tcBorders>
            <w:vAlign w:val="center"/>
            <w:hideMark/>
          </w:tcPr>
          <w:p w14:paraId="3CFDEE83" w14:textId="77777777" w:rsidR="00DC4953" w:rsidRPr="00883A83" w:rsidRDefault="00DC4953" w:rsidP="00DC4953">
            <w:pPr>
              <w:rPr>
                <w:rFonts w:ascii="Myriad Pro" w:hAnsi="Myriad Pro"/>
                <w:color w:val="000000"/>
                <w:sz w:val="18"/>
                <w:szCs w:val="18"/>
              </w:rPr>
            </w:pPr>
          </w:p>
        </w:tc>
        <w:tc>
          <w:tcPr>
            <w:tcW w:w="1328" w:type="dxa"/>
            <w:tcBorders>
              <w:top w:val="nil"/>
              <w:left w:val="nil"/>
              <w:bottom w:val="single" w:sz="4" w:space="0" w:color="auto"/>
              <w:right w:val="single" w:sz="4" w:space="0" w:color="auto"/>
            </w:tcBorders>
            <w:shd w:val="clear" w:color="000000" w:fill="FFFFFF"/>
            <w:vAlign w:val="center"/>
            <w:hideMark/>
          </w:tcPr>
          <w:p w14:paraId="74B3E896"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05.70.3918.16</w:t>
            </w:r>
          </w:p>
        </w:tc>
        <w:tc>
          <w:tcPr>
            <w:tcW w:w="1285" w:type="dxa"/>
            <w:tcBorders>
              <w:top w:val="nil"/>
              <w:left w:val="nil"/>
              <w:bottom w:val="single" w:sz="4" w:space="0" w:color="auto"/>
              <w:right w:val="single" w:sz="4" w:space="0" w:color="auto"/>
            </w:tcBorders>
            <w:shd w:val="clear" w:color="000000" w:fill="FFFFFF"/>
            <w:vAlign w:val="center"/>
            <w:hideMark/>
          </w:tcPr>
          <w:p w14:paraId="34EEA9E5"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01.10.2016-31.08.2017</w:t>
            </w:r>
          </w:p>
        </w:tc>
        <w:tc>
          <w:tcPr>
            <w:tcW w:w="993" w:type="dxa"/>
            <w:tcBorders>
              <w:top w:val="nil"/>
              <w:left w:val="single" w:sz="4" w:space="0" w:color="auto"/>
              <w:bottom w:val="single" w:sz="4" w:space="0" w:color="auto"/>
              <w:right w:val="single" w:sz="4" w:space="0" w:color="auto"/>
            </w:tcBorders>
            <w:shd w:val="clear" w:color="000000" w:fill="FFFFFF"/>
            <w:vAlign w:val="center"/>
            <w:hideMark/>
          </w:tcPr>
          <w:p w14:paraId="42F88325"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w:t>
            </w:r>
          </w:p>
        </w:tc>
        <w:tc>
          <w:tcPr>
            <w:tcW w:w="992" w:type="dxa"/>
            <w:tcBorders>
              <w:top w:val="nil"/>
              <w:left w:val="nil"/>
              <w:bottom w:val="nil"/>
              <w:right w:val="single" w:sz="4" w:space="0" w:color="auto"/>
            </w:tcBorders>
            <w:shd w:val="clear" w:color="000000" w:fill="FFFFFF"/>
            <w:vAlign w:val="center"/>
            <w:hideMark/>
          </w:tcPr>
          <w:p w14:paraId="52CBEAD2"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08" w:type="dxa"/>
            <w:tcBorders>
              <w:top w:val="nil"/>
              <w:left w:val="nil"/>
              <w:bottom w:val="nil"/>
              <w:right w:val="single" w:sz="4" w:space="0" w:color="auto"/>
            </w:tcBorders>
            <w:shd w:val="clear" w:color="000000" w:fill="FFFFFF"/>
            <w:vAlign w:val="center"/>
            <w:hideMark/>
          </w:tcPr>
          <w:p w14:paraId="73FC65F5"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17" w:type="dxa"/>
            <w:tcBorders>
              <w:top w:val="nil"/>
              <w:left w:val="nil"/>
              <w:bottom w:val="single" w:sz="4" w:space="0" w:color="auto"/>
              <w:right w:val="single" w:sz="4" w:space="0" w:color="auto"/>
            </w:tcBorders>
            <w:shd w:val="clear" w:color="auto" w:fill="auto"/>
            <w:noWrap/>
            <w:vAlign w:val="bottom"/>
            <w:hideMark/>
          </w:tcPr>
          <w:p w14:paraId="34E068E2" w14:textId="77777777" w:rsidR="00DC4953" w:rsidRPr="00883A83" w:rsidRDefault="00DC4953" w:rsidP="00DC4953">
            <w:pPr>
              <w:rPr>
                <w:rFonts w:ascii="Myriad Pro" w:hAnsi="Myriad Pro"/>
                <w:color w:val="000000"/>
                <w:sz w:val="18"/>
                <w:szCs w:val="18"/>
              </w:rPr>
            </w:pPr>
            <w:r w:rsidRPr="00883A83">
              <w:rPr>
                <w:rFonts w:ascii="Myriad Pro" w:hAnsi="Myriad Pro"/>
                <w:color w:val="000000"/>
                <w:sz w:val="18"/>
                <w:szCs w:val="18"/>
              </w:rPr>
              <w:t> </w:t>
            </w:r>
          </w:p>
        </w:tc>
      </w:tr>
      <w:tr w:rsidR="00DC4953" w:rsidRPr="00883A83" w14:paraId="39771909" w14:textId="77777777" w:rsidTr="00345A95">
        <w:trPr>
          <w:trHeight w:val="735"/>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FFA3881"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lastRenderedPageBreak/>
              <w:t>5</w:t>
            </w:r>
          </w:p>
        </w:tc>
        <w:tc>
          <w:tcPr>
            <w:tcW w:w="1648" w:type="dxa"/>
            <w:tcBorders>
              <w:top w:val="nil"/>
              <w:left w:val="nil"/>
              <w:bottom w:val="single" w:sz="4" w:space="0" w:color="auto"/>
              <w:right w:val="single" w:sz="4" w:space="0" w:color="auto"/>
            </w:tcBorders>
            <w:shd w:val="clear" w:color="000000" w:fill="FFFFFF"/>
            <w:vAlign w:val="center"/>
            <w:hideMark/>
          </w:tcPr>
          <w:p w14:paraId="2D567E76"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Администрация Подгорненского сельского поселения</w:t>
            </w:r>
          </w:p>
        </w:tc>
        <w:tc>
          <w:tcPr>
            <w:tcW w:w="1328" w:type="dxa"/>
            <w:tcBorders>
              <w:top w:val="nil"/>
              <w:left w:val="nil"/>
              <w:bottom w:val="single" w:sz="4" w:space="0" w:color="auto"/>
              <w:right w:val="single" w:sz="4" w:space="0" w:color="auto"/>
            </w:tcBorders>
            <w:shd w:val="clear" w:color="000000" w:fill="FFFFFF"/>
            <w:vAlign w:val="center"/>
            <w:hideMark/>
          </w:tcPr>
          <w:p w14:paraId="6A3E4749"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05.70.1062.15</w:t>
            </w:r>
          </w:p>
        </w:tc>
        <w:tc>
          <w:tcPr>
            <w:tcW w:w="1285" w:type="dxa"/>
            <w:tcBorders>
              <w:top w:val="nil"/>
              <w:left w:val="nil"/>
              <w:bottom w:val="single" w:sz="4" w:space="0" w:color="auto"/>
              <w:right w:val="single" w:sz="4" w:space="0" w:color="auto"/>
            </w:tcBorders>
            <w:shd w:val="clear" w:color="000000" w:fill="FFFFFF"/>
            <w:vAlign w:val="center"/>
            <w:hideMark/>
          </w:tcPr>
          <w:p w14:paraId="7241B43A"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01.07.2015-31.05.2016</w:t>
            </w:r>
          </w:p>
        </w:tc>
        <w:tc>
          <w:tcPr>
            <w:tcW w:w="993" w:type="dxa"/>
            <w:tcBorders>
              <w:top w:val="nil"/>
              <w:left w:val="single" w:sz="4" w:space="0" w:color="auto"/>
              <w:bottom w:val="single" w:sz="4" w:space="0" w:color="auto"/>
              <w:right w:val="single" w:sz="4" w:space="0" w:color="auto"/>
            </w:tcBorders>
            <w:shd w:val="clear" w:color="000000" w:fill="FFFFFF"/>
            <w:vAlign w:val="center"/>
            <w:hideMark/>
          </w:tcPr>
          <w:p w14:paraId="5DAC06CF"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1,00</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14:paraId="2B8E2936"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08" w:type="dxa"/>
            <w:tcBorders>
              <w:top w:val="single" w:sz="4" w:space="0" w:color="auto"/>
              <w:left w:val="nil"/>
              <w:bottom w:val="single" w:sz="4" w:space="0" w:color="auto"/>
              <w:right w:val="single" w:sz="4" w:space="0" w:color="auto"/>
            </w:tcBorders>
            <w:shd w:val="clear" w:color="000000" w:fill="FFFFFF"/>
            <w:vAlign w:val="center"/>
            <w:hideMark/>
          </w:tcPr>
          <w:p w14:paraId="07CFD9AF"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17" w:type="dxa"/>
            <w:tcBorders>
              <w:top w:val="nil"/>
              <w:left w:val="nil"/>
              <w:bottom w:val="single" w:sz="4" w:space="0" w:color="auto"/>
              <w:right w:val="single" w:sz="4" w:space="0" w:color="auto"/>
            </w:tcBorders>
            <w:shd w:val="clear" w:color="auto" w:fill="auto"/>
            <w:vAlign w:val="bottom"/>
            <w:hideMark/>
          </w:tcPr>
          <w:p w14:paraId="4BDEB29D"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нет срока полезного использования ОС</w:t>
            </w:r>
          </w:p>
        </w:tc>
      </w:tr>
      <w:tr w:rsidR="00DC4953" w:rsidRPr="00883A83" w14:paraId="649999E7" w14:textId="77777777" w:rsidTr="00345A95">
        <w:trPr>
          <w:trHeight w:val="585"/>
        </w:trPr>
        <w:tc>
          <w:tcPr>
            <w:tcW w:w="421"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9084C9B"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6</w:t>
            </w:r>
          </w:p>
        </w:tc>
        <w:tc>
          <w:tcPr>
            <w:tcW w:w="1648" w:type="dxa"/>
            <w:vMerge w:val="restart"/>
            <w:tcBorders>
              <w:top w:val="nil"/>
              <w:left w:val="single" w:sz="4" w:space="0" w:color="auto"/>
              <w:bottom w:val="single" w:sz="4" w:space="0" w:color="auto"/>
              <w:right w:val="single" w:sz="4" w:space="0" w:color="auto"/>
            </w:tcBorders>
            <w:shd w:val="clear" w:color="000000" w:fill="FFFFFF"/>
            <w:vAlign w:val="center"/>
            <w:hideMark/>
          </w:tcPr>
          <w:p w14:paraId="3E6FA416"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Аренда электросетевого комплекса Шегарский</w:t>
            </w:r>
          </w:p>
        </w:tc>
        <w:tc>
          <w:tcPr>
            <w:tcW w:w="1328" w:type="dxa"/>
            <w:tcBorders>
              <w:top w:val="nil"/>
              <w:left w:val="nil"/>
              <w:bottom w:val="single" w:sz="4" w:space="0" w:color="auto"/>
              <w:right w:val="single" w:sz="4" w:space="0" w:color="auto"/>
            </w:tcBorders>
            <w:shd w:val="clear" w:color="000000" w:fill="FFFFFF"/>
            <w:vAlign w:val="center"/>
            <w:hideMark/>
          </w:tcPr>
          <w:p w14:paraId="5BF6A84C"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05.70.2587.15</w:t>
            </w:r>
          </w:p>
        </w:tc>
        <w:tc>
          <w:tcPr>
            <w:tcW w:w="1285" w:type="dxa"/>
            <w:tcBorders>
              <w:top w:val="nil"/>
              <w:left w:val="nil"/>
              <w:bottom w:val="single" w:sz="4" w:space="0" w:color="auto"/>
              <w:right w:val="single" w:sz="4" w:space="0" w:color="auto"/>
            </w:tcBorders>
            <w:shd w:val="clear" w:color="000000" w:fill="FFFFFF"/>
            <w:vAlign w:val="center"/>
            <w:hideMark/>
          </w:tcPr>
          <w:p w14:paraId="20A35051"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01.09.2015-31.07.2016</w:t>
            </w:r>
          </w:p>
        </w:tc>
        <w:tc>
          <w:tcPr>
            <w:tcW w:w="993" w:type="dxa"/>
            <w:tcBorders>
              <w:top w:val="nil"/>
              <w:left w:val="single" w:sz="4" w:space="0" w:color="auto"/>
              <w:bottom w:val="single" w:sz="4" w:space="0" w:color="auto"/>
              <w:right w:val="single" w:sz="4" w:space="0" w:color="auto"/>
            </w:tcBorders>
            <w:shd w:val="clear" w:color="000000" w:fill="FFFFFF"/>
            <w:vAlign w:val="center"/>
            <w:hideMark/>
          </w:tcPr>
          <w:p w14:paraId="344CEBB3"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31,25</w:t>
            </w:r>
          </w:p>
        </w:tc>
        <w:tc>
          <w:tcPr>
            <w:tcW w:w="992" w:type="dxa"/>
            <w:tcBorders>
              <w:top w:val="nil"/>
              <w:left w:val="nil"/>
              <w:bottom w:val="single" w:sz="4" w:space="0" w:color="auto"/>
              <w:right w:val="single" w:sz="4" w:space="0" w:color="auto"/>
            </w:tcBorders>
            <w:shd w:val="clear" w:color="000000" w:fill="FFFFFF"/>
            <w:vAlign w:val="center"/>
            <w:hideMark/>
          </w:tcPr>
          <w:p w14:paraId="05FAF551"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08" w:type="dxa"/>
            <w:tcBorders>
              <w:top w:val="nil"/>
              <w:left w:val="nil"/>
              <w:bottom w:val="single" w:sz="4" w:space="0" w:color="auto"/>
              <w:right w:val="single" w:sz="4" w:space="0" w:color="auto"/>
            </w:tcBorders>
            <w:shd w:val="clear" w:color="000000" w:fill="FFFFFF"/>
            <w:vAlign w:val="center"/>
            <w:hideMark/>
          </w:tcPr>
          <w:p w14:paraId="07A1DC40"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17" w:type="dxa"/>
            <w:vMerge w:val="restart"/>
            <w:tcBorders>
              <w:top w:val="nil"/>
              <w:left w:val="single" w:sz="4" w:space="0" w:color="auto"/>
              <w:bottom w:val="single" w:sz="4" w:space="0" w:color="auto"/>
              <w:right w:val="single" w:sz="4" w:space="0" w:color="auto"/>
            </w:tcBorders>
            <w:shd w:val="clear" w:color="auto" w:fill="auto"/>
            <w:vAlign w:val="center"/>
            <w:hideMark/>
          </w:tcPr>
          <w:p w14:paraId="678B4316"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нулевая остаточная стоимость ОС за 2016</w:t>
            </w:r>
          </w:p>
        </w:tc>
      </w:tr>
      <w:tr w:rsidR="00DC4953" w:rsidRPr="00883A83" w14:paraId="2D4C694B" w14:textId="77777777" w:rsidTr="00345A95">
        <w:trPr>
          <w:trHeight w:val="585"/>
        </w:trPr>
        <w:tc>
          <w:tcPr>
            <w:tcW w:w="421" w:type="dxa"/>
            <w:vMerge/>
            <w:tcBorders>
              <w:top w:val="nil"/>
              <w:left w:val="single" w:sz="4" w:space="0" w:color="auto"/>
              <w:bottom w:val="single" w:sz="4" w:space="0" w:color="auto"/>
              <w:right w:val="single" w:sz="4" w:space="0" w:color="auto"/>
            </w:tcBorders>
            <w:vAlign w:val="center"/>
            <w:hideMark/>
          </w:tcPr>
          <w:p w14:paraId="73B216DF" w14:textId="77777777" w:rsidR="00DC4953" w:rsidRPr="00883A83" w:rsidRDefault="00DC4953" w:rsidP="00DC4953">
            <w:pPr>
              <w:rPr>
                <w:rFonts w:ascii="Myriad Pro" w:hAnsi="Myriad Pro"/>
                <w:color w:val="000000"/>
                <w:sz w:val="18"/>
                <w:szCs w:val="18"/>
              </w:rPr>
            </w:pPr>
          </w:p>
        </w:tc>
        <w:tc>
          <w:tcPr>
            <w:tcW w:w="1648" w:type="dxa"/>
            <w:vMerge/>
            <w:tcBorders>
              <w:top w:val="nil"/>
              <w:left w:val="single" w:sz="4" w:space="0" w:color="auto"/>
              <w:bottom w:val="single" w:sz="4" w:space="0" w:color="auto"/>
              <w:right w:val="single" w:sz="4" w:space="0" w:color="auto"/>
            </w:tcBorders>
            <w:vAlign w:val="center"/>
            <w:hideMark/>
          </w:tcPr>
          <w:p w14:paraId="12244EB1" w14:textId="77777777" w:rsidR="00DC4953" w:rsidRPr="00883A83" w:rsidRDefault="00DC4953" w:rsidP="00DC4953">
            <w:pPr>
              <w:rPr>
                <w:rFonts w:ascii="Myriad Pro" w:hAnsi="Myriad Pro"/>
                <w:color w:val="000000"/>
                <w:sz w:val="18"/>
                <w:szCs w:val="18"/>
              </w:rPr>
            </w:pPr>
          </w:p>
        </w:tc>
        <w:tc>
          <w:tcPr>
            <w:tcW w:w="1328" w:type="dxa"/>
            <w:tcBorders>
              <w:top w:val="nil"/>
              <w:left w:val="nil"/>
              <w:bottom w:val="single" w:sz="4" w:space="0" w:color="auto"/>
              <w:right w:val="single" w:sz="4" w:space="0" w:color="auto"/>
            </w:tcBorders>
            <w:shd w:val="clear" w:color="000000" w:fill="FFFFFF"/>
            <w:vAlign w:val="center"/>
            <w:hideMark/>
          </w:tcPr>
          <w:p w14:paraId="15EBA283"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05.70.2333.16</w:t>
            </w:r>
          </w:p>
        </w:tc>
        <w:tc>
          <w:tcPr>
            <w:tcW w:w="1285" w:type="dxa"/>
            <w:tcBorders>
              <w:top w:val="nil"/>
              <w:left w:val="nil"/>
              <w:bottom w:val="single" w:sz="4" w:space="0" w:color="auto"/>
              <w:right w:val="single" w:sz="4" w:space="0" w:color="auto"/>
            </w:tcBorders>
            <w:shd w:val="clear" w:color="000000" w:fill="FFFFFF"/>
            <w:vAlign w:val="center"/>
            <w:hideMark/>
          </w:tcPr>
          <w:p w14:paraId="0BC636A3"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01.08.2016-29.12.2016</w:t>
            </w:r>
          </w:p>
        </w:tc>
        <w:tc>
          <w:tcPr>
            <w:tcW w:w="993" w:type="dxa"/>
            <w:tcBorders>
              <w:top w:val="nil"/>
              <w:left w:val="single" w:sz="4" w:space="0" w:color="auto"/>
              <w:bottom w:val="single" w:sz="4" w:space="0" w:color="auto"/>
              <w:right w:val="single" w:sz="4" w:space="0" w:color="auto"/>
            </w:tcBorders>
            <w:shd w:val="clear" w:color="000000" w:fill="FFFFFF"/>
            <w:vAlign w:val="center"/>
            <w:hideMark/>
          </w:tcPr>
          <w:p w14:paraId="4E2AC3C9"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19,61</w:t>
            </w:r>
          </w:p>
        </w:tc>
        <w:tc>
          <w:tcPr>
            <w:tcW w:w="992" w:type="dxa"/>
            <w:tcBorders>
              <w:top w:val="nil"/>
              <w:left w:val="nil"/>
              <w:bottom w:val="single" w:sz="4" w:space="0" w:color="auto"/>
              <w:right w:val="single" w:sz="4" w:space="0" w:color="auto"/>
            </w:tcBorders>
            <w:shd w:val="clear" w:color="000000" w:fill="FFFFFF"/>
            <w:vAlign w:val="center"/>
            <w:hideMark/>
          </w:tcPr>
          <w:p w14:paraId="59A5D52D"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08" w:type="dxa"/>
            <w:tcBorders>
              <w:top w:val="nil"/>
              <w:left w:val="nil"/>
              <w:bottom w:val="single" w:sz="4" w:space="0" w:color="auto"/>
              <w:right w:val="single" w:sz="4" w:space="0" w:color="auto"/>
            </w:tcBorders>
            <w:shd w:val="clear" w:color="000000" w:fill="FFFFFF"/>
            <w:vAlign w:val="center"/>
            <w:hideMark/>
          </w:tcPr>
          <w:p w14:paraId="49F01369"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17" w:type="dxa"/>
            <w:vMerge/>
            <w:tcBorders>
              <w:top w:val="nil"/>
              <w:left w:val="single" w:sz="4" w:space="0" w:color="auto"/>
              <w:bottom w:val="single" w:sz="4" w:space="0" w:color="auto"/>
              <w:right w:val="single" w:sz="4" w:space="0" w:color="auto"/>
            </w:tcBorders>
            <w:vAlign w:val="center"/>
            <w:hideMark/>
          </w:tcPr>
          <w:p w14:paraId="1A258AD9" w14:textId="77777777" w:rsidR="00DC4953" w:rsidRPr="00883A83" w:rsidRDefault="00DC4953" w:rsidP="00DC4953">
            <w:pPr>
              <w:rPr>
                <w:rFonts w:ascii="Myriad Pro" w:hAnsi="Myriad Pro"/>
                <w:color w:val="000000"/>
                <w:sz w:val="18"/>
                <w:szCs w:val="18"/>
              </w:rPr>
            </w:pPr>
          </w:p>
        </w:tc>
      </w:tr>
      <w:tr w:rsidR="00DC4953" w:rsidRPr="00883A83" w14:paraId="59621455" w14:textId="77777777" w:rsidTr="00345A95">
        <w:trPr>
          <w:trHeight w:val="795"/>
        </w:trPr>
        <w:tc>
          <w:tcPr>
            <w:tcW w:w="421"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67704081"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7</w:t>
            </w:r>
          </w:p>
        </w:tc>
        <w:tc>
          <w:tcPr>
            <w:tcW w:w="1648" w:type="dxa"/>
            <w:vMerge w:val="restart"/>
            <w:tcBorders>
              <w:top w:val="nil"/>
              <w:left w:val="single" w:sz="4" w:space="0" w:color="auto"/>
              <w:bottom w:val="single" w:sz="4" w:space="0" w:color="auto"/>
              <w:right w:val="single" w:sz="4" w:space="0" w:color="auto"/>
            </w:tcBorders>
            <w:shd w:val="clear" w:color="000000" w:fill="FFFFFF"/>
            <w:vAlign w:val="center"/>
            <w:hideMark/>
          </w:tcPr>
          <w:p w14:paraId="58678208"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ООО "СТЭС"</w:t>
            </w:r>
          </w:p>
        </w:tc>
        <w:tc>
          <w:tcPr>
            <w:tcW w:w="1328" w:type="dxa"/>
            <w:tcBorders>
              <w:top w:val="nil"/>
              <w:left w:val="nil"/>
              <w:bottom w:val="single" w:sz="4" w:space="0" w:color="auto"/>
              <w:right w:val="single" w:sz="4" w:space="0" w:color="auto"/>
            </w:tcBorders>
            <w:shd w:val="clear" w:color="000000" w:fill="FFFFFF"/>
            <w:vAlign w:val="center"/>
            <w:hideMark/>
          </w:tcPr>
          <w:p w14:paraId="15F45FB3"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05.70.2692.16</w:t>
            </w:r>
          </w:p>
        </w:tc>
        <w:tc>
          <w:tcPr>
            <w:tcW w:w="1285" w:type="dxa"/>
            <w:tcBorders>
              <w:top w:val="nil"/>
              <w:left w:val="nil"/>
              <w:bottom w:val="single" w:sz="4" w:space="0" w:color="auto"/>
              <w:right w:val="single" w:sz="4" w:space="0" w:color="auto"/>
            </w:tcBorders>
            <w:shd w:val="clear" w:color="000000" w:fill="FFFFFF"/>
            <w:vAlign w:val="center"/>
            <w:hideMark/>
          </w:tcPr>
          <w:p w14:paraId="5B0813FE"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06.06.2015-05.05.2016</w:t>
            </w:r>
          </w:p>
        </w:tc>
        <w:tc>
          <w:tcPr>
            <w:tcW w:w="993" w:type="dxa"/>
            <w:tcBorders>
              <w:top w:val="nil"/>
              <w:left w:val="nil"/>
              <w:bottom w:val="single" w:sz="4" w:space="0" w:color="auto"/>
              <w:right w:val="single" w:sz="4" w:space="0" w:color="auto"/>
            </w:tcBorders>
            <w:shd w:val="clear" w:color="000000" w:fill="FFFFFF"/>
            <w:vAlign w:val="center"/>
            <w:hideMark/>
          </w:tcPr>
          <w:p w14:paraId="5FF3D96E"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1 746,46</w:t>
            </w:r>
          </w:p>
        </w:tc>
        <w:tc>
          <w:tcPr>
            <w:tcW w:w="992" w:type="dxa"/>
            <w:tcBorders>
              <w:top w:val="nil"/>
              <w:left w:val="nil"/>
              <w:bottom w:val="single" w:sz="4" w:space="0" w:color="auto"/>
              <w:right w:val="single" w:sz="4" w:space="0" w:color="auto"/>
            </w:tcBorders>
            <w:shd w:val="clear" w:color="000000" w:fill="FFFFFF"/>
            <w:vAlign w:val="center"/>
            <w:hideMark/>
          </w:tcPr>
          <w:p w14:paraId="28E928DB"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3 127,29</w:t>
            </w:r>
          </w:p>
        </w:tc>
        <w:tc>
          <w:tcPr>
            <w:tcW w:w="1408" w:type="dxa"/>
            <w:tcBorders>
              <w:top w:val="nil"/>
              <w:left w:val="nil"/>
              <w:bottom w:val="single" w:sz="4" w:space="0" w:color="auto"/>
              <w:right w:val="single" w:sz="4" w:space="0" w:color="auto"/>
            </w:tcBorders>
            <w:shd w:val="clear" w:color="000000" w:fill="FFFFFF"/>
            <w:vAlign w:val="center"/>
            <w:hideMark/>
          </w:tcPr>
          <w:p w14:paraId="13D10F83"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3 127,29</w:t>
            </w:r>
          </w:p>
        </w:tc>
        <w:tc>
          <w:tcPr>
            <w:tcW w:w="1417" w:type="dxa"/>
            <w:vMerge w:val="restart"/>
            <w:tcBorders>
              <w:top w:val="nil"/>
              <w:left w:val="single" w:sz="4" w:space="0" w:color="auto"/>
              <w:bottom w:val="single" w:sz="4" w:space="0" w:color="auto"/>
              <w:right w:val="single" w:sz="4" w:space="0" w:color="auto"/>
            </w:tcBorders>
            <w:shd w:val="clear" w:color="auto" w:fill="auto"/>
            <w:vAlign w:val="center"/>
            <w:hideMark/>
          </w:tcPr>
          <w:p w14:paraId="564CBFAC"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срок ввода в эксплуатацию не соответствует расчету</w:t>
            </w:r>
          </w:p>
        </w:tc>
      </w:tr>
      <w:tr w:rsidR="00DC4953" w:rsidRPr="00883A83" w14:paraId="6EAA8C45" w14:textId="77777777" w:rsidTr="00345A95">
        <w:trPr>
          <w:trHeight w:val="795"/>
        </w:trPr>
        <w:tc>
          <w:tcPr>
            <w:tcW w:w="421" w:type="dxa"/>
            <w:vMerge/>
            <w:tcBorders>
              <w:top w:val="nil"/>
              <w:left w:val="single" w:sz="4" w:space="0" w:color="auto"/>
              <w:bottom w:val="single" w:sz="4" w:space="0" w:color="auto"/>
              <w:right w:val="single" w:sz="4" w:space="0" w:color="auto"/>
            </w:tcBorders>
            <w:vAlign w:val="center"/>
            <w:hideMark/>
          </w:tcPr>
          <w:p w14:paraId="22B2DB78" w14:textId="77777777" w:rsidR="00DC4953" w:rsidRPr="00883A83" w:rsidRDefault="00DC4953" w:rsidP="00DC4953">
            <w:pPr>
              <w:rPr>
                <w:rFonts w:ascii="Myriad Pro" w:hAnsi="Myriad Pro"/>
                <w:color w:val="000000"/>
                <w:sz w:val="18"/>
                <w:szCs w:val="18"/>
              </w:rPr>
            </w:pPr>
          </w:p>
        </w:tc>
        <w:tc>
          <w:tcPr>
            <w:tcW w:w="1648" w:type="dxa"/>
            <w:vMerge/>
            <w:tcBorders>
              <w:top w:val="nil"/>
              <w:left w:val="single" w:sz="4" w:space="0" w:color="auto"/>
              <w:bottom w:val="single" w:sz="4" w:space="0" w:color="auto"/>
              <w:right w:val="single" w:sz="4" w:space="0" w:color="auto"/>
            </w:tcBorders>
            <w:vAlign w:val="center"/>
            <w:hideMark/>
          </w:tcPr>
          <w:p w14:paraId="429A5539" w14:textId="77777777" w:rsidR="00DC4953" w:rsidRPr="00883A83" w:rsidRDefault="00DC4953" w:rsidP="00DC4953">
            <w:pPr>
              <w:rPr>
                <w:rFonts w:ascii="Myriad Pro" w:hAnsi="Myriad Pro"/>
                <w:color w:val="000000"/>
                <w:sz w:val="18"/>
                <w:szCs w:val="18"/>
              </w:rPr>
            </w:pPr>
          </w:p>
        </w:tc>
        <w:tc>
          <w:tcPr>
            <w:tcW w:w="1328" w:type="dxa"/>
            <w:tcBorders>
              <w:top w:val="nil"/>
              <w:left w:val="nil"/>
              <w:bottom w:val="single" w:sz="4" w:space="0" w:color="auto"/>
              <w:right w:val="single" w:sz="4" w:space="0" w:color="auto"/>
            </w:tcBorders>
            <w:shd w:val="clear" w:color="000000" w:fill="FFFFFF"/>
            <w:vAlign w:val="center"/>
            <w:hideMark/>
          </w:tcPr>
          <w:p w14:paraId="35C44240"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05.70.2373.15</w:t>
            </w:r>
          </w:p>
        </w:tc>
        <w:tc>
          <w:tcPr>
            <w:tcW w:w="1285" w:type="dxa"/>
            <w:tcBorders>
              <w:top w:val="nil"/>
              <w:left w:val="nil"/>
              <w:bottom w:val="single" w:sz="4" w:space="0" w:color="auto"/>
              <w:right w:val="single" w:sz="4" w:space="0" w:color="auto"/>
            </w:tcBorders>
            <w:shd w:val="clear" w:color="000000" w:fill="FFFFFF"/>
            <w:vAlign w:val="center"/>
            <w:hideMark/>
          </w:tcPr>
          <w:p w14:paraId="452E6339"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06.05.2016-05.04.2017</w:t>
            </w:r>
          </w:p>
        </w:tc>
        <w:tc>
          <w:tcPr>
            <w:tcW w:w="993" w:type="dxa"/>
            <w:tcBorders>
              <w:top w:val="nil"/>
              <w:left w:val="nil"/>
              <w:bottom w:val="single" w:sz="4" w:space="0" w:color="auto"/>
              <w:right w:val="single" w:sz="4" w:space="0" w:color="auto"/>
            </w:tcBorders>
            <w:shd w:val="clear" w:color="000000" w:fill="FFFFFF"/>
            <w:vAlign w:val="center"/>
            <w:hideMark/>
          </w:tcPr>
          <w:p w14:paraId="1FA1509C"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2 417,00</w:t>
            </w:r>
          </w:p>
        </w:tc>
        <w:tc>
          <w:tcPr>
            <w:tcW w:w="992" w:type="dxa"/>
            <w:tcBorders>
              <w:top w:val="nil"/>
              <w:left w:val="nil"/>
              <w:bottom w:val="single" w:sz="4" w:space="0" w:color="auto"/>
              <w:right w:val="single" w:sz="4" w:space="0" w:color="auto"/>
            </w:tcBorders>
            <w:shd w:val="clear" w:color="000000" w:fill="FFFFFF"/>
            <w:vAlign w:val="center"/>
            <w:hideMark/>
          </w:tcPr>
          <w:p w14:paraId="0A9E2E6B"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08" w:type="dxa"/>
            <w:tcBorders>
              <w:top w:val="nil"/>
              <w:left w:val="nil"/>
              <w:bottom w:val="single" w:sz="4" w:space="0" w:color="auto"/>
              <w:right w:val="single" w:sz="4" w:space="0" w:color="auto"/>
            </w:tcBorders>
            <w:shd w:val="clear" w:color="000000" w:fill="FFFFFF"/>
            <w:vAlign w:val="center"/>
            <w:hideMark/>
          </w:tcPr>
          <w:p w14:paraId="716765C2"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17" w:type="dxa"/>
            <w:vMerge/>
            <w:tcBorders>
              <w:top w:val="nil"/>
              <w:left w:val="single" w:sz="4" w:space="0" w:color="auto"/>
              <w:bottom w:val="single" w:sz="4" w:space="0" w:color="auto"/>
              <w:right w:val="single" w:sz="4" w:space="0" w:color="auto"/>
            </w:tcBorders>
            <w:vAlign w:val="center"/>
            <w:hideMark/>
          </w:tcPr>
          <w:p w14:paraId="26B7A7BC" w14:textId="77777777" w:rsidR="00DC4953" w:rsidRPr="00883A83" w:rsidRDefault="00DC4953" w:rsidP="00DC4953">
            <w:pPr>
              <w:rPr>
                <w:rFonts w:ascii="Myriad Pro" w:hAnsi="Myriad Pro"/>
                <w:color w:val="000000"/>
                <w:sz w:val="18"/>
                <w:szCs w:val="18"/>
              </w:rPr>
            </w:pPr>
          </w:p>
        </w:tc>
      </w:tr>
      <w:tr w:rsidR="00DC4953" w:rsidRPr="00883A83" w14:paraId="7E16FAB5" w14:textId="77777777" w:rsidTr="00345A95">
        <w:trPr>
          <w:trHeight w:val="735"/>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FD41D04"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8</w:t>
            </w:r>
          </w:p>
        </w:tc>
        <w:tc>
          <w:tcPr>
            <w:tcW w:w="1648" w:type="dxa"/>
            <w:tcBorders>
              <w:top w:val="nil"/>
              <w:left w:val="nil"/>
              <w:bottom w:val="single" w:sz="4" w:space="0" w:color="auto"/>
              <w:right w:val="single" w:sz="4" w:space="0" w:color="auto"/>
            </w:tcBorders>
            <w:shd w:val="clear" w:color="000000" w:fill="FFFFFF"/>
            <w:vAlign w:val="center"/>
            <w:hideMark/>
          </w:tcPr>
          <w:p w14:paraId="2769F64D"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МО "Первомайское сельское поселение"</w:t>
            </w:r>
          </w:p>
        </w:tc>
        <w:tc>
          <w:tcPr>
            <w:tcW w:w="1328" w:type="dxa"/>
            <w:tcBorders>
              <w:top w:val="nil"/>
              <w:left w:val="nil"/>
              <w:bottom w:val="single" w:sz="4" w:space="0" w:color="auto"/>
              <w:right w:val="single" w:sz="4" w:space="0" w:color="auto"/>
            </w:tcBorders>
            <w:shd w:val="clear" w:color="000000" w:fill="FFFFFF"/>
            <w:vAlign w:val="center"/>
            <w:hideMark/>
          </w:tcPr>
          <w:p w14:paraId="271AA544"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05.70.3753.15</w:t>
            </w:r>
          </w:p>
        </w:tc>
        <w:tc>
          <w:tcPr>
            <w:tcW w:w="1285" w:type="dxa"/>
            <w:tcBorders>
              <w:top w:val="nil"/>
              <w:left w:val="nil"/>
              <w:bottom w:val="single" w:sz="4" w:space="0" w:color="auto"/>
              <w:right w:val="single" w:sz="4" w:space="0" w:color="auto"/>
            </w:tcBorders>
            <w:shd w:val="clear" w:color="000000" w:fill="FFFFFF"/>
            <w:vAlign w:val="center"/>
            <w:hideMark/>
          </w:tcPr>
          <w:p w14:paraId="4442EB82"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01.11.2015-30.10.2016</w:t>
            </w:r>
          </w:p>
        </w:tc>
        <w:tc>
          <w:tcPr>
            <w:tcW w:w="993" w:type="dxa"/>
            <w:tcBorders>
              <w:top w:val="nil"/>
              <w:left w:val="nil"/>
              <w:bottom w:val="single" w:sz="4" w:space="0" w:color="auto"/>
              <w:right w:val="single" w:sz="4" w:space="0" w:color="auto"/>
            </w:tcBorders>
            <w:shd w:val="clear" w:color="000000" w:fill="FFFFFF"/>
            <w:vAlign w:val="center"/>
            <w:hideMark/>
          </w:tcPr>
          <w:p w14:paraId="5651B0D8"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49,75</w:t>
            </w:r>
          </w:p>
        </w:tc>
        <w:tc>
          <w:tcPr>
            <w:tcW w:w="992" w:type="dxa"/>
            <w:tcBorders>
              <w:top w:val="nil"/>
              <w:left w:val="nil"/>
              <w:bottom w:val="single" w:sz="4" w:space="0" w:color="auto"/>
              <w:right w:val="single" w:sz="4" w:space="0" w:color="auto"/>
            </w:tcBorders>
            <w:shd w:val="clear" w:color="000000" w:fill="FFFFFF"/>
            <w:vAlign w:val="center"/>
            <w:hideMark/>
          </w:tcPr>
          <w:p w14:paraId="16FA2769"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08" w:type="dxa"/>
            <w:tcBorders>
              <w:top w:val="nil"/>
              <w:left w:val="nil"/>
              <w:bottom w:val="single" w:sz="4" w:space="0" w:color="auto"/>
              <w:right w:val="single" w:sz="4" w:space="0" w:color="auto"/>
            </w:tcBorders>
            <w:shd w:val="clear" w:color="000000" w:fill="FFFFFF"/>
            <w:vAlign w:val="center"/>
            <w:hideMark/>
          </w:tcPr>
          <w:p w14:paraId="15C6B1ED"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17" w:type="dxa"/>
            <w:tcBorders>
              <w:top w:val="nil"/>
              <w:left w:val="nil"/>
              <w:bottom w:val="single" w:sz="4" w:space="0" w:color="auto"/>
              <w:right w:val="single" w:sz="4" w:space="0" w:color="auto"/>
            </w:tcBorders>
            <w:shd w:val="clear" w:color="auto" w:fill="auto"/>
            <w:vAlign w:val="bottom"/>
            <w:hideMark/>
          </w:tcPr>
          <w:p w14:paraId="02A48F38"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нет амортизации в инвентарных карточках</w:t>
            </w:r>
          </w:p>
        </w:tc>
      </w:tr>
      <w:tr w:rsidR="00DC4953" w:rsidRPr="00883A83" w14:paraId="311D92CD" w14:textId="77777777" w:rsidTr="00345A95">
        <w:trPr>
          <w:trHeight w:val="720"/>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29CE7C4"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9</w:t>
            </w:r>
          </w:p>
        </w:tc>
        <w:tc>
          <w:tcPr>
            <w:tcW w:w="1648" w:type="dxa"/>
            <w:tcBorders>
              <w:top w:val="nil"/>
              <w:left w:val="nil"/>
              <w:bottom w:val="single" w:sz="4" w:space="0" w:color="auto"/>
              <w:right w:val="single" w:sz="4" w:space="0" w:color="auto"/>
            </w:tcBorders>
            <w:shd w:val="clear" w:color="000000" w:fill="FFFFFF"/>
            <w:vAlign w:val="center"/>
            <w:hideMark/>
          </w:tcPr>
          <w:p w14:paraId="68743E44"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Администрация Кожевниковского сельского поселения</w:t>
            </w:r>
          </w:p>
        </w:tc>
        <w:tc>
          <w:tcPr>
            <w:tcW w:w="1328" w:type="dxa"/>
            <w:tcBorders>
              <w:top w:val="nil"/>
              <w:left w:val="nil"/>
              <w:bottom w:val="single" w:sz="4" w:space="0" w:color="auto"/>
              <w:right w:val="single" w:sz="4" w:space="0" w:color="auto"/>
            </w:tcBorders>
            <w:shd w:val="clear" w:color="000000" w:fill="FFFFFF"/>
            <w:vAlign w:val="center"/>
            <w:hideMark/>
          </w:tcPr>
          <w:p w14:paraId="4E859E67"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05.70.709.16</w:t>
            </w:r>
          </w:p>
        </w:tc>
        <w:tc>
          <w:tcPr>
            <w:tcW w:w="1285" w:type="dxa"/>
            <w:tcBorders>
              <w:top w:val="nil"/>
              <w:left w:val="nil"/>
              <w:bottom w:val="single" w:sz="4" w:space="0" w:color="auto"/>
              <w:right w:val="single" w:sz="4" w:space="0" w:color="auto"/>
            </w:tcBorders>
            <w:shd w:val="clear" w:color="000000" w:fill="FFFFFF"/>
            <w:vAlign w:val="center"/>
            <w:hideMark/>
          </w:tcPr>
          <w:p w14:paraId="771ABE3D"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01.12.2015-31.10.2016</w:t>
            </w:r>
          </w:p>
        </w:tc>
        <w:tc>
          <w:tcPr>
            <w:tcW w:w="993" w:type="dxa"/>
            <w:tcBorders>
              <w:top w:val="nil"/>
              <w:left w:val="nil"/>
              <w:bottom w:val="single" w:sz="4" w:space="0" w:color="auto"/>
              <w:right w:val="single" w:sz="4" w:space="0" w:color="auto"/>
            </w:tcBorders>
            <w:shd w:val="clear" w:color="000000" w:fill="FFFFFF"/>
            <w:vAlign w:val="center"/>
            <w:hideMark/>
          </w:tcPr>
          <w:p w14:paraId="58012EC8"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1,00</w:t>
            </w:r>
          </w:p>
        </w:tc>
        <w:tc>
          <w:tcPr>
            <w:tcW w:w="992" w:type="dxa"/>
            <w:tcBorders>
              <w:top w:val="nil"/>
              <w:left w:val="nil"/>
              <w:bottom w:val="single" w:sz="4" w:space="0" w:color="auto"/>
              <w:right w:val="single" w:sz="4" w:space="0" w:color="auto"/>
            </w:tcBorders>
            <w:shd w:val="clear" w:color="000000" w:fill="FFFFFF"/>
            <w:vAlign w:val="center"/>
            <w:hideMark/>
          </w:tcPr>
          <w:p w14:paraId="406C9BFA"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08" w:type="dxa"/>
            <w:tcBorders>
              <w:top w:val="nil"/>
              <w:left w:val="nil"/>
              <w:bottom w:val="single" w:sz="4" w:space="0" w:color="auto"/>
              <w:right w:val="single" w:sz="4" w:space="0" w:color="auto"/>
            </w:tcBorders>
            <w:shd w:val="clear" w:color="000000" w:fill="FFFFFF"/>
            <w:vAlign w:val="center"/>
            <w:hideMark/>
          </w:tcPr>
          <w:p w14:paraId="21A8A030"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1</w:t>
            </w:r>
          </w:p>
        </w:tc>
        <w:tc>
          <w:tcPr>
            <w:tcW w:w="1417" w:type="dxa"/>
            <w:tcBorders>
              <w:top w:val="nil"/>
              <w:left w:val="nil"/>
              <w:bottom w:val="single" w:sz="4" w:space="0" w:color="auto"/>
              <w:right w:val="single" w:sz="4" w:space="0" w:color="auto"/>
            </w:tcBorders>
            <w:shd w:val="clear" w:color="auto" w:fill="auto"/>
            <w:noWrap/>
            <w:vAlign w:val="bottom"/>
            <w:hideMark/>
          </w:tcPr>
          <w:p w14:paraId="5D160729" w14:textId="77777777" w:rsidR="00DC4953" w:rsidRPr="00883A83" w:rsidRDefault="00DC4953" w:rsidP="00DC4953">
            <w:pPr>
              <w:rPr>
                <w:rFonts w:ascii="Myriad Pro" w:hAnsi="Myriad Pro"/>
                <w:color w:val="000000"/>
                <w:sz w:val="18"/>
                <w:szCs w:val="18"/>
              </w:rPr>
            </w:pPr>
            <w:r w:rsidRPr="00883A83">
              <w:rPr>
                <w:rFonts w:ascii="Myriad Pro" w:hAnsi="Myriad Pro"/>
                <w:color w:val="000000"/>
                <w:sz w:val="18"/>
                <w:szCs w:val="18"/>
              </w:rPr>
              <w:t> </w:t>
            </w:r>
          </w:p>
        </w:tc>
      </w:tr>
      <w:tr w:rsidR="00DC4953" w:rsidRPr="00883A83" w14:paraId="3D964234" w14:textId="77777777" w:rsidTr="00345A95">
        <w:trPr>
          <w:trHeight w:val="480"/>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6959352"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 </w:t>
            </w:r>
          </w:p>
        </w:tc>
        <w:tc>
          <w:tcPr>
            <w:tcW w:w="1648" w:type="dxa"/>
            <w:tcBorders>
              <w:top w:val="nil"/>
              <w:left w:val="nil"/>
              <w:bottom w:val="single" w:sz="4" w:space="0" w:color="auto"/>
              <w:right w:val="single" w:sz="4" w:space="0" w:color="auto"/>
            </w:tcBorders>
            <w:shd w:val="clear" w:color="000000" w:fill="FFFFFF"/>
            <w:vAlign w:val="center"/>
            <w:hideMark/>
          </w:tcPr>
          <w:p w14:paraId="43418A41" w14:textId="77777777" w:rsidR="00DC4953" w:rsidRPr="00883A83" w:rsidRDefault="00DC4953" w:rsidP="00DC4953">
            <w:pPr>
              <w:jc w:val="center"/>
              <w:rPr>
                <w:rFonts w:ascii="Myriad Pro" w:hAnsi="Myriad Pro"/>
                <w:b/>
                <w:bCs/>
                <w:color w:val="000000"/>
                <w:sz w:val="18"/>
                <w:szCs w:val="18"/>
              </w:rPr>
            </w:pPr>
            <w:r w:rsidRPr="00883A83">
              <w:rPr>
                <w:rFonts w:ascii="Myriad Pro" w:hAnsi="Myriad Pro"/>
                <w:b/>
                <w:bCs/>
                <w:color w:val="000000"/>
                <w:sz w:val="18"/>
                <w:szCs w:val="18"/>
              </w:rPr>
              <w:t>Итого по объектам муниципальных образований</w:t>
            </w:r>
          </w:p>
        </w:tc>
        <w:tc>
          <w:tcPr>
            <w:tcW w:w="1328" w:type="dxa"/>
            <w:tcBorders>
              <w:top w:val="nil"/>
              <w:left w:val="nil"/>
              <w:bottom w:val="single" w:sz="4" w:space="0" w:color="auto"/>
              <w:right w:val="single" w:sz="4" w:space="0" w:color="auto"/>
            </w:tcBorders>
            <w:shd w:val="clear" w:color="000000" w:fill="FFFFFF"/>
            <w:vAlign w:val="center"/>
            <w:hideMark/>
          </w:tcPr>
          <w:p w14:paraId="4461B4CF" w14:textId="77777777" w:rsidR="00DC4953" w:rsidRPr="00883A83" w:rsidRDefault="00DC4953" w:rsidP="00DC4953">
            <w:pPr>
              <w:jc w:val="center"/>
              <w:rPr>
                <w:rFonts w:ascii="Myriad Pro" w:hAnsi="Myriad Pro"/>
                <w:b/>
                <w:bCs/>
                <w:color w:val="000000"/>
                <w:sz w:val="18"/>
                <w:szCs w:val="18"/>
              </w:rPr>
            </w:pPr>
            <w:r w:rsidRPr="00883A83">
              <w:rPr>
                <w:rFonts w:ascii="Myriad Pro" w:hAnsi="Myriad Pro"/>
                <w:b/>
                <w:bCs/>
                <w:color w:val="000000"/>
                <w:sz w:val="18"/>
                <w:szCs w:val="18"/>
              </w:rPr>
              <w:t> </w:t>
            </w:r>
          </w:p>
        </w:tc>
        <w:tc>
          <w:tcPr>
            <w:tcW w:w="1285" w:type="dxa"/>
            <w:tcBorders>
              <w:top w:val="nil"/>
              <w:left w:val="nil"/>
              <w:bottom w:val="single" w:sz="4" w:space="0" w:color="auto"/>
              <w:right w:val="single" w:sz="4" w:space="0" w:color="auto"/>
            </w:tcBorders>
            <w:shd w:val="clear" w:color="000000" w:fill="FFFFFF"/>
            <w:vAlign w:val="center"/>
            <w:hideMark/>
          </w:tcPr>
          <w:p w14:paraId="736230D4" w14:textId="77777777" w:rsidR="00DC4953" w:rsidRPr="00883A83" w:rsidRDefault="00DC4953" w:rsidP="00DC4953">
            <w:pPr>
              <w:jc w:val="center"/>
              <w:rPr>
                <w:rFonts w:ascii="Myriad Pro" w:hAnsi="Myriad Pro"/>
                <w:b/>
                <w:bCs/>
                <w:color w:val="000000"/>
                <w:sz w:val="18"/>
                <w:szCs w:val="18"/>
              </w:rPr>
            </w:pPr>
            <w:r w:rsidRPr="00883A83">
              <w:rPr>
                <w:rFonts w:ascii="Myriad Pro" w:hAnsi="Myriad Pro"/>
                <w:b/>
                <w:bCs/>
                <w:color w:val="000000"/>
                <w:sz w:val="18"/>
                <w:szCs w:val="18"/>
              </w:rPr>
              <w:t> </w:t>
            </w:r>
          </w:p>
        </w:tc>
        <w:tc>
          <w:tcPr>
            <w:tcW w:w="993" w:type="dxa"/>
            <w:tcBorders>
              <w:top w:val="nil"/>
              <w:left w:val="single" w:sz="4" w:space="0" w:color="auto"/>
              <w:bottom w:val="single" w:sz="4" w:space="0" w:color="auto"/>
              <w:right w:val="single" w:sz="4" w:space="0" w:color="auto"/>
            </w:tcBorders>
            <w:shd w:val="clear" w:color="000000" w:fill="FFFFFF"/>
            <w:vAlign w:val="center"/>
            <w:hideMark/>
          </w:tcPr>
          <w:p w14:paraId="18F827BC" w14:textId="77777777" w:rsidR="00DC4953" w:rsidRPr="00883A83" w:rsidRDefault="00DC4953" w:rsidP="00DC4953">
            <w:pPr>
              <w:jc w:val="center"/>
              <w:rPr>
                <w:rFonts w:ascii="Myriad Pro" w:hAnsi="Myriad Pro"/>
                <w:b/>
                <w:bCs/>
                <w:color w:val="000000"/>
                <w:sz w:val="18"/>
                <w:szCs w:val="18"/>
              </w:rPr>
            </w:pPr>
            <w:r w:rsidRPr="00883A83">
              <w:rPr>
                <w:rFonts w:ascii="Myriad Pro" w:hAnsi="Myriad Pro"/>
                <w:b/>
                <w:bCs/>
                <w:color w:val="000000"/>
                <w:sz w:val="18"/>
                <w:szCs w:val="18"/>
              </w:rPr>
              <w:t>4 342,36</w:t>
            </w:r>
          </w:p>
        </w:tc>
        <w:tc>
          <w:tcPr>
            <w:tcW w:w="992" w:type="dxa"/>
            <w:tcBorders>
              <w:top w:val="nil"/>
              <w:left w:val="nil"/>
              <w:bottom w:val="single" w:sz="4" w:space="0" w:color="auto"/>
              <w:right w:val="single" w:sz="4" w:space="0" w:color="auto"/>
            </w:tcBorders>
            <w:shd w:val="clear" w:color="000000" w:fill="FFFFFF"/>
            <w:vAlign w:val="center"/>
            <w:hideMark/>
          </w:tcPr>
          <w:p w14:paraId="03190E60" w14:textId="77777777" w:rsidR="00DC4953" w:rsidRPr="00883A83" w:rsidRDefault="00DC4953" w:rsidP="00DC4953">
            <w:pPr>
              <w:jc w:val="center"/>
              <w:rPr>
                <w:rFonts w:ascii="Myriad Pro" w:hAnsi="Myriad Pro"/>
                <w:b/>
                <w:bCs/>
                <w:color w:val="000000"/>
                <w:sz w:val="18"/>
                <w:szCs w:val="18"/>
              </w:rPr>
            </w:pPr>
            <w:r w:rsidRPr="00883A83">
              <w:rPr>
                <w:rFonts w:ascii="Myriad Pro" w:hAnsi="Myriad Pro"/>
                <w:b/>
                <w:bCs/>
                <w:color w:val="000000"/>
                <w:sz w:val="18"/>
                <w:szCs w:val="18"/>
              </w:rPr>
              <w:t>3 128,3</w:t>
            </w:r>
          </w:p>
        </w:tc>
        <w:tc>
          <w:tcPr>
            <w:tcW w:w="1408" w:type="dxa"/>
            <w:tcBorders>
              <w:top w:val="nil"/>
              <w:left w:val="nil"/>
              <w:bottom w:val="single" w:sz="4" w:space="0" w:color="auto"/>
              <w:right w:val="single" w:sz="4" w:space="0" w:color="auto"/>
            </w:tcBorders>
            <w:shd w:val="clear" w:color="000000" w:fill="FFFFFF"/>
            <w:vAlign w:val="center"/>
            <w:hideMark/>
          </w:tcPr>
          <w:p w14:paraId="73491964" w14:textId="77777777" w:rsidR="00DC4953" w:rsidRPr="00883A83" w:rsidRDefault="00DC4953" w:rsidP="00DC4953">
            <w:pPr>
              <w:jc w:val="center"/>
              <w:rPr>
                <w:rFonts w:ascii="Myriad Pro" w:hAnsi="Myriad Pro"/>
                <w:b/>
                <w:bCs/>
                <w:color w:val="000000"/>
                <w:sz w:val="18"/>
                <w:szCs w:val="18"/>
              </w:rPr>
            </w:pPr>
            <w:r w:rsidRPr="00883A83">
              <w:rPr>
                <w:rFonts w:ascii="Myriad Pro" w:hAnsi="Myriad Pro"/>
                <w:b/>
                <w:bCs/>
                <w:color w:val="000000"/>
                <w:sz w:val="18"/>
                <w:szCs w:val="18"/>
              </w:rPr>
              <w:t>3 129,3</w:t>
            </w:r>
          </w:p>
        </w:tc>
        <w:tc>
          <w:tcPr>
            <w:tcW w:w="1417" w:type="dxa"/>
            <w:tcBorders>
              <w:top w:val="nil"/>
              <w:left w:val="nil"/>
              <w:bottom w:val="single" w:sz="4" w:space="0" w:color="auto"/>
              <w:right w:val="single" w:sz="4" w:space="0" w:color="auto"/>
            </w:tcBorders>
            <w:shd w:val="clear" w:color="auto" w:fill="auto"/>
            <w:noWrap/>
            <w:vAlign w:val="bottom"/>
            <w:hideMark/>
          </w:tcPr>
          <w:p w14:paraId="56600B17" w14:textId="77777777" w:rsidR="00DC4953" w:rsidRPr="00883A83" w:rsidRDefault="00DC4953" w:rsidP="00DC4953">
            <w:pPr>
              <w:rPr>
                <w:rFonts w:ascii="Myriad Pro" w:hAnsi="Myriad Pro"/>
                <w:color w:val="000000"/>
                <w:sz w:val="18"/>
                <w:szCs w:val="18"/>
              </w:rPr>
            </w:pPr>
            <w:r w:rsidRPr="00883A83">
              <w:rPr>
                <w:rFonts w:ascii="Myriad Pro" w:hAnsi="Myriad Pro"/>
                <w:color w:val="000000"/>
                <w:sz w:val="18"/>
                <w:szCs w:val="18"/>
              </w:rPr>
              <w:t> </w:t>
            </w:r>
          </w:p>
        </w:tc>
      </w:tr>
      <w:tr w:rsidR="00DC4953" w:rsidRPr="00883A83" w14:paraId="775D8371" w14:textId="77777777" w:rsidTr="00345A95">
        <w:trPr>
          <w:trHeight w:val="480"/>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8769E5B"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10</w:t>
            </w:r>
          </w:p>
        </w:tc>
        <w:tc>
          <w:tcPr>
            <w:tcW w:w="1648" w:type="dxa"/>
            <w:tcBorders>
              <w:top w:val="nil"/>
              <w:left w:val="nil"/>
              <w:bottom w:val="single" w:sz="4" w:space="0" w:color="auto"/>
              <w:right w:val="single" w:sz="4" w:space="0" w:color="auto"/>
            </w:tcBorders>
            <w:shd w:val="clear" w:color="000000" w:fill="FFFFFF"/>
            <w:vAlign w:val="center"/>
            <w:hideMark/>
          </w:tcPr>
          <w:p w14:paraId="09A5DE41"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ООО "Томскнефтехим"</w:t>
            </w:r>
          </w:p>
        </w:tc>
        <w:tc>
          <w:tcPr>
            <w:tcW w:w="1328" w:type="dxa"/>
            <w:tcBorders>
              <w:top w:val="nil"/>
              <w:left w:val="nil"/>
              <w:bottom w:val="single" w:sz="4" w:space="0" w:color="auto"/>
              <w:right w:val="single" w:sz="4" w:space="0" w:color="auto"/>
            </w:tcBorders>
            <w:shd w:val="clear" w:color="000000" w:fill="FFFFFF"/>
            <w:vAlign w:val="center"/>
            <w:hideMark/>
          </w:tcPr>
          <w:p w14:paraId="3B4C2B3F"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44-1204-13/04.70.4464.13</w:t>
            </w:r>
          </w:p>
        </w:tc>
        <w:tc>
          <w:tcPr>
            <w:tcW w:w="1285" w:type="dxa"/>
            <w:tcBorders>
              <w:top w:val="nil"/>
              <w:left w:val="nil"/>
              <w:bottom w:val="single" w:sz="4" w:space="0" w:color="auto"/>
              <w:right w:val="single" w:sz="4" w:space="0" w:color="auto"/>
            </w:tcBorders>
            <w:shd w:val="clear" w:color="000000" w:fill="FFFFFF"/>
            <w:vAlign w:val="center"/>
            <w:hideMark/>
          </w:tcPr>
          <w:p w14:paraId="7423DC3C"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01.01.2013-31.12.2017</w:t>
            </w:r>
          </w:p>
        </w:tc>
        <w:tc>
          <w:tcPr>
            <w:tcW w:w="993" w:type="dxa"/>
            <w:tcBorders>
              <w:top w:val="nil"/>
              <w:left w:val="single" w:sz="4" w:space="0" w:color="auto"/>
              <w:bottom w:val="single" w:sz="4" w:space="0" w:color="auto"/>
              <w:right w:val="single" w:sz="4" w:space="0" w:color="auto"/>
            </w:tcBorders>
            <w:shd w:val="clear" w:color="000000" w:fill="FFFFFF"/>
            <w:vAlign w:val="center"/>
            <w:hideMark/>
          </w:tcPr>
          <w:p w14:paraId="1EC4ED86"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10,20</w:t>
            </w:r>
          </w:p>
        </w:tc>
        <w:tc>
          <w:tcPr>
            <w:tcW w:w="992" w:type="dxa"/>
            <w:tcBorders>
              <w:top w:val="nil"/>
              <w:left w:val="nil"/>
              <w:bottom w:val="single" w:sz="4" w:space="0" w:color="auto"/>
              <w:right w:val="single" w:sz="4" w:space="0" w:color="auto"/>
            </w:tcBorders>
            <w:shd w:val="clear" w:color="000000" w:fill="FFFFFF"/>
            <w:vAlign w:val="center"/>
            <w:hideMark/>
          </w:tcPr>
          <w:p w14:paraId="03D8EDBF"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10,2</w:t>
            </w:r>
          </w:p>
        </w:tc>
        <w:tc>
          <w:tcPr>
            <w:tcW w:w="1408" w:type="dxa"/>
            <w:tcBorders>
              <w:top w:val="nil"/>
              <w:left w:val="nil"/>
              <w:bottom w:val="single" w:sz="4" w:space="0" w:color="auto"/>
              <w:right w:val="single" w:sz="4" w:space="0" w:color="auto"/>
            </w:tcBorders>
            <w:shd w:val="clear" w:color="000000" w:fill="FFFFFF"/>
            <w:vAlign w:val="center"/>
            <w:hideMark/>
          </w:tcPr>
          <w:p w14:paraId="3425777A"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10,2</w:t>
            </w:r>
          </w:p>
        </w:tc>
        <w:tc>
          <w:tcPr>
            <w:tcW w:w="1417" w:type="dxa"/>
            <w:tcBorders>
              <w:top w:val="nil"/>
              <w:left w:val="nil"/>
              <w:bottom w:val="single" w:sz="4" w:space="0" w:color="auto"/>
              <w:right w:val="single" w:sz="4" w:space="0" w:color="auto"/>
            </w:tcBorders>
            <w:shd w:val="clear" w:color="auto" w:fill="auto"/>
            <w:noWrap/>
            <w:vAlign w:val="bottom"/>
            <w:hideMark/>
          </w:tcPr>
          <w:p w14:paraId="1C655AEA" w14:textId="77777777" w:rsidR="00DC4953" w:rsidRPr="00883A83" w:rsidRDefault="00DC4953" w:rsidP="00DC4953">
            <w:pPr>
              <w:rPr>
                <w:rFonts w:ascii="Myriad Pro" w:hAnsi="Myriad Pro"/>
                <w:color w:val="000000"/>
                <w:sz w:val="18"/>
                <w:szCs w:val="18"/>
              </w:rPr>
            </w:pPr>
            <w:r w:rsidRPr="00883A83">
              <w:rPr>
                <w:rFonts w:ascii="Myriad Pro" w:hAnsi="Myriad Pro"/>
                <w:color w:val="000000"/>
                <w:sz w:val="18"/>
                <w:szCs w:val="18"/>
              </w:rPr>
              <w:t> </w:t>
            </w:r>
          </w:p>
        </w:tc>
      </w:tr>
      <w:tr w:rsidR="00DC4953" w:rsidRPr="00883A83" w14:paraId="7A4E1447" w14:textId="77777777" w:rsidTr="00345A95">
        <w:trPr>
          <w:trHeight w:val="1215"/>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9888E58"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11</w:t>
            </w:r>
          </w:p>
        </w:tc>
        <w:tc>
          <w:tcPr>
            <w:tcW w:w="1648" w:type="dxa"/>
            <w:tcBorders>
              <w:top w:val="nil"/>
              <w:left w:val="nil"/>
              <w:bottom w:val="single" w:sz="4" w:space="0" w:color="auto"/>
              <w:right w:val="single" w:sz="4" w:space="0" w:color="auto"/>
            </w:tcBorders>
            <w:shd w:val="clear" w:color="000000" w:fill="FFFFFF"/>
            <w:vAlign w:val="center"/>
            <w:hideMark/>
          </w:tcPr>
          <w:p w14:paraId="66C9AF64" w14:textId="691FD613" w:rsidR="00DC4953" w:rsidRPr="00883A83" w:rsidRDefault="005F397F" w:rsidP="00DC4953">
            <w:pPr>
              <w:jc w:val="center"/>
              <w:rPr>
                <w:rFonts w:ascii="Myriad Pro" w:hAnsi="Myriad Pro"/>
                <w:color w:val="000000"/>
                <w:sz w:val="18"/>
                <w:szCs w:val="18"/>
              </w:rPr>
            </w:pPr>
            <w:r>
              <w:rPr>
                <w:rFonts w:ascii="Myriad Pro" w:hAnsi="Myriad Pro"/>
                <w:color w:val="000000"/>
                <w:sz w:val="18"/>
                <w:szCs w:val="18"/>
              </w:rPr>
              <w:t>ПАО </w:t>
            </w:r>
            <w:r w:rsidR="00DC4953" w:rsidRPr="00883A83">
              <w:rPr>
                <w:rFonts w:ascii="Myriad Pro" w:hAnsi="Myriad Pro"/>
                <w:color w:val="000000"/>
                <w:sz w:val="18"/>
                <w:szCs w:val="18"/>
              </w:rPr>
              <w:t>"ФСК ЕЭС"</w:t>
            </w:r>
          </w:p>
        </w:tc>
        <w:tc>
          <w:tcPr>
            <w:tcW w:w="1328" w:type="dxa"/>
            <w:tcBorders>
              <w:top w:val="nil"/>
              <w:left w:val="nil"/>
              <w:bottom w:val="single" w:sz="4" w:space="0" w:color="auto"/>
              <w:right w:val="single" w:sz="4" w:space="0" w:color="auto"/>
            </w:tcBorders>
            <w:shd w:val="clear" w:color="000000" w:fill="FFFFFF"/>
            <w:vAlign w:val="center"/>
            <w:hideMark/>
          </w:tcPr>
          <w:p w14:paraId="625A7EF8"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ПМ 2015/6</w:t>
            </w:r>
          </w:p>
        </w:tc>
        <w:tc>
          <w:tcPr>
            <w:tcW w:w="1285" w:type="dxa"/>
            <w:tcBorders>
              <w:top w:val="nil"/>
              <w:left w:val="nil"/>
              <w:bottom w:val="single" w:sz="4" w:space="0" w:color="auto"/>
              <w:right w:val="single" w:sz="4" w:space="0" w:color="auto"/>
            </w:tcBorders>
            <w:shd w:val="clear" w:color="000000" w:fill="FFFFFF"/>
            <w:vAlign w:val="center"/>
            <w:hideMark/>
          </w:tcPr>
          <w:p w14:paraId="44C5E2A9"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01.01.2015-30.06.2017</w:t>
            </w:r>
          </w:p>
        </w:tc>
        <w:tc>
          <w:tcPr>
            <w:tcW w:w="993" w:type="dxa"/>
            <w:tcBorders>
              <w:top w:val="nil"/>
              <w:left w:val="single" w:sz="4" w:space="0" w:color="auto"/>
              <w:bottom w:val="single" w:sz="4" w:space="0" w:color="auto"/>
              <w:right w:val="single" w:sz="4" w:space="0" w:color="auto"/>
            </w:tcBorders>
            <w:shd w:val="clear" w:color="000000" w:fill="FFFFFF"/>
            <w:vAlign w:val="center"/>
            <w:hideMark/>
          </w:tcPr>
          <w:p w14:paraId="76953CD1"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60,00</w:t>
            </w:r>
          </w:p>
        </w:tc>
        <w:tc>
          <w:tcPr>
            <w:tcW w:w="992" w:type="dxa"/>
            <w:tcBorders>
              <w:top w:val="nil"/>
              <w:left w:val="nil"/>
              <w:bottom w:val="single" w:sz="4" w:space="0" w:color="auto"/>
              <w:right w:val="single" w:sz="4" w:space="0" w:color="auto"/>
            </w:tcBorders>
            <w:shd w:val="clear" w:color="000000" w:fill="FFFFFF"/>
            <w:vAlign w:val="center"/>
            <w:hideMark/>
          </w:tcPr>
          <w:p w14:paraId="564B0C72"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08" w:type="dxa"/>
            <w:tcBorders>
              <w:top w:val="nil"/>
              <w:left w:val="nil"/>
              <w:bottom w:val="single" w:sz="4" w:space="0" w:color="auto"/>
              <w:right w:val="single" w:sz="4" w:space="0" w:color="auto"/>
            </w:tcBorders>
            <w:shd w:val="clear" w:color="000000" w:fill="FFFFFF"/>
            <w:vAlign w:val="center"/>
            <w:hideMark/>
          </w:tcPr>
          <w:p w14:paraId="18294842"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0</w:t>
            </w:r>
          </w:p>
        </w:tc>
        <w:tc>
          <w:tcPr>
            <w:tcW w:w="1417" w:type="dxa"/>
            <w:tcBorders>
              <w:top w:val="nil"/>
              <w:left w:val="nil"/>
              <w:bottom w:val="single" w:sz="4" w:space="0" w:color="auto"/>
              <w:right w:val="single" w:sz="4" w:space="0" w:color="auto"/>
            </w:tcBorders>
            <w:shd w:val="clear" w:color="auto" w:fill="auto"/>
            <w:vAlign w:val="bottom"/>
            <w:hideMark/>
          </w:tcPr>
          <w:p w14:paraId="02C5D376"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в соответствии с расшифровкой по пп. 5. п. 28 Основ ценообразования № 1178</w:t>
            </w:r>
          </w:p>
        </w:tc>
      </w:tr>
      <w:tr w:rsidR="00DC4953" w:rsidRPr="00883A83" w14:paraId="7EC3CE5E" w14:textId="77777777" w:rsidTr="00345A95">
        <w:trPr>
          <w:trHeight w:val="960"/>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06CF3C3" w14:textId="77777777" w:rsidR="00DC4953" w:rsidRPr="00883A83" w:rsidRDefault="00DC4953" w:rsidP="00DC4953">
            <w:pPr>
              <w:jc w:val="center"/>
              <w:rPr>
                <w:rFonts w:ascii="Myriad Pro" w:hAnsi="Myriad Pro"/>
                <w:color w:val="000000"/>
                <w:sz w:val="18"/>
                <w:szCs w:val="18"/>
              </w:rPr>
            </w:pPr>
            <w:r w:rsidRPr="00883A83">
              <w:rPr>
                <w:rFonts w:ascii="Myriad Pro" w:hAnsi="Myriad Pro"/>
                <w:color w:val="000000"/>
                <w:sz w:val="18"/>
                <w:szCs w:val="18"/>
              </w:rPr>
              <w:t> </w:t>
            </w:r>
          </w:p>
        </w:tc>
        <w:tc>
          <w:tcPr>
            <w:tcW w:w="1648" w:type="dxa"/>
            <w:tcBorders>
              <w:top w:val="nil"/>
              <w:left w:val="nil"/>
              <w:bottom w:val="single" w:sz="4" w:space="0" w:color="auto"/>
              <w:right w:val="single" w:sz="4" w:space="0" w:color="auto"/>
            </w:tcBorders>
            <w:shd w:val="clear" w:color="000000" w:fill="FFFFFF"/>
            <w:vAlign w:val="center"/>
            <w:hideMark/>
          </w:tcPr>
          <w:p w14:paraId="0ED05616" w14:textId="7C9E9427" w:rsidR="00DC4953" w:rsidRPr="00883A83" w:rsidRDefault="00DC4953" w:rsidP="00DC4953">
            <w:pPr>
              <w:jc w:val="center"/>
              <w:rPr>
                <w:rFonts w:ascii="Myriad Pro" w:hAnsi="Myriad Pro"/>
                <w:b/>
                <w:bCs/>
                <w:color w:val="000000"/>
                <w:sz w:val="18"/>
                <w:szCs w:val="18"/>
              </w:rPr>
            </w:pPr>
            <w:r w:rsidRPr="00883A83">
              <w:rPr>
                <w:rFonts w:ascii="Myriad Pro" w:hAnsi="Myriad Pro"/>
                <w:b/>
                <w:bCs/>
                <w:color w:val="000000"/>
                <w:sz w:val="18"/>
                <w:szCs w:val="18"/>
              </w:rPr>
              <w:t xml:space="preserve">Итого по объектам электросетевого комплекса ООО "Томскнефтехим" и  </w:t>
            </w:r>
            <w:r w:rsidR="005F397F">
              <w:rPr>
                <w:rFonts w:ascii="Myriad Pro" w:hAnsi="Myriad Pro"/>
                <w:b/>
                <w:bCs/>
                <w:color w:val="000000"/>
                <w:sz w:val="18"/>
                <w:szCs w:val="18"/>
              </w:rPr>
              <w:t>ПАО </w:t>
            </w:r>
            <w:r w:rsidRPr="00883A83">
              <w:rPr>
                <w:rFonts w:ascii="Myriad Pro" w:hAnsi="Myriad Pro"/>
                <w:b/>
                <w:bCs/>
                <w:color w:val="000000"/>
                <w:sz w:val="18"/>
                <w:szCs w:val="18"/>
              </w:rPr>
              <w:t>"ФСК ЕЭС"</w:t>
            </w:r>
          </w:p>
        </w:tc>
        <w:tc>
          <w:tcPr>
            <w:tcW w:w="1328" w:type="dxa"/>
            <w:tcBorders>
              <w:top w:val="nil"/>
              <w:left w:val="nil"/>
              <w:bottom w:val="single" w:sz="4" w:space="0" w:color="auto"/>
              <w:right w:val="single" w:sz="4" w:space="0" w:color="auto"/>
            </w:tcBorders>
            <w:shd w:val="clear" w:color="000000" w:fill="FFFFFF"/>
            <w:vAlign w:val="center"/>
            <w:hideMark/>
          </w:tcPr>
          <w:p w14:paraId="69834017" w14:textId="77777777" w:rsidR="00DC4953" w:rsidRPr="00883A83" w:rsidRDefault="00DC4953" w:rsidP="00DC4953">
            <w:pPr>
              <w:jc w:val="center"/>
              <w:rPr>
                <w:rFonts w:ascii="Myriad Pro" w:hAnsi="Myriad Pro"/>
                <w:b/>
                <w:bCs/>
                <w:color w:val="000000"/>
                <w:sz w:val="18"/>
                <w:szCs w:val="18"/>
              </w:rPr>
            </w:pPr>
            <w:r w:rsidRPr="00883A83">
              <w:rPr>
                <w:rFonts w:ascii="Myriad Pro" w:hAnsi="Myriad Pro"/>
                <w:b/>
                <w:bCs/>
                <w:color w:val="000000"/>
                <w:sz w:val="18"/>
                <w:szCs w:val="18"/>
              </w:rPr>
              <w:t> </w:t>
            </w:r>
          </w:p>
        </w:tc>
        <w:tc>
          <w:tcPr>
            <w:tcW w:w="1285" w:type="dxa"/>
            <w:tcBorders>
              <w:top w:val="nil"/>
              <w:left w:val="nil"/>
              <w:bottom w:val="single" w:sz="4" w:space="0" w:color="auto"/>
              <w:right w:val="single" w:sz="4" w:space="0" w:color="auto"/>
            </w:tcBorders>
            <w:shd w:val="clear" w:color="000000" w:fill="FFFFFF"/>
            <w:vAlign w:val="center"/>
            <w:hideMark/>
          </w:tcPr>
          <w:p w14:paraId="6B3E91BD" w14:textId="77777777" w:rsidR="00DC4953" w:rsidRPr="00883A83" w:rsidRDefault="00DC4953" w:rsidP="00DC4953">
            <w:pPr>
              <w:jc w:val="center"/>
              <w:rPr>
                <w:rFonts w:ascii="Myriad Pro" w:hAnsi="Myriad Pro"/>
                <w:b/>
                <w:bCs/>
                <w:color w:val="000000"/>
                <w:sz w:val="18"/>
                <w:szCs w:val="18"/>
              </w:rPr>
            </w:pPr>
            <w:r w:rsidRPr="00883A83">
              <w:rPr>
                <w:rFonts w:ascii="Myriad Pro" w:hAnsi="Myriad Pro"/>
                <w:b/>
                <w:bCs/>
                <w:color w:val="000000"/>
                <w:sz w:val="18"/>
                <w:szCs w:val="18"/>
              </w:rPr>
              <w:t> </w:t>
            </w:r>
          </w:p>
        </w:tc>
        <w:tc>
          <w:tcPr>
            <w:tcW w:w="993" w:type="dxa"/>
            <w:tcBorders>
              <w:top w:val="nil"/>
              <w:left w:val="single" w:sz="4" w:space="0" w:color="auto"/>
              <w:bottom w:val="single" w:sz="4" w:space="0" w:color="auto"/>
              <w:right w:val="single" w:sz="4" w:space="0" w:color="auto"/>
            </w:tcBorders>
            <w:shd w:val="clear" w:color="000000" w:fill="FFFFFF"/>
            <w:vAlign w:val="center"/>
            <w:hideMark/>
          </w:tcPr>
          <w:p w14:paraId="5A69E244" w14:textId="77777777" w:rsidR="00DC4953" w:rsidRPr="00883A83" w:rsidRDefault="00DC4953" w:rsidP="00DC4953">
            <w:pPr>
              <w:jc w:val="center"/>
              <w:rPr>
                <w:rFonts w:ascii="Myriad Pro" w:hAnsi="Myriad Pro"/>
                <w:b/>
                <w:bCs/>
                <w:color w:val="000000"/>
                <w:sz w:val="18"/>
                <w:szCs w:val="18"/>
              </w:rPr>
            </w:pPr>
            <w:r w:rsidRPr="00883A83">
              <w:rPr>
                <w:rFonts w:ascii="Myriad Pro" w:hAnsi="Myriad Pro"/>
                <w:b/>
                <w:bCs/>
                <w:color w:val="000000"/>
                <w:sz w:val="18"/>
                <w:szCs w:val="18"/>
              </w:rPr>
              <w:t>70,20</w:t>
            </w:r>
          </w:p>
        </w:tc>
        <w:tc>
          <w:tcPr>
            <w:tcW w:w="992" w:type="dxa"/>
            <w:tcBorders>
              <w:top w:val="nil"/>
              <w:left w:val="nil"/>
              <w:bottom w:val="single" w:sz="4" w:space="0" w:color="auto"/>
              <w:right w:val="single" w:sz="4" w:space="0" w:color="auto"/>
            </w:tcBorders>
            <w:shd w:val="clear" w:color="000000" w:fill="FFFFFF"/>
            <w:vAlign w:val="center"/>
            <w:hideMark/>
          </w:tcPr>
          <w:p w14:paraId="2B1A260B" w14:textId="77777777" w:rsidR="00DC4953" w:rsidRPr="00883A83" w:rsidRDefault="00DC4953" w:rsidP="00DC4953">
            <w:pPr>
              <w:jc w:val="center"/>
              <w:rPr>
                <w:rFonts w:ascii="Myriad Pro" w:hAnsi="Myriad Pro"/>
                <w:b/>
                <w:bCs/>
                <w:color w:val="000000"/>
                <w:sz w:val="18"/>
                <w:szCs w:val="18"/>
              </w:rPr>
            </w:pPr>
            <w:r w:rsidRPr="00883A83">
              <w:rPr>
                <w:rFonts w:ascii="Myriad Pro" w:hAnsi="Myriad Pro"/>
                <w:b/>
                <w:bCs/>
                <w:color w:val="000000"/>
                <w:sz w:val="18"/>
                <w:szCs w:val="18"/>
              </w:rPr>
              <w:t>10,17</w:t>
            </w:r>
          </w:p>
        </w:tc>
        <w:tc>
          <w:tcPr>
            <w:tcW w:w="1408" w:type="dxa"/>
            <w:tcBorders>
              <w:top w:val="nil"/>
              <w:left w:val="nil"/>
              <w:bottom w:val="single" w:sz="4" w:space="0" w:color="auto"/>
              <w:right w:val="single" w:sz="4" w:space="0" w:color="auto"/>
            </w:tcBorders>
            <w:shd w:val="clear" w:color="000000" w:fill="FFFFFF"/>
            <w:vAlign w:val="center"/>
            <w:hideMark/>
          </w:tcPr>
          <w:p w14:paraId="25323795" w14:textId="77777777" w:rsidR="00DC4953" w:rsidRPr="00883A83" w:rsidRDefault="00DC4953" w:rsidP="00DC4953">
            <w:pPr>
              <w:jc w:val="center"/>
              <w:rPr>
                <w:rFonts w:ascii="Myriad Pro" w:hAnsi="Myriad Pro"/>
                <w:b/>
                <w:bCs/>
                <w:color w:val="000000"/>
                <w:sz w:val="18"/>
                <w:szCs w:val="18"/>
              </w:rPr>
            </w:pPr>
            <w:r w:rsidRPr="00883A83">
              <w:rPr>
                <w:rFonts w:ascii="Myriad Pro" w:hAnsi="Myriad Pro"/>
                <w:b/>
                <w:bCs/>
                <w:color w:val="000000"/>
                <w:sz w:val="18"/>
                <w:szCs w:val="18"/>
              </w:rPr>
              <w:t>10,17</w:t>
            </w:r>
          </w:p>
        </w:tc>
        <w:tc>
          <w:tcPr>
            <w:tcW w:w="1417" w:type="dxa"/>
            <w:tcBorders>
              <w:top w:val="nil"/>
              <w:left w:val="nil"/>
              <w:bottom w:val="single" w:sz="4" w:space="0" w:color="auto"/>
              <w:right w:val="single" w:sz="4" w:space="0" w:color="auto"/>
            </w:tcBorders>
            <w:shd w:val="clear" w:color="auto" w:fill="auto"/>
            <w:noWrap/>
            <w:vAlign w:val="bottom"/>
            <w:hideMark/>
          </w:tcPr>
          <w:p w14:paraId="128B22D4" w14:textId="77777777" w:rsidR="00DC4953" w:rsidRPr="00883A83" w:rsidRDefault="00DC4953" w:rsidP="00DC4953">
            <w:pPr>
              <w:rPr>
                <w:rFonts w:ascii="Myriad Pro" w:hAnsi="Myriad Pro"/>
                <w:color w:val="000000"/>
                <w:sz w:val="18"/>
                <w:szCs w:val="18"/>
              </w:rPr>
            </w:pPr>
            <w:r w:rsidRPr="00883A83">
              <w:rPr>
                <w:rFonts w:ascii="Myriad Pro" w:hAnsi="Myriad Pro"/>
                <w:color w:val="000000"/>
                <w:sz w:val="18"/>
                <w:szCs w:val="18"/>
              </w:rPr>
              <w:t> </w:t>
            </w:r>
          </w:p>
        </w:tc>
      </w:tr>
    </w:tbl>
    <w:p w14:paraId="38D0E48F" w14:textId="77777777" w:rsidR="003325ED" w:rsidRPr="00883A83" w:rsidRDefault="003325ED" w:rsidP="007D575B">
      <w:pPr>
        <w:keepNext/>
        <w:spacing w:before="200" w:line="360" w:lineRule="auto"/>
        <w:ind w:firstLine="567"/>
        <w:jc w:val="both"/>
        <w:rPr>
          <w:rFonts w:ascii="Myriad Pro" w:hAnsi="Myriad Pro"/>
          <w:i/>
          <w:iCs/>
          <w:color w:val="0D0D0D" w:themeColor="text1" w:themeTint="F2"/>
          <w:sz w:val="26"/>
          <w:szCs w:val="26"/>
        </w:rPr>
      </w:pPr>
      <w:r w:rsidRPr="00883A83">
        <w:rPr>
          <w:rFonts w:ascii="Myriad Pro" w:hAnsi="Myriad Pro"/>
          <w:i/>
          <w:iCs/>
          <w:color w:val="0D0D0D" w:themeColor="text1" w:themeTint="F2"/>
          <w:sz w:val="26"/>
          <w:szCs w:val="26"/>
        </w:rPr>
        <w:t>По статье «аренда зданий и помещений»</w:t>
      </w:r>
    </w:p>
    <w:p w14:paraId="40DD17E4" w14:textId="14A73BD0" w:rsidR="003325ED" w:rsidRPr="00883A83" w:rsidRDefault="003325ED" w:rsidP="003325ED">
      <w:pPr>
        <w:pStyle w:val="a5"/>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По статье «аренда зданий и помещений» фактические расходы по статье определены на основании проверки представленных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материалов, подтверждающих фактические расходы по статье за 201</w:t>
      </w:r>
      <w:r w:rsidR="0084753A" w:rsidRPr="00883A83">
        <w:rPr>
          <w:rFonts w:ascii="Myriad Pro" w:hAnsi="Myriad Pro"/>
          <w:color w:val="0D0D0D" w:themeColor="text1" w:themeTint="F2"/>
          <w:sz w:val="26"/>
          <w:szCs w:val="26"/>
        </w:rPr>
        <w:t>6</w:t>
      </w:r>
      <w:r w:rsidRPr="00883A83">
        <w:rPr>
          <w:rFonts w:ascii="Myriad Pro" w:hAnsi="Myriad Pro"/>
          <w:color w:val="0D0D0D" w:themeColor="text1" w:themeTint="F2"/>
          <w:sz w:val="26"/>
          <w:szCs w:val="26"/>
        </w:rPr>
        <w:t xml:space="preserve"> г. и, их соответствие положениям пп. 5 п. 28 Основ ценообразования № 1178. </w:t>
      </w:r>
    </w:p>
    <w:p w14:paraId="7CEA6CC7" w14:textId="6401478D" w:rsidR="0084753A" w:rsidRPr="00883A83" w:rsidRDefault="0084753A" w:rsidP="0084753A">
      <w:pPr>
        <w:spacing w:line="360" w:lineRule="auto"/>
        <w:ind w:firstLine="567"/>
        <w:jc w:val="both"/>
        <w:rPr>
          <w:rFonts w:ascii="Myriad Pro" w:hAnsi="Myriad Pro"/>
          <w:bCs/>
          <w:color w:val="0D0D0D" w:themeColor="text1" w:themeTint="F2"/>
          <w:sz w:val="26"/>
          <w:szCs w:val="26"/>
        </w:rPr>
      </w:pPr>
      <w:r w:rsidRPr="00883A83">
        <w:rPr>
          <w:rFonts w:ascii="Myriad Pro" w:hAnsi="Myriad Pro"/>
          <w:color w:val="0D0D0D" w:themeColor="text1" w:themeTint="F2"/>
          <w:sz w:val="26"/>
          <w:szCs w:val="26"/>
        </w:rPr>
        <w:t xml:space="preserve">В связи с </w:t>
      </w:r>
      <w:r w:rsidRPr="00883A83">
        <w:rPr>
          <w:rFonts w:ascii="Myriad Pro" w:eastAsia="Calibri" w:hAnsi="Myriad Pro"/>
          <w:color w:val="0D0D0D" w:themeColor="text1" w:themeTint="F2"/>
          <w:sz w:val="26"/>
          <w:szCs w:val="26"/>
          <w:lang w:eastAsia="en-US"/>
        </w:rPr>
        <w:t xml:space="preserve">тем, что в материалах заявки </w:t>
      </w:r>
      <w:r w:rsidR="005F397F">
        <w:rPr>
          <w:rFonts w:ascii="Myriad Pro" w:eastAsia="Calibri" w:hAnsi="Myriad Pro"/>
          <w:color w:val="0D0D0D" w:themeColor="text1" w:themeTint="F2"/>
          <w:sz w:val="26"/>
          <w:szCs w:val="26"/>
          <w:lang w:eastAsia="en-US"/>
        </w:rPr>
        <w:t>ПАО </w:t>
      </w:r>
      <w:r w:rsidRPr="00883A83">
        <w:rPr>
          <w:rFonts w:ascii="Myriad Pro" w:eastAsia="Calibri" w:hAnsi="Myriad Pro"/>
          <w:color w:val="0D0D0D" w:themeColor="text1" w:themeTint="F2"/>
          <w:sz w:val="26"/>
          <w:szCs w:val="26"/>
          <w:lang w:eastAsia="en-US"/>
        </w:rPr>
        <w:t>«ТРК» по установлению ДПР и НВВ на 2018-2022 гг.</w:t>
      </w:r>
      <w:r w:rsidRPr="00883A83">
        <w:rPr>
          <w:rFonts w:ascii="Myriad Pro" w:hAnsi="Myriad Pro"/>
          <w:color w:val="0D0D0D" w:themeColor="text1" w:themeTint="F2"/>
          <w:sz w:val="26"/>
          <w:szCs w:val="26"/>
        </w:rPr>
        <w:t xml:space="preserve"> отсутствуют (ДТР Томской области не запрашивались) документы </w:t>
      </w:r>
      <w:r w:rsidRPr="00883A83">
        <w:rPr>
          <w:rFonts w:ascii="Myriad Pro" w:hAnsi="Myriad Pro"/>
          <w:color w:val="0D0D0D" w:themeColor="text1" w:themeTint="F2"/>
          <w:sz w:val="26"/>
          <w:szCs w:val="26"/>
        </w:rPr>
        <w:lastRenderedPageBreak/>
        <w:t xml:space="preserve">подтверждающие расходы по статье в соответствии с положениями </w:t>
      </w:r>
      <w:r w:rsidRPr="00883A83">
        <w:rPr>
          <w:rFonts w:ascii="Myriad Pro" w:hAnsi="Myriad Pro"/>
          <w:bCs/>
          <w:color w:val="0D0D0D" w:themeColor="text1" w:themeTint="F2"/>
          <w:sz w:val="26"/>
          <w:szCs w:val="26"/>
        </w:rPr>
        <w:t xml:space="preserve">пп. 5 п. 28 Основ ценообразования № 1178 (т.к. определены на уровне фактических) размер расходов определен Исполнителем в соответствии с положениями п. 28 Основ ценообразования № 1178 на основании документов направленных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 xml:space="preserve">«ТРК» в ходе рассмотрения ДТР Томской области заявления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«ТРК» по установлению плановых расходов по статье (подробное описание представлено в разделе «Плата за аренду имущества и лизинг»  Отчета по этапу 2.1.1 настоящей работы).</w:t>
      </w:r>
    </w:p>
    <w:p w14:paraId="485BFE29" w14:textId="77777777" w:rsidR="003325ED" w:rsidRPr="00883A83" w:rsidRDefault="003325ED" w:rsidP="003325ED">
      <w:pPr>
        <w:pStyle w:val="a5"/>
        <w:spacing w:after="0" w:line="360" w:lineRule="auto"/>
        <w:ind w:left="0" w:firstLine="567"/>
        <w:contextualSpacing w:val="0"/>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Фактическая величина расходов по статье за 201</w:t>
      </w:r>
      <w:r w:rsidR="00A310DF" w:rsidRPr="00883A83">
        <w:rPr>
          <w:rFonts w:ascii="Myriad Pro" w:hAnsi="Myriad Pro"/>
          <w:color w:val="0D0D0D" w:themeColor="text1" w:themeTint="F2"/>
          <w:sz w:val="26"/>
          <w:szCs w:val="26"/>
        </w:rPr>
        <w:t>6</w:t>
      </w:r>
      <w:r w:rsidRPr="00883A83">
        <w:rPr>
          <w:rFonts w:ascii="Myriad Pro" w:hAnsi="Myriad Pro"/>
          <w:color w:val="0D0D0D" w:themeColor="text1" w:themeTint="F2"/>
          <w:sz w:val="26"/>
          <w:szCs w:val="26"/>
        </w:rPr>
        <w:t xml:space="preserve"> г. определена Исполнителем в размере </w:t>
      </w:r>
      <w:r w:rsidR="00A310DF" w:rsidRPr="00883A83">
        <w:rPr>
          <w:rFonts w:ascii="Myriad Pro" w:hAnsi="Myriad Pro"/>
          <w:color w:val="0D0D0D" w:themeColor="text1" w:themeTint="F2"/>
          <w:sz w:val="26"/>
          <w:szCs w:val="26"/>
        </w:rPr>
        <w:t xml:space="preserve">364 </w:t>
      </w:r>
      <w:r w:rsidRPr="00883A83">
        <w:rPr>
          <w:rFonts w:ascii="Myriad Pro" w:hAnsi="Myriad Pro"/>
          <w:color w:val="0D0D0D" w:themeColor="text1" w:themeTint="F2"/>
          <w:sz w:val="26"/>
          <w:szCs w:val="26"/>
        </w:rPr>
        <w:t xml:space="preserve">тыс. руб. </w:t>
      </w:r>
    </w:p>
    <w:tbl>
      <w:tblPr>
        <w:tblW w:w="9300" w:type="dxa"/>
        <w:tblLook w:val="04A0" w:firstRow="1" w:lastRow="0" w:firstColumn="1" w:lastColumn="0" w:noHBand="0" w:noVBand="1"/>
      </w:tblPr>
      <w:tblGrid>
        <w:gridCol w:w="475"/>
        <w:gridCol w:w="1738"/>
        <w:gridCol w:w="1159"/>
        <w:gridCol w:w="1096"/>
        <w:gridCol w:w="1096"/>
        <w:gridCol w:w="1091"/>
        <w:gridCol w:w="1189"/>
        <w:gridCol w:w="1500"/>
      </w:tblGrid>
      <w:tr w:rsidR="00A310DF" w:rsidRPr="00883A83" w14:paraId="776A8BFE" w14:textId="77777777" w:rsidTr="00AC6AA1">
        <w:trPr>
          <w:trHeight w:val="256"/>
          <w:tblHeader/>
        </w:trPr>
        <w:tc>
          <w:tcPr>
            <w:tcW w:w="41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C324C14"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 п.п.</w:t>
            </w:r>
          </w:p>
        </w:tc>
        <w:tc>
          <w:tcPr>
            <w:tcW w:w="188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09D654D"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Наименование контрагента</w:t>
            </w:r>
          </w:p>
        </w:tc>
        <w:tc>
          <w:tcPr>
            <w:tcW w:w="118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143D9C5"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 договора</w:t>
            </w:r>
          </w:p>
        </w:tc>
        <w:tc>
          <w:tcPr>
            <w:tcW w:w="118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3062726"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Срок действия</w:t>
            </w:r>
          </w:p>
        </w:tc>
        <w:tc>
          <w:tcPr>
            <w:tcW w:w="3597"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188DD8"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Размер арендной платы, тыс. руб.</w:t>
            </w:r>
          </w:p>
        </w:tc>
        <w:tc>
          <w:tcPr>
            <w:tcW w:w="104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068008"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Комментарий Исполнителя</w:t>
            </w:r>
          </w:p>
        </w:tc>
      </w:tr>
      <w:tr w:rsidR="00A310DF" w:rsidRPr="00883A83" w14:paraId="6ADEC2F1" w14:textId="77777777" w:rsidTr="00AC6AA1">
        <w:trPr>
          <w:trHeight w:val="1644"/>
          <w:tblHeader/>
        </w:trPr>
        <w:tc>
          <w:tcPr>
            <w:tcW w:w="41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898E5A" w14:textId="77777777" w:rsidR="00A310DF" w:rsidRPr="00883A83" w:rsidRDefault="00A310DF" w:rsidP="00A310DF">
            <w:pPr>
              <w:rPr>
                <w:rFonts w:ascii="Myriad Pro" w:hAnsi="Myriad Pro"/>
                <w:b/>
                <w:bCs/>
                <w:color w:val="FFFFFF"/>
                <w:sz w:val="18"/>
                <w:szCs w:val="18"/>
              </w:rPr>
            </w:pPr>
          </w:p>
        </w:tc>
        <w:tc>
          <w:tcPr>
            <w:tcW w:w="188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26EEEF" w14:textId="77777777" w:rsidR="00A310DF" w:rsidRPr="00883A83" w:rsidRDefault="00A310DF" w:rsidP="00A310DF">
            <w:pPr>
              <w:rPr>
                <w:rFonts w:ascii="Myriad Pro" w:hAnsi="Myriad Pro"/>
                <w:b/>
                <w:bCs/>
                <w:color w:val="FFFFFF"/>
                <w:sz w:val="18"/>
                <w:szCs w:val="18"/>
              </w:rPr>
            </w:pPr>
          </w:p>
        </w:tc>
        <w:tc>
          <w:tcPr>
            <w:tcW w:w="118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A9114E" w14:textId="77777777" w:rsidR="00A310DF" w:rsidRPr="00883A83" w:rsidRDefault="00A310DF" w:rsidP="00A310DF">
            <w:pPr>
              <w:rPr>
                <w:rFonts w:ascii="Myriad Pro" w:hAnsi="Myriad Pro"/>
                <w:b/>
                <w:bCs/>
                <w:color w:val="FFFFFF"/>
                <w:sz w:val="18"/>
                <w:szCs w:val="18"/>
              </w:rPr>
            </w:pPr>
          </w:p>
        </w:tc>
        <w:tc>
          <w:tcPr>
            <w:tcW w:w="118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A09A5F2" w14:textId="77777777" w:rsidR="00A310DF" w:rsidRPr="00883A83" w:rsidRDefault="00A310DF" w:rsidP="00A310DF">
            <w:pPr>
              <w:rPr>
                <w:rFonts w:ascii="Myriad Pro" w:hAnsi="Myriad Pro"/>
                <w:b/>
                <w:bCs/>
                <w:color w:val="FFFFFF"/>
                <w:sz w:val="18"/>
                <w:szCs w:val="18"/>
              </w:rPr>
            </w:pPr>
          </w:p>
        </w:tc>
        <w:tc>
          <w:tcPr>
            <w:tcW w:w="11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2FE8C3"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факт за 2016 год</w:t>
            </w:r>
          </w:p>
        </w:tc>
        <w:tc>
          <w:tcPr>
            <w:tcW w:w="11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01755A" w14:textId="756213F3"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 xml:space="preserve">Перерасчет </w:t>
            </w:r>
            <w:r w:rsidR="005F397F">
              <w:rPr>
                <w:rFonts w:ascii="Myriad Pro" w:hAnsi="Myriad Pro"/>
                <w:b/>
                <w:bCs/>
                <w:color w:val="FFFFFF"/>
                <w:sz w:val="18"/>
                <w:szCs w:val="18"/>
              </w:rPr>
              <w:t>ПАО </w:t>
            </w:r>
            <w:r w:rsidRPr="00883A83">
              <w:rPr>
                <w:rFonts w:ascii="Myriad Pro" w:hAnsi="Myriad Pro"/>
                <w:b/>
                <w:bCs/>
                <w:color w:val="FFFFFF"/>
                <w:sz w:val="18"/>
                <w:szCs w:val="18"/>
              </w:rPr>
              <w:t>«ТРК» по запросу ДТР ТО (письма от 15.09.2017 №09/7306; от 20.11.2017 №12/9096), тыс. руб.</w:t>
            </w:r>
          </w:p>
        </w:tc>
        <w:tc>
          <w:tcPr>
            <w:tcW w:w="12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FFE8EC"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Расчет Исполнителя</w:t>
            </w:r>
          </w:p>
        </w:tc>
        <w:tc>
          <w:tcPr>
            <w:tcW w:w="104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975684" w14:textId="77777777" w:rsidR="00A310DF" w:rsidRPr="00883A83" w:rsidRDefault="00A310DF" w:rsidP="00A310DF">
            <w:pPr>
              <w:rPr>
                <w:rFonts w:ascii="Myriad Pro" w:hAnsi="Myriad Pro"/>
                <w:b/>
                <w:bCs/>
                <w:color w:val="FFFFFF"/>
                <w:sz w:val="18"/>
                <w:szCs w:val="18"/>
              </w:rPr>
            </w:pPr>
          </w:p>
        </w:tc>
      </w:tr>
      <w:tr w:rsidR="00A310DF" w:rsidRPr="00883A83" w14:paraId="33610CD8" w14:textId="77777777" w:rsidTr="00AC6AA1">
        <w:trPr>
          <w:trHeight w:val="256"/>
          <w:tblHeader/>
        </w:trPr>
        <w:tc>
          <w:tcPr>
            <w:tcW w:w="4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EE99234"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18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9AE26E"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1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DED7473"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1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9991520"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1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0CC530E"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5</w:t>
            </w:r>
          </w:p>
        </w:tc>
        <w:tc>
          <w:tcPr>
            <w:tcW w:w="11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9AFF2D"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6</w:t>
            </w:r>
          </w:p>
        </w:tc>
        <w:tc>
          <w:tcPr>
            <w:tcW w:w="12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A3C38F1"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7</w:t>
            </w: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6135FD"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8</w:t>
            </w:r>
          </w:p>
        </w:tc>
      </w:tr>
      <w:tr w:rsidR="00A310DF" w:rsidRPr="00883A83" w14:paraId="0AEAC125" w14:textId="77777777" w:rsidTr="00A310DF">
        <w:trPr>
          <w:trHeight w:val="256"/>
        </w:trPr>
        <w:tc>
          <w:tcPr>
            <w:tcW w:w="411" w:type="dxa"/>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2D367D75" w14:textId="77777777" w:rsidR="00A310DF" w:rsidRPr="00883A83" w:rsidRDefault="00A310DF" w:rsidP="00A310DF">
            <w:pPr>
              <w:jc w:val="center"/>
              <w:rPr>
                <w:rFonts w:ascii="Myriad Pro" w:hAnsi="Myriad Pro"/>
                <w:b/>
                <w:bCs/>
                <w:color w:val="000000"/>
                <w:sz w:val="18"/>
                <w:szCs w:val="18"/>
              </w:rPr>
            </w:pPr>
            <w:r w:rsidRPr="00883A83">
              <w:rPr>
                <w:rFonts w:ascii="Myriad Pro" w:hAnsi="Myriad Pro"/>
                <w:b/>
                <w:bCs/>
                <w:color w:val="000000"/>
                <w:sz w:val="18"/>
                <w:szCs w:val="18"/>
              </w:rPr>
              <w:t> </w:t>
            </w:r>
          </w:p>
        </w:tc>
        <w:tc>
          <w:tcPr>
            <w:tcW w:w="1888"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1E77B3D1" w14:textId="77777777" w:rsidR="00A310DF" w:rsidRPr="00883A83" w:rsidRDefault="00A310DF" w:rsidP="00A310DF">
            <w:pPr>
              <w:jc w:val="center"/>
              <w:rPr>
                <w:rFonts w:ascii="Myriad Pro" w:hAnsi="Myriad Pro"/>
                <w:b/>
                <w:bCs/>
                <w:color w:val="000000"/>
                <w:sz w:val="18"/>
                <w:szCs w:val="18"/>
              </w:rPr>
            </w:pPr>
            <w:r w:rsidRPr="00883A83">
              <w:rPr>
                <w:rFonts w:ascii="Myriad Pro" w:hAnsi="Myriad Pro"/>
                <w:b/>
                <w:bCs/>
                <w:color w:val="000000"/>
                <w:sz w:val="18"/>
                <w:szCs w:val="18"/>
              </w:rPr>
              <w:t>Всего</w:t>
            </w:r>
          </w:p>
        </w:tc>
        <w:tc>
          <w:tcPr>
            <w:tcW w:w="118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13A293F" w14:textId="77777777" w:rsidR="00A310DF" w:rsidRPr="00883A83" w:rsidRDefault="00A310DF" w:rsidP="00A310DF">
            <w:pPr>
              <w:rPr>
                <w:rFonts w:ascii="Myriad Pro" w:hAnsi="Myriad Pro"/>
                <w:b/>
                <w:bCs/>
                <w:color w:val="000000"/>
                <w:sz w:val="18"/>
                <w:szCs w:val="18"/>
              </w:rPr>
            </w:pPr>
            <w:r w:rsidRPr="00883A83">
              <w:rPr>
                <w:rFonts w:ascii="Myriad Pro" w:hAnsi="Myriad Pro"/>
                <w:b/>
                <w:bCs/>
                <w:color w:val="000000"/>
                <w:sz w:val="18"/>
                <w:szCs w:val="18"/>
              </w:rPr>
              <w:t> </w:t>
            </w:r>
          </w:p>
        </w:tc>
        <w:tc>
          <w:tcPr>
            <w:tcW w:w="118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F4D4B4C" w14:textId="77777777" w:rsidR="00A310DF" w:rsidRPr="00883A83" w:rsidRDefault="00A310DF" w:rsidP="00A310DF">
            <w:pPr>
              <w:rPr>
                <w:rFonts w:ascii="Myriad Pro" w:hAnsi="Myriad Pro"/>
                <w:b/>
                <w:bCs/>
                <w:color w:val="000000"/>
                <w:sz w:val="18"/>
                <w:szCs w:val="18"/>
              </w:rPr>
            </w:pPr>
            <w:r w:rsidRPr="00883A83">
              <w:rPr>
                <w:rFonts w:ascii="Myriad Pro" w:hAnsi="Myriad Pro"/>
                <w:b/>
                <w:bCs/>
                <w:color w:val="000000"/>
                <w:sz w:val="18"/>
                <w:szCs w:val="18"/>
              </w:rPr>
              <w:t> </w:t>
            </w:r>
          </w:p>
        </w:tc>
        <w:tc>
          <w:tcPr>
            <w:tcW w:w="118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334E94BA" w14:textId="77777777" w:rsidR="00A310DF" w:rsidRPr="00883A83" w:rsidRDefault="00A310DF" w:rsidP="00A310DF">
            <w:pPr>
              <w:jc w:val="center"/>
              <w:rPr>
                <w:rFonts w:ascii="Myriad Pro" w:hAnsi="Myriad Pro"/>
                <w:b/>
                <w:bCs/>
                <w:color w:val="000000"/>
                <w:sz w:val="18"/>
                <w:szCs w:val="18"/>
              </w:rPr>
            </w:pPr>
            <w:r w:rsidRPr="00883A83">
              <w:rPr>
                <w:rFonts w:ascii="Myriad Pro" w:hAnsi="Myriad Pro"/>
                <w:b/>
                <w:bCs/>
                <w:color w:val="000000"/>
                <w:sz w:val="18"/>
                <w:szCs w:val="18"/>
              </w:rPr>
              <w:t>5 438,1</w:t>
            </w:r>
          </w:p>
        </w:tc>
        <w:tc>
          <w:tcPr>
            <w:tcW w:w="118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68AC6F8C" w14:textId="77777777" w:rsidR="00A310DF" w:rsidRPr="00883A83" w:rsidRDefault="00A310DF" w:rsidP="00A310DF">
            <w:pPr>
              <w:jc w:val="center"/>
              <w:rPr>
                <w:rFonts w:ascii="Myriad Pro" w:hAnsi="Myriad Pro"/>
                <w:b/>
                <w:bCs/>
                <w:color w:val="000000"/>
                <w:sz w:val="18"/>
                <w:szCs w:val="18"/>
              </w:rPr>
            </w:pPr>
            <w:r w:rsidRPr="00883A83">
              <w:rPr>
                <w:rFonts w:ascii="Myriad Pro" w:hAnsi="Myriad Pro"/>
                <w:b/>
                <w:bCs/>
                <w:color w:val="000000"/>
                <w:sz w:val="18"/>
                <w:szCs w:val="18"/>
              </w:rPr>
              <w:t>774,9</w:t>
            </w:r>
          </w:p>
        </w:tc>
        <w:tc>
          <w:tcPr>
            <w:tcW w:w="1233" w:type="dxa"/>
            <w:tcBorders>
              <w:top w:val="single" w:sz="4" w:space="0" w:color="FFFFFF" w:themeColor="background1"/>
              <w:left w:val="nil"/>
              <w:bottom w:val="single" w:sz="4" w:space="0" w:color="auto"/>
              <w:right w:val="single" w:sz="4" w:space="0" w:color="auto"/>
            </w:tcBorders>
            <w:shd w:val="clear" w:color="auto" w:fill="auto"/>
            <w:vAlign w:val="center"/>
            <w:hideMark/>
          </w:tcPr>
          <w:p w14:paraId="3A402EBE" w14:textId="77777777" w:rsidR="00A310DF" w:rsidRPr="00883A83" w:rsidRDefault="00A310DF" w:rsidP="00A310DF">
            <w:pPr>
              <w:jc w:val="center"/>
              <w:rPr>
                <w:rFonts w:ascii="Myriad Pro" w:hAnsi="Myriad Pro"/>
                <w:b/>
                <w:bCs/>
                <w:color w:val="000000"/>
                <w:sz w:val="18"/>
                <w:szCs w:val="18"/>
              </w:rPr>
            </w:pPr>
            <w:r w:rsidRPr="00883A83">
              <w:rPr>
                <w:rFonts w:ascii="Myriad Pro" w:hAnsi="Myriad Pro"/>
                <w:b/>
                <w:bCs/>
                <w:color w:val="000000"/>
                <w:sz w:val="18"/>
                <w:szCs w:val="18"/>
              </w:rPr>
              <w:t>364,0</w:t>
            </w:r>
          </w:p>
        </w:tc>
        <w:tc>
          <w:tcPr>
            <w:tcW w:w="104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B4E038B" w14:textId="77777777" w:rsidR="00A310DF" w:rsidRPr="00883A83" w:rsidRDefault="00A310DF" w:rsidP="00A310DF">
            <w:pPr>
              <w:rPr>
                <w:rFonts w:ascii="Myriad Pro" w:hAnsi="Myriad Pro"/>
                <w:b/>
                <w:bCs/>
                <w:color w:val="000000"/>
                <w:sz w:val="18"/>
                <w:szCs w:val="18"/>
              </w:rPr>
            </w:pPr>
            <w:r w:rsidRPr="00883A83">
              <w:rPr>
                <w:rFonts w:ascii="Myriad Pro" w:hAnsi="Myriad Pro"/>
                <w:b/>
                <w:bCs/>
                <w:color w:val="000000"/>
                <w:sz w:val="18"/>
                <w:szCs w:val="18"/>
              </w:rPr>
              <w:t> </w:t>
            </w:r>
          </w:p>
        </w:tc>
      </w:tr>
      <w:tr w:rsidR="00A310DF" w:rsidRPr="00883A83" w14:paraId="1DB07F4C" w14:textId="77777777" w:rsidTr="00A310DF">
        <w:trPr>
          <w:trHeight w:val="616"/>
        </w:trPr>
        <w:tc>
          <w:tcPr>
            <w:tcW w:w="411" w:type="dxa"/>
            <w:tcBorders>
              <w:top w:val="nil"/>
              <w:left w:val="single" w:sz="4" w:space="0" w:color="auto"/>
              <w:bottom w:val="single" w:sz="4" w:space="0" w:color="auto"/>
              <w:right w:val="single" w:sz="4" w:space="0" w:color="auto"/>
            </w:tcBorders>
            <w:shd w:val="clear" w:color="auto" w:fill="auto"/>
            <w:noWrap/>
            <w:vAlign w:val="center"/>
            <w:hideMark/>
          </w:tcPr>
          <w:p w14:paraId="6B004D27"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1</w:t>
            </w:r>
          </w:p>
        </w:tc>
        <w:tc>
          <w:tcPr>
            <w:tcW w:w="1888" w:type="dxa"/>
            <w:tcBorders>
              <w:top w:val="nil"/>
              <w:left w:val="nil"/>
              <w:bottom w:val="single" w:sz="4" w:space="0" w:color="auto"/>
              <w:right w:val="single" w:sz="4" w:space="0" w:color="auto"/>
            </w:tcBorders>
            <w:shd w:val="clear" w:color="000000" w:fill="FFFFFF"/>
            <w:vAlign w:val="center"/>
            <w:hideMark/>
          </w:tcPr>
          <w:p w14:paraId="059CD186" w14:textId="77777777" w:rsidR="00A310DF" w:rsidRPr="00883A83" w:rsidRDefault="00A310DF" w:rsidP="00A310DF">
            <w:pPr>
              <w:rPr>
                <w:rFonts w:ascii="Myriad Pro" w:hAnsi="Myriad Pro"/>
                <w:sz w:val="18"/>
                <w:szCs w:val="18"/>
              </w:rPr>
            </w:pPr>
            <w:r w:rsidRPr="00883A83">
              <w:rPr>
                <w:rFonts w:ascii="Myriad Pro" w:hAnsi="Myriad Pro"/>
                <w:sz w:val="18"/>
                <w:szCs w:val="18"/>
              </w:rPr>
              <w:t>ПОУ"АШ Томского района РО ДОСААФ России" Томской области</w:t>
            </w:r>
          </w:p>
        </w:tc>
        <w:tc>
          <w:tcPr>
            <w:tcW w:w="1182" w:type="dxa"/>
            <w:tcBorders>
              <w:top w:val="nil"/>
              <w:left w:val="nil"/>
              <w:bottom w:val="single" w:sz="4" w:space="0" w:color="auto"/>
              <w:right w:val="single" w:sz="4" w:space="0" w:color="auto"/>
            </w:tcBorders>
            <w:shd w:val="clear" w:color="000000" w:fill="FFFFFF"/>
            <w:vAlign w:val="center"/>
            <w:hideMark/>
          </w:tcPr>
          <w:p w14:paraId="6C1EBAFF" w14:textId="77777777" w:rsidR="00A310DF" w:rsidRPr="00883A83" w:rsidRDefault="00A310DF" w:rsidP="00A310DF">
            <w:pPr>
              <w:jc w:val="center"/>
              <w:rPr>
                <w:rFonts w:ascii="Myriad Pro" w:hAnsi="Myriad Pro"/>
                <w:sz w:val="18"/>
                <w:szCs w:val="18"/>
              </w:rPr>
            </w:pPr>
            <w:r w:rsidRPr="00883A83">
              <w:rPr>
                <w:rFonts w:ascii="Myriad Pro" w:hAnsi="Myriad Pro"/>
                <w:sz w:val="18"/>
                <w:szCs w:val="18"/>
              </w:rPr>
              <w:t>44.70.499.16</w:t>
            </w:r>
          </w:p>
        </w:tc>
        <w:tc>
          <w:tcPr>
            <w:tcW w:w="1182" w:type="dxa"/>
            <w:tcBorders>
              <w:top w:val="nil"/>
              <w:left w:val="nil"/>
              <w:bottom w:val="single" w:sz="4" w:space="0" w:color="auto"/>
              <w:right w:val="single" w:sz="4" w:space="0" w:color="auto"/>
            </w:tcBorders>
            <w:shd w:val="clear" w:color="000000" w:fill="FFFFFF"/>
            <w:vAlign w:val="center"/>
            <w:hideMark/>
          </w:tcPr>
          <w:p w14:paraId="71F8C71D" w14:textId="77777777" w:rsidR="00A310DF" w:rsidRPr="00883A83" w:rsidRDefault="00A310DF" w:rsidP="00A310DF">
            <w:pPr>
              <w:jc w:val="center"/>
              <w:rPr>
                <w:rFonts w:ascii="Myriad Pro" w:hAnsi="Myriad Pro"/>
                <w:sz w:val="18"/>
                <w:szCs w:val="18"/>
              </w:rPr>
            </w:pPr>
            <w:r w:rsidRPr="00883A83">
              <w:rPr>
                <w:rFonts w:ascii="Myriad Pro" w:hAnsi="Myriad Pro"/>
                <w:sz w:val="18"/>
                <w:szCs w:val="18"/>
              </w:rPr>
              <w:t>01.12.2015-31.10.2016</w:t>
            </w:r>
          </w:p>
        </w:tc>
        <w:tc>
          <w:tcPr>
            <w:tcW w:w="1182" w:type="dxa"/>
            <w:tcBorders>
              <w:top w:val="nil"/>
              <w:left w:val="nil"/>
              <w:bottom w:val="single" w:sz="4" w:space="0" w:color="auto"/>
              <w:right w:val="single" w:sz="4" w:space="0" w:color="auto"/>
            </w:tcBorders>
            <w:shd w:val="clear" w:color="auto" w:fill="auto"/>
            <w:vAlign w:val="center"/>
            <w:hideMark/>
          </w:tcPr>
          <w:p w14:paraId="6FFB94C0"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543,2</w:t>
            </w:r>
          </w:p>
        </w:tc>
        <w:tc>
          <w:tcPr>
            <w:tcW w:w="1182" w:type="dxa"/>
            <w:tcBorders>
              <w:top w:val="nil"/>
              <w:left w:val="nil"/>
              <w:bottom w:val="single" w:sz="4" w:space="0" w:color="auto"/>
              <w:right w:val="single" w:sz="4" w:space="0" w:color="auto"/>
            </w:tcBorders>
            <w:shd w:val="clear" w:color="auto" w:fill="auto"/>
            <w:vAlign w:val="center"/>
            <w:hideMark/>
          </w:tcPr>
          <w:p w14:paraId="21867546"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77,8</w:t>
            </w:r>
          </w:p>
        </w:tc>
        <w:tc>
          <w:tcPr>
            <w:tcW w:w="1233" w:type="dxa"/>
            <w:tcBorders>
              <w:top w:val="nil"/>
              <w:left w:val="nil"/>
              <w:bottom w:val="single" w:sz="4" w:space="0" w:color="auto"/>
              <w:right w:val="single" w:sz="4" w:space="0" w:color="auto"/>
            </w:tcBorders>
            <w:shd w:val="clear" w:color="auto" w:fill="auto"/>
            <w:vAlign w:val="center"/>
            <w:hideMark/>
          </w:tcPr>
          <w:p w14:paraId="3E4DCB15"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w:t>
            </w:r>
          </w:p>
        </w:tc>
        <w:tc>
          <w:tcPr>
            <w:tcW w:w="1040" w:type="dxa"/>
            <w:tcBorders>
              <w:top w:val="nil"/>
              <w:left w:val="nil"/>
              <w:bottom w:val="single" w:sz="4" w:space="0" w:color="auto"/>
              <w:right w:val="single" w:sz="4" w:space="0" w:color="auto"/>
            </w:tcBorders>
            <w:shd w:val="clear" w:color="000000" w:fill="FFFFFF"/>
            <w:vAlign w:val="center"/>
            <w:hideMark/>
          </w:tcPr>
          <w:p w14:paraId="4974B780" w14:textId="77777777" w:rsidR="00A310DF" w:rsidRPr="00883A83" w:rsidRDefault="00A310DF" w:rsidP="00A310DF">
            <w:pPr>
              <w:jc w:val="center"/>
              <w:rPr>
                <w:rFonts w:ascii="Myriad Pro" w:hAnsi="Myriad Pro"/>
                <w:sz w:val="18"/>
                <w:szCs w:val="18"/>
              </w:rPr>
            </w:pPr>
            <w:r w:rsidRPr="00883A83">
              <w:rPr>
                <w:rFonts w:ascii="Myriad Pro" w:hAnsi="Myriad Pro"/>
                <w:sz w:val="18"/>
                <w:szCs w:val="18"/>
              </w:rPr>
              <w:t>не указан срок полезного использования</w:t>
            </w:r>
          </w:p>
        </w:tc>
      </w:tr>
      <w:tr w:rsidR="00A310DF" w:rsidRPr="00883A83" w14:paraId="768AD400" w14:textId="77777777" w:rsidTr="00A310DF">
        <w:trPr>
          <w:trHeight w:val="616"/>
        </w:trPr>
        <w:tc>
          <w:tcPr>
            <w:tcW w:w="411" w:type="dxa"/>
            <w:tcBorders>
              <w:top w:val="nil"/>
              <w:left w:val="single" w:sz="4" w:space="0" w:color="auto"/>
              <w:bottom w:val="single" w:sz="4" w:space="0" w:color="auto"/>
              <w:right w:val="single" w:sz="4" w:space="0" w:color="auto"/>
            </w:tcBorders>
            <w:shd w:val="clear" w:color="auto" w:fill="auto"/>
            <w:noWrap/>
            <w:vAlign w:val="center"/>
            <w:hideMark/>
          </w:tcPr>
          <w:p w14:paraId="17103944"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2</w:t>
            </w:r>
          </w:p>
        </w:tc>
        <w:tc>
          <w:tcPr>
            <w:tcW w:w="1888" w:type="dxa"/>
            <w:tcBorders>
              <w:top w:val="nil"/>
              <w:left w:val="nil"/>
              <w:bottom w:val="single" w:sz="4" w:space="0" w:color="auto"/>
              <w:right w:val="single" w:sz="4" w:space="0" w:color="auto"/>
            </w:tcBorders>
            <w:shd w:val="clear" w:color="000000" w:fill="FFFFFF"/>
            <w:vAlign w:val="center"/>
            <w:hideMark/>
          </w:tcPr>
          <w:p w14:paraId="64719116" w14:textId="77777777" w:rsidR="00A310DF" w:rsidRPr="00883A83" w:rsidRDefault="00A310DF" w:rsidP="00A310DF">
            <w:pPr>
              <w:rPr>
                <w:rFonts w:ascii="Myriad Pro" w:hAnsi="Myriad Pro"/>
                <w:sz w:val="18"/>
                <w:szCs w:val="18"/>
              </w:rPr>
            </w:pPr>
            <w:r w:rsidRPr="00883A83">
              <w:rPr>
                <w:rFonts w:ascii="Myriad Pro" w:hAnsi="Myriad Pro"/>
                <w:sz w:val="18"/>
                <w:szCs w:val="18"/>
              </w:rPr>
              <w:t>Муниципальное образование Красноярское сельское поселение</w:t>
            </w:r>
          </w:p>
        </w:tc>
        <w:tc>
          <w:tcPr>
            <w:tcW w:w="1182" w:type="dxa"/>
            <w:tcBorders>
              <w:top w:val="nil"/>
              <w:left w:val="nil"/>
              <w:bottom w:val="single" w:sz="4" w:space="0" w:color="auto"/>
              <w:right w:val="single" w:sz="4" w:space="0" w:color="auto"/>
            </w:tcBorders>
            <w:shd w:val="clear" w:color="000000" w:fill="FFFFFF"/>
            <w:vAlign w:val="center"/>
            <w:hideMark/>
          </w:tcPr>
          <w:p w14:paraId="73D7D959" w14:textId="77777777" w:rsidR="00A310DF" w:rsidRPr="00883A83" w:rsidRDefault="00A310DF" w:rsidP="00A310DF">
            <w:pPr>
              <w:jc w:val="center"/>
              <w:rPr>
                <w:rFonts w:ascii="Myriad Pro" w:hAnsi="Myriad Pro"/>
                <w:sz w:val="18"/>
                <w:szCs w:val="18"/>
              </w:rPr>
            </w:pPr>
            <w:r w:rsidRPr="00883A83">
              <w:rPr>
                <w:rFonts w:ascii="Myriad Pro" w:hAnsi="Myriad Pro"/>
                <w:sz w:val="18"/>
                <w:szCs w:val="18"/>
              </w:rPr>
              <w:t>44.70.2092.13</w:t>
            </w:r>
          </w:p>
        </w:tc>
        <w:tc>
          <w:tcPr>
            <w:tcW w:w="1182" w:type="dxa"/>
            <w:tcBorders>
              <w:top w:val="nil"/>
              <w:left w:val="nil"/>
              <w:bottom w:val="single" w:sz="4" w:space="0" w:color="auto"/>
              <w:right w:val="single" w:sz="4" w:space="0" w:color="auto"/>
            </w:tcBorders>
            <w:shd w:val="clear" w:color="auto" w:fill="auto"/>
            <w:vAlign w:val="center"/>
            <w:hideMark/>
          </w:tcPr>
          <w:p w14:paraId="3ABA1BCD" w14:textId="77777777" w:rsidR="00A310DF" w:rsidRPr="00883A83" w:rsidRDefault="00A310DF" w:rsidP="00A310DF">
            <w:pPr>
              <w:rPr>
                <w:rFonts w:ascii="Myriad Pro" w:hAnsi="Myriad Pro"/>
                <w:color w:val="000000"/>
                <w:sz w:val="18"/>
                <w:szCs w:val="18"/>
              </w:rPr>
            </w:pPr>
            <w:r w:rsidRPr="00883A83">
              <w:rPr>
                <w:rFonts w:ascii="Myriad Pro" w:hAnsi="Myriad Pro"/>
                <w:color w:val="000000"/>
                <w:sz w:val="18"/>
                <w:szCs w:val="18"/>
              </w:rPr>
              <w:t>15.07.2013-15.07.2018</w:t>
            </w:r>
          </w:p>
        </w:tc>
        <w:tc>
          <w:tcPr>
            <w:tcW w:w="1182" w:type="dxa"/>
            <w:tcBorders>
              <w:top w:val="nil"/>
              <w:left w:val="nil"/>
              <w:bottom w:val="single" w:sz="4" w:space="0" w:color="auto"/>
              <w:right w:val="single" w:sz="4" w:space="0" w:color="auto"/>
            </w:tcBorders>
            <w:shd w:val="clear" w:color="auto" w:fill="auto"/>
            <w:vAlign w:val="center"/>
            <w:hideMark/>
          </w:tcPr>
          <w:p w14:paraId="10C953AE"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63,8</w:t>
            </w:r>
          </w:p>
        </w:tc>
        <w:tc>
          <w:tcPr>
            <w:tcW w:w="1182" w:type="dxa"/>
            <w:tcBorders>
              <w:top w:val="nil"/>
              <w:left w:val="nil"/>
              <w:bottom w:val="single" w:sz="4" w:space="0" w:color="auto"/>
              <w:right w:val="single" w:sz="4" w:space="0" w:color="auto"/>
            </w:tcBorders>
            <w:shd w:val="clear" w:color="auto" w:fill="auto"/>
            <w:vAlign w:val="center"/>
            <w:hideMark/>
          </w:tcPr>
          <w:p w14:paraId="169BE346"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3,7</w:t>
            </w:r>
          </w:p>
        </w:tc>
        <w:tc>
          <w:tcPr>
            <w:tcW w:w="1233" w:type="dxa"/>
            <w:tcBorders>
              <w:top w:val="nil"/>
              <w:left w:val="nil"/>
              <w:bottom w:val="single" w:sz="4" w:space="0" w:color="auto"/>
              <w:right w:val="single" w:sz="4" w:space="0" w:color="auto"/>
            </w:tcBorders>
            <w:shd w:val="clear" w:color="auto" w:fill="auto"/>
            <w:vAlign w:val="center"/>
            <w:hideMark/>
          </w:tcPr>
          <w:p w14:paraId="756ABC95"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w:t>
            </w:r>
          </w:p>
        </w:tc>
        <w:tc>
          <w:tcPr>
            <w:tcW w:w="1040" w:type="dxa"/>
            <w:tcBorders>
              <w:top w:val="nil"/>
              <w:left w:val="nil"/>
              <w:bottom w:val="single" w:sz="4" w:space="0" w:color="auto"/>
              <w:right w:val="single" w:sz="4" w:space="0" w:color="auto"/>
            </w:tcBorders>
            <w:shd w:val="clear" w:color="000000" w:fill="FFFFFF"/>
            <w:vAlign w:val="center"/>
            <w:hideMark/>
          </w:tcPr>
          <w:p w14:paraId="1AD19D43" w14:textId="77777777" w:rsidR="00A310DF" w:rsidRPr="00883A83" w:rsidRDefault="00A310DF" w:rsidP="00A310DF">
            <w:pPr>
              <w:jc w:val="center"/>
              <w:rPr>
                <w:rFonts w:ascii="Myriad Pro" w:hAnsi="Myriad Pro"/>
                <w:sz w:val="18"/>
                <w:szCs w:val="18"/>
              </w:rPr>
            </w:pPr>
            <w:r w:rsidRPr="00883A83">
              <w:rPr>
                <w:rFonts w:ascii="Myriad Pro" w:hAnsi="Myriad Pro"/>
                <w:sz w:val="18"/>
                <w:szCs w:val="18"/>
              </w:rPr>
              <w:t>нулевая остаточная стоимость ОС</w:t>
            </w:r>
          </w:p>
        </w:tc>
      </w:tr>
      <w:tr w:rsidR="00A310DF" w:rsidRPr="00883A83" w14:paraId="35F1D76C" w14:textId="77777777" w:rsidTr="00A310DF">
        <w:trPr>
          <w:trHeight w:val="411"/>
        </w:trPr>
        <w:tc>
          <w:tcPr>
            <w:tcW w:w="411" w:type="dxa"/>
            <w:tcBorders>
              <w:top w:val="nil"/>
              <w:left w:val="single" w:sz="4" w:space="0" w:color="auto"/>
              <w:bottom w:val="single" w:sz="4" w:space="0" w:color="auto"/>
              <w:right w:val="single" w:sz="4" w:space="0" w:color="auto"/>
            </w:tcBorders>
            <w:shd w:val="clear" w:color="auto" w:fill="auto"/>
            <w:noWrap/>
            <w:vAlign w:val="center"/>
            <w:hideMark/>
          </w:tcPr>
          <w:p w14:paraId="46F3FAD6"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3</w:t>
            </w:r>
          </w:p>
        </w:tc>
        <w:tc>
          <w:tcPr>
            <w:tcW w:w="1888" w:type="dxa"/>
            <w:tcBorders>
              <w:top w:val="nil"/>
              <w:left w:val="nil"/>
              <w:bottom w:val="single" w:sz="4" w:space="0" w:color="auto"/>
              <w:right w:val="single" w:sz="4" w:space="0" w:color="auto"/>
            </w:tcBorders>
            <w:shd w:val="clear" w:color="000000" w:fill="FFFFFF"/>
            <w:vAlign w:val="center"/>
            <w:hideMark/>
          </w:tcPr>
          <w:p w14:paraId="18EAC0E1" w14:textId="77777777" w:rsidR="00A310DF" w:rsidRPr="00883A83" w:rsidRDefault="00A310DF" w:rsidP="00A310DF">
            <w:pPr>
              <w:rPr>
                <w:rFonts w:ascii="Myriad Pro" w:hAnsi="Myriad Pro"/>
                <w:sz w:val="18"/>
                <w:szCs w:val="18"/>
              </w:rPr>
            </w:pPr>
            <w:r w:rsidRPr="00883A83">
              <w:rPr>
                <w:rFonts w:ascii="Myriad Pro" w:hAnsi="Myriad Pro"/>
                <w:sz w:val="18"/>
                <w:szCs w:val="18"/>
              </w:rPr>
              <w:t>Муниципальное образование "Молчановский район"</w:t>
            </w:r>
          </w:p>
        </w:tc>
        <w:tc>
          <w:tcPr>
            <w:tcW w:w="1182" w:type="dxa"/>
            <w:tcBorders>
              <w:top w:val="nil"/>
              <w:left w:val="nil"/>
              <w:bottom w:val="single" w:sz="4" w:space="0" w:color="auto"/>
              <w:right w:val="single" w:sz="4" w:space="0" w:color="auto"/>
            </w:tcBorders>
            <w:shd w:val="clear" w:color="auto" w:fill="auto"/>
            <w:vAlign w:val="center"/>
            <w:hideMark/>
          </w:tcPr>
          <w:p w14:paraId="00F6491D" w14:textId="77777777" w:rsidR="00A310DF" w:rsidRPr="00883A83" w:rsidRDefault="00A310DF" w:rsidP="00A310DF">
            <w:pPr>
              <w:rPr>
                <w:rFonts w:ascii="Myriad Pro" w:hAnsi="Myriad Pro"/>
                <w:color w:val="000000"/>
                <w:sz w:val="18"/>
                <w:szCs w:val="18"/>
              </w:rPr>
            </w:pPr>
            <w:r w:rsidRPr="00883A83">
              <w:rPr>
                <w:rFonts w:ascii="Myriad Pro" w:hAnsi="Myriad Pro"/>
                <w:color w:val="000000"/>
                <w:sz w:val="18"/>
                <w:szCs w:val="18"/>
              </w:rPr>
              <w:t>44.70.1694.13</w:t>
            </w:r>
          </w:p>
        </w:tc>
        <w:tc>
          <w:tcPr>
            <w:tcW w:w="1182" w:type="dxa"/>
            <w:tcBorders>
              <w:top w:val="nil"/>
              <w:left w:val="nil"/>
              <w:bottom w:val="single" w:sz="4" w:space="0" w:color="auto"/>
              <w:right w:val="single" w:sz="4" w:space="0" w:color="auto"/>
            </w:tcBorders>
            <w:shd w:val="clear" w:color="auto" w:fill="auto"/>
            <w:vAlign w:val="center"/>
            <w:hideMark/>
          </w:tcPr>
          <w:p w14:paraId="035F9B0E" w14:textId="77777777" w:rsidR="00A310DF" w:rsidRPr="00883A83" w:rsidRDefault="00A310DF" w:rsidP="00A310DF">
            <w:pPr>
              <w:rPr>
                <w:rFonts w:ascii="Myriad Pro" w:hAnsi="Myriad Pro"/>
                <w:color w:val="000000"/>
                <w:sz w:val="18"/>
                <w:szCs w:val="18"/>
              </w:rPr>
            </w:pPr>
            <w:r w:rsidRPr="00883A83">
              <w:rPr>
                <w:rFonts w:ascii="Myriad Pro" w:hAnsi="Myriad Pro"/>
                <w:color w:val="000000"/>
                <w:sz w:val="18"/>
                <w:szCs w:val="18"/>
              </w:rPr>
              <w:t>06.05.2013-06.05.2018</w:t>
            </w:r>
          </w:p>
        </w:tc>
        <w:tc>
          <w:tcPr>
            <w:tcW w:w="1182" w:type="dxa"/>
            <w:tcBorders>
              <w:top w:val="nil"/>
              <w:left w:val="nil"/>
              <w:bottom w:val="single" w:sz="4" w:space="0" w:color="auto"/>
              <w:right w:val="single" w:sz="4" w:space="0" w:color="auto"/>
            </w:tcBorders>
            <w:shd w:val="clear" w:color="auto" w:fill="auto"/>
            <w:vAlign w:val="center"/>
            <w:hideMark/>
          </w:tcPr>
          <w:p w14:paraId="05CC2070"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457,2</w:t>
            </w:r>
          </w:p>
        </w:tc>
        <w:tc>
          <w:tcPr>
            <w:tcW w:w="1182" w:type="dxa"/>
            <w:tcBorders>
              <w:top w:val="nil"/>
              <w:left w:val="nil"/>
              <w:bottom w:val="single" w:sz="4" w:space="0" w:color="auto"/>
              <w:right w:val="single" w:sz="4" w:space="0" w:color="auto"/>
            </w:tcBorders>
            <w:shd w:val="clear" w:color="auto" w:fill="auto"/>
            <w:vAlign w:val="center"/>
            <w:hideMark/>
          </w:tcPr>
          <w:p w14:paraId="03051814"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w:t>
            </w:r>
          </w:p>
        </w:tc>
        <w:tc>
          <w:tcPr>
            <w:tcW w:w="1233" w:type="dxa"/>
            <w:tcBorders>
              <w:top w:val="nil"/>
              <w:left w:val="nil"/>
              <w:bottom w:val="single" w:sz="4" w:space="0" w:color="auto"/>
              <w:right w:val="single" w:sz="4" w:space="0" w:color="auto"/>
            </w:tcBorders>
            <w:shd w:val="clear" w:color="auto" w:fill="auto"/>
            <w:vAlign w:val="center"/>
            <w:hideMark/>
          </w:tcPr>
          <w:p w14:paraId="757971FC"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41,3</w:t>
            </w:r>
          </w:p>
        </w:tc>
        <w:tc>
          <w:tcPr>
            <w:tcW w:w="1040"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4F16BA31" w14:textId="77777777" w:rsidR="00A310DF" w:rsidRPr="00883A83" w:rsidRDefault="00A310DF" w:rsidP="00A310DF">
            <w:pPr>
              <w:jc w:val="center"/>
              <w:rPr>
                <w:rFonts w:ascii="Myriad Pro" w:hAnsi="Myriad Pro"/>
                <w:sz w:val="18"/>
                <w:szCs w:val="18"/>
              </w:rPr>
            </w:pPr>
            <w:r w:rsidRPr="00883A83">
              <w:rPr>
                <w:rFonts w:ascii="Myriad Pro" w:hAnsi="Myriad Pro"/>
                <w:sz w:val="18"/>
                <w:szCs w:val="18"/>
              </w:rPr>
              <w:t>в соответствии с расшифровкой по пп. 5. п. 28 Основ ценообразования № 1178</w:t>
            </w:r>
          </w:p>
        </w:tc>
      </w:tr>
      <w:tr w:rsidR="00A310DF" w:rsidRPr="00883A83" w14:paraId="39A3B9AB" w14:textId="77777777" w:rsidTr="00A310DF">
        <w:trPr>
          <w:trHeight w:val="411"/>
        </w:trPr>
        <w:tc>
          <w:tcPr>
            <w:tcW w:w="411" w:type="dxa"/>
            <w:tcBorders>
              <w:top w:val="nil"/>
              <w:left w:val="single" w:sz="4" w:space="0" w:color="auto"/>
              <w:bottom w:val="single" w:sz="4" w:space="0" w:color="auto"/>
              <w:right w:val="single" w:sz="4" w:space="0" w:color="auto"/>
            </w:tcBorders>
            <w:shd w:val="clear" w:color="auto" w:fill="auto"/>
            <w:noWrap/>
            <w:vAlign w:val="center"/>
            <w:hideMark/>
          </w:tcPr>
          <w:p w14:paraId="19E21A1C"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4</w:t>
            </w:r>
          </w:p>
        </w:tc>
        <w:tc>
          <w:tcPr>
            <w:tcW w:w="1888" w:type="dxa"/>
            <w:tcBorders>
              <w:top w:val="nil"/>
              <w:left w:val="nil"/>
              <w:bottom w:val="single" w:sz="4" w:space="0" w:color="auto"/>
              <w:right w:val="single" w:sz="4" w:space="0" w:color="auto"/>
            </w:tcBorders>
            <w:shd w:val="clear" w:color="000000" w:fill="FFFFFF"/>
            <w:vAlign w:val="center"/>
            <w:hideMark/>
          </w:tcPr>
          <w:p w14:paraId="12106FC7" w14:textId="77777777" w:rsidR="00A310DF" w:rsidRPr="00883A83" w:rsidRDefault="00A310DF" w:rsidP="00A310DF">
            <w:pPr>
              <w:rPr>
                <w:rFonts w:ascii="Myriad Pro" w:hAnsi="Myriad Pro"/>
                <w:sz w:val="18"/>
                <w:szCs w:val="18"/>
              </w:rPr>
            </w:pPr>
            <w:r w:rsidRPr="00883A83">
              <w:rPr>
                <w:rFonts w:ascii="Myriad Pro" w:hAnsi="Myriad Pro"/>
                <w:sz w:val="18"/>
                <w:szCs w:val="18"/>
              </w:rPr>
              <w:t>АО "Недвижимость ИЦ ЕЭС"</w:t>
            </w:r>
          </w:p>
        </w:tc>
        <w:tc>
          <w:tcPr>
            <w:tcW w:w="1182" w:type="dxa"/>
            <w:tcBorders>
              <w:top w:val="nil"/>
              <w:left w:val="nil"/>
              <w:bottom w:val="single" w:sz="4" w:space="0" w:color="auto"/>
              <w:right w:val="single" w:sz="4" w:space="0" w:color="auto"/>
            </w:tcBorders>
            <w:shd w:val="clear" w:color="auto" w:fill="auto"/>
            <w:vAlign w:val="center"/>
            <w:hideMark/>
          </w:tcPr>
          <w:p w14:paraId="1B9CE356" w14:textId="77777777" w:rsidR="00A310DF" w:rsidRPr="00883A83" w:rsidRDefault="00A310DF" w:rsidP="00A310DF">
            <w:pPr>
              <w:rPr>
                <w:rFonts w:ascii="Myriad Pro" w:hAnsi="Myriad Pro"/>
                <w:color w:val="000000"/>
                <w:sz w:val="18"/>
                <w:szCs w:val="18"/>
              </w:rPr>
            </w:pPr>
            <w:r w:rsidRPr="00883A83">
              <w:rPr>
                <w:rFonts w:ascii="Myriad Pro" w:hAnsi="Myriad Pro"/>
                <w:color w:val="000000"/>
                <w:sz w:val="18"/>
                <w:szCs w:val="18"/>
              </w:rPr>
              <w:t>258-АРК-ТМ2</w:t>
            </w:r>
          </w:p>
        </w:tc>
        <w:tc>
          <w:tcPr>
            <w:tcW w:w="1182" w:type="dxa"/>
            <w:tcBorders>
              <w:top w:val="nil"/>
              <w:left w:val="nil"/>
              <w:bottom w:val="single" w:sz="4" w:space="0" w:color="auto"/>
              <w:right w:val="single" w:sz="4" w:space="0" w:color="auto"/>
            </w:tcBorders>
            <w:shd w:val="clear" w:color="auto" w:fill="auto"/>
            <w:vAlign w:val="center"/>
            <w:hideMark/>
          </w:tcPr>
          <w:p w14:paraId="6CCA1D00" w14:textId="77777777" w:rsidR="00A310DF" w:rsidRPr="00883A83" w:rsidRDefault="00A310DF" w:rsidP="00A310DF">
            <w:pPr>
              <w:rPr>
                <w:rFonts w:ascii="Myriad Pro" w:hAnsi="Myriad Pro"/>
                <w:color w:val="000000"/>
                <w:sz w:val="18"/>
                <w:szCs w:val="18"/>
              </w:rPr>
            </w:pPr>
            <w:r w:rsidRPr="00883A83">
              <w:rPr>
                <w:rFonts w:ascii="Myriad Pro" w:hAnsi="Myriad Pro"/>
                <w:color w:val="000000"/>
                <w:sz w:val="18"/>
                <w:szCs w:val="18"/>
              </w:rPr>
              <w:t>01.01.2016-30.06.2016</w:t>
            </w:r>
          </w:p>
        </w:tc>
        <w:tc>
          <w:tcPr>
            <w:tcW w:w="1182" w:type="dxa"/>
            <w:tcBorders>
              <w:top w:val="nil"/>
              <w:left w:val="nil"/>
              <w:bottom w:val="single" w:sz="4" w:space="0" w:color="auto"/>
              <w:right w:val="single" w:sz="4" w:space="0" w:color="auto"/>
            </w:tcBorders>
            <w:shd w:val="clear" w:color="auto" w:fill="auto"/>
            <w:vAlign w:val="center"/>
            <w:hideMark/>
          </w:tcPr>
          <w:p w14:paraId="20C78323"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308,4</w:t>
            </w:r>
          </w:p>
        </w:tc>
        <w:tc>
          <w:tcPr>
            <w:tcW w:w="1182" w:type="dxa"/>
            <w:vMerge w:val="restart"/>
            <w:tcBorders>
              <w:top w:val="nil"/>
              <w:left w:val="single" w:sz="4" w:space="0" w:color="auto"/>
              <w:bottom w:val="single" w:sz="4" w:space="0" w:color="000000"/>
              <w:right w:val="single" w:sz="4" w:space="0" w:color="auto"/>
            </w:tcBorders>
            <w:shd w:val="clear" w:color="auto" w:fill="auto"/>
            <w:vAlign w:val="center"/>
            <w:hideMark/>
          </w:tcPr>
          <w:p w14:paraId="20FE8C31"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667,6</w:t>
            </w:r>
          </w:p>
        </w:tc>
        <w:tc>
          <w:tcPr>
            <w:tcW w:w="1233" w:type="dxa"/>
            <w:vMerge w:val="restart"/>
            <w:tcBorders>
              <w:top w:val="nil"/>
              <w:left w:val="single" w:sz="4" w:space="0" w:color="auto"/>
              <w:bottom w:val="single" w:sz="4" w:space="0" w:color="000000"/>
              <w:right w:val="single" w:sz="4" w:space="0" w:color="auto"/>
            </w:tcBorders>
            <w:shd w:val="clear" w:color="auto" w:fill="auto"/>
            <w:vAlign w:val="center"/>
            <w:hideMark/>
          </w:tcPr>
          <w:p w14:paraId="6054E94C"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297,0</w:t>
            </w:r>
          </w:p>
        </w:tc>
        <w:tc>
          <w:tcPr>
            <w:tcW w:w="1040" w:type="dxa"/>
            <w:vMerge/>
            <w:tcBorders>
              <w:top w:val="nil"/>
              <w:left w:val="single" w:sz="4" w:space="0" w:color="auto"/>
              <w:bottom w:val="single" w:sz="4" w:space="0" w:color="000000"/>
              <w:right w:val="single" w:sz="4" w:space="0" w:color="auto"/>
            </w:tcBorders>
            <w:vAlign w:val="center"/>
            <w:hideMark/>
          </w:tcPr>
          <w:p w14:paraId="3486FCF9" w14:textId="77777777" w:rsidR="00A310DF" w:rsidRPr="00883A83" w:rsidRDefault="00A310DF" w:rsidP="00A310DF">
            <w:pPr>
              <w:rPr>
                <w:rFonts w:ascii="Myriad Pro" w:hAnsi="Myriad Pro"/>
                <w:sz w:val="18"/>
                <w:szCs w:val="18"/>
              </w:rPr>
            </w:pPr>
          </w:p>
        </w:tc>
      </w:tr>
      <w:tr w:rsidR="00A310DF" w:rsidRPr="00883A83" w14:paraId="4F32692E" w14:textId="77777777" w:rsidTr="00A310DF">
        <w:trPr>
          <w:trHeight w:val="411"/>
        </w:trPr>
        <w:tc>
          <w:tcPr>
            <w:tcW w:w="411" w:type="dxa"/>
            <w:tcBorders>
              <w:top w:val="nil"/>
              <w:left w:val="single" w:sz="4" w:space="0" w:color="auto"/>
              <w:bottom w:val="single" w:sz="4" w:space="0" w:color="auto"/>
              <w:right w:val="single" w:sz="4" w:space="0" w:color="auto"/>
            </w:tcBorders>
            <w:shd w:val="clear" w:color="auto" w:fill="auto"/>
            <w:noWrap/>
            <w:vAlign w:val="center"/>
            <w:hideMark/>
          </w:tcPr>
          <w:p w14:paraId="5916AD76"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5</w:t>
            </w:r>
          </w:p>
        </w:tc>
        <w:tc>
          <w:tcPr>
            <w:tcW w:w="1888" w:type="dxa"/>
            <w:tcBorders>
              <w:top w:val="nil"/>
              <w:left w:val="nil"/>
              <w:bottom w:val="single" w:sz="4" w:space="0" w:color="auto"/>
              <w:right w:val="single" w:sz="4" w:space="0" w:color="auto"/>
            </w:tcBorders>
            <w:shd w:val="clear" w:color="000000" w:fill="FFFFFF"/>
            <w:vAlign w:val="center"/>
            <w:hideMark/>
          </w:tcPr>
          <w:p w14:paraId="560967A0" w14:textId="77777777" w:rsidR="00A310DF" w:rsidRPr="00883A83" w:rsidRDefault="00A310DF" w:rsidP="00A310DF">
            <w:pPr>
              <w:rPr>
                <w:rFonts w:ascii="Myriad Pro" w:hAnsi="Myriad Pro"/>
                <w:sz w:val="18"/>
                <w:szCs w:val="18"/>
              </w:rPr>
            </w:pPr>
            <w:r w:rsidRPr="00883A83">
              <w:rPr>
                <w:rFonts w:ascii="Myriad Pro" w:hAnsi="Myriad Pro"/>
                <w:sz w:val="18"/>
                <w:szCs w:val="18"/>
              </w:rPr>
              <w:t>АО "Недвижимость ИЦ ЕЭС"</w:t>
            </w:r>
          </w:p>
        </w:tc>
        <w:tc>
          <w:tcPr>
            <w:tcW w:w="1182" w:type="dxa"/>
            <w:tcBorders>
              <w:top w:val="nil"/>
              <w:left w:val="nil"/>
              <w:bottom w:val="single" w:sz="4" w:space="0" w:color="auto"/>
              <w:right w:val="single" w:sz="4" w:space="0" w:color="auto"/>
            </w:tcBorders>
            <w:shd w:val="clear" w:color="auto" w:fill="auto"/>
            <w:vAlign w:val="center"/>
            <w:hideMark/>
          </w:tcPr>
          <w:p w14:paraId="41D94436" w14:textId="77777777" w:rsidR="00A310DF" w:rsidRPr="00883A83" w:rsidRDefault="00A310DF" w:rsidP="00A310DF">
            <w:pPr>
              <w:rPr>
                <w:rFonts w:ascii="Myriad Pro" w:hAnsi="Myriad Pro"/>
                <w:color w:val="000000"/>
                <w:sz w:val="18"/>
                <w:szCs w:val="18"/>
              </w:rPr>
            </w:pPr>
            <w:r w:rsidRPr="00883A83">
              <w:rPr>
                <w:rFonts w:ascii="Myriad Pro" w:hAnsi="Myriad Pro"/>
                <w:color w:val="000000"/>
                <w:sz w:val="18"/>
                <w:szCs w:val="18"/>
              </w:rPr>
              <w:t>258-АРД-ТМ2</w:t>
            </w:r>
          </w:p>
        </w:tc>
        <w:tc>
          <w:tcPr>
            <w:tcW w:w="1182" w:type="dxa"/>
            <w:tcBorders>
              <w:top w:val="nil"/>
              <w:left w:val="nil"/>
              <w:bottom w:val="single" w:sz="4" w:space="0" w:color="auto"/>
              <w:right w:val="single" w:sz="4" w:space="0" w:color="auto"/>
            </w:tcBorders>
            <w:shd w:val="clear" w:color="auto" w:fill="auto"/>
            <w:vAlign w:val="center"/>
            <w:hideMark/>
          </w:tcPr>
          <w:p w14:paraId="471A9259" w14:textId="77777777" w:rsidR="00A310DF" w:rsidRPr="00883A83" w:rsidRDefault="00A310DF" w:rsidP="00A310DF">
            <w:pPr>
              <w:rPr>
                <w:rFonts w:ascii="Myriad Pro" w:hAnsi="Myriad Pro"/>
                <w:color w:val="000000"/>
                <w:sz w:val="18"/>
                <w:szCs w:val="18"/>
              </w:rPr>
            </w:pPr>
            <w:r w:rsidRPr="00883A83">
              <w:rPr>
                <w:rFonts w:ascii="Myriad Pro" w:hAnsi="Myriad Pro"/>
                <w:color w:val="000000"/>
                <w:sz w:val="18"/>
                <w:szCs w:val="18"/>
              </w:rPr>
              <w:t>01.01.2016-31.12.2020</w:t>
            </w:r>
          </w:p>
        </w:tc>
        <w:tc>
          <w:tcPr>
            <w:tcW w:w="1182" w:type="dxa"/>
            <w:tcBorders>
              <w:top w:val="nil"/>
              <w:left w:val="nil"/>
              <w:bottom w:val="single" w:sz="4" w:space="0" w:color="auto"/>
              <w:right w:val="single" w:sz="4" w:space="0" w:color="auto"/>
            </w:tcBorders>
            <w:shd w:val="clear" w:color="auto" w:fill="auto"/>
            <w:vAlign w:val="center"/>
            <w:hideMark/>
          </w:tcPr>
          <w:p w14:paraId="616D4C27"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4 063,4</w:t>
            </w:r>
          </w:p>
        </w:tc>
        <w:tc>
          <w:tcPr>
            <w:tcW w:w="1182" w:type="dxa"/>
            <w:vMerge/>
            <w:tcBorders>
              <w:top w:val="nil"/>
              <w:left w:val="single" w:sz="4" w:space="0" w:color="auto"/>
              <w:bottom w:val="single" w:sz="4" w:space="0" w:color="000000"/>
              <w:right w:val="single" w:sz="4" w:space="0" w:color="auto"/>
            </w:tcBorders>
            <w:vAlign w:val="center"/>
            <w:hideMark/>
          </w:tcPr>
          <w:p w14:paraId="390F5C9E" w14:textId="77777777" w:rsidR="00A310DF" w:rsidRPr="00883A83" w:rsidRDefault="00A310DF" w:rsidP="00A310DF">
            <w:pPr>
              <w:jc w:val="center"/>
              <w:rPr>
                <w:rFonts w:ascii="Myriad Pro" w:hAnsi="Myriad Pro"/>
                <w:color w:val="000000"/>
                <w:sz w:val="18"/>
                <w:szCs w:val="18"/>
              </w:rPr>
            </w:pPr>
          </w:p>
        </w:tc>
        <w:tc>
          <w:tcPr>
            <w:tcW w:w="1233" w:type="dxa"/>
            <w:vMerge/>
            <w:tcBorders>
              <w:top w:val="nil"/>
              <w:left w:val="single" w:sz="4" w:space="0" w:color="auto"/>
              <w:bottom w:val="single" w:sz="4" w:space="0" w:color="000000"/>
              <w:right w:val="single" w:sz="4" w:space="0" w:color="auto"/>
            </w:tcBorders>
            <w:vAlign w:val="center"/>
            <w:hideMark/>
          </w:tcPr>
          <w:p w14:paraId="1D60FB2F" w14:textId="77777777" w:rsidR="00A310DF" w:rsidRPr="00883A83" w:rsidRDefault="00A310DF" w:rsidP="00A310DF">
            <w:pPr>
              <w:jc w:val="center"/>
              <w:rPr>
                <w:rFonts w:ascii="Myriad Pro" w:hAnsi="Myriad Pro"/>
                <w:color w:val="000000"/>
                <w:sz w:val="18"/>
                <w:szCs w:val="18"/>
              </w:rPr>
            </w:pPr>
          </w:p>
        </w:tc>
        <w:tc>
          <w:tcPr>
            <w:tcW w:w="1040" w:type="dxa"/>
            <w:vMerge/>
            <w:tcBorders>
              <w:top w:val="nil"/>
              <w:left w:val="single" w:sz="4" w:space="0" w:color="auto"/>
              <w:bottom w:val="single" w:sz="4" w:space="0" w:color="000000"/>
              <w:right w:val="single" w:sz="4" w:space="0" w:color="auto"/>
            </w:tcBorders>
            <w:vAlign w:val="center"/>
            <w:hideMark/>
          </w:tcPr>
          <w:p w14:paraId="2C90EF20" w14:textId="77777777" w:rsidR="00A310DF" w:rsidRPr="00883A83" w:rsidRDefault="00A310DF" w:rsidP="00A310DF">
            <w:pPr>
              <w:rPr>
                <w:rFonts w:ascii="Myriad Pro" w:hAnsi="Myriad Pro"/>
                <w:sz w:val="18"/>
                <w:szCs w:val="18"/>
              </w:rPr>
            </w:pPr>
          </w:p>
        </w:tc>
      </w:tr>
      <w:tr w:rsidR="00A310DF" w:rsidRPr="00883A83" w14:paraId="437FDDCC" w14:textId="77777777" w:rsidTr="00A310DF">
        <w:trPr>
          <w:trHeight w:val="411"/>
        </w:trPr>
        <w:tc>
          <w:tcPr>
            <w:tcW w:w="411" w:type="dxa"/>
            <w:tcBorders>
              <w:top w:val="nil"/>
              <w:left w:val="single" w:sz="4" w:space="0" w:color="auto"/>
              <w:bottom w:val="single" w:sz="4" w:space="0" w:color="auto"/>
              <w:right w:val="single" w:sz="4" w:space="0" w:color="auto"/>
            </w:tcBorders>
            <w:shd w:val="clear" w:color="auto" w:fill="auto"/>
            <w:noWrap/>
            <w:vAlign w:val="center"/>
            <w:hideMark/>
          </w:tcPr>
          <w:p w14:paraId="5BF9D949"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6</w:t>
            </w:r>
          </w:p>
        </w:tc>
        <w:tc>
          <w:tcPr>
            <w:tcW w:w="1888" w:type="dxa"/>
            <w:tcBorders>
              <w:top w:val="nil"/>
              <w:left w:val="nil"/>
              <w:bottom w:val="single" w:sz="4" w:space="0" w:color="auto"/>
              <w:right w:val="single" w:sz="4" w:space="0" w:color="auto"/>
            </w:tcBorders>
            <w:shd w:val="clear" w:color="000000" w:fill="FFFFFF"/>
            <w:vAlign w:val="center"/>
            <w:hideMark/>
          </w:tcPr>
          <w:p w14:paraId="1B119B9D" w14:textId="77777777" w:rsidR="00A310DF" w:rsidRPr="00883A83" w:rsidRDefault="00A310DF" w:rsidP="00A310DF">
            <w:pPr>
              <w:rPr>
                <w:rFonts w:ascii="Myriad Pro" w:hAnsi="Myriad Pro"/>
                <w:sz w:val="18"/>
                <w:szCs w:val="18"/>
              </w:rPr>
            </w:pPr>
            <w:r w:rsidRPr="00883A83">
              <w:rPr>
                <w:rFonts w:ascii="Myriad Pro" w:hAnsi="Myriad Pro"/>
                <w:sz w:val="18"/>
                <w:szCs w:val="18"/>
              </w:rPr>
              <w:t>Муниципальное образование "Город Томск"</w:t>
            </w:r>
          </w:p>
        </w:tc>
        <w:tc>
          <w:tcPr>
            <w:tcW w:w="1182" w:type="dxa"/>
            <w:tcBorders>
              <w:top w:val="nil"/>
              <w:left w:val="nil"/>
              <w:bottom w:val="single" w:sz="4" w:space="0" w:color="auto"/>
              <w:right w:val="single" w:sz="4" w:space="0" w:color="auto"/>
            </w:tcBorders>
            <w:shd w:val="clear" w:color="000000" w:fill="FFFFFF"/>
            <w:vAlign w:val="center"/>
            <w:hideMark/>
          </w:tcPr>
          <w:p w14:paraId="0D8BA490" w14:textId="77777777" w:rsidR="00A310DF" w:rsidRPr="00883A83" w:rsidRDefault="00A310DF" w:rsidP="00A310DF">
            <w:pPr>
              <w:jc w:val="center"/>
              <w:rPr>
                <w:rFonts w:ascii="Myriad Pro" w:hAnsi="Myriad Pro"/>
                <w:sz w:val="18"/>
                <w:szCs w:val="18"/>
              </w:rPr>
            </w:pPr>
            <w:r w:rsidRPr="00883A83">
              <w:rPr>
                <w:rFonts w:ascii="Myriad Pro" w:hAnsi="Myriad Pro"/>
                <w:sz w:val="18"/>
                <w:szCs w:val="18"/>
              </w:rPr>
              <w:t>44.70.4077.16</w:t>
            </w:r>
          </w:p>
        </w:tc>
        <w:tc>
          <w:tcPr>
            <w:tcW w:w="1182" w:type="dxa"/>
            <w:tcBorders>
              <w:top w:val="nil"/>
              <w:left w:val="nil"/>
              <w:bottom w:val="single" w:sz="4" w:space="0" w:color="auto"/>
              <w:right w:val="single" w:sz="4" w:space="0" w:color="auto"/>
            </w:tcBorders>
            <w:shd w:val="clear" w:color="auto" w:fill="auto"/>
            <w:vAlign w:val="center"/>
            <w:hideMark/>
          </w:tcPr>
          <w:p w14:paraId="4134E993" w14:textId="77777777" w:rsidR="00A310DF" w:rsidRPr="00883A83" w:rsidRDefault="00A310DF" w:rsidP="00A310DF">
            <w:pPr>
              <w:rPr>
                <w:rFonts w:ascii="Myriad Pro" w:hAnsi="Myriad Pro"/>
                <w:color w:val="000000"/>
                <w:sz w:val="18"/>
                <w:szCs w:val="18"/>
              </w:rPr>
            </w:pPr>
            <w:r w:rsidRPr="00883A83">
              <w:rPr>
                <w:rFonts w:ascii="Myriad Pro" w:hAnsi="Myriad Pro"/>
                <w:color w:val="000000"/>
                <w:sz w:val="18"/>
                <w:szCs w:val="18"/>
              </w:rPr>
              <w:t>02.12.2016-01.11.2017</w:t>
            </w:r>
          </w:p>
        </w:tc>
        <w:tc>
          <w:tcPr>
            <w:tcW w:w="1182" w:type="dxa"/>
            <w:tcBorders>
              <w:top w:val="nil"/>
              <w:left w:val="nil"/>
              <w:bottom w:val="single" w:sz="4" w:space="0" w:color="auto"/>
              <w:right w:val="single" w:sz="4" w:space="0" w:color="auto"/>
            </w:tcBorders>
            <w:shd w:val="clear" w:color="auto" w:fill="auto"/>
            <w:vAlign w:val="center"/>
            <w:hideMark/>
          </w:tcPr>
          <w:p w14:paraId="25F18E43"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2,1</w:t>
            </w:r>
          </w:p>
        </w:tc>
        <w:tc>
          <w:tcPr>
            <w:tcW w:w="1182" w:type="dxa"/>
            <w:tcBorders>
              <w:top w:val="nil"/>
              <w:left w:val="nil"/>
              <w:bottom w:val="single" w:sz="4" w:space="0" w:color="auto"/>
              <w:right w:val="single" w:sz="4" w:space="0" w:color="auto"/>
            </w:tcBorders>
            <w:shd w:val="clear" w:color="auto" w:fill="auto"/>
            <w:vAlign w:val="center"/>
            <w:hideMark/>
          </w:tcPr>
          <w:p w14:paraId="3EEB5C5C"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25,8</w:t>
            </w:r>
          </w:p>
        </w:tc>
        <w:tc>
          <w:tcPr>
            <w:tcW w:w="1233" w:type="dxa"/>
            <w:tcBorders>
              <w:top w:val="nil"/>
              <w:left w:val="nil"/>
              <w:bottom w:val="single" w:sz="4" w:space="0" w:color="auto"/>
              <w:right w:val="single" w:sz="4" w:space="0" w:color="auto"/>
            </w:tcBorders>
            <w:shd w:val="clear" w:color="auto" w:fill="auto"/>
            <w:vAlign w:val="center"/>
            <w:hideMark/>
          </w:tcPr>
          <w:p w14:paraId="6642FBDA"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25,8</w:t>
            </w:r>
          </w:p>
        </w:tc>
        <w:tc>
          <w:tcPr>
            <w:tcW w:w="1040" w:type="dxa"/>
            <w:vMerge/>
            <w:tcBorders>
              <w:top w:val="nil"/>
              <w:left w:val="single" w:sz="4" w:space="0" w:color="auto"/>
              <w:bottom w:val="single" w:sz="4" w:space="0" w:color="000000"/>
              <w:right w:val="single" w:sz="4" w:space="0" w:color="auto"/>
            </w:tcBorders>
            <w:vAlign w:val="center"/>
            <w:hideMark/>
          </w:tcPr>
          <w:p w14:paraId="32C4D082" w14:textId="77777777" w:rsidR="00A310DF" w:rsidRPr="00883A83" w:rsidRDefault="00A310DF" w:rsidP="00A310DF">
            <w:pPr>
              <w:rPr>
                <w:rFonts w:ascii="Myriad Pro" w:hAnsi="Myriad Pro"/>
                <w:sz w:val="18"/>
                <w:szCs w:val="18"/>
              </w:rPr>
            </w:pPr>
          </w:p>
        </w:tc>
      </w:tr>
    </w:tbl>
    <w:p w14:paraId="1B6CBB65" w14:textId="77777777" w:rsidR="003325ED" w:rsidRPr="00883A83" w:rsidRDefault="003325ED" w:rsidP="003325ED">
      <w:pPr>
        <w:spacing w:before="200" w:line="360" w:lineRule="auto"/>
        <w:ind w:firstLine="567"/>
        <w:jc w:val="both"/>
        <w:rPr>
          <w:rFonts w:ascii="Myriad Pro" w:hAnsi="Myriad Pro"/>
          <w:i/>
          <w:iCs/>
          <w:color w:val="0D0D0D" w:themeColor="text1" w:themeTint="F2"/>
          <w:sz w:val="26"/>
          <w:szCs w:val="26"/>
        </w:rPr>
      </w:pPr>
      <w:r w:rsidRPr="00883A83">
        <w:rPr>
          <w:rFonts w:ascii="Myriad Pro" w:hAnsi="Myriad Pro"/>
          <w:i/>
          <w:iCs/>
          <w:color w:val="0D0D0D" w:themeColor="text1" w:themeTint="F2"/>
          <w:sz w:val="26"/>
          <w:szCs w:val="26"/>
        </w:rPr>
        <w:t>По статье «аренда транспортных средств»</w:t>
      </w:r>
    </w:p>
    <w:p w14:paraId="355DD4D4" w14:textId="26DF2AFC" w:rsidR="003325ED" w:rsidRPr="00883A83" w:rsidRDefault="003325ED" w:rsidP="003325ED">
      <w:pPr>
        <w:spacing w:line="360" w:lineRule="auto"/>
        <w:ind w:firstLine="567"/>
        <w:jc w:val="both"/>
        <w:rPr>
          <w:rFonts w:ascii="Myriad Pro" w:hAnsi="Myriad Pro"/>
          <w:color w:val="FF0000"/>
          <w:sz w:val="26"/>
          <w:szCs w:val="26"/>
        </w:rPr>
      </w:pPr>
      <w:r w:rsidRPr="00883A83">
        <w:rPr>
          <w:rFonts w:ascii="Myriad Pro" w:hAnsi="Myriad Pro"/>
          <w:color w:val="0D0D0D" w:themeColor="text1" w:themeTint="F2"/>
          <w:sz w:val="26"/>
          <w:szCs w:val="26"/>
        </w:rPr>
        <w:t xml:space="preserve">В связи с тем, что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в составе обосновывающих материалов не представлена (ДТР Томской области не запрашивалась) подтверждающая информация по пп. 5 п. 28 Основ ценообразования № 1178 по подстатье «аренда </w:t>
      </w:r>
      <w:r w:rsidRPr="00883A83">
        <w:rPr>
          <w:rFonts w:ascii="Myriad Pro" w:hAnsi="Myriad Pro"/>
          <w:color w:val="0D0D0D" w:themeColor="text1" w:themeTint="F2"/>
          <w:sz w:val="26"/>
          <w:szCs w:val="26"/>
        </w:rPr>
        <w:lastRenderedPageBreak/>
        <w:t xml:space="preserve">транспорта» Исполнителем расходы по данной статье определены на основании п. 29 Основ ценообразования № 1178 фактические расходы по статье «аренда транспортных средств» определены на основании бухгалтерской отчетности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по виду деятельности «передача электрической энергии» за 201</w:t>
      </w:r>
      <w:r w:rsidR="00B8692D" w:rsidRPr="00883A83">
        <w:rPr>
          <w:rFonts w:ascii="Myriad Pro" w:hAnsi="Myriad Pro"/>
          <w:color w:val="0D0D0D" w:themeColor="text1" w:themeTint="F2"/>
          <w:sz w:val="26"/>
          <w:szCs w:val="26"/>
        </w:rPr>
        <w:t>6</w:t>
      </w:r>
      <w:r w:rsidRPr="00883A83">
        <w:rPr>
          <w:rFonts w:ascii="Myriad Pro" w:hAnsi="Myriad Pro"/>
          <w:color w:val="0D0D0D" w:themeColor="text1" w:themeTint="F2"/>
          <w:sz w:val="26"/>
          <w:szCs w:val="26"/>
        </w:rPr>
        <w:t xml:space="preserve"> г. в размере 17</w:t>
      </w:r>
      <w:r w:rsidR="00B8692D" w:rsidRPr="00883A83">
        <w:rPr>
          <w:rFonts w:ascii="Myriad Pro" w:hAnsi="Myriad Pro"/>
          <w:color w:val="0D0D0D" w:themeColor="text1" w:themeTint="F2"/>
          <w:sz w:val="26"/>
          <w:szCs w:val="26"/>
        </w:rPr>
        <w:t>3</w:t>
      </w:r>
      <w:r w:rsidRPr="00883A83">
        <w:rPr>
          <w:rFonts w:ascii="Myriad Pro" w:hAnsi="Myriad Pro"/>
          <w:color w:val="0D0D0D" w:themeColor="text1" w:themeTint="F2"/>
          <w:sz w:val="26"/>
          <w:szCs w:val="26"/>
        </w:rPr>
        <w:t xml:space="preserve"> тыс. руб.</w:t>
      </w:r>
    </w:p>
    <w:p w14:paraId="6BBA9943" w14:textId="77777777" w:rsidR="003325ED" w:rsidRPr="00883A83" w:rsidRDefault="003325ED" w:rsidP="003325ED">
      <w:pPr>
        <w:pStyle w:val="a5"/>
        <w:spacing w:after="200" w:line="360" w:lineRule="auto"/>
        <w:ind w:left="0" w:firstLine="567"/>
        <w:contextualSpacing w:val="0"/>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Фактическая величина расходов по статье</w:t>
      </w:r>
      <w:r w:rsidR="00A310DF" w:rsidRPr="00883A83">
        <w:rPr>
          <w:rFonts w:ascii="Myriad Pro" w:hAnsi="Myriad Pro"/>
          <w:color w:val="0D0D0D" w:themeColor="text1" w:themeTint="F2"/>
          <w:sz w:val="26"/>
          <w:szCs w:val="26"/>
        </w:rPr>
        <w:t xml:space="preserve"> «плата за аренду имущества и лизинг»</w:t>
      </w:r>
      <w:r w:rsidRPr="00883A83">
        <w:rPr>
          <w:rFonts w:ascii="Myriad Pro" w:hAnsi="Myriad Pro"/>
          <w:color w:val="0D0D0D" w:themeColor="text1" w:themeTint="F2"/>
          <w:sz w:val="26"/>
          <w:szCs w:val="26"/>
        </w:rPr>
        <w:t xml:space="preserve"> за 201</w:t>
      </w:r>
      <w:r w:rsidR="00A310DF" w:rsidRPr="00883A83">
        <w:rPr>
          <w:rFonts w:ascii="Myriad Pro" w:hAnsi="Myriad Pro"/>
          <w:color w:val="0D0D0D" w:themeColor="text1" w:themeTint="F2"/>
          <w:sz w:val="26"/>
          <w:szCs w:val="26"/>
        </w:rPr>
        <w:t>6</w:t>
      </w:r>
      <w:r w:rsidRPr="00883A83">
        <w:rPr>
          <w:rFonts w:ascii="Myriad Pro" w:hAnsi="Myriad Pro"/>
          <w:color w:val="0D0D0D" w:themeColor="text1" w:themeTint="F2"/>
          <w:sz w:val="26"/>
          <w:szCs w:val="26"/>
        </w:rPr>
        <w:t xml:space="preserve"> г. определена Исполнителем в размере </w:t>
      </w:r>
      <w:r w:rsidR="00A310DF" w:rsidRPr="00883A83">
        <w:rPr>
          <w:rFonts w:ascii="Myriad Pro" w:hAnsi="Myriad Pro"/>
          <w:color w:val="0D0D0D" w:themeColor="text1" w:themeTint="F2"/>
          <w:sz w:val="26"/>
          <w:szCs w:val="26"/>
        </w:rPr>
        <w:t>5 822,7</w:t>
      </w:r>
      <w:r w:rsidRPr="00883A83">
        <w:rPr>
          <w:rFonts w:ascii="Myriad Pro" w:hAnsi="Myriad Pro"/>
          <w:color w:val="0D0D0D" w:themeColor="text1" w:themeTint="F2"/>
          <w:sz w:val="26"/>
          <w:szCs w:val="26"/>
        </w:rPr>
        <w:t xml:space="preserve"> тыс. руб.</w:t>
      </w:r>
      <w:r w:rsidR="00A310DF" w:rsidRPr="00883A83">
        <w:rPr>
          <w:rFonts w:ascii="Myriad Pro" w:hAnsi="Myriad Pro"/>
          <w:color w:val="0D0D0D" w:themeColor="text1" w:themeTint="F2"/>
          <w:sz w:val="26"/>
          <w:szCs w:val="26"/>
        </w:rPr>
        <w:t>, что на 538 тыс. руб. выше принятого ДТР Томской области.</w:t>
      </w:r>
    </w:p>
    <w:tbl>
      <w:tblPr>
        <w:tblW w:w="9668" w:type="dxa"/>
        <w:tblLook w:val="04A0" w:firstRow="1" w:lastRow="0" w:firstColumn="1" w:lastColumn="0" w:noHBand="0" w:noVBand="1"/>
      </w:tblPr>
      <w:tblGrid>
        <w:gridCol w:w="2158"/>
        <w:gridCol w:w="2144"/>
        <w:gridCol w:w="1341"/>
        <w:gridCol w:w="1342"/>
        <w:gridCol w:w="1341"/>
        <w:gridCol w:w="1342"/>
      </w:tblGrid>
      <w:tr w:rsidR="00A310DF" w:rsidRPr="00883A83" w14:paraId="083D64EA" w14:textId="77777777" w:rsidTr="00AC6AA1">
        <w:trPr>
          <w:trHeight w:val="412"/>
          <w:tblHeader/>
        </w:trPr>
        <w:tc>
          <w:tcPr>
            <w:tcW w:w="215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0968DC8"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Показатель</w:t>
            </w:r>
          </w:p>
        </w:tc>
        <w:tc>
          <w:tcPr>
            <w:tcW w:w="4827"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ACA27F7"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Факт 2016 года, тыс. руб.</w:t>
            </w:r>
          </w:p>
        </w:tc>
        <w:tc>
          <w:tcPr>
            <w:tcW w:w="268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86C27BE"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Отклонение расчета Исполнителя от ТБР 2018</w:t>
            </w:r>
          </w:p>
        </w:tc>
      </w:tr>
      <w:tr w:rsidR="00A310DF" w:rsidRPr="00883A83" w14:paraId="343B1458" w14:textId="77777777" w:rsidTr="00AC6AA1">
        <w:trPr>
          <w:trHeight w:val="412"/>
          <w:tblHeader/>
        </w:trPr>
        <w:tc>
          <w:tcPr>
            <w:tcW w:w="215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552406" w14:textId="77777777" w:rsidR="00A310DF" w:rsidRPr="00883A83" w:rsidRDefault="00A310DF" w:rsidP="00A310DF">
            <w:pPr>
              <w:rPr>
                <w:rFonts w:ascii="Myriad Pro" w:hAnsi="Myriad Pro"/>
                <w:b/>
                <w:bCs/>
                <w:color w:val="FFFFFF"/>
                <w:sz w:val="18"/>
                <w:szCs w:val="18"/>
              </w:rPr>
            </w:pPr>
          </w:p>
        </w:tc>
        <w:tc>
          <w:tcPr>
            <w:tcW w:w="21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B53CACD" w14:textId="1C5D1245" w:rsidR="00A310DF" w:rsidRPr="00883A83" w:rsidRDefault="005F397F" w:rsidP="00A310DF">
            <w:pPr>
              <w:jc w:val="center"/>
              <w:rPr>
                <w:rFonts w:ascii="Myriad Pro" w:hAnsi="Myriad Pro"/>
                <w:b/>
                <w:bCs/>
                <w:color w:val="FFFFFF"/>
                <w:sz w:val="18"/>
                <w:szCs w:val="18"/>
              </w:rPr>
            </w:pPr>
            <w:r>
              <w:rPr>
                <w:rFonts w:ascii="Myriad Pro" w:hAnsi="Myriad Pro"/>
                <w:b/>
                <w:bCs/>
                <w:color w:val="FFFFFF"/>
                <w:sz w:val="18"/>
                <w:szCs w:val="18"/>
              </w:rPr>
              <w:t>ПАО </w:t>
            </w:r>
            <w:r w:rsidR="00A310DF" w:rsidRPr="00883A83">
              <w:rPr>
                <w:rFonts w:ascii="Myriad Pro" w:hAnsi="Myriad Pro"/>
                <w:b/>
                <w:bCs/>
                <w:color w:val="FFFFFF"/>
                <w:sz w:val="18"/>
                <w:szCs w:val="18"/>
              </w:rPr>
              <w:t>«ТРК»</w:t>
            </w:r>
          </w:p>
        </w:tc>
        <w:tc>
          <w:tcPr>
            <w:tcW w:w="13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8980565"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ТБР 2018</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B13D552"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Расчет Исполнителя</w:t>
            </w:r>
          </w:p>
        </w:tc>
        <w:tc>
          <w:tcPr>
            <w:tcW w:w="13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2EB9EA1"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тыс. руб.</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4315949"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w:t>
            </w:r>
          </w:p>
        </w:tc>
      </w:tr>
      <w:tr w:rsidR="00A310DF" w:rsidRPr="00883A83" w14:paraId="3179B821" w14:textId="77777777" w:rsidTr="00AC6AA1">
        <w:trPr>
          <w:trHeight w:val="171"/>
          <w:tblHeader/>
        </w:trPr>
        <w:tc>
          <w:tcPr>
            <w:tcW w:w="2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988511A"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21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D9C4A2E"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3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FD6AA97"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95B4190"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13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CEF21EE"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5</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CF5819A" w14:textId="77777777" w:rsidR="00A310DF" w:rsidRPr="00883A83" w:rsidRDefault="00A310DF" w:rsidP="00A310DF">
            <w:pPr>
              <w:jc w:val="center"/>
              <w:rPr>
                <w:rFonts w:ascii="Myriad Pro" w:hAnsi="Myriad Pro"/>
                <w:b/>
                <w:bCs/>
                <w:color w:val="FFFFFF"/>
                <w:sz w:val="18"/>
                <w:szCs w:val="18"/>
              </w:rPr>
            </w:pPr>
            <w:r w:rsidRPr="00883A83">
              <w:rPr>
                <w:rFonts w:ascii="Myriad Pro" w:hAnsi="Myriad Pro"/>
                <w:b/>
                <w:bCs/>
                <w:color w:val="FFFFFF"/>
                <w:sz w:val="18"/>
                <w:szCs w:val="18"/>
              </w:rPr>
              <w:t>6</w:t>
            </w:r>
          </w:p>
        </w:tc>
      </w:tr>
      <w:tr w:rsidR="00A310DF" w:rsidRPr="00883A83" w14:paraId="11C2A50B" w14:textId="77777777" w:rsidTr="00A310DF">
        <w:trPr>
          <w:trHeight w:val="412"/>
        </w:trPr>
        <w:tc>
          <w:tcPr>
            <w:tcW w:w="2158"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59992E5" w14:textId="77777777" w:rsidR="00A310DF" w:rsidRPr="00883A83" w:rsidRDefault="00A310DF" w:rsidP="00A310DF">
            <w:pPr>
              <w:rPr>
                <w:rFonts w:ascii="Myriad Pro" w:hAnsi="Myriad Pro"/>
                <w:b/>
                <w:bCs/>
                <w:color w:val="000000"/>
                <w:sz w:val="18"/>
                <w:szCs w:val="18"/>
              </w:rPr>
            </w:pPr>
            <w:r w:rsidRPr="00883A83">
              <w:rPr>
                <w:rFonts w:ascii="Myriad Pro" w:hAnsi="Myriad Pro"/>
                <w:b/>
                <w:bCs/>
                <w:color w:val="000000"/>
                <w:sz w:val="18"/>
                <w:szCs w:val="18"/>
              </w:rPr>
              <w:t>Плата за аренду имущества и лизинг в т.ч.</w:t>
            </w:r>
          </w:p>
        </w:tc>
        <w:tc>
          <w:tcPr>
            <w:tcW w:w="214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FA52AEB" w14:textId="77777777" w:rsidR="00A310DF" w:rsidRPr="00883A83" w:rsidRDefault="00A310DF" w:rsidP="00A310DF">
            <w:pPr>
              <w:jc w:val="center"/>
              <w:rPr>
                <w:rFonts w:ascii="Myriad Pro" w:hAnsi="Myriad Pro"/>
                <w:b/>
                <w:bCs/>
                <w:color w:val="000000"/>
                <w:sz w:val="18"/>
                <w:szCs w:val="18"/>
              </w:rPr>
            </w:pPr>
            <w:r w:rsidRPr="00883A83">
              <w:rPr>
                <w:rFonts w:ascii="Myriad Pro" w:hAnsi="Myriad Pro"/>
                <w:b/>
                <w:bCs/>
                <w:color w:val="000000"/>
                <w:sz w:val="18"/>
                <w:szCs w:val="18"/>
              </w:rPr>
              <w:t>12 069,3</w:t>
            </w:r>
          </w:p>
        </w:tc>
        <w:tc>
          <w:tcPr>
            <w:tcW w:w="1341"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E6C3709" w14:textId="77777777" w:rsidR="00A310DF" w:rsidRPr="00883A83" w:rsidRDefault="00A310DF" w:rsidP="00A310DF">
            <w:pPr>
              <w:jc w:val="center"/>
              <w:rPr>
                <w:rFonts w:ascii="Myriad Pro" w:hAnsi="Myriad Pro"/>
                <w:b/>
                <w:bCs/>
                <w:color w:val="000000"/>
                <w:sz w:val="18"/>
                <w:szCs w:val="18"/>
              </w:rPr>
            </w:pPr>
            <w:r w:rsidRPr="00883A83">
              <w:rPr>
                <w:rFonts w:ascii="Myriad Pro" w:hAnsi="Myriad Pro"/>
                <w:b/>
                <w:bCs/>
                <w:color w:val="000000"/>
                <w:sz w:val="18"/>
                <w:szCs w:val="18"/>
              </w:rPr>
              <w:t>5 284,3</w:t>
            </w:r>
          </w:p>
        </w:tc>
        <w:tc>
          <w:tcPr>
            <w:tcW w:w="134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88840EB" w14:textId="77777777" w:rsidR="00A310DF" w:rsidRPr="00883A83" w:rsidRDefault="00A310DF" w:rsidP="00A310DF">
            <w:pPr>
              <w:jc w:val="center"/>
              <w:rPr>
                <w:rFonts w:ascii="Myriad Pro" w:hAnsi="Myriad Pro"/>
                <w:b/>
                <w:bCs/>
                <w:color w:val="000000"/>
                <w:sz w:val="18"/>
                <w:szCs w:val="18"/>
              </w:rPr>
            </w:pPr>
            <w:r w:rsidRPr="00883A83">
              <w:rPr>
                <w:rFonts w:ascii="Myriad Pro" w:hAnsi="Myriad Pro"/>
                <w:b/>
                <w:bCs/>
                <w:color w:val="000000"/>
                <w:sz w:val="18"/>
                <w:szCs w:val="18"/>
              </w:rPr>
              <w:t>5 822,7</w:t>
            </w:r>
          </w:p>
        </w:tc>
        <w:tc>
          <w:tcPr>
            <w:tcW w:w="1341"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E2F3963" w14:textId="77777777" w:rsidR="00A310DF" w:rsidRPr="00883A83" w:rsidRDefault="00A310DF" w:rsidP="00A310DF">
            <w:pPr>
              <w:jc w:val="center"/>
              <w:rPr>
                <w:rFonts w:ascii="Myriad Pro" w:hAnsi="Myriad Pro"/>
                <w:b/>
                <w:bCs/>
                <w:color w:val="000000"/>
                <w:sz w:val="18"/>
                <w:szCs w:val="18"/>
              </w:rPr>
            </w:pPr>
            <w:r w:rsidRPr="00883A83">
              <w:rPr>
                <w:rFonts w:ascii="Myriad Pro" w:hAnsi="Myriad Pro"/>
                <w:b/>
                <w:bCs/>
                <w:color w:val="000000"/>
                <w:sz w:val="18"/>
                <w:szCs w:val="18"/>
              </w:rPr>
              <w:t>538,4</w:t>
            </w:r>
          </w:p>
        </w:tc>
        <w:tc>
          <w:tcPr>
            <w:tcW w:w="134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4B93F6A" w14:textId="77777777" w:rsidR="00A310DF" w:rsidRPr="00883A83" w:rsidRDefault="00A310DF" w:rsidP="00A310DF">
            <w:pPr>
              <w:jc w:val="center"/>
              <w:rPr>
                <w:rFonts w:ascii="Myriad Pro" w:hAnsi="Myriad Pro"/>
                <w:b/>
                <w:bCs/>
                <w:color w:val="000000"/>
                <w:sz w:val="18"/>
                <w:szCs w:val="18"/>
              </w:rPr>
            </w:pPr>
            <w:r w:rsidRPr="00883A83">
              <w:rPr>
                <w:rFonts w:ascii="Myriad Pro" w:hAnsi="Myriad Pro"/>
                <w:b/>
                <w:bCs/>
                <w:color w:val="000000"/>
                <w:sz w:val="18"/>
                <w:szCs w:val="18"/>
              </w:rPr>
              <w:t>10,2%</w:t>
            </w:r>
          </w:p>
        </w:tc>
      </w:tr>
      <w:tr w:rsidR="00A310DF" w:rsidRPr="00883A83" w14:paraId="1ADBE43C" w14:textId="77777777" w:rsidTr="00A310DF">
        <w:trPr>
          <w:trHeight w:val="824"/>
        </w:trPr>
        <w:tc>
          <w:tcPr>
            <w:tcW w:w="2158" w:type="dxa"/>
            <w:tcBorders>
              <w:top w:val="nil"/>
              <w:left w:val="single" w:sz="4" w:space="0" w:color="auto"/>
              <w:bottom w:val="single" w:sz="4" w:space="0" w:color="auto"/>
              <w:right w:val="single" w:sz="4" w:space="0" w:color="auto"/>
            </w:tcBorders>
            <w:shd w:val="clear" w:color="auto" w:fill="auto"/>
            <w:vAlign w:val="center"/>
            <w:hideMark/>
          </w:tcPr>
          <w:p w14:paraId="7342612C" w14:textId="77777777" w:rsidR="00A310DF" w:rsidRPr="00883A83" w:rsidRDefault="00A310DF" w:rsidP="00A310DF">
            <w:pPr>
              <w:rPr>
                <w:rFonts w:ascii="Myriad Pro" w:hAnsi="Myriad Pro"/>
                <w:color w:val="000000"/>
                <w:sz w:val="18"/>
                <w:szCs w:val="18"/>
              </w:rPr>
            </w:pPr>
            <w:r w:rsidRPr="00883A83">
              <w:rPr>
                <w:rFonts w:ascii="Myriad Pro" w:hAnsi="Myriad Pro"/>
                <w:color w:val="000000"/>
                <w:sz w:val="18"/>
                <w:szCs w:val="18"/>
              </w:rPr>
              <w:t>Аренда электросетевого оборудования муниципальных образований Томской области</w:t>
            </w:r>
          </w:p>
        </w:tc>
        <w:tc>
          <w:tcPr>
            <w:tcW w:w="2144" w:type="dxa"/>
            <w:tcBorders>
              <w:top w:val="nil"/>
              <w:left w:val="nil"/>
              <w:bottom w:val="single" w:sz="4" w:space="0" w:color="auto"/>
              <w:right w:val="single" w:sz="4" w:space="0" w:color="auto"/>
            </w:tcBorders>
            <w:shd w:val="clear" w:color="auto" w:fill="auto"/>
            <w:vAlign w:val="center"/>
            <w:hideMark/>
          </w:tcPr>
          <w:p w14:paraId="5496CE71"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4 344,2</w:t>
            </w:r>
          </w:p>
        </w:tc>
        <w:tc>
          <w:tcPr>
            <w:tcW w:w="1341" w:type="dxa"/>
            <w:tcBorders>
              <w:top w:val="nil"/>
              <w:left w:val="nil"/>
              <w:bottom w:val="single" w:sz="4" w:space="0" w:color="auto"/>
              <w:right w:val="single" w:sz="4" w:space="0" w:color="auto"/>
            </w:tcBorders>
            <w:shd w:val="clear" w:color="auto" w:fill="auto"/>
            <w:vAlign w:val="center"/>
            <w:hideMark/>
          </w:tcPr>
          <w:p w14:paraId="387AAFD3"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3 128,3</w:t>
            </w:r>
          </w:p>
        </w:tc>
        <w:tc>
          <w:tcPr>
            <w:tcW w:w="1342" w:type="dxa"/>
            <w:tcBorders>
              <w:top w:val="nil"/>
              <w:left w:val="nil"/>
              <w:bottom w:val="single" w:sz="4" w:space="0" w:color="auto"/>
              <w:right w:val="single" w:sz="4" w:space="0" w:color="auto"/>
            </w:tcBorders>
            <w:shd w:val="clear" w:color="auto" w:fill="auto"/>
            <w:vAlign w:val="center"/>
            <w:hideMark/>
          </w:tcPr>
          <w:p w14:paraId="55B80545"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3 129,3</w:t>
            </w:r>
          </w:p>
        </w:tc>
        <w:tc>
          <w:tcPr>
            <w:tcW w:w="1341" w:type="dxa"/>
            <w:tcBorders>
              <w:top w:val="nil"/>
              <w:left w:val="nil"/>
              <w:bottom w:val="single" w:sz="4" w:space="0" w:color="auto"/>
              <w:right w:val="single" w:sz="4" w:space="0" w:color="auto"/>
            </w:tcBorders>
            <w:shd w:val="clear" w:color="auto" w:fill="auto"/>
            <w:vAlign w:val="center"/>
            <w:hideMark/>
          </w:tcPr>
          <w:p w14:paraId="0FAF1D2F"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1,0</w:t>
            </w:r>
          </w:p>
        </w:tc>
        <w:tc>
          <w:tcPr>
            <w:tcW w:w="1342" w:type="dxa"/>
            <w:tcBorders>
              <w:top w:val="nil"/>
              <w:left w:val="nil"/>
              <w:bottom w:val="single" w:sz="4" w:space="0" w:color="auto"/>
              <w:right w:val="single" w:sz="4" w:space="0" w:color="auto"/>
            </w:tcBorders>
            <w:shd w:val="clear" w:color="auto" w:fill="auto"/>
            <w:vAlign w:val="center"/>
            <w:hideMark/>
          </w:tcPr>
          <w:p w14:paraId="4BFF43E1"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0,0%</w:t>
            </w:r>
          </w:p>
        </w:tc>
      </w:tr>
      <w:tr w:rsidR="00A310DF" w:rsidRPr="00883A83" w14:paraId="5FCEAF07" w14:textId="77777777" w:rsidTr="00A310DF">
        <w:trPr>
          <w:trHeight w:val="687"/>
        </w:trPr>
        <w:tc>
          <w:tcPr>
            <w:tcW w:w="2158" w:type="dxa"/>
            <w:tcBorders>
              <w:top w:val="nil"/>
              <w:left w:val="single" w:sz="4" w:space="0" w:color="auto"/>
              <w:bottom w:val="single" w:sz="4" w:space="0" w:color="auto"/>
              <w:right w:val="single" w:sz="4" w:space="0" w:color="auto"/>
            </w:tcBorders>
            <w:shd w:val="clear" w:color="auto" w:fill="auto"/>
            <w:vAlign w:val="center"/>
            <w:hideMark/>
          </w:tcPr>
          <w:p w14:paraId="00CF8EF1" w14:textId="49397492" w:rsidR="00A310DF" w:rsidRPr="00883A83" w:rsidRDefault="00A310DF" w:rsidP="00A310DF">
            <w:pPr>
              <w:rPr>
                <w:rFonts w:ascii="Myriad Pro" w:hAnsi="Myriad Pro"/>
                <w:color w:val="000000"/>
                <w:sz w:val="18"/>
                <w:szCs w:val="18"/>
              </w:rPr>
            </w:pPr>
            <w:r w:rsidRPr="00883A83">
              <w:rPr>
                <w:rFonts w:ascii="Myriad Pro" w:hAnsi="Myriad Pro"/>
                <w:color w:val="000000"/>
                <w:sz w:val="18"/>
                <w:szCs w:val="18"/>
              </w:rPr>
              <w:t xml:space="preserve">Аренда электросетевого оборудования ООО «Томскнефтехим», </w:t>
            </w:r>
            <w:r w:rsidR="005F397F">
              <w:rPr>
                <w:rFonts w:ascii="Myriad Pro" w:hAnsi="Myriad Pro"/>
                <w:color w:val="000000"/>
                <w:sz w:val="18"/>
                <w:szCs w:val="18"/>
              </w:rPr>
              <w:t>ПАО </w:t>
            </w:r>
            <w:r w:rsidRPr="00883A83">
              <w:rPr>
                <w:rFonts w:ascii="Myriad Pro" w:hAnsi="Myriad Pro"/>
                <w:color w:val="000000"/>
                <w:sz w:val="18"/>
                <w:szCs w:val="18"/>
              </w:rPr>
              <w:t>«ФК ЕЭС»</w:t>
            </w:r>
          </w:p>
        </w:tc>
        <w:tc>
          <w:tcPr>
            <w:tcW w:w="2144" w:type="dxa"/>
            <w:tcBorders>
              <w:top w:val="nil"/>
              <w:left w:val="nil"/>
              <w:bottom w:val="single" w:sz="4" w:space="0" w:color="auto"/>
              <w:right w:val="single" w:sz="4" w:space="0" w:color="auto"/>
            </w:tcBorders>
            <w:shd w:val="clear" w:color="auto" w:fill="auto"/>
            <w:vAlign w:val="center"/>
            <w:hideMark/>
          </w:tcPr>
          <w:p w14:paraId="35AB6F6B"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67,6</w:t>
            </w:r>
          </w:p>
        </w:tc>
        <w:tc>
          <w:tcPr>
            <w:tcW w:w="1341" w:type="dxa"/>
            <w:tcBorders>
              <w:top w:val="nil"/>
              <w:left w:val="nil"/>
              <w:bottom w:val="single" w:sz="4" w:space="0" w:color="auto"/>
              <w:right w:val="single" w:sz="4" w:space="0" w:color="auto"/>
            </w:tcBorders>
            <w:shd w:val="clear" w:color="auto" w:fill="auto"/>
            <w:vAlign w:val="center"/>
            <w:hideMark/>
          </w:tcPr>
          <w:p w14:paraId="0CDE3ABC"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10,2</w:t>
            </w:r>
          </w:p>
        </w:tc>
        <w:tc>
          <w:tcPr>
            <w:tcW w:w="1342" w:type="dxa"/>
            <w:tcBorders>
              <w:top w:val="nil"/>
              <w:left w:val="nil"/>
              <w:bottom w:val="single" w:sz="4" w:space="0" w:color="auto"/>
              <w:right w:val="single" w:sz="4" w:space="0" w:color="auto"/>
            </w:tcBorders>
            <w:shd w:val="clear" w:color="auto" w:fill="auto"/>
            <w:vAlign w:val="center"/>
            <w:hideMark/>
          </w:tcPr>
          <w:p w14:paraId="447FFB97"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10,2</w:t>
            </w:r>
          </w:p>
        </w:tc>
        <w:tc>
          <w:tcPr>
            <w:tcW w:w="1341" w:type="dxa"/>
            <w:tcBorders>
              <w:top w:val="nil"/>
              <w:left w:val="nil"/>
              <w:bottom w:val="single" w:sz="4" w:space="0" w:color="auto"/>
              <w:right w:val="single" w:sz="4" w:space="0" w:color="auto"/>
            </w:tcBorders>
            <w:shd w:val="clear" w:color="auto" w:fill="auto"/>
            <w:vAlign w:val="center"/>
            <w:hideMark/>
          </w:tcPr>
          <w:p w14:paraId="7CE399A8"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w:t>
            </w:r>
          </w:p>
        </w:tc>
        <w:tc>
          <w:tcPr>
            <w:tcW w:w="1342" w:type="dxa"/>
            <w:tcBorders>
              <w:top w:val="nil"/>
              <w:left w:val="nil"/>
              <w:bottom w:val="single" w:sz="4" w:space="0" w:color="auto"/>
              <w:right w:val="single" w:sz="4" w:space="0" w:color="auto"/>
            </w:tcBorders>
            <w:shd w:val="clear" w:color="auto" w:fill="auto"/>
            <w:vAlign w:val="center"/>
            <w:hideMark/>
          </w:tcPr>
          <w:p w14:paraId="428ABF03"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0,0%</w:t>
            </w:r>
          </w:p>
        </w:tc>
      </w:tr>
      <w:tr w:rsidR="00A310DF" w:rsidRPr="00883A83" w14:paraId="0E78B2AC" w14:textId="77777777" w:rsidTr="00A310DF">
        <w:trPr>
          <w:trHeight w:val="171"/>
        </w:trPr>
        <w:tc>
          <w:tcPr>
            <w:tcW w:w="2158" w:type="dxa"/>
            <w:tcBorders>
              <w:top w:val="nil"/>
              <w:left w:val="single" w:sz="4" w:space="0" w:color="auto"/>
              <w:bottom w:val="single" w:sz="4" w:space="0" w:color="auto"/>
              <w:right w:val="single" w:sz="4" w:space="0" w:color="auto"/>
            </w:tcBorders>
            <w:shd w:val="clear" w:color="auto" w:fill="auto"/>
            <w:vAlign w:val="center"/>
            <w:hideMark/>
          </w:tcPr>
          <w:p w14:paraId="171D90B0" w14:textId="77777777" w:rsidR="00A310DF" w:rsidRPr="00883A83" w:rsidRDefault="00A310DF" w:rsidP="00A310DF">
            <w:pPr>
              <w:rPr>
                <w:rFonts w:ascii="Myriad Pro" w:hAnsi="Myriad Pro"/>
                <w:color w:val="000000"/>
                <w:sz w:val="18"/>
                <w:szCs w:val="18"/>
              </w:rPr>
            </w:pPr>
            <w:r w:rsidRPr="00883A83">
              <w:rPr>
                <w:rFonts w:ascii="Myriad Pro" w:hAnsi="Myriad Pro"/>
                <w:color w:val="000000"/>
                <w:sz w:val="18"/>
                <w:szCs w:val="18"/>
              </w:rPr>
              <w:t>Аренда зданий и помещений</w:t>
            </w:r>
          </w:p>
        </w:tc>
        <w:tc>
          <w:tcPr>
            <w:tcW w:w="2144" w:type="dxa"/>
            <w:tcBorders>
              <w:top w:val="nil"/>
              <w:left w:val="nil"/>
              <w:bottom w:val="single" w:sz="4" w:space="0" w:color="auto"/>
              <w:right w:val="single" w:sz="4" w:space="0" w:color="auto"/>
            </w:tcBorders>
            <w:shd w:val="clear" w:color="auto" w:fill="auto"/>
            <w:vAlign w:val="center"/>
            <w:hideMark/>
          </w:tcPr>
          <w:p w14:paraId="64446E0D"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5 338,4</w:t>
            </w:r>
          </w:p>
        </w:tc>
        <w:tc>
          <w:tcPr>
            <w:tcW w:w="1341" w:type="dxa"/>
            <w:tcBorders>
              <w:top w:val="nil"/>
              <w:left w:val="nil"/>
              <w:bottom w:val="single" w:sz="4" w:space="0" w:color="auto"/>
              <w:right w:val="single" w:sz="4" w:space="0" w:color="auto"/>
            </w:tcBorders>
            <w:shd w:val="clear" w:color="auto" w:fill="auto"/>
            <w:vAlign w:val="center"/>
            <w:hideMark/>
          </w:tcPr>
          <w:p w14:paraId="303ED8D1"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w:t>
            </w:r>
          </w:p>
        </w:tc>
        <w:tc>
          <w:tcPr>
            <w:tcW w:w="1342" w:type="dxa"/>
            <w:tcBorders>
              <w:top w:val="nil"/>
              <w:left w:val="nil"/>
              <w:bottom w:val="single" w:sz="4" w:space="0" w:color="auto"/>
              <w:right w:val="single" w:sz="4" w:space="0" w:color="auto"/>
            </w:tcBorders>
            <w:shd w:val="clear" w:color="auto" w:fill="auto"/>
            <w:vAlign w:val="center"/>
            <w:hideMark/>
          </w:tcPr>
          <w:p w14:paraId="76109992"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364,0</w:t>
            </w:r>
          </w:p>
        </w:tc>
        <w:tc>
          <w:tcPr>
            <w:tcW w:w="1341" w:type="dxa"/>
            <w:tcBorders>
              <w:top w:val="nil"/>
              <w:left w:val="nil"/>
              <w:bottom w:val="single" w:sz="4" w:space="0" w:color="auto"/>
              <w:right w:val="single" w:sz="4" w:space="0" w:color="auto"/>
            </w:tcBorders>
            <w:shd w:val="clear" w:color="auto" w:fill="auto"/>
            <w:vAlign w:val="center"/>
            <w:hideMark/>
          </w:tcPr>
          <w:p w14:paraId="75E07976"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364,0</w:t>
            </w:r>
          </w:p>
        </w:tc>
        <w:tc>
          <w:tcPr>
            <w:tcW w:w="1342" w:type="dxa"/>
            <w:tcBorders>
              <w:top w:val="nil"/>
              <w:left w:val="nil"/>
              <w:bottom w:val="single" w:sz="4" w:space="0" w:color="auto"/>
              <w:right w:val="single" w:sz="4" w:space="0" w:color="auto"/>
            </w:tcBorders>
            <w:shd w:val="clear" w:color="auto" w:fill="auto"/>
            <w:vAlign w:val="center"/>
            <w:hideMark/>
          </w:tcPr>
          <w:p w14:paraId="3FA094C9"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100,0%</w:t>
            </w:r>
          </w:p>
        </w:tc>
      </w:tr>
      <w:tr w:rsidR="00A310DF" w:rsidRPr="00883A83" w14:paraId="15CBB1EA" w14:textId="77777777" w:rsidTr="00A310DF">
        <w:trPr>
          <w:trHeight w:val="171"/>
        </w:trPr>
        <w:tc>
          <w:tcPr>
            <w:tcW w:w="2158" w:type="dxa"/>
            <w:tcBorders>
              <w:top w:val="nil"/>
              <w:left w:val="single" w:sz="4" w:space="0" w:color="auto"/>
              <w:bottom w:val="single" w:sz="4" w:space="0" w:color="auto"/>
              <w:right w:val="single" w:sz="4" w:space="0" w:color="auto"/>
            </w:tcBorders>
            <w:shd w:val="clear" w:color="auto" w:fill="auto"/>
            <w:vAlign w:val="center"/>
            <w:hideMark/>
          </w:tcPr>
          <w:p w14:paraId="476B272F" w14:textId="77777777" w:rsidR="00A310DF" w:rsidRPr="00883A83" w:rsidRDefault="00A310DF" w:rsidP="00A310DF">
            <w:pPr>
              <w:rPr>
                <w:rFonts w:ascii="Myriad Pro" w:hAnsi="Myriad Pro"/>
                <w:color w:val="000000"/>
                <w:sz w:val="18"/>
                <w:szCs w:val="18"/>
              </w:rPr>
            </w:pPr>
            <w:r w:rsidRPr="00883A83">
              <w:rPr>
                <w:rFonts w:ascii="Myriad Pro" w:hAnsi="Myriad Pro"/>
                <w:color w:val="000000"/>
                <w:sz w:val="18"/>
                <w:szCs w:val="18"/>
              </w:rPr>
              <w:t>Аренда земли</w:t>
            </w:r>
          </w:p>
        </w:tc>
        <w:tc>
          <w:tcPr>
            <w:tcW w:w="2144" w:type="dxa"/>
            <w:tcBorders>
              <w:top w:val="nil"/>
              <w:left w:val="nil"/>
              <w:bottom w:val="single" w:sz="4" w:space="0" w:color="auto"/>
              <w:right w:val="single" w:sz="4" w:space="0" w:color="auto"/>
            </w:tcBorders>
            <w:shd w:val="clear" w:color="auto" w:fill="auto"/>
            <w:vAlign w:val="center"/>
            <w:hideMark/>
          </w:tcPr>
          <w:p w14:paraId="74CB007A"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2 145,8</w:t>
            </w:r>
          </w:p>
        </w:tc>
        <w:tc>
          <w:tcPr>
            <w:tcW w:w="1341" w:type="dxa"/>
            <w:tcBorders>
              <w:top w:val="nil"/>
              <w:left w:val="nil"/>
              <w:bottom w:val="single" w:sz="4" w:space="0" w:color="auto"/>
              <w:right w:val="single" w:sz="4" w:space="0" w:color="auto"/>
            </w:tcBorders>
            <w:shd w:val="clear" w:color="auto" w:fill="auto"/>
            <w:vAlign w:val="center"/>
            <w:hideMark/>
          </w:tcPr>
          <w:p w14:paraId="2ADE3053"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2 145,8</w:t>
            </w:r>
          </w:p>
        </w:tc>
        <w:tc>
          <w:tcPr>
            <w:tcW w:w="1342" w:type="dxa"/>
            <w:tcBorders>
              <w:top w:val="nil"/>
              <w:left w:val="nil"/>
              <w:bottom w:val="single" w:sz="4" w:space="0" w:color="auto"/>
              <w:right w:val="single" w:sz="4" w:space="0" w:color="auto"/>
            </w:tcBorders>
            <w:shd w:val="clear" w:color="auto" w:fill="auto"/>
            <w:vAlign w:val="center"/>
            <w:hideMark/>
          </w:tcPr>
          <w:p w14:paraId="28F09820"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2 145,8</w:t>
            </w:r>
          </w:p>
        </w:tc>
        <w:tc>
          <w:tcPr>
            <w:tcW w:w="1341" w:type="dxa"/>
            <w:tcBorders>
              <w:top w:val="nil"/>
              <w:left w:val="nil"/>
              <w:bottom w:val="single" w:sz="4" w:space="0" w:color="auto"/>
              <w:right w:val="single" w:sz="4" w:space="0" w:color="auto"/>
            </w:tcBorders>
            <w:shd w:val="clear" w:color="auto" w:fill="auto"/>
            <w:vAlign w:val="center"/>
            <w:hideMark/>
          </w:tcPr>
          <w:p w14:paraId="3108D167"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w:t>
            </w:r>
          </w:p>
        </w:tc>
        <w:tc>
          <w:tcPr>
            <w:tcW w:w="1342" w:type="dxa"/>
            <w:tcBorders>
              <w:top w:val="nil"/>
              <w:left w:val="nil"/>
              <w:bottom w:val="single" w:sz="4" w:space="0" w:color="auto"/>
              <w:right w:val="single" w:sz="4" w:space="0" w:color="auto"/>
            </w:tcBorders>
            <w:shd w:val="clear" w:color="auto" w:fill="auto"/>
            <w:vAlign w:val="center"/>
            <w:hideMark/>
          </w:tcPr>
          <w:p w14:paraId="3A5624B9"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0,0%</w:t>
            </w:r>
          </w:p>
        </w:tc>
      </w:tr>
      <w:tr w:rsidR="00A310DF" w:rsidRPr="00883A83" w14:paraId="7212873D" w14:textId="77777777" w:rsidTr="00A310DF">
        <w:trPr>
          <w:trHeight w:val="171"/>
        </w:trPr>
        <w:tc>
          <w:tcPr>
            <w:tcW w:w="2158" w:type="dxa"/>
            <w:tcBorders>
              <w:top w:val="nil"/>
              <w:left w:val="single" w:sz="4" w:space="0" w:color="auto"/>
              <w:bottom w:val="single" w:sz="4" w:space="0" w:color="auto"/>
              <w:right w:val="single" w:sz="4" w:space="0" w:color="auto"/>
            </w:tcBorders>
            <w:shd w:val="clear" w:color="auto" w:fill="auto"/>
            <w:vAlign w:val="center"/>
            <w:hideMark/>
          </w:tcPr>
          <w:p w14:paraId="42751647" w14:textId="77777777" w:rsidR="00A310DF" w:rsidRPr="00883A83" w:rsidRDefault="00A310DF" w:rsidP="00A310DF">
            <w:pPr>
              <w:rPr>
                <w:rFonts w:ascii="Myriad Pro" w:hAnsi="Myriad Pro"/>
                <w:color w:val="000000"/>
                <w:sz w:val="18"/>
                <w:szCs w:val="18"/>
              </w:rPr>
            </w:pPr>
            <w:r w:rsidRPr="00883A83">
              <w:rPr>
                <w:rFonts w:ascii="Myriad Pro" w:hAnsi="Myriad Pro"/>
                <w:color w:val="000000"/>
                <w:sz w:val="18"/>
                <w:szCs w:val="18"/>
              </w:rPr>
              <w:t>Аренда транспорта</w:t>
            </w:r>
          </w:p>
        </w:tc>
        <w:tc>
          <w:tcPr>
            <w:tcW w:w="2144" w:type="dxa"/>
            <w:tcBorders>
              <w:top w:val="nil"/>
              <w:left w:val="nil"/>
              <w:bottom w:val="single" w:sz="4" w:space="0" w:color="auto"/>
              <w:right w:val="single" w:sz="4" w:space="0" w:color="auto"/>
            </w:tcBorders>
            <w:shd w:val="clear" w:color="auto" w:fill="auto"/>
            <w:vAlign w:val="center"/>
            <w:hideMark/>
          </w:tcPr>
          <w:p w14:paraId="20E48B72"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173,3</w:t>
            </w:r>
          </w:p>
        </w:tc>
        <w:tc>
          <w:tcPr>
            <w:tcW w:w="1341" w:type="dxa"/>
            <w:tcBorders>
              <w:top w:val="nil"/>
              <w:left w:val="nil"/>
              <w:bottom w:val="single" w:sz="4" w:space="0" w:color="auto"/>
              <w:right w:val="single" w:sz="4" w:space="0" w:color="auto"/>
            </w:tcBorders>
            <w:shd w:val="clear" w:color="auto" w:fill="auto"/>
            <w:vAlign w:val="center"/>
            <w:hideMark/>
          </w:tcPr>
          <w:p w14:paraId="7AC64C3B"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w:t>
            </w:r>
          </w:p>
        </w:tc>
        <w:tc>
          <w:tcPr>
            <w:tcW w:w="1342" w:type="dxa"/>
            <w:tcBorders>
              <w:top w:val="nil"/>
              <w:left w:val="nil"/>
              <w:bottom w:val="single" w:sz="4" w:space="0" w:color="auto"/>
              <w:right w:val="single" w:sz="4" w:space="0" w:color="auto"/>
            </w:tcBorders>
            <w:shd w:val="clear" w:color="auto" w:fill="auto"/>
            <w:vAlign w:val="center"/>
            <w:hideMark/>
          </w:tcPr>
          <w:p w14:paraId="24678000"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173,3</w:t>
            </w:r>
          </w:p>
        </w:tc>
        <w:tc>
          <w:tcPr>
            <w:tcW w:w="1341" w:type="dxa"/>
            <w:tcBorders>
              <w:top w:val="nil"/>
              <w:left w:val="nil"/>
              <w:bottom w:val="single" w:sz="4" w:space="0" w:color="auto"/>
              <w:right w:val="single" w:sz="4" w:space="0" w:color="auto"/>
            </w:tcBorders>
            <w:shd w:val="clear" w:color="auto" w:fill="auto"/>
            <w:vAlign w:val="center"/>
            <w:hideMark/>
          </w:tcPr>
          <w:p w14:paraId="31A6508D"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173,3</w:t>
            </w:r>
          </w:p>
        </w:tc>
        <w:tc>
          <w:tcPr>
            <w:tcW w:w="1342" w:type="dxa"/>
            <w:tcBorders>
              <w:top w:val="nil"/>
              <w:left w:val="nil"/>
              <w:bottom w:val="single" w:sz="4" w:space="0" w:color="auto"/>
              <w:right w:val="single" w:sz="4" w:space="0" w:color="auto"/>
            </w:tcBorders>
            <w:shd w:val="clear" w:color="auto" w:fill="auto"/>
            <w:vAlign w:val="center"/>
            <w:hideMark/>
          </w:tcPr>
          <w:p w14:paraId="546CEED0" w14:textId="77777777" w:rsidR="00A310DF" w:rsidRPr="00883A83" w:rsidRDefault="00A310DF" w:rsidP="00A310DF">
            <w:pPr>
              <w:jc w:val="center"/>
              <w:rPr>
                <w:rFonts w:ascii="Myriad Pro" w:hAnsi="Myriad Pro"/>
                <w:color w:val="000000"/>
                <w:sz w:val="18"/>
                <w:szCs w:val="18"/>
              </w:rPr>
            </w:pPr>
            <w:r w:rsidRPr="00883A83">
              <w:rPr>
                <w:rFonts w:ascii="Myriad Pro" w:hAnsi="Myriad Pro"/>
                <w:color w:val="000000"/>
                <w:sz w:val="18"/>
                <w:szCs w:val="18"/>
              </w:rPr>
              <w:t>100,0%</w:t>
            </w:r>
          </w:p>
        </w:tc>
      </w:tr>
    </w:tbl>
    <w:p w14:paraId="4BDB1BA8" w14:textId="77777777" w:rsidR="003325ED" w:rsidRPr="00883A83" w:rsidRDefault="003325ED" w:rsidP="00A310DF">
      <w:pPr>
        <w:spacing w:before="200"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С учетом вышеизложенного Исполнителем величина корректировки неподконтрольных расходов по статье «плата за аренду имущества и лизинг» </w:t>
      </w:r>
      <w:r w:rsidR="00B03D83" w:rsidRPr="00883A83">
        <w:rPr>
          <w:rFonts w:ascii="Myriad Pro" w:hAnsi="Myriad Pro"/>
          <w:color w:val="0D0D0D" w:themeColor="text1" w:themeTint="F2"/>
          <w:sz w:val="26"/>
          <w:szCs w:val="26"/>
        </w:rPr>
        <w:t xml:space="preserve">за 2016 г. </w:t>
      </w:r>
      <w:r w:rsidRPr="00883A83">
        <w:rPr>
          <w:rFonts w:ascii="Myriad Pro" w:hAnsi="Myriad Pro"/>
          <w:color w:val="0D0D0D" w:themeColor="text1" w:themeTint="F2"/>
          <w:sz w:val="26"/>
          <w:szCs w:val="26"/>
        </w:rPr>
        <w:t xml:space="preserve">определена в размере </w:t>
      </w:r>
      <w:r w:rsidR="00A310DF" w:rsidRPr="00883A83">
        <w:rPr>
          <w:rFonts w:ascii="Myriad Pro" w:hAnsi="Myriad Pro"/>
          <w:color w:val="0D0D0D" w:themeColor="text1" w:themeTint="F2"/>
          <w:sz w:val="26"/>
          <w:szCs w:val="26"/>
        </w:rPr>
        <w:t>(-24,9)</w:t>
      </w:r>
      <w:r w:rsidRPr="00883A83">
        <w:rPr>
          <w:rFonts w:ascii="Myriad Pro" w:hAnsi="Myriad Pro"/>
          <w:color w:val="0D0D0D" w:themeColor="text1" w:themeTint="F2"/>
          <w:sz w:val="26"/>
          <w:szCs w:val="26"/>
        </w:rPr>
        <w:t xml:space="preserve"> тыс. руб., что на </w:t>
      </w:r>
      <w:r w:rsidR="004416EE" w:rsidRPr="00883A83">
        <w:rPr>
          <w:rFonts w:ascii="Myriad Pro" w:hAnsi="Myriad Pro"/>
          <w:color w:val="0D0D0D" w:themeColor="text1" w:themeTint="F2"/>
          <w:sz w:val="26"/>
          <w:szCs w:val="26"/>
        </w:rPr>
        <w:t>538</w:t>
      </w:r>
      <w:r w:rsidRPr="00883A83">
        <w:rPr>
          <w:rFonts w:ascii="Myriad Pro" w:hAnsi="Myriad Pro"/>
          <w:color w:val="0D0D0D" w:themeColor="text1" w:themeTint="F2"/>
          <w:sz w:val="26"/>
          <w:szCs w:val="26"/>
        </w:rPr>
        <w:t xml:space="preserve"> тыс. руб. выше принятой ДТР Томской области величин</w:t>
      </w:r>
      <w:r w:rsidR="004416EE" w:rsidRPr="00883A83">
        <w:rPr>
          <w:rFonts w:ascii="Myriad Pro" w:hAnsi="Myriad Pro"/>
          <w:color w:val="0D0D0D" w:themeColor="text1" w:themeTint="F2"/>
          <w:sz w:val="26"/>
          <w:szCs w:val="26"/>
        </w:rPr>
        <w:t>ы</w:t>
      </w:r>
      <w:r w:rsidRPr="00883A83">
        <w:rPr>
          <w:rFonts w:ascii="Myriad Pro" w:hAnsi="Myriad Pro"/>
          <w:color w:val="0D0D0D" w:themeColor="text1" w:themeTint="F2"/>
          <w:sz w:val="26"/>
          <w:szCs w:val="26"/>
        </w:rPr>
        <w:t>.</w:t>
      </w:r>
    </w:p>
    <w:tbl>
      <w:tblPr>
        <w:tblW w:w="5000" w:type="pct"/>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4"/>
        <w:gridCol w:w="1243"/>
        <w:gridCol w:w="1243"/>
        <w:gridCol w:w="1243"/>
        <w:gridCol w:w="1243"/>
        <w:gridCol w:w="1297"/>
        <w:gridCol w:w="1091"/>
      </w:tblGrid>
      <w:tr w:rsidR="00A310DF" w:rsidRPr="00883A83" w14:paraId="7B365DB5" w14:textId="77777777" w:rsidTr="00F36CFD">
        <w:trPr>
          <w:trHeight w:val="409"/>
        </w:trPr>
        <w:tc>
          <w:tcPr>
            <w:tcW w:w="1062" w:type="pct"/>
            <w:vMerge w:val="restart"/>
            <w:shd w:val="clear" w:color="000000" w:fill="4F6228"/>
            <w:vAlign w:val="center"/>
            <w:hideMark/>
          </w:tcPr>
          <w:p w14:paraId="2FC0D679" w14:textId="77777777" w:rsidR="00A310DF" w:rsidRPr="00883A83" w:rsidRDefault="00A310DF" w:rsidP="00A310DF">
            <w:pPr>
              <w:jc w:val="center"/>
              <w:rPr>
                <w:rFonts w:ascii="Myriad Pro" w:hAnsi="Myriad Pro"/>
                <w:b/>
                <w:bCs/>
                <w:color w:val="FFFFFF"/>
                <w:sz w:val="20"/>
                <w:szCs w:val="20"/>
              </w:rPr>
            </w:pPr>
            <w:r w:rsidRPr="00883A83">
              <w:rPr>
                <w:rFonts w:ascii="Myriad Pro" w:hAnsi="Myriad Pro"/>
                <w:b/>
                <w:bCs/>
                <w:color w:val="FFFFFF"/>
                <w:sz w:val="20"/>
                <w:szCs w:val="20"/>
              </w:rPr>
              <w:t>ТБР 2016</w:t>
            </w:r>
          </w:p>
        </w:tc>
        <w:tc>
          <w:tcPr>
            <w:tcW w:w="1330" w:type="pct"/>
            <w:gridSpan w:val="2"/>
            <w:shd w:val="clear" w:color="000000" w:fill="4F6228"/>
            <w:vAlign w:val="center"/>
            <w:hideMark/>
          </w:tcPr>
          <w:p w14:paraId="13F09CA7" w14:textId="77777777" w:rsidR="00A310DF" w:rsidRPr="00883A83" w:rsidRDefault="00A310DF" w:rsidP="00A310DF">
            <w:pPr>
              <w:jc w:val="center"/>
              <w:rPr>
                <w:rFonts w:ascii="Myriad Pro" w:hAnsi="Myriad Pro"/>
                <w:b/>
                <w:bCs/>
                <w:color w:val="FFFFFF"/>
                <w:sz w:val="20"/>
                <w:szCs w:val="20"/>
              </w:rPr>
            </w:pPr>
            <w:r w:rsidRPr="00883A83">
              <w:rPr>
                <w:rFonts w:ascii="Myriad Pro" w:hAnsi="Myriad Pro"/>
                <w:b/>
                <w:bCs/>
                <w:color w:val="FFFFFF"/>
                <w:sz w:val="20"/>
                <w:szCs w:val="20"/>
              </w:rPr>
              <w:t>ТБР 2018</w:t>
            </w:r>
          </w:p>
        </w:tc>
        <w:tc>
          <w:tcPr>
            <w:tcW w:w="1330" w:type="pct"/>
            <w:gridSpan w:val="2"/>
            <w:shd w:val="clear" w:color="000000" w:fill="4F6228"/>
            <w:vAlign w:val="center"/>
            <w:hideMark/>
          </w:tcPr>
          <w:p w14:paraId="10B66B18" w14:textId="77777777" w:rsidR="00A310DF" w:rsidRPr="00883A83" w:rsidRDefault="00A310DF" w:rsidP="00A310DF">
            <w:pPr>
              <w:jc w:val="center"/>
              <w:rPr>
                <w:rFonts w:ascii="Myriad Pro" w:hAnsi="Myriad Pro"/>
                <w:b/>
                <w:bCs/>
                <w:color w:val="FFFFFF"/>
                <w:sz w:val="20"/>
                <w:szCs w:val="20"/>
              </w:rPr>
            </w:pPr>
            <w:r w:rsidRPr="00883A83">
              <w:rPr>
                <w:rFonts w:ascii="Myriad Pro" w:hAnsi="Myriad Pro"/>
                <w:b/>
                <w:bCs/>
                <w:color w:val="FFFFFF"/>
                <w:sz w:val="20"/>
                <w:szCs w:val="20"/>
              </w:rPr>
              <w:t>Расчет Исполнителя</w:t>
            </w:r>
          </w:p>
        </w:tc>
        <w:tc>
          <w:tcPr>
            <w:tcW w:w="1279" w:type="pct"/>
            <w:gridSpan w:val="2"/>
            <w:shd w:val="clear" w:color="000000" w:fill="4F6228"/>
            <w:vAlign w:val="center"/>
            <w:hideMark/>
          </w:tcPr>
          <w:p w14:paraId="41372294" w14:textId="77777777" w:rsidR="00A310DF" w:rsidRPr="00883A83" w:rsidRDefault="00A310DF" w:rsidP="00A310DF">
            <w:pPr>
              <w:jc w:val="center"/>
              <w:rPr>
                <w:rFonts w:ascii="Myriad Pro" w:hAnsi="Myriad Pro"/>
                <w:b/>
                <w:bCs/>
                <w:color w:val="FFFFFF"/>
                <w:sz w:val="20"/>
                <w:szCs w:val="20"/>
              </w:rPr>
            </w:pPr>
            <w:r w:rsidRPr="00883A83">
              <w:rPr>
                <w:rFonts w:ascii="Myriad Pro" w:hAnsi="Myriad Pro"/>
                <w:b/>
                <w:bCs/>
                <w:color w:val="FFFFFF"/>
                <w:sz w:val="20"/>
                <w:szCs w:val="20"/>
              </w:rPr>
              <w:t>Отклонение расчета Исполнителя от ТБР 2018 (∆НРi  2016)</w:t>
            </w:r>
          </w:p>
        </w:tc>
      </w:tr>
      <w:tr w:rsidR="00A310DF" w:rsidRPr="00883A83" w14:paraId="4D2D04A2" w14:textId="77777777" w:rsidTr="00F36CFD">
        <w:trPr>
          <w:trHeight w:val="321"/>
        </w:trPr>
        <w:tc>
          <w:tcPr>
            <w:tcW w:w="1062" w:type="pct"/>
            <w:vMerge/>
            <w:vAlign w:val="center"/>
            <w:hideMark/>
          </w:tcPr>
          <w:p w14:paraId="6FB5CFB4" w14:textId="77777777" w:rsidR="00A310DF" w:rsidRPr="00883A83" w:rsidRDefault="00A310DF" w:rsidP="00A310DF">
            <w:pPr>
              <w:rPr>
                <w:rFonts w:ascii="Myriad Pro" w:hAnsi="Myriad Pro"/>
                <w:b/>
                <w:bCs/>
                <w:color w:val="FFFFFF"/>
                <w:sz w:val="20"/>
                <w:szCs w:val="20"/>
              </w:rPr>
            </w:pPr>
          </w:p>
        </w:tc>
        <w:tc>
          <w:tcPr>
            <w:tcW w:w="665" w:type="pct"/>
            <w:shd w:val="clear" w:color="000000" w:fill="4F6228"/>
            <w:vAlign w:val="center"/>
            <w:hideMark/>
          </w:tcPr>
          <w:p w14:paraId="2CEE1C69" w14:textId="77777777" w:rsidR="00A310DF" w:rsidRPr="00883A83" w:rsidRDefault="00A310DF" w:rsidP="00A310DF">
            <w:pPr>
              <w:rPr>
                <w:rFonts w:ascii="Myriad Pro" w:hAnsi="Myriad Pro"/>
                <w:b/>
                <w:bCs/>
                <w:color w:val="FFFFFF"/>
                <w:sz w:val="20"/>
                <w:szCs w:val="20"/>
              </w:rPr>
            </w:pPr>
            <w:r w:rsidRPr="00883A83">
              <w:rPr>
                <w:rFonts w:ascii="Myriad Pro" w:hAnsi="Myriad Pro"/>
                <w:b/>
                <w:bCs/>
                <w:color w:val="FFFFFF"/>
                <w:sz w:val="20"/>
                <w:szCs w:val="20"/>
              </w:rPr>
              <w:t>НР</w:t>
            </w:r>
            <w:r w:rsidRPr="00883A83">
              <w:rPr>
                <w:rFonts w:ascii="Myriad Pro" w:hAnsi="Myriad Pro"/>
                <w:b/>
                <w:bCs/>
                <w:color w:val="FFFFFF"/>
                <w:sz w:val="20"/>
                <w:szCs w:val="20"/>
                <w:vertAlign w:val="subscript"/>
              </w:rPr>
              <w:t>i-2</w:t>
            </w:r>
            <w:r w:rsidRPr="00883A83">
              <w:rPr>
                <w:rFonts w:ascii="Myriad Pro" w:hAnsi="Myriad Pro"/>
                <w:b/>
                <w:bCs/>
                <w:color w:val="FFFFFF"/>
                <w:sz w:val="20"/>
                <w:szCs w:val="20"/>
                <w:vertAlign w:val="superscript"/>
              </w:rPr>
              <w:t xml:space="preserve">расх.факт </w:t>
            </w:r>
            <w:r w:rsidRPr="00883A83">
              <w:rPr>
                <w:rFonts w:ascii="Myriad Pro" w:hAnsi="Myriad Pro"/>
                <w:b/>
                <w:bCs/>
                <w:color w:val="FFFFFF"/>
                <w:sz w:val="20"/>
                <w:szCs w:val="20"/>
              </w:rPr>
              <w:t>(2016 факт)</w:t>
            </w:r>
          </w:p>
        </w:tc>
        <w:tc>
          <w:tcPr>
            <w:tcW w:w="665" w:type="pct"/>
            <w:shd w:val="clear" w:color="000000" w:fill="4F6228"/>
            <w:noWrap/>
            <w:vAlign w:val="center"/>
            <w:hideMark/>
          </w:tcPr>
          <w:p w14:paraId="45C4B0E6" w14:textId="77777777" w:rsidR="00A310DF" w:rsidRPr="00883A83" w:rsidRDefault="00A310DF" w:rsidP="00A310DF">
            <w:pPr>
              <w:rPr>
                <w:rFonts w:ascii="Myriad Pro" w:hAnsi="Myriad Pro"/>
                <w:b/>
                <w:bCs/>
                <w:color w:val="FFFFFF"/>
                <w:sz w:val="20"/>
                <w:szCs w:val="20"/>
              </w:rPr>
            </w:pPr>
            <w:r w:rsidRPr="00883A83">
              <w:rPr>
                <w:rFonts w:ascii="Myriad Pro" w:hAnsi="Myriad Pro"/>
                <w:b/>
                <w:bCs/>
                <w:color w:val="FFFFFF"/>
                <w:sz w:val="20"/>
                <w:szCs w:val="20"/>
              </w:rPr>
              <w:t>∆НР</w:t>
            </w:r>
            <w:r w:rsidRPr="00883A83">
              <w:rPr>
                <w:rFonts w:ascii="Myriad Pro" w:hAnsi="Myriad Pro"/>
                <w:b/>
                <w:bCs/>
                <w:color w:val="FFFFFF"/>
                <w:sz w:val="20"/>
                <w:szCs w:val="20"/>
                <w:vertAlign w:val="subscript"/>
              </w:rPr>
              <w:t>i  2016</w:t>
            </w:r>
          </w:p>
        </w:tc>
        <w:tc>
          <w:tcPr>
            <w:tcW w:w="665" w:type="pct"/>
            <w:shd w:val="clear" w:color="000000" w:fill="4F6228"/>
            <w:vAlign w:val="center"/>
            <w:hideMark/>
          </w:tcPr>
          <w:p w14:paraId="25C34FB5" w14:textId="77777777" w:rsidR="00A310DF" w:rsidRPr="00883A83" w:rsidRDefault="00A310DF" w:rsidP="00A310DF">
            <w:pPr>
              <w:rPr>
                <w:rFonts w:ascii="Myriad Pro" w:hAnsi="Myriad Pro"/>
                <w:b/>
                <w:bCs/>
                <w:color w:val="FFFFFF"/>
                <w:sz w:val="20"/>
                <w:szCs w:val="20"/>
              </w:rPr>
            </w:pPr>
            <w:r w:rsidRPr="00883A83">
              <w:rPr>
                <w:rFonts w:ascii="Myriad Pro" w:hAnsi="Myriad Pro"/>
                <w:b/>
                <w:bCs/>
                <w:color w:val="FFFFFF"/>
                <w:sz w:val="20"/>
                <w:szCs w:val="20"/>
              </w:rPr>
              <w:t>НР</w:t>
            </w:r>
            <w:r w:rsidRPr="00883A83">
              <w:rPr>
                <w:rFonts w:ascii="Myriad Pro" w:hAnsi="Myriad Pro"/>
                <w:b/>
                <w:bCs/>
                <w:color w:val="FFFFFF"/>
                <w:sz w:val="20"/>
                <w:szCs w:val="20"/>
                <w:vertAlign w:val="subscript"/>
              </w:rPr>
              <w:t>i-2</w:t>
            </w:r>
            <w:r w:rsidRPr="00883A83">
              <w:rPr>
                <w:rFonts w:ascii="Myriad Pro" w:hAnsi="Myriad Pro"/>
                <w:b/>
                <w:bCs/>
                <w:color w:val="FFFFFF"/>
                <w:sz w:val="20"/>
                <w:szCs w:val="20"/>
                <w:vertAlign w:val="superscript"/>
              </w:rPr>
              <w:t xml:space="preserve">расх.факт </w:t>
            </w:r>
            <w:r w:rsidRPr="00883A83">
              <w:rPr>
                <w:rFonts w:ascii="Myriad Pro" w:hAnsi="Myriad Pro"/>
                <w:b/>
                <w:bCs/>
                <w:color w:val="FFFFFF"/>
                <w:sz w:val="20"/>
                <w:szCs w:val="20"/>
              </w:rPr>
              <w:t>(2016 факт)</w:t>
            </w:r>
          </w:p>
        </w:tc>
        <w:tc>
          <w:tcPr>
            <w:tcW w:w="665" w:type="pct"/>
            <w:shd w:val="clear" w:color="000000" w:fill="4F6228"/>
            <w:noWrap/>
            <w:vAlign w:val="center"/>
            <w:hideMark/>
          </w:tcPr>
          <w:p w14:paraId="50D598A9" w14:textId="77777777" w:rsidR="00A310DF" w:rsidRPr="00883A83" w:rsidRDefault="00A310DF" w:rsidP="00A310DF">
            <w:pPr>
              <w:rPr>
                <w:rFonts w:ascii="Myriad Pro" w:hAnsi="Myriad Pro"/>
                <w:b/>
                <w:bCs/>
                <w:color w:val="FFFFFF"/>
                <w:sz w:val="20"/>
                <w:szCs w:val="20"/>
              </w:rPr>
            </w:pPr>
            <w:r w:rsidRPr="00883A83">
              <w:rPr>
                <w:rFonts w:ascii="Myriad Pro" w:hAnsi="Myriad Pro"/>
                <w:b/>
                <w:bCs/>
                <w:color w:val="FFFFFF"/>
                <w:sz w:val="20"/>
                <w:szCs w:val="20"/>
              </w:rPr>
              <w:t>∆НР</w:t>
            </w:r>
            <w:r w:rsidRPr="00883A83">
              <w:rPr>
                <w:rFonts w:ascii="Myriad Pro" w:hAnsi="Myriad Pro"/>
                <w:b/>
                <w:bCs/>
                <w:color w:val="FFFFFF"/>
                <w:sz w:val="20"/>
                <w:szCs w:val="20"/>
                <w:vertAlign w:val="subscript"/>
              </w:rPr>
              <w:t>i  2016</w:t>
            </w:r>
          </w:p>
        </w:tc>
        <w:tc>
          <w:tcPr>
            <w:tcW w:w="694" w:type="pct"/>
            <w:shd w:val="clear" w:color="000000" w:fill="4F6228"/>
            <w:vAlign w:val="center"/>
            <w:hideMark/>
          </w:tcPr>
          <w:p w14:paraId="2D4E774B" w14:textId="77777777" w:rsidR="00A310DF" w:rsidRPr="00883A83" w:rsidRDefault="00A310DF" w:rsidP="00A310DF">
            <w:pPr>
              <w:jc w:val="center"/>
              <w:rPr>
                <w:rFonts w:ascii="Myriad Pro" w:hAnsi="Myriad Pro"/>
                <w:b/>
                <w:bCs/>
                <w:color w:val="FFFFFF"/>
                <w:sz w:val="20"/>
                <w:szCs w:val="20"/>
              </w:rPr>
            </w:pPr>
            <w:r w:rsidRPr="00883A83">
              <w:rPr>
                <w:rFonts w:ascii="Myriad Pro" w:hAnsi="Myriad Pro"/>
                <w:b/>
                <w:bCs/>
                <w:color w:val="FFFFFF"/>
                <w:sz w:val="20"/>
                <w:szCs w:val="20"/>
              </w:rPr>
              <w:t>тыс. руб.</w:t>
            </w:r>
          </w:p>
        </w:tc>
        <w:tc>
          <w:tcPr>
            <w:tcW w:w="585" w:type="pct"/>
            <w:shd w:val="clear" w:color="000000" w:fill="4F6228"/>
            <w:vAlign w:val="center"/>
            <w:hideMark/>
          </w:tcPr>
          <w:p w14:paraId="3643414D" w14:textId="77777777" w:rsidR="00A310DF" w:rsidRPr="00883A83" w:rsidRDefault="00A310DF" w:rsidP="00A310DF">
            <w:pPr>
              <w:jc w:val="center"/>
              <w:rPr>
                <w:rFonts w:ascii="Myriad Pro" w:hAnsi="Myriad Pro"/>
                <w:b/>
                <w:bCs/>
                <w:color w:val="FFFFFF"/>
                <w:sz w:val="20"/>
                <w:szCs w:val="20"/>
              </w:rPr>
            </w:pPr>
            <w:r w:rsidRPr="00883A83">
              <w:rPr>
                <w:rFonts w:ascii="Myriad Pro" w:hAnsi="Myriad Pro"/>
                <w:b/>
                <w:bCs/>
                <w:color w:val="FFFFFF"/>
                <w:sz w:val="20"/>
                <w:szCs w:val="20"/>
              </w:rPr>
              <w:t>%</w:t>
            </w:r>
          </w:p>
        </w:tc>
      </w:tr>
      <w:tr w:rsidR="00A310DF" w:rsidRPr="00883A83" w14:paraId="42D98F00" w14:textId="77777777" w:rsidTr="00F36CFD">
        <w:trPr>
          <w:trHeight w:val="160"/>
        </w:trPr>
        <w:tc>
          <w:tcPr>
            <w:tcW w:w="1062" w:type="pct"/>
            <w:tcBorders>
              <w:bottom w:val="single" w:sz="4" w:space="0" w:color="000000" w:themeColor="text1"/>
            </w:tcBorders>
            <w:shd w:val="clear" w:color="000000" w:fill="4F6228"/>
            <w:vAlign w:val="center"/>
            <w:hideMark/>
          </w:tcPr>
          <w:p w14:paraId="531796A3" w14:textId="77777777" w:rsidR="00A310DF" w:rsidRPr="00883A83" w:rsidRDefault="00A310DF" w:rsidP="00A310DF">
            <w:pPr>
              <w:jc w:val="center"/>
              <w:rPr>
                <w:rFonts w:ascii="Myriad Pro" w:hAnsi="Myriad Pro"/>
                <w:b/>
                <w:bCs/>
                <w:color w:val="FFFFFF"/>
                <w:sz w:val="20"/>
                <w:szCs w:val="20"/>
              </w:rPr>
            </w:pPr>
            <w:r w:rsidRPr="00883A83">
              <w:rPr>
                <w:rFonts w:ascii="Myriad Pro" w:hAnsi="Myriad Pro"/>
                <w:b/>
                <w:bCs/>
                <w:color w:val="FFFFFF"/>
                <w:sz w:val="20"/>
                <w:szCs w:val="20"/>
              </w:rPr>
              <w:t>1</w:t>
            </w:r>
          </w:p>
        </w:tc>
        <w:tc>
          <w:tcPr>
            <w:tcW w:w="665" w:type="pct"/>
            <w:tcBorders>
              <w:bottom w:val="single" w:sz="4" w:space="0" w:color="000000" w:themeColor="text1"/>
            </w:tcBorders>
            <w:shd w:val="clear" w:color="000000" w:fill="4F6228"/>
            <w:vAlign w:val="center"/>
            <w:hideMark/>
          </w:tcPr>
          <w:p w14:paraId="4AFAD89C" w14:textId="77777777" w:rsidR="00A310DF" w:rsidRPr="00883A83" w:rsidRDefault="00A310DF" w:rsidP="00A310DF">
            <w:pPr>
              <w:jc w:val="center"/>
              <w:rPr>
                <w:rFonts w:ascii="Myriad Pro" w:hAnsi="Myriad Pro"/>
                <w:b/>
                <w:bCs/>
                <w:color w:val="FFFFFF"/>
                <w:sz w:val="20"/>
                <w:szCs w:val="20"/>
              </w:rPr>
            </w:pPr>
            <w:r w:rsidRPr="00883A83">
              <w:rPr>
                <w:rFonts w:ascii="Myriad Pro" w:hAnsi="Myriad Pro"/>
                <w:b/>
                <w:bCs/>
                <w:color w:val="FFFFFF"/>
                <w:sz w:val="20"/>
                <w:szCs w:val="20"/>
              </w:rPr>
              <w:t>2</w:t>
            </w:r>
          </w:p>
        </w:tc>
        <w:tc>
          <w:tcPr>
            <w:tcW w:w="665" w:type="pct"/>
            <w:tcBorders>
              <w:bottom w:val="single" w:sz="4" w:space="0" w:color="000000" w:themeColor="text1"/>
            </w:tcBorders>
            <w:shd w:val="clear" w:color="000000" w:fill="4F6228"/>
            <w:vAlign w:val="center"/>
            <w:hideMark/>
          </w:tcPr>
          <w:p w14:paraId="1454BA02" w14:textId="77777777" w:rsidR="00A310DF" w:rsidRPr="00883A83" w:rsidRDefault="00A310DF" w:rsidP="00A310DF">
            <w:pPr>
              <w:jc w:val="center"/>
              <w:rPr>
                <w:rFonts w:ascii="Myriad Pro" w:hAnsi="Myriad Pro"/>
                <w:b/>
                <w:bCs/>
                <w:color w:val="FFFFFF"/>
                <w:sz w:val="20"/>
                <w:szCs w:val="20"/>
              </w:rPr>
            </w:pPr>
            <w:r w:rsidRPr="00883A83">
              <w:rPr>
                <w:rFonts w:ascii="Myriad Pro" w:hAnsi="Myriad Pro"/>
                <w:b/>
                <w:bCs/>
                <w:color w:val="FFFFFF"/>
                <w:sz w:val="20"/>
                <w:szCs w:val="20"/>
              </w:rPr>
              <w:t>3</w:t>
            </w:r>
          </w:p>
        </w:tc>
        <w:tc>
          <w:tcPr>
            <w:tcW w:w="665" w:type="pct"/>
            <w:tcBorders>
              <w:bottom w:val="single" w:sz="4" w:space="0" w:color="000000" w:themeColor="text1"/>
            </w:tcBorders>
            <w:shd w:val="clear" w:color="000000" w:fill="4F6228"/>
            <w:vAlign w:val="center"/>
            <w:hideMark/>
          </w:tcPr>
          <w:p w14:paraId="11709055" w14:textId="77777777" w:rsidR="00A310DF" w:rsidRPr="00883A83" w:rsidRDefault="00A310DF" w:rsidP="00A310DF">
            <w:pPr>
              <w:jc w:val="center"/>
              <w:rPr>
                <w:rFonts w:ascii="Myriad Pro" w:hAnsi="Myriad Pro"/>
                <w:b/>
                <w:bCs/>
                <w:color w:val="FFFFFF"/>
                <w:sz w:val="20"/>
                <w:szCs w:val="20"/>
              </w:rPr>
            </w:pPr>
            <w:r w:rsidRPr="00883A83">
              <w:rPr>
                <w:rFonts w:ascii="Myriad Pro" w:hAnsi="Myriad Pro"/>
                <w:b/>
                <w:bCs/>
                <w:color w:val="FFFFFF"/>
                <w:sz w:val="20"/>
                <w:szCs w:val="20"/>
              </w:rPr>
              <w:t>4</w:t>
            </w:r>
          </w:p>
        </w:tc>
        <w:tc>
          <w:tcPr>
            <w:tcW w:w="665" w:type="pct"/>
            <w:tcBorders>
              <w:bottom w:val="single" w:sz="4" w:space="0" w:color="000000" w:themeColor="text1"/>
            </w:tcBorders>
            <w:shd w:val="clear" w:color="000000" w:fill="4F6228"/>
            <w:vAlign w:val="center"/>
            <w:hideMark/>
          </w:tcPr>
          <w:p w14:paraId="265DC9CC" w14:textId="77777777" w:rsidR="00A310DF" w:rsidRPr="00883A83" w:rsidRDefault="00A310DF" w:rsidP="00A310DF">
            <w:pPr>
              <w:jc w:val="center"/>
              <w:rPr>
                <w:rFonts w:ascii="Myriad Pro" w:hAnsi="Myriad Pro"/>
                <w:b/>
                <w:bCs/>
                <w:color w:val="FFFFFF"/>
                <w:sz w:val="20"/>
                <w:szCs w:val="20"/>
              </w:rPr>
            </w:pPr>
            <w:r w:rsidRPr="00883A83">
              <w:rPr>
                <w:rFonts w:ascii="Myriad Pro" w:hAnsi="Myriad Pro"/>
                <w:b/>
                <w:bCs/>
                <w:color w:val="FFFFFF"/>
                <w:sz w:val="20"/>
                <w:szCs w:val="20"/>
              </w:rPr>
              <w:t>5</w:t>
            </w:r>
          </w:p>
        </w:tc>
        <w:tc>
          <w:tcPr>
            <w:tcW w:w="694" w:type="pct"/>
            <w:tcBorders>
              <w:bottom w:val="single" w:sz="4" w:space="0" w:color="000000" w:themeColor="text1"/>
            </w:tcBorders>
            <w:shd w:val="clear" w:color="000000" w:fill="4F6228"/>
            <w:vAlign w:val="center"/>
            <w:hideMark/>
          </w:tcPr>
          <w:p w14:paraId="7713646F" w14:textId="77777777" w:rsidR="00A310DF" w:rsidRPr="00883A83" w:rsidRDefault="00A310DF" w:rsidP="00A310DF">
            <w:pPr>
              <w:jc w:val="center"/>
              <w:rPr>
                <w:rFonts w:ascii="Myriad Pro" w:hAnsi="Myriad Pro"/>
                <w:b/>
                <w:bCs/>
                <w:color w:val="FFFFFF"/>
                <w:sz w:val="20"/>
                <w:szCs w:val="20"/>
              </w:rPr>
            </w:pPr>
            <w:r w:rsidRPr="00883A83">
              <w:rPr>
                <w:rFonts w:ascii="Myriad Pro" w:hAnsi="Myriad Pro"/>
                <w:b/>
                <w:bCs/>
                <w:color w:val="FFFFFF"/>
                <w:sz w:val="20"/>
                <w:szCs w:val="20"/>
              </w:rPr>
              <w:t>6</w:t>
            </w:r>
          </w:p>
        </w:tc>
        <w:tc>
          <w:tcPr>
            <w:tcW w:w="585" w:type="pct"/>
            <w:tcBorders>
              <w:bottom w:val="single" w:sz="4" w:space="0" w:color="000000" w:themeColor="text1"/>
            </w:tcBorders>
            <w:shd w:val="clear" w:color="000000" w:fill="4F6228"/>
            <w:vAlign w:val="center"/>
            <w:hideMark/>
          </w:tcPr>
          <w:p w14:paraId="3E00E18C" w14:textId="77777777" w:rsidR="00A310DF" w:rsidRPr="00883A83" w:rsidRDefault="00A310DF" w:rsidP="00A310DF">
            <w:pPr>
              <w:jc w:val="center"/>
              <w:rPr>
                <w:rFonts w:ascii="Myriad Pro" w:hAnsi="Myriad Pro"/>
                <w:b/>
                <w:bCs/>
                <w:color w:val="FFFFFF"/>
                <w:sz w:val="20"/>
                <w:szCs w:val="20"/>
              </w:rPr>
            </w:pPr>
            <w:r w:rsidRPr="00883A83">
              <w:rPr>
                <w:rFonts w:ascii="Myriad Pro" w:hAnsi="Myriad Pro"/>
                <w:b/>
                <w:bCs/>
                <w:color w:val="FFFFFF"/>
                <w:sz w:val="20"/>
                <w:szCs w:val="20"/>
              </w:rPr>
              <w:t>7</w:t>
            </w:r>
          </w:p>
        </w:tc>
      </w:tr>
      <w:tr w:rsidR="00A310DF" w:rsidRPr="00883A83" w14:paraId="72F91D46" w14:textId="77777777" w:rsidTr="00F36CFD">
        <w:trPr>
          <w:trHeight w:val="409"/>
        </w:trPr>
        <w:tc>
          <w:tcPr>
            <w:tcW w:w="106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hideMark/>
          </w:tcPr>
          <w:p w14:paraId="2F4FD65B" w14:textId="77777777" w:rsidR="00A310DF" w:rsidRPr="00883A83" w:rsidRDefault="00A310DF" w:rsidP="00A310DF">
            <w:pPr>
              <w:jc w:val="center"/>
              <w:rPr>
                <w:rFonts w:ascii="Myriad Pro" w:hAnsi="Myriad Pro"/>
                <w:color w:val="000000"/>
                <w:sz w:val="20"/>
                <w:szCs w:val="20"/>
              </w:rPr>
            </w:pPr>
            <w:r w:rsidRPr="00883A83">
              <w:rPr>
                <w:rFonts w:ascii="Myriad Pro" w:hAnsi="Myriad Pro"/>
                <w:color w:val="000000"/>
                <w:sz w:val="20"/>
                <w:szCs w:val="20"/>
              </w:rPr>
              <w:t>5 847,6</w:t>
            </w:r>
          </w:p>
        </w:tc>
        <w:tc>
          <w:tcPr>
            <w:tcW w:w="66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hideMark/>
          </w:tcPr>
          <w:p w14:paraId="24DF355B" w14:textId="77777777" w:rsidR="00A310DF" w:rsidRPr="00883A83" w:rsidRDefault="00A310DF" w:rsidP="00A310DF">
            <w:pPr>
              <w:jc w:val="center"/>
              <w:rPr>
                <w:rFonts w:ascii="Myriad Pro" w:hAnsi="Myriad Pro"/>
                <w:color w:val="000000"/>
                <w:sz w:val="20"/>
                <w:szCs w:val="20"/>
              </w:rPr>
            </w:pPr>
            <w:r w:rsidRPr="00883A83">
              <w:rPr>
                <w:rFonts w:ascii="Myriad Pro" w:hAnsi="Myriad Pro"/>
                <w:color w:val="000000"/>
                <w:sz w:val="20"/>
                <w:szCs w:val="20"/>
              </w:rPr>
              <w:t>5 284,3</w:t>
            </w:r>
          </w:p>
        </w:tc>
        <w:tc>
          <w:tcPr>
            <w:tcW w:w="66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hideMark/>
          </w:tcPr>
          <w:p w14:paraId="220EA4CC" w14:textId="77777777" w:rsidR="00A310DF" w:rsidRPr="00883A83" w:rsidRDefault="00A310DF" w:rsidP="00A310DF">
            <w:pPr>
              <w:jc w:val="center"/>
              <w:rPr>
                <w:rFonts w:ascii="Myriad Pro" w:hAnsi="Myriad Pro"/>
                <w:color w:val="000000"/>
                <w:sz w:val="20"/>
                <w:szCs w:val="20"/>
              </w:rPr>
            </w:pPr>
            <w:r w:rsidRPr="00883A83">
              <w:rPr>
                <w:rFonts w:ascii="Myriad Pro" w:hAnsi="Myriad Pro"/>
                <w:color w:val="000000"/>
                <w:sz w:val="20"/>
                <w:szCs w:val="20"/>
              </w:rPr>
              <w:t>-    563,3</w:t>
            </w:r>
          </w:p>
        </w:tc>
        <w:tc>
          <w:tcPr>
            <w:tcW w:w="66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hideMark/>
          </w:tcPr>
          <w:p w14:paraId="26D4FD8D" w14:textId="77777777" w:rsidR="00A310DF" w:rsidRPr="00883A83" w:rsidRDefault="00A310DF" w:rsidP="00A310DF">
            <w:pPr>
              <w:jc w:val="center"/>
              <w:rPr>
                <w:rFonts w:ascii="Myriad Pro" w:hAnsi="Myriad Pro"/>
                <w:color w:val="000000"/>
                <w:sz w:val="20"/>
                <w:szCs w:val="20"/>
              </w:rPr>
            </w:pPr>
            <w:r w:rsidRPr="00883A83">
              <w:rPr>
                <w:rFonts w:ascii="Myriad Pro" w:hAnsi="Myriad Pro"/>
                <w:color w:val="000000"/>
                <w:sz w:val="20"/>
                <w:szCs w:val="20"/>
              </w:rPr>
              <w:t>5 822,7</w:t>
            </w:r>
          </w:p>
        </w:tc>
        <w:tc>
          <w:tcPr>
            <w:tcW w:w="66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hideMark/>
          </w:tcPr>
          <w:p w14:paraId="540FE316" w14:textId="77777777" w:rsidR="00A310DF" w:rsidRPr="00883A83" w:rsidRDefault="00A310DF" w:rsidP="00A310DF">
            <w:pPr>
              <w:jc w:val="center"/>
              <w:rPr>
                <w:rFonts w:ascii="Myriad Pro" w:hAnsi="Myriad Pro"/>
                <w:color w:val="000000"/>
                <w:sz w:val="20"/>
                <w:szCs w:val="20"/>
              </w:rPr>
            </w:pPr>
            <w:r w:rsidRPr="00883A83">
              <w:rPr>
                <w:rFonts w:ascii="Myriad Pro" w:hAnsi="Myriad Pro"/>
                <w:color w:val="000000"/>
                <w:sz w:val="20"/>
                <w:szCs w:val="20"/>
              </w:rPr>
              <w:t>-     24,9</w:t>
            </w:r>
          </w:p>
        </w:tc>
        <w:tc>
          <w:tcPr>
            <w:tcW w:w="69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hideMark/>
          </w:tcPr>
          <w:p w14:paraId="0087AD2B" w14:textId="77777777" w:rsidR="00A310DF" w:rsidRPr="00883A83" w:rsidRDefault="00A310DF" w:rsidP="00A310DF">
            <w:pPr>
              <w:jc w:val="center"/>
              <w:rPr>
                <w:rFonts w:ascii="Myriad Pro" w:hAnsi="Myriad Pro"/>
                <w:color w:val="000000"/>
                <w:sz w:val="20"/>
                <w:szCs w:val="20"/>
              </w:rPr>
            </w:pPr>
            <w:r w:rsidRPr="00883A83">
              <w:rPr>
                <w:rFonts w:ascii="Myriad Pro" w:hAnsi="Myriad Pro"/>
                <w:color w:val="000000"/>
                <w:sz w:val="20"/>
                <w:szCs w:val="20"/>
              </w:rPr>
              <w:t>538,4</w:t>
            </w:r>
          </w:p>
        </w:tc>
        <w:tc>
          <w:tcPr>
            <w:tcW w:w="58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hideMark/>
          </w:tcPr>
          <w:p w14:paraId="700B0CDB" w14:textId="77777777" w:rsidR="00A310DF" w:rsidRPr="00883A83" w:rsidRDefault="00A310DF" w:rsidP="00A310DF">
            <w:pPr>
              <w:jc w:val="center"/>
              <w:rPr>
                <w:rFonts w:ascii="Myriad Pro" w:hAnsi="Myriad Pro"/>
                <w:color w:val="000000"/>
                <w:sz w:val="20"/>
                <w:szCs w:val="20"/>
              </w:rPr>
            </w:pPr>
            <w:r w:rsidRPr="00883A83">
              <w:rPr>
                <w:rFonts w:ascii="Myriad Pro" w:hAnsi="Myriad Pro"/>
                <w:color w:val="000000"/>
                <w:sz w:val="20"/>
                <w:szCs w:val="20"/>
              </w:rPr>
              <w:t>-96%</w:t>
            </w:r>
          </w:p>
        </w:tc>
      </w:tr>
    </w:tbl>
    <w:p w14:paraId="59E50B93" w14:textId="77777777" w:rsidR="00100C14" w:rsidRPr="00883A83" w:rsidRDefault="004610FC" w:rsidP="00AC6AA1">
      <w:pPr>
        <w:pStyle w:val="a5"/>
        <w:numPr>
          <w:ilvl w:val="2"/>
          <w:numId w:val="31"/>
        </w:numPr>
        <w:spacing w:before="200" w:after="200" w:line="360" w:lineRule="auto"/>
        <w:ind w:left="992" w:hanging="992"/>
        <w:contextualSpacing w:val="0"/>
        <w:jc w:val="both"/>
        <w:outlineLvl w:val="2"/>
        <w:rPr>
          <w:rFonts w:ascii="Myriad Pro" w:hAnsi="Myriad Pro"/>
          <w:b/>
          <w:color w:val="4F6228" w:themeColor="accent3" w:themeShade="80"/>
          <w:sz w:val="26"/>
          <w:szCs w:val="26"/>
        </w:rPr>
      </w:pPr>
      <w:bookmarkStart w:id="62" w:name="_Toc51284610"/>
      <w:r w:rsidRPr="00883A83">
        <w:rPr>
          <w:rFonts w:ascii="Myriad Pro" w:hAnsi="Myriad Pro"/>
          <w:b/>
          <w:color w:val="4F6228" w:themeColor="accent3" w:themeShade="80"/>
          <w:sz w:val="26"/>
          <w:szCs w:val="26"/>
        </w:rPr>
        <w:t>Налоги и сборы</w:t>
      </w:r>
      <w:bookmarkEnd w:id="62"/>
    </w:p>
    <w:p w14:paraId="42F9FE10" w14:textId="77777777" w:rsidR="004535D5" w:rsidRPr="00883A83" w:rsidRDefault="004535D5" w:rsidP="00AC6AA1">
      <w:pPr>
        <w:pStyle w:val="a5"/>
        <w:keepNext/>
        <w:numPr>
          <w:ilvl w:val="3"/>
          <w:numId w:val="31"/>
        </w:numPr>
        <w:spacing w:before="200" w:after="200" w:line="360" w:lineRule="auto"/>
        <w:ind w:left="993" w:hanging="993"/>
        <w:jc w:val="both"/>
        <w:rPr>
          <w:rFonts w:ascii="Myriad Pro" w:hAnsi="Myriad Pro"/>
          <w:b/>
          <w:color w:val="0D0D0D" w:themeColor="text1" w:themeTint="F2"/>
          <w:sz w:val="26"/>
          <w:szCs w:val="26"/>
        </w:rPr>
      </w:pPr>
      <w:r w:rsidRPr="00883A83">
        <w:rPr>
          <w:rFonts w:ascii="Myriad Pro" w:hAnsi="Myriad Pro"/>
          <w:b/>
          <w:color w:val="0D0D0D" w:themeColor="text1" w:themeTint="F2"/>
          <w:sz w:val="26"/>
          <w:szCs w:val="26"/>
        </w:rPr>
        <w:lastRenderedPageBreak/>
        <w:t>Экспертиза обоснованности на 2017 год</w:t>
      </w:r>
    </w:p>
    <w:p w14:paraId="0B9488BA" w14:textId="77777777" w:rsidR="004610FC" w:rsidRPr="00883A83" w:rsidRDefault="004610FC" w:rsidP="00345A95">
      <w:pPr>
        <w:spacing w:line="360" w:lineRule="auto"/>
        <w:jc w:val="both"/>
        <w:rPr>
          <w:rFonts w:ascii="Myriad Pro" w:eastAsiaTheme="minorHAnsi" w:hAnsi="Myriad Pro" w:cs="Myriad Pro"/>
          <w:b/>
          <w:bCs/>
          <w:color w:val="0D0D0D" w:themeColor="text1" w:themeTint="F2"/>
          <w:sz w:val="26"/>
          <w:szCs w:val="26"/>
        </w:rPr>
      </w:pPr>
      <w:r w:rsidRPr="00883A83">
        <w:rPr>
          <w:rFonts w:ascii="Myriad Pro" w:hAnsi="Myriad Pro"/>
          <w:b/>
          <w:bCs/>
          <w:color w:val="0D0D0D" w:themeColor="text1" w:themeTint="F2"/>
          <w:sz w:val="26"/>
          <w:szCs w:val="26"/>
        </w:rPr>
        <w:t>ПОЗИЦИЯ ТЕРРИТОРИАЛЬНОЙ СЕТЕВОЙ ОРГАНИЗАЦИИ</w:t>
      </w:r>
    </w:p>
    <w:p w14:paraId="5C4E0409" w14:textId="13700C2E" w:rsidR="004610FC" w:rsidRPr="00883A83" w:rsidRDefault="004610FC" w:rsidP="00114DB6">
      <w:pPr>
        <w:spacing w:line="360" w:lineRule="auto"/>
        <w:ind w:firstLine="567"/>
        <w:contextualSpacing/>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В составе предложения по корректировке НВВ на 201</w:t>
      </w:r>
      <w:r w:rsidR="004535D5" w:rsidRPr="00883A83">
        <w:rPr>
          <w:rFonts w:ascii="Myriad Pro" w:eastAsia="Calibri" w:hAnsi="Myriad Pro"/>
          <w:color w:val="000000" w:themeColor="text1"/>
          <w:sz w:val="26"/>
          <w:szCs w:val="26"/>
        </w:rPr>
        <w:t>7</w:t>
      </w:r>
      <w:r w:rsidRPr="00883A83">
        <w:rPr>
          <w:rFonts w:ascii="Myriad Pro" w:eastAsia="Calibri" w:hAnsi="Myriad Pro"/>
          <w:color w:val="000000" w:themeColor="text1"/>
          <w:sz w:val="26"/>
          <w:szCs w:val="26"/>
        </w:rPr>
        <w:t xml:space="preserve"> год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«ТРК</w:t>
      </w:r>
      <w:r w:rsidR="004535D5" w:rsidRPr="00883A83">
        <w:rPr>
          <w:rFonts w:ascii="Myriad Pro" w:eastAsia="Calibri" w:hAnsi="Myriad Pro"/>
          <w:color w:val="000000" w:themeColor="text1"/>
          <w:sz w:val="26"/>
          <w:szCs w:val="26"/>
        </w:rPr>
        <w:t xml:space="preserve"> </w:t>
      </w:r>
      <w:r w:rsidRPr="00883A83">
        <w:rPr>
          <w:rFonts w:ascii="Myriad Pro" w:eastAsia="Calibri" w:hAnsi="Myriad Pro"/>
          <w:color w:val="000000" w:themeColor="text1"/>
          <w:sz w:val="26"/>
          <w:szCs w:val="26"/>
        </w:rPr>
        <w:t xml:space="preserve">заявлена корректировка неподконтрольных расходов по статье «налоги и сборы» в размере </w:t>
      </w:r>
      <w:r w:rsidR="004535D5" w:rsidRPr="00883A83">
        <w:rPr>
          <w:rFonts w:ascii="Myriad Pro" w:eastAsia="Calibri" w:hAnsi="Myriad Pro"/>
          <w:color w:val="000000" w:themeColor="text1"/>
          <w:sz w:val="26"/>
          <w:szCs w:val="26"/>
        </w:rPr>
        <w:t>2 257,7</w:t>
      </w:r>
      <w:r w:rsidRPr="00883A83">
        <w:rPr>
          <w:rFonts w:ascii="Myriad Pro" w:eastAsia="Calibri" w:hAnsi="Myriad Pro"/>
          <w:color w:val="000000" w:themeColor="text1"/>
          <w:sz w:val="26"/>
          <w:szCs w:val="26"/>
        </w:rPr>
        <w:t>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1"/>
        <w:gridCol w:w="3719"/>
        <w:gridCol w:w="1432"/>
        <w:gridCol w:w="1432"/>
        <w:gridCol w:w="1430"/>
      </w:tblGrid>
      <w:tr w:rsidR="004535D5" w:rsidRPr="00883A83" w14:paraId="1E2D47E8" w14:textId="77777777" w:rsidTr="00F36CFD">
        <w:trPr>
          <w:trHeight w:val="583"/>
          <w:tblHeader/>
        </w:trPr>
        <w:tc>
          <w:tcPr>
            <w:tcW w:w="7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FDBD83" w14:textId="77777777" w:rsidR="004535D5" w:rsidRPr="00883A83" w:rsidRDefault="004535D5" w:rsidP="00F064BA">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 п/п</w:t>
            </w:r>
          </w:p>
        </w:tc>
        <w:tc>
          <w:tcPr>
            <w:tcW w:w="19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5C282E" w14:textId="77777777" w:rsidR="004535D5" w:rsidRPr="00883A83" w:rsidRDefault="004535D5" w:rsidP="00F064BA">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Наименование затрат</w:t>
            </w:r>
          </w:p>
        </w:tc>
        <w:tc>
          <w:tcPr>
            <w:tcW w:w="7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67E1B2B" w14:textId="77777777" w:rsidR="004535D5" w:rsidRPr="00883A83" w:rsidRDefault="004535D5" w:rsidP="00F064BA">
            <w:pPr>
              <w:jc w:val="center"/>
              <w:rPr>
                <w:rFonts w:ascii="Myriad Pro" w:hAnsi="Myriad Pro"/>
                <w:b/>
                <w:bCs/>
                <w:color w:val="FFFFFF" w:themeColor="background1"/>
                <w:sz w:val="20"/>
                <w:szCs w:val="20"/>
                <w:vertAlign w:val="superscript"/>
              </w:rPr>
            </w:pPr>
            <w:r w:rsidRPr="00883A83">
              <w:rPr>
                <w:rFonts w:ascii="Myriad Pro" w:hAnsi="Myriad Pro"/>
                <w:b/>
                <w:bCs/>
                <w:color w:val="FFFFFF" w:themeColor="background1"/>
                <w:sz w:val="20"/>
                <w:szCs w:val="20"/>
              </w:rPr>
              <w:t>НР</w:t>
            </w:r>
            <w:r w:rsidRPr="00883A83">
              <w:rPr>
                <w:rFonts w:ascii="Myriad Pro" w:hAnsi="Myriad Pro"/>
                <w:b/>
                <w:bCs/>
                <w:color w:val="FFFFFF" w:themeColor="background1"/>
                <w:sz w:val="20"/>
                <w:szCs w:val="20"/>
                <w:vertAlign w:val="subscript"/>
              </w:rPr>
              <w:t>i-2</w:t>
            </w:r>
            <w:r w:rsidRPr="00883A83">
              <w:rPr>
                <w:rFonts w:ascii="Myriad Pro" w:hAnsi="Myriad Pro"/>
                <w:b/>
                <w:bCs/>
                <w:color w:val="FFFFFF" w:themeColor="background1"/>
                <w:sz w:val="20"/>
                <w:szCs w:val="20"/>
                <w:vertAlign w:val="superscript"/>
              </w:rPr>
              <w:t>расх.план</w:t>
            </w:r>
          </w:p>
          <w:p w14:paraId="7EE50BC5" w14:textId="77777777" w:rsidR="004535D5" w:rsidRPr="00883A83" w:rsidRDefault="004535D5" w:rsidP="00F064BA">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(2015план)</w:t>
            </w:r>
          </w:p>
        </w:tc>
        <w:tc>
          <w:tcPr>
            <w:tcW w:w="7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4018BE3" w14:textId="77777777" w:rsidR="004535D5" w:rsidRPr="00883A83" w:rsidRDefault="004535D5" w:rsidP="00F064BA">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НР</w:t>
            </w:r>
            <w:r w:rsidRPr="00883A83">
              <w:rPr>
                <w:rFonts w:ascii="Myriad Pro" w:hAnsi="Myriad Pro"/>
                <w:b/>
                <w:bCs/>
                <w:color w:val="FFFFFF" w:themeColor="background1"/>
                <w:sz w:val="20"/>
                <w:szCs w:val="20"/>
                <w:vertAlign w:val="subscript"/>
              </w:rPr>
              <w:t>i-2</w:t>
            </w:r>
            <w:r w:rsidRPr="00883A83">
              <w:rPr>
                <w:rFonts w:ascii="Myriad Pro" w:hAnsi="Myriad Pro"/>
                <w:b/>
                <w:bCs/>
                <w:color w:val="FFFFFF" w:themeColor="background1"/>
                <w:sz w:val="20"/>
                <w:szCs w:val="20"/>
                <w:vertAlign w:val="superscript"/>
              </w:rPr>
              <w:t xml:space="preserve">расх.факт </w:t>
            </w:r>
            <w:r w:rsidRPr="00883A83">
              <w:rPr>
                <w:rFonts w:ascii="Myriad Pro" w:hAnsi="Myriad Pro"/>
                <w:b/>
                <w:bCs/>
                <w:color w:val="FFFFFF" w:themeColor="background1"/>
                <w:sz w:val="20"/>
                <w:szCs w:val="20"/>
              </w:rPr>
              <w:t>(2015факт)</w:t>
            </w:r>
          </w:p>
        </w:tc>
        <w:tc>
          <w:tcPr>
            <w:tcW w:w="7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A605F1A" w14:textId="77777777" w:rsidR="004535D5" w:rsidRPr="00883A83" w:rsidRDefault="004535D5" w:rsidP="00F064BA">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отклонение</w:t>
            </w:r>
          </w:p>
        </w:tc>
      </w:tr>
      <w:tr w:rsidR="004535D5" w:rsidRPr="00883A83" w14:paraId="0F1B1CF6" w14:textId="77777777" w:rsidTr="00F36CFD">
        <w:trPr>
          <w:trHeight w:val="255"/>
          <w:tblHeader/>
        </w:trPr>
        <w:tc>
          <w:tcPr>
            <w:tcW w:w="7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A2C527E" w14:textId="77777777" w:rsidR="004535D5" w:rsidRPr="00883A83" w:rsidRDefault="004535D5" w:rsidP="00F064BA">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1</w:t>
            </w:r>
          </w:p>
        </w:tc>
        <w:tc>
          <w:tcPr>
            <w:tcW w:w="19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16582FE" w14:textId="77777777" w:rsidR="004535D5" w:rsidRPr="00883A83" w:rsidRDefault="004535D5" w:rsidP="00F064BA">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2</w:t>
            </w:r>
          </w:p>
        </w:tc>
        <w:tc>
          <w:tcPr>
            <w:tcW w:w="7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E5F0E3C" w14:textId="77777777" w:rsidR="004535D5" w:rsidRPr="00883A83" w:rsidRDefault="004535D5" w:rsidP="00F064BA">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3</w:t>
            </w:r>
          </w:p>
        </w:tc>
        <w:tc>
          <w:tcPr>
            <w:tcW w:w="7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FB1E3F9" w14:textId="77777777" w:rsidR="004535D5" w:rsidRPr="00883A83" w:rsidRDefault="004535D5" w:rsidP="00F064BA">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4</w:t>
            </w:r>
          </w:p>
        </w:tc>
        <w:tc>
          <w:tcPr>
            <w:tcW w:w="7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6838892" w14:textId="77777777" w:rsidR="004535D5" w:rsidRPr="00883A83" w:rsidRDefault="004535D5" w:rsidP="00F064BA">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5</w:t>
            </w:r>
          </w:p>
        </w:tc>
      </w:tr>
      <w:tr w:rsidR="004535D5" w:rsidRPr="00883A83" w14:paraId="214DF405" w14:textId="77777777" w:rsidTr="00F36CFD">
        <w:trPr>
          <w:trHeight w:val="305"/>
        </w:trPr>
        <w:tc>
          <w:tcPr>
            <w:tcW w:w="713" w:type="pct"/>
            <w:tcBorders>
              <w:top w:val="single" w:sz="4" w:space="0" w:color="FFFFFF" w:themeColor="background1"/>
            </w:tcBorders>
            <w:shd w:val="clear" w:color="auto" w:fill="auto"/>
            <w:noWrap/>
            <w:vAlign w:val="center"/>
          </w:tcPr>
          <w:p w14:paraId="1E32CDA1" w14:textId="77777777" w:rsidR="004535D5" w:rsidRPr="00883A83" w:rsidRDefault="004535D5" w:rsidP="00F064BA">
            <w:pPr>
              <w:jc w:val="center"/>
              <w:rPr>
                <w:rFonts w:ascii="Myriad Pro" w:hAnsi="Myriad Pro"/>
                <w:sz w:val="20"/>
                <w:szCs w:val="20"/>
              </w:rPr>
            </w:pPr>
            <w:r w:rsidRPr="00883A83">
              <w:rPr>
                <w:rFonts w:ascii="Myriad Pro" w:hAnsi="Myriad Pro"/>
                <w:sz w:val="20"/>
                <w:szCs w:val="20"/>
              </w:rPr>
              <w:t>1.</w:t>
            </w:r>
          </w:p>
        </w:tc>
        <w:tc>
          <w:tcPr>
            <w:tcW w:w="1990" w:type="pct"/>
            <w:tcBorders>
              <w:top w:val="single" w:sz="4" w:space="0" w:color="FFFFFF" w:themeColor="background1"/>
            </w:tcBorders>
            <w:shd w:val="clear" w:color="auto" w:fill="auto"/>
            <w:vAlign w:val="center"/>
          </w:tcPr>
          <w:p w14:paraId="1E075F2D" w14:textId="77777777" w:rsidR="004535D5" w:rsidRPr="00883A83" w:rsidRDefault="004535D5" w:rsidP="00F064BA">
            <w:pPr>
              <w:rPr>
                <w:rFonts w:ascii="Myriad Pro" w:hAnsi="Myriad Pro"/>
                <w:sz w:val="20"/>
                <w:szCs w:val="20"/>
              </w:rPr>
            </w:pPr>
            <w:r w:rsidRPr="00883A83">
              <w:rPr>
                <w:rFonts w:ascii="Myriad Pro" w:hAnsi="Myriad Pro"/>
                <w:sz w:val="20"/>
                <w:szCs w:val="20"/>
              </w:rPr>
              <w:t>Налоги, всего, в том числе:</w:t>
            </w:r>
          </w:p>
        </w:tc>
        <w:tc>
          <w:tcPr>
            <w:tcW w:w="766" w:type="pct"/>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1BDAF1FB" w14:textId="77777777" w:rsidR="004535D5" w:rsidRPr="00883A83" w:rsidRDefault="004535D5" w:rsidP="00F064BA">
            <w:pPr>
              <w:jc w:val="center"/>
              <w:rPr>
                <w:rFonts w:ascii="Myriad Pro" w:hAnsi="Myriad Pro"/>
                <w:sz w:val="20"/>
                <w:szCs w:val="20"/>
              </w:rPr>
            </w:pPr>
            <w:r w:rsidRPr="00883A83">
              <w:rPr>
                <w:rFonts w:ascii="Myriad Pro" w:hAnsi="Myriad Pro"/>
                <w:sz w:val="20"/>
                <w:szCs w:val="20"/>
              </w:rPr>
              <w:t>36 372,2</w:t>
            </w:r>
          </w:p>
        </w:tc>
        <w:tc>
          <w:tcPr>
            <w:tcW w:w="766" w:type="pct"/>
            <w:tcBorders>
              <w:top w:val="single" w:sz="4" w:space="0" w:color="FFFFFF" w:themeColor="background1"/>
              <w:left w:val="nil"/>
              <w:bottom w:val="single" w:sz="4" w:space="0" w:color="auto"/>
              <w:right w:val="single" w:sz="4" w:space="0" w:color="auto"/>
            </w:tcBorders>
            <w:shd w:val="clear" w:color="auto" w:fill="auto"/>
            <w:vAlign w:val="center"/>
          </w:tcPr>
          <w:p w14:paraId="3981D93D" w14:textId="77777777" w:rsidR="004535D5" w:rsidRPr="00883A83" w:rsidRDefault="004535D5" w:rsidP="00F064BA">
            <w:pPr>
              <w:jc w:val="center"/>
              <w:rPr>
                <w:rFonts w:ascii="Myriad Pro" w:hAnsi="Myriad Pro"/>
                <w:sz w:val="20"/>
                <w:szCs w:val="20"/>
              </w:rPr>
            </w:pPr>
            <w:r w:rsidRPr="00883A83">
              <w:rPr>
                <w:rFonts w:ascii="Myriad Pro" w:hAnsi="Myriad Pro"/>
                <w:sz w:val="20"/>
                <w:szCs w:val="20"/>
              </w:rPr>
              <w:t>38 629,9</w:t>
            </w:r>
          </w:p>
        </w:tc>
        <w:tc>
          <w:tcPr>
            <w:tcW w:w="766" w:type="pct"/>
            <w:tcBorders>
              <w:top w:val="single" w:sz="4" w:space="0" w:color="FFFFFF" w:themeColor="background1"/>
              <w:left w:val="nil"/>
              <w:bottom w:val="single" w:sz="4" w:space="0" w:color="auto"/>
              <w:right w:val="single" w:sz="8" w:space="0" w:color="auto"/>
            </w:tcBorders>
            <w:shd w:val="clear" w:color="auto" w:fill="auto"/>
            <w:vAlign w:val="center"/>
          </w:tcPr>
          <w:p w14:paraId="4577D5B2" w14:textId="77777777" w:rsidR="004535D5" w:rsidRPr="00883A83" w:rsidRDefault="004535D5" w:rsidP="00F064BA">
            <w:pPr>
              <w:jc w:val="center"/>
              <w:rPr>
                <w:rFonts w:ascii="Myriad Pro" w:hAnsi="Myriad Pro"/>
                <w:sz w:val="20"/>
                <w:szCs w:val="20"/>
              </w:rPr>
            </w:pPr>
            <w:r w:rsidRPr="00883A83">
              <w:rPr>
                <w:rFonts w:ascii="Myriad Pro" w:hAnsi="Myriad Pro"/>
                <w:sz w:val="20"/>
                <w:szCs w:val="20"/>
              </w:rPr>
              <w:t>2 257,7</w:t>
            </w:r>
          </w:p>
        </w:tc>
      </w:tr>
      <w:tr w:rsidR="004535D5" w:rsidRPr="00883A83" w14:paraId="1515CDA4" w14:textId="77777777" w:rsidTr="00F36CFD">
        <w:trPr>
          <w:trHeight w:val="210"/>
        </w:trPr>
        <w:tc>
          <w:tcPr>
            <w:tcW w:w="713" w:type="pct"/>
            <w:shd w:val="clear" w:color="auto" w:fill="auto"/>
            <w:noWrap/>
            <w:vAlign w:val="center"/>
          </w:tcPr>
          <w:p w14:paraId="46971BF0" w14:textId="77777777" w:rsidR="004535D5" w:rsidRPr="00883A83" w:rsidRDefault="004535D5" w:rsidP="00F064BA">
            <w:pPr>
              <w:jc w:val="center"/>
              <w:rPr>
                <w:rFonts w:ascii="Myriad Pro" w:hAnsi="Myriad Pro"/>
                <w:bCs/>
                <w:sz w:val="20"/>
                <w:szCs w:val="20"/>
              </w:rPr>
            </w:pPr>
            <w:r w:rsidRPr="00883A83">
              <w:rPr>
                <w:rFonts w:ascii="Myriad Pro" w:hAnsi="Myriad Pro"/>
                <w:bCs/>
                <w:sz w:val="20"/>
                <w:szCs w:val="20"/>
              </w:rPr>
              <w:t>1.1.</w:t>
            </w:r>
          </w:p>
        </w:tc>
        <w:tc>
          <w:tcPr>
            <w:tcW w:w="1990" w:type="pct"/>
            <w:shd w:val="clear" w:color="auto" w:fill="auto"/>
            <w:vAlign w:val="center"/>
          </w:tcPr>
          <w:p w14:paraId="2E17A1E7" w14:textId="77777777" w:rsidR="004535D5" w:rsidRPr="00883A83" w:rsidRDefault="004535D5" w:rsidP="00F064BA">
            <w:pPr>
              <w:rPr>
                <w:rFonts w:ascii="Myriad Pro" w:hAnsi="Myriad Pro"/>
                <w:bCs/>
                <w:sz w:val="20"/>
                <w:szCs w:val="20"/>
              </w:rPr>
            </w:pPr>
            <w:r w:rsidRPr="00883A83">
              <w:rPr>
                <w:rFonts w:ascii="Myriad Pro" w:hAnsi="Myriad Pro"/>
                <w:sz w:val="20"/>
                <w:szCs w:val="20"/>
              </w:rPr>
              <w:t>Налог на землю</w:t>
            </w:r>
          </w:p>
        </w:tc>
        <w:tc>
          <w:tcPr>
            <w:tcW w:w="766" w:type="pct"/>
            <w:tcBorders>
              <w:top w:val="nil"/>
              <w:left w:val="single" w:sz="4" w:space="0" w:color="auto"/>
              <w:bottom w:val="single" w:sz="4" w:space="0" w:color="auto"/>
              <w:right w:val="single" w:sz="4" w:space="0" w:color="auto"/>
            </w:tcBorders>
            <w:shd w:val="clear" w:color="auto" w:fill="auto"/>
            <w:vAlign w:val="center"/>
          </w:tcPr>
          <w:p w14:paraId="5BAADAFB" w14:textId="77777777" w:rsidR="004535D5" w:rsidRPr="00883A83" w:rsidRDefault="004535D5" w:rsidP="00F064BA">
            <w:pPr>
              <w:jc w:val="center"/>
              <w:rPr>
                <w:rFonts w:ascii="Myriad Pro" w:hAnsi="Myriad Pro"/>
                <w:sz w:val="20"/>
                <w:szCs w:val="20"/>
              </w:rPr>
            </w:pPr>
            <w:r w:rsidRPr="00883A83">
              <w:rPr>
                <w:rFonts w:ascii="Myriad Pro" w:hAnsi="Myriad Pro"/>
                <w:sz w:val="20"/>
                <w:szCs w:val="20"/>
              </w:rPr>
              <w:t>1 341,0</w:t>
            </w:r>
          </w:p>
        </w:tc>
        <w:tc>
          <w:tcPr>
            <w:tcW w:w="766" w:type="pct"/>
            <w:tcBorders>
              <w:top w:val="nil"/>
              <w:left w:val="nil"/>
              <w:bottom w:val="single" w:sz="4" w:space="0" w:color="auto"/>
              <w:right w:val="single" w:sz="4" w:space="0" w:color="auto"/>
            </w:tcBorders>
            <w:shd w:val="clear" w:color="auto" w:fill="auto"/>
            <w:vAlign w:val="center"/>
          </w:tcPr>
          <w:p w14:paraId="449FB4A3" w14:textId="77777777" w:rsidR="004535D5" w:rsidRPr="00883A83" w:rsidRDefault="004535D5" w:rsidP="00F064BA">
            <w:pPr>
              <w:jc w:val="center"/>
              <w:rPr>
                <w:rFonts w:ascii="Myriad Pro" w:hAnsi="Myriad Pro"/>
                <w:sz w:val="20"/>
                <w:szCs w:val="20"/>
              </w:rPr>
            </w:pPr>
            <w:r w:rsidRPr="00883A83">
              <w:rPr>
                <w:rFonts w:ascii="Myriad Pro" w:hAnsi="Myriad Pro"/>
                <w:sz w:val="20"/>
                <w:szCs w:val="20"/>
              </w:rPr>
              <w:t>4 923,7</w:t>
            </w:r>
          </w:p>
        </w:tc>
        <w:tc>
          <w:tcPr>
            <w:tcW w:w="766" w:type="pct"/>
            <w:tcBorders>
              <w:top w:val="nil"/>
              <w:left w:val="nil"/>
              <w:bottom w:val="single" w:sz="4" w:space="0" w:color="auto"/>
              <w:right w:val="single" w:sz="8" w:space="0" w:color="auto"/>
            </w:tcBorders>
            <w:shd w:val="clear" w:color="auto" w:fill="auto"/>
            <w:vAlign w:val="center"/>
          </w:tcPr>
          <w:p w14:paraId="3DE1A8CE" w14:textId="77777777" w:rsidR="004535D5" w:rsidRPr="00883A83" w:rsidRDefault="004535D5" w:rsidP="00F064BA">
            <w:pPr>
              <w:jc w:val="center"/>
              <w:rPr>
                <w:rFonts w:ascii="Myriad Pro" w:hAnsi="Myriad Pro"/>
                <w:sz w:val="20"/>
                <w:szCs w:val="20"/>
              </w:rPr>
            </w:pPr>
            <w:r w:rsidRPr="00883A83">
              <w:rPr>
                <w:rFonts w:ascii="Myriad Pro" w:hAnsi="Myriad Pro"/>
                <w:sz w:val="20"/>
                <w:szCs w:val="20"/>
              </w:rPr>
              <w:t>3 582,7</w:t>
            </w:r>
          </w:p>
        </w:tc>
      </w:tr>
      <w:tr w:rsidR="004535D5" w:rsidRPr="00883A83" w14:paraId="299D5225" w14:textId="77777777" w:rsidTr="00F36CFD">
        <w:trPr>
          <w:trHeight w:val="210"/>
        </w:trPr>
        <w:tc>
          <w:tcPr>
            <w:tcW w:w="713" w:type="pct"/>
            <w:shd w:val="clear" w:color="auto" w:fill="auto"/>
            <w:noWrap/>
            <w:vAlign w:val="center"/>
          </w:tcPr>
          <w:p w14:paraId="007EC826" w14:textId="77777777" w:rsidR="004535D5" w:rsidRPr="00883A83" w:rsidRDefault="004535D5" w:rsidP="00F064BA">
            <w:pPr>
              <w:jc w:val="center"/>
              <w:rPr>
                <w:rFonts w:ascii="Myriad Pro" w:hAnsi="Myriad Pro"/>
                <w:bCs/>
                <w:sz w:val="20"/>
                <w:szCs w:val="20"/>
              </w:rPr>
            </w:pPr>
            <w:r w:rsidRPr="00883A83">
              <w:rPr>
                <w:rFonts w:ascii="Myriad Pro" w:hAnsi="Myriad Pro"/>
                <w:bCs/>
                <w:sz w:val="20"/>
                <w:szCs w:val="20"/>
              </w:rPr>
              <w:t>1.2.</w:t>
            </w:r>
          </w:p>
        </w:tc>
        <w:tc>
          <w:tcPr>
            <w:tcW w:w="1990" w:type="pct"/>
            <w:shd w:val="clear" w:color="auto" w:fill="auto"/>
            <w:vAlign w:val="center"/>
          </w:tcPr>
          <w:p w14:paraId="1AD11CCB" w14:textId="77777777" w:rsidR="004535D5" w:rsidRPr="00883A83" w:rsidRDefault="004535D5" w:rsidP="00F064BA">
            <w:pPr>
              <w:rPr>
                <w:rFonts w:ascii="Myriad Pro" w:hAnsi="Myriad Pro"/>
                <w:bCs/>
                <w:sz w:val="20"/>
                <w:szCs w:val="20"/>
              </w:rPr>
            </w:pPr>
            <w:r w:rsidRPr="00883A83">
              <w:rPr>
                <w:rFonts w:ascii="Myriad Pro" w:hAnsi="Myriad Pro"/>
                <w:sz w:val="20"/>
                <w:szCs w:val="20"/>
              </w:rPr>
              <w:t xml:space="preserve">Налог на имущество </w:t>
            </w:r>
          </w:p>
        </w:tc>
        <w:tc>
          <w:tcPr>
            <w:tcW w:w="766" w:type="pct"/>
            <w:tcBorders>
              <w:top w:val="nil"/>
              <w:left w:val="single" w:sz="4" w:space="0" w:color="auto"/>
              <w:bottom w:val="single" w:sz="4" w:space="0" w:color="auto"/>
              <w:right w:val="single" w:sz="4" w:space="0" w:color="auto"/>
            </w:tcBorders>
            <w:shd w:val="clear" w:color="auto" w:fill="auto"/>
            <w:vAlign w:val="center"/>
          </w:tcPr>
          <w:p w14:paraId="634A5A0F" w14:textId="77777777" w:rsidR="004535D5" w:rsidRPr="00883A83" w:rsidRDefault="004535D5" w:rsidP="00F064BA">
            <w:pPr>
              <w:jc w:val="center"/>
              <w:rPr>
                <w:rFonts w:ascii="Myriad Pro" w:hAnsi="Myriad Pro"/>
                <w:sz w:val="20"/>
                <w:szCs w:val="20"/>
              </w:rPr>
            </w:pPr>
            <w:r w:rsidRPr="00883A83">
              <w:rPr>
                <w:rFonts w:ascii="Myriad Pro" w:hAnsi="Myriad Pro"/>
                <w:sz w:val="20"/>
                <w:szCs w:val="20"/>
              </w:rPr>
              <w:t>34 124,0</w:t>
            </w:r>
          </w:p>
        </w:tc>
        <w:tc>
          <w:tcPr>
            <w:tcW w:w="766" w:type="pct"/>
            <w:tcBorders>
              <w:top w:val="nil"/>
              <w:left w:val="nil"/>
              <w:bottom w:val="single" w:sz="4" w:space="0" w:color="auto"/>
              <w:right w:val="single" w:sz="4" w:space="0" w:color="auto"/>
            </w:tcBorders>
            <w:shd w:val="clear" w:color="auto" w:fill="auto"/>
            <w:vAlign w:val="center"/>
          </w:tcPr>
          <w:p w14:paraId="366DCD46" w14:textId="77777777" w:rsidR="004535D5" w:rsidRPr="00883A83" w:rsidRDefault="004535D5" w:rsidP="00F064BA">
            <w:pPr>
              <w:jc w:val="center"/>
              <w:rPr>
                <w:rFonts w:ascii="Myriad Pro" w:hAnsi="Myriad Pro"/>
                <w:sz w:val="20"/>
                <w:szCs w:val="20"/>
              </w:rPr>
            </w:pPr>
            <w:r w:rsidRPr="00883A83">
              <w:rPr>
                <w:rFonts w:ascii="Myriad Pro" w:hAnsi="Myriad Pro"/>
                <w:sz w:val="20"/>
                <w:szCs w:val="20"/>
              </w:rPr>
              <w:t>32 845,5</w:t>
            </w:r>
          </w:p>
        </w:tc>
        <w:tc>
          <w:tcPr>
            <w:tcW w:w="766" w:type="pct"/>
            <w:tcBorders>
              <w:top w:val="nil"/>
              <w:left w:val="nil"/>
              <w:bottom w:val="single" w:sz="4" w:space="0" w:color="auto"/>
              <w:right w:val="single" w:sz="8" w:space="0" w:color="auto"/>
            </w:tcBorders>
            <w:shd w:val="clear" w:color="auto" w:fill="auto"/>
            <w:vAlign w:val="center"/>
          </w:tcPr>
          <w:p w14:paraId="2D68D417" w14:textId="77777777" w:rsidR="004535D5" w:rsidRPr="00883A83" w:rsidRDefault="004535D5" w:rsidP="00F064BA">
            <w:pPr>
              <w:jc w:val="center"/>
              <w:rPr>
                <w:rFonts w:ascii="Myriad Pro" w:hAnsi="Myriad Pro"/>
                <w:sz w:val="20"/>
                <w:szCs w:val="20"/>
              </w:rPr>
            </w:pPr>
            <w:r w:rsidRPr="00883A83">
              <w:rPr>
                <w:rFonts w:ascii="Myriad Pro" w:hAnsi="Myriad Pro"/>
                <w:sz w:val="20"/>
                <w:szCs w:val="20"/>
              </w:rPr>
              <w:t>-1 278,5</w:t>
            </w:r>
          </w:p>
        </w:tc>
      </w:tr>
      <w:tr w:rsidR="004535D5" w:rsidRPr="00883A83" w14:paraId="0F6E0126" w14:textId="77777777" w:rsidTr="00F36CFD">
        <w:trPr>
          <w:trHeight w:val="305"/>
        </w:trPr>
        <w:tc>
          <w:tcPr>
            <w:tcW w:w="713" w:type="pct"/>
            <w:shd w:val="clear" w:color="auto" w:fill="auto"/>
            <w:noWrap/>
            <w:vAlign w:val="center"/>
          </w:tcPr>
          <w:p w14:paraId="13651C7A" w14:textId="77777777" w:rsidR="004535D5" w:rsidRPr="00883A83" w:rsidRDefault="004535D5" w:rsidP="00F064BA">
            <w:pPr>
              <w:jc w:val="center"/>
              <w:rPr>
                <w:rFonts w:ascii="Myriad Pro" w:hAnsi="Myriad Pro"/>
                <w:bCs/>
                <w:sz w:val="20"/>
                <w:szCs w:val="20"/>
              </w:rPr>
            </w:pPr>
            <w:r w:rsidRPr="00883A83">
              <w:rPr>
                <w:rFonts w:ascii="Myriad Pro" w:hAnsi="Myriad Pro"/>
                <w:bCs/>
                <w:sz w:val="20"/>
                <w:szCs w:val="20"/>
              </w:rPr>
              <w:t>1.3.</w:t>
            </w:r>
          </w:p>
        </w:tc>
        <w:tc>
          <w:tcPr>
            <w:tcW w:w="1990" w:type="pct"/>
            <w:shd w:val="clear" w:color="auto" w:fill="auto"/>
            <w:vAlign w:val="center"/>
          </w:tcPr>
          <w:p w14:paraId="29022F4A" w14:textId="77777777" w:rsidR="004535D5" w:rsidRPr="00883A83" w:rsidRDefault="004535D5" w:rsidP="00F064BA">
            <w:pPr>
              <w:rPr>
                <w:rFonts w:ascii="Myriad Pro" w:hAnsi="Myriad Pro"/>
                <w:sz w:val="20"/>
                <w:szCs w:val="20"/>
              </w:rPr>
            </w:pPr>
            <w:r w:rsidRPr="00883A83">
              <w:rPr>
                <w:rFonts w:ascii="Myriad Pro" w:hAnsi="Myriad Pro"/>
                <w:sz w:val="20"/>
                <w:szCs w:val="20"/>
              </w:rPr>
              <w:t>Прочие налоги и сборы</w:t>
            </w:r>
          </w:p>
        </w:tc>
        <w:tc>
          <w:tcPr>
            <w:tcW w:w="766" w:type="pct"/>
            <w:tcBorders>
              <w:top w:val="nil"/>
              <w:left w:val="single" w:sz="4" w:space="0" w:color="auto"/>
              <w:bottom w:val="single" w:sz="4" w:space="0" w:color="auto"/>
              <w:right w:val="single" w:sz="4" w:space="0" w:color="auto"/>
            </w:tcBorders>
            <w:shd w:val="clear" w:color="auto" w:fill="auto"/>
            <w:vAlign w:val="center"/>
          </w:tcPr>
          <w:p w14:paraId="53DD01D9" w14:textId="77777777" w:rsidR="004535D5" w:rsidRPr="00883A83" w:rsidRDefault="004535D5" w:rsidP="00F064BA">
            <w:pPr>
              <w:jc w:val="center"/>
              <w:rPr>
                <w:rFonts w:ascii="Myriad Pro" w:hAnsi="Myriad Pro"/>
                <w:sz w:val="20"/>
                <w:szCs w:val="20"/>
              </w:rPr>
            </w:pPr>
            <w:r w:rsidRPr="00883A83">
              <w:rPr>
                <w:rFonts w:ascii="Myriad Pro" w:hAnsi="Myriad Pro"/>
                <w:sz w:val="20"/>
                <w:szCs w:val="20"/>
              </w:rPr>
              <w:t>907,2</w:t>
            </w:r>
          </w:p>
        </w:tc>
        <w:tc>
          <w:tcPr>
            <w:tcW w:w="766" w:type="pct"/>
            <w:tcBorders>
              <w:top w:val="nil"/>
              <w:left w:val="nil"/>
              <w:bottom w:val="single" w:sz="4" w:space="0" w:color="auto"/>
              <w:right w:val="single" w:sz="4" w:space="0" w:color="auto"/>
            </w:tcBorders>
            <w:shd w:val="clear" w:color="auto" w:fill="auto"/>
            <w:vAlign w:val="center"/>
          </w:tcPr>
          <w:p w14:paraId="609CC51C" w14:textId="77777777" w:rsidR="004535D5" w:rsidRPr="00883A83" w:rsidRDefault="004535D5" w:rsidP="00F064BA">
            <w:pPr>
              <w:jc w:val="center"/>
              <w:rPr>
                <w:rFonts w:ascii="Myriad Pro" w:hAnsi="Myriad Pro"/>
                <w:sz w:val="20"/>
                <w:szCs w:val="20"/>
              </w:rPr>
            </w:pPr>
            <w:r w:rsidRPr="00883A83">
              <w:rPr>
                <w:rFonts w:ascii="Myriad Pro" w:hAnsi="Myriad Pro"/>
                <w:sz w:val="20"/>
                <w:szCs w:val="20"/>
              </w:rPr>
              <w:t>860,7</w:t>
            </w:r>
          </w:p>
        </w:tc>
        <w:tc>
          <w:tcPr>
            <w:tcW w:w="766" w:type="pct"/>
            <w:tcBorders>
              <w:top w:val="nil"/>
              <w:left w:val="nil"/>
              <w:bottom w:val="single" w:sz="4" w:space="0" w:color="auto"/>
              <w:right w:val="single" w:sz="8" w:space="0" w:color="auto"/>
            </w:tcBorders>
            <w:shd w:val="clear" w:color="auto" w:fill="auto"/>
            <w:vAlign w:val="center"/>
          </w:tcPr>
          <w:p w14:paraId="7942B6DC" w14:textId="77777777" w:rsidR="004535D5" w:rsidRPr="00883A83" w:rsidRDefault="004535D5" w:rsidP="00F064BA">
            <w:pPr>
              <w:jc w:val="center"/>
              <w:rPr>
                <w:rFonts w:ascii="Myriad Pro" w:hAnsi="Myriad Pro"/>
                <w:sz w:val="20"/>
                <w:szCs w:val="20"/>
              </w:rPr>
            </w:pPr>
            <w:r w:rsidRPr="00883A83">
              <w:rPr>
                <w:rFonts w:ascii="Myriad Pro" w:hAnsi="Myriad Pro"/>
                <w:sz w:val="20"/>
                <w:szCs w:val="20"/>
              </w:rPr>
              <w:t>-46,5</w:t>
            </w:r>
          </w:p>
        </w:tc>
      </w:tr>
    </w:tbl>
    <w:p w14:paraId="0A2EBF96" w14:textId="77777777" w:rsidR="004610FC" w:rsidRPr="00883A83" w:rsidRDefault="004610FC" w:rsidP="004610FC">
      <w:pPr>
        <w:spacing w:before="200" w:line="360" w:lineRule="auto"/>
        <w:ind w:firstLine="567"/>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В обоснование заявленной суммы расходов были предоставлены следующие документы:</w:t>
      </w:r>
    </w:p>
    <w:p w14:paraId="3E789A7C" w14:textId="4B553310" w:rsidR="004535D5" w:rsidRPr="00883A83" w:rsidRDefault="004535D5" w:rsidP="00E0301F">
      <w:pPr>
        <w:pStyle w:val="a"/>
        <w:rPr>
          <w:color w:val="000000" w:themeColor="text1"/>
        </w:rPr>
      </w:pPr>
      <w:bookmarkStart w:id="63" w:name="_Hlk50537651"/>
      <w:r w:rsidRPr="00883A83">
        <w:rPr>
          <w:color w:val="000000" w:themeColor="text1"/>
        </w:rPr>
        <w:t xml:space="preserve">Фактическая смета затрат </w:t>
      </w:r>
      <w:r w:rsidR="005F397F">
        <w:rPr>
          <w:color w:val="000000" w:themeColor="text1"/>
        </w:rPr>
        <w:t>ПАО </w:t>
      </w:r>
      <w:r w:rsidR="00C13D49" w:rsidRPr="00883A83">
        <w:rPr>
          <w:color w:val="000000" w:themeColor="text1"/>
        </w:rPr>
        <w:t>«</w:t>
      </w:r>
      <w:r w:rsidRPr="00883A83">
        <w:rPr>
          <w:color w:val="000000" w:themeColor="text1"/>
        </w:rPr>
        <w:t>ТРК</w:t>
      </w:r>
      <w:r w:rsidR="00C13D49" w:rsidRPr="00883A83">
        <w:rPr>
          <w:color w:val="000000" w:themeColor="text1"/>
        </w:rPr>
        <w:t>»</w:t>
      </w:r>
      <w:r w:rsidRPr="00883A83">
        <w:rPr>
          <w:color w:val="000000" w:themeColor="text1"/>
        </w:rPr>
        <w:t xml:space="preserve"> за 2015 год по видам деятельности</w:t>
      </w:r>
    </w:p>
    <w:p w14:paraId="33CB5B58" w14:textId="77777777" w:rsidR="004535D5" w:rsidRPr="00883A83" w:rsidRDefault="004535D5" w:rsidP="00E0301F">
      <w:pPr>
        <w:pStyle w:val="a"/>
        <w:rPr>
          <w:color w:val="000000" w:themeColor="text1"/>
        </w:rPr>
      </w:pPr>
      <w:r w:rsidRPr="00883A83">
        <w:rPr>
          <w:color w:val="000000" w:themeColor="text1"/>
        </w:rPr>
        <w:t>Налоговая декларация по земельному налогу</w:t>
      </w:r>
    </w:p>
    <w:p w14:paraId="1B7BFFB6" w14:textId="77777777" w:rsidR="004535D5" w:rsidRPr="00883A83" w:rsidRDefault="004535D5" w:rsidP="00E0301F">
      <w:pPr>
        <w:pStyle w:val="a"/>
        <w:rPr>
          <w:color w:val="000000" w:themeColor="text1"/>
        </w:rPr>
      </w:pPr>
      <w:r w:rsidRPr="00883A83">
        <w:rPr>
          <w:color w:val="000000" w:themeColor="text1"/>
        </w:rPr>
        <w:t xml:space="preserve">Налоговая декларация по транспортному налогу </w:t>
      </w:r>
    </w:p>
    <w:p w14:paraId="7F0D9A31" w14:textId="77777777" w:rsidR="004535D5" w:rsidRPr="00883A83" w:rsidRDefault="004535D5" w:rsidP="00E0301F">
      <w:pPr>
        <w:pStyle w:val="a"/>
        <w:rPr>
          <w:color w:val="000000" w:themeColor="text1"/>
        </w:rPr>
      </w:pPr>
      <w:r w:rsidRPr="00883A83">
        <w:rPr>
          <w:color w:val="000000" w:themeColor="text1"/>
        </w:rPr>
        <w:t>Налоговая декларация по водному налогу</w:t>
      </w:r>
    </w:p>
    <w:p w14:paraId="47E14907" w14:textId="77777777" w:rsidR="004535D5" w:rsidRPr="00883A83" w:rsidRDefault="004535D5" w:rsidP="00E0301F">
      <w:pPr>
        <w:pStyle w:val="a"/>
        <w:rPr>
          <w:color w:val="000000" w:themeColor="text1"/>
        </w:rPr>
      </w:pPr>
      <w:r w:rsidRPr="00883A83">
        <w:rPr>
          <w:color w:val="000000" w:themeColor="text1"/>
        </w:rPr>
        <w:t>Налоговая декларация по налогу на имущество организаций</w:t>
      </w:r>
    </w:p>
    <w:p w14:paraId="28BB7BDE" w14:textId="77777777" w:rsidR="004535D5" w:rsidRPr="00883A83" w:rsidRDefault="004535D5" w:rsidP="00E0301F">
      <w:pPr>
        <w:pStyle w:val="a"/>
        <w:rPr>
          <w:color w:val="000000" w:themeColor="text1"/>
        </w:rPr>
      </w:pPr>
      <w:r w:rsidRPr="00883A83">
        <w:rPr>
          <w:color w:val="000000" w:themeColor="text1"/>
        </w:rPr>
        <w:t>Налоговая декларация по налогу на прибыль организации</w:t>
      </w:r>
    </w:p>
    <w:p w14:paraId="3B8BC3D3" w14:textId="77777777" w:rsidR="004535D5" w:rsidRPr="00883A83" w:rsidRDefault="004535D5" w:rsidP="00E0301F">
      <w:pPr>
        <w:pStyle w:val="a"/>
        <w:rPr>
          <w:color w:val="000000" w:themeColor="text1"/>
        </w:rPr>
      </w:pPr>
      <w:r w:rsidRPr="00883A83">
        <w:rPr>
          <w:color w:val="000000" w:themeColor="text1"/>
        </w:rPr>
        <w:t>Регистр налогового учета за 2015 год</w:t>
      </w:r>
    </w:p>
    <w:p w14:paraId="7BE436C3" w14:textId="77777777" w:rsidR="004535D5" w:rsidRPr="00883A83" w:rsidRDefault="004535D5" w:rsidP="00E0301F">
      <w:pPr>
        <w:pStyle w:val="a"/>
        <w:rPr>
          <w:color w:val="000000" w:themeColor="text1"/>
        </w:rPr>
      </w:pPr>
      <w:r w:rsidRPr="00883A83">
        <w:rPr>
          <w:color w:val="000000" w:themeColor="text1"/>
        </w:rPr>
        <w:t>Постановления, выписки из налогового кодекса</w:t>
      </w:r>
    </w:p>
    <w:bookmarkEnd w:id="63"/>
    <w:p w14:paraId="7D15D11F" w14:textId="77777777" w:rsidR="004610FC" w:rsidRPr="00883A83" w:rsidRDefault="004610FC" w:rsidP="00345A95">
      <w:pPr>
        <w:spacing w:before="200" w:after="200" w:line="360" w:lineRule="auto"/>
        <w:jc w:val="both"/>
        <w:rPr>
          <w:rFonts w:ascii="Myriad Pro" w:hAnsi="Myriad Pro"/>
          <w:b/>
          <w:bCs/>
          <w:color w:val="000000" w:themeColor="text1"/>
          <w:sz w:val="26"/>
          <w:szCs w:val="26"/>
        </w:rPr>
      </w:pPr>
      <w:r w:rsidRPr="00883A83">
        <w:rPr>
          <w:rFonts w:ascii="Myriad Pro" w:hAnsi="Myriad Pro"/>
          <w:b/>
          <w:bCs/>
          <w:color w:val="000000" w:themeColor="text1"/>
          <w:sz w:val="26"/>
          <w:szCs w:val="26"/>
        </w:rPr>
        <w:t>ПОЗИЦИЯ ОРГАНА РЕГУЛИРОВАНИЯ</w:t>
      </w:r>
    </w:p>
    <w:p w14:paraId="49047CE2" w14:textId="747EC7F0" w:rsidR="004610FC" w:rsidRPr="00883A83" w:rsidRDefault="004610FC" w:rsidP="00114DB6">
      <w:pPr>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ДТР Томской области на 201</w:t>
      </w:r>
      <w:r w:rsidR="00F064BA" w:rsidRPr="00883A83">
        <w:rPr>
          <w:rFonts w:ascii="Myriad Pro" w:hAnsi="Myriad Pro"/>
          <w:color w:val="000000" w:themeColor="text1"/>
          <w:sz w:val="26"/>
          <w:szCs w:val="26"/>
        </w:rPr>
        <w:t>7</w:t>
      </w:r>
      <w:r w:rsidRPr="00883A83">
        <w:rPr>
          <w:rFonts w:ascii="Myriad Pro" w:hAnsi="Myriad Pro"/>
          <w:color w:val="000000" w:themeColor="text1"/>
          <w:sz w:val="26"/>
          <w:szCs w:val="26"/>
        </w:rPr>
        <w:t xml:space="preserve"> г. принята величина корректировки неподконтрольных расходов в части расходов на уплату налогов и сборов в размере </w:t>
      </w:r>
      <w:r w:rsidR="00F064BA" w:rsidRPr="00883A83">
        <w:rPr>
          <w:rFonts w:ascii="Myriad Pro" w:hAnsi="Myriad Pro"/>
          <w:color w:val="000000" w:themeColor="text1"/>
          <w:sz w:val="26"/>
          <w:szCs w:val="26"/>
        </w:rPr>
        <w:t>1 640</w:t>
      </w:r>
      <w:r w:rsidRPr="00883A83">
        <w:rPr>
          <w:rFonts w:ascii="Myriad Pro" w:hAnsi="Myriad Pro"/>
          <w:color w:val="000000" w:themeColor="text1"/>
          <w:sz w:val="26"/>
          <w:szCs w:val="26"/>
        </w:rPr>
        <w:t xml:space="preserve"> тыс. руб., что на</w:t>
      </w:r>
      <w:r w:rsidR="00933BC1" w:rsidRPr="00883A83">
        <w:rPr>
          <w:rFonts w:ascii="Myriad Pro" w:hAnsi="Myriad Pro"/>
          <w:color w:val="000000" w:themeColor="text1"/>
          <w:sz w:val="26"/>
          <w:szCs w:val="26"/>
        </w:rPr>
        <w:t xml:space="preserve"> 617,5</w:t>
      </w:r>
      <w:r w:rsidRPr="00883A83">
        <w:rPr>
          <w:rFonts w:ascii="Myriad Pro" w:hAnsi="Myriad Pro"/>
          <w:color w:val="000000" w:themeColor="text1"/>
          <w:sz w:val="26"/>
          <w:szCs w:val="26"/>
        </w:rPr>
        <w:t xml:space="preserve"> тыс. руб. ниже предложения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 xml:space="preserve">«ТРК». </w:t>
      </w:r>
    </w:p>
    <w:p w14:paraId="4C37D639" w14:textId="4897B86D" w:rsidR="00933BC1" w:rsidRPr="00883A83" w:rsidRDefault="00933BC1" w:rsidP="00114DB6">
      <w:pPr>
        <w:pStyle w:val="a5"/>
        <w:spacing w:after="0" w:line="360" w:lineRule="auto"/>
        <w:ind w:left="0" w:firstLine="567"/>
        <w:jc w:val="both"/>
        <w:rPr>
          <w:rFonts w:ascii="Myriad Pro" w:eastAsia="Times New Roman" w:hAnsi="Myriad Pro"/>
          <w:color w:val="000000" w:themeColor="text1"/>
          <w:sz w:val="26"/>
          <w:szCs w:val="26"/>
          <w:lang w:eastAsia="ru-RU"/>
        </w:rPr>
      </w:pPr>
      <w:r w:rsidRPr="00883A83">
        <w:rPr>
          <w:rFonts w:ascii="Myriad Pro" w:eastAsia="Times New Roman" w:hAnsi="Myriad Pro"/>
          <w:color w:val="000000" w:themeColor="text1"/>
          <w:sz w:val="26"/>
          <w:szCs w:val="26"/>
          <w:lang w:eastAsia="ru-RU"/>
        </w:rPr>
        <w:t xml:space="preserve">Принятая ДТР Томской области к учету сумма налога на имущество уменьшена относительно фактических данных, предлагаемых к расчету </w:t>
      </w:r>
      <w:r w:rsidR="005F397F">
        <w:rPr>
          <w:rFonts w:ascii="Myriad Pro" w:eastAsia="Times New Roman" w:hAnsi="Myriad Pro"/>
          <w:color w:val="000000" w:themeColor="text1"/>
          <w:sz w:val="26"/>
          <w:szCs w:val="26"/>
          <w:lang w:eastAsia="ru-RU"/>
        </w:rPr>
        <w:t>ПАО </w:t>
      </w:r>
      <w:r w:rsidRPr="00883A83">
        <w:rPr>
          <w:rFonts w:ascii="Myriad Pro" w:eastAsia="Times New Roman" w:hAnsi="Myriad Pro"/>
          <w:color w:val="000000" w:themeColor="text1"/>
          <w:sz w:val="26"/>
          <w:szCs w:val="26"/>
          <w:lang w:eastAsia="ru-RU"/>
        </w:rPr>
        <w:t xml:space="preserve">«ТРК», на сумму налога а имущество в части объектов имущества, налог по которым оплачивается в бюджет ХМАО в соответствии с действующим законодательством (605,287 тыс. руб. в соответствии с налоговой декларацией по </w:t>
      </w:r>
      <w:r w:rsidRPr="00883A83">
        <w:rPr>
          <w:rFonts w:ascii="Myriad Pro" w:eastAsia="Times New Roman" w:hAnsi="Myriad Pro"/>
          <w:color w:val="000000" w:themeColor="text1"/>
          <w:sz w:val="26"/>
          <w:szCs w:val="26"/>
          <w:lang w:eastAsia="ru-RU"/>
        </w:rPr>
        <w:lastRenderedPageBreak/>
        <w:t>налогу на имущество за 2015 год (письмо от 27.04.2016 № 1/2798, том №2, часть2, стр. 128)).</w:t>
      </w:r>
    </w:p>
    <w:p w14:paraId="152226AC" w14:textId="1189DDCE" w:rsidR="00933BC1" w:rsidRPr="00883A83" w:rsidRDefault="00933BC1" w:rsidP="00114DB6">
      <w:pPr>
        <w:pStyle w:val="a5"/>
        <w:spacing w:after="0" w:line="360" w:lineRule="auto"/>
        <w:ind w:left="0" w:firstLine="567"/>
        <w:jc w:val="both"/>
        <w:rPr>
          <w:rFonts w:ascii="Myriad Pro" w:eastAsia="Times New Roman" w:hAnsi="Myriad Pro"/>
          <w:color w:val="000000" w:themeColor="text1"/>
          <w:sz w:val="26"/>
          <w:szCs w:val="26"/>
          <w:lang w:eastAsia="ru-RU"/>
        </w:rPr>
      </w:pPr>
      <w:r w:rsidRPr="00883A83">
        <w:rPr>
          <w:rFonts w:ascii="Myriad Pro" w:eastAsia="Times New Roman" w:hAnsi="Myriad Pro"/>
          <w:color w:val="000000" w:themeColor="text1"/>
          <w:sz w:val="26"/>
          <w:szCs w:val="26"/>
          <w:lang w:eastAsia="ru-RU"/>
        </w:rPr>
        <w:t xml:space="preserve">Принятая ДТР Томской области фактическая сумма прочих налогов и сборов уменьшена относительно фактических данных, предлагаемых к расчету </w:t>
      </w:r>
      <w:r w:rsidR="005F397F">
        <w:rPr>
          <w:rFonts w:ascii="Myriad Pro" w:eastAsia="Times New Roman" w:hAnsi="Myriad Pro"/>
          <w:color w:val="000000" w:themeColor="text1"/>
          <w:sz w:val="26"/>
          <w:szCs w:val="26"/>
          <w:lang w:eastAsia="ru-RU"/>
        </w:rPr>
        <w:t>ПАО </w:t>
      </w:r>
      <w:r w:rsidRPr="00883A83">
        <w:rPr>
          <w:rFonts w:ascii="Myriad Pro" w:eastAsia="Times New Roman" w:hAnsi="Myriad Pro"/>
          <w:color w:val="000000" w:themeColor="text1"/>
          <w:sz w:val="26"/>
          <w:szCs w:val="26"/>
          <w:lang w:eastAsia="ru-RU"/>
        </w:rPr>
        <w:t xml:space="preserve">«ТРК», на величину не принимаемых к налоговому учету экологических платежей (12,23 тыс. руб.). По мнению ДТР Томской области данная сумма платежей является экономически необоснованной. </w:t>
      </w:r>
    </w:p>
    <w:tbl>
      <w:tblPr>
        <w:tblW w:w="10009" w:type="dxa"/>
        <w:tblLook w:val="04A0" w:firstRow="1" w:lastRow="0" w:firstColumn="1" w:lastColumn="0" w:noHBand="0" w:noVBand="1"/>
      </w:tblPr>
      <w:tblGrid>
        <w:gridCol w:w="2590"/>
        <w:gridCol w:w="1761"/>
        <w:gridCol w:w="1699"/>
        <w:gridCol w:w="1720"/>
        <w:gridCol w:w="2239"/>
      </w:tblGrid>
      <w:tr w:rsidR="00F064BA" w:rsidRPr="00883A83" w14:paraId="6C6B7069" w14:textId="77777777" w:rsidTr="00537347">
        <w:trPr>
          <w:trHeight w:val="1534"/>
          <w:tblHeader/>
        </w:trPr>
        <w:tc>
          <w:tcPr>
            <w:tcW w:w="26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A323F6B" w14:textId="77777777" w:rsidR="00F064BA" w:rsidRPr="00883A83" w:rsidRDefault="00F064BA" w:rsidP="00F064BA">
            <w:pPr>
              <w:jc w:val="center"/>
              <w:rPr>
                <w:rFonts w:ascii="Myriad Pro" w:hAnsi="Myriad Pro" w:cs="Arial"/>
                <w:b/>
                <w:bCs/>
                <w:color w:val="FFFFFF"/>
                <w:sz w:val="20"/>
                <w:szCs w:val="20"/>
              </w:rPr>
            </w:pPr>
            <w:r w:rsidRPr="00883A83">
              <w:rPr>
                <w:rFonts w:ascii="Myriad Pro" w:hAnsi="Myriad Pro" w:cs="Arial"/>
                <w:b/>
                <w:bCs/>
                <w:color w:val="FFFFFF"/>
                <w:sz w:val="20"/>
                <w:szCs w:val="20"/>
              </w:rPr>
              <w:t>Наименование</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4B7C8C8" w14:textId="77777777" w:rsidR="00F064BA" w:rsidRPr="00883A83" w:rsidRDefault="00F064BA" w:rsidP="00F064BA">
            <w:pPr>
              <w:jc w:val="center"/>
              <w:rPr>
                <w:rFonts w:ascii="Myriad Pro" w:hAnsi="Myriad Pro" w:cs="Arial"/>
                <w:b/>
                <w:bCs/>
                <w:color w:val="FFFFFF"/>
                <w:sz w:val="20"/>
                <w:szCs w:val="20"/>
              </w:rPr>
            </w:pPr>
            <w:r w:rsidRPr="00883A83">
              <w:rPr>
                <w:rFonts w:ascii="Myriad Pro" w:hAnsi="Myriad Pro" w:cs="Arial"/>
                <w:b/>
                <w:bCs/>
                <w:color w:val="FFFFFF"/>
                <w:sz w:val="20"/>
                <w:szCs w:val="20"/>
              </w:rPr>
              <w:t>План 2017 г. (в соответствии с приказом ДТР Томской области №40/396 ( в ред. от 30.12.2014 №6-108/9 (751)), тыс. руб.</w:t>
            </w:r>
          </w:p>
        </w:tc>
        <w:tc>
          <w:tcPr>
            <w:tcW w:w="1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99E837D" w14:textId="63AF8A55" w:rsidR="00F064BA" w:rsidRPr="00883A83" w:rsidRDefault="00F064BA" w:rsidP="00F064BA">
            <w:pPr>
              <w:jc w:val="center"/>
              <w:rPr>
                <w:rFonts w:ascii="Myriad Pro" w:hAnsi="Myriad Pro" w:cs="Arial"/>
                <w:b/>
                <w:bCs/>
                <w:color w:val="FFFFFF"/>
                <w:sz w:val="20"/>
                <w:szCs w:val="20"/>
              </w:rPr>
            </w:pPr>
            <w:r w:rsidRPr="00883A83">
              <w:rPr>
                <w:rFonts w:ascii="Myriad Pro" w:hAnsi="Myriad Pro" w:cs="Arial"/>
                <w:b/>
                <w:bCs/>
                <w:color w:val="FFFFFF"/>
                <w:sz w:val="20"/>
                <w:szCs w:val="20"/>
              </w:rPr>
              <w:t xml:space="preserve">факт по данным </w:t>
            </w:r>
            <w:r w:rsidR="005F397F">
              <w:rPr>
                <w:rFonts w:ascii="Myriad Pro" w:hAnsi="Myriad Pro" w:cs="Arial"/>
                <w:b/>
                <w:bCs/>
                <w:color w:val="FFFFFF"/>
                <w:sz w:val="20"/>
                <w:szCs w:val="20"/>
              </w:rPr>
              <w:t>ПАО </w:t>
            </w:r>
            <w:r w:rsidRPr="00883A83">
              <w:rPr>
                <w:rFonts w:ascii="Myriad Pro" w:hAnsi="Myriad Pro" w:cs="Arial"/>
                <w:b/>
                <w:bCs/>
                <w:color w:val="FFFFFF"/>
                <w:sz w:val="20"/>
                <w:szCs w:val="20"/>
              </w:rPr>
              <w:t>«ТРК», тыс. руб.</w:t>
            </w:r>
          </w:p>
        </w:tc>
        <w:tc>
          <w:tcPr>
            <w:tcW w:w="1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1271C4A" w14:textId="77777777" w:rsidR="00F064BA" w:rsidRPr="00883A83" w:rsidRDefault="00F064BA" w:rsidP="00F064BA">
            <w:pPr>
              <w:jc w:val="center"/>
              <w:rPr>
                <w:rFonts w:ascii="Myriad Pro" w:hAnsi="Myriad Pro" w:cs="Arial"/>
                <w:b/>
                <w:bCs/>
                <w:color w:val="FFFFFF"/>
                <w:sz w:val="20"/>
                <w:szCs w:val="20"/>
              </w:rPr>
            </w:pPr>
            <w:r w:rsidRPr="00883A83">
              <w:rPr>
                <w:rFonts w:ascii="Myriad Pro" w:hAnsi="Myriad Pro" w:cs="Arial"/>
                <w:b/>
                <w:bCs/>
                <w:color w:val="FFFFFF"/>
                <w:sz w:val="20"/>
                <w:szCs w:val="20"/>
              </w:rPr>
              <w:t>факт принятый ДТР Томской области, тыс. руб.</w:t>
            </w:r>
          </w:p>
        </w:tc>
        <w:tc>
          <w:tcPr>
            <w:tcW w:w="22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4752079" w14:textId="77777777" w:rsidR="00F064BA" w:rsidRPr="00883A83" w:rsidRDefault="00F064BA" w:rsidP="00F064BA">
            <w:pPr>
              <w:jc w:val="center"/>
              <w:rPr>
                <w:rFonts w:ascii="Myriad Pro" w:hAnsi="Myriad Pro" w:cs="Arial"/>
                <w:b/>
                <w:bCs/>
                <w:color w:val="FFFFFF"/>
                <w:sz w:val="20"/>
                <w:szCs w:val="20"/>
              </w:rPr>
            </w:pPr>
            <w:r w:rsidRPr="00883A83">
              <w:rPr>
                <w:rFonts w:ascii="Myriad Pro" w:hAnsi="Myriad Pro" w:cs="Arial"/>
                <w:b/>
                <w:bCs/>
                <w:color w:val="FFFFFF"/>
                <w:sz w:val="20"/>
                <w:szCs w:val="20"/>
              </w:rPr>
              <w:t>Полученный избыток "-"/Незапланированные расходы "+" (гр. 4 - гр.2), тыс. руб.</w:t>
            </w:r>
          </w:p>
        </w:tc>
      </w:tr>
      <w:tr w:rsidR="00F064BA" w:rsidRPr="00883A83" w14:paraId="5BE58D4F" w14:textId="77777777" w:rsidTr="00537347">
        <w:trPr>
          <w:trHeight w:val="340"/>
          <w:tblHeader/>
        </w:trPr>
        <w:tc>
          <w:tcPr>
            <w:tcW w:w="26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0C45DA9" w14:textId="77777777" w:rsidR="00F064BA" w:rsidRPr="00883A83" w:rsidRDefault="00F064BA" w:rsidP="00F064BA">
            <w:pPr>
              <w:jc w:val="center"/>
              <w:rPr>
                <w:rFonts w:ascii="Myriad Pro" w:hAnsi="Myriad Pro" w:cs="Arial"/>
                <w:b/>
                <w:bCs/>
                <w:color w:val="FFFFFF"/>
                <w:sz w:val="20"/>
                <w:szCs w:val="20"/>
              </w:rPr>
            </w:pPr>
            <w:r w:rsidRPr="00883A83">
              <w:rPr>
                <w:rFonts w:ascii="Myriad Pro" w:hAnsi="Myriad Pro" w:cs="Arial"/>
                <w:b/>
                <w:bCs/>
                <w:color w:val="FFFFFF"/>
                <w:sz w:val="20"/>
                <w:szCs w:val="20"/>
              </w:rPr>
              <w:t>1</w:t>
            </w:r>
          </w:p>
        </w:tc>
        <w:tc>
          <w:tcPr>
            <w:tcW w:w="1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849FD6D" w14:textId="77777777" w:rsidR="00F064BA" w:rsidRPr="00883A83" w:rsidRDefault="00F064BA" w:rsidP="00F064BA">
            <w:pPr>
              <w:jc w:val="center"/>
              <w:rPr>
                <w:rFonts w:ascii="Myriad Pro" w:hAnsi="Myriad Pro" w:cs="Arial"/>
                <w:b/>
                <w:bCs/>
                <w:color w:val="FFFFFF"/>
                <w:sz w:val="20"/>
                <w:szCs w:val="20"/>
              </w:rPr>
            </w:pPr>
            <w:r w:rsidRPr="00883A83">
              <w:rPr>
                <w:rFonts w:ascii="Myriad Pro" w:hAnsi="Myriad Pro" w:cs="Arial"/>
                <w:b/>
                <w:bCs/>
                <w:color w:val="FFFFFF"/>
                <w:sz w:val="20"/>
                <w:szCs w:val="20"/>
              </w:rPr>
              <w:t>2</w:t>
            </w:r>
          </w:p>
        </w:tc>
        <w:tc>
          <w:tcPr>
            <w:tcW w:w="1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98C2122" w14:textId="77777777" w:rsidR="00F064BA" w:rsidRPr="00883A83" w:rsidRDefault="00F064BA" w:rsidP="00F064BA">
            <w:pPr>
              <w:jc w:val="center"/>
              <w:rPr>
                <w:rFonts w:ascii="Myriad Pro" w:hAnsi="Myriad Pro" w:cs="Arial"/>
                <w:b/>
                <w:bCs/>
                <w:color w:val="FFFFFF"/>
                <w:sz w:val="20"/>
                <w:szCs w:val="20"/>
              </w:rPr>
            </w:pPr>
            <w:r w:rsidRPr="00883A83">
              <w:rPr>
                <w:rFonts w:ascii="Myriad Pro" w:hAnsi="Myriad Pro" w:cs="Arial"/>
                <w:b/>
                <w:bCs/>
                <w:color w:val="FFFFFF"/>
                <w:sz w:val="20"/>
                <w:szCs w:val="20"/>
              </w:rPr>
              <w:t>3</w:t>
            </w:r>
          </w:p>
        </w:tc>
        <w:tc>
          <w:tcPr>
            <w:tcW w:w="1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FDFC35B" w14:textId="77777777" w:rsidR="00F064BA" w:rsidRPr="00883A83" w:rsidRDefault="00F064BA" w:rsidP="00F064BA">
            <w:pPr>
              <w:jc w:val="center"/>
              <w:rPr>
                <w:rFonts w:ascii="Myriad Pro" w:hAnsi="Myriad Pro" w:cs="Arial"/>
                <w:b/>
                <w:bCs/>
                <w:color w:val="FFFFFF"/>
                <w:sz w:val="20"/>
                <w:szCs w:val="20"/>
              </w:rPr>
            </w:pPr>
            <w:r w:rsidRPr="00883A83">
              <w:rPr>
                <w:rFonts w:ascii="Myriad Pro" w:hAnsi="Myriad Pro" w:cs="Arial"/>
                <w:b/>
                <w:bCs/>
                <w:color w:val="FFFFFF"/>
                <w:sz w:val="20"/>
                <w:szCs w:val="20"/>
              </w:rPr>
              <w:t>4</w:t>
            </w:r>
          </w:p>
        </w:tc>
        <w:tc>
          <w:tcPr>
            <w:tcW w:w="22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6566821" w14:textId="77777777" w:rsidR="00F064BA" w:rsidRPr="00883A83" w:rsidRDefault="00F064BA" w:rsidP="00F064BA">
            <w:pPr>
              <w:jc w:val="center"/>
              <w:rPr>
                <w:rFonts w:ascii="Myriad Pro" w:hAnsi="Myriad Pro" w:cs="Arial"/>
                <w:b/>
                <w:bCs/>
                <w:color w:val="FFFFFF"/>
                <w:sz w:val="20"/>
                <w:szCs w:val="20"/>
              </w:rPr>
            </w:pPr>
            <w:r w:rsidRPr="00883A83">
              <w:rPr>
                <w:rFonts w:ascii="Myriad Pro" w:hAnsi="Myriad Pro" w:cs="Arial"/>
                <w:b/>
                <w:bCs/>
                <w:color w:val="FFFFFF"/>
                <w:sz w:val="20"/>
                <w:szCs w:val="20"/>
              </w:rPr>
              <w:t>5</w:t>
            </w:r>
          </w:p>
        </w:tc>
      </w:tr>
      <w:tr w:rsidR="00F064BA" w:rsidRPr="00883A83" w14:paraId="04B7D468" w14:textId="77777777" w:rsidTr="00BB1BB2">
        <w:trPr>
          <w:trHeight w:val="340"/>
        </w:trPr>
        <w:tc>
          <w:tcPr>
            <w:tcW w:w="2601"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06AE8F1" w14:textId="77777777" w:rsidR="00F064BA" w:rsidRPr="00883A83" w:rsidRDefault="00F064BA" w:rsidP="00F064BA">
            <w:pPr>
              <w:rPr>
                <w:rFonts w:ascii="Myriad Pro" w:hAnsi="Myriad Pro" w:cs="Arial"/>
                <w:b/>
                <w:bCs/>
                <w:color w:val="000000"/>
                <w:sz w:val="20"/>
                <w:szCs w:val="20"/>
              </w:rPr>
            </w:pPr>
            <w:r w:rsidRPr="00883A83">
              <w:rPr>
                <w:rFonts w:ascii="Myriad Pro" w:hAnsi="Myriad Pro" w:cs="Arial"/>
                <w:b/>
                <w:bCs/>
                <w:color w:val="000000"/>
                <w:sz w:val="20"/>
                <w:szCs w:val="20"/>
              </w:rPr>
              <w:t>Налоги, всего, в том числе:</w:t>
            </w:r>
          </w:p>
        </w:tc>
        <w:tc>
          <w:tcPr>
            <w:tcW w:w="176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07725D6" w14:textId="77777777" w:rsidR="00F064BA" w:rsidRPr="00883A83" w:rsidRDefault="00F064BA" w:rsidP="00F064BA">
            <w:pPr>
              <w:jc w:val="center"/>
              <w:rPr>
                <w:rFonts w:ascii="Myriad Pro" w:hAnsi="Myriad Pro" w:cs="Arial"/>
                <w:b/>
                <w:bCs/>
                <w:color w:val="000000"/>
                <w:sz w:val="20"/>
                <w:szCs w:val="20"/>
              </w:rPr>
            </w:pPr>
            <w:r w:rsidRPr="00883A83">
              <w:rPr>
                <w:rFonts w:ascii="Myriad Pro" w:hAnsi="Myriad Pro" w:cs="Arial"/>
                <w:b/>
                <w:bCs/>
                <w:color w:val="000000"/>
                <w:sz w:val="20"/>
                <w:szCs w:val="20"/>
              </w:rPr>
              <w:t>36 372,2</w:t>
            </w:r>
          </w:p>
        </w:tc>
        <w:tc>
          <w:tcPr>
            <w:tcW w:w="170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5F37D1A" w14:textId="77777777" w:rsidR="00F064BA" w:rsidRPr="00883A83" w:rsidRDefault="00F064BA" w:rsidP="00F064BA">
            <w:pPr>
              <w:jc w:val="center"/>
              <w:rPr>
                <w:rFonts w:ascii="Myriad Pro" w:hAnsi="Myriad Pro" w:cs="Arial"/>
                <w:b/>
                <w:bCs/>
                <w:color w:val="000000"/>
                <w:sz w:val="20"/>
                <w:szCs w:val="20"/>
              </w:rPr>
            </w:pPr>
            <w:r w:rsidRPr="00883A83">
              <w:rPr>
                <w:rFonts w:ascii="Myriad Pro" w:hAnsi="Myriad Pro" w:cs="Arial"/>
                <w:b/>
                <w:bCs/>
                <w:color w:val="000000"/>
                <w:sz w:val="20"/>
                <w:szCs w:val="20"/>
              </w:rPr>
              <w:t>38 629,9</w:t>
            </w:r>
          </w:p>
        </w:tc>
        <w:tc>
          <w:tcPr>
            <w:tcW w:w="1726"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91319C0" w14:textId="77777777" w:rsidR="00F064BA" w:rsidRPr="00883A83" w:rsidRDefault="00F064BA" w:rsidP="00F064BA">
            <w:pPr>
              <w:jc w:val="center"/>
              <w:rPr>
                <w:rFonts w:ascii="Myriad Pro" w:hAnsi="Myriad Pro" w:cs="Arial"/>
                <w:b/>
                <w:bCs/>
                <w:color w:val="000000"/>
                <w:sz w:val="20"/>
                <w:szCs w:val="20"/>
              </w:rPr>
            </w:pPr>
            <w:r w:rsidRPr="00883A83">
              <w:rPr>
                <w:rFonts w:ascii="Myriad Pro" w:hAnsi="Myriad Pro" w:cs="Arial"/>
                <w:b/>
                <w:bCs/>
                <w:color w:val="000000"/>
                <w:sz w:val="20"/>
                <w:szCs w:val="20"/>
              </w:rPr>
              <w:t>38 012,4</w:t>
            </w:r>
          </w:p>
        </w:tc>
        <w:tc>
          <w:tcPr>
            <w:tcW w:w="221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3CCFA348" w14:textId="77777777" w:rsidR="00F064BA" w:rsidRPr="00883A83" w:rsidRDefault="00F064BA" w:rsidP="00F064BA">
            <w:pPr>
              <w:jc w:val="center"/>
              <w:rPr>
                <w:rFonts w:ascii="Myriad Pro" w:hAnsi="Myriad Pro" w:cs="Arial"/>
                <w:b/>
                <w:bCs/>
                <w:color w:val="000000"/>
                <w:sz w:val="20"/>
                <w:szCs w:val="20"/>
              </w:rPr>
            </w:pPr>
            <w:r w:rsidRPr="00883A83">
              <w:rPr>
                <w:rFonts w:ascii="Myriad Pro" w:hAnsi="Myriad Pro" w:cs="Arial"/>
                <w:b/>
                <w:bCs/>
                <w:color w:val="000000"/>
                <w:sz w:val="20"/>
                <w:szCs w:val="20"/>
              </w:rPr>
              <w:t>1 640,2</w:t>
            </w:r>
          </w:p>
        </w:tc>
      </w:tr>
      <w:tr w:rsidR="00F064BA" w:rsidRPr="00883A83" w14:paraId="2F0F8DB5" w14:textId="77777777" w:rsidTr="00933BC1">
        <w:trPr>
          <w:trHeight w:val="340"/>
        </w:trPr>
        <w:tc>
          <w:tcPr>
            <w:tcW w:w="2601" w:type="dxa"/>
            <w:tcBorders>
              <w:top w:val="nil"/>
              <w:left w:val="single" w:sz="4" w:space="0" w:color="auto"/>
              <w:bottom w:val="single" w:sz="4" w:space="0" w:color="auto"/>
              <w:right w:val="single" w:sz="4" w:space="0" w:color="auto"/>
            </w:tcBorders>
            <w:shd w:val="clear" w:color="auto" w:fill="auto"/>
            <w:vAlign w:val="center"/>
            <w:hideMark/>
          </w:tcPr>
          <w:p w14:paraId="1B5C45B1" w14:textId="77777777" w:rsidR="00F064BA" w:rsidRPr="00883A83" w:rsidRDefault="00F064BA" w:rsidP="00F064BA">
            <w:pPr>
              <w:rPr>
                <w:rFonts w:ascii="Myriad Pro" w:hAnsi="Myriad Pro" w:cs="Arial"/>
                <w:color w:val="000000"/>
                <w:sz w:val="20"/>
                <w:szCs w:val="20"/>
              </w:rPr>
            </w:pPr>
            <w:r w:rsidRPr="00883A83">
              <w:rPr>
                <w:rFonts w:ascii="Myriad Pro" w:hAnsi="Myriad Pro" w:cs="Arial"/>
                <w:color w:val="000000"/>
                <w:sz w:val="20"/>
                <w:szCs w:val="20"/>
              </w:rPr>
              <w:t>Плата за землю</w:t>
            </w:r>
          </w:p>
        </w:tc>
        <w:tc>
          <w:tcPr>
            <w:tcW w:w="1764" w:type="dxa"/>
            <w:tcBorders>
              <w:top w:val="nil"/>
              <w:left w:val="nil"/>
              <w:bottom w:val="single" w:sz="4" w:space="0" w:color="auto"/>
              <w:right w:val="single" w:sz="4" w:space="0" w:color="auto"/>
            </w:tcBorders>
            <w:shd w:val="clear" w:color="auto" w:fill="auto"/>
            <w:vAlign w:val="center"/>
            <w:hideMark/>
          </w:tcPr>
          <w:p w14:paraId="3DEA5BB6" w14:textId="77777777" w:rsidR="00F064BA" w:rsidRPr="00883A83" w:rsidRDefault="00F064BA" w:rsidP="00F064BA">
            <w:pPr>
              <w:jc w:val="center"/>
              <w:rPr>
                <w:rFonts w:ascii="Myriad Pro" w:hAnsi="Myriad Pro" w:cs="Arial"/>
                <w:color w:val="000000"/>
                <w:sz w:val="20"/>
                <w:szCs w:val="20"/>
              </w:rPr>
            </w:pPr>
            <w:r w:rsidRPr="00883A83">
              <w:rPr>
                <w:rFonts w:ascii="Myriad Pro" w:hAnsi="Myriad Pro" w:cs="Arial"/>
                <w:color w:val="000000"/>
                <w:sz w:val="20"/>
                <w:szCs w:val="20"/>
              </w:rPr>
              <w:t>1 341,0</w:t>
            </w:r>
          </w:p>
        </w:tc>
        <w:tc>
          <w:tcPr>
            <w:tcW w:w="1704" w:type="dxa"/>
            <w:tcBorders>
              <w:top w:val="nil"/>
              <w:left w:val="nil"/>
              <w:bottom w:val="single" w:sz="4" w:space="0" w:color="auto"/>
              <w:right w:val="single" w:sz="4" w:space="0" w:color="auto"/>
            </w:tcBorders>
            <w:shd w:val="clear" w:color="auto" w:fill="auto"/>
            <w:vAlign w:val="center"/>
            <w:hideMark/>
          </w:tcPr>
          <w:p w14:paraId="62CD28BC" w14:textId="77777777" w:rsidR="00F064BA" w:rsidRPr="00883A83" w:rsidRDefault="00F064BA" w:rsidP="00F064BA">
            <w:pPr>
              <w:jc w:val="center"/>
              <w:rPr>
                <w:rFonts w:ascii="Myriad Pro" w:hAnsi="Myriad Pro" w:cs="Arial"/>
                <w:color w:val="000000"/>
                <w:sz w:val="20"/>
                <w:szCs w:val="20"/>
              </w:rPr>
            </w:pPr>
            <w:r w:rsidRPr="00883A83">
              <w:rPr>
                <w:rFonts w:ascii="Myriad Pro" w:hAnsi="Myriad Pro" w:cs="Arial"/>
                <w:color w:val="000000"/>
                <w:sz w:val="20"/>
                <w:szCs w:val="20"/>
              </w:rPr>
              <w:t>4 923,7</w:t>
            </w:r>
          </w:p>
        </w:tc>
        <w:tc>
          <w:tcPr>
            <w:tcW w:w="1726" w:type="dxa"/>
            <w:tcBorders>
              <w:top w:val="nil"/>
              <w:left w:val="nil"/>
              <w:bottom w:val="single" w:sz="4" w:space="0" w:color="auto"/>
              <w:right w:val="single" w:sz="4" w:space="0" w:color="auto"/>
            </w:tcBorders>
            <w:shd w:val="clear" w:color="auto" w:fill="auto"/>
            <w:vAlign w:val="center"/>
            <w:hideMark/>
          </w:tcPr>
          <w:p w14:paraId="73A0A968" w14:textId="77777777" w:rsidR="00F064BA" w:rsidRPr="00883A83" w:rsidRDefault="00F064BA" w:rsidP="00F064BA">
            <w:pPr>
              <w:jc w:val="center"/>
              <w:rPr>
                <w:rFonts w:ascii="Myriad Pro" w:hAnsi="Myriad Pro" w:cs="Arial"/>
                <w:color w:val="000000"/>
                <w:sz w:val="20"/>
                <w:szCs w:val="20"/>
              </w:rPr>
            </w:pPr>
            <w:r w:rsidRPr="00883A83">
              <w:rPr>
                <w:rFonts w:ascii="Myriad Pro" w:hAnsi="Myriad Pro" w:cs="Arial"/>
                <w:color w:val="000000"/>
                <w:sz w:val="20"/>
                <w:szCs w:val="20"/>
              </w:rPr>
              <w:t>4 923,7</w:t>
            </w:r>
          </w:p>
        </w:tc>
        <w:tc>
          <w:tcPr>
            <w:tcW w:w="2214" w:type="dxa"/>
            <w:tcBorders>
              <w:top w:val="nil"/>
              <w:left w:val="nil"/>
              <w:bottom w:val="single" w:sz="4" w:space="0" w:color="auto"/>
              <w:right w:val="single" w:sz="4" w:space="0" w:color="auto"/>
            </w:tcBorders>
            <w:shd w:val="clear" w:color="auto" w:fill="auto"/>
            <w:vAlign w:val="center"/>
            <w:hideMark/>
          </w:tcPr>
          <w:p w14:paraId="758FF74F" w14:textId="77777777" w:rsidR="00F064BA" w:rsidRPr="00883A83" w:rsidRDefault="00F064BA" w:rsidP="00F064BA">
            <w:pPr>
              <w:jc w:val="center"/>
              <w:rPr>
                <w:rFonts w:ascii="Myriad Pro" w:hAnsi="Myriad Pro" w:cs="Arial"/>
                <w:color w:val="000000"/>
                <w:sz w:val="20"/>
                <w:szCs w:val="20"/>
              </w:rPr>
            </w:pPr>
            <w:r w:rsidRPr="00883A83">
              <w:rPr>
                <w:rFonts w:ascii="Myriad Pro" w:hAnsi="Myriad Pro" w:cs="Arial"/>
                <w:color w:val="000000"/>
                <w:sz w:val="20"/>
                <w:szCs w:val="20"/>
              </w:rPr>
              <w:t>3 582,7</w:t>
            </w:r>
          </w:p>
        </w:tc>
      </w:tr>
      <w:tr w:rsidR="00F064BA" w:rsidRPr="00883A83" w14:paraId="586A4D4E" w14:textId="77777777" w:rsidTr="00933BC1">
        <w:trPr>
          <w:trHeight w:val="340"/>
        </w:trPr>
        <w:tc>
          <w:tcPr>
            <w:tcW w:w="2601" w:type="dxa"/>
            <w:tcBorders>
              <w:top w:val="nil"/>
              <w:left w:val="single" w:sz="4" w:space="0" w:color="auto"/>
              <w:bottom w:val="single" w:sz="4" w:space="0" w:color="auto"/>
              <w:right w:val="single" w:sz="4" w:space="0" w:color="auto"/>
            </w:tcBorders>
            <w:shd w:val="clear" w:color="auto" w:fill="auto"/>
            <w:vAlign w:val="center"/>
            <w:hideMark/>
          </w:tcPr>
          <w:p w14:paraId="02BC23E9" w14:textId="77777777" w:rsidR="00F064BA" w:rsidRPr="00883A83" w:rsidRDefault="00F064BA" w:rsidP="00F064BA">
            <w:pPr>
              <w:rPr>
                <w:rFonts w:ascii="Myriad Pro" w:hAnsi="Myriad Pro" w:cs="Arial"/>
                <w:color w:val="000000"/>
                <w:sz w:val="20"/>
                <w:szCs w:val="20"/>
              </w:rPr>
            </w:pPr>
            <w:r w:rsidRPr="00883A83">
              <w:rPr>
                <w:rFonts w:ascii="Myriad Pro" w:hAnsi="Myriad Pro" w:cs="Arial"/>
                <w:color w:val="000000"/>
                <w:sz w:val="20"/>
                <w:szCs w:val="20"/>
              </w:rPr>
              <w:t>Налог на имущество</w:t>
            </w:r>
          </w:p>
        </w:tc>
        <w:tc>
          <w:tcPr>
            <w:tcW w:w="1764" w:type="dxa"/>
            <w:tcBorders>
              <w:top w:val="nil"/>
              <w:left w:val="nil"/>
              <w:bottom w:val="single" w:sz="4" w:space="0" w:color="auto"/>
              <w:right w:val="single" w:sz="4" w:space="0" w:color="auto"/>
            </w:tcBorders>
            <w:shd w:val="clear" w:color="auto" w:fill="auto"/>
            <w:vAlign w:val="center"/>
            <w:hideMark/>
          </w:tcPr>
          <w:p w14:paraId="06BA5C3E" w14:textId="77777777" w:rsidR="00F064BA" w:rsidRPr="00883A83" w:rsidRDefault="00F064BA" w:rsidP="00F064BA">
            <w:pPr>
              <w:jc w:val="center"/>
              <w:rPr>
                <w:rFonts w:ascii="Myriad Pro" w:hAnsi="Myriad Pro" w:cs="Arial"/>
                <w:color w:val="000000"/>
                <w:sz w:val="20"/>
                <w:szCs w:val="20"/>
              </w:rPr>
            </w:pPr>
            <w:r w:rsidRPr="00883A83">
              <w:rPr>
                <w:rFonts w:ascii="Myriad Pro" w:hAnsi="Myriad Pro" w:cs="Arial"/>
                <w:color w:val="000000"/>
                <w:sz w:val="20"/>
                <w:szCs w:val="20"/>
              </w:rPr>
              <w:t>34 124,0</w:t>
            </w:r>
          </w:p>
        </w:tc>
        <w:tc>
          <w:tcPr>
            <w:tcW w:w="1704" w:type="dxa"/>
            <w:tcBorders>
              <w:top w:val="nil"/>
              <w:left w:val="nil"/>
              <w:bottom w:val="single" w:sz="4" w:space="0" w:color="auto"/>
              <w:right w:val="single" w:sz="4" w:space="0" w:color="auto"/>
            </w:tcBorders>
            <w:shd w:val="clear" w:color="auto" w:fill="auto"/>
            <w:vAlign w:val="center"/>
            <w:hideMark/>
          </w:tcPr>
          <w:p w14:paraId="36716BA7" w14:textId="77777777" w:rsidR="00F064BA" w:rsidRPr="00883A83" w:rsidRDefault="00F064BA" w:rsidP="00F064BA">
            <w:pPr>
              <w:jc w:val="center"/>
              <w:rPr>
                <w:rFonts w:ascii="Myriad Pro" w:hAnsi="Myriad Pro" w:cs="Arial"/>
                <w:color w:val="000000"/>
                <w:sz w:val="20"/>
                <w:szCs w:val="20"/>
              </w:rPr>
            </w:pPr>
            <w:r w:rsidRPr="00883A83">
              <w:rPr>
                <w:rFonts w:ascii="Myriad Pro" w:hAnsi="Myriad Pro" w:cs="Arial"/>
                <w:color w:val="000000"/>
                <w:sz w:val="20"/>
                <w:szCs w:val="20"/>
              </w:rPr>
              <w:t>32 845,5</w:t>
            </w:r>
          </w:p>
        </w:tc>
        <w:tc>
          <w:tcPr>
            <w:tcW w:w="1726" w:type="dxa"/>
            <w:tcBorders>
              <w:top w:val="nil"/>
              <w:left w:val="nil"/>
              <w:bottom w:val="single" w:sz="4" w:space="0" w:color="auto"/>
              <w:right w:val="single" w:sz="4" w:space="0" w:color="auto"/>
            </w:tcBorders>
            <w:shd w:val="clear" w:color="auto" w:fill="auto"/>
            <w:vAlign w:val="center"/>
            <w:hideMark/>
          </w:tcPr>
          <w:p w14:paraId="383BA7D2" w14:textId="77777777" w:rsidR="00F064BA" w:rsidRPr="00883A83" w:rsidRDefault="00F064BA" w:rsidP="00F064BA">
            <w:pPr>
              <w:jc w:val="center"/>
              <w:rPr>
                <w:rFonts w:ascii="Myriad Pro" w:hAnsi="Myriad Pro" w:cs="Arial"/>
                <w:color w:val="000000"/>
                <w:sz w:val="20"/>
                <w:szCs w:val="20"/>
              </w:rPr>
            </w:pPr>
            <w:r w:rsidRPr="00883A83">
              <w:rPr>
                <w:rFonts w:ascii="Myriad Pro" w:hAnsi="Myriad Pro" w:cs="Arial"/>
                <w:color w:val="000000"/>
                <w:sz w:val="20"/>
                <w:szCs w:val="20"/>
              </w:rPr>
              <w:t>32 240,2</w:t>
            </w:r>
          </w:p>
        </w:tc>
        <w:tc>
          <w:tcPr>
            <w:tcW w:w="2214" w:type="dxa"/>
            <w:tcBorders>
              <w:top w:val="nil"/>
              <w:left w:val="nil"/>
              <w:bottom w:val="single" w:sz="4" w:space="0" w:color="auto"/>
              <w:right w:val="single" w:sz="4" w:space="0" w:color="auto"/>
            </w:tcBorders>
            <w:shd w:val="clear" w:color="auto" w:fill="auto"/>
            <w:vAlign w:val="center"/>
            <w:hideMark/>
          </w:tcPr>
          <w:p w14:paraId="63A1FCC0" w14:textId="77777777" w:rsidR="00F064BA" w:rsidRPr="00883A83" w:rsidRDefault="00F064BA" w:rsidP="00F064BA">
            <w:pPr>
              <w:jc w:val="center"/>
              <w:rPr>
                <w:rFonts w:ascii="Myriad Pro" w:hAnsi="Myriad Pro" w:cs="Arial"/>
                <w:color w:val="000000"/>
                <w:sz w:val="20"/>
                <w:szCs w:val="20"/>
              </w:rPr>
            </w:pPr>
            <w:r w:rsidRPr="00883A83">
              <w:rPr>
                <w:rFonts w:ascii="Myriad Pro" w:hAnsi="Myriad Pro" w:cs="Arial"/>
                <w:color w:val="000000"/>
                <w:sz w:val="20"/>
                <w:szCs w:val="20"/>
              </w:rPr>
              <w:t>-1 883,8</w:t>
            </w:r>
          </w:p>
        </w:tc>
      </w:tr>
      <w:tr w:rsidR="00F064BA" w:rsidRPr="00883A83" w14:paraId="3BE472A9" w14:textId="77777777" w:rsidTr="00933BC1">
        <w:trPr>
          <w:trHeight w:val="340"/>
        </w:trPr>
        <w:tc>
          <w:tcPr>
            <w:tcW w:w="2601" w:type="dxa"/>
            <w:tcBorders>
              <w:top w:val="nil"/>
              <w:left w:val="single" w:sz="4" w:space="0" w:color="auto"/>
              <w:bottom w:val="single" w:sz="4" w:space="0" w:color="auto"/>
              <w:right w:val="single" w:sz="4" w:space="0" w:color="auto"/>
            </w:tcBorders>
            <w:shd w:val="clear" w:color="auto" w:fill="auto"/>
            <w:vAlign w:val="center"/>
            <w:hideMark/>
          </w:tcPr>
          <w:p w14:paraId="01249756" w14:textId="77777777" w:rsidR="00F064BA" w:rsidRPr="00883A83" w:rsidRDefault="00F064BA" w:rsidP="00F064BA">
            <w:pPr>
              <w:rPr>
                <w:rFonts w:ascii="Myriad Pro" w:hAnsi="Myriad Pro" w:cs="Arial"/>
                <w:color w:val="000000"/>
                <w:sz w:val="20"/>
                <w:szCs w:val="20"/>
              </w:rPr>
            </w:pPr>
            <w:r w:rsidRPr="00883A83">
              <w:rPr>
                <w:rFonts w:ascii="Myriad Pro" w:hAnsi="Myriad Pro" w:cs="Arial"/>
                <w:color w:val="000000"/>
                <w:sz w:val="20"/>
                <w:szCs w:val="20"/>
              </w:rPr>
              <w:t>Прочие налоги и сборы</w:t>
            </w:r>
          </w:p>
        </w:tc>
        <w:tc>
          <w:tcPr>
            <w:tcW w:w="1764" w:type="dxa"/>
            <w:tcBorders>
              <w:top w:val="nil"/>
              <w:left w:val="nil"/>
              <w:bottom w:val="single" w:sz="4" w:space="0" w:color="auto"/>
              <w:right w:val="single" w:sz="4" w:space="0" w:color="auto"/>
            </w:tcBorders>
            <w:shd w:val="clear" w:color="auto" w:fill="auto"/>
            <w:vAlign w:val="center"/>
            <w:hideMark/>
          </w:tcPr>
          <w:p w14:paraId="73CE643A" w14:textId="77777777" w:rsidR="00F064BA" w:rsidRPr="00883A83" w:rsidRDefault="00F064BA" w:rsidP="00F064BA">
            <w:pPr>
              <w:jc w:val="center"/>
              <w:rPr>
                <w:rFonts w:ascii="Myriad Pro" w:hAnsi="Myriad Pro" w:cs="Arial"/>
                <w:color w:val="000000"/>
                <w:sz w:val="20"/>
                <w:szCs w:val="20"/>
              </w:rPr>
            </w:pPr>
            <w:r w:rsidRPr="00883A83">
              <w:rPr>
                <w:rFonts w:ascii="Myriad Pro" w:hAnsi="Myriad Pro" w:cs="Arial"/>
                <w:color w:val="000000"/>
                <w:sz w:val="20"/>
                <w:szCs w:val="20"/>
              </w:rPr>
              <w:t>907,2</w:t>
            </w:r>
          </w:p>
        </w:tc>
        <w:tc>
          <w:tcPr>
            <w:tcW w:w="1704" w:type="dxa"/>
            <w:tcBorders>
              <w:top w:val="nil"/>
              <w:left w:val="nil"/>
              <w:bottom w:val="single" w:sz="4" w:space="0" w:color="auto"/>
              <w:right w:val="single" w:sz="4" w:space="0" w:color="auto"/>
            </w:tcBorders>
            <w:shd w:val="clear" w:color="auto" w:fill="auto"/>
            <w:vAlign w:val="center"/>
            <w:hideMark/>
          </w:tcPr>
          <w:p w14:paraId="4FE808CB" w14:textId="77777777" w:rsidR="00F064BA" w:rsidRPr="00883A83" w:rsidRDefault="00F064BA" w:rsidP="00F064BA">
            <w:pPr>
              <w:jc w:val="center"/>
              <w:rPr>
                <w:rFonts w:ascii="Myriad Pro" w:hAnsi="Myriad Pro" w:cs="Arial"/>
                <w:color w:val="000000"/>
                <w:sz w:val="20"/>
                <w:szCs w:val="20"/>
              </w:rPr>
            </w:pPr>
            <w:r w:rsidRPr="00883A83">
              <w:rPr>
                <w:rFonts w:ascii="Myriad Pro" w:hAnsi="Myriad Pro" w:cs="Arial"/>
                <w:color w:val="000000"/>
                <w:sz w:val="20"/>
                <w:szCs w:val="20"/>
              </w:rPr>
              <w:t>860,7</w:t>
            </w:r>
          </w:p>
        </w:tc>
        <w:tc>
          <w:tcPr>
            <w:tcW w:w="1726" w:type="dxa"/>
            <w:tcBorders>
              <w:top w:val="nil"/>
              <w:left w:val="nil"/>
              <w:bottom w:val="single" w:sz="4" w:space="0" w:color="auto"/>
              <w:right w:val="single" w:sz="4" w:space="0" w:color="auto"/>
            </w:tcBorders>
            <w:shd w:val="clear" w:color="auto" w:fill="auto"/>
            <w:vAlign w:val="center"/>
            <w:hideMark/>
          </w:tcPr>
          <w:p w14:paraId="13A64591" w14:textId="77777777" w:rsidR="00F064BA" w:rsidRPr="00883A83" w:rsidRDefault="00F064BA" w:rsidP="00F064BA">
            <w:pPr>
              <w:jc w:val="center"/>
              <w:rPr>
                <w:rFonts w:ascii="Myriad Pro" w:hAnsi="Myriad Pro" w:cs="Arial"/>
                <w:color w:val="000000"/>
                <w:sz w:val="20"/>
                <w:szCs w:val="20"/>
              </w:rPr>
            </w:pPr>
            <w:r w:rsidRPr="00883A83">
              <w:rPr>
                <w:rFonts w:ascii="Myriad Pro" w:hAnsi="Myriad Pro" w:cs="Arial"/>
                <w:color w:val="000000"/>
                <w:sz w:val="20"/>
                <w:szCs w:val="20"/>
              </w:rPr>
              <w:t>848,5</w:t>
            </w:r>
          </w:p>
        </w:tc>
        <w:tc>
          <w:tcPr>
            <w:tcW w:w="2214" w:type="dxa"/>
            <w:tcBorders>
              <w:top w:val="nil"/>
              <w:left w:val="nil"/>
              <w:bottom w:val="single" w:sz="4" w:space="0" w:color="auto"/>
              <w:right w:val="single" w:sz="4" w:space="0" w:color="auto"/>
            </w:tcBorders>
            <w:shd w:val="clear" w:color="auto" w:fill="auto"/>
            <w:vAlign w:val="center"/>
            <w:hideMark/>
          </w:tcPr>
          <w:p w14:paraId="6CC77BC7" w14:textId="77777777" w:rsidR="00F064BA" w:rsidRPr="00883A83" w:rsidRDefault="00F064BA" w:rsidP="00F064BA">
            <w:pPr>
              <w:jc w:val="center"/>
              <w:rPr>
                <w:rFonts w:ascii="Myriad Pro" w:hAnsi="Myriad Pro" w:cs="Arial"/>
                <w:color w:val="000000"/>
                <w:sz w:val="20"/>
                <w:szCs w:val="20"/>
              </w:rPr>
            </w:pPr>
            <w:r w:rsidRPr="00883A83">
              <w:rPr>
                <w:rFonts w:ascii="Myriad Pro" w:hAnsi="Myriad Pro" w:cs="Arial"/>
                <w:color w:val="000000"/>
                <w:sz w:val="20"/>
                <w:szCs w:val="20"/>
              </w:rPr>
              <w:t>-58,7</w:t>
            </w:r>
          </w:p>
        </w:tc>
      </w:tr>
    </w:tbl>
    <w:p w14:paraId="460F907D" w14:textId="77777777" w:rsidR="004610FC" w:rsidRPr="00883A83" w:rsidRDefault="004610FC" w:rsidP="00345A95">
      <w:pPr>
        <w:keepNext/>
        <w:spacing w:before="200" w:after="200" w:line="360" w:lineRule="auto"/>
        <w:jc w:val="both"/>
        <w:rPr>
          <w:rFonts w:ascii="Myriad Pro" w:hAnsi="Myriad Pro"/>
          <w:b/>
          <w:bCs/>
          <w:color w:val="000000" w:themeColor="text1"/>
          <w:sz w:val="26"/>
          <w:szCs w:val="26"/>
        </w:rPr>
      </w:pPr>
      <w:r w:rsidRPr="00883A83">
        <w:rPr>
          <w:rFonts w:ascii="Myriad Pro" w:hAnsi="Myriad Pro"/>
          <w:b/>
          <w:bCs/>
          <w:color w:val="000000" w:themeColor="text1"/>
          <w:sz w:val="26"/>
          <w:szCs w:val="26"/>
        </w:rPr>
        <w:t>ПОЗИЦИЯ ИСПОЛНИТЕЛЯ</w:t>
      </w:r>
    </w:p>
    <w:p w14:paraId="5E26F61B" w14:textId="18750295" w:rsidR="00F76D7D" w:rsidRPr="00883A83" w:rsidRDefault="00590C04" w:rsidP="001450E8">
      <w:pPr>
        <w:spacing w:line="360" w:lineRule="auto"/>
        <w:ind w:firstLine="567"/>
        <w:contextualSpacing/>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 xml:space="preserve">В целях проверки обоснованности принятого ДТР Томской области и заявленного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 xml:space="preserve">«ТРК» уровня </w:t>
      </w:r>
      <w:r w:rsidRPr="00883A83">
        <w:rPr>
          <w:rFonts w:ascii="Myriad Pro" w:hAnsi="Myriad Pro"/>
          <w:color w:val="000000" w:themeColor="text1"/>
          <w:sz w:val="26"/>
          <w:szCs w:val="26"/>
        </w:rPr>
        <w:t>величин</w:t>
      </w:r>
      <w:r w:rsidR="00D12310" w:rsidRPr="00883A83">
        <w:rPr>
          <w:rFonts w:ascii="Myriad Pro" w:hAnsi="Myriad Pro"/>
          <w:color w:val="000000" w:themeColor="text1"/>
          <w:sz w:val="26"/>
          <w:szCs w:val="26"/>
        </w:rPr>
        <w:t>ы</w:t>
      </w:r>
      <w:r w:rsidRPr="00883A83">
        <w:rPr>
          <w:rFonts w:ascii="Myriad Pro" w:hAnsi="Myriad Pro"/>
          <w:color w:val="000000" w:themeColor="text1"/>
          <w:sz w:val="26"/>
          <w:szCs w:val="26"/>
        </w:rPr>
        <w:t xml:space="preserve"> корректировки неподконтрольных расходов по статье «налоги и сборы»</w:t>
      </w:r>
      <w:r w:rsidRPr="00883A83">
        <w:rPr>
          <w:rFonts w:ascii="Myriad Pro" w:eastAsia="Calibri" w:hAnsi="Myriad Pro"/>
          <w:color w:val="000000" w:themeColor="text1"/>
          <w:sz w:val="26"/>
          <w:szCs w:val="26"/>
        </w:rPr>
        <w:t xml:space="preserve"> на 201</w:t>
      </w:r>
      <w:r w:rsidR="00BB1BB2" w:rsidRPr="00883A83">
        <w:rPr>
          <w:rFonts w:ascii="Myriad Pro" w:eastAsia="Calibri" w:hAnsi="Myriad Pro"/>
          <w:color w:val="000000" w:themeColor="text1"/>
          <w:sz w:val="26"/>
          <w:szCs w:val="26"/>
        </w:rPr>
        <w:t>7</w:t>
      </w:r>
      <w:r w:rsidRPr="00883A83">
        <w:rPr>
          <w:rFonts w:ascii="Myriad Pro" w:eastAsia="Calibri" w:hAnsi="Myriad Pro"/>
          <w:color w:val="000000" w:themeColor="text1"/>
          <w:sz w:val="26"/>
          <w:szCs w:val="26"/>
        </w:rPr>
        <w:t xml:space="preserve"> г. Исполнителем выполнен альтернативный </w:t>
      </w:r>
      <w:r w:rsidR="00BB1BB2" w:rsidRPr="00883A83">
        <w:rPr>
          <w:rFonts w:ascii="Myriad Pro" w:eastAsia="Calibri" w:hAnsi="Myriad Pro"/>
          <w:color w:val="000000" w:themeColor="text1"/>
          <w:sz w:val="26"/>
          <w:szCs w:val="26"/>
        </w:rPr>
        <w:t xml:space="preserve">анализ </w:t>
      </w:r>
      <w:r w:rsidRPr="00883A83">
        <w:rPr>
          <w:rFonts w:ascii="Myriad Pro" w:eastAsia="Calibri" w:hAnsi="Myriad Pro"/>
          <w:color w:val="000000" w:themeColor="text1"/>
          <w:sz w:val="26"/>
          <w:szCs w:val="26"/>
        </w:rPr>
        <w:t xml:space="preserve">согласно </w:t>
      </w:r>
      <w:r w:rsidR="00704A1C" w:rsidRPr="00883A83">
        <w:rPr>
          <w:rFonts w:ascii="Myriad Pro" w:eastAsia="Calibri" w:hAnsi="Myriad Pro"/>
          <w:color w:val="000000" w:themeColor="text1"/>
          <w:sz w:val="26"/>
          <w:szCs w:val="26"/>
        </w:rPr>
        <w:t xml:space="preserve">пункту </w:t>
      </w:r>
      <w:r w:rsidRPr="00883A83">
        <w:rPr>
          <w:rFonts w:ascii="Myriad Pro" w:hAnsi="Myriad Pro"/>
          <w:bCs/>
          <w:color w:val="000000" w:themeColor="text1"/>
          <w:sz w:val="26"/>
          <w:szCs w:val="26"/>
        </w:rPr>
        <w:t>11 Методических указаний № 98-э</w:t>
      </w:r>
      <w:r w:rsidR="00F76D7D" w:rsidRPr="00883A83">
        <w:rPr>
          <w:rFonts w:ascii="Myriad Pro" w:hAnsi="Myriad Pro"/>
          <w:bCs/>
          <w:color w:val="000000" w:themeColor="text1"/>
          <w:sz w:val="26"/>
          <w:szCs w:val="26"/>
        </w:rPr>
        <w:t xml:space="preserve">, которым определено, что </w:t>
      </w:r>
      <w:r w:rsidRPr="00883A83">
        <w:rPr>
          <w:rFonts w:ascii="Myriad Pro" w:hAnsi="Myriad Pro"/>
          <w:bCs/>
          <w:color w:val="000000" w:themeColor="text1"/>
          <w:sz w:val="26"/>
          <w:szCs w:val="26"/>
        </w:rPr>
        <w:t xml:space="preserve">корректировка неподконтрольных расходов </w:t>
      </w:r>
      <w:r w:rsidRPr="00883A83">
        <w:rPr>
          <w:rFonts w:ascii="Myriad Pro" w:eastAsia="Calibri" w:hAnsi="Myriad Pro"/>
          <w:color w:val="000000" w:themeColor="text1"/>
          <w:sz w:val="26"/>
          <w:szCs w:val="26"/>
        </w:rPr>
        <w:t xml:space="preserve">определяется исходя из фактических значений указанных расходов. </w:t>
      </w:r>
    </w:p>
    <w:p w14:paraId="17BC5CD4" w14:textId="77777777" w:rsidR="004E2929" w:rsidRPr="00883A83" w:rsidRDefault="004E2929">
      <w:pPr>
        <w:pStyle w:val="a5"/>
        <w:spacing w:after="0" w:line="360" w:lineRule="auto"/>
        <w:ind w:left="0" w:firstLine="567"/>
        <w:jc w:val="both"/>
        <w:rPr>
          <w:rFonts w:ascii="Myriad Pro" w:hAnsi="Myriad Pro"/>
          <w:color w:val="000000" w:themeColor="text1"/>
          <w:sz w:val="26"/>
          <w:szCs w:val="26"/>
          <w:lang w:eastAsia="ru-RU"/>
        </w:rPr>
      </w:pPr>
      <w:r w:rsidRPr="00883A83">
        <w:rPr>
          <w:rFonts w:ascii="Myriad Pro" w:hAnsi="Myriad Pro"/>
          <w:color w:val="000000" w:themeColor="text1"/>
          <w:sz w:val="26"/>
          <w:szCs w:val="26"/>
          <w:lang w:eastAsia="ru-RU"/>
        </w:rPr>
        <w:t>Согласно положениям Основ ценообразования № 1178 анализ расходов организации осуществляется по данным бухгалтерского учета регулируемой организации.</w:t>
      </w:r>
    </w:p>
    <w:p w14:paraId="3041DD86" w14:textId="3D76F209" w:rsidR="00BB1BB2" w:rsidRPr="00883A83" w:rsidRDefault="00BB1BB2">
      <w:pPr>
        <w:pStyle w:val="a5"/>
        <w:spacing w:after="0" w:line="360" w:lineRule="auto"/>
        <w:ind w:left="0" w:firstLine="567"/>
        <w:jc w:val="both"/>
        <w:rPr>
          <w:rFonts w:ascii="Myriad Pro" w:hAnsi="Myriad Pro"/>
          <w:color w:val="000000" w:themeColor="text1"/>
          <w:sz w:val="26"/>
          <w:szCs w:val="26"/>
          <w:lang w:eastAsia="ru-RU"/>
        </w:rPr>
      </w:pPr>
      <w:r w:rsidRPr="00883A83">
        <w:rPr>
          <w:rFonts w:ascii="Myriad Pro" w:hAnsi="Myriad Pro"/>
          <w:color w:val="000000" w:themeColor="text1"/>
          <w:sz w:val="26"/>
          <w:szCs w:val="26"/>
          <w:lang w:eastAsia="ru-RU"/>
        </w:rPr>
        <w:t xml:space="preserve">В соответствии с представленной </w:t>
      </w:r>
      <w:r w:rsidR="005F397F">
        <w:rPr>
          <w:rFonts w:ascii="Myriad Pro" w:hAnsi="Myriad Pro"/>
          <w:color w:val="000000" w:themeColor="text1"/>
          <w:sz w:val="26"/>
          <w:szCs w:val="26"/>
          <w:lang w:eastAsia="ru-RU"/>
        </w:rPr>
        <w:t>ПАО </w:t>
      </w:r>
      <w:r w:rsidRPr="00883A83">
        <w:rPr>
          <w:rFonts w:ascii="Myriad Pro" w:hAnsi="Myriad Pro"/>
          <w:color w:val="000000" w:themeColor="text1"/>
          <w:sz w:val="26"/>
          <w:szCs w:val="26"/>
          <w:lang w:eastAsia="ru-RU"/>
        </w:rPr>
        <w:t>«ТРК» расшифровкой расходов по данным бухгалтерской отчетности организации фактические расходы по статье за 2015 год составили 38 629,9 тыс. руб.</w:t>
      </w:r>
    </w:p>
    <w:p w14:paraId="69DC3378" w14:textId="29052D70" w:rsidR="00BB1BB2" w:rsidRPr="00883A83" w:rsidRDefault="00BB1BB2" w:rsidP="00AC6AA1">
      <w:pPr>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lastRenderedPageBreak/>
        <w:t xml:space="preserve">Исполнитель отмечает, согласно представленным налоговым декларациям, налог на имущество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оплачивается в налоговый орган Ханты-Мансийского автономного округа — Югры. По данному вопросу Исполнитель отмечает следующее:</w:t>
      </w:r>
    </w:p>
    <w:p w14:paraId="3FAF81F9" w14:textId="4AA59B94" w:rsidR="00BB1BB2" w:rsidRPr="00883A83" w:rsidRDefault="00BB1BB2" w:rsidP="00AC6AA1">
      <w:pPr>
        <w:pStyle w:val="a5"/>
        <w:numPr>
          <w:ilvl w:val="0"/>
          <w:numId w:val="35"/>
        </w:numPr>
        <w:spacing w:after="0"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на территории ХМАО находится электросетевое оборудование, принадлежащее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а именно: ПС «Вахская-110/35/6»;участок ВЛ 110 кВ СВ-5 протяженность - 36,4 км; участок ВЛ 110 кВ СВ-3/4 протяженность – 64,2 км. На территории ХМАО потребители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от вышеуказанных подстанций отсутствуют;</w:t>
      </w:r>
    </w:p>
    <w:p w14:paraId="4B19FF34" w14:textId="2EB665F9" w:rsidR="00BB1BB2" w:rsidRPr="00883A83" w:rsidRDefault="00BB1BB2" w:rsidP="00AC6AA1">
      <w:pPr>
        <w:pStyle w:val="a5"/>
        <w:numPr>
          <w:ilvl w:val="0"/>
          <w:numId w:val="35"/>
        </w:numPr>
        <w:spacing w:after="0"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shd w:val="clear" w:color="auto" w:fill="FFFFFF"/>
        </w:rPr>
        <w:t xml:space="preserve">фактическая отчетность </w:t>
      </w:r>
      <w:r w:rsidR="005F397F">
        <w:rPr>
          <w:rFonts w:ascii="Myriad Pro" w:hAnsi="Myriad Pro"/>
          <w:color w:val="0D0D0D" w:themeColor="text1" w:themeTint="F2"/>
          <w:sz w:val="26"/>
          <w:szCs w:val="26"/>
          <w:shd w:val="clear" w:color="auto" w:fill="FFFFFF"/>
        </w:rPr>
        <w:t>ПАО </w:t>
      </w:r>
      <w:r w:rsidRPr="00883A83">
        <w:rPr>
          <w:rFonts w:ascii="Myriad Pro" w:hAnsi="Myriad Pro"/>
          <w:color w:val="0D0D0D" w:themeColor="text1" w:themeTint="F2"/>
          <w:sz w:val="26"/>
          <w:szCs w:val="26"/>
          <w:shd w:val="clear" w:color="auto" w:fill="FFFFFF"/>
        </w:rPr>
        <w:t>«ТРК» за 2015 г. по показателям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заполнена по одному субъекту Российской Федерации – Томской области;</w:t>
      </w:r>
    </w:p>
    <w:p w14:paraId="3F604E40" w14:textId="1D5CBAEA" w:rsidR="00BB1BB2" w:rsidRPr="00883A83" w:rsidRDefault="00BB1BB2" w:rsidP="00AC6AA1">
      <w:pPr>
        <w:pStyle w:val="a5"/>
        <w:numPr>
          <w:ilvl w:val="0"/>
          <w:numId w:val="35"/>
        </w:numPr>
        <w:spacing w:after="0"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shd w:val="clear" w:color="auto" w:fill="FFFFFF"/>
        </w:rPr>
        <w:t>согласно официальной информации Региональной энергетической комиссии Тюменской области,</w:t>
      </w:r>
      <w:r w:rsidRPr="00883A83">
        <w:rPr>
          <w:rFonts w:ascii="Myriad Pro" w:hAnsi="Myriad Pro"/>
          <w:color w:val="0D0D0D" w:themeColor="text1" w:themeTint="F2"/>
          <w:sz w:val="26"/>
          <w:szCs w:val="26"/>
        </w:rPr>
        <w:t xml:space="preserve"> Ханты-Мансийского автономного округа — Югры, Ямало-Ненецкого Автономного округа о территориальных сетевых организациях, в отношении которых устанавливаются (пересматриваются) цены (тарифы) на услуги по передаче электрической энергии на 2017 г. (</w:t>
      </w:r>
      <w:hyperlink r:id="rId30" w:history="1">
        <w:r w:rsidRPr="00883A83">
          <w:rPr>
            <w:rStyle w:val="ac"/>
            <w:rFonts w:ascii="Myriad Pro" w:hAnsi="Myriad Pro"/>
            <w:sz w:val="26"/>
            <w:szCs w:val="26"/>
            <w14:textFill>
              <w14:solidFill>
                <w14:srgbClr w14:val="0000FF">
                  <w14:lumMod w14:val="95000"/>
                  <w14:lumOff w14:val="5000"/>
                </w14:srgbClr>
              </w14:solidFill>
            </w14:textFill>
          </w:rPr>
          <w:t>https://rst.admhmao.ru/raskrytie-informatsii/v-elektroenergetike/686541/informatsiya-o-territorialnykh-setevykh-organizatsiyakh-v-otnoshenii-kotorykh-ustanavlivayutsya-pere</w:t>
        </w:r>
      </w:hyperlink>
      <w:r w:rsidRPr="00883A83">
        <w:rPr>
          <w:rFonts w:ascii="Myriad Pro" w:hAnsi="Myriad Pro"/>
          <w:color w:val="0D0D0D" w:themeColor="text1" w:themeTint="F2"/>
          <w:sz w:val="26"/>
          <w:szCs w:val="26"/>
        </w:rPr>
        <w:t xml:space="preserve">)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не входит в перечень электросетевых организаций на территории субъекта;</w:t>
      </w:r>
    </w:p>
    <w:p w14:paraId="6CA6B75A" w14:textId="60381099" w:rsidR="00BB1BB2" w:rsidRPr="00883A83" w:rsidRDefault="00BB1BB2" w:rsidP="00AC6AA1">
      <w:pPr>
        <w:pStyle w:val="a5"/>
        <w:numPr>
          <w:ilvl w:val="0"/>
          <w:numId w:val="35"/>
        </w:numPr>
        <w:spacing w:after="0"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shd w:val="clear" w:color="auto" w:fill="FFFFFF"/>
        </w:rPr>
        <w:t>распоряжением Региональной энергетической комиссии Тюменской области,</w:t>
      </w:r>
      <w:r w:rsidRPr="00883A83">
        <w:rPr>
          <w:rFonts w:ascii="Myriad Pro" w:hAnsi="Myriad Pro"/>
          <w:color w:val="0D0D0D" w:themeColor="text1" w:themeTint="F2"/>
          <w:sz w:val="26"/>
          <w:szCs w:val="26"/>
        </w:rPr>
        <w:t xml:space="preserve"> Ханты-Мансийского автономного округа — Югры, Ямало-Ненецкого Автономного округа от 28.12.2016 №95 «Об установлении единых (котловых) тарифов на услуги по передаче электрической энергии по сетям Тюменской </w:t>
      </w:r>
      <w:r w:rsidRPr="00883A83">
        <w:rPr>
          <w:rFonts w:ascii="Myriad Pro" w:hAnsi="Myriad Pro"/>
          <w:color w:val="0D0D0D" w:themeColor="text1" w:themeTint="F2"/>
          <w:sz w:val="26"/>
          <w:szCs w:val="26"/>
          <w:shd w:val="clear" w:color="auto" w:fill="FFFFFF"/>
        </w:rPr>
        <w:t>области,</w:t>
      </w:r>
      <w:r w:rsidRPr="00883A83">
        <w:rPr>
          <w:rFonts w:ascii="Myriad Pro" w:hAnsi="Myriad Pro"/>
          <w:color w:val="0D0D0D" w:themeColor="text1" w:themeTint="F2"/>
          <w:sz w:val="26"/>
          <w:szCs w:val="26"/>
        </w:rPr>
        <w:t xml:space="preserve"> Ханты-Мансийского автономного округа — Югры, </w:t>
      </w:r>
      <w:r w:rsidRPr="00883A83">
        <w:rPr>
          <w:rFonts w:ascii="Myriad Pro" w:hAnsi="Myriad Pro"/>
          <w:color w:val="0D0D0D" w:themeColor="text1" w:themeTint="F2"/>
          <w:sz w:val="26"/>
          <w:szCs w:val="26"/>
        </w:rPr>
        <w:lastRenderedPageBreak/>
        <w:t xml:space="preserve">Ямало-Ненецкого Автономного округа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не входит в перечень электросетевых организаций участвующих в формировании тарифов для потребителей услуг на указанных территориях.</w:t>
      </w:r>
    </w:p>
    <w:p w14:paraId="52D4EA2F" w14:textId="67E25DE9" w:rsidR="00BB1BB2" w:rsidRPr="00883A83" w:rsidRDefault="00BB1BB2" w:rsidP="00BB1BB2">
      <w:pPr>
        <w:spacing w:before="200" w:line="360" w:lineRule="auto"/>
        <w:ind w:firstLine="567"/>
        <w:jc w:val="both"/>
        <w:rPr>
          <w:rFonts w:ascii="Myriad Pro" w:eastAsia="Calibri" w:hAnsi="Myriad Pro"/>
          <w:color w:val="000000" w:themeColor="text1"/>
          <w:sz w:val="26"/>
          <w:szCs w:val="26"/>
        </w:rPr>
      </w:pPr>
      <w:r w:rsidRPr="00883A83">
        <w:rPr>
          <w:rFonts w:ascii="Myriad Pro" w:eastAsia="Calibri" w:hAnsi="Myriad Pro"/>
          <w:color w:val="0D0D0D" w:themeColor="text1" w:themeTint="F2"/>
          <w:sz w:val="26"/>
          <w:szCs w:val="26"/>
        </w:rPr>
        <w:t xml:space="preserve">В связи с тем, что </w:t>
      </w:r>
      <w:r w:rsidRPr="00883A83">
        <w:rPr>
          <w:rFonts w:ascii="Myriad Pro" w:hAnsi="Myriad Pro"/>
          <w:color w:val="0D0D0D" w:themeColor="text1" w:themeTint="F2"/>
          <w:sz w:val="26"/>
          <w:szCs w:val="26"/>
        </w:rPr>
        <w:t xml:space="preserve">расположенные на территории </w:t>
      </w:r>
      <w:r w:rsidRPr="00883A83">
        <w:rPr>
          <w:rFonts w:ascii="Myriad Pro" w:eastAsia="Calibri" w:hAnsi="Myriad Pro"/>
          <w:color w:val="0D0D0D" w:themeColor="text1" w:themeTint="F2"/>
          <w:sz w:val="26"/>
          <w:szCs w:val="26"/>
        </w:rPr>
        <w:t xml:space="preserve">Ханты-Мансийского автономного округа — Югры подстанции обеспечивают передачу электрической энергии для потребителей услуг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на территории Томской области, а также согласно официальной статистической отчетности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подтверждающей, что на территории Ханты-Мансийского автономного округа — Югры для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не установлен тариф на</w:t>
      </w:r>
      <w:r w:rsidRPr="00883A83">
        <w:rPr>
          <w:rFonts w:ascii="Myriad Pro" w:hAnsi="Myriad Pro"/>
          <w:color w:val="0D0D0D" w:themeColor="text1" w:themeTint="F2"/>
          <w:sz w:val="26"/>
          <w:szCs w:val="26"/>
        </w:rPr>
        <w:t xml:space="preserve"> услуги по передаче электрической энергии (компания не является электросетевой организацией на территории региона), Исполнитель считает </w:t>
      </w:r>
      <w:r w:rsidRPr="00883A83">
        <w:rPr>
          <w:rFonts w:ascii="Myriad Pro" w:hAnsi="Myriad Pro"/>
          <w:color w:val="000000" w:themeColor="text1"/>
          <w:sz w:val="26"/>
          <w:szCs w:val="26"/>
        </w:rPr>
        <w:t xml:space="preserve">корректным учесть уплаченный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 xml:space="preserve">«ТРК» налог по субъекту </w:t>
      </w:r>
      <w:r w:rsidRPr="00883A83">
        <w:rPr>
          <w:rFonts w:ascii="Myriad Pro" w:eastAsia="Calibri" w:hAnsi="Myriad Pro"/>
          <w:color w:val="000000" w:themeColor="text1"/>
          <w:sz w:val="26"/>
          <w:szCs w:val="26"/>
        </w:rPr>
        <w:t xml:space="preserve">Ханты-Мансийского автономного округа — Югры при формировании НВВ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 xml:space="preserve">«ТРК» на 2017 год.  </w:t>
      </w:r>
    </w:p>
    <w:p w14:paraId="4D28FBE5" w14:textId="77777777" w:rsidR="00EE6A43" w:rsidRPr="00883A83" w:rsidRDefault="00EE6A43" w:rsidP="0038580E">
      <w:pPr>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С учетом вышеизложенного Исполнителем величина корректировки неподконтрольных расходов по статье «налоги и сборы»</w:t>
      </w:r>
      <w:r w:rsidR="00B03D83" w:rsidRPr="00883A83">
        <w:rPr>
          <w:rFonts w:ascii="Myriad Pro" w:hAnsi="Myriad Pro"/>
          <w:color w:val="000000" w:themeColor="text1"/>
          <w:sz w:val="26"/>
          <w:szCs w:val="26"/>
        </w:rPr>
        <w:t xml:space="preserve"> за 2015 г.</w:t>
      </w:r>
      <w:r w:rsidRPr="00883A83">
        <w:rPr>
          <w:rFonts w:ascii="Myriad Pro" w:hAnsi="Myriad Pro"/>
          <w:color w:val="000000" w:themeColor="text1"/>
          <w:sz w:val="26"/>
          <w:szCs w:val="26"/>
        </w:rPr>
        <w:t xml:space="preserve"> определена в размере </w:t>
      </w:r>
      <w:r w:rsidR="004E2929" w:rsidRPr="00883A83">
        <w:rPr>
          <w:rFonts w:ascii="Myriad Pro" w:hAnsi="Myriad Pro"/>
          <w:color w:val="000000" w:themeColor="text1"/>
          <w:sz w:val="26"/>
          <w:szCs w:val="26"/>
        </w:rPr>
        <w:t>2 258 </w:t>
      </w:r>
      <w:r w:rsidRPr="00883A83">
        <w:rPr>
          <w:rFonts w:ascii="Myriad Pro" w:hAnsi="Myriad Pro"/>
          <w:color w:val="000000" w:themeColor="text1"/>
          <w:sz w:val="26"/>
          <w:szCs w:val="26"/>
        </w:rPr>
        <w:t xml:space="preserve">тыс. руб., что </w:t>
      </w:r>
      <w:r w:rsidR="004E2929" w:rsidRPr="00883A83">
        <w:rPr>
          <w:rFonts w:ascii="Myriad Pro" w:hAnsi="Myriad Pro"/>
          <w:color w:val="000000" w:themeColor="text1"/>
          <w:sz w:val="26"/>
          <w:szCs w:val="26"/>
        </w:rPr>
        <w:t xml:space="preserve">на 617,5 тыс. руб. выше </w:t>
      </w:r>
      <w:r w:rsidRPr="00883A83">
        <w:rPr>
          <w:rFonts w:ascii="Myriad Pro" w:hAnsi="Myriad Pro"/>
          <w:color w:val="000000" w:themeColor="text1"/>
          <w:sz w:val="26"/>
          <w:szCs w:val="26"/>
        </w:rPr>
        <w:t>принятой ДТР Томской области величин</w:t>
      </w:r>
      <w:r w:rsidR="004E2929" w:rsidRPr="00883A83">
        <w:rPr>
          <w:rFonts w:ascii="Myriad Pro" w:hAnsi="Myriad Pro"/>
          <w:color w:val="000000" w:themeColor="text1"/>
          <w:sz w:val="26"/>
          <w:szCs w:val="26"/>
        </w:rPr>
        <w:t>ы</w:t>
      </w:r>
      <w:r w:rsidRPr="00883A83">
        <w:rPr>
          <w:rFonts w:ascii="Myriad Pro" w:hAnsi="Myriad Pro"/>
          <w:color w:val="000000" w:themeColor="text1"/>
          <w:sz w:val="26"/>
          <w:szCs w:val="26"/>
        </w:rPr>
        <w:t>.</w:t>
      </w:r>
    </w:p>
    <w:tbl>
      <w:tblPr>
        <w:tblW w:w="9875" w:type="dxa"/>
        <w:tblLook w:val="04A0" w:firstRow="1" w:lastRow="0" w:firstColumn="1" w:lastColumn="0" w:noHBand="0" w:noVBand="1"/>
      </w:tblPr>
      <w:tblGrid>
        <w:gridCol w:w="1296"/>
        <w:gridCol w:w="1263"/>
        <w:gridCol w:w="943"/>
        <w:gridCol w:w="993"/>
        <w:gridCol w:w="1132"/>
        <w:gridCol w:w="850"/>
        <w:gridCol w:w="1132"/>
        <w:gridCol w:w="709"/>
        <w:gridCol w:w="709"/>
        <w:gridCol w:w="848"/>
      </w:tblGrid>
      <w:tr w:rsidR="004E2929" w:rsidRPr="00883A83" w14:paraId="55B27712" w14:textId="77777777" w:rsidTr="004E2929">
        <w:trPr>
          <w:trHeight w:val="300"/>
        </w:trPr>
        <w:tc>
          <w:tcPr>
            <w:tcW w:w="128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8544C78" w14:textId="77777777" w:rsidR="004E2929" w:rsidRPr="00883A83" w:rsidRDefault="004E2929" w:rsidP="004E2929">
            <w:pPr>
              <w:jc w:val="center"/>
              <w:rPr>
                <w:rFonts w:ascii="Myriad Pro" w:hAnsi="Myriad Pro"/>
                <w:b/>
                <w:bCs/>
                <w:color w:val="FFFFFF"/>
                <w:sz w:val="16"/>
                <w:szCs w:val="16"/>
              </w:rPr>
            </w:pPr>
            <w:r w:rsidRPr="00883A83">
              <w:rPr>
                <w:rFonts w:ascii="Myriad Pro" w:hAnsi="Myriad Pro"/>
                <w:b/>
                <w:bCs/>
                <w:color w:val="FFFFFF"/>
                <w:sz w:val="16"/>
                <w:szCs w:val="16"/>
              </w:rPr>
              <w:t>Наименование</w:t>
            </w:r>
          </w:p>
        </w:tc>
        <w:tc>
          <w:tcPr>
            <w:tcW w:w="126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5066DFD" w14:textId="77777777" w:rsidR="004E2929" w:rsidRPr="00883A83" w:rsidRDefault="004E2929" w:rsidP="004E2929">
            <w:pPr>
              <w:jc w:val="center"/>
              <w:rPr>
                <w:rFonts w:ascii="Myriad Pro" w:hAnsi="Myriad Pro"/>
                <w:b/>
                <w:bCs/>
                <w:color w:val="FFFFFF"/>
                <w:sz w:val="16"/>
                <w:szCs w:val="16"/>
              </w:rPr>
            </w:pPr>
            <w:r w:rsidRPr="00883A83">
              <w:rPr>
                <w:rFonts w:ascii="Myriad Pro" w:hAnsi="Myriad Pro"/>
                <w:b/>
                <w:bCs/>
                <w:color w:val="FFFFFF"/>
                <w:sz w:val="16"/>
                <w:szCs w:val="16"/>
              </w:rPr>
              <w:t>План 2015 г. (в соответствии с приказом ДТР Томской области №40/396 ( в ред. от 30.12.2014 №6-108/9 (751)), тыс. руб.</w:t>
            </w:r>
          </w:p>
        </w:tc>
        <w:tc>
          <w:tcPr>
            <w:tcW w:w="193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2B646F2" w14:textId="29314EF7" w:rsidR="004E2929" w:rsidRPr="00883A83" w:rsidRDefault="004E2929" w:rsidP="004E2929">
            <w:pPr>
              <w:jc w:val="center"/>
              <w:rPr>
                <w:rFonts w:ascii="Myriad Pro" w:hAnsi="Myriad Pro"/>
                <w:b/>
                <w:bCs/>
                <w:color w:val="FFFFFF"/>
                <w:sz w:val="16"/>
                <w:szCs w:val="16"/>
              </w:rPr>
            </w:pPr>
            <w:r w:rsidRPr="00883A83">
              <w:rPr>
                <w:rFonts w:ascii="Myriad Pro" w:hAnsi="Myriad Pro"/>
                <w:b/>
                <w:bCs/>
                <w:color w:val="FFFFFF"/>
                <w:sz w:val="16"/>
                <w:szCs w:val="16"/>
              </w:rPr>
              <w:t xml:space="preserve">заявлено </w:t>
            </w:r>
            <w:r w:rsidR="005F397F">
              <w:rPr>
                <w:rFonts w:ascii="Myriad Pro" w:hAnsi="Myriad Pro"/>
                <w:b/>
                <w:bCs/>
                <w:color w:val="FFFFFF"/>
                <w:sz w:val="16"/>
                <w:szCs w:val="16"/>
              </w:rPr>
              <w:t>ПАО </w:t>
            </w:r>
            <w:r w:rsidRPr="00883A83">
              <w:rPr>
                <w:rFonts w:ascii="Myriad Pro" w:hAnsi="Myriad Pro"/>
                <w:b/>
                <w:bCs/>
                <w:color w:val="FFFFFF"/>
                <w:sz w:val="16"/>
                <w:szCs w:val="16"/>
              </w:rPr>
              <w:t>«ТРК», тыс. руб.</w:t>
            </w:r>
          </w:p>
        </w:tc>
        <w:tc>
          <w:tcPr>
            <w:tcW w:w="198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5CC890F" w14:textId="77777777" w:rsidR="004E2929" w:rsidRPr="00883A83" w:rsidRDefault="004E2929" w:rsidP="004E2929">
            <w:pPr>
              <w:jc w:val="center"/>
              <w:rPr>
                <w:rFonts w:ascii="Myriad Pro" w:hAnsi="Myriad Pro"/>
                <w:b/>
                <w:bCs/>
                <w:color w:val="FFFFFF"/>
                <w:sz w:val="16"/>
                <w:szCs w:val="16"/>
              </w:rPr>
            </w:pPr>
            <w:r w:rsidRPr="00883A83">
              <w:rPr>
                <w:rFonts w:ascii="Myriad Pro" w:hAnsi="Myriad Pro"/>
                <w:b/>
                <w:bCs/>
                <w:color w:val="FFFFFF"/>
                <w:sz w:val="16"/>
                <w:szCs w:val="16"/>
              </w:rPr>
              <w:t>ТБР 2017, тыс. руб.</w:t>
            </w:r>
          </w:p>
        </w:tc>
        <w:tc>
          <w:tcPr>
            <w:tcW w:w="184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2B2C170" w14:textId="77777777" w:rsidR="004E2929" w:rsidRPr="00883A83" w:rsidRDefault="004E2929" w:rsidP="004E2929">
            <w:pPr>
              <w:jc w:val="center"/>
              <w:rPr>
                <w:rFonts w:ascii="Myriad Pro" w:hAnsi="Myriad Pro"/>
                <w:b/>
                <w:bCs/>
                <w:color w:val="FFFFFF"/>
                <w:sz w:val="16"/>
                <w:szCs w:val="16"/>
              </w:rPr>
            </w:pPr>
            <w:r w:rsidRPr="00883A83">
              <w:rPr>
                <w:rFonts w:ascii="Myriad Pro" w:hAnsi="Myriad Pro"/>
                <w:b/>
                <w:bCs/>
                <w:color w:val="FFFFFF"/>
                <w:sz w:val="16"/>
                <w:szCs w:val="16"/>
              </w:rPr>
              <w:t>Расчет Исполнителя, тыс. руб.</w:t>
            </w:r>
          </w:p>
        </w:tc>
        <w:tc>
          <w:tcPr>
            <w:tcW w:w="155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EB3E057" w14:textId="77777777" w:rsidR="004E2929" w:rsidRPr="00883A83" w:rsidRDefault="004E2929" w:rsidP="004E2929">
            <w:pPr>
              <w:jc w:val="center"/>
              <w:rPr>
                <w:rFonts w:ascii="Myriad Pro" w:hAnsi="Myriad Pro"/>
                <w:b/>
                <w:bCs/>
                <w:color w:val="FFFFFF"/>
                <w:sz w:val="16"/>
                <w:szCs w:val="16"/>
              </w:rPr>
            </w:pPr>
            <w:r w:rsidRPr="00883A83">
              <w:rPr>
                <w:rFonts w:ascii="Myriad Pro" w:hAnsi="Myriad Pro"/>
                <w:b/>
                <w:bCs/>
                <w:color w:val="FFFFFF"/>
                <w:sz w:val="16"/>
                <w:szCs w:val="16"/>
              </w:rPr>
              <w:t>отклонение расчета Исполнителя от ТБР 2017, %</w:t>
            </w:r>
          </w:p>
        </w:tc>
      </w:tr>
      <w:tr w:rsidR="004E2929" w:rsidRPr="00883A83" w14:paraId="03074756" w14:textId="77777777" w:rsidTr="004E2929">
        <w:trPr>
          <w:trHeight w:val="1095"/>
        </w:trPr>
        <w:tc>
          <w:tcPr>
            <w:tcW w:w="128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A8EC4FB" w14:textId="77777777" w:rsidR="004E2929" w:rsidRPr="00883A83" w:rsidRDefault="004E2929" w:rsidP="004E2929">
            <w:pPr>
              <w:rPr>
                <w:rFonts w:ascii="Myriad Pro" w:hAnsi="Myriad Pro"/>
                <w:b/>
                <w:bCs/>
                <w:color w:val="FFFFFF"/>
                <w:sz w:val="16"/>
                <w:szCs w:val="16"/>
              </w:rPr>
            </w:pPr>
          </w:p>
        </w:tc>
        <w:tc>
          <w:tcPr>
            <w:tcW w:w="126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227AA0D" w14:textId="77777777" w:rsidR="004E2929" w:rsidRPr="00883A83" w:rsidRDefault="004E2929" w:rsidP="004E2929">
            <w:pPr>
              <w:rPr>
                <w:rFonts w:ascii="Myriad Pro" w:hAnsi="Myriad Pro"/>
                <w:b/>
                <w:bCs/>
                <w:color w:val="FFFFFF"/>
                <w:sz w:val="16"/>
                <w:szCs w:val="16"/>
              </w:rPr>
            </w:pPr>
          </w:p>
        </w:tc>
        <w:tc>
          <w:tcPr>
            <w:tcW w:w="9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6B37889" w14:textId="77777777" w:rsidR="004E2929" w:rsidRPr="00883A83" w:rsidRDefault="004E2929" w:rsidP="004E2929">
            <w:pPr>
              <w:jc w:val="center"/>
              <w:rPr>
                <w:rFonts w:ascii="Myriad Pro" w:hAnsi="Myriad Pro"/>
                <w:b/>
                <w:bCs/>
                <w:color w:val="FFFFFF"/>
                <w:sz w:val="20"/>
                <w:szCs w:val="20"/>
              </w:rPr>
            </w:pPr>
            <w:r w:rsidRPr="00883A83">
              <w:rPr>
                <w:rFonts w:ascii="Myriad Pro" w:hAnsi="Myriad Pro"/>
                <w:b/>
                <w:bCs/>
                <w:color w:val="FFFFFF"/>
                <w:sz w:val="20"/>
                <w:szCs w:val="20"/>
              </w:rPr>
              <w:t>НР</w:t>
            </w:r>
            <w:r w:rsidRPr="00883A83">
              <w:rPr>
                <w:rFonts w:ascii="Myriad Pro" w:hAnsi="Myriad Pro"/>
                <w:b/>
                <w:bCs/>
                <w:color w:val="FFFFFF"/>
                <w:sz w:val="20"/>
                <w:szCs w:val="20"/>
                <w:vertAlign w:val="subscript"/>
              </w:rPr>
              <w:t>i-2</w:t>
            </w:r>
            <w:r w:rsidRPr="00883A83">
              <w:rPr>
                <w:rFonts w:ascii="Myriad Pro" w:hAnsi="Myriad Pro"/>
                <w:b/>
                <w:bCs/>
                <w:color w:val="FFFFFF"/>
                <w:sz w:val="20"/>
                <w:szCs w:val="20"/>
                <w:vertAlign w:val="superscript"/>
              </w:rPr>
              <w:t xml:space="preserve">расх.факт </w:t>
            </w:r>
            <w:r w:rsidRPr="00883A83">
              <w:rPr>
                <w:rFonts w:ascii="Myriad Pro" w:hAnsi="Myriad Pro"/>
                <w:b/>
                <w:bCs/>
                <w:color w:val="FFFFFF"/>
                <w:sz w:val="20"/>
                <w:szCs w:val="20"/>
              </w:rPr>
              <w:t>(2015 факт)</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E23E201" w14:textId="77777777" w:rsidR="004E2929" w:rsidRPr="00883A83" w:rsidRDefault="004E2929" w:rsidP="004E2929">
            <w:pPr>
              <w:jc w:val="center"/>
              <w:rPr>
                <w:rFonts w:ascii="Myriad Pro" w:hAnsi="Myriad Pro"/>
                <w:b/>
                <w:bCs/>
                <w:color w:val="FFFFFF"/>
                <w:sz w:val="20"/>
                <w:szCs w:val="20"/>
              </w:rPr>
            </w:pPr>
            <w:r w:rsidRPr="00883A83">
              <w:rPr>
                <w:rFonts w:ascii="Myriad Pro" w:hAnsi="Myriad Pro"/>
                <w:b/>
                <w:bCs/>
                <w:color w:val="FFFFFF"/>
                <w:sz w:val="20"/>
                <w:szCs w:val="20"/>
              </w:rPr>
              <w:t>∆НР</w:t>
            </w:r>
            <w:r w:rsidRPr="00883A83">
              <w:rPr>
                <w:rFonts w:ascii="Myriad Pro" w:hAnsi="Myriad Pro"/>
                <w:b/>
                <w:bCs/>
                <w:color w:val="FFFFFF"/>
                <w:sz w:val="20"/>
                <w:szCs w:val="20"/>
                <w:vertAlign w:val="subscript"/>
              </w:rPr>
              <w:t>i  2015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1A23015" w14:textId="77777777" w:rsidR="004E2929" w:rsidRPr="00883A83" w:rsidRDefault="004E2929" w:rsidP="004E2929">
            <w:pPr>
              <w:jc w:val="center"/>
              <w:rPr>
                <w:rFonts w:ascii="Myriad Pro" w:hAnsi="Myriad Pro"/>
                <w:b/>
                <w:bCs/>
                <w:color w:val="FFFFFF"/>
                <w:sz w:val="20"/>
                <w:szCs w:val="20"/>
              </w:rPr>
            </w:pPr>
            <w:r w:rsidRPr="00883A83">
              <w:rPr>
                <w:rFonts w:ascii="Myriad Pro" w:hAnsi="Myriad Pro"/>
                <w:b/>
                <w:bCs/>
                <w:color w:val="FFFFFF"/>
                <w:sz w:val="20"/>
                <w:szCs w:val="20"/>
              </w:rPr>
              <w:t>НР</w:t>
            </w:r>
            <w:r w:rsidRPr="00883A83">
              <w:rPr>
                <w:rFonts w:ascii="Myriad Pro" w:hAnsi="Myriad Pro"/>
                <w:b/>
                <w:bCs/>
                <w:color w:val="FFFFFF"/>
                <w:sz w:val="20"/>
                <w:szCs w:val="20"/>
                <w:vertAlign w:val="subscript"/>
              </w:rPr>
              <w:t>i-2</w:t>
            </w:r>
            <w:r w:rsidRPr="00883A83">
              <w:rPr>
                <w:rFonts w:ascii="Myriad Pro" w:hAnsi="Myriad Pro"/>
                <w:b/>
                <w:bCs/>
                <w:color w:val="FFFFFF"/>
                <w:sz w:val="20"/>
                <w:szCs w:val="20"/>
                <w:vertAlign w:val="superscript"/>
              </w:rPr>
              <w:t xml:space="preserve">расх.факт </w:t>
            </w:r>
            <w:r w:rsidRPr="00883A83">
              <w:rPr>
                <w:rFonts w:ascii="Myriad Pro" w:hAnsi="Myriad Pro"/>
                <w:b/>
                <w:bCs/>
                <w:color w:val="FFFFFF"/>
                <w:sz w:val="20"/>
                <w:szCs w:val="20"/>
              </w:rPr>
              <w:t>(2015 факт)</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61B68E1" w14:textId="77777777" w:rsidR="004E2929" w:rsidRPr="00883A83" w:rsidRDefault="004E2929" w:rsidP="004E2929">
            <w:pPr>
              <w:jc w:val="center"/>
              <w:rPr>
                <w:rFonts w:ascii="Myriad Pro" w:hAnsi="Myriad Pro"/>
                <w:b/>
                <w:bCs/>
                <w:color w:val="FFFFFF"/>
                <w:sz w:val="20"/>
                <w:szCs w:val="20"/>
              </w:rPr>
            </w:pPr>
            <w:r w:rsidRPr="00883A83">
              <w:rPr>
                <w:rFonts w:ascii="Myriad Pro" w:hAnsi="Myriad Pro"/>
                <w:b/>
                <w:bCs/>
                <w:color w:val="FFFFFF"/>
                <w:sz w:val="20"/>
                <w:szCs w:val="20"/>
              </w:rPr>
              <w:t>∆НР</w:t>
            </w:r>
            <w:r w:rsidRPr="00883A83">
              <w:rPr>
                <w:rFonts w:ascii="Myriad Pro" w:hAnsi="Myriad Pro"/>
                <w:b/>
                <w:bCs/>
                <w:color w:val="FFFFFF"/>
                <w:sz w:val="20"/>
                <w:szCs w:val="20"/>
                <w:vertAlign w:val="subscript"/>
              </w:rPr>
              <w:t>i  2015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4932BA5" w14:textId="77777777" w:rsidR="004E2929" w:rsidRPr="00883A83" w:rsidRDefault="004E2929" w:rsidP="004E2929">
            <w:pPr>
              <w:jc w:val="center"/>
              <w:rPr>
                <w:rFonts w:ascii="Myriad Pro" w:hAnsi="Myriad Pro"/>
                <w:b/>
                <w:bCs/>
                <w:color w:val="FFFFFF"/>
                <w:sz w:val="20"/>
                <w:szCs w:val="20"/>
              </w:rPr>
            </w:pPr>
            <w:r w:rsidRPr="00883A83">
              <w:rPr>
                <w:rFonts w:ascii="Myriad Pro" w:hAnsi="Myriad Pro"/>
                <w:b/>
                <w:bCs/>
                <w:color w:val="FFFFFF"/>
                <w:sz w:val="20"/>
                <w:szCs w:val="20"/>
              </w:rPr>
              <w:t>НР</w:t>
            </w:r>
            <w:r w:rsidRPr="00883A83">
              <w:rPr>
                <w:rFonts w:ascii="Myriad Pro" w:hAnsi="Myriad Pro"/>
                <w:b/>
                <w:bCs/>
                <w:color w:val="FFFFFF"/>
                <w:sz w:val="20"/>
                <w:szCs w:val="20"/>
                <w:vertAlign w:val="subscript"/>
              </w:rPr>
              <w:t>i-2</w:t>
            </w:r>
            <w:r w:rsidRPr="00883A83">
              <w:rPr>
                <w:rFonts w:ascii="Myriad Pro" w:hAnsi="Myriad Pro"/>
                <w:b/>
                <w:bCs/>
                <w:color w:val="FFFFFF"/>
                <w:sz w:val="20"/>
                <w:szCs w:val="20"/>
                <w:vertAlign w:val="superscript"/>
              </w:rPr>
              <w:t xml:space="preserve">расх.факт </w:t>
            </w:r>
            <w:r w:rsidRPr="00883A83">
              <w:rPr>
                <w:rFonts w:ascii="Myriad Pro" w:hAnsi="Myriad Pro"/>
                <w:b/>
                <w:bCs/>
                <w:color w:val="FFFFFF"/>
                <w:sz w:val="20"/>
                <w:szCs w:val="20"/>
              </w:rPr>
              <w:t>(2015 факт)</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CFE43B6" w14:textId="77777777" w:rsidR="004E2929" w:rsidRPr="00883A83" w:rsidRDefault="004E2929" w:rsidP="004E2929">
            <w:pPr>
              <w:jc w:val="center"/>
              <w:rPr>
                <w:rFonts w:ascii="Myriad Pro" w:hAnsi="Myriad Pro"/>
                <w:b/>
                <w:bCs/>
                <w:color w:val="FFFFFF"/>
                <w:sz w:val="20"/>
                <w:szCs w:val="20"/>
              </w:rPr>
            </w:pPr>
            <w:r w:rsidRPr="00883A83">
              <w:rPr>
                <w:rFonts w:ascii="Myriad Pro" w:hAnsi="Myriad Pro"/>
                <w:b/>
                <w:bCs/>
                <w:color w:val="FFFFFF"/>
                <w:sz w:val="20"/>
                <w:szCs w:val="20"/>
              </w:rPr>
              <w:t>∆НР</w:t>
            </w:r>
            <w:r w:rsidRPr="00883A83">
              <w:rPr>
                <w:rFonts w:ascii="Myriad Pro" w:hAnsi="Myriad Pro"/>
                <w:b/>
                <w:bCs/>
                <w:color w:val="FFFFFF"/>
                <w:sz w:val="20"/>
                <w:szCs w:val="20"/>
                <w:vertAlign w:val="subscript"/>
              </w:rPr>
              <w:t>i  2015</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178971A" w14:textId="77777777" w:rsidR="004E2929" w:rsidRPr="00883A83" w:rsidRDefault="004E2929" w:rsidP="004E2929">
            <w:pPr>
              <w:jc w:val="center"/>
              <w:rPr>
                <w:rFonts w:ascii="Myriad Pro" w:hAnsi="Myriad Pro"/>
                <w:b/>
                <w:bCs/>
                <w:color w:val="FFFFFF"/>
                <w:sz w:val="20"/>
                <w:szCs w:val="20"/>
              </w:rPr>
            </w:pPr>
            <w:r w:rsidRPr="00883A83">
              <w:rPr>
                <w:rFonts w:ascii="Myriad Pro" w:hAnsi="Myriad Pro"/>
                <w:b/>
                <w:bCs/>
                <w:color w:val="FFFFFF"/>
                <w:sz w:val="20"/>
                <w:szCs w:val="20"/>
              </w:rPr>
              <w:t>тыс. руб.</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A498F32" w14:textId="77777777" w:rsidR="004E2929" w:rsidRPr="00883A83" w:rsidRDefault="004E2929" w:rsidP="004E2929">
            <w:pPr>
              <w:jc w:val="center"/>
              <w:rPr>
                <w:rFonts w:ascii="Myriad Pro" w:hAnsi="Myriad Pro"/>
                <w:b/>
                <w:bCs/>
                <w:color w:val="FFFFFF"/>
                <w:sz w:val="20"/>
                <w:szCs w:val="20"/>
              </w:rPr>
            </w:pPr>
            <w:r w:rsidRPr="00883A83">
              <w:rPr>
                <w:rFonts w:ascii="Myriad Pro" w:hAnsi="Myriad Pro"/>
                <w:b/>
                <w:bCs/>
                <w:color w:val="FFFFFF"/>
                <w:sz w:val="20"/>
                <w:szCs w:val="20"/>
              </w:rPr>
              <w:t>%</w:t>
            </w:r>
          </w:p>
        </w:tc>
      </w:tr>
      <w:tr w:rsidR="004E2929" w:rsidRPr="00883A83" w14:paraId="1939CACE" w14:textId="77777777" w:rsidTr="004E2929">
        <w:trPr>
          <w:trHeight w:val="300"/>
        </w:trPr>
        <w:tc>
          <w:tcPr>
            <w:tcW w:w="12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9485D5F" w14:textId="77777777" w:rsidR="004E2929" w:rsidRPr="00883A83" w:rsidRDefault="004E2929" w:rsidP="004E2929">
            <w:pPr>
              <w:jc w:val="center"/>
              <w:rPr>
                <w:rFonts w:ascii="Myriad Pro" w:hAnsi="Myriad Pro"/>
                <w:b/>
                <w:bCs/>
                <w:color w:val="FFFFFF"/>
                <w:sz w:val="16"/>
                <w:szCs w:val="16"/>
              </w:rPr>
            </w:pPr>
            <w:r w:rsidRPr="00883A83">
              <w:rPr>
                <w:rFonts w:ascii="Myriad Pro" w:hAnsi="Myriad Pro"/>
                <w:b/>
                <w:bCs/>
                <w:color w:val="FFFFFF"/>
                <w:sz w:val="16"/>
                <w:szCs w:val="16"/>
              </w:rPr>
              <w:t>1</w:t>
            </w:r>
          </w:p>
        </w:tc>
        <w:tc>
          <w:tcPr>
            <w:tcW w:w="12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832E904" w14:textId="77777777" w:rsidR="004E2929" w:rsidRPr="00883A83" w:rsidRDefault="004E2929" w:rsidP="004E2929">
            <w:pPr>
              <w:jc w:val="center"/>
              <w:rPr>
                <w:rFonts w:ascii="Myriad Pro" w:hAnsi="Myriad Pro"/>
                <w:b/>
                <w:bCs/>
                <w:color w:val="FFFFFF"/>
                <w:sz w:val="16"/>
                <w:szCs w:val="16"/>
              </w:rPr>
            </w:pPr>
            <w:r w:rsidRPr="00883A83">
              <w:rPr>
                <w:rFonts w:ascii="Myriad Pro" w:hAnsi="Myriad Pro"/>
                <w:b/>
                <w:bCs/>
                <w:color w:val="FFFFFF"/>
                <w:sz w:val="16"/>
                <w:szCs w:val="16"/>
              </w:rPr>
              <w:t>2</w:t>
            </w:r>
          </w:p>
        </w:tc>
        <w:tc>
          <w:tcPr>
            <w:tcW w:w="9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42237B0" w14:textId="77777777" w:rsidR="004E2929" w:rsidRPr="00883A83" w:rsidRDefault="004E2929" w:rsidP="004E2929">
            <w:pPr>
              <w:jc w:val="center"/>
              <w:rPr>
                <w:rFonts w:ascii="Myriad Pro" w:hAnsi="Myriad Pro"/>
                <w:b/>
                <w:bCs/>
                <w:color w:val="FFFFFF"/>
                <w:sz w:val="16"/>
                <w:szCs w:val="16"/>
              </w:rPr>
            </w:pPr>
            <w:r w:rsidRPr="00883A83">
              <w:rPr>
                <w:rFonts w:ascii="Myriad Pro" w:hAnsi="Myriad Pro"/>
                <w:b/>
                <w:bCs/>
                <w:color w:val="FFFFFF"/>
                <w:sz w:val="16"/>
                <w:szCs w:val="16"/>
              </w:rPr>
              <w:t>3</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FBF30E1" w14:textId="77777777" w:rsidR="004E2929" w:rsidRPr="00883A83" w:rsidRDefault="004E2929" w:rsidP="004E2929">
            <w:pPr>
              <w:jc w:val="center"/>
              <w:rPr>
                <w:rFonts w:ascii="Myriad Pro" w:hAnsi="Myriad Pro"/>
                <w:b/>
                <w:bCs/>
                <w:color w:val="FFFFFF"/>
                <w:sz w:val="16"/>
                <w:szCs w:val="16"/>
              </w:rPr>
            </w:pPr>
            <w:r w:rsidRPr="00883A83">
              <w:rPr>
                <w:rFonts w:ascii="Myriad Pro" w:hAnsi="Myriad Pro"/>
                <w:b/>
                <w:bCs/>
                <w:color w:val="FFFFFF"/>
                <w:sz w:val="16"/>
                <w:szCs w:val="16"/>
              </w:rPr>
              <w:t>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4C30EB1" w14:textId="77777777" w:rsidR="004E2929" w:rsidRPr="00883A83" w:rsidRDefault="004E2929" w:rsidP="004E2929">
            <w:pPr>
              <w:jc w:val="center"/>
              <w:rPr>
                <w:rFonts w:ascii="Myriad Pro" w:hAnsi="Myriad Pro"/>
                <w:b/>
                <w:bCs/>
                <w:color w:val="FFFFFF"/>
                <w:sz w:val="16"/>
                <w:szCs w:val="16"/>
              </w:rPr>
            </w:pPr>
            <w:r w:rsidRPr="00883A83">
              <w:rPr>
                <w:rFonts w:ascii="Myriad Pro" w:hAnsi="Myriad Pro"/>
                <w:b/>
                <w:bCs/>
                <w:color w:val="FFFFFF"/>
                <w:sz w:val="16"/>
                <w:szCs w:val="16"/>
              </w:rPr>
              <w:t>5</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A1765CE" w14:textId="77777777" w:rsidR="004E2929" w:rsidRPr="00883A83" w:rsidRDefault="004E2929" w:rsidP="004E2929">
            <w:pPr>
              <w:jc w:val="center"/>
              <w:rPr>
                <w:rFonts w:ascii="Myriad Pro" w:hAnsi="Myriad Pro"/>
                <w:b/>
                <w:bCs/>
                <w:color w:val="FFFFFF"/>
                <w:sz w:val="16"/>
                <w:szCs w:val="16"/>
              </w:rPr>
            </w:pPr>
            <w:r w:rsidRPr="00883A83">
              <w:rPr>
                <w:rFonts w:ascii="Myriad Pro" w:hAnsi="Myriad Pro"/>
                <w:b/>
                <w:bCs/>
                <w:color w:val="FFFFFF"/>
                <w:sz w:val="16"/>
                <w:szCs w:val="16"/>
              </w:rPr>
              <w:t>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EA970F2" w14:textId="77777777" w:rsidR="004E2929" w:rsidRPr="00883A83" w:rsidRDefault="004E2929" w:rsidP="004E2929">
            <w:pPr>
              <w:jc w:val="center"/>
              <w:rPr>
                <w:rFonts w:ascii="Myriad Pro" w:hAnsi="Myriad Pro"/>
                <w:b/>
                <w:bCs/>
                <w:color w:val="FFFFFF"/>
                <w:sz w:val="16"/>
                <w:szCs w:val="16"/>
              </w:rPr>
            </w:pPr>
            <w:r w:rsidRPr="00883A83">
              <w:rPr>
                <w:rFonts w:ascii="Myriad Pro" w:hAnsi="Myriad Pro"/>
                <w:b/>
                <w:bCs/>
                <w:color w:val="FFFFFF"/>
                <w:sz w:val="16"/>
                <w:szCs w:val="16"/>
              </w:rPr>
              <w:t>7</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55EB6F9" w14:textId="77777777" w:rsidR="004E2929" w:rsidRPr="00883A83" w:rsidRDefault="004E2929" w:rsidP="004E2929">
            <w:pPr>
              <w:jc w:val="center"/>
              <w:rPr>
                <w:rFonts w:ascii="Myriad Pro" w:hAnsi="Myriad Pro"/>
                <w:b/>
                <w:bCs/>
                <w:color w:val="FFFFFF"/>
                <w:sz w:val="16"/>
                <w:szCs w:val="16"/>
              </w:rPr>
            </w:pPr>
            <w:r w:rsidRPr="00883A83">
              <w:rPr>
                <w:rFonts w:ascii="Myriad Pro" w:hAnsi="Myriad Pro"/>
                <w:b/>
                <w:bCs/>
                <w:color w:val="FFFFFF"/>
                <w:sz w:val="16"/>
                <w:szCs w:val="16"/>
              </w:rPr>
              <w:t>8</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D9E5E19" w14:textId="77777777" w:rsidR="004E2929" w:rsidRPr="00883A83" w:rsidRDefault="004E2929" w:rsidP="004E2929">
            <w:pPr>
              <w:jc w:val="center"/>
              <w:rPr>
                <w:rFonts w:ascii="Myriad Pro" w:hAnsi="Myriad Pro"/>
                <w:b/>
                <w:bCs/>
                <w:color w:val="FFFFFF"/>
                <w:sz w:val="16"/>
                <w:szCs w:val="16"/>
              </w:rPr>
            </w:pPr>
            <w:r w:rsidRPr="00883A83">
              <w:rPr>
                <w:rFonts w:ascii="Myriad Pro" w:hAnsi="Myriad Pro"/>
                <w:b/>
                <w:bCs/>
                <w:color w:val="FFFFFF"/>
                <w:sz w:val="16"/>
                <w:szCs w:val="16"/>
              </w:rPr>
              <w:t>9</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F8CD7A6" w14:textId="77777777" w:rsidR="004E2929" w:rsidRPr="00883A83" w:rsidRDefault="004E2929" w:rsidP="004E2929">
            <w:pPr>
              <w:jc w:val="center"/>
              <w:rPr>
                <w:rFonts w:ascii="Myriad Pro" w:hAnsi="Myriad Pro"/>
                <w:b/>
                <w:bCs/>
                <w:color w:val="FFFFFF"/>
                <w:sz w:val="16"/>
                <w:szCs w:val="16"/>
              </w:rPr>
            </w:pPr>
            <w:r w:rsidRPr="00883A83">
              <w:rPr>
                <w:rFonts w:ascii="Myriad Pro" w:hAnsi="Myriad Pro"/>
                <w:b/>
                <w:bCs/>
                <w:color w:val="FFFFFF"/>
                <w:sz w:val="16"/>
                <w:szCs w:val="16"/>
              </w:rPr>
              <w:t>10</w:t>
            </w:r>
          </w:p>
        </w:tc>
      </w:tr>
      <w:tr w:rsidR="004E2929" w:rsidRPr="00883A83" w14:paraId="3E8CE27D" w14:textId="77777777" w:rsidTr="004E2929">
        <w:trPr>
          <w:trHeight w:val="300"/>
        </w:trPr>
        <w:tc>
          <w:tcPr>
            <w:tcW w:w="1289"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9260FF6" w14:textId="77777777" w:rsidR="004E2929" w:rsidRPr="00883A83" w:rsidRDefault="004E2929" w:rsidP="004E2929">
            <w:pPr>
              <w:rPr>
                <w:rFonts w:ascii="Myriad Pro" w:hAnsi="Myriad Pro"/>
                <w:b/>
                <w:bCs/>
                <w:color w:val="000000"/>
                <w:sz w:val="16"/>
                <w:szCs w:val="16"/>
              </w:rPr>
            </w:pPr>
            <w:r w:rsidRPr="00883A83">
              <w:rPr>
                <w:rFonts w:ascii="Myriad Pro" w:hAnsi="Myriad Pro"/>
                <w:b/>
                <w:bCs/>
                <w:color w:val="000000"/>
                <w:sz w:val="16"/>
                <w:szCs w:val="16"/>
              </w:rPr>
              <w:t>Налоги, всего, в том числе:</w:t>
            </w:r>
          </w:p>
        </w:tc>
        <w:tc>
          <w:tcPr>
            <w:tcW w:w="1263"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43F2304" w14:textId="77777777" w:rsidR="004E2929" w:rsidRPr="00883A83" w:rsidRDefault="004E2929" w:rsidP="004E2929">
            <w:pPr>
              <w:jc w:val="center"/>
              <w:rPr>
                <w:rFonts w:ascii="Myriad Pro" w:hAnsi="Myriad Pro"/>
                <w:b/>
                <w:bCs/>
                <w:color w:val="000000"/>
                <w:sz w:val="16"/>
                <w:szCs w:val="16"/>
              </w:rPr>
            </w:pPr>
            <w:r w:rsidRPr="00883A83">
              <w:rPr>
                <w:rFonts w:ascii="Myriad Pro" w:hAnsi="Myriad Pro"/>
                <w:b/>
                <w:bCs/>
                <w:color w:val="000000"/>
                <w:sz w:val="16"/>
                <w:szCs w:val="16"/>
              </w:rPr>
              <w:t>36 372,2</w:t>
            </w:r>
          </w:p>
        </w:tc>
        <w:tc>
          <w:tcPr>
            <w:tcW w:w="94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52F1158" w14:textId="77777777" w:rsidR="004E2929" w:rsidRPr="00883A83" w:rsidRDefault="004E2929" w:rsidP="004E2929">
            <w:pPr>
              <w:jc w:val="center"/>
              <w:rPr>
                <w:rFonts w:ascii="Myriad Pro" w:hAnsi="Myriad Pro"/>
                <w:b/>
                <w:bCs/>
                <w:color w:val="000000"/>
                <w:sz w:val="16"/>
                <w:szCs w:val="16"/>
              </w:rPr>
            </w:pPr>
            <w:r w:rsidRPr="00883A83">
              <w:rPr>
                <w:rFonts w:ascii="Myriad Pro" w:hAnsi="Myriad Pro"/>
                <w:b/>
                <w:bCs/>
                <w:color w:val="000000"/>
                <w:sz w:val="16"/>
                <w:szCs w:val="16"/>
              </w:rPr>
              <w:t>38 629,9</w:t>
            </w:r>
          </w:p>
        </w:tc>
        <w:tc>
          <w:tcPr>
            <w:tcW w:w="993"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9B91BFC" w14:textId="77777777" w:rsidR="004E2929" w:rsidRPr="00883A83" w:rsidRDefault="004E2929" w:rsidP="004E2929">
            <w:pPr>
              <w:jc w:val="center"/>
              <w:rPr>
                <w:rFonts w:ascii="Myriad Pro" w:hAnsi="Myriad Pro"/>
                <w:b/>
                <w:bCs/>
                <w:color w:val="000000"/>
                <w:sz w:val="16"/>
                <w:szCs w:val="16"/>
              </w:rPr>
            </w:pPr>
            <w:r w:rsidRPr="00883A83">
              <w:rPr>
                <w:rFonts w:ascii="Myriad Pro" w:hAnsi="Myriad Pro"/>
                <w:b/>
                <w:bCs/>
                <w:color w:val="000000"/>
                <w:sz w:val="16"/>
                <w:szCs w:val="16"/>
              </w:rPr>
              <w:t>2 257,7</w:t>
            </w:r>
          </w:p>
        </w:tc>
        <w:tc>
          <w:tcPr>
            <w:tcW w:w="113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6D73632B" w14:textId="77777777" w:rsidR="004E2929" w:rsidRPr="00883A83" w:rsidRDefault="004E2929" w:rsidP="004E2929">
            <w:pPr>
              <w:jc w:val="center"/>
              <w:rPr>
                <w:rFonts w:ascii="Myriad Pro" w:hAnsi="Myriad Pro"/>
                <w:b/>
                <w:bCs/>
                <w:color w:val="000000"/>
                <w:sz w:val="16"/>
                <w:szCs w:val="16"/>
              </w:rPr>
            </w:pPr>
            <w:r w:rsidRPr="00883A83">
              <w:rPr>
                <w:rFonts w:ascii="Myriad Pro" w:hAnsi="Myriad Pro"/>
                <w:b/>
                <w:bCs/>
                <w:color w:val="000000"/>
                <w:sz w:val="16"/>
                <w:szCs w:val="16"/>
              </w:rPr>
              <w:t>38 012,4</w:t>
            </w:r>
          </w:p>
        </w:tc>
        <w:tc>
          <w:tcPr>
            <w:tcW w:w="85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EB0538A" w14:textId="77777777" w:rsidR="004E2929" w:rsidRPr="00883A83" w:rsidRDefault="004E2929" w:rsidP="004E2929">
            <w:pPr>
              <w:jc w:val="center"/>
              <w:rPr>
                <w:rFonts w:ascii="Myriad Pro" w:hAnsi="Myriad Pro"/>
                <w:b/>
                <w:bCs/>
                <w:color w:val="000000"/>
                <w:sz w:val="16"/>
                <w:szCs w:val="16"/>
              </w:rPr>
            </w:pPr>
            <w:r w:rsidRPr="00883A83">
              <w:rPr>
                <w:rFonts w:ascii="Myriad Pro" w:hAnsi="Myriad Pro"/>
                <w:b/>
                <w:bCs/>
                <w:color w:val="000000"/>
                <w:sz w:val="16"/>
                <w:szCs w:val="16"/>
              </w:rPr>
              <w:t>1 640,2</w:t>
            </w:r>
          </w:p>
        </w:tc>
        <w:tc>
          <w:tcPr>
            <w:tcW w:w="113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D81DD21" w14:textId="77777777" w:rsidR="004E2929" w:rsidRPr="00883A83" w:rsidRDefault="004E2929" w:rsidP="004E2929">
            <w:pPr>
              <w:jc w:val="center"/>
              <w:rPr>
                <w:rFonts w:ascii="Myriad Pro" w:hAnsi="Myriad Pro"/>
                <w:b/>
                <w:bCs/>
                <w:color w:val="000000"/>
                <w:sz w:val="16"/>
                <w:szCs w:val="16"/>
              </w:rPr>
            </w:pPr>
            <w:r w:rsidRPr="00883A83">
              <w:rPr>
                <w:rFonts w:ascii="Myriad Pro" w:hAnsi="Myriad Pro"/>
                <w:b/>
                <w:bCs/>
                <w:color w:val="000000"/>
                <w:sz w:val="16"/>
                <w:szCs w:val="16"/>
              </w:rPr>
              <w:t>38 629,9</w:t>
            </w:r>
          </w:p>
        </w:tc>
        <w:tc>
          <w:tcPr>
            <w:tcW w:w="709"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A0D088B" w14:textId="77777777" w:rsidR="004E2929" w:rsidRPr="00883A83" w:rsidRDefault="004E2929" w:rsidP="004E2929">
            <w:pPr>
              <w:jc w:val="center"/>
              <w:rPr>
                <w:rFonts w:ascii="Myriad Pro" w:hAnsi="Myriad Pro"/>
                <w:b/>
                <w:bCs/>
                <w:color w:val="000000"/>
                <w:sz w:val="16"/>
                <w:szCs w:val="16"/>
              </w:rPr>
            </w:pPr>
            <w:r w:rsidRPr="00883A83">
              <w:rPr>
                <w:rFonts w:ascii="Myriad Pro" w:hAnsi="Myriad Pro"/>
                <w:b/>
                <w:bCs/>
                <w:color w:val="000000"/>
                <w:sz w:val="16"/>
                <w:szCs w:val="16"/>
              </w:rPr>
              <w:t>2 257,7</w:t>
            </w:r>
          </w:p>
        </w:tc>
        <w:tc>
          <w:tcPr>
            <w:tcW w:w="709" w:type="dxa"/>
            <w:tcBorders>
              <w:top w:val="single" w:sz="4" w:space="0" w:color="FFFFFF" w:themeColor="background1"/>
              <w:left w:val="nil"/>
              <w:bottom w:val="single" w:sz="4" w:space="0" w:color="auto"/>
              <w:right w:val="single" w:sz="4" w:space="0" w:color="auto"/>
            </w:tcBorders>
            <w:shd w:val="clear" w:color="auto" w:fill="auto"/>
            <w:vAlign w:val="center"/>
            <w:hideMark/>
          </w:tcPr>
          <w:p w14:paraId="310D6FE6" w14:textId="77777777" w:rsidR="004E2929" w:rsidRPr="00883A83" w:rsidRDefault="004E2929" w:rsidP="004E2929">
            <w:pPr>
              <w:jc w:val="center"/>
              <w:rPr>
                <w:rFonts w:ascii="Myriad Pro" w:hAnsi="Myriad Pro"/>
                <w:b/>
                <w:bCs/>
                <w:color w:val="000000"/>
                <w:sz w:val="16"/>
                <w:szCs w:val="16"/>
              </w:rPr>
            </w:pPr>
            <w:r w:rsidRPr="00883A83">
              <w:rPr>
                <w:rFonts w:ascii="Myriad Pro" w:hAnsi="Myriad Pro"/>
                <w:b/>
                <w:bCs/>
                <w:color w:val="000000"/>
                <w:sz w:val="16"/>
                <w:szCs w:val="16"/>
              </w:rPr>
              <w:t>617,5</w:t>
            </w:r>
          </w:p>
        </w:tc>
        <w:tc>
          <w:tcPr>
            <w:tcW w:w="85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6B8A9542" w14:textId="77777777" w:rsidR="004E2929" w:rsidRPr="00883A83" w:rsidRDefault="004E2929" w:rsidP="004E2929">
            <w:pPr>
              <w:jc w:val="center"/>
              <w:rPr>
                <w:rFonts w:ascii="Myriad Pro" w:hAnsi="Myriad Pro"/>
                <w:b/>
                <w:bCs/>
                <w:color w:val="000000"/>
                <w:sz w:val="16"/>
                <w:szCs w:val="16"/>
              </w:rPr>
            </w:pPr>
            <w:r w:rsidRPr="00883A83">
              <w:rPr>
                <w:rFonts w:ascii="Myriad Pro" w:hAnsi="Myriad Pro"/>
                <w:b/>
                <w:bCs/>
                <w:color w:val="000000"/>
                <w:sz w:val="16"/>
                <w:szCs w:val="16"/>
              </w:rPr>
              <w:t>38%</w:t>
            </w:r>
          </w:p>
        </w:tc>
      </w:tr>
      <w:tr w:rsidR="004E2929" w:rsidRPr="00883A83" w14:paraId="72948E15" w14:textId="77777777" w:rsidTr="004E2929">
        <w:trPr>
          <w:trHeight w:val="300"/>
        </w:trPr>
        <w:tc>
          <w:tcPr>
            <w:tcW w:w="1289" w:type="dxa"/>
            <w:tcBorders>
              <w:top w:val="nil"/>
              <w:left w:val="single" w:sz="4" w:space="0" w:color="auto"/>
              <w:bottom w:val="single" w:sz="4" w:space="0" w:color="auto"/>
              <w:right w:val="single" w:sz="4" w:space="0" w:color="auto"/>
            </w:tcBorders>
            <w:shd w:val="clear" w:color="auto" w:fill="auto"/>
            <w:vAlign w:val="center"/>
            <w:hideMark/>
          </w:tcPr>
          <w:p w14:paraId="3DD9A343" w14:textId="77777777" w:rsidR="004E2929" w:rsidRPr="00883A83" w:rsidRDefault="004E2929" w:rsidP="004E2929">
            <w:pPr>
              <w:rPr>
                <w:rFonts w:ascii="Myriad Pro" w:hAnsi="Myriad Pro"/>
                <w:color w:val="000000"/>
                <w:sz w:val="16"/>
                <w:szCs w:val="16"/>
              </w:rPr>
            </w:pPr>
            <w:r w:rsidRPr="00883A83">
              <w:rPr>
                <w:rFonts w:ascii="Myriad Pro" w:hAnsi="Myriad Pro"/>
                <w:color w:val="000000"/>
                <w:sz w:val="16"/>
                <w:szCs w:val="16"/>
              </w:rPr>
              <w:t>Плата за землю</w:t>
            </w:r>
          </w:p>
        </w:tc>
        <w:tc>
          <w:tcPr>
            <w:tcW w:w="1263" w:type="dxa"/>
            <w:tcBorders>
              <w:top w:val="nil"/>
              <w:left w:val="nil"/>
              <w:bottom w:val="single" w:sz="4" w:space="0" w:color="auto"/>
              <w:right w:val="single" w:sz="4" w:space="0" w:color="auto"/>
            </w:tcBorders>
            <w:shd w:val="clear" w:color="auto" w:fill="auto"/>
            <w:vAlign w:val="center"/>
            <w:hideMark/>
          </w:tcPr>
          <w:p w14:paraId="6159109D"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1 341,0</w:t>
            </w:r>
          </w:p>
        </w:tc>
        <w:tc>
          <w:tcPr>
            <w:tcW w:w="944" w:type="dxa"/>
            <w:tcBorders>
              <w:top w:val="nil"/>
              <w:left w:val="nil"/>
              <w:bottom w:val="single" w:sz="4" w:space="0" w:color="auto"/>
              <w:right w:val="single" w:sz="4" w:space="0" w:color="auto"/>
            </w:tcBorders>
            <w:shd w:val="clear" w:color="auto" w:fill="auto"/>
            <w:vAlign w:val="center"/>
            <w:hideMark/>
          </w:tcPr>
          <w:p w14:paraId="30DF379E"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4 923,7</w:t>
            </w:r>
          </w:p>
        </w:tc>
        <w:tc>
          <w:tcPr>
            <w:tcW w:w="993" w:type="dxa"/>
            <w:tcBorders>
              <w:top w:val="nil"/>
              <w:left w:val="nil"/>
              <w:bottom w:val="single" w:sz="4" w:space="0" w:color="auto"/>
              <w:right w:val="single" w:sz="4" w:space="0" w:color="auto"/>
            </w:tcBorders>
            <w:shd w:val="clear" w:color="auto" w:fill="auto"/>
            <w:vAlign w:val="center"/>
            <w:hideMark/>
          </w:tcPr>
          <w:p w14:paraId="7E658767"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3 582,7</w:t>
            </w:r>
          </w:p>
        </w:tc>
        <w:tc>
          <w:tcPr>
            <w:tcW w:w="1134" w:type="dxa"/>
            <w:tcBorders>
              <w:top w:val="nil"/>
              <w:left w:val="nil"/>
              <w:bottom w:val="single" w:sz="4" w:space="0" w:color="auto"/>
              <w:right w:val="single" w:sz="4" w:space="0" w:color="auto"/>
            </w:tcBorders>
            <w:shd w:val="clear" w:color="auto" w:fill="auto"/>
            <w:vAlign w:val="center"/>
            <w:hideMark/>
          </w:tcPr>
          <w:p w14:paraId="180886E9"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4 923,7</w:t>
            </w:r>
          </w:p>
        </w:tc>
        <w:tc>
          <w:tcPr>
            <w:tcW w:w="850" w:type="dxa"/>
            <w:tcBorders>
              <w:top w:val="nil"/>
              <w:left w:val="nil"/>
              <w:bottom w:val="single" w:sz="4" w:space="0" w:color="auto"/>
              <w:right w:val="single" w:sz="4" w:space="0" w:color="auto"/>
            </w:tcBorders>
            <w:shd w:val="clear" w:color="auto" w:fill="auto"/>
            <w:vAlign w:val="center"/>
            <w:hideMark/>
          </w:tcPr>
          <w:p w14:paraId="1A2C624D"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3 582,7</w:t>
            </w:r>
          </w:p>
        </w:tc>
        <w:tc>
          <w:tcPr>
            <w:tcW w:w="1134" w:type="dxa"/>
            <w:tcBorders>
              <w:top w:val="nil"/>
              <w:left w:val="nil"/>
              <w:bottom w:val="single" w:sz="4" w:space="0" w:color="auto"/>
              <w:right w:val="single" w:sz="4" w:space="0" w:color="auto"/>
            </w:tcBorders>
            <w:shd w:val="clear" w:color="auto" w:fill="auto"/>
            <w:vAlign w:val="center"/>
            <w:hideMark/>
          </w:tcPr>
          <w:p w14:paraId="33C3ECA7"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4 923,7</w:t>
            </w:r>
          </w:p>
        </w:tc>
        <w:tc>
          <w:tcPr>
            <w:tcW w:w="709" w:type="dxa"/>
            <w:tcBorders>
              <w:top w:val="nil"/>
              <w:left w:val="nil"/>
              <w:bottom w:val="single" w:sz="4" w:space="0" w:color="auto"/>
              <w:right w:val="single" w:sz="4" w:space="0" w:color="auto"/>
            </w:tcBorders>
            <w:shd w:val="clear" w:color="auto" w:fill="auto"/>
            <w:vAlign w:val="center"/>
            <w:hideMark/>
          </w:tcPr>
          <w:p w14:paraId="7E5AA3D9"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3 582,7</w:t>
            </w:r>
          </w:p>
        </w:tc>
        <w:tc>
          <w:tcPr>
            <w:tcW w:w="709" w:type="dxa"/>
            <w:tcBorders>
              <w:top w:val="nil"/>
              <w:left w:val="nil"/>
              <w:bottom w:val="single" w:sz="4" w:space="0" w:color="auto"/>
              <w:right w:val="single" w:sz="4" w:space="0" w:color="auto"/>
            </w:tcBorders>
            <w:shd w:val="clear" w:color="auto" w:fill="auto"/>
            <w:vAlign w:val="center"/>
            <w:hideMark/>
          </w:tcPr>
          <w:p w14:paraId="764CAC39"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0,0</w:t>
            </w:r>
          </w:p>
        </w:tc>
        <w:tc>
          <w:tcPr>
            <w:tcW w:w="850" w:type="dxa"/>
            <w:tcBorders>
              <w:top w:val="nil"/>
              <w:left w:val="nil"/>
              <w:bottom w:val="single" w:sz="4" w:space="0" w:color="auto"/>
              <w:right w:val="single" w:sz="4" w:space="0" w:color="auto"/>
            </w:tcBorders>
            <w:shd w:val="clear" w:color="auto" w:fill="auto"/>
            <w:vAlign w:val="center"/>
            <w:hideMark/>
          </w:tcPr>
          <w:p w14:paraId="7677F23A"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0%</w:t>
            </w:r>
          </w:p>
        </w:tc>
      </w:tr>
      <w:tr w:rsidR="004E2929" w:rsidRPr="00883A83" w14:paraId="1A2E541D" w14:textId="77777777" w:rsidTr="004E2929">
        <w:trPr>
          <w:trHeight w:val="300"/>
        </w:trPr>
        <w:tc>
          <w:tcPr>
            <w:tcW w:w="1289" w:type="dxa"/>
            <w:tcBorders>
              <w:top w:val="nil"/>
              <w:left w:val="single" w:sz="4" w:space="0" w:color="auto"/>
              <w:bottom w:val="single" w:sz="4" w:space="0" w:color="auto"/>
              <w:right w:val="single" w:sz="4" w:space="0" w:color="auto"/>
            </w:tcBorders>
            <w:shd w:val="clear" w:color="auto" w:fill="auto"/>
            <w:vAlign w:val="center"/>
            <w:hideMark/>
          </w:tcPr>
          <w:p w14:paraId="481BB4F0" w14:textId="77777777" w:rsidR="004E2929" w:rsidRPr="00883A83" w:rsidRDefault="004E2929" w:rsidP="004E2929">
            <w:pPr>
              <w:rPr>
                <w:rFonts w:ascii="Myriad Pro" w:hAnsi="Myriad Pro"/>
                <w:color w:val="000000"/>
                <w:sz w:val="16"/>
                <w:szCs w:val="16"/>
              </w:rPr>
            </w:pPr>
            <w:r w:rsidRPr="00883A83">
              <w:rPr>
                <w:rFonts w:ascii="Myriad Pro" w:hAnsi="Myriad Pro"/>
                <w:color w:val="000000"/>
                <w:sz w:val="16"/>
                <w:szCs w:val="16"/>
              </w:rPr>
              <w:t>Налог на имущество</w:t>
            </w:r>
          </w:p>
        </w:tc>
        <w:tc>
          <w:tcPr>
            <w:tcW w:w="1263" w:type="dxa"/>
            <w:tcBorders>
              <w:top w:val="nil"/>
              <w:left w:val="nil"/>
              <w:bottom w:val="single" w:sz="4" w:space="0" w:color="auto"/>
              <w:right w:val="single" w:sz="4" w:space="0" w:color="auto"/>
            </w:tcBorders>
            <w:shd w:val="clear" w:color="auto" w:fill="auto"/>
            <w:vAlign w:val="center"/>
            <w:hideMark/>
          </w:tcPr>
          <w:p w14:paraId="69F93805"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34 124,0</w:t>
            </w:r>
          </w:p>
        </w:tc>
        <w:tc>
          <w:tcPr>
            <w:tcW w:w="944" w:type="dxa"/>
            <w:tcBorders>
              <w:top w:val="nil"/>
              <w:left w:val="nil"/>
              <w:bottom w:val="single" w:sz="4" w:space="0" w:color="auto"/>
              <w:right w:val="single" w:sz="4" w:space="0" w:color="auto"/>
            </w:tcBorders>
            <w:shd w:val="clear" w:color="auto" w:fill="auto"/>
            <w:vAlign w:val="center"/>
            <w:hideMark/>
          </w:tcPr>
          <w:p w14:paraId="18E71A0B"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32 845,5</w:t>
            </w:r>
          </w:p>
        </w:tc>
        <w:tc>
          <w:tcPr>
            <w:tcW w:w="993" w:type="dxa"/>
            <w:tcBorders>
              <w:top w:val="nil"/>
              <w:left w:val="nil"/>
              <w:bottom w:val="single" w:sz="4" w:space="0" w:color="auto"/>
              <w:right w:val="single" w:sz="4" w:space="0" w:color="auto"/>
            </w:tcBorders>
            <w:shd w:val="clear" w:color="auto" w:fill="auto"/>
            <w:vAlign w:val="center"/>
            <w:hideMark/>
          </w:tcPr>
          <w:p w14:paraId="74DEE5FE"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-1 278,5</w:t>
            </w:r>
          </w:p>
        </w:tc>
        <w:tc>
          <w:tcPr>
            <w:tcW w:w="1134" w:type="dxa"/>
            <w:tcBorders>
              <w:top w:val="nil"/>
              <w:left w:val="nil"/>
              <w:bottom w:val="single" w:sz="4" w:space="0" w:color="auto"/>
              <w:right w:val="single" w:sz="4" w:space="0" w:color="auto"/>
            </w:tcBorders>
            <w:shd w:val="clear" w:color="auto" w:fill="auto"/>
            <w:vAlign w:val="center"/>
            <w:hideMark/>
          </w:tcPr>
          <w:p w14:paraId="262A44D9"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32 240,2</w:t>
            </w:r>
          </w:p>
        </w:tc>
        <w:tc>
          <w:tcPr>
            <w:tcW w:w="850" w:type="dxa"/>
            <w:tcBorders>
              <w:top w:val="nil"/>
              <w:left w:val="nil"/>
              <w:bottom w:val="single" w:sz="4" w:space="0" w:color="auto"/>
              <w:right w:val="single" w:sz="4" w:space="0" w:color="auto"/>
            </w:tcBorders>
            <w:shd w:val="clear" w:color="auto" w:fill="auto"/>
            <w:vAlign w:val="center"/>
            <w:hideMark/>
          </w:tcPr>
          <w:p w14:paraId="3EA0112C"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-1 883,8</w:t>
            </w:r>
          </w:p>
        </w:tc>
        <w:tc>
          <w:tcPr>
            <w:tcW w:w="1134" w:type="dxa"/>
            <w:tcBorders>
              <w:top w:val="nil"/>
              <w:left w:val="nil"/>
              <w:bottom w:val="single" w:sz="4" w:space="0" w:color="auto"/>
              <w:right w:val="single" w:sz="4" w:space="0" w:color="auto"/>
            </w:tcBorders>
            <w:shd w:val="clear" w:color="auto" w:fill="auto"/>
            <w:vAlign w:val="center"/>
            <w:hideMark/>
          </w:tcPr>
          <w:p w14:paraId="1DBFA4BF"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32 845,5</w:t>
            </w:r>
          </w:p>
        </w:tc>
        <w:tc>
          <w:tcPr>
            <w:tcW w:w="709" w:type="dxa"/>
            <w:tcBorders>
              <w:top w:val="nil"/>
              <w:left w:val="nil"/>
              <w:bottom w:val="single" w:sz="4" w:space="0" w:color="auto"/>
              <w:right w:val="single" w:sz="4" w:space="0" w:color="auto"/>
            </w:tcBorders>
            <w:shd w:val="clear" w:color="auto" w:fill="auto"/>
            <w:vAlign w:val="center"/>
            <w:hideMark/>
          </w:tcPr>
          <w:p w14:paraId="5C1FEC1B"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-1 278,5</w:t>
            </w:r>
          </w:p>
        </w:tc>
        <w:tc>
          <w:tcPr>
            <w:tcW w:w="709" w:type="dxa"/>
            <w:tcBorders>
              <w:top w:val="nil"/>
              <w:left w:val="nil"/>
              <w:bottom w:val="single" w:sz="4" w:space="0" w:color="auto"/>
              <w:right w:val="single" w:sz="4" w:space="0" w:color="auto"/>
            </w:tcBorders>
            <w:shd w:val="clear" w:color="auto" w:fill="auto"/>
            <w:vAlign w:val="center"/>
            <w:hideMark/>
          </w:tcPr>
          <w:p w14:paraId="4FB1B4E7"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605,3</w:t>
            </w:r>
          </w:p>
        </w:tc>
        <w:tc>
          <w:tcPr>
            <w:tcW w:w="850" w:type="dxa"/>
            <w:tcBorders>
              <w:top w:val="nil"/>
              <w:left w:val="nil"/>
              <w:bottom w:val="single" w:sz="4" w:space="0" w:color="auto"/>
              <w:right w:val="single" w:sz="4" w:space="0" w:color="auto"/>
            </w:tcBorders>
            <w:shd w:val="clear" w:color="auto" w:fill="auto"/>
            <w:vAlign w:val="center"/>
            <w:hideMark/>
          </w:tcPr>
          <w:p w14:paraId="6F75EDBD"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-32%</w:t>
            </w:r>
          </w:p>
        </w:tc>
      </w:tr>
      <w:tr w:rsidR="004E2929" w:rsidRPr="00883A83" w14:paraId="61E18D53" w14:textId="77777777" w:rsidTr="004E2929">
        <w:trPr>
          <w:trHeight w:val="300"/>
        </w:trPr>
        <w:tc>
          <w:tcPr>
            <w:tcW w:w="1289" w:type="dxa"/>
            <w:tcBorders>
              <w:top w:val="nil"/>
              <w:left w:val="single" w:sz="4" w:space="0" w:color="auto"/>
              <w:bottom w:val="single" w:sz="4" w:space="0" w:color="auto"/>
              <w:right w:val="single" w:sz="4" w:space="0" w:color="auto"/>
            </w:tcBorders>
            <w:shd w:val="clear" w:color="auto" w:fill="auto"/>
            <w:vAlign w:val="center"/>
            <w:hideMark/>
          </w:tcPr>
          <w:p w14:paraId="7E5D981A" w14:textId="77777777" w:rsidR="004E2929" w:rsidRPr="00883A83" w:rsidRDefault="004E2929" w:rsidP="004E2929">
            <w:pPr>
              <w:rPr>
                <w:rFonts w:ascii="Myriad Pro" w:hAnsi="Myriad Pro"/>
                <w:color w:val="000000"/>
                <w:sz w:val="16"/>
                <w:szCs w:val="16"/>
              </w:rPr>
            </w:pPr>
            <w:r w:rsidRPr="00883A83">
              <w:rPr>
                <w:rFonts w:ascii="Myriad Pro" w:hAnsi="Myriad Pro"/>
                <w:color w:val="000000"/>
                <w:sz w:val="16"/>
                <w:szCs w:val="16"/>
              </w:rPr>
              <w:t>Прочие налоги и сборы</w:t>
            </w:r>
          </w:p>
        </w:tc>
        <w:tc>
          <w:tcPr>
            <w:tcW w:w="1263" w:type="dxa"/>
            <w:tcBorders>
              <w:top w:val="nil"/>
              <w:left w:val="nil"/>
              <w:bottom w:val="single" w:sz="4" w:space="0" w:color="auto"/>
              <w:right w:val="single" w:sz="4" w:space="0" w:color="auto"/>
            </w:tcBorders>
            <w:shd w:val="clear" w:color="auto" w:fill="auto"/>
            <w:vAlign w:val="center"/>
            <w:hideMark/>
          </w:tcPr>
          <w:p w14:paraId="67A106CB"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907,2</w:t>
            </w:r>
          </w:p>
        </w:tc>
        <w:tc>
          <w:tcPr>
            <w:tcW w:w="944" w:type="dxa"/>
            <w:tcBorders>
              <w:top w:val="nil"/>
              <w:left w:val="nil"/>
              <w:bottom w:val="single" w:sz="4" w:space="0" w:color="auto"/>
              <w:right w:val="single" w:sz="4" w:space="0" w:color="auto"/>
            </w:tcBorders>
            <w:shd w:val="clear" w:color="auto" w:fill="auto"/>
            <w:vAlign w:val="center"/>
            <w:hideMark/>
          </w:tcPr>
          <w:p w14:paraId="278E8293"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860,7</w:t>
            </w:r>
          </w:p>
        </w:tc>
        <w:tc>
          <w:tcPr>
            <w:tcW w:w="993" w:type="dxa"/>
            <w:tcBorders>
              <w:top w:val="nil"/>
              <w:left w:val="nil"/>
              <w:bottom w:val="single" w:sz="4" w:space="0" w:color="auto"/>
              <w:right w:val="single" w:sz="4" w:space="0" w:color="auto"/>
            </w:tcBorders>
            <w:shd w:val="clear" w:color="auto" w:fill="auto"/>
            <w:vAlign w:val="center"/>
            <w:hideMark/>
          </w:tcPr>
          <w:p w14:paraId="2133F94D"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-46,5</w:t>
            </w:r>
          </w:p>
        </w:tc>
        <w:tc>
          <w:tcPr>
            <w:tcW w:w="1134" w:type="dxa"/>
            <w:tcBorders>
              <w:top w:val="nil"/>
              <w:left w:val="nil"/>
              <w:bottom w:val="single" w:sz="4" w:space="0" w:color="auto"/>
              <w:right w:val="single" w:sz="4" w:space="0" w:color="auto"/>
            </w:tcBorders>
            <w:shd w:val="clear" w:color="auto" w:fill="auto"/>
            <w:vAlign w:val="center"/>
            <w:hideMark/>
          </w:tcPr>
          <w:p w14:paraId="61EFC5C7"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848,5</w:t>
            </w:r>
          </w:p>
        </w:tc>
        <w:tc>
          <w:tcPr>
            <w:tcW w:w="850" w:type="dxa"/>
            <w:tcBorders>
              <w:top w:val="nil"/>
              <w:left w:val="nil"/>
              <w:bottom w:val="single" w:sz="4" w:space="0" w:color="auto"/>
              <w:right w:val="single" w:sz="4" w:space="0" w:color="auto"/>
            </w:tcBorders>
            <w:shd w:val="clear" w:color="auto" w:fill="auto"/>
            <w:vAlign w:val="center"/>
            <w:hideMark/>
          </w:tcPr>
          <w:p w14:paraId="46835615"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-58,7</w:t>
            </w:r>
          </w:p>
        </w:tc>
        <w:tc>
          <w:tcPr>
            <w:tcW w:w="1134" w:type="dxa"/>
            <w:tcBorders>
              <w:top w:val="nil"/>
              <w:left w:val="nil"/>
              <w:bottom w:val="single" w:sz="4" w:space="0" w:color="auto"/>
              <w:right w:val="single" w:sz="4" w:space="0" w:color="auto"/>
            </w:tcBorders>
            <w:shd w:val="clear" w:color="auto" w:fill="auto"/>
            <w:vAlign w:val="center"/>
            <w:hideMark/>
          </w:tcPr>
          <w:p w14:paraId="378A47F5"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860,7</w:t>
            </w:r>
          </w:p>
        </w:tc>
        <w:tc>
          <w:tcPr>
            <w:tcW w:w="709" w:type="dxa"/>
            <w:tcBorders>
              <w:top w:val="nil"/>
              <w:left w:val="nil"/>
              <w:bottom w:val="single" w:sz="4" w:space="0" w:color="auto"/>
              <w:right w:val="single" w:sz="4" w:space="0" w:color="auto"/>
            </w:tcBorders>
            <w:shd w:val="clear" w:color="auto" w:fill="auto"/>
            <w:vAlign w:val="center"/>
            <w:hideMark/>
          </w:tcPr>
          <w:p w14:paraId="4EF76429"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-46,5</w:t>
            </w:r>
          </w:p>
        </w:tc>
        <w:tc>
          <w:tcPr>
            <w:tcW w:w="709" w:type="dxa"/>
            <w:tcBorders>
              <w:top w:val="nil"/>
              <w:left w:val="nil"/>
              <w:bottom w:val="single" w:sz="4" w:space="0" w:color="auto"/>
              <w:right w:val="single" w:sz="4" w:space="0" w:color="auto"/>
            </w:tcBorders>
            <w:shd w:val="clear" w:color="auto" w:fill="auto"/>
            <w:vAlign w:val="center"/>
            <w:hideMark/>
          </w:tcPr>
          <w:p w14:paraId="03CA50CA"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12,2</w:t>
            </w:r>
          </w:p>
        </w:tc>
        <w:tc>
          <w:tcPr>
            <w:tcW w:w="850" w:type="dxa"/>
            <w:tcBorders>
              <w:top w:val="nil"/>
              <w:left w:val="nil"/>
              <w:bottom w:val="single" w:sz="4" w:space="0" w:color="auto"/>
              <w:right w:val="single" w:sz="4" w:space="0" w:color="auto"/>
            </w:tcBorders>
            <w:shd w:val="clear" w:color="auto" w:fill="auto"/>
            <w:vAlign w:val="center"/>
            <w:hideMark/>
          </w:tcPr>
          <w:p w14:paraId="038A0B56" w14:textId="77777777" w:rsidR="004E2929" w:rsidRPr="00883A83" w:rsidRDefault="004E2929" w:rsidP="004E2929">
            <w:pPr>
              <w:jc w:val="center"/>
              <w:rPr>
                <w:rFonts w:ascii="Myriad Pro" w:hAnsi="Myriad Pro"/>
                <w:color w:val="000000"/>
                <w:sz w:val="16"/>
                <w:szCs w:val="16"/>
              </w:rPr>
            </w:pPr>
            <w:r w:rsidRPr="00883A83">
              <w:rPr>
                <w:rFonts w:ascii="Myriad Pro" w:hAnsi="Myriad Pro"/>
                <w:color w:val="000000"/>
                <w:sz w:val="16"/>
                <w:szCs w:val="16"/>
              </w:rPr>
              <w:t>-21%</w:t>
            </w:r>
          </w:p>
        </w:tc>
      </w:tr>
    </w:tbl>
    <w:p w14:paraId="24F79401" w14:textId="77777777" w:rsidR="004E2929" w:rsidRPr="00883A83" w:rsidRDefault="004E2929" w:rsidP="00AC6AA1">
      <w:pPr>
        <w:pStyle w:val="a5"/>
        <w:keepNext/>
        <w:numPr>
          <w:ilvl w:val="3"/>
          <w:numId w:val="31"/>
        </w:numPr>
        <w:spacing w:before="200" w:after="200" w:line="360" w:lineRule="auto"/>
        <w:ind w:left="993" w:hanging="993"/>
        <w:jc w:val="both"/>
        <w:rPr>
          <w:rFonts w:ascii="Myriad Pro" w:hAnsi="Myriad Pro"/>
          <w:b/>
          <w:color w:val="0D0D0D" w:themeColor="text1" w:themeTint="F2"/>
          <w:sz w:val="26"/>
          <w:szCs w:val="26"/>
        </w:rPr>
      </w:pPr>
      <w:r w:rsidRPr="00883A83">
        <w:rPr>
          <w:rFonts w:ascii="Myriad Pro" w:hAnsi="Myriad Pro"/>
          <w:b/>
          <w:color w:val="0D0D0D" w:themeColor="text1" w:themeTint="F2"/>
          <w:sz w:val="26"/>
          <w:szCs w:val="26"/>
        </w:rPr>
        <w:t>Экспертиза обоснованности на 2018 год</w:t>
      </w:r>
    </w:p>
    <w:p w14:paraId="48F59E97" w14:textId="77777777" w:rsidR="004E2929" w:rsidRPr="00883A83" w:rsidRDefault="004E2929" w:rsidP="00345A95">
      <w:pPr>
        <w:spacing w:line="360" w:lineRule="auto"/>
        <w:jc w:val="both"/>
        <w:rPr>
          <w:rFonts w:ascii="Myriad Pro" w:eastAsiaTheme="minorHAnsi" w:hAnsi="Myriad Pro" w:cs="Myriad Pro"/>
          <w:b/>
          <w:bCs/>
          <w:color w:val="0D0D0D" w:themeColor="text1" w:themeTint="F2"/>
          <w:sz w:val="26"/>
          <w:szCs w:val="26"/>
        </w:rPr>
      </w:pPr>
      <w:r w:rsidRPr="00883A83">
        <w:rPr>
          <w:rFonts w:ascii="Myriad Pro" w:hAnsi="Myriad Pro"/>
          <w:b/>
          <w:bCs/>
          <w:color w:val="0D0D0D" w:themeColor="text1" w:themeTint="F2"/>
          <w:sz w:val="26"/>
          <w:szCs w:val="26"/>
        </w:rPr>
        <w:t>ПОЗИЦИЯ ТЕРРИТОРИАЛЬНОЙ СЕТЕВОЙ ОРГАНИЗАЦИИ</w:t>
      </w:r>
    </w:p>
    <w:p w14:paraId="11D1D17D" w14:textId="28B7D8BC" w:rsidR="004E2929" w:rsidRPr="00883A83" w:rsidRDefault="00EC14AC" w:rsidP="004E2929">
      <w:pPr>
        <w:spacing w:line="360" w:lineRule="auto"/>
        <w:ind w:firstLine="567"/>
        <w:contextualSpacing/>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 xml:space="preserve">Подробное описание позиции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 xml:space="preserve">«ТРК» представлено в начале раздела «Экспертиза обоснованности корректировок необходимой валовой выручки </w:t>
      </w:r>
      <w:r w:rsidR="005F397F">
        <w:rPr>
          <w:rFonts w:ascii="Myriad Pro" w:eastAsia="Calibri" w:hAnsi="Myriad Pro"/>
          <w:color w:val="000000" w:themeColor="text1"/>
          <w:sz w:val="26"/>
          <w:szCs w:val="26"/>
        </w:rPr>
        <w:lastRenderedPageBreak/>
        <w:t>ПАО </w:t>
      </w:r>
      <w:r w:rsidRPr="00883A83">
        <w:rPr>
          <w:rFonts w:ascii="Myriad Pro" w:eastAsia="Calibri" w:hAnsi="Myriad Pro"/>
          <w:color w:val="000000" w:themeColor="text1"/>
          <w:sz w:val="26"/>
          <w:szCs w:val="26"/>
        </w:rPr>
        <w:t>«ТРК», проведенных Департаментом тарифного регулирования Томской области при определении необходимой валовой выручки на 2017 и 2018 годы».</w:t>
      </w:r>
    </w:p>
    <w:p w14:paraId="395E5897" w14:textId="77777777" w:rsidR="00537347" w:rsidRPr="00883A83" w:rsidRDefault="00537347" w:rsidP="00537347">
      <w:pPr>
        <w:spacing w:line="360" w:lineRule="auto"/>
        <w:ind w:firstLine="567"/>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При этом, в обосновывающих материалах представлена следующая информация по статье:</w:t>
      </w:r>
    </w:p>
    <w:p w14:paraId="73796AD3" w14:textId="67CDF77E" w:rsidR="00537347" w:rsidRPr="00883A83" w:rsidRDefault="00537347" w:rsidP="00537347">
      <w:pPr>
        <w:pStyle w:val="a"/>
        <w:rPr>
          <w:color w:val="000000" w:themeColor="text1"/>
        </w:rPr>
      </w:pPr>
      <w:r w:rsidRPr="00883A83">
        <w:rPr>
          <w:color w:val="000000" w:themeColor="text1"/>
        </w:rPr>
        <w:t xml:space="preserve">Фактическая смета затрат </w:t>
      </w:r>
      <w:r w:rsidR="005F397F">
        <w:rPr>
          <w:color w:val="000000" w:themeColor="text1"/>
        </w:rPr>
        <w:t>ПАО </w:t>
      </w:r>
      <w:r w:rsidRPr="00883A83">
        <w:rPr>
          <w:color w:val="000000" w:themeColor="text1"/>
        </w:rPr>
        <w:t>«ТРК» за 2016 год по видам деятельности</w:t>
      </w:r>
    </w:p>
    <w:p w14:paraId="140415EB" w14:textId="77777777" w:rsidR="00537347" w:rsidRPr="00883A83" w:rsidRDefault="00537347" w:rsidP="00537347">
      <w:pPr>
        <w:pStyle w:val="a"/>
        <w:rPr>
          <w:color w:val="000000" w:themeColor="text1"/>
        </w:rPr>
      </w:pPr>
      <w:r w:rsidRPr="00883A83">
        <w:rPr>
          <w:color w:val="000000" w:themeColor="text1"/>
        </w:rPr>
        <w:t>Налоговая декларация по земельному налогу</w:t>
      </w:r>
    </w:p>
    <w:p w14:paraId="7BC9962F" w14:textId="77777777" w:rsidR="00537347" w:rsidRPr="00883A83" w:rsidRDefault="00537347" w:rsidP="00537347">
      <w:pPr>
        <w:pStyle w:val="a"/>
        <w:rPr>
          <w:color w:val="000000" w:themeColor="text1"/>
        </w:rPr>
      </w:pPr>
      <w:r w:rsidRPr="00883A83">
        <w:rPr>
          <w:color w:val="000000" w:themeColor="text1"/>
        </w:rPr>
        <w:t xml:space="preserve">Налоговая декларация по транспортному налогу </w:t>
      </w:r>
    </w:p>
    <w:p w14:paraId="7F9383A7" w14:textId="77777777" w:rsidR="00537347" w:rsidRPr="00883A83" w:rsidRDefault="00537347" w:rsidP="00537347">
      <w:pPr>
        <w:pStyle w:val="a"/>
        <w:rPr>
          <w:color w:val="000000" w:themeColor="text1"/>
        </w:rPr>
      </w:pPr>
      <w:r w:rsidRPr="00883A83">
        <w:rPr>
          <w:color w:val="000000" w:themeColor="text1"/>
        </w:rPr>
        <w:t>Налоговая декларация по водному налогу</w:t>
      </w:r>
    </w:p>
    <w:p w14:paraId="592EA42A" w14:textId="77777777" w:rsidR="00537347" w:rsidRPr="00883A83" w:rsidRDefault="00537347" w:rsidP="00537347">
      <w:pPr>
        <w:pStyle w:val="a"/>
        <w:rPr>
          <w:color w:val="000000" w:themeColor="text1"/>
        </w:rPr>
      </w:pPr>
      <w:r w:rsidRPr="00883A83">
        <w:rPr>
          <w:color w:val="000000" w:themeColor="text1"/>
        </w:rPr>
        <w:t>Налоговая декларация по налогу на имущество организаций</w:t>
      </w:r>
    </w:p>
    <w:p w14:paraId="6D5CBAE5" w14:textId="77777777" w:rsidR="00537347" w:rsidRPr="00883A83" w:rsidRDefault="00537347" w:rsidP="00537347">
      <w:pPr>
        <w:pStyle w:val="a"/>
        <w:rPr>
          <w:color w:val="000000" w:themeColor="text1"/>
        </w:rPr>
      </w:pPr>
      <w:r w:rsidRPr="00883A83">
        <w:rPr>
          <w:color w:val="000000" w:themeColor="text1"/>
        </w:rPr>
        <w:t>Налоговая декларация по налогу на прибыль организации</w:t>
      </w:r>
    </w:p>
    <w:p w14:paraId="197AC2A7" w14:textId="77777777" w:rsidR="00537347" w:rsidRPr="00883A83" w:rsidRDefault="00537347" w:rsidP="00537347">
      <w:pPr>
        <w:pStyle w:val="a"/>
        <w:rPr>
          <w:color w:val="000000" w:themeColor="text1"/>
        </w:rPr>
      </w:pPr>
      <w:r w:rsidRPr="00883A83">
        <w:rPr>
          <w:color w:val="000000" w:themeColor="text1"/>
        </w:rPr>
        <w:t>Регистр налогового учета за 2016 год</w:t>
      </w:r>
    </w:p>
    <w:p w14:paraId="158A4408" w14:textId="77777777" w:rsidR="00537347" w:rsidRPr="00883A83" w:rsidRDefault="00537347" w:rsidP="00537347">
      <w:pPr>
        <w:pStyle w:val="a"/>
        <w:rPr>
          <w:color w:val="000000" w:themeColor="text1"/>
        </w:rPr>
      </w:pPr>
      <w:r w:rsidRPr="00883A83">
        <w:rPr>
          <w:color w:val="000000" w:themeColor="text1"/>
        </w:rPr>
        <w:t>Постановления, выписки из налогового кодекса</w:t>
      </w:r>
    </w:p>
    <w:p w14:paraId="7460A5B1" w14:textId="77777777" w:rsidR="004E2929" w:rsidRPr="00883A83" w:rsidRDefault="004E2929" w:rsidP="00345A95">
      <w:pPr>
        <w:spacing w:before="200" w:after="20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ОРГАНА РЕГУЛИРОВАНИЯ</w:t>
      </w:r>
    </w:p>
    <w:p w14:paraId="3AC17FBF" w14:textId="77777777" w:rsidR="004E2929" w:rsidRPr="00883A83" w:rsidRDefault="004E2929" w:rsidP="004E2929">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ДТР Томской области на 2018 г. принята величина корректировки неподконтрольных расходов в части расходов на уплату налогов и сборов в размере </w:t>
      </w:r>
      <w:r w:rsidR="00EE37CB" w:rsidRPr="00883A83">
        <w:rPr>
          <w:rFonts w:ascii="Myriad Pro" w:hAnsi="Myriad Pro"/>
          <w:color w:val="0D0D0D" w:themeColor="text1" w:themeTint="F2"/>
          <w:sz w:val="26"/>
          <w:szCs w:val="26"/>
        </w:rPr>
        <w:t>3 005,6</w:t>
      </w:r>
      <w:r w:rsidRPr="00883A83">
        <w:rPr>
          <w:rFonts w:ascii="Myriad Pro" w:hAnsi="Myriad Pro"/>
          <w:color w:val="0D0D0D" w:themeColor="text1" w:themeTint="F2"/>
          <w:sz w:val="26"/>
          <w:szCs w:val="26"/>
        </w:rPr>
        <w:t xml:space="preserve"> тыс. руб. </w:t>
      </w:r>
    </w:p>
    <w:tbl>
      <w:tblPr>
        <w:tblW w:w="10060" w:type="dxa"/>
        <w:tblLook w:val="04A0" w:firstRow="1" w:lastRow="0" w:firstColumn="1" w:lastColumn="0" w:noHBand="0" w:noVBand="1"/>
      </w:tblPr>
      <w:tblGrid>
        <w:gridCol w:w="2008"/>
        <w:gridCol w:w="2008"/>
        <w:gridCol w:w="2007"/>
        <w:gridCol w:w="1769"/>
        <w:gridCol w:w="2268"/>
      </w:tblGrid>
      <w:tr w:rsidR="004E2929" w:rsidRPr="00883A83" w14:paraId="272657BE" w14:textId="77777777" w:rsidTr="00D12310">
        <w:trPr>
          <w:trHeight w:val="908"/>
        </w:trPr>
        <w:tc>
          <w:tcPr>
            <w:tcW w:w="20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C4E9363" w14:textId="77777777" w:rsidR="004E2929" w:rsidRPr="00883A83" w:rsidRDefault="004E2929" w:rsidP="004E2929">
            <w:pPr>
              <w:jc w:val="center"/>
              <w:rPr>
                <w:rFonts w:ascii="Myriad Pro" w:hAnsi="Myriad Pro"/>
                <w:b/>
                <w:bCs/>
                <w:color w:val="FFFFFF"/>
                <w:sz w:val="18"/>
                <w:szCs w:val="18"/>
              </w:rPr>
            </w:pPr>
            <w:r w:rsidRPr="00883A83">
              <w:rPr>
                <w:rFonts w:ascii="Myriad Pro" w:hAnsi="Myriad Pro"/>
                <w:b/>
                <w:bCs/>
                <w:color w:val="FFFFFF"/>
                <w:sz w:val="18"/>
                <w:szCs w:val="18"/>
              </w:rPr>
              <w:t>Наименование</w:t>
            </w:r>
          </w:p>
        </w:tc>
        <w:tc>
          <w:tcPr>
            <w:tcW w:w="20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D78FE00" w14:textId="77777777" w:rsidR="004E2929" w:rsidRPr="00883A83" w:rsidRDefault="004E2929" w:rsidP="004E2929">
            <w:pPr>
              <w:jc w:val="center"/>
              <w:rPr>
                <w:rFonts w:ascii="Myriad Pro" w:hAnsi="Myriad Pro"/>
                <w:b/>
                <w:bCs/>
                <w:color w:val="FFFFFF"/>
                <w:sz w:val="18"/>
                <w:szCs w:val="18"/>
              </w:rPr>
            </w:pPr>
            <w:r w:rsidRPr="00883A83">
              <w:rPr>
                <w:rFonts w:ascii="Myriad Pro" w:hAnsi="Myriad Pro"/>
                <w:b/>
                <w:bCs/>
                <w:color w:val="FFFFFF"/>
                <w:sz w:val="18"/>
                <w:szCs w:val="18"/>
              </w:rPr>
              <w:t>План 201</w:t>
            </w:r>
            <w:r w:rsidR="002D23E7" w:rsidRPr="00883A83">
              <w:rPr>
                <w:rFonts w:ascii="Myriad Pro" w:hAnsi="Myriad Pro"/>
                <w:b/>
                <w:bCs/>
                <w:color w:val="FFFFFF"/>
                <w:sz w:val="18"/>
                <w:szCs w:val="18"/>
              </w:rPr>
              <w:t>6</w:t>
            </w:r>
            <w:r w:rsidRPr="00883A83">
              <w:rPr>
                <w:rFonts w:ascii="Myriad Pro" w:hAnsi="Myriad Pro"/>
                <w:b/>
                <w:bCs/>
                <w:color w:val="FFFFFF"/>
                <w:sz w:val="18"/>
                <w:szCs w:val="18"/>
              </w:rPr>
              <w:t xml:space="preserve"> г. (в соответствии с приказом ДТР Томской области №40/396 (в ред. от 30.12.2015 №6-767), тыс. руб.</w:t>
            </w:r>
          </w:p>
        </w:tc>
        <w:tc>
          <w:tcPr>
            <w:tcW w:w="20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5B53952" w14:textId="074DD661" w:rsidR="004E2929" w:rsidRPr="00883A83" w:rsidRDefault="004E2929" w:rsidP="004E2929">
            <w:pPr>
              <w:jc w:val="center"/>
              <w:rPr>
                <w:rFonts w:ascii="Myriad Pro" w:hAnsi="Myriad Pro"/>
                <w:b/>
                <w:bCs/>
                <w:color w:val="FFFFFF"/>
                <w:sz w:val="18"/>
                <w:szCs w:val="18"/>
              </w:rPr>
            </w:pPr>
            <w:r w:rsidRPr="00883A83">
              <w:rPr>
                <w:rFonts w:ascii="Myriad Pro" w:hAnsi="Myriad Pro"/>
                <w:b/>
                <w:bCs/>
                <w:color w:val="FFFFFF"/>
                <w:sz w:val="18"/>
                <w:szCs w:val="18"/>
              </w:rPr>
              <w:t xml:space="preserve">факт по данным </w:t>
            </w:r>
            <w:r w:rsidR="005F397F">
              <w:rPr>
                <w:rFonts w:ascii="Myriad Pro" w:hAnsi="Myriad Pro"/>
                <w:b/>
                <w:bCs/>
                <w:color w:val="FFFFFF"/>
                <w:sz w:val="18"/>
                <w:szCs w:val="18"/>
              </w:rPr>
              <w:t>ПАО </w:t>
            </w:r>
            <w:r w:rsidRPr="00883A83">
              <w:rPr>
                <w:rFonts w:ascii="Myriad Pro" w:hAnsi="Myriad Pro"/>
                <w:b/>
                <w:bCs/>
                <w:color w:val="FFFFFF"/>
                <w:sz w:val="18"/>
                <w:szCs w:val="18"/>
              </w:rPr>
              <w:t>«ТРК», тыс. руб.</w:t>
            </w:r>
          </w:p>
        </w:tc>
        <w:tc>
          <w:tcPr>
            <w:tcW w:w="1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464A0CF" w14:textId="77777777" w:rsidR="004E2929" w:rsidRPr="00883A83" w:rsidRDefault="004E2929" w:rsidP="004E2929">
            <w:pPr>
              <w:jc w:val="center"/>
              <w:rPr>
                <w:rFonts w:ascii="Myriad Pro" w:hAnsi="Myriad Pro"/>
                <w:b/>
                <w:bCs/>
                <w:color w:val="FFFFFF"/>
                <w:sz w:val="18"/>
                <w:szCs w:val="18"/>
              </w:rPr>
            </w:pPr>
            <w:r w:rsidRPr="00883A83">
              <w:rPr>
                <w:rFonts w:ascii="Myriad Pro" w:hAnsi="Myriad Pro"/>
                <w:b/>
                <w:bCs/>
                <w:color w:val="FFFFFF"/>
                <w:sz w:val="18"/>
                <w:szCs w:val="18"/>
              </w:rPr>
              <w:t>факт принятый ДТР Томской области, тыс. руб.</w:t>
            </w:r>
          </w:p>
        </w:tc>
        <w:tc>
          <w:tcPr>
            <w:tcW w:w="2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379EA81" w14:textId="77777777" w:rsidR="004E2929" w:rsidRPr="00883A83" w:rsidRDefault="004E2929" w:rsidP="004E2929">
            <w:pPr>
              <w:jc w:val="center"/>
              <w:rPr>
                <w:rFonts w:ascii="Myriad Pro" w:hAnsi="Myriad Pro"/>
                <w:b/>
                <w:bCs/>
                <w:color w:val="FFFFFF"/>
                <w:sz w:val="18"/>
                <w:szCs w:val="18"/>
              </w:rPr>
            </w:pPr>
            <w:r w:rsidRPr="00883A83">
              <w:rPr>
                <w:rFonts w:ascii="Myriad Pro" w:hAnsi="Myriad Pro"/>
                <w:b/>
                <w:bCs/>
                <w:color w:val="FFFFFF"/>
                <w:sz w:val="18"/>
                <w:szCs w:val="18"/>
              </w:rPr>
              <w:t xml:space="preserve">Полученный избыток </w:t>
            </w:r>
            <w:r w:rsidR="00D12310" w:rsidRPr="00883A83">
              <w:rPr>
                <w:rFonts w:ascii="Myriad Pro" w:hAnsi="Myriad Pro"/>
                <w:b/>
                <w:bCs/>
                <w:color w:val="FFFFFF"/>
                <w:sz w:val="18"/>
                <w:szCs w:val="18"/>
              </w:rPr>
              <w:t xml:space="preserve">         </w:t>
            </w:r>
            <w:r w:rsidRPr="00883A83">
              <w:rPr>
                <w:rFonts w:ascii="Myriad Pro" w:hAnsi="Myriad Pro"/>
                <w:b/>
                <w:bCs/>
                <w:color w:val="FFFFFF"/>
                <w:sz w:val="18"/>
                <w:szCs w:val="18"/>
              </w:rPr>
              <w:t>"-"/Незапланированные расходы "+" (гр. 4 - гр.2), тыс. руб.</w:t>
            </w:r>
          </w:p>
        </w:tc>
      </w:tr>
      <w:tr w:rsidR="004E2929" w:rsidRPr="00883A83" w14:paraId="40DF1A4C" w14:textId="77777777" w:rsidTr="00D12310">
        <w:trPr>
          <w:trHeight w:val="302"/>
        </w:trPr>
        <w:tc>
          <w:tcPr>
            <w:tcW w:w="20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500D7B0" w14:textId="77777777" w:rsidR="004E2929" w:rsidRPr="00883A83" w:rsidRDefault="004E2929" w:rsidP="004E2929">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20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C5F2F3E" w14:textId="77777777" w:rsidR="004E2929" w:rsidRPr="00883A83" w:rsidRDefault="004E2929" w:rsidP="004E2929">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20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AA408C2" w14:textId="77777777" w:rsidR="004E2929" w:rsidRPr="00883A83" w:rsidRDefault="004E2929" w:rsidP="004E2929">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1F0CCE6" w14:textId="77777777" w:rsidR="004E2929" w:rsidRPr="00883A83" w:rsidRDefault="004E2929" w:rsidP="004E2929">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2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DF165E6" w14:textId="77777777" w:rsidR="004E2929" w:rsidRPr="00883A83" w:rsidRDefault="004E2929" w:rsidP="004E2929">
            <w:pPr>
              <w:jc w:val="center"/>
              <w:rPr>
                <w:rFonts w:ascii="Myriad Pro" w:hAnsi="Myriad Pro"/>
                <w:b/>
                <w:bCs/>
                <w:color w:val="FFFFFF"/>
                <w:sz w:val="18"/>
                <w:szCs w:val="18"/>
              </w:rPr>
            </w:pPr>
            <w:r w:rsidRPr="00883A83">
              <w:rPr>
                <w:rFonts w:ascii="Myriad Pro" w:hAnsi="Myriad Pro"/>
                <w:b/>
                <w:bCs/>
                <w:color w:val="FFFFFF"/>
                <w:sz w:val="18"/>
                <w:szCs w:val="18"/>
              </w:rPr>
              <w:t>5</w:t>
            </w:r>
          </w:p>
        </w:tc>
      </w:tr>
      <w:tr w:rsidR="00EE37CB" w:rsidRPr="00883A83" w14:paraId="4CE0C561" w14:textId="77777777" w:rsidTr="00D12310">
        <w:trPr>
          <w:trHeight w:val="302"/>
        </w:trPr>
        <w:tc>
          <w:tcPr>
            <w:tcW w:w="2008"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A00A51C" w14:textId="77777777" w:rsidR="00EE37CB" w:rsidRPr="00883A83" w:rsidRDefault="00EE37CB" w:rsidP="00EE37CB">
            <w:pPr>
              <w:rPr>
                <w:rFonts w:ascii="Myriad Pro" w:hAnsi="Myriad Pro"/>
                <w:b/>
                <w:bCs/>
                <w:color w:val="000000"/>
                <w:sz w:val="18"/>
                <w:szCs w:val="18"/>
              </w:rPr>
            </w:pPr>
            <w:r w:rsidRPr="00883A83">
              <w:rPr>
                <w:rFonts w:ascii="Myriad Pro" w:hAnsi="Myriad Pro"/>
                <w:b/>
                <w:bCs/>
                <w:color w:val="000000"/>
                <w:sz w:val="18"/>
                <w:szCs w:val="18"/>
              </w:rPr>
              <w:t>Налоги, всего, в том числе:</w:t>
            </w:r>
          </w:p>
        </w:tc>
        <w:tc>
          <w:tcPr>
            <w:tcW w:w="200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5CAF24D" w14:textId="77777777" w:rsidR="00EE37CB" w:rsidRPr="00883A83" w:rsidRDefault="00EE37CB" w:rsidP="00EE37CB">
            <w:pPr>
              <w:jc w:val="center"/>
              <w:rPr>
                <w:rFonts w:ascii="Myriad Pro" w:hAnsi="Myriad Pro"/>
                <w:b/>
                <w:bCs/>
                <w:color w:val="000000"/>
                <w:sz w:val="18"/>
                <w:szCs w:val="18"/>
              </w:rPr>
            </w:pPr>
            <w:r w:rsidRPr="00883A83">
              <w:rPr>
                <w:rFonts w:ascii="Myriad Pro" w:hAnsi="Myriad Pro"/>
                <w:b/>
                <w:bCs/>
                <w:color w:val="000000"/>
                <w:sz w:val="18"/>
                <w:szCs w:val="18"/>
              </w:rPr>
              <w:t>46 483,3</w:t>
            </w:r>
          </w:p>
        </w:tc>
        <w:tc>
          <w:tcPr>
            <w:tcW w:w="2007"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5BE2042" w14:textId="77777777" w:rsidR="00EE37CB" w:rsidRPr="00883A83" w:rsidRDefault="00EE37CB" w:rsidP="00EE37CB">
            <w:pPr>
              <w:jc w:val="center"/>
              <w:rPr>
                <w:rFonts w:ascii="Myriad Pro" w:hAnsi="Myriad Pro"/>
                <w:b/>
                <w:bCs/>
                <w:color w:val="000000"/>
                <w:sz w:val="18"/>
                <w:szCs w:val="18"/>
              </w:rPr>
            </w:pPr>
            <w:r w:rsidRPr="00883A83">
              <w:rPr>
                <w:rFonts w:ascii="Myriad Pro" w:hAnsi="Myriad Pro"/>
                <w:b/>
                <w:bCs/>
                <w:color w:val="000000"/>
                <w:sz w:val="18"/>
                <w:szCs w:val="18"/>
              </w:rPr>
              <w:t>49 489,0</w:t>
            </w:r>
          </w:p>
        </w:tc>
        <w:tc>
          <w:tcPr>
            <w:tcW w:w="1769"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9E844DE" w14:textId="77777777" w:rsidR="00EE37CB" w:rsidRPr="00883A83" w:rsidRDefault="00EE37CB" w:rsidP="00EE37CB">
            <w:pPr>
              <w:jc w:val="center"/>
              <w:rPr>
                <w:rFonts w:ascii="Myriad Pro" w:hAnsi="Myriad Pro"/>
                <w:b/>
                <w:bCs/>
                <w:color w:val="000000"/>
                <w:sz w:val="18"/>
                <w:szCs w:val="18"/>
              </w:rPr>
            </w:pPr>
            <w:r w:rsidRPr="00883A83">
              <w:rPr>
                <w:rFonts w:ascii="Myriad Pro" w:hAnsi="Myriad Pro"/>
                <w:b/>
                <w:bCs/>
                <w:color w:val="000000"/>
                <w:sz w:val="18"/>
                <w:szCs w:val="18"/>
              </w:rPr>
              <w:t>49 489,0</w:t>
            </w:r>
          </w:p>
        </w:tc>
        <w:tc>
          <w:tcPr>
            <w:tcW w:w="226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EA6B7AA" w14:textId="77777777" w:rsidR="00EE37CB" w:rsidRPr="00883A83" w:rsidRDefault="00EE37CB" w:rsidP="00EE37CB">
            <w:pPr>
              <w:jc w:val="center"/>
              <w:rPr>
                <w:rFonts w:ascii="Myriad Pro" w:hAnsi="Myriad Pro"/>
                <w:b/>
                <w:bCs/>
                <w:color w:val="000000"/>
                <w:sz w:val="18"/>
                <w:szCs w:val="18"/>
              </w:rPr>
            </w:pPr>
            <w:r w:rsidRPr="00883A83">
              <w:rPr>
                <w:rFonts w:ascii="Myriad Pro" w:hAnsi="Myriad Pro"/>
                <w:b/>
                <w:bCs/>
                <w:color w:val="000000"/>
                <w:sz w:val="18"/>
                <w:szCs w:val="18"/>
              </w:rPr>
              <w:t>3 005,6</w:t>
            </w:r>
          </w:p>
        </w:tc>
      </w:tr>
      <w:tr w:rsidR="00EE37CB" w:rsidRPr="00883A83" w14:paraId="74283230" w14:textId="77777777" w:rsidTr="00D12310">
        <w:trPr>
          <w:trHeight w:val="302"/>
        </w:trPr>
        <w:tc>
          <w:tcPr>
            <w:tcW w:w="2008" w:type="dxa"/>
            <w:tcBorders>
              <w:top w:val="nil"/>
              <w:left w:val="single" w:sz="4" w:space="0" w:color="auto"/>
              <w:bottom w:val="single" w:sz="4" w:space="0" w:color="auto"/>
              <w:right w:val="single" w:sz="4" w:space="0" w:color="auto"/>
            </w:tcBorders>
            <w:shd w:val="clear" w:color="auto" w:fill="auto"/>
            <w:vAlign w:val="center"/>
            <w:hideMark/>
          </w:tcPr>
          <w:p w14:paraId="66010529" w14:textId="77777777" w:rsidR="00EE37CB" w:rsidRPr="00883A83" w:rsidRDefault="00EE37CB" w:rsidP="00EE37CB">
            <w:pPr>
              <w:rPr>
                <w:rFonts w:ascii="Myriad Pro" w:hAnsi="Myriad Pro"/>
                <w:color w:val="000000"/>
                <w:sz w:val="18"/>
                <w:szCs w:val="18"/>
              </w:rPr>
            </w:pPr>
            <w:r w:rsidRPr="00883A83">
              <w:rPr>
                <w:rFonts w:ascii="Myriad Pro" w:hAnsi="Myriad Pro"/>
                <w:color w:val="000000"/>
                <w:sz w:val="18"/>
                <w:szCs w:val="18"/>
              </w:rPr>
              <w:t>Плата за землю</w:t>
            </w:r>
          </w:p>
        </w:tc>
        <w:tc>
          <w:tcPr>
            <w:tcW w:w="2008" w:type="dxa"/>
            <w:tcBorders>
              <w:top w:val="nil"/>
              <w:left w:val="nil"/>
              <w:bottom w:val="single" w:sz="4" w:space="0" w:color="auto"/>
              <w:right w:val="single" w:sz="4" w:space="0" w:color="auto"/>
            </w:tcBorders>
            <w:shd w:val="clear" w:color="auto" w:fill="auto"/>
            <w:vAlign w:val="center"/>
            <w:hideMark/>
          </w:tcPr>
          <w:p w14:paraId="502FD773"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4 911,5</w:t>
            </w:r>
          </w:p>
        </w:tc>
        <w:tc>
          <w:tcPr>
            <w:tcW w:w="2007" w:type="dxa"/>
            <w:tcBorders>
              <w:top w:val="nil"/>
              <w:left w:val="nil"/>
              <w:bottom w:val="single" w:sz="4" w:space="0" w:color="auto"/>
              <w:right w:val="single" w:sz="4" w:space="0" w:color="auto"/>
            </w:tcBorders>
            <w:shd w:val="clear" w:color="auto" w:fill="auto"/>
            <w:vAlign w:val="center"/>
            <w:hideMark/>
          </w:tcPr>
          <w:p w14:paraId="566943A6"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5 014,2</w:t>
            </w:r>
          </w:p>
        </w:tc>
        <w:tc>
          <w:tcPr>
            <w:tcW w:w="1769" w:type="dxa"/>
            <w:tcBorders>
              <w:top w:val="nil"/>
              <w:left w:val="nil"/>
              <w:bottom w:val="single" w:sz="4" w:space="0" w:color="auto"/>
              <w:right w:val="single" w:sz="4" w:space="0" w:color="auto"/>
            </w:tcBorders>
            <w:shd w:val="clear" w:color="auto" w:fill="auto"/>
            <w:vAlign w:val="center"/>
            <w:hideMark/>
          </w:tcPr>
          <w:p w14:paraId="1F550E39"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5 014,2</w:t>
            </w:r>
          </w:p>
        </w:tc>
        <w:tc>
          <w:tcPr>
            <w:tcW w:w="2268" w:type="dxa"/>
            <w:tcBorders>
              <w:top w:val="nil"/>
              <w:left w:val="nil"/>
              <w:bottom w:val="single" w:sz="4" w:space="0" w:color="auto"/>
              <w:right w:val="single" w:sz="4" w:space="0" w:color="auto"/>
            </w:tcBorders>
            <w:shd w:val="clear" w:color="auto" w:fill="auto"/>
            <w:vAlign w:val="center"/>
            <w:hideMark/>
          </w:tcPr>
          <w:p w14:paraId="1D0F6F29"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102,7</w:t>
            </w:r>
          </w:p>
        </w:tc>
      </w:tr>
      <w:tr w:rsidR="00EE37CB" w:rsidRPr="00883A83" w14:paraId="2A589A19" w14:textId="77777777" w:rsidTr="00D12310">
        <w:trPr>
          <w:trHeight w:val="302"/>
        </w:trPr>
        <w:tc>
          <w:tcPr>
            <w:tcW w:w="2008" w:type="dxa"/>
            <w:tcBorders>
              <w:top w:val="nil"/>
              <w:left w:val="single" w:sz="4" w:space="0" w:color="auto"/>
              <w:bottom w:val="single" w:sz="4" w:space="0" w:color="auto"/>
              <w:right w:val="single" w:sz="4" w:space="0" w:color="auto"/>
            </w:tcBorders>
            <w:shd w:val="clear" w:color="auto" w:fill="auto"/>
            <w:vAlign w:val="center"/>
            <w:hideMark/>
          </w:tcPr>
          <w:p w14:paraId="451A416A" w14:textId="77777777" w:rsidR="00EE37CB" w:rsidRPr="00883A83" w:rsidRDefault="00EE37CB" w:rsidP="00EE37CB">
            <w:pPr>
              <w:rPr>
                <w:rFonts w:ascii="Myriad Pro" w:hAnsi="Myriad Pro"/>
                <w:color w:val="000000"/>
                <w:sz w:val="18"/>
                <w:szCs w:val="18"/>
              </w:rPr>
            </w:pPr>
            <w:r w:rsidRPr="00883A83">
              <w:rPr>
                <w:rFonts w:ascii="Myriad Pro" w:hAnsi="Myriad Pro"/>
                <w:color w:val="000000"/>
                <w:sz w:val="18"/>
                <w:szCs w:val="18"/>
              </w:rPr>
              <w:t>Налог на имущество</w:t>
            </w:r>
          </w:p>
        </w:tc>
        <w:tc>
          <w:tcPr>
            <w:tcW w:w="2008" w:type="dxa"/>
            <w:tcBorders>
              <w:top w:val="nil"/>
              <w:left w:val="nil"/>
              <w:bottom w:val="single" w:sz="4" w:space="0" w:color="auto"/>
              <w:right w:val="single" w:sz="4" w:space="0" w:color="auto"/>
            </w:tcBorders>
            <w:shd w:val="clear" w:color="auto" w:fill="auto"/>
            <w:vAlign w:val="center"/>
            <w:hideMark/>
          </w:tcPr>
          <w:p w14:paraId="1B4C6197"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40 682,0</w:t>
            </w:r>
          </w:p>
        </w:tc>
        <w:tc>
          <w:tcPr>
            <w:tcW w:w="2007" w:type="dxa"/>
            <w:tcBorders>
              <w:top w:val="nil"/>
              <w:left w:val="nil"/>
              <w:bottom w:val="single" w:sz="4" w:space="0" w:color="auto"/>
              <w:right w:val="single" w:sz="4" w:space="0" w:color="auto"/>
            </w:tcBorders>
            <w:shd w:val="clear" w:color="auto" w:fill="auto"/>
            <w:vAlign w:val="center"/>
            <w:hideMark/>
          </w:tcPr>
          <w:p w14:paraId="5C48AEC7"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43 628,8</w:t>
            </w:r>
          </w:p>
        </w:tc>
        <w:tc>
          <w:tcPr>
            <w:tcW w:w="1769" w:type="dxa"/>
            <w:tcBorders>
              <w:top w:val="nil"/>
              <w:left w:val="nil"/>
              <w:bottom w:val="single" w:sz="4" w:space="0" w:color="auto"/>
              <w:right w:val="single" w:sz="4" w:space="0" w:color="auto"/>
            </w:tcBorders>
            <w:shd w:val="clear" w:color="auto" w:fill="auto"/>
            <w:vAlign w:val="center"/>
            <w:hideMark/>
          </w:tcPr>
          <w:p w14:paraId="6B65E8B9"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43 628,8</w:t>
            </w:r>
          </w:p>
        </w:tc>
        <w:tc>
          <w:tcPr>
            <w:tcW w:w="2268" w:type="dxa"/>
            <w:tcBorders>
              <w:top w:val="nil"/>
              <w:left w:val="nil"/>
              <w:bottom w:val="single" w:sz="4" w:space="0" w:color="auto"/>
              <w:right w:val="single" w:sz="4" w:space="0" w:color="auto"/>
            </w:tcBorders>
            <w:shd w:val="clear" w:color="auto" w:fill="auto"/>
            <w:vAlign w:val="center"/>
            <w:hideMark/>
          </w:tcPr>
          <w:p w14:paraId="3F9DF8A5"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2 946,8</w:t>
            </w:r>
          </w:p>
        </w:tc>
      </w:tr>
      <w:tr w:rsidR="00EE37CB" w:rsidRPr="00883A83" w14:paraId="01D52A54" w14:textId="77777777" w:rsidTr="00D12310">
        <w:trPr>
          <w:trHeight w:val="302"/>
        </w:trPr>
        <w:tc>
          <w:tcPr>
            <w:tcW w:w="2008" w:type="dxa"/>
            <w:tcBorders>
              <w:top w:val="nil"/>
              <w:left w:val="single" w:sz="4" w:space="0" w:color="auto"/>
              <w:bottom w:val="single" w:sz="4" w:space="0" w:color="auto"/>
              <w:right w:val="single" w:sz="4" w:space="0" w:color="auto"/>
            </w:tcBorders>
            <w:shd w:val="clear" w:color="auto" w:fill="auto"/>
            <w:vAlign w:val="center"/>
            <w:hideMark/>
          </w:tcPr>
          <w:p w14:paraId="241C87DA" w14:textId="77777777" w:rsidR="00EE37CB" w:rsidRPr="00883A83" w:rsidRDefault="00EE37CB" w:rsidP="00EE37CB">
            <w:pPr>
              <w:rPr>
                <w:rFonts w:ascii="Myriad Pro" w:hAnsi="Myriad Pro"/>
                <w:color w:val="000000"/>
                <w:sz w:val="18"/>
                <w:szCs w:val="18"/>
              </w:rPr>
            </w:pPr>
            <w:r w:rsidRPr="00883A83">
              <w:rPr>
                <w:rFonts w:ascii="Myriad Pro" w:hAnsi="Myriad Pro"/>
                <w:color w:val="000000"/>
                <w:sz w:val="18"/>
                <w:szCs w:val="18"/>
              </w:rPr>
              <w:t>Прочие налоги и сборы</w:t>
            </w:r>
          </w:p>
        </w:tc>
        <w:tc>
          <w:tcPr>
            <w:tcW w:w="2008" w:type="dxa"/>
            <w:tcBorders>
              <w:top w:val="nil"/>
              <w:left w:val="nil"/>
              <w:bottom w:val="single" w:sz="4" w:space="0" w:color="auto"/>
              <w:right w:val="single" w:sz="4" w:space="0" w:color="auto"/>
            </w:tcBorders>
            <w:shd w:val="clear" w:color="auto" w:fill="auto"/>
            <w:vAlign w:val="center"/>
            <w:hideMark/>
          </w:tcPr>
          <w:p w14:paraId="759476B5"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889,8</w:t>
            </w:r>
          </w:p>
        </w:tc>
        <w:tc>
          <w:tcPr>
            <w:tcW w:w="2007" w:type="dxa"/>
            <w:tcBorders>
              <w:top w:val="nil"/>
              <w:left w:val="nil"/>
              <w:bottom w:val="single" w:sz="4" w:space="0" w:color="auto"/>
              <w:right w:val="single" w:sz="4" w:space="0" w:color="auto"/>
            </w:tcBorders>
            <w:shd w:val="clear" w:color="auto" w:fill="auto"/>
            <w:vAlign w:val="center"/>
            <w:hideMark/>
          </w:tcPr>
          <w:p w14:paraId="5B9AE6A7"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846,0</w:t>
            </w:r>
          </w:p>
        </w:tc>
        <w:tc>
          <w:tcPr>
            <w:tcW w:w="1769" w:type="dxa"/>
            <w:tcBorders>
              <w:top w:val="nil"/>
              <w:left w:val="nil"/>
              <w:bottom w:val="single" w:sz="4" w:space="0" w:color="auto"/>
              <w:right w:val="single" w:sz="4" w:space="0" w:color="auto"/>
            </w:tcBorders>
            <w:shd w:val="clear" w:color="auto" w:fill="auto"/>
            <w:vAlign w:val="center"/>
            <w:hideMark/>
          </w:tcPr>
          <w:p w14:paraId="608F79E5"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846,0</w:t>
            </w:r>
          </w:p>
        </w:tc>
        <w:tc>
          <w:tcPr>
            <w:tcW w:w="2268" w:type="dxa"/>
            <w:tcBorders>
              <w:top w:val="nil"/>
              <w:left w:val="nil"/>
              <w:bottom w:val="single" w:sz="4" w:space="0" w:color="auto"/>
              <w:right w:val="single" w:sz="4" w:space="0" w:color="auto"/>
            </w:tcBorders>
            <w:shd w:val="clear" w:color="auto" w:fill="auto"/>
            <w:vAlign w:val="center"/>
            <w:hideMark/>
          </w:tcPr>
          <w:p w14:paraId="7B442F3D"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-43,8</w:t>
            </w:r>
          </w:p>
        </w:tc>
      </w:tr>
    </w:tbl>
    <w:p w14:paraId="6F0C26CB" w14:textId="77777777" w:rsidR="00345A95" w:rsidRDefault="00345A95" w:rsidP="00345A95">
      <w:pPr>
        <w:keepNext/>
        <w:spacing w:after="120" w:line="360" w:lineRule="auto"/>
        <w:jc w:val="both"/>
        <w:rPr>
          <w:rFonts w:ascii="Myriad Pro" w:hAnsi="Myriad Pro"/>
          <w:b/>
          <w:bCs/>
          <w:color w:val="0D0D0D" w:themeColor="text1" w:themeTint="F2"/>
          <w:sz w:val="26"/>
          <w:szCs w:val="26"/>
        </w:rPr>
      </w:pPr>
    </w:p>
    <w:p w14:paraId="69C59308" w14:textId="6C46B149" w:rsidR="004E2929" w:rsidRPr="00883A83" w:rsidRDefault="004E2929" w:rsidP="00345A95">
      <w:pPr>
        <w:keepNext/>
        <w:spacing w:after="12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ИСПОЛНИТЕЛЯ</w:t>
      </w:r>
    </w:p>
    <w:p w14:paraId="5BA694CA" w14:textId="77777777" w:rsidR="002D23E7" w:rsidRPr="00883A83" w:rsidRDefault="002D23E7" w:rsidP="002D23E7">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Исходя из выполненного анализа представленных материалов по величине корректировки неподконтрольных расходов по статье «налоги и сборы» на 2018 г. Исполнителем выявлено несоответствие, а именно в экспертном заключении ДТР Томской области, в таблице (таблица 9 стр. 30) демонстрирующей расчет </w:t>
      </w:r>
      <w:r w:rsidRPr="00883A83">
        <w:rPr>
          <w:rFonts w:ascii="Myriad Pro" w:hAnsi="Myriad Pro"/>
          <w:color w:val="0D0D0D" w:themeColor="text1" w:themeTint="F2"/>
          <w:sz w:val="26"/>
          <w:szCs w:val="26"/>
        </w:rPr>
        <w:lastRenderedPageBreak/>
        <w:t>принятого значения по подстатьям величина корректировки неподконтрольных расходов по статье определена в размере 2 294,29 тыс. руб., что не соответствует сумме представленной по подстатьям (102,68+2 946,80-43,85 = 3 005,6 тыс. руб.).</w:t>
      </w:r>
    </w:p>
    <w:p w14:paraId="20A6F608" w14:textId="77777777" w:rsidR="004E2929" w:rsidRPr="00883A83" w:rsidRDefault="004E2929" w:rsidP="004E2929">
      <w:pPr>
        <w:spacing w:line="360" w:lineRule="auto"/>
        <w:ind w:firstLine="567"/>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В целях проверки обоснованности принятого ДТР Томской области уровня </w:t>
      </w:r>
      <w:r w:rsidRPr="00883A83">
        <w:rPr>
          <w:rFonts w:ascii="Myriad Pro" w:hAnsi="Myriad Pro"/>
          <w:color w:val="0D0D0D" w:themeColor="text1" w:themeTint="F2"/>
          <w:sz w:val="26"/>
          <w:szCs w:val="26"/>
        </w:rPr>
        <w:t>величин</w:t>
      </w:r>
      <w:r w:rsidR="00D12310" w:rsidRPr="00883A83">
        <w:rPr>
          <w:rFonts w:ascii="Myriad Pro" w:hAnsi="Myriad Pro"/>
          <w:color w:val="0D0D0D" w:themeColor="text1" w:themeTint="F2"/>
          <w:sz w:val="26"/>
          <w:szCs w:val="26"/>
        </w:rPr>
        <w:t>ы</w:t>
      </w:r>
      <w:r w:rsidRPr="00883A83">
        <w:rPr>
          <w:rFonts w:ascii="Myriad Pro" w:hAnsi="Myriad Pro"/>
          <w:color w:val="0D0D0D" w:themeColor="text1" w:themeTint="F2"/>
          <w:sz w:val="26"/>
          <w:szCs w:val="26"/>
        </w:rPr>
        <w:t xml:space="preserve"> корректировки неподконтрольных расходов по статье «налоги и сборы»</w:t>
      </w:r>
      <w:r w:rsidRPr="00883A83">
        <w:rPr>
          <w:rFonts w:ascii="Myriad Pro" w:eastAsia="Calibri" w:hAnsi="Myriad Pro"/>
          <w:color w:val="0D0D0D" w:themeColor="text1" w:themeTint="F2"/>
          <w:sz w:val="26"/>
          <w:szCs w:val="26"/>
        </w:rPr>
        <w:t xml:space="preserve"> на 201</w:t>
      </w:r>
      <w:r w:rsidR="00D12310" w:rsidRPr="00883A83">
        <w:rPr>
          <w:rFonts w:ascii="Myriad Pro" w:eastAsia="Calibri" w:hAnsi="Myriad Pro"/>
          <w:color w:val="0D0D0D" w:themeColor="text1" w:themeTint="F2"/>
          <w:sz w:val="26"/>
          <w:szCs w:val="26"/>
        </w:rPr>
        <w:t>8</w:t>
      </w:r>
      <w:r w:rsidRPr="00883A83">
        <w:rPr>
          <w:rFonts w:ascii="Myriad Pro" w:eastAsia="Calibri" w:hAnsi="Myriad Pro"/>
          <w:color w:val="0D0D0D" w:themeColor="text1" w:themeTint="F2"/>
          <w:sz w:val="26"/>
          <w:szCs w:val="26"/>
        </w:rPr>
        <w:t xml:space="preserve"> г. Исполнителем выполнен альтернативный анализ согласно пункту </w:t>
      </w:r>
      <w:r w:rsidRPr="00883A83">
        <w:rPr>
          <w:rFonts w:ascii="Myriad Pro" w:hAnsi="Myriad Pro"/>
          <w:bCs/>
          <w:color w:val="0D0D0D" w:themeColor="text1" w:themeTint="F2"/>
          <w:sz w:val="26"/>
          <w:szCs w:val="26"/>
        </w:rPr>
        <w:t xml:space="preserve">11 Методических указаний № 98-э, которым определено, что корректировка неподконтрольных расходов </w:t>
      </w:r>
      <w:r w:rsidRPr="00883A83">
        <w:rPr>
          <w:rFonts w:ascii="Myriad Pro" w:eastAsia="Calibri" w:hAnsi="Myriad Pro"/>
          <w:color w:val="0D0D0D" w:themeColor="text1" w:themeTint="F2"/>
          <w:sz w:val="26"/>
          <w:szCs w:val="26"/>
        </w:rPr>
        <w:t xml:space="preserve">определяется исходя из фактических значений указанных расходов. </w:t>
      </w:r>
    </w:p>
    <w:p w14:paraId="403952EB" w14:textId="77777777" w:rsidR="004E2929" w:rsidRPr="00883A83" w:rsidRDefault="004E2929" w:rsidP="004E2929">
      <w:pPr>
        <w:pStyle w:val="a5"/>
        <w:spacing w:after="0" w:line="360" w:lineRule="auto"/>
        <w:ind w:left="0" w:firstLine="567"/>
        <w:jc w:val="both"/>
        <w:rPr>
          <w:rFonts w:ascii="Myriad Pro" w:hAnsi="Myriad Pro"/>
          <w:color w:val="0D0D0D" w:themeColor="text1" w:themeTint="F2"/>
          <w:sz w:val="26"/>
          <w:szCs w:val="26"/>
          <w:lang w:eastAsia="ru-RU"/>
        </w:rPr>
      </w:pPr>
      <w:r w:rsidRPr="00883A83">
        <w:rPr>
          <w:rFonts w:ascii="Myriad Pro" w:hAnsi="Myriad Pro"/>
          <w:color w:val="0D0D0D" w:themeColor="text1" w:themeTint="F2"/>
          <w:sz w:val="26"/>
          <w:szCs w:val="26"/>
          <w:lang w:eastAsia="ru-RU"/>
        </w:rPr>
        <w:t>Согласно положениям Основ ценообразования № 1178 анализ расходов организации осуществляется по данным бухгалтерского учета регулируемой организации.</w:t>
      </w:r>
    </w:p>
    <w:p w14:paraId="722EDC2E" w14:textId="5CD3875B" w:rsidR="004E2929" w:rsidRPr="00883A83" w:rsidRDefault="004E2929" w:rsidP="004E2929">
      <w:pPr>
        <w:pStyle w:val="a5"/>
        <w:spacing w:after="0" w:line="360" w:lineRule="auto"/>
        <w:ind w:left="0" w:firstLine="567"/>
        <w:jc w:val="both"/>
        <w:rPr>
          <w:rFonts w:ascii="Myriad Pro" w:hAnsi="Myriad Pro"/>
          <w:color w:val="0D0D0D" w:themeColor="text1" w:themeTint="F2"/>
          <w:sz w:val="26"/>
          <w:szCs w:val="26"/>
          <w:lang w:eastAsia="ru-RU"/>
        </w:rPr>
      </w:pPr>
      <w:r w:rsidRPr="00883A83">
        <w:rPr>
          <w:rFonts w:ascii="Myriad Pro" w:hAnsi="Myriad Pro"/>
          <w:color w:val="0D0D0D" w:themeColor="text1" w:themeTint="F2"/>
          <w:sz w:val="26"/>
          <w:szCs w:val="26"/>
          <w:lang w:eastAsia="ru-RU"/>
        </w:rPr>
        <w:t xml:space="preserve">В соответствии с представленной </w:t>
      </w:r>
      <w:r w:rsidR="005F397F">
        <w:rPr>
          <w:rFonts w:ascii="Myriad Pro" w:hAnsi="Myriad Pro"/>
          <w:color w:val="0D0D0D" w:themeColor="text1" w:themeTint="F2"/>
          <w:sz w:val="26"/>
          <w:szCs w:val="26"/>
          <w:lang w:eastAsia="ru-RU"/>
        </w:rPr>
        <w:t>ПАО </w:t>
      </w:r>
      <w:r w:rsidRPr="00883A83">
        <w:rPr>
          <w:rFonts w:ascii="Myriad Pro" w:hAnsi="Myriad Pro"/>
          <w:color w:val="0D0D0D" w:themeColor="text1" w:themeTint="F2"/>
          <w:sz w:val="26"/>
          <w:szCs w:val="26"/>
          <w:lang w:eastAsia="ru-RU"/>
        </w:rPr>
        <w:t>«ТРК» расшифровкой расходов по данным бухгалтерской отчетности организации фактические расходы по статье за 201</w:t>
      </w:r>
      <w:r w:rsidR="00D12310" w:rsidRPr="00883A83">
        <w:rPr>
          <w:rFonts w:ascii="Myriad Pro" w:hAnsi="Myriad Pro"/>
          <w:color w:val="0D0D0D" w:themeColor="text1" w:themeTint="F2"/>
          <w:sz w:val="26"/>
          <w:szCs w:val="26"/>
          <w:lang w:eastAsia="ru-RU"/>
        </w:rPr>
        <w:t>6</w:t>
      </w:r>
      <w:r w:rsidRPr="00883A83">
        <w:rPr>
          <w:rFonts w:ascii="Myriad Pro" w:hAnsi="Myriad Pro"/>
          <w:color w:val="0D0D0D" w:themeColor="text1" w:themeTint="F2"/>
          <w:sz w:val="26"/>
          <w:szCs w:val="26"/>
          <w:lang w:eastAsia="ru-RU"/>
        </w:rPr>
        <w:t xml:space="preserve"> год составили </w:t>
      </w:r>
      <w:r w:rsidR="002D23E7" w:rsidRPr="00883A83">
        <w:rPr>
          <w:rFonts w:ascii="Myriad Pro" w:hAnsi="Myriad Pro"/>
          <w:color w:val="0D0D0D" w:themeColor="text1" w:themeTint="F2"/>
          <w:sz w:val="26"/>
          <w:szCs w:val="26"/>
          <w:lang w:eastAsia="ru-RU"/>
        </w:rPr>
        <w:t>49 489,0</w:t>
      </w:r>
      <w:r w:rsidRPr="00883A83">
        <w:rPr>
          <w:rFonts w:ascii="Myriad Pro" w:hAnsi="Myriad Pro"/>
          <w:color w:val="0D0D0D" w:themeColor="text1" w:themeTint="F2"/>
          <w:sz w:val="26"/>
          <w:szCs w:val="26"/>
          <w:lang w:eastAsia="ru-RU"/>
        </w:rPr>
        <w:t xml:space="preserve"> тыс. руб</w:t>
      </w:r>
      <w:r w:rsidR="002D23E7" w:rsidRPr="00883A83">
        <w:rPr>
          <w:rFonts w:ascii="Myriad Pro" w:hAnsi="Myriad Pro"/>
          <w:color w:val="0D0D0D" w:themeColor="text1" w:themeTint="F2"/>
          <w:sz w:val="26"/>
          <w:szCs w:val="26"/>
          <w:lang w:eastAsia="ru-RU"/>
        </w:rPr>
        <w:t>.</w:t>
      </w:r>
    </w:p>
    <w:p w14:paraId="0AC1D69D" w14:textId="77777777" w:rsidR="004E2929" w:rsidRPr="00883A83" w:rsidRDefault="004E2929" w:rsidP="004E2929">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С учетом вышеизложенного Исполнителем величина корректировки неподконтрольных расходов по статье «налоги и сборы»</w:t>
      </w:r>
      <w:r w:rsidR="00B03D83" w:rsidRPr="00883A83">
        <w:rPr>
          <w:rFonts w:ascii="Myriad Pro" w:hAnsi="Myriad Pro"/>
          <w:color w:val="0D0D0D" w:themeColor="text1" w:themeTint="F2"/>
          <w:sz w:val="26"/>
          <w:szCs w:val="26"/>
        </w:rPr>
        <w:t xml:space="preserve"> за 2016 г.</w:t>
      </w:r>
      <w:r w:rsidRPr="00883A83">
        <w:rPr>
          <w:rFonts w:ascii="Myriad Pro" w:hAnsi="Myriad Pro"/>
          <w:color w:val="0D0D0D" w:themeColor="text1" w:themeTint="F2"/>
          <w:sz w:val="26"/>
          <w:szCs w:val="26"/>
        </w:rPr>
        <w:t xml:space="preserve"> определена в размере </w:t>
      </w:r>
      <w:r w:rsidR="002D23E7" w:rsidRPr="00883A83">
        <w:rPr>
          <w:rFonts w:ascii="Myriad Pro" w:hAnsi="Myriad Pro"/>
          <w:color w:val="0D0D0D" w:themeColor="text1" w:themeTint="F2"/>
          <w:sz w:val="26"/>
          <w:szCs w:val="26"/>
        </w:rPr>
        <w:t xml:space="preserve">3 005,6 </w:t>
      </w:r>
      <w:r w:rsidRPr="00883A83">
        <w:rPr>
          <w:rFonts w:ascii="Myriad Pro" w:hAnsi="Myriad Pro"/>
          <w:color w:val="0D0D0D" w:themeColor="text1" w:themeTint="F2"/>
          <w:sz w:val="26"/>
          <w:szCs w:val="26"/>
        </w:rPr>
        <w:t xml:space="preserve">тыс. руб., что </w:t>
      </w:r>
      <w:r w:rsidR="00EE37CB" w:rsidRPr="00883A83">
        <w:rPr>
          <w:rFonts w:ascii="Myriad Pro" w:hAnsi="Myriad Pro"/>
          <w:color w:val="0D0D0D" w:themeColor="text1" w:themeTint="F2"/>
          <w:sz w:val="26"/>
          <w:szCs w:val="26"/>
        </w:rPr>
        <w:t xml:space="preserve">соответствует </w:t>
      </w:r>
      <w:r w:rsidR="002D23E7" w:rsidRPr="00883A83">
        <w:rPr>
          <w:rFonts w:ascii="Myriad Pro" w:hAnsi="Myriad Pro"/>
          <w:color w:val="0D0D0D" w:themeColor="text1" w:themeTint="F2"/>
          <w:sz w:val="26"/>
          <w:szCs w:val="26"/>
        </w:rPr>
        <w:t>принятой ДТР Томской области величине расходов по статье</w:t>
      </w:r>
      <w:r w:rsidRPr="00883A83">
        <w:rPr>
          <w:rFonts w:ascii="Myriad Pro" w:hAnsi="Myriad Pro"/>
          <w:color w:val="0D0D0D" w:themeColor="text1" w:themeTint="F2"/>
          <w:sz w:val="26"/>
          <w:szCs w:val="26"/>
        </w:rPr>
        <w:t>.</w:t>
      </w:r>
    </w:p>
    <w:tbl>
      <w:tblPr>
        <w:tblW w:w="9516" w:type="dxa"/>
        <w:tblLook w:val="04A0" w:firstRow="1" w:lastRow="0" w:firstColumn="1" w:lastColumn="0" w:noHBand="0" w:noVBand="1"/>
      </w:tblPr>
      <w:tblGrid>
        <w:gridCol w:w="1431"/>
        <w:gridCol w:w="1627"/>
        <w:gridCol w:w="1212"/>
        <w:gridCol w:w="1091"/>
        <w:gridCol w:w="1344"/>
        <w:gridCol w:w="818"/>
        <w:gridCol w:w="1079"/>
        <w:gridCol w:w="914"/>
      </w:tblGrid>
      <w:tr w:rsidR="002D23E7" w:rsidRPr="00883A83" w14:paraId="069FDDBF" w14:textId="77777777" w:rsidTr="00195F6A">
        <w:trPr>
          <w:trHeight w:val="312"/>
        </w:trPr>
        <w:tc>
          <w:tcPr>
            <w:tcW w:w="13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952E8ED" w14:textId="77777777" w:rsidR="002D23E7" w:rsidRPr="00883A83" w:rsidRDefault="002D23E7" w:rsidP="002D23E7">
            <w:pPr>
              <w:jc w:val="center"/>
              <w:rPr>
                <w:rFonts w:ascii="Myriad Pro" w:hAnsi="Myriad Pro"/>
                <w:b/>
                <w:bCs/>
                <w:color w:val="FFFFFF"/>
                <w:sz w:val="18"/>
                <w:szCs w:val="18"/>
              </w:rPr>
            </w:pPr>
            <w:r w:rsidRPr="00883A83">
              <w:rPr>
                <w:rFonts w:ascii="Myriad Pro" w:hAnsi="Myriad Pro"/>
                <w:b/>
                <w:bCs/>
                <w:color w:val="FFFFFF"/>
                <w:sz w:val="18"/>
                <w:szCs w:val="18"/>
              </w:rPr>
              <w:t>Наименование</w:t>
            </w:r>
          </w:p>
        </w:tc>
        <w:tc>
          <w:tcPr>
            <w:tcW w:w="163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CBEA62A" w14:textId="77777777" w:rsidR="002D23E7" w:rsidRPr="00883A83" w:rsidRDefault="002D23E7" w:rsidP="002D23E7">
            <w:pPr>
              <w:jc w:val="center"/>
              <w:rPr>
                <w:rFonts w:ascii="Myriad Pro" w:hAnsi="Myriad Pro"/>
                <w:b/>
                <w:bCs/>
                <w:color w:val="FFFFFF"/>
                <w:sz w:val="18"/>
                <w:szCs w:val="18"/>
              </w:rPr>
            </w:pPr>
            <w:r w:rsidRPr="00883A83">
              <w:rPr>
                <w:rFonts w:ascii="Myriad Pro" w:hAnsi="Myriad Pro"/>
                <w:b/>
                <w:bCs/>
                <w:color w:val="FFFFFF"/>
                <w:sz w:val="18"/>
                <w:szCs w:val="18"/>
              </w:rPr>
              <w:t>План 2016 г. (в соответствии с приказом ДТР Томской области №40/396 (в ред. от 30.12.2015 №6-767), тыс. руб.</w:t>
            </w:r>
          </w:p>
        </w:tc>
        <w:tc>
          <w:tcPr>
            <w:tcW w:w="231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8F9597A" w14:textId="77777777" w:rsidR="002D23E7" w:rsidRPr="00883A83" w:rsidRDefault="002D23E7" w:rsidP="002D23E7">
            <w:pPr>
              <w:jc w:val="center"/>
              <w:rPr>
                <w:rFonts w:ascii="Myriad Pro" w:hAnsi="Myriad Pro"/>
                <w:b/>
                <w:bCs/>
                <w:color w:val="FFFFFF"/>
                <w:sz w:val="18"/>
                <w:szCs w:val="18"/>
              </w:rPr>
            </w:pPr>
            <w:r w:rsidRPr="00883A83">
              <w:rPr>
                <w:rFonts w:ascii="Myriad Pro" w:hAnsi="Myriad Pro"/>
                <w:b/>
                <w:bCs/>
                <w:color w:val="FFFFFF"/>
                <w:sz w:val="18"/>
                <w:szCs w:val="18"/>
              </w:rPr>
              <w:t>ТБР 2018, тыс. руб.</w:t>
            </w:r>
          </w:p>
        </w:tc>
        <w:tc>
          <w:tcPr>
            <w:tcW w:w="217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0EA43FB" w14:textId="77777777" w:rsidR="002D23E7" w:rsidRPr="00883A83" w:rsidRDefault="002D23E7" w:rsidP="002D23E7">
            <w:pPr>
              <w:jc w:val="center"/>
              <w:rPr>
                <w:rFonts w:ascii="Myriad Pro" w:hAnsi="Myriad Pro"/>
                <w:b/>
                <w:bCs/>
                <w:color w:val="FFFFFF"/>
                <w:sz w:val="18"/>
                <w:szCs w:val="18"/>
              </w:rPr>
            </w:pPr>
            <w:r w:rsidRPr="00883A83">
              <w:rPr>
                <w:rFonts w:ascii="Myriad Pro" w:hAnsi="Myriad Pro"/>
                <w:b/>
                <w:bCs/>
                <w:color w:val="FFFFFF"/>
                <w:sz w:val="18"/>
                <w:szCs w:val="18"/>
              </w:rPr>
              <w:t>Расчет Исполнителя, тыс. руб.</w:t>
            </w:r>
          </w:p>
        </w:tc>
        <w:tc>
          <w:tcPr>
            <w:tcW w:w="201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63EE9E6" w14:textId="77777777" w:rsidR="002D23E7" w:rsidRPr="00883A83" w:rsidRDefault="002D23E7" w:rsidP="002D23E7">
            <w:pPr>
              <w:jc w:val="center"/>
              <w:rPr>
                <w:rFonts w:ascii="Myriad Pro" w:hAnsi="Myriad Pro"/>
                <w:b/>
                <w:bCs/>
                <w:color w:val="FFFFFF"/>
                <w:sz w:val="18"/>
                <w:szCs w:val="18"/>
              </w:rPr>
            </w:pPr>
            <w:r w:rsidRPr="00883A83">
              <w:rPr>
                <w:rFonts w:ascii="Myriad Pro" w:hAnsi="Myriad Pro"/>
                <w:b/>
                <w:bCs/>
                <w:color w:val="FFFFFF"/>
                <w:sz w:val="18"/>
                <w:szCs w:val="18"/>
              </w:rPr>
              <w:t>отклонение расчета Исполнителя от ТБР 2018, %</w:t>
            </w:r>
          </w:p>
        </w:tc>
      </w:tr>
      <w:tr w:rsidR="002D23E7" w:rsidRPr="00883A83" w14:paraId="2E22D395" w14:textId="77777777" w:rsidTr="00195F6A">
        <w:trPr>
          <w:trHeight w:val="312"/>
        </w:trPr>
        <w:tc>
          <w:tcPr>
            <w:tcW w:w="137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0A9CE9" w14:textId="77777777" w:rsidR="002D23E7" w:rsidRPr="00883A83" w:rsidRDefault="002D23E7" w:rsidP="002D23E7">
            <w:pPr>
              <w:rPr>
                <w:rFonts w:ascii="Myriad Pro" w:hAnsi="Myriad Pro"/>
                <w:b/>
                <w:bCs/>
                <w:color w:val="FFFFFF"/>
                <w:sz w:val="18"/>
                <w:szCs w:val="18"/>
              </w:rPr>
            </w:pPr>
          </w:p>
        </w:tc>
        <w:tc>
          <w:tcPr>
            <w:tcW w:w="163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327D26" w14:textId="77777777" w:rsidR="002D23E7" w:rsidRPr="00883A83" w:rsidRDefault="002D23E7" w:rsidP="002D23E7">
            <w:pPr>
              <w:rPr>
                <w:rFonts w:ascii="Myriad Pro" w:hAnsi="Myriad Pro"/>
                <w:b/>
                <w:bCs/>
                <w:color w:val="FFFFFF"/>
                <w:sz w:val="18"/>
                <w:szCs w:val="18"/>
              </w:rPr>
            </w:pP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3F7E0DE" w14:textId="77777777" w:rsidR="002D23E7" w:rsidRPr="00883A83" w:rsidRDefault="002D23E7" w:rsidP="002D23E7">
            <w:pPr>
              <w:jc w:val="center"/>
              <w:rPr>
                <w:rFonts w:ascii="Myriad Pro" w:hAnsi="Myriad Pro"/>
                <w:b/>
                <w:bCs/>
                <w:color w:val="FFFFFF"/>
                <w:sz w:val="18"/>
                <w:szCs w:val="18"/>
              </w:rPr>
            </w:pPr>
            <w:r w:rsidRPr="00883A83">
              <w:rPr>
                <w:rFonts w:ascii="Myriad Pro" w:hAnsi="Myriad Pro"/>
                <w:b/>
                <w:bCs/>
                <w:color w:val="FFFFFF"/>
                <w:sz w:val="18"/>
                <w:szCs w:val="18"/>
              </w:rPr>
              <w:t>НР</w:t>
            </w:r>
            <w:r w:rsidRPr="00883A83">
              <w:rPr>
                <w:rFonts w:ascii="Myriad Pro" w:hAnsi="Myriad Pro"/>
                <w:b/>
                <w:bCs/>
                <w:color w:val="FFFFFF"/>
                <w:sz w:val="18"/>
                <w:szCs w:val="18"/>
                <w:vertAlign w:val="subscript"/>
              </w:rPr>
              <w:t>i-2</w:t>
            </w:r>
            <w:r w:rsidRPr="00883A83">
              <w:rPr>
                <w:rFonts w:ascii="Myriad Pro" w:hAnsi="Myriad Pro"/>
                <w:b/>
                <w:bCs/>
                <w:color w:val="FFFFFF"/>
                <w:sz w:val="18"/>
                <w:szCs w:val="18"/>
                <w:vertAlign w:val="superscript"/>
              </w:rPr>
              <w:t xml:space="preserve">расх.факт </w:t>
            </w:r>
            <w:r w:rsidRPr="00883A83">
              <w:rPr>
                <w:rFonts w:ascii="Myriad Pro" w:hAnsi="Myriad Pro"/>
                <w:b/>
                <w:bCs/>
                <w:color w:val="FFFFFF"/>
                <w:sz w:val="18"/>
                <w:szCs w:val="18"/>
              </w:rPr>
              <w:t>(2016 факт)</w:t>
            </w:r>
          </w:p>
        </w:tc>
        <w:tc>
          <w:tcPr>
            <w:tcW w:w="1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77A51C1" w14:textId="77777777" w:rsidR="002D23E7" w:rsidRPr="00883A83" w:rsidRDefault="002D23E7" w:rsidP="002D23E7">
            <w:pPr>
              <w:jc w:val="center"/>
              <w:rPr>
                <w:rFonts w:ascii="Myriad Pro" w:hAnsi="Myriad Pro"/>
                <w:b/>
                <w:bCs/>
                <w:color w:val="FFFFFF"/>
                <w:sz w:val="18"/>
                <w:szCs w:val="18"/>
              </w:rPr>
            </w:pPr>
            <w:r w:rsidRPr="00883A83">
              <w:rPr>
                <w:rFonts w:ascii="Myriad Pro" w:hAnsi="Myriad Pro"/>
                <w:b/>
                <w:bCs/>
                <w:color w:val="FFFFFF"/>
                <w:sz w:val="18"/>
                <w:szCs w:val="18"/>
              </w:rPr>
              <w:t>∆НР</w:t>
            </w:r>
            <w:r w:rsidRPr="00883A83">
              <w:rPr>
                <w:rFonts w:ascii="Myriad Pro" w:hAnsi="Myriad Pro"/>
                <w:b/>
                <w:bCs/>
                <w:color w:val="FFFFFF"/>
                <w:sz w:val="18"/>
                <w:szCs w:val="18"/>
                <w:vertAlign w:val="subscript"/>
              </w:rPr>
              <w:t>i  2016</w:t>
            </w: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A9F404B" w14:textId="77777777" w:rsidR="002D23E7" w:rsidRPr="00883A83" w:rsidRDefault="002D23E7" w:rsidP="002D23E7">
            <w:pPr>
              <w:jc w:val="center"/>
              <w:rPr>
                <w:rFonts w:ascii="Myriad Pro" w:hAnsi="Myriad Pro"/>
                <w:b/>
                <w:bCs/>
                <w:color w:val="FFFFFF"/>
                <w:sz w:val="18"/>
                <w:szCs w:val="18"/>
              </w:rPr>
            </w:pPr>
            <w:r w:rsidRPr="00883A83">
              <w:rPr>
                <w:rFonts w:ascii="Myriad Pro" w:hAnsi="Myriad Pro"/>
                <w:b/>
                <w:bCs/>
                <w:color w:val="FFFFFF"/>
                <w:sz w:val="18"/>
                <w:szCs w:val="18"/>
              </w:rPr>
              <w:t>НР</w:t>
            </w:r>
            <w:r w:rsidRPr="00883A83">
              <w:rPr>
                <w:rFonts w:ascii="Myriad Pro" w:hAnsi="Myriad Pro"/>
                <w:b/>
                <w:bCs/>
                <w:color w:val="FFFFFF"/>
                <w:sz w:val="18"/>
                <w:szCs w:val="18"/>
                <w:vertAlign w:val="subscript"/>
              </w:rPr>
              <w:t>i-2</w:t>
            </w:r>
            <w:r w:rsidRPr="00883A83">
              <w:rPr>
                <w:rFonts w:ascii="Myriad Pro" w:hAnsi="Myriad Pro"/>
                <w:b/>
                <w:bCs/>
                <w:color w:val="FFFFFF"/>
                <w:sz w:val="18"/>
                <w:szCs w:val="18"/>
                <w:vertAlign w:val="superscript"/>
              </w:rPr>
              <w:t xml:space="preserve">расх.факт </w:t>
            </w:r>
            <w:r w:rsidRPr="00883A83">
              <w:rPr>
                <w:rFonts w:ascii="Myriad Pro" w:hAnsi="Myriad Pro"/>
                <w:b/>
                <w:bCs/>
                <w:color w:val="FFFFFF"/>
                <w:sz w:val="18"/>
                <w:szCs w:val="18"/>
              </w:rPr>
              <w:t>(2016 факт)</w:t>
            </w:r>
          </w:p>
        </w:tc>
        <w:tc>
          <w:tcPr>
            <w:tcW w:w="8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A72354C" w14:textId="77777777" w:rsidR="002D23E7" w:rsidRPr="00883A83" w:rsidRDefault="002D23E7" w:rsidP="002D23E7">
            <w:pPr>
              <w:jc w:val="center"/>
              <w:rPr>
                <w:rFonts w:ascii="Myriad Pro" w:hAnsi="Myriad Pro"/>
                <w:b/>
                <w:bCs/>
                <w:color w:val="FFFFFF"/>
                <w:sz w:val="18"/>
                <w:szCs w:val="18"/>
              </w:rPr>
            </w:pPr>
            <w:r w:rsidRPr="00883A83">
              <w:rPr>
                <w:rFonts w:ascii="Myriad Pro" w:hAnsi="Myriad Pro"/>
                <w:b/>
                <w:bCs/>
                <w:color w:val="FFFFFF"/>
                <w:sz w:val="18"/>
                <w:szCs w:val="18"/>
              </w:rPr>
              <w:t>∆НР</w:t>
            </w:r>
            <w:r w:rsidRPr="00883A83">
              <w:rPr>
                <w:rFonts w:ascii="Myriad Pro" w:hAnsi="Myriad Pro"/>
                <w:b/>
                <w:bCs/>
                <w:color w:val="FFFFFF"/>
                <w:sz w:val="18"/>
                <w:szCs w:val="18"/>
                <w:vertAlign w:val="subscript"/>
              </w:rPr>
              <w:t>i  2016</w:t>
            </w:r>
          </w:p>
        </w:tc>
        <w:tc>
          <w:tcPr>
            <w:tcW w:w="1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A7352FE" w14:textId="77777777" w:rsidR="002D23E7" w:rsidRPr="00883A83" w:rsidRDefault="002D23E7" w:rsidP="002D23E7">
            <w:pPr>
              <w:jc w:val="center"/>
              <w:rPr>
                <w:rFonts w:ascii="Myriad Pro" w:hAnsi="Myriad Pro"/>
                <w:b/>
                <w:bCs/>
                <w:color w:val="FFFFFF"/>
                <w:sz w:val="18"/>
                <w:szCs w:val="18"/>
              </w:rPr>
            </w:pPr>
            <w:r w:rsidRPr="00883A83">
              <w:rPr>
                <w:rFonts w:ascii="Myriad Pro" w:hAnsi="Myriad Pro"/>
                <w:b/>
                <w:bCs/>
                <w:color w:val="FFFFFF"/>
                <w:sz w:val="18"/>
                <w:szCs w:val="18"/>
              </w:rPr>
              <w:t>тыс. руб.</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5439E76" w14:textId="77777777" w:rsidR="002D23E7" w:rsidRPr="00883A83" w:rsidRDefault="002D23E7" w:rsidP="002D23E7">
            <w:pPr>
              <w:jc w:val="center"/>
              <w:rPr>
                <w:rFonts w:ascii="Myriad Pro" w:hAnsi="Myriad Pro"/>
                <w:b/>
                <w:bCs/>
                <w:color w:val="FFFFFF"/>
                <w:sz w:val="18"/>
                <w:szCs w:val="18"/>
              </w:rPr>
            </w:pPr>
            <w:r w:rsidRPr="00883A83">
              <w:rPr>
                <w:rFonts w:ascii="Myriad Pro" w:hAnsi="Myriad Pro"/>
                <w:b/>
                <w:bCs/>
                <w:color w:val="FFFFFF"/>
                <w:sz w:val="18"/>
                <w:szCs w:val="18"/>
              </w:rPr>
              <w:t>%</w:t>
            </w:r>
          </w:p>
        </w:tc>
      </w:tr>
      <w:tr w:rsidR="002D23E7" w:rsidRPr="00883A83" w14:paraId="54A036F5" w14:textId="77777777" w:rsidTr="00195F6A">
        <w:trPr>
          <w:trHeight w:val="312"/>
        </w:trPr>
        <w:tc>
          <w:tcPr>
            <w:tcW w:w="13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91BD63F" w14:textId="77777777" w:rsidR="002D23E7" w:rsidRPr="00883A83" w:rsidRDefault="002D23E7" w:rsidP="002D23E7">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16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BF6DD92" w14:textId="77777777" w:rsidR="002D23E7" w:rsidRPr="00883A83" w:rsidRDefault="002D23E7" w:rsidP="002D23E7">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89EE3BD" w14:textId="77777777" w:rsidR="002D23E7" w:rsidRPr="00883A83" w:rsidRDefault="002D23E7" w:rsidP="002D23E7">
            <w:pPr>
              <w:jc w:val="center"/>
              <w:rPr>
                <w:rFonts w:ascii="Myriad Pro" w:hAnsi="Myriad Pro"/>
                <w:b/>
                <w:bCs/>
                <w:color w:val="FFFFFF"/>
                <w:sz w:val="18"/>
                <w:szCs w:val="18"/>
              </w:rPr>
            </w:pPr>
            <w:r w:rsidRPr="00883A83">
              <w:rPr>
                <w:rFonts w:ascii="Myriad Pro" w:hAnsi="Myriad Pro"/>
                <w:b/>
                <w:bCs/>
                <w:color w:val="FFFFFF"/>
                <w:sz w:val="18"/>
                <w:szCs w:val="18"/>
              </w:rPr>
              <w:t>5</w:t>
            </w:r>
          </w:p>
        </w:tc>
        <w:tc>
          <w:tcPr>
            <w:tcW w:w="1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29377E5" w14:textId="77777777" w:rsidR="002D23E7" w:rsidRPr="00883A83" w:rsidRDefault="002D23E7" w:rsidP="002D23E7">
            <w:pPr>
              <w:jc w:val="center"/>
              <w:rPr>
                <w:rFonts w:ascii="Myriad Pro" w:hAnsi="Myriad Pro"/>
                <w:b/>
                <w:bCs/>
                <w:color w:val="FFFFFF"/>
                <w:sz w:val="18"/>
                <w:szCs w:val="18"/>
              </w:rPr>
            </w:pPr>
            <w:r w:rsidRPr="00883A83">
              <w:rPr>
                <w:rFonts w:ascii="Myriad Pro" w:hAnsi="Myriad Pro"/>
                <w:b/>
                <w:bCs/>
                <w:color w:val="FFFFFF"/>
                <w:sz w:val="18"/>
                <w:szCs w:val="18"/>
              </w:rPr>
              <w:t>6</w:t>
            </w: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E6B4271" w14:textId="77777777" w:rsidR="002D23E7" w:rsidRPr="00883A83" w:rsidRDefault="002D23E7" w:rsidP="002D23E7">
            <w:pPr>
              <w:jc w:val="center"/>
              <w:rPr>
                <w:rFonts w:ascii="Myriad Pro" w:hAnsi="Myriad Pro"/>
                <w:b/>
                <w:bCs/>
                <w:color w:val="FFFFFF"/>
                <w:sz w:val="18"/>
                <w:szCs w:val="18"/>
              </w:rPr>
            </w:pPr>
            <w:r w:rsidRPr="00883A83">
              <w:rPr>
                <w:rFonts w:ascii="Myriad Pro" w:hAnsi="Myriad Pro"/>
                <w:b/>
                <w:bCs/>
                <w:color w:val="FFFFFF"/>
                <w:sz w:val="18"/>
                <w:szCs w:val="18"/>
              </w:rPr>
              <w:t>7</w:t>
            </w:r>
          </w:p>
        </w:tc>
        <w:tc>
          <w:tcPr>
            <w:tcW w:w="8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3E0B002" w14:textId="77777777" w:rsidR="002D23E7" w:rsidRPr="00883A83" w:rsidRDefault="002D23E7" w:rsidP="002D23E7">
            <w:pPr>
              <w:jc w:val="center"/>
              <w:rPr>
                <w:rFonts w:ascii="Myriad Pro" w:hAnsi="Myriad Pro"/>
                <w:b/>
                <w:bCs/>
                <w:color w:val="FFFFFF"/>
                <w:sz w:val="18"/>
                <w:szCs w:val="18"/>
              </w:rPr>
            </w:pPr>
            <w:r w:rsidRPr="00883A83">
              <w:rPr>
                <w:rFonts w:ascii="Myriad Pro" w:hAnsi="Myriad Pro"/>
                <w:b/>
                <w:bCs/>
                <w:color w:val="FFFFFF"/>
                <w:sz w:val="18"/>
                <w:szCs w:val="18"/>
              </w:rPr>
              <w:t>8</w:t>
            </w:r>
          </w:p>
        </w:tc>
        <w:tc>
          <w:tcPr>
            <w:tcW w:w="1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DCD1718" w14:textId="77777777" w:rsidR="002D23E7" w:rsidRPr="00883A83" w:rsidRDefault="002D23E7" w:rsidP="002D23E7">
            <w:pPr>
              <w:jc w:val="center"/>
              <w:rPr>
                <w:rFonts w:ascii="Myriad Pro" w:hAnsi="Myriad Pro"/>
                <w:b/>
                <w:bCs/>
                <w:color w:val="FFFFFF"/>
                <w:sz w:val="18"/>
                <w:szCs w:val="18"/>
              </w:rPr>
            </w:pPr>
            <w:r w:rsidRPr="00883A83">
              <w:rPr>
                <w:rFonts w:ascii="Myriad Pro" w:hAnsi="Myriad Pro"/>
                <w:b/>
                <w:bCs/>
                <w:color w:val="FFFFFF"/>
                <w:sz w:val="18"/>
                <w:szCs w:val="18"/>
              </w:rPr>
              <w:t>9</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FFBA971" w14:textId="77777777" w:rsidR="002D23E7" w:rsidRPr="00883A83" w:rsidRDefault="002D23E7" w:rsidP="002D23E7">
            <w:pPr>
              <w:jc w:val="center"/>
              <w:rPr>
                <w:rFonts w:ascii="Myriad Pro" w:hAnsi="Myriad Pro"/>
                <w:b/>
                <w:bCs/>
                <w:color w:val="FFFFFF"/>
                <w:sz w:val="18"/>
                <w:szCs w:val="18"/>
              </w:rPr>
            </w:pPr>
            <w:r w:rsidRPr="00883A83">
              <w:rPr>
                <w:rFonts w:ascii="Myriad Pro" w:hAnsi="Myriad Pro"/>
                <w:b/>
                <w:bCs/>
                <w:color w:val="FFFFFF"/>
                <w:sz w:val="18"/>
                <w:szCs w:val="18"/>
              </w:rPr>
              <w:t>10</w:t>
            </w:r>
          </w:p>
        </w:tc>
      </w:tr>
      <w:tr w:rsidR="00EE37CB" w:rsidRPr="00883A83" w14:paraId="3643C288" w14:textId="77777777" w:rsidTr="00195F6A">
        <w:trPr>
          <w:trHeight w:val="312"/>
        </w:trPr>
        <w:tc>
          <w:tcPr>
            <w:tcW w:w="1376"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16925DB" w14:textId="77777777" w:rsidR="00EE37CB" w:rsidRPr="00883A83" w:rsidRDefault="00EE37CB" w:rsidP="00EE37CB">
            <w:pPr>
              <w:rPr>
                <w:rFonts w:ascii="Myriad Pro" w:hAnsi="Myriad Pro"/>
                <w:b/>
                <w:bCs/>
                <w:color w:val="000000"/>
                <w:sz w:val="18"/>
                <w:szCs w:val="18"/>
              </w:rPr>
            </w:pPr>
            <w:r w:rsidRPr="00883A83">
              <w:rPr>
                <w:rFonts w:ascii="Myriad Pro" w:hAnsi="Myriad Pro"/>
                <w:b/>
                <w:bCs/>
                <w:color w:val="000000"/>
                <w:sz w:val="18"/>
                <w:szCs w:val="18"/>
              </w:rPr>
              <w:t>Налоги, всего, в том числе:</w:t>
            </w:r>
          </w:p>
        </w:tc>
        <w:tc>
          <w:tcPr>
            <w:tcW w:w="163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9DDF5A9" w14:textId="77777777" w:rsidR="00EE37CB" w:rsidRPr="00883A83" w:rsidRDefault="00EE37CB" w:rsidP="00EE37CB">
            <w:pPr>
              <w:jc w:val="center"/>
              <w:rPr>
                <w:rFonts w:ascii="Myriad Pro" w:hAnsi="Myriad Pro"/>
                <w:b/>
                <w:bCs/>
                <w:color w:val="000000"/>
                <w:sz w:val="18"/>
                <w:szCs w:val="18"/>
              </w:rPr>
            </w:pPr>
            <w:r w:rsidRPr="00883A83">
              <w:rPr>
                <w:rFonts w:ascii="Myriad Pro" w:hAnsi="Myriad Pro"/>
                <w:b/>
                <w:bCs/>
                <w:color w:val="000000"/>
                <w:sz w:val="18"/>
                <w:szCs w:val="18"/>
              </w:rPr>
              <w:t>46 483,3</w:t>
            </w:r>
          </w:p>
        </w:tc>
        <w:tc>
          <w:tcPr>
            <w:tcW w:w="122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33262997" w14:textId="77777777" w:rsidR="00EE37CB" w:rsidRPr="00883A83" w:rsidRDefault="00EE37CB" w:rsidP="00EE37CB">
            <w:pPr>
              <w:jc w:val="center"/>
              <w:rPr>
                <w:rFonts w:ascii="Myriad Pro" w:hAnsi="Myriad Pro"/>
                <w:b/>
                <w:bCs/>
                <w:color w:val="000000"/>
                <w:sz w:val="18"/>
                <w:szCs w:val="18"/>
              </w:rPr>
            </w:pPr>
            <w:r w:rsidRPr="00883A83">
              <w:rPr>
                <w:rFonts w:ascii="Myriad Pro" w:hAnsi="Myriad Pro"/>
                <w:b/>
                <w:bCs/>
                <w:color w:val="000000"/>
                <w:sz w:val="18"/>
                <w:szCs w:val="18"/>
              </w:rPr>
              <w:t>49 489,0</w:t>
            </w:r>
          </w:p>
        </w:tc>
        <w:tc>
          <w:tcPr>
            <w:tcW w:w="109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A164D7C" w14:textId="77777777" w:rsidR="00EE37CB" w:rsidRPr="00883A83" w:rsidRDefault="00EE37CB" w:rsidP="00EE37CB">
            <w:pPr>
              <w:jc w:val="center"/>
              <w:rPr>
                <w:rFonts w:ascii="Myriad Pro" w:hAnsi="Myriad Pro"/>
                <w:b/>
                <w:bCs/>
                <w:color w:val="000000"/>
                <w:sz w:val="18"/>
                <w:szCs w:val="18"/>
              </w:rPr>
            </w:pPr>
            <w:r w:rsidRPr="00883A83">
              <w:rPr>
                <w:rFonts w:ascii="Myriad Pro" w:hAnsi="Myriad Pro"/>
                <w:b/>
                <w:bCs/>
                <w:color w:val="000000"/>
                <w:sz w:val="18"/>
                <w:szCs w:val="18"/>
              </w:rPr>
              <w:t>3 005,6</w:t>
            </w:r>
          </w:p>
        </w:tc>
        <w:tc>
          <w:tcPr>
            <w:tcW w:w="136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4A780C4" w14:textId="77777777" w:rsidR="00EE37CB" w:rsidRPr="00883A83" w:rsidRDefault="00EE37CB" w:rsidP="00EE37CB">
            <w:pPr>
              <w:jc w:val="center"/>
              <w:rPr>
                <w:rFonts w:ascii="Myriad Pro" w:hAnsi="Myriad Pro"/>
                <w:b/>
                <w:bCs/>
                <w:color w:val="000000"/>
                <w:sz w:val="18"/>
                <w:szCs w:val="18"/>
              </w:rPr>
            </w:pPr>
            <w:r w:rsidRPr="00883A83">
              <w:rPr>
                <w:rFonts w:ascii="Myriad Pro" w:hAnsi="Myriad Pro"/>
                <w:b/>
                <w:bCs/>
                <w:color w:val="000000"/>
                <w:sz w:val="18"/>
                <w:szCs w:val="18"/>
              </w:rPr>
              <w:t>49 489,0</w:t>
            </w:r>
          </w:p>
        </w:tc>
        <w:tc>
          <w:tcPr>
            <w:tcW w:w="81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9039633" w14:textId="77777777" w:rsidR="00EE37CB" w:rsidRPr="00883A83" w:rsidRDefault="00EE37CB" w:rsidP="00EE37CB">
            <w:pPr>
              <w:jc w:val="center"/>
              <w:rPr>
                <w:rFonts w:ascii="Myriad Pro" w:hAnsi="Myriad Pro"/>
                <w:b/>
                <w:bCs/>
                <w:color w:val="000000"/>
                <w:sz w:val="18"/>
                <w:szCs w:val="18"/>
              </w:rPr>
            </w:pPr>
            <w:r w:rsidRPr="00883A83">
              <w:rPr>
                <w:rFonts w:ascii="Myriad Pro" w:hAnsi="Myriad Pro"/>
                <w:b/>
                <w:bCs/>
                <w:color w:val="000000"/>
                <w:sz w:val="18"/>
                <w:szCs w:val="18"/>
              </w:rPr>
              <w:t>3 005,6</w:t>
            </w:r>
          </w:p>
        </w:tc>
        <w:tc>
          <w:tcPr>
            <w:tcW w:w="108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9A608CE" w14:textId="77777777" w:rsidR="00EE37CB" w:rsidRPr="00883A83" w:rsidRDefault="00EE37CB" w:rsidP="00EE37CB">
            <w:pPr>
              <w:jc w:val="center"/>
              <w:rPr>
                <w:rFonts w:ascii="Myriad Pro" w:hAnsi="Myriad Pro"/>
                <w:b/>
                <w:bCs/>
                <w:color w:val="000000"/>
                <w:sz w:val="18"/>
                <w:szCs w:val="18"/>
              </w:rPr>
            </w:pPr>
            <w:r w:rsidRPr="00883A83">
              <w:rPr>
                <w:rFonts w:ascii="Myriad Pro" w:hAnsi="Myriad Pro"/>
                <w:b/>
                <w:bCs/>
                <w:color w:val="000000"/>
                <w:sz w:val="18"/>
                <w:szCs w:val="18"/>
              </w:rPr>
              <w:t>0,0</w:t>
            </w:r>
          </w:p>
        </w:tc>
        <w:tc>
          <w:tcPr>
            <w:tcW w:w="92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61AC9E5A" w14:textId="77777777" w:rsidR="00EE37CB" w:rsidRPr="00883A83" w:rsidRDefault="00EE37CB" w:rsidP="00EE37CB">
            <w:pPr>
              <w:jc w:val="center"/>
              <w:rPr>
                <w:rFonts w:ascii="Myriad Pro" w:hAnsi="Myriad Pro"/>
                <w:b/>
                <w:bCs/>
                <w:color w:val="000000"/>
                <w:sz w:val="18"/>
                <w:szCs w:val="18"/>
              </w:rPr>
            </w:pPr>
            <w:r w:rsidRPr="00883A83">
              <w:rPr>
                <w:rFonts w:ascii="Myriad Pro" w:hAnsi="Myriad Pro"/>
                <w:b/>
                <w:bCs/>
                <w:color w:val="000000"/>
                <w:sz w:val="18"/>
                <w:szCs w:val="18"/>
              </w:rPr>
              <w:t>0%</w:t>
            </w:r>
          </w:p>
        </w:tc>
      </w:tr>
      <w:tr w:rsidR="00EE37CB" w:rsidRPr="00883A83" w14:paraId="220E4203" w14:textId="77777777" w:rsidTr="00195F6A">
        <w:trPr>
          <w:trHeight w:val="312"/>
        </w:trPr>
        <w:tc>
          <w:tcPr>
            <w:tcW w:w="1376" w:type="dxa"/>
            <w:tcBorders>
              <w:top w:val="nil"/>
              <w:left w:val="single" w:sz="4" w:space="0" w:color="auto"/>
              <w:bottom w:val="single" w:sz="4" w:space="0" w:color="auto"/>
              <w:right w:val="single" w:sz="4" w:space="0" w:color="auto"/>
            </w:tcBorders>
            <w:shd w:val="clear" w:color="auto" w:fill="auto"/>
            <w:vAlign w:val="center"/>
            <w:hideMark/>
          </w:tcPr>
          <w:p w14:paraId="608A9B18" w14:textId="77777777" w:rsidR="00EE37CB" w:rsidRPr="00883A83" w:rsidRDefault="00EE37CB" w:rsidP="00EE37CB">
            <w:pPr>
              <w:rPr>
                <w:rFonts w:ascii="Myriad Pro" w:hAnsi="Myriad Pro"/>
                <w:color w:val="000000"/>
                <w:sz w:val="18"/>
                <w:szCs w:val="18"/>
              </w:rPr>
            </w:pPr>
            <w:r w:rsidRPr="00883A83">
              <w:rPr>
                <w:rFonts w:ascii="Myriad Pro" w:hAnsi="Myriad Pro"/>
                <w:color w:val="000000"/>
                <w:sz w:val="18"/>
                <w:szCs w:val="18"/>
              </w:rPr>
              <w:t>Плата за землю</w:t>
            </w:r>
          </w:p>
        </w:tc>
        <w:tc>
          <w:tcPr>
            <w:tcW w:w="1635" w:type="dxa"/>
            <w:tcBorders>
              <w:top w:val="nil"/>
              <w:left w:val="nil"/>
              <w:bottom w:val="single" w:sz="4" w:space="0" w:color="auto"/>
              <w:right w:val="single" w:sz="4" w:space="0" w:color="auto"/>
            </w:tcBorders>
            <w:shd w:val="clear" w:color="auto" w:fill="auto"/>
            <w:vAlign w:val="center"/>
            <w:hideMark/>
          </w:tcPr>
          <w:p w14:paraId="406CD0B2"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4 911,5</w:t>
            </w:r>
          </w:p>
        </w:tc>
        <w:tc>
          <w:tcPr>
            <w:tcW w:w="1224" w:type="dxa"/>
            <w:tcBorders>
              <w:top w:val="nil"/>
              <w:left w:val="nil"/>
              <w:bottom w:val="single" w:sz="4" w:space="0" w:color="auto"/>
              <w:right w:val="single" w:sz="4" w:space="0" w:color="auto"/>
            </w:tcBorders>
            <w:shd w:val="clear" w:color="auto" w:fill="auto"/>
            <w:vAlign w:val="center"/>
            <w:hideMark/>
          </w:tcPr>
          <w:p w14:paraId="298F0280"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5 014,2</w:t>
            </w:r>
          </w:p>
        </w:tc>
        <w:tc>
          <w:tcPr>
            <w:tcW w:w="1090" w:type="dxa"/>
            <w:tcBorders>
              <w:top w:val="nil"/>
              <w:left w:val="nil"/>
              <w:bottom w:val="single" w:sz="4" w:space="0" w:color="auto"/>
              <w:right w:val="single" w:sz="4" w:space="0" w:color="auto"/>
            </w:tcBorders>
            <w:shd w:val="clear" w:color="auto" w:fill="auto"/>
            <w:vAlign w:val="center"/>
            <w:hideMark/>
          </w:tcPr>
          <w:p w14:paraId="6E5FA710"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102,7</w:t>
            </w:r>
          </w:p>
        </w:tc>
        <w:tc>
          <w:tcPr>
            <w:tcW w:w="1360" w:type="dxa"/>
            <w:tcBorders>
              <w:top w:val="nil"/>
              <w:left w:val="nil"/>
              <w:bottom w:val="single" w:sz="4" w:space="0" w:color="auto"/>
              <w:right w:val="single" w:sz="4" w:space="0" w:color="auto"/>
            </w:tcBorders>
            <w:shd w:val="clear" w:color="auto" w:fill="auto"/>
            <w:vAlign w:val="center"/>
            <w:hideMark/>
          </w:tcPr>
          <w:p w14:paraId="6699045A"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5 014,2</w:t>
            </w:r>
          </w:p>
        </w:tc>
        <w:tc>
          <w:tcPr>
            <w:tcW w:w="818" w:type="dxa"/>
            <w:tcBorders>
              <w:top w:val="nil"/>
              <w:left w:val="nil"/>
              <w:bottom w:val="single" w:sz="4" w:space="0" w:color="auto"/>
              <w:right w:val="single" w:sz="4" w:space="0" w:color="auto"/>
            </w:tcBorders>
            <w:shd w:val="clear" w:color="auto" w:fill="auto"/>
            <w:vAlign w:val="center"/>
            <w:hideMark/>
          </w:tcPr>
          <w:p w14:paraId="1748CE22"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102,7</w:t>
            </w:r>
          </w:p>
        </w:tc>
        <w:tc>
          <w:tcPr>
            <w:tcW w:w="1088" w:type="dxa"/>
            <w:tcBorders>
              <w:top w:val="nil"/>
              <w:left w:val="nil"/>
              <w:bottom w:val="single" w:sz="4" w:space="0" w:color="auto"/>
              <w:right w:val="single" w:sz="4" w:space="0" w:color="auto"/>
            </w:tcBorders>
            <w:shd w:val="clear" w:color="auto" w:fill="auto"/>
            <w:vAlign w:val="center"/>
            <w:hideMark/>
          </w:tcPr>
          <w:p w14:paraId="5F18B53B"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0,0</w:t>
            </w:r>
          </w:p>
        </w:tc>
        <w:tc>
          <w:tcPr>
            <w:tcW w:w="924" w:type="dxa"/>
            <w:tcBorders>
              <w:top w:val="nil"/>
              <w:left w:val="nil"/>
              <w:bottom w:val="single" w:sz="4" w:space="0" w:color="auto"/>
              <w:right w:val="single" w:sz="4" w:space="0" w:color="auto"/>
            </w:tcBorders>
            <w:shd w:val="clear" w:color="auto" w:fill="auto"/>
            <w:vAlign w:val="center"/>
            <w:hideMark/>
          </w:tcPr>
          <w:p w14:paraId="51ED9231"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0%</w:t>
            </w:r>
          </w:p>
        </w:tc>
      </w:tr>
      <w:tr w:rsidR="00EE37CB" w:rsidRPr="00883A83" w14:paraId="37F2B499" w14:textId="77777777" w:rsidTr="00195F6A">
        <w:trPr>
          <w:trHeight w:val="312"/>
        </w:trPr>
        <w:tc>
          <w:tcPr>
            <w:tcW w:w="1376" w:type="dxa"/>
            <w:tcBorders>
              <w:top w:val="nil"/>
              <w:left w:val="single" w:sz="4" w:space="0" w:color="auto"/>
              <w:bottom w:val="single" w:sz="4" w:space="0" w:color="auto"/>
              <w:right w:val="single" w:sz="4" w:space="0" w:color="auto"/>
            </w:tcBorders>
            <w:shd w:val="clear" w:color="auto" w:fill="auto"/>
            <w:vAlign w:val="center"/>
            <w:hideMark/>
          </w:tcPr>
          <w:p w14:paraId="18072943" w14:textId="77777777" w:rsidR="00EE37CB" w:rsidRPr="00883A83" w:rsidRDefault="00EE37CB" w:rsidP="00EE37CB">
            <w:pPr>
              <w:rPr>
                <w:rFonts w:ascii="Myriad Pro" w:hAnsi="Myriad Pro"/>
                <w:color w:val="000000"/>
                <w:sz w:val="18"/>
                <w:szCs w:val="18"/>
              </w:rPr>
            </w:pPr>
            <w:r w:rsidRPr="00883A83">
              <w:rPr>
                <w:rFonts w:ascii="Myriad Pro" w:hAnsi="Myriad Pro"/>
                <w:color w:val="000000"/>
                <w:sz w:val="18"/>
                <w:szCs w:val="18"/>
              </w:rPr>
              <w:t>Налог на имущество</w:t>
            </w:r>
          </w:p>
        </w:tc>
        <w:tc>
          <w:tcPr>
            <w:tcW w:w="1635" w:type="dxa"/>
            <w:tcBorders>
              <w:top w:val="nil"/>
              <w:left w:val="nil"/>
              <w:bottom w:val="single" w:sz="4" w:space="0" w:color="auto"/>
              <w:right w:val="single" w:sz="4" w:space="0" w:color="auto"/>
            </w:tcBorders>
            <w:shd w:val="clear" w:color="auto" w:fill="auto"/>
            <w:vAlign w:val="center"/>
            <w:hideMark/>
          </w:tcPr>
          <w:p w14:paraId="65C69D58"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40 682,0</w:t>
            </w:r>
          </w:p>
        </w:tc>
        <w:tc>
          <w:tcPr>
            <w:tcW w:w="1224" w:type="dxa"/>
            <w:tcBorders>
              <w:top w:val="nil"/>
              <w:left w:val="nil"/>
              <w:bottom w:val="single" w:sz="4" w:space="0" w:color="auto"/>
              <w:right w:val="single" w:sz="4" w:space="0" w:color="auto"/>
            </w:tcBorders>
            <w:shd w:val="clear" w:color="auto" w:fill="auto"/>
            <w:vAlign w:val="center"/>
            <w:hideMark/>
          </w:tcPr>
          <w:p w14:paraId="0F8F270B"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43 628,8</w:t>
            </w:r>
          </w:p>
        </w:tc>
        <w:tc>
          <w:tcPr>
            <w:tcW w:w="1090" w:type="dxa"/>
            <w:tcBorders>
              <w:top w:val="nil"/>
              <w:left w:val="nil"/>
              <w:bottom w:val="single" w:sz="4" w:space="0" w:color="auto"/>
              <w:right w:val="single" w:sz="4" w:space="0" w:color="auto"/>
            </w:tcBorders>
            <w:shd w:val="clear" w:color="auto" w:fill="auto"/>
            <w:vAlign w:val="center"/>
            <w:hideMark/>
          </w:tcPr>
          <w:p w14:paraId="01D97DF5"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2 946,8</w:t>
            </w:r>
          </w:p>
        </w:tc>
        <w:tc>
          <w:tcPr>
            <w:tcW w:w="1360" w:type="dxa"/>
            <w:tcBorders>
              <w:top w:val="nil"/>
              <w:left w:val="nil"/>
              <w:bottom w:val="single" w:sz="4" w:space="0" w:color="auto"/>
              <w:right w:val="single" w:sz="4" w:space="0" w:color="auto"/>
            </w:tcBorders>
            <w:shd w:val="clear" w:color="auto" w:fill="auto"/>
            <w:vAlign w:val="center"/>
            <w:hideMark/>
          </w:tcPr>
          <w:p w14:paraId="0FC1D2E2"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43 628,8</w:t>
            </w:r>
          </w:p>
        </w:tc>
        <w:tc>
          <w:tcPr>
            <w:tcW w:w="818" w:type="dxa"/>
            <w:tcBorders>
              <w:top w:val="nil"/>
              <w:left w:val="nil"/>
              <w:bottom w:val="single" w:sz="4" w:space="0" w:color="auto"/>
              <w:right w:val="single" w:sz="4" w:space="0" w:color="auto"/>
            </w:tcBorders>
            <w:shd w:val="clear" w:color="auto" w:fill="auto"/>
            <w:vAlign w:val="center"/>
            <w:hideMark/>
          </w:tcPr>
          <w:p w14:paraId="19C3E865"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2 946,8</w:t>
            </w:r>
          </w:p>
        </w:tc>
        <w:tc>
          <w:tcPr>
            <w:tcW w:w="1088" w:type="dxa"/>
            <w:tcBorders>
              <w:top w:val="nil"/>
              <w:left w:val="nil"/>
              <w:bottom w:val="single" w:sz="4" w:space="0" w:color="auto"/>
              <w:right w:val="single" w:sz="4" w:space="0" w:color="auto"/>
            </w:tcBorders>
            <w:shd w:val="clear" w:color="auto" w:fill="auto"/>
            <w:vAlign w:val="center"/>
            <w:hideMark/>
          </w:tcPr>
          <w:p w14:paraId="0BB72F54"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0,0</w:t>
            </w:r>
          </w:p>
        </w:tc>
        <w:tc>
          <w:tcPr>
            <w:tcW w:w="924" w:type="dxa"/>
            <w:tcBorders>
              <w:top w:val="nil"/>
              <w:left w:val="nil"/>
              <w:bottom w:val="single" w:sz="4" w:space="0" w:color="auto"/>
              <w:right w:val="single" w:sz="4" w:space="0" w:color="auto"/>
            </w:tcBorders>
            <w:shd w:val="clear" w:color="auto" w:fill="auto"/>
            <w:vAlign w:val="center"/>
            <w:hideMark/>
          </w:tcPr>
          <w:p w14:paraId="0D9F6BAE"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0%</w:t>
            </w:r>
          </w:p>
        </w:tc>
      </w:tr>
      <w:tr w:rsidR="00EE37CB" w:rsidRPr="00883A83" w14:paraId="0465AE39" w14:textId="77777777" w:rsidTr="00195F6A">
        <w:trPr>
          <w:trHeight w:val="312"/>
        </w:trPr>
        <w:tc>
          <w:tcPr>
            <w:tcW w:w="1376" w:type="dxa"/>
            <w:tcBorders>
              <w:top w:val="nil"/>
              <w:left w:val="single" w:sz="4" w:space="0" w:color="auto"/>
              <w:bottom w:val="single" w:sz="4" w:space="0" w:color="auto"/>
              <w:right w:val="single" w:sz="4" w:space="0" w:color="auto"/>
            </w:tcBorders>
            <w:shd w:val="clear" w:color="auto" w:fill="auto"/>
            <w:vAlign w:val="center"/>
            <w:hideMark/>
          </w:tcPr>
          <w:p w14:paraId="750728DF" w14:textId="77777777" w:rsidR="00EE37CB" w:rsidRPr="00883A83" w:rsidRDefault="00EE37CB" w:rsidP="00EE37CB">
            <w:pPr>
              <w:rPr>
                <w:rFonts w:ascii="Myriad Pro" w:hAnsi="Myriad Pro"/>
                <w:color w:val="000000"/>
                <w:sz w:val="18"/>
                <w:szCs w:val="18"/>
              </w:rPr>
            </w:pPr>
            <w:r w:rsidRPr="00883A83">
              <w:rPr>
                <w:rFonts w:ascii="Myriad Pro" w:hAnsi="Myriad Pro"/>
                <w:color w:val="000000"/>
                <w:sz w:val="18"/>
                <w:szCs w:val="18"/>
              </w:rPr>
              <w:t>Прочие налоги и сборы</w:t>
            </w:r>
          </w:p>
        </w:tc>
        <w:tc>
          <w:tcPr>
            <w:tcW w:w="1635" w:type="dxa"/>
            <w:tcBorders>
              <w:top w:val="nil"/>
              <w:left w:val="nil"/>
              <w:bottom w:val="single" w:sz="4" w:space="0" w:color="auto"/>
              <w:right w:val="single" w:sz="4" w:space="0" w:color="auto"/>
            </w:tcBorders>
            <w:shd w:val="clear" w:color="auto" w:fill="auto"/>
            <w:vAlign w:val="center"/>
            <w:hideMark/>
          </w:tcPr>
          <w:p w14:paraId="2EB7E44E"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889,8</w:t>
            </w:r>
          </w:p>
        </w:tc>
        <w:tc>
          <w:tcPr>
            <w:tcW w:w="1224" w:type="dxa"/>
            <w:tcBorders>
              <w:top w:val="nil"/>
              <w:left w:val="nil"/>
              <w:bottom w:val="single" w:sz="4" w:space="0" w:color="auto"/>
              <w:right w:val="single" w:sz="4" w:space="0" w:color="auto"/>
            </w:tcBorders>
            <w:shd w:val="clear" w:color="auto" w:fill="auto"/>
            <w:vAlign w:val="center"/>
            <w:hideMark/>
          </w:tcPr>
          <w:p w14:paraId="5FBE5063"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846,0</w:t>
            </w:r>
          </w:p>
        </w:tc>
        <w:tc>
          <w:tcPr>
            <w:tcW w:w="1090" w:type="dxa"/>
            <w:tcBorders>
              <w:top w:val="nil"/>
              <w:left w:val="nil"/>
              <w:bottom w:val="single" w:sz="4" w:space="0" w:color="auto"/>
              <w:right w:val="single" w:sz="4" w:space="0" w:color="auto"/>
            </w:tcBorders>
            <w:shd w:val="clear" w:color="auto" w:fill="auto"/>
            <w:vAlign w:val="center"/>
            <w:hideMark/>
          </w:tcPr>
          <w:p w14:paraId="231ECDD1"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-43,8</w:t>
            </w:r>
          </w:p>
        </w:tc>
        <w:tc>
          <w:tcPr>
            <w:tcW w:w="1360" w:type="dxa"/>
            <w:tcBorders>
              <w:top w:val="nil"/>
              <w:left w:val="nil"/>
              <w:bottom w:val="single" w:sz="4" w:space="0" w:color="auto"/>
              <w:right w:val="single" w:sz="4" w:space="0" w:color="auto"/>
            </w:tcBorders>
            <w:shd w:val="clear" w:color="auto" w:fill="auto"/>
            <w:vAlign w:val="center"/>
            <w:hideMark/>
          </w:tcPr>
          <w:p w14:paraId="6FCA9B52"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846,0</w:t>
            </w:r>
          </w:p>
        </w:tc>
        <w:tc>
          <w:tcPr>
            <w:tcW w:w="818" w:type="dxa"/>
            <w:tcBorders>
              <w:top w:val="nil"/>
              <w:left w:val="nil"/>
              <w:bottom w:val="single" w:sz="4" w:space="0" w:color="auto"/>
              <w:right w:val="single" w:sz="4" w:space="0" w:color="auto"/>
            </w:tcBorders>
            <w:shd w:val="clear" w:color="auto" w:fill="auto"/>
            <w:vAlign w:val="center"/>
            <w:hideMark/>
          </w:tcPr>
          <w:p w14:paraId="4AB5952B"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-43,9</w:t>
            </w:r>
          </w:p>
        </w:tc>
        <w:tc>
          <w:tcPr>
            <w:tcW w:w="1088" w:type="dxa"/>
            <w:tcBorders>
              <w:top w:val="nil"/>
              <w:left w:val="nil"/>
              <w:bottom w:val="single" w:sz="4" w:space="0" w:color="auto"/>
              <w:right w:val="single" w:sz="4" w:space="0" w:color="auto"/>
            </w:tcBorders>
            <w:shd w:val="clear" w:color="auto" w:fill="auto"/>
            <w:vAlign w:val="center"/>
            <w:hideMark/>
          </w:tcPr>
          <w:p w14:paraId="3328808B"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0,0</w:t>
            </w:r>
          </w:p>
        </w:tc>
        <w:tc>
          <w:tcPr>
            <w:tcW w:w="924" w:type="dxa"/>
            <w:tcBorders>
              <w:top w:val="nil"/>
              <w:left w:val="nil"/>
              <w:bottom w:val="single" w:sz="4" w:space="0" w:color="auto"/>
              <w:right w:val="single" w:sz="4" w:space="0" w:color="auto"/>
            </w:tcBorders>
            <w:shd w:val="clear" w:color="auto" w:fill="auto"/>
            <w:vAlign w:val="center"/>
            <w:hideMark/>
          </w:tcPr>
          <w:p w14:paraId="33D819E1" w14:textId="77777777" w:rsidR="00EE37CB" w:rsidRPr="00883A83" w:rsidRDefault="00EE37CB" w:rsidP="00EE37CB">
            <w:pPr>
              <w:jc w:val="center"/>
              <w:rPr>
                <w:rFonts w:ascii="Myriad Pro" w:hAnsi="Myriad Pro"/>
                <w:color w:val="000000"/>
                <w:sz w:val="18"/>
                <w:szCs w:val="18"/>
              </w:rPr>
            </w:pPr>
            <w:r w:rsidRPr="00883A83">
              <w:rPr>
                <w:rFonts w:ascii="Myriad Pro" w:hAnsi="Myriad Pro"/>
                <w:color w:val="000000"/>
                <w:sz w:val="18"/>
                <w:szCs w:val="18"/>
              </w:rPr>
              <w:t>0%</w:t>
            </w:r>
          </w:p>
        </w:tc>
      </w:tr>
    </w:tbl>
    <w:p w14:paraId="4BD9803F" w14:textId="40391B87" w:rsidR="00336C3F" w:rsidRPr="00883A83" w:rsidRDefault="00336C3F" w:rsidP="00AC6AA1">
      <w:pPr>
        <w:pStyle w:val="a5"/>
        <w:keepNext/>
        <w:numPr>
          <w:ilvl w:val="2"/>
          <w:numId w:val="31"/>
        </w:numPr>
        <w:spacing w:before="200" w:after="200" w:line="360" w:lineRule="auto"/>
        <w:ind w:left="992" w:hanging="992"/>
        <w:contextualSpacing w:val="0"/>
        <w:jc w:val="both"/>
        <w:outlineLvl w:val="2"/>
        <w:rPr>
          <w:rFonts w:ascii="Myriad Pro" w:hAnsi="Myriad Pro"/>
          <w:b/>
          <w:color w:val="4F6228" w:themeColor="accent3" w:themeShade="80"/>
          <w:sz w:val="26"/>
          <w:szCs w:val="26"/>
        </w:rPr>
      </w:pPr>
      <w:bookmarkStart w:id="64" w:name="_Toc51284611"/>
      <w:r w:rsidRPr="00883A83">
        <w:rPr>
          <w:rFonts w:ascii="Myriad Pro" w:hAnsi="Myriad Pro"/>
          <w:b/>
          <w:color w:val="4F6228" w:themeColor="accent3" w:themeShade="80"/>
          <w:sz w:val="26"/>
          <w:szCs w:val="26"/>
        </w:rPr>
        <w:lastRenderedPageBreak/>
        <w:t>Отчисления на социальные нужды</w:t>
      </w:r>
      <w:bookmarkEnd w:id="64"/>
      <w:r w:rsidRPr="00883A83">
        <w:rPr>
          <w:rFonts w:ascii="Myriad Pro" w:hAnsi="Myriad Pro"/>
          <w:b/>
          <w:color w:val="4F6228" w:themeColor="accent3" w:themeShade="80"/>
          <w:sz w:val="26"/>
          <w:szCs w:val="26"/>
        </w:rPr>
        <w:t xml:space="preserve"> </w:t>
      </w:r>
    </w:p>
    <w:p w14:paraId="7219CBEC" w14:textId="77777777" w:rsidR="00C27C03" w:rsidRPr="00883A83" w:rsidRDefault="00C27C03" w:rsidP="00AC6AA1">
      <w:pPr>
        <w:pStyle w:val="a5"/>
        <w:keepNext/>
        <w:numPr>
          <w:ilvl w:val="3"/>
          <w:numId w:val="31"/>
        </w:numPr>
        <w:spacing w:before="200" w:after="200" w:line="360" w:lineRule="auto"/>
        <w:ind w:left="993" w:hanging="993"/>
        <w:jc w:val="both"/>
        <w:rPr>
          <w:rFonts w:ascii="Myriad Pro" w:hAnsi="Myriad Pro"/>
          <w:b/>
          <w:color w:val="0D0D0D" w:themeColor="text1" w:themeTint="F2"/>
          <w:sz w:val="26"/>
          <w:szCs w:val="26"/>
        </w:rPr>
      </w:pPr>
      <w:r w:rsidRPr="00883A83">
        <w:rPr>
          <w:rFonts w:ascii="Myriad Pro" w:hAnsi="Myriad Pro"/>
          <w:b/>
          <w:color w:val="0D0D0D" w:themeColor="text1" w:themeTint="F2"/>
          <w:sz w:val="26"/>
          <w:szCs w:val="26"/>
        </w:rPr>
        <w:t>Экспертиза обоснованности на 2017 год</w:t>
      </w:r>
    </w:p>
    <w:p w14:paraId="62B1112C" w14:textId="77777777" w:rsidR="00336C3F" w:rsidRPr="00883A83" w:rsidRDefault="00336C3F" w:rsidP="00345A95">
      <w:pPr>
        <w:spacing w:line="360" w:lineRule="auto"/>
        <w:jc w:val="both"/>
        <w:rPr>
          <w:rFonts w:ascii="Myriad Pro" w:eastAsiaTheme="minorHAnsi" w:hAnsi="Myriad Pro" w:cs="Myriad Pro"/>
          <w:b/>
          <w:bCs/>
          <w:color w:val="0D0D0D" w:themeColor="text1" w:themeTint="F2"/>
          <w:sz w:val="26"/>
          <w:szCs w:val="26"/>
        </w:rPr>
      </w:pPr>
      <w:r w:rsidRPr="00883A83">
        <w:rPr>
          <w:rFonts w:ascii="Myriad Pro" w:hAnsi="Myriad Pro"/>
          <w:b/>
          <w:bCs/>
          <w:color w:val="0D0D0D" w:themeColor="text1" w:themeTint="F2"/>
          <w:sz w:val="26"/>
          <w:szCs w:val="26"/>
        </w:rPr>
        <w:t>ПОЗИЦИЯ ТЕРРИТОРИАЛЬНОЙ СЕТЕВОЙ ОРГАНИЗАЦИИ</w:t>
      </w:r>
    </w:p>
    <w:p w14:paraId="3DECA950" w14:textId="2BE466F7" w:rsidR="00336C3F" w:rsidRPr="00883A83" w:rsidRDefault="00336C3F" w:rsidP="001450E8">
      <w:pPr>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В составе предложения по корректировке НВВ на 201</w:t>
      </w:r>
      <w:r w:rsidR="00C13D49" w:rsidRPr="00883A83">
        <w:rPr>
          <w:rFonts w:ascii="Myriad Pro" w:eastAsia="Calibri" w:hAnsi="Myriad Pro"/>
          <w:color w:val="0D0D0D" w:themeColor="text1" w:themeTint="F2"/>
          <w:sz w:val="26"/>
          <w:szCs w:val="26"/>
        </w:rPr>
        <w:t>7</w:t>
      </w:r>
      <w:r w:rsidRPr="00883A83">
        <w:rPr>
          <w:rFonts w:ascii="Myriad Pro" w:eastAsia="Calibri" w:hAnsi="Myriad Pro"/>
          <w:color w:val="0D0D0D" w:themeColor="text1" w:themeTint="F2"/>
          <w:sz w:val="26"/>
          <w:szCs w:val="26"/>
        </w:rPr>
        <w:t xml:space="preserve"> год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заявлена корректировка неподконтрольных расходов по статье </w:t>
      </w:r>
      <w:r w:rsidRPr="00883A83">
        <w:rPr>
          <w:rFonts w:ascii="Myriad Pro" w:hAnsi="Myriad Pro"/>
          <w:color w:val="0D0D0D" w:themeColor="text1" w:themeTint="F2"/>
          <w:sz w:val="26"/>
          <w:szCs w:val="26"/>
        </w:rPr>
        <w:t>«</w:t>
      </w:r>
      <w:r w:rsidRPr="00883A83">
        <w:rPr>
          <w:rFonts w:ascii="Myriad Pro" w:hAnsi="Myriad Pro"/>
          <w:bCs/>
          <w:color w:val="0D0D0D" w:themeColor="text1" w:themeTint="F2"/>
          <w:sz w:val="26"/>
          <w:szCs w:val="26"/>
        </w:rPr>
        <w:t>отчисления на социальные нужды»</w:t>
      </w:r>
      <w:r w:rsidRPr="00883A83">
        <w:rPr>
          <w:rFonts w:ascii="Myriad Pro" w:eastAsia="Calibri" w:hAnsi="Myriad Pro"/>
          <w:color w:val="0D0D0D" w:themeColor="text1" w:themeTint="F2"/>
          <w:sz w:val="26"/>
          <w:szCs w:val="26"/>
        </w:rPr>
        <w:t xml:space="preserve"> в размере </w:t>
      </w:r>
      <w:r w:rsidR="00C13D49" w:rsidRPr="00883A83">
        <w:rPr>
          <w:rFonts w:ascii="Myriad Pro" w:eastAsia="Calibri" w:hAnsi="Myriad Pro"/>
          <w:color w:val="0D0D0D" w:themeColor="text1" w:themeTint="F2"/>
          <w:sz w:val="26"/>
          <w:szCs w:val="26"/>
        </w:rPr>
        <w:t>(- 295,2 тыс. руб.)</w:t>
      </w:r>
      <w:r w:rsidR="000A7643" w:rsidRPr="00883A83">
        <w:rPr>
          <w:rFonts w:ascii="Myriad Pro" w:eastAsia="Calibri" w:hAnsi="Myriad Pro"/>
          <w:color w:val="0D0D0D" w:themeColor="text1" w:themeTint="F2"/>
          <w:sz w:val="26"/>
          <w:szCs w:val="26"/>
        </w:rPr>
        <w:t> </w:t>
      </w:r>
      <w:r w:rsidRPr="00883A83">
        <w:rPr>
          <w:rFonts w:ascii="Myriad Pro" w:eastAsia="Calibri" w:hAnsi="Myriad Pro"/>
          <w:color w:val="0D0D0D" w:themeColor="text1" w:themeTint="F2"/>
          <w:sz w:val="26"/>
          <w:szCs w:val="26"/>
        </w:rPr>
        <w:t>тыс. руб.</w:t>
      </w:r>
    </w:p>
    <w:p w14:paraId="3B284438" w14:textId="77777777" w:rsidR="00C13D49" w:rsidRPr="00883A83" w:rsidRDefault="00C13D49" w:rsidP="00AC6AA1">
      <w:pPr>
        <w:spacing w:line="360" w:lineRule="auto"/>
        <w:ind w:firstLine="567"/>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В обоснование заявленной суммы расходов были предоставлены следующие документы:</w:t>
      </w:r>
    </w:p>
    <w:p w14:paraId="12CDF03D" w14:textId="77777777" w:rsidR="00C13D49" w:rsidRPr="00883A83" w:rsidRDefault="00C13D49" w:rsidP="00AC6AA1">
      <w:pPr>
        <w:pStyle w:val="a"/>
        <w:spacing w:after="0"/>
      </w:pPr>
      <w:bookmarkStart w:id="65" w:name="_Hlk50537693"/>
      <w:r w:rsidRPr="00883A83">
        <w:t>Пояснительная записка.</w:t>
      </w:r>
    </w:p>
    <w:p w14:paraId="01860A1D" w14:textId="0F2F3A10" w:rsidR="00C13D49" w:rsidRPr="00883A83" w:rsidRDefault="00C13D49" w:rsidP="00AC6AA1">
      <w:pPr>
        <w:pStyle w:val="a"/>
        <w:spacing w:after="0"/>
        <w:rPr>
          <w:color w:val="000000" w:themeColor="text1"/>
        </w:rPr>
      </w:pPr>
      <w:r w:rsidRPr="00883A83">
        <w:rPr>
          <w:color w:val="000000" w:themeColor="text1"/>
        </w:rPr>
        <w:t xml:space="preserve">Фактическая смета затрат </w:t>
      </w:r>
      <w:r w:rsidR="005F397F">
        <w:rPr>
          <w:color w:val="000000" w:themeColor="text1"/>
        </w:rPr>
        <w:t>ПАО </w:t>
      </w:r>
      <w:r w:rsidRPr="00883A83">
        <w:rPr>
          <w:color w:val="000000" w:themeColor="text1"/>
        </w:rPr>
        <w:t>«ТРК» за 2015 год по видам деятельности.</w:t>
      </w:r>
    </w:p>
    <w:p w14:paraId="0E3EA59F" w14:textId="77777777" w:rsidR="00C13D49" w:rsidRPr="00883A83" w:rsidRDefault="00C13D49" w:rsidP="00AC6AA1">
      <w:pPr>
        <w:pStyle w:val="a"/>
        <w:spacing w:after="0"/>
      </w:pPr>
      <w:r w:rsidRPr="00883A83">
        <w:t>Данные бухгалтерского учета – обороты счета 20 по статье «Страховые взносы» за 2015 год.</w:t>
      </w:r>
    </w:p>
    <w:bookmarkEnd w:id="65"/>
    <w:p w14:paraId="14648940" w14:textId="77777777" w:rsidR="00336C3F" w:rsidRPr="00883A83" w:rsidRDefault="00336C3F" w:rsidP="00345A95">
      <w:pPr>
        <w:spacing w:before="20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ОРГАНА РЕГУЛИРОВАНИЯ</w:t>
      </w:r>
    </w:p>
    <w:p w14:paraId="6FF21BF9" w14:textId="77777777" w:rsidR="00336C3F" w:rsidRPr="00883A83" w:rsidRDefault="00336C3F" w:rsidP="00114DB6">
      <w:pPr>
        <w:spacing w:before="200" w:line="360" w:lineRule="auto"/>
        <w:ind w:firstLine="567"/>
        <w:jc w:val="both"/>
        <w:rPr>
          <w:rFonts w:ascii="Myriad Pro" w:hAnsi="Myriad Pro"/>
          <w:bCs/>
          <w:color w:val="0D0D0D" w:themeColor="text1" w:themeTint="F2"/>
          <w:sz w:val="26"/>
          <w:szCs w:val="26"/>
        </w:rPr>
      </w:pPr>
      <w:r w:rsidRPr="00883A83">
        <w:rPr>
          <w:rFonts w:ascii="Myriad Pro" w:hAnsi="Myriad Pro"/>
          <w:color w:val="0D0D0D" w:themeColor="text1" w:themeTint="F2"/>
          <w:sz w:val="26"/>
          <w:szCs w:val="26"/>
        </w:rPr>
        <w:t>ДТР Томской области на 201</w:t>
      </w:r>
      <w:r w:rsidR="00C13D49" w:rsidRPr="00883A83">
        <w:rPr>
          <w:rFonts w:ascii="Myriad Pro" w:hAnsi="Myriad Pro"/>
          <w:color w:val="0D0D0D" w:themeColor="text1" w:themeTint="F2"/>
          <w:sz w:val="26"/>
          <w:szCs w:val="26"/>
        </w:rPr>
        <w:t>7</w:t>
      </w:r>
      <w:r w:rsidRPr="00883A83">
        <w:rPr>
          <w:rFonts w:ascii="Myriad Pro" w:hAnsi="Myriad Pro"/>
          <w:color w:val="0D0D0D" w:themeColor="text1" w:themeTint="F2"/>
          <w:sz w:val="26"/>
          <w:szCs w:val="26"/>
        </w:rPr>
        <w:t xml:space="preserve"> г. величина корректировки неподконтрольных </w:t>
      </w:r>
      <w:r w:rsidRPr="00883A83">
        <w:rPr>
          <w:rFonts w:ascii="Myriad Pro" w:hAnsi="Myriad Pro"/>
          <w:bCs/>
          <w:color w:val="0D0D0D" w:themeColor="text1" w:themeTint="F2"/>
          <w:sz w:val="26"/>
          <w:szCs w:val="26"/>
        </w:rPr>
        <w:t xml:space="preserve">расходов по статье «отчисления на социальные нужды» принята в размере </w:t>
      </w:r>
      <w:r w:rsidR="00F31E0D" w:rsidRPr="00883A83">
        <w:rPr>
          <w:rFonts w:ascii="Myriad Pro" w:hAnsi="Myriad Pro"/>
          <w:bCs/>
          <w:color w:val="0D0D0D" w:themeColor="text1" w:themeTint="F2"/>
          <w:sz w:val="26"/>
          <w:szCs w:val="26"/>
        </w:rPr>
        <w:t>(- </w:t>
      </w:r>
      <w:r w:rsidR="00034C48" w:rsidRPr="00883A83">
        <w:rPr>
          <w:rFonts w:ascii="Myriad Pro" w:hAnsi="Myriad Pro"/>
          <w:bCs/>
          <w:color w:val="0D0D0D" w:themeColor="text1" w:themeTint="F2"/>
          <w:sz w:val="26"/>
          <w:szCs w:val="26"/>
        </w:rPr>
        <w:t>8 300,1</w:t>
      </w:r>
      <w:r w:rsidR="00F31E0D" w:rsidRPr="00883A83">
        <w:rPr>
          <w:rFonts w:ascii="Myriad Pro" w:hAnsi="Myriad Pro"/>
          <w:bCs/>
          <w:color w:val="0D0D0D" w:themeColor="text1" w:themeTint="F2"/>
          <w:sz w:val="26"/>
          <w:szCs w:val="26"/>
        </w:rPr>
        <w:t>) </w:t>
      </w:r>
      <w:r w:rsidRPr="00883A83">
        <w:rPr>
          <w:rFonts w:ascii="Myriad Pro" w:hAnsi="Myriad Pro"/>
          <w:bCs/>
          <w:color w:val="0D0D0D" w:themeColor="text1" w:themeTint="F2"/>
          <w:sz w:val="26"/>
          <w:szCs w:val="26"/>
        </w:rPr>
        <w:t xml:space="preserve">тыс. руб. </w:t>
      </w:r>
    </w:p>
    <w:p w14:paraId="36281F19" w14:textId="77777777" w:rsidR="00336C3F" w:rsidRPr="00883A83" w:rsidRDefault="00336C3F" w:rsidP="00114DB6">
      <w:pPr>
        <w:spacing w:line="360" w:lineRule="auto"/>
        <w:ind w:firstLine="567"/>
        <w:jc w:val="both"/>
        <w:rPr>
          <w:rFonts w:ascii="Myriad Pro" w:hAnsi="Myriad Pro"/>
          <w:bCs/>
          <w:color w:val="FF0000"/>
          <w:sz w:val="26"/>
          <w:szCs w:val="26"/>
        </w:rPr>
      </w:pPr>
      <w:r w:rsidRPr="00883A83">
        <w:rPr>
          <w:rFonts w:ascii="Myriad Pro" w:hAnsi="Myriad Pro"/>
          <w:bCs/>
          <w:color w:val="0D0D0D" w:themeColor="text1" w:themeTint="F2"/>
          <w:sz w:val="26"/>
          <w:szCs w:val="26"/>
        </w:rPr>
        <w:t>Определена исходя из фактической суммы отчислений на социальные нужды за 201</w:t>
      </w:r>
      <w:r w:rsidR="00F31E0D" w:rsidRPr="00883A83">
        <w:rPr>
          <w:rFonts w:ascii="Myriad Pro" w:hAnsi="Myriad Pro"/>
          <w:bCs/>
          <w:color w:val="0D0D0D" w:themeColor="text1" w:themeTint="F2"/>
          <w:sz w:val="26"/>
          <w:szCs w:val="26"/>
        </w:rPr>
        <w:t>5</w:t>
      </w:r>
      <w:r w:rsidRPr="00883A83">
        <w:rPr>
          <w:rFonts w:ascii="Myriad Pro" w:hAnsi="Myriad Pro"/>
          <w:bCs/>
          <w:color w:val="0D0D0D" w:themeColor="text1" w:themeTint="F2"/>
          <w:sz w:val="26"/>
          <w:szCs w:val="26"/>
        </w:rPr>
        <w:t xml:space="preserve"> год</w:t>
      </w:r>
      <w:r w:rsidR="00034C48" w:rsidRPr="00883A83">
        <w:rPr>
          <w:rFonts w:ascii="Myriad Pro" w:hAnsi="Myriad Pro"/>
          <w:bCs/>
          <w:color w:val="0D0D0D" w:themeColor="text1" w:themeTint="F2"/>
          <w:sz w:val="26"/>
          <w:szCs w:val="26"/>
        </w:rPr>
        <w:t xml:space="preserve"> в размере 238 897,9 тыс. руб. и плановой (в соответствии с приказом ДТР Томской области №40/396 (в ред. от 30.12.2014 №6-108/9 (751)) – 247 198,04 тыс. руб.</w:t>
      </w:r>
    </w:p>
    <w:tbl>
      <w:tblPr>
        <w:tblW w:w="9976" w:type="dxa"/>
        <w:tblLook w:val="04A0" w:firstRow="1" w:lastRow="0" w:firstColumn="1" w:lastColumn="0" w:noHBand="0" w:noVBand="1"/>
      </w:tblPr>
      <w:tblGrid>
        <w:gridCol w:w="2584"/>
        <w:gridCol w:w="1848"/>
        <w:gridCol w:w="1848"/>
        <w:gridCol w:w="1653"/>
        <w:gridCol w:w="2043"/>
      </w:tblGrid>
      <w:tr w:rsidR="00034C48" w:rsidRPr="00883A83" w14:paraId="375BF00C" w14:textId="77777777" w:rsidTr="00F72E1B">
        <w:trPr>
          <w:trHeight w:val="1029"/>
        </w:trPr>
        <w:tc>
          <w:tcPr>
            <w:tcW w:w="25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C3DD913" w14:textId="77777777" w:rsidR="00034C48" w:rsidRPr="00883A83" w:rsidRDefault="00034C48" w:rsidP="00034C48">
            <w:pPr>
              <w:jc w:val="center"/>
              <w:rPr>
                <w:rFonts w:ascii="Myriad Pro" w:hAnsi="Myriad Pro"/>
                <w:b/>
                <w:bCs/>
                <w:color w:val="FFFFFF"/>
                <w:sz w:val="16"/>
                <w:szCs w:val="16"/>
              </w:rPr>
            </w:pPr>
            <w:r w:rsidRPr="00883A83">
              <w:rPr>
                <w:rFonts w:ascii="Myriad Pro" w:hAnsi="Myriad Pro"/>
                <w:b/>
                <w:bCs/>
                <w:color w:val="FFFFFF"/>
                <w:sz w:val="16"/>
                <w:szCs w:val="16"/>
              </w:rPr>
              <w:t>Наименование</w:t>
            </w:r>
          </w:p>
        </w:tc>
        <w:tc>
          <w:tcPr>
            <w:tcW w:w="18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BBD8352" w14:textId="77777777" w:rsidR="00034C48" w:rsidRPr="00883A83" w:rsidRDefault="00034C48" w:rsidP="00034C48">
            <w:pPr>
              <w:jc w:val="center"/>
              <w:rPr>
                <w:rFonts w:ascii="Myriad Pro" w:hAnsi="Myriad Pro"/>
                <w:b/>
                <w:bCs/>
                <w:color w:val="FFFFFF"/>
                <w:sz w:val="16"/>
                <w:szCs w:val="16"/>
              </w:rPr>
            </w:pPr>
            <w:r w:rsidRPr="00883A83">
              <w:rPr>
                <w:rFonts w:ascii="Myriad Pro" w:hAnsi="Myriad Pro"/>
                <w:b/>
                <w:bCs/>
                <w:color w:val="FFFFFF"/>
                <w:sz w:val="16"/>
                <w:szCs w:val="16"/>
              </w:rPr>
              <w:t>План 2015 г. (в соответствии с приказом ДТР Томской области №40/396 (в ред. от 30.12.2014 №6-108/9 (751)), тыс. руб.</w:t>
            </w:r>
          </w:p>
        </w:tc>
        <w:tc>
          <w:tcPr>
            <w:tcW w:w="18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063BD54" w14:textId="789E58C3" w:rsidR="00034C48" w:rsidRPr="00883A83" w:rsidRDefault="00034C48" w:rsidP="00034C48">
            <w:pPr>
              <w:jc w:val="center"/>
              <w:rPr>
                <w:rFonts w:ascii="Myriad Pro" w:hAnsi="Myriad Pro"/>
                <w:b/>
                <w:bCs/>
                <w:color w:val="FFFFFF"/>
                <w:sz w:val="16"/>
                <w:szCs w:val="16"/>
              </w:rPr>
            </w:pPr>
            <w:r w:rsidRPr="00883A83">
              <w:rPr>
                <w:rFonts w:ascii="Myriad Pro" w:hAnsi="Myriad Pro"/>
                <w:b/>
                <w:bCs/>
                <w:color w:val="FFFFFF"/>
                <w:sz w:val="16"/>
                <w:szCs w:val="16"/>
              </w:rPr>
              <w:t xml:space="preserve">факт по данным </w:t>
            </w:r>
            <w:r w:rsidR="005F397F">
              <w:rPr>
                <w:rFonts w:ascii="Myriad Pro" w:hAnsi="Myriad Pro"/>
                <w:b/>
                <w:bCs/>
                <w:color w:val="FFFFFF"/>
                <w:sz w:val="16"/>
                <w:szCs w:val="16"/>
              </w:rPr>
              <w:t>ПАО </w:t>
            </w:r>
            <w:r w:rsidRPr="00883A83">
              <w:rPr>
                <w:rFonts w:ascii="Myriad Pro" w:hAnsi="Myriad Pro"/>
                <w:b/>
                <w:bCs/>
                <w:color w:val="FFFFFF"/>
                <w:sz w:val="16"/>
                <w:szCs w:val="16"/>
              </w:rPr>
              <w:t>«ТРК», тыс. руб.</w:t>
            </w:r>
          </w:p>
        </w:tc>
        <w:tc>
          <w:tcPr>
            <w:tcW w:w="16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D62FF81" w14:textId="77777777" w:rsidR="00034C48" w:rsidRPr="00883A83" w:rsidRDefault="00034C48" w:rsidP="00034C48">
            <w:pPr>
              <w:jc w:val="center"/>
              <w:rPr>
                <w:rFonts w:ascii="Myriad Pro" w:hAnsi="Myriad Pro"/>
                <w:b/>
                <w:bCs/>
                <w:color w:val="FFFFFF"/>
                <w:sz w:val="16"/>
                <w:szCs w:val="16"/>
              </w:rPr>
            </w:pPr>
            <w:r w:rsidRPr="00883A83">
              <w:rPr>
                <w:rFonts w:ascii="Myriad Pro" w:hAnsi="Myriad Pro"/>
                <w:b/>
                <w:bCs/>
                <w:color w:val="FFFFFF"/>
                <w:sz w:val="16"/>
                <w:szCs w:val="16"/>
              </w:rPr>
              <w:t>факт принятый ДТР Томской области, тыс. руб.</w:t>
            </w:r>
          </w:p>
        </w:tc>
        <w:tc>
          <w:tcPr>
            <w:tcW w:w="20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9F0D659" w14:textId="77777777" w:rsidR="00034C48" w:rsidRPr="00883A83" w:rsidRDefault="00034C48" w:rsidP="00034C48">
            <w:pPr>
              <w:jc w:val="center"/>
              <w:rPr>
                <w:rFonts w:ascii="Myriad Pro" w:hAnsi="Myriad Pro"/>
                <w:b/>
                <w:bCs/>
                <w:color w:val="FFFFFF"/>
                <w:sz w:val="16"/>
                <w:szCs w:val="16"/>
              </w:rPr>
            </w:pPr>
            <w:r w:rsidRPr="00883A83">
              <w:rPr>
                <w:rFonts w:ascii="Myriad Pro" w:hAnsi="Myriad Pro"/>
                <w:b/>
                <w:bCs/>
                <w:color w:val="FFFFFF"/>
                <w:sz w:val="16"/>
                <w:szCs w:val="16"/>
              </w:rPr>
              <w:t>Полученный избыток "-"</w:t>
            </w:r>
            <w:r w:rsidR="00F72E1B" w:rsidRPr="00883A83">
              <w:rPr>
                <w:rFonts w:ascii="Myriad Pro" w:hAnsi="Myriad Pro"/>
                <w:b/>
                <w:bCs/>
                <w:color w:val="FFFFFF"/>
                <w:sz w:val="16"/>
                <w:szCs w:val="16"/>
              </w:rPr>
              <w:t xml:space="preserve"> </w:t>
            </w:r>
            <w:r w:rsidRPr="00883A83">
              <w:rPr>
                <w:rFonts w:ascii="Myriad Pro" w:hAnsi="Myriad Pro"/>
                <w:b/>
                <w:bCs/>
                <w:color w:val="FFFFFF"/>
                <w:sz w:val="16"/>
                <w:szCs w:val="16"/>
              </w:rPr>
              <w:t>/Незапланированные расходы "+" (гр. 4 - гр.2), тыс. руб.</w:t>
            </w:r>
          </w:p>
        </w:tc>
      </w:tr>
      <w:tr w:rsidR="00034C48" w:rsidRPr="00883A83" w14:paraId="057D183E" w14:textId="77777777" w:rsidTr="00F72E1B">
        <w:trPr>
          <w:trHeight w:val="316"/>
        </w:trPr>
        <w:tc>
          <w:tcPr>
            <w:tcW w:w="25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D14BC6C" w14:textId="77777777" w:rsidR="00034C48" w:rsidRPr="00883A83" w:rsidRDefault="00034C48" w:rsidP="00034C48">
            <w:pPr>
              <w:jc w:val="center"/>
              <w:rPr>
                <w:rFonts w:ascii="Myriad Pro" w:hAnsi="Myriad Pro"/>
                <w:b/>
                <w:bCs/>
                <w:color w:val="FFFFFF"/>
                <w:sz w:val="16"/>
                <w:szCs w:val="16"/>
              </w:rPr>
            </w:pPr>
            <w:r w:rsidRPr="00883A83">
              <w:rPr>
                <w:rFonts w:ascii="Myriad Pro" w:hAnsi="Myriad Pro"/>
                <w:b/>
                <w:bCs/>
                <w:color w:val="FFFFFF"/>
                <w:sz w:val="16"/>
                <w:szCs w:val="16"/>
              </w:rPr>
              <w:t>1</w:t>
            </w:r>
          </w:p>
        </w:tc>
        <w:tc>
          <w:tcPr>
            <w:tcW w:w="18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F8D60AF" w14:textId="77777777" w:rsidR="00034C48" w:rsidRPr="00883A83" w:rsidRDefault="00034C48" w:rsidP="00034C48">
            <w:pPr>
              <w:jc w:val="center"/>
              <w:rPr>
                <w:rFonts w:ascii="Myriad Pro" w:hAnsi="Myriad Pro"/>
                <w:b/>
                <w:bCs/>
                <w:color w:val="FFFFFF"/>
                <w:sz w:val="16"/>
                <w:szCs w:val="16"/>
              </w:rPr>
            </w:pPr>
            <w:r w:rsidRPr="00883A83">
              <w:rPr>
                <w:rFonts w:ascii="Myriad Pro" w:hAnsi="Myriad Pro"/>
                <w:b/>
                <w:bCs/>
                <w:color w:val="FFFFFF"/>
                <w:sz w:val="16"/>
                <w:szCs w:val="16"/>
              </w:rPr>
              <w:t>2</w:t>
            </w:r>
          </w:p>
        </w:tc>
        <w:tc>
          <w:tcPr>
            <w:tcW w:w="18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DC31787" w14:textId="77777777" w:rsidR="00034C48" w:rsidRPr="00883A83" w:rsidRDefault="00034C48" w:rsidP="00034C48">
            <w:pPr>
              <w:jc w:val="center"/>
              <w:rPr>
                <w:rFonts w:ascii="Myriad Pro" w:hAnsi="Myriad Pro"/>
                <w:b/>
                <w:bCs/>
                <w:color w:val="FFFFFF"/>
                <w:sz w:val="16"/>
                <w:szCs w:val="16"/>
              </w:rPr>
            </w:pPr>
            <w:r w:rsidRPr="00883A83">
              <w:rPr>
                <w:rFonts w:ascii="Myriad Pro" w:hAnsi="Myriad Pro"/>
                <w:b/>
                <w:bCs/>
                <w:color w:val="FFFFFF"/>
                <w:sz w:val="16"/>
                <w:szCs w:val="16"/>
              </w:rPr>
              <w:t>3</w:t>
            </w:r>
          </w:p>
        </w:tc>
        <w:tc>
          <w:tcPr>
            <w:tcW w:w="16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06A7CEB" w14:textId="77777777" w:rsidR="00034C48" w:rsidRPr="00883A83" w:rsidRDefault="00034C48" w:rsidP="00034C48">
            <w:pPr>
              <w:jc w:val="center"/>
              <w:rPr>
                <w:rFonts w:ascii="Myriad Pro" w:hAnsi="Myriad Pro"/>
                <w:b/>
                <w:bCs/>
                <w:color w:val="FFFFFF"/>
                <w:sz w:val="16"/>
                <w:szCs w:val="16"/>
              </w:rPr>
            </w:pPr>
            <w:r w:rsidRPr="00883A83">
              <w:rPr>
                <w:rFonts w:ascii="Myriad Pro" w:hAnsi="Myriad Pro"/>
                <w:b/>
                <w:bCs/>
                <w:color w:val="FFFFFF"/>
                <w:sz w:val="16"/>
                <w:szCs w:val="16"/>
              </w:rPr>
              <w:t>4</w:t>
            </w:r>
          </w:p>
        </w:tc>
        <w:tc>
          <w:tcPr>
            <w:tcW w:w="20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0472C59" w14:textId="77777777" w:rsidR="00034C48" w:rsidRPr="00883A83" w:rsidRDefault="00034C48" w:rsidP="00034C48">
            <w:pPr>
              <w:jc w:val="center"/>
              <w:rPr>
                <w:rFonts w:ascii="Myriad Pro" w:hAnsi="Myriad Pro"/>
                <w:b/>
                <w:bCs/>
                <w:color w:val="FFFFFF"/>
                <w:sz w:val="16"/>
                <w:szCs w:val="16"/>
              </w:rPr>
            </w:pPr>
            <w:r w:rsidRPr="00883A83">
              <w:rPr>
                <w:rFonts w:ascii="Myriad Pro" w:hAnsi="Myriad Pro"/>
                <w:b/>
                <w:bCs/>
                <w:color w:val="FFFFFF"/>
                <w:sz w:val="16"/>
                <w:szCs w:val="16"/>
              </w:rPr>
              <w:t>5</w:t>
            </w:r>
          </w:p>
        </w:tc>
      </w:tr>
      <w:tr w:rsidR="00034C48" w:rsidRPr="00883A83" w14:paraId="083C6F76" w14:textId="77777777" w:rsidTr="00F72E1B">
        <w:trPr>
          <w:trHeight w:val="474"/>
        </w:trPr>
        <w:tc>
          <w:tcPr>
            <w:tcW w:w="2584"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B17C80F" w14:textId="77777777" w:rsidR="00034C48" w:rsidRPr="00883A83" w:rsidRDefault="00034C48" w:rsidP="00034C48">
            <w:pPr>
              <w:rPr>
                <w:rFonts w:ascii="Myriad Pro" w:hAnsi="Myriad Pro"/>
                <w:color w:val="000000"/>
                <w:sz w:val="16"/>
                <w:szCs w:val="16"/>
              </w:rPr>
            </w:pPr>
            <w:r w:rsidRPr="00883A83">
              <w:rPr>
                <w:rFonts w:ascii="Myriad Pro" w:hAnsi="Myriad Pro"/>
                <w:color w:val="000000"/>
                <w:sz w:val="16"/>
                <w:szCs w:val="16"/>
              </w:rPr>
              <w:t xml:space="preserve">Отчисления на социальные нужды </w:t>
            </w:r>
          </w:p>
        </w:tc>
        <w:tc>
          <w:tcPr>
            <w:tcW w:w="184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A62B081" w14:textId="77777777" w:rsidR="00034C48" w:rsidRPr="00883A83" w:rsidRDefault="00034C48" w:rsidP="00034C48">
            <w:pPr>
              <w:jc w:val="center"/>
              <w:rPr>
                <w:rFonts w:ascii="Myriad Pro" w:hAnsi="Myriad Pro"/>
                <w:color w:val="000000"/>
                <w:sz w:val="16"/>
                <w:szCs w:val="16"/>
              </w:rPr>
            </w:pPr>
            <w:r w:rsidRPr="00883A83">
              <w:rPr>
                <w:rFonts w:ascii="Myriad Pro" w:hAnsi="Myriad Pro"/>
                <w:color w:val="000000"/>
                <w:sz w:val="16"/>
                <w:szCs w:val="16"/>
              </w:rPr>
              <w:t>247 198,0</w:t>
            </w:r>
          </w:p>
        </w:tc>
        <w:tc>
          <w:tcPr>
            <w:tcW w:w="184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71A2286" w14:textId="77777777" w:rsidR="00034C48" w:rsidRPr="00883A83" w:rsidRDefault="00034C48" w:rsidP="00034C48">
            <w:pPr>
              <w:jc w:val="center"/>
              <w:rPr>
                <w:rFonts w:ascii="Myriad Pro" w:hAnsi="Myriad Pro"/>
                <w:color w:val="000000"/>
                <w:sz w:val="16"/>
                <w:szCs w:val="16"/>
              </w:rPr>
            </w:pPr>
            <w:r w:rsidRPr="00883A83">
              <w:rPr>
                <w:rFonts w:ascii="Myriad Pro" w:hAnsi="Myriad Pro"/>
                <w:color w:val="000000"/>
                <w:sz w:val="16"/>
                <w:szCs w:val="16"/>
              </w:rPr>
              <w:t>246 902,8</w:t>
            </w:r>
          </w:p>
        </w:tc>
        <w:tc>
          <w:tcPr>
            <w:tcW w:w="1653"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0AB4A77" w14:textId="77777777" w:rsidR="00034C48" w:rsidRPr="00883A83" w:rsidRDefault="00034C48" w:rsidP="00034C48">
            <w:pPr>
              <w:jc w:val="center"/>
              <w:rPr>
                <w:rFonts w:ascii="Myriad Pro" w:hAnsi="Myriad Pro"/>
                <w:color w:val="000000"/>
                <w:sz w:val="16"/>
                <w:szCs w:val="16"/>
              </w:rPr>
            </w:pPr>
            <w:r w:rsidRPr="00883A83">
              <w:rPr>
                <w:rFonts w:ascii="Myriad Pro" w:hAnsi="Myriad Pro"/>
                <w:color w:val="000000"/>
                <w:sz w:val="16"/>
                <w:szCs w:val="16"/>
              </w:rPr>
              <w:t>238 897,9</w:t>
            </w:r>
          </w:p>
        </w:tc>
        <w:tc>
          <w:tcPr>
            <w:tcW w:w="2043"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654A4A0" w14:textId="77777777" w:rsidR="00034C48" w:rsidRPr="00883A83" w:rsidRDefault="00034C48" w:rsidP="00034C48">
            <w:pPr>
              <w:jc w:val="center"/>
              <w:rPr>
                <w:rFonts w:ascii="Myriad Pro" w:hAnsi="Myriad Pro"/>
                <w:color w:val="000000"/>
                <w:sz w:val="16"/>
                <w:szCs w:val="16"/>
              </w:rPr>
            </w:pPr>
            <w:r w:rsidRPr="00883A83">
              <w:rPr>
                <w:rFonts w:ascii="Myriad Pro" w:hAnsi="Myriad Pro"/>
                <w:color w:val="000000"/>
                <w:sz w:val="16"/>
                <w:szCs w:val="16"/>
              </w:rPr>
              <w:t>-8 300,1</w:t>
            </w:r>
          </w:p>
        </w:tc>
      </w:tr>
    </w:tbl>
    <w:p w14:paraId="1BD25C7D" w14:textId="77777777" w:rsidR="00345A95" w:rsidRDefault="00345A95" w:rsidP="00345A95">
      <w:pPr>
        <w:spacing w:line="360" w:lineRule="auto"/>
        <w:jc w:val="both"/>
        <w:rPr>
          <w:rFonts w:ascii="Myriad Pro" w:hAnsi="Myriad Pro"/>
          <w:b/>
          <w:bCs/>
          <w:color w:val="0D0D0D" w:themeColor="text1" w:themeTint="F2"/>
          <w:sz w:val="26"/>
          <w:szCs w:val="26"/>
        </w:rPr>
      </w:pPr>
    </w:p>
    <w:p w14:paraId="118CB379" w14:textId="3E4F3C78" w:rsidR="00336C3F" w:rsidRPr="00883A83" w:rsidRDefault="00336C3F" w:rsidP="00345A95">
      <w:pPr>
        <w:spacing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ИСПОЛНИТЕЛЯ</w:t>
      </w:r>
    </w:p>
    <w:p w14:paraId="5DCDE5DF" w14:textId="7FCD5442" w:rsidR="00336C3F" w:rsidRPr="00195F6A" w:rsidRDefault="00336C3F" w:rsidP="00195F6A">
      <w:pPr>
        <w:widowControl w:val="0"/>
        <w:spacing w:line="360" w:lineRule="auto"/>
        <w:ind w:firstLine="567"/>
        <w:jc w:val="both"/>
        <w:rPr>
          <w:rFonts w:ascii="Myriad Pro" w:hAnsi="Myriad Pro"/>
          <w:sz w:val="26"/>
          <w:szCs w:val="26"/>
        </w:rPr>
      </w:pPr>
      <w:r w:rsidRPr="00195F6A">
        <w:rPr>
          <w:rFonts w:ascii="Myriad Pro" w:hAnsi="Myriad Pro"/>
          <w:sz w:val="26"/>
          <w:szCs w:val="26"/>
        </w:rPr>
        <w:t>ДТР Томской области на 201</w:t>
      </w:r>
      <w:r w:rsidR="00815144" w:rsidRPr="00195F6A">
        <w:rPr>
          <w:rFonts w:ascii="Myriad Pro" w:hAnsi="Myriad Pro"/>
          <w:sz w:val="26"/>
          <w:szCs w:val="26"/>
        </w:rPr>
        <w:t>7</w:t>
      </w:r>
      <w:r w:rsidRPr="00195F6A">
        <w:rPr>
          <w:rFonts w:ascii="Myriad Pro" w:hAnsi="Myriad Pro"/>
          <w:sz w:val="26"/>
          <w:szCs w:val="26"/>
        </w:rPr>
        <w:t xml:space="preserve"> г. величина корректировки неподконтрольных расходов по статье «</w:t>
      </w:r>
      <w:r w:rsidRPr="00195F6A">
        <w:rPr>
          <w:rFonts w:ascii="Myriad Pro" w:hAnsi="Myriad Pro"/>
          <w:bCs/>
          <w:sz w:val="26"/>
          <w:szCs w:val="26"/>
        </w:rPr>
        <w:t xml:space="preserve">отчисления на социальные нужды» принята </w:t>
      </w:r>
      <w:r w:rsidR="00AE5CE4" w:rsidRPr="00195F6A">
        <w:rPr>
          <w:rFonts w:ascii="Myriad Pro" w:hAnsi="Myriad Pro"/>
          <w:sz w:val="26"/>
          <w:szCs w:val="26"/>
        </w:rPr>
        <w:t xml:space="preserve">на </w:t>
      </w:r>
      <w:r w:rsidR="00815144" w:rsidRPr="00195F6A">
        <w:rPr>
          <w:rFonts w:ascii="Myriad Pro" w:hAnsi="Myriad Pro"/>
          <w:sz w:val="26"/>
          <w:szCs w:val="26"/>
        </w:rPr>
        <w:t>8 005</w:t>
      </w:r>
      <w:r w:rsidR="00AE5CE4" w:rsidRPr="00195F6A">
        <w:rPr>
          <w:rFonts w:ascii="Myriad Pro" w:hAnsi="Myriad Pro"/>
          <w:sz w:val="26"/>
          <w:szCs w:val="26"/>
        </w:rPr>
        <w:t xml:space="preserve"> тыс. руб. </w:t>
      </w:r>
      <w:r w:rsidR="00AE5CE4" w:rsidRPr="00195F6A">
        <w:rPr>
          <w:rFonts w:ascii="Myriad Pro" w:hAnsi="Myriad Pro"/>
          <w:sz w:val="26"/>
          <w:szCs w:val="26"/>
        </w:rPr>
        <w:lastRenderedPageBreak/>
        <w:t xml:space="preserve">ниже предложения </w:t>
      </w:r>
      <w:r w:rsidR="005F397F" w:rsidRPr="00195F6A">
        <w:rPr>
          <w:rFonts w:ascii="Myriad Pro" w:hAnsi="Myriad Pro"/>
          <w:sz w:val="26"/>
          <w:szCs w:val="26"/>
        </w:rPr>
        <w:t>ПАО </w:t>
      </w:r>
      <w:r w:rsidRPr="00195F6A">
        <w:rPr>
          <w:rFonts w:ascii="Myriad Pro" w:hAnsi="Myriad Pro"/>
          <w:sz w:val="26"/>
          <w:szCs w:val="26"/>
        </w:rPr>
        <w:t>«ТРК»</w:t>
      </w:r>
      <w:r w:rsidR="007E0719" w:rsidRPr="00195F6A">
        <w:rPr>
          <w:rFonts w:ascii="Myriad Pro" w:hAnsi="Myriad Pro"/>
          <w:sz w:val="26"/>
          <w:szCs w:val="26"/>
        </w:rPr>
        <w:t>.</w:t>
      </w:r>
    </w:p>
    <w:p w14:paraId="3EF88FB4" w14:textId="73D37A51" w:rsidR="004F5603" w:rsidRPr="00883A83" w:rsidRDefault="004F5603" w:rsidP="00195F6A">
      <w:pPr>
        <w:widowControl w:val="0"/>
        <w:spacing w:line="360" w:lineRule="auto"/>
        <w:ind w:firstLine="567"/>
        <w:contextualSpacing/>
        <w:jc w:val="both"/>
        <w:rPr>
          <w:rFonts w:ascii="Myriad Pro" w:eastAsia="Calibri" w:hAnsi="Myriad Pro"/>
          <w:color w:val="0D0D0D" w:themeColor="text1" w:themeTint="F2"/>
          <w:sz w:val="26"/>
          <w:szCs w:val="26"/>
        </w:rPr>
      </w:pPr>
      <w:r w:rsidRPr="00195F6A">
        <w:rPr>
          <w:rFonts w:ascii="Myriad Pro" w:eastAsia="Calibri" w:hAnsi="Myriad Pro"/>
          <w:sz w:val="26"/>
          <w:szCs w:val="26"/>
        </w:rPr>
        <w:t xml:space="preserve">В целях проверки обоснованности принятого ДТР Томской области и заявленного </w:t>
      </w:r>
      <w:r w:rsidR="005F397F" w:rsidRPr="00195F6A">
        <w:rPr>
          <w:rFonts w:ascii="Myriad Pro" w:eastAsia="Calibri" w:hAnsi="Myriad Pro"/>
          <w:sz w:val="26"/>
          <w:szCs w:val="26"/>
        </w:rPr>
        <w:t>ПАО </w:t>
      </w:r>
      <w:r w:rsidRPr="00195F6A">
        <w:rPr>
          <w:rFonts w:ascii="Myriad Pro" w:eastAsia="Calibri" w:hAnsi="Myriad Pro"/>
          <w:sz w:val="26"/>
          <w:szCs w:val="26"/>
        </w:rPr>
        <w:t xml:space="preserve">«ТРК» уровня </w:t>
      </w:r>
      <w:r w:rsidRPr="00195F6A">
        <w:rPr>
          <w:rFonts w:ascii="Myriad Pro" w:hAnsi="Myriad Pro"/>
          <w:sz w:val="26"/>
          <w:szCs w:val="26"/>
        </w:rPr>
        <w:t xml:space="preserve">величина корректировки неподконтрольных расходов по статье «отчисления на социальные </w:t>
      </w:r>
      <w:r w:rsidRPr="00883A83">
        <w:rPr>
          <w:rFonts w:ascii="Myriad Pro" w:hAnsi="Myriad Pro"/>
          <w:color w:val="0D0D0D" w:themeColor="text1" w:themeTint="F2"/>
          <w:sz w:val="26"/>
          <w:szCs w:val="26"/>
        </w:rPr>
        <w:t>нужды»</w:t>
      </w:r>
      <w:r w:rsidRPr="00883A83">
        <w:rPr>
          <w:rFonts w:ascii="Myriad Pro" w:eastAsia="Calibri" w:hAnsi="Myriad Pro"/>
          <w:color w:val="0D0D0D" w:themeColor="text1" w:themeTint="F2"/>
          <w:sz w:val="26"/>
          <w:szCs w:val="26"/>
        </w:rPr>
        <w:t xml:space="preserve"> на 201</w:t>
      </w:r>
      <w:r w:rsidR="0037198D" w:rsidRPr="00883A83">
        <w:rPr>
          <w:rFonts w:ascii="Myriad Pro" w:eastAsia="Calibri" w:hAnsi="Myriad Pro"/>
          <w:color w:val="0D0D0D" w:themeColor="text1" w:themeTint="F2"/>
          <w:sz w:val="26"/>
          <w:szCs w:val="26"/>
        </w:rPr>
        <w:t>7</w:t>
      </w:r>
      <w:r w:rsidRPr="00883A83">
        <w:rPr>
          <w:rFonts w:ascii="Myriad Pro" w:eastAsia="Calibri" w:hAnsi="Myriad Pro"/>
          <w:color w:val="0D0D0D" w:themeColor="text1" w:themeTint="F2"/>
          <w:sz w:val="26"/>
          <w:szCs w:val="26"/>
        </w:rPr>
        <w:t xml:space="preserve"> г.  Исполнителем выполнен альтернативный расчет на основании официальной позиции </w:t>
      </w:r>
      <w:r w:rsidR="00114DB6" w:rsidRPr="00883A83">
        <w:rPr>
          <w:rFonts w:ascii="Myriad Pro" w:eastAsia="Calibri" w:hAnsi="Myriad Pro"/>
          <w:color w:val="0D0D0D" w:themeColor="text1" w:themeTint="F2"/>
          <w:sz w:val="26"/>
          <w:szCs w:val="26"/>
        </w:rPr>
        <w:t>ФАС </w:t>
      </w:r>
      <w:r w:rsidRPr="00883A83">
        <w:rPr>
          <w:rFonts w:ascii="Myriad Pro" w:eastAsia="Calibri" w:hAnsi="Myriad Pro"/>
          <w:color w:val="0D0D0D" w:themeColor="text1" w:themeTint="F2"/>
          <w:sz w:val="26"/>
          <w:szCs w:val="26"/>
        </w:rPr>
        <w:t>России.</w:t>
      </w:r>
    </w:p>
    <w:p w14:paraId="60ADB140" w14:textId="77777777" w:rsidR="0058063C" w:rsidRPr="00883A83" w:rsidRDefault="0058063C" w:rsidP="00114DB6">
      <w:pPr>
        <w:pStyle w:val="a5"/>
        <w:tabs>
          <w:tab w:val="left" w:pos="709"/>
        </w:tabs>
        <w:autoSpaceDE w:val="0"/>
        <w:autoSpaceDN w:val="0"/>
        <w:adjustRightInd w:val="0"/>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Исполнитель отмечает, что т.к. страховые взносы на негосударственное пенсионное обеспечение не относятся к расходам на оплату труда, то </w:t>
      </w:r>
      <w:r w:rsidR="0037198D" w:rsidRPr="00883A83">
        <w:rPr>
          <w:rFonts w:ascii="Myriad Pro" w:hAnsi="Myriad Pro"/>
          <w:color w:val="0D0D0D" w:themeColor="text1" w:themeTint="F2"/>
          <w:sz w:val="26"/>
          <w:szCs w:val="26"/>
        </w:rPr>
        <w:t>Исполнителем</w:t>
      </w:r>
      <w:r w:rsidRPr="00883A83">
        <w:rPr>
          <w:rFonts w:ascii="Myriad Pro" w:hAnsi="Myriad Pro"/>
          <w:color w:val="0D0D0D" w:themeColor="text1" w:themeTint="F2"/>
          <w:sz w:val="26"/>
          <w:szCs w:val="26"/>
        </w:rPr>
        <w:t xml:space="preserve"> не </w:t>
      </w:r>
      <w:r w:rsidR="0037198D" w:rsidRPr="00883A83">
        <w:rPr>
          <w:rFonts w:ascii="Myriad Pro" w:hAnsi="Myriad Pro"/>
          <w:color w:val="0D0D0D" w:themeColor="text1" w:themeTint="F2"/>
          <w:sz w:val="26"/>
          <w:szCs w:val="26"/>
        </w:rPr>
        <w:t>учтены</w:t>
      </w:r>
      <w:r w:rsidRPr="00883A83">
        <w:rPr>
          <w:rFonts w:ascii="Myriad Pro" w:hAnsi="Myriad Pro"/>
          <w:color w:val="0D0D0D" w:themeColor="text1" w:themeTint="F2"/>
          <w:sz w:val="26"/>
          <w:szCs w:val="26"/>
        </w:rPr>
        <w:t xml:space="preserve"> расходы по данной статье в отчислениях на социальные нужды. </w:t>
      </w:r>
    </w:p>
    <w:p w14:paraId="0275BB52" w14:textId="77777777" w:rsidR="004F5603" w:rsidRPr="00883A83" w:rsidRDefault="004F5603" w:rsidP="00114DB6">
      <w:pPr>
        <w:pStyle w:val="a5"/>
        <w:tabs>
          <w:tab w:val="left" w:pos="709"/>
        </w:tabs>
        <w:autoSpaceDE w:val="0"/>
        <w:autoSpaceDN w:val="0"/>
        <w:adjustRightInd w:val="0"/>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В соответствии с официальной позицией ФАС России</w:t>
      </w:r>
      <w:r w:rsidR="007E0719" w:rsidRPr="00883A83">
        <w:rPr>
          <w:rFonts w:ascii="Myriad Pro" w:hAnsi="Myriad Pro"/>
          <w:color w:val="0D0D0D" w:themeColor="text1" w:themeTint="F2"/>
          <w:sz w:val="26"/>
          <w:szCs w:val="26"/>
        </w:rPr>
        <w:t xml:space="preserve"> (предписание ФАС России от 19.11.2018 г. №1588/15)</w:t>
      </w:r>
      <w:r w:rsidRPr="00883A83">
        <w:rPr>
          <w:rFonts w:ascii="Myriad Pro" w:hAnsi="Myriad Pro"/>
          <w:color w:val="0D0D0D" w:themeColor="text1" w:themeTint="F2"/>
          <w:sz w:val="26"/>
          <w:szCs w:val="26"/>
        </w:rPr>
        <w:t>, величина отчислений на социальные нужды, принимаемая в составе неподконтрольных расходов при проведении корректировки неподконтрольных расходов, должна соответствовать величине расходов на социальные нужды, рассчитанной от суммы расходов на оплату труда, учтенной в составе подконтрольных расходов на соответствующий период регулирования по фактически сложившейся ставке отчислений на социальные нужды в 201</w:t>
      </w:r>
      <w:r w:rsidR="0037198D" w:rsidRPr="00883A83">
        <w:rPr>
          <w:rFonts w:ascii="Myriad Pro" w:hAnsi="Myriad Pro"/>
          <w:color w:val="0D0D0D" w:themeColor="text1" w:themeTint="F2"/>
          <w:sz w:val="26"/>
          <w:szCs w:val="26"/>
        </w:rPr>
        <w:t>5</w:t>
      </w:r>
      <w:r w:rsidRPr="00883A83">
        <w:rPr>
          <w:rFonts w:ascii="Myriad Pro" w:hAnsi="Myriad Pro"/>
          <w:color w:val="0D0D0D" w:themeColor="text1" w:themeTint="F2"/>
          <w:sz w:val="26"/>
          <w:szCs w:val="26"/>
        </w:rPr>
        <w:t xml:space="preserve"> году. Превышение величины фактического фонда оплаты труда над утвержденным уровнем может учитываться в целях расчета уровня отчислений на социальные нужды в составе фактических неподконтрольных расходов, </w:t>
      </w:r>
      <w:r w:rsidRPr="00883A83">
        <w:rPr>
          <w:rFonts w:ascii="Myriad Pro" w:hAnsi="Myriad Pro"/>
          <w:color w:val="0D0D0D" w:themeColor="text1" w:themeTint="F2"/>
          <w:sz w:val="26"/>
          <w:szCs w:val="26"/>
          <w:u w:val="single"/>
        </w:rPr>
        <w:t>в случае если фактический уровень подконтрольных расходов не превышает утвержденный уровень.</w:t>
      </w:r>
    </w:p>
    <w:p w14:paraId="799FEECF" w14:textId="39D0CA4A" w:rsidR="00B5243D" w:rsidRPr="00883A83" w:rsidRDefault="004F5603" w:rsidP="00114DB6">
      <w:pPr>
        <w:pStyle w:val="a5"/>
        <w:tabs>
          <w:tab w:val="left" w:pos="709"/>
        </w:tabs>
        <w:autoSpaceDE w:val="0"/>
        <w:autoSpaceDN w:val="0"/>
        <w:adjustRightInd w:val="0"/>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Исполнителем проведен анализ материалов, представленных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в составе тарифной заявки. Фактический уровень</w:t>
      </w:r>
      <w:r w:rsidR="00B5243D" w:rsidRPr="00883A83">
        <w:rPr>
          <w:rFonts w:ascii="Myriad Pro" w:hAnsi="Myriad Pro"/>
          <w:color w:val="0D0D0D" w:themeColor="text1" w:themeTint="F2"/>
          <w:sz w:val="26"/>
          <w:szCs w:val="26"/>
        </w:rPr>
        <w:t xml:space="preserve"> подконтрольных</w:t>
      </w:r>
      <w:r w:rsidRPr="00883A83">
        <w:rPr>
          <w:rFonts w:ascii="Myriad Pro" w:hAnsi="Myriad Pro"/>
          <w:color w:val="0D0D0D" w:themeColor="text1" w:themeTint="F2"/>
          <w:sz w:val="26"/>
          <w:szCs w:val="26"/>
        </w:rPr>
        <w:t xml:space="preserve"> </w:t>
      </w:r>
      <w:r w:rsidR="00B5243D" w:rsidRPr="00883A83">
        <w:rPr>
          <w:rFonts w:ascii="Myriad Pro" w:hAnsi="Myriad Pro"/>
          <w:color w:val="0D0D0D" w:themeColor="text1" w:themeTint="F2"/>
          <w:sz w:val="26"/>
          <w:szCs w:val="26"/>
        </w:rPr>
        <w:t xml:space="preserve">расходов </w:t>
      </w:r>
      <w:r w:rsidR="005F397F">
        <w:rPr>
          <w:rFonts w:ascii="Myriad Pro" w:hAnsi="Myriad Pro"/>
          <w:color w:val="0D0D0D" w:themeColor="text1" w:themeTint="F2"/>
          <w:sz w:val="26"/>
          <w:szCs w:val="26"/>
        </w:rPr>
        <w:t>ПАО </w:t>
      </w:r>
      <w:r w:rsidR="00B5243D" w:rsidRPr="00883A83">
        <w:rPr>
          <w:rFonts w:ascii="Myriad Pro" w:hAnsi="Myriad Pro"/>
          <w:color w:val="0D0D0D" w:themeColor="text1" w:themeTint="F2"/>
          <w:sz w:val="26"/>
          <w:szCs w:val="26"/>
        </w:rPr>
        <w:t>«ТРК» и расходов на оплату труда сложился ниже утвержденного в 2015 году.</w:t>
      </w:r>
    </w:p>
    <w:tbl>
      <w:tblPr>
        <w:tblW w:w="9341" w:type="dxa"/>
        <w:tblLook w:val="04A0" w:firstRow="1" w:lastRow="0" w:firstColumn="1" w:lastColumn="0" w:noHBand="0" w:noVBand="1"/>
      </w:tblPr>
      <w:tblGrid>
        <w:gridCol w:w="2969"/>
        <w:gridCol w:w="2124"/>
        <w:gridCol w:w="2124"/>
        <w:gridCol w:w="2124"/>
      </w:tblGrid>
      <w:tr w:rsidR="00B5243D" w:rsidRPr="00195F6A" w14:paraId="5789013A" w14:textId="77777777" w:rsidTr="00195F6A">
        <w:trPr>
          <w:trHeight w:val="1047"/>
        </w:trPr>
        <w:tc>
          <w:tcPr>
            <w:tcW w:w="2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79979FC" w14:textId="77777777" w:rsidR="00B5243D" w:rsidRPr="00195F6A" w:rsidRDefault="00B5243D" w:rsidP="00B5243D">
            <w:pPr>
              <w:jc w:val="center"/>
              <w:rPr>
                <w:rFonts w:ascii="Myriad Pro" w:hAnsi="Myriad Pro" w:cs="Arial"/>
                <w:b/>
                <w:bCs/>
                <w:color w:val="FFFFFF"/>
                <w:sz w:val="20"/>
                <w:szCs w:val="20"/>
              </w:rPr>
            </w:pPr>
            <w:r w:rsidRPr="00195F6A">
              <w:rPr>
                <w:rFonts w:ascii="Myriad Pro" w:hAnsi="Myriad Pro" w:cs="Arial"/>
                <w:b/>
                <w:bCs/>
                <w:color w:val="FFFFFF"/>
                <w:sz w:val="20"/>
                <w:szCs w:val="20"/>
              </w:rPr>
              <w:t>Наименование</w:t>
            </w:r>
          </w:p>
        </w:tc>
        <w:tc>
          <w:tcPr>
            <w:tcW w:w="21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5E969A0" w14:textId="77777777" w:rsidR="00B5243D" w:rsidRPr="00195F6A" w:rsidRDefault="00B5243D" w:rsidP="00B5243D">
            <w:pPr>
              <w:jc w:val="center"/>
              <w:rPr>
                <w:rFonts w:ascii="Myriad Pro" w:hAnsi="Myriad Pro" w:cs="Arial"/>
                <w:b/>
                <w:bCs/>
                <w:color w:val="FFFFFF"/>
                <w:sz w:val="20"/>
                <w:szCs w:val="20"/>
              </w:rPr>
            </w:pPr>
            <w:r w:rsidRPr="00195F6A">
              <w:rPr>
                <w:rFonts w:ascii="Myriad Pro" w:hAnsi="Myriad Pro" w:cs="Arial"/>
                <w:b/>
                <w:bCs/>
                <w:color w:val="FFFFFF"/>
                <w:sz w:val="20"/>
                <w:szCs w:val="20"/>
              </w:rPr>
              <w:t>утверждено ДТР Томской области на 2015 г.</w:t>
            </w:r>
          </w:p>
        </w:tc>
        <w:tc>
          <w:tcPr>
            <w:tcW w:w="21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685F7FE" w14:textId="41CD4665" w:rsidR="00B5243D" w:rsidRPr="00195F6A" w:rsidRDefault="00B5243D" w:rsidP="00B5243D">
            <w:pPr>
              <w:jc w:val="center"/>
              <w:rPr>
                <w:rFonts w:ascii="Myriad Pro" w:hAnsi="Myriad Pro" w:cs="Arial"/>
                <w:b/>
                <w:bCs/>
                <w:color w:val="FFFFFF"/>
                <w:sz w:val="20"/>
                <w:szCs w:val="20"/>
              </w:rPr>
            </w:pPr>
            <w:r w:rsidRPr="00195F6A">
              <w:rPr>
                <w:rFonts w:ascii="Myriad Pro" w:hAnsi="Myriad Pro" w:cs="Arial"/>
                <w:b/>
                <w:bCs/>
                <w:color w:val="FFFFFF"/>
                <w:sz w:val="20"/>
                <w:szCs w:val="20"/>
              </w:rPr>
              <w:t xml:space="preserve">2015 г. факт по данным бухгалтерской отчетности </w:t>
            </w:r>
            <w:r w:rsidR="005F397F" w:rsidRPr="00195F6A">
              <w:rPr>
                <w:rFonts w:ascii="Myriad Pro" w:hAnsi="Myriad Pro" w:cs="Arial"/>
                <w:b/>
                <w:bCs/>
                <w:color w:val="FFFFFF"/>
                <w:sz w:val="20"/>
                <w:szCs w:val="20"/>
              </w:rPr>
              <w:t>ПАО </w:t>
            </w:r>
            <w:r w:rsidRPr="00195F6A">
              <w:rPr>
                <w:rFonts w:ascii="Myriad Pro" w:hAnsi="Myriad Pro" w:cs="Arial"/>
                <w:b/>
                <w:bCs/>
                <w:color w:val="FFFFFF"/>
                <w:sz w:val="20"/>
                <w:szCs w:val="20"/>
              </w:rPr>
              <w:t>«ТРК»</w:t>
            </w:r>
          </w:p>
        </w:tc>
        <w:tc>
          <w:tcPr>
            <w:tcW w:w="21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C878F15" w14:textId="77777777" w:rsidR="00B5243D" w:rsidRPr="00195F6A" w:rsidRDefault="00B5243D" w:rsidP="00B5243D">
            <w:pPr>
              <w:jc w:val="center"/>
              <w:rPr>
                <w:rFonts w:ascii="Myriad Pro" w:hAnsi="Myriad Pro" w:cs="Arial"/>
                <w:b/>
                <w:bCs/>
                <w:color w:val="FFFFFF"/>
                <w:sz w:val="20"/>
                <w:szCs w:val="20"/>
              </w:rPr>
            </w:pPr>
            <w:r w:rsidRPr="00195F6A">
              <w:rPr>
                <w:rFonts w:ascii="Myriad Pro" w:hAnsi="Myriad Pro" w:cs="Arial"/>
                <w:b/>
                <w:bCs/>
                <w:color w:val="FFFFFF"/>
                <w:sz w:val="20"/>
                <w:szCs w:val="20"/>
              </w:rPr>
              <w:t>Отклонение (факт -утверждено)</w:t>
            </w:r>
          </w:p>
        </w:tc>
      </w:tr>
      <w:tr w:rsidR="00B5243D" w:rsidRPr="00195F6A" w14:paraId="75760AAA" w14:textId="77777777" w:rsidTr="00195F6A">
        <w:trPr>
          <w:trHeight w:val="445"/>
        </w:trPr>
        <w:tc>
          <w:tcPr>
            <w:tcW w:w="2969"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E00FDCA" w14:textId="77777777" w:rsidR="00B5243D" w:rsidRPr="00195F6A" w:rsidRDefault="00B5243D" w:rsidP="00B5243D">
            <w:pPr>
              <w:rPr>
                <w:rFonts w:ascii="Myriad Pro" w:hAnsi="Myriad Pro" w:cs="Arial"/>
                <w:color w:val="0D0D0D"/>
                <w:sz w:val="20"/>
                <w:szCs w:val="20"/>
              </w:rPr>
            </w:pPr>
            <w:r w:rsidRPr="00195F6A">
              <w:rPr>
                <w:rFonts w:ascii="Myriad Pro" w:hAnsi="Myriad Pro" w:cs="Arial"/>
                <w:color w:val="0D0D0D"/>
                <w:sz w:val="20"/>
                <w:szCs w:val="20"/>
              </w:rPr>
              <w:t>Расходы на оплату труда, тыс. руб.</w:t>
            </w:r>
          </w:p>
        </w:tc>
        <w:tc>
          <w:tcPr>
            <w:tcW w:w="212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715018E" w14:textId="77777777" w:rsidR="00B5243D" w:rsidRPr="00195F6A" w:rsidRDefault="00B5243D" w:rsidP="00B5243D">
            <w:pPr>
              <w:jc w:val="right"/>
              <w:rPr>
                <w:rFonts w:ascii="Myriad Pro" w:hAnsi="Myriad Pro" w:cs="Arial"/>
                <w:color w:val="0D0D0D"/>
                <w:sz w:val="20"/>
                <w:szCs w:val="20"/>
              </w:rPr>
            </w:pPr>
            <w:r w:rsidRPr="00195F6A">
              <w:rPr>
                <w:rFonts w:ascii="Myriad Pro" w:hAnsi="Myriad Pro" w:cs="Arial"/>
                <w:color w:val="0D0D0D"/>
                <w:sz w:val="20"/>
                <w:szCs w:val="20"/>
              </w:rPr>
              <w:t>813 151</w:t>
            </w:r>
          </w:p>
        </w:tc>
        <w:tc>
          <w:tcPr>
            <w:tcW w:w="212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BE96FE4" w14:textId="77777777" w:rsidR="00B5243D" w:rsidRPr="00195F6A" w:rsidRDefault="00B5243D" w:rsidP="00B5243D">
            <w:pPr>
              <w:jc w:val="right"/>
              <w:rPr>
                <w:rFonts w:ascii="Myriad Pro" w:hAnsi="Myriad Pro" w:cs="Arial"/>
                <w:color w:val="0D0D0D"/>
                <w:sz w:val="20"/>
                <w:szCs w:val="20"/>
              </w:rPr>
            </w:pPr>
            <w:r w:rsidRPr="00195F6A">
              <w:rPr>
                <w:rFonts w:ascii="Myriad Pro" w:hAnsi="Myriad Pro" w:cs="Arial"/>
                <w:color w:val="0D0D0D"/>
                <w:sz w:val="20"/>
                <w:szCs w:val="20"/>
              </w:rPr>
              <w:t>809 956</w:t>
            </w:r>
          </w:p>
        </w:tc>
        <w:tc>
          <w:tcPr>
            <w:tcW w:w="212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576465D" w14:textId="77777777" w:rsidR="00B5243D" w:rsidRPr="00195F6A" w:rsidRDefault="00B5243D" w:rsidP="00B5243D">
            <w:pPr>
              <w:jc w:val="right"/>
              <w:rPr>
                <w:rFonts w:ascii="Myriad Pro" w:hAnsi="Myriad Pro" w:cs="Arial"/>
                <w:color w:val="0D0D0D"/>
                <w:sz w:val="20"/>
                <w:szCs w:val="20"/>
              </w:rPr>
            </w:pPr>
            <w:r w:rsidRPr="00195F6A">
              <w:rPr>
                <w:rFonts w:ascii="Myriad Pro" w:hAnsi="Myriad Pro" w:cs="Arial"/>
                <w:color w:val="0D0D0D"/>
                <w:sz w:val="20"/>
                <w:szCs w:val="20"/>
              </w:rPr>
              <w:t>-3 195</w:t>
            </w:r>
          </w:p>
        </w:tc>
      </w:tr>
      <w:tr w:rsidR="00B5243D" w:rsidRPr="00195F6A" w14:paraId="3252DBAD" w14:textId="77777777" w:rsidTr="00195F6A">
        <w:trPr>
          <w:trHeight w:val="445"/>
        </w:trPr>
        <w:tc>
          <w:tcPr>
            <w:tcW w:w="2969" w:type="dxa"/>
            <w:tcBorders>
              <w:top w:val="nil"/>
              <w:left w:val="single" w:sz="4" w:space="0" w:color="auto"/>
              <w:bottom w:val="single" w:sz="4" w:space="0" w:color="auto"/>
              <w:right w:val="single" w:sz="4" w:space="0" w:color="auto"/>
            </w:tcBorders>
            <w:shd w:val="clear" w:color="auto" w:fill="auto"/>
            <w:vAlign w:val="center"/>
            <w:hideMark/>
          </w:tcPr>
          <w:p w14:paraId="4C841464" w14:textId="77777777" w:rsidR="00B5243D" w:rsidRPr="00195F6A" w:rsidRDefault="00B5243D" w:rsidP="00B5243D">
            <w:pPr>
              <w:rPr>
                <w:rFonts w:ascii="Myriad Pro" w:hAnsi="Myriad Pro" w:cs="Arial"/>
                <w:color w:val="0D0D0D"/>
                <w:sz w:val="20"/>
                <w:szCs w:val="20"/>
              </w:rPr>
            </w:pPr>
            <w:r w:rsidRPr="00195F6A">
              <w:rPr>
                <w:rFonts w:ascii="Myriad Pro" w:hAnsi="Myriad Pro" w:cs="Arial"/>
                <w:color w:val="0D0D0D"/>
                <w:sz w:val="20"/>
                <w:szCs w:val="20"/>
              </w:rPr>
              <w:t>Итого подконтрольные расходы, тыс. руб.</w:t>
            </w:r>
          </w:p>
        </w:tc>
        <w:tc>
          <w:tcPr>
            <w:tcW w:w="2124" w:type="dxa"/>
            <w:tcBorders>
              <w:top w:val="nil"/>
              <w:left w:val="nil"/>
              <w:bottom w:val="single" w:sz="4" w:space="0" w:color="auto"/>
              <w:right w:val="single" w:sz="4" w:space="0" w:color="auto"/>
            </w:tcBorders>
            <w:shd w:val="clear" w:color="auto" w:fill="auto"/>
            <w:vAlign w:val="center"/>
            <w:hideMark/>
          </w:tcPr>
          <w:p w14:paraId="020F2B41" w14:textId="77777777" w:rsidR="00B5243D" w:rsidRPr="00195F6A" w:rsidRDefault="00B5243D" w:rsidP="00B5243D">
            <w:pPr>
              <w:jc w:val="right"/>
              <w:rPr>
                <w:rFonts w:ascii="Myriad Pro" w:hAnsi="Myriad Pro" w:cs="Arial"/>
                <w:color w:val="0D0D0D"/>
                <w:sz w:val="20"/>
                <w:szCs w:val="20"/>
              </w:rPr>
            </w:pPr>
            <w:r w:rsidRPr="00195F6A">
              <w:rPr>
                <w:rFonts w:ascii="Myriad Pro" w:hAnsi="Myriad Pro" w:cs="Arial"/>
                <w:color w:val="0D0D0D"/>
                <w:sz w:val="20"/>
                <w:szCs w:val="20"/>
              </w:rPr>
              <w:t xml:space="preserve">                1 408 597 </w:t>
            </w:r>
          </w:p>
        </w:tc>
        <w:tc>
          <w:tcPr>
            <w:tcW w:w="2124" w:type="dxa"/>
            <w:tcBorders>
              <w:top w:val="nil"/>
              <w:left w:val="nil"/>
              <w:bottom w:val="single" w:sz="4" w:space="0" w:color="auto"/>
              <w:right w:val="single" w:sz="4" w:space="0" w:color="auto"/>
            </w:tcBorders>
            <w:shd w:val="clear" w:color="auto" w:fill="auto"/>
            <w:vAlign w:val="center"/>
            <w:hideMark/>
          </w:tcPr>
          <w:p w14:paraId="1AFB17CF" w14:textId="77777777" w:rsidR="00B5243D" w:rsidRPr="00195F6A" w:rsidRDefault="00B5243D" w:rsidP="00B5243D">
            <w:pPr>
              <w:jc w:val="right"/>
              <w:rPr>
                <w:rFonts w:ascii="Myriad Pro" w:hAnsi="Myriad Pro" w:cs="Arial"/>
                <w:color w:val="0D0D0D"/>
                <w:sz w:val="20"/>
                <w:szCs w:val="20"/>
              </w:rPr>
            </w:pPr>
            <w:r w:rsidRPr="00195F6A">
              <w:rPr>
                <w:rFonts w:ascii="Myriad Pro" w:hAnsi="Myriad Pro" w:cs="Arial"/>
                <w:color w:val="0D0D0D"/>
                <w:sz w:val="20"/>
                <w:szCs w:val="20"/>
              </w:rPr>
              <w:t xml:space="preserve">                1 371 655 </w:t>
            </w:r>
          </w:p>
        </w:tc>
        <w:tc>
          <w:tcPr>
            <w:tcW w:w="2124" w:type="dxa"/>
            <w:tcBorders>
              <w:top w:val="nil"/>
              <w:left w:val="nil"/>
              <w:bottom w:val="single" w:sz="4" w:space="0" w:color="auto"/>
              <w:right w:val="single" w:sz="4" w:space="0" w:color="auto"/>
            </w:tcBorders>
            <w:shd w:val="clear" w:color="auto" w:fill="auto"/>
            <w:vAlign w:val="center"/>
            <w:hideMark/>
          </w:tcPr>
          <w:p w14:paraId="2DCD26B6" w14:textId="77777777" w:rsidR="00B5243D" w:rsidRPr="00195F6A" w:rsidRDefault="00B5243D" w:rsidP="00B5243D">
            <w:pPr>
              <w:jc w:val="right"/>
              <w:rPr>
                <w:rFonts w:ascii="Myriad Pro" w:hAnsi="Myriad Pro" w:cs="Arial"/>
                <w:color w:val="0D0D0D"/>
                <w:sz w:val="20"/>
                <w:szCs w:val="20"/>
              </w:rPr>
            </w:pPr>
            <w:r w:rsidRPr="00195F6A">
              <w:rPr>
                <w:rFonts w:ascii="Myriad Pro" w:hAnsi="Myriad Pro" w:cs="Arial"/>
                <w:color w:val="0D0D0D"/>
                <w:sz w:val="20"/>
                <w:szCs w:val="20"/>
              </w:rPr>
              <w:t>-36 942</w:t>
            </w:r>
          </w:p>
        </w:tc>
      </w:tr>
    </w:tbl>
    <w:p w14:paraId="2FC2413C" w14:textId="77777777" w:rsidR="00D47929" w:rsidRPr="00883A83" w:rsidRDefault="00D47929" w:rsidP="00D47929">
      <w:pPr>
        <w:pStyle w:val="a5"/>
        <w:tabs>
          <w:tab w:val="left" w:pos="709"/>
        </w:tabs>
        <w:autoSpaceDE w:val="0"/>
        <w:autoSpaceDN w:val="0"/>
        <w:adjustRightInd w:val="0"/>
        <w:spacing w:before="200" w:line="360" w:lineRule="auto"/>
        <w:ind w:left="0" w:firstLine="567"/>
        <w:contextualSpacing w:val="0"/>
        <w:jc w:val="both"/>
        <w:rPr>
          <w:rFonts w:ascii="Myriad Pro" w:hAnsi="Myriad Pro"/>
          <w:sz w:val="26"/>
          <w:szCs w:val="26"/>
        </w:rPr>
      </w:pPr>
      <w:r w:rsidRPr="00883A83">
        <w:rPr>
          <w:rFonts w:ascii="Myriad Pro" w:hAnsi="Myriad Pro"/>
          <w:sz w:val="26"/>
          <w:szCs w:val="26"/>
        </w:rPr>
        <w:lastRenderedPageBreak/>
        <w:t>Таким образом, величина отчислений на социальные нужды, подлежащая учету в составе неподконтрольных расходов 2015 года при корректировке необходимой валовой выручки, рассчитывается от уровня расходов на оплату труда, учтенного в составе подконтрольных расходов на 2015 год по фактически сложившейся ставке отчислений на социальные нужды в 2015 году.</w:t>
      </w:r>
    </w:p>
    <w:p w14:paraId="4A4D55EA" w14:textId="0C4E77ED" w:rsidR="006A2813" w:rsidRPr="00883A83" w:rsidRDefault="006A2813" w:rsidP="006A2813">
      <w:pPr>
        <w:pStyle w:val="a5"/>
        <w:tabs>
          <w:tab w:val="left" w:pos="709"/>
        </w:tabs>
        <w:autoSpaceDE w:val="0"/>
        <w:autoSpaceDN w:val="0"/>
        <w:adjustRightInd w:val="0"/>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Исполнителем фактический процент отчислений на социальные нужды определен по данным бухгалтерского учета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за 2016 год по виду деятельности услуги по передаче электрической энергии в размере 29,6%, исходя из:</w:t>
      </w:r>
    </w:p>
    <w:p w14:paraId="13E5D7EA" w14:textId="77777777" w:rsidR="006A2813" w:rsidRPr="00883A83" w:rsidRDefault="006A2813" w:rsidP="006A2813">
      <w:pPr>
        <w:pStyle w:val="a0"/>
        <w:rPr>
          <w:color w:val="0D0D0D" w:themeColor="text1" w:themeTint="F2"/>
        </w:rPr>
      </w:pPr>
      <w:r w:rsidRPr="00883A83">
        <w:rPr>
          <w:color w:val="0D0D0D" w:themeColor="text1" w:themeTint="F2"/>
        </w:rPr>
        <w:t>размера отчисления на социальные нужды за 2016 г. в размере 260 184 тыс. руб. (без учета страховых взносов на негосударственное пенсионное обеспечение);</w:t>
      </w:r>
    </w:p>
    <w:p w14:paraId="7398E0AE" w14:textId="77777777" w:rsidR="006A2813" w:rsidRPr="00883A83" w:rsidRDefault="006A2813" w:rsidP="006A2813">
      <w:pPr>
        <w:pStyle w:val="a0"/>
        <w:rPr>
          <w:color w:val="0D0D0D" w:themeColor="text1" w:themeTint="F2"/>
        </w:rPr>
      </w:pPr>
      <w:r w:rsidRPr="00883A83">
        <w:rPr>
          <w:color w:val="0D0D0D" w:themeColor="text1" w:themeTint="F2"/>
        </w:rPr>
        <w:t>размера расходов на оплату труда 878 799 тыс. руб.</w:t>
      </w:r>
    </w:p>
    <w:tbl>
      <w:tblPr>
        <w:tblW w:w="9373" w:type="dxa"/>
        <w:tblInd w:w="91" w:type="dxa"/>
        <w:tblLook w:val="04A0" w:firstRow="1" w:lastRow="0" w:firstColumn="1" w:lastColumn="0" w:noHBand="0" w:noVBand="1"/>
      </w:tblPr>
      <w:tblGrid>
        <w:gridCol w:w="7247"/>
        <w:gridCol w:w="2126"/>
      </w:tblGrid>
      <w:tr w:rsidR="006A2813" w:rsidRPr="00883A83" w14:paraId="3EC13C02" w14:textId="77777777" w:rsidTr="006A2813">
        <w:trPr>
          <w:trHeight w:val="315"/>
        </w:trPr>
        <w:tc>
          <w:tcPr>
            <w:tcW w:w="7247"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4AF067A6" w14:textId="77777777" w:rsidR="006A2813" w:rsidRPr="00883A83" w:rsidRDefault="006A2813">
            <w:pPr>
              <w:jc w:val="center"/>
              <w:rPr>
                <w:rFonts w:ascii="Myriad Pro" w:hAnsi="Myriad Pro" w:cs="Calibri"/>
                <w:b/>
                <w:bCs/>
                <w:color w:val="FFFFFF"/>
                <w:sz w:val="22"/>
                <w:szCs w:val="22"/>
              </w:rPr>
            </w:pPr>
            <w:r w:rsidRPr="00883A83">
              <w:rPr>
                <w:rFonts w:ascii="Myriad Pro" w:hAnsi="Myriad Pro" w:cs="Calibri"/>
                <w:b/>
                <w:bCs/>
                <w:color w:val="FFFFFF"/>
              </w:rPr>
              <w:t>Наименование</w:t>
            </w:r>
          </w:p>
        </w:tc>
        <w:tc>
          <w:tcPr>
            <w:tcW w:w="2126"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03C52FA3" w14:textId="77777777" w:rsidR="006A2813" w:rsidRPr="00883A83" w:rsidRDefault="006A2813">
            <w:pPr>
              <w:jc w:val="center"/>
              <w:rPr>
                <w:rFonts w:ascii="Myriad Pro" w:hAnsi="Myriad Pro" w:cs="Calibri"/>
                <w:b/>
                <w:bCs/>
                <w:color w:val="FFFFFF"/>
              </w:rPr>
            </w:pPr>
            <w:r w:rsidRPr="00883A83">
              <w:rPr>
                <w:rFonts w:ascii="Myriad Pro" w:hAnsi="Myriad Pro" w:cs="Calibri"/>
                <w:b/>
                <w:bCs/>
                <w:color w:val="FFFFFF"/>
              </w:rPr>
              <w:t>2015 г.</w:t>
            </w:r>
            <w:r w:rsidRPr="00883A83">
              <w:rPr>
                <w:rFonts w:ascii="Myriad Pro" w:hAnsi="Myriad Pro" w:cs="Calibri"/>
                <w:b/>
                <w:bCs/>
                <w:color w:val="FFFFFF"/>
              </w:rPr>
              <w:br/>
              <w:t xml:space="preserve"> тыс. руб.</w:t>
            </w:r>
          </w:p>
        </w:tc>
      </w:tr>
      <w:tr w:rsidR="006A2813" w:rsidRPr="00883A83" w14:paraId="554F4C90" w14:textId="77777777" w:rsidTr="006A2813">
        <w:trPr>
          <w:trHeight w:val="524"/>
        </w:trPr>
        <w:tc>
          <w:tcPr>
            <w:tcW w:w="7247" w:type="dxa"/>
            <w:tcBorders>
              <w:top w:val="single" w:sz="4" w:space="0" w:color="FFFFFF"/>
              <w:left w:val="single" w:sz="4" w:space="0" w:color="auto"/>
              <w:bottom w:val="single" w:sz="4" w:space="0" w:color="auto"/>
              <w:right w:val="single" w:sz="4" w:space="0" w:color="auto"/>
            </w:tcBorders>
            <w:vAlign w:val="center"/>
            <w:hideMark/>
          </w:tcPr>
          <w:p w14:paraId="1627F09F" w14:textId="77777777" w:rsidR="006A2813" w:rsidRPr="00883A83" w:rsidRDefault="006A2813">
            <w:pPr>
              <w:rPr>
                <w:rFonts w:ascii="Myriad Pro" w:hAnsi="Myriad Pro" w:cs="Calibri"/>
                <w:color w:val="000000"/>
              </w:rPr>
            </w:pPr>
            <w:r w:rsidRPr="00883A83">
              <w:rPr>
                <w:rFonts w:ascii="Myriad Pro" w:hAnsi="Myriad Pro" w:cs="Calibri"/>
                <w:color w:val="000000"/>
              </w:rPr>
              <w:t>Расходы на оплату труда, учтенные в составе подконтрольных расходов на 2015 г.</w:t>
            </w:r>
          </w:p>
        </w:tc>
        <w:tc>
          <w:tcPr>
            <w:tcW w:w="2126" w:type="dxa"/>
            <w:tcBorders>
              <w:top w:val="single" w:sz="4" w:space="0" w:color="FFFFFF"/>
              <w:left w:val="nil"/>
              <w:bottom w:val="single" w:sz="4" w:space="0" w:color="auto"/>
              <w:right w:val="single" w:sz="4" w:space="0" w:color="auto"/>
            </w:tcBorders>
            <w:vAlign w:val="center"/>
            <w:hideMark/>
          </w:tcPr>
          <w:p w14:paraId="1546B9B7" w14:textId="77777777" w:rsidR="006A2813" w:rsidRPr="00883A83" w:rsidRDefault="006A2813">
            <w:pPr>
              <w:jc w:val="center"/>
              <w:rPr>
                <w:rFonts w:ascii="Myriad Pro" w:hAnsi="Myriad Pro" w:cs="Calibri"/>
                <w:color w:val="000000"/>
              </w:rPr>
            </w:pPr>
            <w:r w:rsidRPr="00883A83">
              <w:rPr>
                <w:rFonts w:ascii="Myriad Pro" w:hAnsi="Myriad Pro" w:cs="Calibri"/>
                <w:color w:val="000000"/>
              </w:rPr>
              <w:t>813 151</w:t>
            </w:r>
          </w:p>
        </w:tc>
      </w:tr>
      <w:tr w:rsidR="006A2813" w:rsidRPr="00883A83" w14:paraId="0BA535AE" w14:textId="77777777" w:rsidTr="006A2813">
        <w:trPr>
          <w:trHeight w:val="315"/>
        </w:trPr>
        <w:tc>
          <w:tcPr>
            <w:tcW w:w="7247" w:type="dxa"/>
            <w:tcBorders>
              <w:top w:val="nil"/>
              <w:left w:val="single" w:sz="4" w:space="0" w:color="auto"/>
              <w:bottom w:val="single" w:sz="4" w:space="0" w:color="auto"/>
              <w:right w:val="single" w:sz="4" w:space="0" w:color="auto"/>
            </w:tcBorders>
            <w:vAlign w:val="center"/>
            <w:hideMark/>
          </w:tcPr>
          <w:p w14:paraId="5E391B29" w14:textId="77777777" w:rsidR="006A2813" w:rsidRPr="00883A83" w:rsidRDefault="006A2813">
            <w:pPr>
              <w:rPr>
                <w:rFonts w:ascii="Myriad Pro" w:hAnsi="Myriad Pro" w:cs="Calibri"/>
                <w:color w:val="000000"/>
              </w:rPr>
            </w:pPr>
            <w:r w:rsidRPr="00883A83">
              <w:rPr>
                <w:rFonts w:ascii="Myriad Pro" w:hAnsi="Myriad Pro" w:cs="Calibri"/>
                <w:color w:val="000000"/>
              </w:rPr>
              <w:t>Процент отчислений на социальные нужды, факт 2015 г.</w:t>
            </w:r>
          </w:p>
        </w:tc>
        <w:tc>
          <w:tcPr>
            <w:tcW w:w="2126" w:type="dxa"/>
            <w:tcBorders>
              <w:top w:val="nil"/>
              <w:left w:val="nil"/>
              <w:bottom w:val="single" w:sz="4" w:space="0" w:color="auto"/>
              <w:right w:val="single" w:sz="4" w:space="0" w:color="auto"/>
            </w:tcBorders>
            <w:vAlign w:val="center"/>
            <w:hideMark/>
          </w:tcPr>
          <w:p w14:paraId="4FD3CE7B" w14:textId="77777777" w:rsidR="006A2813" w:rsidRPr="00883A83" w:rsidRDefault="006A2813">
            <w:pPr>
              <w:jc w:val="center"/>
              <w:rPr>
                <w:rFonts w:ascii="Myriad Pro" w:hAnsi="Myriad Pro" w:cs="Calibri"/>
                <w:color w:val="000000"/>
              </w:rPr>
            </w:pPr>
            <w:r w:rsidRPr="00883A83">
              <w:rPr>
                <w:rFonts w:ascii="Myriad Pro" w:hAnsi="Myriad Pro" w:cs="Calibri"/>
                <w:color w:val="000000"/>
              </w:rPr>
              <w:t>29,6%</w:t>
            </w:r>
          </w:p>
        </w:tc>
      </w:tr>
      <w:tr w:rsidR="006A2813" w:rsidRPr="00883A83" w14:paraId="7BCE52DE" w14:textId="77777777" w:rsidTr="006A2813">
        <w:trPr>
          <w:trHeight w:val="390"/>
        </w:trPr>
        <w:tc>
          <w:tcPr>
            <w:tcW w:w="7247" w:type="dxa"/>
            <w:tcBorders>
              <w:top w:val="nil"/>
              <w:left w:val="single" w:sz="4" w:space="0" w:color="auto"/>
              <w:bottom w:val="single" w:sz="4" w:space="0" w:color="auto"/>
              <w:right w:val="single" w:sz="4" w:space="0" w:color="auto"/>
            </w:tcBorders>
            <w:vAlign w:val="center"/>
            <w:hideMark/>
          </w:tcPr>
          <w:p w14:paraId="5C090463" w14:textId="77777777" w:rsidR="006A2813" w:rsidRPr="00883A83" w:rsidRDefault="006A2813">
            <w:pPr>
              <w:rPr>
                <w:rFonts w:ascii="Myriad Pro" w:hAnsi="Myriad Pro" w:cs="Calibri"/>
                <w:color w:val="000000"/>
              </w:rPr>
            </w:pPr>
            <w:r w:rsidRPr="00883A83">
              <w:rPr>
                <w:rFonts w:ascii="Myriad Pro" w:hAnsi="Myriad Pro" w:cs="Calibri"/>
                <w:color w:val="000000"/>
              </w:rPr>
              <w:t>Отчисления на социальные нужды, рассчитанные Исполнителем</w:t>
            </w:r>
          </w:p>
        </w:tc>
        <w:tc>
          <w:tcPr>
            <w:tcW w:w="2126" w:type="dxa"/>
            <w:tcBorders>
              <w:top w:val="nil"/>
              <w:left w:val="nil"/>
              <w:bottom w:val="single" w:sz="4" w:space="0" w:color="auto"/>
              <w:right w:val="single" w:sz="4" w:space="0" w:color="auto"/>
            </w:tcBorders>
            <w:vAlign w:val="center"/>
            <w:hideMark/>
          </w:tcPr>
          <w:p w14:paraId="60FA424C" w14:textId="77777777" w:rsidR="006A2813" w:rsidRPr="00883A83" w:rsidRDefault="006A2813">
            <w:pPr>
              <w:jc w:val="center"/>
              <w:rPr>
                <w:rFonts w:ascii="Myriad Pro" w:hAnsi="Myriad Pro" w:cs="Calibri"/>
                <w:color w:val="000000"/>
              </w:rPr>
            </w:pPr>
            <w:r w:rsidRPr="00883A83">
              <w:rPr>
                <w:rFonts w:ascii="Myriad Pro" w:hAnsi="Myriad Pro" w:cs="Calibri"/>
                <w:color w:val="000000"/>
              </w:rPr>
              <w:t>240 572,3</w:t>
            </w:r>
          </w:p>
        </w:tc>
      </w:tr>
    </w:tbl>
    <w:p w14:paraId="354E191E" w14:textId="064CABCD" w:rsidR="004F5603" w:rsidRPr="00883A83" w:rsidRDefault="006A2813" w:rsidP="006A2813">
      <w:pPr>
        <w:pStyle w:val="a5"/>
        <w:tabs>
          <w:tab w:val="left" w:pos="709"/>
        </w:tabs>
        <w:autoSpaceDE w:val="0"/>
        <w:autoSpaceDN w:val="0"/>
        <w:adjustRightInd w:val="0"/>
        <w:spacing w:before="200" w:after="0" w:line="360" w:lineRule="auto"/>
        <w:ind w:left="0" w:firstLine="567"/>
        <w:contextualSpacing w:val="0"/>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Фактические расходы по статье «</w:t>
      </w:r>
      <w:r w:rsidRPr="00883A83">
        <w:rPr>
          <w:rFonts w:ascii="Myriad Pro" w:hAnsi="Myriad Pro" w:cs="Calibri"/>
          <w:color w:val="0D0D0D" w:themeColor="text1" w:themeTint="F2"/>
        </w:rPr>
        <w:t xml:space="preserve">отчисления на социальные нужды» определены </w:t>
      </w:r>
      <w:r w:rsidR="004F5603" w:rsidRPr="00883A83">
        <w:rPr>
          <w:rFonts w:ascii="Myriad Pro" w:hAnsi="Myriad Pro"/>
          <w:color w:val="0D0D0D" w:themeColor="text1" w:themeTint="F2"/>
          <w:sz w:val="26"/>
          <w:szCs w:val="26"/>
        </w:rPr>
        <w:t xml:space="preserve">Исполнителем по данным бухгалтерского учета </w:t>
      </w:r>
      <w:r w:rsidR="005F397F">
        <w:rPr>
          <w:rFonts w:ascii="Myriad Pro" w:hAnsi="Myriad Pro"/>
          <w:color w:val="0D0D0D" w:themeColor="text1" w:themeTint="F2"/>
          <w:sz w:val="26"/>
          <w:szCs w:val="26"/>
        </w:rPr>
        <w:t>ПАО </w:t>
      </w:r>
      <w:r w:rsidR="004F5603" w:rsidRPr="00883A83">
        <w:rPr>
          <w:rFonts w:ascii="Myriad Pro" w:hAnsi="Myriad Pro"/>
          <w:color w:val="0D0D0D" w:themeColor="text1" w:themeTint="F2"/>
          <w:sz w:val="26"/>
          <w:szCs w:val="26"/>
        </w:rPr>
        <w:t xml:space="preserve">«ТРК» по виду деятельности «услуги по передаче электрической энергии» в размере </w:t>
      </w:r>
      <w:r w:rsidRPr="00883A83">
        <w:rPr>
          <w:rFonts w:ascii="Myriad Pro" w:hAnsi="Myriad Pro"/>
          <w:color w:val="0D0D0D" w:themeColor="text1" w:themeTint="F2"/>
          <w:sz w:val="26"/>
          <w:szCs w:val="26"/>
        </w:rPr>
        <w:t>240 572,3</w:t>
      </w:r>
      <w:r w:rsidR="004F5603" w:rsidRPr="00883A83">
        <w:rPr>
          <w:rFonts w:ascii="Myriad Pro" w:hAnsi="Myriad Pro"/>
          <w:color w:val="0D0D0D" w:themeColor="text1" w:themeTint="F2"/>
          <w:sz w:val="26"/>
          <w:szCs w:val="26"/>
        </w:rPr>
        <w:t xml:space="preserve"> тыс. руб. </w:t>
      </w:r>
    </w:p>
    <w:p w14:paraId="10266127" w14:textId="77777777" w:rsidR="004F5603" w:rsidRPr="00883A83" w:rsidRDefault="004F5603" w:rsidP="00114DB6">
      <w:pPr>
        <w:spacing w:before="200" w:after="100"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Исполнителем, величина корректировки неподконтрольных расходов по статье «отчисления на социальные нужды» </w:t>
      </w:r>
      <w:r w:rsidR="00B03D83" w:rsidRPr="00883A83">
        <w:rPr>
          <w:rFonts w:ascii="Myriad Pro" w:hAnsi="Myriad Pro"/>
          <w:color w:val="0D0D0D" w:themeColor="text1" w:themeTint="F2"/>
          <w:sz w:val="26"/>
          <w:szCs w:val="26"/>
        </w:rPr>
        <w:t xml:space="preserve">за 2015 г. </w:t>
      </w:r>
      <w:r w:rsidRPr="00883A83">
        <w:rPr>
          <w:rFonts w:ascii="Myriad Pro" w:hAnsi="Myriad Pro"/>
          <w:color w:val="0D0D0D" w:themeColor="text1" w:themeTint="F2"/>
          <w:sz w:val="26"/>
          <w:szCs w:val="26"/>
        </w:rPr>
        <w:t xml:space="preserve">определена в размере </w:t>
      </w:r>
      <w:r w:rsidR="009F7372" w:rsidRPr="00883A83">
        <w:rPr>
          <w:rFonts w:ascii="Myriad Pro" w:hAnsi="Myriad Pro"/>
          <w:bCs/>
          <w:color w:val="0D0D0D" w:themeColor="text1" w:themeTint="F2"/>
          <w:sz w:val="26"/>
          <w:szCs w:val="26"/>
        </w:rPr>
        <w:t>(- 6 626)</w:t>
      </w:r>
      <w:r w:rsidRPr="00883A83">
        <w:rPr>
          <w:rFonts w:ascii="Myriad Pro" w:hAnsi="Myriad Pro"/>
          <w:bCs/>
          <w:color w:val="0D0D0D" w:themeColor="text1" w:themeTint="F2"/>
          <w:sz w:val="26"/>
          <w:szCs w:val="26"/>
        </w:rPr>
        <w:t> </w:t>
      </w:r>
      <w:r w:rsidRPr="00883A83">
        <w:rPr>
          <w:rFonts w:ascii="Myriad Pro" w:hAnsi="Myriad Pro"/>
          <w:color w:val="0D0D0D" w:themeColor="text1" w:themeTint="F2"/>
          <w:sz w:val="26"/>
          <w:szCs w:val="26"/>
        </w:rPr>
        <w:t xml:space="preserve">тыс. руб., что на </w:t>
      </w:r>
      <w:r w:rsidR="00A65D85" w:rsidRPr="00883A83">
        <w:rPr>
          <w:rFonts w:ascii="Myriad Pro" w:hAnsi="Myriad Pro"/>
          <w:color w:val="0D0D0D" w:themeColor="text1" w:themeTint="F2"/>
          <w:sz w:val="26"/>
          <w:szCs w:val="26"/>
        </w:rPr>
        <w:t>1</w:t>
      </w:r>
      <w:r w:rsidR="009F7372" w:rsidRPr="00883A83">
        <w:rPr>
          <w:rFonts w:ascii="Myriad Pro" w:hAnsi="Myriad Pro"/>
          <w:color w:val="0D0D0D" w:themeColor="text1" w:themeTint="F2"/>
          <w:sz w:val="26"/>
          <w:szCs w:val="26"/>
        </w:rPr>
        <w:t xml:space="preserve"> 674 </w:t>
      </w:r>
      <w:r w:rsidRPr="00883A83">
        <w:rPr>
          <w:rFonts w:ascii="Myriad Pro" w:hAnsi="Myriad Pro"/>
          <w:color w:val="0D0D0D" w:themeColor="text1" w:themeTint="F2"/>
          <w:sz w:val="26"/>
          <w:szCs w:val="26"/>
        </w:rPr>
        <w:t xml:space="preserve">тыс. руб. </w:t>
      </w:r>
      <w:r w:rsidR="00A65D85" w:rsidRPr="00883A83">
        <w:rPr>
          <w:rFonts w:ascii="Myriad Pro" w:hAnsi="Myriad Pro"/>
          <w:color w:val="0D0D0D" w:themeColor="text1" w:themeTint="F2"/>
          <w:sz w:val="26"/>
          <w:szCs w:val="26"/>
        </w:rPr>
        <w:t>выше</w:t>
      </w:r>
      <w:r w:rsidRPr="00883A83">
        <w:rPr>
          <w:rFonts w:ascii="Myriad Pro" w:hAnsi="Myriad Pro"/>
          <w:color w:val="0D0D0D" w:themeColor="text1" w:themeTint="F2"/>
          <w:sz w:val="26"/>
          <w:szCs w:val="26"/>
        </w:rPr>
        <w:t xml:space="preserve"> принятого ДТР Томской области уровня</w:t>
      </w:r>
      <w:r w:rsidR="009F7372" w:rsidRPr="00883A83">
        <w:rPr>
          <w:rFonts w:ascii="Myriad Pro" w:hAnsi="Myriad Pro"/>
          <w:color w:val="0D0D0D" w:themeColor="text1" w:themeTint="F2"/>
          <w:sz w:val="26"/>
          <w:szCs w:val="26"/>
        </w:rPr>
        <w:t>.</w:t>
      </w:r>
    </w:p>
    <w:tbl>
      <w:tblPr>
        <w:tblW w:w="9416" w:type="dxa"/>
        <w:tblLook w:val="04A0" w:firstRow="1" w:lastRow="0" w:firstColumn="1" w:lastColumn="0" w:noHBand="0" w:noVBand="1"/>
      </w:tblPr>
      <w:tblGrid>
        <w:gridCol w:w="2258"/>
        <w:gridCol w:w="1281"/>
        <w:gridCol w:w="1615"/>
        <w:gridCol w:w="1362"/>
        <w:gridCol w:w="1615"/>
        <w:gridCol w:w="1285"/>
      </w:tblGrid>
      <w:tr w:rsidR="009F7372" w:rsidRPr="00883A83" w14:paraId="6A2B05D3" w14:textId="77777777" w:rsidTr="005F397F">
        <w:trPr>
          <w:trHeight w:val="783"/>
        </w:trPr>
        <w:tc>
          <w:tcPr>
            <w:tcW w:w="22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2B69D30F" w14:textId="77777777" w:rsidR="009F7372" w:rsidRPr="00883A83" w:rsidRDefault="009F7372" w:rsidP="009F7372">
            <w:pPr>
              <w:jc w:val="center"/>
              <w:rPr>
                <w:rFonts w:ascii="Myriad Pro" w:hAnsi="Myriad Pro"/>
                <w:b/>
                <w:bCs/>
                <w:color w:val="FFFFFF"/>
                <w:sz w:val="18"/>
                <w:szCs w:val="18"/>
              </w:rPr>
            </w:pPr>
            <w:r w:rsidRPr="00883A83">
              <w:rPr>
                <w:rFonts w:ascii="Myriad Pro" w:hAnsi="Myriad Pro"/>
                <w:b/>
                <w:bCs/>
                <w:color w:val="FFFFFF"/>
                <w:sz w:val="18"/>
                <w:szCs w:val="18"/>
              </w:rPr>
              <w:t>Наименование</w:t>
            </w:r>
          </w:p>
        </w:tc>
        <w:tc>
          <w:tcPr>
            <w:tcW w:w="12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5D2C1A4" w14:textId="77777777" w:rsidR="009F7372" w:rsidRPr="00883A83" w:rsidRDefault="009F7372" w:rsidP="009F7372">
            <w:pPr>
              <w:jc w:val="center"/>
              <w:rPr>
                <w:rFonts w:ascii="Myriad Pro" w:hAnsi="Myriad Pro"/>
                <w:b/>
                <w:bCs/>
                <w:color w:val="FFFFFF"/>
                <w:sz w:val="18"/>
                <w:szCs w:val="18"/>
              </w:rPr>
            </w:pPr>
            <w:r w:rsidRPr="00883A83">
              <w:rPr>
                <w:rFonts w:ascii="Myriad Pro" w:hAnsi="Myriad Pro"/>
                <w:b/>
                <w:bCs/>
                <w:color w:val="FFFFFF"/>
                <w:sz w:val="18"/>
                <w:szCs w:val="18"/>
              </w:rPr>
              <w:t>Утверждено на 2015 г.</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15B663A" w14:textId="0B4AB4F9" w:rsidR="009F7372" w:rsidRPr="00883A83" w:rsidRDefault="009F7372" w:rsidP="009F7372">
            <w:pPr>
              <w:jc w:val="center"/>
              <w:rPr>
                <w:rFonts w:ascii="Myriad Pro" w:hAnsi="Myriad Pro"/>
                <w:b/>
                <w:bCs/>
                <w:color w:val="FFFFFF"/>
                <w:sz w:val="18"/>
                <w:szCs w:val="18"/>
              </w:rPr>
            </w:pPr>
            <w:r w:rsidRPr="00883A83">
              <w:rPr>
                <w:rFonts w:ascii="Myriad Pro" w:hAnsi="Myriad Pro"/>
                <w:b/>
                <w:bCs/>
                <w:color w:val="FFFFFF"/>
                <w:sz w:val="18"/>
                <w:szCs w:val="18"/>
              </w:rPr>
              <w:t xml:space="preserve">заявлено </w:t>
            </w:r>
            <w:r w:rsidR="005F397F">
              <w:rPr>
                <w:rFonts w:ascii="Myriad Pro" w:hAnsi="Myriad Pro"/>
                <w:b/>
                <w:bCs/>
                <w:color w:val="FFFFFF"/>
                <w:sz w:val="18"/>
                <w:szCs w:val="18"/>
              </w:rPr>
              <w:t>ПАО </w:t>
            </w:r>
            <w:r w:rsidRPr="00883A83">
              <w:rPr>
                <w:rFonts w:ascii="Myriad Pro" w:hAnsi="Myriad Pro"/>
                <w:b/>
                <w:bCs/>
                <w:color w:val="FFFFFF"/>
                <w:sz w:val="18"/>
                <w:szCs w:val="18"/>
              </w:rPr>
              <w:t xml:space="preserve">«ТРК» на 2017 </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A6D9B02" w14:textId="77777777" w:rsidR="009F7372" w:rsidRPr="00883A83" w:rsidRDefault="009F7372" w:rsidP="009F7372">
            <w:pPr>
              <w:jc w:val="center"/>
              <w:rPr>
                <w:rFonts w:ascii="Myriad Pro" w:hAnsi="Myriad Pro"/>
                <w:b/>
                <w:bCs/>
                <w:color w:val="FFFFFF"/>
                <w:sz w:val="18"/>
                <w:szCs w:val="18"/>
              </w:rPr>
            </w:pPr>
            <w:r w:rsidRPr="00883A83">
              <w:rPr>
                <w:rFonts w:ascii="Myriad Pro" w:hAnsi="Myriad Pro"/>
                <w:b/>
                <w:bCs/>
                <w:color w:val="FFFFFF"/>
                <w:sz w:val="18"/>
                <w:szCs w:val="18"/>
              </w:rPr>
              <w:t>ТБР 2017</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9E070B3" w14:textId="77777777" w:rsidR="009F7372" w:rsidRPr="00883A83" w:rsidRDefault="009F7372" w:rsidP="009F7372">
            <w:pPr>
              <w:jc w:val="center"/>
              <w:rPr>
                <w:rFonts w:ascii="Myriad Pro" w:hAnsi="Myriad Pro"/>
                <w:b/>
                <w:bCs/>
                <w:color w:val="FFFFFF"/>
                <w:sz w:val="18"/>
                <w:szCs w:val="18"/>
              </w:rPr>
            </w:pPr>
            <w:r w:rsidRPr="00883A83">
              <w:rPr>
                <w:rFonts w:ascii="Myriad Pro" w:hAnsi="Myriad Pro"/>
                <w:b/>
                <w:bCs/>
                <w:color w:val="FFFFFF"/>
                <w:sz w:val="18"/>
                <w:szCs w:val="18"/>
              </w:rPr>
              <w:t>Расчет Исполнителя</w:t>
            </w:r>
          </w:p>
        </w:tc>
        <w:tc>
          <w:tcPr>
            <w:tcW w:w="12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25035C1" w14:textId="77777777" w:rsidR="009F7372" w:rsidRPr="00883A83" w:rsidRDefault="009F7372" w:rsidP="009F7372">
            <w:pPr>
              <w:jc w:val="center"/>
              <w:rPr>
                <w:rFonts w:ascii="Myriad Pro" w:hAnsi="Myriad Pro"/>
                <w:b/>
                <w:bCs/>
                <w:color w:val="FFFFFF"/>
                <w:sz w:val="18"/>
                <w:szCs w:val="18"/>
              </w:rPr>
            </w:pPr>
            <w:r w:rsidRPr="00883A83">
              <w:rPr>
                <w:rFonts w:ascii="Myriad Pro" w:hAnsi="Myriad Pro"/>
                <w:b/>
                <w:bCs/>
                <w:color w:val="FFFFFF"/>
                <w:sz w:val="18"/>
                <w:szCs w:val="18"/>
              </w:rPr>
              <w:t>Отклонение расчета Исполнителя от ТБР 2017</w:t>
            </w:r>
          </w:p>
        </w:tc>
      </w:tr>
      <w:tr w:rsidR="009F7372" w:rsidRPr="00883A83" w14:paraId="040F21FC" w14:textId="77777777" w:rsidTr="005F397F">
        <w:trPr>
          <w:trHeight w:val="244"/>
        </w:trPr>
        <w:tc>
          <w:tcPr>
            <w:tcW w:w="22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F8B7241" w14:textId="77777777" w:rsidR="009F7372" w:rsidRPr="00883A83" w:rsidRDefault="009F7372" w:rsidP="009F7372">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12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3AAF217" w14:textId="77777777" w:rsidR="009F7372" w:rsidRPr="00883A83" w:rsidRDefault="009F7372" w:rsidP="009F7372">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0164B54" w14:textId="77777777" w:rsidR="009F7372" w:rsidRPr="00883A83" w:rsidRDefault="009F7372" w:rsidP="009F7372">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2548970" w14:textId="77777777" w:rsidR="009F7372" w:rsidRPr="00883A83" w:rsidRDefault="009F7372" w:rsidP="009F7372">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029892C" w14:textId="77777777" w:rsidR="009F7372" w:rsidRPr="00883A83" w:rsidRDefault="009F7372" w:rsidP="009F7372">
            <w:pPr>
              <w:jc w:val="center"/>
              <w:rPr>
                <w:rFonts w:ascii="Myriad Pro" w:hAnsi="Myriad Pro"/>
                <w:b/>
                <w:bCs/>
                <w:color w:val="FFFFFF"/>
                <w:sz w:val="18"/>
                <w:szCs w:val="18"/>
              </w:rPr>
            </w:pPr>
            <w:r w:rsidRPr="00883A83">
              <w:rPr>
                <w:rFonts w:ascii="Myriad Pro" w:hAnsi="Myriad Pro"/>
                <w:b/>
                <w:bCs/>
                <w:color w:val="FFFFFF"/>
                <w:sz w:val="18"/>
                <w:szCs w:val="18"/>
              </w:rPr>
              <w:t>5</w:t>
            </w:r>
          </w:p>
        </w:tc>
        <w:tc>
          <w:tcPr>
            <w:tcW w:w="12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4802B6F" w14:textId="77777777" w:rsidR="009F7372" w:rsidRPr="00883A83" w:rsidRDefault="009F7372" w:rsidP="009F7372">
            <w:pPr>
              <w:jc w:val="center"/>
              <w:rPr>
                <w:rFonts w:ascii="Myriad Pro" w:hAnsi="Myriad Pro"/>
                <w:b/>
                <w:bCs/>
                <w:color w:val="FFFFFF"/>
                <w:sz w:val="18"/>
                <w:szCs w:val="18"/>
              </w:rPr>
            </w:pPr>
            <w:r w:rsidRPr="00883A83">
              <w:rPr>
                <w:rFonts w:ascii="Myriad Pro" w:hAnsi="Myriad Pro"/>
                <w:b/>
                <w:bCs/>
                <w:color w:val="FFFFFF"/>
                <w:sz w:val="18"/>
                <w:szCs w:val="18"/>
              </w:rPr>
              <w:t>6</w:t>
            </w:r>
          </w:p>
        </w:tc>
      </w:tr>
      <w:tr w:rsidR="009F7372" w:rsidRPr="00883A83" w14:paraId="596E260E" w14:textId="77777777" w:rsidTr="005F397F">
        <w:trPr>
          <w:trHeight w:val="391"/>
        </w:trPr>
        <w:tc>
          <w:tcPr>
            <w:tcW w:w="2258"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3978029" w14:textId="77777777" w:rsidR="009F7372" w:rsidRPr="00883A83" w:rsidRDefault="009F7372" w:rsidP="009F7372">
            <w:pPr>
              <w:rPr>
                <w:rFonts w:ascii="Myriad Pro" w:hAnsi="Myriad Pro"/>
                <w:color w:val="0D0D0D"/>
                <w:sz w:val="18"/>
                <w:szCs w:val="18"/>
              </w:rPr>
            </w:pPr>
            <w:r w:rsidRPr="00883A83">
              <w:rPr>
                <w:rFonts w:ascii="Myriad Pro" w:hAnsi="Myriad Pro"/>
                <w:color w:val="0D0D0D"/>
                <w:sz w:val="18"/>
                <w:szCs w:val="18"/>
              </w:rPr>
              <w:t>Отчисления на социальные нужды (ЕСН), тыс. руб.</w:t>
            </w:r>
          </w:p>
        </w:tc>
        <w:tc>
          <w:tcPr>
            <w:tcW w:w="1281"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61C86E6" w14:textId="77777777" w:rsidR="009F7372" w:rsidRPr="00883A83" w:rsidRDefault="009F7372" w:rsidP="009F7372">
            <w:pPr>
              <w:jc w:val="right"/>
              <w:rPr>
                <w:rFonts w:ascii="Myriad Pro" w:hAnsi="Myriad Pro"/>
                <w:color w:val="0D0D0D"/>
                <w:sz w:val="18"/>
                <w:szCs w:val="18"/>
              </w:rPr>
            </w:pPr>
            <w:r w:rsidRPr="00883A83">
              <w:rPr>
                <w:rFonts w:ascii="Myriad Pro" w:hAnsi="Myriad Pro"/>
                <w:color w:val="0D0D0D"/>
                <w:sz w:val="18"/>
                <w:szCs w:val="18"/>
              </w:rPr>
              <w:t>247 198</w:t>
            </w:r>
          </w:p>
        </w:tc>
        <w:tc>
          <w:tcPr>
            <w:tcW w:w="161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3F7015DF" w14:textId="77777777" w:rsidR="009F7372" w:rsidRPr="00883A83" w:rsidRDefault="009F7372" w:rsidP="009F7372">
            <w:pPr>
              <w:jc w:val="right"/>
              <w:rPr>
                <w:rFonts w:ascii="Myriad Pro" w:hAnsi="Myriad Pro"/>
                <w:color w:val="0D0D0D"/>
                <w:sz w:val="18"/>
                <w:szCs w:val="18"/>
              </w:rPr>
            </w:pPr>
            <w:r w:rsidRPr="00883A83">
              <w:rPr>
                <w:rFonts w:ascii="Myriad Pro" w:hAnsi="Myriad Pro"/>
                <w:color w:val="0D0D0D"/>
                <w:sz w:val="18"/>
                <w:szCs w:val="18"/>
              </w:rPr>
              <w:t>246 903</w:t>
            </w:r>
          </w:p>
        </w:tc>
        <w:tc>
          <w:tcPr>
            <w:tcW w:w="136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A03F0A4" w14:textId="77777777" w:rsidR="009F7372" w:rsidRPr="00883A83" w:rsidRDefault="009F7372" w:rsidP="009F7372">
            <w:pPr>
              <w:jc w:val="right"/>
              <w:rPr>
                <w:rFonts w:ascii="Myriad Pro" w:hAnsi="Myriad Pro"/>
                <w:color w:val="0D0D0D"/>
                <w:sz w:val="18"/>
                <w:szCs w:val="18"/>
              </w:rPr>
            </w:pPr>
            <w:r w:rsidRPr="00883A83">
              <w:rPr>
                <w:rFonts w:ascii="Myriad Pro" w:hAnsi="Myriad Pro"/>
                <w:color w:val="0D0D0D"/>
                <w:sz w:val="18"/>
                <w:szCs w:val="18"/>
              </w:rPr>
              <w:t>238 898</w:t>
            </w:r>
          </w:p>
        </w:tc>
        <w:tc>
          <w:tcPr>
            <w:tcW w:w="161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4339B3F" w14:textId="77777777" w:rsidR="009F7372" w:rsidRPr="00883A83" w:rsidRDefault="009F7372" w:rsidP="009F7372">
            <w:pPr>
              <w:jc w:val="right"/>
              <w:rPr>
                <w:rFonts w:ascii="Myriad Pro" w:hAnsi="Myriad Pro"/>
                <w:color w:val="0D0D0D"/>
                <w:sz w:val="18"/>
                <w:szCs w:val="18"/>
              </w:rPr>
            </w:pPr>
            <w:r w:rsidRPr="00883A83">
              <w:rPr>
                <w:rFonts w:ascii="Myriad Pro" w:hAnsi="Myriad Pro"/>
                <w:color w:val="0D0D0D"/>
                <w:sz w:val="18"/>
                <w:szCs w:val="18"/>
              </w:rPr>
              <w:t>240 572</w:t>
            </w:r>
          </w:p>
        </w:tc>
        <w:tc>
          <w:tcPr>
            <w:tcW w:w="1285" w:type="dxa"/>
            <w:vMerge w:val="restart"/>
            <w:tcBorders>
              <w:top w:val="single" w:sz="4" w:space="0" w:color="FFFFFF" w:themeColor="background1"/>
              <w:left w:val="single" w:sz="4" w:space="0" w:color="auto"/>
              <w:bottom w:val="single" w:sz="4" w:space="0" w:color="000000"/>
              <w:right w:val="single" w:sz="4" w:space="0" w:color="auto"/>
            </w:tcBorders>
            <w:shd w:val="clear" w:color="auto" w:fill="auto"/>
            <w:vAlign w:val="center"/>
            <w:hideMark/>
          </w:tcPr>
          <w:p w14:paraId="1AD7874C" w14:textId="77777777" w:rsidR="009F7372" w:rsidRPr="00883A83" w:rsidRDefault="009F7372" w:rsidP="009F7372">
            <w:pPr>
              <w:jc w:val="center"/>
              <w:rPr>
                <w:rFonts w:ascii="Myriad Pro" w:hAnsi="Myriad Pro"/>
                <w:color w:val="0D0D0D"/>
                <w:sz w:val="18"/>
                <w:szCs w:val="18"/>
              </w:rPr>
            </w:pPr>
            <w:r w:rsidRPr="00883A83">
              <w:rPr>
                <w:rFonts w:ascii="Myriad Pro" w:hAnsi="Myriad Pro"/>
                <w:color w:val="0D0D0D"/>
                <w:sz w:val="18"/>
                <w:szCs w:val="18"/>
              </w:rPr>
              <w:t>1 674</w:t>
            </w:r>
          </w:p>
        </w:tc>
      </w:tr>
      <w:tr w:rsidR="009F7372" w:rsidRPr="00883A83" w14:paraId="318B12A8" w14:textId="77777777" w:rsidTr="005F397F">
        <w:trPr>
          <w:trHeight w:val="391"/>
        </w:trPr>
        <w:tc>
          <w:tcPr>
            <w:tcW w:w="2258" w:type="dxa"/>
            <w:tcBorders>
              <w:top w:val="nil"/>
              <w:left w:val="single" w:sz="4" w:space="0" w:color="auto"/>
              <w:bottom w:val="single" w:sz="4" w:space="0" w:color="auto"/>
              <w:right w:val="single" w:sz="4" w:space="0" w:color="auto"/>
            </w:tcBorders>
            <w:shd w:val="clear" w:color="auto" w:fill="auto"/>
            <w:vAlign w:val="center"/>
            <w:hideMark/>
          </w:tcPr>
          <w:p w14:paraId="71B6D0CF" w14:textId="77777777" w:rsidR="009F7372" w:rsidRPr="00883A83" w:rsidRDefault="009F7372" w:rsidP="009F7372">
            <w:pPr>
              <w:rPr>
                <w:rFonts w:ascii="Myriad Pro" w:hAnsi="Myriad Pro"/>
                <w:color w:val="0D0D0D"/>
                <w:sz w:val="18"/>
                <w:szCs w:val="18"/>
              </w:rPr>
            </w:pPr>
            <w:r w:rsidRPr="00883A83">
              <w:rPr>
                <w:rFonts w:ascii="Myriad Pro" w:hAnsi="Myriad Pro"/>
                <w:color w:val="0D0D0D"/>
                <w:sz w:val="18"/>
                <w:szCs w:val="18"/>
              </w:rPr>
              <w:t>Размер корректировки по статье, тыс. руб.</w:t>
            </w:r>
          </w:p>
        </w:tc>
        <w:tc>
          <w:tcPr>
            <w:tcW w:w="1281" w:type="dxa"/>
            <w:tcBorders>
              <w:top w:val="nil"/>
              <w:left w:val="nil"/>
              <w:bottom w:val="single" w:sz="4" w:space="0" w:color="auto"/>
              <w:right w:val="single" w:sz="4" w:space="0" w:color="auto"/>
            </w:tcBorders>
            <w:shd w:val="clear" w:color="auto" w:fill="auto"/>
            <w:vAlign w:val="center"/>
            <w:hideMark/>
          </w:tcPr>
          <w:p w14:paraId="0D757A5B" w14:textId="77777777" w:rsidR="009F7372" w:rsidRPr="00883A83" w:rsidRDefault="009F7372" w:rsidP="009F7372">
            <w:pPr>
              <w:jc w:val="right"/>
              <w:rPr>
                <w:rFonts w:ascii="Myriad Pro" w:hAnsi="Myriad Pro"/>
                <w:color w:val="0D0D0D"/>
                <w:sz w:val="18"/>
                <w:szCs w:val="18"/>
              </w:rPr>
            </w:pPr>
            <w:r w:rsidRPr="00883A83">
              <w:rPr>
                <w:rFonts w:ascii="Myriad Pro" w:hAnsi="Myriad Pro"/>
                <w:color w:val="0D0D0D"/>
                <w:sz w:val="18"/>
                <w:szCs w:val="18"/>
              </w:rPr>
              <w:t> </w:t>
            </w:r>
          </w:p>
        </w:tc>
        <w:tc>
          <w:tcPr>
            <w:tcW w:w="1615" w:type="dxa"/>
            <w:tcBorders>
              <w:top w:val="nil"/>
              <w:left w:val="nil"/>
              <w:bottom w:val="single" w:sz="4" w:space="0" w:color="auto"/>
              <w:right w:val="single" w:sz="4" w:space="0" w:color="auto"/>
            </w:tcBorders>
            <w:shd w:val="clear" w:color="auto" w:fill="auto"/>
            <w:vAlign w:val="center"/>
            <w:hideMark/>
          </w:tcPr>
          <w:p w14:paraId="6EE3B0EC" w14:textId="77777777" w:rsidR="009F7372" w:rsidRPr="00883A83" w:rsidRDefault="009F7372" w:rsidP="009F7372">
            <w:pPr>
              <w:jc w:val="right"/>
              <w:rPr>
                <w:rFonts w:ascii="Myriad Pro" w:hAnsi="Myriad Pro"/>
                <w:color w:val="0D0D0D"/>
                <w:sz w:val="18"/>
                <w:szCs w:val="18"/>
              </w:rPr>
            </w:pPr>
            <w:r w:rsidRPr="00883A83">
              <w:rPr>
                <w:rFonts w:ascii="Myriad Pro" w:hAnsi="Myriad Pro"/>
                <w:color w:val="0D0D0D"/>
                <w:sz w:val="18"/>
                <w:szCs w:val="18"/>
              </w:rPr>
              <w:t>-295</w:t>
            </w:r>
          </w:p>
        </w:tc>
        <w:tc>
          <w:tcPr>
            <w:tcW w:w="1362" w:type="dxa"/>
            <w:tcBorders>
              <w:top w:val="nil"/>
              <w:left w:val="nil"/>
              <w:bottom w:val="single" w:sz="4" w:space="0" w:color="auto"/>
              <w:right w:val="single" w:sz="4" w:space="0" w:color="auto"/>
            </w:tcBorders>
            <w:shd w:val="clear" w:color="auto" w:fill="auto"/>
            <w:vAlign w:val="center"/>
            <w:hideMark/>
          </w:tcPr>
          <w:p w14:paraId="300752F5" w14:textId="77777777" w:rsidR="009F7372" w:rsidRPr="00883A83" w:rsidRDefault="009F7372" w:rsidP="009F7372">
            <w:pPr>
              <w:jc w:val="right"/>
              <w:rPr>
                <w:rFonts w:ascii="Myriad Pro" w:hAnsi="Myriad Pro"/>
                <w:color w:val="0D0D0D"/>
                <w:sz w:val="18"/>
                <w:szCs w:val="18"/>
              </w:rPr>
            </w:pPr>
            <w:r w:rsidRPr="00883A83">
              <w:rPr>
                <w:rFonts w:ascii="Myriad Pro" w:hAnsi="Myriad Pro"/>
                <w:color w:val="0D0D0D"/>
                <w:sz w:val="18"/>
                <w:szCs w:val="18"/>
              </w:rPr>
              <w:t>-8 300</w:t>
            </w:r>
          </w:p>
        </w:tc>
        <w:tc>
          <w:tcPr>
            <w:tcW w:w="1615" w:type="dxa"/>
            <w:tcBorders>
              <w:top w:val="nil"/>
              <w:left w:val="nil"/>
              <w:bottom w:val="single" w:sz="4" w:space="0" w:color="auto"/>
              <w:right w:val="single" w:sz="4" w:space="0" w:color="auto"/>
            </w:tcBorders>
            <w:shd w:val="clear" w:color="auto" w:fill="auto"/>
            <w:vAlign w:val="center"/>
            <w:hideMark/>
          </w:tcPr>
          <w:p w14:paraId="24065959" w14:textId="77777777" w:rsidR="009F7372" w:rsidRPr="00883A83" w:rsidRDefault="009F7372" w:rsidP="009F7372">
            <w:pPr>
              <w:jc w:val="right"/>
              <w:rPr>
                <w:rFonts w:ascii="Myriad Pro" w:hAnsi="Myriad Pro"/>
                <w:color w:val="0D0D0D"/>
                <w:sz w:val="18"/>
                <w:szCs w:val="18"/>
              </w:rPr>
            </w:pPr>
            <w:r w:rsidRPr="00883A83">
              <w:rPr>
                <w:rFonts w:ascii="Myriad Pro" w:hAnsi="Myriad Pro"/>
                <w:color w:val="0D0D0D"/>
                <w:sz w:val="18"/>
                <w:szCs w:val="18"/>
              </w:rPr>
              <w:t>-6 626</w:t>
            </w:r>
          </w:p>
        </w:tc>
        <w:tc>
          <w:tcPr>
            <w:tcW w:w="1285" w:type="dxa"/>
            <w:vMerge/>
            <w:tcBorders>
              <w:top w:val="nil"/>
              <w:left w:val="single" w:sz="4" w:space="0" w:color="auto"/>
              <w:bottom w:val="single" w:sz="4" w:space="0" w:color="000000"/>
              <w:right w:val="single" w:sz="4" w:space="0" w:color="auto"/>
            </w:tcBorders>
            <w:vAlign w:val="center"/>
            <w:hideMark/>
          </w:tcPr>
          <w:p w14:paraId="229E64BB" w14:textId="77777777" w:rsidR="009F7372" w:rsidRPr="00883A83" w:rsidRDefault="009F7372" w:rsidP="009F7372">
            <w:pPr>
              <w:rPr>
                <w:rFonts w:ascii="Myriad Pro" w:hAnsi="Myriad Pro"/>
                <w:color w:val="0D0D0D"/>
                <w:sz w:val="18"/>
                <w:szCs w:val="18"/>
              </w:rPr>
            </w:pPr>
          </w:p>
        </w:tc>
      </w:tr>
    </w:tbl>
    <w:p w14:paraId="3F577DC4" w14:textId="1C3C6CB7" w:rsidR="00CB30B0" w:rsidRPr="00883A83" w:rsidRDefault="00CB30B0" w:rsidP="00AC6AA1">
      <w:pPr>
        <w:pStyle w:val="a5"/>
        <w:keepNext/>
        <w:numPr>
          <w:ilvl w:val="3"/>
          <w:numId w:val="31"/>
        </w:numPr>
        <w:spacing w:before="200" w:after="200" w:line="360" w:lineRule="auto"/>
        <w:ind w:left="993" w:hanging="993"/>
        <w:jc w:val="both"/>
        <w:rPr>
          <w:rFonts w:ascii="Myriad Pro" w:hAnsi="Myriad Pro"/>
          <w:b/>
          <w:color w:val="0D0D0D" w:themeColor="text1" w:themeTint="F2"/>
          <w:sz w:val="26"/>
          <w:szCs w:val="26"/>
        </w:rPr>
      </w:pPr>
      <w:bookmarkStart w:id="66" w:name="_Hlk37490413"/>
      <w:r w:rsidRPr="00883A83">
        <w:rPr>
          <w:rFonts w:ascii="Myriad Pro" w:hAnsi="Myriad Pro"/>
          <w:b/>
          <w:color w:val="0D0D0D" w:themeColor="text1" w:themeTint="F2"/>
          <w:sz w:val="26"/>
          <w:szCs w:val="26"/>
        </w:rPr>
        <w:lastRenderedPageBreak/>
        <w:t>Экспертиза обоснованности на 2018 год</w:t>
      </w:r>
    </w:p>
    <w:p w14:paraId="1A808DAA" w14:textId="77777777" w:rsidR="00CB30B0" w:rsidRPr="00883A83" w:rsidRDefault="00CB30B0" w:rsidP="00345A95">
      <w:pPr>
        <w:spacing w:line="360" w:lineRule="auto"/>
        <w:jc w:val="both"/>
        <w:rPr>
          <w:rFonts w:ascii="Myriad Pro" w:eastAsiaTheme="minorHAnsi" w:hAnsi="Myriad Pro" w:cs="Myriad Pro"/>
          <w:b/>
          <w:bCs/>
          <w:color w:val="0D0D0D" w:themeColor="text1" w:themeTint="F2"/>
          <w:sz w:val="26"/>
          <w:szCs w:val="26"/>
        </w:rPr>
      </w:pPr>
      <w:r w:rsidRPr="00883A83">
        <w:rPr>
          <w:rFonts w:ascii="Myriad Pro" w:hAnsi="Myriad Pro"/>
          <w:b/>
          <w:bCs/>
          <w:color w:val="0D0D0D" w:themeColor="text1" w:themeTint="F2"/>
          <w:sz w:val="26"/>
          <w:szCs w:val="26"/>
        </w:rPr>
        <w:t>ПОЗИЦИЯ ТЕРРИТОРИАЛЬНОЙ СЕТЕВОЙ ОРГАНИЗАЦИИ</w:t>
      </w:r>
    </w:p>
    <w:p w14:paraId="50C774D8" w14:textId="6251869F" w:rsidR="00CB30B0" w:rsidRPr="00883A83" w:rsidRDefault="00EC14AC" w:rsidP="00CB30B0">
      <w:pPr>
        <w:spacing w:line="360" w:lineRule="auto"/>
        <w:ind w:firstLine="567"/>
        <w:contextualSpacing/>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 xml:space="preserve">Подробное описание позиции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 xml:space="preserve">«ТРК» представлено в начале раздела «Экспертиза обоснованности корректировок необходимой валовой выручки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«ТРК», проведенных Департаментом тарифного регулирования Томской области при определении необходимой валовой выручки на 2017 и 2018 годы».</w:t>
      </w:r>
    </w:p>
    <w:p w14:paraId="0EDA6441" w14:textId="77777777" w:rsidR="00537347" w:rsidRPr="00883A83" w:rsidRDefault="00537347" w:rsidP="00537347">
      <w:pPr>
        <w:spacing w:line="360" w:lineRule="auto"/>
        <w:ind w:firstLine="567"/>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При этом, в обосновывающих материалах представлена следующая информация по статье:</w:t>
      </w:r>
    </w:p>
    <w:p w14:paraId="6B44C6A9" w14:textId="47E95407" w:rsidR="00537347" w:rsidRPr="00883A83" w:rsidRDefault="00537347" w:rsidP="00537347">
      <w:pPr>
        <w:pStyle w:val="a"/>
        <w:rPr>
          <w:color w:val="000000" w:themeColor="text1"/>
        </w:rPr>
      </w:pPr>
      <w:r w:rsidRPr="00883A83">
        <w:rPr>
          <w:color w:val="000000" w:themeColor="text1"/>
        </w:rPr>
        <w:t xml:space="preserve">Фактическая смета затрат </w:t>
      </w:r>
      <w:r w:rsidR="005F397F">
        <w:rPr>
          <w:color w:val="000000" w:themeColor="text1"/>
        </w:rPr>
        <w:t>ПАО </w:t>
      </w:r>
      <w:r w:rsidRPr="00883A83">
        <w:rPr>
          <w:color w:val="000000" w:themeColor="text1"/>
        </w:rPr>
        <w:t>«ТРК» за 2016 год по видам деятельности.</w:t>
      </w:r>
    </w:p>
    <w:p w14:paraId="48863250" w14:textId="77777777" w:rsidR="00537347" w:rsidRPr="00883A83" w:rsidRDefault="00537347" w:rsidP="00537347">
      <w:pPr>
        <w:pStyle w:val="a"/>
      </w:pPr>
      <w:r w:rsidRPr="00883A83">
        <w:t>Данные бухгалтерского учета – обороты счета 20 по статье «Страховые взносы» за 2016 год.</w:t>
      </w:r>
    </w:p>
    <w:p w14:paraId="5F44F6B6" w14:textId="77777777" w:rsidR="00CB30B0" w:rsidRPr="00883A83" w:rsidRDefault="00CB30B0" w:rsidP="00345A95">
      <w:pPr>
        <w:spacing w:before="20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ОРГАНА РЕГУЛИРОВАНИЯ</w:t>
      </w:r>
    </w:p>
    <w:p w14:paraId="73B9812D" w14:textId="77777777" w:rsidR="00CB30B0" w:rsidRPr="00883A83" w:rsidRDefault="00CB30B0" w:rsidP="00CB30B0">
      <w:pPr>
        <w:spacing w:before="200" w:line="360" w:lineRule="auto"/>
        <w:ind w:firstLine="567"/>
        <w:jc w:val="both"/>
        <w:rPr>
          <w:rFonts w:ascii="Myriad Pro" w:hAnsi="Myriad Pro"/>
          <w:bCs/>
          <w:color w:val="0D0D0D" w:themeColor="text1" w:themeTint="F2"/>
          <w:sz w:val="26"/>
          <w:szCs w:val="26"/>
        </w:rPr>
      </w:pPr>
      <w:r w:rsidRPr="00883A83">
        <w:rPr>
          <w:rFonts w:ascii="Myriad Pro" w:hAnsi="Myriad Pro"/>
          <w:color w:val="0D0D0D" w:themeColor="text1" w:themeTint="F2"/>
          <w:sz w:val="26"/>
          <w:szCs w:val="26"/>
        </w:rPr>
        <w:t xml:space="preserve">ДТР Томской области на 2018 г. величина корректировки неподконтрольных </w:t>
      </w:r>
      <w:r w:rsidRPr="00883A83">
        <w:rPr>
          <w:rFonts w:ascii="Myriad Pro" w:hAnsi="Myriad Pro"/>
          <w:bCs/>
          <w:color w:val="0D0D0D" w:themeColor="text1" w:themeTint="F2"/>
          <w:sz w:val="26"/>
          <w:szCs w:val="26"/>
        </w:rPr>
        <w:t xml:space="preserve">расходов по статье «отчисления на социальные нужды» за 2016 г. принята в размере (- 3 070,39) тыс. руб. </w:t>
      </w:r>
    </w:p>
    <w:p w14:paraId="2E9D8C1E" w14:textId="77777777" w:rsidR="00CB30B0" w:rsidRPr="00883A83" w:rsidRDefault="00CB30B0" w:rsidP="00CB30B0">
      <w:pPr>
        <w:spacing w:line="360" w:lineRule="auto"/>
        <w:ind w:firstLine="567"/>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Определена исходя из фактической суммы отчислений на социальные нужды за 2016 год в размере 258 630,39 тыс. руб. и плановой (в соответствии с приказом ДТР Томской области №40/396 (в ред. от 30.12.2015 №6-767) – 261 700,78 тыс. руб.</w:t>
      </w:r>
    </w:p>
    <w:tbl>
      <w:tblPr>
        <w:tblW w:w="9454" w:type="dxa"/>
        <w:tblLook w:val="04A0" w:firstRow="1" w:lastRow="0" w:firstColumn="1" w:lastColumn="0" w:noHBand="0" w:noVBand="1"/>
      </w:tblPr>
      <w:tblGrid>
        <w:gridCol w:w="2782"/>
        <w:gridCol w:w="1594"/>
        <w:gridCol w:w="1557"/>
        <w:gridCol w:w="1571"/>
        <w:gridCol w:w="1950"/>
      </w:tblGrid>
      <w:tr w:rsidR="00CB30B0" w:rsidRPr="00883A83" w14:paraId="31942BD9" w14:textId="77777777" w:rsidTr="00195F6A">
        <w:trPr>
          <w:trHeight w:val="1341"/>
          <w:tblHeader/>
        </w:trPr>
        <w:tc>
          <w:tcPr>
            <w:tcW w:w="2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D151C9C" w14:textId="77777777" w:rsidR="00CB30B0" w:rsidRPr="00883A83" w:rsidRDefault="00CB30B0" w:rsidP="00CB30B0">
            <w:pPr>
              <w:jc w:val="center"/>
              <w:rPr>
                <w:rFonts w:ascii="Myriad Pro" w:hAnsi="Myriad Pro"/>
                <w:b/>
                <w:bCs/>
                <w:color w:val="FFFFFF"/>
                <w:sz w:val="16"/>
                <w:szCs w:val="16"/>
              </w:rPr>
            </w:pPr>
            <w:r w:rsidRPr="00883A83">
              <w:rPr>
                <w:rFonts w:ascii="Myriad Pro" w:hAnsi="Myriad Pro"/>
                <w:b/>
                <w:bCs/>
                <w:color w:val="FFFFFF"/>
                <w:sz w:val="16"/>
                <w:szCs w:val="16"/>
              </w:rPr>
              <w:t>Наименование</w:t>
            </w:r>
          </w:p>
        </w:tc>
        <w:tc>
          <w:tcPr>
            <w:tcW w:w="15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DF771F9" w14:textId="77777777" w:rsidR="00CB30B0" w:rsidRPr="00883A83" w:rsidRDefault="00CB30B0" w:rsidP="00CB30B0">
            <w:pPr>
              <w:jc w:val="center"/>
              <w:rPr>
                <w:rFonts w:ascii="Myriad Pro" w:hAnsi="Myriad Pro"/>
                <w:b/>
                <w:bCs/>
                <w:color w:val="FFFFFF"/>
                <w:sz w:val="16"/>
                <w:szCs w:val="16"/>
              </w:rPr>
            </w:pPr>
            <w:r w:rsidRPr="00883A83">
              <w:rPr>
                <w:rFonts w:ascii="Myriad Pro" w:hAnsi="Myriad Pro"/>
                <w:b/>
                <w:bCs/>
                <w:color w:val="FFFFFF"/>
                <w:sz w:val="16"/>
                <w:szCs w:val="16"/>
              </w:rPr>
              <w:t>План 2016 г. (в соответствии с приказом ДТР Томской области №40/396 ( в ред. от 30.12.2015 №6-767), тыс. руб.</w:t>
            </w:r>
          </w:p>
        </w:tc>
        <w:tc>
          <w:tcPr>
            <w:tcW w:w="15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8DC4D79" w14:textId="64100872" w:rsidR="00CB30B0" w:rsidRPr="00883A83" w:rsidRDefault="00CB30B0" w:rsidP="00CB30B0">
            <w:pPr>
              <w:jc w:val="center"/>
              <w:rPr>
                <w:rFonts w:ascii="Myriad Pro" w:hAnsi="Myriad Pro"/>
                <w:b/>
                <w:bCs/>
                <w:color w:val="FFFFFF"/>
                <w:sz w:val="16"/>
                <w:szCs w:val="16"/>
              </w:rPr>
            </w:pPr>
            <w:r w:rsidRPr="00883A83">
              <w:rPr>
                <w:rFonts w:ascii="Myriad Pro" w:hAnsi="Myriad Pro"/>
                <w:b/>
                <w:bCs/>
                <w:color w:val="FFFFFF"/>
                <w:sz w:val="16"/>
                <w:szCs w:val="16"/>
              </w:rPr>
              <w:t xml:space="preserve">факт по данным </w:t>
            </w:r>
            <w:r w:rsidR="005F397F">
              <w:rPr>
                <w:rFonts w:ascii="Myriad Pro" w:hAnsi="Myriad Pro"/>
                <w:b/>
                <w:bCs/>
                <w:color w:val="FFFFFF"/>
                <w:sz w:val="16"/>
                <w:szCs w:val="16"/>
              </w:rPr>
              <w:t>ПАО </w:t>
            </w:r>
            <w:r w:rsidRPr="00883A83">
              <w:rPr>
                <w:rFonts w:ascii="Myriad Pro" w:hAnsi="Myriad Pro"/>
                <w:b/>
                <w:bCs/>
                <w:color w:val="FFFFFF"/>
                <w:sz w:val="16"/>
                <w:szCs w:val="16"/>
              </w:rPr>
              <w:t>«ТРК», тыс. руб.</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6950A00" w14:textId="77777777" w:rsidR="00CB30B0" w:rsidRPr="00883A83" w:rsidRDefault="00CB30B0" w:rsidP="00CB30B0">
            <w:pPr>
              <w:jc w:val="center"/>
              <w:rPr>
                <w:rFonts w:ascii="Myriad Pro" w:hAnsi="Myriad Pro"/>
                <w:b/>
                <w:bCs/>
                <w:color w:val="FFFFFF"/>
                <w:sz w:val="16"/>
                <w:szCs w:val="16"/>
              </w:rPr>
            </w:pPr>
            <w:r w:rsidRPr="00883A83">
              <w:rPr>
                <w:rFonts w:ascii="Myriad Pro" w:hAnsi="Myriad Pro"/>
                <w:b/>
                <w:bCs/>
                <w:color w:val="FFFFFF"/>
                <w:sz w:val="16"/>
                <w:szCs w:val="16"/>
              </w:rPr>
              <w:t>факт принятый ДТР Томской области, тыс. руб.</w:t>
            </w:r>
          </w:p>
        </w:tc>
        <w:tc>
          <w:tcPr>
            <w:tcW w:w="1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EAD8356" w14:textId="77777777" w:rsidR="00CB30B0" w:rsidRPr="00883A83" w:rsidRDefault="00CB30B0" w:rsidP="00CB30B0">
            <w:pPr>
              <w:jc w:val="center"/>
              <w:rPr>
                <w:rFonts w:ascii="Myriad Pro" w:hAnsi="Myriad Pro"/>
                <w:b/>
                <w:bCs/>
                <w:color w:val="FFFFFF"/>
                <w:sz w:val="16"/>
                <w:szCs w:val="16"/>
              </w:rPr>
            </w:pPr>
            <w:r w:rsidRPr="00883A83">
              <w:rPr>
                <w:rFonts w:ascii="Myriad Pro" w:hAnsi="Myriad Pro"/>
                <w:b/>
                <w:bCs/>
                <w:color w:val="FFFFFF"/>
                <w:sz w:val="16"/>
                <w:szCs w:val="16"/>
              </w:rPr>
              <w:t>Полученный избыток "-"/Незапланированные расходы "+" (гр. 4 - гр.2), тыс. руб.</w:t>
            </w:r>
          </w:p>
        </w:tc>
      </w:tr>
      <w:tr w:rsidR="00CB30B0" w:rsidRPr="00883A83" w14:paraId="44023B5A" w14:textId="77777777" w:rsidTr="00195F6A">
        <w:trPr>
          <w:trHeight w:val="297"/>
          <w:tblHeader/>
        </w:trPr>
        <w:tc>
          <w:tcPr>
            <w:tcW w:w="2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C62E0C0" w14:textId="77777777" w:rsidR="00CB30B0" w:rsidRPr="00883A83" w:rsidRDefault="00CB30B0" w:rsidP="00CB30B0">
            <w:pPr>
              <w:jc w:val="center"/>
              <w:rPr>
                <w:rFonts w:ascii="Myriad Pro" w:hAnsi="Myriad Pro"/>
                <w:b/>
                <w:bCs/>
                <w:color w:val="FFFFFF"/>
                <w:sz w:val="16"/>
                <w:szCs w:val="16"/>
              </w:rPr>
            </w:pPr>
            <w:r w:rsidRPr="00883A83">
              <w:rPr>
                <w:rFonts w:ascii="Myriad Pro" w:hAnsi="Myriad Pro"/>
                <w:b/>
                <w:bCs/>
                <w:color w:val="FFFFFF"/>
                <w:sz w:val="16"/>
                <w:szCs w:val="16"/>
              </w:rPr>
              <w:t>1</w:t>
            </w:r>
          </w:p>
        </w:tc>
        <w:tc>
          <w:tcPr>
            <w:tcW w:w="15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854F314" w14:textId="77777777" w:rsidR="00CB30B0" w:rsidRPr="00883A83" w:rsidRDefault="00CB30B0" w:rsidP="00CB30B0">
            <w:pPr>
              <w:jc w:val="center"/>
              <w:rPr>
                <w:rFonts w:ascii="Myriad Pro" w:hAnsi="Myriad Pro"/>
                <w:b/>
                <w:bCs/>
                <w:color w:val="FFFFFF"/>
                <w:sz w:val="16"/>
                <w:szCs w:val="16"/>
              </w:rPr>
            </w:pPr>
            <w:r w:rsidRPr="00883A83">
              <w:rPr>
                <w:rFonts w:ascii="Myriad Pro" w:hAnsi="Myriad Pro"/>
                <w:b/>
                <w:bCs/>
                <w:color w:val="FFFFFF"/>
                <w:sz w:val="16"/>
                <w:szCs w:val="16"/>
              </w:rPr>
              <w:t>2</w:t>
            </w:r>
          </w:p>
        </w:tc>
        <w:tc>
          <w:tcPr>
            <w:tcW w:w="15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DFE0B21" w14:textId="77777777" w:rsidR="00CB30B0" w:rsidRPr="00883A83" w:rsidRDefault="00CB30B0" w:rsidP="00CB30B0">
            <w:pPr>
              <w:jc w:val="center"/>
              <w:rPr>
                <w:rFonts w:ascii="Myriad Pro" w:hAnsi="Myriad Pro"/>
                <w:b/>
                <w:bCs/>
                <w:color w:val="FFFFFF"/>
                <w:sz w:val="16"/>
                <w:szCs w:val="16"/>
              </w:rPr>
            </w:pPr>
            <w:r w:rsidRPr="00883A83">
              <w:rPr>
                <w:rFonts w:ascii="Myriad Pro" w:hAnsi="Myriad Pro"/>
                <w:b/>
                <w:bCs/>
                <w:color w:val="FFFFFF"/>
                <w:sz w:val="16"/>
                <w:szCs w:val="16"/>
              </w:rPr>
              <w:t>3</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5FDA1B1" w14:textId="77777777" w:rsidR="00CB30B0" w:rsidRPr="00883A83" w:rsidRDefault="00CB30B0" w:rsidP="00CB30B0">
            <w:pPr>
              <w:jc w:val="center"/>
              <w:rPr>
                <w:rFonts w:ascii="Myriad Pro" w:hAnsi="Myriad Pro"/>
                <w:b/>
                <w:bCs/>
                <w:color w:val="FFFFFF"/>
                <w:sz w:val="16"/>
                <w:szCs w:val="16"/>
              </w:rPr>
            </w:pPr>
            <w:r w:rsidRPr="00883A83">
              <w:rPr>
                <w:rFonts w:ascii="Myriad Pro" w:hAnsi="Myriad Pro"/>
                <w:b/>
                <w:bCs/>
                <w:color w:val="FFFFFF"/>
                <w:sz w:val="16"/>
                <w:szCs w:val="16"/>
              </w:rPr>
              <w:t>4</w:t>
            </w:r>
          </w:p>
        </w:tc>
        <w:tc>
          <w:tcPr>
            <w:tcW w:w="1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E30DFB0" w14:textId="77777777" w:rsidR="00CB30B0" w:rsidRPr="00883A83" w:rsidRDefault="00CB30B0" w:rsidP="00CB30B0">
            <w:pPr>
              <w:jc w:val="center"/>
              <w:rPr>
                <w:rFonts w:ascii="Myriad Pro" w:hAnsi="Myriad Pro"/>
                <w:b/>
                <w:bCs/>
                <w:color w:val="FFFFFF"/>
                <w:sz w:val="16"/>
                <w:szCs w:val="16"/>
              </w:rPr>
            </w:pPr>
            <w:r w:rsidRPr="00883A83">
              <w:rPr>
                <w:rFonts w:ascii="Myriad Pro" w:hAnsi="Myriad Pro"/>
                <w:b/>
                <w:bCs/>
                <w:color w:val="FFFFFF"/>
                <w:sz w:val="16"/>
                <w:szCs w:val="16"/>
              </w:rPr>
              <w:t>5</w:t>
            </w:r>
          </w:p>
        </w:tc>
      </w:tr>
      <w:tr w:rsidR="00CB30B0" w:rsidRPr="00883A83" w14:paraId="148BCEA3" w14:textId="77777777" w:rsidTr="00195F6A">
        <w:trPr>
          <w:trHeight w:val="447"/>
        </w:trPr>
        <w:tc>
          <w:tcPr>
            <w:tcW w:w="2782"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4ABD26D" w14:textId="77777777" w:rsidR="00CB30B0" w:rsidRPr="00883A83" w:rsidRDefault="00CB30B0" w:rsidP="00CB30B0">
            <w:pPr>
              <w:rPr>
                <w:rFonts w:ascii="Myriad Pro" w:hAnsi="Myriad Pro"/>
                <w:color w:val="000000"/>
                <w:sz w:val="16"/>
                <w:szCs w:val="16"/>
              </w:rPr>
            </w:pPr>
            <w:r w:rsidRPr="00883A83">
              <w:rPr>
                <w:rFonts w:ascii="Myriad Pro" w:hAnsi="Myriad Pro"/>
                <w:color w:val="000000"/>
                <w:sz w:val="16"/>
                <w:szCs w:val="16"/>
              </w:rPr>
              <w:t xml:space="preserve">Отчисления на социальные нужды </w:t>
            </w:r>
          </w:p>
        </w:tc>
        <w:tc>
          <w:tcPr>
            <w:tcW w:w="159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6EB45432" w14:textId="77777777" w:rsidR="00CB30B0" w:rsidRPr="00883A83" w:rsidRDefault="00CB30B0" w:rsidP="00CB30B0">
            <w:pPr>
              <w:jc w:val="center"/>
              <w:rPr>
                <w:rFonts w:ascii="Myriad Pro" w:hAnsi="Myriad Pro"/>
                <w:color w:val="000000"/>
                <w:sz w:val="16"/>
                <w:szCs w:val="16"/>
              </w:rPr>
            </w:pPr>
            <w:r w:rsidRPr="00883A83">
              <w:rPr>
                <w:rFonts w:ascii="Myriad Pro" w:hAnsi="Myriad Pro"/>
                <w:color w:val="000000"/>
                <w:sz w:val="16"/>
                <w:szCs w:val="16"/>
              </w:rPr>
              <w:t>261 700,8</w:t>
            </w:r>
          </w:p>
        </w:tc>
        <w:tc>
          <w:tcPr>
            <w:tcW w:w="1557"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70EEFA3" w14:textId="77777777" w:rsidR="00CB30B0" w:rsidRPr="00883A83" w:rsidRDefault="00CB30B0" w:rsidP="00CB30B0">
            <w:pPr>
              <w:jc w:val="center"/>
              <w:rPr>
                <w:rFonts w:ascii="Myriad Pro" w:hAnsi="Myriad Pro"/>
                <w:color w:val="000000"/>
                <w:sz w:val="16"/>
                <w:szCs w:val="16"/>
              </w:rPr>
            </w:pPr>
            <w:r w:rsidRPr="00883A83">
              <w:rPr>
                <w:rFonts w:ascii="Myriad Pro" w:hAnsi="Myriad Pro"/>
                <w:color w:val="000000"/>
                <w:sz w:val="16"/>
                <w:szCs w:val="16"/>
              </w:rPr>
              <w:t>258 630,4</w:t>
            </w:r>
          </w:p>
        </w:tc>
        <w:tc>
          <w:tcPr>
            <w:tcW w:w="1571" w:type="dxa"/>
            <w:tcBorders>
              <w:top w:val="single" w:sz="4" w:space="0" w:color="FFFFFF" w:themeColor="background1"/>
              <w:left w:val="nil"/>
              <w:bottom w:val="single" w:sz="4" w:space="0" w:color="auto"/>
              <w:right w:val="single" w:sz="4" w:space="0" w:color="auto"/>
            </w:tcBorders>
            <w:shd w:val="clear" w:color="auto" w:fill="auto"/>
            <w:vAlign w:val="center"/>
            <w:hideMark/>
          </w:tcPr>
          <w:p w14:paraId="330C023A" w14:textId="77777777" w:rsidR="00CB30B0" w:rsidRPr="00883A83" w:rsidRDefault="00CB30B0" w:rsidP="00CB30B0">
            <w:pPr>
              <w:jc w:val="center"/>
              <w:rPr>
                <w:rFonts w:ascii="Myriad Pro" w:hAnsi="Myriad Pro"/>
                <w:color w:val="000000"/>
                <w:sz w:val="16"/>
                <w:szCs w:val="16"/>
              </w:rPr>
            </w:pPr>
            <w:r w:rsidRPr="00883A83">
              <w:rPr>
                <w:rFonts w:ascii="Myriad Pro" w:hAnsi="Myriad Pro"/>
                <w:color w:val="000000"/>
                <w:sz w:val="16"/>
                <w:szCs w:val="16"/>
              </w:rPr>
              <w:t>258 630,4</w:t>
            </w:r>
          </w:p>
        </w:tc>
        <w:tc>
          <w:tcPr>
            <w:tcW w:w="195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6EBE45E2" w14:textId="77777777" w:rsidR="00CB30B0" w:rsidRPr="00883A83" w:rsidRDefault="00CB30B0" w:rsidP="00CB30B0">
            <w:pPr>
              <w:jc w:val="center"/>
              <w:rPr>
                <w:rFonts w:ascii="Myriad Pro" w:hAnsi="Myriad Pro"/>
                <w:color w:val="000000"/>
                <w:sz w:val="16"/>
                <w:szCs w:val="16"/>
              </w:rPr>
            </w:pPr>
            <w:r w:rsidRPr="00883A83">
              <w:rPr>
                <w:rFonts w:ascii="Myriad Pro" w:hAnsi="Myriad Pro"/>
                <w:color w:val="000000"/>
                <w:sz w:val="16"/>
                <w:szCs w:val="16"/>
              </w:rPr>
              <w:t>-3 070,4</w:t>
            </w:r>
          </w:p>
        </w:tc>
      </w:tr>
    </w:tbl>
    <w:p w14:paraId="52830D78" w14:textId="77777777" w:rsidR="00CB30B0" w:rsidRPr="00883A83" w:rsidRDefault="00CB30B0" w:rsidP="00345A95">
      <w:pPr>
        <w:spacing w:before="20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ИСПОЛНИТЕЛЯ</w:t>
      </w:r>
    </w:p>
    <w:p w14:paraId="08A88EA9" w14:textId="46925767" w:rsidR="00CB30B0" w:rsidRPr="00883A83" w:rsidRDefault="00CB30B0" w:rsidP="00CB30B0">
      <w:pPr>
        <w:spacing w:before="200"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ДТР Томской области на 2018 г. величина корректировки неподконтрольных расходов по статье «</w:t>
      </w:r>
      <w:r w:rsidRPr="00883A83">
        <w:rPr>
          <w:rFonts w:ascii="Myriad Pro" w:hAnsi="Myriad Pro"/>
          <w:bCs/>
          <w:color w:val="0D0D0D" w:themeColor="text1" w:themeTint="F2"/>
          <w:sz w:val="26"/>
          <w:szCs w:val="26"/>
        </w:rPr>
        <w:t>отчисления на социальные нужды» в соответствии с</w:t>
      </w:r>
      <w:r w:rsidRPr="00883A83">
        <w:rPr>
          <w:rFonts w:ascii="Myriad Pro" w:hAnsi="Myriad Pro"/>
          <w:color w:val="0D0D0D" w:themeColor="text1" w:themeTint="F2"/>
          <w:sz w:val="26"/>
          <w:szCs w:val="26"/>
        </w:rPr>
        <w:t xml:space="preserve"> предложением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w:t>
      </w:r>
    </w:p>
    <w:p w14:paraId="4575A99C" w14:textId="0514F57A" w:rsidR="00CB30B0" w:rsidRPr="00883A83" w:rsidRDefault="00CB30B0" w:rsidP="00CB30B0">
      <w:pPr>
        <w:spacing w:line="360" w:lineRule="auto"/>
        <w:ind w:firstLine="567"/>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В целях проверки обоснованности принятого ДТР Томской области и заявленного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уровня </w:t>
      </w:r>
      <w:r w:rsidRPr="00883A83">
        <w:rPr>
          <w:rFonts w:ascii="Myriad Pro" w:hAnsi="Myriad Pro"/>
          <w:color w:val="0D0D0D" w:themeColor="text1" w:themeTint="F2"/>
          <w:sz w:val="26"/>
          <w:szCs w:val="26"/>
        </w:rPr>
        <w:t xml:space="preserve">величина корректировки неподконтрольных </w:t>
      </w:r>
      <w:r w:rsidRPr="00883A83">
        <w:rPr>
          <w:rFonts w:ascii="Myriad Pro" w:hAnsi="Myriad Pro"/>
          <w:color w:val="0D0D0D" w:themeColor="text1" w:themeTint="F2"/>
          <w:sz w:val="26"/>
          <w:szCs w:val="26"/>
        </w:rPr>
        <w:lastRenderedPageBreak/>
        <w:t>расходов по статье «отчисления на социальные нужды»</w:t>
      </w:r>
      <w:r w:rsidRPr="00883A83">
        <w:rPr>
          <w:rFonts w:ascii="Myriad Pro" w:eastAsia="Calibri" w:hAnsi="Myriad Pro"/>
          <w:color w:val="0D0D0D" w:themeColor="text1" w:themeTint="F2"/>
          <w:sz w:val="26"/>
          <w:szCs w:val="26"/>
        </w:rPr>
        <w:t xml:space="preserve"> на 2018 г.  Исполнителем выполнен альтернативный расчет на основании официальной позиции ФАС России.</w:t>
      </w:r>
    </w:p>
    <w:p w14:paraId="4DF892B3" w14:textId="77777777" w:rsidR="00CB30B0" w:rsidRPr="00883A83" w:rsidRDefault="00CB30B0" w:rsidP="00CB30B0">
      <w:pPr>
        <w:pStyle w:val="a5"/>
        <w:tabs>
          <w:tab w:val="left" w:pos="709"/>
        </w:tabs>
        <w:autoSpaceDE w:val="0"/>
        <w:autoSpaceDN w:val="0"/>
        <w:adjustRightInd w:val="0"/>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Исполнитель отмечает, что т.к. страховые взносы на негосударственное пенсионное обеспечение не относятся к расходам на оплату труда, то Исполнителем не учтены расходы по данной статье в отчислениях на социальные нужды. </w:t>
      </w:r>
    </w:p>
    <w:p w14:paraId="5420AC60" w14:textId="77777777" w:rsidR="00CB30B0" w:rsidRPr="00883A83" w:rsidRDefault="00CB30B0" w:rsidP="00CB30B0">
      <w:pPr>
        <w:pStyle w:val="a5"/>
        <w:tabs>
          <w:tab w:val="left" w:pos="709"/>
        </w:tabs>
        <w:autoSpaceDE w:val="0"/>
        <w:autoSpaceDN w:val="0"/>
        <w:adjustRightInd w:val="0"/>
        <w:spacing w:after="0" w:line="360" w:lineRule="auto"/>
        <w:ind w:left="0" w:firstLine="567"/>
        <w:jc w:val="both"/>
        <w:rPr>
          <w:rFonts w:ascii="Myriad Pro" w:hAnsi="Myriad Pro"/>
          <w:color w:val="0D0D0D" w:themeColor="text1" w:themeTint="F2"/>
          <w:sz w:val="26"/>
          <w:szCs w:val="26"/>
          <w:u w:val="single"/>
        </w:rPr>
      </w:pPr>
      <w:r w:rsidRPr="00883A83">
        <w:rPr>
          <w:rFonts w:ascii="Myriad Pro" w:hAnsi="Myriad Pro"/>
          <w:color w:val="0D0D0D" w:themeColor="text1" w:themeTint="F2"/>
          <w:sz w:val="26"/>
          <w:szCs w:val="26"/>
        </w:rPr>
        <w:t xml:space="preserve">В соответствии с официальной позицией ФАС России (предписание ФАС России от 19.11.2018 г. №1588/15), величина отчислений на социальные нужды, принимаемая в составе неподконтрольных расходов при проведении корректировки неподконтрольных расходов, должна соответствовать величине расходов на социальные нужды, рассчитанной от суммы расходов на оплату труда, учтенной в составе подконтрольных расходов на соответствующий период регулирования по фактически сложившейся ставке отчислений на социальные нужды в 2015 году. Превышение величины фактического фонда оплаты труда над утвержденным уровнем может учитываться в целях расчета уровня отчислений на социальные нужды в составе фактических неподконтрольных расходов, </w:t>
      </w:r>
      <w:r w:rsidRPr="00883A83">
        <w:rPr>
          <w:rFonts w:ascii="Myriad Pro" w:hAnsi="Myriad Pro"/>
          <w:color w:val="0D0D0D" w:themeColor="text1" w:themeTint="F2"/>
          <w:sz w:val="26"/>
          <w:szCs w:val="26"/>
          <w:u w:val="single"/>
        </w:rPr>
        <w:t>в случае если фактический уровень подконтрольных расходов не превышает утвержденный уровень.</w:t>
      </w:r>
    </w:p>
    <w:p w14:paraId="0481C66E" w14:textId="6C1823EA" w:rsidR="00CB30B0" w:rsidRPr="00883A83" w:rsidRDefault="00CB30B0" w:rsidP="00CB30B0">
      <w:pPr>
        <w:pStyle w:val="a5"/>
        <w:tabs>
          <w:tab w:val="left" w:pos="709"/>
        </w:tabs>
        <w:autoSpaceDE w:val="0"/>
        <w:autoSpaceDN w:val="0"/>
        <w:adjustRightInd w:val="0"/>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Исполнителем проведен анализ материалов, представленных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в составе тарифной заявки. Фактический уровень</w:t>
      </w:r>
      <w:r w:rsidR="001121D9" w:rsidRPr="00883A83">
        <w:rPr>
          <w:rFonts w:ascii="Myriad Pro" w:hAnsi="Myriad Pro"/>
          <w:color w:val="0D0D0D" w:themeColor="text1" w:themeTint="F2"/>
          <w:sz w:val="26"/>
          <w:szCs w:val="26"/>
        </w:rPr>
        <w:t xml:space="preserve"> расходов на оплату труда сложился выше утвержденного при фактическом размере</w:t>
      </w:r>
      <w:r w:rsidRPr="00883A83">
        <w:rPr>
          <w:rFonts w:ascii="Myriad Pro" w:hAnsi="Myriad Pro"/>
          <w:color w:val="0D0D0D" w:themeColor="text1" w:themeTint="F2"/>
          <w:sz w:val="26"/>
          <w:szCs w:val="26"/>
        </w:rPr>
        <w:t xml:space="preserve"> подконтрольных расходов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в 201</w:t>
      </w:r>
      <w:r w:rsidR="001121D9" w:rsidRPr="00883A83">
        <w:rPr>
          <w:rFonts w:ascii="Myriad Pro" w:hAnsi="Myriad Pro"/>
          <w:color w:val="0D0D0D" w:themeColor="text1" w:themeTint="F2"/>
          <w:sz w:val="26"/>
          <w:szCs w:val="26"/>
        </w:rPr>
        <w:t>5</w:t>
      </w:r>
      <w:r w:rsidRPr="00883A83">
        <w:rPr>
          <w:rFonts w:ascii="Myriad Pro" w:hAnsi="Myriad Pro"/>
          <w:color w:val="0D0D0D" w:themeColor="text1" w:themeTint="F2"/>
          <w:sz w:val="26"/>
          <w:szCs w:val="26"/>
        </w:rPr>
        <w:t xml:space="preserve"> году ниже утвержденного.</w:t>
      </w:r>
    </w:p>
    <w:tbl>
      <w:tblPr>
        <w:tblW w:w="9502" w:type="dxa"/>
        <w:tblLook w:val="04A0" w:firstRow="1" w:lastRow="0" w:firstColumn="1" w:lastColumn="0" w:noHBand="0" w:noVBand="1"/>
      </w:tblPr>
      <w:tblGrid>
        <w:gridCol w:w="3550"/>
        <w:gridCol w:w="1984"/>
        <w:gridCol w:w="1984"/>
        <w:gridCol w:w="1984"/>
      </w:tblGrid>
      <w:tr w:rsidR="001121D9" w:rsidRPr="00883A83" w14:paraId="134DFA98" w14:textId="77777777" w:rsidTr="00195F6A">
        <w:trPr>
          <w:trHeight w:val="325"/>
        </w:trPr>
        <w:tc>
          <w:tcPr>
            <w:tcW w:w="3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1A61E7D" w14:textId="77777777" w:rsidR="001121D9" w:rsidRPr="00883A83" w:rsidRDefault="001121D9" w:rsidP="001121D9">
            <w:pPr>
              <w:jc w:val="center"/>
              <w:rPr>
                <w:rFonts w:ascii="Myriad Pro" w:hAnsi="Myriad Pro"/>
                <w:b/>
                <w:bCs/>
                <w:color w:val="FFFFFF"/>
                <w:sz w:val="18"/>
                <w:szCs w:val="18"/>
              </w:rPr>
            </w:pPr>
            <w:r w:rsidRPr="00883A83">
              <w:rPr>
                <w:rFonts w:ascii="Myriad Pro" w:hAnsi="Myriad Pro"/>
                <w:b/>
                <w:bCs/>
                <w:color w:val="FFFFFF"/>
                <w:sz w:val="18"/>
                <w:szCs w:val="18"/>
              </w:rPr>
              <w:t>Наименование</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CEC618C" w14:textId="77777777" w:rsidR="001121D9" w:rsidRPr="00883A83" w:rsidRDefault="001121D9" w:rsidP="001121D9">
            <w:pPr>
              <w:jc w:val="center"/>
              <w:rPr>
                <w:rFonts w:ascii="Myriad Pro" w:hAnsi="Myriad Pro"/>
                <w:b/>
                <w:bCs/>
                <w:color w:val="FFFFFF"/>
                <w:sz w:val="18"/>
                <w:szCs w:val="18"/>
              </w:rPr>
            </w:pPr>
            <w:r w:rsidRPr="00883A83">
              <w:rPr>
                <w:rFonts w:ascii="Myriad Pro" w:hAnsi="Myriad Pro"/>
                <w:b/>
                <w:bCs/>
                <w:color w:val="FFFFFF"/>
                <w:sz w:val="18"/>
                <w:szCs w:val="18"/>
              </w:rPr>
              <w:t>утверждено ДТР Томской области на 2016 г.</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3672447" w14:textId="69A82AB6" w:rsidR="001121D9" w:rsidRPr="00883A83" w:rsidRDefault="001121D9" w:rsidP="001121D9">
            <w:pPr>
              <w:jc w:val="center"/>
              <w:rPr>
                <w:rFonts w:ascii="Myriad Pro" w:hAnsi="Myriad Pro"/>
                <w:b/>
                <w:bCs/>
                <w:color w:val="FFFFFF"/>
                <w:sz w:val="18"/>
                <w:szCs w:val="18"/>
              </w:rPr>
            </w:pPr>
            <w:r w:rsidRPr="00883A83">
              <w:rPr>
                <w:rFonts w:ascii="Myriad Pro" w:hAnsi="Myriad Pro"/>
                <w:b/>
                <w:bCs/>
                <w:color w:val="FFFFFF"/>
                <w:sz w:val="18"/>
                <w:szCs w:val="18"/>
              </w:rPr>
              <w:t xml:space="preserve">2016 г. факт по данным бухгалтерской отчетности </w:t>
            </w:r>
            <w:r w:rsidR="005F397F">
              <w:rPr>
                <w:rFonts w:ascii="Myriad Pro" w:hAnsi="Myriad Pro"/>
                <w:b/>
                <w:bCs/>
                <w:color w:val="FFFFFF"/>
                <w:sz w:val="18"/>
                <w:szCs w:val="18"/>
              </w:rPr>
              <w:t>ПАО </w:t>
            </w:r>
            <w:r w:rsidRPr="00883A83">
              <w:rPr>
                <w:rFonts w:ascii="Myriad Pro" w:hAnsi="Myriad Pro"/>
                <w:b/>
                <w:bCs/>
                <w:color w:val="FFFFFF"/>
                <w:sz w:val="18"/>
                <w:szCs w:val="18"/>
              </w:rPr>
              <w:t>«ТРК»</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6E7BD17" w14:textId="77777777" w:rsidR="001121D9" w:rsidRPr="00883A83" w:rsidRDefault="001121D9" w:rsidP="001121D9">
            <w:pPr>
              <w:jc w:val="center"/>
              <w:rPr>
                <w:rFonts w:ascii="Myriad Pro" w:hAnsi="Myriad Pro"/>
                <w:b/>
                <w:bCs/>
                <w:color w:val="FFFFFF"/>
                <w:sz w:val="18"/>
                <w:szCs w:val="18"/>
              </w:rPr>
            </w:pPr>
            <w:r w:rsidRPr="00883A83">
              <w:rPr>
                <w:rFonts w:ascii="Myriad Pro" w:hAnsi="Myriad Pro"/>
                <w:b/>
                <w:bCs/>
                <w:color w:val="FFFFFF"/>
                <w:sz w:val="18"/>
                <w:szCs w:val="18"/>
              </w:rPr>
              <w:t>Отклонение (факт -утверждено)</w:t>
            </w:r>
          </w:p>
        </w:tc>
      </w:tr>
      <w:tr w:rsidR="001121D9" w:rsidRPr="00883A83" w14:paraId="33577DA2" w14:textId="77777777" w:rsidTr="00195F6A">
        <w:trPr>
          <w:trHeight w:val="325"/>
        </w:trPr>
        <w:tc>
          <w:tcPr>
            <w:tcW w:w="3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tcPr>
          <w:p w14:paraId="31934787" w14:textId="77777777" w:rsidR="001121D9" w:rsidRPr="00883A83" w:rsidRDefault="001121D9" w:rsidP="001121D9">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tcPr>
          <w:p w14:paraId="7A2BC342" w14:textId="77777777" w:rsidR="001121D9" w:rsidRPr="00883A83" w:rsidRDefault="001121D9" w:rsidP="001121D9">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tcPr>
          <w:p w14:paraId="7BEEA42C" w14:textId="77777777" w:rsidR="001121D9" w:rsidRPr="00883A83" w:rsidRDefault="001121D9" w:rsidP="001121D9">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tcPr>
          <w:p w14:paraId="0D1D2D17" w14:textId="77777777" w:rsidR="001121D9" w:rsidRPr="00883A83" w:rsidRDefault="001121D9" w:rsidP="001121D9">
            <w:pPr>
              <w:jc w:val="center"/>
              <w:rPr>
                <w:rFonts w:ascii="Myriad Pro" w:hAnsi="Myriad Pro"/>
                <w:b/>
                <w:bCs/>
                <w:color w:val="FFFFFF"/>
                <w:sz w:val="18"/>
                <w:szCs w:val="18"/>
              </w:rPr>
            </w:pPr>
            <w:r w:rsidRPr="00883A83">
              <w:rPr>
                <w:rFonts w:ascii="Myriad Pro" w:hAnsi="Myriad Pro"/>
                <w:b/>
                <w:bCs/>
                <w:color w:val="FFFFFF"/>
                <w:sz w:val="18"/>
                <w:szCs w:val="18"/>
              </w:rPr>
              <w:t>4</w:t>
            </w:r>
          </w:p>
        </w:tc>
      </w:tr>
      <w:tr w:rsidR="001121D9" w:rsidRPr="00883A83" w14:paraId="69E29DB1" w14:textId="77777777" w:rsidTr="00195F6A">
        <w:trPr>
          <w:trHeight w:val="325"/>
        </w:trPr>
        <w:tc>
          <w:tcPr>
            <w:tcW w:w="3550"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E7B851F" w14:textId="77777777" w:rsidR="001121D9" w:rsidRPr="00883A83" w:rsidRDefault="001121D9" w:rsidP="001121D9">
            <w:pPr>
              <w:rPr>
                <w:rFonts w:ascii="Myriad Pro" w:hAnsi="Myriad Pro"/>
                <w:color w:val="0D0D0D"/>
                <w:sz w:val="18"/>
                <w:szCs w:val="18"/>
              </w:rPr>
            </w:pPr>
            <w:r w:rsidRPr="00883A83">
              <w:rPr>
                <w:rFonts w:ascii="Myriad Pro" w:hAnsi="Myriad Pro"/>
                <w:color w:val="0D0D0D"/>
                <w:sz w:val="18"/>
                <w:szCs w:val="18"/>
              </w:rPr>
              <w:t>Расходы на оплату труда, тыс. руб.</w:t>
            </w:r>
          </w:p>
        </w:tc>
        <w:tc>
          <w:tcPr>
            <w:tcW w:w="198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3AEC4DD" w14:textId="77777777" w:rsidR="001121D9" w:rsidRPr="00883A83" w:rsidRDefault="001121D9" w:rsidP="001121D9">
            <w:pPr>
              <w:jc w:val="right"/>
              <w:rPr>
                <w:rFonts w:ascii="Myriad Pro" w:hAnsi="Myriad Pro"/>
                <w:color w:val="0D0D0D"/>
                <w:sz w:val="18"/>
                <w:szCs w:val="18"/>
              </w:rPr>
            </w:pPr>
            <w:r w:rsidRPr="00883A83">
              <w:rPr>
                <w:rFonts w:ascii="Myriad Pro" w:hAnsi="Myriad Pro"/>
                <w:color w:val="0D0D0D"/>
                <w:sz w:val="18"/>
                <w:szCs w:val="18"/>
              </w:rPr>
              <w:t>860 858</w:t>
            </w:r>
          </w:p>
        </w:tc>
        <w:tc>
          <w:tcPr>
            <w:tcW w:w="198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2C31A85" w14:textId="77777777" w:rsidR="001121D9" w:rsidRPr="00883A83" w:rsidRDefault="001121D9" w:rsidP="001121D9">
            <w:pPr>
              <w:jc w:val="right"/>
              <w:rPr>
                <w:rFonts w:ascii="Myriad Pro" w:hAnsi="Myriad Pro"/>
                <w:color w:val="0D0D0D"/>
                <w:sz w:val="18"/>
                <w:szCs w:val="18"/>
              </w:rPr>
            </w:pPr>
            <w:r w:rsidRPr="00883A83">
              <w:rPr>
                <w:rFonts w:ascii="Myriad Pro" w:hAnsi="Myriad Pro"/>
                <w:color w:val="0D0D0D"/>
                <w:sz w:val="18"/>
                <w:szCs w:val="18"/>
              </w:rPr>
              <w:t>881 105</w:t>
            </w:r>
          </w:p>
        </w:tc>
        <w:tc>
          <w:tcPr>
            <w:tcW w:w="198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1DD17B1" w14:textId="77777777" w:rsidR="001121D9" w:rsidRPr="00883A83" w:rsidRDefault="001121D9" w:rsidP="001121D9">
            <w:pPr>
              <w:jc w:val="right"/>
              <w:rPr>
                <w:rFonts w:ascii="Myriad Pro" w:hAnsi="Myriad Pro"/>
                <w:color w:val="0D0D0D"/>
                <w:sz w:val="18"/>
                <w:szCs w:val="18"/>
              </w:rPr>
            </w:pPr>
            <w:r w:rsidRPr="00883A83">
              <w:rPr>
                <w:rFonts w:ascii="Myriad Pro" w:hAnsi="Myriad Pro"/>
                <w:color w:val="0D0D0D"/>
                <w:sz w:val="18"/>
                <w:szCs w:val="18"/>
              </w:rPr>
              <w:t>20 247</w:t>
            </w:r>
          </w:p>
        </w:tc>
      </w:tr>
      <w:tr w:rsidR="001121D9" w:rsidRPr="00883A83" w14:paraId="0A0F3563" w14:textId="77777777" w:rsidTr="00195F6A">
        <w:trPr>
          <w:trHeight w:val="325"/>
        </w:trPr>
        <w:tc>
          <w:tcPr>
            <w:tcW w:w="3550" w:type="dxa"/>
            <w:tcBorders>
              <w:top w:val="nil"/>
              <w:left w:val="single" w:sz="4" w:space="0" w:color="auto"/>
              <w:bottom w:val="single" w:sz="4" w:space="0" w:color="auto"/>
              <w:right w:val="single" w:sz="4" w:space="0" w:color="auto"/>
            </w:tcBorders>
            <w:shd w:val="clear" w:color="auto" w:fill="auto"/>
            <w:vAlign w:val="center"/>
            <w:hideMark/>
          </w:tcPr>
          <w:p w14:paraId="35C88F94" w14:textId="77777777" w:rsidR="001121D9" w:rsidRPr="00883A83" w:rsidRDefault="001121D9" w:rsidP="001121D9">
            <w:pPr>
              <w:rPr>
                <w:rFonts w:ascii="Myriad Pro" w:hAnsi="Myriad Pro"/>
                <w:color w:val="0D0D0D"/>
                <w:sz w:val="18"/>
                <w:szCs w:val="18"/>
              </w:rPr>
            </w:pPr>
            <w:r w:rsidRPr="00883A83">
              <w:rPr>
                <w:rFonts w:ascii="Myriad Pro" w:hAnsi="Myriad Pro"/>
                <w:color w:val="0D0D0D"/>
                <w:sz w:val="18"/>
                <w:szCs w:val="18"/>
              </w:rPr>
              <w:t>Итого подконтрольные расходы, тыс. руб.</w:t>
            </w:r>
          </w:p>
        </w:tc>
        <w:tc>
          <w:tcPr>
            <w:tcW w:w="1984" w:type="dxa"/>
            <w:tcBorders>
              <w:top w:val="nil"/>
              <w:left w:val="nil"/>
              <w:bottom w:val="single" w:sz="4" w:space="0" w:color="auto"/>
              <w:right w:val="single" w:sz="4" w:space="0" w:color="auto"/>
            </w:tcBorders>
            <w:shd w:val="clear" w:color="auto" w:fill="auto"/>
            <w:vAlign w:val="center"/>
            <w:hideMark/>
          </w:tcPr>
          <w:p w14:paraId="6A38F967" w14:textId="77777777" w:rsidR="001121D9" w:rsidRPr="00883A83" w:rsidRDefault="001121D9" w:rsidP="001450E8">
            <w:pPr>
              <w:jc w:val="right"/>
              <w:rPr>
                <w:rFonts w:ascii="Myriad Pro" w:hAnsi="Myriad Pro"/>
                <w:color w:val="0D0D0D"/>
                <w:sz w:val="18"/>
                <w:szCs w:val="18"/>
              </w:rPr>
            </w:pPr>
            <w:r w:rsidRPr="00883A83">
              <w:rPr>
                <w:rFonts w:ascii="Myriad Pro" w:hAnsi="Myriad Pro"/>
                <w:color w:val="0D0D0D"/>
                <w:sz w:val="18"/>
                <w:szCs w:val="18"/>
              </w:rPr>
              <w:t>1 491 237</w:t>
            </w:r>
          </w:p>
        </w:tc>
        <w:tc>
          <w:tcPr>
            <w:tcW w:w="1984" w:type="dxa"/>
            <w:tcBorders>
              <w:top w:val="nil"/>
              <w:left w:val="nil"/>
              <w:bottom w:val="single" w:sz="4" w:space="0" w:color="auto"/>
              <w:right w:val="single" w:sz="4" w:space="0" w:color="auto"/>
            </w:tcBorders>
            <w:shd w:val="clear" w:color="auto" w:fill="auto"/>
            <w:vAlign w:val="center"/>
            <w:hideMark/>
          </w:tcPr>
          <w:p w14:paraId="26C4E00D" w14:textId="77777777" w:rsidR="001121D9" w:rsidRPr="00883A83" w:rsidRDefault="001121D9">
            <w:pPr>
              <w:jc w:val="right"/>
              <w:rPr>
                <w:rFonts w:ascii="Myriad Pro" w:hAnsi="Myriad Pro"/>
                <w:color w:val="0D0D0D"/>
                <w:sz w:val="18"/>
                <w:szCs w:val="18"/>
              </w:rPr>
            </w:pPr>
            <w:r w:rsidRPr="00883A83">
              <w:rPr>
                <w:rFonts w:ascii="Myriad Pro" w:hAnsi="Myriad Pro"/>
                <w:color w:val="0D0D0D"/>
                <w:sz w:val="18"/>
                <w:szCs w:val="18"/>
              </w:rPr>
              <w:t>1 426 000</w:t>
            </w:r>
          </w:p>
        </w:tc>
        <w:tc>
          <w:tcPr>
            <w:tcW w:w="1984" w:type="dxa"/>
            <w:tcBorders>
              <w:top w:val="nil"/>
              <w:left w:val="nil"/>
              <w:bottom w:val="single" w:sz="4" w:space="0" w:color="auto"/>
              <w:right w:val="single" w:sz="4" w:space="0" w:color="auto"/>
            </w:tcBorders>
            <w:shd w:val="clear" w:color="auto" w:fill="auto"/>
            <w:vAlign w:val="center"/>
            <w:hideMark/>
          </w:tcPr>
          <w:p w14:paraId="69D42152" w14:textId="77777777" w:rsidR="001121D9" w:rsidRPr="00883A83" w:rsidRDefault="001121D9" w:rsidP="001121D9">
            <w:pPr>
              <w:jc w:val="right"/>
              <w:rPr>
                <w:rFonts w:ascii="Myriad Pro" w:hAnsi="Myriad Pro"/>
                <w:color w:val="0D0D0D"/>
                <w:sz w:val="18"/>
                <w:szCs w:val="18"/>
              </w:rPr>
            </w:pPr>
            <w:r w:rsidRPr="00883A83">
              <w:rPr>
                <w:rFonts w:ascii="Myriad Pro" w:hAnsi="Myriad Pro"/>
                <w:color w:val="0D0D0D"/>
                <w:sz w:val="18"/>
                <w:szCs w:val="18"/>
              </w:rPr>
              <w:t>-65 237</w:t>
            </w:r>
          </w:p>
        </w:tc>
      </w:tr>
    </w:tbl>
    <w:p w14:paraId="047FCE57" w14:textId="60B736AC" w:rsidR="001121D9" w:rsidRPr="00883A83" w:rsidRDefault="001121D9" w:rsidP="001121D9">
      <w:pPr>
        <w:pStyle w:val="a5"/>
        <w:tabs>
          <w:tab w:val="left" w:pos="709"/>
        </w:tabs>
        <w:autoSpaceDE w:val="0"/>
        <w:autoSpaceDN w:val="0"/>
        <w:adjustRightInd w:val="0"/>
        <w:spacing w:before="200" w:after="0" w:line="360" w:lineRule="auto"/>
        <w:ind w:left="0" w:firstLine="567"/>
        <w:contextualSpacing w:val="0"/>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Таким образом, величина отчислений на социальные нужды, подлежащая учету в составе неподконтрольных расходов 2015 года при корректировке необходимой валовой выручки, рассчитывается от уровня фактических расходов </w:t>
      </w:r>
      <w:r w:rsidRPr="00883A83">
        <w:rPr>
          <w:rFonts w:ascii="Myriad Pro" w:hAnsi="Myriad Pro"/>
          <w:color w:val="0D0D0D" w:themeColor="text1" w:themeTint="F2"/>
          <w:sz w:val="26"/>
          <w:szCs w:val="26"/>
        </w:rPr>
        <w:lastRenderedPageBreak/>
        <w:t xml:space="preserve">на оплату труда на 2015 год по фактически сложившейся ставке отчислений на социальные нужды в 2015 году. Определены Исполнителем по данным бухгалтерского учета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по виду деятельности «услуги по передаче электрической энергии» в размере 260 183 тыс. руб. </w:t>
      </w:r>
    </w:p>
    <w:p w14:paraId="361B9C00" w14:textId="635E910E" w:rsidR="00CB30B0" w:rsidRPr="00883A83" w:rsidRDefault="00CB30B0" w:rsidP="00CB30B0">
      <w:pPr>
        <w:spacing w:before="200" w:after="100"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Исполнителем, величина корректировки неподконтрольных расходов по статье «отчисления на социальные нужды»</w:t>
      </w:r>
      <w:r w:rsidR="00B03D83" w:rsidRPr="00883A83">
        <w:rPr>
          <w:rFonts w:ascii="Myriad Pro" w:hAnsi="Myriad Pro"/>
          <w:color w:val="0D0D0D" w:themeColor="text1" w:themeTint="F2"/>
          <w:sz w:val="26"/>
          <w:szCs w:val="26"/>
        </w:rPr>
        <w:t xml:space="preserve"> за 2016 г.</w:t>
      </w:r>
      <w:r w:rsidRPr="00883A83">
        <w:rPr>
          <w:rFonts w:ascii="Myriad Pro" w:hAnsi="Myriad Pro"/>
          <w:color w:val="0D0D0D" w:themeColor="text1" w:themeTint="F2"/>
          <w:sz w:val="26"/>
          <w:szCs w:val="26"/>
        </w:rPr>
        <w:t xml:space="preserve"> определена в размере </w:t>
      </w:r>
      <w:r w:rsidR="00195F6A">
        <w:rPr>
          <w:rFonts w:ascii="Myriad Pro" w:hAnsi="Myriad Pro"/>
          <w:color w:val="0D0D0D" w:themeColor="text1" w:themeTint="F2"/>
          <w:sz w:val="26"/>
          <w:szCs w:val="26"/>
        </w:rPr>
        <w:br/>
      </w:r>
      <w:r w:rsidRPr="00883A83">
        <w:rPr>
          <w:rFonts w:ascii="Myriad Pro" w:hAnsi="Myriad Pro"/>
          <w:bCs/>
          <w:color w:val="0D0D0D" w:themeColor="text1" w:themeTint="F2"/>
          <w:sz w:val="26"/>
          <w:szCs w:val="26"/>
        </w:rPr>
        <w:t xml:space="preserve">(- </w:t>
      </w:r>
      <w:r w:rsidR="001121D9" w:rsidRPr="00883A83">
        <w:rPr>
          <w:rFonts w:ascii="Myriad Pro" w:hAnsi="Myriad Pro"/>
          <w:bCs/>
          <w:color w:val="0D0D0D" w:themeColor="text1" w:themeTint="F2"/>
          <w:sz w:val="26"/>
          <w:szCs w:val="26"/>
        </w:rPr>
        <w:t>1 517</w:t>
      </w:r>
      <w:r w:rsidRPr="00883A83">
        <w:rPr>
          <w:rFonts w:ascii="Myriad Pro" w:hAnsi="Myriad Pro"/>
          <w:bCs/>
          <w:color w:val="0D0D0D" w:themeColor="text1" w:themeTint="F2"/>
          <w:sz w:val="26"/>
          <w:szCs w:val="26"/>
        </w:rPr>
        <w:t>) </w:t>
      </w:r>
      <w:r w:rsidRPr="00883A83">
        <w:rPr>
          <w:rFonts w:ascii="Myriad Pro" w:hAnsi="Myriad Pro"/>
          <w:color w:val="0D0D0D" w:themeColor="text1" w:themeTint="F2"/>
          <w:sz w:val="26"/>
          <w:szCs w:val="26"/>
        </w:rPr>
        <w:t>тыс. руб., что на 1</w:t>
      </w:r>
      <w:r w:rsidR="001121D9" w:rsidRPr="00883A83">
        <w:rPr>
          <w:rFonts w:ascii="Myriad Pro" w:hAnsi="Myriad Pro"/>
          <w:color w:val="0D0D0D" w:themeColor="text1" w:themeTint="F2"/>
          <w:sz w:val="26"/>
          <w:szCs w:val="26"/>
        </w:rPr>
        <w:t> 553 </w:t>
      </w:r>
      <w:r w:rsidRPr="00883A83">
        <w:rPr>
          <w:rFonts w:ascii="Myriad Pro" w:hAnsi="Myriad Pro"/>
          <w:color w:val="0D0D0D" w:themeColor="text1" w:themeTint="F2"/>
          <w:sz w:val="26"/>
          <w:szCs w:val="26"/>
        </w:rPr>
        <w:t>тыс. руб. выше принятого ДТР Томской области уровня.</w:t>
      </w:r>
    </w:p>
    <w:tbl>
      <w:tblPr>
        <w:tblW w:w="9494" w:type="dxa"/>
        <w:tblLook w:val="04A0" w:firstRow="1" w:lastRow="0" w:firstColumn="1" w:lastColumn="0" w:noHBand="0" w:noVBand="1"/>
      </w:tblPr>
      <w:tblGrid>
        <w:gridCol w:w="2527"/>
        <w:gridCol w:w="1412"/>
        <w:gridCol w:w="1412"/>
        <w:gridCol w:w="1412"/>
        <w:gridCol w:w="1412"/>
        <w:gridCol w:w="1319"/>
      </w:tblGrid>
      <w:tr w:rsidR="001121D9" w:rsidRPr="00883A83" w14:paraId="18601AFB" w14:textId="77777777" w:rsidTr="00195F6A">
        <w:trPr>
          <w:trHeight w:val="984"/>
        </w:trPr>
        <w:tc>
          <w:tcPr>
            <w:tcW w:w="25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C3C6EE9" w14:textId="77777777" w:rsidR="001121D9" w:rsidRPr="00883A83" w:rsidRDefault="001121D9" w:rsidP="001121D9">
            <w:pPr>
              <w:jc w:val="center"/>
              <w:rPr>
                <w:rFonts w:ascii="Myriad Pro" w:hAnsi="Myriad Pro"/>
                <w:b/>
                <w:bCs/>
                <w:color w:val="FFFFFF"/>
                <w:sz w:val="18"/>
                <w:szCs w:val="18"/>
              </w:rPr>
            </w:pPr>
            <w:r w:rsidRPr="00883A83">
              <w:rPr>
                <w:rFonts w:ascii="Myriad Pro" w:hAnsi="Myriad Pro"/>
                <w:b/>
                <w:bCs/>
                <w:color w:val="FFFFFF"/>
                <w:sz w:val="18"/>
                <w:szCs w:val="18"/>
              </w:rPr>
              <w:t>Наименование</w:t>
            </w:r>
          </w:p>
        </w:tc>
        <w:tc>
          <w:tcPr>
            <w:tcW w:w="14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577C25B" w14:textId="77777777" w:rsidR="001121D9" w:rsidRPr="00883A83" w:rsidRDefault="001121D9" w:rsidP="001121D9">
            <w:pPr>
              <w:jc w:val="center"/>
              <w:rPr>
                <w:rFonts w:ascii="Myriad Pro" w:hAnsi="Myriad Pro"/>
                <w:b/>
                <w:bCs/>
                <w:color w:val="FFFFFF"/>
                <w:sz w:val="18"/>
                <w:szCs w:val="18"/>
              </w:rPr>
            </w:pPr>
            <w:r w:rsidRPr="00883A83">
              <w:rPr>
                <w:rFonts w:ascii="Myriad Pro" w:hAnsi="Myriad Pro"/>
                <w:b/>
                <w:bCs/>
                <w:color w:val="FFFFFF"/>
                <w:sz w:val="18"/>
                <w:szCs w:val="18"/>
              </w:rPr>
              <w:t>Утверждено на 2015 г.</w:t>
            </w:r>
          </w:p>
        </w:tc>
        <w:tc>
          <w:tcPr>
            <w:tcW w:w="14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E67CB24" w14:textId="33A6A4A6" w:rsidR="001121D9" w:rsidRPr="00883A83" w:rsidRDefault="001121D9" w:rsidP="001121D9">
            <w:pPr>
              <w:jc w:val="center"/>
              <w:rPr>
                <w:rFonts w:ascii="Myriad Pro" w:hAnsi="Myriad Pro"/>
                <w:b/>
                <w:bCs/>
                <w:color w:val="FFFFFF"/>
                <w:sz w:val="18"/>
                <w:szCs w:val="18"/>
              </w:rPr>
            </w:pPr>
            <w:r w:rsidRPr="00883A83">
              <w:rPr>
                <w:rFonts w:ascii="Myriad Pro" w:hAnsi="Myriad Pro"/>
                <w:b/>
                <w:bCs/>
                <w:color w:val="FFFFFF"/>
                <w:sz w:val="18"/>
                <w:szCs w:val="18"/>
              </w:rPr>
              <w:t xml:space="preserve">заявлено </w:t>
            </w:r>
            <w:r w:rsidR="005F397F">
              <w:rPr>
                <w:rFonts w:ascii="Myriad Pro" w:hAnsi="Myriad Pro"/>
                <w:b/>
                <w:bCs/>
                <w:color w:val="FFFFFF"/>
                <w:sz w:val="18"/>
                <w:szCs w:val="18"/>
              </w:rPr>
              <w:t>ПАО </w:t>
            </w:r>
            <w:r w:rsidRPr="00883A83">
              <w:rPr>
                <w:rFonts w:ascii="Myriad Pro" w:hAnsi="Myriad Pro"/>
                <w:b/>
                <w:bCs/>
                <w:color w:val="FFFFFF"/>
                <w:sz w:val="18"/>
                <w:szCs w:val="18"/>
              </w:rPr>
              <w:t>«ТРК» на 2018</w:t>
            </w:r>
          </w:p>
        </w:tc>
        <w:tc>
          <w:tcPr>
            <w:tcW w:w="14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EE8F2C0" w14:textId="77777777" w:rsidR="001121D9" w:rsidRPr="00883A83" w:rsidRDefault="001121D9" w:rsidP="001121D9">
            <w:pPr>
              <w:jc w:val="center"/>
              <w:rPr>
                <w:rFonts w:ascii="Myriad Pro" w:hAnsi="Myriad Pro"/>
                <w:b/>
                <w:bCs/>
                <w:color w:val="FFFFFF"/>
                <w:sz w:val="18"/>
                <w:szCs w:val="18"/>
              </w:rPr>
            </w:pPr>
            <w:r w:rsidRPr="00883A83">
              <w:rPr>
                <w:rFonts w:ascii="Myriad Pro" w:hAnsi="Myriad Pro"/>
                <w:b/>
                <w:bCs/>
                <w:color w:val="FFFFFF"/>
                <w:sz w:val="18"/>
                <w:szCs w:val="18"/>
              </w:rPr>
              <w:t>ТБР 2018</w:t>
            </w:r>
          </w:p>
        </w:tc>
        <w:tc>
          <w:tcPr>
            <w:tcW w:w="14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9B5A550" w14:textId="77777777" w:rsidR="001121D9" w:rsidRPr="00883A83" w:rsidRDefault="001121D9" w:rsidP="001121D9">
            <w:pPr>
              <w:jc w:val="center"/>
              <w:rPr>
                <w:rFonts w:ascii="Myriad Pro" w:hAnsi="Myriad Pro"/>
                <w:b/>
                <w:bCs/>
                <w:color w:val="FFFFFF"/>
                <w:sz w:val="18"/>
                <w:szCs w:val="18"/>
              </w:rPr>
            </w:pPr>
            <w:r w:rsidRPr="00883A83">
              <w:rPr>
                <w:rFonts w:ascii="Myriad Pro" w:hAnsi="Myriad Pro"/>
                <w:b/>
                <w:bCs/>
                <w:color w:val="FFFFFF"/>
                <w:sz w:val="18"/>
                <w:szCs w:val="18"/>
              </w:rPr>
              <w:t>Расчет Исполнителя</w:t>
            </w:r>
          </w:p>
        </w:tc>
        <w:tc>
          <w:tcPr>
            <w:tcW w:w="13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893C7AD" w14:textId="77777777" w:rsidR="001121D9" w:rsidRPr="00883A83" w:rsidRDefault="001121D9" w:rsidP="001121D9">
            <w:pPr>
              <w:jc w:val="center"/>
              <w:rPr>
                <w:rFonts w:ascii="Myriad Pro" w:hAnsi="Myriad Pro"/>
                <w:b/>
                <w:bCs/>
                <w:color w:val="FFFFFF"/>
                <w:sz w:val="18"/>
                <w:szCs w:val="18"/>
              </w:rPr>
            </w:pPr>
            <w:r w:rsidRPr="00883A83">
              <w:rPr>
                <w:rFonts w:ascii="Myriad Pro" w:hAnsi="Myriad Pro"/>
                <w:b/>
                <w:bCs/>
                <w:color w:val="FFFFFF"/>
                <w:sz w:val="18"/>
                <w:szCs w:val="18"/>
              </w:rPr>
              <w:t>Отклонение расчета Исполнителя от ТБР 2018</w:t>
            </w:r>
          </w:p>
        </w:tc>
      </w:tr>
      <w:tr w:rsidR="001121D9" w:rsidRPr="00883A83" w14:paraId="62E4730C" w14:textId="77777777" w:rsidTr="00195F6A">
        <w:trPr>
          <w:trHeight w:val="307"/>
        </w:trPr>
        <w:tc>
          <w:tcPr>
            <w:tcW w:w="25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9F7CE93" w14:textId="77777777" w:rsidR="001121D9" w:rsidRPr="00883A83" w:rsidRDefault="001121D9" w:rsidP="001121D9">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14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2BCAA80" w14:textId="77777777" w:rsidR="001121D9" w:rsidRPr="00883A83" w:rsidRDefault="001121D9" w:rsidP="001121D9">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4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AE5ED2E" w14:textId="77777777" w:rsidR="001121D9" w:rsidRPr="00883A83" w:rsidRDefault="001121D9" w:rsidP="001121D9">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4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1C8E123" w14:textId="77777777" w:rsidR="001121D9" w:rsidRPr="00883A83" w:rsidRDefault="001121D9" w:rsidP="001121D9">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14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271FD57" w14:textId="77777777" w:rsidR="001121D9" w:rsidRPr="00883A83" w:rsidRDefault="001121D9" w:rsidP="001121D9">
            <w:pPr>
              <w:jc w:val="center"/>
              <w:rPr>
                <w:rFonts w:ascii="Myriad Pro" w:hAnsi="Myriad Pro"/>
                <w:b/>
                <w:bCs/>
                <w:color w:val="FFFFFF"/>
                <w:sz w:val="18"/>
                <w:szCs w:val="18"/>
              </w:rPr>
            </w:pPr>
            <w:r w:rsidRPr="00883A83">
              <w:rPr>
                <w:rFonts w:ascii="Myriad Pro" w:hAnsi="Myriad Pro"/>
                <w:b/>
                <w:bCs/>
                <w:color w:val="FFFFFF"/>
                <w:sz w:val="18"/>
                <w:szCs w:val="18"/>
              </w:rPr>
              <w:t>5</w:t>
            </w:r>
          </w:p>
        </w:tc>
        <w:tc>
          <w:tcPr>
            <w:tcW w:w="13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2A10D5BD" w14:textId="77777777" w:rsidR="001121D9" w:rsidRPr="00883A83" w:rsidRDefault="001121D9" w:rsidP="001121D9">
            <w:pPr>
              <w:jc w:val="center"/>
              <w:rPr>
                <w:rFonts w:ascii="Myriad Pro" w:hAnsi="Myriad Pro"/>
                <w:b/>
                <w:bCs/>
                <w:color w:val="FFFFFF"/>
                <w:sz w:val="18"/>
                <w:szCs w:val="18"/>
              </w:rPr>
            </w:pPr>
            <w:r w:rsidRPr="00883A83">
              <w:rPr>
                <w:rFonts w:ascii="Myriad Pro" w:hAnsi="Myriad Pro"/>
                <w:b/>
                <w:bCs/>
                <w:color w:val="FFFFFF"/>
                <w:sz w:val="18"/>
                <w:szCs w:val="18"/>
              </w:rPr>
              <w:t>6</w:t>
            </w:r>
          </w:p>
        </w:tc>
      </w:tr>
      <w:tr w:rsidR="001121D9" w:rsidRPr="00883A83" w14:paraId="3DBCD70D" w14:textId="77777777" w:rsidTr="00195F6A">
        <w:trPr>
          <w:trHeight w:val="492"/>
        </w:trPr>
        <w:tc>
          <w:tcPr>
            <w:tcW w:w="2527"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11E86D2" w14:textId="77777777" w:rsidR="001121D9" w:rsidRPr="00883A83" w:rsidRDefault="001121D9" w:rsidP="001121D9">
            <w:pPr>
              <w:rPr>
                <w:rFonts w:ascii="Myriad Pro" w:hAnsi="Myriad Pro"/>
                <w:color w:val="0D0D0D"/>
                <w:sz w:val="18"/>
                <w:szCs w:val="18"/>
              </w:rPr>
            </w:pPr>
            <w:r w:rsidRPr="00883A83">
              <w:rPr>
                <w:rFonts w:ascii="Myriad Pro" w:hAnsi="Myriad Pro"/>
                <w:color w:val="0D0D0D"/>
                <w:sz w:val="18"/>
                <w:szCs w:val="18"/>
              </w:rPr>
              <w:t>Отчисления на социальные нужды (ЕСН), тыс. руб.</w:t>
            </w:r>
          </w:p>
        </w:tc>
        <w:tc>
          <w:tcPr>
            <w:tcW w:w="141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3B2722F8" w14:textId="77777777" w:rsidR="001121D9" w:rsidRPr="00883A83" w:rsidRDefault="001121D9" w:rsidP="001121D9">
            <w:pPr>
              <w:jc w:val="right"/>
              <w:rPr>
                <w:rFonts w:ascii="Myriad Pro" w:hAnsi="Myriad Pro"/>
                <w:color w:val="0D0D0D"/>
                <w:sz w:val="18"/>
                <w:szCs w:val="18"/>
              </w:rPr>
            </w:pPr>
            <w:r w:rsidRPr="00883A83">
              <w:rPr>
                <w:rFonts w:ascii="Myriad Pro" w:hAnsi="Myriad Pro"/>
                <w:color w:val="0D0D0D"/>
                <w:sz w:val="18"/>
                <w:szCs w:val="18"/>
              </w:rPr>
              <w:t>261 701</w:t>
            </w:r>
          </w:p>
        </w:tc>
        <w:tc>
          <w:tcPr>
            <w:tcW w:w="141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67756786" w14:textId="77777777" w:rsidR="001121D9" w:rsidRPr="00883A83" w:rsidRDefault="001121D9" w:rsidP="001121D9">
            <w:pPr>
              <w:jc w:val="right"/>
              <w:rPr>
                <w:rFonts w:ascii="Myriad Pro" w:hAnsi="Myriad Pro"/>
                <w:color w:val="0D0D0D"/>
                <w:sz w:val="18"/>
                <w:szCs w:val="18"/>
              </w:rPr>
            </w:pPr>
            <w:r w:rsidRPr="00883A83">
              <w:rPr>
                <w:rFonts w:ascii="Myriad Pro" w:hAnsi="Myriad Pro"/>
                <w:color w:val="0D0D0D"/>
                <w:sz w:val="18"/>
                <w:szCs w:val="18"/>
              </w:rPr>
              <w:t>258 630</w:t>
            </w:r>
          </w:p>
        </w:tc>
        <w:tc>
          <w:tcPr>
            <w:tcW w:w="141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E115AF2" w14:textId="77777777" w:rsidR="001121D9" w:rsidRPr="00883A83" w:rsidRDefault="001121D9" w:rsidP="001121D9">
            <w:pPr>
              <w:jc w:val="right"/>
              <w:rPr>
                <w:rFonts w:ascii="Myriad Pro" w:hAnsi="Myriad Pro"/>
                <w:color w:val="0D0D0D"/>
                <w:sz w:val="18"/>
                <w:szCs w:val="18"/>
              </w:rPr>
            </w:pPr>
            <w:r w:rsidRPr="00883A83">
              <w:rPr>
                <w:rFonts w:ascii="Myriad Pro" w:hAnsi="Myriad Pro"/>
                <w:color w:val="0D0D0D"/>
                <w:sz w:val="18"/>
                <w:szCs w:val="18"/>
              </w:rPr>
              <w:t>258 630</w:t>
            </w:r>
          </w:p>
        </w:tc>
        <w:tc>
          <w:tcPr>
            <w:tcW w:w="141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ADAB289" w14:textId="77777777" w:rsidR="001121D9" w:rsidRPr="00883A83" w:rsidRDefault="001121D9" w:rsidP="001121D9">
            <w:pPr>
              <w:jc w:val="right"/>
              <w:rPr>
                <w:rFonts w:ascii="Myriad Pro" w:hAnsi="Myriad Pro"/>
                <w:color w:val="0D0D0D"/>
                <w:sz w:val="18"/>
                <w:szCs w:val="18"/>
              </w:rPr>
            </w:pPr>
            <w:r w:rsidRPr="00883A83">
              <w:rPr>
                <w:rFonts w:ascii="Myriad Pro" w:hAnsi="Myriad Pro"/>
                <w:color w:val="0D0D0D"/>
                <w:sz w:val="18"/>
                <w:szCs w:val="18"/>
              </w:rPr>
              <w:t>260 184</w:t>
            </w:r>
          </w:p>
        </w:tc>
        <w:tc>
          <w:tcPr>
            <w:tcW w:w="1319" w:type="dxa"/>
            <w:vMerge w:val="restart"/>
            <w:tcBorders>
              <w:top w:val="single" w:sz="4" w:space="0" w:color="FFFFFF" w:themeColor="background1"/>
              <w:left w:val="single" w:sz="4" w:space="0" w:color="auto"/>
              <w:bottom w:val="single" w:sz="4" w:space="0" w:color="000000"/>
              <w:right w:val="single" w:sz="4" w:space="0" w:color="auto"/>
            </w:tcBorders>
            <w:shd w:val="clear" w:color="auto" w:fill="auto"/>
            <w:vAlign w:val="center"/>
            <w:hideMark/>
          </w:tcPr>
          <w:p w14:paraId="52FFE339" w14:textId="77777777" w:rsidR="001121D9" w:rsidRPr="00883A83" w:rsidRDefault="001121D9" w:rsidP="001121D9">
            <w:pPr>
              <w:jc w:val="center"/>
              <w:rPr>
                <w:rFonts w:ascii="Myriad Pro" w:hAnsi="Myriad Pro"/>
                <w:color w:val="0D0D0D"/>
                <w:sz w:val="18"/>
                <w:szCs w:val="18"/>
              </w:rPr>
            </w:pPr>
            <w:r w:rsidRPr="00883A83">
              <w:rPr>
                <w:rFonts w:ascii="Myriad Pro" w:hAnsi="Myriad Pro"/>
                <w:color w:val="0D0D0D"/>
                <w:sz w:val="18"/>
                <w:szCs w:val="18"/>
              </w:rPr>
              <w:t>1 553</w:t>
            </w:r>
          </w:p>
        </w:tc>
      </w:tr>
      <w:tr w:rsidR="001121D9" w:rsidRPr="00883A83" w14:paraId="4C81DC81" w14:textId="77777777" w:rsidTr="00195F6A">
        <w:trPr>
          <w:trHeight w:val="492"/>
        </w:trPr>
        <w:tc>
          <w:tcPr>
            <w:tcW w:w="2527" w:type="dxa"/>
            <w:tcBorders>
              <w:top w:val="nil"/>
              <w:left w:val="single" w:sz="4" w:space="0" w:color="auto"/>
              <w:bottom w:val="single" w:sz="4" w:space="0" w:color="auto"/>
              <w:right w:val="single" w:sz="4" w:space="0" w:color="auto"/>
            </w:tcBorders>
            <w:shd w:val="clear" w:color="auto" w:fill="auto"/>
            <w:vAlign w:val="center"/>
            <w:hideMark/>
          </w:tcPr>
          <w:p w14:paraId="1092E34B" w14:textId="77777777" w:rsidR="001121D9" w:rsidRPr="00883A83" w:rsidRDefault="001121D9" w:rsidP="001121D9">
            <w:pPr>
              <w:rPr>
                <w:rFonts w:ascii="Myriad Pro" w:hAnsi="Myriad Pro"/>
                <w:color w:val="0D0D0D"/>
                <w:sz w:val="18"/>
                <w:szCs w:val="18"/>
              </w:rPr>
            </w:pPr>
            <w:r w:rsidRPr="00883A83">
              <w:rPr>
                <w:rFonts w:ascii="Myriad Pro" w:hAnsi="Myriad Pro"/>
                <w:color w:val="0D0D0D"/>
                <w:sz w:val="18"/>
                <w:szCs w:val="18"/>
              </w:rPr>
              <w:t>Размер корректировки по статье, тыс. руб.</w:t>
            </w:r>
          </w:p>
        </w:tc>
        <w:tc>
          <w:tcPr>
            <w:tcW w:w="1412" w:type="dxa"/>
            <w:tcBorders>
              <w:top w:val="nil"/>
              <w:left w:val="nil"/>
              <w:bottom w:val="single" w:sz="4" w:space="0" w:color="auto"/>
              <w:right w:val="single" w:sz="4" w:space="0" w:color="auto"/>
            </w:tcBorders>
            <w:shd w:val="clear" w:color="auto" w:fill="auto"/>
            <w:vAlign w:val="center"/>
            <w:hideMark/>
          </w:tcPr>
          <w:p w14:paraId="6E26785A" w14:textId="77777777" w:rsidR="001121D9" w:rsidRPr="00883A83" w:rsidRDefault="001121D9" w:rsidP="001121D9">
            <w:pPr>
              <w:jc w:val="right"/>
              <w:rPr>
                <w:rFonts w:ascii="Myriad Pro" w:hAnsi="Myriad Pro"/>
                <w:color w:val="0D0D0D"/>
                <w:sz w:val="18"/>
                <w:szCs w:val="18"/>
              </w:rPr>
            </w:pPr>
            <w:r w:rsidRPr="00883A83">
              <w:rPr>
                <w:rFonts w:ascii="Myriad Pro" w:hAnsi="Myriad Pro"/>
                <w:color w:val="0D0D0D"/>
                <w:sz w:val="18"/>
                <w:szCs w:val="18"/>
              </w:rPr>
              <w:t> </w:t>
            </w:r>
          </w:p>
        </w:tc>
        <w:tc>
          <w:tcPr>
            <w:tcW w:w="1412" w:type="dxa"/>
            <w:tcBorders>
              <w:top w:val="nil"/>
              <w:left w:val="nil"/>
              <w:bottom w:val="single" w:sz="4" w:space="0" w:color="auto"/>
              <w:right w:val="single" w:sz="4" w:space="0" w:color="auto"/>
            </w:tcBorders>
            <w:shd w:val="clear" w:color="auto" w:fill="auto"/>
            <w:vAlign w:val="center"/>
            <w:hideMark/>
          </w:tcPr>
          <w:p w14:paraId="54E4192B" w14:textId="77777777" w:rsidR="001121D9" w:rsidRPr="00883A83" w:rsidRDefault="001121D9" w:rsidP="001121D9">
            <w:pPr>
              <w:jc w:val="right"/>
              <w:rPr>
                <w:rFonts w:ascii="Myriad Pro" w:hAnsi="Myriad Pro"/>
                <w:color w:val="0D0D0D"/>
                <w:sz w:val="18"/>
                <w:szCs w:val="18"/>
              </w:rPr>
            </w:pPr>
            <w:r w:rsidRPr="00883A83">
              <w:rPr>
                <w:rFonts w:ascii="Myriad Pro" w:hAnsi="Myriad Pro"/>
                <w:color w:val="0D0D0D"/>
                <w:sz w:val="18"/>
                <w:szCs w:val="18"/>
              </w:rPr>
              <w:t>-3 070</w:t>
            </w:r>
          </w:p>
        </w:tc>
        <w:tc>
          <w:tcPr>
            <w:tcW w:w="1412" w:type="dxa"/>
            <w:tcBorders>
              <w:top w:val="nil"/>
              <w:left w:val="nil"/>
              <w:bottom w:val="single" w:sz="4" w:space="0" w:color="auto"/>
              <w:right w:val="single" w:sz="4" w:space="0" w:color="auto"/>
            </w:tcBorders>
            <w:shd w:val="clear" w:color="auto" w:fill="auto"/>
            <w:vAlign w:val="center"/>
            <w:hideMark/>
          </w:tcPr>
          <w:p w14:paraId="4DA665DB" w14:textId="77777777" w:rsidR="001121D9" w:rsidRPr="00883A83" w:rsidRDefault="001121D9" w:rsidP="001121D9">
            <w:pPr>
              <w:jc w:val="right"/>
              <w:rPr>
                <w:rFonts w:ascii="Myriad Pro" w:hAnsi="Myriad Pro"/>
                <w:color w:val="0D0D0D"/>
                <w:sz w:val="18"/>
                <w:szCs w:val="18"/>
              </w:rPr>
            </w:pPr>
            <w:r w:rsidRPr="00883A83">
              <w:rPr>
                <w:rFonts w:ascii="Myriad Pro" w:hAnsi="Myriad Pro"/>
                <w:color w:val="0D0D0D"/>
                <w:sz w:val="18"/>
                <w:szCs w:val="18"/>
              </w:rPr>
              <w:t>-3 070</w:t>
            </w:r>
          </w:p>
        </w:tc>
        <w:tc>
          <w:tcPr>
            <w:tcW w:w="1412" w:type="dxa"/>
            <w:tcBorders>
              <w:top w:val="nil"/>
              <w:left w:val="nil"/>
              <w:bottom w:val="single" w:sz="4" w:space="0" w:color="auto"/>
              <w:right w:val="single" w:sz="4" w:space="0" w:color="auto"/>
            </w:tcBorders>
            <w:shd w:val="clear" w:color="auto" w:fill="auto"/>
            <w:vAlign w:val="center"/>
            <w:hideMark/>
          </w:tcPr>
          <w:p w14:paraId="039E573B" w14:textId="77777777" w:rsidR="001121D9" w:rsidRPr="00883A83" w:rsidRDefault="001121D9" w:rsidP="001121D9">
            <w:pPr>
              <w:jc w:val="right"/>
              <w:rPr>
                <w:rFonts w:ascii="Myriad Pro" w:hAnsi="Myriad Pro"/>
                <w:color w:val="0D0D0D"/>
                <w:sz w:val="18"/>
                <w:szCs w:val="18"/>
              </w:rPr>
            </w:pPr>
            <w:r w:rsidRPr="00883A83">
              <w:rPr>
                <w:rFonts w:ascii="Myriad Pro" w:hAnsi="Myriad Pro"/>
                <w:color w:val="0D0D0D"/>
                <w:sz w:val="18"/>
                <w:szCs w:val="18"/>
              </w:rPr>
              <w:t>-1 517</w:t>
            </w:r>
          </w:p>
        </w:tc>
        <w:tc>
          <w:tcPr>
            <w:tcW w:w="1319" w:type="dxa"/>
            <w:vMerge/>
            <w:tcBorders>
              <w:top w:val="nil"/>
              <w:left w:val="single" w:sz="4" w:space="0" w:color="auto"/>
              <w:bottom w:val="single" w:sz="4" w:space="0" w:color="000000"/>
              <w:right w:val="single" w:sz="4" w:space="0" w:color="auto"/>
            </w:tcBorders>
            <w:vAlign w:val="center"/>
            <w:hideMark/>
          </w:tcPr>
          <w:p w14:paraId="6C852FA6" w14:textId="77777777" w:rsidR="001121D9" w:rsidRPr="00883A83" w:rsidRDefault="001121D9" w:rsidP="001121D9">
            <w:pPr>
              <w:rPr>
                <w:rFonts w:ascii="Myriad Pro" w:hAnsi="Myriad Pro"/>
                <w:color w:val="0D0D0D"/>
                <w:sz w:val="18"/>
                <w:szCs w:val="18"/>
              </w:rPr>
            </w:pPr>
          </w:p>
        </w:tc>
      </w:tr>
    </w:tbl>
    <w:p w14:paraId="6CFAE5FE" w14:textId="77777777" w:rsidR="00345A95" w:rsidRDefault="00345A95" w:rsidP="00345A95">
      <w:pPr>
        <w:pStyle w:val="a5"/>
        <w:keepNext/>
        <w:spacing w:before="200" w:after="200" w:line="360" w:lineRule="auto"/>
        <w:ind w:left="992"/>
        <w:jc w:val="both"/>
        <w:outlineLvl w:val="2"/>
        <w:rPr>
          <w:rFonts w:ascii="Myriad Pro" w:hAnsi="Myriad Pro"/>
          <w:b/>
          <w:color w:val="4F6228" w:themeColor="accent3" w:themeShade="80"/>
          <w:sz w:val="26"/>
          <w:szCs w:val="26"/>
        </w:rPr>
      </w:pPr>
      <w:bookmarkStart w:id="67" w:name="_Toc51284612"/>
      <w:bookmarkStart w:id="68" w:name="_Hlk37490443"/>
      <w:bookmarkEnd w:id="66"/>
    </w:p>
    <w:p w14:paraId="2CF51B9A" w14:textId="7032EEAA" w:rsidR="00235D03" w:rsidRPr="00883A83" w:rsidRDefault="00235D03" w:rsidP="00AC6AA1">
      <w:pPr>
        <w:pStyle w:val="a5"/>
        <w:keepNext/>
        <w:numPr>
          <w:ilvl w:val="2"/>
          <w:numId w:val="31"/>
        </w:numPr>
        <w:spacing w:before="200" w:after="200" w:line="360" w:lineRule="auto"/>
        <w:ind w:left="992" w:hanging="992"/>
        <w:jc w:val="both"/>
        <w:outlineLvl w:val="2"/>
        <w:rPr>
          <w:rFonts w:ascii="Myriad Pro" w:hAnsi="Myriad Pro"/>
          <w:b/>
          <w:color w:val="4F6228" w:themeColor="accent3" w:themeShade="80"/>
          <w:sz w:val="26"/>
          <w:szCs w:val="26"/>
        </w:rPr>
      </w:pPr>
      <w:r w:rsidRPr="00883A83">
        <w:rPr>
          <w:rFonts w:ascii="Myriad Pro" w:hAnsi="Myriad Pro"/>
          <w:b/>
          <w:color w:val="4F6228" w:themeColor="accent3" w:themeShade="80"/>
          <w:sz w:val="26"/>
          <w:szCs w:val="26"/>
        </w:rPr>
        <w:t>Налог на прибыль</w:t>
      </w:r>
      <w:bookmarkEnd w:id="67"/>
    </w:p>
    <w:p w14:paraId="5230BB83" w14:textId="77777777" w:rsidR="00235D03" w:rsidRPr="00883A83" w:rsidRDefault="00235D03" w:rsidP="00AC6AA1">
      <w:pPr>
        <w:pStyle w:val="a5"/>
        <w:keepNext/>
        <w:numPr>
          <w:ilvl w:val="3"/>
          <w:numId w:val="31"/>
        </w:numPr>
        <w:spacing w:before="200" w:after="200" w:line="360" w:lineRule="auto"/>
        <w:ind w:left="993" w:hanging="993"/>
        <w:jc w:val="both"/>
        <w:rPr>
          <w:rFonts w:ascii="Myriad Pro" w:hAnsi="Myriad Pro"/>
          <w:b/>
          <w:color w:val="0D0D0D" w:themeColor="text1" w:themeTint="F2"/>
          <w:sz w:val="26"/>
          <w:szCs w:val="26"/>
        </w:rPr>
      </w:pPr>
      <w:r w:rsidRPr="00883A83">
        <w:rPr>
          <w:rFonts w:ascii="Myriad Pro" w:hAnsi="Myriad Pro"/>
          <w:b/>
          <w:color w:val="0D0D0D" w:themeColor="text1" w:themeTint="F2"/>
          <w:sz w:val="26"/>
          <w:szCs w:val="26"/>
        </w:rPr>
        <w:t>Экспертиза обоснованности на 2017 год</w:t>
      </w:r>
    </w:p>
    <w:p w14:paraId="32965EE4" w14:textId="77777777" w:rsidR="00235D03" w:rsidRPr="00883A83" w:rsidRDefault="00235D03" w:rsidP="00345A95">
      <w:pPr>
        <w:keepNext/>
        <w:spacing w:before="200" w:after="100" w:line="360" w:lineRule="auto"/>
        <w:jc w:val="both"/>
        <w:rPr>
          <w:rFonts w:ascii="Myriad Pro" w:hAnsi="Myriad Pro"/>
          <w:bCs/>
          <w:i/>
          <w:iCs/>
          <w:color w:val="0D0D0D" w:themeColor="text1" w:themeTint="F2"/>
          <w:sz w:val="26"/>
          <w:szCs w:val="26"/>
        </w:rPr>
      </w:pPr>
      <w:r w:rsidRPr="00883A83">
        <w:rPr>
          <w:rFonts w:ascii="Myriad Pro" w:hAnsi="Myriad Pro"/>
          <w:b/>
          <w:bCs/>
          <w:color w:val="0D0D0D" w:themeColor="text1" w:themeTint="F2"/>
          <w:sz w:val="26"/>
          <w:szCs w:val="26"/>
        </w:rPr>
        <w:t>ПОЗИЦИЯ ТЕРРИТОРИАЛЬНОЙ СЕТЕВОЙ ОРГАНИЗАЦИИ</w:t>
      </w:r>
    </w:p>
    <w:p w14:paraId="4DC3238C" w14:textId="0100421F" w:rsidR="00235D03" w:rsidRPr="00883A83" w:rsidRDefault="00235D03" w:rsidP="00235D03">
      <w:pPr>
        <w:spacing w:line="360" w:lineRule="auto"/>
        <w:ind w:firstLine="567"/>
        <w:jc w:val="both"/>
        <w:rPr>
          <w:rFonts w:ascii="Myriad Pro"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В составе предложения по корректировке НВВ на 2017 год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w:t>
      </w:r>
      <w:r w:rsidRPr="00883A83">
        <w:rPr>
          <w:rFonts w:ascii="Myriad Pro" w:hAnsi="Myriad Pro"/>
          <w:color w:val="0D0D0D" w:themeColor="text1" w:themeTint="F2"/>
          <w:sz w:val="26"/>
          <w:szCs w:val="26"/>
        </w:rPr>
        <w:t>заявлена корректировка неподконтрольных расходов по статье «налог на прибыль» в размере (- 21 280,2) тыс. руб.</w:t>
      </w:r>
    </w:p>
    <w:p w14:paraId="5237A014" w14:textId="77777777" w:rsidR="00235D03" w:rsidRPr="00883A83" w:rsidRDefault="00235D03" w:rsidP="00235D03">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Фактические расходы по статье «налог на прибыль» за 2015 год сложились в размере 18 154,8 тыс. руб., как сумма налога на прибыль по следующим видам деятельности: по передаче электрической энергии в размере 17 980,98 тыс. руб., по технологическому присоединению – 173,8 тыс. руб. </w:t>
      </w:r>
    </w:p>
    <w:tbl>
      <w:tblPr>
        <w:tblW w:w="9247" w:type="dxa"/>
        <w:tblLook w:val="04A0" w:firstRow="1" w:lastRow="0" w:firstColumn="1" w:lastColumn="0" w:noHBand="0" w:noVBand="1"/>
      </w:tblPr>
      <w:tblGrid>
        <w:gridCol w:w="765"/>
        <w:gridCol w:w="3957"/>
        <w:gridCol w:w="1571"/>
        <w:gridCol w:w="1531"/>
        <w:gridCol w:w="1423"/>
      </w:tblGrid>
      <w:tr w:rsidR="00235D03" w:rsidRPr="00883A83" w14:paraId="52CC46BD" w14:textId="77777777" w:rsidTr="00195F6A">
        <w:trPr>
          <w:trHeight w:val="20"/>
        </w:trPr>
        <w:tc>
          <w:tcPr>
            <w:tcW w:w="76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050086" w14:textId="77777777" w:rsidR="00235D03" w:rsidRPr="00883A83" w:rsidRDefault="00235D03" w:rsidP="00AB1EA9">
            <w:pPr>
              <w:spacing w:line="276" w:lineRule="auto"/>
              <w:jc w:val="center"/>
              <w:rPr>
                <w:rFonts w:ascii="Myriad Pro" w:hAnsi="Myriad Pro"/>
                <w:b/>
                <w:bCs/>
                <w:color w:val="FFFFFF" w:themeColor="background1"/>
                <w:sz w:val="18"/>
                <w:szCs w:val="18"/>
                <w:lang w:eastAsia="en-US"/>
              </w:rPr>
            </w:pPr>
            <w:r w:rsidRPr="00883A83">
              <w:rPr>
                <w:rFonts w:ascii="Myriad Pro" w:hAnsi="Myriad Pro"/>
                <w:b/>
                <w:bCs/>
                <w:color w:val="FFFFFF" w:themeColor="background1"/>
                <w:sz w:val="18"/>
                <w:szCs w:val="18"/>
                <w:lang w:eastAsia="en-US"/>
              </w:rPr>
              <w:t>№ п.п.</w:t>
            </w:r>
          </w:p>
        </w:tc>
        <w:tc>
          <w:tcPr>
            <w:tcW w:w="395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F1E5AD" w14:textId="77777777" w:rsidR="00235D03" w:rsidRPr="00883A83" w:rsidRDefault="00235D03" w:rsidP="00AB1EA9">
            <w:pPr>
              <w:spacing w:line="276" w:lineRule="auto"/>
              <w:jc w:val="center"/>
              <w:rPr>
                <w:rFonts w:ascii="Myriad Pro" w:hAnsi="Myriad Pro"/>
                <w:b/>
                <w:bCs/>
                <w:color w:val="FFFFFF" w:themeColor="background1"/>
                <w:sz w:val="18"/>
                <w:szCs w:val="18"/>
                <w:lang w:eastAsia="en-US"/>
              </w:rPr>
            </w:pPr>
            <w:r w:rsidRPr="00883A83">
              <w:rPr>
                <w:rFonts w:ascii="Myriad Pro" w:hAnsi="Myriad Pro"/>
                <w:b/>
                <w:bCs/>
                <w:color w:val="FFFFFF" w:themeColor="background1"/>
                <w:sz w:val="18"/>
                <w:szCs w:val="18"/>
                <w:lang w:eastAsia="en-US"/>
              </w:rPr>
              <w:t>Показатели</w:t>
            </w:r>
          </w:p>
        </w:tc>
        <w:tc>
          <w:tcPr>
            <w:tcW w:w="157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05053F" w14:textId="77777777" w:rsidR="00235D03" w:rsidRPr="00883A83" w:rsidRDefault="00235D03" w:rsidP="00AB1EA9">
            <w:pPr>
              <w:spacing w:line="276" w:lineRule="auto"/>
              <w:jc w:val="center"/>
              <w:rPr>
                <w:rFonts w:ascii="Myriad Pro" w:hAnsi="Myriad Pro"/>
                <w:b/>
                <w:bCs/>
                <w:color w:val="FFFFFF" w:themeColor="background1"/>
                <w:sz w:val="18"/>
                <w:szCs w:val="18"/>
                <w:lang w:eastAsia="en-US"/>
              </w:rPr>
            </w:pPr>
            <w:r w:rsidRPr="00883A83">
              <w:rPr>
                <w:rFonts w:ascii="Myriad Pro" w:hAnsi="Myriad Pro"/>
                <w:b/>
                <w:bCs/>
                <w:color w:val="FFFFFF" w:themeColor="background1"/>
                <w:sz w:val="18"/>
                <w:szCs w:val="18"/>
                <w:lang w:eastAsia="en-US"/>
              </w:rPr>
              <w:t>НР</w:t>
            </w:r>
            <w:r w:rsidRPr="00883A83">
              <w:rPr>
                <w:rFonts w:ascii="Myriad Pro" w:hAnsi="Myriad Pro"/>
                <w:b/>
                <w:bCs/>
                <w:color w:val="FFFFFF" w:themeColor="background1"/>
                <w:sz w:val="18"/>
                <w:szCs w:val="18"/>
                <w:vertAlign w:val="subscript"/>
                <w:lang w:eastAsia="en-US"/>
              </w:rPr>
              <w:t xml:space="preserve">i-2 </w:t>
            </w:r>
            <w:r w:rsidRPr="00883A83">
              <w:rPr>
                <w:rFonts w:ascii="Myriad Pro" w:hAnsi="Myriad Pro"/>
                <w:b/>
                <w:bCs/>
                <w:color w:val="FFFFFF" w:themeColor="background1"/>
                <w:sz w:val="18"/>
                <w:szCs w:val="18"/>
                <w:vertAlign w:val="superscript"/>
                <w:lang w:eastAsia="en-US"/>
              </w:rPr>
              <w:t>расх.план</w:t>
            </w:r>
            <w:r w:rsidRPr="00883A83">
              <w:rPr>
                <w:rFonts w:ascii="Myriad Pro" w:hAnsi="Myriad Pro"/>
                <w:b/>
                <w:bCs/>
                <w:color w:val="FFFFFF" w:themeColor="background1"/>
                <w:sz w:val="18"/>
                <w:szCs w:val="18"/>
                <w:lang w:eastAsia="en-US"/>
              </w:rPr>
              <w:t xml:space="preserve"> (2015ТБР)</w:t>
            </w:r>
          </w:p>
        </w:tc>
        <w:tc>
          <w:tcPr>
            <w:tcW w:w="153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A73534" w14:textId="77777777" w:rsidR="00235D03" w:rsidRPr="00883A83" w:rsidRDefault="00235D03" w:rsidP="00AB1EA9">
            <w:pPr>
              <w:spacing w:line="276" w:lineRule="auto"/>
              <w:jc w:val="center"/>
              <w:rPr>
                <w:rFonts w:ascii="Myriad Pro" w:hAnsi="Myriad Pro"/>
                <w:b/>
                <w:bCs/>
                <w:color w:val="FFFFFF" w:themeColor="background1"/>
                <w:sz w:val="18"/>
                <w:szCs w:val="18"/>
                <w:lang w:eastAsia="en-US"/>
              </w:rPr>
            </w:pPr>
            <w:r w:rsidRPr="00883A83">
              <w:rPr>
                <w:rFonts w:ascii="Myriad Pro" w:hAnsi="Myriad Pro"/>
                <w:b/>
                <w:bCs/>
                <w:color w:val="FFFFFF" w:themeColor="background1"/>
                <w:sz w:val="18"/>
                <w:szCs w:val="18"/>
                <w:lang w:eastAsia="en-US"/>
              </w:rPr>
              <w:t>НР</w:t>
            </w:r>
            <w:r w:rsidRPr="00883A83">
              <w:rPr>
                <w:rFonts w:ascii="Myriad Pro" w:hAnsi="Myriad Pro"/>
                <w:b/>
                <w:bCs/>
                <w:color w:val="FFFFFF" w:themeColor="background1"/>
                <w:sz w:val="18"/>
                <w:szCs w:val="18"/>
                <w:vertAlign w:val="subscript"/>
                <w:lang w:eastAsia="en-US"/>
              </w:rPr>
              <w:t>i-2</w:t>
            </w:r>
            <w:r w:rsidRPr="00883A83">
              <w:rPr>
                <w:rFonts w:ascii="Myriad Pro" w:hAnsi="Myriad Pro"/>
                <w:b/>
                <w:bCs/>
                <w:color w:val="FFFFFF" w:themeColor="background1"/>
                <w:sz w:val="18"/>
                <w:szCs w:val="18"/>
                <w:vertAlign w:val="superscript"/>
                <w:lang w:eastAsia="en-US"/>
              </w:rPr>
              <w:t xml:space="preserve">расх.факт </w:t>
            </w:r>
            <w:r w:rsidRPr="00883A83">
              <w:rPr>
                <w:rFonts w:ascii="Myriad Pro" w:hAnsi="Myriad Pro"/>
                <w:b/>
                <w:bCs/>
                <w:color w:val="FFFFFF" w:themeColor="background1"/>
                <w:sz w:val="18"/>
                <w:szCs w:val="18"/>
                <w:lang w:eastAsia="en-US"/>
              </w:rPr>
              <w:t>(2015факт)</w:t>
            </w:r>
          </w:p>
        </w:tc>
        <w:tc>
          <w:tcPr>
            <w:tcW w:w="14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8B0D446" w14:textId="77777777" w:rsidR="00235D03" w:rsidRPr="00883A83" w:rsidRDefault="00235D03" w:rsidP="00AB1EA9">
            <w:pPr>
              <w:spacing w:line="276" w:lineRule="auto"/>
              <w:jc w:val="center"/>
              <w:rPr>
                <w:rFonts w:ascii="Myriad Pro" w:hAnsi="Myriad Pro"/>
                <w:b/>
                <w:bCs/>
                <w:color w:val="FFFFFF" w:themeColor="background1"/>
                <w:sz w:val="18"/>
                <w:szCs w:val="18"/>
                <w:lang w:eastAsia="en-US"/>
              </w:rPr>
            </w:pPr>
            <w:r w:rsidRPr="00883A83">
              <w:rPr>
                <w:rFonts w:ascii="Myriad Pro" w:hAnsi="Myriad Pro"/>
                <w:b/>
                <w:bCs/>
                <w:color w:val="FFFFFF" w:themeColor="background1"/>
                <w:sz w:val="18"/>
                <w:szCs w:val="18"/>
                <w:lang w:eastAsia="en-US"/>
              </w:rPr>
              <w:t>∆НР</w:t>
            </w:r>
            <w:r w:rsidRPr="00883A83">
              <w:rPr>
                <w:rFonts w:ascii="Myriad Pro" w:hAnsi="Myriad Pro"/>
                <w:b/>
                <w:bCs/>
                <w:color w:val="FFFFFF" w:themeColor="background1"/>
                <w:sz w:val="18"/>
                <w:szCs w:val="18"/>
                <w:vertAlign w:val="subscript"/>
                <w:lang w:eastAsia="en-US"/>
              </w:rPr>
              <w:t>i</w:t>
            </w:r>
          </w:p>
        </w:tc>
      </w:tr>
      <w:tr w:rsidR="00235D03" w:rsidRPr="00883A83" w14:paraId="35045419" w14:textId="77777777" w:rsidTr="00195F6A">
        <w:trPr>
          <w:trHeight w:val="20"/>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C29B2D" w14:textId="77777777" w:rsidR="00235D03" w:rsidRPr="00883A83" w:rsidRDefault="00235D03" w:rsidP="00AB1EA9">
            <w:pPr>
              <w:spacing w:line="276" w:lineRule="auto"/>
              <w:rPr>
                <w:rFonts w:ascii="Myriad Pro" w:hAnsi="Myriad Pro"/>
                <w:b/>
                <w:bCs/>
                <w:color w:val="FFFFFF" w:themeColor="background1"/>
                <w:sz w:val="18"/>
                <w:szCs w:val="18"/>
                <w:lang w:eastAsia="en-US"/>
              </w:rPr>
            </w:pPr>
          </w:p>
        </w:tc>
        <w:tc>
          <w:tcPr>
            <w:tcW w:w="395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C7D103" w14:textId="77777777" w:rsidR="00235D03" w:rsidRPr="00883A83" w:rsidRDefault="00235D03" w:rsidP="00AB1EA9">
            <w:pPr>
              <w:spacing w:line="276" w:lineRule="auto"/>
              <w:rPr>
                <w:rFonts w:ascii="Myriad Pro" w:hAnsi="Myriad Pro"/>
                <w:b/>
                <w:bCs/>
                <w:color w:val="FFFFFF" w:themeColor="background1"/>
                <w:sz w:val="18"/>
                <w:szCs w:val="18"/>
                <w:lang w:eastAsia="en-US"/>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AA1465" w14:textId="77777777" w:rsidR="00235D03" w:rsidRPr="00883A83" w:rsidRDefault="00235D03" w:rsidP="00AB1EA9">
            <w:pPr>
              <w:spacing w:line="276" w:lineRule="auto"/>
              <w:rPr>
                <w:rFonts w:ascii="Myriad Pro" w:hAnsi="Myriad Pro"/>
                <w:b/>
                <w:bCs/>
                <w:color w:val="FFFFFF" w:themeColor="background1"/>
                <w:sz w:val="18"/>
                <w:szCs w:val="18"/>
                <w:lang w:eastAsia="en-US"/>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DD28ED" w14:textId="77777777" w:rsidR="00235D03" w:rsidRPr="00883A83" w:rsidRDefault="00235D03" w:rsidP="00AB1EA9">
            <w:pPr>
              <w:spacing w:line="276" w:lineRule="auto"/>
              <w:rPr>
                <w:rFonts w:ascii="Myriad Pro" w:hAnsi="Myriad Pro"/>
                <w:b/>
                <w:bCs/>
                <w:color w:val="FFFFFF" w:themeColor="background1"/>
                <w:sz w:val="18"/>
                <w:szCs w:val="18"/>
                <w:lang w:eastAsia="en-US"/>
              </w:rPr>
            </w:pPr>
          </w:p>
        </w:tc>
        <w:tc>
          <w:tcPr>
            <w:tcW w:w="14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B77FBD1" w14:textId="77777777" w:rsidR="00235D03" w:rsidRPr="00883A83" w:rsidRDefault="00235D03" w:rsidP="00AB1EA9">
            <w:pPr>
              <w:spacing w:line="276" w:lineRule="auto"/>
              <w:jc w:val="center"/>
              <w:rPr>
                <w:rFonts w:ascii="Myriad Pro" w:hAnsi="Myriad Pro"/>
                <w:b/>
                <w:bCs/>
                <w:color w:val="FFFFFF" w:themeColor="background1"/>
                <w:sz w:val="18"/>
                <w:szCs w:val="18"/>
                <w:lang w:eastAsia="en-US"/>
              </w:rPr>
            </w:pPr>
            <w:r w:rsidRPr="00883A83">
              <w:rPr>
                <w:rFonts w:ascii="Myriad Pro" w:hAnsi="Myriad Pro"/>
                <w:b/>
                <w:bCs/>
                <w:color w:val="FFFFFF" w:themeColor="background1"/>
                <w:sz w:val="18"/>
                <w:szCs w:val="18"/>
                <w:lang w:eastAsia="en-US"/>
              </w:rPr>
              <w:t>2015</w:t>
            </w:r>
          </w:p>
        </w:tc>
      </w:tr>
      <w:tr w:rsidR="00235D03" w:rsidRPr="00883A83" w14:paraId="2F0D5413" w14:textId="77777777" w:rsidTr="00195F6A">
        <w:trPr>
          <w:trHeight w:val="20"/>
        </w:trPr>
        <w:tc>
          <w:tcPr>
            <w:tcW w:w="7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1B0E64" w14:textId="77777777" w:rsidR="00235D03" w:rsidRPr="00883A83" w:rsidRDefault="00235D03" w:rsidP="00AB1EA9">
            <w:pPr>
              <w:spacing w:line="276" w:lineRule="auto"/>
              <w:jc w:val="center"/>
              <w:rPr>
                <w:rFonts w:ascii="Myriad Pro" w:hAnsi="Myriad Pro"/>
                <w:b/>
                <w:bCs/>
                <w:color w:val="FFFFFF" w:themeColor="background1"/>
                <w:sz w:val="18"/>
                <w:szCs w:val="18"/>
                <w:lang w:eastAsia="en-US"/>
              </w:rPr>
            </w:pPr>
            <w:r w:rsidRPr="00883A83">
              <w:rPr>
                <w:rFonts w:ascii="Myriad Pro" w:hAnsi="Myriad Pro"/>
                <w:b/>
                <w:bCs/>
                <w:color w:val="FFFFFF" w:themeColor="background1"/>
                <w:sz w:val="18"/>
                <w:szCs w:val="18"/>
                <w:lang w:eastAsia="en-US"/>
              </w:rPr>
              <w:t>1</w:t>
            </w:r>
          </w:p>
        </w:tc>
        <w:tc>
          <w:tcPr>
            <w:tcW w:w="39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03B47E" w14:textId="77777777" w:rsidR="00235D03" w:rsidRPr="00883A83" w:rsidRDefault="00235D03" w:rsidP="00AB1EA9">
            <w:pPr>
              <w:spacing w:line="276" w:lineRule="auto"/>
              <w:jc w:val="center"/>
              <w:rPr>
                <w:rFonts w:ascii="Myriad Pro" w:hAnsi="Myriad Pro"/>
                <w:b/>
                <w:bCs/>
                <w:color w:val="FFFFFF" w:themeColor="background1"/>
                <w:sz w:val="18"/>
                <w:szCs w:val="18"/>
                <w:lang w:eastAsia="en-US"/>
              </w:rPr>
            </w:pPr>
            <w:r w:rsidRPr="00883A83">
              <w:rPr>
                <w:rFonts w:ascii="Myriad Pro" w:hAnsi="Myriad Pro"/>
                <w:b/>
                <w:bCs/>
                <w:color w:val="FFFFFF" w:themeColor="background1"/>
                <w:sz w:val="18"/>
                <w:szCs w:val="18"/>
                <w:lang w:eastAsia="en-US"/>
              </w:rPr>
              <w:t>2</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303F63" w14:textId="77777777" w:rsidR="00235D03" w:rsidRPr="00883A83" w:rsidRDefault="00235D03" w:rsidP="00AB1EA9">
            <w:pPr>
              <w:spacing w:line="276" w:lineRule="auto"/>
              <w:jc w:val="center"/>
              <w:rPr>
                <w:rFonts w:ascii="Myriad Pro" w:hAnsi="Myriad Pro"/>
                <w:b/>
                <w:bCs/>
                <w:color w:val="FFFFFF" w:themeColor="background1"/>
                <w:sz w:val="18"/>
                <w:szCs w:val="18"/>
                <w:lang w:eastAsia="en-US"/>
              </w:rPr>
            </w:pPr>
            <w:r w:rsidRPr="00883A83">
              <w:rPr>
                <w:rFonts w:ascii="Myriad Pro" w:hAnsi="Myriad Pro"/>
                <w:b/>
                <w:bCs/>
                <w:color w:val="FFFFFF" w:themeColor="background1"/>
                <w:sz w:val="18"/>
                <w:szCs w:val="18"/>
                <w:lang w:eastAsia="en-US"/>
              </w:rPr>
              <w:t>3</w:t>
            </w:r>
          </w:p>
        </w:tc>
        <w:tc>
          <w:tcPr>
            <w:tcW w:w="15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FC7BDF" w14:textId="77777777" w:rsidR="00235D03" w:rsidRPr="00883A83" w:rsidRDefault="00235D03" w:rsidP="00AB1EA9">
            <w:pPr>
              <w:spacing w:line="276" w:lineRule="auto"/>
              <w:jc w:val="center"/>
              <w:rPr>
                <w:rFonts w:ascii="Myriad Pro" w:hAnsi="Myriad Pro"/>
                <w:b/>
                <w:bCs/>
                <w:color w:val="FFFFFF" w:themeColor="background1"/>
                <w:sz w:val="18"/>
                <w:szCs w:val="18"/>
                <w:lang w:eastAsia="en-US"/>
              </w:rPr>
            </w:pPr>
            <w:r w:rsidRPr="00883A83">
              <w:rPr>
                <w:rFonts w:ascii="Myriad Pro" w:hAnsi="Myriad Pro"/>
                <w:b/>
                <w:bCs/>
                <w:color w:val="FFFFFF" w:themeColor="background1"/>
                <w:sz w:val="18"/>
                <w:szCs w:val="18"/>
                <w:lang w:eastAsia="en-US"/>
              </w:rPr>
              <w:t>4</w:t>
            </w:r>
          </w:p>
        </w:tc>
        <w:tc>
          <w:tcPr>
            <w:tcW w:w="14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2292214" w14:textId="77777777" w:rsidR="00235D03" w:rsidRPr="00883A83" w:rsidRDefault="00235D03" w:rsidP="00AB1EA9">
            <w:pPr>
              <w:spacing w:line="276" w:lineRule="auto"/>
              <w:jc w:val="center"/>
              <w:rPr>
                <w:rFonts w:ascii="Myriad Pro" w:hAnsi="Myriad Pro"/>
                <w:b/>
                <w:bCs/>
                <w:color w:val="FFFFFF" w:themeColor="background1"/>
                <w:sz w:val="18"/>
                <w:szCs w:val="18"/>
                <w:lang w:eastAsia="en-US"/>
              </w:rPr>
            </w:pPr>
            <w:r w:rsidRPr="00883A83">
              <w:rPr>
                <w:rFonts w:ascii="Myriad Pro" w:hAnsi="Myriad Pro"/>
                <w:b/>
                <w:bCs/>
                <w:color w:val="FFFFFF" w:themeColor="background1"/>
                <w:sz w:val="18"/>
                <w:szCs w:val="18"/>
                <w:lang w:eastAsia="en-US"/>
              </w:rPr>
              <w:t>5</w:t>
            </w:r>
          </w:p>
        </w:tc>
      </w:tr>
      <w:tr w:rsidR="00235D03" w:rsidRPr="00883A83" w14:paraId="62BA7CC0" w14:textId="77777777" w:rsidTr="00195F6A">
        <w:trPr>
          <w:trHeight w:val="20"/>
        </w:trPr>
        <w:tc>
          <w:tcPr>
            <w:tcW w:w="765" w:type="dxa"/>
            <w:tcBorders>
              <w:top w:val="single" w:sz="4" w:space="0" w:color="FFFFFF" w:themeColor="background1"/>
              <w:left w:val="single" w:sz="4" w:space="0" w:color="auto"/>
              <w:bottom w:val="single" w:sz="4" w:space="0" w:color="auto"/>
              <w:right w:val="single" w:sz="4" w:space="0" w:color="auto"/>
            </w:tcBorders>
            <w:noWrap/>
            <w:vAlign w:val="center"/>
            <w:hideMark/>
          </w:tcPr>
          <w:p w14:paraId="2D5F2BA7" w14:textId="77777777" w:rsidR="00235D03" w:rsidRPr="00883A83" w:rsidRDefault="00235D03" w:rsidP="00AB1EA9">
            <w:pPr>
              <w:spacing w:line="276" w:lineRule="auto"/>
              <w:jc w:val="center"/>
              <w:rPr>
                <w:rFonts w:ascii="Myriad Pro" w:hAnsi="Myriad Pro"/>
                <w:sz w:val="18"/>
                <w:szCs w:val="18"/>
                <w:lang w:eastAsia="en-US"/>
              </w:rPr>
            </w:pPr>
          </w:p>
        </w:tc>
        <w:tc>
          <w:tcPr>
            <w:tcW w:w="3957" w:type="dxa"/>
            <w:tcBorders>
              <w:top w:val="single" w:sz="4" w:space="0" w:color="FFFFFF" w:themeColor="background1"/>
              <w:left w:val="nil"/>
              <w:bottom w:val="single" w:sz="4" w:space="0" w:color="auto"/>
              <w:right w:val="single" w:sz="4" w:space="0" w:color="auto"/>
            </w:tcBorders>
            <w:vAlign w:val="center"/>
            <w:hideMark/>
          </w:tcPr>
          <w:p w14:paraId="371A7BD6" w14:textId="77777777" w:rsidR="00235D03" w:rsidRPr="00883A83" w:rsidRDefault="00235D03" w:rsidP="00AB1EA9">
            <w:pPr>
              <w:spacing w:line="276" w:lineRule="auto"/>
              <w:rPr>
                <w:rFonts w:ascii="Myriad Pro" w:hAnsi="Myriad Pro"/>
                <w:sz w:val="18"/>
                <w:szCs w:val="18"/>
                <w:lang w:eastAsia="en-US"/>
              </w:rPr>
            </w:pPr>
            <w:r w:rsidRPr="00883A83">
              <w:rPr>
                <w:rFonts w:ascii="Myriad Pro" w:hAnsi="Myriad Pro"/>
                <w:sz w:val="18"/>
                <w:szCs w:val="18"/>
                <w:lang w:eastAsia="en-US"/>
              </w:rPr>
              <w:t>Налог на прибыль (1.+2.)</w:t>
            </w:r>
          </w:p>
        </w:tc>
        <w:tc>
          <w:tcPr>
            <w:tcW w:w="1571" w:type="dxa"/>
            <w:tcBorders>
              <w:top w:val="single" w:sz="4" w:space="0" w:color="FFFFFF" w:themeColor="background1"/>
              <w:left w:val="single" w:sz="4" w:space="0" w:color="auto"/>
              <w:bottom w:val="single" w:sz="4" w:space="0" w:color="auto"/>
              <w:right w:val="single" w:sz="4" w:space="0" w:color="auto"/>
            </w:tcBorders>
            <w:vAlign w:val="center"/>
            <w:hideMark/>
          </w:tcPr>
          <w:p w14:paraId="0E0D963D" w14:textId="77777777" w:rsidR="00235D03" w:rsidRPr="00883A83" w:rsidRDefault="00235D03" w:rsidP="00AB1EA9">
            <w:pPr>
              <w:spacing w:line="276" w:lineRule="auto"/>
              <w:jc w:val="center"/>
              <w:rPr>
                <w:rFonts w:ascii="Myriad Pro" w:hAnsi="Myriad Pro"/>
                <w:sz w:val="18"/>
                <w:szCs w:val="18"/>
                <w:lang w:eastAsia="en-US"/>
              </w:rPr>
            </w:pPr>
            <w:r w:rsidRPr="00883A83">
              <w:rPr>
                <w:rFonts w:ascii="Myriad Pro" w:hAnsi="Myriad Pro"/>
                <w:sz w:val="18"/>
                <w:szCs w:val="18"/>
                <w:lang w:eastAsia="en-US"/>
              </w:rPr>
              <w:t>39 435,0</w:t>
            </w:r>
          </w:p>
        </w:tc>
        <w:tc>
          <w:tcPr>
            <w:tcW w:w="1531" w:type="dxa"/>
            <w:tcBorders>
              <w:top w:val="single" w:sz="4" w:space="0" w:color="FFFFFF" w:themeColor="background1"/>
              <w:left w:val="nil"/>
              <w:bottom w:val="single" w:sz="4" w:space="0" w:color="auto"/>
              <w:right w:val="single" w:sz="4" w:space="0" w:color="auto"/>
            </w:tcBorders>
            <w:vAlign w:val="center"/>
            <w:hideMark/>
          </w:tcPr>
          <w:p w14:paraId="3A495F4D" w14:textId="77777777" w:rsidR="00235D03" w:rsidRPr="00883A83" w:rsidRDefault="00235D03" w:rsidP="00AB1EA9">
            <w:pPr>
              <w:spacing w:line="276" w:lineRule="auto"/>
              <w:jc w:val="center"/>
              <w:rPr>
                <w:rFonts w:ascii="Myriad Pro" w:hAnsi="Myriad Pro"/>
                <w:sz w:val="18"/>
                <w:szCs w:val="18"/>
                <w:lang w:eastAsia="en-US"/>
              </w:rPr>
            </w:pPr>
            <w:r w:rsidRPr="00883A83">
              <w:rPr>
                <w:rFonts w:ascii="Myriad Pro" w:hAnsi="Myriad Pro"/>
                <w:sz w:val="18"/>
                <w:szCs w:val="18"/>
                <w:lang w:eastAsia="en-US"/>
              </w:rPr>
              <w:t>18 154,8</w:t>
            </w:r>
          </w:p>
        </w:tc>
        <w:tc>
          <w:tcPr>
            <w:tcW w:w="1423" w:type="dxa"/>
            <w:tcBorders>
              <w:top w:val="single" w:sz="4" w:space="0" w:color="FFFFFF" w:themeColor="background1"/>
              <w:left w:val="nil"/>
              <w:bottom w:val="single" w:sz="4" w:space="0" w:color="auto"/>
              <w:right w:val="single" w:sz="8" w:space="0" w:color="auto"/>
            </w:tcBorders>
            <w:vAlign w:val="center"/>
            <w:hideMark/>
          </w:tcPr>
          <w:p w14:paraId="2BD9EF35" w14:textId="77777777" w:rsidR="00235D03" w:rsidRPr="00883A83" w:rsidRDefault="00235D03" w:rsidP="00AB1EA9">
            <w:pPr>
              <w:spacing w:line="276" w:lineRule="auto"/>
              <w:jc w:val="center"/>
              <w:rPr>
                <w:rFonts w:ascii="Myriad Pro" w:hAnsi="Myriad Pro"/>
                <w:sz w:val="18"/>
                <w:szCs w:val="18"/>
                <w:lang w:eastAsia="en-US"/>
              </w:rPr>
            </w:pPr>
            <w:r w:rsidRPr="00883A83">
              <w:rPr>
                <w:rFonts w:ascii="Myriad Pro" w:hAnsi="Myriad Pro"/>
                <w:sz w:val="18"/>
                <w:szCs w:val="18"/>
                <w:lang w:eastAsia="en-US"/>
              </w:rPr>
              <w:t>-21 280,2</w:t>
            </w:r>
          </w:p>
        </w:tc>
      </w:tr>
      <w:tr w:rsidR="00235D03" w:rsidRPr="00883A83" w14:paraId="3FE5F3DB" w14:textId="77777777" w:rsidTr="00195F6A">
        <w:trPr>
          <w:trHeight w:val="20"/>
        </w:trPr>
        <w:tc>
          <w:tcPr>
            <w:tcW w:w="765" w:type="dxa"/>
            <w:tcBorders>
              <w:top w:val="nil"/>
              <w:left w:val="single" w:sz="4" w:space="0" w:color="auto"/>
              <w:bottom w:val="single" w:sz="4" w:space="0" w:color="auto"/>
              <w:right w:val="single" w:sz="4" w:space="0" w:color="auto"/>
            </w:tcBorders>
            <w:noWrap/>
            <w:vAlign w:val="center"/>
            <w:hideMark/>
          </w:tcPr>
          <w:p w14:paraId="2750A9F1" w14:textId="77777777" w:rsidR="00235D03" w:rsidRPr="00883A83" w:rsidRDefault="00235D03" w:rsidP="00AB1EA9">
            <w:pPr>
              <w:spacing w:line="276" w:lineRule="auto"/>
              <w:jc w:val="center"/>
              <w:rPr>
                <w:rFonts w:ascii="Myriad Pro" w:hAnsi="Myriad Pro"/>
                <w:sz w:val="18"/>
                <w:szCs w:val="18"/>
                <w:lang w:eastAsia="en-US"/>
              </w:rPr>
            </w:pPr>
            <w:r w:rsidRPr="00883A83">
              <w:rPr>
                <w:rFonts w:ascii="Myriad Pro" w:hAnsi="Myriad Pro"/>
                <w:sz w:val="18"/>
                <w:szCs w:val="18"/>
                <w:lang w:eastAsia="en-US"/>
              </w:rPr>
              <w:t>1.</w:t>
            </w:r>
          </w:p>
        </w:tc>
        <w:tc>
          <w:tcPr>
            <w:tcW w:w="3957" w:type="dxa"/>
            <w:tcBorders>
              <w:top w:val="nil"/>
              <w:left w:val="nil"/>
              <w:bottom w:val="single" w:sz="4" w:space="0" w:color="auto"/>
              <w:right w:val="single" w:sz="4" w:space="0" w:color="auto"/>
            </w:tcBorders>
            <w:vAlign w:val="center"/>
            <w:hideMark/>
          </w:tcPr>
          <w:p w14:paraId="5C94545F" w14:textId="77777777" w:rsidR="00235D03" w:rsidRPr="00883A83" w:rsidRDefault="00235D03" w:rsidP="00AB1EA9">
            <w:pPr>
              <w:spacing w:line="276" w:lineRule="auto"/>
              <w:rPr>
                <w:rFonts w:ascii="Myriad Pro" w:hAnsi="Myriad Pro"/>
                <w:sz w:val="18"/>
                <w:szCs w:val="18"/>
                <w:lang w:eastAsia="en-US"/>
              </w:rPr>
            </w:pPr>
            <w:r w:rsidRPr="00883A83">
              <w:rPr>
                <w:rFonts w:ascii="Myriad Pro" w:hAnsi="Myriad Pro"/>
                <w:sz w:val="18"/>
                <w:szCs w:val="18"/>
                <w:lang w:eastAsia="en-US"/>
              </w:rPr>
              <w:t>Налог на прибыль по виду деятельности «Передача электрической энергии»</w:t>
            </w:r>
          </w:p>
        </w:tc>
        <w:tc>
          <w:tcPr>
            <w:tcW w:w="1571" w:type="dxa"/>
            <w:tcBorders>
              <w:top w:val="single" w:sz="4" w:space="0" w:color="auto"/>
              <w:left w:val="single" w:sz="4" w:space="0" w:color="auto"/>
              <w:bottom w:val="single" w:sz="4" w:space="0" w:color="auto"/>
              <w:right w:val="single" w:sz="4" w:space="0" w:color="auto"/>
            </w:tcBorders>
            <w:vAlign w:val="center"/>
            <w:hideMark/>
          </w:tcPr>
          <w:p w14:paraId="4175A7D7" w14:textId="77777777" w:rsidR="00235D03" w:rsidRPr="00883A83" w:rsidRDefault="00235D03" w:rsidP="00AB1EA9">
            <w:pPr>
              <w:spacing w:line="276" w:lineRule="auto"/>
              <w:jc w:val="center"/>
              <w:rPr>
                <w:rFonts w:ascii="Myriad Pro" w:hAnsi="Myriad Pro"/>
                <w:sz w:val="18"/>
                <w:szCs w:val="18"/>
                <w:lang w:eastAsia="en-US"/>
              </w:rPr>
            </w:pPr>
            <w:r w:rsidRPr="00883A83">
              <w:rPr>
                <w:rFonts w:ascii="Myriad Pro" w:hAnsi="Myriad Pro"/>
                <w:sz w:val="18"/>
                <w:szCs w:val="18"/>
                <w:lang w:eastAsia="en-US"/>
              </w:rPr>
              <w:t>×</w:t>
            </w:r>
          </w:p>
        </w:tc>
        <w:tc>
          <w:tcPr>
            <w:tcW w:w="1531" w:type="dxa"/>
            <w:tcBorders>
              <w:top w:val="single" w:sz="4" w:space="0" w:color="auto"/>
              <w:left w:val="nil"/>
              <w:bottom w:val="single" w:sz="4" w:space="0" w:color="auto"/>
              <w:right w:val="single" w:sz="4" w:space="0" w:color="auto"/>
            </w:tcBorders>
            <w:vAlign w:val="center"/>
            <w:hideMark/>
          </w:tcPr>
          <w:p w14:paraId="59B4A916" w14:textId="77777777" w:rsidR="00235D03" w:rsidRPr="00883A83" w:rsidRDefault="00235D03" w:rsidP="00AB1EA9">
            <w:pPr>
              <w:spacing w:line="276" w:lineRule="auto"/>
              <w:jc w:val="center"/>
              <w:rPr>
                <w:rFonts w:ascii="Myriad Pro" w:hAnsi="Myriad Pro"/>
                <w:sz w:val="18"/>
                <w:szCs w:val="18"/>
                <w:lang w:eastAsia="en-US"/>
              </w:rPr>
            </w:pPr>
            <w:r w:rsidRPr="00883A83">
              <w:rPr>
                <w:rFonts w:ascii="Myriad Pro" w:hAnsi="Myriad Pro"/>
                <w:sz w:val="18"/>
                <w:szCs w:val="18"/>
                <w:lang w:eastAsia="en-US"/>
              </w:rPr>
              <w:t>17 981,0</w:t>
            </w:r>
          </w:p>
        </w:tc>
        <w:tc>
          <w:tcPr>
            <w:tcW w:w="1423" w:type="dxa"/>
            <w:tcBorders>
              <w:top w:val="single" w:sz="4" w:space="0" w:color="auto"/>
              <w:left w:val="nil"/>
              <w:bottom w:val="single" w:sz="4" w:space="0" w:color="auto"/>
              <w:right w:val="single" w:sz="8" w:space="0" w:color="auto"/>
            </w:tcBorders>
            <w:vAlign w:val="center"/>
            <w:hideMark/>
          </w:tcPr>
          <w:p w14:paraId="02C7A3DC" w14:textId="77777777" w:rsidR="00235D03" w:rsidRPr="00883A83" w:rsidRDefault="00235D03" w:rsidP="00AB1EA9">
            <w:pPr>
              <w:spacing w:line="276" w:lineRule="auto"/>
              <w:jc w:val="center"/>
              <w:rPr>
                <w:rFonts w:ascii="Myriad Pro" w:hAnsi="Myriad Pro"/>
                <w:sz w:val="18"/>
                <w:szCs w:val="18"/>
                <w:lang w:eastAsia="en-US"/>
              </w:rPr>
            </w:pPr>
            <w:r w:rsidRPr="00883A83">
              <w:rPr>
                <w:rFonts w:ascii="Myriad Pro" w:hAnsi="Myriad Pro"/>
                <w:sz w:val="18"/>
                <w:szCs w:val="18"/>
                <w:lang w:eastAsia="en-US"/>
              </w:rPr>
              <w:t>×</w:t>
            </w:r>
          </w:p>
        </w:tc>
      </w:tr>
      <w:tr w:rsidR="00235D03" w:rsidRPr="00883A83" w14:paraId="028EE893" w14:textId="77777777" w:rsidTr="00195F6A">
        <w:trPr>
          <w:trHeight w:val="20"/>
        </w:trPr>
        <w:tc>
          <w:tcPr>
            <w:tcW w:w="765" w:type="dxa"/>
            <w:tcBorders>
              <w:top w:val="nil"/>
              <w:left w:val="single" w:sz="4" w:space="0" w:color="auto"/>
              <w:bottom w:val="single" w:sz="4" w:space="0" w:color="auto"/>
              <w:right w:val="single" w:sz="4" w:space="0" w:color="auto"/>
            </w:tcBorders>
            <w:noWrap/>
            <w:vAlign w:val="center"/>
            <w:hideMark/>
          </w:tcPr>
          <w:p w14:paraId="73C8F698" w14:textId="77777777" w:rsidR="00235D03" w:rsidRPr="00883A83" w:rsidRDefault="00235D03" w:rsidP="00AB1EA9">
            <w:pPr>
              <w:spacing w:line="276" w:lineRule="auto"/>
              <w:jc w:val="center"/>
              <w:rPr>
                <w:rFonts w:ascii="Myriad Pro" w:hAnsi="Myriad Pro"/>
                <w:sz w:val="18"/>
                <w:szCs w:val="18"/>
                <w:lang w:eastAsia="en-US"/>
              </w:rPr>
            </w:pPr>
            <w:r w:rsidRPr="00883A83">
              <w:rPr>
                <w:rFonts w:ascii="Myriad Pro" w:hAnsi="Myriad Pro"/>
                <w:sz w:val="18"/>
                <w:szCs w:val="18"/>
                <w:lang w:eastAsia="en-US"/>
              </w:rPr>
              <w:t>2.</w:t>
            </w:r>
          </w:p>
        </w:tc>
        <w:tc>
          <w:tcPr>
            <w:tcW w:w="3957" w:type="dxa"/>
            <w:tcBorders>
              <w:top w:val="nil"/>
              <w:left w:val="nil"/>
              <w:bottom w:val="single" w:sz="4" w:space="0" w:color="auto"/>
              <w:right w:val="single" w:sz="4" w:space="0" w:color="auto"/>
            </w:tcBorders>
            <w:vAlign w:val="center"/>
            <w:hideMark/>
          </w:tcPr>
          <w:p w14:paraId="7FA9147C" w14:textId="77777777" w:rsidR="00235D03" w:rsidRPr="00883A83" w:rsidRDefault="00235D03" w:rsidP="00AB1EA9">
            <w:pPr>
              <w:spacing w:line="276" w:lineRule="auto"/>
              <w:rPr>
                <w:rFonts w:ascii="Myriad Pro" w:hAnsi="Myriad Pro"/>
                <w:sz w:val="18"/>
                <w:szCs w:val="18"/>
                <w:lang w:eastAsia="en-US"/>
              </w:rPr>
            </w:pPr>
            <w:r w:rsidRPr="00883A83">
              <w:rPr>
                <w:rFonts w:ascii="Myriad Pro" w:hAnsi="Myriad Pro"/>
                <w:sz w:val="18"/>
                <w:szCs w:val="18"/>
                <w:lang w:eastAsia="en-US"/>
              </w:rPr>
              <w:t>Налог на прибыль по виду деятельности «Технологическое присоединение»</w:t>
            </w:r>
          </w:p>
        </w:tc>
        <w:tc>
          <w:tcPr>
            <w:tcW w:w="1571" w:type="dxa"/>
            <w:tcBorders>
              <w:top w:val="single" w:sz="4" w:space="0" w:color="auto"/>
              <w:left w:val="single" w:sz="4" w:space="0" w:color="auto"/>
              <w:bottom w:val="single" w:sz="4" w:space="0" w:color="auto"/>
              <w:right w:val="single" w:sz="4" w:space="0" w:color="auto"/>
            </w:tcBorders>
            <w:vAlign w:val="center"/>
            <w:hideMark/>
          </w:tcPr>
          <w:p w14:paraId="1483CF36" w14:textId="77777777" w:rsidR="00235D03" w:rsidRPr="00883A83" w:rsidRDefault="00235D03" w:rsidP="00AB1EA9">
            <w:pPr>
              <w:spacing w:line="276" w:lineRule="auto"/>
              <w:jc w:val="center"/>
              <w:rPr>
                <w:rFonts w:ascii="Myriad Pro" w:hAnsi="Myriad Pro"/>
                <w:sz w:val="18"/>
                <w:szCs w:val="18"/>
                <w:lang w:eastAsia="en-US"/>
              </w:rPr>
            </w:pPr>
            <w:r w:rsidRPr="00883A83">
              <w:rPr>
                <w:rFonts w:ascii="Myriad Pro" w:hAnsi="Myriad Pro"/>
                <w:sz w:val="18"/>
                <w:szCs w:val="18"/>
                <w:lang w:eastAsia="en-US"/>
              </w:rPr>
              <w:t>×</w:t>
            </w:r>
          </w:p>
        </w:tc>
        <w:tc>
          <w:tcPr>
            <w:tcW w:w="1531" w:type="dxa"/>
            <w:tcBorders>
              <w:top w:val="single" w:sz="4" w:space="0" w:color="auto"/>
              <w:left w:val="nil"/>
              <w:bottom w:val="single" w:sz="4" w:space="0" w:color="auto"/>
              <w:right w:val="single" w:sz="4" w:space="0" w:color="auto"/>
            </w:tcBorders>
            <w:vAlign w:val="center"/>
            <w:hideMark/>
          </w:tcPr>
          <w:p w14:paraId="1FB10F54" w14:textId="77777777" w:rsidR="00235D03" w:rsidRPr="00883A83" w:rsidRDefault="00235D03" w:rsidP="00AB1EA9">
            <w:pPr>
              <w:spacing w:line="276" w:lineRule="auto"/>
              <w:jc w:val="center"/>
              <w:rPr>
                <w:rFonts w:ascii="Myriad Pro" w:hAnsi="Myriad Pro"/>
                <w:sz w:val="18"/>
                <w:szCs w:val="18"/>
                <w:lang w:eastAsia="en-US"/>
              </w:rPr>
            </w:pPr>
            <w:r w:rsidRPr="00883A83">
              <w:rPr>
                <w:rFonts w:ascii="Myriad Pro" w:hAnsi="Myriad Pro"/>
                <w:sz w:val="18"/>
                <w:szCs w:val="18"/>
                <w:lang w:eastAsia="en-US"/>
              </w:rPr>
              <w:t>173,8</w:t>
            </w:r>
          </w:p>
        </w:tc>
        <w:tc>
          <w:tcPr>
            <w:tcW w:w="1423" w:type="dxa"/>
            <w:tcBorders>
              <w:top w:val="single" w:sz="4" w:space="0" w:color="auto"/>
              <w:left w:val="nil"/>
              <w:bottom w:val="single" w:sz="4" w:space="0" w:color="auto"/>
              <w:right w:val="single" w:sz="8" w:space="0" w:color="auto"/>
            </w:tcBorders>
            <w:vAlign w:val="center"/>
            <w:hideMark/>
          </w:tcPr>
          <w:p w14:paraId="66A5D2A5" w14:textId="77777777" w:rsidR="00235D03" w:rsidRPr="00883A83" w:rsidRDefault="00235D03" w:rsidP="00AB1EA9">
            <w:pPr>
              <w:spacing w:line="276" w:lineRule="auto"/>
              <w:jc w:val="center"/>
              <w:rPr>
                <w:rFonts w:ascii="Myriad Pro" w:hAnsi="Myriad Pro"/>
                <w:sz w:val="18"/>
                <w:szCs w:val="18"/>
                <w:lang w:eastAsia="en-US"/>
              </w:rPr>
            </w:pPr>
            <w:r w:rsidRPr="00883A83">
              <w:rPr>
                <w:rFonts w:ascii="Myriad Pro" w:hAnsi="Myriad Pro"/>
                <w:sz w:val="18"/>
                <w:szCs w:val="18"/>
                <w:lang w:eastAsia="en-US"/>
              </w:rPr>
              <w:t>×</w:t>
            </w:r>
          </w:p>
        </w:tc>
      </w:tr>
    </w:tbl>
    <w:p w14:paraId="3F7D00B5" w14:textId="77777777" w:rsidR="00235D03" w:rsidRPr="00883A83" w:rsidRDefault="00235D03" w:rsidP="00235D03">
      <w:pPr>
        <w:spacing w:before="200" w:line="360" w:lineRule="auto"/>
        <w:ind w:firstLine="567"/>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lastRenderedPageBreak/>
        <w:t>В обоснование заявленной суммы расходов были предоставлены следующие документы:</w:t>
      </w:r>
    </w:p>
    <w:p w14:paraId="3990E72A" w14:textId="77777777" w:rsidR="00235D03" w:rsidRPr="00883A83" w:rsidRDefault="00235D03" w:rsidP="00235D03">
      <w:pPr>
        <w:pStyle w:val="a"/>
        <w:rPr>
          <w:color w:val="000000" w:themeColor="text1"/>
        </w:rPr>
      </w:pPr>
      <w:bookmarkStart w:id="69" w:name="_Hlk50537722"/>
      <w:r w:rsidRPr="00883A83">
        <w:rPr>
          <w:color w:val="000000" w:themeColor="text1"/>
        </w:rPr>
        <w:t>Пояснительная записка.</w:t>
      </w:r>
    </w:p>
    <w:p w14:paraId="070104B6" w14:textId="77777777" w:rsidR="00235D03" w:rsidRPr="00883A83" w:rsidRDefault="00235D03" w:rsidP="00235D03">
      <w:pPr>
        <w:pStyle w:val="a"/>
        <w:rPr>
          <w:color w:val="000000" w:themeColor="text1"/>
        </w:rPr>
      </w:pPr>
      <w:r w:rsidRPr="00883A83">
        <w:rPr>
          <w:color w:val="000000" w:themeColor="text1"/>
        </w:rPr>
        <w:t>Формы бухгалтерского и налогового учета организации.</w:t>
      </w:r>
    </w:p>
    <w:p w14:paraId="4D1E7469" w14:textId="77777777" w:rsidR="00235D03" w:rsidRPr="00883A83" w:rsidRDefault="00235D03" w:rsidP="00235D03">
      <w:pPr>
        <w:pStyle w:val="a"/>
        <w:rPr>
          <w:color w:val="000000" w:themeColor="text1"/>
        </w:rPr>
      </w:pPr>
      <w:r w:rsidRPr="00883A83">
        <w:rPr>
          <w:color w:val="000000" w:themeColor="text1"/>
        </w:rPr>
        <w:t>Налоговые декларации.</w:t>
      </w:r>
    </w:p>
    <w:p w14:paraId="2464C620" w14:textId="77777777" w:rsidR="00235D03" w:rsidRPr="00883A83" w:rsidRDefault="00235D03" w:rsidP="00235D03">
      <w:pPr>
        <w:pStyle w:val="a"/>
        <w:rPr>
          <w:color w:val="000000" w:themeColor="text1"/>
        </w:rPr>
      </w:pPr>
      <w:r w:rsidRPr="00883A83">
        <w:rPr>
          <w:color w:val="000000" w:themeColor="text1"/>
        </w:rPr>
        <w:t>Расшифровка финансового результата за 2015 год.</w:t>
      </w:r>
    </w:p>
    <w:p w14:paraId="49117545" w14:textId="384952CE" w:rsidR="00235D03" w:rsidRPr="00883A83" w:rsidRDefault="00235D03" w:rsidP="00235D03">
      <w:pPr>
        <w:pStyle w:val="a"/>
        <w:rPr>
          <w:color w:val="000000" w:themeColor="text1"/>
        </w:rPr>
      </w:pPr>
      <w:r w:rsidRPr="00883A83">
        <w:rPr>
          <w:color w:val="000000" w:themeColor="text1"/>
        </w:rPr>
        <w:t xml:space="preserve">Письма от 29.60.2016 №09/4463 и от 05.07.2016 № 02/4640 </w:t>
      </w:r>
      <w:r w:rsidR="005F397F">
        <w:rPr>
          <w:color w:val="000000" w:themeColor="text1"/>
        </w:rPr>
        <w:t>ПАО </w:t>
      </w:r>
      <w:r w:rsidRPr="00883A83">
        <w:rPr>
          <w:color w:val="000000" w:themeColor="text1"/>
        </w:rPr>
        <w:t>«ТРК» представлены пояснения по вопросу расхождения величины налога на прибыли по данным Отчета о финансовых результатах за 2015 г. и налоговыми декларациями.</w:t>
      </w:r>
    </w:p>
    <w:p w14:paraId="3DCCA205" w14:textId="760B4D4B" w:rsidR="00235D03" w:rsidRPr="00883A83" w:rsidRDefault="00235D03" w:rsidP="00235D03">
      <w:pPr>
        <w:pStyle w:val="a"/>
        <w:rPr>
          <w:color w:val="000000" w:themeColor="text1"/>
        </w:rPr>
      </w:pPr>
      <w:r w:rsidRPr="00883A83">
        <w:rPr>
          <w:color w:val="000000" w:themeColor="text1"/>
        </w:rPr>
        <w:t xml:space="preserve">Письмом от 27.06.2016 № 00004-ТО </w:t>
      </w:r>
      <w:r w:rsidR="005F397F">
        <w:rPr>
          <w:color w:val="000000" w:themeColor="text1"/>
        </w:rPr>
        <w:t>ПАО </w:t>
      </w:r>
      <w:r w:rsidRPr="00883A83">
        <w:rPr>
          <w:color w:val="000000" w:themeColor="text1"/>
        </w:rPr>
        <w:t xml:space="preserve">«ТРК» представлены «Показатели раздельного учета доходов и расходов субъекта естественных монополий, оказывающего услуги по передаче электрической 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w:t>
      </w:r>
    </w:p>
    <w:bookmarkEnd w:id="69"/>
    <w:p w14:paraId="6E707E5E" w14:textId="77777777" w:rsidR="00235D03" w:rsidRPr="00883A83" w:rsidRDefault="00235D03" w:rsidP="00345A95">
      <w:pPr>
        <w:spacing w:before="200" w:line="360" w:lineRule="auto"/>
        <w:jc w:val="both"/>
        <w:rPr>
          <w:rFonts w:ascii="Myriad Pro" w:hAnsi="Myriad Pro"/>
          <w:b/>
          <w:bCs/>
          <w:color w:val="000000" w:themeColor="text1"/>
          <w:sz w:val="26"/>
          <w:szCs w:val="26"/>
        </w:rPr>
      </w:pPr>
      <w:r w:rsidRPr="00883A83">
        <w:rPr>
          <w:rFonts w:ascii="Myriad Pro" w:hAnsi="Myriad Pro"/>
          <w:b/>
          <w:bCs/>
          <w:color w:val="000000" w:themeColor="text1"/>
          <w:sz w:val="26"/>
          <w:szCs w:val="26"/>
        </w:rPr>
        <w:t>ПОЗИЦИЯ ОРГАНА РЕГУЛИРОВАНИЯ</w:t>
      </w:r>
    </w:p>
    <w:p w14:paraId="6CACD335" w14:textId="1D5A576C" w:rsidR="00235D03" w:rsidRPr="00883A83" w:rsidRDefault="00235D03" w:rsidP="00235D03">
      <w:pPr>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ДТР Томской области на 2017 г. принята величина корректировки неподконтрольных расходов по статье «</w:t>
      </w:r>
      <w:r w:rsidRPr="00883A83">
        <w:rPr>
          <w:rFonts w:ascii="Myriad Pro" w:hAnsi="Myriad Pro"/>
          <w:bCs/>
          <w:color w:val="000000" w:themeColor="text1"/>
          <w:sz w:val="26"/>
          <w:szCs w:val="26"/>
        </w:rPr>
        <w:t xml:space="preserve">налог на прибыль» </w:t>
      </w:r>
      <w:r w:rsidRPr="00883A83">
        <w:rPr>
          <w:rFonts w:ascii="Myriad Pro" w:hAnsi="Myriad Pro"/>
          <w:color w:val="000000" w:themeColor="text1"/>
          <w:sz w:val="26"/>
          <w:szCs w:val="26"/>
        </w:rPr>
        <w:t>в размере (-14 860,9) тыс. руб.</w:t>
      </w:r>
      <w:bookmarkStart w:id="70" w:name="_Hlk37285862"/>
      <w:r w:rsidRPr="00883A83">
        <w:rPr>
          <w:rFonts w:ascii="Myriad Pro" w:hAnsi="Myriad Pro"/>
          <w:color w:val="000000" w:themeColor="text1"/>
          <w:sz w:val="26"/>
          <w:szCs w:val="26"/>
        </w:rPr>
        <w:t xml:space="preserve"> </w:t>
      </w:r>
      <w:bookmarkEnd w:id="70"/>
    </w:p>
    <w:p w14:paraId="3D2F8A38" w14:textId="0203D5F2" w:rsidR="00235D03" w:rsidRPr="00883A83" w:rsidRDefault="00235D03" w:rsidP="00235D03">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В соответствии с Отчетом о финансовых результатах за 2015 год налог на прибыль в целом по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«ТРК» составил 18 800,0 тыс. руб., в том числе постоянные налоговые активы – 69 904 тыс. руб.</w:t>
      </w:r>
    </w:p>
    <w:p w14:paraId="63D66AD2" w14:textId="77777777" w:rsidR="00235D03" w:rsidRPr="00883A83" w:rsidRDefault="00235D03" w:rsidP="00235D03">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ДТР Томской области отмечено, наличие расхождения в величине налога на прибыли согласно Отчету о финансовых результатах за 2015 год (18 800 тыс. руб.) и налоговыми декларациями (18 317 тыс. руб.), что объясняется учетом в налоговых декларациях корректировочных проводок, отраженных в бухгалтерском учете в марте 2016 года. По мнению ДТР Томской области для корректировки неподконтрольных расходов в  части налога на прибыль исходя из фактических значений данного параметра за 2015 год необходимо учитывать </w:t>
      </w:r>
      <w:r w:rsidRPr="00883A83">
        <w:rPr>
          <w:rFonts w:ascii="Myriad Pro" w:hAnsi="Myriad Pro"/>
          <w:bCs/>
          <w:color w:val="000000" w:themeColor="text1"/>
          <w:sz w:val="26"/>
          <w:szCs w:val="26"/>
        </w:rPr>
        <w:lastRenderedPageBreak/>
        <w:t xml:space="preserve">сумму налога на прибыль, отраженную в налоговой декларации по налогу на прибыль за 2015 год (18 317,25 тыс. руб.), поскольку данная величина является фактическим отражением налога на прибыль за 2015 год. </w:t>
      </w:r>
    </w:p>
    <w:p w14:paraId="33CCEA62" w14:textId="77777777" w:rsidR="00235D03" w:rsidRPr="00883A83" w:rsidRDefault="00235D03" w:rsidP="00235D03">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Согласно представленным Показателям раздельного учета сумма налога на прибыль за 2015 год от деятельности по оказанию услуг по передаче электрической энергии составила 17 981,0 тыс. руб., от деятельности по технологическому присоединению к электрическим сетям – 173,8 тыс. руб. С учетом решения ДТР Томской области по учету величины налога на прибыль в соответствии с налоговой декларацией (18 317,25 тыс. руб.), сумма налога на прибыль, связанная с передачей по распределительным сетям, за 2015 год составит 17 498,65 тыс. руб. (18 317,25 – 644,8 – 173,8).</w:t>
      </w:r>
    </w:p>
    <w:p w14:paraId="57488140" w14:textId="34CF67D3" w:rsidR="00235D03" w:rsidRPr="00883A83" w:rsidRDefault="00235D03" w:rsidP="00235D03">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ДТР Томской области также отмечено, что из расчетов фактической величины налога на прибыль по результатам деятельности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 xml:space="preserve">«ТРК» за 2015 г. исключена сумма налога на прибыль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«ТРК» по ХМАО.</w:t>
      </w:r>
    </w:p>
    <w:tbl>
      <w:tblPr>
        <w:tblW w:w="9377" w:type="dxa"/>
        <w:tblLook w:val="04A0" w:firstRow="1" w:lastRow="0" w:firstColumn="1" w:lastColumn="0" w:noHBand="0" w:noVBand="1"/>
      </w:tblPr>
      <w:tblGrid>
        <w:gridCol w:w="1997"/>
        <w:gridCol w:w="1224"/>
        <w:gridCol w:w="1497"/>
        <w:gridCol w:w="1660"/>
        <w:gridCol w:w="1501"/>
        <w:gridCol w:w="1498"/>
      </w:tblGrid>
      <w:tr w:rsidR="00235D03" w:rsidRPr="00883A83" w14:paraId="4BD632C5" w14:textId="77777777" w:rsidTr="00195F6A">
        <w:trPr>
          <w:trHeight w:val="296"/>
          <w:tblHeader/>
        </w:trPr>
        <w:tc>
          <w:tcPr>
            <w:tcW w:w="199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935150"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Наименование</w:t>
            </w:r>
          </w:p>
        </w:tc>
        <w:tc>
          <w:tcPr>
            <w:tcW w:w="5882"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A33478" w14:textId="00FA8178"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 xml:space="preserve">Данные отчетности </w:t>
            </w:r>
            <w:r w:rsidR="005F397F">
              <w:rPr>
                <w:rFonts w:ascii="Myriad Pro" w:hAnsi="Myriad Pro"/>
                <w:b/>
                <w:bCs/>
                <w:color w:val="FFFFFF"/>
                <w:sz w:val="18"/>
                <w:szCs w:val="18"/>
              </w:rPr>
              <w:t>ПАО </w:t>
            </w:r>
            <w:r w:rsidRPr="00883A83">
              <w:rPr>
                <w:rFonts w:ascii="Myriad Pro" w:hAnsi="Myriad Pro"/>
                <w:b/>
                <w:bCs/>
                <w:color w:val="FFFFFF"/>
                <w:sz w:val="18"/>
                <w:szCs w:val="18"/>
              </w:rPr>
              <w:t>«ТРК» за 2015 г., тыс. руб.</w:t>
            </w:r>
          </w:p>
        </w:tc>
        <w:tc>
          <w:tcPr>
            <w:tcW w:w="149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20A13B"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Принято ДТР Томской области, тыс. руб.</w:t>
            </w:r>
          </w:p>
        </w:tc>
      </w:tr>
      <w:tr w:rsidR="00235D03" w:rsidRPr="00883A83" w14:paraId="2216F20E" w14:textId="77777777" w:rsidTr="00195F6A">
        <w:trPr>
          <w:trHeight w:val="296"/>
          <w:tblHeader/>
        </w:trPr>
        <w:tc>
          <w:tcPr>
            <w:tcW w:w="199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667D57" w14:textId="77777777" w:rsidR="00235D03" w:rsidRPr="00883A83" w:rsidRDefault="00235D03" w:rsidP="00AB1EA9">
            <w:pPr>
              <w:jc w:val="center"/>
              <w:rPr>
                <w:rFonts w:ascii="Myriad Pro" w:hAnsi="Myriad Pro"/>
                <w:b/>
                <w:bCs/>
                <w:color w:val="FFFFFF"/>
                <w:sz w:val="18"/>
                <w:szCs w:val="18"/>
              </w:rPr>
            </w:pP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E36146"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За отчетный период (2015 год)</w:t>
            </w:r>
          </w:p>
        </w:tc>
        <w:tc>
          <w:tcPr>
            <w:tcW w:w="14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179F35"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Передача по распредели-тельным сетям</w:t>
            </w:r>
          </w:p>
        </w:tc>
        <w:tc>
          <w:tcPr>
            <w:tcW w:w="16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4399DB"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Технологическое присоединение</w:t>
            </w:r>
          </w:p>
        </w:tc>
        <w:tc>
          <w:tcPr>
            <w:tcW w:w="14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724C15"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Прочие виды деятельности</w:t>
            </w:r>
          </w:p>
        </w:tc>
        <w:tc>
          <w:tcPr>
            <w:tcW w:w="149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DDC68D" w14:textId="77777777" w:rsidR="00235D03" w:rsidRPr="00883A83" w:rsidRDefault="00235D03" w:rsidP="00AB1EA9">
            <w:pPr>
              <w:rPr>
                <w:rFonts w:ascii="Myriad Pro" w:hAnsi="Myriad Pro"/>
                <w:b/>
                <w:bCs/>
                <w:color w:val="FFFFFF"/>
                <w:sz w:val="18"/>
                <w:szCs w:val="18"/>
              </w:rPr>
            </w:pPr>
          </w:p>
        </w:tc>
      </w:tr>
      <w:tr w:rsidR="00235D03" w:rsidRPr="00883A83" w14:paraId="7F1C0A3B" w14:textId="77777777" w:rsidTr="00195F6A">
        <w:trPr>
          <w:trHeight w:val="296"/>
          <w:tblHeader/>
        </w:trPr>
        <w:tc>
          <w:tcPr>
            <w:tcW w:w="19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550CCF7"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12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D3FD50"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4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AA9E13F"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6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232F909"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14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888D597"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5</w:t>
            </w:r>
          </w:p>
        </w:tc>
        <w:tc>
          <w:tcPr>
            <w:tcW w:w="14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476DD7F"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6</w:t>
            </w:r>
          </w:p>
        </w:tc>
      </w:tr>
      <w:tr w:rsidR="00235D03" w:rsidRPr="00883A83" w14:paraId="561959D2" w14:textId="77777777" w:rsidTr="00195F6A">
        <w:trPr>
          <w:trHeight w:val="296"/>
        </w:trPr>
        <w:tc>
          <w:tcPr>
            <w:tcW w:w="1997" w:type="dxa"/>
            <w:vMerge w:val="restart"/>
            <w:tcBorders>
              <w:top w:val="single" w:sz="4" w:space="0" w:color="FFFFFF" w:themeColor="background1"/>
              <w:left w:val="single" w:sz="4" w:space="0" w:color="auto"/>
              <w:bottom w:val="single" w:sz="4" w:space="0" w:color="000000"/>
              <w:right w:val="single" w:sz="4" w:space="0" w:color="auto"/>
            </w:tcBorders>
            <w:shd w:val="clear" w:color="auto" w:fill="auto"/>
            <w:vAlign w:val="center"/>
            <w:hideMark/>
          </w:tcPr>
          <w:p w14:paraId="71C16301" w14:textId="78BC58F7" w:rsidR="00235D03" w:rsidRPr="00883A83" w:rsidRDefault="00235D03" w:rsidP="00AB1EA9">
            <w:pPr>
              <w:rPr>
                <w:rFonts w:ascii="Myriad Pro" w:hAnsi="Myriad Pro"/>
                <w:sz w:val="18"/>
                <w:szCs w:val="18"/>
              </w:rPr>
            </w:pPr>
            <w:r w:rsidRPr="00883A83">
              <w:rPr>
                <w:rFonts w:ascii="Myriad Pro" w:hAnsi="Myriad Pro"/>
                <w:sz w:val="18"/>
                <w:szCs w:val="18"/>
              </w:rPr>
              <w:t xml:space="preserve">В целом по </w:t>
            </w:r>
            <w:r w:rsidR="005F397F">
              <w:rPr>
                <w:rFonts w:ascii="Myriad Pro" w:hAnsi="Myriad Pro"/>
                <w:sz w:val="18"/>
                <w:szCs w:val="18"/>
              </w:rPr>
              <w:t>ПАО </w:t>
            </w:r>
            <w:r w:rsidRPr="00883A83">
              <w:rPr>
                <w:rFonts w:ascii="Myriad Pro" w:hAnsi="Myriad Pro"/>
                <w:sz w:val="18"/>
                <w:szCs w:val="18"/>
              </w:rPr>
              <w:t>«ТРК»</w:t>
            </w:r>
          </w:p>
        </w:tc>
        <w:tc>
          <w:tcPr>
            <w:tcW w:w="7380" w:type="dxa"/>
            <w:gridSpan w:val="5"/>
            <w:tcBorders>
              <w:top w:val="single" w:sz="4" w:space="0" w:color="FFFFFF" w:themeColor="background1"/>
              <w:left w:val="nil"/>
              <w:bottom w:val="single" w:sz="4" w:space="0" w:color="auto"/>
              <w:right w:val="single" w:sz="4" w:space="0" w:color="000000"/>
            </w:tcBorders>
            <w:shd w:val="clear" w:color="auto" w:fill="auto"/>
            <w:vAlign w:val="center"/>
            <w:hideMark/>
          </w:tcPr>
          <w:p w14:paraId="23001B05" w14:textId="77777777" w:rsidR="00235D03" w:rsidRPr="00883A83" w:rsidRDefault="00235D03" w:rsidP="00AB1EA9">
            <w:pPr>
              <w:rPr>
                <w:rFonts w:ascii="Myriad Pro" w:hAnsi="Myriad Pro"/>
                <w:sz w:val="18"/>
                <w:szCs w:val="18"/>
              </w:rPr>
            </w:pPr>
            <w:r w:rsidRPr="00883A83">
              <w:rPr>
                <w:rFonts w:ascii="Myriad Pro" w:hAnsi="Myriad Pro"/>
                <w:sz w:val="18"/>
                <w:szCs w:val="18"/>
              </w:rPr>
              <w:t>в соответствии с информацией, представленной письмом от 27ю06ю2016 №00004-ТО</w:t>
            </w:r>
          </w:p>
        </w:tc>
      </w:tr>
      <w:tr w:rsidR="00235D03" w:rsidRPr="00883A83" w14:paraId="5D78464D" w14:textId="77777777" w:rsidTr="00195F6A">
        <w:trPr>
          <w:trHeight w:val="296"/>
        </w:trPr>
        <w:tc>
          <w:tcPr>
            <w:tcW w:w="1997" w:type="dxa"/>
            <w:vMerge/>
            <w:tcBorders>
              <w:top w:val="nil"/>
              <w:left w:val="single" w:sz="4" w:space="0" w:color="auto"/>
              <w:bottom w:val="single" w:sz="4" w:space="0" w:color="000000"/>
              <w:right w:val="single" w:sz="4" w:space="0" w:color="auto"/>
            </w:tcBorders>
            <w:vAlign w:val="center"/>
            <w:hideMark/>
          </w:tcPr>
          <w:p w14:paraId="2597A050" w14:textId="77777777" w:rsidR="00235D03" w:rsidRPr="00883A83" w:rsidRDefault="00235D03" w:rsidP="00AB1EA9">
            <w:pPr>
              <w:rPr>
                <w:rFonts w:ascii="Myriad Pro" w:hAnsi="Myriad Pro"/>
                <w:sz w:val="18"/>
                <w:szCs w:val="18"/>
              </w:rPr>
            </w:pPr>
          </w:p>
        </w:tc>
        <w:tc>
          <w:tcPr>
            <w:tcW w:w="1224" w:type="dxa"/>
            <w:tcBorders>
              <w:top w:val="nil"/>
              <w:left w:val="nil"/>
              <w:bottom w:val="single" w:sz="4" w:space="0" w:color="auto"/>
              <w:right w:val="single" w:sz="4" w:space="0" w:color="auto"/>
            </w:tcBorders>
            <w:shd w:val="clear" w:color="auto" w:fill="auto"/>
            <w:vAlign w:val="center"/>
            <w:hideMark/>
          </w:tcPr>
          <w:p w14:paraId="44EDDA6E"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18 799,6</w:t>
            </w:r>
          </w:p>
        </w:tc>
        <w:tc>
          <w:tcPr>
            <w:tcW w:w="1497" w:type="dxa"/>
            <w:tcBorders>
              <w:top w:val="nil"/>
              <w:left w:val="nil"/>
              <w:bottom w:val="single" w:sz="4" w:space="0" w:color="auto"/>
              <w:right w:val="single" w:sz="4" w:space="0" w:color="auto"/>
            </w:tcBorders>
            <w:shd w:val="clear" w:color="auto" w:fill="auto"/>
            <w:vAlign w:val="center"/>
            <w:hideMark/>
          </w:tcPr>
          <w:p w14:paraId="73E17EBB"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17 981,0</w:t>
            </w:r>
          </w:p>
        </w:tc>
        <w:tc>
          <w:tcPr>
            <w:tcW w:w="1660" w:type="dxa"/>
            <w:tcBorders>
              <w:top w:val="nil"/>
              <w:left w:val="nil"/>
              <w:bottom w:val="single" w:sz="4" w:space="0" w:color="auto"/>
              <w:right w:val="single" w:sz="4" w:space="0" w:color="auto"/>
            </w:tcBorders>
            <w:shd w:val="clear" w:color="auto" w:fill="auto"/>
            <w:vAlign w:val="center"/>
            <w:hideMark/>
          </w:tcPr>
          <w:p w14:paraId="2CC7C4CB"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173,8</w:t>
            </w:r>
          </w:p>
        </w:tc>
        <w:tc>
          <w:tcPr>
            <w:tcW w:w="1498" w:type="dxa"/>
            <w:tcBorders>
              <w:top w:val="nil"/>
              <w:left w:val="nil"/>
              <w:bottom w:val="single" w:sz="4" w:space="0" w:color="auto"/>
              <w:right w:val="single" w:sz="4" w:space="0" w:color="auto"/>
            </w:tcBorders>
            <w:shd w:val="clear" w:color="auto" w:fill="auto"/>
            <w:vAlign w:val="center"/>
            <w:hideMark/>
          </w:tcPr>
          <w:p w14:paraId="06D57924"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644,8</w:t>
            </w:r>
          </w:p>
        </w:tc>
        <w:tc>
          <w:tcPr>
            <w:tcW w:w="1497" w:type="dxa"/>
            <w:tcBorders>
              <w:top w:val="nil"/>
              <w:left w:val="nil"/>
              <w:bottom w:val="single" w:sz="4" w:space="0" w:color="auto"/>
              <w:right w:val="single" w:sz="4" w:space="0" w:color="auto"/>
            </w:tcBorders>
            <w:shd w:val="clear" w:color="auto" w:fill="auto"/>
            <w:vAlign w:val="center"/>
            <w:hideMark/>
          </w:tcPr>
          <w:p w14:paraId="469501F1"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X</w:t>
            </w:r>
          </w:p>
        </w:tc>
      </w:tr>
      <w:tr w:rsidR="00235D03" w:rsidRPr="00883A83" w14:paraId="7DD61B6E" w14:textId="77777777" w:rsidTr="00195F6A">
        <w:trPr>
          <w:trHeight w:val="296"/>
        </w:trPr>
        <w:tc>
          <w:tcPr>
            <w:tcW w:w="1997" w:type="dxa"/>
            <w:vMerge w:val="restart"/>
            <w:tcBorders>
              <w:top w:val="nil"/>
              <w:left w:val="single" w:sz="4" w:space="0" w:color="auto"/>
              <w:bottom w:val="single" w:sz="4" w:space="0" w:color="000000"/>
              <w:right w:val="single" w:sz="4" w:space="0" w:color="auto"/>
            </w:tcBorders>
            <w:shd w:val="clear" w:color="auto" w:fill="auto"/>
            <w:vAlign w:val="center"/>
            <w:hideMark/>
          </w:tcPr>
          <w:p w14:paraId="6A2DEA50" w14:textId="6B37CF91" w:rsidR="00235D03" w:rsidRPr="00883A83" w:rsidRDefault="00235D03" w:rsidP="00AB1EA9">
            <w:pPr>
              <w:rPr>
                <w:rFonts w:ascii="Myriad Pro" w:hAnsi="Myriad Pro"/>
                <w:sz w:val="18"/>
                <w:szCs w:val="18"/>
              </w:rPr>
            </w:pPr>
            <w:r w:rsidRPr="00883A83">
              <w:rPr>
                <w:rFonts w:ascii="Myriad Pro" w:hAnsi="Myriad Pro"/>
                <w:sz w:val="18"/>
                <w:szCs w:val="18"/>
              </w:rPr>
              <w:t xml:space="preserve">В целом по </w:t>
            </w:r>
            <w:r w:rsidR="005F397F">
              <w:rPr>
                <w:rFonts w:ascii="Myriad Pro" w:hAnsi="Myriad Pro"/>
                <w:sz w:val="18"/>
                <w:szCs w:val="18"/>
              </w:rPr>
              <w:t>ПАО </w:t>
            </w:r>
            <w:r w:rsidRPr="00883A83">
              <w:rPr>
                <w:rFonts w:ascii="Myriad Pro" w:hAnsi="Myriad Pro"/>
                <w:sz w:val="18"/>
                <w:szCs w:val="18"/>
              </w:rPr>
              <w:t>«ТРК»</w:t>
            </w:r>
          </w:p>
        </w:tc>
        <w:tc>
          <w:tcPr>
            <w:tcW w:w="7380" w:type="dxa"/>
            <w:gridSpan w:val="5"/>
            <w:tcBorders>
              <w:top w:val="single" w:sz="4" w:space="0" w:color="auto"/>
              <w:left w:val="nil"/>
              <w:bottom w:val="single" w:sz="4" w:space="0" w:color="auto"/>
              <w:right w:val="single" w:sz="4" w:space="0" w:color="000000"/>
            </w:tcBorders>
            <w:shd w:val="clear" w:color="auto" w:fill="auto"/>
            <w:vAlign w:val="center"/>
            <w:hideMark/>
          </w:tcPr>
          <w:p w14:paraId="7E82DFF1"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в соответствии с налоговой декларацией по налогу на прибыль за 2015 год</w:t>
            </w:r>
          </w:p>
        </w:tc>
      </w:tr>
      <w:tr w:rsidR="00235D03" w:rsidRPr="00883A83" w14:paraId="0129B99C" w14:textId="77777777" w:rsidTr="00195F6A">
        <w:trPr>
          <w:trHeight w:val="296"/>
        </w:trPr>
        <w:tc>
          <w:tcPr>
            <w:tcW w:w="1997" w:type="dxa"/>
            <w:vMerge/>
            <w:tcBorders>
              <w:top w:val="nil"/>
              <w:left w:val="single" w:sz="4" w:space="0" w:color="auto"/>
              <w:bottom w:val="single" w:sz="4" w:space="0" w:color="000000"/>
              <w:right w:val="single" w:sz="4" w:space="0" w:color="auto"/>
            </w:tcBorders>
            <w:vAlign w:val="center"/>
            <w:hideMark/>
          </w:tcPr>
          <w:p w14:paraId="19E746F8" w14:textId="77777777" w:rsidR="00235D03" w:rsidRPr="00883A83" w:rsidRDefault="00235D03" w:rsidP="00AB1EA9">
            <w:pPr>
              <w:rPr>
                <w:rFonts w:ascii="Myriad Pro" w:hAnsi="Myriad Pro"/>
                <w:sz w:val="18"/>
                <w:szCs w:val="18"/>
              </w:rPr>
            </w:pPr>
          </w:p>
        </w:tc>
        <w:tc>
          <w:tcPr>
            <w:tcW w:w="1224" w:type="dxa"/>
            <w:tcBorders>
              <w:top w:val="nil"/>
              <w:left w:val="nil"/>
              <w:bottom w:val="single" w:sz="4" w:space="0" w:color="auto"/>
              <w:right w:val="single" w:sz="4" w:space="0" w:color="auto"/>
            </w:tcBorders>
            <w:shd w:val="clear" w:color="auto" w:fill="auto"/>
            <w:vAlign w:val="center"/>
            <w:hideMark/>
          </w:tcPr>
          <w:p w14:paraId="589A633F"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18 317,3</w:t>
            </w:r>
          </w:p>
        </w:tc>
        <w:tc>
          <w:tcPr>
            <w:tcW w:w="1497" w:type="dxa"/>
            <w:tcBorders>
              <w:top w:val="nil"/>
              <w:left w:val="nil"/>
              <w:bottom w:val="single" w:sz="4" w:space="0" w:color="auto"/>
              <w:right w:val="single" w:sz="4" w:space="0" w:color="auto"/>
            </w:tcBorders>
            <w:shd w:val="clear" w:color="auto" w:fill="auto"/>
            <w:vAlign w:val="center"/>
            <w:hideMark/>
          </w:tcPr>
          <w:p w14:paraId="35DE48D8"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17 498,7</w:t>
            </w:r>
          </w:p>
        </w:tc>
        <w:tc>
          <w:tcPr>
            <w:tcW w:w="1660" w:type="dxa"/>
            <w:tcBorders>
              <w:top w:val="nil"/>
              <w:left w:val="nil"/>
              <w:bottom w:val="single" w:sz="4" w:space="0" w:color="auto"/>
              <w:right w:val="single" w:sz="4" w:space="0" w:color="auto"/>
            </w:tcBorders>
            <w:shd w:val="clear" w:color="auto" w:fill="auto"/>
            <w:vAlign w:val="center"/>
            <w:hideMark/>
          </w:tcPr>
          <w:p w14:paraId="2B9D61F5"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173,8</w:t>
            </w:r>
          </w:p>
        </w:tc>
        <w:tc>
          <w:tcPr>
            <w:tcW w:w="1498" w:type="dxa"/>
            <w:tcBorders>
              <w:top w:val="nil"/>
              <w:left w:val="nil"/>
              <w:bottom w:val="single" w:sz="4" w:space="0" w:color="auto"/>
              <w:right w:val="single" w:sz="4" w:space="0" w:color="auto"/>
            </w:tcBorders>
            <w:shd w:val="clear" w:color="auto" w:fill="auto"/>
            <w:vAlign w:val="center"/>
            <w:hideMark/>
          </w:tcPr>
          <w:p w14:paraId="4FC3C586"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644,8</w:t>
            </w:r>
          </w:p>
        </w:tc>
        <w:tc>
          <w:tcPr>
            <w:tcW w:w="1497" w:type="dxa"/>
            <w:vMerge w:val="restart"/>
            <w:tcBorders>
              <w:top w:val="nil"/>
              <w:left w:val="single" w:sz="4" w:space="0" w:color="auto"/>
              <w:bottom w:val="single" w:sz="4" w:space="0" w:color="000000"/>
              <w:right w:val="single" w:sz="4" w:space="0" w:color="auto"/>
            </w:tcBorders>
            <w:shd w:val="clear" w:color="auto" w:fill="auto"/>
            <w:vAlign w:val="center"/>
            <w:hideMark/>
          </w:tcPr>
          <w:p w14:paraId="247D977F"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17 465,3</w:t>
            </w:r>
          </w:p>
        </w:tc>
      </w:tr>
      <w:tr w:rsidR="00235D03" w:rsidRPr="00883A83" w14:paraId="1F0D25D5" w14:textId="77777777" w:rsidTr="00195F6A">
        <w:trPr>
          <w:trHeight w:val="296"/>
        </w:trPr>
        <w:tc>
          <w:tcPr>
            <w:tcW w:w="1997" w:type="dxa"/>
            <w:tcBorders>
              <w:top w:val="nil"/>
              <w:left w:val="single" w:sz="4" w:space="0" w:color="auto"/>
              <w:bottom w:val="single" w:sz="4" w:space="0" w:color="auto"/>
              <w:right w:val="single" w:sz="4" w:space="0" w:color="auto"/>
            </w:tcBorders>
            <w:shd w:val="clear" w:color="auto" w:fill="auto"/>
            <w:vAlign w:val="center"/>
            <w:hideMark/>
          </w:tcPr>
          <w:p w14:paraId="38C23A50" w14:textId="77777777" w:rsidR="00235D03" w:rsidRPr="00883A83" w:rsidRDefault="00235D03" w:rsidP="00AB1EA9">
            <w:pPr>
              <w:rPr>
                <w:rFonts w:ascii="Myriad Pro" w:hAnsi="Myriad Pro"/>
                <w:sz w:val="18"/>
                <w:szCs w:val="18"/>
              </w:rPr>
            </w:pPr>
            <w:r w:rsidRPr="00883A83">
              <w:rPr>
                <w:rFonts w:ascii="Myriad Pro" w:hAnsi="Myriad Pro"/>
                <w:sz w:val="18"/>
                <w:szCs w:val="18"/>
              </w:rPr>
              <w:t>в том числе</w:t>
            </w:r>
          </w:p>
        </w:tc>
        <w:tc>
          <w:tcPr>
            <w:tcW w:w="1224" w:type="dxa"/>
            <w:tcBorders>
              <w:top w:val="nil"/>
              <w:left w:val="nil"/>
              <w:bottom w:val="single" w:sz="4" w:space="0" w:color="auto"/>
              <w:right w:val="single" w:sz="4" w:space="0" w:color="auto"/>
            </w:tcBorders>
            <w:shd w:val="clear" w:color="auto" w:fill="auto"/>
            <w:vAlign w:val="center"/>
            <w:hideMark/>
          </w:tcPr>
          <w:p w14:paraId="0E43E216"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 </w:t>
            </w:r>
          </w:p>
        </w:tc>
        <w:tc>
          <w:tcPr>
            <w:tcW w:w="1497" w:type="dxa"/>
            <w:tcBorders>
              <w:top w:val="nil"/>
              <w:left w:val="nil"/>
              <w:bottom w:val="single" w:sz="4" w:space="0" w:color="auto"/>
              <w:right w:val="single" w:sz="4" w:space="0" w:color="auto"/>
            </w:tcBorders>
            <w:shd w:val="clear" w:color="auto" w:fill="auto"/>
            <w:vAlign w:val="center"/>
            <w:hideMark/>
          </w:tcPr>
          <w:p w14:paraId="5D452ED2"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 </w:t>
            </w:r>
          </w:p>
        </w:tc>
        <w:tc>
          <w:tcPr>
            <w:tcW w:w="1660" w:type="dxa"/>
            <w:tcBorders>
              <w:top w:val="nil"/>
              <w:left w:val="nil"/>
              <w:bottom w:val="single" w:sz="4" w:space="0" w:color="auto"/>
              <w:right w:val="single" w:sz="4" w:space="0" w:color="auto"/>
            </w:tcBorders>
            <w:shd w:val="clear" w:color="auto" w:fill="auto"/>
            <w:vAlign w:val="center"/>
            <w:hideMark/>
          </w:tcPr>
          <w:p w14:paraId="42221D68"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 </w:t>
            </w:r>
          </w:p>
        </w:tc>
        <w:tc>
          <w:tcPr>
            <w:tcW w:w="1498" w:type="dxa"/>
            <w:tcBorders>
              <w:top w:val="nil"/>
              <w:left w:val="nil"/>
              <w:bottom w:val="single" w:sz="4" w:space="0" w:color="auto"/>
              <w:right w:val="single" w:sz="4" w:space="0" w:color="auto"/>
            </w:tcBorders>
            <w:shd w:val="clear" w:color="auto" w:fill="auto"/>
            <w:vAlign w:val="center"/>
            <w:hideMark/>
          </w:tcPr>
          <w:p w14:paraId="31CF06EF"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 </w:t>
            </w:r>
          </w:p>
        </w:tc>
        <w:tc>
          <w:tcPr>
            <w:tcW w:w="1497" w:type="dxa"/>
            <w:vMerge/>
            <w:tcBorders>
              <w:top w:val="nil"/>
              <w:left w:val="single" w:sz="4" w:space="0" w:color="auto"/>
              <w:bottom w:val="single" w:sz="4" w:space="0" w:color="000000"/>
              <w:right w:val="single" w:sz="4" w:space="0" w:color="auto"/>
            </w:tcBorders>
            <w:vAlign w:val="center"/>
            <w:hideMark/>
          </w:tcPr>
          <w:p w14:paraId="6E49C4BB" w14:textId="77777777" w:rsidR="00235D03" w:rsidRPr="00883A83" w:rsidRDefault="00235D03" w:rsidP="00AB1EA9">
            <w:pPr>
              <w:rPr>
                <w:rFonts w:ascii="Myriad Pro" w:hAnsi="Myriad Pro"/>
                <w:sz w:val="18"/>
                <w:szCs w:val="18"/>
              </w:rPr>
            </w:pPr>
          </w:p>
        </w:tc>
      </w:tr>
      <w:tr w:rsidR="00235D03" w:rsidRPr="00883A83" w14:paraId="31DEB11E" w14:textId="77777777" w:rsidTr="00195F6A">
        <w:trPr>
          <w:trHeight w:val="296"/>
        </w:trPr>
        <w:tc>
          <w:tcPr>
            <w:tcW w:w="1997" w:type="dxa"/>
            <w:tcBorders>
              <w:top w:val="nil"/>
              <w:left w:val="single" w:sz="4" w:space="0" w:color="auto"/>
              <w:bottom w:val="single" w:sz="4" w:space="0" w:color="auto"/>
              <w:right w:val="single" w:sz="4" w:space="0" w:color="auto"/>
            </w:tcBorders>
            <w:shd w:val="clear" w:color="auto" w:fill="auto"/>
            <w:vAlign w:val="center"/>
            <w:hideMark/>
          </w:tcPr>
          <w:p w14:paraId="5671256F" w14:textId="77777777" w:rsidR="00235D03" w:rsidRPr="00883A83" w:rsidRDefault="00235D03" w:rsidP="00AB1EA9">
            <w:pPr>
              <w:rPr>
                <w:rFonts w:ascii="Myriad Pro" w:hAnsi="Myriad Pro"/>
                <w:sz w:val="18"/>
                <w:szCs w:val="18"/>
              </w:rPr>
            </w:pPr>
            <w:r w:rsidRPr="00883A83">
              <w:rPr>
                <w:rFonts w:ascii="Myriad Pro" w:hAnsi="Myriad Pro"/>
                <w:sz w:val="18"/>
                <w:szCs w:val="18"/>
              </w:rPr>
              <w:t>по ХМАО</w:t>
            </w:r>
          </w:p>
        </w:tc>
        <w:tc>
          <w:tcPr>
            <w:tcW w:w="1224" w:type="dxa"/>
            <w:tcBorders>
              <w:top w:val="nil"/>
              <w:left w:val="nil"/>
              <w:bottom w:val="single" w:sz="4" w:space="0" w:color="auto"/>
              <w:right w:val="single" w:sz="4" w:space="0" w:color="auto"/>
            </w:tcBorders>
            <w:shd w:val="clear" w:color="auto" w:fill="auto"/>
            <w:vAlign w:val="center"/>
            <w:hideMark/>
          </w:tcPr>
          <w:p w14:paraId="4DB5F0FC"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207,2</w:t>
            </w:r>
          </w:p>
        </w:tc>
        <w:tc>
          <w:tcPr>
            <w:tcW w:w="1497" w:type="dxa"/>
            <w:tcBorders>
              <w:top w:val="nil"/>
              <w:left w:val="nil"/>
              <w:bottom w:val="single" w:sz="4" w:space="0" w:color="auto"/>
              <w:right w:val="single" w:sz="4" w:space="0" w:color="auto"/>
            </w:tcBorders>
            <w:shd w:val="clear" w:color="auto" w:fill="auto"/>
            <w:vAlign w:val="center"/>
            <w:hideMark/>
          </w:tcPr>
          <w:p w14:paraId="57EACF55"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207,2</w:t>
            </w:r>
          </w:p>
        </w:tc>
        <w:tc>
          <w:tcPr>
            <w:tcW w:w="1660" w:type="dxa"/>
            <w:tcBorders>
              <w:top w:val="nil"/>
              <w:left w:val="nil"/>
              <w:bottom w:val="single" w:sz="4" w:space="0" w:color="auto"/>
              <w:right w:val="single" w:sz="4" w:space="0" w:color="auto"/>
            </w:tcBorders>
            <w:shd w:val="clear" w:color="auto" w:fill="auto"/>
            <w:vAlign w:val="center"/>
            <w:hideMark/>
          </w:tcPr>
          <w:p w14:paraId="6620DD46"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0,0</w:t>
            </w:r>
          </w:p>
        </w:tc>
        <w:tc>
          <w:tcPr>
            <w:tcW w:w="1498" w:type="dxa"/>
            <w:tcBorders>
              <w:top w:val="nil"/>
              <w:left w:val="nil"/>
              <w:bottom w:val="single" w:sz="4" w:space="0" w:color="auto"/>
              <w:right w:val="single" w:sz="4" w:space="0" w:color="auto"/>
            </w:tcBorders>
            <w:shd w:val="clear" w:color="auto" w:fill="auto"/>
            <w:vAlign w:val="center"/>
            <w:hideMark/>
          </w:tcPr>
          <w:p w14:paraId="15D5A7C4"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0,0</w:t>
            </w:r>
          </w:p>
        </w:tc>
        <w:tc>
          <w:tcPr>
            <w:tcW w:w="1497" w:type="dxa"/>
            <w:vMerge/>
            <w:tcBorders>
              <w:top w:val="nil"/>
              <w:left w:val="single" w:sz="4" w:space="0" w:color="auto"/>
              <w:bottom w:val="single" w:sz="4" w:space="0" w:color="000000"/>
              <w:right w:val="single" w:sz="4" w:space="0" w:color="auto"/>
            </w:tcBorders>
            <w:vAlign w:val="center"/>
            <w:hideMark/>
          </w:tcPr>
          <w:p w14:paraId="4091BBCE" w14:textId="77777777" w:rsidR="00235D03" w:rsidRPr="00883A83" w:rsidRDefault="00235D03" w:rsidP="00AB1EA9">
            <w:pPr>
              <w:rPr>
                <w:rFonts w:ascii="Myriad Pro" w:hAnsi="Myriad Pro"/>
                <w:sz w:val="18"/>
                <w:szCs w:val="18"/>
              </w:rPr>
            </w:pPr>
          </w:p>
        </w:tc>
      </w:tr>
    </w:tbl>
    <w:p w14:paraId="473D9939" w14:textId="77777777" w:rsidR="00235D03" w:rsidRPr="00883A83" w:rsidRDefault="00235D03" w:rsidP="00235D03">
      <w:pPr>
        <w:spacing w:before="200" w:line="360" w:lineRule="auto"/>
        <w:ind w:firstLine="567"/>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Согласно письму ФСТ России, направленному в адрес Департамента тарифного регулирования от 22.06.2015 №С3-7212/12, постоянные налоговые разницы не являются экономически обоснованными расходами и не учитываются в составе расходов по налогу на прибыль.</w:t>
      </w:r>
    </w:p>
    <w:p w14:paraId="212C0AEE" w14:textId="6DE51255" w:rsidR="00235D03" w:rsidRPr="00883A83" w:rsidRDefault="00235D03" w:rsidP="00235D03">
      <w:pPr>
        <w:spacing w:after="100" w:line="360" w:lineRule="auto"/>
        <w:ind w:firstLine="567"/>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 xml:space="preserve">В соответствии с расшифровкой расходов, не принимаемых в целях исчисления налога на прибыль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«ТРК» за 2015 год, представленной письмом от 25.07.2016 №02/5134, по итогам 2015 года:</w:t>
      </w:r>
    </w:p>
    <w:p w14:paraId="31AC2387" w14:textId="77777777" w:rsidR="00235D03" w:rsidRPr="00883A83" w:rsidRDefault="00235D03" w:rsidP="00AC6AA1">
      <w:pPr>
        <w:pStyle w:val="a5"/>
        <w:numPr>
          <w:ilvl w:val="0"/>
          <w:numId w:val="36"/>
        </w:numPr>
        <w:spacing w:after="100" w:line="360" w:lineRule="auto"/>
        <w:jc w:val="both"/>
        <w:rPr>
          <w:rFonts w:ascii="Myriad Pro" w:hAnsi="Myriad Pro"/>
          <w:color w:val="000000" w:themeColor="text1"/>
          <w:sz w:val="26"/>
          <w:szCs w:val="26"/>
        </w:rPr>
      </w:pPr>
      <w:r w:rsidRPr="00883A83">
        <w:rPr>
          <w:rFonts w:ascii="Myriad Pro" w:hAnsi="Myriad Pro"/>
          <w:color w:val="000000" w:themeColor="text1"/>
          <w:sz w:val="26"/>
          <w:szCs w:val="26"/>
        </w:rPr>
        <w:t>Начислено постоянных налоговых обязательств – 32 978 322,91 руб.;</w:t>
      </w:r>
    </w:p>
    <w:p w14:paraId="33DBCE6E" w14:textId="77777777" w:rsidR="00235D03" w:rsidRPr="00883A83" w:rsidRDefault="00235D03" w:rsidP="00AC6AA1">
      <w:pPr>
        <w:pStyle w:val="a5"/>
        <w:numPr>
          <w:ilvl w:val="0"/>
          <w:numId w:val="36"/>
        </w:numPr>
        <w:spacing w:after="100" w:line="360" w:lineRule="auto"/>
        <w:jc w:val="both"/>
        <w:rPr>
          <w:rFonts w:ascii="Myriad Pro" w:hAnsi="Myriad Pro"/>
          <w:color w:val="000000" w:themeColor="text1"/>
          <w:sz w:val="26"/>
          <w:szCs w:val="26"/>
        </w:rPr>
      </w:pPr>
      <w:r w:rsidRPr="00883A83">
        <w:rPr>
          <w:rFonts w:ascii="Myriad Pro" w:hAnsi="Myriad Pro"/>
          <w:color w:val="000000" w:themeColor="text1"/>
          <w:sz w:val="26"/>
          <w:szCs w:val="26"/>
        </w:rPr>
        <w:lastRenderedPageBreak/>
        <w:t>Начислено постоянных налоговых активов всего – 102 882 479,56 руб., в том числе: ПНА, начисленные с суммы восстановленных оценочных резервов 94 564 086,59 руб.</w:t>
      </w:r>
    </w:p>
    <w:p w14:paraId="128B2A61" w14:textId="77777777" w:rsidR="00235D03" w:rsidRPr="00883A83" w:rsidRDefault="00235D03" w:rsidP="00AC6AA1">
      <w:pPr>
        <w:pStyle w:val="a5"/>
        <w:numPr>
          <w:ilvl w:val="0"/>
          <w:numId w:val="36"/>
        </w:numPr>
        <w:spacing w:after="100" w:line="360" w:lineRule="auto"/>
        <w:jc w:val="both"/>
        <w:rPr>
          <w:rFonts w:ascii="Myriad Pro" w:hAnsi="Myriad Pro"/>
          <w:color w:val="000000" w:themeColor="text1"/>
          <w:sz w:val="26"/>
          <w:szCs w:val="26"/>
        </w:rPr>
      </w:pPr>
      <w:r w:rsidRPr="00883A83">
        <w:rPr>
          <w:rFonts w:ascii="Myriad Pro" w:hAnsi="Myriad Pro"/>
          <w:color w:val="000000" w:themeColor="text1"/>
          <w:sz w:val="26"/>
          <w:szCs w:val="26"/>
        </w:rPr>
        <w:t>Итого постоянные налоговые активы - 69 904,0 тыс. руб. (102 882 479,56 - 32 978 322,91).</w:t>
      </w:r>
    </w:p>
    <w:p w14:paraId="7FE58B99" w14:textId="77777777" w:rsidR="00235D03" w:rsidRPr="00883A83" w:rsidRDefault="00235D03" w:rsidP="00235D03">
      <w:pPr>
        <w:spacing w:after="100" w:line="360" w:lineRule="auto"/>
        <w:ind w:firstLine="567"/>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 xml:space="preserve">ДТР Томской области отмечено, что при корректировке НВВ 2016 года в части неподконтрольных расходов по статье «налог на прибыль» по результатам работы организации за 2014 год ДТР Томской области были приняты фактические расходы по налогу на прибыль за 2014 год по виду деятельности «услуги по передаче электрической энергии» за исключением постоянных налоговых обязательств, уменьшенных на сумму постоянного налогового актива, начисленного с суммы восстановленных оценочных резервов в 2015 году. </w:t>
      </w:r>
    </w:p>
    <w:p w14:paraId="24296DE9" w14:textId="1A2127DD" w:rsidR="00235D03" w:rsidRPr="00883A83" w:rsidRDefault="00235D03" w:rsidP="00235D03">
      <w:pPr>
        <w:spacing w:after="100" w:line="360" w:lineRule="auto"/>
        <w:ind w:firstLine="567"/>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 xml:space="preserve">При этом, по результатам за 2015 г. размер постоянных налоговых активов, начисленных с суммы восстановленных оценочных резервов, превышает величину, учтенную ДТР Томской области при корректировке НВВ 2016 года в составе неподконтрольных расходов в части налога на прибыль на сумму 7 108,86 тыс. руб. (93 013,41-85 904,56). По мнению ДТР Томской области, данная сумма подлежит учету при корректировке НВВ 2017 года в составе неподконтрольных расходов в части налога на прибыль по результатам деятельности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«ТРК» за 2015 год.</w:t>
      </w:r>
    </w:p>
    <w:p w14:paraId="646A4AE6" w14:textId="77777777" w:rsidR="00235D03" w:rsidRPr="00883A83" w:rsidRDefault="00235D03" w:rsidP="00345A95">
      <w:pPr>
        <w:keepNext/>
        <w:spacing w:before="200" w:after="200" w:line="360" w:lineRule="auto"/>
        <w:jc w:val="both"/>
        <w:rPr>
          <w:rFonts w:ascii="Myriad Pro" w:hAnsi="Myriad Pro"/>
          <w:b/>
          <w:bCs/>
          <w:color w:val="000000" w:themeColor="text1"/>
          <w:sz w:val="26"/>
          <w:szCs w:val="26"/>
        </w:rPr>
      </w:pPr>
      <w:r w:rsidRPr="00883A83">
        <w:rPr>
          <w:rFonts w:ascii="Myriad Pro" w:hAnsi="Myriad Pro"/>
          <w:b/>
          <w:bCs/>
          <w:color w:val="000000" w:themeColor="text1"/>
          <w:sz w:val="26"/>
          <w:szCs w:val="26"/>
        </w:rPr>
        <w:t>ПОЗИЦИЯ ИСПОЛНИТЕЛЯ</w:t>
      </w:r>
    </w:p>
    <w:p w14:paraId="5CC84FCA" w14:textId="62258E4A" w:rsidR="00235D03" w:rsidRPr="00883A83" w:rsidRDefault="00235D03" w:rsidP="00235D03">
      <w:pPr>
        <w:spacing w:line="360" w:lineRule="auto"/>
        <w:ind w:firstLine="567"/>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 xml:space="preserve">В целях проверки обоснованности принятого ДТР Томской области и заявленного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 xml:space="preserve">«ТРК» уровня </w:t>
      </w:r>
      <w:r w:rsidRPr="00883A83">
        <w:rPr>
          <w:rFonts w:ascii="Myriad Pro" w:hAnsi="Myriad Pro"/>
          <w:color w:val="000000" w:themeColor="text1"/>
          <w:sz w:val="26"/>
          <w:szCs w:val="26"/>
        </w:rPr>
        <w:t>величины корректировки неподконтрольных расходов по статье «налог на прибыль»</w:t>
      </w:r>
      <w:r w:rsidRPr="00883A83">
        <w:rPr>
          <w:rFonts w:ascii="Myriad Pro" w:eastAsia="Calibri" w:hAnsi="Myriad Pro"/>
          <w:color w:val="000000" w:themeColor="text1"/>
          <w:sz w:val="26"/>
          <w:szCs w:val="26"/>
        </w:rPr>
        <w:t xml:space="preserve"> на 2017 г. Исполнителем выполнен альтернативный расчет в соответствии с положениями Основ ценообразования</w:t>
      </w:r>
      <w:r w:rsidRPr="00883A83">
        <w:rPr>
          <w:rFonts w:ascii="Myriad Pro" w:hAnsi="Myriad Pro"/>
          <w:color w:val="000000" w:themeColor="text1"/>
          <w:sz w:val="26"/>
          <w:szCs w:val="26"/>
        </w:rPr>
        <w:t xml:space="preserve"> № 1178 </w:t>
      </w:r>
      <w:r w:rsidRPr="00883A83">
        <w:rPr>
          <w:rFonts w:ascii="Myriad Pro" w:eastAsia="Calibri" w:hAnsi="Myriad Pro"/>
          <w:color w:val="000000" w:themeColor="text1"/>
          <w:sz w:val="26"/>
          <w:szCs w:val="26"/>
        </w:rPr>
        <w:t xml:space="preserve">и налогового кодекса Российской Федерации. </w:t>
      </w:r>
    </w:p>
    <w:p w14:paraId="0BA9EA5A" w14:textId="77777777" w:rsidR="00235D03" w:rsidRPr="00883A83" w:rsidRDefault="00235D03" w:rsidP="00235D03">
      <w:pPr>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 xml:space="preserve">Согласно пункту 20 Основ ценообразования № 1178 в необходимую валовую выручку включается </w:t>
      </w:r>
      <w:r w:rsidRPr="00883A83">
        <w:rPr>
          <w:rFonts w:ascii="Myriad Pro" w:hAnsi="Myriad Pro"/>
          <w:color w:val="000000" w:themeColor="text1"/>
          <w:sz w:val="26"/>
          <w:szCs w:val="26"/>
          <w:u w:val="single"/>
        </w:rPr>
        <w:t>величина налога на прибыль организаций</w:t>
      </w:r>
      <w:r w:rsidRPr="00883A83">
        <w:rPr>
          <w:rFonts w:ascii="Myriad Pro" w:hAnsi="Myriad Pro"/>
          <w:color w:val="000000" w:themeColor="text1"/>
          <w:sz w:val="26"/>
          <w:szCs w:val="26"/>
        </w:rPr>
        <w:t xml:space="preserve"> по регулируемому </w:t>
      </w:r>
      <w:r w:rsidRPr="00883A83">
        <w:rPr>
          <w:rFonts w:ascii="Myriad Pro" w:hAnsi="Myriad Pro"/>
          <w:color w:val="000000" w:themeColor="text1"/>
          <w:sz w:val="26"/>
          <w:szCs w:val="26"/>
        </w:rPr>
        <w:lastRenderedPageBreak/>
        <w:t xml:space="preserve">виду деятельности, </w:t>
      </w:r>
      <w:r w:rsidRPr="00883A83">
        <w:rPr>
          <w:rFonts w:ascii="Myriad Pro" w:hAnsi="Myriad Pro"/>
          <w:color w:val="000000" w:themeColor="text1"/>
          <w:sz w:val="26"/>
          <w:szCs w:val="26"/>
          <w:u w:val="single"/>
        </w:rPr>
        <w:t>сформированная по данным бухгалтерского учета</w:t>
      </w:r>
      <w:r w:rsidRPr="00883A83">
        <w:rPr>
          <w:rFonts w:ascii="Myriad Pro" w:hAnsi="Myriad Pro"/>
          <w:color w:val="000000" w:themeColor="text1"/>
          <w:sz w:val="26"/>
          <w:szCs w:val="26"/>
        </w:rPr>
        <w:t xml:space="preserve"> за последний истекший период.</w:t>
      </w:r>
    </w:p>
    <w:p w14:paraId="10903CBD" w14:textId="77777777" w:rsidR="00235D03" w:rsidRPr="00883A83" w:rsidRDefault="00235D03" w:rsidP="00235D03">
      <w:pPr>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w:t>
      </w:r>
    </w:p>
    <w:p w14:paraId="0876E16D" w14:textId="77777777" w:rsidR="00235D03" w:rsidRPr="00883A83" w:rsidRDefault="00235D03" w:rsidP="00235D03">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w:t>
      </w:r>
    </w:p>
    <w:p w14:paraId="53B2C001" w14:textId="3F22F278" w:rsidR="00235D03" w:rsidRPr="00883A83" w:rsidRDefault="00235D03" w:rsidP="00235D03">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Исполнителем отмечает, что величина налога на прибыль, уплаченная за 2015 г. в соответствии с налоговыми декларациями в целом по организации (18 317 тыс. руб.) не соответствует величине налога на прибыль в соответствии с отчетом о финансовых результатах (18 800 тыс. руб.).</w:t>
      </w:r>
      <w:r w:rsidR="006E7933" w:rsidRPr="00883A83">
        <w:rPr>
          <w:rFonts w:ascii="Myriad Pro" w:hAnsi="Myriad Pro"/>
          <w:color w:val="0D0D0D" w:themeColor="text1" w:themeTint="F2"/>
          <w:sz w:val="26"/>
          <w:szCs w:val="26"/>
        </w:rPr>
        <w:t xml:space="preserve"> </w:t>
      </w:r>
      <w:r w:rsidRPr="00883A83">
        <w:rPr>
          <w:rFonts w:ascii="Myriad Pro" w:hAnsi="Myriad Pro"/>
          <w:color w:val="0D0D0D" w:themeColor="text1" w:themeTint="F2"/>
          <w:sz w:val="26"/>
          <w:szCs w:val="26"/>
        </w:rPr>
        <w:t xml:space="preserve">Согласно пояснениям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данное расхождение связанно с тем, что налоговая декларация (от марта 2015 г.) составлена с учетом корректировочных проводок, отраженных в бухгалтерском учете в марте 2016 года.</w:t>
      </w:r>
    </w:p>
    <w:p w14:paraId="0B7CC30E" w14:textId="77777777" w:rsidR="00235D03" w:rsidRPr="00883A83" w:rsidRDefault="00235D03" w:rsidP="00235D03">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Согласно положениям пункта 22 ПБУ 18/02 способ определения величины текущего налога на прибыль выбирается организацией самостоятельно из двух вариантов - на основе данных, сформированных в бухгалтерском учете, либо на основе налоговой декларации по налогу на прибыль. Согласно п. 2.14.9 приказа ОАО «ТРК» от 30.12.2014 №887 об основных положениях учетной политике для целей бухгалтерского учета ОАО «ТРК» на 2015 г. определено «величина текущего налога на прибыль должна соответствовать сумме исчисленного налога на прибыль, отраженного в налоговой декларации по налогу на прибыль».</w:t>
      </w:r>
    </w:p>
    <w:p w14:paraId="4C5397A6" w14:textId="7684716F" w:rsidR="00235D03" w:rsidRPr="00883A83" w:rsidRDefault="00235D03" w:rsidP="00235D03">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С учетом изложенного, Исполнитель считает корректным исходить из величины налога на прибыль указанной в соответствии с налоговыми декларациями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w:t>
      </w:r>
    </w:p>
    <w:p w14:paraId="3DED918C" w14:textId="7BBA297C" w:rsidR="00235D03" w:rsidRPr="00883A83" w:rsidRDefault="00235D03" w:rsidP="00235D03">
      <w:pPr>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lastRenderedPageBreak/>
        <w:t xml:space="preserve">Исполнитель отмечает, согласно представленным налоговым декларациям, налог на прибыль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оплачивается в налоговый орган Ханты-Мансийского автономного округа — Югры. По данному вопросу Исполнитель отмечает следующее:</w:t>
      </w:r>
    </w:p>
    <w:p w14:paraId="5DF58452" w14:textId="612E01FC" w:rsidR="00235D03" w:rsidRPr="00883A83" w:rsidRDefault="00235D03" w:rsidP="00AC6AA1">
      <w:pPr>
        <w:pStyle w:val="a5"/>
        <w:numPr>
          <w:ilvl w:val="0"/>
          <w:numId w:val="37"/>
        </w:numPr>
        <w:spacing w:after="0"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на территории ХМАО находится электросетевое оборудование, принадлежащее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а именно: ПС «Вахская-110/35/6»;участок ВЛ 110 кВ СВ-5 протяженность - 36,4 км; участок ВЛ 110 кВ СВ-3/4 протяженность – 64,2 км. На территории ХМАО потребители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от вышеуказанных подстанций отсутствуют;</w:t>
      </w:r>
    </w:p>
    <w:p w14:paraId="2EE21D2D" w14:textId="0523BD0F" w:rsidR="00235D03" w:rsidRPr="00883A83" w:rsidRDefault="00235D03" w:rsidP="00AC6AA1">
      <w:pPr>
        <w:pStyle w:val="a5"/>
        <w:numPr>
          <w:ilvl w:val="0"/>
          <w:numId w:val="37"/>
        </w:numPr>
        <w:spacing w:after="0" w:line="360" w:lineRule="auto"/>
        <w:jc w:val="both"/>
        <w:rPr>
          <w:rFonts w:ascii="Myriad Pro" w:eastAsiaTheme="minorHAnsi" w:hAnsi="Myriad Pro" w:cstheme="minorBidi"/>
          <w:color w:val="0D0D0D" w:themeColor="text1" w:themeTint="F2"/>
          <w:sz w:val="26"/>
          <w:szCs w:val="26"/>
        </w:rPr>
      </w:pPr>
      <w:r w:rsidRPr="00883A83">
        <w:rPr>
          <w:rFonts w:ascii="Myriad Pro" w:hAnsi="Myriad Pro"/>
          <w:color w:val="0D0D0D" w:themeColor="text1" w:themeTint="F2"/>
          <w:sz w:val="26"/>
          <w:szCs w:val="26"/>
          <w:shd w:val="clear" w:color="auto" w:fill="FFFFFF"/>
        </w:rPr>
        <w:t xml:space="preserve">фактическая отчетность </w:t>
      </w:r>
      <w:r w:rsidR="005F397F">
        <w:rPr>
          <w:rFonts w:ascii="Myriad Pro" w:hAnsi="Myriad Pro"/>
          <w:color w:val="0D0D0D" w:themeColor="text1" w:themeTint="F2"/>
          <w:sz w:val="26"/>
          <w:szCs w:val="26"/>
          <w:shd w:val="clear" w:color="auto" w:fill="FFFFFF"/>
        </w:rPr>
        <w:t>ПАО </w:t>
      </w:r>
      <w:r w:rsidRPr="00883A83">
        <w:rPr>
          <w:rFonts w:ascii="Myriad Pro" w:hAnsi="Myriad Pro"/>
          <w:color w:val="0D0D0D" w:themeColor="text1" w:themeTint="F2"/>
          <w:sz w:val="26"/>
          <w:szCs w:val="26"/>
          <w:shd w:val="clear" w:color="auto" w:fill="FFFFFF"/>
        </w:rPr>
        <w:t>«ТРК» за 2015 г. по показателям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заполнена по одному субъекту Российской Федерации – Томской области;</w:t>
      </w:r>
    </w:p>
    <w:p w14:paraId="33860397" w14:textId="178FB459" w:rsidR="00235D03" w:rsidRPr="00883A83" w:rsidRDefault="00235D03" w:rsidP="00AC6AA1">
      <w:pPr>
        <w:pStyle w:val="a5"/>
        <w:numPr>
          <w:ilvl w:val="0"/>
          <w:numId w:val="37"/>
        </w:numPr>
        <w:spacing w:after="0"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shd w:val="clear" w:color="auto" w:fill="FFFFFF"/>
        </w:rPr>
        <w:t>Согласно официальной информации Региональной энергетической комиссии Тюменской области,</w:t>
      </w:r>
      <w:r w:rsidRPr="00883A83">
        <w:rPr>
          <w:rFonts w:ascii="Myriad Pro" w:hAnsi="Myriad Pro"/>
          <w:color w:val="0D0D0D" w:themeColor="text1" w:themeTint="F2"/>
          <w:sz w:val="26"/>
          <w:szCs w:val="26"/>
        </w:rPr>
        <w:t xml:space="preserve"> Ханты-Мансийского автономного округа — Югры, Ямало-Ненецкого Автономного округа о территориальных сетевых организациях, в отношении которых устанавливаются (пересматриваются) цены (тарифы) на услуги по передаче электрической энергии на 2017 г. (</w:t>
      </w:r>
      <w:hyperlink r:id="rId31" w:history="1">
        <w:r w:rsidRPr="00883A83">
          <w:rPr>
            <w:rStyle w:val="ac"/>
            <w:rFonts w:ascii="Myriad Pro" w:hAnsi="Myriad Pro"/>
            <w:color w:val="000000"/>
            <w:sz w:val="26"/>
            <w:szCs w:val="26"/>
          </w:rPr>
          <w:t>https://rst.admhmao.ru/raskrytie-informatsii/v-elektroenergetike/686541/informatsiya-o-territorialnykh-setevykh-organizatsiyakh-v-otnoshenii-kotorykh-ustanavlivayutsya-pere</w:t>
        </w:r>
      </w:hyperlink>
      <w:r w:rsidRPr="00883A83">
        <w:rPr>
          <w:rFonts w:ascii="Myriad Pro" w:hAnsi="Myriad Pro"/>
          <w:color w:val="0D0D0D" w:themeColor="text1" w:themeTint="F2"/>
          <w:sz w:val="26"/>
          <w:szCs w:val="26"/>
        </w:rPr>
        <w:t xml:space="preserve">)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не входит в перечень электросетевых организаций на территории субъекта;</w:t>
      </w:r>
    </w:p>
    <w:p w14:paraId="37449332" w14:textId="36AC38FB" w:rsidR="00235D03" w:rsidRPr="00883A83" w:rsidRDefault="00235D03" w:rsidP="00AC6AA1">
      <w:pPr>
        <w:pStyle w:val="a5"/>
        <w:numPr>
          <w:ilvl w:val="0"/>
          <w:numId w:val="37"/>
        </w:numPr>
        <w:spacing w:after="0"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shd w:val="clear" w:color="auto" w:fill="FFFFFF"/>
        </w:rPr>
        <w:t>Распоряжением Региональной энергетической комиссии Тюменской области,</w:t>
      </w:r>
      <w:r w:rsidRPr="00883A83">
        <w:rPr>
          <w:rFonts w:ascii="Myriad Pro" w:hAnsi="Myriad Pro"/>
          <w:color w:val="0D0D0D" w:themeColor="text1" w:themeTint="F2"/>
          <w:sz w:val="26"/>
          <w:szCs w:val="26"/>
        </w:rPr>
        <w:t xml:space="preserve"> Ханты-Мансийского автономного округа — Югры, Ямало-Ненецкого Автономного округа от 28.12.2016 №95 «Об установлении единых (котловых) тарифов на услуги по передаче электрической энергии по сетям Тюменской </w:t>
      </w:r>
      <w:r w:rsidRPr="00883A83">
        <w:rPr>
          <w:rFonts w:ascii="Myriad Pro" w:hAnsi="Myriad Pro"/>
          <w:color w:val="0D0D0D" w:themeColor="text1" w:themeTint="F2"/>
          <w:sz w:val="26"/>
          <w:szCs w:val="26"/>
          <w:shd w:val="clear" w:color="auto" w:fill="FFFFFF"/>
        </w:rPr>
        <w:t>области,</w:t>
      </w:r>
      <w:r w:rsidRPr="00883A83">
        <w:rPr>
          <w:rFonts w:ascii="Myriad Pro" w:hAnsi="Myriad Pro"/>
          <w:color w:val="0D0D0D" w:themeColor="text1" w:themeTint="F2"/>
          <w:sz w:val="26"/>
          <w:szCs w:val="26"/>
        </w:rPr>
        <w:t xml:space="preserve"> Ханты-Мансийского автономного округа — Югры, </w:t>
      </w:r>
      <w:r w:rsidRPr="00883A83">
        <w:rPr>
          <w:rFonts w:ascii="Myriad Pro" w:hAnsi="Myriad Pro"/>
          <w:color w:val="0D0D0D" w:themeColor="text1" w:themeTint="F2"/>
          <w:sz w:val="26"/>
          <w:szCs w:val="26"/>
        </w:rPr>
        <w:lastRenderedPageBreak/>
        <w:t xml:space="preserve">Ямало-Ненецкого Автономного округа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не входит в перечень электросетевых организаций участвующих в формировании тарифов для потребителей услуг на указанных территориях.</w:t>
      </w:r>
    </w:p>
    <w:p w14:paraId="5CCFA8BF" w14:textId="13E0F65E" w:rsidR="00235D03" w:rsidRPr="00883A83" w:rsidRDefault="00235D03" w:rsidP="00235D03">
      <w:pPr>
        <w:spacing w:line="360" w:lineRule="auto"/>
        <w:ind w:firstLine="567"/>
        <w:jc w:val="both"/>
        <w:rPr>
          <w:rFonts w:ascii="Myriad Pro" w:hAnsi="Myriad Pro"/>
          <w:color w:val="FF0000"/>
          <w:sz w:val="26"/>
          <w:szCs w:val="26"/>
          <w:shd w:val="clear" w:color="auto" w:fill="FFFFFF"/>
        </w:rPr>
      </w:pPr>
      <w:r w:rsidRPr="00883A83">
        <w:rPr>
          <w:rFonts w:ascii="Myriad Pro" w:eastAsia="Calibri" w:hAnsi="Myriad Pro"/>
          <w:color w:val="0D0D0D" w:themeColor="text1" w:themeTint="F2"/>
          <w:sz w:val="26"/>
          <w:szCs w:val="26"/>
        </w:rPr>
        <w:t xml:space="preserve">В связи с тем, что </w:t>
      </w:r>
      <w:r w:rsidRPr="00883A83">
        <w:rPr>
          <w:rFonts w:ascii="Myriad Pro" w:hAnsi="Myriad Pro"/>
          <w:color w:val="0D0D0D" w:themeColor="text1" w:themeTint="F2"/>
          <w:sz w:val="26"/>
          <w:szCs w:val="26"/>
        </w:rPr>
        <w:t xml:space="preserve">расположенные на территории </w:t>
      </w:r>
      <w:r w:rsidRPr="00883A83">
        <w:rPr>
          <w:rFonts w:ascii="Myriad Pro" w:eastAsia="Calibri" w:hAnsi="Myriad Pro"/>
          <w:color w:val="0D0D0D" w:themeColor="text1" w:themeTint="F2"/>
          <w:sz w:val="26"/>
          <w:szCs w:val="26"/>
        </w:rPr>
        <w:t xml:space="preserve">Ханты-Мансийского автономного округа — Югры подстанции обеспечивают передачу электрической энергии для потребителей услуг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на территории Томской области, а также согласно официальной статистической отчетности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тому, что на территории Ханты-Мансийского автономного округа — Югры для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не установлен тариф на</w:t>
      </w:r>
      <w:r w:rsidRPr="00883A83">
        <w:rPr>
          <w:rFonts w:ascii="Myriad Pro" w:hAnsi="Myriad Pro"/>
          <w:color w:val="0D0D0D" w:themeColor="text1" w:themeTint="F2"/>
          <w:sz w:val="26"/>
          <w:szCs w:val="26"/>
        </w:rPr>
        <w:t xml:space="preserve"> услуги по передаче электрической энергии (компания не является электросетевой организацией на территории региона), Исполнитель считает корректным учесть уплаченный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налог по субъекту </w:t>
      </w:r>
      <w:r w:rsidRPr="00883A83">
        <w:rPr>
          <w:rFonts w:ascii="Myriad Pro" w:eastAsia="Calibri" w:hAnsi="Myriad Pro"/>
          <w:color w:val="0D0D0D" w:themeColor="text1" w:themeTint="F2"/>
          <w:sz w:val="26"/>
          <w:szCs w:val="26"/>
        </w:rPr>
        <w:t xml:space="preserve">Ханты-Мансийского автономного округа — Югры при формировании НВ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на 2017 год.  </w:t>
      </w:r>
    </w:p>
    <w:p w14:paraId="2589A172" w14:textId="77777777" w:rsidR="00235D03" w:rsidRPr="00883A83" w:rsidRDefault="00235D03" w:rsidP="00235D03">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Приказом Минэнерго РФ от 13.12.2011 № 585 утвержден Порядок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w:t>
      </w:r>
    </w:p>
    <w:p w14:paraId="2C036822" w14:textId="2884DBD8" w:rsidR="00235D03" w:rsidRPr="00883A83" w:rsidRDefault="00235D03" w:rsidP="00235D03">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Согласно представленным данным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по раздельному учету, налог на прибыль, относимый на виды деятельности «услуги технологического присоединения» и «услуги по передаче электрической энергии» за 2015 г. составил 17 672,4 тыс. руб.:</w:t>
      </w:r>
    </w:p>
    <w:p w14:paraId="19BEB267" w14:textId="77777777" w:rsidR="00235D03" w:rsidRPr="00883A83" w:rsidRDefault="00235D03" w:rsidP="00AC6AA1">
      <w:pPr>
        <w:pStyle w:val="a0"/>
        <w:numPr>
          <w:ilvl w:val="0"/>
          <w:numId w:val="38"/>
        </w:numPr>
        <w:rPr>
          <w:color w:val="0D0D0D" w:themeColor="text1" w:themeTint="F2"/>
        </w:rPr>
      </w:pPr>
      <w:r w:rsidRPr="00883A83">
        <w:rPr>
          <w:color w:val="0D0D0D" w:themeColor="text1" w:themeTint="F2"/>
        </w:rPr>
        <w:t>«услуги технологического присоединения» - 173,8 тыс. руб.;</w:t>
      </w:r>
    </w:p>
    <w:p w14:paraId="43CEC8EC" w14:textId="77777777" w:rsidR="00235D03" w:rsidRPr="00883A83" w:rsidRDefault="00235D03" w:rsidP="00AC6AA1">
      <w:pPr>
        <w:pStyle w:val="a0"/>
        <w:numPr>
          <w:ilvl w:val="0"/>
          <w:numId w:val="38"/>
        </w:numPr>
        <w:rPr>
          <w:color w:val="0D0D0D" w:themeColor="text1" w:themeTint="F2"/>
        </w:rPr>
      </w:pPr>
      <w:r w:rsidRPr="00883A83">
        <w:rPr>
          <w:color w:val="0D0D0D" w:themeColor="text1" w:themeTint="F2"/>
        </w:rPr>
        <w:t>«услуги по передаче электрической энергии» - 17 498,6 тыс. руб.</w:t>
      </w:r>
    </w:p>
    <w:tbl>
      <w:tblPr>
        <w:tblW w:w="9483" w:type="dxa"/>
        <w:tblLook w:val="04A0" w:firstRow="1" w:lastRow="0" w:firstColumn="1" w:lastColumn="0" w:noHBand="0" w:noVBand="1"/>
      </w:tblPr>
      <w:tblGrid>
        <w:gridCol w:w="2378"/>
        <w:gridCol w:w="1176"/>
        <w:gridCol w:w="1630"/>
        <w:gridCol w:w="1630"/>
        <w:gridCol w:w="1331"/>
        <w:gridCol w:w="1338"/>
      </w:tblGrid>
      <w:tr w:rsidR="00235D03" w:rsidRPr="00883A83" w14:paraId="586D2219" w14:textId="77777777" w:rsidTr="00195F6A">
        <w:trPr>
          <w:trHeight w:val="279"/>
        </w:trPr>
        <w:tc>
          <w:tcPr>
            <w:tcW w:w="2378" w:type="dxa"/>
            <w:vMerge w:val="restart"/>
            <w:tcBorders>
              <w:top w:val="nil"/>
              <w:left w:val="nil"/>
              <w:right w:val="single" w:sz="4" w:space="0" w:color="FFFFFF" w:themeColor="background1"/>
            </w:tcBorders>
            <w:shd w:val="clear" w:color="auto" w:fill="4F6228" w:themeFill="accent3" w:themeFillShade="80"/>
            <w:vAlign w:val="center"/>
            <w:hideMark/>
          </w:tcPr>
          <w:p w14:paraId="6EFEE5B7"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Наименование</w:t>
            </w:r>
          </w:p>
        </w:tc>
        <w:tc>
          <w:tcPr>
            <w:tcW w:w="5767" w:type="dxa"/>
            <w:gridSpan w:val="4"/>
            <w:tcBorders>
              <w:top w:val="nil"/>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BF9178" w14:textId="771AC9D0"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 xml:space="preserve">Данные бухгалтерской отчетности </w:t>
            </w:r>
            <w:r w:rsidR="005F397F">
              <w:rPr>
                <w:rFonts w:ascii="Myriad Pro" w:hAnsi="Myriad Pro"/>
                <w:b/>
                <w:bCs/>
                <w:color w:val="FFFFFF"/>
                <w:sz w:val="18"/>
                <w:szCs w:val="18"/>
              </w:rPr>
              <w:t>ПАО </w:t>
            </w:r>
            <w:r w:rsidRPr="00883A83">
              <w:rPr>
                <w:rFonts w:ascii="Myriad Pro" w:hAnsi="Myriad Pro"/>
                <w:b/>
                <w:bCs/>
                <w:color w:val="FFFFFF"/>
                <w:sz w:val="18"/>
                <w:szCs w:val="18"/>
              </w:rPr>
              <w:t>«ТРК» за 2015 г., тыс. руб.</w:t>
            </w:r>
          </w:p>
        </w:tc>
        <w:tc>
          <w:tcPr>
            <w:tcW w:w="1338" w:type="dxa"/>
            <w:vMerge w:val="restart"/>
            <w:tcBorders>
              <w:top w:val="nil"/>
              <w:left w:val="single" w:sz="4" w:space="0" w:color="FFFFFF" w:themeColor="background1"/>
              <w:bottom w:val="single" w:sz="4" w:space="0" w:color="FFFFFF" w:themeColor="background1"/>
              <w:right w:val="nil"/>
            </w:tcBorders>
            <w:shd w:val="clear" w:color="auto" w:fill="4F6228" w:themeFill="accent3" w:themeFillShade="80"/>
            <w:vAlign w:val="center"/>
            <w:hideMark/>
          </w:tcPr>
          <w:p w14:paraId="273C8954"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Расчет Исполнителя, тыс. руб.</w:t>
            </w:r>
          </w:p>
        </w:tc>
      </w:tr>
      <w:tr w:rsidR="00235D03" w:rsidRPr="00883A83" w14:paraId="3422E981" w14:textId="77777777" w:rsidTr="00195F6A">
        <w:trPr>
          <w:trHeight w:val="784"/>
        </w:trPr>
        <w:tc>
          <w:tcPr>
            <w:tcW w:w="2378" w:type="dxa"/>
            <w:vMerge/>
            <w:tcBorders>
              <w:left w:val="nil"/>
              <w:bottom w:val="single" w:sz="4" w:space="0" w:color="FFFFFF" w:themeColor="background1"/>
              <w:right w:val="single" w:sz="4" w:space="0" w:color="FFFFFF" w:themeColor="background1"/>
            </w:tcBorders>
            <w:shd w:val="clear" w:color="auto" w:fill="4F6228" w:themeFill="accent3" w:themeFillShade="80"/>
            <w:vAlign w:val="center"/>
            <w:hideMark/>
          </w:tcPr>
          <w:p w14:paraId="6DC1F6F7" w14:textId="77777777" w:rsidR="00235D03" w:rsidRPr="00883A83" w:rsidRDefault="00235D03" w:rsidP="00AB1EA9">
            <w:pPr>
              <w:jc w:val="center"/>
              <w:rPr>
                <w:rFonts w:ascii="Myriad Pro" w:hAnsi="Myriad Pro"/>
                <w:b/>
                <w:bCs/>
                <w:color w:val="FFFFFF"/>
                <w:sz w:val="18"/>
                <w:szCs w:val="18"/>
              </w:rPr>
            </w:pPr>
          </w:p>
        </w:tc>
        <w:tc>
          <w:tcPr>
            <w:tcW w:w="11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2C526C"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За отчетный период (2015 год)</w:t>
            </w:r>
          </w:p>
        </w:tc>
        <w:tc>
          <w:tcPr>
            <w:tcW w:w="16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62DA44"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Передача по распредели-тельным сетям</w:t>
            </w:r>
          </w:p>
        </w:tc>
        <w:tc>
          <w:tcPr>
            <w:tcW w:w="16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5C4528"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Технологическое присоединение</w:t>
            </w:r>
          </w:p>
        </w:tc>
        <w:tc>
          <w:tcPr>
            <w:tcW w:w="1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D6034C"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Прочие виды деятельности</w:t>
            </w:r>
          </w:p>
        </w:tc>
        <w:tc>
          <w:tcPr>
            <w:tcW w:w="0" w:type="auto"/>
            <w:vMerge/>
            <w:tcBorders>
              <w:top w:val="nil"/>
              <w:left w:val="single" w:sz="4" w:space="0" w:color="FFFFFF" w:themeColor="background1"/>
              <w:bottom w:val="single" w:sz="4" w:space="0" w:color="FFFFFF" w:themeColor="background1"/>
              <w:right w:val="nil"/>
            </w:tcBorders>
            <w:vAlign w:val="center"/>
            <w:hideMark/>
          </w:tcPr>
          <w:p w14:paraId="36494683" w14:textId="77777777" w:rsidR="00235D03" w:rsidRPr="00883A83" w:rsidRDefault="00235D03" w:rsidP="00AB1EA9">
            <w:pPr>
              <w:rPr>
                <w:rFonts w:ascii="Myriad Pro" w:hAnsi="Myriad Pro"/>
                <w:b/>
                <w:bCs/>
                <w:color w:val="FFFFFF"/>
                <w:sz w:val="18"/>
                <w:szCs w:val="18"/>
              </w:rPr>
            </w:pPr>
          </w:p>
        </w:tc>
      </w:tr>
      <w:tr w:rsidR="00235D03" w:rsidRPr="00883A83" w14:paraId="06E8D23A" w14:textId="77777777" w:rsidTr="00195F6A">
        <w:trPr>
          <w:trHeight w:val="279"/>
        </w:trPr>
        <w:tc>
          <w:tcPr>
            <w:tcW w:w="2378" w:type="dxa"/>
            <w:tcBorders>
              <w:top w:val="single" w:sz="4" w:space="0" w:color="FFFFFF" w:themeColor="background1"/>
              <w:left w:val="nil"/>
              <w:bottom w:val="nil"/>
              <w:right w:val="single" w:sz="4" w:space="0" w:color="FFFFFF" w:themeColor="background1"/>
            </w:tcBorders>
            <w:shd w:val="clear" w:color="auto" w:fill="4F6228" w:themeFill="accent3" w:themeFillShade="80"/>
            <w:noWrap/>
            <w:vAlign w:val="center"/>
            <w:hideMark/>
          </w:tcPr>
          <w:p w14:paraId="3A64D281"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1183"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48EC7422"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630"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noWrap/>
            <w:vAlign w:val="center"/>
            <w:hideMark/>
          </w:tcPr>
          <w:p w14:paraId="32300AF4"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630"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noWrap/>
            <w:vAlign w:val="center"/>
            <w:hideMark/>
          </w:tcPr>
          <w:p w14:paraId="7820FADE"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1323"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noWrap/>
            <w:vAlign w:val="center"/>
            <w:hideMark/>
          </w:tcPr>
          <w:p w14:paraId="24451AC0"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5</w:t>
            </w:r>
          </w:p>
        </w:tc>
        <w:tc>
          <w:tcPr>
            <w:tcW w:w="1338" w:type="dxa"/>
            <w:tcBorders>
              <w:top w:val="single" w:sz="4" w:space="0" w:color="FFFFFF" w:themeColor="background1"/>
              <w:left w:val="single" w:sz="4" w:space="0" w:color="FFFFFF" w:themeColor="background1"/>
              <w:bottom w:val="nil"/>
              <w:right w:val="nil"/>
            </w:tcBorders>
            <w:shd w:val="clear" w:color="auto" w:fill="4F6228" w:themeFill="accent3" w:themeFillShade="80"/>
            <w:noWrap/>
            <w:vAlign w:val="center"/>
            <w:hideMark/>
          </w:tcPr>
          <w:p w14:paraId="0A1FF439"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6</w:t>
            </w:r>
          </w:p>
        </w:tc>
      </w:tr>
      <w:tr w:rsidR="00235D03" w:rsidRPr="00883A83" w14:paraId="734C5BA3" w14:textId="77777777" w:rsidTr="00195F6A">
        <w:trPr>
          <w:trHeight w:val="279"/>
        </w:trPr>
        <w:tc>
          <w:tcPr>
            <w:tcW w:w="2378" w:type="dxa"/>
            <w:tcBorders>
              <w:top w:val="nil"/>
              <w:left w:val="single" w:sz="4" w:space="0" w:color="auto"/>
              <w:bottom w:val="single" w:sz="4" w:space="0" w:color="auto"/>
              <w:right w:val="single" w:sz="4" w:space="0" w:color="auto"/>
            </w:tcBorders>
            <w:vAlign w:val="center"/>
            <w:hideMark/>
          </w:tcPr>
          <w:p w14:paraId="2CD5B24B" w14:textId="4B3DF2C7" w:rsidR="00235D03" w:rsidRPr="00883A83" w:rsidRDefault="00235D03" w:rsidP="00AB1EA9">
            <w:pPr>
              <w:rPr>
                <w:rFonts w:ascii="Myriad Pro" w:hAnsi="Myriad Pro"/>
                <w:sz w:val="18"/>
                <w:szCs w:val="18"/>
              </w:rPr>
            </w:pPr>
            <w:r w:rsidRPr="00883A83">
              <w:rPr>
                <w:rFonts w:ascii="Myriad Pro" w:hAnsi="Myriad Pro"/>
                <w:sz w:val="18"/>
                <w:szCs w:val="18"/>
              </w:rPr>
              <w:t xml:space="preserve">всего </w:t>
            </w:r>
            <w:r w:rsidR="005F397F">
              <w:rPr>
                <w:rFonts w:ascii="Myriad Pro" w:hAnsi="Myriad Pro"/>
                <w:sz w:val="18"/>
                <w:szCs w:val="18"/>
              </w:rPr>
              <w:t>ПАО </w:t>
            </w:r>
            <w:r w:rsidRPr="00883A83">
              <w:rPr>
                <w:rFonts w:ascii="Myriad Pro" w:hAnsi="Myriad Pro"/>
                <w:sz w:val="18"/>
                <w:szCs w:val="18"/>
              </w:rPr>
              <w:t>«ТРК»</w:t>
            </w:r>
          </w:p>
        </w:tc>
        <w:tc>
          <w:tcPr>
            <w:tcW w:w="1183" w:type="dxa"/>
            <w:tcBorders>
              <w:top w:val="nil"/>
              <w:left w:val="nil"/>
              <w:bottom w:val="single" w:sz="4" w:space="0" w:color="auto"/>
              <w:right w:val="single" w:sz="4" w:space="0" w:color="auto"/>
            </w:tcBorders>
            <w:vAlign w:val="center"/>
            <w:hideMark/>
          </w:tcPr>
          <w:p w14:paraId="1D25BC11"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18 317,2</w:t>
            </w:r>
          </w:p>
        </w:tc>
        <w:tc>
          <w:tcPr>
            <w:tcW w:w="1630" w:type="dxa"/>
            <w:tcBorders>
              <w:top w:val="nil"/>
              <w:left w:val="nil"/>
              <w:bottom w:val="single" w:sz="4" w:space="0" w:color="auto"/>
              <w:right w:val="single" w:sz="4" w:space="0" w:color="auto"/>
            </w:tcBorders>
            <w:vAlign w:val="center"/>
            <w:hideMark/>
          </w:tcPr>
          <w:p w14:paraId="4BACA354"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17 498,6</w:t>
            </w:r>
          </w:p>
        </w:tc>
        <w:tc>
          <w:tcPr>
            <w:tcW w:w="1630" w:type="dxa"/>
            <w:tcBorders>
              <w:top w:val="nil"/>
              <w:left w:val="nil"/>
              <w:bottom w:val="single" w:sz="4" w:space="0" w:color="auto"/>
              <w:right w:val="single" w:sz="4" w:space="0" w:color="auto"/>
            </w:tcBorders>
            <w:vAlign w:val="center"/>
            <w:hideMark/>
          </w:tcPr>
          <w:p w14:paraId="3902AE79"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173,8</w:t>
            </w:r>
          </w:p>
        </w:tc>
        <w:tc>
          <w:tcPr>
            <w:tcW w:w="1323" w:type="dxa"/>
            <w:tcBorders>
              <w:top w:val="nil"/>
              <w:left w:val="nil"/>
              <w:bottom w:val="single" w:sz="4" w:space="0" w:color="auto"/>
              <w:right w:val="single" w:sz="4" w:space="0" w:color="auto"/>
            </w:tcBorders>
            <w:vAlign w:val="center"/>
            <w:hideMark/>
          </w:tcPr>
          <w:p w14:paraId="36EC3372"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644,8</w:t>
            </w:r>
          </w:p>
        </w:tc>
        <w:tc>
          <w:tcPr>
            <w:tcW w:w="1338" w:type="dxa"/>
            <w:tcBorders>
              <w:top w:val="nil"/>
              <w:left w:val="nil"/>
              <w:bottom w:val="single" w:sz="4" w:space="0" w:color="auto"/>
              <w:right w:val="single" w:sz="4" w:space="0" w:color="auto"/>
            </w:tcBorders>
            <w:vAlign w:val="center"/>
            <w:hideMark/>
          </w:tcPr>
          <w:p w14:paraId="1E7E6DF0"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17 672,4</w:t>
            </w:r>
          </w:p>
        </w:tc>
      </w:tr>
      <w:tr w:rsidR="00235D03" w:rsidRPr="00883A83" w14:paraId="4B77DD8F" w14:textId="77777777" w:rsidTr="00195F6A">
        <w:trPr>
          <w:trHeight w:val="279"/>
        </w:trPr>
        <w:tc>
          <w:tcPr>
            <w:tcW w:w="2378" w:type="dxa"/>
            <w:tcBorders>
              <w:top w:val="nil"/>
              <w:left w:val="single" w:sz="4" w:space="0" w:color="auto"/>
              <w:bottom w:val="single" w:sz="4" w:space="0" w:color="auto"/>
              <w:right w:val="single" w:sz="4" w:space="0" w:color="auto"/>
            </w:tcBorders>
            <w:vAlign w:val="center"/>
            <w:hideMark/>
          </w:tcPr>
          <w:p w14:paraId="5364790B" w14:textId="77777777" w:rsidR="00235D03" w:rsidRPr="00883A83" w:rsidRDefault="00235D03" w:rsidP="00AB1EA9">
            <w:pPr>
              <w:rPr>
                <w:rFonts w:ascii="Myriad Pro" w:hAnsi="Myriad Pro"/>
                <w:sz w:val="18"/>
                <w:szCs w:val="18"/>
              </w:rPr>
            </w:pPr>
            <w:r w:rsidRPr="00883A83">
              <w:rPr>
                <w:rFonts w:ascii="Myriad Pro" w:hAnsi="Myriad Pro"/>
                <w:sz w:val="18"/>
                <w:szCs w:val="18"/>
              </w:rPr>
              <w:t>в т.ч. Томская область</w:t>
            </w:r>
          </w:p>
        </w:tc>
        <w:tc>
          <w:tcPr>
            <w:tcW w:w="1183" w:type="dxa"/>
            <w:tcBorders>
              <w:top w:val="nil"/>
              <w:left w:val="nil"/>
              <w:bottom w:val="single" w:sz="4" w:space="0" w:color="auto"/>
              <w:right w:val="single" w:sz="4" w:space="0" w:color="auto"/>
            </w:tcBorders>
            <w:vAlign w:val="center"/>
            <w:hideMark/>
          </w:tcPr>
          <w:p w14:paraId="50848C83"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18 110,1</w:t>
            </w:r>
          </w:p>
        </w:tc>
        <w:tc>
          <w:tcPr>
            <w:tcW w:w="1630" w:type="dxa"/>
            <w:tcBorders>
              <w:top w:val="nil"/>
              <w:left w:val="nil"/>
              <w:bottom w:val="single" w:sz="4" w:space="0" w:color="auto"/>
              <w:right w:val="single" w:sz="4" w:space="0" w:color="auto"/>
            </w:tcBorders>
            <w:vAlign w:val="center"/>
            <w:hideMark/>
          </w:tcPr>
          <w:p w14:paraId="080F5E8D"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17 291,5</w:t>
            </w:r>
          </w:p>
        </w:tc>
        <w:tc>
          <w:tcPr>
            <w:tcW w:w="1630" w:type="dxa"/>
            <w:tcBorders>
              <w:top w:val="nil"/>
              <w:left w:val="nil"/>
              <w:bottom w:val="single" w:sz="4" w:space="0" w:color="auto"/>
              <w:right w:val="single" w:sz="4" w:space="0" w:color="auto"/>
            </w:tcBorders>
            <w:vAlign w:val="center"/>
            <w:hideMark/>
          </w:tcPr>
          <w:p w14:paraId="50AAFC59"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173,8</w:t>
            </w:r>
          </w:p>
        </w:tc>
        <w:tc>
          <w:tcPr>
            <w:tcW w:w="1323" w:type="dxa"/>
            <w:tcBorders>
              <w:top w:val="nil"/>
              <w:left w:val="nil"/>
              <w:bottom w:val="single" w:sz="4" w:space="0" w:color="auto"/>
              <w:right w:val="single" w:sz="4" w:space="0" w:color="auto"/>
            </w:tcBorders>
            <w:vAlign w:val="center"/>
            <w:hideMark/>
          </w:tcPr>
          <w:p w14:paraId="4A9FB3DB"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644,8</w:t>
            </w:r>
          </w:p>
        </w:tc>
        <w:tc>
          <w:tcPr>
            <w:tcW w:w="1338" w:type="dxa"/>
            <w:tcBorders>
              <w:top w:val="nil"/>
              <w:left w:val="nil"/>
              <w:bottom w:val="single" w:sz="4" w:space="0" w:color="auto"/>
              <w:right w:val="single" w:sz="4" w:space="0" w:color="auto"/>
            </w:tcBorders>
            <w:vAlign w:val="center"/>
            <w:hideMark/>
          </w:tcPr>
          <w:p w14:paraId="6BC3A402"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w:t>
            </w:r>
          </w:p>
        </w:tc>
      </w:tr>
      <w:tr w:rsidR="00235D03" w:rsidRPr="00883A83" w14:paraId="62972DB2" w14:textId="77777777" w:rsidTr="00195F6A">
        <w:trPr>
          <w:trHeight w:val="419"/>
        </w:trPr>
        <w:tc>
          <w:tcPr>
            <w:tcW w:w="2378" w:type="dxa"/>
            <w:tcBorders>
              <w:top w:val="nil"/>
              <w:left w:val="single" w:sz="4" w:space="0" w:color="auto"/>
              <w:bottom w:val="single" w:sz="4" w:space="0" w:color="auto"/>
              <w:right w:val="single" w:sz="4" w:space="0" w:color="auto"/>
            </w:tcBorders>
            <w:vAlign w:val="center"/>
            <w:hideMark/>
          </w:tcPr>
          <w:p w14:paraId="507B821A" w14:textId="77777777" w:rsidR="00235D03" w:rsidRPr="00883A83" w:rsidRDefault="00235D03" w:rsidP="00AB1EA9">
            <w:pPr>
              <w:rPr>
                <w:rFonts w:ascii="Myriad Pro" w:hAnsi="Myriad Pro"/>
                <w:sz w:val="18"/>
                <w:szCs w:val="18"/>
              </w:rPr>
            </w:pPr>
            <w:r w:rsidRPr="00883A83">
              <w:rPr>
                <w:rFonts w:ascii="Myriad Pro" w:hAnsi="Myriad Pro"/>
                <w:sz w:val="18"/>
                <w:szCs w:val="18"/>
              </w:rPr>
              <w:t>в т.ч. Ханты-Мансийский автономный округ — Югра</w:t>
            </w:r>
          </w:p>
        </w:tc>
        <w:tc>
          <w:tcPr>
            <w:tcW w:w="1183" w:type="dxa"/>
            <w:tcBorders>
              <w:top w:val="nil"/>
              <w:left w:val="nil"/>
              <w:bottom w:val="single" w:sz="4" w:space="0" w:color="auto"/>
              <w:right w:val="single" w:sz="4" w:space="0" w:color="auto"/>
            </w:tcBorders>
            <w:vAlign w:val="center"/>
            <w:hideMark/>
          </w:tcPr>
          <w:p w14:paraId="2D3B0067"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207,2</w:t>
            </w:r>
          </w:p>
        </w:tc>
        <w:tc>
          <w:tcPr>
            <w:tcW w:w="1630" w:type="dxa"/>
            <w:tcBorders>
              <w:top w:val="nil"/>
              <w:left w:val="nil"/>
              <w:bottom w:val="single" w:sz="4" w:space="0" w:color="auto"/>
              <w:right w:val="single" w:sz="4" w:space="0" w:color="auto"/>
            </w:tcBorders>
            <w:vAlign w:val="center"/>
            <w:hideMark/>
          </w:tcPr>
          <w:p w14:paraId="4B8B4AE8"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207,2</w:t>
            </w:r>
          </w:p>
        </w:tc>
        <w:tc>
          <w:tcPr>
            <w:tcW w:w="1630" w:type="dxa"/>
            <w:tcBorders>
              <w:top w:val="nil"/>
              <w:left w:val="nil"/>
              <w:bottom w:val="single" w:sz="4" w:space="0" w:color="auto"/>
              <w:right w:val="single" w:sz="4" w:space="0" w:color="auto"/>
            </w:tcBorders>
            <w:vAlign w:val="center"/>
            <w:hideMark/>
          </w:tcPr>
          <w:p w14:paraId="39C577CE"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 </w:t>
            </w:r>
          </w:p>
        </w:tc>
        <w:tc>
          <w:tcPr>
            <w:tcW w:w="1323" w:type="dxa"/>
            <w:tcBorders>
              <w:top w:val="nil"/>
              <w:left w:val="nil"/>
              <w:bottom w:val="single" w:sz="4" w:space="0" w:color="auto"/>
              <w:right w:val="single" w:sz="4" w:space="0" w:color="auto"/>
            </w:tcBorders>
            <w:vAlign w:val="center"/>
            <w:hideMark/>
          </w:tcPr>
          <w:p w14:paraId="6791E549"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 </w:t>
            </w:r>
          </w:p>
        </w:tc>
        <w:tc>
          <w:tcPr>
            <w:tcW w:w="1338" w:type="dxa"/>
            <w:tcBorders>
              <w:top w:val="nil"/>
              <w:left w:val="nil"/>
              <w:bottom w:val="single" w:sz="4" w:space="0" w:color="auto"/>
              <w:right w:val="single" w:sz="4" w:space="0" w:color="auto"/>
            </w:tcBorders>
            <w:vAlign w:val="center"/>
            <w:hideMark/>
          </w:tcPr>
          <w:p w14:paraId="63161E59"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w:t>
            </w:r>
          </w:p>
        </w:tc>
      </w:tr>
    </w:tbl>
    <w:p w14:paraId="5CC0FF0C" w14:textId="1E148743" w:rsidR="00235D03" w:rsidRPr="00883A83" w:rsidRDefault="00235D03" w:rsidP="00235D03">
      <w:pPr>
        <w:spacing w:before="200"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 xml:space="preserve">Исполнитель отмечает, что с учетом п. 7. Основ ценообразования № 1178, на основании представленного ДТР Томской области анализа в части превышения в </w:t>
      </w:r>
      <w:r w:rsidRPr="00883A83">
        <w:rPr>
          <w:rFonts w:ascii="Myriad Pro" w:hAnsi="Myriad Pro"/>
          <w:color w:val="000000" w:themeColor="text1"/>
          <w:sz w:val="26"/>
          <w:szCs w:val="26"/>
        </w:rPr>
        <w:lastRenderedPageBreak/>
        <w:t xml:space="preserve">2015 г. величины </w:t>
      </w:r>
      <w:r w:rsidRPr="00883A83">
        <w:rPr>
          <w:rFonts w:ascii="Myriad Pro" w:eastAsia="Calibri" w:hAnsi="Myriad Pro"/>
          <w:color w:val="000000" w:themeColor="text1"/>
          <w:sz w:val="26"/>
          <w:szCs w:val="26"/>
        </w:rPr>
        <w:t xml:space="preserve">начисленных восстановленных оценочных резервов не учтенных ДТР Томской области при корректировке неподконтрольных расходов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 xml:space="preserve">«ТРК» по статье на 2016 г., корректно учесть данную величину расходов при корректировке неподконтрольных расходов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«ТРК» по статье на 2017 год.</w:t>
      </w:r>
    </w:p>
    <w:p w14:paraId="73055316" w14:textId="68759432" w:rsidR="00235D03" w:rsidRPr="00883A83" w:rsidRDefault="00235D03" w:rsidP="00235D03">
      <w:pPr>
        <w:spacing w:before="200"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С учетом изложенного, фактический</w:t>
      </w:r>
      <w:r w:rsidRPr="00883A83">
        <w:rPr>
          <w:rFonts w:ascii="Myriad Pro" w:eastAsiaTheme="minorHAnsi" w:hAnsi="Myriad Pro" w:cstheme="minorBidi"/>
          <w:color w:val="000000" w:themeColor="text1"/>
          <w:sz w:val="26"/>
          <w:szCs w:val="26"/>
        </w:rPr>
        <w:t xml:space="preserve"> размер налога на прибыль </w:t>
      </w:r>
      <w:r w:rsidR="005F397F">
        <w:rPr>
          <w:rFonts w:ascii="Myriad Pro" w:eastAsiaTheme="minorHAnsi" w:hAnsi="Myriad Pro" w:cstheme="minorBidi"/>
          <w:color w:val="000000" w:themeColor="text1"/>
          <w:sz w:val="26"/>
          <w:szCs w:val="26"/>
        </w:rPr>
        <w:t>ПАО </w:t>
      </w:r>
      <w:r w:rsidRPr="00883A83">
        <w:rPr>
          <w:rFonts w:ascii="Myriad Pro" w:eastAsiaTheme="minorHAnsi" w:hAnsi="Myriad Pro" w:cstheme="minorBidi"/>
          <w:color w:val="000000" w:themeColor="text1"/>
          <w:sz w:val="26"/>
          <w:szCs w:val="26"/>
        </w:rPr>
        <w:t xml:space="preserve">«ТРК» </w:t>
      </w:r>
      <w:r w:rsidRPr="00883A83">
        <w:rPr>
          <w:rFonts w:ascii="Myriad Pro" w:hAnsi="Myriad Pro"/>
          <w:color w:val="000000" w:themeColor="text1"/>
          <w:sz w:val="26"/>
          <w:szCs w:val="26"/>
        </w:rPr>
        <w:t xml:space="preserve">за 2015 г. определен Исполнителем в размере 24 781,3 тыс. руб. Величина корректировки неподконтрольных расходов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 xml:space="preserve">«ТРК» по статье </w:t>
      </w:r>
      <w:r w:rsidR="00B03D83" w:rsidRPr="00883A83">
        <w:rPr>
          <w:rFonts w:ascii="Myriad Pro" w:hAnsi="Myriad Pro"/>
          <w:color w:val="000000" w:themeColor="text1"/>
          <w:sz w:val="26"/>
          <w:szCs w:val="26"/>
        </w:rPr>
        <w:t>за 2015 г</w:t>
      </w:r>
      <w:r w:rsidRPr="00883A83">
        <w:rPr>
          <w:rFonts w:ascii="Myriad Pro" w:hAnsi="Myriad Pro"/>
          <w:color w:val="000000" w:themeColor="text1"/>
          <w:sz w:val="26"/>
          <w:szCs w:val="26"/>
        </w:rPr>
        <w:t>. определена Исполнителем в размере (- 14 653,7) тыс. руб., что на 207,2 тыс. руб. выше принятой ДТР Томской области.</w:t>
      </w:r>
    </w:p>
    <w:tbl>
      <w:tblPr>
        <w:tblW w:w="9459" w:type="dxa"/>
        <w:tblLook w:val="04A0" w:firstRow="1" w:lastRow="0" w:firstColumn="1" w:lastColumn="0" w:noHBand="0" w:noVBand="1"/>
      </w:tblPr>
      <w:tblGrid>
        <w:gridCol w:w="1904"/>
        <w:gridCol w:w="1511"/>
        <w:gridCol w:w="1511"/>
        <w:gridCol w:w="1511"/>
        <w:gridCol w:w="1511"/>
        <w:gridCol w:w="1511"/>
      </w:tblGrid>
      <w:tr w:rsidR="00235D03" w:rsidRPr="00883A83" w14:paraId="74579B40" w14:textId="77777777" w:rsidTr="00195F6A">
        <w:trPr>
          <w:trHeight w:val="21"/>
        </w:trPr>
        <w:tc>
          <w:tcPr>
            <w:tcW w:w="19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E516A21"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Наименование</w:t>
            </w:r>
          </w:p>
        </w:tc>
        <w:tc>
          <w:tcPr>
            <w:tcW w:w="15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46146A3"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Утверждено на 2015 г.</w:t>
            </w:r>
          </w:p>
        </w:tc>
        <w:tc>
          <w:tcPr>
            <w:tcW w:w="15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2DF9C1B" w14:textId="3A040B43"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 xml:space="preserve">заявлено </w:t>
            </w:r>
            <w:r w:rsidR="005F397F">
              <w:rPr>
                <w:rFonts w:ascii="Myriad Pro" w:hAnsi="Myriad Pro"/>
                <w:b/>
                <w:bCs/>
                <w:color w:val="FFFFFF"/>
                <w:sz w:val="18"/>
                <w:szCs w:val="18"/>
              </w:rPr>
              <w:t>ПАО </w:t>
            </w:r>
            <w:r w:rsidRPr="00883A83">
              <w:rPr>
                <w:rFonts w:ascii="Myriad Pro" w:hAnsi="Myriad Pro"/>
                <w:b/>
                <w:bCs/>
                <w:color w:val="FFFFFF"/>
                <w:sz w:val="18"/>
                <w:szCs w:val="18"/>
              </w:rPr>
              <w:t xml:space="preserve">«ТРК» на 2017 </w:t>
            </w:r>
          </w:p>
        </w:tc>
        <w:tc>
          <w:tcPr>
            <w:tcW w:w="15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77476D2"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ТБР 2017</w:t>
            </w:r>
          </w:p>
        </w:tc>
        <w:tc>
          <w:tcPr>
            <w:tcW w:w="15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9FF4D46"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Расчет Исполнителя</w:t>
            </w:r>
          </w:p>
        </w:tc>
        <w:tc>
          <w:tcPr>
            <w:tcW w:w="15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244615A"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Отклонение расчета Исполнителя от ТБР 2017</w:t>
            </w:r>
          </w:p>
        </w:tc>
      </w:tr>
      <w:tr w:rsidR="00235D03" w:rsidRPr="00883A83" w14:paraId="1CE12460" w14:textId="77777777" w:rsidTr="00195F6A">
        <w:trPr>
          <w:trHeight w:val="21"/>
        </w:trPr>
        <w:tc>
          <w:tcPr>
            <w:tcW w:w="19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FEBD31F"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15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50F2340"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5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0C84A08"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5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ECCF170"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15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7576268"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5</w:t>
            </w:r>
          </w:p>
        </w:tc>
        <w:tc>
          <w:tcPr>
            <w:tcW w:w="15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E66E80E"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6</w:t>
            </w:r>
          </w:p>
        </w:tc>
      </w:tr>
      <w:tr w:rsidR="00235D03" w:rsidRPr="00883A83" w14:paraId="63AAD3FE" w14:textId="77777777" w:rsidTr="00195F6A">
        <w:trPr>
          <w:trHeight w:val="21"/>
        </w:trPr>
        <w:tc>
          <w:tcPr>
            <w:tcW w:w="1904" w:type="dxa"/>
            <w:tcBorders>
              <w:top w:val="single" w:sz="4" w:space="0" w:color="FFFFFF" w:themeColor="background1"/>
              <w:left w:val="single" w:sz="4" w:space="0" w:color="auto"/>
              <w:bottom w:val="single" w:sz="4" w:space="0" w:color="auto"/>
              <w:right w:val="single" w:sz="4" w:space="0" w:color="auto"/>
            </w:tcBorders>
            <w:shd w:val="clear" w:color="auto" w:fill="auto"/>
            <w:vAlign w:val="bottom"/>
            <w:hideMark/>
          </w:tcPr>
          <w:p w14:paraId="043D2EB3" w14:textId="77777777" w:rsidR="00235D03" w:rsidRPr="00883A83" w:rsidRDefault="00235D03" w:rsidP="00AB1EA9">
            <w:pPr>
              <w:rPr>
                <w:rFonts w:ascii="Myriad Pro" w:hAnsi="Myriad Pro"/>
                <w:color w:val="000000"/>
                <w:sz w:val="18"/>
                <w:szCs w:val="18"/>
              </w:rPr>
            </w:pPr>
            <w:r w:rsidRPr="00883A83">
              <w:rPr>
                <w:rFonts w:ascii="Myriad Pro" w:hAnsi="Myriad Pro"/>
                <w:color w:val="000000"/>
                <w:sz w:val="18"/>
                <w:szCs w:val="18"/>
              </w:rPr>
              <w:t>Налог на прибыль, тыс. руб.</w:t>
            </w:r>
          </w:p>
        </w:tc>
        <w:tc>
          <w:tcPr>
            <w:tcW w:w="1511" w:type="dxa"/>
            <w:tcBorders>
              <w:top w:val="single" w:sz="4" w:space="0" w:color="FFFFFF" w:themeColor="background1"/>
              <w:left w:val="nil"/>
              <w:bottom w:val="single" w:sz="4" w:space="0" w:color="auto"/>
              <w:right w:val="single" w:sz="4" w:space="0" w:color="auto"/>
            </w:tcBorders>
            <w:shd w:val="clear" w:color="auto" w:fill="auto"/>
            <w:vAlign w:val="center"/>
            <w:hideMark/>
          </w:tcPr>
          <w:p w14:paraId="3A3548DE" w14:textId="77777777" w:rsidR="00235D03" w:rsidRPr="00883A83" w:rsidRDefault="00235D03" w:rsidP="00AB1EA9">
            <w:pPr>
              <w:jc w:val="center"/>
              <w:rPr>
                <w:rFonts w:ascii="Myriad Pro" w:hAnsi="Myriad Pro"/>
                <w:color w:val="000000"/>
                <w:sz w:val="18"/>
                <w:szCs w:val="18"/>
              </w:rPr>
            </w:pPr>
            <w:r w:rsidRPr="00883A83">
              <w:rPr>
                <w:rFonts w:ascii="Myriad Pro" w:hAnsi="Myriad Pro"/>
                <w:color w:val="000000"/>
                <w:sz w:val="18"/>
                <w:szCs w:val="18"/>
              </w:rPr>
              <w:t xml:space="preserve">             39 435,0 </w:t>
            </w:r>
          </w:p>
        </w:tc>
        <w:tc>
          <w:tcPr>
            <w:tcW w:w="1511"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9393D33" w14:textId="77777777" w:rsidR="00235D03" w:rsidRPr="00883A83" w:rsidRDefault="00235D03" w:rsidP="00AB1EA9">
            <w:pPr>
              <w:jc w:val="center"/>
              <w:rPr>
                <w:rFonts w:ascii="Myriad Pro" w:hAnsi="Myriad Pro"/>
                <w:color w:val="000000"/>
                <w:sz w:val="18"/>
                <w:szCs w:val="18"/>
              </w:rPr>
            </w:pPr>
            <w:r w:rsidRPr="00883A83">
              <w:rPr>
                <w:rFonts w:ascii="Myriad Pro" w:hAnsi="Myriad Pro"/>
                <w:color w:val="000000"/>
                <w:sz w:val="18"/>
                <w:szCs w:val="18"/>
              </w:rPr>
              <w:t xml:space="preserve">             18 154,8 </w:t>
            </w:r>
          </w:p>
        </w:tc>
        <w:tc>
          <w:tcPr>
            <w:tcW w:w="1511"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3ED8B1F" w14:textId="77777777" w:rsidR="00235D03" w:rsidRPr="00883A83" w:rsidRDefault="00235D03" w:rsidP="00AB1EA9">
            <w:pPr>
              <w:jc w:val="center"/>
              <w:rPr>
                <w:rFonts w:ascii="Myriad Pro" w:hAnsi="Myriad Pro"/>
                <w:color w:val="000000"/>
                <w:sz w:val="18"/>
                <w:szCs w:val="18"/>
              </w:rPr>
            </w:pPr>
            <w:r w:rsidRPr="00883A83">
              <w:rPr>
                <w:rFonts w:ascii="Myriad Pro" w:hAnsi="Myriad Pro"/>
                <w:color w:val="000000"/>
                <w:sz w:val="18"/>
                <w:szCs w:val="18"/>
              </w:rPr>
              <w:t xml:space="preserve">             24 574,2 </w:t>
            </w:r>
          </w:p>
        </w:tc>
        <w:tc>
          <w:tcPr>
            <w:tcW w:w="1511"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AFEE394" w14:textId="77777777" w:rsidR="00235D03" w:rsidRPr="00883A83" w:rsidRDefault="00235D03" w:rsidP="00AB1EA9">
            <w:pPr>
              <w:jc w:val="center"/>
              <w:rPr>
                <w:rFonts w:ascii="Myriad Pro" w:hAnsi="Myriad Pro"/>
                <w:color w:val="000000"/>
                <w:sz w:val="18"/>
                <w:szCs w:val="18"/>
              </w:rPr>
            </w:pPr>
            <w:r w:rsidRPr="00883A83">
              <w:rPr>
                <w:rFonts w:ascii="Myriad Pro" w:hAnsi="Myriad Pro"/>
                <w:color w:val="000000"/>
                <w:sz w:val="18"/>
                <w:szCs w:val="18"/>
              </w:rPr>
              <w:t xml:space="preserve">             24 781,3 </w:t>
            </w:r>
          </w:p>
        </w:tc>
        <w:tc>
          <w:tcPr>
            <w:tcW w:w="1511" w:type="dxa"/>
            <w:vMerge w:val="restart"/>
            <w:tcBorders>
              <w:top w:val="single" w:sz="4" w:space="0" w:color="FFFFFF" w:themeColor="background1"/>
              <w:left w:val="single" w:sz="4" w:space="0" w:color="auto"/>
              <w:bottom w:val="single" w:sz="4" w:space="0" w:color="000000"/>
              <w:right w:val="single" w:sz="4" w:space="0" w:color="auto"/>
            </w:tcBorders>
            <w:shd w:val="clear" w:color="auto" w:fill="auto"/>
            <w:vAlign w:val="center"/>
            <w:hideMark/>
          </w:tcPr>
          <w:p w14:paraId="3F6D6AE6" w14:textId="77777777" w:rsidR="00235D03" w:rsidRPr="00883A83" w:rsidRDefault="00235D03" w:rsidP="00AB1EA9">
            <w:pPr>
              <w:jc w:val="center"/>
              <w:rPr>
                <w:rFonts w:ascii="Myriad Pro" w:hAnsi="Myriad Pro"/>
                <w:color w:val="000000"/>
                <w:sz w:val="18"/>
                <w:szCs w:val="18"/>
              </w:rPr>
            </w:pPr>
            <w:r w:rsidRPr="00883A83">
              <w:rPr>
                <w:rFonts w:ascii="Myriad Pro" w:hAnsi="Myriad Pro"/>
                <w:color w:val="000000"/>
                <w:sz w:val="18"/>
                <w:szCs w:val="18"/>
              </w:rPr>
              <w:t xml:space="preserve">                   207,2 </w:t>
            </w:r>
          </w:p>
        </w:tc>
      </w:tr>
      <w:tr w:rsidR="00235D03" w:rsidRPr="00883A83" w14:paraId="762D1713" w14:textId="77777777" w:rsidTr="00195F6A">
        <w:trPr>
          <w:trHeight w:val="21"/>
        </w:trPr>
        <w:tc>
          <w:tcPr>
            <w:tcW w:w="1904" w:type="dxa"/>
            <w:tcBorders>
              <w:top w:val="nil"/>
              <w:left w:val="single" w:sz="4" w:space="0" w:color="auto"/>
              <w:bottom w:val="single" w:sz="4" w:space="0" w:color="auto"/>
              <w:right w:val="single" w:sz="4" w:space="0" w:color="auto"/>
            </w:tcBorders>
            <w:shd w:val="clear" w:color="auto" w:fill="auto"/>
            <w:vAlign w:val="bottom"/>
            <w:hideMark/>
          </w:tcPr>
          <w:p w14:paraId="2B939A55" w14:textId="77777777" w:rsidR="00235D03" w:rsidRPr="00883A83" w:rsidRDefault="00235D03" w:rsidP="00AB1EA9">
            <w:pPr>
              <w:rPr>
                <w:rFonts w:ascii="Myriad Pro" w:hAnsi="Myriad Pro"/>
                <w:color w:val="000000"/>
                <w:sz w:val="18"/>
                <w:szCs w:val="18"/>
              </w:rPr>
            </w:pPr>
            <w:r w:rsidRPr="00883A83">
              <w:rPr>
                <w:rFonts w:ascii="Myriad Pro" w:hAnsi="Myriad Pro"/>
                <w:color w:val="000000"/>
                <w:sz w:val="18"/>
                <w:szCs w:val="18"/>
              </w:rPr>
              <w:t>Величина корректировки, тыс. руб.</w:t>
            </w:r>
          </w:p>
        </w:tc>
        <w:tc>
          <w:tcPr>
            <w:tcW w:w="1511" w:type="dxa"/>
            <w:tcBorders>
              <w:top w:val="nil"/>
              <w:left w:val="nil"/>
              <w:bottom w:val="single" w:sz="4" w:space="0" w:color="auto"/>
              <w:right w:val="single" w:sz="4" w:space="0" w:color="auto"/>
            </w:tcBorders>
            <w:shd w:val="clear" w:color="auto" w:fill="auto"/>
            <w:vAlign w:val="center"/>
            <w:hideMark/>
          </w:tcPr>
          <w:p w14:paraId="5894674C" w14:textId="77777777" w:rsidR="00235D03" w:rsidRPr="00883A83" w:rsidRDefault="00235D03" w:rsidP="00AB1EA9">
            <w:pPr>
              <w:jc w:val="center"/>
              <w:rPr>
                <w:rFonts w:ascii="Myriad Pro" w:hAnsi="Myriad Pro"/>
                <w:color w:val="000000"/>
                <w:sz w:val="18"/>
                <w:szCs w:val="18"/>
              </w:rPr>
            </w:pPr>
            <w:r w:rsidRPr="00883A83">
              <w:rPr>
                <w:rFonts w:ascii="Myriad Pro" w:hAnsi="Myriad Pro"/>
                <w:color w:val="000000"/>
                <w:sz w:val="18"/>
                <w:szCs w:val="18"/>
              </w:rPr>
              <w:t> </w:t>
            </w:r>
          </w:p>
        </w:tc>
        <w:tc>
          <w:tcPr>
            <w:tcW w:w="1511" w:type="dxa"/>
            <w:tcBorders>
              <w:top w:val="nil"/>
              <w:left w:val="nil"/>
              <w:bottom w:val="single" w:sz="4" w:space="0" w:color="auto"/>
              <w:right w:val="single" w:sz="4" w:space="0" w:color="auto"/>
            </w:tcBorders>
            <w:shd w:val="clear" w:color="auto" w:fill="auto"/>
            <w:vAlign w:val="center"/>
            <w:hideMark/>
          </w:tcPr>
          <w:p w14:paraId="504BC632" w14:textId="77777777" w:rsidR="00235D03" w:rsidRPr="00883A83" w:rsidRDefault="00235D03" w:rsidP="00AB1EA9">
            <w:pPr>
              <w:jc w:val="center"/>
              <w:rPr>
                <w:rFonts w:ascii="Myriad Pro" w:hAnsi="Myriad Pro"/>
                <w:color w:val="000000"/>
                <w:sz w:val="18"/>
                <w:szCs w:val="18"/>
              </w:rPr>
            </w:pPr>
            <w:r w:rsidRPr="00883A83">
              <w:rPr>
                <w:rFonts w:ascii="Myriad Pro" w:hAnsi="Myriad Pro"/>
                <w:color w:val="000000"/>
                <w:sz w:val="18"/>
                <w:szCs w:val="18"/>
              </w:rPr>
              <w:t xml:space="preserve">-            21 280,2 </w:t>
            </w:r>
          </w:p>
        </w:tc>
        <w:tc>
          <w:tcPr>
            <w:tcW w:w="1511" w:type="dxa"/>
            <w:tcBorders>
              <w:top w:val="nil"/>
              <w:left w:val="nil"/>
              <w:bottom w:val="single" w:sz="4" w:space="0" w:color="auto"/>
              <w:right w:val="single" w:sz="4" w:space="0" w:color="auto"/>
            </w:tcBorders>
            <w:shd w:val="clear" w:color="auto" w:fill="auto"/>
            <w:vAlign w:val="center"/>
            <w:hideMark/>
          </w:tcPr>
          <w:p w14:paraId="05FF421C" w14:textId="77777777" w:rsidR="00235D03" w:rsidRPr="00883A83" w:rsidRDefault="00235D03" w:rsidP="00AB1EA9">
            <w:pPr>
              <w:jc w:val="center"/>
              <w:rPr>
                <w:rFonts w:ascii="Myriad Pro" w:hAnsi="Myriad Pro"/>
                <w:color w:val="000000"/>
                <w:sz w:val="18"/>
                <w:szCs w:val="18"/>
              </w:rPr>
            </w:pPr>
            <w:r w:rsidRPr="00883A83">
              <w:rPr>
                <w:rFonts w:ascii="Myriad Pro" w:hAnsi="Myriad Pro"/>
                <w:color w:val="000000"/>
                <w:sz w:val="18"/>
                <w:szCs w:val="18"/>
              </w:rPr>
              <w:t xml:space="preserve">-            14 860,9 </w:t>
            </w:r>
          </w:p>
        </w:tc>
        <w:tc>
          <w:tcPr>
            <w:tcW w:w="1511" w:type="dxa"/>
            <w:tcBorders>
              <w:top w:val="nil"/>
              <w:left w:val="nil"/>
              <w:bottom w:val="single" w:sz="4" w:space="0" w:color="auto"/>
              <w:right w:val="single" w:sz="4" w:space="0" w:color="auto"/>
            </w:tcBorders>
            <w:shd w:val="clear" w:color="auto" w:fill="auto"/>
            <w:vAlign w:val="center"/>
            <w:hideMark/>
          </w:tcPr>
          <w:p w14:paraId="2C97ECC3" w14:textId="77777777" w:rsidR="00235D03" w:rsidRPr="00883A83" w:rsidRDefault="00235D03" w:rsidP="00AB1EA9">
            <w:pPr>
              <w:jc w:val="center"/>
              <w:rPr>
                <w:rFonts w:ascii="Myriad Pro" w:hAnsi="Myriad Pro"/>
                <w:color w:val="000000"/>
                <w:sz w:val="18"/>
                <w:szCs w:val="18"/>
              </w:rPr>
            </w:pPr>
            <w:r w:rsidRPr="00883A83">
              <w:rPr>
                <w:rFonts w:ascii="Myriad Pro" w:hAnsi="Myriad Pro"/>
                <w:color w:val="000000"/>
                <w:sz w:val="18"/>
                <w:szCs w:val="18"/>
              </w:rPr>
              <w:t xml:space="preserve">-            14 653,7 </w:t>
            </w:r>
          </w:p>
        </w:tc>
        <w:tc>
          <w:tcPr>
            <w:tcW w:w="1511" w:type="dxa"/>
            <w:vMerge/>
            <w:tcBorders>
              <w:top w:val="nil"/>
              <w:left w:val="single" w:sz="4" w:space="0" w:color="auto"/>
              <w:bottom w:val="single" w:sz="4" w:space="0" w:color="000000"/>
              <w:right w:val="single" w:sz="4" w:space="0" w:color="auto"/>
            </w:tcBorders>
            <w:vAlign w:val="center"/>
            <w:hideMark/>
          </w:tcPr>
          <w:p w14:paraId="5B62BE58" w14:textId="77777777" w:rsidR="00235D03" w:rsidRPr="00883A83" w:rsidRDefault="00235D03" w:rsidP="00AB1EA9">
            <w:pPr>
              <w:rPr>
                <w:rFonts w:ascii="Myriad Pro" w:hAnsi="Myriad Pro"/>
                <w:color w:val="000000"/>
                <w:sz w:val="18"/>
                <w:szCs w:val="18"/>
              </w:rPr>
            </w:pPr>
          </w:p>
        </w:tc>
      </w:tr>
    </w:tbl>
    <w:p w14:paraId="35FE4F62" w14:textId="77777777" w:rsidR="00345A95" w:rsidRDefault="00345A95" w:rsidP="00345A95">
      <w:pPr>
        <w:pStyle w:val="a5"/>
        <w:keepNext/>
        <w:spacing w:before="200" w:after="200" w:line="360" w:lineRule="auto"/>
        <w:ind w:left="993"/>
        <w:jc w:val="both"/>
        <w:rPr>
          <w:rFonts w:ascii="Myriad Pro" w:hAnsi="Myriad Pro"/>
          <w:b/>
          <w:color w:val="0D0D0D" w:themeColor="text1" w:themeTint="F2"/>
          <w:sz w:val="26"/>
          <w:szCs w:val="26"/>
        </w:rPr>
      </w:pPr>
    </w:p>
    <w:p w14:paraId="3ADB1D54" w14:textId="70563363" w:rsidR="00235D03" w:rsidRPr="00883A83" w:rsidRDefault="00235D03" w:rsidP="00AC6AA1">
      <w:pPr>
        <w:pStyle w:val="a5"/>
        <w:keepNext/>
        <w:numPr>
          <w:ilvl w:val="3"/>
          <w:numId w:val="31"/>
        </w:numPr>
        <w:spacing w:before="200" w:after="200" w:line="360" w:lineRule="auto"/>
        <w:ind w:left="993" w:hanging="993"/>
        <w:jc w:val="both"/>
        <w:rPr>
          <w:rFonts w:ascii="Myriad Pro" w:hAnsi="Myriad Pro"/>
          <w:b/>
          <w:color w:val="0D0D0D" w:themeColor="text1" w:themeTint="F2"/>
          <w:sz w:val="26"/>
          <w:szCs w:val="26"/>
        </w:rPr>
      </w:pPr>
      <w:r w:rsidRPr="00883A83">
        <w:rPr>
          <w:rFonts w:ascii="Myriad Pro" w:hAnsi="Myriad Pro"/>
          <w:b/>
          <w:color w:val="0D0D0D" w:themeColor="text1" w:themeTint="F2"/>
          <w:sz w:val="26"/>
          <w:szCs w:val="26"/>
        </w:rPr>
        <w:t>Экспертиза обоснованности на 2018 год</w:t>
      </w:r>
    </w:p>
    <w:p w14:paraId="0300E8E0" w14:textId="77777777" w:rsidR="00235D03" w:rsidRPr="00883A83" w:rsidRDefault="00235D03" w:rsidP="00345A95">
      <w:pPr>
        <w:keepNext/>
        <w:spacing w:before="200" w:after="100" w:line="360" w:lineRule="auto"/>
        <w:jc w:val="both"/>
        <w:rPr>
          <w:rFonts w:ascii="Myriad Pro" w:hAnsi="Myriad Pro"/>
          <w:bCs/>
          <w:i/>
          <w:iCs/>
          <w:color w:val="0D0D0D" w:themeColor="text1" w:themeTint="F2"/>
          <w:sz w:val="26"/>
          <w:szCs w:val="26"/>
        </w:rPr>
      </w:pPr>
      <w:r w:rsidRPr="00883A83">
        <w:rPr>
          <w:rFonts w:ascii="Myriad Pro" w:hAnsi="Myriad Pro"/>
          <w:b/>
          <w:bCs/>
          <w:color w:val="0D0D0D" w:themeColor="text1" w:themeTint="F2"/>
          <w:sz w:val="26"/>
          <w:szCs w:val="26"/>
        </w:rPr>
        <w:t>ПОЗИЦИЯ ТЕРРИТОРИАЛЬНОЙ СЕТЕВОЙ ОРГАНИЗАЦИИ</w:t>
      </w:r>
    </w:p>
    <w:p w14:paraId="54F2862E" w14:textId="7709564A" w:rsidR="00235D03" w:rsidRPr="00883A83" w:rsidRDefault="00EC14AC" w:rsidP="00235D03">
      <w:pPr>
        <w:spacing w:line="360" w:lineRule="auto"/>
        <w:ind w:firstLine="567"/>
        <w:contextualSpacing/>
        <w:jc w:val="both"/>
        <w:rPr>
          <w:rFonts w:ascii="Myriad Pro" w:eastAsia="Calibri" w:hAnsi="Myriad Pro"/>
          <w:color w:val="000000" w:themeColor="text1"/>
          <w:sz w:val="26"/>
          <w:szCs w:val="26"/>
        </w:rPr>
      </w:pPr>
      <w:bookmarkStart w:id="71" w:name="_Hlk50717749"/>
      <w:r w:rsidRPr="00883A83">
        <w:rPr>
          <w:rFonts w:ascii="Myriad Pro" w:eastAsia="Calibri" w:hAnsi="Myriad Pro"/>
          <w:color w:val="000000" w:themeColor="text1"/>
          <w:sz w:val="26"/>
          <w:szCs w:val="26"/>
        </w:rPr>
        <w:t xml:space="preserve">Подробное описание позиции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 xml:space="preserve">«ТРК» представлено в начале раздела «Экспертиза обоснованности корректировок необходимой валовой выручки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«ТРК», проведенных Департаментом тарифного регулирования Томской области при определении необходимой валовой выручки на 2017 и 2018 годы».</w:t>
      </w:r>
    </w:p>
    <w:bookmarkEnd w:id="71"/>
    <w:p w14:paraId="77128460" w14:textId="77777777" w:rsidR="006F631E" w:rsidRPr="00883A83" w:rsidRDefault="006F631E" w:rsidP="006F631E">
      <w:pPr>
        <w:spacing w:line="360" w:lineRule="auto"/>
        <w:ind w:firstLine="567"/>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При этом, в обосновывающих материалах представлена следующая информация по статье:</w:t>
      </w:r>
    </w:p>
    <w:p w14:paraId="1C6D5CC6" w14:textId="77777777" w:rsidR="006F631E" w:rsidRPr="00883A83" w:rsidRDefault="006F631E" w:rsidP="006F631E">
      <w:pPr>
        <w:pStyle w:val="a"/>
        <w:rPr>
          <w:color w:val="000000" w:themeColor="text1"/>
        </w:rPr>
      </w:pPr>
      <w:r w:rsidRPr="00883A83">
        <w:rPr>
          <w:color w:val="000000" w:themeColor="text1"/>
        </w:rPr>
        <w:t>Формы бухгалтерского и налогового учета организации.</w:t>
      </w:r>
    </w:p>
    <w:p w14:paraId="2A8CE22F" w14:textId="77777777" w:rsidR="006F631E" w:rsidRPr="00883A83" w:rsidRDefault="006F631E" w:rsidP="006F631E">
      <w:pPr>
        <w:pStyle w:val="a"/>
        <w:rPr>
          <w:color w:val="000000" w:themeColor="text1"/>
        </w:rPr>
      </w:pPr>
      <w:r w:rsidRPr="00883A83">
        <w:rPr>
          <w:color w:val="000000" w:themeColor="text1"/>
        </w:rPr>
        <w:t>Налоговые декларации.</w:t>
      </w:r>
    </w:p>
    <w:p w14:paraId="79CDFF23" w14:textId="77777777" w:rsidR="006F631E" w:rsidRPr="00883A83" w:rsidRDefault="006F631E" w:rsidP="006F631E">
      <w:pPr>
        <w:pStyle w:val="a"/>
        <w:rPr>
          <w:color w:val="000000" w:themeColor="text1"/>
        </w:rPr>
      </w:pPr>
      <w:r w:rsidRPr="00883A83">
        <w:rPr>
          <w:color w:val="000000" w:themeColor="text1"/>
        </w:rPr>
        <w:t>Расшифровка финансового результата за 2016 год.</w:t>
      </w:r>
    </w:p>
    <w:p w14:paraId="6EC1C84A" w14:textId="08D99817" w:rsidR="00354AB5" w:rsidRPr="00883A83" w:rsidRDefault="00354AB5" w:rsidP="00354AB5">
      <w:pPr>
        <w:pStyle w:val="a"/>
      </w:pPr>
      <w:r w:rsidRPr="00883A83">
        <w:t xml:space="preserve">По запросу ДТР Томской области от 09.06.2017 № 53-03-0855 пунктом 10 </w:t>
      </w:r>
      <w:r w:rsidR="005F397F">
        <w:t>ПАО </w:t>
      </w:r>
      <w:r w:rsidRPr="00883A83">
        <w:t xml:space="preserve">«ТРК» представлена расшифровка ПНА и ПНО с детализацией по </w:t>
      </w:r>
      <w:r w:rsidRPr="00883A83">
        <w:lastRenderedPageBreak/>
        <w:t>статьям затрат с разбивкой по контрагентам и договорам, с указанием сумм постоянных разниц.</w:t>
      </w:r>
    </w:p>
    <w:p w14:paraId="1B2DB25A" w14:textId="77777777" w:rsidR="00235D03" w:rsidRPr="00883A83" w:rsidRDefault="00235D03" w:rsidP="00345A95">
      <w:pPr>
        <w:keepNext/>
        <w:spacing w:before="20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ОРГАНА РЕГУЛИРОВАНИЯ</w:t>
      </w:r>
    </w:p>
    <w:p w14:paraId="431FD6B9" w14:textId="77777777" w:rsidR="00235D03" w:rsidRPr="00883A83" w:rsidRDefault="00235D03" w:rsidP="00235D03">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ДТР Томской области на 2018 г. принята величина корректировки неподконтрольных расходов по статье «</w:t>
      </w:r>
      <w:r w:rsidRPr="00883A83">
        <w:rPr>
          <w:rFonts w:ascii="Myriad Pro" w:hAnsi="Myriad Pro"/>
          <w:bCs/>
          <w:color w:val="0D0D0D" w:themeColor="text1" w:themeTint="F2"/>
          <w:sz w:val="26"/>
          <w:szCs w:val="26"/>
        </w:rPr>
        <w:t xml:space="preserve">налог на прибыль» </w:t>
      </w:r>
      <w:r w:rsidRPr="00883A83">
        <w:rPr>
          <w:rFonts w:ascii="Myriad Pro" w:hAnsi="Myriad Pro"/>
          <w:color w:val="0D0D0D" w:themeColor="text1" w:themeTint="F2"/>
          <w:sz w:val="26"/>
          <w:szCs w:val="26"/>
        </w:rPr>
        <w:t xml:space="preserve">в размере (-121 117,21) тыс. руб. </w:t>
      </w:r>
    </w:p>
    <w:p w14:paraId="377D619B" w14:textId="56E3172D" w:rsidR="00235D03" w:rsidRPr="00883A83" w:rsidRDefault="00235D03" w:rsidP="00235D03">
      <w:pPr>
        <w:spacing w:line="360" w:lineRule="auto"/>
        <w:ind w:firstLine="567"/>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 xml:space="preserve">В соответствии с Отчетом о финансовых результатах за 2016 год налог на прибыль в целом по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«ТРК» составил 90 062 тыс. руб., в том числе постоянные налоговые активы – 29 086 тыс. руб.</w:t>
      </w:r>
    </w:p>
    <w:p w14:paraId="60164E73" w14:textId="77777777" w:rsidR="00235D03" w:rsidRPr="00883A83" w:rsidRDefault="00235D03" w:rsidP="00235D03">
      <w:pPr>
        <w:spacing w:line="360" w:lineRule="auto"/>
        <w:ind w:firstLine="567"/>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Согласно представленным Показателям раздельного учета сумма налога на прибыль за 2016 год от деятельности по оказанию услуг по передаче электрической энергии составила 63 610,3 тыс. руб., от деятельности по технологическому присоединению к электрическим сетям – 26 184,4 тыс. руб.</w:t>
      </w:r>
    </w:p>
    <w:p w14:paraId="52CC7522" w14:textId="77777777" w:rsidR="00235D03" w:rsidRPr="00883A83" w:rsidRDefault="00235D03" w:rsidP="001450E8">
      <w:pPr>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Согласно письму ФСТ России, направленному в адрес Департамента тарифного регулирования от 22.06.2015 №С3-7212/12, постоянные налоговые разницы не являются экономически обоснованными расходами и не учитываются в составе расходов по налогу на прибыль.</w:t>
      </w:r>
    </w:p>
    <w:p w14:paraId="08B66DA6" w14:textId="77777777" w:rsidR="00235D03" w:rsidRPr="00883A83" w:rsidRDefault="00235D03" w:rsidP="001450E8">
      <w:pPr>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В соответствии с</w:t>
      </w:r>
      <w:r w:rsidRPr="00883A83">
        <w:rPr>
          <w:rFonts w:ascii="Myriad Pro" w:hAnsi="Myriad Pro"/>
          <w:bCs/>
          <w:color w:val="0D0D0D" w:themeColor="text1" w:themeTint="F2"/>
          <w:sz w:val="26"/>
          <w:szCs w:val="26"/>
        </w:rPr>
        <w:t xml:space="preserve"> Отчетом о финансовых результатах за 2016 год</w:t>
      </w:r>
      <w:r w:rsidRPr="00883A83">
        <w:rPr>
          <w:rFonts w:ascii="Myriad Pro" w:eastAsia="Calibri" w:hAnsi="Myriad Pro"/>
          <w:color w:val="0D0D0D" w:themeColor="text1" w:themeTint="F2"/>
          <w:sz w:val="26"/>
          <w:szCs w:val="26"/>
        </w:rPr>
        <w:t>:</w:t>
      </w:r>
    </w:p>
    <w:p w14:paraId="59993A0B" w14:textId="77777777" w:rsidR="00235D03" w:rsidRPr="00883A83" w:rsidRDefault="00235D03" w:rsidP="00AC6AA1">
      <w:pPr>
        <w:pStyle w:val="a5"/>
        <w:numPr>
          <w:ilvl w:val="0"/>
          <w:numId w:val="36"/>
        </w:numPr>
        <w:spacing w:after="0"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Начислено постоянных налоговых обязательств – 34 388 484,53 руб.</w:t>
      </w:r>
    </w:p>
    <w:p w14:paraId="66548F6F" w14:textId="77777777" w:rsidR="00235D03" w:rsidRPr="00883A83" w:rsidRDefault="00235D03" w:rsidP="00AC6AA1">
      <w:pPr>
        <w:pStyle w:val="a5"/>
        <w:numPr>
          <w:ilvl w:val="0"/>
          <w:numId w:val="36"/>
        </w:numPr>
        <w:spacing w:after="0"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Начислено постоянных налоговых активов всего – 5 302 355,21 руб.</w:t>
      </w:r>
    </w:p>
    <w:p w14:paraId="550F948D" w14:textId="77777777" w:rsidR="00235D03" w:rsidRPr="00883A83" w:rsidRDefault="00235D03" w:rsidP="00AC6AA1">
      <w:pPr>
        <w:pStyle w:val="a5"/>
        <w:numPr>
          <w:ilvl w:val="0"/>
          <w:numId w:val="36"/>
        </w:numPr>
        <w:spacing w:after="0"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Итого постоянные налоговые активы – 29 086 129,32 тыс. руб. (34 388 484,53 - 5 302 355,21).</w:t>
      </w:r>
    </w:p>
    <w:p w14:paraId="51C2CF65" w14:textId="66B08014" w:rsidR="00235D03" w:rsidRPr="00883A83" w:rsidRDefault="00235D03" w:rsidP="001450E8">
      <w:pPr>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Фактическая сумма налога на прибыль за 2016 год, принятая ДТР Томской области к расчету корректировки НВВ 2018 года по результатам работы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за 2016 год в части неподконтрольных расходов по статье «налог на прибыль», составляет 60 708,67 тыс. руб. (89 794,8-29 086,13).</w:t>
      </w:r>
    </w:p>
    <w:p w14:paraId="399B3E4B" w14:textId="4E934909" w:rsidR="00235D03" w:rsidRPr="00883A83" w:rsidRDefault="00235D03" w:rsidP="00235D03">
      <w:pPr>
        <w:spacing w:after="100"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ДТР Томской области при корректировке НВВ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на 2016, 2017 годы сумма начисленных постоянных налоговых обязательств (активов) не принималась при определении плановой величины налога на прибыль. Это связанно с предоставленными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объяснениями о причинах </w:t>
      </w:r>
      <w:r w:rsidRPr="00883A83">
        <w:rPr>
          <w:rFonts w:ascii="Myriad Pro" w:eastAsia="Calibri" w:hAnsi="Myriad Pro"/>
          <w:color w:val="0D0D0D" w:themeColor="text1" w:themeTint="F2"/>
          <w:sz w:val="26"/>
          <w:szCs w:val="26"/>
        </w:rPr>
        <w:lastRenderedPageBreak/>
        <w:t xml:space="preserve">возникновения ПНО с суммы оценочных резервов в 2014 году и ПНА с суммы восстановленных оценочных резервов в 2015 году. Учитывая, что организацией не представлены подробные пояснения по начислению постоянных налоговых обязательств (активов) в 2016 году, определить причины возникновения ПНО (ПНА) и экономическую обоснованность данных расходов не представляется возможным. Руководствуясь разъяснениями по вопросам применения Основ ценообразования № 1178 в области регулируемых цен (тарифов) в электроэнергетике, направленными в адрес ДТР Томской области письмом ФСТ России от 22.06.2015 №С3-7212/12, ДТР Томской области при определении фактической суммы налога на прибыль за 2016 год учтена сумма начисленных постоянных налоговых обязательств. </w:t>
      </w:r>
    </w:p>
    <w:p w14:paraId="13B18C9B" w14:textId="77777777" w:rsidR="00235D03" w:rsidRPr="00883A83" w:rsidRDefault="00235D03" w:rsidP="00345A95">
      <w:pPr>
        <w:keepNext/>
        <w:spacing w:before="200" w:after="20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ИСПОЛНИТЕЛЯ</w:t>
      </w:r>
    </w:p>
    <w:p w14:paraId="1D6BC31E" w14:textId="70A55838" w:rsidR="00235D03" w:rsidRPr="00883A83" w:rsidRDefault="00235D03" w:rsidP="00235D03">
      <w:pPr>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В целях проверки обоснованности принятого ДТР Томской области и заявленного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уровня </w:t>
      </w:r>
      <w:r w:rsidRPr="00883A83">
        <w:rPr>
          <w:rFonts w:ascii="Myriad Pro" w:hAnsi="Myriad Pro"/>
          <w:color w:val="0D0D0D" w:themeColor="text1" w:themeTint="F2"/>
          <w:sz w:val="26"/>
          <w:szCs w:val="26"/>
        </w:rPr>
        <w:t>величины корректировки неподконтрольных расходов по статье «налог на прибыль»</w:t>
      </w:r>
      <w:r w:rsidRPr="00883A83">
        <w:rPr>
          <w:rFonts w:ascii="Myriad Pro" w:eastAsia="Calibri" w:hAnsi="Myriad Pro"/>
          <w:color w:val="0D0D0D" w:themeColor="text1" w:themeTint="F2"/>
          <w:sz w:val="26"/>
          <w:szCs w:val="26"/>
        </w:rPr>
        <w:t xml:space="preserve"> на 2018 г. Исполнителем выполнен альтернативный расчет в соответствии с положениями Основ ценообразования</w:t>
      </w:r>
      <w:r w:rsidRPr="00883A83">
        <w:rPr>
          <w:rFonts w:ascii="Myriad Pro" w:hAnsi="Myriad Pro"/>
          <w:color w:val="0D0D0D" w:themeColor="text1" w:themeTint="F2"/>
          <w:sz w:val="26"/>
          <w:szCs w:val="26"/>
        </w:rPr>
        <w:t xml:space="preserve"> № 1178 </w:t>
      </w:r>
      <w:r w:rsidRPr="00883A83">
        <w:rPr>
          <w:rFonts w:ascii="Myriad Pro" w:eastAsia="Calibri" w:hAnsi="Myriad Pro"/>
          <w:color w:val="0D0D0D" w:themeColor="text1" w:themeTint="F2"/>
          <w:sz w:val="26"/>
          <w:szCs w:val="26"/>
        </w:rPr>
        <w:t xml:space="preserve">и налогового кодекса Российской Федерации. </w:t>
      </w:r>
    </w:p>
    <w:p w14:paraId="4A292133" w14:textId="77777777" w:rsidR="00235D03" w:rsidRPr="00883A83" w:rsidRDefault="00235D03" w:rsidP="00235D03">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Согласно пункту 20 Основ ценообразования № 1178 в необходимую валовую выручку включается </w:t>
      </w:r>
      <w:r w:rsidRPr="00883A83">
        <w:rPr>
          <w:rFonts w:ascii="Myriad Pro" w:hAnsi="Myriad Pro"/>
          <w:color w:val="0D0D0D" w:themeColor="text1" w:themeTint="F2"/>
          <w:sz w:val="26"/>
          <w:szCs w:val="26"/>
          <w:u w:val="single"/>
        </w:rPr>
        <w:t>величина налога на прибыль организаций</w:t>
      </w:r>
      <w:r w:rsidRPr="00883A83">
        <w:rPr>
          <w:rFonts w:ascii="Myriad Pro" w:hAnsi="Myriad Pro"/>
          <w:color w:val="0D0D0D" w:themeColor="text1" w:themeTint="F2"/>
          <w:sz w:val="26"/>
          <w:szCs w:val="26"/>
        </w:rPr>
        <w:t xml:space="preserve"> по регулируемому виду деятельности, </w:t>
      </w:r>
      <w:r w:rsidRPr="00883A83">
        <w:rPr>
          <w:rFonts w:ascii="Myriad Pro" w:hAnsi="Myriad Pro"/>
          <w:color w:val="0D0D0D" w:themeColor="text1" w:themeTint="F2"/>
          <w:sz w:val="26"/>
          <w:szCs w:val="26"/>
          <w:u w:val="single"/>
        </w:rPr>
        <w:t>сформированная по данным бухгалтерского учета</w:t>
      </w:r>
      <w:r w:rsidRPr="00883A83">
        <w:rPr>
          <w:rFonts w:ascii="Myriad Pro" w:hAnsi="Myriad Pro"/>
          <w:color w:val="0D0D0D" w:themeColor="text1" w:themeTint="F2"/>
          <w:sz w:val="26"/>
          <w:szCs w:val="26"/>
        </w:rPr>
        <w:t xml:space="preserve"> за последний истекший период.</w:t>
      </w:r>
    </w:p>
    <w:p w14:paraId="26EB906C" w14:textId="77777777" w:rsidR="00235D03" w:rsidRPr="00883A83" w:rsidRDefault="00235D03" w:rsidP="00235D03">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w:t>
      </w:r>
    </w:p>
    <w:p w14:paraId="3610527B" w14:textId="77777777" w:rsidR="00235D03" w:rsidRPr="00883A83" w:rsidRDefault="00235D03" w:rsidP="00235D03">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w:t>
      </w:r>
      <w:r w:rsidRPr="00883A83">
        <w:rPr>
          <w:rFonts w:ascii="Myriad Pro" w:hAnsi="Myriad Pro"/>
          <w:color w:val="0D0D0D" w:themeColor="text1" w:themeTint="F2"/>
          <w:sz w:val="26"/>
          <w:szCs w:val="26"/>
        </w:rPr>
        <w:lastRenderedPageBreak/>
        <w:t>электрической энергии и осуществлению технологического присоединения к электрическим сетям.</w:t>
      </w:r>
    </w:p>
    <w:p w14:paraId="2B390AF5" w14:textId="4E39B232" w:rsidR="00235D03" w:rsidRPr="00883A83" w:rsidRDefault="00235D03" w:rsidP="00235D03">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Исполнитель отмечает, что согласно представленной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информации величина налога на прибыль, уплаченная за 2016 г. в соответствии с налоговыми декларациями в целом по организации составляет 90 061,9 тыс. руб., что соответствует отчету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о финансовых результатах.</w:t>
      </w:r>
    </w:p>
    <w:p w14:paraId="46661D6A" w14:textId="4B70ACEB" w:rsidR="00235D03" w:rsidRPr="00883A83" w:rsidRDefault="00235D03" w:rsidP="00235D03">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Согласно представленным данным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по раздельному учету, налог на прибыль, относимый на виды деятельности «услуги технологического присоединения» и «услуги по передаче электрической энергии», составил 89 794,7 тыс. руб.:</w:t>
      </w:r>
    </w:p>
    <w:p w14:paraId="56833F20" w14:textId="77777777" w:rsidR="00235D03" w:rsidRPr="00883A83" w:rsidRDefault="00235D03" w:rsidP="00AC6AA1">
      <w:pPr>
        <w:pStyle w:val="a0"/>
        <w:numPr>
          <w:ilvl w:val="0"/>
          <w:numId w:val="38"/>
        </w:numPr>
        <w:rPr>
          <w:color w:val="0D0D0D" w:themeColor="text1" w:themeTint="F2"/>
        </w:rPr>
      </w:pPr>
      <w:r w:rsidRPr="00883A83">
        <w:rPr>
          <w:color w:val="0D0D0D" w:themeColor="text1" w:themeTint="F2"/>
        </w:rPr>
        <w:t>«услуги технологического присоединения» - 26 184,4 тыс. руб.;</w:t>
      </w:r>
    </w:p>
    <w:p w14:paraId="0419A3BE" w14:textId="77777777" w:rsidR="00235D03" w:rsidRPr="00883A83" w:rsidRDefault="00235D03" w:rsidP="00AC6AA1">
      <w:pPr>
        <w:pStyle w:val="a0"/>
        <w:numPr>
          <w:ilvl w:val="0"/>
          <w:numId w:val="38"/>
        </w:numPr>
        <w:rPr>
          <w:color w:val="0D0D0D" w:themeColor="text1" w:themeTint="F2"/>
        </w:rPr>
      </w:pPr>
      <w:r w:rsidRPr="00883A83">
        <w:rPr>
          <w:color w:val="0D0D0D" w:themeColor="text1" w:themeTint="F2"/>
        </w:rPr>
        <w:t>«услуги по передаче электрической энергии» - 63 610,3 тыс. руб.</w:t>
      </w:r>
    </w:p>
    <w:tbl>
      <w:tblPr>
        <w:tblW w:w="9372" w:type="dxa"/>
        <w:tblLook w:val="04A0" w:firstRow="1" w:lastRow="0" w:firstColumn="1" w:lastColumn="0" w:noHBand="0" w:noVBand="1"/>
      </w:tblPr>
      <w:tblGrid>
        <w:gridCol w:w="2347"/>
        <w:gridCol w:w="1132"/>
        <w:gridCol w:w="1608"/>
        <w:gridCol w:w="1628"/>
        <w:gridCol w:w="1331"/>
        <w:gridCol w:w="1326"/>
      </w:tblGrid>
      <w:tr w:rsidR="00235D03" w:rsidRPr="00883A83" w14:paraId="1E26D32B" w14:textId="77777777" w:rsidTr="00195F6A">
        <w:trPr>
          <w:trHeight w:val="254"/>
          <w:tblHeader/>
        </w:trPr>
        <w:tc>
          <w:tcPr>
            <w:tcW w:w="23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AB5FD3"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Наименование</w:t>
            </w:r>
          </w:p>
        </w:tc>
        <w:tc>
          <w:tcPr>
            <w:tcW w:w="570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881D82" w14:textId="5D6CF7D0"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 xml:space="preserve">Данные бухгалтерской отчетности </w:t>
            </w:r>
            <w:r w:rsidR="005F397F">
              <w:rPr>
                <w:rFonts w:ascii="Myriad Pro" w:hAnsi="Myriad Pro"/>
                <w:b/>
                <w:bCs/>
                <w:color w:val="FFFFFF"/>
                <w:sz w:val="18"/>
                <w:szCs w:val="18"/>
              </w:rPr>
              <w:t>ПАО </w:t>
            </w:r>
            <w:r w:rsidRPr="00883A83">
              <w:rPr>
                <w:rFonts w:ascii="Myriad Pro" w:hAnsi="Myriad Pro"/>
                <w:b/>
                <w:bCs/>
                <w:color w:val="FFFFFF"/>
                <w:sz w:val="18"/>
                <w:szCs w:val="18"/>
              </w:rPr>
              <w:t>«ТРК» за 2016 г., тыс. руб.</w:t>
            </w:r>
          </w:p>
        </w:tc>
        <w:tc>
          <w:tcPr>
            <w:tcW w:w="132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E0E7BC"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Расчет Исполнителя, тыс. руб.</w:t>
            </w:r>
          </w:p>
        </w:tc>
      </w:tr>
      <w:tr w:rsidR="00235D03" w:rsidRPr="00883A83" w14:paraId="3B8D9109" w14:textId="77777777" w:rsidTr="00195F6A">
        <w:trPr>
          <w:trHeight w:val="609"/>
          <w:tblHeader/>
        </w:trPr>
        <w:tc>
          <w:tcPr>
            <w:tcW w:w="23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7FD11E"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Наименование</w:t>
            </w:r>
          </w:p>
        </w:tc>
        <w:tc>
          <w:tcPr>
            <w:tcW w:w="11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864418"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За отчетный период (2015 год)</w:t>
            </w:r>
          </w:p>
        </w:tc>
        <w:tc>
          <w:tcPr>
            <w:tcW w:w="16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EEF82E"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Передача по распредели-тельным сетям</w:t>
            </w:r>
          </w:p>
        </w:tc>
        <w:tc>
          <w:tcPr>
            <w:tcW w:w="16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B3BDAD"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Технологическое присоединение</w:t>
            </w:r>
          </w:p>
        </w:tc>
        <w:tc>
          <w:tcPr>
            <w:tcW w:w="13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805BD6"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Прочие виды деятельности</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4FC6E2" w14:textId="77777777" w:rsidR="00235D03" w:rsidRPr="00883A83" w:rsidRDefault="00235D03" w:rsidP="00AB1EA9">
            <w:pPr>
              <w:rPr>
                <w:rFonts w:ascii="Myriad Pro" w:hAnsi="Myriad Pro"/>
                <w:b/>
                <w:bCs/>
                <w:color w:val="FFFFFF"/>
                <w:sz w:val="18"/>
                <w:szCs w:val="18"/>
              </w:rPr>
            </w:pPr>
          </w:p>
        </w:tc>
      </w:tr>
      <w:tr w:rsidR="00235D03" w:rsidRPr="00883A83" w14:paraId="5568A1C8" w14:textId="77777777" w:rsidTr="00195F6A">
        <w:trPr>
          <w:trHeight w:val="254"/>
          <w:tblHeader/>
        </w:trPr>
        <w:tc>
          <w:tcPr>
            <w:tcW w:w="23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101E44E"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11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A05C9B"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6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30D58BD"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6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2120781"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13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8B6B1BA"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5</w:t>
            </w:r>
          </w:p>
        </w:tc>
        <w:tc>
          <w:tcPr>
            <w:tcW w:w="13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3CCDDE0"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6</w:t>
            </w:r>
          </w:p>
        </w:tc>
      </w:tr>
      <w:tr w:rsidR="00235D03" w:rsidRPr="00883A83" w14:paraId="7493C3D5" w14:textId="77777777" w:rsidTr="00195F6A">
        <w:trPr>
          <w:trHeight w:val="254"/>
        </w:trPr>
        <w:tc>
          <w:tcPr>
            <w:tcW w:w="2347" w:type="dxa"/>
            <w:tcBorders>
              <w:top w:val="single" w:sz="4" w:space="0" w:color="FFFFFF" w:themeColor="background1"/>
              <w:left w:val="single" w:sz="4" w:space="0" w:color="auto"/>
              <w:bottom w:val="single" w:sz="4" w:space="0" w:color="auto"/>
              <w:right w:val="single" w:sz="4" w:space="0" w:color="auto"/>
            </w:tcBorders>
            <w:vAlign w:val="center"/>
            <w:hideMark/>
          </w:tcPr>
          <w:p w14:paraId="2A135378" w14:textId="1A678E15" w:rsidR="00235D03" w:rsidRPr="00883A83" w:rsidRDefault="00235D03" w:rsidP="00AB1EA9">
            <w:pPr>
              <w:rPr>
                <w:rFonts w:ascii="Myriad Pro" w:hAnsi="Myriad Pro"/>
                <w:sz w:val="18"/>
                <w:szCs w:val="18"/>
              </w:rPr>
            </w:pPr>
            <w:r w:rsidRPr="00883A83">
              <w:rPr>
                <w:rFonts w:ascii="Myriad Pro" w:hAnsi="Myriad Pro"/>
                <w:sz w:val="18"/>
                <w:szCs w:val="18"/>
              </w:rPr>
              <w:t xml:space="preserve">всего </w:t>
            </w:r>
            <w:r w:rsidR="005F397F">
              <w:rPr>
                <w:rFonts w:ascii="Myriad Pro" w:hAnsi="Myriad Pro"/>
                <w:sz w:val="18"/>
                <w:szCs w:val="18"/>
              </w:rPr>
              <w:t>ПАО </w:t>
            </w:r>
            <w:r w:rsidRPr="00883A83">
              <w:rPr>
                <w:rFonts w:ascii="Myriad Pro" w:hAnsi="Myriad Pro"/>
                <w:sz w:val="18"/>
                <w:szCs w:val="18"/>
              </w:rPr>
              <w:t>«ТРК»</w:t>
            </w:r>
          </w:p>
        </w:tc>
        <w:tc>
          <w:tcPr>
            <w:tcW w:w="1171" w:type="dxa"/>
            <w:tcBorders>
              <w:top w:val="single" w:sz="4" w:space="0" w:color="FFFFFF" w:themeColor="background1"/>
              <w:left w:val="nil"/>
              <w:bottom w:val="single" w:sz="4" w:space="0" w:color="auto"/>
              <w:right w:val="single" w:sz="4" w:space="0" w:color="auto"/>
            </w:tcBorders>
            <w:vAlign w:val="center"/>
            <w:hideMark/>
          </w:tcPr>
          <w:p w14:paraId="4275E5F4"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90 061,9</w:t>
            </w:r>
          </w:p>
        </w:tc>
        <w:tc>
          <w:tcPr>
            <w:tcW w:w="1608" w:type="dxa"/>
            <w:tcBorders>
              <w:top w:val="single" w:sz="4" w:space="0" w:color="FFFFFF" w:themeColor="background1"/>
              <w:left w:val="nil"/>
              <w:bottom w:val="single" w:sz="4" w:space="0" w:color="auto"/>
              <w:right w:val="single" w:sz="4" w:space="0" w:color="auto"/>
            </w:tcBorders>
            <w:vAlign w:val="center"/>
            <w:hideMark/>
          </w:tcPr>
          <w:p w14:paraId="4003A6CB"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63 610,3</w:t>
            </w:r>
          </w:p>
        </w:tc>
        <w:tc>
          <w:tcPr>
            <w:tcW w:w="1608" w:type="dxa"/>
            <w:tcBorders>
              <w:top w:val="single" w:sz="4" w:space="0" w:color="FFFFFF" w:themeColor="background1"/>
              <w:left w:val="nil"/>
              <w:bottom w:val="single" w:sz="4" w:space="0" w:color="auto"/>
              <w:right w:val="single" w:sz="4" w:space="0" w:color="auto"/>
            </w:tcBorders>
            <w:vAlign w:val="center"/>
            <w:hideMark/>
          </w:tcPr>
          <w:p w14:paraId="67229BD3"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26 184,4</w:t>
            </w:r>
          </w:p>
        </w:tc>
        <w:tc>
          <w:tcPr>
            <w:tcW w:w="1312" w:type="dxa"/>
            <w:tcBorders>
              <w:top w:val="single" w:sz="4" w:space="0" w:color="FFFFFF" w:themeColor="background1"/>
              <w:left w:val="nil"/>
              <w:bottom w:val="single" w:sz="4" w:space="0" w:color="auto"/>
              <w:right w:val="single" w:sz="4" w:space="0" w:color="auto"/>
            </w:tcBorders>
            <w:vAlign w:val="center"/>
            <w:hideMark/>
          </w:tcPr>
          <w:p w14:paraId="35C0E4F0"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267,2</w:t>
            </w:r>
          </w:p>
        </w:tc>
        <w:tc>
          <w:tcPr>
            <w:tcW w:w="1325" w:type="dxa"/>
            <w:tcBorders>
              <w:top w:val="single" w:sz="4" w:space="0" w:color="FFFFFF" w:themeColor="background1"/>
              <w:left w:val="nil"/>
              <w:bottom w:val="single" w:sz="4" w:space="0" w:color="auto"/>
              <w:right w:val="single" w:sz="4" w:space="0" w:color="auto"/>
            </w:tcBorders>
            <w:vAlign w:val="center"/>
            <w:hideMark/>
          </w:tcPr>
          <w:p w14:paraId="441BAB9F"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89 794,7</w:t>
            </w:r>
          </w:p>
        </w:tc>
      </w:tr>
      <w:tr w:rsidR="00235D03" w:rsidRPr="00883A83" w14:paraId="65B900C7" w14:textId="77777777" w:rsidTr="00195F6A">
        <w:trPr>
          <w:trHeight w:val="254"/>
        </w:trPr>
        <w:tc>
          <w:tcPr>
            <w:tcW w:w="2347" w:type="dxa"/>
            <w:tcBorders>
              <w:top w:val="nil"/>
              <w:left w:val="single" w:sz="4" w:space="0" w:color="auto"/>
              <w:bottom w:val="single" w:sz="4" w:space="0" w:color="auto"/>
              <w:right w:val="single" w:sz="4" w:space="0" w:color="auto"/>
            </w:tcBorders>
            <w:vAlign w:val="center"/>
            <w:hideMark/>
          </w:tcPr>
          <w:p w14:paraId="63CCB0BF" w14:textId="77777777" w:rsidR="00235D03" w:rsidRPr="00883A83" w:rsidRDefault="00235D03" w:rsidP="00AB1EA9">
            <w:pPr>
              <w:rPr>
                <w:rFonts w:ascii="Myriad Pro" w:hAnsi="Myriad Pro"/>
                <w:sz w:val="18"/>
                <w:szCs w:val="18"/>
              </w:rPr>
            </w:pPr>
            <w:r w:rsidRPr="00883A83">
              <w:rPr>
                <w:rFonts w:ascii="Myriad Pro" w:hAnsi="Myriad Pro"/>
                <w:sz w:val="18"/>
                <w:szCs w:val="18"/>
              </w:rPr>
              <w:t>в т.ч. Томская область</w:t>
            </w:r>
          </w:p>
        </w:tc>
        <w:tc>
          <w:tcPr>
            <w:tcW w:w="1171" w:type="dxa"/>
            <w:tcBorders>
              <w:top w:val="nil"/>
              <w:left w:val="nil"/>
              <w:bottom w:val="single" w:sz="4" w:space="0" w:color="auto"/>
              <w:right w:val="single" w:sz="4" w:space="0" w:color="auto"/>
            </w:tcBorders>
            <w:vAlign w:val="center"/>
            <w:hideMark/>
          </w:tcPr>
          <w:p w14:paraId="3EA57EA8"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89 222,1</w:t>
            </w:r>
          </w:p>
        </w:tc>
        <w:tc>
          <w:tcPr>
            <w:tcW w:w="1608" w:type="dxa"/>
            <w:tcBorders>
              <w:top w:val="nil"/>
              <w:left w:val="nil"/>
              <w:bottom w:val="single" w:sz="4" w:space="0" w:color="auto"/>
              <w:right w:val="single" w:sz="4" w:space="0" w:color="auto"/>
            </w:tcBorders>
            <w:vAlign w:val="center"/>
            <w:hideMark/>
          </w:tcPr>
          <w:p w14:paraId="6DF8C2C1"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62 770,5</w:t>
            </w:r>
          </w:p>
        </w:tc>
        <w:tc>
          <w:tcPr>
            <w:tcW w:w="1608" w:type="dxa"/>
            <w:tcBorders>
              <w:top w:val="nil"/>
              <w:left w:val="nil"/>
              <w:bottom w:val="single" w:sz="4" w:space="0" w:color="auto"/>
              <w:right w:val="single" w:sz="4" w:space="0" w:color="auto"/>
            </w:tcBorders>
            <w:vAlign w:val="center"/>
            <w:hideMark/>
          </w:tcPr>
          <w:p w14:paraId="7B544A24"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26 184,4</w:t>
            </w:r>
          </w:p>
        </w:tc>
        <w:tc>
          <w:tcPr>
            <w:tcW w:w="1312" w:type="dxa"/>
            <w:tcBorders>
              <w:top w:val="nil"/>
              <w:left w:val="nil"/>
              <w:bottom w:val="single" w:sz="4" w:space="0" w:color="auto"/>
              <w:right w:val="single" w:sz="4" w:space="0" w:color="auto"/>
            </w:tcBorders>
            <w:vAlign w:val="center"/>
            <w:hideMark/>
          </w:tcPr>
          <w:p w14:paraId="6BAD33CC"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267,2</w:t>
            </w:r>
          </w:p>
        </w:tc>
        <w:tc>
          <w:tcPr>
            <w:tcW w:w="1325" w:type="dxa"/>
            <w:tcBorders>
              <w:top w:val="nil"/>
              <w:left w:val="nil"/>
              <w:bottom w:val="single" w:sz="4" w:space="0" w:color="auto"/>
              <w:right w:val="single" w:sz="4" w:space="0" w:color="auto"/>
            </w:tcBorders>
            <w:vAlign w:val="center"/>
            <w:hideMark/>
          </w:tcPr>
          <w:p w14:paraId="6EA90886"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w:t>
            </w:r>
          </w:p>
        </w:tc>
      </w:tr>
      <w:tr w:rsidR="00235D03" w:rsidRPr="00883A83" w14:paraId="256A8A1A" w14:textId="77777777" w:rsidTr="00195F6A">
        <w:trPr>
          <w:trHeight w:val="405"/>
        </w:trPr>
        <w:tc>
          <w:tcPr>
            <w:tcW w:w="2347" w:type="dxa"/>
            <w:tcBorders>
              <w:top w:val="nil"/>
              <w:left w:val="single" w:sz="4" w:space="0" w:color="auto"/>
              <w:bottom w:val="single" w:sz="4" w:space="0" w:color="auto"/>
              <w:right w:val="single" w:sz="4" w:space="0" w:color="auto"/>
            </w:tcBorders>
            <w:vAlign w:val="center"/>
            <w:hideMark/>
          </w:tcPr>
          <w:p w14:paraId="055FB521" w14:textId="77777777" w:rsidR="00235D03" w:rsidRPr="00883A83" w:rsidRDefault="00235D03" w:rsidP="00AB1EA9">
            <w:pPr>
              <w:rPr>
                <w:rFonts w:ascii="Myriad Pro" w:hAnsi="Myriad Pro"/>
                <w:sz w:val="18"/>
                <w:szCs w:val="18"/>
              </w:rPr>
            </w:pPr>
            <w:r w:rsidRPr="00883A83">
              <w:rPr>
                <w:rFonts w:ascii="Myriad Pro" w:hAnsi="Myriad Pro"/>
                <w:sz w:val="18"/>
                <w:szCs w:val="18"/>
              </w:rPr>
              <w:t>в т.ч. Ханты-Мансийский автономный округ — Югра</w:t>
            </w:r>
          </w:p>
        </w:tc>
        <w:tc>
          <w:tcPr>
            <w:tcW w:w="1171" w:type="dxa"/>
            <w:tcBorders>
              <w:top w:val="nil"/>
              <w:left w:val="nil"/>
              <w:bottom w:val="single" w:sz="4" w:space="0" w:color="auto"/>
              <w:right w:val="single" w:sz="4" w:space="0" w:color="auto"/>
            </w:tcBorders>
            <w:vAlign w:val="center"/>
            <w:hideMark/>
          </w:tcPr>
          <w:p w14:paraId="43B45681"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839,8</w:t>
            </w:r>
          </w:p>
        </w:tc>
        <w:tc>
          <w:tcPr>
            <w:tcW w:w="1608" w:type="dxa"/>
            <w:tcBorders>
              <w:top w:val="nil"/>
              <w:left w:val="nil"/>
              <w:bottom w:val="single" w:sz="4" w:space="0" w:color="auto"/>
              <w:right w:val="single" w:sz="4" w:space="0" w:color="auto"/>
            </w:tcBorders>
            <w:vAlign w:val="center"/>
            <w:hideMark/>
          </w:tcPr>
          <w:p w14:paraId="78677072"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839,8</w:t>
            </w:r>
          </w:p>
        </w:tc>
        <w:tc>
          <w:tcPr>
            <w:tcW w:w="1608" w:type="dxa"/>
            <w:tcBorders>
              <w:top w:val="nil"/>
              <w:left w:val="nil"/>
              <w:bottom w:val="single" w:sz="4" w:space="0" w:color="auto"/>
              <w:right w:val="single" w:sz="4" w:space="0" w:color="auto"/>
            </w:tcBorders>
            <w:vAlign w:val="center"/>
            <w:hideMark/>
          </w:tcPr>
          <w:p w14:paraId="3351C099"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 </w:t>
            </w:r>
          </w:p>
        </w:tc>
        <w:tc>
          <w:tcPr>
            <w:tcW w:w="1312" w:type="dxa"/>
            <w:tcBorders>
              <w:top w:val="nil"/>
              <w:left w:val="nil"/>
              <w:bottom w:val="single" w:sz="4" w:space="0" w:color="auto"/>
              <w:right w:val="single" w:sz="4" w:space="0" w:color="auto"/>
            </w:tcBorders>
            <w:vAlign w:val="center"/>
            <w:hideMark/>
          </w:tcPr>
          <w:p w14:paraId="625678BC"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 </w:t>
            </w:r>
          </w:p>
        </w:tc>
        <w:tc>
          <w:tcPr>
            <w:tcW w:w="1325" w:type="dxa"/>
            <w:tcBorders>
              <w:top w:val="nil"/>
              <w:left w:val="nil"/>
              <w:bottom w:val="single" w:sz="4" w:space="0" w:color="auto"/>
              <w:right w:val="single" w:sz="4" w:space="0" w:color="auto"/>
            </w:tcBorders>
            <w:vAlign w:val="center"/>
            <w:hideMark/>
          </w:tcPr>
          <w:p w14:paraId="2A62A541" w14:textId="77777777" w:rsidR="00235D03" w:rsidRPr="00883A83" w:rsidRDefault="00235D03" w:rsidP="00AB1EA9">
            <w:pPr>
              <w:jc w:val="center"/>
              <w:rPr>
                <w:rFonts w:ascii="Myriad Pro" w:hAnsi="Myriad Pro"/>
                <w:sz w:val="18"/>
                <w:szCs w:val="18"/>
              </w:rPr>
            </w:pPr>
            <w:r w:rsidRPr="00883A83">
              <w:rPr>
                <w:rFonts w:ascii="Myriad Pro" w:hAnsi="Myriad Pro"/>
                <w:sz w:val="18"/>
                <w:szCs w:val="18"/>
              </w:rPr>
              <w:t>-</w:t>
            </w:r>
          </w:p>
        </w:tc>
      </w:tr>
    </w:tbl>
    <w:p w14:paraId="0340D8F9" w14:textId="6C4F836B" w:rsidR="00235D03" w:rsidRPr="00883A83" w:rsidRDefault="00235D03" w:rsidP="00235D03">
      <w:pPr>
        <w:spacing w:before="200"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С учетом изложенного, величина корректировки неподконтрольных расходов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по статье </w:t>
      </w:r>
      <w:r w:rsidR="00B03D83" w:rsidRPr="00883A83">
        <w:rPr>
          <w:rFonts w:ascii="Myriad Pro" w:hAnsi="Myriad Pro"/>
          <w:color w:val="0D0D0D" w:themeColor="text1" w:themeTint="F2"/>
          <w:sz w:val="26"/>
          <w:szCs w:val="26"/>
        </w:rPr>
        <w:t>за 2016 г.</w:t>
      </w:r>
      <w:r w:rsidRPr="00883A83">
        <w:rPr>
          <w:rFonts w:ascii="Myriad Pro" w:hAnsi="Myriad Pro"/>
          <w:color w:val="0D0D0D" w:themeColor="text1" w:themeTint="F2"/>
          <w:sz w:val="26"/>
          <w:szCs w:val="26"/>
        </w:rPr>
        <w:t xml:space="preserve"> определена Исполнителем в размере (- 92 031,2) тыс. руб., что на 29 086,0 тыс. руб. выше принятой ДТР Томской области.</w:t>
      </w:r>
    </w:p>
    <w:tbl>
      <w:tblPr>
        <w:tblW w:w="9557" w:type="dxa"/>
        <w:tblLook w:val="04A0" w:firstRow="1" w:lastRow="0" w:firstColumn="1" w:lastColumn="0" w:noHBand="0" w:noVBand="1"/>
      </w:tblPr>
      <w:tblGrid>
        <w:gridCol w:w="2972"/>
        <w:gridCol w:w="1417"/>
        <w:gridCol w:w="1418"/>
        <w:gridCol w:w="1875"/>
        <w:gridCol w:w="1875"/>
      </w:tblGrid>
      <w:tr w:rsidR="00235D03" w:rsidRPr="00883A83" w14:paraId="01A6357C" w14:textId="77777777" w:rsidTr="00AB1EA9">
        <w:trPr>
          <w:trHeight w:val="523"/>
        </w:trPr>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9D06D8B"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Наименование</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C076A53"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Утверждено на 2016 г.</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386FA86"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ТБР 2018</w:t>
            </w:r>
          </w:p>
        </w:tc>
        <w:tc>
          <w:tcPr>
            <w:tcW w:w="18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C45B0A3"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Расчет Исполнителя</w:t>
            </w:r>
          </w:p>
        </w:tc>
        <w:tc>
          <w:tcPr>
            <w:tcW w:w="18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8961B69"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Отклонение расчета Исполнителя от ТБР 2018</w:t>
            </w:r>
          </w:p>
        </w:tc>
      </w:tr>
      <w:tr w:rsidR="00235D03" w:rsidRPr="00883A83" w14:paraId="7543B1F3" w14:textId="77777777" w:rsidTr="00AB1EA9">
        <w:trPr>
          <w:trHeight w:val="272"/>
        </w:trPr>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05E7B36"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3A9A40E"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E077F6F"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18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0B090B4"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5</w:t>
            </w:r>
          </w:p>
        </w:tc>
        <w:tc>
          <w:tcPr>
            <w:tcW w:w="18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0AC18E4" w14:textId="77777777" w:rsidR="00235D03" w:rsidRPr="00883A83" w:rsidRDefault="00235D03" w:rsidP="00AB1EA9">
            <w:pPr>
              <w:jc w:val="center"/>
              <w:rPr>
                <w:rFonts w:ascii="Myriad Pro" w:hAnsi="Myriad Pro"/>
                <w:b/>
                <w:bCs/>
                <w:color w:val="FFFFFF"/>
                <w:sz w:val="18"/>
                <w:szCs w:val="18"/>
              </w:rPr>
            </w:pPr>
            <w:r w:rsidRPr="00883A83">
              <w:rPr>
                <w:rFonts w:ascii="Myriad Pro" w:hAnsi="Myriad Pro"/>
                <w:b/>
                <w:bCs/>
                <w:color w:val="FFFFFF"/>
                <w:sz w:val="18"/>
                <w:szCs w:val="18"/>
              </w:rPr>
              <w:t>6</w:t>
            </w:r>
          </w:p>
        </w:tc>
      </w:tr>
      <w:tr w:rsidR="00235D03" w:rsidRPr="00883A83" w14:paraId="1428BA03" w14:textId="77777777" w:rsidTr="00AB1EA9">
        <w:trPr>
          <w:trHeight w:val="282"/>
        </w:trPr>
        <w:tc>
          <w:tcPr>
            <w:tcW w:w="2972"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10EB049" w14:textId="77777777" w:rsidR="00235D03" w:rsidRPr="00883A83" w:rsidRDefault="00235D03" w:rsidP="00AB1EA9">
            <w:pPr>
              <w:rPr>
                <w:rFonts w:ascii="Myriad Pro" w:hAnsi="Myriad Pro"/>
                <w:color w:val="000000"/>
                <w:sz w:val="18"/>
                <w:szCs w:val="18"/>
              </w:rPr>
            </w:pPr>
            <w:r w:rsidRPr="00883A83">
              <w:rPr>
                <w:rFonts w:ascii="Myriad Pro" w:hAnsi="Myriad Pro"/>
                <w:color w:val="000000"/>
                <w:sz w:val="18"/>
                <w:szCs w:val="18"/>
              </w:rPr>
              <w:t>Налог на прибыль, тыс. руб.</w:t>
            </w:r>
          </w:p>
        </w:tc>
        <w:tc>
          <w:tcPr>
            <w:tcW w:w="1417" w:type="dxa"/>
            <w:tcBorders>
              <w:top w:val="single" w:sz="4" w:space="0" w:color="FFFFFF" w:themeColor="background1"/>
              <w:left w:val="nil"/>
              <w:bottom w:val="single" w:sz="4" w:space="0" w:color="auto"/>
              <w:right w:val="single" w:sz="4" w:space="0" w:color="auto"/>
            </w:tcBorders>
            <w:shd w:val="clear" w:color="auto" w:fill="auto"/>
            <w:vAlign w:val="center"/>
            <w:hideMark/>
          </w:tcPr>
          <w:p w14:paraId="6B8DC7D8" w14:textId="77777777" w:rsidR="00235D03" w:rsidRPr="00883A83" w:rsidRDefault="00235D03" w:rsidP="00AB1EA9">
            <w:pPr>
              <w:jc w:val="center"/>
              <w:rPr>
                <w:rFonts w:ascii="Myriad Pro" w:hAnsi="Myriad Pro"/>
                <w:color w:val="000000"/>
                <w:sz w:val="18"/>
                <w:szCs w:val="18"/>
              </w:rPr>
            </w:pPr>
            <w:r w:rsidRPr="00883A83">
              <w:rPr>
                <w:rFonts w:ascii="Myriad Pro" w:hAnsi="Myriad Pro"/>
                <w:color w:val="000000"/>
                <w:sz w:val="18"/>
                <w:szCs w:val="18"/>
              </w:rPr>
              <w:t xml:space="preserve">              181 826 </w:t>
            </w:r>
          </w:p>
        </w:tc>
        <w:tc>
          <w:tcPr>
            <w:tcW w:w="141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393895D1" w14:textId="77777777" w:rsidR="00235D03" w:rsidRPr="00883A83" w:rsidRDefault="00235D03" w:rsidP="00AB1EA9">
            <w:pPr>
              <w:jc w:val="center"/>
              <w:rPr>
                <w:rFonts w:ascii="Myriad Pro" w:hAnsi="Myriad Pro"/>
                <w:color w:val="000000"/>
                <w:sz w:val="18"/>
                <w:szCs w:val="18"/>
              </w:rPr>
            </w:pPr>
            <w:r w:rsidRPr="00883A83">
              <w:rPr>
                <w:rFonts w:ascii="Myriad Pro" w:hAnsi="Myriad Pro"/>
                <w:color w:val="000000"/>
                <w:sz w:val="18"/>
                <w:szCs w:val="18"/>
              </w:rPr>
              <w:t xml:space="preserve">                 60 709 </w:t>
            </w:r>
          </w:p>
        </w:tc>
        <w:tc>
          <w:tcPr>
            <w:tcW w:w="187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AD83F94" w14:textId="77777777" w:rsidR="00235D03" w:rsidRPr="00883A83" w:rsidRDefault="00235D03" w:rsidP="00AB1EA9">
            <w:pPr>
              <w:jc w:val="center"/>
              <w:rPr>
                <w:rFonts w:ascii="Myriad Pro" w:hAnsi="Myriad Pro"/>
                <w:color w:val="000000"/>
                <w:sz w:val="18"/>
                <w:szCs w:val="18"/>
              </w:rPr>
            </w:pPr>
            <w:r w:rsidRPr="00883A83">
              <w:rPr>
                <w:rFonts w:ascii="Myriad Pro" w:hAnsi="Myriad Pro"/>
                <w:color w:val="000000"/>
                <w:sz w:val="18"/>
                <w:szCs w:val="18"/>
              </w:rPr>
              <w:t xml:space="preserve">             89 794,7 </w:t>
            </w:r>
          </w:p>
        </w:tc>
        <w:tc>
          <w:tcPr>
            <w:tcW w:w="1875" w:type="dxa"/>
            <w:vMerge w:val="restart"/>
            <w:tcBorders>
              <w:top w:val="single" w:sz="4" w:space="0" w:color="FFFFFF" w:themeColor="background1"/>
              <w:left w:val="single" w:sz="4" w:space="0" w:color="auto"/>
              <w:bottom w:val="single" w:sz="4" w:space="0" w:color="000000"/>
              <w:right w:val="single" w:sz="4" w:space="0" w:color="auto"/>
            </w:tcBorders>
            <w:shd w:val="clear" w:color="auto" w:fill="auto"/>
            <w:vAlign w:val="center"/>
            <w:hideMark/>
          </w:tcPr>
          <w:p w14:paraId="650BE3A2" w14:textId="77777777" w:rsidR="00235D03" w:rsidRPr="00883A83" w:rsidRDefault="00235D03" w:rsidP="00AB1EA9">
            <w:pPr>
              <w:jc w:val="center"/>
              <w:rPr>
                <w:rFonts w:ascii="Myriad Pro" w:hAnsi="Myriad Pro"/>
                <w:color w:val="000000"/>
                <w:sz w:val="18"/>
                <w:szCs w:val="18"/>
              </w:rPr>
            </w:pPr>
            <w:r w:rsidRPr="00883A83">
              <w:rPr>
                <w:rFonts w:ascii="Myriad Pro" w:hAnsi="Myriad Pro"/>
                <w:color w:val="000000"/>
                <w:sz w:val="18"/>
                <w:szCs w:val="18"/>
              </w:rPr>
              <w:t xml:space="preserve">             29 086,0 </w:t>
            </w:r>
          </w:p>
        </w:tc>
      </w:tr>
      <w:tr w:rsidR="00235D03" w:rsidRPr="00883A83" w14:paraId="306ABF7A" w14:textId="77777777" w:rsidTr="00AB1EA9">
        <w:trPr>
          <w:trHeight w:val="516"/>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974B7BD" w14:textId="77777777" w:rsidR="00235D03" w:rsidRPr="00883A83" w:rsidRDefault="00235D03" w:rsidP="00AB1EA9">
            <w:pPr>
              <w:rPr>
                <w:rFonts w:ascii="Myriad Pro" w:hAnsi="Myriad Pro"/>
                <w:color w:val="000000"/>
                <w:sz w:val="18"/>
                <w:szCs w:val="18"/>
              </w:rPr>
            </w:pPr>
            <w:r w:rsidRPr="00883A83">
              <w:rPr>
                <w:rFonts w:ascii="Myriad Pro" w:hAnsi="Myriad Pro"/>
                <w:color w:val="000000"/>
                <w:sz w:val="18"/>
                <w:szCs w:val="18"/>
              </w:rPr>
              <w:t>Величина корректировки, тыс. руб.</w:t>
            </w:r>
          </w:p>
        </w:tc>
        <w:tc>
          <w:tcPr>
            <w:tcW w:w="1417" w:type="dxa"/>
            <w:tcBorders>
              <w:top w:val="nil"/>
              <w:left w:val="nil"/>
              <w:bottom w:val="single" w:sz="4" w:space="0" w:color="auto"/>
              <w:right w:val="single" w:sz="4" w:space="0" w:color="auto"/>
            </w:tcBorders>
            <w:shd w:val="clear" w:color="auto" w:fill="auto"/>
            <w:vAlign w:val="center"/>
            <w:hideMark/>
          </w:tcPr>
          <w:p w14:paraId="0DB9C5C6" w14:textId="77777777" w:rsidR="00235D03" w:rsidRPr="00883A83" w:rsidRDefault="00235D03" w:rsidP="00AB1EA9">
            <w:pPr>
              <w:jc w:val="center"/>
              <w:rPr>
                <w:rFonts w:ascii="Myriad Pro" w:hAnsi="Myriad Pro"/>
                <w:color w:val="000000"/>
                <w:sz w:val="18"/>
                <w:szCs w:val="18"/>
              </w:rPr>
            </w:pPr>
            <w:r w:rsidRPr="00883A83">
              <w:rPr>
                <w:rFonts w:ascii="Myriad Pro" w:hAnsi="Myriad Pro"/>
                <w:color w:val="000000"/>
                <w:sz w:val="18"/>
                <w:szCs w:val="18"/>
              </w:rPr>
              <w:t> </w:t>
            </w:r>
          </w:p>
        </w:tc>
        <w:tc>
          <w:tcPr>
            <w:tcW w:w="1418" w:type="dxa"/>
            <w:tcBorders>
              <w:top w:val="nil"/>
              <w:left w:val="nil"/>
              <w:bottom w:val="single" w:sz="4" w:space="0" w:color="auto"/>
              <w:right w:val="single" w:sz="4" w:space="0" w:color="auto"/>
            </w:tcBorders>
            <w:shd w:val="clear" w:color="auto" w:fill="auto"/>
            <w:vAlign w:val="center"/>
            <w:hideMark/>
          </w:tcPr>
          <w:p w14:paraId="2AE4F700" w14:textId="77777777" w:rsidR="00235D03" w:rsidRPr="00883A83" w:rsidRDefault="00235D03" w:rsidP="00AB1EA9">
            <w:pPr>
              <w:jc w:val="center"/>
              <w:rPr>
                <w:rFonts w:ascii="Myriad Pro" w:hAnsi="Myriad Pro"/>
                <w:color w:val="000000"/>
                <w:sz w:val="18"/>
                <w:szCs w:val="18"/>
              </w:rPr>
            </w:pPr>
            <w:r w:rsidRPr="00883A83">
              <w:rPr>
                <w:rFonts w:ascii="Myriad Pro" w:hAnsi="Myriad Pro"/>
                <w:color w:val="000000"/>
                <w:sz w:val="18"/>
                <w:szCs w:val="18"/>
              </w:rPr>
              <w:t xml:space="preserve">-             121 117 </w:t>
            </w:r>
          </w:p>
        </w:tc>
        <w:tc>
          <w:tcPr>
            <w:tcW w:w="1875" w:type="dxa"/>
            <w:tcBorders>
              <w:top w:val="nil"/>
              <w:left w:val="nil"/>
              <w:bottom w:val="single" w:sz="4" w:space="0" w:color="auto"/>
              <w:right w:val="single" w:sz="4" w:space="0" w:color="auto"/>
            </w:tcBorders>
            <w:shd w:val="clear" w:color="auto" w:fill="auto"/>
            <w:vAlign w:val="center"/>
            <w:hideMark/>
          </w:tcPr>
          <w:p w14:paraId="2CE48C13" w14:textId="77777777" w:rsidR="00235D03" w:rsidRPr="00883A83" w:rsidRDefault="00235D03" w:rsidP="00AB1EA9">
            <w:pPr>
              <w:jc w:val="center"/>
              <w:rPr>
                <w:rFonts w:ascii="Myriad Pro" w:hAnsi="Myriad Pro"/>
                <w:color w:val="000000"/>
                <w:sz w:val="18"/>
                <w:szCs w:val="18"/>
              </w:rPr>
            </w:pPr>
            <w:r w:rsidRPr="00883A83">
              <w:rPr>
                <w:rFonts w:ascii="Myriad Pro" w:hAnsi="Myriad Pro"/>
                <w:color w:val="000000"/>
                <w:sz w:val="18"/>
                <w:szCs w:val="18"/>
              </w:rPr>
              <w:t xml:space="preserve">-            92 031,2 </w:t>
            </w:r>
          </w:p>
        </w:tc>
        <w:tc>
          <w:tcPr>
            <w:tcW w:w="1875" w:type="dxa"/>
            <w:vMerge/>
            <w:tcBorders>
              <w:top w:val="nil"/>
              <w:left w:val="single" w:sz="4" w:space="0" w:color="auto"/>
              <w:bottom w:val="single" w:sz="4" w:space="0" w:color="000000"/>
              <w:right w:val="single" w:sz="4" w:space="0" w:color="auto"/>
            </w:tcBorders>
            <w:vAlign w:val="center"/>
            <w:hideMark/>
          </w:tcPr>
          <w:p w14:paraId="56DE7CE8" w14:textId="77777777" w:rsidR="00235D03" w:rsidRPr="00883A83" w:rsidRDefault="00235D03" w:rsidP="00AB1EA9">
            <w:pPr>
              <w:rPr>
                <w:rFonts w:ascii="Myriad Pro" w:hAnsi="Myriad Pro"/>
                <w:color w:val="000000"/>
                <w:sz w:val="18"/>
                <w:szCs w:val="18"/>
              </w:rPr>
            </w:pPr>
          </w:p>
        </w:tc>
      </w:tr>
    </w:tbl>
    <w:p w14:paraId="1CD036A0" w14:textId="01E42994" w:rsidR="00345A95" w:rsidRDefault="00345A95" w:rsidP="00195F6A">
      <w:pPr>
        <w:spacing w:before="200" w:after="200" w:line="360" w:lineRule="auto"/>
        <w:jc w:val="both"/>
        <w:outlineLvl w:val="2"/>
        <w:rPr>
          <w:rFonts w:ascii="Myriad Pro" w:hAnsi="Myriad Pro"/>
          <w:b/>
          <w:color w:val="4F6228" w:themeColor="accent3" w:themeShade="80"/>
          <w:sz w:val="26"/>
          <w:szCs w:val="26"/>
        </w:rPr>
      </w:pPr>
      <w:bookmarkStart w:id="72" w:name="_Toc51284613"/>
    </w:p>
    <w:p w14:paraId="291BB60F" w14:textId="27242622" w:rsidR="00195F6A" w:rsidRDefault="00195F6A" w:rsidP="00195F6A">
      <w:pPr>
        <w:spacing w:before="200" w:after="200" w:line="360" w:lineRule="auto"/>
        <w:jc w:val="both"/>
        <w:outlineLvl w:val="2"/>
        <w:rPr>
          <w:rFonts w:ascii="Myriad Pro" w:hAnsi="Myriad Pro"/>
          <w:b/>
          <w:color w:val="4F6228" w:themeColor="accent3" w:themeShade="80"/>
          <w:sz w:val="26"/>
          <w:szCs w:val="26"/>
        </w:rPr>
      </w:pPr>
    </w:p>
    <w:p w14:paraId="30D7B82D" w14:textId="77777777" w:rsidR="00195F6A" w:rsidRPr="00195F6A" w:rsidRDefault="00195F6A" w:rsidP="00195F6A">
      <w:pPr>
        <w:spacing w:before="200" w:after="200" w:line="360" w:lineRule="auto"/>
        <w:jc w:val="both"/>
        <w:outlineLvl w:val="2"/>
        <w:rPr>
          <w:rFonts w:ascii="Myriad Pro" w:hAnsi="Myriad Pro"/>
          <w:b/>
          <w:color w:val="4F6228" w:themeColor="accent3" w:themeShade="80"/>
          <w:sz w:val="26"/>
          <w:szCs w:val="26"/>
        </w:rPr>
      </w:pPr>
    </w:p>
    <w:p w14:paraId="0A407414" w14:textId="78382429" w:rsidR="00433D42" w:rsidRPr="00883A83" w:rsidRDefault="00433D42" w:rsidP="00AC6AA1">
      <w:pPr>
        <w:pStyle w:val="a5"/>
        <w:numPr>
          <w:ilvl w:val="2"/>
          <w:numId w:val="31"/>
        </w:numPr>
        <w:spacing w:before="200" w:after="200" w:line="360" w:lineRule="auto"/>
        <w:ind w:left="992" w:hanging="992"/>
        <w:jc w:val="both"/>
        <w:outlineLvl w:val="2"/>
        <w:rPr>
          <w:rFonts w:ascii="Myriad Pro" w:hAnsi="Myriad Pro"/>
          <w:b/>
          <w:color w:val="4F6228" w:themeColor="accent3" w:themeShade="80"/>
          <w:sz w:val="26"/>
          <w:szCs w:val="26"/>
        </w:rPr>
      </w:pPr>
      <w:r w:rsidRPr="00883A83">
        <w:rPr>
          <w:rFonts w:ascii="Myriad Pro" w:hAnsi="Myriad Pro"/>
          <w:b/>
          <w:color w:val="4F6228" w:themeColor="accent3" w:themeShade="80"/>
          <w:sz w:val="26"/>
          <w:szCs w:val="26"/>
        </w:rPr>
        <w:lastRenderedPageBreak/>
        <w:t>Выпадающие доходы/экономия средств по технологическому присоединению</w:t>
      </w:r>
      <w:bookmarkEnd w:id="72"/>
      <w:r w:rsidRPr="00883A83">
        <w:rPr>
          <w:rFonts w:ascii="Myriad Pro" w:hAnsi="Myriad Pro"/>
          <w:b/>
          <w:color w:val="4F6228" w:themeColor="accent3" w:themeShade="80"/>
          <w:sz w:val="26"/>
          <w:szCs w:val="26"/>
        </w:rPr>
        <w:t xml:space="preserve"> </w:t>
      </w:r>
    </w:p>
    <w:bookmarkEnd w:id="68"/>
    <w:p w14:paraId="65B1E50D" w14:textId="77777777" w:rsidR="00487296" w:rsidRPr="00883A83" w:rsidRDefault="00487296" w:rsidP="00AC6AA1">
      <w:pPr>
        <w:pStyle w:val="a5"/>
        <w:keepNext/>
        <w:numPr>
          <w:ilvl w:val="3"/>
          <w:numId w:val="31"/>
        </w:numPr>
        <w:spacing w:before="200" w:after="200" w:line="360" w:lineRule="auto"/>
        <w:ind w:left="993" w:hanging="993"/>
        <w:jc w:val="both"/>
        <w:rPr>
          <w:rFonts w:ascii="Myriad Pro" w:hAnsi="Myriad Pro"/>
          <w:b/>
          <w:color w:val="0D0D0D" w:themeColor="text1" w:themeTint="F2"/>
          <w:sz w:val="26"/>
          <w:szCs w:val="26"/>
        </w:rPr>
      </w:pPr>
      <w:r w:rsidRPr="00883A83">
        <w:rPr>
          <w:rFonts w:ascii="Myriad Pro" w:hAnsi="Myriad Pro"/>
          <w:b/>
          <w:color w:val="0D0D0D" w:themeColor="text1" w:themeTint="F2"/>
          <w:sz w:val="26"/>
          <w:szCs w:val="26"/>
        </w:rPr>
        <w:t>Экспертиза обоснованности на 2017 год</w:t>
      </w:r>
    </w:p>
    <w:p w14:paraId="74AD0FFE" w14:textId="77777777" w:rsidR="00336C3F" w:rsidRPr="00883A83" w:rsidRDefault="00336C3F" w:rsidP="00345A95">
      <w:pPr>
        <w:spacing w:before="200" w:after="200" w:line="360" w:lineRule="auto"/>
        <w:jc w:val="both"/>
        <w:rPr>
          <w:rFonts w:ascii="Myriad Pro" w:eastAsiaTheme="minorHAnsi" w:hAnsi="Myriad Pro" w:cs="Myriad Pro"/>
          <w:b/>
          <w:bCs/>
          <w:color w:val="0D0D0D" w:themeColor="text1" w:themeTint="F2"/>
          <w:sz w:val="26"/>
          <w:szCs w:val="26"/>
        </w:rPr>
      </w:pPr>
      <w:r w:rsidRPr="00883A83">
        <w:rPr>
          <w:rFonts w:ascii="Myriad Pro" w:hAnsi="Myriad Pro"/>
          <w:b/>
          <w:bCs/>
          <w:color w:val="0D0D0D" w:themeColor="text1" w:themeTint="F2"/>
          <w:sz w:val="26"/>
          <w:szCs w:val="26"/>
        </w:rPr>
        <w:t>ПОЗИЦИЯ ТЕРРИТОРИАЛЬНОЙ СЕТЕВОЙ ОРГАНИЗАЦИИ</w:t>
      </w:r>
    </w:p>
    <w:p w14:paraId="2E4B6F2C" w14:textId="5A206776" w:rsidR="00336C3F" w:rsidRPr="00883A83" w:rsidRDefault="00336C3F" w:rsidP="00515F15">
      <w:pPr>
        <w:spacing w:line="360" w:lineRule="auto"/>
        <w:ind w:firstLine="567"/>
        <w:jc w:val="both"/>
        <w:rPr>
          <w:rFonts w:ascii="Myriad Pro" w:hAnsi="Myriad Pro"/>
          <w:color w:val="0D0D0D" w:themeColor="text1" w:themeTint="F2"/>
          <w:sz w:val="26"/>
          <w:szCs w:val="26"/>
        </w:rPr>
      </w:pPr>
      <w:r w:rsidRPr="00883A83">
        <w:rPr>
          <w:rFonts w:ascii="Myriad Pro" w:eastAsia="Calibri" w:hAnsi="Myriad Pro"/>
          <w:color w:val="0D0D0D" w:themeColor="text1" w:themeTint="F2"/>
          <w:sz w:val="26"/>
          <w:szCs w:val="26"/>
        </w:rPr>
        <w:t>В составе предложения по корректировке НВВ на 201</w:t>
      </w:r>
      <w:r w:rsidR="00181045" w:rsidRPr="00883A83">
        <w:rPr>
          <w:rFonts w:ascii="Myriad Pro" w:eastAsia="Calibri" w:hAnsi="Myriad Pro"/>
          <w:color w:val="0D0D0D" w:themeColor="text1" w:themeTint="F2"/>
          <w:sz w:val="26"/>
          <w:szCs w:val="26"/>
        </w:rPr>
        <w:t>7</w:t>
      </w:r>
      <w:r w:rsidRPr="00883A83">
        <w:rPr>
          <w:rFonts w:ascii="Myriad Pro" w:eastAsia="Calibri" w:hAnsi="Myriad Pro"/>
          <w:color w:val="0D0D0D" w:themeColor="text1" w:themeTint="F2"/>
          <w:sz w:val="26"/>
          <w:szCs w:val="26"/>
        </w:rPr>
        <w:t xml:space="preserve"> год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w:t>
      </w:r>
      <w:r w:rsidR="00181045" w:rsidRPr="00883A83">
        <w:rPr>
          <w:rFonts w:ascii="Myriad Pro" w:hAnsi="Myriad Pro"/>
          <w:color w:val="0D0D0D" w:themeColor="text1" w:themeTint="F2"/>
          <w:sz w:val="26"/>
          <w:szCs w:val="26"/>
        </w:rPr>
        <w:t xml:space="preserve">величина </w:t>
      </w:r>
      <w:r w:rsidRPr="00883A83">
        <w:rPr>
          <w:rFonts w:ascii="Myriad Pro" w:hAnsi="Myriad Pro"/>
          <w:color w:val="0D0D0D" w:themeColor="text1" w:themeTint="F2"/>
          <w:sz w:val="26"/>
          <w:szCs w:val="26"/>
        </w:rPr>
        <w:t>корректировк</w:t>
      </w:r>
      <w:r w:rsidR="00181045" w:rsidRPr="00883A83">
        <w:rPr>
          <w:rFonts w:ascii="Myriad Pro" w:hAnsi="Myriad Pro"/>
          <w:color w:val="0D0D0D" w:themeColor="text1" w:themeTint="F2"/>
          <w:sz w:val="26"/>
          <w:szCs w:val="26"/>
        </w:rPr>
        <w:t>и</w:t>
      </w:r>
      <w:r w:rsidRPr="00883A83">
        <w:rPr>
          <w:rFonts w:ascii="Myriad Pro" w:hAnsi="Myriad Pro"/>
          <w:color w:val="0D0D0D" w:themeColor="text1" w:themeTint="F2"/>
          <w:sz w:val="26"/>
          <w:szCs w:val="26"/>
        </w:rPr>
        <w:t xml:space="preserve"> неподконтрольных расходов по статье «выпадающие доходы/экономия средств по технологическому присоединению»</w:t>
      </w:r>
      <w:r w:rsidR="000366E9" w:rsidRPr="00883A83">
        <w:rPr>
          <w:rFonts w:ascii="Myriad Pro" w:hAnsi="Myriad Pro"/>
          <w:color w:val="0D0D0D" w:themeColor="text1" w:themeTint="F2"/>
          <w:sz w:val="26"/>
          <w:szCs w:val="26"/>
        </w:rPr>
        <w:t xml:space="preserve"> </w:t>
      </w:r>
      <w:r w:rsidR="00EA0B6B" w:rsidRPr="00883A83">
        <w:rPr>
          <w:rFonts w:ascii="Myriad Pro" w:hAnsi="Myriad Pro"/>
          <w:color w:val="0D0D0D" w:themeColor="text1" w:themeTint="F2"/>
          <w:sz w:val="26"/>
          <w:szCs w:val="26"/>
        </w:rPr>
        <w:t>не заявлена</w:t>
      </w:r>
      <w:r w:rsidRPr="00883A83">
        <w:rPr>
          <w:rFonts w:ascii="Myriad Pro" w:hAnsi="Myriad Pro"/>
          <w:color w:val="0D0D0D" w:themeColor="text1" w:themeTint="F2"/>
          <w:sz w:val="26"/>
          <w:szCs w:val="26"/>
        </w:rPr>
        <w:t>.</w:t>
      </w:r>
      <w:r w:rsidR="00EA0B6B" w:rsidRPr="00883A83">
        <w:rPr>
          <w:rFonts w:ascii="Myriad Pro" w:hAnsi="Myriad Pro"/>
          <w:color w:val="0D0D0D" w:themeColor="text1" w:themeTint="F2"/>
          <w:sz w:val="26"/>
          <w:szCs w:val="26"/>
        </w:rPr>
        <w:t xml:space="preserve"> При этом, при определении плановой величины выпадающих доходов/экономии средств по технологическому присоединению </w:t>
      </w:r>
      <w:r w:rsidR="005F397F">
        <w:rPr>
          <w:rFonts w:ascii="Myriad Pro" w:hAnsi="Myriad Pro"/>
          <w:color w:val="0D0D0D" w:themeColor="text1" w:themeTint="F2"/>
          <w:sz w:val="26"/>
          <w:szCs w:val="26"/>
        </w:rPr>
        <w:t>ПАО </w:t>
      </w:r>
      <w:r w:rsidR="00EA0B6B" w:rsidRPr="00883A83">
        <w:rPr>
          <w:rFonts w:ascii="Myriad Pro" w:hAnsi="Myriad Pro"/>
          <w:color w:val="0D0D0D" w:themeColor="text1" w:themeTint="F2"/>
          <w:sz w:val="26"/>
          <w:szCs w:val="26"/>
        </w:rPr>
        <w:t>«ТРК» заявлен некомпенсированный остаток в размере 12 331,97 тыс. руб.</w:t>
      </w:r>
      <w:r w:rsidR="00EA0B6B" w:rsidRPr="00883A83">
        <w:rPr>
          <w:rFonts w:ascii="Myriad Pro" w:hAnsi="Myriad Pro"/>
          <w:b/>
          <w:bCs/>
          <w:sz w:val="18"/>
          <w:szCs w:val="18"/>
        </w:rPr>
        <w:t xml:space="preserve"> </w:t>
      </w:r>
    </w:p>
    <w:tbl>
      <w:tblPr>
        <w:tblW w:w="928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0"/>
        <w:gridCol w:w="4930"/>
      </w:tblGrid>
      <w:tr w:rsidR="00EA0B6B" w:rsidRPr="00883A83" w14:paraId="54233608" w14:textId="77777777" w:rsidTr="00195F6A">
        <w:trPr>
          <w:trHeight w:val="363"/>
          <w:tblHeader/>
        </w:trPr>
        <w:tc>
          <w:tcPr>
            <w:tcW w:w="4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tcPr>
          <w:p w14:paraId="1EF4B40B" w14:textId="77777777" w:rsidR="00EA0B6B" w:rsidRPr="00883A83" w:rsidRDefault="00EA0B6B" w:rsidP="00EA0B6B">
            <w:pPr>
              <w:spacing w:line="276" w:lineRule="auto"/>
              <w:jc w:val="center"/>
              <w:rPr>
                <w:rFonts w:ascii="Myriad Pro" w:hAnsi="Myriad Pro"/>
                <w:b/>
                <w:bCs/>
                <w:color w:val="FFFFFF" w:themeColor="background1"/>
                <w:sz w:val="20"/>
                <w:szCs w:val="20"/>
                <w:lang w:eastAsia="en-US"/>
              </w:rPr>
            </w:pPr>
            <w:r w:rsidRPr="00883A83">
              <w:rPr>
                <w:rFonts w:ascii="Myriad Pro" w:hAnsi="Myriad Pro"/>
                <w:b/>
                <w:bCs/>
                <w:color w:val="FFFFFF" w:themeColor="background1"/>
                <w:sz w:val="20"/>
                <w:szCs w:val="20"/>
                <w:lang w:eastAsia="en-US"/>
              </w:rPr>
              <w:t>Показатель</w:t>
            </w:r>
          </w:p>
        </w:tc>
        <w:tc>
          <w:tcPr>
            <w:tcW w:w="49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tcPr>
          <w:p w14:paraId="2CABC14B" w14:textId="77777777" w:rsidR="00EA0B6B" w:rsidRPr="00883A83" w:rsidRDefault="00EA0B6B" w:rsidP="00EA0B6B">
            <w:pPr>
              <w:spacing w:line="276" w:lineRule="auto"/>
              <w:jc w:val="center"/>
              <w:rPr>
                <w:rFonts w:ascii="Myriad Pro" w:hAnsi="Myriad Pro"/>
                <w:b/>
                <w:bCs/>
                <w:color w:val="FFFFFF" w:themeColor="background1"/>
                <w:sz w:val="20"/>
                <w:szCs w:val="20"/>
                <w:lang w:eastAsia="en-US"/>
              </w:rPr>
            </w:pPr>
            <w:r w:rsidRPr="00883A83">
              <w:rPr>
                <w:rFonts w:ascii="Myriad Pro" w:hAnsi="Myriad Pro"/>
                <w:b/>
                <w:bCs/>
                <w:color w:val="FFFFFF" w:themeColor="background1"/>
                <w:sz w:val="20"/>
                <w:szCs w:val="20"/>
                <w:lang w:eastAsia="en-US"/>
              </w:rPr>
              <w:t>тыс. руб.</w:t>
            </w:r>
          </w:p>
        </w:tc>
      </w:tr>
      <w:tr w:rsidR="00EA0B6B" w:rsidRPr="00883A83" w14:paraId="4770954D" w14:textId="77777777" w:rsidTr="00195F6A">
        <w:trPr>
          <w:trHeight w:val="363"/>
          <w:tblHeader/>
        </w:trPr>
        <w:tc>
          <w:tcPr>
            <w:tcW w:w="4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tcPr>
          <w:p w14:paraId="65DCBE4D" w14:textId="77777777" w:rsidR="00EA0B6B" w:rsidRPr="00883A83" w:rsidRDefault="00EA0B6B" w:rsidP="00EA0B6B">
            <w:pPr>
              <w:spacing w:line="276" w:lineRule="auto"/>
              <w:jc w:val="center"/>
              <w:rPr>
                <w:rFonts w:ascii="Myriad Pro" w:hAnsi="Myriad Pro"/>
                <w:b/>
                <w:bCs/>
                <w:color w:val="FFFFFF" w:themeColor="background1"/>
                <w:sz w:val="20"/>
                <w:szCs w:val="20"/>
                <w:lang w:eastAsia="en-US"/>
              </w:rPr>
            </w:pPr>
            <w:r w:rsidRPr="00883A83">
              <w:rPr>
                <w:rFonts w:ascii="Myriad Pro" w:hAnsi="Myriad Pro"/>
                <w:b/>
                <w:bCs/>
                <w:color w:val="FFFFFF" w:themeColor="background1"/>
                <w:sz w:val="20"/>
                <w:szCs w:val="20"/>
                <w:lang w:eastAsia="en-US"/>
              </w:rPr>
              <w:t>1</w:t>
            </w:r>
          </w:p>
        </w:tc>
        <w:tc>
          <w:tcPr>
            <w:tcW w:w="49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tcPr>
          <w:p w14:paraId="607D714E" w14:textId="77777777" w:rsidR="00EA0B6B" w:rsidRPr="00883A83" w:rsidRDefault="00EA0B6B" w:rsidP="00EA0B6B">
            <w:pPr>
              <w:spacing w:line="276" w:lineRule="auto"/>
              <w:jc w:val="center"/>
              <w:rPr>
                <w:rFonts w:ascii="Myriad Pro" w:hAnsi="Myriad Pro"/>
                <w:b/>
                <w:bCs/>
                <w:color w:val="FFFFFF" w:themeColor="background1"/>
                <w:sz w:val="20"/>
                <w:szCs w:val="20"/>
                <w:lang w:eastAsia="en-US"/>
              </w:rPr>
            </w:pPr>
            <w:r w:rsidRPr="00883A83">
              <w:rPr>
                <w:rFonts w:ascii="Myriad Pro" w:hAnsi="Myriad Pro"/>
                <w:b/>
                <w:bCs/>
                <w:color w:val="FFFFFF" w:themeColor="background1"/>
                <w:sz w:val="20"/>
                <w:szCs w:val="20"/>
                <w:lang w:eastAsia="en-US"/>
              </w:rPr>
              <w:t>2</w:t>
            </w:r>
          </w:p>
        </w:tc>
      </w:tr>
      <w:tr w:rsidR="00EA0B6B" w:rsidRPr="00883A83" w14:paraId="151E826A" w14:textId="77777777" w:rsidTr="00195F6A">
        <w:trPr>
          <w:trHeight w:val="363"/>
        </w:trPr>
        <w:tc>
          <w:tcPr>
            <w:tcW w:w="4350" w:type="dxa"/>
            <w:tcBorders>
              <w:top w:val="single" w:sz="4" w:space="0" w:color="FFFFFF" w:themeColor="background1"/>
              <w:left w:val="single" w:sz="4" w:space="0" w:color="auto"/>
              <w:bottom w:val="single" w:sz="4" w:space="0" w:color="auto"/>
              <w:right w:val="single" w:sz="4" w:space="0" w:color="auto"/>
            </w:tcBorders>
            <w:noWrap/>
            <w:vAlign w:val="bottom"/>
            <w:hideMark/>
          </w:tcPr>
          <w:p w14:paraId="451C8E41" w14:textId="77777777" w:rsidR="00EA0B6B" w:rsidRPr="00883A83" w:rsidRDefault="00EA0B6B">
            <w:pPr>
              <w:spacing w:line="276" w:lineRule="auto"/>
              <w:rPr>
                <w:rFonts w:ascii="Myriad Pro" w:hAnsi="Myriad Pro"/>
                <w:sz w:val="20"/>
                <w:szCs w:val="20"/>
                <w:lang w:eastAsia="en-US"/>
              </w:rPr>
            </w:pPr>
            <w:r w:rsidRPr="00883A83">
              <w:rPr>
                <w:rFonts w:ascii="Myriad Pro" w:hAnsi="Myriad Pro"/>
                <w:sz w:val="20"/>
                <w:szCs w:val="20"/>
                <w:lang w:eastAsia="en-US"/>
              </w:rPr>
              <w:t>Было учтено в ИПР на 2015 год</w:t>
            </w:r>
          </w:p>
        </w:tc>
        <w:tc>
          <w:tcPr>
            <w:tcW w:w="4930" w:type="dxa"/>
            <w:tcBorders>
              <w:top w:val="single" w:sz="4" w:space="0" w:color="FFFFFF" w:themeColor="background1"/>
              <w:left w:val="single" w:sz="4" w:space="0" w:color="auto"/>
              <w:bottom w:val="single" w:sz="4" w:space="0" w:color="auto"/>
              <w:right w:val="single" w:sz="4" w:space="0" w:color="auto"/>
            </w:tcBorders>
            <w:noWrap/>
            <w:vAlign w:val="bottom"/>
            <w:hideMark/>
          </w:tcPr>
          <w:p w14:paraId="738A20F0" w14:textId="77777777" w:rsidR="00EA0B6B" w:rsidRPr="00883A83" w:rsidRDefault="00EA0B6B">
            <w:pPr>
              <w:spacing w:line="276" w:lineRule="auto"/>
              <w:jc w:val="center"/>
              <w:rPr>
                <w:rFonts w:ascii="Myriad Pro" w:hAnsi="Myriad Pro"/>
                <w:sz w:val="20"/>
                <w:szCs w:val="20"/>
                <w:lang w:eastAsia="en-US"/>
              </w:rPr>
            </w:pPr>
            <w:r w:rsidRPr="00883A83">
              <w:rPr>
                <w:rFonts w:ascii="Myriad Pro" w:hAnsi="Myriad Pro"/>
                <w:sz w:val="20"/>
                <w:szCs w:val="20"/>
                <w:lang w:eastAsia="en-US"/>
              </w:rPr>
              <w:t>60 000,00</w:t>
            </w:r>
          </w:p>
        </w:tc>
      </w:tr>
      <w:tr w:rsidR="00EA0B6B" w:rsidRPr="00883A83" w14:paraId="704701AB" w14:textId="77777777" w:rsidTr="00195F6A">
        <w:trPr>
          <w:trHeight w:val="363"/>
        </w:trPr>
        <w:tc>
          <w:tcPr>
            <w:tcW w:w="4350" w:type="dxa"/>
            <w:tcBorders>
              <w:top w:val="single" w:sz="4" w:space="0" w:color="auto"/>
              <w:left w:val="single" w:sz="4" w:space="0" w:color="auto"/>
              <w:bottom w:val="single" w:sz="4" w:space="0" w:color="auto"/>
              <w:right w:val="single" w:sz="4" w:space="0" w:color="auto"/>
            </w:tcBorders>
            <w:noWrap/>
            <w:vAlign w:val="bottom"/>
            <w:hideMark/>
          </w:tcPr>
          <w:p w14:paraId="4E7DCD49" w14:textId="77777777" w:rsidR="00EA0B6B" w:rsidRPr="00883A83" w:rsidRDefault="00EA0B6B">
            <w:pPr>
              <w:spacing w:line="276" w:lineRule="auto"/>
              <w:rPr>
                <w:rFonts w:ascii="Myriad Pro" w:hAnsi="Myriad Pro"/>
                <w:sz w:val="20"/>
                <w:szCs w:val="20"/>
                <w:lang w:eastAsia="en-US"/>
              </w:rPr>
            </w:pPr>
            <w:r w:rsidRPr="00883A83">
              <w:rPr>
                <w:rFonts w:ascii="Myriad Pro" w:hAnsi="Myriad Pro"/>
                <w:sz w:val="20"/>
                <w:szCs w:val="20"/>
                <w:lang w:eastAsia="en-US"/>
              </w:rPr>
              <w:t>Было учтено в смете на передачу на 2015 год</w:t>
            </w:r>
          </w:p>
        </w:tc>
        <w:tc>
          <w:tcPr>
            <w:tcW w:w="4930" w:type="dxa"/>
            <w:tcBorders>
              <w:top w:val="single" w:sz="4" w:space="0" w:color="auto"/>
              <w:left w:val="single" w:sz="4" w:space="0" w:color="auto"/>
              <w:bottom w:val="single" w:sz="4" w:space="0" w:color="auto"/>
              <w:right w:val="single" w:sz="4" w:space="0" w:color="auto"/>
            </w:tcBorders>
            <w:noWrap/>
            <w:vAlign w:val="bottom"/>
            <w:hideMark/>
          </w:tcPr>
          <w:p w14:paraId="4B394CE0" w14:textId="77777777" w:rsidR="00EA0B6B" w:rsidRPr="00883A83" w:rsidRDefault="00EA0B6B">
            <w:pPr>
              <w:spacing w:line="276" w:lineRule="auto"/>
              <w:jc w:val="center"/>
              <w:rPr>
                <w:rFonts w:ascii="Myriad Pro" w:hAnsi="Myriad Pro"/>
                <w:sz w:val="20"/>
                <w:szCs w:val="20"/>
                <w:lang w:eastAsia="en-US"/>
              </w:rPr>
            </w:pPr>
            <w:r w:rsidRPr="00883A83">
              <w:rPr>
                <w:rFonts w:ascii="Myriad Pro" w:hAnsi="Myriad Pro"/>
                <w:sz w:val="20"/>
                <w:szCs w:val="20"/>
                <w:lang w:eastAsia="en-US"/>
              </w:rPr>
              <w:t>0,00</w:t>
            </w:r>
          </w:p>
        </w:tc>
      </w:tr>
      <w:tr w:rsidR="00EA0B6B" w:rsidRPr="00883A83" w14:paraId="177928BF" w14:textId="77777777" w:rsidTr="00195F6A">
        <w:trPr>
          <w:trHeight w:val="363"/>
        </w:trPr>
        <w:tc>
          <w:tcPr>
            <w:tcW w:w="4350" w:type="dxa"/>
            <w:tcBorders>
              <w:top w:val="single" w:sz="4" w:space="0" w:color="auto"/>
              <w:left w:val="single" w:sz="4" w:space="0" w:color="auto"/>
              <w:bottom w:val="single" w:sz="4" w:space="0" w:color="auto"/>
              <w:right w:val="single" w:sz="4" w:space="0" w:color="auto"/>
            </w:tcBorders>
            <w:noWrap/>
            <w:vAlign w:val="bottom"/>
            <w:hideMark/>
          </w:tcPr>
          <w:p w14:paraId="6F17E438" w14:textId="77777777" w:rsidR="00EA0B6B" w:rsidRPr="00883A83" w:rsidRDefault="00EA0B6B">
            <w:pPr>
              <w:spacing w:line="276" w:lineRule="auto"/>
              <w:rPr>
                <w:rFonts w:ascii="Myriad Pro" w:hAnsi="Myriad Pro"/>
                <w:sz w:val="20"/>
                <w:szCs w:val="20"/>
                <w:lang w:eastAsia="en-US"/>
              </w:rPr>
            </w:pPr>
            <w:r w:rsidRPr="00883A83">
              <w:rPr>
                <w:rFonts w:ascii="Myriad Pro" w:hAnsi="Myriad Pro"/>
                <w:sz w:val="20"/>
                <w:szCs w:val="20"/>
                <w:lang w:eastAsia="en-US"/>
              </w:rPr>
              <w:t>Фактически понесенные затраты в 2015 году</w:t>
            </w:r>
          </w:p>
        </w:tc>
        <w:tc>
          <w:tcPr>
            <w:tcW w:w="4930" w:type="dxa"/>
            <w:tcBorders>
              <w:top w:val="single" w:sz="4" w:space="0" w:color="auto"/>
              <w:left w:val="single" w:sz="4" w:space="0" w:color="auto"/>
              <w:bottom w:val="single" w:sz="4" w:space="0" w:color="auto"/>
              <w:right w:val="single" w:sz="4" w:space="0" w:color="auto"/>
            </w:tcBorders>
            <w:noWrap/>
            <w:vAlign w:val="bottom"/>
            <w:hideMark/>
          </w:tcPr>
          <w:p w14:paraId="029B3627" w14:textId="77777777" w:rsidR="00EA0B6B" w:rsidRPr="00883A83" w:rsidRDefault="00EA0B6B">
            <w:pPr>
              <w:spacing w:line="276" w:lineRule="auto"/>
              <w:jc w:val="center"/>
              <w:rPr>
                <w:rFonts w:ascii="Myriad Pro" w:hAnsi="Myriad Pro"/>
                <w:sz w:val="20"/>
                <w:szCs w:val="20"/>
                <w:lang w:eastAsia="en-US"/>
              </w:rPr>
            </w:pPr>
            <w:r w:rsidRPr="00883A83">
              <w:rPr>
                <w:rFonts w:ascii="Myriad Pro" w:hAnsi="Myriad Pro"/>
                <w:sz w:val="20"/>
                <w:szCs w:val="20"/>
                <w:lang w:eastAsia="en-US"/>
              </w:rPr>
              <w:t>72 331,97</w:t>
            </w:r>
          </w:p>
        </w:tc>
      </w:tr>
      <w:tr w:rsidR="00EA0B6B" w:rsidRPr="00883A83" w14:paraId="5EF1A9AF" w14:textId="77777777" w:rsidTr="00195F6A">
        <w:trPr>
          <w:trHeight w:val="363"/>
        </w:trPr>
        <w:tc>
          <w:tcPr>
            <w:tcW w:w="4350" w:type="dxa"/>
            <w:tcBorders>
              <w:top w:val="single" w:sz="4" w:space="0" w:color="auto"/>
              <w:left w:val="single" w:sz="4" w:space="0" w:color="auto"/>
              <w:bottom w:val="single" w:sz="4" w:space="0" w:color="auto"/>
              <w:right w:val="single" w:sz="4" w:space="0" w:color="auto"/>
            </w:tcBorders>
            <w:noWrap/>
            <w:vAlign w:val="bottom"/>
            <w:hideMark/>
          </w:tcPr>
          <w:p w14:paraId="1E1CF22B" w14:textId="77777777" w:rsidR="00EA0B6B" w:rsidRPr="00883A83" w:rsidRDefault="00EA0B6B">
            <w:pPr>
              <w:spacing w:line="276" w:lineRule="auto"/>
              <w:rPr>
                <w:rFonts w:ascii="Myriad Pro" w:hAnsi="Myriad Pro"/>
                <w:b/>
                <w:bCs/>
                <w:sz w:val="20"/>
                <w:szCs w:val="20"/>
                <w:lang w:eastAsia="en-US"/>
              </w:rPr>
            </w:pPr>
            <w:r w:rsidRPr="00883A83">
              <w:rPr>
                <w:rFonts w:ascii="Myriad Pro" w:hAnsi="Myriad Pro"/>
                <w:b/>
                <w:bCs/>
                <w:sz w:val="20"/>
                <w:szCs w:val="20"/>
                <w:lang w:eastAsia="en-US"/>
              </w:rPr>
              <w:t>Некомпенсированный остаток</w:t>
            </w:r>
          </w:p>
        </w:tc>
        <w:tc>
          <w:tcPr>
            <w:tcW w:w="4930" w:type="dxa"/>
            <w:tcBorders>
              <w:top w:val="single" w:sz="4" w:space="0" w:color="auto"/>
              <w:left w:val="single" w:sz="4" w:space="0" w:color="auto"/>
              <w:bottom w:val="single" w:sz="4" w:space="0" w:color="auto"/>
              <w:right w:val="single" w:sz="4" w:space="0" w:color="auto"/>
            </w:tcBorders>
            <w:noWrap/>
            <w:vAlign w:val="bottom"/>
            <w:hideMark/>
          </w:tcPr>
          <w:p w14:paraId="578330BD" w14:textId="77777777" w:rsidR="00EA0B6B" w:rsidRPr="00883A83" w:rsidRDefault="00EA0B6B">
            <w:pPr>
              <w:spacing w:line="276" w:lineRule="auto"/>
              <w:jc w:val="center"/>
              <w:rPr>
                <w:rFonts w:ascii="Myriad Pro" w:hAnsi="Myriad Pro"/>
                <w:b/>
                <w:bCs/>
                <w:sz w:val="20"/>
                <w:szCs w:val="20"/>
                <w:lang w:eastAsia="en-US"/>
              </w:rPr>
            </w:pPr>
            <w:r w:rsidRPr="00883A83">
              <w:rPr>
                <w:rFonts w:ascii="Myriad Pro" w:hAnsi="Myriad Pro"/>
                <w:b/>
                <w:bCs/>
                <w:sz w:val="20"/>
                <w:szCs w:val="20"/>
                <w:lang w:eastAsia="en-US"/>
              </w:rPr>
              <w:t>12 331,97</w:t>
            </w:r>
          </w:p>
        </w:tc>
      </w:tr>
    </w:tbl>
    <w:p w14:paraId="78079568" w14:textId="089D1964" w:rsidR="0047540B" w:rsidRPr="00883A83" w:rsidRDefault="0047540B" w:rsidP="0047540B">
      <w:pPr>
        <w:spacing w:before="200"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В обоснование заявленной суммы расходов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предоставлены следующие документы:</w:t>
      </w:r>
    </w:p>
    <w:p w14:paraId="55FBBA21" w14:textId="77777777" w:rsidR="0047540B" w:rsidRPr="00883A83" w:rsidRDefault="0047540B" w:rsidP="00AC6AA1">
      <w:pPr>
        <w:pStyle w:val="a0"/>
        <w:numPr>
          <w:ilvl w:val="0"/>
          <w:numId w:val="38"/>
        </w:numPr>
        <w:rPr>
          <w:color w:val="0D0D0D" w:themeColor="text1" w:themeTint="F2"/>
        </w:rPr>
      </w:pPr>
      <w:r w:rsidRPr="00883A83">
        <w:rPr>
          <w:color w:val="0D0D0D" w:themeColor="text1" w:themeTint="F2"/>
        </w:rPr>
        <w:t>Пояснительная записка.</w:t>
      </w:r>
    </w:p>
    <w:p w14:paraId="35206DDD" w14:textId="77777777" w:rsidR="0047540B" w:rsidRPr="00883A83" w:rsidRDefault="0047540B" w:rsidP="00AC6AA1">
      <w:pPr>
        <w:pStyle w:val="a0"/>
        <w:numPr>
          <w:ilvl w:val="0"/>
          <w:numId w:val="38"/>
        </w:numPr>
        <w:rPr>
          <w:color w:val="0D0D0D" w:themeColor="text1" w:themeTint="F2"/>
        </w:rPr>
      </w:pPr>
      <w:r w:rsidRPr="00883A83">
        <w:rPr>
          <w:color w:val="0D0D0D" w:themeColor="text1" w:themeTint="F2"/>
        </w:rPr>
        <w:t>Реестр исполненных договоров ТП за 2015 год.</w:t>
      </w:r>
    </w:p>
    <w:p w14:paraId="38238403" w14:textId="773296CC" w:rsidR="0047540B" w:rsidRPr="00883A83" w:rsidRDefault="0047540B" w:rsidP="00AC6AA1">
      <w:pPr>
        <w:pStyle w:val="a0"/>
        <w:numPr>
          <w:ilvl w:val="0"/>
          <w:numId w:val="38"/>
        </w:numPr>
        <w:rPr>
          <w:color w:val="0D0D0D" w:themeColor="text1" w:themeTint="F2"/>
        </w:rPr>
      </w:pPr>
      <w:r w:rsidRPr="00883A83">
        <w:rPr>
          <w:color w:val="0D0D0D" w:themeColor="text1" w:themeTint="F2"/>
        </w:rPr>
        <w:t xml:space="preserve">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w:t>
      </w:r>
      <w:r w:rsidR="005F397F">
        <w:rPr>
          <w:color w:val="0D0D0D" w:themeColor="text1" w:themeTint="F2"/>
        </w:rPr>
        <w:t>ПАО </w:t>
      </w:r>
      <w:r w:rsidRPr="00883A83">
        <w:rPr>
          <w:color w:val="0D0D0D" w:themeColor="text1" w:themeTint="F2"/>
        </w:rPr>
        <w:t>«ТРК».</w:t>
      </w:r>
    </w:p>
    <w:p w14:paraId="458C40EE" w14:textId="77777777" w:rsidR="00630AB4" w:rsidRPr="00883A83" w:rsidRDefault="00630AB4" w:rsidP="00AC6AA1">
      <w:pPr>
        <w:pStyle w:val="a0"/>
        <w:numPr>
          <w:ilvl w:val="0"/>
          <w:numId w:val="38"/>
        </w:numPr>
        <w:rPr>
          <w:color w:val="0D0D0D" w:themeColor="text1" w:themeTint="F2"/>
        </w:rPr>
      </w:pPr>
      <w:r w:rsidRPr="00883A83">
        <w:rPr>
          <w:color w:val="0D0D0D" w:themeColor="text1" w:themeTint="F2"/>
        </w:rPr>
        <w:t>Выпадающие ТП до 15 кВт Приложение 1 к МУ 215.</w:t>
      </w:r>
    </w:p>
    <w:p w14:paraId="30A3BC22" w14:textId="77777777" w:rsidR="00630AB4" w:rsidRPr="00883A83" w:rsidRDefault="00630AB4" w:rsidP="00AC6AA1">
      <w:pPr>
        <w:pStyle w:val="a0"/>
        <w:numPr>
          <w:ilvl w:val="0"/>
          <w:numId w:val="38"/>
        </w:numPr>
        <w:rPr>
          <w:color w:val="0D0D0D" w:themeColor="text1" w:themeTint="F2"/>
        </w:rPr>
      </w:pPr>
      <w:r w:rsidRPr="00883A83">
        <w:rPr>
          <w:color w:val="0D0D0D" w:themeColor="text1" w:themeTint="F2"/>
        </w:rPr>
        <w:t>Фактические расходы ТП до 15 кВт.</w:t>
      </w:r>
    </w:p>
    <w:p w14:paraId="14753DBE" w14:textId="77777777" w:rsidR="00630AB4" w:rsidRPr="00883A83" w:rsidRDefault="00630AB4" w:rsidP="00AC6AA1">
      <w:pPr>
        <w:pStyle w:val="a0"/>
        <w:numPr>
          <w:ilvl w:val="0"/>
          <w:numId w:val="38"/>
        </w:numPr>
        <w:rPr>
          <w:color w:val="0D0D0D" w:themeColor="text1" w:themeTint="F2"/>
        </w:rPr>
      </w:pPr>
      <w:r w:rsidRPr="00883A83">
        <w:rPr>
          <w:color w:val="0D0D0D" w:themeColor="text1" w:themeTint="F2"/>
        </w:rPr>
        <w:t>Выпадающие ТП до 150 кВт Приложение 3 к МУ 215.</w:t>
      </w:r>
    </w:p>
    <w:p w14:paraId="70CE703F" w14:textId="77777777" w:rsidR="00630AB4" w:rsidRPr="00883A83" w:rsidRDefault="00630AB4" w:rsidP="00AC6AA1">
      <w:pPr>
        <w:pStyle w:val="a0"/>
        <w:numPr>
          <w:ilvl w:val="0"/>
          <w:numId w:val="38"/>
        </w:numPr>
        <w:rPr>
          <w:color w:val="0D0D0D" w:themeColor="text1" w:themeTint="F2"/>
        </w:rPr>
      </w:pPr>
      <w:r w:rsidRPr="00883A83">
        <w:rPr>
          <w:color w:val="0D0D0D" w:themeColor="text1" w:themeTint="F2"/>
        </w:rPr>
        <w:t>Фактические расходы ТП до 150 кВт.</w:t>
      </w:r>
    </w:p>
    <w:p w14:paraId="3AB51301" w14:textId="48C43931" w:rsidR="0047540B" w:rsidRPr="00883A83" w:rsidRDefault="0047540B" w:rsidP="00AC6AA1">
      <w:pPr>
        <w:pStyle w:val="a0"/>
        <w:numPr>
          <w:ilvl w:val="0"/>
          <w:numId w:val="38"/>
        </w:numPr>
        <w:rPr>
          <w:color w:val="0D0D0D" w:themeColor="text1" w:themeTint="F2"/>
        </w:rPr>
      </w:pPr>
      <w:r w:rsidRPr="00883A83">
        <w:rPr>
          <w:color w:val="0D0D0D" w:themeColor="text1" w:themeTint="F2"/>
        </w:rPr>
        <w:lastRenderedPageBreak/>
        <w:t xml:space="preserve">Письмом от 16.06.2016 № 14/4190 </w:t>
      </w:r>
      <w:r w:rsidR="005F397F">
        <w:rPr>
          <w:color w:val="0D0D0D" w:themeColor="text1" w:themeTint="F2"/>
        </w:rPr>
        <w:t>ПАО </w:t>
      </w:r>
      <w:r w:rsidRPr="00883A83">
        <w:rPr>
          <w:color w:val="0D0D0D" w:themeColor="text1" w:themeTint="F2"/>
        </w:rPr>
        <w:t>«ТРК» представлены фактические расходы по строительству для целей технологического присоединения льготной категории заявителей до 15 кВт за 2015 год.</w:t>
      </w:r>
    </w:p>
    <w:p w14:paraId="4FA6D96A" w14:textId="78656D8E" w:rsidR="0047540B" w:rsidRPr="00883A83" w:rsidRDefault="0047540B" w:rsidP="00AC6AA1">
      <w:pPr>
        <w:pStyle w:val="a0"/>
        <w:numPr>
          <w:ilvl w:val="0"/>
          <w:numId w:val="38"/>
        </w:numPr>
        <w:rPr>
          <w:color w:val="0D0D0D" w:themeColor="text1" w:themeTint="F2"/>
        </w:rPr>
      </w:pPr>
      <w:r w:rsidRPr="00883A83">
        <w:rPr>
          <w:color w:val="0D0D0D" w:themeColor="text1" w:themeTint="F2"/>
        </w:rPr>
        <w:t xml:space="preserve">Письмами </w:t>
      </w:r>
      <w:r w:rsidR="005F397F">
        <w:rPr>
          <w:color w:val="0D0D0D" w:themeColor="text1" w:themeTint="F2"/>
        </w:rPr>
        <w:t>ПАО </w:t>
      </w:r>
      <w:r w:rsidRPr="00883A83">
        <w:rPr>
          <w:color w:val="0D0D0D" w:themeColor="text1" w:themeTint="F2"/>
        </w:rPr>
        <w:t>«ТРК» от 28.06.2016 №09/4439; 19.07.2016 №02/4961 представлена информация, подтверждающая фактические физические объемы по технологическому присоединению потребителей за 2015 год, от услуг по технологическому присоединению за 2015 год.</w:t>
      </w:r>
    </w:p>
    <w:p w14:paraId="4EEF9F5C" w14:textId="4AC5A5CD" w:rsidR="0047540B" w:rsidRPr="00883A83" w:rsidRDefault="0047540B" w:rsidP="00AC6AA1">
      <w:pPr>
        <w:pStyle w:val="a0"/>
        <w:numPr>
          <w:ilvl w:val="0"/>
          <w:numId w:val="38"/>
        </w:numPr>
        <w:rPr>
          <w:color w:val="0D0D0D" w:themeColor="text1" w:themeTint="F2"/>
        </w:rPr>
      </w:pPr>
      <w:r w:rsidRPr="00883A83">
        <w:rPr>
          <w:color w:val="0D0D0D" w:themeColor="text1" w:themeTint="F2"/>
        </w:rPr>
        <w:t xml:space="preserve">Письмом от 30.06.2016 №09/4493 представлена расшифровка финансово-хозяйственных показателей </w:t>
      </w:r>
      <w:r w:rsidR="005F397F">
        <w:rPr>
          <w:color w:val="0D0D0D" w:themeColor="text1" w:themeTint="F2"/>
        </w:rPr>
        <w:t>ПАО </w:t>
      </w:r>
      <w:r w:rsidRPr="00883A83">
        <w:rPr>
          <w:color w:val="0D0D0D" w:themeColor="text1" w:themeTint="F2"/>
        </w:rPr>
        <w:t>«ТРК»</w:t>
      </w:r>
      <w:r w:rsidR="00CF2750" w:rsidRPr="00883A83">
        <w:rPr>
          <w:color w:val="0D0D0D" w:themeColor="text1" w:themeTint="F2"/>
        </w:rPr>
        <w:t>.</w:t>
      </w:r>
    </w:p>
    <w:p w14:paraId="59C15CD2" w14:textId="77777777" w:rsidR="00ED4786" w:rsidRPr="00883A83" w:rsidRDefault="00ED4786" w:rsidP="00345A95">
      <w:pPr>
        <w:spacing w:before="200" w:after="20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ОРГАНА РЕГУЛИРОВАНИЯ</w:t>
      </w:r>
    </w:p>
    <w:p w14:paraId="6A12BA4E" w14:textId="2B4DD49C" w:rsidR="001302ED" w:rsidRPr="00883A83" w:rsidRDefault="001302ED" w:rsidP="00515F15">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ДТР Томской области на 201</w:t>
      </w:r>
      <w:r w:rsidR="00EC2C8D" w:rsidRPr="00883A83">
        <w:rPr>
          <w:rFonts w:ascii="Myriad Pro" w:hAnsi="Myriad Pro"/>
          <w:color w:val="0D0D0D" w:themeColor="text1" w:themeTint="F2"/>
          <w:sz w:val="26"/>
          <w:szCs w:val="26"/>
        </w:rPr>
        <w:t>7</w:t>
      </w:r>
      <w:r w:rsidRPr="00883A83">
        <w:rPr>
          <w:rFonts w:ascii="Myriad Pro" w:hAnsi="Myriad Pro"/>
          <w:color w:val="0D0D0D" w:themeColor="text1" w:themeTint="F2"/>
          <w:sz w:val="26"/>
          <w:szCs w:val="26"/>
        </w:rPr>
        <w:t xml:space="preserve"> г. принята величина корректировки неподконтрольных расходов по статье «</w:t>
      </w:r>
      <w:r w:rsidRPr="00883A83">
        <w:rPr>
          <w:rFonts w:ascii="Myriad Pro" w:hAnsi="Myriad Pro"/>
          <w:bCs/>
          <w:color w:val="0D0D0D" w:themeColor="text1" w:themeTint="F2"/>
          <w:sz w:val="26"/>
          <w:szCs w:val="26"/>
        </w:rPr>
        <w:t xml:space="preserve">выпадающие доходы/экономия средств по технологическому присоединению» принята </w:t>
      </w:r>
      <w:r w:rsidRPr="00883A83">
        <w:rPr>
          <w:rFonts w:ascii="Myriad Pro" w:hAnsi="Myriad Pro"/>
          <w:color w:val="0D0D0D" w:themeColor="text1" w:themeTint="F2"/>
          <w:sz w:val="26"/>
          <w:szCs w:val="26"/>
        </w:rPr>
        <w:t>в размере</w:t>
      </w:r>
      <w:r w:rsidR="00BE0F47" w:rsidRPr="00883A83">
        <w:rPr>
          <w:rFonts w:ascii="Myriad Pro" w:hAnsi="Myriad Pro"/>
          <w:color w:val="0D0D0D" w:themeColor="text1" w:themeTint="F2"/>
          <w:sz w:val="26"/>
          <w:szCs w:val="26"/>
        </w:rPr>
        <w:t xml:space="preserve"> </w:t>
      </w:r>
      <w:r w:rsidR="00EC2C8D" w:rsidRPr="00883A83">
        <w:rPr>
          <w:rFonts w:ascii="Myriad Pro" w:hAnsi="Myriad Pro"/>
          <w:color w:val="0D0D0D" w:themeColor="text1" w:themeTint="F2"/>
          <w:sz w:val="26"/>
          <w:szCs w:val="26"/>
        </w:rPr>
        <w:t>3 921,92</w:t>
      </w:r>
      <w:r w:rsidRPr="00883A83">
        <w:rPr>
          <w:rFonts w:ascii="Myriad Pro" w:hAnsi="Myriad Pro"/>
          <w:color w:val="0D0D0D" w:themeColor="text1" w:themeTint="F2"/>
          <w:sz w:val="26"/>
          <w:szCs w:val="26"/>
        </w:rPr>
        <w:t xml:space="preserve"> тыс. руб</w:t>
      </w:r>
      <w:r w:rsidR="00A80BA7" w:rsidRPr="00883A83">
        <w:rPr>
          <w:rFonts w:ascii="Myriad Pro" w:hAnsi="Myriad Pro"/>
          <w:color w:val="0D0D0D" w:themeColor="text1" w:themeTint="F2"/>
          <w:sz w:val="26"/>
          <w:szCs w:val="26"/>
        </w:rPr>
        <w:t>.</w:t>
      </w:r>
      <w:r w:rsidR="00EA0B6B" w:rsidRPr="00883A83">
        <w:rPr>
          <w:rFonts w:ascii="Myriad Pro" w:hAnsi="Myriad Pro"/>
          <w:color w:val="0D0D0D" w:themeColor="text1" w:themeTint="F2"/>
          <w:sz w:val="26"/>
          <w:szCs w:val="26"/>
        </w:rPr>
        <w:t xml:space="preserve">, что на 8 410 тыс. руб. ниже заявленного </w:t>
      </w:r>
      <w:r w:rsidR="005F397F">
        <w:rPr>
          <w:rFonts w:ascii="Myriad Pro" w:hAnsi="Myriad Pro"/>
          <w:color w:val="0D0D0D" w:themeColor="text1" w:themeTint="F2"/>
          <w:sz w:val="26"/>
          <w:szCs w:val="26"/>
        </w:rPr>
        <w:t>ПАО </w:t>
      </w:r>
      <w:r w:rsidR="00EA0B6B" w:rsidRPr="00883A83">
        <w:rPr>
          <w:rFonts w:ascii="Myriad Pro" w:hAnsi="Myriad Pro"/>
          <w:color w:val="0D0D0D" w:themeColor="text1" w:themeTint="F2"/>
          <w:sz w:val="26"/>
          <w:szCs w:val="26"/>
        </w:rPr>
        <w:t>«ТРК» уровня.</w:t>
      </w:r>
    </w:p>
    <w:tbl>
      <w:tblPr>
        <w:tblW w:w="9438" w:type="dxa"/>
        <w:tblLook w:val="04A0" w:firstRow="1" w:lastRow="0" w:firstColumn="1" w:lastColumn="0" w:noHBand="0" w:noVBand="1"/>
      </w:tblPr>
      <w:tblGrid>
        <w:gridCol w:w="1791"/>
        <w:gridCol w:w="1591"/>
        <w:gridCol w:w="1570"/>
        <w:gridCol w:w="1362"/>
        <w:gridCol w:w="1097"/>
        <w:gridCol w:w="897"/>
        <w:gridCol w:w="1130"/>
      </w:tblGrid>
      <w:tr w:rsidR="00EA0B6B" w:rsidRPr="00883A83" w14:paraId="4C1480FA" w14:textId="77777777" w:rsidTr="00195F6A">
        <w:trPr>
          <w:trHeight w:val="936"/>
          <w:tblHeader/>
        </w:trPr>
        <w:tc>
          <w:tcPr>
            <w:tcW w:w="179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B823041" w14:textId="77777777" w:rsidR="00EA0B6B" w:rsidRPr="00883A83" w:rsidRDefault="00EA0B6B" w:rsidP="00EA0B6B">
            <w:pPr>
              <w:jc w:val="center"/>
              <w:rPr>
                <w:rFonts w:ascii="Myriad Pro" w:hAnsi="Myriad Pro"/>
                <w:b/>
                <w:bCs/>
                <w:color w:val="FFFFFF"/>
                <w:sz w:val="16"/>
                <w:szCs w:val="16"/>
              </w:rPr>
            </w:pPr>
            <w:r w:rsidRPr="00883A83">
              <w:rPr>
                <w:rFonts w:ascii="Myriad Pro" w:hAnsi="Myriad Pro"/>
                <w:b/>
                <w:bCs/>
                <w:color w:val="FFFFFF"/>
                <w:sz w:val="16"/>
                <w:szCs w:val="16"/>
              </w:rPr>
              <w:t>аименование</w:t>
            </w:r>
          </w:p>
        </w:tc>
        <w:tc>
          <w:tcPr>
            <w:tcW w:w="160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C82195B" w14:textId="77777777" w:rsidR="00EA0B6B" w:rsidRPr="00883A83" w:rsidRDefault="00EA0B6B" w:rsidP="00EA0B6B">
            <w:pPr>
              <w:jc w:val="center"/>
              <w:rPr>
                <w:rFonts w:ascii="Myriad Pro" w:hAnsi="Myriad Pro"/>
                <w:b/>
                <w:bCs/>
                <w:color w:val="FFFFFF"/>
                <w:sz w:val="16"/>
                <w:szCs w:val="16"/>
              </w:rPr>
            </w:pPr>
            <w:r w:rsidRPr="00883A83">
              <w:rPr>
                <w:rFonts w:ascii="Myriad Pro" w:hAnsi="Myriad Pro"/>
                <w:b/>
                <w:bCs/>
                <w:color w:val="FFFFFF"/>
                <w:sz w:val="16"/>
                <w:szCs w:val="16"/>
              </w:rPr>
              <w:t>План 2015 г. (в соответствии с приказом ДТР Томской области №40/396 ( в ред. от 30.12.2014 №6-108/9 (751)), тыс. руб., тыс. руб.</w:t>
            </w:r>
          </w:p>
        </w:tc>
        <w:tc>
          <w:tcPr>
            <w:tcW w:w="158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613C00E" w14:textId="75BC44D7" w:rsidR="00EA0B6B" w:rsidRPr="00883A83" w:rsidRDefault="00EA0B6B" w:rsidP="00EA0B6B">
            <w:pPr>
              <w:jc w:val="center"/>
              <w:rPr>
                <w:rFonts w:ascii="Myriad Pro" w:hAnsi="Myriad Pro"/>
                <w:b/>
                <w:bCs/>
                <w:color w:val="FFFFFF"/>
                <w:sz w:val="16"/>
                <w:szCs w:val="16"/>
              </w:rPr>
            </w:pPr>
            <w:r w:rsidRPr="00883A83">
              <w:rPr>
                <w:rFonts w:ascii="Myriad Pro" w:hAnsi="Myriad Pro"/>
                <w:b/>
                <w:bCs/>
                <w:color w:val="FFFFFF"/>
                <w:sz w:val="16"/>
                <w:szCs w:val="16"/>
              </w:rPr>
              <w:t xml:space="preserve">Заявлено </w:t>
            </w:r>
            <w:r w:rsidR="005F397F">
              <w:rPr>
                <w:rFonts w:ascii="Myriad Pro" w:hAnsi="Myriad Pro"/>
                <w:b/>
                <w:bCs/>
                <w:color w:val="FFFFFF"/>
                <w:sz w:val="16"/>
                <w:szCs w:val="16"/>
              </w:rPr>
              <w:t>ПАО </w:t>
            </w:r>
            <w:r w:rsidRPr="00883A83">
              <w:rPr>
                <w:rFonts w:ascii="Myriad Pro" w:hAnsi="Myriad Pro"/>
                <w:b/>
                <w:bCs/>
                <w:color w:val="FFFFFF"/>
                <w:sz w:val="16"/>
                <w:szCs w:val="16"/>
              </w:rPr>
              <w:t>«ТРК», тыс. руб.</w:t>
            </w:r>
          </w:p>
        </w:tc>
        <w:tc>
          <w:tcPr>
            <w:tcW w:w="137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EBBA6A3" w14:textId="77777777" w:rsidR="00EA0B6B" w:rsidRPr="00883A83" w:rsidRDefault="00EA0B6B" w:rsidP="00EA0B6B">
            <w:pPr>
              <w:jc w:val="center"/>
              <w:rPr>
                <w:rFonts w:ascii="Myriad Pro" w:hAnsi="Myriad Pro"/>
                <w:b/>
                <w:bCs/>
                <w:color w:val="FFFFFF"/>
                <w:sz w:val="16"/>
                <w:szCs w:val="16"/>
              </w:rPr>
            </w:pPr>
            <w:r w:rsidRPr="00883A83">
              <w:rPr>
                <w:rFonts w:ascii="Myriad Pro" w:hAnsi="Myriad Pro"/>
                <w:b/>
                <w:bCs/>
                <w:color w:val="FFFFFF"/>
                <w:sz w:val="16"/>
                <w:szCs w:val="16"/>
              </w:rPr>
              <w:t>факт принятый ДТР Томской области, тыс. руб.</w:t>
            </w:r>
          </w:p>
        </w:tc>
        <w:tc>
          <w:tcPr>
            <w:tcW w:w="199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FF494FA" w14:textId="77777777" w:rsidR="00EA0B6B" w:rsidRPr="00883A83" w:rsidRDefault="00EA0B6B" w:rsidP="00EA0B6B">
            <w:pPr>
              <w:jc w:val="center"/>
              <w:rPr>
                <w:rFonts w:ascii="Myriad Pro" w:hAnsi="Myriad Pro"/>
                <w:b/>
                <w:bCs/>
                <w:color w:val="FFFFFF"/>
                <w:sz w:val="16"/>
                <w:szCs w:val="16"/>
              </w:rPr>
            </w:pPr>
            <w:r w:rsidRPr="00883A83">
              <w:rPr>
                <w:rFonts w:ascii="Myriad Pro" w:hAnsi="Myriad Pro"/>
                <w:b/>
                <w:bCs/>
                <w:color w:val="FFFFFF"/>
                <w:sz w:val="16"/>
                <w:szCs w:val="16"/>
              </w:rPr>
              <w:t>Полученный избыток "-"/Незапланированные расходы "+" (гр. 4 - гр.2), тыс. руб.</w:t>
            </w:r>
          </w:p>
        </w:tc>
        <w:tc>
          <w:tcPr>
            <w:tcW w:w="107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5042BE3" w14:textId="77777777" w:rsidR="00EA0B6B" w:rsidRPr="00883A83" w:rsidRDefault="00EA0B6B" w:rsidP="00EA0B6B">
            <w:pPr>
              <w:jc w:val="center"/>
              <w:rPr>
                <w:rFonts w:ascii="Myriad Pro" w:hAnsi="Myriad Pro"/>
                <w:b/>
                <w:bCs/>
                <w:color w:val="FFFFFF"/>
                <w:sz w:val="16"/>
                <w:szCs w:val="16"/>
              </w:rPr>
            </w:pPr>
            <w:r w:rsidRPr="00883A83">
              <w:rPr>
                <w:rFonts w:ascii="Myriad Pro" w:hAnsi="Myriad Pro"/>
                <w:b/>
                <w:bCs/>
                <w:color w:val="FFFFFF"/>
                <w:sz w:val="16"/>
                <w:szCs w:val="16"/>
              </w:rPr>
              <w:t>Отклонение ТБР 2017 от заявленного уровня</w:t>
            </w:r>
          </w:p>
        </w:tc>
      </w:tr>
      <w:tr w:rsidR="00EA0B6B" w:rsidRPr="00883A83" w14:paraId="3C8D5E93" w14:textId="77777777" w:rsidTr="00195F6A">
        <w:trPr>
          <w:trHeight w:val="936"/>
          <w:tblHeader/>
        </w:trPr>
        <w:tc>
          <w:tcPr>
            <w:tcW w:w="179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9A4C4AC" w14:textId="77777777" w:rsidR="00EA0B6B" w:rsidRPr="00883A83" w:rsidRDefault="00EA0B6B" w:rsidP="00EA0B6B">
            <w:pPr>
              <w:rPr>
                <w:rFonts w:ascii="Myriad Pro" w:hAnsi="Myriad Pro"/>
                <w:b/>
                <w:bCs/>
                <w:color w:val="FFFFFF"/>
                <w:sz w:val="16"/>
                <w:szCs w:val="16"/>
              </w:rPr>
            </w:pPr>
          </w:p>
        </w:tc>
        <w:tc>
          <w:tcPr>
            <w:tcW w:w="160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119C9C2" w14:textId="77777777" w:rsidR="00EA0B6B" w:rsidRPr="00883A83" w:rsidRDefault="00EA0B6B" w:rsidP="00EA0B6B">
            <w:pPr>
              <w:rPr>
                <w:rFonts w:ascii="Myriad Pro" w:hAnsi="Myriad Pro"/>
                <w:b/>
                <w:bCs/>
                <w:color w:val="FFFFFF"/>
                <w:sz w:val="16"/>
                <w:szCs w:val="16"/>
              </w:rPr>
            </w:pPr>
          </w:p>
        </w:tc>
        <w:tc>
          <w:tcPr>
            <w:tcW w:w="158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55DF80F" w14:textId="77777777" w:rsidR="00EA0B6B" w:rsidRPr="00883A83" w:rsidRDefault="00EA0B6B" w:rsidP="00EA0B6B">
            <w:pPr>
              <w:rPr>
                <w:rFonts w:ascii="Myriad Pro" w:hAnsi="Myriad Pro"/>
                <w:b/>
                <w:bCs/>
                <w:color w:val="FFFFFF"/>
                <w:sz w:val="16"/>
                <w:szCs w:val="16"/>
              </w:rPr>
            </w:pPr>
          </w:p>
        </w:tc>
        <w:tc>
          <w:tcPr>
            <w:tcW w:w="137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023675" w14:textId="77777777" w:rsidR="00EA0B6B" w:rsidRPr="00883A83" w:rsidRDefault="00EA0B6B" w:rsidP="00EA0B6B">
            <w:pPr>
              <w:rPr>
                <w:rFonts w:ascii="Myriad Pro" w:hAnsi="Myriad Pro"/>
                <w:b/>
                <w:bCs/>
                <w:color w:val="FFFFFF"/>
                <w:sz w:val="16"/>
                <w:szCs w:val="16"/>
              </w:rPr>
            </w:pPr>
          </w:p>
        </w:tc>
        <w:tc>
          <w:tcPr>
            <w:tcW w:w="10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CF00CA2" w14:textId="5CF237D3" w:rsidR="00EA0B6B" w:rsidRPr="00883A83" w:rsidRDefault="005F397F" w:rsidP="00EA0B6B">
            <w:pPr>
              <w:jc w:val="center"/>
              <w:rPr>
                <w:rFonts w:ascii="Myriad Pro" w:hAnsi="Myriad Pro"/>
                <w:b/>
                <w:bCs/>
                <w:color w:val="FFFFFF"/>
                <w:sz w:val="16"/>
                <w:szCs w:val="16"/>
              </w:rPr>
            </w:pPr>
            <w:r>
              <w:rPr>
                <w:rFonts w:ascii="Myriad Pro" w:hAnsi="Myriad Pro"/>
                <w:b/>
                <w:bCs/>
                <w:color w:val="FFFFFF"/>
                <w:sz w:val="16"/>
                <w:szCs w:val="16"/>
              </w:rPr>
              <w:t>ПАО </w:t>
            </w:r>
            <w:r w:rsidR="00EA0B6B" w:rsidRPr="00883A83">
              <w:rPr>
                <w:rFonts w:ascii="Myriad Pro" w:hAnsi="Myriad Pro"/>
                <w:b/>
                <w:bCs/>
                <w:color w:val="FFFFFF"/>
                <w:sz w:val="16"/>
                <w:szCs w:val="16"/>
              </w:rPr>
              <w:t>«ТРК»</w:t>
            </w:r>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0216C6F" w14:textId="77777777" w:rsidR="00EA0B6B" w:rsidRPr="00883A83" w:rsidRDefault="00EA0B6B" w:rsidP="00EA0B6B">
            <w:pPr>
              <w:jc w:val="center"/>
              <w:rPr>
                <w:rFonts w:ascii="Myriad Pro" w:hAnsi="Myriad Pro"/>
                <w:b/>
                <w:bCs/>
                <w:color w:val="FFFFFF"/>
                <w:sz w:val="16"/>
                <w:szCs w:val="16"/>
              </w:rPr>
            </w:pPr>
            <w:r w:rsidRPr="00883A83">
              <w:rPr>
                <w:rFonts w:ascii="Myriad Pro" w:hAnsi="Myriad Pro"/>
                <w:b/>
                <w:bCs/>
                <w:color w:val="FFFFFF"/>
                <w:sz w:val="16"/>
                <w:szCs w:val="16"/>
              </w:rPr>
              <w:t>ТБР 2017</w:t>
            </w:r>
          </w:p>
        </w:tc>
        <w:tc>
          <w:tcPr>
            <w:tcW w:w="107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D49A009" w14:textId="77777777" w:rsidR="00EA0B6B" w:rsidRPr="00883A83" w:rsidRDefault="00EA0B6B" w:rsidP="00EA0B6B">
            <w:pPr>
              <w:rPr>
                <w:rFonts w:ascii="Myriad Pro" w:hAnsi="Myriad Pro"/>
                <w:b/>
                <w:bCs/>
                <w:color w:val="FFFFFF"/>
                <w:sz w:val="16"/>
                <w:szCs w:val="16"/>
              </w:rPr>
            </w:pPr>
          </w:p>
        </w:tc>
      </w:tr>
      <w:tr w:rsidR="00EA0B6B" w:rsidRPr="00883A83" w14:paraId="07936A25" w14:textId="77777777" w:rsidTr="00195F6A">
        <w:trPr>
          <w:trHeight w:val="317"/>
          <w:tblHeader/>
        </w:trPr>
        <w:tc>
          <w:tcPr>
            <w:tcW w:w="1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671F70F" w14:textId="77777777" w:rsidR="00EA0B6B" w:rsidRPr="00883A83" w:rsidRDefault="00EA0B6B" w:rsidP="00EA0B6B">
            <w:pPr>
              <w:jc w:val="center"/>
              <w:rPr>
                <w:rFonts w:ascii="Myriad Pro" w:hAnsi="Myriad Pro"/>
                <w:b/>
                <w:bCs/>
                <w:color w:val="FFFFFF"/>
                <w:sz w:val="16"/>
                <w:szCs w:val="16"/>
              </w:rPr>
            </w:pPr>
            <w:r w:rsidRPr="00883A83">
              <w:rPr>
                <w:rFonts w:ascii="Myriad Pro" w:hAnsi="Myriad Pro"/>
                <w:b/>
                <w:bCs/>
                <w:color w:val="FFFFFF"/>
                <w:sz w:val="16"/>
                <w:szCs w:val="16"/>
              </w:rPr>
              <w:t>1</w:t>
            </w:r>
          </w:p>
        </w:tc>
        <w:tc>
          <w:tcPr>
            <w:tcW w:w="1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D1FC322" w14:textId="77777777" w:rsidR="00EA0B6B" w:rsidRPr="00883A83" w:rsidRDefault="00EA0B6B" w:rsidP="00EA0B6B">
            <w:pPr>
              <w:jc w:val="center"/>
              <w:rPr>
                <w:rFonts w:ascii="Myriad Pro" w:hAnsi="Myriad Pro"/>
                <w:b/>
                <w:bCs/>
                <w:color w:val="FFFFFF"/>
                <w:sz w:val="16"/>
                <w:szCs w:val="16"/>
              </w:rPr>
            </w:pPr>
            <w:r w:rsidRPr="00883A83">
              <w:rPr>
                <w:rFonts w:ascii="Myriad Pro" w:hAnsi="Myriad Pro"/>
                <w:b/>
                <w:bCs/>
                <w:color w:val="FFFFFF"/>
                <w:sz w:val="16"/>
                <w:szCs w:val="16"/>
              </w:rPr>
              <w:t>2</w:t>
            </w:r>
          </w:p>
        </w:tc>
        <w:tc>
          <w:tcPr>
            <w:tcW w:w="15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68DAA2C" w14:textId="77777777" w:rsidR="00EA0B6B" w:rsidRPr="00883A83" w:rsidRDefault="00EA0B6B" w:rsidP="00EA0B6B">
            <w:pPr>
              <w:jc w:val="center"/>
              <w:rPr>
                <w:rFonts w:ascii="Myriad Pro" w:hAnsi="Myriad Pro"/>
                <w:b/>
                <w:bCs/>
                <w:color w:val="FFFFFF"/>
                <w:sz w:val="16"/>
                <w:szCs w:val="16"/>
              </w:rPr>
            </w:pPr>
            <w:r w:rsidRPr="00883A83">
              <w:rPr>
                <w:rFonts w:ascii="Myriad Pro" w:hAnsi="Myriad Pro"/>
                <w:b/>
                <w:bCs/>
                <w:color w:val="FFFFFF"/>
                <w:sz w:val="16"/>
                <w:szCs w:val="16"/>
              </w:rPr>
              <w:t>3</w:t>
            </w:r>
          </w:p>
        </w:tc>
        <w:tc>
          <w:tcPr>
            <w:tcW w:w="13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3C62403" w14:textId="77777777" w:rsidR="00EA0B6B" w:rsidRPr="00883A83" w:rsidRDefault="00EA0B6B" w:rsidP="00EA0B6B">
            <w:pPr>
              <w:jc w:val="center"/>
              <w:rPr>
                <w:rFonts w:ascii="Myriad Pro" w:hAnsi="Myriad Pro"/>
                <w:b/>
                <w:bCs/>
                <w:color w:val="FFFFFF"/>
                <w:sz w:val="16"/>
                <w:szCs w:val="16"/>
              </w:rPr>
            </w:pPr>
            <w:r w:rsidRPr="00883A83">
              <w:rPr>
                <w:rFonts w:ascii="Myriad Pro" w:hAnsi="Myriad Pro"/>
                <w:b/>
                <w:bCs/>
                <w:color w:val="FFFFFF"/>
                <w:sz w:val="16"/>
                <w:szCs w:val="16"/>
              </w:rPr>
              <w:t>4</w:t>
            </w:r>
          </w:p>
        </w:tc>
        <w:tc>
          <w:tcPr>
            <w:tcW w:w="10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360729D" w14:textId="77777777" w:rsidR="00EA0B6B" w:rsidRPr="00883A83" w:rsidRDefault="00EA0B6B" w:rsidP="00EA0B6B">
            <w:pPr>
              <w:jc w:val="center"/>
              <w:rPr>
                <w:rFonts w:ascii="Myriad Pro" w:hAnsi="Myriad Pro"/>
                <w:b/>
                <w:bCs/>
                <w:color w:val="FFFFFF"/>
                <w:sz w:val="16"/>
                <w:szCs w:val="16"/>
              </w:rPr>
            </w:pPr>
            <w:r w:rsidRPr="00883A83">
              <w:rPr>
                <w:rFonts w:ascii="Myriad Pro" w:hAnsi="Myriad Pro"/>
                <w:b/>
                <w:bCs/>
                <w:color w:val="FFFFFF"/>
                <w:sz w:val="16"/>
                <w:szCs w:val="16"/>
              </w:rPr>
              <w:t>5</w:t>
            </w:r>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619BDAF" w14:textId="77777777" w:rsidR="00EA0B6B" w:rsidRPr="00883A83" w:rsidRDefault="00EA0B6B" w:rsidP="00EA0B6B">
            <w:pPr>
              <w:jc w:val="center"/>
              <w:rPr>
                <w:rFonts w:ascii="Myriad Pro" w:hAnsi="Myriad Pro"/>
                <w:b/>
                <w:bCs/>
                <w:color w:val="FFFFFF"/>
                <w:sz w:val="16"/>
                <w:szCs w:val="16"/>
              </w:rPr>
            </w:pPr>
            <w:r w:rsidRPr="00883A83">
              <w:rPr>
                <w:rFonts w:ascii="Myriad Pro" w:hAnsi="Myriad Pro"/>
                <w:b/>
                <w:bCs/>
                <w:color w:val="FFFFFF"/>
                <w:sz w:val="16"/>
                <w:szCs w:val="16"/>
              </w:rPr>
              <w:t>6</w:t>
            </w:r>
          </w:p>
        </w:tc>
        <w:tc>
          <w:tcPr>
            <w:tcW w:w="10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48EDBCF" w14:textId="77777777" w:rsidR="00EA0B6B" w:rsidRPr="00883A83" w:rsidRDefault="00EA0B6B" w:rsidP="00EA0B6B">
            <w:pPr>
              <w:jc w:val="center"/>
              <w:rPr>
                <w:rFonts w:ascii="Myriad Pro" w:hAnsi="Myriad Pro"/>
                <w:b/>
                <w:bCs/>
                <w:color w:val="FFFFFF"/>
                <w:sz w:val="16"/>
                <w:szCs w:val="16"/>
              </w:rPr>
            </w:pPr>
            <w:r w:rsidRPr="00883A83">
              <w:rPr>
                <w:rFonts w:ascii="Myriad Pro" w:hAnsi="Myriad Pro"/>
                <w:b/>
                <w:bCs/>
                <w:color w:val="FFFFFF"/>
                <w:sz w:val="16"/>
                <w:szCs w:val="16"/>
              </w:rPr>
              <w:t>7</w:t>
            </w:r>
          </w:p>
        </w:tc>
      </w:tr>
      <w:tr w:rsidR="00EA0B6B" w:rsidRPr="00883A83" w14:paraId="77C38F01" w14:textId="77777777" w:rsidTr="00195F6A">
        <w:trPr>
          <w:trHeight w:val="1190"/>
        </w:trPr>
        <w:tc>
          <w:tcPr>
            <w:tcW w:w="1799"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D5BCE08" w14:textId="77777777" w:rsidR="00EA0B6B" w:rsidRPr="00883A83" w:rsidRDefault="00EA0B6B" w:rsidP="00EA0B6B">
            <w:pPr>
              <w:rPr>
                <w:rFonts w:ascii="Myriad Pro" w:hAnsi="Myriad Pro"/>
                <w:color w:val="000000"/>
                <w:sz w:val="16"/>
                <w:szCs w:val="16"/>
              </w:rPr>
            </w:pPr>
            <w:r w:rsidRPr="00883A83">
              <w:rPr>
                <w:rFonts w:ascii="Myriad Pro" w:hAnsi="Myriad Pro"/>
                <w:color w:val="000000"/>
                <w:sz w:val="16"/>
                <w:szCs w:val="16"/>
              </w:rPr>
              <w:t>Выпадающие доходы/экономия средств от технологического присоединения</w:t>
            </w:r>
          </w:p>
        </w:tc>
        <w:tc>
          <w:tcPr>
            <w:tcW w:w="1603"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5FBD26A" w14:textId="77777777" w:rsidR="00EA0B6B" w:rsidRPr="00883A83" w:rsidRDefault="00EA0B6B" w:rsidP="00EA0B6B">
            <w:pPr>
              <w:jc w:val="center"/>
              <w:rPr>
                <w:rFonts w:ascii="Myriad Pro" w:hAnsi="Myriad Pro"/>
                <w:color w:val="000000"/>
                <w:sz w:val="16"/>
                <w:szCs w:val="16"/>
              </w:rPr>
            </w:pPr>
            <w:r w:rsidRPr="00883A83">
              <w:rPr>
                <w:rFonts w:ascii="Myriad Pro" w:hAnsi="Myriad Pro"/>
                <w:color w:val="000000"/>
                <w:sz w:val="16"/>
                <w:szCs w:val="16"/>
              </w:rPr>
              <w:t>0,0</w:t>
            </w:r>
          </w:p>
        </w:tc>
        <w:tc>
          <w:tcPr>
            <w:tcW w:w="1587"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8C3E741" w14:textId="77777777" w:rsidR="00EA0B6B" w:rsidRPr="00883A83" w:rsidRDefault="00EA0B6B" w:rsidP="00EA0B6B">
            <w:pPr>
              <w:jc w:val="center"/>
              <w:rPr>
                <w:rFonts w:ascii="Myriad Pro" w:hAnsi="Myriad Pro"/>
                <w:color w:val="000000"/>
                <w:sz w:val="16"/>
                <w:szCs w:val="16"/>
              </w:rPr>
            </w:pPr>
            <w:r w:rsidRPr="00883A83">
              <w:rPr>
                <w:rFonts w:ascii="Myriad Pro" w:hAnsi="Myriad Pro"/>
                <w:color w:val="000000"/>
                <w:sz w:val="16"/>
                <w:szCs w:val="16"/>
              </w:rPr>
              <w:t>12 332,0</w:t>
            </w:r>
          </w:p>
        </w:tc>
        <w:tc>
          <w:tcPr>
            <w:tcW w:w="137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E8B6BAC" w14:textId="77777777" w:rsidR="00EA0B6B" w:rsidRPr="00883A83" w:rsidRDefault="00EA0B6B" w:rsidP="00EA0B6B">
            <w:pPr>
              <w:jc w:val="center"/>
              <w:rPr>
                <w:rFonts w:ascii="Myriad Pro" w:hAnsi="Myriad Pro"/>
                <w:color w:val="000000"/>
                <w:sz w:val="16"/>
                <w:szCs w:val="16"/>
              </w:rPr>
            </w:pPr>
            <w:r w:rsidRPr="00883A83">
              <w:rPr>
                <w:rFonts w:ascii="Myriad Pro" w:hAnsi="Myriad Pro"/>
                <w:color w:val="000000"/>
                <w:sz w:val="16"/>
                <w:szCs w:val="16"/>
              </w:rPr>
              <w:t>3 921,9</w:t>
            </w:r>
          </w:p>
        </w:tc>
        <w:tc>
          <w:tcPr>
            <w:tcW w:w="1097"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5AE9521" w14:textId="77777777" w:rsidR="00EA0B6B" w:rsidRPr="00883A83" w:rsidRDefault="00EA0B6B" w:rsidP="00EA0B6B">
            <w:pPr>
              <w:jc w:val="center"/>
              <w:rPr>
                <w:rFonts w:ascii="Myriad Pro" w:hAnsi="Myriad Pro"/>
                <w:color w:val="000000"/>
                <w:sz w:val="16"/>
                <w:szCs w:val="16"/>
              </w:rPr>
            </w:pPr>
            <w:r w:rsidRPr="00883A83">
              <w:rPr>
                <w:rFonts w:ascii="Myriad Pro" w:hAnsi="Myriad Pro"/>
                <w:color w:val="000000"/>
                <w:sz w:val="16"/>
                <w:szCs w:val="16"/>
              </w:rPr>
              <w:t>12 332,0</w:t>
            </w:r>
          </w:p>
        </w:tc>
        <w:tc>
          <w:tcPr>
            <w:tcW w:w="90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59BDF57" w14:textId="77777777" w:rsidR="00EA0B6B" w:rsidRPr="00883A83" w:rsidRDefault="00EA0B6B" w:rsidP="00EA0B6B">
            <w:pPr>
              <w:jc w:val="center"/>
              <w:rPr>
                <w:rFonts w:ascii="Myriad Pro" w:hAnsi="Myriad Pro"/>
                <w:color w:val="000000"/>
                <w:sz w:val="16"/>
                <w:szCs w:val="16"/>
              </w:rPr>
            </w:pPr>
            <w:r w:rsidRPr="00883A83">
              <w:rPr>
                <w:rFonts w:ascii="Myriad Pro" w:hAnsi="Myriad Pro"/>
                <w:color w:val="000000"/>
                <w:sz w:val="16"/>
                <w:szCs w:val="16"/>
              </w:rPr>
              <w:t>3 921,9</w:t>
            </w:r>
          </w:p>
        </w:tc>
        <w:tc>
          <w:tcPr>
            <w:tcW w:w="107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7D3E9F7" w14:textId="77777777" w:rsidR="00EA0B6B" w:rsidRPr="00883A83" w:rsidRDefault="00EA0B6B" w:rsidP="00EA0B6B">
            <w:pPr>
              <w:jc w:val="center"/>
              <w:rPr>
                <w:rFonts w:ascii="Myriad Pro" w:hAnsi="Myriad Pro"/>
                <w:color w:val="000000"/>
                <w:sz w:val="16"/>
                <w:szCs w:val="16"/>
              </w:rPr>
            </w:pPr>
            <w:r w:rsidRPr="00883A83">
              <w:rPr>
                <w:rFonts w:ascii="Myriad Pro" w:hAnsi="Myriad Pro"/>
                <w:color w:val="000000"/>
                <w:sz w:val="16"/>
                <w:szCs w:val="16"/>
              </w:rPr>
              <w:t>-8 410,1</w:t>
            </w:r>
          </w:p>
        </w:tc>
      </w:tr>
    </w:tbl>
    <w:p w14:paraId="2452173F" w14:textId="7F53195C" w:rsidR="00EA0B6B" w:rsidRPr="00883A83" w:rsidRDefault="00EA0B6B" w:rsidP="00EA0B6B">
      <w:pPr>
        <w:spacing w:before="200"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Письмами </w:t>
      </w:r>
      <w:r w:rsidR="005F397F">
        <w:rPr>
          <w:rFonts w:ascii="Myriad Pro" w:hAnsi="Myriad Pro"/>
          <w:color w:val="0D0D0D" w:themeColor="text1" w:themeTint="F2"/>
          <w:sz w:val="26"/>
          <w:szCs w:val="26"/>
        </w:rPr>
        <w:t>ПАО </w:t>
      </w:r>
      <w:r w:rsidRPr="00883A83">
        <w:rPr>
          <w:rFonts w:ascii="Myriad Pro" w:hAnsi="Myriad Pro"/>
          <w:sz w:val="26"/>
          <w:szCs w:val="26"/>
        </w:rPr>
        <w:t xml:space="preserve">«ТРК» от 03.03.2016 № 14/1399 </w:t>
      </w:r>
      <w:r w:rsidRPr="00883A83">
        <w:rPr>
          <w:rFonts w:ascii="Myriad Pro" w:hAnsi="Myriad Pro"/>
          <w:color w:val="0D0D0D" w:themeColor="text1" w:themeTint="F2"/>
          <w:sz w:val="26"/>
          <w:szCs w:val="26"/>
        </w:rPr>
        <w:t xml:space="preserve">и 19.07.2016 №02/4977 представлен отчет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об исполнении инвестиционной программы в 2015 году и информация об исполнении договоров технологического присоединения. Величина капитальных вложений определена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в размере 188 131,68 тыс. руб. Расходы на мероприятия инвестиционного характера за счет платы за технологическое присоединение прочих категорий потребителей по расчету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составили 7 130,5 тыс. руб.</w:t>
      </w:r>
    </w:p>
    <w:p w14:paraId="7C52855A" w14:textId="32C04BE0" w:rsidR="00EA0B6B" w:rsidRPr="00883A83" w:rsidRDefault="00EA0B6B" w:rsidP="00EA0B6B">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lastRenderedPageBreak/>
        <w:t xml:space="preserve">Согласно материалам заявки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представлен расчет размера расходов, связанных с осуществлением технологического присоединения к электрическим сетям энергопринимающих устройств максимальной мощность до 150 кВт включительно, не включаемых в состав платы за технологическое присоединение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выполненный в соответствии с Методическими указаниями № 215-э/1, а также фактические расходы по строительству (по вводу) для целей технологического  присоединения по прочим категориям потребителей до 150 кВтч за 2015 год. В соответствии с представленным расчетом, фактическая сумма выпадающих доходов от технологического присоединения энергопринимающих устройств максимальной мощность до 150 кВт включительно за 2015 год равна нулю. Это связанно с тем, что в 2015 году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не были исполнены договоры на технологическое присоединение энергопринимающих устройств максимальной мощностью до 150 кВт, предусматривающие льготное присоединение.  </w:t>
      </w:r>
    </w:p>
    <w:p w14:paraId="04D2DA1D" w14:textId="244D703B" w:rsidR="00EA0B6B" w:rsidRPr="00883A83" w:rsidRDefault="00EA0B6B" w:rsidP="00EA0B6B">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Письмом от 16.06.2016 № 14/4190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представлены фактические расходы по строительству для целей технологического присоединения льготной категории заявителей до 15 кВт за 2015 год на сумму 46 023,12 тыс. руб.</w:t>
      </w:r>
    </w:p>
    <w:p w14:paraId="28064D4C" w14:textId="398FCDE5" w:rsidR="00EA0B6B" w:rsidRPr="00883A83" w:rsidRDefault="00EA0B6B" w:rsidP="001450E8">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При определении выпадающих доходов от технологического присоединения льготных категорий потребителей  2015 году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исключены расходы по мероприятиям «последней мили», связанные с осуществлением технологического присоединения льготных категорий потребителей, которые были учтены в составе утвержденной ИПР 2015 года в сумме 60 000 тыс. руб. С учетом данного факта размер выпадающих доходов от технологического присоединения льготных категорий потребителей по мнению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за 2015 год составил 12 331,97 тыс. руб.</w:t>
      </w:r>
    </w:p>
    <w:p w14:paraId="14D03062" w14:textId="49388B12" w:rsidR="00CF2750" w:rsidRPr="00883A83" w:rsidRDefault="00CF2750" w:rsidP="001450E8">
      <w:pPr>
        <w:spacing w:line="360" w:lineRule="auto"/>
        <w:ind w:firstLine="567"/>
        <w:jc w:val="both"/>
        <w:rPr>
          <w:rFonts w:ascii="Myriad Pro" w:eastAsia="Calibri" w:hAnsi="Myriad Pro"/>
          <w:bCs/>
          <w:color w:val="0D0D0D" w:themeColor="text1" w:themeTint="F2"/>
          <w:sz w:val="26"/>
          <w:szCs w:val="26"/>
        </w:rPr>
      </w:pPr>
      <w:r w:rsidRPr="00883A83">
        <w:rPr>
          <w:rFonts w:ascii="Myriad Pro" w:eastAsia="Calibri" w:hAnsi="Myriad Pro"/>
          <w:bCs/>
          <w:color w:val="0D0D0D" w:themeColor="text1" w:themeTint="F2"/>
          <w:sz w:val="26"/>
          <w:szCs w:val="26"/>
        </w:rPr>
        <w:t xml:space="preserve">В соответствии с представленной расшифровкой финансово-хозяйственных показателей </w:t>
      </w:r>
      <w:r w:rsidR="005F397F">
        <w:rPr>
          <w:rFonts w:ascii="Myriad Pro" w:eastAsia="Calibri" w:hAnsi="Myriad Pro"/>
          <w:bCs/>
          <w:color w:val="0D0D0D" w:themeColor="text1" w:themeTint="F2"/>
          <w:sz w:val="26"/>
          <w:szCs w:val="26"/>
        </w:rPr>
        <w:t>ПАО </w:t>
      </w:r>
      <w:r w:rsidRPr="00883A83">
        <w:rPr>
          <w:rFonts w:ascii="Myriad Pro" w:eastAsia="Calibri" w:hAnsi="Myriad Pro"/>
          <w:bCs/>
          <w:color w:val="0D0D0D" w:themeColor="text1" w:themeTint="F2"/>
          <w:sz w:val="26"/>
          <w:szCs w:val="26"/>
        </w:rPr>
        <w:t xml:space="preserve">«ТРК» чистая прибыль за 2015 год от технологического присоединения составила 695,2 тыс. руб. При этом от деятельности по технологическому присоединению льготных категорий потребителей получен убыток в размере 21 047,1 тыс. руб. с учетом налога на прибыль, а по технологическому присоединению прочих потребителей получена прибыль в </w:t>
      </w:r>
      <w:r w:rsidRPr="00883A83">
        <w:rPr>
          <w:rFonts w:ascii="Myriad Pro" w:eastAsia="Calibri" w:hAnsi="Myriad Pro"/>
          <w:bCs/>
          <w:color w:val="0D0D0D" w:themeColor="text1" w:themeTint="F2"/>
          <w:sz w:val="26"/>
          <w:szCs w:val="26"/>
        </w:rPr>
        <w:lastRenderedPageBreak/>
        <w:t xml:space="preserve">сумме 21 742,3 тыс. руб. Выпадающие доходы за 2015 год от технологического присоединения льготных категорий потребителей покрываются полученной прибылью от технологического присоединения прочих категорий потребителей. </w:t>
      </w:r>
    </w:p>
    <w:p w14:paraId="11DCD5ED" w14:textId="7B1A211C" w:rsidR="00742349" w:rsidRPr="00883A83" w:rsidRDefault="00CF2750" w:rsidP="00515F15">
      <w:pPr>
        <w:spacing w:line="360" w:lineRule="auto"/>
        <w:ind w:firstLine="567"/>
        <w:jc w:val="both"/>
        <w:rPr>
          <w:rFonts w:ascii="Myriad Pro" w:eastAsia="Calibri" w:hAnsi="Myriad Pro"/>
          <w:bCs/>
          <w:color w:val="0D0D0D" w:themeColor="text1" w:themeTint="F2"/>
          <w:sz w:val="26"/>
          <w:szCs w:val="26"/>
        </w:rPr>
      </w:pPr>
      <w:r w:rsidRPr="00883A83">
        <w:rPr>
          <w:rFonts w:ascii="Myriad Pro" w:eastAsia="Calibri" w:hAnsi="Myriad Pro"/>
          <w:bCs/>
          <w:color w:val="0D0D0D" w:themeColor="text1" w:themeTint="F2"/>
          <w:sz w:val="26"/>
          <w:szCs w:val="26"/>
        </w:rPr>
        <w:t xml:space="preserve">ДТР Томской области сумма освоения капитальных вложений за 2015 год принята в размере (185 618,4 тыс. руб.) на основании анализа отчета </w:t>
      </w:r>
      <w:r w:rsidR="005F397F">
        <w:rPr>
          <w:rFonts w:ascii="Myriad Pro" w:eastAsia="Calibri" w:hAnsi="Myriad Pro"/>
          <w:bCs/>
          <w:color w:val="0D0D0D" w:themeColor="text1" w:themeTint="F2"/>
          <w:sz w:val="26"/>
          <w:szCs w:val="26"/>
        </w:rPr>
        <w:t>ПАО </w:t>
      </w:r>
      <w:r w:rsidRPr="00883A83">
        <w:rPr>
          <w:rFonts w:ascii="Myriad Pro" w:eastAsia="Calibri" w:hAnsi="Myriad Pro"/>
          <w:bCs/>
          <w:color w:val="0D0D0D" w:themeColor="text1" w:themeTint="F2"/>
          <w:sz w:val="26"/>
          <w:szCs w:val="26"/>
        </w:rPr>
        <w:t xml:space="preserve">«ТРК» об исполнении инвестиционной программы в 2015 году, представленного в рамках мониторинга инвестиционных программ (письмо </w:t>
      </w:r>
      <w:r w:rsidR="005F397F">
        <w:rPr>
          <w:rFonts w:ascii="Myriad Pro" w:eastAsia="Calibri" w:hAnsi="Myriad Pro"/>
          <w:bCs/>
          <w:color w:val="0D0D0D" w:themeColor="text1" w:themeTint="F2"/>
          <w:sz w:val="26"/>
          <w:szCs w:val="26"/>
        </w:rPr>
        <w:t>ПАО </w:t>
      </w:r>
      <w:r w:rsidRPr="00883A83">
        <w:rPr>
          <w:rFonts w:ascii="Myriad Pro" w:eastAsia="Calibri" w:hAnsi="Myriad Pro"/>
          <w:bCs/>
          <w:color w:val="0D0D0D" w:themeColor="text1" w:themeTint="F2"/>
          <w:sz w:val="26"/>
          <w:szCs w:val="26"/>
        </w:rPr>
        <w:t>«ТРК» от 03.03.2016 №</w:t>
      </w:r>
      <w:r w:rsidR="00195F6A">
        <w:rPr>
          <w:rFonts w:ascii="Myriad Pro" w:eastAsia="Calibri" w:hAnsi="Myriad Pro"/>
          <w:bCs/>
          <w:color w:val="0D0D0D" w:themeColor="text1" w:themeTint="F2"/>
          <w:sz w:val="26"/>
          <w:szCs w:val="26"/>
        </w:rPr>
        <w:t> </w:t>
      </w:r>
      <w:r w:rsidRPr="00883A83">
        <w:rPr>
          <w:rFonts w:ascii="Myriad Pro" w:eastAsia="Calibri" w:hAnsi="Myriad Pro"/>
          <w:bCs/>
          <w:color w:val="0D0D0D" w:themeColor="text1" w:themeTint="F2"/>
          <w:sz w:val="26"/>
          <w:szCs w:val="26"/>
        </w:rPr>
        <w:t xml:space="preserve">14/1399), а также информации об исполнении договоров технологического присоединения, представленной письмом от 19.07.2016 №02/4977.  Отклонение величины капитальных вложений за 2015 год, принимаемых ДТР Томской области (185 618,35 тыс. руб.), от данных </w:t>
      </w:r>
      <w:r w:rsidR="005F397F">
        <w:rPr>
          <w:rFonts w:ascii="Myriad Pro" w:eastAsia="Calibri" w:hAnsi="Myriad Pro"/>
          <w:bCs/>
          <w:color w:val="0D0D0D" w:themeColor="text1" w:themeTint="F2"/>
          <w:sz w:val="26"/>
          <w:szCs w:val="26"/>
        </w:rPr>
        <w:t>ПАО </w:t>
      </w:r>
      <w:r w:rsidRPr="00883A83">
        <w:rPr>
          <w:rFonts w:ascii="Myriad Pro" w:eastAsia="Calibri" w:hAnsi="Myriad Pro"/>
          <w:bCs/>
          <w:color w:val="0D0D0D" w:themeColor="text1" w:themeTint="F2"/>
          <w:sz w:val="26"/>
          <w:szCs w:val="26"/>
        </w:rPr>
        <w:t xml:space="preserve">«ТРК» (188 131,68 тыс. руб.) составляет </w:t>
      </w:r>
      <w:r w:rsidR="00195F6A">
        <w:rPr>
          <w:rFonts w:ascii="Myriad Pro" w:eastAsia="Calibri" w:hAnsi="Myriad Pro"/>
          <w:bCs/>
          <w:color w:val="0D0D0D" w:themeColor="text1" w:themeTint="F2"/>
          <w:sz w:val="26"/>
          <w:szCs w:val="26"/>
        </w:rPr>
        <w:br/>
      </w:r>
      <w:r w:rsidRPr="00883A83">
        <w:rPr>
          <w:rFonts w:ascii="Myriad Pro" w:eastAsia="Calibri" w:hAnsi="Myriad Pro"/>
          <w:bCs/>
          <w:color w:val="0D0D0D" w:themeColor="text1" w:themeTint="F2"/>
          <w:sz w:val="26"/>
          <w:szCs w:val="26"/>
        </w:rPr>
        <w:t xml:space="preserve">(-2 513,33) тыс. руб. и объясняется тем, что в представленной расшифровке финансово-хозяйственных показателей от услуг по технологическому присоединению за 2015 год </w:t>
      </w:r>
      <w:r w:rsidR="005F397F">
        <w:rPr>
          <w:rFonts w:ascii="Myriad Pro" w:eastAsia="Calibri" w:hAnsi="Myriad Pro"/>
          <w:bCs/>
          <w:color w:val="0D0D0D" w:themeColor="text1" w:themeTint="F2"/>
          <w:sz w:val="26"/>
          <w:szCs w:val="26"/>
        </w:rPr>
        <w:t>ПАО </w:t>
      </w:r>
      <w:r w:rsidRPr="00883A83">
        <w:rPr>
          <w:rFonts w:ascii="Myriad Pro" w:eastAsia="Calibri" w:hAnsi="Myriad Pro"/>
          <w:bCs/>
          <w:color w:val="0D0D0D" w:themeColor="text1" w:themeTint="F2"/>
          <w:sz w:val="26"/>
          <w:szCs w:val="26"/>
        </w:rPr>
        <w:t>«ТРК» отражены в качестве освоения капитальных вложений суммы</w:t>
      </w:r>
      <w:r w:rsidR="00B85506" w:rsidRPr="00883A83">
        <w:rPr>
          <w:rFonts w:ascii="Myriad Pro" w:hAnsi="Myriad Pro"/>
          <w:u w:val="single"/>
        </w:rPr>
        <w:t xml:space="preserve"> </w:t>
      </w:r>
      <w:r w:rsidR="00B85506" w:rsidRPr="00883A83">
        <w:rPr>
          <w:rFonts w:ascii="Myriad Pro" w:eastAsia="Calibri" w:hAnsi="Myriad Pro"/>
          <w:bCs/>
          <w:color w:val="0D0D0D" w:themeColor="text1" w:themeTint="F2"/>
          <w:sz w:val="26"/>
          <w:szCs w:val="26"/>
        </w:rPr>
        <w:t>освоения по объектам строительства по договорам технологического присоединения за счет авансовых платежей</w:t>
      </w:r>
      <w:r w:rsidRPr="00883A83">
        <w:rPr>
          <w:rFonts w:ascii="Myriad Pro" w:eastAsia="Calibri" w:hAnsi="Myriad Pro"/>
          <w:bCs/>
          <w:color w:val="0D0D0D" w:themeColor="text1" w:themeTint="F2"/>
          <w:sz w:val="26"/>
          <w:szCs w:val="26"/>
        </w:rPr>
        <w:t xml:space="preserve"> прочих категорий потребителей</w:t>
      </w:r>
      <w:r w:rsidR="00B85506" w:rsidRPr="00883A83">
        <w:rPr>
          <w:rFonts w:ascii="Myriad Pro" w:eastAsia="Calibri" w:hAnsi="Myriad Pro"/>
          <w:bCs/>
          <w:color w:val="0D0D0D" w:themeColor="text1" w:themeTint="F2"/>
          <w:sz w:val="26"/>
          <w:szCs w:val="26"/>
        </w:rPr>
        <w:t>.</w:t>
      </w:r>
    </w:p>
    <w:p w14:paraId="6007B305" w14:textId="77777777" w:rsidR="00CF2750" w:rsidRPr="00883A83" w:rsidRDefault="00742349" w:rsidP="00515F15">
      <w:pPr>
        <w:spacing w:line="360" w:lineRule="auto"/>
        <w:ind w:firstLine="567"/>
        <w:jc w:val="both"/>
        <w:rPr>
          <w:rFonts w:ascii="Myriad Pro" w:eastAsia="Calibri" w:hAnsi="Myriad Pro"/>
          <w:bCs/>
          <w:color w:val="0D0D0D" w:themeColor="text1" w:themeTint="F2"/>
          <w:sz w:val="26"/>
          <w:szCs w:val="26"/>
        </w:rPr>
      </w:pPr>
      <w:r w:rsidRPr="00883A83">
        <w:rPr>
          <w:rFonts w:ascii="Myriad Pro" w:eastAsia="Calibri" w:hAnsi="Myriad Pro"/>
          <w:bCs/>
          <w:color w:val="0D0D0D" w:themeColor="text1" w:themeTint="F2"/>
          <w:sz w:val="26"/>
          <w:szCs w:val="26"/>
        </w:rPr>
        <w:t>Расходы по мероприятиям</w:t>
      </w:r>
      <w:r w:rsidR="00EC2C8D" w:rsidRPr="00883A83">
        <w:rPr>
          <w:rFonts w:ascii="Myriad Pro" w:eastAsia="Calibri" w:hAnsi="Myriad Pro"/>
          <w:bCs/>
          <w:color w:val="0D0D0D" w:themeColor="text1" w:themeTint="F2"/>
          <w:sz w:val="26"/>
          <w:szCs w:val="26"/>
        </w:rPr>
        <w:t xml:space="preserve"> инвестиционного характера по объекту ПС «Богашево» и ПС «Игольская» осуществляются за счет индивидуального тарифа. В связи с этим ДТР Томской области исключены из расчета выпадающих доходов от технологического присоединения за 2015 год фактически произведенные капитальные вложения по данному объекту в 2015 году.</w:t>
      </w:r>
    </w:p>
    <w:p w14:paraId="226BC36D" w14:textId="77777777" w:rsidR="00336C3F" w:rsidRPr="00883A83" w:rsidRDefault="00336C3F" w:rsidP="00345A95">
      <w:pPr>
        <w:spacing w:before="200" w:after="20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ИСПОЛНИТЕЛЯ</w:t>
      </w:r>
    </w:p>
    <w:p w14:paraId="1B34E2B3" w14:textId="27D38E6A" w:rsidR="00EA0B6B" w:rsidRPr="00883A83" w:rsidRDefault="00EA0B6B" w:rsidP="00515F15">
      <w:pPr>
        <w:spacing w:before="200" w:after="100" w:line="360" w:lineRule="auto"/>
        <w:ind w:firstLine="567"/>
        <w:jc w:val="both"/>
        <w:rPr>
          <w:rFonts w:ascii="Myriad Pro" w:hAnsi="Myriad Pro"/>
          <w:color w:val="0D0D0D" w:themeColor="text1" w:themeTint="F2"/>
          <w:sz w:val="26"/>
          <w:szCs w:val="26"/>
        </w:rPr>
      </w:pPr>
      <w:bookmarkStart w:id="73" w:name="_Hlk37490354"/>
      <w:r w:rsidRPr="00883A83">
        <w:rPr>
          <w:rFonts w:ascii="Myriad Pro" w:hAnsi="Myriad Pro"/>
          <w:color w:val="0D0D0D" w:themeColor="text1" w:themeTint="F2"/>
          <w:sz w:val="26"/>
          <w:szCs w:val="26"/>
        </w:rPr>
        <w:t xml:space="preserve">Исходя из выполненного анализа представленных материалов по величине </w:t>
      </w:r>
      <w:r w:rsidRPr="00883A83">
        <w:rPr>
          <w:rFonts w:ascii="Myriad Pro" w:hAnsi="Myriad Pro"/>
          <w:color w:val="0D0D0D" w:themeColor="text1" w:themeTint="F2"/>
          <w:sz w:val="26"/>
          <w:szCs w:val="26"/>
          <w:u w:val="single"/>
        </w:rPr>
        <w:t>корректировки неподконтрольных расходов по статье «выпадающие доходы/экономия</w:t>
      </w:r>
      <w:r w:rsidRPr="00883A83">
        <w:rPr>
          <w:rFonts w:ascii="Myriad Pro" w:hAnsi="Myriad Pro"/>
          <w:color w:val="0D0D0D" w:themeColor="text1" w:themeTint="F2"/>
          <w:sz w:val="26"/>
          <w:szCs w:val="26"/>
        </w:rPr>
        <w:t xml:space="preserve"> средств по технологическому присоединению» на 2017 г. Исполнителем отмечает, что в материалах Экспертного заключения по корректировке НВВ на 2017 год отсутствует анализ заявленного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уровня расходов по статье.</w:t>
      </w:r>
    </w:p>
    <w:p w14:paraId="56E9A60C" w14:textId="1DCDA43E" w:rsidR="00336C3F" w:rsidRPr="00883A83" w:rsidRDefault="00336C3F" w:rsidP="00515F15">
      <w:pPr>
        <w:spacing w:before="200" w:after="100"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lastRenderedPageBreak/>
        <w:t>ДТР Томской области на 201</w:t>
      </w:r>
      <w:r w:rsidR="002D3056" w:rsidRPr="00883A83">
        <w:rPr>
          <w:rFonts w:ascii="Myriad Pro" w:hAnsi="Myriad Pro"/>
          <w:color w:val="0D0D0D" w:themeColor="text1" w:themeTint="F2"/>
          <w:sz w:val="26"/>
          <w:szCs w:val="26"/>
        </w:rPr>
        <w:t>7</w:t>
      </w:r>
      <w:r w:rsidRPr="00883A83">
        <w:rPr>
          <w:rFonts w:ascii="Myriad Pro" w:hAnsi="Myriad Pro"/>
          <w:color w:val="0D0D0D" w:themeColor="text1" w:themeTint="F2"/>
          <w:sz w:val="26"/>
          <w:szCs w:val="26"/>
        </w:rPr>
        <w:t xml:space="preserve"> г. величина корректировки неподконтрольных расходов по статье «</w:t>
      </w:r>
      <w:r w:rsidRPr="00883A83">
        <w:rPr>
          <w:rFonts w:ascii="Myriad Pro" w:hAnsi="Myriad Pro"/>
          <w:bCs/>
          <w:color w:val="0D0D0D" w:themeColor="text1" w:themeTint="F2"/>
          <w:sz w:val="26"/>
          <w:szCs w:val="26"/>
        </w:rPr>
        <w:t xml:space="preserve">выпадающие доходы/экономия средств по технологическому присоединению» принята </w:t>
      </w:r>
      <w:r w:rsidRPr="00883A83">
        <w:rPr>
          <w:rFonts w:ascii="Myriad Pro" w:hAnsi="Myriad Pro"/>
          <w:color w:val="0D0D0D" w:themeColor="text1" w:themeTint="F2"/>
          <w:sz w:val="26"/>
          <w:szCs w:val="26"/>
        </w:rPr>
        <w:t xml:space="preserve">на </w:t>
      </w:r>
      <w:r w:rsidR="00C35C22" w:rsidRPr="00883A83">
        <w:rPr>
          <w:rFonts w:ascii="Myriad Pro" w:hAnsi="Myriad Pro"/>
          <w:color w:val="0D0D0D" w:themeColor="text1" w:themeTint="F2"/>
          <w:sz w:val="26"/>
          <w:szCs w:val="26"/>
        </w:rPr>
        <w:t>3</w:t>
      </w:r>
      <w:r w:rsidR="00A80BA7" w:rsidRPr="00883A83">
        <w:rPr>
          <w:rFonts w:ascii="Myriad Pro" w:hAnsi="Myriad Pro"/>
          <w:color w:val="0D0D0D" w:themeColor="text1" w:themeTint="F2"/>
          <w:sz w:val="26"/>
          <w:szCs w:val="26"/>
        </w:rPr>
        <w:t xml:space="preserve"> 209</w:t>
      </w:r>
      <w:r w:rsidR="00C35C22" w:rsidRPr="00883A83">
        <w:rPr>
          <w:rFonts w:ascii="Myriad Pro" w:hAnsi="Myriad Pro"/>
          <w:color w:val="0D0D0D" w:themeColor="text1" w:themeTint="F2"/>
          <w:sz w:val="26"/>
          <w:szCs w:val="26"/>
        </w:rPr>
        <w:t xml:space="preserve"> </w:t>
      </w:r>
      <w:r w:rsidRPr="00883A83">
        <w:rPr>
          <w:rFonts w:ascii="Myriad Pro" w:hAnsi="Myriad Pro"/>
          <w:color w:val="0D0D0D" w:themeColor="text1" w:themeTint="F2"/>
          <w:sz w:val="26"/>
          <w:szCs w:val="26"/>
        </w:rPr>
        <w:t xml:space="preserve">тыс. руб. </w:t>
      </w:r>
      <w:r w:rsidR="00A80BA7" w:rsidRPr="00883A83">
        <w:rPr>
          <w:rFonts w:ascii="Myriad Pro" w:hAnsi="Myriad Pro"/>
          <w:color w:val="0D0D0D" w:themeColor="text1" w:themeTint="F2"/>
          <w:sz w:val="26"/>
          <w:szCs w:val="26"/>
        </w:rPr>
        <w:t xml:space="preserve">ниже </w:t>
      </w:r>
      <w:r w:rsidR="00282ED4" w:rsidRPr="00883A83">
        <w:rPr>
          <w:rFonts w:ascii="Myriad Pro" w:hAnsi="Myriad Pro"/>
          <w:color w:val="0D0D0D" w:themeColor="text1" w:themeTint="F2"/>
          <w:sz w:val="26"/>
          <w:szCs w:val="26"/>
        </w:rPr>
        <w:t>заявленного</w:t>
      </w:r>
      <w:r w:rsidR="00A80BA7" w:rsidRPr="00883A83">
        <w:rPr>
          <w:rFonts w:ascii="Myriad Pro" w:hAnsi="Myriad Pro"/>
          <w:color w:val="0D0D0D" w:themeColor="text1" w:themeTint="F2"/>
          <w:sz w:val="26"/>
          <w:szCs w:val="26"/>
        </w:rPr>
        <w:t xml:space="preserve">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w:t>
      </w:r>
      <w:r w:rsidR="00A80BA7" w:rsidRPr="00883A83">
        <w:rPr>
          <w:rFonts w:ascii="Myriad Pro" w:hAnsi="Myriad Pro"/>
          <w:color w:val="0D0D0D" w:themeColor="text1" w:themeTint="F2"/>
          <w:sz w:val="26"/>
          <w:szCs w:val="26"/>
        </w:rPr>
        <w:t xml:space="preserve"> </w:t>
      </w:r>
      <w:r w:rsidR="00282ED4" w:rsidRPr="00883A83">
        <w:rPr>
          <w:rFonts w:ascii="Myriad Pro" w:hAnsi="Myriad Pro"/>
          <w:color w:val="0D0D0D" w:themeColor="text1" w:themeTint="F2"/>
          <w:sz w:val="26"/>
          <w:szCs w:val="26"/>
        </w:rPr>
        <w:t>уровня</w:t>
      </w:r>
      <w:r w:rsidRPr="00883A83">
        <w:rPr>
          <w:rFonts w:ascii="Myriad Pro" w:hAnsi="Myriad Pro"/>
          <w:color w:val="0D0D0D" w:themeColor="text1" w:themeTint="F2"/>
          <w:sz w:val="26"/>
          <w:szCs w:val="26"/>
        </w:rPr>
        <w:t>, что объясняется:</w:t>
      </w:r>
    </w:p>
    <w:p w14:paraId="5C93FCF7" w14:textId="4B11129E" w:rsidR="00A80BA7" w:rsidRPr="00883A83" w:rsidRDefault="000F321B" w:rsidP="00E0301F">
      <w:pPr>
        <w:pStyle w:val="a"/>
        <w:rPr>
          <w:rFonts w:eastAsia="Times New Roman"/>
          <w:color w:val="0D0D0D" w:themeColor="text1" w:themeTint="F2"/>
          <w:lang w:eastAsia="ru-RU"/>
        </w:rPr>
      </w:pPr>
      <w:r w:rsidRPr="00883A83">
        <w:rPr>
          <w:rFonts w:eastAsia="Times New Roman"/>
          <w:color w:val="0D0D0D" w:themeColor="text1" w:themeTint="F2"/>
          <w:lang w:eastAsia="ru-RU"/>
        </w:rPr>
        <w:t xml:space="preserve">исключением ДТР Томской области </w:t>
      </w:r>
      <w:r w:rsidR="00A80BA7" w:rsidRPr="00883A83">
        <w:rPr>
          <w:rFonts w:eastAsia="Times New Roman"/>
          <w:color w:val="0D0D0D" w:themeColor="text1" w:themeTint="F2"/>
          <w:lang w:eastAsia="ru-RU"/>
        </w:rPr>
        <w:t xml:space="preserve">из суммы освоения капитальных вложений </w:t>
      </w:r>
      <w:r w:rsidR="005F397F">
        <w:rPr>
          <w:rFonts w:eastAsia="Times New Roman"/>
          <w:color w:val="0D0D0D" w:themeColor="text1" w:themeTint="F2"/>
          <w:lang w:eastAsia="ru-RU"/>
        </w:rPr>
        <w:t>ПАО </w:t>
      </w:r>
      <w:r w:rsidR="00A80BA7" w:rsidRPr="00883A83">
        <w:rPr>
          <w:rFonts w:eastAsia="Times New Roman"/>
          <w:color w:val="0D0D0D" w:themeColor="text1" w:themeTint="F2"/>
          <w:lang w:eastAsia="ru-RU"/>
        </w:rPr>
        <w:t xml:space="preserve">«ТРК» за 2015 г. </w:t>
      </w:r>
      <w:r w:rsidR="00FE164C" w:rsidRPr="00883A83">
        <w:rPr>
          <w:rFonts w:eastAsia="Times New Roman"/>
          <w:color w:val="0D0D0D" w:themeColor="text1" w:themeTint="F2"/>
          <w:lang w:eastAsia="ru-RU"/>
        </w:rPr>
        <w:t xml:space="preserve">сумму освоения по объектам строительства за счет авансовых платежей </w:t>
      </w:r>
      <w:r w:rsidR="00A80BA7" w:rsidRPr="00883A83">
        <w:rPr>
          <w:rFonts w:eastAsia="Times New Roman"/>
          <w:color w:val="0D0D0D" w:themeColor="text1" w:themeTint="F2"/>
          <w:lang w:eastAsia="ru-RU"/>
        </w:rPr>
        <w:t>по договорам технологического присоединения прочих категорий потребителей, в соответствии с расшифровкой финансово-хозяйственных показателей от услуг по технологическому присоединению за 2015 год.</w:t>
      </w:r>
    </w:p>
    <w:p w14:paraId="345C6B12" w14:textId="77777777" w:rsidR="00336C3F" w:rsidRPr="00883A83" w:rsidRDefault="00A80BA7" w:rsidP="00E0301F">
      <w:pPr>
        <w:pStyle w:val="a"/>
        <w:rPr>
          <w:rFonts w:eastAsia="Times New Roman"/>
          <w:color w:val="0D0D0D" w:themeColor="text1" w:themeTint="F2"/>
          <w:lang w:eastAsia="ru-RU"/>
        </w:rPr>
      </w:pPr>
      <w:r w:rsidRPr="00883A83">
        <w:rPr>
          <w:rFonts w:eastAsia="Times New Roman"/>
          <w:color w:val="0D0D0D" w:themeColor="text1" w:themeTint="F2"/>
          <w:lang w:eastAsia="ru-RU"/>
        </w:rPr>
        <w:t xml:space="preserve">исключением </w:t>
      </w:r>
      <w:r w:rsidRPr="00883A83">
        <w:rPr>
          <w:color w:val="0D0D0D" w:themeColor="text1" w:themeTint="F2"/>
        </w:rPr>
        <w:t xml:space="preserve">ДТР Томской области </w:t>
      </w:r>
      <w:r w:rsidR="000F321B" w:rsidRPr="00883A83">
        <w:rPr>
          <w:rFonts w:eastAsia="Times New Roman"/>
          <w:color w:val="0D0D0D" w:themeColor="text1" w:themeTint="F2"/>
          <w:lang w:eastAsia="ru-RU"/>
        </w:rPr>
        <w:t>значения чистой прибыли за 2015</w:t>
      </w:r>
      <w:r w:rsidRPr="00883A83">
        <w:rPr>
          <w:rFonts w:eastAsia="Times New Roman"/>
          <w:color w:val="0D0D0D" w:themeColor="text1" w:themeTint="F2"/>
          <w:lang w:eastAsia="ru-RU"/>
        </w:rPr>
        <w:t xml:space="preserve"> </w:t>
      </w:r>
      <w:r w:rsidR="000F321B" w:rsidRPr="00883A83">
        <w:rPr>
          <w:rFonts w:eastAsia="Times New Roman"/>
          <w:color w:val="0D0D0D" w:themeColor="text1" w:themeTint="F2"/>
          <w:lang w:eastAsia="ru-RU"/>
        </w:rPr>
        <w:t xml:space="preserve">год из рассчитанной величины </w:t>
      </w:r>
      <w:r w:rsidR="000F321B" w:rsidRPr="00883A83">
        <w:rPr>
          <w:color w:val="0D0D0D" w:themeColor="text1" w:themeTint="F2"/>
        </w:rPr>
        <w:t>выпадающих доходов от технологического присоединения</w:t>
      </w:r>
      <w:r w:rsidR="00336C3F" w:rsidRPr="00883A83">
        <w:rPr>
          <w:color w:val="0D0D0D" w:themeColor="text1" w:themeTint="F2"/>
        </w:rPr>
        <w:t xml:space="preserve">, на сумму </w:t>
      </w:r>
      <w:r w:rsidRPr="00883A83">
        <w:rPr>
          <w:color w:val="0D0D0D" w:themeColor="text1" w:themeTint="F2"/>
        </w:rPr>
        <w:t>695,2 тыс. руб</w:t>
      </w:r>
      <w:r w:rsidR="00336C3F" w:rsidRPr="00883A83">
        <w:rPr>
          <w:color w:val="0D0D0D" w:themeColor="text1" w:themeTint="F2"/>
        </w:rPr>
        <w:t>.</w:t>
      </w:r>
    </w:p>
    <w:p w14:paraId="58845520" w14:textId="271D7006" w:rsidR="00BC2A51" w:rsidRPr="00883A83" w:rsidRDefault="00BC2A51" w:rsidP="00515F15">
      <w:pPr>
        <w:spacing w:line="360" w:lineRule="auto"/>
        <w:ind w:firstLine="567"/>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В целях проверки обоснованности принятого ДТР Томской области и заявленной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w:t>
      </w:r>
      <w:r w:rsidRPr="00883A83">
        <w:rPr>
          <w:rFonts w:ascii="Myriad Pro" w:hAnsi="Myriad Pro"/>
          <w:color w:val="0D0D0D" w:themeColor="text1" w:themeTint="F2"/>
          <w:sz w:val="26"/>
          <w:szCs w:val="26"/>
        </w:rPr>
        <w:t>величины корректировки неподконтрольных расходов по статье «</w:t>
      </w:r>
      <w:r w:rsidRPr="00883A83">
        <w:rPr>
          <w:rFonts w:ascii="Myriad Pro" w:hAnsi="Myriad Pro"/>
          <w:bCs/>
          <w:color w:val="0D0D0D" w:themeColor="text1" w:themeTint="F2"/>
          <w:sz w:val="26"/>
          <w:szCs w:val="26"/>
        </w:rPr>
        <w:t>выпадающие доходы/экономия средств по технологическому присоединению</w:t>
      </w:r>
      <w:r w:rsidRPr="00883A83">
        <w:rPr>
          <w:rFonts w:ascii="Myriad Pro" w:hAnsi="Myriad Pro"/>
          <w:color w:val="0D0D0D" w:themeColor="text1" w:themeTint="F2"/>
          <w:sz w:val="26"/>
          <w:szCs w:val="26"/>
        </w:rPr>
        <w:t>»</w:t>
      </w:r>
      <w:r w:rsidRPr="00883A83">
        <w:rPr>
          <w:rFonts w:ascii="Myriad Pro" w:eastAsia="Calibri" w:hAnsi="Myriad Pro"/>
          <w:color w:val="0D0D0D" w:themeColor="text1" w:themeTint="F2"/>
          <w:sz w:val="26"/>
          <w:szCs w:val="26"/>
        </w:rPr>
        <w:t xml:space="preserve"> на 201</w:t>
      </w:r>
      <w:r w:rsidR="00A80BA7" w:rsidRPr="00883A83">
        <w:rPr>
          <w:rFonts w:ascii="Myriad Pro" w:eastAsia="Calibri" w:hAnsi="Myriad Pro"/>
          <w:color w:val="0D0D0D" w:themeColor="text1" w:themeTint="F2"/>
          <w:sz w:val="26"/>
          <w:szCs w:val="26"/>
        </w:rPr>
        <w:t>7</w:t>
      </w:r>
      <w:r w:rsidRPr="00883A83">
        <w:rPr>
          <w:rFonts w:ascii="Myriad Pro" w:eastAsia="Calibri" w:hAnsi="Myriad Pro"/>
          <w:color w:val="0D0D0D" w:themeColor="text1" w:themeTint="F2"/>
          <w:sz w:val="26"/>
          <w:szCs w:val="26"/>
        </w:rPr>
        <w:t xml:space="preserve"> г.  Исполнителем выполнен альтернативный расчет с учетом положений нормативных актов, а также фактическими результатами инвестиционной деятельности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за 201</w:t>
      </w:r>
      <w:r w:rsidR="00A80BA7" w:rsidRPr="00883A83">
        <w:rPr>
          <w:rFonts w:ascii="Myriad Pro" w:eastAsia="Calibri" w:hAnsi="Myriad Pro"/>
          <w:color w:val="0D0D0D" w:themeColor="text1" w:themeTint="F2"/>
          <w:sz w:val="26"/>
          <w:szCs w:val="26"/>
        </w:rPr>
        <w:t>5</w:t>
      </w:r>
      <w:r w:rsidRPr="00883A83">
        <w:rPr>
          <w:rFonts w:ascii="Myriad Pro" w:eastAsia="Calibri" w:hAnsi="Myriad Pro"/>
          <w:color w:val="0D0D0D" w:themeColor="text1" w:themeTint="F2"/>
          <w:sz w:val="26"/>
          <w:szCs w:val="26"/>
        </w:rPr>
        <w:t xml:space="preserve"> г. по отчетность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об исполнении инвестиционной программы за 201</w:t>
      </w:r>
      <w:r w:rsidR="00A80BA7" w:rsidRPr="00883A83">
        <w:rPr>
          <w:rFonts w:ascii="Myriad Pro" w:eastAsia="Calibri" w:hAnsi="Myriad Pro"/>
          <w:color w:val="0D0D0D" w:themeColor="text1" w:themeTint="F2"/>
          <w:sz w:val="26"/>
          <w:szCs w:val="26"/>
        </w:rPr>
        <w:t>5</w:t>
      </w:r>
      <w:r w:rsidRPr="00883A83">
        <w:rPr>
          <w:rFonts w:ascii="Myriad Pro" w:eastAsia="Calibri" w:hAnsi="Myriad Pro"/>
          <w:color w:val="0D0D0D" w:themeColor="text1" w:themeTint="F2"/>
          <w:sz w:val="26"/>
          <w:szCs w:val="26"/>
        </w:rPr>
        <w:t xml:space="preserve"> год.</w:t>
      </w:r>
    </w:p>
    <w:p w14:paraId="67C28051" w14:textId="77777777" w:rsidR="00EA0B6B" w:rsidRPr="00883A83" w:rsidRDefault="00EA0B6B" w:rsidP="00EA0B6B">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Согласно положениям Методических указаний № 215-э/1 технологическое присоединение по индивидуальному проекту не относится к </w:t>
      </w:r>
      <w:r w:rsidRPr="00883A83">
        <w:rPr>
          <w:rFonts w:ascii="Myriad Pro" w:hAnsi="Myriad Pro"/>
          <w:bCs/>
          <w:color w:val="0D0D0D" w:themeColor="text1" w:themeTint="F2"/>
          <w:sz w:val="26"/>
          <w:szCs w:val="26"/>
        </w:rPr>
        <w:t>выпадающим доходам/экономии средств по технологическому присоединению.</w:t>
      </w:r>
    </w:p>
    <w:p w14:paraId="2BC19F82" w14:textId="7AC987F4" w:rsidR="009F18D6" w:rsidRPr="00883A83" w:rsidRDefault="009F18D6" w:rsidP="00EA0B6B">
      <w:pPr>
        <w:spacing w:after="100" w:line="360" w:lineRule="auto"/>
        <w:ind w:firstLine="567"/>
        <w:jc w:val="both"/>
        <w:rPr>
          <w:rFonts w:ascii="Myriad Pro" w:hAnsi="Myriad Pro"/>
          <w:bCs/>
          <w:color w:val="0D0D0D" w:themeColor="text1" w:themeTint="F2"/>
          <w:sz w:val="26"/>
          <w:szCs w:val="26"/>
        </w:rPr>
      </w:pPr>
      <w:r w:rsidRPr="00883A83">
        <w:rPr>
          <w:rFonts w:ascii="Myriad Pro" w:hAnsi="Myriad Pro"/>
          <w:color w:val="0D0D0D" w:themeColor="text1" w:themeTint="F2"/>
          <w:sz w:val="26"/>
          <w:szCs w:val="26"/>
        </w:rPr>
        <w:t>Исполнитель отмечает, что согласно Экспертному заключению по корректировке НВВ на 2017 год ДТР Томской области отмечено, что расходы по мероприятиям «последней мили», связанные с осуществлением технологического присоединения льготных категорий потребителей, были включены в состав ИПР на 2015 год. Поэтому не включены в расчет расходов по статье. При этом, в Экспертном заключении отсутствует анализ отклонения плановых (учтенных) в составе ИПР на 2015 г. расходов от фактических</w:t>
      </w:r>
      <w:r w:rsidR="00EC0309" w:rsidRPr="00883A83">
        <w:rPr>
          <w:rFonts w:ascii="Myriad Pro" w:hAnsi="Myriad Pro"/>
          <w:color w:val="0D0D0D" w:themeColor="text1" w:themeTint="F2"/>
          <w:sz w:val="26"/>
          <w:szCs w:val="26"/>
        </w:rPr>
        <w:t xml:space="preserve">, что предусмотрено </w:t>
      </w:r>
      <w:r w:rsidR="00EC0309" w:rsidRPr="00883A83">
        <w:rPr>
          <w:rFonts w:ascii="Myriad Pro" w:hAnsi="Myriad Pro"/>
          <w:color w:val="0D0D0D" w:themeColor="text1" w:themeTint="F2"/>
          <w:sz w:val="26"/>
          <w:szCs w:val="26"/>
        </w:rPr>
        <w:lastRenderedPageBreak/>
        <w:t>корректировкой неподконтрольных расходов по статье «</w:t>
      </w:r>
      <w:r w:rsidR="00EC0309" w:rsidRPr="00883A83">
        <w:rPr>
          <w:rFonts w:ascii="Myriad Pro" w:hAnsi="Myriad Pro"/>
          <w:bCs/>
          <w:color w:val="0D0D0D" w:themeColor="text1" w:themeTint="F2"/>
          <w:sz w:val="26"/>
          <w:szCs w:val="26"/>
        </w:rPr>
        <w:t xml:space="preserve">выпадающие доходы/экономия средств по технологическому присоединению», а также заявлено </w:t>
      </w:r>
      <w:r w:rsidR="005F397F">
        <w:rPr>
          <w:rFonts w:ascii="Myriad Pro" w:hAnsi="Myriad Pro"/>
          <w:bCs/>
          <w:color w:val="0D0D0D" w:themeColor="text1" w:themeTint="F2"/>
          <w:sz w:val="26"/>
          <w:szCs w:val="26"/>
        </w:rPr>
        <w:t>ПАО </w:t>
      </w:r>
      <w:r w:rsidR="00EC0309" w:rsidRPr="00883A83">
        <w:rPr>
          <w:rFonts w:ascii="Myriad Pro" w:hAnsi="Myriad Pro"/>
          <w:bCs/>
          <w:color w:val="0D0D0D" w:themeColor="text1" w:themeTint="F2"/>
          <w:sz w:val="26"/>
          <w:szCs w:val="26"/>
        </w:rPr>
        <w:t xml:space="preserve">«ТРК». </w:t>
      </w:r>
    </w:p>
    <w:p w14:paraId="3E111046" w14:textId="77777777" w:rsidR="00C5478E" w:rsidRPr="00883A83" w:rsidRDefault="008A0439" w:rsidP="008A0439">
      <w:pPr>
        <w:spacing w:after="100" w:line="360" w:lineRule="auto"/>
        <w:ind w:firstLine="567"/>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 xml:space="preserve">В соответствии с положениями </w:t>
      </w:r>
      <w:r w:rsidRPr="00883A83">
        <w:rPr>
          <w:rFonts w:ascii="Myriad Pro" w:hAnsi="Myriad Pro"/>
          <w:color w:val="0D0D0D" w:themeColor="text1" w:themeTint="F2"/>
          <w:sz w:val="26"/>
          <w:szCs w:val="26"/>
        </w:rPr>
        <w:t>Методических указаний № 215-э/1 расходы по статье «</w:t>
      </w:r>
      <w:r w:rsidRPr="00883A83">
        <w:rPr>
          <w:rFonts w:ascii="Myriad Pro" w:hAnsi="Myriad Pro"/>
          <w:bCs/>
          <w:color w:val="0D0D0D" w:themeColor="text1" w:themeTint="F2"/>
          <w:sz w:val="26"/>
          <w:szCs w:val="26"/>
        </w:rPr>
        <w:t xml:space="preserve">выпадающие доходы/экономия средств по технологическому присоединению» формируются с учетом </w:t>
      </w:r>
      <w:r w:rsidR="00C5478E" w:rsidRPr="00883A83">
        <w:rPr>
          <w:rFonts w:ascii="Myriad Pro" w:hAnsi="Myriad Pro"/>
          <w:bCs/>
          <w:color w:val="0D0D0D" w:themeColor="text1" w:themeTint="F2"/>
          <w:sz w:val="26"/>
          <w:szCs w:val="26"/>
        </w:rPr>
        <w:t>расход</w:t>
      </w:r>
      <w:r w:rsidRPr="00883A83">
        <w:rPr>
          <w:rFonts w:ascii="Myriad Pro" w:hAnsi="Myriad Pro"/>
          <w:bCs/>
          <w:color w:val="0D0D0D" w:themeColor="text1" w:themeTint="F2"/>
          <w:sz w:val="26"/>
          <w:szCs w:val="26"/>
        </w:rPr>
        <w:t>ов</w:t>
      </w:r>
      <w:r w:rsidR="00C5478E" w:rsidRPr="00883A83">
        <w:rPr>
          <w:rFonts w:ascii="Myriad Pro" w:hAnsi="Myriad Pro"/>
          <w:bCs/>
          <w:color w:val="0D0D0D" w:themeColor="text1" w:themeTint="F2"/>
          <w:sz w:val="26"/>
          <w:szCs w:val="26"/>
        </w:rPr>
        <w:t xml:space="preserve"> по мероприятиям «последней мили», связанны</w:t>
      </w:r>
      <w:r w:rsidRPr="00883A83">
        <w:rPr>
          <w:rFonts w:ascii="Myriad Pro" w:hAnsi="Myriad Pro"/>
          <w:bCs/>
          <w:color w:val="0D0D0D" w:themeColor="text1" w:themeTint="F2"/>
          <w:sz w:val="26"/>
          <w:szCs w:val="26"/>
        </w:rPr>
        <w:t>х</w:t>
      </w:r>
      <w:r w:rsidR="00C5478E" w:rsidRPr="00883A83">
        <w:rPr>
          <w:rFonts w:ascii="Myriad Pro" w:hAnsi="Myriad Pro"/>
          <w:bCs/>
          <w:color w:val="0D0D0D" w:themeColor="text1" w:themeTint="F2"/>
          <w:sz w:val="26"/>
          <w:szCs w:val="26"/>
        </w:rPr>
        <w:t xml:space="preserve"> с осуществлением технологического присоединения льготных категорий потребителей до 15 кВт.</w:t>
      </w:r>
      <w:r w:rsidRPr="00883A83">
        <w:rPr>
          <w:rFonts w:ascii="Myriad Pro" w:hAnsi="Myriad Pro"/>
          <w:bCs/>
          <w:color w:val="0D0D0D" w:themeColor="text1" w:themeTint="F2"/>
          <w:sz w:val="26"/>
          <w:szCs w:val="26"/>
        </w:rPr>
        <w:t xml:space="preserve"> и </w:t>
      </w:r>
      <w:r w:rsidR="00C5478E" w:rsidRPr="00883A83">
        <w:rPr>
          <w:rFonts w:ascii="Myriad Pro" w:hAnsi="Myriad Pro"/>
          <w:bCs/>
          <w:color w:val="0D0D0D" w:themeColor="text1" w:themeTint="F2"/>
          <w:sz w:val="26"/>
          <w:szCs w:val="26"/>
        </w:rPr>
        <w:t>до 150 кВт</w:t>
      </w:r>
      <w:r w:rsidR="00251BE6" w:rsidRPr="00883A83">
        <w:rPr>
          <w:rFonts w:ascii="Myriad Pro" w:hAnsi="Myriad Pro"/>
          <w:bCs/>
          <w:color w:val="0D0D0D" w:themeColor="text1" w:themeTint="F2"/>
          <w:sz w:val="26"/>
          <w:szCs w:val="26"/>
        </w:rPr>
        <w:t>.</w:t>
      </w:r>
    </w:p>
    <w:p w14:paraId="2FAA234D" w14:textId="77777777" w:rsidR="00251BE6" w:rsidRPr="00883A83" w:rsidRDefault="00251BE6" w:rsidP="008A0439">
      <w:pPr>
        <w:spacing w:after="100" w:line="360" w:lineRule="auto"/>
        <w:ind w:firstLine="567"/>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В соответствии с положениями Методических указаний № 98-э расчет корректировки неподконтрольных расходов осуществляется исходя из отклонения фактических показателей от плановых (принятых регулирующих органом на рассматриваемый период регулирования).</w:t>
      </w:r>
    </w:p>
    <w:p w14:paraId="2D18FA98" w14:textId="3DC5A9A3" w:rsidR="00AC4869" w:rsidRPr="00883A83" w:rsidRDefault="00251BE6" w:rsidP="008A0439">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В соответствии с представленными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материалами принятый ДТР Томской области размер расходов по статье на 2015 г. (учтенный в ИПР на 2015 г.) составил 60 000 тыс. руб. </w:t>
      </w:r>
    </w:p>
    <w:p w14:paraId="325266D8" w14:textId="01ADAE35" w:rsidR="008A0439" w:rsidRPr="00883A83" w:rsidRDefault="008A0439" w:rsidP="008A0439">
      <w:pPr>
        <w:spacing w:line="360" w:lineRule="auto"/>
        <w:ind w:firstLine="567"/>
        <w:jc w:val="both"/>
        <w:rPr>
          <w:rFonts w:ascii="Myriad Pro" w:eastAsia="Calibri" w:hAnsi="Myriad Pro"/>
          <w:color w:val="0D0D0D" w:themeColor="text1" w:themeTint="F2"/>
          <w:sz w:val="26"/>
          <w:szCs w:val="26"/>
        </w:rPr>
      </w:pPr>
      <w:r w:rsidRPr="00883A83">
        <w:rPr>
          <w:rFonts w:ascii="Myriad Pro" w:hAnsi="Myriad Pro"/>
          <w:color w:val="0D0D0D" w:themeColor="text1" w:themeTint="F2"/>
          <w:sz w:val="26"/>
          <w:szCs w:val="26"/>
        </w:rPr>
        <w:t xml:space="preserve">В соответствии с отчетностью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о вводе объектов (мощностей) в эксплуатацию </w:t>
      </w:r>
      <w:r w:rsidRPr="00883A83">
        <w:rPr>
          <w:rFonts w:ascii="Myriad Pro" w:eastAsia="Calibri" w:hAnsi="Myriad Pro"/>
          <w:color w:val="0D0D0D" w:themeColor="text1" w:themeTint="F2"/>
          <w:sz w:val="26"/>
          <w:szCs w:val="26"/>
        </w:rPr>
        <w:t>за 20</w:t>
      </w:r>
      <w:r w:rsidR="00251BE6" w:rsidRPr="00883A83">
        <w:rPr>
          <w:rFonts w:ascii="Myriad Pro" w:eastAsia="Calibri" w:hAnsi="Myriad Pro"/>
          <w:color w:val="0D0D0D" w:themeColor="text1" w:themeTint="F2"/>
          <w:sz w:val="26"/>
          <w:szCs w:val="26"/>
        </w:rPr>
        <w:t>15</w:t>
      </w:r>
      <w:r w:rsidRPr="00883A83">
        <w:rPr>
          <w:rFonts w:ascii="Myriad Pro" w:eastAsia="Calibri" w:hAnsi="Myriad Pro"/>
          <w:color w:val="0D0D0D" w:themeColor="text1" w:themeTint="F2"/>
          <w:sz w:val="26"/>
          <w:szCs w:val="26"/>
        </w:rPr>
        <w:t xml:space="preserve"> год</w:t>
      </w:r>
      <w:r w:rsidRPr="00883A83">
        <w:rPr>
          <w:rFonts w:ascii="Myriad Pro" w:hAnsi="Myriad Pro"/>
          <w:color w:val="0D0D0D" w:themeColor="text1" w:themeTint="F2"/>
          <w:sz w:val="26"/>
          <w:szCs w:val="26"/>
        </w:rPr>
        <w:t xml:space="preserve"> по льготной категории потребителей объемы технологического присоединения составили</w:t>
      </w:r>
      <w:r w:rsidR="00076C40" w:rsidRPr="00883A83">
        <w:rPr>
          <w:rFonts w:ascii="Myriad Pro" w:hAnsi="Myriad Pro"/>
          <w:color w:val="0D0D0D" w:themeColor="text1" w:themeTint="F2"/>
          <w:sz w:val="26"/>
          <w:szCs w:val="26"/>
        </w:rPr>
        <w:t xml:space="preserve"> (подтверждается реестром объектов с указанием договоров, видов работ, контрагентов)</w:t>
      </w:r>
      <w:r w:rsidRPr="00883A83">
        <w:rPr>
          <w:rFonts w:ascii="Myriad Pro" w:hAnsi="Myriad Pro"/>
          <w:color w:val="0D0D0D" w:themeColor="text1" w:themeTint="F2"/>
          <w:sz w:val="26"/>
          <w:szCs w:val="26"/>
        </w:rPr>
        <w:t>:</w:t>
      </w:r>
    </w:p>
    <w:p w14:paraId="1E404D34" w14:textId="77777777" w:rsidR="008A0439" w:rsidRPr="00883A83" w:rsidRDefault="00584F86" w:rsidP="00AC6AA1">
      <w:pPr>
        <w:pStyle w:val="a"/>
        <w:numPr>
          <w:ilvl w:val="0"/>
          <w:numId w:val="40"/>
        </w:numPr>
        <w:rPr>
          <w:color w:val="0D0D0D" w:themeColor="text1" w:themeTint="F2"/>
        </w:rPr>
      </w:pPr>
      <w:r w:rsidRPr="00883A83">
        <w:rPr>
          <w:color w:val="0D0D0D" w:themeColor="text1" w:themeTint="F2"/>
        </w:rPr>
        <w:t>48,5</w:t>
      </w:r>
      <w:r w:rsidR="008A0439" w:rsidRPr="00883A83">
        <w:rPr>
          <w:color w:val="0D0D0D" w:themeColor="text1" w:themeTint="F2"/>
        </w:rPr>
        <w:t xml:space="preserve"> км ЛЭП</w:t>
      </w:r>
      <w:r w:rsidRPr="00883A83">
        <w:rPr>
          <w:color w:val="0D0D0D" w:themeColor="text1" w:themeTint="F2"/>
        </w:rPr>
        <w:t xml:space="preserve"> и 3 344,6 кВт КТП</w:t>
      </w:r>
      <w:r w:rsidR="008A0439" w:rsidRPr="00883A83">
        <w:rPr>
          <w:color w:val="0D0D0D" w:themeColor="text1" w:themeTint="F2"/>
        </w:rPr>
        <w:t xml:space="preserve"> по технологическому присоединению энергопринимающих устройств потребителей максимальной мощностью до 15 кВт;</w:t>
      </w:r>
    </w:p>
    <w:p w14:paraId="23DE8A7A" w14:textId="77777777" w:rsidR="008A0439" w:rsidRPr="00883A83" w:rsidRDefault="00584F86" w:rsidP="00AC6AA1">
      <w:pPr>
        <w:pStyle w:val="a"/>
        <w:numPr>
          <w:ilvl w:val="0"/>
          <w:numId w:val="40"/>
        </w:numPr>
        <w:rPr>
          <w:color w:val="0D0D0D" w:themeColor="text1" w:themeTint="F2"/>
        </w:rPr>
      </w:pPr>
      <w:r w:rsidRPr="00883A83">
        <w:rPr>
          <w:color w:val="0D0D0D" w:themeColor="text1" w:themeTint="F2"/>
        </w:rPr>
        <w:t xml:space="preserve">3,95 </w:t>
      </w:r>
      <w:r w:rsidR="008A0439" w:rsidRPr="00883A83">
        <w:rPr>
          <w:color w:val="0D0D0D" w:themeColor="text1" w:themeTint="F2"/>
        </w:rPr>
        <w:t>км</w:t>
      </w:r>
      <w:r w:rsidRPr="00883A83">
        <w:rPr>
          <w:color w:val="0D0D0D" w:themeColor="text1" w:themeTint="F2"/>
        </w:rPr>
        <w:t xml:space="preserve"> ЛЭП и 231,4 кВт КТП </w:t>
      </w:r>
      <w:r w:rsidR="008A0439" w:rsidRPr="00883A83">
        <w:rPr>
          <w:color w:val="0D0D0D" w:themeColor="text1" w:themeTint="F2"/>
        </w:rPr>
        <w:t>по технологическому присоединению энергопринимающих устройств потребителей максимальной мощностью до 150 кВт.</w:t>
      </w:r>
    </w:p>
    <w:p w14:paraId="2B7321D8" w14:textId="721B7EDB" w:rsidR="009D289D" w:rsidRPr="00883A83" w:rsidRDefault="009D289D" w:rsidP="009D289D">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Фактические расходы по мероприятиям «последней мили», связанные с осуществлением технологического присоединения, Исполнителем определены с использованием стандартизированных тарифных ставок, утвержденных приказом ДТР Томской области от 21.06.2013 №18/330, а также с учетом индекса изменения сметной стоимости по строительно-монтажным работам для Томской области за </w:t>
      </w:r>
      <w:r w:rsidRPr="00883A83">
        <w:rPr>
          <w:rFonts w:ascii="Myriad Pro" w:hAnsi="Myriad Pro"/>
          <w:color w:val="0D0D0D" w:themeColor="text1" w:themeTint="F2"/>
          <w:sz w:val="26"/>
          <w:szCs w:val="26"/>
          <w:lang w:val="en-US"/>
        </w:rPr>
        <w:t>IV</w:t>
      </w:r>
      <w:r w:rsidRPr="00883A83">
        <w:rPr>
          <w:rFonts w:ascii="Myriad Pro" w:hAnsi="Myriad Pro"/>
          <w:color w:val="0D0D0D" w:themeColor="text1" w:themeTint="F2"/>
          <w:sz w:val="26"/>
          <w:szCs w:val="26"/>
        </w:rPr>
        <w:t xml:space="preserve"> </w:t>
      </w:r>
      <w:r w:rsidRPr="00883A83">
        <w:rPr>
          <w:rFonts w:ascii="Myriad Pro" w:hAnsi="Myriad Pro"/>
          <w:color w:val="0D0D0D" w:themeColor="text1" w:themeTint="F2"/>
          <w:sz w:val="26"/>
          <w:szCs w:val="26"/>
        </w:rPr>
        <w:lastRenderedPageBreak/>
        <w:t>квартал 2015 года (в соответствии с письмом Минстроя России от 14.12.2015 №</w:t>
      </w:r>
      <w:r w:rsidR="00195F6A">
        <w:rPr>
          <w:rFonts w:ascii="Myriad Pro" w:hAnsi="Myriad Pro"/>
          <w:color w:val="0D0D0D" w:themeColor="text1" w:themeTint="F2"/>
          <w:sz w:val="26"/>
          <w:szCs w:val="26"/>
        </w:rPr>
        <w:t> </w:t>
      </w:r>
      <w:r w:rsidRPr="00883A83">
        <w:rPr>
          <w:rFonts w:ascii="Myriad Pro" w:hAnsi="Myriad Pro"/>
          <w:color w:val="0D0D0D" w:themeColor="text1" w:themeTint="F2"/>
          <w:sz w:val="26"/>
          <w:szCs w:val="26"/>
        </w:rPr>
        <w:t>40538-</w:t>
      </w:r>
      <w:r w:rsidRPr="00883A83">
        <w:rPr>
          <w:rFonts w:ascii="Myriad Pro" w:hAnsi="Myriad Pro"/>
          <w:color w:val="0D0D0D" w:themeColor="text1" w:themeTint="F2"/>
          <w:sz w:val="26"/>
          <w:szCs w:val="26"/>
          <w:lang w:val="en-US"/>
        </w:rPr>
        <w:t>EC</w:t>
      </w:r>
      <w:r w:rsidRPr="00883A83">
        <w:rPr>
          <w:rFonts w:ascii="Myriad Pro" w:hAnsi="Myriad Pro"/>
          <w:color w:val="0D0D0D" w:themeColor="text1" w:themeTint="F2"/>
          <w:sz w:val="26"/>
          <w:szCs w:val="26"/>
        </w:rPr>
        <w:t xml:space="preserve">/05). </w:t>
      </w:r>
    </w:p>
    <w:p w14:paraId="7AE625CB" w14:textId="5D66FA08" w:rsidR="005C6E8E" w:rsidRPr="00883A83" w:rsidRDefault="005C6E8E" w:rsidP="00515F15">
      <w:pPr>
        <w:spacing w:line="360" w:lineRule="auto"/>
        <w:ind w:firstLine="567"/>
        <w:jc w:val="both"/>
        <w:rPr>
          <w:rFonts w:ascii="Myriad Pro" w:hAnsi="Myriad Pro"/>
          <w:color w:val="FF0000"/>
          <w:sz w:val="26"/>
          <w:szCs w:val="26"/>
        </w:rPr>
      </w:pPr>
      <w:r w:rsidRPr="00883A83">
        <w:rPr>
          <w:rFonts w:ascii="Myriad Pro" w:hAnsi="Myriad Pro"/>
          <w:color w:val="0D0D0D" w:themeColor="text1" w:themeTint="F2"/>
          <w:sz w:val="26"/>
          <w:szCs w:val="26"/>
        </w:rPr>
        <w:t xml:space="preserve">В соответствии с представленным расчетом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фактическая сумма выпадающих доходов от технологического присоединения энергопринимающих устройств максимальной мощность до 150 кВт включительно за 2015 год равна нулю.</w:t>
      </w:r>
    </w:p>
    <w:p w14:paraId="6A44E424" w14:textId="77777777" w:rsidR="008A0439" w:rsidRPr="00883A83" w:rsidRDefault="008A0439" w:rsidP="00515F15">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Исполнителем величина фактических расходов </w:t>
      </w:r>
      <w:r w:rsidRPr="00883A83">
        <w:rPr>
          <w:rFonts w:ascii="Myriad Pro" w:hAnsi="Myriad Pro"/>
          <w:bCs/>
          <w:color w:val="0D0D0D" w:themeColor="text1" w:themeTint="F2"/>
          <w:sz w:val="26"/>
          <w:szCs w:val="26"/>
        </w:rPr>
        <w:t>по мероприятиям «последней мили», связанны</w:t>
      </w:r>
      <w:r w:rsidR="000B0378" w:rsidRPr="00883A83">
        <w:rPr>
          <w:rFonts w:ascii="Myriad Pro" w:hAnsi="Myriad Pro"/>
          <w:bCs/>
          <w:color w:val="0D0D0D" w:themeColor="text1" w:themeTint="F2"/>
          <w:sz w:val="26"/>
          <w:szCs w:val="26"/>
        </w:rPr>
        <w:t>х</w:t>
      </w:r>
      <w:r w:rsidRPr="00883A83">
        <w:rPr>
          <w:rFonts w:ascii="Myriad Pro" w:hAnsi="Myriad Pro"/>
          <w:bCs/>
          <w:color w:val="0D0D0D" w:themeColor="text1" w:themeTint="F2"/>
          <w:sz w:val="26"/>
          <w:szCs w:val="26"/>
        </w:rPr>
        <w:t xml:space="preserve"> с осуществлением технологического присоединения льготных категорий потребителей </w:t>
      </w:r>
      <w:r w:rsidR="000B0378" w:rsidRPr="00883A83">
        <w:rPr>
          <w:rFonts w:ascii="Myriad Pro" w:hAnsi="Myriad Pro"/>
          <w:color w:val="0D0D0D" w:themeColor="text1" w:themeTint="F2"/>
          <w:sz w:val="26"/>
          <w:szCs w:val="26"/>
        </w:rPr>
        <w:t>определена в размере 56 327 тыс. руб.:</w:t>
      </w:r>
    </w:p>
    <w:p w14:paraId="6FF11B9B" w14:textId="77777777" w:rsidR="008A0439" w:rsidRPr="00883A83" w:rsidRDefault="008A0439" w:rsidP="00AC6AA1">
      <w:pPr>
        <w:pStyle w:val="a5"/>
        <w:numPr>
          <w:ilvl w:val="0"/>
          <w:numId w:val="39"/>
        </w:numPr>
        <w:spacing w:after="100" w:line="360" w:lineRule="auto"/>
        <w:jc w:val="both"/>
        <w:rPr>
          <w:rFonts w:ascii="Myriad Pro" w:eastAsia="Times New Roman" w:hAnsi="Myriad Pro"/>
          <w:bCs/>
          <w:color w:val="0D0D0D" w:themeColor="text1" w:themeTint="F2"/>
          <w:sz w:val="26"/>
          <w:szCs w:val="26"/>
          <w:lang w:eastAsia="ru-RU"/>
        </w:rPr>
      </w:pPr>
      <w:r w:rsidRPr="00883A83">
        <w:rPr>
          <w:rFonts w:ascii="Myriad Pro" w:eastAsia="Times New Roman" w:hAnsi="Myriad Pro"/>
          <w:bCs/>
          <w:color w:val="0D0D0D" w:themeColor="text1" w:themeTint="F2"/>
          <w:sz w:val="26"/>
          <w:szCs w:val="26"/>
          <w:lang w:eastAsia="ru-RU"/>
        </w:rPr>
        <w:t xml:space="preserve">льготных категорий потребителей до 15 кВт в сумме </w:t>
      </w:r>
      <w:r w:rsidR="005C6E8E" w:rsidRPr="00883A83">
        <w:rPr>
          <w:rFonts w:ascii="Myriad Pro" w:eastAsia="Times New Roman" w:hAnsi="Myriad Pro"/>
          <w:bCs/>
          <w:color w:val="0D0D0D" w:themeColor="text1" w:themeTint="F2"/>
          <w:sz w:val="26"/>
          <w:szCs w:val="26"/>
          <w:lang w:eastAsia="ru-RU"/>
        </w:rPr>
        <w:t>56 327</w:t>
      </w:r>
      <w:r w:rsidRPr="00883A83">
        <w:rPr>
          <w:rFonts w:ascii="Myriad Pro" w:eastAsia="Times New Roman" w:hAnsi="Myriad Pro"/>
          <w:bCs/>
          <w:color w:val="0D0D0D" w:themeColor="text1" w:themeTint="F2"/>
          <w:sz w:val="26"/>
          <w:szCs w:val="26"/>
          <w:lang w:eastAsia="ru-RU"/>
        </w:rPr>
        <w:t xml:space="preserve"> тыс. руб.</w:t>
      </w:r>
    </w:p>
    <w:p w14:paraId="0FBD040B" w14:textId="77777777" w:rsidR="008A0439" w:rsidRPr="00883A83" w:rsidRDefault="008A0439" w:rsidP="00AC6AA1">
      <w:pPr>
        <w:pStyle w:val="a5"/>
        <w:numPr>
          <w:ilvl w:val="0"/>
          <w:numId w:val="39"/>
        </w:numPr>
        <w:spacing w:after="100" w:line="360" w:lineRule="auto"/>
        <w:jc w:val="both"/>
        <w:rPr>
          <w:rFonts w:ascii="Myriad Pro" w:eastAsia="Times New Roman" w:hAnsi="Myriad Pro"/>
          <w:bCs/>
          <w:color w:val="0D0D0D" w:themeColor="text1" w:themeTint="F2"/>
          <w:sz w:val="26"/>
          <w:szCs w:val="26"/>
          <w:lang w:eastAsia="ru-RU"/>
        </w:rPr>
      </w:pPr>
      <w:r w:rsidRPr="00883A83">
        <w:rPr>
          <w:rFonts w:ascii="Myriad Pro" w:eastAsia="Times New Roman" w:hAnsi="Myriad Pro"/>
          <w:bCs/>
          <w:color w:val="0D0D0D" w:themeColor="text1" w:themeTint="F2"/>
          <w:sz w:val="26"/>
          <w:szCs w:val="26"/>
          <w:lang w:eastAsia="ru-RU"/>
        </w:rPr>
        <w:t>льготных категорий потребителей до 150 кВт в сумме 0 тыс. руб.</w:t>
      </w:r>
    </w:p>
    <w:p w14:paraId="6150E1DA" w14:textId="77777777" w:rsidR="000B0378" w:rsidRPr="00883A83" w:rsidRDefault="000B0378" w:rsidP="00076C40">
      <w:pPr>
        <w:keepNext/>
        <w:spacing w:before="200" w:line="360" w:lineRule="auto"/>
        <w:ind w:firstLine="567"/>
        <w:jc w:val="center"/>
        <w:rPr>
          <w:rFonts w:ascii="Myriad Pro" w:hAnsi="Myriad Pro"/>
          <w:b/>
          <w:bCs/>
          <w:color w:val="FF0000"/>
          <w:sz w:val="26"/>
          <w:szCs w:val="26"/>
        </w:rPr>
      </w:pPr>
      <w:r w:rsidRPr="00883A83">
        <w:rPr>
          <w:rFonts w:ascii="Myriad Pro" w:hAnsi="Myriad Pro"/>
          <w:b/>
          <w:bCs/>
          <w:color w:val="0D0D0D" w:themeColor="text1" w:themeTint="F2"/>
          <w:sz w:val="26"/>
          <w:szCs w:val="26"/>
        </w:rPr>
        <w:t>Фактические расходы по мероприятиям «последней мили», связанные с осуществлением технологического присоединения льготных категорий потребителей до 15 кВт</w:t>
      </w:r>
    </w:p>
    <w:tbl>
      <w:tblPr>
        <w:tblW w:w="5000" w:type="pct"/>
        <w:tblLook w:val="04A0" w:firstRow="1" w:lastRow="0" w:firstColumn="1" w:lastColumn="0" w:noHBand="0" w:noVBand="1"/>
      </w:tblPr>
      <w:tblGrid>
        <w:gridCol w:w="639"/>
        <w:gridCol w:w="4797"/>
        <w:gridCol w:w="1418"/>
        <w:gridCol w:w="1161"/>
        <w:gridCol w:w="1329"/>
      </w:tblGrid>
      <w:tr w:rsidR="000B0378" w:rsidRPr="00883A83" w14:paraId="647F71B8" w14:textId="77777777" w:rsidTr="00195F6A">
        <w:trPr>
          <w:trHeight w:val="20"/>
          <w:tblHeader/>
        </w:trPr>
        <w:tc>
          <w:tcPr>
            <w:tcW w:w="34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F54973" w14:textId="77777777" w:rsidR="000B0378" w:rsidRPr="00883A83" w:rsidRDefault="000B0378" w:rsidP="000B0378">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N п/п</w:t>
            </w:r>
          </w:p>
        </w:tc>
        <w:tc>
          <w:tcPr>
            <w:tcW w:w="256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0FB824" w14:textId="77777777" w:rsidR="000B0378" w:rsidRPr="00883A83" w:rsidRDefault="000B0378" w:rsidP="000B0378">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Показатели</w:t>
            </w:r>
          </w:p>
        </w:tc>
        <w:tc>
          <w:tcPr>
            <w:tcW w:w="2091"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17FE30" w14:textId="77777777" w:rsidR="000B0378" w:rsidRPr="00883A83" w:rsidRDefault="000B0378" w:rsidP="000B0378">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Фактические данные за предыдущий период регулирования (2015 год)</w:t>
            </w:r>
          </w:p>
        </w:tc>
      </w:tr>
      <w:tr w:rsidR="000B0378" w:rsidRPr="00883A83" w14:paraId="6A47AB0F" w14:textId="77777777" w:rsidTr="00195F6A">
        <w:trPr>
          <w:trHeight w:val="20"/>
          <w:tblHeader/>
        </w:trPr>
        <w:tc>
          <w:tcPr>
            <w:tcW w:w="34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3A8A78" w14:textId="77777777" w:rsidR="000B0378" w:rsidRPr="00883A83" w:rsidRDefault="000B0378" w:rsidP="000B0378">
            <w:pPr>
              <w:rPr>
                <w:rFonts w:ascii="Myriad Pro" w:hAnsi="Myriad Pro"/>
                <w:b/>
                <w:bCs/>
                <w:color w:val="FFFFFF" w:themeColor="background1"/>
                <w:sz w:val="18"/>
                <w:szCs w:val="18"/>
              </w:rPr>
            </w:pPr>
          </w:p>
        </w:tc>
        <w:tc>
          <w:tcPr>
            <w:tcW w:w="256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DEE347" w14:textId="77777777" w:rsidR="000B0378" w:rsidRPr="00883A83" w:rsidRDefault="000B0378" w:rsidP="000B0378">
            <w:pPr>
              <w:rPr>
                <w:rFonts w:ascii="Myriad Pro" w:hAnsi="Myriad Pro"/>
                <w:b/>
                <w:bCs/>
                <w:color w:val="FFFFFF" w:themeColor="background1"/>
                <w:sz w:val="18"/>
                <w:szCs w:val="18"/>
              </w:rPr>
            </w:pPr>
          </w:p>
        </w:tc>
        <w:tc>
          <w:tcPr>
            <w:tcW w:w="7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C1F1C9" w14:textId="77777777" w:rsidR="000B0378" w:rsidRPr="00883A83" w:rsidRDefault="000B0378" w:rsidP="000B0378">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ставка платы (руб./кВт, руб./км)</w:t>
            </w:r>
          </w:p>
        </w:tc>
        <w:tc>
          <w:tcPr>
            <w:tcW w:w="6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658171" w14:textId="77777777" w:rsidR="000B0378" w:rsidRPr="00883A83" w:rsidRDefault="000B0378" w:rsidP="000B0378">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мощность, длина линий (кВт, км)</w:t>
            </w:r>
          </w:p>
        </w:tc>
        <w:tc>
          <w:tcPr>
            <w:tcW w:w="7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23823A" w14:textId="77777777" w:rsidR="000B0378" w:rsidRPr="00883A83" w:rsidRDefault="000B0378" w:rsidP="000B0378">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стандарт, тариф, ставка (руб./кВт, руб./км)</w:t>
            </w:r>
          </w:p>
        </w:tc>
      </w:tr>
      <w:tr w:rsidR="000B0378" w:rsidRPr="00883A83" w14:paraId="76E89DB5" w14:textId="77777777" w:rsidTr="00195F6A">
        <w:trPr>
          <w:trHeight w:val="20"/>
          <w:tblHeader/>
        </w:trPr>
        <w:tc>
          <w:tcPr>
            <w:tcW w:w="3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7A3CEF" w14:textId="77777777" w:rsidR="000B0378" w:rsidRPr="00883A83" w:rsidRDefault="000B0378" w:rsidP="000B0378">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1</w:t>
            </w:r>
          </w:p>
        </w:tc>
        <w:tc>
          <w:tcPr>
            <w:tcW w:w="25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80788A" w14:textId="77777777" w:rsidR="000B0378" w:rsidRPr="00883A83" w:rsidRDefault="000B0378" w:rsidP="000B0378">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2</w:t>
            </w:r>
          </w:p>
        </w:tc>
        <w:tc>
          <w:tcPr>
            <w:tcW w:w="7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9D0632" w14:textId="77777777" w:rsidR="000B0378" w:rsidRPr="00883A83" w:rsidRDefault="000B0378" w:rsidP="000B0378">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3</w:t>
            </w:r>
          </w:p>
        </w:tc>
        <w:tc>
          <w:tcPr>
            <w:tcW w:w="6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03919E" w14:textId="77777777" w:rsidR="000B0378" w:rsidRPr="00883A83" w:rsidRDefault="000B0378" w:rsidP="000B0378">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4</w:t>
            </w:r>
          </w:p>
        </w:tc>
        <w:tc>
          <w:tcPr>
            <w:tcW w:w="7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F631FD" w14:textId="77777777" w:rsidR="000B0378" w:rsidRPr="00883A83" w:rsidRDefault="000B0378" w:rsidP="000B0378">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5</w:t>
            </w:r>
          </w:p>
        </w:tc>
      </w:tr>
      <w:tr w:rsidR="000B0378" w:rsidRPr="00883A83" w14:paraId="258BDD16" w14:textId="77777777" w:rsidTr="00195F6A">
        <w:trPr>
          <w:trHeight w:val="20"/>
        </w:trPr>
        <w:tc>
          <w:tcPr>
            <w:tcW w:w="342" w:type="pct"/>
            <w:tcBorders>
              <w:top w:val="single" w:sz="4" w:space="0" w:color="FFFFFF" w:themeColor="background1"/>
              <w:left w:val="single" w:sz="8" w:space="0" w:color="auto"/>
              <w:bottom w:val="single" w:sz="4" w:space="0" w:color="auto"/>
              <w:right w:val="single" w:sz="4" w:space="0" w:color="auto"/>
            </w:tcBorders>
            <w:shd w:val="clear" w:color="auto" w:fill="auto"/>
            <w:vAlign w:val="center"/>
            <w:hideMark/>
          </w:tcPr>
          <w:p w14:paraId="54F7310C"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w:t>
            </w:r>
          </w:p>
        </w:tc>
        <w:tc>
          <w:tcPr>
            <w:tcW w:w="256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A2182C9" w14:textId="77777777" w:rsidR="000B0378" w:rsidRPr="00883A83" w:rsidRDefault="000B0378" w:rsidP="000B0378">
            <w:pPr>
              <w:rPr>
                <w:rFonts w:ascii="Myriad Pro" w:hAnsi="Myriad Pro"/>
                <w:sz w:val="18"/>
                <w:szCs w:val="18"/>
              </w:rPr>
            </w:pPr>
            <w:r w:rsidRPr="00883A83">
              <w:rPr>
                <w:rFonts w:ascii="Myriad Pro" w:hAnsi="Myriad Pro"/>
                <w:sz w:val="18"/>
                <w:szCs w:val="18"/>
              </w:rPr>
              <w:t>Расходы на выполнение организационно-технических мероприятий, связанные с осуществлением технологического присоединения [п. 1.1 + п. 1.2 + п. 1.3 + п. 1.4]:</w:t>
            </w:r>
          </w:p>
        </w:tc>
        <w:tc>
          <w:tcPr>
            <w:tcW w:w="75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2A3224C"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639,91</w:t>
            </w:r>
          </w:p>
        </w:tc>
        <w:tc>
          <w:tcPr>
            <w:tcW w:w="62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767B02D"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32 088,87</w:t>
            </w:r>
          </w:p>
        </w:tc>
        <w:tc>
          <w:tcPr>
            <w:tcW w:w="71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FDE7DC5"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20 533,99</w:t>
            </w:r>
          </w:p>
        </w:tc>
      </w:tr>
      <w:tr w:rsidR="000B0378" w:rsidRPr="00883A83" w14:paraId="466CAB5B" w14:textId="77777777" w:rsidTr="00195F6A">
        <w:trPr>
          <w:trHeight w:val="20"/>
        </w:trPr>
        <w:tc>
          <w:tcPr>
            <w:tcW w:w="342" w:type="pct"/>
            <w:tcBorders>
              <w:top w:val="nil"/>
              <w:left w:val="single" w:sz="8" w:space="0" w:color="auto"/>
              <w:bottom w:val="single" w:sz="4" w:space="0" w:color="auto"/>
              <w:right w:val="single" w:sz="4" w:space="0" w:color="auto"/>
            </w:tcBorders>
            <w:shd w:val="clear" w:color="auto" w:fill="auto"/>
            <w:vAlign w:val="center"/>
            <w:hideMark/>
          </w:tcPr>
          <w:p w14:paraId="01AD6BC3"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1.1.</w:t>
            </w:r>
          </w:p>
        </w:tc>
        <w:tc>
          <w:tcPr>
            <w:tcW w:w="2567" w:type="pct"/>
            <w:tcBorders>
              <w:top w:val="nil"/>
              <w:left w:val="nil"/>
              <w:bottom w:val="single" w:sz="4" w:space="0" w:color="auto"/>
              <w:right w:val="single" w:sz="4" w:space="0" w:color="auto"/>
            </w:tcBorders>
            <w:shd w:val="clear" w:color="auto" w:fill="auto"/>
            <w:vAlign w:val="center"/>
            <w:hideMark/>
          </w:tcPr>
          <w:p w14:paraId="750BD85A" w14:textId="77777777" w:rsidR="000B0378" w:rsidRPr="00883A83" w:rsidRDefault="000B0378" w:rsidP="000B0378">
            <w:pPr>
              <w:rPr>
                <w:rFonts w:ascii="Myriad Pro" w:hAnsi="Myriad Pro"/>
                <w:sz w:val="18"/>
                <w:szCs w:val="18"/>
              </w:rPr>
            </w:pPr>
            <w:r w:rsidRPr="00883A83">
              <w:rPr>
                <w:rFonts w:ascii="Myriad Pro" w:hAnsi="Myriad Pro"/>
                <w:sz w:val="18"/>
                <w:szCs w:val="18"/>
              </w:rPr>
              <w:t>подготовка и выдача сетевой организацией технических условий (ТУ) Заявителю, на уровне напряжения i и (или) диапазоне мощности j</w:t>
            </w:r>
          </w:p>
        </w:tc>
        <w:tc>
          <w:tcPr>
            <w:tcW w:w="759" w:type="pct"/>
            <w:tcBorders>
              <w:top w:val="nil"/>
              <w:left w:val="nil"/>
              <w:bottom w:val="single" w:sz="4" w:space="0" w:color="auto"/>
              <w:right w:val="single" w:sz="4" w:space="0" w:color="auto"/>
            </w:tcBorders>
            <w:shd w:val="clear" w:color="auto" w:fill="auto"/>
            <w:vAlign w:val="center"/>
            <w:hideMark/>
          </w:tcPr>
          <w:p w14:paraId="6277DD98"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184,67</w:t>
            </w:r>
          </w:p>
        </w:tc>
        <w:tc>
          <w:tcPr>
            <w:tcW w:w="621" w:type="pct"/>
            <w:vMerge w:val="restart"/>
            <w:tcBorders>
              <w:top w:val="nil"/>
              <w:left w:val="single" w:sz="4" w:space="0" w:color="auto"/>
              <w:bottom w:val="single" w:sz="8" w:space="0" w:color="000000"/>
              <w:right w:val="single" w:sz="4" w:space="0" w:color="auto"/>
            </w:tcBorders>
            <w:shd w:val="clear" w:color="auto" w:fill="auto"/>
            <w:vAlign w:val="center"/>
            <w:hideMark/>
          </w:tcPr>
          <w:p w14:paraId="2B7D0C87"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32 088,87</w:t>
            </w:r>
          </w:p>
        </w:tc>
        <w:tc>
          <w:tcPr>
            <w:tcW w:w="711" w:type="pct"/>
            <w:tcBorders>
              <w:top w:val="nil"/>
              <w:left w:val="nil"/>
              <w:bottom w:val="single" w:sz="4" w:space="0" w:color="auto"/>
              <w:right w:val="single" w:sz="4" w:space="0" w:color="auto"/>
            </w:tcBorders>
            <w:shd w:val="clear" w:color="auto" w:fill="auto"/>
            <w:vAlign w:val="center"/>
            <w:hideMark/>
          </w:tcPr>
          <w:p w14:paraId="775657A1"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5 925,85</w:t>
            </w:r>
          </w:p>
        </w:tc>
      </w:tr>
      <w:tr w:rsidR="000B0378" w:rsidRPr="00883A83" w14:paraId="5AE737A8" w14:textId="77777777" w:rsidTr="00195F6A">
        <w:trPr>
          <w:trHeight w:val="20"/>
        </w:trPr>
        <w:tc>
          <w:tcPr>
            <w:tcW w:w="342" w:type="pct"/>
            <w:tcBorders>
              <w:top w:val="nil"/>
              <w:left w:val="single" w:sz="8" w:space="0" w:color="auto"/>
              <w:bottom w:val="single" w:sz="4" w:space="0" w:color="auto"/>
              <w:right w:val="single" w:sz="4" w:space="0" w:color="auto"/>
            </w:tcBorders>
            <w:shd w:val="clear" w:color="auto" w:fill="auto"/>
            <w:vAlign w:val="center"/>
            <w:hideMark/>
          </w:tcPr>
          <w:p w14:paraId="51F6A33D"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1.2.</w:t>
            </w:r>
          </w:p>
        </w:tc>
        <w:tc>
          <w:tcPr>
            <w:tcW w:w="2567" w:type="pct"/>
            <w:tcBorders>
              <w:top w:val="nil"/>
              <w:left w:val="nil"/>
              <w:bottom w:val="single" w:sz="4" w:space="0" w:color="auto"/>
              <w:right w:val="single" w:sz="4" w:space="0" w:color="auto"/>
            </w:tcBorders>
            <w:shd w:val="clear" w:color="auto" w:fill="auto"/>
            <w:vAlign w:val="center"/>
            <w:hideMark/>
          </w:tcPr>
          <w:p w14:paraId="7DE14B8D" w14:textId="77777777" w:rsidR="000B0378" w:rsidRPr="00883A83" w:rsidRDefault="000B0378" w:rsidP="000B0378">
            <w:pPr>
              <w:rPr>
                <w:rFonts w:ascii="Myriad Pro" w:hAnsi="Myriad Pro"/>
                <w:sz w:val="18"/>
                <w:szCs w:val="18"/>
              </w:rPr>
            </w:pPr>
            <w:r w:rsidRPr="00883A83">
              <w:rPr>
                <w:rFonts w:ascii="Myriad Pro" w:hAnsi="Myriad Pro"/>
                <w:sz w:val="18"/>
                <w:szCs w:val="18"/>
              </w:rPr>
              <w:t>проверка сетевой организацией выполнения Заявителем ТУ, на уровне напряжения i и (или) диапазоне мощности j</w:t>
            </w:r>
          </w:p>
        </w:tc>
        <w:tc>
          <w:tcPr>
            <w:tcW w:w="759" w:type="pct"/>
            <w:tcBorders>
              <w:top w:val="nil"/>
              <w:left w:val="nil"/>
              <w:bottom w:val="single" w:sz="4" w:space="0" w:color="auto"/>
              <w:right w:val="single" w:sz="4" w:space="0" w:color="auto"/>
            </w:tcBorders>
            <w:shd w:val="clear" w:color="auto" w:fill="auto"/>
            <w:vAlign w:val="center"/>
            <w:hideMark/>
          </w:tcPr>
          <w:p w14:paraId="471C4BBF"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227,62</w:t>
            </w:r>
          </w:p>
        </w:tc>
        <w:tc>
          <w:tcPr>
            <w:tcW w:w="621" w:type="pct"/>
            <w:vMerge/>
            <w:tcBorders>
              <w:top w:val="nil"/>
              <w:left w:val="single" w:sz="4" w:space="0" w:color="auto"/>
              <w:bottom w:val="single" w:sz="8" w:space="0" w:color="000000"/>
              <w:right w:val="single" w:sz="4" w:space="0" w:color="auto"/>
            </w:tcBorders>
            <w:vAlign w:val="center"/>
            <w:hideMark/>
          </w:tcPr>
          <w:p w14:paraId="2392AB0A" w14:textId="77777777" w:rsidR="000B0378" w:rsidRPr="00883A83" w:rsidRDefault="000B0378" w:rsidP="000B0378">
            <w:pPr>
              <w:rPr>
                <w:rFonts w:ascii="Myriad Pro" w:hAnsi="Myriad Pro"/>
                <w:sz w:val="18"/>
                <w:szCs w:val="18"/>
              </w:rPr>
            </w:pPr>
          </w:p>
        </w:tc>
        <w:tc>
          <w:tcPr>
            <w:tcW w:w="711" w:type="pct"/>
            <w:tcBorders>
              <w:top w:val="nil"/>
              <w:left w:val="nil"/>
              <w:bottom w:val="single" w:sz="4" w:space="0" w:color="auto"/>
              <w:right w:val="single" w:sz="4" w:space="0" w:color="auto"/>
            </w:tcBorders>
            <w:shd w:val="clear" w:color="auto" w:fill="auto"/>
            <w:vAlign w:val="center"/>
            <w:hideMark/>
          </w:tcPr>
          <w:p w14:paraId="4CB87181"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7 304,07</w:t>
            </w:r>
          </w:p>
        </w:tc>
      </w:tr>
      <w:tr w:rsidR="000B0378" w:rsidRPr="00883A83" w14:paraId="6E59E4AF" w14:textId="77777777" w:rsidTr="00195F6A">
        <w:trPr>
          <w:trHeight w:val="20"/>
        </w:trPr>
        <w:tc>
          <w:tcPr>
            <w:tcW w:w="342" w:type="pct"/>
            <w:tcBorders>
              <w:top w:val="nil"/>
              <w:left w:val="single" w:sz="8" w:space="0" w:color="auto"/>
              <w:bottom w:val="single" w:sz="4" w:space="0" w:color="auto"/>
              <w:right w:val="single" w:sz="4" w:space="0" w:color="auto"/>
            </w:tcBorders>
            <w:shd w:val="clear" w:color="auto" w:fill="auto"/>
            <w:vAlign w:val="center"/>
            <w:hideMark/>
          </w:tcPr>
          <w:p w14:paraId="734F010B"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1.3.</w:t>
            </w:r>
          </w:p>
        </w:tc>
        <w:tc>
          <w:tcPr>
            <w:tcW w:w="2567" w:type="pct"/>
            <w:tcBorders>
              <w:top w:val="nil"/>
              <w:left w:val="nil"/>
              <w:bottom w:val="single" w:sz="4" w:space="0" w:color="auto"/>
              <w:right w:val="single" w:sz="4" w:space="0" w:color="auto"/>
            </w:tcBorders>
            <w:shd w:val="clear" w:color="auto" w:fill="auto"/>
            <w:vAlign w:val="center"/>
            <w:hideMark/>
          </w:tcPr>
          <w:p w14:paraId="38E7FB1B" w14:textId="77777777" w:rsidR="000B0378" w:rsidRPr="00883A83" w:rsidRDefault="000B0378" w:rsidP="000B0378">
            <w:pPr>
              <w:rPr>
                <w:rFonts w:ascii="Myriad Pro" w:hAnsi="Myriad Pro"/>
                <w:sz w:val="18"/>
                <w:szCs w:val="18"/>
              </w:rPr>
            </w:pPr>
            <w:r w:rsidRPr="00883A83">
              <w:rPr>
                <w:rFonts w:ascii="Myriad Pro" w:hAnsi="Myriad Pro"/>
                <w:sz w:val="18"/>
                <w:szCs w:val="18"/>
              </w:rPr>
              <w:t>участие в осмотре должностным лицом органа федерального, государственного энергетического надзора при участии сетевой организации и собственника присоединяемых Устройств Заявителя, на уровне напряжения i и (или) диапазоне мощности j</w:t>
            </w:r>
          </w:p>
        </w:tc>
        <w:tc>
          <w:tcPr>
            <w:tcW w:w="759" w:type="pct"/>
            <w:tcBorders>
              <w:top w:val="nil"/>
              <w:left w:val="nil"/>
              <w:bottom w:val="single" w:sz="4" w:space="0" w:color="auto"/>
              <w:right w:val="single" w:sz="4" w:space="0" w:color="auto"/>
            </w:tcBorders>
            <w:shd w:val="clear" w:color="auto" w:fill="auto"/>
            <w:vAlign w:val="center"/>
            <w:hideMark/>
          </w:tcPr>
          <w:p w14:paraId="36991B3E"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0,00</w:t>
            </w:r>
          </w:p>
        </w:tc>
        <w:tc>
          <w:tcPr>
            <w:tcW w:w="621" w:type="pct"/>
            <w:vMerge/>
            <w:tcBorders>
              <w:top w:val="nil"/>
              <w:left w:val="single" w:sz="4" w:space="0" w:color="auto"/>
              <w:bottom w:val="single" w:sz="8" w:space="0" w:color="000000"/>
              <w:right w:val="single" w:sz="4" w:space="0" w:color="auto"/>
            </w:tcBorders>
            <w:vAlign w:val="center"/>
            <w:hideMark/>
          </w:tcPr>
          <w:p w14:paraId="2AB6EA99" w14:textId="77777777" w:rsidR="000B0378" w:rsidRPr="00883A83" w:rsidRDefault="000B0378" w:rsidP="000B0378">
            <w:pPr>
              <w:rPr>
                <w:rFonts w:ascii="Myriad Pro" w:hAnsi="Myriad Pro"/>
                <w:sz w:val="18"/>
                <w:szCs w:val="18"/>
              </w:rPr>
            </w:pPr>
          </w:p>
        </w:tc>
        <w:tc>
          <w:tcPr>
            <w:tcW w:w="711" w:type="pct"/>
            <w:tcBorders>
              <w:top w:val="nil"/>
              <w:left w:val="nil"/>
              <w:bottom w:val="single" w:sz="4" w:space="0" w:color="auto"/>
              <w:right w:val="single" w:sz="4" w:space="0" w:color="auto"/>
            </w:tcBorders>
            <w:shd w:val="clear" w:color="auto" w:fill="auto"/>
            <w:vAlign w:val="center"/>
            <w:hideMark/>
          </w:tcPr>
          <w:p w14:paraId="4652B797"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0,00</w:t>
            </w:r>
          </w:p>
        </w:tc>
      </w:tr>
      <w:tr w:rsidR="000B0378" w:rsidRPr="00883A83" w14:paraId="6AF11AEF" w14:textId="77777777" w:rsidTr="00195F6A">
        <w:trPr>
          <w:trHeight w:val="20"/>
        </w:trPr>
        <w:tc>
          <w:tcPr>
            <w:tcW w:w="342" w:type="pct"/>
            <w:tcBorders>
              <w:top w:val="nil"/>
              <w:left w:val="single" w:sz="8" w:space="0" w:color="auto"/>
              <w:bottom w:val="nil"/>
              <w:right w:val="single" w:sz="4" w:space="0" w:color="auto"/>
            </w:tcBorders>
            <w:shd w:val="clear" w:color="auto" w:fill="auto"/>
            <w:vAlign w:val="center"/>
            <w:hideMark/>
          </w:tcPr>
          <w:p w14:paraId="09A6FCB2"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1.4.</w:t>
            </w:r>
          </w:p>
        </w:tc>
        <w:tc>
          <w:tcPr>
            <w:tcW w:w="2567" w:type="pct"/>
            <w:tcBorders>
              <w:top w:val="nil"/>
              <w:left w:val="nil"/>
              <w:bottom w:val="nil"/>
              <w:right w:val="single" w:sz="4" w:space="0" w:color="auto"/>
            </w:tcBorders>
            <w:shd w:val="clear" w:color="auto" w:fill="auto"/>
            <w:vAlign w:val="center"/>
            <w:hideMark/>
          </w:tcPr>
          <w:p w14:paraId="6638FA86" w14:textId="77777777" w:rsidR="000B0378" w:rsidRPr="00883A83" w:rsidRDefault="000B0378" w:rsidP="000B0378">
            <w:pPr>
              <w:rPr>
                <w:rFonts w:ascii="Myriad Pro" w:hAnsi="Myriad Pro"/>
                <w:sz w:val="18"/>
                <w:szCs w:val="18"/>
              </w:rPr>
            </w:pPr>
            <w:r w:rsidRPr="00883A83">
              <w:rPr>
                <w:rFonts w:ascii="Myriad Pro" w:hAnsi="Myriad Pro"/>
                <w:sz w:val="18"/>
                <w:szCs w:val="18"/>
              </w:rPr>
              <w:t>Осуществление сетевой организацией фактического присоединения объектов Заявителя к электрическим сетям и включение коммутационного аппарата (фиксация коммутационного аппарата в положение "включено"), на уровне напряжения i и (или) диапазоне мощности j</w:t>
            </w:r>
          </w:p>
        </w:tc>
        <w:tc>
          <w:tcPr>
            <w:tcW w:w="759" w:type="pct"/>
            <w:tcBorders>
              <w:top w:val="nil"/>
              <w:left w:val="nil"/>
              <w:bottom w:val="nil"/>
              <w:right w:val="single" w:sz="4" w:space="0" w:color="auto"/>
            </w:tcBorders>
            <w:shd w:val="clear" w:color="auto" w:fill="auto"/>
            <w:vAlign w:val="center"/>
            <w:hideMark/>
          </w:tcPr>
          <w:p w14:paraId="32EFD9EC"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227,62</w:t>
            </w:r>
          </w:p>
        </w:tc>
        <w:tc>
          <w:tcPr>
            <w:tcW w:w="621" w:type="pct"/>
            <w:vMerge/>
            <w:tcBorders>
              <w:top w:val="nil"/>
              <w:left w:val="single" w:sz="4" w:space="0" w:color="auto"/>
              <w:bottom w:val="single" w:sz="8" w:space="0" w:color="000000"/>
              <w:right w:val="single" w:sz="4" w:space="0" w:color="auto"/>
            </w:tcBorders>
            <w:vAlign w:val="center"/>
            <w:hideMark/>
          </w:tcPr>
          <w:p w14:paraId="3687F426" w14:textId="77777777" w:rsidR="000B0378" w:rsidRPr="00883A83" w:rsidRDefault="000B0378" w:rsidP="000B0378">
            <w:pPr>
              <w:rPr>
                <w:rFonts w:ascii="Myriad Pro" w:hAnsi="Myriad Pro"/>
                <w:sz w:val="18"/>
                <w:szCs w:val="18"/>
              </w:rPr>
            </w:pPr>
          </w:p>
        </w:tc>
        <w:tc>
          <w:tcPr>
            <w:tcW w:w="711" w:type="pct"/>
            <w:tcBorders>
              <w:top w:val="nil"/>
              <w:left w:val="nil"/>
              <w:bottom w:val="nil"/>
              <w:right w:val="single" w:sz="4" w:space="0" w:color="auto"/>
            </w:tcBorders>
            <w:shd w:val="clear" w:color="auto" w:fill="auto"/>
            <w:vAlign w:val="center"/>
            <w:hideMark/>
          </w:tcPr>
          <w:p w14:paraId="18AE1F3D"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7 304,07</w:t>
            </w:r>
          </w:p>
        </w:tc>
      </w:tr>
      <w:tr w:rsidR="000B0378" w:rsidRPr="00883A83" w14:paraId="3749A164" w14:textId="77777777" w:rsidTr="00195F6A">
        <w:trPr>
          <w:trHeight w:val="20"/>
        </w:trPr>
        <w:tc>
          <w:tcPr>
            <w:tcW w:w="342" w:type="pct"/>
            <w:tcBorders>
              <w:top w:val="single" w:sz="8" w:space="0" w:color="auto"/>
              <w:left w:val="single" w:sz="8" w:space="0" w:color="auto"/>
              <w:bottom w:val="single" w:sz="8" w:space="0" w:color="auto"/>
              <w:right w:val="single" w:sz="4" w:space="0" w:color="auto"/>
            </w:tcBorders>
            <w:shd w:val="clear" w:color="auto" w:fill="auto"/>
            <w:vAlign w:val="center"/>
            <w:hideMark/>
          </w:tcPr>
          <w:p w14:paraId="3EA3305F" w14:textId="77777777" w:rsidR="000B0378" w:rsidRPr="00883A83" w:rsidRDefault="000B0378" w:rsidP="000B0378">
            <w:pPr>
              <w:jc w:val="center"/>
              <w:rPr>
                <w:rFonts w:ascii="Myriad Pro" w:hAnsi="Myriad Pro"/>
                <w:b/>
                <w:bCs/>
                <w:sz w:val="18"/>
                <w:szCs w:val="18"/>
              </w:rPr>
            </w:pPr>
            <w:r w:rsidRPr="00883A83">
              <w:rPr>
                <w:rFonts w:ascii="Myriad Pro" w:hAnsi="Myriad Pro"/>
                <w:b/>
                <w:bCs/>
                <w:sz w:val="18"/>
                <w:szCs w:val="18"/>
              </w:rPr>
              <w:t>2.</w:t>
            </w:r>
          </w:p>
        </w:tc>
        <w:tc>
          <w:tcPr>
            <w:tcW w:w="2567" w:type="pct"/>
            <w:tcBorders>
              <w:top w:val="single" w:sz="8" w:space="0" w:color="auto"/>
              <w:left w:val="nil"/>
              <w:bottom w:val="single" w:sz="8" w:space="0" w:color="auto"/>
              <w:right w:val="single" w:sz="4" w:space="0" w:color="auto"/>
            </w:tcBorders>
            <w:shd w:val="clear" w:color="auto" w:fill="auto"/>
            <w:vAlign w:val="center"/>
            <w:hideMark/>
          </w:tcPr>
          <w:p w14:paraId="15837592" w14:textId="77777777" w:rsidR="000B0378" w:rsidRPr="00883A83" w:rsidRDefault="000B0378" w:rsidP="000B0378">
            <w:pPr>
              <w:rPr>
                <w:rFonts w:ascii="Myriad Pro" w:hAnsi="Myriad Pro"/>
                <w:b/>
                <w:bCs/>
                <w:sz w:val="18"/>
                <w:szCs w:val="18"/>
              </w:rPr>
            </w:pPr>
            <w:r w:rsidRPr="00883A83">
              <w:rPr>
                <w:rFonts w:ascii="Myriad Pro" w:hAnsi="Myriad Pro"/>
                <w:b/>
                <w:bCs/>
                <w:sz w:val="18"/>
                <w:szCs w:val="18"/>
              </w:rPr>
              <w:t>Расходы по мероприятиям "последней мили", связанные с осуществлением технологического присоединения [п. 2.1 + п. 2.2 + п. 2.3 + п. 2.4 + 2.5]:</w:t>
            </w:r>
          </w:p>
        </w:tc>
        <w:tc>
          <w:tcPr>
            <w:tcW w:w="759" w:type="pct"/>
            <w:tcBorders>
              <w:top w:val="single" w:sz="8" w:space="0" w:color="auto"/>
              <w:left w:val="nil"/>
              <w:bottom w:val="single" w:sz="8" w:space="0" w:color="auto"/>
              <w:right w:val="single" w:sz="4" w:space="0" w:color="auto"/>
            </w:tcBorders>
            <w:shd w:val="clear" w:color="auto" w:fill="auto"/>
            <w:vAlign w:val="center"/>
            <w:hideMark/>
          </w:tcPr>
          <w:p w14:paraId="6F421955" w14:textId="77777777" w:rsidR="000B0378" w:rsidRPr="00883A83" w:rsidRDefault="000B0378" w:rsidP="000B0378">
            <w:pPr>
              <w:jc w:val="center"/>
              <w:rPr>
                <w:rFonts w:ascii="Myriad Pro" w:hAnsi="Myriad Pro"/>
                <w:b/>
                <w:bCs/>
                <w:sz w:val="18"/>
                <w:szCs w:val="18"/>
              </w:rPr>
            </w:pPr>
            <w:r w:rsidRPr="00883A83">
              <w:rPr>
                <w:rFonts w:ascii="Myriad Pro" w:hAnsi="Myriad Pro"/>
                <w:b/>
                <w:bCs/>
                <w:sz w:val="18"/>
                <w:szCs w:val="18"/>
              </w:rPr>
              <w:t>x</w:t>
            </w:r>
          </w:p>
        </w:tc>
        <w:tc>
          <w:tcPr>
            <w:tcW w:w="621" w:type="pct"/>
            <w:tcBorders>
              <w:top w:val="nil"/>
              <w:left w:val="nil"/>
              <w:bottom w:val="single" w:sz="8" w:space="0" w:color="auto"/>
              <w:right w:val="single" w:sz="4" w:space="0" w:color="auto"/>
            </w:tcBorders>
            <w:shd w:val="clear" w:color="auto" w:fill="auto"/>
            <w:vAlign w:val="center"/>
            <w:hideMark/>
          </w:tcPr>
          <w:p w14:paraId="55D2D407" w14:textId="77777777" w:rsidR="000B0378" w:rsidRPr="00883A83" w:rsidRDefault="000B0378" w:rsidP="000B0378">
            <w:pPr>
              <w:jc w:val="center"/>
              <w:rPr>
                <w:rFonts w:ascii="Myriad Pro" w:hAnsi="Myriad Pro"/>
                <w:b/>
                <w:bCs/>
                <w:sz w:val="18"/>
                <w:szCs w:val="18"/>
              </w:rPr>
            </w:pPr>
            <w:r w:rsidRPr="00883A83">
              <w:rPr>
                <w:rFonts w:ascii="Myriad Pro" w:hAnsi="Myriad Pro"/>
                <w:b/>
                <w:bCs/>
                <w:sz w:val="18"/>
                <w:szCs w:val="18"/>
              </w:rPr>
              <w:t>x</w:t>
            </w:r>
          </w:p>
        </w:tc>
        <w:tc>
          <w:tcPr>
            <w:tcW w:w="711" w:type="pct"/>
            <w:tcBorders>
              <w:top w:val="single" w:sz="8" w:space="0" w:color="auto"/>
              <w:left w:val="nil"/>
              <w:bottom w:val="single" w:sz="8" w:space="0" w:color="auto"/>
              <w:right w:val="single" w:sz="4" w:space="0" w:color="auto"/>
            </w:tcBorders>
            <w:shd w:val="clear" w:color="auto" w:fill="auto"/>
            <w:vAlign w:val="center"/>
            <w:hideMark/>
          </w:tcPr>
          <w:p w14:paraId="141CFE04" w14:textId="77777777" w:rsidR="000B0378" w:rsidRPr="00883A83" w:rsidRDefault="000B0378" w:rsidP="000B0378">
            <w:pPr>
              <w:jc w:val="center"/>
              <w:rPr>
                <w:rFonts w:ascii="Myriad Pro" w:hAnsi="Myriad Pro"/>
                <w:b/>
                <w:bCs/>
                <w:sz w:val="18"/>
                <w:szCs w:val="18"/>
              </w:rPr>
            </w:pPr>
            <w:r w:rsidRPr="00883A83">
              <w:rPr>
                <w:rFonts w:ascii="Myriad Pro" w:hAnsi="Myriad Pro"/>
                <w:b/>
                <w:bCs/>
                <w:sz w:val="18"/>
                <w:szCs w:val="18"/>
              </w:rPr>
              <w:t>37 343,44</w:t>
            </w:r>
          </w:p>
        </w:tc>
      </w:tr>
      <w:tr w:rsidR="000B0378" w:rsidRPr="00883A83" w14:paraId="0FF50931" w14:textId="77777777" w:rsidTr="00195F6A">
        <w:trPr>
          <w:trHeight w:val="20"/>
        </w:trPr>
        <w:tc>
          <w:tcPr>
            <w:tcW w:w="342" w:type="pct"/>
            <w:tcBorders>
              <w:top w:val="nil"/>
              <w:left w:val="single" w:sz="8" w:space="0" w:color="auto"/>
              <w:bottom w:val="single" w:sz="4" w:space="0" w:color="auto"/>
              <w:right w:val="single" w:sz="4" w:space="0" w:color="auto"/>
            </w:tcBorders>
            <w:shd w:val="clear" w:color="auto" w:fill="auto"/>
            <w:vAlign w:val="center"/>
            <w:hideMark/>
          </w:tcPr>
          <w:p w14:paraId="1EC14D2D"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2.1.</w:t>
            </w:r>
          </w:p>
        </w:tc>
        <w:tc>
          <w:tcPr>
            <w:tcW w:w="2567" w:type="pct"/>
            <w:tcBorders>
              <w:top w:val="nil"/>
              <w:left w:val="nil"/>
              <w:bottom w:val="single" w:sz="4" w:space="0" w:color="auto"/>
              <w:right w:val="single" w:sz="4" w:space="0" w:color="auto"/>
            </w:tcBorders>
            <w:shd w:val="clear" w:color="auto" w:fill="auto"/>
            <w:vAlign w:val="center"/>
            <w:hideMark/>
          </w:tcPr>
          <w:p w14:paraId="78BA74A3" w14:textId="77777777" w:rsidR="000B0378" w:rsidRPr="00883A83" w:rsidRDefault="000B0378" w:rsidP="000B0378">
            <w:pPr>
              <w:rPr>
                <w:rFonts w:ascii="Myriad Pro" w:hAnsi="Myriad Pro"/>
                <w:b/>
                <w:bCs/>
                <w:i/>
                <w:iCs/>
                <w:sz w:val="18"/>
                <w:szCs w:val="18"/>
              </w:rPr>
            </w:pPr>
            <w:r w:rsidRPr="00883A83">
              <w:rPr>
                <w:rFonts w:ascii="Myriad Pro" w:hAnsi="Myriad Pro"/>
                <w:b/>
                <w:bCs/>
                <w:i/>
                <w:iCs/>
                <w:sz w:val="18"/>
                <w:szCs w:val="18"/>
              </w:rPr>
              <w:t>строительство воздушных линий, на уровне напряжения i и (или) диапазоне мощности j</w:t>
            </w:r>
          </w:p>
        </w:tc>
        <w:tc>
          <w:tcPr>
            <w:tcW w:w="759" w:type="pct"/>
            <w:tcBorders>
              <w:top w:val="nil"/>
              <w:left w:val="nil"/>
              <w:bottom w:val="single" w:sz="4" w:space="0" w:color="auto"/>
              <w:right w:val="single" w:sz="4" w:space="0" w:color="auto"/>
            </w:tcBorders>
            <w:shd w:val="clear" w:color="auto" w:fill="auto"/>
            <w:vAlign w:val="center"/>
            <w:hideMark/>
          </w:tcPr>
          <w:p w14:paraId="24198162"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549 882,45</w:t>
            </w:r>
          </w:p>
        </w:tc>
        <w:tc>
          <w:tcPr>
            <w:tcW w:w="621" w:type="pct"/>
            <w:tcBorders>
              <w:top w:val="nil"/>
              <w:left w:val="nil"/>
              <w:bottom w:val="single" w:sz="4" w:space="0" w:color="auto"/>
              <w:right w:val="single" w:sz="4" w:space="0" w:color="auto"/>
            </w:tcBorders>
            <w:shd w:val="clear" w:color="auto" w:fill="auto"/>
            <w:vAlign w:val="center"/>
            <w:hideMark/>
          </w:tcPr>
          <w:p w14:paraId="0185634C"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48,47</w:t>
            </w:r>
          </w:p>
        </w:tc>
        <w:tc>
          <w:tcPr>
            <w:tcW w:w="711" w:type="pct"/>
            <w:tcBorders>
              <w:top w:val="nil"/>
              <w:left w:val="nil"/>
              <w:bottom w:val="single" w:sz="4" w:space="0" w:color="auto"/>
              <w:right w:val="single" w:sz="4" w:space="0" w:color="auto"/>
            </w:tcBorders>
            <w:shd w:val="clear" w:color="auto" w:fill="auto"/>
            <w:vAlign w:val="center"/>
            <w:hideMark/>
          </w:tcPr>
          <w:p w14:paraId="753F1427"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26 654,07</w:t>
            </w:r>
          </w:p>
        </w:tc>
      </w:tr>
      <w:tr w:rsidR="000B0378" w:rsidRPr="00883A83" w14:paraId="145B1839" w14:textId="77777777" w:rsidTr="00195F6A">
        <w:trPr>
          <w:trHeight w:val="20"/>
        </w:trPr>
        <w:tc>
          <w:tcPr>
            <w:tcW w:w="342" w:type="pct"/>
            <w:tcBorders>
              <w:top w:val="nil"/>
              <w:left w:val="single" w:sz="8" w:space="0" w:color="auto"/>
              <w:bottom w:val="single" w:sz="4" w:space="0" w:color="auto"/>
              <w:right w:val="single" w:sz="4" w:space="0" w:color="auto"/>
            </w:tcBorders>
            <w:shd w:val="clear" w:color="auto" w:fill="auto"/>
            <w:vAlign w:val="center"/>
            <w:hideMark/>
          </w:tcPr>
          <w:p w14:paraId="466E66E8"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2.1.1.</w:t>
            </w:r>
          </w:p>
        </w:tc>
        <w:tc>
          <w:tcPr>
            <w:tcW w:w="2567" w:type="pct"/>
            <w:tcBorders>
              <w:top w:val="nil"/>
              <w:left w:val="nil"/>
              <w:bottom w:val="single" w:sz="4" w:space="0" w:color="auto"/>
              <w:right w:val="single" w:sz="4" w:space="0" w:color="auto"/>
            </w:tcBorders>
            <w:shd w:val="clear" w:color="auto" w:fill="auto"/>
            <w:vAlign w:val="center"/>
            <w:hideMark/>
          </w:tcPr>
          <w:p w14:paraId="146E9E69"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воздушной ЛЭП-0,4 кВ  проводом СИП-2А сеч. 4x95 на ж/б опорах</w:t>
            </w:r>
          </w:p>
        </w:tc>
        <w:tc>
          <w:tcPr>
            <w:tcW w:w="759" w:type="pct"/>
            <w:tcBorders>
              <w:top w:val="nil"/>
              <w:left w:val="nil"/>
              <w:bottom w:val="single" w:sz="4" w:space="0" w:color="auto"/>
              <w:right w:val="single" w:sz="4" w:space="0" w:color="auto"/>
            </w:tcBorders>
            <w:shd w:val="clear" w:color="auto" w:fill="auto"/>
            <w:vAlign w:val="center"/>
            <w:hideMark/>
          </w:tcPr>
          <w:p w14:paraId="72BFEA99"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c>
          <w:tcPr>
            <w:tcW w:w="621" w:type="pct"/>
            <w:tcBorders>
              <w:top w:val="nil"/>
              <w:left w:val="nil"/>
              <w:bottom w:val="single" w:sz="4" w:space="0" w:color="auto"/>
              <w:right w:val="single" w:sz="4" w:space="0" w:color="auto"/>
            </w:tcBorders>
            <w:shd w:val="clear" w:color="auto" w:fill="auto"/>
            <w:vAlign w:val="center"/>
            <w:hideMark/>
          </w:tcPr>
          <w:p w14:paraId="4797E239"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c>
          <w:tcPr>
            <w:tcW w:w="711" w:type="pct"/>
            <w:tcBorders>
              <w:top w:val="nil"/>
              <w:left w:val="nil"/>
              <w:bottom w:val="single" w:sz="4" w:space="0" w:color="auto"/>
              <w:right w:val="single" w:sz="4" w:space="0" w:color="auto"/>
            </w:tcBorders>
            <w:shd w:val="clear" w:color="auto" w:fill="auto"/>
            <w:vAlign w:val="center"/>
            <w:hideMark/>
          </w:tcPr>
          <w:p w14:paraId="28CE7B40"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r>
      <w:tr w:rsidR="000B0378" w:rsidRPr="00883A83" w14:paraId="373C0A46" w14:textId="77777777" w:rsidTr="00195F6A">
        <w:trPr>
          <w:trHeight w:val="20"/>
        </w:trPr>
        <w:tc>
          <w:tcPr>
            <w:tcW w:w="342" w:type="pct"/>
            <w:tcBorders>
              <w:top w:val="nil"/>
              <w:left w:val="single" w:sz="8" w:space="0" w:color="auto"/>
              <w:bottom w:val="single" w:sz="4" w:space="0" w:color="auto"/>
              <w:right w:val="single" w:sz="4" w:space="0" w:color="auto"/>
            </w:tcBorders>
            <w:shd w:val="clear" w:color="auto" w:fill="auto"/>
            <w:vAlign w:val="center"/>
            <w:hideMark/>
          </w:tcPr>
          <w:p w14:paraId="05BD119C"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lastRenderedPageBreak/>
              <w:t>2.1.1.</w:t>
            </w:r>
          </w:p>
        </w:tc>
        <w:tc>
          <w:tcPr>
            <w:tcW w:w="2567" w:type="pct"/>
            <w:tcBorders>
              <w:top w:val="nil"/>
              <w:left w:val="nil"/>
              <w:bottom w:val="single" w:sz="4" w:space="0" w:color="auto"/>
              <w:right w:val="single" w:sz="4" w:space="0" w:color="auto"/>
            </w:tcBorders>
            <w:shd w:val="clear" w:color="auto" w:fill="auto"/>
            <w:vAlign w:val="center"/>
            <w:hideMark/>
          </w:tcPr>
          <w:p w14:paraId="41594B6A"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воздушной ЛЭП-0,4 кВ проводом СИП 2А (4x16 кв. мм) на деревянных опорах с железобетонными приставками</w:t>
            </w:r>
          </w:p>
        </w:tc>
        <w:tc>
          <w:tcPr>
            <w:tcW w:w="759" w:type="pct"/>
            <w:tcBorders>
              <w:top w:val="nil"/>
              <w:left w:val="nil"/>
              <w:bottom w:val="single" w:sz="4" w:space="0" w:color="auto"/>
              <w:right w:val="single" w:sz="4" w:space="0" w:color="auto"/>
            </w:tcBorders>
            <w:shd w:val="clear" w:color="auto" w:fill="auto"/>
            <w:vAlign w:val="center"/>
            <w:hideMark/>
          </w:tcPr>
          <w:p w14:paraId="19AEEEC3"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86 950,51</w:t>
            </w:r>
          </w:p>
        </w:tc>
        <w:tc>
          <w:tcPr>
            <w:tcW w:w="621" w:type="pct"/>
            <w:tcBorders>
              <w:top w:val="nil"/>
              <w:left w:val="nil"/>
              <w:bottom w:val="single" w:sz="4" w:space="0" w:color="auto"/>
              <w:right w:val="single" w:sz="4" w:space="0" w:color="auto"/>
            </w:tcBorders>
            <w:shd w:val="clear" w:color="auto" w:fill="auto"/>
            <w:vAlign w:val="center"/>
            <w:hideMark/>
          </w:tcPr>
          <w:p w14:paraId="670A6CBB"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5,22</w:t>
            </w:r>
          </w:p>
        </w:tc>
        <w:tc>
          <w:tcPr>
            <w:tcW w:w="711" w:type="pct"/>
            <w:tcBorders>
              <w:top w:val="nil"/>
              <w:left w:val="nil"/>
              <w:bottom w:val="single" w:sz="4" w:space="0" w:color="auto"/>
              <w:right w:val="single" w:sz="4" w:space="0" w:color="auto"/>
            </w:tcBorders>
            <w:shd w:val="clear" w:color="auto" w:fill="auto"/>
            <w:vAlign w:val="center"/>
            <w:hideMark/>
          </w:tcPr>
          <w:p w14:paraId="15FA1D20"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2 303,95</w:t>
            </w:r>
          </w:p>
        </w:tc>
      </w:tr>
      <w:tr w:rsidR="000B0378" w:rsidRPr="00883A83" w14:paraId="3620B744" w14:textId="77777777" w:rsidTr="00195F6A">
        <w:trPr>
          <w:trHeight w:val="20"/>
        </w:trPr>
        <w:tc>
          <w:tcPr>
            <w:tcW w:w="342" w:type="pct"/>
            <w:tcBorders>
              <w:top w:val="nil"/>
              <w:left w:val="single" w:sz="8" w:space="0" w:color="auto"/>
              <w:bottom w:val="single" w:sz="4" w:space="0" w:color="auto"/>
              <w:right w:val="single" w:sz="4" w:space="0" w:color="auto"/>
            </w:tcBorders>
            <w:shd w:val="clear" w:color="auto" w:fill="auto"/>
            <w:vAlign w:val="center"/>
            <w:hideMark/>
          </w:tcPr>
          <w:p w14:paraId="1562FB5F"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2.1.2.</w:t>
            </w:r>
          </w:p>
        </w:tc>
        <w:tc>
          <w:tcPr>
            <w:tcW w:w="2567" w:type="pct"/>
            <w:tcBorders>
              <w:top w:val="nil"/>
              <w:left w:val="nil"/>
              <w:bottom w:val="single" w:sz="4" w:space="0" w:color="auto"/>
              <w:right w:val="single" w:sz="4" w:space="0" w:color="auto"/>
            </w:tcBorders>
            <w:shd w:val="clear" w:color="auto" w:fill="auto"/>
            <w:vAlign w:val="center"/>
            <w:hideMark/>
          </w:tcPr>
          <w:p w14:paraId="11521A1F"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воздушной ЛЭП-0,4 кВ проводом СИП 2А (4x25 кв. мм) на деревянных опорах с железобетонными приставками</w:t>
            </w:r>
          </w:p>
        </w:tc>
        <w:tc>
          <w:tcPr>
            <w:tcW w:w="759" w:type="pct"/>
            <w:tcBorders>
              <w:top w:val="nil"/>
              <w:left w:val="nil"/>
              <w:bottom w:val="single" w:sz="4" w:space="0" w:color="auto"/>
              <w:right w:val="single" w:sz="4" w:space="0" w:color="auto"/>
            </w:tcBorders>
            <w:shd w:val="clear" w:color="auto" w:fill="auto"/>
            <w:vAlign w:val="center"/>
            <w:hideMark/>
          </w:tcPr>
          <w:p w14:paraId="15C0C9FE"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89 791,54</w:t>
            </w:r>
          </w:p>
        </w:tc>
        <w:tc>
          <w:tcPr>
            <w:tcW w:w="621" w:type="pct"/>
            <w:tcBorders>
              <w:top w:val="nil"/>
              <w:left w:val="nil"/>
              <w:bottom w:val="single" w:sz="4" w:space="0" w:color="auto"/>
              <w:right w:val="single" w:sz="4" w:space="0" w:color="auto"/>
            </w:tcBorders>
            <w:shd w:val="clear" w:color="auto" w:fill="auto"/>
            <w:vAlign w:val="center"/>
            <w:hideMark/>
          </w:tcPr>
          <w:p w14:paraId="2011C7A1"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4,11</w:t>
            </w:r>
          </w:p>
        </w:tc>
        <w:tc>
          <w:tcPr>
            <w:tcW w:w="711" w:type="pct"/>
            <w:tcBorders>
              <w:top w:val="nil"/>
              <w:left w:val="nil"/>
              <w:bottom w:val="single" w:sz="4" w:space="0" w:color="auto"/>
              <w:right w:val="single" w:sz="4" w:space="0" w:color="auto"/>
            </w:tcBorders>
            <w:shd w:val="clear" w:color="auto" w:fill="auto"/>
            <w:vAlign w:val="center"/>
            <w:hideMark/>
          </w:tcPr>
          <w:p w14:paraId="6524215C"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1 875,79</w:t>
            </w:r>
          </w:p>
        </w:tc>
      </w:tr>
      <w:tr w:rsidR="000B0378" w:rsidRPr="00883A83" w14:paraId="37EA8E35" w14:textId="77777777" w:rsidTr="00195F6A">
        <w:trPr>
          <w:trHeight w:val="20"/>
        </w:trPr>
        <w:tc>
          <w:tcPr>
            <w:tcW w:w="342" w:type="pct"/>
            <w:tcBorders>
              <w:top w:val="nil"/>
              <w:left w:val="single" w:sz="8" w:space="0" w:color="auto"/>
              <w:bottom w:val="single" w:sz="4" w:space="0" w:color="auto"/>
              <w:right w:val="single" w:sz="4" w:space="0" w:color="auto"/>
            </w:tcBorders>
            <w:shd w:val="clear" w:color="auto" w:fill="auto"/>
            <w:vAlign w:val="center"/>
            <w:hideMark/>
          </w:tcPr>
          <w:p w14:paraId="20237450"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2.1.3.</w:t>
            </w:r>
          </w:p>
        </w:tc>
        <w:tc>
          <w:tcPr>
            <w:tcW w:w="2567" w:type="pct"/>
            <w:tcBorders>
              <w:top w:val="nil"/>
              <w:left w:val="nil"/>
              <w:bottom w:val="single" w:sz="4" w:space="0" w:color="auto"/>
              <w:right w:val="single" w:sz="4" w:space="0" w:color="auto"/>
            </w:tcBorders>
            <w:shd w:val="clear" w:color="auto" w:fill="auto"/>
            <w:vAlign w:val="center"/>
            <w:hideMark/>
          </w:tcPr>
          <w:p w14:paraId="0B31D4EB"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воздушной ЛЭП-0,4 кВ проводом СИП 2А (4x35 кв. мм) на деревянных опорах с железобетонными приставками</w:t>
            </w:r>
          </w:p>
        </w:tc>
        <w:tc>
          <w:tcPr>
            <w:tcW w:w="759" w:type="pct"/>
            <w:tcBorders>
              <w:top w:val="nil"/>
              <w:left w:val="nil"/>
              <w:bottom w:val="single" w:sz="4" w:space="0" w:color="auto"/>
              <w:right w:val="single" w:sz="4" w:space="0" w:color="auto"/>
            </w:tcBorders>
            <w:shd w:val="clear" w:color="auto" w:fill="auto"/>
            <w:vAlign w:val="center"/>
            <w:hideMark/>
          </w:tcPr>
          <w:p w14:paraId="11C1E329"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93 540,90</w:t>
            </w:r>
          </w:p>
        </w:tc>
        <w:tc>
          <w:tcPr>
            <w:tcW w:w="621" w:type="pct"/>
            <w:tcBorders>
              <w:top w:val="nil"/>
              <w:left w:val="nil"/>
              <w:bottom w:val="single" w:sz="4" w:space="0" w:color="auto"/>
              <w:right w:val="single" w:sz="4" w:space="0" w:color="auto"/>
            </w:tcBorders>
            <w:shd w:val="clear" w:color="auto" w:fill="auto"/>
            <w:vAlign w:val="center"/>
            <w:hideMark/>
          </w:tcPr>
          <w:p w14:paraId="563460AD"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5,52</w:t>
            </w:r>
          </w:p>
        </w:tc>
        <w:tc>
          <w:tcPr>
            <w:tcW w:w="711" w:type="pct"/>
            <w:tcBorders>
              <w:top w:val="nil"/>
              <w:left w:val="nil"/>
              <w:bottom w:val="single" w:sz="4" w:space="0" w:color="auto"/>
              <w:right w:val="single" w:sz="4" w:space="0" w:color="auto"/>
            </w:tcBorders>
            <w:shd w:val="clear" w:color="auto" w:fill="auto"/>
            <w:vAlign w:val="center"/>
            <w:hideMark/>
          </w:tcPr>
          <w:p w14:paraId="326DC34F"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2 624,94</w:t>
            </w:r>
          </w:p>
        </w:tc>
      </w:tr>
      <w:tr w:rsidR="000B0378" w:rsidRPr="00883A83" w14:paraId="5CC33278" w14:textId="77777777" w:rsidTr="00195F6A">
        <w:trPr>
          <w:trHeight w:val="20"/>
        </w:trPr>
        <w:tc>
          <w:tcPr>
            <w:tcW w:w="342" w:type="pct"/>
            <w:tcBorders>
              <w:top w:val="nil"/>
              <w:left w:val="single" w:sz="8" w:space="0" w:color="auto"/>
              <w:bottom w:val="single" w:sz="4" w:space="0" w:color="auto"/>
              <w:right w:val="single" w:sz="4" w:space="0" w:color="auto"/>
            </w:tcBorders>
            <w:shd w:val="clear" w:color="auto" w:fill="auto"/>
            <w:vAlign w:val="center"/>
            <w:hideMark/>
          </w:tcPr>
          <w:p w14:paraId="3C5E5F4C"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2.1.4.</w:t>
            </w:r>
          </w:p>
        </w:tc>
        <w:tc>
          <w:tcPr>
            <w:tcW w:w="2567" w:type="pct"/>
            <w:tcBorders>
              <w:top w:val="nil"/>
              <w:left w:val="nil"/>
              <w:bottom w:val="single" w:sz="4" w:space="0" w:color="auto"/>
              <w:right w:val="single" w:sz="4" w:space="0" w:color="auto"/>
            </w:tcBorders>
            <w:shd w:val="clear" w:color="auto" w:fill="auto"/>
            <w:vAlign w:val="center"/>
            <w:hideMark/>
          </w:tcPr>
          <w:p w14:paraId="0B7AAA7F"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воздушной ЛЭП-0,4 кВ проводом СИП 2А (4x50 кв. мм) на деревянных опорах с железобетонными приставками</w:t>
            </w:r>
          </w:p>
        </w:tc>
        <w:tc>
          <w:tcPr>
            <w:tcW w:w="759" w:type="pct"/>
            <w:tcBorders>
              <w:top w:val="nil"/>
              <w:left w:val="nil"/>
              <w:bottom w:val="single" w:sz="4" w:space="0" w:color="auto"/>
              <w:right w:val="single" w:sz="4" w:space="0" w:color="auto"/>
            </w:tcBorders>
            <w:shd w:val="clear" w:color="auto" w:fill="auto"/>
            <w:vAlign w:val="center"/>
            <w:hideMark/>
          </w:tcPr>
          <w:p w14:paraId="7BEB9357"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99 149,48</w:t>
            </w:r>
          </w:p>
        </w:tc>
        <w:tc>
          <w:tcPr>
            <w:tcW w:w="621" w:type="pct"/>
            <w:tcBorders>
              <w:top w:val="nil"/>
              <w:left w:val="nil"/>
              <w:bottom w:val="single" w:sz="4" w:space="0" w:color="auto"/>
              <w:right w:val="single" w:sz="4" w:space="0" w:color="auto"/>
            </w:tcBorders>
            <w:shd w:val="clear" w:color="auto" w:fill="auto"/>
            <w:vAlign w:val="center"/>
            <w:hideMark/>
          </w:tcPr>
          <w:p w14:paraId="17805C35"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14,41</w:t>
            </w:r>
          </w:p>
        </w:tc>
        <w:tc>
          <w:tcPr>
            <w:tcW w:w="711" w:type="pct"/>
            <w:tcBorders>
              <w:top w:val="nil"/>
              <w:left w:val="nil"/>
              <w:bottom w:val="single" w:sz="4" w:space="0" w:color="auto"/>
              <w:right w:val="single" w:sz="4" w:space="0" w:color="auto"/>
            </w:tcBorders>
            <w:shd w:val="clear" w:color="auto" w:fill="auto"/>
            <w:vAlign w:val="center"/>
            <w:hideMark/>
          </w:tcPr>
          <w:p w14:paraId="325E0A70"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7 257,01</w:t>
            </w:r>
          </w:p>
        </w:tc>
      </w:tr>
      <w:tr w:rsidR="000B0378" w:rsidRPr="00883A83" w14:paraId="322C8435" w14:textId="77777777" w:rsidTr="00195F6A">
        <w:trPr>
          <w:trHeight w:val="20"/>
        </w:trPr>
        <w:tc>
          <w:tcPr>
            <w:tcW w:w="342" w:type="pct"/>
            <w:tcBorders>
              <w:top w:val="nil"/>
              <w:left w:val="single" w:sz="8" w:space="0" w:color="auto"/>
              <w:bottom w:val="single" w:sz="4" w:space="0" w:color="auto"/>
              <w:right w:val="single" w:sz="4" w:space="0" w:color="auto"/>
            </w:tcBorders>
            <w:shd w:val="clear" w:color="auto" w:fill="auto"/>
            <w:vAlign w:val="center"/>
            <w:hideMark/>
          </w:tcPr>
          <w:p w14:paraId="4773FFE2"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2.1.5.</w:t>
            </w:r>
          </w:p>
        </w:tc>
        <w:tc>
          <w:tcPr>
            <w:tcW w:w="2567" w:type="pct"/>
            <w:tcBorders>
              <w:top w:val="nil"/>
              <w:left w:val="nil"/>
              <w:bottom w:val="single" w:sz="4" w:space="0" w:color="auto"/>
              <w:right w:val="single" w:sz="4" w:space="0" w:color="auto"/>
            </w:tcBorders>
            <w:shd w:val="clear" w:color="auto" w:fill="auto"/>
            <w:vAlign w:val="center"/>
            <w:hideMark/>
          </w:tcPr>
          <w:p w14:paraId="482C5638"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воздушной ЛЭП-0,4 кВ проводом СИП 2А (4x70 кв. мм) на деревянных опорах с железобетонными приставками</w:t>
            </w:r>
          </w:p>
        </w:tc>
        <w:tc>
          <w:tcPr>
            <w:tcW w:w="759" w:type="pct"/>
            <w:tcBorders>
              <w:top w:val="nil"/>
              <w:left w:val="nil"/>
              <w:bottom w:val="single" w:sz="4" w:space="0" w:color="auto"/>
              <w:right w:val="single" w:sz="4" w:space="0" w:color="auto"/>
            </w:tcBorders>
            <w:shd w:val="clear" w:color="auto" w:fill="auto"/>
            <w:vAlign w:val="center"/>
            <w:hideMark/>
          </w:tcPr>
          <w:p w14:paraId="67F4895E"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104 027,18</w:t>
            </w:r>
          </w:p>
        </w:tc>
        <w:tc>
          <w:tcPr>
            <w:tcW w:w="621" w:type="pct"/>
            <w:tcBorders>
              <w:top w:val="nil"/>
              <w:left w:val="nil"/>
              <w:bottom w:val="single" w:sz="4" w:space="0" w:color="auto"/>
              <w:right w:val="single" w:sz="4" w:space="0" w:color="auto"/>
            </w:tcBorders>
            <w:shd w:val="clear" w:color="auto" w:fill="auto"/>
            <w:vAlign w:val="center"/>
            <w:hideMark/>
          </w:tcPr>
          <w:p w14:paraId="2B46D1FC"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8,23</w:t>
            </w:r>
          </w:p>
        </w:tc>
        <w:tc>
          <w:tcPr>
            <w:tcW w:w="711" w:type="pct"/>
            <w:tcBorders>
              <w:top w:val="nil"/>
              <w:left w:val="nil"/>
              <w:bottom w:val="single" w:sz="4" w:space="0" w:color="auto"/>
              <w:right w:val="single" w:sz="4" w:space="0" w:color="auto"/>
            </w:tcBorders>
            <w:shd w:val="clear" w:color="auto" w:fill="auto"/>
            <w:vAlign w:val="center"/>
            <w:hideMark/>
          </w:tcPr>
          <w:p w14:paraId="56F28D88"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4 347,10</w:t>
            </w:r>
          </w:p>
        </w:tc>
      </w:tr>
      <w:tr w:rsidR="000B0378" w:rsidRPr="00883A83" w14:paraId="383513B4" w14:textId="77777777" w:rsidTr="00195F6A">
        <w:trPr>
          <w:trHeight w:val="20"/>
        </w:trPr>
        <w:tc>
          <w:tcPr>
            <w:tcW w:w="342" w:type="pct"/>
            <w:tcBorders>
              <w:top w:val="nil"/>
              <w:left w:val="single" w:sz="8" w:space="0" w:color="auto"/>
              <w:bottom w:val="single" w:sz="4" w:space="0" w:color="auto"/>
              <w:right w:val="single" w:sz="4" w:space="0" w:color="auto"/>
            </w:tcBorders>
            <w:shd w:val="clear" w:color="auto" w:fill="auto"/>
            <w:vAlign w:val="center"/>
            <w:hideMark/>
          </w:tcPr>
          <w:p w14:paraId="70D8AB02"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2.1.6.</w:t>
            </w:r>
          </w:p>
        </w:tc>
        <w:tc>
          <w:tcPr>
            <w:tcW w:w="2567" w:type="pct"/>
            <w:tcBorders>
              <w:top w:val="nil"/>
              <w:left w:val="nil"/>
              <w:bottom w:val="single" w:sz="4" w:space="0" w:color="auto"/>
              <w:right w:val="single" w:sz="4" w:space="0" w:color="auto"/>
            </w:tcBorders>
            <w:shd w:val="clear" w:color="auto" w:fill="auto"/>
            <w:vAlign w:val="center"/>
            <w:hideMark/>
          </w:tcPr>
          <w:p w14:paraId="4325700D"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воздушной ЛЭП-0,4 кВ проводом СИП 2А (4x95 кв. мм) на деревянных опорах с железобетонными приставками</w:t>
            </w:r>
          </w:p>
        </w:tc>
        <w:tc>
          <w:tcPr>
            <w:tcW w:w="759" w:type="pct"/>
            <w:tcBorders>
              <w:top w:val="nil"/>
              <w:left w:val="nil"/>
              <w:bottom w:val="single" w:sz="4" w:space="0" w:color="auto"/>
              <w:right w:val="single" w:sz="4" w:space="0" w:color="auto"/>
            </w:tcBorders>
            <w:shd w:val="clear" w:color="auto" w:fill="auto"/>
            <w:vAlign w:val="center"/>
            <w:hideMark/>
          </w:tcPr>
          <w:p w14:paraId="0E48742C"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112 334,38</w:t>
            </w:r>
          </w:p>
        </w:tc>
        <w:tc>
          <w:tcPr>
            <w:tcW w:w="621" w:type="pct"/>
            <w:tcBorders>
              <w:top w:val="nil"/>
              <w:left w:val="nil"/>
              <w:bottom w:val="single" w:sz="4" w:space="0" w:color="auto"/>
              <w:right w:val="single" w:sz="4" w:space="0" w:color="auto"/>
            </w:tcBorders>
            <w:shd w:val="clear" w:color="auto" w:fill="auto"/>
            <w:vAlign w:val="center"/>
            <w:hideMark/>
          </w:tcPr>
          <w:p w14:paraId="0C9D8079"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7,31</w:t>
            </w:r>
          </w:p>
        </w:tc>
        <w:tc>
          <w:tcPr>
            <w:tcW w:w="711" w:type="pct"/>
            <w:tcBorders>
              <w:top w:val="nil"/>
              <w:left w:val="nil"/>
              <w:bottom w:val="single" w:sz="4" w:space="0" w:color="auto"/>
              <w:right w:val="single" w:sz="4" w:space="0" w:color="auto"/>
            </w:tcBorders>
            <w:shd w:val="clear" w:color="auto" w:fill="auto"/>
            <w:vAlign w:val="center"/>
            <w:hideMark/>
          </w:tcPr>
          <w:p w14:paraId="1156562F"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4 172,09</w:t>
            </w:r>
          </w:p>
        </w:tc>
      </w:tr>
      <w:tr w:rsidR="000B0378" w:rsidRPr="00883A83" w14:paraId="577F31BE" w14:textId="77777777" w:rsidTr="00195F6A">
        <w:trPr>
          <w:trHeight w:val="20"/>
        </w:trPr>
        <w:tc>
          <w:tcPr>
            <w:tcW w:w="342" w:type="pct"/>
            <w:tcBorders>
              <w:top w:val="nil"/>
              <w:left w:val="single" w:sz="8" w:space="0" w:color="auto"/>
              <w:bottom w:val="nil"/>
              <w:right w:val="single" w:sz="4" w:space="0" w:color="auto"/>
            </w:tcBorders>
            <w:shd w:val="clear" w:color="auto" w:fill="auto"/>
            <w:vAlign w:val="center"/>
            <w:hideMark/>
          </w:tcPr>
          <w:p w14:paraId="6741B6EE"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2.1.7.</w:t>
            </w:r>
          </w:p>
        </w:tc>
        <w:tc>
          <w:tcPr>
            <w:tcW w:w="2567" w:type="pct"/>
            <w:tcBorders>
              <w:top w:val="nil"/>
              <w:left w:val="nil"/>
              <w:bottom w:val="nil"/>
              <w:right w:val="single" w:sz="4" w:space="0" w:color="auto"/>
            </w:tcBorders>
            <w:shd w:val="clear" w:color="auto" w:fill="auto"/>
            <w:vAlign w:val="center"/>
            <w:hideMark/>
          </w:tcPr>
          <w:p w14:paraId="5F13C0CB"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воздушной ЛЭП-6/10 кВ  проводом СИП-3 сеч. 1x70 на ж/б опорах</w:t>
            </w:r>
          </w:p>
        </w:tc>
        <w:tc>
          <w:tcPr>
            <w:tcW w:w="759" w:type="pct"/>
            <w:tcBorders>
              <w:top w:val="nil"/>
              <w:left w:val="nil"/>
              <w:bottom w:val="nil"/>
              <w:right w:val="single" w:sz="4" w:space="0" w:color="auto"/>
            </w:tcBorders>
            <w:shd w:val="clear" w:color="auto" w:fill="auto"/>
            <w:vAlign w:val="center"/>
            <w:hideMark/>
          </w:tcPr>
          <w:p w14:paraId="13D82103"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218 179,63</w:t>
            </w:r>
          </w:p>
        </w:tc>
        <w:tc>
          <w:tcPr>
            <w:tcW w:w="621" w:type="pct"/>
            <w:tcBorders>
              <w:top w:val="nil"/>
              <w:left w:val="nil"/>
              <w:bottom w:val="nil"/>
              <w:right w:val="single" w:sz="4" w:space="0" w:color="auto"/>
            </w:tcBorders>
            <w:shd w:val="clear" w:color="auto" w:fill="auto"/>
            <w:vAlign w:val="center"/>
            <w:hideMark/>
          </w:tcPr>
          <w:p w14:paraId="65772DD4"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3,68</w:t>
            </w:r>
          </w:p>
        </w:tc>
        <w:tc>
          <w:tcPr>
            <w:tcW w:w="711" w:type="pct"/>
            <w:tcBorders>
              <w:top w:val="nil"/>
              <w:left w:val="nil"/>
              <w:bottom w:val="nil"/>
              <w:right w:val="single" w:sz="4" w:space="0" w:color="auto"/>
            </w:tcBorders>
            <w:shd w:val="clear" w:color="auto" w:fill="auto"/>
            <w:vAlign w:val="center"/>
            <w:hideMark/>
          </w:tcPr>
          <w:p w14:paraId="282611A2"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4 073,20</w:t>
            </w:r>
          </w:p>
        </w:tc>
      </w:tr>
      <w:tr w:rsidR="000B0378" w:rsidRPr="00883A83" w14:paraId="3A1A74EB" w14:textId="77777777" w:rsidTr="00195F6A">
        <w:trPr>
          <w:trHeight w:val="20"/>
        </w:trPr>
        <w:tc>
          <w:tcPr>
            <w:tcW w:w="342" w:type="pct"/>
            <w:tcBorders>
              <w:top w:val="single" w:sz="8" w:space="0" w:color="auto"/>
              <w:left w:val="single" w:sz="8" w:space="0" w:color="auto"/>
              <w:bottom w:val="nil"/>
              <w:right w:val="single" w:sz="4" w:space="0" w:color="auto"/>
            </w:tcBorders>
            <w:shd w:val="clear" w:color="auto" w:fill="auto"/>
            <w:vAlign w:val="center"/>
            <w:hideMark/>
          </w:tcPr>
          <w:p w14:paraId="45A42136"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2.2.</w:t>
            </w:r>
          </w:p>
        </w:tc>
        <w:tc>
          <w:tcPr>
            <w:tcW w:w="2567" w:type="pct"/>
            <w:tcBorders>
              <w:top w:val="single" w:sz="8" w:space="0" w:color="auto"/>
              <w:left w:val="nil"/>
              <w:bottom w:val="nil"/>
              <w:right w:val="single" w:sz="4" w:space="0" w:color="auto"/>
            </w:tcBorders>
            <w:shd w:val="clear" w:color="auto" w:fill="auto"/>
            <w:vAlign w:val="center"/>
            <w:hideMark/>
          </w:tcPr>
          <w:p w14:paraId="449AF0A1" w14:textId="77777777" w:rsidR="000B0378" w:rsidRPr="00883A83" w:rsidRDefault="000B0378" w:rsidP="000B0378">
            <w:pPr>
              <w:rPr>
                <w:rFonts w:ascii="Myriad Pro" w:hAnsi="Myriad Pro"/>
                <w:b/>
                <w:bCs/>
                <w:i/>
                <w:iCs/>
                <w:sz w:val="18"/>
                <w:szCs w:val="18"/>
              </w:rPr>
            </w:pPr>
            <w:r w:rsidRPr="00883A83">
              <w:rPr>
                <w:rFonts w:ascii="Myriad Pro" w:hAnsi="Myriad Pro"/>
                <w:b/>
                <w:bCs/>
                <w:i/>
                <w:iCs/>
                <w:sz w:val="18"/>
                <w:szCs w:val="18"/>
              </w:rPr>
              <w:t>строительство кабельных линий, на уровне напряжения i и (или) диапазоне мощности j</w:t>
            </w:r>
          </w:p>
        </w:tc>
        <w:tc>
          <w:tcPr>
            <w:tcW w:w="759" w:type="pct"/>
            <w:tcBorders>
              <w:top w:val="single" w:sz="8" w:space="0" w:color="auto"/>
              <w:left w:val="nil"/>
              <w:bottom w:val="nil"/>
              <w:right w:val="single" w:sz="4" w:space="0" w:color="auto"/>
            </w:tcBorders>
            <w:shd w:val="clear" w:color="auto" w:fill="auto"/>
            <w:vAlign w:val="center"/>
            <w:hideMark/>
          </w:tcPr>
          <w:p w14:paraId="070E2C6E"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0,00</w:t>
            </w:r>
          </w:p>
        </w:tc>
        <w:tc>
          <w:tcPr>
            <w:tcW w:w="621" w:type="pct"/>
            <w:tcBorders>
              <w:top w:val="single" w:sz="8" w:space="0" w:color="auto"/>
              <w:left w:val="nil"/>
              <w:bottom w:val="nil"/>
              <w:right w:val="single" w:sz="4" w:space="0" w:color="auto"/>
            </w:tcBorders>
            <w:shd w:val="clear" w:color="auto" w:fill="auto"/>
            <w:vAlign w:val="center"/>
            <w:hideMark/>
          </w:tcPr>
          <w:p w14:paraId="45CB2691"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0,00</w:t>
            </w:r>
          </w:p>
        </w:tc>
        <w:tc>
          <w:tcPr>
            <w:tcW w:w="711" w:type="pct"/>
            <w:tcBorders>
              <w:top w:val="single" w:sz="8" w:space="0" w:color="auto"/>
              <w:left w:val="nil"/>
              <w:bottom w:val="nil"/>
              <w:right w:val="single" w:sz="4" w:space="0" w:color="auto"/>
            </w:tcBorders>
            <w:shd w:val="clear" w:color="auto" w:fill="auto"/>
            <w:vAlign w:val="center"/>
            <w:hideMark/>
          </w:tcPr>
          <w:p w14:paraId="1D9361C5"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0,00</w:t>
            </w:r>
          </w:p>
        </w:tc>
      </w:tr>
      <w:tr w:rsidR="000B0378" w:rsidRPr="00883A83" w14:paraId="39D13D01" w14:textId="77777777" w:rsidTr="00195F6A">
        <w:trPr>
          <w:trHeight w:val="20"/>
        </w:trPr>
        <w:tc>
          <w:tcPr>
            <w:tcW w:w="342" w:type="pct"/>
            <w:tcBorders>
              <w:top w:val="single" w:sz="8" w:space="0" w:color="auto"/>
              <w:left w:val="single" w:sz="8" w:space="0" w:color="auto"/>
              <w:bottom w:val="single" w:sz="8" w:space="0" w:color="auto"/>
              <w:right w:val="single" w:sz="4" w:space="0" w:color="auto"/>
            </w:tcBorders>
            <w:shd w:val="clear" w:color="auto" w:fill="auto"/>
            <w:vAlign w:val="center"/>
            <w:hideMark/>
          </w:tcPr>
          <w:p w14:paraId="2404379C"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2.3.</w:t>
            </w:r>
          </w:p>
        </w:tc>
        <w:tc>
          <w:tcPr>
            <w:tcW w:w="2567" w:type="pct"/>
            <w:tcBorders>
              <w:top w:val="single" w:sz="8" w:space="0" w:color="auto"/>
              <w:left w:val="nil"/>
              <w:bottom w:val="single" w:sz="8" w:space="0" w:color="auto"/>
              <w:right w:val="single" w:sz="4" w:space="0" w:color="auto"/>
            </w:tcBorders>
            <w:shd w:val="clear" w:color="auto" w:fill="auto"/>
            <w:vAlign w:val="center"/>
            <w:hideMark/>
          </w:tcPr>
          <w:p w14:paraId="50D62626" w14:textId="77777777" w:rsidR="000B0378" w:rsidRPr="00883A83" w:rsidRDefault="000B0378" w:rsidP="000B0378">
            <w:pPr>
              <w:rPr>
                <w:rFonts w:ascii="Myriad Pro" w:hAnsi="Myriad Pro"/>
                <w:b/>
                <w:bCs/>
                <w:i/>
                <w:iCs/>
                <w:sz w:val="18"/>
                <w:szCs w:val="18"/>
              </w:rPr>
            </w:pPr>
            <w:r w:rsidRPr="00883A83">
              <w:rPr>
                <w:rFonts w:ascii="Myriad Pro" w:hAnsi="Myriad Pro"/>
                <w:b/>
                <w:bCs/>
                <w:i/>
                <w:iCs/>
                <w:sz w:val="18"/>
                <w:szCs w:val="18"/>
              </w:rPr>
              <w:t>строительством пунктов секционирования, на уровне напряжения i и (или) диапазоне мощности j</w:t>
            </w:r>
          </w:p>
        </w:tc>
        <w:tc>
          <w:tcPr>
            <w:tcW w:w="759" w:type="pct"/>
            <w:tcBorders>
              <w:top w:val="single" w:sz="8" w:space="0" w:color="auto"/>
              <w:left w:val="nil"/>
              <w:bottom w:val="single" w:sz="8" w:space="0" w:color="auto"/>
              <w:right w:val="single" w:sz="4" w:space="0" w:color="auto"/>
            </w:tcBorders>
            <w:shd w:val="clear" w:color="auto" w:fill="auto"/>
            <w:vAlign w:val="center"/>
            <w:hideMark/>
          </w:tcPr>
          <w:p w14:paraId="42826EC6"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0,00</w:t>
            </w:r>
          </w:p>
        </w:tc>
        <w:tc>
          <w:tcPr>
            <w:tcW w:w="621" w:type="pct"/>
            <w:tcBorders>
              <w:top w:val="single" w:sz="8" w:space="0" w:color="auto"/>
              <w:left w:val="nil"/>
              <w:bottom w:val="single" w:sz="8" w:space="0" w:color="auto"/>
              <w:right w:val="single" w:sz="4" w:space="0" w:color="auto"/>
            </w:tcBorders>
            <w:shd w:val="clear" w:color="auto" w:fill="auto"/>
            <w:vAlign w:val="center"/>
            <w:hideMark/>
          </w:tcPr>
          <w:p w14:paraId="20E07C25"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0,00</w:t>
            </w:r>
          </w:p>
        </w:tc>
        <w:tc>
          <w:tcPr>
            <w:tcW w:w="711" w:type="pct"/>
            <w:tcBorders>
              <w:top w:val="single" w:sz="8" w:space="0" w:color="auto"/>
              <w:left w:val="nil"/>
              <w:bottom w:val="single" w:sz="8" w:space="0" w:color="auto"/>
              <w:right w:val="single" w:sz="4" w:space="0" w:color="auto"/>
            </w:tcBorders>
            <w:shd w:val="clear" w:color="auto" w:fill="auto"/>
            <w:vAlign w:val="center"/>
            <w:hideMark/>
          </w:tcPr>
          <w:p w14:paraId="5F076597"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0,00</w:t>
            </w:r>
          </w:p>
        </w:tc>
      </w:tr>
      <w:tr w:rsidR="000B0378" w:rsidRPr="00883A83" w14:paraId="5FF45062" w14:textId="77777777" w:rsidTr="00195F6A">
        <w:trPr>
          <w:trHeight w:val="20"/>
        </w:trPr>
        <w:tc>
          <w:tcPr>
            <w:tcW w:w="342" w:type="pct"/>
            <w:tcBorders>
              <w:top w:val="nil"/>
              <w:left w:val="single" w:sz="8" w:space="0" w:color="auto"/>
              <w:bottom w:val="single" w:sz="4" w:space="0" w:color="auto"/>
              <w:right w:val="single" w:sz="4" w:space="0" w:color="auto"/>
            </w:tcBorders>
            <w:shd w:val="clear" w:color="auto" w:fill="auto"/>
            <w:vAlign w:val="center"/>
            <w:hideMark/>
          </w:tcPr>
          <w:p w14:paraId="2B1E1F77"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2.4.</w:t>
            </w:r>
          </w:p>
        </w:tc>
        <w:tc>
          <w:tcPr>
            <w:tcW w:w="2567" w:type="pct"/>
            <w:tcBorders>
              <w:top w:val="nil"/>
              <w:left w:val="nil"/>
              <w:bottom w:val="single" w:sz="4" w:space="0" w:color="auto"/>
              <w:right w:val="single" w:sz="4" w:space="0" w:color="auto"/>
            </w:tcBorders>
            <w:shd w:val="clear" w:color="auto" w:fill="auto"/>
            <w:vAlign w:val="center"/>
            <w:hideMark/>
          </w:tcPr>
          <w:p w14:paraId="3DA9D260" w14:textId="77777777" w:rsidR="000B0378" w:rsidRPr="00883A83" w:rsidRDefault="000B0378" w:rsidP="000B0378">
            <w:pPr>
              <w:rPr>
                <w:rFonts w:ascii="Myriad Pro" w:hAnsi="Myriad Pro"/>
                <w:b/>
                <w:bCs/>
                <w:i/>
                <w:iCs/>
                <w:sz w:val="18"/>
                <w:szCs w:val="18"/>
              </w:rPr>
            </w:pPr>
            <w:r w:rsidRPr="00883A83">
              <w:rPr>
                <w:rFonts w:ascii="Myriad Pro" w:hAnsi="Myriad Pro"/>
                <w:b/>
                <w:bCs/>
                <w:i/>
                <w:iCs/>
                <w:sz w:val="18"/>
                <w:szCs w:val="18"/>
              </w:rPr>
              <w:t>строительство комплектных трансформаторных подстанций (КТП), распределительных трансформаторных подстанций (РТП) с уровнем напряжения до 35 кВ, на уровне напряжения i и (или) диапазоне мощности j</w:t>
            </w:r>
          </w:p>
        </w:tc>
        <w:tc>
          <w:tcPr>
            <w:tcW w:w="759" w:type="pct"/>
            <w:tcBorders>
              <w:top w:val="nil"/>
              <w:left w:val="nil"/>
              <w:bottom w:val="single" w:sz="4" w:space="0" w:color="auto"/>
              <w:right w:val="single" w:sz="4" w:space="0" w:color="auto"/>
            </w:tcBorders>
            <w:shd w:val="clear" w:color="auto" w:fill="auto"/>
            <w:vAlign w:val="center"/>
            <w:hideMark/>
          </w:tcPr>
          <w:p w14:paraId="36F884EB"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3 195,99</w:t>
            </w:r>
          </w:p>
        </w:tc>
        <w:tc>
          <w:tcPr>
            <w:tcW w:w="621" w:type="pct"/>
            <w:tcBorders>
              <w:top w:val="nil"/>
              <w:left w:val="nil"/>
              <w:bottom w:val="single" w:sz="4" w:space="0" w:color="auto"/>
              <w:right w:val="single" w:sz="4" w:space="0" w:color="auto"/>
            </w:tcBorders>
            <w:shd w:val="clear" w:color="auto" w:fill="auto"/>
            <w:vAlign w:val="center"/>
            <w:hideMark/>
          </w:tcPr>
          <w:p w14:paraId="770FEF41"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3 344,62</w:t>
            </w:r>
          </w:p>
        </w:tc>
        <w:tc>
          <w:tcPr>
            <w:tcW w:w="711" w:type="pct"/>
            <w:tcBorders>
              <w:top w:val="nil"/>
              <w:left w:val="nil"/>
              <w:bottom w:val="single" w:sz="4" w:space="0" w:color="auto"/>
              <w:right w:val="single" w:sz="4" w:space="0" w:color="auto"/>
            </w:tcBorders>
            <w:shd w:val="clear" w:color="auto" w:fill="auto"/>
            <w:vAlign w:val="center"/>
            <w:hideMark/>
          </w:tcPr>
          <w:p w14:paraId="395A802F"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10 689,37</w:t>
            </w:r>
          </w:p>
        </w:tc>
      </w:tr>
      <w:tr w:rsidR="000B0378" w:rsidRPr="00883A83" w14:paraId="22982C8F" w14:textId="77777777" w:rsidTr="00195F6A">
        <w:trPr>
          <w:trHeight w:val="20"/>
        </w:trPr>
        <w:tc>
          <w:tcPr>
            <w:tcW w:w="342" w:type="pct"/>
            <w:tcBorders>
              <w:top w:val="nil"/>
              <w:left w:val="single" w:sz="8" w:space="0" w:color="auto"/>
              <w:bottom w:val="single" w:sz="4" w:space="0" w:color="auto"/>
              <w:right w:val="single" w:sz="4" w:space="0" w:color="auto"/>
            </w:tcBorders>
            <w:shd w:val="clear" w:color="auto" w:fill="auto"/>
            <w:vAlign w:val="center"/>
            <w:hideMark/>
          </w:tcPr>
          <w:p w14:paraId="3ABC9A1E"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2.4.1.</w:t>
            </w:r>
          </w:p>
        </w:tc>
        <w:tc>
          <w:tcPr>
            <w:tcW w:w="2567" w:type="pct"/>
            <w:tcBorders>
              <w:top w:val="nil"/>
              <w:left w:val="nil"/>
              <w:bottom w:val="single" w:sz="4" w:space="0" w:color="auto"/>
              <w:right w:val="single" w:sz="4" w:space="0" w:color="auto"/>
            </w:tcBorders>
            <w:shd w:val="clear" w:color="auto" w:fill="auto"/>
            <w:vAlign w:val="center"/>
            <w:hideMark/>
          </w:tcPr>
          <w:p w14:paraId="7071348E"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КТПн-10/100 кВА с трансформатором 100 кВА</w:t>
            </w:r>
          </w:p>
        </w:tc>
        <w:tc>
          <w:tcPr>
            <w:tcW w:w="759" w:type="pct"/>
            <w:tcBorders>
              <w:top w:val="nil"/>
              <w:left w:val="nil"/>
              <w:bottom w:val="single" w:sz="4" w:space="0" w:color="auto"/>
              <w:right w:val="single" w:sz="4" w:space="0" w:color="auto"/>
            </w:tcBorders>
            <w:shd w:val="clear" w:color="auto" w:fill="auto"/>
            <w:vAlign w:val="center"/>
            <w:hideMark/>
          </w:tcPr>
          <w:p w14:paraId="41FA2C9D"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779,41</w:t>
            </w:r>
          </w:p>
        </w:tc>
        <w:tc>
          <w:tcPr>
            <w:tcW w:w="621" w:type="pct"/>
            <w:tcBorders>
              <w:top w:val="nil"/>
              <w:left w:val="nil"/>
              <w:bottom w:val="single" w:sz="4" w:space="0" w:color="auto"/>
              <w:right w:val="single" w:sz="4" w:space="0" w:color="auto"/>
            </w:tcBorders>
            <w:shd w:val="clear" w:color="auto" w:fill="auto"/>
            <w:vAlign w:val="center"/>
            <w:hideMark/>
          </w:tcPr>
          <w:p w14:paraId="358E54C8"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345,32</w:t>
            </w:r>
          </w:p>
        </w:tc>
        <w:tc>
          <w:tcPr>
            <w:tcW w:w="711" w:type="pct"/>
            <w:tcBorders>
              <w:top w:val="nil"/>
              <w:left w:val="nil"/>
              <w:bottom w:val="single" w:sz="4" w:space="0" w:color="auto"/>
              <w:right w:val="single" w:sz="4" w:space="0" w:color="auto"/>
            </w:tcBorders>
            <w:shd w:val="clear" w:color="auto" w:fill="auto"/>
            <w:vAlign w:val="center"/>
            <w:hideMark/>
          </w:tcPr>
          <w:p w14:paraId="30575D04"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1 878,64</w:t>
            </w:r>
          </w:p>
        </w:tc>
      </w:tr>
      <w:tr w:rsidR="000B0378" w:rsidRPr="00883A83" w14:paraId="5DA21B01" w14:textId="77777777" w:rsidTr="00195F6A">
        <w:trPr>
          <w:trHeight w:val="20"/>
        </w:trPr>
        <w:tc>
          <w:tcPr>
            <w:tcW w:w="342" w:type="pct"/>
            <w:tcBorders>
              <w:top w:val="nil"/>
              <w:left w:val="single" w:sz="8" w:space="0" w:color="auto"/>
              <w:bottom w:val="single" w:sz="4" w:space="0" w:color="auto"/>
              <w:right w:val="single" w:sz="4" w:space="0" w:color="auto"/>
            </w:tcBorders>
            <w:shd w:val="clear" w:color="auto" w:fill="auto"/>
            <w:vAlign w:val="center"/>
            <w:hideMark/>
          </w:tcPr>
          <w:p w14:paraId="42F23614"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2.4.2.</w:t>
            </w:r>
          </w:p>
        </w:tc>
        <w:tc>
          <w:tcPr>
            <w:tcW w:w="2567" w:type="pct"/>
            <w:tcBorders>
              <w:top w:val="nil"/>
              <w:left w:val="nil"/>
              <w:bottom w:val="single" w:sz="4" w:space="0" w:color="auto"/>
              <w:right w:val="single" w:sz="4" w:space="0" w:color="auto"/>
            </w:tcBorders>
            <w:shd w:val="clear" w:color="auto" w:fill="auto"/>
            <w:vAlign w:val="center"/>
            <w:hideMark/>
          </w:tcPr>
          <w:p w14:paraId="611165B8"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КТПн-10/160 кВА с  трансформатором 160 кВА</w:t>
            </w:r>
          </w:p>
        </w:tc>
        <w:tc>
          <w:tcPr>
            <w:tcW w:w="759" w:type="pct"/>
            <w:tcBorders>
              <w:top w:val="nil"/>
              <w:left w:val="nil"/>
              <w:bottom w:val="single" w:sz="4" w:space="0" w:color="auto"/>
              <w:right w:val="single" w:sz="4" w:space="0" w:color="auto"/>
            </w:tcBorders>
            <w:shd w:val="clear" w:color="auto" w:fill="auto"/>
            <w:vAlign w:val="center"/>
            <w:hideMark/>
          </w:tcPr>
          <w:p w14:paraId="7378367B"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511,21</w:t>
            </w:r>
          </w:p>
        </w:tc>
        <w:tc>
          <w:tcPr>
            <w:tcW w:w="621" w:type="pct"/>
            <w:tcBorders>
              <w:top w:val="nil"/>
              <w:left w:val="nil"/>
              <w:bottom w:val="single" w:sz="4" w:space="0" w:color="auto"/>
              <w:right w:val="single" w:sz="4" w:space="0" w:color="auto"/>
            </w:tcBorders>
            <w:shd w:val="clear" w:color="auto" w:fill="auto"/>
            <w:vAlign w:val="center"/>
            <w:hideMark/>
          </w:tcPr>
          <w:p w14:paraId="65CF0970"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284,80</w:t>
            </w:r>
          </w:p>
        </w:tc>
        <w:tc>
          <w:tcPr>
            <w:tcW w:w="711" w:type="pct"/>
            <w:tcBorders>
              <w:top w:val="nil"/>
              <w:left w:val="nil"/>
              <w:bottom w:val="single" w:sz="4" w:space="0" w:color="auto"/>
              <w:right w:val="single" w:sz="4" w:space="0" w:color="auto"/>
            </w:tcBorders>
            <w:shd w:val="clear" w:color="auto" w:fill="auto"/>
            <w:vAlign w:val="center"/>
            <w:hideMark/>
          </w:tcPr>
          <w:p w14:paraId="52A9F829"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1 016,24</w:t>
            </w:r>
          </w:p>
        </w:tc>
      </w:tr>
      <w:tr w:rsidR="000B0378" w:rsidRPr="00883A83" w14:paraId="0A6AC96A" w14:textId="77777777" w:rsidTr="00195F6A">
        <w:trPr>
          <w:trHeight w:val="20"/>
        </w:trPr>
        <w:tc>
          <w:tcPr>
            <w:tcW w:w="342" w:type="pct"/>
            <w:tcBorders>
              <w:top w:val="nil"/>
              <w:left w:val="single" w:sz="8" w:space="0" w:color="auto"/>
              <w:bottom w:val="single" w:sz="4" w:space="0" w:color="auto"/>
              <w:right w:val="single" w:sz="4" w:space="0" w:color="auto"/>
            </w:tcBorders>
            <w:shd w:val="clear" w:color="auto" w:fill="auto"/>
            <w:vAlign w:val="center"/>
            <w:hideMark/>
          </w:tcPr>
          <w:p w14:paraId="2EF2D499"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2.4.3.</w:t>
            </w:r>
          </w:p>
        </w:tc>
        <w:tc>
          <w:tcPr>
            <w:tcW w:w="2567" w:type="pct"/>
            <w:tcBorders>
              <w:top w:val="nil"/>
              <w:left w:val="nil"/>
              <w:bottom w:val="single" w:sz="4" w:space="0" w:color="auto"/>
              <w:right w:val="single" w:sz="4" w:space="0" w:color="auto"/>
            </w:tcBorders>
            <w:shd w:val="clear" w:color="auto" w:fill="auto"/>
            <w:vAlign w:val="center"/>
            <w:hideMark/>
          </w:tcPr>
          <w:p w14:paraId="34D2C641"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КТПн-10/250 кВА с  трансформатором 250 кВА</w:t>
            </w:r>
          </w:p>
        </w:tc>
        <w:tc>
          <w:tcPr>
            <w:tcW w:w="759" w:type="pct"/>
            <w:tcBorders>
              <w:top w:val="nil"/>
              <w:left w:val="nil"/>
              <w:bottom w:val="single" w:sz="4" w:space="0" w:color="auto"/>
              <w:right w:val="single" w:sz="4" w:space="0" w:color="auto"/>
            </w:tcBorders>
            <w:shd w:val="clear" w:color="auto" w:fill="auto"/>
            <w:vAlign w:val="center"/>
            <w:hideMark/>
          </w:tcPr>
          <w:p w14:paraId="150C68D5"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452,35</w:t>
            </w:r>
          </w:p>
        </w:tc>
        <w:tc>
          <w:tcPr>
            <w:tcW w:w="621" w:type="pct"/>
            <w:tcBorders>
              <w:top w:val="nil"/>
              <w:left w:val="nil"/>
              <w:bottom w:val="single" w:sz="4" w:space="0" w:color="auto"/>
              <w:right w:val="single" w:sz="4" w:space="0" w:color="auto"/>
            </w:tcBorders>
            <w:shd w:val="clear" w:color="auto" w:fill="auto"/>
            <w:vAlign w:val="center"/>
            <w:hideMark/>
          </w:tcPr>
          <w:p w14:paraId="181E7638"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2 002,50</w:t>
            </w:r>
          </w:p>
        </w:tc>
        <w:tc>
          <w:tcPr>
            <w:tcW w:w="711" w:type="pct"/>
            <w:tcBorders>
              <w:top w:val="nil"/>
              <w:left w:val="nil"/>
              <w:bottom w:val="single" w:sz="4" w:space="0" w:color="auto"/>
              <w:right w:val="single" w:sz="4" w:space="0" w:color="auto"/>
            </w:tcBorders>
            <w:shd w:val="clear" w:color="auto" w:fill="auto"/>
            <w:vAlign w:val="center"/>
            <w:hideMark/>
          </w:tcPr>
          <w:p w14:paraId="63A9F6B7"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6 322,70</w:t>
            </w:r>
          </w:p>
        </w:tc>
      </w:tr>
      <w:tr w:rsidR="000B0378" w:rsidRPr="00883A83" w14:paraId="097957B7" w14:textId="77777777" w:rsidTr="00195F6A">
        <w:trPr>
          <w:trHeight w:val="20"/>
        </w:trPr>
        <w:tc>
          <w:tcPr>
            <w:tcW w:w="342" w:type="pct"/>
            <w:tcBorders>
              <w:top w:val="nil"/>
              <w:left w:val="single" w:sz="8" w:space="0" w:color="auto"/>
              <w:bottom w:val="single" w:sz="4" w:space="0" w:color="auto"/>
              <w:right w:val="single" w:sz="4" w:space="0" w:color="auto"/>
            </w:tcBorders>
            <w:shd w:val="clear" w:color="auto" w:fill="auto"/>
            <w:vAlign w:val="center"/>
            <w:hideMark/>
          </w:tcPr>
          <w:p w14:paraId="3DBD8F72"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2.4.4.</w:t>
            </w:r>
          </w:p>
        </w:tc>
        <w:tc>
          <w:tcPr>
            <w:tcW w:w="2567" w:type="pct"/>
            <w:tcBorders>
              <w:top w:val="nil"/>
              <w:left w:val="nil"/>
              <w:bottom w:val="single" w:sz="4" w:space="0" w:color="auto"/>
              <w:right w:val="single" w:sz="4" w:space="0" w:color="auto"/>
            </w:tcBorders>
            <w:shd w:val="clear" w:color="auto" w:fill="auto"/>
            <w:vAlign w:val="center"/>
            <w:hideMark/>
          </w:tcPr>
          <w:p w14:paraId="2C34DB23"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КТПн-10/400 кВА с  трансформатором 400 кВА</w:t>
            </w:r>
          </w:p>
        </w:tc>
        <w:tc>
          <w:tcPr>
            <w:tcW w:w="759" w:type="pct"/>
            <w:tcBorders>
              <w:top w:val="nil"/>
              <w:left w:val="nil"/>
              <w:bottom w:val="single" w:sz="4" w:space="0" w:color="auto"/>
              <w:right w:val="single" w:sz="4" w:space="0" w:color="auto"/>
            </w:tcBorders>
            <w:shd w:val="clear" w:color="auto" w:fill="auto"/>
            <w:vAlign w:val="center"/>
            <w:hideMark/>
          </w:tcPr>
          <w:p w14:paraId="02C79593"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296,15</w:t>
            </w:r>
          </w:p>
        </w:tc>
        <w:tc>
          <w:tcPr>
            <w:tcW w:w="621" w:type="pct"/>
            <w:tcBorders>
              <w:top w:val="nil"/>
              <w:left w:val="nil"/>
              <w:bottom w:val="single" w:sz="4" w:space="0" w:color="auto"/>
              <w:right w:val="single" w:sz="4" w:space="0" w:color="auto"/>
            </w:tcBorders>
            <w:shd w:val="clear" w:color="auto" w:fill="auto"/>
            <w:vAlign w:val="center"/>
            <w:hideMark/>
          </w:tcPr>
          <w:p w14:paraId="3DC1E34C"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712,00</w:t>
            </w:r>
          </w:p>
        </w:tc>
        <w:tc>
          <w:tcPr>
            <w:tcW w:w="711" w:type="pct"/>
            <w:tcBorders>
              <w:top w:val="nil"/>
              <w:left w:val="nil"/>
              <w:bottom w:val="single" w:sz="4" w:space="0" w:color="auto"/>
              <w:right w:val="single" w:sz="4" w:space="0" w:color="auto"/>
            </w:tcBorders>
            <w:shd w:val="clear" w:color="auto" w:fill="auto"/>
            <w:vAlign w:val="center"/>
            <w:hideMark/>
          </w:tcPr>
          <w:p w14:paraId="5239AB9C"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1 471,79</w:t>
            </w:r>
          </w:p>
        </w:tc>
      </w:tr>
      <w:tr w:rsidR="000B0378" w:rsidRPr="00883A83" w14:paraId="0C871235" w14:textId="77777777" w:rsidTr="00195F6A">
        <w:trPr>
          <w:trHeight w:val="20"/>
        </w:trPr>
        <w:tc>
          <w:tcPr>
            <w:tcW w:w="342" w:type="pct"/>
            <w:tcBorders>
              <w:top w:val="nil"/>
              <w:left w:val="single" w:sz="8" w:space="0" w:color="auto"/>
              <w:bottom w:val="nil"/>
              <w:right w:val="single" w:sz="4" w:space="0" w:color="auto"/>
            </w:tcBorders>
            <w:shd w:val="clear" w:color="auto" w:fill="auto"/>
            <w:vAlign w:val="center"/>
            <w:hideMark/>
          </w:tcPr>
          <w:p w14:paraId="0F26CB5E"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2.4.6.</w:t>
            </w:r>
          </w:p>
        </w:tc>
        <w:tc>
          <w:tcPr>
            <w:tcW w:w="2567" w:type="pct"/>
            <w:tcBorders>
              <w:top w:val="nil"/>
              <w:left w:val="nil"/>
              <w:bottom w:val="nil"/>
              <w:right w:val="single" w:sz="4" w:space="0" w:color="auto"/>
            </w:tcBorders>
            <w:shd w:val="clear" w:color="auto" w:fill="auto"/>
            <w:vAlign w:val="center"/>
            <w:hideMark/>
          </w:tcPr>
          <w:p w14:paraId="5E549E5A"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КТПн-10/630 кВА с трансформатором 630 кВА</w:t>
            </w:r>
          </w:p>
        </w:tc>
        <w:tc>
          <w:tcPr>
            <w:tcW w:w="759" w:type="pct"/>
            <w:tcBorders>
              <w:top w:val="nil"/>
              <w:left w:val="nil"/>
              <w:bottom w:val="nil"/>
              <w:right w:val="single" w:sz="4" w:space="0" w:color="auto"/>
            </w:tcBorders>
            <w:shd w:val="clear" w:color="auto" w:fill="auto"/>
            <w:vAlign w:val="center"/>
            <w:hideMark/>
          </w:tcPr>
          <w:p w14:paraId="6F4BCE4A"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c>
          <w:tcPr>
            <w:tcW w:w="621" w:type="pct"/>
            <w:tcBorders>
              <w:top w:val="nil"/>
              <w:left w:val="nil"/>
              <w:bottom w:val="nil"/>
              <w:right w:val="single" w:sz="4" w:space="0" w:color="auto"/>
            </w:tcBorders>
            <w:shd w:val="clear" w:color="auto" w:fill="auto"/>
            <w:vAlign w:val="center"/>
            <w:hideMark/>
          </w:tcPr>
          <w:p w14:paraId="4A35E6CA"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c>
          <w:tcPr>
            <w:tcW w:w="711" w:type="pct"/>
            <w:tcBorders>
              <w:top w:val="nil"/>
              <w:left w:val="nil"/>
              <w:bottom w:val="nil"/>
              <w:right w:val="single" w:sz="4" w:space="0" w:color="auto"/>
            </w:tcBorders>
            <w:shd w:val="clear" w:color="auto" w:fill="auto"/>
            <w:vAlign w:val="center"/>
            <w:hideMark/>
          </w:tcPr>
          <w:p w14:paraId="10E3C19B"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r>
      <w:tr w:rsidR="000B0378" w:rsidRPr="00883A83" w14:paraId="6B801F0E" w14:textId="77777777" w:rsidTr="00195F6A">
        <w:trPr>
          <w:trHeight w:val="20"/>
        </w:trPr>
        <w:tc>
          <w:tcPr>
            <w:tcW w:w="342" w:type="pct"/>
            <w:tcBorders>
              <w:top w:val="single" w:sz="8" w:space="0" w:color="auto"/>
              <w:left w:val="single" w:sz="8" w:space="0" w:color="auto"/>
              <w:bottom w:val="nil"/>
              <w:right w:val="single" w:sz="4" w:space="0" w:color="auto"/>
            </w:tcBorders>
            <w:shd w:val="clear" w:color="auto" w:fill="auto"/>
            <w:vAlign w:val="center"/>
            <w:hideMark/>
          </w:tcPr>
          <w:p w14:paraId="34D225E4"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2.5.</w:t>
            </w:r>
          </w:p>
        </w:tc>
        <w:tc>
          <w:tcPr>
            <w:tcW w:w="2567" w:type="pct"/>
            <w:tcBorders>
              <w:top w:val="single" w:sz="8" w:space="0" w:color="auto"/>
              <w:left w:val="nil"/>
              <w:bottom w:val="nil"/>
              <w:right w:val="single" w:sz="4" w:space="0" w:color="auto"/>
            </w:tcBorders>
            <w:shd w:val="clear" w:color="auto" w:fill="auto"/>
            <w:vAlign w:val="center"/>
            <w:hideMark/>
          </w:tcPr>
          <w:p w14:paraId="7D045CDD" w14:textId="77777777" w:rsidR="000B0378" w:rsidRPr="00883A83" w:rsidRDefault="000B0378" w:rsidP="000B0378">
            <w:pPr>
              <w:rPr>
                <w:rFonts w:ascii="Myriad Pro" w:hAnsi="Myriad Pro"/>
                <w:b/>
                <w:bCs/>
                <w:i/>
                <w:iCs/>
                <w:sz w:val="18"/>
                <w:szCs w:val="18"/>
              </w:rPr>
            </w:pPr>
            <w:r w:rsidRPr="00883A83">
              <w:rPr>
                <w:rFonts w:ascii="Myriad Pro" w:hAnsi="Myriad Pro"/>
                <w:b/>
                <w:bCs/>
                <w:i/>
                <w:iCs/>
                <w:sz w:val="18"/>
                <w:szCs w:val="18"/>
              </w:rPr>
              <w:t>строительство центров питания, подстанций уровнем напряжения 35 кВ и выше (ПС), на уровне напряжения i и (или) диапазоне мощности j</w:t>
            </w:r>
          </w:p>
        </w:tc>
        <w:tc>
          <w:tcPr>
            <w:tcW w:w="759" w:type="pct"/>
            <w:tcBorders>
              <w:top w:val="single" w:sz="8" w:space="0" w:color="auto"/>
              <w:left w:val="nil"/>
              <w:bottom w:val="nil"/>
              <w:right w:val="single" w:sz="4" w:space="0" w:color="auto"/>
            </w:tcBorders>
            <w:shd w:val="clear" w:color="auto" w:fill="auto"/>
            <w:vAlign w:val="center"/>
            <w:hideMark/>
          </w:tcPr>
          <w:p w14:paraId="2B6B7D9A"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0,00</w:t>
            </w:r>
          </w:p>
        </w:tc>
        <w:tc>
          <w:tcPr>
            <w:tcW w:w="621" w:type="pct"/>
            <w:tcBorders>
              <w:top w:val="single" w:sz="8" w:space="0" w:color="auto"/>
              <w:left w:val="nil"/>
              <w:bottom w:val="nil"/>
              <w:right w:val="single" w:sz="4" w:space="0" w:color="auto"/>
            </w:tcBorders>
            <w:shd w:val="clear" w:color="auto" w:fill="auto"/>
            <w:vAlign w:val="center"/>
            <w:hideMark/>
          </w:tcPr>
          <w:p w14:paraId="55BE4566"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0,00</w:t>
            </w:r>
          </w:p>
        </w:tc>
        <w:tc>
          <w:tcPr>
            <w:tcW w:w="711" w:type="pct"/>
            <w:tcBorders>
              <w:top w:val="single" w:sz="8" w:space="0" w:color="auto"/>
              <w:left w:val="nil"/>
              <w:bottom w:val="nil"/>
              <w:right w:val="single" w:sz="4" w:space="0" w:color="auto"/>
            </w:tcBorders>
            <w:shd w:val="clear" w:color="auto" w:fill="auto"/>
            <w:vAlign w:val="center"/>
            <w:hideMark/>
          </w:tcPr>
          <w:p w14:paraId="7F794CB1"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0,00</w:t>
            </w:r>
          </w:p>
        </w:tc>
      </w:tr>
      <w:tr w:rsidR="000B0378" w:rsidRPr="00883A83" w14:paraId="31B0CA04" w14:textId="77777777" w:rsidTr="00195F6A">
        <w:trPr>
          <w:trHeight w:val="20"/>
        </w:trPr>
        <w:tc>
          <w:tcPr>
            <w:tcW w:w="342" w:type="pct"/>
            <w:tcBorders>
              <w:top w:val="single" w:sz="8" w:space="0" w:color="auto"/>
              <w:left w:val="single" w:sz="8" w:space="0" w:color="auto"/>
              <w:bottom w:val="single" w:sz="4" w:space="0" w:color="auto"/>
              <w:right w:val="single" w:sz="4" w:space="0" w:color="auto"/>
            </w:tcBorders>
            <w:shd w:val="clear" w:color="auto" w:fill="auto"/>
            <w:vAlign w:val="center"/>
            <w:hideMark/>
          </w:tcPr>
          <w:p w14:paraId="2D34468F"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3.</w:t>
            </w:r>
          </w:p>
        </w:tc>
        <w:tc>
          <w:tcPr>
            <w:tcW w:w="2567" w:type="pct"/>
            <w:tcBorders>
              <w:top w:val="single" w:sz="8" w:space="0" w:color="auto"/>
              <w:left w:val="nil"/>
              <w:bottom w:val="single" w:sz="4" w:space="0" w:color="auto"/>
              <w:right w:val="single" w:sz="4" w:space="0" w:color="auto"/>
            </w:tcBorders>
            <w:shd w:val="clear" w:color="auto" w:fill="auto"/>
            <w:vAlign w:val="center"/>
            <w:hideMark/>
          </w:tcPr>
          <w:p w14:paraId="4983BA22" w14:textId="77777777" w:rsidR="000B0378" w:rsidRPr="00883A83" w:rsidRDefault="000B0378" w:rsidP="000B0378">
            <w:pPr>
              <w:rPr>
                <w:rFonts w:ascii="Myriad Pro" w:hAnsi="Myriad Pro"/>
                <w:sz w:val="18"/>
                <w:szCs w:val="18"/>
              </w:rPr>
            </w:pPr>
            <w:r w:rsidRPr="00883A83">
              <w:rPr>
                <w:rFonts w:ascii="Myriad Pro" w:hAnsi="Myriad Pro"/>
                <w:sz w:val="18"/>
                <w:szCs w:val="18"/>
              </w:rPr>
              <w:t>Суммарный размер платы за технологическое присоединение [п. 3.1 * п. 3.2 / 1000]:</w:t>
            </w:r>
          </w:p>
        </w:tc>
        <w:tc>
          <w:tcPr>
            <w:tcW w:w="759" w:type="pct"/>
            <w:tcBorders>
              <w:top w:val="single" w:sz="8" w:space="0" w:color="auto"/>
              <w:left w:val="nil"/>
              <w:bottom w:val="single" w:sz="4" w:space="0" w:color="auto"/>
              <w:right w:val="single" w:sz="4" w:space="0" w:color="auto"/>
            </w:tcBorders>
            <w:shd w:val="clear" w:color="auto" w:fill="auto"/>
            <w:vAlign w:val="center"/>
            <w:hideMark/>
          </w:tcPr>
          <w:p w14:paraId="5D88908D"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x</w:t>
            </w:r>
          </w:p>
        </w:tc>
        <w:tc>
          <w:tcPr>
            <w:tcW w:w="621" w:type="pct"/>
            <w:tcBorders>
              <w:top w:val="single" w:sz="8" w:space="0" w:color="auto"/>
              <w:left w:val="nil"/>
              <w:bottom w:val="single" w:sz="4" w:space="0" w:color="auto"/>
              <w:right w:val="single" w:sz="4" w:space="0" w:color="auto"/>
            </w:tcBorders>
            <w:shd w:val="clear" w:color="auto" w:fill="auto"/>
            <w:vAlign w:val="center"/>
            <w:hideMark/>
          </w:tcPr>
          <w:p w14:paraId="5B1E6822"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x</w:t>
            </w:r>
          </w:p>
        </w:tc>
        <w:tc>
          <w:tcPr>
            <w:tcW w:w="711" w:type="pct"/>
            <w:tcBorders>
              <w:top w:val="single" w:sz="8" w:space="0" w:color="auto"/>
              <w:left w:val="nil"/>
              <w:bottom w:val="single" w:sz="4" w:space="0" w:color="auto"/>
              <w:right w:val="single" w:sz="4" w:space="0" w:color="auto"/>
            </w:tcBorders>
            <w:shd w:val="clear" w:color="auto" w:fill="auto"/>
            <w:vAlign w:val="center"/>
            <w:hideMark/>
          </w:tcPr>
          <w:p w14:paraId="388DC44F"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1 550,25</w:t>
            </w:r>
          </w:p>
        </w:tc>
      </w:tr>
      <w:tr w:rsidR="000B0378" w:rsidRPr="00883A83" w14:paraId="40C9C30B" w14:textId="77777777" w:rsidTr="00195F6A">
        <w:trPr>
          <w:trHeight w:val="20"/>
        </w:trPr>
        <w:tc>
          <w:tcPr>
            <w:tcW w:w="342" w:type="pct"/>
            <w:tcBorders>
              <w:top w:val="nil"/>
              <w:left w:val="single" w:sz="8" w:space="0" w:color="auto"/>
              <w:bottom w:val="single" w:sz="8" w:space="0" w:color="auto"/>
              <w:right w:val="single" w:sz="4" w:space="0" w:color="auto"/>
            </w:tcBorders>
            <w:shd w:val="clear" w:color="auto" w:fill="auto"/>
            <w:vAlign w:val="center"/>
            <w:hideMark/>
          </w:tcPr>
          <w:p w14:paraId="6642C196"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3.1.</w:t>
            </w:r>
          </w:p>
        </w:tc>
        <w:tc>
          <w:tcPr>
            <w:tcW w:w="2567" w:type="pct"/>
            <w:tcBorders>
              <w:top w:val="nil"/>
              <w:left w:val="nil"/>
              <w:bottom w:val="single" w:sz="8" w:space="0" w:color="auto"/>
              <w:right w:val="single" w:sz="4" w:space="0" w:color="auto"/>
            </w:tcBorders>
            <w:shd w:val="clear" w:color="auto" w:fill="auto"/>
            <w:vAlign w:val="center"/>
            <w:hideMark/>
          </w:tcPr>
          <w:p w14:paraId="2A0971EF" w14:textId="77777777" w:rsidR="000B0378" w:rsidRPr="00883A83" w:rsidRDefault="000B0378" w:rsidP="000B0378">
            <w:pPr>
              <w:rPr>
                <w:rFonts w:ascii="Myriad Pro" w:hAnsi="Myriad Pro"/>
                <w:sz w:val="18"/>
                <w:szCs w:val="18"/>
              </w:rPr>
            </w:pPr>
            <w:r w:rsidRPr="00883A83">
              <w:rPr>
                <w:rFonts w:ascii="Myriad Pro" w:hAnsi="Myriad Pro"/>
                <w:sz w:val="18"/>
                <w:szCs w:val="18"/>
              </w:rPr>
              <w:t>Размер платы за технологическое присоединение (руб. без НДС)</w:t>
            </w:r>
          </w:p>
        </w:tc>
        <w:tc>
          <w:tcPr>
            <w:tcW w:w="759" w:type="pct"/>
            <w:tcBorders>
              <w:top w:val="nil"/>
              <w:left w:val="nil"/>
              <w:bottom w:val="single" w:sz="8" w:space="0" w:color="auto"/>
              <w:right w:val="single" w:sz="4" w:space="0" w:color="auto"/>
            </w:tcBorders>
            <w:shd w:val="clear" w:color="auto" w:fill="auto"/>
            <w:vAlign w:val="center"/>
            <w:hideMark/>
          </w:tcPr>
          <w:p w14:paraId="47649A84"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x</w:t>
            </w:r>
          </w:p>
        </w:tc>
        <w:tc>
          <w:tcPr>
            <w:tcW w:w="621" w:type="pct"/>
            <w:tcBorders>
              <w:top w:val="nil"/>
              <w:left w:val="nil"/>
              <w:bottom w:val="single" w:sz="8" w:space="0" w:color="auto"/>
              <w:right w:val="single" w:sz="4" w:space="0" w:color="auto"/>
            </w:tcBorders>
            <w:shd w:val="clear" w:color="auto" w:fill="auto"/>
            <w:vAlign w:val="center"/>
            <w:hideMark/>
          </w:tcPr>
          <w:p w14:paraId="798898BC"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x</w:t>
            </w:r>
          </w:p>
        </w:tc>
        <w:tc>
          <w:tcPr>
            <w:tcW w:w="711" w:type="pct"/>
            <w:tcBorders>
              <w:top w:val="nil"/>
              <w:left w:val="nil"/>
              <w:bottom w:val="single" w:sz="8" w:space="0" w:color="auto"/>
              <w:right w:val="single" w:sz="4" w:space="0" w:color="auto"/>
            </w:tcBorders>
            <w:shd w:val="clear" w:color="auto" w:fill="auto"/>
            <w:vAlign w:val="center"/>
            <w:hideMark/>
          </w:tcPr>
          <w:p w14:paraId="08585BE3"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466,10</w:t>
            </w:r>
          </w:p>
        </w:tc>
      </w:tr>
      <w:tr w:rsidR="000B0378" w:rsidRPr="00883A83" w14:paraId="58293DBF" w14:textId="77777777" w:rsidTr="00195F6A">
        <w:trPr>
          <w:trHeight w:val="20"/>
        </w:trPr>
        <w:tc>
          <w:tcPr>
            <w:tcW w:w="342" w:type="pct"/>
            <w:tcBorders>
              <w:top w:val="nil"/>
              <w:left w:val="single" w:sz="8" w:space="0" w:color="auto"/>
              <w:bottom w:val="nil"/>
              <w:right w:val="single" w:sz="4" w:space="0" w:color="auto"/>
            </w:tcBorders>
            <w:shd w:val="clear" w:color="auto" w:fill="auto"/>
            <w:vAlign w:val="center"/>
            <w:hideMark/>
          </w:tcPr>
          <w:p w14:paraId="174C63F3"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3.2.</w:t>
            </w:r>
          </w:p>
        </w:tc>
        <w:tc>
          <w:tcPr>
            <w:tcW w:w="2567" w:type="pct"/>
            <w:tcBorders>
              <w:top w:val="nil"/>
              <w:left w:val="nil"/>
              <w:bottom w:val="nil"/>
              <w:right w:val="single" w:sz="4" w:space="0" w:color="auto"/>
            </w:tcBorders>
            <w:shd w:val="clear" w:color="auto" w:fill="auto"/>
            <w:vAlign w:val="center"/>
            <w:hideMark/>
          </w:tcPr>
          <w:p w14:paraId="68A32AC8" w14:textId="77777777" w:rsidR="000B0378" w:rsidRPr="00883A83" w:rsidRDefault="001D62DB" w:rsidP="000B0378">
            <w:pPr>
              <w:rPr>
                <w:rFonts w:ascii="Myriad Pro" w:hAnsi="Myriad Pro"/>
                <w:sz w:val="18"/>
                <w:szCs w:val="18"/>
                <w:u w:val="single"/>
              </w:rPr>
            </w:pPr>
            <w:hyperlink r:id="rId32" w:history="1">
              <w:r w:rsidR="000B0378" w:rsidRPr="00883A83">
                <w:rPr>
                  <w:rFonts w:ascii="Myriad Pro" w:hAnsi="Myriad Pro"/>
                  <w:sz w:val="18"/>
                  <w:szCs w:val="18"/>
                  <w:u w:val="single"/>
                </w:rPr>
                <w:t>Плановое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в п. 18 Методических указаний по определению размера платы за технологическое присоединение к электрическим сетям, утвержденных приказом ФСТ России от 11 сентября 2012 года, N 209-э/1) (шт.)</w:t>
              </w:r>
            </w:hyperlink>
          </w:p>
        </w:tc>
        <w:tc>
          <w:tcPr>
            <w:tcW w:w="759" w:type="pct"/>
            <w:tcBorders>
              <w:top w:val="nil"/>
              <w:left w:val="nil"/>
              <w:bottom w:val="nil"/>
              <w:right w:val="single" w:sz="4" w:space="0" w:color="auto"/>
            </w:tcBorders>
            <w:shd w:val="clear" w:color="auto" w:fill="auto"/>
            <w:vAlign w:val="center"/>
            <w:hideMark/>
          </w:tcPr>
          <w:p w14:paraId="56AD1BC3"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x</w:t>
            </w:r>
          </w:p>
        </w:tc>
        <w:tc>
          <w:tcPr>
            <w:tcW w:w="621" w:type="pct"/>
            <w:tcBorders>
              <w:top w:val="nil"/>
              <w:left w:val="nil"/>
              <w:bottom w:val="nil"/>
              <w:right w:val="single" w:sz="4" w:space="0" w:color="auto"/>
            </w:tcBorders>
            <w:shd w:val="clear" w:color="auto" w:fill="auto"/>
            <w:vAlign w:val="center"/>
            <w:hideMark/>
          </w:tcPr>
          <w:p w14:paraId="4A0EF143"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x</w:t>
            </w:r>
          </w:p>
        </w:tc>
        <w:tc>
          <w:tcPr>
            <w:tcW w:w="711" w:type="pct"/>
            <w:tcBorders>
              <w:top w:val="nil"/>
              <w:left w:val="nil"/>
              <w:bottom w:val="nil"/>
              <w:right w:val="single" w:sz="4" w:space="0" w:color="auto"/>
            </w:tcBorders>
            <w:shd w:val="clear" w:color="auto" w:fill="auto"/>
            <w:vAlign w:val="center"/>
            <w:hideMark/>
          </w:tcPr>
          <w:p w14:paraId="3A4A86FC"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3 326,00</w:t>
            </w:r>
          </w:p>
        </w:tc>
      </w:tr>
      <w:tr w:rsidR="000B0378" w:rsidRPr="00883A83" w14:paraId="62CA38CD" w14:textId="77777777" w:rsidTr="00195F6A">
        <w:trPr>
          <w:trHeight w:val="20"/>
        </w:trPr>
        <w:tc>
          <w:tcPr>
            <w:tcW w:w="342" w:type="pct"/>
            <w:tcBorders>
              <w:top w:val="single" w:sz="4" w:space="0" w:color="auto"/>
              <w:left w:val="single" w:sz="8" w:space="0" w:color="auto"/>
              <w:bottom w:val="single" w:sz="8" w:space="0" w:color="auto"/>
              <w:right w:val="single" w:sz="4" w:space="0" w:color="auto"/>
            </w:tcBorders>
            <w:shd w:val="clear" w:color="auto" w:fill="auto"/>
            <w:vAlign w:val="center"/>
            <w:hideMark/>
          </w:tcPr>
          <w:p w14:paraId="4132BE2D"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4.</w:t>
            </w:r>
          </w:p>
        </w:tc>
        <w:tc>
          <w:tcPr>
            <w:tcW w:w="2567" w:type="pct"/>
            <w:tcBorders>
              <w:top w:val="single" w:sz="4" w:space="0" w:color="auto"/>
              <w:left w:val="nil"/>
              <w:bottom w:val="single" w:sz="8" w:space="0" w:color="auto"/>
              <w:right w:val="single" w:sz="4" w:space="0" w:color="auto"/>
            </w:tcBorders>
            <w:shd w:val="clear" w:color="auto" w:fill="auto"/>
            <w:vAlign w:val="center"/>
            <w:hideMark/>
          </w:tcPr>
          <w:p w14:paraId="52B68C81" w14:textId="77777777" w:rsidR="000B0378" w:rsidRPr="00883A83" w:rsidRDefault="000B0378" w:rsidP="000B0378">
            <w:pPr>
              <w:rPr>
                <w:rFonts w:ascii="Myriad Pro" w:hAnsi="Myriad Pro"/>
                <w:sz w:val="18"/>
                <w:szCs w:val="18"/>
              </w:rPr>
            </w:pPr>
            <w:r w:rsidRPr="00883A83">
              <w:rPr>
                <w:rFonts w:ascii="Myriad Pro" w:hAnsi="Myriad Pro"/>
                <w:sz w:val="18"/>
                <w:szCs w:val="18"/>
              </w:rPr>
              <w:t>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(п. 1 + п. 2 - п. 3)</w:t>
            </w:r>
          </w:p>
        </w:tc>
        <w:tc>
          <w:tcPr>
            <w:tcW w:w="759" w:type="pct"/>
            <w:tcBorders>
              <w:top w:val="single" w:sz="4" w:space="0" w:color="auto"/>
              <w:left w:val="nil"/>
              <w:bottom w:val="single" w:sz="8" w:space="0" w:color="auto"/>
              <w:right w:val="single" w:sz="4" w:space="0" w:color="auto"/>
            </w:tcBorders>
            <w:shd w:val="clear" w:color="auto" w:fill="auto"/>
            <w:vAlign w:val="center"/>
            <w:hideMark/>
          </w:tcPr>
          <w:p w14:paraId="403907A1"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x</w:t>
            </w:r>
          </w:p>
        </w:tc>
        <w:tc>
          <w:tcPr>
            <w:tcW w:w="621" w:type="pct"/>
            <w:tcBorders>
              <w:top w:val="single" w:sz="4" w:space="0" w:color="auto"/>
              <w:left w:val="nil"/>
              <w:bottom w:val="single" w:sz="8" w:space="0" w:color="auto"/>
              <w:right w:val="single" w:sz="4" w:space="0" w:color="auto"/>
            </w:tcBorders>
            <w:shd w:val="clear" w:color="auto" w:fill="auto"/>
            <w:vAlign w:val="center"/>
            <w:hideMark/>
          </w:tcPr>
          <w:p w14:paraId="66E6925D"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x</w:t>
            </w:r>
          </w:p>
        </w:tc>
        <w:tc>
          <w:tcPr>
            <w:tcW w:w="711" w:type="pct"/>
            <w:tcBorders>
              <w:top w:val="single" w:sz="4" w:space="0" w:color="auto"/>
              <w:left w:val="nil"/>
              <w:bottom w:val="single" w:sz="8" w:space="0" w:color="auto"/>
              <w:right w:val="single" w:sz="4" w:space="0" w:color="auto"/>
            </w:tcBorders>
            <w:shd w:val="clear" w:color="auto" w:fill="auto"/>
            <w:vAlign w:val="center"/>
            <w:hideMark/>
          </w:tcPr>
          <w:p w14:paraId="3689E2B0"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56 327,17</w:t>
            </w:r>
          </w:p>
        </w:tc>
      </w:tr>
    </w:tbl>
    <w:p w14:paraId="02F1F987" w14:textId="77777777" w:rsidR="000B0378" w:rsidRPr="00883A83" w:rsidRDefault="000B0378" w:rsidP="000B0378">
      <w:pPr>
        <w:spacing w:before="200" w:line="360" w:lineRule="auto"/>
        <w:ind w:firstLine="567"/>
        <w:jc w:val="center"/>
        <w:rPr>
          <w:rFonts w:ascii="Myriad Pro" w:hAnsi="Myriad Pro"/>
          <w:b/>
          <w:bCs/>
          <w:color w:val="FF0000"/>
          <w:sz w:val="26"/>
          <w:szCs w:val="26"/>
        </w:rPr>
      </w:pPr>
      <w:r w:rsidRPr="00883A83">
        <w:rPr>
          <w:rFonts w:ascii="Myriad Pro" w:hAnsi="Myriad Pro"/>
          <w:b/>
          <w:bCs/>
          <w:color w:val="0D0D0D" w:themeColor="text1" w:themeTint="F2"/>
          <w:sz w:val="26"/>
          <w:szCs w:val="26"/>
        </w:rPr>
        <w:lastRenderedPageBreak/>
        <w:t>Фактические расходы по мероприятиям «последней мили», связанные с осуществлением технологического присоединения льготных категорий потребителей до 150 кВт</w:t>
      </w:r>
    </w:p>
    <w:tbl>
      <w:tblPr>
        <w:tblW w:w="5082" w:type="pct"/>
        <w:tblLook w:val="04A0" w:firstRow="1" w:lastRow="0" w:firstColumn="1" w:lastColumn="0" w:noHBand="0" w:noVBand="1"/>
      </w:tblPr>
      <w:tblGrid>
        <w:gridCol w:w="844"/>
        <w:gridCol w:w="5246"/>
        <w:gridCol w:w="1480"/>
        <w:gridCol w:w="1076"/>
        <w:gridCol w:w="851"/>
      </w:tblGrid>
      <w:tr w:rsidR="000B0378" w:rsidRPr="00883A83" w14:paraId="14180A37" w14:textId="77777777" w:rsidTr="00195F6A">
        <w:trPr>
          <w:trHeight w:val="20"/>
          <w:tblHeader/>
        </w:trPr>
        <w:tc>
          <w:tcPr>
            <w:tcW w:w="44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FE567C" w14:textId="77777777" w:rsidR="000B0378" w:rsidRPr="00883A83" w:rsidRDefault="000B0378" w:rsidP="000B0378">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N п/п</w:t>
            </w:r>
          </w:p>
        </w:tc>
        <w:tc>
          <w:tcPr>
            <w:tcW w:w="276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488D7F" w14:textId="77777777" w:rsidR="000B0378" w:rsidRPr="00883A83" w:rsidRDefault="000B0378" w:rsidP="000B0378">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Показатели</w:t>
            </w:r>
          </w:p>
        </w:tc>
        <w:tc>
          <w:tcPr>
            <w:tcW w:w="179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68FF53" w14:textId="77777777" w:rsidR="000B0378" w:rsidRPr="00883A83" w:rsidRDefault="000B0378" w:rsidP="000B0378">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Расчетные (фактические) данные за предыдущий период регулирования</w:t>
            </w:r>
          </w:p>
        </w:tc>
      </w:tr>
      <w:tr w:rsidR="000B0378" w:rsidRPr="00883A83" w14:paraId="1F96997E" w14:textId="77777777" w:rsidTr="00195F6A">
        <w:trPr>
          <w:trHeight w:val="20"/>
          <w:tblHeader/>
        </w:trPr>
        <w:tc>
          <w:tcPr>
            <w:tcW w:w="44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4CAB81" w14:textId="77777777" w:rsidR="000B0378" w:rsidRPr="00883A83" w:rsidRDefault="000B0378" w:rsidP="000B0378">
            <w:pPr>
              <w:rPr>
                <w:rFonts w:ascii="Myriad Pro" w:hAnsi="Myriad Pro"/>
                <w:b/>
                <w:bCs/>
                <w:color w:val="FFFFFF" w:themeColor="background1"/>
                <w:sz w:val="18"/>
                <w:szCs w:val="18"/>
              </w:rPr>
            </w:pPr>
          </w:p>
        </w:tc>
        <w:tc>
          <w:tcPr>
            <w:tcW w:w="276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5C77AA" w14:textId="77777777" w:rsidR="000B0378" w:rsidRPr="00883A83" w:rsidRDefault="000B0378" w:rsidP="000B0378">
            <w:pPr>
              <w:rPr>
                <w:rFonts w:ascii="Myriad Pro" w:hAnsi="Myriad Pro"/>
                <w:b/>
                <w:bCs/>
                <w:color w:val="FFFFFF" w:themeColor="background1"/>
                <w:sz w:val="18"/>
                <w:szCs w:val="18"/>
              </w:rPr>
            </w:pPr>
          </w:p>
        </w:tc>
        <w:tc>
          <w:tcPr>
            <w:tcW w:w="7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677BB7" w14:textId="77777777" w:rsidR="000B0378" w:rsidRPr="00883A83" w:rsidRDefault="000B0378" w:rsidP="000B0378">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стандарт, тариф, ставка (руб./кВт, руб./км)</w:t>
            </w:r>
          </w:p>
        </w:tc>
        <w:tc>
          <w:tcPr>
            <w:tcW w:w="5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01F5D8" w14:textId="77777777" w:rsidR="000B0378" w:rsidRPr="00883A83" w:rsidRDefault="000B0378" w:rsidP="000B0378">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мощность, длина линий (кВт, км)</w:t>
            </w:r>
          </w:p>
        </w:tc>
        <w:tc>
          <w:tcPr>
            <w:tcW w:w="4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413B8E" w14:textId="77777777" w:rsidR="000B0378" w:rsidRPr="00883A83" w:rsidRDefault="000B0378" w:rsidP="000B0378">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сумма (тыс. руб.)</w:t>
            </w:r>
          </w:p>
        </w:tc>
      </w:tr>
      <w:tr w:rsidR="000B0378" w:rsidRPr="00883A83" w14:paraId="2EE825FC" w14:textId="77777777" w:rsidTr="00195F6A">
        <w:trPr>
          <w:trHeight w:val="20"/>
          <w:tblHeader/>
        </w:trPr>
        <w:tc>
          <w:tcPr>
            <w:tcW w:w="4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8B479E" w14:textId="77777777" w:rsidR="000B0378" w:rsidRPr="00883A83" w:rsidRDefault="000B0378" w:rsidP="000B0378">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1</w:t>
            </w:r>
          </w:p>
        </w:tc>
        <w:tc>
          <w:tcPr>
            <w:tcW w:w="27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47783A" w14:textId="77777777" w:rsidR="000B0378" w:rsidRPr="00883A83" w:rsidRDefault="000B0378" w:rsidP="000B0378">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2</w:t>
            </w:r>
          </w:p>
        </w:tc>
        <w:tc>
          <w:tcPr>
            <w:tcW w:w="7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DC1E6A" w14:textId="77777777" w:rsidR="000B0378" w:rsidRPr="00883A83" w:rsidRDefault="000B0378" w:rsidP="000B0378">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3</w:t>
            </w:r>
          </w:p>
        </w:tc>
        <w:tc>
          <w:tcPr>
            <w:tcW w:w="5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879E14" w14:textId="77777777" w:rsidR="000B0378" w:rsidRPr="00883A83" w:rsidRDefault="000B0378" w:rsidP="000B0378">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4</w:t>
            </w:r>
          </w:p>
        </w:tc>
        <w:tc>
          <w:tcPr>
            <w:tcW w:w="4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C82961" w14:textId="77777777" w:rsidR="000B0378" w:rsidRPr="00883A83" w:rsidRDefault="000B0378" w:rsidP="000B0378">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5</w:t>
            </w:r>
          </w:p>
        </w:tc>
      </w:tr>
      <w:tr w:rsidR="000B0378" w:rsidRPr="00883A83" w14:paraId="1B94CBEC" w14:textId="77777777" w:rsidTr="00195F6A">
        <w:trPr>
          <w:trHeight w:val="20"/>
        </w:trPr>
        <w:tc>
          <w:tcPr>
            <w:tcW w:w="445" w:type="pct"/>
            <w:tcBorders>
              <w:top w:val="single" w:sz="4" w:space="0" w:color="FFFFFF" w:themeColor="background1"/>
              <w:left w:val="single" w:sz="8" w:space="0" w:color="auto"/>
              <w:bottom w:val="single" w:sz="4" w:space="0" w:color="000000" w:themeColor="text1"/>
              <w:right w:val="single" w:sz="4" w:space="0" w:color="000000" w:themeColor="text1"/>
            </w:tcBorders>
            <w:shd w:val="clear" w:color="auto" w:fill="auto"/>
            <w:vAlign w:val="center"/>
            <w:hideMark/>
          </w:tcPr>
          <w:p w14:paraId="1B0613C9" w14:textId="77777777" w:rsidR="000B0378" w:rsidRPr="00883A83" w:rsidRDefault="000B0378" w:rsidP="000B0378">
            <w:pPr>
              <w:jc w:val="center"/>
              <w:rPr>
                <w:rFonts w:ascii="Myriad Pro" w:hAnsi="Myriad Pro"/>
                <w:b/>
                <w:bCs/>
                <w:sz w:val="18"/>
                <w:szCs w:val="18"/>
              </w:rPr>
            </w:pPr>
            <w:r w:rsidRPr="00883A83">
              <w:rPr>
                <w:rFonts w:ascii="Myriad Pro" w:hAnsi="Myriad Pro"/>
                <w:b/>
                <w:bCs/>
                <w:sz w:val="18"/>
                <w:szCs w:val="18"/>
              </w:rPr>
              <w:t>1.</w:t>
            </w:r>
          </w:p>
        </w:tc>
        <w:tc>
          <w:tcPr>
            <w:tcW w:w="2761" w:type="pct"/>
            <w:tcBorders>
              <w:top w:val="single" w:sz="4" w:space="0" w:color="FFFFFF" w:themeColor="background1"/>
              <w:left w:val="single" w:sz="4" w:space="0" w:color="000000" w:themeColor="text1"/>
              <w:bottom w:val="single" w:sz="4" w:space="0" w:color="000000" w:themeColor="text1"/>
              <w:right w:val="single" w:sz="4" w:space="0" w:color="000000" w:themeColor="text1"/>
            </w:tcBorders>
            <w:shd w:val="clear" w:color="auto" w:fill="auto"/>
            <w:vAlign w:val="center"/>
            <w:hideMark/>
          </w:tcPr>
          <w:p w14:paraId="5331B453" w14:textId="77777777" w:rsidR="000B0378" w:rsidRPr="00883A83" w:rsidRDefault="000B0378" w:rsidP="000B0378">
            <w:pPr>
              <w:rPr>
                <w:rFonts w:ascii="Myriad Pro" w:hAnsi="Myriad Pro"/>
                <w:b/>
                <w:bCs/>
                <w:sz w:val="18"/>
                <w:szCs w:val="18"/>
              </w:rPr>
            </w:pPr>
            <w:r w:rsidRPr="00883A83">
              <w:rPr>
                <w:rFonts w:ascii="Myriad Pro" w:hAnsi="Myriad Pro"/>
                <w:b/>
                <w:bCs/>
                <w:sz w:val="18"/>
                <w:szCs w:val="18"/>
              </w:rPr>
              <w:t>Расходы по мероприятиям "последней мили", связанные с осуществлением технологического присоединения к электрическим сетям [п. 1.1 + п. 1.2 + п. 1.3 + п. 1.4]:</w:t>
            </w:r>
          </w:p>
        </w:tc>
        <w:tc>
          <w:tcPr>
            <w:tcW w:w="779" w:type="pct"/>
            <w:tcBorders>
              <w:top w:val="single" w:sz="4" w:space="0" w:color="FFFFFF" w:themeColor="background1"/>
              <w:left w:val="single" w:sz="4" w:space="0" w:color="000000" w:themeColor="text1"/>
              <w:bottom w:val="single" w:sz="4" w:space="0" w:color="000000" w:themeColor="text1"/>
              <w:right w:val="single" w:sz="4" w:space="0" w:color="000000" w:themeColor="text1"/>
            </w:tcBorders>
            <w:shd w:val="clear" w:color="auto" w:fill="auto"/>
            <w:vAlign w:val="center"/>
            <w:hideMark/>
          </w:tcPr>
          <w:p w14:paraId="34DFB7BC" w14:textId="77777777" w:rsidR="000B0378" w:rsidRPr="00883A83" w:rsidRDefault="000B0378" w:rsidP="000B0378">
            <w:pPr>
              <w:jc w:val="center"/>
              <w:rPr>
                <w:rFonts w:ascii="Myriad Pro" w:hAnsi="Myriad Pro"/>
                <w:b/>
                <w:bCs/>
                <w:sz w:val="18"/>
                <w:szCs w:val="18"/>
              </w:rPr>
            </w:pPr>
            <w:r w:rsidRPr="00883A83">
              <w:rPr>
                <w:rFonts w:ascii="Myriad Pro" w:hAnsi="Myriad Pro"/>
                <w:b/>
                <w:bCs/>
                <w:sz w:val="18"/>
                <w:szCs w:val="18"/>
              </w:rPr>
              <w:t>x</w:t>
            </w:r>
          </w:p>
        </w:tc>
        <w:tc>
          <w:tcPr>
            <w:tcW w:w="566" w:type="pct"/>
            <w:tcBorders>
              <w:top w:val="single" w:sz="4" w:space="0" w:color="FFFFFF" w:themeColor="background1"/>
              <w:left w:val="single" w:sz="4" w:space="0" w:color="000000" w:themeColor="text1"/>
              <w:bottom w:val="single" w:sz="4" w:space="0" w:color="000000" w:themeColor="text1"/>
              <w:right w:val="single" w:sz="4" w:space="0" w:color="000000" w:themeColor="text1"/>
            </w:tcBorders>
            <w:shd w:val="clear" w:color="auto" w:fill="auto"/>
            <w:vAlign w:val="center"/>
            <w:hideMark/>
          </w:tcPr>
          <w:p w14:paraId="05986A23" w14:textId="77777777" w:rsidR="000B0378" w:rsidRPr="00883A83" w:rsidRDefault="000B0378" w:rsidP="000B0378">
            <w:pPr>
              <w:jc w:val="center"/>
              <w:rPr>
                <w:rFonts w:ascii="Myriad Pro" w:hAnsi="Myriad Pro"/>
                <w:b/>
                <w:bCs/>
                <w:sz w:val="18"/>
                <w:szCs w:val="18"/>
              </w:rPr>
            </w:pPr>
            <w:r w:rsidRPr="00883A83">
              <w:rPr>
                <w:rFonts w:ascii="Myriad Pro" w:hAnsi="Myriad Pro"/>
                <w:b/>
                <w:bCs/>
                <w:sz w:val="18"/>
                <w:szCs w:val="18"/>
              </w:rPr>
              <w:t>x</w:t>
            </w:r>
          </w:p>
        </w:tc>
        <w:tc>
          <w:tcPr>
            <w:tcW w:w="448" w:type="pct"/>
            <w:tcBorders>
              <w:top w:val="single" w:sz="4" w:space="0" w:color="FFFFFF" w:themeColor="background1"/>
              <w:left w:val="single" w:sz="4" w:space="0" w:color="000000" w:themeColor="text1"/>
              <w:bottom w:val="single" w:sz="4" w:space="0" w:color="000000" w:themeColor="text1"/>
              <w:right w:val="single" w:sz="8" w:space="0" w:color="auto"/>
            </w:tcBorders>
            <w:shd w:val="clear" w:color="auto" w:fill="auto"/>
            <w:vAlign w:val="center"/>
            <w:hideMark/>
          </w:tcPr>
          <w:p w14:paraId="432C7517" w14:textId="77777777" w:rsidR="000B0378" w:rsidRPr="00883A83" w:rsidRDefault="000B0378" w:rsidP="000B0378">
            <w:pPr>
              <w:jc w:val="center"/>
              <w:rPr>
                <w:rFonts w:ascii="Myriad Pro" w:hAnsi="Myriad Pro"/>
                <w:b/>
                <w:bCs/>
                <w:sz w:val="18"/>
                <w:szCs w:val="18"/>
              </w:rPr>
            </w:pPr>
            <w:r w:rsidRPr="00883A83">
              <w:rPr>
                <w:rFonts w:ascii="Myriad Pro" w:hAnsi="Myriad Pro"/>
                <w:b/>
                <w:bCs/>
                <w:sz w:val="18"/>
                <w:szCs w:val="18"/>
              </w:rPr>
              <w:t>5 528,71</w:t>
            </w:r>
          </w:p>
        </w:tc>
      </w:tr>
      <w:tr w:rsidR="000B0378" w:rsidRPr="00883A83" w14:paraId="0AACEF82"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365FEB09"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1.1.</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18C88AFE" w14:textId="77777777" w:rsidR="000B0378" w:rsidRPr="00883A83" w:rsidRDefault="000B0378" w:rsidP="000B0378">
            <w:pPr>
              <w:rPr>
                <w:rFonts w:ascii="Myriad Pro" w:hAnsi="Myriad Pro"/>
                <w:b/>
                <w:bCs/>
                <w:i/>
                <w:iCs/>
                <w:sz w:val="18"/>
                <w:szCs w:val="18"/>
              </w:rPr>
            </w:pPr>
            <w:r w:rsidRPr="00883A83">
              <w:rPr>
                <w:rFonts w:ascii="Myriad Pro" w:hAnsi="Myriad Pro"/>
                <w:b/>
                <w:bCs/>
                <w:i/>
                <w:iCs/>
                <w:sz w:val="18"/>
                <w:szCs w:val="18"/>
              </w:rPr>
              <w:t>строительство воздушных и (или) кабельных линий</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6088FA21"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237 224,64</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01F0A540"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3,95</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080032E3"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4 536,41</w:t>
            </w:r>
          </w:p>
        </w:tc>
      </w:tr>
      <w:tr w:rsidR="000B0378" w:rsidRPr="00883A83" w14:paraId="1C28C2AE"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276D0BCF"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1.1.1.</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1D6ADA9F"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воздушной ЛЭП-6/10 кВ проводом СИП-3 сеч. 1x70 на ж/б опорах</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2751D137"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218 179,63</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08D40174"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2,77</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484863C8"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3 073,46</w:t>
            </w:r>
          </w:p>
        </w:tc>
      </w:tr>
      <w:tr w:rsidR="000B0378" w:rsidRPr="00883A83" w14:paraId="32209799"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62C14A93"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1.1.2.</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2C56E08A"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воздушной ЛЭП-0,4 кВ проводом СИП-2А сеч. 4x50 на ж/б опорах</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1BF0E0A2"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240 814,92</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02E659CF"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0,87</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5A0FFB17"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1 066,75</w:t>
            </w:r>
          </w:p>
        </w:tc>
      </w:tr>
      <w:tr w:rsidR="000B0378" w:rsidRPr="00883A83" w14:paraId="586C66F2"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276484D4"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1.1.3.</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56486DFD"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воздушной ЛЭП-0,4 кВ проводом СИП-2А сеч. 4x35 на ж/б опорах</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33B06CDC"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233 851,69</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124D079F"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0,03</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302A0E1E"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36,83</w:t>
            </w:r>
          </w:p>
        </w:tc>
      </w:tr>
      <w:tr w:rsidR="000B0378" w:rsidRPr="00883A83" w14:paraId="0C2658A4"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51B627C8"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1.1.4.</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542103A3"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воздушной ЛЭП-0,4 кВ проводом СИП 2А (4x16 кв. мм) на деревянных опорах с железобетонными приставками</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11957835"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86 950,51</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2E3143A0"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0,06</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32FC17B5"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26,50</w:t>
            </w:r>
          </w:p>
        </w:tc>
      </w:tr>
      <w:tr w:rsidR="000B0378" w:rsidRPr="00883A83" w14:paraId="09A5536F"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362355E8"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1.1.5.</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04A38651" w14:textId="77777777" w:rsidR="000B0378" w:rsidRPr="00883A83" w:rsidRDefault="000B0378" w:rsidP="000B0378">
            <w:pPr>
              <w:rPr>
                <w:rFonts w:ascii="Myriad Pro" w:hAnsi="Myriad Pro"/>
                <w:sz w:val="18"/>
                <w:szCs w:val="18"/>
              </w:rPr>
            </w:pPr>
            <w:r w:rsidRPr="00883A83">
              <w:rPr>
                <w:rFonts w:ascii="Myriad Pro" w:hAnsi="Myriad Pro"/>
                <w:sz w:val="18"/>
                <w:szCs w:val="18"/>
              </w:rPr>
              <w:t>Прокладка кабельной ЛЭП-6/10 кВ кабелем ААБл сеч. 3x150 в траншее</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10648D86"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266 015,80</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7C95F4B7"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0,22</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1FDA02AC"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332,87</w:t>
            </w:r>
          </w:p>
        </w:tc>
      </w:tr>
      <w:tr w:rsidR="000B0378" w:rsidRPr="00883A83" w14:paraId="4C063C24"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267E7FB9"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1.2.</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5DF6B119" w14:textId="77777777" w:rsidR="000B0378" w:rsidRPr="00883A83" w:rsidRDefault="000B0378" w:rsidP="000B0378">
            <w:pPr>
              <w:rPr>
                <w:rFonts w:ascii="Myriad Pro" w:hAnsi="Myriad Pro"/>
                <w:b/>
                <w:bCs/>
                <w:i/>
                <w:iCs/>
                <w:sz w:val="18"/>
                <w:szCs w:val="18"/>
              </w:rPr>
            </w:pPr>
            <w:r w:rsidRPr="00883A83">
              <w:rPr>
                <w:rFonts w:ascii="Myriad Pro" w:hAnsi="Myriad Pro"/>
                <w:b/>
                <w:bCs/>
                <w:i/>
                <w:iCs/>
                <w:sz w:val="18"/>
                <w:szCs w:val="18"/>
              </w:rPr>
              <w:t>строительством пунктов секционирования</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5BF50491"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61BD0B83"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2C6F7C74"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w:t>
            </w:r>
          </w:p>
        </w:tc>
      </w:tr>
      <w:tr w:rsidR="000B0378" w:rsidRPr="00883A83" w14:paraId="2584675B"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263E0E4A"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1.3.</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35B70539" w14:textId="77777777" w:rsidR="000B0378" w:rsidRPr="00883A83" w:rsidRDefault="000B0378" w:rsidP="000B0378">
            <w:pPr>
              <w:rPr>
                <w:rFonts w:ascii="Myriad Pro" w:hAnsi="Myriad Pro"/>
                <w:b/>
                <w:bCs/>
                <w:i/>
                <w:iCs/>
                <w:sz w:val="18"/>
                <w:szCs w:val="18"/>
              </w:rPr>
            </w:pPr>
            <w:r w:rsidRPr="00883A83">
              <w:rPr>
                <w:rFonts w:ascii="Myriad Pro" w:hAnsi="Myriad Pro"/>
                <w:b/>
                <w:bCs/>
                <w:i/>
                <w:iCs/>
                <w:sz w:val="18"/>
                <w:szCs w:val="18"/>
              </w:rPr>
              <w:t>строительство комплектных трансформаторных подстанций (КТП), распределительных трансформаторных подстанций (РТП) с уровнем напряжения до 35 кВ</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49503B77"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647,77</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26062351"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231,40</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5485A128"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992,30</w:t>
            </w:r>
          </w:p>
        </w:tc>
      </w:tr>
      <w:tr w:rsidR="000B0378" w:rsidRPr="00883A83" w14:paraId="4CEBB3BE"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637DD025"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1.3.1.</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6CA6FD38"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КТПн-10/100 кВА с трансформатором 100 кВА</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5D4D4F1E"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779,41</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79E122D0"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89,00</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4D017B80"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484,19</w:t>
            </w:r>
          </w:p>
        </w:tc>
      </w:tr>
      <w:tr w:rsidR="000B0378" w:rsidRPr="00883A83" w14:paraId="341D9854"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095B5C7D"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1.3.2.</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10F7E06F"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КТПн-10/160 кВА с трансформатором 160 кВА</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1069BE92"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511,21</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43C09C03"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142,40</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4F2E090A"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508,12</w:t>
            </w:r>
          </w:p>
        </w:tc>
      </w:tr>
      <w:tr w:rsidR="000B0378" w:rsidRPr="00883A83" w14:paraId="2AFD959A"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6E69A43B"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65CE63D7" w14:textId="77777777" w:rsidR="000B0378" w:rsidRPr="00883A83" w:rsidRDefault="000B0378" w:rsidP="000B0378">
            <w:pPr>
              <w:rPr>
                <w:rFonts w:ascii="Myriad Pro" w:hAnsi="Myriad Pro"/>
                <w:sz w:val="18"/>
                <w:szCs w:val="18"/>
              </w:rPr>
            </w:pPr>
            <w:r w:rsidRPr="00883A83">
              <w:rPr>
                <w:rFonts w:ascii="Myriad Pro" w:hAnsi="Myriad Pro"/>
                <w:sz w:val="18"/>
                <w:szCs w:val="18"/>
              </w:rPr>
              <w:t> </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39D92B6A"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5B634218"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09EB8297"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r>
      <w:tr w:rsidR="000B0378" w:rsidRPr="00883A83" w14:paraId="2187376C"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5D60F801"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6C172E01" w14:textId="77777777" w:rsidR="000B0378" w:rsidRPr="00883A83" w:rsidRDefault="000B0378" w:rsidP="000B0378">
            <w:pPr>
              <w:rPr>
                <w:rFonts w:ascii="Myriad Pro" w:hAnsi="Myriad Pro"/>
                <w:sz w:val="18"/>
                <w:szCs w:val="18"/>
              </w:rPr>
            </w:pPr>
            <w:r w:rsidRPr="00883A83">
              <w:rPr>
                <w:rFonts w:ascii="Myriad Pro" w:hAnsi="Myriad Pro"/>
                <w:sz w:val="18"/>
                <w:szCs w:val="18"/>
              </w:rPr>
              <w:t> </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504CCEEE"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2DAB4FF6"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20275F7E"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r>
      <w:tr w:rsidR="000B0378" w:rsidRPr="00883A83" w14:paraId="50B0A6C0"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5B65EB1F"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1.4.</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6FF9E9A3" w14:textId="77777777" w:rsidR="000B0378" w:rsidRPr="00883A83" w:rsidRDefault="000B0378" w:rsidP="000B0378">
            <w:pPr>
              <w:rPr>
                <w:rFonts w:ascii="Myriad Pro" w:hAnsi="Myriad Pro"/>
                <w:b/>
                <w:bCs/>
                <w:i/>
                <w:iCs/>
                <w:sz w:val="18"/>
                <w:szCs w:val="18"/>
              </w:rPr>
            </w:pPr>
            <w:r w:rsidRPr="00883A83">
              <w:rPr>
                <w:rFonts w:ascii="Myriad Pro" w:hAnsi="Myriad Pro"/>
                <w:b/>
                <w:bCs/>
                <w:i/>
                <w:iCs/>
                <w:sz w:val="18"/>
                <w:szCs w:val="18"/>
              </w:rPr>
              <w:t>строительство центров питания, подстанций уровнем напряжения 35 кВ и выше (ПС)</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61850933"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47BED473"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7EE92155"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w:t>
            </w:r>
          </w:p>
        </w:tc>
      </w:tr>
      <w:tr w:rsidR="000B0378" w:rsidRPr="00883A83" w14:paraId="4AB19F18"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23F9EABE" w14:textId="77777777" w:rsidR="000B0378" w:rsidRPr="00883A83" w:rsidRDefault="000B0378" w:rsidP="000B0378">
            <w:pPr>
              <w:jc w:val="center"/>
              <w:rPr>
                <w:rFonts w:ascii="Myriad Pro" w:hAnsi="Myriad Pro"/>
                <w:b/>
                <w:bCs/>
                <w:sz w:val="18"/>
                <w:szCs w:val="18"/>
              </w:rPr>
            </w:pPr>
            <w:r w:rsidRPr="00883A83">
              <w:rPr>
                <w:rFonts w:ascii="Myriad Pro" w:hAnsi="Myriad Pro"/>
                <w:b/>
                <w:bCs/>
                <w:sz w:val="18"/>
                <w:szCs w:val="18"/>
              </w:rPr>
              <w:t>2.</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45AF5071" w14:textId="77777777" w:rsidR="000B0378" w:rsidRPr="00883A83" w:rsidRDefault="000B0378" w:rsidP="000B0378">
            <w:pPr>
              <w:rPr>
                <w:rFonts w:ascii="Myriad Pro" w:hAnsi="Myriad Pro"/>
                <w:b/>
                <w:bCs/>
                <w:sz w:val="18"/>
                <w:szCs w:val="18"/>
              </w:rPr>
            </w:pPr>
            <w:r w:rsidRPr="00883A83">
              <w:rPr>
                <w:rFonts w:ascii="Myriad Pro" w:hAnsi="Myriad Pro"/>
                <w:b/>
                <w:bCs/>
                <w:sz w:val="18"/>
                <w:szCs w:val="18"/>
              </w:rPr>
              <w:t>Суммарный размер платы за технологическое присоединение в части мероприятий "последней мили" [п. 2.1 + п. 2.2 + п. 2.3 + п. 2.4 + п. 2.5]:</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71ADDB96" w14:textId="77777777" w:rsidR="000B0378" w:rsidRPr="00883A83" w:rsidRDefault="000B0378" w:rsidP="000B0378">
            <w:pPr>
              <w:jc w:val="center"/>
              <w:rPr>
                <w:rFonts w:ascii="Myriad Pro" w:hAnsi="Myriad Pro"/>
                <w:b/>
                <w:bCs/>
                <w:sz w:val="18"/>
                <w:szCs w:val="18"/>
              </w:rPr>
            </w:pPr>
            <w:r w:rsidRPr="00883A83">
              <w:rPr>
                <w:rFonts w:ascii="Myriad Pro" w:hAnsi="Myriad Pro"/>
                <w:b/>
                <w:bCs/>
                <w:sz w:val="18"/>
                <w:szCs w:val="18"/>
              </w:rPr>
              <w:t>x</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35CDEFD8" w14:textId="77777777" w:rsidR="000B0378" w:rsidRPr="00883A83" w:rsidRDefault="000B0378" w:rsidP="000B0378">
            <w:pPr>
              <w:jc w:val="center"/>
              <w:rPr>
                <w:rFonts w:ascii="Myriad Pro" w:hAnsi="Myriad Pro"/>
                <w:b/>
                <w:bCs/>
                <w:sz w:val="18"/>
                <w:szCs w:val="18"/>
              </w:rPr>
            </w:pPr>
            <w:r w:rsidRPr="00883A83">
              <w:rPr>
                <w:rFonts w:ascii="Myriad Pro" w:hAnsi="Myriad Pro"/>
                <w:b/>
                <w:bCs/>
                <w:sz w:val="18"/>
                <w:szCs w:val="18"/>
              </w:rPr>
              <w:t>x</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3877101B" w14:textId="77777777" w:rsidR="000B0378" w:rsidRPr="00883A83" w:rsidRDefault="000B0378" w:rsidP="000B0378">
            <w:pPr>
              <w:jc w:val="center"/>
              <w:rPr>
                <w:rFonts w:ascii="Myriad Pro" w:hAnsi="Myriad Pro"/>
                <w:b/>
                <w:bCs/>
                <w:sz w:val="18"/>
                <w:szCs w:val="18"/>
              </w:rPr>
            </w:pPr>
            <w:r w:rsidRPr="00883A83">
              <w:rPr>
                <w:rFonts w:ascii="Myriad Pro" w:hAnsi="Myriad Pro"/>
                <w:b/>
                <w:bCs/>
                <w:sz w:val="18"/>
                <w:szCs w:val="18"/>
              </w:rPr>
              <w:t>5 528,71</w:t>
            </w:r>
          </w:p>
        </w:tc>
      </w:tr>
      <w:tr w:rsidR="000B0378" w:rsidRPr="00883A83" w14:paraId="4A9CB6F7"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1B3139E8"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2.1.</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4A87391F" w14:textId="77777777" w:rsidR="000B0378" w:rsidRPr="00883A83" w:rsidRDefault="000B0378" w:rsidP="000B0378">
            <w:pPr>
              <w:rPr>
                <w:rFonts w:ascii="Myriad Pro" w:hAnsi="Myriad Pro"/>
                <w:b/>
                <w:bCs/>
                <w:i/>
                <w:iCs/>
                <w:sz w:val="18"/>
                <w:szCs w:val="18"/>
              </w:rPr>
            </w:pPr>
            <w:r w:rsidRPr="00883A83">
              <w:rPr>
                <w:rFonts w:ascii="Myriad Pro" w:hAnsi="Myriad Pro"/>
                <w:b/>
                <w:bCs/>
                <w:i/>
                <w:iCs/>
                <w:sz w:val="18"/>
                <w:szCs w:val="18"/>
              </w:rPr>
              <w:t>строительство воздушных линий</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40A72ACF"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232 468,06</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68222B27"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3,74</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01DE5CDA"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4 203,54</w:t>
            </w:r>
          </w:p>
        </w:tc>
      </w:tr>
      <w:tr w:rsidR="000B0378" w:rsidRPr="00883A83" w14:paraId="274E2ACC"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7923FC2B"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2.1.1.</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748DF7AD"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воздушной ЛЭП-6/10 кВ проводом СИП-3 сеч. 1x70 на ж/б опорах</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0563A402"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218 179,63</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5A979374"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2,77</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0400A1DC"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3 073,46</w:t>
            </w:r>
          </w:p>
        </w:tc>
      </w:tr>
      <w:tr w:rsidR="000B0378" w:rsidRPr="00883A83" w14:paraId="2E2A2F5A"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7CCC9E96"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2.1.2.</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50ECCF76"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воздушной ЛЭП-0,4 кВ проводом СИП-2А сеч. 4x50 на ж/б опорах</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27DFBC28"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240 814,92</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4D421FA6"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0,87</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7CC50A54"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1 066,75</w:t>
            </w:r>
          </w:p>
        </w:tc>
      </w:tr>
      <w:tr w:rsidR="000B0378" w:rsidRPr="00883A83" w14:paraId="0B4AC4B9"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23676CD5"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2.1.3.</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51C6F8C0"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воздушной ЛЭП-0,4 кВ проводом СИП-2А сеч. 4x35 на ж/б опорах</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5941C1A1"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233 851,69</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4AAE1C33"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0,03</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147C9AC9"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36,83</w:t>
            </w:r>
          </w:p>
        </w:tc>
      </w:tr>
      <w:tr w:rsidR="000B0378" w:rsidRPr="00883A83" w14:paraId="4100A91D"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4E69AD6C"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2.1.4.</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472ED543"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воздушной ЛЭП-0,4 кВ проводом СИП 2А (4x16 кв. мм) на деревянных опорах с железобетонными приставками</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6AB83AB0"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86 950,51</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38B0597D"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0,06</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6065EB4C"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26,50</w:t>
            </w:r>
          </w:p>
        </w:tc>
      </w:tr>
      <w:tr w:rsidR="000B0378" w:rsidRPr="00883A83" w14:paraId="30719995"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51648398"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2.1.5.</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181931B1" w14:textId="77777777" w:rsidR="000B0378" w:rsidRPr="00883A83" w:rsidRDefault="000B0378" w:rsidP="000B0378">
            <w:pPr>
              <w:rPr>
                <w:rFonts w:ascii="Myriad Pro" w:hAnsi="Myriad Pro"/>
                <w:sz w:val="18"/>
                <w:szCs w:val="18"/>
              </w:rPr>
            </w:pPr>
            <w:r w:rsidRPr="00883A83">
              <w:rPr>
                <w:rFonts w:ascii="Myriad Pro" w:hAnsi="Myriad Pro"/>
                <w:sz w:val="18"/>
                <w:szCs w:val="18"/>
              </w:rPr>
              <w:t> </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1994141E"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60D47AF1"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527D6AA8"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r>
      <w:tr w:rsidR="000B0378" w:rsidRPr="00883A83" w14:paraId="2D0CF878"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111DA7D9"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2.2.</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39BCE495" w14:textId="77777777" w:rsidR="000B0378" w:rsidRPr="00883A83" w:rsidRDefault="000B0378" w:rsidP="000B0378">
            <w:pPr>
              <w:rPr>
                <w:rFonts w:ascii="Myriad Pro" w:hAnsi="Myriad Pro"/>
                <w:b/>
                <w:bCs/>
                <w:i/>
                <w:iCs/>
                <w:sz w:val="18"/>
                <w:szCs w:val="18"/>
              </w:rPr>
            </w:pPr>
            <w:r w:rsidRPr="00883A83">
              <w:rPr>
                <w:rFonts w:ascii="Myriad Pro" w:hAnsi="Myriad Pro"/>
                <w:b/>
                <w:bCs/>
                <w:i/>
                <w:iCs/>
                <w:sz w:val="18"/>
                <w:szCs w:val="18"/>
              </w:rPr>
              <w:t>строительство кабельных линий</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1E99FD2D"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266 015,80</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1492610C"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0,22</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4EA1B797"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332,87</w:t>
            </w:r>
          </w:p>
        </w:tc>
      </w:tr>
      <w:tr w:rsidR="000B0378" w:rsidRPr="00883A83" w14:paraId="63595383"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65A4DA8D"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2.2.1.</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00612D97" w14:textId="77777777" w:rsidR="000B0378" w:rsidRPr="00883A83" w:rsidRDefault="000B0378" w:rsidP="000B0378">
            <w:pPr>
              <w:rPr>
                <w:rFonts w:ascii="Myriad Pro" w:hAnsi="Myriad Pro"/>
                <w:sz w:val="18"/>
                <w:szCs w:val="18"/>
              </w:rPr>
            </w:pPr>
            <w:r w:rsidRPr="00883A83">
              <w:rPr>
                <w:rFonts w:ascii="Myriad Pro" w:hAnsi="Myriad Pro"/>
                <w:sz w:val="18"/>
                <w:szCs w:val="18"/>
              </w:rPr>
              <w:t>Прокладка кабельной ЛЭП-6/10 кВ кабелем ААБл сеч. 3x150 в траншее</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2B1EAF95"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266 015,80</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5342A3AC"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0,22</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3E8DDCB8"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332,87</w:t>
            </w:r>
          </w:p>
        </w:tc>
      </w:tr>
      <w:tr w:rsidR="000B0378" w:rsidRPr="00883A83" w14:paraId="51F3D66B"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74E5AC2B"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2.3.</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2A0AD6D2" w14:textId="77777777" w:rsidR="000B0378" w:rsidRPr="00883A83" w:rsidRDefault="000B0378" w:rsidP="000B0378">
            <w:pPr>
              <w:rPr>
                <w:rFonts w:ascii="Myriad Pro" w:hAnsi="Myriad Pro"/>
                <w:b/>
                <w:bCs/>
                <w:i/>
                <w:iCs/>
                <w:sz w:val="18"/>
                <w:szCs w:val="18"/>
              </w:rPr>
            </w:pPr>
            <w:r w:rsidRPr="00883A83">
              <w:rPr>
                <w:rFonts w:ascii="Myriad Pro" w:hAnsi="Myriad Pro"/>
                <w:b/>
                <w:bCs/>
                <w:i/>
                <w:iCs/>
                <w:sz w:val="18"/>
                <w:szCs w:val="18"/>
              </w:rPr>
              <w:t>строительством пунктов секционирования</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7CE01106"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3AFA121C"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26958AA0"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w:t>
            </w:r>
          </w:p>
        </w:tc>
      </w:tr>
      <w:tr w:rsidR="000B0378" w:rsidRPr="00883A83" w14:paraId="18B1BC58"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1275ACDA"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2.4.</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4774E2D7" w14:textId="77777777" w:rsidR="000B0378" w:rsidRPr="00883A83" w:rsidRDefault="000B0378" w:rsidP="000B0378">
            <w:pPr>
              <w:rPr>
                <w:rFonts w:ascii="Myriad Pro" w:hAnsi="Myriad Pro"/>
                <w:b/>
                <w:bCs/>
                <w:i/>
                <w:iCs/>
                <w:sz w:val="18"/>
                <w:szCs w:val="18"/>
              </w:rPr>
            </w:pPr>
            <w:r w:rsidRPr="00883A83">
              <w:rPr>
                <w:rFonts w:ascii="Myriad Pro" w:hAnsi="Myriad Pro"/>
                <w:b/>
                <w:bCs/>
                <w:i/>
                <w:iCs/>
                <w:sz w:val="18"/>
                <w:szCs w:val="18"/>
              </w:rPr>
              <w:t>строительство комплектных трансформаторных подстанций (КТП), распределительных трансформаторных подстанций (РТП) с уровнем напряжения до 35 кВ</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6A2F1C0F"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 </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2C545001"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231,40</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398E0710"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992,30</w:t>
            </w:r>
          </w:p>
        </w:tc>
      </w:tr>
      <w:tr w:rsidR="000B0378" w:rsidRPr="00883A83" w14:paraId="18B7C576"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7593330A"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2.4.1.</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2B19F3E1"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КТПн-10/100 кВА с трансформатором 100 кВА</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1DADD249"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779,41</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3069024D"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89,00</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478A1E43"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484,19</w:t>
            </w:r>
          </w:p>
        </w:tc>
      </w:tr>
      <w:tr w:rsidR="000B0378" w:rsidRPr="00883A83" w14:paraId="51D5DD02"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5D1F0087"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2.4.2.</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096431E2" w14:textId="77777777" w:rsidR="000B0378" w:rsidRPr="00883A83" w:rsidRDefault="000B0378" w:rsidP="000B0378">
            <w:pPr>
              <w:rPr>
                <w:rFonts w:ascii="Myriad Pro" w:hAnsi="Myriad Pro"/>
                <w:sz w:val="18"/>
                <w:szCs w:val="18"/>
              </w:rPr>
            </w:pPr>
            <w:r w:rsidRPr="00883A83">
              <w:rPr>
                <w:rFonts w:ascii="Myriad Pro" w:hAnsi="Myriad Pro"/>
                <w:sz w:val="18"/>
                <w:szCs w:val="18"/>
              </w:rPr>
              <w:t>Строительство КТПн-10/160 кВА с трансформатором 160 кВА</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63DA61B9"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511,21</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4BE3E001"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142,40</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0015727D"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508,12</w:t>
            </w:r>
          </w:p>
        </w:tc>
      </w:tr>
      <w:tr w:rsidR="000B0378" w:rsidRPr="00883A83" w14:paraId="23AB0C11"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148C6707"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2.4.3.</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69593BBA" w14:textId="77777777" w:rsidR="000B0378" w:rsidRPr="00883A83" w:rsidRDefault="000B0378" w:rsidP="000B0378">
            <w:pPr>
              <w:rPr>
                <w:rFonts w:ascii="Myriad Pro" w:hAnsi="Myriad Pro"/>
                <w:sz w:val="18"/>
                <w:szCs w:val="18"/>
              </w:rPr>
            </w:pPr>
            <w:r w:rsidRPr="00883A83">
              <w:rPr>
                <w:rFonts w:ascii="Myriad Pro" w:hAnsi="Myriad Pro"/>
                <w:sz w:val="18"/>
                <w:szCs w:val="18"/>
              </w:rPr>
              <w:t> </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1F5533A7"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22AB426B"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1F1FD7EB"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r>
      <w:tr w:rsidR="000B0378" w:rsidRPr="00883A83" w14:paraId="6804A125"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73FABCC4"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2.4.4.</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7528AE2D" w14:textId="77777777" w:rsidR="000B0378" w:rsidRPr="00883A83" w:rsidRDefault="000B0378" w:rsidP="000B0378">
            <w:pPr>
              <w:rPr>
                <w:rFonts w:ascii="Myriad Pro" w:hAnsi="Myriad Pro"/>
                <w:sz w:val="18"/>
                <w:szCs w:val="18"/>
              </w:rPr>
            </w:pPr>
            <w:r w:rsidRPr="00883A83">
              <w:rPr>
                <w:rFonts w:ascii="Myriad Pro" w:hAnsi="Myriad Pro"/>
                <w:sz w:val="18"/>
                <w:szCs w:val="18"/>
              </w:rPr>
              <w:t> </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34AEE1AB"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34143790"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06A44C02" w14:textId="77777777" w:rsidR="000B0378" w:rsidRPr="00883A83" w:rsidRDefault="000B0378" w:rsidP="000B0378">
            <w:pPr>
              <w:jc w:val="center"/>
              <w:rPr>
                <w:rFonts w:ascii="Myriad Pro" w:hAnsi="Myriad Pro"/>
                <w:sz w:val="18"/>
                <w:szCs w:val="18"/>
              </w:rPr>
            </w:pPr>
            <w:r w:rsidRPr="00883A83">
              <w:rPr>
                <w:rFonts w:ascii="Myriad Pro" w:hAnsi="Myriad Pro"/>
                <w:sz w:val="18"/>
                <w:szCs w:val="18"/>
              </w:rPr>
              <w:t> </w:t>
            </w:r>
          </w:p>
        </w:tc>
      </w:tr>
      <w:tr w:rsidR="000B0378" w:rsidRPr="00883A83" w14:paraId="658E1F04" w14:textId="77777777" w:rsidTr="00195F6A">
        <w:trPr>
          <w:trHeight w:val="20"/>
        </w:trPr>
        <w:tc>
          <w:tcPr>
            <w:tcW w:w="445" w:type="pct"/>
            <w:tcBorders>
              <w:top w:val="single" w:sz="4" w:space="0" w:color="000000" w:themeColor="text1"/>
              <w:left w:val="single" w:sz="8" w:space="0" w:color="auto"/>
              <w:bottom w:val="single" w:sz="4" w:space="0" w:color="000000" w:themeColor="text1"/>
              <w:right w:val="single" w:sz="4" w:space="0" w:color="000000" w:themeColor="text1"/>
            </w:tcBorders>
            <w:shd w:val="clear" w:color="auto" w:fill="auto"/>
            <w:vAlign w:val="center"/>
            <w:hideMark/>
          </w:tcPr>
          <w:p w14:paraId="14A70008"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lastRenderedPageBreak/>
              <w:t>2.5.</w:t>
            </w:r>
          </w:p>
        </w:tc>
        <w:tc>
          <w:tcPr>
            <w:tcW w:w="27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65B8E27C" w14:textId="77777777" w:rsidR="000B0378" w:rsidRPr="00883A83" w:rsidRDefault="000B0378" w:rsidP="000B0378">
            <w:pPr>
              <w:rPr>
                <w:rFonts w:ascii="Myriad Pro" w:hAnsi="Myriad Pro"/>
                <w:b/>
                <w:bCs/>
                <w:i/>
                <w:iCs/>
                <w:sz w:val="18"/>
                <w:szCs w:val="18"/>
              </w:rPr>
            </w:pPr>
            <w:r w:rsidRPr="00883A83">
              <w:rPr>
                <w:rFonts w:ascii="Myriad Pro" w:hAnsi="Myriad Pro"/>
                <w:b/>
                <w:bCs/>
                <w:i/>
                <w:iCs/>
                <w:sz w:val="18"/>
                <w:szCs w:val="18"/>
              </w:rPr>
              <w:t>строительство центров питания, подстанций уровнем напряжения 35 кВ и выше (ПС)</w:t>
            </w:r>
          </w:p>
        </w:tc>
        <w:tc>
          <w:tcPr>
            <w:tcW w:w="77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00D59601"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w:t>
            </w:r>
          </w:p>
        </w:tc>
        <w:tc>
          <w:tcPr>
            <w:tcW w:w="56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1CE84782"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w:t>
            </w:r>
          </w:p>
        </w:tc>
        <w:tc>
          <w:tcPr>
            <w:tcW w:w="448" w:type="pct"/>
            <w:tcBorders>
              <w:top w:val="single" w:sz="4" w:space="0" w:color="000000" w:themeColor="text1"/>
              <w:left w:val="single" w:sz="4" w:space="0" w:color="000000" w:themeColor="text1"/>
              <w:bottom w:val="single" w:sz="4" w:space="0" w:color="000000" w:themeColor="text1"/>
              <w:right w:val="single" w:sz="8" w:space="0" w:color="auto"/>
            </w:tcBorders>
            <w:shd w:val="clear" w:color="auto" w:fill="auto"/>
            <w:vAlign w:val="center"/>
            <w:hideMark/>
          </w:tcPr>
          <w:p w14:paraId="160C00F9" w14:textId="77777777" w:rsidR="000B0378" w:rsidRPr="00883A83" w:rsidRDefault="000B0378" w:rsidP="000B0378">
            <w:pPr>
              <w:jc w:val="center"/>
              <w:rPr>
                <w:rFonts w:ascii="Myriad Pro" w:hAnsi="Myriad Pro"/>
                <w:b/>
                <w:bCs/>
                <w:i/>
                <w:iCs/>
                <w:sz w:val="18"/>
                <w:szCs w:val="18"/>
              </w:rPr>
            </w:pPr>
            <w:r w:rsidRPr="00883A83">
              <w:rPr>
                <w:rFonts w:ascii="Myriad Pro" w:hAnsi="Myriad Pro"/>
                <w:b/>
                <w:bCs/>
                <w:i/>
                <w:iCs/>
                <w:sz w:val="18"/>
                <w:szCs w:val="18"/>
              </w:rPr>
              <w:t>-</w:t>
            </w:r>
          </w:p>
        </w:tc>
      </w:tr>
      <w:tr w:rsidR="000B0378" w:rsidRPr="00883A83" w14:paraId="438B86BD" w14:textId="77777777" w:rsidTr="00195F6A">
        <w:trPr>
          <w:trHeight w:val="20"/>
        </w:trPr>
        <w:tc>
          <w:tcPr>
            <w:tcW w:w="445" w:type="pct"/>
            <w:tcBorders>
              <w:top w:val="single" w:sz="4" w:space="0" w:color="000000" w:themeColor="text1"/>
              <w:left w:val="single" w:sz="8" w:space="0" w:color="auto"/>
              <w:bottom w:val="single" w:sz="8" w:space="0" w:color="auto"/>
              <w:right w:val="single" w:sz="4" w:space="0" w:color="000000" w:themeColor="text1"/>
            </w:tcBorders>
            <w:shd w:val="clear" w:color="auto" w:fill="auto"/>
            <w:vAlign w:val="center"/>
            <w:hideMark/>
          </w:tcPr>
          <w:p w14:paraId="1848DABF" w14:textId="77777777" w:rsidR="000B0378" w:rsidRPr="00883A83" w:rsidRDefault="000B0378" w:rsidP="000B0378">
            <w:pPr>
              <w:jc w:val="center"/>
              <w:rPr>
                <w:rFonts w:ascii="Myriad Pro" w:hAnsi="Myriad Pro"/>
                <w:b/>
                <w:bCs/>
                <w:sz w:val="18"/>
                <w:szCs w:val="18"/>
              </w:rPr>
            </w:pPr>
            <w:r w:rsidRPr="00883A83">
              <w:rPr>
                <w:rFonts w:ascii="Myriad Pro" w:hAnsi="Myriad Pro"/>
                <w:b/>
                <w:bCs/>
                <w:sz w:val="18"/>
                <w:szCs w:val="18"/>
              </w:rPr>
              <w:t>3.</w:t>
            </w:r>
          </w:p>
        </w:tc>
        <w:tc>
          <w:tcPr>
            <w:tcW w:w="2761" w:type="pct"/>
            <w:tcBorders>
              <w:top w:val="single" w:sz="4" w:space="0" w:color="000000" w:themeColor="text1"/>
              <w:left w:val="single" w:sz="4" w:space="0" w:color="000000" w:themeColor="text1"/>
              <w:bottom w:val="single" w:sz="8" w:space="0" w:color="auto"/>
              <w:right w:val="single" w:sz="4" w:space="0" w:color="000000" w:themeColor="text1"/>
            </w:tcBorders>
            <w:shd w:val="clear" w:color="auto" w:fill="auto"/>
            <w:vAlign w:val="center"/>
            <w:hideMark/>
          </w:tcPr>
          <w:p w14:paraId="3DFC9DF7" w14:textId="77777777" w:rsidR="000B0378" w:rsidRPr="00883A83" w:rsidRDefault="000B0378" w:rsidP="000B0378">
            <w:pPr>
              <w:rPr>
                <w:rFonts w:ascii="Myriad Pro" w:hAnsi="Myriad Pro"/>
                <w:b/>
                <w:bCs/>
                <w:sz w:val="18"/>
                <w:szCs w:val="18"/>
              </w:rPr>
            </w:pPr>
            <w:r w:rsidRPr="00883A83">
              <w:rPr>
                <w:rFonts w:ascii="Myriad Pro" w:hAnsi="Myriad Pro"/>
                <w:b/>
                <w:bCs/>
                <w:sz w:val="18"/>
                <w:szCs w:val="18"/>
              </w:rPr>
              <w:t>Размер расходов по мероприятиям "последней мили", связанных с осуществлением технологического присоединения к электрическим сетям, не включаемых в плату за технологическое присоединение [п. 1 - п. 2]</w:t>
            </w:r>
          </w:p>
        </w:tc>
        <w:tc>
          <w:tcPr>
            <w:tcW w:w="779" w:type="pct"/>
            <w:tcBorders>
              <w:top w:val="single" w:sz="4" w:space="0" w:color="000000" w:themeColor="text1"/>
              <w:left w:val="single" w:sz="4" w:space="0" w:color="000000" w:themeColor="text1"/>
              <w:bottom w:val="single" w:sz="8" w:space="0" w:color="auto"/>
              <w:right w:val="single" w:sz="4" w:space="0" w:color="000000" w:themeColor="text1"/>
            </w:tcBorders>
            <w:shd w:val="clear" w:color="auto" w:fill="auto"/>
            <w:vAlign w:val="center"/>
            <w:hideMark/>
          </w:tcPr>
          <w:p w14:paraId="1F44D8A3" w14:textId="77777777" w:rsidR="000B0378" w:rsidRPr="00883A83" w:rsidRDefault="000B0378" w:rsidP="000B0378">
            <w:pPr>
              <w:jc w:val="center"/>
              <w:rPr>
                <w:rFonts w:ascii="Myriad Pro" w:hAnsi="Myriad Pro"/>
                <w:b/>
                <w:bCs/>
                <w:sz w:val="18"/>
                <w:szCs w:val="18"/>
              </w:rPr>
            </w:pPr>
            <w:r w:rsidRPr="00883A83">
              <w:rPr>
                <w:rFonts w:ascii="Myriad Pro" w:hAnsi="Myriad Pro"/>
                <w:b/>
                <w:bCs/>
                <w:sz w:val="18"/>
                <w:szCs w:val="18"/>
              </w:rPr>
              <w:t>x</w:t>
            </w:r>
          </w:p>
        </w:tc>
        <w:tc>
          <w:tcPr>
            <w:tcW w:w="566" w:type="pct"/>
            <w:tcBorders>
              <w:top w:val="single" w:sz="4" w:space="0" w:color="000000" w:themeColor="text1"/>
              <w:left w:val="single" w:sz="4" w:space="0" w:color="000000" w:themeColor="text1"/>
              <w:bottom w:val="single" w:sz="8" w:space="0" w:color="auto"/>
              <w:right w:val="single" w:sz="4" w:space="0" w:color="000000" w:themeColor="text1"/>
            </w:tcBorders>
            <w:shd w:val="clear" w:color="auto" w:fill="auto"/>
            <w:vAlign w:val="center"/>
            <w:hideMark/>
          </w:tcPr>
          <w:p w14:paraId="2F3798C4" w14:textId="77777777" w:rsidR="000B0378" w:rsidRPr="00883A83" w:rsidRDefault="000B0378" w:rsidP="000B0378">
            <w:pPr>
              <w:jc w:val="center"/>
              <w:rPr>
                <w:rFonts w:ascii="Myriad Pro" w:hAnsi="Myriad Pro"/>
                <w:b/>
                <w:bCs/>
                <w:sz w:val="18"/>
                <w:szCs w:val="18"/>
              </w:rPr>
            </w:pPr>
            <w:r w:rsidRPr="00883A83">
              <w:rPr>
                <w:rFonts w:ascii="Myriad Pro" w:hAnsi="Myriad Pro"/>
                <w:b/>
                <w:bCs/>
                <w:sz w:val="18"/>
                <w:szCs w:val="18"/>
              </w:rPr>
              <w:t>x</w:t>
            </w:r>
          </w:p>
        </w:tc>
        <w:tc>
          <w:tcPr>
            <w:tcW w:w="448" w:type="pct"/>
            <w:tcBorders>
              <w:top w:val="single" w:sz="4" w:space="0" w:color="000000" w:themeColor="text1"/>
              <w:left w:val="single" w:sz="4" w:space="0" w:color="000000" w:themeColor="text1"/>
              <w:bottom w:val="single" w:sz="8" w:space="0" w:color="auto"/>
              <w:right w:val="single" w:sz="8" w:space="0" w:color="auto"/>
            </w:tcBorders>
            <w:shd w:val="clear" w:color="auto" w:fill="auto"/>
            <w:vAlign w:val="center"/>
            <w:hideMark/>
          </w:tcPr>
          <w:p w14:paraId="02EC6FD9" w14:textId="77777777" w:rsidR="000B0378" w:rsidRPr="00883A83" w:rsidRDefault="000B0378" w:rsidP="000B0378">
            <w:pPr>
              <w:jc w:val="center"/>
              <w:rPr>
                <w:rFonts w:ascii="Myriad Pro" w:hAnsi="Myriad Pro"/>
                <w:b/>
                <w:bCs/>
                <w:sz w:val="18"/>
                <w:szCs w:val="18"/>
              </w:rPr>
            </w:pPr>
            <w:r w:rsidRPr="00883A83">
              <w:rPr>
                <w:rFonts w:ascii="Myriad Pro" w:hAnsi="Myriad Pro"/>
                <w:b/>
                <w:bCs/>
                <w:sz w:val="18"/>
                <w:szCs w:val="18"/>
              </w:rPr>
              <w:t>0,00</w:t>
            </w:r>
          </w:p>
        </w:tc>
      </w:tr>
    </w:tbl>
    <w:p w14:paraId="5ABCCF43" w14:textId="77777777" w:rsidR="00BC2A51" w:rsidRPr="00883A83" w:rsidRDefault="00BC2A51" w:rsidP="000B0378">
      <w:pPr>
        <w:spacing w:before="200"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С учетом вышеизложенного Исполнителем, величина корректировки неподконтрольных расходов по статье «выпадающие доходы/экономия средств по технологическому присоединению)»</w:t>
      </w:r>
      <w:r w:rsidR="001D1C71" w:rsidRPr="00883A83">
        <w:rPr>
          <w:rFonts w:ascii="Myriad Pro" w:hAnsi="Myriad Pro"/>
          <w:color w:val="0D0D0D" w:themeColor="text1" w:themeTint="F2"/>
          <w:sz w:val="26"/>
          <w:szCs w:val="26"/>
        </w:rPr>
        <w:t xml:space="preserve"> за 2015 год</w:t>
      </w:r>
      <w:r w:rsidRPr="00883A83">
        <w:rPr>
          <w:rFonts w:ascii="Myriad Pro" w:hAnsi="Myriad Pro"/>
          <w:color w:val="0D0D0D" w:themeColor="text1" w:themeTint="F2"/>
          <w:sz w:val="26"/>
          <w:szCs w:val="26"/>
        </w:rPr>
        <w:t xml:space="preserve"> определена в размере </w:t>
      </w:r>
      <w:r w:rsidR="003B02C8" w:rsidRPr="00883A83">
        <w:rPr>
          <w:rFonts w:ascii="Myriad Pro" w:hAnsi="Myriad Pro"/>
          <w:color w:val="0D0D0D" w:themeColor="text1" w:themeTint="F2"/>
          <w:sz w:val="26"/>
          <w:szCs w:val="26"/>
        </w:rPr>
        <w:br/>
      </w:r>
      <w:r w:rsidR="00515F15" w:rsidRPr="00883A83">
        <w:rPr>
          <w:rFonts w:ascii="Myriad Pro" w:hAnsi="Myriad Pro"/>
          <w:color w:val="0D0D0D" w:themeColor="text1" w:themeTint="F2"/>
          <w:sz w:val="26"/>
          <w:szCs w:val="26"/>
        </w:rPr>
        <w:t>(-</w:t>
      </w:r>
      <w:r w:rsidR="003256B2" w:rsidRPr="00883A83">
        <w:rPr>
          <w:rFonts w:ascii="Myriad Pro" w:hAnsi="Myriad Pro"/>
          <w:color w:val="0D0D0D" w:themeColor="text1" w:themeTint="F2"/>
          <w:sz w:val="26"/>
          <w:szCs w:val="26"/>
        </w:rPr>
        <w:t>7 595</w:t>
      </w:r>
      <w:r w:rsidR="00515F15" w:rsidRPr="00883A83">
        <w:rPr>
          <w:rFonts w:ascii="Myriad Pro" w:hAnsi="Myriad Pro"/>
          <w:color w:val="0D0D0D" w:themeColor="text1" w:themeTint="F2"/>
          <w:sz w:val="26"/>
          <w:szCs w:val="26"/>
        </w:rPr>
        <w:t>) </w:t>
      </w:r>
      <w:r w:rsidRPr="00883A83">
        <w:rPr>
          <w:rFonts w:ascii="Myriad Pro" w:hAnsi="Myriad Pro"/>
          <w:color w:val="0D0D0D" w:themeColor="text1" w:themeTint="F2"/>
          <w:sz w:val="26"/>
          <w:szCs w:val="26"/>
        </w:rPr>
        <w:t>тыс.</w:t>
      </w:r>
      <w:r w:rsidR="00515F15" w:rsidRPr="00883A83">
        <w:rPr>
          <w:rFonts w:ascii="Myriad Pro" w:hAnsi="Myriad Pro"/>
          <w:color w:val="0D0D0D" w:themeColor="text1" w:themeTint="F2"/>
          <w:sz w:val="26"/>
          <w:szCs w:val="26"/>
        </w:rPr>
        <w:t> </w:t>
      </w:r>
      <w:r w:rsidRPr="00883A83">
        <w:rPr>
          <w:rFonts w:ascii="Myriad Pro" w:hAnsi="Myriad Pro"/>
          <w:color w:val="0D0D0D" w:themeColor="text1" w:themeTint="F2"/>
          <w:sz w:val="26"/>
          <w:szCs w:val="26"/>
        </w:rPr>
        <w:t xml:space="preserve">руб.,  рассчитана как разница между плановой (утвержденной ДТР Томской области </w:t>
      </w:r>
      <w:r w:rsidR="003256B2" w:rsidRPr="00883A83">
        <w:rPr>
          <w:rFonts w:ascii="Myriad Pro" w:hAnsi="Myriad Pro"/>
          <w:color w:val="0D0D0D" w:themeColor="text1" w:themeTint="F2"/>
          <w:sz w:val="26"/>
          <w:szCs w:val="26"/>
        </w:rPr>
        <w:t>60 000</w:t>
      </w:r>
      <w:r w:rsidRPr="00883A83">
        <w:rPr>
          <w:rFonts w:ascii="Myriad Pro" w:hAnsi="Myriad Pro"/>
          <w:color w:val="0D0D0D" w:themeColor="text1" w:themeTint="F2"/>
          <w:sz w:val="26"/>
          <w:szCs w:val="26"/>
        </w:rPr>
        <w:t xml:space="preserve"> тыс. руб.) и фактической (</w:t>
      </w:r>
      <w:r w:rsidR="003256B2" w:rsidRPr="00883A83">
        <w:rPr>
          <w:rFonts w:ascii="Myriad Pro" w:hAnsi="Myriad Pro"/>
          <w:color w:val="0D0D0D" w:themeColor="text1" w:themeTint="F2"/>
          <w:sz w:val="26"/>
          <w:szCs w:val="26"/>
        </w:rPr>
        <w:t>56 327</w:t>
      </w:r>
      <w:r w:rsidRPr="00883A83">
        <w:rPr>
          <w:rFonts w:ascii="Myriad Pro" w:hAnsi="Myriad Pro"/>
          <w:color w:val="0D0D0D" w:themeColor="text1" w:themeTint="F2"/>
          <w:sz w:val="26"/>
          <w:szCs w:val="26"/>
        </w:rPr>
        <w:t xml:space="preserve"> тыс. руб.) величиной выпадающих доходов по технологическому присоединению на 201</w:t>
      </w:r>
      <w:r w:rsidR="003256B2" w:rsidRPr="00883A83">
        <w:rPr>
          <w:rFonts w:ascii="Myriad Pro" w:hAnsi="Myriad Pro"/>
          <w:color w:val="0D0D0D" w:themeColor="text1" w:themeTint="F2"/>
          <w:sz w:val="26"/>
          <w:szCs w:val="26"/>
        </w:rPr>
        <w:t>5</w:t>
      </w:r>
      <w:r w:rsidRPr="00883A83">
        <w:rPr>
          <w:rFonts w:ascii="Myriad Pro" w:hAnsi="Myriad Pro"/>
          <w:color w:val="0D0D0D" w:themeColor="text1" w:themeTint="F2"/>
          <w:sz w:val="26"/>
          <w:szCs w:val="26"/>
        </w:rPr>
        <w:t xml:space="preserve"> г.</w:t>
      </w:r>
      <w:r w:rsidR="001E1912" w:rsidRPr="00883A83">
        <w:rPr>
          <w:rFonts w:ascii="Myriad Pro" w:hAnsi="Myriad Pro"/>
          <w:color w:val="0D0D0D" w:themeColor="text1" w:themeTint="F2"/>
          <w:sz w:val="26"/>
          <w:szCs w:val="26"/>
        </w:rPr>
        <w:t>, что на 7 595 тыс. руб. ниже принятой ДТР Томской области.</w:t>
      </w:r>
      <w:r w:rsidRPr="00883A83">
        <w:rPr>
          <w:rFonts w:ascii="Myriad Pro" w:hAnsi="Myriad Pro"/>
          <w:color w:val="0D0D0D" w:themeColor="text1" w:themeTint="F2"/>
          <w:sz w:val="26"/>
          <w:szCs w:val="26"/>
        </w:rPr>
        <w:t xml:space="preserve"> </w:t>
      </w:r>
    </w:p>
    <w:tbl>
      <w:tblPr>
        <w:tblW w:w="9550" w:type="dxa"/>
        <w:tblLook w:val="04A0" w:firstRow="1" w:lastRow="0" w:firstColumn="1" w:lastColumn="0" w:noHBand="0" w:noVBand="1"/>
      </w:tblPr>
      <w:tblGrid>
        <w:gridCol w:w="3012"/>
        <w:gridCol w:w="970"/>
        <w:gridCol w:w="986"/>
        <w:gridCol w:w="1070"/>
        <w:gridCol w:w="942"/>
        <w:gridCol w:w="1285"/>
        <w:gridCol w:w="1285"/>
      </w:tblGrid>
      <w:tr w:rsidR="003256B2" w:rsidRPr="00883A83" w14:paraId="74DB070F" w14:textId="77777777" w:rsidTr="00195F6A">
        <w:trPr>
          <w:trHeight w:val="717"/>
          <w:tblHeader/>
        </w:trPr>
        <w:tc>
          <w:tcPr>
            <w:tcW w:w="309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8681C94" w14:textId="77777777" w:rsidR="003256B2" w:rsidRPr="00883A83" w:rsidRDefault="003256B2" w:rsidP="003256B2">
            <w:pPr>
              <w:jc w:val="center"/>
              <w:rPr>
                <w:rFonts w:ascii="Myriad Pro" w:hAnsi="Myriad Pro"/>
                <w:b/>
                <w:bCs/>
                <w:color w:val="FFFFFF"/>
                <w:sz w:val="18"/>
                <w:szCs w:val="18"/>
              </w:rPr>
            </w:pPr>
            <w:r w:rsidRPr="00883A83">
              <w:rPr>
                <w:rFonts w:ascii="Myriad Pro" w:hAnsi="Myriad Pro"/>
                <w:b/>
                <w:bCs/>
                <w:color w:val="FFFFFF"/>
                <w:sz w:val="18"/>
                <w:szCs w:val="18"/>
              </w:rPr>
              <w:t>Наименование</w:t>
            </w:r>
          </w:p>
        </w:tc>
        <w:tc>
          <w:tcPr>
            <w:tcW w:w="198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D1D0812" w14:textId="312B49DE" w:rsidR="003256B2" w:rsidRPr="00883A83" w:rsidRDefault="003256B2" w:rsidP="003256B2">
            <w:pPr>
              <w:jc w:val="center"/>
              <w:rPr>
                <w:rFonts w:ascii="Myriad Pro" w:hAnsi="Myriad Pro"/>
                <w:b/>
                <w:bCs/>
                <w:color w:val="FFFFFF"/>
                <w:sz w:val="18"/>
                <w:szCs w:val="18"/>
              </w:rPr>
            </w:pPr>
            <w:r w:rsidRPr="00883A83">
              <w:rPr>
                <w:rFonts w:ascii="Myriad Pro" w:hAnsi="Myriad Pro"/>
                <w:b/>
                <w:bCs/>
                <w:color w:val="FFFFFF"/>
                <w:sz w:val="18"/>
                <w:szCs w:val="18"/>
              </w:rPr>
              <w:t xml:space="preserve">Утверждено </w:t>
            </w:r>
            <w:r w:rsidR="00195F6A">
              <w:rPr>
                <w:rFonts w:ascii="Myriad Pro" w:hAnsi="Myriad Pro"/>
                <w:b/>
                <w:bCs/>
                <w:color w:val="FFFFFF"/>
                <w:sz w:val="18"/>
                <w:szCs w:val="18"/>
              </w:rPr>
              <w:br/>
            </w:r>
            <w:r w:rsidRPr="00883A83">
              <w:rPr>
                <w:rFonts w:ascii="Myriad Pro" w:hAnsi="Myriad Pro"/>
                <w:b/>
                <w:bCs/>
                <w:color w:val="FFFFFF"/>
                <w:sz w:val="18"/>
                <w:szCs w:val="18"/>
              </w:rPr>
              <w:t>на 2015 г.</w:t>
            </w:r>
          </w:p>
        </w:tc>
        <w:tc>
          <w:tcPr>
            <w:tcW w:w="10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DCB7E1F" w14:textId="68CB47CC" w:rsidR="003256B2" w:rsidRPr="00883A83" w:rsidRDefault="003256B2" w:rsidP="003256B2">
            <w:pPr>
              <w:jc w:val="center"/>
              <w:rPr>
                <w:rFonts w:ascii="Myriad Pro" w:hAnsi="Myriad Pro"/>
                <w:b/>
                <w:bCs/>
                <w:color w:val="FFFFFF"/>
                <w:sz w:val="18"/>
                <w:szCs w:val="18"/>
              </w:rPr>
            </w:pPr>
            <w:r w:rsidRPr="00883A83">
              <w:rPr>
                <w:rFonts w:ascii="Myriad Pro" w:hAnsi="Myriad Pro"/>
                <w:b/>
                <w:bCs/>
                <w:color w:val="FFFFFF"/>
                <w:sz w:val="18"/>
                <w:szCs w:val="18"/>
              </w:rPr>
              <w:t xml:space="preserve">заявлено </w:t>
            </w:r>
            <w:r w:rsidR="005F397F">
              <w:rPr>
                <w:rFonts w:ascii="Myriad Pro" w:hAnsi="Myriad Pro"/>
                <w:b/>
                <w:bCs/>
                <w:color w:val="FFFFFF"/>
                <w:sz w:val="18"/>
                <w:szCs w:val="18"/>
              </w:rPr>
              <w:t>ПАО </w:t>
            </w:r>
            <w:r w:rsidRPr="00883A83">
              <w:rPr>
                <w:rFonts w:ascii="Myriad Pro" w:hAnsi="Myriad Pro"/>
                <w:b/>
                <w:bCs/>
                <w:color w:val="FFFFFF"/>
                <w:sz w:val="18"/>
                <w:szCs w:val="18"/>
              </w:rPr>
              <w:t xml:space="preserve">«ТРК» на 2017 </w:t>
            </w:r>
          </w:p>
        </w:tc>
        <w:tc>
          <w:tcPr>
            <w:tcW w:w="9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2B22E2C" w14:textId="77777777" w:rsidR="003256B2" w:rsidRPr="00883A83" w:rsidRDefault="003256B2" w:rsidP="003256B2">
            <w:pPr>
              <w:jc w:val="center"/>
              <w:rPr>
                <w:rFonts w:ascii="Myriad Pro" w:hAnsi="Myriad Pro"/>
                <w:b/>
                <w:bCs/>
                <w:color w:val="FFFFFF"/>
                <w:sz w:val="18"/>
                <w:szCs w:val="18"/>
              </w:rPr>
            </w:pPr>
            <w:r w:rsidRPr="00883A83">
              <w:rPr>
                <w:rFonts w:ascii="Myriad Pro" w:hAnsi="Myriad Pro"/>
                <w:b/>
                <w:bCs/>
                <w:color w:val="FFFFFF"/>
                <w:sz w:val="18"/>
                <w:szCs w:val="18"/>
              </w:rPr>
              <w:t>ТБР 2017</w:t>
            </w:r>
          </w:p>
        </w:tc>
        <w:tc>
          <w:tcPr>
            <w:tcW w:w="12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8A22FB2" w14:textId="77777777" w:rsidR="003256B2" w:rsidRPr="00883A83" w:rsidRDefault="003256B2" w:rsidP="003256B2">
            <w:pPr>
              <w:jc w:val="center"/>
              <w:rPr>
                <w:rFonts w:ascii="Myriad Pro" w:hAnsi="Myriad Pro"/>
                <w:b/>
                <w:bCs/>
                <w:color w:val="FFFFFF"/>
                <w:sz w:val="18"/>
                <w:szCs w:val="18"/>
              </w:rPr>
            </w:pPr>
            <w:r w:rsidRPr="00883A83">
              <w:rPr>
                <w:rFonts w:ascii="Myriad Pro" w:hAnsi="Myriad Pro"/>
                <w:b/>
                <w:bCs/>
                <w:color w:val="FFFFFF"/>
                <w:sz w:val="18"/>
                <w:szCs w:val="18"/>
              </w:rPr>
              <w:t>Расчет Исполнителя</w:t>
            </w:r>
          </w:p>
        </w:tc>
        <w:tc>
          <w:tcPr>
            <w:tcW w:w="124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10C6DBF" w14:textId="77777777" w:rsidR="003256B2" w:rsidRPr="00883A83" w:rsidRDefault="003256B2" w:rsidP="003256B2">
            <w:pPr>
              <w:jc w:val="center"/>
              <w:rPr>
                <w:rFonts w:ascii="Myriad Pro" w:hAnsi="Myriad Pro"/>
                <w:b/>
                <w:bCs/>
                <w:color w:val="FFFFFF"/>
                <w:sz w:val="18"/>
                <w:szCs w:val="18"/>
              </w:rPr>
            </w:pPr>
            <w:r w:rsidRPr="00883A83">
              <w:rPr>
                <w:rFonts w:ascii="Myriad Pro" w:hAnsi="Myriad Pro"/>
                <w:b/>
                <w:bCs/>
                <w:color w:val="FFFFFF"/>
                <w:sz w:val="18"/>
                <w:szCs w:val="18"/>
              </w:rPr>
              <w:t>Отклонение расчета Исполнителя от ТБР 2017</w:t>
            </w:r>
          </w:p>
        </w:tc>
      </w:tr>
      <w:tr w:rsidR="003256B2" w:rsidRPr="00883A83" w14:paraId="6C5F2B2D" w14:textId="77777777" w:rsidTr="00195F6A">
        <w:trPr>
          <w:trHeight w:val="726"/>
          <w:tblHeader/>
        </w:trPr>
        <w:tc>
          <w:tcPr>
            <w:tcW w:w="309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1AAC004" w14:textId="77777777" w:rsidR="003256B2" w:rsidRPr="00883A83" w:rsidRDefault="003256B2" w:rsidP="003256B2">
            <w:pPr>
              <w:rPr>
                <w:rFonts w:ascii="Myriad Pro" w:hAnsi="Myriad Pro"/>
                <w:b/>
                <w:bCs/>
                <w:color w:val="FFFFFF"/>
                <w:sz w:val="18"/>
                <w:szCs w:val="18"/>
              </w:rPr>
            </w:pPr>
          </w:p>
        </w:tc>
        <w:tc>
          <w:tcPr>
            <w:tcW w:w="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E950CC7" w14:textId="77777777" w:rsidR="003256B2" w:rsidRPr="00883A83" w:rsidRDefault="003256B2" w:rsidP="003256B2">
            <w:pPr>
              <w:jc w:val="center"/>
              <w:rPr>
                <w:rFonts w:ascii="Myriad Pro" w:hAnsi="Myriad Pro"/>
                <w:b/>
                <w:bCs/>
                <w:color w:val="FFFFFF"/>
                <w:sz w:val="18"/>
                <w:szCs w:val="18"/>
              </w:rPr>
            </w:pPr>
            <w:r w:rsidRPr="00883A83">
              <w:rPr>
                <w:rFonts w:ascii="Myriad Pro" w:hAnsi="Myriad Pro"/>
                <w:b/>
                <w:bCs/>
                <w:color w:val="FFFFFF"/>
                <w:sz w:val="18"/>
                <w:szCs w:val="18"/>
              </w:rPr>
              <w:t>по статье</w:t>
            </w:r>
          </w:p>
        </w:tc>
        <w:tc>
          <w:tcPr>
            <w:tcW w:w="9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7181865" w14:textId="77777777" w:rsidR="003256B2" w:rsidRPr="00883A83" w:rsidRDefault="003256B2" w:rsidP="003256B2">
            <w:pPr>
              <w:jc w:val="center"/>
              <w:rPr>
                <w:rFonts w:ascii="Myriad Pro" w:hAnsi="Myriad Pro"/>
                <w:b/>
                <w:bCs/>
                <w:color w:val="FFFFFF"/>
                <w:sz w:val="18"/>
                <w:szCs w:val="18"/>
              </w:rPr>
            </w:pPr>
            <w:r w:rsidRPr="00883A83">
              <w:rPr>
                <w:rFonts w:ascii="Myriad Pro" w:hAnsi="Myriad Pro"/>
                <w:b/>
                <w:bCs/>
                <w:color w:val="FFFFFF"/>
                <w:sz w:val="18"/>
                <w:szCs w:val="18"/>
              </w:rPr>
              <w:t>по статье с учетом ИПР 2015</w:t>
            </w:r>
          </w:p>
        </w:tc>
        <w:tc>
          <w:tcPr>
            <w:tcW w:w="10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26C95F6" w14:textId="77777777" w:rsidR="003256B2" w:rsidRPr="00883A83" w:rsidRDefault="003256B2" w:rsidP="003256B2">
            <w:pPr>
              <w:jc w:val="center"/>
              <w:rPr>
                <w:rFonts w:ascii="Myriad Pro" w:hAnsi="Myriad Pro"/>
                <w:b/>
                <w:bCs/>
                <w:color w:val="FFFFFF"/>
                <w:sz w:val="18"/>
                <w:szCs w:val="18"/>
              </w:rPr>
            </w:pPr>
            <w:r w:rsidRPr="00883A83">
              <w:rPr>
                <w:rFonts w:ascii="Myriad Pro" w:hAnsi="Myriad Pro"/>
                <w:b/>
                <w:bCs/>
                <w:color w:val="FFFFFF"/>
                <w:sz w:val="18"/>
                <w:szCs w:val="18"/>
              </w:rPr>
              <w:t>по статье с учетом ИПР 2015</w:t>
            </w:r>
          </w:p>
        </w:tc>
        <w:tc>
          <w:tcPr>
            <w:tcW w:w="9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AC1CBD7" w14:textId="77777777" w:rsidR="003256B2" w:rsidRPr="00883A83" w:rsidRDefault="003256B2" w:rsidP="003256B2">
            <w:pPr>
              <w:jc w:val="center"/>
              <w:rPr>
                <w:rFonts w:ascii="Myriad Pro" w:hAnsi="Myriad Pro"/>
                <w:b/>
                <w:bCs/>
                <w:color w:val="FFFFFF"/>
                <w:sz w:val="18"/>
                <w:szCs w:val="18"/>
              </w:rPr>
            </w:pPr>
            <w:r w:rsidRPr="00883A83">
              <w:rPr>
                <w:rFonts w:ascii="Myriad Pro" w:hAnsi="Myriad Pro"/>
                <w:b/>
                <w:bCs/>
                <w:color w:val="FFFFFF"/>
                <w:sz w:val="18"/>
                <w:szCs w:val="18"/>
              </w:rPr>
              <w:t>по статье</w:t>
            </w:r>
          </w:p>
        </w:tc>
        <w:tc>
          <w:tcPr>
            <w:tcW w:w="12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7B5F044" w14:textId="77777777" w:rsidR="003256B2" w:rsidRPr="00883A83" w:rsidRDefault="003256B2" w:rsidP="003256B2">
            <w:pPr>
              <w:jc w:val="center"/>
              <w:rPr>
                <w:rFonts w:ascii="Myriad Pro" w:hAnsi="Myriad Pro"/>
                <w:b/>
                <w:bCs/>
                <w:color w:val="FFFFFF"/>
                <w:sz w:val="18"/>
                <w:szCs w:val="18"/>
              </w:rPr>
            </w:pPr>
            <w:r w:rsidRPr="00883A83">
              <w:rPr>
                <w:rFonts w:ascii="Myriad Pro" w:hAnsi="Myriad Pro"/>
                <w:b/>
                <w:bCs/>
                <w:color w:val="FFFFFF"/>
                <w:sz w:val="18"/>
                <w:szCs w:val="18"/>
              </w:rPr>
              <w:t>по статье с учетом ИПР 2015</w:t>
            </w:r>
          </w:p>
        </w:tc>
        <w:tc>
          <w:tcPr>
            <w:tcW w:w="124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9CF2F88" w14:textId="77777777" w:rsidR="003256B2" w:rsidRPr="00883A83" w:rsidRDefault="003256B2" w:rsidP="003256B2">
            <w:pPr>
              <w:rPr>
                <w:rFonts w:ascii="Myriad Pro" w:hAnsi="Myriad Pro"/>
                <w:b/>
                <w:bCs/>
                <w:color w:val="FFFFFF"/>
                <w:sz w:val="18"/>
                <w:szCs w:val="18"/>
              </w:rPr>
            </w:pPr>
          </w:p>
        </w:tc>
      </w:tr>
      <w:tr w:rsidR="003256B2" w:rsidRPr="00883A83" w14:paraId="42F5C51E" w14:textId="77777777" w:rsidTr="00195F6A">
        <w:trPr>
          <w:trHeight w:val="302"/>
          <w:tblHeader/>
        </w:trPr>
        <w:tc>
          <w:tcPr>
            <w:tcW w:w="30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A085516" w14:textId="77777777" w:rsidR="003256B2" w:rsidRPr="00883A83" w:rsidRDefault="003256B2" w:rsidP="003256B2">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CB4EAA8" w14:textId="77777777" w:rsidR="003256B2" w:rsidRPr="00883A83" w:rsidRDefault="003256B2" w:rsidP="003256B2">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9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39B1BAD" w14:textId="77777777" w:rsidR="003256B2" w:rsidRPr="00883A83" w:rsidRDefault="003256B2" w:rsidP="003256B2">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0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081A43A" w14:textId="77777777" w:rsidR="003256B2" w:rsidRPr="00883A83" w:rsidRDefault="003256B2" w:rsidP="003256B2">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9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885F986" w14:textId="77777777" w:rsidR="003256B2" w:rsidRPr="00883A83" w:rsidRDefault="003256B2" w:rsidP="003256B2">
            <w:pPr>
              <w:jc w:val="center"/>
              <w:rPr>
                <w:rFonts w:ascii="Myriad Pro" w:hAnsi="Myriad Pro"/>
                <w:b/>
                <w:bCs/>
                <w:color w:val="FFFFFF"/>
                <w:sz w:val="18"/>
                <w:szCs w:val="18"/>
              </w:rPr>
            </w:pPr>
            <w:r w:rsidRPr="00883A83">
              <w:rPr>
                <w:rFonts w:ascii="Myriad Pro" w:hAnsi="Myriad Pro"/>
                <w:b/>
                <w:bCs/>
                <w:color w:val="FFFFFF"/>
                <w:sz w:val="18"/>
                <w:szCs w:val="18"/>
              </w:rPr>
              <w:t>5</w:t>
            </w:r>
          </w:p>
        </w:tc>
        <w:tc>
          <w:tcPr>
            <w:tcW w:w="12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6C242DB" w14:textId="77777777" w:rsidR="003256B2" w:rsidRPr="00883A83" w:rsidRDefault="003256B2" w:rsidP="003256B2">
            <w:pPr>
              <w:jc w:val="center"/>
              <w:rPr>
                <w:rFonts w:ascii="Myriad Pro" w:hAnsi="Myriad Pro"/>
                <w:b/>
                <w:bCs/>
                <w:color w:val="FFFFFF"/>
                <w:sz w:val="18"/>
                <w:szCs w:val="18"/>
              </w:rPr>
            </w:pPr>
            <w:r w:rsidRPr="00883A83">
              <w:rPr>
                <w:rFonts w:ascii="Myriad Pro" w:hAnsi="Myriad Pro"/>
                <w:b/>
                <w:bCs/>
                <w:color w:val="FFFFFF"/>
                <w:sz w:val="18"/>
                <w:szCs w:val="18"/>
              </w:rPr>
              <w:t>6</w:t>
            </w:r>
          </w:p>
        </w:tc>
        <w:tc>
          <w:tcPr>
            <w:tcW w:w="12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58B7AE0" w14:textId="77777777" w:rsidR="003256B2" w:rsidRPr="00883A83" w:rsidRDefault="003256B2" w:rsidP="003256B2">
            <w:pPr>
              <w:jc w:val="center"/>
              <w:rPr>
                <w:rFonts w:ascii="Myriad Pro" w:hAnsi="Myriad Pro"/>
                <w:b/>
                <w:bCs/>
                <w:color w:val="FFFFFF"/>
                <w:sz w:val="18"/>
                <w:szCs w:val="18"/>
              </w:rPr>
            </w:pPr>
            <w:r w:rsidRPr="00883A83">
              <w:rPr>
                <w:rFonts w:ascii="Myriad Pro" w:hAnsi="Myriad Pro"/>
                <w:b/>
                <w:bCs/>
                <w:color w:val="FFFFFF"/>
                <w:sz w:val="18"/>
                <w:szCs w:val="18"/>
              </w:rPr>
              <w:t>7</w:t>
            </w:r>
          </w:p>
        </w:tc>
      </w:tr>
      <w:tr w:rsidR="003256B2" w:rsidRPr="00883A83" w14:paraId="46790659" w14:textId="77777777" w:rsidTr="00195F6A">
        <w:trPr>
          <w:trHeight w:val="499"/>
        </w:trPr>
        <w:tc>
          <w:tcPr>
            <w:tcW w:w="3091" w:type="dxa"/>
            <w:tcBorders>
              <w:top w:val="single" w:sz="4" w:space="0" w:color="FFFFFF" w:themeColor="background1"/>
              <w:left w:val="single" w:sz="4" w:space="0" w:color="auto"/>
              <w:bottom w:val="single" w:sz="4" w:space="0" w:color="auto"/>
              <w:right w:val="single" w:sz="4" w:space="0" w:color="auto"/>
            </w:tcBorders>
            <w:shd w:val="clear" w:color="auto" w:fill="auto"/>
            <w:vAlign w:val="bottom"/>
            <w:hideMark/>
          </w:tcPr>
          <w:p w14:paraId="6997FB0B" w14:textId="77777777" w:rsidR="003256B2" w:rsidRPr="00883A83" w:rsidRDefault="003256B2" w:rsidP="003256B2">
            <w:pPr>
              <w:rPr>
                <w:rFonts w:ascii="Myriad Pro" w:hAnsi="Myriad Pro"/>
                <w:color w:val="000000"/>
                <w:sz w:val="18"/>
                <w:szCs w:val="18"/>
              </w:rPr>
            </w:pPr>
            <w:r w:rsidRPr="00883A83">
              <w:rPr>
                <w:rFonts w:ascii="Myriad Pro" w:hAnsi="Myriad Pro"/>
                <w:color w:val="000000"/>
                <w:sz w:val="18"/>
                <w:szCs w:val="18"/>
              </w:rPr>
              <w:t>Выпадающие доходы/экономия средств от технологического присоединения, тыс. руб.</w:t>
            </w:r>
          </w:p>
        </w:tc>
        <w:tc>
          <w:tcPr>
            <w:tcW w:w="98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686CB76" w14:textId="77777777" w:rsidR="003256B2" w:rsidRPr="00883A83" w:rsidRDefault="003256B2" w:rsidP="003256B2">
            <w:pPr>
              <w:jc w:val="center"/>
              <w:rPr>
                <w:rFonts w:ascii="Myriad Pro" w:hAnsi="Myriad Pro"/>
                <w:color w:val="000000"/>
                <w:sz w:val="18"/>
                <w:szCs w:val="18"/>
              </w:rPr>
            </w:pPr>
            <w:r w:rsidRPr="00883A83">
              <w:rPr>
                <w:rFonts w:ascii="Myriad Pro" w:hAnsi="Myriad Pro"/>
                <w:color w:val="000000"/>
                <w:sz w:val="18"/>
                <w:szCs w:val="18"/>
              </w:rPr>
              <w:t>-</w:t>
            </w:r>
          </w:p>
        </w:tc>
        <w:tc>
          <w:tcPr>
            <w:tcW w:w="996"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C382802" w14:textId="77777777" w:rsidR="003256B2" w:rsidRPr="00883A83" w:rsidRDefault="003256B2" w:rsidP="003256B2">
            <w:pPr>
              <w:jc w:val="center"/>
              <w:rPr>
                <w:rFonts w:ascii="Myriad Pro" w:hAnsi="Myriad Pro"/>
                <w:color w:val="000000"/>
                <w:sz w:val="18"/>
                <w:szCs w:val="18"/>
              </w:rPr>
            </w:pPr>
            <w:r w:rsidRPr="00883A83">
              <w:rPr>
                <w:rFonts w:ascii="Myriad Pro" w:hAnsi="Myriad Pro"/>
                <w:color w:val="000000"/>
                <w:sz w:val="18"/>
                <w:szCs w:val="18"/>
              </w:rPr>
              <w:t>60 000,0</w:t>
            </w:r>
          </w:p>
        </w:tc>
        <w:tc>
          <w:tcPr>
            <w:tcW w:w="1036"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163D322" w14:textId="77777777" w:rsidR="003256B2" w:rsidRPr="00883A83" w:rsidRDefault="003256B2" w:rsidP="003256B2">
            <w:pPr>
              <w:jc w:val="center"/>
              <w:rPr>
                <w:rFonts w:ascii="Myriad Pro" w:hAnsi="Myriad Pro"/>
                <w:color w:val="000000"/>
                <w:sz w:val="18"/>
                <w:szCs w:val="18"/>
              </w:rPr>
            </w:pPr>
            <w:r w:rsidRPr="00883A83">
              <w:rPr>
                <w:rFonts w:ascii="Myriad Pro" w:hAnsi="Myriad Pro"/>
                <w:color w:val="000000"/>
                <w:sz w:val="18"/>
                <w:szCs w:val="18"/>
              </w:rPr>
              <w:t>72 332,0</w:t>
            </w:r>
          </w:p>
        </w:tc>
        <w:tc>
          <w:tcPr>
            <w:tcW w:w="95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3DA78350" w14:textId="77777777" w:rsidR="003256B2" w:rsidRPr="00883A83" w:rsidRDefault="003256B2" w:rsidP="003256B2">
            <w:pPr>
              <w:jc w:val="center"/>
              <w:rPr>
                <w:rFonts w:ascii="Myriad Pro" w:hAnsi="Myriad Pro"/>
                <w:color w:val="000000"/>
                <w:sz w:val="18"/>
                <w:szCs w:val="18"/>
              </w:rPr>
            </w:pPr>
            <w:r w:rsidRPr="00883A83">
              <w:rPr>
                <w:rFonts w:ascii="Myriad Pro" w:hAnsi="Myriad Pro"/>
                <w:color w:val="000000"/>
                <w:sz w:val="18"/>
                <w:szCs w:val="18"/>
              </w:rPr>
              <w:t>3 921,9</w:t>
            </w:r>
          </w:p>
        </w:tc>
        <w:tc>
          <w:tcPr>
            <w:tcW w:w="124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E65643C" w14:textId="77777777" w:rsidR="003256B2" w:rsidRPr="00883A83" w:rsidRDefault="003256B2" w:rsidP="003256B2">
            <w:pPr>
              <w:jc w:val="center"/>
              <w:rPr>
                <w:rFonts w:ascii="Myriad Pro" w:hAnsi="Myriad Pro"/>
                <w:color w:val="000000"/>
                <w:sz w:val="18"/>
                <w:szCs w:val="18"/>
              </w:rPr>
            </w:pPr>
            <w:r w:rsidRPr="00883A83">
              <w:rPr>
                <w:rFonts w:ascii="Myriad Pro" w:hAnsi="Myriad Pro"/>
                <w:color w:val="000000"/>
                <w:sz w:val="18"/>
                <w:szCs w:val="18"/>
              </w:rPr>
              <w:t>56 327,2</w:t>
            </w:r>
          </w:p>
        </w:tc>
        <w:tc>
          <w:tcPr>
            <w:tcW w:w="1244" w:type="dxa"/>
            <w:vMerge w:val="restart"/>
            <w:tcBorders>
              <w:top w:val="single" w:sz="4" w:space="0" w:color="FFFFFF" w:themeColor="background1"/>
              <w:left w:val="single" w:sz="4" w:space="0" w:color="auto"/>
              <w:bottom w:val="single" w:sz="4" w:space="0" w:color="000000"/>
              <w:right w:val="single" w:sz="4" w:space="0" w:color="auto"/>
            </w:tcBorders>
            <w:shd w:val="clear" w:color="auto" w:fill="auto"/>
            <w:vAlign w:val="center"/>
            <w:hideMark/>
          </w:tcPr>
          <w:p w14:paraId="72C33945" w14:textId="77777777" w:rsidR="003256B2" w:rsidRPr="00883A83" w:rsidRDefault="003256B2" w:rsidP="003256B2">
            <w:pPr>
              <w:jc w:val="center"/>
              <w:rPr>
                <w:rFonts w:ascii="Myriad Pro" w:hAnsi="Myriad Pro"/>
                <w:color w:val="000000"/>
                <w:sz w:val="18"/>
                <w:szCs w:val="18"/>
              </w:rPr>
            </w:pPr>
            <w:r w:rsidRPr="00883A83">
              <w:rPr>
                <w:rFonts w:ascii="Myriad Pro" w:hAnsi="Myriad Pro"/>
                <w:color w:val="000000"/>
                <w:sz w:val="18"/>
                <w:szCs w:val="18"/>
              </w:rPr>
              <w:t>-    7 594,7</w:t>
            </w:r>
          </w:p>
        </w:tc>
      </w:tr>
      <w:tr w:rsidR="003256B2" w:rsidRPr="00883A83" w14:paraId="4DE8CBD2" w14:textId="77777777" w:rsidTr="00195F6A">
        <w:trPr>
          <w:trHeight w:val="302"/>
        </w:trPr>
        <w:tc>
          <w:tcPr>
            <w:tcW w:w="3091" w:type="dxa"/>
            <w:tcBorders>
              <w:top w:val="nil"/>
              <w:left w:val="single" w:sz="4" w:space="0" w:color="auto"/>
              <w:bottom w:val="single" w:sz="4" w:space="0" w:color="auto"/>
              <w:right w:val="single" w:sz="4" w:space="0" w:color="auto"/>
            </w:tcBorders>
            <w:shd w:val="clear" w:color="auto" w:fill="auto"/>
            <w:vAlign w:val="bottom"/>
            <w:hideMark/>
          </w:tcPr>
          <w:p w14:paraId="2BF56EF5" w14:textId="77777777" w:rsidR="003256B2" w:rsidRPr="00883A83" w:rsidRDefault="003256B2" w:rsidP="003256B2">
            <w:pPr>
              <w:rPr>
                <w:rFonts w:ascii="Myriad Pro" w:hAnsi="Myriad Pro"/>
                <w:color w:val="000000"/>
                <w:sz w:val="18"/>
                <w:szCs w:val="18"/>
              </w:rPr>
            </w:pPr>
            <w:r w:rsidRPr="00883A83">
              <w:rPr>
                <w:rFonts w:ascii="Myriad Pro" w:hAnsi="Myriad Pro"/>
                <w:color w:val="000000"/>
                <w:sz w:val="18"/>
                <w:szCs w:val="18"/>
              </w:rPr>
              <w:t>Величина корректировки, тыс. руб.</w:t>
            </w:r>
          </w:p>
        </w:tc>
        <w:tc>
          <w:tcPr>
            <w:tcW w:w="984" w:type="dxa"/>
            <w:tcBorders>
              <w:top w:val="nil"/>
              <w:left w:val="nil"/>
              <w:bottom w:val="single" w:sz="4" w:space="0" w:color="auto"/>
              <w:right w:val="single" w:sz="4" w:space="0" w:color="auto"/>
            </w:tcBorders>
            <w:shd w:val="clear" w:color="auto" w:fill="auto"/>
            <w:vAlign w:val="center"/>
            <w:hideMark/>
          </w:tcPr>
          <w:p w14:paraId="01AE72B1" w14:textId="77777777" w:rsidR="003256B2" w:rsidRPr="00883A83" w:rsidRDefault="003256B2" w:rsidP="003256B2">
            <w:pPr>
              <w:jc w:val="center"/>
              <w:rPr>
                <w:rFonts w:ascii="Myriad Pro" w:hAnsi="Myriad Pro"/>
                <w:color w:val="000000"/>
                <w:sz w:val="18"/>
                <w:szCs w:val="18"/>
              </w:rPr>
            </w:pPr>
          </w:p>
        </w:tc>
        <w:tc>
          <w:tcPr>
            <w:tcW w:w="996" w:type="dxa"/>
            <w:tcBorders>
              <w:top w:val="nil"/>
              <w:left w:val="nil"/>
              <w:bottom w:val="single" w:sz="4" w:space="0" w:color="auto"/>
              <w:right w:val="single" w:sz="4" w:space="0" w:color="auto"/>
            </w:tcBorders>
            <w:shd w:val="clear" w:color="auto" w:fill="auto"/>
            <w:vAlign w:val="center"/>
            <w:hideMark/>
          </w:tcPr>
          <w:p w14:paraId="1C72A0EF" w14:textId="77777777" w:rsidR="003256B2" w:rsidRPr="00883A83" w:rsidRDefault="003256B2" w:rsidP="003256B2">
            <w:pPr>
              <w:jc w:val="center"/>
              <w:rPr>
                <w:rFonts w:ascii="Myriad Pro" w:hAnsi="Myriad Pro"/>
                <w:color w:val="000000"/>
                <w:sz w:val="18"/>
                <w:szCs w:val="18"/>
              </w:rPr>
            </w:pPr>
          </w:p>
        </w:tc>
        <w:tc>
          <w:tcPr>
            <w:tcW w:w="1036" w:type="dxa"/>
            <w:tcBorders>
              <w:top w:val="nil"/>
              <w:left w:val="nil"/>
              <w:bottom w:val="single" w:sz="4" w:space="0" w:color="auto"/>
              <w:right w:val="single" w:sz="4" w:space="0" w:color="auto"/>
            </w:tcBorders>
            <w:shd w:val="clear" w:color="auto" w:fill="auto"/>
            <w:vAlign w:val="center"/>
            <w:hideMark/>
          </w:tcPr>
          <w:p w14:paraId="74949FE1" w14:textId="77777777" w:rsidR="003256B2" w:rsidRPr="00883A83" w:rsidRDefault="003256B2" w:rsidP="003256B2">
            <w:pPr>
              <w:jc w:val="center"/>
              <w:rPr>
                <w:rFonts w:ascii="Myriad Pro" w:hAnsi="Myriad Pro"/>
                <w:color w:val="000000"/>
                <w:sz w:val="18"/>
                <w:szCs w:val="18"/>
              </w:rPr>
            </w:pPr>
            <w:r w:rsidRPr="00883A83">
              <w:rPr>
                <w:rFonts w:ascii="Myriad Pro" w:hAnsi="Myriad Pro"/>
                <w:color w:val="000000"/>
                <w:sz w:val="18"/>
                <w:szCs w:val="18"/>
              </w:rPr>
              <w:t>12 332,0</w:t>
            </w:r>
          </w:p>
        </w:tc>
        <w:tc>
          <w:tcPr>
            <w:tcW w:w="954" w:type="dxa"/>
            <w:tcBorders>
              <w:top w:val="nil"/>
              <w:left w:val="nil"/>
              <w:bottom w:val="single" w:sz="4" w:space="0" w:color="auto"/>
              <w:right w:val="single" w:sz="4" w:space="0" w:color="auto"/>
            </w:tcBorders>
            <w:shd w:val="clear" w:color="auto" w:fill="auto"/>
            <w:vAlign w:val="center"/>
            <w:hideMark/>
          </w:tcPr>
          <w:p w14:paraId="04C66E48" w14:textId="77777777" w:rsidR="003256B2" w:rsidRPr="00883A83" w:rsidRDefault="003256B2" w:rsidP="003256B2">
            <w:pPr>
              <w:jc w:val="center"/>
              <w:rPr>
                <w:rFonts w:ascii="Myriad Pro" w:hAnsi="Myriad Pro"/>
                <w:color w:val="000000"/>
                <w:sz w:val="18"/>
                <w:szCs w:val="18"/>
              </w:rPr>
            </w:pPr>
            <w:r w:rsidRPr="00883A83">
              <w:rPr>
                <w:rFonts w:ascii="Myriad Pro" w:hAnsi="Myriad Pro"/>
                <w:color w:val="000000"/>
                <w:sz w:val="18"/>
                <w:szCs w:val="18"/>
              </w:rPr>
              <w:t>3 921,9</w:t>
            </w:r>
          </w:p>
        </w:tc>
        <w:tc>
          <w:tcPr>
            <w:tcW w:w="1244" w:type="dxa"/>
            <w:tcBorders>
              <w:top w:val="nil"/>
              <w:left w:val="nil"/>
              <w:bottom w:val="single" w:sz="4" w:space="0" w:color="auto"/>
              <w:right w:val="single" w:sz="4" w:space="0" w:color="auto"/>
            </w:tcBorders>
            <w:shd w:val="clear" w:color="auto" w:fill="auto"/>
            <w:vAlign w:val="center"/>
            <w:hideMark/>
          </w:tcPr>
          <w:p w14:paraId="4B81773A" w14:textId="77777777" w:rsidR="003256B2" w:rsidRPr="00883A83" w:rsidRDefault="003256B2" w:rsidP="003256B2">
            <w:pPr>
              <w:jc w:val="center"/>
              <w:rPr>
                <w:rFonts w:ascii="Myriad Pro" w:hAnsi="Myriad Pro"/>
                <w:color w:val="000000"/>
                <w:sz w:val="18"/>
                <w:szCs w:val="18"/>
              </w:rPr>
            </w:pPr>
            <w:r w:rsidRPr="00883A83">
              <w:rPr>
                <w:rFonts w:ascii="Myriad Pro" w:hAnsi="Myriad Pro"/>
                <w:color w:val="000000"/>
                <w:sz w:val="18"/>
                <w:szCs w:val="18"/>
              </w:rPr>
              <w:t>-    3 672,8</w:t>
            </w:r>
          </w:p>
        </w:tc>
        <w:tc>
          <w:tcPr>
            <w:tcW w:w="1244" w:type="dxa"/>
            <w:vMerge/>
            <w:tcBorders>
              <w:top w:val="nil"/>
              <w:left w:val="single" w:sz="4" w:space="0" w:color="auto"/>
              <w:bottom w:val="single" w:sz="4" w:space="0" w:color="000000"/>
              <w:right w:val="single" w:sz="4" w:space="0" w:color="auto"/>
            </w:tcBorders>
            <w:vAlign w:val="center"/>
            <w:hideMark/>
          </w:tcPr>
          <w:p w14:paraId="40C7D951" w14:textId="77777777" w:rsidR="003256B2" w:rsidRPr="00883A83" w:rsidRDefault="003256B2" w:rsidP="003256B2">
            <w:pPr>
              <w:rPr>
                <w:rFonts w:ascii="Myriad Pro" w:hAnsi="Myriad Pro"/>
                <w:color w:val="000000"/>
                <w:sz w:val="18"/>
                <w:szCs w:val="18"/>
              </w:rPr>
            </w:pPr>
          </w:p>
        </w:tc>
      </w:tr>
    </w:tbl>
    <w:p w14:paraId="127033B6" w14:textId="77777777" w:rsidR="00195F6A" w:rsidRDefault="00195F6A" w:rsidP="00195F6A">
      <w:pPr>
        <w:pStyle w:val="a5"/>
        <w:keepNext/>
        <w:spacing w:before="200" w:after="200" w:line="360" w:lineRule="auto"/>
        <w:ind w:left="993"/>
        <w:jc w:val="both"/>
        <w:rPr>
          <w:rFonts w:ascii="Myriad Pro" w:hAnsi="Myriad Pro"/>
          <w:b/>
          <w:color w:val="0D0D0D" w:themeColor="text1" w:themeTint="F2"/>
          <w:sz w:val="26"/>
          <w:szCs w:val="26"/>
        </w:rPr>
      </w:pPr>
    </w:p>
    <w:p w14:paraId="76E0177E" w14:textId="6A852F30" w:rsidR="003256B2" w:rsidRPr="00883A83" w:rsidRDefault="003256B2" w:rsidP="00AC6AA1">
      <w:pPr>
        <w:pStyle w:val="a5"/>
        <w:keepNext/>
        <w:numPr>
          <w:ilvl w:val="3"/>
          <w:numId w:val="31"/>
        </w:numPr>
        <w:spacing w:before="200" w:after="200" w:line="360" w:lineRule="auto"/>
        <w:ind w:left="993" w:hanging="993"/>
        <w:jc w:val="both"/>
        <w:rPr>
          <w:rFonts w:ascii="Myriad Pro" w:hAnsi="Myriad Pro"/>
          <w:b/>
          <w:color w:val="0D0D0D" w:themeColor="text1" w:themeTint="F2"/>
          <w:sz w:val="26"/>
          <w:szCs w:val="26"/>
        </w:rPr>
      </w:pPr>
      <w:r w:rsidRPr="00883A83">
        <w:rPr>
          <w:rFonts w:ascii="Myriad Pro" w:hAnsi="Myriad Pro"/>
          <w:b/>
          <w:color w:val="0D0D0D" w:themeColor="text1" w:themeTint="F2"/>
          <w:sz w:val="26"/>
          <w:szCs w:val="26"/>
        </w:rPr>
        <w:t>Экспертиза обоснованности на 2018 год</w:t>
      </w:r>
    </w:p>
    <w:p w14:paraId="0DF245AC" w14:textId="77777777" w:rsidR="003256B2" w:rsidRPr="00883A83" w:rsidRDefault="003256B2" w:rsidP="00195F6A">
      <w:pPr>
        <w:keepNext/>
        <w:spacing w:before="200" w:after="200" w:line="360" w:lineRule="auto"/>
        <w:jc w:val="both"/>
        <w:rPr>
          <w:rFonts w:ascii="Myriad Pro" w:eastAsiaTheme="minorHAnsi" w:hAnsi="Myriad Pro" w:cs="Myriad Pro"/>
          <w:b/>
          <w:bCs/>
          <w:color w:val="0D0D0D" w:themeColor="text1" w:themeTint="F2"/>
          <w:sz w:val="26"/>
          <w:szCs w:val="26"/>
        </w:rPr>
      </w:pPr>
      <w:r w:rsidRPr="00883A83">
        <w:rPr>
          <w:rFonts w:ascii="Myriad Pro" w:hAnsi="Myriad Pro"/>
          <w:b/>
          <w:bCs/>
          <w:color w:val="0D0D0D" w:themeColor="text1" w:themeTint="F2"/>
          <w:sz w:val="26"/>
          <w:szCs w:val="26"/>
        </w:rPr>
        <w:t>ПОЗИЦИЯ ТЕРРИТОРИАЛЬНОЙ СЕТЕВОЙ ОРГАНИЗАЦИИ</w:t>
      </w:r>
    </w:p>
    <w:p w14:paraId="22678591" w14:textId="41AAC542" w:rsidR="003256B2" w:rsidRPr="00883A83" w:rsidRDefault="00EF5DCA" w:rsidP="003256B2">
      <w:pPr>
        <w:spacing w:line="360" w:lineRule="auto"/>
        <w:ind w:firstLine="567"/>
        <w:jc w:val="both"/>
        <w:rPr>
          <w:rFonts w:ascii="Myriad Pro" w:hAnsi="Myriad Pro"/>
          <w:b/>
          <w:bCs/>
          <w:sz w:val="18"/>
          <w:szCs w:val="18"/>
        </w:rPr>
      </w:pPr>
      <w:r w:rsidRPr="00883A83">
        <w:rPr>
          <w:rFonts w:ascii="Myriad Pro" w:eastAsia="Calibri" w:hAnsi="Myriad Pro"/>
          <w:color w:val="0D0D0D" w:themeColor="text1" w:themeTint="F2"/>
          <w:sz w:val="26"/>
          <w:szCs w:val="26"/>
        </w:rPr>
        <w:t>П</w:t>
      </w:r>
      <w:r w:rsidR="003256B2" w:rsidRPr="00883A83">
        <w:rPr>
          <w:rFonts w:ascii="Myriad Pro" w:hAnsi="Myriad Pro"/>
          <w:color w:val="0D0D0D" w:themeColor="text1" w:themeTint="F2"/>
          <w:sz w:val="26"/>
          <w:szCs w:val="26"/>
        </w:rPr>
        <w:t xml:space="preserve">ри определении плановой величины выпадающих доходов/экономии средств по технологическому присоединению </w:t>
      </w:r>
      <w:r w:rsidR="005F397F">
        <w:rPr>
          <w:rFonts w:ascii="Myriad Pro" w:hAnsi="Myriad Pro"/>
          <w:color w:val="0D0D0D" w:themeColor="text1" w:themeTint="F2"/>
          <w:sz w:val="26"/>
          <w:szCs w:val="26"/>
        </w:rPr>
        <w:t>ПАО </w:t>
      </w:r>
      <w:r w:rsidR="003256B2" w:rsidRPr="00883A83">
        <w:rPr>
          <w:rFonts w:ascii="Myriad Pro" w:hAnsi="Myriad Pro"/>
          <w:color w:val="0D0D0D" w:themeColor="text1" w:themeTint="F2"/>
          <w:sz w:val="26"/>
          <w:szCs w:val="26"/>
        </w:rPr>
        <w:t xml:space="preserve">«ТРК» заявлен некомпенсированный остаток в размере </w:t>
      </w:r>
      <w:r w:rsidR="0070244B" w:rsidRPr="00883A83">
        <w:rPr>
          <w:rFonts w:ascii="Myriad Pro" w:hAnsi="Myriad Pro"/>
          <w:color w:val="0D0D0D" w:themeColor="text1" w:themeTint="F2"/>
          <w:sz w:val="26"/>
          <w:szCs w:val="26"/>
        </w:rPr>
        <w:t xml:space="preserve">5 002 </w:t>
      </w:r>
      <w:r w:rsidR="003256B2" w:rsidRPr="00883A83">
        <w:rPr>
          <w:rFonts w:ascii="Myriad Pro" w:hAnsi="Myriad Pro"/>
          <w:color w:val="0D0D0D" w:themeColor="text1" w:themeTint="F2"/>
          <w:sz w:val="26"/>
          <w:szCs w:val="26"/>
        </w:rPr>
        <w:t>тыс. руб.</w:t>
      </w:r>
      <w:r w:rsidR="003256B2" w:rsidRPr="00883A83">
        <w:rPr>
          <w:rFonts w:ascii="Myriad Pro" w:hAnsi="Myriad Pro"/>
          <w:b/>
          <w:bCs/>
          <w:sz w:val="18"/>
          <w:szCs w:val="18"/>
        </w:rPr>
        <w:t xml:space="preserve"> </w:t>
      </w:r>
    </w:p>
    <w:tbl>
      <w:tblPr>
        <w:tblStyle w:val="af9"/>
        <w:tblW w:w="0" w:type="auto"/>
        <w:tblLook w:val="04A0" w:firstRow="1" w:lastRow="0" w:firstColumn="1" w:lastColumn="0" w:noHBand="0" w:noVBand="1"/>
      </w:tblPr>
      <w:tblGrid>
        <w:gridCol w:w="6536"/>
        <w:gridCol w:w="2808"/>
      </w:tblGrid>
      <w:tr w:rsidR="0070244B" w:rsidRPr="00883A83" w14:paraId="0A0E93E2" w14:textId="77777777" w:rsidTr="00AC6AA1">
        <w:tc>
          <w:tcPr>
            <w:tcW w:w="69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7BDA59" w14:textId="77777777" w:rsidR="0070244B" w:rsidRPr="00883A83" w:rsidRDefault="0070244B">
            <w:pPr>
              <w:spacing w:line="276" w:lineRule="auto"/>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Наименование</w:t>
            </w: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747DE5" w14:textId="77777777" w:rsidR="0070244B" w:rsidRPr="00883A83" w:rsidRDefault="0070244B">
            <w:pPr>
              <w:spacing w:line="276" w:lineRule="auto"/>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2016 год, тыс. руб.</w:t>
            </w:r>
          </w:p>
        </w:tc>
      </w:tr>
      <w:tr w:rsidR="0070244B" w:rsidRPr="00883A83" w14:paraId="481BBF6D" w14:textId="77777777" w:rsidTr="00AC6AA1">
        <w:tc>
          <w:tcPr>
            <w:tcW w:w="69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C4C08D6" w14:textId="77777777" w:rsidR="0070244B" w:rsidRPr="00883A83" w:rsidRDefault="0070244B">
            <w:pPr>
              <w:spacing w:line="276" w:lineRule="auto"/>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1</w:t>
            </w: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BFBDB60" w14:textId="77777777" w:rsidR="0070244B" w:rsidRPr="00883A83" w:rsidRDefault="0070244B">
            <w:pPr>
              <w:spacing w:line="276" w:lineRule="auto"/>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2</w:t>
            </w:r>
          </w:p>
        </w:tc>
      </w:tr>
      <w:tr w:rsidR="0070244B" w:rsidRPr="00883A83" w14:paraId="54D0CCFF" w14:textId="77777777" w:rsidTr="00AC6AA1">
        <w:tc>
          <w:tcPr>
            <w:tcW w:w="6941" w:type="dxa"/>
            <w:tcBorders>
              <w:top w:val="single" w:sz="4" w:space="0" w:color="FFFFFF" w:themeColor="background1"/>
              <w:left w:val="single" w:sz="4" w:space="0" w:color="auto"/>
              <w:bottom w:val="single" w:sz="4" w:space="0" w:color="auto"/>
              <w:right w:val="single" w:sz="4" w:space="0" w:color="auto"/>
            </w:tcBorders>
            <w:hideMark/>
          </w:tcPr>
          <w:p w14:paraId="6B8B925C" w14:textId="77777777" w:rsidR="0070244B" w:rsidRPr="00883A83" w:rsidRDefault="0070244B">
            <w:pPr>
              <w:spacing w:line="276" w:lineRule="auto"/>
              <w:jc w:val="both"/>
              <w:rPr>
                <w:rFonts w:ascii="Myriad Pro" w:hAnsi="Myriad Pro"/>
                <w:sz w:val="18"/>
                <w:szCs w:val="18"/>
              </w:rPr>
            </w:pPr>
            <w:r w:rsidRPr="00883A83">
              <w:rPr>
                <w:rFonts w:ascii="Myriad Pro" w:hAnsi="Myriad Pro"/>
                <w:sz w:val="18"/>
                <w:szCs w:val="18"/>
              </w:rPr>
              <w:t>Выпадающие доходы от технологического присоединения на 2016 год (Приказ ДТР Томской области от 29.12.2015 №6-748)</w:t>
            </w:r>
          </w:p>
        </w:tc>
        <w:tc>
          <w:tcPr>
            <w:tcW w:w="2977" w:type="dxa"/>
            <w:tcBorders>
              <w:top w:val="single" w:sz="4" w:space="0" w:color="FFFFFF" w:themeColor="background1"/>
              <w:left w:val="single" w:sz="4" w:space="0" w:color="auto"/>
              <w:bottom w:val="single" w:sz="4" w:space="0" w:color="auto"/>
              <w:right w:val="single" w:sz="4" w:space="0" w:color="auto"/>
            </w:tcBorders>
            <w:vAlign w:val="center"/>
            <w:hideMark/>
          </w:tcPr>
          <w:p w14:paraId="647AC47D" w14:textId="77777777" w:rsidR="0070244B" w:rsidRPr="00883A83" w:rsidRDefault="0070244B">
            <w:pPr>
              <w:spacing w:line="276" w:lineRule="auto"/>
              <w:jc w:val="center"/>
              <w:rPr>
                <w:rFonts w:ascii="Myriad Pro" w:hAnsi="Myriad Pro"/>
                <w:sz w:val="18"/>
                <w:szCs w:val="18"/>
              </w:rPr>
            </w:pPr>
            <w:r w:rsidRPr="00883A83">
              <w:rPr>
                <w:rFonts w:ascii="Myriad Pro" w:hAnsi="Myriad Pro"/>
                <w:sz w:val="18"/>
                <w:szCs w:val="18"/>
              </w:rPr>
              <w:t>58 162,11</w:t>
            </w:r>
          </w:p>
        </w:tc>
      </w:tr>
      <w:tr w:rsidR="0070244B" w:rsidRPr="00883A83" w14:paraId="2022D3FE" w14:textId="77777777" w:rsidTr="0070244B">
        <w:tc>
          <w:tcPr>
            <w:tcW w:w="6941" w:type="dxa"/>
            <w:tcBorders>
              <w:top w:val="single" w:sz="4" w:space="0" w:color="auto"/>
              <w:left w:val="single" w:sz="4" w:space="0" w:color="auto"/>
              <w:bottom w:val="single" w:sz="4" w:space="0" w:color="auto"/>
              <w:right w:val="single" w:sz="4" w:space="0" w:color="auto"/>
            </w:tcBorders>
            <w:hideMark/>
          </w:tcPr>
          <w:p w14:paraId="69552774" w14:textId="77777777" w:rsidR="0070244B" w:rsidRPr="00883A83" w:rsidRDefault="0070244B">
            <w:pPr>
              <w:spacing w:line="276" w:lineRule="auto"/>
              <w:jc w:val="both"/>
              <w:rPr>
                <w:rFonts w:ascii="Myriad Pro" w:hAnsi="Myriad Pro"/>
                <w:sz w:val="18"/>
                <w:szCs w:val="18"/>
              </w:rPr>
            </w:pPr>
            <w:r w:rsidRPr="00883A83">
              <w:rPr>
                <w:rFonts w:ascii="Myriad Pro" w:hAnsi="Myriad Pro"/>
                <w:sz w:val="18"/>
                <w:szCs w:val="18"/>
              </w:rPr>
              <w:t>Фактически понесенные затраты в 2016 году от технологического присоединения</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2D77EA9" w14:textId="77777777" w:rsidR="0070244B" w:rsidRPr="00883A83" w:rsidRDefault="0070244B">
            <w:pPr>
              <w:spacing w:line="276" w:lineRule="auto"/>
              <w:jc w:val="center"/>
              <w:rPr>
                <w:rFonts w:ascii="Myriad Pro" w:hAnsi="Myriad Pro"/>
                <w:sz w:val="18"/>
                <w:szCs w:val="18"/>
              </w:rPr>
            </w:pPr>
            <w:r w:rsidRPr="00883A83">
              <w:rPr>
                <w:rFonts w:ascii="Myriad Pro" w:hAnsi="Myriad Pro"/>
                <w:sz w:val="18"/>
                <w:szCs w:val="18"/>
              </w:rPr>
              <w:t>63 164,33</w:t>
            </w:r>
          </w:p>
        </w:tc>
      </w:tr>
      <w:tr w:rsidR="0070244B" w:rsidRPr="00883A83" w14:paraId="337AAF97" w14:textId="77777777" w:rsidTr="0070244B">
        <w:tc>
          <w:tcPr>
            <w:tcW w:w="6941" w:type="dxa"/>
            <w:tcBorders>
              <w:top w:val="single" w:sz="4" w:space="0" w:color="auto"/>
              <w:left w:val="single" w:sz="4" w:space="0" w:color="auto"/>
              <w:bottom w:val="single" w:sz="4" w:space="0" w:color="auto"/>
              <w:right w:val="single" w:sz="4" w:space="0" w:color="auto"/>
            </w:tcBorders>
            <w:vAlign w:val="center"/>
            <w:hideMark/>
          </w:tcPr>
          <w:p w14:paraId="732B6C66" w14:textId="77777777" w:rsidR="0070244B" w:rsidRPr="00883A83" w:rsidRDefault="0070244B">
            <w:pPr>
              <w:rPr>
                <w:rFonts w:ascii="Myriad Pro" w:hAnsi="Myriad Pro"/>
                <w:b/>
                <w:bCs/>
                <w:sz w:val="18"/>
                <w:szCs w:val="18"/>
              </w:rPr>
            </w:pPr>
            <w:r w:rsidRPr="00883A83">
              <w:rPr>
                <w:rFonts w:ascii="Myriad Pro" w:hAnsi="Myriad Pro"/>
                <w:b/>
                <w:bCs/>
                <w:sz w:val="18"/>
                <w:szCs w:val="18"/>
              </w:rPr>
              <w:t>Некомпенсированный остаток выпадающих доходов по п.87 ПП РФ №1178</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3EA6D94" w14:textId="77777777" w:rsidR="0070244B" w:rsidRPr="00883A83" w:rsidRDefault="0070244B">
            <w:pPr>
              <w:spacing w:line="276" w:lineRule="auto"/>
              <w:jc w:val="center"/>
              <w:rPr>
                <w:rFonts w:ascii="Myriad Pro" w:eastAsia="Calibri" w:hAnsi="Myriad Pro"/>
                <w:sz w:val="18"/>
                <w:szCs w:val="18"/>
              </w:rPr>
            </w:pPr>
            <w:r w:rsidRPr="00883A83">
              <w:rPr>
                <w:rFonts w:ascii="Myriad Pro" w:hAnsi="Myriad Pro"/>
                <w:b/>
                <w:sz w:val="18"/>
                <w:szCs w:val="18"/>
              </w:rPr>
              <w:t>5 002,22</w:t>
            </w:r>
          </w:p>
        </w:tc>
      </w:tr>
    </w:tbl>
    <w:p w14:paraId="04AF121F" w14:textId="6EDD46C9" w:rsidR="003256B2" w:rsidRPr="00883A83" w:rsidRDefault="003256B2" w:rsidP="003256B2">
      <w:pPr>
        <w:spacing w:before="200"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lastRenderedPageBreak/>
        <w:t xml:space="preserve">В обоснование заявленной суммы расходов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предоставлены следующие документы:</w:t>
      </w:r>
    </w:p>
    <w:p w14:paraId="4B56CFB5" w14:textId="77777777" w:rsidR="0070244B" w:rsidRPr="00883A83" w:rsidRDefault="0070244B" w:rsidP="00AC6AA1">
      <w:pPr>
        <w:pStyle w:val="a0"/>
        <w:numPr>
          <w:ilvl w:val="0"/>
          <w:numId w:val="38"/>
        </w:numPr>
        <w:rPr>
          <w:color w:val="0D0D0D" w:themeColor="text1" w:themeTint="F2"/>
        </w:rPr>
      </w:pPr>
      <w:r w:rsidRPr="00883A83">
        <w:rPr>
          <w:color w:val="0D0D0D" w:themeColor="text1" w:themeTint="F2"/>
        </w:rPr>
        <w:t>Пояснительная записка.</w:t>
      </w:r>
    </w:p>
    <w:p w14:paraId="5C6B1F2E" w14:textId="02731914" w:rsidR="0070244B" w:rsidRPr="00883A83" w:rsidRDefault="0070244B" w:rsidP="00AC6AA1">
      <w:pPr>
        <w:pStyle w:val="a0"/>
        <w:numPr>
          <w:ilvl w:val="0"/>
          <w:numId w:val="38"/>
        </w:numPr>
        <w:rPr>
          <w:color w:val="0D0D0D" w:themeColor="text1" w:themeTint="F2"/>
        </w:rPr>
      </w:pPr>
      <w:r w:rsidRPr="00883A83">
        <w:rPr>
          <w:color w:val="0D0D0D" w:themeColor="text1" w:themeTint="F2"/>
        </w:rPr>
        <w:t xml:space="preserve">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w:t>
      </w:r>
      <w:r w:rsidR="005F397F">
        <w:rPr>
          <w:color w:val="0D0D0D" w:themeColor="text1" w:themeTint="F2"/>
        </w:rPr>
        <w:t>ПАО </w:t>
      </w:r>
      <w:r w:rsidRPr="00883A83">
        <w:rPr>
          <w:color w:val="0D0D0D" w:themeColor="text1" w:themeTint="F2"/>
        </w:rPr>
        <w:t>«ТРК».</w:t>
      </w:r>
    </w:p>
    <w:p w14:paraId="14980C0B" w14:textId="522229EE" w:rsidR="0070244B" w:rsidRPr="00883A83" w:rsidRDefault="0070244B" w:rsidP="00AC6AA1">
      <w:pPr>
        <w:pStyle w:val="a0"/>
        <w:numPr>
          <w:ilvl w:val="0"/>
          <w:numId w:val="38"/>
        </w:numPr>
        <w:rPr>
          <w:color w:val="0D0D0D" w:themeColor="text1" w:themeTint="F2"/>
        </w:rPr>
      </w:pPr>
      <w:r w:rsidRPr="00883A83">
        <w:rPr>
          <w:color w:val="0D0D0D" w:themeColor="text1" w:themeTint="F2"/>
        </w:rPr>
        <w:t xml:space="preserve">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150 кВт включительно, не включаемых в состав платы за технологическое присоединение </w:t>
      </w:r>
      <w:r w:rsidR="005F397F">
        <w:rPr>
          <w:color w:val="0D0D0D" w:themeColor="text1" w:themeTint="F2"/>
        </w:rPr>
        <w:t>ПАО </w:t>
      </w:r>
      <w:r w:rsidRPr="00883A83">
        <w:rPr>
          <w:color w:val="0D0D0D" w:themeColor="text1" w:themeTint="F2"/>
        </w:rPr>
        <w:t>«ТРК».</w:t>
      </w:r>
    </w:p>
    <w:p w14:paraId="2812BDCA" w14:textId="7A538D0E" w:rsidR="0070244B" w:rsidRPr="00883A83" w:rsidRDefault="0070244B" w:rsidP="00AC6AA1">
      <w:pPr>
        <w:pStyle w:val="a0"/>
        <w:numPr>
          <w:ilvl w:val="0"/>
          <w:numId w:val="38"/>
        </w:numPr>
        <w:rPr>
          <w:color w:val="0D0D0D" w:themeColor="text1" w:themeTint="F2"/>
        </w:rPr>
      </w:pPr>
      <w:r w:rsidRPr="00883A83">
        <w:rPr>
          <w:color w:val="0D0D0D" w:themeColor="text1" w:themeTint="F2"/>
        </w:rPr>
        <w:t xml:space="preserve">Реестр договоров об осуществлении технологического присоединения потребителей к сетям </w:t>
      </w:r>
      <w:r w:rsidR="005F397F">
        <w:rPr>
          <w:color w:val="0D0D0D" w:themeColor="text1" w:themeTint="F2"/>
        </w:rPr>
        <w:t>ПАО </w:t>
      </w:r>
      <w:r w:rsidRPr="00883A83">
        <w:rPr>
          <w:color w:val="0D0D0D" w:themeColor="text1" w:themeTint="F2"/>
        </w:rPr>
        <w:t>«ТРК». Факт за 2016 год (в соответствии с подписанными актами выполненных работ).</w:t>
      </w:r>
    </w:p>
    <w:p w14:paraId="7207C645" w14:textId="1CB75EB7" w:rsidR="0070244B" w:rsidRPr="00883A83" w:rsidRDefault="0070244B" w:rsidP="00AC6AA1">
      <w:pPr>
        <w:pStyle w:val="a0"/>
        <w:numPr>
          <w:ilvl w:val="0"/>
          <w:numId w:val="38"/>
        </w:numPr>
        <w:rPr>
          <w:color w:val="0D0D0D" w:themeColor="text1" w:themeTint="F2"/>
        </w:rPr>
      </w:pPr>
      <w:r w:rsidRPr="00883A83">
        <w:rPr>
          <w:color w:val="0D0D0D" w:themeColor="text1" w:themeTint="F2"/>
        </w:rPr>
        <w:t xml:space="preserve">Расшифровка выручки от оказания услуг по технологическому присоединению </w:t>
      </w:r>
      <w:r w:rsidR="005F397F">
        <w:rPr>
          <w:color w:val="0D0D0D" w:themeColor="text1" w:themeTint="F2"/>
        </w:rPr>
        <w:t>ПАО </w:t>
      </w:r>
      <w:r w:rsidRPr="00883A83">
        <w:rPr>
          <w:color w:val="0D0D0D" w:themeColor="text1" w:themeTint="F2"/>
        </w:rPr>
        <w:t>«ТРК» за 2016 год.</w:t>
      </w:r>
    </w:p>
    <w:p w14:paraId="2F4E47BE" w14:textId="77777777" w:rsidR="0070244B" w:rsidRPr="00883A83" w:rsidRDefault="0070244B" w:rsidP="00AC6AA1">
      <w:pPr>
        <w:pStyle w:val="a0"/>
        <w:numPr>
          <w:ilvl w:val="0"/>
          <w:numId w:val="38"/>
        </w:numPr>
        <w:rPr>
          <w:color w:val="0D0D0D" w:themeColor="text1" w:themeTint="F2"/>
        </w:rPr>
      </w:pPr>
      <w:r w:rsidRPr="00883A83">
        <w:rPr>
          <w:color w:val="0D0D0D" w:themeColor="text1" w:themeTint="F2"/>
        </w:rPr>
        <w:t>Расшифровка выручки от оказания услуг по технологическому присоединению по стандартизированным тарифным ставкам за 2016 год.</w:t>
      </w:r>
    </w:p>
    <w:p w14:paraId="69231578" w14:textId="77777777" w:rsidR="0070244B" w:rsidRPr="00883A83" w:rsidRDefault="0070244B" w:rsidP="00AC6AA1">
      <w:pPr>
        <w:pStyle w:val="a0"/>
        <w:numPr>
          <w:ilvl w:val="0"/>
          <w:numId w:val="38"/>
        </w:numPr>
      </w:pPr>
      <w:r w:rsidRPr="00883A83">
        <w:rPr>
          <w:color w:val="0D0D0D" w:themeColor="text1" w:themeTint="F2"/>
        </w:rPr>
        <w:t xml:space="preserve">Реестр исполненных договоров по технологическому присоединению за 2016 </w:t>
      </w:r>
      <w:r w:rsidRPr="00883A83">
        <w:t>год.</w:t>
      </w:r>
    </w:p>
    <w:p w14:paraId="01FB8772" w14:textId="7F5B3007" w:rsidR="003B74DD" w:rsidRPr="00883A83" w:rsidRDefault="003B74DD" w:rsidP="00AC6AA1">
      <w:pPr>
        <w:pStyle w:val="a0"/>
        <w:numPr>
          <w:ilvl w:val="0"/>
          <w:numId w:val="38"/>
        </w:numPr>
        <w:spacing w:before="200"/>
      </w:pPr>
      <w:r w:rsidRPr="00883A83">
        <w:t xml:space="preserve">Письмом от 16.06.2017 № 09/4593 представлена расшифровка финансово-хозяйственных показателей </w:t>
      </w:r>
      <w:r w:rsidR="005F397F">
        <w:t>ПАО </w:t>
      </w:r>
      <w:r w:rsidRPr="00883A83">
        <w:t>«ТРК» от услуг по технологическому присоединению за 2016 г.</w:t>
      </w:r>
    </w:p>
    <w:p w14:paraId="2987D4A4" w14:textId="77777777" w:rsidR="003256B2" w:rsidRPr="00883A83" w:rsidRDefault="003256B2" w:rsidP="00345A95">
      <w:pPr>
        <w:spacing w:before="200" w:after="200" w:line="360" w:lineRule="auto"/>
        <w:jc w:val="both"/>
        <w:rPr>
          <w:rFonts w:ascii="Myriad Pro" w:hAnsi="Myriad Pro"/>
          <w:b/>
          <w:bCs/>
          <w:color w:val="000000" w:themeColor="text1"/>
          <w:sz w:val="26"/>
          <w:szCs w:val="26"/>
        </w:rPr>
      </w:pPr>
      <w:r w:rsidRPr="00883A83">
        <w:rPr>
          <w:rFonts w:ascii="Myriad Pro" w:hAnsi="Myriad Pro"/>
          <w:b/>
          <w:bCs/>
          <w:color w:val="000000" w:themeColor="text1"/>
          <w:sz w:val="26"/>
          <w:szCs w:val="26"/>
        </w:rPr>
        <w:t>ПОЗИЦИЯ ОРГАНА РЕГУЛИРОВАНИЯ</w:t>
      </w:r>
    </w:p>
    <w:p w14:paraId="5AF56235" w14:textId="64BDA98E" w:rsidR="003256B2" w:rsidRDefault="003256B2" w:rsidP="003256B2">
      <w:pPr>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ДТР Томской области на 201</w:t>
      </w:r>
      <w:r w:rsidR="003B36DB" w:rsidRPr="00883A83">
        <w:rPr>
          <w:rFonts w:ascii="Myriad Pro" w:hAnsi="Myriad Pro"/>
          <w:color w:val="000000" w:themeColor="text1"/>
          <w:sz w:val="26"/>
          <w:szCs w:val="26"/>
        </w:rPr>
        <w:t>8</w:t>
      </w:r>
      <w:r w:rsidRPr="00883A83">
        <w:rPr>
          <w:rFonts w:ascii="Myriad Pro" w:hAnsi="Myriad Pro"/>
          <w:color w:val="000000" w:themeColor="text1"/>
          <w:sz w:val="26"/>
          <w:szCs w:val="26"/>
        </w:rPr>
        <w:t xml:space="preserve"> г. принята величина корректировки неподконтрольных расходов по статье «</w:t>
      </w:r>
      <w:r w:rsidRPr="00883A83">
        <w:rPr>
          <w:rFonts w:ascii="Myriad Pro" w:hAnsi="Myriad Pro"/>
          <w:bCs/>
          <w:color w:val="000000" w:themeColor="text1"/>
          <w:sz w:val="26"/>
          <w:szCs w:val="26"/>
        </w:rPr>
        <w:t xml:space="preserve">выпадающие доходы/экономия средств по технологическому присоединению» принята </w:t>
      </w:r>
      <w:r w:rsidRPr="00883A83">
        <w:rPr>
          <w:rFonts w:ascii="Myriad Pro" w:hAnsi="Myriad Pro"/>
          <w:color w:val="000000" w:themeColor="text1"/>
          <w:sz w:val="26"/>
          <w:szCs w:val="26"/>
        </w:rPr>
        <w:t xml:space="preserve">в размере </w:t>
      </w:r>
      <w:r w:rsidR="003B36DB" w:rsidRPr="00883A83">
        <w:rPr>
          <w:rFonts w:ascii="Myriad Pro" w:hAnsi="Myriad Pro"/>
          <w:color w:val="000000" w:themeColor="text1"/>
          <w:sz w:val="26"/>
          <w:szCs w:val="26"/>
        </w:rPr>
        <w:t>15 331,8</w:t>
      </w:r>
      <w:r w:rsidRPr="00883A83">
        <w:rPr>
          <w:rFonts w:ascii="Myriad Pro" w:hAnsi="Myriad Pro"/>
          <w:color w:val="000000" w:themeColor="text1"/>
          <w:sz w:val="26"/>
          <w:szCs w:val="26"/>
        </w:rPr>
        <w:t xml:space="preserve"> тыс. руб., что на </w:t>
      </w:r>
      <w:r w:rsidR="003B36DB" w:rsidRPr="00883A83">
        <w:rPr>
          <w:rFonts w:ascii="Myriad Pro" w:hAnsi="Myriad Pro"/>
          <w:color w:val="000000" w:themeColor="text1"/>
          <w:sz w:val="26"/>
          <w:szCs w:val="26"/>
        </w:rPr>
        <w:t xml:space="preserve">20 334 </w:t>
      </w:r>
      <w:r w:rsidRPr="00883A83">
        <w:rPr>
          <w:rFonts w:ascii="Myriad Pro" w:hAnsi="Myriad Pro"/>
          <w:color w:val="000000" w:themeColor="text1"/>
          <w:sz w:val="26"/>
          <w:szCs w:val="26"/>
        </w:rPr>
        <w:t xml:space="preserve"> тыс. руб. ниже заявленного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уровня.</w:t>
      </w:r>
    </w:p>
    <w:p w14:paraId="5B1E999B" w14:textId="77777777" w:rsidR="00195F6A" w:rsidRPr="00883A83" w:rsidRDefault="00195F6A" w:rsidP="003256B2">
      <w:pPr>
        <w:spacing w:line="360" w:lineRule="auto"/>
        <w:ind w:firstLine="567"/>
        <w:jc w:val="both"/>
        <w:rPr>
          <w:rFonts w:ascii="Myriad Pro" w:hAnsi="Myriad Pro"/>
          <w:color w:val="000000" w:themeColor="text1"/>
          <w:sz w:val="26"/>
          <w:szCs w:val="26"/>
        </w:rPr>
      </w:pPr>
    </w:p>
    <w:tbl>
      <w:tblPr>
        <w:tblW w:w="9434" w:type="dxa"/>
        <w:tblLook w:val="04A0" w:firstRow="1" w:lastRow="0" w:firstColumn="1" w:lastColumn="0" w:noHBand="0" w:noVBand="1"/>
      </w:tblPr>
      <w:tblGrid>
        <w:gridCol w:w="2012"/>
        <w:gridCol w:w="1625"/>
        <w:gridCol w:w="1218"/>
        <w:gridCol w:w="1218"/>
        <w:gridCol w:w="1068"/>
        <w:gridCol w:w="944"/>
        <w:gridCol w:w="1349"/>
      </w:tblGrid>
      <w:tr w:rsidR="003B36DB" w:rsidRPr="00883A83" w14:paraId="694D3A1A" w14:textId="77777777" w:rsidTr="00195F6A">
        <w:trPr>
          <w:trHeight w:val="664"/>
        </w:trPr>
        <w:tc>
          <w:tcPr>
            <w:tcW w:w="20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2C578CD" w14:textId="77777777" w:rsidR="003B36DB" w:rsidRPr="00883A83" w:rsidRDefault="003B36DB" w:rsidP="003B36DB">
            <w:pPr>
              <w:jc w:val="center"/>
              <w:rPr>
                <w:rFonts w:ascii="Myriad Pro" w:hAnsi="Myriad Pro"/>
                <w:b/>
                <w:bCs/>
                <w:color w:val="FFFFFF"/>
                <w:sz w:val="16"/>
                <w:szCs w:val="16"/>
              </w:rPr>
            </w:pPr>
            <w:r w:rsidRPr="00883A83">
              <w:rPr>
                <w:rFonts w:ascii="Myriad Pro" w:hAnsi="Myriad Pro"/>
                <w:b/>
                <w:bCs/>
                <w:color w:val="FFFFFF"/>
                <w:sz w:val="16"/>
                <w:szCs w:val="16"/>
              </w:rPr>
              <w:lastRenderedPageBreak/>
              <w:t>Наименование</w:t>
            </w:r>
          </w:p>
        </w:tc>
        <w:tc>
          <w:tcPr>
            <w:tcW w:w="162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CB81961" w14:textId="77777777" w:rsidR="003B36DB" w:rsidRPr="00883A83" w:rsidRDefault="003B36DB" w:rsidP="003B36DB">
            <w:pPr>
              <w:jc w:val="center"/>
              <w:rPr>
                <w:rFonts w:ascii="Myriad Pro" w:hAnsi="Myriad Pro"/>
                <w:b/>
                <w:bCs/>
                <w:color w:val="FFFFFF"/>
                <w:sz w:val="16"/>
                <w:szCs w:val="16"/>
              </w:rPr>
            </w:pPr>
            <w:r w:rsidRPr="00883A83">
              <w:rPr>
                <w:rFonts w:ascii="Myriad Pro" w:hAnsi="Myriad Pro"/>
                <w:b/>
                <w:bCs/>
                <w:color w:val="FFFFFF"/>
                <w:sz w:val="16"/>
                <w:szCs w:val="16"/>
              </w:rPr>
              <w:t>План 2016 г. (в соответствии с приказом ДТР Томской области №40/396 ( в ред. от 30.12.2015 №6-767), тыс. руб.</w:t>
            </w:r>
          </w:p>
        </w:tc>
        <w:tc>
          <w:tcPr>
            <w:tcW w:w="121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DB26DF5" w14:textId="05AE3697" w:rsidR="003B36DB" w:rsidRPr="00883A83" w:rsidRDefault="003B36DB" w:rsidP="003B36DB">
            <w:pPr>
              <w:jc w:val="center"/>
              <w:rPr>
                <w:rFonts w:ascii="Myriad Pro" w:hAnsi="Myriad Pro"/>
                <w:b/>
                <w:bCs/>
                <w:color w:val="FFFFFF"/>
                <w:sz w:val="16"/>
                <w:szCs w:val="16"/>
              </w:rPr>
            </w:pPr>
            <w:r w:rsidRPr="00883A83">
              <w:rPr>
                <w:rFonts w:ascii="Myriad Pro" w:hAnsi="Myriad Pro"/>
                <w:b/>
                <w:bCs/>
                <w:color w:val="FFFFFF"/>
                <w:sz w:val="16"/>
                <w:szCs w:val="16"/>
              </w:rPr>
              <w:t xml:space="preserve">Заявлено </w:t>
            </w:r>
            <w:r w:rsidR="005F397F">
              <w:rPr>
                <w:rFonts w:ascii="Myriad Pro" w:hAnsi="Myriad Pro"/>
                <w:b/>
                <w:bCs/>
                <w:color w:val="FFFFFF"/>
                <w:sz w:val="16"/>
                <w:szCs w:val="16"/>
              </w:rPr>
              <w:t>ПАО </w:t>
            </w:r>
            <w:r w:rsidRPr="00883A83">
              <w:rPr>
                <w:rFonts w:ascii="Myriad Pro" w:hAnsi="Myriad Pro"/>
                <w:b/>
                <w:bCs/>
                <w:color w:val="FFFFFF"/>
                <w:sz w:val="16"/>
                <w:szCs w:val="16"/>
              </w:rPr>
              <w:t>«ТРК», тыс. руб.</w:t>
            </w:r>
          </w:p>
        </w:tc>
        <w:tc>
          <w:tcPr>
            <w:tcW w:w="121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1315A66" w14:textId="77777777" w:rsidR="003B36DB" w:rsidRPr="00883A83" w:rsidRDefault="003B36DB" w:rsidP="003B36DB">
            <w:pPr>
              <w:jc w:val="center"/>
              <w:rPr>
                <w:rFonts w:ascii="Myriad Pro" w:hAnsi="Myriad Pro"/>
                <w:b/>
                <w:bCs/>
                <w:color w:val="FFFFFF"/>
                <w:sz w:val="16"/>
                <w:szCs w:val="16"/>
              </w:rPr>
            </w:pPr>
            <w:r w:rsidRPr="00883A83">
              <w:rPr>
                <w:rFonts w:ascii="Myriad Pro" w:hAnsi="Myriad Pro"/>
                <w:b/>
                <w:bCs/>
                <w:color w:val="FFFFFF"/>
                <w:sz w:val="16"/>
                <w:szCs w:val="16"/>
              </w:rPr>
              <w:t>факт принятый ДТР Томской области, тыс. руб.</w:t>
            </w:r>
          </w:p>
        </w:tc>
        <w:tc>
          <w:tcPr>
            <w:tcW w:w="201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D65C16A" w14:textId="77777777" w:rsidR="003B36DB" w:rsidRPr="00883A83" w:rsidRDefault="003B36DB" w:rsidP="003B36DB">
            <w:pPr>
              <w:jc w:val="center"/>
              <w:rPr>
                <w:rFonts w:ascii="Myriad Pro" w:hAnsi="Myriad Pro"/>
                <w:b/>
                <w:bCs/>
                <w:color w:val="FFFFFF"/>
                <w:sz w:val="16"/>
                <w:szCs w:val="16"/>
              </w:rPr>
            </w:pPr>
            <w:r w:rsidRPr="00883A83">
              <w:rPr>
                <w:rFonts w:ascii="Myriad Pro" w:hAnsi="Myriad Pro"/>
                <w:b/>
                <w:bCs/>
                <w:color w:val="FFFFFF"/>
                <w:sz w:val="16"/>
                <w:szCs w:val="16"/>
              </w:rPr>
              <w:t>Полученный избыток "-"/Незапланированные расходы "+" (гр. 4 - гр.2), тыс. руб.</w:t>
            </w:r>
          </w:p>
        </w:tc>
        <w:tc>
          <w:tcPr>
            <w:tcW w:w="1349" w:type="dxa"/>
            <w:vMerge w:val="restart"/>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63B9C87C" w14:textId="77777777" w:rsidR="003B36DB" w:rsidRPr="00883A83" w:rsidRDefault="003B36DB" w:rsidP="003B36DB">
            <w:pPr>
              <w:jc w:val="center"/>
              <w:rPr>
                <w:rFonts w:ascii="Myriad Pro" w:hAnsi="Myriad Pro"/>
                <w:b/>
                <w:bCs/>
                <w:color w:val="FFFFFF"/>
                <w:sz w:val="16"/>
                <w:szCs w:val="16"/>
              </w:rPr>
            </w:pPr>
            <w:r w:rsidRPr="00883A83">
              <w:rPr>
                <w:rFonts w:ascii="Myriad Pro" w:hAnsi="Myriad Pro"/>
                <w:b/>
                <w:bCs/>
                <w:color w:val="FFFFFF"/>
                <w:sz w:val="16"/>
                <w:szCs w:val="16"/>
              </w:rPr>
              <w:t>Отклонение ТБР 2018 от заявленного уровня</w:t>
            </w:r>
          </w:p>
        </w:tc>
      </w:tr>
      <w:tr w:rsidR="003B36DB" w:rsidRPr="00883A83" w14:paraId="5F4E962A" w14:textId="77777777" w:rsidTr="00195F6A">
        <w:trPr>
          <w:trHeight w:val="664"/>
        </w:trPr>
        <w:tc>
          <w:tcPr>
            <w:tcW w:w="20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2BAD75A" w14:textId="77777777" w:rsidR="003B36DB" w:rsidRPr="00883A83" w:rsidRDefault="003B36DB" w:rsidP="003B36DB">
            <w:pPr>
              <w:rPr>
                <w:rFonts w:ascii="Myriad Pro" w:hAnsi="Myriad Pro"/>
                <w:b/>
                <w:bCs/>
                <w:color w:val="FFFFFF"/>
                <w:sz w:val="16"/>
                <w:szCs w:val="16"/>
              </w:rPr>
            </w:pPr>
          </w:p>
        </w:tc>
        <w:tc>
          <w:tcPr>
            <w:tcW w:w="162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4E484B7" w14:textId="77777777" w:rsidR="003B36DB" w:rsidRPr="00883A83" w:rsidRDefault="003B36DB" w:rsidP="003B36DB">
            <w:pPr>
              <w:rPr>
                <w:rFonts w:ascii="Myriad Pro" w:hAnsi="Myriad Pro"/>
                <w:b/>
                <w:bCs/>
                <w:color w:val="FFFFFF"/>
                <w:sz w:val="16"/>
                <w:szCs w:val="16"/>
              </w:rPr>
            </w:pPr>
          </w:p>
        </w:tc>
        <w:tc>
          <w:tcPr>
            <w:tcW w:w="121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DC44556" w14:textId="77777777" w:rsidR="003B36DB" w:rsidRPr="00883A83" w:rsidRDefault="003B36DB" w:rsidP="003B36DB">
            <w:pPr>
              <w:rPr>
                <w:rFonts w:ascii="Myriad Pro" w:hAnsi="Myriad Pro"/>
                <w:b/>
                <w:bCs/>
                <w:color w:val="FFFFFF"/>
                <w:sz w:val="16"/>
                <w:szCs w:val="16"/>
              </w:rPr>
            </w:pPr>
          </w:p>
        </w:tc>
        <w:tc>
          <w:tcPr>
            <w:tcW w:w="121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A4BA73" w14:textId="77777777" w:rsidR="003B36DB" w:rsidRPr="00883A83" w:rsidRDefault="003B36DB" w:rsidP="003B36DB">
            <w:pPr>
              <w:rPr>
                <w:rFonts w:ascii="Myriad Pro" w:hAnsi="Myriad Pro"/>
                <w:b/>
                <w:bCs/>
                <w:color w:val="FFFFFF"/>
                <w:sz w:val="16"/>
                <w:szCs w:val="16"/>
              </w:rPr>
            </w:pPr>
          </w:p>
        </w:tc>
        <w:tc>
          <w:tcPr>
            <w:tcW w:w="1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391AF30" w14:textId="1291DE1D" w:rsidR="003B36DB" w:rsidRPr="00883A83" w:rsidRDefault="005F397F" w:rsidP="003B36DB">
            <w:pPr>
              <w:jc w:val="center"/>
              <w:rPr>
                <w:rFonts w:ascii="Myriad Pro" w:hAnsi="Myriad Pro"/>
                <w:b/>
                <w:bCs/>
                <w:color w:val="FFFFFF"/>
                <w:sz w:val="16"/>
                <w:szCs w:val="16"/>
              </w:rPr>
            </w:pPr>
            <w:r>
              <w:rPr>
                <w:rFonts w:ascii="Myriad Pro" w:hAnsi="Myriad Pro"/>
                <w:b/>
                <w:bCs/>
                <w:color w:val="FFFFFF"/>
                <w:sz w:val="16"/>
                <w:szCs w:val="16"/>
              </w:rPr>
              <w:t>ПАО </w:t>
            </w:r>
            <w:r w:rsidR="003B36DB" w:rsidRPr="00883A83">
              <w:rPr>
                <w:rFonts w:ascii="Myriad Pro" w:hAnsi="Myriad Pro"/>
                <w:b/>
                <w:bCs/>
                <w:color w:val="FFFFFF"/>
                <w:sz w:val="16"/>
                <w:szCs w:val="16"/>
              </w:rPr>
              <w:t>«ТРК»</w:t>
            </w:r>
          </w:p>
        </w:tc>
        <w:tc>
          <w:tcPr>
            <w:tcW w:w="9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6FA7D02" w14:textId="77777777" w:rsidR="003B36DB" w:rsidRPr="00883A83" w:rsidRDefault="003B36DB" w:rsidP="003B36DB">
            <w:pPr>
              <w:jc w:val="center"/>
              <w:rPr>
                <w:rFonts w:ascii="Myriad Pro" w:hAnsi="Myriad Pro"/>
                <w:b/>
                <w:bCs/>
                <w:color w:val="FFFFFF"/>
                <w:sz w:val="16"/>
                <w:szCs w:val="16"/>
              </w:rPr>
            </w:pPr>
            <w:r w:rsidRPr="00883A83">
              <w:rPr>
                <w:rFonts w:ascii="Myriad Pro" w:hAnsi="Myriad Pro"/>
                <w:b/>
                <w:bCs/>
                <w:color w:val="FFFFFF"/>
                <w:sz w:val="16"/>
                <w:szCs w:val="16"/>
              </w:rPr>
              <w:t>ТБР 2018</w:t>
            </w:r>
          </w:p>
        </w:tc>
        <w:tc>
          <w:tcPr>
            <w:tcW w:w="1349" w:type="dxa"/>
            <w:vMerge/>
            <w:tcBorders>
              <w:left w:val="single" w:sz="4" w:space="0" w:color="FFFFFF" w:themeColor="background1"/>
              <w:bottom w:val="single" w:sz="4" w:space="0" w:color="FFFFFF" w:themeColor="background1"/>
              <w:right w:val="single" w:sz="4" w:space="0" w:color="FFFFFF" w:themeColor="background1"/>
            </w:tcBorders>
            <w:vAlign w:val="center"/>
            <w:hideMark/>
          </w:tcPr>
          <w:p w14:paraId="629A94E2" w14:textId="77777777" w:rsidR="003B36DB" w:rsidRPr="00883A83" w:rsidRDefault="003B36DB" w:rsidP="003B36DB">
            <w:pPr>
              <w:rPr>
                <w:rFonts w:ascii="Myriad Pro" w:hAnsi="Myriad Pro"/>
                <w:b/>
                <w:bCs/>
                <w:color w:val="FFFFFF"/>
                <w:sz w:val="16"/>
                <w:szCs w:val="16"/>
              </w:rPr>
            </w:pPr>
          </w:p>
        </w:tc>
      </w:tr>
      <w:tr w:rsidR="003B36DB" w:rsidRPr="00883A83" w14:paraId="2F118C83" w14:textId="77777777" w:rsidTr="00195F6A">
        <w:trPr>
          <w:trHeight w:val="224"/>
        </w:trPr>
        <w:tc>
          <w:tcPr>
            <w:tcW w:w="20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4E3B0F5" w14:textId="77777777" w:rsidR="003B36DB" w:rsidRPr="00883A83" w:rsidRDefault="003B36DB" w:rsidP="003B36DB">
            <w:pPr>
              <w:jc w:val="center"/>
              <w:rPr>
                <w:rFonts w:ascii="Myriad Pro" w:hAnsi="Myriad Pro"/>
                <w:b/>
                <w:bCs/>
                <w:color w:val="FFFFFF"/>
                <w:sz w:val="16"/>
                <w:szCs w:val="16"/>
              </w:rPr>
            </w:pPr>
            <w:r w:rsidRPr="00883A83">
              <w:rPr>
                <w:rFonts w:ascii="Myriad Pro" w:hAnsi="Myriad Pro"/>
                <w:b/>
                <w:bCs/>
                <w:color w:val="FFFFFF"/>
                <w:sz w:val="16"/>
                <w:szCs w:val="16"/>
              </w:rPr>
              <w:t>1</w:t>
            </w:r>
          </w:p>
        </w:tc>
        <w:tc>
          <w:tcPr>
            <w:tcW w:w="16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E088FD5" w14:textId="77777777" w:rsidR="003B36DB" w:rsidRPr="00883A83" w:rsidRDefault="003B36DB" w:rsidP="003B36DB">
            <w:pPr>
              <w:jc w:val="center"/>
              <w:rPr>
                <w:rFonts w:ascii="Myriad Pro" w:hAnsi="Myriad Pro"/>
                <w:b/>
                <w:bCs/>
                <w:color w:val="FFFFFF"/>
                <w:sz w:val="16"/>
                <w:szCs w:val="16"/>
              </w:rPr>
            </w:pPr>
            <w:r w:rsidRPr="00883A83">
              <w:rPr>
                <w:rFonts w:ascii="Myriad Pro" w:hAnsi="Myriad Pro"/>
                <w:b/>
                <w:bCs/>
                <w:color w:val="FFFFFF"/>
                <w:sz w:val="16"/>
                <w:szCs w:val="16"/>
              </w:rPr>
              <w:t>2</w:t>
            </w:r>
          </w:p>
        </w:tc>
        <w:tc>
          <w:tcPr>
            <w:tcW w:w="12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9829646" w14:textId="77777777" w:rsidR="003B36DB" w:rsidRPr="00883A83" w:rsidRDefault="003B36DB" w:rsidP="003B36DB">
            <w:pPr>
              <w:jc w:val="center"/>
              <w:rPr>
                <w:rFonts w:ascii="Myriad Pro" w:hAnsi="Myriad Pro"/>
                <w:b/>
                <w:bCs/>
                <w:color w:val="FFFFFF"/>
                <w:sz w:val="16"/>
                <w:szCs w:val="16"/>
              </w:rPr>
            </w:pPr>
            <w:r w:rsidRPr="00883A83">
              <w:rPr>
                <w:rFonts w:ascii="Myriad Pro" w:hAnsi="Myriad Pro"/>
                <w:b/>
                <w:bCs/>
                <w:color w:val="FFFFFF"/>
                <w:sz w:val="16"/>
                <w:szCs w:val="16"/>
              </w:rPr>
              <w:t>3</w:t>
            </w:r>
          </w:p>
        </w:tc>
        <w:tc>
          <w:tcPr>
            <w:tcW w:w="12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1CBE89A" w14:textId="77777777" w:rsidR="003B36DB" w:rsidRPr="00883A83" w:rsidRDefault="003B36DB" w:rsidP="003B36DB">
            <w:pPr>
              <w:jc w:val="center"/>
              <w:rPr>
                <w:rFonts w:ascii="Myriad Pro" w:hAnsi="Myriad Pro"/>
                <w:b/>
                <w:bCs/>
                <w:color w:val="FFFFFF"/>
                <w:sz w:val="16"/>
                <w:szCs w:val="16"/>
              </w:rPr>
            </w:pPr>
            <w:r w:rsidRPr="00883A83">
              <w:rPr>
                <w:rFonts w:ascii="Myriad Pro" w:hAnsi="Myriad Pro"/>
                <w:b/>
                <w:bCs/>
                <w:color w:val="FFFFFF"/>
                <w:sz w:val="16"/>
                <w:szCs w:val="16"/>
              </w:rPr>
              <w:t>4</w:t>
            </w:r>
          </w:p>
        </w:tc>
        <w:tc>
          <w:tcPr>
            <w:tcW w:w="1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6A72873" w14:textId="77777777" w:rsidR="003B36DB" w:rsidRPr="00883A83" w:rsidRDefault="003B36DB" w:rsidP="003B36DB">
            <w:pPr>
              <w:jc w:val="center"/>
              <w:rPr>
                <w:rFonts w:ascii="Myriad Pro" w:hAnsi="Myriad Pro"/>
                <w:b/>
                <w:bCs/>
                <w:color w:val="FFFFFF"/>
                <w:sz w:val="16"/>
                <w:szCs w:val="16"/>
              </w:rPr>
            </w:pPr>
            <w:r w:rsidRPr="00883A83">
              <w:rPr>
                <w:rFonts w:ascii="Myriad Pro" w:hAnsi="Myriad Pro"/>
                <w:b/>
                <w:bCs/>
                <w:color w:val="FFFFFF"/>
                <w:sz w:val="16"/>
                <w:szCs w:val="16"/>
              </w:rPr>
              <w:t>5</w:t>
            </w:r>
          </w:p>
        </w:tc>
        <w:tc>
          <w:tcPr>
            <w:tcW w:w="9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5C788B5" w14:textId="77777777" w:rsidR="003B36DB" w:rsidRPr="00883A83" w:rsidRDefault="003B36DB" w:rsidP="003B36DB">
            <w:pPr>
              <w:jc w:val="center"/>
              <w:rPr>
                <w:rFonts w:ascii="Myriad Pro" w:hAnsi="Myriad Pro"/>
                <w:b/>
                <w:bCs/>
                <w:color w:val="FFFFFF"/>
                <w:sz w:val="16"/>
                <w:szCs w:val="16"/>
              </w:rPr>
            </w:pPr>
            <w:r w:rsidRPr="00883A83">
              <w:rPr>
                <w:rFonts w:ascii="Myriad Pro" w:hAnsi="Myriad Pro"/>
                <w:b/>
                <w:bCs/>
                <w:color w:val="FFFFFF"/>
                <w:sz w:val="16"/>
                <w:szCs w:val="16"/>
              </w:rPr>
              <w:t>6</w:t>
            </w:r>
          </w:p>
        </w:tc>
        <w:tc>
          <w:tcPr>
            <w:tcW w:w="13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2D48C28" w14:textId="77777777" w:rsidR="003B36DB" w:rsidRPr="00883A83" w:rsidRDefault="003B36DB" w:rsidP="003B36DB">
            <w:pPr>
              <w:jc w:val="center"/>
              <w:rPr>
                <w:rFonts w:ascii="Myriad Pro" w:hAnsi="Myriad Pro"/>
                <w:b/>
                <w:bCs/>
                <w:color w:val="FFFFFF"/>
                <w:sz w:val="16"/>
                <w:szCs w:val="16"/>
              </w:rPr>
            </w:pPr>
            <w:r w:rsidRPr="00883A83">
              <w:rPr>
                <w:rFonts w:ascii="Myriad Pro" w:hAnsi="Myriad Pro"/>
                <w:b/>
                <w:bCs/>
                <w:color w:val="FFFFFF"/>
                <w:sz w:val="16"/>
                <w:szCs w:val="16"/>
              </w:rPr>
              <w:t>7</w:t>
            </w:r>
          </w:p>
        </w:tc>
      </w:tr>
      <w:tr w:rsidR="003B36DB" w:rsidRPr="00883A83" w14:paraId="27393F25" w14:textId="77777777" w:rsidTr="00195F6A">
        <w:trPr>
          <w:trHeight w:val="878"/>
        </w:trPr>
        <w:tc>
          <w:tcPr>
            <w:tcW w:w="2012"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F4836FD" w14:textId="77777777" w:rsidR="003B36DB" w:rsidRPr="00883A83" w:rsidRDefault="003B36DB" w:rsidP="003B36DB">
            <w:pPr>
              <w:rPr>
                <w:rFonts w:ascii="Myriad Pro" w:hAnsi="Myriad Pro"/>
                <w:color w:val="000000"/>
                <w:sz w:val="16"/>
                <w:szCs w:val="16"/>
              </w:rPr>
            </w:pPr>
            <w:r w:rsidRPr="00883A83">
              <w:rPr>
                <w:rFonts w:ascii="Myriad Pro" w:hAnsi="Myriad Pro"/>
                <w:color w:val="000000"/>
                <w:sz w:val="16"/>
                <w:szCs w:val="16"/>
              </w:rPr>
              <w:t>Выпадающие доходы/экономия средств от технологического присоединения</w:t>
            </w:r>
          </w:p>
        </w:tc>
        <w:tc>
          <w:tcPr>
            <w:tcW w:w="162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07257A3" w14:textId="77777777" w:rsidR="003B36DB" w:rsidRPr="00883A83" w:rsidRDefault="003B36DB" w:rsidP="003B36DB">
            <w:pPr>
              <w:jc w:val="center"/>
              <w:rPr>
                <w:rFonts w:ascii="Myriad Pro" w:hAnsi="Myriad Pro"/>
                <w:color w:val="000000"/>
                <w:sz w:val="16"/>
                <w:szCs w:val="16"/>
              </w:rPr>
            </w:pPr>
            <w:r w:rsidRPr="00883A83">
              <w:rPr>
                <w:rFonts w:ascii="Myriad Pro" w:hAnsi="Myriad Pro"/>
                <w:color w:val="000000"/>
                <w:sz w:val="16"/>
                <w:szCs w:val="16"/>
              </w:rPr>
              <w:t>58 162,1</w:t>
            </w:r>
          </w:p>
        </w:tc>
        <w:tc>
          <w:tcPr>
            <w:tcW w:w="121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D98C5E1" w14:textId="77777777" w:rsidR="003B36DB" w:rsidRPr="00883A83" w:rsidRDefault="003B36DB" w:rsidP="003B36DB">
            <w:pPr>
              <w:jc w:val="center"/>
              <w:rPr>
                <w:rFonts w:ascii="Myriad Pro" w:hAnsi="Myriad Pro"/>
                <w:color w:val="000000"/>
                <w:sz w:val="16"/>
                <w:szCs w:val="16"/>
              </w:rPr>
            </w:pPr>
            <w:r w:rsidRPr="00883A83">
              <w:rPr>
                <w:rFonts w:ascii="Myriad Pro" w:hAnsi="Myriad Pro"/>
                <w:color w:val="000000"/>
                <w:sz w:val="16"/>
                <w:szCs w:val="16"/>
              </w:rPr>
              <w:t>63 164,3</w:t>
            </w:r>
          </w:p>
        </w:tc>
        <w:tc>
          <w:tcPr>
            <w:tcW w:w="121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8EC3562" w14:textId="77777777" w:rsidR="003B36DB" w:rsidRPr="00883A83" w:rsidRDefault="003B36DB" w:rsidP="003B36DB">
            <w:pPr>
              <w:jc w:val="center"/>
              <w:rPr>
                <w:rFonts w:ascii="Myriad Pro" w:hAnsi="Myriad Pro"/>
                <w:color w:val="000000"/>
                <w:sz w:val="16"/>
                <w:szCs w:val="16"/>
              </w:rPr>
            </w:pPr>
            <w:r w:rsidRPr="00883A83">
              <w:rPr>
                <w:rFonts w:ascii="Myriad Pro" w:hAnsi="Myriad Pro"/>
                <w:color w:val="000000"/>
                <w:sz w:val="16"/>
                <w:szCs w:val="16"/>
              </w:rPr>
              <w:t>42 830,4</w:t>
            </w:r>
          </w:p>
        </w:tc>
        <w:tc>
          <w:tcPr>
            <w:tcW w:w="106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8C8D8FA" w14:textId="77777777" w:rsidR="003B36DB" w:rsidRPr="00883A83" w:rsidRDefault="003B36DB" w:rsidP="003B36DB">
            <w:pPr>
              <w:jc w:val="center"/>
              <w:rPr>
                <w:rFonts w:ascii="Myriad Pro" w:hAnsi="Myriad Pro"/>
                <w:color w:val="000000"/>
                <w:sz w:val="16"/>
                <w:szCs w:val="16"/>
              </w:rPr>
            </w:pPr>
            <w:r w:rsidRPr="00883A83">
              <w:rPr>
                <w:rFonts w:ascii="Myriad Pro" w:hAnsi="Myriad Pro"/>
                <w:color w:val="000000"/>
                <w:sz w:val="16"/>
                <w:szCs w:val="16"/>
              </w:rPr>
              <w:t>5 002,2</w:t>
            </w:r>
          </w:p>
        </w:tc>
        <w:tc>
          <w:tcPr>
            <w:tcW w:w="943" w:type="dxa"/>
            <w:tcBorders>
              <w:top w:val="single" w:sz="4" w:space="0" w:color="FFFFFF" w:themeColor="background1"/>
              <w:left w:val="nil"/>
              <w:bottom w:val="single" w:sz="4" w:space="0" w:color="auto"/>
              <w:right w:val="single" w:sz="4" w:space="0" w:color="auto"/>
            </w:tcBorders>
            <w:shd w:val="clear" w:color="auto" w:fill="auto"/>
            <w:vAlign w:val="center"/>
            <w:hideMark/>
          </w:tcPr>
          <w:p w14:paraId="3C38C9A2" w14:textId="77777777" w:rsidR="003B36DB" w:rsidRPr="00883A83" w:rsidRDefault="003B36DB" w:rsidP="003B36DB">
            <w:pPr>
              <w:jc w:val="center"/>
              <w:rPr>
                <w:rFonts w:ascii="Myriad Pro" w:hAnsi="Myriad Pro"/>
                <w:color w:val="000000"/>
                <w:sz w:val="16"/>
                <w:szCs w:val="16"/>
              </w:rPr>
            </w:pPr>
            <w:r w:rsidRPr="00883A83">
              <w:rPr>
                <w:rFonts w:ascii="Myriad Pro" w:hAnsi="Myriad Pro"/>
                <w:color w:val="000000"/>
                <w:sz w:val="16"/>
                <w:szCs w:val="16"/>
              </w:rPr>
              <w:t>-15 331,8</w:t>
            </w:r>
          </w:p>
        </w:tc>
        <w:tc>
          <w:tcPr>
            <w:tcW w:w="1349" w:type="dxa"/>
            <w:tcBorders>
              <w:top w:val="single" w:sz="4" w:space="0" w:color="FFFFFF" w:themeColor="background1"/>
              <w:left w:val="nil"/>
              <w:bottom w:val="single" w:sz="4" w:space="0" w:color="auto"/>
              <w:right w:val="single" w:sz="4" w:space="0" w:color="auto"/>
            </w:tcBorders>
            <w:shd w:val="clear" w:color="auto" w:fill="auto"/>
            <w:vAlign w:val="center"/>
            <w:hideMark/>
          </w:tcPr>
          <w:p w14:paraId="699C2B62" w14:textId="77777777" w:rsidR="003B36DB" w:rsidRPr="00883A83" w:rsidRDefault="003B36DB" w:rsidP="003B36DB">
            <w:pPr>
              <w:jc w:val="center"/>
              <w:rPr>
                <w:rFonts w:ascii="Myriad Pro" w:hAnsi="Myriad Pro"/>
                <w:color w:val="000000"/>
                <w:sz w:val="16"/>
                <w:szCs w:val="16"/>
              </w:rPr>
            </w:pPr>
            <w:r w:rsidRPr="00883A83">
              <w:rPr>
                <w:rFonts w:ascii="Myriad Pro" w:hAnsi="Myriad Pro"/>
                <w:color w:val="000000"/>
                <w:sz w:val="16"/>
                <w:szCs w:val="16"/>
              </w:rPr>
              <w:t>-20 334,0</w:t>
            </w:r>
          </w:p>
        </w:tc>
      </w:tr>
    </w:tbl>
    <w:p w14:paraId="5A384189" w14:textId="62F1E68A" w:rsidR="003B74DD" w:rsidRPr="00883A83" w:rsidRDefault="003B74DD" w:rsidP="003256B2">
      <w:pPr>
        <w:spacing w:before="200"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 xml:space="preserve">Письмом от 16.06.2017 № 09/4593 представлена расшифровка финансово-хозяйственных показателей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от услуг по технологическому присоединению за 2016 г.</w:t>
      </w:r>
    </w:p>
    <w:p w14:paraId="3B370F78" w14:textId="547B882F" w:rsidR="003B74DD" w:rsidRPr="00883A83" w:rsidRDefault="003B74DD" w:rsidP="003256B2">
      <w:pPr>
        <w:spacing w:before="200"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 xml:space="preserve">В соответствии с представленной расшифровкой чистая прибыль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за 2016 год от технологического присоединения в целом составила 104 737,5 тыс. руб. При этом от деятельности по технологическому присоединению льготных категорий потребителей до 15 кВт получен убыток в размере 17 452,8 тыс. руб. с учетом налога на прибыль, а по технологическому присоединению льготных категорий потребителей до 150 кВт, прочих потребителей и индивидуальных проектов получена прибыль в сумме 122 190,3 тыс. руб. Выпадающие доходы за 2016 год от технологического присоединения льготных категорий потребителей до 15 кВт покрываются полученной прибылью от технологического присоединения льготных категорий потребителей до 150 кВт, прочих потребителей и индивидуальных проектов.</w:t>
      </w:r>
    </w:p>
    <w:p w14:paraId="4A593B3F" w14:textId="77777777" w:rsidR="003B74DD" w:rsidRPr="00883A83" w:rsidRDefault="003B74DD" w:rsidP="003256B2">
      <w:pPr>
        <w:spacing w:before="200"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Принятая ДТР Томской области сумма освоения капитальных вложений за 2016 год составила 173 752,2 тыс. руб.:</w:t>
      </w:r>
    </w:p>
    <w:p w14:paraId="5C42B2C2" w14:textId="77777777" w:rsidR="003B74DD" w:rsidRPr="00883A83" w:rsidRDefault="003B74DD" w:rsidP="00AC6AA1">
      <w:pPr>
        <w:pStyle w:val="a5"/>
        <w:numPr>
          <w:ilvl w:val="0"/>
          <w:numId w:val="41"/>
        </w:numPr>
        <w:spacing w:before="200" w:line="360" w:lineRule="auto"/>
        <w:jc w:val="both"/>
        <w:rPr>
          <w:rFonts w:ascii="Myriad Pro" w:hAnsi="Myriad Pro"/>
          <w:color w:val="000000" w:themeColor="text1"/>
          <w:sz w:val="26"/>
          <w:szCs w:val="26"/>
        </w:rPr>
      </w:pPr>
      <w:r w:rsidRPr="00883A83">
        <w:rPr>
          <w:rFonts w:ascii="Myriad Pro" w:hAnsi="Myriad Pro"/>
          <w:color w:val="000000" w:themeColor="text1"/>
          <w:sz w:val="26"/>
          <w:szCs w:val="26"/>
        </w:rPr>
        <w:t>Расходы по мероприятиям «последней мили», связанные с осуществлением технологического присоединения льготных категорий потребителей до 15 кВт, приняты в сумме 28 743,52 тыс. руб.</w:t>
      </w:r>
    </w:p>
    <w:p w14:paraId="05D09246" w14:textId="77777777" w:rsidR="003B74DD" w:rsidRPr="00883A83" w:rsidRDefault="003B74DD" w:rsidP="00AC6AA1">
      <w:pPr>
        <w:pStyle w:val="a5"/>
        <w:numPr>
          <w:ilvl w:val="0"/>
          <w:numId w:val="41"/>
        </w:numPr>
        <w:spacing w:before="200" w:line="360" w:lineRule="auto"/>
        <w:jc w:val="both"/>
        <w:rPr>
          <w:rFonts w:ascii="Myriad Pro" w:hAnsi="Myriad Pro"/>
          <w:color w:val="000000" w:themeColor="text1"/>
          <w:sz w:val="26"/>
          <w:szCs w:val="26"/>
        </w:rPr>
      </w:pPr>
      <w:r w:rsidRPr="00883A83">
        <w:rPr>
          <w:rFonts w:ascii="Myriad Pro" w:hAnsi="Myriad Pro"/>
          <w:color w:val="000000" w:themeColor="text1"/>
          <w:sz w:val="26"/>
          <w:szCs w:val="26"/>
        </w:rPr>
        <w:t>Расходы по мероприятиям «последней мили», связанные с осуществлением технологического присоединения льготных категорий потребителей до 150 кВт, приняты в сумме 425,46 тыс. руб.</w:t>
      </w:r>
    </w:p>
    <w:p w14:paraId="2D883A15" w14:textId="77777777" w:rsidR="003B74DD" w:rsidRPr="00883A83" w:rsidRDefault="003B74DD" w:rsidP="00AC6AA1">
      <w:pPr>
        <w:pStyle w:val="a5"/>
        <w:numPr>
          <w:ilvl w:val="0"/>
          <w:numId w:val="41"/>
        </w:numPr>
        <w:spacing w:before="200" w:line="360" w:lineRule="auto"/>
        <w:jc w:val="both"/>
        <w:rPr>
          <w:rFonts w:ascii="Myriad Pro" w:hAnsi="Myriad Pro"/>
          <w:color w:val="000000" w:themeColor="text1"/>
          <w:sz w:val="26"/>
          <w:szCs w:val="26"/>
        </w:rPr>
      </w:pPr>
      <w:r w:rsidRPr="00883A83">
        <w:rPr>
          <w:rFonts w:ascii="Myriad Pro" w:hAnsi="Myriad Pro"/>
          <w:color w:val="000000" w:themeColor="text1"/>
          <w:sz w:val="26"/>
          <w:szCs w:val="26"/>
        </w:rPr>
        <w:lastRenderedPageBreak/>
        <w:t xml:space="preserve">Расходы по мероприятиям «последней мили», связанные с осуществлением технологического присоединения по индивидуальным проектам, приняты в сумме 120 000 тыс. руб. </w:t>
      </w:r>
    </w:p>
    <w:p w14:paraId="5E290960" w14:textId="77777777" w:rsidR="003B74DD" w:rsidRPr="00883A83" w:rsidRDefault="003B74DD" w:rsidP="00AC6AA1">
      <w:pPr>
        <w:pStyle w:val="a5"/>
        <w:numPr>
          <w:ilvl w:val="0"/>
          <w:numId w:val="41"/>
        </w:numPr>
        <w:spacing w:before="200" w:line="360" w:lineRule="auto"/>
        <w:jc w:val="both"/>
        <w:rPr>
          <w:rFonts w:ascii="Myriad Pro" w:hAnsi="Myriad Pro"/>
          <w:color w:val="000000" w:themeColor="text1"/>
          <w:sz w:val="26"/>
          <w:szCs w:val="26"/>
        </w:rPr>
      </w:pPr>
      <w:r w:rsidRPr="00883A83">
        <w:rPr>
          <w:rFonts w:ascii="Myriad Pro" w:hAnsi="Myriad Pro"/>
          <w:color w:val="000000" w:themeColor="text1"/>
          <w:sz w:val="26"/>
          <w:szCs w:val="26"/>
        </w:rPr>
        <w:t xml:space="preserve">Расходы по мероприятиям инвестиционного характера за счет платы за технологическое присоединение прочих категорий потребителей </w:t>
      </w:r>
      <w:r w:rsidR="00282ED4" w:rsidRPr="00883A83">
        <w:rPr>
          <w:rFonts w:ascii="Myriad Pro" w:hAnsi="Myriad Pro"/>
          <w:color w:val="000000" w:themeColor="text1"/>
          <w:sz w:val="26"/>
          <w:szCs w:val="26"/>
        </w:rPr>
        <w:t>составили 24 583,21 тыс. руб.</w:t>
      </w:r>
    </w:p>
    <w:p w14:paraId="6759883B" w14:textId="77777777" w:rsidR="00282ED4" w:rsidRPr="00883A83" w:rsidRDefault="00282ED4" w:rsidP="003256B2">
      <w:pPr>
        <w:spacing w:before="200"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Таким образом, расходы по мероприятиям инвестиционного характера за счет платы за технологическое присоединение превысили полученную валовую прибыль организации на 42 830,35 тыс. руб. (173 752,2-130 921,85). В составе плановой НВВ 2016 года были предусмотрены выпадающие доходы от технологического присоединения в сумме 58 162,11 тыс. руб. Таким образом, превышение плановых выпадающих доходов от технологического присоединения за 2016 год над фактическими составляет 15 331,76 тыс. руб. (42 830,35-58 162,11).</w:t>
      </w:r>
    </w:p>
    <w:p w14:paraId="70CC2FE6" w14:textId="77777777" w:rsidR="003256B2" w:rsidRPr="00883A83" w:rsidRDefault="003256B2" w:rsidP="00345A95">
      <w:pPr>
        <w:spacing w:before="200" w:after="200" w:line="360" w:lineRule="auto"/>
        <w:jc w:val="both"/>
        <w:rPr>
          <w:rFonts w:ascii="Myriad Pro" w:hAnsi="Myriad Pro"/>
          <w:b/>
          <w:bCs/>
          <w:color w:val="000000" w:themeColor="text1"/>
          <w:sz w:val="26"/>
          <w:szCs w:val="26"/>
        </w:rPr>
      </w:pPr>
      <w:r w:rsidRPr="00883A83">
        <w:rPr>
          <w:rFonts w:ascii="Myriad Pro" w:hAnsi="Myriad Pro"/>
          <w:b/>
          <w:bCs/>
          <w:color w:val="000000" w:themeColor="text1"/>
          <w:sz w:val="26"/>
          <w:szCs w:val="26"/>
        </w:rPr>
        <w:t>ПОЗИЦИЯ ИСПОЛНИТЕЛЯ</w:t>
      </w:r>
    </w:p>
    <w:p w14:paraId="64567D0B" w14:textId="64EF86F4" w:rsidR="003256B2" w:rsidRPr="00883A83" w:rsidRDefault="003256B2" w:rsidP="003256B2">
      <w:pPr>
        <w:spacing w:before="200" w:after="100"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ДТР Томской области на 201</w:t>
      </w:r>
      <w:r w:rsidR="00282ED4" w:rsidRPr="00883A83">
        <w:rPr>
          <w:rFonts w:ascii="Myriad Pro" w:hAnsi="Myriad Pro"/>
          <w:color w:val="000000" w:themeColor="text1"/>
          <w:sz w:val="26"/>
          <w:szCs w:val="26"/>
        </w:rPr>
        <w:t>8</w:t>
      </w:r>
      <w:r w:rsidRPr="00883A83">
        <w:rPr>
          <w:rFonts w:ascii="Myriad Pro" w:hAnsi="Myriad Pro"/>
          <w:color w:val="000000" w:themeColor="text1"/>
          <w:sz w:val="26"/>
          <w:szCs w:val="26"/>
        </w:rPr>
        <w:t xml:space="preserve"> г. величина корректировки неподконтрольных расходов по статье «</w:t>
      </w:r>
      <w:r w:rsidRPr="00883A83">
        <w:rPr>
          <w:rFonts w:ascii="Myriad Pro" w:hAnsi="Myriad Pro"/>
          <w:bCs/>
          <w:color w:val="000000" w:themeColor="text1"/>
          <w:sz w:val="26"/>
          <w:szCs w:val="26"/>
        </w:rPr>
        <w:t xml:space="preserve">выпадающие доходы/экономия средств по технологическому присоединению» принята </w:t>
      </w:r>
      <w:r w:rsidRPr="00883A83">
        <w:rPr>
          <w:rFonts w:ascii="Myriad Pro" w:hAnsi="Myriad Pro"/>
          <w:color w:val="000000" w:themeColor="text1"/>
          <w:sz w:val="26"/>
          <w:szCs w:val="26"/>
        </w:rPr>
        <w:t xml:space="preserve">на </w:t>
      </w:r>
      <w:r w:rsidR="00282ED4" w:rsidRPr="00883A83">
        <w:rPr>
          <w:rFonts w:ascii="Myriad Pro" w:hAnsi="Myriad Pro"/>
          <w:color w:val="000000" w:themeColor="text1"/>
          <w:sz w:val="26"/>
          <w:szCs w:val="26"/>
        </w:rPr>
        <w:t>20 334</w:t>
      </w:r>
      <w:r w:rsidRPr="00883A83">
        <w:rPr>
          <w:rFonts w:ascii="Myriad Pro" w:hAnsi="Myriad Pro"/>
          <w:color w:val="000000" w:themeColor="text1"/>
          <w:sz w:val="26"/>
          <w:szCs w:val="26"/>
        </w:rPr>
        <w:t xml:space="preserve"> тыс. руб. </w:t>
      </w:r>
      <w:r w:rsidR="00282ED4" w:rsidRPr="00883A83">
        <w:rPr>
          <w:rFonts w:ascii="Myriad Pro" w:hAnsi="Myriad Pro"/>
          <w:color w:val="000000" w:themeColor="text1"/>
          <w:sz w:val="26"/>
          <w:szCs w:val="26"/>
        </w:rPr>
        <w:t xml:space="preserve">ниже заявленного </w:t>
      </w:r>
      <w:r w:rsidR="005F397F">
        <w:rPr>
          <w:rFonts w:ascii="Myriad Pro" w:hAnsi="Myriad Pro"/>
          <w:color w:val="000000" w:themeColor="text1"/>
          <w:sz w:val="26"/>
          <w:szCs w:val="26"/>
        </w:rPr>
        <w:t>ПАО </w:t>
      </w:r>
      <w:r w:rsidR="00282ED4" w:rsidRPr="00883A83">
        <w:rPr>
          <w:rFonts w:ascii="Myriad Pro" w:hAnsi="Myriad Pro"/>
          <w:color w:val="000000" w:themeColor="text1"/>
          <w:sz w:val="26"/>
          <w:szCs w:val="26"/>
        </w:rPr>
        <w:t>«ТРК» уровня</w:t>
      </w:r>
      <w:r w:rsidRPr="00883A83">
        <w:rPr>
          <w:rFonts w:ascii="Myriad Pro" w:hAnsi="Myriad Pro"/>
          <w:color w:val="000000" w:themeColor="text1"/>
          <w:sz w:val="26"/>
          <w:szCs w:val="26"/>
        </w:rPr>
        <w:t>, что объясняется</w:t>
      </w:r>
      <w:r w:rsidR="00282ED4" w:rsidRPr="00883A83">
        <w:rPr>
          <w:rFonts w:ascii="Myriad Pro" w:hAnsi="Myriad Pro"/>
          <w:color w:val="000000" w:themeColor="text1"/>
          <w:sz w:val="26"/>
          <w:szCs w:val="26"/>
        </w:rPr>
        <w:t xml:space="preserve"> различным подходом к определению расходов по статье</w:t>
      </w:r>
      <w:r w:rsidRPr="00883A83">
        <w:rPr>
          <w:rFonts w:ascii="Myriad Pro" w:hAnsi="Myriad Pro"/>
          <w:color w:val="000000" w:themeColor="text1"/>
          <w:sz w:val="26"/>
          <w:szCs w:val="26"/>
        </w:rPr>
        <w:t>:</w:t>
      </w:r>
    </w:p>
    <w:p w14:paraId="6507FDD0" w14:textId="66C37F31" w:rsidR="003256B2" w:rsidRPr="00883A83" w:rsidRDefault="003256B2" w:rsidP="003256B2">
      <w:pPr>
        <w:pStyle w:val="a"/>
        <w:rPr>
          <w:rFonts w:eastAsia="Times New Roman"/>
          <w:color w:val="000000" w:themeColor="text1"/>
          <w:lang w:eastAsia="ru-RU"/>
        </w:rPr>
      </w:pPr>
      <w:r w:rsidRPr="00883A83">
        <w:rPr>
          <w:color w:val="000000" w:themeColor="text1"/>
        </w:rPr>
        <w:t xml:space="preserve">ДТР Томской области </w:t>
      </w:r>
      <w:r w:rsidR="00282ED4" w:rsidRPr="00883A83">
        <w:rPr>
          <w:color w:val="000000" w:themeColor="text1"/>
        </w:rPr>
        <w:t xml:space="preserve">руководствуется результатами финансово-хозяйственной деятельности организации в целом по деятельности от технологического присоединения, включая анализ финансовых результатов </w:t>
      </w:r>
      <w:r w:rsidR="005F397F">
        <w:rPr>
          <w:color w:val="000000" w:themeColor="text1"/>
        </w:rPr>
        <w:t>ПАО </w:t>
      </w:r>
      <w:r w:rsidR="00282ED4" w:rsidRPr="00883A83">
        <w:rPr>
          <w:color w:val="000000" w:themeColor="text1"/>
        </w:rPr>
        <w:t>«ТРК»</w:t>
      </w:r>
      <w:r w:rsidRPr="00883A83">
        <w:rPr>
          <w:color w:val="000000" w:themeColor="text1"/>
        </w:rPr>
        <w:t>.</w:t>
      </w:r>
    </w:p>
    <w:p w14:paraId="7EA10733" w14:textId="38EE47A0" w:rsidR="003256B2" w:rsidRPr="00883A83" w:rsidRDefault="005F397F" w:rsidP="003256B2">
      <w:pPr>
        <w:pStyle w:val="a"/>
        <w:rPr>
          <w:rFonts w:eastAsia="Times New Roman"/>
          <w:color w:val="000000" w:themeColor="text1"/>
          <w:lang w:eastAsia="ru-RU"/>
        </w:rPr>
      </w:pPr>
      <w:r>
        <w:rPr>
          <w:rFonts w:eastAsia="Times New Roman"/>
          <w:color w:val="000000" w:themeColor="text1"/>
          <w:lang w:eastAsia="ru-RU"/>
        </w:rPr>
        <w:t>ПАО </w:t>
      </w:r>
      <w:r w:rsidR="00282ED4" w:rsidRPr="00883A83">
        <w:rPr>
          <w:rFonts w:eastAsia="Times New Roman"/>
          <w:color w:val="000000" w:themeColor="text1"/>
          <w:lang w:eastAsia="ru-RU"/>
        </w:rPr>
        <w:t>«ТРК» расчет выполнен исходя из плановых (учтенных ДТР Томской области установлении тарифов на 2016 г.) и фактических расходов (в соответствии с выставленными актами исполненных работ) по льготным категориям потребителей</w:t>
      </w:r>
      <w:r w:rsidR="003256B2" w:rsidRPr="00883A83">
        <w:rPr>
          <w:color w:val="000000" w:themeColor="text1"/>
        </w:rPr>
        <w:t>.</w:t>
      </w:r>
    </w:p>
    <w:p w14:paraId="029E2C49" w14:textId="6BBCE0AD" w:rsidR="003256B2" w:rsidRPr="00883A83" w:rsidRDefault="003256B2" w:rsidP="003256B2">
      <w:pPr>
        <w:spacing w:line="360" w:lineRule="auto"/>
        <w:ind w:firstLine="567"/>
        <w:contextualSpacing/>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 xml:space="preserve">В целях проверки обоснованности принятого ДТР Томской области и заявленной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 xml:space="preserve">«ТРК» </w:t>
      </w:r>
      <w:r w:rsidRPr="00883A83">
        <w:rPr>
          <w:rFonts w:ascii="Myriad Pro" w:hAnsi="Myriad Pro"/>
          <w:color w:val="000000" w:themeColor="text1"/>
          <w:sz w:val="26"/>
          <w:szCs w:val="26"/>
        </w:rPr>
        <w:t>величины корректировки неподконтрольных расходов по статье «</w:t>
      </w:r>
      <w:r w:rsidRPr="00883A83">
        <w:rPr>
          <w:rFonts w:ascii="Myriad Pro" w:hAnsi="Myriad Pro"/>
          <w:bCs/>
          <w:color w:val="000000" w:themeColor="text1"/>
          <w:sz w:val="26"/>
          <w:szCs w:val="26"/>
        </w:rPr>
        <w:t xml:space="preserve">выпадающие доходы/экономия средств по технологическому </w:t>
      </w:r>
      <w:r w:rsidRPr="00883A83">
        <w:rPr>
          <w:rFonts w:ascii="Myriad Pro" w:hAnsi="Myriad Pro"/>
          <w:bCs/>
          <w:color w:val="000000" w:themeColor="text1"/>
          <w:sz w:val="26"/>
          <w:szCs w:val="26"/>
        </w:rPr>
        <w:lastRenderedPageBreak/>
        <w:t>присоединению</w:t>
      </w:r>
      <w:r w:rsidRPr="00883A83">
        <w:rPr>
          <w:rFonts w:ascii="Myriad Pro" w:hAnsi="Myriad Pro"/>
          <w:color w:val="000000" w:themeColor="text1"/>
          <w:sz w:val="26"/>
          <w:szCs w:val="26"/>
        </w:rPr>
        <w:t>»</w:t>
      </w:r>
      <w:r w:rsidRPr="00883A83">
        <w:rPr>
          <w:rFonts w:ascii="Myriad Pro" w:eastAsia="Calibri" w:hAnsi="Myriad Pro"/>
          <w:color w:val="000000" w:themeColor="text1"/>
          <w:sz w:val="26"/>
          <w:szCs w:val="26"/>
        </w:rPr>
        <w:t xml:space="preserve"> на 201</w:t>
      </w:r>
      <w:r w:rsidR="00282ED4" w:rsidRPr="00883A83">
        <w:rPr>
          <w:rFonts w:ascii="Myriad Pro" w:eastAsia="Calibri" w:hAnsi="Myriad Pro"/>
          <w:color w:val="000000" w:themeColor="text1"/>
          <w:sz w:val="26"/>
          <w:szCs w:val="26"/>
        </w:rPr>
        <w:t>8</w:t>
      </w:r>
      <w:r w:rsidRPr="00883A83">
        <w:rPr>
          <w:rFonts w:ascii="Myriad Pro" w:eastAsia="Calibri" w:hAnsi="Myriad Pro"/>
          <w:color w:val="000000" w:themeColor="text1"/>
          <w:sz w:val="26"/>
          <w:szCs w:val="26"/>
        </w:rPr>
        <w:t xml:space="preserve"> г.  Исполнителем выполнен альтернативный расчет с учетом положений нормативных актов, а также фактическими результатами инвестиционной деятельности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«ТРК» за 201</w:t>
      </w:r>
      <w:r w:rsidR="00282ED4" w:rsidRPr="00883A83">
        <w:rPr>
          <w:rFonts w:ascii="Myriad Pro" w:eastAsia="Calibri" w:hAnsi="Myriad Pro"/>
          <w:color w:val="000000" w:themeColor="text1"/>
          <w:sz w:val="26"/>
          <w:szCs w:val="26"/>
        </w:rPr>
        <w:t>6</w:t>
      </w:r>
      <w:r w:rsidRPr="00883A83">
        <w:rPr>
          <w:rFonts w:ascii="Myriad Pro" w:eastAsia="Calibri" w:hAnsi="Myriad Pro"/>
          <w:color w:val="000000" w:themeColor="text1"/>
          <w:sz w:val="26"/>
          <w:szCs w:val="26"/>
        </w:rPr>
        <w:t xml:space="preserve"> г. по отчетность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«ТРК» об исполнении инвестиционной программы за 201</w:t>
      </w:r>
      <w:r w:rsidR="00282ED4" w:rsidRPr="00883A83">
        <w:rPr>
          <w:rFonts w:ascii="Myriad Pro" w:eastAsia="Calibri" w:hAnsi="Myriad Pro"/>
          <w:color w:val="000000" w:themeColor="text1"/>
          <w:sz w:val="26"/>
          <w:szCs w:val="26"/>
        </w:rPr>
        <w:t>6</w:t>
      </w:r>
      <w:r w:rsidRPr="00883A83">
        <w:rPr>
          <w:rFonts w:ascii="Myriad Pro" w:eastAsia="Calibri" w:hAnsi="Myriad Pro"/>
          <w:color w:val="000000" w:themeColor="text1"/>
          <w:sz w:val="26"/>
          <w:szCs w:val="26"/>
        </w:rPr>
        <w:t xml:space="preserve"> год.</w:t>
      </w:r>
    </w:p>
    <w:p w14:paraId="0915B0A2" w14:textId="77777777" w:rsidR="003256B2" w:rsidRPr="00883A83" w:rsidRDefault="003256B2" w:rsidP="003256B2">
      <w:pPr>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 xml:space="preserve">Согласно положениям Методических указаний № 215-э/1 технологическое присоединение по индивидуальному проекту не относится к </w:t>
      </w:r>
      <w:r w:rsidRPr="00883A83">
        <w:rPr>
          <w:rFonts w:ascii="Myriad Pro" w:hAnsi="Myriad Pro"/>
          <w:bCs/>
          <w:color w:val="000000" w:themeColor="text1"/>
          <w:sz w:val="26"/>
          <w:szCs w:val="26"/>
        </w:rPr>
        <w:t>выпадающим доходам/экономии средств по технологическому присоединению.</w:t>
      </w:r>
    </w:p>
    <w:p w14:paraId="2025EE9A" w14:textId="77777777" w:rsidR="003256B2" w:rsidRPr="00883A83" w:rsidRDefault="003256B2" w:rsidP="003256B2">
      <w:pPr>
        <w:spacing w:after="100"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В соответствии с положениями </w:t>
      </w:r>
      <w:r w:rsidRPr="00883A83">
        <w:rPr>
          <w:rFonts w:ascii="Myriad Pro" w:hAnsi="Myriad Pro"/>
          <w:color w:val="000000" w:themeColor="text1"/>
          <w:sz w:val="26"/>
          <w:szCs w:val="26"/>
        </w:rPr>
        <w:t>Методических указаний № 215-э/1 расходы по статье «</w:t>
      </w:r>
      <w:r w:rsidRPr="00883A83">
        <w:rPr>
          <w:rFonts w:ascii="Myriad Pro" w:hAnsi="Myriad Pro"/>
          <w:bCs/>
          <w:color w:val="000000" w:themeColor="text1"/>
          <w:sz w:val="26"/>
          <w:szCs w:val="26"/>
        </w:rPr>
        <w:t>выпадающие доходы/экономия средств по технологическому присоединению» формируются с учетом расходов по мероприятиям «последней мили», связанных с осуществлением технологического присоединения льготных категорий потребителей до 15 кВт. и до 150 кВт.</w:t>
      </w:r>
    </w:p>
    <w:p w14:paraId="6A3F59CF" w14:textId="77777777" w:rsidR="003256B2" w:rsidRPr="00883A83" w:rsidRDefault="003256B2" w:rsidP="003256B2">
      <w:pPr>
        <w:spacing w:after="100"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В соответствии с положениями Методических указаний № 98-э расчет корректировки неподконтрольных расходов осуществляется исходя из отклонения фактических показателей от плановых (принятых регулирующих органом на рассматриваемый период регулирования).</w:t>
      </w:r>
    </w:p>
    <w:p w14:paraId="1B653CEB" w14:textId="66970E48" w:rsidR="003256B2" w:rsidRPr="00883A83" w:rsidRDefault="003256B2" w:rsidP="003256B2">
      <w:pPr>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 xml:space="preserve">В соответствии с представленными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материалами принятый ДТР Томской области размер расходов по статье на 201</w:t>
      </w:r>
      <w:r w:rsidR="00282ED4" w:rsidRPr="00883A83">
        <w:rPr>
          <w:rFonts w:ascii="Myriad Pro" w:hAnsi="Myriad Pro"/>
          <w:color w:val="000000" w:themeColor="text1"/>
          <w:sz w:val="26"/>
          <w:szCs w:val="26"/>
        </w:rPr>
        <w:t>6</w:t>
      </w:r>
      <w:r w:rsidRPr="00883A83">
        <w:rPr>
          <w:rFonts w:ascii="Myriad Pro" w:hAnsi="Myriad Pro"/>
          <w:color w:val="000000" w:themeColor="text1"/>
          <w:sz w:val="26"/>
          <w:szCs w:val="26"/>
        </w:rPr>
        <w:t xml:space="preserve"> г.</w:t>
      </w:r>
      <w:r w:rsidR="00282ED4" w:rsidRPr="00883A83">
        <w:rPr>
          <w:rFonts w:ascii="Myriad Pro" w:hAnsi="Myriad Pro"/>
          <w:color w:val="000000" w:themeColor="text1"/>
          <w:sz w:val="26"/>
          <w:szCs w:val="26"/>
        </w:rPr>
        <w:t xml:space="preserve"> </w:t>
      </w:r>
      <w:r w:rsidRPr="00883A83">
        <w:rPr>
          <w:rFonts w:ascii="Myriad Pro" w:hAnsi="Myriad Pro"/>
          <w:color w:val="000000" w:themeColor="text1"/>
          <w:sz w:val="26"/>
          <w:szCs w:val="26"/>
        </w:rPr>
        <w:t xml:space="preserve">составил </w:t>
      </w:r>
      <w:r w:rsidR="00282ED4" w:rsidRPr="00883A83">
        <w:rPr>
          <w:rFonts w:ascii="Myriad Pro" w:hAnsi="Myriad Pro"/>
          <w:color w:val="000000" w:themeColor="text1"/>
          <w:sz w:val="26"/>
          <w:szCs w:val="26"/>
        </w:rPr>
        <w:t>58 162,11</w:t>
      </w:r>
      <w:r w:rsidRPr="00883A83">
        <w:rPr>
          <w:rFonts w:ascii="Myriad Pro" w:hAnsi="Myriad Pro"/>
          <w:color w:val="000000" w:themeColor="text1"/>
          <w:sz w:val="26"/>
          <w:szCs w:val="26"/>
        </w:rPr>
        <w:t xml:space="preserve"> тыс. руб. </w:t>
      </w:r>
    </w:p>
    <w:p w14:paraId="15DED5F2" w14:textId="2075B3B9" w:rsidR="003256B2" w:rsidRPr="00883A83" w:rsidRDefault="003256B2" w:rsidP="003256B2">
      <w:pPr>
        <w:spacing w:line="360" w:lineRule="auto"/>
        <w:ind w:firstLine="567"/>
        <w:jc w:val="both"/>
        <w:rPr>
          <w:rFonts w:ascii="Myriad Pro" w:eastAsia="Calibri" w:hAnsi="Myriad Pro"/>
          <w:color w:val="FF0000"/>
          <w:sz w:val="26"/>
          <w:szCs w:val="26"/>
        </w:rPr>
      </w:pPr>
      <w:r w:rsidRPr="00883A83">
        <w:rPr>
          <w:rFonts w:ascii="Myriad Pro" w:hAnsi="Myriad Pro"/>
          <w:color w:val="000000" w:themeColor="text1"/>
          <w:sz w:val="26"/>
          <w:szCs w:val="26"/>
        </w:rPr>
        <w:t xml:space="preserve">В соответствии с отчетностью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о вводе объектов (мощностей) в эксплуатацию за 201</w:t>
      </w:r>
      <w:r w:rsidR="00781718" w:rsidRPr="00883A83">
        <w:rPr>
          <w:rFonts w:ascii="Myriad Pro" w:hAnsi="Myriad Pro"/>
          <w:color w:val="000000" w:themeColor="text1"/>
          <w:sz w:val="26"/>
          <w:szCs w:val="26"/>
        </w:rPr>
        <w:t>6</w:t>
      </w:r>
      <w:r w:rsidRPr="00883A83">
        <w:rPr>
          <w:rFonts w:ascii="Myriad Pro" w:hAnsi="Myriad Pro"/>
          <w:color w:val="000000" w:themeColor="text1"/>
          <w:sz w:val="26"/>
          <w:szCs w:val="26"/>
        </w:rPr>
        <w:t xml:space="preserve"> год </w:t>
      </w:r>
      <w:r w:rsidR="009D653E" w:rsidRPr="00883A83">
        <w:rPr>
          <w:rFonts w:ascii="Myriad Pro" w:hAnsi="Myriad Pro"/>
          <w:color w:val="000000" w:themeColor="text1"/>
          <w:sz w:val="26"/>
          <w:szCs w:val="26"/>
        </w:rPr>
        <w:t>(</w:t>
      </w:r>
      <w:r w:rsidR="00076C40" w:rsidRPr="00883A83">
        <w:rPr>
          <w:rFonts w:ascii="Myriad Pro" w:hAnsi="Myriad Pro"/>
          <w:color w:val="0D0D0D" w:themeColor="text1" w:themeTint="F2"/>
          <w:sz w:val="26"/>
          <w:szCs w:val="26"/>
        </w:rPr>
        <w:t xml:space="preserve">подтверждается реестром объектов с указанием договоров, видов работ, контрагентов, а также </w:t>
      </w:r>
      <w:r w:rsidRPr="00883A83">
        <w:rPr>
          <w:rFonts w:ascii="Myriad Pro" w:hAnsi="Myriad Pro"/>
          <w:color w:val="000000" w:themeColor="text1"/>
          <w:sz w:val="26"/>
          <w:szCs w:val="26"/>
        </w:rPr>
        <w:t xml:space="preserve">соответствуют отчету об исполнении инвестиционной программы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за 201</w:t>
      </w:r>
      <w:r w:rsidR="009D653E" w:rsidRPr="00883A83">
        <w:rPr>
          <w:rFonts w:ascii="Myriad Pro" w:hAnsi="Myriad Pro"/>
          <w:color w:val="000000" w:themeColor="text1"/>
          <w:sz w:val="26"/>
          <w:szCs w:val="26"/>
        </w:rPr>
        <w:t>6</w:t>
      </w:r>
      <w:r w:rsidRPr="00883A83">
        <w:rPr>
          <w:rFonts w:ascii="Myriad Pro" w:hAnsi="Myriad Pro"/>
          <w:color w:val="000000" w:themeColor="text1"/>
          <w:sz w:val="26"/>
          <w:szCs w:val="26"/>
        </w:rPr>
        <w:t xml:space="preserve"> г. (</w:t>
      </w:r>
      <w:r w:rsidR="009D653E" w:rsidRPr="00883A83">
        <w:rPr>
          <w:rFonts w:ascii="Myriad Pro" w:hAnsi="Myriad Pro"/>
          <w:color w:val="000000" w:themeColor="text1"/>
          <w:sz w:val="26"/>
          <w:szCs w:val="26"/>
        </w:rPr>
        <w:t>https://minenergo.gov.ru/node/4188</w:t>
      </w:r>
      <w:r w:rsidRPr="00883A83">
        <w:rPr>
          <w:rFonts w:ascii="Myriad Pro" w:hAnsi="Myriad Pro"/>
          <w:color w:val="000000" w:themeColor="text1"/>
          <w:sz w:val="26"/>
          <w:szCs w:val="26"/>
        </w:rPr>
        <w:t>).</w:t>
      </w:r>
      <w:r w:rsidR="009D653E" w:rsidRPr="00883A83">
        <w:rPr>
          <w:rFonts w:ascii="Myriad Pro" w:hAnsi="Myriad Pro"/>
          <w:color w:val="000000" w:themeColor="text1"/>
          <w:sz w:val="26"/>
          <w:szCs w:val="26"/>
        </w:rPr>
        <w:t xml:space="preserve"> по льготной категории потребителей объемы технологического присоединения составили:</w:t>
      </w:r>
    </w:p>
    <w:p w14:paraId="20C25ED6" w14:textId="77777777" w:rsidR="003256B2" w:rsidRPr="00883A83" w:rsidRDefault="00781718" w:rsidP="00AC6AA1">
      <w:pPr>
        <w:pStyle w:val="a"/>
        <w:numPr>
          <w:ilvl w:val="0"/>
          <w:numId w:val="40"/>
        </w:numPr>
        <w:rPr>
          <w:color w:val="000000" w:themeColor="text1"/>
        </w:rPr>
      </w:pPr>
      <w:r w:rsidRPr="00883A83">
        <w:rPr>
          <w:color w:val="000000" w:themeColor="text1"/>
        </w:rPr>
        <w:t>43</w:t>
      </w:r>
      <w:r w:rsidR="003256B2" w:rsidRPr="00883A83">
        <w:rPr>
          <w:color w:val="000000" w:themeColor="text1"/>
        </w:rPr>
        <w:t xml:space="preserve"> км ЛЭП и </w:t>
      </w:r>
      <w:r w:rsidRPr="00883A83">
        <w:rPr>
          <w:color w:val="000000" w:themeColor="text1"/>
        </w:rPr>
        <w:t>1 940</w:t>
      </w:r>
      <w:r w:rsidR="003256B2" w:rsidRPr="00883A83">
        <w:rPr>
          <w:color w:val="000000" w:themeColor="text1"/>
        </w:rPr>
        <w:t xml:space="preserve"> кВт КТП по технологическому присоединению энергопринимающих устройств потребителей максимальной мощностью до 15 кВт;</w:t>
      </w:r>
    </w:p>
    <w:p w14:paraId="5BBCFAE0" w14:textId="77777777" w:rsidR="003256B2" w:rsidRPr="00883A83" w:rsidRDefault="00D1166D" w:rsidP="00AC6AA1">
      <w:pPr>
        <w:pStyle w:val="a"/>
        <w:numPr>
          <w:ilvl w:val="0"/>
          <w:numId w:val="40"/>
        </w:numPr>
        <w:rPr>
          <w:color w:val="000000" w:themeColor="text1"/>
        </w:rPr>
      </w:pPr>
      <w:r w:rsidRPr="00883A83">
        <w:rPr>
          <w:color w:val="000000" w:themeColor="text1"/>
        </w:rPr>
        <w:t xml:space="preserve">1,2 </w:t>
      </w:r>
      <w:r w:rsidR="003256B2" w:rsidRPr="00883A83">
        <w:rPr>
          <w:color w:val="000000" w:themeColor="text1"/>
        </w:rPr>
        <w:t xml:space="preserve">км ЛЭП и </w:t>
      </w:r>
      <w:r w:rsidRPr="00883A83">
        <w:rPr>
          <w:color w:val="000000" w:themeColor="text1"/>
        </w:rPr>
        <w:t>935</w:t>
      </w:r>
      <w:r w:rsidR="003256B2" w:rsidRPr="00883A83">
        <w:rPr>
          <w:color w:val="000000" w:themeColor="text1"/>
        </w:rPr>
        <w:t xml:space="preserve"> кВт КТП по технологическому присоединению энергопринимающих устройств потребителей максимальной мощностью до 150 кВт.</w:t>
      </w:r>
    </w:p>
    <w:p w14:paraId="7BF159FC" w14:textId="77777777" w:rsidR="00BC4E82" w:rsidRPr="00883A83" w:rsidRDefault="00BC4E82" w:rsidP="00BC4E82">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lastRenderedPageBreak/>
        <w:t>Фактические расходы по мероприятиям «последней мили», связанны</w:t>
      </w:r>
      <w:r w:rsidR="009D289D" w:rsidRPr="00883A83">
        <w:rPr>
          <w:rFonts w:ascii="Myriad Pro" w:hAnsi="Myriad Pro"/>
          <w:color w:val="0D0D0D" w:themeColor="text1" w:themeTint="F2"/>
          <w:sz w:val="26"/>
          <w:szCs w:val="26"/>
        </w:rPr>
        <w:t>е</w:t>
      </w:r>
      <w:r w:rsidRPr="00883A83">
        <w:rPr>
          <w:rFonts w:ascii="Myriad Pro" w:hAnsi="Myriad Pro"/>
          <w:color w:val="0D0D0D" w:themeColor="text1" w:themeTint="F2"/>
          <w:sz w:val="26"/>
          <w:szCs w:val="26"/>
        </w:rPr>
        <w:t xml:space="preserve"> с осуществлением технологического присоединения, Исполнителем определены с использованием стандартизированных тарифных ставок, утвержденных приказом ДТР Томской области от 21.06.2013 №18/330</w:t>
      </w:r>
      <w:r w:rsidR="002607CA" w:rsidRPr="00883A83">
        <w:rPr>
          <w:rFonts w:ascii="Myriad Pro" w:hAnsi="Myriad Pro"/>
          <w:color w:val="0D0D0D" w:themeColor="text1" w:themeTint="F2"/>
          <w:sz w:val="26"/>
          <w:szCs w:val="26"/>
        </w:rPr>
        <w:t>,</w:t>
      </w:r>
      <w:r w:rsidRPr="00883A83">
        <w:rPr>
          <w:rFonts w:ascii="Myriad Pro" w:hAnsi="Myriad Pro"/>
          <w:color w:val="0D0D0D" w:themeColor="text1" w:themeTint="F2"/>
          <w:sz w:val="26"/>
          <w:szCs w:val="26"/>
        </w:rPr>
        <w:t xml:space="preserve"> а также</w:t>
      </w:r>
      <w:r w:rsidR="002607CA" w:rsidRPr="00883A83">
        <w:rPr>
          <w:rFonts w:ascii="Myriad Pro" w:hAnsi="Myriad Pro"/>
          <w:color w:val="0D0D0D" w:themeColor="text1" w:themeTint="F2"/>
          <w:sz w:val="26"/>
          <w:szCs w:val="26"/>
        </w:rPr>
        <w:t xml:space="preserve"> с учетом</w:t>
      </w:r>
      <w:r w:rsidRPr="00883A83">
        <w:rPr>
          <w:rFonts w:ascii="Myriad Pro" w:hAnsi="Myriad Pro"/>
          <w:color w:val="0D0D0D" w:themeColor="text1" w:themeTint="F2"/>
          <w:sz w:val="26"/>
          <w:szCs w:val="26"/>
        </w:rPr>
        <w:t xml:space="preserve"> индекс</w:t>
      </w:r>
      <w:r w:rsidR="002607CA" w:rsidRPr="00883A83">
        <w:rPr>
          <w:rFonts w:ascii="Myriad Pro" w:hAnsi="Myriad Pro"/>
          <w:color w:val="0D0D0D" w:themeColor="text1" w:themeTint="F2"/>
          <w:sz w:val="26"/>
          <w:szCs w:val="26"/>
        </w:rPr>
        <w:t>а</w:t>
      </w:r>
      <w:r w:rsidRPr="00883A83">
        <w:rPr>
          <w:rFonts w:ascii="Myriad Pro" w:hAnsi="Myriad Pro"/>
          <w:color w:val="0D0D0D" w:themeColor="text1" w:themeTint="F2"/>
          <w:sz w:val="26"/>
          <w:szCs w:val="26"/>
        </w:rPr>
        <w:t xml:space="preserve"> изменения сметной стоимости по строительно-монтажным работам для Томской области за </w:t>
      </w:r>
      <w:r w:rsidRPr="00883A83">
        <w:rPr>
          <w:rFonts w:ascii="Myriad Pro" w:hAnsi="Myriad Pro"/>
          <w:color w:val="0D0D0D" w:themeColor="text1" w:themeTint="F2"/>
          <w:sz w:val="26"/>
          <w:szCs w:val="26"/>
          <w:lang w:val="en-US"/>
        </w:rPr>
        <w:t>IV</w:t>
      </w:r>
      <w:r w:rsidRPr="00883A83">
        <w:rPr>
          <w:rFonts w:ascii="Myriad Pro" w:hAnsi="Myriad Pro"/>
          <w:color w:val="0D0D0D" w:themeColor="text1" w:themeTint="F2"/>
          <w:sz w:val="26"/>
          <w:szCs w:val="26"/>
        </w:rPr>
        <w:t xml:space="preserve"> квартал 2016 года (в соответствии с письмом Минстроя России от 09.12.2016 № 41695-</w:t>
      </w:r>
      <w:r w:rsidRPr="00883A83">
        <w:rPr>
          <w:rFonts w:ascii="Myriad Pro" w:hAnsi="Myriad Pro"/>
          <w:color w:val="0D0D0D" w:themeColor="text1" w:themeTint="F2"/>
          <w:sz w:val="26"/>
          <w:szCs w:val="26"/>
          <w:lang w:val="en-US"/>
        </w:rPr>
        <w:t>XM</w:t>
      </w:r>
      <w:r w:rsidRPr="00883A83">
        <w:rPr>
          <w:rFonts w:ascii="Myriad Pro" w:hAnsi="Myriad Pro"/>
          <w:color w:val="0D0D0D" w:themeColor="text1" w:themeTint="F2"/>
          <w:sz w:val="26"/>
          <w:szCs w:val="26"/>
        </w:rPr>
        <w:t xml:space="preserve">/09). </w:t>
      </w:r>
    </w:p>
    <w:p w14:paraId="751606FD" w14:textId="77777777" w:rsidR="003256B2" w:rsidRPr="00883A83" w:rsidRDefault="003256B2" w:rsidP="003256B2">
      <w:pPr>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 xml:space="preserve">Исполнителем величина фактических расходов </w:t>
      </w:r>
      <w:r w:rsidRPr="00883A83">
        <w:rPr>
          <w:rFonts w:ascii="Myriad Pro" w:hAnsi="Myriad Pro"/>
          <w:bCs/>
          <w:color w:val="000000" w:themeColor="text1"/>
          <w:sz w:val="26"/>
          <w:szCs w:val="26"/>
        </w:rPr>
        <w:t xml:space="preserve">по мероприятиям «последней мили», связанных с осуществлением технологического присоединения льготных категорий потребителей </w:t>
      </w:r>
      <w:r w:rsidRPr="00883A83">
        <w:rPr>
          <w:rFonts w:ascii="Myriad Pro" w:hAnsi="Myriad Pro"/>
          <w:color w:val="000000" w:themeColor="text1"/>
          <w:sz w:val="26"/>
          <w:szCs w:val="26"/>
        </w:rPr>
        <w:t xml:space="preserve">определена в размере </w:t>
      </w:r>
      <w:r w:rsidR="00DC6661" w:rsidRPr="00883A83">
        <w:rPr>
          <w:rFonts w:ascii="Myriad Pro" w:hAnsi="Myriad Pro"/>
          <w:color w:val="000000" w:themeColor="text1"/>
          <w:sz w:val="26"/>
          <w:szCs w:val="26"/>
        </w:rPr>
        <w:t>48 127</w:t>
      </w:r>
      <w:r w:rsidRPr="00883A83">
        <w:rPr>
          <w:rFonts w:ascii="Myriad Pro" w:hAnsi="Myriad Pro"/>
          <w:color w:val="000000" w:themeColor="text1"/>
          <w:sz w:val="26"/>
          <w:szCs w:val="26"/>
        </w:rPr>
        <w:t xml:space="preserve"> тыс. руб.:</w:t>
      </w:r>
    </w:p>
    <w:p w14:paraId="69170E38" w14:textId="77777777" w:rsidR="003256B2" w:rsidRPr="00883A83" w:rsidRDefault="003256B2" w:rsidP="00AC6AA1">
      <w:pPr>
        <w:pStyle w:val="a5"/>
        <w:numPr>
          <w:ilvl w:val="0"/>
          <w:numId w:val="39"/>
        </w:numPr>
        <w:spacing w:after="100" w:line="360" w:lineRule="auto"/>
        <w:jc w:val="both"/>
        <w:rPr>
          <w:rFonts w:ascii="Myriad Pro" w:eastAsia="Times New Roman" w:hAnsi="Myriad Pro"/>
          <w:bCs/>
          <w:color w:val="000000" w:themeColor="text1"/>
          <w:sz w:val="26"/>
          <w:szCs w:val="26"/>
          <w:lang w:eastAsia="ru-RU"/>
        </w:rPr>
      </w:pPr>
      <w:r w:rsidRPr="00883A83">
        <w:rPr>
          <w:rFonts w:ascii="Myriad Pro" w:eastAsia="Times New Roman" w:hAnsi="Myriad Pro"/>
          <w:bCs/>
          <w:color w:val="000000" w:themeColor="text1"/>
          <w:sz w:val="26"/>
          <w:szCs w:val="26"/>
          <w:lang w:eastAsia="ru-RU"/>
        </w:rPr>
        <w:t xml:space="preserve">льготных категорий потребителей до 15 кВт в сумме </w:t>
      </w:r>
      <w:r w:rsidR="00DC6661" w:rsidRPr="00883A83">
        <w:rPr>
          <w:rFonts w:ascii="Myriad Pro" w:eastAsia="Times New Roman" w:hAnsi="Myriad Pro"/>
          <w:bCs/>
          <w:color w:val="000000" w:themeColor="text1"/>
          <w:sz w:val="26"/>
          <w:szCs w:val="26"/>
          <w:lang w:eastAsia="ru-RU"/>
        </w:rPr>
        <w:t>46 452</w:t>
      </w:r>
      <w:r w:rsidRPr="00883A83">
        <w:rPr>
          <w:rFonts w:ascii="Myriad Pro" w:eastAsia="Times New Roman" w:hAnsi="Myriad Pro"/>
          <w:bCs/>
          <w:color w:val="000000" w:themeColor="text1"/>
          <w:sz w:val="26"/>
          <w:szCs w:val="26"/>
          <w:lang w:eastAsia="ru-RU"/>
        </w:rPr>
        <w:t xml:space="preserve"> тыс. руб.</w:t>
      </w:r>
    </w:p>
    <w:p w14:paraId="3489735B" w14:textId="77777777" w:rsidR="003256B2" w:rsidRPr="00883A83" w:rsidRDefault="003256B2" w:rsidP="00AC6AA1">
      <w:pPr>
        <w:pStyle w:val="a5"/>
        <w:numPr>
          <w:ilvl w:val="0"/>
          <w:numId w:val="39"/>
        </w:numPr>
        <w:spacing w:after="100" w:line="360" w:lineRule="auto"/>
        <w:jc w:val="both"/>
        <w:rPr>
          <w:rFonts w:ascii="Myriad Pro" w:eastAsia="Times New Roman" w:hAnsi="Myriad Pro"/>
          <w:bCs/>
          <w:color w:val="000000" w:themeColor="text1"/>
          <w:sz w:val="26"/>
          <w:szCs w:val="26"/>
          <w:lang w:eastAsia="ru-RU"/>
        </w:rPr>
      </w:pPr>
      <w:r w:rsidRPr="00883A83">
        <w:rPr>
          <w:rFonts w:ascii="Myriad Pro" w:eastAsia="Times New Roman" w:hAnsi="Myriad Pro"/>
          <w:bCs/>
          <w:color w:val="000000" w:themeColor="text1"/>
          <w:sz w:val="26"/>
          <w:szCs w:val="26"/>
          <w:lang w:eastAsia="ru-RU"/>
        </w:rPr>
        <w:t xml:space="preserve">льготных категорий потребителей до 150 кВт в сумме </w:t>
      </w:r>
      <w:r w:rsidR="00DC6661" w:rsidRPr="00883A83">
        <w:rPr>
          <w:rFonts w:ascii="Myriad Pro" w:eastAsia="Times New Roman" w:hAnsi="Myriad Pro"/>
          <w:bCs/>
          <w:color w:val="000000" w:themeColor="text1"/>
          <w:sz w:val="26"/>
          <w:szCs w:val="26"/>
          <w:lang w:eastAsia="ru-RU"/>
        </w:rPr>
        <w:t>1 675</w:t>
      </w:r>
      <w:r w:rsidRPr="00883A83">
        <w:rPr>
          <w:rFonts w:ascii="Myriad Pro" w:eastAsia="Times New Roman" w:hAnsi="Myriad Pro"/>
          <w:bCs/>
          <w:color w:val="000000" w:themeColor="text1"/>
          <w:sz w:val="26"/>
          <w:szCs w:val="26"/>
          <w:lang w:eastAsia="ru-RU"/>
        </w:rPr>
        <w:t xml:space="preserve"> тыс. руб.</w:t>
      </w:r>
    </w:p>
    <w:p w14:paraId="181B2AF3" w14:textId="77777777" w:rsidR="003256B2" w:rsidRPr="00883A83" w:rsidRDefault="003256B2" w:rsidP="00AC6AA1">
      <w:pPr>
        <w:keepNext/>
        <w:spacing w:before="200" w:line="360" w:lineRule="auto"/>
        <w:ind w:firstLine="567"/>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Фактические расходы по мероприятиям «последней мили», связанные с осуществлением технологического присоединения льготных категорий потребителей до 15 кВт</w:t>
      </w:r>
    </w:p>
    <w:tbl>
      <w:tblPr>
        <w:tblW w:w="9356" w:type="dxa"/>
        <w:tblLook w:val="04A0" w:firstRow="1" w:lastRow="0" w:firstColumn="1" w:lastColumn="0" w:noHBand="0" w:noVBand="1"/>
      </w:tblPr>
      <w:tblGrid>
        <w:gridCol w:w="960"/>
        <w:gridCol w:w="3855"/>
        <w:gridCol w:w="1660"/>
        <w:gridCol w:w="1660"/>
        <w:gridCol w:w="1221"/>
      </w:tblGrid>
      <w:tr w:rsidR="00781718" w:rsidRPr="00883A83" w14:paraId="27702199" w14:textId="77777777" w:rsidTr="00195F6A">
        <w:trPr>
          <w:trHeight w:val="20"/>
          <w:tblHeader/>
        </w:trPr>
        <w:tc>
          <w:tcPr>
            <w:tcW w:w="9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4B6B4A" w14:textId="77777777" w:rsidR="00781718" w:rsidRPr="00883A83" w:rsidRDefault="00781718" w:rsidP="00781718">
            <w:pPr>
              <w:jc w:val="center"/>
              <w:rPr>
                <w:rFonts w:ascii="Myriad Pro" w:hAnsi="Myriad Pro"/>
                <w:b/>
                <w:bCs/>
                <w:color w:val="FFFFFF"/>
                <w:sz w:val="18"/>
                <w:szCs w:val="18"/>
              </w:rPr>
            </w:pPr>
            <w:r w:rsidRPr="00883A83">
              <w:rPr>
                <w:rFonts w:ascii="Myriad Pro" w:hAnsi="Myriad Pro"/>
                <w:b/>
                <w:bCs/>
                <w:color w:val="FFFFFF"/>
                <w:sz w:val="18"/>
                <w:szCs w:val="18"/>
              </w:rPr>
              <w:t>N п/п</w:t>
            </w:r>
          </w:p>
        </w:tc>
        <w:tc>
          <w:tcPr>
            <w:tcW w:w="385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5FECDF" w14:textId="77777777" w:rsidR="00781718" w:rsidRPr="00883A83" w:rsidRDefault="00781718" w:rsidP="00781718">
            <w:pPr>
              <w:jc w:val="center"/>
              <w:rPr>
                <w:rFonts w:ascii="Myriad Pro" w:hAnsi="Myriad Pro"/>
                <w:b/>
                <w:bCs/>
                <w:color w:val="FFFFFF"/>
                <w:sz w:val="18"/>
                <w:szCs w:val="18"/>
              </w:rPr>
            </w:pPr>
            <w:r w:rsidRPr="00883A83">
              <w:rPr>
                <w:rFonts w:ascii="Myriad Pro" w:hAnsi="Myriad Pro"/>
                <w:b/>
                <w:bCs/>
                <w:color w:val="FFFFFF"/>
                <w:sz w:val="18"/>
                <w:szCs w:val="18"/>
              </w:rPr>
              <w:t>Показатели</w:t>
            </w:r>
          </w:p>
        </w:tc>
        <w:tc>
          <w:tcPr>
            <w:tcW w:w="4541"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0EEB93" w14:textId="77777777" w:rsidR="00781718" w:rsidRPr="00883A83" w:rsidRDefault="00781718" w:rsidP="00781718">
            <w:pPr>
              <w:jc w:val="center"/>
              <w:rPr>
                <w:rFonts w:ascii="Myriad Pro" w:hAnsi="Myriad Pro"/>
                <w:b/>
                <w:bCs/>
                <w:color w:val="FFFFFF"/>
                <w:sz w:val="18"/>
                <w:szCs w:val="18"/>
              </w:rPr>
            </w:pPr>
            <w:r w:rsidRPr="00883A83">
              <w:rPr>
                <w:rFonts w:ascii="Myriad Pro" w:hAnsi="Myriad Pro"/>
                <w:b/>
                <w:bCs/>
                <w:color w:val="FFFFFF"/>
                <w:sz w:val="18"/>
                <w:szCs w:val="18"/>
              </w:rPr>
              <w:t>Расчетные (фактические) данные за предыдущий период регулирования (2016 год)</w:t>
            </w:r>
          </w:p>
        </w:tc>
      </w:tr>
      <w:tr w:rsidR="00781718" w:rsidRPr="00883A83" w14:paraId="5E0AAF20" w14:textId="77777777" w:rsidTr="00195F6A">
        <w:trPr>
          <w:trHeight w:val="20"/>
          <w:tblHeader/>
        </w:trPr>
        <w:tc>
          <w:tcPr>
            <w:tcW w:w="9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C5B118" w14:textId="77777777" w:rsidR="00781718" w:rsidRPr="00883A83" w:rsidRDefault="00781718" w:rsidP="00781718">
            <w:pPr>
              <w:rPr>
                <w:rFonts w:ascii="Myriad Pro" w:hAnsi="Myriad Pro"/>
                <w:b/>
                <w:bCs/>
                <w:color w:val="FFFFFF"/>
                <w:sz w:val="18"/>
                <w:szCs w:val="18"/>
              </w:rPr>
            </w:pPr>
          </w:p>
        </w:tc>
        <w:tc>
          <w:tcPr>
            <w:tcW w:w="385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279646" w14:textId="77777777" w:rsidR="00781718" w:rsidRPr="00883A83" w:rsidRDefault="00781718" w:rsidP="00781718">
            <w:pPr>
              <w:rPr>
                <w:rFonts w:ascii="Myriad Pro" w:hAnsi="Myriad Pro"/>
                <w:b/>
                <w:bCs/>
                <w:color w:val="FFFFFF"/>
                <w:sz w:val="18"/>
                <w:szCs w:val="18"/>
              </w:rPr>
            </w:pPr>
          </w:p>
        </w:tc>
        <w:tc>
          <w:tcPr>
            <w:tcW w:w="16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BCC9E1" w14:textId="77777777" w:rsidR="00781718" w:rsidRPr="00883A83" w:rsidRDefault="00781718" w:rsidP="00781718">
            <w:pPr>
              <w:jc w:val="center"/>
              <w:rPr>
                <w:rFonts w:ascii="Myriad Pro" w:hAnsi="Myriad Pro"/>
                <w:b/>
                <w:bCs/>
                <w:color w:val="FFFFFF"/>
                <w:sz w:val="18"/>
                <w:szCs w:val="18"/>
              </w:rPr>
            </w:pPr>
            <w:r w:rsidRPr="00883A83">
              <w:rPr>
                <w:rFonts w:ascii="Myriad Pro" w:hAnsi="Myriad Pro"/>
                <w:b/>
                <w:bCs/>
                <w:color w:val="FFFFFF"/>
                <w:sz w:val="18"/>
                <w:szCs w:val="18"/>
              </w:rPr>
              <w:t>стандарт, тариф, ставка (руб./кВт, руб./км)</w:t>
            </w:r>
          </w:p>
        </w:tc>
        <w:tc>
          <w:tcPr>
            <w:tcW w:w="16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999D65" w14:textId="77777777" w:rsidR="00781718" w:rsidRPr="00883A83" w:rsidRDefault="00781718" w:rsidP="00781718">
            <w:pPr>
              <w:jc w:val="center"/>
              <w:rPr>
                <w:rFonts w:ascii="Myriad Pro" w:hAnsi="Myriad Pro"/>
                <w:b/>
                <w:bCs/>
                <w:color w:val="FFFFFF"/>
                <w:sz w:val="18"/>
                <w:szCs w:val="18"/>
              </w:rPr>
            </w:pPr>
            <w:r w:rsidRPr="00883A83">
              <w:rPr>
                <w:rFonts w:ascii="Myriad Pro" w:hAnsi="Myriad Pro"/>
                <w:b/>
                <w:bCs/>
                <w:color w:val="FFFFFF"/>
                <w:sz w:val="18"/>
                <w:szCs w:val="18"/>
              </w:rPr>
              <w:t>мощность, длина линий (кВт, км)</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3811AC" w14:textId="77777777" w:rsidR="00781718" w:rsidRPr="00883A83" w:rsidRDefault="00781718" w:rsidP="00781718">
            <w:pPr>
              <w:jc w:val="center"/>
              <w:rPr>
                <w:rFonts w:ascii="Myriad Pro" w:hAnsi="Myriad Pro"/>
                <w:b/>
                <w:bCs/>
                <w:color w:val="FFFFFF"/>
                <w:sz w:val="18"/>
                <w:szCs w:val="18"/>
              </w:rPr>
            </w:pPr>
            <w:r w:rsidRPr="00883A83">
              <w:rPr>
                <w:rFonts w:ascii="Myriad Pro" w:hAnsi="Myriad Pro"/>
                <w:b/>
                <w:bCs/>
                <w:color w:val="FFFFFF"/>
                <w:sz w:val="18"/>
                <w:szCs w:val="18"/>
              </w:rPr>
              <w:t>сумма (тыс. руб.)</w:t>
            </w:r>
          </w:p>
        </w:tc>
      </w:tr>
      <w:tr w:rsidR="00781718" w:rsidRPr="00883A83" w14:paraId="3029072E" w14:textId="77777777" w:rsidTr="00195F6A">
        <w:trPr>
          <w:trHeight w:val="20"/>
          <w:tblHeader/>
        </w:trPr>
        <w:tc>
          <w:tcPr>
            <w:tcW w:w="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ED4EF1" w14:textId="77777777" w:rsidR="00781718" w:rsidRPr="00883A83" w:rsidRDefault="00781718" w:rsidP="00781718">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38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FA581A" w14:textId="77777777" w:rsidR="00781718" w:rsidRPr="00883A83" w:rsidRDefault="00781718" w:rsidP="00781718">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6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12D483" w14:textId="77777777" w:rsidR="00781718" w:rsidRPr="00883A83" w:rsidRDefault="00D1166D" w:rsidP="00781718">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6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6F4AC0" w14:textId="77777777" w:rsidR="00781718" w:rsidRPr="00883A83" w:rsidRDefault="00D1166D" w:rsidP="00781718">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93AB8E" w14:textId="77777777" w:rsidR="00781718" w:rsidRPr="00883A83" w:rsidRDefault="00D1166D" w:rsidP="00781718">
            <w:pPr>
              <w:jc w:val="center"/>
              <w:rPr>
                <w:rFonts w:ascii="Myriad Pro" w:hAnsi="Myriad Pro"/>
                <w:b/>
                <w:bCs/>
                <w:color w:val="FFFFFF"/>
                <w:sz w:val="18"/>
                <w:szCs w:val="18"/>
              </w:rPr>
            </w:pPr>
            <w:r w:rsidRPr="00883A83">
              <w:rPr>
                <w:rFonts w:ascii="Myriad Pro" w:hAnsi="Myriad Pro"/>
                <w:b/>
                <w:bCs/>
                <w:color w:val="FFFFFF"/>
                <w:sz w:val="18"/>
                <w:szCs w:val="18"/>
              </w:rPr>
              <w:t>5</w:t>
            </w:r>
          </w:p>
        </w:tc>
      </w:tr>
      <w:tr w:rsidR="00781718" w:rsidRPr="00883A83" w14:paraId="66E66CE2" w14:textId="77777777" w:rsidTr="00195F6A">
        <w:trPr>
          <w:trHeight w:val="20"/>
        </w:trPr>
        <w:tc>
          <w:tcPr>
            <w:tcW w:w="960" w:type="dxa"/>
            <w:tcBorders>
              <w:top w:val="single" w:sz="4" w:space="0" w:color="FFFFFF" w:themeColor="background1"/>
              <w:left w:val="single" w:sz="8" w:space="0" w:color="auto"/>
              <w:bottom w:val="single" w:sz="4" w:space="0" w:color="auto"/>
              <w:right w:val="single" w:sz="4" w:space="0" w:color="auto"/>
            </w:tcBorders>
            <w:shd w:val="clear" w:color="auto" w:fill="auto"/>
            <w:vAlign w:val="center"/>
            <w:hideMark/>
          </w:tcPr>
          <w:p w14:paraId="31054A13"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1.</w:t>
            </w:r>
          </w:p>
        </w:tc>
        <w:tc>
          <w:tcPr>
            <w:tcW w:w="3855" w:type="dxa"/>
            <w:tcBorders>
              <w:top w:val="single" w:sz="4" w:space="0" w:color="FFFFFF" w:themeColor="background1"/>
              <w:left w:val="nil"/>
              <w:bottom w:val="single" w:sz="4" w:space="0" w:color="auto"/>
              <w:right w:val="nil"/>
            </w:tcBorders>
            <w:shd w:val="clear" w:color="auto" w:fill="auto"/>
            <w:vAlign w:val="center"/>
            <w:hideMark/>
          </w:tcPr>
          <w:p w14:paraId="32F796FE" w14:textId="77777777" w:rsidR="00781718" w:rsidRPr="00883A83" w:rsidRDefault="00781718" w:rsidP="00781718">
            <w:pPr>
              <w:rPr>
                <w:rFonts w:ascii="Myriad Pro" w:hAnsi="Myriad Pro"/>
                <w:sz w:val="18"/>
                <w:szCs w:val="18"/>
              </w:rPr>
            </w:pPr>
            <w:r w:rsidRPr="00883A83">
              <w:rPr>
                <w:rFonts w:ascii="Myriad Pro" w:hAnsi="Myriad Pro"/>
                <w:sz w:val="18"/>
                <w:szCs w:val="18"/>
              </w:rPr>
              <w:t>Расходы на выполнение организационно-технических мероприятий, связанные с осуществлением технологического присоединения [п. 1.1 + п. 1.2 + п. 1.3 + п. 1.4]:</w:t>
            </w:r>
          </w:p>
        </w:tc>
        <w:tc>
          <w:tcPr>
            <w:tcW w:w="1660" w:type="dxa"/>
            <w:tcBorders>
              <w:top w:val="single" w:sz="4" w:space="0" w:color="FFFFFF" w:themeColor="background1"/>
              <w:left w:val="single" w:sz="8" w:space="0" w:color="auto"/>
              <w:bottom w:val="single" w:sz="4" w:space="0" w:color="auto"/>
              <w:right w:val="single" w:sz="4" w:space="0" w:color="auto"/>
            </w:tcBorders>
            <w:shd w:val="clear" w:color="auto" w:fill="auto"/>
            <w:vAlign w:val="center"/>
            <w:hideMark/>
          </w:tcPr>
          <w:p w14:paraId="5F684AD0"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538,77</w:t>
            </w:r>
          </w:p>
        </w:tc>
        <w:tc>
          <w:tcPr>
            <w:tcW w:w="166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3F0B04C6"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27 982,04</w:t>
            </w:r>
          </w:p>
        </w:tc>
        <w:tc>
          <w:tcPr>
            <w:tcW w:w="1221" w:type="dxa"/>
            <w:tcBorders>
              <w:top w:val="single" w:sz="4" w:space="0" w:color="FFFFFF" w:themeColor="background1"/>
              <w:left w:val="nil"/>
              <w:bottom w:val="single" w:sz="4" w:space="0" w:color="auto"/>
              <w:right w:val="single" w:sz="8" w:space="0" w:color="auto"/>
            </w:tcBorders>
            <w:shd w:val="clear" w:color="auto" w:fill="auto"/>
            <w:vAlign w:val="center"/>
            <w:hideMark/>
          </w:tcPr>
          <w:p w14:paraId="24C2F965"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15 075,88</w:t>
            </w:r>
          </w:p>
        </w:tc>
      </w:tr>
      <w:tr w:rsidR="00781718" w:rsidRPr="00883A83" w14:paraId="013414F4" w14:textId="77777777" w:rsidTr="00195F6A">
        <w:trPr>
          <w:trHeight w:val="20"/>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30EC0819"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1.1.</w:t>
            </w:r>
          </w:p>
        </w:tc>
        <w:tc>
          <w:tcPr>
            <w:tcW w:w="3855" w:type="dxa"/>
            <w:tcBorders>
              <w:top w:val="nil"/>
              <w:left w:val="nil"/>
              <w:bottom w:val="single" w:sz="4" w:space="0" w:color="auto"/>
              <w:right w:val="nil"/>
            </w:tcBorders>
            <w:shd w:val="clear" w:color="auto" w:fill="auto"/>
            <w:vAlign w:val="center"/>
            <w:hideMark/>
          </w:tcPr>
          <w:p w14:paraId="69FF736F" w14:textId="77777777" w:rsidR="00781718" w:rsidRPr="00883A83" w:rsidRDefault="00781718" w:rsidP="00781718">
            <w:pPr>
              <w:rPr>
                <w:rFonts w:ascii="Myriad Pro" w:hAnsi="Myriad Pro"/>
                <w:sz w:val="18"/>
                <w:szCs w:val="18"/>
              </w:rPr>
            </w:pPr>
            <w:r w:rsidRPr="00883A83">
              <w:rPr>
                <w:rFonts w:ascii="Myriad Pro" w:hAnsi="Myriad Pro"/>
                <w:sz w:val="18"/>
                <w:szCs w:val="18"/>
              </w:rPr>
              <w:t>подготовка и выдача сетевой организацией технических условий (ТУ) Заявителю, на уровне напряжения i и (или) диапазоне мощности j</w:t>
            </w:r>
          </w:p>
        </w:tc>
        <w:tc>
          <w:tcPr>
            <w:tcW w:w="1660" w:type="dxa"/>
            <w:tcBorders>
              <w:top w:val="nil"/>
              <w:left w:val="single" w:sz="8" w:space="0" w:color="auto"/>
              <w:bottom w:val="single" w:sz="4" w:space="0" w:color="auto"/>
              <w:right w:val="single" w:sz="4" w:space="0" w:color="auto"/>
            </w:tcBorders>
            <w:shd w:val="clear" w:color="auto" w:fill="auto"/>
            <w:vAlign w:val="center"/>
            <w:hideMark/>
          </w:tcPr>
          <w:p w14:paraId="07FC46B0"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151,95</w:t>
            </w:r>
          </w:p>
        </w:tc>
        <w:tc>
          <w:tcPr>
            <w:tcW w:w="1660" w:type="dxa"/>
            <w:vMerge w:val="restart"/>
            <w:tcBorders>
              <w:top w:val="nil"/>
              <w:left w:val="single" w:sz="4" w:space="0" w:color="auto"/>
              <w:bottom w:val="single" w:sz="4" w:space="0" w:color="auto"/>
              <w:right w:val="single" w:sz="4" w:space="0" w:color="auto"/>
            </w:tcBorders>
            <w:shd w:val="clear" w:color="auto" w:fill="auto"/>
            <w:vAlign w:val="center"/>
            <w:hideMark/>
          </w:tcPr>
          <w:p w14:paraId="74308DD9"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27 982,04</w:t>
            </w:r>
          </w:p>
        </w:tc>
        <w:tc>
          <w:tcPr>
            <w:tcW w:w="1221" w:type="dxa"/>
            <w:tcBorders>
              <w:top w:val="nil"/>
              <w:left w:val="nil"/>
              <w:bottom w:val="single" w:sz="4" w:space="0" w:color="auto"/>
              <w:right w:val="single" w:sz="8" w:space="0" w:color="auto"/>
            </w:tcBorders>
            <w:shd w:val="clear" w:color="auto" w:fill="auto"/>
            <w:vAlign w:val="center"/>
            <w:hideMark/>
          </w:tcPr>
          <w:p w14:paraId="05BEBBB7"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4 251,87</w:t>
            </w:r>
          </w:p>
        </w:tc>
      </w:tr>
      <w:tr w:rsidR="00781718" w:rsidRPr="00883A83" w14:paraId="067089A1" w14:textId="77777777" w:rsidTr="00195F6A">
        <w:trPr>
          <w:trHeight w:val="20"/>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46149454"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1.2.</w:t>
            </w:r>
          </w:p>
        </w:tc>
        <w:tc>
          <w:tcPr>
            <w:tcW w:w="3855" w:type="dxa"/>
            <w:tcBorders>
              <w:top w:val="nil"/>
              <w:left w:val="nil"/>
              <w:bottom w:val="single" w:sz="4" w:space="0" w:color="auto"/>
              <w:right w:val="nil"/>
            </w:tcBorders>
            <w:shd w:val="clear" w:color="auto" w:fill="auto"/>
            <w:vAlign w:val="center"/>
            <w:hideMark/>
          </w:tcPr>
          <w:p w14:paraId="1E8B437E" w14:textId="77777777" w:rsidR="00781718" w:rsidRPr="00883A83" w:rsidRDefault="00781718" w:rsidP="00781718">
            <w:pPr>
              <w:rPr>
                <w:rFonts w:ascii="Myriad Pro" w:hAnsi="Myriad Pro"/>
                <w:sz w:val="18"/>
                <w:szCs w:val="18"/>
              </w:rPr>
            </w:pPr>
            <w:r w:rsidRPr="00883A83">
              <w:rPr>
                <w:rFonts w:ascii="Myriad Pro" w:hAnsi="Myriad Pro"/>
                <w:sz w:val="18"/>
                <w:szCs w:val="18"/>
              </w:rPr>
              <w:t>проверка сетевой организацией выполнения Заявителем ТУ, на уровне напряжения i и (или) диапазоне мощности j</w:t>
            </w:r>
          </w:p>
        </w:tc>
        <w:tc>
          <w:tcPr>
            <w:tcW w:w="1660" w:type="dxa"/>
            <w:tcBorders>
              <w:top w:val="nil"/>
              <w:left w:val="single" w:sz="8" w:space="0" w:color="auto"/>
              <w:bottom w:val="single" w:sz="4" w:space="0" w:color="auto"/>
              <w:right w:val="single" w:sz="4" w:space="0" w:color="auto"/>
            </w:tcBorders>
            <w:shd w:val="clear" w:color="auto" w:fill="auto"/>
            <w:vAlign w:val="center"/>
            <w:hideMark/>
          </w:tcPr>
          <w:p w14:paraId="5FA90A12"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193,41</w:t>
            </w:r>
          </w:p>
        </w:tc>
        <w:tc>
          <w:tcPr>
            <w:tcW w:w="1660" w:type="dxa"/>
            <w:vMerge/>
            <w:tcBorders>
              <w:top w:val="nil"/>
              <w:left w:val="single" w:sz="4" w:space="0" w:color="auto"/>
              <w:bottom w:val="single" w:sz="4" w:space="0" w:color="auto"/>
              <w:right w:val="single" w:sz="4" w:space="0" w:color="auto"/>
            </w:tcBorders>
            <w:vAlign w:val="center"/>
            <w:hideMark/>
          </w:tcPr>
          <w:p w14:paraId="72F43173" w14:textId="77777777" w:rsidR="00781718" w:rsidRPr="00883A83" w:rsidRDefault="00781718" w:rsidP="00781718">
            <w:pPr>
              <w:rPr>
                <w:rFonts w:ascii="Myriad Pro" w:hAnsi="Myriad Pro"/>
                <w:sz w:val="18"/>
                <w:szCs w:val="18"/>
              </w:rPr>
            </w:pPr>
          </w:p>
        </w:tc>
        <w:tc>
          <w:tcPr>
            <w:tcW w:w="1221" w:type="dxa"/>
            <w:tcBorders>
              <w:top w:val="nil"/>
              <w:left w:val="nil"/>
              <w:bottom w:val="single" w:sz="4" w:space="0" w:color="auto"/>
              <w:right w:val="single" w:sz="8" w:space="0" w:color="auto"/>
            </w:tcBorders>
            <w:shd w:val="clear" w:color="auto" w:fill="auto"/>
            <w:vAlign w:val="center"/>
            <w:hideMark/>
          </w:tcPr>
          <w:p w14:paraId="1D19EB9C"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5 412,01</w:t>
            </w:r>
          </w:p>
        </w:tc>
      </w:tr>
      <w:tr w:rsidR="00781718" w:rsidRPr="00883A83" w14:paraId="016C5573" w14:textId="77777777" w:rsidTr="00195F6A">
        <w:trPr>
          <w:trHeight w:val="20"/>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265CA3AE"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1.3.</w:t>
            </w:r>
          </w:p>
        </w:tc>
        <w:tc>
          <w:tcPr>
            <w:tcW w:w="3855" w:type="dxa"/>
            <w:tcBorders>
              <w:top w:val="nil"/>
              <w:left w:val="nil"/>
              <w:bottom w:val="single" w:sz="4" w:space="0" w:color="auto"/>
              <w:right w:val="nil"/>
            </w:tcBorders>
            <w:shd w:val="clear" w:color="auto" w:fill="auto"/>
            <w:vAlign w:val="center"/>
            <w:hideMark/>
          </w:tcPr>
          <w:p w14:paraId="4B001AE9" w14:textId="77777777" w:rsidR="00781718" w:rsidRPr="00883A83" w:rsidRDefault="00781718" w:rsidP="00781718">
            <w:pPr>
              <w:rPr>
                <w:rFonts w:ascii="Myriad Pro" w:hAnsi="Myriad Pro"/>
                <w:sz w:val="18"/>
                <w:szCs w:val="18"/>
              </w:rPr>
            </w:pPr>
            <w:r w:rsidRPr="00883A83">
              <w:rPr>
                <w:rFonts w:ascii="Myriad Pro" w:hAnsi="Myriad Pro"/>
                <w:sz w:val="18"/>
                <w:szCs w:val="18"/>
              </w:rPr>
              <w:t>участие в осмотре должностным лицом органа федерального, государственного энергетического надзора при участии сетевой организации и собственника присоединяемых Устройств Заявителя, на уровне напряжения i и (или) диапазоне мощности j</w:t>
            </w:r>
          </w:p>
        </w:tc>
        <w:tc>
          <w:tcPr>
            <w:tcW w:w="1660" w:type="dxa"/>
            <w:tcBorders>
              <w:top w:val="nil"/>
              <w:left w:val="single" w:sz="8" w:space="0" w:color="auto"/>
              <w:bottom w:val="single" w:sz="4" w:space="0" w:color="auto"/>
              <w:right w:val="single" w:sz="4" w:space="0" w:color="auto"/>
            </w:tcBorders>
            <w:shd w:val="clear" w:color="auto" w:fill="auto"/>
            <w:vAlign w:val="center"/>
            <w:hideMark/>
          </w:tcPr>
          <w:p w14:paraId="5E15282C"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0,00</w:t>
            </w:r>
          </w:p>
        </w:tc>
        <w:tc>
          <w:tcPr>
            <w:tcW w:w="1660" w:type="dxa"/>
            <w:vMerge/>
            <w:tcBorders>
              <w:top w:val="nil"/>
              <w:left w:val="single" w:sz="4" w:space="0" w:color="auto"/>
              <w:bottom w:val="single" w:sz="4" w:space="0" w:color="auto"/>
              <w:right w:val="single" w:sz="4" w:space="0" w:color="auto"/>
            </w:tcBorders>
            <w:vAlign w:val="center"/>
            <w:hideMark/>
          </w:tcPr>
          <w:p w14:paraId="6CB2FD6B" w14:textId="77777777" w:rsidR="00781718" w:rsidRPr="00883A83" w:rsidRDefault="00781718" w:rsidP="00781718">
            <w:pPr>
              <w:rPr>
                <w:rFonts w:ascii="Myriad Pro" w:hAnsi="Myriad Pro"/>
                <w:sz w:val="18"/>
                <w:szCs w:val="18"/>
              </w:rPr>
            </w:pPr>
          </w:p>
        </w:tc>
        <w:tc>
          <w:tcPr>
            <w:tcW w:w="1221" w:type="dxa"/>
            <w:tcBorders>
              <w:top w:val="nil"/>
              <w:left w:val="nil"/>
              <w:bottom w:val="single" w:sz="4" w:space="0" w:color="auto"/>
              <w:right w:val="single" w:sz="8" w:space="0" w:color="auto"/>
            </w:tcBorders>
            <w:shd w:val="clear" w:color="auto" w:fill="auto"/>
            <w:vAlign w:val="center"/>
            <w:hideMark/>
          </w:tcPr>
          <w:p w14:paraId="29B0DF1E"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0,00</w:t>
            </w:r>
          </w:p>
        </w:tc>
      </w:tr>
      <w:tr w:rsidR="00781718" w:rsidRPr="00883A83" w14:paraId="3F7262E8" w14:textId="77777777" w:rsidTr="00195F6A">
        <w:trPr>
          <w:trHeight w:val="20"/>
        </w:trPr>
        <w:tc>
          <w:tcPr>
            <w:tcW w:w="960" w:type="dxa"/>
            <w:tcBorders>
              <w:top w:val="nil"/>
              <w:left w:val="single" w:sz="8" w:space="0" w:color="auto"/>
              <w:bottom w:val="nil"/>
              <w:right w:val="single" w:sz="4" w:space="0" w:color="auto"/>
            </w:tcBorders>
            <w:shd w:val="clear" w:color="auto" w:fill="auto"/>
            <w:vAlign w:val="center"/>
            <w:hideMark/>
          </w:tcPr>
          <w:p w14:paraId="3416BE32"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1.4.</w:t>
            </w:r>
          </w:p>
        </w:tc>
        <w:tc>
          <w:tcPr>
            <w:tcW w:w="3855" w:type="dxa"/>
            <w:tcBorders>
              <w:top w:val="nil"/>
              <w:left w:val="nil"/>
              <w:bottom w:val="nil"/>
              <w:right w:val="nil"/>
            </w:tcBorders>
            <w:shd w:val="clear" w:color="auto" w:fill="auto"/>
            <w:vAlign w:val="center"/>
            <w:hideMark/>
          </w:tcPr>
          <w:p w14:paraId="678B5E74" w14:textId="77777777" w:rsidR="00781718" w:rsidRPr="00883A83" w:rsidRDefault="00781718" w:rsidP="00781718">
            <w:pPr>
              <w:rPr>
                <w:rFonts w:ascii="Myriad Pro" w:hAnsi="Myriad Pro"/>
                <w:sz w:val="18"/>
                <w:szCs w:val="18"/>
              </w:rPr>
            </w:pPr>
            <w:r w:rsidRPr="00883A83">
              <w:rPr>
                <w:rFonts w:ascii="Myriad Pro" w:hAnsi="Myriad Pro"/>
                <w:sz w:val="18"/>
                <w:szCs w:val="18"/>
              </w:rPr>
              <w:t>Осуществление сетевой организацией фактического присоединения объектов Заявителя к электрическим сетям и включение коммутационного аппарата (фиксация коммутационного аппарата в положение "включено"), на уровне напряжения i и (или) диапазоне мощности j</w:t>
            </w:r>
          </w:p>
        </w:tc>
        <w:tc>
          <w:tcPr>
            <w:tcW w:w="1660" w:type="dxa"/>
            <w:tcBorders>
              <w:top w:val="nil"/>
              <w:left w:val="single" w:sz="8" w:space="0" w:color="auto"/>
              <w:bottom w:val="nil"/>
              <w:right w:val="single" w:sz="4" w:space="0" w:color="auto"/>
            </w:tcBorders>
            <w:shd w:val="clear" w:color="auto" w:fill="auto"/>
            <w:vAlign w:val="center"/>
            <w:hideMark/>
          </w:tcPr>
          <w:p w14:paraId="68B368C2"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193,41</w:t>
            </w:r>
          </w:p>
        </w:tc>
        <w:tc>
          <w:tcPr>
            <w:tcW w:w="1660" w:type="dxa"/>
            <w:vMerge/>
            <w:tcBorders>
              <w:top w:val="nil"/>
              <w:left w:val="single" w:sz="4" w:space="0" w:color="auto"/>
              <w:bottom w:val="single" w:sz="4" w:space="0" w:color="auto"/>
              <w:right w:val="single" w:sz="4" w:space="0" w:color="auto"/>
            </w:tcBorders>
            <w:vAlign w:val="center"/>
            <w:hideMark/>
          </w:tcPr>
          <w:p w14:paraId="45C6D01D" w14:textId="77777777" w:rsidR="00781718" w:rsidRPr="00883A83" w:rsidRDefault="00781718" w:rsidP="00781718">
            <w:pPr>
              <w:rPr>
                <w:rFonts w:ascii="Myriad Pro" w:hAnsi="Myriad Pro"/>
                <w:sz w:val="18"/>
                <w:szCs w:val="18"/>
              </w:rPr>
            </w:pPr>
          </w:p>
        </w:tc>
        <w:tc>
          <w:tcPr>
            <w:tcW w:w="1221" w:type="dxa"/>
            <w:tcBorders>
              <w:top w:val="nil"/>
              <w:left w:val="nil"/>
              <w:bottom w:val="nil"/>
              <w:right w:val="single" w:sz="8" w:space="0" w:color="auto"/>
            </w:tcBorders>
            <w:shd w:val="clear" w:color="auto" w:fill="auto"/>
            <w:vAlign w:val="center"/>
            <w:hideMark/>
          </w:tcPr>
          <w:p w14:paraId="772AC91D"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5 412,01</w:t>
            </w:r>
          </w:p>
        </w:tc>
      </w:tr>
      <w:tr w:rsidR="00781718" w:rsidRPr="00883A83" w14:paraId="3439D41F" w14:textId="77777777" w:rsidTr="00195F6A">
        <w:trPr>
          <w:trHeight w:val="20"/>
        </w:trPr>
        <w:tc>
          <w:tcPr>
            <w:tcW w:w="96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22494469" w14:textId="77777777" w:rsidR="00781718" w:rsidRPr="00883A83" w:rsidRDefault="00781718" w:rsidP="00781718">
            <w:pPr>
              <w:jc w:val="center"/>
              <w:rPr>
                <w:rFonts w:ascii="Myriad Pro" w:hAnsi="Myriad Pro"/>
                <w:b/>
                <w:bCs/>
                <w:sz w:val="18"/>
                <w:szCs w:val="18"/>
              </w:rPr>
            </w:pPr>
            <w:r w:rsidRPr="00883A83">
              <w:rPr>
                <w:rFonts w:ascii="Myriad Pro" w:hAnsi="Myriad Pro"/>
                <w:b/>
                <w:bCs/>
                <w:sz w:val="18"/>
                <w:szCs w:val="18"/>
              </w:rPr>
              <w:lastRenderedPageBreak/>
              <w:t>2.</w:t>
            </w:r>
          </w:p>
        </w:tc>
        <w:tc>
          <w:tcPr>
            <w:tcW w:w="3855" w:type="dxa"/>
            <w:tcBorders>
              <w:top w:val="single" w:sz="8" w:space="0" w:color="auto"/>
              <w:left w:val="nil"/>
              <w:bottom w:val="single" w:sz="8" w:space="0" w:color="auto"/>
              <w:right w:val="nil"/>
            </w:tcBorders>
            <w:shd w:val="clear" w:color="auto" w:fill="auto"/>
            <w:vAlign w:val="center"/>
            <w:hideMark/>
          </w:tcPr>
          <w:p w14:paraId="6FD239B9" w14:textId="77777777" w:rsidR="00781718" w:rsidRPr="00883A83" w:rsidRDefault="00781718" w:rsidP="00781718">
            <w:pPr>
              <w:rPr>
                <w:rFonts w:ascii="Myriad Pro" w:hAnsi="Myriad Pro"/>
                <w:b/>
                <w:bCs/>
                <w:sz w:val="18"/>
                <w:szCs w:val="18"/>
              </w:rPr>
            </w:pPr>
            <w:r w:rsidRPr="00883A83">
              <w:rPr>
                <w:rFonts w:ascii="Myriad Pro" w:hAnsi="Myriad Pro"/>
                <w:b/>
                <w:bCs/>
                <w:sz w:val="18"/>
                <w:szCs w:val="18"/>
              </w:rPr>
              <w:t>Расходы по мероприятиям "последней мили", связанные с осуществлением технологического присоединения [п. 2.1 + п. 2.2 + п. 2.3 + п. 2.4 + 2.5]:</w:t>
            </w:r>
          </w:p>
        </w:tc>
        <w:tc>
          <w:tcPr>
            <w:tcW w:w="166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6EFD5648" w14:textId="77777777" w:rsidR="00781718" w:rsidRPr="00883A83" w:rsidRDefault="00781718" w:rsidP="00781718">
            <w:pPr>
              <w:jc w:val="center"/>
              <w:rPr>
                <w:rFonts w:ascii="Myriad Pro" w:hAnsi="Myriad Pro"/>
                <w:b/>
                <w:bCs/>
                <w:sz w:val="18"/>
                <w:szCs w:val="18"/>
              </w:rPr>
            </w:pPr>
            <w:r w:rsidRPr="00883A83">
              <w:rPr>
                <w:rFonts w:ascii="Myriad Pro" w:hAnsi="Myriad Pro"/>
                <w:b/>
                <w:bCs/>
                <w:sz w:val="18"/>
                <w:szCs w:val="18"/>
              </w:rPr>
              <w:t>x</w:t>
            </w:r>
          </w:p>
        </w:tc>
        <w:tc>
          <w:tcPr>
            <w:tcW w:w="1660" w:type="dxa"/>
            <w:tcBorders>
              <w:top w:val="single" w:sz="8" w:space="0" w:color="auto"/>
              <w:left w:val="nil"/>
              <w:bottom w:val="single" w:sz="8" w:space="0" w:color="auto"/>
              <w:right w:val="single" w:sz="4" w:space="0" w:color="auto"/>
            </w:tcBorders>
            <w:shd w:val="clear" w:color="auto" w:fill="auto"/>
            <w:vAlign w:val="center"/>
            <w:hideMark/>
          </w:tcPr>
          <w:p w14:paraId="07E3ED8A" w14:textId="77777777" w:rsidR="00781718" w:rsidRPr="00883A83" w:rsidRDefault="00781718" w:rsidP="00781718">
            <w:pPr>
              <w:jc w:val="center"/>
              <w:rPr>
                <w:rFonts w:ascii="Myriad Pro" w:hAnsi="Myriad Pro"/>
                <w:b/>
                <w:bCs/>
                <w:sz w:val="18"/>
                <w:szCs w:val="18"/>
              </w:rPr>
            </w:pPr>
            <w:r w:rsidRPr="00883A83">
              <w:rPr>
                <w:rFonts w:ascii="Myriad Pro" w:hAnsi="Myriad Pro"/>
                <w:b/>
                <w:bCs/>
                <w:sz w:val="18"/>
                <w:szCs w:val="18"/>
              </w:rPr>
              <w:t>x</w:t>
            </w:r>
          </w:p>
        </w:tc>
        <w:tc>
          <w:tcPr>
            <w:tcW w:w="1221" w:type="dxa"/>
            <w:tcBorders>
              <w:top w:val="single" w:sz="8" w:space="0" w:color="auto"/>
              <w:left w:val="nil"/>
              <w:bottom w:val="single" w:sz="8" w:space="0" w:color="auto"/>
              <w:right w:val="single" w:sz="8" w:space="0" w:color="auto"/>
            </w:tcBorders>
            <w:shd w:val="clear" w:color="auto" w:fill="auto"/>
            <w:vAlign w:val="center"/>
            <w:hideMark/>
          </w:tcPr>
          <w:p w14:paraId="4E1C7177" w14:textId="77777777" w:rsidR="00781718" w:rsidRPr="00883A83" w:rsidRDefault="00781718" w:rsidP="00781718">
            <w:pPr>
              <w:jc w:val="center"/>
              <w:rPr>
                <w:rFonts w:ascii="Myriad Pro" w:hAnsi="Myriad Pro"/>
                <w:b/>
                <w:bCs/>
                <w:sz w:val="18"/>
                <w:szCs w:val="18"/>
              </w:rPr>
            </w:pPr>
            <w:r w:rsidRPr="00883A83">
              <w:rPr>
                <w:rFonts w:ascii="Myriad Pro" w:hAnsi="Myriad Pro"/>
                <w:b/>
                <w:bCs/>
                <w:sz w:val="18"/>
                <w:szCs w:val="18"/>
              </w:rPr>
              <w:t>32 662,02</w:t>
            </w:r>
          </w:p>
        </w:tc>
      </w:tr>
      <w:tr w:rsidR="00781718" w:rsidRPr="00883A83" w14:paraId="10A3F796" w14:textId="77777777" w:rsidTr="00195F6A">
        <w:trPr>
          <w:trHeight w:val="20"/>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298B86B3" w14:textId="77777777" w:rsidR="00781718" w:rsidRPr="00883A83" w:rsidRDefault="00781718" w:rsidP="00781718">
            <w:pPr>
              <w:jc w:val="center"/>
              <w:rPr>
                <w:rFonts w:ascii="Myriad Pro" w:hAnsi="Myriad Pro"/>
                <w:b/>
                <w:bCs/>
                <w:i/>
                <w:iCs/>
                <w:sz w:val="18"/>
                <w:szCs w:val="18"/>
              </w:rPr>
            </w:pPr>
            <w:r w:rsidRPr="00883A83">
              <w:rPr>
                <w:rFonts w:ascii="Myriad Pro" w:hAnsi="Myriad Pro"/>
                <w:b/>
                <w:bCs/>
                <w:i/>
                <w:iCs/>
                <w:sz w:val="18"/>
                <w:szCs w:val="18"/>
              </w:rPr>
              <w:t>2.1.</w:t>
            </w:r>
          </w:p>
        </w:tc>
        <w:tc>
          <w:tcPr>
            <w:tcW w:w="3855" w:type="dxa"/>
            <w:tcBorders>
              <w:top w:val="nil"/>
              <w:left w:val="nil"/>
              <w:bottom w:val="single" w:sz="4" w:space="0" w:color="auto"/>
              <w:right w:val="nil"/>
            </w:tcBorders>
            <w:shd w:val="clear" w:color="auto" w:fill="auto"/>
            <w:vAlign w:val="center"/>
            <w:hideMark/>
          </w:tcPr>
          <w:p w14:paraId="68BB47E8" w14:textId="77777777" w:rsidR="00781718" w:rsidRPr="00883A83" w:rsidRDefault="00781718" w:rsidP="00781718">
            <w:pPr>
              <w:rPr>
                <w:rFonts w:ascii="Myriad Pro" w:hAnsi="Myriad Pro"/>
                <w:b/>
                <w:bCs/>
                <w:i/>
                <w:iCs/>
                <w:sz w:val="18"/>
                <w:szCs w:val="18"/>
              </w:rPr>
            </w:pPr>
            <w:r w:rsidRPr="00883A83">
              <w:rPr>
                <w:rFonts w:ascii="Myriad Pro" w:hAnsi="Myriad Pro"/>
                <w:b/>
                <w:bCs/>
                <w:i/>
                <w:iCs/>
                <w:sz w:val="18"/>
                <w:szCs w:val="18"/>
              </w:rPr>
              <w:t>строительство воздушных линий, на уровне напряжения i и (или) диапазоне мощности j</w:t>
            </w:r>
          </w:p>
        </w:tc>
        <w:tc>
          <w:tcPr>
            <w:tcW w:w="1660" w:type="dxa"/>
            <w:tcBorders>
              <w:top w:val="nil"/>
              <w:left w:val="single" w:sz="8" w:space="0" w:color="auto"/>
              <w:bottom w:val="single" w:sz="4" w:space="0" w:color="auto"/>
              <w:right w:val="single" w:sz="4" w:space="0" w:color="auto"/>
            </w:tcBorders>
            <w:shd w:val="clear" w:color="auto" w:fill="auto"/>
            <w:vAlign w:val="center"/>
            <w:hideMark/>
          </w:tcPr>
          <w:p w14:paraId="73C28909" w14:textId="77777777" w:rsidR="00781718" w:rsidRPr="00883A83" w:rsidRDefault="00781718" w:rsidP="00781718">
            <w:pPr>
              <w:jc w:val="center"/>
              <w:rPr>
                <w:rFonts w:ascii="Myriad Pro" w:hAnsi="Myriad Pro"/>
                <w:b/>
                <w:bCs/>
                <w:i/>
                <w:iCs/>
                <w:sz w:val="18"/>
                <w:szCs w:val="18"/>
              </w:rPr>
            </w:pPr>
            <w:r w:rsidRPr="00883A83">
              <w:rPr>
                <w:rFonts w:ascii="Myriad Pro" w:hAnsi="Myriad Pro"/>
                <w:b/>
                <w:bCs/>
                <w:i/>
                <w:iCs/>
                <w:sz w:val="18"/>
                <w:szCs w:val="18"/>
              </w:rPr>
              <w:t>x</w:t>
            </w:r>
          </w:p>
        </w:tc>
        <w:tc>
          <w:tcPr>
            <w:tcW w:w="1660" w:type="dxa"/>
            <w:tcBorders>
              <w:top w:val="nil"/>
              <w:left w:val="nil"/>
              <w:bottom w:val="single" w:sz="4" w:space="0" w:color="auto"/>
              <w:right w:val="single" w:sz="4" w:space="0" w:color="auto"/>
            </w:tcBorders>
            <w:shd w:val="clear" w:color="auto" w:fill="auto"/>
            <w:vAlign w:val="center"/>
            <w:hideMark/>
          </w:tcPr>
          <w:p w14:paraId="091024D8" w14:textId="77777777" w:rsidR="00781718" w:rsidRPr="00883A83" w:rsidRDefault="00781718" w:rsidP="00781718">
            <w:pPr>
              <w:jc w:val="center"/>
              <w:rPr>
                <w:rFonts w:ascii="Myriad Pro" w:hAnsi="Myriad Pro"/>
                <w:b/>
                <w:bCs/>
                <w:i/>
                <w:iCs/>
                <w:sz w:val="18"/>
                <w:szCs w:val="18"/>
              </w:rPr>
            </w:pPr>
            <w:r w:rsidRPr="00883A83">
              <w:rPr>
                <w:rFonts w:ascii="Myriad Pro" w:hAnsi="Myriad Pro"/>
                <w:b/>
                <w:bCs/>
                <w:i/>
                <w:iCs/>
                <w:sz w:val="18"/>
                <w:szCs w:val="18"/>
              </w:rPr>
              <w:t>42,62</w:t>
            </w:r>
          </w:p>
        </w:tc>
        <w:tc>
          <w:tcPr>
            <w:tcW w:w="1221" w:type="dxa"/>
            <w:tcBorders>
              <w:top w:val="nil"/>
              <w:left w:val="nil"/>
              <w:bottom w:val="single" w:sz="4" w:space="0" w:color="auto"/>
              <w:right w:val="single" w:sz="8" w:space="0" w:color="auto"/>
            </w:tcBorders>
            <w:shd w:val="clear" w:color="auto" w:fill="auto"/>
            <w:vAlign w:val="center"/>
            <w:hideMark/>
          </w:tcPr>
          <w:p w14:paraId="4B622EA3" w14:textId="77777777" w:rsidR="00781718" w:rsidRPr="00883A83" w:rsidRDefault="00781718" w:rsidP="00781718">
            <w:pPr>
              <w:jc w:val="center"/>
              <w:rPr>
                <w:rFonts w:ascii="Myriad Pro" w:hAnsi="Myriad Pro"/>
                <w:b/>
                <w:bCs/>
                <w:i/>
                <w:iCs/>
                <w:sz w:val="18"/>
                <w:szCs w:val="18"/>
              </w:rPr>
            </w:pPr>
            <w:r w:rsidRPr="00883A83">
              <w:rPr>
                <w:rFonts w:ascii="Myriad Pro" w:hAnsi="Myriad Pro"/>
                <w:b/>
                <w:bCs/>
                <w:i/>
                <w:iCs/>
                <w:sz w:val="18"/>
                <w:szCs w:val="18"/>
              </w:rPr>
              <w:t>24 074,21</w:t>
            </w:r>
          </w:p>
        </w:tc>
      </w:tr>
      <w:tr w:rsidR="00781718" w:rsidRPr="00883A83" w14:paraId="10CD5357" w14:textId="77777777" w:rsidTr="00195F6A">
        <w:trPr>
          <w:trHeight w:val="20"/>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7D5DFD32"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2.1.1.</w:t>
            </w:r>
          </w:p>
        </w:tc>
        <w:tc>
          <w:tcPr>
            <w:tcW w:w="3855" w:type="dxa"/>
            <w:tcBorders>
              <w:top w:val="nil"/>
              <w:left w:val="nil"/>
              <w:bottom w:val="single" w:sz="4" w:space="0" w:color="auto"/>
              <w:right w:val="nil"/>
            </w:tcBorders>
            <w:shd w:val="clear" w:color="auto" w:fill="auto"/>
            <w:vAlign w:val="center"/>
            <w:hideMark/>
          </w:tcPr>
          <w:p w14:paraId="19C760DA" w14:textId="77777777" w:rsidR="00781718" w:rsidRPr="00883A83" w:rsidRDefault="00781718" w:rsidP="00781718">
            <w:pPr>
              <w:rPr>
                <w:rFonts w:ascii="Myriad Pro" w:hAnsi="Myriad Pro"/>
                <w:sz w:val="18"/>
                <w:szCs w:val="18"/>
              </w:rPr>
            </w:pPr>
            <w:r w:rsidRPr="00883A83">
              <w:rPr>
                <w:rFonts w:ascii="Myriad Pro" w:hAnsi="Myriad Pro"/>
                <w:sz w:val="18"/>
                <w:szCs w:val="18"/>
              </w:rPr>
              <w:t>Строительство воздушной ЛЭП-0,4 кВ  проводом СИП-2А сеч. 4x95 на ж/б опорах</w:t>
            </w:r>
          </w:p>
        </w:tc>
        <w:tc>
          <w:tcPr>
            <w:tcW w:w="1660" w:type="dxa"/>
            <w:tcBorders>
              <w:top w:val="nil"/>
              <w:left w:val="single" w:sz="8" w:space="0" w:color="auto"/>
              <w:bottom w:val="single" w:sz="4" w:space="0" w:color="auto"/>
              <w:right w:val="single" w:sz="4" w:space="0" w:color="auto"/>
            </w:tcBorders>
            <w:shd w:val="clear" w:color="auto" w:fill="auto"/>
            <w:vAlign w:val="center"/>
            <w:hideMark/>
          </w:tcPr>
          <w:p w14:paraId="10DB3E13"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 </w:t>
            </w:r>
          </w:p>
        </w:tc>
        <w:tc>
          <w:tcPr>
            <w:tcW w:w="1660" w:type="dxa"/>
            <w:tcBorders>
              <w:top w:val="nil"/>
              <w:left w:val="nil"/>
              <w:bottom w:val="single" w:sz="4" w:space="0" w:color="auto"/>
              <w:right w:val="single" w:sz="4" w:space="0" w:color="auto"/>
            </w:tcBorders>
            <w:shd w:val="clear" w:color="auto" w:fill="auto"/>
            <w:vAlign w:val="center"/>
            <w:hideMark/>
          </w:tcPr>
          <w:p w14:paraId="45E91F31"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 </w:t>
            </w:r>
          </w:p>
        </w:tc>
        <w:tc>
          <w:tcPr>
            <w:tcW w:w="1221" w:type="dxa"/>
            <w:tcBorders>
              <w:top w:val="nil"/>
              <w:left w:val="nil"/>
              <w:bottom w:val="single" w:sz="4" w:space="0" w:color="auto"/>
              <w:right w:val="single" w:sz="8" w:space="0" w:color="auto"/>
            </w:tcBorders>
            <w:shd w:val="clear" w:color="auto" w:fill="auto"/>
            <w:vAlign w:val="center"/>
            <w:hideMark/>
          </w:tcPr>
          <w:p w14:paraId="1B5E6ECC"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 </w:t>
            </w:r>
          </w:p>
        </w:tc>
      </w:tr>
      <w:tr w:rsidR="00781718" w:rsidRPr="00883A83" w14:paraId="642E14BF" w14:textId="77777777" w:rsidTr="00195F6A">
        <w:trPr>
          <w:trHeight w:val="20"/>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3002F22B"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2.1.1.</w:t>
            </w:r>
          </w:p>
        </w:tc>
        <w:tc>
          <w:tcPr>
            <w:tcW w:w="3855" w:type="dxa"/>
            <w:tcBorders>
              <w:top w:val="nil"/>
              <w:left w:val="nil"/>
              <w:bottom w:val="single" w:sz="4" w:space="0" w:color="auto"/>
              <w:right w:val="nil"/>
            </w:tcBorders>
            <w:shd w:val="clear" w:color="auto" w:fill="auto"/>
            <w:vAlign w:val="center"/>
            <w:hideMark/>
          </w:tcPr>
          <w:p w14:paraId="7C1132FC" w14:textId="77777777" w:rsidR="00781718" w:rsidRPr="00883A83" w:rsidRDefault="00781718" w:rsidP="00781718">
            <w:pPr>
              <w:rPr>
                <w:rFonts w:ascii="Myriad Pro" w:hAnsi="Myriad Pro"/>
                <w:sz w:val="18"/>
                <w:szCs w:val="18"/>
              </w:rPr>
            </w:pPr>
            <w:r w:rsidRPr="00883A83">
              <w:rPr>
                <w:rFonts w:ascii="Myriad Pro" w:hAnsi="Myriad Pro"/>
                <w:sz w:val="18"/>
                <w:szCs w:val="18"/>
              </w:rPr>
              <w:t>Строительство воздушной ЛЭП-0,4 кВ проводом СИП 2А (4x16 кв. мм) на деревянных опорах с железобетонными приставками</w:t>
            </w:r>
          </w:p>
        </w:tc>
        <w:tc>
          <w:tcPr>
            <w:tcW w:w="1660" w:type="dxa"/>
            <w:tcBorders>
              <w:top w:val="nil"/>
              <w:left w:val="single" w:sz="8" w:space="0" w:color="auto"/>
              <w:bottom w:val="single" w:sz="4" w:space="0" w:color="auto"/>
              <w:right w:val="single" w:sz="4" w:space="0" w:color="auto"/>
            </w:tcBorders>
            <w:shd w:val="clear" w:color="auto" w:fill="auto"/>
            <w:vAlign w:val="center"/>
            <w:hideMark/>
          </w:tcPr>
          <w:p w14:paraId="3ADDE5CF"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86 950,51</w:t>
            </w:r>
          </w:p>
        </w:tc>
        <w:tc>
          <w:tcPr>
            <w:tcW w:w="1660" w:type="dxa"/>
            <w:tcBorders>
              <w:top w:val="nil"/>
              <w:left w:val="nil"/>
              <w:bottom w:val="single" w:sz="4" w:space="0" w:color="auto"/>
              <w:right w:val="single" w:sz="4" w:space="0" w:color="auto"/>
            </w:tcBorders>
            <w:shd w:val="clear" w:color="auto" w:fill="auto"/>
            <w:vAlign w:val="center"/>
            <w:hideMark/>
          </w:tcPr>
          <w:p w14:paraId="6DC5FE34"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6,57</w:t>
            </w:r>
          </w:p>
        </w:tc>
        <w:tc>
          <w:tcPr>
            <w:tcW w:w="1221" w:type="dxa"/>
            <w:tcBorders>
              <w:top w:val="nil"/>
              <w:left w:val="nil"/>
              <w:bottom w:val="single" w:sz="4" w:space="0" w:color="auto"/>
              <w:right w:val="single" w:sz="8" w:space="0" w:color="auto"/>
            </w:tcBorders>
            <w:shd w:val="clear" w:color="auto" w:fill="auto"/>
            <w:vAlign w:val="center"/>
            <w:hideMark/>
          </w:tcPr>
          <w:p w14:paraId="5FB60015"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3 005,48</w:t>
            </w:r>
          </w:p>
        </w:tc>
      </w:tr>
      <w:tr w:rsidR="00781718" w:rsidRPr="00883A83" w14:paraId="383FA6D5" w14:textId="77777777" w:rsidTr="00195F6A">
        <w:trPr>
          <w:trHeight w:val="20"/>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56DECB89"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2.1.2.</w:t>
            </w:r>
          </w:p>
        </w:tc>
        <w:tc>
          <w:tcPr>
            <w:tcW w:w="3855" w:type="dxa"/>
            <w:tcBorders>
              <w:top w:val="nil"/>
              <w:left w:val="nil"/>
              <w:bottom w:val="single" w:sz="4" w:space="0" w:color="auto"/>
              <w:right w:val="nil"/>
            </w:tcBorders>
            <w:shd w:val="clear" w:color="auto" w:fill="auto"/>
            <w:vAlign w:val="center"/>
            <w:hideMark/>
          </w:tcPr>
          <w:p w14:paraId="3C33330B" w14:textId="77777777" w:rsidR="00781718" w:rsidRPr="00883A83" w:rsidRDefault="00781718" w:rsidP="00781718">
            <w:pPr>
              <w:rPr>
                <w:rFonts w:ascii="Myriad Pro" w:hAnsi="Myriad Pro"/>
                <w:sz w:val="18"/>
                <w:szCs w:val="18"/>
              </w:rPr>
            </w:pPr>
            <w:r w:rsidRPr="00883A83">
              <w:rPr>
                <w:rFonts w:ascii="Myriad Pro" w:hAnsi="Myriad Pro"/>
                <w:sz w:val="18"/>
                <w:szCs w:val="18"/>
              </w:rPr>
              <w:t>Строительство воздушной ЛЭП-0,4 кВ проводом СИП 2А (4x25 кв. мм) на деревянных опорах с железобетонными приставками</w:t>
            </w:r>
          </w:p>
        </w:tc>
        <w:tc>
          <w:tcPr>
            <w:tcW w:w="1660" w:type="dxa"/>
            <w:tcBorders>
              <w:top w:val="nil"/>
              <w:left w:val="single" w:sz="8" w:space="0" w:color="auto"/>
              <w:bottom w:val="single" w:sz="4" w:space="0" w:color="auto"/>
              <w:right w:val="single" w:sz="4" w:space="0" w:color="auto"/>
            </w:tcBorders>
            <w:shd w:val="clear" w:color="auto" w:fill="auto"/>
            <w:vAlign w:val="center"/>
            <w:hideMark/>
          </w:tcPr>
          <w:p w14:paraId="1339F288"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89 791,54</w:t>
            </w:r>
          </w:p>
        </w:tc>
        <w:tc>
          <w:tcPr>
            <w:tcW w:w="1660" w:type="dxa"/>
            <w:tcBorders>
              <w:top w:val="nil"/>
              <w:left w:val="nil"/>
              <w:bottom w:val="single" w:sz="4" w:space="0" w:color="auto"/>
              <w:right w:val="single" w:sz="4" w:space="0" w:color="auto"/>
            </w:tcBorders>
            <w:shd w:val="clear" w:color="auto" w:fill="auto"/>
            <w:vAlign w:val="center"/>
            <w:hideMark/>
          </w:tcPr>
          <w:p w14:paraId="311A1476"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4,14</w:t>
            </w:r>
          </w:p>
        </w:tc>
        <w:tc>
          <w:tcPr>
            <w:tcW w:w="1221" w:type="dxa"/>
            <w:tcBorders>
              <w:top w:val="nil"/>
              <w:left w:val="nil"/>
              <w:bottom w:val="single" w:sz="4" w:space="0" w:color="auto"/>
              <w:right w:val="single" w:sz="8" w:space="0" w:color="auto"/>
            </w:tcBorders>
            <w:shd w:val="clear" w:color="auto" w:fill="auto"/>
            <w:vAlign w:val="center"/>
            <w:hideMark/>
          </w:tcPr>
          <w:p w14:paraId="508FD087"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1 956,28</w:t>
            </w:r>
          </w:p>
        </w:tc>
      </w:tr>
      <w:tr w:rsidR="00781718" w:rsidRPr="00883A83" w14:paraId="24D95647" w14:textId="77777777" w:rsidTr="00195F6A">
        <w:trPr>
          <w:trHeight w:val="20"/>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7CF00068"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2.1.3.</w:t>
            </w:r>
          </w:p>
        </w:tc>
        <w:tc>
          <w:tcPr>
            <w:tcW w:w="3855" w:type="dxa"/>
            <w:tcBorders>
              <w:top w:val="nil"/>
              <w:left w:val="nil"/>
              <w:bottom w:val="single" w:sz="4" w:space="0" w:color="auto"/>
              <w:right w:val="nil"/>
            </w:tcBorders>
            <w:shd w:val="clear" w:color="auto" w:fill="auto"/>
            <w:vAlign w:val="center"/>
            <w:hideMark/>
          </w:tcPr>
          <w:p w14:paraId="1E4C9D7B" w14:textId="77777777" w:rsidR="00781718" w:rsidRPr="00883A83" w:rsidRDefault="00781718" w:rsidP="00781718">
            <w:pPr>
              <w:rPr>
                <w:rFonts w:ascii="Myriad Pro" w:hAnsi="Myriad Pro"/>
                <w:sz w:val="18"/>
                <w:szCs w:val="18"/>
              </w:rPr>
            </w:pPr>
            <w:r w:rsidRPr="00883A83">
              <w:rPr>
                <w:rFonts w:ascii="Myriad Pro" w:hAnsi="Myriad Pro"/>
                <w:sz w:val="18"/>
                <w:szCs w:val="18"/>
              </w:rPr>
              <w:t>Строительство воздушной ЛЭП-0,4 кВ проводом СИП 2А (4x35 кв. мм) на деревянных опорах с железобетонными приставками</w:t>
            </w:r>
          </w:p>
        </w:tc>
        <w:tc>
          <w:tcPr>
            <w:tcW w:w="1660" w:type="dxa"/>
            <w:tcBorders>
              <w:top w:val="nil"/>
              <w:left w:val="single" w:sz="8" w:space="0" w:color="auto"/>
              <w:bottom w:val="single" w:sz="4" w:space="0" w:color="auto"/>
              <w:right w:val="single" w:sz="4" w:space="0" w:color="auto"/>
            </w:tcBorders>
            <w:shd w:val="clear" w:color="auto" w:fill="auto"/>
            <w:vAlign w:val="center"/>
            <w:hideMark/>
          </w:tcPr>
          <w:p w14:paraId="7C42295C"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93 540,90</w:t>
            </w:r>
          </w:p>
        </w:tc>
        <w:tc>
          <w:tcPr>
            <w:tcW w:w="1660" w:type="dxa"/>
            <w:tcBorders>
              <w:top w:val="nil"/>
              <w:left w:val="nil"/>
              <w:bottom w:val="single" w:sz="4" w:space="0" w:color="auto"/>
              <w:right w:val="single" w:sz="4" w:space="0" w:color="auto"/>
            </w:tcBorders>
            <w:shd w:val="clear" w:color="auto" w:fill="auto"/>
            <w:vAlign w:val="center"/>
            <w:hideMark/>
          </w:tcPr>
          <w:p w14:paraId="113998AC"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7,01</w:t>
            </w:r>
          </w:p>
        </w:tc>
        <w:tc>
          <w:tcPr>
            <w:tcW w:w="1221" w:type="dxa"/>
            <w:tcBorders>
              <w:top w:val="nil"/>
              <w:left w:val="nil"/>
              <w:bottom w:val="single" w:sz="4" w:space="0" w:color="auto"/>
              <w:right w:val="single" w:sz="8" w:space="0" w:color="auto"/>
            </w:tcBorders>
            <w:shd w:val="clear" w:color="auto" w:fill="auto"/>
            <w:vAlign w:val="center"/>
            <w:hideMark/>
          </w:tcPr>
          <w:p w14:paraId="69A2C7D6"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3 447,62</w:t>
            </w:r>
          </w:p>
        </w:tc>
      </w:tr>
      <w:tr w:rsidR="00781718" w:rsidRPr="00883A83" w14:paraId="265B5806" w14:textId="77777777" w:rsidTr="00195F6A">
        <w:trPr>
          <w:trHeight w:val="20"/>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40CFAD19"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2.1.4.</w:t>
            </w:r>
          </w:p>
        </w:tc>
        <w:tc>
          <w:tcPr>
            <w:tcW w:w="3855" w:type="dxa"/>
            <w:tcBorders>
              <w:top w:val="nil"/>
              <w:left w:val="nil"/>
              <w:bottom w:val="single" w:sz="4" w:space="0" w:color="auto"/>
              <w:right w:val="nil"/>
            </w:tcBorders>
            <w:shd w:val="clear" w:color="auto" w:fill="auto"/>
            <w:vAlign w:val="center"/>
            <w:hideMark/>
          </w:tcPr>
          <w:p w14:paraId="7A30609C" w14:textId="77777777" w:rsidR="00781718" w:rsidRPr="00883A83" w:rsidRDefault="00781718" w:rsidP="00781718">
            <w:pPr>
              <w:rPr>
                <w:rFonts w:ascii="Myriad Pro" w:hAnsi="Myriad Pro"/>
                <w:sz w:val="18"/>
                <w:szCs w:val="18"/>
              </w:rPr>
            </w:pPr>
            <w:r w:rsidRPr="00883A83">
              <w:rPr>
                <w:rFonts w:ascii="Myriad Pro" w:hAnsi="Myriad Pro"/>
                <w:sz w:val="18"/>
                <w:szCs w:val="18"/>
              </w:rPr>
              <w:t>Строительство воздушной ЛЭП-0,4 кВ проводом СИП 2А (4x50 кв. мм) на деревянных опорах с железобетонными приставками</w:t>
            </w:r>
          </w:p>
        </w:tc>
        <w:tc>
          <w:tcPr>
            <w:tcW w:w="1660" w:type="dxa"/>
            <w:tcBorders>
              <w:top w:val="nil"/>
              <w:left w:val="single" w:sz="8" w:space="0" w:color="auto"/>
              <w:bottom w:val="single" w:sz="4" w:space="0" w:color="auto"/>
              <w:right w:val="single" w:sz="4" w:space="0" w:color="auto"/>
            </w:tcBorders>
            <w:shd w:val="clear" w:color="auto" w:fill="auto"/>
            <w:vAlign w:val="center"/>
            <w:hideMark/>
          </w:tcPr>
          <w:p w14:paraId="2CF73A48"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99 149,48</w:t>
            </w:r>
          </w:p>
        </w:tc>
        <w:tc>
          <w:tcPr>
            <w:tcW w:w="1660" w:type="dxa"/>
            <w:tcBorders>
              <w:top w:val="nil"/>
              <w:left w:val="nil"/>
              <w:bottom w:val="single" w:sz="4" w:space="0" w:color="auto"/>
              <w:right w:val="single" w:sz="4" w:space="0" w:color="auto"/>
            </w:tcBorders>
            <w:shd w:val="clear" w:color="auto" w:fill="auto"/>
            <w:vAlign w:val="center"/>
            <w:hideMark/>
          </w:tcPr>
          <w:p w14:paraId="2383AE81"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11,66</w:t>
            </w:r>
          </w:p>
        </w:tc>
        <w:tc>
          <w:tcPr>
            <w:tcW w:w="1221" w:type="dxa"/>
            <w:tcBorders>
              <w:top w:val="nil"/>
              <w:left w:val="nil"/>
              <w:bottom w:val="single" w:sz="4" w:space="0" w:color="auto"/>
              <w:right w:val="single" w:sz="8" w:space="0" w:color="auto"/>
            </w:tcBorders>
            <w:shd w:val="clear" w:color="auto" w:fill="auto"/>
            <w:vAlign w:val="center"/>
            <w:hideMark/>
          </w:tcPr>
          <w:p w14:paraId="0DCA563F"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6 082,04</w:t>
            </w:r>
          </w:p>
        </w:tc>
      </w:tr>
      <w:tr w:rsidR="00781718" w:rsidRPr="00883A83" w14:paraId="07CC9E04" w14:textId="77777777" w:rsidTr="00195F6A">
        <w:trPr>
          <w:trHeight w:val="20"/>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194CAD4F"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2.1.5.</w:t>
            </w:r>
          </w:p>
        </w:tc>
        <w:tc>
          <w:tcPr>
            <w:tcW w:w="3855" w:type="dxa"/>
            <w:tcBorders>
              <w:top w:val="nil"/>
              <w:left w:val="nil"/>
              <w:bottom w:val="single" w:sz="4" w:space="0" w:color="auto"/>
              <w:right w:val="nil"/>
            </w:tcBorders>
            <w:shd w:val="clear" w:color="auto" w:fill="auto"/>
            <w:vAlign w:val="center"/>
            <w:hideMark/>
          </w:tcPr>
          <w:p w14:paraId="2DA15BFC" w14:textId="77777777" w:rsidR="00781718" w:rsidRPr="00883A83" w:rsidRDefault="00781718" w:rsidP="00781718">
            <w:pPr>
              <w:rPr>
                <w:rFonts w:ascii="Myriad Pro" w:hAnsi="Myriad Pro"/>
                <w:sz w:val="18"/>
                <w:szCs w:val="18"/>
              </w:rPr>
            </w:pPr>
            <w:r w:rsidRPr="00883A83">
              <w:rPr>
                <w:rFonts w:ascii="Myriad Pro" w:hAnsi="Myriad Pro"/>
                <w:sz w:val="18"/>
                <w:szCs w:val="18"/>
              </w:rPr>
              <w:t>Строительство воздушной ЛЭП-0,4 кВ проводом СИП 2А (4x70 кв. мм) на деревянных опорах с железобетонными приставками</w:t>
            </w:r>
          </w:p>
        </w:tc>
        <w:tc>
          <w:tcPr>
            <w:tcW w:w="1660" w:type="dxa"/>
            <w:tcBorders>
              <w:top w:val="nil"/>
              <w:left w:val="single" w:sz="8" w:space="0" w:color="auto"/>
              <w:bottom w:val="single" w:sz="4" w:space="0" w:color="auto"/>
              <w:right w:val="single" w:sz="4" w:space="0" w:color="auto"/>
            </w:tcBorders>
            <w:shd w:val="clear" w:color="auto" w:fill="auto"/>
            <w:vAlign w:val="center"/>
            <w:hideMark/>
          </w:tcPr>
          <w:p w14:paraId="22529370"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104 027,18</w:t>
            </w:r>
          </w:p>
        </w:tc>
        <w:tc>
          <w:tcPr>
            <w:tcW w:w="1660" w:type="dxa"/>
            <w:tcBorders>
              <w:top w:val="nil"/>
              <w:left w:val="nil"/>
              <w:bottom w:val="single" w:sz="4" w:space="0" w:color="auto"/>
              <w:right w:val="single" w:sz="4" w:space="0" w:color="auto"/>
            </w:tcBorders>
            <w:shd w:val="clear" w:color="auto" w:fill="auto"/>
            <w:vAlign w:val="center"/>
            <w:hideMark/>
          </w:tcPr>
          <w:p w14:paraId="54EEEEB4"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5,62</w:t>
            </w:r>
          </w:p>
        </w:tc>
        <w:tc>
          <w:tcPr>
            <w:tcW w:w="1221" w:type="dxa"/>
            <w:tcBorders>
              <w:top w:val="nil"/>
              <w:left w:val="nil"/>
              <w:bottom w:val="single" w:sz="4" w:space="0" w:color="auto"/>
              <w:right w:val="single" w:sz="8" w:space="0" w:color="auto"/>
            </w:tcBorders>
            <w:shd w:val="clear" w:color="auto" w:fill="auto"/>
            <w:vAlign w:val="center"/>
            <w:hideMark/>
          </w:tcPr>
          <w:p w14:paraId="6D484003"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3 076,04</w:t>
            </w:r>
          </w:p>
        </w:tc>
      </w:tr>
      <w:tr w:rsidR="00781718" w:rsidRPr="00883A83" w14:paraId="561EDB5F" w14:textId="77777777" w:rsidTr="00195F6A">
        <w:trPr>
          <w:trHeight w:val="20"/>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4FD6BAB9"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2.1.6.</w:t>
            </w:r>
          </w:p>
        </w:tc>
        <w:tc>
          <w:tcPr>
            <w:tcW w:w="3855" w:type="dxa"/>
            <w:tcBorders>
              <w:top w:val="nil"/>
              <w:left w:val="nil"/>
              <w:bottom w:val="single" w:sz="4" w:space="0" w:color="auto"/>
              <w:right w:val="nil"/>
            </w:tcBorders>
            <w:shd w:val="clear" w:color="auto" w:fill="auto"/>
            <w:vAlign w:val="center"/>
            <w:hideMark/>
          </w:tcPr>
          <w:p w14:paraId="7BC618AE" w14:textId="77777777" w:rsidR="00781718" w:rsidRPr="00883A83" w:rsidRDefault="00781718" w:rsidP="00781718">
            <w:pPr>
              <w:rPr>
                <w:rFonts w:ascii="Myriad Pro" w:hAnsi="Myriad Pro"/>
                <w:sz w:val="18"/>
                <w:szCs w:val="18"/>
              </w:rPr>
            </w:pPr>
            <w:r w:rsidRPr="00883A83">
              <w:rPr>
                <w:rFonts w:ascii="Myriad Pro" w:hAnsi="Myriad Pro"/>
                <w:sz w:val="18"/>
                <w:szCs w:val="18"/>
              </w:rPr>
              <w:t>Строительство воздушной ЛЭП-0,4 кВ проводом СИП 2А (4x95 кв. мм) на деревянных опорах с железобетонными приставками</w:t>
            </w:r>
          </w:p>
        </w:tc>
        <w:tc>
          <w:tcPr>
            <w:tcW w:w="1660" w:type="dxa"/>
            <w:tcBorders>
              <w:top w:val="nil"/>
              <w:left w:val="single" w:sz="8" w:space="0" w:color="auto"/>
              <w:bottom w:val="single" w:sz="4" w:space="0" w:color="auto"/>
              <w:right w:val="single" w:sz="4" w:space="0" w:color="auto"/>
            </w:tcBorders>
            <w:shd w:val="clear" w:color="auto" w:fill="auto"/>
            <w:vAlign w:val="center"/>
            <w:hideMark/>
          </w:tcPr>
          <w:p w14:paraId="79ADC45E"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112 334,38</w:t>
            </w:r>
          </w:p>
        </w:tc>
        <w:tc>
          <w:tcPr>
            <w:tcW w:w="1660" w:type="dxa"/>
            <w:tcBorders>
              <w:top w:val="nil"/>
              <w:left w:val="nil"/>
              <w:bottom w:val="single" w:sz="4" w:space="0" w:color="auto"/>
              <w:right w:val="single" w:sz="4" w:space="0" w:color="auto"/>
            </w:tcBorders>
            <w:shd w:val="clear" w:color="auto" w:fill="auto"/>
            <w:vAlign w:val="center"/>
            <w:hideMark/>
          </w:tcPr>
          <w:p w14:paraId="1A533F6A"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4,01</w:t>
            </w:r>
          </w:p>
        </w:tc>
        <w:tc>
          <w:tcPr>
            <w:tcW w:w="1221" w:type="dxa"/>
            <w:tcBorders>
              <w:top w:val="nil"/>
              <w:left w:val="nil"/>
              <w:bottom w:val="single" w:sz="4" w:space="0" w:color="auto"/>
              <w:right w:val="single" w:sz="8" w:space="0" w:color="auto"/>
            </w:tcBorders>
            <w:shd w:val="clear" w:color="auto" w:fill="auto"/>
            <w:vAlign w:val="center"/>
            <w:hideMark/>
          </w:tcPr>
          <w:p w14:paraId="06B48354"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2 370,02</w:t>
            </w:r>
          </w:p>
        </w:tc>
      </w:tr>
      <w:tr w:rsidR="00781718" w:rsidRPr="00883A83" w14:paraId="6F1FB5DE" w14:textId="77777777" w:rsidTr="00195F6A">
        <w:trPr>
          <w:trHeight w:val="20"/>
        </w:trPr>
        <w:tc>
          <w:tcPr>
            <w:tcW w:w="960" w:type="dxa"/>
            <w:tcBorders>
              <w:top w:val="nil"/>
              <w:left w:val="single" w:sz="8" w:space="0" w:color="auto"/>
              <w:bottom w:val="nil"/>
              <w:right w:val="single" w:sz="4" w:space="0" w:color="auto"/>
            </w:tcBorders>
            <w:shd w:val="clear" w:color="auto" w:fill="auto"/>
            <w:vAlign w:val="center"/>
            <w:hideMark/>
          </w:tcPr>
          <w:p w14:paraId="78D2ABA4"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2.1.7.</w:t>
            </w:r>
          </w:p>
        </w:tc>
        <w:tc>
          <w:tcPr>
            <w:tcW w:w="3855" w:type="dxa"/>
            <w:tcBorders>
              <w:top w:val="nil"/>
              <w:left w:val="nil"/>
              <w:bottom w:val="nil"/>
              <w:right w:val="nil"/>
            </w:tcBorders>
            <w:shd w:val="clear" w:color="auto" w:fill="auto"/>
            <w:vAlign w:val="center"/>
            <w:hideMark/>
          </w:tcPr>
          <w:p w14:paraId="450FB481" w14:textId="77777777" w:rsidR="00781718" w:rsidRPr="00883A83" w:rsidRDefault="00781718" w:rsidP="00781718">
            <w:pPr>
              <w:rPr>
                <w:rFonts w:ascii="Myriad Pro" w:hAnsi="Myriad Pro"/>
                <w:sz w:val="18"/>
                <w:szCs w:val="18"/>
              </w:rPr>
            </w:pPr>
            <w:r w:rsidRPr="00883A83">
              <w:rPr>
                <w:rFonts w:ascii="Myriad Pro" w:hAnsi="Myriad Pro"/>
                <w:sz w:val="18"/>
                <w:szCs w:val="18"/>
              </w:rPr>
              <w:t>Строительство воздушной ЛЭП-6/10 кВ  проводом СИП-3 сеч. 1x70 на ж/б опорах</w:t>
            </w:r>
          </w:p>
        </w:tc>
        <w:tc>
          <w:tcPr>
            <w:tcW w:w="1660" w:type="dxa"/>
            <w:tcBorders>
              <w:top w:val="nil"/>
              <w:left w:val="single" w:sz="8" w:space="0" w:color="auto"/>
              <w:bottom w:val="nil"/>
              <w:right w:val="single" w:sz="4" w:space="0" w:color="auto"/>
            </w:tcBorders>
            <w:shd w:val="clear" w:color="auto" w:fill="auto"/>
            <w:vAlign w:val="center"/>
            <w:hideMark/>
          </w:tcPr>
          <w:p w14:paraId="068C9182"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218 179,63</w:t>
            </w:r>
          </w:p>
        </w:tc>
        <w:tc>
          <w:tcPr>
            <w:tcW w:w="1660" w:type="dxa"/>
            <w:tcBorders>
              <w:top w:val="nil"/>
              <w:left w:val="nil"/>
              <w:bottom w:val="nil"/>
              <w:right w:val="single" w:sz="4" w:space="0" w:color="auto"/>
            </w:tcBorders>
            <w:shd w:val="clear" w:color="auto" w:fill="auto"/>
            <w:vAlign w:val="center"/>
            <w:hideMark/>
          </w:tcPr>
          <w:p w14:paraId="59B6D721"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3,60</w:t>
            </w:r>
          </w:p>
        </w:tc>
        <w:tc>
          <w:tcPr>
            <w:tcW w:w="1221" w:type="dxa"/>
            <w:tcBorders>
              <w:top w:val="nil"/>
              <w:left w:val="nil"/>
              <w:bottom w:val="nil"/>
              <w:right w:val="single" w:sz="8" w:space="0" w:color="auto"/>
            </w:tcBorders>
            <w:shd w:val="clear" w:color="auto" w:fill="auto"/>
            <w:vAlign w:val="center"/>
            <w:hideMark/>
          </w:tcPr>
          <w:p w14:paraId="566801F3"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4 136,73</w:t>
            </w:r>
          </w:p>
        </w:tc>
      </w:tr>
      <w:tr w:rsidR="00781718" w:rsidRPr="00883A83" w14:paraId="097FC634" w14:textId="77777777" w:rsidTr="00195F6A">
        <w:trPr>
          <w:trHeight w:val="20"/>
        </w:trPr>
        <w:tc>
          <w:tcPr>
            <w:tcW w:w="960" w:type="dxa"/>
            <w:tcBorders>
              <w:top w:val="single" w:sz="8" w:space="0" w:color="auto"/>
              <w:left w:val="single" w:sz="8" w:space="0" w:color="auto"/>
              <w:bottom w:val="nil"/>
              <w:right w:val="single" w:sz="4" w:space="0" w:color="auto"/>
            </w:tcBorders>
            <w:shd w:val="clear" w:color="auto" w:fill="auto"/>
            <w:vAlign w:val="center"/>
            <w:hideMark/>
          </w:tcPr>
          <w:p w14:paraId="2E9109C0" w14:textId="77777777" w:rsidR="00781718" w:rsidRPr="00883A83" w:rsidRDefault="00781718" w:rsidP="00781718">
            <w:pPr>
              <w:jc w:val="center"/>
              <w:rPr>
                <w:rFonts w:ascii="Myriad Pro" w:hAnsi="Myriad Pro"/>
                <w:b/>
                <w:bCs/>
                <w:i/>
                <w:iCs/>
                <w:sz w:val="18"/>
                <w:szCs w:val="18"/>
              </w:rPr>
            </w:pPr>
            <w:r w:rsidRPr="00883A83">
              <w:rPr>
                <w:rFonts w:ascii="Myriad Pro" w:hAnsi="Myriad Pro"/>
                <w:b/>
                <w:bCs/>
                <w:i/>
                <w:iCs/>
                <w:sz w:val="18"/>
                <w:szCs w:val="18"/>
              </w:rPr>
              <w:t>2.2.</w:t>
            </w:r>
          </w:p>
        </w:tc>
        <w:tc>
          <w:tcPr>
            <w:tcW w:w="3855" w:type="dxa"/>
            <w:tcBorders>
              <w:top w:val="single" w:sz="8" w:space="0" w:color="auto"/>
              <w:left w:val="nil"/>
              <w:bottom w:val="nil"/>
              <w:right w:val="nil"/>
            </w:tcBorders>
            <w:shd w:val="clear" w:color="auto" w:fill="auto"/>
            <w:vAlign w:val="center"/>
            <w:hideMark/>
          </w:tcPr>
          <w:p w14:paraId="0D2FC738" w14:textId="77777777" w:rsidR="00781718" w:rsidRPr="00883A83" w:rsidRDefault="00781718" w:rsidP="00781718">
            <w:pPr>
              <w:rPr>
                <w:rFonts w:ascii="Myriad Pro" w:hAnsi="Myriad Pro"/>
                <w:b/>
                <w:bCs/>
                <w:i/>
                <w:iCs/>
                <w:sz w:val="18"/>
                <w:szCs w:val="18"/>
              </w:rPr>
            </w:pPr>
            <w:r w:rsidRPr="00883A83">
              <w:rPr>
                <w:rFonts w:ascii="Myriad Pro" w:hAnsi="Myriad Pro"/>
                <w:b/>
                <w:bCs/>
                <w:i/>
                <w:iCs/>
                <w:sz w:val="18"/>
                <w:szCs w:val="18"/>
              </w:rPr>
              <w:t>строительство кабельных линий, на уровне напряжения i и (или) диапазоне мощности j</w:t>
            </w:r>
          </w:p>
        </w:tc>
        <w:tc>
          <w:tcPr>
            <w:tcW w:w="1660" w:type="dxa"/>
            <w:tcBorders>
              <w:top w:val="single" w:sz="8" w:space="0" w:color="auto"/>
              <w:left w:val="single" w:sz="8" w:space="0" w:color="auto"/>
              <w:bottom w:val="nil"/>
              <w:right w:val="single" w:sz="4" w:space="0" w:color="auto"/>
            </w:tcBorders>
            <w:shd w:val="clear" w:color="auto" w:fill="auto"/>
            <w:vAlign w:val="center"/>
            <w:hideMark/>
          </w:tcPr>
          <w:p w14:paraId="7CFA7938" w14:textId="77777777" w:rsidR="00781718" w:rsidRPr="00883A83" w:rsidRDefault="00781718" w:rsidP="00781718">
            <w:pPr>
              <w:jc w:val="center"/>
              <w:rPr>
                <w:rFonts w:ascii="Myriad Pro" w:hAnsi="Myriad Pro"/>
                <w:b/>
                <w:bCs/>
                <w:i/>
                <w:iCs/>
                <w:sz w:val="18"/>
                <w:szCs w:val="18"/>
              </w:rPr>
            </w:pPr>
            <w:r w:rsidRPr="00883A83">
              <w:rPr>
                <w:rFonts w:ascii="Myriad Pro" w:hAnsi="Myriad Pro"/>
                <w:b/>
                <w:bCs/>
                <w:i/>
                <w:iCs/>
                <w:sz w:val="18"/>
                <w:szCs w:val="18"/>
              </w:rPr>
              <w:t>266 015,80</w:t>
            </w:r>
          </w:p>
        </w:tc>
        <w:tc>
          <w:tcPr>
            <w:tcW w:w="1660" w:type="dxa"/>
            <w:tcBorders>
              <w:top w:val="single" w:sz="8" w:space="0" w:color="auto"/>
              <w:left w:val="nil"/>
              <w:bottom w:val="nil"/>
              <w:right w:val="single" w:sz="4" w:space="0" w:color="auto"/>
            </w:tcBorders>
            <w:shd w:val="clear" w:color="auto" w:fill="auto"/>
            <w:vAlign w:val="center"/>
            <w:hideMark/>
          </w:tcPr>
          <w:p w14:paraId="30095D4B" w14:textId="77777777" w:rsidR="00781718" w:rsidRPr="00883A83" w:rsidRDefault="00781718" w:rsidP="00781718">
            <w:pPr>
              <w:jc w:val="center"/>
              <w:rPr>
                <w:rFonts w:ascii="Myriad Pro" w:hAnsi="Myriad Pro"/>
                <w:b/>
                <w:bCs/>
                <w:i/>
                <w:iCs/>
                <w:sz w:val="18"/>
                <w:szCs w:val="18"/>
              </w:rPr>
            </w:pPr>
            <w:r w:rsidRPr="00883A83">
              <w:rPr>
                <w:rFonts w:ascii="Myriad Pro" w:hAnsi="Myriad Pro"/>
                <w:b/>
                <w:bCs/>
                <w:i/>
                <w:iCs/>
                <w:sz w:val="18"/>
                <w:szCs w:val="18"/>
              </w:rPr>
              <w:t>0,37</w:t>
            </w:r>
          </w:p>
        </w:tc>
        <w:tc>
          <w:tcPr>
            <w:tcW w:w="1221" w:type="dxa"/>
            <w:tcBorders>
              <w:top w:val="single" w:sz="8" w:space="0" w:color="auto"/>
              <w:left w:val="nil"/>
              <w:bottom w:val="nil"/>
              <w:right w:val="single" w:sz="8" w:space="0" w:color="auto"/>
            </w:tcBorders>
            <w:shd w:val="clear" w:color="auto" w:fill="auto"/>
            <w:vAlign w:val="center"/>
            <w:hideMark/>
          </w:tcPr>
          <w:p w14:paraId="724CDB23" w14:textId="77777777" w:rsidR="00781718" w:rsidRPr="00883A83" w:rsidRDefault="00781718" w:rsidP="00781718">
            <w:pPr>
              <w:jc w:val="center"/>
              <w:rPr>
                <w:rFonts w:ascii="Myriad Pro" w:hAnsi="Myriad Pro"/>
                <w:b/>
                <w:bCs/>
                <w:i/>
                <w:iCs/>
                <w:sz w:val="18"/>
                <w:szCs w:val="18"/>
              </w:rPr>
            </w:pPr>
            <w:r w:rsidRPr="00883A83">
              <w:rPr>
                <w:rFonts w:ascii="Myriad Pro" w:hAnsi="Myriad Pro"/>
                <w:b/>
                <w:bCs/>
                <w:i/>
                <w:iCs/>
                <w:sz w:val="18"/>
                <w:szCs w:val="18"/>
              </w:rPr>
              <w:t>576,36</w:t>
            </w:r>
          </w:p>
        </w:tc>
      </w:tr>
      <w:tr w:rsidR="00781718" w:rsidRPr="00883A83" w14:paraId="2C129080" w14:textId="77777777" w:rsidTr="00195F6A">
        <w:trPr>
          <w:trHeight w:val="20"/>
        </w:trPr>
        <w:tc>
          <w:tcPr>
            <w:tcW w:w="960" w:type="dxa"/>
            <w:tcBorders>
              <w:top w:val="single" w:sz="8" w:space="0" w:color="auto"/>
              <w:left w:val="single" w:sz="8" w:space="0" w:color="auto"/>
              <w:bottom w:val="nil"/>
              <w:right w:val="single" w:sz="4" w:space="0" w:color="auto"/>
            </w:tcBorders>
            <w:shd w:val="clear" w:color="auto" w:fill="auto"/>
            <w:vAlign w:val="center"/>
            <w:hideMark/>
          </w:tcPr>
          <w:p w14:paraId="05E36F5E"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2.2.1.</w:t>
            </w:r>
          </w:p>
        </w:tc>
        <w:tc>
          <w:tcPr>
            <w:tcW w:w="3855" w:type="dxa"/>
            <w:tcBorders>
              <w:top w:val="single" w:sz="8" w:space="0" w:color="auto"/>
              <w:left w:val="nil"/>
              <w:bottom w:val="nil"/>
              <w:right w:val="nil"/>
            </w:tcBorders>
            <w:shd w:val="clear" w:color="auto" w:fill="auto"/>
            <w:vAlign w:val="center"/>
            <w:hideMark/>
          </w:tcPr>
          <w:p w14:paraId="01341EA7" w14:textId="77777777" w:rsidR="00781718" w:rsidRPr="00883A83" w:rsidRDefault="00781718" w:rsidP="00781718">
            <w:pPr>
              <w:rPr>
                <w:rFonts w:ascii="Myriad Pro" w:hAnsi="Myriad Pro"/>
                <w:sz w:val="18"/>
                <w:szCs w:val="18"/>
              </w:rPr>
            </w:pPr>
            <w:r w:rsidRPr="00883A83">
              <w:rPr>
                <w:rFonts w:ascii="Myriad Pro" w:hAnsi="Myriad Pro"/>
                <w:sz w:val="18"/>
                <w:szCs w:val="18"/>
              </w:rPr>
              <w:t>Прокладка кабельной ЛЭП-6/10 кВ кабелем ААБл сеч. 3х150 в траншее</w:t>
            </w:r>
          </w:p>
        </w:tc>
        <w:tc>
          <w:tcPr>
            <w:tcW w:w="1660" w:type="dxa"/>
            <w:tcBorders>
              <w:top w:val="single" w:sz="8" w:space="0" w:color="auto"/>
              <w:left w:val="single" w:sz="8" w:space="0" w:color="auto"/>
              <w:bottom w:val="nil"/>
              <w:right w:val="single" w:sz="4" w:space="0" w:color="auto"/>
            </w:tcBorders>
            <w:shd w:val="clear" w:color="auto" w:fill="auto"/>
            <w:vAlign w:val="center"/>
            <w:hideMark/>
          </w:tcPr>
          <w:p w14:paraId="4788944E"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266 015,80</w:t>
            </w:r>
          </w:p>
        </w:tc>
        <w:tc>
          <w:tcPr>
            <w:tcW w:w="1660" w:type="dxa"/>
            <w:tcBorders>
              <w:top w:val="single" w:sz="8" w:space="0" w:color="auto"/>
              <w:left w:val="nil"/>
              <w:bottom w:val="nil"/>
              <w:right w:val="single" w:sz="4" w:space="0" w:color="auto"/>
            </w:tcBorders>
            <w:shd w:val="clear" w:color="auto" w:fill="auto"/>
            <w:vAlign w:val="center"/>
            <w:hideMark/>
          </w:tcPr>
          <w:p w14:paraId="5DAE518C"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0,37</w:t>
            </w:r>
          </w:p>
        </w:tc>
        <w:tc>
          <w:tcPr>
            <w:tcW w:w="1221" w:type="dxa"/>
            <w:tcBorders>
              <w:top w:val="single" w:sz="8" w:space="0" w:color="auto"/>
              <w:left w:val="nil"/>
              <w:bottom w:val="nil"/>
              <w:right w:val="single" w:sz="8" w:space="0" w:color="auto"/>
            </w:tcBorders>
            <w:shd w:val="clear" w:color="auto" w:fill="auto"/>
            <w:vAlign w:val="center"/>
            <w:hideMark/>
          </w:tcPr>
          <w:p w14:paraId="037B4BAB"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576,36</w:t>
            </w:r>
          </w:p>
        </w:tc>
      </w:tr>
      <w:tr w:rsidR="00781718" w:rsidRPr="00883A83" w14:paraId="2FF7A4DD" w14:textId="77777777" w:rsidTr="00195F6A">
        <w:trPr>
          <w:trHeight w:val="20"/>
        </w:trPr>
        <w:tc>
          <w:tcPr>
            <w:tcW w:w="96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5F3E4CE0" w14:textId="77777777" w:rsidR="00781718" w:rsidRPr="00883A83" w:rsidRDefault="00781718" w:rsidP="00781718">
            <w:pPr>
              <w:jc w:val="center"/>
              <w:rPr>
                <w:rFonts w:ascii="Myriad Pro" w:hAnsi="Myriad Pro"/>
                <w:b/>
                <w:bCs/>
                <w:i/>
                <w:iCs/>
                <w:sz w:val="18"/>
                <w:szCs w:val="18"/>
              </w:rPr>
            </w:pPr>
            <w:r w:rsidRPr="00883A83">
              <w:rPr>
                <w:rFonts w:ascii="Myriad Pro" w:hAnsi="Myriad Pro"/>
                <w:b/>
                <w:bCs/>
                <w:i/>
                <w:iCs/>
                <w:sz w:val="18"/>
                <w:szCs w:val="18"/>
              </w:rPr>
              <w:t>2.3.</w:t>
            </w:r>
          </w:p>
        </w:tc>
        <w:tc>
          <w:tcPr>
            <w:tcW w:w="3855" w:type="dxa"/>
            <w:tcBorders>
              <w:top w:val="single" w:sz="8" w:space="0" w:color="auto"/>
              <w:left w:val="nil"/>
              <w:bottom w:val="single" w:sz="8" w:space="0" w:color="auto"/>
              <w:right w:val="nil"/>
            </w:tcBorders>
            <w:shd w:val="clear" w:color="auto" w:fill="auto"/>
            <w:vAlign w:val="center"/>
            <w:hideMark/>
          </w:tcPr>
          <w:p w14:paraId="74180710" w14:textId="77777777" w:rsidR="00781718" w:rsidRPr="00883A83" w:rsidRDefault="00781718" w:rsidP="00781718">
            <w:pPr>
              <w:rPr>
                <w:rFonts w:ascii="Myriad Pro" w:hAnsi="Myriad Pro"/>
                <w:b/>
                <w:bCs/>
                <w:i/>
                <w:iCs/>
                <w:sz w:val="18"/>
                <w:szCs w:val="18"/>
              </w:rPr>
            </w:pPr>
            <w:r w:rsidRPr="00883A83">
              <w:rPr>
                <w:rFonts w:ascii="Myriad Pro" w:hAnsi="Myriad Pro"/>
                <w:b/>
                <w:bCs/>
                <w:i/>
                <w:iCs/>
                <w:sz w:val="18"/>
                <w:szCs w:val="18"/>
              </w:rPr>
              <w:t>строительством пунктов секционирования, на уровне напряжения i и (или) диапазоне мощности j</w:t>
            </w:r>
          </w:p>
        </w:tc>
        <w:tc>
          <w:tcPr>
            <w:tcW w:w="166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58D3DAE9" w14:textId="77777777" w:rsidR="00781718" w:rsidRPr="00883A83" w:rsidRDefault="00781718" w:rsidP="00781718">
            <w:pPr>
              <w:jc w:val="center"/>
              <w:rPr>
                <w:rFonts w:ascii="Myriad Pro" w:hAnsi="Myriad Pro"/>
                <w:b/>
                <w:bCs/>
                <w:i/>
                <w:iCs/>
                <w:sz w:val="18"/>
                <w:szCs w:val="18"/>
              </w:rPr>
            </w:pPr>
            <w:r w:rsidRPr="00883A83">
              <w:rPr>
                <w:rFonts w:ascii="Myriad Pro" w:hAnsi="Myriad Pro"/>
                <w:b/>
                <w:bCs/>
                <w:i/>
                <w:iCs/>
                <w:sz w:val="18"/>
                <w:szCs w:val="18"/>
              </w:rPr>
              <w:t>0,00</w:t>
            </w:r>
          </w:p>
        </w:tc>
        <w:tc>
          <w:tcPr>
            <w:tcW w:w="1660" w:type="dxa"/>
            <w:tcBorders>
              <w:top w:val="single" w:sz="8" w:space="0" w:color="auto"/>
              <w:left w:val="nil"/>
              <w:bottom w:val="single" w:sz="8" w:space="0" w:color="auto"/>
              <w:right w:val="single" w:sz="4" w:space="0" w:color="auto"/>
            </w:tcBorders>
            <w:shd w:val="clear" w:color="auto" w:fill="auto"/>
            <w:vAlign w:val="center"/>
            <w:hideMark/>
          </w:tcPr>
          <w:p w14:paraId="5281FE46" w14:textId="77777777" w:rsidR="00781718" w:rsidRPr="00883A83" w:rsidRDefault="00781718" w:rsidP="00781718">
            <w:pPr>
              <w:jc w:val="center"/>
              <w:rPr>
                <w:rFonts w:ascii="Myriad Pro" w:hAnsi="Myriad Pro"/>
                <w:b/>
                <w:bCs/>
                <w:i/>
                <w:iCs/>
                <w:sz w:val="18"/>
                <w:szCs w:val="18"/>
              </w:rPr>
            </w:pPr>
            <w:r w:rsidRPr="00883A83">
              <w:rPr>
                <w:rFonts w:ascii="Myriad Pro" w:hAnsi="Myriad Pro"/>
                <w:b/>
                <w:bCs/>
                <w:i/>
                <w:iCs/>
                <w:sz w:val="18"/>
                <w:szCs w:val="18"/>
              </w:rPr>
              <w:t>0,00</w:t>
            </w:r>
          </w:p>
        </w:tc>
        <w:tc>
          <w:tcPr>
            <w:tcW w:w="1221" w:type="dxa"/>
            <w:tcBorders>
              <w:top w:val="single" w:sz="8" w:space="0" w:color="auto"/>
              <w:left w:val="nil"/>
              <w:bottom w:val="single" w:sz="8" w:space="0" w:color="auto"/>
              <w:right w:val="single" w:sz="8" w:space="0" w:color="auto"/>
            </w:tcBorders>
            <w:shd w:val="clear" w:color="auto" w:fill="auto"/>
            <w:vAlign w:val="center"/>
            <w:hideMark/>
          </w:tcPr>
          <w:p w14:paraId="6004B744" w14:textId="77777777" w:rsidR="00781718" w:rsidRPr="00883A83" w:rsidRDefault="00781718" w:rsidP="00781718">
            <w:pPr>
              <w:jc w:val="center"/>
              <w:rPr>
                <w:rFonts w:ascii="Myriad Pro" w:hAnsi="Myriad Pro"/>
                <w:b/>
                <w:bCs/>
                <w:i/>
                <w:iCs/>
                <w:sz w:val="18"/>
                <w:szCs w:val="18"/>
              </w:rPr>
            </w:pPr>
            <w:r w:rsidRPr="00883A83">
              <w:rPr>
                <w:rFonts w:ascii="Myriad Pro" w:hAnsi="Myriad Pro"/>
                <w:b/>
                <w:bCs/>
                <w:i/>
                <w:iCs/>
                <w:sz w:val="18"/>
                <w:szCs w:val="18"/>
              </w:rPr>
              <w:t>0,00</w:t>
            </w:r>
          </w:p>
        </w:tc>
      </w:tr>
      <w:tr w:rsidR="00781718" w:rsidRPr="00883A83" w14:paraId="1498C363" w14:textId="77777777" w:rsidTr="00195F6A">
        <w:trPr>
          <w:trHeight w:val="20"/>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4A7C811C" w14:textId="77777777" w:rsidR="00781718" w:rsidRPr="00883A83" w:rsidRDefault="00781718" w:rsidP="00781718">
            <w:pPr>
              <w:jc w:val="center"/>
              <w:rPr>
                <w:rFonts w:ascii="Myriad Pro" w:hAnsi="Myriad Pro"/>
                <w:b/>
                <w:bCs/>
                <w:i/>
                <w:iCs/>
                <w:sz w:val="18"/>
                <w:szCs w:val="18"/>
              </w:rPr>
            </w:pPr>
            <w:r w:rsidRPr="00883A83">
              <w:rPr>
                <w:rFonts w:ascii="Myriad Pro" w:hAnsi="Myriad Pro"/>
                <w:b/>
                <w:bCs/>
                <w:i/>
                <w:iCs/>
                <w:sz w:val="18"/>
                <w:szCs w:val="18"/>
              </w:rPr>
              <w:t>2.4.</w:t>
            </w:r>
          </w:p>
        </w:tc>
        <w:tc>
          <w:tcPr>
            <w:tcW w:w="3855" w:type="dxa"/>
            <w:tcBorders>
              <w:top w:val="nil"/>
              <w:left w:val="nil"/>
              <w:bottom w:val="single" w:sz="4" w:space="0" w:color="auto"/>
              <w:right w:val="nil"/>
            </w:tcBorders>
            <w:shd w:val="clear" w:color="auto" w:fill="auto"/>
            <w:vAlign w:val="center"/>
            <w:hideMark/>
          </w:tcPr>
          <w:p w14:paraId="2571EC4F" w14:textId="77777777" w:rsidR="00781718" w:rsidRPr="00883A83" w:rsidRDefault="00781718" w:rsidP="00781718">
            <w:pPr>
              <w:rPr>
                <w:rFonts w:ascii="Myriad Pro" w:hAnsi="Myriad Pro"/>
                <w:b/>
                <w:bCs/>
                <w:i/>
                <w:iCs/>
                <w:sz w:val="18"/>
                <w:szCs w:val="18"/>
              </w:rPr>
            </w:pPr>
            <w:r w:rsidRPr="00883A83">
              <w:rPr>
                <w:rFonts w:ascii="Myriad Pro" w:hAnsi="Myriad Pro"/>
                <w:b/>
                <w:bCs/>
                <w:i/>
                <w:iCs/>
                <w:sz w:val="18"/>
                <w:szCs w:val="18"/>
              </w:rPr>
              <w:t>строительство комплектных трансформаторных подстанций (КТП), распределительных трансформаторных подстанций (РТП) с уровнем напряжения до 35 кВ, на уровне напряжения i и (или) диапазоне мощности j</w:t>
            </w:r>
          </w:p>
        </w:tc>
        <w:tc>
          <w:tcPr>
            <w:tcW w:w="1660" w:type="dxa"/>
            <w:tcBorders>
              <w:top w:val="nil"/>
              <w:left w:val="single" w:sz="8" w:space="0" w:color="auto"/>
              <w:bottom w:val="single" w:sz="4" w:space="0" w:color="auto"/>
              <w:right w:val="single" w:sz="4" w:space="0" w:color="auto"/>
            </w:tcBorders>
            <w:shd w:val="clear" w:color="auto" w:fill="auto"/>
            <w:vAlign w:val="center"/>
            <w:hideMark/>
          </w:tcPr>
          <w:p w14:paraId="1E836413" w14:textId="77777777" w:rsidR="00781718" w:rsidRPr="00883A83" w:rsidRDefault="00781718" w:rsidP="00781718">
            <w:pPr>
              <w:jc w:val="center"/>
              <w:rPr>
                <w:rFonts w:ascii="Myriad Pro" w:hAnsi="Myriad Pro"/>
                <w:b/>
                <w:bCs/>
                <w:i/>
                <w:iCs/>
                <w:sz w:val="18"/>
                <w:szCs w:val="18"/>
              </w:rPr>
            </w:pPr>
            <w:r w:rsidRPr="00883A83">
              <w:rPr>
                <w:rFonts w:ascii="Myriad Pro" w:hAnsi="Myriad Pro"/>
                <w:b/>
                <w:bCs/>
                <w:i/>
                <w:iCs/>
                <w:sz w:val="18"/>
                <w:szCs w:val="18"/>
              </w:rPr>
              <w:t>4 129,18</w:t>
            </w:r>
          </w:p>
        </w:tc>
        <w:tc>
          <w:tcPr>
            <w:tcW w:w="1660" w:type="dxa"/>
            <w:tcBorders>
              <w:top w:val="nil"/>
              <w:left w:val="nil"/>
              <w:bottom w:val="single" w:sz="4" w:space="0" w:color="auto"/>
              <w:right w:val="single" w:sz="4" w:space="0" w:color="auto"/>
            </w:tcBorders>
            <w:shd w:val="clear" w:color="auto" w:fill="auto"/>
            <w:vAlign w:val="center"/>
            <w:hideMark/>
          </w:tcPr>
          <w:p w14:paraId="31A2EA6B" w14:textId="77777777" w:rsidR="00781718" w:rsidRPr="00883A83" w:rsidRDefault="00781718" w:rsidP="00781718">
            <w:pPr>
              <w:jc w:val="center"/>
              <w:rPr>
                <w:rFonts w:ascii="Myriad Pro" w:hAnsi="Myriad Pro"/>
                <w:b/>
                <w:bCs/>
                <w:i/>
                <w:iCs/>
                <w:sz w:val="18"/>
                <w:szCs w:val="18"/>
              </w:rPr>
            </w:pPr>
            <w:r w:rsidRPr="00883A83">
              <w:rPr>
                <w:rFonts w:ascii="Myriad Pro" w:hAnsi="Myriad Pro"/>
                <w:b/>
                <w:bCs/>
                <w:i/>
                <w:iCs/>
                <w:sz w:val="18"/>
                <w:szCs w:val="18"/>
              </w:rPr>
              <w:t>1 940,20</w:t>
            </w:r>
          </w:p>
        </w:tc>
        <w:tc>
          <w:tcPr>
            <w:tcW w:w="1221" w:type="dxa"/>
            <w:tcBorders>
              <w:top w:val="nil"/>
              <w:left w:val="nil"/>
              <w:bottom w:val="single" w:sz="4" w:space="0" w:color="auto"/>
              <w:right w:val="single" w:sz="8" w:space="0" w:color="auto"/>
            </w:tcBorders>
            <w:shd w:val="clear" w:color="auto" w:fill="auto"/>
            <w:vAlign w:val="center"/>
            <w:hideMark/>
          </w:tcPr>
          <w:p w14:paraId="5207E994" w14:textId="77777777" w:rsidR="00781718" w:rsidRPr="00883A83" w:rsidRDefault="00781718" w:rsidP="00781718">
            <w:pPr>
              <w:jc w:val="center"/>
              <w:rPr>
                <w:rFonts w:ascii="Myriad Pro" w:hAnsi="Myriad Pro"/>
                <w:b/>
                <w:bCs/>
                <w:i/>
                <w:iCs/>
                <w:sz w:val="18"/>
                <w:szCs w:val="18"/>
              </w:rPr>
            </w:pPr>
            <w:r w:rsidRPr="00883A83">
              <w:rPr>
                <w:rFonts w:ascii="Myriad Pro" w:hAnsi="Myriad Pro"/>
                <w:b/>
                <w:bCs/>
                <w:i/>
                <w:iCs/>
                <w:sz w:val="18"/>
                <w:szCs w:val="18"/>
              </w:rPr>
              <w:t>8 011,44</w:t>
            </w:r>
          </w:p>
        </w:tc>
      </w:tr>
      <w:tr w:rsidR="00781718" w:rsidRPr="00883A83" w14:paraId="1427E236" w14:textId="77777777" w:rsidTr="00195F6A">
        <w:trPr>
          <w:trHeight w:val="20"/>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438C60AA"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2.4.1.</w:t>
            </w:r>
          </w:p>
        </w:tc>
        <w:tc>
          <w:tcPr>
            <w:tcW w:w="3855" w:type="dxa"/>
            <w:tcBorders>
              <w:top w:val="nil"/>
              <w:left w:val="nil"/>
              <w:bottom w:val="single" w:sz="4" w:space="0" w:color="auto"/>
              <w:right w:val="nil"/>
            </w:tcBorders>
            <w:shd w:val="clear" w:color="auto" w:fill="auto"/>
            <w:vAlign w:val="center"/>
            <w:hideMark/>
          </w:tcPr>
          <w:p w14:paraId="7B654055" w14:textId="77777777" w:rsidR="00781718" w:rsidRPr="00883A83" w:rsidRDefault="00781718" w:rsidP="00781718">
            <w:pPr>
              <w:rPr>
                <w:rFonts w:ascii="Myriad Pro" w:hAnsi="Myriad Pro"/>
                <w:sz w:val="18"/>
                <w:szCs w:val="18"/>
              </w:rPr>
            </w:pPr>
            <w:r w:rsidRPr="00883A83">
              <w:rPr>
                <w:rFonts w:ascii="Myriad Pro" w:hAnsi="Myriad Pro"/>
                <w:sz w:val="18"/>
                <w:szCs w:val="18"/>
              </w:rPr>
              <w:t>Строительство 2КТПн-10/630 кВА с трансформаторами 2x630 кВА</w:t>
            </w:r>
          </w:p>
        </w:tc>
        <w:tc>
          <w:tcPr>
            <w:tcW w:w="1660" w:type="dxa"/>
            <w:tcBorders>
              <w:top w:val="nil"/>
              <w:left w:val="single" w:sz="8" w:space="0" w:color="auto"/>
              <w:bottom w:val="single" w:sz="4" w:space="0" w:color="auto"/>
              <w:right w:val="single" w:sz="4" w:space="0" w:color="auto"/>
            </w:tcBorders>
            <w:shd w:val="clear" w:color="auto" w:fill="auto"/>
            <w:vAlign w:val="center"/>
            <w:hideMark/>
          </w:tcPr>
          <w:p w14:paraId="7661F044"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 </w:t>
            </w:r>
          </w:p>
        </w:tc>
        <w:tc>
          <w:tcPr>
            <w:tcW w:w="1660" w:type="dxa"/>
            <w:tcBorders>
              <w:top w:val="nil"/>
              <w:left w:val="nil"/>
              <w:bottom w:val="single" w:sz="4" w:space="0" w:color="auto"/>
              <w:right w:val="single" w:sz="4" w:space="0" w:color="auto"/>
            </w:tcBorders>
            <w:shd w:val="clear" w:color="auto" w:fill="auto"/>
            <w:vAlign w:val="center"/>
            <w:hideMark/>
          </w:tcPr>
          <w:p w14:paraId="264B566B"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 </w:t>
            </w:r>
          </w:p>
        </w:tc>
        <w:tc>
          <w:tcPr>
            <w:tcW w:w="1221" w:type="dxa"/>
            <w:tcBorders>
              <w:top w:val="nil"/>
              <w:left w:val="nil"/>
              <w:bottom w:val="single" w:sz="4" w:space="0" w:color="auto"/>
              <w:right w:val="single" w:sz="8" w:space="0" w:color="auto"/>
            </w:tcBorders>
            <w:shd w:val="clear" w:color="auto" w:fill="auto"/>
            <w:vAlign w:val="center"/>
            <w:hideMark/>
          </w:tcPr>
          <w:p w14:paraId="333F0822"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 </w:t>
            </w:r>
          </w:p>
        </w:tc>
      </w:tr>
      <w:tr w:rsidR="00781718" w:rsidRPr="00883A83" w14:paraId="4C66E173" w14:textId="77777777" w:rsidTr="00195F6A">
        <w:trPr>
          <w:trHeight w:val="20"/>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591DEDA2"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2.4.2.</w:t>
            </w:r>
          </w:p>
        </w:tc>
        <w:tc>
          <w:tcPr>
            <w:tcW w:w="3855" w:type="dxa"/>
            <w:tcBorders>
              <w:top w:val="nil"/>
              <w:left w:val="nil"/>
              <w:bottom w:val="single" w:sz="4" w:space="0" w:color="auto"/>
              <w:right w:val="nil"/>
            </w:tcBorders>
            <w:shd w:val="clear" w:color="auto" w:fill="auto"/>
            <w:vAlign w:val="center"/>
            <w:hideMark/>
          </w:tcPr>
          <w:p w14:paraId="6C324CA5" w14:textId="77777777" w:rsidR="00781718" w:rsidRPr="00883A83" w:rsidRDefault="00781718" w:rsidP="00781718">
            <w:pPr>
              <w:rPr>
                <w:rFonts w:ascii="Myriad Pro" w:hAnsi="Myriad Pro"/>
                <w:sz w:val="18"/>
                <w:szCs w:val="18"/>
              </w:rPr>
            </w:pPr>
            <w:r w:rsidRPr="00883A83">
              <w:rPr>
                <w:rFonts w:ascii="Myriad Pro" w:hAnsi="Myriad Pro"/>
                <w:sz w:val="18"/>
                <w:szCs w:val="18"/>
              </w:rPr>
              <w:t>Строительство КТПн-10/100 кВА с трансформатором 100 кВА</w:t>
            </w:r>
          </w:p>
        </w:tc>
        <w:tc>
          <w:tcPr>
            <w:tcW w:w="1660" w:type="dxa"/>
            <w:tcBorders>
              <w:top w:val="nil"/>
              <w:left w:val="single" w:sz="8" w:space="0" w:color="auto"/>
              <w:bottom w:val="single" w:sz="4" w:space="0" w:color="auto"/>
              <w:right w:val="single" w:sz="4" w:space="0" w:color="auto"/>
            </w:tcBorders>
            <w:shd w:val="clear" w:color="auto" w:fill="auto"/>
            <w:vAlign w:val="center"/>
            <w:hideMark/>
          </w:tcPr>
          <w:p w14:paraId="60B34C40"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779,41</w:t>
            </w:r>
          </w:p>
        </w:tc>
        <w:tc>
          <w:tcPr>
            <w:tcW w:w="1660" w:type="dxa"/>
            <w:tcBorders>
              <w:top w:val="nil"/>
              <w:left w:val="nil"/>
              <w:bottom w:val="single" w:sz="4" w:space="0" w:color="auto"/>
              <w:right w:val="single" w:sz="4" w:space="0" w:color="auto"/>
            </w:tcBorders>
            <w:shd w:val="clear" w:color="auto" w:fill="auto"/>
            <w:vAlign w:val="center"/>
            <w:hideMark/>
          </w:tcPr>
          <w:p w14:paraId="59812C42"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623,00</w:t>
            </w:r>
          </w:p>
        </w:tc>
        <w:tc>
          <w:tcPr>
            <w:tcW w:w="1221" w:type="dxa"/>
            <w:tcBorders>
              <w:top w:val="nil"/>
              <w:left w:val="nil"/>
              <w:bottom w:val="single" w:sz="4" w:space="0" w:color="auto"/>
              <w:right w:val="single" w:sz="8" w:space="0" w:color="auto"/>
            </w:tcBorders>
            <w:shd w:val="clear" w:color="auto" w:fill="auto"/>
            <w:vAlign w:val="center"/>
            <w:hideMark/>
          </w:tcPr>
          <w:p w14:paraId="4B8BC73A"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3 515,54</w:t>
            </w:r>
          </w:p>
        </w:tc>
      </w:tr>
      <w:tr w:rsidR="00781718" w:rsidRPr="00883A83" w14:paraId="0833D3CA" w14:textId="77777777" w:rsidTr="00195F6A">
        <w:trPr>
          <w:trHeight w:val="20"/>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21E3C967"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2.4.3.</w:t>
            </w:r>
          </w:p>
        </w:tc>
        <w:tc>
          <w:tcPr>
            <w:tcW w:w="3855" w:type="dxa"/>
            <w:tcBorders>
              <w:top w:val="nil"/>
              <w:left w:val="nil"/>
              <w:bottom w:val="single" w:sz="4" w:space="0" w:color="auto"/>
              <w:right w:val="nil"/>
            </w:tcBorders>
            <w:shd w:val="clear" w:color="auto" w:fill="auto"/>
            <w:vAlign w:val="center"/>
            <w:hideMark/>
          </w:tcPr>
          <w:p w14:paraId="3AB238FA" w14:textId="77777777" w:rsidR="00781718" w:rsidRPr="00883A83" w:rsidRDefault="00781718" w:rsidP="00781718">
            <w:pPr>
              <w:rPr>
                <w:rFonts w:ascii="Myriad Pro" w:hAnsi="Myriad Pro"/>
                <w:sz w:val="18"/>
                <w:szCs w:val="18"/>
              </w:rPr>
            </w:pPr>
            <w:r w:rsidRPr="00883A83">
              <w:rPr>
                <w:rFonts w:ascii="Myriad Pro" w:hAnsi="Myriad Pro"/>
                <w:sz w:val="18"/>
                <w:szCs w:val="18"/>
              </w:rPr>
              <w:t>Строительство КТПн-10/160 кВА с  трансформатором 160 кВА</w:t>
            </w:r>
          </w:p>
        </w:tc>
        <w:tc>
          <w:tcPr>
            <w:tcW w:w="1660" w:type="dxa"/>
            <w:tcBorders>
              <w:top w:val="nil"/>
              <w:left w:val="single" w:sz="8" w:space="0" w:color="auto"/>
              <w:bottom w:val="single" w:sz="4" w:space="0" w:color="auto"/>
              <w:right w:val="single" w:sz="4" w:space="0" w:color="auto"/>
            </w:tcBorders>
            <w:shd w:val="clear" w:color="auto" w:fill="auto"/>
            <w:vAlign w:val="center"/>
            <w:hideMark/>
          </w:tcPr>
          <w:p w14:paraId="6240B060"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511,21</w:t>
            </w:r>
          </w:p>
        </w:tc>
        <w:tc>
          <w:tcPr>
            <w:tcW w:w="1660" w:type="dxa"/>
            <w:tcBorders>
              <w:top w:val="nil"/>
              <w:left w:val="nil"/>
              <w:bottom w:val="single" w:sz="4" w:space="0" w:color="auto"/>
              <w:right w:val="single" w:sz="4" w:space="0" w:color="auto"/>
            </w:tcBorders>
            <w:shd w:val="clear" w:color="auto" w:fill="auto"/>
            <w:vAlign w:val="center"/>
            <w:hideMark/>
          </w:tcPr>
          <w:p w14:paraId="66BB3FBE"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427,20</w:t>
            </w:r>
          </w:p>
        </w:tc>
        <w:tc>
          <w:tcPr>
            <w:tcW w:w="1221" w:type="dxa"/>
            <w:tcBorders>
              <w:top w:val="nil"/>
              <w:left w:val="nil"/>
              <w:bottom w:val="single" w:sz="4" w:space="0" w:color="auto"/>
              <w:right w:val="single" w:sz="8" w:space="0" w:color="auto"/>
            </w:tcBorders>
            <w:shd w:val="clear" w:color="auto" w:fill="auto"/>
            <w:vAlign w:val="center"/>
            <w:hideMark/>
          </w:tcPr>
          <w:p w14:paraId="3889594E"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1 581,14</w:t>
            </w:r>
          </w:p>
        </w:tc>
      </w:tr>
      <w:tr w:rsidR="00781718" w:rsidRPr="00883A83" w14:paraId="58474C50" w14:textId="77777777" w:rsidTr="00195F6A">
        <w:trPr>
          <w:trHeight w:val="20"/>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4750A6AD"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2.4.4.</w:t>
            </w:r>
          </w:p>
        </w:tc>
        <w:tc>
          <w:tcPr>
            <w:tcW w:w="3855" w:type="dxa"/>
            <w:tcBorders>
              <w:top w:val="nil"/>
              <w:left w:val="nil"/>
              <w:bottom w:val="single" w:sz="4" w:space="0" w:color="auto"/>
              <w:right w:val="nil"/>
            </w:tcBorders>
            <w:shd w:val="clear" w:color="auto" w:fill="auto"/>
            <w:vAlign w:val="center"/>
            <w:hideMark/>
          </w:tcPr>
          <w:p w14:paraId="7C1720D2" w14:textId="77777777" w:rsidR="00781718" w:rsidRPr="00883A83" w:rsidRDefault="00781718" w:rsidP="00781718">
            <w:pPr>
              <w:rPr>
                <w:rFonts w:ascii="Myriad Pro" w:hAnsi="Myriad Pro"/>
                <w:sz w:val="18"/>
                <w:szCs w:val="18"/>
              </w:rPr>
            </w:pPr>
            <w:r w:rsidRPr="00883A83">
              <w:rPr>
                <w:rFonts w:ascii="Myriad Pro" w:hAnsi="Myriad Pro"/>
                <w:sz w:val="18"/>
                <w:szCs w:val="18"/>
              </w:rPr>
              <w:t>Строительство КТПн-10/250 кВА с  трансформатором 250 кВА</w:t>
            </w:r>
          </w:p>
        </w:tc>
        <w:tc>
          <w:tcPr>
            <w:tcW w:w="1660" w:type="dxa"/>
            <w:tcBorders>
              <w:top w:val="nil"/>
              <w:left w:val="single" w:sz="8" w:space="0" w:color="auto"/>
              <w:bottom w:val="single" w:sz="4" w:space="0" w:color="auto"/>
              <w:right w:val="single" w:sz="4" w:space="0" w:color="auto"/>
            </w:tcBorders>
            <w:shd w:val="clear" w:color="auto" w:fill="auto"/>
            <w:vAlign w:val="center"/>
            <w:hideMark/>
          </w:tcPr>
          <w:p w14:paraId="1E5320A9"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452,35</w:t>
            </w:r>
          </w:p>
        </w:tc>
        <w:tc>
          <w:tcPr>
            <w:tcW w:w="1660" w:type="dxa"/>
            <w:tcBorders>
              <w:top w:val="nil"/>
              <w:left w:val="nil"/>
              <w:bottom w:val="single" w:sz="4" w:space="0" w:color="auto"/>
              <w:right w:val="single" w:sz="4" w:space="0" w:color="auto"/>
            </w:tcBorders>
            <w:shd w:val="clear" w:color="auto" w:fill="auto"/>
            <w:vAlign w:val="center"/>
            <w:hideMark/>
          </w:tcPr>
          <w:p w14:paraId="7618BD59"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890,00</w:t>
            </w:r>
          </w:p>
        </w:tc>
        <w:tc>
          <w:tcPr>
            <w:tcW w:w="1221" w:type="dxa"/>
            <w:tcBorders>
              <w:top w:val="nil"/>
              <w:left w:val="nil"/>
              <w:bottom w:val="single" w:sz="4" w:space="0" w:color="auto"/>
              <w:right w:val="single" w:sz="8" w:space="0" w:color="auto"/>
            </w:tcBorders>
            <w:shd w:val="clear" w:color="auto" w:fill="auto"/>
            <w:vAlign w:val="center"/>
            <w:hideMark/>
          </w:tcPr>
          <w:p w14:paraId="2E24E3E3"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2 914,76</w:t>
            </w:r>
          </w:p>
        </w:tc>
      </w:tr>
      <w:tr w:rsidR="00781718" w:rsidRPr="00883A83" w14:paraId="07E5AA7B" w14:textId="77777777" w:rsidTr="00195F6A">
        <w:trPr>
          <w:trHeight w:val="20"/>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42477287"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2.4.6.</w:t>
            </w:r>
          </w:p>
        </w:tc>
        <w:tc>
          <w:tcPr>
            <w:tcW w:w="3855" w:type="dxa"/>
            <w:tcBorders>
              <w:top w:val="nil"/>
              <w:left w:val="nil"/>
              <w:bottom w:val="single" w:sz="4" w:space="0" w:color="auto"/>
              <w:right w:val="nil"/>
            </w:tcBorders>
            <w:shd w:val="clear" w:color="auto" w:fill="auto"/>
            <w:vAlign w:val="center"/>
            <w:hideMark/>
          </w:tcPr>
          <w:p w14:paraId="4A017A3C" w14:textId="77777777" w:rsidR="00781718" w:rsidRPr="00883A83" w:rsidRDefault="00781718" w:rsidP="00781718">
            <w:pPr>
              <w:rPr>
                <w:rFonts w:ascii="Myriad Pro" w:hAnsi="Myriad Pro"/>
                <w:sz w:val="18"/>
                <w:szCs w:val="18"/>
              </w:rPr>
            </w:pPr>
            <w:r w:rsidRPr="00883A83">
              <w:rPr>
                <w:rFonts w:ascii="Myriad Pro" w:hAnsi="Myriad Pro"/>
                <w:sz w:val="18"/>
                <w:szCs w:val="18"/>
              </w:rPr>
              <w:t>Строительство КТПн-10/400 кВА с  трансформатором 400 кВА</w:t>
            </w:r>
          </w:p>
        </w:tc>
        <w:tc>
          <w:tcPr>
            <w:tcW w:w="1660" w:type="dxa"/>
            <w:tcBorders>
              <w:top w:val="nil"/>
              <w:left w:val="single" w:sz="8" w:space="0" w:color="auto"/>
              <w:bottom w:val="single" w:sz="4" w:space="0" w:color="auto"/>
              <w:right w:val="single" w:sz="4" w:space="0" w:color="auto"/>
            </w:tcBorders>
            <w:shd w:val="clear" w:color="auto" w:fill="auto"/>
            <w:vAlign w:val="center"/>
            <w:hideMark/>
          </w:tcPr>
          <w:p w14:paraId="35BB3DCB"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 </w:t>
            </w:r>
          </w:p>
        </w:tc>
        <w:tc>
          <w:tcPr>
            <w:tcW w:w="1660" w:type="dxa"/>
            <w:tcBorders>
              <w:top w:val="nil"/>
              <w:left w:val="nil"/>
              <w:bottom w:val="single" w:sz="4" w:space="0" w:color="auto"/>
              <w:right w:val="single" w:sz="4" w:space="0" w:color="auto"/>
            </w:tcBorders>
            <w:shd w:val="clear" w:color="auto" w:fill="auto"/>
            <w:vAlign w:val="center"/>
            <w:hideMark/>
          </w:tcPr>
          <w:p w14:paraId="6B3E6119"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 </w:t>
            </w:r>
          </w:p>
        </w:tc>
        <w:tc>
          <w:tcPr>
            <w:tcW w:w="1221" w:type="dxa"/>
            <w:tcBorders>
              <w:top w:val="nil"/>
              <w:left w:val="nil"/>
              <w:bottom w:val="single" w:sz="4" w:space="0" w:color="auto"/>
              <w:right w:val="single" w:sz="8" w:space="0" w:color="auto"/>
            </w:tcBorders>
            <w:shd w:val="clear" w:color="auto" w:fill="auto"/>
            <w:vAlign w:val="center"/>
            <w:hideMark/>
          </w:tcPr>
          <w:p w14:paraId="531FD971"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 </w:t>
            </w:r>
          </w:p>
        </w:tc>
      </w:tr>
      <w:tr w:rsidR="00781718" w:rsidRPr="00883A83" w14:paraId="7E9ACD75" w14:textId="77777777" w:rsidTr="00195F6A">
        <w:trPr>
          <w:trHeight w:val="20"/>
        </w:trPr>
        <w:tc>
          <w:tcPr>
            <w:tcW w:w="960" w:type="dxa"/>
            <w:tcBorders>
              <w:top w:val="nil"/>
              <w:left w:val="single" w:sz="8" w:space="0" w:color="auto"/>
              <w:bottom w:val="nil"/>
              <w:right w:val="single" w:sz="4" w:space="0" w:color="auto"/>
            </w:tcBorders>
            <w:shd w:val="clear" w:color="auto" w:fill="auto"/>
            <w:vAlign w:val="center"/>
            <w:hideMark/>
          </w:tcPr>
          <w:p w14:paraId="10C9EFC7"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2.4.7.</w:t>
            </w:r>
          </w:p>
        </w:tc>
        <w:tc>
          <w:tcPr>
            <w:tcW w:w="3855" w:type="dxa"/>
            <w:tcBorders>
              <w:top w:val="nil"/>
              <w:left w:val="nil"/>
              <w:bottom w:val="nil"/>
              <w:right w:val="nil"/>
            </w:tcBorders>
            <w:shd w:val="clear" w:color="auto" w:fill="auto"/>
            <w:vAlign w:val="center"/>
            <w:hideMark/>
          </w:tcPr>
          <w:p w14:paraId="2E005686" w14:textId="77777777" w:rsidR="00781718" w:rsidRPr="00883A83" w:rsidRDefault="00781718" w:rsidP="00781718">
            <w:pPr>
              <w:rPr>
                <w:rFonts w:ascii="Myriad Pro" w:hAnsi="Myriad Pro"/>
                <w:sz w:val="18"/>
                <w:szCs w:val="18"/>
              </w:rPr>
            </w:pPr>
            <w:r w:rsidRPr="00883A83">
              <w:rPr>
                <w:rFonts w:ascii="Myriad Pro" w:hAnsi="Myriad Pro"/>
                <w:sz w:val="18"/>
                <w:szCs w:val="18"/>
              </w:rPr>
              <w:t>Строительство КТПн-10/630 кВА с трансформатором 630 кВА</w:t>
            </w:r>
          </w:p>
        </w:tc>
        <w:tc>
          <w:tcPr>
            <w:tcW w:w="1660" w:type="dxa"/>
            <w:tcBorders>
              <w:top w:val="nil"/>
              <w:left w:val="single" w:sz="8" w:space="0" w:color="auto"/>
              <w:bottom w:val="nil"/>
              <w:right w:val="single" w:sz="4" w:space="0" w:color="auto"/>
            </w:tcBorders>
            <w:shd w:val="clear" w:color="auto" w:fill="auto"/>
            <w:vAlign w:val="center"/>
            <w:hideMark/>
          </w:tcPr>
          <w:p w14:paraId="5E04131E"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 </w:t>
            </w:r>
          </w:p>
        </w:tc>
        <w:tc>
          <w:tcPr>
            <w:tcW w:w="1660" w:type="dxa"/>
            <w:tcBorders>
              <w:top w:val="nil"/>
              <w:left w:val="nil"/>
              <w:bottom w:val="single" w:sz="4" w:space="0" w:color="auto"/>
              <w:right w:val="single" w:sz="4" w:space="0" w:color="auto"/>
            </w:tcBorders>
            <w:shd w:val="clear" w:color="auto" w:fill="auto"/>
            <w:vAlign w:val="center"/>
            <w:hideMark/>
          </w:tcPr>
          <w:p w14:paraId="5D5E47D4"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 </w:t>
            </w:r>
          </w:p>
        </w:tc>
        <w:tc>
          <w:tcPr>
            <w:tcW w:w="1221" w:type="dxa"/>
            <w:tcBorders>
              <w:top w:val="nil"/>
              <w:left w:val="nil"/>
              <w:bottom w:val="nil"/>
              <w:right w:val="single" w:sz="8" w:space="0" w:color="auto"/>
            </w:tcBorders>
            <w:shd w:val="clear" w:color="auto" w:fill="auto"/>
            <w:vAlign w:val="center"/>
            <w:hideMark/>
          </w:tcPr>
          <w:p w14:paraId="04F6795E"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 </w:t>
            </w:r>
          </w:p>
        </w:tc>
      </w:tr>
      <w:tr w:rsidR="00781718" w:rsidRPr="00883A83" w14:paraId="7EFE4473" w14:textId="77777777" w:rsidTr="00195F6A">
        <w:trPr>
          <w:trHeight w:val="20"/>
        </w:trPr>
        <w:tc>
          <w:tcPr>
            <w:tcW w:w="960" w:type="dxa"/>
            <w:tcBorders>
              <w:top w:val="single" w:sz="8" w:space="0" w:color="auto"/>
              <w:left w:val="single" w:sz="8" w:space="0" w:color="auto"/>
              <w:bottom w:val="nil"/>
              <w:right w:val="single" w:sz="4" w:space="0" w:color="auto"/>
            </w:tcBorders>
            <w:shd w:val="clear" w:color="auto" w:fill="auto"/>
            <w:vAlign w:val="center"/>
            <w:hideMark/>
          </w:tcPr>
          <w:p w14:paraId="13C8F831" w14:textId="77777777" w:rsidR="00781718" w:rsidRPr="00883A83" w:rsidRDefault="00781718" w:rsidP="00781718">
            <w:pPr>
              <w:jc w:val="center"/>
              <w:rPr>
                <w:rFonts w:ascii="Myriad Pro" w:hAnsi="Myriad Pro"/>
                <w:b/>
                <w:bCs/>
                <w:i/>
                <w:iCs/>
                <w:sz w:val="18"/>
                <w:szCs w:val="18"/>
              </w:rPr>
            </w:pPr>
            <w:r w:rsidRPr="00883A83">
              <w:rPr>
                <w:rFonts w:ascii="Myriad Pro" w:hAnsi="Myriad Pro"/>
                <w:b/>
                <w:bCs/>
                <w:i/>
                <w:iCs/>
                <w:sz w:val="18"/>
                <w:szCs w:val="18"/>
              </w:rPr>
              <w:lastRenderedPageBreak/>
              <w:t>2.5.</w:t>
            </w:r>
          </w:p>
        </w:tc>
        <w:tc>
          <w:tcPr>
            <w:tcW w:w="3855" w:type="dxa"/>
            <w:tcBorders>
              <w:top w:val="single" w:sz="8" w:space="0" w:color="auto"/>
              <w:left w:val="nil"/>
              <w:bottom w:val="nil"/>
              <w:right w:val="nil"/>
            </w:tcBorders>
            <w:shd w:val="clear" w:color="auto" w:fill="auto"/>
            <w:vAlign w:val="center"/>
            <w:hideMark/>
          </w:tcPr>
          <w:p w14:paraId="1FE63EDA" w14:textId="77777777" w:rsidR="00781718" w:rsidRPr="00883A83" w:rsidRDefault="00781718" w:rsidP="00781718">
            <w:pPr>
              <w:rPr>
                <w:rFonts w:ascii="Myriad Pro" w:hAnsi="Myriad Pro"/>
                <w:b/>
                <w:bCs/>
                <w:i/>
                <w:iCs/>
                <w:sz w:val="18"/>
                <w:szCs w:val="18"/>
              </w:rPr>
            </w:pPr>
            <w:r w:rsidRPr="00883A83">
              <w:rPr>
                <w:rFonts w:ascii="Myriad Pro" w:hAnsi="Myriad Pro"/>
                <w:b/>
                <w:bCs/>
                <w:i/>
                <w:iCs/>
                <w:sz w:val="18"/>
                <w:szCs w:val="18"/>
              </w:rPr>
              <w:t>строительство центров питания, подстанций уровнем напряжения 35 кВ и выше (ПС), на уровне напряжения i и (или) диапазоне мощности j</w:t>
            </w:r>
          </w:p>
        </w:tc>
        <w:tc>
          <w:tcPr>
            <w:tcW w:w="1660" w:type="dxa"/>
            <w:tcBorders>
              <w:top w:val="single" w:sz="8" w:space="0" w:color="auto"/>
              <w:left w:val="single" w:sz="8" w:space="0" w:color="auto"/>
              <w:bottom w:val="nil"/>
              <w:right w:val="single" w:sz="4" w:space="0" w:color="auto"/>
            </w:tcBorders>
            <w:shd w:val="clear" w:color="auto" w:fill="auto"/>
            <w:vAlign w:val="center"/>
            <w:hideMark/>
          </w:tcPr>
          <w:p w14:paraId="5F05FCDF" w14:textId="77777777" w:rsidR="00781718" w:rsidRPr="00883A83" w:rsidRDefault="00781718" w:rsidP="00781718">
            <w:pPr>
              <w:jc w:val="center"/>
              <w:rPr>
                <w:rFonts w:ascii="Myriad Pro" w:hAnsi="Myriad Pro"/>
                <w:b/>
                <w:bCs/>
                <w:i/>
                <w:iCs/>
                <w:sz w:val="18"/>
                <w:szCs w:val="18"/>
              </w:rPr>
            </w:pPr>
            <w:r w:rsidRPr="00883A83">
              <w:rPr>
                <w:rFonts w:ascii="Myriad Pro" w:hAnsi="Myriad Pro"/>
                <w:b/>
                <w:bCs/>
                <w:i/>
                <w:iCs/>
                <w:sz w:val="18"/>
                <w:szCs w:val="18"/>
              </w:rPr>
              <w:t>0,00</w:t>
            </w:r>
          </w:p>
        </w:tc>
        <w:tc>
          <w:tcPr>
            <w:tcW w:w="1660" w:type="dxa"/>
            <w:tcBorders>
              <w:top w:val="single" w:sz="8" w:space="0" w:color="auto"/>
              <w:left w:val="nil"/>
              <w:bottom w:val="nil"/>
              <w:right w:val="single" w:sz="4" w:space="0" w:color="auto"/>
            </w:tcBorders>
            <w:shd w:val="clear" w:color="auto" w:fill="auto"/>
            <w:vAlign w:val="center"/>
            <w:hideMark/>
          </w:tcPr>
          <w:p w14:paraId="03C2E263" w14:textId="77777777" w:rsidR="00781718" w:rsidRPr="00883A83" w:rsidRDefault="00781718" w:rsidP="00781718">
            <w:pPr>
              <w:jc w:val="center"/>
              <w:rPr>
                <w:rFonts w:ascii="Myriad Pro" w:hAnsi="Myriad Pro"/>
                <w:b/>
                <w:bCs/>
                <w:i/>
                <w:iCs/>
                <w:sz w:val="18"/>
                <w:szCs w:val="18"/>
              </w:rPr>
            </w:pPr>
            <w:r w:rsidRPr="00883A83">
              <w:rPr>
                <w:rFonts w:ascii="Myriad Pro" w:hAnsi="Myriad Pro"/>
                <w:b/>
                <w:bCs/>
                <w:i/>
                <w:iCs/>
                <w:sz w:val="18"/>
                <w:szCs w:val="18"/>
              </w:rPr>
              <w:t>0,00</w:t>
            </w:r>
          </w:p>
        </w:tc>
        <w:tc>
          <w:tcPr>
            <w:tcW w:w="1221" w:type="dxa"/>
            <w:tcBorders>
              <w:top w:val="single" w:sz="8" w:space="0" w:color="auto"/>
              <w:left w:val="nil"/>
              <w:bottom w:val="nil"/>
              <w:right w:val="single" w:sz="8" w:space="0" w:color="auto"/>
            </w:tcBorders>
            <w:shd w:val="clear" w:color="auto" w:fill="auto"/>
            <w:vAlign w:val="center"/>
            <w:hideMark/>
          </w:tcPr>
          <w:p w14:paraId="6673AE9A" w14:textId="77777777" w:rsidR="00781718" w:rsidRPr="00883A83" w:rsidRDefault="00781718" w:rsidP="00781718">
            <w:pPr>
              <w:jc w:val="center"/>
              <w:rPr>
                <w:rFonts w:ascii="Myriad Pro" w:hAnsi="Myriad Pro"/>
                <w:b/>
                <w:bCs/>
                <w:i/>
                <w:iCs/>
                <w:sz w:val="18"/>
                <w:szCs w:val="18"/>
              </w:rPr>
            </w:pPr>
            <w:r w:rsidRPr="00883A83">
              <w:rPr>
                <w:rFonts w:ascii="Myriad Pro" w:hAnsi="Myriad Pro"/>
                <w:b/>
                <w:bCs/>
                <w:i/>
                <w:iCs/>
                <w:sz w:val="18"/>
                <w:szCs w:val="18"/>
              </w:rPr>
              <w:t>0,00</w:t>
            </w:r>
          </w:p>
        </w:tc>
      </w:tr>
      <w:tr w:rsidR="00781718" w:rsidRPr="00883A83" w14:paraId="030A192A" w14:textId="77777777" w:rsidTr="00195F6A">
        <w:trPr>
          <w:trHeight w:val="20"/>
        </w:trPr>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B94EF4D"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3.</w:t>
            </w:r>
          </w:p>
        </w:tc>
        <w:tc>
          <w:tcPr>
            <w:tcW w:w="3855" w:type="dxa"/>
            <w:tcBorders>
              <w:top w:val="single" w:sz="8" w:space="0" w:color="auto"/>
              <w:left w:val="nil"/>
              <w:bottom w:val="single" w:sz="4" w:space="0" w:color="auto"/>
              <w:right w:val="nil"/>
            </w:tcBorders>
            <w:shd w:val="clear" w:color="auto" w:fill="auto"/>
            <w:vAlign w:val="center"/>
            <w:hideMark/>
          </w:tcPr>
          <w:p w14:paraId="1BAD632C" w14:textId="77777777" w:rsidR="00781718" w:rsidRPr="00883A83" w:rsidRDefault="00781718" w:rsidP="00781718">
            <w:pPr>
              <w:rPr>
                <w:rFonts w:ascii="Myriad Pro" w:hAnsi="Myriad Pro"/>
                <w:sz w:val="18"/>
                <w:szCs w:val="18"/>
              </w:rPr>
            </w:pPr>
            <w:r w:rsidRPr="00883A83">
              <w:rPr>
                <w:rFonts w:ascii="Myriad Pro" w:hAnsi="Myriad Pro"/>
                <w:sz w:val="18"/>
                <w:szCs w:val="18"/>
              </w:rPr>
              <w:t>Суммарный размер платы за технологическое присоединение [п. 3.1 * п. 3.2 / 1000]:</w:t>
            </w:r>
          </w:p>
        </w:tc>
        <w:tc>
          <w:tcPr>
            <w:tcW w:w="16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5C24EBF"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x</w:t>
            </w:r>
          </w:p>
        </w:tc>
        <w:tc>
          <w:tcPr>
            <w:tcW w:w="1660" w:type="dxa"/>
            <w:tcBorders>
              <w:top w:val="single" w:sz="8" w:space="0" w:color="auto"/>
              <w:left w:val="nil"/>
              <w:bottom w:val="single" w:sz="4" w:space="0" w:color="auto"/>
              <w:right w:val="single" w:sz="4" w:space="0" w:color="auto"/>
            </w:tcBorders>
            <w:shd w:val="clear" w:color="auto" w:fill="auto"/>
            <w:vAlign w:val="center"/>
            <w:hideMark/>
          </w:tcPr>
          <w:p w14:paraId="6A53E554"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x</w:t>
            </w:r>
          </w:p>
        </w:tc>
        <w:tc>
          <w:tcPr>
            <w:tcW w:w="1221" w:type="dxa"/>
            <w:tcBorders>
              <w:top w:val="single" w:sz="8" w:space="0" w:color="auto"/>
              <w:left w:val="nil"/>
              <w:bottom w:val="single" w:sz="4" w:space="0" w:color="auto"/>
              <w:right w:val="single" w:sz="8" w:space="0" w:color="auto"/>
            </w:tcBorders>
            <w:shd w:val="clear" w:color="auto" w:fill="auto"/>
            <w:vAlign w:val="center"/>
            <w:hideMark/>
          </w:tcPr>
          <w:p w14:paraId="2F91AF98"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1 285,51</w:t>
            </w:r>
          </w:p>
        </w:tc>
      </w:tr>
      <w:tr w:rsidR="00781718" w:rsidRPr="00883A83" w14:paraId="1C540483" w14:textId="77777777" w:rsidTr="00195F6A">
        <w:trPr>
          <w:trHeight w:val="20"/>
        </w:trPr>
        <w:tc>
          <w:tcPr>
            <w:tcW w:w="960" w:type="dxa"/>
            <w:tcBorders>
              <w:top w:val="nil"/>
              <w:left w:val="single" w:sz="8" w:space="0" w:color="auto"/>
              <w:bottom w:val="single" w:sz="8" w:space="0" w:color="auto"/>
              <w:right w:val="single" w:sz="4" w:space="0" w:color="auto"/>
            </w:tcBorders>
            <w:shd w:val="clear" w:color="auto" w:fill="auto"/>
            <w:vAlign w:val="center"/>
            <w:hideMark/>
          </w:tcPr>
          <w:p w14:paraId="3574038D"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3.1.</w:t>
            </w:r>
          </w:p>
        </w:tc>
        <w:tc>
          <w:tcPr>
            <w:tcW w:w="3855" w:type="dxa"/>
            <w:tcBorders>
              <w:top w:val="nil"/>
              <w:left w:val="nil"/>
              <w:bottom w:val="single" w:sz="8" w:space="0" w:color="auto"/>
              <w:right w:val="nil"/>
            </w:tcBorders>
            <w:shd w:val="clear" w:color="auto" w:fill="auto"/>
            <w:vAlign w:val="center"/>
            <w:hideMark/>
          </w:tcPr>
          <w:p w14:paraId="3EB900E8" w14:textId="77777777" w:rsidR="00781718" w:rsidRPr="00883A83" w:rsidRDefault="00781718" w:rsidP="00781718">
            <w:pPr>
              <w:rPr>
                <w:rFonts w:ascii="Myriad Pro" w:hAnsi="Myriad Pro"/>
                <w:sz w:val="18"/>
                <w:szCs w:val="18"/>
              </w:rPr>
            </w:pPr>
            <w:r w:rsidRPr="00883A83">
              <w:rPr>
                <w:rFonts w:ascii="Myriad Pro" w:hAnsi="Myriad Pro"/>
                <w:sz w:val="18"/>
                <w:szCs w:val="18"/>
              </w:rPr>
              <w:t>Размер платы за технологическое присоединение (руб. без НДС)</w:t>
            </w:r>
          </w:p>
        </w:tc>
        <w:tc>
          <w:tcPr>
            <w:tcW w:w="1660" w:type="dxa"/>
            <w:tcBorders>
              <w:top w:val="nil"/>
              <w:left w:val="single" w:sz="8" w:space="0" w:color="auto"/>
              <w:bottom w:val="single" w:sz="8" w:space="0" w:color="auto"/>
              <w:right w:val="single" w:sz="4" w:space="0" w:color="auto"/>
            </w:tcBorders>
            <w:shd w:val="clear" w:color="auto" w:fill="auto"/>
            <w:vAlign w:val="center"/>
            <w:hideMark/>
          </w:tcPr>
          <w:p w14:paraId="5A64961A"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x</w:t>
            </w:r>
          </w:p>
        </w:tc>
        <w:tc>
          <w:tcPr>
            <w:tcW w:w="1660" w:type="dxa"/>
            <w:tcBorders>
              <w:top w:val="nil"/>
              <w:left w:val="nil"/>
              <w:bottom w:val="single" w:sz="8" w:space="0" w:color="auto"/>
              <w:right w:val="single" w:sz="4" w:space="0" w:color="auto"/>
            </w:tcBorders>
            <w:shd w:val="clear" w:color="auto" w:fill="auto"/>
            <w:vAlign w:val="center"/>
            <w:hideMark/>
          </w:tcPr>
          <w:p w14:paraId="5FDF4AC5"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x</w:t>
            </w:r>
          </w:p>
        </w:tc>
        <w:tc>
          <w:tcPr>
            <w:tcW w:w="1221" w:type="dxa"/>
            <w:tcBorders>
              <w:top w:val="nil"/>
              <w:left w:val="nil"/>
              <w:bottom w:val="single" w:sz="8" w:space="0" w:color="auto"/>
              <w:right w:val="single" w:sz="8" w:space="0" w:color="auto"/>
            </w:tcBorders>
            <w:shd w:val="clear" w:color="auto" w:fill="auto"/>
            <w:vAlign w:val="center"/>
            <w:hideMark/>
          </w:tcPr>
          <w:p w14:paraId="144453EA"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466,10</w:t>
            </w:r>
          </w:p>
        </w:tc>
      </w:tr>
      <w:tr w:rsidR="00781718" w:rsidRPr="00883A83" w14:paraId="5BD87AF1" w14:textId="77777777" w:rsidTr="00195F6A">
        <w:trPr>
          <w:trHeight w:val="20"/>
        </w:trPr>
        <w:tc>
          <w:tcPr>
            <w:tcW w:w="960" w:type="dxa"/>
            <w:tcBorders>
              <w:top w:val="nil"/>
              <w:left w:val="single" w:sz="8" w:space="0" w:color="auto"/>
              <w:bottom w:val="nil"/>
              <w:right w:val="single" w:sz="4" w:space="0" w:color="auto"/>
            </w:tcBorders>
            <w:shd w:val="clear" w:color="auto" w:fill="auto"/>
            <w:vAlign w:val="center"/>
            <w:hideMark/>
          </w:tcPr>
          <w:p w14:paraId="5E3DDA86"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3.2.</w:t>
            </w:r>
          </w:p>
        </w:tc>
        <w:tc>
          <w:tcPr>
            <w:tcW w:w="3855" w:type="dxa"/>
            <w:tcBorders>
              <w:top w:val="nil"/>
              <w:left w:val="nil"/>
              <w:bottom w:val="nil"/>
              <w:right w:val="nil"/>
            </w:tcBorders>
            <w:shd w:val="clear" w:color="auto" w:fill="auto"/>
            <w:vAlign w:val="center"/>
            <w:hideMark/>
          </w:tcPr>
          <w:p w14:paraId="05F524B8" w14:textId="77777777" w:rsidR="00781718" w:rsidRPr="00883A83" w:rsidRDefault="001D62DB" w:rsidP="00781718">
            <w:pPr>
              <w:rPr>
                <w:rFonts w:ascii="Myriad Pro" w:hAnsi="Myriad Pro"/>
                <w:sz w:val="18"/>
                <w:szCs w:val="18"/>
                <w:u w:val="single"/>
              </w:rPr>
            </w:pPr>
            <w:hyperlink r:id="rId33" w:history="1">
              <w:r w:rsidR="00781718" w:rsidRPr="00883A83">
                <w:rPr>
                  <w:rFonts w:ascii="Myriad Pro" w:hAnsi="Myriad Pro"/>
                  <w:sz w:val="18"/>
                  <w:szCs w:val="18"/>
                  <w:u w:val="single"/>
                </w:rPr>
                <w:t>Плановое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в п. 18 Методических указаний по определению размера платы за технологическое присоединение к электрическим сетям, утвержденных приказом ФСТ России от 11 сентября 2012 года, N 209-э/1) (шт.)</w:t>
              </w:r>
            </w:hyperlink>
          </w:p>
        </w:tc>
        <w:tc>
          <w:tcPr>
            <w:tcW w:w="1660" w:type="dxa"/>
            <w:tcBorders>
              <w:top w:val="nil"/>
              <w:left w:val="single" w:sz="8" w:space="0" w:color="auto"/>
              <w:bottom w:val="nil"/>
              <w:right w:val="single" w:sz="4" w:space="0" w:color="auto"/>
            </w:tcBorders>
            <w:shd w:val="clear" w:color="auto" w:fill="auto"/>
            <w:vAlign w:val="center"/>
            <w:hideMark/>
          </w:tcPr>
          <w:p w14:paraId="288E58BF"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x</w:t>
            </w:r>
          </w:p>
        </w:tc>
        <w:tc>
          <w:tcPr>
            <w:tcW w:w="1660" w:type="dxa"/>
            <w:tcBorders>
              <w:top w:val="nil"/>
              <w:left w:val="nil"/>
              <w:bottom w:val="nil"/>
              <w:right w:val="single" w:sz="4" w:space="0" w:color="auto"/>
            </w:tcBorders>
            <w:shd w:val="clear" w:color="auto" w:fill="auto"/>
            <w:vAlign w:val="center"/>
            <w:hideMark/>
          </w:tcPr>
          <w:p w14:paraId="77EF702C"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x</w:t>
            </w:r>
          </w:p>
        </w:tc>
        <w:tc>
          <w:tcPr>
            <w:tcW w:w="1221" w:type="dxa"/>
            <w:tcBorders>
              <w:top w:val="nil"/>
              <w:left w:val="nil"/>
              <w:bottom w:val="nil"/>
              <w:right w:val="single" w:sz="8" w:space="0" w:color="auto"/>
            </w:tcBorders>
            <w:shd w:val="clear" w:color="auto" w:fill="auto"/>
            <w:vAlign w:val="center"/>
            <w:hideMark/>
          </w:tcPr>
          <w:p w14:paraId="37AF518E"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2 758,00</w:t>
            </w:r>
          </w:p>
        </w:tc>
      </w:tr>
      <w:tr w:rsidR="00781718" w:rsidRPr="00883A83" w14:paraId="71423899" w14:textId="77777777" w:rsidTr="00195F6A">
        <w:trPr>
          <w:trHeight w:val="20"/>
        </w:trPr>
        <w:tc>
          <w:tcPr>
            <w:tcW w:w="960"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1AF15EE6"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4.</w:t>
            </w:r>
          </w:p>
        </w:tc>
        <w:tc>
          <w:tcPr>
            <w:tcW w:w="3855" w:type="dxa"/>
            <w:tcBorders>
              <w:top w:val="single" w:sz="4" w:space="0" w:color="auto"/>
              <w:left w:val="nil"/>
              <w:bottom w:val="single" w:sz="8" w:space="0" w:color="auto"/>
              <w:right w:val="nil"/>
            </w:tcBorders>
            <w:shd w:val="clear" w:color="auto" w:fill="auto"/>
            <w:vAlign w:val="center"/>
            <w:hideMark/>
          </w:tcPr>
          <w:p w14:paraId="38D24DE2" w14:textId="77777777" w:rsidR="00781718" w:rsidRPr="00883A83" w:rsidRDefault="00781718" w:rsidP="00781718">
            <w:pPr>
              <w:rPr>
                <w:rFonts w:ascii="Myriad Pro" w:hAnsi="Myriad Pro"/>
                <w:sz w:val="18"/>
                <w:szCs w:val="18"/>
              </w:rPr>
            </w:pPr>
            <w:r w:rsidRPr="00883A83">
              <w:rPr>
                <w:rFonts w:ascii="Myriad Pro" w:hAnsi="Myriad Pro"/>
                <w:sz w:val="18"/>
                <w:szCs w:val="18"/>
              </w:rPr>
              <w:t>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(п. 1 + п. 2 - п. 3)</w:t>
            </w:r>
          </w:p>
        </w:tc>
        <w:tc>
          <w:tcPr>
            <w:tcW w:w="1660"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7702B702"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x</w:t>
            </w:r>
          </w:p>
        </w:tc>
        <w:tc>
          <w:tcPr>
            <w:tcW w:w="1660" w:type="dxa"/>
            <w:tcBorders>
              <w:top w:val="single" w:sz="4" w:space="0" w:color="auto"/>
              <w:left w:val="nil"/>
              <w:bottom w:val="single" w:sz="8" w:space="0" w:color="auto"/>
              <w:right w:val="single" w:sz="4" w:space="0" w:color="auto"/>
            </w:tcBorders>
            <w:shd w:val="clear" w:color="auto" w:fill="auto"/>
            <w:vAlign w:val="center"/>
            <w:hideMark/>
          </w:tcPr>
          <w:p w14:paraId="3E33B4BF"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x</w:t>
            </w:r>
          </w:p>
        </w:tc>
        <w:tc>
          <w:tcPr>
            <w:tcW w:w="1221" w:type="dxa"/>
            <w:tcBorders>
              <w:top w:val="single" w:sz="4" w:space="0" w:color="auto"/>
              <w:left w:val="nil"/>
              <w:bottom w:val="single" w:sz="8" w:space="0" w:color="auto"/>
              <w:right w:val="single" w:sz="8" w:space="0" w:color="auto"/>
            </w:tcBorders>
            <w:shd w:val="clear" w:color="auto" w:fill="auto"/>
            <w:vAlign w:val="center"/>
            <w:hideMark/>
          </w:tcPr>
          <w:p w14:paraId="60A9E850" w14:textId="77777777" w:rsidR="00781718" w:rsidRPr="00883A83" w:rsidRDefault="00781718" w:rsidP="00781718">
            <w:pPr>
              <w:jc w:val="center"/>
              <w:rPr>
                <w:rFonts w:ascii="Myriad Pro" w:hAnsi="Myriad Pro"/>
                <w:sz w:val="18"/>
                <w:szCs w:val="18"/>
              </w:rPr>
            </w:pPr>
            <w:r w:rsidRPr="00883A83">
              <w:rPr>
                <w:rFonts w:ascii="Myriad Pro" w:hAnsi="Myriad Pro"/>
                <w:sz w:val="18"/>
                <w:szCs w:val="18"/>
              </w:rPr>
              <w:t>46 452,39</w:t>
            </w:r>
          </w:p>
        </w:tc>
      </w:tr>
    </w:tbl>
    <w:p w14:paraId="1482493C" w14:textId="77777777" w:rsidR="00D1166D" w:rsidRPr="00883A83" w:rsidRDefault="00D1166D" w:rsidP="00AC6AA1">
      <w:pPr>
        <w:keepNext/>
        <w:spacing w:before="200" w:line="360" w:lineRule="auto"/>
        <w:ind w:firstLine="567"/>
        <w:jc w:val="center"/>
        <w:rPr>
          <w:rFonts w:ascii="Myriad Pro" w:hAnsi="Myriad Pro"/>
          <w:b/>
          <w:bCs/>
          <w:color w:val="FF0000"/>
          <w:sz w:val="26"/>
          <w:szCs w:val="26"/>
        </w:rPr>
      </w:pPr>
      <w:r w:rsidRPr="00883A83">
        <w:rPr>
          <w:rFonts w:ascii="Myriad Pro" w:hAnsi="Myriad Pro"/>
          <w:b/>
          <w:bCs/>
          <w:color w:val="0D0D0D" w:themeColor="text1" w:themeTint="F2"/>
          <w:sz w:val="26"/>
          <w:szCs w:val="26"/>
        </w:rPr>
        <w:t>Фактические расходы по мероприятиям «последней мили», связанные с осуществлением технологического присоединения льготных категорий потребителей до 150 кВт</w:t>
      </w:r>
    </w:p>
    <w:tbl>
      <w:tblPr>
        <w:tblW w:w="5000" w:type="pct"/>
        <w:tblLook w:val="04A0" w:firstRow="1" w:lastRow="0" w:firstColumn="1" w:lastColumn="0" w:noHBand="0" w:noVBand="1"/>
      </w:tblPr>
      <w:tblGrid>
        <w:gridCol w:w="900"/>
        <w:gridCol w:w="4558"/>
        <w:gridCol w:w="1465"/>
        <w:gridCol w:w="1076"/>
        <w:gridCol w:w="1345"/>
      </w:tblGrid>
      <w:tr w:rsidR="00D1166D" w:rsidRPr="00883A83" w14:paraId="72962A0B" w14:textId="77777777" w:rsidTr="00F36CFD">
        <w:trPr>
          <w:trHeight w:val="20"/>
          <w:tblHeader/>
        </w:trPr>
        <w:tc>
          <w:tcPr>
            <w:tcW w:w="48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403BD1" w14:textId="77777777" w:rsidR="00D1166D" w:rsidRPr="00883A83" w:rsidRDefault="00D1166D" w:rsidP="00D1166D">
            <w:pPr>
              <w:jc w:val="center"/>
              <w:rPr>
                <w:rFonts w:ascii="Myriad Pro" w:hAnsi="Myriad Pro"/>
                <w:b/>
                <w:bCs/>
                <w:color w:val="FFFFFF"/>
                <w:sz w:val="18"/>
                <w:szCs w:val="18"/>
              </w:rPr>
            </w:pPr>
            <w:r w:rsidRPr="00883A83">
              <w:rPr>
                <w:rFonts w:ascii="Myriad Pro" w:hAnsi="Myriad Pro"/>
                <w:b/>
                <w:bCs/>
                <w:color w:val="FFFFFF"/>
                <w:sz w:val="18"/>
                <w:szCs w:val="18"/>
              </w:rPr>
              <w:t>N п/п</w:t>
            </w:r>
          </w:p>
        </w:tc>
        <w:tc>
          <w:tcPr>
            <w:tcW w:w="244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43A387" w14:textId="77777777" w:rsidR="00D1166D" w:rsidRPr="00883A83" w:rsidRDefault="00D1166D" w:rsidP="00D1166D">
            <w:pPr>
              <w:jc w:val="center"/>
              <w:rPr>
                <w:rFonts w:ascii="Myriad Pro" w:hAnsi="Myriad Pro"/>
                <w:b/>
                <w:bCs/>
                <w:color w:val="FFFFFF"/>
                <w:sz w:val="18"/>
                <w:szCs w:val="18"/>
              </w:rPr>
            </w:pPr>
            <w:r w:rsidRPr="00883A83">
              <w:rPr>
                <w:rFonts w:ascii="Myriad Pro" w:hAnsi="Myriad Pro"/>
                <w:b/>
                <w:bCs/>
                <w:color w:val="FFFFFF"/>
                <w:sz w:val="18"/>
                <w:szCs w:val="18"/>
              </w:rPr>
              <w:t>Показатели</w:t>
            </w:r>
          </w:p>
        </w:tc>
        <w:tc>
          <w:tcPr>
            <w:tcW w:w="2077"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E573BE" w14:textId="77777777" w:rsidR="00D1166D" w:rsidRPr="00883A83" w:rsidRDefault="00D1166D" w:rsidP="00D1166D">
            <w:pPr>
              <w:jc w:val="center"/>
              <w:rPr>
                <w:rFonts w:ascii="Myriad Pro" w:hAnsi="Myriad Pro"/>
                <w:b/>
                <w:bCs/>
                <w:color w:val="FFFFFF"/>
                <w:sz w:val="18"/>
                <w:szCs w:val="18"/>
              </w:rPr>
            </w:pPr>
            <w:r w:rsidRPr="00883A83">
              <w:rPr>
                <w:rFonts w:ascii="Myriad Pro" w:hAnsi="Myriad Pro"/>
                <w:b/>
                <w:bCs/>
                <w:color w:val="FFFFFF"/>
                <w:sz w:val="18"/>
                <w:szCs w:val="18"/>
              </w:rPr>
              <w:t>Расчетные (фактические) данные за предыдущий период регулирования (2016 год)</w:t>
            </w:r>
          </w:p>
        </w:tc>
      </w:tr>
      <w:tr w:rsidR="00D1166D" w:rsidRPr="00883A83" w14:paraId="05D95A78" w14:textId="77777777" w:rsidTr="00F36CFD">
        <w:trPr>
          <w:trHeight w:val="20"/>
          <w:tblHeader/>
        </w:trPr>
        <w:tc>
          <w:tcPr>
            <w:tcW w:w="48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D7E91A" w14:textId="77777777" w:rsidR="00D1166D" w:rsidRPr="00883A83" w:rsidRDefault="00D1166D" w:rsidP="00D1166D">
            <w:pPr>
              <w:rPr>
                <w:rFonts w:ascii="Myriad Pro" w:hAnsi="Myriad Pro"/>
                <w:b/>
                <w:bCs/>
                <w:color w:val="FFFFFF"/>
                <w:sz w:val="18"/>
                <w:szCs w:val="18"/>
              </w:rPr>
            </w:pPr>
          </w:p>
        </w:tc>
        <w:tc>
          <w:tcPr>
            <w:tcW w:w="244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163CB9" w14:textId="77777777" w:rsidR="00D1166D" w:rsidRPr="00883A83" w:rsidRDefault="00D1166D" w:rsidP="00D1166D">
            <w:pPr>
              <w:rPr>
                <w:rFonts w:ascii="Myriad Pro" w:hAnsi="Myriad Pro"/>
                <w:b/>
                <w:bCs/>
                <w:color w:val="FFFFFF"/>
                <w:sz w:val="18"/>
                <w:szCs w:val="18"/>
              </w:rPr>
            </w:pPr>
          </w:p>
        </w:tc>
        <w:tc>
          <w:tcPr>
            <w:tcW w:w="7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245A7A" w14:textId="77777777" w:rsidR="00D1166D" w:rsidRPr="00883A83" w:rsidRDefault="00D1166D" w:rsidP="00D1166D">
            <w:pPr>
              <w:jc w:val="center"/>
              <w:rPr>
                <w:rFonts w:ascii="Myriad Pro" w:hAnsi="Myriad Pro"/>
                <w:b/>
                <w:bCs/>
                <w:color w:val="FFFFFF"/>
                <w:sz w:val="18"/>
                <w:szCs w:val="18"/>
              </w:rPr>
            </w:pPr>
            <w:r w:rsidRPr="00883A83">
              <w:rPr>
                <w:rFonts w:ascii="Myriad Pro" w:hAnsi="Myriad Pro"/>
                <w:b/>
                <w:bCs/>
                <w:color w:val="FFFFFF"/>
                <w:sz w:val="18"/>
                <w:szCs w:val="18"/>
              </w:rPr>
              <w:t>стандарт, тариф, ставка (руб./кВт, руб./км)</w:t>
            </w:r>
          </w:p>
        </w:tc>
        <w:tc>
          <w:tcPr>
            <w:tcW w:w="5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AFC8EB" w14:textId="77777777" w:rsidR="00D1166D" w:rsidRPr="00883A83" w:rsidRDefault="00D1166D" w:rsidP="00D1166D">
            <w:pPr>
              <w:jc w:val="center"/>
              <w:rPr>
                <w:rFonts w:ascii="Myriad Pro" w:hAnsi="Myriad Pro"/>
                <w:b/>
                <w:bCs/>
                <w:color w:val="FFFFFF"/>
                <w:sz w:val="18"/>
                <w:szCs w:val="18"/>
              </w:rPr>
            </w:pPr>
            <w:r w:rsidRPr="00883A83">
              <w:rPr>
                <w:rFonts w:ascii="Myriad Pro" w:hAnsi="Myriad Pro"/>
                <w:b/>
                <w:bCs/>
                <w:color w:val="FFFFFF"/>
                <w:sz w:val="18"/>
                <w:szCs w:val="18"/>
              </w:rPr>
              <w:t>мощность, длина линий (кВт, км)</w:t>
            </w:r>
          </w:p>
        </w:tc>
        <w:tc>
          <w:tcPr>
            <w:tcW w:w="7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BBCDF6" w14:textId="77777777" w:rsidR="00D1166D" w:rsidRPr="00883A83" w:rsidRDefault="00D1166D" w:rsidP="00D1166D">
            <w:pPr>
              <w:jc w:val="center"/>
              <w:rPr>
                <w:rFonts w:ascii="Myriad Pro" w:hAnsi="Myriad Pro"/>
                <w:b/>
                <w:bCs/>
                <w:color w:val="FFFFFF"/>
                <w:sz w:val="18"/>
                <w:szCs w:val="18"/>
              </w:rPr>
            </w:pPr>
            <w:r w:rsidRPr="00883A83">
              <w:rPr>
                <w:rFonts w:ascii="Myriad Pro" w:hAnsi="Myriad Pro"/>
                <w:b/>
                <w:bCs/>
                <w:color w:val="FFFFFF"/>
                <w:sz w:val="18"/>
                <w:szCs w:val="18"/>
              </w:rPr>
              <w:t>сумма (тыс. руб.)</w:t>
            </w:r>
          </w:p>
        </w:tc>
      </w:tr>
      <w:tr w:rsidR="00D1166D" w:rsidRPr="00883A83" w14:paraId="757307EB" w14:textId="77777777" w:rsidTr="00F36CFD">
        <w:trPr>
          <w:trHeight w:val="20"/>
          <w:tblHeader/>
        </w:trPr>
        <w:tc>
          <w:tcPr>
            <w:tcW w:w="4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706A0F" w14:textId="77777777" w:rsidR="00D1166D" w:rsidRPr="00883A83" w:rsidRDefault="00D1166D" w:rsidP="00D1166D">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A1B1B1" w14:textId="77777777" w:rsidR="00D1166D" w:rsidRPr="00883A83" w:rsidRDefault="00D1166D" w:rsidP="00D1166D">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7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2AB10A" w14:textId="77777777" w:rsidR="00D1166D" w:rsidRPr="00883A83" w:rsidRDefault="00D1166D" w:rsidP="00D1166D">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5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D68905" w14:textId="77777777" w:rsidR="00D1166D" w:rsidRPr="00883A83" w:rsidRDefault="00D1166D" w:rsidP="00D1166D">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7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539474" w14:textId="77777777" w:rsidR="00D1166D" w:rsidRPr="00883A83" w:rsidRDefault="00D1166D" w:rsidP="00D1166D">
            <w:pPr>
              <w:jc w:val="center"/>
              <w:rPr>
                <w:rFonts w:ascii="Myriad Pro" w:hAnsi="Myriad Pro"/>
                <w:b/>
                <w:bCs/>
                <w:color w:val="FFFFFF"/>
                <w:sz w:val="18"/>
                <w:szCs w:val="18"/>
              </w:rPr>
            </w:pPr>
            <w:r w:rsidRPr="00883A83">
              <w:rPr>
                <w:rFonts w:ascii="Myriad Pro" w:hAnsi="Myriad Pro"/>
                <w:b/>
                <w:bCs/>
                <w:color w:val="FFFFFF"/>
                <w:sz w:val="18"/>
                <w:szCs w:val="18"/>
              </w:rPr>
              <w:t>5</w:t>
            </w:r>
          </w:p>
        </w:tc>
      </w:tr>
      <w:tr w:rsidR="00D1166D" w:rsidRPr="00883A83" w14:paraId="0DC1C448" w14:textId="77777777" w:rsidTr="00F36CFD">
        <w:trPr>
          <w:trHeight w:val="20"/>
        </w:trPr>
        <w:tc>
          <w:tcPr>
            <w:tcW w:w="48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903C425" w14:textId="77777777" w:rsidR="00D1166D" w:rsidRPr="00883A83" w:rsidRDefault="00D1166D" w:rsidP="00D1166D">
            <w:pPr>
              <w:jc w:val="center"/>
              <w:rPr>
                <w:rFonts w:ascii="Myriad Pro" w:hAnsi="Myriad Pro"/>
                <w:b/>
                <w:bCs/>
                <w:sz w:val="18"/>
                <w:szCs w:val="18"/>
              </w:rPr>
            </w:pPr>
            <w:r w:rsidRPr="00883A83">
              <w:rPr>
                <w:rFonts w:ascii="Myriad Pro" w:hAnsi="Myriad Pro"/>
                <w:b/>
                <w:bCs/>
                <w:sz w:val="18"/>
                <w:szCs w:val="18"/>
              </w:rPr>
              <w:t>1.</w:t>
            </w:r>
          </w:p>
        </w:tc>
        <w:tc>
          <w:tcPr>
            <w:tcW w:w="244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088B05D" w14:textId="77777777" w:rsidR="00D1166D" w:rsidRPr="00883A83" w:rsidRDefault="00D1166D" w:rsidP="00D1166D">
            <w:pPr>
              <w:rPr>
                <w:rFonts w:ascii="Myriad Pro" w:hAnsi="Myriad Pro"/>
                <w:b/>
                <w:bCs/>
                <w:sz w:val="18"/>
                <w:szCs w:val="18"/>
              </w:rPr>
            </w:pPr>
            <w:r w:rsidRPr="00883A83">
              <w:rPr>
                <w:rFonts w:ascii="Myriad Pro" w:hAnsi="Myriad Pro"/>
                <w:b/>
                <w:bCs/>
                <w:sz w:val="18"/>
                <w:szCs w:val="18"/>
              </w:rPr>
              <w:t>Расходы по мероприятиям "последней мили", связанные с осуществлением технологического присоединения к электрическим сетям [п. 1.1 + п. 1.2 + п. 1.3 + п. 1.4]:</w:t>
            </w:r>
          </w:p>
        </w:tc>
        <w:tc>
          <w:tcPr>
            <w:tcW w:w="78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6E28900" w14:textId="77777777" w:rsidR="00D1166D" w:rsidRPr="00883A83" w:rsidRDefault="00D1166D" w:rsidP="00D1166D">
            <w:pPr>
              <w:jc w:val="center"/>
              <w:rPr>
                <w:rFonts w:ascii="Myriad Pro" w:hAnsi="Myriad Pro"/>
                <w:b/>
                <w:bCs/>
                <w:sz w:val="18"/>
                <w:szCs w:val="18"/>
              </w:rPr>
            </w:pPr>
            <w:r w:rsidRPr="00883A83">
              <w:rPr>
                <w:rFonts w:ascii="Myriad Pro" w:hAnsi="Myriad Pro"/>
                <w:b/>
                <w:bCs/>
                <w:sz w:val="18"/>
                <w:szCs w:val="18"/>
              </w:rPr>
              <w:t>x</w:t>
            </w:r>
          </w:p>
        </w:tc>
        <w:tc>
          <w:tcPr>
            <w:tcW w:w="57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BAE74BC" w14:textId="77777777" w:rsidR="00D1166D" w:rsidRPr="00883A83" w:rsidRDefault="00D1166D" w:rsidP="00D1166D">
            <w:pPr>
              <w:jc w:val="center"/>
              <w:rPr>
                <w:rFonts w:ascii="Myriad Pro" w:hAnsi="Myriad Pro"/>
                <w:b/>
                <w:bCs/>
                <w:sz w:val="18"/>
                <w:szCs w:val="18"/>
              </w:rPr>
            </w:pPr>
            <w:r w:rsidRPr="00883A83">
              <w:rPr>
                <w:rFonts w:ascii="Myriad Pro" w:hAnsi="Myriad Pro"/>
                <w:b/>
                <w:bCs/>
                <w:sz w:val="18"/>
                <w:szCs w:val="18"/>
              </w:rPr>
              <w:t>x</w:t>
            </w:r>
          </w:p>
        </w:tc>
        <w:tc>
          <w:tcPr>
            <w:tcW w:w="72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EC103F6" w14:textId="77777777" w:rsidR="00D1166D" w:rsidRPr="00883A83" w:rsidRDefault="00D1166D" w:rsidP="00D1166D">
            <w:pPr>
              <w:jc w:val="center"/>
              <w:rPr>
                <w:rFonts w:ascii="Myriad Pro" w:hAnsi="Myriad Pro"/>
                <w:b/>
                <w:bCs/>
                <w:sz w:val="18"/>
                <w:szCs w:val="18"/>
              </w:rPr>
            </w:pPr>
            <w:r w:rsidRPr="00883A83">
              <w:rPr>
                <w:rFonts w:ascii="Myriad Pro" w:hAnsi="Myriad Pro"/>
                <w:b/>
                <w:bCs/>
                <w:sz w:val="18"/>
                <w:szCs w:val="18"/>
              </w:rPr>
              <w:t>3 349,47</w:t>
            </w:r>
          </w:p>
        </w:tc>
      </w:tr>
      <w:tr w:rsidR="00D1166D" w:rsidRPr="00883A83" w14:paraId="48C9E869"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5D93BA19"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1.1.</w:t>
            </w:r>
          </w:p>
        </w:tc>
        <w:tc>
          <w:tcPr>
            <w:tcW w:w="2440" w:type="pct"/>
            <w:tcBorders>
              <w:top w:val="nil"/>
              <w:left w:val="nil"/>
              <w:bottom w:val="single" w:sz="4" w:space="0" w:color="auto"/>
              <w:right w:val="single" w:sz="4" w:space="0" w:color="auto"/>
            </w:tcBorders>
            <w:shd w:val="clear" w:color="auto" w:fill="auto"/>
            <w:vAlign w:val="center"/>
            <w:hideMark/>
          </w:tcPr>
          <w:p w14:paraId="075736EA" w14:textId="77777777" w:rsidR="00D1166D" w:rsidRPr="00883A83" w:rsidRDefault="00D1166D" w:rsidP="00D1166D">
            <w:pPr>
              <w:rPr>
                <w:rFonts w:ascii="Myriad Pro" w:hAnsi="Myriad Pro"/>
                <w:b/>
                <w:bCs/>
                <w:i/>
                <w:iCs/>
                <w:sz w:val="18"/>
                <w:szCs w:val="18"/>
              </w:rPr>
            </w:pPr>
            <w:r w:rsidRPr="00883A83">
              <w:rPr>
                <w:rFonts w:ascii="Myriad Pro" w:hAnsi="Myriad Pro"/>
                <w:b/>
                <w:bCs/>
                <w:i/>
                <w:iCs/>
                <w:sz w:val="18"/>
                <w:szCs w:val="18"/>
              </w:rPr>
              <w:t>строительство воздушных и (или) кабельных линий</w:t>
            </w:r>
          </w:p>
        </w:tc>
        <w:tc>
          <w:tcPr>
            <w:tcW w:w="785" w:type="pct"/>
            <w:tcBorders>
              <w:top w:val="nil"/>
              <w:left w:val="nil"/>
              <w:bottom w:val="single" w:sz="4" w:space="0" w:color="auto"/>
              <w:right w:val="single" w:sz="4" w:space="0" w:color="auto"/>
            </w:tcBorders>
            <w:shd w:val="clear" w:color="auto" w:fill="auto"/>
            <w:vAlign w:val="center"/>
            <w:hideMark/>
          </w:tcPr>
          <w:p w14:paraId="37E25CB7"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x</w:t>
            </w:r>
          </w:p>
        </w:tc>
        <w:tc>
          <w:tcPr>
            <w:tcW w:w="571" w:type="pct"/>
            <w:tcBorders>
              <w:top w:val="nil"/>
              <w:left w:val="nil"/>
              <w:bottom w:val="single" w:sz="4" w:space="0" w:color="auto"/>
              <w:right w:val="single" w:sz="4" w:space="0" w:color="auto"/>
            </w:tcBorders>
            <w:shd w:val="clear" w:color="auto" w:fill="auto"/>
            <w:vAlign w:val="center"/>
            <w:hideMark/>
          </w:tcPr>
          <w:p w14:paraId="020BAAAE"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1,18</w:t>
            </w:r>
          </w:p>
        </w:tc>
        <w:tc>
          <w:tcPr>
            <w:tcW w:w="722" w:type="pct"/>
            <w:tcBorders>
              <w:top w:val="nil"/>
              <w:left w:val="nil"/>
              <w:bottom w:val="single" w:sz="4" w:space="0" w:color="auto"/>
              <w:right w:val="single" w:sz="4" w:space="0" w:color="auto"/>
            </w:tcBorders>
            <w:shd w:val="clear" w:color="auto" w:fill="auto"/>
            <w:vAlign w:val="center"/>
            <w:hideMark/>
          </w:tcPr>
          <w:p w14:paraId="149F92A8"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930,72</w:t>
            </w:r>
          </w:p>
        </w:tc>
      </w:tr>
      <w:tr w:rsidR="00D1166D" w:rsidRPr="00883A83" w14:paraId="236E3F31"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04E5E987"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1.1.1.</w:t>
            </w:r>
          </w:p>
        </w:tc>
        <w:tc>
          <w:tcPr>
            <w:tcW w:w="2440" w:type="pct"/>
            <w:tcBorders>
              <w:top w:val="nil"/>
              <w:left w:val="nil"/>
              <w:bottom w:val="single" w:sz="4" w:space="0" w:color="auto"/>
              <w:right w:val="single" w:sz="4" w:space="0" w:color="auto"/>
            </w:tcBorders>
            <w:shd w:val="clear" w:color="auto" w:fill="auto"/>
            <w:vAlign w:val="center"/>
            <w:hideMark/>
          </w:tcPr>
          <w:p w14:paraId="033C8A4E" w14:textId="77777777" w:rsidR="00D1166D" w:rsidRPr="00883A83" w:rsidRDefault="00D1166D" w:rsidP="00D1166D">
            <w:pPr>
              <w:rPr>
                <w:rFonts w:ascii="Myriad Pro" w:hAnsi="Myriad Pro"/>
                <w:sz w:val="18"/>
                <w:szCs w:val="18"/>
              </w:rPr>
            </w:pPr>
            <w:r w:rsidRPr="00883A83">
              <w:rPr>
                <w:rFonts w:ascii="Myriad Pro" w:hAnsi="Myriad Pro"/>
                <w:sz w:val="18"/>
                <w:szCs w:val="18"/>
              </w:rPr>
              <w:t>Строительство воздушной ЛЭП-6/10 кВ проводом СИП-3 сеч. 1x70 на ж/б опорах</w:t>
            </w:r>
          </w:p>
        </w:tc>
        <w:tc>
          <w:tcPr>
            <w:tcW w:w="785" w:type="pct"/>
            <w:tcBorders>
              <w:top w:val="nil"/>
              <w:left w:val="nil"/>
              <w:bottom w:val="single" w:sz="4" w:space="0" w:color="auto"/>
              <w:right w:val="single" w:sz="4" w:space="0" w:color="auto"/>
            </w:tcBorders>
            <w:shd w:val="clear" w:color="auto" w:fill="auto"/>
            <w:vAlign w:val="center"/>
            <w:hideMark/>
          </w:tcPr>
          <w:p w14:paraId="449296E5"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218 179,63</w:t>
            </w:r>
          </w:p>
        </w:tc>
        <w:tc>
          <w:tcPr>
            <w:tcW w:w="571" w:type="pct"/>
            <w:tcBorders>
              <w:top w:val="nil"/>
              <w:left w:val="nil"/>
              <w:bottom w:val="single" w:sz="4" w:space="0" w:color="auto"/>
              <w:right w:val="single" w:sz="4" w:space="0" w:color="auto"/>
            </w:tcBorders>
            <w:shd w:val="clear" w:color="auto" w:fill="auto"/>
            <w:vAlign w:val="center"/>
            <w:hideMark/>
          </w:tcPr>
          <w:p w14:paraId="46B3B0C0"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0,48</w:t>
            </w:r>
          </w:p>
        </w:tc>
        <w:tc>
          <w:tcPr>
            <w:tcW w:w="722" w:type="pct"/>
            <w:tcBorders>
              <w:top w:val="nil"/>
              <w:left w:val="nil"/>
              <w:bottom w:val="single" w:sz="4" w:space="0" w:color="auto"/>
              <w:right w:val="single" w:sz="4" w:space="0" w:color="auto"/>
            </w:tcBorders>
            <w:shd w:val="clear" w:color="auto" w:fill="auto"/>
            <w:vAlign w:val="center"/>
            <w:hideMark/>
          </w:tcPr>
          <w:p w14:paraId="76909342"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554,30</w:t>
            </w:r>
          </w:p>
        </w:tc>
      </w:tr>
      <w:tr w:rsidR="00D1166D" w:rsidRPr="00883A83" w14:paraId="5101E9EE"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577B0A26"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1.1.2.</w:t>
            </w:r>
          </w:p>
        </w:tc>
        <w:tc>
          <w:tcPr>
            <w:tcW w:w="2440" w:type="pct"/>
            <w:tcBorders>
              <w:top w:val="nil"/>
              <w:left w:val="nil"/>
              <w:bottom w:val="single" w:sz="4" w:space="0" w:color="auto"/>
              <w:right w:val="single" w:sz="4" w:space="0" w:color="auto"/>
            </w:tcBorders>
            <w:shd w:val="clear" w:color="auto" w:fill="auto"/>
            <w:vAlign w:val="center"/>
            <w:hideMark/>
          </w:tcPr>
          <w:p w14:paraId="26413B5C" w14:textId="77777777" w:rsidR="00D1166D" w:rsidRPr="00883A83" w:rsidRDefault="00D1166D" w:rsidP="00D1166D">
            <w:pPr>
              <w:rPr>
                <w:rFonts w:ascii="Myriad Pro" w:hAnsi="Myriad Pro"/>
                <w:sz w:val="18"/>
                <w:szCs w:val="18"/>
              </w:rPr>
            </w:pPr>
            <w:r w:rsidRPr="00883A83">
              <w:rPr>
                <w:rFonts w:ascii="Myriad Pro" w:hAnsi="Myriad Pro"/>
                <w:sz w:val="18"/>
                <w:szCs w:val="18"/>
              </w:rPr>
              <w:t>Строительство воздушной ЛЭП-0,4 кВ проводом СИП 2А (4x35 кв. мм) на деревянных опорах с железобетонными приставками</w:t>
            </w:r>
          </w:p>
        </w:tc>
        <w:tc>
          <w:tcPr>
            <w:tcW w:w="785" w:type="pct"/>
            <w:tcBorders>
              <w:top w:val="nil"/>
              <w:left w:val="nil"/>
              <w:bottom w:val="single" w:sz="4" w:space="0" w:color="auto"/>
              <w:right w:val="single" w:sz="4" w:space="0" w:color="auto"/>
            </w:tcBorders>
            <w:shd w:val="clear" w:color="auto" w:fill="auto"/>
            <w:vAlign w:val="center"/>
            <w:hideMark/>
          </w:tcPr>
          <w:p w14:paraId="2F8EECF3"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93 540,90</w:t>
            </w:r>
          </w:p>
        </w:tc>
        <w:tc>
          <w:tcPr>
            <w:tcW w:w="571" w:type="pct"/>
            <w:tcBorders>
              <w:top w:val="nil"/>
              <w:left w:val="nil"/>
              <w:bottom w:val="single" w:sz="4" w:space="0" w:color="auto"/>
              <w:right w:val="single" w:sz="4" w:space="0" w:color="auto"/>
            </w:tcBorders>
            <w:shd w:val="clear" w:color="auto" w:fill="auto"/>
            <w:vAlign w:val="center"/>
            <w:hideMark/>
          </w:tcPr>
          <w:p w14:paraId="1924E66B"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0,30</w:t>
            </w:r>
          </w:p>
        </w:tc>
        <w:tc>
          <w:tcPr>
            <w:tcW w:w="722" w:type="pct"/>
            <w:tcBorders>
              <w:top w:val="nil"/>
              <w:left w:val="nil"/>
              <w:bottom w:val="single" w:sz="4" w:space="0" w:color="auto"/>
              <w:right w:val="single" w:sz="4" w:space="0" w:color="auto"/>
            </w:tcBorders>
            <w:shd w:val="clear" w:color="auto" w:fill="auto"/>
            <w:vAlign w:val="center"/>
            <w:hideMark/>
          </w:tcPr>
          <w:p w14:paraId="37A85CEE"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147,61</w:t>
            </w:r>
          </w:p>
        </w:tc>
      </w:tr>
      <w:tr w:rsidR="00D1166D" w:rsidRPr="00883A83" w14:paraId="7E5F59A3"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517836A3"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1.1.3.</w:t>
            </w:r>
          </w:p>
        </w:tc>
        <w:tc>
          <w:tcPr>
            <w:tcW w:w="2440" w:type="pct"/>
            <w:tcBorders>
              <w:top w:val="nil"/>
              <w:left w:val="nil"/>
              <w:bottom w:val="single" w:sz="4" w:space="0" w:color="auto"/>
              <w:right w:val="single" w:sz="4" w:space="0" w:color="auto"/>
            </w:tcBorders>
            <w:shd w:val="clear" w:color="auto" w:fill="auto"/>
            <w:vAlign w:val="center"/>
            <w:hideMark/>
          </w:tcPr>
          <w:p w14:paraId="0BD4E9A1" w14:textId="77777777" w:rsidR="00D1166D" w:rsidRPr="00883A83" w:rsidRDefault="00D1166D" w:rsidP="00D1166D">
            <w:pPr>
              <w:rPr>
                <w:rFonts w:ascii="Myriad Pro" w:hAnsi="Myriad Pro"/>
                <w:sz w:val="18"/>
                <w:szCs w:val="18"/>
              </w:rPr>
            </w:pPr>
            <w:r w:rsidRPr="00883A83">
              <w:rPr>
                <w:rFonts w:ascii="Myriad Pro" w:hAnsi="Myriad Pro"/>
                <w:sz w:val="18"/>
                <w:szCs w:val="18"/>
              </w:rPr>
              <w:t>Строительство воздушной ЛЭП-0,4 кВ проводом СИП 2А (4x70 кв. мм) на деревянных опорах с железобетонными приставками</w:t>
            </w:r>
          </w:p>
        </w:tc>
        <w:tc>
          <w:tcPr>
            <w:tcW w:w="785" w:type="pct"/>
            <w:tcBorders>
              <w:top w:val="nil"/>
              <w:left w:val="nil"/>
              <w:bottom w:val="single" w:sz="4" w:space="0" w:color="auto"/>
              <w:right w:val="single" w:sz="4" w:space="0" w:color="auto"/>
            </w:tcBorders>
            <w:shd w:val="clear" w:color="auto" w:fill="auto"/>
            <w:vAlign w:val="center"/>
            <w:hideMark/>
          </w:tcPr>
          <w:p w14:paraId="021373DF"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104 027,18</w:t>
            </w:r>
          </w:p>
        </w:tc>
        <w:tc>
          <w:tcPr>
            <w:tcW w:w="571" w:type="pct"/>
            <w:tcBorders>
              <w:top w:val="nil"/>
              <w:left w:val="nil"/>
              <w:bottom w:val="single" w:sz="4" w:space="0" w:color="auto"/>
              <w:right w:val="single" w:sz="4" w:space="0" w:color="auto"/>
            </w:tcBorders>
            <w:shd w:val="clear" w:color="auto" w:fill="auto"/>
            <w:vAlign w:val="center"/>
            <w:hideMark/>
          </w:tcPr>
          <w:p w14:paraId="3F50F632"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0,16</w:t>
            </w:r>
          </w:p>
        </w:tc>
        <w:tc>
          <w:tcPr>
            <w:tcW w:w="722" w:type="pct"/>
            <w:tcBorders>
              <w:top w:val="nil"/>
              <w:left w:val="nil"/>
              <w:bottom w:val="single" w:sz="4" w:space="0" w:color="auto"/>
              <w:right w:val="single" w:sz="4" w:space="0" w:color="auto"/>
            </w:tcBorders>
            <w:shd w:val="clear" w:color="auto" w:fill="auto"/>
            <w:vAlign w:val="center"/>
            <w:hideMark/>
          </w:tcPr>
          <w:p w14:paraId="2001C13F"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87,00</w:t>
            </w:r>
          </w:p>
        </w:tc>
      </w:tr>
      <w:tr w:rsidR="00D1166D" w:rsidRPr="00883A83" w14:paraId="4D11DB1C"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2AFEB48F"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1.1.4.</w:t>
            </w:r>
          </w:p>
        </w:tc>
        <w:tc>
          <w:tcPr>
            <w:tcW w:w="2440" w:type="pct"/>
            <w:tcBorders>
              <w:top w:val="nil"/>
              <w:left w:val="nil"/>
              <w:bottom w:val="single" w:sz="4" w:space="0" w:color="auto"/>
              <w:right w:val="single" w:sz="4" w:space="0" w:color="auto"/>
            </w:tcBorders>
            <w:shd w:val="clear" w:color="auto" w:fill="auto"/>
            <w:vAlign w:val="center"/>
            <w:hideMark/>
          </w:tcPr>
          <w:p w14:paraId="08618C9F" w14:textId="77777777" w:rsidR="00D1166D" w:rsidRPr="00883A83" w:rsidRDefault="00D1166D" w:rsidP="00D1166D">
            <w:pPr>
              <w:rPr>
                <w:rFonts w:ascii="Myriad Pro" w:hAnsi="Myriad Pro"/>
                <w:sz w:val="18"/>
                <w:szCs w:val="18"/>
              </w:rPr>
            </w:pPr>
            <w:r w:rsidRPr="00883A83">
              <w:rPr>
                <w:rFonts w:ascii="Myriad Pro" w:hAnsi="Myriad Pro"/>
                <w:sz w:val="18"/>
                <w:szCs w:val="18"/>
              </w:rPr>
              <w:t>Строительство воздушной ЛЭП-0,4 кВ проводом СИП 2А (4x95 кв. мм) на деревянных опорах с железобетонными приставками</w:t>
            </w:r>
          </w:p>
        </w:tc>
        <w:tc>
          <w:tcPr>
            <w:tcW w:w="785" w:type="pct"/>
            <w:tcBorders>
              <w:top w:val="nil"/>
              <w:left w:val="nil"/>
              <w:bottom w:val="single" w:sz="4" w:space="0" w:color="auto"/>
              <w:right w:val="single" w:sz="4" w:space="0" w:color="auto"/>
            </w:tcBorders>
            <w:shd w:val="clear" w:color="auto" w:fill="auto"/>
            <w:vAlign w:val="center"/>
            <w:hideMark/>
          </w:tcPr>
          <w:p w14:paraId="215C6BDB"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112 334,38</w:t>
            </w:r>
          </w:p>
        </w:tc>
        <w:tc>
          <w:tcPr>
            <w:tcW w:w="571" w:type="pct"/>
            <w:tcBorders>
              <w:top w:val="nil"/>
              <w:left w:val="nil"/>
              <w:bottom w:val="single" w:sz="4" w:space="0" w:color="auto"/>
              <w:right w:val="single" w:sz="4" w:space="0" w:color="auto"/>
            </w:tcBorders>
            <w:shd w:val="clear" w:color="auto" w:fill="auto"/>
            <w:vAlign w:val="center"/>
            <w:hideMark/>
          </w:tcPr>
          <w:p w14:paraId="71A27DF5"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0,24</w:t>
            </w:r>
          </w:p>
        </w:tc>
        <w:tc>
          <w:tcPr>
            <w:tcW w:w="722" w:type="pct"/>
            <w:tcBorders>
              <w:top w:val="nil"/>
              <w:left w:val="nil"/>
              <w:bottom w:val="single" w:sz="4" w:space="0" w:color="auto"/>
              <w:right w:val="single" w:sz="4" w:space="0" w:color="auto"/>
            </w:tcBorders>
            <w:shd w:val="clear" w:color="auto" w:fill="auto"/>
            <w:vAlign w:val="center"/>
            <w:hideMark/>
          </w:tcPr>
          <w:p w14:paraId="01C71233"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141,81</w:t>
            </w:r>
          </w:p>
        </w:tc>
      </w:tr>
      <w:tr w:rsidR="00D1166D" w:rsidRPr="00883A83" w14:paraId="282AE23C"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410F9DF0"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1.2.</w:t>
            </w:r>
          </w:p>
        </w:tc>
        <w:tc>
          <w:tcPr>
            <w:tcW w:w="2440" w:type="pct"/>
            <w:tcBorders>
              <w:top w:val="nil"/>
              <w:left w:val="nil"/>
              <w:bottom w:val="single" w:sz="4" w:space="0" w:color="auto"/>
              <w:right w:val="single" w:sz="4" w:space="0" w:color="auto"/>
            </w:tcBorders>
            <w:shd w:val="clear" w:color="auto" w:fill="auto"/>
            <w:vAlign w:val="center"/>
            <w:hideMark/>
          </w:tcPr>
          <w:p w14:paraId="0F2AC5B9" w14:textId="77777777" w:rsidR="00D1166D" w:rsidRPr="00883A83" w:rsidRDefault="00D1166D" w:rsidP="00D1166D">
            <w:pPr>
              <w:rPr>
                <w:rFonts w:ascii="Myriad Pro" w:hAnsi="Myriad Pro"/>
                <w:b/>
                <w:bCs/>
                <w:i/>
                <w:iCs/>
                <w:sz w:val="18"/>
                <w:szCs w:val="18"/>
              </w:rPr>
            </w:pPr>
            <w:r w:rsidRPr="00883A83">
              <w:rPr>
                <w:rFonts w:ascii="Myriad Pro" w:hAnsi="Myriad Pro"/>
                <w:b/>
                <w:bCs/>
                <w:i/>
                <w:iCs/>
                <w:sz w:val="18"/>
                <w:szCs w:val="18"/>
              </w:rPr>
              <w:t>строительством пунктов секционирования</w:t>
            </w:r>
          </w:p>
        </w:tc>
        <w:tc>
          <w:tcPr>
            <w:tcW w:w="785" w:type="pct"/>
            <w:tcBorders>
              <w:top w:val="nil"/>
              <w:left w:val="nil"/>
              <w:bottom w:val="single" w:sz="4" w:space="0" w:color="auto"/>
              <w:right w:val="single" w:sz="4" w:space="0" w:color="auto"/>
            </w:tcBorders>
            <w:shd w:val="clear" w:color="auto" w:fill="auto"/>
            <w:vAlign w:val="center"/>
            <w:hideMark/>
          </w:tcPr>
          <w:p w14:paraId="76F01342"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w:t>
            </w:r>
          </w:p>
        </w:tc>
        <w:tc>
          <w:tcPr>
            <w:tcW w:w="571" w:type="pct"/>
            <w:tcBorders>
              <w:top w:val="nil"/>
              <w:left w:val="nil"/>
              <w:bottom w:val="single" w:sz="4" w:space="0" w:color="auto"/>
              <w:right w:val="single" w:sz="4" w:space="0" w:color="auto"/>
            </w:tcBorders>
            <w:shd w:val="clear" w:color="auto" w:fill="auto"/>
            <w:vAlign w:val="center"/>
            <w:hideMark/>
          </w:tcPr>
          <w:p w14:paraId="731FCEFF"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w:t>
            </w:r>
          </w:p>
        </w:tc>
        <w:tc>
          <w:tcPr>
            <w:tcW w:w="722" w:type="pct"/>
            <w:tcBorders>
              <w:top w:val="nil"/>
              <w:left w:val="nil"/>
              <w:bottom w:val="single" w:sz="4" w:space="0" w:color="auto"/>
              <w:right w:val="single" w:sz="4" w:space="0" w:color="auto"/>
            </w:tcBorders>
            <w:shd w:val="clear" w:color="auto" w:fill="auto"/>
            <w:vAlign w:val="center"/>
            <w:hideMark/>
          </w:tcPr>
          <w:p w14:paraId="26550EF0"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w:t>
            </w:r>
          </w:p>
        </w:tc>
      </w:tr>
      <w:tr w:rsidR="00D1166D" w:rsidRPr="00883A83" w14:paraId="492C3E0B"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1035D17F"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1.3.</w:t>
            </w:r>
          </w:p>
        </w:tc>
        <w:tc>
          <w:tcPr>
            <w:tcW w:w="2440" w:type="pct"/>
            <w:tcBorders>
              <w:top w:val="nil"/>
              <w:left w:val="nil"/>
              <w:bottom w:val="single" w:sz="4" w:space="0" w:color="auto"/>
              <w:right w:val="single" w:sz="4" w:space="0" w:color="auto"/>
            </w:tcBorders>
            <w:shd w:val="clear" w:color="auto" w:fill="auto"/>
            <w:vAlign w:val="center"/>
            <w:hideMark/>
          </w:tcPr>
          <w:p w14:paraId="7BB2A35D" w14:textId="77777777" w:rsidR="00D1166D" w:rsidRPr="00883A83" w:rsidRDefault="00D1166D" w:rsidP="00D1166D">
            <w:pPr>
              <w:rPr>
                <w:rFonts w:ascii="Myriad Pro" w:hAnsi="Myriad Pro"/>
                <w:b/>
                <w:bCs/>
                <w:i/>
                <w:iCs/>
                <w:sz w:val="18"/>
                <w:szCs w:val="18"/>
              </w:rPr>
            </w:pPr>
            <w:r w:rsidRPr="00883A83">
              <w:rPr>
                <w:rFonts w:ascii="Myriad Pro" w:hAnsi="Myriad Pro"/>
                <w:b/>
                <w:bCs/>
                <w:i/>
                <w:iCs/>
                <w:sz w:val="18"/>
                <w:szCs w:val="18"/>
              </w:rPr>
              <w:t xml:space="preserve">строительство комплектных трансформаторных подстанций (КТП), распределительных </w:t>
            </w:r>
            <w:r w:rsidRPr="00883A83">
              <w:rPr>
                <w:rFonts w:ascii="Myriad Pro" w:hAnsi="Myriad Pro"/>
                <w:b/>
                <w:bCs/>
                <w:i/>
                <w:iCs/>
                <w:sz w:val="18"/>
                <w:szCs w:val="18"/>
              </w:rPr>
              <w:lastRenderedPageBreak/>
              <w:t>трансформаторных подстанций (РТП) с уровнем напряжения до 35 кВ</w:t>
            </w:r>
          </w:p>
        </w:tc>
        <w:tc>
          <w:tcPr>
            <w:tcW w:w="785" w:type="pct"/>
            <w:tcBorders>
              <w:top w:val="nil"/>
              <w:left w:val="nil"/>
              <w:bottom w:val="single" w:sz="4" w:space="0" w:color="auto"/>
              <w:right w:val="single" w:sz="4" w:space="0" w:color="auto"/>
            </w:tcBorders>
            <w:shd w:val="clear" w:color="auto" w:fill="auto"/>
            <w:vAlign w:val="center"/>
            <w:hideMark/>
          </w:tcPr>
          <w:p w14:paraId="0F3229C3"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lastRenderedPageBreak/>
              <w:t>x</w:t>
            </w:r>
          </w:p>
        </w:tc>
        <w:tc>
          <w:tcPr>
            <w:tcW w:w="571" w:type="pct"/>
            <w:tcBorders>
              <w:top w:val="nil"/>
              <w:left w:val="nil"/>
              <w:bottom w:val="single" w:sz="4" w:space="0" w:color="auto"/>
              <w:right w:val="single" w:sz="4" w:space="0" w:color="auto"/>
            </w:tcBorders>
            <w:shd w:val="clear" w:color="auto" w:fill="auto"/>
            <w:vAlign w:val="center"/>
            <w:hideMark/>
          </w:tcPr>
          <w:p w14:paraId="1278E4CD"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934,50</w:t>
            </w:r>
          </w:p>
        </w:tc>
        <w:tc>
          <w:tcPr>
            <w:tcW w:w="722" w:type="pct"/>
            <w:tcBorders>
              <w:top w:val="nil"/>
              <w:left w:val="nil"/>
              <w:bottom w:val="single" w:sz="4" w:space="0" w:color="auto"/>
              <w:right w:val="single" w:sz="4" w:space="0" w:color="auto"/>
            </w:tcBorders>
            <w:shd w:val="clear" w:color="auto" w:fill="auto"/>
            <w:vAlign w:val="center"/>
            <w:hideMark/>
          </w:tcPr>
          <w:p w14:paraId="42EE4079"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2 418,75</w:t>
            </w:r>
          </w:p>
        </w:tc>
      </w:tr>
      <w:tr w:rsidR="00D1166D" w:rsidRPr="00883A83" w14:paraId="2BB1F7BC"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41550EE7"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1.3.1.</w:t>
            </w:r>
          </w:p>
        </w:tc>
        <w:tc>
          <w:tcPr>
            <w:tcW w:w="2440" w:type="pct"/>
            <w:tcBorders>
              <w:top w:val="nil"/>
              <w:left w:val="nil"/>
              <w:bottom w:val="single" w:sz="4" w:space="0" w:color="auto"/>
              <w:right w:val="single" w:sz="4" w:space="0" w:color="auto"/>
            </w:tcBorders>
            <w:shd w:val="clear" w:color="auto" w:fill="auto"/>
            <w:vAlign w:val="center"/>
            <w:hideMark/>
          </w:tcPr>
          <w:p w14:paraId="772984C3" w14:textId="77777777" w:rsidR="00D1166D" w:rsidRPr="00883A83" w:rsidRDefault="00D1166D" w:rsidP="00D1166D">
            <w:pPr>
              <w:rPr>
                <w:rFonts w:ascii="Myriad Pro" w:hAnsi="Myriad Pro"/>
                <w:sz w:val="18"/>
                <w:szCs w:val="18"/>
              </w:rPr>
            </w:pPr>
            <w:r w:rsidRPr="00883A83">
              <w:rPr>
                <w:rFonts w:ascii="Myriad Pro" w:hAnsi="Myriad Pro"/>
                <w:sz w:val="18"/>
                <w:szCs w:val="18"/>
              </w:rPr>
              <w:t>Строительство КТПн-10/100 кВА с трансформатором 630 кВА</w:t>
            </w:r>
          </w:p>
        </w:tc>
        <w:tc>
          <w:tcPr>
            <w:tcW w:w="785" w:type="pct"/>
            <w:tcBorders>
              <w:top w:val="nil"/>
              <w:left w:val="nil"/>
              <w:bottom w:val="single" w:sz="4" w:space="0" w:color="auto"/>
              <w:right w:val="single" w:sz="4" w:space="0" w:color="auto"/>
            </w:tcBorders>
            <w:shd w:val="clear" w:color="auto" w:fill="auto"/>
            <w:vAlign w:val="center"/>
            <w:hideMark/>
          </w:tcPr>
          <w:p w14:paraId="0ED72CAC"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212,45</w:t>
            </w:r>
          </w:p>
        </w:tc>
        <w:tc>
          <w:tcPr>
            <w:tcW w:w="571" w:type="pct"/>
            <w:tcBorders>
              <w:top w:val="nil"/>
              <w:left w:val="nil"/>
              <w:bottom w:val="single" w:sz="4" w:space="0" w:color="auto"/>
              <w:right w:val="single" w:sz="4" w:space="0" w:color="auto"/>
            </w:tcBorders>
            <w:shd w:val="clear" w:color="auto" w:fill="auto"/>
            <w:vAlign w:val="center"/>
            <w:hideMark/>
          </w:tcPr>
          <w:p w14:paraId="6FD97176"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560,70</w:t>
            </w:r>
          </w:p>
        </w:tc>
        <w:tc>
          <w:tcPr>
            <w:tcW w:w="722" w:type="pct"/>
            <w:tcBorders>
              <w:top w:val="nil"/>
              <w:left w:val="nil"/>
              <w:bottom w:val="single" w:sz="4" w:space="0" w:color="auto"/>
              <w:right w:val="single" w:sz="4" w:space="0" w:color="auto"/>
            </w:tcBorders>
            <w:shd w:val="clear" w:color="auto" w:fill="auto"/>
            <w:vAlign w:val="center"/>
            <w:hideMark/>
          </w:tcPr>
          <w:p w14:paraId="03E2B7CD"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862,43</w:t>
            </w:r>
          </w:p>
        </w:tc>
      </w:tr>
      <w:tr w:rsidR="00D1166D" w:rsidRPr="00883A83" w14:paraId="4E3F2893"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6579ACFA"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1.3.2.</w:t>
            </w:r>
          </w:p>
        </w:tc>
        <w:tc>
          <w:tcPr>
            <w:tcW w:w="2440" w:type="pct"/>
            <w:tcBorders>
              <w:top w:val="nil"/>
              <w:left w:val="nil"/>
              <w:bottom w:val="single" w:sz="4" w:space="0" w:color="auto"/>
              <w:right w:val="single" w:sz="4" w:space="0" w:color="auto"/>
            </w:tcBorders>
            <w:shd w:val="clear" w:color="auto" w:fill="auto"/>
            <w:vAlign w:val="center"/>
            <w:hideMark/>
          </w:tcPr>
          <w:p w14:paraId="07EDF02E" w14:textId="77777777" w:rsidR="00D1166D" w:rsidRPr="00883A83" w:rsidRDefault="00D1166D" w:rsidP="00D1166D">
            <w:pPr>
              <w:rPr>
                <w:rFonts w:ascii="Myriad Pro" w:hAnsi="Myriad Pro"/>
                <w:sz w:val="18"/>
                <w:szCs w:val="18"/>
              </w:rPr>
            </w:pPr>
            <w:r w:rsidRPr="00883A83">
              <w:rPr>
                <w:rFonts w:ascii="Myriad Pro" w:hAnsi="Myriad Pro"/>
                <w:sz w:val="18"/>
                <w:szCs w:val="18"/>
              </w:rPr>
              <w:t>Строительство КТПн-10/160 кВА с трансформатором 160 кВА</w:t>
            </w:r>
          </w:p>
        </w:tc>
        <w:tc>
          <w:tcPr>
            <w:tcW w:w="785" w:type="pct"/>
            <w:tcBorders>
              <w:top w:val="nil"/>
              <w:left w:val="nil"/>
              <w:bottom w:val="single" w:sz="4" w:space="0" w:color="auto"/>
              <w:right w:val="single" w:sz="4" w:space="0" w:color="auto"/>
            </w:tcBorders>
            <w:shd w:val="clear" w:color="auto" w:fill="auto"/>
            <w:vAlign w:val="center"/>
            <w:hideMark/>
          </w:tcPr>
          <w:p w14:paraId="4E23C3C4"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511,21</w:t>
            </w:r>
          </w:p>
        </w:tc>
        <w:tc>
          <w:tcPr>
            <w:tcW w:w="571" w:type="pct"/>
            <w:tcBorders>
              <w:top w:val="nil"/>
              <w:left w:val="nil"/>
              <w:bottom w:val="single" w:sz="4" w:space="0" w:color="auto"/>
              <w:right w:val="single" w:sz="4" w:space="0" w:color="auto"/>
            </w:tcBorders>
            <w:shd w:val="clear" w:color="auto" w:fill="auto"/>
            <w:vAlign w:val="center"/>
            <w:hideMark/>
          </w:tcPr>
          <w:p w14:paraId="4D1A12BD"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284,80</w:t>
            </w:r>
          </w:p>
        </w:tc>
        <w:tc>
          <w:tcPr>
            <w:tcW w:w="722" w:type="pct"/>
            <w:tcBorders>
              <w:top w:val="nil"/>
              <w:left w:val="nil"/>
              <w:bottom w:val="single" w:sz="4" w:space="0" w:color="auto"/>
              <w:right w:val="single" w:sz="4" w:space="0" w:color="auto"/>
            </w:tcBorders>
            <w:shd w:val="clear" w:color="auto" w:fill="auto"/>
            <w:vAlign w:val="center"/>
            <w:hideMark/>
          </w:tcPr>
          <w:p w14:paraId="7C4DC302"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1 054,09</w:t>
            </w:r>
          </w:p>
        </w:tc>
      </w:tr>
      <w:tr w:rsidR="00D1166D" w:rsidRPr="00883A83" w14:paraId="0741B6F9"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68046B30"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1.3.3.</w:t>
            </w:r>
          </w:p>
        </w:tc>
        <w:tc>
          <w:tcPr>
            <w:tcW w:w="2440" w:type="pct"/>
            <w:tcBorders>
              <w:top w:val="nil"/>
              <w:left w:val="nil"/>
              <w:bottom w:val="single" w:sz="4" w:space="0" w:color="auto"/>
              <w:right w:val="single" w:sz="4" w:space="0" w:color="auto"/>
            </w:tcBorders>
            <w:shd w:val="clear" w:color="auto" w:fill="auto"/>
            <w:vAlign w:val="center"/>
            <w:hideMark/>
          </w:tcPr>
          <w:p w14:paraId="0C90FDD6" w14:textId="77777777" w:rsidR="00D1166D" w:rsidRPr="00883A83" w:rsidRDefault="00D1166D" w:rsidP="00D1166D">
            <w:pPr>
              <w:rPr>
                <w:rFonts w:ascii="Myriad Pro" w:hAnsi="Myriad Pro"/>
                <w:sz w:val="18"/>
                <w:szCs w:val="18"/>
              </w:rPr>
            </w:pPr>
            <w:r w:rsidRPr="00883A83">
              <w:rPr>
                <w:rFonts w:ascii="Myriad Pro" w:hAnsi="Myriad Pro"/>
                <w:sz w:val="18"/>
                <w:szCs w:val="18"/>
              </w:rPr>
              <w:t>Строительство КТПн-10/100 кВА с трансформатором 100 кВА</w:t>
            </w:r>
          </w:p>
        </w:tc>
        <w:tc>
          <w:tcPr>
            <w:tcW w:w="785" w:type="pct"/>
            <w:tcBorders>
              <w:top w:val="nil"/>
              <w:left w:val="nil"/>
              <w:bottom w:val="single" w:sz="4" w:space="0" w:color="auto"/>
              <w:right w:val="single" w:sz="4" w:space="0" w:color="auto"/>
            </w:tcBorders>
            <w:shd w:val="clear" w:color="auto" w:fill="auto"/>
            <w:vAlign w:val="center"/>
            <w:hideMark/>
          </w:tcPr>
          <w:p w14:paraId="3166B5B6"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779,41</w:t>
            </w:r>
          </w:p>
        </w:tc>
        <w:tc>
          <w:tcPr>
            <w:tcW w:w="571" w:type="pct"/>
            <w:tcBorders>
              <w:top w:val="nil"/>
              <w:left w:val="nil"/>
              <w:bottom w:val="single" w:sz="4" w:space="0" w:color="auto"/>
              <w:right w:val="single" w:sz="4" w:space="0" w:color="auto"/>
            </w:tcBorders>
            <w:shd w:val="clear" w:color="auto" w:fill="auto"/>
            <w:vAlign w:val="center"/>
            <w:hideMark/>
          </w:tcPr>
          <w:p w14:paraId="4C55DF15"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89,00</w:t>
            </w:r>
          </w:p>
        </w:tc>
        <w:tc>
          <w:tcPr>
            <w:tcW w:w="722" w:type="pct"/>
            <w:tcBorders>
              <w:top w:val="nil"/>
              <w:left w:val="nil"/>
              <w:bottom w:val="single" w:sz="4" w:space="0" w:color="auto"/>
              <w:right w:val="single" w:sz="4" w:space="0" w:color="auto"/>
            </w:tcBorders>
            <w:shd w:val="clear" w:color="auto" w:fill="auto"/>
            <w:vAlign w:val="center"/>
            <w:hideMark/>
          </w:tcPr>
          <w:p w14:paraId="155C0BE9"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502,22</w:t>
            </w:r>
          </w:p>
        </w:tc>
      </w:tr>
      <w:tr w:rsidR="00D1166D" w:rsidRPr="00883A83" w14:paraId="59D59001"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7F153350"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 </w:t>
            </w:r>
          </w:p>
        </w:tc>
        <w:tc>
          <w:tcPr>
            <w:tcW w:w="2440" w:type="pct"/>
            <w:tcBorders>
              <w:top w:val="nil"/>
              <w:left w:val="nil"/>
              <w:bottom w:val="single" w:sz="4" w:space="0" w:color="auto"/>
              <w:right w:val="single" w:sz="4" w:space="0" w:color="auto"/>
            </w:tcBorders>
            <w:shd w:val="clear" w:color="auto" w:fill="auto"/>
            <w:vAlign w:val="center"/>
            <w:hideMark/>
          </w:tcPr>
          <w:p w14:paraId="6B5E817D" w14:textId="77777777" w:rsidR="00D1166D" w:rsidRPr="00883A83" w:rsidRDefault="00D1166D" w:rsidP="00D1166D">
            <w:pPr>
              <w:rPr>
                <w:rFonts w:ascii="Myriad Pro" w:hAnsi="Myriad Pro"/>
                <w:sz w:val="18"/>
                <w:szCs w:val="18"/>
              </w:rPr>
            </w:pPr>
            <w:r w:rsidRPr="00883A83">
              <w:rPr>
                <w:rFonts w:ascii="Myriad Pro" w:hAnsi="Myriad Pro"/>
                <w:sz w:val="18"/>
                <w:szCs w:val="18"/>
              </w:rPr>
              <w:t> </w:t>
            </w:r>
          </w:p>
        </w:tc>
        <w:tc>
          <w:tcPr>
            <w:tcW w:w="785" w:type="pct"/>
            <w:tcBorders>
              <w:top w:val="nil"/>
              <w:left w:val="nil"/>
              <w:bottom w:val="single" w:sz="4" w:space="0" w:color="auto"/>
              <w:right w:val="single" w:sz="4" w:space="0" w:color="auto"/>
            </w:tcBorders>
            <w:shd w:val="clear" w:color="auto" w:fill="auto"/>
            <w:vAlign w:val="center"/>
            <w:hideMark/>
          </w:tcPr>
          <w:p w14:paraId="239A9B50"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 </w:t>
            </w:r>
          </w:p>
        </w:tc>
        <w:tc>
          <w:tcPr>
            <w:tcW w:w="571" w:type="pct"/>
            <w:tcBorders>
              <w:top w:val="nil"/>
              <w:left w:val="nil"/>
              <w:bottom w:val="single" w:sz="4" w:space="0" w:color="auto"/>
              <w:right w:val="single" w:sz="4" w:space="0" w:color="auto"/>
            </w:tcBorders>
            <w:shd w:val="clear" w:color="auto" w:fill="auto"/>
            <w:vAlign w:val="center"/>
            <w:hideMark/>
          </w:tcPr>
          <w:p w14:paraId="7D450C1F"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 </w:t>
            </w:r>
          </w:p>
        </w:tc>
        <w:tc>
          <w:tcPr>
            <w:tcW w:w="722" w:type="pct"/>
            <w:tcBorders>
              <w:top w:val="nil"/>
              <w:left w:val="nil"/>
              <w:bottom w:val="single" w:sz="4" w:space="0" w:color="auto"/>
              <w:right w:val="single" w:sz="4" w:space="0" w:color="auto"/>
            </w:tcBorders>
            <w:shd w:val="clear" w:color="auto" w:fill="auto"/>
            <w:vAlign w:val="center"/>
            <w:hideMark/>
          </w:tcPr>
          <w:p w14:paraId="5CEF0D14"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 </w:t>
            </w:r>
          </w:p>
        </w:tc>
      </w:tr>
      <w:tr w:rsidR="00D1166D" w:rsidRPr="00883A83" w14:paraId="717288C2"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71026B19"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1.4.</w:t>
            </w:r>
          </w:p>
        </w:tc>
        <w:tc>
          <w:tcPr>
            <w:tcW w:w="2440" w:type="pct"/>
            <w:tcBorders>
              <w:top w:val="nil"/>
              <w:left w:val="nil"/>
              <w:bottom w:val="single" w:sz="4" w:space="0" w:color="auto"/>
              <w:right w:val="single" w:sz="4" w:space="0" w:color="auto"/>
            </w:tcBorders>
            <w:shd w:val="clear" w:color="auto" w:fill="auto"/>
            <w:vAlign w:val="center"/>
            <w:hideMark/>
          </w:tcPr>
          <w:p w14:paraId="04D39E23" w14:textId="77777777" w:rsidR="00D1166D" w:rsidRPr="00883A83" w:rsidRDefault="00D1166D" w:rsidP="00D1166D">
            <w:pPr>
              <w:rPr>
                <w:rFonts w:ascii="Myriad Pro" w:hAnsi="Myriad Pro"/>
                <w:b/>
                <w:bCs/>
                <w:i/>
                <w:iCs/>
                <w:sz w:val="18"/>
                <w:szCs w:val="18"/>
              </w:rPr>
            </w:pPr>
            <w:r w:rsidRPr="00883A83">
              <w:rPr>
                <w:rFonts w:ascii="Myriad Pro" w:hAnsi="Myriad Pro"/>
                <w:b/>
                <w:bCs/>
                <w:i/>
                <w:iCs/>
                <w:sz w:val="18"/>
                <w:szCs w:val="18"/>
              </w:rPr>
              <w:t>строительство центров питания, подстанций уровнем напряжения 35 кВ и выше (ПС)</w:t>
            </w:r>
          </w:p>
        </w:tc>
        <w:tc>
          <w:tcPr>
            <w:tcW w:w="785" w:type="pct"/>
            <w:tcBorders>
              <w:top w:val="nil"/>
              <w:left w:val="nil"/>
              <w:bottom w:val="single" w:sz="4" w:space="0" w:color="auto"/>
              <w:right w:val="single" w:sz="4" w:space="0" w:color="auto"/>
            </w:tcBorders>
            <w:shd w:val="clear" w:color="auto" w:fill="auto"/>
            <w:vAlign w:val="center"/>
            <w:hideMark/>
          </w:tcPr>
          <w:p w14:paraId="45666886"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w:t>
            </w:r>
          </w:p>
        </w:tc>
        <w:tc>
          <w:tcPr>
            <w:tcW w:w="571" w:type="pct"/>
            <w:tcBorders>
              <w:top w:val="nil"/>
              <w:left w:val="nil"/>
              <w:bottom w:val="single" w:sz="4" w:space="0" w:color="auto"/>
              <w:right w:val="single" w:sz="4" w:space="0" w:color="auto"/>
            </w:tcBorders>
            <w:shd w:val="clear" w:color="auto" w:fill="auto"/>
            <w:vAlign w:val="center"/>
            <w:hideMark/>
          </w:tcPr>
          <w:p w14:paraId="04C4C549"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w:t>
            </w:r>
          </w:p>
        </w:tc>
        <w:tc>
          <w:tcPr>
            <w:tcW w:w="722" w:type="pct"/>
            <w:tcBorders>
              <w:top w:val="nil"/>
              <w:left w:val="nil"/>
              <w:bottom w:val="single" w:sz="4" w:space="0" w:color="auto"/>
              <w:right w:val="single" w:sz="4" w:space="0" w:color="auto"/>
            </w:tcBorders>
            <w:shd w:val="clear" w:color="auto" w:fill="auto"/>
            <w:vAlign w:val="center"/>
            <w:hideMark/>
          </w:tcPr>
          <w:p w14:paraId="0BD12484"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w:t>
            </w:r>
          </w:p>
        </w:tc>
      </w:tr>
      <w:tr w:rsidR="00D1166D" w:rsidRPr="00883A83" w14:paraId="3D1C73C3"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51F56C24" w14:textId="77777777" w:rsidR="00D1166D" w:rsidRPr="00883A83" w:rsidRDefault="00D1166D" w:rsidP="00D1166D">
            <w:pPr>
              <w:jc w:val="center"/>
              <w:rPr>
                <w:rFonts w:ascii="Myriad Pro" w:hAnsi="Myriad Pro"/>
                <w:b/>
                <w:bCs/>
                <w:sz w:val="18"/>
                <w:szCs w:val="18"/>
              </w:rPr>
            </w:pPr>
            <w:r w:rsidRPr="00883A83">
              <w:rPr>
                <w:rFonts w:ascii="Myriad Pro" w:hAnsi="Myriad Pro"/>
                <w:b/>
                <w:bCs/>
                <w:sz w:val="18"/>
                <w:szCs w:val="18"/>
              </w:rPr>
              <w:t>2.</w:t>
            </w:r>
          </w:p>
        </w:tc>
        <w:tc>
          <w:tcPr>
            <w:tcW w:w="2440" w:type="pct"/>
            <w:tcBorders>
              <w:top w:val="nil"/>
              <w:left w:val="nil"/>
              <w:bottom w:val="single" w:sz="4" w:space="0" w:color="auto"/>
              <w:right w:val="single" w:sz="4" w:space="0" w:color="auto"/>
            </w:tcBorders>
            <w:shd w:val="clear" w:color="auto" w:fill="auto"/>
            <w:vAlign w:val="center"/>
            <w:hideMark/>
          </w:tcPr>
          <w:p w14:paraId="4F42900C" w14:textId="77777777" w:rsidR="00D1166D" w:rsidRPr="00883A83" w:rsidRDefault="00D1166D" w:rsidP="00D1166D">
            <w:pPr>
              <w:rPr>
                <w:rFonts w:ascii="Myriad Pro" w:hAnsi="Myriad Pro"/>
                <w:b/>
                <w:bCs/>
                <w:sz w:val="18"/>
                <w:szCs w:val="18"/>
              </w:rPr>
            </w:pPr>
            <w:r w:rsidRPr="00883A83">
              <w:rPr>
                <w:rFonts w:ascii="Myriad Pro" w:hAnsi="Myriad Pro"/>
                <w:b/>
                <w:bCs/>
                <w:sz w:val="18"/>
                <w:szCs w:val="18"/>
              </w:rPr>
              <w:t>Суммарный размер платы за технологическое присоединение в части мероприятий "последней мили" [п. 2.1 + п. 2.2 + п. 2.3 + п. 2.4 + п. 2.5]:</w:t>
            </w:r>
          </w:p>
        </w:tc>
        <w:tc>
          <w:tcPr>
            <w:tcW w:w="785" w:type="pct"/>
            <w:tcBorders>
              <w:top w:val="nil"/>
              <w:left w:val="nil"/>
              <w:bottom w:val="single" w:sz="4" w:space="0" w:color="auto"/>
              <w:right w:val="single" w:sz="4" w:space="0" w:color="auto"/>
            </w:tcBorders>
            <w:shd w:val="clear" w:color="auto" w:fill="auto"/>
            <w:vAlign w:val="center"/>
            <w:hideMark/>
          </w:tcPr>
          <w:p w14:paraId="479CF693" w14:textId="77777777" w:rsidR="00D1166D" w:rsidRPr="00883A83" w:rsidRDefault="00D1166D" w:rsidP="00D1166D">
            <w:pPr>
              <w:jc w:val="center"/>
              <w:rPr>
                <w:rFonts w:ascii="Myriad Pro" w:hAnsi="Myriad Pro"/>
                <w:b/>
                <w:bCs/>
                <w:sz w:val="18"/>
                <w:szCs w:val="18"/>
              </w:rPr>
            </w:pPr>
            <w:r w:rsidRPr="00883A83">
              <w:rPr>
                <w:rFonts w:ascii="Myriad Pro" w:hAnsi="Myriad Pro"/>
                <w:b/>
                <w:bCs/>
                <w:sz w:val="18"/>
                <w:szCs w:val="18"/>
              </w:rPr>
              <w:t>x</w:t>
            </w:r>
          </w:p>
        </w:tc>
        <w:tc>
          <w:tcPr>
            <w:tcW w:w="571" w:type="pct"/>
            <w:tcBorders>
              <w:top w:val="nil"/>
              <w:left w:val="nil"/>
              <w:bottom w:val="single" w:sz="4" w:space="0" w:color="auto"/>
              <w:right w:val="single" w:sz="4" w:space="0" w:color="auto"/>
            </w:tcBorders>
            <w:shd w:val="clear" w:color="auto" w:fill="auto"/>
            <w:vAlign w:val="center"/>
            <w:hideMark/>
          </w:tcPr>
          <w:p w14:paraId="6BAC338D" w14:textId="77777777" w:rsidR="00D1166D" w:rsidRPr="00883A83" w:rsidRDefault="00D1166D" w:rsidP="00D1166D">
            <w:pPr>
              <w:jc w:val="center"/>
              <w:rPr>
                <w:rFonts w:ascii="Myriad Pro" w:hAnsi="Myriad Pro"/>
                <w:b/>
                <w:bCs/>
                <w:sz w:val="18"/>
                <w:szCs w:val="18"/>
              </w:rPr>
            </w:pPr>
            <w:r w:rsidRPr="00883A83">
              <w:rPr>
                <w:rFonts w:ascii="Myriad Pro" w:hAnsi="Myriad Pro"/>
                <w:b/>
                <w:bCs/>
                <w:sz w:val="18"/>
                <w:szCs w:val="18"/>
              </w:rPr>
              <w:t>x</w:t>
            </w:r>
          </w:p>
        </w:tc>
        <w:tc>
          <w:tcPr>
            <w:tcW w:w="722" w:type="pct"/>
            <w:tcBorders>
              <w:top w:val="nil"/>
              <w:left w:val="nil"/>
              <w:bottom w:val="single" w:sz="4" w:space="0" w:color="auto"/>
              <w:right w:val="single" w:sz="4" w:space="0" w:color="auto"/>
            </w:tcBorders>
            <w:shd w:val="clear" w:color="auto" w:fill="auto"/>
            <w:vAlign w:val="center"/>
            <w:hideMark/>
          </w:tcPr>
          <w:p w14:paraId="4842935F" w14:textId="77777777" w:rsidR="00D1166D" w:rsidRPr="00883A83" w:rsidRDefault="00D1166D" w:rsidP="00D1166D">
            <w:pPr>
              <w:jc w:val="center"/>
              <w:rPr>
                <w:rFonts w:ascii="Myriad Pro" w:hAnsi="Myriad Pro"/>
                <w:b/>
                <w:bCs/>
                <w:sz w:val="18"/>
                <w:szCs w:val="18"/>
              </w:rPr>
            </w:pPr>
            <w:r w:rsidRPr="00883A83">
              <w:rPr>
                <w:rFonts w:ascii="Myriad Pro" w:hAnsi="Myriad Pro"/>
                <w:b/>
                <w:bCs/>
                <w:sz w:val="18"/>
                <w:szCs w:val="18"/>
              </w:rPr>
              <w:t>1 674,73</w:t>
            </w:r>
          </w:p>
        </w:tc>
      </w:tr>
      <w:tr w:rsidR="00D1166D" w:rsidRPr="00883A83" w14:paraId="16D6526B"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0791C7ED"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2.1.</w:t>
            </w:r>
          </w:p>
        </w:tc>
        <w:tc>
          <w:tcPr>
            <w:tcW w:w="2440" w:type="pct"/>
            <w:tcBorders>
              <w:top w:val="nil"/>
              <w:left w:val="nil"/>
              <w:bottom w:val="single" w:sz="4" w:space="0" w:color="auto"/>
              <w:right w:val="single" w:sz="4" w:space="0" w:color="auto"/>
            </w:tcBorders>
            <w:shd w:val="clear" w:color="auto" w:fill="auto"/>
            <w:vAlign w:val="center"/>
            <w:hideMark/>
          </w:tcPr>
          <w:p w14:paraId="7EAF7888" w14:textId="77777777" w:rsidR="00D1166D" w:rsidRPr="00883A83" w:rsidRDefault="00D1166D" w:rsidP="00D1166D">
            <w:pPr>
              <w:rPr>
                <w:rFonts w:ascii="Myriad Pro" w:hAnsi="Myriad Pro"/>
                <w:b/>
                <w:bCs/>
                <w:i/>
                <w:iCs/>
                <w:sz w:val="18"/>
                <w:szCs w:val="18"/>
              </w:rPr>
            </w:pPr>
            <w:r w:rsidRPr="00883A83">
              <w:rPr>
                <w:rFonts w:ascii="Myriad Pro" w:hAnsi="Myriad Pro"/>
                <w:b/>
                <w:bCs/>
                <w:i/>
                <w:iCs/>
                <w:sz w:val="18"/>
                <w:szCs w:val="18"/>
              </w:rPr>
              <w:t>строительство воздушных линий</w:t>
            </w:r>
          </w:p>
        </w:tc>
        <w:tc>
          <w:tcPr>
            <w:tcW w:w="785" w:type="pct"/>
            <w:tcBorders>
              <w:top w:val="nil"/>
              <w:left w:val="nil"/>
              <w:bottom w:val="single" w:sz="4" w:space="0" w:color="auto"/>
              <w:right w:val="single" w:sz="4" w:space="0" w:color="auto"/>
            </w:tcBorders>
            <w:shd w:val="clear" w:color="auto" w:fill="auto"/>
            <w:vAlign w:val="center"/>
            <w:hideMark/>
          </w:tcPr>
          <w:p w14:paraId="2CAFE468"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x</w:t>
            </w:r>
          </w:p>
        </w:tc>
        <w:tc>
          <w:tcPr>
            <w:tcW w:w="571" w:type="pct"/>
            <w:tcBorders>
              <w:top w:val="nil"/>
              <w:left w:val="nil"/>
              <w:bottom w:val="single" w:sz="4" w:space="0" w:color="auto"/>
              <w:right w:val="single" w:sz="4" w:space="0" w:color="auto"/>
            </w:tcBorders>
            <w:shd w:val="clear" w:color="auto" w:fill="auto"/>
            <w:vAlign w:val="center"/>
            <w:hideMark/>
          </w:tcPr>
          <w:p w14:paraId="72DA2BF1"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1,18</w:t>
            </w:r>
          </w:p>
        </w:tc>
        <w:tc>
          <w:tcPr>
            <w:tcW w:w="722" w:type="pct"/>
            <w:tcBorders>
              <w:top w:val="nil"/>
              <w:left w:val="nil"/>
              <w:bottom w:val="single" w:sz="4" w:space="0" w:color="auto"/>
              <w:right w:val="single" w:sz="4" w:space="0" w:color="auto"/>
            </w:tcBorders>
            <w:shd w:val="clear" w:color="auto" w:fill="auto"/>
            <w:vAlign w:val="center"/>
            <w:hideMark/>
          </w:tcPr>
          <w:p w14:paraId="36D4A54D"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465,36</w:t>
            </w:r>
          </w:p>
        </w:tc>
      </w:tr>
      <w:tr w:rsidR="00D1166D" w:rsidRPr="00883A83" w14:paraId="79252B7C"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37248560"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2.1.1.</w:t>
            </w:r>
          </w:p>
        </w:tc>
        <w:tc>
          <w:tcPr>
            <w:tcW w:w="2440" w:type="pct"/>
            <w:tcBorders>
              <w:top w:val="nil"/>
              <w:left w:val="nil"/>
              <w:bottom w:val="single" w:sz="4" w:space="0" w:color="auto"/>
              <w:right w:val="single" w:sz="4" w:space="0" w:color="auto"/>
            </w:tcBorders>
            <w:shd w:val="clear" w:color="auto" w:fill="auto"/>
            <w:vAlign w:val="center"/>
            <w:hideMark/>
          </w:tcPr>
          <w:p w14:paraId="0F1D77B0" w14:textId="77777777" w:rsidR="00D1166D" w:rsidRPr="00883A83" w:rsidRDefault="00D1166D" w:rsidP="00D1166D">
            <w:pPr>
              <w:rPr>
                <w:rFonts w:ascii="Myriad Pro" w:hAnsi="Myriad Pro"/>
                <w:sz w:val="18"/>
                <w:szCs w:val="18"/>
              </w:rPr>
            </w:pPr>
            <w:r w:rsidRPr="00883A83">
              <w:rPr>
                <w:rFonts w:ascii="Myriad Pro" w:hAnsi="Myriad Pro"/>
                <w:sz w:val="18"/>
                <w:szCs w:val="18"/>
              </w:rPr>
              <w:t>Строительство воздушной ЛЭП-6/10 кВ проводом СИП-3 сеч. 1x70 на ж/б опорах</w:t>
            </w:r>
          </w:p>
        </w:tc>
        <w:tc>
          <w:tcPr>
            <w:tcW w:w="785" w:type="pct"/>
            <w:tcBorders>
              <w:top w:val="nil"/>
              <w:left w:val="nil"/>
              <w:bottom w:val="single" w:sz="4" w:space="0" w:color="auto"/>
              <w:right w:val="single" w:sz="4" w:space="0" w:color="auto"/>
            </w:tcBorders>
            <w:shd w:val="clear" w:color="auto" w:fill="auto"/>
            <w:vAlign w:val="center"/>
            <w:hideMark/>
          </w:tcPr>
          <w:p w14:paraId="78855D2C"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218 179,63</w:t>
            </w:r>
          </w:p>
        </w:tc>
        <w:tc>
          <w:tcPr>
            <w:tcW w:w="571" w:type="pct"/>
            <w:tcBorders>
              <w:top w:val="nil"/>
              <w:left w:val="nil"/>
              <w:bottom w:val="single" w:sz="4" w:space="0" w:color="auto"/>
              <w:right w:val="single" w:sz="4" w:space="0" w:color="auto"/>
            </w:tcBorders>
            <w:shd w:val="clear" w:color="auto" w:fill="auto"/>
            <w:vAlign w:val="center"/>
            <w:hideMark/>
          </w:tcPr>
          <w:p w14:paraId="2F5450B4"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0,48</w:t>
            </w:r>
          </w:p>
        </w:tc>
        <w:tc>
          <w:tcPr>
            <w:tcW w:w="722" w:type="pct"/>
            <w:tcBorders>
              <w:top w:val="nil"/>
              <w:left w:val="nil"/>
              <w:bottom w:val="single" w:sz="4" w:space="0" w:color="auto"/>
              <w:right w:val="single" w:sz="4" w:space="0" w:color="auto"/>
            </w:tcBorders>
            <w:shd w:val="clear" w:color="auto" w:fill="auto"/>
            <w:vAlign w:val="center"/>
            <w:hideMark/>
          </w:tcPr>
          <w:p w14:paraId="50A8DCA3"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277,15</w:t>
            </w:r>
          </w:p>
        </w:tc>
      </w:tr>
      <w:tr w:rsidR="00D1166D" w:rsidRPr="00883A83" w14:paraId="5FA76C61"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22021ED2"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2.1.2.</w:t>
            </w:r>
          </w:p>
        </w:tc>
        <w:tc>
          <w:tcPr>
            <w:tcW w:w="2440" w:type="pct"/>
            <w:tcBorders>
              <w:top w:val="nil"/>
              <w:left w:val="nil"/>
              <w:bottom w:val="single" w:sz="4" w:space="0" w:color="auto"/>
              <w:right w:val="single" w:sz="4" w:space="0" w:color="auto"/>
            </w:tcBorders>
            <w:shd w:val="clear" w:color="auto" w:fill="auto"/>
            <w:vAlign w:val="center"/>
            <w:hideMark/>
          </w:tcPr>
          <w:p w14:paraId="466531FC" w14:textId="77777777" w:rsidR="00D1166D" w:rsidRPr="00883A83" w:rsidRDefault="00D1166D" w:rsidP="00D1166D">
            <w:pPr>
              <w:rPr>
                <w:rFonts w:ascii="Myriad Pro" w:hAnsi="Myriad Pro"/>
                <w:sz w:val="18"/>
                <w:szCs w:val="18"/>
              </w:rPr>
            </w:pPr>
            <w:r w:rsidRPr="00883A83">
              <w:rPr>
                <w:rFonts w:ascii="Myriad Pro" w:hAnsi="Myriad Pro"/>
                <w:sz w:val="18"/>
                <w:szCs w:val="18"/>
              </w:rPr>
              <w:t>Строительство воздушной ЛЭП-0,4 кВ проводом СИП 2А (4x35 кв. мм) на деревянных опорах с железобетонными приставками</w:t>
            </w:r>
          </w:p>
        </w:tc>
        <w:tc>
          <w:tcPr>
            <w:tcW w:w="785" w:type="pct"/>
            <w:tcBorders>
              <w:top w:val="nil"/>
              <w:left w:val="nil"/>
              <w:bottom w:val="single" w:sz="4" w:space="0" w:color="auto"/>
              <w:right w:val="single" w:sz="4" w:space="0" w:color="auto"/>
            </w:tcBorders>
            <w:shd w:val="clear" w:color="auto" w:fill="auto"/>
            <w:vAlign w:val="center"/>
            <w:hideMark/>
          </w:tcPr>
          <w:p w14:paraId="333B6644"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93 540,90</w:t>
            </w:r>
          </w:p>
        </w:tc>
        <w:tc>
          <w:tcPr>
            <w:tcW w:w="571" w:type="pct"/>
            <w:tcBorders>
              <w:top w:val="nil"/>
              <w:left w:val="nil"/>
              <w:bottom w:val="single" w:sz="4" w:space="0" w:color="auto"/>
              <w:right w:val="single" w:sz="4" w:space="0" w:color="auto"/>
            </w:tcBorders>
            <w:shd w:val="clear" w:color="auto" w:fill="auto"/>
            <w:vAlign w:val="center"/>
            <w:hideMark/>
          </w:tcPr>
          <w:p w14:paraId="08CF10C1"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0,30</w:t>
            </w:r>
          </w:p>
        </w:tc>
        <w:tc>
          <w:tcPr>
            <w:tcW w:w="722" w:type="pct"/>
            <w:tcBorders>
              <w:top w:val="nil"/>
              <w:left w:val="nil"/>
              <w:bottom w:val="single" w:sz="4" w:space="0" w:color="auto"/>
              <w:right w:val="single" w:sz="4" w:space="0" w:color="auto"/>
            </w:tcBorders>
            <w:shd w:val="clear" w:color="auto" w:fill="auto"/>
            <w:vAlign w:val="center"/>
            <w:hideMark/>
          </w:tcPr>
          <w:p w14:paraId="0AC26B9F"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73,80</w:t>
            </w:r>
          </w:p>
        </w:tc>
      </w:tr>
      <w:tr w:rsidR="00D1166D" w:rsidRPr="00883A83" w14:paraId="2C9420DF"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34F5B93A"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2.1.3.</w:t>
            </w:r>
          </w:p>
        </w:tc>
        <w:tc>
          <w:tcPr>
            <w:tcW w:w="2440" w:type="pct"/>
            <w:tcBorders>
              <w:top w:val="nil"/>
              <w:left w:val="nil"/>
              <w:bottom w:val="single" w:sz="4" w:space="0" w:color="auto"/>
              <w:right w:val="single" w:sz="4" w:space="0" w:color="auto"/>
            </w:tcBorders>
            <w:shd w:val="clear" w:color="auto" w:fill="auto"/>
            <w:vAlign w:val="center"/>
            <w:hideMark/>
          </w:tcPr>
          <w:p w14:paraId="51CFC6CD" w14:textId="77777777" w:rsidR="00D1166D" w:rsidRPr="00883A83" w:rsidRDefault="00D1166D" w:rsidP="00D1166D">
            <w:pPr>
              <w:rPr>
                <w:rFonts w:ascii="Myriad Pro" w:hAnsi="Myriad Pro"/>
                <w:sz w:val="18"/>
                <w:szCs w:val="18"/>
              </w:rPr>
            </w:pPr>
            <w:r w:rsidRPr="00883A83">
              <w:rPr>
                <w:rFonts w:ascii="Myriad Pro" w:hAnsi="Myriad Pro"/>
                <w:sz w:val="18"/>
                <w:szCs w:val="18"/>
              </w:rPr>
              <w:t>Строительство воздушной ЛЭП-0,4 кВ проводом СИП 2А (4x70 кв. мм) на деревянных опорах с железобетонными приставками</w:t>
            </w:r>
          </w:p>
        </w:tc>
        <w:tc>
          <w:tcPr>
            <w:tcW w:w="785" w:type="pct"/>
            <w:tcBorders>
              <w:top w:val="nil"/>
              <w:left w:val="nil"/>
              <w:bottom w:val="single" w:sz="4" w:space="0" w:color="auto"/>
              <w:right w:val="single" w:sz="4" w:space="0" w:color="auto"/>
            </w:tcBorders>
            <w:shd w:val="clear" w:color="auto" w:fill="auto"/>
            <w:vAlign w:val="center"/>
            <w:hideMark/>
          </w:tcPr>
          <w:p w14:paraId="2B0A936C"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104 027,18</w:t>
            </w:r>
          </w:p>
        </w:tc>
        <w:tc>
          <w:tcPr>
            <w:tcW w:w="571" w:type="pct"/>
            <w:tcBorders>
              <w:top w:val="nil"/>
              <w:left w:val="nil"/>
              <w:bottom w:val="single" w:sz="4" w:space="0" w:color="auto"/>
              <w:right w:val="single" w:sz="4" w:space="0" w:color="auto"/>
            </w:tcBorders>
            <w:shd w:val="clear" w:color="auto" w:fill="auto"/>
            <w:vAlign w:val="center"/>
            <w:hideMark/>
          </w:tcPr>
          <w:p w14:paraId="4FC64DC1"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0,16</w:t>
            </w:r>
          </w:p>
        </w:tc>
        <w:tc>
          <w:tcPr>
            <w:tcW w:w="722" w:type="pct"/>
            <w:tcBorders>
              <w:top w:val="nil"/>
              <w:left w:val="nil"/>
              <w:bottom w:val="single" w:sz="4" w:space="0" w:color="auto"/>
              <w:right w:val="single" w:sz="4" w:space="0" w:color="auto"/>
            </w:tcBorders>
            <w:shd w:val="clear" w:color="auto" w:fill="auto"/>
            <w:vAlign w:val="center"/>
            <w:hideMark/>
          </w:tcPr>
          <w:p w14:paraId="05A1D5CF"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43,50</w:t>
            </w:r>
          </w:p>
        </w:tc>
      </w:tr>
      <w:tr w:rsidR="00D1166D" w:rsidRPr="00883A83" w14:paraId="35D208D7"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49BDC71B"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2.1.4.</w:t>
            </w:r>
          </w:p>
        </w:tc>
        <w:tc>
          <w:tcPr>
            <w:tcW w:w="2440" w:type="pct"/>
            <w:tcBorders>
              <w:top w:val="nil"/>
              <w:left w:val="nil"/>
              <w:bottom w:val="single" w:sz="4" w:space="0" w:color="auto"/>
              <w:right w:val="single" w:sz="4" w:space="0" w:color="auto"/>
            </w:tcBorders>
            <w:shd w:val="clear" w:color="auto" w:fill="auto"/>
            <w:vAlign w:val="center"/>
            <w:hideMark/>
          </w:tcPr>
          <w:p w14:paraId="108C2436" w14:textId="77777777" w:rsidR="00D1166D" w:rsidRPr="00883A83" w:rsidRDefault="00D1166D" w:rsidP="00D1166D">
            <w:pPr>
              <w:rPr>
                <w:rFonts w:ascii="Myriad Pro" w:hAnsi="Myriad Pro"/>
                <w:sz w:val="18"/>
                <w:szCs w:val="18"/>
              </w:rPr>
            </w:pPr>
            <w:r w:rsidRPr="00883A83">
              <w:rPr>
                <w:rFonts w:ascii="Myriad Pro" w:hAnsi="Myriad Pro"/>
                <w:sz w:val="18"/>
                <w:szCs w:val="18"/>
              </w:rPr>
              <w:t>Строительство воздушной ЛЭП-0,4 кВ проводом СИП 2А (4x95 кв. мм) на деревянных опорах с железобетонными приставками</w:t>
            </w:r>
          </w:p>
        </w:tc>
        <w:tc>
          <w:tcPr>
            <w:tcW w:w="785" w:type="pct"/>
            <w:tcBorders>
              <w:top w:val="nil"/>
              <w:left w:val="nil"/>
              <w:bottom w:val="single" w:sz="4" w:space="0" w:color="auto"/>
              <w:right w:val="single" w:sz="4" w:space="0" w:color="auto"/>
            </w:tcBorders>
            <w:shd w:val="clear" w:color="auto" w:fill="auto"/>
            <w:vAlign w:val="center"/>
            <w:hideMark/>
          </w:tcPr>
          <w:p w14:paraId="6B55F771"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112 334,38</w:t>
            </w:r>
          </w:p>
        </w:tc>
        <w:tc>
          <w:tcPr>
            <w:tcW w:w="571" w:type="pct"/>
            <w:tcBorders>
              <w:top w:val="nil"/>
              <w:left w:val="nil"/>
              <w:bottom w:val="single" w:sz="4" w:space="0" w:color="auto"/>
              <w:right w:val="single" w:sz="4" w:space="0" w:color="auto"/>
            </w:tcBorders>
            <w:shd w:val="clear" w:color="auto" w:fill="auto"/>
            <w:vAlign w:val="center"/>
            <w:hideMark/>
          </w:tcPr>
          <w:p w14:paraId="5C02A35C"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0,24</w:t>
            </w:r>
          </w:p>
        </w:tc>
        <w:tc>
          <w:tcPr>
            <w:tcW w:w="722" w:type="pct"/>
            <w:tcBorders>
              <w:top w:val="nil"/>
              <w:left w:val="nil"/>
              <w:bottom w:val="single" w:sz="4" w:space="0" w:color="auto"/>
              <w:right w:val="single" w:sz="4" w:space="0" w:color="auto"/>
            </w:tcBorders>
            <w:shd w:val="clear" w:color="auto" w:fill="auto"/>
            <w:vAlign w:val="center"/>
            <w:hideMark/>
          </w:tcPr>
          <w:p w14:paraId="6C41DD41"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70,91</w:t>
            </w:r>
          </w:p>
        </w:tc>
      </w:tr>
      <w:tr w:rsidR="00D1166D" w:rsidRPr="00883A83" w14:paraId="23B7B688"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55A9EE41"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2.2.</w:t>
            </w:r>
          </w:p>
        </w:tc>
        <w:tc>
          <w:tcPr>
            <w:tcW w:w="2440" w:type="pct"/>
            <w:tcBorders>
              <w:top w:val="nil"/>
              <w:left w:val="nil"/>
              <w:bottom w:val="single" w:sz="4" w:space="0" w:color="auto"/>
              <w:right w:val="single" w:sz="4" w:space="0" w:color="auto"/>
            </w:tcBorders>
            <w:shd w:val="clear" w:color="auto" w:fill="auto"/>
            <w:vAlign w:val="center"/>
            <w:hideMark/>
          </w:tcPr>
          <w:p w14:paraId="73261EC2" w14:textId="77777777" w:rsidR="00D1166D" w:rsidRPr="00883A83" w:rsidRDefault="00D1166D" w:rsidP="00D1166D">
            <w:pPr>
              <w:rPr>
                <w:rFonts w:ascii="Myriad Pro" w:hAnsi="Myriad Pro"/>
                <w:b/>
                <w:bCs/>
                <w:i/>
                <w:iCs/>
                <w:sz w:val="18"/>
                <w:szCs w:val="18"/>
              </w:rPr>
            </w:pPr>
            <w:r w:rsidRPr="00883A83">
              <w:rPr>
                <w:rFonts w:ascii="Myriad Pro" w:hAnsi="Myriad Pro"/>
                <w:b/>
                <w:bCs/>
                <w:i/>
                <w:iCs/>
                <w:sz w:val="18"/>
                <w:szCs w:val="18"/>
              </w:rPr>
              <w:t>строительство кабельных линий</w:t>
            </w:r>
          </w:p>
        </w:tc>
        <w:tc>
          <w:tcPr>
            <w:tcW w:w="785" w:type="pct"/>
            <w:tcBorders>
              <w:top w:val="nil"/>
              <w:left w:val="nil"/>
              <w:bottom w:val="single" w:sz="4" w:space="0" w:color="auto"/>
              <w:right w:val="single" w:sz="4" w:space="0" w:color="auto"/>
            </w:tcBorders>
            <w:shd w:val="clear" w:color="auto" w:fill="auto"/>
            <w:vAlign w:val="center"/>
            <w:hideMark/>
          </w:tcPr>
          <w:p w14:paraId="1876EEF1"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0,00</w:t>
            </w:r>
          </w:p>
        </w:tc>
        <w:tc>
          <w:tcPr>
            <w:tcW w:w="571" w:type="pct"/>
            <w:tcBorders>
              <w:top w:val="nil"/>
              <w:left w:val="nil"/>
              <w:bottom w:val="single" w:sz="4" w:space="0" w:color="auto"/>
              <w:right w:val="single" w:sz="4" w:space="0" w:color="auto"/>
            </w:tcBorders>
            <w:shd w:val="clear" w:color="auto" w:fill="auto"/>
            <w:vAlign w:val="center"/>
            <w:hideMark/>
          </w:tcPr>
          <w:p w14:paraId="25B94DC6"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0,00</w:t>
            </w:r>
          </w:p>
        </w:tc>
        <w:tc>
          <w:tcPr>
            <w:tcW w:w="722" w:type="pct"/>
            <w:tcBorders>
              <w:top w:val="nil"/>
              <w:left w:val="nil"/>
              <w:bottom w:val="single" w:sz="4" w:space="0" w:color="auto"/>
              <w:right w:val="single" w:sz="4" w:space="0" w:color="auto"/>
            </w:tcBorders>
            <w:shd w:val="clear" w:color="auto" w:fill="auto"/>
            <w:vAlign w:val="center"/>
            <w:hideMark/>
          </w:tcPr>
          <w:p w14:paraId="50E95D93"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0,00</w:t>
            </w:r>
          </w:p>
        </w:tc>
      </w:tr>
      <w:tr w:rsidR="00D1166D" w:rsidRPr="00883A83" w14:paraId="169621A2"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59E248FC"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2.2.1.</w:t>
            </w:r>
          </w:p>
        </w:tc>
        <w:tc>
          <w:tcPr>
            <w:tcW w:w="2440" w:type="pct"/>
            <w:tcBorders>
              <w:top w:val="nil"/>
              <w:left w:val="nil"/>
              <w:bottom w:val="single" w:sz="4" w:space="0" w:color="auto"/>
              <w:right w:val="single" w:sz="4" w:space="0" w:color="auto"/>
            </w:tcBorders>
            <w:shd w:val="clear" w:color="auto" w:fill="auto"/>
            <w:vAlign w:val="center"/>
            <w:hideMark/>
          </w:tcPr>
          <w:p w14:paraId="5916D39F" w14:textId="77777777" w:rsidR="00D1166D" w:rsidRPr="00883A83" w:rsidRDefault="00D1166D" w:rsidP="00D1166D">
            <w:pPr>
              <w:rPr>
                <w:rFonts w:ascii="Myriad Pro" w:hAnsi="Myriad Pro"/>
                <w:sz w:val="18"/>
                <w:szCs w:val="18"/>
              </w:rPr>
            </w:pPr>
            <w:r w:rsidRPr="00883A83">
              <w:rPr>
                <w:rFonts w:ascii="Myriad Pro" w:hAnsi="Myriad Pro"/>
                <w:sz w:val="18"/>
                <w:szCs w:val="18"/>
              </w:rPr>
              <w:t>Прокладка кабельной ЛЭП-6/10 кВ кабелем ААБл сеч. 3x150 в траншее</w:t>
            </w:r>
          </w:p>
        </w:tc>
        <w:tc>
          <w:tcPr>
            <w:tcW w:w="785" w:type="pct"/>
            <w:tcBorders>
              <w:top w:val="nil"/>
              <w:left w:val="nil"/>
              <w:bottom w:val="single" w:sz="4" w:space="0" w:color="auto"/>
              <w:right w:val="single" w:sz="4" w:space="0" w:color="auto"/>
            </w:tcBorders>
            <w:shd w:val="clear" w:color="auto" w:fill="auto"/>
            <w:vAlign w:val="center"/>
            <w:hideMark/>
          </w:tcPr>
          <w:p w14:paraId="5BC16010"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0,00</w:t>
            </w:r>
          </w:p>
        </w:tc>
        <w:tc>
          <w:tcPr>
            <w:tcW w:w="571" w:type="pct"/>
            <w:tcBorders>
              <w:top w:val="nil"/>
              <w:left w:val="nil"/>
              <w:bottom w:val="single" w:sz="4" w:space="0" w:color="auto"/>
              <w:right w:val="single" w:sz="4" w:space="0" w:color="auto"/>
            </w:tcBorders>
            <w:shd w:val="clear" w:color="auto" w:fill="auto"/>
            <w:vAlign w:val="center"/>
            <w:hideMark/>
          </w:tcPr>
          <w:p w14:paraId="248F35D5"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0,00</w:t>
            </w:r>
          </w:p>
        </w:tc>
        <w:tc>
          <w:tcPr>
            <w:tcW w:w="722" w:type="pct"/>
            <w:tcBorders>
              <w:top w:val="nil"/>
              <w:left w:val="nil"/>
              <w:bottom w:val="single" w:sz="4" w:space="0" w:color="auto"/>
              <w:right w:val="single" w:sz="4" w:space="0" w:color="auto"/>
            </w:tcBorders>
            <w:shd w:val="clear" w:color="auto" w:fill="auto"/>
            <w:vAlign w:val="center"/>
            <w:hideMark/>
          </w:tcPr>
          <w:p w14:paraId="2510F510"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0,00</w:t>
            </w:r>
          </w:p>
        </w:tc>
      </w:tr>
      <w:tr w:rsidR="00D1166D" w:rsidRPr="00883A83" w14:paraId="143E287C"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18950DE2"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2.3.</w:t>
            </w:r>
          </w:p>
        </w:tc>
        <w:tc>
          <w:tcPr>
            <w:tcW w:w="2440" w:type="pct"/>
            <w:tcBorders>
              <w:top w:val="nil"/>
              <w:left w:val="nil"/>
              <w:bottom w:val="single" w:sz="4" w:space="0" w:color="auto"/>
              <w:right w:val="single" w:sz="4" w:space="0" w:color="auto"/>
            </w:tcBorders>
            <w:shd w:val="clear" w:color="auto" w:fill="auto"/>
            <w:vAlign w:val="center"/>
            <w:hideMark/>
          </w:tcPr>
          <w:p w14:paraId="29425C43" w14:textId="77777777" w:rsidR="00D1166D" w:rsidRPr="00883A83" w:rsidRDefault="00D1166D" w:rsidP="00D1166D">
            <w:pPr>
              <w:rPr>
                <w:rFonts w:ascii="Myriad Pro" w:hAnsi="Myriad Pro"/>
                <w:b/>
                <w:bCs/>
                <w:i/>
                <w:iCs/>
                <w:sz w:val="18"/>
                <w:szCs w:val="18"/>
              </w:rPr>
            </w:pPr>
            <w:r w:rsidRPr="00883A83">
              <w:rPr>
                <w:rFonts w:ascii="Myriad Pro" w:hAnsi="Myriad Pro"/>
                <w:b/>
                <w:bCs/>
                <w:i/>
                <w:iCs/>
                <w:sz w:val="18"/>
                <w:szCs w:val="18"/>
              </w:rPr>
              <w:t>строительством пунктов секционирования</w:t>
            </w:r>
          </w:p>
        </w:tc>
        <w:tc>
          <w:tcPr>
            <w:tcW w:w="785" w:type="pct"/>
            <w:tcBorders>
              <w:top w:val="nil"/>
              <w:left w:val="nil"/>
              <w:bottom w:val="single" w:sz="4" w:space="0" w:color="auto"/>
              <w:right w:val="single" w:sz="4" w:space="0" w:color="auto"/>
            </w:tcBorders>
            <w:shd w:val="clear" w:color="auto" w:fill="auto"/>
            <w:vAlign w:val="center"/>
            <w:hideMark/>
          </w:tcPr>
          <w:p w14:paraId="71DA42EA"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w:t>
            </w:r>
          </w:p>
        </w:tc>
        <w:tc>
          <w:tcPr>
            <w:tcW w:w="571" w:type="pct"/>
            <w:tcBorders>
              <w:top w:val="nil"/>
              <w:left w:val="nil"/>
              <w:bottom w:val="single" w:sz="4" w:space="0" w:color="auto"/>
              <w:right w:val="single" w:sz="4" w:space="0" w:color="auto"/>
            </w:tcBorders>
            <w:shd w:val="clear" w:color="auto" w:fill="auto"/>
            <w:vAlign w:val="center"/>
            <w:hideMark/>
          </w:tcPr>
          <w:p w14:paraId="5D45FD46"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w:t>
            </w:r>
          </w:p>
        </w:tc>
        <w:tc>
          <w:tcPr>
            <w:tcW w:w="722" w:type="pct"/>
            <w:tcBorders>
              <w:top w:val="nil"/>
              <w:left w:val="nil"/>
              <w:bottom w:val="single" w:sz="4" w:space="0" w:color="auto"/>
              <w:right w:val="single" w:sz="4" w:space="0" w:color="auto"/>
            </w:tcBorders>
            <w:shd w:val="clear" w:color="auto" w:fill="auto"/>
            <w:vAlign w:val="center"/>
            <w:hideMark/>
          </w:tcPr>
          <w:p w14:paraId="6112406B"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w:t>
            </w:r>
          </w:p>
        </w:tc>
      </w:tr>
      <w:tr w:rsidR="00D1166D" w:rsidRPr="00883A83" w14:paraId="37E417EA"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2FA3C7D5"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2.4.</w:t>
            </w:r>
          </w:p>
        </w:tc>
        <w:tc>
          <w:tcPr>
            <w:tcW w:w="2440" w:type="pct"/>
            <w:tcBorders>
              <w:top w:val="nil"/>
              <w:left w:val="nil"/>
              <w:bottom w:val="single" w:sz="4" w:space="0" w:color="auto"/>
              <w:right w:val="single" w:sz="4" w:space="0" w:color="auto"/>
            </w:tcBorders>
            <w:shd w:val="clear" w:color="auto" w:fill="auto"/>
            <w:vAlign w:val="center"/>
            <w:hideMark/>
          </w:tcPr>
          <w:p w14:paraId="3936055B" w14:textId="77777777" w:rsidR="00D1166D" w:rsidRPr="00883A83" w:rsidRDefault="00D1166D" w:rsidP="00D1166D">
            <w:pPr>
              <w:rPr>
                <w:rFonts w:ascii="Myriad Pro" w:hAnsi="Myriad Pro"/>
                <w:b/>
                <w:bCs/>
                <w:i/>
                <w:iCs/>
                <w:sz w:val="18"/>
                <w:szCs w:val="18"/>
              </w:rPr>
            </w:pPr>
            <w:r w:rsidRPr="00883A83">
              <w:rPr>
                <w:rFonts w:ascii="Myriad Pro" w:hAnsi="Myriad Pro"/>
                <w:b/>
                <w:bCs/>
                <w:i/>
                <w:iCs/>
                <w:sz w:val="18"/>
                <w:szCs w:val="18"/>
              </w:rPr>
              <w:t>строительство комплектных трансформаторных подстанций (КТП), распределительных трансформаторных подстанций (РТП) с уровнем напряжения до 35 кВ</w:t>
            </w:r>
          </w:p>
        </w:tc>
        <w:tc>
          <w:tcPr>
            <w:tcW w:w="785" w:type="pct"/>
            <w:tcBorders>
              <w:top w:val="nil"/>
              <w:left w:val="nil"/>
              <w:bottom w:val="single" w:sz="4" w:space="0" w:color="auto"/>
              <w:right w:val="single" w:sz="4" w:space="0" w:color="auto"/>
            </w:tcBorders>
            <w:shd w:val="clear" w:color="auto" w:fill="auto"/>
            <w:vAlign w:val="center"/>
            <w:hideMark/>
          </w:tcPr>
          <w:p w14:paraId="687838C4"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x</w:t>
            </w:r>
          </w:p>
        </w:tc>
        <w:tc>
          <w:tcPr>
            <w:tcW w:w="571" w:type="pct"/>
            <w:tcBorders>
              <w:top w:val="nil"/>
              <w:left w:val="nil"/>
              <w:bottom w:val="single" w:sz="4" w:space="0" w:color="auto"/>
              <w:right w:val="single" w:sz="4" w:space="0" w:color="auto"/>
            </w:tcBorders>
            <w:shd w:val="clear" w:color="auto" w:fill="auto"/>
            <w:vAlign w:val="center"/>
            <w:hideMark/>
          </w:tcPr>
          <w:p w14:paraId="6726A6B2"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934,50</w:t>
            </w:r>
          </w:p>
        </w:tc>
        <w:tc>
          <w:tcPr>
            <w:tcW w:w="722" w:type="pct"/>
            <w:tcBorders>
              <w:top w:val="nil"/>
              <w:left w:val="nil"/>
              <w:bottom w:val="single" w:sz="4" w:space="0" w:color="auto"/>
              <w:right w:val="single" w:sz="4" w:space="0" w:color="auto"/>
            </w:tcBorders>
            <w:shd w:val="clear" w:color="auto" w:fill="auto"/>
            <w:vAlign w:val="center"/>
            <w:hideMark/>
          </w:tcPr>
          <w:p w14:paraId="50D5DF4B"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1 209,37</w:t>
            </w:r>
          </w:p>
        </w:tc>
      </w:tr>
      <w:tr w:rsidR="00D1166D" w:rsidRPr="00883A83" w14:paraId="1A5FAFEB"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4476336A"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2.4.1.</w:t>
            </w:r>
          </w:p>
        </w:tc>
        <w:tc>
          <w:tcPr>
            <w:tcW w:w="2440" w:type="pct"/>
            <w:tcBorders>
              <w:top w:val="nil"/>
              <w:left w:val="nil"/>
              <w:bottom w:val="single" w:sz="4" w:space="0" w:color="auto"/>
              <w:right w:val="single" w:sz="4" w:space="0" w:color="auto"/>
            </w:tcBorders>
            <w:shd w:val="clear" w:color="auto" w:fill="auto"/>
            <w:vAlign w:val="center"/>
            <w:hideMark/>
          </w:tcPr>
          <w:p w14:paraId="059F4752" w14:textId="77777777" w:rsidR="00D1166D" w:rsidRPr="00883A83" w:rsidRDefault="00D1166D" w:rsidP="00D1166D">
            <w:pPr>
              <w:rPr>
                <w:rFonts w:ascii="Myriad Pro" w:hAnsi="Myriad Pro"/>
                <w:sz w:val="18"/>
                <w:szCs w:val="18"/>
              </w:rPr>
            </w:pPr>
            <w:r w:rsidRPr="00883A83">
              <w:rPr>
                <w:rFonts w:ascii="Myriad Pro" w:hAnsi="Myriad Pro"/>
                <w:sz w:val="18"/>
                <w:szCs w:val="18"/>
              </w:rPr>
              <w:t>Строительство КТПн-10/100 кВА с трансформатором 630 кВА</w:t>
            </w:r>
          </w:p>
        </w:tc>
        <w:tc>
          <w:tcPr>
            <w:tcW w:w="785" w:type="pct"/>
            <w:tcBorders>
              <w:top w:val="nil"/>
              <w:left w:val="nil"/>
              <w:bottom w:val="single" w:sz="4" w:space="0" w:color="auto"/>
              <w:right w:val="single" w:sz="4" w:space="0" w:color="auto"/>
            </w:tcBorders>
            <w:shd w:val="clear" w:color="auto" w:fill="auto"/>
            <w:vAlign w:val="center"/>
            <w:hideMark/>
          </w:tcPr>
          <w:p w14:paraId="4A7FD826"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212,45</w:t>
            </w:r>
          </w:p>
        </w:tc>
        <w:tc>
          <w:tcPr>
            <w:tcW w:w="571" w:type="pct"/>
            <w:tcBorders>
              <w:top w:val="nil"/>
              <w:left w:val="nil"/>
              <w:bottom w:val="single" w:sz="4" w:space="0" w:color="auto"/>
              <w:right w:val="single" w:sz="4" w:space="0" w:color="auto"/>
            </w:tcBorders>
            <w:shd w:val="clear" w:color="auto" w:fill="auto"/>
            <w:vAlign w:val="center"/>
            <w:hideMark/>
          </w:tcPr>
          <w:p w14:paraId="25940EF6"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560,70</w:t>
            </w:r>
          </w:p>
        </w:tc>
        <w:tc>
          <w:tcPr>
            <w:tcW w:w="722" w:type="pct"/>
            <w:tcBorders>
              <w:top w:val="nil"/>
              <w:left w:val="nil"/>
              <w:bottom w:val="single" w:sz="4" w:space="0" w:color="auto"/>
              <w:right w:val="single" w:sz="4" w:space="0" w:color="auto"/>
            </w:tcBorders>
            <w:shd w:val="clear" w:color="auto" w:fill="auto"/>
            <w:vAlign w:val="center"/>
            <w:hideMark/>
          </w:tcPr>
          <w:p w14:paraId="3C0EAF16"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431,22</w:t>
            </w:r>
          </w:p>
        </w:tc>
      </w:tr>
      <w:tr w:rsidR="00D1166D" w:rsidRPr="00883A83" w14:paraId="115CD2AB"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63EC8470"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2.4.2.</w:t>
            </w:r>
          </w:p>
        </w:tc>
        <w:tc>
          <w:tcPr>
            <w:tcW w:w="2440" w:type="pct"/>
            <w:tcBorders>
              <w:top w:val="nil"/>
              <w:left w:val="nil"/>
              <w:bottom w:val="single" w:sz="4" w:space="0" w:color="auto"/>
              <w:right w:val="single" w:sz="4" w:space="0" w:color="auto"/>
            </w:tcBorders>
            <w:shd w:val="clear" w:color="auto" w:fill="auto"/>
            <w:vAlign w:val="center"/>
            <w:hideMark/>
          </w:tcPr>
          <w:p w14:paraId="03A1B421" w14:textId="77777777" w:rsidR="00D1166D" w:rsidRPr="00883A83" w:rsidRDefault="00D1166D" w:rsidP="00D1166D">
            <w:pPr>
              <w:rPr>
                <w:rFonts w:ascii="Myriad Pro" w:hAnsi="Myriad Pro"/>
                <w:sz w:val="18"/>
                <w:szCs w:val="18"/>
              </w:rPr>
            </w:pPr>
            <w:r w:rsidRPr="00883A83">
              <w:rPr>
                <w:rFonts w:ascii="Myriad Pro" w:hAnsi="Myriad Pro"/>
                <w:sz w:val="18"/>
                <w:szCs w:val="18"/>
              </w:rPr>
              <w:t>Строительство КТПн-10/160 кВА с трансформатором 160 кВА</w:t>
            </w:r>
          </w:p>
        </w:tc>
        <w:tc>
          <w:tcPr>
            <w:tcW w:w="785" w:type="pct"/>
            <w:tcBorders>
              <w:top w:val="nil"/>
              <w:left w:val="nil"/>
              <w:bottom w:val="single" w:sz="4" w:space="0" w:color="auto"/>
              <w:right w:val="single" w:sz="4" w:space="0" w:color="auto"/>
            </w:tcBorders>
            <w:shd w:val="clear" w:color="auto" w:fill="auto"/>
            <w:vAlign w:val="center"/>
            <w:hideMark/>
          </w:tcPr>
          <w:p w14:paraId="6D87F7A1"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511,21</w:t>
            </w:r>
          </w:p>
        </w:tc>
        <w:tc>
          <w:tcPr>
            <w:tcW w:w="571" w:type="pct"/>
            <w:tcBorders>
              <w:top w:val="nil"/>
              <w:left w:val="nil"/>
              <w:bottom w:val="single" w:sz="4" w:space="0" w:color="auto"/>
              <w:right w:val="single" w:sz="4" w:space="0" w:color="auto"/>
            </w:tcBorders>
            <w:shd w:val="clear" w:color="auto" w:fill="auto"/>
            <w:vAlign w:val="center"/>
            <w:hideMark/>
          </w:tcPr>
          <w:p w14:paraId="1433CAAF"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284,80</w:t>
            </w:r>
          </w:p>
        </w:tc>
        <w:tc>
          <w:tcPr>
            <w:tcW w:w="722" w:type="pct"/>
            <w:tcBorders>
              <w:top w:val="nil"/>
              <w:left w:val="nil"/>
              <w:bottom w:val="single" w:sz="4" w:space="0" w:color="auto"/>
              <w:right w:val="single" w:sz="4" w:space="0" w:color="auto"/>
            </w:tcBorders>
            <w:shd w:val="clear" w:color="auto" w:fill="auto"/>
            <w:vAlign w:val="center"/>
            <w:hideMark/>
          </w:tcPr>
          <w:p w14:paraId="21F36455"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527,05</w:t>
            </w:r>
          </w:p>
        </w:tc>
      </w:tr>
      <w:tr w:rsidR="00D1166D" w:rsidRPr="00883A83" w14:paraId="1CA0FAEF"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310AB008"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2.4.3.</w:t>
            </w:r>
          </w:p>
        </w:tc>
        <w:tc>
          <w:tcPr>
            <w:tcW w:w="2440" w:type="pct"/>
            <w:tcBorders>
              <w:top w:val="nil"/>
              <w:left w:val="nil"/>
              <w:bottom w:val="single" w:sz="4" w:space="0" w:color="auto"/>
              <w:right w:val="single" w:sz="4" w:space="0" w:color="auto"/>
            </w:tcBorders>
            <w:shd w:val="clear" w:color="auto" w:fill="auto"/>
            <w:vAlign w:val="center"/>
            <w:hideMark/>
          </w:tcPr>
          <w:p w14:paraId="020FE872" w14:textId="77777777" w:rsidR="00D1166D" w:rsidRPr="00883A83" w:rsidRDefault="00D1166D" w:rsidP="00D1166D">
            <w:pPr>
              <w:rPr>
                <w:rFonts w:ascii="Myriad Pro" w:hAnsi="Myriad Pro"/>
                <w:sz w:val="18"/>
                <w:szCs w:val="18"/>
              </w:rPr>
            </w:pPr>
            <w:r w:rsidRPr="00883A83">
              <w:rPr>
                <w:rFonts w:ascii="Myriad Pro" w:hAnsi="Myriad Pro"/>
                <w:sz w:val="18"/>
                <w:szCs w:val="18"/>
              </w:rPr>
              <w:t>Строительство КТПн-10/100 кВА с трансформатором 100 кВА</w:t>
            </w:r>
          </w:p>
        </w:tc>
        <w:tc>
          <w:tcPr>
            <w:tcW w:w="785" w:type="pct"/>
            <w:tcBorders>
              <w:top w:val="nil"/>
              <w:left w:val="nil"/>
              <w:bottom w:val="single" w:sz="4" w:space="0" w:color="auto"/>
              <w:right w:val="single" w:sz="4" w:space="0" w:color="auto"/>
            </w:tcBorders>
            <w:shd w:val="clear" w:color="auto" w:fill="auto"/>
            <w:vAlign w:val="center"/>
            <w:hideMark/>
          </w:tcPr>
          <w:p w14:paraId="3755001B"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779,41</w:t>
            </w:r>
          </w:p>
        </w:tc>
        <w:tc>
          <w:tcPr>
            <w:tcW w:w="571" w:type="pct"/>
            <w:tcBorders>
              <w:top w:val="nil"/>
              <w:left w:val="nil"/>
              <w:bottom w:val="single" w:sz="4" w:space="0" w:color="auto"/>
              <w:right w:val="single" w:sz="4" w:space="0" w:color="auto"/>
            </w:tcBorders>
            <w:shd w:val="clear" w:color="auto" w:fill="auto"/>
            <w:vAlign w:val="center"/>
            <w:hideMark/>
          </w:tcPr>
          <w:p w14:paraId="52F1E978"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89,00</w:t>
            </w:r>
          </w:p>
        </w:tc>
        <w:tc>
          <w:tcPr>
            <w:tcW w:w="722" w:type="pct"/>
            <w:tcBorders>
              <w:top w:val="nil"/>
              <w:left w:val="nil"/>
              <w:bottom w:val="single" w:sz="4" w:space="0" w:color="auto"/>
              <w:right w:val="single" w:sz="4" w:space="0" w:color="auto"/>
            </w:tcBorders>
            <w:shd w:val="clear" w:color="auto" w:fill="auto"/>
            <w:vAlign w:val="center"/>
            <w:hideMark/>
          </w:tcPr>
          <w:p w14:paraId="25969363" w14:textId="77777777" w:rsidR="00D1166D" w:rsidRPr="00883A83" w:rsidRDefault="00D1166D" w:rsidP="00D1166D">
            <w:pPr>
              <w:jc w:val="center"/>
              <w:rPr>
                <w:rFonts w:ascii="Myriad Pro" w:hAnsi="Myriad Pro"/>
                <w:sz w:val="18"/>
                <w:szCs w:val="18"/>
              </w:rPr>
            </w:pPr>
            <w:r w:rsidRPr="00883A83">
              <w:rPr>
                <w:rFonts w:ascii="Myriad Pro" w:hAnsi="Myriad Pro"/>
                <w:sz w:val="18"/>
                <w:szCs w:val="18"/>
              </w:rPr>
              <w:t>251,11</w:t>
            </w:r>
          </w:p>
        </w:tc>
      </w:tr>
      <w:tr w:rsidR="00D1166D" w:rsidRPr="00883A83" w14:paraId="00F468E9"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66C75E9D"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2.5.</w:t>
            </w:r>
          </w:p>
        </w:tc>
        <w:tc>
          <w:tcPr>
            <w:tcW w:w="2440" w:type="pct"/>
            <w:tcBorders>
              <w:top w:val="nil"/>
              <w:left w:val="nil"/>
              <w:bottom w:val="single" w:sz="4" w:space="0" w:color="auto"/>
              <w:right w:val="single" w:sz="4" w:space="0" w:color="auto"/>
            </w:tcBorders>
            <w:shd w:val="clear" w:color="auto" w:fill="auto"/>
            <w:vAlign w:val="center"/>
            <w:hideMark/>
          </w:tcPr>
          <w:p w14:paraId="0985AB4B" w14:textId="77777777" w:rsidR="00D1166D" w:rsidRPr="00883A83" w:rsidRDefault="00D1166D" w:rsidP="00D1166D">
            <w:pPr>
              <w:rPr>
                <w:rFonts w:ascii="Myriad Pro" w:hAnsi="Myriad Pro"/>
                <w:b/>
                <w:bCs/>
                <w:i/>
                <w:iCs/>
                <w:sz w:val="18"/>
                <w:szCs w:val="18"/>
              </w:rPr>
            </w:pPr>
            <w:r w:rsidRPr="00883A83">
              <w:rPr>
                <w:rFonts w:ascii="Myriad Pro" w:hAnsi="Myriad Pro"/>
                <w:b/>
                <w:bCs/>
                <w:i/>
                <w:iCs/>
                <w:sz w:val="18"/>
                <w:szCs w:val="18"/>
              </w:rPr>
              <w:t>строительство центров питания, подстанций уровнем напряжения 35 кВ и выше (ПС)</w:t>
            </w:r>
          </w:p>
        </w:tc>
        <w:tc>
          <w:tcPr>
            <w:tcW w:w="785" w:type="pct"/>
            <w:tcBorders>
              <w:top w:val="nil"/>
              <w:left w:val="nil"/>
              <w:bottom w:val="single" w:sz="4" w:space="0" w:color="auto"/>
              <w:right w:val="single" w:sz="4" w:space="0" w:color="auto"/>
            </w:tcBorders>
            <w:shd w:val="clear" w:color="auto" w:fill="auto"/>
            <w:vAlign w:val="center"/>
            <w:hideMark/>
          </w:tcPr>
          <w:p w14:paraId="68091231"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w:t>
            </w:r>
          </w:p>
        </w:tc>
        <w:tc>
          <w:tcPr>
            <w:tcW w:w="571" w:type="pct"/>
            <w:tcBorders>
              <w:top w:val="nil"/>
              <w:left w:val="nil"/>
              <w:bottom w:val="single" w:sz="4" w:space="0" w:color="auto"/>
              <w:right w:val="single" w:sz="4" w:space="0" w:color="auto"/>
            </w:tcBorders>
            <w:shd w:val="clear" w:color="auto" w:fill="auto"/>
            <w:vAlign w:val="center"/>
            <w:hideMark/>
          </w:tcPr>
          <w:p w14:paraId="3F0BD99D"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w:t>
            </w:r>
          </w:p>
        </w:tc>
        <w:tc>
          <w:tcPr>
            <w:tcW w:w="722" w:type="pct"/>
            <w:tcBorders>
              <w:top w:val="nil"/>
              <w:left w:val="nil"/>
              <w:bottom w:val="single" w:sz="4" w:space="0" w:color="auto"/>
              <w:right w:val="single" w:sz="4" w:space="0" w:color="auto"/>
            </w:tcBorders>
            <w:shd w:val="clear" w:color="auto" w:fill="auto"/>
            <w:vAlign w:val="center"/>
            <w:hideMark/>
          </w:tcPr>
          <w:p w14:paraId="44A82085" w14:textId="77777777" w:rsidR="00D1166D" w:rsidRPr="00883A83" w:rsidRDefault="00D1166D" w:rsidP="00D1166D">
            <w:pPr>
              <w:jc w:val="center"/>
              <w:rPr>
                <w:rFonts w:ascii="Myriad Pro" w:hAnsi="Myriad Pro"/>
                <w:b/>
                <w:bCs/>
                <w:i/>
                <w:iCs/>
                <w:sz w:val="18"/>
                <w:szCs w:val="18"/>
              </w:rPr>
            </w:pPr>
            <w:r w:rsidRPr="00883A83">
              <w:rPr>
                <w:rFonts w:ascii="Myriad Pro" w:hAnsi="Myriad Pro"/>
                <w:b/>
                <w:bCs/>
                <w:i/>
                <w:iCs/>
                <w:sz w:val="18"/>
                <w:szCs w:val="18"/>
              </w:rPr>
              <w:t>-</w:t>
            </w:r>
          </w:p>
        </w:tc>
      </w:tr>
      <w:tr w:rsidR="00D1166D" w:rsidRPr="00883A83" w14:paraId="1C8524B9" w14:textId="77777777" w:rsidTr="00F36CFD">
        <w:trPr>
          <w:trHeight w:val="20"/>
        </w:trPr>
        <w:tc>
          <w:tcPr>
            <w:tcW w:w="483" w:type="pct"/>
            <w:tcBorders>
              <w:top w:val="nil"/>
              <w:left w:val="single" w:sz="4" w:space="0" w:color="auto"/>
              <w:bottom w:val="single" w:sz="4" w:space="0" w:color="auto"/>
              <w:right w:val="single" w:sz="4" w:space="0" w:color="auto"/>
            </w:tcBorders>
            <w:shd w:val="clear" w:color="auto" w:fill="auto"/>
            <w:vAlign w:val="center"/>
            <w:hideMark/>
          </w:tcPr>
          <w:p w14:paraId="3B6956E9" w14:textId="77777777" w:rsidR="00D1166D" w:rsidRPr="00883A83" w:rsidRDefault="00D1166D" w:rsidP="00D1166D">
            <w:pPr>
              <w:jc w:val="center"/>
              <w:rPr>
                <w:rFonts w:ascii="Myriad Pro" w:hAnsi="Myriad Pro"/>
                <w:b/>
                <w:bCs/>
                <w:sz w:val="18"/>
                <w:szCs w:val="18"/>
              </w:rPr>
            </w:pPr>
            <w:r w:rsidRPr="00883A83">
              <w:rPr>
                <w:rFonts w:ascii="Myriad Pro" w:hAnsi="Myriad Pro"/>
                <w:b/>
                <w:bCs/>
                <w:sz w:val="18"/>
                <w:szCs w:val="18"/>
              </w:rPr>
              <w:t>3.</w:t>
            </w:r>
          </w:p>
        </w:tc>
        <w:tc>
          <w:tcPr>
            <w:tcW w:w="2440" w:type="pct"/>
            <w:tcBorders>
              <w:top w:val="nil"/>
              <w:left w:val="nil"/>
              <w:bottom w:val="single" w:sz="4" w:space="0" w:color="auto"/>
              <w:right w:val="single" w:sz="4" w:space="0" w:color="auto"/>
            </w:tcBorders>
            <w:shd w:val="clear" w:color="auto" w:fill="auto"/>
            <w:vAlign w:val="center"/>
            <w:hideMark/>
          </w:tcPr>
          <w:p w14:paraId="5337FF30" w14:textId="77777777" w:rsidR="00D1166D" w:rsidRPr="00883A83" w:rsidRDefault="00D1166D" w:rsidP="00D1166D">
            <w:pPr>
              <w:rPr>
                <w:rFonts w:ascii="Myriad Pro" w:hAnsi="Myriad Pro"/>
                <w:b/>
                <w:bCs/>
                <w:sz w:val="18"/>
                <w:szCs w:val="18"/>
              </w:rPr>
            </w:pPr>
            <w:r w:rsidRPr="00883A83">
              <w:rPr>
                <w:rFonts w:ascii="Myriad Pro" w:hAnsi="Myriad Pro"/>
                <w:b/>
                <w:bCs/>
                <w:sz w:val="18"/>
                <w:szCs w:val="18"/>
              </w:rPr>
              <w:t>Размер расходов по мероприятиям "последней мили", связанных с осуществлением технологического присоединения к электрическим сетям, не включаемых в плату за технологическое присоединение [п. 1 - п. 2]</w:t>
            </w:r>
          </w:p>
        </w:tc>
        <w:tc>
          <w:tcPr>
            <w:tcW w:w="785" w:type="pct"/>
            <w:tcBorders>
              <w:top w:val="nil"/>
              <w:left w:val="nil"/>
              <w:bottom w:val="single" w:sz="4" w:space="0" w:color="auto"/>
              <w:right w:val="single" w:sz="4" w:space="0" w:color="auto"/>
            </w:tcBorders>
            <w:shd w:val="clear" w:color="auto" w:fill="auto"/>
            <w:vAlign w:val="center"/>
            <w:hideMark/>
          </w:tcPr>
          <w:p w14:paraId="2645B1E0" w14:textId="77777777" w:rsidR="00D1166D" w:rsidRPr="00883A83" w:rsidRDefault="00D1166D" w:rsidP="00D1166D">
            <w:pPr>
              <w:jc w:val="center"/>
              <w:rPr>
                <w:rFonts w:ascii="Myriad Pro" w:hAnsi="Myriad Pro"/>
                <w:b/>
                <w:bCs/>
                <w:sz w:val="18"/>
                <w:szCs w:val="18"/>
              </w:rPr>
            </w:pPr>
            <w:r w:rsidRPr="00883A83">
              <w:rPr>
                <w:rFonts w:ascii="Myriad Pro" w:hAnsi="Myriad Pro"/>
                <w:b/>
                <w:bCs/>
                <w:sz w:val="18"/>
                <w:szCs w:val="18"/>
              </w:rPr>
              <w:t>x</w:t>
            </w:r>
          </w:p>
        </w:tc>
        <w:tc>
          <w:tcPr>
            <w:tcW w:w="571" w:type="pct"/>
            <w:tcBorders>
              <w:top w:val="nil"/>
              <w:left w:val="nil"/>
              <w:bottom w:val="single" w:sz="4" w:space="0" w:color="auto"/>
              <w:right w:val="single" w:sz="4" w:space="0" w:color="auto"/>
            </w:tcBorders>
            <w:shd w:val="clear" w:color="auto" w:fill="auto"/>
            <w:vAlign w:val="center"/>
            <w:hideMark/>
          </w:tcPr>
          <w:p w14:paraId="5AC5A541" w14:textId="77777777" w:rsidR="00D1166D" w:rsidRPr="00883A83" w:rsidRDefault="00D1166D" w:rsidP="00D1166D">
            <w:pPr>
              <w:jc w:val="center"/>
              <w:rPr>
                <w:rFonts w:ascii="Myriad Pro" w:hAnsi="Myriad Pro"/>
                <w:b/>
                <w:bCs/>
                <w:sz w:val="18"/>
                <w:szCs w:val="18"/>
              </w:rPr>
            </w:pPr>
            <w:r w:rsidRPr="00883A83">
              <w:rPr>
                <w:rFonts w:ascii="Myriad Pro" w:hAnsi="Myriad Pro"/>
                <w:b/>
                <w:bCs/>
                <w:sz w:val="18"/>
                <w:szCs w:val="18"/>
              </w:rPr>
              <w:t>x</w:t>
            </w:r>
          </w:p>
        </w:tc>
        <w:tc>
          <w:tcPr>
            <w:tcW w:w="722" w:type="pct"/>
            <w:tcBorders>
              <w:top w:val="nil"/>
              <w:left w:val="nil"/>
              <w:bottom w:val="single" w:sz="4" w:space="0" w:color="auto"/>
              <w:right w:val="single" w:sz="4" w:space="0" w:color="auto"/>
            </w:tcBorders>
            <w:shd w:val="clear" w:color="auto" w:fill="auto"/>
            <w:vAlign w:val="center"/>
            <w:hideMark/>
          </w:tcPr>
          <w:p w14:paraId="6B61A85F" w14:textId="77777777" w:rsidR="00D1166D" w:rsidRPr="00883A83" w:rsidRDefault="00D1166D" w:rsidP="00D1166D">
            <w:pPr>
              <w:jc w:val="center"/>
              <w:rPr>
                <w:rFonts w:ascii="Myriad Pro" w:hAnsi="Myriad Pro"/>
                <w:b/>
                <w:bCs/>
                <w:sz w:val="18"/>
                <w:szCs w:val="18"/>
              </w:rPr>
            </w:pPr>
            <w:r w:rsidRPr="00883A83">
              <w:rPr>
                <w:rFonts w:ascii="Myriad Pro" w:hAnsi="Myriad Pro"/>
                <w:b/>
                <w:bCs/>
                <w:sz w:val="18"/>
                <w:szCs w:val="18"/>
              </w:rPr>
              <w:t>1 674,73</w:t>
            </w:r>
          </w:p>
        </w:tc>
      </w:tr>
    </w:tbl>
    <w:p w14:paraId="3ADE8960" w14:textId="300D8EF9" w:rsidR="001E1912" w:rsidRPr="00883A83" w:rsidRDefault="001E1912" w:rsidP="001E1912">
      <w:pPr>
        <w:spacing w:before="200"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С учетом вышеизложенного Исполнителем, величина корректировки неподконтрольных расходов по статье «выпадающие доходы/экономия средств по технологическому присоединению)» </w:t>
      </w:r>
      <w:r w:rsidR="00B03D83" w:rsidRPr="00883A83">
        <w:rPr>
          <w:rFonts w:ascii="Myriad Pro" w:hAnsi="Myriad Pro"/>
          <w:color w:val="0D0D0D" w:themeColor="text1" w:themeTint="F2"/>
          <w:sz w:val="26"/>
          <w:szCs w:val="26"/>
        </w:rPr>
        <w:t>за 2016 г.</w:t>
      </w:r>
      <w:r w:rsidRPr="00883A83">
        <w:rPr>
          <w:rFonts w:ascii="Myriad Pro" w:hAnsi="Myriad Pro"/>
          <w:color w:val="0D0D0D" w:themeColor="text1" w:themeTint="F2"/>
          <w:sz w:val="26"/>
          <w:szCs w:val="26"/>
        </w:rPr>
        <w:t xml:space="preserve"> определена в размере </w:t>
      </w:r>
      <w:r w:rsidRPr="00883A83">
        <w:rPr>
          <w:rFonts w:ascii="Myriad Pro" w:hAnsi="Myriad Pro"/>
          <w:color w:val="0D0D0D" w:themeColor="text1" w:themeTint="F2"/>
          <w:sz w:val="26"/>
          <w:szCs w:val="26"/>
        </w:rPr>
        <w:br/>
        <w:t xml:space="preserve">(-10 035) тыс. руб.,  рассчитана как разница между плановой (утвержденной ДТР </w:t>
      </w:r>
      <w:r w:rsidRPr="00883A83">
        <w:rPr>
          <w:rFonts w:ascii="Myriad Pro" w:hAnsi="Myriad Pro"/>
          <w:color w:val="0D0D0D" w:themeColor="text1" w:themeTint="F2"/>
          <w:sz w:val="26"/>
          <w:szCs w:val="26"/>
        </w:rPr>
        <w:lastRenderedPageBreak/>
        <w:t>Томской области 58 162 тыс. руб.) и фактической (48 127 тыс. руб.) величиной выпадающих доходов по технологическому присоединению на 2016 г., что на 5 297 тыс. руб. выше принятой ДТР Томской области.</w:t>
      </w:r>
    </w:p>
    <w:tbl>
      <w:tblPr>
        <w:tblW w:w="9387" w:type="dxa"/>
        <w:tblLook w:val="04A0" w:firstRow="1" w:lastRow="0" w:firstColumn="1" w:lastColumn="0" w:noHBand="0" w:noVBand="1"/>
      </w:tblPr>
      <w:tblGrid>
        <w:gridCol w:w="3114"/>
        <w:gridCol w:w="1214"/>
        <w:gridCol w:w="1145"/>
        <w:gridCol w:w="991"/>
        <w:gridCol w:w="1285"/>
        <w:gridCol w:w="1638"/>
      </w:tblGrid>
      <w:tr w:rsidR="00DC6661" w:rsidRPr="00883A83" w14:paraId="398117EB" w14:textId="77777777" w:rsidTr="00195F6A">
        <w:trPr>
          <w:trHeight w:val="283"/>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648FC40" w14:textId="77777777" w:rsidR="00DC6661" w:rsidRPr="00883A83" w:rsidRDefault="00DC6661" w:rsidP="00AB1EA9">
            <w:pPr>
              <w:jc w:val="center"/>
              <w:rPr>
                <w:rFonts w:ascii="Myriad Pro" w:hAnsi="Myriad Pro"/>
                <w:b/>
                <w:bCs/>
                <w:color w:val="FFFFFF"/>
                <w:sz w:val="18"/>
                <w:szCs w:val="18"/>
              </w:rPr>
            </w:pPr>
            <w:r w:rsidRPr="00883A83">
              <w:rPr>
                <w:rFonts w:ascii="Myriad Pro" w:hAnsi="Myriad Pro"/>
                <w:b/>
                <w:bCs/>
                <w:color w:val="FFFFFF"/>
                <w:sz w:val="18"/>
                <w:szCs w:val="18"/>
              </w:rPr>
              <w:t>Наименование</w:t>
            </w:r>
          </w:p>
        </w:tc>
        <w:tc>
          <w:tcPr>
            <w:tcW w:w="12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901C498" w14:textId="77777777" w:rsidR="00DC6661" w:rsidRPr="00883A83" w:rsidRDefault="00DC6661" w:rsidP="00AB1EA9">
            <w:pPr>
              <w:jc w:val="center"/>
              <w:rPr>
                <w:rFonts w:ascii="Myriad Pro" w:hAnsi="Myriad Pro"/>
                <w:b/>
                <w:bCs/>
                <w:color w:val="FFFFFF"/>
                <w:sz w:val="18"/>
                <w:szCs w:val="18"/>
              </w:rPr>
            </w:pPr>
            <w:r w:rsidRPr="00883A83">
              <w:rPr>
                <w:rFonts w:ascii="Myriad Pro" w:hAnsi="Myriad Pro"/>
                <w:b/>
                <w:bCs/>
                <w:color w:val="FFFFFF"/>
                <w:sz w:val="18"/>
                <w:szCs w:val="18"/>
              </w:rPr>
              <w:t>Утверждено на 2016 г.</w:t>
            </w:r>
          </w:p>
        </w:tc>
        <w:tc>
          <w:tcPr>
            <w:tcW w:w="11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3DFCE8B" w14:textId="6B3D4667" w:rsidR="00DC6661" w:rsidRPr="00883A83" w:rsidRDefault="00DC6661" w:rsidP="00AB1EA9">
            <w:pPr>
              <w:jc w:val="center"/>
              <w:rPr>
                <w:rFonts w:ascii="Myriad Pro" w:hAnsi="Myriad Pro"/>
                <w:b/>
                <w:bCs/>
                <w:color w:val="FFFFFF"/>
                <w:sz w:val="18"/>
                <w:szCs w:val="18"/>
              </w:rPr>
            </w:pPr>
            <w:r w:rsidRPr="00883A83">
              <w:rPr>
                <w:rFonts w:ascii="Myriad Pro" w:hAnsi="Myriad Pro"/>
                <w:b/>
                <w:bCs/>
                <w:color w:val="FFFFFF"/>
                <w:sz w:val="18"/>
                <w:szCs w:val="18"/>
              </w:rPr>
              <w:t xml:space="preserve">заявлено </w:t>
            </w:r>
            <w:r w:rsidR="005F397F">
              <w:rPr>
                <w:rFonts w:ascii="Myriad Pro" w:hAnsi="Myriad Pro"/>
                <w:b/>
                <w:bCs/>
                <w:color w:val="FFFFFF"/>
                <w:sz w:val="18"/>
                <w:szCs w:val="18"/>
              </w:rPr>
              <w:t>ПАО </w:t>
            </w:r>
            <w:r w:rsidRPr="00883A83">
              <w:rPr>
                <w:rFonts w:ascii="Myriad Pro" w:hAnsi="Myriad Pro"/>
                <w:b/>
                <w:bCs/>
                <w:color w:val="FFFFFF"/>
                <w:sz w:val="18"/>
                <w:szCs w:val="18"/>
              </w:rPr>
              <w:t>«ТРК» на 2018</w:t>
            </w:r>
          </w:p>
        </w:tc>
        <w:tc>
          <w:tcPr>
            <w:tcW w:w="9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C035D60" w14:textId="77777777" w:rsidR="00DC6661" w:rsidRPr="00883A83" w:rsidRDefault="00DC6661" w:rsidP="00AB1EA9">
            <w:pPr>
              <w:jc w:val="center"/>
              <w:rPr>
                <w:rFonts w:ascii="Myriad Pro" w:hAnsi="Myriad Pro"/>
                <w:b/>
                <w:bCs/>
                <w:color w:val="FFFFFF"/>
                <w:sz w:val="18"/>
                <w:szCs w:val="18"/>
              </w:rPr>
            </w:pPr>
            <w:r w:rsidRPr="00883A83">
              <w:rPr>
                <w:rFonts w:ascii="Myriad Pro" w:hAnsi="Myriad Pro"/>
                <w:b/>
                <w:bCs/>
                <w:color w:val="FFFFFF"/>
                <w:sz w:val="18"/>
                <w:szCs w:val="18"/>
              </w:rPr>
              <w:t>ТБР 2018</w:t>
            </w:r>
          </w:p>
        </w:tc>
        <w:tc>
          <w:tcPr>
            <w:tcW w:w="12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821EC29" w14:textId="77777777" w:rsidR="00DC6661" w:rsidRPr="00883A83" w:rsidRDefault="00DC6661" w:rsidP="00AB1EA9">
            <w:pPr>
              <w:jc w:val="center"/>
              <w:rPr>
                <w:rFonts w:ascii="Myriad Pro" w:hAnsi="Myriad Pro"/>
                <w:b/>
                <w:bCs/>
                <w:color w:val="FFFFFF"/>
                <w:sz w:val="18"/>
                <w:szCs w:val="18"/>
              </w:rPr>
            </w:pPr>
            <w:r w:rsidRPr="00883A83">
              <w:rPr>
                <w:rFonts w:ascii="Myriad Pro" w:hAnsi="Myriad Pro"/>
                <w:b/>
                <w:bCs/>
                <w:color w:val="FFFFFF"/>
                <w:sz w:val="18"/>
                <w:szCs w:val="18"/>
              </w:rPr>
              <w:t>Расчет Исполнителя</w:t>
            </w:r>
          </w:p>
        </w:tc>
        <w:tc>
          <w:tcPr>
            <w:tcW w:w="16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86DDB41" w14:textId="77777777" w:rsidR="00DC6661" w:rsidRPr="00883A83" w:rsidRDefault="00DC6661" w:rsidP="00AB1EA9">
            <w:pPr>
              <w:jc w:val="center"/>
              <w:rPr>
                <w:rFonts w:ascii="Myriad Pro" w:hAnsi="Myriad Pro"/>
                <w:b/>
                <w:bCs/>
                <w:color w:val="FFFFFF"/>
                <w:sz w:val="18"/>
                <w:szCs w:val="18"/>
              </w:rPr>
            </w:pPr>
            <w:r w:rsidRPr="00883A83">
              <w:rPr>
                <w:rFonts w:ascii="Myriad Pro" w:hAnsi="Myriad Pro"/>
                <w:b/>
                <w:bCs/>
                <w:color w:val="FFFFFF"/>
                <w:sz w:val="18"/>
                <w:szCs w:val="18"/>
              </w:rPr>
              <w:t>Отклонение расчета Исполнителя от ТБР 2018</w:t>
            </w:r>
          </w:p>
        </w:tc>
      </w:tr>
      <w:tr w:rsidR="00DC6661" w:rsidRPr="00883A83" w14:paraId="46CE5F9A" w14:textId="77777777" w:rsidTr="00195F6A">
        <w:trPr>
          <w:trHeight w:val="283"/>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87F5AE7" w14:textId="77777777" w:rsidR="00DC6661" w:rsidRPr="00883A83" w:rsidRDefault="00DC6661" w:rsidP="00AB1EA9">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12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8CF232A" w14:textId="77777777" w:rsidR="00DC6661" w:rsidRPr="00883A83" w:rsidRDefault="00DC6661" w:rsidP="00AB1EA9">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1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D84D487" w14:textId="77777777" w:rsidR="00DC6661" w:rsidRPr="00883A83" w:rsidRDefault="00DC6661" w:rsidP="00AB1EA9">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9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BDA29D0" w14:textId="77777777" w:rsidR="00DC6661" w:rsidRPr="00883A83" w:rsidRDefault="00DC6661" w:rsidP="00AB1EA9">
            <w:pPr>
              <w:jc w:val="center"/>
              <w:rPr>
                <w:rFonts w:ascii="Myriad Pro" w:hAnsi="Myriad Pro"/>
                <w:b/>
                <w:bCs/>
                <w:color w:val="FFFFFF"/>
                <w:sz w:val="18"/>
                <w:szCs w:val="18"/>
              </w:rPr>
            </w:pPr>
            <w:r w:rsidRPr="00883A83">
              <w:rPr>
                <w:rFonts w:ascii="Myriad Pro" w:hAnsi="Myriad Pro"/>
                <w:b/>
                <w:bCs/>
                <w:color w:val="FFFFFF"/>
                <w:sz w:val="18"/>
                <w:szCs w:val="18"/>
              </w:rPr>
              <w:t>5</w:t>
            </w:r>
          </w:p>
        </w:tc>
        <w:tc>
          <w:tcPr>
            <w:tcW w:w="12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B830A9F" w14:textId="77777777" w:rsidR="00DC6661" w:rsidRPr="00883A83" w:rsidRDefault="00DC6661" w:rsidP="00AB1EA9">
            <w:pPr>
              <w:jc w:val="center"/>
              <w:rPr>
                <w:rFonts w:ascii="Myriad Pro" w:hAnsi="Myriad Pro"/>
                <w:b/>
                <w:bCs/>
                <w:color w:val="FFFFFF"/>
                <w:sz w:val="18"/>
                <w:szCs w:val="18"/>
              </w:rPr>
            </w:pPr>
            <w:r w:rsidRPr="00883A83">
              <w:rPr>
                <w:rFonts w:ascii="Myriad Pro" w:hAnsi="Myriad Pro"/>
                <w:b/>
                <w:bCs/>
                <w:color w:val="FFFFFF"/>
                <w:sz w:val="18"/>
                <w:szCs w:val="18"/>
              </w:rPr>
              <w:t>6</w:t>
            </w:r>
          </w:p>
        </w:tc>
        <w:tc>
          <w:tcPr>
            <w:tcW w:w="16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D3B4B8E" w14:textId="77777777" w:rsidR="00DC6661" w:rsidRPr="00883A83" w:rsidRDefault="00DC6661" w:rsidP="00AB1EA9">
            <w:pPr>
              <w:jc w:val="center"/>
              <w:rPr>
                <w:rFonts w:ascii="Myriad Pro" w:hAnsi="Myriad Pro"/>
                <w:b/>
                <w:bCs/>
                <w:color w:val="FFFFFF"/>
                <w:sz w:val="18"/>
                <w:szCs w:val="18"/>
              </w:rPr>
            </w:pPr>
            <w:r w:rsidRPr="00883A83">
              <w:rPr>
                <w:rFonts w:ascii="Myriad Pro" w:hAnsi="Myriad Pro"/>
                <w:b/>
                <w:bCs/>
                <w:color w:val="FFFFFF"/>
                <w:sz w:val="18"/>
                <w:szCs w:val="18"/>
              </w:rPr>
              <w:t>7</w:t>
            </w:r>
          </w:p>
        </w:tc>
      </w:tr>
      <w:tr w:rsidR="00DC6661" w:rsidRPr="00883A83" w14:paraId="57B4F9EE" w14:textId="77777777" w:rsidTr="00195F6A">
        <w:trPr>
          <w:trHeight w:val="283"/>
        </w:trPr>
        <w:tc>
          <w:tcPr>
            <w:tcW w:w="3114"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63668B0" w14:textId="77777777" w:rsidR="00DC6661" w:rsidRPr="00883A83" w:rsidRDefault="00DC6661" w:rsidP="00AB1EA9">
            <w:pPr>
              <w:rPr>
                <w:rFonts w:ascii="Myriad Pro" w:hAnsi="Myriad Pro"/>
                <w:color w:val="000000"/>
                <w:sz w:val="18"/>
                <w:szCs w:val="18"/>
              </w:rPr>
            </w:pPr>
            <w:r w:rsidRPr="00883A83">
              <w:rPr>
                <w:rFonts w:ascii="Myriad Pro" w:hAnsi="Myriad Pro"/>
                <w:color w:val="000000"/>
                <w:sz w:val="18"/>
                <w:szCs w:val="18"/>
              </w:rPr>
              <w:t>Выпадающие доходы/экономия средств от технологического присоединения, тыс. руб.</w:t>
            </w:r>
          </w:p>
        </w:tc>
        <w:tc>
          <w:tcPr>
            <w:tcW w:w="121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05B2EA9" w14:textId="77777777" w:rsidR="00DC6661" w:rsidRPr="00883A83" w:rsidRDefault="00DC6661" w:rsidP="00AB1EA9">
            <w:pPr>
              <w:jc w:val="center"/>
              <w:rPr>
                <w:rFonts w:ascii="Myriad Pro" w:hAnsi="Myriad Pro"/>
                <w:color w:val="000000"/>
                <w:sz w:val="18"/>
                <w:szCs w:val="18"/>
              </w:rPr>
            </w:pPr>
            <w:r w:rsidRPr="00883A83">
              <w:rPr>
                <w:rFonts w:ascii="Myriad Pro" w:hAnsi="Myriad Pro"/>
                <w:color w:val="000000"/>
                <w:sz w:val="18"/>
                <w:szCs w:val="18"/>
              </w:rPr>
              <w:t>58 162,1</w:t>
            </w:r>
          </w:p>
        </w:tc>
        <w:tc>
          <w:tcPr>
            <w:tcW w:w="114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6519D3A6" w14:textId="77777777" w:rsidR="00DC6661" w:rsidRPr="00883A83" w:rsidRDefault="00DC6661" w:rsidP="00AB1EA9">
            <w:pPr>
              <w:jc w:val="center"/>
              <w:rPr>
                <w:rFonts w:ascii="Myriad Pro" w:hAnsi="Myriad Pro"/>
                <w:color w:val="000000"/>
                <w:sz w:val="18"/>
                <w:szCs w:val="18"/>
              </w:rPr>
            </w:pPr>
            <w:r w:rsidRPr="00883A83">
              <w:rPr>
                <w:rFonts w:ascii="Myriad Pro" w:hAnsi="Myriad Pro"/>
                <w:color w:val="000000"/>
                <w:sz w:val="18"/>
                <w:szCs w:val="18"/>
              </w:rPr>
              <w:t>63 164,3</w:t>
            </w:r>
          </w:p>
        </w:tc>
        <w:tc>
          <w:tcPr>
            <w:tcW w:w="991"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AD9615F" w14:textId="77777777" w:rsidR="00DC6661" w:rsidRPr="00883A83" w:rsidRDefault="00DC6661" w:rsidP="00AB1EA9">
            <w:pPr>
              <w:jc w:val="center"/>
              <w:rPr>
                <w:rFonts w:ascii="Myriad Pro" w:hAnsi="Myriad Pro"/>
                <w:color w:val="000000"/>
                <w:sz w:val="18"/>
                <w:szCs w:val="18"/>
              </w:rPr>
            </w:pPr>
            <w:r w:rsidRPr="00883A83">
              <w:rPr>
                <w:rFonts w:ascii="Myriad Pro" w:hAnsi="Myriad Pro"/>
                <w:color w:val="000000"/>
                <w:sz w:val="18"/>
                <w:szCs w:val="18"/>
              </w:rPr>
              <w:t>42 830,5</w:t>
            </w:r>
          </w:p>
        </w:tc>
        <w:tc>
          <w:tcPr>
            <w:tcW w:w="128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07939B9" w14:textId="77777777" w:rsidR="00DC6661" w:rsidRPr="00883A83" w:rsidRDefault="00DC6661" w:rsidP="00AB1EA9">
            <w:pPr>
              <w:jc w:val="center"/>
              <w:rPr>
                <w:rFonts w:ascii="Myriad Pro" w:hAnsi="Myriad Pro"/>
                <w:color w:val="000000"/>
                <w:sz w:val="18"/>
                <w:szCs w:val="18"/>
              </w:rPr>
            </w:pPr>
            <w:r w:rsidRPr="00883A83">
              <w:rPr>
                <w:rFonts w:ascii="Myriad Pro" w:hAnsi="Myriad Pro"/>
                <w:color w:val="000000"/>
                <w:sz w:val="18"/>
                <w:szCs w:val="18"/>
              </w:rPr>
              <w:t>48 127,1</w:t>
            </w:r>
          </w:p>
        </w:tc>
        <w:tc>
          <w:tcPr>
            <w:tcW w:w="1638" w:type="dxa"/>
            <w:vMerge w:val="restart"/>
            <w:tcBorders>
              <w:top w:val="single" w:sz="4" w:space="0" w:color="FFFFFF" w:themeColor="background1"/>
              <w:left w:val="single" w:sz="4" w:space="0" w:color="auto"/>
              <w:bottom w:val="single" w:sz="4" w:space="0" w:color="000000"/>
              <w:right w:val="single" w:sz="4" w:space="0" w:color="auto"/>
            </w:tcBorders>
            <w:shd w:val="clear" w:color="auto" w:fill="auto"/>
            <w:vAlign w:val="center"/>
            <w:hideMark/>
          </w:tcPr>
          <w:p w14:paraId="75A86198" w14:textId="77777777" w:rsidR="00DC6661" w:rsidRPr="00883A83" w:rsidRDefault="00DC6661" w:rsidP="00AB1EA9">
            <w:pPr>
              <w:jc w:val="center"/>
              <w:rPr>
                <w:rFonts w:ascii="Myriad Pro" w:hAnsi="Myriad Pro"/>
                <w:color w:val="000000"/>
                <w:sz w:val="18"/>
                <w:szCs w:val="18"/>
              </w:rPr>
            </w:pPr>
            <w:r w:rsidRPr="00883A83">
              <w:rPr>
                <w:rFonts w:ascii="Myriad Pro" w:hAnsi="Myriad Pro"/>
                <w:color w:val="000000"/>
                <w:sz w:val="18"/>
                <w:szCs w:val="18"/>
              </w:rPr>
              <w:t>5 296,6</w:t>
            </w:r>
          </w:p>
        </w:tc>
      </w:tr>
      <w:tr w:rsidR="00DC6661" w:rsidRPr="00883A83" w14:paraId="5BF55D63" w14:textId="77777777" w:rsidTr="00195F6A">
        <w:trPr>
          <w:trHeight w:val="283"/>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54E50716" w14:textId="77777777" w:rsidR="00DC6661" w:rsidRPr="00883A83" w:rsidRDefault="00DC6661" w:rsidP="00AB1EA9">
            <w:pPr>
              <w:rPr>
                <w:rFonts w:ascii="Myriad Pro" w:hAnsi="Myriad Pro"/>
                <w:color w:val="000000"/>
                <w:sz w:val="18"/>
                <w:szCs w:val="18"/>
              </w:rPr>
            </w:pPr>
            <w:r w:rsidRPr="00883A83">
              <w:rPr>
                <w:rFonts w:ascii="Myriad Pro" w:hAnsi="Myriad Pro"/>
                <w:color w:val="000000"/>
                <w:sz w:val="18"/>
                <w:szCs w:val="18"/>
              </w:rPr>
              <w:t>Величина корректировки, тыс. руб.</w:t>
            </w:r>
          </w:p>
        </w:tc>
        <w:tc>
          <w:tcPr>
            <w:tcW w:w="1214" w:type="dxa"/>
            <w:tcBorders>
              <w:top w:val="nil"/>
              <w:left w:val="nil"/>
              <w:bottom w:val="single" w:sz="4" w:space="0" w:color="auto"/>
              <w:right w:val="single" w:sz="4" w:space="0" w:color="auto"/>
            </w:tcBorders>
            <w:shd w:val="clear" w:color="auto" w:fill="auto"/>
            <w:vAlign w:val="center"/>
            <w:hideMark/>
          </w:tcPr>
          <w:p w14:paraId="714DB8D9" w14:textId="77777777" w:rsidR="00DC6661" w:rsidRPr="00883A83" w:rsidRDefault="00DC6661" w:rsidP="00AB1EA9">
            <w:pPr>
              <w:jc w:val="center"/>
              <w:rPr>
                <w:rFonts w:ascii="Myriad Pro" w:hAnsi="Myriad Pro"/>
                <w:color w:val="000000"/>
                <w:sz w:val="18"/>
                <w:szCs w:val="18"/>
              </w:rPr>
            </w:pPr>
            <w:r w:rsidRPr="00883A83">
              <w:rPr>
                <w:rFonts w:ascii="Myriad Pro" w:hAnsi="Myriad Pro"/>
                <w:color w:val="000000"/>
                <w:sz w:val="18"/>
                <w:szCs w:val="18"/>
              </w:rPr>
              <w:t> </w:t>
            </w:r>
          </w:p>
        </w:tc>
        <w:tc>
          <w:tcPr>
            <w:tcW w:w="1145" w:type="dxa"/>
            <w:tcBorders>
              <w:top w:val="nil"/>
              <w:left w:val="nil"/>
              <w:bottom w:val="single" w:sz="4" w:space="0" w:color="auto"/>
              <w:right w:val="single" w:sz="4" w:space="0" w:color="auto"/>
            </w:tcBorders>
            <w:shd w:val="clear" w:color="auto" w:fill="auto"/>
            <w:vAlign w:val="center"/>
            <w:hideMark/>
          </w:tcPr>
          <w:p w14:paraId="4DB93F36" w14:textId="77777777" w:rsidR="00DC6661" w:rsidRPr="00883A83" w:rsidRDefault="00DC6661" w:rsidP="00AB1EA9">
            <w:pPr>
              <w:jc w:val="center"/>
              <w:rPr>
                <w:rFonts w:ascii="Myriad Pro" w:hAnsi="Myriad Pro"/>
                <w:color w:val="000000"/>
                <w:sz w:val="18"/>
                <w:szCs w:val="18"/>
              </w:rPr>
            </w:pPr>
            <w:r w:rsidRPr="00883A83">
              <w:rPr>
                <w:rFonts w:ascii="Myriad Pro" w:hAnsi="Myriad Pro"/>
                <w:color w:val="000000"/>
                <w:sz w:val="18"/>
                <w:szCs w:val="18"/>
              </w:rPr>
              <w:t>5 002,2</w:t>
            </w:r>
          </w:p>
        </w:tc>
        <w:tc>
          <w:tcPr>
            <w:tcW w:w="991" w:type="dxa"/>
            <w:tcBorders>
              <w:top w:val="nil"/>
              <w:left w:val="nil"/>
              <w:bottom w:val="single" w:sz="4" w:space="0" w:color="auto"/>
              <w:right w:val="single" w:sz="4" w:space="0" w:color="auto"/>
            </w:tcBorders>
            <w:shd w:val="clear" w:color="auto" w:fill="auto"/>
            <w:vAlign w:val="center"/>
            <w:hideMark/>
          </w:tcPr>
          <w:p w14:paraId="56BAE77D" w14:textId="77777777" w:rsidR="00DC6661" w:rsidRPr="00883A83" w:rsidRDefault="00DC6661" w:rsidP="00AB1EA9">
            <w:pPr>
              <w:jc w:val="center"/>
              <w:rPr>
                <w:rFonts w:ascii="Myriad Pro" w:hAnsi="Myriad Pro"/>
                <w:color w:val="000000"/>
                <w:sz w:val="18"/>
                <w:szCs w:val="18"/>
              </w:rPr>
            </w:pPr>
            <w:r w:rsidRPr="00883A83">
              <w:rPr>
                <w:rFonts w:ascii="Myriad Pro" w:hAnsi="Myriad Pro"/>
                <w:color w:val="000000"/>
                <w:sz w:val="18"/>
                <w:szCs w:val="18"/>
              </w:rPr>
              <w:t>- 15 331,6</w:t>
            </w:r>
          </w:p>
        </w:tc>
        <w:tc>
          <w:tcPr>
            <w:tcW w:w="1285" w:type="dxa"/>
            <w:tcBorders>
              <w:top w:val="nil"/>
              <w:left w:val="nil"/>
              <w:bottom w:val="single" w:sz="4" w:space="0" w:color="auto"/>
              <w:right w:val="single" w:sz="4" w:space="0" w:color="auto"/>
            </w:tcBorders>
            <w:shd w:val="clear" w:color="auto" w:fill="auto"/>
            <w:vAlign w:val="center"/>
            <w:hideMark/>
          </w:tcPr>
          <w:p w14:paraId="5B4F7D53" w14:textId="77777777" w:rsidR="00DC6661" w:rsidRPr="00883A83" w:rsidRDefault="00DC6661" w:rsidP="00AB1EA9">
            <w:pPr>
              <w:jc w:val="center"/>
              <w:rPr>
                <w:rFonts w:ascii="Myriad Pro" w:hAnsi="Myriad Pro"/>
                <w:color w:val="000000"/>
                <w:sz w:val="18"/>
                <w:szCs w:val="18"/>
              </w:rPr>
            </w:pPr>
            <w:r w:rsidRPr="00883A83">
              <w:rPr>
                <w:rFonts w:ascii="Myriad Pro" w:hAnsi="Myriad Pro"/>
                <w:color w:val="000000"/>
                <w:sz w:val="18"/>
                <w:szCs w:val="18"/>
              </w:rPr>
              <w:t>- 10 035,0</w:t>
            </w:r>
          </w:p>
        </w:tc>
        <w:tc>
          <w:tcPr>
            <w:tcW w:w="1638" w:type="dxa"/>
            <w:vMerge/>
            <w:tcBorders>
              <w:top w:val="nil"/>
              <w:left w:val="single" w:sz="4" w:space="0" w:color="auto"/>
              <w:bottom w:val="single" w:sz="4" w:space="0" w:color="000000"/>
              <w:right w:val="single" w:sz="4" w:space="0" w:color="auto"/>
            </w:tcBorders>
            <w:vAlign w:val="center"/>
            <w:hideMark/>
          </w:tcPr>
          <w:p w14:paraId="1387CDF8" w14:textId="77777777" w:rsidR="00DC6661" w:rsidRPr="00883A83" w:rsidRDefault="00DC6661" w:rsidP="00AB1EA9">
            <w:pPr>
              <w:rPr>
                <w:rFonts w:ascii="Myriad Pro" w:hAnsi="Myriad Pro"/>
                <w:color w:val="000000"/>
                <w:sz w:val="18"/>
                <w:szCs w:val="18"/>
              </w:rPr>
            </w:pPr>
          </w:p>
        </w:tc>
      </w:tr>
    </w:tbl>
    <w:p w14:paraId="0E47594B" w14:textId="77777777" w:rsidR="00195F6A" w:rsidRPr="00195F6A" w:rsidRDefault="00195F6A" w:rsidP="00195F6A">
      <w:pPr>
        <w:pStyle w:val="a5"/>
        <w:keepLines/>
        <w:spacing w:after="0" w:line="360" w:lineRule="auto"/>
        <w:ind w:left="992"/>
        <w:contextualSpacing w:val="0"/>
        <w:jc w:val="both"/>
        <w:outlineLvl w:val="2"/>
        <w:rPr>
          <w:rFonts w:ascii="Myriad Pro" w:hAnsi="Myriad Pro"/>
          <w:b/>
          <w:color w:val="4F6228" w:themeColor="accent3" w:themeShade="80"/>
          <w:sz w:val="28"/>
          <w:szCs w:val="28"/>
        </w:rPr>
      </w:pPr>
      <w:bookmarkStart w:id="74" w:name="_Toc51284614"/>
      <w:bookmarkEnd w:id="73"/>
    </w:p>
    <w:p w14:paraId="6F0C84F1" w14:textId="58F6C744" w:rsidR="000967EE" w:rsidRPr="00883A83" w:rsidRDefault="000967EE" w:rsidP="00AC6AA1">
      <w:pPr>
        <w:pStyle w:val="a5"/>
        <w:keepLines/>
        <w:numPr>
          <w:ilvl w:val="2"/>
          <w:numId w:val="31"/>
        </w:numPr>
        <w:spacing w:before="200" w:after="200" w:line="360" w:lineRule="auto"/>
        <w:ind w:left="992" w:hanging="992"/>
        <w:contextualSpacing w:val="0"/>
        <w:jc w:val="both"/>
        <w:outlineLvl w:val="2"/>
        <w:rPr>
          <w:rFonts w:ascii="Myriad Pro" w:hAnsi="Myriad Pro"/>
          <w:b/>
          <w:color w:val="4F6228" w:themeColor="accent3" w:themeShade="80"/>
          <w:sz w:val="28"/>
          <w:szCs w:val="28"/>
        </w:rPr>
      </w:pPr>
      <w:r w:rsidRPr="00883A83">
        <w:rPr>
          <w:rFonts w:ascii="Myriad Pro" w:hAnsi="Myriad Pro"/>
          <w:b/>
          <w:color w:val="4F6228" w:themeColor="accent3" w:themeShade="80"/>
          <w:sz w:val="26"/>
          <w:szCs w:val="26"/>
        </w:rPr>
        <w:t>Незапланированные расходы по статье «резервы по сомнительным долгам, по судебным решениям»</w:t>
      </w:r>
      <w:bookmarkEnd w:id="74"/>
    </w:p>
    <w:p w14:paraId="4E54F38E" w14:textId="7ACC6A2B" w:rsidR="000967EE" w:rsidRDefault="000967EE" w:rsidP="003B02C8">
      <w:pPr>
        <w:pStyle w:val="a5"/>
        <w:spacing w:line="360" w:lineRule="auto"/>
        <w:ind w:left="0" w:firstLine="567"/>
        <w:jc w:val="both"/>
        <w:rPr>
          <w:rFonts w:ascii="Myriad Pro" w:hAnsi="Myriad Pro"/>
          <w:color w:val="0D0D0D" w:themeColor="text1" w:themeTint="F2"/>
          <w:sz w:val="26"/>
          <w:szCs w:val="26"/>
          <w:lang w:eastAsia="ru-RU"/>
        </w:rPr>
      </w:pPr>
      <w:r w:rsidRPr="00883A83">
        <w:rPr>
          <w:rFonts w:ascii="Myriad Pro" w:hAnsi="Myriad Pro"/>
          <w:color w:val="0D0D0D" w:themeColor="text1" w:themeTint="F2"/>
          <w:sz w:val="26"/>
          <w:szCs w:val="26"/>
          <w:lang w:eastAsia="ru-RU"/>
        </w:rPr>
        <w:t>В соответствии с пунктом 7 Основ ценообразования</w:t>
      </w:r>
      <w:r w:rsidR="002958AF" w:rsidRPr="00883A83">
        <w:rPr>
          <w:rFonts w:ascii="Myriad Pro" w:hAnsi="Myriad Pro"/>
          <w:color w:val="0D0D0D" w:themeColor="text1" w:themeTint="F2"/>
          <w:sz w:val="26"/>
          <w:szCs w:val="26"/>
        </w:rPr>
        <w:t xml:space="preserve"> № 1178</w:t>
      </w:r>
      <w:r w:rsidRPr="00883A83">
        <w:rPr>
          <w:rFonts w:ascii="Myriad Pro" w:hAnsi="Myriad Pro"/>
          <w:color w:val="0D0D0D" w:themeColor="text1" w:themeTint="F2"/>
          <w:sz w:val="26"/>
          <w:szCs w:val="26"/>
          <w:lang w:eastAsia="ru-RU"/>
        </w:rPr>
        <w:t>, 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w:t>
      </w:r>
    </w:p>
    <w:p w14:paraId="0F11EFDB" w14:textId="77777777" w:rsidR="00345A95" w:rsidRPr="00883A83" w:rsidRDefault="00345A95" w:rsidP="003B02C8">
      <w:pPr>
        <w:pStyle w:val="a5"/>
        <w:spacing w:line="360" w:lineRule="auto"/>
        <w:ind w:left="0" w:firstLine="567"/>
        <w:jc w:val="both"/>
        <w:rPr>
          <w:rFonts w:ascii="Myriad Pro" w:hAnsi="Myriad Pro"/>
          <w:color w:val="0D0D0D" w:themeColor="text1" w:themeTint="F2"/>
          <w:sz w:val="26"/>
          <w:szCs w:val="26"/>
          <w:lang w:eastAsia="ru-RU"/>
        </w:rPr>
      </w:pPr>
    </w:p>
    <w:p w14:paraId="2C107EE8" w14:textId="77777777" w:rsidR="00235D03" w:rsidRPr="00883A83" w:rsidRDefault="00235D03" w:rsidP="00AC6AA1">
      <w:pPr>
        <w:pStyle w:val="a5"/>
        <w:keepNext/>
        <w:numPr>
          <w:ilvl w:val="3"/>
          <w:numId w:val="31"/>
        </w:numPr>
        <w:spacing w:before="200" w:after="200" w:line="360" w:lineRule="auto"/>
        <w:ind w:left="993" w:hanging="993"/>
        <w:jc w:val="both"/>
        <w:rPr>
          <w:rFonts w:ascii="Myriad Pro" w:hAnsi="Myriad Pro"/>
          <w:b/>
          <w:color w:val="0D0D0D" w:themeColor="text1" w:themeTint="F2"/>
          <w:sz w:val="26"/>
          <w:szCs w:val="26"/>
        </w:rPr>
      </w:pPr>
      <w:r w:rsidRPr="00883A83">
        <w:rPr>
          <w:rFonts w:ascii="Myriad Pro" w:hAnsi="Myriad Pro"/>
          <w:b/>
          <w:color w:val="0D0D0D" w:themeColor="text1" w:themeTint="F2"/>
          <w:sz w:val="26"/>
          <w:szCs w:val="26"/>
        </w:rPr>
        <w:t>Экспертиза обоснованности на 2017 год</w:t>
      </w:r>
    </w:p>
    <w:p w14:paraId="0FE1487A" w14:textId="77777777" w:rsidR="000967EE" w:rsidRPr="00883A83" w:rsidRDefault="000967EE" w:rsidP="00345A95">
      <w:pPr>
        <w:spacing w:before="200" w:after="200" w:line="360" w:lineRule="auto"/>
        <w:jc w:val="both"/>
        <w:rPr>
          <w:rFonts w:ascii="Myriad Pro" w:eastAsiaTheme="minorHAnsi" w:hAnsi="Myriad Pro" w:cs="Myriad Pro"/>
          <w:b/>
          <w:bCs/>
          <w:color w:val="0D0D0D" w:themeColor="text1" w:themeTint="F2"/>
          <w:sz w:val="26"/>
          <w:szCs w:val="26"/>
        </w:rPr>
      </w:pPr>
      <w:r w:rsidRPr="00883A83">
        <w:rPr>
          <w:rFonts w:ascii="Myriad Pro" w:hAnsi="Myriad Pro"/>
          <w:b/>
          <w:bCs/>
          <w:color w:val="0D0D0D" w:themeColor="text1" w:themeTint="F2"/>
          <w:sz w:val="26"/>
          <w:szCs w:val="26"/>
        </w:rPr>
        <w:t>ПОЗИЦИЯ ТЕРРИТОРИАЛЬНОЙ СЕТЕВОЙ ОРГАНИЗАЦИИ</w:t>
      </w:r>
    </w:p>
    <w:p w14:paraId="50A61AA7" w14:textId="461AA8B1" w:rsidR="000967EE" w:rsidRPr="00883A83" w:rsidRDefault="000967EE" w:rsidP="003B02C8">
      <w:pPr>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В составе предложения по корректировке НВВ на 201</w:t>
      </w:r>
      <w:r w:rsidR="00235D03" w:rsidRPr="00883A83">
        <w:rPr>
          <w:rFonts w:ascii="Myriad Pro" w:eastAsia="Calibri" w:hAnsi="Myriad Pro"/>
          <w:color w:val="0D0D0D" w:themeColor="text1" w:themeTint="F2"/>
          <w:sz w:val="26"/>
          <w:szCs w:val="26"/>
        </w:rPr>
        <w:t>7</w:t>
      </w:r>
      <w:r w:rsidRPr="00883A83">
        <w:rPr>
          <w:rFonts w:ascii="Myriad Pro" w:eastAsia="Calibri" w:hAnsi="Myriad Pro"/>
          <w:color w:val="0D0D0D" w:themeColor="text1" w:themeTint="F2"/>
          <w:sz w:val="26"/>
          <w:szCs w:val="26"/>
        </w:rPr>
        <w:t xml:space="preserve"> год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w:t>
      </w:r>
      <w:r w:rsidR="004662D6" w:rsidRPr="00883A83">
        <w:rPr>
          <w:rFonts w:ascii="Myriad Pro" w:eastAsia="Calibri" w:hAnsi="Myriad Pro"/>
          <w:color w:val="0D0D0D" w:themeColor="text1" w:themeTint="F2"/>
          <w:sz w:val="26"/>
          <w:szCs w:val="26"/>
        </w:rPr>
        <w:t xml:space="preserve">не </w:t>
      </w:r>
      <w:r w:rsidRPr="00883A83">
        <w:rPr>
          <w:rFonts w:ascii="Myriad Pro" w:eastAsia="Calibri" w:hAnsi="Myriad Pro"/>
          <w:color w:val="0D0D0D" w:themeColor="text1" w:themeTint="F2"/>
          <w:sz w:val="26"/>
          <w:szCs w:val="26"/>
        </w:rPr>
        <w:t>заявлена корректировка неподконтрольных расходов по статье «</w:t>
      </w:r>
      <w:r w:rsidR="004662D6" w:rsidRPr="00883A83">
        <w:rPr>
          <w:rFonts w:ascii="Myriad Pro" w:eastAsia="Calibri" w:hAnsi="Myriad Pro"/>
          <w:color w:val="0D0D0D" w:themeColor="text1" w:themeTint="F2"/>
          <w:sz w:val="26"/>
          <w:szCs w:val="26"/>
        </w:rPr>
        <w:t>незапланированные расходы по статье «резервы по сомнительным долгам, по судебным решениям»</w:t>
      </w:r>
      <w:r w:rsidRPr="00883A83">
        <w:rPr>
          <w:rFonts w:ascii="Myriad Pro" w:eastAsia="Calibri" w:hAnsi="Myriad Pro"/>
          <w:color w:val="0D0D0D" w:themeColor="text1" w:themeTint="F2"/>
          <w:sz w:val="26"/>
          <w:szCs w:val="26"/>
        </w:rPr>
        <w:t>»</w:t>
      </w:r>
      <w:r w:rsidR="004662D6" w:rsidRPr="00883A83">
        <w:rPr>
          <w:rFonts w:ascii="Myriad Pro" w:eastAsia="Calibri" w:hAnsi="Myriad Pro"/>
          <w:color w:val="0D0D0D" w:themeColor="text1" w:themeTint="F2"/>
          <w:sz w:val="26"/>
          <w:szCs w:val="26"/>
        </w:rPr>
        <w:t>.</w:t>
      </w:r>
    </w:p>
    <w:p w14:paraId="4974048B" w14:textId="77777777" w:rsidR="00195F6A" w:rsidRDefault="00195F6A" w:rsidP="00345A95">
      <w:pPr>
        <w:spacing w:before="200" w:after="200" w:line="360" w:lineRule="auto"/>
        <w:jc w:val="both"/>
        <w:rPr>
          <w:rFonts w:ascii="Myriad Pro" w:hAnsi="Myriad Pro"/>
          <w:b/>
          <w:bCs/>
          <w:color w:val="0D0D0D" w:themeColor="text1" w:themeTint="F2"/>
          <w:sz w:val="26"/>
          <w:szCs w:val="26"/>
        </w:rPr>
      </w:pPr>
    </w:p>
    <w:p w14:paraId="0F596A90" w14:textId="623940B3" w:rsidR="000967EE" w:rsidRPr="00883A83" w:rsidRDefault="000967EE" w:rsidP="00345A95">
      <w:pPr>
        <w:spacing w:before="200" w:after="20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lastRenderedPageBreak/>
        <w:t>ПОЗИЦИЯ ОРГАНА РЕГУЛИРОВАНИЯ</w:t>
      </w:r>
    </w:p>
    <w:p w14:paraId="342915D9" w14:textId="3FE80733" w:rsidR="004662D6" w:rsidRPr="00883A83" w:rsidRDefault="004662D6" w:rsidP="003B02C8">
      <w:pPr>
        <w:spacing w:line="360" w:lineRule="auto"/>
        <w:ind w:firstLine="567"/>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 xml:space="preserve">Письмами от 14.06.2016 № 02.1/4106, от 17.06.2016 № 02.1/4230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 xml:space="preserve">«ТРК» представлены налоговые регистры по доходам и расходам за 2015 год, в которых отражены суммы начисления и восстановления резерва по сомнительной дебиторской задолженности за 2015 год в целом по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 xml:space="preserve">«ТРК». </w:t>
      </w:r>
    </w:p>
    <w:p w14:paraId="2737F961" w14:textId="77777777" w:rsidR="00D05BCE" w:rsidRPr="00883A83" w:rsidRDefault="00D05BCE" w:rsidP="00D05BCE">
      <w:pPr>
        <w:spacing w:line="360" w:lineRule="auto"/>
        <w:ind w:firstLine="567"/>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 xml:space="preserve">Сальдированная величина резерва по сомнительной дебиторской задолженности составляет: </w:t>
      </w:r>
    </w:p>
    <w:p w14:paraId="2966C605" w14:textId="77777777" w:rsidR="00D05BCE" w:rsidRPr="00883A83" w:rsidRDefault="00D05BCE" w:rsidP="00AC6AA1">
      <w:pPr>
        <w:pStyle w:val="a5"/>
        <w:numPr>
          <w:ilvl w:val="0"/>
          <w:numId w:val="42"/>
        </w:numPr>
        <w:spacing w:line="360" w:lineRule="auto"/>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по контрагенту ООО «Русэнергоресурс» - 275 973,05 тыс. руб. (0,0-275 973,05);</w:t>
      </w:r>
    </w:p>
    <w:p w14:paraId="66C7881A" w14:textId="2D4347B9" w:rsidR="00D05BCE" w:rsidRPr="00883A83" w:rsidRDefault="00D05BCE" w:rsidP="00AC6AA1">
      <w:pPr>
        <w:pStyle w:val="a5"/>
        <w:numPr>
          <w:ilvl w:val="0"/>
          <w:numId w:val="42"/>
        </w:numPr>
        <w:spacing w:line="360" w:lineRule="auto"/>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 xml:space="preserve">по контрагенту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«Томскэнергосбыт» - 179 941,23 тыс. руб. (26 265,04- 206 206,26).</w:t>
      </w:r>
    </w:p>
    <w:tbl>
      <w:tblPr>
        <w:tblStyle w:val="af9"/>
        <w:tblW w:w="9407" w:type="dxa"/>
        <w:tblLook w:val="04A0" w:firstRow="1" w:lastRow="0" w:firstColumn="1" w:lastColumn="0" w:noHBand="0" w:noVBand="1"/>
      </w:tblPr>
      <w:tblGrid>
        <w:gridCol w:w="522"/>
        <w:gridCol w:w="3842"/>
        <w:gridCol w:w="1773"/>
        <w:gridCol w:w="2212"/>
        <w:gridCol w:w="1058"/>
      </w:tblGrid>
      <w:tr w:rsidR="00B423A9" w:rsidRPr="00883A83" w14:paraId="6CDBFC3B" w14:textId="77777777" w:rsidTr="00195F6A">
        <w:trPr>
          <w:trHeight w:val="420"/>
        </w:trPr>
        <w:tc>
          <w:tcPr>
            <w:tcW w:w="5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FBD48EE" w14:textId="77777777" w:rsidR="00B423A9" w:rsidRPr="00883A83" w:rsidRDefault="00B423A9" w:rsidP="00AB1EA9">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 п.п.</w:t>
            </w:r>
          </w:p>
        </w:tc>
        <w:tc>
          <w:tcPr>
            <w:tcW w:w="40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BA3931F" w14:textId="77777777" w:rsidR="00B423A9" w:rsidRPr="00883A83" w:rsidRDefault="00B423A9" w:rsidP="00AB1EA9">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Показатель</w:t>
            </w:r>
          </w:p>
        </w:tc>
        <w:tc>
          <w:tcPr>
            <w:tcW w:w="16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D500318" w14:textId="77777777" w:rsidR="00B423A9" w:rsidRPr="00883A83" w:rsidRDefault="00B423A9" w:rsidP="00AB1EA9">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ООО «Русэнергоресурс»</w:t>
            </w:r>
          </w:p>
        </w:tc>
        <w:tc>
          <w:tcPr>
            <w:tcW w:w="2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193B339" w14:textId="2904B043" w:rsidR="00B423A9" w:rsidRPr="00883A83" w:rsidRDefault="005F397F" w:rsidP="00AB1EA9">
            <w:pPr>
              <w:jc w:val="center"/>
              <w:rPr>
                <w:rFonts w:ascii="Myriad Pro" w:hAnsi="Myriad Pro"/>
                <w:b/>
                <w:color w:val="FFFFFF" w:themeColor="background1"/>
                <w:sz w:val="18"/>
                <w:szCs w:val="18"/>
              </w:rPr>
            </w:pPr>
            <w:r>
              <w:rPr>
                <w:rFonts w:ascii="Myriad Pro" w:hAnsi="Myriad Pro"/>
                <w:b/>
                <w:color w:val="FFFFFF" w:themeColor="background1"/>
                <w:sz w:val="18"/>
                <w:szCs w:val="18"/>
              </w:rPr>
              <w:t>ПАО </w:t>
            </w:r>
            <w:r w:rsidR="00B423A9" w:rsidRPr="00883A83">
              <w:rPr>
                <w:rFonts w:ascii="Myriad Pro" w:hAnsi="Myriad Pro"/>
                <w:b/>
                <w:color w:val="FFFFFF" w:themeColor="background1"/>
                <w:sz w:val="18"/>
                <w:szCs w:val="18"/>
              </w:rPr>
              <w:t>«Томскэнергосбыт»</w:t>
            </w:r>
          </w:p>
        </w:tc>
        <w:tc>
          <w:tcPr>
            <w:tcW w:w="10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A4F3CCB" w14:textId="77777777" w:rsidR="00B423A9" w:rsidRPr="00883A83" w:rsidRDefault="00B423A9" w:rsidP="00AB1EA9">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Итого:</w:t>
            </w:r>
          </w:p>
        </w:tc>
      </w:tr>
      <w:tr w:rsidR="00B423A9" w:rsidRPr="00883A83" w14:paraId="33B11511" w14:textId="77777777" w:rsidTr="00195F6A">
        <w:trPr>
          <w:trHeight w:val="317"/>
        </w:trPr>
        <w:tc>
          <w:tcPr>
            <w:tcW w:w="5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E684986" w14:textId="77777777" w:rsidR="00B423A9" w:rsidRPr="00883A83" w:rsidRDefault="00B423A9" w:rsidP="00AB1EA9">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1</w:t>
            </w:r>
          </w:p>
        </w:tc>
        <w:tc>
          <w:tcPr>
            <w:tcW w:w="40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1D97313" w14:textId="77777777" w:rsidR="00B423A9" w:rsidRPr="00883A83" w:rsidRDefault="00B423A9" w:rsidP="00AB1EA9">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2</w:t>
            </w:r>
          </w:p>
        </w:tc>
        <w:tc>
          <w:tcPr>
            <w:tcW w:w="16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E2047C3" w14:textId="77777777" w:rsidR="00B423A9" w:rsidRPr="00883A83" w:rsidRDefault="00B423A9" w:rsidP="00AB1EA9">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3</w:t>
            </w:r>
          </w:p>
        </w:tc>
        <w:tc>
          <w:tcPr>
            <w:tcW w:w="2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76DF5F5" w14:textId="77777777" w:rsidR="00B423A9" w:rsidRPr="00883A83" w:rsidRDefault="00B423A9" w:rsidP="00AB1EA9">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4</w:t>
            </w:r>
          </w:p>
        </w:tc>
        <w:tc>
          <w:tcPr>
            <w:tcW w:w="10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08183FB" w14:textId="77777777" w:rsidR="00B423A9" w:rsidRPr="00883A83" w:rsidRDefault="00B423A9" w:rsidP="00AB1EA9">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5</w:t>
            </w:r>
          </w:p>
        </w:tc>
      </w:tr>
      <w:tr w:rsidR="00B423A9" w:rsidRPr="00883A83" w14:paraId="1EA51842" w14:textId="77777777" w:rsidTr="00195F6A">
        <w:trPr>
          <w:trHeight w:val="420"/>
        </w:trPr>
        <w:tc>
          <w:tcPr>
            <w:tcW w:w="524" w:type="dxa"/>
            <w:tcBorders>
              <w:top w:val="single" w:sz="4" w:space="0" w:color="FFFFFF" w:themeColor="background1"/>
            </w:tcBorders>
            <w:vAlign w:val="center"/>
          </w:tcPr>
          <w:p w14:paraId="2B8201C5" w14:textId="77777777" w:rsidR="00B423A9" w:rsidRPr="00883A83" w:rsidRDefault="00B423A9" w:rsidP="00AB1EA9">
            <w:pPr>
              <w:jc w:val="center"/>
              <w:rPr>
                <w:rFonts w:ascii="Myriad Pro" w:hAnsi="Myriad Pro"/>
                <w:bCs/>
                <w:color w:val="0D0D0D" w:themeColor="text1" w:themeTint="F2"/>
                <w:sz w:val="18"/>
                <w:szCs w:val="18"/>
              </w:rPr>
            </w:pPr>
            <w:r w:rsidRPr="00883A83">
              <w:rPr>
                <w:rFonts w:ascii="Myriad Pro" w:hAnsi="Myriad Pro"/>
                <w:bCs/>
                <w:color w:val="0D0D0D" w:themeColor="text1" w:themeTint="F2"/>
                <w:sz w:val="18"/>
                <w:szCs w:val="18"/>
              </w:rPr>
              <w:t>1</w:t>
            </w:r>
          </w:p>
        </w:tc>
        <w:tc>
          <w:tcPr>
            <w:tcW w:w="4046" w:type="dxa"/>
            <w:tcBorders>
              <w:top w:val="single" w:sz="4" w:space="0" w:color="FFFFFF" w:themeColor="background1"/>
            </w:tcBorders>
          </w:tcPr>
          <w:p w14:paraId="358ABF2E" w14:textId="77777777" w:rsidR="00B423A9" w:rsidRPr="00883A83" w:rsidRDefault="00B423A9" w:rsidP="00AB1EA9">
            <w:pPr>
              <w:jc w:val="both"/>
              <w:rPr>
                <w:rFonts w:ascii="Myriad Pro" w:hAnsi="Myriad Pro"/>
                <w:bCs/>
                <w:color w:val="0D0D0D" w:themeColor="text1" w:themeTint="F2"/>
                <w:sz w:val="18"/>
                <w:szCs w:val="18"/>
              </w:rPr>
            </w:pPr>
            <w:r w:rsidRPr="00883A83">
              <w:rPr>
                <w:rFonts w:ascii="Myriad Pro" w:hAnsi="Myriad Pro"/>
                <w:bCs/>
                <w:color w:val="0D0D0D" w:themeColor="text1" w:themeTint="F2"/>
                <w:sz w:val="18"/>
                <w:szCs w:val="18"/>
              </w:rPr>
              <w:t>Сумма начисленного в налоговом учете резерва по сомнительной дебиторской задолженности на 31.12.2015, тыс. руб.</w:t>
            </w:r>
          </w:p>
        </w:tc>
        <w:tc>
          <w:tcPr>
            <w:tcW w:w="1680" w:type="dxa"/>
            <w:tcBorders>
              <w:top w:val="single" w:sz="4" w:space="0" w:color="FFFFFF" w:themeColor="background1"/>
            </w:tcBorders>
            <w:vAlign w:val="center"/>
          </w:tcPr>
          <w:p w14:paraId="26D50EAB" w14:textId="77777777" w:rsidR="00B423A9" w:rsidRPr="00883A83" w:rsidRDefault="00B423A9" w:rsidP="00AB1EA9">
            <w:pPr>
              <w:jc w:val="center"/>
              <w:rPr>
                <w:rFonts w:ascii="Myriad Pro" w:hAnsi="Myriad Pro"/>
                <w:bCs/>
                <w:color w:val="0D0D0D" w:themeColor="text1" w:themeTint="F2"/>
                <w:sz w:val="18"/>
                <w:szCs w:val="18"/>
              </w:rPr>
            </w:pPr>
            <w:r w:rsidRPr="00883A83">
              <w:rPr>
                <w:rFonts w:ascii="Myriad Pro" w:hAnsi="Myriad Pro"/>
                <w:bCs/>
                <w:color w:val="0D0D0D" w:themeColor="text1" w:themeTint="F2"/>
                <w:sz w:val="18"/>
                <w:szCs w:val="18"/>
              </w:rPr>
              <w:t>0</w:t>
            </w:r>
          </w:p>
        </w:tc>
        <w:tc>
          <w:tcPr>
            <w:tcW w:w="2096" w:type="dxa"/>
            <w:tcBorders>
              <w:top w:val="single" w:sz="4" w:space="0" w:color="FFFFFF" w:themeColor="background1"/>
            </w:tcBorders>
            <w:vAlign w:val="center"/>
          </w:tcPr>
          <w:p w14:paraId="56A0907C" w14:textId="77777777" w:rsidR="00B423A9" w:rsidRPr="00883A83" w:rsidRDefault="00B423A9" w:rsidP="00AB1EA9">
            <w:pPr>
              <w:jc w:val="center"/>
              <w:rPr>
                <w:rFonts w:ascii="Myriad Pro" w:hAnsi="Myriad Pro"/>
                <w:bCs/>
                <w:color w:val="0D0D0D" w:themeColor="text1" w:themeTint="F2"/>
                <w:sz w:val="18"/>
                <w:szCs w:val="18"/>
              </w:rPr>
            </w:pPr>
            <w:r w:rsidRPr="00883A83">
              <w:rPr>
                <w:rFonts w:ascii="Myriad Pro" w:hAnsi="Myriad Pro"/>
                <w:bCs/>
                <w:color w:val="0D0D0D" w:themeColor="text1" w:themeTint="F2"/>
                <w:sz w:val="18"/>
                <w:szCs w:val="18"/>
              </w:rPr>
              <w:t>26 265,04</w:t>
            </w:r>
          </w:p>
        </w:tc>
        <w:tc>
          <w:tcPr>
            <w:tcW w:w="1061" w:type="dxa"/>
            <w:tcBorders>
              <w:top w:val="single" w:sz="4" w:space="0" w:color="FFFFFF" w:themeColor="background1"/>
            </w:tcBorders>
            <w:vAlign w:val="center"/>
          </w:tcPr>
          <w:p w14:paraId="68D3C122" w14:textId="77777777" w:rsidR="00B423A9" w:rsidRPr="00883A83" w:rsidRDefault="00B423A9" w:rsidP="00AB1EA9">
            <w:pPr>
              <w:jc w:val="center"/>
              <w:rPr>
                <w:rFonts w:ascii="Myriad Pro" w:hAnsi="Myriad Pro"/>
                <w:bCs/>
                <w:color w:val="0D0D0D" w:themeColor="text1" w:themeTint="F2"/>
                <w:sz w:val="18"/>
                <w:szCs w:val="18"/>
              </w:rPr>
            </w:pPr>
            <w:r w:rsidRPr="00883A83">
              <w:rPr>
                <w:rFonts w:ascii="Myriad Pro" w:hAnsi="Myriad Pro"/>
                <w:bCs/>
                <w:color w:val="0D0D0D" w:themeColor="text1" w:themeTint="F2"/>
                <w:sz w:val="18"/>
                <w:szCs w:val="18"/>
              </w:rPr>
              <w:t>26 265,04</w:t>
            </w:r>
          </w:p>
        </w:tc>
      </w:tr>
      <w:tr w:rsidR="00B423A9" w:rsidRPr="00883A83" w14:paraId="638D26B8" w14:textId="77777777" w:rsidTr="00195F6A">
        <w:trPr>
          <w:trHeight w:val="420"/>
        </w:trPr>
        <w:tc>
          <w:tcPr>
            <w:tcW w:w="524" w:type="dxa"/>
            <w:vAlign w:val="center"/>
          </w:tcPr>
          <w:p w14:paraId="3EA06CD3" w14:textId="77777777" w:rsidR="00B423A9" w:rsidRPr="00883A83" w:rsidRDefault="00B423A9" w:rsidP="00AB1EA9">
            <w:pPr>
              <w:jc w:val="center"/>
              <w:rPr>
                <w:rFonts w:ascii="Myriad Pro" w:hAnsi="Myriad Pro"/>
                <w:bCs/>
                <w:color w:val="0D0D0D" w:themeColor="text1" w:themeTint="F2"/>
                <w:sz w:val="18"/>
                <w:szCs w:val="18"/>
              </w:rPr>
            </w:pPr>
            <w:r w:rsidRPr="00883A83">
              <w:rPr>
                <w:rFonts w:ascii="Myriad Pro" w:hAnsi="Myriad Pro"/>
                <w:bCs/>
                <w:color w:val="0D0D0D" w:themeColor="text1" w:themeTint="F2"/>
                <w:sz w:val="18"/>
                <w:szCs w:val="18"/>
              </w:rPr>
              <w:t>2</w:t>
            </w:r>
          </w:p>
        </w:tc>
        <w:tc>
          <w:tcPr>
            <w:tcW w:w="4046" w:type="dxa"/>
          </w:tcPr>
          <w:p w14:paraId="2B7BB41E" w14:textId="77777777" w:rsidR="00B423A9" w:rsidRPr="00883A83" w:rsidRDefault="00B423A9" w:rsidP="00AB1EA9">
            <w:pPr>
              <w:jc w:val="both"/>
              <w:rPr>
                <w:rFonts w:ascii="Myriad Pro" w:hAnsi="Myriad Pro"/>
                <w:bCs/>
                <w:color w:val="0D0D0D" w:themeColor="text1" w:themeTint="F2"/>
                <w:sz w:val="18"/>
                <w:szCs w:val="18"/>
              </w:rPr>
            </w:pPr>
            <w:r w:rsidRPr="00883A83">
              <w:rPr>
                <w:rFonts w:ascii="Myriad Pro" w:hAnsi="Myriad Pro"/>
                <w:bCs/>
                <w:color w:val="0D0D0D" w:themeColor="text1" w:themeTint="F2"/>
                <w:sz w:val="18"/>
                <w:szCs w:val="18"/>
              </w:rPr>
              <w:t>Сумма восстановленного в налоговом учете резерва по сомнительной дебиторской задолженности на 31.12.2015, тыс. руб.</w:t>
            </w:r>
          </w:p>
        </w:tc>
        <w:tc>
          <w:tcPr>
            <w:tcW w:w="1680" w:type="dxa"/>
            <w:vAlign w:val="center"/>
          </w:tcPr>
          <w:p w14:paraId="43B9B818" w14:textId="77777777" w:rsidR="00B423A9" w:rsidRPr="00883A83" w:rsidRDefault="00B423A9" w:rsidP="00AB1EA9">
            <w:pPr>
              <w:jc w:val="center"/>
              <w:rPr>
                <w:rFonts w:ascii="Myriad Pro" w:hAnsi="Myriad Pro"/>
                <w:bCs/>
                <w:color w:val="0D0D0D" w:themeColor="text1" w:themeTint="F2"/>
                <w:sz w:val="18"/>
                <w:szCs w:val="18"/>
              </w:rPr>
            </w:pPr>
            <w:r w:rsidRPr="00883A83">
              <w:rPr>
                <w:rFonts w:ascii="Myriad Pro" w:hAnsi="Myriad Pro"/>
                <w:bCs/>
                <w:color w:val="0D0D0D" w:themeColor="text1" w:themeTint="F2"/>
                <w:sz w:val="18"/>
                <w:szCs w:val="18"/>
              </w:rPr>
              <w:t>275 973,05</w:t>
            </w:r>
          </w:p>
        </w:tc>
        <w:tc>
          <w:tcPr>
            <w:tcW w:w="2096" w:type="dxa"/>
            <w:vAlign w:val="center"/>
          </w:tcPr>
          <w:p w14:paraId="46D8385A" w14:textId="77777777" w:rsidR="00B423A9" w:rsidRPr="00883A83" w:rsidRDefault="00B423A9" w:rsidP="00AB1EA9">
            <w:pPr>
              <w:jc w:val="center"/>
              <w:rPr>
                <w:rFonts w:ascii="Myriad Pro" w:hAnsi="Myriad Pro"/>
                <w:bCs/>
                <w:color w:val="0D0D0D" w:themeColor="text1" w:themeTint="F2"/>
                <w:sz w:val="18"/>
                <w:szCs w:val="18"/>
              </w:rPr>
            </w:pPr>
            <w:r w:rsidRPr="00883A83">
              <w:rPr>
                <w:rFonts w:ascii="Myriad Pro" w:hAnsi="Myriad Pro"/>
                <w:bCs/>
                <w:color w:val="0D0D0D" w:themeColor="text1" w:themeTint="F2"/>
                <w:sz w:val="18"/>
                <w:szCs w:val="18"/>
              </w:rPr>
              <w:t>206 206,26</w:t>
            </w:r>
          </w:p>
        </w:tc>
        <w:tc>
          <w:tcPr>
            <w:tcW w:w="1061" w:type="dxa"/>
            <w:vAlign w:val="center"/>
          </w:tcPr>
          <w:p w14:paraId="6FF6A10B" w14:textId="77777777" w:rsidR="00B423A9" w:rsidRPr="00883A83" w:rsidRDefault="00B423A9" w:rsidP="00AB1EA9">
            <w:pPr>
              <w:jc w:val="center"/>
              <w:rPr>
                <w:rFonts w:ascii="Myriad Pro" w:hAnsi="Myriad Pro"/>
                <w:bCs/>
                <w:color w:val="0D0D0D" w:themeColor="text1" w:themeTint="F2"/>
                <w:sz w:val="18"/>
                <w:szCs w:val="18"/>
              </w:rPr>
            </w:pPr>
            <w:r w:rsidRPr="00883A83">
              <w:rPr>
                <w:rFonts w:ascii="Myriad Pro" w:hAnsi="Myriad Pro"/>
                <w:bCs/>
                <w:color w:val="0D0D0D" w:themeColor="text1" w:themeTint="F2"/>
                <w:sz w:val="18"/>
                <w:szCs w:val="18"/>
              </w:rPr>
              <w:t>482 179,31</w:t>
            </w:r>
          </w:p>
        </w:tc>
      </w:tr>
      <w:tr w:rsidR="00B423A9" w:rsidRPr="00883A83" w14:paraId="284FB54D" w14:textId="77777777" w:rsidTr="00195F6A">
        <w:trPr>
          <w:trHeight w:val="420"/>
        </w:trPr>
        <w:tc>
          <w:tcPr>
            <w:tcW w:w="524" w:type="dxa"/>
            <w:vAlign w:val="center"/>
          </w:tcPr>
          <w:p w14:paraId="39134745" w14:textId="77777777" w:rsidR="00B423A9" w:rsidRPr="00883A83" w:rsidRDefault="00B423A9" w:rsidP="00AB1EA9">
            <w:pPr>
              <w:jc w:val="center"/>
              <w:rPr>
                <w:rFonts w:ascii="Myriad Pro" w:hAnsi="Myriad Pro"/>
                <w:bCs/>
                <w:color w:val="0D0D0D" w:themeColor="text1" w:themeTint="F2"/>
                <w:sz w:val="18"/>
                <w:szCs w:val="18"/>
              </w:rPr>
            </w:pPr>
            <w:r w:rsidRPr="00883A83">
              <w:rPr>
                <w:rFonts w:ascii="Myriad Pro" w:hAnsi="Myriad Pro"/>
                <w:bCs/>
                <w:color w:val="0D0D0D" w:themeColor="text1" w:themeTint="F2"/>
                <w:sz w:val="18"/>
                <w:szCs w:val="18"/>
              </w:rPr>
              <w:t>3</w:t>
            </w:r>
          </w:p>
        </w:tc>
        <w:tc>
          <w:tcPr>
            <w:tcW w:w="4046" w:type="dxa"/>
          </w:tcPr>
          <w:p w14:paraId="33A20785" w14:textId="77777777" w:rsidR="00B423A9" w:rsidRPr="00883A83" w:rsidRDefault="00B423A9" w:rsidP="00AB1EA9">
            <w:pPr>
              <w:jc w:val="both"/>
              <w:rPr>
                <w:rFonts w:ascii="Myriad Pro" w:hAnsi="Myriad Pro"/>
                <w:bCs/>
                <w:color w:val="0D0D0D" w:themeColor="text1" w:themeTint="F2"/>
                <w:sz w:val="18"/>
                <w:szCs w:val="18"/>
              </w:rPr>
            </w:pPr>
            <w:r w:rsidRPr="00883A83">
              <w:rPr>
                <w:rFonts w:ascii="Myriad Pro" w:hAnsi="Myriad Pro"/>
                <w:bCs/>
                <w:color w:val="0D0D0D" w:themeColor="text1" w:themeTint="F2"/>
                <w:sz w:val="18"/>
                <w:szCs w:val="18"/>
              </w:rPr>
              <w:t>Сальдированная величина резерва по сомнительной дебиторской задолженности, тыс. руб.</w:t>
            </w:r>
          </w:p>
        </w:tc>
        <w:tc>
          <w:tcPr>
            <w:tcW w:w="1680" w:type="dxa"/>
            <w:vAlign w:val="center"/>
          </w:tcPr>
          <w:p w14:paraId="6A0750E8" w14:textId="77777777" w:rsidR="00B423A9" w:rsidRPr="00883A83" w:rsidRDefault="00B423A9" w:rsidP="00AB1EA9">
            <w:pPr>
              <w:jc w:val="center"/>
              <w:rPr>
                <w:rFonts w:ascii="Myriad Pro" w:hAnsi="Myriad Pro"/>
                <w:bCs/>
                <w:color w:val="0D0D0D" w:themeColor="text1" w:themeTint="F2"/>
                <w:sz w:val="18"/>
                <w:szCs w:val="18"/>
              </w:rPr>
            </w:pPr>
            <w:r w:rsidRPr="00883A83">
              <w:rPr>
                <w:rFonts w:ascii="Myriad Pro" w:hAnsi="Myriad Pro"/>
                <w:bCs/>
                <w:color w:val="0D0D0D" w:themeColor="text1" w:themeTint="F2"/>
                <w:sz w:val="18"/>
                <w:szCs w:val="18"/>
              </w:rPr>
              <w:t>- 275 973,05</w:t>
            </w:r>
          </w:p>
        </w:tc>
        <w:tc>
          <w:tcPr>
            <w:tcW w:w="2096" w:type="dxa"/>
            <w:vAlign w:val="center"/>
          </w:tcPr>
          <w:p w14:paraId="35B7BB15" w14:textId="77777777" w:rsidR="00B423A9" w:rsidRPr="00883A83" w:rsidRDefault="00B423A9" w:rsidP="00AB1EA9">
            <w:pPr>
              <w:jc w:val="center"/>
              <w:rPr>
                <w:rFonts w:ascii="Myriad Pro" w:hAnsi="Myriad Pro"/>
                <w:bCs/>
                <w:color w:val="0D0D0D" w:themeColor="text1" w:themeTint="F2"/>
                <w:sz w:val="18"/>
                <w:szCs w:val="18"/>
              </w:rPr>
            </w:pPr>
            <w:r w:rsidRPr="00883A83">
              <w:rPr>
                <w:rFonts w:ascii="Myriad Pro" w:hAnsi="Myriad Pro"/>
                <w:bCs/>
                <w:color w:val="0D0D0D" w:themeColor="text1" w:themeTint="F2"/>
                <w:sz w:val="18"/>
                <w:szCs w:val="18"/>
              </w:rPr>
              <w:t>-179 941,23</w:t>
            </w:r>
          </w:p>
        </w:tc>
        <w:tc>
          <w:tcPr>
            <w:tcW w:w="1061" w:type="dxa"/>
            <w:vAlign w:val="center"/>
          </w:tcPr>
          <w:p w14:paraId="6490F68F" w14:textId="77777777" w:rsidR="00B423A9" w:rsidRPr="00883A83" w:rsidRDefault="00B423A9" w:rsidP="00AB1EA9">
            <w:pPr>
              <w:jc w:val="center"/>
              <w:rPr>
                <w:rFonts w:ascii="Myriad Pro" w:hAnsi="Myriad Pro"/>
                <w:bCs/>
                <w:color w:val="0D0D0D" w:themeColor="text1" w:themeTint="F2"/>
                <w:sz w:val="18"/>
                <w:szCs w:val="18"/>
              </w:rPr>
            </w:pPr>
            <w:r w:rsidRPr="00883A83">
              <w:rPr>
                <w:rFonts w:ascii="Myriad Pro" w:hAnsi="Myriad Pro"/>
                <w:bCs/>
                <w:color w:val="0D0D0D" w:themeColor="text1" w:themeTint="F2"/>
                <w:sz w:val="18"/>
                <w:szCs w:val="18"/>
              </w:rPr>
              <w:t>-455 914,28</w:t>
            </w:r>
          </w:p>
        </w:tc>
      </w:tr>
    </w:tbl>
    <w:p w14:paraId="14EB0D4A" w14:textId="2EEB94B1" w:rsidR="00D05BCE" w:rsidRPr="00883A83" w:rsidRDefault="00D05BCE" w:rsidP="00B423A9">
      <w:pPr>
        <w:spacing w:before="200" w:line="360" w:lineRule="auto"/>
        <w:ind w:firstLine="567"/>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 xml:space="preserve">В соответствие с пояснениями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 xml:space="preserve">«ТРК» (письма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 xml:space="preserve">«ТРК» от 09.12.2015 №02/7638, от 28.12.2015 №02/7884.3), представленными в рамках корректировки НВВ 2016 года, а также информации, представленной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«ТРК» письмом от 24.06.2016 №02.1/4375:</w:t>
      </w:r>
    </w:p>
    <w:p w14:paraId="186979D8" w14:textId="7C1B35F1" w:rsidR="00B423A9" w:rsidRPr="00883A83" w:rsidRDefault="00B423A9" w:rsidP="00AC6AA1">
      <w:pPr>
        <w:pStyle w:val="a5"/>
        <w:numPr>
          <w:ilvl w:val="0"/>
          <w:numId w:val="43"/>
        </w:numPr>
        <w:spacing w:line="360" w:lineRule="auto"/>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 xml:space="preserve">по спорной задолженности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«ТРК» к ООО «Русэнергоресурс»</w:t>
      </w:r>
    </w:p>
    <w:p w14:paraId="21742285" w14:textId="41FEF979" w:rsidR="00B423A9" w:rsidRPr="00883A83" w:rsidRDefault="00B423A9" w:rsidP="00B423A9">
      <w:pPr>
        <w:spacing w:line="360" w:lineRule="auto"/>
        <w:ind w:firstLine="567"/>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 xml:space="preserve">Как следует из пояснений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 xml:space="preserve">«ТРК»: за оказанные услуги по передаче электрической энергии за период с февраля 2011 года по декабрь 2011 года по договору № 757/07 от 03.12.2007 г. в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«ТРК» в 2011 году в бухгалтерском учете был создан резерв сомнительных долгов по неоплаченной спорной задолженности на сумму 198 442 024,26 рублей.</w:t>
      </w:r>
    </w:p>
    <w:p w14:paraId="7F5D13FE" w14:textId="77777777" w:rsidR="004662D6" w:rsidRPr="00883A83" w:rsidRDefault="00B423A9" w:rsidP="00B423A9">
      <w:pPr>
        <w:spacing w:line="360" w:lineRule="auto"/>
        <w:ind w:firstLine="567"/>
        <w:jc w:val="both"/>
        <w:rPr>
          <w:rFonts w:ascii="Myriad Pro" w:hAnsi="Myriad Pro"/>
          <w:bCs/>
          <w:color w:val="000000" w:themeColor="text1"/>
          <w:sz w:val="26"/>
          <w:szCs w:val="26"/>
        </w:rPr>
      </w:pPr>
      <w:r w:rsidRPr="00883A83">
        <w:rPr>
          <w:rFonts w:ascii="Myriad Pro" w:hAnsi="Myriad Pro"/>
          <w:bCs/>
          <w:color w:val="0D0D0D" w:themeColor="text1" w:themeTint="F2"/>
          <w:sz w:val="26"/>
          <w:szCs w:val="26"/>
        </w:rPr>
        <w:t xml:space="preserve">С учетом требований статьи 266 НК сумма начисленного резерва, признанного в </w:t>
      </w:r>
      <w:r w:rsidRPr="00883A83">
        <w:rPr>
          <w:rFonts w:ascii="Myriad Pro" w:hAnsi="Myriad Pro"/>
          <w:bCs/>
          <w:color w:val="000000" w:themeColor="text1"/>
          <w:sz w:val="26"/>
          <w:szCs w:val="26"/>
        </w:rPr>
        <w:t>расходах по налоговому учету в 2011 год</w:t>
      </w:r>
      <w:r w:rsidR="00DD2BC5" w:rsidRPr="00883A83">
        <w:rPr>
          <w:rFonts w:ascii="Myriad Pro" w:hAnsi="Myriad Pro"/>
          <w:bCs/>
          <w:color w:val="000000" w:themeColor="text1"/>
          <w:sz w:val="26"/>
          <w:szCs w:val="26"/>
        </w:rPr>
        <w:t>у</w:t>
      </w:r>
      <w:r w:rsidRPr="00883A83">
        <w:rPr>
          <w:rFonts w:ascii="Myriad Pro" w:hAnsi="Myriad Pro"/>
          <w:bCs/>
          <w:color w:val="000000" w:themeColor="text1"/>
          <w:sz w:val="26"/>
          <w:szCs w:val="26"/>
        </w:rPr>
        <w:t xml:space="preserve"> составила 138 443 599,04 рублей.</w:t>
      </w:r>
    </w:p>
    <w:p w14:paraId="30D4E2A6" w14:textId="77777777" w:rsidR="004662D6" w:rsidRPr="00883A83" w:rsidRDefault="00B423A9" w:rsidP="003B02C8">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lastRenderedPageBreak/>
        <w:t xml:space="preserve">Дело № А40-53099/2011: Итого по состоянию на 31.12.2012 года сумма начисленного резерва по сомнительным долгам по данным налогового учета составила 182 820 388,26 рублей (в том числе: в 2011 году -138 443 599,04 рублей, в 2012 году </w:t>
      </w:r>
      <w:r w:rsidR="005C5B68" w:rsidRPr="00883A83">
        <w:rPr>
          <w:rFonts w:ascii="Myriad Pro" w:hAnsi="Myriad Pro"/>
          <w:bCs/>
          <w:color w:val="000000" w:themeColor="text1"/>
          <w:sz w:val="26"/>
          <w:szCs w:val="26"/>
        </w:rPr>
        <w:t>–</w:t>
      </w:r>
      <w:r w:rsidRPr="00883A83">
        <w:rPr>
          <w:rFonts w:ascii="Myriad Pro" w:hAnsi="Myriad Pro"/>
          <w:bCs/>
          <w:color w:val="000000" w:themeColor="text1"/>
          <w:sz w:val="26"/>
          <w:szCs w:val="26"/>
        </w:rPr>
        <w:t xml:space="preserve"> 44</w:t>
      </w:r>
      <w:r w:rsidR="005C5B68" w:rsidRPr="00883A83">
        <w:rPr>
          <w:rFonts w:ascii="Myriad Pro" w:hAnsi="Myriad Pro"/>
          <w:bCs/>
          <w:color w:val="000000" w:themeColor="text1"/>
          <w:sz w:val="26"/>
          <w:szCs w:val="26"/>
        </w:rPr>
        <w:t> </w:t>
      </w:r>
      <w:r w:rsidRPr="00883A83">
        <w:rPr>
          <w:rFonts w:ascii="Myriad Pro" w:hAnsi="Myriad Pro"/>
          <w:bCs/>
          <w:color w:val="000000" w:themeColor="text1"/>
          <w:sz w:val="26"/>
          <w:szCs w:val="26"/>
        </w:rPr>
        <w:t>376 789,22 рублей).</w:t>
      </w:r>
    </w:p>
    <w:p w14:paraId="7207B904" w14:textId="77777777" w:rsidR="00B423A9" w:rsidRPr="00883A83" w:rsidRDefault="00B423A9" w:rsidP="003B02C8">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Дело № А40 - 41852/2013:</w:t>
      </w:r>
      <w:r w:rsidRPr="00883A83">
        <w:rPr>
          <w:rFonts w:ascii="Myriad Pro" w:hAnsi="Myriad Pro"/>
        </w:rPr>
        <w:t xml:space="preserve"> </w:t>
      </w:r>
      <w:r w:rsidRPr="00883A83">
        <w:rPr>
          <w:rFonts w:ascii="Myriad Pro" w:hAnsi="Myriad Pro"/>
          <w:bCs/>
          <w:color w:val="000000" w:themeColor="text1"/>
          <w:sz w:val="26"/>
          <w:szCs w:val="26"/>
        </w:rPr>
        <w:t>Итого по состоянию на 31.12.2014 года сумма начисленного резерва по сомнительным долгам по данным налогового учета составила 275 973 051,24 рублей.</w:t>
      </w:r>
    </w:p>
    <w:p w14:paraId="2D51CFEE" w14:textId="640E5B48" w:rsidR="00B423A9" w:rsidRPr="00883A83" w:rsidRDefault="00B423A9" w:rsidP="003B02C8">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В марте 2015 г. ООО «Русэнергоресурс» возвратил денежные средства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«ТРК» в размере 122 451 023,85 руб. несколькими платежами.</w:t>
      </w:r>
    </w:p>
    <w:p w14:paraId="36A2B281" w14:textId="3CA8094A" w:rsidR="00B423A9" w:rsidRPr="00883A83" w:rsidRDefault="00B423A9" w:rsidP="00B423A9">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В декабре 2015 года в бухгалтерском и налоговом учете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 xml:space="preserve">«ТРК» восстановлен резерв сомнительных долгов на сумму 182 820 388,26 рублей, уменьшена выручка на сумму 154 932 532,43 рублей (без НДС), что отражено в декларации по налогу на прибыль за 2015 год в приложении №2 к Листу 02 по строке 400 (расшифровка стр. 400 в разрезе контрагентов представлена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«ТРК» в составе налоговых регистров за 2015 год, направленных письмом от 14.06.2016</w:t>
      </w:r>
      <w:r w:rsidRPr="00883A83">
        <w:rPr>
          <w:rFonts w:ascii="Myriad Pro" w:hAnsi="Myriad Pro"/>
          <w:bCs/>
          <w:color w:val="000000" w:themeColor="text1"/>
          <w:sz w:val="26"/>
          <w:szCs w:val="26"/>
        </w:rPr>
        <w:tab/>
        <w:t>№02.1/4106). Также произведены изменения налоговой декларации по НДС за 2015 год.</w:t>
      </w:r>
    </w:p>
    <w:p w14:paraId="1AA6DEED" w14:textId="77777777" w:rsidR="00B423A9" w:rsidRPr="00883A83" w:rsidRDefault="00B423A9" w:rsidP="00B423A9">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Таким образом, по состоянию на 31.12.2015 года созданный в налоговом учете резерв сомнительных долгов по контрагенту ООО «Русэнергоресурс» полностью восстановлен.</w:t>
      </w:r>
    </w:p>
    <w:p w14:paraId="0EC2D855" w14:textId="77777777" w:rsidR="00B423A9" w:rsidRPr="00883A83" w:rsidRDefault="00AB1EA9" w:rsidP="003B02C8">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В рамках корректировки неподконтрольных расходов организации по результатам хозяйственной деятельности в 2012, 2013 годах ДТР Томской области были учтены расходы по сомнительным долгам ООО «Русэнергоресурс» в сумме 44 376,5 тыс. руб.</w:t>
      </w:r>
    </w:p>
    <w:p w14:paraId="63F1EB20" w14:textId="77777777" w:rsidR="00B423A9" w:rsidRPr="00883A83" w:rsidRDefault="00AB1EA9" w:rsidP="003B02C8">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В рамках корректировки неподконтрольных расходов организации по результатам хозяйственной деятельности в 2014 году ДТР Томской области была исключена учтенная в НВВ 2015 года сумма резерва по сомнительным долгам в размере 44 376,5 тыс. руб. Поскольку в 2014 году резерв по сомнительным долгам по контрагенту ООО «Русэнергоресурс» восстановлен.</w:t>
      </w:r>
    </w:p>
    <w:p w14:paraId="52D617F2" w14:textId="77777777" w:rsidR="00735FEB" w:rsidRPr="00883A83" w:rsidRDefault="00735FEB" w:rsidP="00735FEB">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В 3 квартале 2014 года по итогам возвращения дела на новое рассмотрение Обществом вновь начислена выручка и создан резерв по сомнительным долгам в </w:t>
      </w:r>
      <w:r w:rsidRPr="00883A83">
        <w:rPr>
          <w:rFonts w:ascii="Myriad Pro" w:hAnsi="Myriad Pro"/>
          <w:bCs/>
          <w:color w:val="000000" w:themeColor="text1"/>
          <w:sz w:val="26"/>
          <w:szCs w:val="26"/>
        </w:rPr>
        <w:lastRenderedPageBreak/>
        <w:t>налоговом учете: за 2011 г. на сумму 182 820,39 тыс. руб. за 2008-2010 гг. на сумму 93</w:t>
      </w:r>
      <w:r w:rsidR="00FF4475" w:rsidRPr="00883A83">
        <w:rPr>
          <w:rFonts w:ascii="Myriad Pro" w:hAnsi="Myriad Pro"/>
          <w:bCs/>
          <w:color w:val="000000" w:themeColor="text1"/>
          <w:sz w:val="26"/>
          <w:szCs w:val="26"/>
        </w:rPr>
        <w:t> </w:t>
      </w:r>
      <w:r w:rsidRPr="00883A83">
        <w:rPr>
          <w:rFonts w:ascii="Myriad Pro" w:hAnsi="Myriad Pro"/>
          <w:bCs/>
          <w:color w:val="000000" w:themeColor="text1"/>
          <w:sz w:val="26"/>
          <w:szCs w:val="26"/>
        </w:rPr>
        <w:t xml:space="preserve">152,66 тыс. руб. </w:t>
      </w:r>
    </w:p>
    <w:p w14:paraId="7A617946" w14:textId="68143499" w:rsidR="00735FEB" w:rsidRPr="00883A83" w:rsidRDefault="00735FEB" w:rsidP="00735FEB">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При корректировке неподконтрольных расходов по результатам хозяйственной деятельности в 2014 году чтобы принять в расходы сумму резерва по сомнительным долгам по контрагенту ООО «Русэнергоресурс» за 2011 год</w:t>
      </w:r>
      <w:r w:rsidRPr="00883A83">
        <w:rPr>
          <w:rFonts w:ascii="Myriad Pro" w:hAnsi="Myriad Pro"/>
        </w:rPr>
        <w:t xml:space="preserve"> </w:t>
      </w:r>
      <w:r w:rsidRPr="00883A83">
        <w:rPr>
          <w:rFonts w:ascii="Myriad Pro" w:hAnsi="Myriad Pro"/>
          <w:bCs/>
          <w:color w:val="000000" w:themeColor="text1"/>
          <w:sz w:val="26"/>
          <w:szCs w:val="26"/>
        </w:rPr>
        <w:t>в сумме 182 820,39 тыс. руб. ДТР Томской области проведена оценка результатов деятельности Общества за 2011</w:t>
      </w:r>
      <w:r w:rsidR="00FF4475" w:rsidRPr="00883A83">
        <w:rPr>
          <w:rFonts w:ascii="Myriad Pro" w:hAnsi="Myriad Pro"/>
          <w:bCs/>
          <w:color w:val="000000" w:themeColor="text1"/>
          <w:sz w:val="26"/>
          <w:szCs w:val="26"/>
        </w:rPr>
        <w:t> </w:t>
      </w:r>
      <w:r w:rsidRPr="00883A83">
        <w:rPr>
          <w:rFonts w:ascii="Myriad Pro" w:hAnsi="Myriad Pro"/>
          <w:bCs/>
          <w:color w:val="000000" w:themeColor="text1"/>
          <w:sz w:val="26"/>
          <w:szCs w:val="26"/>
        </w:rPr>
        <w:t xml:space="preserve">год путем проведения комплексного анализа финансово- хозяйственной деятельности организации. Для проведения данного анализа, принято решение о проведении экспресс-анализа деятельности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«ТРК» за 2011 год на основании бухгалтерской отчетности за 2011 год.</w:t>
      </w:r>
    </w:p>
    <w:p w14:paraId="087674E2" w14:textId="77777777" w:rsidR="00735FEB" w:rsidRPr="00883A83" w:rsidRDefault="00735FEB" w:rsidP="00735FEB">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В соответствии с «Отчетом о прибылях и убытках за 2011 год» чистая прибыль организации составила 374,607 млн. руб.</w:t>
      </w:r>
    </w:p>
    <w:p w14:paraId="436EBEB8" w14:textId="38A734B6" w:rsidR="00735FEB" w:rsidRPr="00883A83" w:rsidRDefault="00735FEB" w:rsidP="00735FEB">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Сумма капитальных вложений за 2011 год в соответствии с информацией приложения №1.4 к приказу Минэнерго России от 24.03.2010 №114, представленного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«ТРК» письмом от 13.08.2012 №1.6/14/55 в рамках утверждения инвестиционной программы на период 2012-2017 гг., составили 457,5 млн. руб.</w:t>
      </w:r>
    </w:p>
    <w:p w14:paraId="0A9770AA" w14:textId="26AB986F" w:rsidR="00735FEB" w:rsidRPr="00883A83" w:rsidRDefault="00735FEB" w:rsidP="00735FEB">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Источниками финансирования инвестиционной программы являются амортизационные отчисления и прибыль организации. В соответствии со «Сведениями о структуре и объемах затрат на оказание услуг по передаче электрической энергии ОАО «ТРК»» за 2011 год, размещенными на сайте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«ТРК», сумма амортизационных отчислений за 2011 год составила 250,56 млн. руб. Тогда, размер прибыли на капитальные вложения за 2011 год составил 206,94 млн. руб. (457,5-250,56).</w:t>
      </w:r>
    </w:p>
    <w:p w14:paraId="6EC9D8BC" w14:textId="48FB4E3E" w:rsidR="00735FEB" w:rsidRPr="00883A83" w:rsidRDefault="00735FEB" w:rsidP="00735FEB">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Сумма неиспользованной чистой прибыли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«ТРК» за 2011 год составила 167,67 млн. руб. (374,607-206,94).</w:t>
      </w:r>
    </w:p>
    <w:p w14:paraId="508CA03A" w14:textId="28BABD53" w:rsidR="00B423A9" w:rsidRPr="00883A83" w:rsidRDefault="00735FEB" w:rsidP="00735FEB">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Таким образом, в 2011 году организацией был получен доход, размер которого позволил не только в полном объеме покрыть расходы (в том числе на создание</w:t>
      </w:r>
      <w:r w:rsidRPr="00883A83">
        <w:rPr>
          <w:rFonts w:ascii="Myriad Pro" w:hAnsi="Myriad Pro"/>
        </w:rPr>
        <w:t xml:space="preserve"> </w:t>
      </w:r>
      <w:r w:rsidRPr="00883A83">
        <w:rPr>
          <w:rFonts w:ascii="Myriad Pro" w:hAnsi="Myriad Pro"/>
          <w:bCs/>
          <w:color w:val="000000" w:themeColor="text1"/>
          <w:sz w:val="26"/>
          <w:szCs w:val="26"/>
        </w:rPr>
        <w:t xml:space="preserve">резерва по сомнительным долгам), но также сформировать неиспользованный остаток чистой прибыли. В связи с этим экспертами было принято решение об исключении из НВВ Общества в 2016 году суммы резерва </w:t>
      </w:r>
      <w:r w:rsidRPr="00883A83">
        <w:rPr>
          <w:rFonts w:ascii="Myriad Pro" w:hAnsi="Myriad Pro"/>
          <w:bCs/>
          <w:color w:val="000000" w:themeColor="text1"/>
          <w:sz w:val="26"/>
          <w:szCs w:val="26"/>
        </w:rPr>
        <w:lastRenderedPageBreak/>
        <w:t>сомнительных долгов ООО «Русэнергоресурс», ранее учтенной в 2015 году, в сумме 44 376,5 тыс. руб.</w:t>
      </w:r>
    </w:p>
    <w:tbl>
      <w:tblPr>
        <w:tblOverlap w:val="never"/>
        <w:tblW w:w="9317" w:type="dxa"/>
        <w:tblInd w:w="10" w:type="dxa"/>
        <w:tblLayout w:type="fixed"/>
        <w:tblCellMar>
          <w:left w:w="10" w:type="dxa"/>
          <w:right w:w="10" w:type="dxa"/>
        </w:tblCellMar>
        <w:tblLook w:val="04A0" w:firstRow="1" w:lastRow="0" w:firstColumn="1" w:lastColumn="0" w:noHBand="0" w:noVBand="1"/>
      </w:tblPr>
      <w:tblGrid>
        <w:gridCol w:w="3199"/>
        <w:gridCol w:w="772"/>
        <w:gridCol w:w="938"/>
        <w:gridCol w:w="789"/>
        <w:gridCol w:w="1194"/>
        <w:gridCol w:w="1196"/>
        <w:gridCol w:w="1229"/>
      </w:tblGrid>
      <w:tr w:rsidR="00735FEB" w:rsidRPr="00883A83" w14:paraId="5BE92BBF" w14:textId="77777777" w:rsidTr="00195F6A">
        <w:trPr>
          <w:trHeight w:val="224"/>
          <w:tblHeader/>
        </w:trPr>
        <w:tc>
          <w:tcPr>
            <w:tcW w:w="319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EBBBB2" w14:textId="77777777" w:rsidR="00735FEB" w:rsidRPr="00883A83" w:rsidRDefault="00735FEB" w:rsidP="00735FEB">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Показатель</w:t>
            </w:r>
          </w:p>
        </w:tc>
        <w:tc>
          <w:tcPr>
            <w:tcW w:w="77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8C615A" w14:textId="77777777" w:rsidR="00735FEB" w:rsidRPr="00883A83" w:rsidRDefault="00735FEB" w:rsidP="00735FEB">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2012 год</w:t>
            </w:r>
          </w:p>
        </w:tc>
        <w:tc>
          <w:tcPr>
            <w:tcW w:w="93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7F6A52" w14:textId="77777777" w:rsidR="00735FEB" w:rsidRPr="00883A83" w:rsidRDefault="00735FEB" w:rsidP="00735FEB">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2013 год</w:t>
            </w:r>
          </w:p>
        </w:tc>
        <w:tc>
          <w:tcPr>
            <w:tcW w:w="78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1EC792" w14:textId="77777777" w:rsidR="00735FEB" w:rsidRPr="00883A83" w:rsidRDefault="00735FEB" w:rsidP="00735FEB">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2014 год</w:t>
            </w:r>
          </w:p>
        </w:tc>
        <w:tc>
          <w:tcPr>
            <w:tcW w:w="239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75DB0893" w14:textId="77777777" w:rsidR="00735FEB" w:rsidRPr="00883A83" w:rsidRDefault="00735FEB" w:rsidP="00735FEB">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2015 год</w:t>
            </w:r>
          </w:p>
        </w:tc>
        <w:tc>
          <w:tcPr>
            <w:tcW w:w="12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6EE4D5C0" w14:textId="77777777" w:rsidR="00735FEB" w:rsidRPr="00883A83" w:rsidRDefault="00735FEB" w:rsidP="00735FEB">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2016 год</w:t>
            </w:r>
          </w:p>
        </w:tc>
      </w:tr>
      <w:tr w:rsidR="00735FEB" w:rsidRPr="00883A83" w14:paraId="6DA743DC" w14:textId="77777777" w:rsidTr="00195F6A">
        <w:trPr>
          <w:trHeight w:val="592"/>
          <w:tblHeader/>
        </w:trPr>
        <w:tc>
          <w:tcPr>
            <w:tcW w:w="319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40281D" w14:textId="77777777" w:rsidR="00735FEB" w:rsidRPr="00883A83" w:rsidRDefault="00735FEB" w:rsidP="00735FEB">
            <w:pPr>
              <w:jc w:val="center"/>
              <w:rPr>
                <w:rFonts w:ascii="Myriad Pro" w:hAnsi="Myriad Pro"/>
                <w:b/>
                <w:color w:val="FFFFFF" w:themeColor="background1"/>
                <w:sz w:val="18"/>
                <w:szCs w:val="18"/>
              </w:rPr>
            </w:pPr>
          </w:p>
        </w:tc>
        <w:tc>
          <w:tcPr>
            <w:tcW w:w="77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4F9F54" w14:textId="77777777" w:rsidR="00735FEB" w:rsidRPr="00883A83" w:rsidRDefault="00735FEB" w:rsidP="00735FEB">
            <w:pPr>
              <w:jc w:val="center"/>
              <w:rPr>
                <w:rFonts w:ascii="Myriad Pro" w:hAnsi="Myriad Pro"/>
                <w:b/>
                <w:color w:val="FFFFFF" w:themeColor="background1"/>
                <w:sz w:val="18"/>
                <w:szCs w:val="18"/>
              </w:rPr>
            </w:pPr>
          </w:p>
        </w:tc>
        <w:tc>
          <w:tcPr>
            <w:tcW w:w="93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A0153D" w14:textId="77777777" w:rsidR="00735FEB" w:rsidRPr="00883A83" w:rsidRDefault="00735FEB" w:rsidP="00735FEB">
            <w:pPr>
              <w:jc w:val="center"/>
              <w:rPr>
                <w:rFonts w:ascii="Myriad Pro" w:hAnsi="Myriad Pro"/>
                <w:b/>
                <w:color w:val="FFFFFF" w:themeColor="background1"/>
                <w:sz w:val="18"/>
                <w:szCs w:val="18"/>
              </w:rPr>
            </w:pPr>
          </w:p>
        </w:tc>
        <w:tc>
          <w:tcPr>
            <w:tcW w:w="78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5B6FB8" w14:textId="77777777" w:rsidR="00735FEB" w:rsidRPr="00883A83" w:rsidRDefault="00735FEB" w:rsidP="00735FEB">
            <w:pPr>
              <w:jc w:val="center"/>
              <w:rPr>
                <w:rFonts w:ascii="Myriad Pro" w:hAnsi="Myriad Pro"/>
                <w:b/>
                <w:color w:val="FFFFFF" w:themeColor="background1"/>
                <w:sz w:val="18"/>
                <w:szCs w:val="18"/>
              </w:rPr>
            </w:pPr>
          </w:p>
        </w:tc>
        <w:tc>
          <w:tcPr>
            <w:tcW w:w="11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D9C647" w14:textId="77777777" w:rsidR="00735FEB" w:rsidRPr="00883A83" w:rsidRDefault="00735FEB" w:rsidP="00735FEB">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корректировка по итогам 2012 года</w:t>
            </w:r>
          </w:p>
        </w:tc>
        <w:tc>
          <w:tcPr>
            <w:tcW w:w="11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9862DD" w14:textId="77777777" w:rsidR="00735FEB" w:rsidRPr="00883A83" w:rsidRDefault="00735FEB" w:rsidP="00735FEB">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корректировка по итогам 2013 года</w:t>
            </w:r>
          </w:p>
        </w:tc>
        <w:tc>
          <w:tcPr>
            <w:tcW w:w="12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15A6A8" w14:textId="77777777" w:rsidR="00735FEB" w:rsidRPr="00883A83" w:rsidRDefault="00735FEB" w:rsidP="00735FEB">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корректировка по итогам 2014 года</w:t>
            </w:r>
          </w:p>
        </w:tc>
      </w:tr>
      <w:tr w:rsidR="00735FEB" w:rsidRPr="00883A83" w14:paraId="771F48B7" w14:textId="77777777" w:rsidTr="00195F6A">
        <w:trPr>
          <w:trHeight w:val="218"/>
          <w:tblHeader/>
        </w:trPr>
        <w:tc>
          <w:tcPr>
            <w:tcW w:w="31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4E33E0A" w14:textId="77777777" w:rsidR="00735FEB" w:rsidRPr="00883A83" w:rsidRDefault="00735FEB" w:rsidP="00735FEB">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1</w:t>
            </w:r>
          </w:p>
        </w:tc>
        <w:tc>
          <w:tcPr>
            <w:tcW w:w="7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CCFEDDB" w14:textId="77777777" w:rsidR="00735FEB" w:rsidRPr="00883A83" w:rsidRDefault="00735FEB" w:rsidP="00735FEB">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2</w:t>
            </w:r>
          </w:p>
        </w:tc>
        <w:tc>
          <w:tcPr>
            <w:tcW w:w="9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FE4DDCD" w14:textId="77777777" w:rsidR="00735FEB" w:rsidRPr="00883A83" w:rsidRDefault="00735FEB" w:rsidP="00735FEB">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3</w:t>
            </w:r>
          </w:p>
        </w:tc>
        <w:tc>
          <w:tcPr>
            <w:tcW w:w="7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A1DC2E2" w14:textId="77777777" w:rsidR="00735FEB" w:rsidRPr="00883A83" w:rsidRDefault="00735FEB" w:rsidP="00735FEB">
            <w:pPr>
              <w:jc w:val="center"/>
              <w:rPr>
                <w:rFonts w:ascii="Myriad Pro" w:hAnsi="Myriad Pro"/>
                <w:b/>
                <w:color w:val="FFFFFF" w:themeColor="background1"/>
                <w:sz w:val="18"/>
                <w:szCs w:val="18"/>
              </w:rPr>
            </w:pPr>
            <w:r w:rsidRPr="00883A83">
              <w:rPr>
                <w:rFonts w:ascii="Myriad Pro" w:hAnsi="Myriad Pro"/>
                <w:b/>
                <w:color w:val="FFFFFF" w:themeColor="background1"/>
                <w:sz w:val="18"/>
                <w:szCs w:val="18"/>
              </w:rPr>
              <w:t>4</w:t>
            </w:r>
          </w:p>
        </w:tc>
        <w:tc>
          <w:tcPr>
            <w:tcW w:w="11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2CA47E5" w14:textId="77777777" w:rsidR="00735FEB" w:rsidRPr="00883A83" w:rsidRDefault="00735FEB" w:rsidP="00735FEB">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5</w:t>
            </w:r>
          </w:p>
        </w:tc>
        <w:tc>
          <w:tcPr>
            <w:tcW w:w="11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534F656" w14:textId="77777777" w:rsidR="00735FEB" w:rsidRPr="00883A83" w:rsidRDefault="00735FEB" w:rsidP="00735FEB">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6</w:t>
            </w:r>
          </w:p>
        </w:tc>
        <w:tc>
          <w:tcPr>
            <w:tcW w:w="12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BDAE20F" w14:textId="77777777" w:rsidR="00735FEB" w:rsidRPr="00883A83" w:rsidRDefault="00735FEB" w:rsidP="00735FEB">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7</w:t>
            </w:r>
          </w:p>
        </w:tc>
      </w:tr>
      <w:tr w:rsidR="00735FEB" w:rsidRPr="00883A83" w14:paraId="31BF8059" w14:textId="77777777" w:rsidTr="00195F6A">
        <w:trPr>
          <w:trHeight w:val="655"/>
        </w:trPr>
        <w:tc>
          <w:tcPr>
            <w:tcW w:w="3199" w:type="dxa"/>
            <w:tcBorders>
              <w:top w:val="single" w:sz="4" w:space="0" w:color="FFFFFF" w:themeColor="background1"/>
              <w:left w:val="single" w:sz="4" w:space="0" w:color="auto"/>
              <w:bottom w:val="nil"/>
              <w:right w:val="nil"/>
            </w:tcBorders>
            <w:shd w:val="clear" w:color="auto" w:fill="FFFFFF"/>
            <w:vAlign w:val="bottom"/>
            <w:hideMark/>
          </w:tcPr>
          <w:p w14:paraId="06358A92" w14:textId="77777777" w:rsidR="00735FEB" w:rsidRPr="00883A83" w:rsidRDefault="00735FEB" w:rsidP="00735FEB">
            <w:pPr>
              <w:pStyle w:val="70"/>
              <w:shd w:val="clear" w:color="auto" w:fill="auto"/>
              <w:spacing w:line="240" w:lineRule="auto"/>
              <w:ind w:firstLine="0"/>
              <w:rPr>
                <w:rFonts w:ascii="Myriad Pro" w:hAnsi="Myriad Pro"/>
                <w:sz w:val="18"/>
                <w:szCs w:val="18"/>
              </w:rPr>
            </w:pPr>
            <w:r w:rsidRPr="00883A83">
              <w:rPr>
                <w:rStyle w:val="5pt"/>
                <w:rFonts w:ascii="Myriad Pro" w:eastAsia="Sylfaen" w:hAnsi="Myriad Pro"/>
                <w:sz w:val="18"/>
                <w:szCs w:val="18"/>
              </w:rPr>
              <w:t>Расходы по сомнительным долгам по контрагенту ООО «Русэнергресурс», учтенные при тарифных решениях, тыс. руб.</w:t>
            </w:r>
          </w:p>
        </w:tc>
        <w:tc>
          <w:tcPr>
            <w:tcW w:w="772" w:type="dxa"/>
            <w:tcBorders>
              <w:top w:val="single" w:sz="4" w:space="0" w:color="FFFFFF" w:themeColor="background1"/>
              <w:left w:val="single" w:sz="4" w:space="0" w:color="auto"/>
              <w:bottom w:val="nil"/>
              <w:right w:val="nil"/>
            </w:tcBorders>
            <w:shd w:val="clear" w:color="auto" w:fill="FFFFFF"/>
            <w:vAlign w:val="center"/>
            <w:hideMark/>
          </w:tcPr>
          <w:p w14:paraId="4F11C0B4" w14:textId="77777777" w:rsidR="00735FEB" w:rsidRPr="00883A83" w:rsidRDefault="00735FEB" w:rsidP="00735FEB">
            <w:pPr>
              <w:pStyle w:val="70"/>
              <w:shd w:val="clear" w:color="auto" w:fill="auto"/>
              <w:spacing w:line="240" w:lineRule="auto"/>
              <w:ind w:firstLine="0"/>
              <w:jc w:val="center"/>
              <w:rPr>
                <w:rFonts w:ascii="Myriad Pro" w:hAnsi="Myriad Pro"/>
                <w:sz w:val="18"/>
                <w:szCs w:val="18"/>
              </w:rPr>
            </w:pPr>
            <w:r w:rsidRPr="00883A83">
              <w:rPr>
                <w:rStyle w:val="5pt"/>
                <w:rFonts w:ascii="Myriad Pro" w:eastAsia="Sylfaen" w:hAnsi="Myriad Pro"/>
                <w:sz w:val="18"/>
                <w:szCs w:val="18"/>
              </w:rPr>
              <w:t>131 436,70</w:t>
            </w:r>
          </w:p>
        </w:tc>
        <w:tc>
          <w:tcPr>
            <w:tcW w:w="938" w:type="dxa"/>
            <w:tcBorders>
              <w:top w:val="single" w:sz="4" w:space="0" w:color="FFFFFF" w:themeColor="background1"/>
              <w:left w:val="single" w:sz="4" w:space="0" w:color="auto"/>
              <w:bottom w:val="nil"/>
              <w:right w:val="nil"/>
            </w:tcBorders>
            <w:shd w:val="clear" w:color="auto" w:fill="FFFFFF"/>
            <w:vAlign w:val="center"/>
            <w:hideMark/>
          </w:tcPr>
          <w:p w14:paraId="771AA609" w14:textId="77777777" w:rsidR="00735FEB" w:rsidRPr="00883A83" w:rsidRDefault="00735FEB" w:rsidP="00735FEB">
            <w:pPr>
              <w:pStyle w:val="70"/>
              <w:shd w:val="clear" w:color="auto" w:fill="auto"/>
              <w:spacing w:line="240" w:lineRule="auto"/>
              <w:ind w:firstLine="0"/>
              <w:jc w:val="center"/>
              <w:rPr>
                <w:rFonts w:ascii="Myriad Pro" w:hAnsi="Myriad Pro"/>
                <w:sz w:val="18"/>
                <w:szCs w:val="18"/>
              </w:rPr>
            </w:pPr>
            <w:r w:rsidRPr="00883A83">
              <w:rPr>
                <w:rStyle w:val="5pt"/>
                <w:rFonts w:ascii="Myriad Pro" w:eastAsia="Sylfaen" w:hAnsi="Myriad Pro"/>
                <w:sz w:val="18"/>
                <w:szCs w:val="18"/>
              </w:rPr>
              <w:t>15 142,30</w:t>
            </w:r>
          </w:p>
        </w:tc>
        <w:tc>
          <w:tcPr>
            <w:tcW w:w="789" w:type="dxa"/>
            <w:tcBorders>
              <w:top w:val="single" w:sz="4" w:space="0" w:color="FFFFFF" w:themeColor="background1"/>
              <w:left w:val="single" w:sz="4" w:space="0" w:color="auto"/>
              <w:bottom w:val="nil"/>
              <w:right w:val="nil"/>
            </w:tcBorders>
            <w:shd w:val="clear" w:color="auto" w:fill="FFFFFF"/>
          </w:tcPr>
          <w:p w14:paraId="54608FA5" w14:textId="77777777" w:rsidR="00735FEB" w:rsidRPr="00883A83" w:rsidRDefault="00735FEB" w:rsidP="00735FEB">
            <w:pPr>
              <w:jc w:val="center"/>
              <w:rPr>
                <w:rFonts w:ascii="Myriad Pro" w:hAnsi="Myriad Pro"/>
                <w:sz w:val="18"/>
                <w:szCs w:val="18"/>
              </w:rPr>
            </w:pPr>
          </w:p>
        </w:tc>
        <w:tc>
          <w:tcPr>
            <w:tcW w:w="1194" w:type="dxa"/>
            <w:tcBorders>
              <w:top w:val="single" w:sz="4" w:space="0" w:color="FFFFFF" w:themeColor="background1"/>
              <w:left w:val="single" w:sz="4" w:space="0" w:color="auto"/>
              <w:bottom w:val="nil"/>
              <w:right w:val="nil"/>
            </w:tcBorders>
            <w:shd w:val="clear" w:color="auto" w:fill="FFFFFF"/>
            <w:vAlign w:val="center"/>
            <w:hideMark/>
          </w:tcPr>
          <w:p w14:paraId="177387D5" w14:textId="77777777" w:rsidR="00735FEB" w:rsidRPr="00883A83" w:rsidRDefault="00735FEB" w:rsidP="00735FEB">
            <w:pPr>
              <w:pStyle w:val="70"/>
              <w:shd w:val="clear" w:color="auto" w:fill="auto"/>
              <w:spacing w:line="240" w:lineRule="auto"/>
              <w:ind w:firstLine="0"/>
              <w:jc w:val="center"/>
              <w:rPr>
                <w:rFonts w:ascii="Myriad Pro" w:hAnsi="Myriad Pro"/>
                <w:sz w:val="18"/>
                <w:szCs w:val="18"/>
              </w:rPr>
            </w:pPr>
            <w:r w:rsidRPr="00883A83">
              <w:rPr>
                <w:rStyle w:val="5pt"/>
                <w:rFonts w:ascii="Myriad Pro" w:eastAsia="Sylfaen" w:hAnsi="Myriad Pro"/>
                <w:sz w:val="18"/>
                <w:szCs w:val="18"/>
              </w:rPr>
              <w:t>44376,5 (- 87060,2)</w:t>
            </w:r>
          </w:p>
        </w:tc>
        <w:tc>
          <w:tcPr>
            <w:tcW w:w="1195" w:type="dxa"/>
            <w:tcBorders>
              <w:top w:val="single" w:sz="4" w:space="0" w:color="FFFFFF" w:themeColor="background1"/>
              <w:left w:val="single" w:sz="4" w:space="0" w:color="auto"/>
              <w:bottom w:val="nil"/>
              <w:right w:val="nil"/>
            </w:tcBorders>
            <w:shd w:val="clear" w:color="auto" w:fill="FFFFFF"/>
            <w:vAlign w:val="center"/>
            <w:hideMark/>
          </w:tcPr>
          <w:p w14:paraId="462EB684" w14:textId="77777777" w:rsidR="00735FEB" w:rsidRPr="00883A83" w:rsidRDefault="00735FEB" w:rsidP="00735FEB">
            <w:pPr>
              <w:pStyle w:val="70"/>
              <w:shd w:val="clear" w:color="auto" w:fill="auto"/>
              <w:spacing w:line="240" w:lineRule="auto"/>
              <w:ind w:firstLine="0"/>
              <w:jc w:val="center"/>
              <w:rPr>
                <w:rFonts w:ascii="Myriad Pro" w:hAnsi="Myriad Pro"/>
                <w:sz w:val="18"/>
                <w:szCs w:val="18"/>
              </w:rPr>
            </w:pPr>
            <w:r w:rsidRPr="00883A83">
              <w:rPr>
                <w:rStyle w:val="5pt"/>
                <w:rFonts w:ascii="Myriad Pro" w:eastAsia="Sylfaen" w:hAnsi="Myriad Pro"/>
                <w:sz w:val="18"/>
                <w:szCs w:val="18"/>
              </w:rPr>
              <w:t>0 (-15142,3)</w:t>
            </w:r>
          </w:p>
        </w:tc>
        <w:tc>
          <w:tcPr>
            <w:tcW w:w="1229" w:type="dxa"/>
            <w:tcBorders>
              <w:top w:val="single" w:sz="4" w:space="0" w:color="FFFFFF" w:themeColor="background1"/>
              <w:left w:val="single" w:sz="4" w:space="0" w:color="auto"/>
              <w:bottom w:val="nil"/>
              <w:right w:val="single" w:sz="4" w:space="0" w:color="auto"/>
            </w:tcBorders>
            <w:shd w:val="clear" w:color="auto" w:fill="FFFFFF"/>
            <w:vAlign w:val="center"/>
            <w:hideMark/>
          </w:tcPr>
          <w:p w14:paraId="091CD261" w14:textId="77777777" w:rsidR="00735FEB" w:rsidRPr="00883A83" w:rsidRDefault="00735FEB" w:rsidP="00735FEB">
            <w:pPr>
              <w:pStyle w:val="70"/>
              <w:shd w:val="clear" w:color="auto" w:fill="auto"/>
              <w:spacing w:line="240" w:lineRule="auto"/>
              <w:ind w:firstLine="0"/>
              <w:jc w:val="center"/>
              <w:rPr>
                <w:rFonts w:ascii="Myriad Pro" w:hAnsi="Myriad Pro"/>
                <w:sz w:val="18"/>
                <w:szCs w:val="18"/>
              </w:rPr>
            </w:pPr>
            <w:r w:rsidRPr="00883A83">
              <w:rPr>
                <w:rStyle w:val="5pt"/>
                <w:rFonts w:ascii="Myriad Pro" w:eastAsia="Sylfaen" w:hAnsi="Myriad Pro"/>
                <w:sz w:val="18"/>
                <w:szCs w:val="18"/>
              </w:rPr>
              <w:t>0 (-44376,5)</w:t>
            </w:r>
          </w:p>
        </w:tc>
      </w:tr>
      <w:tr w:rsidR="00735FEB" w:rsidRPr="00883A83" w14:paraId="2DCEA2FF" w14:textId="77777777" w:rsidTr="00195F6A">
        <w:trPr>
          <w:trHeight w:val="1310"/>
        </w:trPr>
        <w:tc>
          <w:tcPr>
            <w:tcW w:w="3199" w:type="dxa"/>
            <w:tcBorders>
              <w:top w:val="single" w:sz="4" w:space="0" w:color="auto"/>
              <w:left w:val="single" w:sz="4" w:space="0" w:color="auto"/>
              <w:bottom w:val="nil"/>
              <w:right w:val="nil"/>
            </w:tcBorders>
            <w:shd w:val="clear" w:color="auto" w:fill="FFFFFF"/>
            <w:hideMark/>
          </w:tcPr>
          <w:p w14:paraId="1AAB9726" w14:textId="77777777" w:rsidR="00735FEB" w:rsidRPr="00883A83" w:rsidRDefault="00735FEB" w:rsidP="00735FEB">
            <w:pPr>
              <w:pStyle w:val="70"/>
              <w:shd w:val="clear" w:color="auto" w:fill="auto"/>
              <w:spacing w:line="240" w:lineRule="auto"/>
              <w:ind w:firstLine="0"/>
              <w:rPr>
                <w:rFonts w:ascii="Myriad Pro" w:hAnsi="Myriad Pro"/>
                <w:sz w:val="18"/>
                <w:szCs w:val="18"/>
              </w:rPr>
            </w:pPr>
            <w:r w:rsidRPr="00883A83">
              <w:rPr>
                <w:rStyle w:val="5pt"/>
                <w:rFonts w:ascii="Myriad Pro" w:eastAsia="Sylfaen" w:hAnsi="Myriad Pro"/>
                <w:sz w:val="18"/>
                <w:szCs w:val="18"/>
              </w:rPr>
              <w:t>Экспертное заключение о корректировке необходимой валовой выручки ОАО «ТРК» на 2015 год, рассчитанной с применением метода долгосрочной индексации необходимой валовой выручки на услуги по передаче электрической энергии, в том числе во исполнение приказа ФСТ России от 11.11.2014 г. № 1911 -д</w:t>
            </w:r>
            <w:r w:rsidRPr="00883A83">
              <w:rPr>
                <w:rStyle w:val="5pt"/>
                <w:rFonts w:ascii="Myriad Pro" w:eastAsia="Sylfaen" w:hAnsi="Myriad Pro"/>
                <w:sz w:val="18"/>
                <w:szCs w:val="18"/>
                <w:lang w:eastAsia="en-US" w:bidi="en-US"/>
              </w:rPr>
              <w:t>/</w:t>
            </w:r>
            <w:r w:rsidRPr="00883A83">
              <w:rPr>
                <w:rStyle w:val="5pt"/>
                <w:rFonts w:ascii="Myriad Pro" w:eastAsia="Sylfaen" w:hAnsi="Myriad Pro"/>
                <w:sz w:val="18"/>
                <w:szCs w:val="18"/>
                <w:lang w:val="en-US" w:eastAsia="en-US" w:bidi="en-US"/>
              </w:rPr>
              <w:t>I</w:t>
            </w:r>
            <w:r w:rsidRPr="00883A83">
              <w:rPr>
                <w:rStyle w:val="5pt"/>
                <w:rFonts w:ascii="Myriad Pro" w:eastAsia="Sylfaen" w:hAnsi="Myriad Pro"/>
                <w:sz w:val="18"/>
                <w:szCs w:val="18"/>
                <w:lang w:eastAsia="en-US" w:bidi="en-US"/>
              </w:rPr>
              <w:t xml:space="preserve"> </w:t>
            </w:r>
            <w:r w:rsidRPr="00883A83">
              <w:rPr>
                <w:rStyle w:val="5pt"/>
                <w:rFonts w:ascii="Myriad Pro" w:eastAsia="Sylfaen" w:hAnsi="Myriad Pro"/>
                <w:sz w:val="18"/>
                <w:szCs w:val="18"/>
              </w:rPr>
              <w:t>«О частичном удовлетворении требований, указанных в заявлении ОАО «ТРК» о рассмотрении спора с ДТР ТО", стр. 21 - 24,46 - 48</w:t>
            </w:r>
          </w:p>
        </w:tc>
        <w:tc>
          <w:tcPr>
            <w:tcW w:w="772" w:type="dxa"/>
            <w:tcBorders>
              <w:top w:val="single" w:sz="4" w:space="0" w:color="auto"/>
              <w:left w:val="single" w:sz="4" w:space="0" w:color="auto"/>
              <w:bottom w:val="nil"/>
              <w:right w:val="nil"/>
            </w:tcBorders>
            <w:shd w:val="clear" w:color="auto" w:fill="FFFFFF"/>
            <w:vAlign w:val="center"/>
            <w:hideMark/>
          </w:tcPr>
          <w:p w14:paraId="43D244DA" w14:textId="77777777" w:rsidR="00735FEB" w:rsidRPr="00883A83" w:rsidRDefault="00735FEB" w:rsidP="00735FEB">
            <w:pPr>
              <w:pStyle w:val="70"/>
              <w:shd w:val="clear" w:color="auto" w:fill="auto"/>
              <w:spacing w:line="240" w:lineRule="auto"/>
              <w:ind w:firstLine="0"/>
              <w:jc w:val="center"/>
              <w:rPr>
                <w:rFonts w:ascii="Myriad Pro" w:hAnsi="Myriad Pro"/>
                <w:sz w:val="18"/>
                <w:szCs w:val="18"/>
              </w:rPr>
            </w:pPr>
            <w:r w:rsidRPr="00883A83">
              <w:rPr>
                <w:rStyle w:val="5pt"/>
                <w:rFonts w:ascii="Myriad Pro" w:eastAsia="Sylfaen" w:hAnsi="Myriad Pro"/>
                <w:sz w:val="18"/>
                <w:szCs w:val="18"/>
              </w:rPr>
              <w:t>131 436,70</w:t>
            </w:r>
          </w:p>
        </w:tc>
        <w:tc>
          <w:tcPr>
            <w:tcW w:w="938" w:type="dxa"/>
            <w:tcBorders>
              <w:top w:val="single" w:sz="4" w:space="0" w:color="auto"/>
              <w:left w:val="single" w:sz="4" w:space="0" w:color="auto"/>
              <w:bottom w:val="nil"/>
              <w:right w:val="nil"/>
            </w:tcBorders>
            <w:shd w:val="clear" w:color="auto" w:fill="FFFFFF"/>
            <w:vAlign w:val="center"/>
            <w:hideMark/>
          </w:tcPr>
          <w:p w14:paraId="74A833F0" w14:textId="77777777" w:rsidR="00735FEB" w:rsidRPr="00883A83" w:rsidRDefault="00735FEB" w:rsidP="00735FEB">
            <w:pPr>
              <w:pStyle w:val="70"/>
              <w:shd w:val="clear" w:color="auto" w:fill="auto"/>
              <w:spacing w:line="240" w:lineRule="auto"/>
              <w:ind w:firstLine="0"/>
              <w:jc w:val="center"/>
              <w:rPr>
                <w:rFonts w:ascii="Myriad Pro" w:hAnsi="Myriad Pro"/>
                <w:sz w:val="18"/>
                <w:szCs w:val="18"/>
              </w:rPr>
            </w:pPr>
            <w:r w:rsidRPr="00883A83">
              <w:rPr>
                <w:rStyle w:val="5pt"/>
                <w:rFonts w:ascii="Myriad Pro" w:eastAsia="Sylfaen" w:hAnsi="Myriad Pro"/>
                <w:sz w:val="18"/>
                <w:szCs w:val="18"/>
              </w:rPr>
              <w:t>15 142,30</w:t>
            </w:r>
          </w:p>
        </w:tc>
        <w:tc>
          <w:tcPr>
            <w:tcW w:w="789" w:type="dxa"/>
            <w:tcBorders>
              <w:top w:val="single" w:sz="4" w:space="0" w:color="auto"/>
              <w:left w:val="single" w:sz="4" w:space="0" w:color="auto"/>
              <w:bottom w:val="nil"/>
              <w:right w:val="nil"/>
            </w:tcBorders>
            <w:shd w:val="clear" w:color="auto" w:fill="FFFFFF"/>
          </w:tcPr>
          <w:p w14:paraId="73DD68BC" w14:textId="77777777" w:rsidR="00735FEB" w:rsidRPr="00883A83" w:rsidRDefault="00735FEB" w:rsidP="00735FEB">
            <w:pPr>
              <w:jc w:val="center"/>
              <w:rPr>
                <w:rFonts w:ascii="Myriad Pro" w:hAnsi="Myriad Pro"/>
                <w:sz w:val="18"/>
                <w:szCs w:val="18"/>
              </w:rPr>
            </w:pPr>
          </w:p>
        </w:tc>
        <w:tc>
          <w:tcPr>
            <w:tcW w:w="1194" w:type="dxa"/>
            <w:tcBorders>
              <w:top w:val="single" w:sz="4" w:space="0" w:color="auto"/>
              <w:left w:val="single" w:sz="4" w:space="0" w:color="auto"/>
              <w:bottom w:val="nil"/>
              <w:right w:val="nil"/>
            </w:tcBorders>
            <w:shd w:val="clear" w:color="auto" w:fill="FFFFFF"/>
            <w:vAlign w:val="center"/>
            <w:hideMark/>
          </w:tcPr>
          <w:p w14:paraId="1007D987" w14:textId="77777777" w:rsidR="00735FEB" w:rsidRPr="00883A83" w:rsidRDefault="00735FEB" w:rsidP="00735FEB">
            <w:pPr>
              <w:pStyle w:val="70"/>
              <w:shd w:val="clear" w:color="auto" w:fill="auto"/>
              <w:spacing w:line="240" w:lineRule="auto"/>
              <w:ind w:firstLine="0"/>
              <w:jc w:val="center"/>
              <w:rPr>
                <w:rFonts w:ascii="Myriad Pro" w:hAnsi="Myriad Pro"/>
                <w:sz w:val="18"/>
                <w:szCs w:val="18"/>
              </w:rPr>
            </w:pPr>
            <w:r w:rsidRPr="00883A83">
              <w:rPr>
                <w:rStyle w:val="5pt"/>
                <w:rFonts w:ascii="Myriad Pro" w:eastAsia="Sylfaen" w:hAnsi="Myriad Pro"/>
                <w:sz w:val="18"/>
                <w:szCs w:val="18"/>
              </w:rPr>
              <w:t>44 376,50</w:t>
            </w:r>
          </w:p>
        </w:tc>
        <w:tc>
          <w:tcPr>
            <w:tcW w:w="1195" w:type="dxa"/>
            <w:tcBorders>
              <w:top w:val="single" w:sz="4" w:space="0" w:color="auto"/>
              <w:left w:val="single" w:sz="4" w:space="0" w:color="auto"/>
              <w:bottom w:val="nil"/>
              <w:right w:val="nil"/>
            </w:tcBorders>
            <w:shd w:val="clear" w:color="auto" w:fill="FFFFFF"/>
          </w:tcPr>
          <w:p w14:paraId="1830D2CF" w14:textId="77777777" w:rsidR="00735FEB" w:rsidRPr="00883A83" w:rsidRDefault="00735FEB" w:rsidP="00735FEB">
            <w:pPr>
              <w:jc w:val="center"/>
              <w:rPr>
                <w:rFonts w:ascii="Myriad Pro" w:hAnsi="Myriad Pro"/>
                <w:sz w:val="18"/>
                <w:szCs w:val="18"/>
              </w:rPr>
            </w:pPr>
          </w:p>
        </w:tc>
        <w:tc>
          <w:tcPr>
            <w:tcW w:w="1229" w:type="dxa"/>
            <w:tcBorders>
              <w:top w:val="single" w:sz="4" w:space="0" w:color="auto"/>
              <w:left w:val="single" w:sz="4" w:space="0" w:color="auto"/>
              <w:bottom w:val="nil"/>
              <w:right w:val="single" w:sz="4" w:space="0" w:color="auto"/>
            </w:tcBorders>
            <w:shd w:val="clear" w:color="auto" w:fill="FFFFFF"/>
          </w:tcPr>
          <w:p w14:paraId="2413FC9C" w14:textId="77777777" w:rsidR="00735FEB" w:rsidRPr="00883A83" w:rsidRDefault="00735FEB" w:rsidP="00735FEB">
            <w:pPr>
              <w:jc w:val="center"/>
              <w:rPr>
                <w:rFonts w:ascii="Myriad Pro" w:hAnsi="Myriad Pro"/>
                <w:sz w:val="18"/>
                <w:szCs w:val="18"/>
              </w:rPr>
            </w:pPr>
          </w:p>
        </w:tc>
      </w:tr>
      <w:tr w:rsidR="00735FEB" w:rsidRPr="00883A83" w14:paraId="4B71131E" w14:textId="77777777" w:rsidTr="00195F6A">
        <w:trPr>
          <w:trHeight w:val="212"/>
        </w:trPr>
        <w:tc>
          <w:tcPr>
            <w:tcW w:w="3199" w:type="dxa"/>
            <w:tcBorders>
              <w:top w:val="single" w:sz="4" w:space="0" w:color="auto"/>
              <w:left w:val="single" w:sz="4" w:space="0" w:color="auto"/>
              <w:bottom w:val="single" w:sz="4" w:space="0" w:color="auto"/>
              <w:right w:val="nil"/>
            </w:tcBorders>
            <w:shd w:val="clear" w:color="auto" w:fill="FFFFFF"/>
            <w:vAlign w:val="bottom"/>
            <w:hideMark/>
          </w:tcPr>
          <w:p w14:paraId="6B4FDE8F" w14:textId="77777777" w:rsidR="00735FEB" w:rsidRPr="00883A83" w:rsidRDefault="00735FEB" w:rsidP="00735FEB">
            <w:pPr>
              <w:pStyle w:val="70"/>
              <w:shd w:val="clear" w:color="auto" w:fill="auto"/>
              <w:spacing w:line="240" w:lineRule="auto"/>
              <w:ind w:firstLine="0"/>
              <w:rPr>
                <w:rFonts w:ascii="Myriad Pro" w:hAnsi="Myriad Pro"/>
                <w:sz w:val="18"/>
                <w:szCs w:val="18"/>
              </w:rPr>
            </w:pPr>
            <w:r w:rsidRPr="00883A83">
              <w:rPr>
                <w:rStyle w:val="5pt"/>
                <w:rFonts w:ascii="Myriad Pro" w:eastAsia="Sylfaen" w:hAnsi="Myriad Pro"/>
                <w:sz w:val="18"/>
                <w:szCs w:val="18"/>
              </w:rPr>
              <w:t>нарастающим итогом</w:t>
            </w:r>
          </w:p>
        </w:tc>
        <w:tc>
          <w:tcPr>
            <w:tcW w:w="772" w:type="dxa"/>
            <w:tcBorders>
              <w:top w:val="single" w:sz="4" w:space="0" w:color="auto"/>
              <w:left w:val="single" w:sz="4" w:space="0" w:color="auto"/>
              <w:bottom w:val="single" w:sz="4" w:space="0" w:color="auto"/>
              <w:right w:val="nil"/>
            </w:tcBorders>
            <w:shd w:val="clear" w:color="auto" w:fill="FFFFFF"/>
          </w:tcPr>
          <w:p w14:paraId="721A108D" w14:textId="77777777" w:rsidR="00735FEB" w:rsidRPr="00883A83" w:rsidRDefault="00735FEB" w:rsidP="00735FEB">
            <w:pPr>
              <w:jc w:val="center"/>
              <w:rPr>
                <w:rFonts w:ascii="Myriad Pro" w:hAnsi="Myriad Pro"/>
                <w:sz w:val="18"/>
                <w:szCs w:val="18"/>
              </w:rPr>
            </w:pPr>
          </w:p>
        </w:tc>
        <w:tc>
          <w:tcPr>
            <w:tcW w:w="938" w:type="dxa"/>
            <w:tcBorders>
              <w:top w:val="single" w:sz="4" w:space="0" w:color="auto"/>
              <w:left w:val="single" w:sz="4" w:space="0" w:color="auto"/>
              <w:bottom w:val="single" w:sz="4" w:space="0" w:color="auto"/>
              <w:right w:val="nil"/>
            </w:tcBorders>
            <w:shd w:val="clear" w:color="auto" w:fill="FFFFFF"/>
            <w:vAlign w:val="bottom"/>
            <w:hideMark/>
          </w:tcPr>
          <w:p w14:paraId="6CF9F41F" w14:textId="77777777" w:rsidR="00735FEB" w:rsidRPr="00883A83" w:rsidRDefault="00735FEB" w:rsidP="00735FEB">
            <w:pPr>
              <w:pStyle w:val="70"/>
              <w:shd w:val="clear" w:color="auto" w:fill="auto"/>
              <w:spacing w:line="240" w:lineRule="auto"/>
              <w:ind w:firstLine="0"/>
              <w:jc w:val="center"/>
              <w:rPr>
                <w:rFonts w:ascii="Myriad Pro" w:hAnsi="Myriad Pro"/>
                <w:sz w:val="18"/>
                <w:szCs w:val="18"/>
              </w:rPr>
            </w:pPr>
            <w:r w:rsidRPr="00883A83">
              <w:rPr>
                <w:rStyle w:val="5pt"/>
                <w:rFonts w:ascii="Myriad Pro" w:eastAsia="Sylfaen" w:hAnsi="Myriad Pro"/>
                <w:sz w:val="18"/>
                <w:szCs w:val="18"/>
              </w:rPr>
              <w:t>146 579,00</w:t>
            </w:r>
          </w:p>
        </w:tc>
        <w:tc>
          <w:tcPr>
            <w:tcW w:w="789" w:type="dxa"/>
            <w:tcBorders>
              <w:top w:val="single" w:sz="4" w:space="0" w:color="auto"/>
              <w:left w:val="single" w:sz="4" w:space="0" w:color="auto"/>
              <w:bottom w:val="single" w:sz="4" w:space="0" w:color="auto"/>
              <w:right w:val="nil"/>
            </w:tcBorders>
            <w:shd w:val="clear" w:color="auto" w:fill="FFFFFF"/>
            <w:vAlign w:val="bottom"/>
            <w:hideMark/>
          </w:tcPr>
          <w:p w14:paraId="4C172FB0" w14:textId="77777777" w:rsidR="00735FEB" w:rsidRPr="00883A83" w:rsidRDefault="00735FEB" w:rsidP="00735FEB">
            <w:pPr>
              <w:pStyle w:val="70"/>
              <w:shd w:val="clear" w:color="auto" w:fill="auto"/>
              <w:spacing w:line="240" w:lineRule="auto"/>
              <w:ind w:firstLine="0"/>
              <w:jc w:val="center"/>
              <w:rPr>
                <w:rFonts w:ascii="Myriad Pro" w:hAnsi="Myriad Pro"/>
                <w:sz w:val="18"/>
                <w:szCs w:val="18"/>
              </w:rPr>
            </w:pPr>
            <w:r w:rsidRPr="00883A83">
              <w:rPr>
                <w:rStyle w:val="5pt"/>
                <w:rFonts w:ascii="Myriad Pro" w:eastAsia="Sylfaen" w:hAnsi="Myriad Pro"/>
                <w:sz w:val="18"/>
                <w:szCs w:val="18"/>
              </w:rPr>
              <w:t>146 579,00</w:t>
            </w:r>
          </w:p>
        </w:tc>
        <w:tc>
          <w:tcPr>
            <w:tcW w:w="1194" w:type="dxa"/>
            <w:tcBorders>
              <w:top w:val="single" w:sz="4" w:space="0" w:color="auto"/>
              <w:left w:val="single" w:sz="4" w:space="0" w:color="auto"/>
              <w:bottom w:val="single" w:sz="4" w:space="0" w:color="auto"/>
              <w:right w:val="nil"/>
            </w:tcBorders>
            <w:shd w:val="clear" w:color="auto" w:fill="FFFFFF"/>
            <w:vAlign w:val="bottom"/>
            <w:hideMark/>
          </w:tcPr>
          <w:p w14:paraId="308D5877" w14:textId="77777777" w:rsidR="00735FEB" w:rsidRPr="00883A83" w:rsidRDefault="00735FEB" w:rsidP="00735FEB">
            <w:pPr>
              <w:pStyle w:val="70"/>
              <w:shd w:val="clear" w:color="auto" w:fill="auto"/>
              <w:spacing w:line="240" w:lineRule="auto"/>
              <w:ind w:firstLine="0"/>
              <w:jc w:val="center"/>
              <w:rPr>
                <w:rFonts w:ascii="Myriad Pro" w:hAnsi="Myriad Pro"/>
                <w:sz w:val="18"/>
                <w:szCs w:val="18"/>
              </w:rPr>
            </w:pPr>
            <w:r w:rsidRPr="00883A83">
              <w:rPr>
                <w:rStyle w:val="5pt"/>
                <w:rFonts w:ascii="Myriad Pro" w:eastAsia="Sylfaen" w:hAnsi="Myriad Pro"/>
                <w:sz w:val="18"/>
                <w:szCs w:val="18"/>
              </w:rPr>
              <w:t>190 955,50</w:t>
            </w:r>
          </w:p>
        </w:tc>
        <w:tc>
          <w:tcPr>
            <w:tcW w:w="1195" w:type="dxa"/>
            <w:tcBorders>
              <w:top w:val="single" w:sz="4" w:space="0" w:color="auto"/>
              <w:left w:val="single" w:sz="4" w:space="0" w:color="auto"/>
              <w:bottom w:val="single" w:sz="4" w:space="0" w:color="auto"/>
              <w:right w:val="nil"/>
            </w:tcBorders>
            <w:shd w:val="clear" w:color="auto" w:fill="FFFFFF"/>
            <w:vAlign w:val="bottom"/>
            <w:hideMark/>
          </w:tcPr>
          <w:p w14:paraId="3987ABCA" w14:textId="77777777" w:rsidR="00735FEB" w:rsidRPr="00883A83" w:rsidRDefault="00735FEB" w:rsidP="00735FEB">
            <w:pPr>
              <w:pStyle w:val="70"/>
              <w:shd w:val="clear" w:color="auto" w:fill="auto"/>
              <w:spacing w:line="240" w:lineRule="auto"/>
              <w:ind w:firstLine="0"/>
              <w:jc w:val="center"/>
              <w:rPr>
                <w:rFonts w:ascii="Myriad Pro" w:hAnsi="Myriad Pro"/>
                <w:sz w:val="18"/>
                <w:szCs w:val="18"/>
              </w:rPr>
            </w:pPr>
            <w:r w:rsidRPr="00883A83">
              <w:rPr>
                <w:rStyle w:val="5pt"/>
                <w:rFonts w:ascii="Myriad Pro" w:eastAsia="Sylfaen" w:hAnsi="Myriad Pro"/>
                <w:sz w:val="18"/>
                <w:szCs w:val="18"/>
              </w:rPr>
              <w:t>190 955,50</w:t>
            </w:r>
          </w:p>
        </w:tc>
        <w:tc>
          <w:tcPr>
            <w:tcW w:w="1229" w:type="dxa"/>
            <w:tcBorders>
              <w:top w:val="single" w:sz="4" w:space="0" w:color="auto"/>
              <w:left w:val="single" w:sz="4" w:space="0" w:color="auto"/>
              <w:bottom w:val="single" w:sz="4" w:space="0" w:color="auto"/>
              <w:right w:val="single" w:sz="4" w:space="0" w:color="auto"/>
            </w:tcBorders>
            <w:shd w:val="clear" w:color="auto" w:fill="FFFFFF"/>
          </w:tcPr>
          <w:p w14:paraId="24D64711" w14:textId="77777777" w:rsidR="00735FEB" w:rsidRPr="00883A83" w:rsidRDefault="00735FEB" w:rsidP="00735FEB">
            <w:pPr>
              <w:jc w:val="center"/>
              <w:rPr>
                <w:rFonts w:ascii="Myriad Pro" w:hAnsi="Myriad Pro"/>
                <w:sz w:val="18"/>
                <w:szCs w:val="18"/>
              </w:rPr>
            </w:pPr>
          </w:p>
        </w:tc>
      </w:tr>
    </w:tbl>
    <w:p w14:paraId="4BF74BBA" w14:textId="42AAABD6" w:rsidR="00B423A9" w:rsidRPr="00883A83" w:rsidRDefault="00705160" w:rsidP="00705160">
      <w:pPr>
        <w:spacing w:before="200"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Корректировка неподконтрольных расходов в части резервов по сомнительным долгам ООО «Русэнергоресурс» на 2017 год по результатам хозяйственной деятельности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«ТРК» в 2015 году принимается экспертами в нулевом размере.</w:t>
      </w:r>
    </w:p>
    <w:p w14:paraId="6920F2A3" w14:textId="233D1953" w:rsidR="00705160" w:rsidRPr="00883A83" w:rsidRDefault="00705160" w:rsidP="00AC6AA1">
      <w:pPr>
        <w:pStyle w:val="a5"/>
        <w:numPr>
          <w:ilvl w:val="0"/>
          <w:numId w:val="43"/>
        </w:numPr>
        <w:spacing w:line="360" w:lineRule="auto"/>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 xml:space="preserve">по спорной задолженности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 xml:space="preserve">«ТРК» к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«Томскэнергосбыт»</w:t>
      </w:r>
    </w:p>
    <w:p w14:paraId="30094FC7" w14:textId="0594E168" w:rsidR="00212E52" w:rsidRPr="00883A83" w:rsidRDefault="00212E52" w:rsidP="00212E52">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По результатам судебных разбирательств между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 xml:space="preserve">«ТРК» и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 xml:space="preserve">«Томскэнергосбыт» вынесено решение, согласно которому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 xml:space="preserve">«ТРК» уменьшена выручка за август-декабрь 2012 года в сумме 583 204 280,34 рублей (без НДС). То есть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«ТРК» понесены расходы по сторнированию выручки по статье «Убытки прошлых лет».</w:t>
      </w:r>
    </w:p>
    <w:p w14:paraId="704642BB" w14:textId="62932123" w:rsidR="00212E52" w:rsidRPr="00883A83" w:rsidRDefault="00212E52" w:rsidP="00212E52">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В течение долгосрочного периода регулирования 2012 - 2017 годов в смете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 xml:space="preserve">«ТРК» были предусмотрены расходы по сомнительным долгам по контрагенту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«Томскэнергосбыт» за 2012-2015 гг. - в нулевом размере.</w:t>
      </w:r>
    </w:p>
    <w:p w14:paraId="527AFE0A" w14:textId="0C211153" w:rsidR="00212E52" w:rsidRPr="00883A83" w:rsidRDefault="00212E52" w:rsidP="00212E52">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В рамках исполнения требований приказа ФСТ России от 11.11.2014 г. Ка 1911- д/1 «О частичном удовлетворении требований, указанных в заявлении ОАО</w:t>
      </w:r>
      <w:r w:rsidR="00195F6A">
        <w:rPr>
          <w:rFonts w:ascii="Myriad Pro" w:hAnsi="Myriad Pro"/>
          <w:bCs/>
          <w:color w:val="000000" w:themeColor="text1"/>
          <w:sz w:val="26"/>
          <w:szCs w:val="26"/>
        </w:rPr>
        <w:t> </w:t>
      </w:r>
      <w:r w:rsidRPr="00883A83">
        <w:rPr>
          <w:rFonts w:ascii="Myriad Pro" w:hAnsi="Myriad Pro"/>
          <w:bCs/>
          <w:color w:val="000000" w:themeColor="text1"/>
          <w:sz w:val="26"/>
          <w:szCs w:val="26"/>
        </w:rPr>
        <w:t xml:space="preserve">«Томская распределительная компания» о рассмотрении спора с Департаментом тарифного регулирования Томской области» при корректировке </w:t>
      </w:r>
      <w:r w:rsidRPr="00883A83">
        <w:rPr>
          <w:rFonts w:ascii="Myriad Pro" w:hAnsi="Myriad Pro"/>
          <w:bCs/>
          <w:color w:val="000000" w:themeColor="text1"/>
          <w:sz w:val="26"/>
          <w:szCs w:val="26"/>
        </w:rPr>
        <w:lastRenderedPageBreak/>
        <w:t xml:space="preserve">неподконтрольных расходов Общества по результатам хозяйственной деятельности в 2012 году, включенной в НВВ организации на 2015 год, экспертами резерв по сомнительным долгам по контрагенту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 xml:space="preserve">«Томскэнергосбыт» в сумме 0,0 тыс. руб. был скорректирован на сумму 176 128,0 тыс. руб. (сумма расходов по резервам сомнительных долгов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«Томскэнергосбыт», принятых в налоговом учете по состоянию на 31.12.2012).</w:t>
      </w:r>
    </w:p>
    <w:p w14:paraId="53709415" w14:textId="48BC2DD9" w:rsidR="00212E52" w:rsidRPr="00883A83" w:rsidRDefault="00212E52" w:rsidP="00212E52">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При корректировке неподконтрольных расходов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 xml:space="preserve">«ТРК» по результатам хозяйственной деятельности в 2013 году, включенной в НВВ организации на 2015 год, </w:t>
      </w:r>
      <w:r w:rsidR="00B83DAF" w:rsidRPr="00883A83">
        <w:rPr>
          <w:rFonts w:ascii="Myriad Pro" w:hAnsi="Myriad Pro"/>
          <w:bCs/>
          <w:color w:val="000000" w:themeColor="text1"/>
          <w:sz w:val="26"/>
          <w:szCs w:val="26"/>
        </w:rPr>
        <w:t>ДТР Томской области</w:t>
      </w:r>
      <w:r w:rsidRPr="00883A83">
        <w:rPr>
          <w:rFonts w:ascii="Myriad Pro" w:hAnsi="Myriad Pro"/>
          <w:bCs/>
          <w:color w:val="000000" w:themeColor="text1"/>
          <w:sz w:val="26"/>
          <w:szCs w:val="26"/>
        </w:rPr>
        <w:t xml:space="preserve"> резерв по сомнительным долгам по контрагенту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«Томскэнергосбыт» в сумме 0,0 тыс. руб. был скорректирован на сумму 178</w:t>
      </w:r>
      <w:r w:rsidR="00B83DAF" w:rsidRPr="00883A83">
        <w:rPr>
          <w:rFonts w:ascii="Myriad Pro" w:hAnsi="Myriad Pro"/>
          <w:bCs/>
          <w:color w:val="000000" w:themeColor="text1"/>
          <w:sz w:val="26"/>
          <w:szCs w:val="26"/>
        </w:rPr>
        <w:t> </w:t>
      </w:r>
      <w:r w:rsidRPr="00883A83">
        <w:rPr>
          <w:rFonts w:ascii="Myriad Pro" w:hAnsi="Myriad Pro"/>
          <w:bCs/>
          <w:color w:val="000000" w:themeColor="text1"/>
          <w:sz w:val="26"/>
          <w:szCs w:val="26"/>
        </w:rPr>
        <w:t>586,0</w:t>
      </w:r>
      <w:r w:rsidR="00B83DAF" w:rsidRPr="00883A83">
        <w:rPr>
          <w:rFonts w:ascii="Myriad Pro" w:hAnsi="Myriad Pro"/>
          <w:bCs/>
          <w:color w:val="000000" w:themeColor="text1"/>
          <w:sz w:val="26"/>
          <w:szCs w:val="26"/>
        </w:rPr>
        <w:t> </w:t>
      </w:r>
      <w:r w:rsidRPr="00883A83">
        <w:rPr>
          <w:rFonts w:ascii="Myriad Pro" w:hAnsi="Myriad Pro"/>
          <w:bCs/>
          <w:color w:val="000000" w:themeColor="text1"/>
          <w:sz w:val="26"/>
          <w:szCs w:val="26"/>
        </w:rPr>
        <w:t xml:space="preserve">тыс. руб. (сумма расходов по резервам сомнительных долгов </w:t>
      </w:r>
      <w:r w:rsidR="00D63B69" w:rsidRPr="00883A83">
        <w:rPr>
          <w:rFonts w:ascii="Myriad Pro" w:hAnsi="Myriad Pro"/>
          <w:bCs/>
          <w:color w:val="000000" w:themeColor="text1"/>
          <w:sz w:val="26"/>
          <w:szCs w:val="26"/>
        </w:rPr>
        <w:br/>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«Томскэнергосбыт», принятых в налоговом учете по состоянию на 31.12.2013).</w:t>
      </w:r>
    </w:p>
    <w:p w14:paraId="20EDCA4A" w14:textId="52E72F25" w:rsidR="00212E52" w:rsidRPr="00883A83" w:rsidRDefault="00212E52" w:rsidP="00B83DAF">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Таким образом, в рамках корректировки неподконтрольных расходов организации по результатам хозяйственной деятельности в 2012, 2013 годах были учтены расходы по сомнительным долгам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«Томскэнергосбыт» в сумме 354 714,0 тыс. руб.</w:t>
      </w:r>
    </w:p>
    <w:p w14:paraId="5D76387F" w14:textId="0469B98C" w:rsidR="00212E52" w:rsidRPr="00883A83" w:rsidRDefault="00212E52" w:rsidP="00B83DAF">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- 2016 год - расходы по сомнительным долгам по контрагенту </w:t>
      </w:r>
      <w:r w:rsidR="00D63B69" w:rsidRPr="00883A83">
        <w:rPr>
          <w:rFonts w:ascii="Myriad Pro" w:hAnsi="Myriad Pro"/>
          <w:bCs/>
          <w:color w:val="000000" w:themeColor="text1"/>
          <w:sz w:val="26"/>
          <w:szCs w:val="26"/>
        </w:rPr>
        <w:br/>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 xml:space="preserve">«Томскэнергосбыт» в смете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«ТРК» были предусмотрены в нулевом размере.</w:t>
      </w:r>
    </w:p>
    <w:p w14:paraId="1B624225" w14:textId="0157C25E" w:rsidR="00212E52" w:rsidRPr="00883A83" w:rsidRDefault="00212E52" w:rsidP="00B83DAF">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В рамках корректировки неподконтрольных расходов организации по результатам хозяйственной деятельности в 2014 году экспертами был проведен анализ расходов по сомнительным долгам. В результате данного анализа было установлено, что по состоянию на 31.12.2014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 xml:space="preserve">«ТРК» были восстановлены ранее принятые в налоговом учете расходы по сомнительным долгам по контрагенту </w:t>
      </w:r>
      <w:r w:rsidR="00D63B69" w:rsidRPr="00883A83">
        <w:rPr>
          <w:rFonts w:ascii="Myriad Pro" w:hAnsi="Myriad Pro"/>
          <w:bCs/>
          <w:color w:val="000000" w:themeColor="text1"/>
          <w:sz w:val="26"/>
          <w:szCs w:val="26"/>
        </w:rPr>
        <w:br/>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 xml:space="preserve">«Томскэнергосбыт» в сумме 354714,0 тыс. руб. Это означает, что в рамках корректировки неподконтрольных расходов организации по результатам хозяйственной деятельности в 2014 году, </w:t>
      </w:r>
      <w:r w:rsidR="003154E8" w:rsidRPr="00883A83">
        <w:rPr>
          <w:rFonts w:ascii="Myriad Pro" w:hAnsi="Myriad Pro"/>
          <w:bCs/>
          <w:color w:val="000000" w:themeColor="text1"/>
          <w:sz w:val="26"/>
          <w:szCs w:val="26"/>
        </w:rPr>
        <w:t>ДТР Томской области</w:t>
      </w:r>
      <w:r w:rsidRPr="00883A83">
        <w:rPr>
          <w:rFonts w:ascii="Myriad Pro" w:hAnsi="Myriad Pro"/>
          <w:bCs/>
          <w:color w:val="000000" w:themeColor="text1"/>
          <w:sz w:val="26"/>
          <w:szCs w:val="26"/>
        </w:rPr>
        <w:t xml:space="preserve"> должны были исключить принятую при тарифном решении 2015 года величину корректировки расходов по сомнительным долгам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 xml:space="preserve">«Томскэнергосбыт» за 2012, 2013 годы в сумме 354 714,0 тыс. руб. Однако, на момент принятия тарифного решения 2016 </w:t>
      </w:r>
      <w:r w:rsidRPr="00883A83">
        <w:rPr>
          <w:rFonts w:ascii="Myriad Pro" w:hAnsi="Myriad Pro"/>
          <w:bCs/>
          <w:color w:val="000000" w:themeColor="text1"/>
          <w:sz w:val="26"/>
          <w:szCs w:val="26"/>
        </w:rPr>
        <w:lastRenderedPageBreak/>
        <w:t xml:space="preserve">года уже было известно определение Верховного суда РФ от 24.08.2015. Принимая во внимание данный факт, </w:t>
      </w:r>
      <w:r w:rsidR="003154E8" w:rsidRPr="00883A83">
        <w:rPr>
          <w:rFonts w:ascii="Myriad Pro" w:hAnsi="Myriad Pro"/>
          <w:bCs/>
          <w:color w:val="000000" w:themeColor="text1"/>
          <w:sz w:val="26"/>
          <w:szCs w:val="26"/>
        </w:rPr>
        <w:t>ДТР Томской области</w:t>
      </w:r>
      <w:r w:rsidRPr="00883A83">
        <w:rPr>
          <w:rFonts w:ascii="Myriad Pro" w:hAnsi="Myriad Pro"/>
          <w:bCs/>
          <w:color w:val="000000" w:themeColor="text1"/>
          <w:sz w:val="26"/>
          <w:szCs w:val="26"/>
        </w:rPr>
        <w:t xml:space="preserve"> посчитали возможным при корректировке неподконтрольных расходов 2014 года для определения НВВ на 2016 год не только не исключать принятую при тарифном решении 2015 года величину корректировки расходов по сомнительным долгам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«Томскэнергосбыт» за 2012, 2013 годы, но и дополнительно учесть в НВВ 2016 года расходы, связанные со сторнированием выручки за август - декабрь 2012 года, во избежание ежегодного резкого изменения НВВ Общества в результате учета восстановления и начисления резерва по сомнительным долгам за 2014-2015 годы.</w:t>
      </w:r>
    </w:p>
    <w:p w14:paraId="23904F66" w14:textId="02E2CDCB" w:rsidR="00212E52" w:rsidRPr="00883A83" w:rsidRDefault="00212E52" w:rsidP="003154E8">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Сумма выпадающих доходов по выручке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«Томскэнергосбыт», дополнительно учтенная в составе НВВ 2016 года при корректировке неподконтрольных расходов по результатам хозяйственной деятельности за 2014 год, составила 228 490 346,63 (583 204 280,33 - 176 127 977,22 - 178 585 956,80) рублей, в том числе:</w:t>
      </w:r>
    </w:p>
    <w:p w14:paraId="7242BA3E" w14:textId="0B2E28A5" w:rsidR="00212E52" w:rsidRPr="00883A83" w:rsidRDefault="003154E8" w:rsidP="00AC6AA1">
      <w:pPr>
        <w:pStyle w:val="a5"/>
        <w:numPr>
          <w:ilvl w:val="0"/>
          <w:numId w:val="44"/>
        </w:numPr>
        <w:spacing w:line="360" w:lineRule="auto"/>
        <w:jc w:val="both"/>
        <w:rPr>
          <w:rFonts w:ascii="Myriad Pro" w:hAnsi="Myriad Pro"/>
          <w:bCs/>
          <w:color w:val="000000" w:themeColor="text1"/>
          <w:sz w:val="26"/>
          <w:szCs w:val="26"/>
        </w:rPr>
      </w:pPr>
      <w:r w:rsidRPr="00883A83">
        <w:rPr>
          <w:rFonts w:ascii="Myriad Pro" w:hAnsi="Myriad Pro"/>
          <w:bCs/>
          <w:color w:val="000000" w:themeColor="text1"/>
          <w:sz w:val="26"/>
          <w:szCs w:val="26"/>
        </w:rPr>
        <w:t>с</w:t>
      </w:r>
      <w:r w:rsidR="00212E52" w:rsidRPr="00883A83">
        <w:rPr>
          <w:rFonts w:ascii="Myriad Pro" w:hAnsi="Myriad Pro"/>
          <w:bCs/>
          <w:color w:val="000000" w:themeColor="text1"/>
          <w:sz w:val="26"/>
          <w:szCs w:val="26"/>
        </w:rPr>
        <w:t xml:space="preserve">умма выручки от </w:t>
      </w:r>
      <w:r w:rsidR="005F397F">
        <w:rPr>
          <w:rFonts w:ascii="Myriad Pro" w:hAnsi="Myriad Pro"/>
          <w:bCs/>
          <w:color w:val="000000" w:themeColor="text1"/>
          <w:sz w:val="26"/>
          <w:szCs w:val="26"/>
        </w:rPr>
        <w:t>ПАО </w:t>
      </w:r>
      <w:r w:rsidR="00212E52" w:rsidRPr="00883A83">
        <w:rPr>
          <w:rFonts w:ascii="Myriad Pro" w:hAnsi="Myriad Pro"/>
          <w:bCs/>
          <w:color w:val="000000" w:themeColor="text1"/>
          <w:sz w:val="26"/>
          <w:szCs w:val="26"/>
        </w:rPr>
        <w:t>«Томскэнергосбыт», уменьшенная на сумму НДС, в размере 583 204 280,33 рублей;</w:t>
      </w:r>
    </w:p>
    <w:p w14:paraId="04EFD397" w14:textId="4D36D35A" w:rsidR="00212E52" w:rsidRPr="00883A83" w:rsidRDefault="00212E52" w:rsidP="00AC6AA1">
      <w:pPr>
        <w:pStyle w:val="a5"/>
        <w:numPr>
          <w:ilvl w:val="0"/>
          <w:numId w:val="44"/>
        </w:numPr>
        <w:spacing w:line="360" w:lineRule="auto"/>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сумма резерва по сомнительным долгам, учтенная экспертами в НВВ </w:t>
      </w:r>
      <w:r w:rsidR="005F397F">
        <w:rPr>
          <w:rFonts w:ascii="Myriad Pro" w:hAnsi="Myriad Pro"/>
          <w:bCs/>
          <w:color w:val="000000" w:themeColor="text1"/>
          <w:sz w:val="26"/>
          <w:szCs w:val="26"/>
        </w:rPr>
        <w:t>ПАО </w:t>
      </w:r>
      <w:r w:rsidR="003154E8" w:rsidRPr="00883A83">
        <w:rPr>
          <w:rFonts w:ascii="Myriad Pro" w:hAnsi="Myriad Pro"/>
          <w:bCs/>
          <w:color w:val="000000" w:themeColor="text1"/>
          <w:sz w:val="26"/>
          <w:szCs w:val="26"/>
        </w:rPr>
        <w:t xml:space="preserve">«ТРК» </w:t>
      </w:r>
      <w:r w:rsidRPr="00883A83">
        <w:rPr>
          <w:rFonts w:ascii="Myriad Pro" w:hAnsi="Myriad Pro"/>
          <w:bCs/>
          <w:color w:val="000000" w:themeColor="text1"/>
          <w:sz w:val="26"/>
          <w:szCs w:val="26"/>
        </w:rPr>
        <w:t xml:space="preserve">при корректировке неподконтрольных расходов </w:t>
      </w:r>
      <w:r w:rsidR="005F397F">
        <w:rPr>
          <w:rFonts w:ascii="Myriad Pro" w:hAnsi="Myriad Pro"/>
          <w:bCs/>
          <w:color w:val="000000" w:themeColor="text1"/>
          <w:sz w:val="26"/>
          <w:szCs w:val="26"/>
        </w:rPr>
        <w:t>ПАО </w:t>
      </w:r>
      <w:r w:rsidR="003154E8" w:rsidRPr="00883A83">
        <w:rPr>
          <w:rFonts w:ascii="Myriad Pro" w:hAnsi="Myriad Pro"/>
          <w:bCs/>
          <w:color w:val="000000" w:themeColor="text1"/>
          <w:sz w:val="26"/>
          <w:szCs w:val="26"/>
        </w:rPr>
        <w:t>«ТРК»</w:t>
      </w:r>
      <w:r w:rsidRPr="00883A83">
        <w:rPr>
          <w:rFonts w:ascii="Myriad Pro" w:hAnsi="Myriad Pro"/>
          <w:bCs/>
          <w:color w:val="000000" w:themeColor="text1"/>
          <w:sz w:val="26"/>
          <w:szCs w:val="26"/>
        </w:rPr>
        <w:t xml:space="preserve"> по результатам хозяйственной деятельности в 2012 году, в размере 176 127 977,22 рублей, в 2013 году в размере 178 585 956,80рублей.</w:t>
      </w:r>
    </w:p>
    <w:p w14:paraId="7F94ED17" w14:textId="1975DD6B" w:rsidR="00212E52" w:rsidRPr="00883A83" w:rsidRDefault="00212E52" w:rsidP="003154E8">
      <w:pPr>
        <w:spacing w:before="200"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Таким образом, при формировании НВВ </w:t>
      </w:r>
      <w:r w:rsidR="005F397F">
        <w:rPr>
          <w:rFonts w:ascii="Myriad Pro" w:hAnsi="Myriad Pro"/>
          <w:bCs/>
          <w:color w:val="000000" w:themeColor="text1"/>
          <w:sz w:val="26"/>
          <w:szCs w:val="26"/>
        </w:rPr>
        <w:t>ПАО </w:t>
      </w:r>
      <w:r w:rsidR="003154E8" w:rsidRPr="00883A83">
        <w:rPr>
          <w:rFonts w:ascii="Myriad Pro" w:hAnsi="Myriad Pro"/>
          <w:bCs/>
          <w:color w:val="000000" w:themeColor="text1"/>
          <w:sz w:val="26"/>
          <w:szCs w:val="26"/>
        </w:rPr>
        <w:t>«ТРК»</w:t>
      </w:r>
      <w:r w:rsidRPr="00883A83">
        <w:rPr>
          <w:rFonts w:ascii="Myriad Pro" w:hAnsi="Myriad Pro"/>
          <w:bCs/>
          <w:color w:val="000000" w:themeColor="text1"/>
          <w:sz w:val="26"/>
          <w:szCs w:val="26"/>
        </w:rPr>
        <w:t xml:space="preserve"> на 2016 год были полностью учтены расходы по резервам сомнительных долгов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«Томскэнергосбыт».</w:t>
      </w:r>
    </w:p>
    <w:p w14:paraId="0F589620" w14:textId="5F299B1C" w:rsidR="00212E52" w:rsidRPr="00883A83" w:rsidRDefault="00212E52" w:rsidP="003154E8">
      <w:pPr>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Корректировка неподконтрольных расходов в части резервов по сомнительным долгам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 xml:space="preserve">«Томскэнергосбыт» на 2017 год по результатам хозяйственной деятельности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«ТРК» в 2015 году принимается экспертами в нулевом размере.</w:t>
      </w:r>
    </w:p>
    <w:tbl>
      <w:tblPr>
        <w:tblOverlap w:val="never"/>
        <w:tblW w:w="9371" w:type="dxa"/>
        <w:tblInd w:w="10" w:type="dxa"/>
        <w:tblLayout w:type="fixed"/>
        <w:tblCellMar>
          <w:left w:w="10" w:type="dxa"/>
          <w:right w:w="10" w:type="dxa"/>
        </w:tblCellMar>
        <w:tblLook w:val="04A0" w:firstRow="1" w:lastRow="0" w:firstColumn="1" w:lastColumn="0" w:noHBand="0" w:noVBand="1"/>
      </w:tblPr>
      <w:tblGrid>
        <w:gridCol w:w="4103"/>
        <w:gridCol w:w="1111"/>
        <w:gridCol w:w="1667"/>
        <w:gridCol w:w="1301"/>
        <w:gridCol w:w="1189"/>
      </w:tblGrid>
      <w:tr w:rsidR="00DC1E58" w:rsidRPr="00883A83" w14:paraId="0FBB667A" w14:textId="77777777" w:rsidTr="00195F6A">
        <w:trPr>
          <w:trHeight w:val="278"/>
          <w:tblHeader/>
        </w:trPr>
        <w:tc>
          <w:tcPr>
            <w:tcW w:w="410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840C63" w14:textId="77777777" w:rsidR="00DC1E58" w:rsidRPr="00883A83" w:rsidRDefault="00DC1E58" w:rsidP="00DC1E58">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lastRenderedPageBreak/>
              <w:t>Показатель</w:t>
            </w:r>
          </w:p>
        </w:tc>
        <w:tc>
          <w:tcPr>
            <w:tcW w:w="111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DC05BC" w14:textId="77777777" w:rsidR="00DC1E58" w:rsidRPr="00883A83" w:rsidRDefault="00DC1E58" w:rsidP="00DC1E58">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Ед. изм.</w:t>
            </w:r>
          </w:p>
        </w:tc>
        <w:tc>
          <w:tcPr>
            <w:tcW w:w="4157"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D4D9FB" w14:textId="77777777" w:rsidR="00DC1E58" w:rsidRPr="00883A83" w:rsidRDefault="00DC1E58" w:rsidP="00DC1E58">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2015 год</w:t>
            </w:r>
          </w:p>
        </w:tc>
      </w:tr>
      <w:tr w:rsidR="00DC1E58" w:rsidRPr="00883A83" w14:paraId="1B298E4C" w14:textId="77777777" w:rsidTr="00195F6A">
        <w:trPr>
          <w:trHeight w:val="1848"/>
          <w:tblHeader/>
        </w:trPr>
        <w:tc>
          <w:tcPr>
            <w:tcW w:w="410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570634" w14:textId="77777777" w:rsidR="00DC1E58" w:rsidRPr="00883A83" w:rsidRDefault="00DC1E58" w:rsidP="00DC1E58">
            <w:pPr>
              <w:jc w:val="center"/>
              <w:rPr>
                <w:rFonts w:ascii="Myriad Pro" w:hAnsi="Myriad Pro"/>
                <w:b/>
                <w:color w:val="FFFFFF" w:themeColor="background1"/>
                <w:sz w:val="18"/>
                <w:szCs w:val="18"/>
              </w:rPr>
            </w:pPr>
          </w:p>
        </w:tc>
        <w:tc>
          <w:tcPr>
            <w:tcW w:w="111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95AEFD" w14:textId="77777777" w:rsidR="00DC1E58" w:rsidRPr="00883A83" w:rsidRDefault="00DC1E58" w:rsidP="00DC1E58">
            <w:pPr>
              <w:jc w:val="center"/>
              <w:rPr>
                <w:rFonts w:ascii="Myriad Pro" w:hAnsi="Myriad Pro"/>
                <w:b/>
                <w:color w:val="FFFFFF" w:themeColor="background1"/>
                <w:sz w:val="18"/>
                <w:szCs w:val="18"/>
              </w:rPr>
            </w:pPr>
          </w:p>
        </w:tc>
        <w:tc>
          <w:tcPr>
            <w:tcW w:w="16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66FF4A" w14:textId="77777777" w:rsidR="00DC1E58" w:rsidRPr="00883A83" w:rsidRDefault="00DC1E58" w:rsidP="00DC1E58">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I план (в соответствие с приказом ДТРГЗ то №40/396 (в ред.</w:t>
            </w:r>
          </w:p>
          <w:p w14:paraId="0B5CC2DB" w14:textId="77777777" w:rsidR="00DC1E58" w:rsidRPr="00883A83" w:rsidRDefault="00DC1E58" w:rsidP="00DC1E58">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приказа Департамента от 30.12.2014 №6- 108/9(751)), тыс. руб.</w:t>
            </w: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AC0089" w14:textId="77777777" w:rsidR="00DC1E58" w:rsidRPr="00883A83" w:rsidRDefault="00DC1E58" w:rsidP="00DC1E58">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факт, принимаемый экспертами к расчету, тыс. руб.</w:t>
            </w:r>
          </w:p>
        </w:tc>
        <w:tc>
          <w:tcPr>
            <w:tcW w:w="11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9D4B5A" w14:textId="77777777" w:rsidR="00DC1E58" w:rsidRPr="00883A83" w:rsidRDefault="00DC1E58" w:rsidP="00DC1E58">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1 1</w:t>
            </w:r>
          </w:p>
          <w:p w14:paraId="6A60B5C1" w14:textId="77777777" w:rsidR="00DC1E58" w:rsidRPr="00883A83" w:rsidRDefault="00DC1E58" w:rsidP="00DC1E58">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Отклонение 1 (гр.5- гр.4)</w:t>
            </w:r>
          </w:p>
        </w:tc>
      </w:tr>
      <w:tr w:rsidR="00DC1E58" w:rsidRPr="00883A83" w14:paraId="17C9D8FF" w14:textId="77777777" w:rsidTr="00195F6A">
        <w:trPr>
          <w:trHeight w:val="254"/>
          <w:tblHeader/>
        </w:trPr>
        <w:tc>
          <w:tcPr>
            <w:tcW w:w="41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2444C3A4" w14:textId="77777777" w:rsidR="00DC1E58" w:rsidRPr="00883A83" w:rsidRDefault="00DC1E58" w:rsidP="00DC1E58">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2</w:t>
            </w:r>
          </w:p>
        </w:tc>
        <w:tc>
          <w:tcPr>
            <w:tcW w:w="11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122FBC" w14:textId="77777777" w:rsidR="00DC1E58" w:rsidRPr="00883A83" w:rsidRDefault="00DC1E58" w:rsidP="00DC1E58">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3</w:t>
            </w:r>
          </w:p>
        </w:tc>
        <w:tc>
          <w:tcPr>
            <w:tcW w:w="16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BE323D" w14:textId="77777777" w:rsidR="00DC1E58" w:rsidRPr="00883A83" w:rsidRDefault="00DC1E58" w:rsidP="00DC1E58">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4</w:t>
            </w: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9A1A36" w14:textId="77777777" w:rsidR="00DC1E58" w:rsidRPr="00883A83" w:rsidRDefault="00DC1E58" w:rsidP="00DC1E58">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5</w:t>
            </w:r>
          </w:p>
        </w:tc>
        <w:tc>
          <w:tcPr>
            <w:tcW w:w="11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EC7177" w14:textId="77777777" w:rsidR="00DC1E58" w:rsidRPr="00883A83" w:rsidRDefault="00DC1E58" w:rsidP="00DC1E58">
            <w:pPr>
              <w:pStyle w:val="70"/>
              <w:shd w:val="clear" w:color="auto" w:fill="auto"/>
              <w:spacing w:line="240" w:lineRule="auto"/>
              <w:ind w:firstLine="0"/>
              <w:jc w:val="center"/>
              <w:rPr>
                <w:rFonts w:ascii="Myriad Pro" w:hAnsi="Myriad Pro"/>
                <w:b/>
                <w:color w:val="FFFFFF" w:themeColor="background1"/>
                <w:sz w:val="18"/>
                <w:szCs w:val="18"/>
                <w:lang w:bidi="ar-SA"/>
              </w:rPr>
            </w:pPr>
            <w:r w:rsidRPr="00883A83">
              <w:rPr>
                <w:rFonts w:ascii="Myriad Pro" w:hAnsi="Myriad Pro"/>
                <w:b/>
                <w:color w:val="FFFFFF" w:themeColor="background1"/>
                <w:sz w:val="18"/>
                <w:szCs w:val="18"/>
                <w:lang w:bidi="ar-SA"/>
              </w:rPr>
              <w:t>б</w:t>
            </w:r>
          </w:p>
        </w:tc>
      </w:tr>
      <w:tr w:rsidR="00DC1E58" w:rsidRPr="00883A83" w14:paraId="09F8C1A1" w14:textId="77777777" w:rsidTr="00195F6A">
        <w:trPr>
          <w:trHeight w:val="730"/>
        </w:trPr>
        <w:tc>
          <w:tcPr>
            <w:tcW w:w="4103" w:type="dxa"/>
            <w:tcBorders>
              <w:top w:val="single" w:sz="4" w:space="0" w:color="FFFFFF" w:themeColor="background1"/>
              <w:left w:val="single" w:sz="4" w:space="0" w:color="auto"/>
              <w:bottom w:val="nil"/>
              <w:right w:val="nil"/>
            </w:tcBorders>
            <w:shd w:val="clear" w:color="auto" w:fill="FFFFFF"/>
            <w:vAlign w:val="center"/>
            <w:hideMark/>
          </w:tcPr>
          <w:p w14:paraId="35965E4B" w14:textId="77777777" w:rsidR="00DC1E58" w:rsidRPr="00883A83" w:rsidRDefault="00DC1E58" w:rsidP="00DC1E58">
            <w:pPr>
              <w:pStyle w:val="70"/>
              <w:shd w:val="clear" w:color="auto" w:fill="auto"/>
              <w:spacing w:line="240" w:lineRule="auto"/>
              <w:ind w:firstLine="0"/>
              <w:rPr>
                <w:rFonts w:ascii="Myriad Pro" w:hAnsi="Myriad Pro"/>
                <w:sz w:val="18"/>
                <w:szCs w:val="18"/>
              </w:rPr>
            </w:pPr>
            <w:r w:rsidRPr="00883A83">
              <w:rPr>
                <w:rStyle w:val="5pt"/>
                <w:rFonts w:ascii="Myriad Pro" w:eastAsia="Sylfaen" w:hAnsi="Myriad Pro"/>
                <w:sz w:val="18"/>
                <w:szCs w:val="18"/>
              </w:rPr>
              <w:t>Неподконтрольные расходы в части расходов по статьям: резервы по сомнительным долгам, по судебным решениям</w:t>
            </w:r>
          </w:p>
        </w:tc>
        <w:tc>
          <w:tcPr>
            <w:tcW w:w="1111" w:type="dxa"/>
            <w:tcBorders>
              <w:top w:val="single" w:sz="4" w:space="0" w:color="FFFFFF" w:themeColor="background1"/>
              <w:left w:val="single" w:sz="4" w:space="0" w:color="auto"/>
              <w:bottom w:val="nil"/>
              <w:right w:val="nil"/>
            </w:tcBorders>
            <w:shd w:val="clear" w:color="auto" w:fill="FFFFFF"/>
            <w:vAlign w:val="center"/>
            <w:hideMark/>
          </w:tcPr>
          <w:p w14:paraId="64AC2ACD" w14:textId="77777777" w:rsidR="00DC1E58" w:rsidRPr="00883A83" w:rsidRDefault="00DC1E58" w:rsidP="00DC1E58">
            <w:pPr>
              <w:pStyle w:val="70"/>
              <w:shd w:val="clear" w:color="auto" w:fill="auto"/>
              <w:spacing w:line="240" w:lineRule="auto"/>
              <w:ind w:firstLine="0"/>
              <w:rPr>
                <w:rFonts w:ascii="Myriad Pro" w:hAnsi="Myriad Pro"/>
                <w:sz w:val="18"/>
                <w:szCs w:val="18"/>
              </w:rPr>
            </w:pPr>
            <w:r w:rsidRPr="00883A83">
              <w:rPr>
                <w:rStyle w:val="5pt"/>
                <w:rFonts w:ascii="Myriad Pro" w:eastAsia="Sylfaen" w:hAnsi="Myriad Pro"/>
                <w:sz w:val="18"/>
                <w:szCs w:val="18"/>
              </w:rPr>
              <w:t>тыс. руб.</w:t>
            </w:r>
          </w:p>
        </w:tc>
        <w:tc>
          <w:tcPr>
            <w:tcW w:w="1667" w:type="dxa"/>
            <w:tcBorders>
              <w:top w:val="single" w:sz="4" w:space="0" w:color="FFFFFF" w:themeColor="background1"/>
              <w:left w:val="single" w:sz="4" w:space="0" w:color="auto"/>
              <w:bottom w:val="nil"/>
              <w:right w:val="nil"/>
            </w:tcBorders>
            <w:shd w:val="clear" w:color="auto" w:fill="FFFFFF"/>
            <w:vAlign w:val="center"/>
            <w:hideMark/>
          </w:tcPr>
          <w:p w14:paraId="3BF2E638" w14:textId="77777777" w:rsidR="00DC1E58" w:rsidRPr="00883A83" w:rsidRDefault="00DC1E58" w:rsidP="00DC1E58">
            <w:pPr>
              <w:pStyle w:val="70"/>
              <w:shd w:val="clear" w:color="auto" w:fill="auto"/>
              <w:spacing w:line="240" w:lineRule="auto"/>
              <w:ind w:firstLine="0"/>
              <w:rPr>
                <w:rFonts w:ascii="Myriad Pro" w:hAnsi="Myriad Pro"/>
                <w:i/>
                <w:iCs/>
                <w:sz w:val="18"/>
                <w:szCs w:val="18"/>
              </w:rPr>
            </w:pPr>
            <w:r w:rsidRPr="00883A83">
              <w:rPr>
                <w:rStyle w:val="211"/>
                <w:rFonts w:ascii="Myriad Pro" w:hAnsi="Myriad Pro"/>
                <w:i w:val="0"/>
                <w:iCs w:val="0"/>
                <w:sz w:val="18"/>
                <w:szCs w:val="18"/>
              </w:rPr>
              <w:t>0,00</w:t>
            </w:r>
          </w:p>
        </w:tc>
        <w:tc>
          <w:tcPr>
            <w:tcW w:w="1301" w:type="dxa"/>
            <w:tcBorders>
              <w:top w:val="single" w:sz="4" w:space="0" w:color="FFFFFF" w:themeColor="background1"/>
              <w:left w:val="single" w:sz="4" w:space="0" w:color="auto"/>
              <w:bottom w:val="nil"/>
              <w:right w:val="nil"/>
            </w:tcBorders>
            <w:shd w:val="clear" w:color="auto" w:fill="FFFFFF"/>
            <w:vAlign w:val="center"/>
            <w:hideMark/>
          </w:tcPr>
          <w:p w14:paraId="7076D3D3" w14:textId="77777777" w:rsidR="00DC1E58" w:rsidRPr="00883A83" w:rsidRDefault="00DC1E58" w:rsidP="00DC1E58">
            <w:pPr>
              <w:pStyle w:val="70"/>
              <w:shd w:val="clear" w:color="auto" w:fill="auto"/>
              <w:spacing w:line="240" w:lineRule="auto"/>
              <w:ind w:firstLine="0"/>
              <w:rPr>
                <w:rFonts w:ascii="Myriad Pro" w:hAnsi="Myriad Pro"/>
                <w:i/>
                <w:iCs/>
                <w:sz w:val="18"/>
                <w:szCs w:val="18"/>
              </w:rPr>
            </w:pPr>
            <w:r w:rsidRPr="00883A83">
              <w:rPr>
                <w:rStyle w:val="211"/>
                <w:rFonts w:ascii="Myriad Pro" w:hAnsi="Myriad Pro"/>
                <w:i w:val="0"/>
                <w:iCs w:val="0"/>
                <w:sz w:val="18"/>
                <w:szCs w:val="18"/>
              </w:rPr>
              <w:t>0,00</w:t>
            </w:r>
          </w:p>
        </w:tc>
        <w:tc>
          <w:tcPr>
            <w:tcW w:w="1188" w:type="dxa"/>
            <w:tcBorders>
              <w:top w:val="single" w:sz="4" w:space="0" w:color="FFFFFF" w:themeColor="background1"/>
              <w:left w:val="single" w:sz="4" w:space="0" w:color="auto"/>
              <w:bottom w:val="nil"/>
              <w:right w:val="single" w:sz="4" w:space="0" w:color="auto"/>
            </w:tcBorders>
            <w:shd w:val="clear" w:color="auto" w:fill="FFFFFF"/>
            <w:vAlign w:val="center"/>
            <w:hideMark/>
          </w:tcPr>
          <w:p w14:paraId="19A92B8F" w14:textId="77777777" w:rsidR="00DC1E58" w:rsidRPr="00883A83" w:rsidRDefault="00DC1E58" w:rsidP="00DC1E58">
            <w:pPr>
              <w:pStyle w:val="70"/>
              <w:shd w:val="clear" w:color="auto" w:fill="auto"/>
              <w:spacing w:line="240" w:lineRule="auto"/>
              <w:ind w:firstLine="0"/>
              <w:rPr>
                <w:rFonts w:ascii="Myriad Pro" w:hAnsi="Myriad Pro"/>
                <w:i/>
                <w:iCs/>
                <w:sz w:val="18"/>
                <w:szCs w:val="18"/>
              </w:rPr>
            </w:pPr>
            <w:r w:rsidRPr="00883A83">
              <w:rPr>
                <w:rStyle w:val="211"/>
                <w:rFonts w:ascii="Myriad Pro" w:hAnsi="Myriad Pro"/>
                <w:i w:val="0"/>
                <w:iCs w:val="0"/>
                <w:sz w:val="18"/>
                <w:szCs w:val="18"/>
              </w:rPr>
              <w:t>0,00</w:t>
            </w:r>
          </w:p>
        </w:tc>
      </w:tr>
      <w:tr w:rsidR="00DC1E58" w:rsidRPr="00883A83" w14:paraId="4763655C" w14:textId="77777777" w:rsidTr="00195F6A">
        <w:trPr>
          <w:trHeight w:val="394"/>
        </w:trPr>
        <w:tc>
          <w:tcPr>
            <w:tcW w:w="4103" w:type="dxa"/>
            <w:tcBorders>
              <w:top w:val="single" w:sz="4" w:space="0" w:color="auto"/>
              <w:left w:val="single" w:sz="4" w:space="0" w:color="auto"/>
              <w:bottom w:val="nil"/>
              <w:right w:val="nil"/>
            </w:tcBorders>
            <w:shd w:val="clear" w:color="auto" w:fill="FFFFFF"/>
            <w:vAlign w:val="bottom"/>
            <w:hideMark/>
          </w:tcPr>
          <w:p w14:paraId="2728E534" w14:textId="77777777" w:rsidR="00DC1E58" w:rsidRPr="00883A83" w:rsidRDefault="00DC1E58" w:rsidP="00DC1E58">
            <w:pPr>
              <w:pStyle w:val="70"/>
              <w:shd w:val="clear" w:color="auto" w:fill="auto"/>
              <w:spacing w:line="240" w:lineRule="auto"/>
              <w:ind w:firstLine="0"/>
              <w:rPr>
                <w:rFonts w:ascii="Myriad Pro" w:hAnsi="Myriad Pro"/>
                <w:sz w:val="18"/>
                <w:szCs w:val="18"/>
              </w:rPr>
            </w:pPr>
            <w:r w:rsidRPr="00883A83">
              <w:rPr>
                <w:rStyle w:val="211"/>
                <w:rFonts w:ascii="Myriad Pro" w:hAnsi="Myriad Pro"/>
                <w:sz w:val="18"/>
                <w:szCs w:val="18"/>
              </w:rPr>
              <w:t>резервы по сомнительным долгам, судебным решениям</w:t>
            </w:r>
          </w:p>
        </w:tc>
        <w:tc>
          <w:tcPr>
            <w:tcW w:w="1111" w:type="dxa"/>
            <w:tcBorders>
              <w:top w:val="single" w:sz="4" w:space="0" w:color="auto"/>
              <w:left w:val="single" w:sz="4" w:space="0" w:color="auto"/>
              <w:bottom w:val="nil"/>
              <w:right w:val="nil"/>
            </w:tcBorders>
            <w:shd w:val="clear" w:color="auto" w:fill="FFFFFF"/>
            <w:vAlign w:val="center"/>
            <w:hideMark/>
          </w:tcPr>
          <w:p w14:paraId="66EDB9B4" w14:textId="77777777" w:rsidR="00DC1E58" w:rsidRPr="00883A83" w:rsidRDefault="00DC1E58" w:rsidP="00DC1E58">
            <w:pPr>
              <w:pStyle w:val="70"/>
              <w:shd w:val="clear" w:color="auto" w:fill="auto"/>
              <w:spacing w:line="240" w:lineRule="auto"/>
              <w:ind w:firstLine="0"/>
              <w:rPr>
                <w:rFonts w:ascii="Myriad Pro" w:hAnsi="Myriad Pro"/>
                <w:sz w:val="18"/>
                <w:szCs w:val="18"/>
              </w:rPr>
            </w:pPr>
            <w:r w:rsidRPr="00883A83">
              <w:rPr>
                <w:rStyle w:val="5pt"/>
                <w:rFonts w:ascii="Myriad Pro" w:eastAsia="Sylfaen" w:hAnsi="Myriad Pro"/>
                <w:sz w:val="18"/>
                <w:szCs w:val="18"/>
              </w:rPr>
              <w:t>тыс. руб.</w:t>
            </w:r>
          </w:p>
        </w:tc>
        <w:tc>
          <w:tcPr>
            <w:tcW w:w="1667" w:type="dxa"/>
            <w:tcBorders>
              <w:top w:val="single" w:sz="4" w:space="0" w:color="auto"/>
              <w:left w:val="single" w:sz="4" w:space="0" w:color="auto"/>
              <w:bottom w:val="nil"/>
              <w:right w:val="nil"/>
            </w:tcBorders>
            <w:shd w:val="clear" w:color="auto" w:fill="FFFFFF"/>
            <w:vAlign w:val="center"/>
            <w:hideMark/>
          </w:tcPr>
          <w:p w14:paraId="48FA28F9" w14:textId="77777777" w:rsidR="00DC1E58" w:rsidRPr="00883A83" w:rsidRDefault="00DC1E58" w:rsidP="00DC1E58">
            <w:pPr>
              <w:pStyle w:val="70"/>
              <w:shd w:val="clear" w:color="auto" w:fill="auto"/>
              <w:spacing w:line="240" w:lineRule="auto"/>
              <w:ind w:firstLine="0"/>
              <w:rPr>
                <w:rFonts w:ascii="Myriad Pro" w:hAnsi="Myriad Pro"/>
                <w:i/>
                <w:iCs/>
                <w:sz w:val="18"/>
                <w:szCs w:val="18"/>
              </w:rPr>
            </w:pPr>
            <w:r w:rsidRPr="00883A83">
              <w:rPr>
                <w:rStyle w:val="211"/>
                <w:rFonts w:ascii="Myriad Pro" w:hAnsi="Myriad Pro"/>
                <w:i w:val="0"/>
                <w:iCs w:val="0"/>
                <w:sz w:val="18"/>
                <w:szCs w:val="18"/>
              </w:rPr>
              <w:t>0,00</w:t>
            </w:r>
          </w:p>
        </w:tc>
        <w:tc>
          <w:tcPr>
            <w:tcW w:w="1301" w:type="dxa"/>
            <w:tcBorders>
              <w:top w:val="single" w:sz="4" w:space="0" w:color="auto"/>
              <w:left w:val="single" w:sz="4" w:space="0" w:color="auto"/>
              <w:bottom w:val="nil"/>
              <w:right w:val="nil"/>
            </w:tcBorders>
            <w:shd w:val="clear" w:color="auto" w:fill="FFFFFF"/>
            <w:vAlign w:val="center"/>
            <w:hideMark/>
          </w:tcPr>
          <w:p w14:paraId="4002B897" w14:textId="77777777" w:rsidR="00DC1E58" w:rsidRPr="00883A83" w:rsidRDefault="00DC1E58" w:rsidP="00DC1E58">
            <w:pPr>
              <w:pStyle w:val="70"/>
              <w:shd w:val="clear" w:color="auto" w:fill="auto"/>
              <w:spacing w:line="240" w:lineRule="auto"/>
              <w:ind w:firstLine="0"/>
              <w:rPr>
                <w:rFonts w:ascii="Myriad Pro" w:hAnsi="Myriad Pro"/>
                <w:i/>
                <w:iCs/>
                <w:sz w:val="18"/>
                <w:szCs w:val="18"/>
              </w:rPr>
            </w:pPr>
            <w:r w:rsidRPr="00883A83">
              <w:rPr>
                <w:rStyle w:val="211"/>
                <w:rFonts w:ascii="Myriad Pro" w:hAnsi="Myriad Pro"/>
                <w:i w:val="0"/>
                <w:iCs w:val="0"/>
                <w:sz w:val="18"/>
                <w:szCs w:val="18"/>
              </w:rPr>
              <w:t>0,00</w:t>
            </w:r>
          </w:p>
        </w:tc>
        <w:tc>
          <w:tcPr>
            <w:tcW w:w="1188" w:type="dxa"/>
            <w:tcBorders>
              <w:top w:val="single" w:sz="4" w:space="0" w:color="auto"/>
              <w:left w:val="single" w:sz="4" w:space="0" w:color="auto"/>
              <w:bottom w:val="nil"/>
              <w:right w:val="single" w:sz="4" w:space="0" w:color="auto"/>
            </w:tcBorders>
            <w:shd w:val="clear" w:color="auto" w:fill="FFFFFF"/>
            <w:vAlign w:val="center"/>
            <w:hideMark/>
          </w:tcPr>
          <w:p w14:paraId="4370546B" w14:textId="77777777" w:rsidR="00DC1E58" w:rsidRPr="00883A83" w:rsidRDefault="00DC1E58" w:rsidP="00DC1E58">
            <w:pPr>
              <w:pStyle w:val="70"/>
              <w:shd w:val="clear" w:color="auto" w:fill="auto"/>
              <w:spacing w:line="240" w:lineRule="auto"/>
              <w:ind w:firstLine="0"/>
              <w:rPr>
                <w:rFonts w:ascii="Myriad Pro" w:hAnsi="Myriad Pro"/>
                <w:i/>
                <w:iCs/>
                <w:sz w:val="18"/>
                <w:szCs w:val="18"/>
              </w:rPr>
            </w:pPr>
            <w:r w:rsidRPr="00883A83">
              <w:rPr>
                <w:rStyle w:val="211"/>
                <w:rFonts w:ascii="Myriad Pro" w:hAnsi="Myriad Pro"/>
                <w:i w:val="0"/>
                <w:iCs w:val="0"/>
                <w:sz w:val="18"/>
                <w:szCs w:val="18"/>
              </w:rPr>
              <w:t>0,00</w:t>
            </w:r>
          </w:p>
        </w:tc>
      </w:tr>
      <w:tr w:rsidR="00DC1E58" w:rsidRPr="00883A83" w14:paraId="25146D3E" w14:textId="77777777" w:rsidTr="00195F6A">
        <w:trPr>
          <w:trHeight w:val="243"/>
        </w:trPr>
        <w:tc>
          <w:tcPr>
            <w:tcW w:w="4103" w:type="dxa"/>
            <w:tcBorders>
              <w:top w:val="single" w:sz="4" w:space="0" w:color="auto"/>
              <w:left w:val="single" w:sz="4" w:space="0" w:color="auto"/>
              <w:bottom w:val="nil"/>
              <w:right w:val="nil"/>
            </w:tcBorders>
            <w:shd w:val="clear" w:color="auto" w:fill="FFFFFF"/>
            <w:vAlign w:val="bottom"/>
            <w:hideMark/>
          </w:tcPr>
          <w:p w14:paraId="4B34681E" w14:textId="77777777" w:rsidR="00DC1E58" w:rsidRPr="00883A83" w:rsidRDefault="00DC1E58" w:rsidP="00DC1E58">
            <w:pPr>
              <w:pStyle w:val="70"/>
              <w:shd w:val="clear" w:color="auto" w:fill="auto"/>
              <w:spacing w:line="240" w:lineRule="auto"/>
              <w:ind w:firstLine="0"/>
              <w:rPr>
                <w:rFonts w:ascii="Myriad Pro" w:hAnsi="Myriad Pro"/>
                <w:sz w:val="18"/>
                <w:szCs w:val="18"/>
              </w:rPr>
            </w:pPr>
            <w:r w:rsidRPr="00883A83">
              <w:rPr>
                <w:rStyle w:val="211"/>
                <w:rFonts w:ascii="Myriad Pro" w:hAnsi="Myriad Pro"/>
                <w:sz w:val="18"/>
                <w:szCs w:val="18"/>
              </w:rPr>
              <w:t>ООО «Русэнергоресурс»</w:t>
            </w:r>
          </w:p>
        </w:tc>
        <w:tc>
          <w:tcPr>
            <w:tcW w:w="1111" w:type="dxa"/>
            <w:tcBorders>
              <w:top w:val="single" w:sz="4" w:space="0" w:color="auto"/>
              <w:left w:val="single" w:sz="4" w:space="0" w:color="auto"/>
              <w:bottom w:val="nil"/>
              <w:right w:val="nil"/>
            </w:tcBorders>
            <w:shd w:val="clear" w:color="auto" w:fill="FFFFFF"/>
            <w:vAlign w:val="center"/>
            <w:hideMark/>
          </w:tcPr>
          <w:p w14:paraId="348B1DBE" w14:textId="77777777" w:rsidR="00DC1E58" w:rsidRPr="00883A83" w:rsidRDefault="00DC1E58" w:rsidP="00DC1E58">
            <w:pPr>
              <w:pStyle w:val="70"/>
              <w:shd w:val="clear" w:color="auto" w:fill="auto"/>
              <w:spacing w:line="240" w:lineRule="auto"/>
              <w:ind w:firstLine="0"/>
              <w:rPr>
                <w:rFonts w:ascii="Myriad Pro" w:hAnsi="Myriad Pro"/>
                <w:sz w:val="18"/>
                <w:szCs w:val="18"/>
              </w:rPr>
            </w:pPr>
            <w:r w:rsidRPr="00883A83">
              <w:rPr>
                <w:rStyle w:val="5pt"/>
                <w:rFonts w:ascii="Myriad Pro" w:eastAsia="Sylfaen" w:hAnsi="Myriad Pro"/>
                <w:sz w:val="18"/>
                <w:szCs w:val="18"/>
              </w:rPr>
              <w:t>тыс. руб.</w:t>
            </w:r>
          </w:p>
        </w:tc>
        <w:tc>
          <w:tcPr>
            <w:tcW w:w="1667" w:type="dxa"/>
            <w:tcBorders>
              <w:top w:val="single" w:sz="4" w:space="0" w:color="auto"/>
              <w:left w:val="single" w:sz="4" w:space="0" w:color="auto"/>
              <w:bottom w:val="nil"/>
              <w:right w:val="nil"/>
            </w:tcBorders>
            <w:shd w:val="clear" w:color="auto" w:fill="FFFFFF"/>
            <w:vAlign w:val="bottom"/>
            <w:hideMark/>
          </w:tcPr>
          <w:p w14:paraId="5800C981" w14:textId="77777777" w:rsidR="00DC1E58" w:rsidRPr="00883A83" w:rsidRDefault="00DC1E58" w:rsidP="00DC1E58">
            <w:pPr>
              <w:pStyle w:val="70"/>
              <w:shd w:val="clear" w:color="auto" w:fill="auto"/>
              <w:spacing w:line="240" w:lineRule="auto"/>
              <w:ind w:firstLine="0"/>
              <w:rPr>
                <w:rFonts w:ascii="Myriad Pro" w:hAnsi="Myriad Pro"/>
                <w:i/>
                <w:iCs/>
                <w:sz w:val="18"/>
                <w:szCs w:val="18"/>
              </w:rPr>
            </w:pPr>
            <w:r w:rsidRPr="00883A83">
              <w:rPr>
                <w:rStyle w:val="211"/>
                <w:rFonts w:ascii="Myriad Pro" w:hAnsi="Myriad Pro"/>
                <w:i w:val="0"/>
                <w:iCs w:val="0"/>
                <w:sz w:val="18"/>
                <w:szCs w:val="18"/>
              </w:rPr>
              <w:t>0,00</w:t>
            </w:r>
          </w:p>
        </w:tc>
        <w:tc>
          <w:tcPr>
            <w:tcW w:w="1301" w:type="dxa"/>
            <w:tcBorders>
              <w:top w:val="single" w:sz="4" w:space="0" w:color="auto"/>
              <w:left w:val="single" w:sz="4" w:space="0" w:color="auto"/>
              <w:bottom w:val="nil"/>
              <w:right w:val="nil"/>
            </w:tcBorders>
            <w:shd w:val="clear" w:color="auto" w:fill="FFFFFF"/>
            <w:vAlign w:val="bottom"/>
            <w:hideMark/>
          </w:tcPr>
          <w:p w14:paraId="313F3EA5" w14:textId="77777777" w:rsidR="00DC1E58" w:rsidRPr="00883A83" w:rsidRDefault="00DC1E58" w:rsidP="00DC1E58">
            <w:pPr>
              <w:pStyle w:val="70"/>
              <w:shd w:val="clear" w:color="auto" w:fill="auto"/>
              <w:spacing w:line="240" w:lineRule="auto"/>
              <w:ind w:firstLine="0"/>
              <w:rPr>
                <w:rFonts w:ascii="Myriad Pro" w:hAnsi="Myriad Pro"/>
                <w:i/>
                <w:iCs/>
                <w:sz w:val="18"/>
                <w:szCs w:val="18"/>
              </w:rPr>
            </w:pPr>
            <w:r w:rsidRPr="00883A83">
              <w:rPr>
                <w:rStyle w:val="211"/>
                <w:rFonts w:ascii="Myriad Pro" w:hAnsi="Myriad Pro"/>
                <w:i w:val="0"/>
                <w:iCs w:val="0"/>
                <w:sz w:val="18"/>
                <w:szCs w:val="18"/>
              </w:rPr>
              <w:t>0,00</w:t>
            </w:r>
          </w:p>
        </w:tc>
        <w:tc>
          <w:tcPr>
            <w:tcW w:w="1188" w:type="dxa"/>
            <w:tcBorders>
              <w:top w:val="single" w:sz="4" w:space="0" w:color="auto"/>
              <w:left w:val="single" w:sz="4" w:space="0" w:color="auto"/>
              <w:bottom w:val="nil"/>
              <w:right w:val="single" w:sz="4" w:space="0" w:color="auto"/>
            </w:tcBorders>
            <w:shd w:val="clear" w:color="auto" w:fill="FFFFFF"/>
            <w:vAlign w:val="bottom"/>
            <w:hideMark/>
          </w:tcPr>
          <w:p w14:paraId="6252FF2E" w14:textId="77777777" w:rsidR="00DC1E58" w:rsidRPr="00883A83" w:rsidRDefault="00DC1E58" w:rsidP="00DC1E58">
            <w:pPr>
              <w:pStyle w:val="70"/>
              <w:shd w:val="clear" w:color="auto" w:fill="auto"/>
              <w:spacing w:line="240" w:lineRule="auto"/>
              <w:ind w:firstLine="0"/>
              <w:rPr>
                <w:rFonts w:ascii="Myriad Pro" w:hAnsi="Myriad Pro"/>
                <w:i/>
                <w:iCs/>
                <w:sz w:val="18"/>
                <w:szCs w:val="18"/>
              </w:rPr>
            </w:pPr>
            <w:r w:rsidRPr="00883A83">
              <w:rPr>
                <w:rStyle w:val="211"/>
                <w:rFonts w:ascii="Myriad Pro" w:hAnsi="Myriad Pro"/>
                <w:i w:val="0"/>
                <w:iCs w:val="0"/>
                <w:sz w:val="18"/>
                <w:szCs w:val="18"/>
              </w:rPr>
              <w:t>0,00</w:t>
            </w:r>
          </w:p>
        </w:tc>
      </w:tr>
      <w:tr w:rsidR="00DC1E58" w:rsidRPr="00883A83" w14:paraId="64F94293" w14:textId="77777777" w:rsidTr="00195F6A">
        <w:trPr>
          <w:trHeight w:val="261"/>
        </w:trPr>
        <w:tc>
          <w:tcPr>
            <w:tcW w:w="4103" w:type="dxa"/>
            <w:tcBorders>
              <w:top w:val="single" w:sz="4" w:space="0" w:color="auto"/>
              <w:left w:val="single" w:sz="4" w:space="0" w:color="auto"/>
              <w:bottom w:val="single" w:sz="4" w:space="0" w:color="auto"/>
              <w:right w:val="nil"/>
            </w:tcBorders>
            <w:shd w:val="clear" w:color="auto" w:fill="FFFFFF"/>
            <w:vAlign w:val="center"/>
            <w:hideMark/>
          </w:tcPr>
          <w:p w14:paraId="1BAF9BB9" w14:textId="11059B61" w:rsidR="00DC1E58" w:rsidRPr="00883A83" w:rsidRDefault="005F397F" w:rsidP="00DC1E58">
            <w:pPr>
              <w:pStyle w:val="70"/>
              <w:shd w:val="clear" w:color="auto" w:fill="auto"/>
              <w:spacing w:line="240" w:lineRule="auto"/>
              <w:ind w:firstLine="0"/>
              <w:rPr>
                <w:rFonts w:ascii="Myriad Pro" w:hAnsi="Myriad Pro"/>
                <w:sz w:val="18"/>
                <w:szCs w:val="18"/>
              </w:rPr>
            </w:pPr>
            <w:r>
              <w:rPr>
                <w:rStyle w:val="211"/>
                <w:rFonts w:ascii="Myriad Pro" w:hAnsi="Myriad Pro"/>
                <w:sz w:val="18"/>
                <w:szCs w:val="18"/>
              </w:rPr>
              <w:t>ПАО </w:t>
            </w:r>
            <w:r w:rsidR="00DC1E58" w:rsidRPr="00883A83">
              <w:rPr>
                <w:rStyle w:val="211"/>
                <w:rFonts w:ascii="Myriad Pro" w:hAnsi="Myriad Pro"/>
                <w:sz w:val="18"/>
                <w:szCs w:val="18"/>
              </w:rPr>
              <w:t>«Томскэнергосбыт»</w:t>
            </w:r>
          </w:p>
        </w:tc>
        <w:tc>
          <w:tcPr>
            <w:tcW w:w="1111" w:type="dxa"/>
            <w:tcBorders>
              <w:top w:val="single" w:sz="4" w:space="0" w:color="auto"/>
              <w:left w:val="single" w:sz="4" w:space="0" w:color="auto"/>
              <w:bottom w:val="single" w:sz="4" w:space="0" w:color="auto"/>
              <w:right w:val="nil"/>
            </w:tcBorders>
            <w:shd w:val="clear" w:color="auto" w:fill="FFFFFF"/>
            <w:vAlign w:val="center"/>
            <w:hideMark/>
          </w:tcPr>
          <w:p w14:paraId="3AF5C486" w14:textId="77777777" w:rsidR="00DC1E58" w:rsidRPr="00883A83" w:rsidRDefault="00DC1E58" w:rsidP="00DC1E58">
            <w:pPr>
              <w:pStyle w:val="70"/>
              <w:shd w:val="clear" w:color="auto" w:fill="auto"/>
              <w:spacing w:line="240" w:lineRule="auto"/>
              <w:ind w:firstLine="0"/>
              <w:rPr>
                <w:rFonts w:ascii="Myriad Pro" w:hAnsi="Myriad Pro"/>
                <w:sz w:val="18"/>
                <w:szCs w:val="18"/>
              </w:rPr>
            </w:pPr>
            <w:r w:rsidRPr="00883A83">
              <w:rPr>
                <w:rStyle w:val="5pt"/>
                <w:rFonts w:ascii="Myriad Pro" w:eastAsia="Sylfaen" w:hAnsi="Myriad Pro"/>
                <w:sz w:val="18"/>
                <w:szCs w:val="18"/>
              </w:rPr>
              <w:t>тыс. руб.</w:t>
            </w:r>
          </w:p>
        </w:tc>
        <w:tc>
          <w:tcPr>
            <w:tcW w:w="1667" w:type="dxa"/>
            <w:tcBorders>
              <w:top w:val="single" w:sz="4" w:space="0" w:color="auto"/>
              <w:left w:val="single" w:sz="4" w:space="0" w:color="auto"/>
              <w:bottom w:val="single" w:sz="4" w:space="0" w:color="auto"/>
              <w:right w:val="nil"/>
            </w:tcBorders>
            <w:shd w:val="clear" w:color="auto" w:fill="FFFFFF"/>
            <w:vAlign w:val="center"/>
            <w:hideMark/>
          </w:tcPr>
          <w:p w14:paraId="01812AFD" w14:textId="77777777" w:rsidR="00DC1E58" w:rsidRPr="00883A83" w:rsidRDefault="00DC1E58" w:rsidP="00DC1E58">
            <w:pPr>
              <w:pStyle w:val="70"/>
              <w:shd w:val="clear" w:color="auto" w:fill="auto"/>
              <w:spacing w:line="240" w:lineRule="auto"/>
              <w:ind w:firstLine="0"/>
              <w:rPr>
                <w:rFonts w:ascii="Myriad Pro" w:hAnsi="Myriad Pro"/>
                <w:i/>
                <w:iCs/>
                <w:sz w:val="18"/>
                <w:szCs w:val="18"/>
              </w:rPr>
            </w:pPr>
            <w:r w:rsidRPr="00883A83">
              <w:rPr>
                <w:rStyle w:val="211"/>
                <w:rFonts w:ascii="Myriad Pro" w:hAnsi="Myriad Pro"/>
                <w:i w:val="0"/>
                <w:iCs w:val="0"/>
                <w:sz w:val="18"/>
                <w:szCs w:val="18"/>
              </w:rPr>
              <w:t>0,00</w:t>
            </w:r>
          </w:p>
        </w:tc>
        <w:tc>
          <w:tcPr>
            <w:tcW w:w="1301" w:type="dxa"/>
            <w:tcBorders>
              <w:top w:val="single" w:sz="4" w:space="0" w:color="auto"/>
              <w:left w:val="single" w:sz="4" w:space="0" w:color="auto"/>
              <w:bottom w:val="single" w:sz="4" w:space="0" w:color="auto"/>
              <w:right w:val="nil"/>
            </w:tcBorders>
            <w:shd w:val="clear" w:color="auto" w:fill="FFFFFF"/>
            <w:vAlign w:val="center"/>
            <w:hideMark/>
          </w:tcPr>
          <w:p w14:paraId="535AEB60" w14:textId="77777777" w:rsidR="00DC1E58" w:rsidRPr="00883A83" w:rsidRDefault="00DC1E58" w:rsidP="00DC1E58">
            <w:pPr>
              <w:pStyle w:val="70"/>
              <w:shd w:val="clear" w:color="auto" w:fill="auto"/>
              <w:spacing w:line="240" w:lineRule="auto"/>
              <w:ind w:firstLine="0"/>
              <w:rPr>
                <w:rFonts w:ascii="Myriad Pro" w:hAnsi="Myriad Pro"/>
                <w:i/>
                <w:iCs/>
                <w:sz w:val="18"/>
                <w:szCs w:val="18"/>
              </w:rPr>
            </w:pPr>
            <w:r w:rsidRPr="00883A83">
              <w:rPr>
                <w:rStyle w:val="211"/>
                <w:rFonts w:ascii="Myriad Pro" w:hAnsi="Myriad Pro"/>
                <w:i w:val="0"/>
                <w:iCs w:val="0"/>
                <w:sz w:val="18"/>
                <w:szCs w:val="18"/>
              </w:rPr>
              <w:t>0,00</w:t>
            </w:r>
          </w:p>
        </w:tc>
        <w:tc>
          <w:tcPr>
            <w:tcW w:w="118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20495F2" w14:textId="77777777" w:rsidR="00DC1E58" w:rsidRPr="00883A83" w:rsidRDefault="00DC1E58" w:rsidP="00DC1E58">
            <w:pPr>
              <w:pStyle w:val="70"/>
              <w:shd w:val="clear" w:color="auto" w:fill="auto"/>
              <w:spacing w:line="240" w:lineRule="auto"/>
              <w:ind w:firstLine="0"/>
              <w:rPr>
                <w:rFonts w:ascii="Myriad Pro" w:hAnsi="Myriad Pro"/>
                <w:i/>
                <w:iCs/>
                <w:sz w:val="18"/>
                <w:szCs w:val="18"/>
              </w:rPr>
            </w:pPr>
            <w:r w:rsidRPr="00883A83">
              <w:rPr>
                <w:rStyle w:val="211"/>
                <w:rFonts w:ascii="Myriad Pro" w:hAnsi="Myriad Pro"/>
                <w:i w:val="0"/>
                <w:iCs w:val="0"/>
                <w:sz w:val="18"/>
                <w:szCs w:val="18"/>
              </w:rPr>
              <w:t>0,00</w:t>
            </w:r>
          </w:p>
        </w:tc>
      </w:tr>
    </w:tbl>
    <w:p w14:paraId="497BDD30" w14:textId="77777777" w:rsidR="000967EE" w:rsidRPr="00883A83" w:rsidRDefault="000967EE" w:rsidP="002A43C9">
      <w:pPr>
        <w:keepNext/>
        <w:spacing w:before="200" w:after="200" w:line="360" w:lineRule="auto"/>
        <w:ind w:firstLine="567"/>
        <w:jc w:val="both"/>
        <w:rPr>
          <w:rFonts w:ascii="Myriad Pro" w:hAnsi="Myriad Pro"/>
          <w:b/>
          <w:bCs/>
          <w:color w:val="000000" w:themeColor="text1"/>
          <w:sz w:val="26"/>
          <w:szCs w:val="26"/>
        </w:rPr>
      </w:pPr>
      <w:r w:rsidRPr="00883A83">
        <w:rPr>
          <w:rFonts w:ascii="Myriad Pro" w:hAnsi="Myriad Pro"/>
          <w:b/>
          <w:bCs/>
          <w:color w:val="000000" w:themeColor="text1"/>
          <w:sz w:val="26"/>
          <w:szCs w:val="26"/>
        </w:rPr>
        <w:t>ПОЗИЦИЯ ИСПОЛНИТЕЛЯ</w:t>
      </w:r>
    </w:p>
    <w:p w14:paraId="2FE167D6" w14:textId="77777777" w:rsidR="003B7AE4" w:rsidRPr="00883A83" w:rsidRDefault="003B7AE4" w:rsidP="003B02C8">
      <w:pPr>
        <w:spacing w:line="360" w:lineRule="auto"/>
        <w:ind w:firstLine="567"/>
        <w:jc w:val="both"/>
        <w:rPr>
          <w:rFonts w:ascii="Myriad Pro" w:hAnsi="Myriad Pro"/>
          <w:b/>
          <w:color w:val="000000" w:themeColor="text1"/>
          <w:sz w:val="28"/>
          <w:szCs w:val="28"/>
        </w:rPr>
      </w:pPr>
      <w:r w:rsidRPr="00883A83">
        <w:rPr>
          <w:rFonts w:ascii="Myriad Pro" w:eastAsia="Calibri" w:hAnsi="Myriad Pro"/>
          <w:color w:val="000000" w:themeColor="text1"/>
          <w:sz w:val="26"/>
          <w:szCs w:val="26"/>
        </w:rPr>
        <w:t xml:space="preserve">В целях проверки обоснованности принятого ДТР Томской области </w:t>
      </w:r>
      <w:r w:rsidRPr="00883A83">
        <w:rPr>
          <w:rFonts w:ascii="Myriad Pro" w:hAnsi="Myriad Pro"/>
          <w:color w:val="000000" w:themeColor="text1"/>
          <w:sz w:val="26"/>
          <w:szCs w:val="26"/>
        </w:rPr>
        <w:t>величин</w:t>
      </w:r>
      <w:r w:rsidR="00DB3900" w:rsidRPr="00883A83">
        <w:rPr>
          <w:rFonts w:ascii="Myriad Pro" w:hAnsi="Myriad Pro"/>
          <w:color w:val="000000" w:themeColor="text1"/>
          <w:sz w:val="26"/>
          <w:szCs w:val="26"/>
        </w:rPr>
        <w:t>ы</w:t>
      </w:r>
      <w:r w:rsidRPr="00883A83">
        <w:rPr>
          <w:rFonts w:ascii="Myriad Pro" w:hAnsi="Myriad Pro"/>
          <w:color w:val="000000" w:themeColor="text1"/>
          <w:sz w:val="26"/>
          <w:szCs w:val="26"/>
        </w:rPr>
        <w:t xml:space="preserve"> корректировки неподконтрольных расходов по статье «</w:t>
      </w:r>
      <w:r w:rsidRPr="00883A83">
        <w:rPr>
          <w:rFonts w:ascii="Myriad Pro" w:eastAsia="Calibri" w:hAnsi="Myriad Pro"/>
          <w:color w:val="000000" w:themeColor="text1"/>
          <w:sz w:val="26"/>
          <w:szCs w:val="26"/>
        </w:rPr>
        <w:t>незапланированные расходы по статье «резервы по сомнительным долгам, по судебным решениям» на 201</w:t>
      </w:r>
      <w:r w:rsidR="00DD2BC5" w:rsidRPr="00883A83">
        <w:rPr>
          <w:rFonts w:ascii="Myriad Pro" w:eastAsia="Calibri" w:hAnsi="Myriad Pro"/>
          <w:color w:val="000000" w:themeColor="text1"/>
          <w:sz w:val="26"/>
          <w:szCs w:val="26"/>
        </w:rPr>
        <w:t>7</w:t>
      </w:r>
      <w:r w:rsidRPr="00883A83">
        <w:rPr>
          <w:rFonts w:ascii="Myriad Pro" w:eastAsia="Calibri" w:hAnsi="Myriad Pro"/>
          <w:color w:val="000000" w:themeColor="text1"/>
          <w:sz w:val="26"/>
          <w:szCs w:val="26"/>
        </w:rPr>
        <w:t xml:space="preserve"> г. Исполнителем выполнен альтернативный </w:t>
      </w:r>
      <w:r w:rsidR="00DD2BC5" w:rsidRPr="00883A83">
        <w:rPr>
          <w:rFonts w:ascii="Myriad Pro" w:eastAsia="Calibri" w:hAnsi="Myriad Pro"/>
          <w:color w:val="000000" w:themeColor="text1"/>
          <w:sz w:val="26"/>
          <w:szCs w:val="26"/>
        </w:rPr>
        <w:t>анализ документальной обоснованности</w:t>
      </w:r>
      <w:r w:rsidRPr="00883A83">
        <w:rPr>
          <w:rFonts w:ascii="Myriad Pro" w:eastAsia="Calibri" w:hAnsi="Myriad Pro"/>
          <w:color w:val="000000" w:themeColor="text1"/>
          <w:sz w:val="26"/>
          <w:szCs w:val="26"/>
        </w:rPr>
        <w:t xml:space="preserve"> в соответствии с </w:t>
      </w:r>
      <w:r w:rsidR="00C57513" w:rsidRPr="00883A83">
        <w:rPr>
          <w:rFonts w:ascii="Myriad Pro" w:eastAsia="Calibri" w:hAnsi="Myriad Pro"/>
          <w:color w:val="000000" w:themeColor="text1"/>
          <w:sz w:val="26"/>
          <w:szCs w:val="26"/>
        </w:rPr>
        <w:t>положениями п.</w:t>
      </w:r>
      <w:r w:rsidR="003873D3" w:rsidRPr="00883A83">
        <w:rPr>
          <w:rFonts w:ascii="Myriad Pro" w:eastAsia="Calibri" w:hAnsi="Myriad Pro"/>
          <w:color w:val="000000" w:themeColor="text1"/>
          <w:sz w:val="26"/>
          <w:szCs w:val="26"/>
        </w:rPr>
        <w:t xml:space="preserve"> </w:t>
      </w:r>
      <w:r w:rsidR="00C57513" w:rsidRPr="00883A83">
        <w:rPr>
          <w:rFonts w:ascii="Myriad Pro" w:eastAsia="Calibri" w:hAnsi="Myriad Pro"/>
          <w:color w:val="000000" w:themeColor="text1"/>
          <w:sz w:val="26"/>
          <w:szCs w:val="26"/>
        </w:rPr>
        <w:t>7 Основ ценообразования</w:t>
      </w:r>
      <w:r w:rsidR="002958AF" w:rsidRPr="00883A83">
        <w:rPr>
          <w:rFonts w:ascii="Myriad Pro" w:hAnsi="Myriad Pro"/>
          <w:color w:val="000000" w:themeColor="text1"/>
          <w:sz w:val="26"/>
          <w:szCs w:val="26"/>
        </w:rPr>
        <w:t xml:space="preserve"> № 1178</w:t>
      </w:r>
      <w:r w:rsidRPr="00883A83">
        <w:rPr>
          <w:rFonts w:ascii="Myriad Pro" w:eastAsia="Calibri" w:hAnsi="Myriad Pro"/>
          <w:color w:val="000000" w:themeColor="text1"/>
          <w:sz w:val="26"/>
          <w:szCs w:val="26"/>
        </w:rPr>
        <w:t>.</w:t>
      </w:r>
    </w:p>
    <w:p w14:paraId="755937B5" w14:textId="77777777" w:rsidR="00E9411B" w:rsidRPr="00883A83" w:rsidRDefault="00E9411B" w:rsidP="003B02C8">
      <w:pPr>
        <w:autoSpaceDE w:val="0"/>
        <w:autoSpaceDN w:val="0"/>
        <w:adjustRightInd w:val="0"/>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В соответствии с п. 30 Основ ценообразования</w:t>
      </w:r>
      <w:r w:rsidR="002958AF" w:rsidRPr="00883A83">
        <w:rPr>
          <w:rFonts w:ascii="Myriad Pro" w:hAnsi="Myriad Pro"/>
          <w:color w:val="000000" w:themeColor="text1"/>
          <w:sz w:val="26"/>
          <w:szCs w:val="26"/>
        </w:rPr>
        <w:t xml:space="preserve"> № 1178</w:t>
      </w:r>
      <w:r w:rsidRPr="00883A83">
        <w:rPr>
          <w:rFonts w:ascii="Myriad Pro" w:hAnsi="Myriad Pro"/>
          <w:color w:val="000000" w:themeColor="text1"/>
          <w:sz w:val="26"/>
          <w:szCs w:val="26"/>
        </w:rPr>
        <w:t xml:space="preserve">, в НВВ включаются внереализационные расходы, в том числе расходы на формирование резервов по сомнительным долгам.  В соответствии с п. 16 Методических указаний № 20-э/2 определение состава расходов, включаемых в НВВ, и оценка их экономической обоснованности производится в соответствии с законодательством Российской Федерации и нормативными правовыми актами, регулирующими отношения в сфере бухгалтерского учета. При оценке экономической обоснованности включения в НВВ расходов по формированию резервов по сомнительным долгам необходимо использовать критерии, установленные ст. 266 Налогового кодекса Российской Федерации (далее – НК РФ). </w:t>
      </w:r>
    </w:p>
    <w:p w14:paraId="7ABB1914" w14:textId="77777777" w:rsidR="00E9411B" w:rsidRPr="00883A83" w:rsidRDefault="00E9411B" w:rsidP="003B02C8">
      <w:pPr>
        <w:autoSpaceDE w:val="0"/>
        <w:autoSpaceDN w:val="0"/>
        <w:adjustRightInd w:val="0"/>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В соответствии с п.4 ст. 166 НК РФ сумма резерва по сомнительным долгам определяется по результатам проведенной на последнее число отчетного (налогового) периода инвентаризации дебиторской задолженности.</w:t>
      </w:r>
    </w:p>
    <w:p w14:paraId="76BE1E0E" w14:textId="25AAF311" w:rsidR="007A4614" w:rsidRPr="00883A83" w:rsidRDefault="007A4614" w:rsidP="003B02C8">
      <w:pPr>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lastRenderedPageBreak/>
        <w:t xml:space="preserve">В соответствии с представленной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расшифровкой строки 400 Приложения №2 к Листу 2 налоговой декларации по налогу на прибыль за 201</w:t>
      </w:r>
      <w:r w:rsidR="00E716A0" w:rsidRPr="00883A83">
        <w:rPr>
          <w:rFonts w:ascii="Myriad Pro" w:hAnsi="Myriad Pro"/>
          <w:color w:val="000000" w:themeColor="text1"/>
          <w:sz w:val="26"/>
          <w:szCs w:val="26"/>
        </w:rPr>
        <w:t>5</w:t>
      </w:r>
      <w:r w:rsidRPr="00883A83">
        <w:rPr>
          <w:rFonts w:ascii="Myriad Pro" w:hAnsi="Myriad Pro"/>
          <w:color w:val="000000" w:themeColor="text1"/>
          <w:sz w:val="26"/>
          <w:szCs w:val="26"/>
        </w:rPr>
        <w:t xml:space="preserve"> г.</w:t>
      </w:r>
      <w:r w:rsidR="00E716A0" w:rsidRPr="00883A83">
        <w:rPr>
          <w:rFonts w:ascii="Myriad Pro" w:hAnsi="Myriad Pro"/>
          <w:color w:val="000000" w:themeColor="text1"/>
          <w:sz w:val="26"/>
          <w:szCs w:val="26"/>
        </w:rPr>
        <w:t xml:space="preserve"> (регистр-расчет резерва по сомнительным долгам ОАО «ТРК» за 2015 год)</w:t>
      </w:r>
      <w:r w:rsidR="00BF5762" w:rsidRPr="00883A83">
        <w:rPr>
          <w:rFonts w:ascii="Myriad Pro" w:hAnsi="Myriad Pro"/>
          <w:color w:val="000000" w:themeColor="text1"/>
          <w:sz w:val="26"/>
          <w:szCs w:val="26"/>
        </w:rPr>
        <w:t xml:space="preserve"> Исполнитель </w:t>
      </w:r>
      <w:r w:rsidR="007915F4" w:rsidRPr="00883A83">
        <w:rPr>
          <w:rFonts w:ascii="Myriad Pro" w:hAnsi="Myriad Pro"/>
          <w:color w:val="000000" w:themeColor="text1"/>
          <w:sz w:val="26"/>
          <w:szCs w:val="26"/>
        </w:rPr>
        <w:t>отмечает</w:t>
      </w:r>
      <w:r w:rsidR="00BF5762" w:rsidRPr="00883A83">
        <w:rPr>
          <w:rFonts w:ascii="Myriad Pro" w:hAnsi="Myriad Pro"/>
          <w:color w:val="000000" w:themeColor="text1"/>
          <w:sz w:val="26"/>
          <w:szCs w:val="26"/>
        </w:rPr>
        <w:t>:</w:t>
      </w:r>
    </w:p>
    <w:p w14:paraId="769400C9" w14:textId="77777777" w:rsidR="00E716A0" w:rsidRPr="00883A83" w:rsidRDefault="00E716A0" w:rsidP="00E0301F">
      <w:pPr>
        <w:pStyle w:val="a"/>
        <w:rPr>
          <w:color w:val="000000" w:themeColor="text1"/>
        </w:rPr>
      </w:pPr>
      <w:r w:rsidRPr="00883A83">
        <w:rPr>
          <w:color w:val="000000" w:themeColor="text1"/>
        </w:rPr>
        <w:t>за 2014 г. созданный по контрагенту ООО «Русэнергоресурс» резерв по сомнительным долгам в размере 275 973 тыс. руб. (по состоянию на 31.12.2014 г) был полностью восстановлен в течении 2015 год (31.03.2015 – 93 153 тыс. руб. и 31.12.2015 – 182 820 тыс. руб.).</w:t>
      </w:r>
    </w:p>
    <w:p w14:paraId="26EF090C" w14:textId="585D981E" w:rsidR="00BF5762" w:rsidRPr="00883A83" w:rsidRDefault="00BF5762" w:rsidP="00E0301F">
      <w:pPr>
        <w:pStyle w:val="a"/>
        <w:rPr>
          <w:color w:val="000000" w:themeColor="text1"/>
        </w:rPr>
      </w:pPr>
      <w:r w:rsidRPr="00883A83">
        <w:rPr>
          <w:color w:val="000000" w:themeColor="text1"/>
        </w:rPr>
        <w:t xml:space="preserve">на 31.12.2015 г. созданный по контрагенту </w:t>
      </w:r>
      <w:r w:rsidR="005F397F">
        <w:rPr>
          <w:color w:val="000000" w:themeColor="text1"/>
        </w:rPr>
        <w:t>ПАО </w:t>
      </w:r>
      <w:r w:rsidRPr="00883A83">
        <w:rPr>
          <w:color w:val="000000" w:themeColor="text1"/>
        </w:rPr>
        <w:t>«Томскэнергосбыт» резерв по сомнительным долгам в размере 20 299 тыс. руб. был частично восстановлен на сумму 6 041 тыс. руб. Остаток составил 14 258 тыс. руб. При этом, за период 2012-201</w:t>
      </w:r>
      <w:r w:rsidR="007915F4" w:rsidRPr="00883A83">
        <w:rPr>
          <w:color w:val="000000" w:themeColor="text1"/>
        </w:rPr>
        <w:t>6</w:t>
      </w:r>
      <w:r w:rsidRPr="00883A83">
        <w:rPr>
          <w:color w:val="000000" w:themeColor="text1"/>
        </w:rPr>
        <w:t xml:space="preserve"> гг. ДТР Томской области дополнительно учтен размер выпадающих доходов по выручке </w:t>
      </w:r>
      <w:r w:rsidR="005F397F">
        <w:rPr>
          <w:color w:val="000000" w:themeColor="text1"/>
        </w:rPr>
        <w:t>ПАО </w:t>
      </w:r>
      <w:r w:rsidRPr="00883A83">
        <w:rPr>
          <w:color w:val="000000" w:themeColor="text1"/>
        </w:rPr>
        <w:t xml:space="preserve">«Томскэнергосбыт» в размере 228 490,3 тыс. руб. В связи с тем, что «при формировании НВВ </w:t>
      </w:r>
      <w:r w:rsidR="00D63B69" w:rsidRPr="00883A83">
        <w:rPr>
          <w:color w:val="000000" w:themeColor="text1"/>
        </w:rPr>
        <w:br/>
      </w:r>
      <w:r w:rsidR="005F397F">
        <w:rPr>
          <w:color w:val="000000" w:themeColor="text1"/>
        </w:rPr>
        <w:t>ПАО </w:t>
      </w:r>
      <w:r w:rsidRPr="00883A83">
        <w:rPr>
          <w:color w:val="000000" w:themeColor="text1"/>
        </w:rPr>
        <w:t xml:space="preserve">«ТРК» на 2016 были полностью учтены расходы по резервам сомнительных долгов </w:t>
      </w:r>
      <w:r w:rsidR="005F397F">
        <w:rPr>
          <w:color w:val="000000" w:themeColor="text1"/>
        </w:rPr>
        <w:t>ПАО </w:t>
      </w:r>
      <w:r w:rsidRPr="00883A83">
        <w:rPr>
          <w:color w:val="000000" w:themeColor="text1"/>
        </w:rPr>
        <w:t xml:space="preserve">«Томскэнергосбыт». Выпадающие доходы по статье объясняются размером восстановленных резервов за рассматриваемый период по контрагенту </w:t>
      </w:r>
      <w:r w:rsidR="005F397F">
        <w:rPr>
          <w:color w:val="000000" w:themeColor="text1"/>
        </w:rPr>
        <w:t>ПАО </w:t>
      </w:r>
      <w:r w:rsidRPr="00883A83">
        <w:rPr>
          <w:color w:val="000000" w:themeColor="text1"/>
        </w:rPr>
        <w:t>«Томскэнергосбыт», который не был исключен ДТР Томской области в установленном порядке.</w:t>
      </w:r>
    </w:p>
    <w:p w14:paraId="3B3AC5BC" w14:textId="3E2B5E54" w:rsidR="00EB6CB6" w:rsidRDefault="00EB6CB6" w:rsidP="00195F6A">
      <w:pPr>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С учетом вышеизложенного, Исполнителем определен размер корректировки по статье</w:t>
      </w:r>
      <w:r w:rsidR="00437A8D" w:rsidRPr="00883A83">
        <w:rPr>
          <w:rFonts w:ascii="Myriad Pro" w:hAnsi="Myriad Pro"/>
          <w:color w:val="000000" w:themeColor="text1"/>
          <w:sz w:val="26"/>
          <w:szCs w:val="26"/>
        </w:rPr>
        <w:t xml:space="preserve"> «резервы по сомнительным долгам, по судебным решениям» </w:t>
      </w:r>
      <w:r w:rsidR="00B03D83" w:rsidRPr="00883A83">
        <w:rPr>
          <w:rFonts w:ascii="Myriad Pro" w:hAnsi="Myriad Pro"/>
          <w:color w:val="000000" w:themeColor="text1"/>
          <w:sz w:val="26"/>
          <w:szCs w:val="26"/>
        </w:rPr>
        <w:t>за 2015 г.</w:t>
      </w:r>
      <w:r w:rsidRPr="00883A83">
        <w:rPr>
          <w:rFonts w:ascii="Myriad Pro" w:hAnsi="Myriad Pro"/>
          <w:color w:val="000000" w:themeColor="text1"/>
          <w:sz w:val="26"/>
          <w:szCs w:val="26"/>
        </w:rPr>
        <w:t xml:space="preserve"> в размере </w:t>
      </w:r>
      <w:r w:rsidR="007915F4" w:rsidRPr="00883A83">
        <w:rPr>
          <w:rFonts w:ascii="Myriad Pro" w:hAnsi="Myriad Pro"/>
          <w:color w:val="000000" w:themeColor="text1"/>
          <w:sz w:val="26"/>
          <w:szCs w:val="26"/>
        </w:rPr>
        <w:t xml:space="preserve">0 </w:t>
      </w:r>
      <w:r w:rsidRPr="00883A83">
        <w:rPr>
          <w:rFonts w:ascii="Myriad Pro" w:hAnsi="Myriad Pro"/>
          <w:color w:val="000000" w:themeColor="text1"/>
          <w:sz w:val="26"/>
          <w:szCs w:val="26"/>
        </w:rPr>
        <w:t xml:space="preserve">тыс. руб., что соответствует принятому ДТР Томской области уровню. </w:t>
      </w:r>
    </w:p>
    <w:p w14:paraId="20CE9815" w14:textId="77777777" w:rsidR="00345A95" w:rsidRPr="00883A83" w:rsidRDefault="00345A95" w:rsidP="00195F6A">
      <w:pPr>
        <w:spacing w:line="360" w:lineRule="auto"/>
        <w:ind w:firstLine="567"/>
        <w:jc w:val="both"/>
        <w:rPr>
          <w:rFonts w:ascii="Myriad Pro" w:hAnsi="Myriad Pro"/>
          <w:color w:val="000000" w:themeColor="text1"/>
          <w:sz w:val="26"/>
          <w:szCs w:val="26"/>
        </w:rPr>
      </w:pPr>
    </w:p>
    <w:p w14:paraId="58C095DC" w14:textId="77777777" w:rsidR="00D50254" w:rsidRPr="00883A83" w:rsidRDefault="008F4566" w:rsidP="00195F6A">
      <w:pPr>
        <w:pStyle w:val="a5"/>
        <w:keepNext/>
        <w:numPr>
          <w:ilvl w:val="2"/>
          <w:numId w:val="31"/>
        </w:numPr>
        <w:spacing w:after="0" w:line="360" w:lineRule="auto"/>
        <w:ind w:left="992" w:hanging="992"/>
        <w:contextualSpacing w:val="0"/>
        <w:jc w:val="both"/>
        <w:outlineLvl w:val="2"/>
        <w:rPr>
          <w:rFonts w:ascii="Myriad Pro" w:hAnsi="Myriad Pro"/>
          <w:b/>
          <w:color w:val="4F6228" w:themeColor="accent3" w:themeShade="80"/>
          <w:sz w:val="26"/>
          <w:szCs w:val="26"/>
        </w:rPr>
      </w:pPr>
      <w:bookmarkStart w:id="75" w:name="_Toc51284615"/>
      <w:r w:rsidRPr="00883A83">
        <w:rPr>
          <w:rFonts w:ascii="Myriad Pro" w:hAnsi="Myriad Pro"/>
          <w:b/>
          <w:color w:val="4F6228" w:themeColor="accent3" w:themeShade="80"/>
          <w:sz w:val="26"/>
          <w:szCs w:val="26"/>
        </w:rPr>
        <w:t>Услуги распределительных сетевых компаний</w:t>
      </w:r>
      <w:bookmarkEnd w:id="75"/>
    </w:p>
    <w:p w14:paraId="6F420D95" w14:textId="77777777" w:rsidR="00BC5EA8" w:rsidRPr="00883A83" w:rsidRDefault="00BC5EA8" w:rsidP="00345A95">
      <w:pPr>
        <w:spacing w:before="200" w:after="200" w:line="360" w:lineRule="auto"/>
        <w:jc w:val="both"/>
        <w:rPr>
          <w:rFonts w:ascii="Myriad Pro" w:hAnsi="Myriad Pro"/>
          <w:b/>
          <w:bCs/>
          <w:color w:val="000000" w:themeColor="text1"/>
          <w:sz w:val="26"/>
          <w:szCs w:val="26"/>
        </w:rPr>
      </w:pPr>
      <w:r w:rsidRPr="00883A83">
        <w:rPr>
          <w:rFonts w:ascii="Myriad Pro" w:hAnsi="Myriad Pro"/>
          <w:b/>
          <w:bCs/>
          <w:color w:val="000000" w:themeColor="text1"/>
          <w:sz w:val="26"/>
          <w:szCs w:val="26"/>
        </w:rPr>
        <w:t>ПОЗИЦИЯ ТЕРРИТОРИАЛЬНОЙ СЕТЕВОЙ ОРГАНИЗАЦИИ</w:t>
      </w:r>
    </w:p>
    <w:p w14:paraId="54100636" w14:textId="252FD6C4" w:rsidR="00BC5EA8" w:rsidRPr="00883A83" w:rsidRDefault="005F397F" w:rsidP="008703C2">
      <w:pPr>
        <w:spacing w:line="360" w:lineRule="auto"/>
        <w:ind w:firstLine="567"/>
        <w:jc w:val="both"/>
        <w:rPr>
          <w:rFonts w:ascii="Myriad Pro" w:eastAsia="Calibri" w:hAnsi="Myriad Pro"/>
          <w:color w:val="000000" w:themeColor="text1"/>
          <w:sz w:val="26"/>
          <w:szCs w:val="26"/>
        </w:rPr>
      </w:pPr>
      <w:r>
        <w:rPr>
          <w:rFonts w:ascii="Myriad Pro" w:eastAsia="Calibri" w:hAnsi="Myriad Pro"/>
          <w:color w:val="000000" w:themeColor="text1"/>
          <w:sz w:val="26"/>
          <w:szCs w:val="26"/>
        </w:rPr>
        <w:t>ПАО </w:t>
      </w:r>
      <w:r w:rsidR="00BC5EA8" w:rsidRPr="00883A83">
        <w:rPr>
          <w:rFonts w:ascii="Myriad Pro" w:eastAsia="Calibri" w:hAnsi="Myriad Pro"/>
          <w:color w:val="000000" w:themeColor="text1"/>
          <w:sz w:val="26"/>
          <w:szCs w:val="26"/>
        </w:rPr>
        <w:t>«ТРК» в рамках тарифной заявки на 201</w:t>
      </w:r>
      <w:r w:rsidR="0090014B" w:rsidRPr="00883A83">
        <w:rPr>
          <w:rFonts w:ascii="Myriad Pro" w:eastAsia="Calibri" w:hAnsi="Myriad Pro"/>
          <w:color w:val="000000" w:themeColor="text1"/>
          <w:sz w:val="26"/>
          <w:szCs w:val="26"/>
        </w:rPr>
        <w:t>7 и 2018</w:t>
      </w:r>
      <w:r w:rsidR="00BC5EA8" w:rsidRPr="00883A83">
        <w:rPr>
          <w:rFonts w:ascii="Myriad Pro" w:eastAsia="Calibri" w:hAnsi="Myriad Pro"/>
          <w:color w:val="000000" w:themeColor="text1"/>
          <w:sz w:val="26"/>
          <w:szCs w:val="26"/>
        </w:rPr>
        <w:t xml:space="preserve"> год</w:t>
      </w:r>
      <w:r w:rsidR="0090014B" w:rsidRPr="00883A83">
        <w:rPr>
          <w:rFonts w:ascii="Myriad Pro" w:eastAsia="Calibri" w:hAnsi="Myriad Pro"/>
          <w:color w:val="000000" w:themeColor="text1"/>
          <w:sz w:val="26"/>
          <w:szCs w:val="26"/>
        </w:rPr>
        <w:t>ы</w:t>
      </w:r>
      <w:r w:rsidR="00BC5EA8" w:rsidRPr="00883A83">
        <w:rPr>
          <w:rFonts w:ascii="Myriad Pro" w:eastAsia="Calibri" w:hAnsi="Myriad Pro"/>
          <w:color w:val="000000" w:themeColor="text1"/>
          <w:sz w:val="26"/>
          <w:szCs w:val="26"/>
        </w:rPr>
        <w:t xml:space="preserve"> не </w:t>
      </w:r>
      <w:r w:rsidR="00CD342E" w:rsidRPr="00883A83">
        <w:rPr>
          <w:rFonts w:ascii="Myriad Pro" w:eastAsia="Calibri" w:hAnsi="Myriad Pro"/>
          <w:color w:val="000000" w:themeColor="text1"/>
          <w:sz w:val="26"/>
          <w:szCs w:val="26"/>
        </w:rPr>
        <w:t>заявлены расходы по статье «услуги распределительных сетевых компаний»</w:t>
      </w:r>
      <w:r w:rsidR="00D61252" w:rsidRPr="00883A83">
        <w:rPr>
          <w:rFonts w:ascii="Myriad Pro" w:eastAsia="Calibri" w:hAnsi="Myriad Pro"/>
          <w:color w:val="000000" w:themeColor="text1"/>
          <w:sz w:val="26"/>
          <w:szCs w:val="26"/>
        </w:rPr>
        <w:t xml:space="preserve">, так как заявленная величина корректировки неподконтрольных расходов определена </w:t>
      </w:r>
      <w:r>
        <w:rPr>
          <w:rFonts w:ascii="Myriad Pro" w:eastAsia="Calibri" w:hAnsi="Myriad Pro"/>
          <w:color w:val="000000" w:themeColor="text1"/>
          <w:sz w:val="26"/>
          <w:szCs w:val="26"/>
        </w:rPr>
        <w:lastRenderedPageBreak/>
        <w:t>ПАО </w:t>
      </w:r>
      <w:r w:rsidR="00D61252" w:rsidRPr="00883A83">
        <w:rPr>
          <w:rFonts w:ascii="Myriad Pro" w:eastAsia="Calibri" w:hAnsi="Myriad Pro"/>
          <w:color w:val="000000" w:themeColor="text1"/>
          <w:sz w:val="26"/>
          <w:szCs w:val="26"/>
        </w:rPr>
        <w:t xml:space="preserve">«ТРК» </w:t>
      </w:r>
      <w:r w:rsidR="001451E0" w:rsidRPr="00883A83">
        <w:rPr>
          <w:rFonts w:ascii="Myriad Pro" w:eastAsia="Calibri" w:hAnsi="Myriad Pro"/>
          <w:color w:val="000000" w:themeColor="text1"/>
          <w:sz w:val="26"/>
          <w:szCs w:val="26"/>
        </w:rPr>
        <w:t>исходя из величины расходов по статьям</w:t>
      </w:r>
      <w:r w:rsidR="007118E5" w:rsidRPr="00883A83">
        <w:rPr>
          <w:rFonts w:ascii="Myriad Pro" w:eastAsia="Calibri" w:hAnsi="Myriad Pro"/>
          <w:color w:val="000000" w:themeColor="text1"/>
          <w:sz w:val="26"/>
          <w:szCs w:val="26"/>
        </w:rPr>
        <w:t xml:space="preserve"> неподконтрольных расходов</w:t>
      </w:r>
      <w:r w:rsidR="001451E0" w:rsidRPr="00883A83">
        <w:rPr>
          <w:rFonts w:ascii="Myriad Pro" w:eastAsia="Calibri" w:hAnsi="Myriad Pro"/>
          <w:color w:val="000000" w:themeColor="text1"/>
          <w:sz w:val="26"/>
          <w:szCs w:val="26"/>
        </w:rPr>
        <w:t xml:space="preserve"> собственной НВВ </w:t>
      </w:r>
      <w:r>
        <w:rPr>
          <w:rFonts w:ascii="Myriad Pro" w:eastAsia="Calibri" w:hAnsi="Myriad Pro"/>
          <w:color w:val="000000" w:themeColor="text1"/>
          <w:sz w:val="26"/>
          <w:szCs w:val="26"/>
        </w:rPr>
        <w:t>ПАО </w:t>
      </w:r>
      <w:r w:rsidR="001451E0" w:rsidRPr="00883A83">
        <w:rPr>
          <w:rFonts w:ascii="Myriad Pro" w:eastAsia="Calibri" w:hAnsi="Myriad Pro"/>
          <w:color w:val="000000" w:themeColor="text1"/>
          <w:sz w:val="26"/>
          <w:szCs w:val="26"/>
        </w:rPr>
        <w:t>«ТРК», котор</w:t>
      </w:r>
      <w:r w:rsidR="007118E5" w:rsidRPr="00883A83">
        <w:rPr>
          <w:rFonts w:ascii="Myriad Pro" w:eastAsia="Calibri" w:hAnsi="Myriad Pro"/>
          <w:color w:val="000000" w:themeColor="text1"/>
          <w:sz w:val="26"/>
          <w:szCs w:val="26"/>
        </w:rPr>
        <w:t xml:space="preserve">ые определяются без учета </w:t>
      </w:r>
      <w:r w:rsidR="001451E0" w:rsidRPr="00883A83">
        <w:rPr>
          <w:rFonts w:ascii="Myriad Pro" w:eastAsia="Calibri" w:hAnsi="Myriad Pro"/>
          <w:color w:val="000000" w:themeColor="text1"/>
          <w:sz w:val="26"/>
          <w:szCs w:val="26"/>
        </w:rPr>
        <w:t>расход</w:t>
      </w:r>
      <w:r w:rsidR="007118E5" w:rsidRPr="00883A83">
        <w:rPr>
          <w:rFonts w:ascii="Myriad Pro" w:eastAsia="Calibri" w:hAnsi="Myriad Pro"/>
          <w:color w:val="000000" w:themeColor="text1"/>
          <w:sz w:val="26"/>
          <w:szCs w:val="26"/>
        </w:rPr>
        <w:t>ов</w:t>
      </w:r>
      <w:r w:rsidR="001451E0" w:rsidRPr="00883A83">
        <w:rPr>
          <w:rFonts w:ascii="Myriad Pro" w:eastAsia="Calibri" w:hAnsi="Myriad Pro"/>
          <w:color w:val="000000" w:themeColor="text1"/>
          <w:sz w:val="26"/>
          <w:szCs w:val="26"/>
        </w:rPr>
        <w:t xml:space="preserve"> по статье «услуги распределительных сетевых компаний».</w:t>
      </w:r>
    </w:p>
    <w:p w14:paraId="05CB33D7" w14:textId="77777777" w:rsidR="00BC5EA8" w:rsidRPr="00883A83" w:rsidRDefault="00BC5EA8" w:rsidP="00345A95">
      <w:pPr>
        <w:keepNext/>
        <w:spacing w:before="200" w:after="200" w:line="360" w:lineRule="auto"/>
        <w:jc w:val="both"/>
        <w:rPr>
          <w:rFonts w:ascii="Myriad Pro" w:hAnsi="Myriad Pro"/>
          <w:b/>
          <w:bCs/>
          <w:color w:val="000000" w:themeColor="text1"/>
          <w:sz w:val="26"/>
          <w:szCs w:val="26"/>
        </w:rPr>
      </w:pPr>
      <w:r w:rsidRPr="00883A83">
        <w:rPr>
          <w:rFonts w:ascii="Myriad Pro" w:hAnsi="Myriad Pro"/>
          <w:b/>
          <w:bCs/>
          <w:color w:val="000000" w:themeColor="text1"/>
          <w:sz w:val="26"/>
          <w:szCs w:val="26"/>
        </w:rPr>
        <w:t>ПОЗИЦИЯ ОРГАНА РЕГУЛИРОВАНИЯ</w:t>
      </w:r>
    </w:p>
    <w:p w14:paraId="5F9079FF" w14:textId="77777777" w:rsidR="00BC5EA8" w:rsidRPr="00883A83" w:rsidRDefault="00747DD2" w:rsidP="008703C2">
      <w:pPr>
        <w:spacing w:line="360" w:lineRule="auto"/>
        <w:ind w:firstLine="567"/>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Экспертное заключение ДТР Томской области не содержит анализа экономической обоснованности расходов по статье</w:t>
      </w:r>
      <w:r w:rsidR="00CD342E" w:rsidRPr="00883A83">
        <w:rPr>
          <w:rFonts w:ascii="Myriad Pro" w:eastAsia="Calibri" w:hAnsi="Myriad Pro"/>
          <w:color w:val="000000" w:themeColor="text1"/>
          <w:sz w:val="26"/>
          <w:szCs w:val="26"/>
        </w:rPr>
        <w:t xml:space="preserve"> «услуги распределительных сетевых компаний» </w:t>
      </w:r>
      <w:r w:rsidR="00BC5EA8" w:rsidRPr="00883A83">
        <w:rPr>
          <w:rFonts w:ascii="Myriad Pro" w:eastAsia="Calibri" w:hAnsi="Myriad Pro"/>
          <w:color w:val="000000" w:themeColor="text1"/>
          <w:sz w:val="26"/>
          <w:szCs w:val="26"/>
        </w:rPr>
        <w:t>на 201</w:t>
      </w:r>
      <w:r w:rsidR="0090014B" w:rsidRPr="00883A83">
        <w:rPr>
          <w:rFonts w:ascii="Myriad Pro" w:eastAsia="Calibri" w:hAnsi="Myriad Pro"/>
          <w:color w:val="000000" w:themeColor="text1"/>
          <w:sz w:val="26"/>
          <w:szCs w:val="26"/>
        </w:rPr>
        <w:t xml:space="preserve">7 и 2018 </w:t>
      </w:r>
      <w:r w:rsidR="00BC5EA8" w:rsidRPr="00883A83">
        <w:rPr>
          <w:rFonts w:ascii="Myriad Pro" w:eastAsia="Calibri" w:hAnsi="Myriad Pro"/>
          <w:color w:val="000000" w:themeColor="text1"/>
          <w:sz w:val="26"/>
          <w:szCs w:val="26"/>
        </w:rPr>
        <w:t>год</w:t>
      </w:r>
      <w:r w:rsidR="0090014B" w:rsidRPr="00883A83">
        <w:rPr>
          <w:rFonts w:ascii="Myriad Pro" w:eastAsia="Calibri" w:hAnsi="Myriad Pro"/>
          <w:color w:val="000000" w:themeColor="text1"/>
          <w:sz w:val="26"/>
          <w:szCs w:val="26"/>
        </w:rPr>
        <w:t>ы</w:t>
      </w:r>
      <w:r w:rsidR="00BC5EA8" w:rsidRPr="00883A83">
        <w:rPr>
          <w:rFonts w:ascii="Myriad Pro" w:eastAsia="Calibri" w:hAnsi="Myriad Pro"/>
          <w:color w:val="000000" w:themeColor="text1"/>
          <w:sz w:val="26"/>
          <w:szCs w:val="26"/>
        </w:rPr>
        <w:t>.</w:t>
      </w:r>
    </w:p>
    <w:p w14:paraId="44A522FF" w14:textId="77777777" w:rsidR="00BC5EA8" w:rsidRPr="00883A83" w:rsidRDefault="00BC5EA8" w:rsidP="00345A95">
      <w:pPr>
        <w:keepNext/>
        <w:spacing w:before="200" w:after="200" w:line="360" w:lineRule="auto"/>
        <w:jc w:val="both"/>
        <w:rPr>
          <w:rFonts w:ascii="Myriad Pro" w:hAnsi="Myriad Pro"/>
          <w:b/>
          <w:bCs/>
          <w:color w:val="000000" w:themeColor="text1"/>
          <w:sz w:val="26"/>
          <w:szCs w:val="26"/>
        </w:rPr>
      </w:pPr>
      <w:r w:rsidRPr="00883A83">
        <w:rPr>
          <w:rFonts w:ascii="Myriad Pro" w:hAnsi="Myriad Pro"/>
          <w:b/>
          <w:bCs/>
          <w:color w:val="000000" w:themeColor="text1"/>
          <w:sz w:val="26"/>
          <w:szCs w:val="26"/>
        </w:rPr>
        <w:t>ПОЗИЦИЯ ИСПОЛНИТЕЛЯ</w:t>
      </w:r>
    </w:p>
    <w:p w14:paraId="0E3C780B" w14:textId="77777777" w:rsidR="00BC5EA8" w:rsidRPr="00883A83" w:rsidRDefault="00C4755D" w:rsidP="008703C2">
      <w:pPr>
        <w:spacing w:line="360" w:lineRule="auto"/>
        <w:ind w:firstLine="567"/>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Согласно пункту 7 Основ ценообразования</w:t>
      </w:r>
      <w:r w:rsidR="002958AF" w:rsidRPr="00883A83">
        <w:rPr>
          <w:rFonts w:ascii="Myriad Pro" w:hAnsi="Myriad Pro"/>
          <w:color w:val="000000" w:themeColor="text1"/>
          <w:sz w:val="26"/>
          <w:szCs w:val="26"/>
        </w:rPr>
        <w:t xml:space="preserve"> № 1178</w:t>
      </w:r>
      <w:r w:rsidRPr="00883A83">
        <w:rPr>
          <w:rFonts w:ascii="Myriad Pro" w:eastAsia="Calibri" w:hAnsi="Myriad Pro"/>
          <w:color w:val="000000" w:themeColor="text1"/>
          <w:sz w:val="26"/>
          <w:szCs w:val="26"/>
        </w:rPr>
        <w:t>, 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 (за исключением случая применения в отношении организации, осуществляющей регулируемую деятельность, метода доходности инвестированного капитала).</w:t>
      </w:r>
    </w:p>
    <w:p w14:paraId="40D5E496" w14:textId="669FB825" w:rsidR="0090014B" w:rsidRPr="00883A83" w:rsidRDefault="00C32754" w:rsidP="00C32754">
      <w:pPr>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00000" w:themeColor="text1"/>
          <w:sz w:val="26"/>
          <w:szCs w:val="26"/>
        </w:rPr>
        <w:t xml:space="preserve">Согласно бухгалтерской отчетности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 xml:space="preserve">«ТРК» расходы компании по статье «услуги </w:t>
      </w:r>
      <w:r w:rsidRPr="00883A83">
        <w:rPr>
          <w:rFonts w:ascii="Myriad Pro" w:eastAsia="Calibri" w:hAnsi="Myriad Pro"/>
          <w:color w:val="0D0D0D" w:themeColor="text1" w:themeTint="F2"/>
          <w:sz w:val="26"/>
          <w:szCs w:val="26"/>
        </w:rPr>
        <w:t>распределительных сетевых компаний»</w:t>
      </w:r>
      <w:r w:rsidR="00EE7F0F" w:rsidRPr="00883A83">
        <w:rPr>
          <w:rFonts w:ascii="Myriad Pro" w:eastAsia="Calibri" w:hAnsi="Myriad Pro"/>
          <w:color w:val="0D0D0D" w:themeColor="text1" w:themeTint="F2"/>
          <w:sz w:val="26"/>
          <w:szCs w:val="26"/>
        </w:rPr>
        <w:t xml:space="preserve"> составили</w:t>
      </w:r>
      <w:r w:rsidR="0090014B" w:rsidRPr="00883A83">
        <w:rPr>
          <w:rFonts w:ascii="Myriad Pro" w:eastAsia="Calibri" w:hAnsi="Myriad Pro"/>
          <w:color w:val="0D0D0D" w:themeColor="text1" w:themeTint="F2"/>
          <w:sz w:val="26"/>
          <w:szCs w:val="26"/>
        </w:rPr>
        <w:t>:</w:t>
      </w:r>
    </w:p>
    <w:p w14:paraId="68AF16DF" w14:textId="77777777" w:rsidR="00C32754" w:rsidRPr="00883A83" w:rsidRDefault="00EE7F0F" w:rsidP="00AC6AA1">
      <w:pPr>
        <w:pStyle w:val="a5"/>
        <w:numPr>
          <w:ilvl w:val="0"/>
          <w:numId w:val="43"/>
        </w:numPr>
        <w:spacing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за 2015 г. -</w:t>
      </w:r>
      <w:r w:rsidR="00C32754" w:rsidRPr="00883A83">
        <w:rPr>
          <w:rFonts w:ascii="Myriad Pro" w:hAnsi="Myriad Pro"/>
          <w:color w:val="0D0D0D" w:themeColor="text1" w:themeTint="F2"/>
          <w:sz w:val="26"/>
          <w:szCs w:val="26"/>
        </w:rPr>
        <w:t xml:space="preserve"> 1</w:t>
      </w:r>
      <w:r w:rsidRPr="00883A83">
        <w:rPr>
          <w:rFonts w:ascii="Myriad Pro" w:hAnsi="Myriad Pro"/>
          <w:color w:val="0D0D0D" w:themeColor="text1" w:themeTint="F2"/>
          <w:sz w:val="26"/>
          <w:szCs w:val="26"/>
        </w:rPr>
        <w:t> 267 830</w:t>
      </w:r>
      <w:r w:rsidR="00C32754" w:rsidRPr="00883A83">
        <w:rPr>
          <w:rFonts w:ascii="Myriad Pro" w:hAnsi="Myriad Pro"/>
          <w:color w:val="0D0D0D" w:themeColor="text1" w:themeTint="F2"/>
          <w:sz w:val="26"/>
          <w:szCs w:val="26"/>
        </w:rPr>
        <w:t xml:space="preserve"> тыс. руб.</w:t>
      </w:r>
      <w:r w:rsidRPr="00883A83">
        <w:rPr>
          <w:rFonts w:ascii="Myriad Pro" w:hAnsi="Myriad Pro"/>
          <w:color w:val="0D0D0D" w:themeColor="text1" w:themeTint="F2"/>
          <w:sz w:val="26"/>
          <w:szCs w:val="26"/>
        </w:rPr>
        <w:t xml:space="preserve"> ДТР Томской области не раскрывалась информация по плановому (принятому в тарифных решениях за 2015 год)</w:t>
      </w:r>
      <w:r w:rsidR="00C32754" w:rsidRPr="00883A83">
        <w:rPr>
          <w:rFonts w:ascii="Myriad Pro" w:hAnsi="Myriad Pro"/>
          <w:color w:val="0D0D0D" w:themeColor="text1" w:themeTint="F2"/>
          <w:sz w:val="26"/>
          <w:szCs w:val="26"/>
        </w:rPr>
        <w:t xml:space="preserve"> </w:t>
      </w:r>
      <w:r w:rsidRPr="00883A83">
        <w:rPr>
          <w:rFonts w:ascii="Myriad Pro" w:hAnsi="Myriad Pro"/>
          <w:color w:val="0D0D0D" w:themeColor="text1" w:themeTint="F2"/>
          <w:sz w:val="26"/>
          <w:szCs w:val="26"/>
        </w:rPr>
        <w:t>объему расходов на компенсацию потерь (включая величину потерь).</w:t>
      </w:r>
    </w:p>
    <w:p w14:paraId="200D54B0" w14:textId="77777777" w:rsidR="00EE7F0F" w:rsidRPr="00883A83" w:rsidRDefault="00EE7F0F" w:rsidP="00AC6AA1">
      <w:pPr>
        <w:pStyle w:val="a5"/>
        <w:numPr>
          <w:ilvl w:val="0"/>
          <w:numId w:val="43"/>
        </w:numPr>
        <w:spacing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за 2016 г. – 1 241 903 тыс. руб., что на 6 430тыс. руб. ниже учтенного ДТР Томской области уровня расходов по статье (1 248 333 тыс. руб.) при </w:t>
      </w:r>
      <w:r w:rsidRPr="00883A83">
        <w:rPr>
          <w:rFonts w:ascii="Myriad Pro" w:hAnsi="Myriad Pro"/>
          <w:color w:val="0D0D0D" w:themeColor="text1" w:themeTint="F2"/>
          <w:sz w:val="26"/>
          <w:szCs w:val="26"/>
        </w:rPr>
        <w:lastRenderedPageBreak/>
        <w:t xml:space="preserve">установлении единых (котловых) тарифов на услуги по передаче электрической энергии на 2016 год. </w:t>
      </w:r>
    </w:p>
    <w:tbl>
      <w:tblPr>
        <w:tblW w:w="9428" w:type="dxa"/>
        <w:tblLook w:val="04A0" w:firstRow="1" w:lastRow="0" w:firstColumn="1" w:lastColumn="0" w:noHBand="0" w:noVBand="1"/>
      </w:tblPr>
      <w:tblGrid>
        <w:gridCol w:w="3667"/>
        <w:gridCol w:w="2139"/>
        <w:gridCol w:w="1811"/>
        <w:gridCol w:w="1811"/>
      </w:tblGrid>
      <w:tr w:rsidR="00EE7F0F" w:rsidRPr="00883A83" w14:paraId="5FFEE44C" w14:textId="77777777" w:rsidTr="00195F6A">
        <w:trPr>
          <w:trHeight w:val="21"/>
        </w:trPr>
        <w:tc>
          <w:tcPr>
            <w:tcW w:w="3667" w:type="dxa"/>
            <w:tcBorders>
              <w:bottom w:val="single" w:sz="4" w:space="0" w:color="FFFFFF" w:themeColor="background1"/>
              <w:right w:val="single" w:sz="4" w:space="0" w:color="FFFFFF" w:themeColor="background1"/>
            </w:tcBorders>
            <w:shd w:val="clear" w:color="000000" w:fill="4F6228"/>
            <w:noWrap/>
            <w:vAlign w:val="center"/>
            <w:hideMark/>
          </w:tcPr>
          <w:p w14:paraId="3A769817" w14:textId="77777777" w:rsidR="00EE7F0F" w:rsidRPr="00883A83" w:rsidRDefault="00EE7F0F" w:rsidP="00EE7F0F">
            <w:pPr>
              <w:jc w:val="center"/>
              <w:rPr>
                <w:rFonts w:ascii="Myriad Pro" w:hAnsi="Myriad Pro"/>
                <w:b/>
                <w:bCs/>
                <w:color w:val="FFFFFF"/>
                <w:sz w:val="18"/>
                <w:szCs w:val="18"/>
              </w:rPr>
            </w:pPr>
            <w:r w:rsidRPr="00883A83">
              <w:rPr>
                <w:rFonts w:ascii="Myriad Pro" w:hAnsi="Myriad Pro"/>
                <w:b/>
                <w:bCs/>
                <w:color w:val="FFFFFF"/>
                <w:sz w:val="18"/>
                <w:szCs w:val="18"/>
              </w:rPr>
              <w:t>Наименование</w:t>
            </w:r>
          </w:p>
        </w:tc>
        <w:tc>
          <w:tcPr>
            <w:tcW w:w="2139"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2B56E03" w14:textId="77777777" w:rsidR="00EE7F0F" w:rsidRPr="00883A83" w:rsidRDefault="00EE7F0F" w:rsidP="00EE7F0F">
            <w:pPr>
              <w:jc w:val="center"/>
              <w:rPr>
                <w:rFonts w:ascii="Myriad Pro" w:hAnsi="Myriad Pro"/>
                <w:b/>
                <w:bCs/>
                <w:color w:val="FFFFFF"/>
                <w:sz w:val="18"/>
                <w:szCs w:val="18"/>
              </w:rPr>
            </w:pPr>
            <w:r w:rsidRPr="00883A83">
              <w:rPr>
                <w:rFonts w:ascii="Myriad Pro" w:hAnsi="Myriad Pro"/>
                <w:b/>
                <w:bCs/>
                <w:color w:val="FFFFFF"/>
                <w:sz w:val="18"/>
                <w:szCs w:val="18"/>
              </w:rPr>
              <w:t>ТБР 2016, тыс. руб.</w:t>
            </w:r>
          </w:p>
        </w:tc>
        <w:tc>
          <w:tcPr>
            <w:tcW w:w="1811"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54A6A1E" w14:textId="77777777" w:rsidR="00EE7F0F" w:rsidRPr="00883A83" w:rsidRDefault="00EE7F0F" w:rsidP="00EE7F0F">
            <w:pPr>
              <w:jc w:val="center"/>
              <w:rPr>
                <w:rFonts w:ascii="Myriad Pro" w:hAnsi="Myriad Pro"/>
                <w:b/>
                <w:bCs/>
                <w:color w:val="FFFFFF"/>
                <w:sz w:val="18"/>
                <w:szCs w:val="18"/>
              </w:rPr>
            </w:pPr>
            <w:r w:rsidRPr="00883A83">
              <w:rPr>
                <w:rFonts w:ascii="Myriad Pro" w:hAnsi="Myriad Pro"/>
                <w:b/>
                <w:bCs/>
                <w:color w:val="FFFFFF"/>
                <w:sz w:val="18"/>
                <w:szCs w:val="18"/>
              </w:rPr>
              <w:t>факт за 2016, тыс. руб.</w:t>
            </w:r>
          </w:p>
        </w:tc>
        <w:tc>
          <w:tcPr>
            <w:tcW w:w="1811" w:type="dxa"/>
            <w:tcBorders>
              <w:left w:val="single" w:sz="4" w:space="0" w:color="FFFFFF" w:themeColor="background1"/>
              <w:bottom w:val="single" w:sz="4" w:space="0" w:color="FFFFFF" w:themeColor="background1"/>
            </w:tcBorders>
            <w:shd w:val="clear" w:color="000000" w:fill="4F6228"/>
            <w:vAlign w:val="center"/>
            <w:hideMark/>
          </w:tcPr>
          <w:p w14:paraId="02D5D2A6" w14:textId="77777777" w:rsidR="00EE7F0F" w:rsidRPr="00883A83" w:rsidRDefault="00EE7F0F" w:rsidP="00EE7F0F">
            <w:pPr>
              <w:jc w:val="center"/>
              <w:rPr>
                <w:rFonts w:ascii="Myriad Pro" w:hAnsi="Myriad Pro"/>
                <w:b/>
                <w:bCs/>
                <w:color w:val="FFFFFF"/>
                <w:sz w:val="18"/>
                <w:szCs w:val="18"/>
              </w:rPr>
            </w:pPr>
            <w:r w:rsidRPr="00883A83">
              <w:rPr>
                <w:rFonts w:ascii="Myriad Pro" w:hAnsi="Myriad Pro"/>
                <w:b/>
                <w:bCs/>
                <w:color w:val="FFFFFF"/>
                <w:sz w:val="18"/>
                <w:szCs w:val="18"/>
              </w:rPr>
              <w:t>отклонение (факт-план), тыс. руб.</w:t>
            </w:r>
          </w:p>
        </w:tc>
      </w:tr>
      <w:tr w:rsidR="00EE7F0F" w:rsidRPr="00883A83" w14:paraId="7C631244" w14:textId="77777777" w:rsidTr="00195F6A">
        <w:trPr>
          <w:trHeight w:val="21"/>
        </w:trPr>
        <w:tc>
          <w:tcPr>
            <w:tcW w:w="3667" w:type="dxa"/>
            <w:tcBorders>
              <w:top w:val="single" w:sz="4" w:space="0" w:color="FFFFFF" w:themeColor="background1"/>
              <w:right w:val="single" w:sz="4" w:space="0" w:color="FFFFFF" w:themeColor="background1"/>
            </w:tcBorders>
            <w:shd w:val="clear" w:color="000000" w:fill="4F6228"/>
            <w:noWrap/>
            <w:vAlign w:val="center"/>
            <w:hideMark/>
          </w:tcPr>
          <w:p w14:paraId="50892814" w14:textId="77777777" w:rsidR="00EE7F0F" w:rsidRPr="00883A83" w:rsidRDefault="00EE7F0F" w:rsidP="00EE7F0F">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2139"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38D36A66" w14:textId="77777777" w:rsidR="00EE7F0F" w:rsidRPr="00883A83" w:rsidRDefault="00EE7F0F" w:rsidP="00EE7F0F">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811" w:type="dxa"/>
            <w:tcBorders>
              <w:top w:val="single" w:sz="4" w:space="0" w:color="FFFFFF" w:themeColor="background1"/>
              <w:left w:val="single" w:sz="4" w:space="0" w:color="FFFFFF" w:themeColor="background1"/>
              <w:right w:val="single" w:sz="4" w:space="0" w:color="FFFFFF" w:themeColor="background1"/>
            </w:tcBorders>
            <w:shd w:val="clear" w:color="000000" w:fill="4F6228"/>
            <w:noWrap/>
            <w:vAlign w:val="center"/>
            <w:hideMark/>
          </w:tcPr>
          <w:p w14:paraId="21A58A72" w14:textId="77777777" w:rsidR="00EE7F0F" w:rsidRPr="00883A83" w:rsidRDefault="00EE7F0F" w:rsidP="00EE7F0F">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811" w:type="dxa"/>
            <w:tcBorders>
              <w:top w:val="single" w:sz="4" w:space="0" w:color="FFFFFF" w:themeColor="background1"/>
              <w:left w:val="single" w:sz="4" w:space="0" w:color="FFFFFF" w:themeColor="background1"/>
            </w:tcBorders>
            <w:shd w:val="clear" w:color="000000" w:fill="4F6228"/>
            <w:noWrap/>
            <w:vAlign w:val="center"/>
            <w:hideMark/>
          </w:tcPr>
          <w:p w14:paraId="66BD0483" w14:textId="77777777" w:rsidR="00EE7F0F" w:rsidRPr="00883A83" w:rsidRDefault="00EE7F0F" w:rsidP="00EE7F0F">
            <w:pPr>
              <w:jc w:val="center"/>
              <w:rPr>
                <w:rFonts w:ascii="Myriad Pro" w:hAnsi="Myriad Pro"/>
                <w:b/>
                <w:bCs/>
                <w:color w:val="FFFFFF"/>
                <w:sz w:val="18"/>
                <w:szCs w:val="18"/>
              </w:rPr>
            </w:pPr>
            <w:r w:rsidRPr="00883A83">
              <w:rPr>
                <w:rFonts w:ascii="Myriad Pro" w:hAnsi="Myriad Pro"/>
                <w:b/>
                <w:bCs/>
                <w:color w:val="FFFFFF"/>
                <w:sz w:val="18"/>
                <w:szCs w:val="18"/>
              </w:rPr>
              <w:t>4</w:t>
            </w:r>
          </w:p>
        </w:tc>
      </w:tr>
      <w:tr w:rsidR="00EE7F0F" w:rsidRPr="00883A83" w14:paraId="4ADEA76E" w14:textId="77777777" w:rsidTr="00195F6A">
        <w:trPr>
          <w:trHeight w:val="342"/>
        </w:trPr>
        <w:tc>
          <w:tcPr>
            <w:tcW w:w="3667" w:type="dxa"/>
            <w:tcBorders>
              <w:left w:val="single" w:sz="4" w:space="0" w:color="auto"/>
              <w:bottom w:val="single" w:sz="4" w:space="0" w:color="auto"/>
              <w:right w:val="single" w:sz="4" w:space="0" w:color="auto"/>
            </w:tcBorders>
            <w:shd w:val="clear" w:color="000000" w:fill="FFFFFF"/>
            <w:vAlign w:val="center"/>
            <w:hideMark/>
          </w:tcPr>
          <w:p w14:paraId="7FC0C47E" w14:textId="77777777" w:rsidR="00EE7F0F" w:rsidRPr="00883A83" w:rsidRDefault="00EE7F0F" w:rsidP="00EE7F0F">
            <w:pPr>
              <w:rPr>
                <w:rFonts w:ascii="Myriad Pro" w:hAnsi="Myriad Pro"/>
                <w:color w:val="0D0D0D"/>
                <w:sz w:val="18"/>
                <w:szCs w:val="18"/>
              </w:rPr>
            </w:pPr>
            <w:r w:rsidRPr="00883A83">
              <w:rPr>
                <w:rFonts w:ascii="Myriad Pro" w:hAnsi="Myriad Pro"/>
                <w:color w:val="0D0D0D"/>
                <w:sz w:val="18"/>
                <w:szCs w:val="18"/>
              </w:rPr>
              <w:t>услуги распределительных сетевых компаний</w:t>
            </w:r>
          </w:p>
        </w:tc>
        <w:tc>
          <w:tcPr>
            <w:tcW w:w="2139" w:type="dxa"/>
            <w:tcBorders>
              <w:left w:val="nil"/>
              <w:bottom w:val="single" w:sz="4" w:space="0" w:color="auto"/>
              <w:right w:val="single" w:sz="4" w:space="0" w:color="auto"/>
            </w:tcBorders>
            <w:shd w:val="clear" w:color="000000" w:fill="FFFFFF"/>
            <w:vAlign w:val="center"/>
            <w:hideMark/>
          </w:tcPr>
          <w:p w14:paraId="213F177A" w14:textId="77777777" w:rsidR="00EE7F0F" w:rsidRPr="00883A83" w:rsidRDefault="00EE7F0F" w:rsidP="00EE7F0F">
            <w:pPr>
              <w:jc w:val="center"/>
              <w:rPr>
                <w:rFonts w:ascii="Myriad Pro" w:hAnsi="Myriad Pro"/>
                <w:color w:val="0D0D0D"/>
                <w:sz w:val="18"/>
                <w:szCs w:val="18"/>
              </w:rPr>
            </w:pPr>
            <w:r w:rsidRPr="00883A83">
              <w:rPr>
                <w:rFonts w:ascii="Myriad Pro" w:hAnsi="Myriad Pro"/>
                <w:color w:val="0D0D0D"/>
                <w:sz w:val="18"/>
                <w:szCs w:val="18"/>
              </w:rPr>
              <w:t>1 248 333,3</w:t>
            </w:r>
          </w:p>
        </w:tc>
        <w:tc>
          <w:tcPr>
            <w:tcW w:w="1811" w:type="dxa"/>
            <w:tcBorders>
              <w:left w:val="nil"/>
              <w:bottom w:val="single" w:sz="4" w:space="0" w:color="auto"/>
              <w:right w:val="single" w:sz="4" w:space="0" w:color="auto"/>
            </w:tcBorders>
            <w:shd w:val="clear" w:color="000000" w:fill="FFFFFF"/>
            <w:vAlign w:val="center"/>
            <w:hideMark/>
          </w:tcPr>
          <w:p w14:paraId="0C7466FC" w14:textId="77777777" w:rsidR="00EE7F0F" w:rsidRPr="00883A83" w:rsidRDefault="00EE7F0F" w:rsidP="00EE7F0F">
            <w:pPr>
              <w:jc w:val="center"/>
              <w:rPr>
                <w:rFonts w:ascii="Myriad Pro" w:hAnsi="Myriad Pro"/>
                <w:color w:val="0D0D0D"/>
                <w:sz w:val="18"/>
                <w:szCs w:val="18"/>
              </w:rPr>
            </w:pPr>
            <w:r w:rsidRPr="00883A83">
              <w:rPr>
                <w:rFonts w:ascii="Myriad Pro" w:hAnsi="Myriad Pro"/>
                <w:color w:val="0D0D0D"/>
                <w:sz w:val="18"/>
                <w:szCs w:val="18"/>
              </w:rPr>
              <w:t>1 241 902,9</w:t>
            </w:r>
          </w:p>
        </w:tc>
        <w:tc>
          <w:tcPr>
            <w:tcW w:w="1811" w:type="dxa"/>
            <w:tcBorders>
              <w:left w:val="nil"/>
              <w:bottom w:val="single" w:sz="4" w:space="0" w:color="auto"/>
              <w:right w:val="single" w:sz="4" w:space="0" w:color="auto"/>
            </w:tcBorders>
            <w:shd w:val="clear" w:color="000000" w:fill="FFFFFF"/>
            <w:vAlign w:val="center"/>
            <w:hideMark/>
          </w:tcPr>
          <w:p w14:paraId="689F85D8" w14:textId="77777777" w:rsidR="00EE7F0F" w:rsidRPr="00883A83" w:rsidRDefault="00EE7F0F" w:rsidP="00EE7F0F">
            <w:pPr>
              <w:jc w:val="center"/>
              <w:rPr>
                <w:rFonts w:ascii="Myriad Pro" w:hAnsi="Myriad Pro"/>
                <w:color w:val="0D0D0D"/>
                <w:sz w:val="18"/>
                <w:szCs w:val="18"/>
              </w:rPr>
            </w:pPr>
            <w:r w:rsidRPr="00883A83">
              <w:rPr>
                <w:rFonts w:ascii="Myriad Pro" w:hAnsi="Myriad Pro"/>
                <w:color w:val="0D0D0D"/>
                <w:sz w:val="18"/>
                <w:szCs w:val="18"/>
              </w:rPr>
              <w:t>-6 430,4</w:t>
            </w:r>
          </w:p>
        </w:tc>
      </w:tr>
    </w:tbl>
    <w:p w14:paraId="5AC9F961" w14:textId="759B9B71" w:rsidR="00EE7F0F" w:rsidRPr="00883A83" w:rsidRDefault="00E40091" w:rsidP="00EE7F0F">
      <w:pPr>
        <w:pStyle w:val="27"/>
        <w:shd w:val="clear" w:color="auto" w:fill="auto"/>
        <w:spacing w:before="200" w:line="360" w:lineRule="auto"/>
        <w:ind w:firstLine="567"/>
        <w:rPr>
          <w:rFonts w:ascii="Myriad Pro" w:eastAsiaTheme="minorHAnsi" w:hAnsi="Myriad Pro" w:cstheme="minorBidi"/>
          <w:color w:val="0D0D0D" w:themeColor="text1" w:themeTint="F2"/>
          <w:sz w:val="26"/>
          <w:szCs w:val="26"/>
          <w:lang w:eastAsia="ru-RU"/>
        </w:rPr>
      </w:pPr>
      <w:r w:rsidRPr="00883A83">
        <w:rPr>
          <w:rFonts w:ascii="Myriad Pro" w:hAnsi="Myriad Pro"/>
          <w:color w:val="0D0D0D" w:themeColor="text1" w:themeTint="F2"/>
          <w:sz w:val="26"/>
          <w:szCs w:val="26"/>
        </w:rPr>
        <w:t xml:space="preserve">С учетом вышеизложенного, </w:t>
      </w:r>
      <w:r w:rsidRPr="00883A83">
        <w:rPr>
          <w:rFonts w:ascii="Myriad Pro" w:eastAsiaTheme="minorHAnsi" w:hAnsi="Myriad Pro" w:cstheme="minorBidi"/>
          <w:color w:val="0D0D0D" w:themeColor="text1" w:themeTint="F2"/>
          <w:sz w:val="26"/>
          <w:szCs w:val="26"/>
          <w:lang w:eastAsia="ru-RU"/>
        </w:rPr>
        <w:t xml:space="preserve">Исполнителем величина корректировки расходов </w:t>
      </w:r>
      <w:r w:rsidR="005F397F">
        <w:rPr>
          <w:rFonts w:ascii="Myriad Pro" w:eastAsiaTheme="minorHAnsi" w:hAnsi="Myriad Pro" w:cstheme="minorBidi"/>
          <w:color w:val="0D0D0D" w:themeColor="text1" w:themeTint="F2"/>
          <w:sz w:val="26"/>
          <w:szCs w:val="26"/>
          <w:lang w:eastAsia="ru-RU"/>
        </w:rPr>
        <w:t>ПАО </w:t>
      </w:r>
      <w:r w:rsidRPr="00883A83">
        <w:rPr>
          <w:rFonts w:ascii="Myriad Pro" w:eastAsiaTheme="minorHAnsi" w:hAnsi="Myriad Pro" w:cstheme="minorBidi"/>
          <w:color w:val="0D0D0D" w:themeColor="text1" w:themeTint="F2"/>
          <w:sz w:val="26"/>
          <w:szCs w:val="26"/>
          <w:lang w:eastAsia="ru-RU"/>
        </w:rPr>
        <w:t>«ТРК» по статье «</w:t>
      </w:r>
      <w:r w:rsidRPr="00883A83">
        <w:rPr>
          <w:rFonts w:ascii="Myriad Pro" w:eastAsia="Calibri" w:hAnsi="Myriad Pro"/>
          <w:color w:val="0D0D0D" w:themeColor="text1" w:themeTint="F2"/>
          <w:sz w:val="26"/>
          <w:szCs w:val="26"/>
        </w:rPr>
        <w:t>услуги распределительных сетевых компаний</w:t>
      </w:r>
      <w:r w:rsidRPr="00883A83">
        <w:rPr>
          <w:rFonts w:ascii="Myriad Pro" w:hAnsi="Myriad Pro"/>
          <w:color w:val="0D0D0D" w:themeColor="text1" w:themeTint="F2"/>
          <w:sz w:val="26"/>
          <w:szCs w:val="26"/>
        </w:rPr>
        <w:t xml:space="preserve">» </w:t>
      </w:r>
      <w:r w:rsidRPr="00883A83">
        <w:rPr>
          <w:rFonts w:ascii="Myriad Pro" w:eastAsiaTheme="minorHAnsi" w:hAnsi="Myriad Pro" w:cstheme="minorBidi"/>
          <w:color w:val="0D0D0D" w:themeColor="text1" w:themeTint="F2"/>
          <w:sz w:val="26"/>
          <w:szCs w:val="26"/>
          <w:lang w:eastAsia="ru-RU"/>
        </w:rPr>
        <w:t xml:space="preserve">определена исходя из сравнительного анализа </w:t>
      </w:r>
      <w:r w:rsidR="009E3D3E" w:rsidRPr="00883A83">
        <w:rPr>
          <w:rFonts w:ascii="Myriad Pro" w:eastAsiaTheme="minorHAnsi" w:hAnsi="Myriad Pro" w:cstheme="minorBidi"/>
          <w:color w:val="0D0D0D" w:themeColor="text1" w:themeTint="F2"/>
          <w:sz w:val="26"/>
          <w:szCs w:val="26"/>
          <w:lang w:eastAsia="ru-RU"/>
        </w:rPr>
        <w:t xml:space="preserve">фактического (определенного по данным бухгалтерской отчетности организации) и </w:t>
      </w:r>
      <w:r w:rsidRPr="00883A83">
        <w:rPr>
          <w:rFonts w:ascii="Myriad Pro" w:eastAsiaTheme="minorHAnsi" w:hAnsi="Myriad Pro" w:cstheme="minorBidi"/>
          <w:color w:val="0D0D0D" w:themeColor="text1" w:themeTint="F2"/>
          <w:sz w:val="26"/>
          <w:szCs w:val="26"/>
          <w:lang w:eastAsia="ru-RU"/>
        </w:rPr>
        <w:t>планового (на основании принятого ДТР Томской области решения по установлению единых (котловых) тарифов на услуги по передаче электрической энергии) размера расходов по статье</w:t>
      </w:r>
      <w:r w:rsidR="00EE7F0F" w:rsidRPr="00883A83">
        <w:rPr>
          <w:rFonts w:ascii="Myriad Pro" w:eastAsiaTheme="minorHAnsi" w:hAnsi="Myriad Pro" w:cstheme="minorBidi"/>
          <w:color w:val="0D0D0D" w:themeColor="text1" w:themeTint="F2"/>
          <w:sz w:val="26"/>
          <w:szCs w:val="26"/>
          <w:lang w:eastAsia="ru-RU"/>
        </w:rPr>
        <w:t>:</w:t>
      </w:r>
    </w:p>
    <w:p w14:paraId="1170F6F3" w14:textId="77777777" w:rsidR="00E40091" w:rsidRPr="00883A83" w:rsidRDefault="00EE7F0F" w:rsidP="00AC6AA1">
      <w:pPr>
        <w:pStyle w:val="27"/>
        <w:numPr>
          <w:ilvl w:val="0"/>
          <w:numId w:val="45"/>
        </w:numPr>
        <w:shd w:val="clear" w:color="auto" w:fill="auto"/>
        <w:spacing w:line="360" w:lineRule="auto"/>
        <w:rPr>
          <w:rFonts w:ascii="Myriad Pro" w:eastAsiaTheme="minorHAnsi" w:hAnsi="Myriad Pro" w:cstheme="minorBidi"/>
          <w:color w:val="0D0D0D" w:themeColor="text1" w:themeTint="F2"/>
          <w:sz w:val="26"/>
          <w:szCs w:val="26"/>
          <w:lang w:eastAsia="ru-RU"/>
        </w:rPr>
      </w:pPr>
      <w:r w:rsidRPr="00883A83">
        <w:rPr>
          <w:rFonts w:ascii="Myriad Pro" w:eastAsiaTheme="minorHAnsi" w:hAnsi="Myriad Pro" w:cstheme="minorBidi"/>
          <w:color w:val="0D0D0D" w:themeColor="text1" w:themeTint="F2"/>
          <w:sz w:val="26"/>
          <w:szCs w:val="26"/>
          <w:lang w:eastAsia="ru-RU"/>
        </w:rPr>
        <w:t xml:space="preserve">за 2015 г. </w:t>
      </w:r>
      <w:r w:rsidRPr="00883A83">
        <w:rPr>
          <w:rFonts w:ascii="Myriad Pro" w:hAnsi="Myriad Pro"/>
          <w:color w:val="0D0D0D" w:themeColor="text1" w:themeTint="F2"/>
          <w:sz w:val="26"/>
          <w:szCs w:val="26"/>
        </w:rPr>
        <w:t>в связи с отсутствием исходной информации – не определена.</w:t>
      </w:r>
      <w:r w:rsidR="00E40091" w:rsidRPr="00883A83">
        <w:rPr>
          <w:rFonts w:ascii="Myriad Pro" w:hAnsi="Myriad Pro"/>
          <w:color w:val="0D0D0D" w:themeColor="text1" w:themeTint="F2"/>
          <w:sz w:val="26"/>
          <w:szCs w:val="26"/>
        </w:rPr>
        <w:t xml:space="preserve"> </w:t>
      </w:r>
    </w:p>
    <w:p w14:paraId="35BE93A8" w14:textId="77777777" w:rsidR="00EE7F0F" w:rsidRPr="00883A83" w:rsidRDefault="00EE7F0F" w:rsidP="00AC6AA1">
      <w:pPr>
        <w:pStyle w:val="27"/>
        <w:numPr>
          <w:ilvl w:val="0"/>
          <w:numId w:val="45"/>
        </w:numPr>
        <w:shd w:val="clear" w:color="auto" w:fill="auto"/>
        <w:spacing w:line="360" w:lineRule="auto"/>
        <w:rPr>
          <w:rFonts w:ascii="Myriad Pro" w:eastAsiaTheme="minorHAnsi" w:hAnsi="Myriad Pro" w:cstheme="minorBidi"/>
          <w:color w:val="0D0D0D" w:themeColor="text1" w:themeTint="F2"/>
          <w:sz w:val="26"/>
          <w:szCs w:val="26"/>
          <w:lang w:eastAsia="ru-RU"/>
        </w:rPr>
      </w:pPr>
      <w:r w:rsidRPr="00883A83">
        <w:rPr>
          <w:rFonts w:ascii="Myriad Pro" w:eastAsiaTheme="minorHAnsi" w:hAnsi="Myriad Pro" w:cstheme="minorBidi"/>
          <w:color w:val="0D0D0D" w:themeColor="text1" w:themeTint="F2"/>
          <w:sz w:val="26"/>
          <w:szCs w:val="26"/>
          <w:lang w:eastAsia="ru-RU"/>
        </w:rPr>
        <w:t xml:space="preserve">за 2016 г. </w:t>
      </w:r>
      <w:r w:rsidRPr="00883A83">
        <w:rPr>
          <w:rFonts w:ascii="Myriad Pro" w:hAnsi="Myriad Pro"/>
          <w:color w:val="0D0D0D" w:themeColor="text1" w:themeTint="F2"/>
          <w:sz w:val="26"/>
          <w:szCs w:val="26"/>
        </w:rPr>
        <w:t>в размере (– 6 430)</w:t>
      </w:r>
      <w:r w:rsidRPr="00883A83">
        <w:rPr>
          <w:rFonts w:ascii="Myriad Pro" w:eastAsia="Calibri" w:hAnsi="Myriad Pro"/>
          <w:color w:val="0D0D0D" w:themeColor="text1" w:themeTint="F2"/>
          <w:sz w:val="26"/>
          <w:szCs w:val="26"/>
        </w:rPr>
        <w:t> тыс. руб</w:t>
      </w:r>
      <w:r w:rsidRPr="00883A83">
        <w:rPr>
          <w:rFonts w:ascii="Myriad Pro" w:hAnsi="Myriad Pro"/>
          <w:color w:val="0D0D0D" w:themeColor="text1" w:themeTint="F2"/>
          <w:sz w:val="26"/>
          <w:szCs w:val="26"/>
        </w:rPr>
        <w:t xml:space="preserve">. </w:t>
      </w:r>
    </w:p>
    <w:p w14:paraId="6B336387" w14:textId="5FEA7C7B" w:rsidR="00ED4786" w:rsidRPr="00883A83" w:rsidRDefault="00977B98" w:rsidP="00AC6AA1">
      <w:pPr>
        <w:pStyle w:val="3"/>
        <w:pageBreakBefore/>
        <w:numPr>
          <w:ilvl w:val="1"/>
          <w:numId w:val="31"/>
        </w:numPr>
        <w:tabs>
          <w:tab w:val="left" w:pos="0"/>
        </w:tabs>
        <w:spacing w:after="200" w:line="360" w:lineRule="auto"/>
        <w:ind w:left="709" w:hanging="709"/>
        <w:jc w:val="both"/>
        <w:rPr>
          <w:rFonts w:ascii="Myriad Pro" w:hAnsi="Myriad Pro"/>
          <w:b/>
          <w:color w:val="4F6228" w:themeColor="accent3" w:themeShade="80"/>
          <w:sz w:val="28"/>
          <w:szCs w:val="28"/>
        </w:rPr>
      </w:pPr>
      <w:bookmarkStart w:id="76" w:name="_Toc51284616"/>
      <w:r w:rsidRPr="00883A83">
        <w:rPr>
          <w:rFonts w:ascii="Myriad Pro" w:hAnsi="Myriad Pro"/>
          <w:b/>
          <w:color w:val="4F6228" w:themeColor="accent3" w:themeShade="80"/>
          <w:sz w:val="28"/>
          <w:szCs w:val="28"/>
        </w:rPr>
        <w:lastRenderedPageBreak/>
        <w:t xml:space="preserve">Экспертиза обоснованности определения величины корректировок необходимой валовой выручки </w:t>
      </w:r>
      <w:r w:rsidR="005F397F">
        <w:rPr>
          <w:rFonts w:ascii="Myriad Pro" w:hAnsi="Myriad Pro"/>
          <w:b/>
          <w:color w:val="4F6228" w:themeColor="accent3" w:themeShade="80"/>
          <w:sz w:val="28"/>
          <w:szCs w:val="28"/>
        </w:rPr>
        <w:t>ПАО </w:t>
      </w:r>
      <w:r w:rsidRPr="00883A83">
        <w:rPr>
          <w:rFonts w:ascii="Myriad Pro" w:hAnsi="Myriad Pro"/>
          <w:b/>
          <w:color w:val="4F6228" w:themeColor="accent3" w:themeShade="80"/>
          <w:sz w:val="28"/>
          <w:szCs w:val="28"/>
        </w:rPr>
        <w:t xml:space="preserve">«ТРК» по доходам от осуществления регулируемой деятельности, с учетом изменения полезного отпуска и цен на электрическую энергию, неподконтрольных расходов по оплате услуг </w:t>
      </w:r>
      <w:r w:rsidR="005F397F">
        <w:rPr>
          <w:rFonts w:ascii="Myriad Pro" w:hAnsi="Myriad Pro"/>
          <w:b/>
          <w:color w:val="4F6228" w:themeColor="accent3" w:themeShade="80"/>
          <w:sz w:val="28"/>
          <w:szCs w:val="28"/>
        </w:rPr>
        <w:t>ПАО </w:t>
      </w:r>
      <w:r w:rsidRPr="00883A83">
        <w:rPr>
          <w:rFonts w:ascii="Myriad Pro" w:hAnsi="Myriad Pro"/>
          <w:b/>
          <w:color w:val="4F6228" w:themeColor="accent3" w:themeShade="80"/>
          <w:sz w:val="28"/>
          <w:szCs w:val="28"/>
        </w:rPr>
        <w:t>«ФСК ЕЭС»</w:t>
      </w:r>
      <w:bookmarkEnd w:id="76"/>
    </w:p>
    <w:p w14:paraId="2D7E2788" w14:textId="77777777" w:rsidR="004F1381" w:rsidRPr="00883A83" w:rsidRDefault="004F1381" w:rsidP="004F1381">
      <w:pPr>
        <w:spacing w:line="360" w:lineRule="auto"/>
        <w:ind w:firstLine="709"/>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В рамках настоящего раздела в целях анализа влияния учета величины нагрузочных потерь на принятые ДТР Томской области тарифно-балансовые решения Исполнителем рассмотрены следующие корректировки:</w:t>
      </w:r>
    </w:p>
    <w:p w14:paraId="5BBF5F0D" w14:textId="03B5BF02" w:rsidR="004F1381" w:rsidRPr="00883A83" w:rsidRDefault="004F1381" w:rsidP="00851091">
      <w:pPr>
        <w:pStyle w:val="a5"/>
        <w:numPr>
          <w:ilvl w:val="0"/>
          <w:numId w:val="16"/>
        </w:numPr>
        <w:spacing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Корректировка неподконтрольных расходов по оплате услуг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«ФСК ЕЭС».</w:t>
      </w:r>
    </w:p>
    <w:p w14:paraId="57AE5CF9" w14:textId="77777777" w:rsidR="004F1381" w:rsidRPr="00883A83" w:rsidRDefault="004F1381" w:rsidP="00851091">
      <w:pPr>
        <w:pStyle w:val="a5"/>
        <w:numPr>
          <w:ilvl w:val="0"/>
          <w:numId w:val="16"/>
        </w:numPr>
        <w:spacing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Корректировка необходимой валовой выручки по доходам от осуществления регулируемой деятельности.</w:t>
      </w:r>
    </w:p>
    <w:p w14:paraId="5731A1D5" w14:textId="30AD0FC2" w:rsidR="004F1381" w:rsidRDefault="004F1381" w:rsidP="00195F6A">
      <w:pPr>
        <w:pStyle w:val="a5"/>
        <w:numPr>
          <w:ilvl w:val="0"/>
          <w:numId w:val="16"/>
        </w:numPr>
        <w:spacing w:after="0" w:line="360" w:lineRule="auto"/>
        <w:ind w:left="765" w:hanging="357"/>
        <w:contextualSpacing w:val="0"/>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Корректировка необходимой валовой выручки с учетом изменения полезного отпуска и цен на электрическую энергию.</w:t>
      </w:r>
    </w:p>
    <w:p w14:paraId="7A424CCE" w14:textId="77777777" w:rsidR="00345A95" w:rsidRPr="00883A83" w:rsidRDefault="00345A95" w:rsidP="00195F6A">
      <w:pPr>
        <w:pStyle w:val="a5"/>
        <w:spacing w:after="0" w:line="360" w:lineRule="auto"/>
        <w:ind w:left="765"/>
        <w:contextualSpacing w:val="0"/>
        <w:jc w:val="both"/>
        <w:rPr>
          <w:rFonts w:ascii="Myriad Pro" w:hAnsi="Myriad Pro"/>
          <w:color w:val="0D0D0D" w:themeColor="text1" w:themeTint="F2"/>
          <w:sz w:val="26"/>
          <w:szCs w:val="26"/>
        </w:rPr>
      </w:pPr>
    </w:p>
    <w:p w14:paraId="261A5F5E" w14:textId="77777777" w:rsidR="000C165A" w:rsidRPr="00883A83" w:rsidRDefault="000C165A" w:rsidP="00195F6A">
      <w:pPr>
        <w:pStyle w:val="a5"/>
        <w:keepNext/>
        <w:numPr>
          <w:ilvl w:val="3"/>
          <w:numId w:val="31"/>
        </w:numPr>
        <w:spacing w:after="0" w:line="360" w:lineRule="auto"/>
        <w:ind w:left="992" w:hanging="992"/>
        <w:contextualSpacing w:val="0"/>
        <w:jc w:val="both"/>
        <w:rPr>
          <w:rFonts w:ascii="Myriad Pro" w:hAnsi="Myriad Pro"/>
          <w:b/>
          <w:color w:val="0D0D0D" w:themeColor="text1" w:themeTint="F2"/>
          <w:sz w:val="26"/>
          <w:szCs w:val="26"/>
        </w:rPr>
      </w:pPr>
      <w:r w:rsidRPr="00883A83">
        <w:rPr>
          <w:rFonts w:ascii="Myriad Pro" w:hAnsi="Myriad Pro"/>
          <w:b/>
          <w:color w:val="0D0D0D" w:themeColor="text1" w:themeTint="F2"/>
          <w:sz w:val="26"/>
          <w:szCs w:val="26"/>
        </w:rPr>
        <w:t>Экспертиза обоснованности на 2017 год</w:t>
      </w:r>
    </w:p>
    <w:p w14:paraId="5CC95DB5" w14:textId="754A1625" w:rsidR="000235AD" w:rsidRPr="00883A83" w:rsidRDefault="000235AD" w:rsidP="000235AD">
      <w:pPr>
        <w:spacing w:after="200" w:line="360" w:lineRule="auto"/>
        <w:jc w:val="both"/>
        <w:rPr>
          <w:rFonts w:ascii="Myriad Pro" w:hAnsi="Myriad Pro"/>
          <w:b/>
          <w:bCs/>
          <w:i/>
          <w:iCs/>
          <w:color w:val="0D0D0D" w:themeColor="text1" w:themeTint="F2"/>
          <w:sz w:val="26"/>
          <w:szCs w:val="26"/>
        </w:rPr>
      </w:pPr>
      <w:r w:rsidRPr="00883A83">
        <w:rPr>
          <w:rFonts w:ascii="Myriad Pro" w:hAnsi="Myriad Pro"/>
          <w:b/>
          <w:bCs/>
          <w:i/>
          <w:iCs/>
          <w:color w:val="0D0D0D" w:themeColor="text1" w:themeTint="F2"/>
          <w:sz w:val="26"/>
          <w:szCs w:val="26"/>
        </w:rPr>
        <w:t xml:space="preserve">Экспертиза обоснованности определения величины корректировки неподконтрольных расходов по оплате услуг   </w:t>
      </w:r>
      <w:r w:rsidR="005F397F">
        <w:rPr>
          <w:rFonts w:ascii="Myriad Pro" w:hAnsi="Myriad Pro"/>
          <w:b/>
          <w:bCs/>
          <w:i/>
          <w:iCs/>
          <w:color w:val="0D0D0D" w:themeColor="text1" w:themeTint="F2"/>
          <w:sz w:val="26"/>
          <w:szCs w:val="26"/>
        </w:rPr>
        <w:t>ПАО </w:t>
      </w:r>
      <w:r w:rsidRPr="00883A83">
        <w:rPr>
          <w:rFonts w:ascii="Myriad Pro" w:hAnsi="Myriad Pro"/>
          <w:b/>
          <w:bCs/>
          <w:i/>
          <w:iCs/>
          <w:color w:val="0D0D0D" w:themeColor="text1" w:themeTint="F2"/>
          <w:sz w:val="26"/>
          <w:szCs w:val="26"/>
        </w:rPr>
        <w:t>«ФСК ЕЭС»</w:t>
      </w:r>
    </w:p>
    <w:p w14:paraId="341CCA50" w14:textId="77777777" w:rsidR="004F1381" w:rsidRPr="00883A83" w:rsidRDefault="004F1381" w:rsidP="00345A95">
      <w:pPr>
        <w:spacing w:line="360" w:lineRule="auto"/>
        <w:jc w:val="both"/>
        <w:rPr>
          <w:rFonts w:ascii="Myriad Pro" w:hAnsi="Myriad Pro" w:cs="Myriad Pro"/>
          <w:b/>
          <w:bCs/>
          <w:color w:val="0D0D0D" w:themeColor="text1" w:themeTint="F2"/>
          <w:sz w:val="26"/>
          <w:szCs w:val="26"/>
        </w:rPr>
      </w:pPr>
      <w:r w:rsidRPr="00883A83">
        <w:rPr>
          <w:rFonts w:ascii="Myriad Pro" w:hAnsi="Myriad Pro"/>
          <w:b/>
          <w:bCs/>
          <w:color w:val="0D0D0D" w:themeColor="text1" w:themeTint="F2"/>
          <w:sz w:val="26"/>
          <w:szCs w:val="26"/>
        </w:rPr>
        <w:t>ПОЗИЦИЯ ТЕРРИТОРИАЛЬНОЙ СЕТЕВОЙ ОРГАНИЗАЦИИ</w:t>
      </w:r>
    </w:p>
    <w:p w14:paraId="4F8A2592" w14:textId="52BA4E65" w:rsidR="000C165A" w:rsidRPr="00883A83" w:rsidRDefault="005F397F" w:rsidP="000C165A">
      <w:pPr>
        <w:spacing w:line="360" w:lineRule="auto"/>
        <w:ind w:firstLine="567"/>
        <w:jc w:val="both"/>
        <w:rPr>
          <w:rFonts w:ascii="Myriad Pro" w:eastAsia="Calibri" w:hAnsi="Myriad Pro"/>
          <w:color w:val="0D0D0D" w:themeColor="text1" w:themeTint="F2"/>
          <w:sz w:val="26"/>
          <w:szCs w:val="26"/>
        </w:rPr>
      </w:pPr>
      <w:r>
        <w:rPr>
          <w:rFonts w:ascii="Myriad Pro" w:eastAsia="Calibri" w:hAnsi="Myriad Pro"/>
          <w:color w:val="0D0D0D" w:themeColor="text1" w:themeTint="F2"/>
          <w:sz w:val="26"/>
          <w:szCs w:val="26"/>
        </w:rPr>
        <w:t>ПАО </w:t>
      </w:r>
      <w:r w:rsidR="004F1381" w:rsidRPr="00883A83">
        <w:rPr>
          <w:rFonts w:ascii="Myriad Pro" w:eastAsia="Calibri" w:hAnsi="Myriad Pro"/>
          <w:color w:val="0D0D0D" w:themeColor="text1" w:themeTint="F2"/>
          <w:sz w:val="26"/>
          <w:szCs w:val="26"/>
        </w:rPr>
        <w:t>«ФСК ЕЭС» за период январь-декабрь 201</w:t>
      </w:r>
      <w:r w:rsidR="000C165A" w:rsidRPr="00883A83">
        <w:rPr>
          <w:rFonts w:ascii="Myriad Pro" w:eastAsia="Calibri" w:hAnsi="Myriad Pro"/>
          <w:color w:val="0D0D0D" w:themeColor="text1" w:themeTint="F2"/>
          <w:sz w:val="26"/>
          <w:szCs w:val="26"/>
        </w:rPr>
        <w:t>5</w:t>
      </w:r>
      <w:r w:rsidR="004F1381" w:rsidRPr="00883A83">
        <w:rPr>
          <w:rFonts w:ascii="Myriad Pro" w:eastAsia="Calibri" w:hAnsi="Myriad Pro"/>
          <w:color w:val="0D0D0D" w:themeColor="text1" w:themeTint="F2"/>
          <w:sz w:val="26"/>
          <w:szCs w:val="26"/>
        </w:rPr>
        <w:t xml:space="preserve"> года оказало услуги </w:t>
      </w:r>
      <w:r>
        <w:rPr>
          <w:rFonts w:ascii="Myriad Pro" w:eastAsia="Calibri" w:hAnsi="Myriad Pro"/>
          <w:color w:val="0D0D0D" w:themeColor="text1" w:themeTint="F2"/>
          <w:sz w:val="26"/>
          <w:szCs w:val="26"/>
        </w:rPr>
        <w:t>ПАО </w:t>
      </w:r>
      <w:r w:rsidR="004F1381" w:rsidRPr="00883A83">
        <w:rPr>
          <w:rFonts w:ascii="Myriad Pro" w:eastAsia="Calibri" w:hAnsi="Myriad Pro"/>
          <w:color w:val="0D0D0D" w:themeColor="text1" w:themeTint="F2"/>
          <w:sz w:val="26"/>
          <w:szCs w:val="26"/>
        </w:rPr>
        <w:t xml:space="preserve">«ТРК» по передаче электрической энергии по единой национальной (общероссийской) электрической сети путем осуществления комплекса организационно и технологически связанных действий, обеспечивающих передачу электрической энергии через технические устройства электрических сетей, принадлежащих </w:t>
      </w:r>
      <w:r>
        <w:rPr>
          <w:rFonts w:ascii="Myriad Pro" w:eastAsia="Calibri" w:hAnsi="Myriad Pro"/>
          <w:color w:val="0D0D0D" w:themeColor="text1" w:themeTint="F2"/>
          <w:sz w:val="26"/>
          <w:szCs w:val="26"/>
        </w:rPr>
        <w:t>ПАО </w:t>
      </w:r>
      <w:r w:rsidR="004F1381" w:rsidRPr="00883A83">
        <w:rPr>
          <w:rFonts w:ascii="Myriad Pro" w:eastAsia="Calibri" w:hAnsi="Myriad Pro"/>
          <w:color w:val="0D0D0D" w:themeColor="text1" w:themeTint="F2"/>
          <w:sz w:val="26"/>
          <w:szCs w:val="26"/>
        </w:rPr>
        <w:t xml:space="preserve">«ФСК ЕЭС», расходы по которым составили </w:t>
      </w:r>
      <w:r w:rsidR="000C165A" w:rsidRPr="00883A83">
        <w:rPr>
          <w:rFonts w:ascii="Myriad Pro" w:eastAsia="Calibri" w:hAnsi="Myriad Pro"/>
          <w:color w:val="0D0D0D" w:themeColor="text1" w:themeTint="F2"/>
          <w:sz w:val="26"/>
          <w:szCs w:val="26"/>
        </w:rPr>
        <w:t>1 604 020,44 тыс. руб. (с нагрузочными потерями), что на 65 806,68 тыс. руб.</w:t>
      </w:r>
      <w:r w:rsidR="00D07BE5" w:rsidRPr="00883A83">
        <w:rPr>
          <w:rFonts w:ascii="Myriad Pro" w:eastAsia="Calibri" w:hAnsi="Myriad Pro"/>
          <w:color w:val="0D0D0D" w:themeColor="text1" w:themeTint="F2"/>
          <w:sz w:val="26"/>
          <w:szCs w:val="26"/>
        </w:rPr>
        <w:t xml:space="preserve"> (или -3,9 %)</w:t>
      </w:r>
      <w:r w:rsidR="000C165A" w:rsidRPr="00883A83">
        <w:rPr>
          <w:rFonts w:ascii="Myriad Pro" w:eastAsia="Calibri" w:hAnsi="Myriad Pro"/>
          <w:color w:val="0D0D0D" w:themeColor="text1" w:themeTint="F2"/>
          <w:sz w:val="26"/>
          <w:szCs w:val="26"/>
        </w:rPr>
        <w:t xml:space="preserve"> меньше принятого ДТР Томской области при установлении тарифов на 2015 г. уровня (1 669 827,12 тыс. руб.).</w:t>
      </w:r>
    </w:p>
    <w:p w14:paraId="01D028F6" w14:textId="77777777" w:rsidR="00C86750" w:rsidRPr="00883A83" w:rsidRDefault="00C86750" w:rsidP="00A574C9">
      <w:pPr>
        <w:jc w:val="center"/>
        <w:rPr>
          <w:rFonts w:ascii="Myriad Pro" w:hAnsi="Myriad Pro"/>
          <w:b/>
          <w:bCs/>
          <w:color w:val="FFFFFF" w:themeColor="background1"/>
          <w:sz w:val="16"/>
          <w:szCs w:val="16"/>
        </w:rPr>
        <w:sectPr w:rsidR="00C86750" w:rsidRPr="00883A83" w:rsidSect="00345A95">
          <w:pgSz w:w="11906" w:h="16838"/>
          <w:pgMar w:top="1134" w:right="851" w:bottom="1134" w:left="1701" w:header="709" w:footer="709" w:gutter="0"/>
          <w:cols w:space="708"/>
          <w:docGrid w:linePitch="360"/>
        </w:sectPr>
      </w:pPr>
    </w:p>
    <w:tbl>
      <w:tblPr>
        <w:tblW w:w="14778" w:type="dxa"/>
        <w:jc w:val="center"/>
        <w:tblLook w:val="04A0" w:firstRow="1" w:lastRow="0" w:firstColumn="1" w:lastColumn="0" w:noHBand="0" w:noVBand="1"/>
      </w:tblPr>
      <w:tblGrid>
        <w:gridCol w:w="2520"/>
        <w:gridCol w:w="1030"/>
        <w:gridCol w:w="794"/>
        <w:gridCol w:w="862"/>
        <w:gridCol w:w="826"/>
        <w:gridCol w:w="768"/>
        <w:gridCol w:w="848"/>
        <w:gridCol w:w="869"/>
        <w:gridCol w:w="868"/>
        <w:gridCol w:w="869"/>
        <w:gridCol w:w="922"/>
        <w:gridCol w:w="846"/>
        <w:gridCol w:w="868"/>
        <w:gridCol w:w="869"/>
        <w:gridCol w:w="1013"/>
        <w:gridCol w:w="6"/>
      </w:tblGrid>
      <w:tr w:rsidR="00C86750" w:rsidRPr="00883A83" w14:paraId="6281514B" w14:textId="77777777" w:rsidTr="00195F6A">
        <w:trPr>
          <w:trHeight w:val="262"/>
          <w:jc w:val="center"/>
        </w:trPr>
        <w:tc>
          <w:tcPr>
            <w:tcW w:w="252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C00D75"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lastRenderedPageBreak/>
              <w:t>Показатели</w:t>
            </w:r>
          </w:p>
        </w:tc>
        <w:tc>
          <w:tcPr>
            <w:tcW w:w="103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D0FBCD"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Ед. измер.</w:t>
            </w:r>
          </w:p>
        </w:tc>
        <w:tc>
          <w:tcPr>
            <w:tcW w:w="11228" w:type="dxa"/>
            <w:gridSpan w:val="1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758BE17"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факт 2015 г.</w:t>
            </w:r>
          </w:p>
        </w:tc>
      </w:tr>
      <w:tr w:rsidR="00C86750" w:rsidRPr="00883A83" w14:paraId="34F9414C" w14:textId="77777777" w:rsidTr="00195F6A">
        <w:trPr>
          <w:gridAfter w:val="1"/>
          <w:wAfter w:w="6" w:type="dxa"/>
          <w:trHeight w:val="262"/>
          <w:jc w:val="center"/>
        </w:trPr>
        <w:tc>
          <w:tcPr>
            <w:tcW w:w="252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189B64" w14:textId="77777777" w:rsidR="00C86750" w:rsidRPr="00883A83" w:rsidRDefault="00C86750" w:rsidP="00A574C9">
            <w:pPr>
              <w:rPr>
                <w:rFonts w:ascii="Myriad Pro" w:hAnsi="Myriad Pro"/>
                <w:b/>
                <w:bCs/>
                <w:color w:val="FFFFFF" w:themeColor="background1"/>
                <w:sz w:val="16"/>
                <w:szCs w:val="16"/>
              </w:rPr>
            </w:pPr>
          </w:p>
        </w:tc>
        <w:tc>
          <w:tcPr>
            <w:tcW w:w="103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0E0972" w14:textId="77777777" w:rsidR="00C86750" w:rsidRPr="00883A83" w:rsidRDefault="00C86750" w:rsidP="00A574C9">
            <w:pPr>
              <w:rPr>
                <w:rFonts w:ascii="Myriad Pro" w:hAnsi="Myriad Pro"/>
                <w:b/>
                <w:bCs/>
                <w:color w:val="FFFFFF" w:themeColor="background1"/>
                <w:sz w:val="16"/>
                <w:szCs w:val="16"/>
              </w:rPr>
            </w:pP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A8D2425"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Январь</w:t>
            </w:r>
          </w:p>
        </w:tc>
        <w:tc>
          <w:tcPr>
            <w:tcW w:w="8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3B06F17"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Февраль</w:t>
            </w:r>
          </w:p>
        </w:tc>
        <w:tc>
          <w:tcPr>
            <w:tcW w:w="8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2A2A26B"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Март</w:t>
            </w:r>
          </w:p>
        </w:tc>
        <w:tc>
          <w:tcPr>
            <w:tcW w:w="7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43DAD47"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Апрель</w:t>
            </w:r>
          </w:p>
        </w:tc>
        <w:tc>
          <w:tcPr>
            <w:tcW w:w="8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D2D3E6D"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Май</w:t>
            </w:r>
          </w:p>
        </w:tc>
        <w:tc>
          <w:tcPr>
            <w:tcW w:w="8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BC0E04B"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Июнь</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1699176"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Июль</w:t>
            </w:r>
          </w:p>
        </w:tc>
        <w:tc>
          <w:tcPr>
            <w:tcW w:w="8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9FE2B38"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Август</w:t>
            </w:r>
          </w:p>
        </w:tc>
        <w:tc>
          <w:tcPr>
            <w:tcW w:w="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6CCC488"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Сентябрь</w:t>
            </w:r>
          </w:p>
        </w:tc>
        <w:tc>
          <w:tcPr>
            <w:tcW w:w="8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89C704B"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Октябрь</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48CD3C0"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Ноябрь</w:t>
            </w:r>
          </w:p>
        </w:tc>
        <w:tc>
          <w:tcPr>
            <w:tcW w:w="8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9A432CF"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Декабрь</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B3E02AC"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январь-декабрь</w:t>
            </w:r>
          </w:p>
        </w:tc>
      </w:tr>
      <w:tr w:rsidR="00C86750" w:rsidRPr="00883A83" w14:paraId="425A7AF8" w14:textId="77777777" w:rsidTr="00195F6A">
        <w:trPr>
          <w:gridAfter w:val="1"/>
          <w:wAfter w:w="6" w:type="dxa"/>
          <w:trHeight w:val="262"/>
          <w:jc w:val="center"/>
        </w:trPr>
        <w:tc>
          <w:tcPr>
            <w:tcW w:w="25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4ADF05"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1</w:t>
            </w:r>
          </w:p>
        </w:tc>
        <w:tc>
          <w:tcPr>
            <w:tcW w:w="10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5A9790"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2</w:t>
            </w:r>
          </w:p>
        </w:tc>
        <w:tc>
          <w:tcPr>
            <w:tcW w:w="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6753380"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3</w:t>
            </w:r>
          </w:p>
        </w:tc>
        <w:tc>
          <w:tcPr>
            <w:tcW w:w="8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9457437"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4</w:t>
            </w:r>
          </w:p>
        </w:tc>
        <w:tc>
          <w:tcPr>
            <w:tcW w:w="8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8883D19"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5</w:t>
            </w:r>
          </w:p>
        </w:tc>
        <w:tc>
          <w:tcPr>
            <w:tcW w:w="7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D9C96C3"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6</w:t>
            </w:r>
          </w:p>
        </w:tc>
        <w:tc>
          <w:tcPr>
            <w:tcW w:w="8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B5096E6"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7</w:t>
            </w:r>
          </w:p>
        </w:tc>
        <w:tc>
          <w:tcPr>
            <w:tcW w:w="8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DB9CA4C"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8</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B92B028"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9</w:t>
            </w:r>
          </w:p>
        </w:tc>
        <w:tc>
          <w:tcPr>
            <w:tcW w:w="8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57CD39B"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10</w:t>
            </w:r>
          </w:p>
        </w:tc>
        <w:tc>
          <w:tcPr>
            <w:tcW w:w="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0CEE2DC"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11</w:t>
            </w:r>
          </w:p>
        </w:tc>
        <w:tc>
          <w:tcPr>
            <w:tcW w:w="8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BE1EE03"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12</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574A5A3"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13</w:t>
            </w:r>
          </w:p>
        </w:tc>
        <w:tc>
          <w:tcPr>
            <w:tcW w:w="8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70308B3"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14</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A71947F" w14:textId="77777777" w:rsidR="00C86750" w:rsidRPr="00883A83" w:rsidRDefault="00C86750" w:rsidP="00A574C9">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15</w:t>
            </w:r>
          </w:p>
        </w:tc>
      </w:tr>
      <w:tr w:rsidR="00C86750" w:rsidRPr="00883A83" w14:paraId="27E1863A" w14:textId="77777777" w:rsidTr="00195F6A">
        <w:trPr>
          <w:gridAfter w:val="1"/>
          <w:wAfter w:w="6" w:type="dxa"/>
          <w:trHeight w:val="262"/>
          <w:jc w:val="center"/>
        </w:trPr>
        <w:tc>
          <w:tcPr>
            <w:tcW w:w="2520" w:type="dxa"/>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242C43BA" w14:textId="77777777" w:rsidR="00C86750" w:rsidRPr="00883A83" w:rsidRDefault="00C86750" w:rsidP="00A574C9">
            <w:pPr>
              <w:rPr>
                <w:rFonts w:ascii="Myriad Pro" w:hAnsi="Myriad Pro"/>
                <w:color w:val="000000"/>
                <w:sz w:val="16"/>
                <w:szCs w:val="16"/>
              </w:rPr>
            </w:pPr>
            <w:r w:rsidRPr="00883A83">
              <w:rPr>
                <w:rFonts w:ascii="Myriad Pro" w:hAnsi="Myriad Pro"/>
                <w:color w:val="000000"/>
                <w:sz w:val="16"/>
                <w:szCs w:val="16"/>
              </w:rPr>
              <w:t>Заявленная мощность</w:t>
            </w:r>
          </w:p>
        </w:tc>
        <w:tc>
          <w:tcPr>
            <w:tcW w:w="1030" w:type="dxa"/>
            <w:tcBorders>
              <w:top w:val="single" w:sz="4" w:space="0" w:color="FFFFFF" w:themeColor="background1"/>
              <w:left w:val="nil"/>
              <w:bottom w:val="single" w:sz="4" w:space="0" w:color="auto"/>
              <w:right w:val="nil"/>
            </w:tcBorders>
            <w:shd w:val="clear" w:color="000000" w:fill="FFFFFF"/>
            <w:vAlign w:val="center"/>
            <w:hideMark/>
          </w:tcPr>
          <w:p w14:paraId="512F02EC"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МВт</w:t>
            </w:r>
          </w:p>
        </w:tc>
        <w:tc>
          <w:tcPr>
            <w:tcW w:w="794" w:type="dxa"/>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138FF519"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798</w:t>
            </w:r>
          </w:p>
        </w:tc>
        <w:tc>
          <w:tcPr>
            <w:tcW w:w="862"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4BA8000"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798</w:t>
            </w:r>
          </w:p>
        </w:tc>
        <w:tc>
          <w:tcPr>
            <w:tcW w:w="826"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1CD3127"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798</w:t>
            </w:r>
          </w:p>
        </w:tc>
        <w:tc>
          <w:tcPr>
            <w:tcW w:w="768"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7E38500"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798</w:t>
            </w:r>
          </w:p>
        </w:tc>
        <w:tc>
          <w:tcPr>
            <w:tcW w:w="848"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E72370D"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798</w:t>
            </w:r>
          </w:p>
        </w:tc>
        <w:tc>
          <w:tcPr>
            <w:tcW w:w="869"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EB6D6B2"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798</w:t>
            </w:r>
          </w:p>
        </w:tc>
        <w:tc>
          <w:tcPr>
            <w:tcW w:w="868"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75756EF"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798</w:t>
            </w:r>
          </w:p>
        </w:tc>
        <w:tc>
          <w:tcPr>
            <w:tcW w:w="869"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CAEFACB"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798</w:t>
            </w:r>
          </w:p>
        </w:tc>
        <w:tc>
          <w:tcPr>
            <w:tcW w:w="922"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FD83422"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798</w:t>
            </w:r>
          </w:p>
        </w:tc>
        <w:tc>
          <w:tcPr>
            <w:tcW w:w="846"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454D5E5"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798</w:t>
            </w:r>
          </w:p>
        </w:tc>
        <w:tc>
          <w:tcPr>
            <w:tcW w:w="868"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59E67FD"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798</w:t>
            </w:r>
          </w:p>
        </w:tc>
        <w:tc>
          <w:tcPr>
            <w:tcW w:w="869"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9083EC8"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798</w:t>
            </w:r>
          </w:p>
        </w:tc>
        <w:tc>
          <w:tcPr>
            <w:tcW w:w="1013"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C5D71BE"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798</w:t>
            </w:r>
          </w:p>
        </w:tc>
      </w:tr>
      <w:tr w:rsidR="00C86750" w:rsidRPr="00883A83" w14:paraId="0BBBF000" w14:textId="77777777" w:rsidTr="00195F6A">
        <w:trPr>
          <w:gridAfter w:val="1"/>
          <w:wAfter w:w="6" w:type="dxa"/>
          <w:trHeight w:val="420"/>
          <w:jc w:val="center"/>
        </w:trPr>
        <w:tc>
          <w:tcPr>
            <w:tcW w:w="2520" w:type="dxa"/>
            <w:tcBorders>
              <w:top w:val="nil"/>
              <w:left w:val="single" w:sz="4" w:space="0" w:color="auto"/>
              <w:bottom w:val="single" w:sz="4" w:space="0" w:color="auto"/>
              <w:right w:val="single" w:sz="4" w:space="0" w:color="auto"/>
            </w:tcBorders>
            <w:shd w:val="clear" w:color="000000" w:fill="FFFFFF"/>
            <w:vAlign w:val="center"/>
            <w:hideMark/>
          </w:tcPr>
          <w:p w14:paraId="11E730D2" w14:textId="77777777" w:rsidR="00C86750" w:rsidRPr="00883A83" w:rsidRDefault="00C86750" w:rsidP="00A574C9">
            <w:pPr>
              <w:rPr>
                <w:rFonts w:ascii="Myriad Pro" w:hAnsi="Myriad Pro"/>
                <w:color w:val="000000"/>
                <w:sz w:val="16"/>
                <w:szCs w:val="16"/>
              </w:rPr>
            </w:pPr>
            <w:r w:rsidRPr="00883A83">
              <w:rPr>
                <w:rFonts w:ascii="Myriad Pro" w:hAnsi="Myriad Pro"/>
                <w:color w:val="000000"/>
                <w:sz w:val="16"/>
                <w:szCs w:val="16"/>
              </w:rPr>
              <w:t>Ставка тарифа на содержание</w:t>
            </w:r>
          </w:p>
        </w:tc>
        <w:tc>
          <w:tcPr>
            <w:tcW w:w="1030" w:type="dxa"/>
            <w:tcBorders>
              <w:top w:val="nil"/>
              <w:left w:val="nil"/>
              <w:bottom w:val="single" w:sz="4" w:space="0" w:color="auto"/>
              <w:right w:val="nil"/>
            </w:tcBorders>
            <w:shd w:val="clear" w:color="000000" w:fill="FFFFFF"/>
            <w:vAlign w:val="center"/>
            <w:hideMark/>
          </w:tcPr>
          <w:p w14:paraId="6D48A248"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руб./МВт в месяц</w:t>
            </w:r>
          </w:p>
        </w:tc>
        <w:tc>
          <w:tcPr>
            <w:tcW w:w="794" w:type="dxa"/>
            <w:tcBorders>
              <w:top w:val="nil"/>
              <w:left w:val="single" w:sz="4" w:space="0" w:color="auto"/>
              <w:bottom w:val="single" w:sz="4" w:space="0" w:color="auto"/>
              <w:right w:val="single" w:sz="4" w:space="0" w:color="auto"/>
            </w:tcBorders>
            <w:shd w:val="clear" w:color="000000" w:fill="FFFFFF"/>
            <w:noWrap/>
            <w:vAlign w:val="center"/>
            <w:hideMark/>
          </w:tcPr>
          <w:p w14:paraId="168694A0"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134 589</w:t>
            </w:r>
          </w:p>
        </w:tc>
        <w:tc>
          <w:tcPr>
            <w:tcW w:w="862" w:type="dxa"/>
            <w:tcBorders>
              <w:top w:val="nil"/>
              <w:left w:val="nil"/>
              <w:bottom w:val="single" w:sz="4" w:space="0" w:color="auto"/>
              <w:right w:val="single" w:sz="4" w:space="0" w:color="auto"/>
            </w:tcBorders>
            <w:shd w:val="clear" w:color="000000" w:fill="FFFFFF"/>
            <w:noWrap/>
            <w:vAlign w:val="center"/>
            <w:hideMark/>
          </w:tcPr>
          <w:p w14:paraId="44008A54"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134 589</w:t>
            </w:r>
          </w:p>
        </w:tc>
        <w:tc>
          <w:tcPr>
            <w:tcW w:w="826" w:type="dxa"/>
            <w:tcBorders>
              <w:top w:val="nil"/>
              <w:left w:val="nil"/>
              <w:bottom w:val="single" w:sz="4" w:space="0" w:color="auto"/>
              <w:right w:val="single" w:sz="4" w:space="0" w:color="auto"/>
            </w:tcBorders>
            <w:shd w:val="clear" w:color="000000" w:fill="FFFFFF"/>
            <w:noWrap/>
            <w:vAlign w:val="center"/>
            <w:hideMark/>
          </w:tcPr>
          <w:p w14:paraId="63C787F0"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134 589</w:t>
            </w:r>
          </w:p>
        </w:tc>
        <w:tc>
          <w:tcPr>
            <w:tcW w:w="768" w:type="dxa"/>
            <w:tcBorders>
              <w:top w:val="nil"/>
              <w:left w:val="nil"/>
              <w:bottom w:val="single" w:sz="4" w:space="0" w:color="auto"/>
              <w:right w:val="single" w:sz="4" w:space="0" w:color="auto"/>
            </w:tcBorders>
            <w:shd w:val="clear" w:color="000000" w:fill="FFFFFF"/>
            <w:noWrap/>
            <w:vAlign w:val="center"/>
            <w:hideMark/>
          </w:tcPr>
          <w:p w14:paraId="78B6F0B4"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134 589</w:t>
            </w:r>
          </w:p>
        </w:tc>
        <w:tc>
          <w:tcPr>
            <w:tcW w:w="848" w:type="dxa"/>
            <w:tcBorders>
              <w:top w:val="nil"/>
              <w:left w:val="nil"/>
              <w:bottom w:val="single" w:sz="4" w:space="0" w:color="auto"/>
              <w:right w:val="single" w:sz="4" w:space="0" w:color="auto"/>
            </w:tcBorders>
            <w:shd w:val="clear" w:color="000000" w:fill="FFFFFF"/>
            <w:noWrap/>
            <w:vAlign w:val="center"/>
            <w:hideMark/>
          </w:tcPr>
          <w:p w14:paraId="1D3D2686"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134 589</w:t>
            </w:r>
          </w:p>
        </w:tc>
        <w:tc>
          <w:tcPr>
            <w:tcW w:w="869" w:type="dxa"/>
            <w:tcBorders>
              <w:top w:val="nil"/>
              <w:left w:val="nil"/>
              <w:bottom w:val="single" w:sz="4" w:space="0" w:color="auto"/>
              <w:right w:val="single" w:sz="4" w:space="0" w:color="auto"/>
            </w:tcBorders>
            <w:shd w:val="clear" w:color="000000" w:fill="FFFFFF"/>
            <w:noWrap/>
            <w:vAlign w:val="center"/>
            <w:hideMark/>
          </w:tcPr>
          <w:p w14:paraId="4DFBA358"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134 589</w:t>
            </w:r>
          </w:p>
        </w:tc>
        <w:tc>
          <w:tcPr>
            <w:tcW w:w="868" w:type="dxa"/>
            <w:tcBorders>
              <w:top w:val="nil"/>
              <w:left w:val="nil"/>
              <w:bottom w:val="single" w:sz="4" w:space="0" w:color="auto"/>
              <w:right w:val="single" w:sz="4" w:space="0" w:color="auto"/>
            </w:tcBorders>
            <w:shd w:val="clear" w:color="000000" w:fill="FFFFFF"/>
            <w:noWrap/>
            <w:vAlign w:val="center"/>
            <w:hideMark/>
          </w:tcPr>
          <w:p w14:paraId="49B63771"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144 687</w:t>
            </w:r>
          </w:p>
        </w:tc>
        <w:tc>
          <w:tcPr>
            <w:tcW w:w="869" w:type="dxa"/>
            <w:tcBorders>
              <w:top w:val="nil"/>
              <w:left w:val="nil"/>
              <w:bottom w:val="single" w:sz="4" w:space="0" w:color="auto"/>
              <w:right w:val="single" w:sz="4" w:space="0" w:color="auto"/>
            </w:tcBorders>
            <w:shd w:val="clear" w:color="000000" w:fill="FFFFFF"/>
            <w:noWrap/>
            <w:vAlign w:val="center"/>
            <w:hideMark/>
          </w:tcPr>
          <w:p w14:paraId="6E79C709"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144 687</w:t>
            </w:r>
          </w:p>
        </w:tc>
        <w:tc>
          <w:tcPr>
            <w:tcW w:w="922" w:type="dxa"/>
            <w:tcBorders>
              <w:top w:val="nil"/>
              <w:left w:val="nil"/>
              <w:bottom w:val="single" w:sz="4" w:space="0" w:color="auto"/>
              <w:right w:val="single" w:sz="4" w:space="0" w:color="auto"/>
            </w:tcBorders>
            <w:shd w:val="clear" w:color="000000" w:fill="FFFFFF"/>
            <w:noWrap/>
            <w:vAlign w:val="center"/>
            <w:hideMark/>
          </w:tcPr>
          <w:p w14:paraId="50D58E11"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144 687</w:t>
            </w:r>
          </w:p>
        </w:tc>
        <w:tc>
          <w:tcPr>
            <w:tcW w:w="846" w:type="dxa"/>
            <w:tcBorders>
              <w:top w:val="nil"/>
              <w:left w:val="nil"/>
              <w:bottom w:val="single" w:sz="4" w:space="0" w:color="auto"/>
              <w:right w:val="single" w:sz="4" w:space="0" w:color="auto"/>
            </w:tcBorders>
            <w:shd w:val="clear" w:color="000000" w:fill="FFFFFF"/>
            <w:noWrap/>
            <w:vAlign w:val="center"/>
            <w:hideMark/>
          </w:tcPr>
          <w:p w14:paraId="2BB80E4D"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144 687</w:t>
            </w:r>
          </w:p>
        </w:tc>
        <w:tc>
          <w:tcPr>
            <w:tcW w:w="868" w:type="dxa"/>
            <w:tcBorders>
              <w:top w:val="nil"/>
              <w:left w:val="nil"/>
              <w:bottom w:val="single" w:sz="4" w:space="0" w:color="auto"/>
              <w:right w:val="single" w:sz="4" w:space="0" w:color="auto"/>
            </w:tcBorders>
            <w:shd w:val="clear" w:color="000000" w:fill="FFFFFF"/>
            <w:noWrap/>
            <w:vAlign w:val="center"/>
            <w:hideMark/>
          </w:tcPr>
          <w:p w14:paraId="4F095792"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144 687</w:t>
            </w:r>
          </w:p>
        </w:tc>
        <w:tc>
          <w:tcPr>
            <w:tcW w:w="869" w:type="dxa"/>
            <w:tcBorders>
              <w:top w:val="nil"/>
              <w:left w:val="nil"/>
              <w:bottom w:val="single" w:sz="4" w:space="0" w:color="auto"/>
              <w:right w:val="single" w:sz="4" w:space="0" w:color="auto"/>
            </w:tcBorders>
            <w:shd w:val="clear" w:color="000000" w:fill="FFFFFF"/>
            <w:noWrap/>
            <w:vAlign w:val="center"/>
            <w:hideMark/>
          </w:tcPr>
          <w:p w14:paraId="34714D56"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144 687</w:t>
            </w:r>
          </w:p>
        </w:tc>
        <w:tc>
          <w:tcPr>
            <w:tcW w:w="1013" w:type="dxa"/>
            <w:tcBorders>
              <w:top w:val="nil"/>
              <w:left w:val="nil"/>
              <w:bottom w:val="single" w:sz="4" w:space="0" w:color="auto"/>
              <w:right w:val="single" w:sz="4" w:space="0" w:color="auto"/>
            </w:tcBorders>
            <w:shd w:val="clear" w:color="000000" w:fill="FFFFFF"/>
            <w:noWrap/>
            <w:vAlign w:val="center"/>
            <w:hideMark/>
          </w:tcPr>
          <w:p w14:paraId="79B0B926"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139 563</w:t>
            </w:r>
          </w:p>
        </w:tc>
      </w:tr>
      <w:tr w:rsidR="00C86750" w:rsidRPr="00883A83" w14:paraId="5D025179" w14:textId="77777777" w:rsidTr="00195F6A">
        <w:trPr>
          <w:gridAfter w:val="1"/>
          <w:wAfter w:w="6" w:type="dxa"/>
          <w:trHeight w:val="262"/>
          <w:jc w:val="center"/>
        </w:trPr>
        <w:tc>
          <w:tcPr>
            <w:tcW w:w="2520" w:type="dxa"/>
            <w:tcBorders>
              <w:top w:val="nil"/>
              <w:left w:val="single" w:sz="4" w:space="0" w:color="auto"/>
              <w:bottom w:val="single" w:sz="4" w:space="0" w:color="auto"/>
              <w:right w:val="single" w:sz="4" w:space="0" w:color="auto"/>
            </w:tcBorders>
            <w:shd w:val="clear" w:color="000000" w:fill="FFFFFF"/>
            <w:vAlign w:val="center"/>
            <w:hideMark/>
          </w:tcPr>
          <w:p w14:paraId="43F2F9F4" w14:textId="77777777" w:rsidR="00C86750" w:rsidRPr="00883A83" w:rsidRDefault="00C86750" w:rsidP="00A574C9">
            <w:pPr>
              <w:rPr>
                <w:rFonts w:ascii="Myriad Pro" w:hAnsi="Myriad Pro"/>
                <w:color w:val="000000"/>
                <w:sz w:val="16"/>
                <w:szCs w:val="16"/>
              </w:rPr>
            </w:pPr>
            <w:r w:rsidRPr="00883A83">
              <w:rPr>
                <w:rFonts w:ascii="Myriad Pro" w:hAnsi="Myriad Pro"/>
                <w:color w:val="000000"/>
                <w:sz w:val="16"/>
                <w:szCs w:val="16"/>
              </w:rPr>
              <w:t>Ст-ть услуг по передаче</w:t>
            </w:r>
          </w:p>
        </w:tc>
        <w:tc>
          <w:tcPr>
            <w:tcW w:w="1030" w:type="dxa"/>
            <w:tcBorders>
              <w:top w:val="nil"/>
              <w:left w:val="nil"/>
              <w:bottom w:val="single" w:sz="4" w:space="0" w:color="auto"/>
              <w:right w:val="nil"/>
            </w:tcBorders>
            <w:shd w:val="clear" w:color="000000" w:fill="FFFFFF"/>
            <w:vAlign w:val="center"/>
            <w:hideMark/>
          </w:tcPr>
          <w:p w14:paraId="5B6BEA31"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тыс. руб.</w:t>
            </w:r>
          </w:p>
        </w:tc>
        <w:tc>
          <w:tcPr>
            <w:tcW w:w="794" w:type="dxa"/>
            <w:tcBorders>
              <w:top w:val="nil"/>
              <w:left w:val="single" w:sz="4" w:space="0" w:color="auto"/>
              <w:bottom w:val="single" w:sz="4" w:space="0" w:color="auto"/>
              <w:right w:val="single" w:sz="4" w:space="0" w:color="auto"/>
            </w:tcBorders>
            <w:shd w:val="clear" w:color="000000" w:fill="FFFFFF"/>
            <w:noWrap/>
            <w:vAlign w:val="center"/>
            <w:hideMark/>
          </w:tcPr>
          <w:p w14:paraId="560450DC"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107 344</w:t>
            </w:r>
          </w:p>
        </w:tc>
        <w:tc>
          <w:tcPr>
            <w:tcW w:w="862" w:type="dxa"/>
            <w:tcBorders>
              <w:top w:val="nil"/>
              <w:left w:val="nil"/>
              <w:bottom w:val="single" w:sz="4" w:space="0" w:color="auto"/>
              <w:right w:val="single" w:sz="4" w:space="0" w:color="auto"/>
            </w:tcBorders>
            <w:shd w:val="clear" w:color="000000" w:fill="FFFFFF"/>
            <w:noWrap/>
            <w:vAlign w:val="center"/>
            <w:hideMark/>
          </w:tcPr>
          <w:p w14:paraId="7E9EF9CF"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107 344</w:t>
            </w:r>
          </w:p>
        </w:tc>
        <w:tc>
          <w:tcPr>
            <w:tcW w:w="826" w:type="dxa"/>
            <w:tcBorders>
              <w:top w:val="nil"/>
              <w:left w:val="nil"/>
              <w:bottom w:val="single" w:sz="4" w:space="0" w:color="auto"/>
              <w:right w:val="single" w:sz="4" w:space="0" w:color="auto"/>
            </w:tcBorders>
            <w:shd w:val="clear" w:color="000000" w:fill="FFFFFF"/>
            <w:noWrap/>
            <w:vAlign w:val="center"/>
            <w:hideMark/>
          </w:tcPr>
          <w:p w14:paraId="33E27E00"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107 344</w:t>
            </w:r>
          </w:p>
        </w:tc>
        <w:tc>
          <w:tcPr>
            <w:tcW w:w="768" w:type="dxa"/>
            <w:tcBorders>
              <w:top w:val="nil"/>
              <w:left w:val="nil"/>
              <w:bottom w:val="single" w:sz="4" w:space="0" w:color="auto"/>
              <w:right w:val="single" w:sz="4" w:space="0" w:color="auto"/>
            </w:tcBorders>
            <w:shd w:val="clear" w:color="000000" w:fill="FFFFFF"/>
            <w:noWrap/>
            <w:vAlign w:val="center"/>
            <w:hideMark/>
          </w:tcPr>
          <w:p w14:paraId="13088CF6"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107 344</w:t>
            </w:r>
          </w:p>
        </w:tc>
        <w:tc>
          <w:tcPr>
            <w:tcW w:w="848" w:type="dxa"/>
            <w:tcBorders>
              <w:top w:val="nil"/>
              <w:left w:val="nil"/>
              <w:bottom w:val="single" w:sz="4" w:space="0" w:color="auto"/>
              <w:right w:val="single" w:sz="4" w:space="0" w:color="auto"/>
            </w:tcBorders>
            <w:shd w:val="clear" w:color="000000" w:fill="FFFFFF"/>
            <w:noWrap/>
            <w:vAlign w:val="center"/>
            <w:hideMark/>
          </w:tcPr>
          <w:p w14:paraId="4A146D5E"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107 344</w:t>
            </w:r>
          </w:p>
        </w:tc>
        <w:tc>
          <w:tcPr>
            <w:tcW w:w="869" w:type="dxa"/>
            <w:tcBorders>
              <w:top w:val="nil"/>
              <w:left w:val="nil"/>
              <w:bottom w:val="single" w:sz="4" w:space="0" w:color="auto"/>
              <w:right w:val="single" w:sz="4" w:space="0" w:color="auto"/>
            </w:tcBorders>
            <w:shd w:val="clear" w:color="000000" w:fill="FFFFFF"/>
            <w:noWrap/>
            <w:vAlign w:val="center"/>
            <w:hideMark/>
          </w:tcPr>
          <w:p w14:paraId="0CB48B3D"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107 344</w:t>
            </w:r>
          </w:p>
        </w:tc>
        <w:tc>
          <w:tcPr>
            <w:tcW w:w="868" w:type="dxa"/>
            <w:tcBorders>
              <w:top w:val="nil"/>
              <w:left w:val="nil"/>
              <w:bottom w:val="single" w:sz="4" w:space="0" w:color="auto"/>
              <w:right w:val="single" w:sz="4" w:space="0" w:color="auto"/>
            </w:tcBorders>
            <w:shd w:val="clear" w:color="000000" w:fill="FFFFFF"/>
            <w:noWrap/>
            <w:vAlign w:val="center"/>
            <w:hideMark/>
          </w:tcPr>
          <w:p w14:paraId="054E5FB5"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115 398</w:t>
            </w:r>
          </w:p>
        </w:tc>
        <w:tc>
          <w:tcPr>
            <w:tcW w:w="869" w:type="dxa"/>
            <w:tcBorders>
              <w:top w:val="nil"/>
              <w:left w:val="nil"/>
              <w:bottom w:val="single" w:sz="4" w:space="0" w:color="auto"/>
              <w:right w:val="single" w:sz="4" w:space="0" w:color="auto"/>
            </w:tcBorders>
            <w:shd w:val="clear" w:color="000000" w:fill="FFFFFF"/>
            <w:noWrap/>
            <w:vAlign w:val="center"/>
            <w:hideMark/>
          </w:tcPr>
          <w:p w14:paraId="2ABA4D3D"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115 398</w:t>
            </w:r>
          </w:p>
        </w:tc>
        <w:tc>
          <w:tcPr>
            <w:tcW w:w="922" w:type="dxa"/>
            <w:tcBorders>
              <w:top w:val="nil"/>
              <w:left w:val="nil"/>
              <w:bottom w:val="single" w:sz="4" w:space="0" w:color="auto"/>
              <w:right w:val="single" w:sz="4" w:space="0" w:color="auto"/>
            </w:tcBorders>
            <w:shd w:val="clear" w:color="000000" w:fill="FFFFFF"/>
            <w:noWrap/>
            <w:vAlign w:val="center"/>
            <w:hideMark/>
          </w:tcPr>
          <w:p w14:paraId="4831F6A0"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115 398</w:t>
            </w:r>
          </w:p>
        </w:tc>
        <w:tc>
          <w:tcPr>
            <w:tcW w:w="846" w:type="dxa"/>
            <w:tcBorders>
              <w:top w:val="nil"/>
              <w:left w:val="nil"/>
              <w:bottom w:val="single" w:sz="4" w:space="0" w:color="auto"/>
              <w:right w:val="single" w:sz="4" w:space="0" w:color="auto"/>
            </w:tcBorders>
            <w:shd w:val="clear" w:color="000000" w:fill="FFFFFF"/>
            <w:noWrap/>
            <w:vAlign w:val="center"/>
            <w:hideMark/>
          </w:tcPr>
          <w:p w14:paraId="3FCF2D52"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115 398</w:t>
            </w:r>
          </w:p>
        </w:tc>
        <w:tc>
          <w:tcPr>
            <w:tcW w:w="868" w:type="dxa"/>
            <w:tcBorders>
              <w:top w:val="nil"/>
              <w:left w:val="nil"/>
              <w:bottom w:val="single" w:sz="4" w:space="0" w:color="auto"/>
              <w:right w:val="single" w:sz="4" w:space="0" w:color="auto"/>
            </w:tcBorders>
            <w:shd w:val="clear" w:color="000000" w:fill="FFFFFF"/>
            <w:noWrap/>
            <w:vAlign w:val="center"/>
            <w:hideMark/>
          </w:tcPr>
          <w:p w14:paraId="0A0A6A6D"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115 398</w:t>
            </w:r>
          </w:p>
        </w:tc>
        <w:tc>
          <w:tcPr>
            <w:tcW w:w="869" w:type="dxa"/>
            <w:tcBorders>
              <w:top w:val="nil"/>
              <w:left w:val="nil"/>
              <w:bottom w:val="single" w:sz="4" w:space="0" w:color="auto"/>
              <w:right w:val="single" w:sz="4" w:space="0" w:color="auto"/>
            </w:tcBorders>
            <w:shd w:val="clear" w:color="000000" w:fill="FFFFFF"/>
            <w:noWrap/>
            <w:vAlign w:val="center"/>
            <w:hideMark/>
          </w:tcPr>
          <w:p w14:paraId="4CA17D96"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115 398</w:t>
            </w:r>
          </w:p>
        </w:tc>
        <w:tc>
          <w:tcPr>
            <w:tcW w:w="1013" w:type="dxa"/>
            <w:tcBorders>
              <w:top w:val="nil"/>
              <w:left w:val="nil"/>
              <w:bottom w:val="single" w:sz="4" w:space="0" w:color="auto"/>
              <w:right w:val="single" w:sz="4" w:space="0" w:color="auto"/>
            </w:tcBorders>
            <w:shd w:val="clear" w:color="000000" w:fill="FFFFFF"/>
            <w:noWrap/>
            <w:vAlign w:val="center"/>
            <w:hideMark/>
          </w:tcPr>
          <w:p w14:paraId="6A5BC0DA"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1 336 452</w:t>
            </w:r>
          </w:p>
        </w:tc>
      </w:tr>
      <w:tr w:rsidR="00C86750" w:rsidRPr="00883A83" w14:paraId="77A29047" w14:textId="77777777" w:rsidTr="00195F6A">
        <w:trPr>
          <w:gridAfter w:val="1"/>
          <w:wAfter w:w="6" w:type="dxa"/>
          <w:trHeight w:val="262"/>
          <w:jc w:val="center"/>
        </w:trPr>
        <w:tc>
          <w:tcPr>
            <w:tcW w:w="2520" w:type="dxa"/>
            <w:tcBorders>
              <w:top w:val="nil"/>
              <w:left w:val="single" w:sz="4" w:space="0" w:color="auto"/>
              <w:bottom w:val="single" w:sz="4" w:space="0" w:color="auto"/>
              <w:right w:val="single" w:sz="4" w:space="0" w:color="auto"/>
            </w:tcBorders>
            <w:shd w:val="clear" w:color="000000" w:fill="FFFFFF"/>
            <w:vAlign w:val="center"/>
            <w:hideMark/>
          </w:tcPr>
          <w:p w14:paraId="3CFC6679" w14:textId="77777777" w:rsidR="00C86750" w:rsidRPr="00883A83" w:rsidRDefault="00C86750" w:rsidP="00A574C9">
            <w:pPr>
              <w:rPr>
                <w:rFonts w:ascii="Myriad Pro" w:hAnsi="Myriad Pro"/>
                <w:color w:val="000000"/>
                <w:sz w:val="16"/>
                <w:szCs w:val="16"/>
              </w:rPr>
            </w:pPr>
            <w:r w:rsidRPr="00883A83">
              <w:rPr>
                <w:rFonts w:ascii="Myriad Pro" w:hAnsi="Myriad Pro"/>
                <w:color w:val="000000"/>
                <w:sz w:val="16"/>
                <w:szCs w:val="16"/>
              </w:rPr>
              <w:t>Отпуск э/э из ЕНЭС</w:t>
            </w:r>
          </w:p>
        </w:tc>
        <w:tc>
          <w:tcPr>
            <w:tcW w:w="1030" w:type="dxa"/>
            <w:tcBorders>
              <w:top w:val="nil"/>
              <w:left w:val="nil"/>
              <w:bottom w:val="single" w:sz="4" w:space="0" w:color="auto"/>
              <w:right w:val="nil"/>
            </w:tcBorders>
            <w:shd w:val="clear" w:color="000000" w:fill="FFFFFF"/>
            <w:vAlign w:val="center"/>
            <w:hideMark/>
          </w:tcPr>
          <w:p w14:paraId="39F40FCA"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тыс. кВт*ч</w:t>
            </w:r>
          </w:p>
        </w:tc>
        <w:tc>
          <w:tcPr>
            <w:tcW w:w="794" w:type="dxa"/>
            <w:tcBorders>
              <w:top w:val="nil"/>
              <w:left w:val="single" w:sz="4" w:space="0" w:color="auto"/>
              <w:bottom w:val="single" w:sz="4" w:space="0" w:color="auto"/>
              <w:right w:val="single" w:sz="4" w:space="0" w:color="auto"/>
            </w:tcBorders>
            <w:shd w:val="clear" w:color="000000" w:fill="FFFFFF"/>
            <w:noWrap/>
            <w:vAlign w:val="center"/>
            <w:hideMark/>
          </w:tcPr>
          <w:p w14:paraId="630E9E6F"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388 564</w:t>
            </w:r>
          </w:p>
        </w:tc>
        <w:tc>
          <w:tcPr>
            <w:tcW w:w="862" w:type="dxa"/>
            <w:tcBorders>
              <w:top w:val="nil"/>
              <w:left w:val="nil"/>
              <w:bottom w:val="single" w:sz="4" w:space="0" w:color="auto"/>
              <w:right w:val="single" w:sz="4" w:space="0" w:color="auto"/>
            </w:tcBorders>
            <w:shd w:val="clear" w:color="000000" w:fill="FFFFFF"/>
            <w:noWrap/>
            <w:vAlign w:val="center"/>
            <w:hideMark/>
          </w:tcPr>
          <w:p w14:paraId="42E0F14D"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366 685</w:t>
            </w:r>
          </w:p>
        </w:tc>
        <w:tc>
          <w:tcPr>
            <w:tcW w:w="826" w:type="dxa"/>
            <w:tcBorders>
              <w:top w:val="nil"/>
              <w:left w:val="nil"/>
              <w:bottom w:val="single" w:sz="4" w:space="0" w:color="auto"/>
              <w:right w:val="single" w:sz="4" w:space="0" w:color="auto"/>
            </w:tcBorders>
            <w:shd w:val="clear" w:color="000000" w:fill="FFFFFF"/>
            <w:noWrap/>
            <w:vAlign w:val="center"/>
            <w:hideMark/>
          </w:tcPr>
          <w:p w14:paraId="4A95DCCE"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378 320</w:t>
            </w:r>
          </w:p>
        </w:tc>
        <w:tc>
          <w:tcPr>
            <w:tcW w:w="768" w:type="dxa"/>
            <w:tcBorders>
              <w:top w:val="nil"/>
              <w:left w:val="nil"/>
              <w:bottom w:val="single" w:sz="4" w:space="0" w:color="auto"/>
              <w:right w:val="single" w:sz="4" w:space="0" w:color="auto"/>
            </w:tcBorders>
            <w:shd w:val="clear" w:color="000000" w:fill="FFFFFF"/>
            <w:noWrap/>
            <w:vAlign w:val="center"/>
            <w:hideMark/>
          </w:tcPr>
          <w:p w14:paraId="7244AFC3"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352 505</w:t>
            </w:r>
          </w:p>
        </w:tc>
        <w:tc>
          <w:tcPr>
            <w:tcW w:w="848" w:type="dxa"/>
            <w:tcBorders>
              <w:top w:val="nil"/>
              <w:left w:val="nil"/>
              <w:bottom w:val="single" w:sz="4" w:space="0" w:color="auto"/>
              <w:right w:val="single" w:sz="4" w:space="0" w:color="auto"/>
            </w:tcBorders>
            <w:shd w:val="clear" w:color="000000" w:fill="FFFFFF"/>
            <w:noWrap/>
            <w:vAlign w:val="center"/>
            <w:hideMark/>
          </w:tcPr>
          <w:p w14:paraId="5017BF61"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367 728</w:t>
            </w:r>
          </w:p>
        </w:tc>
        <w:tc>
          <w:tcPr>
            <w:tcW w:w="869" w:type="dxa"/>
            <w:tcBorders>
              <w:top w:val="nil"/>
              <w:left w:val="nil"/>
              <w:bottom w:val="single" w:sz="4" w:space="0" w:color="auto"/>
              <w:right w:val="single" w:sz="4" w:space="0" w:color="auto"/>
            </w:tcBorders>
            <w:shd w:val="clear" w:color="000000" w:fill="FFFFFF"/>
            <w:noWrap/>
            <w:vAlign w:val="center"/>
            <w:hideMark/>
          </w:tcPr>
          <w:p w14:paraId="3A15C9AD"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350 924</w:t>
            </w:r>
          </w:p>
        </w:tc>
        <w:tc>
          <w:tcPr>
            <w:tcW w:w="868" w:type="dxa"/>
            <w:tcBorders>
              <w:top w:val="nil"/>
              <w:left w:val="nil"/>
              <w:bottom w:val="single" w:sz="4" w:space="0" w:color="auto"/>
              <w:right w:val="single" w:sz="4" w:space="0" w:color="auto"/>
            </w:tcBorders>
            <w:shd w:val="clear" w:color="000000" w:fill="FFFFFF"/>
            <w:noWrap/>
            <w:vAlign w:val="center"/>
            <w:hideMark/>
          </w:tcPr>
          <w:p w14:paraId="70E6B8BA"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333 586</w:t>
            </w:r>
          </w:p>
        </w:tc>
        <w:tc>
          <w:tcPr>
            <w:tcW w:w="869" w:type="dxa"/>
            <w:tcBorders>
              <w:top w:val="nil"/>
              <w:left w:val="nil"/>
              <w:bottom w:val="single" w:sz="4" w:space="0" w:color="auto"/>
              <w:right w:val="single" w:sz="4" w:space="0" w:color="auto"/>
            </w:tcBorders>
            <w:shd w:val="clear" w:color="000000" w:fill="FFFFFF"/>
            <w:noWrap/>
            <w:vAlign w:val="center"/>
            <w:hideMark/>
          </w:tcPr>
          <w:p w14:paraId="5E49B154"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368 120</w:t>
            </w:r>
          </w:p>
        </w:tc>
        <w:tc>
          <w:tcPr>
            <w:tcW w:w="922" w:type="dxa"/>
            <w:tcBorders>
              <w:top w:val="nil"/>
              <w:left w:val="nil"/>
              <w:bottom w:val="single" w:sz="4" w:space="0" w:color="auto"/>
              <w:right w:val="single" w:sz="4" w:space="0" w:color="auto"/>
            </w:tcBorders>
            <w:shd w:val="clear" w:color="000000" w:fill="FFFFFF"/>
            <w:noWrap/>
            <w:vAlign w:val="center"/>
            <w:hideMark/>
          </w:tcPr>
          <w:p w14:paraId="4C24C3CC"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368 174</w:t>
            </w:r>
          </w:p>
        </w:tc>
        <w:tc>
          <w:tcPr>
            <w:tcW w:w="846" w:type="dxa"/>
            <w:tcBorders>
              <w:top w:val="nil"/>
              <w:left w:val="nil"/>
              <w:bottom w:val="single" w:sz="4" w:space="0" w:color="auto"/>
              <w:right w:val="single" w:sz="4" w:space="0" w:color="auto"/>
            </w:tcBorders>
            <w:shd w:val="clear" w:color="000000" w:fill="FFFFFF"/>
            <w:noWrap/>
            <w:vAlign w:val="center"/>
            <w:hideMark/>
          </w:tcPr>
          <w:p w14:paraId="3978529C"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387 038</w:t>
            </w:r>
          </w:p>
        </w:tc>
        <w:tc>
          <w:tcPr>
            <w:tcW w:w="868" w:type="dxa"/>
            <w:tcBorders>
              <w:top w:val="nil"/>
              <w:left w:val="nil"/>
              <w:bottom w:val="single" w:sz="4" w:space="0" w:color="auto"/>
              <w:right w:val="single" w:sz="4" w:space="0" w:color="auto"/>
            </w:tcBorders>
            <w:shd w:val="clear" w:color="000000" w:fill="FFFFFF"/>
            <w:noWrap/>
            <w:vAlign w:val="center"/>
            <w:hideMark/>
          </w:tcPr>
          <w:p w14:paraId="5805FAEB"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398 529</w:t>
            </w:r>
          </w:p>
        </w:tc>
        <w:tc>
          <w:tcPr>
            <w:tcW w:w="869" w:type="dxa"/>
            <w:tcBorders>
              <w:top w:val="nil"/>
              <w:left w:val="nil"/>
              <w:bottom w:val="single" w:sz="4" w:space="0" w:color="auto"/>
              <w:right w:val="single" w:sz="4" w:space="0" w:color="auto"/>
            </w:tcBorders>
            <w:shd w:val="clear" w:color="000000" w:fill="FFFFFF"/>
            <w:noWrap/>
            <w:vAlign w:val="center"/>
            <w:hideMark/>
          </w:tcPr>
          <w:p w14:paraId="7877F7D0"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411 289</w:t>
            </w:r>
          </w:p>
        </w:tc>
        <w:tc>
          <w:tcPr>
            <w:tcW w:w="1013" w:type="dxa"/>
            <w:tcBorders>
              <w:top w:val="nil"/>
              <w:left w:val="nil"/>
              <w:bottom w:val="single" w:sz="4" w:space="0" w:color="auto"/>
              <w:right w:val="single" w:sz="4" w:space="0" w:color="auto"/>
            </w:tcBorders>
            <w:shd w:val="clear" w:color="000000" w:fill="FFFFFF"/>
            <w:noWrap/>
            <w:vAlign w:val="center"/>
            <w:hideMark/>
          </w:tcPr>
          <w:p w14:paraId="2D6ADCBA"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4 471 462</w:t>
            </w:r>
          </w:p>
        </w:tc>
      </w:tr>
      <w:tr w:rsidR="00C86750" w:rsidRPr="00883A83" w14:paraId="12C1872A" w14:textId="77777777" w:rsidTr="00195F6A">
        <w:trPr>
          <w:gridAfter w:val="1"/>
          <w:wAfter w:w="6" w:type="dxa"/>
          <w:trHeight w:val="262"/>
          <w:jc w:val="center"/>
        </w:trPr>
        <w:tc>
          <w:tcPr>
            <w:tcW w:w="2520" w:type="dxa"/>
            <w:tcBorders>
              <w:top w:val="nil"/>
              <w:left w:val="single" w:sz="4" w:space="0" w:color="auto"/>
              <w:bottom w:val="single" w:sz="4" w:space="0" w:color="auto"/>
              <w:right w:val="single" w:sz="4" w:space="0" w:color="auto"/>
            </w:tcBorders>
            <w:shd w:val="clear" w:color="000000" w:fill="FFFFFF"/>
            <w:vAlign w:val="center"/>
            <w:hideMark/>
          </w:tcPr>
          <w:p w14:paraId="3285E34A" w14:textId="77777777" w:rsidR="00C86750" w:rsidRPr="00883A83" w:rsidRDefault="00C86750" w:rsidP="00A574C9">
            <w:pPr>
              <w:rPr>
                <w:rFonts w:ascii="Myriad Pro" w:hAnsi="Myriad Pro"/>
                <w:color w:val="000000"/>
                <w:sz w:val="16"/>
                <w:szCs w:val="16"/>
              </w:rPr>
            </w:pPr>
            <w:r w:rsidRPr="00883A83">
              <w:rPr>
                <w:rFonts w:ascii="Myriad Pro" w:hAnsi="Myriad Pro"/>
                <w:color w:val="000000"/>
                <w:sz w:val="16"/>
                <w:szCs w:val="16"/>
              </w:rPr>
              <w:t>Норматив потерь э/э в сетях ЕНЭС</w:t>
            </w:r>
          </w:p>
        </w:tc>
        <w:tc>
          <w:tcPr>
            <w:tcW w:w="1030" w:type="dxa"/>
            <w:tcBorders>
              <w:top w:val="nil"/>
              <w:left w:val="nil"/>
              <w:bottom w:val="single" w:sz="4" w:space="0" w:color="auto"/>
              <w:right w:val="nil"/>
            </w:tcBorders>
            <w:shd w:val="clear" w:color="000000" w:fill="FFFFFF"/>
            <w:noWrap/>
            <w:vAlign w:val="center"/>
            <w:hideMark/>
          </w:tcPr>
          <w:p w14:paraId="556D4C26"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w:t>
            </w:r>
          </w:p>
        </w:tc>
        <w:tc>
          <w:tcPr>
            <w:tcW w:w="794" w:type="dxa"/>
            <w:tcBorders>
              <w:top w:val="nil"/>
              <w:left w:val="single" w:sz="4" w:space="0" w:color="auto"/>
              <w:bottom w:val="single" w:sz="4" w:space="0" w:color="auto"/>
              <w:right w:val="single" w:sz="4" w:space="0" w:color="auto"/>
            </w:tcBorders>
            <w:shd w:val="clear" w:color="000000" w:fill="FFFFFF"/>
            <w:noWrap/>
            <w:vAlign w:val="center"/>
            <w:hideMark/>
          </w:tcPr>
          <w:p w14:paraId="5D0F2578"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5,09%</w:t>
            </w:r>
          </w:p>
        </w:tc>
        <w:tc>
          <w:tcPr>
            <w:tcW w:w="862" w:type="dxa"/>
            <w:tcBorders>
              <w:top w:val="nil"/>
              <w:left w:val="nil"/>
              <w:bottom w:val="single" w:sz="4" w:space="0" w:color="auto"/>
              <w:right w:val="single" w:sz="4" w:space="0" w:color="auto"/>
            </w:tcBorders>
            <w:shd w:val="clear" w:color="000000" w:fill="FFFFFF"/>
            <w:noWrap/>
            <w:vAlign w:val="center"/>
            <w:hideMark/>
          </w:tcPr>
          <w:p w14:paraId="291D5A5E"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5,09%</w:t>
            </w:r>
          </w:p>
        </w:tc>
        <w:tc>
          <w:tcPr>
            <w:tcW w:w="826" w:type="dxa"/>
            <w:tcBorders>
              <w:top w:val="nil"/>
              <w:left w:val="nil"/>
              <w:bottom w:val="single" w:sz="4" w:space="0" w:color="auto"/>
              <w:right w:val="single" w:sz="4" w:space="0" w:color="auto"/>
            </w:tcBorders>
            <w:shd w:val="clear" w:color="000000" w:fill="FFFFFF"/>
            <w:noWrap/>
            <w:vAlign w:val="center"/>
            <w:hideMark/>
          </w:tcPr>
          <w:p w14:paraId="66207F98"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5,09%</w:t>
            </w:r>
          </w:p>
        </w:tc>
        <w:tc>
          <w:tcPr>
            <w:tcW w:w="768" w:type="dxa"/>
            <w:tcBorders>
              <w:top w:val="nil"/>
              <w:left w:val="nil"/>
              <w:bottom w:val="single" w:sz="4" w:space="0" w:color="auto"/>
              <w:right w:val="single" w:sz="4" w:space="0" w:color="auto"/>
            </w:tcBorders>
            <w:shd w:val="clear" w:color="000000" w:fill="FFFFFF"/>
            <w:noWrap/>
            <w:vAlign w:val="center"/>
            <w:hideMark/>
          </w:tcPr>
          <w:p w14:paraId="07CBD3F2"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5,09%</w:t>
            </w:r>
          </w:p>
        </w:tc>
        <w:tc>
          <w:tcPr>
            <w:tcW w:w="848" w:type="dxa"/>
            <w:tcBorders>
              <w:top w:val="nil"/>
              <w:left w:val="nil"/>
              <w:bottom w:val="single" w:sz="4" w:space="0" w:color="auto"/>
              <w:right w:val="single" w:sz="4" w:space="0" w:color="auto"/>
            </w:tcBorders>
            <w:shd w:val="clear" w:color="000000" w:fill="FFFFFF"/>
            <w:noWrap/>
            <w:vAlign w:val="center"/>
            <w:hideMark/>
          </w:tcPr>
          <w:p w14:paraId="318EA9B5"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5,09%</w:t>
            </w:r>
          </w:p>
        </w:tc>
        <w:tc>
          <w:tcPr>
            <w:tcW w:w="869" w:type="dxa"/>
            <w:tcBorders>
              <w:top w:val="nil"/>
              <w:left w:val="nil"/>
              <w:bottom w:val="single" w:sz="4" w:space="0" w:color="auto"/>
              <w:right w:val="single" w:sz="4" w:space="0" w:color="auto"/>
            </w:tcBorders>
            <w:shd w:val="clear" w:color="000000" w:fill="FFFFFF"/>
            <w:noWrap/>
            <w:vAlign w:val="center"/>
            <w:hideMark/>
          </w:tcPr>
          <w:p w14:paraId="49114079"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5,09%</w:t>
            </w:r>
          </w:p>
        </w:tc>
        <w:tc>
          <w:tcPr>
            <w:tcW w:w="868" w:type="dxa"/>
            <w:tcBorders>
              <w:top w:val="nil"/>
              <w:left w:val="nil"/>
              <w:bottom w:val="single" w:sz="4" w:space="0" w:color="auto"/>
              <w:right w:val="single" w:sz="4" w:space="0" w:color="auto"/>
            </w:tcBorders>
            <w:shd w:val="clear" w:color="000000" w:fill="FFFFFF"/>
            <w:noWrap/>
            <w:vAlign w:val="center"/>
            <w:hideMark/>
          </w:tcPr>
          <w:p w14:paraId="35E332E1"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5,09%</w:t>
            </w:r>
          </w:p>
        </w:tc>
        <w:tc>
          <w:tcPr>
            <w:tcW w:w="869" w:type="dxa"/>
            <w:tcBorders>
              <w:top w:val="nil"/>
              <w:left w:val="nil"/>
              <w:bottom w:val="single" w:sz="4" w:space="0" w:color="auto"/>
              <w:right w:val="single" w:sz="4" w:space="0" w:color="auto"/>
            </w:tcBorders>
            <w:shd w:val="clear" w:color="000000" w:fill="FFFFFF"/>
            <w:noWrap/>
            <w:vAlign w:val="center"/>
            <w:hideMark/>
          </w:tcPr>
          <w:p w14:paraId="6823C22B"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5,09%</w:t>
            </w:r>
          </w:p>
        </w:tc>
        <w:tc>
          <w:tcPr>
            <w:tcW w:w="922" w:type="dxa"/>
            <w:tcBorders>
              <w:top w:val="nil"/>
              <w:left w:val="nil"/>
              <w:bottom w:val="single" w:sz="4" w:space="0" w:color="auto"/>
              <w:right w:val="single" w:sz="4" w:space="0" w:color="auto"/>
            </w:tcBorders>
            <w:shd w:val="clear" w:color="000000" w:fill="FFFFFF"/>
            <w:noWrap/>
            <w:vAlign w:val="center"/>
            <w:hideMark/>
          </w:tcPr>
          <w:p w14:paraId="3EDCE30F"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5,09%</w:t>
            </w:r>
          </w:p>
        </w:tc>
        <w:tc>
          <w:tcPr>
            <w:tcW w:w="846" w:type="dxa"/>
            <w:tcBorders>
              <w:top w:val="nil"/>
              <w:left w:val="nil"/>
              <w:bottom w:val="single" w:sz="4" w:space="0" w:color="auto"/>
              <w:right w:val="single" w:sz="4" w:space="0" w:color="auto"/>
            </w:tcBorders>
            <w:shd w:val="clear" w:color="000000" w:fill="FFFFFF"/>
            <w:noWrap/>
            <w:vAlign w:val="center"/>
            <w:hideMark/>
          </w:tcPr>
          <w:p w14:paraId="3AFF7E75"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5,09%</w:t>
            </w:r>
          </w:p>
        </w:tc>
        <w:tc>
          <w:tcPr>
            <w:tcW w:w="868" w:type="dxa"/>
            <w:tcBorders>
              <w:top w:val="nil"/>
              <w:left w:val="nil"/>
              <w:bottom w:val="single" w:sz="4" w:space="0" w:color="auto"/>
              <w:right w:val="single" w:sz="4" w:space="0" w:color="auto"/>
            </w:tcBorders>
            <w:shd w:val="clear" w:color="000000" w:fill="FFFFFF"/>
            <w:noWrap/>
            <w:vAlign w:val="center"/>
            <w:hideMark/>
          </w:tcPr>
          <w:p w14:paraId="76A31755"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5,09%</w:t>
            </w:r>
          </w:p>
        </w:tc>
        <w:tc>
          <w:tcPr>
            <w:tcW w:w="869" w:type="dxa"/>
            <w:tcBorders>
              <w:top w:val="nil"/>
              <w:left w:val="nil"/>
              <w:bottom w:val="single" w:sz="4" w:space="0" w:color="auto"/>
              <w:right w:val="single" w:sz="4" w:space="0" w:color="auto"/>
            </w:tcBorders>
            <w:shd w:val="clear" w:color="000000" w:fill="FFFFFF"/>
            <w:noWrap/>
            <w:vAlign w:val="center"/>
            <w:hideMark/>
          </w:tcPr>
          <w:p w14:paraId="69C306FF"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5,09%</w:t>
            </w:r>
          </w:p>
        </w:tc>
        <w:tc>
          <w:tcPr>
            <w:tcW w:w="1013" w:type="dxa"/>
            <w:tcBorders>
              <w:top w:val="nil"/>
              <w:left w:val="nil"/>
              <w:bottom w:val="single" w:sz="4" w:space="0" w:color="auto"/>
              <w:right w:val="single" w:sz="4" w:space="0" w:color="auto"/>
            </w:tcBorders>
            <w:shd w:val="clear" w:color="000000" w:fill="FFFFFF"/>
            <w:noWrap/>
            <w:vAlign w:val="center"/>
            <w:hideMark/>
          </w:tcPr>
          <w:p w14:paraId="79F04CDC"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5,09%</w:t>
            </w:r>
          </w:p>
        </w:tc>
      </w:tr>
      <w:tr w:rsidR="00C86750" w:rsidRPr="00883A83" w14:paraId="18435F3A" w14:textId="77777777" w:rsidTr="00195F6A">
        <w:trPr>
          <w:gridAfter w:val="1"/>
          <w:wAfter w:w="6" w:type="dxa"/>
          <w:trHeight w:val="262"/>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256B17D2" w14:textId="77777777" w:rsidR="00C86750" w:rsidRPr="00883A83" w:rsidRDefault="00C86750" w:rsidP="00A574C9">
            <w:pPr>
              <w:rPr>
                <w:rFonts w:ascii="Myriad Pro" w:hAnsi="Myriad Pro"/>
                <w:color w:val="000000"/>
                <w:sz w:val="16"/>
                <w:szCs w:val="16"/>
              </w:rPr>
            </w:pPr>
            <w:r w:rsidRPr="00883A83">
              <w:rPr>
                <w:rFonts w:ascii="Myriad Pro" w:hAnsi="Myriad Pro"/>
                <w:color w:val="000000"/>
                <w:sz w:val="16"/>
                <w:szCs w:val="16"/>
              </w:rPr>
              <w:t xml:space="preserve">Объем нормативных потерь </w:t>
            </w:r>
          </w:p>
        </w:tc>
        <w:tc>
          <w:tcPr>
            <w:tcW w:w="1030" w:type="dxa"/>
            <w:tcBorders>
              <w:top w:val="nil"/>
              <w:left w:val="nil"/>
              <w:bottom w:val="single" w:sz="4" w:space="0" w:color="auto"/>
              <w:right w:val="nil"/>
            </w:tcBorders>
            <w:shd w:val="clear" w:color="auto" w:fill="auto"/>
            <w:vAlign w:val="center"/>
            <w:hideMark/>
          </w:tcPr>
          <w:p w14:paraId="187DAAA8"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тыс. кВт*ч</w:t>
            </w:r>
          </w:p>
        </w:tc>
        <w:tc>
          <w:tcPr>
            <w:tcW w:w="794" w:type="dxa"/>
            <w:tcBorders>
              <w:top w:val="nil"/>
              <w:left w:val="single" w:sz="4" w:space="0" w:color="auto"/>
              <w:bottom w:val="single" w:sz="4" w:space="0" w:color="auto"/>
              <w:right w:val="single" w:sz="4" w:space="0" w:color="auto"/>
            </w:tcBorders>
            <w:shd w:val="clear" w:color="000000" w:fill="FFFFFF"/>
            <w:noWrap/>
            <w:vAlign w:val="center"/>
            <w:hideMark/>
          </w:tcPr>
          <w:p w14:paraId="2808C0EE"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19 778</w:t>
            </w:r>
          </w:p>
        </w:tc>
        <w:tc>
          <w:tcPr>
            <w:tcW w:w="862" w:type="dxa"/>
            <w:tcBorders>
              <w:top w:val="nil"/>
              <w:left w:val="nil"/>
              <w:bottom w:val="single" w:sz="4" w:space="0" w:color="auto"/>
              <w:right w:val="single" w:sz="4" w:space="0" w:color="auto"/>
            </w:tcBorders>
            <w:shd w:val="clear" w:color="000000" w:fill="FFFFFF"/>
            <w:noWrap/>
            <w:vAlign w:val="center"/>
            <w:hideMark/>
          </w:tcPr>
          <w:p w14:paraId="72DE3264"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18 664</w:t>
            </w:r>
          </w:p>
        </w:tc>
        <w:tc>
          <w:tcPr>
            <w:tcW w:w="826" w:type="dxa"/>
            <w:tcBorders>
              <w:top w:val="nil"/>
              <w:left w:val="nil"/>
              <w:bottom w:val="single" w:sz="4" w:space="0" w:color="auto"/>
              <w:right w:val="single" w:sz="4" w:space="0" w:color="auto"/>
            </w:tcBorders>
            <w:shd w:val="clear" w:color="000000" w:fill="FFFFFF"/>
            <w:noWrap/>
            <w:vAlign w:val="center"/>
            <w:hideMark/>
          </w:tcPr>
          <w:p w14:paraId="51400E8D"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19 256</w:t>
            </w:r>
          </w:p>
        </w:tc>
        <w:tc>
          <w:tcPr>
            <w:tcW w:w="768" w:type="dxa"/>
            <w:tcBorders>
              <w:top w:val="nil"/>
              <w:left w:val="nil"/>
              <w:bottom w:val="single" w:sz="4" w:space="0" w:color="auto"/>
              <w:right w:val="single" w:sz="4" w:space="0" w:color="auto"/>
            </w:tcBorders>
            <w:shd w:val="clear" w:color="000000" w:fill="FFFFFF"/>
            <w:noWrap/>
            <w:vAlign w:val="center"/>
            <w:hideMark/>
          </w:tcPr>
          <w:p w14:paraId="217B2A8A"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17 943</w:t>
            </w:r>
          </w:p>
        </w:tc>
        <w:tc>
          <w:tcPr>
            <w:tcW w:w="848" w:type="dxa"/>
            <w:tcBorders>
              <w:top w:val="nil"/>
              <w:left w:val="nil"/>
              <w:bottom w:val="single" w:sz="4" w:space="0" w:color="auto"/>
              <w:right w:val="single" w:sz="4" w:space="0" w:color="auto"/>
            </w:tcBorders>
            <w:shd w:val="clear" w:color="000000" w:fill="FFFFFF"/>
            <w:noWrap/>
            <w:vAlign w:val="center"/>
            <w:hideMark/>
          </w:tcPr>
          <w:p w14:paraId="0D1BB884"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18 717</w:t>
            </w:r>
          </w:p>
        </w:tc>
        <w:tc>
          <w:tcPr>
            <w:tcW w:w="869" w:type="dxa"/>
            <w:tcBorders>
              <w:top w:val="nil"/>
              <w:left w:val="nil"/>
              <w:bottom w:val="single" w:sz="4" w:space="0" w:color="auto"/>
              <w:right w:val="single" w:sz="4" w:space="0" w:color="auto"/>
            </w:tcBorders>
            <w:shd w:val="clear" w:color="000000" w:fill="FFFFFF"/>
            <w:noWrap/>
            <w:vAlign w:val="center"/>
            <w:hideMark/>
          </w:tcPr>
          <w:p w14:paraId="7B826542"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17 862</w:t>
            </w:r>
          </w:p>
        </w:tc>
        <w:tc>
          <w:tcPr>
            <w:tcW w:w="868" w:type="dxa"/>
            <w:tcBorders>
              <w:top w:val="nil"/>
              <w:left w:val="nil"/>
              <w:bottom w:val="single" w:sz="4" w:space="0" w:color="auto"/>
              <w:right w:val="single" w:sz="4" w:space="0" w:color="auto"/>
            </w:tcBorders>
            <w:shd w:val="clear" w:color="000000" w:fill="FFFFFF"/>
            <w:noWrap/>
            <w:vAlign w:val="center"/>
            <w:hideMark/>
          </w:tcPr>
          <w:p w14:paraId="547395DA"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16 980</w:t>
            </w:r>
          </w:p>
        </w:tc>
        <w:tc>
          <w:tcPr>
            <w:tcW w:w="869" w:type="dxa"/>
            <w:tcBorders>
              <w:top w:val="nil"/>
              <w:left w:val="nil"/>
              <w:bottom w:val="single" w:sz="4" w:space="0" w:color="auto"/>
              <w:right w:val="single" w:sz="4" w:space="0" w:color="auto"/>
            </w:tcBorders>
            <w:shd w:val="clear" w:color="000000" w:fill="FFFFFF"/>
            <w:noWrap/>
            <w:vAlign w:val="center"/>
            <w:hideMark/>
          </w:tcPr>
          <w:p w14:paraId="7148B637"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18 737</w:t>
            </w:r>
          </w:p>
        </w:tc>
        <w:tc>
          <w:tcPr>
            <w:tcW w:w="922" w:type="dxa"/>
            <w:tcBorders>
              <w:top w:val="nil"/>
              <w:left w:val="nil"/>
              <w:bottom w:val="single" w:sz="4" w:space="0" w:color="auto"/>
              <w:right w:val="single" w:sz="4" w:space="0" w:color="auto"/>
            </w:tcBorders>
            <w:shd w:val="clear" w:color="000000" w:fill="FFFFFF"/>
            <w:noWrap/>
            <w:vAlign w:val="center"/>
            <w:hideMark/>
          </w:tcPr>
          <w:p w14:paraId="0D835D03"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18 740</w:t>
            </w:r>
          </w:p>
        </w:tc>
        <w:tc>
          <w:tcPr>
            <w:tcW w:w="846" w:type="dxa"/>
            <w:tcBorders>
              <w:top w:val="nil"/>
              <w:left w:val="nil"/>
              <w:bottom w:val="single" w:sz="4" w:space="0" w:color="auto"/>
              <w:right w:val="single" w:sz="4" w:space="0" w:color="auto"/>
            </w:tcBorders>
            <w:shd w:val="clear" w:color="000000" w:fill="FFFFFF"/>
            <w:noWrap/>
            <w:vAlign w:val="center"/>
            <w:hideMark/>
          </w:tcPr>
          <w:p w14:paraId="0393E77A"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19 700</w:t>
            </w:r>
          </w:p>
        </w:tc>
        <w:tc>
          <w:tcPr>
            <w:tcW w:w="868" w:type="dxa"/>
            <w:tcBorders>
              <w:top w:val="nil"/>
              <w:left w:val="nil"/>
              <w:bottom w:val="single" w:sz="4" w:space="0" w:color="auto"/>
              <w:right w:val="single" w:sz="4" w:space="0" w:color="auto"/>
            </w:tcBorders>
            <w:shd w:val="clear" w:color="000000" w:fill="FFFFFF"/>
            <w:noWrap/>
            <w:vAlign w:val="center"/>
            <w:hideMark/>
          </w:tcPr>
          <w:p w14:paraId="5C23ED50"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20 285</w:t>
            </w:r>
          </w:p>
        </w:tc>
        <w:tc>
          <w:tcPr>
            <w:tcW w:w="869" w:type="dxa"/>
            <w:tcBorders>
              <w:top w:val="nil"/>
              <w:left w:val="nil"/>
              <w:bottom w:val="single" w:sz="4" w:space="0" w:color="auto"/>
              <w:right w:val="single" w:sz="4" w:space="0" w:color="auto"/>
            </w:tcBorders>
            <w:shd w:val="clear" w:color="000000" w:fill="FFFFFF"/>
            <w:noWrap/>
            <w:vAlign w:val="center"/>
            <w:hideMark/>
          </w:tcPr>
          <w:p w14:paraId="69540687"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20 935</w:t>
            </w:r>
          </w:p>
        </w:tc>
        <w:tc>
          <w:tcPr>
            <w:tcW w:w="1013" w:type="dxa"/>
            <w:tcBorders>
              <w:top w:val="nil"/>
              <w:left w:val="nil"/>
              <w:bottom w:val="single" w:sz="4" w:space="0" w:color="auto"/>
              <w:right w:val="single" w:sz="4" w:space="0" w:color="auto"/>
            </w:tcBorders>
            <w:shd w:val="clear" w:color="000000" w:fill="FFFFFF"/>
            <w:noWrap/>
            <w:vAlign w:val="center"/>
            <w:hideMark/>
          </w:tcPr>
          <w:p w14:paraId="578B5B88"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227 597</w:t>
            </w:r>
          </w:p>
        </w:tc>
      </w:tr>
      <w:tr w:rsidR="00C86750" w:rsidRPr="00883A83" w14:paraId="558406D5" w14:textId="77777777" w:rsidTr="00195F6A">
        <w:trPr>
          <w:gridAfter w:val="1"/>
          <w:wAfter w:w="6" w:type="dxa"/>
          <w:trHeight w:val="262"/>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6BA90058" w14:textId="77777777" w:rsidR="00C86750" w:rsidRPr="00883A83" w:rsidRDefault="00C86750" w:rsidP="00A574C9">
            <w:pPr>
              <w:rPr>
                <w:rFonts w:ascii="Myriad Pro" w:hAnsi="Myriad Pro"/>
                <w:color w:val="000000"/>
                <w:sz w:val="16"/>
                <w:szCs w:val="16"/>
              </w:rPr>
            </w:pPr>
            <w:r w:rsidRPr="00883A83">
              <w:rPr>
                <w:rFonts w:ascii="Myriad Pro" w:hAnsi="Myriad Pro"/>
                <w:color w:val="000000"/>
                <w:sz w:val="16"/>
                <w:szCs w:val="16"/>
              </w:rPr>
              <w:t>Ставка тарифа на оплату нормативных потерь</w:t>
            </w:r>
          </w:p>
        </w:tc>
        <w:tc>
          <w:tcPr>
            <w:tcW w:w="1030" w:type="dxa"/>
            <w:tcBorders>
              <w:top w:val="nil"/>
              <w:left w:val="nil"/>
              <w:bottom w:val="single" w:sz="4" w:space="0" w:color="auto"/>
              <w:right w:val="nil"/>
            </w:tcBorders>
            <w:shd w:val="clear" w:color="auto" w:fill="auto"/>
            <w:vAlign w:val="center"/>
            <w:hideMark/>
          </w:tcPr>
          <w:p w14:paraId="4D7F2CB9"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руб./МВт*ч</w:t>
            </w:r>
          </w:p>
        </w:tc>
        <w:tc>
          <w:tcPr>
            <w:tcW w:w="794" w:type="dxa"/>
            <w:tcBorders>
              <w:top w:val="nil"/>
              <w:left w:val="single" w:sz="4" w:space="0" w:color="auto"/>
              <w:bottom w:val="single" w:sz="4" w:space="0" w:color="auto"/>
              <w:right w:val="single" w:sz="4" w:space="0" w:color="auto"/>
            </w:tcBorders>
            <w:shd w:val="clear" w:color="000000" w:fill="FFFFFF"/>
            <w:noWrap/>
            <w:vAlign w:val="center"/>
            <w:hideMark/>
          </w:tcPr>
          <w:p w14:paraId="22E39FAF"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1 325</w:t>
            </w:r>
          </w:p>
        </w:tc>
        <w:tc>
          <w:tcPr>
            <w:tcW w:w="862" w:type="dxa"/>
            <w:tcBorders>
              <w:top w:val="nil"/>
              <w:left w:val="nil"/>
              <w:bottom w:val="single" w:sz="4" w:space="0" w:color="auto"/>
              <w:right w:val="single" w:sz="4" w:space="0" w:color="auto"/>
            </w:tcBorders>
            <w:shd w:val="clear" w:color="000000" w:fill="FFFFFF"/>
            <w:noWrap/>
            <w:vAlign w:val="center"/>
            <w:hideMark/>
          </w:tcPr>
          <w:p w14:paraId="1171B453"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1 325</w:t>
            </w:r>
          </w:p>
        </w:tc>
        <w:tc>
          <w:tcPr>
            <w:tcW w:w="826" w:type="dxa"/>
            <w:tcBorders>
              <w:top w:val="nil"/>
              <w:left w:val="nil"/>
              <w:bottom w:val="single" w:sz="4" w:space="0" w:color="auto"/>
              <w:right w:val="single" w:sz="4" w:space="0" w:color="auto"/>
            </w:tcBorders>
            <w:shd w:val="clear" w:color="000000" w:fill="FFFFFF"/>
            <w:noWrap/>
            <w:vAlign w:val="center"/>
            <w:hideMark/>
          </w:tcPr>
          <w:p w14:paraId="521F8D06"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1 325</w:t>
            </w:r>
          </w:p>
        </w:tc>
        <w:tc>
          <w:tcPr>
            <w:tcW w:w="768" w:type="dxa"/>
            <w:tcBorders>
              <w:top w:val="nil"/>
              <w:left w:val="nil"/>
              <w:bottom w:val="single" w:sz="4" w:space="0" w:color="auto"/>
              <w:right w:val="single" w:sz="4" w:space="0" w:color="auto"/>
            </w:tcBorders>
            <w:shd w:val="clear" w:color="000000" w:fill="FFFFFF"/>
            <w:noWrap/>
            <w:vAlign w:val="center"/>
            <w:hideMark/>
          </w:tcPr>
          <w:p w14:paraId="1F71F3DA"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1 325</w:t>
            </w:r>
          </w:p>
        </w:tc>
        <w:tc>
          <w:tcPr>
            <w:tcW w:w="848" w:type="dxa"/>
            <w:tcBorders>
              <w:top w:val="nil"/>
              <w:left w:val="nil"/>
              <w:bottom w:val="single" w:sz="4" w:space="0" w:color="auto"/>
              <w:right w:val="single" w:sz="4" w:space="0" w:color="auto"/>
            </w:tcBorders>
            <w:shd w:val="clear" w:color="000000" w:fill="FFFFFF"/>
            <w:noWrap/>
            <w:vAlign w:val="center"/>
            <w:hideMark/>
          </w:tcPr>
          <w:p w14:paraId="71A4AF69"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1 325</w:t>
            </w:r>
          </w:p>
        </w:tc>
        <w:tc>
          <w:tcPr>
            <w:tcW w:w="869" w:type="dxa"/>
            <w:tcBorders>
              <w:top w:val="nil"/>
              <w:left w:val="nil"/>
              <w:bottom w:val="single" w:sz="4" w:space="0" w:color="auto"/>
              <w:right w:val="single" w:sz="4" w:space="0" w:color="auto"/>
            </w:tcBorders>
            <w:shd w:val="clear" w:color="000000" w:fill="FFFFFF"/>
            <w:noWrap/>
            <w:vAlign w:val="center"/>
            <w:hideMark/>
          </w:tcPr>
          <w:p w14:paraId="55EA3858"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1 325</w:t>
            </w:r>
          </w:p>
        </w:tc>
        <w:tc>
          <w:tcPr>
            <w:tcW w:w="868" w:type="dxa"/>
            <w:tcBorders>
              <w:top w:val="nil"/>
              <w:left w:val="nil"/>
              <w:bottom w:val="single" w:sz="4" w:space="0" w:color="auto"/>
              <w:right w:val="single" w:sz="4" w:space="0" w:color="auto"/>
            </w:tcBorders>
            <w:shd w:val="clear" w:color="000000" w:fill="FFFFFF"/>
            <w:noWrap/>
            <w:vAlign w:val="center"/>
            <w:hideMark/>
          </w:tcPr>
          <w:p w14:paraId="158062B6"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985</w:t>
            </w:r>
          </w:p>
        </w:tc>
        <w:tc>
          <w:tcPr>
            <w:tcW w:w="869" w:type="dxa"/>
            <w:tcBorders>
              <w:top w:val="nil"/>
              <w:left w:val="nil"/>
              <w:bottom w:val="single" w:sz="4" w:space="0" w:color="auto"/>
              <w:right w:val="single" w:sz="4" w:space="0" w:color="auto"/>
            </w:tcBorders>
            <w:shd w:val="clear" w:color="000000" w:fill="FFFFFF"/>
            <w:noWrap/>
            <w:vAlign w:val="center"/>
            <w:hideMark/>
          </w:tcPr>
          <w:p w14:paraId="79579251"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881</w:t>
            </w:r>
          </w:p>
        </w:tc>
        <w:tc>
          <w:tcPr>
            <w:tcW w:w="922" w:type="dxa"/>
            <w:tcBorders>
              <w:top w:val="nil"/>
              <w:left w:val="nil"/>
              <w:bottom w:val="single" w:sz="4" w:space="0" w:color="auto"/>
              <w:right w:val="single" w:sz="4" w:space="0" w:color="auto"/>
            </w:tcBorders>
            <w:shd w:val="clear" w:color="000000" w:fill="FFFFFF"/>
            <w:noWrap/>
            <w:vAlign w:val="center"/>
            <w:hideMark/>
          </w:tcPr>
          <w:p w14:paraId="2F952217"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1 134</w:t>
            </w:r>
          </w:p>
        </w:tc>
        <w:tc>
          <w:tcPr>
            <w:tcW w:w="846" w:type="dxa"/>
            <w:tcBorders>
              <w:top w:val="nil"/>
              <w:left w:val="nil"/>
              <w:bottom w:val="single" w:sz="4" w:space="0" w:color="auto"/>
              <w:right w:val="single" w:sz="4" w:space="0" w:color="auto"/>
            </w:tcBorders>
            <w:shd w:val="clear" w:color="000000" w:fill="FFFFFF"/>
            <w:noWrap/>
            <w:vAlign w:val="center"/>
            <w:hideMark/>
          </w:tcPr>
          <w:p w14:paraId="07499F28"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1 066</w:t>
            </w:r>
          </w:p>
        </w:tc>
        <w:tc>
          <w:tcPr>
            <w:tcW w:w="868" w:type="dxa"/>
            <w:tcBorders>
              <w:top w:val="nil"/>
              <w:left w:val="nil"/>
              <w:bottom w:val="single" w:sz="4" w:space="0" w:color="auto"/>
              <w:right w:val="single" w:sz="4" w:space="0" w:color="auto"/>
            </w:tcBorders>
            <w:shd w:val="clear" w:color="000000" w:fill="FFFFFF"/>
            <w:noWrap/>
            <w:vAlign w:val="center"/>
            <w:hideMark/>
          </w:tcPr>
          <w:p w14:paraId="2E6B69FE"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978,27</w:t>
            </w:r>
          </w:p>
        </w:tc>
        <w:tc>
          <w:tcPr>
            <w:tcW w:w="869" w:type="dxa"/>
            <w:tcBorders>
              <w:top w:val="nil"/>
              <w:left w:val="nil"/>
              <w:bottom w:val="single" w:sz="4" w:space="0" w:color="auto"/>
              <w:right w:val="single" w:sz="4" w:space="0" w:color="auto"/>
            </w:tcBorders>
            <w:shd w:val="clear" w:color="000000" w:fill="FFFFFF"/>
            <w:noWrap/>
            <w:vAlign w:val="center"/>
            <w:hideMark/>
          </w:tcPr>
          <w:p w14:paraId="69CE1268"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1 123</w:t>
            </w:r>
          </w:p>
        </w:tc>
        <w:tc>
          <w:tcPr>
            <w:tcW w:w="1013" w:type="dxa"/>
            <w:tcBorders>
              <w:top w:val="nil"/>
              <w:left w:val="nil"/>
              <w:bottom w:val="single" w:sz="4" w:space="0" w:color="auto"/>
              <w:right w:val="single" w:sz="4" w:space="0" w:color="auto"/>
            </w:tcBorders>
            <w:shd w:val="clear" w:color="000000" w:fill="FFFFFF"/>
            <w:noWrap/>
            <w:vAlign w:val="center"/>
            <w:hideMark/>
          </w:tcPr>
          <w:p w14:paraId="21A51785"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1 176</w:t>
            </w:r>
          </w:p>
        </w:tc>
      </w:tr>
      <w:tr w:rsidR="00C86750" w:rsidRPr="00883A83" w14:paraId="36482CC9" w14:textId="77777777" w:rsidTr="00195F6A">
        <w:trPr>
          <w:gridAfter w:val="1"/>
          <w:wAfter w:w="6" w:type="dxa"/>
          <w:trHeight w:val="262"/>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4506F817" w14:textId="77777777" w:rsidR="00C86750" w:rsidRPr="00883A83" w:rsidRDefault="00C86750" w:rsidP="00A574C9">
            <w:pPr>
              <w:rPr>
                <w:rFonts w:ascii="Myriad Pro" w:hAnsi="Myriad Pro"/>
                <w:color w:val="000000"/>
                <w:sz w:val="16"/>
                <w:szCs w:val="16"/>
              </w:rPr>
            </w:pPr>
            <w:r w:rsidRPr="00883A83">
              <w:rPr>
                <w:rFonts w:ascii="Myriad Pro" w:hAnsi="Myriad Pro"/>
                <w:color w:val="000000"/>
                <w:sz w:val="16"/>
                <w:szCs w:val="16"/>
              </w:rPr>
              <w:t>Ст-ть нормативных потерь</w:t>
            </w:r>
          </w:p>
        </w:tc>
        <w:tc>
          <w:tcPr>
            <w:tcW w:w="1030" w:type="dxa"/>
            <w:tcBorders>
              <w:top w:val="nil"/>
              <w:left w:val="nil"/>
              <w:bottom w:val="single" w:sz="4" w:space="0" w:color="auto"/>
              <w:right w:val="nil"/>
            </w:tcBorders>
            <w:shd w:val="clear" w:color="auto" w:fill="auto"/>
            <w:vAlign w:val="center"/>
            <w:hideMark/>
          </w:tcPr>
          <w:p w14:paraId="3768549C"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тыс. руб.</w:t>
            </w:r>
          </w:p>
        </w:tc>
        <w:tc>
          <w:tcPr>
            <w:tcW w:w="794" w:type="dxa"/>
            <w:tcBorders>
              <w:top w:val="nil"/>
              <w:left w:val="single" w:sz="4" w:space="0" w:color="auto"/>
              <w:bottom w:val="single" w:sz="4" w:space="0" w:color="auto"/>
              <w:right w:val="single" w:sz="4" w:space="0" w:color="auto"/>
            </w:tcBorders>
            <w:shd w:val="clear" w:color="000000" w:fill="FFFFFF"/>
            <w:noWrap/>
            <w:vAlign w:val="center"/>
            <w:hideMark/>
          </w:tcPr>
          <w:p w14:paraId="3882BEBD"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26 213</w:t>
            </w:r>
          </w:p>
        </w:tc>
        <w:tc>
          <w:tcPr>
            <w:tcW w:w="862" w:type="dxa"/>
            <w:tcBorders>
              <w:top w:val="nil"/>
              <w:left w:val="nil"/>
              <w:bottom w:val="single" w:sz="4" w:space="0" w:color="auto"/>
              <w:right w:val="single" w:sz="4" w:space="0" w:color="auto"/>
            </w:tcBorders>
            <w:shd w:val="clear" w:color="000000" w:fill="FFFFFF"/>
            <w:noWrap/>
            <w:vAlign w:val="center"/>
            <w:hideMark/>
          </w:tcPr>
          <w:p w14:paraId="0ADC18E1"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24 737</w:t>
            </w:r>
          </w:p>
        </w:tc>
        <w:tc>
          <w:tcPr>
            <w:tcW w:w="826" w:type="dxa"/>
            <w:tcBorders>
              <w:top w:val="nil"/>
              <w:left w:val="nil"/>
              <w:bottom w:val="single" w:sz="4" w:space="0" w:color="auto"/>
              <w:right w:val="single" w:sz="4" w:space="0" w:color="auto"/>
            </w:tcBorders>
            <w:shd w:val="clear" w:color="000000" w:fill="FFFFFF"/>
            <w:noWrap/>
            <w:vAlign w:val="center"/>
            <w:hideMark/>
          </w:tcPr>
          <w:p w14:paraId="38B31667"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25 522</w:t>
            </w:r>
          </w:p>
        </w:tc>
        <w:tc>
          <w:tcPr>
            <w:tcW w:w="768" w:type="dxa"/>
            <w:tcBorders>
              <w:top w:val="nil"/>
              <w:left w:val="nil"/>
              <w:bottom w:val="single" w:sz="4" w:space="0" w:color="auto"/>
              <w:right w:val="single" w:sz="4" w:space="0" w:color="auto"/>
            </w:tcBorders>
            <w:shd w:val="clear" w:color="000000" w:fill="FFFFFF"/>
            <w:noWrap/>
            <w:vAlign w:val="center"/>
            <w:hideMark/>
          </w:tcPr>
          <w:p w14:paraId="496F3CC4"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23 781</w:t>
            </w:r>
          </w:p>
        </w:tc>
        <w:tc>
          <w:tcPr>
            <w:tcW w:w="848" w:type="dxa"/>
            <w:tcBorders>
              <w:top w:val="nil"/>
              <w:left w:val="nil"/>
              <w:bottom w:val="single" w:sz="4" w:space="0" w:color="auto"/>
              <w:right w:val="single" w:sz="4" w:space="0" w:color="auto"/>
            </w:tcBorders>
            <w:shd w:val="clear" w:color="000000" w:fill="FFFFFF"/>
            <w:noWrap/>
            <w:vAlign w:val="center"/>
            <w:hideMark/>
          </w:tcPr>
          <w:p w14:paraId="4B7B12C1"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24 808</w:t>
            </w:r>
          </w:p>
        </w:tc>
        <w:tc>
          <w:tcPr>
            <w:tcW w:w="869" w:type="dxa"/>
            <w:tcBorders>
              <w:top w:val="nil"/>
              <w:left w:val="nil"/>
              <w:bottom w:val="single" w:sz="4" w:space="0" w:color="auto"/>
              <w:right w:val="single" w:sz="4" w:space="0" w:color="auto"/>
            </w:tcBorders>
            <w:shd w:val="clear" w:color="000000" w:fill="FFFFFF"/>
            <w:noWrap/>
            <w:vAlign w:val="center"/>
            <w:hideMark/>
          </w:tcPr>
          <w:p w14:paraId="4B8B5100"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23 674</w:t>
            </w:r>
          </w:p>
        </w:tc>
        <w:tc>
          <w:tcPr>
            <w:tcW w:w="868" w:type="dxa"/>
            <w:tcBorders>
              <w:top w:val="nil"/>
              <w:left w:val="nil"/>
              <w:bottom w:val="single" w:sz="4" w:space="0" w:color="auto"/>
              <w:right w:val="single" w:sz="4" w:space="0" w:color="auto"/>
            </w:tcBorders>
            <w:shd w:val="clear" w:color="000000" w:fill="FFFFFF"/>
            <w:noWrap/>
            <w:vAlign w:val="center"/>
            <w:hideMark/>
          </w:tcPr>
          <w:p w14:paraId="3AAF5381"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16 725</w:t>
            </w:r>
          </w:p>
        </w:tc>
        <w:tc>
          <w:tcPr>
            <w:tcW w:w="869" w:type="dxa"/>
            <w:tcBorders>
              <w:top w:val="nil"/>
              <w:left w:val="nil"/>
              <w:bottom w:val="single" w:sz="4" w:space="0" w:color="auto"/>
              <w:right w:val="single" w:sz="4" w:space="0" w:color="auto"/>
            </w:tcBorders>
            <w:shd w:val="clear" w:color="000000" w:fill="FFFFFF"/>
            <w:noWrap/>
            <w:vAlign w:val="center"/>
            <w:hideMark/>
          </w:tcPr>
          <w:p w14:paraId="732341EB"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16 509</w:t>
            </w:r>
          </w:p>
        </w:tc>
        <w:tc>
          <w:tcPr>
            <w:tcW w:w="922" w:type="dxa"/>
            <w:tcBorders>
              <w:top w:val="nil"/>
              <w:left w:val="nil"/>
              <w:bottom w:val="single" w:sz="4" w:space="0" w:color="auto"/>
              <w:right w:val="single" w:sz="4" w:space="0" w:color="auto"/>
            </w:tcBorders>
            <w:shd w:val="clear" w:color="000000" w:fill="FFFFFF"/>
            <w:noWrap/>
            <w:vAlign w:val="center"/>
            <w:hideMark/>
          </w:tcPr>
          <w:p w14:paraId="2AA4CE35"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21 255</w:t>
            </w:r>
          </w:p>
        </w:tc>
        <w:tc>
          <w:tcPr>
            <w:tcW w:w="846" w:type="dxa"/>
            <w:tcBorders>
              <w:top w:val="nil"/>
              <w:left w:val="nil"/>
              <w:bottom w:val="single" w:sz="4" w:space="0" w:color="auto"/>
              <w:right w:val="single" w:sz="4" w:space="0" w:color="auto"/>
            </w:tcBorders>
            <w:shd w:val="clear" w:color="000000" w:fill="FFFFFF"/>
            <w:noWrap/>
            <w:vAlign w:val="center"/>
            <w:hideMark/>
          </w:tcPr>
          <w:p w14:paraId="0F878838"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20 999</w:t>
            </w:r>
          </w:p>
        </w:tc>
        <w:tc>
          <w:tcPr>
            <w:tcW w:w="868" w:type="dxa"/>
            <w:tcBorders>
              <w:top w:val="nil"/>
              <w:left w:val="nil"/>
              <w:bottom w:val="single" w:sz="4" w:space="0" w:color="auto"/>
              <w:right w:val="single" w:sz="4" w:space="0" w:color="auto"/>
            </w:tcBorders>
            <w:shd w:val="clear" w:color="000000" w:fill="FFFFFF"/>
            <w:noWrap/>
            <w:vAlign w:val="center"/>
            <w:hideMark/>
          </w:tcPr>
          <w:p w14:paraId="5D819253"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19 844</w:t>
            </w:r>
          </w:p>
        </w:tc>
        <w:tc>
          <w:tcPr>
            <w:tcW w:w="869" w:type="dxa"/>
            <w:tcBorders>
              <w:top w:val="nil"/>
              <w:left w:val="nil"/>
              <w:bottom w:val="single" w:sz="4" w:space="0" w:color="auto"/>
              <w:right w:val="single" w:sz="4" w:space="0" w:color="auto"/>
            </w:tcBorders>
            <w:shd w:val="clear" w:color="000000" w:fill="FFFFFF"/>
            <w:noWrap/>
            <w:vAlign w:val="center"/>
            <w:hideMark/>
          </w:tcPr>
          <w:p w14:paraId="4ED76D04"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23 500</w:t>
            </w:r>
          </w:p>
        </w:tc>
        <w:tc>
          <w:tcPr>
            <w:tcW w:w="1013" w:type="dxa"/>
            <w:tcBorders>
              <w:top w:val="nil"/>
              <w:left w:val="nil"/>
              <w:bottom w:val="single" w:sz="4" w:space="0" w:color="auto"/>
              <w:right w:val="single" w:sz="4" w:space="0" w:color="auto"/>
            </w:tcBorders>
            <w:shd w:val="clear" w:color="000000" w:fill="FFFFFF"/>
            <w:noWrap/>
            <w:vAlign w:val="center"/>
            <w:hideMark/>
          </w:tcPr>
          <w:p w14:paraId="397E1DC0"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267 567</w:t>
            </w:r>
          </w:p>
        </w:tc>
      </w:tr>
      <w:tr w:rsidR="00C86750" w:rsidRPr="00883A83" w14:paraId="2371E20C" w14:textId="77777777" w:rsidTr="00195F6A">
        <w:trPr>
          <w:gridAfter w:val="1"/>
          <w:wAfter w:w="6" w:type="dxa"/>
          <w:trHeight w:val="42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09EAF34A" w14:textId="77777777" w:rsidR="00C86750" w:rsidRPr="00883A83" w:rsidRDefault="00C86750" w:rsidP="00A574C9">
            <w:pPr>
              <w:rPr>
                <w:rFonts w:ascii="Myriad Pro" w:hAnsi="Myriad Pro"/>
                <w:color w:val="000000"/>
                <w:sz w:val="16"/>
                <w:szCs w:val="16"/>
              </w:rPr>
            </w:pPr>
            <w:r w:rsidRPr="00883A83">
              <w:rPr>
                <w:rFonts w:ascii="Myriad Pro" w:hAnsi="Myriad Pro"/>
                <w:color w:val="000000"/>
                <w:sz w:val="16"/>
                <w:szCs w:val="16"/>
              </w:rPr>
              <w:t>Итого ст-ть услуг по передаче э/э по ЕНЭС (</w:t>
            </w:r>
            <w:r w:rsidRPr="00883A83">
              <w:rPr>
                <w:rFonts w:ascii="Myriad Pro" w:hAnsi="Myriad Pro"/>
                <w:b/>
                <w:bCs/>
                <w:color w:val="000000"/>
                <w:sz w:val="16"/>
                <w:szCs w:val="16"/>
              </w:rPr>
              <w:t>с нагрузочными потерями)</w:t>
            </w:r>
          </w:p>
        </w:tc>
        <w:tc>
          <w:tcPr>
            <w:tcW w:w="1030" w:type="dxa"/>
            <w:tcBorders>
              <w:top w:val="nil"/>
              <w:left w:val="nil"/>
              <w:bottom w:val="single" w:sz="4" w:space="0" w:color="auto"/>
              <w:right w:val="nil"/>
            </w:tcBorders>
            <w:shd w:val="clear" w:color="auto" w:fill="auto"/>
            <w:vAlign w:val="center"/>
            <w:hideMark/>
          </w:tcPr>
          <w:p w14:paraId="15841050"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тыс. руб.</w:t>
            </w:r>
          </w:p>
        </w:tc>
        <w:tc>
          <w:tcPr>
            <w:tcW w:w="794" w:type="dxa"/>
            <w:tcBorders>
              <w:top w:val="nil"/>
              <w:left w:val="single" w:sz="4" w:space="0" w:color="auto"/>
              <w:bottom w:val="single" w:sz="4" w:space="0" w:color="auto"/>
              <w:right w:val="single" w:sz="4" w:space="0" w:color="auto"/>
            </w:tcBorders>
            <w:shd w:val="clear" w:color="000000" w:fill="FFFFFF"/>
            <w:noWrap/>
            <w:vAlign w:val="center"/>
            <w:hideMark/>
          </w:tcPr>
          <w:p w14:paraId="067289E8"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133 558</w:t>
            </w:r>
          </w:p>
        </w:tc>
        <w:tc>
          <w:tcPr>
            <w:tcW w:w="862" w:type="dxa"/>
            <w:tcBorders>
              <w:top w:val="nil"/>
              <w:left w:val="nil"/>
              <w:bottom w:val="single" w:sz="4" w:space="0" w:color="auto"/>
              <w:right w:val="single" w:sz="4" w:space="0" w:color="auto"/>
            </w:tcBorders>
            <w:shd w:val="clear" w:color="000000" w:fill="FFFFFF"/>
            <w:noWrap/>
            <w:vAlign w:val="center"/>
            <w:hideMark/>
          </w:tcPr>
          <w:p w14:paraId="73214FA3"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132 082</w:t>
            </w:r>
          </w:p>
        </w:tc>
        <w:tc>
          <w:tcPr>
            <w:tcW w:w="826" w:type="dxa"/>
            <w:tcBorders>
              <w:top w:val="nil"/>
              <w:left w:val="nil"/>
              <w:bottom w:val="single" w:sz="4" w:space="0" w:color="auto"/>
              <w:right w:val="single" w:sz="4" w:space="0" w:color="auto"/>
            </w:tcBorders>
            <w:shd w:val="clear" w:color="000000" w:fill="FFFFFF"/>
            <w:noWrap/>
            <w:vAlign w:val="center"/>
            <w:hideMark/>
          </w:tcPr>
          <w:p w14:paraId="5FF90F8F"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132 867</w:t>
            </w:r>
          </w:p>
        </w:tc>
        <w:tc>
          <w:tcPr>
            <w:tcW w:w="768" w:type="dxa"/>
            <w:tcBorders>
              <w:top w:val="nil"/>
              <w:left w:val="nil"/>
              <w:bottom w:val="single" w:sz="4" w:space="0" w:color="auto"/>
              <w:right w:val="single" w:sz="4" w:space="0" w:color="auto"/>
            </w:tcBorders>
            <w:shd w:val="clear" w:color="000000" w:fill="FFFFFF"/>
            <w:noWrap/>
            <w:vAlign w:val="center"/>
            <w:hideMark/>
          </w:tcPr>
          <w:p w14:paraId="70D6B7CA"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131 125</w:t>
            </w:r>
          </w:p>
        </w:tc>
        <w:tc>
          <w:tcPr>
            <w:tcW w:w="848" w:type="dxa"/>
            <w:tcBorders>
              <w:top w:val="nil"/>
              <w:left w:val="nil"/>
              <w:bottom w:val="single" w:sz="4" w:space="0" w:color="auto"/>
              <w:right w:val="single" w:sz="4" w:space="0" w:color="auto"/>
            </w:tcBorders>
            <w:shd w:val="clear" w:color="000000" w:fill="FFFFFF"/>
            <w:noWrap/>
            <w:vAlign w:val="center"/>
            <w:hideMark/>
          </w:tcPr>
          <w:p w14:paraId="7855AE39"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132 152</w:t>
            </w:r>
          </w:p>
        </w:tc>
        <w:tc>
          <w:tcPr>
            <w:tcW w:w="869" w:type="dxa"/>
            <w:tcBorders>
              <w:top w:val="nil"/>
              <w:left w:val="nil"/>
              <w:bottom w:val="single" w:sz="4" w:space="0" w:color="auto"/>
              <w:right w:val="single" w:sz="4" w:space="0" w:color="auto"/>
            </w:tcBorders>
            <w:shd w:val="clear" w:color="000000" w:fill="FFFFFF"/>
            <w:noWrap/>
            <w:vAlign w:val="center"/>
            <w:hideMark/>
          </w:tcPr>
          <w:p w14:paraId="0A09CC01"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131 018</w:t>
            </w:r>
          </w:p>
        </w:tc>
        <w:tc>
          <w:tcPr>
            <w:tcW w:w="868" w:type="dxa"/>
            <w:tcBorders>
              <w:top w:val="nil"/>
              <w:left w:val="nil"/>
              <w:bottom w:val="single" w:sz="4" w:space="0" w:color="auto"/>
              <w:right w:val="single" w:sz="4" w:space="0" w:color="auto"/>
            </w:tcBorders>
            <w:shd w:val="clear" w:color="000000" w:fill="FFFFFF"/>
            <w:noWrap/>
            <w:vAlign w:val="center"/>
            <w:hideMark/>
          </w:tcPr>
          <w:p w14:paraId="34E3E941"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132 123</w:t>
            </w:r>
          </w:p>
        </w:tc>
        <w:tc>
          <w:tcPr>
            <w:tcW w:w="869" w:type="dxa"/>
            <w:tcBorders>
              <w:top w:val="nil"/>
              <w:left w:val="nil"/>
              <w:bottom w:val="single" w:sz="4" w:space="0" w:color="auto"/>
              <w:right w:val="single" w:sz="4" w:space="0" w:color="auto"/>
            </w:tcBorders>
            <w:shd w:val="clear" w:color="000000" w:fill="FFFFFF"/>
            <w:noWrap/>
            <w:vAlign w:val="center"/>
            <w:hideMark/>
          </w:tcPr>
          <w:p w14:paraId="26782082"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131 906</w:t>
            </w:r>
          </w:p>
        </w:tc>
        <w:tc>
          <w:tcPr>
            <w:tcW w:w="922" w:type="dxa"/>
            <w:tcBorders>
              <w:top w:val="nil"/>
              <w:left w:val="nil"/>
              <w:bottom w:val="single" w:sz="4" w:space="0" w:color="auto"/>
              <w:right w:val="single" w:sz="4" w:space="0" w:color="auto"/>
            </w:tcBorders>
            <w:shd w:val="clear" w:color="000000" w:fill="FFFFFF"/>
            <w:noWrap/>
            <w:vAlign w:val="center"/>
            <w:hideMark/>
          </w:tcPr>
          <w:p w14:paraId="6983D00C"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136 653</w:t>
            </w:r>
          </w:p>
        </w:tc>
        <w:tc>
          <w:tcPr>
            <w:tcW w:w="846" w:type="dxa"/>
            <w:tcBorders>
              <w:top w:val="nil"/>
              <w:left w:val="nil"/>
              <w:bottom w:val="single" w:sz="4" w:space="0" w:color="auto"/>
              <w:right w:val="single" w:sz="4" w:space="0" w:color="auto"/>
            </w:tcBorders>
            <w:shd w:val="clear" w:color="000000" w:fill="FFFFFF"/>
            <w:noWrap/>
            <w:vAlign w:val="center"/>
            <w:hideMark/>
          </w:tcPr>
          <w:p w14:paraId="00D15EBD"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136 397</w:t>
            </w:r>
          </w:p>
        </w:tc>
        <w:tc>
          <w:tcPr>
            <w:tcW w:w="868" w:type="dxa"/>
            <w:tcBorders>
              <w:top w:val="nil"/>
              <w:left w:val="nil"/>
              <w:bottom w:val="single" w:sz="4" w:space="0" w:color="auto"/>
              <w:right w:val="single" w:sz="4" w:space="0" w:color="auto"/>
            </w:tcBorders>
            <w:shd w:val="clear" w:color="000000" w:fill="FFFFFF"/>
            <w:noWrap/>
            <w:vAlign w:val="center"/>
            <w:hideMark/>
          </w:tcPr>
          <w:p w14:paraId="7B2C2E3B"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135 242</w:t>
            </w:r>
          </w:p>
        </w:tc>
        <w:tc>
          <w:tcPr>
            <w:tcW w:w="869" w:type="dxa"/>
            <w:tcBorders>
              <w:top w:val="nil"/>
              <w:left w:val="nil"/>
              <w:bottom w:val="single" w:sz="4" w:space="0" w:color="auto"/>
              <w:right w:val="single" w:sz="4" w:space="0" w:color="auto"/>
            </w:tcBorders>
            <w:shd w:val="clear" w:color="000000" w:fill="FFFFFF"/>
            <w:noWrap/>
            <w:vAlign w:val="center"/>
            <w:hideMark/>
          </w:tcPr>
          <w:p w14:paraId="68F688C4"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138 898</w:t>
            </w:r>
          </w:p>
        </w:tc>
        <w:tc>
          <w:tcPr>
            <w:tcW w:w="1013" w:type="dxa"/>
            <w:tcBorders>
              <w:top w:val="nil"/>
              <w:left w:val="nil"/>
              <w:bottom w:val="single" w:sz="4" w:space="0" w:color="auto"/>
              <w:right w:val="single" w:sz="4" w:space="0" w:color="auto"/>
            </w:tcBorders>
            <w:shd w:val="clear" w:color="000000" w:fill="FFFFFF"/>
            <w:noWrap/>
            <w:vAlign w:val="center"/>
            <w:hideMark/>
          </w:tcPr>
          <w:p w14:paraId="54E9ABD5"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1 604 020</w:t>
            </w:r>
          </w:p>
        </w:tc>
      </w:tr>
      <w:tr w:rsidR="00C86750" w:rsidRPr="00883A83" w14:paraId="0CCA8888" w14:textId="77777777" w:rsidTr="00195F6A">
        <w:trPr>
          <w:gridAfter w:val="1"/>
          <w:wAfter w:w="6" w:type="dxa"/>
          <w:trHeight w:val="262"/>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62F9ADC4" w14:textId="77777777" w:rsidR="00C86750" w:rsidRPr="00883A83" w:rsidRDefault="00C86750" w:rsidP="00A574C9">
            <w:pPr>
              <w:rPr>
                <w:rFonts w:ascii="Myriad Pro" w:hAnsi="Myriad Pro"/>
                <w:color w:val="000000"/>
                <w:sz w:val="16"/>
                <w:szCs w:val="16"/>
              </w:rPr>
            </w:pPr>
            <w:r w:rsidRPr="00883A83">
              <w:rPr>
                <w:rFonts w:ascii="Myriad Pro" w:hAnsi="Myriad Pro"/>
                <w:color w:val="000000"/>
                <w:sz w:val="16"/>
                <w:szCs w:val="16"/>
              </w:rPr>
              <w:t>Ст-ть нагрузочных потерь</w:t>
            </w:r>
          </w:p>
        </w:tc>
        <w:tc>
          <w:tcPr>
            <w:tcW w:w="1030" w:type="dxa"/>
            <w:tcBorders>
              <w:top w:val="nil"/>
              <w:left w:val="nil"/>
              <w:bottom w:val="single" w:sz="4" w:space="0" w:color="auto"/>
              <w:right w:val="nil"/>
            </w:tcBorders>
            <w:shd w:val="clear" w:color="auto" w:fill="auto"/>
            <w:vAlign w:val="center"/>
            <w:hideMark/>
          </w:tcPr>
          <w:p w14:paraId="1F8C1604"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тыс. руб.</w:t>
            </w:r>
          </w:p>
        </w:tc>
        <w:tc>
          <w:tcPr>
            <w:tcW w:w="794" w:type="dxa"/>
            <w:tcBorders>
              <w:top w:val="nil"/>
              <w:left w:val="single" w:sz="4" w:space="0" w:color="auto"/>
              <w:bottom w:val="single" w:sz="4" w:space="0" w:color="auto"/>
              <w:right w:val="single" w:sz="4" w:space="0" w:color="auto"/>
            </w:tcBorders>
            <w:shd w:val="clear" w:color="000000" w:fill="FFFFFF"/>
            <w:noWrap/>
            <w:vAlign w:val="center"/>
            <w:hideMark/>
          </w:tcPr>
          <w:p w14:paraId="5C355AD0"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8 092</w:t>
            </w:r>
          </w:p>
        </w:tc>
        <w:tc>
          <w:tcPr>
            <w:tcW w:w="862" w:type="dxa"/>
            <w:tcBorders>
              <w:top w:val="nil"/>
              <w:left w:val="nil"/>
              <w:bottom w:val="single" w:sz="4" w:space="0" w:color="auto"/>
              <w:right w:val="single" w:sz="4" w:space="0" w:color="auto"/>
            </w:tcBorders>
            <w:shd w:val="clear" w:color="000000" w:fill="FFFFFF"/>
            <w:noWrap/>
            <w:vAlign w:val="center"/>
            <w:hideMark/>
          </w:tcPr>
          <w:p w14:paraId="05E9C2B8"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8 080</w:t>
            </w:r>
          </w:p>
        </w:tc>
        <w:tc>
          <w:tcPr>
            <w:tcW w:w="826" w:type="dxa"/>
            <w:tcBorders>
              <w:top w:val="nil"/>
              <w:left w:val="nil"/>
              <w:bottom w:val="single" w:sz="4" w:space="0" w:color="auto"/>
              <w:right w:val="single" w:sz="4" w:space="0" w:color="auto"/>
            </w:tcBorders>
            <w:shd w:val="clear" w:color="000000" w:fill="FFFFFF"/>
            <w:noWrap/>
            <w:vAlign w:val="center"/>
            <w:hideMark/>
          </w:tcPr>
          <w:p w14:paraId="73DFC88F"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8 218</w:t>
            </w:r>
          </w:p>
        </w:tc>
        <w:tc>
          <w:tcPr>
            <w:tcW w:w="768" w:type="dxa"/>
            <w:tcBorders>
              <w:top w:val="nil"/>
              <w:left w:val="nil"/>
              <w:bottom w:val="single" w:sz="4" w:space="0" w:color="auto"/>
              <w:right w:val="single" w:sz="4" w:space="0" w:color="auto"/>
            </w:tcBorders>
            <w:shd w:val="clear" w:color="000000" w:fill="FFFFFF"/>
            <w:noWrap/>
            <w:vAlign w:val="center"/>
            <w:hideMark/>
          </w:tcPr>
          <w:p w14:paraId="6B1E0D3C"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7 533</w:t>
            </w:r>
          </w:p>
        </w:tc>
        <w:tc>
          <w:tcPr>
            <w:tcW w:w="848" w:type="dxa"/>
            <w:tcBorders>
              <w:top w:val="nil"/>
              <w:left w:val="nil"/>
              <w:bottom w:val="single" w:sz="4" w:space="0" w:color="auto"/>
              <w:right w:val="single" w:sz="4" w:space="0" w:color="auto"/>
            </w:tcBorders>
            <w:shd w:val="clear" w:color="000000" w:fill="FFFFFF"/>
            <w:noWrap/>
            <w:vAlign w:val="center"/>
            <w:hideMark/>
          </w:tcPr>
          <w:p w14:paraId="7AEE973A"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8 190</w:t>
            </w:r>
          </w:p>
        </w:tc>
        <w:tc>
          <w:tcPr>
            <w:tcW w:w="869" w:type="dxa"/>
            <w:tcBorders>
              <w:top w:val="nil"/>
              <w:left w:val="nil"/>
              <w:bottom w:val="single" w:sz="4" w:space="0" w:color="auto"/>
              <w:right w:val="single" w:sz="4" w:space="0" w:color="auto"/>
            </w:tcBorders>
            <w:shd w:val="clear" w:color="000000" w:fill="FFFFFF"/>
            <w:noWrap/>
            <w:vAlign w:val="center"/>
            <w:hideMark/>
          </w:tcPr>
          <w:p w14:paraId="2E2C8395"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8 498</w:t>
            </w:r>
          </w:p>
        </w:tc>
        <w:tc>
          <w:tcPr>
            <w:tcW w:w="868" w:type="dxa"/>
            <w:tcBorders>
              <w:top w:val="nil"/>
              <w:left w:val="nil"/>
              <w:bottom w:val="single" w:sz="4" w:space="0" w:color="auto"/>
              <w:right w:val="single" w:sz="4" w:space="0" w:color="auto"/>
            </w:tcBorders>
            <w:shd w:val="clear" w:color="000000" w:fill="FFFFFF"/>
            <w:noWrap/>
            <w:vAlign w:val="center"/>
            <w:hideMark/>
          </w:tcPr>
          <w:p w14:paraId="7CC0BA2D"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8 590</w:t>
            </w:r>
          </w:p>
        </w:tc>
        <w:tc>
          <w:tcPr>
            <w:tcW w:w="869" w:type="dxa"/>
            <w:tcBorders>
              <w:top w:val="nil"/>
              <w:left w:val="nil"/>
              <w:bottom w:val="single" w:sz="4" w:space="0" w:color="auto"/>
              <w:right w:val="single" w:sz="4" w:space="0" w:color="auto"/>
            </w:tcBorders>
            <w:shd w:val="clear" w:color="000000" w:fill="FFFFFF"/>
            <w:noWrap/>
            <w:vAlign w:val="center"/>
            <w:hideMark/>
          </w:tcPr>
          <w:p w14:paraId="08B34264"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8 965</w:t>
            </w:r>
          </w:p>
        </w:tc>
        <w:tc>
          <w:tcPr>
            <w:tcW w:w="922" w:type="dxa"/>
            <w:tcBorders>
              <w:top w:val="nil"/>
              <w:left w:val="nil"/>
              <w:bottom w:val="single" w:sz="4" w:space="0" w:color="auto"/>
              <w:right w:val="single" w:sz="4" w:space="0" w:color="auto"/>
            </w:tcBorders>
            <w:shd w:val="clear" w:color="000000" w:fill="FFFFFF"/>
            <w:noWrap/>
            <w:vAlign w:val="center"/>
            <w:hideMark/>
          </w:tcPr>
          <w:p w14:paraId="6006BB7C"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8 467</w:t>
            </w:r>
          </w:p>
        </w:tc>
        <w:tc>
          <w:tcPr>
            <w:tcW w:w="846" w:type="dxa"/>
            <w:tcBorders>
              <w:top w:val="nil"/>
              <w:left w:val="nil"/>
              <w:bottom w:val="single" w:sz="4" w:space="0" w:color="auto"/>
              <w:right w:val="single" w:sz="4" w:space="0" w:color="auto"/>
            </w:tcBorders>
            <w:shd w:val="clear" w:color="000000" w:fill="FFFFFF"/>
            <w:noWrap/>
            <w:vAlign w:val="center"/>
            <w:hideMark/>
          </w:tcPr>
          <w:p w14:paraId="7D5376FC"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8 052</w:t>
            </w:r>
          </w:p>
        </w:tc>
        <w:tc>
          <w:tcPr>
            <w:tcW w:w="868" w:type="dxa"/>
            <w:tcBorders>
              <w:top w:val="nil"/>
              <w:left w:val="nil"/>
              <w:bottom w:val="single" w:sz="4" w:space="0" w:color="auto"/>
              <w:right w:val="single" w:sz="4" w:space="0" w:color="auto"/>
            </w:tcBorders>
            <w:shd w:val="clear" w:color="000000" w:fill="FFFFFF"/>
            <w:noWrap/>
            <w:vAlign w:val="center"/>
            <w:hideMark/>
          </w:tcPr>
          <w:p w14:paraId="060893D1"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14 665</w:t>
            </w:r>
          </w:p>
        </w:tc>
        <w:tc>
          <w:tcPr>
            <w:tcW w:w="869" w:type="dxa"/>
            <w:tcBorders>
              <w:top w:val="nil"/>
              <w:left w:val="nil"/>
              <w:bottom w:val="single" w:sz="4" w:space="0" w:color="auto"/>
              <w:right w:val="single" w:sz="4" w:space="0" w:color="auto"/>
            </w:tcBorders>
            <w:shd w:val="clear" w:color="000000" w:fill="FFFFFF"/>
            <w:noWrap/>
            <w:vAlign w:val="center"/>
            <w:hideMark/>
          </w:tcPr>
          <w:p w14:paraId="121B6C8E"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13 875</w:t>
            </w:r>
          </w:p>
        </w:tc>
        <w:tc>
          <w:tcPr>
            <w:tcW w:w="1013" w:type="dxa"/>
            <w:tcBorders>
              <w:top w:val="nil"/>
              <w:left w:val="nil"/>
              <w:bottom w:val="single" w:sz="4" w:space="0" w:color="auto"/>
              <w:right w:val="single" w:sz="4" w:space="0" w:color="auto"/>
            </w:tcBorders>
            <w:shd w:val="clear" w:color="000000" w:fill="FFFFFF"/>
            <w:noWrap/>
            <w:vAlign w:val="center"/>
            <w:hideMark/>
          </w:tcPr>
          <w:p w14:paraId="41203CD5"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111 225</w:t>
            </w:r>
          </w:p>
        </w:tc>
      </w:tr>
      <w:tr w:rsidR="00C86750" w:rsidRPr="00883A83" w14:paraId="09925831" w14:textId="77777777" w:rsidTr="00195F6A">
        <w:trPr>
          <w:gridAfter w:val="1"/>
          <w:wAfter w:w="6" w:type="dxa"/>
          <w:trHeight w:val="420"/>
          <w:jc w:val="center"/>
        </w:trPr>
        <w:tc>
          <w:tcPr>
            <w:tcW w:w="2520" w:type="dxa"/>
            <w:tcBorders>
              <w:top w:val="nil"/>
              <w:left w:val="single" w:sz="4" w:space="0" w:color="auto"/>
              <w:bottom w:val="single" w:sz="4" w:space="0" w:color="auto"/>
              <w:right w:val="single" w:sz="4" w:space="0" w:color="auto"/>
            </w:tcBorders>
            <w:shd w:val="clear" w:color="000000" w:fill="FFFFFF"/>
            <w:vAlign w:val="center"/>
            <w:hideMark/>
          </w:tcPr>
          <w:p w14:paraId="50E47204" w14:textId="77777777" w:rsidR="00C86750" w:rsidRPr="00883A83" w:rsidRDefault="00C86750" w:rsidP="00A574C9">
            <w:pPr>
              <w:rPr>
                <w:rFonts w:ascii="Myriad Pro" w:hAnsi="Myriad Pro"/>
                <w:color w:val="000000"/>
                <w:sz w:val="16"/>
                <w:szCs w:val="16"/>
              </w:rPr>
            </w:pPr>
            <w:r w:rsidRPr="00883A83">
              <w:rPr>
                <w:rFonts w:ascii="Myriad Pro" w:hAnsi="Myriad Pro"/>
                <w:color w:val="000000"/>
                <w:sz w:val="16"/>
                <w:szCs w:val="16"/>
              </w:rPr>
              <w:t>Итого ст-ть услуг по передаче э/э по ЕНЭС (</w:t>
            </w:r>
            <w:r w:rsidRPr="00883A83">
              <w:rPr>
                <w:rFonts w:ascii="Myriad Pro" w:hAnsi="Myriad Pro"/>
                <w:b/>
                <w:bCs/>
                <w:color w:val="000000"/>
                <w:sz w:val="16"/>
                <w:szCs w:val="16"/>
              </w:rPr>
              <w:t>без нагрузочных потерь</w:t>
            </w:r>
            <w:r w:rsidRPr="00883A83">
              <w:rPr>
                <w:rFonts w:ascii="Myriad Pro" w:hAnsi="Myriad Pro"/>
                <w:color w:val="000000"/>
                <w:sz w:val="16"/>
                <w:szCs w:val="16"/>
              </w:rPr>
              <w:t>)</w:t>
            </w:r>
          </w:p>
        </w:tc>
        <w:tc>
          <w:tcPr>
            <w:tcW w:w="1030" w:type="dxa"/>
            <w:tcBorders>
              <w:top w:val="nil"/>
              <w:left w:val="nil"/>
              <w:bottom w:val="single" w:sz="4" w:space="0" w:color="auto"/>
              <w:right w:val="nil"/>
            </w:tcBorders>
            <w:shd w:val="clear" w:color="000000" w:fill="FFFFFF"/>
            <w:vAlign w:val="center"/>
            <w:hideMark/>
          </w:tcPr>
          <w:p w14:paraId="66F6EE86"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тыс. руб.</w:t>
            </w:r>
          </w:p>
        </w:tc>
        <w:tc>
          <w:tcPr>
            <w:tcW w:w="794" w:type="dxa"/>
            <w:tcBorders>
              <w:top w:val="nil"/>
              <w:left w:val="single" w:sz="4" w:space="0" w:color="auto"/>
              <w:bottom w:val="single" w:sz="4" w:space="0" w:color="auto"/>
              <w:right w:val="single" w:sz="4" w:space="0" w:color="auto"/>
            </w:tcBorders>
            <w:shd w:val="clear" w:color="000000" w:fill="FFFFFF"/>
            <w:noWrap/>
            <w:vAlign w:val="center"/>
            <w:hideMark/>
          </w:tcPr>
          <w:p w14:paraId="2A297A2D"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125 465,47</w:t>
            </w:r>
          </w:p>
        </w:tc>
        <w:tc>
          <w:tcPr>
            <w:tcW w:w="862" w:type="dxa"/>
            <w:tcBorders>
              <w:top w:val="nil"/>
              <w:left w:val="nil"/>
              <w:bottom w:val="single" w:sz="4" w:space="0" w:color="auto"/>
              <w:right w:val="single" w:sz="4" w:space="0" w:color="auto"/>
            </w:tcBorders>
            <w:shd w:val="clear" w:color="000000" w:fill="FFFFFF"/>
            <w:noWrap/>
            <w:vAlign w:val="center"/>
            <w:hideMark/>
          </w:tcPr>
          <w:p w14:paraId="1440CE9E"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124 001,91</w:t>
            </w:r>
          </w:p>
        </w:tc>
        <w:tc>
          <w:tcPr>
            <w:tcW w:w="826" w:type="dxa"/>
            <w:tcBorders>
              <w:top w:val="nil"/>
              <w:left w:val="nil"/>
              <w:bottom w:val="single" w:sz="4" w:space="0" w:color="auto"/>
              <w:right w:val="single" w:sz="4" w:space="0" w:color="auto"/>
            </w:tcBorders>
            <w:shd w:val="clear" w:color="000000" w:fill="FFFFFF"/>
            <w:noWrap/>
            <w:vAlign w:val="center"/>
            <w:hideMark/>
          </w:tcPr>
          <w:p w14:paraId="154334B4"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124 648,62</w:t>
            </w:r>
          </w:p>
        </w:tc>
        <w:tc>
          <w:tcPr>
            <w:tcW w:w="768" w:type="dxa"/>
            <w:tcBorders>
              <w:top w:val="nil"/>
              <w:left w:val="nil"/>
              <w:bottom w:val="single" w:sz="4" w:space="0" w:color="auto"/>
              <w:right w:val="single" w:sz="4" w:space="0" w:color="auto"/>
            </w:tcBorders>
            <w:shd w:val="clear" w:color="000000" w:fill="FFFFFF"/>
            <w:noWrap/>
            <w:vAlign w:val="center"/>
            <w:hideMark/>
          </w:tcPr>
          <w:p w14:paraId="4E49A4CC"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123 592,14</w:t>
            </w:r>
          </w:p>
        </w:tc>
        <w:tc>
          <w:tcPr>
            <w:tcW w:w="848" w:type="dxa"/>
            <w:tcBorders>
              <w:top w:val="nil"/>
              <w:left w:val="nil"/>
              <w:bottom w:val="single" w:sz="4" w:space="0" w:color="auto"/>
              <w:right w:val="single" w:sz="4" w:space="0" w:color="auto"/>
            </w:tcBorders>
            <w:shd w:val="clear" w:color="000000" w:fill="FFFFFF"/>
            <w:noWrap/>
            <w:vAlign w:val="center"/>
            <w:hideMark/>
          </w:tcPr>
          <w:p w14:paraId="7A4403EB"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123 961,95</w:t>
            </w:r>
          </w:p>
        </w:tc>
        <w:tc>
          <w:tcPr>
            <w:tcW w:w="869" w:type="dxa"/>
            <w:tcBorders>
              <w:top w:val="nil"/>
              <w:left w:val="nil"/>
              <w:bottom w:val="single" w:sz="4" w:space="0" w:color="auto"/>
              <w:right w:val="single" w:sz="4" w:space="0" w:color="auto"/>
            </w:tcBorders>
            <w:shd w:val="clear" w:color="000000" w:fill="FFFFFF"/>
            <w:noWrap/>
            <w:vAlign w:val="center"/>
            <w:hideMark/>
          </w:tcPr>
          <w:p w14:paraId="1E573819"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122 520,85</w:t>
            </w:r>
          </w:p>
        </w:tc>
        <w:tc>
          <w:tcPr>
            <w:tcW w:w="868" w:type="dxa"/>
            <w:tcBorders>
              <w:top w:val="nil"/>
              <w:left w:val="nil"/>
              <w:bottom w:val="single" w:sz="4" w:space="0" w:color="auto"/>
              <w:right w:val="single" w:sz="4" w:space="0" w:color="auto"/>
            </w:tcBorders>
            <w:shd w:val="clear" w:color="000000" w:fill="FFFFFF"/>
            <w:noWrap/>
            <w:vAlign w:val="center"/>
            <w:hideMark/>
          </w:tcPr>
          <w:p w14:paraId="130FD5F3"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123 533</w:t>
            </w:r>
          </w:p>
        </w:tc>
        <w:tc>
          <w:tcPr>
            <w:tcW w:w="869" w:type="dxa"/>
            <w:tcBorders>
              <w:top w:val="nil"/>
              <w:left w:val="nil"/>
              <w:bottom w:val="single" w:sz="4" w:space="0" w:color="auto"/>
              <w:right w:val="single" w:sz="4" w:space="0" w:color="auto"/>
            </w:tcBorders>
            <w:shd w:val="clear" w:color="000000" w:fill="FFFFFF"/>
            <w:noWrap/>
            <w:vAlign w:val="center"/>
            <w:hideMark/>
          </w:tcPr>
          <w:p w14:paraId="618F8DF6"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122 941</w:t>
            </w:r>
          </w:p>
        </w:tc>
        <w:tc>
          <w:tcPr>
            <w:tcW w:w="922" w:type="dxa"/>
            <w:tcBorders>
              <w:top w:val="nil"/>
              <w:left w:val="nil"/>
              <w:bottom w:val="single" w:sz="4" w:space="0" w:color="auto"/>
              <w:right w:val="single" w:sz="4" w:space="0" w:color="auto"/>
            </w:tcBorders>
            <w:shd w:val="clear" w:color="000000" w:fill="FFFFFF"/>
            <w:noWrap/>
            <w:vAlign w:val="center"/>
            <w:hideMark/>
          </w:tcPr>
          <w:p w14:paraId="5B460988"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128 186</w:t>
            </w:r>
          </w:p>
        </w:tc>
        <w:tc>
          <w:tcPr>
            <w:tcW w:w="846" w:type="dxa"/>
            <w:tcBorders>
              <w:top w:val="nil"/>
              <w:left w:val="nil"/>
              <w:bottom w:val="single" w:sz="4" w:space="0" w:color="auto"/>
              <w:right w:val="single" w:sz="4" w:space="0" w:color="auto"/>
            </w:tcBorders>
            <w:shd w:val="clear" w:color="000000" w:fill="FFFFFF"/>
            <w:noWrap/>
            <w:vAlign w:val="center"/>
            <w:hideMark/>
          </w:tcPr>
          <w:p w14:paraId="28E88737"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128 345</w:t>
            </w:r>
          </w:p>
        </w:tc>
        <w:tc>
          <w:tcPr>
            <w:tcW w:w="868" w:type="dxa"/>
            <w:tcBorders>
              <w:top w:val="nil"/>
              <w:left w:val="nil"/>
              <w:bottom w:val="single" w:sz="4" w:space="0" w:color="auto"/>
              <w:right w:val="single" w:sz="4" w:space="0" w:color="auto"/>
            </w:tcBorders>
            <w:shd w:val="clear" w:color="000000" w:fill="FFFFFF"/>
            <w:noWrap/>
            <w:vAlign w:val="center"/>
            <w:hideMark/>
          </w:tcPr>
          <w:p w14:paraId="7B981687"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120 576,50</w:t>
            </w:r>
          </w:p>
        </w:tc>
        <w:tc>
          <w:tcPr>
            <w:tcW w:w="869" w:type="dxa"/>
            <w:tcBorders>
              <w:top w:val="nil"/>
              <w:left w:val="nil"/>
              <w:bottom w:val="single" w:sz="4" w:space="0" w:color="auto"/>
              <w:right w:val="single" w:sz="4" w:space="0" w:color="auto"/>
            </w:tcBorders>
            <w:shd w:val="clear" w:color="000000" w:fill="FFFFFF"/>
            <w:noWrap/>
            <w:vAlign w:val="center"/>
            <w:hideMark/>
          </w:tcPr>
          <w:p w14:paraId="14A5392C"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125 023</w:t>
            </w:r>
          </w:p>
        </w:tc>
        <w:tc>
          <w:tcPr>
            <w:tcW w:w="1013" w:type="dxa"/>
            <w:tcBorders>
              <w:top w:val="nil"/>
              <w:left w:val="nil"/>
              <w:bottom w:val="single" w:sz="4" w:space="0" w:color="auto"/>
              <w:right w:val="single" w:sz="4" w:space="0" w:color="auto"/>
            </w:tcBorders>
            <w:shd w:val="clear" w:color="000000" w:fill="FFFFFF"/>
            <w:noWrap/>
            <w:vAlign w:val="center"/>
            <w:hideMark/>
          </w:tcPr>
          <w:p w14:paraId="218F17D7"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1 492 795</w:t>
            </w:r>
          </w:p>
        </w:tc>
      </w:tr>
      <w:tr w:rsidR="00C86750" w:rsidRPr="00883A83" w14:paraId="59B3714A" w14:textId="77777777" w:rsidTr="00195F6A">
        <w:trPr>
          <w:gridAfter w:val="1"/>
          <w:wAfter w:w="6" w:type="dxa"/>
          <w:trHeight w:val="2392"/>
          <w:jc w:val="center"/>
        </w:trPr>
        <w:tc>
          <w:tcPr>
            <w:tcW w:w="2520" w:type="dxa"/>
            <w:tcBorders>
              <w:top w:val="nil"/>
              <w:left w:val="single" w:sz="4" w:space="0" w:color="auto"/>
              <w:bottom w:val="single" w:sz="4" w:space="0" w:color="auto"/>
              <w:right w:val="single" w:sz="4" w:space="0" w:color="auto"/>
            </w:tcBorders>
            <w:shd w:val="clear" w:color="000000" w:fill="FFFFFF"/>
            <w:vAlign w:val="center"/>
            <w:hideMark/>
          </w:tcPr>
          <w:p w14:paraId="4E4E1569"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Основание (счет-фактура)</w:t>
            </w:r>
          </w:p>
        </w:tc>
        <w:tc>
          <w:tcPr>
            <w:tcW w:w="1030" w:type="dxa"/>
            <w:tcBorders>
              <w:top w:val="nil"/>
              <w:left w:val="nil"/>
              <w:bottom w:val="single" w:sz="4" w:space="0" w:color="auto"/>
              <w:right w:val="nil"/>
            </w:tcBorders>
            <w:shd w:val="clear" w:color="000000" w:fill="FFFFFF"/>
            <w:vAlign w:val="center"/>
            <w:hideMark/>
          </w:tcPr>
          <w:p w14:paraId="24982D2C"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 </w:t>
            </w:r>
          </w:p>
        </w:tc>
        <w:tc>
          <w:tcPr>
            <w:tcW w:w="794" w:type="dxa"/>
            <w:tcBorders>
              <w:top w:val="nil"/>
              <w:left w:val="single" w:sz="4" w:space="0" w:color="auto"/>
              <w:bottom w:val="single" w:sz="4" w:space="0" w:color="auto"/>
              <w:right w:val="single" w:sz="4" w:space="0" w:color="auto"/>
            </w:tcBorders>
            <w:shd w:val="clear" w:color="000000" w:fill="FFFFFF"/>
            <w:textDirection w:val="btLr"/>
            <w:vAlign w:val="center"/>
            <w:hideMark/>
          </w:tcPr>
          <w:p w14:paraId="7D09A428"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Счет-фактура №1890004106/0100    от 31.01.2015 г.</w:t>
            </w:r>
          </w:p>
        </w:tc>
        <w:tc>
          <w:tcPr>
            <w:tcW w:w="862" w:type="dxa"/>
            <w:tcBorders>
              <w:top w:val="nil"/>
              <w:left w:val="nil"/>
              <w:bottom w:val="single" w:sz="4" w:space="0" w:color="auto"/>
              <w:right w:val="single" w:sz="4" w:space="0" w:color="auto"/>
            </w:tcBorders>
            <w:shd w:val="clear" w:color="000000" w:fill="FFFFFF"/>
            <w:textDirection w:val="btLr"/>
            <w:vAlign w:val="center"/>
            <w:hideMark/>
          </w:tcPr>
          <w:p w14:paraId="75EB950E"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Счет-фактура №1890007430/0100 от 28.02.2015 г.</w:t>
            </w:r>
          </w:p>
        </w:tc>
        <w:tc>
          <w:tcPr>
            <w:tcW w:w="826" w:type="dxa"/>
            <w:tcBorders>
              <w:top w:val="nil"/>
              <w:left w:val="nil"/>
              <w:bottom w:val="single" w:sz="4" w:space="0" w:color="auto"/>
              <w:right w:val="single" w:sz="4" w:space="0" w:color="auto"/>
            </w:tcBorders>
            <w:shd w:val="clear" w:color="000000" w:fill="FFFFFF"/>
            <w:textDirection w:val="btLr"/>
            <w:vAlign w:val="center"/>
            <w:hideMark/>
          </w:tcPr>
          <w:p w14:paraId="69C2241B"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Счет-фактура №1890014475/0100 от 31.03.2015 г.</w:t>
            </w:r>
          </w:p>
        </w:tc>
        <w:tc>
          <w:tcPr>
            <w:tcW w:w="768" w:type="dxa"/>
            <w:tcBorders>
              <w:top w:val="nil"/>
              <w:left w:val="nil"/>
              <w:bottom w:val="single" w:sz="4" w:space="0" w:color="auto"/>
              <w:right w:val="single" w:sz="4" w:space="0" w:color="auto"/>
            </w:tcBorders>
            <w:shd w:val="clear" w:color="000000" w:fill="FFFFFF"/>
            <w:textDirection w:val="btLr"/>
            <w:vAlign w:val="center"/>
            <w:hideMark/>
          </w:tcPr>
          <w:p w14:paraId="57F020E9"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Счет-фактура №1890016982/0100 от 30.04.2015г.</w:t>
            </w:r>
          </w:p>
        </w:tc>
        <w:tc>
          <w:tcPr>
            <w:tcW w:w="848" w:type="dxa"/>
            <w:tcBorders>
              <w:top w:val="nil"/>
              <w:left w:val="nil"/>
              <w:bottom w:val="single" w:sz="4" w:space="0" w:color="auto"/>
              <w:right w:val="single" w:sz="4" w:space="0" w:color="auto"/>
            </w:tcBorders>
            <w:shd w:val="clear" w:color="000000" w:fill="FFFFFF"/>
            <w:textDirection w:val="btLr"/>
            <w:vAlign w:val="center"/>
            <w:hideMark/>
          </w:tcPr>
          <w:p w14:paraId="322B6336"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Счет-фактура №1890020038/0100 от 31.05.2015г.</w:t>
            </w:r>
          </w:p>
        </w:tc>
        <w:tc>
          <w:tcPr>
            <w:tcW w:w="869" w:type="dxa"/>
            <w:tcBorders>
              <w:top w:val="nil"/>
              <w:left w:val="nil"/>
              <w:bottom w:val="single" w:sz="4" w:space="0" w:color="auto"/>
              <w:right w:val="single" w:sz="4" w:space="0" w:color="auto"/>
            </w:tcBorders>
            <w:shd w:val="clear" w:color="000000" w:fill="FFFFFF"/>
            <w:textDirection w:val="btLr"/>
            <w:vAlign w:val="center"/>
            <w:hideMark/>
          </w:tcPr>
          <w:p w14:paraId="4589DCEB"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Счет-фактура№ 1890023507/0100 от 30.06.2015г.</w:t>
            </w:r>
          </w:p>
        </w:tc>
        <w:tc>
          <w:tcPr>
            <w:tcW w:w="868" w:type="dxa"/>
            <w:tcBorders>
              <w:top w:val="nil"/>
              <w:left w:val="nil"/>
              <w:bottom w:val="single" w:sz="4" w:space="0" w:color="auto"/>
              <w:right w:val="single" w:sz="4" w:space="0" w:color="auto"/>
            </w:tcBorders>
            <w:shd w:val="clear" w:color="000000" w:fill="FFFFFF"/>
            <w:textDirection w:val="btLr"/>
            <w:vAlign w:val="center"/>
            <w:hideMark/>
          </w:tcPr>
          <w:p w14:paraId="54ECF617"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Сч.-фактура № 1890026951/0100 от 31.07.2015г.</w:t>
            </w:r>
          </w:p>
        </w:tc>
        <w:tc>
          <w:tcPr>
            <w:tcW w:w="869" w:type="dxa"/>
            <w:tcBorders>
              <w:top w:val="nil"/>
              <w:left w:val="nil"/>
              <w:bottom w:val="single" w:sz="4" w:space="0" w:color="auto"/>
              <w:right w:val="single" w:sz="4" w:space="0" w:color="auto"/>
            </w:tcBorders>
            <w:shd w:val="clear" w:color="000000" w:fill="FFFFFF"/>
            <w:textDirection w:val="btLr"/>
            <w:vAlign w:val="center"/>
            <w:hideMark/>
          </w:tcPr>
          <w:p w14:paraId="21A9BE94"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Сч.-фактура № 1890030308/0100 от 31.08.2015 г.</w:t>
            </w:r>
          </w:p>
        </w:tc>
        <w:tc>
          <w:tcPr>
            <w:tcW w:w="922" w:type="dxa"/>
            <w:tcBorders>
              <w:top w:val="nil"/>
              <w:left w:val="nil"/>
              <w:bottom w:val="single" w:sz="4" w:space="0" w:color="auto"/>
              <w:right w:val="single" w:sz="4" w:space="0" w:color="auto"/>
            </w:tcBorders>
            <w:shd w:val="clear" w:color="000000" w:fill="FFFFFF"/>
            <w:textDirection w:val="btLr"/>
            <w:vAlign w:val="center"/>
            <w:hideMark/>
          </w:tcPr>
          <w:p w14:paraId="0800EEAA"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Сч.-фактура № 1890033913/0100 от 30.09.2015г.</w:t>
            </w:r>
          </w:p>
        </w:tc>
        <w:tc>
          <w:tcPr>
            <w:tcW w:w="846" w:type="dxa"/>
            <w:tcBorders>
              <w:top w:val="nil"/>
              <w:left w:val="nil"/>
              <w:bottom w:val="single" w:sz="4" w:space="0" w:color="auto"/>
              <w:right w:val="single" w:sz="4" w:space="0" w:color="auto"/>
            </w:tcBorders>
            <w:shd w:val="clear" w:color="000000" w:fill="FFFFFF"/>
            <w:textDirection w:val="btLr"/>
            <w:vAlign w:val="center"/>
            <w:hideMark/>
          </w:tcPr>
          <w:p w14:paraId="26D09A65"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Сч.-фактура № 1890037051/0100  от 31.10.2015г.</w:t>
            </w:r>
          </w:p>
        </w:tc>
        <w:tc>
          <w:tcPr>
            <w:tcW w:w="868" w:type="dxa"/>
            <w:tcBorders>
              <w:top w:val="nil"/>
              <w:left w:val="nil"/>
              <w:bottom w:val="single" w:sz="4" w:space="0" w:color="auto"/>
              <w:right w:val="single" w:sz="4" w:space="0" w:color="auto"/>
            </w:tcBorders>
            <w:shd w:val="clear" w:color="000000" w:fill="FFFFFF"/>
            <w:textDirection w:val="btLr"/>
            <w:vAlign w:val="center"/>
            <w:hideMark/>
          </w:tcPr>
          <w:p w14:paraId="2BBFD5BB"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Сч.-фактура № 1890041475/0100  от 30.11.2015г.</w:t>
            </w:r>
          </w:p>
        </w:tc>
        <w:tc>
          <w:tcPr>
            <w:tcW w:w="869" w:type="dxa"/>
            <w:tcBorders>
              <w:top w:val="nil"/>
              <w:left w:val="nil"/>
              <w:bottom w:val="single" w:sz="4" w:space="0" w:color="auto"/>
              <w:right w:val="single" w:sz="4" w:space="0" w:color="auto"/>
            </w:tcBorders>
            <w:shd w:val="clear" w:color="000000" w:fill="FFFFFF"/>
            <w:textDirection w:val="btLr"/>
            <w:vAlign w:val="center"/>
            <w:hideMark/>
          </w:tcPr>
          <w:p w14:paraId="797733E2" w14:textId="77777777" w:rsidR="00C86750" w:rsidRPr="00883A83" w:rsidRDefault="00C86750" w:rsidP="00A574C9">
            <w:pPr>
              <w:jc w:val="center"/>
              <w:rPr>
                <w:rFonts w:ascii="Myriad Pro" w:hAnsi="Myriad Pro"/>
                <w:color w:val="000000"/>
                <w:sz w:val="16"/>
                <w:szCs w:val="16"/>
              </w:rPr>
            </w:pPr>
            <w:r w:rsidRPr="00883A83">
              <w:rPr>
                <w:rFonts w:ascii="Myriad Pro" w:hAnsi="Myriad Pro"/>
                <w:sz w:val="16"/>
                <w:szCs w:val="16"/>
              </w:rPr>
              <w:t xml:space="preserve">Сч.-фактура № 1890044332/0100  от 31.12.2015 г. </w:t>
            </w:r>
          </w:p>
        </w:tc>
        <w:tc>
          <w:tcPr>
            <w:tcW w:w="1013" w:type="dxa"/>
            <w:tcBorders>
              <w:top w:val="nil"/>
              <w:left w:val="nil"/>
              <w:bottom w:val="single" w:sz="4" w:space="0" w:color="auto"/>
              <w:right w:val="single" w:sz="4" w:space="0" w:color="auto"/>
            </w:tcBorders>
            <w:shd w:val="clear" w:color="000000" w:fill="FFFFFF"/>
            <w:textDirection w:val="btLr"/>
            <w:vAlign w:val="center"/>
            <w:hideMark/>
          </w:tcPr>
          <w:p w14:paraId="6D0E53D8" w14:textId="77777777" w:rsidR="00C86750" w:rsidRPr="00883A83" w:rsidRDefault="00C86750" w:rsidP="00A574C9">
            <w:pPr>
              <w:jc w:val="center"/>
              <w:rPr>
                <w:rFonts w:ascii="Myriad Pro" w:hAnsi="Myriad Pro"/>
                <w:color w:val="000000"/>
                <w:sz w:val="16"/>
                <w:szCs w:val="16"/>
              </w:rPr>
            </w:pPr>
            <w:r w:rsidRPr="00883A83">
              <w:rPr>
                <w:rFonts w:ascii="Myriad Pro" w:hAnsi="Myriad Pro"/>
                <w:color w:val="000000"/>
                <w:sz w:val="16"/>
                <w:szCs w:val="16"/>
              </w:rPr>
              <w:t>-</w:t>
            </w:r>
          </w:p>
        </w:tc>
      </w:tr>
    </w:tbl>
    <w:p w14:paraId="540E0C68" w14:textId="77777777" w:rsidR="00C86750" w:rsidRPr="00883A83" w:rsidRDefault="00C86750" w:rsidP="004F1381">
      <w:pPr>
        <w:widowControl w:val="0"/>
        <w:spacing w:line="360" w:lineRule="auto"/>
        <w:ind w:firstLine="567"/>
        <w:jc w:val="both"/>
        <w:rPr>
          <w:rFonts w:ascii="Myriad Pro" w:eastAsia="Calibri" w:hAnsi="Myriad Pro"/>
          <w:color w:val="0D0D0D" w:themeColor="text1" w:themeTint="F2"/>
          <w:sz w:val="26"/>
          <w:szCs w:val="26"/>
        </w:rPr>
        <w:sectPr w:rsidR="00C86750" w:rsidRPr="00883A83" w:rsidSect="00345A95">
          <w:pgSz w:w="16838" w:h="11906" w:orient="landscape"/>
          <w:pgMar w:top="1701" w:right="1134" w:bottom="851" w:left="1134" w:header="709" w:footer="709" w:gutter="0"/>
          <w:cols w:space="708"/>
          <w:docGrid w:linePitch="360"/>
        </w:sectPr>
      </w:pPr>
    </w:p>
    <w:p w14:paraId="39FEDA88" w14:textId="0143308E" w:rsidR="004F1381" w:rsidRPr="00883A83" w:rsidRDefault="004F1381" w:rsidP="004F1381">
      <w:pPr>
        <w:widowControl w:val="0"/>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lastRenderedPageBreak/>
        <w:t xml:space="preserve">Основными причинами </w:t>
      </w:r>
      <w:r w:rsidR="000C165A" w:rsidRPr="00883A83">
        <w:rPr>
          <w:rFonts w:ascii="Myriad Pro" w:eastAsia="Calibri" w:hAnsi="Myriad Pro"/>
          <w:color w:val="0D0D0D" w:themeColor="text1" w:themeTint="F2"/>
          <w:sz w:val="26"/>
          <w:szCs w:val="26"/>
        </w:rPr>
        <w:t xml:space="preserve">снижения </w:t>
      </w:r>
      <w:r w:rsidRPr="00883A83">
        <w:rPr>
          <w:rFonts w:ascii="Myriad Pro" w:eastAsia="Calibri" w:hAnsi="Myriad Pro"/>
          <w:color w:val="0D0D0D" w:themeColor="text1" w:themeTint="F2"/>
          <w:sz w:val="26"/>
          <w:szCs w:val="26"/>
        </w:rPr>
        <w:t xml:space="preserve">фактических расходов на оплату услуг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«ФСК ЕЭС» от величины, учтенной в тарифе на услуги по передаче электрической энергии по электрическим сетям Томской области </w:t>
      </w:r>
      <w:r w:rsidR="000C165A" w:rsidRPr="00883A83">
        <w:rPr>
          <w:rFonts w:ascii="Myriad Pro" w:eastAsia="Calibri" w:hAnsi="Myriad Pro"/>
          <w:color w:val="0D0D0D" w:themeColor="text1" w:themeTint="F2"/>
          <w:sz w:val="26"/>
          <w:szCs w:val="26"/>
        </w:rPr>
        <w:t>н</w:t>
      </w:r>
      <w:r w:rsidRPr="00883A83">
        <w:rPr>
          <w:rFonts w:ascii="Myriad Pro" w:eastAsia="Calibri" w:hAnsi="Myriad Pro"/>
          <w:color w:val="0D0D0D" w:themeColor="text1" w:themeTint="F2"/>
          <w:sz w:val="26"/>
          <w:szCs w:val="26"/>
        </w:rPr>
        <w:t>а 201</w:t>
      </w:r>
      <w:r w:rsidR="000C165A" w:rsidRPr="00883A83">
        <w:rPr>
          <w:rFonts w:ascii="Myriad Pro" w:eastAsia="Calibri" w:hAnsi="Myriad Pro"/>
          <w:color w:val="0D0D0D" w:themeColor="text1" w:themeTint="F2"/>
          <w:sz w:val="26"/>
          <w:szCs w:val="26"/>
        </w:rPr>
        <w:t>5</w:t>
      </w:r>
      <w:r w:rsidRPr="00883A83">
        <w:rPr>
          <w:rFonts w:ascii="Myriad Pro" w:eastAsia="Calibri" w:hAnsi="Myriad Pro"/>
          <w:color w:val="0D0D0D" w:themeColor="text1" w:themeTint="F2"/>
          <w:sz w:val="26"/>
          <w:szCs w:val="26"/>
        </w:rPr>
        <w:t xml:space="preserve"> год по статье «оплата услуг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«ФСК ЕЭС», являются:</w:t>
      </w:r>
    </w:p>
    <w:p w14:paraId="01126AB4" w14:textId="77777777" w:rsidR="004F1381" w:rsidRPr="00883A83" w:rsidRDefault="00DA0A33" w:rsidP="004F1381">
      <w:pPr>
        <w:pStyle w:val="a"/>
        <w:rPr>
          <w:color w:val="0D0D0D" w:themeColor="text1" w:themeTint="F2"/>
        </w:rPr>
      </w:pPr>
      <w:r w:rsidRPr="00883A83">
        <w:rPr>
          <w:color w:val="0D0D0D" w:themeColor="text1" w:themeTint="F2"/>
        </w:rPr>
        <w:t>снижение</w:t>
      </w:r>
      <w:r w:rsidR="004F1381" w:rsidRPr="00883A83">
        <w:rPr>
          <w:color w:val="0D0D0D" w:themeColor="text1" w:themeTint="F2"/>
        </w:rPr>
        <w:t xml:space="preserve"> средней цены на оплату потерь в ЕНЭС на </w:t>
      </w:r>
      <w:r w:rsidRPr="00883A83">
        <w:rPr>
          <w:color w:val="0D0D0D" w:themeColor="text1" w:themeTint="F2"/>
        </w:rPr>
        <w:t>200</w:t>
      </w:r>
      <w:r w:rsidR="004F1381" w:rsidRPr="00883A83">
        <w:rPr>
          <w:color w:val="0D0D0D" w:themeColor="text1" w:themeTint="F2"/>
        </w:rPr>
        <w:t xml:space="preserve"> руб./МВт*ч. (</w:t>
      </w:r>
      <w:r w:rsidRPr="00883A83">
        <w:rPr>
          <w:color w:val="0D0D0D" w:themeColor="text1" w:themeTint="F2"/>
        </w:rPr>
        <w:t>15</w:t>
      </w:r>
      <w:r w:rsidR="004F1381" w:rsidRPr="00883A83">
        <w:rPr>
          <w:color w:val="0D0D0D" w:themeColor="text1" w:themeTint="F2"/>
        </w:rPr>
        <w:t xml:space="preserve"> %);</w:t>
      </w:r>
    </w:p>
    <w:p w14:paraId="3A941FF5" w14:textId="77777777" w:rsidR="004F1381" w:rsidRPr="00883A83" w:rsidRDefault="00DA0A33" w:rsidP="004F1381">
      <w:pPr>
        <w:pStyle w:val="a"/>
        <w:rPr>
          <w:color w:val="0D0D0D" w:themeColor="text1" w:themeTint="F2"/>
        </w:rPr>
      </w:pPr>
      <w:r w:rsidRPr="00883A83">
        <w:rPr>
          <w:color w:val="0D0D0D" w:themeColor="text1" w:themeTint="F2"/>
        </w:rPr>
        <w:t xml:space="preserve">снижение </w:t>
      </w:r>
      <w:r w:rsidR="004F1381" w:rsidRPr="00883A83">
        <w:rPr>
          <w:color w:val="0D0D0D" w:themeColor="text1" w:themeTint="F2"/>
        </w:rPr>
        <w:t xml:space="preserve">объема нормативных потерь электрической энергии на </w:t>
      </w:r>
      <w:r w:rsidRPr="00883A83">
        <w:rPr>
          <w:color w:val="0D0D0D" w:themeColor="text1" w:themeTint="F2"/>
        </w:rPr>
        <w:t>41</w:t>
      </w:r>
      <w:r w:rsidR="004F1381" w:rsidRPr="00883A83">
        <w:rPr>
          <w:color w:val="0D0D0D" w:themeColor="text1" w:themeTint="F2"/>
        </w:rPr>
        <w:t xml:space="preserve"> млн. кВт*ч. (</w:t>
      </w:r>
      <w:r w:rsidRPr="00883A83">
        <w:rPr>
          <w:color w:val="0D0D0D" w:themeColor="text1" w:themeTint="F2"/>
        </w:rPr>
        <w:t>15</w:t>
      </w:r>
      <w:r w:rsidR="004F1381" w:rsidRPr="00883A83">
        <w:rPr>
          <w:color w:val="0D0D0D" w:themeColor="text1" w:themeTint="F2"/>
        </w:rPr>
        <w:t>%)</w:t>
      </w:r>
      <w:r w:rsidR="00D07BE5" w:rsidRPr="00883A83">
        <w:rPr>
          <w:color w:val="0D0D0D" w:themeColor="text1" w:themeTint="F2"/>
        </w:rPr>
        <w:t xml:space="preserve"> из-за снижения поступления из ЕНЭС.</w:t>
      </w:r>
    </w:p>
    <w:tbl>
      <w:tblPr>
        <w:tblW w:w="5000" w:type="pct"/>
        <w:tblLook w:val="04A0" w:firstRow="1" w:lastRow="0" w:firstColumn="1" w:lastColumn="0" w:noHBand="0" w:noVBand="1"/>
      </w:tblPr>
      <w:tblGrid>
        <w:gridCol w:w="3707"/>
        <w:gridCol w:w="1388"/>
        <w:gridCol w:w="1388"/>
        <w:gridCol w:w="1388"/>
        <w:gridCol w:w="1474"/>
      </w:tblGrid>
      <w:tr w:rsidR="000C165A" w:rsidRPr="00883A83" w14:paraId="54B554A5" w14:textId="77777777" w:rsidTr="00F36CFD">
        <w:trPr>
          <w:trHeight w:val="963"/>
        </w:trPr>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9AC60E" w14:textId="77777777" w:rsidR="000C165A" w:rsidRPr="00883A83" w:rsidRDefault="000C165A" w:rsidP="000C165A">
            <w:pPr>
              <w:jc w:val="center"/>
              <w:rPr>
                <w:rFonts w:ascii="Myriad Pro" w:hAnsi="Myriad Pro"/>
                <w:b/>
                <w:bCs/>
                <w:color w:val="FFFFFF"/>
                <w:sz w:val="18"/>
                <w:szCs w:val="18"/>
              </w:rPr>
            </w:pPr>
            <w:r w:rsidRPr="00883A83">
              <w:rPr>
                <w:rFonts w:ascii="Myriad Pro" w:hAnsi="Myriad Pro"/>
                <w:b/>
                <w:bCs/>
                <w:color w:val="FFFFFF"/>
                <w:sz w:val="18"/>
                <w:szCs w:val="18"/>
              </w:rPr>
              <w:t>Показатели</w:t>
            </w:r>
          </w:p>
        </w:tc>
        <w:tc>
          <w:tcPr>
            <w:tcW w:w="7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ACFA66" w14:textId="77777777" w:rsidR="000C165A" w:rsidRPr="00883A83" w:rsidRDefault="000C165A" w:rsidP="000C165A">
            <w:pPr>
              <w:jc w:val="center"/>
              <w:rPr>
                <w:rFonts w:ascii="Myriad Pro" w:hAnsi="Myriad Pro"/>
                <w:b/>
                <w:bCs/>
                <w:color w:val="FFFFFF"/>
                <w:sz w:val="18"/>
                <w:szCs w:val="18"/>
              </w:rPr>
            </w:pPr>
            <w:r w:rsidRPr="00883A83">
              <w:rPr>
                <w:rFonts w:ascii="Myriad Pro" w:hAnsi="Myriad Pro"/>
                <w:b/>
                <w:bCs/>
                <w:color w:val="FFFFFF"/>
                <w:sz w:val="18"/>
                <w:szCs w:val="18"/>
              </w:rPr>
              <w:t>Ед. измер.</w:t>
            </w:r>
          </w:p>
        </w:tc>
        <w:tc>
          <w:tcPr>
            <w:tcW w:w="7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0F09CD" w14:textId="77777777" w:rsidR="000C165A" w:rsidRPr="00883A83" w:rsidRDefault="000C165A" w:rsidP="000C165A">
            <w:pPr>
              <w:jc w:val="center"/>
              <w:rPr>
                <w:rFonts w:ascii="Myriad Pro" w:hAnsi="Myriad Pro"/>
                <w:b/>
                <w:bCs/>
                <w:color w:val="FFFFFF"/>
                <w:sz w:val="18"/>
                <w:szCs w:val="18"/>
              </w:rPr>
            </w:pPr>
            <w:r w:rsidRPr="00883A83">
              <w:rPr>
                <w:rFonts w:ascii="Myriad Pro" w:hAnsi="Myriad Pro"/>
                <w:b/>
                <w:bCs/>
                <w:color w:val="FFFFFF"/>
                <w:sz w:val="18"/>
                <w:szCs w:val="18"/>
              </w:rPr>
              <w:t>Утверждено ДТР ТО на 2015 г.</w:t>
            </w:r>
          </w:p>
        </w:tc>
        <w:tc>
          <w:tcPr>
            <w:tcW w:w="7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F7C2C7" w14:textId="77777777" w:rsidR="000C165A" w:rsidRPr="00883A83" w:rsidRDefault="000C165A" w:rsidP="000C165A">
            <w:pPr>
              <w:jc w:val="center"/>
              <w:rPr>
                <w:rFonts w:ascii="Myriad Pro" w:hAnsi="Myriad Pro"/>
                <w:b/>
                <w:bCs/>
                <w:color w:val="FFFFFF"/>
                <w:sz w:val="18"/>
                <w:szCs w:val="18"/>
              </w:rPr>
            </w:pPr>
            <w:r w:rsidRPr="00883A83">
              <w:rPr>
                <w:rFonts w:ascii="Myriad Pro" w:hAnsi="Myriad Pro"/>
                <w:b/>
                <w:bCs/>
                <w:color w:val="FFFFFF"/>
                <w:sz w:val="18"/>
                <w:szCs w:val="18"/>
              </w:rPr>
              <w:t>Факт 2015 г.</w:t>
            </w:r>
          </w:p>
        </w:tc>
        <w:tc>
          <w:tcPr>
            <w:tcW w:w="7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F84D2B" w14:textId="77777777" w:rsidR="000C165A" w:rsidRPr="00883A83" w:rsidRDefault="000C165A" w:rsidP="000C165A">
            <w:pPr>
              <w:jc w:val="center"/>
              <w:rPr>
                <w:rFonts w:ascii="Myriad Pro" w:hAnsi="Myriad Pro"/>
                <w:b/>
                <w:bCs/>
                <w:color w:val="FFFFFF"/>
                <w:sz w:val="18"/>
                <w:szCs w:val="18"/>
              </w:rPr>
            </w:pPr>
            <w:r w:rsidRPr="00883A83">
              <w:rPr>
                <w:rFonts w:ascii="Myriad Pro" w:hAnsi="Myriad Pro"/>
                <w:b/>
                <w:bCs/>
                <w:color w:val="FFFFFF"/>
                <w:sz w:val="18"/>
                <w:szCs w:val="18"/>
              </w:rPr>
              <w:t>Отклонение факт от утвержденного ДТР ТО</w:t>
            </w:r>
          </w:p>
        </w:tc>
      </w:tr>
      <w:tr w:rsidR="000C165A" w:rsidRPr="00883A83" w14:paraId="2BF6B922" w14:textId="77777777" w:rsidTr="00F36CFD">
        <w:trPr>
          <w:trHeight w:val="301"/>
        </w:trPr>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7D189B" w14:textId="77777777" w:rsidR="000C165A" w:rsidRPr="00883A83" w:rsidRDefault="000C165A" w:rsidP="000C165A">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7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25C3E8" w14:textId="77777777" w:rsidR="000C165A" w:rsidRPr="00883A83" w:rsidRDefault="000C165A" w:rsidP="000C165A">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7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8D96DB4" w14:textId="77777777" w:rsidR="000C165A" w:rsidRPr="00883A83" w:rsidRDefault="000C165A" w:rsidP="000C165A">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7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85264BD" w14:textId="77777777" w:rsidR="000C165A" w:rsidRPr="00883A83" w:rsidRDefault="000C165A" w:rsidP="000C165A">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7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BEF7209" w14:textId="77777777" w:rsidR="000C165A" w:rsidRPr="00883A83" w:rsidRDefault="000C165A" w:rsidP="000C165A">
            <w:pPr>
              <w:jc w:val="center"/>
              <w:rPr>
                <w:rFonts w:ascii="Myriad Pro" w:hAnsi="Myriad Pro"/>
                <w:b/>
                <w:bCs/>
                <w:color w:val="FFFFFF"/>
                <w:sz w:val="18"/>
                <w:szCs w:val="18"/>
              </w:rPr>
            </w:pPr>
            <w:r w:rsidRPr="00883A83">
              <w:rPr>
                <w:rFonts w:ascii="Myriad Pro" w:hAnsi="Myriad Pro"/>
                <w:b/>
                <w:bCs/>
                <w:color w:val="FFFFFF"/>
                <w:sz w:val="18"/>
                <w:szCs w:val="18"/>
              </w:rPr>
              <w:t>5</w:t>
            </w:r>
          </w:p>
        </w:tc>
      </w:tr>
      <w:tr w:rsidR="000C165A" w:rsidRPr="00883A83" w14:paraId="5ED21CA7" w14:textId="77777777" w:rsidTr="00F36CFD">
        <w:trPr>
          <w:trHeight w:val="301"/>
        </w:trPr>
        <w:tc>
          <w:tcPr>
            <w:tcW w:w="1986"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33291C8D" w14:textId="77777777" w:rsidR="000C165A" w:rsidRPr="00883A83" w:rsidRDefault="000C165A" w:rsidP="000C165A">
            <w:pPr>
              <w:rPr>
                <w:rFonts w:ascii="Myriad Pro" w:hAnsi="Myriad Pro"/>
                <w:color w:val="000000"/>
                <w:sz w:val="18"/>
                <w:szCs w:val="18"/>
              </w:rPr>
            </w:pPr>
            <w:r w:rsidRPr="00883A83">
              <w:rPr>
                <w:rFonts w:ascii="Myriad Pro" w:hAnsi="Myriad Pro"/>
                <w:color w:val="000000"/>
                <w:sz w:val="18"/>
                <w:szCs w:val="18"/>
              </w:rPr>
              <w:t>Заявленная мощность</w:t>
            </w:r>
          </w:p>
        </w:tc>
        <w:tc>
          <w:tcPr>
            <w:tcW w:w="745"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4B3926D6"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МВт</w:t>
            </w:r>
          </w:p>
        </w:tc>
        <w:tc>
          <w:tcPr>
            <w:tcW w:w="745"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A93C2DF"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 xml:space="preserve">                  775,7 </w:t>
            </w:r>
          </w:p>
        </w:tc>
        <w:tc>
          <w:tcPr>
            <w:tcW w:w="745"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1A7CAC4"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 xml:space="preserve">                  797,6 </w:t>
            </w:r>
          </w:p>
        </w:tc>
        <w:tc>
          <w:tcPr>
            <w:tcW w:w="780"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D1A8E4E"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 xml:space="preserve">                    21,9 </w:t>
            </w:r>
          </w:p>
        </w:tc>
      </w:tr>
      <w:tr w:rsidR="000C165A" w:rsidRPr="00883A83" w14:paraId="230E7562" w14:textId="77777777" w:rsidTr="00F36CFD">
        <w:trPr>
          <w:trHeight w:val="481"/>
        </w:trPr>
        <w:tc>
          <w:tcPr>
            <w:tcW w:w="1986" w:type="pct"/>
            <w:tcBorders>
              <w:top w:val="nil"/>
              <w:left w:val="single" w:sz="4" w:space="0" w:color="auto"/>
              <w:bottom w:val="single" w:sz="4" w:space="0" w:color="auto"/>
              <w:right w:val="single" w:sz="4" w:space="0" w:color="auto"/>
            </w:tcBorders>
            <w:shd w:val="clear" w:color="000000" w:fill="FFFFFF"/>
            <w:vAlign w:val="center"/>
            <w:hideMark/>
          </w:tcPr>
          <w:p w14:paraId="3DA21619" w14:textId="77777777" w:rsidR="000C165A" w:rsidRPr="00883A83" w:rsidRDefault="000C165A" w:rsidP="000C165A">
            <w:pPr>
              <w:rPr>
                <w:rFonts w:ascii="Myriad Pro" w:hAnsi="Myriad Pro"/>
                <w:color w:val="000000"/>
                <w:sz w:val="18"/>
                <w:szCs w:val="18"/>
              </w:rPr>
            </w:pPr>
            <w:r w:rsidRPr="00883A83">
              <w:rPr>
                <w:rFonts w:ascii="Myriad Pro" w:hAnsi="Myriad Pro"/>
                <w:sz w:val="18"/>
                <w:szCs w:val="18"/>
              </w:rPr>
              <w:t>Ставка тарифа на содержание</w:t>
            </w:r>
          </w:p>
        </w:tc>
        <w:tc>
          <w:tcPr>
            <w:tcW w:w="745" w:type="pct"/>
            <w:tcBorders>
              <w:top w:val="nil"/>
              <w:left w:val="nil"/>
              <w:bottom w:val="single" w:sz="4" w:space="0" w:color="auto"/>
              <w:right w:val="single" w:sz="4" w:space="0" w:color="auto"/>
            </w:tcBorders>
            <w:shd w:val="clear" w:color="000000" w:fill="FFFFFF"/>
            <w:vAlign w:val="center"/>
            <w:hideMark/>
          </w:tcPr>
          <w:p w14:paraId="0E369859"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руб./МВт в месяц</w:t>
            </w:r>
          </w:p>
        </w:tc>
        <w:tc>
          <w:tcPr>
            <w:tcW w:w="745" w:type="pct"/>
            <w:tcBorders>
              <w:top w:val="nil"/>
              <w:left w:val="nil"/>
              <w:bottom w:val="single" w:sz="4" w:space="0" w:color="auto"/>
              <w:right w:val="single" w:sz="4" w:space="0" w:color="auto"/>
            </w:tcBorders>
            <w:shd w:val="clear" w:color="000000" w:fill="FFFFFF"/>
            <w:noWrap/>
            <w:vAlign w:val="center"/>
            <w:hideMark/>
          </w:tcPr>
          <w:p w14:paraId="5F7F4AF3"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 xml:space="preserve">          139 637,8 </w:t>
            </w:r>
          </w:p>
        </w:tc>
        <w:tc>
          <w:tcPr>
            <w:tcW w:w="745" w:type="pct"/>
            <w:tcBorders>
              <w:top w:val="nil"/>
              <w:left w:val="nil"/>
              <w:bottom w:val="single" w:sz="4" w:space="0" w:color="auto"/>
              <w:right w:val="single" w:sz="4" w:space="0" w:color="auto"/>
            </w:tcBorders>
            <w:shd w:val="clear" w:color="000000" w:fill="FFFFFF"/>
            <w:noWrap/>
            <w:vAlign w:val="center"/>
            <w:hideMark/>
          </w:tcPr>
          <w:p w14:paraId="316B2418"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 xml:space="preserve">          139 637,8 </w:t>
            </w:r>
          </w:p>
        </w:tc>
        <w:tc>
          <w:tcPr>
            <w:tcW w:w="780" w:type="pct"/>
            <w:tcBorders>
              <w:top w:val="nil"/>
              <w:left w:val="nil"/>
              <w:bottom w:val="single" w:sz="4" w:space="0" w:color="auto"/>
              <w:right w:val="single" w:sz="4" w:space="0" w:color="auto"/>
            </w:tcBorders>
            <w:shd w:val="clear" w:color="000000" w:fill="FFFFFF"/>
            <w:noWrap/>
            <w:vAlign w:val="center"/>
            <w:hideMark/>
          </w:tcPr>
          <w:p w14:paraId="7654820F"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 xml:space="preserve">                         -   </w:t>
            </w:r>
          </w:p>
        </w:tc>
      </w:tr>
      <w:tr w:rsidR="000C165A" w:rsidRPr="00883A83" w14:paraId="529DF6F8" w14:textId="77777777" w:rsidTr="00F36CFD">
        <w:trPr>
          <w:trHeight w:val="301"/>
        </w:trPr>
        <w:tc>
          <w:tcPr>
            <w:tcW w:w="1986" w:type="pct"/>
            <w:tcBorders>
              <w:top w:val="nil"/>
              <w:left w:val="single" w:sz="4" w:space="0" w:color="auto"/>
              <w:bottom w:val="single" w:sz="4" w:space="0" w:color="auto"/>
              <w:right w:val="single" w:sz="4" w:space="0" w:color="auto"/>
            </w:tcBorders>
            <w:shd w:val="clear" w:color="000000" w:fill="FFFFFF"/>
            <w:vAlign w:val="center"/>
            <w:hideMark/>
          </w:tcPr>
          <w:p w14:paraId="7CB9F4DC" w14:textId="77777777" w:rsidR="000C165A" w:rsidRPr="00883A83" w:rsidRDefault="000C165A" w:rsidP="000C165A">
            <w:pPr>
              <w:rPr>
                <w:rFonts w:ascii="Myriad Pro" w:hAnsi="Myriad Pro"/>
                <w:color w:val="000000"/>
                <w:sz w:val="18"/>
                <w:szCs w:val="18"/>
              </w:rPr>
            </w:pPr>
            <w:r w:rsidRPr="00883A83">
              <w:rPr>
                <w:rFonts w:ascii="Myriad Pro" w:hAnsi="Myriad Pro"/>
                <w:sz w:val="18"/>
                <w:szCs w:val="18"/>
              </w:rPr>
              <w:t>Стоимость услуг по передаче</w:t>
            </w:r>
          </w:p>
        </w:tc>
        <w:tc>
          <w:tcPr>
            <w:tcW w:w="745" w:type="pct"/>
            <w:tcBorders>
              <w:top w:val="nil"/>
              <w:left w:val="nil"/>
              <w:bottom w:val="single" w:sz="4" w:space="0" w:color="auto"/>
              <w:right w:val="single" w:sz="4" w:space="0" w:color="auto"/>
            </w:tcBorders>
            <w:shd w:val="clear" w:color="000000" w:fill="FFFFFF"/>
            <w:vAlign w:val="center"/>
            <w:hideMark/>
          </w:tcPr>
          <w:p w14:paraId="04F387F9"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тыс. руб.</w:t>
            </w:r>
          </w:p>
        </w:tc>
        <w:tc>
          <w:tcPr>
            <w:tcW w:w="745" w:type="pct"/>
            <w:tcBorders>
              <w:top w:val="nil"/>
              <w:left w:val="nil"/>
              <w:bottom w:val="single" w:sz="4" w:space="0" w:color="auto"/>
              <w:right w:val="single" w:sz="4" w:space="0" w:color="auto"/>
            </w:tcBorders>
            <w:shd w:val="clear" w:color="000000" w:fill="FFFFFF"/>
            <w:noWrap/>
            <w:vAlign w:val="center"/>
            <w:hideMark/>
          </w:tcPr>
          <w:p w14:paraId="0DB40C3D"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 xml:space="preserve">      1 299 771,4 </w:t>
            </w:r>
          </w:p>
        </w:tc>
        <w:tc>
          <w:tcPr>
            <w:tcW w:w="745" w:type="pct"/>
            <w:tcBorders>
              <w:top w:val="nil"/>
              <w:left w:val="nil"/>
              <w:bottom w:val="single" w:sz="4" w:space="0" w:color="auto"/>
              <w:right w:val="single" w:sz="4" w:space="0" w:color="auto"/>
            </w:tcBorders>
            <w:shd w:val="clear" w:color="000000" w:fill="FFFFFF"/>
            <w:noWrap/>
            <w:vAlign w:val="center"/>
            <w:hideMark/>
          </w:tcPr>
          <w:p w14:paraId="4F463D27"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 xml:space="preserve">      1 336 451,5 </w:t>
            </w:r>
          </w:p>
        </w:tc>
        <w:tc>
          <w:tcPr>
            <w:tcW w:w="780" w:type="pct"/>
            <w:tcBorders>
              <w:top w:val="nil"/>
              <w:left w:val="nil"/>
              <w:bottom w:val="single" w:sz="4" w:space="0" w:color="auto"/>
              <w:right w:val="single" w:sz="4" w:space="0" w:color="auto"/>
            </w:tcBorders>
            <w:shd w:val="clear" w:color="000000" w:fill="FFFFFF"/>
            <w:noWrap/>
            <w:vAlign w:val="center"/>
            <w:hideMark/>
          </w:tcPr>
          <w:p w14:paraId="54A4D576"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 xml:space="preserve">            36 680,1 </w:t>
            </w:r>
          </w:p>
        </w:tc>
      </w:tr>
      <w:tr w:rsidR="000C165A" w:rsidRPr="00883A83" w14:paraId="39CA3027" w14:textId="77777777" w:rsidTr="00F36CFD">
        <w:trPr>
          <w:trHeight w:val="301"/>
        </w:trPr>
        <w:tc>
          <w:tcPr>
            <w:tcW w:w="1986" w:type="pct"/>
            <w:tcBorders>
              <w:top w:val="nil"/>
              <w:left w:val="single" w:sz="4" w:space="0" w:color="auto"/>
              <w:bottom w:val="single" w:sz="4" w:space="0" w:color="auto"/>
              <w:right w:val="single" w:sz="4" w:space="0" w:color="auto"/>
            </w:tcBorders>
            <w:shd w:val="clear" w:color="000000" w:fill="FFFFFF"/>
            <w:vAlign w:val="center"/>
            <w:hideMark/>
          </w:tcPr>
          <w:p w14:paraId="11185F8A" w14:textId="77777777" w:rsidR="000C165A" w:rsidRPr="00883A83" w:rsidRDefault="000C165A" w:rsidP="000C165A">
            <w:pPr>
              <w:rPr>
                <w:rFonts w:ascii="Myriad Pro" w:hAnsi="Myriad Pro"/>
                <w:color w:val="000000"/>
                <w:sz w:val="18"/>
                <w:szCs w:val="18"/>
              </w:rPr>
            </w:pPr>
            <w:r w:rsidRPr="00883A83">
              <w:rPr>
                <w:rFonts w:ascii="Myriad Pro" w:hAnsi="Myriad Pro"/>
                <w:sz w:val="18"/>
                <w:szCs w:val="18"/>
              </w:rPr>
              <w:t>Отпуск э/э из ЕНЭС</w:t>
            </w:r>
          </w:p>
        </w:tc>
        <w:tc>
          <w:tcPr>
            <w:tcW w:w="745" w:type="pct"/>
            <w:tcBorders>
              <w:top w:val="nil"/>
              <w:left w:val="nil"/>
              <w:bottom w:val="single" w:sz="4" w:space="0" w:color="auto"/>
              <w:right w:val="single" w:sz="4" w:space="0" w:color="auto"/>
            </w:tcBorders>
            <w:shd w:val="clear" w:color="000000" w:fill="FFFFFF"/>
            <w:vAlign w:val="center"/>
            <w:hideMark/>
          </w:tcPr>
          <w:p w14:paraId="6F15E3A2"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тыс. кВт*ч</w:t>
            </w:r>
          </w:p>
        </w:tc>
        <w:tc>
          <w:tcPr>
            <w:tcW w:w="745" w:type="pct"/>
            <w:tcBorders>
              <w:top w:val="nil"/>
              <w:left w:val="nil"/>
              <w:bottom w:val="single" w:sz="4" w:space="0" w:color="auto"/>
              <w:right w:val="single" w:sz="4" w:space="0" w:color="auto"/>
            </w:tcBorders>
            <w:shd w:val="clear" w:color="000000" w:fill="FFFFFF"/>
            <w:noWrap/>
            <w:vAlign w:val="center"/>
            <w:hideMark/>
          </w:tcPr>
          <w:p w14:paraId="35CAA807" w14:textId="77777777" w:rsidR="000C165A" w:rsidRPr="00883A83" w:rsidRDefault="000C165A" w:rsidP="000C165A">
            <w:pPr>
              <w:rPr>
                <w:rFonts w:ascii="Myriad Pro" w:hAnsi="Myriad Pro"/>
                <w:color w:val="000000"/>
                <w:sz w:val="18"/>
                <w:szCs w:val="18"/>
              </w:rPr>
            </w:pPr>
            <w:r w:rsidRPr="00883A83">
              <w:rPr>
                <w:rFonts w:ascii="Myriad Pro" w:hAnsi="Myriad Pro"/>
                <w:color w:val="000000"/>
                <w:sz w:val="18"/>
                <w:szCs w:val="18"/>
              </w:rPr>
              <w:t> </w:t>
            </w:r>
          </w:p>
        </w:tc>
        <w:tc>
          <w:tcPr>
            <w:tcW w:w="745" w:type="pct"/>
            <w:tcBorders>
              <w:top w:val="nil"/>
              <w:left w:val="nil"/>
              <w:bottom w:val="single" w:sz="4" w:space="0" w:color="auto"/>
              <w:right w:val="single" w:sz="4" w:space="0" w:color="auto"/>
            </w:tcBorders>
            <w:shd w:val="clear" w:color="000000" w:fill="FFFFFF"/>
            <w:noWrap/>
            <w:vAlign w:val="center"/>
            <w:hideMark/>
          </w:tcPr>
          <w:p w14:paraId="3A9CD6DB"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 xml:space="preserve">      4 471 462,0 </w:t>
            </w:r>
          </w:p>
        </w:tc>
        <w:tc>
          <w:tcPr>
            <w:tcW w:w="780" w:type="pct"/>
            <w:tcBorders>
              <w:top w:val="nil"/>
              <w:left w:val="nil"/>
              <w:bottom w:val="single" w:sz="4" w:space="0" w:color="auto"/>
              <w:right w:val="single" w:sz="4" w:space="0" w:color="auto"/>
            </w:tcBorders>
            <w:shd w:val="clear" w:color="000000" w:fill="FFFFFF"/>
            <w:noWrap/>
            <w:vAlign w:val="center"/>
            <w:hideMark/>
          </w:tcPr>
          <w:p w14:paraId="2DEB5FE2"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 xml:space="preserve">      4 471 462,0 </w:t>
            </w:r>
          </w:p>
        </w:tc>
      </w:tr>
      <w:tr w:rsidR="000C165A" w:rsidRPr="00883A83" w14:paraId="1002636A" w14:textId="77777777" w:rsidTr="00F36CFD">
        <w:trPr>
          <w:trHeight w:val="301"/>
        </w:trPr>
        <w:tc>
          <w:tcPr>
            <w:tcW w:w="1986" w:type="pct"/>
            <w:tcBorders>
              <w:top w:val="nil"/>
              <w:left w:val="single" w:sz="4" w:space="0" w:color="auto"/>
              <w:bottom w:val="single" w:sz="4" w:space="0" w:color="auto"/>
              <w:right w:val="single" w:sz="4" w:space="0" w:color="auto"/>
            </w:tcBorders>
            <w:shd w:val="clear" w:color="000000" w:fill="FFFFFF"/>
            <w:vAlign w:val="center"/>
            <w:hideMark/>
          </w:tcPr>
          <w:p w14:paraId="1CA613D9" w14:textId="77777777" w:rsidR="000C165A" w:rsidRPr="00883A83" w:rsidRDefault="000C165A" w:rsidP="000C165A">
            <w:pPr>
              <w:rPr>
                <w:rFonts w:ascii="Myriad Pro" w:hAnsi="Myriad Pro"/>
                <w:color w:val="000000"/>
                <w:sz w:val="18"/>
                <w:szCs w:val="18"/>
              </w:rPr>
            </w:pPr>
            <w:r w:rsidRPr="00883A83">
              <w:rPr>
                <w:rFonts w:ascii="Myriad Pro" w:hAnsi="Myriad Pro"/>
                <w:sz w:val="18"/>
                <w:szCs w:val="18"/>
              </w:rPr>
              <w:t>Норматив потерь э/э в сетях ЕНЭС</w:t>
            </w:r>
          </w:p>
        </w:tc>
        <w:tc>
          <w:tcPr>
            <w:tcW w:w="745" w:type="pct"/>
            <w:tcBorders>
              <w:top w:val="nil"/>
              <w:left w:val="nil"/>
              <w:bottom w:val="single" w:sz="4" w:space="0" w:color="auto"/>
              <w:right w:val="single" w:sz="4" w:space="0" w:color="auto"/>
            </w:tcBorders>
            <w:shd w:val="clear" w:color="000000" w:fill="FFFFFF"/>
            <w:noWrap/>
            <w:vAlign w:val="center"/>
            <w:hideMark/>
          </w:tcPr>
          <w:p w14:paraId="2A5430D8"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w:t>
            </w:r>
          </w:p>
        </w:tc>
        <w:tc>
          <w:tcPr>
            <w:tcW w:w="745" w:type="pct"/>
            <w:tcBorders>
              <w:top w:val="nil"/>
              <w:left w:val="nil"/>
              <w:bottom w:val="single" w:sz="4" w:space="0" w:color="auto"/>
              <w:right w:val="single" w:sz="4" w:space="0" w:color="auto"/>
            </w:tcBorders>
            <w:shd w:val="clear" w:color="000000" w:fill="FFFFFF"/>
            <w:noWrap/>
            <w:vAlign w:val="center"/>
            <w:hideMark/>
          </w:tcPr>
          <w:p w14:paraId="7AE28D1B"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5%</w:t>
            </w:r>
          </w:p>
        </w:tc>
        <w:tc>
          <w:tcPr>
            <w:tcW w:w="745" w:type="pct"/>
            <w:tcBorders>
              <w:top w:val="nil"/>
              <w:left w:val="nil"/>
              <w:bottom w:val="single" w:sz="4" w:space="0" w:color="auto"/>
              <w:right w:val="single" w:sz="4" w:space="0" w:color="auto"/>
            </w:tcBorders>
            <w:shd w:val="clear" w:color="000000" w:fill="FFFFFF"/>
            <w:noWrap/>
            <w:vAlign w:val="center"/>
            <w:hideMark/>
          </w:tcPr>
          <w:p w14:paraId="604C3F51"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5%</w:t>
            </w:r>
          </w:p>
        </w:tc>
        <w:tc>
          <w:tcPr>
            <w:tcW w:w="780" w:type="pct"/>
            <w:tcBorders>
              <w:top w:val="nil"/>
              <w:left w:val="nil"/>
              <w:bottom w:val="single" w:sz="4" w:space="0" w:color="auto"/>
              <w:right w:val="single" w:sz="4" w:space="0" w:color="auto"/>
            </w:tcBorders>
            <w:shd w:val="clear" w:color="000000" w:fill="FFFFFF"/>
            <w:noWrap/>
            <w:vAlign w:val="center"/>
            <w:hideMark/>
          </w:tcPr>
          <w:p w14:paraId="6825DFAA"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0%</w:t>
            </w:r>
          </w:p>
        </w:tc>
      </w:tr>
      <w:tr w:rsidR="000C165A" w:rsidRPr="00883A83" w14:paraId="42C32799" w14:textId="77777777" w:rsidTr="00F36CFD">
        <w:trPr>
          <w:trHeight w:val="301"/>
        </w:trPr>
        <w:tc>
          <w:tcPr>
            <w:tcW w:w="1986" w:type="pct"/>
            <w:tcBorders>
              <w:top w:val="nil"/>
              <w:left w:val="single" w:sz="4" w:space="0" w:color="auto"/>
              <w:bottom w:val="single" w:sz="4" w:space="0" w:color="auto"/>
              <w:right w:val="single" w:sz="4" w:space="0" w:color="auto"/>
            </w:tcBorders>
            <w:shd w:val="clear" w:color="000000" w:fill="FFFFFF"/>
            <w:vAlign w:val="center"/>
            <w:hideMark/>
          </w:tcPr>
          <w:p w14:paraId="46AC8724" w14:textId="77777777" w:rsidR="000C165A" w:rsidRPr="00883A83" w:rsidRDefault="000C165A" w:rsidP="000C165A">
            <w:pPr>
              <w:rPr>
                <w:rFonts w:ascii="Myriad Pro" w:hAnsi="Myriad Pro"/>
                <w:color w:val="000000"/>
                <w:sz w:val="18"/>
                <w:szCs w:val="18"/>
              </w:rPr>
            </w:pPr>
            <w:r w:rsidRPr="00883A83">
              <w:rPr>
                <w:rFonts w:ascii="Myriad Pro" w:hAnsi="Myriad Pro"/>
                <w:sz w:val="18"/>
                <w:szCs w:val="18"/>
              </w:rPr>
              <w:t xml:space="preserve">Объем нормативных потерь </w:t>
            </w:r>
          </w:p>
        </w:tc>
        <w:tc>
          <w:tcPr>
            <w:tcW w:w="745" w:type="pct"/>
            <w:tcBorders>
              <w:top w:val="nil"/>
              <w:left w:val="nil"/>
              <w:bottom w:val="single" w:sz="4" w:space="0" w:color="auto"/>
              <w:right w:val="single" w:sz="4" w:space="0" w:color="auto"/>
            </w:tcBorders>
            <w:shd w:val="clear" w:color="000000" w:fill="FFFFFF"/>
            <w:vAlign w:val="center"/>
            <w:hideMark/>
          </w:tcPr>
          <w:p w14:paraId="63C93B4E"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тыс. кВт*ч</w:t>
            </w:r>
          </w:p>
        </w:tc>
        <w:tc>
          <w:tcPr>
            <w:tcW w:w="745" w:type="pct"/>
            <w:tcBorders>
              <w:top w:val="nil"/>
              <w:left w:val="nil"/>
              <w:bottom w:val="single" w:sz="4" w:space="0" w:color="auto"/>
              <w:right w:val="single" w:sz="4" w:space="0" w:color="auto"/>
            </w:tcBorders>
            <w:shd w:val="clear" w:color="000000" w:fill="FFFFFF"/>
            <w:noWrap/>
            <w:vAlign w:val="center"/>
            <w:hideMark/>
          </w:tcPr>
          <w:p w14:paraId="39F50743"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 xml:space="preserve">          268 943,8 </w:t>
            </w:r>
          </w:p>
        </w:tc>
        <w:tc>
          <w:tcPr>
            <w:tcW w:w="745" w:type="pct"/>
            <w:tcBorders>
              <w:top w:val="nil"/>
              <w:left w:val="nil"/>
              <w:bottom w:val="single" w:sz="4" w:space="0" w:color="auto"/>
              <w:right w:val="single" w:sz="4" w:space="0" w:color="auto"/>
            </w:tcBorders>
            <w:shd w:val="clear" w:color="000000" w:fill="FFFFFF"/>
            <w:noWrap/>
            <w:vAlign w:val="center"/>
            <w:hideMark/>
          </w:tcPr>
          <w:p w14:paraId="08246CB6"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 xml:space="preserve">          227 597,4 </w:t>
            </w:r>
          </w:p>
        </w:tc>
        <w:tc>
          <w:tcPr>
            <w:tcW w:w="780" w:type="pct"/>
            <w:tcBorders>
              <w:top w:val="nil"/>
              <w:left w:val="nil"/>
              <w:bottom w:val="single" w:sz="4" w:space="0" w:color="auto"/>
              <w:right w:val="single" w:sz="4" w:space="0" w:color="auto"/>
            </w:tcBorders>
            <w:shd w:val="clear" w:color="000000" w:fill="FFFFFF"/>
            <w:noWrap/>
            <w:vAlign w:val="center"/>
            <w:hideMark/>
          </w:tcPr>
          <w:p w14:paraId="786B2DA6"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 xml:space="preserve">-           41 346,4 </w:t>
            </w:r>
          </w:p>
        </w:tc>
      </w:tr>
      <w:tr w:rsidR="000C165A" w:rsidRPr="00883A83" w14:paraId="5FC7E106" w14:textId="77777777" w:rsidTr="00F36CFD">
        <w:trPr>
          <w:trHeight w:val="481"/>
        </w:trPr>
        <w:tc>
          <w:tcPr>
            <w:tcW w:w="1986" w:type="pct"/>
            <w:tcBorders>
              <w:top w:val="nil"/>
              <w:left w:val="single" w:sz="4" w:space="0" w:color="auto"/>
              <w:bottom w:val="single" w:sz="4" w:space="0" w:color="auto"/>
              <w:right w:val="single" w:sz="4" w:space="0" w:color="auto"/>
            </w:tcBorders>
            <w:shd w:val="clear" w:color="000000" w:fill="FFFFFF"/>
            <w:vAlign w:val="center"/>
            <w:hideMark/>
          </w:tcPr>
          <w:p w14:paraId="53D300CE" w14:textId="77777777" w:rsidR="000C165A" w:rsidRPr="00883A83" w:rsidRDefault="000C165A" w:rsidP="000C165A">
            <w:pPr>
              <w:rPr>
                <w:rFonts w:ascii="Myriad Pro" w:hAnsi="Myriad Pro"/>
                <w:color w:val="000000"/>
                <w:sz w:val="18"/>
                <w:szCs w:val="18"/>
              </w:rPr>
            </w:pPr>
            <w:r w:rsidRPr="00883A83">
              <w:rPr>
                <w:rFonts w:ascii="Myriad Pro" w:hAnsi="Myriad Pro"/>
                <w:sz w:val="18"/>
                <w:szCs w:val="18"/>
              </w:rPr>
              <w:t>Ставка тарифа на оплату нормативных потерь</w:t>
            </w:r>
          </w:p>
        </w:tc>
        <w:tc>
          <w:tcPr>
            <w:tcW w:w="745" w:type="pct"/>
            <w:tcBorders>
              <w:top w:val="nil"/>
              <w:left w:val="nil"/>
              <w:bottom w:val="single" w:sz="4" w:space="0" w:color="auto"/>
              <w:right w:val="single" w:sz="4" w:space="0" w:color="auto"/>
            </w:tcBorders>
            <w:shd w:val="clear" w:color="000000" w:fill="FFFFFF"/>
            <w:vAlign w:val="center"/>
            <w:hideMark/>
          </w:tcPr>
          <w:p w14:paraId="60D2D213"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руб./МВт*ч</w:t>
            </w:r>
          </w:p>
        </w:tc>
        <w:tc>
          <w:tcPr>
            <w:tcW w:w="745" w:type="pct"/>
            <w:tcBorders>
              <w:top w:val="nil"/>
              <w:left w:val="nil"/>
              <w:bottom w:val="single" w:sz="4" w:space="0" w:color="auto"/>
              <w:right w:val="single" w:sz="4" w:space="0" w:color="auto"/>
            </w:tcBorders>
            <w:shd w:val="clear" w:color="000000" w:fill="FFFFFF"/>
            <w:noWrap/>
            <w:vAlign w:val="center"/>
            <w:hideMark/>
          </w:tcPr>
          <w:p w14:paraId="12D20AAE"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 xml:space="preserve">              1 376,0 </w:t>
            </w:r>
          </w:p>
        </w:tc>
        <w:tc>
          <w:tcPr>
            <w:tcW w:w="745" w:type="pct"/>
            <w:tcBorders>
              <w:top w:val="nil"/>
              <w:left w:val="nil"/>
              <w:bottom w:val="single" w:sz="4" w:space="0" w:color="auto"/>
              <w:right w:val="single" w:sz="4" w:space="0" w:color="auto"/>
            </w:tcBorders>
            <w:shd w:val="clear" w:color="000000" w:fill="FFFFFF"/>
            <w:noWrap/>
            <w:vAlign w:val="center"/>
            <w:hideMark/>
          </w:tcPr>
          <w:p w14:paraId="1EF07EA5"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 xml:space="preserve">              1 175,6 </w:t>
            </w:r>
          </w:p>
        </w:tc>
        <w:tc>
          <w:tcPr>
            <w:tcW w:w="780" w:type="pct"/>
            <w:tcBorders>
              <w:top w:val="nil"/>
              <w:left w:val="nil"/>
              <w:bottom w:val="single" w:sz="4" w:space="0" w:color="auto"/>
              <w:right w:val="single" w:sz="4" w:space="0" w:color="auto"/>
            </w:tcBorders>
            <w:shd w:val="clear" w:color="000000" w:fill="FFFFFF"/>
            <w:noWrap/>
            <w:vAlign w:val="center"/>
            <w:hideMark/>
          </w:tcPr>
          <w:p w14:paraId="0B3733B8"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 xml:space="preserve">-                200,3 </w:t>
            </w:r>
          </w:p>
        </w:tc>
      </w:tr>
      <w:tr w:rsidR="000C165A" w:rsidRPr="00883A83" w14:paraId="53141DE0" w14:textId="77777777" w:rsidTr="00F36CFD">
        <w:trPr>
          <w:trHeight w:val="301"/>
        </w:trPr>
        <w:tc>
          <w:tcPr>
            <w:tcW w:w="1986" w:type="pct"/>
            <w:tcBorders>
              <w:top w:val="nil"/>
              <w:left w:val="single" w:sz="4" w:space="0" w:color="auto"/>
              <w:bottom w:val="single" w:sz="4" w:space="0" w:color="000000" w:themeColor="text1"/>
              <w:right w:val="single" w:sz="4" w:space="0" w:color="auto"/>
            </w:tcBorders>
            <w:shd w:val="clear" w:color="000000" w:fill="FFFFFF"/>
            <w:vAlign w:val="center"/>
            <w:hideMark/>
          </w:tcPr>
          <w:p w14:paraId="12109274" w14:textId="77777777" w:rsidR="000C165A" w:rsidRPr="00883A83" w:rsidRDefault="000C165A" w:rsidP="000C165A">
            <w:pPr>
              <w:rPr>
                <w:rFonts w:ascii="Myriad Pro" w:hAnsi="Myriad Pro"/>
                <w:color w:val="000000"/>
                <w:sz w:val="18"/>
                <w:szCs w:val="18"/>
              </w:rPr>
            </w:pPr>
            <w:r w:rsidRPr="00883A83">
              <w:rPr>
                <w:rFonts w:ascii="Myriad Pro" w:hAnsi="Myriad Pro"/>
                <w:sz w:val="18"/>
                <w:szCs w:val="18"/>
              </w:rPr>
              <w:t>Стоимость нормативных потерь</w:t>
            </w:r>
          </w:p>
        </w:tc>
        <w:tc>
          <w:tcPr>
            <w:tcW w:w="745" w:type="pct"/>
            <w:tcBorders>
              <w:top w:val="nil"/>
              <w:left w:val="nil"/>
              <w:bottom w:val="single" w:sz="4" w:space="0" w:color="000000" w:themeColor="text1"/>
              <w:right w:val="single" w:sz="4" w:space="0" w:color="auto"/>
            </w:tcBorders>
            <w:shd w:val="clear" w:color="000000" w:fill="FFFFFF"/>
            <w:vAlign w:val="center"/>
            <w:hideMark/>
          </w:tcPr>
          <w:p w14:paraId="20CF1581"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тыс. руб.</w:t>
            </w:r>
          </w:p>
        </w:tc>
        <w:tc>
          <w:tcPr>
            <w:tcW w:w="745" w:type="pct"/>
            <w:tcBorders>
              <w:top w:val="nil"/>
              <w:left w:val="nil"/>
              <w:bottom w:val="single" w:sz="4" w:space="0" w:color="000000" w:themeColor="text1"/>
              <w:right w:val="single" w:sz="4" w:space="0" w:color="auto"/>
            </w:tcBorders>
            <w:shd w:val="clear" w:color="000000" w:fill="FFFFFF"/>
            <w:noWrap/>
            <w:vAlign w:val="center"/>
            <w:hideMark/>
          </w:tcPr>
          <w:p w14:paraId="4378B388"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 xml:space="preserve">          370 055,7 </w:t>
            </w:r>
          </w:p>
        </w:tc>
        <w:tc>
          <w:tcPr>
            <w:tcW w:w="745" w:type="pct"/>
            <w:tcBorders>
              <w:top w:val="nil"/>
              <w:left w:val="nil"/>
              <w:bottom w:val="single" w:sz="4" w:space="0" w:color="000000" w:themeColor="text1"/>
              <w:right w:val="single" w:sz="4" w:space="0" w:color="auto"/>
            </w:tcBorders>
            <w:shd w:val="clear" w:color="000000" w:fill="FFFFFF"/>
            <w:noWrap/>
            <w:vAlign w:val="center"/>
            <w:hideMark/>
          </w:tcPr>
          <w:p w14:paraId="088C2EB1"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 xml:space="preserve">          267 569,0 </w:t>
            </w:r>
          </w:p>
        </w:tc>
        <w:tc>
          <w:tcPr>
            <w:tcW w:w="780" w:type="pct"/>
            <w:tcBorders>
              <w:top w:val="nil"/>
              <w:left w:val="nil"/>
              <w:bottom w:val="single" w:sz="4" w:space="0" w:color="000000" w:themeColor="text1"/>
              <w:right w:val="single" w:sz="4" w:space="0" w:color="auto"/>
            </w:tcBorders>
            <w:shd w:val="clear" w:color="000000" w:fill="FFFFFF"/>
            <w:noWrap/>
            <w:vAlign w:val="center"/>
            <w:hideMark/>
          </w:tcPr>
          <w:p w14:paraId="04E7FE51"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 xml:space="preserve">-        102 486,8 </w:t>
            </w:r>
          </w:p>
        </w:tc>
      </w:tr>
      <w:tr w:rsidR="000C165A" w:rsidRPr="00883A83" w14:paraId="78564CCF" w14:textId="77777777" w:rsidTr="00F36CFD">
        <w:trPr>
          <w:trHeight w:val="481"/>
        </w:trPr>
        <w:tc>
          <w:tcPr>
            <w:tcW w:w="198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FFFFFF"/>
            <w:vAlign w:val="center"/>
            <w:hideMark/>
          </w:tcPr>
          <w:p w14:paraId="45CAF9E9" w14:textId="77777777" w:rsidR="000C165A" w:rsidRPr="00883A83" w:rsidRDefault="000C165A" w:rsidP="000C165A">
            <w:pPr>
              <w:rPr>
                <w:rFonts w:ascii="Myriad Pro" w:hAnsi="Myriad Pro"/>
                <w:color w:val="000000"/>
                <w:sz w:val="18"/>
                <w:szCs w:val="18"/>
              </w:rPr>
            </w:pPr>
            <w:r w:rsidRPr="00883A83">
              <w:rPr>
                <w:rFonts w:ascii="Myriad Pro" w:hAnsi="Myriad Pro"/>
                <w:sz w:val="18"/>
                <w:szCs w:val="18"/>
              </w:rPr>
              <w:t>Итого стоимость услуг по передаче э/э по ЕНЭС (</w:t>
            </w:r>
            <w:r w:rsidRPr="00883A83">
              <w:rPr>
                <w:rFonts w:ascii="Myriad Pro" w:hAnsi="Myriad Pro"/>
                <w:b/>
                <w:bCs/>
                <w:color w:val="000000"/>
                <w:sz w:val="18"/>
                <w:szCs w:val="18"/>
              </w:rPr>
              <w:t>с нагрузочными потерями)</w:t>
            </w:r>
          </w:p>
        </w:tc>
        <w:tc>
          <w:tcPr>
            <w:tcW w:w="7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FFFFFF"/>
            <w:vAlign w:val="center"/>
            <w:hideMark/>
          </w:tcPr>
          <w:p w14:paraId="16E229D4"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тыс. руб.</w:t>
            </w:r>
          </w:p>
        </w:tc>
        <w:tc>
          <w:tcPr>
            <w:tcW w:w="7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FFFFFF"/>
            <w:noWrap/>
            <w:vAlign w:val="center"/>
            <w:hideMark/>
          </w:tcPr>
          <w:p w14:paraId="7D6B56BF" w14:textId="77777777" w:rsidR="000C165A" w:rsidRPr="00883A83" w:rsidRDefault="000C165A" w:rsidP="000C165A">
            <w:pPr>
              <w:rPr>
                <w:rFonts w:ascii="Myriad Pro" w:hAnsi="Myriad Pro"/>
                <w:color w:val="000000"/>
                <w:sz w:val="18"/>
                <w:szCs w:val="18"/>
              </w:rPr>
            </w:pPr>
            <w:r w:rsidRPr="00883A83">
              <w:rPr>
                <w:rFonts w:ascii="Myriad Pro" w:hAnsi="Myriad Pro"/>
                <w:sz w:val="18"/>
                <w:szCs w:val="18"/>
              </w:rPr>
              <w:t xml:space="preserve">      1 669 827,1 </w:t>
            </w:r>
          </w:p>
        </w:tc>
        <w:tc>
          <w:tcPr>
            <w:tcW w:w="7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FFFFFF"/>
            <w:noWrap/>
            <w:vAlign w:val="center"/>
            <w:hideMark/>
          </w:tcPr>
          <w:p w14:paraId="19EBC816"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 xml:space="preserve">      1 604 020,4 </w:t>
            </w:r>
          </w:p>
        </w:tc>
        <w:tc>
          <w:tcPr>
            <w:tcW w:w="78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FFFFFF"/>
            <w:noWrap/>
            <w:vAlign w:val="center"/>
            <w:hideMark/>
          </w:tcPr>
          <w:p w14:paraId="0567C0A6" w14:textId="77777777" w:rsidR="000C165A" w:rsidRPr="00883A83" w:rsidRDefault="000C165A" w:rsidP="000C165A">
            <w:pPr>
              <w:jc w:val="center"/>
              <w:rPr>
                <w:rFonts w:ascii="Myriad Pro" w:hAnsi="Myriad Pro"/>
                <w:color w:val="000000"/>
                <w:sz w:val="18"/>
                <w:szCs w:val="18"/>
              </w:rPr>
            </w:pPr>
            <w:r w:rsidRPr="00883A83">
              <w:rPr>
                <w:rFonts w:ascii="Myriad Pro" w:hAnsi="Myriad Pro"/>
                <w:sz w:val="18"/>
                <w:szCs w:val="18"/>
              </w:rPr>
              <w:t xml:space="preserve">-           65 806,7 </w:t>
            </w:r>
          </w:p>
        </w:tc>
      </w:tr>
    </w:tbl>
    <w:p w14:paraId="21CD9D5C" w14:textId="77777777" w:rsidR="004F1381" w:rsidRPr="00883A83" w:rsidRDefault="004F1381" w:rsidP="004F1381">
      <w:pPr>
        <w:spacing w:before="200"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В обоснование заявленной суммы расходов были предоставлены следующие документы:</w:t>
      </w:r>
    </w:p>
    <w:p w14:paraId="681A8525" w14:textId="7D231C12" w:rsidR="00D07BE5" w:rsidRPr="00883A83" w:rsidRDefault="00D07BE5" w:rsidP="00D07BE5">
      <w:pPr>
        <w:pStyle w:val="a"/>
        <w:rPr>
          <w:color w:val="0D0D0D" w:themeColor="text1" w:themeTint="F2"/>
        </w:rPr>
      </w:pPr>
      <w:r w:rsidRPr="00883A83">
        <w:rPr>
          <w:color w:val="0D0D0D" w:themeColor="text1" w:themeTint="F2"/>
        </w:rPr>
        <w:t xml:space="preserve">Договор от 19.12.2005 г. № 139/П на оказание услуг по передаче электрической энергии по единой национальной (общероссийской) электрической сети между </w:t>
      </w:r>
      <w:r w:rsidR="005F397F">
        <w:rPr>
          <w:color w:val="0D0D0D" w:themeColor="text1" w:themeTint="F2"/>
        </w:rPr>
        <w:t>ПАО </w:t>
      </w:r>
      <w:r w:rsidRPr="00883A83">
        <w:rPr>
          <w:color w:val="0D0D0D" w:themeColor="text1" w:themeTint="F2"/>
        </w:rPr>
        <w:t xml:space="preserve">«ТРК» и </w:t>
      </w:r>
      <w:r w:rsidR="005F397F">
        <w:rPr>
          <w:color w:val="0D0D0D" w:themeColor="text1" w:themeTint="F2"/>
        </w:rPr>
        <w:t>ПАО </w:t>
      </w:r>
      <w:r w:rsidRPr="00883A83">
        <w:rPr>
          <w:color w:val="0D0D0D" w:themeColor="text1" w:themeTint="F2"/>
        </w:rPr>
        <w:t>«ФСК ЕЭС».</w:t>
      </w:r>
    </w:p>
    <w:p w14:paraId="5C72DB85" w14:textId="5696E75C" w:rsidR="00D07BE5" w:rsidRPr="00883A83" w:rsidRDefault="00D07BE5" w:rsidP="00D07BE5">
      <w:pPr>
        <w:pStyle w:val="a"/>
        <w:rPr>
          <w:color w:val="0D0D0D" w:themeColor="text1" w:themeTint="F2"/>
        </w:rPr>
      </w:pPr>
      <w:r w:rsidRPr="00883A83">
        <w:rPr>
          <w:color w:val="0D0D0D" w:themeColor="text1" w:themeTint="F2"/>
        </w:rPr>
        <w:t xml:space="preserve">Приказ ФСТ России от 09.12.2014 г. № 297-э/3 «Об утверждении тарифов на услуги по передаче электрической энергии по единой национальной электрической сети, оказываемые </w:t>
      </w:r>
      <w:r w:rsidR="005F397F">
        <w:rPr>
          <w:color w:val="0D0D0D" w:themeColor="text1" w:themeTint="F2"/>
        </w:rPr>
        <w:t>ПАО </w:t>
      </w:r>
      <w:r w:rsidRPr="00883A83">
        <w:rPr>
          <w:color w:val="0D0D0D" w:themeColor="text1" w:themeTint="F2"/>
        </w:rPr>
        <w:t>«ФСК ЕЭС» на долгосрочный период регулирования 2015-2019г.г.».</w:t>
      </w:r>
    </w:p>
    <w:p w14:paraId="3D5C598E" w14:textId="77777777" w:rsidR="00D07BE5" w:rsidRPr="00883A83" w:rsidRDefault="00D07BE5" w:rsidP="00D07BE5">
      <w:pPr>
        <w:pStyle w:val="a"/>
        <w:rPr>
          <w:color w:val="0D0D0D" w:themeColor="text1" w:themeTint="F2"/>
        </w:rPr>
      </w:pPr>
      <w:r w:rsidRPr="00883A83">
        <w:rPr>
          <w:color w:val="0D0D0D" w:themeColor="text1" w:themeTint="F2"/>
        </w:rPr>
        <w:t xml:space="preserve">Постановление Правительства РФ от 11.05.2015 г. №458 «Об утверждении изменений, которые вносятся в некоторые акты Правительства Российской Федерации в целях совершенствования порядка определения объемов покупки мощности на оптовом рынке для поставки населению и </w:t>
      </w:r>
      <w:r w:rsidRPr="00883A83">
        <w:rPr>
          <w:color w:val="0D0D0D" w:themeColor="text1" w:themeTint="F2"/>
        </w:rPr>
        <w:lastRenderedPageBreak/>
        <w:t>приравненным к нему категориям потребителей и объемов покупки мощности организацией по управлению единой национальной (общероссийской) электрической сетью».</w:t>
      </w:r>
    </w:p>
    <w:p w14:paraId="1AE46711" w14:textId="77777777" w:rsidR="00D07BE5" w:rsidRPr="00883A83" w:rsidRDefault="00D07BE5" w:rsidP="00D07BE5">
      <w:pPr>
        <w:pStyle w:val="a"/>
        <w:rPr>
          <w:color w:val="0D0D0D" w:themeColor="text1" w:themeTint="F2"/>
        </w:rPr>
      </w:pPr>
      <w:r w:rsidRPr="00883A83">
        <w:rPr>
          <w:color w:val="0D0D0D" w:themeColor="text1" w:themeTint="F2"/>
        </w:rPr>
        <w:t>Приказ Министерства энергетики РФ от 26.09.2014г. № 651 «Об утверждении нормативов технологических потерь электроэнергии при её передаче по единой национальной (общероссийской) электрической сети на 2015 год».</w:t>
      </w:r>
    </w:p>
    <w:p w14:paraId="4752BFC8" w14:textId="27977F85" w:rsidR="00D07BE5" w:rsidRPr="00883A83" w:rsidRDefault="00D07BE5" w:rsidP="00D07BE5">
      <w:pPr>
        <w:pStyle w:val="a"/>
        <w:rPr>
          <w:color w:val="0D0D0D" w:themeColor="text1" w:themeTint="F2"/>
        </w:rPr>
      </w:pPr>
      <w:r w:rsidRPr="00883A83">
        <w:rPr>
          <w:color w:val="0D0D0D" w:themeColor="text1" w:themeTint="F2"/>
        </w:rPr>
        <w:t xml:space="preserve">Счета фактуры и акты об оказании услуг по передаче электрической энергии по ЕНЭС от </w:t>
      </w:r>
      <w:r w:rsidR="005F397F">
        <w:rPr>
          <w:color w:val="0D0D0D" w:themeColor="text1" w:themeTint="F2"/>
        </w:rPr>
        <w:t>ПАО </w:t>
      </w:r>
      <w:r w:rsidRPr="00883A83">
        <w:rPr>
          <w:color w:val="0D0D0D" w:themeColor="text1" w:themeTint="F2"/>
        </w:rPr>
        <w:t>«ФСК ЕЭС» по договору от 19.12.2005 г. №139/П (Дополнительное соглашение от 18.09.2015 г. № 18) за 2015 год.</w:t>
      </w:r>
    </w:p>
    <w:p w14:paraId="4C9435DF" w14:textId="77777777" w:rsidR="004F1381" w:rsidRPr="00883A83" w:rsidRDefault="004F1381" w:rsidP="00345A95">
      <w:pPr>
        <w:spacing w:before="20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ОРГАНА РЕГУЛИРОВАНИЯ</w:t>
      </w:r>
    </w:p>
    <w:p w14:paraId="6CE37A29" w14:textId="074C8CDC" w:rsidR="004F1381" w:rsidRPr="00883A83" w:rsidRDefault="004F1381" w:rsidP="004F1381">
      <w:pPr>
        <w:pStyle w:val="a5"/>
        <w:spacing w:after="0" w:line="360" w:lineRule="auto"/>
        <w:ind w:left="0" w:firstLine="567"/>
        <w:jc w:val="both"/>
        <w:rPr>
          <w:rFonts w:ascii="Myriad Pro" w:hAnsi="Myriad Pro"/>
          <w:bCs/>
          <w:color w:val="0D0D0D" w:themeColor="text1" w:themeTint="F2"/>
          <w:sz w:val="26"/>
          <w:szCs w:val="26"/>
        </w:rPr>
      </w:pPr>
      <w:r w:rsidRPr="00883A83">
        <w:rPr>
          <w:rFonts w:ascii="Myriad Pro" w:hAnsi="Myriad Pro"/>
          <w:color w:val="0D0D0D" w:themeColor="text1" w:themeTint="F2"/>
          <w:sz w:val="26"/>
          <w:szCs w:val="26"/>
        </w:rPr>
        <w:t>ДТР Томской области на 201</w:t>
      </w:r>
      <w:r w:rsidR="00B90E6D" w:rsidRPr="00883A83">
        <w:rPr>
          <w:rFonts w:ascii="Myriad Pro" w:hAnsi="Myriad Pro"/>
          <w:color w:val="0D0D0D" w:themeColor="text1" w:themeTint="F2"/>
          <w:sz w:val="26"/>
          <w:szCs w:val="26"/>
        </w:rPr>
        <w:t>7</w:t>
      </w:r>
      <w:r w:rsidRPr="00883A83">
        <w:rPr>
          <w:rFonts w:ascii="Myriad Pro" w:hAnsi="Myriad Pro"/>
          <w:color w:val="0D0D0D" w:themeColor="text1" w:themeTint="F2"/>
          <w:sz w:val="26"/>
          <w:szCs w:val="26"/>
        </w:rPr>
        <w:t xml:space="preserve"> г. принята величина корректировки неподконтрольных расходов в части расходов на оплату услуг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«ФСК ЕЭС» в размере </w:t>
      </w:r>
      <w:r w:rsidR="00B90E6D" w:rsidRPr="00883A83">
        <w:rPr>
          <w:rFonts w:ascii="Myriad Pro" w:hAnsi="Myriad Pro"/>
          <w:color w:val="0D0D0D" w:themeColor="text1" w:themeTint="F2"/>
          <w:sz w:val="26"/>
          <w:szCs w:val="26"/>
        </w:rPr>
        <w:t>(-65 806,72)</w:t>
      </w:r>
      <w:r w:rsidRPr="00883A83">
        <w:rPr>
          <w:rFonts w:ascii="Myriad Pro" w:hAnsi="Myriad Pro"/>
          <w:color w:val="0D0D0D" w:themeColor="text1" w:themeTint="F2"/>
          <w:sz w:val="26"/>
          <w:szCs w:val="26"/>
        </w:rPr>
        <w:t xml:space="preserve"> тыс. руб., что соответствует заявленной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величине. </w:t>
      </w:r>
    </w:p>
    <w:tbl>
      <w:tblPr>
        <w:tblW w:w="5000" w:type="pct"/>
        <w:tblLook w:val="04A0" w:firstRow="1" w:lastRow="0" w:firstColumn="1" w:lastColumn="0" w:noHBand="0" w:noVBand="1"/>
      </w:tblPr>
      <w:tblGrid>
        <w:gridCol w:w="2785"/>
        <w:gridCol w:w="1312"/>
        <w:gridCol w:w="1312"/>
        <w:gridCol w:w="1312"/>
        <w:gridCol w:w="1312"/>
        <w:gridCol w:w="1312"/>
      </w:tblGrid>
      <w:tr w:rsidR="00B90E6D" w:rsidRPr="00883A83" w14:paraId="6D053CB7" w14:textId="77777777" w:rsidTr="00F36CFD">
        <w:trPr>
          <w:trHeight w:val="300"/>
        </w:trPr>
        <w:tc>
          <w:tcPr>
            <w:tcW w:w="149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DD2620A" w14:textId="77777777" w:rsidR="00B90E6D" w:rsidRPr="00883A83" w:rsidRDefault="00B90E6D" w:rsidP="00B90E6D">
            <w:pPr>
              <w:jc w:val="center"/>
              <w:rPr>
                <w:rFonts w:ascii="Myriad Pro" w:hAnsi="Myriad Pro"/>
                <w:b/>
                <w:bCs/>
                <w:color w:val="FFFFFF"/>
                <w:sz w:val="18"/>
                <w:szCs w:val="18"/>
              </w:rPr>
            </w:pPr>
            <w:r w:rsidRPr="00883A83">
              <w:rPr>
                <w:rFonts w:ascii="Myriad Pro" w:hAnsi="Myriad Pro"/>
                <w:b/>
                <w:bCs/>
                <w:color w:val="FFFFFF"/>
                <w:sz w:val="18"/>
                <w:szCs w:val="18"/>
              </w:rPr>
              <w:t>Показатель</w:t>
            </w:r>
          </w:p>
        </w:tc>
        <w:tc>
          <w:tcPr>
            <w:tcW w:w="70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B08103F" w14:textId="77777777" w:rsidR="00B90E6D" w:rsidRPr="00883A83" w:rsidRDefault="00B90E6D" w:rsidP="00B90E6D">
            <w:pPr>
              <w:jc w:val="center"/>
              <w:rPr>
                <w:rFonts w:ascii="Myriad Pro" w:hAnsi="Myriad Pro"/>
                <w:b/>
                <w:bCs/>
                <w:color w:val="FFFFFF"/>
                <w:sz w:val="18"/>
                <w:szCs w:val="18"/>
              </w:rPr>
            </w:pPr>
            <w:r w:rsidRPr="00883A83">
              <w:rPr>
                <w:rFonts w:ascii="Myriad Pro" w:hAnsi="Myriad Pro"/>
                <w:b/>
                <w:bCs/>
                <w:color w:val="FFFFFF"/>
                <w:sz w:val="18"/>
                <w:szCs w:val="18"/>
              </w:rPr>
              <w:t>ТБР 2015, тыс.руб.</w:t>
            </w:r>
          </w:p>
        </w:tc>
        <w:tc>
          <w:tcPr>
            <w:tcW w:w="140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F64090B" w14:textId="76B02D06" w:rsidR="00B90E6D" w:rsidRPr="00883A83" w:rsidRDefault="00B90E6D" w:rsidP="00B90E6D">
            <w:pPr>
              <w:jc w:val="center"/>
              <w:rPr>
                <w:rFonts w:ascii="Myriad Pro" w:hAnsi="Myriad Pro"/>
                <w:b/>
                <w:bCs/>
                <w:color w:val="FFFFFF"/>
                <w:sz w:val="18"/>
                <w:szCs w:val="18"/>
              </w:rPr>
            </w:pPr>
            <w:r w:rsidRPr="00883A83">
              <w:rPr>
                <w:rFonts w:ascii="Myriad Pro" w:hAnsi="Myriad Pro"/>
                <w:b/>
                <w:bCs/>
                <w:color w:val="FFFFFF"/>
                <w:sz w:val="18"/>
                <w:szCs w:val="18"/>
              </w:rPr>
              <w:t xml:space="preserve">Заявлено </w:t>
            </w:r>
            <w:r w:rsidR="005F397F">
              <w:rPr>
                <w:rFonts w:ascii="Myriad Pro" w:hAnsi="Myriad Pro"/>
                <w:b/>
                <w:bCs/>
                <w:color w:val="FFFFFF"/>
                <w:sz w:val="18"/>
                <w:szCs w:val="18"/>
              </w:rPr>
              <w:t>ПАО </w:t>
            </w:r>
            <w:r w:rsidRPr="00883A83">
              <w:rPr>
                <w:rFonts w:ascii="Myriad Pro" w:hAnsi="Myriad Pro"/>
                <w:b/>
                <w:bCs/>
                <w:color w:val="FFFFFF"/>
                <w:sz w:val="18"/>
                <w:szCs w:val="18"/>
              </w:rPr>
              <w:t>«ТРК», тыс.руб.</w:t>
            </w:r>
          </w:p>
        </w:tc>
        <w:tc>
          <w:tcPr>
            <w:tcW w:w="140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BBBC1C2" w14:textId="77777777" w:rsidR="00B90E6D" w:rsidRPr="00883A83" w:rsidRDefault="00B90E6D" w:rsidP="00B90E6D">
            <w:pPr>
              <w:jc w:val="center"/>
              <w:rPr>
                <w:rFonts w:ascii="Myriad Pro" w:hAnsi="Myriad Pro"/>
                <w:b/>
                <w:bCs/>
                <w:color w:val="FFFFFF"/>
                <w:sz w:val="18"/>
                <w:szCs w:val="18"/>
              </w:rPr>
            </w:pPr>
            <w:r w:rsidRPr="00883A83">
              <w:rPr>
                <w:rFonts w:ascii="Myriad Pro" w:hAnsi="Myriad Pro"/>
                <w:b/>
                <w:bCs/>
                <w:color w:val="FFFFFF"/>
                <w:sz w:val="18"/>
                <w:szCs w:val="18"/>
              </w:rPr>
              <w:t>ТБР 2017, тыс.руб.</w:t>
            </w:r>
          </w:p>
        </w:tc>
      </w:tr>
      <w:tr w:rsidR="00B90E6D" w:rsidRPr="00883A83" w14:paraId="68D72BBA" w14:textId="77777777" w:rsidTr="00F36CFD">
        <w:trPr>
          <w:trHeight w:val="555"/>
        </w:trPr>
        <w:tc>
          <w:tcPr>
            <w:tcW w:w="149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CF72174" w14:textId="77777777" w:rsidR="00B90E6D" w:rsidRPr="00883A83" w:rsidRDefault="00B90E6D" w:rsidP="00B90E6D">
            <w:pPr>
              <w:rPr>
                <w:rFonts w:ascii="Myriad Pro" w:hAnsi="Myriad Pro"/>
                <w:b/>
                <w:bCs/>
                <w:color w:val="FFFFFF"/>
                <w:sz w:val="18"/>
                <w:szCs w:val="18"/>
              </w:rPr>
            </w:pPr>
          </w:p>
        </w:tc>
        <w:tc>
          <w:tcPr>
            <w:tcW w:w="70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FCB4B6A" w14:textId="77777777" w:rsidR="00B90E6D" w:rsidRPr="00883A83" w:rsidRDefault="00B90E6D" w:rsidP="00B90E6D">
            <w:pPr>
              <w:rPr>
                <w:rFonts w:ascii="Myriad Pro" w:hAnsi="Myriad Pro"/>
                <w:b/>
                <w:bCs/>
                <w:color w:val="FFFFFF"/>
                <w:sz w:val="18"/>
                <w:szCs w:val="18"/>
              </w:rPr>
            </w:pPr>
          </w:p>
        </w:tc>
        <w:tc>
          <w:tcPr>
            <w:tcW w:w="7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518E71E" w14:textId="77777777" w:rsidR="00B90E6D" w:rsidRPr="00883A83" w:rsidRDefault="00B90E6D" w:rsidP="00B90E6D">
            <w:pPr>
              <w:jc w:val="center"/>
              <w:rPr>
                <w:rFonts w:ascii="Myriad Pro" w:hAnsi="Myriad Pro"/>
                <w:b/>
                <w:bCs/>
                <w:color w:val="FFFFFF"/>
                <w:sz w:val="18"/>
                <w:szCs w:val="18"/>
              </w:rPr>
            </w:pPr>
            <w:r w:rsidRPr="00883A83">
              <w:rPr>
                <w:rFonts w:ascii="Myriad Pro" w:hAnsi="Myriad Pro"/>
                <w:b/>
                <w:bCs/>
                <w:color w:val="FFFFFF"/>
                <w:sz w:val="18"/>
                <w:szCs w:val="18"/>
              </w:rPr>
              <w:t>НР</w:t>
            </w:r>
            <w:r w:rsidRPr="00883A83">
              <w:rPr>
                <w:rFonts w:ascii="Myriad Pro" w:hAnsi="Myriad Pro"/>
                <w:b/>
                <w:bCs/>
                <w:color w:val="FFFFFF"/>
                <w:sz w:val="18"/>
                <w:szCs w:val="18"/>
                <w:vertAlign w:val="subscript"/>
              </w:rPr>
              <w:t>i-2</w:t>
            </w:r>
            <w:r w:rsidRPr="00883A83">
              <w:rPr>
                <w:rFonts w:ascii="Myriad Pro" w:hAnsi="Myriad Pro"/>
                <w:b/>
                <w:bCs/>
                <w:color w:val="FFFFFF"/>
                <w:sz w:val="18"/>
                <w:szCs w:val="18"/>
                <w:vertAlign w:val="superscript"/>
              </w:rPr>
              <w:t xml:space="preserve">расх.факт </w:t>
            </w:r>
            <w:r w:rsidRPr="00883A83">
              <w:rPr>
                <w:rFonts w:ascii="Myriad Pro" w:hAnsi="Myriad Pro"/>
                <w:b/>
                <w:bCs/>
                <w:color w:val="FFFFFF"/>
                <w:sz w:val="18"/>
                <w:szCs w:val="18"/>
              </w:rPr>
              <w:t>(2015 факт)</w:t>
            </w:r>
          </w:p>
        </w:tc>
        <w:tc>
          <w:tcPr>
            <w:tcW w:w="7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76739EC" w14:textId="77777777" w:rsidR="00B90E6D" w:rsidRPr="00883A83" w:rsidRDefault="00B90E6D" w:rsidP="00B90E6D">
            <w:pPr>
              <w:jc w:val="center"/>
              <w:rPr>
                <w:rFonts w:ascii="Myriad Pro" w:hAnsi="Myriad Pro"/>
                <w:b/>
                <w:bCs/>
                <w:color w:val="FFFFFF"/>
                <w:sz w:val="18"/>
                <w:szCs w:val="18"/>
              </w:rPr>
            </w:pPr>
            <w:r w:rsidRPr="00883A83">
              <w:rPr>
                <w:rFonts w:ascii="Myriad Pro" w:hAnsi="Myriad Pro"/>
                <w:b/>
                <w:bCs/>
                <w:color w:val="FFFFFF"/>
                <w:sz w:val="18"/>
                <w:szCs w:val="18"/>
              </w:rPr>
              <w:t>∆НР</w:t>
            </w:r>
            <w:r w:rsidRPr="00883A83">
              <w:rPr>
                <w:rFonts w:ascii="Myriad Pro" w:hAnsi="Myriad Pro"/>
                <w:b/>
                <w:bCs/>
                <w:color w:val="FFFFFF"/>
                <w:sz w:val="18"/>
                <w:szCs w:val="18"/>
                <w:vertAlign w:val="subscript"/>
              </w:rPr>
              <w:t>i  2015</w:t>
            </w:r>
          </w:p>
        </w:tc>
        <w:tc>
          <w:tcPr>
            <w:tcW w:w="7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E25EC46" w14:textId="77777777" w:rsidR="00B90E6D" w:rsidRPr="00883A83" w:rsidRDefault="00B90E6D" w:rsidP="00B90E6D">
            <w:pPr>
              <w:jc w:val="center"/>
              <w:rPr>
                <w:rFonts w:ascii="Myriad Pro" w:hAnsi="Myriad Pro"/>
                <w:b/>
                <w:bCs/>
                <w:color w:val="FFFFFF"/>
                <w:sz w:val="18"/>
                <w:szCs w:val="18"/>
              </w:rPr>
            </w:pPr>
            <w:r w:rsidRPr="00883A83">
              <w:rPr>
                <w:rFonts w:ascii="Myriad Pro" w:hAnsi="Myriad Pro"/>
                <w:b/>
                <w:bCs/>
                <w:color w:val="FFFFFF"/>
                <w:sz w:val="18"/>
                <w:szCs w:val="18"/>
              </w:rPr>
              <w:t>НР</w:t>
            </w:r>
            <w:r w:rsidRPr="00883A83">
              <w:rPr>
                <w:rFonts w:ascii="Myriad Pro" w:hAnsi="Myriad Pro"/>
                <w:b/>
                <w:bCs/>
                <w:color w:val="FFFFFF"/>
                <w:sz w:val="18"/>
                <w:szCs w:val="18"/>
                <w:vertAlign w:val="subscript"/>
              </w:rPr>
              <w:t>i-2</w:t>
            </w:r>
            <w:r w:rsidRPr="00883A83">
              <w:rPr>
                <w:rFonts w:ascii="Myriad Pro" w:hAnsi="Myriad Pro"/>
                <w:b/>
                <w:bCs/>
                <w:color w:val="FFFFFF"/>
                <w:sz w:val="18"/>
                <w:szCs w:val="18"/>
                <w:vertAlign w:val="superscript"/>
              </w:rPr>
              <w:t xml:space="preserve">расх.факт </w:t>
            </w:r>
            <w:r w:rsidRPr="00883A83">
              <w:rPr>
                <w:rFonts w:ascii="Myriad Pro" w:hAnsi="Myriad Pro"/>
                <w:b/>
                <w:bCs/>
                <w:color w:val="FFFFFF"/>
                <w:sz w:val="18"/>
                <w:szCs w:val="18"/>
              </w:rPr>
              <w:t>(2015 факт)</w:t>
            </w:r>
          </w:p>
        </w:tc>
        <w:tc>
          <w:tcPr>
            <w:tcW w:w="7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FE61597" w14:textId="77777777" w:rsidR="00B90E6D" w:rsidRPr="00883A83" w:rsidRDefault="00B90E6D" w:rsidP="00B90E6D">
            <w:pPr>
              <w:jc w:val="center"/>
              <w:rPr>
                <w:rFonts w:ascii="Myriad Pro" w:hAnsi="Myriad Pro"/>
                <w:b/>
                <w:bCs/>
                <w:color w:val="FFFFFF"/>
                <w:sz w:val="18"/>
                <w:szCs w:val="18"/>
              </w:rPr>
            </w:pPr>
            <w:r w:rsidRPr="00883A83">
              <w:rPr>
                <w:rFonts w:ascii="Myriad Pro" w:hAnsi="Myriad Pro"/>
                <w:b/>
                <w:bCs/>
                <w:color w:val="FFFFFF"/>
                <w:sz w:val="18"/>
                <w:szCs w:val="18"/>
              </w:rPr>
              <w:t>∆НР</w:t>
            </w:r>
            <w:r w:rsidRPr="00883A83">
              <w:rPr>
                <w:rFonts w:ascii="Myriad Pro" w:hAnsi="Myriad Pro"/>
                <w:b/>
                <w:bCs/>
                <w:color w:val="FFFFFF"/>
                <w:sz w:val="18"/>
                <w:szCs w:val="18"/>
                <w:vertAlign w:val="subscript"/>
              </w:rPr>
              <w:t>i  2015</w:t>
            </w:r>
          </w:p>
        </w:tc>
      </w:tr>
      <w:tr w:rsidR="00B90E6D" w:rsidRPr="00883A83" w14:paraId="6A50AEB4" w14:textId="77777777" w:rsidTr="00F36CFD">
        <w:trPr>
          <w:trHeight w:val="300"/>
        </w:trPr>
        <w:tc>
          <w:tcPr>
            <w:tcW w:w="14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1B571BD" w14:textId="77777777" w:rsidR="00B90E6D" w:rsidRPr="00883A83" w:rsidRDefault="00B90E6D" w:rsidP="00B90E6D">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7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8D91A1B" w14:textId="77777777" w:rsidR="00B90E6D" w:rsidRPr="00883A83" w:rsidRDefault="00B90E6D" w:rsidP="00B90E6D">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7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BCB4B5C" w14:textId="77777777" w:rsidR="00B90E6D" w:rsidRPr="00883A83" w:rsidRDefault="00B90E6D" w:rsidP="00B90E6D">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7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116E22F" w14:textId="77777777" w:rsidR="00B90E6D" w:rsidRPr="00883A83" w:rsidRDefault="00B90E6D" w:rsidP="00B90E6D">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7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5F01623" w14:textId="77777777" w:rsidR="00B90E6D" w:rsidRPr="00883A83" w:rsidRDefault="00B90E6D" w:rsidP="00B90E6D">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7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68E4097" w14:textId="77777777" w:rsidR="00B90E6D" w:rsidRPr="00883A83" w:rsidRDefault="00B90E6D" w:rsidP="00B90E6D">
            <w:pPr>
              <w:jc w:val="center"/>
              <w:rPr>
                <w:rFonts w:ascii="Myriad Pro" w:hAnsi="Myriad Pro"/>
                <w:b/>
                <w:bCs/>
                <w:color w:val="FFFFFF"/>
                <w:sz w:val="18"/>
                <w:szCs w:val="18"/>
              </w:rPr>
            </w:pPr>
            <w:r w:rsidRPr="00883A83">
              <w:rPr>
                <w:rFonts w:ascii="Myriad Pro" w:hAnsi="Myriad Pro"/>
                <w:b/>
                <w:bCs/>
                <w:color w:val="FFFFFF"/>
                <w:sz w:val="18"/>
                <w:szCs w:val="18"/>
              </w:rPr>
              <w:t>4</w:t>
            </w:r>
          </w:p>
        </w:tc>
      </w:tr>
      <w:tr w:rsidR="00B90E6D" w:rsidRPr="00883A83" w14:paraId="6D60584F" w14:textId="77777777" w:rsidTr="00F36CFD">
        <w:trPr>
          <w:trHeight w:val="1020"/>
        </w:trPr>
        <w:tc>
          <w:tcPr>
            <w:tcW w:w="1490"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44B2507" w14:textId="77777777" w:rsidR="00B90E6D" w:rsidRPr="00883A83" w:rsidRDefault="00B90E6D" w:rsidP="00B90E6D">
            <w:pPr>
              <w:rPr>
                <w:rFonts w:ascii="Myriad Pro" w:hAnsi="Myriad Pro"/>
                <w:color w:val="000000"/>
                <w:sz w:val="18"/>
                <w:szCs w:val="18"/>
              </w:rPr>
            </w:pPr>
            <w:r w:rsidRPr="00883A83">
              <w:rPr>
                <w:rFonts w:ascii="Myriad Pro" w:hAnsi="Myriad Pro"/>
                <w:color w:val="000000"/>
                <w:sz w:val="18"/>
                <w:szCs w:val="18"/>
              </w:rPr>
              <w:t>Оплата услуг ОАО «ФСК ЕЭС» с учетом стоимости нагрузочных потерь, учтенных в ценах на э/э на оптовом рынке</w:t>
            </w:r>
          </w:p>
        </w:tc>
        <w:tc>
          <w:tcPr>
            <w:tcW w:w="70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1D85E20" w14:textId="77777777" w:rsidR="00B90E6D" w:rsidRPr="00883A83" w:rsidRDefault="00B90E6D" w:rsidP="00B90E6D">
            <w:pPr>
              <w:jc w:val="right"/>
              <w:rPr>
                <w:rFonts w:ascii="Myriad Pro" w:hAnsi="Myriad Pro"/>
                <w:color w:val="000000"/>
                <w:sz w:val="18"/>
                <w:szCs w:val="18"/>
              </w:rPr>
            </w:pPr>
            <w:r w:rsidRPr="00883A83">
              <w:rPr>
                <w:rFonts w:ascii="Myriad Pro" w:hAnsi="Myriad Pro"/>
                <w:color w:val="000000"/>
                <w:sz w:val="18"/>
                <w:szCs w:val="18"/>
              </w:rPr>
              <w:t>1 669 827,1</w:t>
            </w:r>
          </w:p>
        </w:tc>
        <w:tc>
          <w:tcPr>
            <w:tcW w:w="70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49FD0A3" w14:textId="77777777" w:rsidR="00B90E6D" w:rsidRPr="00883A83" w:rsidRDefault="00B90E6D" w:rsidP="00B90E6D">
            <w:pPr>
              <w:jc w:val="right"/>
              <w:rPr>
                <w:rFonts w:ascii="Myriad Pro" w:hAnsi="Myriad Pro"/>
                <w:color w:val="000000"/>
                <w:sz w:val="18"/>
                <w:szCs w:val="18"/>
              </w:rPr>
            </w:pPr>
            <w:r w:rsidRPr="00883A83">
              <w:rPr>
                <w:rFonts w:ascii="Myriad Pro" w:hAnsi="Myriad Pro"/>
                <w:color w:val="000000"/>
                <w:sz w:val="18"/>
                <w:szCs w:val="18"/>
              </w:rPr>
              <w:t>1 604 020,4</w:t>
            </w:r>
          </w:p>
        </w:tc>
        <w:tc>
          <w:tcPr>
            <w:tcW w:w="70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213BCFB" w14:textId="77777777" w:rsidR="00B90E6D" w:rsidRPr="00883A83" w:rsidRDefault="00B90E6D" w:rsidP="00B90E6D">
            <w:pPr>
              <w:jc w:val="right"/>
              <w:rPr>
                <w:rFonts w:ascii="Myriad Pro" w:hAnsi="Myriad Pro"/>
                <w:color w:val="000000"/>
                <w:sz w:val="18"/>
                <w:szCs w:val="18"/>
              </w:rPr>
            </w:pPr>
            <w:r w:rsidRPr="00883A83">
              <w:rPr>
                <w:rFonts w:ascii="Myriad Pro" w:hAnsi="Myriad Pro"/>
                <w:color w:val="000000"/>
                <w:sz w:val="18"/>
                <w:szCs w:val="18"/>
              </w:rPr>
              <w:t>-65 806,7</w:t>
            </w:r>
          </w:p>
        </w:tc>
        <w:tc>
          <w:tcPr>
            <w:tcW w:w="70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A45B2C3" w14:textId="77777777" w:rsidR="00B90E6D" w:rsidRPr="00883A83" w:rsidRDefault="00B90E6D" w:rsidP="00B90E6D">
            <w:pPr>
              <w:jc w:val="right"/>
              <w:rPr>
                <w:rFonts w:ascii="Myriad Pro" w:hAnsi="Myriad Pro"/>
                <w:color w:val="000000"/>
                <w:sz w:val="18"/>
                <w:szCs w:val="18"/>
              </w:rPr>
            </w:pPr>
            <w:r w:rsidRPr="00883A83">
              <w:rPr>
                <w:rFonts w:ascii="Myriad Pro" w:hAnsi="Myriad Pro"/>
                <w:color w:val="000000"/>
                <w:sz w:val="18"/>
                <w:szCs w:val="18"/>
              </w:rPr>
              <w:t>1 604 020,4</w:t>
            </w:r>
          </w:p>
        </w:tc>
        <w:tc>
          <w:tcPr>
            <w:tcW w:w="70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EE7CAEB" w14:textId="77777777" w:rsidR="00B90E6D" w:rsidRPr="00883A83" w:rsidRDefault="00B90E6D" w:rsidP="00B90E6D">
            <w:pPr>
              <w:rPr>
                <w:rFonts w:ascii="Myriad Pro" w:hAnsi="Myriad Pro"/>
                <w:color w:val="000000"/>
                <w:sz w:val="18"/>
                <w:szCs w:val="18"/>
              </w:rPr>
            </w:pPr>
            <w:r w:rsidRPr="00883A83">
              <w:rPr>
                <w:rFonts w:ascii="Myriad Pro" w:hAnsi="Myriad Pro"/>
                <w:color w:val="000000"/>
                <w:sz w:val="18"/>
                <w:szCs w:val="18"/>
              </w:rPr>
              <w:t xml:space="preserve">-     65 806,7   </w:t>
            </w:r>
          </w:p>
        </w:tc>
      </w:tr>
    </w:tbl>
    <w:p w14:paraId="20CF058E" w14:textId="77777777" w:rsidR="00345A95" w:rsidRDefault="00345A95" w:rsidP="00345A95">
      <w:pPr>
        <w:keepNext/>
        <w:autoSpaceDE w:val="0"/>
        <w:autoSpaceDN w:val="0"/>
        <w:adjustRightInd w:val="0"/>
        <w:spacing w:line="360" w:lineRule="auto"/>
        <w:jc w:val="both"/>
        <w:rPr>
          <w:rFonts w:ascii="Myriad Pro" w:hAnsi="Myriad Pro"/>
          <w:b/>
          <w:color w:val="0D0D0D" w:themeColor="text1" w:themeTint="F2"/>
          <w:sz w:val="26"/>
          <w:szCs w:val="26"/>
          <w:shd w:val="clear" w:color="auto" w:fill="FFFFFF"/>
        </w:rPr>
      </w:pPr>
    </w:p>
    <w:p w14:paraId="2428BEB8" w14:textId="5C89780A" w:rsidR="00941F52" w:rsidRPr="00883A83" w:rsidRDefault="00941F52" w:rsidP="00345A95">
      <w:pPr>
        <w:keepNext/>
        <w:autoSpaceDE w:val="0"/>
        <w:autoSpaceDN w:val="0"/>
        <w:adjustRightInd w:val="0"/>
        <w:spacing w:line="360" w:lineRule="auto"/>
        <w:jc w:val="both"/>
        <w:rPr>
          <w:rFonts w:ascii="Myriad Pro" w:hAnsi="Myriad Pro"/>
          <w:b/>
          <w:color w:val="0D0D0D" w:themeColor="text1" w:themeTint="F2"/>
          <w:sz w:val="26"/>
          <w:szCs w:val="26"/>
          <w:shd w:val="clear" w:color="auto" w:fill="FFFFFF"/>
        </w:rPr>
      </w:pPr>
      <w:r w:rsidRPr="00883A83">
        <w:rPr>
          <w:rFonts w:ascii="Myriad Pro" w:hAnsi="Myriad Pro"/>
          <w:b/>
          <w:color w:val="0D0D0D" w:themeColor="text1" w:themeTint="F2"/>
          <w:sz w:val="26"/>
          <w:szCs w:val="26"/>
          <w:shd w:val="clear" w:color="auto" w:fill="FFFFFF"/>
        </w:rPr>
        <w:t>ПОЗИЦИЯ ИСПОЛНИТЕЛЯ</w:t>
      </w:r>
    </w:p>
    <w:p w14:paraId="4A296199" w14:textId="1A1A459A" w:rsidR="00941F52" w:rsidRPr="00883A83" w:rsidRDefault="00941F52" w:rsidP="00941F52">
      <w:pPr>
        <w:spacing w:line="360" w:lineRule="auto"/>
        <w:ind w:firstLine="567"/>
        <w:jc w:val="both"/>
        <w:rPr>
          <w:rFonts w:ascii="Myriad Pro" w:eastAsia="Calibri" w:hAnsi="Myriad Pro"/>
          <w:color w:val="0D0D0D" w:themeColor="text1" w:themeTint="F2"/>
          <w:sz w:val="26"/>
          <w:szCs w:val="26"/>
          <w:lang w:eastAsia="en-US"/>
        </w:rPr>
      </w:pPr>
      <w:bookmarkStart w:id="77" w:name="_Hlk37518707"/>
      <w:r w:rsidRPr="00883A83">
        <w:rPr>
          <w:rFonts w:ascii="Myriad Pro" w:eastAsia="Calibri" w:hAnsi="Myriad Pro"/>
          <w:color w:val="0D0D0D" w:themeColor="text1" w:themeTint="F2"/>
          <w:sz w:val="26"/>
          <w:szCs w:val="26"/>
          <w:lang w:eastAsia="en-US"/>
        </w:rPr>
        <w:t xml:space="preserve">В целях проверки обоснованности принятого ДТР Томской области и заявленного </w:t>
      </w:r>
      <w:r w:rsidR="005F397F">
        <w:rPr>
          <w:rFonts w:ascii="Myriad Pro" w:eastAsia="Calibri" w:hAnsi="Myriad Pro"/>
          <w:color w:val="0D0D0D" w:themeColor="text1" w:themeTint="F2"/>
          <w:sz w:val="26"/>
          <w:szCs w:val="26"/>
          <w:lang w:eastAsia="en-US"/>
        </w:rPr>
        <w:t>ПАО </w:t>
      </w:r>
      <w:r w:rsidRPr="00883A83">
        <w:rPr>
          <w:rFonts w:ascii="Myriad Pro" w:eastAsia="Calibri" w:hAnsi="Myriad Pro"/>
          <w:color w:val="0D0D0D" w:themeColor="text1" w:themeTint="F2"/>
          <w:sz w:val="26"/>
          <w:szCs w:val="26"/>
          <w:lang w:eastAsia="en-US"/>
        </w:rPr>
        <w:t xml:space="preserve">«ТРК» величины корректировки неподконтрольных расходов по статье «оплата услуг </w:t>
      </w:r>
      <w:r w:rsidR="005F397F">
        <w:rPr>
          <w:rFonts w:ascii="Myriad Pro" w:eastAsia="Calibri" w:hAnsi="Myriad Pro"/>
          <w:color w:val="0D0D0D" w:themeColor="text1" w:themeTint="F2"/>
          <w:sz w:val="26"/>
          <w:szCs w:val="26"/>
          <w:lang w:eastAsia="en-US"/>
        </w:rPr>
        <w:t>ПАО </w:t>
      </w:r>
      <w:r w:rsidRPr="00883A83">
        <w:rPr>
          <w:rFonts w:ascii="Myriad Pro" w:eastAsia="Calibri" w:hAnsi="Myriad Pro"/>
          <w:color w:val="0D0D0D" w:themeColor="text1" w:themeTint="F2"/>
          <w:sz w:val="26"/>
          <w:szCs w:val="26"/>
          <w:lang w:eastAsia="en-US"/>
        </w:rPr>
        <w:t>«ФСК ЕЭС» на 201</w:t>
      </w:r>
      <w:r w:rsidR="00D118CF" w:rsidRPr="00883A83">
        <w:rPr>
          <w:rFonts w:ascii="Myriad Pro" w:eastAsia="Calibri" w:hAnsi="Myriad Pro"/>
          <w:color w:val="0D0D0D" w:themeColor="text1" w:themeTint="F2"/>
          <w:sz w:val="26"/>
          <w:szCs w:val="26"/>
          <w:lang w:eastAsia="en-US"/>
        </w:rPr>
        <w:t>5</w:t>
      </w:r>
      <w:r w:rsidRPr="00883A83">
        <w:rPr>
          <w:rFonts w:ascii="Myriad Pro" w:eastAsia="Calibri" w:hAnsi="Myriad Pro"/>
          <w:color w:val="0D0D0D" w:themeColor="text1" w:themeTint="F2"/>
          <w:sz w:val="26"/>
          <w:szCs w:val="26"/>
          <w:lang w:eastAsia="en-US"/>
        </w:rPr>
        <w:t xml:space="preserve"> г.  Исполнителем выполнен альтернативный расчет фактического уровня расходов по статье в соответствии с выставленными </w:t>
      </w:r>
      <w:r w:rsidR="005F397F">
        <w:rPr>
          <w:rFonts w:ascii="Myriad Pro" w:eastAsia="Calibri" w:hAnsi="Myriad Pro"/>
          <w:color w:val="0D0D0D" w:themeColor="text1" w:themeTint="F2"/>
          <w:sz w:val="26"/>
          <w:szCs w:val="26"/>
          <w:lang w:eastAsia="en-US"/>
        </w:rPr>
        <w:t>ПАО </w:t>
      </w:r>
      <w:r w:rsidRPr="00883A83">
        <w:rPr>
          <w:rFonts w:ascii="Myriad Pro" w:eastAsia="Calibri" w:hAnsi="Myriad Pro"/>
          <w:color w:val="0D0D0D" w:themeColor="text1" w:themeTint="F2"/>
          <w:sz w:val="26"/>
          <w:szCs w:val="26"/>
          <w:lang w:eastAsia="en-US"/>
        </w:rPr>
        <w:t xml:space="preserve">«ТРК» актами и счетами фактур к договору на оказание услуг по передаче электрической энергии </w:t>
      </w:r>
      <w:r w:rsidR="00D118CF" w:rsidRPr="00883A83">
        <w:rPr>
          <w:rFonts w:ascii="Myriad Pro" w:eastAsia="Calibri" w:hAnsi="Myriad Pro"/>
          <w:color w:val="0D0D0D" w:themeColor="text1" w:themeTint="F2"/>
          <w:sz w:val="26"/>
          <w:szCs w:val="26"/>
          <w:lang w:eastAsia="en-US"/>
        </w:rPr>
        <w:t xml:space="preserve">от 19.12.2005 г. № 139/П </w:t>
      </w:r>
      <w:r w:rsidRPr="00883A83">
        <w:rPr>
          <w:rFonts w:ascii="Myriad Pro" w:eastAsia="Calibri" w:hAnsi="Myriad Pro"/>
          <w:color w:val="0D0D0D" w:themeColor="text1" w:themeTint="F2"/>
          <w:sz w:val="26"/>
          <w:szCs w:val="26"/>
          <w:lang w:eastAsia="en-US"/>
        </w:rPr>
        <w:t xml:space="preserve">заключенного между </w:t>
      </w:r>
      <w:r w:rsidR="005F397F">
        <w:rPr>
          <w:rFonts w:ascii="Myriad Pro" w:eastAsia="Calibri" w:hAnsi="Myriad Pro"/>
          <w:color w:val="0D0D0D" w:themeColor="text1" w:themeTint="F2"/>
          <w:sz w:val="26"/>
          <w:szCs w:val="26"/>
          <w:lang w:eastAsia="en-US"/>
        </w:rPr>
        <w:t>ПАО </w:t>
      </w:r>
      <w:r w:rsidRPr="00883A83">
        <w:rPr>
          <w:rFonts w:ascii="Myriad Pro" w:eastAsia="Calibri" w:hAnsi="Myriad Pro"/>
          <w:color w:val="0D0D0D" w:themeColor="text1" w:themeTint="F2"/>
          <w:sz w:val="26"/>
          <w:szCs w:val="26"/>
          <w:lang w:eastAsia="en-US"/>
        </w:rPr>
        <w:t xml:space="preserve">«ТРК» и </w:t>
      </w:r>
      <w:r w:rsidR="005F397F">
        <w:rPr>
          <w:rFonts w:ascii="Myriad Pro" w:eastAsia="Calibri" w:hAnsi="Myriad Pro"/>
          <w:color w:val="0D0D0D" w:themeColor="text1" w:themeTint="F2"/>
          <w:sz w:val="26"/>
          <w:szCs w:val="26"/>
          <w:lang w:eastAsia="en-US"/>
        </w:rPr>
        <w:t>ПАО </w:t>
      </w:r>
      <w:r w:rsidRPr="00883A83">
        <w:rPr>
          <w:rFonts w:ascii="Myriad Pro" w:eastAsia="Calibri" w:hAnsi="Myriad Pro"/>
          <w:color w:val="0D0D0D" w:themeColor="text1" w:themeTint="F2"/>
          <w:sz w:val="26"/>
          <w:szCs w:val="26"/>
          <w:lang w:eastAsia="en-US"/>
        </w:rPr>
        <w:t>«ФСК ЕЭС» по месяцам 201</w:t>
      </w:r>
      <w:r w:rsidR="00D118CF" w:rsidRPr="00883A83">
        <w:rPr>
          <w:rFonts w:ascii="Myriad Pro" w:eastAsia="Calibri" w:hAnsi="Myriad Pro"/>
          <w:color w:val="0D0D0D" w:themeColor="text1" w:themeTint="F2"/>
          <w:sz w:val="26"/>
          <w:szCs w:val="26"/>
          <w:lang w:eastAsia="en-US"/>
        </w:rPr>
        <w:t xml:space="preserve">5 </w:t>
      </w:r>
      <w:r w:rsidRPr="00883A83">
        <w:rPr>
          <w:rFonts w:ascii="Myriad Pro" w:eastAsia="Calibri" w:hAnsi="Myriad Pro"/>
          <w:color w:val="0D0D0D" w:themeColor="text1" w:themeTint="F2"/>
          <w:sz w:val="26"/>
          <w:szCs w:val="26"/>
          <w:lang w:eastAsia="en-US"/>
        </w:rPr>
        <w:t xml:space="preserve">года. </w:t>
      </w:r>
      <w:bookmarkEnd w:id="77"/>
    </w:p>
    <w:p w14:paraId="309212BC" w14:textId="78F4BB14" w:rsidR="00941F52" w:rsidRPr="00883A83" w:rsidRDefault="00941F52" w:rsidP="00941F52">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Фактический уровень расходов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на </w:t>
      </w:r>
      <w:r w:rsidRPr="00883A83">
        <w:rPr>
          <w:rFonts w:ascii="Myriad Pro" w:hAnsi="Myriad Pro"/>
          <w:color w:val="0D0D0D" w:themeColor="text1" w:themeTint="F2"/>
          <w:sz w:val="26"/>
          <w:szCs w:val="26"/>
          <w:shd w:val="clear" w:color="auto" w:fill="FFFFFF"/>
        </w:rPr>
        <w:t xml:space="preserve">оплату услуг </w:t>
      </w:r>
      <w:r w:rsidR="005F397F">
        <w:rPr>
          <w:rFonts w:ascii="Myriad Pro" w:hAnsi="Myriad Pro"/>
          <w:color w:val="0D0D0D" w:themeColor="text1" w:themeTint="F2"/>
          <w:sz w:val="26"/>
          <w:szCs w:val="26"/>
          <w:shd w:val="clear" w:color="auto" w:fill="FFFFFF"/>
        </w:rPr>
        <w:t>ПАО </w:t>
      </w:r>
      <w:r w:rsidRPr="00883A83">
        <w:rPr>
          <w:rFonts w:ascii="Myriad Pro" w:hAnsi="Myriad Pro"/>
          <w:color w:val="0D0D0D" w:themeColor="text1" w:themeTint="F2"/>
          <w:sz w:val="26"/>
          <w:szCs w:val="26"/>
          <w:shd w:val="clear" w:color="auto" w:fill="FFFFFF"/>
        </w:rPr>
        <w:t>«ФСК ЕЭС»</w:t>
      </w:r>
      <w:r w:rsidRPr="00883A83">
        <w:rPr>
          <w:rFonts w:ascii="Myriad Pro" w:hAnsi="Myriad Pro"/>
          <w:color w:val="0D0D0D" w:themeColor="text1" w:themeTint="F2"/>
          <w:sz w:val="26"/>
          <w:szCs w:val="26"/>
        </w:rPr>
        <w:t xml:space="preserve"> определен Исполнителем</w:t>
      </w:r>
      <w:r w:rsidR="00AD20BA" w:rsidRPr="00883A83">
        <w:rPr>
          <w:rFonts w:ascii="Myriad Pro" w:hAnsi="Myriad Pro"/>
          <w:color w:val="0D0D0D" w:themeColor="text1" w:themeTint="F2"/>
          <w:sz w:val="26"/>
          <w:szCs w:val="26"/>
        </w:rPr>
        <w:t xml:space="preserve"> за 2015 год</w:t>
      </w:r>
      <w:r w:rsidRPr="00883A83">
        <w:rPr>
          <w:rFonts w:ascii="Myriad Pro" w:hAnsi="Myriad Pro"/>
          <w:color w:val="0D0D0D" w:themeColor="text1" w:themeTint="F2"/>
          <w:sz w:val="26"/>
          <w:szCs w:val="26"/>
        </w:rPr>
        <w:t>:</w:t>
      </w:r>
    </w:p>
    <w:p w14:paraId="6EE57C34" w14:textId="77777777" w:rsidR="00941F52" w:rsidRPr="00883A83" w:rsidRDefault="00941F52" w:rsidP="00851091">
      <w:pPr>
        <w:pStyle w:val="a5"/>
        <w:numPr>
          <w:ilvl w:val="0"/>
          <w:numId w:val="17"/>
        </w:numPr>
        <w:spacing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lastRenderedPageBreak/>
        <w:t xml:space="preserve">в размере </w:t>
      </w:r>
      <w:r w:rsidR="00AD20BA" w:rsidRPr="00883A83">
        <w:rPr>
          <w:rFonts w:ascii="Myriad Pro" w:hAnsi="Myriad Pro"/>
          <w:color w:val="0D0D0D" w:themeColor="text1" w:themeTint="F2"/>
          <w:sz w:val="26"/>
          <w:szCs w:val="26"/>
        </w:rPr>
        <w:t>1 492 795</w:t>
      </w:r>
      <w:r w:rsidRPr="00883A83">
        <w:rPr>
          <w:rFonts w:ascii="Myriad Pro" w:hAnsi="Myriad Pro"/>
          <w:color w:val="0D0D0D" w:themeColor="text1" w:themeTint="F2"/>
          <w:sz w:val="26"/>
          <w:szCs w:val="26"/>
        </w:rPr>
        <w:t xml:space="preserve"> тыс. руб.</w:t>
      </w:r>
      <w:r w:rsidR="00AD20BA" w:rsidRPr="00883A83">
        <w:rPr>
          <w:rFonts w:ascii="Myriad Pro" w:hAnsi="Myriad Pro"/>
          <w:color w:val="0D0D0D" w:themeColor="text1" w:themeTint="F2"/>
          <w:sz w:val="26"/>
          <w:szCs w:val="26"/>
        </w:rPr>
        <w:t xml:space="preserve"> без учета величины нагрузочных потерь</w:t>
      </w:r>
      <w:r w:rsidRPr="00883A83">
        <w:rPr>
          <w:rFonts w:ascii="Myriad Pro" w:hAnsi="Myriad Pro"/>
          <w:color w:val="0D0D0D" w:themeColor="text1" w:themeTint="F2"/>
          <w:sz w:val="26"/>
          <w:szCs w:val="26"/>
        </w:rPr>
        <w:t xml:space="preserve">, что также подтверждается бухгалтерской отчетностью организации. </w:t>
      </w:r>
    </w:p>
    <w:p w14:paraId="74DAC2C9" w14:textId="77777777" w:rsidR="00C86750" w:rsidRPr="00883A83" w:rsidRDefault="00941F52" w:rsidP="00A574C9">
      <w:pPr>
        <w:pStyle w:val="a5"/>
        <w:numPr>
          <w:ilvl w:val="0"/>
          <w:numId w:val="17"/>
        </w:numPr>
        <w:spacing w:after="200" w:line="360" w:lineRule="auto"/>
        <w:jc w:val="both"/>
        <w:rPr>
          <w:rFonts w:ascii="Myriad Pro" w:hAnsi="Myriad Pro"/>
          <w:color w:val="000000" w:themeColor="text1"/>
          <w:sz w:val="26"/>
          <w:szCs w:val="26"/>
        </w:rPr>
      </w:pPr>
      <w:r w:rsidRPr="00883A83">
        <w:rPr>
          <w:rFonts w:ascii="Myriad Pro" w:hAnsi="Myriad Pro"/>
          <w:color w:val="0D0D0D" w:themeColor="text1" w:themeTint="F2"/>
          <w:sz w:val="26"/>
          <w:szCs w:val="26"/>
        </w:rPr>
        <w:t xml:space="preserve">в размере </w:t>
      </w:r>
      <w:r w:rsidR="00AD20BA" w:rsidRPr="00883A83">
        <w:rPr>
          <w:rFonts w:ascii="Myriad Pro" w:hAnsi="Myriad Pro"/>
          <w:color w:val="0D0D0D" w:themeColor="text1" w:themeTint="F2"/>
          <w:sz w:val="26"/>
          <w:szCs w:val="26"/>
        </w:rPr>
        <w:t>1 604 020</w:t>
      </w:r>
      <w:r w:rsidRPr="00883A83">
        <w:rPr>
          <w:rFonts w:ascii="Myriad Pro" w:hAnsi="Myriad Pro"/>
          <w:color w:val="0D0D0D" w:themeColor="text1" w:themeTint="F2"/>
          <w:sz w:val="26"/>
          <w:szCs w:val="26"/>
        </w:rPr>
        <w:t xml:space="preserve"> тыс. руб. с учетом величины нагрузочных потерь</w:t>
      </w:r>
      <w:r w:rsidRPr="00883A83">
        <w:rPr>
          <w:rFonts w:ascii="Myriad Pro" w:hAnsi="Myriad Pro"/>
          <w:color w:val="0D0D0D" w:themeColor="text1" w:themeTint="F2"/>
          <w:sz w:val="26"/>
          <w:szCs w:val="26"/>
          <w:shd w:val="clear" w:color="auto" w:fill="FFFFFF"/>
        </w:rPr>
        <w:t>.</w:t>
      </w:r>
    </w:p>
    <w:p w14:paraId="076F8871" w14:textId="79A832A7" w:rsidR="00437A8D" w:rsidRPr="00883A83" w:rsidRDefault="00437A8D" w:rsidP="00C86750">
      <w:pPr>
        <w:spacing w:after="200" w:line="360" w:lineRule="auto"/>
        <w:ind w:firstLine="709"/>
        <w:jc w:val="both"/>
        <w:rPr>
          <w:rFonts w:ascii="Myriad Pro" w:hAnsi="Myriad Pro"/>
          <w:color w:val="000000" w:themeColor="text1"/>
          <w:sz w:val="26"/>
          <w:szCs w:val="26"/>
        </w:rPr>
      </w:pPr>
      <w:r w:rsidRPr="00883A83">
        <w:rPr>
          <w:rFonts w:ascii="Myriad Pro" w:hAnsi="Myriad Pro"/>
          <w:color w:val="000000" w:themeColor="text1"/>
          <w:sz w:val="26"/>
          <w:szCs w:val="26"/>
        </w:rPr>
        <w:t>С учетом вышеизложенного, Исполнителем определен размер корректировки по статье «</w:t>
      </w:r>
      <w:r w:rsidRPr="00883A83">
        <w:rPr>
          <w:rFonts w:ascii="Myriad Pro" w:hAnsi="Myriad Pro"/>
          <w:color w:val="0D0D0D" w:themeColor="text1" w:themeTint="F2"/>
          <w:sz w:val="26"/>
          <w:szCs w:val="26"/>
        </w:rPr>
        <w:t xml:space="preserve">расходы на оплату услуг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«ФСК ЕЭС»</w:t>
      </w:r>
      <w:r w:rsidRPr="00883A83">
        <w:rPr>
          <w:rFonts w:ascii="Myriad Pro" w:hAnsi="Myriad Pro"/>
          <w:color w:val="000000" w:themeColor="text1"/>
          <w:sz w:val="26"/>
          <w:szCs w:val="26"/>
        </w:rPr>
        <w:t xml:space="preserve">» </w:t>
      </w:r>
      <w:r w:rsidR="00230319" w:rsidRPr="00883A83">
        <w:rPr>
          <w:rFonts w:ascii="Myriad Pro" w:hAnsi="Myriad Pro"/>
          <w:color w:val="000000" w:themeColor="text1"/>
          <w:sz w:val="26"/>
          <w:szCs w:val="26"/>
        </w:rPr>
        <w:t xml:space="preserve">за </w:t>
      </w:r>
      <w:r w:rsidRPr="00883A83">
        <w:rPr>
          <w:rFonts w:ascii="Myriad Pro" w:hAnsi="Myriad Pro"/>
          <w:color w:val="000000" w:themeColor="text1"/>
          <w:sz w:val="26"/>
          <w:szCs w:val="26"/>
        </w:rPr>
        <w:t xml:space="preserve">2015 год в следующих размерах: </w:t>
      </w:r>
    </w:p>
    <w:tbl>
      <w:tblPr>
        <w:tblW w:w="5000" w:type="pct"/>
        <w:tblLook w:val="04A0" w:firstRow="1" w:lastRow="0" w:firstColumn="1" w:lastColumn="0" w:noHBand="0" w:noVBand="1"/>
      </w:tblPr>
      <w:tblGrid>
        <w:gridCol w:w="2130"/>
        <w:gridCol w:w="965"/>
        <w:gridCol w:w="1268"/>
        <w:gridCol w:w="1268"/>
        <w:gridCol w:w="1268"/>
        <w:gridCol w:w="1268"/>
        <w:gridCol w:w="1178"/>
      </w:tblGrid>
      <w:tr w:rsidR="00437A8D" w:rsidRPr="00883A83" w14:paraId="30CBAB62" w14:textId="77777777" w:rsidTr="00F36CFD">
        <w:trPr>
          <w:trHeight w:val="684"/>
        </w:trPr>
        <w:tc>
          <w:tcPr>
            <w:tcW w:w="118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CD20E6C" w14:textId="77777777" w:rsidR="00437A8D" w:rsidRPr="00883A83" w:rsidRDefault="00437A8D" w:rsidP="00437A8D">
            <w:pPr>
              <w:jc w:val="center"/>
              <w:rPr>
                <w:rFonts w:ascii="Myriad Pro" w:hAnsi="Myriad Pro" w:cs="Arial"/>
                <w:b/>
                <w:bCs/>
                <w:color w:val="FFFFFF"/>
                <w:sz w:val="18"/>
                <w:szCs w:val="18"/>
              </w:rPr>
            </w:pPr>
            <w:r w:rsidRPr="00883A83">
              <w:rPr>
                <w:rFonts w:ascii="Myriad Pro" w:hAnsi="Myriad Pro" w:cs="Arial"/>
                <w:b/>
                <w:bCs/>
                <w:color w:val="FFFFFF"/>
                <w:sz w:val="18"/>
                <w:szCs w:val="18"/>
              </w:rPr>
              <w:t>Наименование</w:t>
            </w:r>
          </w:p>
        </w:tc>
        <w:tc>
          <w:tcPr>
            <w:tcW w:w="56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18027FE" w14:textId="77777777" w:rsidR="00437A8D" w:rsidRPr="00883A83" w:rsidRDefault="00437A8D" w:rsidP="00437A8D">
            <w:pPr>
              <w:jc w:val="center"/>
              <w:rPr>
                <w:rFonts w:ascii="Myriad Pro" w:hAnsi="Myriad Pro"/>
                <w:b/>
                <w:bCs/>
                <w:color w:val="FFFFFF"/>
                <w:sz w:val="18"/>
                <w:szCs w:val="18"/>
              </w:rPr>
            </w:pPr>
            <w:r w:rsidRPr="00883A83">
              <w:rPr>
                <w:rFonts w:ascii="Myriad Pro" w:hAnsi="Myriad Pro"/>
                <w:b/>
                <w:bCs/>
                <w:color w:val="FFFFFF"/>
                <w:sz w:val="18"/>
                <w:szCs w:val="18"/>
              </w:rPr>
              <w:t>ТБР 2015, тыс. руб.</w:t>
            </w:r>
          </w:p>
        </w:tc>
        <w:tc>
          <w:tcPr>
            <w:tcW w:w="66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C8AFE30" w14:textId="1B8B5BF8" w:rsidR="00437A8D" w:rsidRPr="00883A83" w:rsidRDefault="00437A8D" w:rsidP="00437A8D">
            <w:pPr>
              <w:jc w:val="center"/>
              <w:rPr>
                <w:rFonts w:ascii="Myriad Pro" w:hAnsi="Myriad Pro" w:cs="Arial"/>
                <w:b/>
                <w:bCs/>
                <w:color w:val="FFFFFF"/>
                <w:sz w:val="18"/>
                <w:szCs w:val="18"/>
              </w:rPr>
            </w:pPr>
            <w:r w:rsidRPr="00883A83">
              <w:rPr>
                <w:rFonts w:ascii="Myriad Pro" w:hAnsi="Myriad Pro" w:cs="Arial"/>
                <w:b/>
                <w:bCs/>
                <w:color w:val="FFFFFF"/>
                <w:sz w:val="18"/>
                <w:szCs w:val="18"/>
              </w:rPr>
              <w:t xml:space="preserve">заявка </w:t>
            </w:r>
            <w:r w:rsidR="005F397F">
              <w:rPr>
                <w:rFonts w:ascii="Myriad Pro" w:hAnsi="Myriad Pro" w:cs="Arial"/>
                <w:b/>
                <w:bCs/>
                <w:color w:val="FFFFFF"/>
                <w:sz w:val="18"/>
                <w:szCs w:val="18"/>
              </w:rPr>
              <w:t>ПАО </w:t>
            </w:r>
            <w:r w:rsidRPr="00883A83">
              <w:rPr>
                <w:rFonts w:ascii="Myriad Pro" w:hAnsi="Myriad Pro" w:cs="Arial"/>
                <w:b/>
                <w:bCs/>
                <w:color w:val="FFFFFF"/>
                <w:sz w:val="18"/>
                <w:szCs w:val="18"/>
              </w:rPr>
              <w:t>«ТРК» (с учетом стоимости нагрузочных потерь), тыс. руб.</w:t>
            </w:r>
          </w:p>
        </w:tc>
        <w:tc>
          <w:tcPr>
            <w:tcW w:w="66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B4632C8" w14:textId="77777777" w:rsidR="00437A8D" w:rsidRPr="00883A83" w:rsidRDefault="00437A8D" w:rsidP="00437A8D">
            <w:pPr>
              <w:jc w:val="center"/>
              <w:rPr>
                <w:rFonts w:ascii="Myriad Pro" w:hAnsi="Myriad Pro" w:cs="Arial"/>
                <w:b/>
                <w:bCs/>
                <w:color w:val="FFFFFF"/>
                <w:sz w:val="18"/>
                <w:szCs w:val="18"/>
              </w:rPr>
            </w:pPr>
            <w:r w:rsidRPr="00883A83">
              <w:rPr>
                <w:rFonts w:ascii="Myriad Pro" w:hAnsi="Myriad Pro" w:cs="Arial"/>
                <w:b/>
                <w:bCs/>
                <w:color w:val="FFFFFF"/>
                <w:sz w:val="18"/>
                <w:szCs w:val="18"/>
              </w:rPr>
              <w:t>принято ДТР Томской области (с учетом стоимости нагрузочных потерь), тыс. руб.</w:t>
            </w:r>
          </w:p>
        </w:tc>
        <w:tc>
          <w:tcPr>
            <w:tcW w:w="1932"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F170299" w14:textId="77777777" w:rsidR="00437A8D" w:rsidRPr="00883A83" w:rsidRDefault="00437A8D" w:rsidP="00437A8D">
            <w:pPr>
              <w:jc w:val="center"/>
              <w:rPr>
                <w:rFonts w:ascii="Myriad Pro" w:hAnsi="Myriad Pro" w:cs="Arial"/>
                <w:b/>
                <w:bCs/>
                <w:color w:val="FFFFFF"/>
                <w:sz w:val="18"/>
                <w:szCs w:val="18"/>
              </w:rPr>
            </w:pPr>
            <w:r w:rsidRPr="00883A83">
              <w:rPr>
                <w:rFonts w:ascii="Myriad Pro" w:hAnsi="Myriad Pro" w:cs="Arial"/>
                <w:b/>
                <w:bCs/>
                <w:color w:val="FFFFFF"/>
                <w:sz w:val="18"/>
                <w:szCs w:val="18"/>
              </w:rPr>
              <w:t>Расчет Исполнителя, тыс. руб.</w:t>
            </w:r>
          </w:p>
        </w:tc>
      </w:tr>
      <w:tr w:rsidR="00437A8D" w:rsidRPr="00883A83" w14:paraId="7C0CA50D" w14:textId="77777777" w:rsidTr="00F36CFD">
        <w:trPr>
          <w:trHeight w:val="684"/>
        </w:trPr>
        <w:tc>
          <w:tcPr>
            <w:tcW w:w="118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7A9590" w14:textId="77777777" w:rsidR="00437A8D" w:rsidRPr="00883A83" w:rsidRDefault="00437A8D" w:rsidP="00437A8D">
            <w:pPr>
              <w:rPr>
                <w:rFonts w:ascii="Myriad Pro" w:hAnsi="Myriad Pro" w:cs="Arial"/>
                <w:b/>
                <w:bCs/>
                <w:color w:val="FFFFFF"/>
                <w:sz w:val="18"/>
                <w:szCs w:val="18"/>
              </w:rPr>
            </w:pPr>
          </w:p>
        </w:tc>
        <w:tc>
          <w:tcPr>
            <w:tcW w:w="56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9C86950" w14:textId="77777777" w:rsidR="00437A8D" w:rsidRPr="00883A83" w:rsidRDefault="00437A8D" w:rsidP="00437A8D">
            <w:pPr>
              <w:rPr>
                <w:rFonts w:ascii="Myriad Pro" w:hAnsi="Myriad Pro"/>
                <w:b/>
                <w:bCs/>
                <w:color w:val="FFFFFF"/>
                <w:sz w:val="18"/>
                <w:szCs w:val="18"/>
              </w:rPr>
            </w:pPr>
          </w:p>
        </w:tc>
        <w:tc>
          <w:tcPr>
            <w:tcW w:w="66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87CFE27" w14:textId="77777777" w:rsidR="00437A8D" w:rsidRPr="00883A83" w:rsidRDefault="00437A8D" w:rsidP="00437A8D">
            <w:pPr>
              <w:rPr>
                <w:rFonts w:ascii="Myriad Pro" w:hAnsi="Myriad Pro" w:cs="Arial"/>
                <w:b/>
                <w:bCs/>
                <w:color w:val="FFFFFF"/>
                <w:sz w:val="18"/>
                <w:szCs w:val="18"/>
              </w:rPr>
            </w:pPr>
          </w:p>
        </w:tc>
        <w:tc>
          <w:tcPr>
            <w:tcW w:w="66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E2EDAB5" w14:textId="77777777" w:rsidR="00437A8D" w:rsidRPr="00883A83" w:rsidRDefault="00437A8D" w:rsidP="00437A8D">
            <w:pPr>
              <w:rPr>
                <w:rFonts w:ascii="Myriad Pro" w:hAnsi="Myriad Pro" w:cs="Arial"/>
                <w:b/>
                <w:bCs/>
                <w:color w:val="FFFFFF"/>
                <w:sz w:val="18"/>
                <w:szCs w:val="18"/>
              </w:rPr>
            </w:pPr>
          </w:p>
        </w:tc>
        <w:tc>
          <w:tcPr>
            <w:tcW w:w="6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68948F7" w14:textId="77777777" w:rsidR="00437A8D" w:rsidRPr="00883A83" w:rsidRDefault="00437A8D" w:rsidP="00437A8D">
            <w:pPr>
              <w:jc w:val="center"/>
              <w:rPr>
                <w:rFonts w:ascii="Myriad Pro" w:hAnsi="Myriad Pro" w:cs="Arial"/>
                <w:b/>
                <w:bCs/>
                <w:color w:val="FFFFFF"/>
                <w:sz w:val="18"/>
                <w:szCs w:val="18"/>
              </w:rPr>
            </w:pPr>
            <w:r w:rsidRPr="00883A83">
              <w:rPr>
                <w:rFonts w:ascii="Myriad Pro" w:hAnsi="Myriad Pro" w:cs="Arial"/>
                <w:b/>
                <w:bCs/>
                <w:color w:val="FFFFFF"/>
                <w:sz w:val="18"/>
                <w:szCs w:val="18"/>
              </w:rPr>
              <w:t>без учета нагрузочных потерь</w:t>
            </w:r>
          </w:p>
        </w:tc>
        <w:tc>
          <w:tcPr>
            <w:tcW w:w="6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BC10533" w14:textId="77777777" w:rsidR="00437A8D" w:rsidRPr="00883A83" w:rsidRDefault="00437A8D" w:rsidP="00437A8D">
            <w:pPr>
              <w:jc w:val="center"/>
              <w:rPr>
                <w:rFonts w:ascii="Myriad Pro" w:hAnsi="Myriad Pro" w:cs="Arial"/>
                <w:b/>
                <w:bCs/>
                <w:color w:val="FFFFFF"/>
                <w:sz w:val="18"/>
                <w:szCs w:val="18"/>
              </w:rPr>
            </w:pPr>
            <w:r w:rsidRPr="00883A83">
              <w:rPr>
                <w:rFonts w:ascii="Myriad Pro" w:hAnsi="Myriad Pro" w:cs="Arial"/>
                <w:b/>
                <w:bCs/>
                <w:color w:val="FFFFFF"/>
                <w:sz w:val="18"/>
                <w:szCs w:val="18"/>
              </w:rPr>
              <w:t>с учетом нагрузочных потерь</w:t>
            </w:r>
          </w:p>
        </w:tc>
        <w:tc>
          <w:tcPr>
            <w:tcW w:w="6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6F1245B" w14:textId="77777777" w:rsidR="00437A8D" w:rsidRPr="00883A83" w:rsidRDefault="00437A8D" w:rsidP="00437A8D">
            <w:pPr>
              <w:jc w:val="center"/>
              <w:rPr>
                <w:rFonts w:ascii="Myriad Pro" w:hAnsi="Myriad Pro" w:cs="Arial"/>
                <w:b/>
                <w:bCs/>
                <w:color w:val="FFFFFF"/>
                <w:sz w:val="18"/>
                <w:szCs w:val="18"/>
              </w:rPr>
            </w:pPr>
            <w:r w:rsidRPr="00883A83">
              <w:rPr>
                <w:rFonts w:ascii="Myriad Pro" w:hAnsi="Myriad Pro" w:cs="Arial"/>
                <w:b/>
                <w:bCs/>
                <w:color w:val="FFFFFF"/>
                <w:sz w:val="18"/>
                <w:szCs w:val="18"/>
              </w:rPr>
              <w:t>отклонение (6-5)</w:t>
            </w:r>
          </w:p>
        </w:tc>
      </w:tr>
      <w:tr w:rsidR="00437A8D" w:rsidRPr="00883A83" w14:paraId="44AAAF5D" w14:textId="77777777" w:rsidTr="00F36CFD">
        <w:trPr>
          <w:trHeight w:val="224"/>
        </w:trPr>
        <w:tc>
          <w:tcPr>
            <w:tcW w:w="11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C24D671" w14:textId="77777777" w:rsidR="00437A8D" w:rsidRPr="00883A83" w:rsidRDefault="00437A8D" w:rsidP="00437A8D">
            <w:pPr>
              <w:jc w:val="center"/>
              <w:rPr>
                <w:rFonts w:ascii="Myriad Pro" w:hAnsi="Myriad Pro" w:cs="Arial"/>
                <w:b/>
                <w:bCs/>
                <w:color w:val="FFFFFF"/>
                <w:sz w:val="18"/>
                <w:szCs w:val="18"/>
              </w:rPr>
            </w:pPr>
            <w:r w:rsidRPr="00883A83">
              <w:rPr>
                <w:rFonts w:ascii="Myriad Pro" w:hAnsi="Myriad Pro" w:cs="Arial"/>
                <w:b/>
                <w:bCs/>
                <w:color w:val="FFFFFF"/>
                <w:sz w:val="18"/>
                <w:szCs w:val="18"/>
              </w:rPr>
              <w:t>1</w:t>
            </w:r>
          </w:p>
        </w:tc>
        <w:tc>
          <w:tcPr>
            <w:tcW w:w="5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C43641F" w14:textId="77777777" w:rsidR="00437A8D" w:rsidRPr="00883A83" w:rsidRDefault="00437A8D" w:rsidP="00437A8D">
            <w:pPr>
              <w:jc w:val="center"/>
              <w:rPr>
                <w:rFonts w:ascii="Myriad Pro" w:hAnsi="Myriad Pro" w:cs="Arial"/>
                <w:b/>
                <w:bCs/>
                <w:color w:val="FFFFFF"/>
                <w:sz w:val="18"/>
                <w:szCs w:val="18"/>
              </w:rPr>
            </w:pPr>
            <w:r w:rsidRPr="00883A83">
              <w:rPr>
                <w:rFonts w:ascii="Myriad Pro" w:hAnsi="Myriad Pro" w:cs="Arial"/>
                <w:b/>
                <w:bCs/>
                <w:color w:val="FFFFFF"/>
                <w:sz w:val="18"/>
                <w:szCs w:val="18"/>
              </w:rPr>
              <w:t>2</w:t>
            </w:r>
          </w:p>
        </w:tc>
        <w:tc>
          <w:tcPr>
            <w:tcW w:w="6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064E682" w14:textId="77777777" w:rsidR="00437A8D" w:rsidRPr="00883A83" w:rsidRDefault="00437A8D" w:rsidP="00437A8D">
            <w:pPr>
              <w:jc w:val="center"/>
              <w:rPr>
                <w:rFonts w:ascii="Myriad Pro" w:hAnsi="Myriad Pro" w:cs="Arial"/>
                <w:b/>
                <w:bCs/>
                <w:color w:val="FFFFFF"/>
                <w:sz w:val="18"/>
                <w:szCs w:val="18"/>
              </w:rPr>
            </w:pPr>
            <w:r w:rsidRPr="00883A83">
              <w:rPr>
                <w:rFonts w:ascii="Myriad Pro" w:hAnsi="Myriad Pro" w:cs="Arial"/>
                <w:b/>
                <w:bCs/>
                <w:color w:val="FFFFFF"/>
                <w:sz w:val="18"/>
                <w:szCs w:val="18"/>
              </w:rPr>
              <w:t>3</w:t>
            </w:r>
          </w:p>
        </w:tc>
        <w:tc>
          <w:tcPr>
            <w:tcW w:w="6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9EBDCC5" w14:textId="77777777" w:rsidR="00437A8D" w:rsidRPr="00883A83" w:rsidRDefault="00437A8D" w:rsidP="00437A8D">
            <w:pPr>
              <w:jc w:val="center"/>
              <w:rPr>
                <w:rFonts w:ascii="Myriad Pro" w:hAnsi="Myriad Pro" w:cs="Arial"/>
                <w:b/>
                <w:bCs/>
                <w:color w:val="FFFFFF"/>
                <w:sz w:val="18"/>
                <w:szCs w:val="18"/>
              </w:rPr>
            </w:pPr>
            <w:r w:rsidRPr="00883A83">
              <w:rPr>
                <w:rFonts w:ascii="Myriad Pro" w:hAnsi="Myriad Pro" w:cs="Arial"/>
                <w:b/>
                <w:bCs/>
                <w:color w:val="FFFFFF"/>
                <w:sz w:val="18"/>
                <w:szCs w:val="18"/>
              </w:rPr>
              <w:t>4</w:t>
            </w:r>
          </w:p>
        </w:tc>
        <w:tc>
          <w:tcPr>
            <w:tcW w:w="6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8815FB5" w14:textId="77777777" w:rsidR="00437A8D" w:rsidRPr="00883A83" w:rsidRDefault="00437A8D" w:rsidP="00437A8D">
            <w:pPr>
              <w:jc w:val="center"/>
              <w:rPr>
                <w:rFonts w:ascii="Myriad Pro" w:hAnsi="Myriad Pro" w:cs="Arial"/>
                <w:b/>
                <w:bCs/>
                <w:color w:val="FFFFFF"/>
                <w:sz w:val="18"/>
                <w:szCs w:val="18"/>
              </w:rPr>
            </w:pPr>
            <w:r w:rsidRPr="00883A83">
              <w:rPr>
                <w:rFonts w:ascii="Myriad Pro" w:hAnsi="Myriad Pro" w:cs="Arial"/>
                <w:b/>
                <w:bCs/>
                <w:color w:val="FFFFFF"/>
                <w:sz w:val="18"/>
                <w:szCs w:val="18"/>
              </w:rPr>
              <w:t>5</w:t>
            </w:r>
          </w:p>
        </w:tc>
        <w:tc>
          <w:tcPr>
            <w:tcW w:w="6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641A38E" w14:textId="77777777" w:rsidR="00437A8D" w:rsidRPr="00883A83" w:rsidRDefault="00437A8D" w:rsidP="00437A8D">
            <w:pPr>
              <w:jc w:val="center"/>
              <w:rPr>
                <w:rFonts w:ascii="Myriad Pro" w:hAnsi="Myriad Pro" w:cs="Arial"/>
                <w:b/>
                <w:bCs/>
                <w:color w:val="FFFFFF"/>
                <w:sz w:val="18"/>
                <w:szCs w:val="18"/>
              </w:rPr>
            </w:pPr>
            <w:r w:rsidRPr="00883A83">
              <w:rPr>
                <w:rFonts w:ascii="Myriad Pro" w:hAnsi="Myriad Pro" w:cs="Arial"/>
                <w:b/>
                <w:bCs/>
                <w:color w:val="FFFFFF"/>
                <w:sz w:val="18"/>
                <w:szCs w:val="18"/>
              </w:rPr>
              <w:t>6</w:t>
            </w:r>
          </w:p>
        </w:tc>
        <w:tc>
          <w:tcPr>
            <w:tcW w:w="6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F2C61A4" w14:textId="77777777" w:rsidR="00437A8D" w:rsidRPr="00883A83" w:rsidRDefault="00437A8D" w:rsidP="00437A8D">
            <w:pPr>
              <w:jc w:val="center"/>
              <w:rPr>
                <w:rFonts w:ascii="Myriad Pro" w:hAnsi="Myriad Pro" w:cs="Arial"/>
                <w:b/>
                <w:bCs/>
                <w:color w:val="FFFFFF"/>
                <w:sz w:val="18"/>
                <w:szCs w:val="18"/>
              </w:rPr>
            </w:pPr>
            <w:r w:rsidRPr="00883A83">
              <w:rPr>
                <w:rFonts w:ascii="Myriad Pro" w:hAnsi="Myriad Pro" w:cs="Arial"/>
                <w:b/>
                <w:bCs/>
                <w:color w:val="FFFFFF"/>
                <w:sz w:val="18"/>
                <w:szCs w:val="18"/>
              </w:rPr>
              <w:t>7</w:t>
            </w:r>
          </w:p>
        </w:tc>
      </w:tr>
      <w:tr w:rsidR="00437A8D" w:rsidRPr="00883A83" w14:paraId="1953583F" w14:textId="77777777" w:rsidTr="00F36CFD">
        <w:trPr>
          <w:trHeight w:val="224"/>
        </w:trPr>
        <w:tc>
          <w:tcPr>
            <w:tcW w:w="118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3165401" w14:textId="77777777" w:rsidR="00437A8D" w:rsidRPr="00883A83" w:rsidRDefault="00437A8D" w:rsidP="00437A8D">
            <w:pPr>
              <w:rPr>
                <w:rFonts w:ascii="Myriad Pro" w:hAnsi="Myriad Pro" w:cs="Arial"/>
                <w:color w:val="000000"/>
                <w:sz w:val="18"/>
                <w:szCs w:val="18"/>
              </w:rPr>
            </w:pPr>
            <w:r w:rsidRPr="00883A83">
              <w:rPr>
                <w:rFonts w:ascii="Myriad Pro" w:hAnsi="Myriad Pro" w:cs="Arial"/>
                <w:color w:val="000000"/>
                <w:sz w:val="18"/>
                <w:szCs w:val="18"/>
              </w:rPr>
              <w:t>Оплата услуг ОАО "ФСК ЕЭС"</w:t>
            </w:r>
          </w:p>
        </w:tc>
        <w:tc>
          <w:tcPr>
            <w:tcW w:w="56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AA1A6AB" w14:textId="77777777" w:rsidR="00437A8D" w:rsidRPr="00883A83" w:rsidRDefault="00437A8D" w:rsidP="00437A8D">
            <w:pPr>
              <w:jc w:val="center"/>
              <w:rPr>
                <w:rFonts w:ascii="Myriad Pro" w:hAnsi="Myriad Pro" w:cs="Arial"/>
                <w:color w:val="000000"/>
                <w:sz w:val="18"/>
                <w:szCs w:val="18"/>
              </w:rPr>
            </w:pPr>
            <w:r w:rsidRPr="00883A83">
              <w:rPr>
                <w:rFonts w:ascii="Myriad Pro" w:hAnsi="Myriad Pro" w:cs="Arial"/>
                <w:color w:val="000000"/>
                <w:sz w:val="18"/>
                <w:szCs w:val="18"/>
              </w:rPr>
              <w:t>1 669 827</w:t>
            </w:r>
          </w:p>
        </w:tc>
        <w:tc>
          <w:tcPr>
            <w:tcW w:w="66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683D512" w14:textId="77777777" w:rsidR="00437A8D" w:rsidRPr="00883A83" w:rsidRDefault="00437A8D" w:rsidP="00437A8D">
            <w:pPr>
              <w:jc w:val="center"/>
              <w:rPr>
                <w:rFonts w:ascii="Myriad Pro" w:hAnsi="Myriad Pro" w:cs="Arial"/>
                <w:color w:val="000000"/>
                <w:sz w:val="18"/>
                <w:szCs w:val="18"/>
              </w:rPr>
            </w:pPr>
            <w:r w:rsidRPr="00883A83">
              <w:rPr>
                <w:rFonts w:ascii="Myriad Pro" w:hAnsi="Myriad Pro" w:cs="Arial"/>
                <w:color w:val="000000"/>
                <w:sz w:val="18"/>
                <w:szCs w:val="18"/>
              </w:rPr>
              <w:t>1 604 020</w:t>
            </w:r>
          </w:p>
        </w:tc>
        <w:tc>
          <w:tcPr>
            <w:tcW w:w="66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A920369" w14:textId="77777777" w:rsidR="00437A8D" w:rsidRPr="00883A83" w:rsidRDefault="00437A8D" w:rsidP="00437A8D">
            <w:pPr>
              <w:jc w:val="center"/>
              <w:rPr>
                <w:rFonts w:ascii="Myriad Pro" w:hAnsi="Myriad Pro" w:cs="Arial"/>
                <w:color w:val="000000"/>
                <w:sz w:val="18"/>
                <w:szCs w:val="18"/>
              </w:rPr>
            </w:pPr>
            <w:r w:rsidRPr="00883A83">
              <w:rPr>
                <w:rFonts w:ascii="Myriad Pro" w:hAnsi="Myriad Pro" w:cs="Arial"/>
                <w:color w:val="000000"/>
                <w:sz w:val="18"/>
                <w:szCs w:val="18"/>
              </w:rPr>
              <w:t>1 604 020</w:t>
            </w:r>
          </w:p>
        </w:tc>
        <w:tc>
          <w:tcPr>
            <w:tcW w:w="66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E998DE3" w14:textId="77777777" w:rsidR="00437A8D" w:rsidRPr="00883A83" w:rsidRDefault="00437A8D" w:rsidP="00437A8D">
            <w:pPr>
              <w:jc w:val="center"/>
              <w:rPr>
                <w:rFonts w:ascii="Myriad Pro" w:hAnsi="Myriad Pro" w:cs="Arial"/>
                <w:color w:val="000000"/>
                <w:sz w:val="18"/>
                <w:szCs w:val="18"/>
              </w:rPr>
            </w:pPr>
            <w:r w:rsidRPr="00883A83">
              <w:rPr>
                <w:rFonts w:ascii="Myriad Pro" w:hAnsi="Myriad Pro" w:cs="Arial"/>
                <w:color w:val="000000"/>
                <w:sz w:val="18"/>
                <w:szCs w:val="18"/>
              </w:rPr>
              <w:t>1 492 795</w:t>
            </w:r>
          </w:p>
        </w:tc>
        <w:tc>
          <w:tcPr>
            <w:tcW w:w="66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3E526E4" w14:textId="77777777" w:rsidR="00437A8D" w:rsidRPr="00883A83" w:rsidRDefault="00437A8D" w:rsidP="00437A8D">
            <w:pPr>
              <w:jc w:val="center"/>
              <w:rPr>
                <w:rFonts w:ascii="Myriad Pro" w:hAnsi="Myriad Pro" w:cs="Arial"/>
                <w:color w:val="000000"/>
                <w:sz w:val="18"/>
                <w:szCs w:val="18"/>
              </w:rPr>
            </w:pPr>
            <w:r w:rsidRPr="00883A83">
              <w:rPr>
                <w:rFonts w:ascii="Myriad Pro" w:hAnsi="Myriad Pro" w:cs="Arial"/>
                <w:color w:val="000000"/>
                <w:sz w:val="18"/>
                <w:szCs w:val="18"/>
              </w:rPr>
              <w:t>1 604 020</w:t>
            </w:r>
          </w:p>
        </w:tc>
        <w:tc>
          <w:tcPr>
            <w:tcW w:w="610" w:type="pct"/>
            <w:vMerge w:val="restart"/>
            <w:tcBorders>
              <w:top w:val="single" w:sz="4" w:space="0" w:color="FFFFFF" w:themeColor="background1"/>
              <w:left w:val="single" w:sz="4" w:space="0" w:color="auto"/>
              <w:bottom w:val="single" w:sz="4" w:space="0" w:color="000000"/>
              <w:right w:val="single" w:sz="4" w:space="0" w:color="auto"/>
            </w:tcBorders>
            <w:shd w:val="clear" w:color="auto" w:fill="auto"/>
            <w:noWrap/>
            <w:vAlign w:val="center"/>
            <w:hideMark/>
          </w:tcPr>
          <w:p w14:paraId="5911C22F" w14:textId="77777777" w:rsidR="00437A8D" w:rsidRPr="00883A83" w:rsidRDefault="00437A8D" w:rsidP="00437A8D">
            <w:pPr>
              <w:jc w:val="center"/>
              <w:rPr>
                <w:rFonts w:ascii="Myriad Pro" w:hAnsi="Myriad Pro" w:cs="Arial"/>
                <w:color w:val="000000"/>
                <w:sz w:val="18"/>
                <w:szCs w:val="18"/>
              </w:rPr>
            </w:pPr>
            <w:r w:rsidRPr="00883A83">
              <w:rPr>
                <w:rFonts w:ascii="Myriad Pro" w:hAnsi="Myriad Pro" w:cs="Arial"/>
                <w:color w:val="000000"/>
                <w:sz w:val="18"/>
                <w:szCs w:val="18"/>
              </w:rPr>
              <w:t>111 226</w:t>
            </w:r>
          </w:p>
        </w:tc>
      </w:tr>
      <w:tr w:rsidR="00437A8D" w:rsidRPr="00883A83" w14:paraId="109D0196" w14:textId="77777777" w:rsidTr="00F36CFD">
        <w:trPr>
          <w:trHeight w:val="336"/>
        </w:trPr>
        <w:tc>
          <w:tcPr>
            <w:tcW w:w="1185" w:type="pct"/>
            <w:tcBorders>
              <w:top w:val="nil"/>
              <w:left w:val="single" w:sz="4" w:space="0" w:color="auto"/>
              <w:bottom w:val="single" w:sz="4" w:space="0" w:color="auto"/>
              <w:right w:val="single" w:sz="4" w:space="0" w:color="auto"/>
            </w:tcBorders>
            <w:shd w:val="clear" w:color="auto" w:fill="auto"/>
            <w:vAlign w:val="center"/>
            <w:hideMark/>
          </w:tcPr>
          <w:p w14:paraId="2D6D3431" w14:textId="4A319403" w:rsidR="00437A8D" w:rsidRPr="00883A83" w:rsidRDefault="00437A8D" w:rsidP="00437A8D">
            <w:pPr>
              <w:rPr>
                <w:rFonts w:ascii="Myriad Pro" w:hAnsi="Myriad Pro" w:cs="Arial"/>
                <w:color w:val="000000"/>
                <w:sz w:val="18"/>
                <w:szCs w:val="18"/>
              </w:rPr>
            </w:pPr>
            <w:r w:rsidRPr="00883A83">
              <w:rPr>
                <w:rFonts w:ascii="Myriad Pro" w:hAnsi="Myriad Pro" w:cs="Arial"/>
                <w:color w:val="000000"/>
                <w:sz w:val="18"/>
                <w:szCs w:val="18"/>
              </w:rPr>
              <w:t xml:space="preserve">Корректировка неподконтрольных расходов по оплате услуг </w:t>
            </w:r>
            <w:r w:rsidR="005F397F">
              <w:rPr>
                <w:rFonts w:ascii="Myriad Pro" w:hAnsi="Myriad Pro" w:cs="Arial"/>
                <w:color w:val="000000"/>
                <w:sz w:val="18"/>
                <w:szCs w:val="18"/>
              </w:rPr>
              <w:t>ПАО </w:t>
            </w:r>
            <w:r w:rsidRPr="00883A83">
              <w:rPr>
                <w:rFonts w:ascii="Myriad Pro" w:hAnsi="Myriad Pro" w:cs="Arial"/>
                <w:color w:val="000000"/>
                <w:sz w:val="18"/>
                <w:szCs w:val="18"/>
              </w:rPr>
              <w:t>«ФСК ЕЭС»</w:t>
            </w:r>
          </w:p>
        </w:tc>
        <w:tc>
          <w:tcPr>
            <w:tcW w:w="561" w:type="pct"/>
            <w:tcBorders>
              <w:top w:val="nil"/>
              <w:left w:val="nil"/>
              <w:bottom w:val="single" w:sz="4" w:space="0" w:color="auto"/>
              <w:right w:val="single" w:sz="4" w:space="0" w:color="auto"/>
            </w:tcBorders>
            <w:shd w:val="clear" w:color="auto" w:fill="auto"/>
            <w:noWrap/>
            <w:vAlign w:val="center"/>
            <w:hideMark/>
          </w:tcPr>
          <w:p w14:paraId="51780455" w14:textId="77777777" w:rsidR="00437A8D" w:rsidRPr="00883A83" w:rsidRDefault="00437A8D" w:rsidP="00437A8D">
            <w:pPr>
              <w:jc w:val="center"/>
              <w:rPr>
                <w:rFonts w:ascii="Myriad Pro" w:hAnsi="Myriad Pro" w:cs="Arial"/>
                <w:color w:val="000000"/>
                <w:sz w:val="18"/>
                <w:szCs w:val="18"/>
              </w:rPr>
            </w:pPr>
            <w:r w:rsidRPr="00883A83">
              <w:rPr>
                <w:rFonts w:ascii="Myriad Pro" w:hAnsi="Myriad Pro" w:cs="Arial"/>
                <w:color w:val="000000"/>
                <w:sz w:val="18"/>
                <w:szCs w:val="18"/>
              </w:rPr>
              <w:t> </w:t>
            </w:r>
          </w:p>
        </w:tc>
        <w:tc>
          <w:tcPr>
            <w:tcW w:w="661" w:type="pct"/>
            <w:tcBorders>
              <w:top w:val="nil"/>
              <w:left w:val="nil"/>
              <w:bottom w:val="single" w:sz="4" w:space="0" w:color="auto"/>
              <w:right w:val="single" w:sz="4" w:space="0" w:color="auto"/>
            </w:tcBorders>
            <w:shd w:val="clear" w:color="auto" w:fill="auto"/>
            <w:noWrap/>
            <w:vAlign w:val="center"/>
            <w:hideMark/>
          </w:tcPr>
          <w:p w14:paraId="044B0421" w14:textId="77777777" w:rsidR="00437A8D" w:rsidRPr="00883A83" w:rsidRDefault="00437A8D" w:rsidP="00437A8D">
            <w:pPr>
              <w:jc w:val="center"/>
              <w:rPr>
                <w:rFonts w:ascii="Myriad Pro" w:hAnsi="Myriad Pro" w:cs="Arial"/>
                <w:color w:val="000000"/>
                <w:sz w:val="18"/>
                <w:szCs w:val="18"/>
              </w:rPr>
            </w:pPr>
            <w:r w:rsidRPr="00883A83">
              <w:rPr>
                <w:rFonts w:ascii="Myriad Pro" w:hAnsi="Myriad Pro" w:cs="Arial"/>
                <w:color w:val="000000"/>
                <w:sz w:val="18"/>
                <w:szCs w:val="18"/>
              </w:rPr>
              <w:t>-65 807</w:t>
            </w:r>
          </w:p>
        </w:tc>
        <w:tc>
          <w:tcPr>
            <w:tcW w:w="661" w:type="pct"/>
            <w:tcBorders>
              <w:top w:val="nil"/>
              <w:left w:val="nil"/>
              <w:bottom w:val="single" w:sz="4" w:space="0" w:color="auto"/>
              <w:right w:val="single" w:sz="4" w:space="0" w:color="auto"/>
            </w:tcBorders>
            <w:shd w:val="clear" w:color="auto" w:fill="auto"/>
            <w:noWrap/>
            <w:vAlign w:val="center"/>
            <w:hideMark/>
          </w:tcPr>
          <w:p w14:paraId="4CEA11E5" w14:textId="77777777" w:rsidR="00437A8D" w:rsidRPr="00883A83" w:rsidRDefault="00437A8D" w:rsidP="00437A8D">
            <w:pPr>
              <w:jc w:val="center"/>
              <w:rPr>
                <w:rFonts w:ascii="Myriad Pro" w:hAnsi="Myriad Pro" w:cs="Arial"/>
                <w:color w:val="000000"/>
                <w:sz w:val="18"/>
                <w:szCs w:val="18"/>
              </w:rPr>
            </w:pPr>
            <w:r w:rsidRPr="00883A83">
              <w:rPr>
                <w:rFonts w:ascii="Myriad Pro" w:hAnsi="Myriad Pro" w:cs="Arial"/>
                <w:color w:val="000000"/>
                <w:sz w:val="18"/>
                <w:szCs w:val="18"/>
              </w:rPr>
              <w:t>-65 807</w:t>
            </w:r>
          </w:p>
        </w:tc>
        <w:tc>
          <w:tcPr>
            <w:tcW w:w="661" w:type="pct"/>
            <w:tcBorders>
              <w:top w:val="nil"/>
              <w:left w:val="nil"/>
              <w:bottom w:val="single" w:sz="4" w:space="0" w:color="auto"/>
              <w:right w:val="single" w:sz="4" w:space="0" w:color="auto"/>
            </w:tcBorders>
            <w:shd w:val="clear" w:color="auto" w:fill="auto"/>
            <w:noWrap/>
            <w:vAlign w:val="center"/>
            <w:hideMark/>
          </w:tcPr>
          <w:p w14:paraId="4ABD68F7" w14:textId="77777777" w:rsidR="00437A8D" w:rsidRPr="00883A83" w:rsidRDefault="00437A8D" w:rsidP="00437A8D">
            <w:pPr>
              <w:jc w:val="center"/>
              <w:rPr>
                <w:rFonts w:ascii="Myriad Pro" w:hAnsi="Myriad Pro" w:cs="Arial"/>
                <w:color w:val="000000"/>
                <w:sz w:val="18"/>
                <w:szCs w:val="18"/>
              </w:rPr>
            </w:pPr>
            <w:r w:rsidRPr="00883A83">
              <w:rPr>
                <w:rFonts w:ascii="Myriad Pro" w:hAnsi="Myriad Pro" w:cs="Arial"/>
                <w:color w:val="000000"/>
                <w:sz w:val="18"/>
                <w:szCs w:val="18"/>
              </w:rPr>
              <w:t>-177 032</w:t>
            </w:r>
          </w:p>
        </w:tc>
        <w:tc>
          <w:tcPr>
            <w:tcW w:w="661" w:type="pct"/>
            <w:tcBorders>
              <w:top w:val="nil"/>
              <w:left w:val="nil"/>
              <w:bottom w:val="single" w:sz="4" w:space="0" w:color="auto"/>
              <w:right w:val="single" w:sz="4" w:space="0" w:color="auto"/>
            </w:tcBorders>
            <w:shd w:val="clear" w:color="auto" w:fill="auto"/>
            <w:noWrap/>
            <w:vAlign w:val="center"/>
            <w:hideMark/>
          </w:tcPr>
          <w:p w14:paraId="5F709F59" w14:textId="77777777" w:rsidR="00437A8D" w:rsidRPr="00883A83" w:rsidRDefault="00437A8D" w:rsidP="00437A8D">
            <w:pPr>
              <w:jc w:val="center"/>
              <w:rPr>
                <w:rFonts w:ascii="Myriad Pro" w:hAnsi="Myriad Pro" w:cs="Arial"/>
                <w:color w:val="000000"/>
                <w:sz w:val="18"/>
                <w:szCs w:val="18"/>
              </w:rPr>
            </w:pPr>
            <w:r w:rsidRPr="00883A83">
              <w:rPr>
                <w:rFonts w:ascii="Myriad Pro" w:hAnsi="Myriad Pro" w:cs="Arial"/>
                <w:color w:val="000000"/>
                <w:sz w:val="18"/>
                <w:szCs w:val="18"/>
              </w:rPr>
              <w:t>-65 807</w:t>
            </w:r>
          </w:p>
        </w:tc>
        <w:tc>
          <w:tcPr>
            <w:tcW w:w="610" w:type="pct"/>
            <w:vMerge/>
            <w:tcBorders>
              <w:top w:val="nil"/>
              <w:left w:val="single" w:sz="4" w:space="0" w:color="auto"/>
              <w:bottom w:val="single" w:sz="4" w:space="0" w:color="000000"/>
              <w:right w:val="single" w:sz="4" w:space="0" w:color="auto"/>
            </w:tcBorders>
            <w:vAlign w:val="center"/>
            <w:hideMark/>
          </w:tcPr>
          <w:p w14:paraId="7E9E0E71" w14:textId="77777777" w:rsidR="00437A8D" w:rsidRPr="00883A83" w:rsidRDefault="00437A8D" w:rsidP="00437A8D">
            <w:pPr>
              <w:rPr>
                <w:rFonts w:ascii="Myriad Pro" w:hAnsi="Myriad Pro" w:cs="Arial"/>
                <w:color w:val="000000"/>
                <w:sz w:val="18"/>
                <w:szCs w:val="18"/>
              </w:rPr>
            </w:pPr>
          </w:p>
        </w:tc>
      </w:tr>
    </w:tbl>
    <w:p w14:paraId="725286C5" w14:textId="77777777" w:rsidR="006C6111" w:rsidRPr="00883A83" w:rsidRDefault="006C6111" w:rsidP="006C6111">
      <w:pPr>
        <w:spacing w:before="200" w:line="360" w:lineRule="auto"/>
        <w:jc w:val="both"/>
        <w:rPr>
          <w:rFonts w:ascii="Myriad Pro" w:hAnsi="Myriad Pro"/>
          <w:b/>
          <w:bCs/>
          <w:i/>
          <w:iCs/>
          <w:color w:val="0D0D0D" w:themeColor="text1" w:themeTint="F2"/>
          <w:sz w:val="26"/>
          <w:szCs w:val="26"/>
        </w:rPr>
      </w:pPr>
      <w:r w:rsidRPr="00883A83">
        <w:rPr>
          <w:rFonts w:ascii="Myriad Pro" w:hAnsi="Myriad Pro"/>
          <w:b/>
          <w:bCs/>
          <w:i/>
          <w:iCs/>
          <w:color w:val="0D0D0D" w:themeColor="text1" w:themeTint="F2"/>
          <w:sz w:val="26"/>
          <w:szCs w:val="26"/>
        </w:rPr>
        <w:t xml:space="preserve">Экспертиза обоснованности определения величины корректировки </w:t>
      </w:r>
      <w:bookmarkStart w:id="78" w:name="_Hlk43133824"/>
      <w:r w:rsidRPr="00883A83">
        <w:rPr>
          <w:rFonts w:ascii="Myriad Pro" w:hAnsi="Myriad Pro"/>
          <w:b/>
          <w:bCs/>
          <w:i/>
          <w:iCs/>
          <w:color w:val="0D0D0D" w:themeColor="text1" w:themeTint="F2"/>
          <w:sz w:val="26"/>
          <w:szCs w:val="26"/>
        </w:rPr>
        <w:t>необходимой валовой выручки с учетом изменения полезного отпуска и цен на электрическую энергию</w:t>
      </w:r>
      <w:bookmarkEnd w:id="78"/>
    </w:p>
    <w:p w14:paraId="63092502" w14:textId="77777777" w:rsidR="006C6111" w:rsidRPr="00883A83" w:rsidRDefault="006C6111" w:rsidP="00345A95">
      <w:pPr>
        <w:keepNext/>
        <w:spacing w:before="200" w:after="20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ТЕРРИТОРИАЛЬНОЙ СЕТЕВОЙ ОРГАНИЗАЦИИ</w:t>
      </w:r>
    </w:p>
    <w:p w14:paraId="70DD97DD" w14:textId="31C01224" w:rsidR="006C6111" w:rsidRPr="00883A83" w:rsidRDefault="006C6111" w:rsidP="006C6111">
      <w:pPr>
        <w:pStyle w:val="a5"/>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В составе предложения по корректировке НВВ на 2017 год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заявлена сумма корректировки необходимой валовой выручки с учетом изменения полезного отпуска и цен на электрическую энергию в размере (- 127 576,1) тыс. руб.</w:t>
      </w:r>
    </w:p>
    <w:p w14:paraId="0017E6D6" w14:textId="77777777" w:rsidR="006C6111" w:rsidRPr="00883A83" w:rsidRDefault="006C6111" w:rsidP="006C6111">
      <w:pPr>
        <w:pStyle w:val="a5"/>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Определена согласно пункту 11 Методических указаний № 98-э по формуле:</w:t>
      </w:r>
    </w:p>
    <w:p w14:paraId="2FFF426F" w14:textId="77777777" w:rsidR="006C6111" w:rsidRPr="00883A83" w:rsidRDefault="006C6111" w:rsidP="006C6111">
      <w:pPr>
        <w:pStyle w:val="a5"/>
        <w:spacing w:after="200" w:line="360" w:lineRule="auto"/>
        <w:ind w:left="0" w:firstLine="567"/>
        <w:jc w:val="center"/>
        <w:rPr>
          <w:rFonts w:ascii="Myriad Pro" w:hAnsi="Myriad Pro"/>
          <w:color w:val="FF0000"/>
          <w:sz w:val="26"/>
          <w:szCs w:val="26"/>
        </w:rPr>
      </w:pPr>
      <w:r w:rsidRPr="00883A83">
        <w:rPr>
          <w:rFonts w:ascii="Myriad Pro" w:eastAsiaTheme="minorEastAsia" w:hAnsi="Myriad Pro"/>
          <w:b/>
          <w:noProof/>
          <w:color w:val="FF0000"/>
          <w:sz w:val="24"/>
          <w:szCs w:val="24"/>
          <w:lang w:eastAsia="ru-RU"/>
        </w:rPr>
        <w:drawing>
          <wp:inline distT="0" distB="0" distL="0" distR="0" wp14:anchorId="26881B15" wp14:editId="4E83B00C">
            <wp:extent cx="4146550" cy="283845"/>
            <wp:effectExtent l="0" t="0" r="6350" b="1905"/>
            <wp:docPr id="474" name="Рисунок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6550" cy="283845"/>
                    </a:xfrm>
                    <a:prstGeom prst="rect">
                      <a:avLst/>
                    </a:prstGeom>
                    <a:noFill/>
                    <a:ln>
                      <a:noFill/>
                    </a:ln>
                  </pic:spPr>
                </pic:pic>
              </a:graphicData>
            </a:graphic>
          </wp:inline>
        </w:drawing>
      </w:r>
    </w:p>
    <w:p w14:paraId="6EA479FC" w14:textId="77777777" w:rsidR="006C6111" w:rsidRPr="00883A83" w:rsidRDefault="006C6111" w:rsidP="006C6111">
      <w:pPr>
        <w:pStyle w:val="a5"/>
        <w:spacing w:after="0" w:line="360" w:lineRule="auto"/>
        <w:ind w:left="0"/>
        <w:jc w:val="center"/>
        <w:rPr>
          <w:rFonts w:ascii="Myriad Pro" w:hAnsi="Myriad Pro"/>
          <w:color w:val="FF0000"/>
          <w:sz w:val="26"/>
          <w:szCs w:val="26"/>
        </w:rPr>
      </w:pPr>
      <w:r w:rsidRPr="00883A83">
        <w:rPr>
          <w:rFonts w:ascii="Myriad Pro" w:eastAsiaTheme="minorEastAsia" w:hAnsi="Myriad Pro"/>
          <w:position w:val="-32"/>
          <w:sz w:val="24"/>
          <w:szCs w:val="24"/>
        </w:rPr>
        <w:object w:dxaOrig="6500" w:dyaOrig="760" w14:anchorId="2D0597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46.2pt" o:ole="">
            <v:imagedata r:id="rId35" o:title=""/>
          </v:shape>
          <o:OLEObject Type="Embed" ProgID="Equation.3" ShapeID="_x0000_i1025" DrawAspect="Content" ObjectID="_1683368999" r:id="rId36"/>
        </w:object>
      </w:r>
    </w:p>
    <w:p w14:paraId="36E8A1F9" w14:textId="77777777" w:rsidR="006C6111" w:rsidRPr="00883A83" w:rsidRDefault="006C6111" w:rsidP="006C6111">
      <w:pPr>
        <w:pStyle w:val="a5"/>
        <w:spacing w:after="0" w:line="360" w:lineRule="auto"/>
        <w:ind w:left="0" w:firstLine="567"/>
        <w:rPr>
          <w:rFonts w:ascii="Myriad Pro" w:hAnsi="Myriad Pro"/>
          <w:color w:val="0D0D0D" w:themeColor="text1" w:themeTint="F2"/>
          <w:sz w:val="26"/>
          <w:szCs w:val="26"/>
        </w:rPr>
      </w:pPr>
      <w:r w:rsidRPr="00883A83">
        <w:rPr>
          <w:rFonts w:ascii="Myriad Pro" w:hAnsi="Myriad Pro"/>
          <w:color w:val="0D0D0D" w:themeColor="text1" w:themeTint="F2"/>
          <w:sz w:val="26"/>
          <w:szCs w:val="26"/>
        </w:rPr>
        <w:t>где:</w:t>
      </w:r>
    </w:p>
    <w:p w14:paraId="159A96D1" w14:textId="6DA758DF" w:rsidR="006C6111" w:rsidRPr="00883A83" w:rsidRDefault="006C6111" w:rsidP="006C6111">
      <w:pPr>
        <w:widowControl w:val="0"/>
        <w:autoSpaceDE w:val="0"/>
        <w:autoSpaceDN w:val="0"/>
        <w:adjustRightInd w:val="0"/>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noProof/>
          <w:color w:val="0D0D0D" w:themeColor="text1" w:themeTint="F2"/>
          <w:sz w:val="26"/>
          <w:szCs w:val="26"/>
        </w:rPr>
        <w:drawing>
          <wp:inline distT="0" distB="0" distL="0" distR="0" wp14:anchorId="4A9C517C" wp14:editId="69EED19E">
            <wp:extent cx="346710" cy="252095"/>
            <wp:effectExtent l="0" t="0" r="0" b="0"/>
            <wp:docPr id="475" name="Рисунок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6710" cy="252095"/>
                    </a:xfrm>
                    <a:prstGeom prst="rect">
                      <a:avLst/>
                    </a:prstGeom>
                    <a:noFill/>
                    <a:ln>
                      <a:noFill/>
                    </a:ln>
                  </pic:spPr>
                </pic:pic>
              </a:graphicData>
            </a:graphic>
          </wp:inline>
        </w:drawing>
      </w:r>
      <w:r w:rsidRPr="00883A83">
        <w:rPr>
          <w:rFonts w:ascii="Myriad Pro" w:eastAsia="Calibri" w:hAnsi="Myriad Pro"/>
          <w:color w:val="0D0D0D" w:themeColor="text1" w:themeTint="F2"/>
          <w:sz w:val="26"/>
          <w:szCs w:val="26"/>
        </w:rPr>
        <w:t xml:space="preserve">  определен в размере 6 308,73 млн. кВт*ч - прогнозный объем отпуска </w:t>
      </w:r>
      <w:r w:rsidRPr="00883A83">
        <w:rPr>
          <w:rFonts w:ascii="Myriad Pro" w:eastAsia="Calibri" w:hAnsi="Myriad Pro"/>
          <w:color w:val="0D0D0D" w:themeColor="text1" w:themeTint="F2"/>
          <w:sz w:val="26"/>
          <w:szCs w:val="26"/>
        </w:rPr>
        <w:lastRenderedPageBreak/>
        <w:t xml:space="preserve">электрической энергии в сеть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 принятый при расчете тарифов на услуги по передаче электроэнергии регулирующим органом (размер определен экспертно);</w:t>
      </w:r>
    </w:p>
    <w:p w14:paraId="66987CBB" w14:textId="77777777" w:rsidR="006C6111" w:rsidRPr="00883A83" w:rsidRDefault="006C6111" w:rsidP="006C6111">
      <w:pPr>
        <w:widowControl w:val="0"/>
        <w:autoSpaceDE w:val="0"/>
        <w:autoSpaceDN w:val="0"/>
        <w:adjustRightInd w:val="0"/>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noProof/>
          <w:color w:val="0D0D0D" w:themeColor="text1" w:themeTint="F2"/>
          <w:sz w:val="26"/>
          <w:szCs w:val="26"/>
        </w:rPr>
        <w:drawing>
          <wp:inline distT="0" distB="0" distL="0" distR="0" wp14:anchorId="09EC96DC" wp14:editId="54641E15">
            <wp:extent cx="425450" cy="236220"/>
            <wp:effectExtent l="0" t="0" r="0" b="0"/>
            <wp:docPr id="476" name="Рисунок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5450" cy="236220"/>
                    </a:xfrm>
                    <a:prstGeom prst="rect">
                      <a:avLst/>
                    </a:prstGeom>
                    <a:noFill/>
                    <a:ln>
                      <a:noFill/>
                    </a:ln>
                  </pic:spPr>
                </pic:pic>
              </a:graphicData>
            </a:graphic>
          </wp:inline>
        </w:drawing>
      </w:r>
      <w:r w:rsidRPr="00883A83">
        <w:rPr>
          <w:rFonts w:ascii="Myriad Pro" w:eastAsia="Calibri" w:hAnsi="Myriad Pro"/>
          <w:color w:val="0D0D0D" w:themeColor="text1" w:themeTint="F2"/>
          <w:sz w:val="26"/>
          <w:szCs w:val="26"/>
        </w:rPr>
        <w:t xml:space="preserve"> определен в размере 5 645,64 млн. кВт*ч (форма 46-ЭЭ за 2015 год) - фактический объем отпуска электрической энергии в сеть территориальной сетевой организации, определяемый регулирующими органами в (i-2) - том году долгосрочного периода регулирования (2015 год);</w:t>
      </w:r>
    </w:p>
    <w:p w14:paraId="02F6039B" w14:textId="77777777" w:rsidR="006C6111" w:rsidRPr="00883A83" w:rsidRDefault="006C6111" w:rsidP="006C6111">
      <w:pPr>
        <w:widowControl w:val="0"/>
        <w:autoSpaceDE w:val="0"/>
        <w:autoSpaceDN w:val="0"/>
        <w:adjustRightInd w:val="0"/>
        <w:spacing w:line="360" w:lineRule="auto"/>
        <w:ind w:firstLine="567"/>
        <w:jc w:val="both"/>
        <w:rPr>
          <w:rFonts w:ascii="Myriad Pro" w:eastAsiaTheme="minorEastAsia" w:hAnsi="Myriad Pro"/>
          <w:color w:val="0D0D0D" w:themeColor="text1" w:themeTint="F2"/>
        </w:rPr>
      </w:pPr>
      <w:r w:rsidRPr="00883A83">
        <w:rPr>
          <w:rFonts w:ascii="Myriad Pro" w:hAnsi="Myriad Pro"/>
          <w:noProof/>
          <w:color w:val="0D0D0D" w:themeColor="text1" w:themeTint="F2"/>
          <w:sz w:val="26"/>
          <w:szCs w:val="26"/>
        </w:rPr>
        <w:drawing>
          <wp:inline distT="0" distB="0" distL="0" distR="0" wp14:anchorId="1FE2F342" wp14:editId="609AE678">
            <wp:extent cx="252095" cy="236220"/>
            <wp:effectExtent l="0" t="0" r="0" b="0"/>
            <wp:docPr id="477" name="Рисунок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95" cy="236220"/>
                    </a:xfrm>
                    <a:prstGeom prst="rect">
                      <a:avLst/>
                    </a:prstGeom>
                    <a:noFill/>
                    <a:ln>
                      <a:noFill/>
                    </a:ln>
                  </pic:spPr>
                </pic:pic>
              </a:graphicData>
            </a:graphic>
          </wp:inline>
        </w:drawing>
      </w:r>
      <w:r w:rsidRPr="00883A83">
        <w:rPr>
          <w:rFonts w:ascii="Myriad Pro" w:hAnsi="Myriad Pro"/>
          <w:color w:val="0D0D0D" w:themeColor="text1" w:themeTint="F2"/>
          <w:sz w:val="26"/>
          <w:szCs w:val="26"/>
        </w:rPr>
        <w:t xml:space="preserve"> - в размере 8,53% в соответствии с приказом ДТР Томской области от 08.11.2012 №40/396 (с измен. Приказ ДТР от 30.12.2014 г. №6-108/9 (751) величина технологического расхода (потерь) электрической энергии утверждена на 2015 год в размере 8,53% (6 308,73 кВт</w:t>
      </w:r>
      <w:r w:rsidR="003747BC" w:rsidRPr="00883A83">
        <w:rPr>
          <w:rFonts w:ascii="Myriad Pro" w:hAnsi="Myriad Pro"/>
          <w:color w:val="0D0D0D" w:themeColor="text1" w:themeTint="F2"/>
          <w:sz w:val="26"/>
          <w:szCs w:val="26"/>
        </w:rPr>
        <w:t>*</w:t>
      </w:r>
      <w:r w:rsidRPr="00883A83">
        <w:rPr>
          <w:rFonts w:ascii="Myriad Pro" w:hAnsi="Myriad Pro"/>
          <w:color w:val="0D0D0D" w:themeColor="text1" w:themeTint="F2"/>
          <w:sz w:val="26"/>
          <w:szCs w:val="26"/>
        </w:rPr>
        <w:t>ч*8,53%=538,1347 млн. кВт</w:t>
      </w:r>
      <w:r w:rsidR="003747BC" w:rsidRPr="00883A83">
        <w:rPr>
          <w:rFonts w:ascii="Myriad Pro" w:hAnsi="Myriad Pro"/>
          <w:color w:val="0D0D0D" w:themeColor="text1" w:themeTint="F2"/>
          <w:sz w:val="26"/>
          <w:szCs w:val="26"/>
        </w:rPr>
        <w:t>*</w:t>
      </w:r>
      <w:r w:rsidRPr="00883A83">
        <w:rPr>
          <w:rFonts w:ascii="Myriad Pro" w:hAnsi="Myriad Pro"/>
          <w:color w:val="0D0D0D" w:themeColor="text1" w:themeTint="F2"/>
          <w:sz w:val="26"/>
          <w:szCs w:val="26"/>
        </w:rPr>
        <w:t>ч);</w:t>
      </w:r>
    </w:p>
    <w:p w14:paraId="32F4F37A" w14:textId="77777777" w:rsidR="006C6111" w:rsidRPr="00883A83" w:rsidRDefault="006C6111" w:rsidP="006C6111">
      <w:pPr>
        <w:widowControl w:val="0"/>
        <w:autoSpaceDE w:val="0"/>
        <w:autoSpaceDN w:val="0"/>
        <w:adjustRightInd w:val="0"/>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noProof/>
          <w:color w:val="0D0D0D" w:themeColor="text1" w:themeTint="F2"/>
          <w:sz w:val="26"/>
          <w:szCs w:val="26"/>
        </w:rPr>
        <w:drawing>
          <wp:inline distT="0" distB="0" distL="0" distR="0" wp14:anchorId="31886BFA" wp14:editId="59A31C40">
            <wp:extent cx="410210" cy="236220"/>
            <wp:effectExtent l="0" t="0" r="8890" b="0"/>
            <wp:docPr id="478" name="Рисунок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0210" cy="236220"/>
                    </a:xfrm>
                    <a:prstGeom prst="rect">
                      <a:avLst/>
                    </a:prstGeom>
                    <a:noFill/>
                    <a:ln>
                      <a:noFill/>
                    </a:ln>
                  </pic:spPr>
                </pic:pic>
              </a:graphicData>
            </a:graphic>
          </wp:inline>
        </w:drawing>
      </w:r>
      <w:r w:rsidRPr="00883A83">
        <w:rPr>
          <w:rFonts w:ascii="Myriad Pro" w:eastAsia="Calibri" w:hAnsi="Myriad Pro"/>
          <w:color w:val="0D0D0D" w:themeColor="text1" w:themeTint="F2"/>
          <w:sz w:val="26"/>
          <w:szCs w:val="26"/>
        </w:rPr>
        <w:t xml:space="preserve"> – </w:t>
      </w:r>
      <w:r w:rsidRPr="00883A83">
        <w:rPr>
          <w:rFonts w:ascii="Myriad Pro" w:hAnsi="Myriad Pro"/>
          <w:color w:val="0D0D0D" w:themeColor="text1" w:themeTint="F2"/>
          <w:sz w:val="26"/>
          <w:szCs w:val="26"/>
        </w:rPr>
        <w:t>1 768,79 руб./МВт*ч (протокол заседания правления ДТР ТО от 26.12.2014 №39/1) - прогнозная цена покупки потерь электрической энергии в сетях (с учетом мощности) в году i-2 (2015 год);</w:t>
      </w:r>
    </w:p>
    <w:p w14:paraId="7A2D6291" w14:textId="77777777" w:rsidR="006C6111" w:rsidRPr="00883A83" w:rsidRDefault="006C6111" w:rsidP="006C6111">
      <w:pPr>
        <w:pStyle w:val="a5"/>
        <w:spacing w:after="0" w:line="360" w:lineRule="auto"/>
        <w:ind w:left="0" w:firstLine="567"/>
        <w:jc w:val="both"/>
        <w:rPr>
          <w:rFonts w:ascii="Myriad Pro" w:hAnsi="Myriad Pro"/>
          <w:color w:val="FF0000"/>
          <w:sz w:val="26"/>
          <w:szCs w:val="26"/>
        </w:rPr>
      </w:pPr>
      <w:r w:rsidRPr="00883A83">
        <w:rPr>
          <w:rFonts w:ascii="Myriad Pro" w:hAnsi="Myriad Pro"/>
          <w:noProof/>
          <w:color w:val="FF0000"/>
          <w:sz w:val="26"/>
          <w:szCs w:val="26"/>
          <w:lang w:eastAsia="ru-RU"/>
        </w:rPr>
        <w:drawing>
          <wp:inline distT="0" distB="0" distL="0" distR="0" wp14:anchorId="617FB98F" wp14:editId="7BFE9BE1">
            <wp:extent cx="410210" cy="236220"/>
            <wp:effectExtent l="0" t="0" r="8890" b="0"/>
            <wp:docPr id="479" name="Рисунок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0210" cy="236220"/>
                    </a:xfrm>
                    <a:prstGeom prst="rect">
                      <a:avLst/>
                    </a:prstGeom>
                    <a:noFill/>
                    <a:ln>
                      <a:noFill/>
                    </a:ln>
                  </pic:spPr>
                </pic:pic>
              </a:graphicData>
            </a:graphic>
          </wp:inline>
        </w:drawing>
      </w:r>
      <w:r w:rsidRPr="00883A83">
        <w:rPr>
          <w:rFonts w:ascii="Myriad Pro" w:hAnsi="Myriad Pro"/>
          <w:color w:val="FF0000"/>
          <w:sz w:val="26"/>
          <w:szCs w:val="26"/>
        </w:rPr>
        <w:t xml:space="preserve"> </w:t>
      </w:r>
      <w:r w:rsidRPr="00883A83">
        <w:rPr>
          <w:rFonts w:ascii="Myriad Pro" w:eastAsia="Times New Roman" w:hAnsi="Myriad Pro"/>
          <w:color w:val="0D0D0D" w:themeColor="text1" w:themeTint="F2"/>
          <w:sz w:val="26"/>
          <w:szCs w:val="26"/>
          <w:lang w:eastAsia="ru-RU"/>
        </w:rPr>
        <w:t>- 1 711,62 руб./МВт*ч - фактическая цена покупки потерь электрической энергии в сетях (с учетом мощности) в 2015 году.</w:t>
      </w:r>
    </w:p>
    <w:tbl>
      <w:tblPr>
        <w:tblW w:w="92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118"/>
        <w:gridCol w:w="1860"/>
        <w:gridCol w:w="2015"/>
        <w:gridCol w:w="1551"/>
      </w:tblGrid>
      <w:tr w:rsidR="006C6111" w:rsidRPr="00883A83" w14:paraId="488602AE" w14:textId="77777777" w:rsidTr="00C172C5">
        <w:trPr>
          <w:trHeight w:val="20"/>
          <w:tblHeader/>
        </w:trPr>
        <w:tc>
          <w:tcPr>
            <w:tcW w:w="73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A2B3DF3" w14:textId="77777777" w:rsidR="006C6111" w:rsidRPr="00883A83" w:rsidRDefault="006C6111"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 п/п</w:t>
            </w:r>
          </w:p>
        </w:tc>
        <w:tc>
          <w:tcPr>
            <w:tcW w:w="311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F47510" w14:textId="77777777" w:rsidR="006C6111" w:rsidRPr="00883A83" w:rsidRDefault="006C6111"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 xml:space="preserve">Показатели </w:t>
            </w:r>
          </w:p>
        </w:tc>
        <w:tc>
          <w:tcPr>
            <w:tcW w:w="18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3B9BDC" w14:textId="77777777" w:rsidR="006C6111" w:rsidRPr="00883A83" w:rsidRDefault="006C6111"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Ед.изм.</w:t>
            </w:r>
          </w:p>
        </w:tc>
        <w:tc>
          <w:tcPr>
            <w:tcW w:w="356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D737D7" w14:textId="77777777" w:rsidR="006C6111" w:rsidRPr="00883A83" w:rsidRDefault="006C6111"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201</w:t>
            </w:r>
            <w:r w:rsidR="00EE6380" w:rsidRPr="00883A83">
              <w:rPr>
                <w:rFonts w:ascii="Myriad Pro" w:hAnsi="Myriad Pro"/>
                <w:b/>
                <w:bCs/>
                <w:color w:val="FFFFFF" w:themeColor="background1"/>
                <w:sz w:val="20"/>
                <w:szCs w:val="20"/>
              </w:rPr>
              <w:t>5</w:t>
            </w:r>
            <w:r w:rsidRPr="00883A83">
              <w:rPr>
                <w:rFonts w:ascii="Myriad Pro" w:hAnsi="Myriad Pro"/>
                <w:b/>
                <w:bCs/>
                <w:color w:val="FFFFFF" w:themeColor="background1"/>
                <w:sz w:val="20"/>
                <w:szCs w:val="20"/>
              </w:rPr>
              <w:t xml:space="preserve"> год</w:t>
            </w:r>
          </w:p>
        </w:tc>
      </w:tr>
      <w:tr w:rsidR="006C6111" w:rsidRPr="00883A83" w14:paraId="5F0E16B8" w14:textId="77777777" w:rsidTr="00C172C5">
        <w:trPr>
          <w:trHeight w:val="20"/>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21A34D" w14:textId="77777777" w:rsidR="006C6111" w:rsidRPr="00883A83" w:rsidRDefault="006C6111" w:rsidP="00A574C9">
            <w:pPr>
              <w:spacing w:line="256" w:lineRule="auto"/>
              <w:rPr>
                <w:rFonts w:ascii="Myriad Pro" w:hAnsi="Myriad Pro"/>
                <w:b/>
                <w:bCs/>
                <w:color w:val="FFFFFF" w:themeColor="background1"/>
                <w:sz w:val="20"/>
                <w:szCs w:val="20"/>
              </w:rPr>
            </w:pPr>
          </w:p>
        </w:tc>
        <w:tc>
          <w:tcPr>
            <w:tcW w:w="311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82B5DD" w14:textId="77777777" w:rsidR="006C6111" w:rsidRPr="00883A83" w:rsidRDefault="006C6111" w:rsidP="00A574C9">
            <w:pPr>
              <w:spacing w:line="256" w:lineRule="auto"/>
              <w:rPr>
                <w:rFonts w:ascii="Myriad Pro" w:hAnsi="Myriad Pro"/>
                <w:b/>
                <w:bCs/>
                <w:color w:val="FFFFFF" w:themeColor="background1"/>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87A08C" w14:textId="77777777" w:rsidR="006C6111" w:rsidRPr="00883A83" w:rsidRDefault="006C6111" w:rsidP="00A574C9">
            <w:pPr>
              <w:spacing w:line="256" w:lineRule="auto"/>
              <w:rPr>
                <w:rFonts w:ascii="Myriad Pro" w:hAnsi="Myriad Pro"/>
                <w:b/>
                <w:bCs/>
                <w:color w:val="FFFFFF" w:themeColor="background1"/>
                <w:sz w:val="20"/>
                <w:szCs w:val="20"/>
              </w:rPr>
            </w:pPr>
          </w:p>
        </w:tc>
        <w:tc>
          <w:tcPr>
            <w:tcW w:w="20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26FCB8" w14:textId="77777777" w:rsidR="006C6111" w:rsidRPr="00883A83" w:rsidRDefault="006C6111"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план</w:t>
            </w:r>
          </w:p>
        </w:tc>
        <w:tc>
          <w:tcPr>
            <w:tcW w:w="1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72B9DADC" w14:textId="77777777" w:rsidR="006C6111" w:rsidRPr="00883A83" w:rsidRDefault="006C6111"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факт</w:t>
            </w:r>
          </w:p>
        </w:tc>
      </w:tr>
      <w:tr w:rsidR="006C6111" w:rsidRPr="00883A83" w14:paraId="0E09554C" w14:textId="77777777" w:rsidTr="00C172C5">
        <w:trPr>
          <w:trHeight w:val="20"/>
          <w:tblHeader/>
        </w:trPr>
        <w:tc>
          <w:tcPr>
            <w:tcW w:w="7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A8A6F2E" w14:textId="77777777" w:rsidR="006C6111" w:rsidRPr="00883A83" w:rsidRDefault="006C6111"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1</w:t>
            </w: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D8057C" w14:textId="77777777" w:rsidR="006C6111" w:rsidRPr="00883A83" w:rsidRDefault="006C6111"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2</w:t>
            </w:r>
          </w:p>
        </w:tc>
        <w:tc>
          <w:tcPr>
            <w:tcW w:w="18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5754B7" w14:textId="77777777" w:rsidR="006C6111" w:rsidRPr="00883A83" w:rsidRDefault="006C6111"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3</w:t>
            </w:r>
          </w:p>
        </w:tc>
        <w:tc>
          <w:tcPr>
            <w:tcW w:w="20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59D543" w14:textId="77777777" w:rsidR="006C6111" w:rsidRPr="00883A83" w:rsidRDefault="006C6111"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4</w:t>
            </w:r>
          </w:p>
        </w:tc>
        <w:tc>
          <w:tcPr>
            <w:tcW w:w="1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572A94" w14:textId="77777777" w:rsidR="006C6111" w:rsidRPr="00883A83" w:rsidRDefault="006C6111"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5</w:t>
            </w:r>
          </w:p>
        </w:tc>
      </w:tr>
      <w:tr w:rsidR="006C6111" w:rsidRPr="00883A83" w14:paraId="58B5407A" w14:textId="77777777" w:rsidTr="00C172C5">
        <w:trPr>
          <w:trHeight w:val="20"/>
        </w:trPr>
        <w:tc>
          <w:tcPr>
            <w:tcW w:w="738" w:type="dxa"/>
            <w:tcBorders>
              <w:top w:val="single" w:sz="4" w:space="0" w:color="FFFFFF" w:themeColor="background1"/>
              <w:left w:val="single" w:sz="4" w:space="0" w:color="auto"/>
              <w:bottom w:val="single" w:sz="4" w:space="0" w:color="auto"/>
              <w:right w:val="single" w:sz="4" w:space="0" w:color="auto"/>
            </w:tcBorders>
            <w:shd w:val="clear" w:color="auto" w:fill="FFFFFF"/>
            <w:noWrap/>
            <w:vAlign w:val="center"/>
            <w:hideMark/>
          </w:tcPr>
          <w:p w14:paraId="1719FCCF" w14:textId="77777777" w:rsidR="006C6111" w:rsidRPr="00883A83" w:rsidRDefault="006C6111" w:rsidP="006C6111">
            <w:pPr>
              <w:spacing w:line="256" w:lineRule="auto"/>
              <w:jc w:val="center"/>
              <w:rPr>
                <w:rFonts w:ascii="Myriad Pro" w:hAnsi="Myriad Pro"/>
                <w:color w:val="000000" w:themeColor="text1"/>
                <w:sz w:val="20"/>
                <w:szCs w:val="20"/>
              </w:rPr>
            </w:pPr>
            <w:r w:rsidRPr="00883A83">
              <w:rPr>
                <w:rFonts w:ascii="Myriad Pro" w:hAnsi="Myriad Pro"/>
                <w:color w:val="000000" w:themeColor="text1"/>
                <w:sz w:val="20"/>
                <w:szCs w:val="20"/>
              </w:rPr>
              <w:t>1</w:t>
            </w:r>
          </w:p>
        </w:tc>
        <w:tc>
          <w:tcPr>
            <w:tcW w:w="3118" w:type="dxa"/>
            <w:tcBorders>
              <w:top w:val="single" w:sz="4" w:space="0" w:color="FFFFFF" w:themeColor="background1"/>
              <w:left w:val="single" w:sz="4" w:space="0" w:color="auto"/>
              <w:bottom w:val="single" w:sz="4" w:space="0" w:color="auto"/>
              <w:right w:val="single" w:sz="4" w:space="0" w:color="auto"/>
            </w:tcBorders>
            <w:shd w:val="clear" w:color="auto" w:fill="FFFFFF"/>
            <w:vAlign w:val="center"/>
            <w:hideMark/>
          </w:tcPr>
          <w:p w14:paraId="5B044D84" w14:textId="77777777" w:rsidR="006C6111" w:rsidRPr="00883A83" w:rsidRDefault="006C6111" w:rsidP="00A574C9">
            <w:pPr>
              <w:pStyle w:val="a5"/>
              <w:spacing w:after="0" w:line="240" w:lineRule="auto"/>
              <w:ind w:left="0"/>
              <w:rPr>
                <w:rFonts w:ascii="Myriad Pro" w:eastAsia="Times New Roman" w:hAnsi="Myriad Pro"/>
                <w:color w:val="000000" w:themeColor="text1"/>
                <w:sz w:val="20"/>
                <w:szCs w:val="20"/>
                <w:lang w:eastAsia="ru-RU"/>
              </w:rPr>
            </w:pPr>
            <w:r w:rsidRPr="00883A83">
              <w:rPr>
                <w:rFonts w:ascii="Myriad Pro" w:eastAsia="Times New Roman" w:hAnsi="Myriad Pro"/>
                <w:color w:val="000000" w:themeColor="text1"/>
                <w:sz w:val="20"/>
                <w:szCs w:val="20"/>
                <w:lang w:eastAsia="ru-RU"/>
              </w:rPr>
              <w:t>Объем отпуска электрической энергии в сеть</w:t>
            </w:r>
          </w:p>
        </w:tc>
        <w:tc>
          <w:tcPr>
            <w:tcW w:w="1860" w:type="dxa"/>
            <w:tcBorders>
              <w:top w:val="single" w:sz="4" w:space="0" w:color="FFFFFF" w:themeColor="background1"/>
              <w:left w:val="single" w:sz="4" w:space="0" w:color="auto"/>
              <w:bottom w:val="single" w:sz="4" w:space="0" w:color="auto"/>
              <w:right w:val="single" w:sz="4" w:space="0" w:color="auto"/>
            </w:tcBorders>
            <w:shd w:val="clear" w:color="auto" w:fill="FFFFFF"/>
            <w:noWrap/>
            <w:vAlign w:val="center"/>
            <w:hideMark/>
          </w:tcPr>
          <w:p w14:paraId="4F1EA342" w14:textId="77777777" w:rsidR="006C6111" w:rsidRPr="00883A83" w:rsidRDefault="006C6111" w:rsidP="00A574C9">
            <w:pPr>
              <w:pStyle w:val="a5"/>
              <w:spacing w:after="0" w:line="240" w:lineRule="auto"/>
              <w:ind w:left="0"/>
              <w:rPr>
                <w:rFonts w:ascii="Myriad Pro" w:eastAsia="Times New Roman" w:hAnsi="Myriad Pro"/>
                <w:color w:val="000000" w:themeColor="text1"/>
                <w:sz w:val="20"/>
                <w:szCs w:val="20"/>
                <w:lang w:eastAsia="ru-RU"/>
              </w:rPr>
            </w:pPr>
            <w:r w:rsidRPr="00883A83">
              <w:rPr>
                <w:rFonts w:ascii="Myriad Pro" w:eastAsia="Times New Roman" w:hAnsi="Myriad Pro"/>
                <w:color w:val="000000" w:themeColor="text1"/>
                <w:sz w:val="20"/>
                <w:szCs w:val="20"/>
                <w:lang w:eastAsia="ru-RU"/>
              </w:rPr>
              <w:t>млн. кВт*ч</w:t>
            </w:r>
          </w:p>
        </w:tc>
        <w:tc>
          <w:tcPr>
            <w:tcW w:w="2015" w:type="dxa"/>
            <w:tcBorders>
              <w:top w:val="single" w:sz="4" w:space="0" w:color="FFFFFF" w:themeColor="background1"/>
              <w:left w:val="single" w:sz="4" w:space="0" w:color="auto"/>
              <w:bottom w:val="single" w:sz="4" w:space="0" w:color="auto"/>
              <w:right w:val="single" w:sz="4" w:space="0" w:color="auto"/>
            </w:tcBorders>
            <w:noWrap/>
            <w:vAlign w:val="center"/>
          </w:tcPr>
          <w:p w14:paraId="656A00CD" w14:textId="77777777" w:rsidR="006C6111" w:rsidRPr="00883A83" w:rsidRDefault="006C6111" w:rsidP="00A574C9">
            <w:pPr>
              <w:pStyle w:val="a5"/>
              <w:spacing w:after="0" w:line="240" w:lineRule="auto"/>
              <w:ind w:left="0"/>
              <w:jc w:val="center"/>
              <w:rPr>
                <w:rFonts w:ascii="Myriad Pro" w:eastAsia="Times New Roman" w:hAnsi="Myriad Pro"/>
                <w:color w:val="0D0D0D" w:themeColor="text1" w:themeTint="F2"/>
                <w:sz w:val="20"/>
                <w:szCs w:val="20"/>
                <w:lang w:eastAsia="ru-RU"/>
              </w:rPr>
            </w:pPr>
            <w:r w:rsidRPr="00883A83">
              <w:rPr>
                <w:rFonts w:ascii="Myriad Pro" w:eastAsia="Times New Roman" w:hAnsi="Myriad Pro"/>
                <w:color w:val="0D0D0D" w:themeColor="text1" w:themeTint="F2"/>
                <w:sz w:val="20"/>
                <w:szCs w:val="20"/>
                <w:lang w:eastAsia="ru-RU"/>
              </w:rPr>
              <w:t>6 308,7</w:t>
            </w:r>
          </w:p>
        </w:tc>
        <w:tc>
          <w:tcPr>
            <w:tcW w:w="1551" w:type="dxa"/>
            <w:tcBorders>
              <w:top w:val="single" w:sz="4" w:space="0" w:color="FFFFFF" w:themeColor="background1"/>
              <w:left w:val="single" w:sz="4" w:space="0" w:color="auto"/>
              <w:bottom w:val="single" w:sz="4" w:space="0" w:color="auto"/>
              <w:right w:val="single" w:sz="4" w:space="0" w:color="auto"/>
            </w:tcBorders>
            <w:vAlign w:val="center"/>
          </w:tcPr>
          <w:p w14:paraId="2EADB2E8" w14:textId="77777777" w:rsidR="006C6111" w:rsidRPr="00883A83" w:rsidRDefault="006C6111" w:rsidP="00A574C9">
            <w:pPr>
              <w:pStyle w:val="a5"/>
              <w:spacing w:after="0" w:line="240" w:lineRule="auto"/>
              <w:ind w:left="0"/>
              <w:jc w:val="center"/>
              <w:rPr>
                <w:rFonts w:ascii="Myriad Pro" w:eastAsia="Times New Roman" w:hAnsi="Myriad Pro"/>
                <w:color w:val="0D0D0D" w:themeColor="text1" w:themeTint="F2"/>
                <w:sz w:val="20"/>
                <w:szCs w:val="20"/>
                <w:lang w:eastAsia="ru-RU"/>
              </w:rPr>
            </w:pPr>
            <w:r w:rsidRPr="00883A83">
              <w:rPr>
                <w:rFonts w:ascii="Myriad Pro" w:eastAsia="Times New Roman" w:hAnsi="Myriad Pro"/>
                <w:color w:val="0D0D0D" w:themeColor="text1" w:themeTint="F2"/>
                <w:sz w:val="20"/>
                <w:szCs w:val="20"/>
                <w:lang w:eastAsia="ru-RU"/>
              </w:rPr>
              <w:t>5 645,6</w:t>
            </w:r>
          </w:p>
        </w:tc>
      </w:tr>
      <w:tr w:rsidR="006C6111" w:rsidRPr="00883A83" w14:paraId="41F6B385" w14:textId="77777777" w:rsidTr="00C172C5">
        <w:trPr>
          <w:trHeight w:val="20"/>
        </w:trPr>
        <w:tc>
          <w:tcPr>
            <w:tcW w:w="738"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C776C20" w14:textId="77777777" w:rsidR="006C6111" w:rsidRPr="00883A83" w:rsidRDefault="006C6111" w:rsidP="006C6111">
            <w:pPr>
              <w:spacing w:line="256" w:lineRule="auto"/>
              <w:jc w:val="center"/>
              <w:rPr>
                <w:rFonts w:ascii="Myriad Pro" w:hAnsi="Myriad Pro"/>
                <w:color w:val="000000" w:themeColor="text1"/>
                <w:sz w:val="20"/>
                <w:szCs w:val="20"/>
              </w:rPr>
            </w:pPr>
            <w:r w:rsidRPr="00883A83">
              <w:rPr>
                <w:rFonts w:ascii="Myriad Pro" w:hAnsi="Myriad Pro"/>
                <w:color w:val="000000" w:themeColor="text1"/>
                <w:sz w:val="20"/>
                <w:szCs w:val="20"/>
              </w:rPr>
              <w:t>2</w:t>
            </w:r>
          </w:p>
        </w:tc>
        <w:tc>
          <w:tcPr>
            <w:tcW w:w="311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C7BDF5E" w14:textId="77777777" w:rsidR="006C6111" w:rsidRPr="00883A83" w:rsidRDefault="006C6111" w:rsidP="00A574C9">
            <w:pPr>
              <w:pStyle w:val="a5"/>
              <w:spacing w:after="0" w:line="240" w:lineRule="auto"/>
              <w:ind w:left="0"/>
              <w:rPr>
                <w:rFonts w:ascii="Myriad Pro" w:eastAsia="Times New Roman" w:hAnsi="Myriad Pro"/>
                <w:color w:val="000000" w:themeColor="text1"/>
                <w:sz w:val="20"/>
                <w:szCs w:val="20"/>
                <w:lang w:eastAsia="ru-RU"/>
              </w:rPr>
            </w:pPr>
            <w:r w:rsidRPr="00883A83">
              <w:rPr>
                <w:rFonts w:ascii="Myriad Pro" w:eastAsia="Times New Roman" w:hAnsi="Myriad Pro"/>
                <w:color w:val="000000" w:themeColor="text1"/>
                <w:sz w:val="20"/>
                <w:szCs w:val="20"/>
                <w:lang w:eastAsia="ru-RU"/>
              </w:rPr>
              <w:t>Цена покупки потерь электрической энергии</w:t>
            </w:r>
          </w:p>
        </w:tc>
        <w:tc>
          <w:tcPr>
            <w:tcW w:w="1860"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734E786" w14:textId="77777777" w:rsidR="006C6111" w:rsidRPr="00883A83" w:rsidRDefault="006C6111" w:rsidP="00A574C9">
            <w:pPr>
              <w:pStyle w:val="a5"/>
              <w:spacing w:after="0" w:line="240" w:lineRule="auto"/>
              <w:ind w:left="0"/>
              <w:rPr>
                <w:rFonts w:ascii="Myriad Pro" w:eastAsia="Times New Roman" w:hAnsi="Myriad Pro"/>
                <w:color w:val="000000" w:themeColor="text1"/>
                <w:sz w:val="20"/>
                <w:szCs w:val="20"/>
                <w:lang w:eastAsia="ru-RU"/>
              </w:rPr>
            </w:pPr>
            <w:r w:rsidRPr="00883A83">
              <w:rPr>
                <w:rFonts w:ascii="Myriad Pro" w:eastAsia="Times New Roman" w:hAnsi="Myriad Pro"/>
                <w:color w:val="000000" w:themeColor="text1"/>
                <w:sz w:val="20"/>
                <w:szCs w:val="20"/>
                <w:lang w:eastAsia="ru-RU"/>
              </w:rPr>
              <w:t>руб./МВт*ч</w:t>
            </w:r>
          </w:p>
        </w:tc>
        <w:tc>
          <w:tcPr>
            <w:tcW w:w="2015" w:type="dxa"/>
            <w:tcBorders>
              <w:top w:val="single" w:sz="4" w:space="0" w:color="auto"/>
              <w:left w:val="single" w:sz="4" w:space="0" w:color="auto"/>
              <w:bottom w:val="single" w:sz="4" w:space="0" w:color="auto"/>
              <w:right w:val="single" w:sz="4" w:space="0" w:color="auto"/>
            </w:tcBorders>
            <w:noWrap/>
            <w:vAlign w:val="center"/>
          </w:tcPr>
          <w:p w14:paraId="53A2D95E" w14:textId="77777777" w:rsidR="006C6111" w:rsidRPr="00883A83" w:rsidRDefault="006C6111" w:rsidP="00A574C9">
            <w:pPr>
              <w:pStyle w:val="a5"/>
              <w:spacing w:after="0" w:line="240" w:lineRule="auto"/>
              <w:ind w:left="0"/>
              <w:jc w:val="center"/>
              <w:rPr>
                <w:rFonts w:ascii="Myriad Pro" w:eastAsia="Times New Roman" w:hAnsi="Myriad Pro"/>
                <w:color w:val="0D0D0D" w:themeColor="text1" w:themeTint="F2"/>
                <w:sz w:val="20"/>
                <w:szCs w:val="20"/>
                <w:lang w:eastAsia="ru-RU"/>
              </w:rPr>
            </w:pPr>
            <w:r w:rsidRPr="00883A83">
              <w:rPr>
                <w:rFonts w:ascii="Myriad Pro" w:eastAsia="Times New Roman" w:hAnsi="Myriad Pro"/>
                <w:color w:val="0D0D0D" w:themeColor="text1" w:themeTint="F2"/>
                <w:sz w:val="20"/>
                <w:szCs w:val="20"/>
                <w:lang w:eastAsia="ru-RU"/>
              </w:rPr>
              <w:t>1 768,8</w:t>
            </w:r>
          </w:p>
        </w:tc>
        <w:tc>
          <w:tcPr>
            <w:tcW w:w="1551" w:type="dxa"/>
            <w:tcBorders>
              <w:top w:val="single" w:sz="4" w:space="0" w:color="auto"/>
              <w:left w:val="single" w:sz="4" w:space="0" w:color="auto"/>
              <w:bottom w:val="single" w:sz="4" w:space="0" w:color="auto"/>
              <w:right w:val="single" w:sz="4" w:space="0" w:color="auto"/>
            </w:tcBorders>
            <w:vAlign w:val="center"/>
          </w:tcPr>
          <w:p w14:paraId="2979D540" w14:textId="77777777" w:rsidR="006C6111" w:rsidRPr="00883A83" w:rsidRDefault="006C6111" w:rsidP="00A574C9">
            <w:pPr>
              <w:pStyle w:val="a5"/>
              <w:spacing w:after="0" w:line="240" w:lineRule="auto"/>
              <w:ind w:left="0"/>
              <w:jc w:val="center"/>
              <w:rPr>
                <w:rFonts w:ascii="Myriad Pro" w:eastAsia="Times New Roman" w:hAnsi="Myriad Pro"/>
                <w:color w:val="0D0D0D" w:themeColor="text1" w:themeTint="F2"/>
                <w:sz w:val="20"/>
                <w:szCs w:val="20"/>
                <w:lang w:eastAsia="ru-RU"/>
              </w:rPr>
            </w:pPr>
            <w:r w:rsidRPr="00883A83">
              <w:rPr>
                <w:rFonts w:ascii="Myriad Pro" w:eastAsia="Times New Roman" w:hAnsi="Myriad Pro"/>
                <w:color w:val="0D0D0D" w:themeColor="text1" w:themeTint="F2"/>
                <w:sz w:val="20"/>
                <w:szCs w:val="20"/>
                <w:lang w:eastAsia="ru-RU"/>
              </w:rPr>
              <w:t>1 711,6</w:t>
            </w:r>
          </w:p>
        </w:tc>
      </w:tr>
      <w:tr w:rsidR="006C6111" w:rsidRPr="00883A83" w14:paraId="7883DD57" w14:textId="77777777" w:rsidTr="00C172C5">
        <w:trPr>
          <w:trHeight w:val="20"/>
        </w:trPr>
        <w:tc>
          <w:tcPr>
            <w:tcW w:w="738"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051C2CB" w14:textId="77777777" w:rsidR="006C6111" w:rsidRPr="00883A83" w:rsidRDefault="006C6111" w:rsidP="006C6111">
            <w:pPr>
              <w:spacing w:line="256" w:lineRule="auto"/>
              <w:jc w:val="center"/>
              <w:rPr>
                <w:rFonts w:ascii="Myriad Pro" w:hAnsi="Myriad Pro"/>
                <w:color w:val="000000" w:themeColor="text1"/>
                <w:sz w:val="20"/>
                <w:szCs w:val="20"/>
              </w:rPr>
            </w:pPr>
            <w:r w:rsidRPr="00883A83">
              <w:rPr>
                <w:rFonts w:ascii="Myriad Pro" w:hAnsi="Myriad Pro"/>
                <w:color w:val="000000" w:themeColor="text1"/>
                <w:sz w:val="20"/>
                <w:szCs w:val="20"/>
              </w:rPr>
              <w:t>3</w:t>
            </w:r>
          </w:p>
        </w:tc>
        <w:tc>
          <w:tcPr>
            <w:tcW w:w="311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BAAB88B" w14:textId="77777777" w:rsidR="006C6111" w:rsidRPr="00883A83" w:rsidRDefault="006C6111" w:rsidP="00A574C9">
            <w:pPr>
              <w:pStyle w:val="a5"/>
              <w:spacing w:after="0" w:line="240" w:lineRule="auto"/>
              <w:ind w:left="0"/>
              <w:rPr>
                <w:rFonts w:ascii="Myriad Pro" w:eastAsia="Times New Roman" w:hAnsi="Myriad Pro"/>
                <w:color w:val="000000" w:themeColor="text1"/>
                <w:sz w:val="20"/>
                <w:szCs w:val="20"/>
                <w:lang w:eastAsia="ru-RU"/>
              </w:rPr>
            </w:pPr>
            <w:r w:rsidRPr="00883A83">
              <w:rPr>
                <w:rFonts w:ascii="Myriad Pro" w:eastAsia="Times New Roman" w:hAnsi="Myriad Pro"/>
                <w:color w:val="000000" w:themeColor="text1"/>
                <w:sz w:val="20"/>
                <w:szCs w:val="20"/>
                <w:lang w:eastAsia="ru-RU"/>
              </w:rPr>
              <w:t>Уровень технологического расхода (потерь) электрической энергии</w:t>
            </w:r>
          </w:p>
        </w:tc>
        <w:tc>
          <w:tcPr>
            <w:tcW w:w="1860"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6F767B51" w14:textId="77777777" w:rsidR="006C6111" w:rsidRPr="00883A83" w:rsidRDefault="006C6111" w:rsidP="00A574C9">
            <w:pPr>
              <w:pStyle w:val="a5"/>
              <w:spacing w:after="0" w:line="240" w:lineRule="auto"/>
              <w:ind w:left="0"/>
              <w:rPr>
                <w:rFonts w:ascii="Myriad Pro" w:eastAsia="Times New Roman" w:hAnsi="Myriad Pro"/>
                <w:color w:val="000000" w:themeColor="text1"/>
                <w:sz w:val="20"/>
                <w:szCs w:val="20"/>
                <w:lang w:eastAsia="ru-RU"/>
              </w:rPr>
            </w:pPr>
            <w:r w:rsidRPr="00883A83">
              <w:rPr>
                <w:rFonts w:ascii="Myriad Pro" w:eastAsia="Times New Roman" w:hAnsi="Myriad Pro"/>
                <w:color w:val="000000" w:themeColor="text1"/>
                <w:sz w:val="20"/>
                <w:szCs w:val="20"/>
                <w:lang w:eastAsia="ru-RU"/>
              </w:rPr>
              <w:t>%</w:t>
            </w:r>
          </w:p>
        </w:tc>
        <w:tc>
          <w:tcPr>
            <w:tcW w:w="2015" w:type="dxa"/>
            <w:tcBorders>
              <w:top w:val="single" w:sz="4" w:space="0" w:color="auto"/>
              <w:left w:val="single" w:sz="4" w:space="0" w:color="auto"/>
              <w:bottom w:val="single" w:sz="4" w:space="0" w:color="auto"/>
              <w:right w:val="single" w:sz="4" w:space="0" w:color="auto"/>
            </w:tcBorders>
            <w:noWrap/>
            <w:vAlign w:val="center"/>
            <w:hideMark/>
          </w:tcPr>
          <w:p w14:paraId="2F65D5ED" w14:textId="77777777" w:rsidR="006C6111" w:rsidRPr="00883A83" w:rsidRDefault="006C6111" w:rsidP="00A574C9">
            <w:pPr>
              <w:pStyle w:val="a5"/>
              <w:spacing w:after="0" w:line="240" w:lineRule="auto"/>
              <w:ind w:left="0"/>
              <w:jc w:val="center"/>
              <w:rPr>
                <w:rFonts w:ascii="Myriad Pro" w:eastAsia="Times New Roman" w:hAnsi="Myriad Pro"/>
                <w:color w:val="0D0D0D" w:themeColor="text1" w:themeTint="F2"/>
                <w:sz w:val="20"/>
                <w:szCs w:val="20"/>
                <w:lang w:eastAsia="ru-RU"/>
              </w:rPr>
            </w:pPr>
            <w:r w:rsidRPr="00883A83">
              <w:rPr>
                <w:rFonts w:ascii="Myriad Pro" w:eastAsia="Times New Roman" w:hAnsi="Myriad Pro"/>
                <w:color w:val="0D0D0D" w:themeColor="text1" w:themeTint="F2"/>
                <w:sz w:val="20"/>
                <w:szCs w:val="20"/>
                <w:lang w:eastAsia="ru-RU"/>
              </w:rPr>
              <w:t>8,53%</w:t>
            </w:r>
          </w:p>
        </w:tc>
        <w:tc>
          <w:tcPr>
            <w:tcW w:w="1551" w:type="dxa"/>
            <w:tcBorders>
              <w:top w:val="single" w:sz="4" w:space="0" w:color="auto"/>
              <w:left w:val="single" w:sz="4" w:space="0" w:color="auto"/>
              <w:bottom w:val="single" w:sz="4" w:space="0" w:color="auto"/>
              <w:right w:val="single" w:sz="4" w:space="0" w:color="auto"/>
            </w:tcBorders>
            <w:vAlign w:val="center"/>
          </w:tcPr>
          <w:p w14:paraId="70CCB68B" w14:textId="77777777" w:rsidR="006C6111" w:rsidRPr="00883A83" w:rsidRDefault="006C6111" w:rsidP="00A574C9">
            <w:pPr>
              <w:pStyle w:val="a5"/>
              <w:keepNext/>
              <w:keepLines/>
              <w:spacing w:after="0" w:line="240" w:lineRule="auto"/>
              <w:ind w:left="0"/>
              <w:jc w:val="center"/>
              <w:outlineLvl w:val="0"/>
              <w:rPr>
                <w:rFonts w:ascii="Myriad Pro" w:eastAsia="Times New Roman" w:hAnsi="Myriad Pro"/>
                <w:color w:val="0D0D0D" w:themeColor="text1" w:themeTint="F2"/>
                <w:sz w:val="20"/>
                <w:szCs w:val="20"/>
                <w:lang w:eastAsia="ru-RU"/>
              </w:rPr>
            </w:pPr>
          </w:p>
        </w:tc>
      </w:tr>
    </w:tbl>
    <w:p w14:paraId="75CF53B4" w14:textId="2B9D41D0" w:rsidR="006C6111" w:rsidRPr="00883A83" w:rsidRDefault="006C6111" w:rsidP="006C6111">
      <w:pPr>
        <w:spacing w:before="200"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 xml:space="preserve">В обоснование заявленной суммы расходов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предоставлены следующие документы:</w:t>
      </w:r>
    </w:p>
    <w:p w14:paraId="2DCB1F65" w14:textId="77777777" w:rsidR="006C6111" w:rsidRPr="00883A83" w:rsidRDefault="006C6111" w:rsidP="006C6111">
      <w:pPr>
        <w:pStyle w:val="a"/>
        <w:rPr>
          <w:color w:val="000000" w:themeColor="text1"/>
        </w:rPr>
      </w:pPr>
      <w:r w:rsidRPr="00883A83">
        <w:rPr>
          <w:color w:val="000000" w:themeColor="text1"/>
        </w:rPr>
        <w:t>Пояснительная записка.</w:t>
      </w:r>
    </w:p>
    <w:p w14:paraId="26659DD7" w14:textId="77777777" w:rsidR="00E77385" w:rsidRPr="00883A83" w:rsidRDefault="00E77385" w:rsidP="006C6111">
      <w:pPr>
        <w:pStyle w:val="a"/>
        <w:rPr>
          <w:color w:val="000000" w:themeColor="text1"/>
        </w:rPr>
      </w:pPr>
      <w:r w:rsidRPr="00883A83">
        <w:rPr>
          <w:color w:val="000000" w:themeColor="text1"/>
        </w:rPr>
        <w:t>Реестр, копии актов и счета-фактуры к договору на оказание услуг по передаче электрической энергии с ОАО «Томскэнергосбыт» (в части покупной электрической энергии на компенсацию потерь) от 01.01.2012 № 272 за 2015 год.</w:t>
      </w:r>
    </w:p>
    <w:p w14:paraId="23650538" w14:textId="77777777" w:rsidR="006C6111" w:rsidRPr="00345A95" w:rsidRDefault="006C6111" w:rsidP="00345A95">
      <w:pPr>
        <w:keepNext/>
        <w:spacing w:before="200" w:after="200" w:line="360" w:lineRule="auto"/>
        <w:jc w:val="both"/>
        <w:rPr>
          <w:rFonts w:ascii="Myriad Pro" w:hAnsi="Myriad Pro"/>
          <w:b/>
          <w:bCs/>
          <w:color w:val="000000" w:themeColor="text1"/>
          <w:sz w:val="26"/>
          <w:szCs w:val="26"/>
        </w:rPr>
      </w:pPr>
      <w:r w:rsidRPr="00345A95">
        <w:rPr>
          <w:rFonts w:ascii="Myriad Pro" w:hAnsi="Myriad Pro"/>
          <w:b/>
          <w:bCs/>
          <w:color w:val="000000" w:themeColor="text1"/>
          <w:sz w:val="26"/>
          <w:szCs w:val="26"/>
        </w:rPr>
        <w:lastRenderedPageBreak/>
        <w:t>ПОЗИЦИЯ ОРГАНА РЕГУЛИРОВАНИЯ</w:t>
      </w:r>
    </w:p>
    <w:p w14:paraId="7585ED16" w14:textId="1F19F8BD" w:rsidR="006C6111" w:rsidRPr="00883A83" w:rsidRDefault="006C6111" w:rsidP="006C6111">
      <w:pPr>
        <w:pStyle w:val="a5"/>
        <w:spacing w:after="0" w:line="360" w:lineRule="auto"/>
        <w:ind w:left="0" w:firstLine="567"/>
        <w:jc w:val="both"/>
        <w:rPr>
          <w:rFonts w:ascii="Myriad Pro" w:hAnsi="Myriad Pro"/>
          <w:bCs/>
          <w:color w:val="000000" w:themeColor="text1"/>
          <w:sz w:val="26"/>
          <w:szCs w:val="26"/>
        </w:rPr>
      </w:pPr>
      <w:r w:rsidRPr="00883A83">
        <w:rPr>
          <w:rFonts w:ascii="Myriad Pro" w:hAnsi="Myriad Pro"/>
          <w:color w:val="000000" w:themeColor="text1"/>
          <w:sz w:val="26"/>
          <w:szCs w:val="26"/>
        </w:rPr>
        <w:t xml:space="preserve">ДТР </w:t>
      </w:r>
      <w:r w:rsidRPr="00883A83">
        <w:rPr>
          <w:rFonts w:ascii="Myriad Pro" w:hAnsi="Myriad Pro"/>
          <w:bCs/>
          <w:color w:val="000000" w:themeColor="text1"/>
          <w:sz w:val="26"/>
          <w:szCs w:val="26"/>
        </w:rPr>
        <w:t xml:space="preserve">Томской области в расчет НВВ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«ТРК» на 201</w:t>
      </w:r>
      <w:r w:rsidR="00E77385" w:rsidRPr="00883A83">
        <w:rPr>
          <w:rFonts w:ascii="Myriad Pro" w:hAnsi="Myriad Pro"/>
          <w:bCs/>
          <w:color w:val="000000" w:themeColor="text1"/>
          <w:sz w:val="26"/>
          <w:szCs w:val="26"/>
        </w:rPr>
        <w:t>7</w:t>
      </w:r>
      <w:r w:rsidRPr="00883A83">
        <w:rPr>
          <w:rFonts w:ascii="Myriad Pro" w:hAnsi="Myriad Pro"/>
          <w:bCs/>
          <w:color w:val="000000" w:themeColor="text1"/>
          <w:sz w:val="26"/>
          <w:szCs w:val="26"/>
        </w:rPr>
        <w:t xml:space="preserve"> г. принята </w:t>
      </w:r>
      <w:r w:rsidRPr="00883A83">
        <w:rPr>
          <w:rFonts w:ascii="Myriad Pro" w:hAnsi="Myriad Pro"/>
          <w:color w:val="000000" w:themeColor="text1"/>
          <w:sz w:val="26"/>
          <w:szCs w:val="26"/>
        </w:rPr>
        <w:t>величина корректировки необходимой валовой выручки с учетом изменения полезного отпуска и цен на электрическую энергию</w:t>
      </w:r>
      <w:r w:rsidRPr="00883A83">
        <w:rPr>
          <w:rFonts w:ascii="Myriad Pro" w:hAnsi="Myriad Pro"/>
          <w:bCs/>
          <w:color w:val="000000" w:themeColor="text1"/>
          <w:sz w:val="26"/>
          <w:szCs w:val="26"/>
        </w:rPr>
        <w:t xml:space="preserve"> в размере </w:t>
      </w:r>
      <w:r w:rsidR="00E77385" w:rsidRPr="00883A83">
        <w:rPr>
          <w:rFonts w:ascii="Myriad Pro" w:hAnsi="Myriad Pro"/>
          <w:bCs/>
          <w:color w:val="000000" w:themeColor="text1"/>
          <w:sz w:val="26"/>
          <w:szCs w:val="26"/>
        </w:rPr>
        <w:t xml:space="preserve">(- </w:t>
      </w:r>
      <w:r w:rsidR="00A72658" w:rsidRPr="00883A83">
        <w:rPr>
          <w:rFonts w:ascii="Myriad Pro" w:hAnsi="Myriad Pro"/>
          <w:bCs/>
          <w:color w:val="000000" w:themeColor="text1"/>
          <w:sz w:val="26"/>
          <w:szCs w:val="26"/>
        </w:rPr>
        <w:t>127 5</w:t>
      </w:r>
      <w:r w:rsidR="00C73FEC" w:rsidRPr="00883A83">
        <w:rPr>
          <w:rFonts w:ascii="Myriad Pro" w:hAnsi="Myriad Pro"/>
          <w:bCs/>
          <w:color w:val="000000" w:themeColor="text1"/>
          <w:sz w:val="26"/>
          <w:szCs w:val="26"/>
        </w:rPr>
        <w:t>37</w:t>
      </w:r>
      <w:r w:rsidR="00E77385" w:rsidRPr="00883A83">
        <w:rPr>
          <w:rFonts w:ascii="Myriad Pro" w:hAnsi="Myriad Pro"/>
          <w:bCs/>
          <w:color w:val="000000" w:themeColor="text1"/>
          <w:sz w:val="26"/>
          <w:szCs w:val="26"/>
        </w:rPr>
        <w:t>)</w:t>
      </w:r>
      <w:r w:rsidRPr="00883A83">
        <w:rPr>
          <w:rFonts w:ascii="Myriad Pro" w:hAnsi="Myriad Pro"/>
          <w:bCs/>
          <w:color w:val="000000" w:themeColor="text1"/>
          <w:sz w:val="26"/>
          <w:szCs w:val="26"/>
        </w:rPr>
        <w:t> тыс. руб., что</w:t>
      </w:r>
      <w:r w:rsidR="00C73FEC" w:rsidRPr="00883A83">
        <w:rPr>
          <w:rFonts w:ascii="Myriad Pro" w:hAnsi="Myriad Pro"/>
          <w:bCs/>
          <w:color w:val="000000" w:themeColor="text1"/>
          <w:sz w:val="26"/>
          <w:szCs w:val="26"/>
        </w:rPr>
        <w:t xml:space="preserve"> на 39 тыс. руб. выше</w:t>
      </w:r>
      <w:r w:rsidRPr="00883A83">
        <w:rPr>
          <w:rFonts w:ascii="Myriad Pro" w:hAnsi="Myriad Pro"/>
          <w:bCs/>
          <w:color w:val="000000" w:themeColor="text1"/>
          <w:sz w:val="26"/>
          <w:szCs w:val="26"/>
        </w:rPr>
        <w:t xml:space="preserve"> </w:t>
      </w:r>
      <w:r w:rsidR="004A3B69" w:rsidRPr="00883A83">
        <w:rPr>
          <w:rFonts w:ascii="Myriad Pro" w:hAnsi="Myriad Pro"/>
          <w:bCs/>
          <w:color w:val="000000" w:themeColor="text1"/>
          <w:sz w:val="26"/>
          <w:szCs w:val="26"/>
        </w:rPr>
        <w:t>заявленно</w:t>
      </w:r>
      <w:r w:rsidR="00C73FEC" w:rsidRPr="00883A83">
        <w:rPr>
          <w:rFonts w:ascii="Myriad Pro" w:hAnsi="Myriad Pro"/>
          <w:bCs/>
          <w:color w:val="000000" w:themeColor="text1"/>
          <w:sz w:val="26"/>
          <w:szCs w:val="26"/>
        </w:rPr>
        <w:t>го</w:t>
      </w:r>
      <w:r w:rsidR="004A3B69" w:rsidRPr="00883A83">
        <w:rPr>
          <w:rFonts w:ascii="Myriad Pro" w:hAnsi="Myriad Pro"/>
          <w:bCs/>
          <w:color w:val="000000" w:themeColor="text1"/>
          <w:sz w:val="26"/>
          <w:szCs w:val="26"/>
        </w:rPr>
        <w:t xml:space="preserve"> </w:t>
      </w:r>
      <w:r w:rsidR="005F397F">
        <w:rPr>
          <w:rFonts w:ascii="Myriad Pro" w:hAnsi="Myriad Pro"/>
          <w:bCs/>
          <w:color w:val="000000" w:themeColor="text1"/>
          <w:sz w:val="26"/>
          <w:szCs w:val="26"/>
        </w:rPr>
        <w:t>ПАО </w:t>
      </w:r>
      <w:r w:rsidR="004A3B69" w:rsidRPr="00883A83">
        <w:rPr>
          <w:rFonts w:ascii="Myriad Pro" w:hAnsi="Myriad Pro"/>
          <w:bCs/>
          <w:color w:val="000000" w:themeColor="text1"/>
          <w:sz w:val="26"/>
          <w:szCs w:val="26"/>
        </w:rPr>
        <w:t>«ТРК» уровн</w:t>
      </w:r>
      <w:r w:rsidR="00C73FEC" w:rsidRPr="00883A83">
        <w:rPr>
          <w:rFonts w:ascii="Myriad Pro" w:hAnsi="Myriad Pro"/>
          <w:bCs/>
          <w:color w:val="000000" w:themeColor="text1"/>
          <w:sz w:val="26"/>
          <w:szCs w:val="26"/>
        </w:rPr>
        <w:t>я</w:t>
      </w:r>
      <w:r w:rsidRPr="00883A83">
        <w:rPr>
          <w:rFonts w:ascii="Myriad Pro" w:hAnsi="Myriad Pro"/>
          <w:bCs/>
          <w:color w:val="000000" w:themeColor="text1"/>
          <w:sz w:val="26"/>
          <w:szCs w:val="26"/>
        </w:rPr>
        <w:t>.</w:t>
      </w:r>
    </w:p>
    <w:tbl>
      <w:tblPr>
        <w:tblW w:w="9353" w:type="dxa"/>
        <w:jc w:val="center"/>
        <w:tblLook w:val="04A0" w:firstRow="1" w:lastRow="0" w:firstColumn="1" w:lastColumn="0" w:noHBand="0" w:noVBand="1"/>
      </w:tblPr>
      <w:tblGrid>
        <w:gridCol w:w="3475"/>
        <w:gridCol w:w="1959"/>
        <w:gridCol w:w="1959"/>
        <w:gridCol w:w="1960"/>
      </w:tblGrid>
      <w:tr w:rsidR="00C73FEC" w:rsidRPr="00883A83" w14:paraId="0EAA3E12" w14:textId="77777777" w:rsidTr="00C73FEC">
        <w:trPr>
          <w:trHeight w:val="529"/>
          <w:jc w:val="center"/>
        </w:trPr>
        <w:tc>
          <w:tcPr>
            <w:tcW w:w="347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DE56A97" w14:textId="323BB527" w:rsidR="00C73FEC" w:rsidRPr="00883A83" w:rsidRDefault="00C73FEC" w:rsidP="00C73FEC">
            <w:pPr>
              <w:jc w:val="center"/>
              <w:rPr>
                <w:rFonts w:ascii="Myriad Pro" w:hAnsi="Myriad Pro" w:cs="Arial"/>
                <w:b/>
                <w:bCs/>
                <w:color w:val="FFFFFF"/>
                <w:sz w:val="18"/>
                <w:szCs w:val="18"/>
              </w:rPr>
            </w:pPr>
            <w:r w:rsidRPr="00883A83">
              <w:rPr>
                <w:rFonts w:ascii="Myriad Pro" w:hAnsi="Myriad Pro" w:cs="Calibri"/>
                <w:b/>
                <w:bCs/>
                <w:color w:val="FFFFFF"/>
                <w:sz w:val="18"/>
                <w:szCs w:val="18"/>
              </w:rPr>
              <w:t xml:space="preserve">Заявлено </w:t>
            </w:r>
            <w:r w:rsidR="005F397F">
              <w:rPr>
                <w:rFonts w:ascii="Myriad Pro" w:hAnsi="Myriad Pro" w:cs="Calibri"/>
                <w:b/>
                <w:bCs/>
                <w:color w:val="FFFFFF"/>
                <w:sz w:val="18"/>
                <w:szCs w:val="18"/>
              </w:rPr>
              <w:t>ПАО </w:t>
            </w:r>
            <w:r w:rsidRPr="00883A83">
              <w:rPr>
                <w:rFonts w:ascii="Myriad Pro" w:hAnsi="Myriad Pro" w:cs="Calibri"/>
                <w:b/>
                <w:bCs/>
                <w:color w:val="FFFFFF"/>
                <w:sz w:val="18"/>
                <w:szCs w:val="18"/>
              </w:rPr>
              <w:t>«ТРК», тыс. руб.</w:t>
            </w:r>
          </w:p>
        </w:tc>
        <w:tc>
          <w:tcPr>
            <w:tcW w:w="19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536F799" w14:textId="77777777" w:rsidR="00C73FEC" w:rsidRPr="00883A83" w:rsidRDefault="00C73FEC" w:rsidP="00C73FEC">
            <w:pPr>
              <w:jc w:val="center"/>
              <w:rPr>
                <w:rFonts w:ascii="Myriad Pro" w:hAnsi="Myriad Pro" w:cs="Arial"/>
                <w:b/>
                <w:bCs/>
                <w:color w:val="FFFFFF"/>
                <w:sz w:val="18"/>
                <w:szCs w:val="18"/>
              </w:rPr>
            </w:pPr>
            <w:r w:rsidRPr="00883A83">
              <w:rPr>
                <w:rFonts w:ascii="Myriad Pro" w:hAnsi="Myriad Pro" w:cs="Calibri"/>
                <w:b/>
                <w:bCs/>
                <w:color w:val="FFFFFF"/>
                <w:sz w:val="18"/>
                <w:szCs w:val="18"/>
              </w:rPr>
              <w:t>ТБР 2017, тыс. руб.</w:t>
            </w:r>
          </w:p>
        </w:tc>
        <w:tc>
          <w:tcPr>
            <w:tcW w:w="391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8C59321" w14:textId="77777777" w:rsidR="00C73FEC" w:rsidRPr="00883A83" w:rsidRDefault="00C73FEC" w:rsidP="00C73FEC">
            <w:pPr>
              <w:jc w:val="center"/>
              <w:rPr>
                <w:rFonts w:ascii="Myriad Pro" w:hAnsi="Myriad Pro" w:cs="Arial"/>
                <w:b/>
                <w:bCs/>
                <w:color w:val="FFFFFF"/>
                <w:sz w:val="18"/>
                <w:szCs w:val="18"/>
              </w:rPr>
            </w:pPr>
            <w:r w:rsidRPr="00883A83">
              <w:rPr>
                <w:rFonts w:ascii="Myriad Pro" w:hAnsi="Myriad Pro" w:cs="Calibri"/>
                <w:b/>
                <w:bCs/>
                <w:color w:val="FFFFFF"/>
                <w:sz w:val="18"/>
                <w:szCs w:val="18"/>
              </w:rPr>
              <w:t>Отклонение ТБР 2017 от заявленного</w:t>
            </w:r>
          </w:p>
        </w:tc>
      </w:tr>
      <w:tr w:rsidR="00C73FEC" w:rsidRPr="00883A83" w14:paraId="3A43E73D" w14:textId="77777777" w:rsidTr="00C73FEC">
        <w:trPr>
          <w:trHeight w:val="311"/>
          <w:jc w:val="center"/>
        </w:trPr>
        <w:tc>
          <w:tcPr>
            <w:tcW w:w="347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41BED4A" w14:textId="77777777" w:rsidR="00C73FEC" w:rsidRPr="00883A83" w:rsidRDefault="00C73FEC" w:rsidP="00C73FEC">
            <w:pPr>
              <w:rPr>
                <w:rFonts w:ascii="Myriad Pro" w:hAnsi="Myriad Pro" w:cs="Arial"/>
                <w:b/>
                <w:bCs/>
                <w:color w:val="FFFFFF"/>
                <w:sz w:val="18"/>
                <w:szCs w:val="18"/>
              </w:rPr>
            </w:pPr>
          </w:p>
        </w:tc>
        <w:tc>
          <w:tcPr>
            <w:tcW w:w="19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E6B04EE" w14:textId="77777777" w:rsidR="00C73FEC" w:rsidRPr="00883A83" w:rsidRDefault="00C73FEC" w:rsidP="00C73FEC">
            <w:pPr>
              <w:rPr>
                <w:rFonts w:ascii="Myriad Pro" w:hAnsi="Myriad Pro" w:cs="Arial"/>
                <w:b/>
                <w:bCs/>
                <w:color w:val="FFFFFF"/>
                <w:sz w:val="18"/>
                <w:szCs w:val="18"/>
              </w:rPr>
            </w:pPr>
          </w:p>
        </w:tc>
        <w:tc>
          <w:tcPr>
            <w:tcW w:w="19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AA8D828" w14:textId="77777777" w:rsidR="00C73FEC" w:rsidRPr="00883A83" w:rsidRDefault="00C73FEC" w:rsidP="00C73FEC">
            <w:pPr>
              <w:jc w:val="center"/>
              <w:rPr>
                <w:rFonts w:ascii="Myriad Pro" w:hAnsi="Myriad Pro" w:cs="Arial"/>
                <w:b/>
                <w:bCs/>
                <w:color w:val="FFFFFF"/>
                <w:sz w:val="18"/>
                <w:szCs w:val="18"/>
              </w:rPr>
            </w:pPr>
            <w:r w:rsidRPr="00883A83">
              <w:rPr>
                <w:rFonts w:ascii="Myriad Pro" w:hAnsi="Myriad Pro" w:cs="Calibri"/>
                <w:b/>
                <w:bCs/>
                <w:color w:val="FFFFFF"/>
                <w:sz w:val="18"/>
                <w:szCs w:val="18"/>
              </w:rPr>
              <w:t>тыс. руб.</w:t>
            </w:r>
          </w:p>
        </w:tc>
        <w:tc>
          <w:tcPr>
            <w:tcW w:w="19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A794B21" w14:textId="77777777" w:rsidR="00C73FEC" w:rsidRPr="00883A83" w:rsidRDefault="00C73FEC" w:rsidP="00C73FEC">
            <w:pPr>
              <w:jc w:val="center"/>
              <w:rPr>
                <w:rFonts w:ascii="Myriad Pro" w:hAnsi="Myriad Pro" w:cs="Arial"/>
                <w:b/>
                <w:bCs/>
                <w:color w:val="FFFFFF"/>
                <w:sz w:val="18"/>
                <w:szCs w:val="18"/>
              </w:rPr>
            </w:pPr>
            <w:r w:rsidRPr="00883A83">
              <w:rPr>
                <w:rFonts w:ascii="Myriad Pro" w:hAnsi="Myriad Pro" w:cs="Calibri"/>
                <w:b/>
                <w:bCs/>
                <w:color w:val="FFFFFF"/>
                <w:sz w:val="18"/>
                <w:szCs w:val="18"/>
              </w:rPr>
              <w:t>%</w:t>
            </w:r>
          </w:p>
        </w:tc>
      </w:tr>
      <w:tr w:rsidR="00C73FEC" w:rsidRPr="00883A83" w14:paraId="20AA6695" w14:textId="77777777" w:rsidTr="00C73FEC">
        <w:trPr>
          <w:trHeight w:val="311"/>
          <w:jc w:val="center"/>
        </w:trPr>
        <w:tc>
          <w:tcPr>
            <w:tcW w:w="34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A0AD61E" w14:textId="77777777" w:rsidR="00C73FEC" w:rsidRPr="00883A83" w:rsidRDefault="00C73FEC" w:rsidP="00C73FEC">
            <w:pPr>
              <w:jc w:val="center"/>
              <w:rPr>
                <w:rFonts w:ascii="Myriad Pro" w:hAnsi="Myriad Pro" w:cs="Arial"/>
                <w:b/>
                <w:bCs/>
                <w:color w:val="FFFFFF"/>
                <w:sz w:val="18"/>
                <w:szCs w:val="18"/>
              </w:rPr>
            </w:pPr>
            <w:r w:rsidRPr="00883A83">
              <w:rPr>
                <w:rFonts w:ascii="Myriad Pro" w:hAnsi="Myriad Pro" w:cs="Calibri"/>
                <w:b/>
                <w:bCs/>
                <w:color w:val="FFFFFF"/>
                <w:sz w:val="18"/>
                <w:szCs w:val="18"/>
              </w:rPr>
              <w:t>1</w:t>
            </w:r>
          </w:p>
        </w:tc>
        <w:tc>
          <w:tcPr>
            <w:tcW w:w="19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CC51742" w14:textId="77777777" w:rsidR="00C73FEC" w:rsidRPr="00883A83" w:rsidRDefault="00C73FEC" w:rsidP="00C73FEC">
            <w:pPr>
              <w:jc w:val="center"/>
              <w:rPr>
                <w:rFonts w:ascii="Myriad Pro" w:hAnsi="Myriad Pro" w:cs="Arial"/>
                <w:b/>
                <w:bCs/>
                <w:color w:val="FFFFFF"/>
                <w:sz w:val="18"/>
                <w:szCs w:val="18"/>
              </w:rPr>
            </w:pPr>
            <w:r w:rsidRPr="00883A83">
              <w:rPr>
                <w:rFonts w:ascii="Myriad Pro" w:hAnsi="Myriad Pro" w:cs="Calibri"/>
                <w:b/>
                <w:bCs/>
                <w:color w:val="FFFFFF"/>
                <w:sz w:val="18"/>
                <w:szCs w:val="18"/>
              </w:rPr>
              <w:t>2</w:t>
            </w:r>
          </w:p>
        </w:tc>
        <w:tc>
          <w:tcPr>
            <w:tcW w:w="19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01A416D" w14:textId="77777777" w:rsidR="00C73FEC" w:rsidRPr="00883A83" w:rsidRDefault="00C73FEC" w:rsidP="00C73FEC">
            <w:pPr>
              <w:jc w:val="center"/>
              <w:rPr>
                <w:rFonts w:ascii="Myriad Pro" w:hAnsi="Myriad Pro" w:cs="Arial"/>
                <w:b/>
                <w:bCs/>
                <w:color w:val="FFFFFF"/>
                <w:sz w:val="18"/>
                <w:szCs w:val="18"/>
              </w:rPr>
            </w:pPr>
            <w:r w:rsidRPr="00883A83">
              <w:rPr>
                <w:rFonts w:ascii="Myriad Pro" w:hAnsi="Myriad Pro" w:cs="Calibri"/>
                <w:b/>
                <w:bCs/>
                <w:color w:val="FFFFFF"/>
                <w:sz w:val="18"/>
                <w:szCs w:val="18"/>
              </w:rPr>
              <w:t>3</w:t>
            </w:r>
          </w:p>
        </w:tc>
        <w:tc>
          <w:tcPr>
            <w:tcW w:w="19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A4CD593" w14:textId="77777777" w:rsidR="00C73FEC" w:rsidRPr="00883A83" w:rsidRDefault="00C73FEC" w:rsidP="00C73FEC">
            <w:pPr>
              <w:jc w:val="center"/>
              <w:rPr>
                <w:rFonts w:ascii="Myriad Pro" w:hAnsi="Myriad Pro" w:cs="Arial"/>
                <w:b/>
                <w:bCs/>
                <w:color w:val="FFFFFF"/>
                <w:sz w:val="18"/>
                <w:szCs w:val="18"/>
              </w:rPr>
            </w:pPr>
            <w:r w:rsidRPr="00883A83">
              <w:rPr>
                <w:rFonts w:ascii="Myriad Pro" w:hAnsi="Myriad Pro" w:cs="Calibri"/>
                <w:b/>
                <w:bCs/>
                <w:color w:val="FFFFFF"/>
                <w:sz w:val="18"/>
                <w:szCs w:val="18"/>
              </w:rPr>
              <w:t>4</w:t>
            </w:r>
          </w:p>
        </w:tc>
      </w:tr>
      <w:tr w:rsidR="00C73FEC" w:rsidRPr="00883A83" w14:paraId="11819208" w14:textId="77777777" w:rsidTr="00C73FEC">
        <w:trPr>
          <w:trHeight w:val="311"/>
          <w:jc w:val="center"/>
        </w:trPr>
        <w:tc>
          <w:tcPr>
            <w:tcW w:w="3475" w:type="dxa"/>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442E3779" w14:textId="77777777" w:rsidR="00C73FEC" w:rsidRPr="00883A83" w:rsidRDefault="00C73FEC" w:rsidP="00C73FEC">
            <w:pPr>
              <w:jc w:val="center"/>
              <w:rPr>
                <w:rFonts w:ascii="Myriad Pro" w:hAnsi="Myriad Pro" w:cs="Arial"/>
                <w:color w:val="0D0D0D"/>
                <w:sz w:val="18"/>
                <w:szCs w:val="18"/>
              </w:rPr>
            </w:pPr>
            <w:r w:rsidRPr="00883A83">
              <w:rPr>
                <w:rFonts w:ascii="Myriad Pro" w:hAnsi="Myriad Pro" w:cs="Arial"/>
                <w:color w:val="0D0D0D"/>
                <w:sz w:val="18"/>
                <w:szCs w:val="18"/>
              </w:rPr>
              <w:t>-127 576</w:t>
            </w:r>
          </w:p>
        </w:tc>
        <w:tc>
          <w:tcPr>
            <w:tcW w:w="1959"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3C12F287" w14:textId="77777777" w:rsidR="00C73FEC" w:rsidRPr="00883A83" w:rsidRDefault="00C73FEC" w:rsidP="00C73FEC">
            <w:pPr>
              <w:jc w:val="center"/>
              <w:rPr>
                <w:rFonts w:ascii="Myriad Pro" w:hAnsi="Myriad Pro" w:cs="Arial"/>
                <w:color w:val="0D0D0D"/>
                <w:sz w:val="18"/>
                <w:szCs w:val="18"/>
              </w:rPr>
            </w:pPr>
            <w:r w:rsidRPr="00883A83">
              <w:rPr>
                <w:rFonts w:ascii="Myriad Pro" w:hAnsi="Myriad Pro" w:cs="Arial"/>
                <w:color w:val="0D0D0D"/>
                <w:sz w:val="18"/>
                <w:szCs w:val="18"/>
              </w:rPr>
              <w:t>-127 537</w:t>
            </w:r>
          </w:p>
        </w:tc>
        <w:tc>
          <w:tcPr>
            <w:tcW w:w="1959"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3DEEE927" w14:textId="77777777" w:rsidR="00C73FEC" w:rsidRPr="00883A83" w:rsidRDefault="00C73FEC" w:rsidP="00C73FEC">
            <w:pPr>
              <w:jc w:val="center"/>
              <w:rPr>
                <w:rFonts w:ascii="Myriad Pro" w:hAnsi="Myriad Pro" w:cs="Arial"/>
                <w:color w:val="0D0D0D"/>
                <w:sz w:val="18"/>
                <w:szCs w:val="18"/>
              </w:rPr>
            </w:pPr>
            <w:r w:rsidRPr="00883A83">
              <w:rPr>
                <w:rFonts w:ascii="Myriad Pro" w:hAnsi="Myriad Pro" w:cs="Arial"/>
                <w:color w:val="0D0D0D"/>
                <w:sz w:val="18"/>
                <w:szCs w:val="18"/>
              </w:rPr>
              <w:t>39,3</w:t>
            </w:r>
          </w:p>
        </w:tc>
        <w:tc>
          <w:tcPr>
            <w:tcW w:w="1959"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11735B48" w14:textId="77777777" w:rsidR="00C73FEC" w:rsidRPr="00883A83" w:rsidRDefault="00C73FEC" w:rsidP="00C73FEC">
            <w:pPr>
              <w:jc w:val="center"/>
              <w:rPr>
                <w:rFonts w:ascii="Myriad Pro" w:hAnsi="Myriad Pro" w:cs="Arial"/>
                <w:color w:val="0D0D0D"/>
                <w:sz w:val="18"/>
                <w:szCs w:val="18"/>
              </w:rPr>
            </w:pPr>
            <w:r w:rsidRPr="00883A83">
              <w:rPr>
                <w:rFonts w:ascii="Myriad Pro" w:hAnsi="Myriad Pro" w:cs="Arial"/>
                <w:color w:val="0D0D0D"/>
                <w:sz w:val="18"/>
                <w:szCs w:val="18"/>
              </w:rPr>
              <w:t>0,03%</w:t>
            </w:r>
          </w:p>
        </w:tc>
      </w:tr>
    </w:tbl>
    <w:p w14:paraId="32CBEB37" w14:textId="77777777" w:rsidR="00C73FEC" w:rsidRPr="00883A83" w:rsidRDefault="00C73FEC" w:rsidP="006C6111">
      <w:pPr>
        <w:pStyle w:val="a5"/>
        <w:spacing w:after="0" w:line="360" w:lineRule="auto"/>
        <w:ind w:left="0" w:firstLine="567"/>
        <w:jc w:val="both"/>
        <w:rPr>
          <w:rFonts w:ascii="Myriad Pro" w:hAnsi="Myriad Pro"/>
          <w:bCs/>
          <w:color w:val="000000" w:themeColor="text1"/>
          <w:sz w:val="26"/>
          <w:szCs w:val="26"/>
        </w:rPr>
      </w:pPr>
    </w:p>
    <w:p w14:paraId="540B5A32" w14:textId="77777777" w:rsidR="006C6111" w:rsidRPr="00883A83" w:rsidRDefault="006C6111" w:rsidP="006C6111">
      <w:pPr>
        <w:pStyle w:val="a5"/>
        <w:spacing w:before="200" w:after="0" w:line="360" w:lineRule="auto"/>
        <w:ind w:left="0" w:firstLine="567"/>
        <w:jc w:val="both"/>
        <w:rPr>
          <w:rFonts w:ascii="Myriad Pro" w:hAnsi="Myriad Pro"/>
          <w:color w:val="000000" w:themeColor="text1"/>
          <w:sz w:val="26"/>
          <w:szCs w:val="26"/>
        </w:rPr>
      </w:pPr>
      <w:r w:rsidRPr="00883A83">
        <w:rPr>
          <w:rFonts w:ascii="Myriad Pro" w:hAnsi="Myriad Pro"/>
          <w:color w:val="000000" w:themeColor="text1"/>
          <w:sz w:val="26"/>
          <w:szCs w:val="26"/>
        </w:rPr>
        <w:t>Определена согласно пункту 11 Методических указаний № 98-э по формуле:</w:t>
      </w:r>
    </w:p>
    <w:p w14:paraId="5290195D" w14:textId="77777777" w:rsidR="006C6111" w:rsidRPr="00883A83" w:rsidRDefault="006C6111" w:rsidP="006C6111">
      <w:pPr>
        <w:pStyle w:val="a5"/>
        <w:spacing w:after="200" w:line="360" w:lineRule="auto"/>
        <w:ind w:left="0" w:firstLine="567"/>
        <w:jc w:val="center"/>
        <w:rPr>
          <w:rFonts w:ascii="Myriad Pro" w:hAnsi="Myriad Pro"/>
          <w:color w:val="FF0000"/>
          <w:sz w:val="26"/>
          <w:szCs w:val="26"/>
        </w:rPr>
      </w:pPr>
      <w:r w:rsidRPr="00883A83">
        <w:rPr>
          <w:rFonts w:ascii="Myriad Pro" w:eastAsiaTheme="minorEastAsia" w:hAnsi="Myriad Pro"/>
          <w:b/>
          <w:noProof/>
          <w:color w:val="FF0000"/>
          <w:sz w:val="24"/>
          <w:szCs w:val="24"/>
          <w:lang w:eastAsia="ru-RU"/>
        </w:rPr>
        <w:drawing>
          <wp:inline distT="0" distB="0" distL="0" distR="0" wp14:anchorId="71AF0D62" wp14:editId="63A1522C">
            <wp:extent cx="4146550" cy="283845"/>
            <wp:effectExtent l="0" t="0" r="6350" b="1905"/>
            <wp:docPr id="480" name="Рисунок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6550" cy="283845"/>
                    </a:xfrm>
                    <a:prstGeom prst="rect">
                      <a:avLst/>
                    </a:prstGeom>
                    <a:noFill/>
                    <a:ln>
                      <a:noFill/>
                    </a:ln>
                  </pic:spPr>
                </pic:pic>
              </a:graphicData>
            </a:graphic>
          </wp:inline>
        </w:drawing>
      </w:r>
    </w:p>
    <w:p w14:paraId="7D29DF85" w14:textId="77777777" w:rsidR="006C6111" w:rsidRPr="00883A83" w:rsidRDefault="006C6111" w:rsidP="006C6111">
      <w:pPr>
        <w:pStyle w:val="a5"/>
        <w:spacing w:after="0" w:line="360" w:lineRule="auto"/>
        <w:ind w:left="0" w:firstLine="567"/>
        <w:rPr>
          <w:rFonts w:ascii="Myriad Pro" w:hAnsi="Myriad Pro"/>
          <w:color w:val="000000" w:themeColor="text1"/>
          <w:sz w:val="26"/>
          <w:szCs w:val="26"/>
        </w:rPr>
      </w:pPr>
      <w:r w:rsidRPr="00883A83">
        <w:rPr>
          <w:rFonts w:ascii="Myriad Pro" w:hAnsi="Myriad Pro"/>
          <w:color w:val="000000" w:themeColor="text1"/>
          <w:sz w:val="26"/>
          <w:szCs w:val="26"/>
        </w:rPr>
        <w:t>где:</w:t>
      </w:r>
    </w:p>
    <w:p w14:paraId="4A70F03F" w14:textId="77777777" w:rsidR="006C6111" w:rsidRPr="00883A83" w:rsidRDefault="006C6111" w:rsidP="006C6111">
      <w:pPr>
        <w:widowControl w:val="0"/>
        <w:autoSpaceDE w:val="0"/>
        <w:autoSpaceDN w:val="0"/>
        <w:adjustRightInd w:val="0"/>
        <w:spacing w:line="360" w:lineRule="auto"/>
        <w:ind w:firstLine="567"/>
        <w:jc w:val="both"/>
        <w:rPr>
          <w:rFonts w:ascii="Myriad Pro" w:eastAsia="Calibri" w:hAnsi="Myriad Pro"/>
          <w:color w:val="000000" w:themeColor="text1"/>
          <w:sz w:val="26"/>
          <w:szCs w:val="26"/>
        </w:rPr>
      </w:pPr>
      <w:r w:rsidRPr="00883A83">
        <w:rPr>
          <w:rFonts w:ascii="Myriad Pro" w:eastAsia="Calibri" w:hAnsi="Myriad Pro"/>
          <w:noProof/>
          <w:color w:val="000000" w:themeColor="text1"/>
          <w:sz w:val="26"/>
          <w:szCs w:val="26"/>
        </w:rPr>
        <w:drawing>
          <wp:inline distT="0" distB="0" distL="0" distR="0" wp14:anchorId="3EDA5FA4" wp14:editId="5A93E181">
            <wp:extent cx="346710" cy="236220"/>
            <wp:effectExtent l="0" t="0" r="0" b="0"/>
            <wp:docPr id="481" name="Рисунок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6710" cy="236220"/>
                    </a:xfrm>
                    <a:prstGeom prst="rect">
                      <a:avLst/>
                    </a:prstGeom>
                    <a:noFill/>
                    <a:ln>
                      <a:noFill/>
                    </a:ln>
                  </pic:spPr>
                </pic:pic>
              </a:graphicData>
            </a:graphic>
          </wp:inline>
        </w:drawing>
      </w:r>
      <w:r w:rsidRPr="00883A83">
        <w:rPr>
          <w:rFonts w:ascii="Myriad Pro" w:eastAsia="Calibri" w:hAnsi="Myriad Pro"/>
          <w:color w:val="000000" w:themeColor="text1"/>
          <w:sz w:val="26"/>
          <w:szCs w:val="26"/>
        </w:rPr>
        <w:t xml:space="preserve">  определен в размере </w:t>
      </w:r>
      <w:r w:rsidR="004A3B69" w:rsidRPr="00883A83">
        <w:rPr>
          <w:rFonts w:ascii="Myriad Pro" w:eastAsia="Calibri" w:hAnsi="Myriad Pro"/>
          <w:color w:val="000000" w:themeColor="text1"/>
          <w:sz w:val="26"/>
          <w:szCs w:val="26"/>
        </w:rPr>
        <w:t>6 208,08</w:t>
      </w:r>
      <w:r w:rsidRPr="00883A83">
        <w:rPr>
          <w:rFonts w:ascii="Myriad Pro" w:eastAsia="Calibri" w:hAnsi="Myriad Pro"/>
          <w:color w:val="000000" w:themeColor="text1"/>
          <w:sz w:val="26"/>
          <w:szCs w:val="26"/>
        </w:rPr>
        <w:t xml:space="preserve"> млн. кВт*ч на основании </w:t>
      </w:r>
      <w:r w:rsidR="004A3B69" w:rsidRPr="00883A83">
        <w:rPr>
          <w:rFonts w:ascii="Myriad Pro" w:eastAsia="Calibri" w:hAnsi="Myriad Pro"/>
          <w:color w:val="000000" w:themeColor="text1"/>
          <w:sz w:val="26"/>
          <w:szCs w:val="26"/>
        </w:rPr>
        <w:t>сводного прогнозного баланса производства и поставок электрической энергии (мощности) в рамках ЕНЭС России по Томской области на 2015 год, утвержденного приказом ФСТ России № 170-э/1</w:t>
      </w:r>
      <w:r w:rsidRPr="00883A83">
        <w:rPr>
          <w:rFonts w:ascii="Myriad Pro" w:eastAsia="Calibri" w:hAnsi="Myriad Pro"/>
          <w:color w:val="000000" w:themeColor="text1"/>
          <w:sz w:val="26"/>
          <w:szCs w:val="26"/>
        </w:rPr>
        <w:t>;</w:t>
      </w:r>
    </w:p>
    <w:p w14:paraId="69BD6F56" w14:textId="77777777" w:rsidR="006C6111" w:rsidRPr="00883A83" w:rsidRDefault="006C6111" w:rsidP="006C6111">
      <w:pPr>
        <w:widowControl w:val="0"/>
        <w:autoSpaceDE w:val="0"/>
        <w:autoSpaceDN w:val="0"/>
        <w:adjustRightInd w:val="0"/>
        <w:spacing w:line="360" w:lineRule="auto"/>
        <w:ind w:firstLine="567"/>
        <w:jc w:val="both"/>
        <w:rPr>
          <w:rFonts w:ascii="Myriad Pro" w:eastAsia="Calibri" w:hAnsi="Myriad Pro"/>
          <w:color w:val="000000" w:themeColor="text1"/>
          <w:sz w:val="26"/>
          <w:szCs w:val="26"/>
        </w:rPr>
      </w:pPr>
      <w:r w:rsidRPr="00883A83">
        <w:rPr>
          <w:rFonts w:ascii="Myriad Pro" w:eastAsia="Calibri" w:hAnsi="Myriad Pro"/>
          <w:noProof/>
          <w:color w:val="000000" w:themeColor="text1"/>
          <w:sz w:val="26"/>
          <w:szCs w:val="26"/>
        </w:rPr>
        <w:drawing>
          <wp:inline distT="0" distB="0" distL="0" distR="0" wp14:anchorId="763F0447" wp14:editId="6A93FFA4">
            <wp:extent cx="425450" cy="236220"/>
            <wp:effectExtent l="0" t="0" r="0" b="0"/>
            <wp:docPr id="482"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5450" cy="236220"/>
                    </a:xfrm>
                    <a:prstGeom prst="rect">
                      <a:avLst/>
                    </a:prstGeom>
                    <a:noFill/>
                    <a:ln>
                      <a:noFill/>
                    </a:ln>
                  </pic:spPr>
                </pic:pic>
              </a:graphicData>
            </a:graphic>
          </wp:inline>
        </w:drawing>
      </w:r>
      <w:r w:rsidRPr="00883A83">
        <w:rPr>
          <w:rFonts w:ascii="Myriad Pro" w:eastAsia="Calibri" w:hAnsi="Myriad Pro"/>
          <w:color w:val="000000" w:themeColor="text1"/>
          <w:sz w:val="26"/>
          <w:szCs w:val="26"/>
        </w:rPr>
        <w:t xml:space="preserve"> определен в размере </w:t>
      </w:r>
      <w:r w:rsidR="004A3B69" w:rsidRPr="00883A83">
        <w:rPr>
          <w:rFonts w:ascii="Myriad Pro" w:eastAsia="Calibri" w:hAnsi="Myriad Pro"/>
          <w:color w:val="000000" w:themeColor="text1"/>
          <w:sz w:val="26"/>
          <w:szCs w:val="26"/>
        </w:rPr>
        <w:t>5 645,6</w:t>
      </w:r>
      <w:r w:rsidRPr="00883A83">
        <w:rPr>
          <w:rFonts w:ascii="Myriad Pro" w:eastAsia="Calibri" w:hAnsi="Myriad Pro"/>
          <w:color w:val="000000" w:themeColor="text1"/>
          <w:sz w:val="26"/>
          <w:szCs w:val="26"/>
        </w:rPr>
        <w:t xml:space="preserve"> млн. кВт*ч (форма 46-ЭЭ за 201</w:t>
      </w:r>
      <w:r w:rsidR="004A3B69" w:rsidRPr="00883A83">
        <w:rPr>
          <w:rFonts w:ascii="Myriad Pro" w:eastAsia="Calibri" w:hAnsi="Myriad Pro"/>
          <w:color w:val="000000" w:themeColor="text1"/>
          <w:sz w:val="26"/>
          <w:szCs w:val="26"/>
        </w:rPr>
        <w:t>5</w:t>
      </w:r>
      <w:r w:rsidRPr="00883A83">
        <w:rPr>
          <w:rFonts w:ascii="Myriad Pro" w:eastAsia="Calibri" w:hAnsi="Myriad Pro"/>
          <w:color w:val="000000" w:themeColor="text1"/>
          <w:sz w:val="26"/>
          <w:szCs w:val="26"/>
        </w:rPr>
        <w:t xml:space="preserve"> год) - фактический объем отпуска электрической энергии в сеть территориальной сетевой организации, определяемый регулирующими органами в (i-2) - том году долгосрочного периода регулирования (201</w:t>
      </w:r>
      <w:r w:rsidR="004A3B69" w:rsidRPr="00883A83">
        <w:rPr>
          <w:rFonts w:ascii="Myriad Pro" w:eastAsia="Calibri" w:hAnsi="Myriad Pro"/>
          <w:color w:val="000000" w:themeColor="text1"/>
          <w:sz w:val="26"/>
          <w:szCs w:val="26"/>
        </w:rPr>
        <w:t>5</w:t>
      </w:r>
      <w:r w:rsidRPr="00883A83">
        <w:rPr>
          <w:rFonts w:ascii="Myriad Pro" w:eastAsia="Calibri" w:hAnsi="Myriad Pro"/>
          <w:color w:val="000000" w:themeColor="text1"/>
          <w:sz w:val="26"/>
          <w:szCs w:val="26"/>
        </w:rPr>
        <w:t xml:space="preserve"> год);</w:t>
      </w:r>
    </w:p>
    <w:p w14:paraId="236516E7" w14:textId="77777777" w:rsidR="006C6111" w:rsidRPr="00883A83" w:rsidRDefault="006C6111" w:rsidP="006C6111">
      <w:pPr>
        <w:pStyle w:val="a5"/>
        <w:spacing w:after="0" w:line="360" w:lineRule="auto"/>
        <w:ind w:left="0" w:firstLine="567"/>
        <w:jc w:val="both"/>
        <w:rPr>
          <w:rFonts w:ascii="Myriad Pro" w:hAnsi="Myriad Pro"/>
          <w:color w:val="000000" w:themeColor="text1"/>
          <w:sz w:val="26"/>
          <w:szCs w:val="26"/>
        </w:rPr>
      </w:pPr>
      <w:r w:rsidRPr="00883A83">
        <w:rPr>
          <w:rFonts w:ascii="Myriad Pro" w:hAnsi="Myriad Pro"/>
          <w:noProof/>
          <w:color w:val="000000" w:themeColor="text1"/>
          <w:sz w:val="26"/>
          <w:szCs w:val="26"/>
          <w:lang w:eastAsia="ru-RU"/>
        </w:rPr>
        <w:drawing>
          <wp:inline distT="0" distB="0" distL="0" distR="0" wp14:anchorId="4AC32D7D" wp14:editId="3CB4F85D">
            <wp:extent cx="252095" cy="236220"/>
            <wp:effectExtent l="0" t="0" r="0" b="0"/>
            <wp:docPr id="483" name="Рисунок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95" cy="236220"/>
                    </a:xfrm>
                    <a:prstGeom prst="rect">
                      <a:avLst/>
                    </a:prstGeom>
                    <a:noFill/>
                    <a:ln>
                      <a:noFill/>
                    </a:ln>
                  </pic:spPr>
                </pic:pic>
              </a:graphicData>
            </a:graphic>
          </wp:inline>
        </w:drawing>
      </w:r>
      <w:r w:rsidRPr="00883A83">
        <w:rPr>
          <w:rFonts w:ascii="Myriad Pro" w:hAnsi="Myriad Pro"/>
          <w:color w:val="000000" w:themeColor="text1"/>
          <w:sz w:val="26"/>
          <w:szCs w:val="26"/>
        </w:rPr>
        <w:t xml:space="preserve"> - в размере 8,</w:t>
      </w:r>
      <w:r w:rsidR="004A3B69" w:rsidRPr="00883A83">
        <w:rPr>
          <w:rFonts w:ascii="Myriad Pro" w:hAnsi="Myriad Pro"/>
          <w:color w:val="000000" w:themeColor="text1"/>
          <w:sz w:val="26"/>
          <w:szCs w:val="26"/>
        </w:rPr>
        <w:t>53</w:t>
      </w:r>
      <w:r w:rsidRPr="00883A83">
        <w:rPr>
          <w:rFonts w:ascii="Myriad Pro" w:hAnsi="Myriad Pro"/>
          <w:color w:val="000000" w:themeColor="text1"/>
          <w:sz w:val="26"/>
          <w:szCs w:val="26"/>
        </w:rPr>
        <w:t>% в соответствии с приказом ДТР Т</w:t>
      </w:r>
      <w:r w:rsidR="004A3B69" w:rsidRPr="00883A83">
        <w:rPr>
          <w:rFonts w:ascii="Myriad Pro" w:hAnsi="Myriad Pro"/>
          <w:color w:val="000000" w:themeColor="text1"/>
          <w:sz w:val="26"/>
          <w:szCs w:val="26"/>
        </w:rPr>
        <w:t xml:space="preserve">омской области </w:t>
      </w:r>
      <w:r w:rsidRPr="00883A83">
        <w:rPr>
          <w:rFonts w:ascii="Myriad Pro" w:hAnsi="Myriad Pro"/>
          <w:color w:val="000000" w:themeColor="text1"/>
          <w:sz w:val="26"/>
          <w:szCs w:val="26"/>
        </w:rPr>
        <w:t>от 08.11.2012 №40/396 - величина технологического расхода (потерь) электрической энергии утверждена на 201</w:t>
      </w:r>
      <w:r w:rsidR="004A3B69" w:rsidRPr="00883A83">
        <w:rPr>
          <w:rFonts w:ascii="Myriad Pro" w:hAnsi="Myriad Pro"/>
          <w:color w:val="000000" w:themeColor="text1"/>
          <w:sz w:val="26"/>
          <w:szCs w:val="26"/>
        </w:rPr>
        <w:t>5</w:t>
      </w:r>
      <w:r w:rsidRPr="00883A83">
        <w:rPr>
          <w:rFonts w:ascii="Myriad Pro" w:hAnsi="Myriad Pro"/>
          <w:color w:val="000000" w:themeColor="text1"/>
          <w:sz w:val="26"/>
          <w:szCs w:val="26"/>
        </w:rPr>
        <w:t xml:space="preserve"> год;</w:t>
      </w:r>
    </w:p>
    <w:p w14:paraId="782C5B87" w14:textId="77777777" w:rsidR="006C6111" w:rsidRPr="00883A83" w:rsidRDefault="006C6111" w:rsidP="006C6111">
      <w:pPr>
        <w:widowControl w:val="0"/>
        <w:autoSpaceDE w:val="0"/>
        <w:autoSpaceDN w:val="0"/>
        <w:adjustRightInd w:val="0"/>
        <w:spacing w:line="360" w:lineRule="auto"/>
        <w:ind w:firstLine="567"/>
        <w:jc w:val="both"/>
        <w:rPr>
          <w:rFonts w:ascii="Myriad Pro" w:eastAsia="Calibri" w:hAnsi="Myriad Pro"/>
          <w:color w:val="000000" w:themeColor="text1"/>
          <w:sz w:val="26"/>
          <w:szCs w:val="26"/>
        </w:rPr>
      </w:pPr>
      <w:r w:rsidRPr="00883A83">
        <w:rPr>
          <w:rFonts w:ascii="Myriad Pro" w:eastAsia="Calibri" w:hAnsi="Myriad Pro"/>
          <w:noProof/>
          <w:color w:val="000000" w:themeColor="text1"/>
          <w:sz w:val="26"/>
          <w:szCs w:val="26"/>
        </w:rPr>
        <w:drawing>
          <wp:inline distT="0" distB="0" distL="0" distR="0" wp14:anchorId="05A8ED77" wp14:editId="3CAAB45D">
            <wp:extent cx="410210" cy="236220"/>
            <wp:effectExtent l="0" t="0" r="8890" b="0"/>
            <wp:docPr id="484" name="Рисунок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0210" cy="236220"/>
                    </a:xfrm>
                    <a:prstGeom prst="rect">
                      <a:avLst/>
                    </a:prstGeom>
                    <a:noFill/>
                    <a:ln>
                      <a:noFill/>
                    </a:ln>
                  </pic:spPr>
                </pic:pic>
              </a:graphicData>
            </a:graphic>
          </wp:inline>
        </w:drawing>
      </w:r>
      <w:r w:rsidRPr="00883A83">
        <w:rPr>
          <w:rFonts w:ascii="Myriad Pro" w:eastAsia="Calibri" w:hAnsi="Myriad Pro"/>
          <w:color w:val="000000" w:themeColor="text1"/>
          <w:sz w:val="26"/>
          <w:szCs w:val="26"/>
        </w:rPr>
        <w:t xml:space="preserve"> – </w:t>
      </w:r>
      <w:r w:rsidR="004A3B69" w:rsidRPr="00883A83">
        <w:rPr>
          <w:rFonts w:ascii="Myriad Pro" w:eastAsia="Calibri" w:hAnsi="Myriad Pro"/>
          <w:color w:val="000000" w:themeColor="text1"/>
          <w:sz w:val="26"/>
          <w:szCs w:val="26"/>
        </w:rPr>
        <w:t>1 796,89</w:t>
      </w:r>
      <w:r w:rsidRPr="00883A83">
        <w:rPr>
          <w:rFonts w:ascii="Myriad Pro" w:eastAsia="Calibri" w:hAnsi="Myriad Pro"/>
          <w:color w:val="000000" w:themeColor="text1"/>
          <w:sz w:val="26"/>
          <w:szCs w:val="26"/>
        </w:rPr>
        <w:t xml:space="preserve"> руб./МВт*ч (мониторинг тарифных решений по форме ЕИАС) - прогнозная цена покупки потерь электрической энергии в сетях (с учетом мощности) в году i-2 (201</w:t>
      </w:r>
      <w:r w:rsidR="004A3B69" w:rsidRPr="00883A83">
        <w:rPr>
          <w:rFonts w:ascii="Myriad Pro" w:eastAsia="Calibri" w:hAnsi="Myriad Pro"/>
          <w:color w:val="000000" w:themeColor="text1"/>
          <w:sz w:val="26"/>
          <w:szCs w:val="26"/>
        </w:rPr>
        <w:t>5</w:t>
      </w:r>
      <w:r w:rsidRPr="00883A83">
        <w:rPr>
          <w:rFonts w:ascii="Myriad Pro" w:eastAsia="Calibri" w:hAnsi="Myriad Pro"/>
          <w:color w:val="000000" w:themeColor="text1"/>
          <w:sz w:val="26"/>
          <w:szCs w:val="26"/>
        </w:rPr>
        <w:t xml:space="preserve"> год);</w:t>
      </w:r>
    </w:p>
    <w:p w14:paraId="58C05269" w14:textId="4436AE65" w:rsidR="008013DF" w:rsidRPr="00883A83" w:rsidRDefault="006C6111" w:rsidP="008013DF">
      <w:pPr>
        <w:keepNext/>
        <w:autoSpaceDE w:val="0"/>
        <w:autoSpaceDN w:val="0"/>
        <w:adjustRightInd w:val="0"/>
        <w:spacing w:before="200" w:after="200" w:line="360" w:lineRule="auto"/>
        <w:ind w:firstLine="709"/>
        <w:jc w:val="both"/>
        <w:rPr>
          <w:rFonts w:ascii="Myriad Pro" w:hAnsi="Myriad Pro"/>
          <w:b/>
          <w:color w:val="FF0000"/>
          <w:sz w:val="26"/>
          <w:szCs w:val="26"/>
          <w:shd w:val="clear" w:color="auto" w:fill="FFFFFF"/>
        </w:rPr>
      </w:pPr>
      <w:r w:rsidRPr="00883A83">
        <w:rPr>
          <w:rFonts w:ascii="Myriad Pro" w:hAnsi="Myriad Pro"/>
          <w:noProof/>
          <w:color w:val="000000" w:themeColor="text1"/>
          <w:sz w:val="26"/>
          <w:szCs w:val="26"/>
        </w:rPr>
        <w:drawing>
          <wp:inline distT="0" distB="0" distL="0" distR="0" wp14:anchorId="7BD62E38" wp14:editId="62B823C3">
            <wp:extent cx="410210" cy="236220"/>
            <wp:effectExtent l="0" t="0" r="8890" b="0"/>
            <wp:docPr id="485" name="Рисунок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0210" cy="236220"/>
                    </a:xfrm>
                    <a:prstGeom prst="rect">
                      <a:avLst/>
                    </a:prstGeom>
                    <a:noFill/>
                    <a:ln>
                      <a:noFill/>
                    </a:ln>
                  </pic:spPr>
                </pic:pic>
              </a:graphicData>
            </a:graphic>
          </wp:inline>
        </w:drawing>
      </w:r>
      <w:r w:rsidRPr="00883A83">
        <w:rPr>
          <w:rFonts w:ascii="Myriad Pro" w:hAnsi="Myriad Pro"/>
          <w:color w:val="000000" w:themeColor="text1"/>
          <w:sz w:val="26"/>
          <w:szCs w:val="26"/>
        </w:rPr>
        <w:t xml:space="preserve"> - </w:t>
      </w:r>
      <w:r w:rsidR="004A3B69" w:rsidRPr="00883A83">
        <w:rPr>
          <w:rFonts w:ascii="Myriad Pro" w:hAnsi="Myriad Pro"/>
          <w:color w:val="000000" w:themeColor="text1"/>
          <w:sz w:val="26"/>
          <w:szCs w:val="26"/>
        </w:rPr>
        <w:t>1 711,1</w:t>
      </w:r>
      <w:r w:rsidRPr="00883A83">
        <w:rPr>
          <w:rFonts w:ascii="Myriad Pro" w:hAnsi="Myriad Pro"/>
          <w:color w:val="000000" w:themeColor="text1"/>
          <w:sz w:val="26"/>
          <w:szCs w:val="26"/>
        </w:rPr>
        <w:t xml:space="preserve"> руб./МВт*ч - фактическая цена покупки потерь электрической энергии в сетях (с учетом мощности) в 201</w:t>
      </w:r>
      <w:r w:rsidR="004A3B69" w:rsidRPr="00883A83">
        <w:rPr>
          <w:rFonts w:ascii="Myriad Pro" w:hAnsi="Myriad Pro"/>
          <w:color w:val="000000" w:themeColor="text1"/>
          <w:sz w:val="26"/>
          <w:szCs w:val="26"/>
        </w:rPr>
        <w:t>5</w:t>
      </w:r>
      <w:r w:rsidRPr="00883A83">
        <w:rPr>
          <w:rFonts w:ascii="Myriad Pro" w:hAnsi="Myriad Pro"/>
          <w:color w:val="000000" w:themeColor="text1"/>
          <w:sz w:val="26"/>
          <w:szCs w:val="26"/>
        </w:rPr>
        <w:t xml:space="preserve"> году. Определена на основании счетов-</w:t>
      </w:r>
      <w:r w:rsidRPr="00883A83">
        <w:rPr>
          <w:rFonts w:ascii="Myriad Pro" w:hAnsi="Myriad Pro"/>
          <w:color w:val="000000" w:themeColor="text1"/>
          <w:sz w:val="26"/>
          <w:szCs w:val="26"/>
        </w:rPr>
        <w:lastRenderedPageBreak/>
        <w:t xml:space="preserve">фактуры и актов передачи электрической энергии на компенсацию потерь электрической энергии в сетях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за 201</w:t>
      </w:r>
      <w:r w:rsidR="004A3B69" w:rsidRPr="00883A83">
        <w:rPr>
          <w:rFonts w:ascii="Myriad Pro" w:hAnsi="Myriad Pro"/>
          <w:color w:val="000000" w:themeColor="text1"/>
          <w:sz w:val="26"/>
          <w:szCs w:val="26"/>
        </w:rPr>
        <w:t>5</w:t>
      </w:r>
      <w:r w:rsidRPr="00883A83">
        <w:rPr>
          <w:rFonts w:ascii="Myriad Pro" w:hAnsi="Myriad Pro"/>
          <w:color w:val="000000" w:themeColor="text1"/>
          <w:sz w:val="26"/>
          <w:szCs w:val="26"/>
        </w:rPr>
        <w:t xml:space="preserve"> г.</w:t>
      </w:r>
      <w:r w:rsidR="008013DF" w:rsidRPr="00883A83">
        <w:rPr>
          <w:rFonts w:ascii="Myriad Pro" w:hAnsi="Myriad Pro"/>
          <w:color w:val="000000" w:themeColor="text1"/>
          <w:sz w:val="26"/>
          <w:szCs w:val="26"/>
        </w:rPr>
        <w:t xml:space="preserve"> ДТР Томской области отмечено, что расчет фактической средневзвешенной цены выполнен без учета цены сверхнормативных потерь электроэнергии.</w:t>
      </w:r>
    </w:p>
    <w:p w14:paraId="65267676" w14:textId="77777777" w:rsidR="006C6111" w:rsidRPr="00883A83" w:rsidRDefault="006C6111" w:rsidP="006C6111">
      <w:pPr>
        <w:pStyle w:val="a5"/>
        <w:spacing w:after="0" w:line="360" w:lineRule="auto"/>
        <w:ind w:left="0" w:firstLine="567"/>
        <w:jc w:val="both"/>
        <w:rPr>
          <w:rFonts w:ascii="Myriad Pro" w:hAnsi="Myriad Pro"/>
          <w:color w:val="000000" w:themeColor="text1"/>
          <w:sz w:val="26"/>
          <w:szCs w:val="26"/>
        </w:rPr>
      </w:pPr>
      <w:r w:rsidRPr="00883A83">
        <w:rPr>
          <w:rFonts w:ascii="Myriad Pro" w:hAnsi="Myriad Pro"/>
          <w:color w:val="000000" w:themeColor="text1"/>
          <w:sz w:val="26"/>
          <w:szCs w:val="26"/>
        </w:rPr>
        <w:t>Составляющие расчета корректировки необходимой валовой выручки с учетом изменения полезного отпуска и цен на электрическую энергию, принятые ДТР Томской области: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672"/>
        <w:gridCol w:w="1558"/>
        <w:gridCol w:w="1904"/>
        <w:gridCol w:w="1464"/>
      </w:tblGrid>
      <w:tr w:rsidR="004A3B69" w:rsidRPr="00883A83" w14:paraId="417E493C" w14:textId="77777777" w:rsidTr="00F36CFD">
        <w:trPr>
          <w:trHeight w:val="20"/>
          <w:tblHeader/>
        </w:trPr>
        <w:tc>
          <w:tcPr>
            <w:tcW w:w="37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F9B716D" w14:textId="77777777" w:rsidR="004A3B69" w:rsidRPr="00883A83" w:rsidRDefault="004A3B69"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 п/п</w:t>
            </w:r>
          </w:p>
        </w:tc>
        <w:tc>
          <w:tcPr>
            <w:tcW w:w="197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5B0CEE" w14:textId="77777777" w:rsidR="004A3B69" w:rsidRPr="00883A83" w:rsidRDefault="004A3B69"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 xml:space="preserve">Показатели </w:t>
            </w:r>
          </w:p>
        </w:tc>
        <w:tc>
          <w:tcPr>
            <w:tcW w:w="84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0BF85B" w14:textId="77777777" w:rsidR="004A3B69" w:rsidRPr="00883A83" w:rsidRDefault="004A3B69"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Ед.изм.</w:t>
            </w:r>
          </w:p>
        </w:tc>
        <w:tc>
          <w:tcPr>
            <w:tcW w:w="181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437222" w14:textId="77777777" w:rsidR="004A3B69" w:rsidRPr="00883A83" w:rsidRDefault="004A3B69"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2015 год</w:t>
            </w:r>
          </w:p>
        </w:tc>
      </w:tr>
      <w:tr w:rsidR="004A3B69" w:rsidRPr="00883A83" w14:paraId="0A04F1F5" w14:textId="77777777" w:rsidTr="00F36CFD">
        <w:trPr>
          <w:trHeight w:val="20"/>
          <w:tblHeader/>
        </w:trPr>
        <w:tc>
          <w:tcPr>
            <w:tcW w:w="37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CC5632" w14:textId="77777777" w:rsidR="004A3B69" w:rsidRPr="00883A83" w:rsidRDefault="004A3B69" w:rsidP="00A574C9">
            <w:pPr>
              <w:spacing w:line="256" w:lineRule="auto"/>
              <w:rPr>
                <w:rFonts w:ascii="Myriad Pro" w:hAnsi="Myriad Pro"/>
                <w:b/>
                <w:bCs/>
                <w:color w:val="FFFFFF" w:themeColor="background1"/>
                <w:sz w:val="20"/>
                <w:szCs w:val="20"/>
              </w:rPr>
            </w:pPr>
          </w:p>
        </w:tc>
        <w:tc>
          <w:tcPr>
            <w:tcW w:w="197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137602" w14:textId="77777777" w:rsidR="004A3B69" w:rsidRPr="00883A83" w:rsidRDefault="004A3B69" w:rsidP="00A574C9">
            <w:pPr>
              <w:spacing w:line="256" w:lineRule="auto"/>
              <w:rPr>
                <w:rFonts w:ascii="Myriad Pro" w:hAnsi="Myriad Pro"/>
                <w:b/>
                <w:bCs/>
                <w:color w:val="FFFFFF" w:themeColor="background1"/>
                <w:sz w:val="20"/>
                <w:szCs w:val="20"/>
              </w:rPr>
            </w:pPr>
          </w:p>
        </w:tc>
        <w:tc>
          <w:tcPr>
            <w:tcW w:w="84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A30D42" w14:textId="77777777" w:rsidR="004A3B69" w:rsidRPr="00883A83" w:rsidRDefault="004A3B69" w:rsidP="00A574C9">
            <w:pPr>
              <w:spacing w:line="256" w:lineRule="auto"/>
              <w:rPr>
                <w:rFonts w:ascii="Myriad Pro" w:hAnsi="Myriad Pro"/>
                <w:b/>
                <w:bCs/>
                <w:color w:val="FFFFFF" w:themeColor="background1"/>
                <w:sz w:val="20"/>
                <w:szCs w:val="20"/>
              </w:rPr>
            </w:pPr>
          </w:p>
        </w:tc>
        <w:tc>
          <w:tcPr>
            <w:tcW w:w="10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407159" w14:textId="77777777" w:rsidR="004A3B69" w:rsidRPr="00883A83" w:rsidRDefault="004A3B69"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план</w:t>
            </w:r>
          </w:p>
        </w:tc>
        <w:tc>
          <w:tcPr>
            <w:tcW w:w="7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58492B0A" w14:textId="77777777" w:rsidR="004A3B69" w:rsidRPr="00883A83" w:rsidRDefault="004A3B69"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факт</w:t>
            </w:r>
          </w:p>
        </w:tc>
      </w:tr>
      <w:tr w:rsidR="004A3B69" w:rsidRPr="00883A83" w14:paraId="6599EF07" w14:textId="77777777" w:rsidTr="00F36CFD">
        <w:trPr>
          <w:trHeight w:val="20"/>
          <w:tblHeader/>
        </w:trPr>
        <w:tc>
          <w:tcPr>
            <w:tcW w:w="3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AC2F6E1" w14:textId="77777777" w:rsidR="004A3B69" w:rsidRPr="00883A83" w:rsidRDefault="004A3B69"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1</w:t>
            </w:r>
          </w:p>
        </w:tc>
        <w:tc>
          <w:tcPr>
            <w:tcW w:w="19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85FC64" w14:textId="77777777" w:rsidR="004A3B69" w:rsidRPr="00883A83" w:rsidRDefault="004A3B69"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2</w:t>
            </w:r>
          </w:p>
        </w:tc>
        <w:tc>
          <w:tcPr>
            <w:tcW w:w="8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305C79" w14:textId="77777777" w:rsidR="004A3B69" w:rsidRPr="00883A83" w:rsidRDefault="004A3B69"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3</w:t>
            </w:r>
          </w:p>
        </w:tc>
        <w:tc>
          <w:tcPr>
            <w:tcW w:w="10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58671F" w14:textId="77777777" w:rsidR="004A3B69" w:rsidRPr="00883A83" w:rsidRDefault="004A3B69"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4</w:t>
            </w:r>
          </w:p>
        </w:tc>
        <w:tc>
          <w:tcPr>
            <w:tcW w:w="7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78EFF2" w14:textId="77777777" w:rsidR="004A3B69" w:rsidRPr="00883A83" w:rsidRDefault="004A3B69"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5</w:t>
            </w:r>
          </w:p>
        </w:tc>
      </w:tr>
      <w:tr w:rsidR="004A3B69" w:rsidRPr="00883A83" w14:paraId="7CE0179D" w14:textId="77777777" w:rsidTr="00F36CFD">
        <w:trPr>
          <w:trHeight w:val="20"/>
        </w:trPr>
        <w:tc>
          <w:tcPr>
            <w:tcW w:w="375" w:type="pct"/>
            <w:tcBorders>
              <w:top w:val="single" w:sz="4" w:space="0" w:color="FFFFFF" w:themeColor="background1"/>
              <w:left w:val="single" w:sz="4" w:space="0" w:color="auto"/>
              <w:bottom w:val="single" w:sz="4" w:space="0" w:color="auto"/>
              <w:right w:val="single" w:sz="4" w:space="0" w:color="auto"/>
            </w:tcBorders>
            <w:shd w:val="clear" w:color="auto" w:fill="FFFFFF"/>
            <w:noWrap/>
            <w:vAlign w:val="center"/>
            <w:hideMark/>
          </w:tcPr>
          <w:p w14:paraId="5D73D0C2" w14:textId="77777777" w:rsidR="004A3B69" w:rsidRPr="00883A83" w:rsidRDefault="004A3B69" w:rsidP="00A574C9">
            <w:pPr>
              <w:spacing w:line="256" w:lineRule="auto"/>
              <w:jc w:val="center"/>
              <w:rPr>
                <w:rFonts w:ascii="Myriad Pro" w:hAnsi="Myriad Pro"/>
                <w:color w:val="000000" w:themeColor="text1"/>
                <w:sz w:val="20"/>
                <w:szCs w:val="20"/>
              </w:rPr>
            </w:pPr>
            <w:r w:rsidRPr="00883A83">
              <w:rPr>
                <w:rFonts w:ascii="Myriad Pro" w:hAnsi="Myriad Pro"/>
                <w:color w:val="000000" w:themeColor="text1"/>
                <w:sz w:val="20"/>
                <w:szCs w:val="20"/>
              </w:rPr>
              <w:t>1</w:t>
            </w:r>
          </w:p>
        </w:tc>
        <w:tc>
          <w:tcPr>
            <w:tcW w:w="1971" w:type="pct"/>
            <w:tcBorders>
              <w:top w:val="single" w:sz="4" w:space="0" w:color="FFFFFF" w:themeColor="background1"/>
              <w:left w:val="single" w:sz="4" w:space="0" w:color="auto"/>
              <w:bottom w:val="single" w:sz="4" w:space="0" w:color="auto"/>
              <w:right w:val="single" w:sz="4" w:space="0" w:color="auto"/>
            </w:tcBorders>
            <w:shd w:val="clear" w:color="auto" w:fill="FFFFFF"/>
            <w:vAlign w:val="center"/>
            <w:hideMark/>
          </w:tcPr>
          <w:p w14:paraId="3F1C8DED" w14:textId="77777777" w:rsidR="004A3B69" w:rsidRPr="00883A83" w:rsidRDefault="004A3B69" w:rsidP="00A574C9">
            <w:pPr>
              <w:pStyle w:val="a5"/>
              <w:spacing w:after="0" w:line="240" w:lineRule="auto"/>
              <w:ind w:left="0"/>
              <w:rPr>
                <w:rFonts w:ascii="Myriad Pro" w:eastAsia="Times New Roman" w:hAnsi="Myriad Pro"/>
                <w:color w:val="000000" w:themeColor="text1"/>
                <w:sz w:val="20"/>
                <w:szCs w:val="20"/>
                <w:lang w:eastAsia="ru-RU"/>
              </w:rPr>
            </w:pPr>
            <w:r w:rsidRPr="00883A83">
              <w:rPr>
                <w:rFonts w:ascii="Myriad Pro" w:eastAsia="Times New Roman" w:hAnsi="Myriad Pro"/>
                <w:color w:val="000000" w:themeColor="text1"/>
                <w:sz w:val="20"/>
                <w:szCs w:val="20"/>
                <w:lang w:eastAsia="ru-RU"/>
              </w:rPr>
              <w:t>Объем отпуска электрической энергии в сеть</w:t>
            </w:r>
          </w:p>
        </w:tc>
        <w:tc>
          <w:tcPr>
            <w:tcW w:w="840" w:type="pct"/>
            <w:tcBorders>
              <w:top w:val="single" w:sz="4" w:space="0" w:color="FFFFFF" w:themeColor="background1"/>
              <w:left w:val="single" w:sz="4" w:space="0" w:color="auto"/>
              <w:bottom w:val="single" w:sz="4" w:space="0" w:color="auto"/>
              <w:right w:val="single" w:sz="4" w:space="0" w:color="auto"/>
            </w:tcBorders>
            <w:shd w:val="clear" w:color="auto" w:fill="FFFFFF"/>
            <w:noWrap/>
            <w:vAlign w:val="center"/>
            <w:hideMark/>
          </w:tcPr>
          <w:p w14:paraId="457D82B5" w14:textId="77777777" w:rsidR="004A3B69" w:rsidRPr="00883A83" w:rsidRDefault="004A3B69" w:rsidP="00A574C9">
            <w:pPr>
              <w:pStyle w:val="a5"/>
              <w:spacing w:after="0" w:line="240" w:lineRule="auto"/>
              <w:ind w:left="0"/>
              <w:rPr>
                <w:rFonts w:ascii="Myriad Pro" w:eastAsia="Times New Roman" w:hAnsi="Myriad Pro"/>
                <w:color w:val="000000" w:themeColor="text1"/>
                <w:sz w:val="20"/>
                <w:szCs w:val="20"/>
                <w:lang w:eastAsia="ru-RU"/>
              </w:rPr>
            </w:pPr>
            <w:r w:rsidRPr="00883A83">
              <w:rPr>
                <w:rFonts w:ascii="Myriad Pro" w:eastAsia="Times New Roman" w:hAnsi="Myriad Pro"/>
                <w:color w:val="000000" w:themeColor="text1"/>
                <w:sz w:val="20"/>
                <w:szCs w:val="20"/>
                <w:lang w:eastAsia="ru-RU"/>
              </w:rPr>
              <w:t>млн. кВт*ч</w:t>
            </w:r>
          </w:p>
        </w:tc>
        <w:tc>
          <w:tcPr>
            <w:tcW w:w="1025" w:type="pct"/>
            <w:tcBorders>
              <w:top w:val="single" w:sz="4" w:space="0" w:color="FFFFFF" w:themeColor="background1"/>
              <w:left w:val="single" w:sz="4" w:space="0" w:color="auto"/>
              <w:bottom w:val="single" w:sz="4" w:space="0" w:color="auto"/>
              <w:right w:val="single" w:sz="4" w:space="0" w:color="auto"/>
            </w:tcBorders>
            <w:noWrap/>
            <w:vAlign w:val="center"/>
          </w:tcPr>
          <w:p w14:paraId="7B0C29C6" w14:textId="77777777" w:rsidR="004A3B69" w:rsidRPr="00883A83" w:rsidRDefault="004A3B69" w:rsidP="00A574C9">
            <w:pPr>
              <w:pStyle w:val="a5"/>
              <w:spacing w:after="0" w:line="240" w:lineRule="auto"/>
              <w:ind w:left="0"/>
              <w:jc w:val="center"/>
              <w:rPr>
                <w:rFonts w:ascii="Myriad Pro" w:eastAsia="Times New Roman" w:hAnsi="Myriad Pro"/>
                <w:color w:val="0D0D0D" w:themeColor="text1" w:themeTint="F2"/>
                <w:sz w:val="20"/>
                <w:szCs w:val="20"/>
                <w:lang w:eastAsia="ru-RU"/>
              </w:rPr>
            </w:pPr>
            <w:r w:rsidRPr="00883A83">
              <w:rPr>
                <w:rFonts w:ascii="Myriad Pro" w:hAnsi="Myriad Pro"/>
                <w:color w:val="000000" w:themeColor="text1"/>
                <w:sz w:val="20"/>
                <w:szCs w:val="20"/>
              </w:rPr>
              <w:t>6 208,1</w:t>
            </w:r>
          </w:p>
        </w:tc>
        <w:tc>
          <w:tcPr>
            <w:tcW w:w="789" w:type="pct"/>
            <w:tcBorders>
              <w:top w:val="single" w:sz="4" w:space="0" w:color="FFFFFF" w:themeColor="background1"/>
              <w:left w:val="single" w:sz="4" w:space="0" w:color="auto"/>
              <w:bottom w:val="single" w:sz="4" w:space="0" w:color="auto"/>
              <w:right w:val="single" w:sz="4" w:space="0" w:color="auto"/>
            </w:tcBorders>
            <w:vAlign w:val="center"/>
          </w:tcPr>
          <w:p w14:paraId="1CAB90D6" w14:textId="77777777" w:rsidR="004A3B69" w:rsidRPr="00883A83" w:rsidRDefault="004A3B69" w:rsidP="00A574C9">
            <w:pPr>
              <w:pStyle w:val="a5"/>
              <w:spacing w:after="0" w:line="240" w:lineRule="auto"/>
              <w:ind w:left="0"/>
              <w:jc w:val="center"/>
              <w:rPr>
                <w:rFonts w:ascii="Myriad Pro" w:eastAsia="Times New Roman" w:hAnsi="Myriad Pro"/>
                <w:color w:val="0D0D0D" w:themeColor="text1" w:themeTint="F2"/>
                <w:sz w:val="20"/>
                <w:szCs w:val="20"/>
                <w:lang w:eastAsia="ru-RU"/>
              </w:rPr>
            </w:pPr>
            <w:r w:rsidRPr="00883A83">
              <w:rPr>
                <w:rFonts w:ascii="Myriad Pro" w:eastAsia="Times New Roman" w:hAnsi="Myriad Pro"/>
                <w:color w:val="0D0D0D" w:themeColor="text1" w:themeTint="F2"/>
                <w:sz w:val="20"/>
                <w:szCs w:val="20"/>
                <w:lang w:eastAsia="ru-RU"/>
              </w:rPr>
              <w:t>5 645,6</w:t>
            </w:r>
          </w:p>
        </w:tc>
      </w:tr>
      <w:tr w:rsidR="004A3B69" w:rsidRPr="00883A83" w14:paraId="04E44E66" w14:textId="77777777" w:rsidTr="00F36CFD">
        <w:trPr>
          <w:trHeight w:val="20"/>
        </w:trPr>
        <w:tc>
          <w:tcPr>
            <w:tcW w:w="375"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BF6D2E1" w14:textId="77777777" w:rsidR="004A3B69" w:rsidRPr="00883A83" w:rsidRDefault="004A3B69" w:rsidP="00A574C9">
            <w:pPr>
              <w:spacing w:line="256" w:lineRule="auto"/>
              <w:jc w:val="center"/>
              <w:rPr>
                <w:rFonts w:ascii="Myriad Pro" w:hAnsi="Myriad Pro"/>
                <w:color w:val="000000" w:themeColor="text1"/>
                <w:sz w:val="20"/>
                <w:szCs w:val="20"/>
              </w:rPr>
            </w:pPr>
            <w:r w:rsidRPr="00883A83">
              <w:rPr>
                <w:rFonts w:ascii="Myriad Pro" w:hAnsi="Myriad Pro"/>
                <w:color w:val="000000" w:themeColor="text1"/>
                <w:sz w:val="20"/>
                <w:szCs w:val="20"/>
              </w:rPr>
              <w:t>2</w:t>
            </w:r>
          </w:p>
        </w:tc>
        <w:tc>
          <w:tcPr>
            <w:tcW w:w="19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04CA7F" w14:textId="77777777" w:rsidR="004A3B69" w:rsidRPr="00883A83" w:rsidRDefault="004A3B69" w:rsidP="00A574C9">
            <w:pPr>
              <w:pStyle w:val="a5"/>
              <w:spacing w:after="0" w:line="240" w:lineRule="auto"/>
              <w:ind w:left="0"/>
              <w:rPr>
                <w:rFonts w:ascii="Myriad Pro" w:eastAsia="Times New Roman" w:hAnsi="Myriad Pro"/>
                <w:color w:val="000000" w:themeColor="text1"/>
                <w:sz w:val="20"/>
                <w:szCs w:val="20"/>
                <w:lang w:eastAsia="ru-RU"/>
              </w:rPr>
            </w:pPr>
            <w:r w:rsidRPr="00883A83">
              <w:rPr>
                <w:rFonts w:ascii="Myriad Pro" w:eastAsia="Times New Roman" w:hAnsi="Myriad Pro"/>
                <w:color w:val="000000" w:themeColor="text1"/>
                <w:sz w:val="20"/>
                <w:szCs w:val="20"/>
                <w:lang w:eastAsia="ru-RU"/>
              </w:rPr>
              <w:t>Цена покупки потерь электрической энергии</w:t>
            </w:r>
          </w:p>
        </w:tc>
        <w:tc>
          <w:tcPr>
            <w:tcW w:w="840"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5DD92BEC" w14:textId="77777777" w:rsidR="004A3B69" w:rsidRPr="00883A83" w:rsidRDefault="004A3B69" w:rsidP="00A574C9">
            <w:pPr>
              <w:pStyle w:val="a5"/>
              <w:spacing w:after="0" w:line="240" w:lineRule="auto"/>
              <w:ind w:left="0"/>
              <w:rPr>
                <w:rFonts w:ascii="Myriad Pro" w:eastAsia="Times New Roman" w:hAnsi="Myriad Pro"/>
                <w:color w:val="000000" w:themeColor="text1"/>
                <w:sz w:val="20"/>
                <w:szCs w:val="20"/>
                <w:lang w:eastAsia="ru-RU"/>
              </w:rPr>
            </w:pPr>
            <w:r w:rsidRPr="00883A83">
              <w:rPr>
                <w:rFonts w:ascii="Myriad Pro" w:eastAsia="Times New Roman" w:hAnsi="Myriad Pro"/>
                <w:color w:val="000000" w:themeColor="text1"/>
                <w:sz w:val="20"/>
                <w:szCs w:val="20"/>
                <w:lang w:eastAsia="ru-RU"/>
              </w:rPr>
              <w:t>руб./МВт*ч</w:t>
            </w:r>
          </w:p>
        </w:tc>
        <w:tc>
          <w:tcPr>
            <w:tcW w:w="1025" w:type="pct"/>
            <w:tcBorders>
              <w:top w:val="single" w:sz="4" w:space="0" w:color="auto"/>
              <w:left w:val="single" w:sz="4" w:space="0" w:color="auto"/>
              <w:bottom w:val="single" w:sz="4" w:space="0" w:color="auto"/>
              <w:right w:val="single" w:sz="4" w:space="0" w:color="auto"/>
            </w:tcBorders>
            <w:noWrap/>
            <w:vAlign w:val="center"/>
          </w:tcPr>
          <w:p w14:paraId="6F76E901" w14:textId="77777777" w:rsidR="004A3B69" w:rsidRPr="00883A83" w:rsidRDefault="004A3B69" w:rsidP="00A574C9">
            <w:pPr>
              <w:pStyle w:val="a5"/>
              <w:spacing w:after="0" w:line="240" w:lineRule="auto"/>
              <w:ind w:left="0"/>
              <w:jc w:val="center"/>
              <w:rPr>
                <w:rFonts w:ascii="Myriad Pro" w:eastAsia="Times New Roman" w:hAnsi="Myriad Pro"/>
                <w:color w:val="0D0D0D" w:themeColor="text1" w:themeTint="F2"/>
                <w:sz w:val="20"/>
                <w:szCs w:val="20"/>
                <w:lang w:eastAsia="ru-RU"/>
              </w:rPr>
            </w:pPr>
            <w:r w:rsidRPr="00883A83">
              <w:rPr>
                <w:rFonts w:ascii="Myriad Pro" w:hAnsi="Myriad Pro"/>
                <w:color w:val="000000" w:themeColor="text1"/>
                <w:sz w:val="20"/>
                <w:szCs w:val="20"/>
              </w:rPr>
              <w:t>1 796,9</w:t>
            </w:r>
          </w:p>
        </w:tc>
        <w:tc>
          <w:tcPr>
            <w:tcW w:w="789" w:type="pct"/>
            <w:tcBorders>
              <w:top w:val="single" w:sz="4" w:space="0" w:color="auto"/>
              <w:left w:val="single" w:sz="4" w:space="0" w:color="auto"/>
              <w:bottom w:val="single" w:sz="4" w:space="0" w:color="auto"/>
              <w:right w:val="single" w:sz="4" w:space="0" w:color="auto"/>
            </w:tcBorders>
            <w:vAlign w:val="center"/>
          </w:tcPr>
          <w:p w14:paraId="3FD5B743" w14:textId="77777777" w:rsidR="004A3B69" w:rsidRPr="00883A83" w:rsidRDefault="004A3B69" w:rsidP="00A574C9">
            <w:pPr>
              <w:pStyle w:val="a5"/>
              <w:spacing w:after="0" w:line="240" w:lineRule="auto"/>
              <w:ind w:left="0"/>
              <w:jc w:val="center"/>
              <w:rPr>
                <w:rFonts w:ascii="Myriad Pro" w:eastAsia="Times New Roman" w:hAnsi="Myriad Pro"/>
                <w:color w:val="0D0D0D" w:themeColor="text1" w:themeTint="F2"/>
                <w:sz w:val="20"/>
                <w:szCs w:val="20"/>
                <w:lang w:eastAsia="ru-RU"/>
              </w:rPr>
            </w:pPr>
            <w:r w:rsidRPr="00883A83">
              <w:rPr>
                <w:rFonts w:ascii="Myriad Pro" w:eastAsia="Times New Roman" w:hAnsi="Myriad Pro"/>
                <w:color w:val="0D0D0D" w:themeColor="text1" w:themeTint="F2"/>
                <w:sz w:val="20"/>
                <w:szCs w:val="20"/>
                <w:lang w:eastAsia="ru-RU"/>
              </w:rPr>
              <w:t>1 711,1</w:t>
            </w:r>
          </w:p>
        </w:tc>
      </w:tr>
      <w:tr w:rsidR="004A3B69" w:rsidRPr="00883A83" w14:paraId="1C339125" w14:textId="77777777" w:rsidTr="00F36CFD">
        <w:trPr>
          <w:trHeight w:val="20"/>
        </w:trPr>
        <w:tc>
          <w:tcPr>
            <w:tcW w:w="375"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5A0565A" w14:textId="77777777" w:rsidR="004A3B69" w:rsidRPr="00883A83" w:rsidRDefault="004A3B69" w:rsidP="00A574C9">
            <w:pPr>
              <w:spacing w:line="256" w:lineRule="auto"/>
              <w:jc w:val="center"/>
              <w:rPr>
                <w:rFonts w:ascii="Myriad Pro" w:hAnsi="Myriad Pro"/>
                <w:color w:val="000000" w:themeColor="text1"/>
                <w:sz w:val="20"/>
                <w:szCs w:val="20"/>
              </w:rPr>
            </w:pPr>
            <w:r w:rsidRPr="00883A83">
              <w:rPr>
                <w:rFonts w:ascii="Myriad Pro" w:hAnsi="Myriad Pro"/>
                <w:color w:val="000000" w:themeColor="text1"/>
                <w:sz w:val="20"/>
                <w:szCs w:val="20"/>
              </w:rPr>
              <w:t>3</w:t>
            </w:r>
          </w:p>
        </w:tc>
        <w:tc>
          <w:tcPr>
            <w:tcW w:w="19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1D967C" w14:textId="77777777" w:rsidR="004A3B69" w:rsidRPr="00883A83" w:rsidRDefault="004A3B69" w:rsidP="00A574C9">
            <w:pPr>
              <w:pStyle w:val="a5"/>
              <w:spacing w:after="0" w:line="240" w:lineRule="auto"/>
              <w:ind w:left="0"/>
              <w:rPr>
                <w:rFonts w:ascii="Myriad Pro" w:eastAsia="Times New Roman" w:hAnsi="Myriad Pro"/>
                <w:color w:val="000000" w:themeColor="text1"/>
                <w:sz w:val="20"/>
                <w:szCs w:val="20"/>
                <w:lang w:eastAsia="ru-RU"/>
              </w:rPr>
            </w:pPr>
            <w:r w:rsidRPr="00883A83">
              <w:rPr>
                <w:rFonts w:ascii="Myriad Pro" w:eastAsia="Times New Roman" w:hAnsi="Myriad Pro"/>
                <w:color w:val="000000" w:themeColor="text1"/>
                <w:sz w:val="20"/>
                <w:szCs w:val="20"/>
                <w:lang w:eastAsia="ru-RU"/>
              </w:rPr>
              <w:t>Уровень технологического расхода (потерь) электрической энергии</w:t>
            </w:r>
          </w:p>
        </w:tc>
        <w:tc>
          <w:tcPr>
            <w:tcW w:w="840"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1122DA15" w14:textId="77777777" w:rsidR="004A3B69" w:rsidRPr="00883A83" w:rsidRDefault="004A3B69" w:rsidP="00A574C9">
            <w:pPr>
              <w:pStyle w:val="a5"/>
              <w:spacing w:after="0" w:line="240" w:lineRule="auto"/>
              <w:ind w:left="0"/>
              <w:rPr>
                <w:rFonts w:ascii="Myriad Pro" w:eastAsia="Times New Roman" w:hAnsi="Myriad Pro"/>
                <w:color w:val="000000" w:themeColor="text1"/>
                <w:sz w:val="20"/>
                <w:szCs w:val="20"/>
                <w:lang w:eastAsia="ru-RU"/>
              </w:rPr>
            </w:pPr>
            <w:r w:rsidRPr="00883A83">
              <w:rPr>
                <w:rFonts w:ascii="Myriad Pro" w:eastAsia="Times New Roman" w:hAnsi="Myriad Pro"/>
                <w:color w:val="000000" w:themeColor="text1"/>
                <w:sz w:val="20"/>
                <w:szCs w:val="20"/>
                <w:lang w:eastAsia="ru-RU"/>
              </w:rPr>
              <w:t>%</w:t>
            </w:r>
          </w:p>
        </w:tc>
        <w:tc>
          <w:tcPr>
            <w:tcW w:w="1025" w:type="pct"/>
            <w:tcBorders>
              <w:top w:val="single" w:sz="4" w:space="0" w:color="auto"/>
              <w:left w:val="single" w:sz="4" w:space="0" w:color="auto"/>
              <w:bottom w:val="single" w:sz="4" w:space="0" w:color="auto"/>
              <w:right w:val="single" w:sz="4" w:space="0" w:color="auto"/>
            </w:tcBorders>
            <w:noWrap/>
            <w:vAlign w:val="center"/>
            <w:hideMark/>
          </w:tcPr>
          <w:p w14:paraId="0115129A" w14:textId="77777777" w:rsidR="004A3B69" w:rsidRPr="00883A83" w:rsidRDefault="004A3B69" w:rsidP="00A574C9">
            <w:pPr>
              <w:pStyle w:val="a5"/>
              <w:spacing w:after="0" w:line="240" w:lineRule="auto"/>
              <w:ind w:left="0"/>
              <w:jc w:val="center"/>
              <w:rPr>
                <w:rFonts w:ascii="Myriad Pro" w:eastAsia="Times New Roman" w:hAnsi="Myriad Pro"/>
                <w:color w:val="0D0D0D" w:themeColor="text1" w:themeTint="F2"/>
                <w:sz w:val="20"/>
                <w:szCs w:val="20"/>
                <w:lang w:eastAsia="ru-RU"/>
              </w:rPr>
            </w:pPr>
            <w:r w:rsidRPr="00883A83">
              <w:rPr>
                <w:rFonts w:ascii="Myriad Pro" w:eastAsia="Times New Roman" w:hAnsi="Myriad Pro"/>
                <w:color w:val="0D0D0D" w:themeColor="text1" w:themeTint="F2"/>
                <w:sz w:val="20"/>
                <w:szCs w:val="20"/>
                <w:lang w:eastAsia="ru-RU"/>
              </w:rPr>
              <w:t>8,53%</w:t>
            </w:r>
          </w:p>
        </w:tc>
        <w:tc>
          <w:tcPr>
            <w:tcW w:w="789" w:type="pct"/>
            <w:tcBorders>
              <w:top w:val="single" w:sz="4" w:space="0" w:color="auto"/>
              <w:left w:val="single" w:sz="4" w:space="0" w:color="auto"/>
              <w:bottom w:val="single" w:sz="4" w:space="0" w:color="auto"/>
              <w:right w:val="single" w:sz="4" w:space="0" w:color="auto"/>
            </w:tcBorders>
            <w:vAlign w:val="center"/>
          </w:tcPr>
          <w:p w14:paraId="20774F8D" w14:textId="77777777" w:rsidR="004A3B69" w:rsidRPr="00883A83" w:rsidRDefault="004A3B69" w:rsidP="00A574C9">
            <w:pPr>
              <w:pStyle w:val="a5"/>
              <w:keepNext/>
              <w:keepLines/>
              <w:spacing w:after="0" w:line="240" w:lineRule="auto"/>
              <w:ind w:left="0"/>
              <w:jc w:val="center"/>
              <w:outlineLvl w:val="0"/>
              <w:rPr>
                <w:rFonts w:ascii="Myriad Pro" w:eastAsia="Times New Roman" w:hAnsi="Myriad Pro"/>
                <w:color w:val="0D0D0D" w:themeColor="text1" w:themeTint="F2"/>
                <w:sz w:val="20"/>
                <w:szCs w:val="20"/>
                <w:lang w:eastAsia="ru-RU"/>
              </w:rPr>
            </w:pPr>
          </w:p>
        </w:tc>
      </w:tr>
    </w:tbl>
    <w:p w14:paraId="19575ABA" w14:textId="77777777" w:rsidR="00345A95" w:rsidRDefault="00345A95" w:rsidP="00E84AB6">
      <w:pPr>
        <w:keepNext/>
        <w:autoSpaceDE w:val="0"/>
        <w:autoSpaceDN w:val="0"/>
        <w:adjustRightInd w:val="0"/>
        <w:spacing w:line="360" w:lineRule="auto"/>
        <w:jc w:val="both"/>
        <w:rPr>
          <w:rFonts w:ascii="Myriad Pro" w:hAnsi="Myriad Pro"/>
          <w:b/>
          <w:color w:val="000000" w:themeColor="text1"/>
          <w:sz w:val="26"/>
          <w:szCs w:val="26"/>
          <w:shd w:val="clear" w:color="auto" w:fill="FFFFFF"/>
        </w:rPr>
      </w:pPr>
    </w:p>
    <w:p w14:paraId="0153EAE9" w14:textId="3DD11675" w:rsidR="006C6111" w:rsidRPr="00883A83" w:rsidRDefault="006C6111" w:rsidP="00345A95">
      <w:pPr>
        <w:keepNext/>
        <w:autoSpaceDE w:val="0"/>
        <w:autoSpaceDN w:val="0"/>
        <w:adjustRightInd w:val="0"/>
        <w:spacing w:before="200" w:after="200" w:line="360" w:lineRule="auto"/>
        <w:jc w:val="both"/>
        <w:rPr>
          <w:rFonts w:ascii="Myriad Pro" w:hAnsi="Myriad Pro"/>
          <w:b/>
          <w:color w:val="000000" w:themeColor="text1"/>
          <w:sz w:val="26"/>
          <w:szCs w:val="26"/>
          <w:shd w:val="clear" w:color="auto" w:fill="FFFFFF"/>
        </w:rPr>
      </w:pPr>
      <w:r w:rsidRPr="00883A83">
        <w:rPr>
          <w:rFonts w:ascii="Myriad Pro" w:hAnsi="Myriad Pro"/>
          <w:b/>
          <w:color w:val="000000" w:themeColor="text1"/>
          <w:sz w:val="26"/>
          <w:szCs w:val="26"/>
          <w:shd w:val="clear" w:color="auto" w:fill="FFFFFF"/>
        </w:rPr>
        <w:t>ПОЗИЦИЯ ИСПОЛНИТЕЛЯ</w:t>
      </w:r>
    </w:p>
    <w:p w14:paraId="0B6799CB" w14:textId="5B54BA5C" w:rsidR="006C6111" w:rsidRPr="00883A83" w:rsidRDefault="008013DF" w:rsidP="006C6111">
      <w:pPr>
        <w:pStyle w:val="a"/>
        <w:numPr>
          <w:ilvl w:val="0"/>
          <w:numId w:val="0"/>
        </w:numPr>
        <w:spacing w:after="0"/>
        <w:ind w:firstLine="709"/>
        <w:rPr>
          <w:color w:val="000000" w:themeColor="text1"/>
        </w:rPr>
      </w:pPr>
      <w:r w:rsidRPr="00883A83">
        <w:rPr>
          <w:color w:val="000000" w:themeColor="text1"/>
        </w:rPr>
        <w:t>В</w:t>
      </w:r>
      <w:r w:rsidR="006C6111" w:rsidRPr="00883A83">
        <w:rPr>
          <w:color w:val="000000" w:themeColor="text1"/>
        </w:rPr>
        <w:t xml:space="preserve"> целях проверки обоснованности принятого ДТР Томской области и заявленного </w:t>
      </w:r>
      <w:r w:rsidR="005F397F">
        <w:rPr>
          <w:color w:val="000000" w:themeColor="text1"/>
        </w:rPr>
        <w:t>ПАО </w:t>
      </w:r>
      <w:r w:rsidR="006C6111" w:rsidRPr="00883A83">
        <w:rPr>
          <w:color w:val="000000" w:themeColor="text1"/>
        </w:rPr>
        <w:t>«ТРК» уровня величина корректировки необходимой валовой выручки с учетом изменения полезного отпуска и цен на электрическую энергию на 201</w:t>
      </w:r>
      <w:r w:rsidRPr="00883A83">
        <w:rPr>
          <w:color w:val="000000" w:themeColor="text1"/>
        </w:rPr>
        <w:t>7</w:t>
      </w:r>
      <w:r w:rsidR="006C6111" w:rsidRPr="00883A83">
        <w:rPr>
          <w:color w:val="000000" w:themeColor="text1"/>
        </w:rPr>
        <w:t xml:space="preserve"> г.  Исполнителем выполнен альтернативный расчет согласно пункту 11 Методических указаний № 98-э корректировка с учетом изменения полезного отпуска и цен на электрическую энергию рассчитывается по следующей формуле:</w:t>
      </w:r>
    </w:p>
    <w:p w14:paraId="2083B1DD" w14:textId="77777777" w:rsidR="006C6111" w:rsidRPr="00883A83" w:rsidRDefault="006C6111" w:rsidP="006C6111">
      <w:pPr>
        <w:pStyle w:val="ConsPlusNormal"/>
        <w:jc w:val="center"/>
        <w:rPr>
          <w:color w:val="000000" w:themeColor="text1"/>
          <w:sz w:val="22"/>
        </w:rPr>
      </w:pPr>
      <w:r w:rsidRPr="00883A83">
        <w:rPr>
          <w:noProof/>
          <w:color w:val="000000" w:themeColor="text1"/>
          <w:position w:val="-14"/>
          <w:sz w:val="22"/>
          <w:lang w:eastAsia="ru-RU"/>
        </w:rPr>
        <w:drawing>
          <wp:inline distT="0" distB="0" distL="0" distR="0" wp14:anchorId="4D40CEC6" wp14:editId="4A496117">
            <wp:extent cx="4966335" cy="346710"/>
            <wp:effectExtent l="0" t="0" r="5715" b="0"/>
            <wp:docPr id="489" name="Рисунок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66335" cy="346710"/>
                    </a:xfrm>
                    <a:prstGeom prst="rect">
                      <a:avLst/>
                    </a:prstGeom>
                    <a:noFill/>
                    <a:ln>
                      <a:noFill/>
                    </a:ln>
                  </pic:spPr>
                </pic:pic>
              </a:graphicData>
            </a:graphic>
          </wp:inline>
        </w:drawing>
      </w:r>
      <w:r w:rsidRPr="00883A83">
        <w:rPr>
          <w:color w:val="000000" w:themeColor="text1"/>
          <w:sz w:val="22"/>
        </w:rPr>
        <w:t>,</w:t>
      </w:r>
    </w:p>
    <w:p w14:paraId="774B3FF3" w14:textId="77777777" w:rsidR="006C6111" w:rsidRPr="00883A83" w:rsidRDefault="006C6111" w:rsidP="006C6111">
      <w:pPr>
        <w:pStyle w:val="a5"/>
        <w:spacing w:after="0" w:line="360" w:lineRule="auto"/>
        <w:ind w:left="0" w:firstLine="567"/>
        <w:jc w:val="both"/>
        <w:rPr>
          <w:rFonts w:ascii="Myriad Pro" w:hAnsi="Myriad Pro"/>
          <w:color w:val="000000" w:themeColor="text1"/>
          <w:sz w:val="26"/>
          <w:szCs w:val="26"/>
        </w:rPr>
      </w:pPr>
      <w:r w:rsidRPr="00883A83">
        <w:rPr>
          <w:rFonts w:ascii="Myriad Pro" w:hAnsi="Myriad Pro"/>
          <w:color w:val="000000" w:themeColor="text1"/>
          <w:sz w:val="26"/>
          <w:szCs w:val="26"/>
        </w:rPr>
        <w:t>где:</w:t>
      </w:r>
    </w:p>
    <w:p w14:paraId="1CE15739" w14:textId="77777777" w:rsidR="006C6111" w:rsidRPr="00883A83" w:rsidRDefault="006C6111" w:rsidP="006C6111">
      <w:pPr>
        <w:pStyle w:val="a5"/>
        <w:spacing w:after="0" w:line="360" w:lineRule="auto"/>
        <w:ind w:left="0" w:firstLine="567"/>
        <w:jc w:val="both"/>
        <w:rPr>
          <w:rFonts w:ascii="Myriad Pro" w:hAnsi="Myriad Pro"/>
          <w:color w:val="000000" w:themeColor="text1"/>
          <w:sz w:val="26"/>
          <w:szCs w:val="26"/>
        </w:rPr>
      </w:pPr>
      <w:r w:rsidRPr="00883A83">
        <w:rPr>
          <w:rFonts w:ascii="Myriad Pro" w:hAnsi="Myriad Pro"/>
          <w:noProof/>
          <w:color w:val="000000" w:themeColor="text1"/>
          <w:sz w:val="26"/>
          <w:szCs w:val="26"/>
          <w:lang w:eastAsia="ru-RU"/>
        </w:rPr>
        <w:drawing>
          <wp:inline distT="0" distB="0" distL="0" distR="0" wp14:anchorId="7C1E7D0E" wp14:editId="38B069CA">
            <wp:extent cx="425450" cy="283845"/>
            <wp:effectExtent l="0" t="0" r="0" b="1905"/>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5450" cy="283845"/>
                    </a:xfrm>
                    <a:prstGeom prst="rect">
                      <a:avLst/>
                    </a:prstGeom>
                    <a:noFill/>
                    <a:ln>
                      <a:noFill/>
                    </a:ln>
                  </pic:spPr>
                </pic:pic>
              </a:graphicData>
            </a:graphic>
          </wp:inline>
        </w:drawing>
      </w:r>
      <w:r w:rsidRPr="00883A83">
        <w:rPr>
          <w:rFonts w:ascii="Myriad Pro" w:hAnsi="Myriad Pro"/>
          <w:color w:val="000000" w:themeColor="text1"/>
          <w:sz w:val="26"/>
          <w:szCs w:val="26"/>
        </w:rPr>
        <w:t xml:space="preserve"> - прогнозный объем отпуска электрической энергии в сеть территориальной сетевой организации, определенный регулирующими органами на (i-2)-том году долгосрочного периода регулирования;</w:t>
      </w:r>
    </w:p>
    <w:p w14:paraId="0BDBE89F" w14:textId="77777777" w:rsidR="006C6111" w:rsidRPr="00883A83" w:rsidRDefault="006C6111" w:rsidP="006C6111">
      <w:pPr>
        <w:pStyle w:val="a5"/>
        <w:spacing w:after="0" w:line="360" w:lineRule="auto"/>
        <w:ind w:left="0" w:firstLine="567"/>
        <w:jc w:val="both"/>
        <w:rPr>
          <w:rFonts w:ascii="Myriad Pro" w:hAnsi="Myriad Pro"/>
          <w:color w:val="000000" w:themeColor="text1"/>
          <w:sz w:val="26"/>
          <w:szCs w:val="26"/>
        </w:rPr>
      </w:pPr>
      <w:r w:rsidRPr="00883A83">
        <w:rPr>
          <w:rFonts w:ascii="Myriad Pro" w:hAnsi="Myriad Pro"/>
          <w:noProof/>
          <w:color w:val="000000" w:themeColor="text1"/>
          <w:sz w:val="26"/>
          <w:szCs w:val="26"/>
          <w:lang w:eastAsia="ru-RU"/>
        </w:rPr>
        <w:drawing>
          <wp:inline distT="0" distB="0" distL="0" distR="0" wp14:anchorId="62D72CD8" wp14:editId="73E038BA">
            <wp:extent cx="520065" cy="283845"/>
            <wp:effectExtent l="0" t="0" r="0" b="1905"/>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0065" cy="283845"/>
                    </a:xfrm>
                    <a:prstGeom prst="rect">
                      <a:avLst/>
                    </a:prstGeom>
                    <a:noFill/>
                    <a:ln>
                      <a:noFill/>
                    </a:ln>
                  </pic:spPr>
                </pic:pic>
              </a:graphicData>
            </a:graphic>
          </wp:inline>
        </w:drawing>
      </w:r>
      <w:r w:rsidRPr="00883A83">
        <w:rPr>
          <w:rFonts w:ascii="Myriad Pro" w:hAnsi="Myriad Pro"/>
          <w:color w:val="000000" w:themeColor="text1"/>
          <w:sz w:val="26"/>
          <w:szCs w:val="26"/>
        </w:rPr>
        <w:t xml:space="preserve"> - фактический объем отпуска электрической энергии в сеть территориальной сетевой организации, определяемый регулирующими органами в (i-2)-том году долгосрочного периода регулирования;</w:t>
      </w:r>
    </w:p>
    <w:p w14:paraId="0E77D71C" w14:textId="77777777" w:rsidR="006C6111" w:rsidRPr="00883A83" w:rsidRDefault="006C6111" w:rsidP="006C6111">
      <w:pPr>
        <w:pStyle w:val="a5"/>
        <w:spacing w:after="0" w:line="360" w:lineRule="auto"/>
        <w:ind w:left="0" w:firstLine="567"/>
        <w:jc w:val="both"/>
        <w:rPr>
          <w:rFonts w:ascii="Myriad Pro" w:hAnsi="Myriad Pro"/>
          <w:color w:val="000000" w:themeColor="text1"/>
          <w:sz w:val="26"/>
          <w:szCs w:val="26"/>
        </w:rPr>
      </w:pPr>
      <w:r w:rsidRPr="00883A83">
        <w:rPr>
          <w:rFonts w:ascii="Myriad Pro" w:hAnsi="Myriad Pro"/>
          <w:noProof/>
          <w:color w:val="000000" w:themeColor="text1"/>
          <w:sz w:val="26"/>
          <w:szCs w:val="26"/>
          <w:lang w:eastAsia="ru-RU"/>
        </w:rPr>
        <w:lastRenderedPageBreak/>
        <w:drawing>
          <wp:inline distT="0" distB="0" distL="0" distR="0" wp14:anchorId="7BED24BD" wp14:editId="53A75986">
            <wp:extent cx="299720" cy="283845"/>
            <wp:effectExtent l="0" t="0" r="5080" b="1905"/>
            <wp:docPr id="492" name="Рисунок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9720" cy="283845"/>
                    </a:xfrm>
                    <a:prstGeom prst="rect">
                      <a:avLst/>
                    </a:prstGeom>
                    <a:noFill/>
                    <a:ln>
                      <a:noFill/>
                    </a:ln>
                  </pic:spPr>
                </pic:pic>
              </a:graphicData>
            </a:graphic>
          </wp:inline>
        </w:drawing>
      </w:r>
      <w:r w:rsidRPr="00883A83">
        <w:rPr>
          <w:rFonts w:ascii="Myriad Pro" w:hAnsi="Myriad Pro"/>
          <w:color w:val="000000" w:themeColor="text1"/>
          <w:sz w:val="26"/>
          <w:szCs w:val="26"/>
        </w:rPr>
        <w:t xml:space="preserve"> - уровень технологического расхода (потерь) электрической энергии, указанный в </w:t>
      </w:r>
      <w:hyperlink r:id="rId46" w:anchor="Par54" w:tooltip="6. Долгосрочные тарифы определяются на основе следующих долгосрочных параметров регулирования, которые в течение долгосрочного периода регулирования не меняются:" w:history="1">
        <w:r w:rsidRPr="00883A83">
          <w:rPr>
            <w:rStyle w:val="ac"/>
            <w:rFonts w:ascii="Myriad Pro" w:hAnsi="Myriad Pro"/>
            <w:color w:val="000000" w:themeColor="text1"/>
            <w:sz w:val="26"/>
            <w:szCs w:val="26"/>
          </w:rPr>
          <w:t>пункте 6</w:t>
        </w:r>
      </w:hyperlink>
      <w:r w:rsidRPr="00883A83">
        <w:rPr>
          <w:rFonts w:ascii="Myriad Pro" w:hAnsi="Myriad Pro"/>
          <w:color w:val="000000" w:themeColor="text1"/>
          <w:sz w:val="26"/>
          <w:szCs w:val="26"/>
        </w:rPr>
        <w:t xml:space="preserve"> Методических указаний;</w:t>
      </w:r>
    </w:p>
    <w:p w14:paraId="2683FB41" w14:textId="77777777" w:rsidR="006C6111" w:rsidRPr="00883A83" w:rsidRDefault="006C6111" w:rsidP="006C6111">
      <w:pPr>
        <w:pStyle w:val="a5"/>
        <w:spacing w:after="0" w:line="360" w:lineRule="auto"/>
        <w:ind w:left="0" w:firstLine="567"/>
        <w:jc w:val="both"/>
        <w:rPr>
          <w:rFonts w:ascii="Myriad Pro" w:hAnsi="Myriad Pro"/>
          <w:color w:val="000000" w:themeColor="text1"/>
          <w:sz w:val="26"/>
          <w:szCs w:val="26"/>
        </w:rPr>
      </w:pPr>
      <w:r w:rsidRPr="00883A83">
        <w:rPr>
          <w:rFonts w:ascii="Myriad Pro" w:hAnsi="Myriad Pro"/>
          <w:color w:val="000000" w:themeColor="text1"/>
          <w:sz w:val="26"/>
          <w:szCs w:val="26"/>
        </w:rPr>
        <w:t>ЦПi-2 - прогнозная цена покупки потерь электрической энергии в сетях (с учетом мощности) в году i-2, учтенная при установлении тарифа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w:t>
      </w:r>
    </w:p>
    <w:p w14:paraId="304ABB4A" w14:textId="77777777" w:rsidR="006C6111" w:rsidRPr="00883A83" w:rsidRDefault="006C6111" w:rsidP="006C6111">
      <w:pPr>
        <w:pStyle w:val="a5"/>
        <w:spacing w:after="0" w:line="360" w:lineRule="auto"/>
        <w:ind w:left="0" w:firstLine="567"/>
        <w:jc w:val="both"/>
        <w:rPr>
          <w:rFonts w:ascii="Myriad Pro" w:hAnsi="Myriad Pro"/>
          <w:color w:val="000000" w:themeColor="text1"/>
          <w:sz w:val="26"/>
          <w:szCs w:val="26"/>
        </w:rPr>
      </w:pPr>
      <w:r w:rsidRPr="00883A83">
        <w:rPr>
          <w:rFonts w:ascii="Myriad Pro" w:hAnsi="Myriad Pro"/>
          <w:noProof/>
          <w:color w:val="000000" w:themeColor="text1"/>
          <w:sz w:val="26"/>
          <w:szCs w:val="26"/>
          <w:lang w:eastAsia="ru-RU"/>
        </w:rPr>
        <w:drawing>
          <wp:inline distT="0" distB="0" distL="0" distR="0" wp14:anchorId="5622550D" wp14:editId="7E25B8B9">
            <wp:extent cx="488950" cy="283845"/>
            <wp:effectExtent l="0" t="0" r="6350" b="1905"/>
            <wp:docPr id="493" name="Рисунок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8950" cy="283845"/>
                    </a:xfrm>
                    <a:prstGeom prst="rect">
                      <a:avLst/>
                    </a:prstGeom>
                    <a:noFill/>
                    <a:ln>
                      <a:noFill/>
                    </a:ln>
                  </pic:spPr>
                </pic:pic>
              </a:graphicData>
            </a:graphic>
          </wp:inline>
        </w:drawing>
      </w:r>
      <w:r w:rsidRPr="00883A83">
        <w:rPr>
          <w:rFonts w:ascii="Myriad Pro" w:hAnsi="Myriad Pro"/>
          <w:color w:val="000000" w:themeColor="text1"/>
          <w:sz w:val="26"/>
          <w:szCs w:val="26"/>
        </w:rPr>
        <w:t xml:space="preserve"> - фактическая цена покупки потерь электрической энергии в сетях (с учетом мощности) в году i-2.</w:t>
      </w:r>
    </w:p>
    <w:p w14:paraId="3DFFD515" w14:textId="77777777" w:rsidR="006C6111" w:rsidRPr="00883A83" w:rsidRDefault="006C6111" w:rsidP="006C6111">
      <w:pPr>
        <w:pStyle w:val="a5"/>
        <w:spacing w:after="0" w:line="360" w:lineRule="auto"/>
        <w:ind w:left="0" w:firstLine="567"/>
        <w:jc w:val="both"/>
        <w:rPr>
          <w:rFonts w:ascii="Myriad Pro" w:hAnsi="Myriad Pro"/>
          <w:color w:val="000000" w:themeColor="text1"/>
          <w:sz w:val="26"/>
          <w:szCs w:val="26"/>
        </w:rPr>
      </w:pPr>
      <w:r w:rsidRPr="00883A83">
        <w:rPr>
          <w:rFonts w:ascii="Myriad Pro" w:hAnsi="Myriad Pro"/>
          <w:color w:val="000000" w:themeColor="text1"/>
          <w:sz w:val="26"/>
          <w:szCs w:val="26"/>
        </w:rPr>
        <w:t>Указанные расходы определяются, в том числе, с учетом проведения соответствующих контрольных мероприятий.</w:t>
      </w:r>
    </w:p>
    <w:p w14:paraId="1A9E603F" w14:textId="77777777" w:rsidR="006C6111" w:rsidRPr="00883A83" w:rsidRDefault="006C6111" w:rsidP="006C6111">
      <w:pPr>
        <w:spacing w:line="360" w:lineRule="auto"/>
        <w:ind w:firstLine="567"/>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Исполнителем определены следующие параметры:</w:t>
      </w:r>
    </w:p>
    <w:p w14:paraId="48DF0DA7" w14:textId="750417FA" w:rsidR="006C6111" w:rsidRPr="00883A83" w:rsidRDefault="006C6111" w:rsidP="00E84AB6">
      <w:pPr>
        <w:pStyle w:val="a"/>
        <w:ind w:left="993" w:hanging="426"/>
        <w:rPr>
          <w:color w:val="000000" w:themeColor="text1"/>
        </w:rPr>
      </w:pPr>
      <w:r w:rsidRPr="00883A83">
        <w:rPr>
          <w:color w:val="000000" w:themeColor="text1"/>
        </w:rPr>
        <w:t xml:space="preserve">прогнозного объем отпуска электрической энергии в сеть </w:t>
      </w:r>
      <w:r w:rsidR="005F397F">
        <w:rPr>
          <w:color w:val="000000" w:themeColor="text1"/>
        </w:rPr>
        <w:t>ПАО </w:t>
      </w:r>
      <w:r w:rsidRPr="00883A83">
        <w:rPr>
          <w:color w:val="000000" w:themeColor="text1"/>
        </w:rPr>
        <w:t xml:space="preserve">«ТРК» в размере </w:t>
      </w:r>
      <w:r w:rsidR="008013DF" w:rsidRPr="00883A83">
        <w:rPr>
          <w:color w:val="000000" w:themeColor="text1"/>
        </w:rPr>
        <w:t>6 208,08</w:t>
      </w:r>
      <w:r w:rsidRPr="00883A83">
        <w:rPr>
          <w:color w:val="000000" w:themeColor="text1"/>
        </w:rPr>
        <w:t xml:space="preserve"> млн. кВт*ч на основании экспертного заключения ДТР Томской области, в условиях отсутствия других, подтверждающих достоверность, источников.</w:t>
      </w:r>
    </w:p>
    <w:p w14:paraId="301BA56C" w14:textId="0558634C" w:rsidR="006C6111" w:rsidRPr="00883A83" w:rsidRDefault="006C6111" w:rsidP="00E84AB6">
      <w:pPr>
        <w:pStyle w:val="a"/>
        <w:ind w:left="993" w:hanging="426"/>
        <w:rPr>
          <w:color w:val="000000" w:themeColor="text1"/>
        </w:rPr>
      </w:pPr>
      <w:r w:rsidRPr="00883A83">
        <w:rPr>
          <w:color w:val="000000" w:themeColor="text1"/>
        </w:rPr>
        <w:t xml:space="preserve">фактический объем отпуска электрической энергии в сеть </w:t>
      </w:r>
      <w:r w:rsidR="005F397F">
        <w:rPr>
          <w:color w:val="000000" w:themeColor="text1"/>
        </w:rPr>
        <w:t>ПАО </w:t>
      </w:r>
      <w:r w:rsidRPr="00883A83">
        <w:rPr>
          <w:color w:val="000000" w:themeColor="text1"/>
        </w:rPr>
        <w:t xml:space="preserve">«ТРК» в принят размере </w:t>
      </w:r>
      <w:r w:rsidR="008013DF" w:rsidRPr="00883A83">
        <w:rPr>
          <w:color w:val="000000" w:themeColor="text1"/>
        </w:rPr>
        <w:t xml:space="preserve">5 645,6 </w:t>
      </w:r>
      <w:r w:rsidRPr="00883A83">
        <w:rPr>
          <w:color w:val="000000" w:themeColor="text1"/>
        </w:rPr>
        <w:t>млн. кВт*ч, что подтверждается государственной статистической формой отчетности 46-ЭЭ за 201</w:t>
      </w:r>
      <w:r w:rsidR="008013DF" w:rsidRPr="00883A83">
        <w:rPr>
          <w:color w:val="000000" w:themeColor="text1"/>
        </w:rPr>
        <w:t>5</w:t>
      </w:r>
      <w:r w:rsidRPr="00883A83">
        <w:rPr>
          <w:color w:val="000000" w:themeColor="text1"/>
        </w:rPr>
        <w:t xml:space="preserve"> год;</w:t>
      </w:r>
    </w:p>
    <w:p w14:paraId="2FA5ED56" w14:textId="77777777" w:rsidR="006C6111" w:rsidRPr="00883A83" w:rsidRDefault="006C6111" w:rsidP="00E84AB6">
      <w:pPr>
        <w:pStyle w:val="a"/>
        <w:ind w:left="993" w:hanging="426"/>
        <w:rPr>
          <w:color w:val="000000" w:themeColor="text1"/>
        </w:rPr>
      </w:pPr>
      <w:r w:rsidRPr="00883A83">
        <w:rPr>
          <w:color w:val="000000" w:themeColor="text1"/>
        </w:rPr>
        <w:t xml:space="preserve">прогнозная цена покупки потерь электрической энергии в сетях в размере </w:t>
      </w:r>
      <w:r w:rsidR="008013DF" w:rsidRPr="00883A83">
        <w:rPr>
          <w:color w:val="000000" w:themeColor="text1"/>
        </w:rPr>
        <w:t xml:space="preserve">1 796,89 </w:t>
      </w:r>
      <w:r w:rsidRPr="00883A83">
        <w:rPr>
          <w:color w:val="000000" w:themeColor="text1"/>
        </w:rPr>
        <w:t>руб./МВт*ч на основании экспертного заключения ДТР Томской области, в условиях отсутствия других, подтверждающих достоверность, источников</w:t>
      </w:r>
      <w:r w:rsidR="00C73FEC" w:rsidRPr="00883A83">
        <w:rPr>
          <w:color w:val="000000" w:themeColor="text1"/>
        </w:rPr>
        <w:t>;</w:t>
      </w:r>
    </w:p>
    <w:p w14:paraId="0B8ED290" w14:textId="77777777" w:rsidR="00C73FEC" w:rsidRPr="00883A83" w:rsidRDefault="00C73FEC" w:rsidP="00E84AB6">
      <w:pPr>
        <w:pStyle w:val="a"/>
        <w:ind w:left="993" w:hanging="426"/>
      </w:pPr>
      <w:r w:rsidRPr="00883A83">
        <w:rPr>
          <w:noProof/>
          <w:lang w:eastAsia="ru-RU"/>
        </w:rPr>
        <w:drawing>
          <wp:inline distT="0" distB="0" distL="0" distR="0" wp14:anchorId="082C8BB8" wp14:editId="2FF8C4B9">
            <wp:extent cx="252095" cy="23622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95" cy="236220"/>
                    </a:xfrm>
                    <a:prstGeom prst="rect">
                      <a:avLst/>
                    </a:prstGeom>
                    <a:noFill/>
                    <a:ln>
                      <a:noFill/>
                    </a:ln>
                  </pic:spPr>
                </pic:pic>
              </a:graphicData>
            </a:graphic>
          </wp:inline>
        </w:drawing>
      </w:r>
      <w:r w:rsidRPr="00883A83">
        <w:t xml:space="preserve"> - в размере 8,53% в соответствии с приказом ДТР Томской области от 08.11.2012 №40/396</w:t>
      </w:r>
      <w:r w:rsidR="00222AC6" w:rsidRPr="00883A83">
        <w:t xml:space="preserve"> (в ред. приказа ДТР Томской области от 28.11.2014 № 32/372)</w:t>
      </w:r>
      <w:r w:rsidRPr="00883A83">
        <w:t xml:space="preserve"> - величина технологического расхода (потерь) электрической энергии утверждена на 2015 год;</w:t>
      </w:r>
    </w:p>
    <w:p w14:paraId="01309B62" w14:textId="77777777" w:rsidR="006C6111" w:rsidRPr="00883A83" w:rsidRDefault="006C6111" w:rsidP="00E84AB6">
      <w:pPr>
        <w:pStyle w:val="a"/>
        <w:ind w:left="993" w:hanging="426"/>
        <w:rPr>
          <w:color w:val="000000" w:themeColor="text1"/>
        </w:rPr>
      </w:pPr>
      <w:r w:rsidRPr="00883A83">
        <w:rPr>
          <w:color w:val="000000" w:themeColor="text1"/>
        </w:rPr>
        <w:t>фактическая цена покупки потерь электрической энергии в сетях (с учетом мощности) в размере:</w:t>
      </w:r>
    </w:p>
    <w:p w14:paraId="40C5B380" w14:textId="77777777" w:rsidR="006C6111" w:rsidRPr="00883A83" w:rsidRDefault="005F03C7" w:rsidP="00E84AB6">
      <w:pPr>
        <w:pStyle w:val="a"/>
        <w:numPr>
          <w:ilvl w:val="0"/>
          <w:numId w:val="18"/>
        </w:numPr>
        <w:ind w:left="1418" w:hanging="425"/>
        <w:rPr>
          <w:color w:val="000000" w:themeColor="text1"/>
        </w:rPr>
      </w:pPr>
      <w:r w:rsidRPr="00883A83">
        <w:rPr>
          <w:color w:val="000000" w:themeColor="text1"/>
        </w:rPr>
        <w:lastRenderedPageBreak/>
        <w:t>1 673,89</w:t>
      </w:r>
      <w:r w:rsidR="006C6111" w:rsidRPr="00883A83">
        <w:rPr>
          <w:color w:val="000000" w:themeColor="text1"/>
        </w:rPr>
        <w:t xml:space="preserve"> руб./МВт*ч, на основании фактической цены покупки потерь электрической энергии в сетях (с учетом мощности) по выставленным актам передачи электрической энергии на компенсацию потерь без учета нагрузочных потерь.</w:t>
      </w:r>
    </w:p>
    <w:p w14:paraId="7B84187A" w14:textId="77777777" w:rsidR="006C6111" w:rsidRPr="00883A83" w:rsidRDefault="005F03C7" w:rsidP="00E84AB6">
      <w:pPr>
        <w:pStyle w:val="a"/>
        <w:numPr>
          <w:ilvl w:val="0"/>
          <w:numId w:val="18"/>
        </w:numPr>
        <w:spacing w:after="0"/>
        <w:ind w:left="1418" w:hanging="425"/>
        <w:rPr>
          <w:color w:val="000000" w:themeColor="text1"/>
        </w:rPr>
      </w:pPr>
      <w:r w:rsidRPr="00883A83">
        <w:rPr>
          <w:color w:val="000000" w:themeColor="text1"/>
        </w:rPr>
        <w:t xml:space="preserve">1 711,07 </w:t>
      </w:r>
      <w:r w:rsidR="006C6111" w:rsidRPr="00883A83">
        <w:rPr>
          <w:color w:val="000000" w:themeColor="text1"/>
        </w:rPr>
        <w:t>руб./МВт*ч, на основании фактической цены покупки потерь электрической энергии в сетях (с учетом мощности) по выставленным актам передачи электрической энергии на компенсацию потерь с учетом нагрузочных потерь, по объемам потерь электроэнергии в пределах сводного прогнозного баланса.</w:t>
      </w:r>
    </w:p>
    <w:p w14:paraId="15AC09F7" w14:textId="77777777" w:rsidR="005F03C7" w:rsidRPr="00883A83" w:rsidRDefault="005F03C7" w:rsidP="005F03C7">
      <w:pPr>
        <w:pStyle w:val="a"/>
        <w:numPr>
          <w:ilvl w:val="0"/>
          <w:numId w:val="0"/>
        </w:numPr>
        <w:spacing w:after="0"/>
        <w:ind w:left="1287" w:hanging="360"/>
        <w:rPr>
          <w:color w:val="000000" w:themeColor="text1"/>
        </w:rPr>
      </w:pPr>
    </w:p>
    <w:p w14:paraId="04071623" w14:textId="77777777" w:rsidR="00C73FEC" w:rsidRPr="00883A83" w:rsidRDefault="00C73FEC" w:rsidP="00C73FEC">
      <w:pPr>
        <w:autoSpaceDE w:val="0"/>
        <w:autoSpaceDN w:val="0"/>
        <w:adjustRightInd w:val="0"/>
        <w:spacing w:line="360" w:lineRule="auto"/>
        <w:ind w:firstLine="567"/>
        <w:jc w:val="both"/>
        <w:rPr>
          <w:rFonts w:ascii="Myriad Pro" w:hAnsi="Myriad Pro"/>
          <w:bCs/>
          <w:color w:val="0D0D0D" w:themeColor="text1" w:themeTint="F2"/>
          <w:sz w:val="26"/>
          <w:szCs w:val="26"/>
        </w:rPr>
      </w:pPr>
      <w:r w:rsidRPr="00883A83">
        <w:rPr>
          <w:rFonts w:ascii="Myriad Pro" w:hAnsi="Myriad Pro"/>
          <w:color w:val="0D0D0D" w:themeColor="text1" w:themeTint="F2"/>
          <w:sz w:val="26"/>
          <w:szCs w:val="26"/>
        </w:rPr>
        <w:t xml:space="preserve">Исполнителем размер корректировки необходимой валовой </w:t>
      </w:r>
      <w:r w:rsidRPr="00883A83">
        <w:rPr>
          <w:rFonts w:ascii="Myriad Pro" w:eastAsia="Calibri" w:hAnsi="Myriad Pro"/>
          <w:color w:val="0D0D0D" w:themeColor="text1" w:themeTint="F2"/>
          <w:sz w:val="26"/>
          <w:szCs w:val="26"/>
          <w:lang w:eastAsia="en-US"/>
        </w:rPr>
        <w:t>выручки с учетом изменения полезного</w:t>
      </w:r>
      <w:r w:rsidRPr="00883A83">
        <w:rPr>
          <w:rFonts w:ascii="Myriad Pro" w:hAnsi="Myriad Pro"/>
          <w:color w:val="0D0D0D" w:themeColor="text1" w:themeTint="F2"/>
          <w:sz w:val="26"/>
          <w:szCs w:val="26"/>
        </w:rPr>
        <w:t xml:space="preserve"> отпуска и цен на электрическую энергию</w:t>
      </w:r>
      <w:r w:rsidR="00230319" w:rsidRPr="00883A83">
        <w:rPr>
          <w:rFonts w:ascii="Myriad Pro" w:hAnsi="Myriad Pro"/>
          <w:color w:val="0D0D0D" w:themeColor="text1" w:themeTint="F2"/>
          <w:sz w:val="26"/>
          <w:szCs w:val="26"/>
        </w:rPr>
        <w:t xml:space="preserve"> за 2015 г.</w:t>
      </w:r>
      <w:r w:rsidRPr="00883A83">
        <w:rPr>
          <w:rFonts w:ascii="Myriad Pro" w:hAnsi="Myriad Pro"/>
          <w:color w:val="0D0D0D" w:themeColor="text1" w:themeTint="F2"/>
          <w:sz w:val="26"/>
          <w:szCs w:val="26"/>
        </w:rPr>
        <w:t xml:space="preserve"> определен</w:t>
      </w:r>
      <w:r w:rsidRPr="00883A83">
        <w:rPr>
          <w:rFonts w:ascii="Myriad Pro" w:hAnsi="Myriad Pro"/>
          <w:bCs/>
          <w:color w:val="0D0D0D" w:themeColor="text1" w:themeTint="F2"/>
          <w:sz w:val="26"/>
          <w:szCs w:val="26"/>
        </w:rPr>
        <w:t xml:space="preserve"> в размере:</w:t>
      </w:r>
    </w:p>
    <w:p w14:paraId="1EE8E22E" w14:textId="77777777" w:rsidR="00C73FEC" w:rsidRPr="00E84AB6" w:rsidRDefault="00C73FEC" w:rsidP="00E84AB6">
      <w:pPr>
        <w:pStyle w:val="a"/>
        <w:ind w:left="993" w:hanging="426"/>
        <w:rPr>
          <w:color w:val="000000" w:themeColor="text1"/>
        </w:rPr>
      </w:pPr>
      <w:r w:rsidRPr="00E84AB6">
        <w:rPr>
          <w:color w:val="000000" w:themeColor="text1"/>
        </w:rPr>
        <w:t>(- 127 537) тыс. руб., при фактической цене покупки потерь электрической энергии в сетях (с учетом мощности) без учета нагрузочных потерь.</w:t>
      </w:r>
    </w:p>
    <w:p w14:paraId="6739D1A8" w14:textId="77777777" w:rsidR="00C73FEC" w:rsidRPr="00883A83" w:rsidRDefault="00C73FEC" w:rsidP="00E84AB6">
      <w:pPr>
        <w:pStyle w:val="a"/>
        <w:ind w:left="993" w:hanging="426"/>
        <w:rPr>
          <w:color w:val="0D0D0D" w:themeColor="text1" w:themeTint="F2"/>
        </w:rPr>
      </w:pPr>
      <w:r w:rsidRPr="00E84AB6">
        <w:rPr>
          <w:color w:val="000000" w:themeColor="text1"/>
        </w:rPr>
        <w:t>(- 145 439) тыс. руб., при фактической цене покупки потерь электрической энергии</w:t>
      </w:r>
      <w:r w:rsidRPr="00883A83">
        <w:rPr>
          <w:rFonts w:eastAsia="Times New Roman"/>
          <w:color w:val="0D0D0D" w:themeColor="text1" w:themeTint="F2"/>
          <w:lang w:eastAsia="ru-RU"/>
        </w:rPr>
        <w:t xml:space="preserve"> в сетях (с учетом мощности) с учетом нагрузочных потерь.</w:t>
      </w:r>
    </w:p>
    <w:p w14:paraId="302CF6CB" w14:textId="77777777" w:rsidR="006C6111" w:rsidRPr="00883A83" w:rsidRDefault="006C6111" w:rsidP="005F03C7">
      <w:pPr>
        <w:keepNext/>
        <w:spacing w:line="360" w:lineRule="auto"/>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Расчет фактической цены покупки потерь электрической энергии в сетях (с учетом мощности) на основании выставленных актов передачи электрической энергии на компенсацию потерь</w:t>
      </w:r>
    </w:p>
    <w:tbl>
      <w:tblPr>
        <w:tblW w:w="9350" w:type="dxa"/>
        <w:tblLook w:val="04A0" w:firstRow="1" w:lastRow="0" w:firstColumn="1" w:lastColumn="0" w:noHBand="0" w:noVBand="1"/>
      </w:tblPr>
      <w:tblGrid>
        <w:gridCol w:w="2405"/>
        <w:gridCol w:w="1166"/>
        <w:gridCol w:w="1250"/>
        <w:gridCol w:w="1553"/>
        <w:gridCol w:w="1417"/>
        <w:gridCol w:w="1559"/>
      </w:tblGrid>
      <w:tr w:rsidR="005F03C7" w:rsidRPr="00883A83" w14:paraId="4611A7E7" w14:textId="77777777" w:rsidTr="00216BC2">
        <w:trPr>
          <w:trHeight w:val="20"/>
          <w:tblHeader/>
        </w:trPr>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8049EA4" w14:textId="77777777" w:rsidR="005F03C7" w:rsidRPr="00883A83" w:rsidRDefault="005F03C7" w:rsidP="005F03C7">
            <w:pPr>
              <w:jc w:val="center"/>
              <w:rPr>
                <w:rFonts w:ascii="Myriad Pro" w:hAnsi="Myriad Pro"/>
                <w:b/>
                <w:bCs/>
                <w:color w:val="FFFFFF"/>
                <w:sz w:val="18"/>
                <w:szCs w:val="18"/>
              </w:rPr>
            </w:pPr>
            <w:r w:rsidRPr="00883A83">
              <w:rPr>
                <w:rFonts w:ascii="Myriad Pro" w:hAnsi="Myriad Pro"/>
                <w:b/>
                <w:bCs/>
                <w:color w:val="FFFFFF"/>
                <w:sz w:val="18"/>
                <w:szCs w:val="18"/>
              </w:rPr>
              <w:t>Наименование</w:t>
            </w:r>
          </w:p>
        </w:tc>
        <w:tc>
          <w:tcPr>
            <w:tcW w:w="11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46CBB2" w14:textId="77777777" w:rsidR="005F03C7" w:rsidRPr="00883A83" w:rsidRDefault="005F03C7" w:rsidP="005F03C7">
            <w:pPr>
              <w:jc w:val="center"/>
              <w:rPr>
                <w:rFonts w:ascii="Myriad Pro" w:hAnsi="Myriad Pro" w:cs="Arial"/>
                <w:b/>
                <w:bCs/>
                <w:color w:val="FFFFFF"/>
                <w:sz w:val="18"/>
                <w:szCs w:val="18"/>
              </w:rPr>
            </w:pPr>
            <w:r w:rsidRPr="00883A83">
              <w:rPr>
                <w:rFonts w:ascii="Myriad Pro" w:hAnsi="Myriad Pro" w:cs="Arial"/>
                <w:b/>
                <w:bCs/>
                <w:color w:val="FFFFFF"/>
                <w:sz w:val="18"/>
                <w:szCs w:val="18"/>
              </w:rPr>
              <w:t>Количество (объем), кВтч</w:t>
            </w:r>
          </w:p>
        </w:tc>
        <w:tc>
          <w:tcPr>
            <w:tcW w:w="12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016EDD" w14:textId="77777777" w:rsidR="005F03C7" w:rsidRPr="00883A83" w:rsidRDefault="005F03C7" w:rsidP="005F03C7">
            <w:pPr>
              <w:jc w:val="center"/>
              <w:rPr>
                <w:rFonts w:ascii="Myriad Pro" w:hAnsi="Myriad Pro" w:cs="Arial"/>
                <w:b/>
                <w:bCs/>
                <w:color w:val="FFFFFF"/>
                <w:sz w:val="18"/>
                <w:szCs w:val="18"/>
              </w:rPr>
            </w:pPr>
            <w:r w:rsidRPr="00883A83">
              <w:rPr>
                <w:rFonts w:ascii="Myriad Pro" w:hAnsi="Myriad Pro" w:cs="Arial"/>
                <w:b/>
                <w:bCs/>
                <w:color w:val="FFFFFF"/>
                <w:sz w:val="18"/>
                <w:szCs w:val="18"/>
              </w:rPr>
              <w:t>Цена (тариф) за единицу измерения, руб/кВтч</w:t>
            </w:r>
          </w:p>
        </w:tc>
        <w:tc>
          <w:tcPr>
            <w:tcW w:w="15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06F038" w14:textId="77777777" w:rsidR="005F03C7" w:rsidRPr="00883A83" w:rsidRDefault="005F03C7" w:rsidP="005F03C7">
            <w:pPr>
              <w:jc w:val="center"/>
              <w:rPr>
                <w:rFonts w:ascii="Myriad Pro" w:hAnsi="Myriad Pro" w:cs="Arial"/>
                <w:b/>
                <w:bCs/>
                <w:color w:val="FFFFFF"/>
                <w:sz w:val="18"/>
                <w:szCs w:val="18"/>
              </w:rPr>
            </w:pPr>
            <w:r w:rsidRPr="00883A83">
              <w:rPr>
                <w:rFonts w:ascii="Myriad Pro" w:hAnsi="Myriad Pro" w:cs="Arial"/>
                <w:b/>
                <w:bCs/>
                <w:color w:val="FFFFFF"/>
                <w:sz w:val="18"/>
                <w:szCs w:val="18"/>
              </w:rPr>
              <w:t>Стоимость товаров (работ, услуг), имущественных прав без налога-всего, тыс. руб.</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3A8FAD" w14:textId="77777777" w:rsidR="005F03C7" w:rsidRPr="00883A83" w:rsidRDefault="005F03C7" w:rsidP="005F03C7">
            <w:pPr>
              <w:jc w:val="center"/>
              <w:rPr>
                <w:rFonts w:ascii="Myriad Pro" w:hAnsi="Myriad Pro" w:cs="Arial"/>
                <w:b/>
                <w:bCs/>
                <w:color w:val="FFFFFF"/>
                <w:sz w:val="18"/>
                <w:szCs w:val="18"/>
              </w:rPr>
            </w:pPr>
            <w:r w:rsidRPr="00883A83">
              <w:rPr>
                <w:rFonts w:ascii="Myriad Pro" w:hAnsi="Myriad Pro" w:cs="Arial"/>
                <w:b/>
                <w:bCs/>
                <w:color w:val="FFFFFF"/>
                <w:sz w:val="18"/>
                <w:szCs w:val="18"/>
              </w:rPr>
              <w:t>Стоимость налога (НДС) , тыс. руб.</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A6B8EF" w14:textId="77777777" w:rsidR="005F03C7" w:rsidRPr="00883A83" w:rsidRDefault="005F03C7" w:rsidP="005F03C7">
            <w:pPr>
              <w:jc w:val="center"/>
              <w:rPr>
                <w:rFonts w:ascii="Myriad Pro" w:hAnsi="Myriad Pro" w:cs="Arial"/>
                <w:b/>
                <w:bCs/>
                <w:color w:val="FFFFFF"/>
                <w:sz w:val="18"/>
                <w:szCs w:val="18"/>
              </w:rPr>
            </w:pPr>
            <w:r w:rsidRPr="00883A83">
              <w:rPr>
                <w:rFonts w:ascii="Myriad Pro" w:hAnsi="Myriad Pro" w:cs="Arial"/>
                <w:b/>
                <w:bCs/>
                <w:color w:val="FFFFFF"/>
                <w:sz w:val="18"/>
                <w:szCs w:val="18"/>
              </w:rPr>
              <w:t>Стоимость товаров (работ, услуг), имущественных прав с налогом-всего, тыс. руб.</w:t>
            </w:r>
          </w:p>
        </w:tc>
      </w:tr>
      <w:tr w:rsidR="005F03C7" w:rsidRPr="00883A83" w14:paraId="49211222" w14:textId="77777777" w:rsidTr="00216BC2">
        <w:trPr>
          <w:trHeight w:val="20"/>
          <w:tblHeader/>
        </w:trPr>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E632528" w14:textId="77777777" w:rsidR="005F03C7" w:rsidRPr="00883A83" w:rsidRDefault="005F03C7" w:rsidP="005F03C7">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11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953A03" w14:textId="77777777" w:rsidR="005F03C7" w:rsidRPr="00883A83" w:rsidRDefault="005F03C7" w:rsidP="005F03C7">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2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DF4DB1" w14:textId="77777777" w:rsidR="005F03C7" w:rsidRPr="00883A83" w:rsidRDefault="005F03C7" w:rsidP="005F03C7">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5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B47FE0" w14:textId="77777777" w:rsidR="005F03C7" w:rsidRPr="00883A83" w:rsidRDefault="005F03C7" w:rsidP="005F03C7">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9AA8E4" w14:textId="77777777" w:rsidR="005F03C7" w:rsidRPr="00883A83" w:rsidRDefault="005F03C7" w:rsidP="005F03C7">
            <w:pPr>
              <w:jc w:val="center"/>
              <w:rPr>
                <w:rFonts w:ascii="Myriad Pro" w:hAnsi="Myriad Pro"/>
                <w:b/>
                <w:bCs/>
                <w:color w:val="FFFFFF"/>
                <w:sz w:val="18"/>
                <w:szCs w:val="18"/>
              </w:rPr>
            </w:pPr>
            <w:r w:rsidRPr="00883A83">
              <w:rPr>
                <w:rFonts w:ascii="Myriad Pro" w:hAnsi="Myriad Pro"/>
                <w:b/>
                <w:bCs/>
                <w:color w:val="FFFFFF"/>
                <w:sz w:val="18"/>
                <w:szCs w:val="18"/>
              </w:rPr>
              <w:t>5</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4DF79E" w14:textId="77777777" w:rsidR="005F03C7" w:rsidRPr="00883A83" w:rsidRDefault="005F03C7" w:rsidP="005F03C7">
            <w:pPr>
              <w:jc w:val="center"/>
              <w:rPr>
                <w:rFonts w:ascii="Myriad Pro" w:hAnsi="Myriad Pro"/>
                <w:b/>
                <w:bCs/>
                <w:color w:val="FFFFFF"/>
                <w:sz w:val="18"/>
                <w:szCs w:val="18"/>
              </w:rPr>
            </w:pPr>
            <w:r w:rsidRPr="00883A83">
              <w:rPr>
                <w:rFonts w:ascii="Myriad Pro" w:hAnsi="Myriad Pro"/>
                <w:b/>
                <w:bCs/>
                <w:color w:val="FFFFFF"/>
                <w:sz w:val="18"/>
                <w:szCs w:val="18"/>
              </w:rPr>
              <w:t>6</w:t>
            </w:r>
          </w:p>
        </w:tc>
      </w:tr>
      <w:tr w:rsidR="005F03C7" w:rsidRPr="00883A83" w14:paraId="6E790C9D" w14:textId="77777777" w:rsidTr="00216BC2">
        <w:trPr>
          <w:trHeight w:val="20"/>
        </w:trPr>
        <w:tc>
          <w:tcPr>
            <w:tcW w:w="2405" w:type="dxa"/>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14C182DD"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 </w:t>
            </w:r>
          </w:p>
        </w:tc>
        <w:tc>
          <w:tcPr>
            <w:tcW w:w="6945" w:type="dxa"/>
            <w:gridSpan w:val="5"/>
            <w:tcBorders>
              <w:top w:val="single" w:sz="4" w:space="0" w:color="FFFFFF" w:themeColor="background1"/>
              <w:left w:val="nil"/>
              <w:bottom w:val="single" w:sz="4" w:space="0" w:color="auto"/>
              <w:right w:val="single" w:sz="4" w:space="0" w:color="auto"/>
            </w:tcBorders>
            <w:shd w:val="clear" w:color="auto" w:fill="auto"/>
            <w:noWrap/>
            <w:vAlign w:val="center"/>
            <w:hideMark/>
          </w:tcPr>
          <w:p w14:paraId="5EC609F6"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январь</w:t>
            </w:r>
          </w:p>
        </w:tc>
      </w:tr>
      <w:tr w:rsidR="005F03C7" w:rsidRPr="00883A83" w14:paraId="560069D2"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34E5D29B"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6" w:type="dxa"/>
            <w:tcBorders>
              <w:top w:val="nil"/>
              <w:left w:val="nil"/>
              <w:bottom w:val="single" w:sz="4" w:space="0" w:color="auto"/>
              <w:right w:val="single" w:sz="4" w:space="0" w:color="auto"/>
            </w:tcBorders>
            <w:shd w:val="clear" w:color="auto" w:fill="auto"/>
            <w:noWrap/>
            <w:vAlign w:val="center"/>
            <w:hideMark/>
          </w:tcPr>
          <w:p w14:paraId="6FCD499D"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318E0CEA"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319230AB" w14:textId="25452AB0"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1 973</w:t>
            </w:r>
          </w:p>
        </w:tc>
        <w:tc>
          <w:tcPr>
            <w:tcW w:w="1417" w:type="dxa"/>
            <w:tcBorders>
              <w:top w:val="nil"/>
              <w:left w:val="nil"/>
              <w:bottom w:val="single" w:sz="4" w:space="0" w:color="auto"/>
              <w:right w:val="single" w:sz="4" w:space="0" w:color="auto"/>
            </w:tcBorders>
            <w:shd w:val="clear" w:color="auto" w:fill="auto"/>
            <w:noWrap/>
            <w:vAlign w:val="center"/>
            <w:hideMark/>
          </w:tcPr>
          <w:p w14:paraId="5061EAC9"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- 355</w:t>
            </w:r>
          </w:p>
        </w:tc>
        <w:tc>
          <w:tcPr>
            <w:tcW w:w="1559" w:type="dxa"/>
            <w:tcBorders>
              <w:top w:val="nil"/>
              <w:left w:val="nil"/>
              <w:bottom w:val="single" w:sz="4" w:space="0" w:color="auto"/>
              <w:right w:val="single" w:sz="4" w:space="0" w:color="auto"/>
            </w:tcBorders>
            <w:shd w:val="clear" w:color="auto" w:fill="auto"/>
            <w:noWrap/>
            <w:vAlign w:val="center"/>
            <w:hideMark/>
          </w:tcPr>
          <w:p w14:paraId="5778F29E"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2 328</w:t>
            </w:r>
          </w:p>
        </w:tc>
      </w:tr>
      <w:tr w:rsidR="005F03C7" w:rsidRPr="00883A83" w14:paraId="675E4AE4"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8E86FA2"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380F8B98"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66 428 424</w:t>
            </w:r>
          </w:p>
        </w:tc>
        <w:tc>
          <w:tcPr>
            <w:tcW w:w="1250" w:type="dxa"/>
            <w:tcBorders>
              <w:top w:val="nil"/>
              <w:left w:val="nil"/>
              <w:bottom w:val="single" w:sz="4" w:space="0" w:color="auto"/>
              <w:right w:val="single" w:sz="4" w:space="0" w:color="auto"/>
            </w:tcBorders>
            <w:shd w:val="clear" w:color="auto" w:fill="auto"/>
            <w:noWrap/>
            <w:vAlign w:val="center"/>
            <w:hideMark/>
          </w:tcPr>
          <w:p w14:paraId="476B15B8"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1,6206</w:t>
            </w:r>
          </w:p>
        </w:tc>
        <w:tc>
          <w:tcPr>
            <w:tcW w:w="1553" w:type="dxa"/>
            <w:tcBorders>
              <w:top w:val="nil"/>
              <w:left w:val="nil"/>
              <w:bottom w:val="single" w:sz="4" w:space="0" w:color="auto"/>
              <w:right w:val="single" w:sz="4" w:space="0" w:color="auto"/>
            </w:tcBorders>
            <w:shd w:val="clear" w:color="auto" w:fill="auto"/>
            <w:noWrap/>
            <w:vAlign w:val="center"/>
            <w:hideMark/>
          </w:tcPr>
          <w:p w14:paraId="722D02F7"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107 655</w:t>
            </w:r>
          </w:p>
        </w:tc>
        <w:tc>
          <w:tcPr>
            <w:tcW w:w="1417" w:type="dxa"/>
            <w:tcBorders>
              <w:top w:val="nil"/>
              <w:left w:val="nil"/>
              <w:bottom w:val="single" w:sz="4" w:space="0" w:color="auto"/>
              <w:right w:val="single" w:sz="4" w:space="0" w:color="auto"/>
            </w:tcBorders>
            <w:shd w:val="clear" w:color="auto" w:fill="auto"/>
            <w:noWrap/>
            <w:vAlign w:val="center"/>
            <w:hideMark/>
          </w:tcPr>
          <w:p w14:paraId="43D7B6BD"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19 378</w:t>
            </w:r>
          </w:p>
        </w:tc>
        <w:tc>
          <w:tcPr>
            <w:tcW w:w="1559" w:type="dxa"/>
            <w:tcBorders>
              <w:top w:val="nil"/>
              <w:left w:val="nil"/>
              <w:bottom w:val="single" w:sz="4" w:space="0" w:color="auto"/>
              <w:right w:val="single" w:sz="4" w:space="0" w:color="auto"/>
            </w:tcBorders>
            <w:shd w:val="clear" w:color="auto" w:fill="auto"/>
            <w:noWrap/>
            <w:vAlign w:val="center"/>
            <w:hideMark/>
          </w:tcPr>
          <w:p w14:paraId="458A57FC"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127 032</w:t>
            </w:r>
          </w:p>
        </w:tc>
      </w:tr>
      <w:tr w:rsidR="005F03C7" w:rsidRPr="00883A83" w14:paraId="63FD82BC"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76BFFB2"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753D1498"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434C0F9E"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57FFF8BD"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417" w:type="dxa"/>
            <w:tcBorders>
              <w:top w:val="nil"/>
              <w:left w:val="nil"/>
              <w:bottom w:val="single" w:sz="4" w:space="0" w:color="auto"/>
              <w:right w:val="single" w:sz="4" w:space="0" w:color="auto"/>
            </w:tcBorders>
            <w:shd w:val="clear" w:color="auto" w:fill="auto"/>
            <w:noWrap/>
            <w:vAlign w:val="center"/>
            <w:hideMark/>
          </w:tcPr>
          <w:p w14:paraId="11F64A6C"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9" w:type="dxa"/>
            <w:tcBorders>
              <w:top w:val="nil"/>
              <w:left w:val="nil"/>
              <w:bottom w:val="single" w:sz="4" w:space="0" w:color="auto"/>
              <w:right w:val="single" w:sz="4" w:space="0" w:color="auto"/>
            </w:tcBorders>
            <w:shd w:val="clear" w:color="auto" w:fill="auto"/>
            <w:noWrap/>
            <w:vAlign w:val="center"/>
            <w:hideMark/>
          </w:tcPr>
          <w:p w14:paraId="3091C9F5"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r>
      <w:tr w:rsidR="005F03C7" w:rsidRPr="00883A83" w14:paraId="0E5DE0BD"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F8D521F" w14:textId="77777777" w:rsidR="005F03C7" w:rsidRPr="00883A83" w:rsidRDefault="005F03C7" w:rsidP="005F03C7">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6" w:type="dxa"/>
            <w:tcBorders>
              <w:top w:val="nil"/>
              <w:left w:val="nil"/>
              <w:bottom w:val="single" w:sz="4" w:space="0" w:color="auto"/>
              <w:right w:val="single" w:sz="4" w:space="0" w:color="auto"/>
            </w:tcBorders>
            <w:shd w:val="clear" w:color="auto" w:fill="auto"/>
            <w:noWrap/>
            <w:vAlign w:val="center"/>
            <w:hideMark/>
          </w:tcPr>
          <w:p w14:paraId="3B943159" w14:textId="77777777" w:rsidR="005F03C7" w:rsidRPr="00883A83" w:rsidRDefault="005F03C7" w:rsidP="005F03C7">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3F36051D" w14:textId="77777777" w:rsidR="005F03C7" w:rsidRPr="00883A83" w:rsidRDefault="005F03C7" w:rsidP="005F03C7">
            <w:pPr>
              <w:jc w:val="center"/>
              <w:rPr>
                <w:rFonts w:ascii="Myriad Pro" w:hAnsi="Myriad Pro"/>
                <w:b/>
                <w:bCs/>
                <w:color w:val="000000"/>
                <w:sz w:val="18"/>
                <w:szCs w:val="18"/>
              </w:rPr>
            </w:pPr>
          </w:p>
        </w:tc>
        <w:tc>
          <w:tcPr>
            <w:tcW w:w="1553" w:type="dxa"/>
            <w:tcBorders>
              <w:top w:val="nil"/>
              <w:left w:val="nil"/>
              <w:bottom w:val="single" w:sz="4" w:space="0" w:color="auto"/>
              <w:right w:val="single" w:sz="4" w:space="0" w:color="auto"/>
            </w:tcBorders>
            <w:shd w:val="clear" w:color="auto" w:fill="auto"/>
            <w:noWrap/>
            <w:vAlign w:val="center"/>
            <w:hideMark/>
          </w:tcPr>
          <w:p w14:paraId="166F04F3"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105 681</w:t>
            </w:r>
          </w:p>
        </w:tc>
        <w:tc>
          <w:tcPr>
            <w:tcW w:w="1417" w:type="dxa"/>
            <w:tcBorders>
              <w:top w:val="nil"/>
              <w:left w:val="nil"/>
              <w:bottom w:val="single" w:sz="4" w:space="0" w:color="auto"/>
              <w:right w:val="single" w:sz="4" w:space="0" w:color="auto"/>
            </w:tcBorders>
            <w:shd w:val="clear" w:color="auto" w:fill="auto"/>
            <w:noWrap/>
            <w:vAlign w:val="center"/>
            <w:hideMark/>
          </w:tcPr>
          <w:p w14:paraId="3C1DA8D5"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19 023</w:t>
            </w:r>
          </w:p>
        </w:tc>
        <w:tc>
          <w:tcPr>
            <w:tcW w:w="1559" w:type="dxa"/>
            <w:tcBorders>
              <w:top w:val="nil"/>
              <w:left w:val="nil"/>
              <w:bottom w:val="single" w:sz="4" w:space="0" w:color="auto"/>
              <w:right w:val="single" w:sz="4" w:space="0" w:color="auto"/>
            </w:tcBorders>
            <w:shd w:val="clear" w:color="auto" w:fill="auto"/>
            <w:noWrap/>
            <w:vAlign w:val="center"/>
            <w:hideMark/>
          </w:tcPr>
          <w:p w14:paraId="58E2C2F4"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124 704</w:t>
            </w:r>
          </w:p>
        </w:tc>
      </w:tr>
      <w:tr w:rsidR="005F03C7" w:rsidRPr="00883A83" w14:paraId="68FC1FDD"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2835AD2"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lastRenderedPageBreak/>
              <w:t> </w:t>
            </w:r>
          </w:p>
        </w:tc>
        <w:tc>
          <w:tcPr>
            <w:tcW w:w="6945" w:type="dxa"/>
            <w:gridSpan w:val="5"/>
            <w:tcBorders>
              <w:top w:val="single" w:sz="4" w:space="0" w:color="auto"/>
              <w:left w:val="nil"/>
              <w:bottom w:val="single" w:sz="4" w:space="0" w:color="auto"/>
              <w:right w:val="single" w:sz="4" w:space="0" w:color="auto"/>
            </w:tcBorders>
            <w:shd w:val="clear" w:color="auto" w:fill="auto"/>
            <w:noWrap/>
            <w:vAlign w:val="center"/>
            <w:hideMark/>
          </w:tcPr>
          <w:p w14:paraId="444011EA"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февраль</w:t>
            </w:r>
          </w:p>
        </w:tc>
      </w:tr>
      <w:tr w:rsidR="005F03C7" w:rsidRPr="00883A83" w14:paraId="6E414E21"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B5F43AB"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6" w:type="dxa"/>
            <w:tcBorders>
              <w:top w:val="nil"/>
              <w:left w:val="nil"/>
              <w:bottom w:val="single" w:sz="4" w:space="0" w:color="auto"/>
              <w:right w:val="single" w:sz="4" w:space="0" w:color="auto"/>
            </w:tcBorders>
            <w:shd w:val="clear" w:color="auto" w:fill="auto"/>
            <w:noWrap/>
            <w:vAlign w:val="center"/>
            <w:hideMark/>
          </w:tcPr>
          <w:p w14:paraId="00B3BD8F"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0A7BC08A"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48961A57"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1 970</w:t>
            </w:r>
          </w:p>
        </w:tc>
        <w:tc>
          <w:tcPr>
            <w:tcW w:w="1417" w:type="dxa"/>
            <w:tcBorders>
              <w:top w:val="nil"/>
              <w:left w:val="nil"/>
              <w:bottom w:val="single" w:sz="4" w:space="0" w:color="auto"/>
              <w:right w:val="single" w:sz="4" w:space="0" w:color="auto"/>
            </w:tcBorders>
            <w:shd w:val="clear" w:color="auto" w:fill="auto"/>
            <w:noWrap/>
            <w:vAlign w:val="center"/>
            <w:hideMark/>
          </w:tcPr>
          <w:p w14:paraId="417D6764"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- 355</w:t>
            </w:r>
          </w:p>
        </w:tc>
        <w:tc>
          <w:tcPr>
            <w:tcW w:w="1559" w:type="dxa"/>
            <w:tcBorders>
              <w:top w:val="nil"/>
              <w:left w:val="nil"/>
              <w:bottom w:val="single" w:sz="4" w:space="0" w:color="auto"/>
              <w:right w:val="single" w:sz="4" w:space="0" w:color="auto"/>
            </w:tcBorders>
            <w:shd w:val="clear" w:color="auto" w:fill="auto"/>
            <w:noWrap/>
            <w:vAlign w:val="center"/>
            <w:hideMark/>
          </w:tcPr>
          <w:p w14:paraId="02F43927"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2 325</w:t>
            </w:r>
          </w:p>
        </w:tc>
      </w:tr>
      <w:tr w:rsidR="005F03C7" w:rsidRPr="00883A83" w14:paraId="29CB7B49"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A5F3456"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1167AAD3"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46 196 627</w:t>
            </w:r>
          </w:p>
        </w:tc>
        <w:tc>
          <w:tcPr>
            <w:tcW w:w="1250" w:type="dxa"/>
            <w:tcBorders>
              <w:top w:val="nil"/>
              <w:left w:val="nil"/>
              <w:bottom w:val="single" w:sz="4" w:space="0" w:color="auto"/>
              <w:right w:val="single" w:sz="4" w:space="0" w:color="auto"/>
            </w:tcBorders>
            <w:shd w:val="clear" w:color="auto" w:fill="auto"/>
            <w:noWrap/>
            <w:vAlign w:val="center"/>
            <w:hideMark/>
          </w:tcPr>
          <w:p w14:paraId="5111237D"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1,9130</w:t>
            </w:r>
          </w:p>
        </w:tc>
        <w:tc>
          <w:tcPr>
            <w:tcW w:w="1553" w:type="dxa"/>
            <w:tcBorders>
              <w:top w:val="nil"/>
              <w:left w:val="nil"/>
              <w:bottom w:val="single" w:sz="4" w:space="0" w:color="auto"/>
              <w:right w:val="single" w:sz="4" w:space="0" w:color="auto"/>
            </w:tcBorders>
            <w:shd w:val="clear" w:color="auto" w:fill="auto"/>
            <w:noWrap/>
            <w:vAlign w:val="center"/>
            <w:hideMark/>
          </w:tcPr>
          <w:p w14:paraId="198B4D27"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88 373</w:t>
            </w:r>
          </w:p>
        </w:tc>
        <w:tc>
          <w:tcPr>
            <w:tcW w:w="1417" w:type="dxa"/>
            <w:tcBorders>
              <w:top w:val="nil"/>
              <w:left w:val="nil"/>
              <w:bottom w:val="single" w:sz="4" w:space="0" w:color="auto"/>
              <w:right w:val="single" w:sz="4" w:space="0" w:color="auto"/>
            </w:tcBorders>
            <w:shd w:val="clear" w:color="auto" w:fill="auto"/>
            <w:noWrap/>
            <w:vAlign w:val="center"/>
            <w:hideMark/>
          </w:tcPr>
          <w:p w14:paraId="101B8360"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15 907</w:t>
            </w:r>
          </w:p>
        </w:tc>
        <w:tc>
          <w:tcPr>
            <w:tcW w:w="1559" w:type="dxa"/>
            <w:tcBorders>
              <w:top w:val="nil"/>
              <w:left w:val="nil"/>
              <w:bottom w:val="single" w:sz="4" w:space="0" w:color="auto"/>
              <w:right w:val="single" w:sz="4" w:space="0" w:color="auto"/>
            </w:tcBorders>
            <w:shd w:val="clear" w:color="auto" w:fill="auto"/>
            <w:noWrap/>
            <w:vAlign w:val="center"/>
            <w:hideMark/>
          </w:tcPr>
          <w:p w14:paraId="0A8BA1D1"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104 280</w:t>
            </w:r>
          </w:p>
        </w:tc>
      </w:tr>
      <w:tr w:rsidR="005F03C7" w:rsidRPr="00883A83" w14:paraId="79D02BE5"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E45675F"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479BAF22"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3A9A7C80"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53A70979"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417" w:type="dxa"/>
            <w:tcBorders>
              <w:top w:val="nil"/>
              <w:left w:val="nil"/>
              <w:bottom w:val="single" w:sz="4" w:space="0" w:color="auto"/>
              <w:right w:val="single" w:sz="4" w:space="0" w:color="auto"/>
            </w:tcBorders>
            <w:shd w:val="clear" w:color="auto" w:fill="auto"/>
            <w:noWrap/>
            <w:vAlign w:val="center"/>
            <w:hideMark/>
          </w:tcPr>
          <w:p w14:paraId="4A235207"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9" w:type="dxa"/>
            <w:tcBorders>
              <w:top w:val="nil"/>
              <w:left w:val="nil"/>
              <w:bottom w:val="single" w:sz="4" w:space="0" w:color="auto"/>
              <w:right w:val="single" w:sz="4" w:space="0" w:color="auto"/>
            </w:tcBorders>
            <w:shd w:val="clear" w:color="auto" w:fill="auto"/>
            <w:noWrap/>
            <w:vAlign w:val="center"/>
            <w:hideMark/>
          </w:tcPr>
          <w:p w14:paraId="480EC609"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r>
      <w:tr w:rsidR="005F03C7" w:rsidRPr="00883A83" w14:paraId="65D85371"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230EE39" w14:textId="77777777" w:rsidR="005F03C7" w:rsidRPr="00883A83" w:rsidRDefault="005F03C7" w:rsidP="005F03C7">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6" w:type="dxa"/>
            <w:tcBorders>
              <w:top w:val="nil"/>
              <w:left w:val="nil"/>
              <w:bottom w:val="single" w:sz="4" w:space="0" w:color="auto"/>
              <w:right w:val="single" w:sz="4" w:space="0" w:color="auto"/>
            </w:tcBorders>
            <w:shd w:val="clear" w:color="auto" w:fill="auto"/>
            <w:noWrap/>
            <w:vAlign w:val="center"/>
            <w:hideMark/>
          </w:tcPr>
          <w:p w14:paraId="6A2FC843" w14:textId="77777777" w:rsidR="005F03C7" w:rsidRPr="00883A83" w:rsidRDefault="005F03C7" w:rsidP="005F03C7">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46229E16" w14:textId="77777777" w:rsidR="005F03C7" w:rsidRPr="00883A83" w:rsidRDefault="005F03C7" w:rsidP="005F03C7">
            <w:pPr>
              <w:jc w:val="center"/>
              <w:rPr>
                <w:rFonts w:ascii="Myriad Pro" w:hAnsi="Myriad Pro"/>
                <w:b/>
                <w:bCs/>
                <w:color w:val="000000"/>
                <w:sz w:val="18"/>
                <w:szCs w:val="18"/>
              </w:rPr>
            </w:pPr>
          </w:p>
        </w:tc>
        <w:tc>
          <w:tcPr>
            <w:tcW w:w="1553" w:type="dxa"/>
            <w:tcBorders>
              <w:top w:val="nil"/>
              <w:left w:val="nil"/>
              <w:bottom w:val="single" w:sz="4" w:space="0" w:color="auto"/>
              <w:right w:val="single" w:sz="4" w:space="0" w:color="auto"/>
            </w:tcBorders>
            <w:shd w:val="clear" w:color="auto" w:fill="auto"/>
            <w:noWrap/>
            <w:vAlign w:val="center"/>
            <w:hideMark/>
          </w:tcPr>
          <w:p w14:paraId="3917937A"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86 403</w:t>
            </w:r>
          </w:p>
        </w:tc>
        <w:tc>
          <w:tcPr>
            <w:tcW w:w="1417" w:type="dxa"/>
            <w:tcBorders>
              <w:top w:val="nil"/>
              <w:left w:val="nil"/>
              <w:bottom w:val="single" w:sz="4" w:space="0" w:color="auto"/>
              <w:right w:val="single" w:sz="4" w:space="0" w:color="auto"/>
            </w:tcBorders>
            <w:shd w:val="clear" w:color="auto" w:fill="auto"/>
            <w:noWrap/>
            <w:vAlign w:val="center"/>
            <w:hideMark/>
          </w:tcPr>
          <w:p w14:paraId="58816EDC"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15 553</w:t>
            </w:r>
          </w:p>
        </w:tc>
        <w:tc>
          <w:tcPr>
            <w:tcW w:w="1559" w:type="dxa"/>
            <w:tcBorders>
              <w:top w:val="nil"/>
              <w:left w:val="nil"/>
              <w:bottom w:val="single" w:sz="4" w:space="0" w:color="auto"/>
              <w:right w:val="single" w:sz="4" w:space="0" w:color="auto"/>
            </w:tcBorders>
            <w:shd w:val="clear" w:color="auto" w:fill="auto"/>
            <w:noWrap/>
            <w:vAlign w:val="center"/>
            <w:hideMark/>
          </w:tcPr>
          <w:p w14:paraId="7886C8F5"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101 955</w:t>
            </w:r>
          </w:p>
        </w:tc>
      </w:tr>
      <w:tr w:rsidR="005F03C7" w:rsidRPr="00883A83" w14:paraId="29372396"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3705FA61"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 </w:t>
            </w:r>
          </w:p>
        </w:tc>
        <w:tc>
          <w:tcPr>
            <w:tcW w:w="6945" w:type="dxa"/>
            <w:gridSpan w:val="5"/>
            <w:tcBorders>
              <w:top w:val="single" w:sz="4" w:space="0" w:color="auto"/>
              <w:left w:val="nil"/>
              <w:bottom w:val="single" w:sz="4" w:space="0" w:color="auto"/>
              <w:right w:val="single" w:sz="4" w:space="0" w:color="auto"/>
            </w:tcBorders>
            <w:shd w:val="clear" w:color="auto" w:fill="auto"/>
            <w:noWrap/>
            <w:vAlign w:val="center"/>
            <w:hideMark/>
          </w:tcPr>
          <w:p w14:paraId="7B633D64"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март</w:t>
            </w:r>
          </w:p>
        </w:tc>
      </w:tr>
      <w:tr w:rsidR="005F03C7" w:rsidRPr="00883A83" w14:paraId="278880B8"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35CE784"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6" w:type="dxa"/>
            <w:tcBorders>
              <w:top w:val="nil"/>
              <w:left w:val="nil"/>
              <w:bottom w:val="single" w:sz="4" w:space="0" w:color="auto"/>
              <w:right w:val="single" w:sz="4" w:space="0" w:color="auto"/>
            </w:tcBorders>
            <w:shd w:val="clear" w:color="auto" w:fill="auto"/>
            <w:noWrap/>
            <w:vAlign w:val="center"/>
            <w:hideMark/>
          </w:tcPr>
          <w:p w14:paraId="5E2A8B5E"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21317BE1"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026A1B58"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1 917</w:t>
            </w:r>
          </w:p>
        </w:tc>
        <w:tc>
          <w:tcPr>
            <w:tcW w:w="1417" w:type="dxa"/>
            <w:tcBorders>
              <w:top w:val="nil"/>
              <w:left w:val="nil"/>
              <w:bottom w:val="single" w:sz="4" w:space="0" w:color="auto"/>
              <w:right w:val="single" w:sz="4" w:space="0" w:color="auto"/>
            </w:tcBorders>
            <w:shd w:val="clear" w:color="auto" w:fill="auto"/>
            <w:noWrap/>
            <w:vAlign w:val="center"/>
            <w:hideMark/>
          </w:tcPr>
          <w:p w14:paraId="3BA79FB7"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- 345</w:t>
            </w:r>
          </w:p>
        </w:tc>
        <w:tc>
          <w:tcPr>
            <w:tcW w:w="1559" w:type="dxa"/>
            <w:tcBorders>
              <w:top w:val="nil"/>
              <w:left w:val="nil"/>
              <w:bottom w:val="single" w:sz="4" w:space="0" w:color="auto"/>
              <w:right w:val="single" w:sz="4" w:space="0" w:color="auto"/>
            </w:tcBorders>
            <w:shd w:val="clear" w:color="auto" w:fill="auto"/>
            <w:noWrap/>
            <w:vAlign w:val="center"/>
            <w:hideMark/>
          </w:tcPr>
          <w:p w14:paraId="28A6F16C"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2 262</w:t>
            </w:r>
          </w:p>
        </w:tc>
      </w:tr>
      <w:tr w:rsidR="005F03C7" w:rsidRPr="00883A83" w14:paraId="4280D6E1"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3ABEED6F"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49A785F4"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51 250 265</w:t>
            </w:r>
          </w:p>
        </w:tc>
        <w:tc>
          <w:tcPr>
            <w:tcW w:w="1250" w:type="dxa"/>
            <w:tcBorders>
              <w:top w:val="nil"/>
              <w:left w:val="nil"/>
              <w:bottom w:val="single" w:sz="4" w:space="0" w:color="auto"/>
              <w:right w:val="single" w:sz="4" w:space="0" w:color="auto"/>
            </w:tcBorders>
            <w:shd w:val="clear" w:color="auto" w:fill="auto"/>
            <w:noWrap/>
            <w:vAlign w:val="center"/>
            <w:hideMark/>
          </w:tcPr>
          <w:p w14:paraId="3ACAB82F"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1,8174</w:t>
            </w:r>
          </w:p>
        </w:tc>
        <w:tc>
          <w:tcPr>
            <w:tcW w:w="1553" w:type="dxa"/>
            <w:tcBorders>
              <w:top w:val="nil"/>
              <w:left w:val="nil"/>
              <w:bottom w:val="single" w:sz="4" w:space="0" w:color="auto"/>
              <w:right w:val="single" w:sz="4" w:space="0" w:color="auto"/>
            </w:tcBorders>
            <w:shd w:val="clear" w:color="auto" w:fill="auto"/>
            <w:noWrap/>
            <w:vAlign w:val="center"/>
            <w:hideMark/>
          </w:tcPr>
          <w:p w14:paraId="0E08B50D"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93 140</w:t>
            </w:r>
          </w:p>
        </w:tc>
        <w:tc>
          <w:tcPr>
            <w:tcW w:w="1417" w:type="dxa"/>
            <w:tcBorders>
              <w:top w:val="nil"/>
              <w:left w:val="nil"/>
              <w:bottom w:val="single" w:sz="4" w:space="0" w:color="auto"/>
              <w:right w:val="single" w:sz="4" w:space="0" w:color="auto"/>
            </w:tcBorders>
            <w:shd w:val="clear" w:color="auto" w:fill="auto"/>
            <w:noWrap/>
            <w:vAlign w:val="center"/>
            <w:hideMark/>
          </w:tcPr>
          <w:p w14:paraId="7F165C41"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16 765</w:t>
            </w:r>
          </w:p>
        </w:tc>
        <w:tc>
          <w:tcPr>
            <w:tcW w:w="1559" w:type="dxa"/>
            <w:tcBorders>
              <w:top w:val="nil"/>
              <w:left w:val="nil"/>
              <w:bottom w:val="single" w:sz="4" w:space="0" w:color="auto"/>
              <w:right w:val="single" w:sz="4" w:space="0" w:color="auto"/>
            </w:tcBorders>
            <w:shd w:val="clear" w:color="auto" w:fill="auto"/>
            <w:noWrap/>
            <w:vAlign w:val="center"/>
            <w:hideMark/>
          </w:tcPr>
          <w:p w14:paraId="17DE3415"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109 905</w:t>
            </w:r>
          </w:p>
        </w:tc>
      </w:tr>
      <w:tr w:rsidR="005F03C7" w:rsidRPr="00883A83" w14:paraId="466B632B"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3C059FE"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65494076"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463ACAE1"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5885F5AD"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417" w:type="dxa"/>
            <w:tcBorders>
              <w:top w:val="nil"/>
              <w:left w:val="nil"/>
              <w:bottom w:val="single" w:sz="4" w:space="0" w:color="auto"/>
              <w:right w:val="single" w:sz="4" w:space="0" w:color="auto"/>
            </w:tcBorders>
            <w:shd w:val="clear" w:color="auto" w:fill="auto"/>
            <w:noWrap/>
            <w:vAlign w:val="center"/>
            <w:hideMark/>
          </w:tcPr>
          <w:p w14:paraId="262EC2D1"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9" w:type="dxa"/>
            <w:tcBorders>
              <w:top w:val="nil"/>
              <w:left w:val="nil"/>
              <w:bottom w:val="single" w:sz="4" w:space="0" w:color="auto"/>
              <w:right w:val="single" w:sz="4" w:space="0" w:color="auto"/>
            </w:tcBorders>
            <w:shd w:val="clear" w:color="auto" w:fill="auto"/>
            <w:noWrap/>
            <w:vAlign w:val="center"/>
            <w:hideMark/>
          </w:tcPr>
          <w:p w14:paraId="6AF4A503"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r>
      <w:tr w:rsidR="005F03C7" w:rsidRPr="00883A83" w14:paraId="07476AB7"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0C844DC" w14:textId="77777777" w:rsidR="005F03C7" w:rsidRPr="00883A83" w:rsidRDefault="005F03C7" w:rsidP="005F03C7">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6" w:type="dxa"/>
            <w:tcBorders>
              <w:top w:val="nil"/>
              <w:left w:val="nil"/>
              <w:bottom w:val="single" w:sz="4" w:space="0" w:color="auto"/>
              <w:right w:val="single" w:sz="4" w:space="0" w:color="auto"/>
            </w:tcBorders>
            <w:shd w:val="clear" w:color="auto" w:fill="auto"/>
            <w:noWrap/>
            <w:vAlign w:val="center"/>
            <w:hideMark/>
          </w:tcPr>
          <w:p w14:paraId="3E067667" w14:textId="77777777" w:rsidR="005F03C7" w:rsidRPr="00883A83" w:rsidRDefault="005F03C7" w:rsidP="005F03C7">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18F91607" w14:textId="77777777" w:rsidR="005F03C7" w:rsidRPr="00883A83" w:rsidRDefault="005F03C7" w:rsidP="005F03C7">
            <w:pPr>
              <w:jc w:val="center"/>
              <w:rPr>
                <w:rFonts w:ascii="Myriad Pro" w:hAnsi="Myriad Pro"/>
                <w:b/>
                <w:bCs/>
                <w:color w:val="000000"/>
                <w:sz w:val="18"/>
                <w:szCs w:val="18"/>
              </w:rPr>
            </w:pPr>
          </w:p>
        </w:tc>
        <w:tc>
          <w:tcPr>
            <w:tcW w:w="1553" w:type="dxa"/>
            <w:tcBorders>
              <w:top w:val="nil"/>
              <w:left w:val="nil"/>
              <w:bottom w:val="single" w:sz="4" w:space="0" w:color="auto"/>
              <w:right w:val="single" w:sz="4" w:space="0" w:color="auto"/>
            </w:tcBorders>
            <w:shd w:val="clear" w:color="auto" w:fill="auto"/>
            <w:noWrap/>
            <w:vAlign w:val="center"/>
            <w:hideMark/>
          </w:tcPr>
          <w:p w14:paraId="26CEBE65"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91 223</w:t>
            </w:r>
          </w:p>
        </w:tc>
        <w:tc>
          <w:tcPr>
            <w:tcW w:w="1417" w:type="dxa"/>
            <w:tcBorders>
              <w:top w:val="nil"/>
              <w:left w:val="nil"/>
              <w:bottom w:val="single" w:sz="4" w:space="0" w:color="auto"/>
              <w:right w:val="single" w:sz="4" w:space="0" w:color="auto"/>
            </w:tcBorders>
            <w:shd w:val="clear" w:color="auto" w:fill="auto"/>
            <w:noWrap/>
            <w:vAlign w:val="center"/>
            <w:hideMark/>
          </w:tcPr>
          <w:p w14:paraId="646AF6D7"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16 420</w:t>
            </w:r>
          </w:p>
        </w:tc>
        <w:tc>
          <w:tcPr>
            <w:tcW w:w="1559" w:type="dxa"/>
            <w:tcBorders>
              <w:top w:val="nil"/>
              <w:left w:val="nil"/>
              <w:bottom w:val="single" w:sz="4" w:space="0" w:color="auto"/>
              <w:right w:val="single" w:sz="4" w:space="0" w:color="auto"/>
            </w:tcBorders>
            <w:shd w:val="clear" w:color="auto" w:fill="auto"/>
            <w:noWrap/>
            <w:vAlign w:val="center"/>
            <w:hideMark/>
          </w:tcPr>
          <w:p w14:paraId="768C8140"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107 643</w:t>
            </w:r>
          </w:p>
        </w:tc>
      </w:tr>
      <w:tr w:rsidR="005F03C7" w:rsidRPr="00883A83" w14:paraId="7AAED165"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9D5A8B3"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 </w:t>
            </w:r>
          </w:p>
        </w:tc>
        <w:tc>
          <w:tcPr>
            <w:tcW w:w="6945" w:type="dxa"/>
            <w:gridSpan w:val="5"/>
            <w:tcBorders>
              <w:top w:val="single" w:sz="4" w:space="0" w:color="auto"/>
              <w:left w:val="nil"/>
              <w:bottom w:val="single" w:sz="4" w:space="0" w:color="auto"/>
              <w:right w:val="single" w:sz="4" w:space="0" w:color="auto"/>
            </w:tcBorders>
            <w:shd w:val="clear" w:color="auto" w:fill="auto"/>
            <w:noWrap/>
            <w:vAlign w:val="center"/>
            <w:hideMark/>
          </w:tcPr>
          <w:p w14:paraId="74B5BA09"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апрель</w:t>
            </w:r>
          </w:p>
        </w:tc>
      </w:tr>
      <w:tr w:rsidR="005F03C7" w:rsidRPr="00883A83" w14:paraId="4338678F"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FA3FFB6"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6" w:type="dxa"/>
            <w:tcBorders>
              <w:top w:val="nil"/>
              <w:left w:val="nil"/>
              <w:bottom w:val="single" w:sz="4" w:space="0" w:color="auto"/>
              <w:right w:val="single" w:sz="4" w:space="0" w:color="auto"/>
            </w:tcBorders>
            <w:shd w:val="clear" w:color="auto" w:fill="auto"/>
            <w:noWrap/>
            <w:vAlign w:val="center"/>
            <w:hideMark/>
          </w:tcPr>
          <w:p w14:paraId="7195B1DF"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16D5A02A"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1C6E3151"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1 675</w:t>
            </w:r>
          </w:p>
        </w:tc>
        <w:tc>
          <w:tcPr>
            <w:tcW w:w="1417" w:type="dxa"/>
            <w:tcBorders>
              <w:top w:val="nil"/>
              <w:left w:val="nil"/>
              <w:bottom w:val="single" w:sz="4" w:space="0" w:color="auto"/>
              <w:right w:val="single" w:sz="4" w:space="0" w:color="auto"/>
            </w:tcBorders>
            <w:shd w:val="clear" w:color="auto" w:fill="auto"/>
            <w:noWrap/>
            <w:vAlign w:val="center"/>
            <w:hideMark/>
          </w:tcPr>
          <w:p w14:paraId="4A66C3E5"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- 301</w:t>
            </w:r>
          </w:p>
        </w:tc>
        <w:tc>
          <w:tcPr>
            <w:tcW w:w="1559" w:type="dxa"/>
            <w:tcBorders>
              <w:top w:val="nil"/>
              <w:left w:val="nil"/>
              <w:bottom w:val="single" w:sz="4" w:space="0" w:color="auto"/>
              <w:right w:val="single" w:sz="4" w:space="0" w:color="auto"/>
            </w:tcBorders>
            <w:shd w:val="clear" w:color="auto" w:fill="auto"/>
            <w:noWrap/>
            <w:vAlign w:val="center"/>
            <w:hideMark/>
          </w:tcPr>
          <w:p w14:paraId="63760F5E"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1 976</w:t>
            </w:r>
          </w:p>
        </w:tc>
      </w:tr>
      <w:tr w:rsidR="005F03C7" w:rsidRPr="00883A83" w14:paraId="2A589378"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5E9ADB1"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50B949D9"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32 013 908</w:t>
            </w:r>
          </w:p>
        </w:tc>
        <w:tc>
          <w:tcPr>
            <w:tcW w:w="1250" w:type="dxa"/>
            <w:tcBorders>
              <w:top w:val="nil"/>
              <w:left w:val="nil"/>
              <w:bottom w:val="single" w:sz="4" w:space="0" w:color="auto"/>
              <w:right w:val="single" w:sz="4" w:space="0" w:color="auto"/>
            </w:tcBorders>
            <w:shd w:val="clear" w:color="auto" w:fill="auto"/>
            <w:noWrap/>
            <w:vAlign w:val="center"/>
            <w:hideMark/>
          </w:tcPr>
          <w:p w14:paraId="6F52EEE8"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1,7098</w:t>
            </w:r>
          </w:p>
        </w:tc>
        <w:tc>
          <w:tcPr>
            <w:tcW w:w="1553" w:type="dxa"/>
            <w:tcBorders>
              <w:top w:val="nil"/>
              <w:left w:val="nil"/>
              <w:bottom w:val="single" w:sz="4" w:space="0" w:color="auto"/>
              <w:right w:val="single" w:sz="4" w:space="0" w:color="auto"/>
            </w:tcBorders>
            <w:shd w:val="clear" w:color="auto" w:fill="auto"/>
            <w:noWrap/>
            <w:vAlign w:val="center"/>
            <w:hideMark/>
          </w:tcPr>
          <w:p w14:paraId="5BA43BC2"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54 737</w:t>
            </w:r>
          </w:p>
        </w:tc>
        <w:tc>
          <w:tcPr>
            <w:tcW w:w="1417" w:type="dxa"/>
            <w:tcBorders>
              <w:top w:val="nil"/>
              <w:left w:val="nil"/>
              <w:bottom w:val="single" w:sz="4" w:space="0" w:color="auto"/>
              <w:right w:val="single" w:sz="4" w:space="0" w:color="auto"/>
            </w:tcBorders>
            <w:shd w:val="clear" w:color="auto" w:fill="auto"/>
            <w:noWrap/>
            <w:vAlign w:val="center"/>
            <w:hideMark/>
          </w:tcPr>
          <w:p w14:paraId="46955685"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9 853</w:t>
            </w:r>
          </w:p>
        </w:tc>
        <w:tc>
          <w:tcPr>
            <w:tcW w:w="1559" w:type="dxa"/>
            <w:tcBorders>
              <w:top w:val="nil"/>
              <w:left w:val="nil"/>
              <w:bottom w:val="single" w:sz="4" w:space="0" w:color="auto"/>
              <w:right w:val="single" w:sz="4" w:space="0" w:color="auto"/>
            </w:tcBorders>
            <w:shd w:val="clear" w:color="auto" w:fill="auto"/>
            <w:noWrap/>
            <w:vAlign w:val="center"/>
            <w:hideMark/>
          </w:tcPr>
          <w:p w14:paraId="6A250C5F"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64 589</w:t>
            </w:r>
          </w:p>
        </w:tc>
      </w:tr>
      <w:tr w:rsidR="005F03C7" w:rsidRPr="00883A83" w14:paraId="3CD24EB1"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31E3F35"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5A6B9B36"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6D2E40FA"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227FB946"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417" w:type="dxa"/>
            <w:tcBorders>
              <w:top w:val="nil"/>
              <w:left w:val="nil"/>
              <w:bottom w:val="single" w:sz="4" w:space="0" w:color="auto"/>
              <w:right w:val="single" w:sz="4" w:space="0" w:color="auto"/>
            </w:tcBorders>
            <w:shd w:val="clear" w:color="auto" w:fill="auto"/>
            <w:noWrap/>
            <w:vAlign w:val="center"/>
            <w:hideMark/>
          </w:tcPr>
          <w:p w14:paraId="18F36F0D"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9" w:type="dxa"/>
            <w:tcBorders>
              <w:top w:val="nil"/>
              <w:left w:val="nil"/>
              <w:bottom w:val="single" w:sz="4" w:space="0" w:color="auto"/>
              <w:right w:val="single" w:sz="4" w:space="0" w:color="auto"/>
            </w:tcBorders>
            <w:shd w:val="clear" w:color="auto" w:fill="auto"/>
            <w:noWrap/>
            <w:vAlign w:val="center"/>
            <w:hideMark/>
          </w:tcPr>
          <w:p w14:paraId="4DF7F72D"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r>
      <w:tr w:rsidR="005F03C7" w:rsidRPr="00883A83" w14:paraId="75D12053"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6B21B1DE" w14:textId="77777777" w:rsidR="005F03C7" w:rsidRPr="00883A83" w:rsidRDefault="005F03C7" w:rsidP="005F03C7">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6" w:type="dxa"/>
            <w:tcBorders>
              <w:top w:val="nil"/>
              <w:left w:val="nil"/>
              <w:bottom w:val="single" w:sz="4" w:space="0" w:color="auto"/>
              <w:right w:val="single" w:sz="4" w:space="0" w:color="auto"/>
            </w:tcBorders>
            <w:shd w:val="clear" w:color="auto" w:fill="auto"/>
            <w:noWrap/>
            <w:vAlign w:val="center"/>
            <w:hideMark/>
          </w:tcPr>
          <w:p w14:paraId="06B17C20" w14:textId="77777777" w:rsidR="005F03C7" w:rsidRPr="00883A83" w:rsidRDefault="005F03C7" w:rsidP="005F03C7">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61F38F72" w14:textId="77777777" w:rsidR="005F03C7" w:rsidRPr="00883A83" w:rsidRDefault="005F03C7" w:rsidP="005F03C7">
            <w:pPr>
              <w:jc w:val="center"/>
              <w:rPr>
                <w:rFonts w:ascii="Myriad Pro" w:hAnsi="Myriad Pro"/>
                <w:b/>
                <w:bCs/>
                <w:color w:val="000000"/>
                <w:sz w:val="18"/>
                <w:szCs w:val="18"/>
              </w:rPr>
            </w:pPr>
          </w:p>
        </w:tc>
        <w:tc>
          <w:tcPr>
            <w:tcW w:w="1553" w:type="dxa"/>
            <w:tcBorders>
              <w:top w:val="nil"/>
              <w:left w:val="nil"/>
              <w:bottom w:val="single" w:sz="4" w:space="0" w:color="auto"/>
              <w:right w:val="single" w:sz="4" w:space="0" w:color="auto"/>
            </w:tcBorders>
            <w:shd w:val="clear" w:color="auto" w:fill="auto"/>
            <w:noWrap/>
            <w:vAlign w:val="center"/>
            <w:hideMark/>
          </w:tcPr>
          <w:p w14:paraId="57D2EE9D"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53 062</w:t>
            </w:r>
          </w:p>
        </w:tc>
        <w:tc>
          <w:tcPr>
            <w:tcW w:w="1417" w:type="dxa"/>
            <w:tcBorders>
              <w:top w:val="nil"/>
              <w:left w:val="nil"/>
              <w:bottom w:val="single" w:sz="4" w:space="0" w:color="auto"/>
              <w:right w:val="single" w:sz="4" w:space="0" w:color="auto"/>
            </w:tcBorders>
            <w:shd w:val="clear" w:color="auto" w:fill="auto"/>
            <w:noWrap/>
            <w:vAlign w:val="center"/>
            <w:hideMark/>
          </w:tcPr>
          <w:p w14:paraId="5218F3F2"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9 551</w:t>
            </w:r>
          </w:p>
        </w:tc>
        <w:tc>
          <w:tcPr>
            <w:tcW w:w="1559" w:type="dxa"/>
            <w:tcBorders>
              <w:top w:val="nil"/>
              <w:left w:val="nil"/>
              <w:bottom w:val="single" w:sz="4" w:space="0" w:color="auto"/>
              <w:right w:val="single" w:sz="4" w:space="0" w:color="auto"/>
            </w:tcBorders>
            <w:shd w:val="clear" w:color="auto" w:fill="auto"/>
            <w:noWrap/>
            <w:vAlign w:val="center"/>
            <w:hideMark/>
          </w:tcPr>
          <w:p w14:paraId="22536EDF"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62 613</w:t>
            </w:r>
          </w:p>
        </w:tc>
      </w:tr>
      <w:tr w:rsidR="005F03C7" w:rsidRPr="00883A83" w14:paraId="4364CA27"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2D1FCA5"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 </w:t>
            </w:r>
          </w:p>
        </w:tc>
        <w:tc>
          <w:tcPr>
            <w:tcW w:w="6945" w:type="dxa"/>
            <w:gridSpan w:val="5"/>
            <w:tcBorders>
              <w:top w:val="single" w:sz="4" w:space="0" w:color="auto"/>
              <w:left w:val="nil"/>
              <w:bottom w:val="single" w:sz="4" w:space="0" w:color="auto"/>
              <w:right w:val="single" w:sz="4" w:space="0" w:color="auto"/>
            </w:tcBorders>
            <w:shd w:val="clear" w:color="auto" w:fill="auto"/>
            <w:noWrap/>
            <w:vAlign w:val="center"/>
            <w:hideMark/>
          </w:tcPr>
          <w:p w14:paraId="7CD646BD"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май</w:t>
            </w:r>
          </w:p>
        </w:tc>
      </w:tr>
      <w:tr w:rsidR="005F03C7" w:rsidRPr="00883A83" w14:paraId="22E4B528"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0CAC2000"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6" w:type="dxa"/>
            <w:tcBorders>
              <w:top w:val="nil"/>
              <w:left w:val="nil"/>
              <w:bottom w:val="single" w:sz="4" w:space="0" w:color="auto"/>
              <w:right w:val="single" w:sz="4" w:space="0" w:color="auto"/>
            </w:tcBorders>
            <w:shd w:val="clear" w:color="auto" w:fill="auto"/>
            <w:noWrap/>
            <w:vAlign w:val="center"/>
            <w:hideMark/>
          </w:tcPr>
          <w:p w14:paraId="42544DB5"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3735EAF3"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2A835015"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1 567</w:t>
            </w:r>
          </w:p>
        </w:tc>
        <w:tc>
          <w:tcPr>
            <w:tcW w:w="1417" w:type="dxa"/>
            <w:tcBorders>
              <w:top w:val="nil"/>
              <w:left w:val="nil"/>
              <w:bottom w:val="single" w:sz="4" w:space="0" w:color="auto"/>
              <w:right w:val="single" w:sz="4" w:space="0" w:color="auto"/>
            </w:tcBorders>
            <w:shd w:val="clear" w:color="auto" w:fill="auto"/>
            <w:noWrap/>
            <w:vAlign w:val="center"/>
            <w:hideMark/>
          </w:tcPr>
          <w:p w14:paraId="0AA40D60"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- 282</w:t>
            </w:r>
          </w:p>
        </w:tc>
        <w:tc>
          <w:tcPr>
            <w:tcW w:w="1559" w:type="dxa"/>
            <w:tcBorders>
              <w:top w:val="nil"/>
              <w:left w:val="nil"/>
              <w:bottom w:val="single" w:sz="4" w:space="0" w:color="auto"/>
              <w:right w:val="single" w:sz="4" w:space="0" w:color="auto"/>
            </w:tcBorders>
            <w:shd w:val="clear" w:color="auto" w:fill="auto"/>
            <w:noWrap/>
            <w:vAlign w:val="center"/>
            <w:hideMark/>
          </w:tcPr>
          <w:p w14:paraId="52A1C3E3"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1 849</w:t>
            </w:r>
          </w:p>
        </w:tc>
      </w:tr>
      <w:tr w:rsidR="005F03C7" w:rsidRPr="00883A83" w14:paraId="5986C4F5"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3B068344"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03E6A957"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29 939 041</w:t>
            </w:r>
          </w:p>
        </w:tc>
        <w:tc>
          <w:tcPr>
            <w:tcW w:w="1250" w:type="dxa"/>
            <w:tcBorders>
              <w:top w:val="nil"/>
              <w:left w:val="nil"/>
              <w:bottom w:val="single" w:sz="4" w:space="0" w:color="auto"/>
              <w:right w:val="single" w:sz="4" w:space="0" w:color="auto"/>
            </w:tcBorders>
            <w:shd w:val="clear" w:color="auto" w:fill="auto"/>
            <w:noWrap/>
            <w:vAlign w:val="center"/>
            <w:hideMark/>
          </w:tcPr>
          <w:p w14:paraId="42FB15B8"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1,4839</w:t>
            </w:r>
          </w:p>
        </w:tc>
        <w:tc>
          <w:tcPr>
            <w:tcW w:w="1553" w:type="dxa"/>
            <w:tcBorders>
              <w:top w:val="nil"/>
              <w:left w:val="nil"/>
              <w:bottom w:val="single" w:sz="4" w:space="0" w:color="auto"/>
              <w:right w:val="single" w:sz="4" w:space="0" w:color="auto"/>
            </w:tcBorders>
            <w:shd w:val="clear" w:color="auto" w:fill="auto"/>
            <w:noWrap/>
            <w:vAlign w:val="center"/>
            <w:hideMark/>
          </w:tcPr>
          <w:p w14:paraId="357D06A4"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44 428</w:t>
            </w:r>
          </w:p>
        </w:tc>
        <w:tc>
          <w:tcPr>
            <w:tcW w:w="1417" w:type="dxa"/>
            <w:tcBorders>
              <w:top w:val="nil"/>
              <w:left w:val="nil"/>
              <w:bottom w:val="single" w:sz="4" w:space="0" w:color="auto"/>
              <w:right w:val="single" w:sz="4" w:space="0" w:color="auto"/>
            </w:tcBorders>
            <w:shd w:val="clear" w:color="auto" w:fill="auto"/>
            <w:noWrap/>
            <w:vAlign w:val="center"/>
            <w:hideMark/>
          </w:tcPr>
          <w:p w14:paraId="18749068"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7 997</w:t>
            </w:r>
          </w:p>
        </w:tc>
        <w:tc>
          <w:tcPr>
            <w:tcW w:w="1559" w:type="dxa"/>
            <w:tcBorders>
              <w:top w:val="nil"/>
              <w:left w:val="nil"/>
              <w:bottom w:val="single" w:sz="4" w:space="0" w:color="auto"/>
              <w:right w:val="single" w:sz="4" w:space="0" w:color="auto"/>
            </w:tcBorders>
            <w:shd w:val="clear" w:color="auto" w:fill="auto"/>
            <w:noWrap/>
            <w:vAlign w:val="center"/>
            <w:hideMark/>
          </w:tcPr>
          <w:p w14:paraId="4AD49C8E"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52 425</w:t>
            </w:r>
          </w:p>
        </w:tc>
      </w:tr>
      <w:tr w:rsidR="005F03C7" w:rsidRPr="00883A83" w14:paraId="54F85609"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23ECEE3"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5E9392CF"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5E73FFD1"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2329CEFE"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417" w:type="dxa"/>
            <w:tcBorders>
              <w:top w:val="nil"/>
              <w:left w:val="nil"/>
              <w:bottom w:val="single" w:sz="4" w:space="0" w:color="auto"/>
              <w:right w:val="single" w:sz="4" w:space="0" w:color="auto"/>
            </w:tcBorders>
            <w:shd w:val="clear" w:color="auto" w:fill="auto"/>
            <w:noWrap/>
            <w:vAlign w:val="center"/>
            <w:hideMark/>
          </w:tcPr>
          <w:p w14:paraId="15F6A67D"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9" w:type="dxa"/>
            <w:tcBorders>
              <w:top w:val="nil"/>
              <w:left w:val="nil"/>
              <w:bottom w:val="single" w:sz="4" w:space="0" w:color="auto"/>
              <w:right w:val="single" w:sz="4" w:space="0" w:color="auto"/>
            </w:tcBorders>
            <w:shd w:val="clear" w:color="auto" w:fill="auto"/>
            <w:noWrap/>
            <w:vAlign w:val="center"/>
            <w:hideMark/>
          </w:tcPr>
          <w:p w14:paraId="325DD670"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r>
      <w:tr w:rsidR="005F03C7" w:rsidRPr="00883A83" w14:paraId="4E07303F"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6097ED2" w14:textId="77777777" w:rsidR="005F03C7" w:rsidRPr="00883A83" w:rsidRDefault="005F03C7" w:rsidP="005F03C7">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6" w:type="dxa"/>
            <w:tcBorders>
              <w:top w:val="nil"/>
              <w:left w:val="nil"/>
              <w:bottom w:val="single" w:sz="4" w:space="0" w:color="auto"/>
              <w:right w:val="single" w:sz="4" w:space="0" w:color="auto"/>
            </w:tcBorders>
            <w:shd w:val="clear" w:color="auto" w:fill="auto"/>
            <w:noWrap/>
            <w:vAlign w:val="center"/>
            <w:hideMark/>
          </w:tcPr>
          <w:p w14:paraId="4553192D" w14:textId="77777777" w:rsidR="005F03C7" w:rsidRPr="00883A83" w:rsidRDefault="005F03C7" w:rsidP="005F03C7">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1FF9B9DA" w14:textId="77777777" w:rsidR="005F03C7" w:rsidRPr="00883A83" w:rsidRDefault="005F03C7" w:rsidP="005F03C7">
            <w:pPr>
              <w:jc w:val="center"/>
              <w:rPr>
                <w:rFonts w:ascii="Myriad Pro" w:hAnsi="Myriad Pro"/>
                <w:b/>
                <w:bCs/>
                <w:color w:val="000000"/>
                <w:sz w:val="18"/>
                <w:szCs w:val="18"/>
              </w:rPr>
            </w:pPr>
          </w:p>
        </w:tc>
        <w:tc>
          <w:tcPr>
            <w:tcW w:w="1553" w:type="dxa"/>
            <w:tcBorders>
              <w:top w:val="nil"/>
              <w:left w:val="nil"/>
              <w:bottom w:val="single" w:sz="4" w:space="0" w:color="auto"/>
              <w:right w:val="single" w:sz="4" w:space="0" w:color="auto"/>
            </w:tcBorders>
            <w:shd w:val="clear" w:color="auto" w:fill="auto"/>
            <w:noWrap/>
            <w:vAlign w:val="center"/>
            <w:hideMark/>
          </w:tcPr>
          <w:p w14:paraId="4A5BA641"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42 861</w:t>
            </w:r>
          </w:p>
        </w:tc>
        <w:tc>
          <w:tcPr>
            <w:tcW w:w="1417" w:type="dxa"/>
            <w:tcBorders>
              <w:top w:val="nil"/>
              <w:left w:val="nil"/>
              <w:bottom w:val="single" w:sz="4" w:space="0" w:color="auto"/>
              <w:right w:val="single" w:sz="4" w:space="0" w:color="auto"/>
            </w:tcBorders>
            <w:shd w:val="clear" w:color="auto" w:fill="auto"/>
            <w:noWrap/>
            <w:vAlign w:val="center"/>
            <w:hideMark/>
          </w:tcPr>
          <w:p w14:paraId="3905DF16"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7 715</w:t>
            </w:r>
          </w:p>
        </w:tc>
        <w:tc>
          <w:tcPr>
            <w:tcW w:w="1559" w:type="dxa"/>
            <w:tcBorders>
              <w:top w:val="nil"/>
              <w:left w:val="nil"/>
              <w:bottom w:val="single" w:sz="4" w:space="0" w:color="auto"/>
              <w:right w:val="single" w:sz="4" w:space="0" w:color="auto"/>
            </w:tcBorders>
            <w:shd w:val="clear" w:color="auto" w:fill="auto"/>
            <w:noWrap/>
            <w:vAlign w:val="center"/>
            <w:hideMark/>
          </w:tcPr>
          <w:p w14:paraId="314C0FCE"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50 576</w:t>
            </w:r>
          </w:p>
        </w:tc>
      </w:tr>
      <w:tr w:rsidR="005F03C7" w:rsidRPr="00883A83" w14:paraId="5B365A59"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4D2B5A2"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 </w:t>
            </w:r>
          </w:p>
        </w:tc>
        <w:tc>
          <w:tcPr>
            <w:tcW w:w="6945" w:type="dxa"/>
            <w:gridSpan w:val="5"/>
            <w:tcBorders>
              <w:top w:val="single" w:sz="4" w:space="0" w:color="auto"/>
              <w:left w:val="nil"/>
              <w:bottom w:val="single" w:sz="4" w:space="0" w:color="auto"/>
              <w:right w:val="single" w:sz="4" w:space="0" w:color="auto"/>
            </w:tcBorders>
            <w:shd w:val="clear" w:color="auto" w:fill="auto"/>
            <w:noWrap/>
            <w:vAlign w:val="center"/>
            <w:hideMark/>
          </w:tcPr>
          <w:p w14:paraId="228ECC0A"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июнь</w:t>
            </w:r>
          </w:p>
        </w:tc>
      </w:tr>
      <w:tr w:rsidR="005F03C7" w:rsidRPr="00883A83" w14:paraId="0B440B10"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F34E372"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6" w:type="dxa"/>
            <w:tcBorders>
              <w:top w:val="nil"/>
              <w:left w:val="nil"/>
              <w:bottom w:val="single" w:sz="4" w:space="0" w:color="auto"/>
              <w:right w:val="single" w:sz="4" w:space="0" w:color="auto"/>
            </w:tcBorders>
            <w:shd w:val="clear" w:color="auto" w:fill="auto"/>
            <w:noWrap/>
            <w:vAlign w:val="center"/>
            <w:hideMark/>
          </w:tcPr>
          <w:p w14:paraId="3B066175"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7ED5A58F"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653D59E8"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1 306</w:t>
            </w:r>
          </w:p>
        </w:tc>
        <w:tc>
          <w:tcPr>
            <w:tcW w:w="1417" w:type="dxa"/>
            <w:tcBorders>
              <w:top w:val="nil"/>
              <w:left w:val="nil"/>
              <w:bottom w:val="single" w:sz="4" w:space="0" w:color="auto"/>
              <w:right w:val="single" w:sz="4" w:space="0" w:color="auto"/>
            </w:tcBorders>
            <w:shd w:val="clear" w:color="auto" w:fill="auto"/>
            <w:noWrap/>
            <w:vAlign w:val="center"/>
            <w:hideMark/>
          </w:tcPr>
          <w:p w14:paraId="7DAEF5F7"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- 235</w:t>
            </w:r>
          </w:p>
        </w:tc>
        <w:tc>
          <w:tcPr>
            <w:tcW w:w="1559" w:type="dxa"/>
            <w:tcBorders>
              <w:top w:val="nil"/>
              <w:left w:val="nil"/>
              <w:bottom w:val="single" w:sz="4" w:space="0" w:color="auto"/>
              <w:right w:val="single" w:sz="4" w:space="0" w:color="auto"/>
            </w:tcBorders>
            <w:shd w:val="clear" w:color="auto" w:fill="auto"/>
            <w:noWrap/>
            <w:vAlign w:val="center"/>
            <w:hideMark/>
          </w:tcPr>
          <w:p w14:paraId="3C1EF905"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1 541</w:t>
            </w:r>
          </w:p>
        </w:tc>
      </w:tr>
      <w:tr w:rsidR="005F03C7" w:rsidRPr="00883A83" w14:paraId="701ACCE0"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C691AE9"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lastRenderedPageBreak/>
              <w:t>Объем потерь электроэнергии в пределах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773A3C06"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11 119 529</w:t>
            </w:r>
          </w:p>
        </w:tc>
        <w:tc>
          <w:tcPr>
            <w:tcW w:w="1250" w:type="dxa"/>
            <w:tcBorders>
              <w:top w:val="nil"/>
              <w:left w:val="nil"/>
              <w:bottom w:val="single" w:sz="4" w:space="0" w:color="auto"/>
              <w:right w:val="single" w:sz="4" w:space="0" w:color="auto"/>
            </w:tcBorders>
            <w:shd w:val="clear" w:color="auto" w:fill="auto"/>
            <w:noWrap/>
            <w:vAlign w:val="center"/>
            <w:hideMark/>
          </w:tcPr>
          <w:p w14:paraId="101DBB27"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1,5676</w:t>
            </w:r>
          </w:p>
        </w:tc>
        <w:tc>
          <w:tcPr>
            <w:tcW w:w="1553" w:type="dxa"/>
            <w:tcBorders>
              <w:top w:val="nil"/>
              <w:left w:val="nil"/>
              <w:bottom w:val="single" w:sz="4" w:space="0" w:color="auto"/>
              <w:right w:val="single" w:sz="4" w:space="0" w:color="auto"/>
            </w:tcBorders>
            <w:shd w:val="clear" w:color="auto" w:fill="auto"/>
            <w:noWrap/>
            <w:vAlign w:val="center"/>
            <w:hideMark/>
          </w:tcPr>
          <w:p w14:paraId="5FA17C24"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17 431</w:t>
            </w:r>
          </w:p>
        </w:tc>
        <w:tc>
          <w:tcPr>
            <w:tcW w:w="1417" w:type="dxa"/>
            <w:tcBorders>
              <w:top w:val="nil"/>
              <w:left w:val="nil"/>
              <w:bottom w:val="single" w:sz="4" w:space="0" w:color="auto"/>
              <w:right w:val="single" w:sz="4" w:space="0" w:color="auto"/>
            </w:tcBorders>
            <w:shd w:val="clear" w:color="auto" w:fill="auto"/>
            <w:noWrap/>
            <w:vAlign w:val="center"/>
            <w:hideMark/>
          </w:tcPr>
          <w:p w14:paraId="51245B07"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3 138</w:t>
            </w:r>
          </w:p>
        </w:tc>
        <w:tc>
          <w:tcPr>
            <w:tcW w:w="1559" w:type="dxa"/>
            <w:tcBorders>
              <w:top w:val="nil"/>
              <w:left w:val="nil"/>
              <w:bottom w:val="single" w:sz="4" w:space="0" w:color="auto"/>
              <w:right w:val="single" w:sz="4" w:space="0" w:color="auto"/>
            </w:tcBorders>
            <w:shd w:val="clear" w:color="auto" w:fill="auto"/>
            <w:noWrap/>
            <w:vAlign w:val="center"/>
            <w:hideMark/>
          </w:tcPr>
          <w:p w14:paraId="7AC4EF3C"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20 568</w:t>
            </w:r>
          </w:p>
        </w:tc>
      </w:tr>
      <w:tr w:rsidR="005F03C7" w:rsidRPr="00883A83" w14:paraId="7AAA6E8A"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F32A5C9"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650EE5F6"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0798F553"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1208144C"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417" w:type="dxa"/>
            <w:tcBorders>
              <w:top w:val="nil"/>
              <w:left w:val="nil"/>
              <w:bottom w:val="single" w:sz="4" w:space="0" w:color="auto"/>
              <w:right w:val="single" w:sz="4" w:space="0" w:color="auto"/>
            </w:tcBorders>
            <w:shd w:val="clear" w:color="auto" w:fill="auto"/>
            <w:noWrap/>
            <w:vAlign w:val="center"/>
            <w:hideMark/>
          </w:tcPr>
          <w:p w14:paraId="5AFF625A"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9" w:type="dxa"/>
            <w:tcBorders>
              <w:top w:val="nil"/>
              <w:left w:val="nil"/>
              <w:bottom w:val="single" w:sz="4" w:space="0" w:color="auto"/>
              <w:right w:val="single" w:sz="4" w:space="0" w:color="auto"/>
            </w:tcBorders>
            <w:shd w:val="clear" w:color="auto" w:fill="auto"/>
            <w:noWrap/>
            <w:vAlign w:val="center"/>
            <w:hideMark/>
          </w:tcPr>
          <w:p w14:paraId="126D001F"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r>
      <w:tr w:rsidR="005F03C7" w:rsidRPr="00883A83" w14:paraId="40A752AE"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75F96B2" w14:textId="77777777" w:rsidR="005F03C7" w:rsidRPr="00883A83" w:rsidRDefault="005F03C7" w:rsidP="005F03C7">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6" w:type="dxa"/>
            <w:tcBorders>
              <w:top w:val="nil"/>
              <w:left w:val="nil"/>
              <w:bottom w:val="single" w:sz="4" w:space="0" w:color="auto"/>
              <w:right w:val="single" w:sz="4" w:space="0" w:color="auto"/>
            </w:tcBorders>
            <w:shd w:val="clear" w:color="auto" w:fill="auto"/>
            <w:noWrap/>
            <w:vAlign w:val="center"/>
            <w:hideMark/>
          </w:tcPr>
          <w:p w14:paraId="29252087" w14:textId="77777777" w:rsidR="005F03C7" w:rsidRPr="00883A83" w:rsidRDefault="005F03C7" w:rsidP="005F03C7">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105DAA3F" w14:textId="77777777" w:rsidR="005F03C7" w:rsidRPr="00883A83" w:rsidRDefault="005F03C7" w:rsidP="005F03C7">
            <w:pPr>
              <w:jc w:val="center"/>
              <w:rPr>
                <w:rFonts w:ascii="Myriad Pro" w:hAnsi="Myriad Pro"/>
                <w:b/>
                <w:bCs/>
                <w:color w:val="000000"/>
                <w:sz w:val="18"/>
                <w:szCs w:val="18"/>
              </w:rPr>
            </w:pPr>
          </w:p>
        </w:tc>
        <w:tc>
          <w:tcPr>
            <w:tcW w:w="1553" w:type="dxa"/>
            <w:tcBorders>
              <w:top w:val="nil"/>
              <w:left w:val="nil"/>
              <w:bottom w:val="single" w:sz="4" w:space="0" w:color="auto"/>
              <w:right w:val="single" w:sz="4" w:space="0" w:color="auto"/>
            </w:tcBorders>
            <w:shd w:val="clear" w:color="auto" w:fill="auto"/>
            <w:noWrap/>
            <w:vAlign w:val="center"/>
            <w:hideMark/>
          </w:tcPr>
          <w:p w14:paraId="7458E623"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16 125</w:t>
            </w:r>
          </w:p>
        </w:tc>
        <w:tc>
          <w:tcPr>
            <w:tcW w:w="1417" w:type="dxa"/>
            <w:tcBorders>
              <w:top w:val="nil"/>
              <w:left w:val="nil"/>
              <w:bottom w:val="single" w:sz="4" w:space="0" w:color="auto"/>
              <w:right w:val="single" w:sz="4" w:space="0" w:color="auto"/>
            </w:tcBorders>
            <w:shd w:val="clear" w:color="auto" w:fill="auto"/>
            <w:noWrap/>
            <w:vAlign w:val="center"/>
            <w:hideMark/>
          </w:tcPr>
          <w:p w14:paraId="1181AFD9"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2 902</w:t>
            </w:r>
          </w:p>
        </w:tc>
        <w:tc>
          <w:tcPr>
            <w:tcW w:w="1559" w:type="dxa"/>
            <w:tcBorders>
              <w:top w:val="nil"/>
              <w:left w:val="nil"/>
              <w:bottom w:val="single" w:sz="4" w:space="0" w:color="auto"/>
              <w:right w:val="single" w:sz="4" w:space="0" w:color="auto"/>
            </w:tcBorders>
            <w:shd w:val="clear" w:color="auto" w:fill="auto"/>
            <w:noWrap/>
            <w:vAlign w:val="center"/>
            <w:hideMark/>
          </w:tcPr>
          <w:p w14:paraId="3743D74C"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19 027</w:t>
            </w:r>
          </w:p>
        </w:tc>
      </w:tr>
      <w:tr w:rsidR="005F03C7" w:rsidRPr="00883A83" w14:paraId="2360AE3C"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6E1BAF68"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 </w:t>
            </w:r>
          </w:p>
        </w:tc>
        <w:tc>
          <w:tcPr>
            <w:tcW w:w="6945" w:type="dxa"/>
            <w:gridSpan w:val="5"/>
            <w:tcBorders>
              <w:top w:val="single" w:sz="4" w:space="0" w:color="auto"/>
              <w:left w:val="nil"/>
              <w:bottom w:val="single" w:sz="4" w:space="0" w:color="auto"/>
              <w:right w:val="single" w:sz="4" w:space="0" w:color="auto"/>
            </w:tcBorders>
            <w:shd w:val="clear" w:color="auto" w:fill="auto"/>
            <w:noWrap/>
            <w:vAlign w:val="center"/>
            <w:hideMark/>
          </w:tcPr>
          <w:p w14:paraId="37250C96"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июль</w:t>
            </w:r>
          </w:p>
        </w:tc>
      </w:tr>
      <w:tr w:rsidR="005F03C7" w:rsidRPr="00883A83" w14:paraId="2911F589"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F09022C"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6" w:type="dxa"/>
            <w:tcBorders>
              <w:top w:val="nil"/>
              <w:left w:val="nil"/>
              <w:bottom w:val="single" w:sz="4" w:space="0" w:color="auto"/>
              <w:right w:val="single" w:sz="4" w:space="0" w:color="auto"/>
            </w:tcBorders>
            <w:shd w:val="clear" w:color="auto" w:fill="auto"/>
            <w:noWrap/>
            <w:vAlign w:val="center"/>
            <w:hideMark/>
          </w:tcPr>
          <w:p w14:paraId="27A52BAD"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06894F96"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5CBEE8C2" w14:textId="61E5614C"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1 637</w:t>
            </w:r>
          </w:p>
        </w:tc>
        <w:tc>
          <w:tcPr>
            <w:tcW w:w="1417" w:type="dxa"/>
            <w:tcBorders>
              <w:top w:val="nil"/>
              <w:left w:val="nil"/>
              <w:bottom w:val="single" w:sz="4" w:space="0" w:color="auto"/>
              <w:right w:val="single" w:sz="4" w:space="0" w:color="auto"/>
            </w:tcBorders>
            <w:shd w:val="clear" w:color="auto" w:fill="auto"/>
            <w:noWrap/>
            <w:vAlign w:val="center"/>
            <w:hideMark/>
          </w:tcPr>
          <w:p w14:paraId="22F44E51"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- 295</w:t>
            </w:r>
          </w:p>
        </w:tc>
        <w:tc>
          <w:tcPr>
            <w:tcW w:w="1559" w:type="dxa"/>
            <w:tcBorders>
              <w:top w:val="nil"/>
              <w:left w:val="nil"/>
              <w:bottom w:val="single" w:sz="4" w:space="0" w:color="auto"/>
              <w:right w:val="single" w:sz="4" w:space="0" w:color="auto"/>
            </w:tcBorders>
            <w:shd w:val="clear" w:color="auto" w:fill="auto"/>
            <w:noWrap/>
            <w:vAlign w:val="center"/>
            <w:hideMark/>
          </w:tcPr>
          <w:p w14:paraId="116D4C3A"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1 931</w:t>
            </w:r>
          </w:p>
        </w:tc>
      </w:tr>
      <w:tr w:rsidR="005F03C7" w:rsidRPr="00883A83" w14:paraId="5E952158"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31053F8B"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316388DF"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19 344 981</w:t>
            </w:r>
          </w:p>
        </w:tc>
        <w:tc>
          <w:tcPr>
            <w:tcW w:w="1250" w:type="dxa"/>
            <w:tcBorders>
              <w:top w:val="nil"/>
              <w:left w:val="nil"/>
              <w:bottom w:val="single" w:sz="4" w:space="0" w:color="auto"/>
              <w:right w:val="single" w:sz="4" w:space="0" w:color="auto"/>
            </w:tcBorders>
            <w:shd w:val="clear" w:color="auto" w:fill="auto"/>
            <w:noWrap/>
            <w:vAlign w:val="center"/>
            <w:hideMark/>
          </w:tcPr>
          <w:p w14:paraId="52869087"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1,6585</w:t>
            </w:r>
          </w:p>
        </w:tc>
        <w:tc>
          <w:tcPr>
            <w:tcW w:w="1553" w:type="dxa"/>
            <w:tcBorders>
              <w:top w:val="nil"/>
              <w:left w:val="nil"/>
              <w:bottom w:val="single" w:sz="4" w:space="0" w:color="auto"/>
              <w:right w:val="single" w:sz="4" w:space="0" w:color="auto"/>
            </w:tcBorders>
            <w:shd w:val="clear" w:color="auto" w:fill="auto"/>
            <w:noWrap/>
            <w:vAlign w:val="center"/>
            <w:hideMark/>
          </w:tcPr>
          <w:p w14:paraId="0F6369C1"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32 084</w:t>
            </w:r>
          </w:p>
        </w:tc>
        <w:tc>
          <w:tcPr>
            <w:tcW w:w="1417" w:type="dxa"/>
            <w:tcBorders>
              <w:top w:val="nil"/>
              <w:left w:val="nil"/>
              <w:bottom w:val="single" w:sz="4" w:space="0" w:color="auto"/>
              <w:right w:val="single" w:sz="4" w:space="0" w:color="auto"/>
            </w:tcBorders>
            <w:shd w:val="clear" w:color="auto" w:fill="auto"/>
            <w:noWrap/>
            <w:vAlign w:val="center"/>
            <w:hideMark/>
          </w:tcPr>
          <w:p w14:paraId="73DCDB5D"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5 775</w:t>
            </w:r>
          </w:p>
        </w:tc>
        <w:tc>
          <w:tcPr>
            <w:tcW w:w="1559" w:type="dxa"/>
            <w:tcBorders>
              <w:top w:val="nil"/>
              <w:left w:val="nil"/>
              <w:bottom w:val="single" w:sz="4" w:space="0" w:color="auto"/>
              <w:right w:val="single" w:sz="4" w:space="0" w:color="auto"/>
            </w:tcBorders>
            <w:shd w:val="clear" w:color="auto" w:fill="auto"/>
            <w:noWrap/>
            <w:vAlign w:val="center"/>
            <w:hideMark/>
          </w:tcPr>
          <w:p w14:paraId="7AD87F36"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37 860</w:t>
            </w:r>
          </w:p>
        </w:tc>
      </w:tr>
      <w:tr w:rsidR="005F03C7" w:rsidRPr="00883A83" w14:paraId="7E97E4EE"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A2D0802"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4C9902CD"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250D56A7"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0BC218E4"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417" w:type="dxa"/>
            <w:tcBorders>
              <w:top w:val="nil"/>
              <w:left w:val="nil"/>
              <w:bottom w:val="single" w:sz="4" w:space="0" w:color="auto"/>
              <w:right w:val="single" w:sz="4" w:space="0" w:color="auto"/>
            </w:tcBorders>
            <w:shd w:val="clear" w:color="auto" w:fill="auto"/>
            <w:noWrap/>
            <w:vAlign w:val="center"/>
            <w:hideMark/>
          </w:tcPr>
          <w:p w14:paraId="30419C99"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9" w:type="dxa"/>
            <w:tcBorders>
              <w:top w:val="nil"/>
              <w:left w:val="nil"/>
              <w:bottom w:val="single" w:sz="4" w:space="0" w:color="auto"/>
              <w:right w:val="single" w:sz="4" w:space="0" w:color="auto"/>
            </w:tcBorders>
            <w:shd w:val="clear" w:color="auto" w:fill="auto"/>
            <w:noWrap/>
            <w:vAlign w:val="center"/>
            <w:hideMark/>
          </w:tcPr>
          <w:p w14:paraId="60217525"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r>
      <w:tr w:rsidR="005F03C7" w:rsidRPr="00883A83" w14:paraId="6FA28A96"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4366C28" w14:textId="77777777" w:rsidR="005F03C7" w:rsidRPr="00883A83" w:rsidRDefault="005F03C7" w:rsidP="005F03C7">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6" w:type="dxa"/>
            <w:tcBorders>
              <w:top w:val="nil"/>
              <w:left w:val="nil"/>
              <w:bottom w:val="single" w:sz="4" w:space="0" w:color="auto"/>
              <w:right w:val="single" w:sz="4" w:space="0" w:color="auto"/>
            </w:tcBorders>
            <w:shd w:val="clear" w:color="auto" w:fill="auto"/>
            <w:noWrap/>
            <w:vAlign w:val="center"/>
            <w:hideMark/>
          </w:tcPr>
          <w:p w14:paraId="56E0115F" w14:textId="77777777" w:rsidR="005F03C7" w:rsidRPr="00883A83" w:rsidRDefault="005F03C7" w:rsidP="005F03C7">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6D07575B" w14:textId="77777777" w:rsidR="005F03C7" w:rsidRPr="00883A83" w:rsidRDefault="005F03C7" w:rsidP="005F03C7">
            <w:pPr>
              <w:jc w:val="center"/>
              <w:rPr>
                <w:rFonts w:ascii="Myriad Pro" w:hAnsi="Myriad Pro"/>
                <w:b/>
                <w:bCs/>
                <w:color w:val="000000"/>
                <w:sz w:val="18"/>
                <w:szCs w:val="18"/>
              </w:rPr>
            </w:pPr>
          </w:p>
        </w:tc>
        <w:tc>
          <w:tcPr>
            <w:tcW w:w="1553" w:type="dxa"/>
            <w:tcBorders>
              <w:top w:val="nil"/>
              <w:left w:val="nil"/>
              <w:bottom w:val="single" w:sz="4" w:space="0" w:color="auto"/>
              <w:right w:val="single" w:sz="4" w:space="0" w:color="auto"/>
            </w:tcBorders>
            <w:shd w:val="clear" w:color="auto" w:fill="auto"/>
            <w:noWrap/>
            <w:vAlign w:val="center"/>
            <w:hideMark/>
          </w:tcPr>
          <w:p w14:paraId="4DAF22D6"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30 448</w:t>
            </w:r>
          </w:p>
        </w:tc>
        <w:tc>
          <w:tcPr>
            <w:tcW w:w="1417" w:type="dxa"/>
            <w:tcBorders>
              <w:top w:val="nil"/>
              <w:left w:val="nil"/>
              <w:bottom w:val="single" w:sz="4" w:space="0" w:color="auto"/>
              <w:right w:val="single" w:sz="4" w:space="0" w:color="auto"/>
            </w:tcBorders>
            <w:shd w:val="clear" w:color="auto" w:fill="auto"/>
            <w:noWrap/>
            <w:vAlign w:val="center"/>
            <w:hideMark/>
          </w:tcPr>
          <w:p w14:paraId="52D8516B"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5 481</w:t>
            </w:r>
          </w:p>
        </w:tc>
        <w:tc>
          <w:tcPr>
            <w:tcW w:w="1559" w:type="dxa"/>
            <w:tcBorders>
              <w:top w:val="nil"/>
              <w:left w:val="nil"/>
              <w:bottom w:val="single" w:sz="4" w:space="0" w:color="auto"/>
              <w:right w:val="single" w:sz="4" w:space="0" w:color="auto"/>
            </w:tcBorders>
            <w:shd w:val="clear" w:color="auto" w:fill="auto"/>
            <w:noWrap/>
            <w:vAlign w:val="center"/>
            <w:hideMark/>
          </w:tcPr>
          <w:p w14:paraId="4FB8625E"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35 928</w:t>
            </w:r>
          </w:p>
        </w:tc>
      </w:tr>
      <w:tr w:rsidR="005F03C7" w:rsidRPr="00883A83" w14:paraId="3216D6E8"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9AB7F8C"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 </w:t>
            </w:r>
          </w:p>
        </w:tc>
        <w:tc>
          <w:tcPr>
            <w:tcW w:w="6945" w:type="dxa"/>
            <w:gridSpan w:val="5"/>
            <w:tcBorders>
              <w:top w:val="single" w:sz="4" w:space="0" w:color="auto"/>
              <w:left w:val="nil"/>
              <w:bottom w:val="single" w:sz="4" w:space="0" w:color="auto"/>
              <w:right w:val="single" w:sz="4" w:space="0" w:color="auto"/>
            </w:tcBorders>
            <w:shd w:val="clear" w:color="auto" w:fill="auto"/>
            <w:noWrap/>
            <w:vAlign w:val="center"/>
            <w:hideMark/>
          </w:tcPr>
          <w:p w14:paraId="5348FCCB"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август</w:t>
            </w:r>
          </w:p>
        </w:tc>
      </w:tr>
      <w:tr w:rsidR="005F03C7" w:rsidRPr="00883A83" w14:paraId="22D59E41"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313F4FFC"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6" w:type="dxa"/>
            <w:tcBorders>
              <w:top w:val="nil"/>
              <w:left w:val="nil"/>
              <w:bottom w:val="single" w:sz="4" w:space="0" w:color="auto"/>
              <w:right w:val="single" w:sz="4" w:space="0" w:color="auto"/>
            </w:tcBorders>
            <w:shd w:val="clear" w:color="auto" w:fill="auto"/>
            <w:noWrap/>
            <w:vAlign w:val="center"/>
            <w:hideMark/>
          </w:tcPr>
          <w:p w14:paraId="64EC37E2"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5528C1ED"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17A47F5C" w14:textId="0523BB35"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1 446</w:t>
            </w:r>
          </w:p>
        </w:tc>
        <w:tc>
          <w:tcPr>
            <w:tcW w:w="1417" w:type="dxa"/>
            <w:tcBorders>
              <w:top w:val="nil"/>
              <w:left w:val="nil"/>
              <w:bottom w:val="single" w:sz="4" w:space="0" w:color="auto"/>
              <w:right w:val="single" w:sz="4" w:space="0" w:color="auto"/>
            </w:tcBorders>
            <w:shd w:val="clear" w:color="auto" w:fill="auto"/>
            <w:noWrap/>
            <w:vAlign w:val="center"/>
            <w:hideMark/>
          </w:tcPr>
          <w:p w14:paraId="1CB6B33B"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- 260</w:t>
            </w:r>
          </w:p>
        </w:tc>
        <w:tc>
          <w:tcPr>
            <w:tcW w:w="1559" w:type="dxa"/>
            <w:tcBorders>
              <w:top w:val="nil"/>
              <w:left w:val="nil"/>
              <w:bottom w:val="single" w:sz="4" w:space="0" w:color="auto"/>
              <w:right w:val="single" w:sz="4" w:space="0" w:color="auto"/>
            </w:tcBorders>
            <w:shd w:val="clear" w:color="auto" w:fill="auto"/>
            <w:noWrap/>
            <w:vAlign w:val="center"/>
            <w:hideMark/>
          </w:tcPr>
          <w:p w14:paraId="2806AADD"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1 706</w:t>
            </w:r>
          </w:p>
        </w:tc>
      </w:tr>
      <w:tr w:rsidR="005F03C7" w:rsidRPr="00883A83" w14:paraId="4DC1E228"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824DF67"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399B70AC"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25 042 921</w:t>
            </w:r>
          </w:p>
        </w:tc>
        <w:tc>
          <w:tcPr>
            <w:tcW w:w="1250" w:type="dxa"/>
            <w:tcBorders>
              <w:top w:val="nil"/>
              <w:left w:val="nil"/>
              <w:bottom w:val="single" w:sz="4" w:space="0" w:color="auto"/>
              <w:right w:val="single" w:sz="4" w:space="0" w:color="auto"/>
            </w:tcBorders>
            <w:shd w:val="clear" w:color="auto" w:fill="auto"/>
            <w:noWrap/>
            <w:vAlign w:val="center"/>
            <w:hideMark/>
          </w:tcPr>
          <w:p w14:paraId="1B3E52E0"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1,5501</w:t>
            </w:r>
          </w:p>
        </w:tc>
        <w:tc>
          <w:tcPr>
            <w:tcW w:w="1553" w:type="dxa"/>
            <w:tcBorders>
              <w:top w:val="nil"/>
              <w:left w:val="nil"/>
              <w:bottom w:val="single" w:sz="4" w:space="0" w:color="auto"/>
              <w:right w:val="single" w:sz="4" w:space="0" w:color="auto"/>
            </w:tcBorders>
            <w:shd w:val="clear" w:color="auto" w:fill="auto"/>
            <w:noWrap/>
            <w:vAlign w:val="center"/>
            <w:hideMark/>
          </w:tcPr>
          <w:p w14:paraId="40FE0D6D"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38 820</w:t>
            </w:r>
          </w:p>
        </w:tc>
        <w:tc>
          <w:tcPr>
            <w:tcW w:w="1417" w:type="dxa"/>
            <w:tcBorders>
              <w:top w:val="nil"/>
              <w:left w:val="nil"/>
              <w:bottom w:val="single" w:sz="4" w:space="0" w:color="auto"/>
              <w:right w:val="single" w:sz="4" w:space="0" w:color="auto"/>
            </w:tcBorders>
            <w:shd w:val="clear" w:color="auto" w:fill="auto"/>
            <w:noWrap/>
            <w:vAlign w:val="center"/>
            <w:hideMark/>
          </w:tcPr>
          <w:p w14:paraId="6D55F552"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6 988</w:t>
            </w:r>
          </w:p>
        </w:tc>
        <w:tc>
          <w:tcPr>
            <w:tcW w:w="1559" w:type="dxa"/>
            <w:tcBorders>
              <w:top w:val="nil"/>
              <w:left w:val="nil"/>
              <w:bottom w:val="single" w:sz="4" w:space="0" w:color="auto"/>
              <w:right w:val="single" w:sz="4" w:space="0" w:color="auto"/>
            </w:tcBorders>
            <w:shd w:val="clear" w:color="auto" w:fill="auto"/>
            <w:noWrap/>
            <w:vAlign w:val="center"/>
            <w:hideMark/>
          </w:tcPr>
          <w:p w14:paraId="15B14C1E"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45 808</w:t>
            </w:r>
          </w:p>
        </w:tc>
      </w:tr>
      <w:tr w:rsidR="005F03C7" w:rsidRPr="00883A83" w14:paraId="01B00F0F"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20DE868"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0A99A963"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4403F901"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6774847C"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417" w:type="dxa"/>
            <w:tcBorders>
              <w:top w:val="nil"/>
              <w:left w:val="nil"/>
              <w:bottom w:val="single" w:sz="4" w:space="0" w:color="auto"/>
              <w:right w:val="single" w:sz="4" w:space="0" w:color="auto"/>
            </w:tcBorders>
            <w:shd w:val="clear" w:color="auto" w:fill="auto"/>
            <w:noWrap/>
            <w:vAlign w:val="center"/>
            <w:hideMark/>
          </w:tcPr>
          <w:p w14:paraId="7C0B832D"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9" w:type="dxa"/>
            <w:tcBorders>
              <w:top w:val="nil"/>
              <w:left w:val="nil"/>
              <w:bottom w:val="single" w:sz="4" w:space="0" w:color="auto"/>
              <w:right w:val="single" w:sz="4" w:space="0" w:color="auto"/>
            </w:tcBorders>
            <w:shd w:val="clear" w:color="auto" w:fill="auto"/>
            <w:noWrap/>
            <w:vAlign w:val="center"/>
            <w:hideMark/>
          </w:tcPr>
          <w:p w14:paraId="60B45865"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r>
      <w:tr w:rsidR="005F03C7" w:rsidRPr="00883A83" w14:paraId="146499A0"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A3E694C" w14:textId="77777777" w:rsidR="005F03C7" w:rsidRPr="00883A83" w:rsidRDefault="005F03C7" w:rsidP="005F03C7">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6" w:type="dxa"/>
            <w:tcBorders>
              <w:top w:val="nil"/>
              <w:left w:val="nil"/>
              <w:bottom w:val="single" w:sz="4" w:space="0" w:color="auto"/>
              <w:right w:val="single" w:sz="4" w:space="0" w:color="auto"/>
            </w:tcBorders>
            <w:shd w:val="clear" w:color="auto" w:fill="auto"/>
            <w:noWrap/>
            <w:vAlign w:val="center"/>
            <w:hideMark/>
          </w:tcPr>
          <w:p w14:paraId="275A60F4" w14:textId="77777777" w:rsidR="005F03C7" w:rsidRPr="00883A83" w:rsidRDefault="005F03C7" w:rsidP="005F03C7">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5146410A" w14:textId="77777777" w:rsidR="005F03C7" w:rsidRPr="00883A83" w:rsidRDefault="005F03C7" w:rsidP="005F03C7">
            <w:pPr>
              <w:jc w:val="center"/>
              <w:rPr>
                <w:rFonts w:ascii="Myriad Pro" w:hAnsi="Myriad Pro"/>
                <w:b/>
                <w:bCs/>
                <w:color w:val="000000"/>
                <w:sz w:val="18"/>
                <w:szCs w:val="18"/>
              </w:rPr>
            </w:pPr>
          </w:p>
        </w:tc>
        <w:tc>
          <w:tcPr>
            <w:tcW w:w="1553" w:type="dxa"/>
            <w:tcBorders>
              <w:top w:val="nil"/>
              <w:left w:val="nil"/>
              <w:bottom w:val="single" w:sz="4" w:space="0" w:color="auto"/>
              <w:right w:val="single" w:sz="4" w:space="0" w:color="auto"/>
            </w:tcBorders>
            <w:shd w:val="clear" w:color="auto" w:fill="auto"/>
            <w:noWrap/>
            <w:vAlign w:val="center"/>
            <w:hideMark/>
          </w:tcPr>
          <w:p w14:paraId="0F39F2A7"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37 374</w:t>
            </w:r>
          </w:p>
        </w:tc>
        <w:tc>
          <w:tcPr>
            <w:tcW w:w="1417" w:type="dxa"/>
            <w:tcBorders>
              <w:top w:val="nil"/>
              <w:left w:val="nil"/>
              <w:bottom w:val="single" w:sz="4" w:space="0" w:color="auto"/>
              <w:right w:val="single" w:sz="4" w:space="0" w:color="auto"/>
            </w:tcBorders>
            <w:shd w:val="clear" w:color="auto" w:fill="auto"/>
            <w:noWrap/>
            <w:vAlign w:val="center"/>
            <w:hideMark/>
          </w:tcPr>
          <w:p w14:paraId="3D1EB83A"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6 727</w:t>
            </w:r>
          </w:p>
        </w:tc>
        <w:tc>
          <w:tcPr>
            <w:tcW w:w="1559" w:type="dxa"/>
            <w:tcBorders>
              <w:top w:val="nil"/>
              <w:left w:val="nil"/>
              <w:bottom w:val="single" w:sz="4" w:space="0" w:color="auto"/>
              <w:right w:val="single" w:sz="4" w:space="0" w:color="auto"/>
            </w:tcBorders>
            <w:shd w:val="clear" w:color="auto" w:fill="auto"/>
            <w:noWrap/>
            <w:vAlign w:val="center"/>
            <w:hideMark/>
          </w:tcPr>
          <w:p w14:paraId="5E8E4E74"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44 102</w:t>
            </w:r>
          </w:p>
        </w:tc>
      </w:tr>
      <w:tr w:rsidR="005F03C7" w:rsidRPr="00883A83" w14:paraId="34792243"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2664EA9"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 </w:t>
            </w:r>
          </w:p>
        </w:tc>
        <w:tc>
          <w:tcPr>
            <w:tcW w:w="6945" w:type="dxa"/>
            <w:gridSpan w:val="5"/>
            <w:tcBorders>
              <w:top w:val="single" w:sz="4" w:space="0" w:color="auto"/>
              <w:left w:val="nil"/>
              <w:bottom w:val="single" w:sz="4" w:space="0" w:color="auto"/>
              <w:right w:val="single" w:sz="4" w:space="0" w:color="auto"/>
            </w:tcBorders>
            <w:shd w:val="clear" w:color="auto" w:fill="auto"/>
            <w:noWrap/>
            <w:vAlign w:val="center"/>
            <w:hideMark/>
          </w:tcPr>
          <w:p w14:paraId="59E4AACB"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сентябрь</w:t>
            </w:r>
          </w:p>
        </w:tc>
      </w:tr>
      <w:tr w:rsidR="005F03C7" w:rsidRPr="00883A83" w14:paraId="34018F56"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6242920"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6" w:type="dxa"/>
            <w:tcBorders>
              <w:top w:val="nil"/>
              <w:left w:val="nil"/>
              <w:bottom w:val="single" w:sz="4" w:space="0" w:color="auto"/>
              <w:right w:val="single" w:sz="4" w:space="0" w:color="auto"/>
            </w:tcBorders>
            <w:shd w:val="clear" w:color="auto" w:fill="auto"/>
            <w:noWrap/>
            <w:vAlign w:val="center"/>
            <w:hideMark/>
          </w:tcPr>
          <w:p w14:paraId="544A80B9"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493919B7"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2E9C5986" w14:textId="5C9DD979"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1 411</w:t>
            </w:r>
          </w:p>
        </w:tc>
        <w:tc>
          <w:tcPr>
            <w:tcW w:w="1417" w:type="dxa"/>
            <w:tcBorders>
              <w:top w:val="nil"/>
              <w:left w:val="nil"/>
              <w:bottom w:val="single" w:sz="4" w:space="0" w:color="auto"/>
              <w:right w:val="single" w:sz="4" w:space="0" w:color="auto"/>
            </w:tcBorders>
            <w:shd w:val="clear" w:color="auto" w:fill="auto"/>
            <w:noWrap/>
            <w:vAlign w:val="center"/>
            <w:hideMark/>
          </w:tcPr>
          <w:p w14:paraId="3F232D91"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- 254</w:t>
            </w:r>
          </w:p>
        </w:tc>
        <w:tc>
          <w:tcPr>
            <w:tcW w:w="1559" w:type="dxa"/>
            <w:tcBorders>
              <w:top w:val="nil"/>
              <w:left w:val="nil"/>
              <w:bottom w:val="single" w:sz="4" w:space="0" w:color="auto"/>
              <w:right w:val="single" w:sz="4" w:space="0" w:color="auto"/>
            </w:tcBorders>
            <w:shd w:val="clear" w:color="auto" w:fill="auto"/>
            <w:noWrap/>
            <w:vAlign w:val="center"/>
            <w:hideMark/>
          </w:tcPr>
          <w:p w14:paraId="4397DCE1"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1 665</w:t>
            </w:r>
          </w:p>
        </w:tc>
      </w:tr>
      <w:tr w:rsidR="005F03C7" w:rsidRPr="00883A83" w14:paraId="161205D3"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3AE4A9CA"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71527229"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29 791 028</w:t>
            </w:r>
          </w:p>
        </w:tc>
        <w:tc>
          <w:tcPr>
            <w:tcW w:w="1250" w:type="dxa"/>
            <w:tcBorders>
              <w:top w:val="nil"/>
              <w:left w:val="nil"/>
              <w:bottom w:val="single" w:sz="4" w:space="0" w:color="auto"/>
              <w:right w:val="single" w:sz="4" w:space="0" w:color="auto"/>
            </w:tcBorders>
            <w:shd w:val="clear" w:color="auto" w:fill="auto"/>
            <w:noWrap/>
            <w:vAlign w:val="center"/>
            <w:hideMark/>
          </w:tcPr>
          <w:p w14:paraId="02F28F8D"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1,7249</w:t>
            </w:r>
          </w:p>
        </w:tc>
        <w:tc>
          <w:tcPr>
            <w:tcW w:w="1553" w:type="dxa"/>
            <w:tcBorders>
              <w:top w:val="nil"/>
              <w:left w:val="nil"/>
              <w:bottom w:val="single" w:sz="4" w:space="0" w:color="auto"/>
              <w:right w:val="single" w:sz="4" w:space="0" w:color="auto"/>
            </w:tcBorders>
            <w:shd w:val="clear" w:color="auto" w:fill="auto"/>
            <w:noWrap/>
            <w:vAlign w:val="center"/>
            <w:hideMark/>
          </w:tcPr>
          <w:p w14:paraId="2E79C30E"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51 385</w:t>
            </w:r>
          </w:p>
        </w:tc>
        <w:tc>
          <w:tcPr>
            <w:tcW w:w="1417" w:type="dxa"/>
            <w:tcBorders>
              <w:top w:val="nil"/>
              <w:left w:val="nil"/>
              <w:bottom w:val="single" w:sz="4" w:space="0" w:color="auto"/>
              <w:right w:val="single" w:sz="4" w:space="0" w:color="auto"/>
            </w:tcBorders>
            <w:shd w:val="clear" w:color="auto" w:fill="auto"/>
            <w:noWrap/>
            <w:vAlign w:val="center"/>
            <w:hideMark/>
          </w:tcPr>
          <w:p w14:paraId="103CB7B9"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9 249</w:t>
            </w:r>
          </w:p>
        </w:tc>
        <w:tc>
          <w:tcPr>
            <w:tcW w:w="1559" w:type="dxa"/>
            <w:tcBorders>
              <w:top w:val="nil"/>
              <w:left w:val="nil"/>
              <w:bottom w:val="single" w:sz="4" w:space="0" w:color="auto"/>
              <w:right w:val="single" w:sz="4" w:space="0" w:color="auto"/>
            </w:tcBorders>
            <w:shd w:val="clear" w:color="auto" w:fill="auto"/>
            <w:noWrap/>
            <w:vAlign w:val="center"/>
            <w:hideMark/>
          </w:tcPr>
          <w:p w14:paraId="0460F134"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60 635</w:t>
            </w:r>
          </w:p>
        </w:tc>
      </w:tr>
      <w:tr w:rsidR="005F03C7" w:rsidRPr="00883A83" w14:paraId="4BFDC236"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C763064"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6D2B43C4"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2FD3B56F"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67E42748"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417" w:type="dxa"/>
            <w:tcBorders>
              <w:top w:val="nil"/>
              <w:left w:val="nil"/>
              <w:bottom w:val="single" w:sz="4" w:space="0" w:color="auto"/>
              <w:right w:val="single" w:sz="4" w:space="0" w:color="auto"/>
            </w:tcBorders>
            <w:shd w:val="clear" w:color="auto" w:fill="auto"/>
            <w:noWrap/>
            <w:vAlign w:val="center"/>
            <w:hideMark/>
          </w:tcPr>
          <w:p w14:paraId="36C3EBB2"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9" w:type="dxa"/>
            <w:tcBorders>
              <w:top w:val="nil"/>
              <w:left w:val="nil"/>
              <w:bottom w:val="single" w:sz="4" w:space="0" w:color="auto"/>
              <w:right w:val="single" w:sz="4" w:space="0" w:color="auto"/>
            </w:tcBorders>
            <w:shd w:val="clear" w:color="auto" w:fill="auto"/>
            <w:noWrap/>
            <w:vAlign w:val="center"/>
            <w:hideMark/>
          </w:tcPr>
          <w:p w14:paraId="1535CCC8"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r>
      <w:tr w:rsidR="005F03C7" w:rsidRPr="00883A83" w14:paraId="3FB09924"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61107C3D" w14:textId="77777777" w:rsidR="005F03C7" w:rsidRPr="00883A83" w:rsidRDefault="005F03C7" w:rsidP="005F03C7">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6" w:type="dxa"/>
            <w:tcBorders>
              <w:top w:val="nil"/>
              <w:left w:val="nil"/>
              <w:bottom w:val="single" w:sz="4" w:space="0" w:color="auto"/>
              <w:right w:val="single" w:sz="4" w:space="0" w:color="auto"/>
            </w:tcBorders>
            <w:shd w:val="clear" w:color="auto" w:fill="auto"/>
            <w:noWrap/>
            <w:vAlign w:val="center"/>
            <w:hideMark/>
          </w:tcPr>
          <w:p w14:paraId="507B1C35" w14:textId="77777777" w:rsidR="005F03C7" w:rsidRPr="00883A83" w:rsidRDefault="005F03C7" w:rsidP="005F03C7">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1DF5F440" w14:textId="77777777" w:rsidR="005F03C7" w:rsidRPr="00883A83" w:rsidRDefault="005F03C7" w:rsidP="005F03C7">
            <w:pPr>
              <w:jc w:val="center"/>
              <w:rPr>
                <w:rFonts w:ascii="Myriad Pro" w:hAnsi="Myriad Pro"/>
                <w:b/>
                <w:bCs/>
                <w:color w:val="000000"/>
                <w:sz w:val="18"/>
                <w:szCs w:val="18"/>
              </w:rPr>
            </w:pPr>
          </w:p>
        </w:tc>
        <w:tc>
          <w:tcPr>
            <w:tcW w:w="1553" w:type="dxa"/>
            <w:tcBorders>
              <w:top w:val="nil"/>
              <w:left w:val="nil"/>
              <w:bottom w:val="single" w:sz="4" w:space="0" w:color="auto"/>
              <w:right w:val="single" w:sz="4" w:space="0" w:color="auto"/>
            </w:tcBorders>
            <w:shd w:val="clear" w:color="auto" w:fill="auto"/>
            <w:noWrap/>
            <w:vAlign w:val="center"/>
            <w:hideMark/>
          </w:tcPr>
          <w:p w14:paraId="7FA7EA4D"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49 974</w:t>
            </w:r>
          </w:p>
        </w:tc>
        <w:tc>
          <w:tcPr>
            <w:tcW w:w="1417" w:type="dxa"/>
            <w:tcBorders>
              <w:top w:val="nil"/>
              <w:left w:val="nil"/>
              <w:bottom w:val="single" w:sz="4" w:space="0" w:color="auto"/>
              <w:right w:val="single" w:sz="4" w:space="0" w:color="auto"/>
            </w:tcBorders>
            <w:shd w:val="clear" w:color="auto" w:fill="auto"/>
            <w:noWrap/>
            <w:vAlign w:val="center"/>
            <w:hideMark/>
          </w:tcPr>
          <w:p w14:paraId="67D48EDF"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8 995</w:t>
            </w:r>
          </w:p>
        </w:tc>
        <w:tc>
          <w:tcPr>
            <w:tcW w:w="1559" w:type="dxa"/>
            <w:tcBorders>
              <w:top w:val="nil"/>
              <w:left w:val="nil"/>
              <w:bottom w:val="single" w:sz="4" w:space="0" w:color="auto"/>
              <w:right w:val="single" w:sz="4" w:space="0" w:color="auto"/>
            </w:tcBorders>
            <w:shd w:val="clear" w:color="auto" w:fill="auto"/>
            <w:noWrap/>
            <w:vAlign w:val="center"/>
            <w:hideMark/>
          </w:tcPr>
          <w:p w14:paraId="6079E770"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58 970</w:t>
            </w:r>
          </w:p>
        </w:tc>
      </w:tr>
      <w:tr w:rsidR="005F03C7" w:rsidRPr="00883A83" w14:paraId="7CAB06AA"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4EFD1AB"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 </w:t>
            </w:r>
          </w:p>
        </w:tc>
        <w:tc>
          <w:tcPr>
            <w:tcW w:w="6945" w:type="dxa"/>
            <w:gridSpan w:val="5"/>
            <w:tcBorders>
              <w:top w:val="single" w:sz="4" w:space="0" w:color="auto"/>
              <w:left w:val="nil"/>
              <w:bottom w:val="single" w:sz="4" w:space="0" w:color="auto"/>
              <w:right w:val="single" w:sz="4" w:space="0" w:color="auto"/>
            </w:tcBorders>
            <w:shd w:val="clear" w:color="auto" w:fill="auto"/>
            <w:noWrap/>
            <w:vAlign w:val="center"/>
            <w:hideMark/>
          </w:tcPr>
          <w:p w14:paraId="2F4B73ED"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октябрь</w:t>
            </w:r>
          </w:p>
        </w:tc>
      </w:tr>
      <w:tr w:rsidR="005F03C7" w:rsidRPr="00883A83" w14:paraId="56B64FDD"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82B911B"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6" w:type="dxa"/>
            <w:tcBorders>
              <w:top w:val="nil"/>
              <w:left w:val="nil"/>
              <w:bottom w:val="single" w:sz="4" w:space="0" w:color="auto"/>
              <w:right w:val="single" w:sz="4" w:space="0" w:color="auto"/>
            </w:tcBorders>
            <w:shd w:val="clear" w:color="auto" w:fill="auto"/>
            <w:noWrap/>
            <w:vAlign w:val="center"/>
            <w:hideMark/>
          </w:tcPr>
          <w:p w14:paraId="4A6AA1A2"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77C7A21C"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40A2F958"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- 805</w:t>
            </w:r>
          </w:p>
        </w:tc>
        <w:tc>
          <w:tcPr>
            <w:tcW w:w="1417" w:type="dxa"/>
            <w:tcBorders>
              <w:top w:val="nil"/>
              <w:left w:val="nil"/>
              <w:bottom w:val="single" w:sz="4" w:space="0" w:color="auto"/>
              <w:right w:val="single" w:sz="4" w:space="0" w:color="auto"/>
            </w:tcBorders>
            <w:shd w:val="clear" w:color="auto" w:fill="auto"/>
            <w:noWrap/>
            <w:vAlign w:val="center"/>
            <w:hideMark/>
          </w:tcPr>
          <w:p w14:paraId="47447178"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- 145</w:t>
            </w:r>
          </w:p>
        </w:tc>
        <w:tc>
          <w:tcPr>
            <w:tcW w:w="1559" w:type="dxa"/>
            <w:tcBorders>
              <w:top w:val="nil"/>
              <w:left w:val="nil"/>
              <w:bottom w:val="single" w:sz="4" w:space="0" w:color="auto"/>
              <w:right w:val="single" w:sz="4" w:space="0" w:color="auto"/>
            </w:tcBorders>
            <w:shd w:val="clear" w:color="auto" w:fill="auto"/>
            <w:noWrap/>
            <w:vAlign w:val="center"/>
            <w:hideMark/>
          </w:tcPr>
          <w:p w14:paraId="27C1F3E5"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950</w:t>
            </w:r>
          </w:p>
        </w:tc>
      </w:tr>
      <w:tr w:rsidR="005F03C7" w:rsidRPr="00883A83" w14:paraId="5C2BFB20"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B22A98D"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6BCF5F03"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43 160 390</w:t>
            </w:r>
          </w:p>
        </w:tc>
        <w:tc>
          <w:tcPr>
            <w:tcW w:w="1250" w:type="dxa"/>
            <w:tcBorders>
              <w:top w:val="nil"/>
              <w:left w:val="nil"/>
              <w:bottom w:val="single" w:sz="4" w:space="0" w:color="auto"/>
              <w:right w:val="single" w:sz="4" w:space="0" w:color="auto"/>
            </w:tcBorders>
            <w:shd w:val="clear" w:color="auto" w:fill="auto"/>
            <w:noWrap/>
            <w:vAlign w:val="center"/>
            <w:hideMark/>
          </w:tcPr>
          <w:p w14:paraId="0D7CD94C"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1,6813</w:t>
            </w:r>
          </w:p>
        </w:tc>
        <w:tc>
          <w:tcPr>
            <w:tcW w:w="1553" w:type="dxa"/>
            <w:tcBorders>
              <w:top w:val="nil"/>
              <w:left w:val="nil"/>
              <w:bottom w:val="single" w:sz="4" w:space="0" w:color="auto"/>
              <w:right w:val="single" w:sz="4" w:space="0" w:color="auto"/>
            </w:tcBorders>
            <w:shd w:val="clear" w:color="auto" w:fill="auto"/>
            <w:noWrap/>
            <w:vAlign w:val="center"/>
            <w:hideMark/>
          </w:tcPr>
          <w:p w14:paraId="09A8FEF8"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72 567</w:t>
            </w:r>
          </w:p>
        </w:tc>
        <w:tc>
          <w:tcPr>
            <w:tcW w:w="1417" w:type="dxa"/>
            <w:tcBorders>
              <w:top w:val="nil"/>
              <w:left w:val="nil"/>
              <w:bottom w:val="single" w:sz="4" w:space="0" w:color="auto"/>
              <w:right w:val="single" w:sz="4" w:space="0" w:color="auto"/>
            </w:tcBorders>
            <w:shd w:val="clear" w:color="auto" w:fill="auto"/>
            <w:noWrap/>
            <w:vAlign w:val="center"/>
            <w:hideMark/>
          </w:tcPr>
          <w:p w14:paraId="334A3913"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13 062</w:t>
            </w:r>
          </w:p>
        </w:tc>
        <w:tc>
          <w:tcPr>
            <w:tcW w:w="1559" w:type="dxa"/>
            <w:tcBorders>
              <w:top w:val="nil"/>
              <w:left w:val="nil"/>
              <w:bottom w:val="single" w:sz="4" w:space="0" w:color="auto"/>
              <w:right w:val="single" w:sz="4" w:space="0" w:color="auto"/>
            </w:tcBorders>
            <w:shd w:val="clear" w:color="auto" w:fill="auto"/>
            <w:noWrap/>
            <w:vAlign w:val="center"/>
            <w:hideMark/>
          </w:tcPr>
          <w:p w14:paraId="417C6498"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85 629</w:t>
            </w:r>
          </w:p>
        </w:tc>
      </w:tr>
      <w:tr w:rsidR="005F03C7" w:rsidRPr="00883A83" w14:paraId="28A09F69"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E4DE7A6"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lastRenderedPageBreak/>
              <w:t>Объем потерь электроэнергии сверх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2DBC89CC"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34FF1D51"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3A148DD5"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417" w:type="dxa"/>
            <w:tcBorders>
              <w:top w:val="nil"/>
              <w:left w:val="nil"/>
              <w:bottom w:val="single" w:sz="4" w:space="0" w:color="auto"/>
              <w:right w:val="single" w:sz="4" w:space="0" w:color="auto"/>
            </w:tcBorders>
            <w:shd w:val="clear" w:color="auto" w:fill="auto"/>
            <w:noWrap/>
            <w:vAlign w:val="center"/>
            <w:hideMark/>
          </w:tcPr>
          <w:p w14:paraId="41920350"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9" w:type="dxa"/>
            <w:tcBorders>
              <w:top w:val="nil"/>
              <w:left w:val="nil"/>
              <w:bottom w:val="single" w:sz="4" w:space="0" w:color="auto"/>
              <w:right w:val="single" w:sz="4" w:space="0" w:color="auto"/>
            </w:tcBorders>
            <w:shd w:val="clear" w:color="auto" w:fill="auto"/>
            <w:noWrap/>
            <w:vAlign w:val="center"/>
            <w:hideMark/>
          </w:tcPr>
          <w:p w14:paraId="1995F339"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r>
      <w:tr w:rsidR="005F03C7" w:rsidRPr="00883A83" w14:paraId="76230658"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3510407C" w14:textId="77777777" w:rsidR="005F03C7" w:rsidRPr="00883A83" w:rsidRDefault="005F03C7" w:rsidP="005F03C7">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6" w:type="dxa"/>
            <w:tcBorders>
              <w:top w:val="nil"/>
              <w:left w:val="nil"/>
              <w:bottom w:val="single" w:sz="4" w:space="0" w:color="auto"/>
              <w:right w:val="single" w:sz="4" w:space="0" w:color="auto"/>
            </w:tcBorders>
            <w:shd w:val="clear" w:color="auto" w:fill="auto"/>
            <w:noWrap/>
            <w:vAlign w:val="center"/>
            <w:hideMark/>
          </w:tcPr>
          <w:p w14:paraId="4B869782" w14:textId="77777777" w:rsidR="005F03C7" w:rsidRPr="00883A83" w:rsidRDefault="005F03C7" w:rsidP="005F03C7">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056F347E" w14:textId="77777777" w:rsidR="005F03C7" w:rsidRPr="00883A83" w:rsidRDefault="005F03C7" w:rsidP="005F03C7">
            <w:pPr>
              <w:jc w:val="center"/>
              <w:rPr>
                <w:rFonts w:ascii="Myriad Pro" w:hAnsi="Myriad Pro"/>
                <w:b/>
                <w:bCs/>
                <w:color w:val="000000"/>
                <w:sz w:val="18"/>
                <w:szCs w:val="18"/>
              </w:rPr>
            </w:pPr>
          </w:p>
        </w:tc>
        <w:tc>
          <w:tcPr>
            <w:tcW w:w="1553" w:type="dxa"/>
            <w:tcBorders>
              <w:top w:val="nil"/>
              <w:left w:val="nil"/>
              <w:bottom w:val="single" w:sz="4" w:space="0" w:color="auto"/>
              <w:right w:val="single" w:sz="4" w:space="0" w:color="auto"/>
            </w:tcBorders>
            <w:shd w:val="clear" w:color="auto" w:fill="auto"/>
            <w:noWrap/>
            <w:vAlign w:val="center"/>
            <w:hideMark/>
          </w:tcPr>
          <w:p w14:paraId="163D6638"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71 762</w:t>
            </w:r>
          </w:p>
        </w:tc>
        <w:tc>
          <w:tcPr>
            <w:tcW w:w="1417" w:type="dxa"/>
            <w:tcBorders>
              <w:top w:val="nil"/>
              <w:left w:val="nil"/>
              <w:bottom w:val="single" w:sz="4" w:space="0" w:color="auto"/>
              <w:right w:val="single" w:sz="4" w:space="0" w:color="auto"/>
            </w:tcBorders>
            <w:shd w:val="clear" w:color="auto" w:fill="auto"/>
            <w:noWrap/>
            <w:vAlign w:val="center"/>
            <w:hideMark/>
          </w:tcPr>
          <w:p w14:paraId="4C873EC5"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12 917</w:t>
            </w:r>
          </w:p>
        </w:tc>
        <w:tc>
          <w:tcPr>
            <w:tcW w:w="1559" w:type="dxa"/>
            <w:tcBorders>
              <w:top w:val="nil"/>
              <w:left w:val="nil"/>
              <w:bottom w:val="single" w:sz="4" w:space="0" w:color="auto"/>
              <w:right w:val="single" w:sz="4" w:space="0" w:color="auto"/>
            </w:tcBorders>
            <w:shd w:val="clear" w:color="auto" w:fill="auto"/>
            <w:noWrap/>
            <w:vAlign w:val="center"/>
            <w:hideMark/>
          </w:tcPr>
          <w:p w14:paraId="7B7FEFE4"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84 679</w:t>
            </w:r>
          </w:p>
        </w:tc>
      </w:tr>
      <w:tr w:rsidR="005F03C7" w:rsidRPr="00883A83" w14:paraId="0690EBEB"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38B75C60"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 </w:t>
            </w:r>
          </w:p>
        </w:tc>
        <w:tc>
          <w:tcPr>
            <w:tcW w:w="6945" w:type="dxa"/>
            <w:gridSpan w:val="5"/>
            <w:tcBorders>
              <w:top w:val="single" w:sz="4" w:space="0" w:color="auto"/>
              <w:left w:val="nil"/>
              <w:bottom w:val="single" w:sz="4" w:space="0" w:color="auto"/>
              <w:right w:val="single" w:sz="4" w:space="0" w:color="auto"/>
            </w:tcBorders>
            <w:shd w:val="clear" w:color="auto" w:fill="auto"/>
            <w:noWrap/>
            <w:vAlign w:val="center"/>
            <w:hideMark/>
          </w:tcPr>
          <w:p w14:paraId="6D5F92D5"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ноябрь</w:t>
            </w:r>
          </w:p>
        </w:tc>
      </w:tr>
      <w:tr w:rsidR="005F03C7" w:rsidRPr="00883A83" w14:paraId="6D854CC6"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00B757A3"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6" w:type="dxa"/>
            <w:tcBorders>
              <w:top w:val="nil"/>
              <w:left w:val="nil"/>
              <w:bottom w:val="single" w:sz="4" w:space="0" w:color="auto"/>
              <w:right w:val="single" w:sz="4" w:space="0" w:color="auto"/>
            </w:tcBorders>
            <w:shd w:val="clear" w:color="auto" w:fill="auto"/>
            <w:noWrap/>
            <w:vAlign w:val="center"/>
            <w:hideMark/>
          </w:tcPr>
          <w:p w14:paraId="14A9C3B6"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4FC5D923"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7427E5A5"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- 839</w:t>
            </w:r>
          </w:p>
        </w:tc>
        <w:tc>
          <w:tcPr>
            <w:tcW w:w="1417" w:type="dxa"/>
            <w:tcBorders>
              <w:top w:val="nil"/>
              <w:left w:val="nil"/>
              <w:bottom w:val="single" w:sz="4" w:space="0" w:color="auto"/>
              <w:right w:val="single" w:sz="4" w:space="0" w:color="auto"/>
            </w:tcBorders>
            <w:shd w:val="clear" w:color="auto" w:fill="auto"/>
            <w:noWrap/>
            <w:vAlign w:val="center"/>
            <w:hideMark/>
          </w:tcPr>
          <w:p w14:paraId="39A1EFDD"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- 151</w:t>
            </w:r>
          </w:p>
        </w:tc>
        <w:tc>
          <w:tcPr>
            <w:tcW w:w="1559" w:type="dxa"/>
            <w:tcBorders>
              <w:top w:val="nil"/>
              <w:left w:val="nil"/>
              <w:bottom w:val="single" w:sz="4" w:space="0" w:color="auto"/>
              <w:right w:val="single" w:sz="4" w:space="0" w:color="auto"/>
            </w:tcBorders>
            <w:shd w:val="clear" w:color="auto" w:fill="auto"/>
            <w:noWrap/>
            <w:vAlign w:val="center"/>
            <w:hideMark/>
          </w:tcPr>
          <w:p w14:paraId="147BD41E"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991</w:t>
            </w:r>
          </w:p>
        </w:tc>
      </w:tr>
      <w:tr w:rsidR="005F03C7" w:rsidRPr="00883A83" w14:paraId="755A7E44"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DDF4BE1"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6A6ECBA1"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52 660 000</w:t>
            </w:r>
          </w:p>
        </w:tc>
        <w:tc>
          <w:tcPr>
            <w:tcW w:w="1250" w:type="dxa"/>
            <w:tcBorders>
              <w:top w:val="nil"/>
              <w:left w:val="nil"/>
              <w:bottom w:val="single" w:sz="4" w:space="0" w:color="auto"/>
              <w:right w:val="single" w:sz="4" w:space="0" w:color="auto"/>
            </w:tcBorders>
            <w:shd w:val="clear" w:color="auto" w:fill="auto"/>
            <w:noWrap/>
            <w:vAlign w:val="center"/>
            <w:hideMark/>
          </w:tcPr>
          <w:p w14:paraId="3786D7F9"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1,8542</w:t>
            </w:r>
          </w:p>
        </w:tc>
        <w:tc>
          <w:tcPr>
            <w:tcW w:w="1553" w:type="dxa"/>
            <w:tcBorders>
              <w:top w:val="nil"/>
              <w:left w:val="nil"/>
              <w:bottom w:val="single" w:sz="4" w:space="0" w:color="auto"/>
              <w:right w:val="single" w:sz="4" w:space="0" w:color="auto"/>
            </w:tcBorders>
            <w:shd w:val="clear" w:color="auto" w:fill="auto"/>
            <w:noWrap/>
            <w:vAlign w:val="center"/>
            <w:hideMark/>
          </w:tcPr>
          <w:p w14:paraId="4B18484B"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97 643</w:t>
            </w:r>
          </w:p>
        </w:tc>
        <w:tc>
          <w:tcPr>
            <w:tcW w:w="1417" w:type="dxa"/>
            <w:tcBorders>
              <w:top w:val="nil"/>
              <w:left w:val="nil"/>
              <w:bottom w:val="single" w:sz="4" w:space="0" w:color="auto"/>
              <w:right w:val="single" w:sz="4" w:space="0" w:color="auto"/>
            </w:tcBorders>
            <w:shd w:val="clear" w:color="auto" w:fill="auto"/>
            <w:noWrap/>
            <w:vAlign w:val="center"/>
            <w:hideMark/>
          </w:tcPr>
          <w:p w14:paraId="7D9A411B"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17 576</w:t>
            </w:r>
          </w:p>
        </w:tc>
        <w:tc>
          <w:tcPr>
            <w:tcW w:w="1559" w:type="dxa"/>
            <w:tcBorders>
              <w:top w:val="nil"/>
              <w:left w:val="nil"/>
              <w:bottom w:val="single" w:sz="4" w:space="0" w:color="auto"/>
              <w:right w:val="single" w:sz="4" w:space="0" w:color="auto"/>
            </w:tcBorders>
            <w:shd w:val="clear" w:color="auto" w:fill="auto"/>
            <w:noWrap/>
            <w:vAlign w:val="center"/>
            <w:hideMark/>
          </w:tcPr>
          <w:p w14:paraId="21C09D2D"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115 219</w:t>
            </w:r>
          </w:p>
        </w:tc>
      </w:tr>
      <w:tr w:rsidR="005F03C7" w:rsidRPr="00883A83" w14:paraId="1794702E"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BAAFC60"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59A0CA83"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1 502 553</w:t>
            </w:r>
          </w:p>
        </w:tc>
        <w:tc>
          <w:tcPr>
            <w:tcW w:w="1250" w:type="dxa"/>
            <w:tcBorders>
              <w:top w:val="nil"/>
              <w:left w:val="nil"/>
              <w:bottom w:val="single" w:sz="4" w:space="0" w:color="auto"/>
              <w:right w:val="single" w:sz="4" w:space="0" w:color="auto"/>
            </w:tcBorders>
            <w:shd w:val="clear" w:color="auto" w:fill="auto"/>
            <w:noWrap/>
            <w:vAlign w:val="center"/>
            <w:hideMark/>
          </w:tcPr>
          <w:p w14:paraId="0885E30D"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1,8836</w:t>
            </w:r>
          </w:p>
        </w:tc>
        <w:tc>
          <w:tcPr>
            <w:tcW w:w="1553" w:type="dxa"/>
            <w:tcBorders>
              <w:top w:val="nil"/>
              <w:left w:val="nil"/>
              <w:bottom w:val="single" w:sz="4" w:space="0" w:color="auto"/>
              <w:right w:val="single" w:sz="4" w:space="0" w:color="auto"/>
            </w:tcBorders>
            <w:shd w:val="clear" w:color="auto" w:fill="auto"/>
            <w:noWrap/>
            <w:vAlign w:val="center"/>
            <w:hideMark/>
          </w:tcPr>
          <w:p w14:paraId="13642CF0"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2 830</w:t>
            </w:r>
          </w:p>
        </w:tc>
        <w:tc>
          <w:tcPr>
            <w:tcW w:w="1417" w:type="dxa"/>
            <w:tcBorders>
              <w:top w:val="nil"/>
              <w:left w:val="nil"/>
              <w:bottom w:val="single" w:sz="4" w:space="0" w:color="auto"/>
              <w:right w:val="single" w:sz="4" w:space="0" w:color="auto"/>
            </w:tcBorders>
            <w:shd w:val="clear" w:color="auto" w:fill="auto"/>
            <w:noWrap/>
            <w:vAlign w:val="center"/>
            <w:hideMark/>
          </w:tcPr>
          <w:p w14:paraId="051CA40B"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509</w:t>
            </w:r>
          </w:p>
        </w:tc>
        <w:tc>
          <w:tcPr>
            <w:tcW w:w="1559" w:type="dxa"/>
            <w:tcBorders>
              <w:top w:val="nil"/>
              <w:left w:val="nil"/>
              <w:bottom w:val="single" w:sz="4" w:space="0" w:color="auto"/>
              <w:right w:val="single" w:sz="4" w:space="0" w:color="auto"/>
            </w:tcBorders>
            <w:shd w:val="clear" w:color="auto" w:fill="auto"/>
            <w:noWrap/>
            <w:vAlign w:val="center"/>
            <w:hideMark/>
          </w:tcPr>
          <w:p w14:paraId="36CDFDF5"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3 340</w:t>
            </w:r>
          </w:p>
        </w:tc>
      </w:tr>
      <w:tr w:rsidR="005F03C7" w:rsidRPr="00883A83" w14:paraId="4BD1B10B"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34A055D3" w14:textId="77777777" w:rsidR="005F03C7" w:rsidRPr="00883A83" w:rsidRDefault="005F03C7" w:rsidP="005F03C7">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6" w:type="dxa"/>
            <w:tcBorders>
              <w:top w:val="nil"/>
              <w:left w:val="nil"/>
              <w:bottom w:val="single" w:sz="4" w:space="0" w:color="auto"/>
              <w:right w:val="single" w:sz="4" w:space="0" w:color="auto"/>
            </w:tcBorders>
            <w:shd w:val="clear" w:color="auto" w:fill="auto"/>
            <w:noWrap/>
            <w:vAlign w:val="center"/>
            <w:hideMark/>
          </w:tcPr>
          <w:p w14:paraId="06095393" w14:textId="77777777" w:rsidR="005F03C7" w:rsidRPr="00883A83" w:rsidRDefault="005F03C7" w:rsidP="005F03C7">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2ED7F2AA" w14:textId="77777777" w:rsidR="005F03C7" w:rsidRPr="00883A83" w:rsidRDefault="005F03C7" w:rsidP="005F03C7">
            <w:pPr>
              <w:jc w:val="center"/>
              <w:rPr>
                <w:rFonts w:ascii="Myriad Pro" w:hAnsi="Myriad Pro"/>
                <w:b/>
                <w:bCs/>
                <w:color w:val="000000"/>
                <w:sz w:val="18"/>
                <w:szCs w:val="18"/>
              </w:rPr>
            </w:pPr>
          </w:p>
        </w:tc>
        <w:tc>
          <w:tcPr>
            <w:tcW w:w="1553" w:type="dxa"/>
            <w:tcBorders>
              <w:top w:val="nil"/>
              <w:left w:val="nil"/>
              <w:bottom w:val="single" w:sz="4" w:space="0" w:color="auto"/>
              <w:right w:val="single" w:sz="4" w:space="0" w:color="auto"/>
            </w:tcBorders>
            <w:shd w:val="clear" w:color="auto" w:fill="auto"/>
            <w:noWrap/>
            <w:vAlign w:val="center"/>
            <w:hideMark/>
          </w:tcPr>
          <w:p w14:paraId="2D852971"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99 634</w:t>
            </w:r>
          </w:p>
        </w:tc>
        <w:tc>
          <w:tcPr>
            <w:tcW w:w="1417" w:type="dxa"/>
            <w:tcBorders>
              <w:top w:val="nil"/>
              <w:left w:val="nil"/>
              <w:bottom w:val="single" w:sz="4" w:space="0" w:color="auto"/>
              <w:right w:val="single" w:sz="4" w:space="0" w:color="auto"/>
            </w:tcBorders>
            <w:shd w:val="clear" w:color="auto" w:fill="auto"/>
            <w:noWrap/>
            <w:vAlign w:val="center"/>
            <w:hideMark/>
          </w:tcPr>
          <w:p w14:paraId="6893AB0A"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17 934</w:t>
            </w:r>
          </w:p>
        </w:tc>
        <w:tc>
          <w:tcPr>
            <w:tcW w:w="1559" w:type="dxa"/>
            <w:tcBorders>
              <w:top w:val="nil"/>
              <w:left w:val="nil"/>
              <w:bottom w:val="single" w:sz="4" w:space="0" w:color="auto"/>
              <w:right w:val="single" w:sz="4" w:space="0" w:color="auto"/>
            </w:tcBorders>
            <w:shd w:val="clear" w:color="auto" w:fill="auto"/>
            <w:noWrap/>
            <w:vAlign w:val="center"/>
            <w:hideMark/>
          </w:tcPr>
          <w:p w14:paraId="04159A6B"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117 568</w:t>
            </w:r>
          </w:p>
        </w:tc>
      </w:tr>
      <w:tr w:rsidR="005F03C7" w:rsidRPr="00883A83" w14:paraId="779172A3"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681D959"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 </w:t>
            </w:r>
          </w:p>
        </w:tc>
        <w:tc>
          <w:tcPr>
            <w:tcW w:w="6945" w:type="dxa"/>
            <w:gridSpan w:val="5"/>
            <w:tcBorders>
              <w:top w:val="single" w:sz="4" w:space="0" w:color="auto"/>
              <w:left w:val="nil"/>
              <w:bottom w:val="single" w:sz="4" w:space="0" w:color="auto"/>
              <w:right w:val="single" w:sz="4" w:space="0" w:color="auto"/>
            </w:tcBorders>
            <w:shd w:val="clear" w:color="auto" w:fill="auto"/>
            <w:noWrap/>
            <w:vAlign w:val="center"/>
            <w:hideMark/>
          </w:tcPr>
          <w:p w14:paraId="7E7C09D0"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декабрь</w:t>
            </w:r>
          </w:p>
        </w:tc>
      </w:tr>
      <w:tr w:rsidR="005F03C7" w:rsidRPr="00883A83" w14:paraId="6D990F77"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1E7BDA5"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6" w:type="dxa"/>
            <w:tcBorders>
              <w:top w:val="nil"/>
              <w:left w:val="nil"/>
              <w:bottom w:val="single" w:sz="4" w:space="0" w:color="auto"/>
              <w:right w:val="single" w:sz="4" w:space="0" w:color="auto"/>
            </w:tcBorders>
            <w:shd w:val="clear" w:color="auto" w:fill="auto"/>
            <w:noWrap/>
            <w:vAlign w:val="center"/>
            <w:hideMark/>
          </w:tcPr>
          <w:p w14:paraId="5263221B"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4020445E"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30EBACD5"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1 100</w:t>
            </w:r>
          </w:p>
        </w:tc>
        <w:tc>
          <w:tcPr>
            <w:tcW w:w="1417" w:type="dxa"/>
            <w:tcBorders>
              <w:top w:val="nil"/>
              <w:left w:val="nil"/>
              <w:bottom w:val="single" w:sz="4" w:space="0" w:color="auto"/>
              <w:right w:val="single" w:sz="4" w:space="0" w:color="auto"/>
            </w:tcBorders>
            <w:shd w:val="clear" w:color="auto" w:fill="auto"/>
            <w:noWrap/>
            <w:vAlign w:val="center"/>
            <w:hideMark/>
          </w:tcPr>
          <w:p w14:paraId="5C522352"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- 198</w:t>
            </w:r>
          </w:p>
        </w:tc>
        <w:tc>
          <w:tcPr>
            <w:tcW w:w="1559" w:type="dxa"/>
            <w:tcBorders>
              <w:top w:val="nil"/>
              <w:left w:val="nil"/>
              <w:bottom w:val="single" w:sz="4" w:space="0" w:color="auto"/>
              <w:right w:val="single" w:sz="4" w:space="0" w:color="auto"/>
            </w:tcBorders>
            <w:shd w:val="clear" w:color="auto" w:fill="auto"/>
            <w:noWrap/>
            <w:vAlign w:val="center"/>
            <w:hideMark/>
          </w:tcPr>
          <w:p w14:paraId="5621E69E"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     1 298</w:t>
            </w:r>
          </w:p>
        </w:tc>
      </w:tr>
      <w:tr w:rsidR="005F03C7" w:rsidRPr="00883A83" w14:paraId="1B826821"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3F340CB"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46096943"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59 281 529</w:t>
            </w:r>
          </w:p>
        </w:tc>
        <w:tc>
          <w:tcPr>
            <w:tcW w:w="1250" w:type="dxa"/>
            <w:tcBorders>
              <w:top w:val="nil"/>
              <w:left w:val="nil"/>
              <w:bottom w:val="single" w:sz="4" w:space="0" w:color="auto"/>
              <w:right w:val="single" w:sz="4" w:space="0" w:color="auto"/>
            </w:tcBorders>
            <w:shd w:val="clear" w:color="auto" w:fill="auto"/>
            <w:noWrap/>
            <w:vAlign w:val="center"/>
            <w:hideMark/>
          </w:tcPr>
          <w:p w14:paraId="72180E0C"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1,6782</w:t>
            </w:r>
          </w:p>
        </w:tc>
        <w:tc>
          <w:tcPr>
            <w:tcW w:w="1553" w:type="dxa"/>
            <w:tcBorders>
              <w:top w:val="nil"/>
              <w:left w:val="nil"/>
              <w:bottom w:val="single" w:sz="4" w:space="0" w:color="auto"/>
              <w:right w:val="single" w:sz="4" w:space="0" w:color="auto"/>
            </w:tcBorders>
            <w:shd w:val="clear" w:color="auto" w:fill="auto"/>
            <w:noWrap/>
            <w:vAlign w:val="center"/>
            <w:hideMark/>
          </w:tcPr>
          <w:p w14:paraId="1FDFD2FB"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99 486</w:t>
            </w:r>
          </w:p>
        </w:tc>
        <w:tc>
          <w:tcPr>
            <w:tcW w:w="1417" w:type="dxa"/>
            <w:tcBorders>
              <w:top w:val="nil"/>
              <w:left w:val="nil"/>
              <w:bottom w:val="single" w:sz="4" w:space="0" w:color="auto"/>
              <w:right w:val="single" w:sz="4" w:space="0" w:color="auto"/>
            </w:tcBorders>
            <w:shd w:val="clear" w:color="auto" w:fill="auto"/>
            <w:noWrap/>
            <w:vAlign w:val="center"/>
            <w:hideMark/>
          </w:tcPr>
          <w:p w14:paraId="68AD9AF5"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17 907</w:t>
            </w:r>
          </w:p>
        </w:tc>
        <w:tc>
          <w:tcPr>
            <w:tcW w:w="1559" w:type="dxa"/>
            <w:tcBorders>
              <w:top w:val="nil"/>
              <w:left w:val="nil"/>
              <w:bottom w:val="single" w:sz="4" w:space="0" w:color="auto"/>
              <w:right w:val="single" w:sz="4" w:space="0" w:color="auto"/>
            </w:tcBorders>
            <w:shd w:val="clear" w:color="auto" w:fill="auto"/>
            <w:noWrap/>
            <w:vAlign w:val="center"/>
            <w:hideMark/>
          </w:tcPr>
          <w:p w14:paraId="671E968C"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117 393</w:t>
            </w:r>
          </w:p>
        </w:tc>
      </w:tr>
      <w:tr w:rsidR="005F03C7" w:rsidRPr="00883A83" w14:paraId="16570E41"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4E189B6"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0B6CEF26"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6D1F4B29"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6493533C"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417" w:type="dxa"/>
            <w:tcBorders>
              <w:top w:val="nil"/>
              <w:left w:val="nil"/>
              <w:bottom w:val="single" w:sz="4" w:space="0" w:color="auto"/>
              <w:right w:val="single" w:sz="4" w:space="0" w:color="auto"/>
            </w:tcBorders>
            <w:shd w:val="clear" w:color="auto" w:fill="auto"/>
            <w:noWrap/>
            <w:vAlign w:val="center"/>
            <w:hideMark/>
          </w:tcPr>
          <w:p w14:paraId="02ED2202"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9" w:type="dxa"/>
            <w:tcBorders>
              <w:top w:val="nil"/>
              <w:left w:val="nil"/>
              <w:bottom w:val="single" w:sz="4" w:space="0" w:color="auto"/>
              <w:right w:val="single" w:sz="4" w:space="0" w:color="auto"/>
            </w:tcBorders>
            <w:shd w:val="clear" w:color="auto" w:fill="auto"/>
            <w:noWrap/>
            <w:vAlign w:val="center"/>
            <w:hideMark/>
          </w:tcPr>
          <w:p w14:paraId="5E3E47D8"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r>
      <w:tr w:rsidR="005F03C7" w:rsidRPr="00883A83" w14:paraId="406BE23A"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4CA837F" w14:textId="77777777" w:rsidR="005F03C7" w:rsidRPr="00883A83" w:rsidRDefault="005F03C7" w:rsidP="005F03C7">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6" w:type="dxa"/>
            <w:tcBorders>
              <w:top w:val="nil"/>
              <w:left w:val="nil"/>
              <w:bottom w:val="single" w:sz="4" w:space="0" w:color="auto"/>
              <w:right w:val="single" w:sz="4" w:space="0" w:color="auto"/>
            </w:tcBorders>
            <w:shd w:val="clear" w:color="auto" w:fill="auto"/>
            <w:noWrap/>
            <w:vAlign w:val="center"/>
            <w:hideMark/>
          </w:tcPr>
          <w:p w14:paraId="0823553D" w14:textId="77777777" w:rsidR="005F03C7" w:rsidRPr="00883A83" w:rsidRDefault="005F03C7" w:rsidP="005F03C7">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4E89BE2E" w14:textId="77777777" w:rsidR="005F03C7" w:rsidRPr="00883A83" w:rsidRDefault="005F03C7" w:rsidP="005F03C7">
            <w:pPr>
              <w:jc w:val="center"/>
              <w:rPr>
                <w:rFonts w:ascii="Myriad Pro" w:hAnsi="Myriad Pro"/>
                <w:b/>
                <w:bCs/>
                <w:color w:val="000000"/>
                <w:sz w:val="18"/>
                <w:szCs w:val="18"/>
              </w:rPr>
            </w:pPr>
          </w:p>
        </w:tc>
        <w:tc>
          <w:tcPr>
            <w:tcW w:w="1553" w:type="dxa"/>
            <w:tcBorders>
              <w:top w:val="nil"/>
              <w:left w:val="nil"/>
              <w:bottom w:val="single" w:sz="4" w:space="0" w:color="auto"/>
              <w:right w:val="single" w:sz="4" w:space="0" w:color="auto"/>
            </w:tcBorders>
            <w:shd w:val="clear" w:color="auto" w:fill="auto"/>
            <w:noWrap/>
            <w:vAlign w:val="center"/>
            <w:hideMark/>
          </w:tcPr>
          <w:p w14:paraId="1551CD52"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98 386</w:t>
            </w:r>
          </w:p>
        </w:tc>
        <w:tc>
          <w:tcPr>
            <w:tcW w:w="1417" w:type="dxa"/>
            <w:tcBorders>
              <w:top w:val="nil"/>
              <w:left w:val="nil"/>
              <w:bottom w:val="single" w:sz="4" w:space="0" w:color="auto"/>
              <w:right w:val="single" w:sz="4" w:space="0" w:color="auto"/>
            </w:tcBorders>
            <w:shd w:val="clear" w:color="auto" w:fill="auto"/>
            <w:noWrap/>
            <w:vAlign w:val="center"/>
            <w:hideMark/>
          </w:tcPr>
          <w:p w14:paraId="7E3E77C3"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17 709</w:t>
            </w:r>
          </w:p>
        </w:tc>
        <w:tc>
          <w:tcPr>
            <w:tcW w:w="1559" w:type="dxa"/>
            <w:tcBorders>
              <w:top w:val="nil"/>
              <w:left w:val="nil"/>
              <w:bottom w:val="single" w:sz="4" w:space="0" w:color="auto"/>
              <w:right w:val="single" w:sz="4" w:space="0" w:color="auto"/>
            </w:tcBorders>
            <w:shd w:val="clear" w:color="auto" w:fill="auto"/>
            <w:noWrap/>
            <w:vAlign w:val="center"/>
            <w:hideMark/>
          </w:tcPr>
          <w:p w14:paraId="3D855DCA"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116 095</w:t>
            </w:r>
          </w:p>
        </w:tc>
      </w:tr>
      <w:tr w:rsidR="005F03C7" w:rsidRPr="00883A83" w14:paraId="70D73C7D"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5D2AEBB"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 </w:t>
            </w:r>
          </w:p>
        </w:tc>
        <w:tc>
          <w:tcPr>
            <w:tcW w:w="6945" w:type="dxa"/>
            <w:gridSpan w:val="5"/>
            <w:tcBorders>
              <w:top w:val="single" w:sz="4" w:space="0" w:color="auto"/>
              <w:left w:val="nil"/>
              <w:bottom w:val="single" w:sz="4" w:space="0" w:color="auto"/>
              <w:right w:val="single" w:sz="4" w:space="0" w:color="auto"/>
            </w:tcBorders>
            <w:shd w:val="clear" w:color="auto" w:fill="auto"/>
            <w:noWrap/>
            <w:vAlign w:val="center"/>
            <w:hideMark/>
          </w:tcPr>
          <w:p w14:paraId="7E85DF5F"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всего</w:t>
            </w:r>
          </w:p>
        </w:tc>
      </w:tr>
      <w:tr w:rsidR="005F03C7" w:rsidRPr="00883A83" w14:paraId="661EB809"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0C3886B8"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6" w:type="dxa"/>
            <w:tcBorders>
              <w:top w:val="nil"/>
              <w:left w:val="nil"/>
              <w:bottom w:val="single" w:sz="4" w:space="0" w:color="auto"/>
              <w:right w:val="single" w:sz="4" w:space="0" w:color="auto"/>
            </w:tcBorders>
            <w:shd w:val="clear" w:color="auto" w:fill="auto"/>
            <w:noWrap/>
            <w:vAlign w:val="center"/>
            <w:hideMark/>
          </w:tcPr>
          <w:p w14:paraId="6F94E555"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3E2ED954" w14:textId="77777777" w:rsidR="005F03C7" w:rsidRPr="00883A83" w:rsidRDefault="005F03C7" w:rsidP="005F03C7">
            <w:pPr>
              <w:jc w:val="center"/>
              <w:rPr>
                <w:rFonts w:ascii="Myriad Pro" w:hAnsi="Myriad Pro"/>
                <w:color w:val="000000"/>
                <w:sz w:val="18"/>
                <w:szCs w:val="18"/>
              </w:rPr>
            </w:pPr>
          </w:p>
        </w:tc>
        <w:tc>
          <w:tcPr>
            <w:tcW w:w="1553" w:type="dxa"/>
            <w:tcBorders>
              <w:top w:val="nil"/>
              <w:left w:val="nil"/>
              <w:bottom w:val="single" w:sz="4" w:space="0" w:color="auto"/>
              <w:right w:val="single" w:sz="4" w:space="0" w:color="auto"/>
            </w:tcBorders>
            <w:shd w:val="clear" w:color="auto" w:fill="auto"/>
            <w:noWrap/>
            <w:vAlign w:val="center"/>
            <w:hideMark/>
          </w:tcPr>
          <w:p w14:paraId="26543147" w14:textId="5488F8C6" w:rsidR="005F03C7" w:rsidRPr="00883A83" w:rsidRDefault="005F03C7" w:rsidP="00216BC2">
            <w:pPr>
              <w:jc w:val="center"/>
              <w:rPr>
                <w:rFonts w:ascii="Myriad Pro" w:hAnsi="Myriad Pro"/>
                <w:b/>
                <w:bCs/>
                <w:color w:val="000000"/>
                <w:sz w:val="18"/>
                <w:szCs w:val="18"/>
              </w:rPr>
            </w:pPr>
            <w:r w:rsidRPr="00883A83">
              <w:rPr>
                <w:rFonts w:ascii="Myriad Pro" w:hAnsi="Myriad Pro"/>
                <w:b/>
                <w:bCs/>
                <w:color w:val="000000"/>
                <w:sz w:val="18"/>
                <w:szCs w:val="18"/>
              </w:rPr>
              <w:t>-      17 646,59</w:t>
            </w:r>
          </w:p>
        </w:tc>
        <w:tc>
          <w:tcPr>
            <w:tcW w:w="1417" w:type="dxa"/>
            <w:tcBorders>
              <w:top w:val="nil"/>
              <w:left w:val="nil"/>
              <w:bottom w:val="single" w:sz="4" w:space="0" w:color="auto"/>
              <w:right w:val="single" w:sz="4" w:space="0" w:color="auto"/>
            </w:tcBorders>
            <w:shd w:val="clear" w:color="auto" w:fill="auto"/>
            <w:noWrap/>
            <w:vAlign w:val="center"/>
            <w:hideMark/>
          </w:tcPr>
          <w:p w14:paraId="06F32865" w14:textId="35324F7B" w:rsidR="005F03C7" w:rsidRPr="00883A83" w:rsidRDefault="005F03C7" w:rsidP="00216BC2">
            <w:pPr>
              <w:jc w:val="center"/>
              <w:rPr>
                <w:rFonts w:ascii="Myriad Pro" w:hAnsi="Myriad Pro"/>
                <w:b/>
                <w:bCs/>
                <w:color w:val="000000"/>
                <w:sz w:val="18"/>
                <w:szCs w:val="18"/>
              </w:rPr>
            </w:pPr>
            <w:r w:rsidRPr="00883A83">
              <w:rPr>
                <w:rFonts w:ascii="Myriad Pro" w:hAnsi="Myriad Pro"/>
                <w:b/>
                <w:bCs/>
                <w:color w:val="000000"/>
                <w:sz w:val="18"/>
                <w:szCs w:val="18"/>
              </w:rPr>
              <w:t>-      3 176,39</w:t>
            </w:r>
          </w:p>
        </w:tc>
        <w:tc>
          <w:tcPr>
            <w:tcW w:w="1559" w:type="dxa"/>
            <w:tcBorders>
              <w:top w:val="nil"/>
              <w:left w:val="nil"/>
              <w:bottom w:val="single" w:sz="4" w:space="0" w:color="auto"/>
              <w:right w:val="single" w:sz="4" w:space="0" w:color="auto"/>
            </w:tcBorders>
            <w:shd w:val="clear" w:color="auto" w:fill="auto"/>
            <w:noWrap/>
            <w:vAlign w:val="center"/>
            <w:hideMark/>
          </w:tcPr>
          <w:p w14:paraId="396155A0" w14:textId="63D3FBF4" w:rsidR="005F03C7" w:rsidRPr="00883A83" w:rsidRDefault="005F03C7" w:rsidP="00216BC2">
            <w:pPr>
              <w:jc w:val="center"/>
              <w:rPr>
                <w:rFonts w:ascii="Myriad Pro" w:hAnsi="Myriad Pro"/>
                <w:b/>
                <w:bCs/>
                <w:color w:val="000000"/>
                <w:sz w:val="18"/>
                <w:szCs w:val="18"/>
              </w:rPr>
            </w:pPr>
            <w:r w:rsidRPr="00883A83">
              <w:rPr>
                <w:rFonts w:ascii="Myriad Pro" w:hAnsi="Myriad Pro"/>
                <w:b/>
                <w:bCs/>
                <w:color w:val="000000"/>
                <w:sz w:val="18"/>
                <w:szCs w:val="18"/>
              </w:rPr>
              <w:t>-        20 822,98</w:t>
            </w:r>
          </w:p>
        </w:tc>
      </w:tr>
      <w:tr w:rsidR="005F03C7" w:rsidRPr="00883A83" w14:paraId="444FF084"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387141A"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301AF353"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466 228 643,00</w:t>
            </w:r>
          </w:p>
        </w:tc>
        <w:tc>
          <w:tcPr>
            <w:tcW w:w="1250" w:type="dxa"/>
            <w:tcBorders>
              <w:top w:val="nil"/>
              <w:left w:val="nil"/>
              <w:bottom w:val="single" w:sz="4" w:space="0" w:color="auto"/>
              <w:right w:val="single" w:sz="4" w:space="0" w:color="auto"/>
            </w:tcBorders>
            <w:shd w:val="clear" w:color="auto" w:fill="auto"/>
            <w:noWrap/>
            <w:vAlign w:val="center"/>
            <w:hideMark/>
          </w:tcPr>
          <w:p w14:paraId="14F594BE"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1,71107</w:t>
            </w:r>
          </w:p>
        </w:tc>
        <w:tc>
          <w:tcPr>
            <w:tcW w:w="1553" w:type="dxa"/>
            <w:tcBorders>
              <w:top w:val="nil"/>
              <w:left w:val="nil"/>
              <w:bottom w:val="single" w:sz="4" w:space="0" w:color="auto"/>
              <w:right w:val="single" w:sz="4" w:space="0" w:color="auto"/>
            </w:tcBorders>
            <w:shd w:val="clear" w:color="auto" w:fill="auto"/>
            <w:noWrap/>
            <w:vAlign w:val="center"/>
            <w:hideMark/>
          </w:tcPr>
          <w:p w14:paraId="2C57EB7B"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797 748,56</w:t>
            </w:r>
          </w:p>
        </w:tc>
        <w:tc>
          <w:tcPr>
            <w:tcW w:w="1417" w:type="dxa"/>
            <w:tcBorders>
              <w:top w:val="nil"/>
              <w:left w:val="nil"/>
              <w:bottom w:val="single" w:sz="4" w:space="0" w:color="auto"/>
              <w:right w:val="single" w:sz="4" w:space="0" w:color="auto"/>
            </w:tcBorders>
            <w:shd w:val="clear" w:color="auto" w:fill="auto"/>
            <w:noWrap/>
            <w:vAlign w:val="center"/>
            <w:hideMark/>
          </w:tcPr>
          <w:p w14:paraId="43F198D6"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143 594,74</w:t>
            </w:r>
          </w:p>
        </w:tc>
        <w:tc>
          <w:tcPr>
            <w:tcW w:w="1559" w:type="dxa"/>
            <w:tcBorders>
              <w:top w:val="nil"/>
              <w:left w:val="nil"/>
              <w:bottom w:val="single" w:sz="4" w:space="0" w:color="auto"/>
              <w:right w:val="single" w:sz="4" w:space="0" w:color="auto"/>
            </w:tcBorders>
            <w:shd w:val="clear" w:color="auto" w:fill="auto"/>
            <w:noWrap/>
            <w:vAlign w:val="center"/>
            <w:hideMark/>
          </w:tcPr>
          <w:p w14:paraId="26812AB4"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941 343,30</w:t>
            </w:r>
          </w:p>
        </w:tc>
      </w:tr>
      <w:tr w:rsidR="005F03C7" w:rsidRPr="00883A83" w14:paraId="0F8E23EE"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9CAC97A" w14:textId="77777777" w:rsidR="005F03C7" w:rsidRPr="00883A83" w:rsidRDefault="005F03C7" w:rsidP="005F03C7">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6" w:type="dxa"/>
            <w:tcBorders>
              <w:top w:val="nil"/>
              <w:left w:val="nil"/>
              <w:bottom w:val="single" w:sz="4" w:space="0" w:color="auto"/>
              <w:right w:val="single" w:sz="4" w:space="0" w:color="auto"/>
            </w:tcBorders>
            <w:shd w:val="clear" w:color="auto" w:fill="auto"/>
            <w:noWrap/>
            <w:vAlign w:val="center"/>
            <w:hideMark/>
          </w:tcPr>
          <w:p w14:paraId="03A018C7"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1 502 553,00</w:t>
            </w:r>
          </w:p>
        </w:tc>
        <w:tc>
          <w:tcPr>
            <w:tcW w:w="1250" w:type="dxa"/>
            <w:tcBorders>
              <w:top w:val="nil"/>
              <w:left w:val="nil"/>
              <w:bottom w:val="single" w:sz="4" w:space="0" w:color="auto"/>
              <w:right w:val="single" w:sz="4" w:space="0" w:color="auto"/>
            </w:tcBorders>
            <w:shd w:val="clear" w:color="auto" w:fill="auto"/>
            <w:noWrap/>
            <w:vAlign w:val="center"/>
            <w:hideMark/>
          </w:tcPr>
          <w:p w14:paraId="2FE33A66"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1,88359</w:t>
            </w:r>
          </w:p>
        </w:tc>
        <w:tc>
          <w:tcPr>
            <w:tcW w:w="1553" w:type="dxa"/>
            <w:tcBorders>
              <w:top w:val="nil"/>
              <w:left w:val="nil"/>
              <w:bottom w:val="single" w:sz="4" w:space="0" w:color="auto"/>
              <w:right w:val="single" w:sz="4" w:space="0" w:color="auto"/>
            </w:tcBorders>
            <w:shd w:val="clear" w:color="auto" w:fill="auto"/>
            <w:noWrap/>
            <w:vAlign w:val="center"/>
            <w:hideMark/>
          </w:tcPr>
          <w:p w14:paraId="3B44260F"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2 830,19</w:t>
            </w:r>
          </w:p>
        </w:tc>
        <w:tc>
          <w:tcPr>
            <w:tcW w:w="1417" w:type="dxa"/>
            <w:tcBorders>
              <w:top w:val="nil"/>
              <w:left w:val="nil"/>
              <w:bottom w:val="single" w:sz="4" w:space="0" w:color="auto"/>
              <w:right w:val="single" w:sz="4" w:space="0" w:color="auto"/>
            </w:tcBorders>
            <w:shd w:val="clear" w:color="auto" w:fill="auto"/>
            <w:noWrap/>
            <w:vAlign w:val="center"/>
            <w:hideMark/>
          </w:tcPr>
          <w:p w14:paraId="4074E078"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509,43</w:t>
            </w:r>
          </w:p>
        </w:tc>
        <w:tc>
          <w:tcPr>
            <w:tcW w:w="1559" w:type="dxa"/>
            <w:tcBorders>
              <w:top w:val="nil"/>
              <w:left w:val="nil"/>
              <w:bottom w:val="single" w:sz="4" w:space="0" w:color="auto"/>
              <w:right w:val="single" w:sz="4" w:space="0" w:color="auto"/>
            </w:tcBorders>
            <w:shd w:val="clear" w:color="auto" w:fill="auto"/>
            <w:noWrap/>
            <w:vAlign w:val="center"/>
            <w:hideMark/>
          </w:tcPr>
          <w:p w14:paraId="5ED43F52"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3 339,63</w:t>
            </w:r>
          </w:p>
        </w:tc>
      </w:tr>
      <w:tr w:rsidR="005F03C7" w:rsidRPr="00883A83" w14:paraId="365FD4C0" w14:textId="77777777" w:rsidTr="00216BC2">
        <w:trPr>
          <w:trHeight w:val="2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B050D98" w14:textId="77777777" w:rsidR="005F03C7" w:rsidRPr="00883A83" w:rsidRDefault="005F03C7" w:rsidP="005F03C7">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6" w:type="dxa"/>
            <w:tcBorders>
              <w:top w:val="nil"/>
              <w:left w:val="nil"/>
              <w:bottom w:val="single" w:sz="4" w:space="0" w:color="auto"/>
              <w:right w:val="single" w:sz="4" w:space="0" w:color="auto"/>
            </w:tcBorders>
            <w:shd w:val="clear" w:color="auto" w:fill="auto"/>
            <w:noWrap/>
            <w:vAlign w:val="center"/>
            <w:hideMark/>
          </w:tcPr>
          <w:p w14:paraId="6BE75988"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2562A407" w14:textId="77777777" w:rsidR="005F03C7" w:rsidRPr="00883A83" w:rsidRDefault="005F03C7" w:rsidP="005F03C7">
            <w:pPr>
              <w:jc w:val="center"/>
              <w:rPr>
                <w:rFonts w:ascii="Myriad Pro" w:hAnsi="Myriad Pro"/>
                <w:color w:val="000000"/>
                <w:sz w:val="18"/>
                <w:szCs w:val="18"/>
              </w:rPr>
            </w:pPr>
            <w:r w:rsidRPr="00883A83">
              <w:rPr>
                <w:rFonts w:ascii="Myriad Pro" w:hAnsi="Myriad Pro"/>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hideMark/>
          </w:tcPr>
          <w:p w14:paraId="543B707E"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782 932,16</w:t>
            </w:r>
          </w:p>
        </w:tc>
        <w:tc>
          <w:tcPr>
            <w:tcW w:w="1417" w:type="dxa"/>
            <w:tcBorders>
              <w:top w:val="nil"/>
              <w:left w:val="nil"/>
              <w:bottom w:val="single" w:sz="4" w:space="0" w:color="auto"/>
              <w:right w:val="single" w:sz="4" w:space="0" w:color="auto"/>
            </w:tcBorders>
            <w:shd w:val="clear" w:color="auto" w:fill="auto"/>
            <w:noWrap/>
            <w:vAlign w:val="center"/>
            <w:hideMark/>
          </w:tcPr>
          <w:p w14:paraId="07576459"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140 927,79</w:t>
            </w:r>
          </w:p>
        </w:tc>
        <w:tc>
          <w:tcPr>
            <w:tcW w:w="1559" w:type="dxa"/>
            <w:tcBorders>
              <w:top w:val="nil"/>
              <w:left w:val="nil"/>
              <w:bottom w:val="single" w:sz="4" w:space="0" w:color="auto"/>
              <w:right w:val="single" w:sz="4" w:space="0" w:color="auto"/>
            </w:tcBorders>
            <w:shd w:val="clear" w:color="auto" w:fill="auto"/>
            <w:noWrap/>
            <w:vAlign w:val="center"/>
            <w:hideMark/>
          </w:tcPr>
          <w:p w14:paraId="3EB16441" w14:textId="77777777" w:rsidR="005F03C7" w:rsidRPr="00883A83" w:rsidRDefault="005F03C7" w:rsidP="005F03C7">
            <w:pPr>
              <w:jc w:val="center"/>
              <w:rPr>
                <w:rFonts w:ascii="Myriad Pro" w:hAnsi="Myriad Pro"/>
                <w:b/>
                <w:bCs/>
                <w:color w:val="000000"/>
                <w:sz w:val="18"/>
                <w:szCs w:val="18"/>
              </w:rPr>
            </w:pPr>
            <w:r w:rsidRPr="00883A83">
              <w:rPr>
                <w:rFonts w:ascii="Myriad Pro" w:hAnsi="Myriad Pro"/>
                <w:b/>
                <w:bCs/>
                <w:color w:val="000000"/>
                <w:sz w:val="18"/>
                <w:szCs w:val="18"/>
              </w:rPr>
              <w:t>923 859,94</w:t>
            </w:r>
          </w:p>
        </w:tc>
      </w:tr>
    </w:tbl>
    <w:p w14:paraId="15719A00" w14:textId="77777777" w:rsidR="004F1381" w:rsidRPr="00883A83" w:rsidRDefault="004F1381" w:rsidP="00437A8D">
      <w:pPr>
        <w:spacing w:before="200" w:line="360" w:lineRule="auto"/>
        <w:jc w:val="both"/>
        <w:rPr>
          <w:rFonts w:ascii="Myriad Pro" w:hAnsi="Myriad Pro"/>
          <w:b/>
          <w:bCs/>
          <w:i/>
          <w:iCs/>
          <w:color w:val="0D0D0D" w:themeColor="text1" w:themeTint="F2"/>
          <w:sz w:val="26"/>
          <w:szCs w:val="26"/>
        </w:rPr>
      </w:pPr>
      <w:r w:rsidRPr="00883A83">
        <w:rPr>
          <w:rFonts w:ascii="Myriad Pro" w:hAnsi="Myriad Pro"/>
          <w:b/>
          <w:bCs/>
          <w:i/>
          <w:iCs/>
          <w:color w:val="0D0D0D" w:themeColor="text1" w:themeTint="F2"/>
          <w:sz w:val="26"/>
          <w:szCs w:val="26"/>
        </w:rPr>
        <w:t xml:space="preserve">Экспертиза обоснованности </w:t>
      </w:r>
      <w:bookmarkStart w:id="79" w:name="_Hlk43134318"/>
      <w:r w:rsidRPr="00883A83">
        <w:rPr>
          <w:rFonts w:ascii="Myriad Pro" w:hAnsi="Myriad Pro"/>
          <w:b/>
          <w:bCs/>
          <w:i/>
          <w:iCs/>
          <w:color w:val="0D0D0D" w:themeColor="text1" w:themeTint="F2"/>
          <w:sz w:val="26"/>
          <w:szCs w:val="26"/>
        </w:rPr>
        <w:t xml:space="preserve">определения величины </w:t>
      </w:r>
      <w:bookmarkEnd w:id="79"/>
      <w:r w:rsidRPr="00883A83">
        <w:rPr>
          <w:rFonts w:ascii="Myriad Pro" w:hAnsi="Myriad Pro"/>
          <w:b/>
          <w:bCs/>
          <w:i/>
          <w:iCs/>
          <w:color w:val="0D0D0D" w:themeColor="text1" w:themeTint="F2"/>
          <w:sz w:val="26"/>
          <w:szCs w:val="26"/>
        </w:rPr>
        <w:t xml:space="preserve">корректировки </w:t>
      </w:r>
      <w:bookmarkStart w:id="80" w:name="_Hlk43134336"/>
      <w:bookmarkStart w:id="81" w:name="_Hlk43133816"/>
      <w:r w:rsidR="007D21FB" w:rsidRPr="00883A83">
        <w:rPr>
          <w:rFonts w:ascii="Myriad Pro" w:hAnsi="Myriad Pro"/>
          <w:b/>
          <w:bCs/>
          <w:i/>
          <w:iCs/>
          <w:color w:val="0D0D0D" w:themeColor="text1" w:themeTint="F2"/>
          <w:sz w:val="26"/>
          <w:szCs w:val="26"/>
        </w:rPr>
        <w:t xml:space="preserve">на величину отклонения товарной выручки, полученной в результате осуществления регулируемой деятельности, от величины плановой товарной выручки, принятой при установлении единых (котловых) тарифов на 2015 г., в том числе в связи с отклонением фактических объемов реализуемых товаров (услуг) от объемов, учтенных при установлении тарифов </w:t>
      </w:r>
      <w:bookmarkEnd w:id="80"/>
      <w:bookmarkEnd w:id="81"/>
    </w:p>
    <w:p w14:paraId="422DBA15" w14:textId="77777777" w:rsidR="004F1381" w:rsidRPr="00E84AB6" w:rsidRDefault="004F1381" w:rsidP="00E84AB6">
      <w:pPr>
        <w:keepNext/>
        <w:spacing w:before="200" w:after="200" w:line="360" w:lineRule="auto"/>
        <w:jc w:val="both"/>
        <w:rPr>
          <w:rFonts w:ascii="Myriad Pro" w:hAnsi="Myriad Pro"/>
          <w:b/>
          <w:bCs/>
          <w:color w:val="0D0D0D" w:themeColor="text1" w:themeTint="F2"/>
          <w:sz w:val="26"/>
          <w:szCs w:val="26"/>
        </w:rPr>
      </w:pPr>
      <w:r w:rsidRPr="00E84AB6">
        <w:rPr>
          <w:rFonts w:ascii="Myriad Pro" w:hAnsi="Myriad Pro"/>
          <w:b/>
          <w:bCs/>
          <w:color w:val="0D0D0D" w:themeColor="text1" w:themeTint="F2"/>
          <w:sz w:val="26"/>
          <w:szCs w:val="26"/>
        </w:rPr>
        <w:lastRenderedPageBreak/>
        <w:t>ПОЗИЦИЯ ТЕРРИТОРИАЛЬНОЙ СЕТЕВОЙ ОРГАНИЗАЦИИ</w:t>
      </w:r>
    </w:p>
    <w:p w14:paraId="6F48876D" w14:textId="49383611" w:rsidR="007D21FB" w:rsidRPr="00883A83" w:rsidRDefault="007D21FB" w:rsidP="007D21FB">
      <w:pPr>
        <w:spacing w:line="360" w:lineRule="auto"/>
        <w:ind w:firstLine="709"/>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В составе предложения по корректировке НВВ на 2017 год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заявлена величина корректировок необходимой валовой выручки, устанавливаемой на очередной период регулирования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w:t>
      </w:r>
      <w:r w:rsidR="00953204" w:rsidRPr="00883A83">
        <w:rPr>
          <w:rFonts w:ascii="Myriad Pro" w:eastAsia="Calibri" w:hAnsi="Myriad Pro"/>
          <w:color w:val="0D0D0D" w:themeColor="text1" w:themeTint="F2"/>
          <w:sz w:val="26"/>
          <w:szCs w:val="26"/>
        </w:rPr>
        <w:t xml:space="preserve"> в соответствии с действующей редакцией Методических указаний № 98-э на момент подачи заявки (27.04.2016).</w:t>
      </w:r>
    </w:p>
    <w:p w14:paraId="4C804B98" w14:textId="77777777" w:rsidR="005A5FFC" w:rsidRPr="00883A83" w:rsidRDefault="00953204" w:rsidP="007D21FB">
      <w:pPr>
        <w:spacing w:line="360" w:lineRule="auto"/>
        <w:ind w:firstLine="709"/>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С</w:t>
      </w:r>
      <w:r w:rsidR="007D21FB" w:rsidRPr="00883A83">
        <w:rPr>
          <w:rFonts w:ascii="Myriad Pro" w:eastAsia="Calibri" w:hAnsi="Myriad Pro"/>
          <w:color w:val="0D0D0D" w:themeColor="text1" w:themeTint="F2"/>
          <w:sz w:val="26"/>
          <w:szCs w:val="26"/>
        </w:rPr>
        <w:t xml:space="preserve">огласно действующей редакции (в ред. Приказа ФСТ России от 18.03.2015 </w:t>
      </w:r>
      <w:r w:rsidR="005A5FFC" w:rsidRPr="00883A83">
        <w:rPr>
          <w:rFonts w:ascii="Myriad Pro" w:eastAsia="Calibri" w:hAnsi="Myriad Pro"/>
          <w:color w:val="0D0D0D" w:themeColor="text1" w:themeTint="F2"/>
          <w:sz w:val="26"/>
          <w:szCs w:val="26"/>
        </w:rPr>
        <w:t>№</w:t>
      </w:r>
      <w:r w:rsidRPr="00883A83">
        <w:rPr>
          <w:rFonts w:ascii="Myriad Pro" w:eastAsia="Calibri" w:hAnsi="Myriad Pro"/>
          <w:color w:val="0D0D0D" w:themeColor="text1" w:themeTint="F2"/>
          <w:sz w:val="26"/>
          <w:szCs w:val="26"/>
        </w:rPr>
        <w:t> </w:t>
      </w:r>
      <w:r w:rsidR="007D21FB" w:rsidRPr="00883A83">
        <w:rPr>
          <w:rFonts w:ascii="Myriad Pro" w:eastAsia="Calibri" w:hAnsi="Myriad Pro"/>
          <w:color w:val="0D0D0D" w:themeColor="text1" w:themeTint="F2"/>
          <w:sz w:val="26"/>
          <w:szCs w:val="26"/>
        </w:rPr>
        <w:t>421-э</w:t>
      </w:r>
      <w:r w:rsidR="005A5FFC" w:rsidRPr="00883A83">
        <w:rPr>
          <w:rFonts w:ascii="Myriad Pro" w:eastAsia="Calibri" w:hAnsi="Myriad Pro"/>
          <w:color w:val="0D0D0D" w:themeColor="text1" w:themeTint="F2"/>
          <w:sz w:val="26"/>
          <w:szCs w:val="26"/>
        </w:rPr>
        <w:t xml:space="preserve"> </w:t>
      </w:r>
      <w:r w:rsidR="007D21FB" w:rsidRPr="00883A83">
        <w:rPr>
          <w:rFonts w:ascii="Myriad Pro" w:eastAsia="Calibri" w:hAnsi="Myriad Pro"/>
          <w:color w:val="0D0D0D" w:themeColor="text1" w:themeTint="F2"/>
          <w:sz w:val="26"/>
          <w:szCs w:val="26"/>
        </w:rPr>
        <w:t>с изм</w:t>
      </w:r>
      <w:r w:rsidR="005A5FFC" w:rsidRPr="00883A83">
        <w:rPr>
          <w:rFonts w:ascii="Myriad Pro" w:eastAsia="Calibri" w:hAnsi="Myriad Pro"/>
          <w:color w:val="0D0D0D" w:themeColor="text1" w:themeTint="F2"/>
          <w:sz w:val="26"/>
          <w:szCs w:val="26"/>
        </w:rPr>
        <w:t>енениями</w:t>
      </w:r>
      <w:r w:rsidR="007D21FB" w:rsidRPr="00883A83">
        <w:rPr>
          <w:rFonts w:ascii="Myriad Pro" w:eastAsia="Calibri" w:hAnsi="Myriad Pro"/>
          <w:color w:val="0D0D0D" w:themeColor="text1" w:themeTint="F2"/>
          <w:sz w:val="26"/>
          <w:szCs w:val="26"/>
        </w:rPr>
        <w:t xml:space="preserve">, внесенными Решением Верховного Суда РФ от 22.11.2016 </w:t>
      </w:r>
      <w:r w:rsidR="005A5FFC" w:rsidRPr="00883A83">
        <w:rPr>
          <w:rFonts w:ascii="Myriad Pro" w:eastAsia="Calibri" w:hAnsi="Myriad Pro"/>
          <w:color w:val="0D0D0D" w:themeColor="text1" w:themeTint="F2"/>
          <w:sz w:val="26"/>
          <w:szCs w:val="26"/>
        </w:rPr>
        <w:t>№</w:t>
      </w:r>
      <w:r w:rsidRPr="00883A83">
        <w:rPr>
          <w:rFonts w:ascii="Myriad Pro" w:eastAsia="Calibri" w:hAnsi="Myriad Pro"/>
          <w:color w:val="0D0D0D" w:themeColor="text1" w:themeTint="F2"/>
          <w:sz w:val="26"/>
          <w:szCs w:val="26"/>
        </w:rPr>
        <w:t> </w:t>
      </w:r>
      <w:r w:rsidR="007D21FB" w:rsidRPr="00883A83">
        <w:rPr>
          <w:rFonts w:ascii="Myriad Pro" w:eastAsia="Calibri" w:hAnsi="Myriad Pro"/>
          <w:color w:val="0D0D0D" w:themeColor="text1" w:themeTint="F2"/>
          <w:sz w:val="26"/>
          <w:szCs w:val="26"/>
        </w:rPr>
        <w:t>АКПИ16-895) на момент подачи заявки (27.04.201</w:t>
      </w:r>
      <w:r w:rsidR="005A5FFC" w:rsidRPr="00883A83">
        <w:rPr>
          <w:rFonts w:ascii="Myriad Pro" w:eastAsia="Calibri" w:hAnsi="Myriad Pro"/>
          <w:color w:val="0D0D0D" w:themeColor="text1" w:themeTint="F2"/>
          <w:sz w:val="26"/>
          <w:szCs w:val="26"/>
        </w:rPr>
        <w:t>6</w:t>
      </w:r>
      <w:r w:rsidR="007D21FB" w:rsidRPr="00883A83">
        <w:rPr>
          <w:rFonts w:ascii="Myriad Pro" w:eastAsia="Calibri" w:hAnsi="Myriad Pro"/>
          <w:color w:val="0D0D0D" w:themeColor="text1" w:themeTint="F2"/>
          <w:sz w:val="26"/>
          <w:szCs w:val="26"/>
        </w:rPr>
        <w:t>) согласно формуле (</w:t>
      </w:r>
      <w:r w:rsidR="005A5FFC" w:rsidRPr="00883A83">
        <w:rPr>
          <w:rFonts w:ascii="Myriad Pro" w:eastAsia="Calibri" w:hAnsi="Myriad Pro"/>
          <w:color w:val="0D0D0D" w:themeColor="text1" w:themeTint="F2"/>
          <w:sz w:val="26"/>
          <w:szCs w:val="26"/>
        </w:rPr>
        <w:t>2</w:t>
      </w:r>
      <w:r w:rsidR="007D21FB" w:rsidRPr="00883A83">
        <w:rPr>
          <w:rFonts w:ascii="Myriad Pro" w:eastAsia="Calibri" w:hAnsi="Myriad Pro"/>
          <w:color w:val="0D0D0D" w:themeColor="text1" w:themeTint="F2"/>
          <w:sz w:val="26"/>
          <w:szCs w:val="26"/>
        </w:rPr>
        <w:t>)</w:t>
      </w:r>
      <w:r w:rsidR="005A5FFC" w:rsidRPr="00883A83">
        <w:rPr>
          <w:rFonts w:ascii="Myriad Pro" w:eastAsia="Calibri" w:hAnsi="Myriad Pro"/>
          <w:color w:val="0D0D0D" w:themeColor="text1" w:themeTint="F2"/>
          <w:sz w:val="26"/>
          <w:szCs w:val="26"/>
        </w:rPr>
        <w:t xml:space="preserve"> и (3)</w:t>
      </w:r>
      <w:r w:rsidR="007D21FB" w:rsidRPr="00883A83">
        <w:rPr>
          <w:rFonts w:ascii="Myriad Pro" w:eastAsia="Calibri" w:hAnsi="Myriad Pro"/>
          <w:color w:val="0D0D0D" w:themeColor="text1" w:themeTint="F2"/>
          <w:sz w:val="26"/>
          <w:szCs w:val="26"/>
        </w:rPr>
        <w:t xml:space="preserve"> Методических указаний № 98-э</w:t>
      </w:r>
      <w:r w:rsidR="005A5FFC" w:rsidRPr="00883A83">
        <w:rPr>
          <w:rFonts w:ascii="Myriad Pro" w:eastAsia="Calibri" w:hAnsi="Myriad Pro"/>
          <w:color w:val="0D0D0D" w:themeColor="text1" w:themeTint="F2"/>
          <w:sz w:val="26"/>
          <w:szCs w:val="26"/>
        </w:rPr>
        <w:t xml:space="preserve"> не учитывалась величина корректировки необходимой валовой выручки по доходам от осуществления регулируемой деятельности</w:t>
      </w:r>
      <w:r w:rsidRPr="00883A83">
        <w:rPr>
          <w:rFonts w:ascii="Myriad Pro" w:eastAsia="Calibri" w:hAnsi="Myriad Pro"/>
          <w:color w:val="0D0D0D" w:themeColor="text1" w:themeTint="F2"/>
          <w:sz w:val="26"/>
          <w:szCs w:val="26"/>
        </w:rPr>
        <w:t xml:space="preserve"> (введена в ред. Приказа ФАС России от 24.08.2017 № 1108/17)</w:t>
      </w:r>
      <w:r w:rsidR="005A5FFC" w:rsidRPr="00883A83">
        <w:rPr>
          <w:rFonts w:ascii="Myriad Pro" w:eastAsia="Calibri" w:hAnsi="Myriad Pro"/>
          <w:color w:val="0D0D0D" w:themeColor="text1" w:themeTint="F2"/>
          <w:sz w:val="26"/>
          <w:szCs w:val="26"/>
        </w:rPr>
        <w:t>.</w:t>
      </w:r>
    </w:p>
    <w:p w14:paraId="70E0EEBE" w14:textId="77777777" w:rsidR="00953204" w:rsidRPr="00883A83" w:rsidRDefault="00953204" w:rsidP="007D21FB">
      <w:pPr>
        <w:spacing w:line="360" w:lineRule="auto"/>
        <w:ind w:firstLine="709"/>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Необходимая валовая выручка в части содержания электрических сетей на i-й год долгосрочного периода регулирования определялась (</w:t>
      </w:r>
      <w:r w:rsidRPr="00883A83">
        <w:rPr>
          <w:rFonts w:ascii="Myriad Pro" w:eastAsia="Calibri" w:hAnsi="Myriad Pro"/>
          <w:noProof/>
          <w:color w:val="0D0D0D" w:themeColor="text1" w:themeTint="F2"/>
          <w:sz w:val="26"/>
          <w:szCs w:val="26"/>
        </w:rPr>
        <w:drawing>
          <wp:inline distT="0" distB="0" distL="0" distR="0" wp14:anchorId="759FAD7E" wp14:editId="09CFB523">
            <wp:extent cx="581660" cy="285115"/>
            <wp:effectExtent l="0" t="0" r="8890" b="635"/>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1660" cy="285115"/>
                    </a:xfrm>
                    <a:prstGeom prst="rect">
                      <a:avLst/>
                    </a:prstGeom>
                    <a:noFill/>
                    <a:ln>
                      <a:noFill/>
                    </a:ln>
                  </pic:spPr>
                </pic:pic>
              </a:graphicData>
            </a:graphic>
          </wp:inline>
        </w:drawing>
      </w:r>
      <w:r w:rsidRPr="00883A83">
        <w:rPr>
          <w:rFonts w:ascii="Myriad Pro" w:eastAsia="Calibri" w:hAnsi="Myriad Pro"/>
          <w:color w:val="0D0D0D" w:themeColor="text1" w:themeTint="F2"/>
          <w:sz w:val="26"/>
          <w:szCs w:val="26"/>
        </w:rPr>
        <w:t>):</w:t>
      </w:r>
    </w:p>
    <w:p w14:paraId="0033D7C7" w14:textId="77777777" w:rsidR="005A5FFC" w:rsidRPr="00883A83" w:rsidRDefault="005A5FFC" w:rsidP="005A5FFC">
      <w:pPr>
        <w:spacing w:after="200" w:line="360" w:lineRule="auto"/>
        <w:jc w:val="center"/>
        <w:rPr>
          <w:rFonts w:ascii="Myriad Pro" w:eastAsia="Calibri" w:hAnsi="Myriad Pro"/>
          <w:color w:val="0D0D0D" w:themeColor="text1" w:themeTint="F2"/>
          <w:sz w:val="26"/>
          <w:szCs w:val="26"/>
        </w:rPr>
      </w:pPr>
      <w:r w:rsidRPr="00883A83">
        <w:rPr>
          <w:rFonts w:ascii="Myriad Pro" w:hAnsi="Myriad Pro"/>
          <w:noProof/>
          <w:position w:val="-33"/>
        </w:rPr>
        <w:drawing>
          <wp:inline distT="0" distB="0" distL="0" distR="0" wp14:anchorId="0064A4A9" wp14:editId="300D8990">
            <wp:extent cx="5605145" cy="581660"/>
            <wp:effectExtent l="0" t="0" r="0"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05145" cy="581660"/>
                    </a:xfrm>
                    <a:prstGeom prst="rect">
                      <a:avLst/>
                    </a:prstGeom>
                    <a:noFill/>
                    <a:ln>
                      <a:noFill/>
                    </a:ln>
                  </pic:spPr>
                </pic:pic>
              </a:graphicData>
            </a:graphic>
          </wp:inline>
        </w:drawing>
      </w:r>
      <w:r w:rsidRPr="00883A83">
        <w:rPr>
          <w:rFonts w:ascii="Myriad Pro" w:eastAsia="Calibri" w:hAnsi="Myriad Pro"/>
          <w:color w:val="0D0D0D" w:themeColor="text1" w:themeTint="F2"/>
          <w:sz w:val="26"/>
          <w:szCs w:val="26"/>
        </w:rPr>
        <w:t xml:space="preserve"> (2)</w:t>
      </w:r>
      <w:r w:rsidR="00953204" w:rsidRPr="00883A83">
        <w:rPr>
          <w:rFonts w:ascii="Myriad Pro" w:eastAsia="Calibri" w:hAnsi="Myriad Pro"/>
          <w:color w:val="0D0D0D" w:themeColor="text1" w:themeTint="F2"/>
          <w:sz w:val="26"/>
          <w:szCs w:val="26"/>
        </w:rPr>
        <w:t>;</w:t>
      </w:r>
    </w:p>
    <w:p w14:paraId="5FE99E5F" w14:textId="77777777" w:rsidR="005A5FFC" w:rsidRPr="00883A83" w:rsidRDefault="005A5FFC" w:rsidP="005A5FFC">
      <w:pPr>
        <w:spacing w:line="360" w:lineRule="auto"/>
        <w:ind w:firstLine="709"/>
        <w:contextualSpacing/>
        <w:jc w:val="center"/>
        <w:rPr>
          <w:rFonts w:ascii="Myriad Pro" w:eastAsia="Calibri" w:hAnsi="Myriad Pro"/>
          <w:color w:val="0D0D0D" w:themeColor="text1" w:themeTint="F2"/>
          <w:sz w:val="26"/>
          <w:szCs w:val="26"/>
        </w:rPr>
      </w:pPr>
      <w:r w:rsidRPr="00883A83">
        <w:rPr>
          <w:rFonts w:ascii="Myriad Pro" w:hAnsi="Myriad Pro"/>
          <w:noProof/>
          <w:position w:val="-10"/>
        </w:rPr>
        <w:drawing>
          <wp:inline distT="0" distB="0" distL="0" distR="0" wp14:anchorId="12632C90" wp14:editId="01B14A9C">
            <wp:extent cx="1377315" cy="285115"/>
            <wp:effectExtent l="0" t="0" r="0" b="6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77315" cy="285115"/>
                    </a:xfrm>
                    <a:prstGeom prst="rect">
                      <a:avLst/>
                    </a:prstGeom>
                    <a:noFill/>
                    <a:ln>
                      <a:noFill/>
                    </a:ln>
                  </pic:spPr>
                </pic:pic>
              </a:graphicData>
            </a:graphic>
          </wp:inline>
        </w:drawing>
      </w:r>
      <w:r w:rsidRPr="00883A83">
        <w:rPr>
          <w:rFonts w:ascii="Myriad Pro" w:eastAsia="Calibri" w:hAnsi="Myriad Pro"/>
          <w:color w:val="0D0D0D" w:themeColor="text1" w:themeTint="F2"/>
          <w:sz w:val="26"/>
          <w:szCs w:val="26"/>
        </w:rPr>
        <w:t xml:space="preserve"> (3)</w:t>
      </w:r>
      <w:r w:rsidR="00953204" w:rsidRPr="00883A83">
        <w:rPr>
          <w:rFonts w:ascii="Myriad Pro" w:eastAsia="Calibri" w:hAnsi="Myriad Pro"/>
          <w:color w:val="0D0D0D" w:themeColor="text1" w:themeTint="F2"/>
          <w:sz w:val="26"/>
          <w:szCs w:val="26"/>
        </w:rPr>
        <w:t>;</w:t>
      </w:r>
    </w:p>
    <w:p w14:paraId="206D7B61" w14:textId="77777777" w:rsidR="00953204" w:rsidRPr="00883A83" w:rsidRDefault="00953204" w:rsidP="005A5FFC">
      <w:pPr>
        <w:spacing w:line="360" w:lineRule="auto"/>
        <w:ind w:firstLine="709"/>
        <w:contextualSpacing/>
        <w:jc w:val="center"/>
        <w:rPr>
          <w:rFonts w:ascii="Myriad Pro" w:eastAsia="Calibri" w:hAnsi="Myriad Pro"/>
          <w:color w:val="0D0D0D" w:themeColor="text1" w:themeTint="F2"/>
          <w:sz w:val="26"/>
          <w:szCs w:val="26"/>
        </w:rPr>
      </w:pPr>
      <w:r w:rsidRPr="00883A83">
        <w:rPr>
          <w:rFonts w:ascii="Myriad Pro" w:hAnsi="Myriad Pro"/>
          <w:noProof/>
          <w:position w:val="-10"/>
        </w:rPr>
        <w:drawing>
          <wp:inline distT="0" distB="0" distL="0" distR="0" wp14:anchorId="0988024A" wp14:editId="41CC8C87">
            <wp:extent cx="1971040" cy="285115"/>
            <wp:effectExtent l="0" t="0" r="0" b="63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71040" cy="285115"/>
                    </a:xfrm>
                    <a:prstGeom prst="rect">
                      <a:avLst/>
                    </a:prstGeom>
                    <a:noFill/>
                    <a:ln>
                      <a:noFill/>
                    </a:ln>
                  </pic:spPr>
                </pic:pic>
              </a:graphicData>
            </a:graphic>
          </wp:inline>
        </w:drawing>
      </w:r>
      <w:r w:rsidRPr="00883A83">
        <w:rPr>
          <w:rFonts w:ascii="Myriad Pro" w:eastAsia="Calibri" w:hAnsi="Myriad Pro"/>
          <w:color w:val="0D0D0D" w:themeColor="text1" w:themeTint="F2"/>
          <w:sz w:val="26"/>
          <w:szCs w:val="26"/>
        </w:rPr>
        <w:t xml:space="preserve"> (4);</w:t>
      </w:r>
    </w:p>
    <w:p w14:paraId="23230A70" w14:textId="77777777" w:rsidR="005A5FFC" w:rsidRPr="00883A83" w:rsidRDefault="005A5FFC" w:rsidP="00953204">
      <w:pPr>
        <w:spacing w:line="360" w:lineRule="auto"/>
        <w:ind w:firstLine="709"/>
        <w:contextualSpacing/>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где:</w:t>
      </w:r>
    </w:p>
    <w:p w14:paraId="12542822" w14:textId="77777777" w:rsidR="005A5FFC" w:rsidRPr="00883A83" w:rsidRDefault="005A5FFC" w:rsidP="00953204">
      <w:pPr>
        <w:pStyle w:val="ConsPlusNormal"/>
        <w:spacing w:line="360" w:lineRule="auto"/>
        <w:jc w:val="both"/>
        <w:rPr>
          <w:rFonts w:eastAsia="Calibri" w:cs="Times New Roman"/>
          <w:color w:val="0D0D0D" w:themeColor="text1" w:themeTint="F2"/>
          <w:lang w:eastAsia="ru-RU"/>
        </w:rPr>
      </w:pPr>
      <w:r w:rsidRPr="00883A83">
        <w:rPr>
          <w:rFonts w:eastAsia="Calibri" w:cs="Times New Roman"/>
          <w:noProof/>
          <w:color w:val="0D0D0D" w:themeColor="text1" w:themeTint="F2"/>
          <w:lang w:eastAsia="ru-RU"/>
        </w:rPr>
        <w:drawing>
          <wp:inline distT="0" distB="0" distL="0" distR="0" wp14:anchorId="5F37F7FD" wp14:editId="0131977B">
            <wp:extent cx="201930" cy="273050"/>
            <wp:effectExtent l="0" t="0" r="762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1930" cy="273050"/>
                    </a:xfrm>
                    <a:prstGeom prst="rect">
                      <a:avLst/>
                    </a:prstGeom>
                    <a:noFill/>
                    <a:ln>
                      <a:noFill/>
                    </a:ln>
                  </pic:spPr>
                </pic:pic>
              </a:graphicData>
            </a:graphic>
          </wp:inline>
        </w:drawing>
      </w:r>
      <w:r w:rsidRPr="00883A83">
        <w:rPr>
          <w:rFonts w:eastAsia="Calibri" w:cs="Times New Roman"/>
          <w:color w:val="0D0D0D" w:themeColor="text1" w:themeTint="F2"/>
          <w:lang w:eastAsia="ru-RU"/>
        </w:rPr>
        <w:t xml:space="preserve"> - расходы i-го года долгосрочного периода регулирования, связанные с компенсацией незапланированных расходов (со знаком </w:t>
      </w:r>
      <w:r w:rsidR="00953204" w:rsidRPr="00883A83">
        <w:rPr>
          <w:rFonts w:eastAsia="Calibri" w:cs="Times New Roman"/>
          <w:color w:val="0D0D0D" w:themeColor="text1" w:themeTint="F2"/>
          <w:lang w:eastAsia="ru-RU"/>
        </w:rPr>
        <w:t>«</w:t>
      </w:r>
      <w:r w:rsidRPr="00883A83">
        <w:rPr>
          <w:rFonts w:eastAsia="Calibri" w:cs="Times New Roman"/>
          <w:color w:val="0D0D0D" w:themeColor="text1" w:themeTint="F2"/>
          <w:lang w:eastAsia="ru-RU"/>
        </w:rPr>
        <w:t>плюс</w:t>
      </w:r>
      <w:r w:rsidR="00953204" w:rsidRPr="00883A83">
        <w:rPr>
          <w:rFonts w:eastAsia="Calibri" w:cs="Times New Roman"/>
          <w:color w:val="0D0D0D" w:themeColor="text1" w:themeTint="F2"/>
          <w:lang w:eastAsia="ru-RU"/>
        </w:rPr>
        <w:t>»</w:t>
      </w:r>
      <w:r w:rsidRPr="00883A83">
        <w:rPr>
          <w:rFonts w:eastAsia="Calibri" w:cs="Times New Roman"/>
          <w:color w:val="0D0D0D" w:themeColor="text1" w:themeTint="F2"/>
          <w:lang w:eastAsia="ru-RU"/>
        </w:rPr>
        <w:t xml:space="preserve">) или полученного избытка (со знаком </w:t>
      </w:r>
      <w:r w:rsidR="00953204" w:rsidRPr="00883A83">
        <w:rPr>
          <w:rFonts w:eastAsia="Calibri" w:cs="Times New Roman"/>
          <w:color w:val="0D0D0D" w:themeColor="text1" w:themeTint="F2"/>
          <w:lang w:eastAsia="ru-RU"/>
        </w:rPr>
        <w:t>«</w:t>
      </w:r>
      <w:r w:rsidRPr="00883A83">
        <w:rPr>
          <w:rFonts w:eastAsia="Calibri" w:cs="Times New Roman"/>
          <w:color w:val="0D0D0D" w:themeColor="text1" w:themeTint="F2"/>
          <w:lang w:eastAsia="ru-RU"/>
        </w:rPr>
        <w:t>минус</w:t>
      </w:r>
      <w:r w:rsidR="00953204" w:rsidRPr="00883A83">
        <w:rPr>
          <w:rFonts w:eastAsia="Calibri" w:cs="Times New Roman"/>
          <w:color w:val="0D0D0D" w:themeColor="text1" w:themeTint="F2"/>
          <w:lang w:eastAsia="ru-RU"/>
        </w:rPr>
        <w:t>»</w:t>
      </w:r>
      <w:r w:rsidRPr="00883A83">
        <w:rPr>
          <w:rFonts w:eastAsia="Calibri" w:cs="Times New Roman"/>
          <w:color w:val="0D0D0D" w:themeColor="text1" w:themeTint="F2"/>
          <w:lang w:eastAsia="ru-RU"/>
        </w:rPr>
        <w:t xml:space="preserve">), выявленных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необходимостью корректировки валовой выручки регулируемых организаций, указанной в </w:t>
      </w:r>
      <w:hyperlink w:anchor="Par70" w:tooltip="9. 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расчетный период регулирования. По решению регулирующего органа такая корректировка может осущ" w:history="1">
        <w:r w:rsidRPr="00883A83">
          <w:rPr>
            <w:rFonts w:eastAsia="Calibri" w:cs="Times New Roman"/>
            <w:color w:val="0D0D0D" w:themeColor="text1" w:themeTint="F2"/>
            <w:lang w:eastAsia="ru-RU"/>
          </w:rPr>
          <w:t>пункте 9</w:t>
        </w:r>
      </w:hyperlink>
      <w:r w:rsidRPr="00883A83">
        <w:rPr>
          <w:rFonts w:eastAsia="Calibri" w:cs="Times New Roman"/>
          <w:color w:val="0D0D0D" w:themeColor="text1" w:themeTint="F2"/>
          <w:lang w:eastAsia="ru-RU"/>
        </w:rPr>
        <w:t xml:space="preserve">, а также расходы в соответствии с </w:t>
      </w:r>
      <w:hyperlink w:anchor="Par71" w:tooltip="10. Результаты деятельности регулируемой организации до перехода к регулированию тарифов на услуги по передаче электрической энергии в форме установления долгосрочных тарифов на основе долгосрочных параметров регулирования деятельности такой организации учитыв" w:history="1">
        <w:r w:rsidRPr="00883A83">
          <w:rPr>
            <w:rFonts w:eastAsia="Calibri" w:cs="Times New Roman"/>
            <w:color w:val="0D0D0D" w:themeColor="text1" w:themeTint="F2"/>
            <w:lang w:eastAsia="ru-RU"/>
          </w:rPr>
          <w:t>пунктом 10</w:t>
        </w:r>
      </w:hyperlink>
      <w:r w:rsidRPr="00883A83">
        <w:rPr>
          <w:rFonts w:eastAsia="Calibri" w:cs="Times New Roman"/>
          <w:color w:val="0D0D0D" w:themeColor="text1" w:themeTint="F2"/>
          <w:lang w:eastAsia="ru-RU"/>
        </w:rPr>
        <w:t xml:space="preserve"> Методических указаний (тыс. руб.) и корректировка необходимой валовой выручки в соответствии с пунктом 32 Основ ценообразования</w:t>
      </w:r>
      <w:r w:rsidR="00953204" w:rsidRPr="00883A83">
        <w:rPr>
          <w:rFonts w:eastAsia="Calibri" w:cs="Times New Roman"/>
          <w:color w:val="0D0D0D" w:themeColor="text1" w:themeTint="F2"/>
          <w:lang w:eastAsia="ru-RU"/>
        </w:rPr>
        <w:t>;</w:t>
      </w:r>
    </w:p>
    <w:p w14:paraId="419451BB" w14:textId="77777777" w:rsidR="00953204" w:rsidRPr="00883A83" w:rsidRDefault="00953204" w:rsidP="00953204">
      <w:pPr>
        <w:spacing w:line="360" w:lineRule="auto"/>
        <w:contextualSpacing/>
        <w:jc w:val="both"/>
        <w:rPr>
          <w:rFonts w:ascii="Myriad Pro" w:eastAsia="Calibri" w:hAnsi="Myriad Pro"/>
          <w:color w:val="0D0D0D" w:themeColor="text1" w:themeTint="F2"/>
          <w:sz w:val="26"/>
          <w:szCs w:val="26"/>
        </w:rPr>
      </w:pPr>
      <w:r w:rsidRPr="00883A83">
        <w:rPr>
          <w:rFonts w:ascii="Myriad Pro" w:eastAsia="Calibri" w:hAnsi="Myriad Pro"/>
          <w:noProof/>
          <w:color w:val="0D0D0D" w:themeColor="text1" w:themeTint="F2"/>
          <w:sz w:val="26"/>
          <w:szCs w:val="26"/>
        </w:rPr>
        <w:lastRenderedPageBreak/>
        <w:drawing>
          <wp:inline distT="0" distB="0" distL="0" distR="0" wp14:anchorId="668CF2BE" wp14:editId="4849518B">
            <wp:extent cx="451485" cy="273050"/>
            <wp:effectExtent l="0" t="0" r="5715"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1485" cy="273050"/>
                    </a:xfrm>
                    <a:prstGeom prst="rect">
                      <a:avLst/>
                    </a:prstGeom>
                    <a:noFill/>
                    <a:ln>
                      <a:noFill/>
                    </a:ln>
                  </pic:spPr>
                </pic:pic>
              </a:graphicData>
            </a:graphic>
          </wp:inline>
        </w:drawing>
      </w:r>
      <w:r w:rsidRPr="00883A83">
        <w:rPr>
          <w:rFonts w:ascii="Myriad Pro" w:eastAsia="Calibri" w:hAnsi="Myriad Pro"/>
          <w:color w:val="0D0D0D" w:themeColor="text1" w:themeTint="F2"/>
          <w:sz w:val="26"/>
          <w:szCs w:val="26"/>
        </w:rPr>
        <w:t xml:space="preserve"> - корректировка подконтрольных расходов в связи с изменением планируемых параметров расчета тарифов;</w:t>
      </w:r>
    </w:p>
    <w:p w14:paraId="7210414E" w14:textId="77777777" w:rsidR="00953204" w:rsidRPr="00883A83" w:rsidRDefault="00953204" w:rsidP="00953204">
      <w:pPr>
        <w:spacing w:line="360" w:lineRule="auto"/>
        <w:contextualSpacing/>
        <w:jc w:val="both"/>
        <w:rPr>
          <w:rFonts w:ascii="Myriad Pro" w:eastAsia="Calibri" w:hAnsi="Myriad Pro"/>
          <w:color w:val="0D0D0D" w:themeColor="text1" w:themeTint="F2"/>
          <w:sz w:val="26"/>
          <w:szCs w:val="26"/>
        </w:rPr>
      </w:pPr>
      <w:r w:rsidRPr="00883A83">
        <w:rPr>
          <w:rFonts w:ascii="Myriad Pro" w:eastAsia="Calibri" w:hAnsi="Myriad Pro"/>
          <w:noProof/>
          <w:color w:val="0D0D0D" w:themeColor="text1" w:themeTint="F2"/>
          <w:sz w:val="26"/>
          <w:szCs w:val="26"/>
        </w:rPr>
        <w:drawing>
          <wp:inline distT="0" distB="0" distL="0" distR="0" wp14:anchorId="3FCA23BA" wp14:editId="48C9756E">
            <wp:extent cx="451485" cy="273050"/>
            <wp:effectExtent l="0" t="0" r="5715"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1485" cy="273050"/>
                    </a:xfrm>
                    <a:prstGeom prst="rect">
                      <a:avLst/>
                    </a:prstGeom>
                    <a:noFill/>
                    <a:ln>
                      <a:noFill/>
                    </a:ln>
                  </pic:spPr>
                </pic:pic>
              </a:graphicData>
            </a:graphic>
          </wp:inline>
        </w:drawing>
      </w:r>
      <w:r w:rsidRPr="00883A83">
        <w:rPr>
          <w:rFonts w:ascii="Myriad Pro" w:eastAsia="Calibri" w:hAnsi="Myriad Pro"/>
          <w:color w:val="0D0D0D" w:themeColor="text1" w:themeTint="F2"/>
          <w:sz w:val="26"/>
          <w:szCs w:val="26"/>
        </w:rPr>
        <w:t xml:space="preserve"> - корректировка неподконтрольных расходов исходя из фактических значений указанного параметра;</w:t>
      </w:r>
    </w:p>
    <w:p w14:paraId="74A64D63" w14:textId="77777777" w:rsidR="005A5FFC" w:rsidRPr="00883A83" w:rsidRDefault="00953204" w:rsidP="00953204">
      <w:pPr>
        <w:spacing w:line="360" w:lineRule="auto"/>
        <w:contextualSpacing/>
        <w:jc w:val="both"/>
        <w:rPr>
          <w:rFonts w:ascii="Myriad Pro" w:eastAsia="Calibri" w:hAnsi="Myriad Pro"/>
          <w:color w:val="0D0D0D" w:themeColor="text1" w:themeTint="F2"/>
          <w:sz w:val="26"/>
          <w:szCs w:val="26"/>
        </w:rPr>
      </w:pPr>
      <w:r w:rsidRPr="00883A83">
        <w:rPr>
          <w:rFonts w:ascii="Myriad Pro" w:eastAsia="Calibri" w:hAnsi="Myriad Pro"/>
          <w:noProof/>
          <w:color w:val="0D0D0D" w:themeColor="text1" w:themeTint="F2"/>
          <w:sz w:val="26"/>
          <w:szCs w:val="26"/>
        </w:rPr>
        <w:drawing>
          <wp:inline distT="0" distB="0" distL="0" distR="0" wp14:anchorId="73AAD526" wp14:editId="7BC00AFD">
            <wp:extent cx="368300" cy="273050"/>
            <wp:effectExtent l="0" t="0" r="0" b="0"/>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8300" cy="273050"/>
                    </a:xfrm>
                    <a:prstGeom prst="rect">
                      <a:avLst/>
                    </a:prstGeom>
                    <a:noFill/>
                    <a:ln>
                      <a:noFill/>
                    </a:ln>
                  </pic:spPr>
                </pic:pic>
              </a:graphicData>
            </a:graphic>
          </wp:inline>
        </w:drawing>
      </w:r>
      <w:r w:rsidRPr="00883A83">
        <w:rPr>
          <w:rFonts w:ascii="Myriad Pro" w:eastAsia="Calibri" w:hAnsi="Myriad Pro"/>
          <w:color w:val="0D0D0D" w:themeColor="text1" w:themeTint="F2"/>
          <w:sz w:val="26"/>
          <w:szCs w:val="26"/>
        </w:rPr>
        <w:t xml:space="preserve">  - корректировка необходимой валовой выручки регулируемой организации с учетом изменения полезного отпуска и цен на электрическую энергию;</w:t>
      </w:r>
    </w:p>
    <w:p w14:paraId="2AF3B924" w14:textId="77777777" w:rsidR="00953204" w:rsidRPr="00883A83" w:rsidRDefault="00953204" w:rsidP="00953204">
      <w:pPr>
        <w:pStyle w:val="ConsPlusNormal"/>
        <w:spacing w:line="360" w:lineRule="auto"/>
        <w:jc w:val="both"/>
        <w:rPr>
          <w:rFonts w:eastAsia="Calibri" w:cs="Times New Roman"/>
          <w:color w:val="0D0D0D" w:themeColor="text1" w:themeTint="F2"/>
          <w:lang w:eastAsia="ru-RU"/>
        </w:rPr>
      </w:pPr>
      <w:r w:rsidRPr="00883A83">
        <w:rPr>
          <w:rFonts w:eastAsia="Calibri" w:cs="Times New Roman"/>
          <w:noProof/>
          <w:color w:val="0D0D0D" w:themeColor="text1" w:themeTint="F2"/>
          <w:lang w:eastAsia="ru-RU"/>
        </w:rPr>
        <w:drawing>
          <wp:inline distT="0" distB="0" distL="0" distR="0" wp14:anchorId="1172733D" wp14:editId="6EBBB137">
            <wp:extent cx="558165" cy="285115"/>
            <wp:effectExtent l="0" t="0" r="0" b="635"/>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8165" cy="285115"/>
                    </a:xfrm>
                    <a:prstGeom prst="rect">
                      <a:avLst/>
                    </a:prstGeom>
                    <a:noFill/>
                    <a:ln>
                      <a:noFill/>
                    </a:ln>
                  </pic:spPr>
                </pic:pic>
              </a:graphicData>
            </a:graphic>
          </wp:inline>
        </w:drawing>
      </w:r>
      <w:r w:rsidRPr="00883A83">
        <w:rPr>
          <w:rFonts w:eastAsia="Calibri" w:cs="Times New Roman"/>
          <w:color w:val="0D0D0D" w:themeColor="text1" w:themeTint="F2"/>
          <w:lang w:eastAsia="ru-RU"/>
        </w:rPr>
        <w:t xml:space="preserve"> - корректировка необходимой валовой выручки на i-тый год долгосрочного периода регулирования, осуществляемая в связи с изменением (неисполнением) инвестиционной программы на (i-1)-й год.</w:t>
      </w:r>
    </w:p>
    <w:p w14:paraId="63125C63" w14:textId="218B44C0" w:rsidR="00953204" w:rsidRPr="00883A83" w:rsidRDefault="00953204" w:rsidP="00953204">
      <w:pPr>
        <w:pStyle w:val="ConsPlusNormal"/>
        <w:spacing w:line="360" w:lineRule="auto"/>
        <w:ind w:firstLine="709"/>
        <w:jc w:val="both"/>
        <w:rPr>
          <w:rFonts w:eastAsia="Calibri" w:cs="Times New Roman"/>
          <w:color w:val="0D0D0D" w:themeColor="text1" w:themeTint="F2"/>
          <w:lang w:eastAsia="ru-RU"/>
        </w:rPr>
      </w:pPr>
      <w:r w:rsidRPr="00883A83">
        <w:rPr>
          <w:rFonts w:eastAsia="Calibri" w:cs="Times New Roman"/>
          <w:color w:val="0D0D0D" w:themeColor="text1" w:themeTint="F2"/>
          <w:lang w:eastAsia="ru-RU"/>
        </w:rPr>
        <w:t xml:space="preserve">Подробное описание позиции </w:t>
      </w:r>
      <w:r w:rsidR="005F397F">
        <w:rPr>
          <w:rFonts w:eastAsia="Calibri" w:cs="Times New Roman"/>
          <w:color w:val="0D0D0D" w:themeColor="text1" w:themeTint="F2"/>
          <w:lang w:eastAsia="ru-RU"/>
        </w:rPr>
        <w:t>ПАО </w:t>
      </w:r>
      <w:r w:rsidRPr="00883A83">
        <w:rPr>
          <w:rFonts w:eastAsia="Calibri" w:cs="Times New Roman"/>
          <w:color w:val="0D0D0D" w:themeColor="text1" w:themeTint="F2"/>
          <w:lang w:eastAsia="ru-RU"/>
        </w:rPr>
        <w:t xml:space="preserve">«ТРК» по описанным корректировкам (заявленным на 2017 год) представлено в разделе «Экспертиза обоснованности корректировок необходимой валовой выручки </w:t>
      </w:r>
      <w:r w:rsidR="005F397F">
        <w:rPr>
          <w:rFonts w:eastAsia="Calibri" w:cs="Times New Roman"/>
          <w:color w:val="0D0D0D" w:themeColor="text1" w:themeTint="F2"/>
          <w:lang w:eastAsia="ru-RU"/>
        </w:rPr>
        <w:t>ПАО </w:t>
      </w:r>
      <w:r w:rsidRPr="00883A83">
        <w:rPr>
          <w:rFonts w:eastAsia="Calibri" w:cs="Times New Roman"/>
          <w:color w:val="0D0D0D" w:themeColor="text1" w:themeTint="F2"/>
          <w:lang w:eastAsia="ru-RU"/>
        </w:rPr>
        <w:t>«ТРК», проведенных Департаментом тарифного регулирования Томской области при определении необходимой валовой выручки на 2017 и 2018 годы» настоящего Отчета.</w:t>
      </w:r>
    </w:p>
    <w:p w14:paraId="526F38A7" w14:textId="77777777" w:rsidR="004F1381" w:rsidRPr="00E84AB6" w:rsidRDefault="004F1381" w:rsidP="00E84AB6">
      <w:pPr>
        <w:spacing w:before="200" w:after="200" w:line="360" w:lineRule="auto"/>
        <w:jc w:val="both"/>
        <w:rPr>
          <w:rFonts w:ascii="Myriad Pro" w:hAnsi="Myriad Pro"/>
          <w:b/>
          <w:bCs/>
          <w:color w:val="0D0D0D" w:themeColor="text1" w:themeTint="F2"/>
          <w:sz w:val="26"/>
          <w:szCs w:val="26"/>
        </w:rPr>
      </w:pPr>
      <w:r w:rsidRPr="00E84AB6">
        <w:rPr>
          <w:rFonts w:ascii="Myriad Pro" w:hAnsi="Myriad Pro"/>
          <w:b/>
          <w:bCs/>
          <w:color w:val="0D0D0D" w:themeColor="text1" w:themeTint="F2"/>
          <w:sz w:val="26"/>
          <w:szCs w:val="26"/>
        </w:rPr>
        <w:t>ПОЗИЦИЯ ОРГАНА РЕГУЛИРОВАНИЯ</w:t>
      </w:r>
    </w:p>
    <w:p w14:paraId="0FDD2DB8" w14:textId="08A54DD6" w:rsidR="004F1381" w:rsidRPr="00883A83" w:rsidRDefault="004F1381" w:rsidP="004F1381">
      <w:pPr>
        <w:pStyle w:val="a5"/>
        <w:spacing w:after="0" w:line="360" w:lineRule="auto"/>
        <w:ind w:left="0" w:firstLine="567"/>
        <w:jc w:val="both"/>
        <w:rPr>
          <w:rFonts w:ascii="Myriad Pro" w:hAnsi="Myriad Pro"/>
          <w:bCs/>
          <w:color w:val="0D0D0D" w:themeColor="text1" w:themeTint="F2"/>
          <w:sz w:val="26"/>
          <w:szCs w:val="26"/>
        </w:rPr>
      </w:pPr>
      <w:r w:rsidRPr="00883A83">
        <w:rPr>
          <w:rFonts w:ascii="Myriad Pro" w:hAnsi="Myriad Pro"/>
          <w:color w:val="0D0D0D" w:themeColor="text1" w:themeTint="F2"/>
          <w:sz w:val="26"/>
          <w:szCs w:val="26"/>
        </w:rPr>
        <w:t xml:space="preserve">ДТР </w:t>
      </w:r>
      <w:r w:rsidRPr="00883A83">
        <w:rPr>
          <w:rFonts w:ascii="Myriad Pro" w:hAnsi="Myriad Pro"/>
          <w:bCs/>
          <w:color w:val="0D0D0D" w:themeColor="text1" w:themeTint="F2"/>
          <w:sz w:val="26"/>
          <w:szCs w:val="26"/>
        </w:rPr>
        <w:t xml:space="preserve">Томской области в расчет НВВ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«ТРК» на 201</w:t>
      </w:r>
      <w:r w:rsidR="00953204" w:rsidRPr="00883A83">
        <w:rPr>
          <w:rFonts w:ascii="Myriad Pro" w:hAnsi="Myriad Pro"/>
          <w:bCs/>
          <w:color w:val="0D0D0D" w:themeColor="text1" w:themeTint="F2"/>
          <w:sz w:val="26"/>
          <w:szCs w:val="26"/>
        </w:rPr>
        <w:t>7</w:t>
      </w:r>
      <w:r w:rsidRPr="00883A83">
        <w:rPr>
          <w:rFonts w:ascii="Myriad Pro" w:hAnsi="Myriad Pro"/>
          <w:bCs/>
          <w:color w:val="0D0D0D" w:themeColor="text1" w:themeTint="F2"/>
          <w:sz w:val="26"/>
          <w:szCs w:val="26"/>
        </w:rPr>
        <w:t xml:space="preserve"> г. принята </w:t>
      </w:r>
      <w:r w:rsidRPr="00883A83">
        <w:rPr>
          <w:rFonts w:ascii="Myriad Pro" w:hAnsi="Myriad Pro"/>
          <w:color w:val="0D0D0D" w:themeColor="text1" w:themeTint="F2"/>
          <w:sz w:val="26"/>
          <w:szCs w:val="26"/>
        </w:rPr>
        <w:t xml:space="preserve">величина корректировки </w:t>
      </w:r>
      <w:r w:rsidR="00953204" w:rsidRPr="00883A83">
        <w:rPr>
          <w:rFonts w:ascii="Myriad Pro" w:hAnsi="Myriad Pro"/>
          <w:color w:val="0D0D0D" w:themeColor="text1" w:themeTint="F2"/>
          <w:sz w:val="26"/>
          <w:szCs w:val="26"/>
        </w:rPr>
        <w:t>на величину отклонения товарной выручки, полученной в результате осуществления регулируемой деятельности, от величины плановой товарной выручки, принятой при установлении единых (котловых) тарифов на 2015 г., в том числе в связи с отклонением фактических объемов реализуемых товаров (услуг) от объемов, учтенных при установлении тарифов</w:t>
      </w:r>
      <w:r w:rsidRPr="00883A83">
        <w:rPr>
          <w:rFonts w:ascii="Myriad Pro" w:hAnsi="Myriad Pro"/>
          <w:bCs/>
          <w:color w:val="0D0D0D" w:themeColor="text1" w:themeTint="F2"/>
          <w:sz w:val="26"/>
          <w:szCs w:val="26"/>
        </w:rPr>
        <w:t xml:space="preserve"> в размере </w:t>
      </w:r>
      <w:r w:rsidR="00D63B69" w:rsidRPr="00883A83">
        <w:rPr>
          <w:rFonts w:ascii="Myriad Pro" w:hAnsi="Myriad Pro"/>
          <w:bCs/>
          <w:color w:val="0D0D0D" w:themeColor="text1" w:themeTint="F2"/>
          <w:sz w:val="26"/>
          <w:szCs w:val="26"/>
        </w:rPr>
        <w:br/>
      </w:r>
      <w:r w:rsidRPr="00883A83">
        <w:rPr>
          <w:rFonts w:ascii="Myriad Pro" w:hAnsi="Myriad Pro"/>
          <w:bCs/>
          <w:color w:val="0D0D0D" w:themeColor="text1" w:themeTint="F2"/>
          <w:sz w:val="26"/>
          <w:szCs w:val="26"/>
        </w:rPr>
        <w:t>(-</w:t>
      </w:r>
      <w:r w:rsidR="00953204" w:rsidRPr="00883A83">
        <w:rPr>
          <w:rFonts w:ascii="Myriad Pro" w:hAnsi="Myriad Pro"/>
          <w:bCs/>
          <w:color w:val="0D0D0D" w:themeColor="text1" w:themeTint="F2"/>
          <w:sz w:val="26"/>
          <w:szCs w:val="26"/>
        </w:rPr>
        <w:t>154 349,2</w:t>
      </w:r>
      <w:r w:rsidRPr="00883A83">
        <w:rPr>
          <w:rFonts w:ascii="Myriad Pro" w:hAnsi="Myriad Pro"/>
          <w:bCs/>
          <w:color w:val="0D0D0D" w:themeColor="text1" w:themeTint="F2"/>
          <w:sz w:val="26"/>
          <w:szCs w:val="26"/>
        </w:rPr>
        <w:t>) тыс. руб.</w:t>
      </w:r>
    </w:p>
    <w:p w14:paraId="332FB786" w14:textId="74DE13B0" w:rsidR="008D1C65" w:rsidRPr="00883A83" w:rsidRDefault="00101A5C" w:rsidP="008D1C65">
      <w:pPr>
        <w:pStyle w:val="a5"/>
        <w:spacing w:after="0" w:line="360" w:lineRule="auto"/>
        <w:ind w:left="0" w:firstLine="567"/>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 xml:space="preserve">Для определения отклонения величины товарной выручки ДТР Томской области проведен анализ выручки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 xml:space="preserve">«ТРК» от оказания услуг по передаче электрической энергии, а также произведено сравнение фактически полученной выручки за 2015 год с плановой величиной, принятой при тарифном регулировании на 2015 год. Для этого фактически полученная выручка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«ТРК» была приведена в сопоставимый</w:t>
      </w:r>
      <w:r w:rsidR="008D1C65" w:rsidRPr="00883A83">
        <w:rPr>
          <w:rFonts w:ascii="Myriad Pro" w:hAnsi="Myriad Pro"/>
          <w:bCs/>
          <w:color w:val="0D0D0D" w:themeColor="text1" w:themeTint="F2"/>
          <w:sz w:val="26"/>
          <w:szCs w:val="26"/>
        </w:rPr>
        <w:t xml:space="preserve"> вид с плановой величиной, а именно: к </w:t>
      </w:r>
      <w:r w:rsidR="008D1C65" w:rsidRPr="00883A83">
        <w:rPr>
          <w:rFonts w:ascii="Myriad Pro" w:hAnsi="Myriad Pro"/>
          <w:bCs/>
          <w:color w:val="0D0D0D" w:themeColor="text1" w:themeTint="F2"/>
          <w:sz w:val="26"/>
          <w:szCs w:val="26"/>
        </w:rPr>
        <w:lastRenderedPageBreak/>
        <w:t xml:space="preserve">фактической полученной выручке </w:t>
      </w:r>
      <w:r w:rsidR="005F397F">
        <w:rPr>
          <w:rFonts w:ascii="Myriad Pro" w:hAnsi="Myriad Pro"/>
          <w:bCs/>
          <w:color w:val="0D0D0D" w:themeColor="text1" w:themeTint="F2"/>
          <w:sz w:val="26"/>
          <w:szCs w:val="26"/>
        </w:rPr>
        <w:t>ПАО </w:t>
      </w:r>
      <w:r w:rsidR="008D1C65" w:rsidRPr="00883A83">
        <w:rPr>
          <w:rFonts w:ascii="Myriad Pro" w:hAnsi="Myriad Pro"/>
          <w:bCs/>
          <w:color w:val="0D0D0D" w:themeColor="text1" w:themeTint="F2"/>
          <w:sz w:val="26"/>
          <w:szCs w:val="26"/>
        </w:rPr>
        <w:t xml:space="preserve">«ТРК» по услугам по передаче электрической энергии (отчет о финансовых результатах Общества за 2015 год - исх. письмо </w:t>
      </w:r>
      <w:r w:rsidR="005F397F">
        <w:rPr>
          <w:rFonts w:ascii="Myriad Pro" w:hAnsi="Myriad Pro"/>
          <w:bCs/>
          <w:color w:val="0D0D0D" w:themeColor="text1" w:themeTint="F2"/>
          <w:sz w:val="26"/>
          <w:szCs w:val="26"/>
        </w:rPr>
        <w:t>ПАО </w:t>
      </w:r>
      <w:r w:rsidR="008D1C65" w:rsidRPr="00883A83">
        <w:rPr>
          <w:rFonts w:ascii="Myriad Pro" w:hAnsi="Myriad Pro"/>
          <w:bCs/>
          <w:color w:val="0D0D0D" w:themeColor="text1" w:themeTint="F2"/>
          <w:sz w:val="26"/>
          <w:szCs w:val="26"/>
        </w:rPr>
        <w:t>«ТРК» от 21.04.2016 года № 01/2798) была добавлена сумма, равная стоимости нагрузочных потерь, учтенных в ценах на электрическую энергию на оптовом рынке.</w:t>
      </w:r>
    </w:p>
    <w:tbl>
      <w:tblPr>
        <w:tblW w:w="9190" w:type="dxa"/>
        <w:tblLook w:val="04A0" w:firstRow="1" w:lastRow="0" w:firstColumn="1" w:lastColumn="0" w:noHBand="0" w:noVBand="1"/>
      </w:tblPr>
      <w:tblGrid>
        <w:gridCol w:w="1100"/>
        <w:gridCol w:w="6550"/>
        <w:gridCol w:w="1540"/>
      </w:tblGrid>
      <w:tr w:rsidR="008D1C65" w:rsidRPr="00883A83" w14:paraId="337F1AD4" w14:textId="77777777" w:rsidTr="00666513">
        <w:trPr>
          <w:trHeight w:val="20"/>
          <w:tblHeader/>
        </w:trPr>
        <w:tc>
          <w:tcPr>
            <w:tcW w:w="1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A054B0" w14:textId="77777777" w:rsidR="008D1C65" w:rsidRPr="00883A83" w:rsidRDefault="008D1C65" w:rsidP="008D1C65">
            <w:pPr>
              <w:jc w:val="center"/>
              <w:rPr>
                <w:rFonts w:ascii="Myriad Pro" w:hAnsi="Myriad Pro"/>
                <w:b/>
                <w:bCs/>
                <w:color w:val="FFFFFF"/>
                <w:sz w:val="18"/>
                <w:szCs w:val="18"/>
              </w:rPr>
            </w:pPr>
            <w:r w:rsidRPr="00883A83">
              <w:rPr>
                <w:rFonts w:ascii="Myriad Pro" w:hAnsi="Myriad Pro"/>
                <w:b/>
                <w:bCs/>
                <w:color w:val="FFFFFF"/>
                <w:sz w:val="18"/>
                <w:szCs w:val="18"/>
                <w:lang w:val="en-US" w:bidi="ru-RU"/>
              </w:rPr>
              <w:t>№ п.п.</w:t>
            </w:r>
          </w:p>
        </w:tc>
        <w:tc>
          <w:tcPr>
            <w:tcW w:w="6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DDC8F1" w14:textId="77777777" w:rsidR="008D1C65" w:rsidRPr="00883A83" w:rsidRDefault="008D1C65" w:rsidP="008D1C65">
            <w:pPr>
              <w:jc w:val="center"/>
              <w:rPr>
                <w:rFonts w:ascii="Myriad Pro" w:hAnsi="Myriad Pro"/>
                <w:b/>
                <w:bCs/>
                <w:color w:val="FFFFFF"/>
                <w:sz w:val="18"/>
                <w:szCs w:val="18"/>
              </w:rPr>
            </w:pPr>
            <w:r w:rsidRPr="00883A83">
              <w:rPr>
                <w:rFonts w:ascii="Myriad Pro" w:hAnsi="Myriad Pro"/>
                <w:b/>
                <w:bCs/>
                <w:color w:val="FFFFFF"/>
                <w:sz w:val="18"/>
                <w:szCs w:val="18"/>
                <w:lang w:val="en-US" w:bidi="ru-RU"/>
              </w:rPr>
              <w:t>Показатели</w:t>
            </w:r>
          </w:p>
        </w:tc>
        <w:tc>
          <w:tcPr>
            <w:tcW w:w="15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7299B2" w14:textId="77777777" w:rsidR="008D1C65" w:rsidRPr="00883A83" w:rsidRDefault="008D1C65" w:rsidP="008D1C65">
            <w:pPr>
              <w:jc w:val="center"/>
              <w:rPr>
                <w:rFonts w:ascii="Myriad Pro" w:hAnsi="Myriad Pro"/>
                <w:b/>
                <w:bCs/>
                <w:color w:val="FFFFFF"/>
                <w:sz w:val="18"/>
                <w:szCs w:val="18"/>
              </w:rPr>
            </w:pPr>
            <w:r w:rsidRPr="00883A83">
              <w:rPr>
                <w:rFonts w:ascii="Myriad Pro" w:hAnsi="Myriad Pro"/>
                <w:b/>
                <w:bCs/>
                <w:color w:val="FFFFFF"/>
                <w:sz w:val="18"/>
                <w:szCs w:val="18"/>
                <w:lang w:val="en-US" w:bidi="ru-RU"/>
              </w:rPr>
              <w:t>Факт 2015 года, ты</w:t>
            </w:r>
            <w:r w:rsidR="00974510" w:rsidRPr="00883A83">
              <w:rPr>
                <w:rFonts w:ascii="Myriad Pro" w:hAnsi="Myriad Pro"/>
                <w:b/>
                <w:bCs/>
                <w:color w:val="FFFFFF"/>
                <w:sz w:val="18"/>
                <w:szCs w:val="18"/>
                <w:lang w:bidi="ru-RU"/>
              </w:rPr>
              <w:t xml:space="preserve">с. </w:t>
            </w:r>
            <w:r w:rsidRPr="00883A83">
              <w:rPr>
                <w:rFonts w:ascii="Myriad Pro" w:hAnsi="Myriad Pro"/>
                <w:b/>
                <w:bCs/>
                <w:color w:val="FFFFFF"/>
                <w:sz w:val="18"/>
                <w:szCs w:val="18"/>
                <w:lang w:val="en-US" w:bidi="ru-RU"/>
              </w:rPr>
              <w:t>руб</w:t>
            </w:r>
            <w:r w:rsidR="00974510" w:rsidRPr="00883A83">
              <w:rPr>
                <w:rFonts w:ascii="Myriad Pro" w:hAnsi="Myriad Pro"/>
                <w:b/>
                <w:bCs/>
                <w:color w:val="FFFFFF"/>
                <w:sz w:val="18"/>
                <w:szCs w:val="18"/>
                <w:lang w:bidi="ru-RU"/>
              </w:rPr>
              <w:t>.</w:t>
            </w:r>
          </w:p>
        </w:tc>
      </w:tr>
      <w:tr w:rsidR="008D1C65" w:rsidRPr="00883A83" w14:paraId="5C2317B1" w14:textId="77777777" w:rsidTr="00666513">
        <w:trPr>
          <w:trHeight w:val="20"/>
          <w:tblHeader/>
        </w:trPr>
        <w:tc>
          <w:tcPr>
            <w:tcW w:w="1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3516B3" w14:textId="77777777" w:rsidR="008D1C65" w:rsidRPr="00883A83" w:rsidRDefault="008D1C65" w:rsidP="008D1C65">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6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B4A925" w14:textId="77777777" w:rsidR="008D1C65" w:rsidRPr="00883A83" w:rsidRDefault="008D1C65" w:rsidP="008D1C65">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5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C9BB4C" w14:textId="77777777" w:rsidR="008D1C65" w:rsidRPr="00883A83" w:rsidRDefault="008D1C65" w:rsidP="008D1C65">
            <w:pPr>
              <w:jc w:val="center"/>
              <w:rPr>
                <w:rFonts w:ascii="Myriad Pro" w:hAnsi="Myriad Pro"/>
                <w:b/>
                <w:bCs/>
                <w:color w:val="FFFFFF"/>
                <w:sz w:val="18"/>
                <w:szCs w:val="18"/>
              </w:rPr>
            </w:pPr>
            <w:r w:rsidRPr="00883A83">
              <w:rPr>
                <w:rFonts w:ascii="Myriad Pro" w:hAnsi="Myriad Pro"/>
                <w:b/>
                <w:bCs/>
                <w:color w:val="FFFFFF"/>
                <w:sz w:val="18"/>
                <w:szCs w:val="18"/>
              </w:rPr>
              <w:t>3</w:t>
            </w:r>
          </w:p>
        </w:tc>
      </w:tr>
      <w:tr w:rsidR="008D1C65" w:rsidRPr="00883A83" w14:paraId="63C4D45F" w14:textId="77777777" w:rsidTr="00666513">
        <w:trPr>
          <w:trHeight w:val="20"/>
        </w:trPr>
        <w:tc>
          <w:tcPr>
            <w:tcW w:w="1100" w:type="dxa"/>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4950CD46" w14:textId="77777777" w:rsidR="008D1C65" w:rsidRPr="00883A83" w:rsidRDefault="008D1C65" w:rsidP="008D1C65">
            <w:pPr>
              <w:jc w:val="center"/>
              <w:rPr>
                <w:rFonts w:ascii="Myriad Pro" w:hAnsi="Myriad Pro"/>
                <w:color w:val="000000"/>
                <w:sz w:val="18"/>
                <w:szCs w:val="18"/>
              </w:rPr>
            </w:pPr>
            <w:r w:rsidRPr="00883A83">
              <w:rPr>
                <w:rFonts w:ascii="Myriad Pro" w:hAnsi="Myriad Pro"/>
                <w:color w:val="000000"/>
                <w:sz w:val="18"/>
                <w:szCs w:val="18"/>
                <w:lang w:val="en-US" w:bidi="ru-RU"/>
              </w:rPr>
              <w:t>1</w:t>
            </w:r>
          </w:p>
        </w:tc>
        <w:tc>
          <w:tcPr>
            <w:tcW w:w="6550"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3BDFC674" w14:textId="77777777" w:rsidR="008D1C65" w:rsidRPr="00883A83" w:rsidRDefault="008D1C65" w:rsidP="008D1C65">
            <w:pPr>
              <w:rPr>
                <w:rFonts w:ascii="Myriad Pro" w:hAnsi="Myriad Pro"/>
                <w:color w:val="000000"/>
                <w:sz w:val="18"/>
                <w:szCs w:val="18"/>
              </w:rPr>
            </w:pPr>
            <w:r w:rsidRPr="00883A83">
              <w:rPr>
                <w:rFonts w:ascii="Myriad Pro" w:hAnsi="Myriad Pro"/>
                <w:color w:val="000000"/>
                <w:sz w:val="18"/>
                <w:szCs w:val="18"/>
                <w:lang w:bidi="ru-RU"/>
              </w:rPr>
              <w:t>Всего выручка от передачи электрической энергии с учетом стоимости нагрузочных потерь, учтенных в ценах на э/э на оптовом рынке, в том числе:</w:t>
            </w:r>
          </w:p>
        </w:tc>
        <w:tc>
          <w:tcPr>
            <w:tcW w:w="1540"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12CD29AF" w14:textId="77777777" w:rsidR="008D1C65" w:rsidRPr="00883A83" w:rsidRDefault="008D1C65" w:rsidP="008D1C65">
            <w:pPr>
              <w:jc w:val="right"/>
              <w:rPr>
                <w:rFonts w:ascii="Myriad Pro" w:hAnsi="Myriad Pro"/>
                <w:color w:val="000000"/>
                <w:sz w:val="18"/>
                <w:szCs w:val="18"/>
              </w:rPr>
            </w:pPr>
            <w:r w:rsidRPr="00883A83">
              <w:rPr>
                <w:rFonts w:ascii="Myriad Pro" w:hAnsi="Myriad Pro"/>
                <w:color w:val="000000"/>
                <w:sz w:val="18"/>
                <w:szCs w:val="18"/>
                <w:lang w:val="en-US" w:bidi="ru-RU"/>
              </w:rPr>
              <w:t>5 972 921,02</w:t>
            </w:r>
          </w:p>
        </w:tc>
      </w:tr>
      <w:tr w:rsidR="008D1C65" w:rsidRPr="00883A83" w14:paraId="12211AC1" w14:textId="77777777" w:rsidTr="00666513">
        <w:trPr>
          <w:trHeight w:val="20"/>
        </w:trPr>
        <w:tc>
          <w:tcPr>
            <w:tcW w:w="1100" w:type="dxa"/>
            <w:tcBorders>
              <w:top w:val="nil"/>
              <w:left w:val="single" w:sz="4" w:space="0" w:color="auto"/>
              <w:bottom w:val="single" w:sz="4" w:space="0" w:color="auto"/>
              <w:right w:val="single" w:sz="4" w:space="0" w:color="auto"/>
            </w:tcBorders>
            <w:shd w:val="clear" w:color="000000" w:fill="FFFFFF"/>
            <w:vAlign w:val="center"/>
            <w:hideMark/>
          </w:tcPr>
          <w:p w14:paraId="11142A63" w14:textId="77777777" w:rsidR="008D1C65" w:rsidRPr="00883A83" w:rsidRDefault="008D1C65" w:rsidP="008D1C65">
            <w:pPr>
              <w:jc w:val="center"/>
              <w:rPr>
                <w:rFonts w:ascii="Myriad Pro" w:hAnsi="Myriad Pro"/>
                <w:color w:val="000000"/>
                <w:sz w:val="18"/>
                <w:szCs w:val="18"/>
              </w:rPr>
            </w:pPr>
            <w:r w:rsidRPr="00883A83">
              <w:rPr>
                <w:rFonts w:ascii="Myriad Pro" w:hAnsi="Myriad Pro"/>
                <w:color w:val="000000"/>
                <w:sz w:val="18"/>
                <w:szCs w:val="18"/>
                <w:lang w:val="en-US" w:bidi="ru-RU"/>
              </w:rPr>
              <w:t>2</w:t>
            </w:r>
          </w:p>
        </w:tc>
        <w:tc>
          <w:tcPr>
            <w:tcW w:w="6550" w:type="dxa"/>
            <w:tcBorders>
              <w:top w:val="nil"/>
              <w:left w:val="nil"/>
              <w:bottom w:val="single" w:sz="4" w:space="0" w:color="auto"/>
              <w:right w:val="single" w:sz="4" w:space="0" w:color="auto"/>
            </w:tcBorders>
            <w:shd w:val="clear" w:color="000000" w:fill="FFFFFF"/>
            <w:vAlign w:val="center"/>
            <w:hideMark/>
          </w:tcPr>
          <w:p w14:paraId="4DAAE4B1" w14:textId="77777777" w:rsidR="008D1C65" w:rsidRPr="00883A83" w:rsidRDefault="008D1C65" w:rsidP="008D1C65">
            <w:pPr>
              <w:rPr>
                <w:rFonts w:ascii="Myriad Pro" w:hAnsi="Myriad Pro"/>
                <w:color w:val="000000"/>
                <w:sz w:val="18"/>
                <w:szCs w:val="18"/>
              </w:rPr>
            </w:pPr>
            <w:r w:rsidRPr="00883A83">
              <w:rPr>
                <w:rFonts w:ascii="Myriad Pro" w:hAnsi="Myriad Pro"/>
                <w:color w:val="000000"/>
                <w:sz w:val="18"/>
                <w:szCs w:val="18"/>
                <w:lang w:bidi="ru-RU"/>
              </w:rPr>
              <w:t>Выручка в соответствие с формой бухгалтерской отчетности (Отчет о финансовых результатах за 2015 год)</w:t>
            </w:r>
          </w:p>
        </w:tc>
        <w:tc>
          <w:tcPr>
            <w:tcW w:w="1540" w:type="dxa"/>
            <w:tcBorders>
              <w:top w:val="nil"/>
              <w:left w:val="nil"/>
              <w:bottom w:val="single" w:sz="4" w:space="0" w:color="auto"/>
              <w:right w:val="single" w:sz="4" w:space="0" w:color="auto"/>
            </w:tcBorders>
            <w:shd w:val="clear" w:color="000000" w:fill="FFFFFF"/>
            <w:vAlign w:val="center"/>
            <w:hideMark/>
          </w:tcPr>
          <w:p w14:paraId="30143424" w14:textId="77777777" w:rsidR="008D1C65" w:rsidRPr="00883A83" w:rsidRDefault="008D1C65" w:rsidP="008D1C65">
            <w:pPr>
              <w:jc w:val="right"/>
              <w:rPr>
                <w:rFonts w:ascii="Myriad Pro" w:hAnsi="Myriad Pro"/>
                <w:color w:val="000000"/>
                <w:sz w:val="18"/>
                <w:szCs w:val="18"/>
              </w:rPr>
            </w:pPr>
            <w:r w:rsidRPr="00883A83">
              <w:rPr>
                <w:rFonts w:ascii="Myriad Pro" w:hAnsi="Myriad Pro"/>
                <w:color w:val="000000"/>
                <w:sz w:val="18"/>
                <w:szCs w:val="18"/>
                <w:lang w:val="en-US" w:bidi="ru-RU"/>
              </w:rPr>
              <w:t>5 844 056,00</w:t>
            </w:r>
          </w:p>
        </w:tc>
      </w:tr>
      <w:tr w:rsidR="008D1C65" w:rsidRPr="00883A83" w14:paraId="4AD2AA55" w14:textId="77777777" w:rsidTr="00666513">
        <w:trPr>
          <w:trHeight w:val="20"/>
        </w:trPr>
        <w:tc>
          <w:tcPr>
            <w:tcW w:w="1100" w:type="dxa"/>
            <w:tcBorders>
              <w:top w:val="nil"/>
              <w:left w:val="single" w:sz="4" w:space="0" w:color="auto"/>
              <w:bottom w:val="single" w:sz="4" w:space="0" w:color="auto"/>
              <w:right w:val="single" w:sz="4" w:space="0" w:color="auto"/>
            </w:tcBorders>
            <w:shd w:val="clear" w:color="000000" w:fill="FFFFFF"/>
            <w:vAlign w:val="center"/>
            <w:hideMark/>
          </w:tcPr>
          <w:p w14:paraId="1B0C1124" w14:textId="77777777" w:rsidR="008D1C65" w:rsidRPr="00883A83" w:rsidRDefault="008D1C65" w:rsidP="008D1C65">
            <w:pPr>
              <w:jc w:val="center"/>
              <w:rPr>
                <w:rFonts w:ascii="Myriad Pro" w:hAnsi="Myriad Pro"/>
                <w:color w:val="000000"/>
                <w:sz w:val="18"/>
                <w:szCs w:val="18"/>
              </w:rPr>
            </w:pPr>
            <w:r w:rsidRPr="00883A83">
              <w:rPr>
                <w:rFonts w:ascii="Myriad Pro" w:hAnsi="Myriad Pro"/>
                <w:color w:val="000000"/>
                <w:sz w:val="18"/>
                <w:szCs w:val="18"/>
                <w:lang w:val="en-US" w:bidi="ru-RU"/>
              </w:rPr>
              <w:t>3</w:t>
            </w:r>
          </w:p>
        </w:tc>
        <w:tc>
          <w:tcPr>
            <w:tcW w:w="6550" w:type="dxa"/>
            <w:tcBorders>
              <w:top w:val="nil"/>
              <w:left w:val="nil"/>
              <w:bottom w:val="single" w:sz="4" w:space="0" w:color="auto"/>
              <w:right w:val="single" w:sz="4" w:space="0" w:color="auto"/>
            </w:tcBorders>
            <w:shd w:val="clear" w:color="000000" w:fill="FFFFFF"/>
            <w:vAlign w:val="center"/>
            <w:hideMark/>
          </w:tcPr>
          <w:p w14:paraId="38FA604E" w14:textId="31DC1AA8" w:rsidR="008D1C65" w:rsidRPr="00883A83" w:rsidRDefault="008D1C65" w:rsidP="008D1C65">
            <w:pPr>
              <w:rPr>
                <w:rFonts w:ascii="Myriad Pro" w:hAnsi="Myriad Pro"/>
                <w:color w:val="000000"/>
                <w:sz w:val="18"/>
                <w:szCs w:val="18"/>
              </w:rPr>
            </w:pPr>
            <w:r w:rsidRPr="00883A83">
              <w:rPr>
                <w:rFonts w:ascii="Myriad Pro" w:hAnsi="Myriad Pro"/>
                <w:color w:val="000000"/>
                <w:sz w:val="18"/>
                <w:szCs w:val="18"/>
                <w:lang w:bidi="ru-RU"/>
              </w:rPr>
              <w:t xml:space="preserve">Стоимость нагрузочных потерь, учтенных в ценах на э/э на оптовом рынке, в соответствие со сводной таблицей объемов оказания услуг по передаче электрической энергии за 2015 год (исх. письмо </w:t>
            </w:r>
            <w:r w:rsidR="005F397F">
              <w:rPr>
                <w:rFonts w:ascii="Myriad Pro" w:hAnsi="Myriad Pro"/>
                <w:color w:val="000000"/>
                <w:sz w:val="18"/>
                <w:szCs w:val="18"/>
                <w:lang w:bidi="ru-RU"/>
              </w:rPr>
              <w:t>ПАО </w:t>
            </w:r>
            <w:r w:rsidRPr="00883A83">
              <w:rPr>
                <w:rFonts w:ascii="Myriad Pro" w:hAnsi="Myriad Pro"/>
                <w:color w:val="000000"/>
                <w:sz w:val="18"/>
                <w:szCs w:val="18"/>
                <w:lang w:bidi="ru-RU"/>
              </w:rPr>
              <w:t>«ТРК» от 27.04.2016 года № 01/2798)</w:t>
            </w:r>
          </w:p>
        </w:tc>
        <w:tc>
          <w:tcPr>
            <w:tcW w:w="1540" w:type="dxa"/>
            <w:tcBorders>
              <w:top w:val="nil"/>
              <w:left w:val="nil"/>
              <w:bottom w:val="single" w:sz="4" w:space="0" w:color="auto"/>
              <w:right w:val="single" w:sz="4" w:space="0" w:color="auto"/>
            </w:tcBorders>
            <w:shd w:val="clear" w:color="000000" w:fill="FFFFFF"/>
            <w:vAlign w:val="center"/>
            <w:hideMark/>
          </w:tcPr>
          <w:p w14:paraId="784D5C16" w14:textId="77777777" w:rsidR="008D1C65" w:rsidRPr="00883A83" w:rsidRDefault="008D1C65" w:rsidP="008D1C65">
            <w:pPr>
              <w:jc w:val="right"/>
              <w:rPr>
                <w:rFonts w:ascii="Myriad Pro" w:hAnsi="Myriad Pro"/>
                <w:color w:val="000000"/>
                <w:sz w:val="18"/>
                <w:szCs w:val="18"/>
              </w:rPr>
            </w:pPr>
            <w:r w:rsidRPr="00883A83">
              <w:rPr>
                <w:rFonts w:ascii="Myriad Pro" w:hAnsi="Myriad Pro"/>
                <w:color w:val="000000"/>
                <w:sz w:val="18"/>
                <w:szCs w:val="18"/>
                <w:lang w:val="en-US" w:bidi="ru-RU"/>
              </w:rPr>
              <w:t>128 865,02</w:t>
            </w:r>
          </w:p>
        </w:tc>
      </w:tr>
    </w:tbl>
    <w:p w14:paraId="0EDD5FEA" w14:textId="77777777" w:rsidR="008D1C65" w:rsidRPr="00883A83" w:rsidRDefault="008D1C65" w:rsidP="008D1C65">
      <w:pPr>
        <w:spacing w:before="200" w:line="360" w:lineRule="auto"/>
        <w:ind w:firstLine="709"/>
        <w:jc w:val="both"/>
        <w:rPr>
          <w:rFonts w:ascii="Myriad Pro" w:eastAsia="Calibri" w:hAnsi="Myriad Pro"/>
          <w:bCs/>
          <w:color w:val="000000" w:themeColor="text1"/>
          <w:sz w:val="26"/>
          <w:szCs w:val="26"/>
          <w:lang w:eastAsia="en-US"/>
        </w:rPr>
      </w:pPr>
      <w:r w:rsidRPr="00883A83">
        <w:rPr>
          <w:rFonts w:ascii="Myriad Pro" w:eastAsia="Calibri" w:hAnsi="Myriad Pro"/>
          <w:bCs/>
          <w:color w:val="0D0D0D" w:themeColor="text1" w:themeTint="F2"/>
          <w:sz w:val="26"/>
          <w:szCs w:val="26"/>
          <w:lang w:eastAsia="en-US"/>
        </w:rPr>
        <w:t xml:space="preserve">ДТР Томской области выполнен анализ сравнения фактической величины товарной выручки, полученной в результате осуществления регулируемой деятельности, с величиной необходимой валовой выручки, учтенной при установлении тарифов на 2015 год, в том числе, в связи с отклонением фактических объемов </w:t>
      </w:r>
      <w:r w:rsidRPr="00883A83">
        <w:rPr>
          <w:rFonts w:ascii="Myriad Pro" w:eastAsia="Calibri" w:hAnsi="Myriad Pro"/>
          <w:bCs/>
          <w:color w:val="000000" w:themeColor="text1"/>
          <w:sz w:val="26"/>
          <w:szCs w:val="26"/>
          <w:lang w:eastAsia="en-US"/>
        </w:rPr>
        <w:t>реализуемых товаров (услуг) от объемов, учтенных при установлении тарифов.</w:t>
      </w:r>
    </w:p>
    <w:p w14:paraId="5DB55019" w14:textId="77777777" w:rsidR="00E07729" w:rsidRPr="00883A83" w:rsidRDefault="00E07729" w:rsidP="00E07729">
      <w:pPr>
        <w:autoSpaceDE w:val="0"/>
        <w:autoSpaceDN w:val="0"/>
        <w:adjustRightInd w:val="0"/>
        <w:spacing w:line="360" w:lineRule="auto"/>
        <w:ind w:firstLine="567"/>
        <w:jc w:val="both"/>
        <w:rPr>
          <w:rFonts w:ascii="Myriad Pro" w:hAnsi="Myriad Pro"/>
          <w:bCs/>
          <w:color w:val="000000" w:themeColor="text1"/>
          <w:sz w:val="26"/>
          <w:szCs w:val="26"/>
        </w:rPr>
      </w:pPr>
      <w:r w:rsidRPr="00883A83">
        <w:rPr>
          <w:rFonts w:ascii="Myriad Pro" w:eastAsia="Calibri" w:hAnsi="Myriad Pro"/>
          <w:bCs/>
          <w:color w:val="000000" w:themeColor="text1"/>
          <w:sz w:val="26"/>
          <w:szCs w:val="26"/>
        </w:rPr>
        <w:t>Величина полученного избытка – экономически необоснованных доход (со знаком «минус») в размере (-154 349,2) тыс. руб. ДТР Томской области определена</w:t>
      </w:r>
      <w:r w:rsidRPr="00883A83">
        <w:rPr>
          <w:rFonts w:ascii="Myriad Pro" w:hAnsi="Myriad Pro"/>
          <w:bCs/>
          <w:color w:val="000000" w:themeColor="text1"/>
          <w:sz w:val="26"/>
          <w:szCs w:val="26"/>
        </w:rPr>
        <w:t xml:space="preserve"> как разница между:</w:t>
      </w:r>
    </w:p>
    <w:p w14:paraId="0FCEC2D9" w14:textId="77777777" w:rsidR="00E07729" w:rsidRPr="00883A83" w:rsidRDefault="00E07729" w:rsidP="00E07729">
      <w:pPr>
        <w:pStyle w:val="a"/>
        <w:rPr>
          <w:color w:val="000000" w:themeColor="text1"/>
        </w:rPr>
      </w:pPr>
      <w:r w:rsidRPr="00883A83">
        <w:rPr>
          <w:color w:val="000000" w:themeColor="text1"/>
        </w:rPr>
        <w:t xml:space="preserve">суммой следующих величин (в соответствии с пунктами таблицы): </w:t>
      </w:r>
      <w:r w:rsidRPr="00883A83">
        <w:rPr>
          <w:color w:val="000000" w:themeColor="text1"/>
        </w:rPr>
        <w:br/>
        <w:t>п. 2) плановой суммы расходов на покупку потерь с учетом стоимости нагрузочных потерь, учтенных в ценах на э/э на оптовом рынке (951 541,2 тыс. руб.); п. 3) плановой (утвержденной) величины расходов на содержание НВВ (подконтрольные и неподконтрольные расходы) – 3 599 200,6 тыс. руб. и п. 4) фактических расходов на оплату услуг ТСО 1 267 830,01 тыс. руб.</w:t>
      </w:r>
      <w:r w:rsidR="00074B7D" w:rsidRPr="00883A83">
        <w:rPr>
          <w:color w:val="000000" w:themeColor="text1"/>
        </w:rPr>
        <w:t>;</w:t>
      </w:r>
    </w:p>
    <w:p w14:paraId="0A15CAAA" w14:textId="26B70244" w:rsidR="00E07729" w:rsidRPr="00883A83" w:rsidRDefault="00E07729" w:rsidP="00E07729">
      <w:pPr>
        <w:pStyle w:val="a"/>
        <w:rPr>
          <w:color w:val="000000" w:themeColor="text1"/>
        </w:rPr>
      </w:pPr>
      <w:r w:rsidRPr="00883A83">
        <w:rPr>
          <w:color w:val="000000" w:themeColor="text1"/>
        </w:rPr>
        <w:t xml:space="preserve">фактической (приведенной) величины выручки </w:t>
      </w:r>
      <w:r w:rsidR="005F397F">
        <w:rPr>
          <w:color w:val="000000" w:themeColor="text1"/>
        </w:rPr>
        <w:t>ПАО </w:t>
      </w:r>
      <w:r w:rsidRPr="00883A83">
        <w:rPr>
          <w:color w:val="000000" w:themeColor="text1"/>
        </w:rPr>
        <w:t xml:space="preserve">«ТРК» за 2015 год 5 972 921,02 тыс. руб. </w:t>
      </w:r>
    </w:p>
    <w:tbl>
      <w:tblPr>
        <w:tblW w:w="9474" w:type="dxa"/>
        <w:tblLook w:val="04A0" w:firstRow="1" w:lastRow="0" w:firstColumn="1" w:lastColumn="0" w:noHBand="0" w:noVBand="1"/>
      </w:tblPr>
      <w:tblGrid>
        <w:gridCol w:w="1011"/>
        <w:gridCol w:w="3237"/>
        <w:gridCol w:w="1306"/>
        <w:gridCol w:w="1331"/>
        <w:gridCol w:w="1256"/>
        <w:gridCol w:w="1333"/>
      </w:tblGrid>
      <w:tr w:rsidR="008D1C65" w:rsidRPr="00883A83" w14:paraId="4EA0C8F2" w14:textId="77777777" w:rsidTr="00974510">
        <w:trPr>
          <w:trHeight w:val="21"/>
          <w:tblHeader/>
        </w:trPr>
        <w:tc>
          <w:tcPr>
            <w:tcW w:w="101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10C8858" w14:textId="77777777" w:rsidR="008D1C65" w:rsidRPr="00883A83" w:rsidRDefault="008D1C65" w:rsidP="00406AFD">
            <w:pPr>
              <w:spacing w:line="256" w:lineRule="auto"/>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lastRenderedPageBreak/>
              <w:t>№ п.п.</w:t>
            </w:r>
          </w:p>
        </w:tc>
        <w:tc>
          <w:tcPr>
            <w:tcW w:w="323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8D74E5E" w14:textId="77777777" w:rsidR="008D1C65" w:rsidRPr="00883A83" w:rsidRDefault="008D1C65" w:rsidP="00406AFD">
            <w:pPr>
              <w:spacing w:line="256" w:lineRule="auto"/>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Наименование показателя</w:t>
            </w:r>
          </w:p>
        </w:tc>
        <w:tc>
          <w:tcPr>
            <w:tcW w:w="130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6E6410B" w14:textId="77777777" w:rsidR="008D1C65" w:rsidRPr="00883A83" w:rsidRDefault="008D1C65" w:rsidP="00406AFD">
            <w:pPr>
              <w:spacing w:line="256" w:lineRule="auto"/>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Ед.изм.</w:t>
            </w:r>
          </w:p>
        </w:tc>
        <w:tc>
          <w:tcPr>
            <w:tcW w:w="392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5A5A2095" w14:textId="77777777" w:rsidR="008D1C65" w:rsidRPr="00883A83" w:rsidRDefault="008D1C65" w:rsidP="00406AFD">
            <w:pPr>
              <w:spacing w:line="256" w:lineRule="auto"/>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201</w:t>
            </w:r>
            <w:r w:rsidR="00E07729" w:rsidRPr="00883A83">
              <w:rPr>
                <w:rFonts w:ascii="Myriad Pro" w:hAnsi="Myriad Pro"/>
                <w:b/>
                <w:bCs/>
                <w:color w:val="FFFFFF" w:themeColor="background1"/>
                <w:sz w:val="16"/>
                <w:szCs w:val="16"/>
              </w:rPr>
              <w:t>5</w:t>
            </w:r>
            <w:r w:rsidRPr="00883A83">
              <w:rPr>
                <w:rFonts w:ascii="Myriad Pro" w:hAnsi="Myriad Pro"/>
                <w:b/>
                <w:bCs/>
                <w:color w:val="FFFFFF" w:themeColor="background1"/>
                <w:sz w:val="16"/>
                <w:szCs w:val="16"/>
              </w:rPr>
              <w:t xml:space="preserve"> год</w:t>
            </w:r>
          </w:p>
        </w:tc>
      </w:tr>
      <w:tr w:rsidR="008D1C65" w:rsidRPr="00883A83" w14:paraId="7EE2A91A" w14:textId="77777777" w:rsidTr="00974510">
        <w:trPr>
          <w:trHeight w:val="21"/>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49DD6F" w14:textId="77777777" w:rsidR="008D1C65" w:rsidRPr="00883A83" w:rsidRDefault="008D1C65" w:rsidP="00406AFD">
            <w:pPr>
              <w:spacing w:line="256" w:lineRule="auto"/>
              <w:rPr>
                <w:rFonts w:ascii="Myriad Pro" w:hAnsi="Myriad Pro"/>
                <w:b/>
                <w:bCs/>
                <w:color w:val="FFFFFF" w:themeColor="background1"/>
                <w:sz w:val="16"/>
                <w:szCs w:val="16"/>
              </w:rPr>
            </w:pPr>
          </w:p>
        </w:tc>
        <w:tc>
          <w:tcPr>
            <w:tcW w:w="323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C0A5EA" w14:textId="77777777" w:rsidR="008D1C65" w:rsidRPr="00883A83" w:rsidRDefault="008D1C65" w:rsidP="00406AFD">
            <w:pPr>
              <w:spacing w:line="256" w:lineRule="auto"/>
              <w:rPr>
                <w:rFonts w:ascii="Myriad Pro" w:hAnsi="Myriad Pro"/>
                <w:b/>
                <w:bCs/>
                <w:color w:val="FFFFFF" w:themeColor="background1"/>
                <w:sz w:val="16"/>
                <w:szCs w:val="16"/>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AA03DD" w14:textId="77777777" w:rsidR="008D1C65" w:rsidRPr="00883A83" w:rsidRDefault="008D1C65" w:rsidP="00406AFD">
            <w:pPr>
              <w:spacing w:line="256" w:lineRule="auto"/>
              <w:rPr>
                <w:rFonts w:ascii="Myriad Pro" w:hAnsi="Myriad Pro"/>
                <w:b/>
                <w:bCs/>
                <w:color w:val="FFFFFF" w:themeColor="background1"/>
                <w:sz w:val="16"/>
                <w:szCs w:val="16"/>
              </w:rPr>
            </w:pPr>
          </w:p>
        </w:tc>
        <w:tc>
          <w:tcPr>
            <w:tcW w:w="13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362E085" w14:textId="77777777" w:rsidR="008D1C65" w:rsidRPr="00883A83" w:rsidRDefault="008D1C65" w:rsidP="00406AFD">
            <w:pPr>
              <w:spacing w:line="256" w:lineRule="auto"/>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план</w:t>
            </w:r>
          </w:p>
        </w:tc>
        <w:tc>
          <w:tcPr>
            <w:tcW w:w="1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34C20BD" w14:textId="77777777" w:rsidR="008D1C65" w:rsidRPr="00883A83" w:rsidRDefault="008D1C65" w:rsidP="00406AFD">
            <w:pPr>
              <w:spacing w:line="256" w:lineRule="auto"/>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факт</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A90C501" w14:textId="77777777" w:rsidR="008D1C65" w:rsidRPr="00883A83" w:rsidRDefault="008D1C65" w:rsidP="00406AFD">
            <w:pPr>
              <w:spacing w:line="256" w:lineRule="auto"/>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расчет</w:t>
            </w:r>
          </w:p>
        </w:tc>
      </w:tr>
      <w:tr w:rsidR="008D1C65" w:rsidRPr="00883A83" w14:paraId="6C43E00C" w14:textId="77777777" w:rsidTr="00974510">
        <w:trPr>
          <w:trHeight w:val="21"/>
          <w:tblHeader/>
        </w:trPr>
        <w:tc>
          <w:tcPr>
            <w:tcW w:w="10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587E404E" w14:textId="77777777" w:rsidR="008D1C65" w:rsidRPr="00883A83" w:rsidRDefault="008D1C65" w:rsidP="00406AFD">
            <w:pPr>
              <w:spacing w:line="256" w:lineRule="auto"/>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1</w:t>
            </w:r>
          </w:p>
        </w:tc>
        <w:tc>
          <w:tcPr>
            <w:tcW w:w="3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75E5E5" w14:textId="77777777" w:rsidR="008D1C65" w:rsidRPr="00883A83" w:rsidRDefault="008D1C65" w:rsidP="00406AFD">
            <w:pPr>
              <w:spacing w:line="256" w:lineRule="auto"/>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2</w:t>
            </w:r>
          </w:p>
        </w:tc>
        <w:tc>
          <w:tcPr>
            <w:tcW w:w="1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0C01822C" w14:textId="77777777" w:rsidR="008D1C65" w:rsidRPr="00883A83" w:rsidRDefault="008D1C65" w:rsidP="00406AFD">
            <w:pPr>
              <w:spacing w:line="256" w:lineRule="auto"/>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3</w:t>
            </w:r>
          </w:p>
        </w:tc>
        <w:tc>
          <w:tcPr>
            <w:tcW w:w="13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EB8EC1" w14:textId="77777777" w:rsidR="008D1C65" w:rsidRPr="00883A83" w:rsidRDefault="008D1C65" w:rsidP="00406AFD">
            <w:pPr>
              <w:spacing w:line="256" w:lineRule="auto"/>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4</w:t>
            </w:r>
          </w:p>
        </w:tc>
        <w:tc>
          <w:tcPr>
            <w:tcW w:w="1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57D04180" w14:textId="77777777" w:rsidR="008D1C65" w:rsidRPr="00883A83" w:rsidRDefault="008D1C65" w:rsidP="00406AFD">
            <w:pPr>
              <w:spacing w:line="256" w:lineRule="auto"/>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5</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6DBEF6" w14:textId="77777777" w:rsidR="008D1C65" w:rsidRPr="00883A83" w:rsidRDefault="008D1C65" w:rsidP="00406AFD">
            <w:pPr>
              <w:spacing w:line="256" w:lineRule="auto"/>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6</w:t>
            </w:r>
          </w:p>
        </w:tc>
      </w:tr>
      <w:tr w:rsidR="008D1C65" w:rsidRPr="00883A83" w14:paraId="4EC87819" w14:textId="77777777" w:rsidTr="00974510">
        <w:trPr>
          <w:trHeight w:val="21"/>
        </w:trPr>
        <w:tc>
          <w:tcPr>
            <w:tcW w:w="1011" w:type="dxa"/>
            <w:tcBorders>
              <w:top w:val="single" w:sz="4" w:space="0" w:color="FFFFFF" w:themeColor="background1"/>
              <w:left w:val="single" w:sz="4" w:space="0" w:color="auto"/>
              <w:bottom w:val="single" w:sz="4" w:space="0" w:color="auto"/>
              <w:right w:val="single" w:sz="4" w:space="0" w:color="auto"/>
            </w:tcBorders>
            <w:noWrap/>
            <w:vAlign w:val="center"/>
            <w:hideMark/>
          </w:tcPr>
          <w:p w14:paraId="02F70FCB" w14:textId="77777777" w:rsidR="008D1C65" w:rsidRPr="00883A83" w:rsidRDefault="008D1C65"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1.</w:t>
            </w:r>
          </w:p>
        </w:tc>
        <w:tc>
          <w:tcPr>
            <w:tcW w:w="3237" w:type="dxa"/>
            <w:tcBorders>
              <w:top w:val="single" w:sz="4" w:space="0" w:color="FFFFFF" w:themeColor="background1"/>
              <w:left w:val="nil"/>
              <w:bottom w:val="single" w:sz="4" w:space="0" w:color="auto"/>
              <w:right w:val="single" w:sz="4" w:space="0" w:color="auto"/>
            </w:tcBorders>
            <w:vAlign w:val="center"/>
            <w:hideMark/>
          </w:tcPr>
          <w:p w14:paraId="5B2593B8" w14:textId="77777777" w:rsidR="008D1C65" w:rsidRPr="00883A83" w:rsidRDefault="008D1C65" w:rsidP="00406AFD">
            <w:pPr>
              <w:spacing w:line="256" w:lineRule="auto"/>
              <w:rPr>
                <w:rFonts w:ascii="Myriad Pro" w:hAnsi="Myriad Pro"/>
                <w:color w:val="000000" w:themeColor="text1"/>
                <w:sz w:val="16"/>
                <w:szCs w:val="16"/>
              </w:rPr>
            </w:pPr>
            <w:r w:rsidRPr="00883A83">
              <w:rPr>
                <w:rFonts w:ascii="Myriad Pro" w:hAnsi="Myriad Pro"/>
                <w:color w:val="000000" w:themeColor="text1"/>
                <w:sz w:val="16"/>
                <w:szCs w:val="16"/>
              </w:rPr>
              <w:t>НВВ от передачи электрической энергии, с учетом стоимости нагрузочных потерь, учтенных в ценах на э/э на оптовом рынке</w:t>
            </w:r>
          </w:p>
        </w:tc>
        <w:tc>
          <w:tcPr>
            <w:tcW w:w="1306" w:type="dxa"/>
            <w:tcBorders>
              <w:top w:val="single" w:sz="4" w:space="0" w:color="FFFFFF" w:themeColor="background1"/>
              <w:left w:val="nil"/>
              <w:bottom w:val="single" w:sz="4" w:space="0" w:color="auto"/>
              <w:right w:val="single" w:sz="4" w:space="0" w:color="auto"/>
            </w:tcBorders>
            <w:noWrap/>
            <w:vAlign w:val="center"/>
            <w:hideMark/>
          </w:tcPr>
          <w:p w14:paraId="4BA0E3CB" w14:textId="77777777" w:rsidR="008D1C65" w:rsidRPr="00883A83" w:rsidRDefault="008D1C65"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тыс. руб.</w:t>
            </w:r>
          </w:p>
        </w:tc>
        <w:tc>
          <w:tcPr>
            <w:tcW w:w="1331" w:type="dxa"/>
            <w:tcBorders>
              <w:top w:val="single" w:sz="4" w:space="0" w:color="FFFFFF" w:themeColor="background1"/>
              <w:left w:val="nil"/>
              <w:bottom w:val="single" w:sz="4" w:space="0" w:color="auto"/>
              <w:right w:val="single" w:sz="4" w:space="0" w:color="auto"/>
            </w:tcBorders>
            <w:noWrap/>
            <w:vAlign w:val="center"/>
            <w:hideMark/>
          </w:tcPr>
          <w:p w14:paraId="764FCD71" w14:textId="77777777" w:rsidR="008D1C65" w:rsidRPr="00883A83" w:rsidRDefault="008D1C65" w:rsidP="00406AFD">
            <w:pPr>
              <w:rPr>
                <w:rFonts w:ascii="Myriad Pro" w:hAnsi="Myriad Pro"/>
                <w:color w:val="000000" w:themeColor="text1"/>
                <w:sz w:val="16"/>
                <w:szCs w:val="16"/>
              </w:rPr>
            </w:pPr>
          </w:p>
        </w:tc>
        <w:tc>
          <w:tcPr>
            <w:tcW w:w="1256" w:type="dxa"/>
            <w:tcBorders>
              <w:top w:val="single" w:sz="4" w:space="0" w:color="FFFFFF" w:themeColor="background1"/>
              <w:left w:val="nil"/>
              <w:bottom w:val="single" w:sz="4" w:space="0" w:color="auto"/>
              <w:right w:val="single" w:sz="4" w:space="0" w:color="auto"/>
            </w:tcBorders>
            <w:noWrap/>
            <w:vAlign w:val="center"/>
            <w:hideMark/>
          </w:tcPr>
          <w:p w14:paraId="6E895B10" w14:textId="77777777" w:rsidR="008D1C65" w:rsidRPr="00883A83" w:rsidRDefault="00E07729"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5 972 921,02</w:t>
            </w:r>
          </w:p>
        </w:tc>
        <w:tc>
          <w:tcPr>
            <w:tcW w:w="1333" w:type="dxa"/>
            <w:tcBorders>
              <w:top w:val="single" w:sz="4" w:space="0" w:color="FFFFFF" w:themeColor="background1"/>
              <w:left w:val="nil"/>
              <w:bottom w:val="single" w:sz="4" w:space="0" w:color="auto"/>
              <w:right w:val="single" w:sz="4" w:space="0" w:color="auto"/>
            </w:tcBorders>
            <w:noWrap/>
            <w:vAlign w:val="center"/>
            <w:hideMark/>
          </w:tcPr>
          <w:p w14:paraId="26776E20" w14:textId="77777777" w:rsidR="008D1C65" w:rsidRPr="00883A83" w:rsidRDefault="00E07729"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5 972 921,02</w:t>
            </w:r>
          </w:p>
        </w:tc>
      </w:tr>
      <w:tr w:rsidR="008D1C65" w:rsidRPr="00883A83" w14:paraId="2498AAFC" w14:textId="77777777" w:rsidTr="00974510">
        <w:trPr>
          <w:trHeight w:val="21"/>
        </w:trPr>
        <w:tc>
          <w:tcPr>
            <w:tcW w:w="1011" w:type="dxa"/>
            <w:tcBorders>
              <w:top w:val="nil"/>
              <w:left w:val="single" w:sz="4" w:space="0" w:color="auto"/>
              <w:bottom w:val="single" w:sz="4" w:space="0" w:color="auto"/>
              <w:right w:val="single" w:sz="4" w:space="0" w:color="auto"/>
            </w:tcBorders>
            <w:noWrap/>
            <w:vAlign w:val="center"/>
            <w:hideMark/>
          </w:tcPr>
          <w:p w14:paraId="7BB432F1" w14:textId="77777777" w:rsidR="008D1C65" w:rsidRPr="00883A83" w:rsidRDefault="008D1C65"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2.</w:t>
            </w:r>
          </w:p>
        </w:tc>
        <w:tc>
          <w:tcPr>
            <w:tcW w:w="3237" w:type="dxa"/>
            <w:tcBorders>
              <w:top w:val="nil"/>
              <w:left w:val="nil"/>
              <w:bottom w:val="single" w:sz="4" w:space="0" w:color="auto"/>
              <w:right w:val="single" w:sz="4" w:space="0" w:color="auto"/>
            </w:tcBorders>
            <w:noWrap/>
            <w:vAlign w:val="bottom"/>
            <w:hideMark/>
          </w:tcPr>
          <w:p w14:paraId="4B133BEA" w14:textId="77777777" w:rsidR="008D1C65" w:rsidRPr="00883A83" w:rsidRDefault="008D1C65" w:rsidP="00406AFD">
            <w:pPr>
              <w:spacing w:line="256" w:lineRule="auto"/>
              <w:rPr>
                <w:rFonts w:ascii="Myriad Pro" w:hAnsi="Myriad Pro"/>
                <w:color w:val="000000" w:themeColor="text1"/>
                <w:sz w:val="16"/>
                <w:szCs w:val="16"/>
              </w:rPr>
            </w:pPr>
            <w:r w:rsidRPr="00883A83">
              <w:rPr>
                <w:rFonts w:ascii="Myriad Pro" w:hAnsi="Myriad Pro"/>
                <w:color w:val="000000" w:themeColor="text1"/>
                <w:sz w:val="16"/>
                <w:szCs w:val="16"/>
              </w:rPr>
              <w:t>Сумма расходов на покупку потерь с учетом стоимости нагрузочных потерь, учтенных в ценах на э/э на оптовом рынке</w:t>
            </w:r>
          </w:p>
        </w:tc>
        <w:tc>
          <w:tcPr>
            <w:tcW w:w="1306" w:type="dxa"/>
            <w:tcBorders>
              <w:top w:val="nil"/>
              <w:left w:val="nil"/>
              <w:bottom w:val="single" w:sz="4" w:space="0" w:color="auto"/>
              <w:right w:val="single" w:sz="4" w:space="0" w:color="auto"/>
            </w:tcBorders>
            <w:noWrap/>
            <w:vAlign w:val="center"/>
            <w:hideMark/>
          </w:tcPr>
          <w:p w14:paraId="3BEE5D4B" w14:textId="77777777" w:rsidR="008D1C65" w:rsidRPr="00883A83" w:rsidRDefault="008D1C65"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тыс. руб.</w:t>
            </w:r>
          </w:p>
        </w:tc>
        <w:tc>
          <w:tcPr>
            <w:tcW w:w="1331" w:type="dxa"/>
            <w:tcBorders>
              <w:top w:val="nil"/>
              <w:left w:val="nil"/>
              <w:bottom w:val="single" w:sz="4" w:space="0" w:color="auto"/>
              <w:right w:val="single" w:sz="4" w:space="0" w:color="auto"/>
            </w:tcBorders>
            <w:noWrap/>
            <w:vAlign w:val="center"/>
          </w:tcPr>
          <w:p w14:paraId="427DE58E" w14:textId="77777777" w:rsidR="008D1C65" w:rsidRPr="00883A83" w:rsidRDefault="00E07729"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951 541,2</w:t>
            </w:r>
          </w:p>
        </w:tc>
        <w:tc>
          <w:tcPr>
            <w:tcW w:w="1256" w:type="dxa"/>
            <w:tcBorders>
              <w:top w:val="nil"/>
              <w:left w:val="nil"/>
              <w:bottom w:val="single" w:sz="4" w:space="0" w:color="auto"/>
              <w:right w:val="single" w:sz="4" w:space="0" w:color="auto"/>
            </w:tcBorders>
            <w:noWrap/>
            <w:vAlign w:val="center"/>
          </w:tcPr>
          <w:p w14:paraId="72DC5438" w14:textId="77777777" w:rsidR="008D1C65" w:rsidRPr="00883A83" w:rsidRDefault="008D1C65" w:rsidP="00406AFD">
            <w:pPr>
              <w:rPr>
                <w:rFonts w:ascii="Myriad Pro" w:hAnsi="Myriad Pro"/>
                <w:color w:val="000000" w:themeColor="text1"/>
                <w:sz w:val="16"/>
                <w:szCs w:val="16"/>
              </w:rPr>
            </w:pPr>
          </w:p>
        </w:tc>
        <w:tc>
          <w:tcPr>
            <w:tcW w:w="1333" w:type="dxa"/>
            <w:tcBorders>
              <w:top w:val="nil"/>
              <w:left w:val="nil"/>
              <w:bottom w:val="single" w:sz="4" w:space="0" w:color="auto"/>
              <w:right w:val="single" w:sz="4" w:space="0" w:color="auto"/>
            </w:tcBorders>
            <w:noWrap/>
            <w:vAlign w:val="center"/>
          </w:tcPr>
          <w:p w14:paraId="0997EE2B" w14:textId="77777777" w:rsidR="008D1C65" w:rsidRPr="00883A83" w:rsidRDefault="00E07729"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951 541,2</w:t>
            </w:r>
          </w:p>
        </w:tc>
      </w:tr>
      <w:tr w:rsidR="008D1C65" w:rsidRPr="00883A83" w14:paraId="2C3F4974" w14:textId="77777777" w:rsidTr="00974510">
        <w:trPr>
          <w:trHeight w:val="21"/>
        </w:trPr>
        <w:tc>
          <w:tcPr>
            <w:tcW w:w="1011" w:type="dxa"/>
            <w:tcBorders>
              <w:top w:val="nil"/>
              <w:left w:val="single" w:sz="4" w:space="0" w:color="auto"/>
              <w:bottom w:val="single" w:sz="4" w:space="0" w:color="auto"/>
              <w:right w:val="single" w:sz="4" w:space="0" w:color="auto"/>
            </w:tcBorders>
            <w:noWrap/>
            <w:vAlign w:val="center"/>
            <w:hideMark/>
          </w:tcPr>
          <w:p w14:paraId="0FE44457" w14:textId="77777777" w:rsidR="008D1C65" w:rsidRPr="00883A83" w:rsidRDefault="008D1C65"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3.</w:t>
            </w:r>
          </w:p>
        </w:tc>
        <w:tc>
          <w:tcPr>
            <w:tcW w:w="3237" w:type="dxa"/>
            <w:tcBorders>
              <w:top w:val="nil"/>
              <w:left w:val="nil"/>
              <w:bottom w:val="single" w:sz="4" w:space="0" w:color="auto"/>
              <w:right w:val="single" w:sz="4" w:space="0" w:color="auto"/>
            </w:tcBorders>
            <w:noWrap/>
            <w:vAlign w:val="bottom"/>
            <w:hideMark/>
          </w:tcPr>
          <w:p w14:paraId="431E7953" w14:textId="77777777" w:rsidR="008D1C65" w:rsidRPr="00883A83" w:rsidRDefault="008D1C65" w:rsidP="00406AFD">
            <w:pPr>
              <w:spacing w:line="256" w:lineRule="auto"/>
              <w:rPr>
                <w:rFonts w:ascii="Myriad Pro" w:hAnsi="Myriad Pro"/>
                <w:color w:val="000000" w:themeColor="text1"/>
                <w:sz w:val="16"/>
                <w:szCs w:val="16"/>
              </w:rPr>
            </w:pPr>
            <w:r w:rsidRPr="00883A83">
              <w:rPr>
                <w:rFonts w:ascii="Myriad Pro" w:hAnsi="Myriad Pro"/>
                <w:color w:val="000000" w:themeColor="text1"/>
                <w:sz w:val="16"/>
                <w:szCs w:val="16"/>
              </w:rPr>
              <w:t>Расходы на содержание</w:t>
            </w:r>
          </w:p>
        </w:tc>
        <w:tc>
          <w:tcPr>
            <w:tcW w:w="1306" w:type="dxa"/>
            <w:tcBorders>
              <w:top w:val="nil"/>
              <w:left w:val="nil"/>
              <w:bottom w:val="single" w:sz="4" w:space="0" w:color="auto"/>
              <w:right w:val="single" w:sz="4" w:space="0" w:color="auto"/>
            </w:tcBorders>
            <w:noWrap/>
            <w:vAlign w:val="center"/>
            <w:hideMark/>
          </w:tcPr>
          <w:p w14:paraId="03213614" w14:textId="77777777" w:rsidR="008D1C65" w:rsidRPr="00883A83" w:rsidRDefault="008D1C65"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тыс. руб.</w:t>
            </w:r>
          </w:p>
        </w:tc>
        <w:tc>
          <w:tcPr>
            <w:tcW w:w="1331" w:type="dxa"/>
            <w:tcBorders>
              <w:top w:val="nil"/>
              <w:left w:val="nil"/>
              <w:bottom w:val="single" w:sz="4" w:space="0" w:color="auto"/>
              <w:right w:val="single" w:sz="4" w:space="0" w:color="auto"/>
            </w:tcBorders>
            <w:noWrap/>
            <w:vAlign w:val="center"/>
          </w:tcPr>
          <w:p w14:paraId="2C245756" w14:textId="77777777" w:rsidR="008D1C65" w:rsidRPr="00883A83" w:rsidRDefault="00E07729"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3 599 200,61</w:t>
            </w:r>
          </w:p>
        </w:tc>
        <w:tc>
          <w:tcPr>
            <w:tcW w:w="1256" w:type="dxa"/>
            <w:tcBorders>
              <w:top w:val="nil"/>
              <w:left w:val="nil"/>
              <w:bottom w:val="single" w:sz="4" w:space="0" w:color="auto"/>
              <w:right w:val="single" w:sz="4" w:space="0" w:color="auto"/>
            </w:tcBorders>
            <w:noWrap/>
            <w:vAlign w:val="center"/>
          </w:tcPr>
          <w:p w14:paraId="09374F52" w14:textId="77777777" w:rsidR="008D1C65" w:rsidRPr="00883A83" w:rsidRDefault="008D1C65" w:rsidP="00406AFD">
            <w:pPr>
              <w:rPr>
                <w:rFonts w:ascii="Myriad Pro" w:hAnsi="Myriad Pro"/>
                <w:color w:val="000000" w:themeColor="text1"/>
                <w:sz w:val="16"/>
                <w:szCs w:val="16"/>
              </w:rPr>
            </w:pPr>
          </w:p>
        </w:tc>
        <w:tc>
          <w:tcPr>
            <w:tcW w:w="1333" w:type="dxa"/>
            <w:tcBorders>
              <w:top w:val="nil"/>
              <w:left w:val="nil"/>
              <w:bottom w:val="single" w:sz="4" w:space="0" w:color="auto"/>
              <w:right w:val="single" w:sz="4" w:space="0" w:color="auto"/>
            </w:tcBorders>
            <w:noWrap/>
            <w:vAlign w:val="center"/>
          </w:tcPr>
          <w:p w14:paraId="29EAB570" w14:textId="77777777" w:rsidR="008D1C65" w:rsidRPr="00883A83" w:rsidRDefault="00E07729"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3 599 200,61</w:t>
            </w:r>
          </w:p>
        </w:tc>
      </w:tr>
      <w:tr w:rsidR="008D1C65" w:rsidRPr="00883A83" w14:paraId="640AEF3D" w14:textId="77777777" w:rsidTr="00974510">
        <w:trPr>
          <w:trHeight w:val="21"/>
        </w:trPr>
        <w:tc>
          <w:tcPr>
            <w:tcW w:w="1011" w:type="dxa"/>
            <w:tcBorders>
              <w:top w:val="nil"/>
              <w:left w:val="single" w:sz="4" w:space="0" w:color="auto"/>
              <w:bottom w:val="single" w:sz="4" w:space="0" w:color="auto"/>
              <w:right w:val="single" w:sz="4" w:space="0" w:color="auto"/>
            </w:tcBorders>
            <w:noWrap/>
            <w:vAlign w:val="center"/>
            <w:hideMark/>
          </w:tcPr>
          <w:p w14:paraId="12F1B0B9" w14:textId="77777777" w:rsidR="008D1C65" w:rsidRPr="00883A83" w:rsidRDefault="008D1C65"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3.1.</w:t>
            </w:r>
          </w:p>
        </w:tc>
        <w:tc>
          <w:tcPr>
            <w:tcW w:w="3237" w:type="dxa"/>
            <w:tcBorders>
              <w:top w:val="nil"/>
              <w:left w:val="nil"/>
              <w:bottom w:val="single" w:sz="4" w:space="0" w:color="auto"/>
              <w:right w:val="single" w:sz="4" w:space="0" w:color="auto"/>
            </w:tcBorders>
            <w:noWrap/>
            <w:vAlign w:val="bottom"/>
            <w:hideMark/>
          </w:tcPr>
          <w:p w14:paraId="5D156AEB" w14:textId="77777777" w:rsidR="008D1C65" w:rsidRPr="00883A83" w:rsidRDefault="008D1C65" w:rsidP="00406AFD">
            <w:pPr>
              <w:spacing w:line="256" w:lineRule="auto"/>
              <w:rPr>
                <w:rFonts w:ascii="Myriad Pro" w:hAnsi="Myriad Pro"/>
                <w:color w:val="000000" w:themeColor="text1"/>
                <w:sz w:val="16"/>
                <w:szCs w:val="16"/>
              </w:rPr>
            </w:pPr>
            <w:r w:rsidRPr="00883A83">
              <w:rPr>
                <w:rFonts w:ascii="Myriad Pro" w:hAnsi="Myriad Pro"/>
                <w:color w:val="000000" w:themeColor="text1"/>
                <w:sz w:val="16"/>
                <w:szCs w:val="16"/>
              </w:rPr>
              <w:t>в т.ч. подконтрольные расходы</w:t>
            </w:r>
          </w:p>
        </w:tc>
        <w:tc>
          <w:tcPr>
            <w:tcW w:w="1306" w:type="dxa"/>
            <w:tcBorders>
              <w:top w:val="nil"/>
              <w:left w:val="nil"/>
              <w:bottom w:val="single" w:sz="4" w:space="0" w:color="auto"/>
              <w:right w:val="single" w:sz="4" w:space="0" w:color="auto"/>
            </w:tcBorders>
            <w:noWrap/>
            <w:vAlign w:val="center"/>
            <w:hideMark/>
          </w:tcPr>
          <w:p w14:paraId="19B39EAD" w14:textId="77777777" w:rsidR="008D1C65" w:rsidRPr="00883A83" w:rsidRDefault="008D1C65"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тыс. руб.</w:t>
            </w:r>
          </w:p>
        </w:tc>
        <w:tc>
          <w:tcPr>
            <w:tcW w:w="1331" w:type="dxa"/>
            <w:tcBorders>
              <w:top w:val="nil"/>
              <w:left w:val="nil"/>
              <w:bottom w:val="single" w:sz="4" w:space="0" w:color="auto"/>
              <w:right w:val="single" w:sz="4" w:space="0" w:color="auto"/>
            </w:tcBorders>
            <w:noWrap/>
            <w:vAlign w:val="center"/>
          </w:tcPr>
          <w:p w14:paraId="1ADB1C81" w14:textId="77777777" w:rsidR="008D1C65" w:rsidRPr="00883A83" w:rsidRDefault="00E07729"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1 408 596,72</w:t>
            </w:r>
          </w:p>
        </w:tc>
        <w:tc>
          <w:tcPr>
            <w:tcW w:w="1256" w:type="dxa"/>
            <w:tcBorders>
              <w:top w:val="nil"/>
              <w:left w:val="nil"/>
              <w:bottom w:val="single" w:sz="4" w:space="0" w:color="auto"/>
              <w:right w:val="single" w:sz="4" w:space="0" w:color="auto"/>
            </w:tcBorders>
            <w:noWrap/>
            <w:vAlign w:val="center"/>
          </w:tcPr>
          <w:p w14:paraId="62E1498B" w14:textId="77777777" w:rsidR="008D1C65" w:rsidRPr="00883A83" w:rsidRDefault="008D1C65" w:rsidP="00406AFD">
            <w:pPr>
              <w:rPr>
                <w:rFonts w:ascii="Myriad Pro" w:hAnsi="Myriad Pro"/>
                <w:color w:val="000000" w:themeColor="text1"/>
                <w:sz w:val="16"/>
                <w:szCs w:val="16"/>
              </w:rPr>
            </w:pPr>
          </w:p>
        </w:tc>
        <w:tc>
          <w:tcPr>
            <w:tcW w:w="1333" w:type="dxa"/>
            <w:tcBorders>
              <w:top w:val="nil"/>
              <w:left w:val="nil"/>
              <w:bottom w:val="single" w:sz="4" w:space="0" w:color="auto"/>
              <w:right w:val="single" w:sz="4" w:space="0" w:color="auto"/>
            </w:tcBorders>
            <w:noWrap/>
            <w:vAlign w:val="center"/>
          </w:tcPr>
          <w:p w14:paraId="77CF3AAD" w14:textId="77777777" w:rsidR="008D1C65" w:rsidRPr="00883A83" w:rsidRDefault="008D1C65" w:rsidP="00406AFD">
            <w:pPr>
              <w:spacing w:line="256" w:lineRule="auto"/>
              <w:rPr>
                <w:rFonts w:ascii="Myriad Pro" w:hAnsi="Myriad Pro"/>
                <w:color w:val="000000" w:themeColor="text1"/>
                <w:sz w:val="20"/>
                <w:szCs w:val="20"/>
              </w:rPr>
            </w:pPr>
          </w:p>
        </w:tc>
      </w:tr>
      <w:tr w:rsidR="008D1C65" w:rsidRPr="00883A83" w14:paraId="312095B3" w14:textId="77777777" w:rsidTr="00974510">
        <w:trPr>
          <w:trHeight w:val="21"/>
        </w:trPr>
        <w:tc>
          <w:tcPr>
            <w:tcW w:w="1011" w:type="dxa"/>
            <w:tcBorders>
              <w:top w:val="nil"/>
              <w:left w:val="single" w:sz="4" w:space="0" w:color="auto"/>
              <w:bottom w:val="single" w:sz="4" w:space="0" w:color="auto"/>
              <w:right w:val="single" w:sz="4" w:space="0" w:color="auto"/>
            </w:tcBorders>
            <w:noWrap/>
            <w:vAlign w:val="center"/>
            <w:hideMark/>
          </w:tcPr>
          <w:p w14:paraId="1288E2AF" w14:textId="77777777" w:rsidR="008D1C65" w:rsidRPr="00883A83" w:rsidRDefault="008D1C65"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3.2.</w:t>
            </w:r>
          </w:p>
        </w:tc>
        <w:tc>
          <w:tcPr>
            <w:tcW w:w="3237" w:type="dxa"/>
            <w:tcBorders>
              <w:top w:val="nil"/>
              <w:left w:val="nil"/>
              <w:bottom w:val="single" w:sz="4" w:space="0" w:color="auto"/>
              <w:right w:val="single" w:sz="4" w:space="0" w:color="auto"/>
            </w:tcBorders>
            <w:noWrap/>
            <w:vAlign w:val="bottom"/>
            <w:hideMark/>
          </w:tcPr>
          <w:p w14:paraId="286D2027" w14:textId="77777777" w:rsidR="008D1C65" w:rsidRPr="00883A83" w:rsidRDefault="008D1C65" w:rsidP="00406AFD">
            <w:pPr>
              <w:spacing w:line="256" w:lineRule="auto"/>
              <w:rPr>
                <w:rFonts w:ascii="Myriad Pro" w:hAnsi="Myriad Pro"/>
                <w:color w:val="000000" w:themeColor="text1"/>
                <w:sz w:val="16"/>
                <w:szCs w:val="16"/>
              </w:rPr>
            </w:pPr>
            <w:r w:rsidRPr="00883A83">
              <w:rPr>
                <w:rFonts w:ascii="Myriad Pro" w:hAnsi="Myriad Pro"/>
                <w:color w:val="000000" w:themeColor="text1"/>
                <w:sz w:val="16"/>
                <w:szCs w:val="16"/>
              </w:rPr>
              <w:t>в т.ч. неподконтрольные расходы</w:t>
            </w:r>
          </w:p>
        </w:tc>
        <w:tc>
          <w:tcPr>
            <w:tcW w:w="1306" w:type="dxa"/>
            <w:tcBorders>
              <w:top w:val="nil"/>
              <w:left w:val="nil"/>
              <w:bottom w:val="single" w:sz="4" w:space="0" w:color="auto"/>
              <w:right w:val="single" w:sz="4" w:space="0" w:color="auto"/>
            </w:tcBorders>
            <w:noWrap/>
            <w:vAlign w:val="center"/>
            <w:hideMark/>
          </w:tcPr>
          <w:p w14:paraId="7D774411" w14:textId="77777777" w:rsidR="008D1C65" w:rsidRPr="00883A83" w:rsidRDefault="008D1C65"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тыс. руб.</w:t>
            </w:r>
          </w:p>
        </w:tc>
        <w:tc>
          <w:tcPr>
            <w:tcW w:w="1331" w:type="dxa"/>
            <w:tcBorders>
              <w:top w:val="nil"/>
              <w:left w:val="nil"/>
              <w:bottom w:val="single" w:sz="4" w:space="0" w:color="auto"/>
              <w:right w:val="single" w:sz="4" w:space="0" w:color="auto"/>
            </w:tcBorders>
            <w:noWrap/>
            <w:vAlign w:val="center"/>
          </w:tcPr>
          <w:p w14:paraId="637B4074" w14:textId="77777777" w:rsidR="008D1C65" w:rsidRPr="00883A83" w:rsidRDefault="00E07729"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2 469 418,73</w:t>
            </w:r>
          </w:p>
        </w:tc>
        <w:tc>
          <w:tcPr>
            <w:tcW w:w="1256" w:type="dxa"/>
            <w:tcBorders>
              <w:top w:val="nil"/>
              <w:left w:val="nil"/>
              <w:bottom w:val="single" w:sz="4" w:space="0" w:color="auto"/>
              <w:right w:val="single" w:sz="4" w:space="0" w:color="auto"/>
            </w:tcBorders>
            <w:noWrap/>
            <w:vAlign w:val="center"/>
          </w:tcPr>
          <w:p w14:paraId="0A647AC9" w14:textId="77777777" w:rsidR="008D1C65" w:rsidRPr="00883A83" w:rsidRDefault="008D1C65" w:rsidP="00406AFD">
            <w:pPr>
              <w:rPr>
                <w:rFonts w:ascii="Myriad Pro" w:hAnsi="Myriad Pro"/>
                <w:color w:val="000000" w:themeColor="text1"/>
                <w:sz w:val="16"/>
                <w:szCs w:val="16"/>
              </w:rPr>
            </w:pPr>
          </w:p>
        </w:tc>
        <w:tc>
          <w:tcPr>
            <w:tcW w:w="1333" w:type="dxa"/>
            <w:tcBorders>
              <w:top w:val="nil"/>
              <w:left w:val="nil"/>
              <w:bottom w:val="single" w:sz="4" w:space="0" w:color="auto"/>
              <w:right w:val="single" w:sz="4" w:space="0" w:color="auto"/>
            </w:tcBorders>
            <w:noWrap/>
            <w:vAlign w:val="center"/>
          </w:tcPr>
          <w:p w14:paraId="4BC71FED" w14:textId="77777777" w:rsidR="008D1C65" w:rsidRPr="00883A83" w:rsidRDefault="008D1C65" w:rsidP="00406AFD">
            <w:pPr>
              <w:spacing w:line="256" w:lineRule="auto"/>
              <w:rPr>
                <w:rFonts w:ascii="Myriad Pro" w:hAnsi="Myriad Pro"/>
                <w:color w:val="000000" w:themeColor="text1"/>
                <w:sz w:val="20"/>
                <w:szCs w:val="20"/>
              </w:rPr>
            </w:pPr>
          </w:p>
        </w:tc>
      </w:tr>
      <w:tr w:rsidR="008D1C65" w:rsidRPr="00883A83" w14:paraId="60181EA0" w14:textId="77777777" w:rsidTr="00974510">
        <w:trPr>
          <w:trHeight w:val="21"/>
        </w:trPr>
        <w:tc>
          <w:tcPr>
            <w:tcW w:w="1011" w:type="dxa"/>
            <w:tcBorders>
              <w:top w:val="nil"/>
              <w:left w:val="single" w:sz="4" w:space="0" w:color="auto"/>
              <w:bottom w:val="single" w:sz="4" w:space="0" w:color="auto"/>
              <w:right w:val="single" w:sz="4" w:space="0" w:color="auto"/>
            </w:tcBorders>
            <w:noWrap/>
            <w:vAlign w:val="center"/>
            <w:hideMark/>
          </w:tcPr>
          <w:p w14:paraId="4A1BBC42" w14:textId="77777777" w:rsidR="008D1C65" w:rsidRPr="00883A83" w:rsidRDefault="008D1C65"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 </w:t>
            </w:r>
          </w:p>
        </w:tc>
        <w:tc>
          <w:tcPr>
            <w:tcW w:w="3237" w:type="dxa"/>
            <w:tcBorders>
              <w:top w:val="nil"/>
              <w:left w:val="nil"/>
              <w:bottom w:val="single" w:sz="4" w:space="0" w:color="auto"/>
              <w:right w:val="single" w:sz="4" w:space="0" w:color="auto"/>
            </w:tcBorders>
            <w:noWrap/>
            <w:vAlign w:val="bottom"/>
            <w:hideMark/>
          </w:tcPr>
          <w:p w14:paraId="25120DB7" w14:textId="77777777" w:rsidR="008D1C65" w:rsidRPr="00883A83" w:rsidRDefault="008D1C65" w:rsidP="00406AFD">
            <w:pPr>
              <w:spacing w:line="256" w:lineRule="auto"/>
              <w:rPr>
                <w:rFonts w:ascii="Myriad Pro" w:hAnsi="Myriad Pro"/>
                <w:color w:val="000000" w:themeColor="text1"/>
                <w:sz w:val="16"/>
                <w:szCs w:val="16"/>
              </w:rPr>
            </w:pPr>
            <w:r w:rsidRPr="00883A83">
              <w:rPr>
                <w:rFonts w:ascii="Myriad Pro" w:hAnsi="Myriad Pro"/>
                <w:color w:val="000000" w:themeColor="text1"/>
                <w:sz w:val="16"/>
                <w:szCs w:val="16"/>
              </w:rPr>
              <w:t>в т.ч. расходы, связанные с компенсацией незапланированных расходов или полученного избытка</w:t>
            </w:r>
          </w:p>
        </w:tc>
        <w:tc>
          <w:tcPr>
            <w:tcW w:w="1306" w:type="dxa"/>
            <w:tcBorders>
              <w:top w:val="nil"/>
              <w:left w:val="nil"/>
              <w:bottom w:val="single" w:sz="4" w:space="0" w:color="auto"/>
              <w:right w:val="single" w:sz="4" w:space="0" w:color="auto"/>
            </w:tcBorders>
            <w:noWrap/>
            <w:vAlign w:val="center"/>
            <w:hideMark/>
          </w:tcPr>
          <w:p w14:paraId="40A4E1DF" w14:textId="77777777" w:rsidR="008D1C65" w:rsidRPr="00883A83" w:rsidRDefault="008D1C65"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тыс. руб.</w:t>
            </w:r>
          </w:p>
        </w:tc>
        <w:tc>
          <w:tcPr>
            <w:tcW w:w="1331" w:type="dxa"/>
            <w:tcBorders>
              <w:top w:val="nil"/>
              <w:left w:val="nil"/>
              <w:bottom w:val="single" w:sz="4" w:space="0" w:color="auto"/>
              <w:right w:val="single" w:sz="4" w:space="0" w:color="auto"/>
            </w:tcBorders>
            <w:noWrap/>
            <w:vAlign w:val="center"/>
          </w:tcPr>
          <w:p w14:paraId="107A114A" w14:textId="77777777" w:rsidR="008D1C65" w:rsidRPr="00883A83" w:rsidRDefault="00E07729"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- 278 814,84</w:t>
            </w:r>
          </w:p>
        </w:tc>
        <w:tc>
          <w:tcPr>
            <w:tcW w:w="1256" w:type="dxa"/>
            <w:tcBorders>
              <w:top w:val="nil"/>
              <w:left w:val="nil"/>
              <w:bottom w:val="single" w:sz="4" w:space="0" w:color="auto"/>
              <w:right w:val="single" w:sz="4" w:space="0" w:color="auto"/>
            </w:tcBorders>
            <w:noWrap/>
            <w:vAlign w:val="center"/>
          </w:tcPr>
          <w:p w14:paraId="35F5FF3A" w14:textId="77777777" w:rsidR="008D1C65" w:rsidRPr="00883A83" w:rsidRDefault="008D1C65" w:rsidP="00406AFD">
            <w:pPr>
              <w:rPr>
                <w:rFonts w:ascii="Myriad Pro" w:hAnsi="Myriad Pro"/>
                <w:color w:val="000000" w:themeColor="text1"/>
                <w:sz w:val="16"/>
                <w:szCs w:val="16"/>
              </w:rPr>
            </w:pPr>
          </w:p>
        </w:tc>
        <w:tc>
          <w:tcPr>
            <w:tcW w:w="1333" w:type="dxa"/>
            <w:tcBorders>
              <w:top w:val="nil"/>
              <w:left w:val="nil"/>
              <w:bottom w:val="single" w:sz="4" w:space="0" w:color="auto"/>
              <w:right w:val="single" w:sz="4" w:space="0" w:color="auto"/>
            </w:tcBorders>
            <w:noWrap/>
            <w:vAlign w:val="center"/>
          </w:tcPr>
          <w:p w14:paraId="394D2884" w14:textId="77777777" w:rsidR="008D1C65" w:rsidRPr="00883A83" w:rsidRDefault="008D1C65" w:rsidP="00406AFD">
            <w:pPr>
              <w:spacing w:line="256" w:lineRule="auto"/>
              <w:rPr>
                <w:rFonts w:ascii="Myriad Pro" w:hAnsi="Myriad Pro"/>
                <w:color w:val="000000" w:themeColor="text1"/>
                <w:sz w:val="20"/>
                <w:szCs w:val="20"/>
              </w:rPr>
            </w:pPr>
          </w:p>
        </w:tc>
      </w:tr>
      <w:tr w:rsidR="008D1C65" w:rsidRPr="00883A83" w14:paraId="69319A83" w14:textId="77777777" w:rsidTr="00974510">
        <w:trPr>
          <w:trHeight w:val="21"/>
        </w:trPr>
        <w:tc>
          <w:tcPr>
            <w:tcW w:w="1011" w:type="dxa"/>
            <w:tcBorders>
              <w:top w:val="nil"/>
              <w:left w:val="single" w:sz="4" w:space="0" w:color="auto"/>
              <w:bottom w:val="single" w:sz="4" w:space="0" w:color="auto"/>
              <w:right w:val="single" w:sz="4" w:space="0" w:color="auto"/>
            </w:tcBorders>
            <w:noWrap/>
            <w:vAlign w:val="center"/>
            <w:hideMark/>
          </w:tcPr>
          <w:p w14:paraId="185BD5B1" w14:textId="77777777" w:rsidR="008D1C65" w:rsidRPr="00883A83" w:rsidRDefault="008D1C65"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4.</w:t>
            </w:r>
          </w:p>
        </w:tc>
        <w:tc>
          <w:tcPr>
            <w:tcW w:w="3237" w:type="dxa"/>
            <w:tcBorders>
              <w:top w:val="nil"/>
              <w:left w:val="nil"/>
              <w:bottom w:val="single" w:sz="4" w:space="0" w:color="auto"/>
              <w:right w:val="single" w:sz="4" w:space="0" w:color="auto"/>
            </w:tcBorders>
            <w:noWrap/>
            <w:vAlign w:val="bottom"/>
            <w:hideMark/>
          </w:tcPr>
          <w:p w14:paraId="16219A8E" w14:textId="77777777" w:rsidR="008D1C65" w:rsidRPr="00883A83" w:rsidRDefault="008D1C65" w:rsidP="00406AFD">
            <w:pPr>
              <w:spacing w:line="256" w:lineRule="auto"/>
              <w:rPr>
                <w:rFonts w:ascii="Myriad Pro" w:hAnsi="Myriad Pro"/>
                <w:color w:val="000000" w:themeColor="text1"/>
                <w:sz w:val="16"/>
                <w:szCs w:val="16"/>
              </w:rPr>
            </w:pPr>
            <w:r w:rsidRPr="00883A83">
              <w:rPr>
                <w:rFonts w:ascii="Myriad Pro" w:hAnsi="Myriad Pro"/>
                <w:color w:val="000000" w:themeColor="text1"/>
                <w:sz w:val="16"/>
                <w:szCs w:val="16"/>
              </w:rPr>
              <w:t>Расходы на оплату услуг ТСО</w:t>
            </w:r>
          </w:p>
        </w:tc>
        <w:tc>
          <w:tcPr>
            <w:tcW w:w="1306" w:type="dxa"/>
            <w:tcBorders>
              <w:top w:val="nil"/>
              <w:left w:val="nil"/>
              <w:bottom w:val="single" w:sz="4" w:space="0" w:color="auto"/>
              <w:right w:val="single" w:sz="4" w:space="0" w:color="auto"/>
            </w:tcBorders>
            <w:noWrap/>
            <w:vAlign w:val="center"/>
            <w:hideMark/>
          </w:tcPr>
          <w:p w14:paraId="2232F65B" w14:textId="77777777" w:rsidR="008D1C65" w:rsidRPr="00883A83" w:rsidRDefault="008D1C65"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тыс. руб.</w:t>
            </w:r>
          </w:p>
        </w:tc>
        <w:tc>
          <w:tcPr>
            <w:tcW w:w="1331" w:type="dxa"/>
            <w:tcBorders>
              <w:top w:val="nil"/>
              <w:left w:val="nil"/>
              <w:bottom w:val="single" w:sz="4" w:space="0" w:color="auto"/>
              <w:right w:val="single" w:sz="4" w:space="0" w:color="auto"/>
            </w:tcBorders>
            <w:noWrap/>
            <w:vAlign w:val="center"/>
          </w:tcPr>
          <w:p w14:paraId="1821C073" w14:textId="77777777" w:rsidR="008D1C65" w:rsidRPr="00883A83" w:rsidRDefault="00E07729"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1 335 373,65</w:t>
            </w:r>
          </w:p>
        </w:tc>
        <w:tc>
          <w:tcPr>
            <w:tcW w:w="1256" w:type="dxa"/>
            <w:tcBorders>
              <w:top w:val="nil"/>
              <w:left w:val="nil"/>
              <w:bottom w:val="single" w:sz="4" w:space="0" w:color="auto"/>
              <w:right w:val="single" w:sz="4" w:space="0" w:color="auto"/>
            </w:tcBorders>
            <w:noWrap/>
            <w:vAlign w:val="center"/>
          </w:tcPr>
          <w:p w14:paraId="61E0C8E0" w14:textId="77777777" w:rsidR="008D1C65" w:rsidRPr="00883A83" w:rsidRDefault="00E07729"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1 267 830,01</w:t>
            </w:r>
          </w:p>
        </w:tc>
        <w:tc>
          <w:tcPr>
            <w:tcW w:w="1333" w:type="dxa"/>
            <w:tcBorders>
              <w:top w:val="nil"/>
              <w:left w:val="nil"/>
              <w:bottom w:val="single" w:sz="4" w:space="0" w:color="auto"/>
              <w:right w:val="single" w:sz="4" w:space="0" w:color="auto"/>
            </w:tcBorders>
            <w:noWrap/>
            <w:vAlign w:val="center"/>
          </w:tcPr>
          <w:p w14:paraId="0787360F" w14:textId="77777777" w:rsidR="008D1C65" w:rsidRPr="00883A83" w:rsidRDefault="00E07729"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1 267 830,01</w:t>
            </w:r>
          </w:p>
        </w:tc>
      </w:tr>
      <w:tr w:rsidR="008D1C65" w:rsidRPr="00883A83" w14:paraId="3A10AA01" w14:textId="77777777" w:rsidTr="00974510">
        <w:trPr>
          <w:trHeight w:val="21"/>
        </w:trPr>
        <w:tc>
          <w:tcPr>
            <w:tcW w:w="1011" w:type="dxa"/>
            <w:tcBorders>
              <w:top w:val="nil"/>
              <w:left w:val="single" w:sz="4" w:space="0" w:color="auto"/>
              <w:bottom w:val="single" w:sz="4" w:space="0" w:color="auto"/>
              <w:right w:val="single" w:sz="4" w:space="0" w:color="auto"/>
            </w:tcBorders>
            <w:noWrap/>
            <w:vAlign w:val="center"/>
            <w:hideMark/>
          </w:tcPr>
          <w:p w14:paraId="2F019538" w14:textId="77777777" w:rsidR="008D1C65" w:rsidRPr="00883A83" w:rsidRDefault="008D1C65"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5.</w:t>
            </w:r>
          </w:p>
        </w:tc>
        <w:tc>
          <w:tcPr>
            <w:tcW w:w="3237" w:type="dxa"/>
            <w:tcBorders>
              <w:top w:val="nil"/>
              <w:left w:val="nil"/>
              <w:bottom w:val="single" w:sz="4" w:space="0" w:color="auto"/>
              <w:right w:val="single" w:sz="4" w:space="0" w:color="auto"/>
            </w:tcBorders>
            <w:noWrap/>
            <w:vAlign w:val="bottom"/>
            <w:hideMark/>
          </w:tcPr>
          <w:p w14:paraId="6AC641F5" w14:textId="77777777" w:rsidR="008D1C65" w:rsidRPr="00883A83" w:rsidRDefault="008D1C65" w:rsidP="00406AFD">
            <w:pPr>
              <w:spacing w:line="256" w:lineRule="auto"/>
              <w:rPr>
                <w:rFonts w:ascii="Myriad Pro" w:hAnsi="Myriad Pro"/>
                <w:color w:val="000000" w:themeColor="text1"/>
                <w:sz w:val="16"/>
                <w:szCs w:val="16"/>
              </w:rPr>
            </w:pPr>
            <w:r w:rsidRPr="00883A83">
              <w:rPr>
                <w:rFonts w:ascii="Myriad Pro" w:hAnsi="Myriad Pro"/>
                <w:color w:val="000000" w:themeColor="text1"/>
                <w:sz w:val="16"/>
                <w:szCs w:val="16"/>
              </w:rPr>
              <w:t>Полученный избыток (со знаком «-» (п.2+п.3+п.4)-п.1)</w:t>
            </w:r>
          </w:p>
        </w:tc>
        <w:tc>
          <w:tcPr>
            <w:tcW w:w="1306" w:type="dxa"/>
            <w:tcBorders>
              <w:top w:val="nil"/>
              <w:left w:val="nil"/>
              <w:bottom w:val="single" w:sz="4" w:space="0" w:color="auto"/>
              <w:right w:val="single" w:sz="4" w:space="0" w:color="auto"/>
            </w:tcBorders>
            <w:noWrap/>
            <w:vAlign w:val="center"/>
            <w:hideMark/>
          </w:tcPr>
          <w:p w14:paraId="52DD522F" w14:textId="77777777" w:rsidR="008D1C65" w:rsidRPr="00883A83" w:rsidRDefault="008D1C65"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тыс. руб.</w:t>
            </w:r>
          </w:p>
        </w:tc>
        <w:tc>
          <w:tcPr>
            <w:tcW w:w="1331" w:type="dxa"/>
            <w:tcBorders>
              <w:top w:val="nil"/>
              <w:left w:val="nil"/>
              <w:bottom w:val="single" w:sz="4" w:space="0" w:color="auto"/>
              <w:right w:val="single" w:sz="4" w:space="0" w:color="auto"/>
            </w:tcBorders>
            <w:noWrap/>
            <w:vAlign w:val="center"/>
            <w:hideMark/>
          </w:tcPr>
          <w:p w14:paraId="0FA6AA6C" w14:textId="77777777" w:rsidR="008D1C65" w:rsidRPr="00883A83" w:rsidRDefault="008D1C65" w:rsidP="00406AFD">
            <w:pPr>
              <w:rPr>
                <w:rFonts w:ascii="Myriad Pro" w:hAnsi="Myriad Pro"/>
                <w:color w:val="000000" w:themeColor="text1"/>
                <w:sz w:val="16"/>
                <w:szCs w:val="16"/>
              </w:rPr>
            </w:pPr>
          </w:p>
        </w:tc>
        <w:tc>
          <w:tcPr>
            <w:tcW w:w="1256" w:type="dxa"/>
            <w:tcBorders>
              <w:top w:val="nil"/>
              <w:left w:val="nil"/>
              <w:bottom w:val="single" w:sz="4" w:space="0" w:color="auto"/>
              <w:right w:val="single" w:sz="4" w:space="0" w:color="auto"/>
            </w:tcBorders>
            <w:noWrap/>
            <w:vAlign w:val="center"/>
            <w:hideMark/>
          </w:tcPr>
          <w:p w14:paraId="07E4A071" w14:textId="77777777" w:rsidR="008D1C65" w:rsidRPr="00883A83" w:rsidRDefault="008D1C65" w:rsidP="00406AFD">
            <w:pPr>
              <w:spacing w:line="256" w:lineRule="auto"/>
              <w:rPr>
                <w:rFonts w:ascii="Myriad Pro" w:hAnsi="Myriad Pro"/>
                <w:color w:val="000000" w:themeColor="text1"/>
                <w:sz w:val="20"/>
                <w:szCs w:val="20"/>
              </w:rPr>
            </w:pPr>
          </w:p>
        </w:tc>
        <w:tc>
          <w:tcPr>
            <w:tcW w:w="1333" w:type="dxa"/>
            <w:tcBorders>
              <w:top w:val="nil"/>
              <w:left w:val="nil"/>
              <w:bottom w:val="single" w:sz="4" w:space="0" w:color="auto"/>
              <w:right w:val="single" w:sz="4" w:space="0" w:color="auto"/>
            </w:tcBorders>
            <w:noWrap/>
            <w:vAlign w:val="center"/>
            <w:hideMark/>
          </w:tcPr>
          <w:p w14:paraId="68EBD329" w14:textId="77777777" w:rsidR="008D1C65" w:rsidRPr="00883A83" w:rsidRDefault="008D1C65" w:rsidP="00406AFD">
            <w:pPr>
              <w:spacing w:line="256" w:lineRule="auto"/>
              <w:jc w:val="center"/>
              <w:rPr>
                <w:rFonts w:ascii="Myriad Pro" w:hAnsi="Myriad Pro"/>
                <w:color w:val="000000" w:themeColor="text1"/>
                <w:sz w:val="16"/>
                <w:szCs w:val="16"/>
              </w:rPr>
            </w:pPr>
            <w:r w:rsidRPr="00883A83">
              <w:rPr>
                <w:rFonts w:ascii="Myriad Pro" w:hAnsi="Myriad Pro"/>
                <w:color w:val="000000" w:themeColor="text1"/>
                <w:sz w:val="16"/>
                <w:szCs w:val="16"/>
              </w:rPr>
              <w:t xml:space="preserve">-  </w:t>
            </w:r>
            <w:r w:rsidR="00E07729" w:rsidRPr="00883A83">
              <w:rPr>
                <w:rFonts w:ascii="Myriad Pro" w:hAnsi="Myriad Pro"/>
                <w:color w:val="000000" w:themeColor="text1"/>
                <w:sz w:val="16"/>
                <w:szCs w:val="16"/>
              </w:rPr>
              <w:t>154 349,2</w:t>
            </w:r>
          </w:p>
        </w:tc>
      </w:tr>
    </w:tbl>
    <w:p w14:paraId="2C56C799" w14:textId="77777777" w:rsidR="00941F52" w:rsidRPr="00883A83" w:rsidRDefault="00941F52" w:rsidP="00E84AB6">
      <w:pPr>
        <w:keepNext/>
        <w:autoSpaceDE w:val="0"/>
        <w:autoSpaceDN w:val="0"/>
        <w:adjustRightInd w:val="0"/>
        <w:spacing w:before="200" w:after="200" w:line="360" w:lineRule="auto"/>
        <w:jc w:val="both"/>
        <w:rPr>
          <w:rFonts w:ascii="Myriad Pro" w:hAnsi="Myriad Pro"/>
          <w:b/>
          <w:color w:val="000000" w:themeColor="text1"/>
          <w:sz w:val="26"/>
          <w:szCs w:val="26"/>
          <w:shd w:val="clear" w:color="auto" w:fill="FFFFFF"/>
        </w:rPr>
      </w:pPr>
      <w:r w:rsidRPr="00883A83">
        <w:rPr>
          <w:rFonts w:ascii="Myriad Pro" w:hAnsi="Myriad Pro"/>
          <w:b/>
          <w:color w:val="000000" w:themeColor="text1"/>
          <w:sz w:val="26"/>
          <w:szCs w:val="26"/>
          <w:shd w:val="clear" w:color="auto" w:fill="FFFFFF"/>
        </w:rPr>
        <w:t>ПОЗИЦИЯ ИСПОЛНИТЕЛЯ</w:t>
      </w:r>
    </w:p>
    <w:p w14:paraId="18340D41" w14:textId="77777777" w:rsidR="00BB06D0" w:rsidRPr="00883A83" w:rsidRDefault="00005062" w:rsidP="00941F52">
      <w:pPr>
        <w:pStyle w:val="a5"/>
        <w:spacing w:after="0" w:line="360" w:lineRule="auto"/>
        <w:ind w:left="0" w:firstLine="567"/>
        <w:jc w:val="both"/>
        <w:rPr>
          <w:rFonts w:ascii="Myriad Pro" w:hAnsi="Myriad Pro"/>
          <w:color w:val="000000" w:themeColor="text1"/>
          <w:sz w:val="26"/>
          <w:szCs w:val="26"/>
        </w:rPr>
      </w:pPr>
      <w:r w:rsidRPr="00883A83">
        <w:rPr>
          <w:rFonts w:ascii="Myriad Pro" w:hAnsi="Myriad Pro"/>
          <w:color w:val="000000" w:themeColor="text1"/>
          <w:sz w:val="26"/>
          <w:szCs w:val="26"/>
        </w:rPr>
        <w:t>Исполнитель отмечает, что в соответствии с</w:t>
      </w:r>
      <w:r w:rsidR="00BB06D0" w:rsidRPr="00883A83">
        <w:rPr>
          <w:rFonts w:ascii="Myriad Pro" w:hAnsi="Myriad Pro"/>
          <w:color w:val="000000" w:themeColor="text1"/>
          <w:sz w:val="26"/>
          <w:szCs w:val="26"/>
        </w:rPr>
        <w:t xml:space="preserve"> действующей на момент принятия ДТР Томской области решения (28.12.2016) редакцией Методических указаний № 98-э не предусмотрен расчет (не описан</w:t>
      </w:r>
      <w:r w:rsidR="00974510" w:rsidRPr="00883A83">
        <w:rPr>
          <w:rFonts w:ascii="Myriad Pro" w:hAnsi="Myriad Pro"/>
          <w:color w:val="000000" w:themeColor="text1"/>
          <w:sz w:val="26"/>
          <w:szCs w:val="26"/>
        </w:rPr>
        <w:t>а</w:t>
      </w:r>
      <w:r w:rsidR="00BB06D0" w:rsidRPr="00883A83">
        <w:rPr>
          <w:rFonts w:ascii="Myriad Pro" w:hAnsi="Myriad Pro"/>
          <w:color w:val="000000" w:themeColor="text1"/>
          <w:sz w:val="26"/>
          <w:szCs w:val="26"/>
        </w:rPr>
        <w:t xml:space="preserve"> методология расчета) корректировки на величину отклонения товарной выручки, полученной в результате осуществления регулируемой деятельности, от величины плановой товарной выручки, принятой при установлении единых (котловых) тарифов на 2015 г., в том числе в связи с отклонением фактических объемов реализуемых товаров (услуг) от объемов, учтенных при установлении тарифов.</w:t>
      </w:r>
    </w:p>
    <w:p w14:paraId="1FED33D5" w14:textId="77777777" w:rsidR="00325FDF" w:rsidRPr="00883A83" w:rsidRDefault="00BB06D0" w:rsidP="00325FDF">
      <w:pPr>
        <w:pStyle w:val="a5"/>
        <w:spacing w:after="0" w:line="360" w:lineRule="auto"/>
        <w:ind w:left="0" w:firstLine="567"/>
        <w:jc w:val="both"/>
        <w:rPr>
          <w:rFonts w:ascii="Myriad Pro" w:hAnsi="Myriad Pro"/>
          <w:color w:val="000000" w:themeColor="text1"/>
          <w:sz w:val="26"/>
          <w:szCs w:val="26"/>
        </w:rPr>
      </w:pPr>
      <w:r w:rsidRPr="00883A83">
        <w:rPr>
          <w:rFonts w:ascii="Myriad Pro" w:hAnsi="Myriad Pro"/>
          <w:color w:val="000000" w:themeColor="text1"/>
          <w:sz w:val="26"/>
          <w:szCs w:val="26"/>
        </w:rPr>
        <w:t xml:space="preserve">При этом, Исполнитель отмечает, что согласно </w:t>
      </w:r>
      <w:r w:rsidR="00325FDF" w:rsidRPr="00883A83">
        <w:rPr>
          <w:rFonts w:ascii="Myriad Pro" w:hAnsi="Myriad Pro"/>
          <w:color w:val="000000" w:themeColor="text1"/>
          <w:sz w:val="26"/>
          <w:szCs w:val="26"/>
        </w:rPr>
        <w:t>п. 7 Основ ценообразования №</w:t>
      </w:r>
      <w:r w:rsidR="00974510" w:rsidRPr="00883A83">
        <w:rPr>
          <w:rFonts w:ascii="Myriad Pro" w:hAnsi="Myriad Pro"/>
          <w:color w:val="000000" w:themeColor="text1"/>
          <w:sz w:val="26"/>
          <w:szCs w:val="26"/>
        </w:rPr>
        <w:t> </w:t>
      </w:r>
      <w:r w:rsidR="00325FDF" w:rsidRPr="00883A83">
        <w:rPr>
          <w:rFonts w:ascii="Myriad Pro" w:hAnsi="Myriad Pro"/>
          <w:color w:val="000000" w:themeColor="text1"/>
          <w:sz w:val="26"/>
          <w:szCs w:val="26"/>
        </w:rPr>
        <w:t>1178 «</w:t>
      </w:r>
      <w:r w:rsidR="00974510" w:rsidRPr="00883A83">
        <w:rPr>
          <w:rFonts w:ascii="Myriad Pro" w:hAnsi="Myriad Pro"/>
          <w:color w:val="000000" w:themeColor="text1"/>
          <w:sz w:val="26"/>
          <w:szCs w:val="26"/>
        </w:rPr>
        <w:t>п</w:t>
      </w:r>
      <w:r w:rsidR="00325FDF" w:rsidRPr="00883A83">
        <w:rPr>
          <w:rFonts w:ascii="Myriad Pro" w:hAnsi="Myriad Pro"/>
          <w:color w:val="000000" w:themeColor="text1"/>
          <w:sz w:val="26"/>
          <w:szCs w:val="26"/>
        </w:rPr>
        <w:t xml:space="preserve">ри установлении регулируемых цен (тарифов) регулирующие органы принимают меры, направленные на исключение из расчетов экономически необоснованных расходов организаций, осуществляющих регулируемую деятельность. </w:t>
      </w:r>
    </w:p>
    <w:p w14:paraId="69EA3536" w14:textId="77777777" w:rsidR="00325FDF" w:rsidRPr="00883A83" w:rsidRDefault="00325FDF" w:rsidP="00325FDF">
      <w:pPr>
        <w:pStyle w:val="a5"/>
        <w:spacing w:after="0" w:line="360" w:lineRule="auto"/>
        <w:ind w:left="0" w:firstLine="567"/>
        <w:jc w:val="both"/>
        <w:rPr>
          <w:rFonts w:ascii="Myriad Pro" w:hAnsi="Myriad Pro"/>
          <w:color w:val="000000" w:themeColor="text1"/>
          <w:sz w:val="26"/>
          <w:szCs w:val="26"/>
        </w:rPr>
      </w:pPr>
      <w:r w:rsidRPr="00883A83">
        <w:rPr>
          <w:rFonts w:ascii="Myriad Pro" w:hAnsi="Myriad Pro"/>
          <w:color w:val="000000" w:themeColor="text1"/>
          <w:sz w:val="26"/>
          <w:szCs w:val="26"/>
        </w:rPr>
        <w:t>Регулирующие органы принимают меры по исключению из расчетов при установлении регулируемых цен (тарифов) экономически необоснованных доходов организаций, осуществляющих регулируемую деятельность, полученных в предыдущем периоде регулирования.».</w:t>
      </w:r>
    </w:p>
    <w:p w14:paraId="590859B8" w14:textId="77777777" w:rsidR="00325FDF" w:rsidRPr="00883A83" w:rsidRDefault="00325FDF" w:rsidP="00325FDF">
      <w:pPr>
        <w:pStyle w:val="228bf8a64b8551e1msonormal"/>
        <w:shd w:val="clear" w:color="auto" w:fill="FFFFFF"/>
        <w:spacing w:before="200" w:beforeAutospacing="0" w:after="0" w:afterAutospacing="0" w:line="360" w:lineRule="auto"/>
        <w:ind w:firstLine="709"/>
        <w:jc w:val="both"/>
        <w:rPr>
          <w:rFonts w:ascii="Myriad Pro" w:eastAsia="Calibri" w:hAnsi="Myriad Pro"/>
          <w:color w:val="0D0D0D" w:themeColor="text1" w:themeTint="F2"/>
          <w:sz w:val="26"/>
          <w:szCs w:val="26"/>
          <w:lang w:eastAsia="en-US"/>
        </w:rPr>
      </w:pPr>
      <w:r w:rsidRPr="00883A83">
        <w:rPr>
          <w:rFonts w:ascii="Myriad Pro" w:eastAsia="Calibri" w:hAnsi="Myriad Pro"/>
          <w:color w:val="000000" w:themeColor="text1"/>
          <w:sz w:val="26"/>
          <w:szCs w:val="26"/>
          <w:lang w:eastAsia="en-US"/>
        </w:rPr>
        <w:t xml:space="preserve">Исполнитель отмечает, что при утверждении единых (котловых) тарифов на услуги по передаче электрической энергии на 2015 год ДТР Томской области применен механизм перекрестного субсидирования между выручкой на </w:t>
      </w:r>
      <w:r w:rsidRPr="00883A83">
        <w:rPr>
          <w:rFonts w:ascii="Myriad Pro" w:eastAsia="Calibri" w:hAnsi="Myriad Pro"/>
          <w:color w:val="000000" w:themeColor="text1"/>
          <w:sz w:val="26"/>
          <w:szCs w:val="26"/>
          <w:lang w:eastAsia="en-US"/>
        </w:rPr>
        <w:lastRenderedPageBreak/>
        <w:t>содержание сетей и на оплату потерь</w:t>
      </w:r>
      <w:r w:rsidR="00974510" w:rsidRPr="00883A83">
        <w:rPr>
          <w:rFonts w:ascii="Myriad Pro" w:eastAsia="Calibri" w:hAnsi="Myriad Pro"/>
          <w:color w:val="000000" w:themeColor="text1"/>
          <w:sz w:val="26"/>
          <w:szCs w:val="26"/>
          <w:lang w:eastAsia="en-US"/>
        </w:rPr>
        <w:t>, что подтверждается на основании выполненного Исполнителем анализа (в связи с отсутствием необходимой информации для расчета за 2015 год) за 2016 (подробное описание анализа Исполнителя представлено в приложении № 2 к настоящему Отчету) и 2017 годы</w:t>
      </w:r>
      <w:r w:rsidRPr="00883A83">
        <w:rPr>
          <w:rFonts w:ascii="Myriad Pro" w:eastAsia="Calibri" w:hAnsi="Myriad Pro"/>
          <w:color w:val="000000" w:themeColor="text1"/>
          <w:sz w:val="26"/>
          <w:szCs w:val="26"/>
          <w:lang w:eastAsia="en-US"/>
        </w:rPr>
        <w:t xml:space="preserve"> (</w:t>
      </w:r>
      <w:r w:rsidRPr="00883A83">
        <w:rPr>
          <w:rFonts w:ascii="Myriad Pro" w:eastAsia="Calibri" w:hAnsi="Myriad Pro"/>
          <w:color w:val="0D0D0D" w:themeColor="text1" w:themeTint="F2"/>
          <w:sz w:val="26"/>
          <w:szCs w:val="26"/>
          <w:lang w:eastAsia="en-US"/>
        </w:rPr>
        <w:t>подробное описание анализа Исполнителя представлено в приложени</w:t>
      </w:r>
      <w:r w:rsidR="00974510" w:rsidRPr="00883A83">
        <w:rPr>
          <w:rFonts w:ascii="Myriad Pro" w:eastAsia="Calibri" w:hAnsi="Myriad Pro"/>
          <w:color w:val="0D0D0D" w:themeColor="text1" w:themeTint="F2"/>
          <w:sz w:val="26"/>
          <w:szCs w:val="26"/>
          <w:lang w:eastAsia="en-US"/>
        </w:rPr>
        <w:t>ях</w:t>
      </w:r>
      <w:r w:rsidRPr="00883A83">
        <w:rPr>
          <w:rFonts w:ascii="Myriad Pro" w:eastAsia="Calibri" w:hAnsi="Myriad Pro"/>
          <w:color w:val="0D0D0D" w:themeColor="text1" w:themeTint="F2"/>
          <w:sz w:val="26"/>
          <w:szCs w:val="26"/>
          <w:lang w:eastAsia="en-US"/>
        </w:rPr>
        <w:t xml:space="preserve"> к Отчету</w:t>
      </w:r>
      <w:r w:rsidR="00974510" w:rsidRPr="00883A83">
        <w:rPr>
          <w:rFonts w:ascii="Myriad Pro" w:eastAsia="Calibri" w:hAnsi="Myriad Pro"/>
          <w:color w:val="0D0D0D" w:themeColor="text1" w:themeTint="F2"/>
          <w:sz w:val="26"/>
          <w:szCs w:val="26"/>
          <w:lang w:eastAsia="en-US"/>
        </w:rPr>
        <w:t xml:space="preserve"> по этапу 1.1.2. настоящей работы</w:t>
      </w:r>
      <w:r w:rsidRPr="00883A83">
        <w:rPr>
          <w:rFonts w:ascii="Myriad Pro" w:eastAsia="Calibri" w:hAnsi="Myriad Pro"/>
          <w:color w:val="0D0D0D" w:themeColor="text1" w:themeTint="F2"/>
          <w:sz w:val="26"/>
          <w:szCs w:val="26"/>
          <w:lang w:eastAsia="en-US"/>
        </w:rPr>
        <w:t>).</w:t>
      </w:r>
    </w:p>
    <w:p w14:paraId="3066C069" w14:textId="59F0EAAA" w:rsidR="00325FDF" w:rsidRPr="00883A83" w:rsidRDefault="00325FDF" w:rsidP="00325FDF">
      <w:pPr>
        <w:pStyle w:val="228bf8a64b8551e1msonormal"/>
        <w:shd w:val="clear" w:color="auto" w:fill="FFFFFF"/>
        <w:spacing w:before="0" w:beforeAutospacing="0" w:after="0" w:afterAutospacing="0" w:line="360" w:lineRule="auto"/>
        <w:ind w:firstLine="709"/>
        <w:jc w:val="both"/>
        <w:rPr>
          <w:rFonts w:ascii="Myriad Pro" w:eastAsia="Calibri" w:hAnsi="Myriad Pro"/>
          <w:color w:val="0D0D0D" w:themeColor="text1" w:themeTint="F2"/>
          <w:sz w:val="26"/>
          <w:szCs w:val="26"/>
          <w:lang w:eastAsia="en-US"/>
        </w:rPr>
      </w:pPr>
      <w:r w:rsidRPr="00883A83">
        <w:rPr>
          <w:rFonts w:ascii="Myriad Pro" w:eastAsia="Calibri" w:hAnsi="Myriad Pro"/>
          <w:color w:val="0D0D0D" w:themeColor="text1" w:themeTint="F2"/>
          <w:sz w:val="26"/>
          <w:szCs w:val="26"/>
          <w:lang w:eastAsia="en-US"/>
        </w:rPr>
        <w:t xml:space="preserve">С учетом изложенного, на основании положений п. 7. Исполнитель считает корректным принятую ДТР Томской области величину исключаемых из НВВ </w:t>
      </w:r>
      <w:r w:rsidR="005F397F">
        <w:rPr>
          <w:rFonts w:ascii="Myriad Pro" w:eastAsia="Calibri" w:hAnsi="Myriad Pro"/>
          <w:color w:val="0D0D0D" w:themeColor="text1" w:themeTint="F2"/>
          <w:sz w:val="26"/>
          <w:szCs w:val="26"/>
          <w:lang w:eastAsia="en-US"/>
        </w:rPr>
        <w:t>ПАО </w:t>
      </w:r>
      <w:r w:rsidRPr="00883A83">
        <w:rPr>
          <w:rFonts w:ascii="Myriad Pro" w:eastAsia="Calibri" w:hAnsi="Myriad Pro"/>
          <w:color w:val="0D0D0D" w:themeColor="text1" w:themeTint="F2"/>
          <w:sz w:val="26"/>
          <w:szCs w:val="26"/>
          <w:lang w:eastAsia="en-US"/>
        </w:rPr>
        <w:t xml:space="preserve">«ТРК» на 2017 г. расходов в размере (- </w:t>
      </w:r>
      <w:r w:rsidR="00AC07E9" w:rsidRPr="00883A83">
        <w:rPr>
          <w:rFonts w:ascii="Myriad Pro" w:eastAsia="Calibri" w:hAnsi="Myriad Pro"/>
          <w:color w:val="0D0D0D" w:themeColor="text1" w:themeTint="F2"/>
          <w:sz w:val="26"/>
          <w:szCs w:val="26"/>
          <w:lang w:eastAsia="en-US"/>
        </w:rPr>
        <w:t>25 484</w:t>
      </w:r>
      <w:r w:rsidRPr="00883A83">
        <w:rPr>
          <w:rFonts w:ascii="Myriad Pro" w:eastAsia="Calibri" w:hAnsi="Myriad Pro"/>
          <w:color w:val="0D0D0D" w:themeColor="text1" w:themeTint="F2"/>
          <w:sz w:val="26"/>
          <w:szCs w:val="26"/>
          <w:lang w:eastAsia="en-US"/>
        </w:rPr>
        <w:t>тыс. руб.)</w:t>
      </w:r>
      <w:r w:rsidR="00AC07E9" w:rsidRPr="00883A83">
        <w:rPr>
          <w:rFonts w:ascii="Myriad Pro" w:eastAsia="Calibri" w:hAnsi="Myriad Pro"/>
          <w:color w:val="0D0D0D" w:themeColor="text1" w:themeTint="F2"/>
          <w:sz w:val="26"/>
          <w:szCs w:val="26"/>
          <w:lang w:eastAsia="en-US"/>
        </w:rPr>
        <w:t xml:space="preserve"> без учета величины нагрузочных потерь</w:t>
      </w:r>
      <w:r w:rsidRPr="00883A83">
        <w:rPr>
          <w:rFonts w:ascii="Myriad Pro" w:eastAsia="Calibri" w:hAnsi="Myriad Pro"/>
          <w:color w:val="0D0D0D" w:themeColor="text1" w:themeTint="F2"/>
          <w:sz w:val="26"/>
          <w:szCs w:val="26"/>
          <w:lang w:eastAsia="en-US"/>
        </w:rPr>
        <w:t>.</w:t>
      </w:r>
    </w:p>
    <w:p w14:paraId="70F04A71" w14:textId="3ADB2E47" w:rsidR="003A235F" w:rsidRPr="00883A83" w:rsidRDefault="003A235F" w:rsidP="003A235F">
      <w:pPr>
        <w:spacing w:line="360" w:lineRule="auto"/>
        <w:ind w:firstLine="709"/>
        <w:jc w:val="both"/>
        <w:rPr>
          <w:rFonts w:ascii="Myriad Pro" w:hAnsi="Myriad Pro"/>
          <w:color w:val="000000" w:themeColor="text1"/>
          <w:sz w:val="26"/>
          <w:szCs w:val="26"/>
          <w:shd w:val="clear" w:color="auto" w:fill="FFFFFF"/>
        </w:rPr>
      </w:pPr>
      <w:r w:rsidRPr="00883A83">
        <w:rPr>
          <w:rFonts w:ascii="Myriad Pro" w:hAnsi="Myriad Pro"/>
          <w:color w:val="000000" w:themeColor="text1"/>
          <w:sz w:val="26"/>
          <w:szCs w:val="26"/>
          <w:shd w:val="clear" w:color="auto" w:fill="FFFFFF"/>
        </w:rPr>
        <w:t xml:space="preserve">При этом, согласно выполненному расчету Исполнителя, учет величины нагрузочных потерь не окажет значительного влияния на суммарную величину указанных корректировок НВВ </w:t>
      </w:r>
      <w:r w:rsidR="005F397F">
        <w:rPr>
          <w:rFonts w:ascii="Myriad Pro" w:hAnsi="Myriad Pro"/>
          <w:color w:val="000000" w:themeColor="text1"/>
          <w:sz w:val="26"/>
          <w:szCs w:val="26"/>
          <w:shd w:val="clear" w:color="auto" w:fill="FFFFFF"/>
        </w:rPr>
        <w:t>ПАО </w:t>
      </w:r>
      <w:r w:rsidRPr="00883A83">
        <w:rPr>
          <w:rFonts w:ascii="Myriad Pro" w:hAnsi="Myriad Pro"/>
          <w:color w:val="000000" w:themeColor="text1"/>
          <w:sz w:val="26"/>
          <w:szCs w:val="26"/>
          <w:shd w:val="clear" w:color="auto" w:fill="FFFFFF"/>
        </w:rPr>
        <w:t xml:space="preserve">«ТРК». </w:t>
      </w:r>
    </w:p>
    <w:p w14:paraId="4D64CA22" w14:textId="489BFBC6" w:rsidR="004F1381" w:rsidRPr="00883A83" w:rsidRDefault="006F458F" w:rsidP="003A235F">
      <w:pPr>
        <w:autoSpaceDE w:val="0"/>
        <w:autoSpaceDN w:val="0"/>
        <w:adjustRightInd w:val="0"/>
        <w:spacing w:after="200" w:line="360" w:lineRule="auto"/>
        <w:ind w:firstLine="709"/>
        <w:jc w:val="both"/>
        <w:rPr>
          <w:rFonts w:ascii="Myriad Pro" w:eastAsia="Calibri" w:hAnsi="Myriad Pro"/>
          <w:color w:val="000000" w:themeColor="text1"/>
          <w:sz w:val="26"/>
          <w:szCs w:val="26"/>
        </w:rPr>
      </w:pPr>
      <w:r w:rsidRPr="00883A83">
        <w:rPr>
          <w:rFonts w:ascii="Myriad Pro" w:hAnsi="Myriad Pro"/>
          <w:color w:val="000000" w:themeColor="text1"/>
          <w:sz w:val="26"/>
          <w:szCs w:val="26"/>
        </w:rPr>
        <w:t xml:space="preserve">С учетом вышеизложенного, Исполнителем размер корректировок необходимой валовой </w:t>
      </w:r>
      <w:r w:rsidRPr="00883A83">
        <w:rPr>
          <w:rFonts w:ascii="Myriad Pro" w:eastAsia="Calibri" w:hAnsi="Myriad Pro"/>
          <w:color w:val="000000" w:themeColor="text1"/>
          <w:sz w:val="26"/>
          <w:szCs w:val="26"/>
        </w:rPr>
        <w:t xml:space="preserve">выручки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«ТРК»,</w:t>
      </w:r>
      <w:r w:rsidRPr="00883A83">
        <w:rPr>
          <w:rFonts w:ascii="Myriad Pro" w:hAnsi="Myriad Pro"/>
          <w:color w:val="000000" w:themeColor="text1"/>
          <w:sz w:val="26"/>
          <w:szCs w:val="26"/>
        </w:rPr>
        <w:t xml:space="preserve"> рассмотренных в настоящем разделе</w:t>
      </w:r>
      <w:r w:rsidR="00974510" w:rsidRPr="00883A83">
        <w:rPr>
          <w:rFonts w:ascii="Myriad Pro" w:hAnsi="Myriad Pro"/>
          <w:color w:val="000000" w:themeColor="text1"/>
          <w:sz w:val="26"/>
          <w:szCs w:val="26"/>
        </w:rPr>
        <w:t xml:space="preserve"> на 2017 год</w:t>
      </w:r>
      <w:r w:rsidRPr="00883A83">
        <w:rPr>
          <w:rFonts w:ascii="Myriad Pro" w:hAnsi="Myriad Pro"/>
          <w:color w:val="000000" w:themeColor="text1"/>
          <w:sz w:val="26"/>
          <w:szCs w:val="26"/>
        </w:rPr>
        <w:t xml:space="preserve">, </w:t>
      </w:r>
      <w:r w:rsidRPr="00883A83">
        <w:rPr>
          <w:rFonts w:ascii="Myriad Pro" w:eastAsia="Calibri" w:hAnsi="Myriad Pro"/>
          <w:color w:val="000000" w:themeColor="text1"/>
          <w:sz w:val="26"/>
          <w:szCs w:val="26"/>
        </w:rPr>
        <w:t xml:space="preserve">определен в размере (- </w:t>
      </w:r>
      <w:r w:rsidR="00AC07E9" w:rsidRPr="00883A83">
        <w:rPr>
          <w:rFonts w:ascii="Myriad Pro" w:eastAsia="Calibri" w:hAnsi="Myriad Pro"/>
          <w:color w:val="000000" w:themeColor="text1"/>
          <w:sz w:val="26"/>
          <w:szCs w:val="26"/>
        </w:rPr>
        <w:t>347 956</w:t>
      </w:r>
      <w:r w:rsidRPr="00883A83">
        <w:rPr>
          <w:rFonts w:ascii="Myriad Pro" w:eastAsia="Calibri" w:hAnsi="Myriad Pro"/>
          <w:color w:val="000000" w:themeColor="text1"/>
          <w:sz w:val="26"/>
          <w:szCs w:val="26"/>
        </w:rPr>
        <w:t xml:space="preserve">) млн. руб. без учета нагрузочных потерь и (- </w:t>
      </w:r>
      <w:r w:rsidR="00AC07E9" w:rsidRPr="00883A83">
        <w:rPr>
          <w:rFonts w:ascii="Myriad Pro" w:eastAsia="Calibri" w:hAnsi="Myriad Pro"/>
          <w:color w:val="000000" w:themeColor="text1"/>
          <w:sz w:val="26"/>
          <w:szCs w:val="26"/>
        </w:rPr>
        <w:t>347 693</w:t>
      </w:r>
      <w:r w:rsidRPr="00883A83">
        <w:rPr>
          <w:rFonts w:ascii="Myriad Pro" w:eastAsia="Calibri" w:hAnsi="Myriad Pro"/>
          <w:color w:val="000000" w:themeColor="text1"/>
          <w:sz w:val="26"/>
          <w:szCs w:val="26"/>
        </w:rPr>
        <w:t>) млн. руб. с учетом нагрузочных потерь, что соответствует принятой ДТР Томской области величины.</w:t>
      </w:r>
    </w:p>
    <w:tbl>
      <w:tblPr>
        <w:tblW w:w="9350" w:type="dxa"/>
        <w:tblLook w:val="04A0" w:firstRow="1" w:lastRow="0" w:firstColumn="1" w:lastColumn="0" w:noHBand="0" w:noVBand="1"/>
      </w:tblPr>
      <w:tblGrid>
        <w:gridCol w:w="2830"/>
        <w:gridCol w:w="1275"/>
        <w:gridCol w:w="1531"/>
        <w:gridCol w:w="1268"/>
        <w:gridCol w:w="1268"/>
        <w:gridCol w:w="1178"/>
      </w:tblGrid>
      <w:tr w:rsidR="001B1D9A" w:rsidRPr="00883A83" w14:paraId="6A98A188" w14:textId="77777777" w:rsidTr="00216BC2">
        <w:trPr>
          <w:trHeight w:val="300"/>
          <w:tblHeader/>
        </w:trPr>
        <w:tc>
          <w:tcPr>
            <w:tcW w:w="283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EAB6893" w14:textId="77777777" w:rsidR="004F1381" w:rsidRPr="00883A83" w:rsidRDefault="004F1381" w:rsidP="006B1F40">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Наименование</w:t>
            </w:r>
          </w:p>
        </w:tc>
        <w:tc>
          <w:tcPr>
            <w:tcW w:w="127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D78A4D" w14:textId="3866E3A5" w:rsidR="004F1381" w:rsidRPr="00883A83" w:rsidRDefault="004F1381" w:rsidP="006B1F40">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 xml:space="preserve">заявка </w:t>
            </w:r>
            <w:r w:rsidR="005F397F">
              <w:rPr>
                <w:rFonts w:ascii="Myriad Pro" w:hAnsi="Myriad Pro"/>
                <w:b/>
                <w:bCs/>
                <w:color w:val="FFFFFF" w:themeColor="background1"/>
                <w:sz w:val="18"/>
                <w:szCs w:val="18"/>
              </w:rPr>
              <w:t>ПАО </w:t>
            </w:r>
            <w:r w:rsidRPr="00883A83">
              <w:rPr>
                <w:rFonts w:ascii="Myriad Pro" w:hAnsi="Myriad Pro"/>
                <w:b/>
                <w:bCs/>
                <w:color w:val="FFFFFF" w:themeColor="background1"/>
                <w:sz w:val="18"/>
                <w:szCs w:val="18"/>
              </w:rPr>
              <w:t>«ТРК», тыс. руб.</w:t>
            </w:r>
          </w:p>
        </w:tc>
        <w:tc>
          <w:tcPr>
            <w:tcW w:w="153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E1569B" w14:textId="77777777" w:rsidR="004F1381" w:rsidRPr="00883A83" w:rsidRDefault="004F1381" w:rsidP="006B1F40">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принято ДТР Томской области, тыс. руб.</w:t>
            </w:r>
          </w:p>
        </w:tc>
        <w:tc>
          <w:tcPr>
            <w:tcW w:w="3714"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AC45FB6" w14:textId="77777777" w:rsidR="004F1381" w:rsidRPr="00883A83" w:rsidRDefault="004F1381" w:rsidP="006B1F40">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Расчет Исполнителя</w:t>
            </w:r>
            <w:r w:rsidR="00230319" w:rsidRPr="00883A83">
              <w:rPr>
                <w:rFonts w:ascii="Myriad Pro" w:hAnsi="Myriad Pro"/>
                <w:b/>
                <w:bCs/>
                <w:color w:val="FFFFFF" w:themeColor="background1"/>
                <w:sz w:val="18"/>
                <w:szCs w:val="18"/>
              </w:rPr>
              <w:t xml:space="preserve"> на 2017 г. (по факту за 2015 год)</w:t>
            </w:r>
            <w:r w:rsidRPr="00883A83">
              <w:rPr>
                <w:rFonts w:ascii="Myriad Pro" w:hAnsi="Myriad Pro"/>
                <w:b/>
                <w:bCs/>
                <w:color w:val="FFFFFF" w:themeColor="background1"/>
                <w:sz w:val="18"/>
                <w:szCs w:val="18"/>
              </w:rPr>
              <w:t>, тыс. руб.</w:t>
            </w:r>
          </w:p>
        </w:tc>
      </w:tr>
      <w:tr w:rsidR="00230319" w:rsidRPr="00883A83" w14:paraId="6556FFB3" w14:textId="77777777" w:rsidTr="00216BC2">
        <w:trPr>
          <w:trHeight w:val="600"/>
          <w:tblHeader/>
        </w:trPr>
        <w:tc>
          <w:tcPr>
            <w:tcW w:w="283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79C521" w14:textId="77777777" w:rsidR="00230319" w:rsidRPr="00883A83" w:rsidRDefault="00230319" w:rsidP="00230319">
            <w:pPr>
              <w:rPr>
                <w:rFonts w:ascii="Myriad Pro" w:hAnsi="Myriad Pro"/>
                <w:b/>
                <w:bCs/>
                <w:color w:val="FFFFFF" w:themeColor="background1"/>
                <w:sz w:val="18"/>
                <w:szCs w:val="18"/>
              </w:rPr>
            </w:pPr>
          </w:p>
        </w:tc>
        <w:tc>
          <w:tcPr>
            <w:tcW w:w="127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8C8450" w14:textId="77777777" w:rsidR="00230319" w:rsidRPr="00883A83" w:rsidRDefault="00230319" w:rsidP="00230319">
            <w:pPr>
              <w:rPr>
                <w:rFonts w:ascii="Myriad Pro" w:hAnsi="Myriad Pro"/>
                <w:b/>
                <w:bCs/>
                <w:color w:val="FFFFFF" w:themeColor="background1"/>
                <w:sz w:val="18"/>
                <w:szCs w:val="18"/>
              </w:rPr>
            </w:pPr>
          </w:p>
        </w:tc>
        <w:tc>
          <w:tcPr>
            <w:tcW w:w="153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BCDEAF" w14:textId="77777777" w:rsidR="00230319" w:rsidRPr="00883A83" w:rsidRDefault="00230319" w:rsidP="00230319">
            <w:pPr>
              <w:rPr>
                <w:rFonts w:ascii="Myriad Pro" w:hAnsi="Myriad Pro"/>
                <w:b/>
                <w:bCs/>
                <w:color w:val="FFFFFF" w:themeColor="background1"/>
                <w:sz w:val="18"/>
                <w:szCs w:val="18"/>
              </w:rPr>
            </w:pPr>
          </w:p>
        </w:tc>
        <w:tc>
          <w:tcPr>
            <w:tcW w:w="1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B7AF72" w14:textId="77777777" w:rsidR="00230319" w:rsidRPr="00883A83" w:rsidRDefault="00230319" w:rsidP="00230319">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без учета нагрузочных потерь</w:t>
            </w:r>
          </w:p>
        </w:tc>
        <w:tc>
          <w:tcPr>
            <w:tcW w:w="1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D29A62" w14:textId="77777777" w:rsidR="00230319" w:rsidRPr="00883A83" w:rsidRDefault="00230319" w:rsidP="00230319">
            <w:pPr>
              <w:rPr>
                <w:rFonts w:ascii="Myriad Pro" w:hAnsi="Myriad Pro"/>
                <w:b/>
                <w:bCs/>
                <w:color w:val="FFFFFF" w:themeColor="background1"/>
                <w:sz w:val="18"/>
                <w:szCs w:val="18"/>
              </w:rPr>
            </w:pPr>
            <w:r w:rsidRPr="00883A83">
              <w:rPr>
                <w:rFonts w:ascii="Myriad Pro" w:hAnsi="Myriad Pro"/>
                <w:b/>
                <w:bCs/>
                <w:color w:val="FFFFFF" w:themeColor="background1"/>
                <w:sz w:val="18"/>
                <w:szCs w:val="18"/>
              </w:rPr>
              <w:t>с учетом нагрузочных потерь</w:t>
            </w:r>
          </w:p>
        </w:tc>
        <w:tc>
          <w:tcPr>
            <w:tcW w:w="11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795FA4" w14:textId="77777777" w:rsidR="00230319" w:rsidRPr="00883A83" w:rsidRDefault="00230319" w:rsidP="00230319">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отклонение (5-4)</w:t>
            </w:r>
          </w:p>
        </w:tc>
      </w:tr>
      <w:tr w:rsidR="001B1D9A" w:rsidRPr="00883A83" w14:paraId="2740B780" w14:textId="77777777" w:rsidTr="00216BC2">
        <w:trPr>
          <w:trHeight w:val="300"/>
          <w:tblHeader/>
        </w:trPr>
        <w:tc>
          <w:tcPr>
            <w:tcW w:w="2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59C7029" w14:textId="77777777" w:rsidR="004F1381" w:rsidRPr="00883A83" w:rsidRDefault="004F1381" w:rsidP="006B1F40">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1</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87B194" w14:textId="77777777" w:rsidR="004F1381" w:rsidRPr="00883A83" w:rsidRDefault="004F1381" w:rsidP="006B1F40">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2</w:t>
            </w:r>
          </w:p>
        </w:tc>
        <w:tc>
          <w:tcPr>
            <w:tcW w:w="15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B46F0F" w14:textId="77777777" w:rsidR="004F1381" w:rsidRPr="00883A83" w:rsidRDefault="004F1381" w:rsidP="006B1F40">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3</w:t>
            </w:r>
          </w:p>
        </w:tc>
        <w:tc>
          <w:tcPr>
            <w:tcW w:w="1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154253" w14:textId="77777777" w:rsidR="004F1381" w:rsidRPr="00883A83" w:rsidRDefault="004F1381" w:rsidP="006B1F40">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4</w:t>
            </w:r>
          </w:p>
        </w:tc>
        <w:tc>
          <w:tcPr>
            <w:tcW w:w="1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9E6CFA" w14:textId="77777777" w:rsidR="004F1381" w:rsidRPr="00883A83" w:rsidRDefault="004F1381" w:rsidP="006B1F40">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5</w:t>
            </w:r>
          </w:p>
        </w:tc>
        <w:tc>
          <w:tcPr>
            <w:tcW w:w="11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C79233" w14:textId="77777777" w:rsidR="004F1381" w:rsidRPr="00883A83" w:rsidRDefault="004F1381" w:rsidP="006B1F40">
            <w:pPr>
              <w:jc w:val="center"/>
              <w:rPr>
                <w:rFonts w:ascii="Myriad Pro" w:hAnsi="Myriad Pro"/>
                <w:b/>
                <w:bCs/>
                <w:color w:val="FFFFFF" w:themeColor="background1"/>
                <w:sz w:val="18"/>
                <w:szCs w:val="18"/>
              </w:rPr>
            </w:pPr>
            <w:r w:rsidRPr="00883A83">
              <w:rPr>
                <w:rFonts w:ascii="Myriad Pro" w:hAnsi="Myriad Pro"/>
                <w:b/>
                <w:bCs/>
                <w:color w:val="FFFFFF" w:themeColor="background1"/>
                <w:sz w:val="18"/>
                <w:szCs w:val="18"/>
              </w:rPr>
              <w:t>6</w:t>
            </w:r>
          </w:p>
        </w:tc>
      </w:tr>
      <w:tr w:rsidR="00AC07E9" w:rsidRPr="00883A83" w14:paraId="10A5A224" w14:textId="77777777" w:rsidTr="00216BC2">
        <w:trPr>
          <w:trHeight w:val="600"/>
        </w:trPr>
        <w:tc>
          <w:tcPr>
            <w:tcW w:w="2830"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8CC5E79" w14:textId="77777777" w:rsidR="00AC07E9" w:rsidRPr="00883A83" w:rsidRDefault="00AC07E9" w:rsidP="00AC07E9">
            <w:pPr>
              <w:rPr>
                <w:rFonts w:ascii="Myriad Pro" w:hAnsi="Myriad Pro"/>
                <w:color w:val="FF0000"/>
                <w:sz w:val="18"/>
                <w:szCs w:val="18"/>
              </w:rPr>
            </w:pPr>
            <w:r w:rsidRPr="00883A83">
              <w:rPr>
                <w:rFonts w:ascii="Myriad Pro" w:hAnsi="Myriad Pro" w:cs="Arial"/>
                <w:b/>
                <w:bCs/>
                <w:color w:val="000000"/>
                <w:sz w:val="18"/>
                <w:szCs w:val="18"/>
              </w:rPr>
              <w:t>Всего по рассмотренным в подразделе корректировкам</w:t>
            </w:r>
          </w:p>
        </w:tc>
        <w:tc>
          <w:tcPr>
            <w:tcW w:w="127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35131E8" w14:textId="77777777" w:rsidR="00AC07E9" w:rsidRPr="00883A83" w:rsidRDefault="00AC07E9" w:rsidP="00AC07E9">
            <w:pPr>
              <w:jc w:val="center"/>
              <w:rPr>
                <w:rFonts w:ascii="Myriad Pro" w:hAnsi="Myriad Pro"/>
                <w:color w:val="FF0000"/>
                <w:sz w:val="18"/>
                <w:szCs w:val="18"/>
              </w:rPr>
            </w:pPr>
            <w:r w:rsidRPr="00883A83">
              <w:rPr>
                <w:rFonts w:ascii="Myriad Pro" w:hAnsi="Myriad Pro" w:cs="Arial"/>
                <w:b/>
                <w:bCs/>
                <w:color w:val="000000"/>
                <w:sz w:val="18"/>
                <w:szCs w:val="18"/>
              </w:rPr>
              <w:t>-193 383</w:t>
            </w:r>
          </w:p>
        </w:tc>
        <w:tc>
          <w:tcPr>
            <w:tcW w:w="153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CF46520" w14:textId="77777777" w:rsidR="00AC07E9" w:rsidRPr="00883A83" w:rsidRDefault="00AC07E9" w:rsidP="00AC07E9">
            <w:pPr>
              <w:jc w:val="center"/>
              <w:rPr>
                <w:rFonts w:ascii="Myriad Pro" w:hAnsi="Myriad Pro"/>
                <w:color w:val="FF0000"/>
                <w:sz w:val="18"/>
                <w:szCs w:val="18"/>
              </w:rPr>
            </w:pPr>
            <w:r w:rsidRPr="00883A83">
              <w:rPr>
                <w:rFonts w:ascii="Myriad Pro" w:hAnsi="Myriad Pro" w:cs="Arial"/>
                <w:b/>
                <w:bCs/>
                <w:color w:val="000000"/>
                <w:sz w:val="18"/>
                <w:szCs w:val="18"/>
              </w:rPr>
              <w:t>-347 693</w:t>
            </w:r>
          </w:p>
        </w:tc>
        <w:tc>
          <w:tcPr>
            <w:tcW w:w="126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6D86047" w14:textId="77777777" w:rsidR="00AC07E9" w:rsidRPr="00883A83" w:rsidRDefault="00AC07E9" w:rsidP="00AC07E9">
            <w:pPr>
              <w:jc w:val="center"/>
              <w:rPr>
                <w:rFonts w:ascii="Myriad Pro" w:hAnsi="Myriad Pro"/>
                <w:color w:val="FF0000"/>
                <w:sz w:val="18"/>
                <w:szCs w:val="18"/>
              </w:rPr>
            </w:pPr>
            <w:r w:rsidRPr="00883A83">
              <w:rPr>
                <w:rFonts w:ascii="Myriad Pro" w:hAnsi="Myriad Pro" w:cs="Arial"/>
                <w:b/>
                <w:bCs/>
                <w:color w:val="000000"/>
                <w:sz w:val="18"/>
                <w:szCs w:val="18"/>
              </w:rPr>
              <w:t>-347 956</w:t>
            </w:r>
          </w:p>
        </w:tc>
        <w:tc>
          <w:tcPr>
            <w:tcW w:w="126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5F2741C" w14:textId="77777777" w:rsidR="00AC07E9" w:rsidRPr="00883A83" w:rsidRDefault="00AC07E9" w:rsidP="00AC07E9">
            <w:pPr>
              <w:jc w:val="center"/>
              <w:rPr>
                <w:rFonts w:ascii="Myriad Pro" w:hAnsi="Myriad Pro"/>
                <w:color w:val="FF0000"/>
                <w:sz w:val="18"/>
                <w:szCs w:val="18"/>
              </w:rPr>
            </w:pPr>
            <w:r w:rsidRPr="00883A83">
              <w:rPr>
                <w:rFonts w:ascii="Myriad Pro" w:hAnsi="Myriad Pro" w:cs="Arial"/>
                <w:b/>
                <w:bCs/>
                <w:color w:val="000000"/>
                <w:sz w:val="18"/>
                <w:szCs w:val="18"/>
              </w:rPr>
              <w:t>-347 693</w:t>
            </w:r>
          </w:p>
        </w:tc>
        <w:tc>
          <w:tcPr>
            <w:tcW w:w="117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15D3ACE" w14:textId="77777777" w:rsidR="00AC07E9" w:rsidRPr="00883A83" w:rsidRDefault="00AC07E9" w:rsidP="00AC07E9">
            <w:pPr>
              <w:jc w:val="center"/>
              <w:rPr>
                <w:rFonts w:ascii="Myriad Pro" w:hAnsi="Myriad Pro"/>
                <w:color w:val="FF0000"/>
                <w:sz w:val="18"/>
                <w:szCs w:val="18"/>
              </w:rPr>
            </w:pPr>
            <w:r w:rsidRPr="00883A83">
              <w:rPr>
                <w:rFonts w:ascii="Myriad Pro" w:hAnsi="Myriad Pro" w:cs="Arial"/>
                <w:b/>
                <w:bCs/>
                <w:color w:val="000000"/>
                <w:sz w:val="18"/>
                <w:szCs w:val="18"/>
              </w:rPr>
              <w:t>263</w:t>
            </w:r>
          </w:p>
        </w:tc>
      </w:tr>
      <w:tr w:rsidR="00AC07E9" w:rsidRPr="00883A83" w14:paraId="4C74C133" w14:textId="77777777" w:rsidTr="00216BC2">
        <w:trPr>
          <w:trHeight w:val="600"/>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D4A067C" w14:textId="26D74E45" w:rsidR="00AC07E9" w:rsidRPr="00883A83" w:rsidRDefault="00AC07E9" w:rsidP="00AC07E9">
            <w:pPr>
              <w:rPr>
                <w:rFonts w:ascii="Myriad Pro" w:hAnsi="Myriad Pro"/>
                <w:color w:val="FF0000"/>
                <w:sz w:val="18"/>
                <w:szCs w:val="18"/>
              </w:rPr>
            </w:pPr>
            <w:r w:rsidRPr="00883A83">
              <w:rPr>
                <w:rFonts w:ascii="Myriad Pro" w:hAnsi="Myriad Pro" w:cs="Arial"/>
                <w:color w:val="000000"/>
                <w:sz w:val="18"/>
                <w:szCs w:val="18"/>
              </w:rPr>
              <w:t xml:space="preserve">корректировка неподконтрольных расходов по оплате услуг </w:t>
            </w:r>
            <w:r w:rsidR="005F397F">
              <w:rPr>
                <w:rFonts w:ascii="Myriad Pro" w:hAnsi="Myriad Pro" w:cs="Arial"/>
                <w:color w:val="000000"/>
                <w:sz w:val="18"/>
                <w:szCs w:val="18"/>
              </w:rPr>
              <w:t>ПАО </w:t>
            </w:r>
            <w:r w:rsidRPr="00883A83">
              <w:rPr>
                <w:rFonts w:ascii="Myriad Pro" w:hAnsi="Myriad Pro" w:cs="Arial"/>
                <w:color w:val="000000"/>
                <w:sz w:val="18"/>
                <w:szCs w:val="18"/>
              </w:rPr>
              <w:t>«ФСК ЕЭС»</w:t>
            </w:r>
          </w:p>
        </w:tc>
        <w:tc>
          <w:tcPr>
            <w:tcW w:w="1275" w:type="dxa"/>
            <w:tcBorders>
              <w:top w:val="nil"/>
              <w:left w:val="nil"/>
              <w:bottom w:val="single" w:sz="4" w:space="0" w:color="auto"/>
              <w:right w:val="single" w:sz="4" w:space="0" w:color="auto"/>
            </w:tcBorders>
            <w:shd w:val="clear" w:color="auto" w:fill="auto"/>
            <w:noWrap/>
            <w:vAlign w:val="center"/>
            <w:hideMark/>
          </w:tcPr>
          <w:p w14:paraId="5BE7A0DB" w14:textId="77777777" w:rsidR="00AC07E9" w:rsidRPr="00883A83" w:rsidRDefault="00AC07E9" w:rsidP="00AC07E9">
            <w:pPr>
              <w:jc w:val="center"/>
              <w:rPr>
                <w:rFonts w:ascii="Myriad Pro" w:hAnsi="Myriad Pro"/>
                <w:color w:val="FF0000"/>
                <w:sz w:val="18"/>
                <w:szCs w:val="18"/>
              </w:rPr>
            </w:pPr>
            <w:r w:rsidRPr="00883A83">
              <w:rPr>
                <w:rFonts w:ascii="Myriad Pro" w:hAnsi="Myriad Pro" w:cs="Arial"/>
                <w:color w:val="000000"/>
                <w:sz w:val="18"/>
                <w:szCs w:val="18"/>
              </w:rPr>
              <w:t>-65 807</w:t>
            </w:r>
          </w:p>
        </w:tc>
        <w:tc>
          <w:tcPr>
            <w:tcW w:w="1531" w:type="dxa"/>
            <w:tcBorders>
              <w:top w:val="nil"/>
              <w:left w:val="nil"/>
              <w:bottom w:val="single" w:sz="4" w:space="0" w:color="auto"/>
              <w:right w:val="single" w:sz="4" w:space="0" w:color="auto"/>
            </w:tcBorders>
            <w:shd w:val="clear" w:color="auto" w:fill="auto"/>
            <w:noWrap/>
            <w:vAlign w:val="center"/>
            <w:hideMark/>
          </w:tcPr>
          <w:p w14:paraId="6012DB48" w14:textId="77777777" w:rsidR="00AC07E9" w:rsidRPr="00883A83" w:rsidRDefault="00AC07E9" w:rsidP="00AC07E9">
            <w:pPr>
              <w:jc w:val="center"/>
              <w:rPr>
                <w:rFonts w:ascii="Myriad Pro" w:hAnsi="Myriad Pro"/>
                <w:color w:val="FF0000"/>
                <w:sz w:val="18"/>
                <w:szCs w:val="18"/>
              </w:rPr>
            </w:pPr>
            <w:r w:rsidRPr="00883A83">
              <w:rPr>
                <w:rFonts w:ascii="Myriad Pro" w:hAnsi="Myriad Pro" w:cs="Arial"/>
                <w:color w:val="000000"/>
                <w:sz w:val="18"/>
                <w:szCs w:val="18"/>
              </w:rPr>
              <w:t>-65 807</w:t>
            </w:r>
          </w:p>
        </w:tc>
        <w:tc>
          <w:tcPr>
            <w:tcW w:w="1268" w:type="dxa"/>
            <w:tcBorders>
              <w:top w:val="nil"/>
              <w:left w:val="nil"/>
              <w:bottom w:val="single" w:sz="4" w:space="0" w:color="auto"/>
              <w:right w:val="single" w:sz="4" w:space="0" w:color="auto"/>
            </w:tcBorders>
            <w:shd w:val="clear" w:color="auto" w:fill="auto"/>
            <w:noWrap/>
            <w:vAlign w:val="center"/>
            <w:hideMark/>
          </w:tcPr>
          <w:p w14:paraId="4E733E4F" w14:textId="77777777" w:rsidR="00AC07E9" w:rsidRPr="00883A83" w:rsidRDefault="00AC07E9" w:rsidP="00AC07E9">
            <w:pPr>
              <w:jc w:val="center"/>
              <w:rPr>
                <w:rFonts w:ascii="Myriad Pro" w:hAnsi="Myriad Pro"/>
                <w:color w:val="FF0000"/>
                <w:sz w:val="18"/>
                <w:szCs w:val="18"/>
              </w:rPr>
            </w:pPr>
            <w:r w:rsidRPr="00883A83">
              <w:rPr>
                <w:rFonts w:ascii="Myriad Pro" w:hAnsi="Myriad Pro" w:cs="Arial"/>
                <w:color w:val="000000"/>
                <w:sz w:val="18"/>
                <w:szCs w:val="18"/>
              </w:rPr>
              <w:t>-177 032</w:t>
            </w:r>
          </w:p>
        </w:tc>
        <w:tc>
          <w:tcPr>
            <w:tcW w:w="1268" w:type="dxa"/>
            <w:tcBorders>
              <w:top w:val="nil"/>
              <w:left w:val="nil"/>
              <w:bottom w:val="single" w:sz="4" w:space="0" w:color="auto"/>
              <w:right w:val="single" w:sz="4" w:space="0" w:color="auto"/>
            </w:tcBorders>
            <w:shd w:val="clear" w:color="auto" w:fill="auto"/>
            <w:noWrap/>
            <w:vAlign w:val="center"/>
            <w:hideMark/>
          </w:tcPr>
          <w:p w14:paraId="362A3EC8" w14:textId="77777777" w:rsidR="00AC07E9" w:rsidRPr="00883A83" w:rsidRDefault="00AC07E9" w:rsidP="00AC07E9">
            <w:pPr>
              <w:jc w:val="center"/>
              <w:rPr>
                <w:rFonts w:ascii="Myriad Pro" w:hAnsi="Myriad Pro"/>
                <w:color w:val="FF0000"/>
                <w:sz w:val="18"/>
                <w:szCs w:val="18"/>
              </w:rPr>
            </w:pPr>
            <w:r w:rsidRPr="00883A83">
              <w:rPr>
                <w:rFonts w:ascii="Myriad Pro" w:hAnsi="Myriad Pro" w:cs="Arial"/>
                <w:color w:val="000000"/>
                <w:sz w:val="18"/>
                <w:szCs w:val="18"/>
              </w:rPr>
              <w:t>-65 807</w:t>
            </w:r>
          </w:p>
        </w:tc>
        <w:tc>
          <w:tcPr>
            <w:tcW w:w="1178" w:type="dxa"/>
            <w:tcBorders>
              <w:top w:val="nil"/>
              <w:left w:val="nil"/>
              <w:bottom w:val="single" w:sz="4" w:space="0" w:color="auto"/>
              <w:right w:val="single" w:sz="4" w:space="0" w:color="auto"/>
            </w:tcBorders>
            <w:shd w:val="clear" w:color="auto" w:fill="auto"/>
            <w:noWrap/>
            <w:vAlign w:val="center"/>
            <w:hideMark/>
          </w:tcPr>
          <w:p w14:paraId="0DB74F95" w14:textId="77777777" w:rsidR="00AC07E9" w:rsidRPr="00883A83" w:rsidRDefault="00AC07E9" w:rsidP="00AC07E9">
            <w:pPr>
              <w:jc w:val="center"/>
              <w:rPr>
                <w:rFonts w:ascii="Myriad Pro" w:hAnsi="Myriad Pro"/>
                <w:color w:val="FF0000"/>
                <w:sz w:val="18"/>
                <w:szCs w:val="18"/>
              </w:rPr>
            </w:pPr>
            <w:r w:rsidRPr="00883A83">
              <w:rPr>
                <w:rFonts w:ascii="Myriad Pro" w:hAnsi="Myriad Pro" w:cs="Arial"/>
                <w:color w:val="000000"/>
                <w:sz w:val="18"/>
                <w:szCs w:val="18"/>
              </w:rPr>
              <w:t>111 226</w:t>
            </w:r>
          </w:p>
        </w:tc>
      </w:tr>
      <w:tr w:rsidR="00AC07E9" w:rsidRPr="00883A83" w14:paraId="1302822C" w14:textId="77777777" w:rsidTr="00216BC2">
        <w:trPr>
          <w:trHeight w:val="600"/>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624929A" w14:textId="77777777" w:rsidR="00AC07E9" w:rsidRPr="00883A83" w:rsidRDefault="00AC07E9" w:rsidP="00AC07E9">
            <w:pPr>
              <w:rPr>
                <w:rFonts w:ascii="Myriad Pro" w:hAnsi="Myriad Pro"/>
                <w:color w:val="FF0000"/>
                <w:sz w:val="18"/>
                <w:szCs w:val="18"/>
              </w:rPr>
            </w:pPr>
            <w:r w:rsidRPr="00883A83">
              <w:rPr>
                <w:rFonts w:ascii="Myriad Pro" w:hAnsi="Myriad Pro" w:cs="Arial"/>
                <w:color w:val="000000"/>
                <w:sz w:val="18"/>
                <w:szCs w:val="18"/>
              </w:rPr>
              <w:t>Корректировка НВВ с учетом изменения полезного отпуска и цен на электрическую энергию</w:t>
            </w:r>
          </w:p>
        </w:tc>
        <w:tc>
          <w:tcPr>
            <w:tcW w:w="1275" w:type="dxa"/>
            <w:tcBorders>
              <w:top w:val="nil"/>
              <w:left w:val="nil"/>
              <w:bottom w:val="single" w:sz="4" w:space="0" w:color="auto"/>
              <w:right w:val="single" w:sz="4" w:space="0" w:color="auto"/>
            </w:tcBorders>
            <w:shd w:val="clear" w:color="auto" w:fill="auto"/>
            <w:noWrap/>
            <w:vAlign w:val="center"/>
            <w:hideMark/>
          </w:tcPr>
          <w:p w14:paraId="3418E5F4" w14:textId="77777777" w:rsidR="00AC07E9" w:rsidRPr="00883A83" w:rsidRDefault="00AC07E9" w:rsidP="00AC07E9">
            <w:pPr>
              <w:jc w:val="center"/>
              <w:rPr>
                <w:rFonts w:ascii="Myriad Pro" w:hAnsi="Myriad Pro"/>
                <w:color w:val="FF0000"/>
                <w:sz w:val="18"/>
                <w:szCs w:val="18"/>
              </w:rPr>
            </w:pPr>
            <w:r w:rsidRPr="00883A83">
              <w:rPr>
                <w:rFonts w:ascii="Myriad Pro" w:hAnsi="Myriad Pro" w:cs="Arial"/>
                <w:color w:val="000000"/>
                <w:sz w:val="18"/>
                <w:szCs w:val="18"/>
              </w:rPr>
              <w:t>-127 576</w:t>
            </w:r>
          </w:p>
        </w:tc>
        <w:tc>
          <w:tcPr>
            <w:tcW w:w="1531" w:type="dxa"/>
            <w:tcBorders>
              <w:top w:val="nil"/>
              <w:left w:val="nil"/>
              <w:bottom w:val="single" w:sz="4" w:space="0" w:color="auto"/>
              <w:right w:val="single" w:sz="4" w:space="0" w:color="auto"/>
            </w:tcBorders>
            <w:shd w:val="clear" w:color="auto" w:fill="auto"/>
            <w:noWrap/>
            <w:vAlign w:val="center"/>
            <w:hideMark/>
          </w:tcPr>
          <w:p w14:paraId="3A3A8A79" w14:textId="77777777" w:rsidR="00AC07E9" w:rsidRPr="00883A83" w:rsidRDefault="00AC07E9" w:rsidP="00AC07E9">
            <w:pPr>
              <w:jc w:val="center"/>
              <w:rPr>
                <w:rFonts w:ascii="Myriad Pro" w:hAnsi="Myriad Pro"/>
                <w:color w:val="FF0000"/>
                <w:sz w:val="18"/>
                <w:szCs w:val="18"/>
              </w:rPr>
            </w:pPr>
            <w:r w:rsidRPr="00883A83">
              <w:rPr>
                <w:rFonts w:ascii="Myriad Pro" w:hAnsi="Myriad Pro" w:cs="Arial"/>
                <w:color w:val="000000"/>
                <w:sz w:val="18"/>
                <w:szCs w:val="18"/>
              </w:rPr>
              <w:t>-127 537</w:t>
            </w:r>
          </w:p>
        </w:tc>
        <w:tc>
          <w:tcPr>
            <w:tcW w:w="1268" w:type="dxa"/>
            <w:tcBorders>
              <w:top w:val="nil"/>
              <w:left w:val="nil"/>
              <w:bottom w:val="single" w:sz="4" w:space="0" w:color="auto"/>
              <w:right w:val="single" w:sz="4" w:space="0" w:color="auto"/>
            </w:tcBorders>
            <w:shd w:val="clear" w:color="auto" w:fill="auto"/>
            <w:noWrap/>
            <w:vAlign w:val="center"/>
            <w:hideMark/>
          </w:tcPr>
          <w:p w14:paraId="72DF0CB6" w14:textId="77777777" w:rsidR="00AC07E9" w:rsidRPr="00883A83" w:rsidRDefault="00AC07E9" w:rsidP="00AC07E9">
            <w:pPr>
              <w:jc w:val="center"/>
              <w:rPr>
                <w:rFonts w:ascii="Myriad Pro" w:hAnsi="Myriad Pro"/>
                <w:color w:val="FF0000"/>
                <w:sz w:val="18"/>
                <w:szCs w:val="18"/>
              </w:rPr>
            </w:pPr>
            <w:r w:rsidRPr="00883A83">
              <w:rPr>
                <w:rFonts w:ascii="Myriad Pro" w:hAnsi="Myriad Pro" w:cs="Arial"/>
                <w:color w:val="000000"/>
                <w:sz w:val="18"/>
                <w:szCs w:val="18"/>
              </w:rPr>
              <w:t>-145 439</w:t>
            </w:r>
          </w:p>
        </w:tc>
        <w:tc>
          <w:tcPr>
            <w:tcW w:w="1268" w:type="dxa"/>
            <w:tcBorders>
              <w:top w:val="nil"/>
              <w:left w:val="nil"/>
              <w:bottom w:val="single" w:sz="4" w:space="0" w:color="auto"/>
              <w:right w:val="single" w:sz="4" w:space="0" w:color="auto"/>
            </w:tcBorders>
            <w:shd w:val="clear" w:color="auto" w:fill="auto"/>
            <w:noWrap/>
            <w:vAlign w:val="center"/>
            <w:hideMark/>
          </w:tcPr>
          <w:p w14:paraId="71F78A44" w14:textId="77777777" w:rsidR="00AC07E9" w:rsidRPr="00883A83" w:rsidRDefault="00AC07E9" w:rsidP="00AC07E9">
            <w:pPr>
              <w:jc w:val="center"/>
              <w:rPr>
                <w:rFonts w:ascii="Myriad Pro" w:hAnsi="Myriad Pro"/>
                <w:color w:val="FF0000"/>
                <w:sz w:val="18"/>
                <w:szCs w:val="18"/>
              </w:rPr>
            </w:pPr>
            <w:r w:rsidRPr="00883A83">
              <w:rPr>
                <w:rFonts w:ascii="Myriad Pro" w:hAnsi="Myriad Pro" w:cs="Arial"/>
                <w:color w:val="000000"/>
                <w:sz w:val="18"/>
                <w:szCs w:val="18"/>
              </w:rPr>
              <w:t>-127 537</w:t>
            </w:r>
          </w:p>
        </w:tc>
        <w:tc>
          <w:tcPr>
            <w:tcW w:w="1178" w:type="dxa"/>
            <w:tcBorders>
              <w:top w:val="nil"/>
              <w:left w:val="nil"/>
              <w:bottom w:val="single" w:sz="4" w:space="0" w:color="auto"/>
              <w:right w:val="single" w:sz="4" w:space="0" w:color="auto"/>
            </w:tcBorders>
            <w:shd w:val="clear" w:color="auto" w:fill="auto"/>
            <w:noWrap/>
            <w:vAlign w:val="center"/>
            <w:hideMark/>
          </w:tcPr>
          <w:p w14:paraId="40803F20" w14:textId="77777777" w:rsidR="00AC07E9" w:rsidRPr="00883A83" w:rsidRDefault="00AC07E9" w:rsidP="00AC07E9">
            <w:pPr>
              <w:jc w:val="center"/>
              <w:rPr>
                <w:rFonts w:ascii="Myriad Pro" w:hAnsi="Myriad Pro"/>
                <w:color w:val="FF0000"/>
                <w:sz w:val="18"/>
                <w:szCs w:val="18"/>
              </w:rPr>
            </w:pPr>
            <w:r w:rsidRPr="00883A83">
              <w:rPr>
                <w:rFonts w:ascii="Myriad Pro" w:hAnsi="Myriad Pro" w:cs="Arial"/>
                <w:color w:val="000000"/>
                <w:sz w:val="18"/>
                <w:szCs w:val="18"/>
              </w:rPr>
              <w:t>17 902</w:t>
            </w:r>
          </w:p>
        </w:tc>
      </w:tr>
      <w:tr w:rsidR="00AC07E9" w:rsidRPr="00883A83" w14:paraId="5AA31A5E" w14:textId="77777777" w:rsidTr="00216BC2">
        <w:trPr>
          <w:trHeight w:val="300"/>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624899C4" w14:textId="77777777" w:rsidR="00AC07E9" w:rsidRPr="00883A83" w:rsidRDefault="00AC07E9" w:rsidP="00AC07E9">
            <w:pPr>
              <w:rPr>
                <w:rFonts w:ascii="Myriad Pro" w:hAnsi="Myriad Pro"/>
                <w:b/>
                <w:bCs/>
                <w:color w:val="FF0000"/>
                <w:sz w:val="18"/>
                <w:szCs w:val="18"/>
              </w:rPr>
            </w:pPr>
            <w:r w:rsidRPr="00883A83">
              <w:rPr>
                <w:rFonts w:ascii="Myriad Pro" w:hAnsi="Myriad Pro" w:cs="Arial"/>
                <w:color w:val="000000"/>
                <w:sz w:val="18"/>
                <w:szCs w:val="18"/>
              </w:rPr>
              <w:t>Корректировка на величину отклонения товарной выручки с учетом положений п. 7 Основ ценообразования № 1178</w:t>
            </w:r>
          </w:p>
        </w:tc>
        <w:tc>
          <w:tcPr>
            <w:tcW w:w="1275" w:type="dxa"/>
            <w:tcBorders>
              <w:top w:val="nil"/>
              <w:left w:val="nil"/>
              <w:bottom w:val="single" w:sz="4" w:space="0" w:color="auto"/>
              <w:right w:val="single" w:sz="4" w:space="0" w:color="auto"/>
            </w:tcBorders>
            <w:shd w:val="clear" w:color="auto" w:fill="auto"/>
            <w:noWrap/>
            <w:vAlign w:val="center"/>
            <w:hideMark/>
          </w:tcPr>
          <w:p w14:paraId="163FCE7F" w14:textId="77777777" w:rsidR="00AC07E9" w:rsidRPr="00883A83" w:rsidRDefault="00AC07E9" w:rsidP="00AC07E9">
            <w:pPr>
              <w:jc w:val="center"/>
              <w:rPr>
                <w:rFonts w:ascii="Myriad Pro" w:hAnsi="Myriad Pro"/>
                <w:b/>
                <w:bCs/>
                <w:color w:val="FF0000"/>
                <w:sz w:val="18"/>
                <w:szCs w:val="18"/>
              </w:rPr>
            </w:pPr>
            <w:r w:rsidRPr="00883A83">
              <w:rPr>
                <w:rFonts w:ascii="Myriad Pro" w:hAnsi="Myriad Pro" w:cs="Arial"/>
                <w:color w:val="000000"/>
                <w:sz w:val="18"/>
                <w:szCs w:val="18"/>
              </w:rPr>
              <w:t>0</w:t>
            </w:r>
          </w:p>
        </w:tc>
        <w:tc>
          <w:tcPr>
            <w:tcW w:w="1531" w:type="dxa"/>
            <w:tcBorders>
              <w:top w:val="nil"/>
              <w:left w:val="nil"/>
              <w:bottom w:val="single" w:sz="4" w:space="0" w:color="auto"/>
              <w:right w:val="single" w:sz="4" w:space="0" w:color="auto"/>
            </w:tcBorders>
            <w:shd w:val="clear" w:color="auto" w:fill="auto"/>
            <w:noWrap/>
            <w:vAlign w:val="center"/>
            <w:hideMark/>
          </w:tcPr>
          <w:p w14:paraId="28E18CE5" w14:textId="77777777" w:rsidR="00AC07E9" w:rsidRPr="00883A83" w:rsidRDefault="00AC07E9" w:rsidP="00AC07E9">
            <w:pPr>
              <w:jc w:val="center"/>
              <w:rPr>
                <w:rFonts w:ascii="Myriad Pro" w:hAnsi="Myriad Pro"/>
                <w:b/>
                <w:bCs/>
                <w:color w:val="FF0000"/>
                <w:sz w:val="18"/>
                <w:szCs w:val="18"/>
              </w:rPr>
            </w:pPr>
            <w:r w:rsidRPr="00883A83">
              <w:rPr>
                <w:rFonts w:ascii="Myriad Pro" w:hAnsi="Myriad Pro" w:cs="Arial"/>
                <w:color w:val="000000"/>
                <w:sz w:val="18"/>
                <w:szCs w:val="18"/>
              </w:rPr>
              <w:t>-154 349</w:t>
            </w:r>
          </w:p>
        </w:tc>
        <w:tc>
          <w:tcPr>
            <w:tcW w:w="1268" w:type="dxa"/>
            <w:tcBorders>
              <w:top w:val="nil"/>
              <w:left w:val="nil"/>
              <w:bottom w:val="single" w:sz="4" w:space="0" w:color="auto"/>
              <w:right w:val="single" w:sz="4" w:space="0" w:color="auto"/>
            </w:tcBorders>
            <w:shd w:val="clear" w:color="auto" w:fill="auto"/>
            <w:noWrap/>
            <w:vAlign w:val="center"/>
            <w:hideMark/>
          </w:tcPr>
          <w:p w14:paraId="6FE6EDDA" w14:textId="77777777" w:rsidR="00AC07E9" w:rsidRPr="00883A83" w:rsidRDefault="00AC07E9" w:rsidP="00AC07E9">
            <w:pPr>
              <w:jc w:val="center"/>
              <w:rPr>
                <w:rFonts w:ascii="Myriad Pro" w:hAnsi="Myriad Pro"/>
                <w:b/>
                <w:bCs/>
                <w:color w:val="FF0000"/>
                <w:sz w:val="18"/>
                <w:szCs w:val="18"/>
              </w:rPr>
            </w:pPr>
            <w:r w:rsidRPr="00883A83">
              <w:rPr>
                <w:rFonts w:ascii="Myriad Pro" w:hAnsi="Myriad Pro" w:cs="Arial"/>
                <w:color w:val="000000"/>
                <w:sz w:val="18"/>
                <w:szCs w:val="18"/>
              </w:rPr>
              <w:t>-25 484</w:t>
            </w:r>
          </w:p>
        </w:tc>
        <w:tc>
          <w:tcPr>
            <w:tcW w:w="1268" w:type="dxa"/>
            <w:tcBorders>
              <w:top w:val="nil"/>
              <w:left w:val="nil"/>
              <w:bottom w:val="single" w:sz="4" w:space="0" w:color="auto"/>
              <w:right w:val="single" w:sz="4" w:space="0" w:color="auto"/>
            </w:tcBorders>
            <w:shd w:val="clear" w:color="auto" w:fill="auto"/>
            <w:noWrap/>
            <w:vAlign w:val="center"/>
            <w:hideMark/>
          </w:tcPr>
          <w:p w14:paraId="093FBB09" w14:textId="77777777" w:rsidR="00AC07E9" w:rsidRPr="00883A83" w:rsidRDefault="00AC07E9" w:rsidP="00AC07E9">
            <w:pPr>
              <w:jc w:val="center"/>
              <w:rPr>
                <w:rFonts w:ascii="Myriad Pro" w:hAnsi="Myriad Pro"/>
                <w:b/>
                <w:bCs/>
                <w:color w:val="FF0000"/>
                <w:sz w:val="18"/>
                <w:szCs w:val="18"/>
              </w:rPr>
            </w:pPr>
            <w:r w:rsidRPr="00883A83">
              <w:rPr>
                <w:rFonts w:ascii="Myriad Pro" w:hAnsi="Myriad Pro" w:cs="Arial"/>
                <w:color w:val="000000"/>
                <w:sz w:val="18"/>
                <w:szCs w:val="18"/>
              </w:rPr>
              <w:t>-154 349</w:t>
            </w:r>
          </w:p>
        </w:tc>
        <w:tc>
          <w:tcPr>
            <w:tcW w:w="1178" w:type="dxa"/>
            <w:tcBorders>
              <w:top w:val="nil"/>
              <w:left w:val="nil"/>
              <w:bottom w:val="single" w:sz="4" w:space="0" w:color="auto"/>
              <w:right w:val="single" w:sz="4" w:space="0" w:color="auto"/>
            </w:tcBorders>
            <w:shd w:val="clear" w:color="auto" w:fill="auto"/>
            <w:noWrap/>
            <w:vAlign w:val="center"/>
            <w:hideMark/>
          </w:tcPr>
          <w:p w14:paraId="6CF6FF0A" w14:textId="77777777" w:rsidR="00AC07E9" w:rsidRPr="00883A83" w:rsidRDefault="00AC07E9" w:rsidP="00AC07E9">
            <w:pPr>
              <w:jc w:val="center"/>
              <w:rPr>
                <w:rFonts w:ascii="Myriad Pro" w:hAnsi="Myriad Pro"/>
                <w:b/>
                <w:bCs/>
                <w:color w:val="FF0000"/>
                <w:sz w:val="18"/>
                <w:szCs w:val="18"/>
              </w:rPr>
            </w:pPr>
            <w:r w:rsidRPr="00883A83">
              <w:rPr>
                <w:rFonts w:ascii="Myriad Pro" w:hAnsi="Myriad Pro" w:cs="Arial"/>
                <w:color w:val="000000"/>
                <w:sz w:val="18"/>
                <w:szCs w:val="18"/>
              </w:rPr>
              <w:t>-128 865</w:t>
            </w:r>
          </w:p>
        </w:tc>
      </w:tr>
    </w:tbl>
    <w:p w14:paraId="3E376C2E" w14:textId="6AA2618E" w:rsidR="00B926A3" w:rsidRPr="00883A83" w:rsidRDefault="00B926A3" w:rsidP="00AC6AA1">
      <w:pPr>
        <w:pStyle w:val="a5"/>
        <w:keepNext/>
        <w:numPr>
          <w:ilvl w:val="3"/>
          <w:numId w:val="31"/>
        </w:numPr>
        <w:spacing w:before="200" w:after="200" w:line="360" w:lineRule="auto"/>
        <w:ind w:left="993" w:hanging="993"/>
        <w:jc w:val="both"/>
        <w:rPr>
          <w:rFonts w:ascii="Myriad Pro" w:hAnsi="Myriad Pro"/>
          <w:b/>
          <w:color w:val="0D0D0D" w:themeColor="text1" w:themeTint="F2"/>
          <w:sz w:val="26"/>
          <w:szCs w:val="26"/>
        </w:rPr>
      </w:pPr>
      <w:r w:rsidRPr="00883A83">
        <w:rPr>
          <w:rFonts w:ascii="Myriad Pro" w:hAnsi="Myriad Pro"/>
          <w:b/>
          <w:color w:val="0D0D0D" w:themeColor="text1" w:themeTint="F2"/>
          <w:sz w:val="26"/>
          <w:szCs w:val="26"/>
        </w:rPr>
        <w:lastRenderedPageBreak/>
        <w:t>Экспертиза обоснованности на 2018 год</w:t>
      </w:r>
    </w:p>
    <w:p w14:paraId="6F3DE6FE" w14:textId="77777777" w:rsidR="00B926A3" w:rsidRPr="00883A83" w:rsidRDefault="00B926A3" w:rsidP="00E84AB6">
      <w:pPr>
        <w:keepNext/>
        <w:spacing w:before="200" w:after="200" w:line="360" w:lineRule="auto"/>
        <w:jc w:val="both"/>
        <w:rPr>
          <w:rFonts w:ascii="Myriad Pro" w:hAnsi="Myriad Pro" w:cs="Myriad Pro"/>
          <w:b/>
          <w:bCs/>
          <w:color w:val="0D0D0D" w:themeColor="text1" w:themeTint="F2"/>
          <w:sz w:val="26"/>
          <w:szCs w:val="26"/>
        </w:rPr>
      </w:pPr>
      <w:r w:rsidRPr="00883A83">
        <w:rPr>
          <w:rFonts w:ascii="Myriad Pro" w:hAnsi="Myriad Pro"/>
          <w:b/>
          <w:bCs/>
          <w:color w:val="0D0D0D" w:themeColor="text1" w:themeTint="F2"/>
          <w:sz w:val="26"/>
          <w:szCs w:val="26"/>
        </w:rPr>
        <w:t>ПОЗИЦИЯ ТЕРРИТОРИАЛЬНОЙ СЕТЕВОЙ ОРГАНИЗАЦИИ</w:t>
      </w:r>
    </w:p>
    <w:p w14:paraId="34D386A6" w14:textId="1D1AE491" w:rsidR="00B926A3" w:rsidRPr="00883A83" w:rsidRDefault="00EC14AC" w:rsidP="00B926A3">
      <w:pPr>
        <w:spacing w:line="360" w:lineRule="auto"/>
        <w:ind w:firstLine="567"/>
        <w:contextualSpacing/>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 xml:space="preserve">Подробное описание позиции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 xml:space="preserve">«ТРК» представлено в начале раздела «Экспертиза обоснованности корректировок необходимой валовой выручки </w:t>
      </w:r>
      <w:r w:rsidR="00D63B69" w:rsidRPr="00883A83">
        <w:rPr>
          <w:rFonts w:ascii="Myriad Pro" w:eastAsia="Calibri" w:hAnsi="Myriad Pro"/>
          <w:color w:val="000000" w:themeColor="text1"/>
          <w:sz w:val="26"/>
          <w:szCs w:val="26"/>
        </w:rPr>
        <w:br/>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«ТРК», проведенных Департаментом тарифного регулирования Томской области при определении необходимой валовой выручки на 2017 и 2018 годы».</w:t>
      </w:r>
    </w:p>
    <w:p w14:paraId="31E16932" w14:textId="77777777" w:rsidR="00B926A3" w:rsidRPr="00883A83" w:rsidRDefault="00B926A3" w:rsidP="00B926A3">
      <w:pPr>
        <w:spacing w:line="360" w:lineRule="auto"/>
        <w:ind w:firstLine="567"/>
        <w:contextualSpacing/>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При этом, в обосновывающих материалах представлена следующая информация по статье:</w:t>
      </w:r>
    </w:p>
    <w:p w14:paraId="2F8D634E" w14:textId="70995D33" w:rsidR="00B926A3" w:rsidRPr="00883A83" w:rsidRDefault="00B926A3" w:rsidP="00B926A3">
      <w:pPr>
        <w:pStyle w:val="a"/>
        <w:rPr>
          <w:color w:val="0D0D0D" w:themeColor="text1" w:themeTint="F2"/>
        </w:rPr>
      </w:pPr>
      <w:r w:rsidRPr="00883A83">
        <w:rPr>
          <w:color w:val="0D0D0D" w:themeColor="text1" w:themeTint="F2"/>
        </w:rPr>
        <w:t xml:space="preserve">Договор от 19.12.2005 г. № 139/П на оказание услуг по передаче электрической энергии по единой национальной (общероссийской) электрической сети между </w:t>
      </w:r>
      <w:r w:rsidR="005F397F">
        <w:rPr>
          <w:color w:val="0D0D0D" w:themeColor="text1" w:themeTint="F2"/>
        </w:rPr>
        <w:t>ПАО </w:t>
      </w:r>
      <w:r w:rsidRPr="00883A83">
        <w:rPr>
          <w:color w:val="0D0D0D" w:themeColor="text1" w:themeTint="F2"/>
        </w:rPr>
        <w:t xml:space="preserve">«ТРК» и </w:t>
      </w:r>
      <w:r w:rsidR="005F397F">
        <w:rPr>
          <w:color w:val="0D0D0D" w:themeColor="text1" w:themeTint="F2"/>
        </w:rPr>
        <w:t>ПАО </w:t>
      </w:r>
      <w:r w:rsidRPr="00883A83">
        <w:rPr>
          <w:color w:val="0D0D0D" w:themeColor="text1" w:themeTint="F2"/>
        </w:rPr>
        <w:t>«ФСК ЕЭС».</w:t>
      </w:r>
    </w:p>
    <w:p w14:paraId="5E276D64" w14:textId="77777777" w:rsidR="00E562C2" w:rsidRPr="00883A83" w:rsidRDefault="00E562C2" w:rsidP="00B926A3">
      <w:pPr>
        <w:pStyle w:val="a"/>
        <w:rPr>
          <w:color w:val="0D0D0D" w:themeColor="text1" w:themeTint="F2"/>
        </w:rPr>
      </w:pPr>
      <w:r w:rsidRPr="00883A83">
        <w:rPr>
          <w:color w:val="0D0D0D" w:themeColor="text1" w:themeTint="F2"/>
        </w:rPr>
        <w:t>Реестр, копии актов и счетов-фактур к Договору с ОАО "ФСК ЕЭС" на оказание услуг по передаче электрической энергии №139/П от 19.12.2005г. за 2016 год.</w:t>
      </w:r>
    </w:p>
    <w:p w14:paraId="299C8F2A" w14:textId="77777777" w:rsidR="00B926A3" w:rsidRPr="00883A83" w:rsidRDefault="00B926A3" w:rsidP="00E84AB6">
      <w:pPr>
        <w:spacing w:before="20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ОРГАНА РЕГУЛИРОВАНИЯ</w:t>
      </w:r>
    </w:p>
    <w:p w14:paraId="762CFF11" w14:textId="03C94D94" w:rsidR="00B926A3" w:rsidRPr="00883A83" w:rsidRDefault="00B926A3" w:rsidP="00B926A3">
      <w:pPr>
        <w:pStyle w:val="a5"/>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ДТР Томской области на 2018 г. принята величина корректировки неподконтрольных расходов в части расходов на оплату услуг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«ФСК ЕЭС» в размере 91 962,68 тыс. руб. </w:t>
      </w:r>
    </w:p>
    <w:tbl>
      <w:tblPr>
        <w:tblW w:w="5000" w:type="pct"/>
        <w:tblLook w:val="04A0" w:firstRow="1" w:lastRow="0" w:firstColumn="1" w:lastColumn="0" w:noHBand="0" w:noVBand="1"/>
      </w:tblPr>
      <w:tblGrid>
        <w:gridCol w:w="3713"/>
        <w:gridCol w:w="1389"/>
        <w:gridCol w:w="1389"/>
        <w:gridCol w:w="1390"/>
        <w:gridCol w:w="1474"/>
      </w:tblGrid>
      <w:tr w:rsidR="00F6075B" w:rsidRPr="00883A83" w14:paraId="392B7766" w14:textId="77777777" w:rsidTr="00F36CFD">
        <w:trPr>
          <w:trHeight w:val="919"/>
          <w:tblHeader/>
        </w:trPr>
        <w:tc>
          <w:tcPr>
            <w:tcW w:w="1986" w:type="pct"/>
            <w:tcBorders>
              <w:bottom w:val="single" w:sz="4" w:space="0" w:color="FFFFFF" w:themeColor="background1"/>
              <w:right w:val="single" w:sz="4" w:space="0" w:color="FFFFFF" w:themeColor="background1"/>
            </w:tcBorders>
            <w:shd w:val="clear" w:color="000000" w:fill="4F6228"/>
            <w:vAlign w:val="center"/>
            <w:hideMark/>
          </w:tcPr>
          <w:p w14:paraId="374233F3" w14:textId="77777777" w:rsidR="00F6075B" w:rsidRPr="00883A83" w:rsidRDefault="00F6075B" w:rsidP="00F6075B">
            <w:pPr>
              <w:jc w:val="center"/>
              <w:rPr>
                <w:rFonts w:ascii="Myriad Pro" w:hAnsi="Myriad Pro"/>
                <w:b/>
                <w:bCs/>
                <w:color w:val="FFFFFF"/>
                <w:sz w:val="18"/>
                <w:szCs w:val="18"/>
              </w:rPr>
            </w:pPr>
            <w:r w:rsidRPr="00883A83">
              <w:rPr>
                <w:rFonts w:ascii="Myriad Pro" w:hAnsi="Myriad Pro"/>
                <w:b/>
                <w:bCs/>
                <w:color w:val="FFFFFF"/>
                <w:sz w:val="18"/>
                <w:szCs w:val="18"/>
              </w:rPr>
              <w:t>Показатели</w:t>
            </w:r>
          </w:p>
        </w:tc>
        <w:tc>
          <w:tcPr>
            <w:tcW w:w="744" w:type="pc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1CFC606" w14:textId="77777777" w:rsidR="00F6075B" w:rsidRPr="00883A83" w:rsidRDefault="00F6075B" w:rsidP="00F6075B">
            <w:pPr>
              <w:jc w:val="center"/>
              <w:rPr>
                <w:rFonts w:ascii="Myriad Pro" w:hAnsi="Myriad Pro"/>
                <w:b/>
                <w:bCs/>
                <w:color w:val="FFFFFF"/>
                <w:sz w:val="18"/>
                <w:szCs w:val="18"/>
              </w:rPr>
            </w:pPr>
            <w:r w:rsidRPr="00883A83">
              <w:rPr>
                <w:rFonts w:ascii="Myriad Pro" w:hAnsi="Myriad Pro"/>
                <w:b/>
                <w:bCs/>
                <w:color w:val="FFFFFF"/>
                <w:sz w:val="18"/>
                <w:szCs w:val="18"/>
              </w:rPr>
              <w:t>Ед. измер.</w:t>
            </w:r>
          </w:p>
        </w:tc>
        <w:tc>
          <w:tcPr>
            <w:tcW w:w="744" w:type="pc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AEC985E" w14:textId="77777777" w:rsidR="00F6075B" w:rsidRPr="00883A83" w:rsidRDefault="00F6075B" w:rsidP="00F6075B">
            <w:pPr>
              <w:jc w:val="center"/>
              <w:rPr>
                <w:rFonts w:ascii="Myriad Pro" w:hAnsi="Myriad Pro"/>
                <w:b/>
                <w:bCs/>
                <w:color w:val="FFFFFF"/>
                <w:sz w:val="18"/>
                <w:szCs w:val="18"/>
              </w:rPr>
            </w:pPr>
            <w:r w:rsidRPr="00883A83">
              <w:rPr>
                <w:rFonts w:ascii="Myriad Pro" w:hAnsi="Myriad Pro"/>
                <w:b/>
                <w:bCs/>
                <w:color w:val="FFFFFF"/>
                <w:sz w:val="18"/>
                <w:szCs w:val="18"/>
              </w:rPr>
              <w:t>Утверждено ДТР ТО на 2016 г.</w:t>
            </w:r>
          </w:p>
        </w:tc>
        <w:tc>
          <w:tcPr>
            <w:tcW w:w="744" w:type="pc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19E0CDF" w14:textId="77777777" w:rsidR="00F6075B" w:rsidRPr="00883A83" w:rsidRDefault="00F6075B" w:rsidP="00F6075B">
            <w:pPr>
              <w:jc w:val="center"/>
              <w:rPr>
                <w:rFonts w:ascii="Myriad Pro" w:hAnsi="Myriad Pro"/>
                <w:b/>
                <w:bCs/>
                <w:color w:val="FFFFFF"/>
                <w:sz w:val="18"/>
                <w:szCs w:val="18"/>
              </w:rPr>
            </w:pPr>
            <w:r w:rsidRPr="00883A83">
              <w:rPr>
                <w:rFonts w:ascii="Myriad Pro" w:hAnsi="Myriad Pro"/>
                <w:b/>
                <w:bCs/>
                <w:color w:val="FFFFFF"/>
                <w:sz w:val="18"/>
                <w:szCs w:val="18"/>
              </w:rPr>
              <w:t>Факт 2016 г.</w:t>
            </w:r>
          </w:p>
        </w:tc>
        <w:tc>
          <w:tcPr>
            <w:tcW w:w="781" w:type="pct"/>
            <w:tcBorders>
              <w:left w:val="single" w:sz="4" w:space="0" w:color="FFFFFF" w:themeColor="background1"/>
              <w:bottom w:val="single" w:sz="4" w:space="0" w:color="FFFFFF" w:themeColor="background1"/>
            </w:tcBorders>
            <w:shd w:val="clear" w:color="000000" w:fill="4F6228"/>
            <w:vAlign w:val="center"/>
            <w:hideMark/>
          </w:tcPr>
          <w:p w14:paraId="27606C67" w14:textId="77777777" w:rsidR="00F6075B" w:rsidRPr="00883A83" w:rsidRDefault="00F6075B" w:rsidP="00F6075B">
            <w:pPr>
              <w:jc w:val="center"/>
              <w:rPr>
                <w:rFonts w:ascii="Myriad Pro" w:hAnsi="Myriad Pro"/>
                <w:b/>
                <w:bCs/>
                <w:color w:val="FFFFFF"/>
                <w:sz w:val="18"/>
                <w:szCs w:val="18"/>
              </w:rPr>
            </w:pPr>
            <w:r w:rsidRPr="00883A83">
              <w:rPr>
                <w:rFonts w:ascii="Myriad Pro" w:hAnsi="Myriad Pro"/>
                <w:b/>
                <w:bCs/>
                <w:color w:val="FFFFFF"/>
                <w:sz w:val="18"/>
                <w:szCs w:val="18"/>
              </w:rPr>
              <w:t>Отклонение факт от утвержденного ДТР ТО</w:t>
            </w:r>
          </w:p>
        </w:tc>
      </w:tr>
      <w:tr w:rsidR="00F6075B" w:rsidRPr="00883A83" w14:paraId="6B455903" w14:textId="77777777" w:rsidTr="00F36CFD">
        <w:trPr>
          <w:trHeight w:val="287"/>
          <w:tblHeader/>
        </w:trPr>
        <w:tc>
          <w:tcPr>
            <w:tcW w:w="1986" w:type="pct"/>
            <w:tcBorders>
              <w:top w:val="single" w:sz="4" w:space="0" w:color="FFFFFF" w:themeColor="background1"/>
              <w:bottom w:val="single" w:sz="4" w:space="0" w:color="auto"/>
              <w:right w:val="single" w:sz="4" w:space="0" w:color="FFFFFF" w:themeColor="background1"/>
            </w:tcBorders>
            <w:shd w:val="clear" w:color="000000" w:fill="4F6228"/>
            <w:vAlign w:val="center"/>
            <w:hideMark/>
          </w:tcPr>
          <w:p w14:paraId="53904A13" w14:textId="77777777" w:rsidR="00F6075B" w:rsidRPr="00883A83" w:rsidRDefault="00F6075B" w:rsidP="00F6075B">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744"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000000" w:fill="4F6228"/>
            <w:vAlign w:val="center"/>
            <w:hideMark/>
          </w:tcPr>
          <w:p w14:paraId="61769E1B" w14:textId="77777777" w:rsidR="00F6075B" w:rsidRPr="00883A83" w:rsidRDefault="00F6075B" w:rsidP="00F6075B">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744"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000000" w:fill="4F6228"/>
            <w:noWrap/>
            <w:vAlign w:val="center"/>
            <w:hideMark/>
          </w:tcPr>
          <w:p w14:paraId="1E9C5E88" w14:textId="77777777" w:rsidR="00F6075B" w:rsidRPr="00883A83" w:rsidRDefault="00F6075B" w:rsidP="00F6075B">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744"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000000" w:fill="4F6228"/>
            <w:noWrap/>
            <w:vAlign w:val="center"/>
            <w:hideMark/>
          </w:tcPr>
          <w:p w14:paraId="6FE35062" w14:textId="77777777" w:rsidR="00F6075B" w:rsidRPr="00883A83" w:rsidRDefault="00F6075B" w:rsidP="00F6075B">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781" w:type="pct"/>
            <w:tcBorders>
              <w:top w:val="single" w:sz="4" w:space="0" w:color="FFFFFF" w:themeColor="background1"/>
              <w:left w:val="single" w:sz="4" w:space="0" w:color="FFFFFF" w:themeColor="background1"/>
              <w:bottom w:val="single" w:sz="4" w:space="0" w:color="auto"/>
            </w:tcBorders>
            <w:shd w:val="clear" w:color="000000" w:fill="4F6228"/>
            <w:noWrap/>
            <w:vAlign w:val="center"/>
            <w:hideMark/>
          </w:tcPr>
          <w:p w14:paraId="7E8FBCA7" w14:textId="77777777" w:rsidR="00F6075B" w:rsidRPr="00883A83" w:rsidRDefault="00F6075B" w:rsidP="00F6075B">
            <w:pPr>
              <w:jc w:val="center"/>
              <w:rPr>
                <w:rFonts w:ascii="Myriad Pro" w:hAnsi="Myriad Pro"/>
                <w:b/>
                <w:bCs/>
                <w:color w:val="FFFFFF"/>
                <w:sz w:val="18"/>
                <w:szCs w:val="18"/>
              </w:rPr>
            </w:pPr>
            <w:r w:rsidRPr="00883A83">
              <w:rPr>
                <w:rFonts w:ascii="Myriad Pro" w:hAnsi="Myriad Pro"/>
                <w:b/>
                <w:bCs/>
                <w:color w:val="FFFFFF"/>
                <w:sz w:val="18"/>
                <w:szCs w:val="18"/>
              </w:rPr>
              <w:t>5</w:t>
            </w:r>
          </w:p>
        </w:tc>
      </w:tr>
      <w:tr w:rsidR="00F6075B" w:rsidRPr="00883A83" w14:paraId="7674F6F6" w14:textId="77777777" w:rsidTr="00F36CFD">
        <w:trPr>
          <w:trHeight w:val="287"/>
        </w:trPr>
        <w:tc>
          <w:tcPr>
            <w:tcW w:w="1986"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5E74BC27" w14:textId="77777777" w:rsidR="00F6075B" w:rsidRPr="00883A83" w:rsidRDefault="00F6075B" w:rsidP="00F6075B">
            <w:pPr>
              <w:rPr>
                <w:rFonts w:ascii="Myriad Pro" w:hAnsi="Myriad Pro"/>
                <w:color w:val="000000"/>
                <w:sz w:val="18"/>
                <w:szCs w:val="18"/>
              </w:rPr>
            </w:pPr>
            <w:r w:rsidRPr="00883A83">
              <w:rPr>
                <w:rFonts w:ascii="Myriad Pro" w:hAnsi="Myriad Pro"/>
                <w:color w:val="000000"/>
                <w:sz w:val="18"/>
                <w:szCs w:val="18"/>
              </w:rPr>
              <w:t>Заявленная мощность</w:t>
            </w:r>
          </w:p>
        </w:tc>
        <w:tc>
          <w:tcPr>
            <w:tcW w:w="744" w:type="pct"/>
            <w:tcBorders>
              <w:top w:val="single" w:sz="4" w:space="0" w:color="auto"/>
              <w:left w:val="nil"/>
              <w:bottom w:val="single" w:sz="4" w:space="0" w:color="auto"/>
              <w:right w:val="single" w:sz="4" w:space="0" w:color="auto"/>
            </w:tcBorders>
            <w:shd w:val="clear" w:color="000000" w:fill="FFFFFF"/>
            <w:vAlign w:val="center"/>
            <w:hideMark/>
          </w:tcPr>
          <w:p w14:paraId="3F630BF2" w14:textId="77777777" w:rsidR="00F6075B" w:rsidRPr="00883A83" w:rsidRDefault="00F6075B" w:rsidP="00F6075B">
            <w:pPr>
              <w:jc w:val="center"/>
              <w:rPr>
                <w:rFonts w:ascii="Myriad Pro" w:hAnsi="Myriad Pro"/>
                <w:color w:val="000000"/>
                <w:sz w:val="18"/>
                <w:szCs w:val="18"/>
              </w:rPr>
            </w:pPr>
            <w:r w:rsidRPr="00883A83">
              <w:rPr>
                <w:rFonts w:ascii="Myriad Pro" w:hAnsi="Myriad Pro"/>
                <w:sz w:val="18"/>
                <w:szCs w:val="18"/>
              </w:rPr>
              <w:t>МВт</w:t>
            </w:r>
          </w:p>
        </w:tc>
        <w:tc>
          <w:tcPr>
            <w:tcW w:w="744" w:type="pct"/>
            <w:tcBorders>
              <w:top w:val="single" w:sz="4" w:space="0" w:color="auto"/>
              <w:left w:val="nil"/>
              <w:bottom w:val="single" w:sz="4" w:space="0" w:color="auto"/>
              <w:right w:val="single" w:sz="4" w:space="0" w:color="auto"/>
            </w:tcBorders>
            <w:shd w:val="clear" w:color="000000" w:fill="FFFFFF"/>
            <w:noWrap/>
            <w:vAlign w:val="center"/>
            <w:hideMark/>
          </w:tcPr>
          <w:p w14:paraId="55CE0C58"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797,6</w:t>
            </w:r>
          </w:p>
        </w:tc>
        <w:tc>
          <w:tcPr>
            <w:tcW w:w="744" w:type="pct"/>
            <w:tcBorders>
              <w:top w:val="single" w:sz="4" w:space="0" w:color="auto"/>
              <w:left w:val="nil"/>
              <w:bottom w:val="single" w:sz="4" w:space="0" w:color="auto"/>
              <w:right w:val="single" w:sz="4" w:space="0" w:color="auto"/>
            </w:tcBorders>
            <w:shd w:val="clear" w:color="000000" w:fill="FFFFFF"/>
            <w:noWrap/>
            <w:vAlign w:val="center"/>
            <w:hideMark/>
          </w:tcPr>
          <w:p w14:paraId="5CBC661B"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797,6</w:t>
            </w:r>
          </w:p>
        </w:tc>
        <w:tc>
          <w:tcPr>
            <w:tcW w:w="781" w:type="pct"/>
            <w:tcBorders>
              <w:top w:val="single" w:sz="4" w:space="0" w:color="auto"/>
              <w:left w:val="nil"/>
              <w:bottom w:val="single" w:sz="4" w:space="0" w:color="auto"/>
              <w:right w:val="single" w:sz="4" w:space="0" w:color="auto"/>
            </w:tcBorders>
            <w:shd w:val="clear" w:color="000000" w:fill="FFFFFF"/>
            <w:noWrap/>
            <w:vAlign w:val="center"/>
            <w:hideMark/>
          </w:tcPr>
          <w:p w14:paraId="42A6075B"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w:t>
            </w:r>
          </w:p>
        </w:tc>
      </w:tr>
      <w:tr w:rsidR="00F6075B" w:rsidRPr="00883A83" w14:paraId="42AA55AD" w14:textId="77777777" w:rsidTr="00F36CFD">
        <w:trPr>
          <w:trHeight w:val="459"/>
        </w:trPr>
        <w:tc>
          <w:tcPr>
            <w:tcW w:w="1986" w:type="pct"/>
            <w:tcBorders>
              <w:top w:val="nil"/>
              <w:left w:val="single" w:sz="4" w:space="0" w:color="auto"/>
              <w:bottom w:val="single" w:sz="4" w:space="0" w:color="auto"/>
              <w:right w:val="single" w:sz="4" w:space="0" w:color="auto"/>
            </w:tcBorders>
            <w:shd w:val="clear" w:color="000000" w:fill="FFFFFF"/>
            <w:vAlign w:val="center"/>
            <w:hideMark/>
          </w:tcPr>
          <w:p w14:paraId="00333175" w14:textId="77777777" w:rsidR="00F6075B" w:rsidRPr="00883A83" w:rsidRDefault="00F6075B" w:rsidP="00F6075B">
            <w:pPr>
              <w:rPr>
                <w:rFonts w:ascii="Myriad Pro" w:hAnsi="Myriad Pro"/>
                <w:color w:val="000000"/>
                <w:sz w:val="18"/>
                <w:szCs w:val="18"/>
              </w:rPr>
            </w:pPr>
            <w:r w:rsidRPr="00883A83">
              <w:rPr>
                <w:rFonts w:ascii="Myriad Pro" w:hAnsi="Myriad Pro"/>
                <w:sz w:val="18"/>
                <w:szCs w:val="18"/>
              </w:rPr>
              <w:t>Ставка тарифа на содержание</w:t>
            </w:r>
          </w:p>
        </w:tc>
        <w:tc>
          <w:tcPr>
            <w:tcW w:w="744" w:type="pct"/>
            <w:tcBorders>
              <w:top w:val="nil"/>
              <w:left w:val="nil"/>
              <w:bottom w:val="single" w:sz="4" w:space="0" w:color="auto"/>
              <w:right w:val="single" w:sz="4" w:space="0" w:color="auto"/>
            </w:tcBorders>
            <w:shd w:val="clear" w:color="000000" w:fill="FFFFFF"/>
            <w:vAlign w:val="center"/>
            <w:hideMark/>
          </w:tcPr>
          <w:p w14:paraId="46FD132B" w14:textId="77777777" w:rsidR="00F6075B" w:rsidRPr="00883A83" w:rsidRDefault="00F6075B" w:rsidP="00F6075B">
            <w:pPr>
              <w:jc w:val="center"/>
              <w:rPr>
                <w:rFonts w:ascii="Myriad Pro" w:hAnsi="Myriad Pro"/>
                <w:color w:val="000000"/>
                <w:sz w:val="18"/>
                <w:szCs w:val="18"/>
              </w:rPr>
            </w:pPr>
            <w:r w:rsidRPr="00883A83">
              <w:rPr>
                <w:rFonts w:ascii="Myriad Pro" w:hAnsi="Myriad Pro"/>
                <w:sz w:val="18"/>
                <w:szCs w:val="18"/>
              </w:rPr>
              <w:t>руб./МВт в месяц</w:t>
            </w:r>
          </w:p>
        </w:tc>
        <w:tc>
          <w:tcPr>
            <w:tcW w:w="744" w:type="pct"/>
            <w:tcBorders>
              <w:top w:val="nil"/>
              <w:left w:val="nil"/>
              <w:bottom w:val="single" w:sz="4" w:space="0" w:color="auto"/>
              <w:right w:val="single" w:sz="4" w:space="0" w:color="auto"/>
            </w:tcBorders>
            <w:shd w:val="clear" w:color="000000" w:fill="FFFFFF"/>
            <w:noWrap/>
            <w:vAlign w:val="center"/>
            <w:hideMark/>
          </w:tcPr>
          <w:p w14:paraId="75D54544"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148 667,8</w:t>
            </w:r>
          </w:p>
        </w:tc>
        <w:tc>
          <w:tcPr>
            <w:tcW w:w="744" w:type="pct"/>
            <w:tcBorders>
              <w:top w:val="nil"/>
              <w:left w:val="nil"/>
              <w:bottom w:val="single" w:sz="4" w:space="0" w:color="auto"/>
              <w:right w:val="single" w:sz="4" w:space="0" w:color="auto"/>
            </w:tcBorders>
            <w:shd w:val="clear" w:color="000000" w:fill="FFFFFF"/>
            <w:noWrap/>
            <w:vAlign w:val="center"/>
            <w:hideMark/>
          </w:tcPr>
          <w:p w14:paraId="11CF3878"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150 114,1</w:t>
            </w:r>
          </w:p>
        </w:tc>
        <w:tc>
          <w:tcPr>
            <w:tcW w:w="781" w:type="pct"/>
            <w:tcBorders>
              <w:top w:val="nil"/>
              <w:left w:val="nil"/>
              <w:bottom w:val="single" w:sz="4" w:space="0" w:color="auto"/>
              <w:right w:val="single" w:sz="4" w:space="0" w:color="auto"/>
            </w:tcBorders>
            <w:shd w:val="clear" w:color="000000" w:fill="FFFFFF"/>
            <w:noWrap/>
            <w:vAlign w:val="center"/>
            <w:hideMark/>
          </w:tcPr>
          <w:p w14:paraId="55B60352"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1 446,3</w:t>
            </w:r>
          </w:p>
        </w:tc>
      </w:tr>
      <w:tr w:rsidR="00F6075B" w:rsidRPr="00883A83" w14:paraId="4FFD89BA" w14:textId="77777777" w:rsidTr="00F36CFD">
        <w:trPr>
          <w:trHeight w:val="287"/>
        </w:trPr>
        <w:tc>
          <w:tcPr>
            <w:tcW w:w="1986" w:type="pct"/>
            <w:tcBorders>
              <w:top w:val="nil"/>
              <w:left w:val="single" w:sz="4" w:space="0" w:color="auto"/>
              <w:bottom w:val="single" w:sz="4" w:space="0" w:color="auto"/>
              <w:right w:val="single" w:sz="4" w:space="0" w:color="auto"/>
            </w:tcBorders>
            <w:shd w:val="clear" w:color="000000" w:fill="FFFFFF"/>
            <w:vAlign w:val="center"/>
            <w:hideMark/>
          </w:tcPr>
          <w:p w14:paraId="1BA5B57A" w14:textId="77777777" w:rsidR="00F6075B" w:rsidRPr="00883A83" w:rsidRDefault="00F6075B" w:rsidP="00F6075B">
            <w:pPr>
              <w:rPr>
                <w:rFonts w:ascii="Myriad Pro" w:hAnsi="Myriad Pro"/>
                <w:color w:val="000000"/>
                <w:sz w:val="18"/>
                <w:szCs w:val="18"/>
              </w:rPr>
            </w:pPr>
            <w:r w:rsidRPr="00883A83">
              <w:rPr>
                <w:rFonts w:ascii="Myriad Pro" w:hAnsi="Myriad Pro"/>
                <w:sz w:val="18"/>
                <w:szCs w:val="18"/>
              </w:rPr>
              <w:t>Ст-ть услуг по передаче</w:t>
            </w:r>
          </w:p>
        </w:tc>
        <w:tc>
          <w:tcPr>
            <w:tcW w:w="744" w:type="pct"/>
            <w:tcBorders>
              <w:top w:val="nil"/>
              <w:left w:val="nil"/>
              <w:bottom w:val="single" w:sz="4" w:space="0" w:color="auto"/>
              <w:right w:val="single" w:sz="4" w:space="0" w:color="auto"/>
            </w:tcBorders>
            <w:shd w:val="clear" w:color="000000" w:fill="FFFFFF"/>
            <w:vAlign w:val="center"/>
            <w:hideMark/>
          </w:tcPr>
          <w:p w14:paraId="3F2FC4D0" w14:textId="77777777" w:rsidR="00F6075B" w:rsidRPr="00883A83" w:rsidRDefault="00F6075B" w:rsidP="00F6075B">
            <w:pPr>
              <w:jc w:val="center"/>
              <w:rPr>
                <w:rFonts w:ascii="Myriad Pro" w:hAnsi="Myriad Pro"/>
                <w:color w:val="000000"/>
                <w:sz w:val="18"/>
                <w:szCs w:val="18"/>
              </w:rPr>
            </w:pPr>
            <w:r w:rsidRPr="00883A83">
              <w:rPr>
                <w:rFonts w:ascii="Myriad Pro" w:hAnsi="Myriad Pro"/>
                <w:sz w:val="18"/>
                <w:szCs w:val="18"/>
              </w:rPr>
              <w:t>тыс. руб.</w:t>
            </w:r>
          </w:p>
        </w:tc>
        <w:tc>
          <w:tcPr>
            <w:tcW w:w="744" w:type="pct"/>
            <w:tcBorders>
              <w:top w:val="nil"/>
              <w:left w:val="nil"/>
              <w:bottom w:val="single" w:sz="4" w:space="0" w:color="auto"/>
              <w:right w:val="single" w:sz="4" w:space="0" w:color="auto"/>
            </w:tcBorders>
            <w:shd w:val="clear" w:color="000000" w:fill="FFFFFF"/>
            <w:noWrap/>
            <w:vAlign w:val="center"/>
            <w:hideMark/>
          </w:tcPr>
          <w:p w14:paraId="269E41F2"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1 422 875,3</w:t>
            </w:r>
          </w:p>
        </w:tc>
        <w:tc>
          <w:tcPr>
            <w:tcW w:w="744" w:type="pct"/>
            <w:tcBorders>
              <w:top w:val="nil"/>
              <w:left w:val="nil"/>
              <w:bottom w:val="single" w:sz="4" w:space="0" w:color="auto"/>
              <w:right w:val="single" w:sz="4" w:space="0" w:color="auto"/>
            </w:tcBorders>
            <w:shd w:val="clear" w:color="000000" w:fill="FFFFFF"/>
            <w:noWrap/>
            <w:vAlign w:val="center"/>
            <w:hideMark/>
          </w:tcPr>
          <w:p w14:paraId="2054A759"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1 436 717,6</w:t>
            </w:r>
          </w:p>
        </w:tc>
        <w:tc>
          <w:tcPr>
            <w:tcW w:w="781" w:type="pct"/>
            <w:tcBorders>
              <w:top w:val="nil"/>
              <w:left w:val="nil"/>
              <w:bottom w:val="single" w:sz="4" w:space="0" w:color="auto"/>
              <w:right w:val="single" w:sz="4" w:space="0" w:color="auto"/>
            </w:tcBorders>
            <w:shd w:val="clear" w:color="000000" w:fill="FFFFFF"/>
            <w:noWrap/>
            <w:vAlign w:val="center"/>
            <w:hideMark/>
          </w:tcPr>
          <w:p w14:paraId="6AA4D147"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13 842,3</w:t>
            </w:r>
          </w:p>
        </w:tc>
      </w:tr>
      <w:tr w:rsidR="00F6075B" w:rsidRPr="00883A83" w14:paraId="6703923D" w14:textId="77777777" w:rsidTr="00F36CFD">
        <w:trPr>
          <w:trHeight w:val="287"/>
        </w:trPr>
        <w:tc>
          <w:tcPr>
            <w:tcW w:w="1986" w:type="pct"/>
            <w:tcBorders>
              <w:top w:val="nil"/>
              <w:left w:val="single" w:sz="4" w:space="0" w:color="auto"/>
              <w:bottom w:val="single" w:sz="4" w:space="0" w:color="auto"/>
              <w:right w:val="single" w:sz="4" w:space="0" w:color="auto"/>
            </w:tcBorders>
            <w:shd w:val="clear" w:color="000000" w:fill="FFFFFF"/>
            <w:vAlign w:val="center"/>
            <w:hideMark/>
          </w:tcPr>
          <w:p w14:paraId="4C9984DA" w14:textId="77777777" w:rsidR="00F6075B" w:rsidRPr="00883A83" w:rsidRDefault="00F6075B" w:rsidP="00F6075B">
            <w:pPr>
              <w:rPr>
                <w:rFonts w:ascii="Myriad Pro" w:hAnsi="Myriad Pro"/>
                <w:color w:val="000000"/>
                <w:sz w:val="18"/>
                <w:szCs w:val="18"/>
              </w:rPr>
            </w:pPr>
            <w:r w:rsidRPr="00883A83">
              <w:rPr>
                <w:rFonts w:ascii="Myriad Pro" w:hAnsi="Myriad Pro"/>
                <w:sz w:val="18"/>
                <w:szCs w:val="18"/>
              </w:rPr>
              <w:t>Отпуск э/э из ЕНЭС</w:t>
            </w:r>
          </w:p>
        </w:tc>
        <w:tc>
          <w:tcPr>
            <w:tcW w:w="744" w:type="pct"/>
            <w:tcBorders>
              <w:top w:val="nil"/>
              <w:left w:val="nil"/>
              <w:bottom w:val="single" w:sz="4" w:space="0" w:color="auto"/>
              <w:right w:val="single" w:sz="4" w:space="0" w:color="auto"/>
            </w:tcBorders>
            <w:shd w:val="clear" w:color="000000" w:fill="FFFFFF"/>
            <w:vAlign w:val="center"/>
            <w:hideMark/>
          </w:tcPr>
          <w:p w14:paraId="388A88B2" w14:textId="77777777" w:rsidR="00F6075B" w:rsidRPr="00883A83" w:rsidRDefault="00F6075B" w:rsidP="00F6075B">
            <w:pPr>
              <w:jc w:val="center"/>
              <w:rPr>
                <w:rFonts w:ascii="Myriad Pro" w:hAnsi="Myriad Pro"/>
                <w:color w:val="000000"/>
                <w:sz w:val="18"/>
                <w:szCs w:val="18"/>
              </w:rPr>
            </w:pPr>
            <w:r w:rsidRPr="00883A83">
              <w:rPr>
                <w:rFonts w:ascii="Myriad Pro" w:hAnsi="Myriad Pro"/>
                <w:sz w:val="18"/>
                <w:szCs w:val="18"/>
              </w:rPr>
              <w:t>тыс. кВт*ч</w:t>
            </w:r>
          </w:p>
        </w:tc>
        <w:tc>
          <w:tcPr>
            <w:tcW w:w="744" w:type="pct"/>
            <w:tcBorders>
              <w:top w:val="nil"/>
              <w:left w:val="nil"/>
              <w:bottom w:val="single" w:sz="4" w:space="0" w:color="auto"/>
              <w:right w:val="single" w:sz="4" w:space="0" w:color="auto"/>
            </w:tcBorders>
            <w:shd w:val="clear" w:color="000000" w:fill="FFFFFF"/>
            <w:noWrap/>
            <w:vAlign w:val="center"/>
            <w:hideMark/>
          </w:tcPr>
          <w:p w14:paraId="35AAE4EA"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4 280 771,6</w:t>
            </w:r>
          </w:p>
        </w:tc>
        <w:tc>
          <w:tcPr>
            <w:tcW w:w="744" w:type="pct"/>
            <w:tcBorders>
              <w:top w:val="nil"/>
              <w:left w:val="nil"/>
              <w:bottom w:val="single" w:sz="4" w:space="0" w:color="auto"/>
              <w:right w:val="single" w:sz="4" w:space="0" w:color="auto"/>
            </w:tcBorders>
            <w:shd w:val="clear" w:color="000000" w:fill="FFFFFF"/>
            <w:noWrap/>
            <w:vAlign w:val="center"/>
            <w:hideMark/>
          </w:tcPr>
          <w:p w14:paraId="781CAD16"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4 619 450,1</w:t>
            </w:r>
          </w:p>
        </w:tc>
        <w:tc>
          <w:tcPr>
            <w:tcW w:w="781" w:type="pct"/>
            <w:tcBorders>
              <w:top w:val="nil"/>
              <w:left w:val="nil"/>
              <w:bottom w:val="single" w:sz="4" w:space="0" w:color="auto"/>
              <w:right w:val="single" w:sz="4" w:space="0" w:color="auto"/>
            </w:tcBorders>
            <w:shd w:val="clear" w:color="000000" w:fill="FFFFFF"/>
            <w:noWrap/>
            <w:vAlign w:val="center"/>
            <w:hideMark/>
          </w:tcPr>
          <w:p w14:paraId="7F291B27"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338 678,4</w:t>
            </w:r>
          </w:p>
        </w:tc>
      </w:tr>
      <w:tr w:rsidR="00F6075B" w:rsidRPr="00883A83" w14:paraId="0F1127F3" w14:textId="77777777" w:rsidTr="00F36CFD">
        <w:trPr>
          <w:trHeight w:val="287"/>
        </w:trPr>
        <w:tc>
          <w:tcPr>
            <w:tcW w:w="1986" w:type="pct"/>
            <w:tcBorders>
              <w:top w:val="nil"/>
              <w:left w:val="single" w:sz="4" w:space="0" w:color="auto"/>
              <w:bottom w:val="single" w:sz="4" w:space="0" w:color="auto"/>
              <w:right w:val="single" w:sz="4" w:space="0" w:color="auto"/>
            </w:tcBorders>
            <w:shd w:val="clear" w:color="000000" w:fill="FFFFFF"/>
            <w:vAlign w:val="center"/>
            <w:hideMark/>
          </w:tcPr>
          <w:p w14:paraId="0F0E1DBB" w14:textId="77777777" w:rsidR="00F6075B" w:rsidRPr="00883A83" w:rsidRDefault="00F6075B" w:rsidP="00F6075B">
            <w:pPr>
              <w:rPr>
                <w:rFonts w:ascii="Myriad Pro" w:hAnsi="Myriad Pro"/>
                <w:color w:val="000000"/>
                <w:sz w:val="18"/>
                <w:szCs w:val="18"/>
              </w:rPr>
            </w:pPr>
            <w:r w:rsidRPr="00883A83">
              <w:rPr>
                <w:rFonts w:ascii="Myriad Pro" w:hAnsi="Myriad Pro"/>
                <w:sz w:val="18"/>
                <w:szCs w:val="18"/>
              </w:rPr>
              <w:t>Норматив потерь э/э в сетях ЕНЭС</w:t>
            </w:r>
          </w:p>
        </w:tc>
        <w:tc>
          <w:tcPr>
            <w:tcW w:w="744" w:type="pct"/>
            <w:tcBorders>
              <w:top w:val="nil"/>
              <w:left w:val="nil"/>
              <w:bottom w:val="single" w:sz="4" w:space="0" w:color="auto"/>
              <w:right w:val="single" w:sz="4" w:space="0" w:color="auto"/>
            </w:tcBorders>
            <w:shd w:val="clear" w:color="000000" w:fill="FFFFFF"/>
            <w:noWrap/>
            <w:vAlign w:val="center"/>
            <w:hideMark/>
          </w:tcPr>
          <w:p w14:paraId="2B97542B" w14:textId="77777777" w:rsidR="00F6075B" w:rsidRPr="00883A83" w:rsidRDefault="00F6075B" w:rsidP="00F6075B">
            <w:pPr>
              <w:jc w:val="center"/>
              <w:rPr>
                <w:rFonts w:ascii="Myriad Pro" w:hAnsi="Myriad Pro"/>
                <w:color w:val="000000"/>
                <w:sz w:val="18"/>
                <w:szCs w:val="18"/>
              </w:rPr>
            </w:pPr>
            <w:r w:rsidRPr="00883A83">
              <w:rPr>
                <w:rFonts w:ascii="Myriad Pro" w:hAnsi="Myriad Pro"/>
                <w:sz w:val="18"/>
                <w:szCs w:val="18"/>
              </w:rPr>
              <w:t>%</w:t>
            </w:r>
          </w:p>
        </w:tc>
        <w:tc>
          <w:tcPr>
            <w:tcW w:w="744" w:type="pct"/>
            <w:tcBorders>
              <w:top w:val="nil"/>
              <w:left w:val="nil"/>
              <w:bottom w:val="single" w:sz="4" w:space="0" w:color="auto"/>
              <w:right w:val="single" w:sz="4" w:space="0" w:color="auto"/>
            </w:tcBorders>
            <w:shd w:val="clear" w:color="000000" w:fill="FFFFFF"/>
            <w:noWrap/>
            <w:vAlign w:val="center"/>
            <w:hideMark/>
          </w:tcPr>
          <w:p w14:paraId="6784C92A"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5%</w:t>
            </w:r>
          </w:p>
        </w:tc>
        <w:tc>
          <w:tcPr>
            <w:tcW w:w="744" w:type="pct"/>
            <w:tcBorders>
              <w:top w:val="nil"/>
              <w:left w:val="nil"/>
              <w:bottom w:val="single" w:sz="4" w:space="0" w:color="auto"/>
              <w:right w:val="single" w:sz="4" w:space="0" w:color="auto"/>
            </w:tcBorders>
            <w:shd w:val="clear" w:color="000000" w:fill="FFFFFF"/>
            <w:noWrap/>
            <w:vAlign w:val="center"/>
            <w:hideMark/>
          </w:tcPr>
          <w:p w14:paraId="6C263E66"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5%</w:t>
            </w:r>
          </w:p>
        </w:tc>
        <w:tc>
          <w:tcPr>
            <w:tcW w:w="781" w:type="pct"/>
            <w:tcBorders>
              <w:top w:val="nil"/>
              <w:left w:val="nil"/>
              <w:bottom w:val="single" w:sz="4" w:space="0" w:color="auto"/>
              <w:right w:val="single" w:sz="4" w:space="0" w:color="auto"/>
            </w:tcBorders>
            <w:shd w:val="clear" w:color="000000" w:fill="FFFFFF"/>
            <w:noWrap/>
            <w:vAlign w:val="center"/>
            <w:hideMark/>
          </w:tcPr>
          <w:p w14:paraId="1234CFB6"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0%</w:t>
            </w:r>
          </w:p>
        </w:tc>
      </w:tr>
      <w:tr w:rsidR="00F6075B" w:rsidRPr="00883A83" w14:paraId="14AD5984" w14:textId="77777777" w:rsidTr="00F36CFD">
        <w:trPr>
          <w:trHeight w:val="287"/>
        </w:trPr>
        <w:tc>
          <w:tcPr>
            <w:tcW w:w="1986" w:type="pct"/>
            <w:tcBorders>
              <w:top w:val="nil"/>
              <w:left w:val="single" w:sz="4" w:space="0" w:color="auto"/>
              <w:bottom w:val="single" w:sz="4" w:space="0" w:color="auto"/>
              <w:right w:val="single" w:sz="4" w:space="0" w:color="auto"/>
            </w:tcBorders>
            <w:shd w:val="clear" w:color="000000" w:fill="FFFFFF"/>
            <w:vAlign w:val="center"/>
            <w:hideMark/>
          </w:tcPr>
          <w:p w14:paraId="20365CE9" w14:textId="77777777" w:rsidR="00F6075B" w:rsidRPr="00883A83" w:rsidRDefault="00F6075B" w:rsidP="00F6075B">
            <w:pPr>
              <w:rPr>
                <w:rFonts w:ascii="Myriad Pro" w:hAnsi="Myriad Pro"/>
                <w:color w:val="000000"/>
                <w:sz w:val="18"/>
                <w:szCs w:val="18"/>
              </w:rPr>
            </w:pPr>
            <w:r w:rsidRPr="00883A83">
              <w:rPr>
                <w:rFonts w:ascii="Myriad Pro" w:hAnsi="Myriad Pro"/>
                <w:sz w:val="18"/>
                <w:szCs w:val="18"/>
              </w:rPr>
              <w:t xml:space="preserve">Объем нормативных потерь </w:t>
            </w:r>
          </w:p>
        </w:tc>
        <w:tc>
          <w:tcPr>
            <w:tcW w:w="744" w:type="pct"/>
            <w:tcBorders>
              <w:top w:val="nil"/>
              <w:left w:val="nil"/>
              <w:bottom w:val="single" w:sz="4" w:space="0" w:color="auto"/>
              <w:right w:val="single" w:sz="4" w:space="0" w:color="auto"/>
            </w:tcBorders>
            <w:shd w:val="clear" w:color="000000" w:fill="FFFFFF"/>
            <w:vAlign w:val="center"/>
            <w:hideMark/>
          </w:tcPr>
          <w:p w14:paraId="609722FF" w14:textId="77777777" w:rsidR="00F6075B" w:rsidRPr="00883A83" w:rsidRDefault="00F6075B" w:rsidP="00F6075B">
            <w:pPr>
              <w:jc w:val="center"/>
              <w:rPr>
                <w:rFonts w:ascii="Myriad Pro" w:hAnsi="Myriad Pro"/>
                <w:color w:val="000000"/>
                <w:sz w:val="18"/>
                <w:szCs w:val="18"/>
              </w:rPr>
            </w:pPr>
            <w:r w:rsidRPr="00883A83">
              <w:rPr>
                <w:rFonts w:ascii="Myriad Pro" w:hAnsi="Myriad Pro"/>
                <w:sz w:val="18"/>
                <w:szCs w:val="18"/>
              </w:rPr>
              <w:t>тыс. кВт*ч</w:t>
            </w:r>
          </w:p>
        </w:tc>
        <w:tc>
          <w:tcPr>
            <w:tcW w:w="744" w:type="pct"/>
            <w:tcBorders>
              <w:top w:val="nil"/>
              <w:left w:val="nil"/>
              <w:bottom w:val="single" w:sz="4" w:space="0" w:color="auto"/>
              <w:right w:val="single" w:sz="4" w:space="0" w:color="auto"/>
            </w:tcBorders>
            <w:shd w:val="clear" w:color="000000" w:fill="FFFFFF"/>
            <w:noWrap/>
            <w:vAlign w:val="center"/>
            <w:hideMark/>
          </w:tcPr>
          <w:p w14:paraId="21266E00"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201 196,3</w:t>
            </w:r>
          </w:p>
        </w:tc>
        <w:tc>
          <w:tcPr>
            <w:tcW w:w="744" w:type="pct"/>
            <w:tcBorders>
              <w:top w:val="nil"/>
              <w:left w:val="nil"/>
              <w:bottom w:val="single" w:sz="4" w:space="0" w:color="auto"/>
              <w:right w:val="single" w:sz="4" w:space="0" w:color="auto"/>
            </w:tcBorders>
            <w:shd w:val="clear" w:color="000000" w:fill="FFFFFF"/>
            <w:noWrap/>
            <w:vAlign w:val="center"/>
            <w:hideMark/>
          </w:tcPr>
          <w:p w14:paraId="5A56B5EA"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217 114,2</w:t>
            </w:r>
          </w:p>
        </w:tc>
        <w:tc>
          <w:tcPr>
            <w:tcW w:w="781" w:type="pct"/>
            <w:tcBorders>
              <w:top w:val="nil"/>
              <w:left w:val="nil"/>
              <w:bottom w:val="single" w:sz="4" w:space="0" w:color="auto"/>
              <w:right w:val="single" w:sz="4" w:space="0" w:color="auto"/>
            </w:tcBorders>
            <w:shd w:val="clear" w:color="000000" w:fill="FFFFFF"/>
            <w:noWrap/>
            <w:vAlign w:val="center"/>
            <w:hideMark/>
          </w:tcPr>
          <w:p w14:paraId="4B8DA986"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15 917,9</w:t>
            </w:r>
          </w:p>
        </w:tc>
      </w:tr>
      <w:tr w:rsidR="00F6075B" w:rsidRPr="00883A83" w14:paraId="5B314CBD" w14:textId="77777777" w:rsidTr="00F36CFD">
        <w:trPr>
          <w:trHeight w:val="459"/>
        </w:trPr>
        <w:tc>
          <w:tcPr>
            <w:tcW w:w="1986" w:type="pct"/>
            <w:tcBorders>
              <w:top w:val="nil"/>
              <w:left w:val="single" w:sz="4" w:space="0" w:color="auto"/>
              <w:bottom w:val="single" w:sz="4" w:space="0" w:color="auto"/>
              <w:right w:val="single" w:sz="4" w:space="0" w:color="auto"/>
            </w:tcBorders>
            <w:shd w:val="clear" w:color="000000" w:fill="FFFFFF"/>
            <w:vAlign w:val="center"/>
            <w:hideMark/>
          </w:tcPr>
          <w:p w14:paraId="594FDCA4" w14:textId="77777777" w:rsidR="00F6075B" w:rsidRPr="00883A83" w:rsidRDefault="00F6075B" w:rsidP="00F6075B">
            <w:pPr>
              <w:rPr>
                <w:rFonts w:ascii="Myriad Pro" w:hAnsi="Myriad Pro"/>
                <w:color w:val="000000"/>
                <w:sz w:val="18"/>
                <w:szCs w:val="18"/>
              </w:rPr>
            </w:pPr>
            <w:r w:rsidRPr="00883A83">
              <w:rPr>
                <w:rFonts w:ascii="Myriad Pro" w:hAnsi="Myriad Pro"/>
                <w:sz w:val="18"/>
                <w:szCs w:val="18"/>
              </w:rPr>
              <w:t>Ставка тарифа на оплату нормативных потерь</w:t>
            </w:r>
          </w:p>
        </w:tc>
        <w:tc>
          <w:tcPr>
            <w:tcW w:w="744" w:type="pct"/>
            <w:tcBorders>
              <w:top w:val="nil"/>
              <w:left w:val="nil"/>
              <w:bottom w:val="single" w:sz="4" w:space="0" w:color="auto"/>
              <w:right w:val="single" w:sz="4" w:space="0" w:color="auto"/>
            </w:tcBorders>
            <w:shd w:val="clear" w:color="000000" w:fill="FFFFFF"/>
            <w:vAlign w:val="center"/>
            <w:hideMark/>
          </w:tcPr>
          <w:p w14:paraId="67D0688D" w14:textId="77777777" w:rsidR="00F6075B" w:rsidRPr="00883A83" w:rsidRDefault="00F6075B" w:rsidP="00F6075B">
            <w:pPr>
              <w:jc w:val="center"/>
              <w:rPr>
                <w:rFonts w:ascii="Myriad Pro" w:hAnsi="Myriad Pro"/>
                <w:color w:val="000000"/>
                <w:sz w:val="18"/>
                <w:szCs w:val="18"/>
              </w:rPr>
            </w:pPr>
            <w:r w:rsidRPr="00883A83">
              <w:rPr>
                <w:rFonts w:ascii="Myriad Pro" w:hAnsi="Myriad Pro"/>
                <w:sz w:val="18"/>
                <w:szCs w:val="18"/>
              </w:rPr>
              <w:t>руб./МВт*ч</w:t>
            </w:r>
          </w:p>
        </w:tc>
        <w:tc>
          <w:tcPr>
            <w:tcW w:w="744" w:type="pct"/>
            <w:tcBorders>
              <w:top w:val="nil"/>
              <w:left w:val="nil"/>
              <w:bottom w:val="single" w:sz="4" w:space="0" w:color="auto"/>
              <w:right w:val="single" w:sz="4" w:space="0" w:color="auto"/>
            </w:tcBorders>
            <w:shd w:val="clear" w:color="000000" w:fill="FFFFFF"/>
            <w:noWrap/>
            <w:vAlign w:val="center"/>
            <w:hideMark/>
          </w:tcPr>
          <w:p w14:paraId="4147D56B"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1 011,1</w:t>
            </w:r>
          </w:p>
        </w:tc>
        <w:tc>
          <w:tcPr>
            <w:tcW w:w="744" w:type="pct"/>
            <w:tcBorders>
              <w:top w:val="nil"/>
              <w:left w:val="nil"/>
              <w:bottom w:val="single" w:sz="4" w:space="0" w:color="auto"/>
              <w:right w:val="single" w:sz="4" w:space="0" w:color="auto"/>
            </w:tcBorders>
            <w:shd w:val="clear" w:color="000000" w:fill="FFFFFF"/>
            <w:noWrap/>
            <w:vAlign w:val="center"/>
            <w:hideMark/>
          </w:tcPr>
          <w:p w14:paraId="7BD34ECC"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1 296,8</w:t>
            </w:r>
          </w:p>
        </w:tc>
        <w:tc>
          <w:tcPr>
            <w:tcW w:w="781" w:type="pct"/>
            <w:tcBorders>
              <w:top w:val="nil"/>
              <w:left w:val="nil"/>
              <w:bottom w:val="single" w:sz="4" w:space="0" w:color="auto"/>
              <w:right w:val="single" w:sz="4" w:space="0" w:color="auto"/>
            </w:tcBorders>
            <w:shd w:val="clear" w:color="000000" w:fill="FFFFFF"/>
            <w:noWrap/>
            <w:vAlign w:val="center"/>
            <w:hideMark/>
          </w:tcPr>
          <w:p w14:paraId="7482DBA5"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285,7</w:t>
            </w:r>
          </w:p>
        </w:tc>
      </w:tr>
      <w:tr w:rsidR="00F6075B" w:rsidRPr="00883A83" w14:paraId="7794872D" w14:textId="77777777" w:rsidTr="00F36CFD">
        <w:trPr>
          <w:trHeight w:val="287"/>
        </w:trPr>
        <w:tc>
          <w:tcPr>
            <w:tcW w:w="1986" w:type="pct"/>
            <w:tcBorders>
              <w:top w:val="nil"/>
              <w:left w:val="single" w:sz="4" w:space="0" w:color="auto"/>
              <w:bottom w:val="single" w:sz="4" w:space="0" w:color="auto"/>
              <w:right w:val="single" w:sz="4" w:space="0" w:color="auto"/>
            </w:tcBorders>
            <w:shd w:val="clear" w:color="000000" w:fill="FFFFFF"/>
            <w:vAlign w:val="center"/>
            <w:hideMark/>
          </w:tcPr>
          <w:p w14:paraId="0D59DBFC" w14:textId="77777777" w:rsidR="00F6075B" w:rsidRPr="00883A83" w:rsidRDefault="00F6075B" w:rsidP="00F6075B">
            <w:pPr>
              <w:rPr>
                <w:rFonts w:ascii="Myriad Pro" w:hAnsi="Myriad Pro"/>
                <w:color w:val="000000"/>
                <w:sz w:val="18"/>
                <w:szCs w:val="18"/>
              </w:rPr>
            </w:pPr>
            <w:r w:rsidRPr="00883A83">
              <w:rPr>
                <w:rFonts w:ascii="Myriad Pro" w:hAnsi="Myriad Pro"/>
                <w:sz w:val="18"/>
                <w:szCs w:val="18"/>
              </w:rPr>
              <w:t>Ст-ть нормативных потерь</w:t>
            </w:r>
          </w:p>
        </w:tc>
        <w:tc>
          <w:tcPr>
            <w:tcW w:w="744" w:type="pct"/>
            <w:tcBorders>
              <w:top w:val="nil"/>
              <w:left w:val="nil"/>
              <w:bottom w:val="single" w:sz="4" w:space="0" w:color="auto"/>
              <w:right w:val="single" w:sz="4" w:space="0" w:color="auto"/>
            </w:tcBorders>
            <w:shd w:val="clear" w:color="000000" w:fill="FFFFFF"/>
            <w:vAlign w:val="center"/>
            <w:hideMark/>
          </w:tcPr>
          <w:p w14:paraId="4B59068C" w14:textId="77777777" w:rsidR="00F6075B" w:rsidRPr="00883A83" w:rsidRDefault="00F6075B" w:rsidP="00F6075B">
            <w:pPr>
              <w:jc w:val="center"/>
              <w:rPr>
                <w:rFonts w:ascii="Myriad Pro" w:hAnsi="Myriad Pro"/>
                <w:color w:val="000000"/>
                <w:sz w:val="18"/>
                <w:szCs w:val="18"/>
              </w:rPr>
            </w:pPr>
            <w:r w:rsidRPr="00883A83">
              <w:rPr>
                <w:rFonts w:ascii="Myriad Pro" w:hAnsi="Myriad Pro"/>
                <w:sz w:val="18"/>
                <w:szCs w:val="18"/>
              </w:rPr>
              <w:t>тыс. руб.</w:t>
            </w:r>
          </w:p>
        </w:tc>
        <w:tc>
          <w:tcPr>
            <w:tcW w:w="744" w:type="pct"/>
            <w:tcBorders>
              <w:top w:val="nil"/>
              <w:left w:val="nil"/>
              <w:bottom w:val="single" w:sz="4" w:space="0" w:color="auto"/>
              <w:right w:val="single" w:sz="4" w:space="0" w:color="auto"/>
            </w:tcBorders>
            <w:shd w:val="clear" w:color="000000" w:fill="FFFFFF"/>
            <w:noWrap/>
            <w:vAlign w:val="center"/>
            <w:hideMark/>
          </w:tcPr>
          <w:p w14:paraId="315D04F3"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203 347,2</w:t>
            </w:r>
          </w:p>
        </w:tc>
        <w:tc>
          <w:tcPr>
            <w:tcW w:w="744" w:type="pct"/>
            <w:tcBorders>
              <w:top w:val="nil"/>
              <w:left w:val="nil"/>
              <w:bottom w:val="single" w:sz="4" w:space="0" w:color="auto"/>
              <w:right w:val="single" w:sz="4" w:space="0" w:color="auto"/>
            </w:tcBorders>
            <w:shd w:val="clear" w:color="000000" w:fill="FFFFFF"/>
            <w:noWrap/>
            <w:vAlign w:val="center"/>
            <w:hideMark/>
          </w:tcPr>
          <w:p w14:paraId="58939AD1"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281 557,6</w:t>
            </w:r>
          </w:p>
        </w:tc>
        <w:tc>
          <w:tcPr>
            <w:tcW w:w="781" w:type="pct"/>
            <w:tcBorders>
              <w:top w:val="nil"/>
              <w:left w:val="nil"/>
              <w:bottom w:val="single" w:sz="4" w:space="0" w:color="auto"/>
              <w:right w:val="single" w:sz="4" w:space="0" w:color="auto"/>
            </w:tcBorders>
            <w:shd w:val="clear" w:color="000000" w:fill="FFFFFF"/>
            <w:noWrap/>
            <w:vAlign w:val="center"/>
            <w:hideMark/>
          </w:tcPr>
          <w:p w14:paraId="31A73B23"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78 120,4</w:t>
            </w:r>
          </w:p>
        </w:tc>
      </w:tr>
      <w:tr w:rsidR="00F6075B" w:rsidRPr="00883A83" w14:paraId="3B76BBB6" w14:textId="77777777" w:rsidTr="00F36CFD">
        <w:trPr>
          <w:trHeight w:val="459"/>
        </w:trPr>
        <w:tc>
          <w:tcPr>
            <w:tcW w:w="1986" w:type="pct"/>
            <w:tcBorders>
              <w:top w:val="nil"/>
              <w:left w:val="single" w:sz="4" w:space="0" w:color="auto"/>
              <w:bottom w:val="single" w:sz="4" w:space="0" w:color="auto"/>
              <w:right w:val="single" w:sz="4" w:space="0" w:color="auto"/>
            </w:tcBorders>
            <w:shd w:val="clear" w:color="000000" w:fill="FFFFFF"/>
            <w:vAlign w:val="center"/>
            <w:hideMark/>
          </w:tcPr>
          <w:p w14:paraId="1812C4E8" w14:textId="77777777" w:rsidR="00F6075B" w:rsidRPr="00883A83" w:rsidRDefault="00F6075B" w:rsidP="00F6075B">
            <w:pPr>
              <w:rPr>
                <w:rFonts w:ascii="Myriad Pro" w:hAnsi="Myriad Pro"/>
                <w:color w:val="000000"/>
                <w:sz w:val="18"/>
                <w:szCs w:val="18"/>
              </w:rPr>
            </w:pPr>
            <w:r w:rsidRPr="00883A83">
              <w:rPr>
                <w:rFonts w:ascii="Myriad Pro" w:hAnsi="Myriad Pro"/>
                <w:sz w:val="18"/>
                <w:szCs w:val="18"/>
              </w:rPr>
              <w:t>Итого ст-ть услуг по передаче э/э по ЕНЭС (</w:t>
            </w:r>
            <w:r w:rsidRPr="00883A83">
              <w:rPr>
                <w:rFonts w:ascii="Myriad Pro" w:hAnsi="Myriad Pro"/>
                <w:b/>
                <w:bCs/>
                <w:color w:val="000000"/>
                <w:sz w:val="18"/>
                <w:szCs w:val="18"/>
              </w:rPr>
              <w:t>с нагрузочными потерями)</w:t>
            </w:r>
          </w:p>
        </w:tc>
        <w:tc>
          <w:tcPr>
            <w:tcW w:w="744" w:type="pct"/>
            <w:tcBorders>
              <w:top w:val="nil"/>
              <w:left w:val="nil"/>
              <w:bottom w:val="single" w:sz="4" w:space="0" w:color="auto"/>
              <w:right w:val="single" w:sz="4" w:space="0" w:color="auto"/>
            </w:tcBorders>
            <w:shd w:val="clear" w:color="000000" w:fill="FFFFFF"/>
            <w:vAlign w:val="center"/>
            <w:hideMark/>
          </w:tcPr>
          <w:p w14:paraId="2318BFFD" w14:textId="77777777" w:rsidR="00F6075B" w:rsidRPr="00883A83" w:rsidRDefault="00F6075B" w:rsidP="00F6075B">
            <w:pPr>
              <w:jc w:val="center"/>
              <w:rPr>
                <w:rFonts w:ascii="Myriad Pro" w:hAnsi="Myriad Pro"/>
                <w:color w:val="000000"/>
                <w:sz w:val="18"/>
                <w:szCs w:val="18"/>
              </w:rPr>
            </w:pPr>
            <w:r w:rsidRPr="00883A83">
              <w:rPr>
                <w:rFonts w:ascii="Myriad Pro" w:hAnsi="Myriad Pro"/>
                <w:sz w:val="18"/>
                <w:szCs w:val="18"/>
              </w:rPr>
              <w:t>тыс. руб.</w:t>
            </w:r>
          </w:p>
        </w:tc>
        <w:tc>
          <w:tcPr>
            <w:tcW w:w="744" w:type="pct"/>
            <w:tcBorders>
              <w:top w:val="nil"/>
              <w:left w:val="nil"/>
              <w:bottom w:val="single" w:sz="4" w:space="0" w:color="auto"/>
              <w:right w:val="single" w:sz="4" w:space="0" w:color="auto"/>
            </w:tcBorders>
            <w:shd w:val="clear" w:color="000000" w:fill="FFFFFF"/>
            <w:noWrap/>
            <w:vAlign w:val="center"/>
            <w:hideMark/>
          </w:tcPr>
          <w:p w14:paraId="078A203C"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1 626 312,5</w:t>
            </w:r>
          </w:p>
        </w:tc>
        <w:tc>
          <w:tcPr>
            <w:tcW w:w="744" w:type="pct"/>
            <w:tcBorders>
              <w:top w:val="nil"/>
              <w:left w:val="nil"/>
              <w:bottom w:val="single" w:sz="4" w:space="0" w:color="auto"/>
              <w:right w:val="single" w:sz="4" w:space="0" w:color="auto"/>
            </w:tcBorders>
            <w:shd w:val="clear" w:color="000000" w:fill="FFFFFF"/>
            <w:noWrap/>
            <w:vAlign w:val="center"/>
            <w:hideMark/>
          </w:tcPr>
          <w:p w14:paraId="590350AC"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1 718 275,2</w:t>
            </w:r>
          </w:p>
        </w:tc>
        <w:tc>
          <w:tcPr>
            <w:tcW w:w="781" w:type="pct"/>
            <w:tcBorders>
              <w:top w:val="nil"/>
              <w:left w:val="nil"/>
              <w:bottom w:val="single" w:sz="4" w:space="0" w:color="auto"/>
              <w:right w:val="single" w:sz="4" w:space="0" w:color="auto"/>
            </w:tcBorders>
            <w:shd w:val="clear" w:color="000000" w:fill="FFFFFF"/>
            <w:noWrap/>
            <w:vAlign w:val="center"/>
            <w:hideMark/>
          </w:tcPr>
          <w:p w14:paraId="6F3ABD22" w14:textId="77777777" w:rsidR="00F6075B" w:rsidRPr="00883A83" w:rsidRDefault="00F6075B" w:rsidP="00D63B69">
            <w:pPr>
              <w:jc w:val="right"/>
              <w:rPr>
                <w:rFonts w:ascii="Myriad Pro" w:hAnsi="Myriad Pro"/>
                <w:color w:val="000000"/>
                <w:sz w:val="18"/>
                <w:szCs w:val="18"/>
              </w:rPr>
            </w:pPr>
            <w:r w:rsidRPr="00883A83">
              <w:rPr>
                <w:rFonts w:ascii="Myriad Pro" w:hAnsi="Myriad Pro"/>
                <w:color w:val="000000"/>
                <w:sz w:val="18"/>
                <w:szCs w:val="18"/>
              </w:rPr>
              <w:t>91 962,7</w:t>
            </w:r>
          </w:p>
        </w:tc>
      </w:tr>
    </w:tbl>
    <w:p w14:paraId="550C006B" w14:textId="03DFF21D" w:rsidR="00B926A3" w:rsidRPr="00883A83" w:rsidRDefault="00B926A3" w:rsidP="00E84AB6">
      <w:pPr>
        <w:keepNext/>
        <w:autoSpaceDE w:val="0"/>
        <w:autoSpaceDN w:val="0"/>
        <w:adjustRightInd w:val="0"/>
        <w:spacing w:before="200" w:after="200" w:line="360" w:lineRule="auto"/>
        <w:jc w:val="both"/>
        <w:rPr>
          <w:rFonts w:ascii="Myriad Pro" w:hAnsi="Myriad Pro"/>
          <w:b/>
          <w:color w:val="0D0D0D" w:themeColor="text1" w:themeTint="F2"/>
          <w:sz w:val="26"/>
          <w:szCs w:val="26"/>
          <w:shd w:val="clear" w:color="auto" w:fill="FFFFFF"/>
        </w:rPr>
      </w:pPr>
      <w:r w:rsidRPr="00883A83">
        <w:rPr>
          <w:rFonts w:ascii="Myriad Pro" w:hAnsi="Myriad Pro"/>
          <w:b/>
          <w:color w:val="0D0D0D" w:themeColor="text1" w:themeTint="F2"/>
          <w:sz w:val="26"/>
          <w:szCs w:val="26"/>
          <w:shd w:val="clear" w:color="auto" w:fill="FFFFFF"/>
        </w:rPr>
        <w:lastRenderedPageBreak/>
        <w:t>ПОЗИЦИЯ ИСПОЛНИТЕЛЯ</w:t>
      </w:r>
    </w:p>
    <w:p w14:paraId="4878F7C4" w14:textId="64D630FA" w:rsidR="00B926A3" w:rsidRPr="00883A83" w:rsidRDefault="00B926A3" w:rsidP="00B926A3">
      <w:pPr>
        <w:spacing w:line="360" w:lineRule="auto"/>
        <w:ind w:firstLine="567"/>
        <w:jc w:val="both"/>
        <w:rPr>
          <w:rFonts w:ascii="Myriad Pro" w:eastAsia="Calibri" w:hAnsi="Myriad Pro"/>
          <w:color w:val="0D0D0D" w:themeColor="text1" w:themeTint="F2"/>
          <w:sz w:val="26"/>
          <w:szCs w:val="26"/>
          <w:lang w:eastAsia="en-US"/>
        </w:rPr>
      </w:pPr>
      <w:r w:rsidRPr="00883A83">
        <w:rPr>
          <w:rFonts w:ascii="Myriad Pro" w:eastAsia="Calibri" w:hAnsi="Myriad Pro"/>
          <w:color w:val="0D0D0D" w:themeColor="text1" w:themeTint="F2"/>
          <w:sz w:val="26"/>
          <w:szCs w:val="26"/>
          <w:lang w:eastAsia="en-US"/>
        </w:rPr>
        <w:t xml:space="preserve">В целях проверки обоснованности принятого ДТР Томской области и заявленного </w:t>
      </w:r>
      <w:r w:rsidR="005F397F">
        <w:rPr>
          <w:rFonts w:ascii="Myriad Pro" w:eastAsia="Calibri" w:hAnsi="Myriad Pro"/>
          <w:color w:val="0D0D0D" w:themeColor="text1" w:themeTint="F2"/>
          <w:sz w:val="26"/>
          <w:szCs w:val="26"/>
          <w:lang w:eastAsia="en-US"/>
        </w:rPr>
        <w:t>ПАО </w:t>
      </w:r>
      <w:r w:rsidRPr="00883A83">
        <w:rPr>
          <w:rFonts w:ascii="Myriad Pro" w:eastAsia="Calibri" w:hAnsi="Myriad Pro"/>
          <w:color w:val="0D0D0D" w:themeColor="text1" w:themeTint="F2"/>
          <w:sz w:val="26"/>
          <w:szCs w:val="26"/>
          <w:lang w:eastAsia="en-US"/>
        </w:rPr>
        <w:t xml:space="preserve">«ТРК» величины корректировки неподконтрольных расходов по статье «оплата услуг </w:t>
      </w:r>
      <w:r w:rsidR="005F397F">
        <w:rPr>
          <w:rFonts w:ascii="Myriad Pro" w:eastAsia="Calibri" w:hAnsi="Myriad Pro"/>
          <w:color w:val="0D0D0D" w:themeColor="text1" w:themeTint="F2"/>
          <w:sz w:val="26"/>
          <w:szCs w:val="26"/>
          <w:lang w:eastAsia="en-US"/>
        </w:rPr>
        <w:t>ПАО </w:t>
      </w:r>
      <w:r w:rsidRPr="00883A83">
        <w:rPr>
          <w:rFonts w:ascii="Myriad Pro" w:eastAsia="Calibri" w:hAnsi="Myriad Pro"/>
          <w:color w:val="0D0D0D" w:themeColor="text1" w:themeTint="F2"/>
          <w:sz w:val="26"/>
          <w:szCs w:val="26"/>
          <w:lang w:eastAsia="en-US"/>
        </w:rPr>
        <w:t>«ФСК ЕЭС» на 201</w:t>
      </w:r>
      <w:r w:rsidR="0026538F" w:rsidRPr="00883A83">
        <w:rPr>
          <w:rFonts w:ascii="Myriad Pro" w:eastAsia="Calibri" w:hAnsi="Myriad Pro"/>
          <w:color w:val="0D0D0D" w:themeColor="text1" w:themeTint="F2"/>
          <w:sz w:val="26"/>
          <w:szCs w:val="26"/>
          <w:lang w:eastAsia="en-US"/>
        </w:rPr>
        <w:t>6</w:t>
      </w:r>
      <w:r w:rsidRPr="00883A83">
        <w:rPr>
          <w:rFonts w:ascii="Myriad Pro" w:eastAsia="Calibri" w:hAnsi="Myriad Pro"/>
          <w:color w:val="0D0D0D" w:themeColor="text1" w:themeTint="F2"/>
          <w:sz w:val="26"/>
          <w:szCs w:val="26"/>
          <w:lang w:eastAsia="en-US"/>
        </w:rPr>
        <w:t xml:space="preserve"> г.  Исполнителем выполнен альтернативный расчет фактического уровня расходов по статье в соответствии с выставленными </w:t>
      </w:r>
      <w:r w:rsidR="005F397F">
        <w:rPr>
          <w:rFonts w:ascii="Myriad Pro" w:eastAsia="Calibri" w:hAnsi="Myriad Pro"/>
          <w:color w:val="0D0D0D" w:themeColor="text1" w:themeTint="F2"/>
          <w:sz w:val="26"/>
          <w:szCs w:val="26"/>
          <w:lang w:eastAsia="en-US"/>
        </w:rPr>
        <w:t>ПАО </w:t>
      </w:r>
      <w:r w:rsidRPr="00883A83">
        <w:rPr>
          <w:rFonts w:ascii="Myriad Pro" w:eastAsia="Calibri" w:hAnsi="Myriad Pro"/>
          <w:color w:val="0D0D0D" w:themeColor="text1" w:themeTint="F2"/>
          <w:sz w:val="26"/>
          <w:szCs w:val="26"/>
          <w:lang w:eastAsia="en-US"/>
        </w:rPr>
        <w:t xml:space="preserve">«ТРК» актами и счетами фактур к договору на оказание услуг по передаче электрической энергии от 19.12.2005 г. № 139/П заключенного между </w:t>
      </w:r>
      <w:r w:rsidR="005F397F">
        <w:rPr>
          <w:rFonts w:ascii="Myriad Pro" w:eastAsia="Calibri" w:hAnsi="Myriad Pro"/>
          <w:color w:val="0D0D0D" w:themeColor="text1" w:themeTint="F2"/>
          <w:sz w:val="26"/>
          <w:szCs w:val="26"/>
          <w:lang w:eastAsia="en-US"/>
        </w:rPr>
        <w:t>ПАО </w:t>
      </w:r>
      <w:r w:rsidRPr="00883A83">
        <w:rPr>
          <w:rFonts w:ascii="Myriad Pro" w:eastAsia="Calibri" w:hAnsi="Myriad Pro"/>
          <w:color w:val="0D0D0D" w:themeColor="text1" w:themeTint="F2"/>
          <w:sz w:val="26"/>
          <w:szCs w:val="26"/>
          <w:lang w:eastAsia="en-US"/>
        </w:rPr>
        <w:t xml:space="preserve">«ТРК» и </w:t>
      </w:r>
      <w:r w:rsidR="005F397F">
        <w:rPr>
          <w:rFonts w:ascii="Myriad Pro" w:eastAsia="Calibri" w:hAnsi="Myriad Pro"/>
          <w:color w:val="0D0D0D" w:themeColor="text1" w:themeTint="F2"/>
          <w:sz w:val="26"/>
          <w:szCs w:val="26"/>
          <w:lang w:eastAsia="en-US"/>
        </w:rPr>
        <w:t>ПАО </w:t>
      </w:r>
      <w:r w:rsidRPr="00883A83">
        <w:rPr>
          <w:rFonts w:ascii="Myriad Pro" w:eastAsia="Calibri" w:hAnsi="Myriad Pro"/>
          <w:color w:val="0D0D0D" w:themeColor="text1" w:themeTint="F2"/>
          <w:sz w:val="26"/>
          <w:szCs w:val="26"/>
          <w:lang w:eastAsia="en-US"/>
        </w:rPr>
        <w:t>«ФСК ЕЭС» по месяцам 201</w:t>
      </w:r>
      <w:r w:rsidR="0026538F" w:rsidRPr="00883A83">
        <w:rPr>
          <w:rFonts w:ascii="Myriad Pro" w:eastAsia="Calibri" w:hAnsi="Myriad Pro"/>
          <w:color w:val="0D0D0D" w:themeColor="text1" w:themeTint="F2"/>
          <w:sz w:val="26"/>
          <w:szCs w:val="26"/>
          <w:lang w:eastAsia="en-US"/>
        </w:rPr>
        <w:t>6</w:t>
      </w:r>
      <w:r w:rsidRPr="00883A83">
        <w:rPr>
          <w:rFonts w:ascii="Myriad Pro" w:eastAsia="Calibri" w:hAnsi="Myriad Pro"/>
          <w:color w:val="0D0D0D" w:themeColor="text1" w:themeTint="F2"/>
          <w:sz w:val="26"/>
          <w:szCs w:val="26"/>
          <w:lang w:eastAsia="en-US"/>
        </w:rPr>
        <w:t xml:space="preserve"> года. </w:t>
      </w:r>
    </w:p>
    <w:p w14:paraId="63C5ED72" w14:textId="2AEFC7C0" w:rsidR="00B926A3" w:rsidRPr="00883A83" w:rsidRDefault="00B926A3" w:rsidP="00B926A3">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Фактический уровень расходов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на </w:t>
      </w:r>
      <w:r w:rsidRPr="00883A83">
        <w:rPr>
          <w:rFonts w:ascii="Myriad Pro" w:hAnsi="Myriad Pro"/>
          <w:color w:val="0D0D0D" w:themeColor="text1" w:themeTint="F2"/>
          <w:sz w:val="26"/>
          <w:szCs w:val="26"/>
          <w:shd w:val="clear" w:color="auto" w:fill="FFFFFF"/>
        </w:rPr>
        <w:t xml:space="preserve">оплату услуг </w:t>
      </w:r>
      <w:r w:rsidR="005F397F">
        <w:rPr>
          <w:rFonts w:ascii="Myriad Pro" w:hAnsi="Myriad Pro"/>
          <w:color w:val="0D0D0D" w:themeColor="text1" w:themeTint="F2"/>
          <w:sz w:val="26"/>
          <w:szCs w:val="26"/>
          <w:shd w:val="clear" w:color="auto" w:fill="FFFFFF"/>
        </w:rPr>
        <w:t>ПАО </w:t>
      </w:r>
      <w:r w:rsidRPr="00883A83">
        <w:rPr>
          <w:rFonts w:ascii="Myriad Pro" w:hAnsi="Myriad Pro"/>
          <w:color w:val="0D0D0D" w:themeColor="text1" w:themeTint="F2"/>
          <w:sz w:val="26"/>
          <w:szCs w:val="26"/>
          <w:shd w:val="clear" w:color="auto" w:fill="FFFFFF"/>
        </w:rPr>
        <w:t>«ФСК ЕЭС»</w:t>
      </w:r>
      <w:r w:rsidRPr="00883A83">
        <w:rPr>
          <w:rFonts w:ascii="Myriad Pro" w:hAnsi="Myriad Pro"/>
          <w:color w:val="0D0D0D" w:themeColor="text1" w:themeTint="F2"/>
          <w:sz w:val="26"/>
          <w:szCs w:val="26"/>
        </w:rPr>
        <w:t xml:space="preserve"> определен Исполнителем за 201</w:t>
      </w:r>
      <w:r w:rsidR="0026538F" w:rsidRPr="00883A83">
        <w:rPr>
          <w:rFonts w:ascii="Myriad Pro" w:hAnsi="Myriad Pro"/>
          <w:color w:val="0D0D0D" w:themeColor="text1" w:themeTint="F2"/>
          <w:sz w:val="26"/>
          <w:szCs w:val="26"/>
        </w:rPr>
        <w:t>6</w:t>
      </w:r>
      <w:r w:rsidRPr="00883A83">
        <w:rPr>
          <w:rFonts w:ascii="Myriad Pro" w:hAnsi="Myriad Pro"/>
          <w:color w:val="0D0D0D" w:themeColor="text1" w:themeTint="F2"/>
          <w:sz w:val="26"/>
          <w:szCs w:val="26"/>
        </w:rPr>
        <w:t xml:space="preserve"> год:</w:t>
      </w:r>
    </w:p>
    <w:p w14:paraId="3B33270D" w14:textId="77777777" w:rsidR="00B926A3" w:rsidRPr="00883A83" w:rsidRDefault="00B926A3" w:rsidP="00B926A3">
      <w:pPr>
        <w:pStyle w:val="a5"/>
        <w:numPr>
          <w:ilvl w:val="0"/>
          <w:numId w:val="17"/>
        </w:numPr>
        <w:spacing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в размере 1</w:t>
      </w:r>
      <w:r w:rsidR="00C86750" w:rsidRPr="00883A83">
        <w:rPr>
          <w:rFonts w:ascii="Myriad Pro" w:hAnsi="Myriad Pro"/>
          <w:color w:val="0D0D0D" w:themeColor="text1" w:themeTint="F2"/>
          <w:sz w:val="26"/>
          <w:szCs w:val="26"/>
        </w:rPr>
        <w:t> 558 617</w:t>
      </w:r>
      <w:r w:rsidRPr="00883A83">
        <w:rPr>
          <w:rFonts w:ascii="Myriad Pro" w:hAnsi="Myriad Pro"/>
          <w:color w:val="0D0D0D" w:themeColor="text1" w:themeTint="F2"/>
          <w:sz w:val="26"/>
          <w:szCs w:val="26"/>
        </w:rPr>
        <w:t xml:space="preserve"> тыс. руб. без учета величины нагрузочных потерь, что также подтверждается бухгалтерской отчетностью организации. </w:t>
      </w:r>
    </w:p>
    <w:p w14:paraId="346DE222" w14:textId="77777777" w:rsidR="00C86750" w:rsidRPr="00883A83" w:rsidRDefault="00B926A3" w:rsidP="00A574C9">
      <w:pPr>
        <w:pStyle w:val="a5"/>
        <w:numPr>
          <w:ilvl w:val="0"/>
          <w:numId w:val="17"/>
        </w:numPr>
        <w:spacing w:after="200"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в размере 1</w:t>
      </w:r>
      <w:r w:rsidR="00C86750" w:rsidRPr="00883A83">
        <w:rPr>
          <w:rFonts w:ascii="Myriad Pro" w:hAnsi="Myriad Pro"/>
          <w:color w:val="0D0D0D" w:themeColor="text1" w:themeTint="F2"/>
          <w:sz w:val="26"/>
          <w:szCs w:val="26"/>
        </w:rPr>
        <w:t> 718 275</w:t>
      </w:r>
      <w:r w:rsidRPr="00883A83">
        <w:rPr>
          <w:rFonts w:ascii="Myriad Pro" w:hAnsi="Myriad Pro"/>
          <w:color w:val="0D0D0D" w:themeColor="text1" w:themeTint="F2"/>
          <w:sz w:val="26"/>
          <w:szCs w:val="26"/>
        </w:rPr>
        <w:t xml:space="preserve"> тыс. руб. с учетом величины нагрузочных потер</w:t>
      </w:r>
      <w:r w:rsidR="00C86750" w:rsidRPr="00883A83">
        <w:rPr>
          <w:rFonts w:ascii="Myriad Pro" w:hAnsi="Myriad Pro"/>
          <w:color w:val="0D0D0D" w:themeColor="text1" w:themeTint="F2"/>
          <w:sz w:val="26"/>
          <w:szCs w:val="26"/>
        </w:rPr>
        <w:t>ь.</w:t>
      </w:r>
    </w:p>
    <w:p w14:paraId="768905F8" w14:textId="5AB1840C" w:rsidR="00B926A3" w:rsidRPr="00883A83" w:rsidRDefault="00B926A3" w:rsidP="00C86750">
      <w:pPr>
        <w:spacing w:after="200" w:line="360" w:lineRule="auto"/>
        <w:ind w:firstLine="709"/>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С учетом вышеизложенного, Исполнителем определен размер корректировки по статье «расходы на оплату услуг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«ФСК ЕЭС» </w:t>
      </w:r>
      <w:r w:rsidR="00EF5DCA" w:rsidRPr="00883A83">
        <w:rPr>
          <w:rFonts w:ascii="Myriad Pro" w:hAnsi="Myriad Pro"/>
          <w:color w:val="0D0D0D" w:themeColor="text1" w:themeTint="F2"/>
          <w:sz w:val="26"/>
          <w:szCs w:val="26"/>
        </w:rPr>
        <w:t xml:space="preserve">за </w:t>
      </w:r>
      <w:r w:rsidRPr="00883A83">
        <w:rPr>
          <w:rFonts w:ascii="Myriad Pro" w:hAnsi="Myriad Pro"/>
          <w:color w:val="0D0D0D" w:themeColor="text1" w:themeTint="F2"/>
          <w:sz w:val="26"/>
          <w:szCs w:val="26"/>
        </w:rPr>
        <w:t>201</w:t>
      </w:r>
      <w:r w:rsidR="00C86750" w:rsidRPr="00883A83">
        <w:rPr>
          <w:rFonts w:ascii="Myriad Pro" w:hAnsi="Myriad Pro"/>
          <w:color w:val="0D0D0D" w:themeColor="text1" w:themeTint="F2"/>
          <w:sz w:val="26"/>
          <w:szCs w:val="26"/>
        </w:rPr>
        <w:t>6</w:t>
      </w:r>
      <w:r w:rsidRPr="00883A83">
        <w:rPr>
          <w:rFonts w:ascii="Myriad Pro" w:hAnsi="Myriad Pro"/>
          <w:color w:val="0D0D0D" w:themeColor="text1" w:themeTint="F2"/>
          <w:sz w:val="26"/>
          <w:szCs w:val="26"/>
        </w:rPr>
        <w:t xml:space="preserve"> год в следующих размерах: </w:t>
      </w:r>
    </w:p>
    <w:tbl>
      <w:tblPr>
        <w:tblW w:w="9440" w:type="dxa"/>
        <w:tblLook w:val="04A0" w:firstRow="1" w:lastRow="0" w:firstColumn="1" w:lastColumn="0" w:noHBand="0" w:noVBand="1"/>
      </w:tblPr>
      <w:tblGrid>
        <w:gridCol w:w="2547"/>
        <w:gridCol w:w="1134"/>
        <w:gridCol w:w="1559"/>
        <w:gridCol w:w="1400"/>
        <w:gridCol w:w="1400"/>
        <w:gridCol w:w="1400"/>
      </w:tblGrid>
      <w:tr w:rsidR="00C86750" w:rsidRPr="00883A83" w14:paraId="57E99003" w14:textId="77777777" w:rsidTr="00242022">
        <w:trPr>
          <w:trHeight w:val="915"/>
          <w:tblHeader/>
        </w:trPr>
        <w:tc>
          <w:tcPr>
            <w:tcW w:w="254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1B6F036" w14:textId="77777777" w:rsidR="00C86750" w:rsidRPr="00883A83" w:rsidRDefault="00C86750" w:rsidP="00C86750">
            <w:pPr>
              <w:jc w:val="center"/>
              <w:rPr>
                <w:rFonts w:ascii="Myriad Pro" w:hAnsi="Myriad Pro" w:cs="Arial"/>
                <w:b/>
                <w:bCs/>
                <w:color w:val="FFFFFF"/>
                <w:sz w:val="18"/>
                <w:szCs w:val="18"/>
              </w:rPr>
            </w:pPr>
            <w:r w:rsidRPr="00883A83">
              <w:rPr>
                <w:rFonts w:ascii="Myriad Pro" w:hAnsi="Myriad Pro" w:cs="Arial"/>
                <w:b/>
                <w:bCs/>
                <w:color w:val="FFFFFF"/>
                <w:sz w:val="18"/>
                <w:szCs w:val="18"/>
              </w:rPr>
              <w:t>Наименование</w:t>
            </w:r>
          </w:p>
        </w:tc>
        <w:tc>
          <w:tcPr>
            <w:tcW w:w="113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229F77F" w14:textId="77777777" w:rsidR="00C86750" w:rsidRPr="00883A83" w:rsidRDefault="00C86750" w:rsidP="00C86750">
            <w:pPr>
              <w:jc w:val="center"/>
              <w:rPr>
                <w:rFonts w:ascii="Myriad Pro" w:hAnsi="Myriad Pro"/>
                <w:b/>
                <w:bCs/>
                <w:color w:val="FFFFFF"/>
                <w:sz w:val="18"/>
                <w:szCs w:val="18"/>
              </w:rPr>
            </w:pPr>
            <w:r w:rsidRPr="00883A83">
              <w:rPr>
                <w:rFonts w:ascii="Myriad Pro" w:hAnsi="Myriad Pro"/>
                <w:b/>
                <w:bCs/>
                <w:color w:val="FFFFFF"/>
                <w:sz w:val="18"/>
                <w:szCs w:val="18"/>
              </w:rPr>
              <w:t>ТБР 2016, тыс. руб.</w:t>
            </w:r>
          </w:p>
        </w:tc>
        <w:tc>
          <w:tcPr>
            <w:tcW w:w="15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F089F99" w14:textId="77777777" w:rsidR="00C86750" w:rsidRPr="00883A83" w:rsidRDefault="00C86750" w:rsidP="00C86750">
            <w:pPr>
              <w:jc w:val="center"/>
              <w:rPr>
                <w:rFonts w:ascii="Myriad Pro" w:hAnsi="Myriad Pro" w:cs="Arial"/>
                <w:b/>
                <w:bCs/>
                <w:color w:val="FFFFFF"/>
                <w:sz w:val="18"/>
                <w:szCs w:val="18"/>
              </w:rPr>
            </w:pPr>
            <w:r w:rsidRPr="00883A83">
              <w:rPr>
                <w:rFonts w:ascii="Myriad Pro" w:hAnsi="Myriad Pro" w:cs="Arial"/>
                <w:b/>
                <w:bCs/>
                <w:color w:val="FFFFFF"/>
                <w:sz w:val="18"/>
                <w:szCs w:val="18"/>
              </w:rPr>
              <w:t>принято ДТР Томской области (с учетом стоимости нагрузочных потерь), тыс. руб.</w:t>
            </w:r>
          </w:p>
        </w:tc>
        <w:tc>
          <w:tcPr>
            <w:tcW w:w="420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8DFA6F9" w14:textId="77777777" w:rsidR="00C86750" w:rsidRPr="00883A83" w:rsidRDefault="00C86750" w:rsidP="00C86750">
            <w:pPr>
              <w:jc w:val="center"/>
              <w:rPr>
                <w:rFonts w:ascii="Myriad Pro" w:hAnsi="Myriad Pro" w:cs="Arial"/>
                <w:b/>
                <w:bCs/>
                <w:color w:val="FFFFFF"/>
                <w:sz w:val="18"/>
                <w:szCs w:val="18"/>
              </w:rPr>
            </w:pPr>
            <w:r w:rsidRPr="00883A83">
              <w:rPr>
                <w:rFonts w:ascii="Myriad Pro" w:hAnsi="Myriad Pro" w:cs="Arial"/>
                <w:b/>
                <w:bCs/>
                <w:color w:val="FFFFFF"/>
                <w:sz w:val="18"/>
                <w:szCs w:val="18"/>
              </w:rPr>
              <w:t>Расчет Исполнителя, тыс. руб.</w:t>
            </w:r>
          </w:p>
          <w:p w14:paraId="071551A3" w14:textId="77777777" w:rsidR="00C86750" w:rsidRPr="00883A83" w:rsidRDefault="00C86750" w:rsidP="00C86750">
            <w:pPr>
              <w:jc w:val="center"/>
              <w:rPr>
                <w:rFonts w:ascii="Myriad Pro" w:hAnsi="Myriad Pro" w:cs="Arial"/>
                <w:b/>
                <w:bCs/>
                <w:color w:val="FFFFFF"/>
                <w:sz w:val="18"/>
                <w:szCs w:val="18"/>
              </w:rPr>
            </w:pPr>
          </w:p>
        </w:tc>
      </w:tr>
      <w:tr w:rsidR="00C86750" w:rsidRPr="00883A83" w14:paraId="47C53053" w14:textId="77777777" w:rsidTr="00242022">
        <w:trPr>
          <w:trHeight w:val="915"/>
          <w:tblHeader/>
        </w:trPr>
        <w:tc>
          <w:tcPr>
            <w:tcW w:w="254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46ACF7" w14:textId="77777777" w:rsidR="00C86750" w:rsidRPr="00883A83" w:rsidRDefault="00C86750" w:rsidP="00C86750">
            <w:pPr>
              <w:rPr>
                <w:rFonts w:ascii="Myriad Pro" w:hAnsi="Myriad Pro" w:cs="Arial"/>
                <w:b/>
                <w:bCs/>
                <w:color w:val="FFFFFF"/>
                <w:sz w:val="18"/>
                <w:szCs w:val="18"/>
              </w:rPr>
            </w:pPr>
          </w:p>
        </w:tc>
        <w:tc>
          <w:tcPr>
            <w:tcW w:w="11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0664C75" w14:textId="77777777" w:rsidR="00C86750" w:rsidRPr="00883A83" w:rsidRDefault="00C86750" w:rsidP="00C86750">
            <w:pPr>
              <w:rPr>
                <w:rFonts w:ascii="Myriad Pro" w:hAnsi="Myriad Pro"/>
                <w:b/>
                <w:bCs/>
                <w:color w:val="FFFFFF"/>
                <w:sz w:val="18"/>
                <w:szCs w:val="18"/>
              </w:rPr>
            </w:pPr>
          </w:p>
        </w:tc>
        <w:tc>
          <w:tcPr>
            <w:tcW w:w="15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8FFE57" w14:textId="77777777" w:rsidR="00C86750" w:rsidRPr="00883A83" w:rsidRDefault="00C86750" w:rsidP="00C86750">
            <w:pPr>
              <w:rPr>
                <w:rFonts w:ascii="Myriad Pro" w:hAnsi="Myriad Pro" w:cs="Arial"/>
                <w:b/>
                <w:bCs/>
                <w:color w:val="FFFFFF"/>
                <w:sz w:val="18"/>
                <w:szCs w:val="18"/>
              </w:rPr>
            </w:pPr>
          </w:p>
        </w:tc>
        <w:tc>
          <w:tcPr>
            <w:tcW w:w="1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21D47A4" w14:textId="77777777" w:rsidR="00C86750" w:rsidRPr="00883A83" w:rsidRDefault="00C86750" w:rsidP="00C86750">
            <w:pPr>
              <w:jc w:val="center"/>
              <w:rPr>
                <w:rFonts w:ascii="Myriad Pro" w:hAnsi="Myriad Pro" w:cs="Arial"/>
                <w:b/>
                <w:bCs/>
                <w:color w:val="FFFFFF"/>
                <w:sz w:val="18"/>
                <w:szCs w:val="18"/>
              </w:rPr>
            </w:pPr>
            <w:r w:rsidRPr="00883A83">
              <w:rPr>
                <w:rFonts w:ascii="Myriad Pro" w:hAnsi="Myriad Pro" w:cs="Arial"/>
                <w:b/>
                <w:bCs/>
                <w:color w:val="FFFFFF"/>
                <w:sz w:val="18"/>
                <w:szCs w:val="18"/>
              </w:rPr>
              <w:t>без учета нагрузочных потерь</w:t>
            </w:r>
          </w:p>
        </w:tc>
        <w:tc>
          <w:tcPr>
            <w:tcW w:w="1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852381E" w14:textId="77777777" w:rsidR="00C86750" w:rsidRPr="00883A83" w:rsidRDefault="00C86750" w:rsidP="00C86750">
            <w:pPr>
              <w:jc w:val="center"/>
              <w:rPr>
                <w:rFonts w:ascii="Myriad Pro" w:hAnsi="Myriad Pro" w:cs="Arial"/>
                <w:b/>
                <w:bCs/>
                <w:color w:val="FFFFFF"/>
                <w:sz w:val="18"/>
                <w:szCs w:val="18"/>
              </w:rPr>
            </w:pPr>
            <w:r w:rsidRPr="00883A83">
              <w:rPr>
                <w:rFonts w:ascii="Myriad Pro" w:hAnsi="Myriad Pro" w:cs="Arial"/>
                <w:b/>
                <w:bCs/>
                <w:color w:val="FFFFFF"/>
                <w:sz w:val="18"/>
                <w:szCs w:val="18"/>
              </w:rPr>
              <w:t>с учетом нагрузочных потерь</w:t>
            </w:r>
          </w:p>
        </w:tc>
        <w:tc>
          <w:tcPr>
            <w:tcW w:w="1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53FB310" w14:textId="77777777" w:rsidR="00C86750" w:rsidRPr="00883A83" w:rsidRDefault="00C86750" w:rsidP="00C86750">
            <w:pPr>
              <w:jc w:val="center"/>
              <w:rPr>
                <w:rFonts w:ascii="Myriad Pro" w:hAnsi="Myriad Pro" w:cs="Arial"/>
                <w:b/>
                <w:bCs/>
                <w:color w:val="FFFFFF"/>
                <w:sz w:val="18"/>
                <w:szCs w:val="18"/>
              </w:rPr>
            </w:pPr>
            <w:r w:rsidRPr="00883A83">
              <w:rPr>
                <w:rFonts w:ascii="Myriad Pro" w:hAnsi="Myriad Pro" w:cs="Arial"/>
                <w:b/>
                <w:bCs/>
                <w:color w:val="FFFFFF"/>
                <w:sz w:val="18"/>
                <w:szCs w:val="18"/>
              </w:rPr>
              <w:t>отклонение (6-5)</w:t>
            </w:r>
          </w:p>
        </w:tc>
      </w:tr>
      <w:tr w:rsidR="00C86750" w:rsidRPr="00883A83" w14:paraId="5A1A5E97" w14:textId="77777777" w:rsidTr="00242022">
        <w:trPr>
          <w:trHeight w:val="300"/>
          <w:tblHeader/>
        </w:trPr>
        <w:tc>
          <w:tcPr>
            <w:tcW w:w="2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2DBACE0" w14:textId="77777777" w:rsidR="00C86750" w:rsidRPr="00883A83" w:rsidRDefault="00C86750" w:rsidP="00C86750">
            <w:pPr>
              <w:jc w:val="center"/>
              <w:rPr>
                <w:rFonts w:ascii="Myriad Pro" w:hAnsi="Myriad Pro" w:cs="Arial"/>
                <w:b/>
                <w:bCs/>
                <w:color w:val="FFFFFF"/>
                <w:sz w:val="18"/>
                <w:szCs w:val="18"/>
              </w:rPr>
            </w:pPr>
            <w:r w:rsidRPr="00883A83">
              <w:rPr>
                <w:rFonts w:ascii="Myriad Pro" w:hAnsi="Myriad Pro" w:cs="Arial"/>
                <w:b/>
                <w:bCs/>
                <w:color w:val="FFFFFF"/>
                <w:sz w:val="18"/>
                <w:szCs w:val="18"/>
              </w:rPr>
              <w:t>1</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0840D93" w14:textId="77777777" w:rsidR="00C86750" w:rsidRPr="00883A83" w:rsidRDefault="00C86750" w:rsidP="00C86750">
            <w:pPr>
              <w:jc w:val="center"/>
              <w:rPr>
                <w:rFonts w:ascii="Myriad Pro" w:hAnsi="Myriad Pro" w:cs="Arial"/>
                <w:b/>
                <w:bCs/>
                <w:color w:val="FFFFFF"/>
                <w:sz w:val="18"/>
                <w:szCs w:val="18"/>
              </w:rPr>
            </w:pPr>
            <w:r w:rsidRPr="00883A83">
              <w:rPr>
                <w:rFonts w:ascii="Myriad Pro" w:hAnsi="Myriad Pro" w:cs="Arial"/>
                <w:b/>
                <w:bCs/>
                <w:color w:val="FFFFFF"/>
                <w:sz w:val="18"/>
                <w:szCs w:val="18"/>
              </w:rPr>
              <w:t>2</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509B884" w14:textId="77777777" w:rsidR="00C86750" w:rsidRPr="00883A83" w:rsidRDefault="00C86750" w:rsidP="00C86750">
            <w:pPr>
              <w:jc w:val="center"/>
              <w:rPr>
                <w:rFonts w:ascii="Myriad Pro" w:hAnsi="Myriad Pro" w:cs="Arial"/>
                <w:b/>
                <w:bCs/>
                <w:color w:val="FFFFFF"/>
                <w:sz w:val="18"/>
                <w:szCs w:val="18"/>
              </w:rPr>
            </w:pPr>
            <w:r w:rsidRPr="00883A83">
              <w:rPr>
                <w:rFonts w:ascii="Myriad Pro" w:hAnsi="Myriad Pro" w:cs="Arial"/>
                <w:b/>
                <w:bCs/>
                <w:color w:val="FFFFFF"/>
                <w:sz w:val="18"/>
                <w:szCs w:val="18"/>
              </w:rPr>
              <w:t>3</w:t>
            </w:r>
          </w:p>
        </w:tc>
        <w:tc>
          <w:tcPr>
            <w:tcW w:w="1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0F85A06" w14:textId="77777777" w:rsidR="00C86750" w:rsidRPr="00883A83" w:rsidRDefault="00C86750" w:rsidP="00C86750">
            <w:pPr>
              <w:jc w:val="center"/>
              <w:rPr>
                <w:rFonts w:ascii="Myriad Pro" w:hAnsi="Myriad Pro" w:cs="Arial"/>
                <w:b/>
                <w:bCs/>
                <w:color w:val="FFFFFF"/>
                <w:sz w:val="18"/>
                <w:szCs w:val="18"/>
              </w:rPr>
            </w:pPr>
            <w:r w:rsidRPr="00883A83">
              <w:rPr>
                <w:rFonts w:ascii="Myriad Pro" w:hAnsi="Myriad Pro" w:cs="Arial"/>
                <w:b/>
                <w:bCs/>
                <w:color w:val="FFFFFF"/>
                <w:sz w:val="18"/>
                <w:szCs w:val="18"/>
              </w:rPr>
              <w:t>4</w:t>
            </w:r>
          </w:p>
        </w:tc>
        <w:tc>
          <w:tcPr>
            <w:tcW w:w="1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2A26941" w14:textId="77777777" w:rsidR="00C86750" w:rsidRPr="00883A83" w:rsidRDefault="00C86750" w:rsidP="00C86750">
            <w:pPr>
              <w:jc w:val="center"/>
              <w:rPr>
                <w:rFonts w:ascii="Myriad Pro" w:hAnsi="Myriad Pro" w:cs="Arial"/>
                <w:b/>
                <w:bCs/>
                <w:color w:val="FFFFFF"/>
                <w:sz w:val="18"/>
                <w:szCs w:val="18"/>
              </w:rPr>
            </w:pPr>
            <w:r w:rsidRPr="00883A83">
              <w:rPr>
                <w:rFonts w:ascii="Myriad Pro" w:hAnsi="Myriad Pro" w:cs="Arial"/>
                <w:b/>
                <w:bCs/>
                <w:color w:val="FFFFFF"/>
                <w:sz w:val="18"/>
                <w:szCs w:val="18"/>
              </w:rPr>
              <w:t>5</w:t>
            </w:r>
          </w:p>
        </w:tc>
        <w:tc>
          <w:tcPr>
            <w:tcW w:w="1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BACAA9E" w14:textId="77777777" w:rsidR="00C86750" w:rsidRPr="00883A83" w:rsidRDefault="00C86750" w:rsidP="00C86750">
            <w:pPr>
              <w:jc w:val="center"/>
              <w:rPr>
                <w:rFonts w:ascii="Myriad Pro" w:hAnsi="Myriad Pro" w:cs="Arial"/>
                <w:b/>
                <w:bCs/>
                <w:color w:val="FFFFFF"/>
                <w:sz w:val="18"/>
                <w:szCs w:val="18"/>
              </w:rPr>
            </w:pPr>
            <w:r w:rsidRPr="00883A83">
              <w:rPr>
                <w:rFonts w:ascii="Myriad Pro" w:hAnsi="Myriad Pro" w:cs="Arial"/>
                <w:b/>
                <w:bCs/>
                <w:color w:val="FFFFFF"/>
                <w:sz w:val="18"/>
                <w:szCs w:val="18"/>
              </w:rPr>
              <w:t>6</w:t>
            </w:r>
          </w:p>
        </w:tc>
      </w:tr>
      <w:tr w:rsidR="00C86750" w:rsidRPr="00883A83" w14:paraId="4EA585A5" w14:textId="77777777" w:rsidTr="00242022">
        <w:trPr>
          <w:trHeight w:val="300"/>
        </w:trPr>
        <w:tc>
          <w:tcPr>
            <w:tcW w:w="2547"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0ABB5F9" w14:textId="77777777" w:rsidR="00C86750" w:rsidRPr="00883A83" w:rsidRDefault="00C86750" w:rsidP="00C86750">
            <w:pPr>
              <w:rPr>
                <w:rFonts w:ascii="Myriad Pro" w:hAnsi="Myriad Pro" w:cs="Arial"/>
                <w:color w:val="000000"/>
                <w:sz w:val="18"/>
                <w:szCs w:val="18"/>
              </w:rPr>
            </w:pPr>
            <w:r w:rsidRPr="00883A83">
              <w:rPr>
                <w:rFonts w:ascii="Myriad Pro" w:hAnsi="Myriad Pro" w:cs="Arial"/>
                <w:color w:val="000000"/>
                <w:sz w:val="18"/>
                <w:szCs w:val="18"/>
              </w:rPr>
              <w:t>Оплата услуг ОАО "ФСК ЕЭС"</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670F99C" w14:textId="77777777" w:rsidR="00C86750" w:rsidRPr="00883A83" w:rsidRDefault="00C86750" w:rsidP="00C86750">
            <w:pPr>
              <w:jc w:val="center"/>
              <w:rPr>
                <w:rFonts w:ascii="Myriad Pro" w:hAnsi="Myriad Pro" w:cs="Arial"/>
                <w:color w:val="000000"/>
                <w:sz w:val="18"/>
                <w:szCs w:val="18"/>
              </w:rPr>
            </w:pPr>
            <w:r w:rsidRPr="00883A83">
              <w:rPr>
                <w:rFonts w:ascii="Myriad Pro" w:hAnsi="Myriad Pro" w:cs="Arial"/>
                <w:color w:val="000000"/>
                <w:sz w:val="18"/>
                <w:szCs w:val="18"/>
              </w:rPr>
              <w:t>1 626 312</w:t>
            </w:r>
          </w:p>
        </w:tc>
        <w:tc>
          <w:tcPr>
            <w:tcW w:w="155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7249B95" w14:textId="77777777" w:rsidR="00C86750" w:rsidRPr="00883A83" w:rsidRDefault="00C86750" w:rsidP="00C86750">
            <w:pPr>
              <w:jc w:val="center"/>
              <w:rPr>
                <w:rFonts w:ascii="Myriad Pro" w:hAnsi="Myriad Pro" w:cs="Arial"/>
                <w:color w:val="000000"/>
                <w:sz w:val="18"/>
                <w:szCs w:val="18"/>
              </w:rPr>
            </w:pPr>
            <w:r w:rsidRPr="00883A83">
              <w:rPr>
                <w:rFonts w:ascii="Myriad Pro" w:hAnsi="Myriad Pro" w:cs="Arial"/>
                <w:color w:val="000000"/>
                <w:sz w:val="18"/>
                <w:szCs w:val="18"/>
              </w:rPr>
              <w:t>1 718 275</w:t>
            </w:r>
          </w:p>
        </w:tc>
        <w:tc>
          <w:tcPr>
            <w:tcW w:w="140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27168AA" w14:textId="77777777" w:rsidR="00C86750" w:rsidRPr="00883A83" w:rsidRDefault="00C86750" w:rsidP="00C86750">
            <w:pPr>
              <w:jc w:val="center"/>
              <w:rPr>
                <w:rFonts w:ascii="Myriad Pro" w:hAnsi="Myriad Pro" w:cs="Arial"/>
                <w:color w:val="000000"/>
                <w:sz w:val="18"/>
                <w:szCs w:val="18"/>
              </w:rPr>
            </w:pPr>
            <w:r w:rsidRPr="00883A83">
              <w:rPr>
                <w:rFonts w:ascii="Myriad Pro" w:hAnsi="Myriad Pro" w:cs="Arial"/>
                <w:color w:val="000000"/>
                <w:sz w:val="18"/>
                <w:szCs w:val="18"/>
              </w:rPr>
              <w:t>1 558 617</w:t>
            </w:r>
          </w:p>
        </w:tc>
        <w:tc>
          <w:tcPr>
            <w:tcW w:w="140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3C90ACF" w14:textId="77777777" w:rsidR="00C86750" w:rsidRPr="00883A83" w:rsidRDefault="00C86750" w:rsidP="00C86750">
            <w:pPr>
              <w:jc w:val="center"/>
              <w:rPr>
                <w:rFonts w:ascii="Myriad Pro" w:hAnsi="Myriad Pro" w:cs="Arial"/>
                <w:color w:val="000000"/>
                <w:sz w:val="18"/>
                <w:szCs w:val="18"/>
              </w:rPr>
            </w:pPr>
            <w:r w:rsidRPr="00883A83">
              <w:rPr>
                <w:rFonts w:ascii="Myriad Pro" w:hAnsi="Myriad Pro" w:cs="Arial"/>
                <w:color w:val="000000"/>
                <w:sz w:val="18"/>
                <w:szCs w:val="18"/>
              </w:rPr>
              <w:t>1 718 275</w:t>
            </w:r>
          </w:p>
        </w:tc>
        <w:tc>
          <w:tcPr>
            <w:tcW w:w="1400" w:type="dxa"/>
            <w:vMerge w:val="restart"/>
            <w:tcBorders>
              <w:top w:val="single" w:sz="4" w:space="0" w:color="FFFFFF" w:themeColor="background1"/>
              <w:left w:val="single" w:sz="4" w:space="0" w:color="auto"/>
              <w:bottom w:val="single" w:sz="4" w:space="0" w:color="000000"/>
              <w:right w:val="single" w:sz="4" w:space="0" w:color="auto"/>
            </w:tcBorders>
            <w:shd w:val="clear" w:color="auto" w:fill="auto"/>
            <w:noWrap/>
            <w:vAlign w:val="center"/>
            <w:hideMark/>
          </w:tcPr>
          <w:p w14:paraId="02B0AB3A" w14:textId="77777777" w:rsidR="00C86750" w:rsidRPr="00883A83" w:rsidRDefault="00C86750" w:rsidP="00C86750">
            <w:pPr>
              <w:jc w:val="center"/>
              <w:rPr>
                <w:rFonts w:ascii="Myriad Pro" w:hAnsi="Myriad Pro" w:cs="Arial"/>
                <w:color w:val="000000"/>
                <w:sz w:val="18"/>
                <w:szCs w:val="18"/>
              </w:rPr>
            </w:pPr>
            <w:r w:rsidRPr="00883A83">
              <w:rPr>
                <w:rFonts w:ascii="Myriad Pro" w:hAnsi="Myriad Pro" w:cs="Arial"/>
                <w:color w:val="000000"/>
                <w:sz w:val="18"/>
                <w:szCs w:val="18"/>
              </w:rPr>
              <w:t>159 658</w:t>
            </w:r>
          </w:p>
        </w:tc>
      </w:tr>
      <w:tr w:rsidR="00C86750" w:rsidRPr="00883A83" w14:paraId="1B755204" w14:textId="77777777" w:rsidTr="00242022">
        <w:trPr>
          <w:trHeight w:val="45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F04DFEA" w14:textId="5B2D3037" w:rsidR="00C86750" w:rsidRPr="00883A83" w:rsidRDefault="00C86750" w:rsidP="00C86750">
            <w:pPr>
              <w:rPr>
                <w:rFonts w:ascii="Myriad Pro" w:hAnsi="Myriad Pro" w:cs="Arial"/>
                <w:color w:val="000000"/>
                <w:sz w:val="18"/>
                <w:szCs w:val="18"/>
              </w:rPr>
            </w:pPr>
            <w:r w:rsidRPr="00883A83">
              <w:rPr>
                <w:rFonts w:ascii="Myriad Pro" w:hAnsi="Myriad Pro" w:cs="Arial"/>
                <w:color w:val="000000"/>
                <w:sz w:val="18"/>
                <w:szCs w:val="18"/>
              </w:rPr>
              <w:t xml:space="preserve">Корректировка неподконтрольных расходов по оплате услуг </w:t>
            </w:r>
            <w:r w:rsidR="005F397F">
              <w:rPr>
                <w:rFonts w:ascii="Myriad Pro" w:hAnsi="Myriad Pro" w:cs="Arial"/>
                <w:color w:val="000000"/>
                <w:sz w:val="18"/>
                <w:szCs w:val="18"/>
              </w:rPr>
              <w:t>ПАО </w:t>
            </w:r>
            <w:r w:rsidRPr="00883A83">
              <w:rPr>
                <w:rFonts w:ascii="Myriad Pro" w:hAnsi="Myriad Pro" w:cs="Arial"/>
                <w:color w:val="000000"/>
                <w:sz w:val="18"/>
                <w:szCs w:val="18"/>
              </w:rPr>
              <w:t>«ФСК ЕЭС»</w:t>
            </w:r>
          </w:p>
        </w:tc>
        <w:tc>
          <w:tcPr>
            <w:tcW w:w="1134" w:type="dxa"/>
            <w:tcBorders>
              <w:top w:val="nil"/>
              <w:left w:val="nil"/>
              <w:bottom w:val="single" w:sz="4" w:space="0" w:color="auto"/>
              <w:right w:val="single" w:sz="4" w:space="0" w:color="auto"/>
            </w:tcBorders>
            <w:shd w:val="clear" w:color="auto" w:fill="auto"/>
            <w:noWrap/>
            <w:vAlign w:val="center"/>
            <w:hideMark/>
          </w:tcPr>
          <w:p w14:paraId="390EDDBD" w14:textId="77777777" w:rsidR="00C86750" w:rsidRPr="00883A83" w:rsidRDefault="00C86750" w:rsidP="00C86750">
            <w:pPr>
              <w:jc w:val="center"/>
              <w:rPr>
                <w:rFonts w:ascii="Myriad Pro" w:hAnsi="Myriad Pro" w:cs="Arial"/>
                <w:color w:val="000000"/>
                <w:sz w:val="18"/>
                <w:szCs w:val="18"/>
              </w:rPr>
            </w:pPr>
            <w:r w:rsidRPr="00883A83">
              <w:rPr>
                <w:rFonts w:ascii="Myriad Pro" w:hAnsi="Myriad Pro" w:cs="Arial"/>
                <w:color w:val="000000"/>
                <w:sz w:val="18"/>
                <w:szCs w:val="18"/>
              </w:rPr>
              <w:t> </w:t>
            </w:r>
          </w:p>
        </w:tc>
        <w:tc>
          <w:tcPr>
            <w:tcW w:w="1559" w:type="dxa"/>
            <w:tcBorders>
              <w:top w:val="nil"/>
              <w:left w:val="nil"/>
              <w:bottom w:val="single" w:sz="4" w:space="0" w:color="auto"/>
              <w:right w:val="single" w:sz="4" w:space="0" w:color="auto"/>
            </w:tcBorders>
            <w:shd w:val="clear" w:color="auto" w:fill="auto"/>
            <w:noWrap/>
            <w:vAlign w:val="center"/>
            <w:hideMark/>
          </w:tcPr>
          <w:p w14:paraId="0A5D6B50" w14:textId="77777777" w:rsidR="00C86750" w:rsidRPr="00883A83" w:rsidRDefault="00C86750" w:rsidP="00C86750">
            <w:pPr>
              <w:jc w:val="center"/>
              <w:rPr>
                <w:rFonts w:ascii="Myriad Pro" w:hAnsi="Myriad Pro" w:cs="Arial"/>
                <w:color w:val="000000"/>
                <w:sz w:val="18"/>
                <w:szCs w:val="18"/>
              </w:rPr>
            </w:pPr>
            <w:r w:rsidRPr="00883A83">
              <w:rPr>
                <w:rFonts w:ascii="Myriad Pro" w:hAnsi="Myriad Pro" w:cs="Arial"/>
                <w:color w:val="000000"/>
                <w:sz w:val="18"/>
                <w:szCs w:val="18"/>
              </w:rPr>
              <w:t>91 963</w:t>
            </w:r>
          </w:p>
        </w:tc>
        <w:tc>
          <w:tcPr>
            <w:tcW w:w="1400" w:type="dxa"/>
            <w:tcBorders>
              <w:top w:val="nil"/>
              <w:left w:val="nil"/>
              <w:bottom w:val="single" w:sz="4" w:space="0" w:color="auto"/>
              <w:right w:val="single" w:sz="4" w:space="0" w:color="auto"/>
            </w:tcBorders>
            <w:shd w:val="clear" w:color="auto" w:fill="auto"/>
            <w:noWrap/>
            <w:vAlign w:val="center"/>
            <w:hideMark/>
          </w:tcPr>
          <w:p w14:paraId="3CEA92C3" w14:textId="77777777" w:rsidR="00C86750" w:rsidRPr="00883A83" w:rsidRDefault="00C86750" w:rsidP="00C86750">
            <w:pPr>
              <w:jc w:val="center"/>
              <w:rPr>
                <w:rFonts w:ascii="Myriad Pro" w:hAnsi="Myriad Pro" w:cs="Arial"/>
                <w:color w:val="000000"/>
                <w:sz w:val="18"/>
                <w:szCs w:val="18"/>
              </w:rPr>
            </w:pPr>
            <w:r w:rsidRPr="00883A83">
              <w:rPr>
                <w:rFonts w:ascii="Myriad Pro" w:hAnsi="Myriad Pro" w:cs="Arial"/>
                <w:color w:val="000000"/>
                <w:sz w:val="18"/>
                <w:szCs w:val="18"/>
              </w:rPr>
              <w:t>-67 695</w:t>
            </w:r>
          </w:p>
        </w:tc>
        <w:tc>
          <w:tcPr>
            <w:tcW w:w="1400" w:type="dxa"/>
            <w:tcBorders>
              <w:top w:val="nil"/>
              <w:left w:val="nil"/>
              <w:bottom w:val="single" w:sz="4" w:space="0" w:color="auto"/>
              <w:right w:val="single" w:sz="4" w:space="0" w:color="auto"/>
            </w:tcBorders>
            <w:shd w:val="clear" w:color="auto" w:fill="auto"/>
            <w:noWrap/>
            <w:vAlign w:val="center"/>
            <w:hideMark/>
          </w:tcPr>
          <w:p w14:paraId="0E0D0D3F" w14:textId="77777777" w:rsidR="00C86750" w:rsidRPr="00883A83" w:rsidRDefault="00C86750" w:rsidP="00C86750">
            <w:pPr>
              <w:jc w:val="center"/>
              <w:rPr>
                <w:rFonts w:ascii="Myriad Pro" w:hAnsi="Myriad Pro" w:cs="Arial"/>
                <w:color w:val="000000"/>
                <w:sz w:val="18"/>
                <w:szCs w:val="18"/>
              </w:rPr>
            </w:pPr>
            <w:r w:rsidRPr="00883A83">
              <w:rPr>
                <w:rFonts w:ascii="Myriad Pro" w:hAnsi="Myriad Pro" w:cs="Arial"/>
                <w:color w:val="000000"/>
                <w:sz w:val="18"/>
                <w:szCs w:val="18"/>
              </w:rPr>
              <w:t>91 963</w:t>
            </w:r>
          </w:p>
        </w:tc>
        <w:tc>
          <w:tcPr>
            <w:tcW w:w="1400" w:type="dxa"/>
            <w:vMerge/>
            <w:tcBorders>
              <w:top w:val="nil"/>
              <w:left w:val="single" w:sz="4" w:space="0" w:color="auto"/>
              <w:bottom w:val="single" w:sz="4" w:space="0" w:color="000000"/>
              <w:right w:val="single" w:sz="4" w:space="0" w:color="auto"/>
            </w:tcBorders>
            <w:vAlign w:val="center"/>
            <w:hideMark/>
          </w:tcPr>
          <w:p w14:paraId="25C1EB87" w14:textId="77777777" w:rsidR="00C86750" w:rsidRPr="00883A83" w:rsidRDefault="00C86750" w:rsidP="00C86750">
            <w:pPr>
              <w:rPr>
                <w:rFonts w:ascii="Myriad Pro" w:hAnsi="Myriad Pro" w:cs="Arial"/>
                <w:color w:val="000000"/>
                <w:sz w:val="18"/>
                <w:szCs w:val="18"/>
              </w:rPr>
            </w:pPr>
          </w:p>
        </w:tc>
      </w:tr>
    </w:tbl>
    <w:p w14:paraId="7ED8313A" w14:textId="77777777" w:rsidR="00A574C9" w:rsidRPr="00883A83" w:rsidRDefault="00A574C9" w:rsidP="00EF5DCA">
      <w:pPr>
        <w:keepNext/>
        <w:spacing w:before="200" w:line="360" w:lineRule="auto"/>
        <w:jc w:val="both"/>
        <w:rPr>
          <w:rFonts w:ascii="Myriad Pro" w:hAnsi="Myriad Pro"/>
          <w:b/>
          <w:bCs/>
          <w:i/>
          <w:iCs/>
          <w:color w:val="0D0D0D" w:themeColor="text1" w:themeTint="F2"/>
          <w:sz w:val="26"/>
          <w:szCs w:val="26"/>
        </w:rPr>
      </w:pPr>
      <w:r w:rsidRPr="00883A83">
        <w:rPr>
          <w:rFonts w:ascii="Myriad Pro" w:hAnsi="Myriad Pro"/>
          <w:b/>
          <w:bCs/>
          <w:i/>
          <w:iCs/>
          <w:color w:val="0D0D0D" w:themeColor="text1" w:themeTint="F2"/>
          <w:sz w:val="26"/>
          <w:szCs w:val="26"/>
        </w:rPr>
        <w:lastRenderedPageBreak/>
        <w:t>Экспертиза обоснованности определения величины корректировки необходимой валовой выручки с учетом изменения полезного отпуска и цен на электрическую энергию</w:t>
      </w:r>
    </w:p>
    <w:p w14:paraId="46E56CBD" w14:textId="77777777" w:rsidR="00A574C9" w:rsidRPr="00883A83" w:rsidRDefault="00A574C9" w:rsidP="00E84AB6">
      <w:pPr>
        <w:keepNext/>
        <w:spacing w:before="200" w:after="200" w:line="360" w:lineRule="auto"/>
        <w:jc w:val="both"/>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ПОЗИЦИЯ ТЕРРИТОРИАЛЬНОЙ СЕТЕВОЙ ОРГАНИЗАЦИИ</w:t>
      </w:r>
    </w:p>
    <w:p w14:paraId="6A897370" w14:textId="69BE4FC3" w:rsidR="00A574C9" w:rsidRPr="00883A83" w:rsidRDefault="00A574C9" w:rsidP="00A574C9">
      <w:pPr>
        <w:spacing w:line="360" w:lineRule="auto"/>
        <w:ind w:firstLine="567"/>
        <w:contextualSpacing/>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 xml:space="preserve">В составе предложения по корректировке НВВ на 2018 год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 xml:space="preserve">«ТРК» не заявлена величина корректировки </w:t>
      </w:r>
      <w:r w:rsidR="00EC14AC" w:rsidRPr="00883A83">
        <w:rPr>
          <w:rFonts w:ascii="Myriad Pro" w:eastAsia="Calibri" w:hAnsi="Myriad Pro"/>
          <w:color w:val="000000" w:themeColor="text1"/>
          <w:sz w:val="26"/>
          <w:szCs w:val="26"/>
        </w:rPr>
        <w:t>необходимой валовой выручки с учетом изменения полезного отпуска и цен на электрическую энергию</w:t>
      </w:r>
      <w:r w:rsidRPr="00883A83">
        <w:rPr>
          <w:rFonts w:ascii="Myriad Pro" w:eastAsia="Calibri" w:hAnsi="Myriad Pro"/>
          <w:color w:val="000000" w:themeColor="text1"/>
          <w:sz w:val="26"/>
          <w:szCs w:val="26"/>
        </w:rPr>
        <w:t xml:space="preserve">. </w:t>
      </w:r>
      <w:r w:rsidR="00EC14AC" w:rsidRPr="00883A83">
        <w:rPr>
          <w:rFonts w:ascii="Myriad Pro" w:eastAsia="Calibri" w:hAnsi="Myriad Pro"/>
          <w:color w:val="000000" w:themeColor="text1"/>
          <w:sz w:val="26"/>
          <w:szCs w:val="26"/>
        </w:rPr>
        <w:t xml:space="preserve">Подробное описание позиции </w:t>
      </w:r>
      <w:r w:rsidR="005F397F">
        <w:rPr>
          <w:rFonts w:ascii="Myriad Pro" w:eastAsia="Calibri" w:hAnsi="Myriad Pro"/>
          <w:color w:val="000000" w:themeColor="text1"/>
          <w:sz w:val="26"/>
          <w:szCs w:val="26"/>
        </w:rPr>
        <w:t>ПАО </w:t>
      </w:r>
      <w:r w:rsidR="00EC14AC" w:rsidRPr="00883A83">
        <w:rPr>
          <w:rFonts w:ascii="Myriad Pro" w:eastAsia="Calibri" w:hAnsi="Myriad Pro"/>
          <w:color w:val="000000" w:themeColor="text1"/>
          <w:sz w:val="26"/>
          <w:szCs w:val="26"/>
        </w:rPr>
        <w:t xml:space="preserve">«ТРК» представлено в начале раздела «Экспертиза обоснованности корректировок необходимой валовой выручки </w:t>
      </w:r>
      <w:r w:rsidR="005F397F">
        <w:rPr>
          <w:rFonts w:ascii="Myriad Pro" w:eastAsia="Calibri" w:hAnsi="Myriad Pro"/>
          <w:color w:val="000000" w:themeColor="text1"/>
          <w:sz w:val="26"/>
          <w:szCs w:val="26"/>
        </w:rPr>
        <w:t>ПАО </w:t>
      </w:r>
      <w:r w:rsidR="00EC14AC" w:rsidRPr="00883A83">
        <w:rPr>
          <w:rFonts w:ascii="Myriad Pro" w:eastAsia="Calibri" w:hAnsi="Myriad Pro"/>
          <w:color w:val="000000" w:themeColor="text1"/>
          <w:sz w:val="26"/>
          <w:szCs w:val="26"/>
        </w:rPr>
        <w:t>«ТРК», проведенных Департаментом тарифного регулирования Томской области при определении необходимой валовой выручки на 2017 и 2018 годы».</w:t>
      </w:r>
    </w:p>
    <w:p w14:paraId="361E754B" w14:textId="77777777" w:rsidR="00A574C9" w:rsidRPr="00883A83" w:rsidRDefault="00A574C9" w:rsidP="00A574C9">
      <w:pPr>
        <w:spacing w:line="360" w:lineRule="auto"/>
        <w:ind w:firstLine="567"/>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При этом, в обосновывающих материалах представлена следующая информация по статье:</w:t>
      </w:r>
    </w:p>
    <w:p w14:paraId="49867D69" w14:textId="3A97887E" w:rsidR="00A574C9" w:rsidRPr="00883A83" w:rsidRDefault="004268AB" w:rsidP="004268AB">
      <w:pPr>
        <w:pStyle w:val="a"/>
        <w:rPr>
          <w:color w:val="0D0D0D" w:themeColor="text1" w:themeTint="F2"/>
        </w:rPr>
      </w:pPr>
      <w:r w:rsidRPr="00883A83">
        <w:rPr>
          <w:color w:val="0D0D0D" w:themeColor="text1" w:themeTint="F2"/>
        </w:rPr>
        <w:t>Реестр, копии актов и счета-фактуры к договору на оказание услуг по передаче электрической энергии с ОАО "Томскэнергосбыт" (в части покупной электрической энергии на компенсацию потерь) от 01.01.2012 №</w:t>
      </w:r>
      <w:r w:rsidR="00242022">
        <w:rPr>
          <w:color w:val="0D0D0D" w:themeColor="text1" w:themeTint="F2"/>
        </w:rPr>
        <w:t> </w:t>
      </w:r>
      <w:r w:rsidRPr="00883A83">
        <w:rPr>
          <w:color w:val="0D0D0D" w:themeColor="text1" w:themeTint="F2"/>
        </w:rPr>
        <w:t>272 (18.70.455.12) за 2016 год.</w:t>
      </w:r>
    </w:p>
    <w:p w14:paraId="478603B4" w14:textId="77777777" w:rsidR="00A574C9" w:rsidRPr="00E84AB6" w:rsidRDefault="00A574C9" w:rsidP="00E84AB6">
      <w:pPr>
        <w:keepNext/>
        <w:spacing w:before="200" w:after="200" w:line="360" w:lineRule="auto"/>
        <w:jc w:val="both"/>
        <w:rPr>
          <w:rFonts w:ascii="Myriad Pro" w:hAnsi="Myriad Pro"/>
          <w:b/>
          <w:bCs/>
          <w:color w:val="0D0D0D" w:themeColor="text1" w:themeTint="F2"/>
          <w:sz w:val="26"/>
          <w:szCs w:val="26"/>
        </w:rPr>
      </w:pPr>
      <w:r w:rsidRPr="00E84AB6">
        <w:rPr>
          <w:rFonts w:ascii="Myriad Pro" w:hAnsi="Myriad Pro"/>
          <w:b/>
          <w:bCs/>
          <w:color w:val="0D0D0D" w:themeColor="text1" w:themeTint="F2"/>
          <w:sz w:val="26"/>
          <w:szCs w:val="26"/>
        </w:rPr>
        <w:t>ПОЗИЦИЯ ОРГАНА РЕГУЛИРОВАНИЯ</w:t>
      </w:r>
    </w:p>
    <w:p w14:paraId="7B48F311" w14:textId="3110E7EB" w:rsidR="00A574C9" w:rsidRPr="00883A83" w:rsidRDefault="00A574C9" w:rsidP="00A574C9">
      <w:pPr>
        <w:pStyle w:val="a5"/>
        <w:spacing w:after="0" w:line="360" w:lineRule="auto"/>
        <w:ind w:left="0" w:firstLine="567"/>
        <w:jc w:val="both"/>
        <w:rPr>
          <w:rFonts w:ascii="Myriad Pro" w:hAnsi="Myriad Pro"/>
          <w:bCs/>
          <w:color w:val="0D0D0D" w:themeColor="text1" w:themeTint="F2"/>
          <w:sz w:val="26"/>
          <w:szCs w:val="26"/>
        </w:rPr>
      </w:pPr>
      <w:r w:rsidRPr="00883A83">
        <w:rPr>
          <w:rFonts w:ascii="Myriad Pro" w:hAnsi="Myriad Pro"/>
          <w:color w:val="0D0D0D" w:themeColor="text1" w:themeTint="F2"/>
          <w:sz w:val="26"/>
          <w:szCs w:val="26"/>
        </w:rPr>
        <w:t xml:space="preserve">ДТР </w:t>
      </w:r>
      <w:r w:rsidRPr="00883A83">
        <w:rPr>
          <w:rFonts w:ascii="Myriad Pro" w:hAnsi="Myriad Pro"/>
          <w:bCs/>
          <w:color w:val="0D0D0D" w:themeColor="text1" w:themeTint="F2"/>
          <w:sz w:val="26"/>
          <w:szCs w:val="26"/>
        </w:rPr>
        <w:t xml:space="preserve">Томской области в расчет НВВ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«ТРК» на 201</w:t>
      </w:r>
      <w:r w:rsidR="004268AB" w:rsidRPr="00883A83">
        <w:rPr>
          <w:rFonts w:ascii="Myriad Pro" w:hAnsi="Myriad Pro"/>
          <w:bCs/>
          <w:color w:val="0D0D0D" w:themeColor="text1" w:themeTint="F2"/>
          <w:sz w:val="26"/>
          <w:szCs w:val="26"/>
        </w:rPr>
        <w:t>8</w:t>
      </w:r>
      <w:r w:rsidRPr="00883A83">
        <w:rPr>
          <w:rFonts w:ascii="Myriad Pro" w:hAnsi="Myriad Pro"/>
          <w:bCs/>
          <w:color w:val="0D0D0D" w:themeColor="text1" w:themeTint="F2"/>
          <w:sz w:val="26"/>
          <w:szCs w:val="26"/>
        </w:rPr>
        <w:t xml:space="preserve"> г. принята </w:t>
      </w:r>
      <w:r w:rsidRPr="00883A83">
        <w:rPr>
          <w:rFonts w:ascii="Myriad Pro" w:hAnsi="Myriad Pro"/>
          <w:color w:val="0D0D0D" w:themeColor="text1" w:themeTint="F2"/>
          <w:sz w:val="26"/>
          <w:szCs w:val="26"/>
        </w:rPr>
        <w:t>величина корректировки необходимой валовой выручки с учетом изменения полезного отпуска и цен на электрическую энергию</w:t>
      </w:r>
      <w:r w:rsidRPr="00883A83">
        <w:rPr>
          <w:rFonts w:ascii="Myriad Pro" w:hAnsi="Myriad Pro"/>
          <w:bCs/>
          <w:color w:val="0D0D0D" w:themeColor="text1" w:themeTint="F2"/>
          <w:sz w:val="26"/>
          <w:szCs w:val="26"/>
        </w:rPr>
        <w:t xml:space="preserve"> в размере (- </w:t>
      </w:r>
      <w:r w:rsidR="004268AB" w:rsidRPr="00883A83">
        <w:rPr>
          <w:rFonts w:ascii="Myriad Pro" w:hAnsi="Myriad Pro"/>
          <w:bCs/>
          <w:color w:val="0D0D0D" w:themeColor="text1" w:themeTint="F2"/>
          <w:sz w:val="26"/>
          <w:szCs w:val="26"/>
        </w:rPr>
        <w:t>34 817</w:t>
      </w:r>
      <w:r w:rsidRPr="00883A83">
        <w:rPr>
          <w:rFonts w:ascii="Myriad Pro" w:hAnsi="Myriad Pro"/>
          <w:bCs/>
          <w:color w:val="0D0D0D" w:themeColor="text1" w:themeTint="F2"/>
          <w:sz w:val="26"/>
          <w:szCs w:val="26"/>
        </w:rPr>
        <w:t>) тыс. руб.</w:t>
      </w:r>
    </w:p>
    <w:p w14:paraId="38A1DBD9" w14:textId="77777777" w:rsidR="00A574C9" w:rsidRPr="00883A83" w:rsidRDefault="00A574C9" w:rsidP="00A574C9">
      <w:pPr>
        <w:pStyle w:val="a5"/>
        <w:spacing w:before="200"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Определена согласно пункту 11 Методических указаний № 98-э по формуле:</w:t>
      </w:r>
    </w:p>
    <w:p w14:paraId="347BD34C" w14:textId="77777777" w:rsidR="00A574C9" w:rsidRPr="00883A83" w:rsidRDefault="00A574C9" w:rsidP="00A574C9">
      <w:pPr>
        <w:pStyle w:val="a5"/>
        <w:spacing w:after="200" w:line="360" w:lineRule="auto"/>
        <w:ind w:left="0" w:firstLine="567"/>
        <w:jc w:val="center"/>
        <w:rPr>
          <w:rFonts w:ascii="Myriad Pro" w:hAnsi="Myriad Pro"/>
          <w:color w:val="0D0D0D" w:themeColor="text1" w:themeTint="F2"/>
          <w:sz w:val="26"/>
          <w:szCs w:val="26"/>
        </w:rPr>
      </w:pPr>
      <w:r w:rsidRPr="00883A83">
        <w:rPr>
          <w:rFonts w:ascii="Myriad Pro" w:eastAsiaTheme="minorEastAsia" w:hAnsi="Myriad Pro"/>
          <w:b/>
          <w:noProof/>
          <w:color w:val="0D0D0D" w:themeColor="text1" w:themeTint="F2"/>
          <w:sz w:val="24"/>
          <w:szCs w:val="24"/>
          <w:lang w:eastAsia="ru-RU"/>
        </w:rPr>
        <w:drawing>
          <wp:inline distT="0" distB="0" distL="0" distR="0" wp14:anchorId="318A84D1" wp14:editId="2A1606E4">
            <wp:extent cx="4146550" cy="283845"/>
            <wp:effectExtent l="0" t="0" r="6350" b="190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6550" cy="283845"/>
                    </a:xfrm>
                    <a:prstGeom prst="rect">
                      <a:avLst/>
                    </a:prstGeom>
                    <a:noFill/>
                    <a:ln>
                      <a:noFill/>
                    </a:ln>
                  </pic:spPr>
                </pic:pic>
              </a:graphicData>
            </a:graphic>
          </wp:inline>
        </w:drawing>
      </w:r>
    </w:p>
    <w:p w14:paraId="0D65DEAF" w14:textId="77777777" w:rsidR="00A574C9" w:rsidRPr="00883A83" w:rsidRDefault="00A574C9" w:rsidP="00A574C9">
      <w:pPr>
        <w:pStyle w:val="a5"/>
        <w:spacing w:after="0" w:line="360" w:lineRule="auto"/>
        <w:ind w:left="0" w:firstLine="567"/>
        <w:rPr>
          <w:rFonts w:ascii="Myriad Pro" w:hAnsi="Myriad Pro"/>
          <w:color w:val="0D0D0D" w:themeColor="text1" w:themeTint="F2"/>
          <w:sz w:val="26"/>
          <w:szCs w:val="26"/>
        </w:rPr>
      </w:pPr>
      <w:r w:rsidRPr="00883A83">
        <w:rPr>
          <w:rFonts w:ascii="Myriad Pro" w:hAnsi="Myriad Pro"/>
          <w:color w:val="0D0D0D" w:themeColor="text1" w:themeTint="F2"/>
          <w:sz w:val="26"/>
          <w:szCs w:val="26"/>
        </w:rPr>
        <w:t>где:</w:t>
      </w:r>
    </w:p>
    <w:p w14:paraId="181C8B69" w14:textId="745ADDE5" w:rsidR="00A574C9" w:rsidRPr="00883A83" w:rsidRDefault="00A574C9" w:rsidP="00A574C9">
      <w:pPr>
        <w:widowControl w:val="0"/>
        <w:autoSpaceDE w:val="0"/>
        <w:autoSpaceDN w:val="0"/>
        <w:adjustRightInd w:val="0"/>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noProof/>
          <w:color w:val="0D0D0D" w:themeColor="text1" w:themeTint="F2"/>
          <w:sz w:val="26"/>
          <w:szCs w:val="26"/>
        </w:rPr>
        <w:drawing>
          <wp:inline distT="0" distB="0" distL="0" distR="0" wp14:anchorId="2A131ED0" wp14:editId="3A91DE11">
            <wp:extent cx="346710" cy="23622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6710" cy="236220"/>
                    </a:xfrm>
                    <a:prstGeom prst="rect">
                      <a:avLst/>
                    </a:prstGeom>
                    <a:noFill/>
                    <a:ln>
                      <a:noFill/>
                    </a:ln>
                  </pic:spPr>
                </pic:pic>
              </a:graphicData>
            </a:graphic>
          </wp:inline>
        </w:drawing>
      </w:r>
      <w:r w:rsidRPr="00883A83">
        <w:rPr>
          <w:rFonts w:ascii="Myriad Pro" w:eastAsia="Calibri" w:hAnsi="Myriad Pro"/>
          <w:color w:val="0D0D0D" w:themeColor="text1" w:themeTint="F2"/>
          <w:sz w:val="26"/>
          <w:szCs w:val="26"/>
        </w:rPr>
        <w:t xml:space="preserve">  определен в размере </w:t>
      </w:r>
      <w:r w:rsidR="004268AB" w:rsidRPr="00883A83">
        <w:rPr>
          <w:rFonts w:ascii="Myriad Pro" w:eastAsia="Calibri" w:hAnsi="Myriad Pro"/>
          <w:color w:val="0D0D0D" w:themeColor="text1" w:themeTint="F2"/>
          <w:sz w:val="26"/>
          <w:szCs w:val="26"/>
        </w:rPr>
        <w:t>5 691,73</w:t>
      </w:r>
      <w:r w:rsidRPr="00883A83">
        <w:rPr>
          <w:rFonts w:ascii="Myriad Pro" w:eastAsia="Calibri" w:hAnsi="Myriad Pro"/>
          <w:color w:val="0D0D0D" w:themeColor="text1" w:themeTint="F2"/>
          <w:sz w:val="26"/>
          <w:szCs w:val="26"/>
        </w:rPr>
        <w:t xml:space="preserve"> млн. кВт*ч на основании </w:t>
      </w:r>
      <w:r w:rsidR="004268AB" w:rsidRPr="00883A83">
        <w:rPr>
          <w:rFonts w:ascii="Myriad Pro" w:eastAsia="Calibri" w:hAnsi="Myriad Pro"/>
          <w:color w:val="0D0D0D" w:themeColor="text1" w:themeTint="F2"/>
          <w:sz w:val="26"/>
          <w:szCs w:val="26"/>
        </w:rPr>
        <w:t xml:space="preserve">предложения </w:t>
      </w:r>
      <w:r w:rsidR="005F397F">
        <w:rPr>
          <w:rFonts w:ascii="Myriad Pro" w:eastAsia="Calibri" w:hAnsi="Myriad Pro"/>
          <w:color w:val="0D0D0D" w:themeColor="text1" w:themeTint="F2"/>
          <w:sz w:val="26"/>
          <w:szCs w:val="26"/>
        </w:rPr>
        <w:t>ПАО </w:t>
      </w:r>
      <w:r w:rsidR="004268AB" w:rsidRPr="00883A83">
        <w:rPr>
          <w:rFonts w:ascii="Myriad Pro" w:eastAsia="Calibri" w:hAnsi="Myriad Pro"/>
          <w:color w:val="0D0D0D" w:themeColor="text1" w:themeTint="F2"/>
          <w:sz w:val="26"/>
          <w:szCs w:val="26"/>
        </w:rPr>
        <w:t>«ТРК» от 07.12.2015 № 05/7579</w:t>
      </w:r>
      <w:r w:rsidRPr="00883A83">
        <w:rPr>
          <w:rFonts w:ascii="Myriad Pro" w:eastAsia="Calibri" w:hAnsi="Myriad Pro"/>
          <w:color w:val="0D0D0D" w:themeColor="text1" w:themeTint="F2"/>
          <w:sz w:val="26"/>
          <w:szCs w:val="26"/>
        </w:rPr>
        <w:t>;</w:t>
      </w:r>
    </w:p>
    <w:p w14:paraId="1A1CF897" w14:textId="77777777" w:rsidR="00A574C9" w:rsidRPr="00883A83" w:rsidRDefault="00A574C9" w:rsidP="00A574C9">
      <w:pPr>
        <w:widowControl w:val="0"/>
        <w:autoSpaceDE w:val="0"/>
        <w:autoSpaceDN w:val="0"/>
        <w:adjustRightInd w:val="0"/>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noProof/>
          <w:color w:val="0D0D0D" w:themeColor="text1" w:themeTint="F2"/>
          <w:sz w:val="26"/>
          <w:szCs w:val="26"/>
        </w:rPr>
        <w:drawing>
          <wp:inline distT="0" distB="0" distL="0" distR="0" wp14:anchorId="0900F71D" wp14:editId="0514CB36">
            <wp:extent cx="425450" cy="23622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5450" cy="236220"/>
                    </a:xfrm>
                    <a:prstGeom prst="rect">
                      <a:avLst/>
                    </a:prstGeom>
                    <a:noFill/>
                    <a:ln>
                      <a:noFill/>
                    </a:ln>
                  </pic:spPr>
                </pic:pic>
              </a:graphicData>
            </a:graphic>
          </wp:inline>
        </w:drawing>
      </w:r>
      <w:r w:rsidRPr="00883A83">
        <w:rPr>
          <w:rFonts w:ascii="Myriad Pro" w:eastAsia="Calibri" w:hAnsi="Myriad Pro"/>
          <w:color w:val="0D0D0D" w:themeColor="text1" w:themeTint="F2"/>
          <w:sz w:val="26"/>
          <w:szCs w:val="26"/>
        </w:rPr>
        <w:t xml:space="preserve"> определен в размере 5</w:t>
      </w:r>
      <w:r w:rsidR="004268AB" w:rsidRPr="00883A83">
        <w:rPr>
          <w:rFonts w:ascii="Myriad Pro" w:eastAsia="Calibri" w:hAnsi="Myriad Pro"/>
          <w:color w:val="0D0D0D" w:themeColor="text1" w:themeTint="F2"/>
          <w:sz w:val="26"/>
          <w:szCs w:val="26"/>
        </w:rPr>
        <w:t> 711,9</w:t>
      </w:r>
      <w:r w:rsidRPr="00883A83">
        <w:rPr>
          <w:rFonts w:ascii="Myriad Pro" w:eastAsia="Calibri" w:hAnsi="Myriad Pro"/>
          <w:color w:val="0D0D0D" w:themeColor="text1" w:themeTint="F2"/>
          <w:sz w:val="26"/>
          <w:szCs w:val="26"/>
        </w:rPr>
        <w:t xml:space="preserve"> млн. кВт*ч (форма 46-ЭЭ за 201</w:t>
      </w:r>
      <w:r w:rsidR="004268AB" w:rsidRPr="00883A83">
        <w:rPr>
          <w:rFonts w:ascii="Myriad Pro" w:eastAsia="Calibri" w:hAnsi="Myriad Pro"/>
          <w:color w:val="0D0D0D" w:themeColor="text1" w:themeTint="F2"/>
          <w:sz w:val="26"/>
          <w:szCs w:val="26"/>
        </w:rPr>
        <w:t>6</w:t>
      </w:r>
      <w:r w:rsidRPr="00883A83">
        <w:rPr>
          <w:rFonts w:ascii="Myriad Pro" w:eastAsia="Calibri" w:hAnsi="Myriad Pro"/>
          <w:color w:val="0D0D0D" w:themeColor="text1" w:themeTint="F2"/>
          <w:sz w:val="26"/>
          <w:szCs w:val="26"/>
        </w:rPr>
        <w:t xml:space="preserve"> год) - фактический объем отпуска электрической энергии в сеть территориальной </w:t>
      </w:r>
      <w:r w:rsidRPr="00883A83">
        <w:rPr>
          <w:rFonts w:ascii="Myriad Pro" w:eastAsia="Calibri" w:hAnsi="Myriad Pro"/>
          <w:color w:val="0D0D0D" w:themeColor="text1" w:themeTint="F2"/>
          <w:sz w:val="26"/>
          <w:szCs w:val="26"/>
        </w:rPr>
        <w:lastRenderedPageBreak/>
        <w:t>сетевой организации, определяемый регулирующими органами в (i-2) - том году долгосрочного периода регулирования (201</w:t>
      </w:r>
      <w:r w:rsidR="004268AB" w:rsidRPr="00883A83">
        <w:rPr>
          <w:rFonts w:ascii="Myriad Pro" w:eastAsia="Calibri" w:hAnsi="Myriad Pro"/>
          <w:color w:val="0D0D0D" w:themeColor="text1" w:themeTint="F2"/>
          <w:sz w:val="26"/>
          <w:szCs w:val="26"/>
        </w:rPr>
        <w:t>6</w:t>
      </w:r>
      <w:r w:rsidRPr="00883A83">
        <w:rPr>
          <w:rFonts w:ascii="Myriad Pro" w:eastAsia="Calibri" w:hAnsi="Myriad Pro"/>
          <w:color w:val="0D0D0D" w:themeColor="text1" w:themeTint="F2"/>
          <w:sz w:val="26"/>
          <w:szCs w:val="26"/>
        </w:rPr>
        <w:t xml:space="preserve"> год);</w:t>
      </w:r>
    </w:p>
    <w:p w14:paraId="64796A3B" w14:textId="77777777" w:rsidR="00A574C9" w:rsidRPr="00883A83" w:rsidRDefault="00A574C9" w:rsidP="00A574C9">
      <w:pPr>
        <w:pStyle w:val="a5"/>
        <w:spacing w:after="0" w:line="360" w:lineRule="auto"/>
        <w:ind w:left="0" w:firstLine="567"/>
        <w:jc w:val="both"/>
        <w:rPr>
          <w:rFonts w:ascii="Myriad Pro" w:hAnsi="Myriad Pro"/>
          <w:color w:val="0D0D0D" w:themeColor="text1" w:themeTint="F2"/>
          <w:sz w:val="26"/>
          <w:szCs w:val="26"/>
        </w:rPr>
      </w:pPr>
      <w:r w:rsidRPr="00883A83">
        <w:rPr>
          <w:rFonts w:ascii="Myriad Pro" w:hAnsi="Myriad Pro"/>
          <w:noProof/>
          <w:color w:val="0D0D0D" w:themeColor="text1" w:themeTint="F2"/>
          <w:sz w:val="26"/>
          <w:szCs w:val="26"/>
          <w:lang w:eastAsia="ru-RU"/>
        </w:rPr>
        <w:drawing>
          <wp:inline distT="0" distB="0" distL="0" distR="0" wp14:anchorId="09C48886" wp14:editId="53B62F1B">
            <wp:extent cx="252095" cy="23622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95" cy="236220"/>
                    </a:xfrm>
                    <a:prstGeom prst="rect">
                      <a:avLst/>
                    </a:prstGeom>
                    <a:noFill/>
                    <a:ln>
                      <a:noFill/>
                    </a:ln>
                  </pic:spPr>
                </pic:pic>
              </a:graphicData>
            </a:graphic>
          </wp:inline>
        </w:drawing>
      </w:r>
      <w:r w:rsidRPr="00883A83">
        <w:rPr>
          <w:rFonts w:ascii="Myriad Pro" w:hAnsi="Myriad Pro"/>
          <w:color w:val="0D0D0D" w:themeColor="text1" w:themeTint="F2"/>
          <w:sz w:val="26"/>
          <w:szCs w:val="26"/>
        </w:rPr>
        <w:t xml:space="preserve"> - в размере 8,</w:t>
      </w:r>
      <w:r w:rsidR="004268AB" w:rsidRPr="00883A83">
        <w:rPr>
          <w:rFonts w:ascii="Myriad Pro" w:hAnsi="Myriad Pro"/>
          <w:color w:val="0D0D0D" w:themeColor="text1" w:themeTint="F2"/>
          <w:sz w:val="26"/>
          <w:szCs w:val="26"/>
        </w:rPr>
        <w:t>49</w:t>
      </w:r>
      <w:r w:rsidRPr="00883A83">
        <w:rPr>
          <w:rFonts w:ascii="Myriad Pro" w:hAnsi="Myriad Pro"/>
          <w:color w:val="0D0D0D" w:themeColor="text1" w:themeTint="F2"/>
          <w:sz w:val="26"/>
          <w:szCs w:val="26"/>
        </w:rPr>
        <w:t>% в соответствии с приказом ДТР Томской области от 08.11.2012 №40/396 - величина технологического расхода (потерь) электрической энергии утверждена на 201</w:t>
      </w:r>
      <w:r w:rsidR="004268AB" w:rsidRPr="00883A83">
        <w:rPr>
          <w:rFonts w:ascii="Myriad Pro" w:hAnsi="Myriad Pro"/>
          <w:color w:val="0D0D0D" w:themeColor="text1" w:themeTint="F2"/>
          <w:sz w:val="26"/>
          <w:szCs w:val="26"/>
        </w:rPr>
        <w:t>6</w:t>
      </w:r>
      <w:r w:rsidRPr="00883A83">
        <w:rPr>
          <w:rFonts w:ascii="Myriad Pro" w:hAnsi="Myriad Pro"/>
          <w:color w:val="0D0D0D" w:themeColor="text1" w:themeTint="F2"/>
          <w:sz w:val="26"/>
          <w:szCs w:val="26"/>
        </w:rPr>
        <w:t xml:space="preserve"> год;</w:t>
      </w:r>
    </w:p>
    <w:p w14:paraId="20ED4E2D" w14:textId="77777777" w:rsidR="00A574C9" w:rsidRPr="00883A83" w:rsidRDefault="00A574C9" w:rsidP="00A574C9">
      <w:pPr>
        <w:widowControl w:val="0"/>
        <w:autoSpaceDE w:val="0"/>
        <w:autoSpaceDN w:val="0"/>
        <w:adjustRightInd w:val="0"/>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noProof/>
          <w:color w:val="0D0D0D" w:themeColor="text1" w:themeTint="F2"/>
          <w:sz w:val="26"/>
          <w:szCs w:val="26"/>
        </w:rPr>
        <w:drawing>
          <wp:inline distT="0" distB="0" distL="0" distR="0" wp14:anchorId="0F3A0204" wp14:editId="3F6C19D0">
            <wp:extent cx="410210" cy="236220"/>
            <wp:effectExtent l="0" t="0" r="889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0210" cy="236220"/>
                    </a:xfrm>
                    <a:prstGeom prst="rect">
                      <a:avLst/>
                    </a:prstGeom>
                    <a:noFill/>
                    <a:ln>
                      <a:noFill/>
                    </a:ln>
                  </pic:spPr>
                </pic:pic>
              </a:graphicData>
            </a:graphic>
          </wp:inline>
        </w:drawing>
      </w:r>
      <w:r w:rsidRPr="00883A83">
        <w:rPr>
          <w:rFonts w:ascii="Myriad Pro" w:eastAsia="Calibri" w:hAnsi="Myriad Pro"/>
          <w:color w:val="0D0D0D" w:themeColor="text1" w:themeTint="F2"/>
          <w:sz w:val="26"/>
          <w:szCs w:val="26"/>
        </w:rPr>
        <w:t xml:space="preserve"> – </w:t>
      </w:r>
      <w:r w:rsidR="007F3982" w:rsidRPr="00883A83">
        <w:rPr>
          <w:rFonts w:ascii="Myriad Pro" w:eastAsia="Calibri" w:hAnsi="Myriad Pro"/>
          <w:color w:val="0D0D0D" w:themeColor="text1" w:themeTint="F2"/>
          <w:sz w:val="26"/>
          <w:szCs w:val="26"/>
        </w:rPr>
        <w:t>1 940,09</w:t>
      </w:r>
      <w:r w:rsidRPr="00883A83">
        <w:rPr>
          <w:rFonts w:ascii="Myriad Pro" w:eastAsia="Calibri" w:hAnsi="Myriad Pro"/>
          <w:color w:val="0D0D0D" w:themeColor="text1" w:themeTint="F2"/>
          <w:sz w:val="26"/>
          <w:szCs w:val="26"/>
        </w:rPr>
        <w:t xml:space="preserve"> руб./МВт*ч (мониторинг тарифных решений по форме ЕИАС) - прогнозная цена покупки потерь электрической энергии в сетях (с учетом мощности) в году i-2 (201</w:t>
      </w:r>
      <w:r w:rsidR="004268AB" w:rsidRPr="00883A83">
        <w:rPr>
          <w:rFonts w:ascii="Myriad Pro" w:eastAsia="Calibri" w:hAnsi="Myriad Pro"/>
          <w:color w:val="0D0D0D" w:themeColor="text1" w:themeTint="F2"/>
          <w:sz w:val="26"/>
          <w:szCs w:val="26"/>
        </w:rPr>
        <w:t>6</w:t>
      </w:r>
      <w:r w:rsidRPr="00883A83">
        <w:rPr>
          <w:rFonts w:ascii="Myriad Pro" w:eastAsia="Calibri" w:hAnsi="Myriad Pro"/>
          <w:color w:val="0D0D0D" w:themeColor="text1" w:themeTint="F2"/>
          <w:sz w:val="26"/>
          <w:szCs w:val="26"/>
        </w:rPr>
        <w:t xml:space="preserve"> год);</w:t>
      </w:r>
    </w:p>
    <w:p w14:paraId="4ADCC7AC" w14:textId="5334F90F" w:rsidR="00A574C9" w:rsidRPr="00883A83" w:rsidRDefault="00A574C9" w:rsidP="00A574C9">
      <w:pPr>
        <w:keepNext/>
        <w:autoSpaceDE w:val="0"/>
        <w:autoSpaceDN w:val="0"/>
        <w:adjustRightInd w:val="0"/>
        <w:spacing w:before="200" w:after="200" w:line="360" w:lineRule="auto"/>
        <w:ind w:firstLine="709"/>
        <w:jc w:val="both"/>
        <w:rPr>
          <w:rFonts w:ascii="Myriad Pro" w:hAnsi="Myriad Pro"/>
          <w:b/>
          <w:color w:val="0D0D0D" w:themeColor="text1" w:themeTint="F2"/>
          <w:sz w:val="26"/>
          <w:szCs w:val="26"/>
          <w:shd w:val="clear" w:color="auto" w:fill="FFFFFF"/>
        </w:rPr>
      </w:pPr>
      <w:r w:rsidRPr="00883A83">
        <w:rPr>
          <w:rFonts w:ascii="Myriad Pro" w:hAnsi="Myriad Pro"/>
          <w:noProof/>
          <w:color w:val="0D0D0D" w:themeColor="text1" w:themeTint="F2"/>
          <w:sz w:val="26"/>
          <w:szCs w:val="26"/>
        </w:rPr>
        <w:drawing>
          <wp:inline distT="0" distB="0" distL="0" distR="0" wp14:anchorId="3127098B" wp14:editId="41A5F030">
            <wp:extent cx="410210" cy="236220"/>
            <wp:effectExtent l="0" t="0" r="889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0210" cy="236220"/>
                    </a:xfrm>
                    <a:prstGeom prst="rect">
                      <a:avLst/>
                    </a:prstGeom>
                    <a:noFill/>
                    <a:ln>
                      <a:noFill/>
                    </a:ln>
                  </pic:spPr>
                </pic:pic>
              </a:graphicData>
            </a:graphic>
          </wp:inline>
        </w:drawing>
      </w:r>
      <w:r w:rsidRPr="00883A83">
        <w:rPr>
          <w:rFonts w:ascii="Myriad Pro" w:hAnsi="Myriad Pro"/>
          <w:color w:val="0D0D0D" w:themeColor="text1" w:themeTint="F2"/>
          <w:sz w:val="26"/>
          <w:szCs w:val="26"/>
        </w:rPr>
        <w:t xml:space="preserve"> - 1</w:t>
      </w:r>
      <w:r w:rsidR="007F3982" w:rsidRPr="00883A83">
        <w:rPr>
          <w:rFonts w:ascii="Myriad Pro" w:hAnsi="Myriad Pro"/>
          <w:color w:val="0D0D0D" w:themeColor="text1" w:themeTint="F2"/>
          <w:sz w:val="26"/>
          <w:szCs w:val="26"/>
        </w:rPr>
        <w:t xml:space="preserve"> 861,44 </w:t>
      </w:r>
      <w:r w:rsidRPr="00883A83">
        <w:rPr>
          <w:rFonts w:ascii="Myriad Pro" w:hAnsi="Myriad Pro"/>
          <w:color w:val="0D0D0D" w:themeColor="text1" w:themeTint="F2"/>
          <w:sz w:val="26"/>
          <w:szCs w:val="26"/>
        </w:rPr>
        <w:t>руб./МВт*ч - фактическая цена покупки потерь электрической энергии в сетях (с учетом мощности) в 201</w:t>
      </w:r>
      <w:r w:rsidR="007F3982" w:rsidRPr="00883A83">
        <w:rPr>
          <w:rFonts w:ascii="Myriad Pro" w:hAnsi="Myriad Pro"/>
          <w:color w:val="0D0D0D" w:themeColor="text1" w:themeTint="F2"/>
          <w:sz w:val="26"/>
          <w:szCs w:val="26"/>
        </w:rPr>
        <w:t>6</w:t>
      </w:r>
      <w:r w:rsidRPr="00883A83">
        <w:rPr>
          <w:rFonts w:ascii="Myriad Pro" w:hAnsi="Myriad Pro"/>
          <w:color w:val="0D0D0D" w:themeColor="text1" w:themeTint="F2"/>
          <w:sz w:val="26"/>
          <w:szCs w:val="26"/>
        </w:rPr>
        <w:t xml:space="preserve"> году. Определена на основании счетов-фактуры и актов передачи электрической энергии на компенсацию потерь электрической энергии в сетях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за 201</w:t>
      </w:r>
      <w:r w:rsidR="007F3982" w:rsidRPr="00883A83">
        <w:rPr>
          <w:rFonts w:ascii="Myriad Pro" w:hAnsi="Myriad Pro"/>
          <w:color w:val="0D0D0D" w:themeColor="text1" w:themeTint="F2"/>
          <w:sz w:val="26"/>
          <w:szCs w:val="26"/>
        </w:rPr>
        <w:t>6</w:t>
      </w:r>
      <w:r w:rsidRPr="00883A83">
        <w:rPr>
          <w:rFonts w:ascii="Myriad Pro" w:hAnsi="Myriad Pro"/>
          <w:color w:val="0D0D0D" w:themeColor="text1" w:themeTint="F2"/>
          <w:sz w:val="26"/>
          <w:szCs w:val="26"/>
        </w:rPr>
        <w:t xml:space="preserve"> г. ДТР Томской области отмечено, что расчет фактической средневзвешенной цены выполнен без учета цены сверхнормативных потерь электроэнергии.</w:t>
      </w:r>
    </w:p>
    <w:p w14:paraId="12E4FB96" w14:textId="77777777" w:rsidR="00A574C9" w:rsidRPr="00883A83" w:rsidRDefault="00A574C9" w:rsidP="00A574C9">
      <w:pPr>
        <w:pStyle w:val="a5"/>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Составляющие расчета корректировки необходимой валовой выручки с учетом изменения полезного отпуска и цен на электрическую энергию, принятые ДТР Томской области: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672"/>
        <w:gridCol w:w="1558"/>
        <w:gridCol w:w="1904"/>
        <w:gridCol w:w="1464"/>
      </w:tblGrid>
      <w:tr w:rsidR="00A574C9" w:rsidRPr="00883A83" w14:paraId="38C04F53" w14:textId="77777777" w:rsidTr="00F36CFD">
        <w:trPr>
          <w:trHeight w:val="20"/>
          <w:tblHeader/>
        </w:trPr>
        <w:tc>
          <w:tcPr>
            <w:tcW w:w="37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59464C2" w14:textId="77777777" w:rsidR="00A574C9" w:rsidRPr="00883A83" w:rsidRDefault="00A574C9"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 п/п</w:t>
            </w:r>
          </w:p>
        </w:tc>
        <w:tc>
          <w:tcPr>
            <w:tcW w:w="197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EA5A51" w14:textId="77777777" w:rsidR="00A574C9" w:rsidRPr="00883A83" w:rsidRDefault="00A574C9"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 xml:space="preserve">Показатели </w:t>
            </w:r>
          </w:p>
        </w:tc>
        <w:tc>
          <w:tcPr>
            <w:tcW w:w="84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97A85F" w14:textId="77777777" w:rsidR="00A574C9" w:rsidRPr="00883A83" w:rsidRDefault="00A574C9"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Ед.изм.</w:t>
            </w:r>
          </w:p>
        </w:tc>
        <w:tc>
          <w:tcPr>
            <w:tcW w:w="181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232146" w14:textId="77777777" w:rsidR="00A574C9" w:rsidRPr="00883A83" w:rsidRDefault="00A574C9"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201</w:t>
            </w:r>
            <w:r w:rsidR="007F3982" w:rsidRPr="00883A83">
              <w:rPr>
                <w:rFonts w:ascii="Myriad Pro" w:hAnsi="Myriad Pro"/>
                <w:b/>
                <w:bCs/>
                <w:color w:val="FFFFFF" w:themeColor="background1"/>
                <w:sz w:val="20"/>
                <w:szCs w:val="20"/>
              </w:rPr>
              <w:t>6</w:t>
            </w:r>
            <w:r w:rsidRPr="00883A83">
              <w:rPr>
                <w:rFonts w:ascii="Myriad Pro" w:hAnsi="Myriad Pro"/>
                <w:b/>
                <w:bCs/>
                <w:color w:val="FFFFFF" w:themeColor="background1"/>
                <w:sz w:val="20"/>
                <w:szCs w:val="20"/>
              </w:rPr>
              <w:t xml:space="preserve"> год</w:t>
            </w:r>
          </w:p>
        </w:tc>
      </w:tr>
      <w:tr w:rsidR="00A574C9" w:rsidRPr="00883A83" w14:paraId="0392C8CB" w14:textId="77777777" w:rsidTr="00F36CFD">
        <w:trPr>
          <w:trHeight w:val="20"/>
          <w:tblHeader/>
        </w:trPr>
        <w:tc>
          <w:tcPr>
            <w:tcW w:w="37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AFF546" w14:textId="77777777" w:rsidR="00A574C9" w:rsidRPr="00883A83" w:rsidRDefault="00A574C9" w:rsidP="00A574C9">
            <w:pPr>
              <w:spacing w:line="256" w:lineRule="auto"/>
              <w:rPr>
                <w:rFonts w:ascii="Myriad Pro" w:hAnsi="Myriad Pro"/>
                <w:b/>
                <w:bCs/>
                <w:color w:val="FFFFFF" w:themeColor="background1"/>
                <w:sz w:val="20"/>
                <w:szCs w:val="20"/>
              </w:rPr>
            </w:pPr>
          </w:p>
        </w:tc>
        <w:tc>
          <w:tcPr>
            <w:tcW w:w="197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615B44" w14:textId="77777777" w:rsidR="00A574C9" w:rsidRPr="00883A83" w:rsidRDefault="00A574C9" w:rsidP="00A574C9">
            <w:pPr>
              <w:spacing w:line="256" w:lineRule="auto"/>
              <w:rPr>
                <w:rFonts w:ascii="Myriad Pro" w:hAnsi="Myriad Pro"/>
                <w:b/>
                <w:bCs/>
                <w:color w:val="FFFFFF" w:themeColor="background1"/>
                <w:sz w:val="20"/>
                <w:szCs w:val="20"/>
              </w:rPr>
            </w:pPr>
          </w:p>
        </w:tc>
        <w:tc>
          <w:tcPr>
            <w:tcW w:w="84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F71B92" w14:textId="77777777" w:rsidR="00A574C9" w:rsidRPr="00883A83" w:rsidRDefault="00A574C9" w:rsidP="00A574C9">
            <w:pPr>
              <w:spacing w:line="256" w:lineRule="auto"/>
              <w:rPr>
                <w:rFonts w:ascii="Myriad Pro" w:hAnsi="Myriad Pro"/>
                <w:b/>
                <w:bCs/>
                <w:color w:val="FFFFFF" w:themeColor="background1"/>
                <w:sz w:val="20"/>
                <w:szCs w:val="20"/>
              </w:rPr>
            </w:pPr>
          </w:p>
        </w:tc>
        <w:tc>
          <w:tcPr>
            <w:tcW w:w="10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E957AD" w14:textId="77777777" w:rsidR="00A574C9" w:rsidRPr="00883A83" w:rsidRDefault="00A574C9"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план</w:t>
            </w:r>
          </w:p>
        </w:tc>
        <w:tc>
          <w:tcPr>
            <w:tcW w:w="7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46D5650F" w14:textId="77777777" w:rsidR="00A574C9" w:rsidRPr="00883A83" w:rsidRDefault="00A574C9"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факт</w:t>
            </w:r>
          </w:p>
        </w:tc>
      </w:tr>
      <w:tr w:rsidR="00A574C9" w:rsidRPr="00883A83" w14:paraId="3C57E689" w14:textId="77777777" w:rsidTr="00F36CFD">
        <w:trPr>
          <w:trHeight w:val="20"/>
          <w:tblHeader/>
        </w:trPr>
        <w:tc>
          <w:tcPr>
            <w:tcW w:w="3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12DCD24" w14:textId="77777777" w:rsidR="00A574C9" w:rsidRPr="00883A83" w:rsidRDefault="00A574C9"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1</w:t>
            </w:r>
          </w:p>
        </w:tc>
        <w:tc>
          <w:tcPr>
            <w:tcW w:w="19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23BD2A" w14:textId="77777777" w:rsidR="00A574C9" w:rsidRPr="00883A83" w:rsidRDefault="00A574C9"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2</w:t>
            </w:r>
          </w:p>
        </w:tc>
        <w:tc>
          <w:tcPr>
            <w:tcW w:w="8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1CBAFE" w14:textId="77777777" w:rsidR="00A574C9" w:rsidRPr="00883A83" w:rsidRDefault="00A574C9"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3</w:t>
            </w:r>
          </w:p>
        </w:tc>
        <w:tc>
          <w:tcPr>
            <w:tcW w:w="10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3E67BB" w14:textId="77777777" w:rsidR="00A574C9" w:rsidRPr="00883A83" w:rsidRDefault="00A574C9"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4</w:t>
            </w:r>
          </w:p>
        </w:tc>
        <w:tc>
          <w:tcPr>
            <w:tcW w:w="7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1E5963" w14:textId="77777777" w:rsidR="00A574C9" w:rsidRPr="00883A83" w:rsidRDefault="00A574C9" w:rsidP="00A574C9">
            <w:pPr>
              <w:spacing w:line="256" w:lineRule="auto"/>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5</w:t>
            </w:r>
          </w:p>
        </w:tc>
      </w:tr>
      <w:tr w:rsidR="00A574C9" w:rsidRPr="00883A83" w14:paraId="7E99A1F5" w14:textId="77777777" w:rsidTr="00F36CFD">
        <w:trPr>
          <w:trHeight w:val="20"/>
        </w:trPr>
        <w:tc>
          <w:tcPr>
            <w:tcW w:w="375" w:type="pct"/>
            <w:tcBorders>
              <w:top w:val="single" w:sz="4" w:space="0" w:color="FFFFFF" w:themeColor="background1"/>
              <w:left w:val="single" w:sz="4" w:space="0" w:color="auto"/>
              <w:bottom w:val="single" w:sz="4" w:space="0" w:color="auto"/>
              <w:right w:val="single" w:sz="4" w:space="0" w:color="auto"/>
            </w:tcBorders>
            <w:shd w:val="clear" w:color="auto" w:fill="FFFFFF"/>
            <w:noWrap/>
            <w:vAlign w:val="center"/>
            <w:hideMark/>
          </w:tcPr>
          <w:p w14:paraId="1333D8C2" w14:textId="77777777" w:rsidR="00A574C9" w:rsidRPr="00883A83" w:rsidRDefault="00A574C9" w:rsidP="007F3982">
            <w:pPr>
              <w:pStyle w:val="a5"/>
              <w:spacing w:after="0" w:line="240" w:lineRule="auto"/>
              <w:ind w:left="0"/>
              <w:rPr>
                <w:rFonts w:ascii="Myriad Pro" w:eastAsia="Times New Roman" w:hAnsi="Myriad Pro"/>
                <w:color w:val="0D0D0D" w:themeColor="text1" w:themeTint="F2"/>
                <w:sz w:val="20"/>
                <w:szCs w:val="20"/>
                <w:lang w:eastAsia="ru-RU"/>
              </w:rPr>
            </w:pPr>
            <w:r w:rsidRPr="00883A83">
              <w:rPr>
                <w:rFonts w:ascii="Myriad Pro" w:eastAsia="Times New Roman" w:hAnsi="Myriad Pro"/>
                <w:color w:val="0D0D0D" w:themeColor="text1" w:themeTint="F2"/>
                <w:sz w:val="20"/>
                <w:szCs w:val="20"/>
                <w:lang w:eastAsia="ru-RU"/>
              </w:rPr>
              <w:t>1</w:t>
            </w:r>
          </w:p>
        </w:tc>
        <w:tc>
          <w:tcPr>
            <w:tcW w:w="1971" w:type="pct"/>
            <w:tcBorders>
              <w:top w:val="single" w:sz="4" w:space="0" w:color="FFFFFF" w:themeColor="background1"/>
              <w:left w:val="single" w:sz="4" w:space="0" w:color="auto"/>
              <w:bottom w:val="single" w:sz="4" w:space="0" w:color="auto"/>
              <w:right w:val="single" w:sz="4" w:space="0" w:color="auto"/>
            </w:tcBorders>
            <w:shd w:val="clear" w:color="auto" w:fill="FFFFFF"/>
            <w:vAlign w:val="center"/>
            <w:hideMark/>
          </w:tcPr>
          <w:p w14:paraId="470F4CCA" w14:textId="77777777" w:rsidR="00A574C9" w:rsidRPr="00883A83" w:rsidRDefault="00A574C9" w:rsidP="007F3982">
            <w:pPr>
              <w:pStyle w:val="a5"/>
              <w:spacing w:after="0" w:line="240" w:lineRule="auto"/>
              <w:ind w:left="0"/>
              <w:rPr>
                <w:rFonts w:ascii="Myriad Pro" w:eastAsia="Times New Roman" w:hAnsi="Myriad Pro"/>
                <w:color w:val="0D0D0D" w:themeColor="text1" w:themeTint="F2"/>
                <w:sz w:val="20"/>
                <w:szCs w:val="20"/>
                <w:lang w:eastAsia="ru-RU"/>
              </w:rPr>
            </w:pPr>
            <w:r w:rsidRPr="00883A83">
              <w:rPr>
                <w:rFonts w:ascii="Myriad Pro" w:eastAsia="Times New Roman" w:hAnsi="Myriad Pro"/>
                <w:color w:val="0D0D0D" w:themeColor="text1" w:themeTint="F2"/>
                <w:sz w:val="20"/>
                <w:szCs w:val="20"/>
                <w:lang w:eastAsia="ru-RU"/>
              </w:rPr>
              <w:t>Объем отпуска электрической энергии в сеть</w:t>
            </w:r>
          </w:p>
        </w:tc>
        <w:tc>
          <w:tcPr>
            <w:tcW w:w="840" w:type="pct"/>
            <w:tcBorders>
              <w:top w:val="single" w:sz="4" w:space="0" w:color="FFFFFF" w:themeColor="background1"/>
              <w:left w:val="single" w:sz="4" w:space="0" w:color="auto"/>
              <w:bottom w:val="single" w:sz="4" w:space="0" w:color="auto"/>
              <w:right w:val="single" w:sz="4" w:space="0" w:color="auto"/>
            </w:tcBorders>
            <w:shd w:val="clear" w:color="auto" w:fill="FFFFFF"/>
            <w:noWrap/>
            <w:vAlign w:val="center"/>
            <w:hideMark/>
          </w:tcPr>
          <w:p w14:paraId="3101B1B5" w14:textId="77777777" w:rsidR="00A574C9" w:rsidRPr="00883A83" w:rsidRDefault="00A574C9" w:rsidP="007F3982">
            <w:pPr>
              <w:pStyle w:val="a5"/>
              <w:spacing w:after="0" w:line="240" w:lineRule="auto"/>
              <w:ind w:left="0"/>
              <w:rPr>
                <w:rFonts w:ascii="Myriad Pro" w:eastAsia="Times New Roman" w:hAnsi="Myriad Pro"/>
                <w:color w:val="0D0D0D" w:themeColor="text1" w:themeTint="F2"/>
                <w:sz w:val="20"/>
                <w:szCs w:val="20"/>
                <w:lang w:eastAsia="ru-RU"/>
              </w:rPr>
            </w:pPr>
            <w:r w:rsidRPr="00883A83">
              <w:rPr>
                <w:rFonts w:ascii="Myriad Pro" w:eastAsia="Times New Roman" w:hAnsi="Myriad Pro"/>
                <w:color w:val="0D0D0D" w:themeColor="text1" w:themeTint="F2"/>
                <w:sz w:val="20"/>
                <w:szCs w:val="20"/>
                <w:lang w:eastAsia="ru-RU"/>
              </w:rPr>
              <w:t>млн. кВт*ч</w:t>
            </w:r>
          </w:p>
        </w:tc>
        <w:tc>
          <w:tcPr>
            <w:tcW w:w="1025" w:type="pct"/>
            <w:tcBorders>
              <w:top w:val="single" w:sz="4" w:space="0" w:color="FFFFFF" w:themeColor="background1"/>
              <w:left w:val="single" w:sz="4" w:space="0" w:color="auto"/>
              <w:bottom w:val="single" w:sz="4" w:space="0" w:color="auto"/>
              <w:right w:val="single" w:sz="4" w:space="0" w:color="auto"/>
            </w:tcBorders>
            <w:noWrap/>
            <w:vAlign w:val="center"/>
          </w:tcPr>
          <w:p w14:paraId="290B3BCE" w14:textId="77777777" w:rsidR="00A574C9" w:rsidRPr="00883A83" w:rsidRDefault="007F3982" w:rsidP="007F3982">
            <w:pPr>
              <w:pStyle w:val="a5"/>
              <w:spacing w:after="0" w:line="240" w:lineRule="auto"/>
              <w:ind w:left="0"/>
              <w:jc w:val="center"/>
              <w:rPr>
                <w:rFonts w:ascii="Myriad Pro" w:eastAsia="Times New Roman" w:hAnsi="Myriad Pro"/>
                <w:color w:val="0D0D0D" w:themeColor="text1" w:themeTint="F2"/>
                <w:sz w:val="20"/>
                <w:szCs w:val="20"/>
                <w:lang w:eastAsia="ru-RU"/>
              </w:rPr>
            </w:pPr>
            <w:r w:rsidRPr="00883A83">
              <w:rPr>
                <w:rFonts w:ascii="Myriad Pro" w:eastAsia="Times New Roman" w:hAnsi="Myriad Pro"/>
                <w:color w:val="0D0D0D" w:themeColor="text1" w:themeTint="F2"/>
                <w:sz w:val="20"/>
                <w:szCs w:val="20"/>
                <w:lang w:eastAsia="ru-RU"/>
              </w:rPr>
              <w:t>5 691,7</w:t>
            </w:r>
          </w:p>
        </w:tc>
        <w:tc>
          <w:tcPr>
            <w:tcW w:w="789" w:type="pct"/>
            <w:tcBorders>
              <w:top w:val="single" w:sz="4" w:space="0" w:color="FFFFFF" w:themeColor="background1"/>
              <w:left w:val="single" w:sz="4" w:space="0" w:color="auto"/>
              <w:bottom w:val="single" w:sz="4" w:space="0" w:color="auto"/>
              <w:right w:val="single" w:sz="4" w:space="0" w:color="auto"/>
            </w:tcBorders>
            <w:vAlign w:val="center"/>
          </w:tcPr>
          <w:p w14:paraId="2F021984" w14:textId="77777777" w:rsidR="00A574C9" w:rsidRPr="00883A83" w:rsidRDefault="007F3982" w:rsidP="007F3982">
            <w:pPr>
              <w:pStyle w:val="a5"/>
              <w:spacing w:after="0" w:line="240" w:lineRule="auto"/>
              <w:ind w:left="0"/>
              <w:jc w:val="center"/>
              <w:rPr>
                <w:rFonts w:ascii="Myriad Pro" w:eastAsia="Times New Roman" w:hAnsi="Myriad Pro"/>
                <w:color w:val="0D0D0D" w:themeColor="text1" w:themeTint="F2"/>
                <w:sz w:val="20"/>
                <w:szCs w:val="20"/>
                <w:lang w:eastAsia="ru-RU"/>
              </w:rPr>
            </w:pPr>
            <w:r w:rsidRPr="00883A83">
              <w:rPr>
                <w:rFonts w:ascii="Myriad Pro" w:eastAsia="Times New Roman" w:hAnsi="Myriad Pro"/>
                <w:color w:val="0D0D0D" w:themeColor="text1" w:themeTint="F2"/>
                <w:sz w:val="20"/>
                <w:szCs w:val="20"/>
                <w:lang w:eastAsia="ru-RU"/>
              </w:rPr>
              <w:t>5 711,9</w:t>
            </w:r>
          </w:p>
        </w:tc>
      </w:tr>
      <w:tr w:rsidR="00A574C9" w:rsidRPr="00883A83" w14:paraId="004C0701" w14:textId="77777777" w:rsidTr="00F36CFD">
        <w:trPr>
          <w:trHeight w:val="20"/>
        </w:trPr>
        <w:tc>
          <w:tcPr>
            <w:tcW w:w="375"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66E73F5E" w14:textId="77777777" w:rsidR="00A574C9" w:rsidRPr="00883A83" w:rsidRDefault="00A574C9" w:rsidP="007F3982">
            <w:pPr>
              <w:pStyle w:val="a5"/>
              <w:spacing w:after="0" w:line="240" w:lineRule="auto"/>
              <w:ind w:left="0"/>
              <w:rPr>
                <w:rFonts w:ascii="Myriad Pro" w:eastAsia="Times New Roman" w:hAnsi="Myriad Pro"/>
                <w:color w:val="0D0D0D" w:themeColor="text1" w:themeTint="F2"/>
                <w:sz w:val="20"/>
                <w:szCs w:val="20"/>
                <w:lang w:eastAsia="ru-RU"/>
              </w:rPr>
            </w:pPr>
            <w:r w:rsidRPr="00883A83">
              <w:rPr>
                <w:rFonts w:ascii="Myriad Pro" w:eastAsia="Times New Roman" w:hAnsi="Myriad Pro"/>
                <w:color w:val="0D0D0D" w:themeColor="text1" w:themeTint="F2"/>
                <w:sz w:val="20"/>
                <w:szCs w:val="20"/>
                <w:lang w:eastAsia="ru-RU"/>
              </w:rPr>
              <w:t>2</w:t>
            </w:r>
          </w:p>
        </w:tc>
        <w:tc>
          <w:tcPr>
            <w:tcW w:w="19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076F3A8" w14:textId="77777777" w:rsidR="00A574C9" w:rsidRPr="00883A83" w:rsidRDefault="00A574C9" w:rsidP="007F3982">
            <w:pPr>
              <w:pStyle w:val="a5"/>
              <w:spacing w:after="0" w:line="240" w:lineRule="auto"/>
              <w:ind w:left="0"/>
              <w:rPr>
                <w:rFonts w:ascii="Myriad Pro" w:eastAsia="Times New Roman" w:hAnsi="Myriad Pro"/>
                <w:color w:val="0D0D0D" w:themeColor="text1" w:themeTint="F2"/>
                <w:sz w:val="20"/>
                <w:szCs w:val="20"/>
                <w:lang w:eastAsia="ru-RU"/>
              </w:rPr>
            </w:pPr>
            <w:r w:rsidRPr="00883A83">
              <w:rPr>
                <w:rFonts w:ascii="Myriad Pro" w:eastAsia="Times New Roman" w:hAnsi="Myriad Pro"/>
                <w:color w:val="0D0D0D" w:themeColor="text1" w:themeTint="F2"/>
                <w:sz w:val="20"/>
                <w:szCs w:val="20"/>
                <w:lang w:eastAsia="ru-RU"/>
              </w:rPr>
              <w:t>Цена покупки потерь электрической энергии</w:t>
            </w:r>
          </w:p>
        </w:tc>
        <w:tc>
          <w:tcPr>
            <w:tcW w:w="840"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7E6E4D31" w14:textId="77777777" w:rsidR="00A574C9" w:rsidRPr="00883A83" w:rsidRDefault="00A574C9" w:rsidP="007F3982">
            <w:pPr>
              <w:pStyle w:val="a5"/>
              <w:spacing w:after="0" w:line="240" w:lineRule="auto"/>
              <w:ind w:left="0"/>
              <w:rPr>
                <w:rFonts w:ascii="Myriad Pro" w:eastAsia="Times New Roman" w:hAnsi="Myriad Pro"/>
                <w:color w:val="0D0D0D" w:themeColor="text1" w:themeTint="F2"/>
                <w:sz w:val="20"/>
                <w:szCs w:val="20"/>
                <w:lang w:eastAsia="ru-RU"/>
              </w:rPr>
            </w:pPr>
            <w:r w:rsidRPr="00883A83">
              <w:rPr>
                <w:rFonts w:ascii="Myriad Pro" w:eastAsia="Times New Roman" w:hAnsi="Myriad Pro"/>
                <w:color w:val="0D0D0D" w:themeColor="text1" w:themeTint="F2"/>
                <w:sz w:val="20"/>
                <w:szCs w:val="20"/>
                <w:lang w:eastAsia="ru-RU"/>
              </w:rPr>
              <w:t>руб./МВт*ч</w:t>
            </w:r>
          </w:p>
        </w:tc>
        <w:tc>
          <w:tcPr>
            <w:tcW w:w="1025" w:type="pct"/>
            <w:tcBorders>
              <w:top w:val="single" w:sz="4" w:space="0" w:color="auto"/>
              <w:left w:val="single" w:sz="4" w:space="0" w:color="auto"/>
              <w:bottom w:val="single" w:sz="4" w:space="0" w:color="auto"/>
              <w:right w:val="single" w:sz="4" w:space="0" w:color="auto"/>
            </w:tcBorders>
            <w:noWrap/>
            <w:vAlign w:val="center"/>
          </w:tcPr>
          <w:p w14:paraId="689456D8" w14:textId="77777777" w:rsidR="00A574C9" w:rsidRPr="00883A83" w:rsidRDefault="007F3982" w:rsidP="007F3982">
            <w:pPr>
              <w:pStyle w:val="a5"/>
              <w:spacing w:after="0" w:line="240" w:lineRule="auto"/>
              <w:ind w:left="0"/>
              <w:jc w:val="center"/>
              <w:rPr>
                <w:rFonts w:ascii="Myriad Pro" w:eastAsia="Times New Roman" w:hAnsi="Myriad Pro"/>
                <w:color w:val="0D0D0D" w:themeColor="text1" w:themeTint="F2"/>
                <w:sz w:val="20"/>
                <w:szCs w:val="20"/>
                <w:lang w:eastAsia="ru-RU"/>
              </w:rPr>
            </w:pPr>
            <w:r w:rsidRPr="00883A83">
              <w:rPr>
                <w:rFonts w:ascii="Myriad Pro" w:eastAsia="Times New Roman" w:hAnsi="Myriad Pro"/>
                <w:color w:val="0D0D0D" w:themeColor="text1" w:themeTint="F2"/>
                <w:sz w:val="20"/>
                <w:szCs w:val="20"/>
                <w:lang w:eastAsia="ru-RU"/>
              </w:rPr>
              <w:t>1 940,1</w:t>
            </w:r>
          </w:p>
        </w:tc>
        <w:tc>
          <w:tcPr>
            <w:tcW w:w="789" w:type="pct"/>
            <w:tcBorders>
              <w:top w:val="single" w:sz="4" w:space="0" w:color="auto"/>
              <w:left w:val="single" w:sz="4" w:space="0" w:color="auto"/>
              <w:bottom w:val="single" w:sz="4" w:space="0" w:color="auto"/>
              <w:right w:val="single" w:sz="4" w:space="0" w:color="auto"/>
            </w:tcBorders>
            <w:vAlign w:val="center"/>
          </w:tcPr>
          <w:p w14:paraId="1DD49B06" w14:textId="77777777" w:rsidR="00A574C9" w:rsidRPr="00883A83" w:rsidRDefault="007F3982" w:rsidP="007F3982">
            <w:pPr>
              <w:pStyle w:val="a5"/>
              <w:spacing w:after="0" w:line="240" w:lineRule="auto"/>
              <w:ind w:left="0"/>
              <w:jc w:val="center"/>
              <w:rPr>
                <w:rFonts w:ascii="Myriad Pro" w:eastAsia="Times New Roman" w:hAnsi="Myriad Pro"/>
                <w:color w:val="0D0D0D" w:themeColor="text1" w:themeTint="F2"/>
                <w:sz w:val="20"/>
                <w:szCs w:val="20"/>
                <w:lang w:eastAsia="ru-RU"/>
              </w:rPr>
            </w:pPr>
            <w:r w:rsidRPr="00883A83">
              <w:rPr>
                <w:rFonts w:ascii="Myriad Pro" w:eastAsia="Times New Roman" w:hAnsi="Myriad Pro"/>
                <w:color w:val="0D0D0D" w:themeColor="text1" w:themeTint="F2"/>
                <w:sz w:val="20"/>
                <w:szCs w:val="20"/>
                <w:lang w:eastAsia="ru-RU"/>
              </w:rPr>
              <w:t>1 861,4</w:t>
            </w:r>
          </w:p>
        </w:tc>
      </w:tr>
      <w:tr w:rsidR="00A574C9" w:rsidRPr="00883A83" w14:paraId="3EE6AFE6" w14:textId="77777777" w:rsidTr="00F36CFD">
        <w:trPr>
          <w:trHeight w:val="20"/>
        </w:trPr>
        <w:tc>
          <w:tcPr>
            <w:tcW w:w="375"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7FB57253" w14:textId="77777777" w:rsidR="00A574C9" w:rsidRPr="00883A83" w:rsidRDefault="00A574C9" w:rsidP="007F3982">
            <w:pPr>
              <w:pStyle w:val="a5"/>
              <w:spacing w:after="0" w:line="240" w:lineRule="auto"/>
              <w:ind w:left="0"/>
              <w:rPr>
                <w:rFonts w:ascii="Myriad Pro" w:eastAsia="Times New Roman" w:hAnsi="Myriad Pro"/>
                <w:color w:val="0D0D0D" w:themeColor="text1" w:themeTint="F2"/>
                <w:sz w:val="20"/>
                <w:szCs w:val="20"/>
                <w:lang w:eastAsia="ru-RU"/>
              </w:rPr>
            </w:pPr>
            <w:r w:rsidRPr="00883A83">
              <w:rPr>
                <w:rFonts w:ascii="Myriad Pro" w:eastAsia="Times New Roman" w:hAnsi="Myriad Pro"/>
                <w:color w:val="0D0D0D" w:themeColor="text1" w:themeTint="F2"/>
                <w:sz w:val="20"/>
                <w:szCs w:val="20"/>
                <w:lang w:eastAsia="ru-RU"/>
              </w:rPr>
              <w:t>3</w:t>
            </w:r>
          </w:p>
        </w:tc>
        <w:tc>
          <w:tcPr>
            <w:tcW w:w="19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EEFC67F" w14:textId="77777777" w:rsidR="00A574C9" w:rsidRPr="00883A83" w:rsidRDefault="00A574C9" w:rsidP="007F3982">
            <w:pPr>
              <w:pStyle w:val="a5"/>
              <w:spacing w:after="0" w:line="240" w:lineRule="auto"/>
              <w:ind w:left="0"/>
              <w:rPr>
                <w:rFonts w:ascii="Myriad Pro" w:eastAsia="Times New Roman" w:hAnsi="Myriad Pro"/>
                <w:color w:val="0D0D0D" w:themeColor="text1" w:themeTint="F2"/>
                <w:sz w:val="20"/>
                <w:szCs w:val="20"/>
                <w:lang w:eastAsia="ru-RU"/>
              </w:rPr>
            </w:pPr>
            <w:r w:rsidRPr="00883A83">
              <w:rPr>
                <w:rFonts w:ascii="Myriad Pro" w:eastAsia="Times New Roman" w:hAnsi="Myriad Pro"/>
                <w:color w:val="0D0D0D" w:themeColor="text1" w:themeTint="F2"/>
                <w:sz w:val="20"/>
                <w:szCs w:val="20"/>
                <w:lang w:eastAsia="ru-RU"/>
              </w:rPr>
              <w:t>Уровень технологического расхода (потерь) электрической энергии</w:t>
            </w:r>
          </w:p>
        </w:tc>
        <w:tc>
          <w:tcPr>
            <w:tcW w:w="840"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7F9EF762" w14:textId="77777777" w:rsidR="00A574C9" w:rsidRPr="00883A83" w:rsidRDefault="00A574C9" w:rsidP="007F3982">
            <w:pPr>
              <w:pStyle w:val="a5"/>
              <w:spacing w:after="0" w:line="240" w:lineRule="auto"/>
              <w:ind w:left="0"/>
              <w:rPr>
                <w:rFonts w:ascii="Myriad Pro" w:eastAsia="Times New Roman" w:hAnsi="Myriad Pro"/>
                <w:color w:val="0D0D0D" w:themeColor="text1" w:themeTint="F2"/>
                <w:sz w:val="20"/>
                <w:szCs w:val="20"/>
                <w:lang w:eastAsia="ru-RU"/>
              </w:rPr>
            </w:pPr>
            <w:r w:rsidRPr="00883A83">
              <w:rPr>
                <w:rFonts w:ascii="Myriad Pro" w:eastAsia="Times New Roman" w:hAnsi="Myriad Pro"/>
                <w:color w:val="0D0D0D" w:themeColor="text1" w:themeTint="F2"/>
                <w:sz w:val="20"/>
                <w:szCs w:val="20"/>
                <w:lang w:eastAsia="ru-RU"/>
              </w:rPr>
              <w:t>%</w:t>
            </w:r>
          </w:p>
        </w:tc>
        <w:tc>
          <w:tcPr>
            <w:tcW w:w="1025" w:type="pct"/>
            <w:tcBorders>
              <w:top w:val="single" w:sz="4" w:space="0" w:color="auto"/>
              <w:left w:val="single" w:sz="4" w:space="0" w:color="auto"/>
              <w:bottom w:val="single" w:sz="4" w:space="0" w:color="auto"/>
              <w:right w:val="single" w:sz="4" w:space="0" w:color="auto"/>
            </w:tcBorders>
            <w:noWrap/>
            <w:vAlign w:val="center"/>
            <w:hideMark/>
          </w:tcPr>
          <w:p w14:paraId="1085778B" w14:textId="77777777" w:rsidR="00A574C9" w:rsidRPr="00883A83" w:rsidRDefault="00A574C9" w:rsidP="007F3982">
            <w:pPr>
              <w:pStyle w:val="a5"/>
              <w:spacing w:after="0" w:line="240" w:lineRule="auto"/>
              <w:ind w:left="0"/>
              <w:jc w:val="center"/>
              <w:rPr>
                <w:rFonts w:ascii="Myriad Pro" w:eastAsia="Times New Roman" w:hAnsi="Myriad Pro"/>
                <w:color w:val="0D0D0D" w:themeColor="text1" w:themeTint="F2"/>
                <w:sz w:val="20"/>
                <w:szCs w:val="20"/>
                <w:lang w:eastAsia="ru-RU"/>
              </w:rPr>
            </w:pPr>
            <w:r w:rsidRPr="00883A83">
              <w:rPr>
                <w:rFonts w:ascii="Myriad Pro" w:eastAsia="Times New Roman" w:hAnsi="Myriad Pro"/>
                <w:color w:val="0D0D0D" w:themeColor="text1" w:themeTint="F2"/>
                <w:sz w:val="20"/>
                <w:szCs w:val="20"/>
                <w:lang w:eastAsia="ru-RU"/>
              </w:rPr>
              <w:t>8,</w:t>
            </w:r>
            <w:r w:rsidR="007F3982" w:rsidRPr="00883A83">
              <w:rPr>
                <w:rFonts w:ascii="Myriad Pro" w:eastAsia="Times New Roman" w:hAnsi="Myriad Pro"/>
                <w:color w:val="0D0D0D" w:themeColor="text1" w:themeTint="F2"/>
                <w:sz w:val="20"/>
                <w:szCs w:val="20"/>
                <w:lang w:eastAsia="ru-RU"/>
              </w:rPr>
              <w:t>49</w:t>
            </w:r>
            <w:r w:rsidRPr="00883A83">
              <w:rPr>
                <w:rFonts w:ascii="Myriad Pro" w:eastAsia="Times New Roman" w:hAnsi="Myriad Pro"/>
                <w:color w:val="0D0D0D" w:themeColor="text1" w:themeTint="F2"/>
                <w:sz w:val="20"/>
                <w:szCs w:val="20"/>
                <w:lang w:eastAsia="ru-RU"/>
              </w:rPr>
              <w:t>%</w:t>
            </w:r>
          </w:p>
        </w:tc>
        <w:tc>
          <w:tcPr>
            <w:tcW w:w="789" w:type="pct"/>
            <w:tcBorders>
              <w:top w:val="single" w:sz="4" w:space="0" w:color="auto"/>
              <w:left w:val="single" w:sz="4" w:space="0" w:color="auto"/>
              <w:bottom w:val="single" w:sz="4" w:space="0" w:color="auto"/>
              <w:right w:val="single" w:sz="4" w:space="0" w:color="auto"/>
            </w:tcBorders>
            <w:vAlign w:val="center"/>
          </w:tcPr>
          <w:p w14:paraId="6B47DC98" w14:textId="77777777" w:rsidR="00A574C9" w:rsidRPr="00883A83" w:rsidRDefault="00A574C9" w:rsidP="007F3982">
            <w:pPr>
              <w:pStyle w:val="a5"/>
              <w:spacing w:after="0" w:line="240" w:lineRule="auto"/>
              <w:ind w:left="0"/>
              <w:jc w:val="center"/>
              <w:rPr>
                <w:rFonts w:ascii="Myriad Pro" w:eastAsia="Times New Roman" w:hAnsi="Myriad Pro"/>
                <w:color w:val="0D0D0D" w:themeColor="text1" w:themeTint="F2"/>
                <w:sz w:val="20"/>
                <w:szCs w:val="20"/>
                <w:lang w:eastAsia="ru-RU"/>
              </w:rPr>
            </w:pPr>
          </w:p>
        </w:tc>
      </w:tr>
    </w:tbl>
    <w:p w14:paraId="32F6EDFC" w14:textId="77777777" w:rsidR="00A574C9" w:rsidRPr="00883A83" w:rsidRDefault="00A574C9" w:rsidP="00242022">
      <w:pPr>
        <w:keepNext/>
        <w:autoSpaceDE w:val="0"/>
        <w:autoSpaceDN w:val="0"/>
        <w:adjustRightInd w:val="0"/>
        <w:spacing w:before="200" w:after="200" w:line="360" w:lineRule="auto"/>
        <w:jc w:val="both"/>
        <w:rPr>
          <w:rFonts w:ascii="Myriad Pro" w:hAnsi="Myriad Pro"/>
          <w:b/>
          <w:color w:val="0D0D0D" w:themeColor="text1" w:themeTint="F2"/>
          <w:sz w:val="26"/>
          <w:szCs w:val="26"/>
          <w:shd w:val="clear" w:color="auto" w:fill="FFFFFF"/>
        </w:rPr>
      </w:pPr>
      <w:r w:rsidRPr="00883A83">
        <w:rPr>
          <w:rFonts w:ascii="Myriad Pro" w:hAnsi="Myriad Pro"/>
          <w:b/>
          <w:color w:val="0D0D0D" w:themeColor="text1" w:themeTint="F2"/>
          <w:sz w:val="26"/>
          <w:szCs w:val="26"/>
          <w:shd w:val="clear" w:color="auto" w:fill="FFFFFF"/>
        </w:rPr>
        <w:t>ПОЗИЦИЯ ИСПОЛНИТЕЛЯ</w:t>
      </w:r>
    </w:p>
    <w:p w14:paraId="4614B7CF" w14:textId="68627443" w:rsidR="00A574C9" w:rsidRPr="00883A83" w:rsidRDefault="00A574C9" w:rsidP="00A574C9">
      <w:pPr>
        <w:pStyle w:val="a"/>
        <w:numPr>
          <w:ilvl w:val="0"/>
          <w:numId w:val="0"/>
        </w:numPr>
        <w:spacing w:after="0"/>
        <w:ind w:firstLine="709"/>
        <w:rPr>
          <w:color w:val="0D0D0D" w:themeColor="text1" w:themeTint="F2"/>
        </w:rPr>
      </w:pPr>
      <w:r w:rsidRPr="00883A83">
        <w:rPr>
          <w:color w:val="0D0D0D" w:themeColor="text1" w:themeTint="F2"/>
        </w:rPr>
        <w:t xml:space="preserve">В целях проверки обоснованности принятого ДТР Томской области и заявленного </w:t>
      </w:r>
      <w:r w:rsidR="005F397F">
        <w:rPr>
          <w:color w:val="0D0D0D" w:themeColor="text1" w:themeTint="F2"/>
        </w:rPr>
        <w:t>ПАО </w:t>
      </w:r>
      <w:r w:rsidRPr="00883A83">
        <w:rPr>
          <w:color w:val="0D0D0D" w:themeColor="text1" w:themeTint="F2"/>
        </w:rPr>
        <w:t>«ТРК» уровня величина корректировки необходимой валовой выручки с учетом изменения полезного отпуска и цен на электрическую энергию на 201</w:t>
      </w:r>
      <w:r w:rsidR="000367CF" w:rsidRPr="00883A83">
        <w:rPr>
          <w:color w:val="0D0D0D" w:themeColor="text1" w:themeTint="F2"/>
        </w:rPr>
        <w:t>8</w:t>
      </w:r>
      <w:r w:rsidRPr="00883A83">
        <w:rPr>
          <w:color w:val="0D0D0D" w:themeColor="text1" w:themeTint="F2"/>
        </w:rPr>
        <w:t xml:space="preserve"> г.  Исполнителем выполнен альтернативный расчет согласно пункту 11 </w:t>
      </w:r>
      <w:r w:rsidRPr="00883A83">
        <w:rPr>
          <w:color w:val="0D0D0D" w:themeColor="text1" w:themeTint="F2"/>
        </w:rPr>
        <w:lastRenderedPageBreak/>
        <w:t>Методических указаний № 98-э корректировка с учетом изменения полезного отпуска и цен на электрическую энергию рассчитывается по следующей формуле:</w:t>
      </w:r>
    </w:p>
    <w:p w14:paraId="23DC632E" w14:textId="77777777" w:rsidR="00A574C9" w:rsidRPr="00883A83" w:rsidRDefault="00A574C9" w:rsidP="00A574C9">
      <w:pPr>
        <w:pStyle w:val="ConsPlusNormal"/>
        <w:jc w:val="center"/>
        <w:rPr>
          <w:color w:val="FF0000"/>
          <w:sz w:val="22"/>
        </w:rPr>
      </w:pPr>
      <w:r w:rsidRPr="00883A83">
        <w:rPr>
          <w:noProof/>
          <w:color w:val="FF0000"/>
          <w:position w:val="-14"/>
          <w:sz w:val="22"/>
          <w:lang w:eastAsia="ru-RU"/>
        </w:rPr>
        <w:drawing>
          <wp:inline distT="0" distB="0" distL="0" distR="0" wp14:anchorId="15FC4159" wp14:editId="0963B9FE">
            <wp:extent cx="4966335" cy="346710"/>
            <wp:effectExtent l="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66335" cy="346710"/>
                    </a:xfrm>
                    <a:prstGeom prst="rect">
                      <a:avLst/>
                    </a:prstGeom>
                    <a:noFill/>
                    <a:ln>
                      <a:noFill/>
                    </a:ln>
                  </pic:spPr>
                </pic:pic>
              </a:graphicData>
            </a:graphic>
          </wp:inline>
        </w:drawing>
      </w:r>
      <w:r w:rsidRPr="00883A83">
        <w:rPr>
          <w:color w:val="FF0000"/>
          <w:sz w:val="22"/>
        </w:rPr>
        <w:t>,</w:t>
      </w:r>
    </w:p>
    <w:p w14:paraId="58D5B387" w14:textId="77777777" w:rsidR="000367CF" w:rsidRPr="00883A83" w:rsidRDefault="000367CF" w:rsidP="00A574C9">
      <w:pPr>
        <w:pStyle w:val="a5"/>
        <w:spacing w:after="0" w:line="360" w:lineRule="auto"/>
        <w:ind w:left="0" w:firstLine="567"/>
        <w:jc w:val="both"/>
        <w:rPr>
          <w:rFonts w:ascii="Myriad Pro" w:hAnsi="Myriad Pro"/>
          <w:color w:val="FF0000"/>
          <w:sz w:val="26"/>
          <w:szCs w:val="26"/>
        </w:rPr>
      </w:pPr>
    </w:p>
    <w:p w14:paraId="19551764" w14:textId="77777777" w:rsidR="000367CF" w:rsidRPr="00883A83" w:rsidRDefault="000367CF" w:rsidP="000367CF">
      <w:pPr>
        <w:spacing w:line="360" w:lineRule="auto"/>
        <w:ind w:firstLine="709"/>
        <w:jc w:val="both"/>
        <w:rPr>
          <w:rFonts w:ascii="Myriad Pro" w:eastAsia="Calibri" w:hAnsi="Myriad Pro"/>
          <w:color w:val="0D0D0D" w:themeColor="text1" w:themeTint="F2"/>
          <w:sz w:val="26"/>
          <w:szCs w:val="26"/>
          <w:lang w:eastAsia="en-US"/>
        </w:rPr>
      </w:pPr>
      <w:r w:rsidRPr="00883A83">
        <w:rPr>
          <w:rFonts w:ascii="Myriad Pro" w:eastAsia="Calibri" w:hAnsi="Myriad Pro"/>
          <w:color w:val="0D0D0D" w:themeColor="text1" w:themeTint="F2"/>
          <w:sz w:val="26"/>
          <w:szCs w:val="26"/>
          <w:lang w:eastAsia="en-US"/>
        </w:rPr>
        <w:t>Подробное описание формулы представлено в разделе «Экспертиза обоснованности за 2017 г.» по соответствующей корректировке.</w:t>
      </w:r>
    </w:p>
    <w:p w14:paraId="706F0688" w14:textId="77777777" w:rsidR="00A574C9" w:rsidRPr="00883A83" w:rsidRDefault="00A574C9" w:rsidP="00A574C9">
      <w:pPr>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Исполнителем определены следующие параметры:</w:t>
      </w:r>
    </w:p>
    <w:p w14:paraId="6E5A79E0" w14:textId="0E21455A" w:rsidR="00A574C9" w:rsidRPr="00883A83" w:rsidRDefault="00A574C9" w:rsidP="005607ED">
      <w:pPr>
        <w:pStyle w:val="a"/>
        <w:ind w:left="993" w:hanging="426"/>
        <w:rPr>
          <w:color w:val="0D0D0D" w:themeColor="text1" w:themeTint="F2"/>
        </w:rPr>
      </w:pPr>
      <w:r w:rsidRPr="00883A83">
        <w:rPr>
          <w:color w:val="0D0D0D" w:themeColor="text1" w:themeTint="F2"/>
        </w:rPr>
        <w:t xml:space="preserve">прогнозного объем отпуска электрической энергии в сеть </w:t>
      </w:r>
      <w:r w:rsidR="005F397F">
        <w:rPr>
          <w:color w:val="0D0D0D" w:themeColor="text1" w:themeTint="F2"/>
        </w:rPr>
        <w:t>ПАО </w:t>
      </w:r>
      <w:r w:rsidRPr="00883A83">
        <w:rPr>
          <w:color w:val="0D0D0D" w:themeColor="text1" w:themeTint="F2"/>
        </w:rPr>
        <w:t xml:space="preserve">«ТРК» в размере </w:t>
      </w:r>
      <w:r w:rsidR="000367CF" w:rsidRPr="00883A83">
        <w:rPr>
          <w:color w:val="0D0D0D" w:themeColor="text1" w:themeTint="F2"/>
        </w:rPr>
        <w:t xml:space="preserve">5 691,73 </w:t>
      </w:r>
      <w:r w:rsidRPr="00883A83">
        <w:rPr>
          <w:color w:val="0D0D0D" w:themeColor="text1" w:themeTint="F2"/>
        </w:rPr>
        <w:t>млн. кВт*ч на основании экспертного заключения ДТР Томской области, в условиях отсутствия других, подтверждающих достоверность, источников.</w:t>
      </w:r>
    </w:p>
    <w:p w14:paraId="20028AED" w14:textId="7D507DEA" w:rsidR="00A574C9" w:rsidRPr="00883A83" w:rsidRDefault="00A574C9" w:rsidP="005607ED">
      <w:pPr>
        <w:pStyle w:val="a"/>
        <w:ind w:left="993" w:hanging="426"/>
        <w:rPr>
          <w:color w:val="0D0D0D" w:themeColor="text1" w:themeTint="F2"/>
        </w:rPr>
      </w:pPr>
      <w:r w:rsidRPr="00883A83">
        <w:rPr>
          <w:color w:val="0D0D0D" w:themeColor="text1" w:themeTint="F2"/>
        </w:rPr>
        <w:t xml:space="preserve">фактический объем отпуска электрической энергии в сеть </w:t>
      </w:r>
      <w:r w:rsidR="005F397F">
        <w:rPr>
          <w:color w:val="0D0D0D" w:themeColor="text1" w:themeTint="F2"/>
        </w:rPr>
        <w:t>ПАО </w:t>
      </w:r>
      <w:r w:rsidRPr="00883A83">
        <w:rPr>
          <w:color w:val="0D0D0D" w:themeColor="text1" w:themeTint="F2"/>
        </w:rPr>
        <w:t xml:space="preserve">«ТРК» в принят размере </w:t>
      </w:r>
      <w:r w:rsidR="000367CF" w:rsidRPr="00883A83">
        <w:rPr>
          <w:color w:val="0D0D0D" w:themeColor="text1" w:themeTint="F2"/>
        </w:rPr>
        <w:t xml:space="preserve">5 711,9 </w:t>
      </w:r>
      <w:r w:rsidRPr="00883A83">
        <w:rPr>
          <w:color w:val="0D0D0D" w:themeColor="text1" w:themeTint="F2"/>
        </w:rPr>
        <w:t>млн. кВт*ч, что подтверждается государственной статистической формой отчетности 46-ЭЭ за 201</w:t>
      </w:r>
      <w:r w:rsidR="000367CF" w:rsidRPr="00883A83">
        <w:rPr>
          <w:color w:val="0D0D0D" w:themeColor="text1" w:themeTint="F2"/>
        </w:rPr>
        <w:t>6</w:t>
      </w:r>
      <w:r w:rsidRPr="00883A83">
        <w:rPr>
          <w:color w:val="0D0D0D" w:themeColor="text1" w:themeTint="F2"/>
        </w:rPr>
        <w:t xml:space="preserve"> год;</w:t>
      </w:r>
    </w:p>
    <w:p w14:paraId="1C986604" w14:textId="77777777" w:rsidR="00A574C9" w:rsidRPr="00883A83" w:rsidRDefault="00A574C9" w:rsidP="005607ED">
      <w:pPr>
        <w:pStyle w:val="a"/>
        <w:ind w:left="993" w:hanging="426"/>
        <w:rPr>
          <w:color w:val="0D0D0D" w:themeColor="text1" w:themeTint="F2"/>
        </w:rPr>
      </w:pPr>
      <w:r w:rsidRPr="00883A83">
        <w:rPr>
          <w:color w:val="0D0D0D" w:themeColor="text1" w:themeTint="F2"/>
        </w:rPr>
        <w:t xml:space="preserve">прогнозная цена покупки потерь электрической энергии в сетях в размере </w:t>
      </w:r>
      <w:r w:rsidR="00ED626A" w:rsidRPr="00883A83">
        <w:rPr>
          <w:color w:val="0D0D0D" w:themeColor="text1" w:themeTint="F2"/>
        </w:rPr>
        <w:t xml:space="preserve">1 940,09 </w:t>
      </w:r>
      <w:r w:rsidRPr="00883A83">
        <w:rPr>
          <w:color w:val="0D0D0D" w:themeColor="text1" w:themeTint="F2"/>
        </w:rPr>
        <w:t>руб./МВт*ч на основании экспертного заключения ДТР Томской области, в условиях отсутствия других, подтверждающих достоверность, источников;</w:t>
      </w:r>
    </w:p>
    <w:p w14:paraId="1D8E589C" w14:textId="77777777" w:rsidR="00A574C9" w:rsidRPr="00883A83" w:rsidRDefault="00A574C9" w:rsidP="005607ED">
      <w:pPr>
        <w:pStyle w:val="a"/>
        <w:ind w:left="993" w:hanging="426"/>
      </w:pPr>
      <w:r w:rsidRPr="00883A83">
        <w:rPr>
          <w:noProof/>
          <w:lang w:eastAsia="ru-RU"/>
        </w:rPr>
        <w:drawing>
          <wp:inline distT="0" distB="0" distL="0" distR="0" wp14:anchorId="51E303C3" wp14:editId="0D143C6A">
            <wp:extent cx="252095" cy="236220"/>
            <wp:effectExtent l="0" t="0" r="0" b="0"/>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95" cy="236220"/>
                    </a:xfrm>
                    <a:prstGeom prst="rect">
                      <a:avLst/>
                    </a:prstGeom>
                    <a:noFill/>
                    <a:ln>
                      <a:noFill/>
                    </a:ln>
                  </pic:spPr>
                </pic:pic>
              </a:graphicData>
            </a:graphic>
          </wp:inline>
        </w:drawing>
      </w:r>
      <w:r w:rsidRPr="00883A83">
        <w:t xml:space="preserve"> - в размере 8,</w:t>
      </w:r>
      <w:r w:rsidR="00ED626A" w:rsidRPr="00883A83">
        <w:t>49</w:t>
      </w:r>
      <w:r w:rsidRPr="00883A83">
        <w:t xml:space="preserve">% в </w:t>
      </w:r>
      <w:r w:rsidRPr="00883A83">
        <w:rPr>
          <w:color w:val="0D0D0D" w:themeColor="text1" w:themeTint="F2"/>
        </w:rPr>
        <w:t>соответствии с приказом ДТР Томской области от 08.11.2012 №40/396</w:t>
      </w:r>
      <w:r w:rsidR="00ED626A" w:rsidRPr="00883A83">
        <w:rPr>
          <w:color w:val="0D0D0D" w:themeColor="text1" w:themeTint="F2"/>
        </w:rPr>
        <w:t xml:space="preserve"> (в ред. приказа ДТР Томской области от 28.11.2014 № 32/372)</w:t>
      </w:r>
      <w:r w:rsidRPr="00883A83">
        <w:rPr>
          <w:color w:val="0D0D0D" w:themeColor="text1" w:themeTint="F2"/>
        </w:rPr>
        <w:t xml:space="preserve"> - величина технологического расхода (потерь) электрической энергии утверждена </w:t>
      </w:r>
      <w:r w:rsidRPr="00883A83">
        <w:t>на 201</w:t>
      </w:r>
      <w:r w:rsidR="00ED626A" w:rsidRPr="00883A83">
        <w:t>6</w:t>
      </w:r>
      <w:r w:rsidRPr="00883A83">
        <w:t xml:space="preserve"> год;</w:t>
      </w:r>
    </w:p>
    <w:p w14:paraId="78EA1224" w14:textId="77777777" w:rsidR="00A574C9" w:rsidRPr="00883A83" w:rsidRDefault="00A574C9" w:rsidP="005607ED">
      <w:pPr>
        <w:pStyle w:val="a"/>
        <w:ind w:left="993" w:hanging="426"/>
        <w:rPr>
          <w:color w:val="0D0D0D" w:themeColor="text1" w:themeTint="F2"/>
        </w:rPr>
      </w:pPr>
      <w:r w:rsidRPr="00883A83">
        <w:rPr>
          <w:color w:val="0D0D0D" w:themeColor="text1" w:themeTint="F2"/>
        </w:rPr>
        <w:t>фактическая цена покупки потерь электрической энергии в сетях (с учетом мощности) в размере:</w:t>
      </w:r>
    </w:p>
    <w:p w14:paraId="46C6D521" w14:textId="77777777" w:rsidR="00A574C9" w:rsidRPr="00883A83" w:rsidRDefault="00A574C9" w:rsidP="005607ED">
      <w:pPr>
        <w:pStyle w:val="a"/>
        <w:numPr>
          <w:ilvl w:val="0"/>
          <w:numId w:val="18"/>
        </w:numPr>
        <w:ind w:left="1560" w:hanging="426"/>
        <w:rPr>
          <w:color w:val="0D0D0D" w:themeColor="text1" w:themeTint="F2"/>
        </w:rPr>
      </w:pPr>
      <w:r w:rsidRPr="00883A83">
        <w:rPr>
          <w:color w:val="0D0D0D" w:themeColor="text1" w:themeTint="F2"/>
        </w:rPr>
        <w:t>1</w:t>
      </w:r>
      <w:r w:rsidR="00F60B65" w:rsidRPr="00883A83">
        <w:rPr>
          <w:color w:val="0D0D0D" w:themeColor="text1" w:themeTint="F2"/>
        </w:rPr>
        <w:t> 861,44</w:t>
      </w:r>
      <w:r w:rsidRPr="00883A83">
        <w:rPr>
          <w:color w:val="0D0D0D" w:themeColor="text1" w:themeTint="F2"/>
        </w:rPr>
        <w:t xml:space="preserve"> руб./МВт*ч, на основании фактической цены покупки потерь электрической энергии в сетях (с учетом мощности) по выставленным актам передачи электрической энергии на компенсацию потерь без учета нагрузочных потерь.</w:t>
      </w:r>
    </w:p>
    <w:p w14:paraId="54EB3C1D" w14:textId="77777777" w:rsidR="00A574C9" w:rsidRPr="00883A83" w:rsidRDefault="00F60B65" w:rsidP="005607ED">
      <w:pPr>
        <w:pStyle w:val="a"/>
        <w:numPr>
          <w:ilvl w:val="0"/>
          <w:numId w:val="18"/>
        </w:numPr>
        <w:spacing w:after="0"/>
        <w:ind w:left="1560" w:hanging="426"/>
        <w:rPr>
          <w:color w:val="0D0D0D" w:themeColor="text1" w:themeTint="F2"/>
        </w:rPr>
      </w:pPr>
      <w:r w:rsidRPr="00883A83">
        <w:rPr>
          <w:color w:val="0D0D0D" w:themeColor="text1" w:themeTint="F2"/>
        </w:rPr>
        <w:t>1 840,71</w:t>
      </w:r>
      <w:r w:rsidR="00A574C9" w:rsidRPr="00883A83">
        <w:rPr>
          <w:color w:val="0D0D0D" w:themeColor="text1" w:themeTint="F2"/>
        </w:rPr>
        <w:t xml:space="preserve"> руб./МВт*ч, на основании фактической цены покупки потерь электрической энергии в сетях (с учетом мощности) по </w:t>
      </w:r>
      <w:r w:rsidR="00A574C9" w:rsidRPr="00883A83">
        <w:rPr>
          <w:color w:val="0D0D0D" w:themeColor="text1" w:themeTint="F2"/>
        </w:rPr>
        <w:lastRenderedPageBreak/>
        <w:t>выставленным актам передачи электрической энергии на компенсацию потерь с учетом нагрузочных потерь, по объемам потерь электроэнергии в пределах сводного прогнозного баланса.</w:t>
      </w:r>
    </w:p>
    <w:p w14:paraId="5F6DF84E" w14:textId="77777777" w:rsidR="00A574C9" w:rsidRPr="00883A83" w:rsidRDefault="00A574C9" w:rsidP="00A574C9">
      <w:pPr>
        <w:autoSpaceDE w:val="0"/>
        <w:autoSpaceDN w:val="0"/>
        <w:adjustRightInd w:val="0"/>
        <w:spacing w:line="360" w:lineRule="auto"/>
        <w:ind w:firstLine="567"/>
        <w:jc w:val="both"/>
        <w:rPr>
          <w:rFonts w:ascii="Myriad Pro" w:hAnsi="Myriad Pro"/>
          <w:bCs/>
          <w:color w:val="0D0D0D" w:themeColor="text1" w:themeTint="F2"/>
          <w:sz w:val="26"/>
          <w:szCs w:val="26"/>
        </w:rPr>
      </w:pPr>
      <w:r w:rsidRPr="00883A83">
        <w:rPr>
          <w:rFonts w:ascii="Myriad Pro" w:hAnsi="Myriad Pro"/>
          <w:color w:val="0D0D0D" w:themeColor="text1" w:themeTint="F2"/>
          <w:sz w:val="26"/>
          <w:szCs w:val="26"/>
        </w:rPr>
        <w:t xml:space="preserve">Исполнителем размер корректировки необходимой валовой </w:t>
      </w:r>
      <w:r w:rsidRPr="00883A83">
        <w:rPr>
          <w:rFonts w:ascii="Myriad Pro" w:eastAsia="Calibri" w:hAnsi="Myriad Pro"/>
          <w:color w:val="0D0D0D" w:themeColor="text1" w:themeTint="F2"/>
          <w:sz w:val="26"/>
          <w:szCs w:val="26"/>
          <w:lang w:eastAsia="en-US"/>
        </w:rPr>
        <w:t>выручки с учетом изменения полезного</w:t>
      </w:r>
      <w:r w:rsidRPr="00883A83">
        <w:rPr>
          <w:rFonts w:ascii="Myriad Pro" w:hAnsi="Myriad Pro"/>
          <w:color w:val="0D0D0D" w:themeColor="text1" w:themeTint="F2"/>
          <w:sz w:val="26"/>
          <w:szCs w:val="26"/>
        </w:rPr>
        <w:t xml:space="preserve"> отпуска и цен на электрическую энергию определен</w:t>
      </w:r>
      <w:r w:rsidRPr="00883A83">
        <w:rPr>
          <w:rFonts w:ascii="Myriad Pro" w:hAnsi="Myriad Pro"/>
          <w:bCs/>
          <w:color w:val="0D0D0D" w:themeColor="text1" w:themeTint="F2"/>
          <w:sz w:val="26"/>
          <w:szCs w:val="26"/>
        </w:rPr>
        <w:t xml:space="preserve"> в размере</w:t>
      </w:r>
      <w:r w:rsidR="00EF5DCA" w:rsidRPr="00883A83">
        <w:rPr>
          <w:rFonts w:ascii="Myriad Pro" w:hAnsi="Myriad Pro"/>
          <w:bCs/>
          <w:color w:val="0D0D0D" w:themeColor="text1" w:themeTint="F2"/>
          <w:sz w:val="26"/>
          <w:szCs w:val="26"/>
        </w:rPr>
        <w:t xml:space="preserve"> за 2016 год</w:t>
      </w:r>
      <w:r w:rsidRPr="00883A83">
        <w:rPr>
          <w:rFonts w:ascii="Myriad Pro" w:hAnsi="Myriad Pro"/>
          <w:bCs/>
          <w:color w:val="0D0D0D" w:themeColor="text1" w:themeTint="F2"/>
          <w:sz w:val="26"/>
          <w:szCs w:val="26"/>
        </w:rPr>
        <w:t>:</w:t>
      </w:r>
    </w:p>
    <w:p w14:paraId="18DBA506" w14:textId="77777777" w:rsidR="00A574C9" w:rsidRPr="00883A83" w:rsidRDefault="00A574C9" w:rsidP="005607ED">
      <w:pPr>
        <w:pStyle w:val="a"/>
        <w:ind w:left="993" w:hanging="426"/>
        <w:rPr>
          <w:color w:val="0D0D0D" w:themeColor="text1" w:themeTint="F2"/>
        </w:rPr>
      </w:pPr>
      <w:r w:rsidRPr="005607ED">
        <w:rPr>
          <w:color w:val="0D0D0D" w:themeColor="text1" w:themeTint="F2"/>
        </w:rPr>
        <w:t xml:space="preserve">(- </w:t>
      </w:r>
      <w:r w:rsidR="00F60B65" w:rsidRPr="005607ED">
        <w:rPr>
          <w:color w:val="0D0D0D" w:themeColor="text1" w:themeTint="F2"/>
        </w:rPr>
        <w:t>44 870</w:t>
      </w:r>
      <w:r w:rsidRPr="005607ED">
        <w:rPr>
          <w:color w:val="0D0D0D" w:themeColor="text1" w:themeTint="F2"/>
        </w:rPr>
        <w:t>) тыс. руб., при фактической цене покупки потерь электрической энергии в сетях (с учетом мощности) без учета нагрузочных потерь.</w:t>
      </w:r>
    </w:p>
    <w:p w14:paraId="3D56A51B" w14:textId="77777777" w:rsidR="00A574C9" w:rsidRPr="00883A83" w:rsidRDefault="00A574C9" w:rsidP="005607ED">
      <w:pPr>
        <w:pStyle w:val="a"/>
        <w:ind w:left="993" w:hanging="426"/>
        <w:rPr>
          <w:color w:val="0D0D0D" w:themeColor="text1" w:themeTint="F2"/>
        </w:rPr>
      </w:pPr>
      <w:r w:rsidRPr="005607ED">
        <w:rPr>
          <w:color w:val="0D0D0D" w:themeColor="text1" w:themeTint="F2"/>
        </w:rPr>
        <w:t xml:space="preserve">(- </w:t>
      </w:r>
      <w:r w:rsidR="00F60B65" w:rsidRPr="005607ED">
        <w:rPr>
          <w:color w:val="0D0D0D" w:themeColor="text1" w:themeTint="F2"/>
        </w:rPr>
        <w:t>34 817</w:t>
      </w:r>
      <w:r w:rsidRPr="005607ED">
        <w:rPr>
          <w:color w:val="0D0D0D" w:themeColor="text1" w:themeTint="F2"/>
        </w:rPr>
        <w:t>) тыс. руб., при фактической цене покупки потерь электрической энергии в сетях (с учетом мощности) с учетом нагрузочных потерь.</w:t>
      </w:r>
    </w:p>
    <w:p w14:paraId="4008D30D" w14:textId="77777777" w:rsidR="00A574C9" w:rsidRPr="00883A83" w:rsidRDefault="00A574C9" w:rsidP="00A574C9">
      <w:pPr>
        <w:keepNext/>
        <w:spacing w:line="360" w:lineRule="auto"/>
        <w:jc w:val="center"/>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Расчет фактической цены покупки потерь электрической энергии в сетях (с учетом мощности) на основании выставленных актов передачи электрической энергии на компенсацию потерь</w:t>
      </w:r>
    </w:p>
    <w:tbl>
      <w:tblPr>
        <w:tblW w:w="9351" w:type="dxa"/>
        <w:tblLook w:val="04A0" w:firstRow="1" w:lastRow="0" w:firstColumn="1" w:lastColumn="0" w:noHBand="0" w:noVBand="1"/>
      </w:tblPr>
      <w:tblGrid>
        <w:gridCol w:w="2547"/>
        <w:gridCol w:w="1166"/>
        <w:gridCol w:w="1250"/>
        <w:gridCol w:w="1660"/>
        <w:gridCol w:w="1084"/>
        <w:gridCol w:w="1665"/>
      </w:tblGrid>
      <w:tr w:rsidR="00F60B65" w:rsidRPr="00883A83" w14:paraId="2AFC5675" w14:textId="77777777" w:rsidTr="00F60B65">
        <w:trPr>
          <w:trHeight w:val="1560"/>
          <w:tblHeader/>
        </w:trPr>
        <w:tc>
          <w:tcPr>
            <w:tcW w:w="2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D957630" w14:textId="77777777" w:rsidR="00F60B65" w:rsidRPr="00883A83" w:rsidRDefault="00F60B65" w:rsidP="00F60B65">
            <w:pPr>
              <w:jc w:val="center"/>
              <w:rPr>
                <w:rFonts w:ascii="Myriad Pro" w:hAnsi="Myriad Pro"/>
                <w:b/>
                <w:bCs/>
                <w:color w:val="FFFFFF"/>
                <w:sz w:val="18"/>
                <w:szCs w:val="18"/>
              </w:rPr>
            </w:pPr>
            <w:r w:rsidRPr="00883A83">
              <w:rPr>
                <w:rFonts w:ascii="Myriad Pro" w:hAnsi="Myriad Pro"/>
                <w:b/>
                <w:bCs/>
                <w:color w:val="FFFFFF"/>
                <w:sz w:val="18"/>
                <w:szCs w:val="18"/>
              </w:rPr>
              <w:t>Наименование</w:t>
            </w:r>
          </w:p>
        </w:tc>
        <w:tc>
          <w:tcPr>
            <w:tcW w:w="11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E3C875" w14:textId="77777777" w:rsidR="00F60B65" w:rsidRPr="00883A83" w:rsidRDefault="00F60B65" w:rsidP="00F60B65">
            <w:pPr>
              <w:jc w:val="center"/>
              <w:rPr>
                <w:rFonts w:ascii="Myriad Pro" w:hAnsi="Myriad Pro"/>
                <w:b/>
                <w:bCs/>
                <w:color w:val="FFFFFF"/>
                <w:sz w:val="18"/>
                <w:szCs w:val="18"/>
              </w:rPr>
            </w:pPr>
            <w:r w:rsidRPr="00883A83">
              <w:rPr>
                <w:rFonts w:ascii="Myriad Pro" w:hAnsi="Myriad Pro"/>
                <w:b/>
                <w:bCs/>
                <w:color w:val="FFFFFF"/>
                <w:sz w:val="18"/>
                <w:szCs w:val="18"/>
              </w:rPr>
              <w:t>Количество (объем), кВтч</w:t>
            </w:r>
          </w:p>
        </w:tc>
        <w:tc>
          <w:tcPr>
            <w:tcW w:w="12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8E131D" w14:textId="77777777" w:rsidR="00F60B65" w:rsidRPr="00883A83" w:rsidRDefault="00F60B65" w:rsidP="00F60B65">
            <w:pPr>
              <w:jc w:val="center"/>
              <w:rPr>
                <w:rFonts w:ascii="Myriad Pro" w:hAnsi="Myriad Pro"/>
                <w:b/>
                <w:bCs/>
                <w:color w:val="FFFFFF"/>
                <w:sz w:val="18"/>
                <w:szCs w:val="18"/>
              </w:rPr>
            </w:pPr>
            <w:r w:rsidRPr="00883A83">
              <w:rPr>
                <w:rFonts w:ascii="Myriad Pro" w:hAnsi="Myriad Pro"/>
                <w:b/>
                <w:bCs/>
                <w:color w:val="FFFFFF"/>
                <w:sz w:val="18"/>
                <w:szCs w:val="18"/>
              </w:rPr>
              <w:t>Цена (тариф) за единицу измерения, руб/кВтч</w:t>
            </w:r>
          </w:p>
        </w:tc>
        <w:tc>
          <w:tcPr>
            <w:tcW w:w="16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7FF482" w14:textId="77777777" w:rsidR="00F60B65" w:rsidRPr="00883A83" w:rsidRDefault="00F60B65" w:rsidP="00F60B65">
            <w:pPr>
              <w:jc w:val="center"/>
              <w:rPr>
                <w:rFonts w:ascii="Myriad Pro" w:hAnsi="Myriad Pro"/>
                <w:b/>
                <w:bCs/>
                <w:color w:val="FFFFFF"/>
                <w:sz w:val="18"/>
                <w:szCs w:val="18"/>
              </w:rPr>
            </w:pPr>
            <w:r w:rsidRPr="00883A83">
              <w:rPr>
                <w:rFonts w:ascii="Myriad Pro" w:hAnsi="Myriad Pro"/>
                <w:b/>
                <w:bCs/>
                <w:color w:val="FFFFFF"/>
                <w:sz w:val="18"/>
                <w:szCs w:val="18"/>
              </w:rPr>
              <w:t>Стоимость товаров (работ, услуг), имущественных прав без налога-всего, тыс. руб.</w:t>
            </w:r>
          </w:p>
        </w:tc>
        <w:tc>
          <w:tcPr>
            <w:tcW w:w="1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AD4092E" w14:textId="77777777" w:rsidR="00F60B65" w:rsidRPr="00883A83" w:rsidRDefault="00F60B65" w:rsidP="00F60B65">
            <w:pPr>
              <w:jc w:val="center"/>
              <w:rPr>
                <w:rFonts w:ascii="Myriad Pro" w:hAnsi="Myriad Pro"/>
                <w:b/>
                <w:bCs/>
                <w:color w:val="FFFFFF"/>
                <w:sz w:val="18"/>
                <w:szCs w:val="18"/>
              </w:rPr>
            </w:pPr>
            <w:r w:rsidRPr="00883A83">
              <w:rPr>
                <w:rFonts w:ascii="Myriad Pro" w:hAnsi="Myriad Pro"/>
                <w:b/>
                <w:bCs/>
                <w:color w:val="FFFFFF"/>
                <w:sz w:val="18"/>
                <w:szCs w:val="18"/>
              </w:rPr>
              <w:t>Стоимость налога (НДС) , тыс. руб.</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70D731" w14:textId="77777777" w:rsidR="00F60B65" w:rsidRPr="00883A83" w:rsidRDefault="00F60B65" w:rsidP="00F60B65">
            <w:pPr>
              <w:jc w:val="center"/>
              <w:rPr>
                <w:rFonts w:ascii="Myriad Pro" w:hAnsi="Myriad Pro"/>
                <w:b/>
                <w:bCs/>
                <w:color w:val="FFFFFF"/>
                <w:sz w:val="18"/>
                <w:szCs w:val="18"/>
              </w:rPr>
            </w:pPr>
            <w:r w:rsidRPr="00883A83">
              <w:rPr>
                <w:rFonts w:ascii="Myriad Pro" w:hAnsi="Myriad Pro"/>
                <w:b/>
                <w:bCs/>
                <w:color w:val="FFFFFF"/>
                <w:sz w:val="18"/>
                <w:szCs w:val="18"/>
              </w:rPr>
              <w:t>Стоимость товаров (работ, услуг), имущественных прав с налогом-всего, тыс. руб.</w:t>
            </w:r>
          </w:p>
        </w:tc>
      </w:tr>
      <w:tr w:rsidR="00F60B65" w:rsidRPr="00883A83" w14:paraId="3B4E8FC9" w14:textId="77777777" w:rsidTr="00F60B65">
        <w:trPr>
          <w:trHeight w:val="330"/>
          <w:tblHeader/>
        </w:trPr>
        <w:tc>
          <w:tcPr>
            <w:tcW w:w="2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D8D904F" w14:textId="77777777" w:rsidR="00F60B65" w:rsidRPr="00883A83" w:rsidRDefault="00F60B65" w:rsidP="00F60B65">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11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E5FD51" w14:textId="77777777" w:rsidR="00F60B65" w:rsidRPr="00883A83" w:rsidRDefault="00F60B65" w:rsidP="00F60B65">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2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33E55D" w14:textId="77777777" w:rsidR="00F60B65" w:rsidRPr="00883A83" w:rsidRDefault="00F60B65" w:rsidP="00F60B65">
            <w:pPr>
              <w:jc w:val="center"/>
              <w:rPr>
                <w:rFonts w:ascii="Myriad Pro" w:hAnsi="Myriad Pro"/>
                <w:b/>
                <w:bCs/>
                <w:color w:val="FFFFFF"/>
                <w:sz w:val="18"/>
                <w:szCs w:val="18"/>
              </w:rPr>
            </w:pPr>
            <w:r w:rsidRPr="00883A83">
              <w:rPr>
                <w:rFonts w:ascii="Myriad Pro" w:hAnsi="Myriad Pro"/>
                <w:b/>
                <w:bCs/>
                <w:color w:val="FFFFFF"/>
                <w:sz w:val="18"/>
                <w:szCs w:val="18"/>
              </w:rPr>
              <w:t>3</w:t>
            </w:r>
          </w:p>
        </w:tc>
        <w:tc>
          <w:tcPr>
            <w:tcW w:w="16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F311ED" w14:textId="77777777" w:rsidR="00F60B65" w:rsidRPr="00883A83" w:rsidRDefault="00F60B65" w:rsidP="00F60B65">
            <w:pPr>
              <w:jc w:val="center"/>
              <w:rPr>
                <w:rFonts w:ascii="Myriad Pro" w:hAnsi="Myriad Pro"/>
                <w:b/>
                <w:bCs/>
                <w:color w:val="FFFFFF"/>
                <w:sz w:val="18"/>
                <w:szCs w:val="18"/>
              </w:rPr>
            </w:pPr>
            <w:r w:rsidRPr="00883A83">
              <w:rPr>
                <w:rFonts w:ascii="Myriad Pro" w:hAnsi="Myriad Pro"/>
                <w:b/>
                <w:bCs/>
                <w:color w:val="FFFFFF"/>
                <w:sz w:val="18"/>
                <w:szCs w:val="18"/>
              </w:rPr>
              <w:t>4</w:t>
            </w:r>
          </w:p>
        </w:tc>
        <w:tc>
          <w:tcPr>
            <w:tcW w:w="1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039594" w14:textId="77777777" w:rsidR="00F60B65" w:rsidRPr="00883A83" w:rsidRDefault="00F60B65" w:rsidP="00F60B65">
            <w:pPr>
              <w:jc w:val="center"/>
              <w:rPr>
                <w:rFonts w:ascii="Myriad Pro" w:hAnsi="Myriad Pro"/>
                <w:b/>
                <w:bCs/>
                <w:color w:val="FFFFFF"/>
                <w:sz w:val="18"/>
                <w:szCs w:val="18"/>
              </w:rPr>
            </w:pPr>
            <w:r w:rsidRPr="00883A83">
              <w:rPr>
                <w:rFonts w:ascii="Myriad Pro" w:hAnsi="Myriad Pro"/>
                <w:b/>
                <w:bCs/>
                <w:color w:val="FFFFFF"/>
                <w:sz w:val="18"/>
                <w:szCs w:val="18"/>
              </w:rPr>
              <w:t>5</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8E187E" w14:textId="77777777" w:rsidR="00F60B65" w:rsidRPr="00883A83" w:rsidRDefault="00F60B65" w:rsidP="00F60B65">
            <w:pPr>
              <w:jc w:val="center"/>
              <w:rPr>
                <w:rFonts w:ascii="Myriad Pro" w:hAnsi="Myriad Pro"/>
                <w:b/>
                <w:bCs/>
                <w:color w:val="FFFFFF"/>
                <w:sz w:val="18"/>
                <w:szCs w:val="18"/>
              </w:rPr>
            </w:pPr>
            <w:r w:rsidRPr="00883A83">
              <w:rPr>
                <w:rFonts w:ascii="Myriad Pro" w:hAnsi="Myriad Pro"/>
                <w:b/>
                <w:bCs/>
                <w:color w:val="FFFFFF"/>
                <w:sz w:val="18"/>
                <w:szCs w:val="18"/>
              </w:rPr>
              <w:t>6</w:t>
            </w:r>
          </w:p>
        </w:tc>
      </w:tr>
      <w:tr w:rsidR="00F60B65" w:rsidRPr="00883A83" w14:paraId="4784F1E8" w14:textId="77777777" w:rsidTr="00F60B65">
        <w:trPr>
          <w:trHeight w:val="390"/>
        </w:trPr>
        <w:tc>
          <w:tcPr>
            <w:tcW w:w="2547" w:type="dxa"/>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4FEEEF14"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 </w:t>
            </w:r>
          </w:p>
        </w:tc>
        <w:tc>
          <w:tcPr>
            <w:tcW w:w="6804" w:type="dxa"/>
            <w:gridSpan w:val="5"/>
            <w:tcBorders>
              <w:top w:val="single" w:sz="4" w:space="0" w:color="FFFFFF" w:themeColor="background1"/>
              <w:left w:val="nil"/>
              <w:bottom w:val="single" w:sz="4" w:space="0" w:color="auto"/>
              <w:right w:val="single" w:sz="4" w:space="0" w:color="auto"/>
            </w:tcBorders>
            <w:shd w:val="clear" w:color="auto" w:fill="auto"/>
            <w:noWrap/>
            <w:vAlign w:val="bottom"/>
            <w:hideMark/>
          </w:tcPr>
          <w:p w14:paraId="1C56C309"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январь</w:t>
            </w:r>
          </w:p>
        </w:tc>
      </w:tr>
      <w:tr w:rsidR="00F60B65" w:rsidRPr="00883A83" w14:paraId="1B31778B" w14:textId="77777777" w:rsidTr="00F60B65">
        <w:trPr>
          <w:trHeight w:val="630"/>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52412F9D"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0" w:type="dxa"/>
            <w:tcBorders>
              <w:top w:val="nil"/>
              <w:left w:val="nil"/>
              <w:bottom w:val="single" w:sz="4" w:space="0" w:color="auto"/>
              <w:right w:val="single" w:sz="4" w:space="0" w:color="auto"/>
            </w:tcBorders>
            <w:shd w:val="clear" w:color="auto" w:fill="auto"/>
            <w:noWrap/>
            <w:vAlign w:val="center"/>
            <w:hideMark/>
          </w:tcPr>
          <w:p w14:paraId="29CC8E2D"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27771CA8"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0" w:type="dxa"/>
            <w:tcBorders>
              <w:top w:val="nil"/>
              <w:left w:val="nil"/>
              <w:bottom w:val="single" w:sz="4" w:space="0" w:color="auto"/>
              <w:right w:val="single" w:sz="4" w:space="0" w:color="auto"/>
            </w:tcBorders>
            <w:shd w:val="clear" w:color="auto" w:fill="auto"/>
            <w:noWrap/>
            <w:vAlign w:val="center"/>
            <w:hideMark/>
          </w:tcPr>
          <w:p w14:paraId="1F931760"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1 564</w:t>
            </w:r>
          </w:p>
        </w:tc>
        <w:tc>
          <w:tcPr>
            <w:tcW w:w="1069" w:type="dxa"/>
            <w:tcBorders>
              <w:top w:val="nil"/>
              <w:left w:val="nil"/>
              <w:bottom w:val="single" w:sz="4" w:space="0" w:color="auto"/>
              <w:right w:val="single" w:sz="4" w:space="0" w:color="auto"/>
            </w:tcBorders>
            <w:shd w:val="clear" w:color="auto" w:fill="auto"/>
            <w:noWrap/>
            <w:vAlign w:val="center"/>
            <w:hideMark/>
          </w:tcPr>
          <w:p w14:paraId="68F47625"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281</w:t>
            </w:r>
          </w:p>
        </w:tc>
        <w:tc>
          <w:tcPr>
            <w:tcW w:w="1665" w:type="dxa"/>
            <w:tcBorders>
              <w:top w:val="nil"/>
              <w:left w:val="nil"/>
              <w:bottom w:val="single" w:sz="4" w:space="0" w:color="auto"/>
              <w:right w:val="single" w:sz="4" w:space="0" w:color="auto"/>
            </w:tcBorders>
            <w:shd w:val="clear" w:color="auto" w:fill="auto"/>
            <w:noWrap/>
            <w:vAlign w:val="center"/>
            <w:hideMark/>
          </w:tcPr>
          <w:p w14:paraId="05655318"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- 1 845</w:t>
            </w:r>
          </w:p>
        </w:tc>
      </w:tr>
      <w:tr w:rsidR="00F60B65" w:rsidRPr="00883A83" w14:paraId="74183C0B" w14:textId="77777777" w:rsidTr="00F60B65">
        <w:trPr>
          <w:trHeight w:val="630"/>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53C3CF56"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19F5E6CB"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70 733 000</w:t>
            </w:r>
          </w:p>
        </w:tc>
        <w:tc>
          <w:tcPr>
            <w:tcW w:w="1250" w:type="dxa"/>
            <w:tcBorders>
              <w:top w:val="nil"/>
              <w:left w:val="nil"/>
              <w:bottom w:val="single" w:sz="4" w:space="0" w:color="auto"/>
              <w:right w:val="single" w:sz="4" w:space="0" w:color="auto"/>
            </w:tcBorders>
            <w:shd w:val="clear" w:color="auto" w:fill="auto"/>
            <w:noWrap/>
            <w:vAlign w:val="center"/>
            <w:hideMark/>
          </w:tcPr>
          <w:p w14:paraId="09A3B757"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1,7914</w:t>
            </w:r>
          </w:p>
        </w:tc>
        <w:tc>
          <w:tcPr>
            <w:tcW w:w="1660" w:type="dxa"/>
            <w:tcBorders>
              <w:top w:val="nil"/>
              <w:left w:val="nil"/>
              <w:bottom w:val="single" w:sz="4" w:space="0" w:color="auto"/>
              <w:right w:val="single" w:sz="4" w:space="0" w:color="auto"/>
            </w:tcBorders>
            <w:shd w:val="clear" w:color="auto" w:fill="auto"/>
            <w:noWrap/>
            <w:vAlign w:val="center"/>
            <w:hideMark/>
          </w:tcPr>
          <w:p w14:paraId="68BD43EB"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126 709</w:t>
            </w:r>
          </w:p>
        </w:tc>
        <w:tc>
          <w:tcPr>
            <w:tcW w:w="1069" w:type="dxa"/>
            <w:tcBorders>
              <w:top w:val="nil"/>
              <w:left w:val="nil"/>
              <w:bottom w:val="single" w:sz="4" w:space="0" w:color="auto"/>
              <w:right w:val="single" w:sz="4" w:space="0" w:color="auto"/>
            </w:tcBorders>
            <w:shd w:val="clear" w:color="auto" w:fill="auto"/>
            <w:noWrap/>
            <w:vAlign w:val="center"/>
            <w:hideMark/>
          </w:tcPr>
          <w:p w14:paraId="3FE37ADE"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22 808</w:t>
            </w:r>
          </w:p>
        </w:tc>
        <w:tc>
          <w:tcPr>
            <w:tcW w:w="1665" w:type="dxa"/>
            <w:tcBorders>
              <w:top w:val="nil"/>
              <w:left w:val="nil"/>
              <w:bottom w:val="single" w:sz="4" w:space="0" w:color="auto"/>
              <w:right w:val="single" w:sz="4" w:space="0" w:color="auto"/>
            </w:tcBorders>
            <w:shd w:val="clear" w:color="auto" w:fill="auto"/>
            <w:noWrap/>
            <w:vAlign w:val="center"/>
            <w:hideMark/>
          </w:tcPr>
          <w:p w14:paraId="14ED7117"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149 517</w:t>
            </w:r>
          </w:p>
        </w:tc>
      </w:tr>
      <w:tr w:rsidR="00F60B65" w:rsidRPr="00883A83" w14:paraId="2653B617" w14:textId="77777777" w:rsidTr="00F60B65">
        <w:trPr>
          <w:trHeight w:val="630"/>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60C47724"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6C1B97BC"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986 271,0000</w:t>
            </w:r>
          </w:p>
        </w:tc>
        <w:tc>
          <w:tcPr>
            <w:tcW w:w="1250" w:type="dxa"/>
            <w:tcBorders>
              <w:top w:val="nil"/>
              <w:left w:val="nil"/>
              <w:bottom w:val="single" w:sz="4" w:space="0" w:color="auto"/>
              <w:right w:val="single" w:sz="4" w:space="0" w:color="auto"/>
            </w:tcBorders>
            <w:shd w:val="clear" w:color="auto" w:fill="auto"/>
            <w:noWrap/>
            <w:vAlign w:val="center"/>
            <w:hideMark/>
          </w:tcPr>
          <w:p w14:paraId="79990A91"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1,8128</w:t>
            </w:r>
          </w:p>
        </w:tc>
        <w:tc>
          <w:tcPr>
            <w:tcW w:w="1660" w:type="dxa"/>
            <w:tcBorders>
              <w:top w:val="nil"/>
              <w:left w:val="nil"/>
              <w:bottom w:val="single" w:sz="4" w:space="0" w:color="auto"/>
              <w:right w:val="single" w:sz="4" w:space="0" w:color="auto"/>
            </w:tcBorders>
            <w:shd w:val="clear" w:color="auto" w:fill="auto"/>
            <w:noWrap/>
            <w:vAlign w:val="center"/>
            <w:hideMark/>
          </w:tcPr>
          <w:p w14:paraId="7F3765DE"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1 788</w:t>
            </w:r>
          </w:p>
        </w:tc>
        <w:tc>
          <w:tcPr>
            <w:tcW w:w="1069" w:type="dxa"/>
            <w:tcBorders>
              <w:top w:val="nil"/>
              <w:left w:val="nil"/>
              <w:bottom w:val="single" w:sz="4" w:space="0" w:color="auto"/>
              <w:right w:val="single" w:sz="4" w:space="0" w:color="auto"/>
            </w:tcBorders>
            <w:shd w:val="clear" w:color="auto" w:fill="auto"/>
            <w:noWrap/>
            <w:vAlign w:val="center"/>
            <w:hideMark/>
          </w:tcPr>
          <w:p w14:paraId="0B4BE5F8"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322</w:t>
            </w:r>
          </w:p>
        </w:tc>
        <w:tc>
          <w:tcPr>
            <w:tcW w:w="1665" w:type="dxa"/>
            <w:tcBorders>
              <w:top w:val="nil"/>
              <w:left w:val="nil"/>
              <w:bottom w:val="single" w:sz="4" w:space="0" w:color="auto"/>
              <w:right w:val="single" w:sz="4" w:space="0" w:color="auto"/>
            </w:tcBorders>
            <w:shd w:val="clear" w:color="auto" w:fill="auto"/>
            <w:noWrap/>
            <w:vAlign w:val="center"/>
            <w:hideMark/>
          </w:tcPr>
          <w:p w14:paraId="79C2195B"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2 110</w:t>
            </w:r>
          </w:p>
        </w:tc>
      </w:tr>
      <w:tr w:rsidR="00F60B65" w:rsidRPr="00883A83" w14:paraId="105C63F7"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47D57E9" w14:textId="77777777" w:rsidR="00F60B65" w:rsidRPr="00883A83" w:rsidRDefault="00F60B65" w:rsidP="00F60B65">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0" w:type="dxa"/>
            <w:tcBorders>
              <w:top w:val="nil"/>
              <w:left w:val="nil"/>
              <w:bottom w:val="single" w:sz="4" w:space="0" w:color="auto"/>
              <w:right w:val="single" w:sz="4" w:space="0" w:color="auto"/>
            </w:tcBorders>
            <w:shd w:val="clear" w:color="auto" w:fill="auto"/>
            <w:noWrap/>
            <w:vAlign w:val="center"/>
            <w:hideMark/>
          </w:tcPr>
          <w:p w14:paraId="07A27165" w14:textId="77777777" w:rsidR="00F60B65" w:rsidRPr="00883A83" w:rsidRDefault="00F60B65" w:rsidP="00F60B65">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7DE4EAF5" w14:textId="77777777" w:rsidR="00F60B65" w:rsidRPr="00883A83" w:rsidRDefault="00F60B65" w:rsidP="00F60B65">
            <w:pPr>
              <w:jc w:val="center"/>
              <w:rPr>
                <w:rFonts w:ascii="Myriad Pro" w:hAnsi="Myriad Pro"/>
                <w:b/>
                <w:bCs/>
                <w:color w:val="000000"/>
                <w:sz w:val="18"/>
                <w:szCs w:val="18"/>
              </w:rPr>
            </w:pPr>
          </w:p>
        </w:tc>
        <w:tc>
          <w:tcPr>
            <w:tcW w:w="1660" w:type="dxa"/>
            <w:tcBorders>
              <w:top w:val="nil"/>
              <w:left w:val="nil"/>
              <w:bottom w:val="single" w:sz="4" w:space="0" w:color="auto"/>
              <w:right w:val="single" w:sz="4" w:space="0" w:color="auto"/>
            </w:tcBorders>
            <w:shd w:val="clear" w:color="auto" w:fill="auto"/>
            <w:noWrap/>
            <w:vAlign w:val="center"/>
            <w:hideMark/>
          </w:tcPr>
          <w:p w14:paraId="5216ACD8"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126 933</w:t>
            </w:r>
          </w:p>
        </w:tc>
        <w:tc>
          <w:tcPr>
            <w:tcW w:w="1069" w:type="dxa"/>
            <w:tcBorders>
              <w:top w:val="nil"/>
              <w:left w:val="nil"/>
              <w:bottom w:val="single" w:sz="4" w:space="0" w:color="auto"/>
              <w:right w:val="single" w:sz="4" w:space="0" w:color="auto"/>
            </w:tcBorders>
            <w:shd w:val="clear" w:color="auto" w:fill="auto"/>
            <w:noWrap/>
            <w:vAlign w:val="center"/>
            <w:hideMark/>
          </w:tcPr>
          <w:p w14:paraId="4AF1AD6A"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22 848</w:t>
            </w:r>
          </w:p>
        </w:tc>
        <w:tc>
          <w:tcPr>
            <w:tcW w:w="1665" w:type="dxa"/>
            <w:tcBorders>
              <w:top w:val="nil"/>
              <w:left w:val="nil"/>
              <w:bottom w:val="single" w:sz="4" w:space="0" w:color="auto"/>
              <w:right w:val="single" w:sz="4" w:space="0" w:color="auto"/>
            </w:tcBorders>
            <w:shd w:val="clear" w:color="auto" w:fill="auto"/>
            <w:noWrap/>
            <w:vAlign w:val="center"/>
            <w:hideMark/>
          </w:tcPr>
          <w:p w14:paraId="34969845"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149 781</w:t>
            </w:r>
          </w:p>
        </w:tc>
      </w:tr>
      <w:tr w:rsidR="00F60B65" w:rsidRPr="00883A83" w14:paraId="577BDABF"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373A67D"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 </w:t>
            </w:r>
          </w:p>
        </w:tc>
        <w:tc>
          <w:tcPr>
            <w:tcW w:w="6804" w:type="dxa"/>
            <w:gridSpan w:val="5"/>
            <w:tcBorders>
              <w:top w:val="single" w:sz="4" w:space="0" w:color="auto"/>
              <w:left w:val="nil"/>
              <w:bottom w:val="single" w:sz="4" w:space="0" w:color="auto"/>
              <w:right w:val="single" w:sz="4" w:space="0" w:color="auto"/>
            </w:tcBorders>
            <w:shd w:val="clear" w:color="auto" w:fill="auto"/>
            <w:noWrap/>
            <w:vAlign w:val="bottom"/>
            <w:hideMark/>
          </w:tcPr>
          <w:p w14:paraId="46C6E63F"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февраль</w:t>
            </w:r>
          </w:p>
        </w:tc>
      </w:tr>
      <w:tr w:rsidR="00F60B65" w:rsidRPr="00883A83" w14:paraId="423731A0" w14:textId="77777777" w:rsidTr="00F60B65">
        <w:trPr>
          <w:trHeight w:val="750"/>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4583C5C0"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0" w:type="dxa"/>
            <w:tcBorders>
              <w:top w:val="nil"/>
              <w:left w:val="nil"/>
              <w:bottom w:val="single" w:sz="4" w:space="0" w:color="auto"/>
              <w:right w:val="single" w:sz="4" w:space="0" w:color="auto"/>
            </w:tcBorders>
            <w:shd w:val="clear" w:color="auto" w:fill="auto"/>
            <w:noWrap/>
            <w:vAlign w:val="center"/>
            <w:hideMark/>
          </w:tcPr>
          <w:p w14:paraId="6B4633F5"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7F443CB4"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0" w:type="dxa"/>
            <w:tcBorders>
              <w:top w:val="nil"/>
              <w:left w:val="nil"/>
              <w:bottom w:val="single" w:sz="4" w:space="0" w:color="auto"/>
              <w:right w:val="single" w:sz="4" w:space="0" w:color="auto"/>
            </w:tcBorders>
            <w:shd w:val="clear" w:color="auto" w:fill="auto"/>
            <w:noWrap/>
            <w:vAlign w:val="center"/>
            <w:hideMark/>
          </w:tcPr>
          <w:p w14:paraId="77D9CB96"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1 048</w:t>
            </w:r>
          </w:p>
        </w:tc>
        <w:tc>
          <w:tcPr>
            <w:tcW w:w="1069" w:type="dxa"/>
            <w:tcBorders>
              <w:top w:val="nil"/>
              <w:left w:val="nil"/>
              <w:bottom w:val="single" w:sz="4" w:space="0" w:color="auto"/>
              <w:right w:val="single" w:sz="4" w:space="0" w:color="auto"/>
            </w:tcBorders>
            <w:shd w:val="clear" w:color="auto" w:fill="auto"/>
            <w:noWrap/>
            <w:vAlign w:val="center"/>
            <w:hideMark/>
          </w:tcPr>
          <w:p w14:paraId="79641F9E"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189</w:t>
            </w:r>
          </w:p>
        </w:tc>
        <w:tc>
          <w:tcPr>
            <w:tcW w:w="1665" w:type="dxa"/>
            <w:tcBorders>
              <w:top w:val="nil"/>
              <w:left w:val="nil"/>
              <w:bottom w:val="single" w:sz="4" w:space="0" w:color="auto"/>
              <w:right w:val="single" w:sz="4" w:space="0" w:color="auto"/>
            </w:tcBorders>
            <w:shd w:val="clear" w:color="auto" w:fill="auto"/>
            <w:noWrap/>
            <w:vAlign w:val="center"/>
            <w:hideMark/>
          </w:tcPr>
          <w:p w14:paraId="111DE06B"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- 1 237</w:t>
            </w:r>
          </w:p>
        </w:tc>
      </w:tr>
      <w:tr w:rsidR="00F60B65" w:rsidRPr="00883A83" w14:paraId="7D18CDDD" w14:textId="77777777" w:rsidTr="00F60B65">
        <w:trPr>
          <w:trHeight w:val="750"/>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5A77AF46"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3C8BFCB4"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45 523 714</w:t>
            </w:r>
          </w:p>
        </w:tc>
        <w:tc>
          <w:tcPr>
            <w:tcW w:w="1250" w:type="dxa"/>
            <w:tcBorders>
              <w:top w:val="nil"/>
              <w:left w:val="nil"/>
              <w:bottom w:val="single" w:sz="4" w:space="0" w:color="auto"/>
              <w:right w:val="single" w:sz="4" w:space="0" w:color="auto"/>
            </w:tcBorders>
            <w:shd w:val="clear" w:color="auto" w:fill="auto"/>
            <w:noWrap/>
            <w:vAlign w:val="center"/>
            <w:hideMark/>
          </w:tcPr>
          <w:p w14:paraId="616A4AEC"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1,9928</w:t>
            </w:r>
          </w:p>
        </w:tc>
        <w:tc>
          <w:tcPr>
            <w:tcW w:w="1660" w:type="dxa"/>
            <w:tcBorders>
              <w:top w:val="nil"/>
              <w:left w:val="nil"/>
              <w:bottom w:val="single" w:sz="4" w:space="0" w:color="auto"/>
              <w:right w:val="single" w:sz="4" w:space="0" w:color="auto"/>
            </w:tcBorders>
            <w:shd w:val="clear" w:color="auto" w:fill="auto"/>
            <w:noWrap/>
            <w:vAlign w:val="center"/>
            <w:hideMark/>
          </w:tcPr>
          <w:p w14:paraId="45C92F27"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90 720</w:t>
            </w:r>
          </w:p>
        </w:tc>
        <w:tc>
          <w:tcPr>
            <w:tcW w:w="1069" w:type="dxa"/>
            <w:tcBorders>
              <w:top w:val="nil"/>
              <w:left w:val="nil"/>
              <w:bottom w:val="single" w:sz="4" w:space="0" w:color="auto"/>
              <w:right w:val="single" w:sz="4" w:space="0" w:color="auto"/>
            </w:tcBorders>
            <w:shd w:val="clear" w:color="auto" w:fill="auto"/>
            <w:noWrap/>
            <w:vAlign w:val="center"/>
            <w:hideMark/>
          </w:tcPr>
          <w:p w14:paraId="5222C8D4"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16 330</w:t>
            </w:r>
          </w:p>
        </w:tc>
        <w:tc>
          <w:tcPr>
            <w:tcW w:w="1665" w:type="dxa"/>
            <w:tcBorders>
              <w:top w:val="nil"/>
              <w:left w:val="nil"/>
              <w:bottom w:val="single" w:sz="4" w:space="0" w:color="auto"/>
              <w:right w:val="single" w:sz="4" w:space="0" w:color="auto"/>
            </w:tcBorders>
            <w:shd w:val="clear" w:color="auto" w:fill="auto"/>
            <w:noWrap/>
            <w:vAlign w:val="center"/>
            <w:hideMark/>
          </w:tcPr>
          <w:p w14:paraId="1B7F48CE"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107 049</w:t>
            </w:r>
          </w:p>
        </w:tc>
      </w:tr>
      <w:tr w:rsidR="00F60B65" w:rsidRPr="00883A83" w14:paraId="05D7B5CF" w14:textId="77777777" w:rsidTr="00F60B65">
        <w:trPr>
          <w:trHeight w:val="750"/>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3B9E9EFB"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4F45DB39"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45F803F5"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0" w:type="dxa"/>
            <w:tcBorders>
              <w:top w:val="nil"/>
              <w:left w:val="nil"/>
              <w:bottom w:val="single" w:sz="4" w:space="0" w:color="auto"/>
              <w:right w:val="single" w:sz="4" w:space="0" w:color="auto"/>
            </w:tcBorders>
            <w:shd w:val="clear" w:color="auto" w:fill="auto"/>
            <w:noWrap/>
            <w:vAlign w:val="center"/>
            <w:hideMark/>
          </w:tcPr>
          <w:p w14:paraId="56BC9735"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069" w:type="dxa"/>
            <w:tcBorders>
              <w:top w:val="nil"/>
              <w:left w:val="nil"/>
              <w:bottom w:val="single" w:sz="4" w:space="0" w:color="auto"/>
              <w:right w:val="single" w:sz="4" w:space="0" w:color="auto"/>
            </w:tcBorders>
            <w:shd w:val="clear" w:color="auto" w:fill="auto"/>
            <w:noWrap/>
            <w:vAlign w:val="center"/>
            <w:hideMark/>
          </w:tcPr>
          <w:p w14:paraId="1C01B7DA"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5" w:type="dxa"/>
            <w:tcBorders>
              <w:top w:val="nil"/>
              <w:left w:val="nil"/>
              <w:bottom w:val="single" w:sz="4" w:space="0" w:color="auto"/>
              <w:right w:val="single" w:sz="4" w:space="0" w:color="auto"/>
            </w:tcBorders>
            <w:shd w:val="clear" w:color="auto" w:fill="auto"/>
            <w:noWrap/>
            <w:vAlign w:val="center"/>
            <w:hideMark/>
          </w:tcPr>
          <w:p w14:paraId="08F6F9BE"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r>
      <w:tr w:rsidR="00F60B65" w:rsidRPr="00883A83" w14:paraId="150EFB12"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F667A20" w14:textId="77777777" w:rsidR="00F60B65" w:rsidRPr="00883A83" w:rsidRDefault="00F60B65" w:rsidP="00F60B65">
            <w:pPr>
              <w:rPr>
                <w:rFonts w:ascii="Myriad Pro" w:hAnsi="Myriad Pro"/>
                <w:b/>
                <w:bCs/>
                <w:color w:val="000000"/>
                <w:sz w:val="18"/>
                <w:szCs w:val="18"/>
              </w:rPr>
            </w:pPr>
            <w:r w:rsidRPr="00883A83">
              <w:rPr>
                <w:rFonts w:ascii="Myriad Pro" w:hAnsi="Myriad Pro"/>
                <w:b/>
                <w:bCs/>
                <w:color w:val="000000"/>
                <w:sz w:val="18"/>
                <w:szCs w:val="18"/>
              </w:rPr>
              <w:lastRenderedPageBreak/>
              <w:t>ВСЕГО</w:t>
            </w:r>
          </w:p>
        </w:tc>
        <w:tc>
          <w:tcPr>
            <w:tcW w:w="1160" w:type="dxa"/>
            <w:tcBorders>
              <w:top w:val="nil"/>
              <w:left w:val="nil"/>
              <w:bottom w:val="single" w:sz="4" w:space="0" w:color="auto"/>
              <w:right w:val="single" w:sz="4" w:space="0" w:color="auto"/>
            </w:tcBorders>
            <w:shd w:val="clear" w:color="auto" w:fill="auto"/>
            <w:noWrap/>
            <w:vAlign w:val="center"/>
            <w:hideMark/>
          </w:tcPr>
          <w:p w14:paraId="5967F2BE" w14:textId="77777777" w:rsidR="00F60B65" w:rsidRPr="00883A83" w:rsidRDefault="00F60B65" w:rsidP="00F60B65">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03D84A0E" w14:textId="77777777" w:rsidR="00F60B65" w:rsidRPr="00883A83" w:rsidRDefault="00F60B65" w:rsidP="00F60B65">
            <w:pPr>
              <w:jc w:val="center"/>
              <w:rPr>
                <w:rFonts w:ascii="Myriad Pro" w:hAnsi="Myriad Pro"/>
                <w:b/>
                <w:bCs/>
                <w:color w:val="000000"/>
                <w:sz w:val="18"/>
                <w:szCs w:val="18"/>
              </w:rPr>
            </w:pPr>
          </w:p>
        </w:tc>
        <w:tc>
          <w:tcPr>
            <w:tcW w:w="1660" w:type="dxa"/>
            <w:tcBorders>
              <w:top w:val="nil"/>
              <w:left w:val="nil"/>
              <w:bottom w:val="single" w:sz="4" w:space="0" w:color="auto"/>
              <w:right w:val="single" w:sz="4" w:space="0" w:color="auto"/>
            </w:tcBorders>
            <w:shd w:val="clear" w:color="auto" w:fill="auto"/>
            <w:noWrap/>
            <w:vAlign w:val="center"/>
            <w:hideMark/>
          </w:tcPr>
          <w:p w14:paraId="1B9DA533"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89 671</w:t>
            </w:r>
          </w:p>
        </w:tc>
        <w:tc>
          <w:tcPr>
            <w:tcW w:w="1069" w:type="dxa"/>
            <w:tcBorders>
              <w:top w:val="nil"/>
              <w:left w:val="nil"/>
              <w:bottom w:val="single" w:sz="4" w:space="0" w:color="auto"/>
              <w:right w:val="single" w:sz="4" w:space="0" w:color="auto"/>
            </w:tcBorders>
            <w:shd w:val="clear" w:color="auto" w:fill="auto"/>
            <w:noWrap/>
            <w:vAlign w:val="center"/>
            <w:hideMark/>
          </w:tcPr>
          <w:p w14:paraId="09D74C27"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16 141</w:t>
            </w:r>
          </w:p>
        </w:tc>
        <w:tc>
          <w:tcPr>
            <w:tcW w:w="1665" w:type="dxa"/>
            <w:tcBorders>
              <w:top w:val="nil"/>
              <w:left w:val="nil"/>
              <w:bottom w:val="single" w:sz="4" w:space="0" w:color="auto"/>
              <w:right w:val="single" w:sz="4" w:space="0" w:color="auto"/>
            </w:tcBorders>
            <w:shd w:val="clear" w:color="auto" w:fill="auto"/>
            <w:noWrap/>
            <w:vAlign w:val="center"/>
            <w:hideMark/>
          </w:tcPr>
          <w:p w14:paraId="2391379B"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105 812</w:t>
            </w:r>
          </w:p>
        </w:tc>
      </w:tr>
      <w:tr w:rsidR="00F60B65" w:rsidRPr="00883A83" w14:paraId="53BC4113"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AC29922"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 </w:t>
            </w:r>
          </w:p>
        </w:tc>
        <w:tc>
          <w:tcPr>
            <w:tcW w:w="6804" w:type="dxa"/>
            <w:gridSpan w:val="5"/>
            <w:tcBorders>
              <w:top w:val="single" w:sz="4" w:space="0" w:color="auto"/>
              <w:left w:val="nil"/>
              <w:bottom w:val="single" w:sz="4" w:space="0" w:color="auto"/>
              <w:right w:val="single" w:sz="4" w:space="0" w:color="auto"/>
            </w:tcBorders>
            <w:shd w:val="clear" w:color="auto" w:fill="auto"/>
            <w:noWrap/>
            <w:vAlign w:val="bottom"/>
            <w:hideMark/>
          </w:tcPr>
          <w:p w14:paraId="1679A504"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март</w:t>
            </w:r>
          </w:p>
        </w:tc>
      </w:tr>
      <w:tr w:rsidR="00F60B65" w:rsidRPr="00883A83" w14:paraId="23C6336B"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78195FB3"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0" w:type="dxa"/>
            <w:tcBorders>
              <w:top w:val="nil"/>
              <w:left w:val="nil"/>
              <w:bottom w:val="single" w:sz="4" w:space="0" w:color="auto"/>
              <w:right w:val="single" w:sz="4" w:space="0" w:color="auto"/>
            </w:tcBorders>
            <w:shd w:val="clear" w:color="auto" w:fill="auto"/>
            <w:noWrap/>
            <w:vAlign w:val="center"/>
            <w:hideMark/>
          </w:tcPr>
          <w:p w14:paraId="00794227"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46EB89D7"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0" w:type="dxa"/>
            <w:tcBorders>
              <w:top w:val="nil"/>
              <w:left w:val="nil"/>
              <w:bottom w:val="single" w:sz="4" w:space="0" w:color="auto"/>
              <w:right w:val="single" w:sz="4" w:space="0" w:color="auto"/>
            </w:tcBorders>
            <w:shd w:val="clear" w:color="auto" w:fill="auto"/>
            <w:noWrap/>
            <w:vAlign w:val="center"/>
            <w:hideMark/>
          </w:tcPr>
          <w:p w14:paraId="5513D55F"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899</w:t>
            </w:r>
          </w:p>
        </w:tc>
        <w:tc>
          <w:tcPr>
            <w:tcW w:w="1069" w:type="dxa"/>
            <w:tcBorders>
              <w:top w:val="nil"/>
              <w:left w:val="nil"/>
              <w:bottom w:val="single" w:sz="4" w:space="0" w:color="auto"/>
              <w:right w:val="single" w:sz="4" w:space="0" w:color="auto"/>
            </w:tcBorders>
            <w:shd w:val="clear" w:color="auto" w:fill="auto"/>
            <w:noWrap/>
            <w:vAlign w:val="center"/>
            <w:hideMark/>
          </w:tcPr>
          <w:p w14:paraId="74ED81C3"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162</w:t>
            </w:r>
          </w:p>
        </w:tc>
        <w:tc>
          <w:tcPr>
            <w:tcW w:w="1665" w:type="dxa"/>
            <w:tcBorders>
              <w:top w:val="nil"/>
              <w:left w:val="nil"/>
              <w:bottom w:val="single" w:sz="4" w:space="0" w:color="auto"/>
              <w:right w:val="single" w:sz="4" w:space="0" w:color="auto"/>
            </w:tcBorders>
            <w:shd w:val="clear" w:color="auto" w:fill="auto"/>
            <w:noWrap/>
            <w:vAlign w:val="center"/>
            <w:hideMark/>
          </w:tcPr>
          <w:p w14:paraId="56981764"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- 1 061</w:t>
            </w:r>
          </w:p>
        </w:tc>
      </w:tr>
      <w:tr w:rsidR="00F60B65" w:rsidRPr="00883A83" w14:paraId="36B4BEA1"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05AF4C6B"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31134F5B"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46 023 556</w:t>
            </w:r>
          </w:p>
        </w:tc>
        <w:tc>
          <w:tcPr>
            <w:tcW w:w="1250" w:type="dxa"/>
            <w:tcBorders>
              <w:top w:val="nil"/>
              <w:left w:val="nil"/>
              <w:bottom w:val="single" w:sz="4" w:space="0" w:color="auto"/>
              <w:right w:val="single" w:sz="4" w:space="0" w:color="auto"/>
            </w:tcBorders>
            <w:shd w:val="clear" w:color="auto" w:fill="auto"/>
            <w:noWrap/>
            <w:vAlign w:val="center"/>
            <w:hideMark/>
          </w:tcPr>
          <w:p w14:paraId="4CD82F86"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1,8210</w:t>
            </w:r>
          </w:p>
        </w:tc>
        <w:tc>
          <w:tcPr>
            <w:tcW w:w="1660" w:type="dxa"/>
            <w:tcBorders>
              <w:top w:val="nil"/>
              <w:left w:val="nil"/>
              <w:bottom w:val="single" w:sz="4" w:space="0" w:color="auto"/>
              <w:right w:val="single" w:sz="4" w:space="0" w:color="auto"/>
            </w:tcBorders>
            <w:shd w:val="clear" w:color="auto" w:fill="auto"/>
            <w:noWrap/>
            <w:vAlign w:val="center"/>
            <w:hideMark/>
          </w:tcPr>
          <w:p w14:paraId="1CA3FCE0"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83 808</w:t>
            </w:r>
          </w:p>
        </w:tc>
        <w:tc>
          <w:tcPr>
            <w:tcW w:w="1069" w:type="dxa"/>
            <w:tcBorders>
              <w:top w:val="nil"/>
              <w:left w:val="nil"/>
              <w:bottom w:val="single" w:sz="4" w:space="0" w:color="auto"/>
              <w:right w:val="single" w:sz="4" w:space="0" w:color="auto"/>
            </w:tcBorders>
            <w:shd w:val="clear" w:color="auto" w:fill="auto"/>
            <w:noWrap/>
            <w:vAlign w:val="center"/>
            <w:hideMark/>
          </w:tcPr>
          <w:p w14:paraId="5A28E501"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15 085</w:t>
            </w:r>
          </w:p>
        </w:tc>
        <w:tc>
          <w:tcPr>
            <w:tcW w:w="1665" w:type="dxa"/>
            <w:tcBorders>
              <w:top w:val="nil"/>
              <w:left w:val="nil"/>
              <w:bottom w:val="single" w:sz="4" w:space="0" w:color="auto"/>
              <w:right w:val="single" w:sz="4" w:space="0" w:color="auto"/>
            </w:tcBorders>
            <w:shd w:val="clear" w:color="auto" w:fill="auto"/>
            <w:noWrap/>
            <w:vAlign w:val="center"/>
            <w:hideMark/>
          </w:tcPr>
          <w:p w14:paraId="6DE64A13"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98 893</w:t>
            </w:r>
          </w:p>
        </w:tc>
      </w:tr>
      <w:tr w:rsidR="00F60B65" w:rsidRPr="00883A83" w14:paraId="3B0B1B51"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4F01E68D"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16F694AE"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0CB28871"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0" w:type="dxa"/>
            <w:tcBorders>
              <w:top w:val="nil"/>
              <w:left w:val="nil"/>
              <w:bottom w:val="single" w:sz="4" w:space="0" w:color="auto"/>
              <w:right w:val="single" w:sz="4" w:space="0" w:color="auto"/>
            </w:tcBorders>
            <w:shd w:val="clear" w:color="auto" w:fill="auto"/>
            <w:noWrap/>
            <w:vAlign w:val="center"/>
            <w:hideMark/>
          </w:tcPr>
          <w:p w14:paraId="3829177D"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069" w:type="dxa"/>
            <w:tcBorders>
              <w:top w:val="nil"/>
              <w:left w:val="nil"/>
              <w:bottom w:val="single" w:sz="4" w:space="0" w:color="auto"/>
              <w:right w:val="single" w:sz="4" w:space="0" w:color="auto"/>
            </w:tcBorders>
            <w:shd w:val="clear" w:color="auto" w:fill="auto"/>
            <w:noWrap/>
            <w:vAlign w:val="center"/>
            <w:hideMark/>
          </w:tcPr>
          <w:p w14:paraId="1B76F858"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5" w:type="dxa"/>
            <w:tcBorders>
              <w:top w:val="nil"/>
              <w:left w:val="nil"/>
              <w:bottom w:val="single" w:sz="4" w:space="0" w:color="auto"/>
              <w:right w:val="single" w:sz="4" w:space="0" w:color="auto"/>
            </w:tcBorders>
            <w:shd w:val="clear" w:color="auto" w:fill="auto"/>
            <w:noWrap/>
            <w:vAlign w:val="center"/>
            <w:hideMark/>
          </w:tcPr>
          <w:p w14:paraId="3E220AF5"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r>
      <w:tr w:rsidR="00F60B65" w:rsidRPr="00883A83" w14:paraId="1951E746"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423C2C0" w14:textId="77777777" w:rsidR="00F60B65" w:rsidRPr="00883A83" w:rsidRDefault="00F60B65" w:rsidP="00F60B65">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0" w:type="dxa"/>
            <w:tcBorders>
              <w:top w:val="nil"/>
              <w:left w:val="nil"/>
              <w:bottom w:val="single" w:sz="4" w:space="0" w:color="auto"/>
              <w:right w:val="single" w:sz="4" w:space="0" w:color="auto"/>
            </w:tcBorders>
            <w:shd w:val="clear" w:color="auto" w:fill="auto"/>
            <w:noWrap/>
            <w:vAlign w:val="center"/>
            <w:hideMark/>
          </w:tcPr>
          <w:p w14:paraId="5AF30ECC" w14:textId="77777777" w:rsidR="00F60B65" w:rsidRPr="00883A83" w:rsidRDefault="00F60B65" w:rsidP="00F60B65">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398B9A27" w14:textId="77777777" w:rsidR="00F60B65" w:rsidRPr="00883A83" w:rsidRDefault="00F60B65" w:rsidP="00F60B65">
            <w:pPr>
              <w:jc w:val="center"/>
              <w:rPr>
                <w:rFonts w:ascii="Myriad Pro" w:hAnsi="Myriad Pro"/>
                <w:b/>
                <w:bCs/>
                <w:color w:val="000000"/>
                <w:sz w:val="18"/>
                <w:szCs w:val="18"/>
              </w:rPr>
            </w:pPr>
          </w:p>
        </w:tc>
        <w:tc>
          <w:tcPr>
            <w:tcW w:w="1660" w:type="dxa"/>
            <w:tcBorders>
              <w:top w:val="nil"/>
              <w:left w:val="nil"/>
              <w:bottom w:val="single" w:sz="4" w:space="0" w:color="auto"/>
              <w:right w:val="single" w:sz="4" w:space="0" w:color="auto"/>
            </w:tcBorders>
            <w:shd w:val="clear" w:color="auto" w:fill="auto"/>
            <w:noWrap/>
            <w:vAlign w:val="center"/>
            <w:hideMark/>
          </w:tcPr>
          <w:p w14:paraId="3BA58F2D"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82 909</w:t>
            </w:r>
          </w:p>
        </w:tc>
        <w:tc>
          <w:tcPr>
            <w:tcW w:w="1069" w:type="dxa"/>
            <w:tcBorders>
              <w:top w:val="nil"/>
              <w:left w:val="nil"/>
              <w:bottom w:val="single" w:sz="4" w:space="0" w:color="auto"/>
              <w:right w:val="single" w:sz="4" w:space="0" w:color="auto"/>
            </w:tcBorders>
            <w:shd w:val="clear" w:color="auto" w:fill="auto"/>
            <w:noWrap/>
            <w:vAlign w:val="center"/>
            <w:hideMark/>
          </w:tcPr>
          <w:p w14:paraId="5972965A"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14 924</w:t>
            </w:r>
          </w:p>
        </w:tc>
        <w:tc>
          <w:tcPr>
            <w:tcW w:w="1665" w:type="dxa"/>
            <w:tcBorders>
              <w:top w:val="nil"/>
              <w:left w:val="nil"/>
              <w:bottom w:val="single" w:sz="4" w:space="0" w:color="auto"/>
              <w:right w:val="single" w:sz="4" w:space="0" w:color="auto"/>
            </w:tcBorders>
            <w:shd w:val="clear" w:color="auto" w:fill="auto"/>
            <w:noWrap/>
            <w:vAlign w:val="center"/>
            <w:hideMark/>
          </w:tcPr>
          <w:p w14:paraId="1BFECED8"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97 832</w:t>
            </w:r>
          </w:p>
        </w:tc>
      </w:tr>
      <w:tr w:rsidR="00F60B65" w:rsidRPr="00883A83" w14:paraId="38C30181"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62221BF"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 </w:t>
            </w:r>
          </w:p>
        </w:tc>
        <w:tc>
          <w:tcPr>
            <w:tcW w:w="6804" w:type="dxa"/>
            <w:gridSpan w:val="5"/>
            <w:tcBorders>
              <w:top w:val="single" w:sz="4" w:space="0" w:color="auto"/>
              <w:left w:val="nil"/>
              <w:bottom w:val="single" w:sz="4" w:space="0" w:color="auto"/>
              <w:right w:val="single" w:sz="4" w:space="0" w:color="auto"/>
            </w:tcBorders>
            <w:shd w:val="clear" w:color="auto" w:fill="auto"/>
            <w:noWrap/>
            <w:vAlign w:val="bottom"/>
            <w:hideMark/>
          </w:tcPr>
          <w:p w14:paraId="16759ADE"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апрель</w:t>
            </w:r>
          </w:p>
        </w:tc>
      </w:tr>
      <w:tr w:rsidR="00F60B65" w:rsidRPr="00883A83" w14:paraId="3B5D4B50"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2C1D76F3"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0" w:type="dxa"/>
            <w:tcBorders>
              <w:top w:val="nil"/>
              <w:left w:val="nil"/>
              <w:bottom w:val="single" w:sz="4" w:space="0" w:color="auto"/>
              <w:right w:val="single" w:sz="4" w:space="0" w:color="auto"/>
            </w:tcBorders>
            <w:shd w:val="clear" w:color="auto" w:fill="auto"/>
            <w:noWrap/>
            <w:vAlign w:val="center"/>
            <w:hideMark/>
          </w:tcPr>
          <w:p w14:paraId="01690DE4"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36468D7D"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0" w:type="dxa"/>
            <w:tcBorders>
              <w:top w:val="nil"/>
              <w:left w:val="nil"/>
              <w:bottom w:val="single" w:sz="4" w:space="0" w:color="auto"/>
              <w:right w:val="single" w:sz="4" w:space="0" w:color="auto"/>
            </w:tcBorders>
            <w:shd w:val="clear" w:color="auto" w:fill="auto"/>
            <w:noWrap/>
            <w:vAlign w:val="center"/>
            <w:hideMark/>
          </w:tcPr>
          <w:p w14:paraId="4BAECDF3"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728</w:t>
            </w:r>
          </w:p>
        </w:tc>
        <w:tc>
          <w:tcPr>
            <w:tcW w:w="1069" w:type="dxa"/>
            <w:tcBorders>
              <w:top w:val="nil"/>
              <w:left w:val="nil"/>
              <w:bottom w:val="single" w:sz="4" w:space="0" w:color="auto"/>
              <w:right w:val="single" w:sz="4" w:space="0" w:color="auto"/>
            </w:tcBorders>
            <w:shd w:val="clear" w:color="auto" w:fill="auto"/>
            <w:noWrap/>
            <w:vAlign w:val="center"/>
            <w:hideMark/>
          </w:tcPr>
          <w:p w14:paraId="0C1FCAE8"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131</w:t>
            </w:r>
          </w:p>
        </w:tc>
        <w:tc>
          <w:tcPr>
            <w:tcW w:w="1665" w:type="dxa"/>
            <w:tcBorders>
              <w:top w:val="nil"/>
              <w:left w:val="nil"/>
              <w:bottom w:val="single" w:sz="4" w:space="0" w:color="auto"/>
              <w:right w:val="single" w:sz="4" w:space="0" w:color="auto"/>
            </w:tcBorders>
            <w:shd w:val="clear" w:color="auto" w:fill="auto"/>
            <w:noWrap/>
            <w:vAlign w:val="center"/>
            <w:hideMark/>
          </w:tcPr>
          <w:p w14:paraId="3AB7E1C6"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860</w:t>
            </w:r>
          </w:p>
        </w:tc>
      </w:tr>
      <w:tr w:rsidR="00F60B65" w:rsidRPr="00883A83" w14:paraId="5CAC73E0"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051F0280"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11AF9217"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29 204 656</w:t>
            </w:r>
          </w:p>
        </w:tc>
        <w:tc>
          <w:tcPr>
            <w:tcW w:w="1250" w:type="dxa"/>
            <w:tcBorders>
              <w:top w:val="nil"/>
              <w:left w:val="nil"/>
              <w:bottom w:val="single" w:sz="4" w:space="0" w:color="auto"/>
              <w:right w:val="single" w:sz="4" w:space="0" w:color="auto"/>
            </w:tcBorders>
            <w:shd w:val="clear" w:color="auto" w:fill="auto"/>
            <w:noWrap/>
            <w:vAlign w:val="center"/>
            <w:hideMark/>
          </w:tcPr>
          <w:p w14:paraId="17842891"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1,7802</w:t>
            </w:r>
          </w:p>
        </w:tc>
        <w:tc>
          <w:tcPr>
            <w:tcW w:w="1660" w:type="dxa"/>
            <w:tcBorders>
              <w:top w:val="nil"/>
              <w:left w:val="nil"/>
              <w:bottom w:val="single" w:sz="4" w:space="0" w:color="auto"/>
              <w:right w:val="single" w:sz="4" w:space="0" w:color="auto"/>
            </w:tcBorders>
            <w:shd w:val="clear" w:color="auto" w:fill="auto"/>
            <w:noWrap/>
            <w:vAlign w:val="center"/>
            <w:hideMark/>
          </w:tcPr>
          <w:p w14:paraId="4414FC98"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51 990</w:t>
            </w:r>
          </w:p>
        </w:tc>
        <w:tc>
          <w:tcPr>
            <w:tcW w:w="1069" w:type="dxa"/>
            <w:tcBorders>
              <w:top w:val="nil"/>
              <w:left w:val="nil"/>
              <w:bottom w:val="single" w:sz="4" w:space="0" w:color="auto"/>
              <w:right w:val="single" w:sz="4" w:space="0" w:color="auto"/>
            </w:tcBorders>
            <w:shd w:val="clear" w:color="auto" w:fill="auto"/>
            <w:noWrap/>
            <w:vAlign w:val="center"/>
            <w:hideMark/>
          </w:tcPr>
          <w:p w14:paraId="742B3CB7"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9 358</w:t>
            </w:r>
          </w:p>
        </w:tc>
        <w:tc>
          <w:tcPr>
            <w:tcW w:w="1665" w:type="dxa"/>
            <w:tcBorders>
              <w:top w:val="nil"/>
              <w:left w:val="nil"/>
              <w:bottom w:val="single" w:sz="4" w:space="0" w:color="auto"/>
              <w:right w:val="single" w:sz="4" w:space="0" w:color="auto"/>
            </w:tcBorders>
            <w:shd w:val="clear" w:color="auto" w:fill="auto"/>
            <w:noWrap/>
            <w:vAlign w:val="center"/>
            <w:hideMark/>
          </w:tcPr>
          <w:p w14:paraId="39C52F18"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61 348</w:t>
            </w:r>
          </w:p>
        </w:tc>
      </w:tr>
      <w:tr w:rsidR="00F60B65" w:rsidRPr="00883A83" w14:paraId="2D609907"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5EE62F24"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3FAB5EF4"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2C669F8B"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0" w:type="dxa"/>
            <w:tcBorders>
              <w:top w:val="nil"/>
              <w:left w:val="nil"/>
              <w:bottom w:val="single" w:sz="4" w:space="0" w:color="auto"/>
              <w:right w:val="single" w:sz="4" w:space="0" w:color="auto"/>
            </w:tcBorders>
            <w:shd w:val="clear" w:color="auto" w:fill="auto"/>
            <w:noWrap/>
            <w:vAlign w:val="center"/>
            <w:hideMark/>
          </w:tcPr>
          <w:p w14:paraId="7803565C"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069" w:type="dxa"/>
            <w:tcBorders>
              <w:top w:val="nil"/>
              <w:left w:val="nil"/>
              <w:bottom w:val="single" w:sz="4" w:space="0" w:color="auto"/>
              <w:right w:val="single" w:sz="4" w:space="0" w:color="auto"/>
            </w:tcBorders>
            <w:shd w:val="clear" w:color="auto" w:fill="auto"/>
            <w:noWrap/>
            <w:vAlign w:val="center"/>
            <w:hideMark/>
          </w:tcPr>
          <w:p w14:paraId="3314F079"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5" w:type="dxa"/>
            <w:tcBorders>
              <w:top w:val="nil"/>
              <w:left w:val="nil"/>
              <w:bottom w:val="single" w:sz="4" w:space="0" w:color="auto"/>
              <w:right w:val="single" w:sz="4" w:space="0" w:color="auto"/>
            </w:tcBorders>
            <w:shd w:val="clear" w:color="auto" w:fill="auto"/>
            <w:noWrap/>
            <w:vAlign w:val="center"/>
            <w:hideMark/>
          </w:tcPr>
          <w:p w14:paraId="455A1EE9"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r>
      <w:tr w:rsidR="00F60B65" w:rsidRPr="00883A83" w14:paraId="30360A7F"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DDB66D9" w14:textId="77777777" w:rsidR="00F60B65" w:rsidRPr="00883A83" w:rsidRDefault="00F60B65" w:rsidP="00F60B65">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0" w:type="dxa"/>
            <w:tcBorders>
              <w:top w:val="nil"/>
              <w:left w:val="nil"/>
              <w:bottom w:val="single" w:sz="4" w:space="0" w:color="auto"/>
              <w:right w:val="single" w:sz="4" w:space="0" w:color="auto"/>
            </w:tcBorders>
            <w:shd w:val="clear" w:color="auto" w:fill="auto"/>
            <w:noWrap/>
            <w:vAlign w:val="center"/>
            <w:hideMark/>
          </w:tcPr>
          <w:p w14:paraId="150593B6" w14:textId="77777777" w:rsidR="00F60B65" w:rsidRPr="00883A83" w:rsidRDefault="00F60B65" w:rsidP="00F60B65">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120070C8" w14:textId="77777777" w:rsidR="00F60B65" w:rsidRPr="00883A83" w:rsidRDefault="00F60B65" w:rsidP="00F60B65">
            <w:pPr>
              <w:jc w:val="center"/>
              <w:rPr>
                <w:rFonts w:ascii="Myriad Pro" w:hAnsi="Myriad Pro"/>
                <w:b/>
                <w:bCs/>
                <w:color w:val="000000"/>
                <w:sz w:val="18"/>
                <w:szCs w:val="18"/>
              </w:rPr>
            </w:pPr>
          </w:p>
        </w:tc>
        <w:tc>
          <w:tcPr>
            <w:tcW w:w="1660" w:type="dxa"/>
            <w:tcBorders>
              <w:top w:val="nil"/>
              <w:left w:val="nil"/>
              <w:bottom w:val="single" w:sz="4" w:space="0" w:color="auto"/>
              <w:right w:val="single" w:sz="4" w:space="0" w:color="auto"/>
            </w:tcBorders>
            <w:shd w:val="clear" w:color="auto" w:fill="auto"/>
            <w:noWrap/>
            <w:vAlign w:val="center"/>
            <w:hideMark/>
          </w:tcPr>
          <w:p w14:paraId="35F35CF5"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51 261</w:t>
            </w:r>
          </w:p>
        </w:tc>
        <w:tc>
          <w:tcPr>
            <w:tcW w:w="1069" w:type="dxa"/>
            <w:tcBorders>
              <w:top w:val="nil"/>
              <w:left w:val="nil"/>
              <w:bottom w:val="single" w:sz="4" w:space="0" w:color="auto"/>
              <w:right w:val="single" w:sz="4" w:space="0" w:color="auto"/>
            </w:tcBorders>
            <w:shd w:val="clear" w:color="auto" w:fill="auto"/>
            <w:noWrap/>
            <w:vAlign w:val="center"/>
            <w:hideMark/>
          </w:tcPr>
          <w:p w14:paraId="5441F49A"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9 227</w:t>
            </w:r>
          </w:p>
        </w:tc>
        <w:tc>
          <w:tcPr>
            <w:tcW w:w="1665" w:type="dxa"/>
            <w:tcBorders>
              <w:top w:val="nil"/>
              <w:left w:val="nil"/>
              <w:bottom w:val="single" w:sz="4" w:space="0" w:color="auto"/>
              <w:right w:val="single" w:sz="4" w:space="0" w:color="auto"/>
            </w:tcBorders>
            <w:shd w:val="clear" w:color="auto" w:fill="auto"/>
            <w:noWrap/>
            <w:vAlign w:val="center"/>
            <w:hideMark/>
          </w:tcPr>
          <w:p w14:paraId="01518A5F"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60 488</w:t>
            </w:r>
          </w:p>
        </w:tc>
      </w:tr>
      <w:tr w:rsidR="00F60B65" w:rsidRPr="00883A83" w14:paraId="6CBA2569"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43D7585"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 </w:t>
            </w:r>
          </w:p>
        </w:tc>
        <w:tc>
          <w:tcPr>
            <w:tcW w:w="6804" w:type="dxa"/>
            <w:gridSpan w:val="5"/>
            <w:tcBorders>
              <w:top w:val="single" w:sz="4" w:space="0" w:color="auto"/>
              <w:left w:val="nil"/>
              <w:bottom w:val="single" w:sz="4" w:space="0" w:color="auto"/>
              <w:right w:val="single" w:sz="4" w:space="0" w:color="auto"/>
            </w:tcBorders>
            <w:shd w:val="clear" w:color="auto" w:fill="auto"/>
            <w:noWrap/>
            <w:vAlign w:val="bottom"/>
            <w:hideMark/>
          </w:tcPr>
          <w:p w14:paraId="64D223F4"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май</w:t>
            </w:r>
          </w:p>
        </w:tc>
      </w:tr>
      <w:tr w:rsidR="00F60B65" w:rsidRPr="00883A83" w14:paraId="7B7CE1C5"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3C3A2687"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0" w:type="dxa"/>
            <w:tcBorders>
              <w:top w:val="nil"/>
              <w:left w:val="nil"/>
              <w:bottom w:val="single" w:sz="4" w:space="0" w:color="auto"/>
              <w:right w:val="single" w:sz="4" w:space="0" w:color="auto"/>
            </w:tcBorders>
            <w:shd w:val="clear" w:color="auto" w:fill="auto"/>
            <w:noWrap/>
            <w:vAlign w:val="center"/>
            <w:hideMark/>
          </w:tcPr>
          <w:p w14:paraId="1DE4ECC6"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725C38B3"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0" w:type="dxa"/>
            <w:tcBorders>
              <w:top w:val="nil"/>
              <w:left w:val="nil"/>
              <w:bottom w:val="single" w:sz="4" w:space="0" w:color="auto"/>
              <w:right w:val="single" w:sz="4" w:space="0" w:color="auto"/>
            </w:tcBorders>
            <w:shd w:val="clear" w:color="auto" w:fill="auto"/>
            <w:noWrap/>
            <w:vAlign w:val="center"/>
            <w:hideMark/>
          </w:tcPr>
          <w:p w14:paraId="56F823E3"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1 222</w:t>
            </w:r>
          </w:p>
        </w:tc>
        <w:tc>
          <w:tcPr>
            <w:tcW w:w="1069" w:type="dxa"/>
            <w:tcBorders>
              <w:top w:val="nil"/>
              <w:left w:val="nil"/>
              <w:bottom w:val="single" w:sz="4" w:space="0" w:color="auto"/>
              <w:right w:val="single" w:sz="4" w:space="0" w:color="auto"/>
            </w:tcBorders>
            <w:shd w:val="clear" w:color="auto" w:fill="auto"/>
            <w:noWrap/>
            <w:vAlign w:val="center"/>
            <w:hideMark/>
          </w:tcPr>
          <w:p w14:paraId="088594DC"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220</w:t>
            </w:r>
          </w:p>
        </w:tc>
        <w:tc>
          <w:tcPr>
            <w:tcW w:w="1665" w:type="dxa"/>
            <w:tcBorders>
              <w:top w:val="nil"/>
              <w:left w:val="nil"/>
              <w:bottom w:val="single" w:sz="4" w:space="0" w:color="auto"/>
              <w:right w:val="single" w:sz="4" w:space="0" w:color="auto"/>
            </w:tcBorders>
            <w:shd w:val="clear" w:color="auto" w:fill="auto"/>
            <w:noWrap/>
            <w:vAlign w:val="center"/>
            <w:hideMark/>
          </w:tcPr>
          <w:p w14:paraId="07AC63CA"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- 1 442</w:t>
            </w:r>
          </w:p>
        </w:tc>
      </w:tr>
      <w:tr w:rsidR="00F60B65" w:rsidRPr="00883A83" w14:paraId="79A70986"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00EE34E9"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4D708950"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27 979 935</w:t>
            </w:r>
          </w:p>
        </w:tc>
        <w:tc>
          <w:tcPr>
            <w:tcW w:w="1250" w:type="dxa"/>
            <w:tcBorders>
              <w:top w:val="nil"/>
              <w:left w:val="nil"/>
              <w:bottom w:val="single" w:sz="4" w:space="0" w:color="auto"/>
              <w:right w:val="single" w:sz="4" w:space="0" w:color="auto"/>
            </w:tcBorders>
            <w:shd w:val="clear" w:color="auto" w:fill="auto"/>
            <w:noWrap/>
            <w:vAlign w:val="center"/>
            <w:hideMark/>
          </w:tcPr>
          <w:p w14:paraId="7150A484"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1,7740</w:t>
            </w:r>
          </w:p>
        </w:tc>
        <w:tc>
          <w:tcPr>
            <w:tcW w:w="1660" w:type="dxa"/>
            <w:tcBorders>
              <w:top w:val="nil"/>
              <w:left w:val="nil"/>
              <w:bottom w:val="single" w:sz="4" w:space="0" w:color="auto"/>
              <w:right w:val="single" w:sz="4" w:space="0" w:color="auto"/>
            </w:tcBorders>
            <w:shd w:val="clear" w:color="auto" w:fill="auto"/>
            <w:noWrap/>
            <w:vAlign w:val="center"/>
            <w:hideMark/>
          </w:tcPr>
          <w:p w14:paraId="3DC45B2F"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49 635</w:t>
            </w:r>
          </w:p>
        </w:tc>
        <w:tc>
          <w:tcPr>
            <w:tcW w:w="1069" w:type="dxa"/>
            <w:tcBorders>
              <w:top w:val="nil"/>
              <w:left w:val="nil"/>
              <w:bottom w:val="single" w:sz="4" w:space="0" w:color="auto"/>
              <w:right w:val="single" w:sz="4" w:space="0" w:color="auto"/>
            </w:tcBorders>
            <w:shd w:val="clear" w:color="auto" w:fill="auto"/>
            <w:noWrap/>
            <w:vAlign w:val="center"/>
            <w:hideMark/>
          </w:tcPr>
          <w:p w14:paraId="30EADE09"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8 934</w:t>
            </w:r>
          </w:p>
        </w:tc>
        <w:tc>
          <w:tcPr>
            <w:tcW w:w="1665" w:type="dxa"/>
            <w:tcBorders>
              <w:top w:val="nil"/>
              <w:left w:val="nil"/>
              <w:bottom w:val="single" w:sz="4" w:space="0" w:color="auto"/>
              <w:right w:val="single" w:sz="4" w:space="0" w:color="auto"/>
            </w:tcBorders>
            <w:shd w:val="clear" w:color="auto" w:fill="auto"/>
            <w:noWrap/>
            <w:vAlign w:val="center"/>
            <w:hideMark/>
          </w:tcPr>
          <w:p w14:paraId="3D54CF71"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58 570</w:t>
            </w:r>
          </w:p>
        </w:tc>
      </w:tr>
      <w:tr w:rsidR="00F60B65" w:rsidRPr="00883A83" w14:paraId="361BC385"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182553F7"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6B12EEFD"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50674BF5"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0" w:type="dxa"/>
            <w:tcBorders>
              <w:top w:val="nil"/>
              <w:left w:val="nil"/>
              <w:bottom w:val="single" w:sz="4" w:space="0" w:color="auto"/>
              <w:right w:val="single" w:sz="4" w:space="0" w:color="auto"/>
            </w:tcBorders>
            <w:shd w:val="clear" w:color="auto" w:fill="auto"/>
            <w:noWrap/>
            <w:vAlign w:val="center"/>
            <w:hideMark/>
          </w:tcPr>
          <w:p w14:paraId="25D9CD26"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069" w:type="dxa"/>
            <w:tcBorders>
              <w:top w:val="nil"/>
              <w:left w:val="nil"/>
              <w:bottom w:val="single" w:sz="4" w:space="0" w:color="auto"/>
              <w:right w:val="single" w:sz="4" w:space="0" w:color="auto"/>
            </w:tcBorders>
            <w:shd w:val="clear" w:color="auto" w:fill="auto"/>
            <w:noWrap/>
            <w:vAlign w:val="center"/>
            <w:hideMark/>
          </w:tcPr>
          <w:p w14:paraId="2F9FE7CC"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5" w:type="dxa"/>
            <w:tcBorders>
              <w:top w:val="nil"/>
              <w:left w:val="nil"/>
              <w:bottom w:val="single" w:sz="4" w:space="0" w:color="auto"/>
              <w:right w:val="single" w:sz="4" w:space="0" w:color="auto"/>
            </w:tcBorders>
            <w:shd w:val="clear" w:color="auto" w:fill="auto"/>
            <w:noWrap/>
            <w:vAlign w:val="center"/>
            <w:hideMark/>
          </w:tcPr>
          <w:p w14:paraId="248C5168"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r>
      <w:tr w:rsidR="00F60B65" w:rsidRPr="00883A83" w14:paraId="704B0E35"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2289CC2" w14:textId="77777777" w:rsidR="00F60B65" w:rsidRPr="00883A83" w:rsidRDefault="00F60B65" w:rsidP="00F60B65">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0" w:type="dxa"/>
            <w:tcBorders>
              <w:top w:val="nil"/>
              <w:left w:val="nil"/>
              <w:bottom w:val="single" w:sz="4" w:space="0" w:color="auto"/>
              <w:right w:val="single" w:sz="4" w:space="0" w:color="auto"/>
            </w:tcBorders>
            <w:shd w:val="clear" w:color="auto" w:fill="auto"/>
            <w:noWrap/>
            <w:vAlign w:val="center"/>
            <w:hideMark/>
          </w:tcPr>
          <w:p w14:paraId="4B129757" w14:textId="77777777" w:rsidR="00F60B65" w:rsidRPr="00883A83" w:rsidRDefault="00F60B65" w:rsidP="00F60B65">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2344CEC8" w14:textId="77777777" w:rsidR="00F60B65" w:rsidRPr="00883A83" w:rsidRDefault="00F60B65" w:rsidP="00F60B65">
            <w:pPr>
              <w:jc w:val="center"/>
              <w:rPr>
                <w:rFonts w:ascii="Myriad Pro" w:hAnsi="Myriad Pro"/>
                <w:b/>
                <w:bCs/>
                <w:color w:val="000000"/>
                <w:sz w:val="18"/>
                <w:szCs w:val="18"/>
              </w:rPr>
            </w:pPr>
          </w:p>
        </w:tc>
        <w:tc>
          <w:tcPr>
            <w:tcW w:w="1660" w:type="dxa"/>
            <w:tcBorders>
              <w:top w:val="nil"/>
              <w:left w:val="nil"/>
              <w:bottom w:val="single" w:sz="4" w:space="0" w:color="auto"/>
              <w:right w:val="single" w:sz="4" w:space="0" w:color="auto"/>
            </w:tcBorders>
            <w:shd w:val="clear" w:color="auto" w:fill="auto"/>
            <w:noWrap/>
            <w:vAlign w:val="center"/>
            <w:hideMark/>
          </w:tcPr>
          <w:p w14:paraId="21BD90E5"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48 414</w:t>
            </w:r>
          </w:p>
        </w:tc>
        <w:tc>
          <w:tcPr>
            <w:tcW w:w="1069" w:type="dxa"/>
            <w:tcBorders>
              <w:top w:val="nil"/>
              <w:left w:val="nil"/>
              <w:bottom w:val="single" w:sz="4" w:space="0" w:color="auto"/>
              <w:right w:val="single" w:sz="4" w:space="0" w:color="auto"/>
            </w:tcBorders>
            <w:shd w:val="clear" w:color="auto" w:fill="auto"/>
            <w:noWrap/>
            <w:vAlign w:val="center"/>
            <w:hideMark/>
          </w:tcPr>
          <w:p w14:paraId="006C6A8D"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8 714</w:t>
            </w:r>
          </w:p>
        </w:tc>
        <w:tc>
          <w:tcPr>
            <w:tcW w:w="1665" w:type="dxa"/>
            <w:tcBorders>
              <w:top w:val="nil"/>
              <w:left w:val="nil"/>
              <w:bottom w:val="single" w:sz="4" w:space="0" w:color="auto"/>
              <w:right w:val="single" w:sz="4" w:space="0" w:color="auto"/>
            </w:tcBorders>
            <w:shd w:val="clear" w:color="auto" w:fill="auto"/>
            <w:noWrap/>
            <w:vAlign w:val="center"/>
            <w:hideMark/>
          </w:tcPr>
          <w:p w14:paraId="5A405007"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57 128</w:t>
            </w:r>
          </w:p>
        </w:tc>
      </w:tr>
      <w:tr w:rsidR="00F60B65" w:rsidRPr="00883A83" w14:paraId="43CA6523"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A6D019E"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 </w:t>
            </w:r>
          </w:p>
        </w:tc>
        <w:tc>
          <w:tcPr>
            <w:tcW w:w="6804" w:type="dxa"/>
            <w:gridSpan w:val="5"/>
            <w:tcBorders>
              <w:top w:val="single" w:sz="4" w:space="0" w:color="auto"/>
              <w:left w:val="nil"/>
              <w:bottom w:val="single" w:sz="4" w:space="0" w:color="auto"/>
              <w:right w:val="single" w:sz="4" w:space="0" w:color="auto"/>
            </w:tcBorders>
            <w:shd w:val="clear" w:color="auto" w:fill="auto"/>
            <w:noWrap/>
            <w:vAlign w:val="bottom"/>
            <w:hideMark/>
          </w:tcPr>
          <w:p w14:paraId="12E3AF57"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июнь</w:t>
            </w:r>
          </w:p>
        </w:tc>
      </w:tr>
      <w:tr w:rsidR="00F60B65" w:rsidRPr="00883A83" w14:paraId="23F409AC"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4696C2F6"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0" w:type="dxa"/>
            <w:tcBorders>
              <w:top w:val="nil"/>
              <w:left w:val="nil"/>
              <w:bottom w:val="single" w:sz="4" w:space="0" w:color="auto"/>
              <w:right w:val="single" w:sz="4" w:space="0" w:color="auto"/>
            </w:tcBorders>
            <w:shd w:val="clear" w:color="auto" w:fill="auto"/>
            <w:noWrap/>
            <w:vAlign w:val="center"/>
            <w:hideMark/>
          </w:tcPr>
          <w:p w14:paraId="20C229A4"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53C43CFD"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0" w:type="dxa"/>
            <w:tcBorders>
              <w:top w:val="nil"/>
              <w:left w:val="nil"/>
              <w:bottom w:val="single" w:sz="4" w:space="0" w:color="auto"/>
              <w:right w:val="single" w:sz="4" w:space="0" w:color="auto"/>
            </w:tcBorders>
            <w:shd w:val="clear" w:color="auto" w:fill="auto"/>
            <w:noWrap/>
            <w:vAlign w:val="center"/>
            <w:hideMark/>
          </w:tcPr>
          <w:p w14:paraId="2A648988"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355</w:t>
            </w:r>
          </w:p>
        </w:tc>
        <w:tc>
          <w:tcPr>
            <w:tcW w:w="1069" w:type="dxa"/>
            <w:tcBorders>
              <w:top w:val="nil"/>
              <w:left w:val="nil"/>
              <w:bottom w:val="single" w:sz="4" w:space="0" w:color="auto"/>
              <w:right w:val="single" w:sz="4" w:space="0" w:color="auto"/>
            </w:tcBorders>
            <w:shd w:val="clear" w:color="auto" w:fill="auto"/>
            <w:noWrap/>
            <w:vAlign w:val="center"/>
            <w:hideMark/>
          </w:tcPr>
          <w:p w14:paraId="6DFCF527"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-64</w:t>
            </w:r>
          </w:p>
        </w:tc>
        <w:tc>
          <w:tcPr>
            <w:tcW w:w="1665" w:type="dxa"/>
            <w:tcBorders>
              <w:top w:val="nil"/>
              <w:left w:val="nil"/>
              <w:bottom w:val="single" w:sz="4" w:space="0" w:color="auto"/>
              <w:right w:val="single" w:sz="4" w:space="0" w:color="auto"/>
            </w:tcBorders>
            <w:shd w:val="clear" w:color="auto" w:fill="auto"/>
            <w:noWrap/>
            <w:vAlign w:val="center"/>
            <w:hideMark/>
          </w:tcPr>
          <w:p w14:paraId="1C55D5B4"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419</w:t>
            </w:r>
          </w:p>
        </w:tc>
      </w:tr>
      <w:tr w:rsidR="00F60B65" w:rsidRPr="00883A83" w14:paraId="2ECEFEED"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6423D690"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4DEB2C4D"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10 621 061</w:t>
            </w:r>
          </w:p>
        </w:tc>
        <w:tc>
          <w:tcPr>
            <w:tcW w:w="1250" w:type="dxa"/>
            <w:tcBorders>
              <w:top w:val="nil"/>
              <w:left w:val="nil"/>
              <w:bottom w:val="single" w:sz="4" w:space="0" w:color="auto"/>
              <w:right w:val="single" w:sz="4" w:space="0" w:color="auto"/>
            </w:tcBorders>
            <w:shd w:val="clear" w:color="auto" w:fill="auto"/>
            <w:noWrap/>
            <w:vAlign w:val="center"/>
            <w:hideMark/>
          </w:tcPr>
          <w:p w14:paraId="520F6595"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1,6657</w:t>
            </w:r>
          </w:p>
        </w:tc>
        <w:tc>
          <w:tcPr>
            <w:tcW w:w="1660" w:type="dxa"/>
            <w:tcBorders>
              <w:top w:val="nil"/>
              <w:left w:val="nil"/>
              <w:bottom w:val="single" w:sz="4" w:space="0" w:color="auto"/>
              <w:right w:val="single" w:sz="4" w:space="0" w:color="auto"/>
            </w:tcBorders>
            <w:shd w:val="clear" w:color="auto" w:fill="auto"/>
            <w:noWrap/>
            <w:vAlign w:val="center"/>
            <w:hideMark/>
          </w:tcPr>
          <w:p w14:paraId="33B8D647"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17 692</w:t>
            </w:r>
          </w:p>
        </w:tc>
        <w:tc>
          <w:tcPr>
            <w:tcW w:w="1069" w:type="dxa"/>
            <w:tcBorders>
              <w:top w:val="nil"/>
              <w:left w:val="nil"/>
              <w:bottom w:val="single" w:sz="4" w:space="0" w:color="auto"/>
              <w:right w:val="single" w:sz="4" w:space="0" w:color="auto"/>
            </w:tcBorders>
            <w:shd w:val="clear" w:color="auto" w:fill="auto"/>
            <w:noWrap/>
            <w:vAlign w:val="center"/>
            <w:hideMark/>
          </w:tcPr>
          <w:p w14:paraId="550130C4"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3 184</w:t>
            </w:r>
          </w:p>
        </w:tc>
        <w:tc>
          <w:tcPr>
            <w:tcW w:w="1665" w:type="dxa"/>
            <w:tcBorders>
              <w:top w:val="nil"/>
              <w:left w:val="nil"/>
              <w:bottom w:val="single" w:sz="4" w:space="0" w:color="auto"/>
              <w:right w:val="single" w:sz="4" w:space="0" w:color="auto"/>
            </w:tcBorders>
            <w:shd w:val="clear" w:color="auto" w:fill="auto"/>
            <w:noWrap/>
            <w:vAlign w:val="center"/>
            <w:hideMark/>
          </w:tcPr>
          <w:p w14:paraId="29B8BA47"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20 876</w:t>
            </w:r>
          </w:p>
        </w:tc>
      </w:tr>
      <w:tr w:rsidR="00F60B65" w:rsidRPr="00883A83" w14:paraId="7717D1FD"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5616885D"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397A2F74"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1F7B3C8D"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0" w:type="dxa"/>
            <w:tcBorders>
              <w:top w:val="nil"/>
              <w:left w:val="nil"/>
              <w:bottom w:val="single" w:sz="4" w:space="0" w:color="auto"/>
              <w:right w:val="single" w:sz="4" w:space="0" w:color="auto"/>
            </w:tcBorders>
            <w:shd w:val="clear" w:color="auto" w:fill="auto"/>
            <w:noWrap/>
            <w:vAlign w:val="center"/>
            <w:hideMark/>
          </w:tcPr>
          <w:p w14:paraId="55CEA4AB"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069" w:type="dxa"/>
            <w:tcBorders>
              <w:top w:val="nil"/>
              <w:left w:val="nil"/>
              <w:bottom w:val="single" w:sz="4" w:space="0" w:color="auto"/>
              <w:right w:val="single" w:sz="4" w:space="0" w:color="auto"/>
            </w:tcBorders>
            <w:shd w:val="clear" w:color="auto" w:fill="auto"/>
            <w:noWrap/>
            <w:vAlign w:val="center"/>
            <w:hideMark/>
          </w:tcPr>
          <w:p w14:paraId="73901DD8"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5" w:type="dxa"/>
            <w:tcBorders>
              <w:top w:val="nil"/>
              <w:left w:val="nil"/>
              <w:bottom w:val="single" w:sz="4" w:space="0" w:color="auto"/>
              <w:right w:val="single" w:sz="4" w:space="0" w:color="auto"/>
            </w:tcBorders>
            <w:shd w:val="clear" w:color="auto" w:fill="auto"/>
            <w:noWrap/>
            <w:vAlign w:val="center"/>
            <w:hideMark/>
          </w:tcPr>
          <w:p w14:paraId="7AD5CC9E"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r>
      <w:tr w:rsidR="00F60B65" w:rsidRPr="00883A83" w14:paraId="092A23C0"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7DFDC35" w14:textId="77777777" w:rsidR="00F60B65" w:rsidRPr="00883A83" w:rsidRDefault="00F60B65" w:rsidP="00F60B65">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0" w:type="dxa"/>
            <w:tcBorders>
              <w:top w:val="nil"/>
              <w:left w:val="nil"/>
              <w:bottom w:val="single" w:sz="4" w:space="0" w:color="auto"/>
              <w:right w:val="single" w:sz="4" w:space="0" w:color="auto"/>
            </w:tcBorders>
            <w:shd w:val="clear" w:color="auto" w:fill="auto"/>
            <w:noWrap/>
            <w:vAlign w:val="center"/>
            <w:hideMark/>
          </w:tcPr>
          <w:p w14:paraId="120FBC7E" w14:textId="77777777" w:rsidR="00F60B65" w:rsidRPr="00883A83" w:rsidRDefault="00F60B65" w:rsidP="00F60B65">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00BEDC15" w14:textId="77777777" w:rsidR="00F60B65" w:rsidRPr="00883A83" w:rsidRDefault="00F60B65" w:rsidP="00F60B65">
            <w:pPr>
              <w:jc w:val="center"/>
              <w:rPr>
                <w:rFonts w:ascii="Myriad Pro" w:hAnsi="Myriad Pro"/>
                <w:b/>
                <w:bCs/>
                <w:color w:val="000000"/>
                <w:sz w:val="18"/>
                <w:szCs w:val="18"/>
              </w:rPr>
            </w:pPr>
          </w:p>
        </w:tc>
        <w:tc>
          <w:tcPr>
            <w:tcW w:w="1660" w:type="dxa"/>
            <w:tcBorders>
              <w:top w:val="nil"/>
              <w:left w:val="nil"/>
              <w:bottom w:val="single" w:sz="4" w:space="0" w:color="auto"/>
              <w:right w:val="single" w:sz="4" w:space="0" w:color="auto"/>
            </w:tcBorders>
            <w:shd w:val="clear" w:color="auto" w:fill="auto"/>
            <w:noWrap/>
            <w:vAlign w:val="center"/>
            <w:hideMark/>
          </w:tcPr>
          <w:p w14:paraId="350DCED9"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17 336</w:t>
            </w:r>
          </w:p>
        </w:tc>
        <w:tc>
          <w:tcPr>
            <w:tcW w:w="1069" w:type="dxa"/>
            <w:tcBorders>
              <w:top w:val="nil"/>
              <w:left w:val="nil"/>
              <w:bottom w:val="single" w:sz="4" w:space="0" w:color="auto"/>
              <w:right w:val="single" w:sz="4" w:space="0" w:color="auto"/>
            </w:tcBorders>
            <w:shd w:val="clear" w:color="auto" w:fill="auto"/>
            <w:noWrap/>
            <w:vAlign w:val="center"/>
            <w:hideMark/>
          </w:tcPr>
          <w:p w14:paraId="6DC51DAB"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3 121</w:t>
            </w:r>
          </w:p>
        </w:tc>
        <w:tc>
          <w:tcPr>
            <w:tcW w:w="1665" w:type="dxa"/>
            <w:tcBorders>
              <w:top w:val="nil"/>
              <w:left w:val="nil"/>
              <w:bottom w:val="single" w:sz="4" w:space="0" w:color="auto"/>
              <w:right w:val="single" w:sz="4" w:space="0" w:color="auto"/>
            </w:tcBorders>
            <w:shd w:val="clear" w:color="auto" w:fill="auto"/>
            <w:noWrap/>
            <w:vAlign w:val="center"/>
            <w:hideMark/>
          </w:tcPr>
          <w:p w14:paraId="3E100F5C"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20 457</w:t>
            </w:r>
          </w:p>
        </w:tc>
      </w:tr>
      <w:tr w:rsidR="00F60B65" w:rsidRPr="00883A83" w14:paraId="34456768"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0AA42BC"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lastRenderedPageBreak/>
              <w:t> </w:t>
            </w:r>
          </w:p>
        </w:tc>
        <w:tc>
          <w:tcPr>
            <w:tcW w:w="6804" w:type="dxa"/>
            <w:gridSpan w:val="5"/>
            <w:tcBorders>
              <w:top w:val="single" w:sz="4" w:space="0" w:color="auto"/>
              <w:left w:val="nil"/>
              <w:bottom w:val="single" w:sz="4" w:space="0" w:color="auto"/>
              <w:right w:val="single" w:sz="4" w:space="0" w:color="auto"/>
            </w:tcBorders>
            <w:shd w:val="clear" w:color="auto" w:fill="auto"/>
            <w:noWrap/>
            <w:vAlign w:val="bottom"/>
            <w:hideMark/>
          </w:tcPr>
          <w:p w14:paraId="0ECEF2CD"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июль</w:t>
            </w:r>
          </w:p>
        </w:tc>
      </w:tr>
      <w:tr w:rsidR="00F60B65" w:rsidRPr="00883A83" w14:paraId="3EEA9A6C"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659CDED0"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0" w:type="dxa"/>
            <w:tcBorders>
              <w:top w:val="nil"/>
              <w:left w:val="nil"/>
              <w:bottom w:val="single" w:sz="4" w:space="0" w:color="auto"/>
              <w:right w:val="single" w:sz="4" w:space="0" w:color="auto"/>
            </w:tcBorders>
            <w:shd w:val="clear" w:color="auto" w:fill="auto"/>
            <w:noWrap/>
            <w:vAlign w:val="center"/>
            <w:hideMark/>
          </w:tcPr>
          <w:p w14:paraId="4E1CD031"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426BC097"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0" w:type="dxa"/>
            <w:tcBorders>
              <w:top w:val="nil"/>
              <w:left w:val="nil"/>
              <w:bottom w:val="single" w:sz="4" w:space="0" w:color="auto"/>
              <w:right w:val="single" w:sz="4" w:space="0" w:color="auto"/>
            </w:tcBorders>
            <w:shd w:val="clear" w:color="auto" w:fill="auto"/>
            <w:noWrap/>
            <w:vAlign w:val="center"/>
            <w:hideMark/>
          </w:tcPr>
          <w:p w14:paraId="3AC84410"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399</w:t>
            </w:r>
          </w:p>
        </w:tc>
        <w:tc>
          <w:tcPr>
            <w:tcW w:w="1069" w:type="dxa"/>
            <w:tcBorders>
              <w:top w:val="nil"/>
              <w:left w:val="nil"/>
              <w:bottom w:val="single" w:sz="4" w:space="0" w:color="auto"/>
              <w:right w:val="single" w:sz="4" w:space="0" w:color="auto"/>
            </w:tcBorders>
            <w:shd w:val="clear" w:color="auto" w:fill="auto"/>
            <w:noWrap/>
            <w:vAlign w:val="center"/>
            <w:hideMark/>
          </w:tcPr>
          <w:p w14:paraId="2FE7E02C"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-72</w:t>
            </w:r>
          </w:p>
        </w:tc>
        <w:tc>
          <w:tcPr>
            <w:tcW w:w="1665" w:type="dxa"/>
            <w:tcBorders>
              <w:top w:val="nil"/>
              <w:left w:val="nil"/>
              <w:bottom w:val="single" w:sz="4" w:space="0" w:color="auto"/>
              <w:right w:val="single" w:sz="4" w:space="0" w:color="auto"/>
            </w:tcBorders>
            <w:shd w:val="clear" w:color="auto" w:fill="auto"/>
            <w:noWrap/>
            <w:vAlign w:val="center"/>
            <w:hideMark/>
          </w:tcPr>
          <w:p w14:paraId="6D8FC0F6"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471</w:t>
            </w:r>
          </w:p>
        </w:tc>
      </w:tr>
      <w:tr w:rsidR="00F60B65" w:rsidRPr="00883A83" w14:paraId="1BE13D6C"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49330138"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44C28EF8"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18 799 794</w:t>
            </w:r>
          </w:p>
        </w:tc>
        <w:tc>
          <w:tcPr>
            <w:tcW w:w="1250" w:type="dxa"/>
            <w:tcBorders>
              <w:top w:val="nil"/>
              <w:left w:val="nil"/>
              <w:bottom w:val="single" w:sz="4" w:space="0" w:color="auto"/>
              <w:right w:val="single" w:sz="4" w:space="0" w:color="auto"/>
            </w:tcBorders>
            <w:shd w:val="clear" w:color="auto" w:fill="auto"/>
            <w:noWrap/>
            <w:vAlign w:val="center"/>
            <w:hideMark/>
          </w:tcPr>
          <w:p w14:paraId="76F3A0D3"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1,8117</w:t>
            </w:r>
          </w:p>
        </w:tc>
        <w:tc>
          <w:tcPr>
            <w:tcW w:w="1660" w:type="dxa"/>
            <w:tcBorders>
              <w:top w:val="nil"/>
              <w:left w:val="nil"/>
              <w:bottom w:val="single" w:sz="4" w:space="0" w:color="auto"/>
              <w:right w:val="single" w:sz="4" w:space="0" w:color="auto"/>
            </w:tcBorders>
            <w:shd w:val="clear" w:color="auto" w:fill="auto"/>
            <w:noWrap/>
            <w:vAlign w:val="center"/>
            <w:hideMark/>
          </w:tcPr>
          <w:p w14:paraId="7B6DAB98"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34 059</w:t>
            </w:r>
          </w:p>
        </w:tc>
        <w:tc>
          <w:tcPr>
            <w:tcW w:w="1069" w:type="dxa"/>
            <w:tcBorders>
              <w:top w:val="nil"/>
              <w:left w:val="nil"/>
              <w:bottom w:val="single" w:sz="4" w:space="0" w:color="auto"/>
              <w:right w:val="single" w:sz="4" w:space="0" w:color="auto"/>
            </w:tcBorders>
            <w:shd w:val="clear" w:color="auto" w:fill="auto"/>
            <w:noWrap/>
            <w:vAlign w:val="center"/>
            <w:hideMark/>
          </w:tcPr>
          <w:p w14:paraId="395CEA9E"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6 131</w:t>
            </w:r>
          </w:p>
        </w:tc>
        <w:tc>
          <w:tcPr>
            <w:tcW w:w="1665" w:type="dxa"/>
            <w:tcBorders>
              <w:top w:val="nil"/>
              <w:left w:val="nil"/>
              <w:bottom w:val="single" w:sz="4" w:space="0" w:color="auto"/>
              <w:right w:val="single" w:sz="4" w:space="0" w:color="auto"/>
            </w:tcBorders>
            <w:shd w:val="clear" w:color="auto" w:fill="auto"/>
            <w:noWrap/>
            <w:vAlign w:val="center"/>
            <w:hideMark/>
          </w:tcPr>
          <w:p w14:paraId="3CA187BD"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40 190</w:t>
            </w:r>
          </w:p>
        </w:tc>
      </w:tr>
      <w:tr w:rsidR="00F60B65" w:rsidRPr="00883A83" w14:paraId="10ACE809"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2AFE10F5"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6FDD4DBC"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17FC111F"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0" w:type="dxa"/>
            <w:tcBorders>
              <w:top w:val="nil"/>
              <w:left w:val="nil"/>
              <w:bottom w:val="single" w:sz="4" w:space="0" w:color="auto"/>
              <w:right w:val="single" w:sz="4" w:space="0" w:color="auto"/>
            </w:tcBorders>
            <w:shd w:val="clear" w:color="auto" w:fill="auto"/>
            <w:noWrap/>
            <w:vAlign w:val="center"/>
            <w:hideMark/>
          </w:tcPr>
          <w:p w14:paraId="3C29946D"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069" w:type="dxa"/>
            <w:tcBorders>
              <w:top w:val="nil"/>
              <w:left w:val="nil"/>
              <w:bottom w:val="single" w:sz="4" w:space="0" w:color="auto"/>
              <w:right w:val="single" w:sz="4" w:space="0" w:color="auto"/>
            </w:tcBorders>
            <w:shd w:val="clear" w:color="auto" w:fill="auto"/>
            <w:noWrap/>
            <w:vAlign w:val="center"/>
            <w:hideMark/>
          </w:tcPr>
          <w:p w14:paraId="222FDBFC"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5" w:type="dxa"/>
            <w:tcBorders>
              <w:top w:val="nil"/>
              <w:left w:val="nil"/>
              <w:bottom w:val="single" w:sz="4" w:space="0" w:color="auto"/>
              <w:right w:val="single" w:sz="4" w:space="0" w:color="auto"/>
            </w:tcBorders>
            <w:shd w:val="clear" w:color="auto" w:fill="auto"/>
            <w:noWrap/>
            <w:vAlign w:val="center"/>
            <w:hideMark/>
          </w:tcPr>
          <w:p w14:paraId="211729D7"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r>
      <w:tr w:rsidR="00F60B65" w:rsidRPr="00883A83" w14:paraId="7A25B18E"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44E6D52" w14:textId="77777777" w:rsidR="00F60B65" w:rsidRPr="00883A83" w:rsidRDefault="00F60B65" w:rsidP="00F60B65">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0" w:type="dxa"/>
            <w:tcBorders>
              <w:top w:val="nil"/>
              <w:left w:val="nil"/>
              <w:bottom w:val="single" w:sz="4" w:space="0" w:color="auto"/>
              <w:right w:val="single" w:sz="4" w:space="0" w:color="auto"/>
            </w:tcBorders>
            <w:shd w:val="clear" w:color="auto" w:fill="auto"/>
            <w:noWrap/>
            <w:vAlign w:val="center"/>
            <w:hideMark/>
          </w:tcPr>
          <w:p w14:paraId="5FC4CAA3" w14:textId="77777777" w:rsidR="00F60B65" w:rsidRPr="00883A83" w:rsidRDefault="00F60B65" w:rsidP="00F60B65">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1B9EC5FB" w14:textId="77777777" w:rsidR="00F60B65" w:rsidRPr="00883A83" w:rsidRDefault="00F60B65" w:rsidP="00F60B65">
            <w:pPr>
              <w:jc w:val="center"/>
              <w:rPr>
                <w:rFonts w:ascii="Myriad Pro" w:hAnsi="Myriad Pro"/>
                <w:b/>
                <w:bCs/>
                <w:color w:val="000000"/>
                <w:sz w:val="18"/>
                <w:szCs w:val="18"/>
              </w:rPr>
            </w:pPr>
          </w:p>
        </w:tc>
        <w:tc>
          <w:tcPr>
            <w:tcW w:w="1660" w:type="dxa"/>
            <w:tcBorders>
              <w:top w:val="nil"/>
              <w:left w:val="nil"/>
              <w:bottom w:val="single" w:sz="4" w:space="0" w:color="auto"/>
              <w:right w:val="single" w:sz="4" w:space="0" w:color="auto"/>
            </w:tcBorders>
            <w:shd w:val="clear" w:color="auto" w:fill="auto"/>
            <w:noWrap/>
            <w:vAlign w:val="center"/>
            <w:hideMark/>
          </w:tcPr>
          <w:p w14:paraId="351DDDD7"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33 660</w:t>
            </w:r>
          </w:p>
        </w:tc>
        <w:tc>
          <w:tcPr>
            <w:tcW w:w="1069" w:type="dxa"/>
            <w:tcBorders>
              <w:top w:val="nil"/>
              <w:left w:val="nil"/>
              <w:bottom w:val="single" w:sz="4" w:space="0" w:color="auto"/>
              <w:right w:val="single" w:sz="4" w:space="0" w:color="auto"/>
            </w:tcBorders>
            <w:shd w:val="clear" w:color="auto" w:fill="auto"/>
            <w:noWrap/>
            <w:vAlign w:val="center"/>
            <w:hideMark/>
          </w:tcPr>
          <w:p w14:paraId="55D448A9"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6 059</w:t>
            </w:r>
          </w:p>
        </w:tc>
        <w:tc>
          <w:tcPr>
            <w:tcW w:w="1665" w:type="dxa"/>
            <w:tcBorders>
              <w:top w:val="nil"/>
              <w:left w:val="nil"/>
              <w:bottom w:val="single" w:sz="4" w:space="0" w:color="auto"/>
              <w:right w:val="single" w:sz="4" w:space="0" w:color="auto"/>
            </w:tcBorders>
            <w:shd w:val="clear" w:color="auto" w:fill="auto"/>
            <w:noWrap/>
            <w:vAlign w:val="center"/>
            <w:hideMark/>
          </w:tcPr>
          <w:p w14:paraId="4BF46724"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39 719</w:t>
            </w:r>
          </w:p>
        </w:tc>
      </w:tr>
      <w:tr w:rsidR="00F60B65" w:rsidRPr="00883A83" w14:paraId="06C219E0"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319A0DB"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 </w:t>
            </w:r>
          </w:p>
        </w:tc>
        <w:tc>
          <w:tcPr>
            <w:tcW w:w="6804" w:type="dxa"/>
            <w:gridSpan w:val="5"/>
            <w:tcBorders>
              <w:top w:val="single" w:sz="4" w:space="0" w:color="auto"/>
              <w:left w:val="nil"/>
              <w:bottom w:val="single" w:sz="4" w:space="0" w:color="auto"/>
              <w:right w:val="single" w:sz="4" w:space="0" w:color="auto"/>
            </w:tcBorders>
            <w:shd w:val="clear" w:color="auto" w:fill="auto"/>
            <w:noWrap/>
            <w:vAlign w:val="bottom"/>
            <w:hideMark/>
          </w:tcPr>
          <w:p w14:paraId="593CA63B"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август</w:t>
            </w:r>
          </w:p>
        </w:tc>
      </w:tr>
      <w:tr w:rsidR="00F60B65" w:rsidRPr="00883A83" w14:paraId="356063B9"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5F676430"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0" w:type="dxa"/>
            <w:tcBorders>
              <w:top w:val="nil"/>
              <w:left w:val="nil"/>
              <w:bottom w:val="single" w:sz="4" w:space="0" w:color="auto"/>
              <w:right w:val="single" w:sz="4" w:space="0" w:color="auto"/>
            </w:tcBorders>
            <w:shd w:val="clear" w:color="auto" w:fill="auto"/>
            <w:noWrap/>
            <w:vAlign w:val="center"/>
            <w:hideMark/>
          </w:tcPr>
          <w:p w14:paraId="1C7B8006"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48EB1FF3"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0" w:type="dxa"/>
            <w:tcBorders>
              <w:top w:val="nil"/>
              <w:left w:val="nil"/>
              <w:bottom w:val="single" w:sz="4" w:space="0" w:color="auto"/>
              <w:right w:val="single" w:sz="4" w:space="0" w:color="auto"/>
            </w:tcBorders>
            <w:shd w:val="clear" w:color="auto" w:fill="auto"/>
            <w:noWrap/>
            <w:vAlign w:val="center"/>
            <w:hideMark/>
          </w:tcPr>
          <w:p w14:paraId="7F3588D6"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261</w:t>
            </w:r>
          </w:p>
        </w:tc>
        <w:tc>
          <w:tcPr>
            <w:tcW w:w="1069" w:type="dxa"/>
            <w:tcBorders>
              <w:top w:val="nil"/>
              <w:left w:val="nil"/>
              <w:bottom w:val="single" w:sz="4" w:space="0" w:color="auto"/>
              <w:right w:val="single" w:sz="4" w:space="0" w:color="auto"/>
            </w:tcBorders>
            <w:shd w:val="clear" w:color="auto" w:fill="auto"/>
            <w:noWrap/>
            <w:vAlign w:val="center"/>
            <w:hideMark/>
          </w:tcPr>
          <w:p w14:paraId="43CF7899"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-47</w:t>
            </w:r>
          </w:p>
        </w:tc>
        <w:tc>
          <w:tcPr>
            <w:tcW w:w="1665" w:type="dxa"/>
            <w:tcBorders>
              <w:top w:val="nil"/>
              <w:left w:val="nil"/>
              <w:bottom w:val="single" w:sz="4" w:space="0" w:color="auto"/>
              <w:right w:val="single" w:sz="4" w:space="0" w:color="auto"/>
            </w:tcBorders>
            <w:shd w:val="clear" w:color="auto" w:fill="auto"/>
            <w:noWrap/>
            <w:vAlign w:val="center"/>
            <w:hideMark/>
          </w:tcPr>
          <w:p w14:paraId="09524CFE"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308</w:t>
            </w:r>
          </w:p>
        </w:tc>
      </w:tr>
      <w:tr w:rsidR="00F60B65" w:rsidRPr="00883A83" w14:paraId="22A31515"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4DDE7391"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6A0466D4"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22 537 090</w:t>
            </w:r>
          </w:p>
        </w:tc>
        <w:tc>
          <w:tcPr>
            <w:tcW w:w="1250" w:type="dxa"/>
            <w:tcBorders>
              <w:top w:val="nil"/>
              <w:left w:val="nil"/>
              <w:bottom w:val="single" w:sz="4" w:space="0" w:color="auto"/>
              <w:right w:val="single" w:sz="4" w:space="0" w:color="auto"/>
            </w:tcBorders>
            <w:shd w:val="clear" w:color="auto" w:fill="auto"/>
            <w:noWrap/>
            <w:vAlign w:val="center"/>
            <w:hideMark/>
          </w:tcPr>
          <w:p w14:paraId="45E9B519"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1,7656</w:t>
            </w:r>
          </w:p>
        </w:tc>
        <w:tc>
          <w:tcPr>
            <w:tcW w:w="1660" w:type="dxa"/>
            <w:tcBorders>
              <w:top w:val="nil"/>
              <w:left w:val="nil"/>
              <w:bottom w:val="single" w:sz="4" w:space="0" w:color="auto"/>
              <w:right w:val="single" w:sz="4" w:space="0" w:color="auto"/>
            </w:tcBorders>
            <w:shd w:val="clear" w:color="auto" w:fill="auto"/>
            <w:noWrap/>
            <w:vAlign w:val="center"/>
            <w:hideMark/>
          </w:tcPr>
          <w:p w14:paraId="31D55101"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39 791</w:t>
            </w:r>
          </w:p>
        </w:tc>
        <w:tc>
          <w:tcPr>
            <w:tcW w:w="1069" w:type="dxa"/>
            <w:tcBorders>
              <w:top w:val="nil"/>
              <w:left w:val="nil"/>
              <w:bottom w:val="single" w:sz="4" w:space="0" w:color="auto"/>
              <w:right w:val="single" w:sz="4" w:space="0" w:color="auto"/>
            </w:tcBorders>
            <w:shd w:val="clear" w:color="auto" w:fill="auto"/>
            <w:noWrap/>
            <w:vAlign w:val="center"/>
            <w:hideMark/>
          </w:tcPr>
          <w:p w14:paraId="5F9173CB"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7 162</w:t>
            </w:r>
          </w:p>
        </w:tc>
        <w:tc>
          <w:tcPr>
            <w:tcW w:w="1665" w:type="dxa"/>
            <w:tcBorders>
              <w:top w:val="nil"/>
              <w:left w:val="nil"/>
              <w:bottom w:val="single" w:sz="4" w:space="0" w:color="auto"/>
              <w:right w:val="single" w:sz="4" w:space="0" w:color="auto"/>
            </w:tcBorders>
            <w:shd w:val="clear" w:color="auto" w:fill="auto"/>
            <w:noWrap/>
            <w:vAlign w:val="center"/>
            <w:hideMark/>
          </w:tcPr>
          <w:p w14:paraId="6A142A2E"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46 953</w:t>
            </w:r>
          </w:p>
        </w:tc>
      </w:tr>
      <w:tr w:rsidR="00F60B65" w:rsidRPr="00883A83" w14:paraId="1F083ACC"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656C8F75"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10C86AA0"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73AF3DE9"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0" w:type="dxa"/>
            <w:tcBorders>
              <w:top w:val="nil"/>
              <w:left w:val="nil"/>
              <w:bottom w:val="single" w:sz="4" w:space="0" w:color="auto"/>
              <w:right w:val="single" w:sz="4" w:space="0" w:color="auto"/>
            </w:tcBorders>
            <w:shd w:val="clear" w:color="auto" w:fill="auto"/>
            <w:noWrap/>
            <w:vAlign w:val="center"/>
            <w:hideMark/>
          </w:tcPr>
          <w:p w14:paraId="24E6FFEB"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069" w:type="dxa"/>
            <w:tcBorders>
              <w:top w:val="nil"/>
              <w:left w:val="nil"/>
              <w:bottom w:val="single" w:sz="4" w:space="0" w:color="auto"/>
              <w:right w:val="single" w:sz="4" w:space="0" w:color="auto"/>
            </w:tcBorders>
            <w:shd w:val="clear" w:color="auto" w:fill="auto"/>
            <w:noWrap/>
            <w:vAlign w:val="center"/>
            <w:hideMark/>
          </w:tcPr>
          <w:p w14:paraId="4CF49FFB"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5" w:type="dxa"/>
            <w:tcBorders>
              <w:top w:val="nil"/>
              <w:left w:val="nil"/>
              <w:bottom w:val="single" w:sz="4" w:space="0" w:color="auto"/>
              <w:right w:val="single" w:sz="4" w:space="0" w:color="auto"/>
            </w:tcBorders>
            <w:shd w:val="clear" w:color="auto" w:fill="auto"/>
            <w:noWrap/>
            <w:vAlign w:val="center"/>
            <w:hideMark/>
          </w:tcPr>
          <w:p w14:paraId="5FAA3035"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r>
      <w:tr w:rsidR="00F60B65" w:rsidRPr="00883A83" w14:paraId="279ABAAF"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9C459E9" w14:textId="77777777" w:rsidR="00F60B65" w:rsidRPr="00883A83" w:rsidRDefault="00F60B65" w:rsidP="00F60B65">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0" w:type="dxa"/>
            <w:tcBorders>
              <w:top w:val="nil"/>
              <w:left w:val="nil"/>
              <w:bottom w:val="single" w:sz="4" w:space="0" w:color="auto"/>
              <w:right w:val="single" w:sz="4" w:space="0" w:color="auto"/>
            </w:tcBorders>
            <w:shd w:val="clear" w:color="auto" w:fill="auto"/>
            <w:noWrap/>
            <w:vAlign w:val="center"/>
            <w:hideMark/>
          </w:tcPr>
          <w:p w14:paraId="1CBA0328" w14:textId="77777777" w:rsidR="00F60B65" w:rsidRPr="00883A83" w:rsidRDefault="00F60B65" w:rsidP="00F60B65">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2717E242" w14:textId="77777777" w:rsidR="00F60B65" w:rsidRPr="00883A83" w:rsidRDefault="00F60B65" w:rsidP="00F60B65">
            <w:pPr>
              <w:jc w:val="center"/>
              <w:rPr>
                <w:rFonts w:ascii="Myriad Pro" w:hAnsi="Myriad Pro"/>
                <w:b/>
                <w:bCs/>
                <w:color w:val="000000"/>
                <w:sz w:val="18"/>
                <w:szCs w:val="18"/>
              </w:rPr>
            </w:pPr>
          </w:p>
        </w:tc>
        <w:tc>
          <w:tcPr>
            <w:tcW w:w="1660" w:type="dxa"/>
            <w:tcBorders>
              <w:top w:val="nil"/>
              <w:left w:val="nil"/>
              <w:bottom w:val="single" w:sz="4" w:space="0" w:color="auto"/>
              <w:right w:val="single" w:sz="4" w:space="0" w:color="auto"/>
            </w:tcBorders>
            <w:shd w:val="clear" w:color="auto" w:fill="auto"/>
            <w:noWrap/>
            <w:vAlign w:val="center"/>
            <w:hideMark/>
          </w:tcPr>
          <w:p w14:paraId="5A4FD7D0"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39 530</w:t>
            </w:r>
          </w:p>
        </w:tc>
        <w:tc>
          <w:tcPr>
            <w:tcW w:w="1069" w:type="dxa"/>
            <w:tcBorders>
              <w:top w:val="nil"/>
              <w:left w:val="nil"/>
              <w:bottom w:val="single" w:sz="4" w:space="0" w:color="auto"/>
              <w:right w:val="single" w:sz="4" w:space="0" w:color="auto"/>
            </w:tcBorders>
            <w:shd w:val="clear" w:color="auto" w:fill="auto"/>
            <w:noWrap/>
            <w:vAlign w:val="center"/>
            <w:hideMark/>
          </w:tcPr>
          <w:p w14:paraId="44173E99"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7 115</w:t>
            </w:r>
          </w:p>
        </w:tc>
        <w:tc>
          <w:tcPr>
            <w:tcW w:w="1665" w:type="dxa"/>
            <w:tcBorders>
              <w:top w:val="nil"/>
              <w:left w:val="nil"/>
              <w:bottom w:val="single" w:sz="4" w:space="0" w:color="auto"/>
              <w:right w:val="single" w:sz="4" w:space="0" w:color="auto"/>
            </w:tcBorders>
            <w:shd w:val="clear" w:color="auto" w:fill="auto"/>
            <w:noWrap/>
            <w:vAlign w:val="center"/>
            <w:hideMark/>
          </w:tcPr>
          <w:p w14:paraId="4AC94CF9"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46 646</w:t>
            </w:r>
          </w:p>
        </w:tc>
      </w:tr>
      <w:tr w:rsidR="00F60B65" w:rsidRPr="00883A83" w14:paraId="088DEBCF"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5F89753"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 </w:t>
            </w:r>
          </w:p>
        </w:tc>
        <w:tc>
          <w:tcPr>
            <w:tcW w:w="6804" w:type="dxa"/>
            <w:gridSpan w:val="5"/>
            <w:tcBorders>
              <w:top w:val="single" w:sz="4" w:space="0" w:color="auto"/>
              <w:left w:val="nil"/>
              <w:bottom w:val="single" w:sz="4" w:space="0" w:color="auto"/>
              <w:right w:val="single" w:sz="4" w:space="0" w:color="auto"/>
            </w:tcBorders>
            <w:shd w:val="clear" w:color="auto" w:fill="auto"/>
            <w:noWrap/>
            <w:vAlign w:val="bottom"/>
            <w:hideMark/>
          </w:tcPr>
          <w:p w14:paraId="5CD23D7E"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сентябрь</w:t>
            </w:r>
          </w:p>
        </w:tc>
      </w:tr>
      <w:tr w:rsidR="00F60B65" w:rsidRPr="00883A83" w14:paraId="708139E6"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479C204B"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0" w:type="dxa"/>
            <w:tcBorders>
              <w:top w:val="nil"/>
              <w:left w:val="nil"/>
              <w:bottom w:val="single" w:sz="4" w:space="0" w:color="auto"/>
              <w:right w:val="single" w:sz="4" w:space="0" w:color="auto"/>
            </w:tcBorders>
            <w:shd w:val="clear" w:color="auto" w:fill="auto"/>
            <w:noWrap/>
            <w:vAlign w:val="center"/>
            <w:hideMark/>
          </w:tcPr>
          <w:p w14:paraId="4B8FAAA6"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61926E21"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0" w:type="dxa"/>
            <w:tcBorders>
              <w:top w:val="nil"/>
              <w:left w:val="nil"/>
              <w:bottom w:val="single" w:sz="4" w:space="0" w:color="auto"/>
              <w:right w:val="single" w:sz="4" w:space="0" w:color="auto"/>
            </w:tcBorders>
            <w:shd w:val="clear" w:color="auto" w:fill="auto"/>
            <w:noWrap/>
            <w:vAlign w:val="center"/>
            <w:hideMark/>
          </w:tcPr>
          <w:p w14:paraId="4997E14C"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254</w:t>
            </w:r>
          </w:p>
        </w:tc>
        <w:tc>
          <w:tcPr>
            <w:tcW w:w="1069" w:type="dxa"/>
            <w:tcBorders>
              <w:top w:val="nil"/>
              <w:left w:val="nil"/>
              <w:bottom w:val="single" w:sz="4" w:space="0" w:color="auto"/>
              <w:right w:val="single" w:sz="4" w:space="0" w:color="auto"/>
            </w:tcBorders>
            <w:shd w:val="clear" w:color="auto" w:fill="auto"/>
            <w:noWrap/>
            <w:vAlign w:val="center"/>
            <w:hideMark/>
          </w:tcPr>
          <w:p w14:paraId="62AAFD5E"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-46</w:t>
            </w:r>
          </w:p>
        </w:tc>
        <w:tc>
          <w:tcPr>
            <w:tcW w:w="1665" w:type="dxa"/>
            <w:tcBorders>
              <w:top w:val="nil"/>
              <w:left w:val="nil"/>
              <w:bottom w:val="single" w:sz="4" w:space="0" w:color="auto"/>
              <w:right w:val="single" w:sz="4" w:space="0" w:color="auto"/>
            </w:tcBorders>
            <w:shd w:val="clear" w:color="auto" w:fill="auto"/>
            <w:noWrap/>
            <w:vAlign w:val="center"/>
            <w:hideMark/>
          </w:tcPr>
          <w:p w14:paraId="54C6FA68"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300</w:t>
            </w:r>
          </w:p>
        </w:tc>
      </w:tr>
      <w:tr w:rsidR="00F60B65" w:rsidRPr="00883A83" w14:paraId="53625046"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28972FC2"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4B0FDB0D"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27 989 091</w:t>
            </w:r>
          </w:p>
        </w:tc>
        <w:tc>
          <w:tcPr>
            <w:tcW w:w="1250" w:type="dxa"/>
            <w:tcBorders>
              <w:top w:val="nil"/>
              <w:left w:val="nil"/>
              <w:bottom w:val="single" w:sz="4" w:space="0" w:color="auto"/>
              <w:right w:val="single" w:sz="4" w:space="0" w:color="auto"/>
            </w:tcBorders>
            <w:shd w:val="clear" w:color="auto" w:fill="auto"/>
            <w:noWrap/>
            <w:vAlign w:val="center"/>
            <w:hideMark/>
          </w:tcPr>
          <w:p w14:paraId="3A5356B1"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1,8516</w:t>
            </w:r>
          </w:p>
        </w:tc>
        <w:tc>
          <w:tcPr>
            <w:tcW w:w="1660" w:type="dxa"/>
            <w:tcBorders>
              <w:top w:val="nil"/>
              <w:left w:val="nil"/>
              <w:bottom w:val="single" w:sz="4" w:space="0" w:color="auto"/>
              <w:right w:val="single" w:sz="4" w:space="0" w:color="auto"/>
            </w:tcBorders>
            <w:shd w:val="clear" w:color="auto" w:fill="auto"/>
            <w:noWrap/>
            <w:vAlign w:val="center"/>
            <w:hideMark/>
          </w:tcPr>
          <w:p w14:paraId="2A319D64"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51 824</w:t>
            </w:r>
          </w:p>
        </w:tc>
        <w:tc>
          <w:tcPr>
            <w:tcW w:w="1069" w:type="dxa"/>
            <w:tcBorders>
              <w:top w:val="nil"/>
              <w:left w:val="nil"/>
              <w:bottom w:val="single" w:sz="4" w:space="0" w:color="auto"/>
              <w:right w:val="single" w:sz="4" w:space="0" w:color="auto"/>
            </w:tcBorders>
            <w:shd w:val="clear" w:color="auto" w:fill="auto"/>
            <w:noWrap/>
            <w:vAlign w:val="center"/>
            <w:hideMark/>
          </w:tcPr>
          <w:p w14:paraId="4C6FDE0B"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9 328</w:t>
            </w:r>
          </w:p>
        </w:tc>
        <w:tc>
          <w:tcPr>
            <w:tcW w:w="1665" w:type="dxa"/>
            <w:tcBorders>
              <w:top w:val="nil"/>
              <w:left w:val="nil"/>
              <w:bottom w:val="single" w:sz="4" w:space="0" w:color="auto"/>
              <w:right w:val="single" w:sz="4" w:space="0" w:color="auto"/>
            </w:tcBorders>
            <w:shd w:val="clear" w:color="auto" w:fill="auto"/>
            <w:noWrap/>
            <w:vAlign w:val="center"/>
            <w:hideMark/>
          </w:tcPr>
          <w:p w14:paraId="7AA6283B"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61 152</w:t>
            </w:r>
          </w:p>
        </w:tc>
      </w:tr>
      <w:tr w:rsidR="00F60B65" w:rsidRPr="00883A83" w14:paraId="629C44BC"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7DAE7C8B"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29ECEF03"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019A0C27"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0" w:type="dxa"/>
            <w:tcBorders>
              <w:top w:val="nil"/>
              <w:left w:val="nil"/>
              <w:bottom w:val="single" w:sz="4" w:space="0" w:color="auto"/>
              <w:right w:val="single" w:sz="4" w:space="0" w:color="auto"/>
            </w:tcBorders>
            <w:shd w:val="clear" w:color="auto" w:fill="auto"/>
            <w:noWrap/>
            <w:vAlign w:val="center"/>
            <w:hideMark/>
          </w:tcPr>
          <w:p w14:paraId="0DD0E147"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069" w:type="dxa"/>
            <w:tcBorders>
              <w:top w:val="nil"/>
              <w:left w:val="nil"/>
              <w:bottom w:val="single" w:sz="4" w:space="0" w:color="auto"/>
              <w:right w:val="single" w:sz="4" w:space="0" w:color="auto"/>
            </w:tcBorders>
            <w:shd w:val="clear" w:color="auto" w:fill="auto"/>
            <w:noWrap/>
            <w:vAlign w:val="center"/>
            <w:hideMark/>
          </w:tcPr>
          <w:p w14:paraId="215F219C"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5" w:type="dxa"/>
            <w:tcBorders>
              <w:top w:val="nil"/>
              <w:left w:val="nil"/>
              <w:bottom w:val="single" w:sz="4" w:space="0" w:color="auto"/>
              <w:right w:val="single" w:sz="4" w:space="0" w:color="auto"/>
            </w:tcBorders>
            <w:shd w:val="clear" w:color="auto" w:fill="auto"/>
            <w:noWrap/>
            <w:vAlign w:val="center"/>
            <w:hideMark/>
          </w:tcPr>
          <w:p w14:paraId="59992138"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r>
      <w:tr w:rsidR="00F60B65" w:rsidRPr="00883A83" w14:paraId="255D8909"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005CB4C" w14:textId="77777777" w:rsidR="00F60B65" w:rsidRPr="00883A83" w:rsidRDefault="00F60B65" w:rsidP="00F60B65">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0" w:type="dxa"/>
            <w:tcBorders>
              <w:top w:val="nil"/>
              <w:left w:val="nil"/>
              <w:bottom w:val="single" w:sz="4" w:space="0" w:color="auto"/>
              <w:right w:val="single" w:sz="4" w:space="0" w:color="auto"/>
            </w:tcBorders>
            <w:shd w:val="clear" w:color="auto" w:fill="auto"/>
            <w:noWrap/>
            <w:vAlign w:val="center"/>
            <w:hideMark/>
          </w:tcPr>
          <w:p w14:paraId="1954E4C6" w14:textId="77777777" w:rsidR="00F60B65" w:rsidRPr="00883A83" w:rsidRDefault="00F60B65" w:rsidP="00F60B65">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68D94250" w14:textId="77777777" w:rsidR="00F60B65" w:rsidRPr="00883A83" w:rsidRDefault="00F60B65" w:rsidP="00F60B65">
            <w:pPr>
              <w:jc w:val="center"/>
              <w:rPr>
                <w:rFonts w:ascii="Myriad Pro" w:hAnsi="Myriad Pro"/>
                <w:b/>
                <w:bCs/>
                <w:color w:val="000000"/>
                <w:sz w:val="18"/>
                <w:szCs w:val="18"/>
              </w:rPr>
            </w:pPr>
          </w:p>
        </w:tc>
        <w:tc>
          <w:tcPr>
            <w:tcW w:w="1660" w:type="dxa"/>
            <w:tcBorders>
              <w:top w:val="nil"/>
              <w:left w:val="nil"/>
              <w:bottom w:val="single" w:sz="4" w:space="0" w:color="auto"/>
              <w:right w:val="single" w:sz="4" w:space="0" w:color="auto"/>
            </w:tcBorders>
            <w:shd w:val="clear" w:color="auto" w:fill="auto"/>
            <w:noWrap/>
            <w:vAlign w:val="center"/>
            <w:hideMark/>
          </w:tcPr>
          <w:p w14:paraId="71D1F4B7"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51 570</w:t>
            </w:r>
          </w:p>
        </w:tc>
        <w:tc>
          <w:tcPr>
            <w:tcW w:w="1069" w:type="dxa"/>
            <w:tcBorders>
              <w:top w:val="nil"/>
              <w:left w:val="nil"/>
              <w:bottom w:val="single" w:sz="4" w:space="0" w:color="auto"/>
              <w:right w:val="single" w:sz="4" w:space="0" w:color="auto"/>
            </w:tcBorders>
            <w:shd w:val="clear" w:color="auto" w:fill="auto"/>
            <w:noWrap/>
            <w:vAlign w:val="center"/>
            <w:hideMark/>
          </w:tcPr>
          <w:p w14:paraId="1EA601C6"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9 283</w:t>
            </w:r>
          </w:p>
        </w:tc>
        <w:tc>
          <w:tcPr>
            <w:tcW w:w="1665" w:type="dxa"/>
            <w:tcBorders>
              <w:top w:val="nil"/>
              <w:left w:val="nil"/>
              <w:bottom w:val="single" w:sz="4" w:space="0" w:color="auto"/>
              <w:right w:val="single" w:sz="4" w:space="0" w:color="auto"/>
            </w:tcBorders>
            <w:shd w:val="clear" w:color="auto" w:fill="auto"/>
            <w:noWrap/>
            <w:vAlign w:val="center"/>
            <w:hideMark/>
          </w:tcPr>
          <w:p w14:paraId="619ED4FB"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60 852</w:t>
            </w:r>
          </w:p>
        </w:tc>
      </w:tr>
      <w:tr w:rsidR="00F60B65" w:rsidRPr="00883A83" w14:paraId="2FCDE8A3"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05EEEAC"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 </w:t>
            </w:r>
          </w:p>
        </w:tc>
        <w:tc>
          <w:tcPr>
            <w:tcW w:w="6804" w:type="dxa"/>
            <w:gridSpan w:val="5"/>
            <w:tcBorders>
              <w:top w:val="single" w:sz="4" w:space="0" w:color="auto"/>
              <w:left w:val="nil"/>
              <w:bottom w:val="single" w:sz="4" w:space="0" w:color="auto"/>
              <w:right w:val="single" w:sz="4" w:space="0" w:color="auto"/>
            </w:tcBorders>
            <w:shd w:val="clear" w:color="auto" w:fill="auto"/>
            <w:noWrap/>
            <w:vAlign w:val="bottom"/>
            <w:hideMark/>
          </w:tcPr>
          <w:p w14:paraId="24F6EC24"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октябрь</w:t>
            </w:r>
          </w:p>
        </w:tc>
      </w:tr>
      <w:tr w:rsidR="00F60B65" w:rsidRPr="00883A83" w14:paraId="63D37672"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09627A9A"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0" w:type="dxa"/>
            <w:tcBorders>
              <w:top w:val="nil"/>
              <w:left w:val="nil"/>
              <w:bottom w:val="single" w:sz="4" w:space="0" w:color="auto"/>
              <w:right w:val="single" w:sz="4" w:space="0" w:color="auto"/>
            </w:tcBorders>
            <w:shd w:val="clear" w:color="auto" w:fill="auto"/>
            <w:noWrap/>
            <w:vAlign w:val="center"/>
            <w:hideMark/>
          </w:tcPr>
          <w:p w14:paraId="22062111"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602F48B7"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0" w:type="dxa"/>
            <w:tcBorders>
              <w:top w:val="nil"/>
              <w:left w:val="nil"/>
              <w:bottom w:val="single" w:sz="4" w:space="0" w:color="auto"/>
              <w:right w:val="single" w:sz="4" w:space="0" w:color="auto"/>
            </w:tcBorders>
            <w:shd w:val="clear" w:color="auto" w:fill="auto"/>
            <w:noWrap/>
            <w:vAlign w:val="center"/>
            <w:hideMark/>
          </w:tcPr>
          <w:p w14:paraId="11056F86"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1 007</w:t>
            </w:r>
          </w:p>
        </w:tc>
        <w:tc>
          <w:tcPr>
            <w:tcW w:w="1069" w:type="dxa"/>
            <w:tcBorders>
              <w:top w:val="nil"/>
              <w:left w:val="nil"/>
              <w:bottom w:val="single" w:sz="4" w:space="0" w:color="auto"/>
              <w:right w:val="single" w:sz="4" w:space="0" w:color="auto"/>
            </w:tcBorders>
            <w:shd w:val="clear" w:color="auto" w:fill="auto"/>
            <w:noWrap/>
            <w:vAlign w:val="center"/>
            <w:hideMark/>
          </w:tcPr>
          <w:p w14:paraId="18940F65"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181</w:t>
            </w:r>
          </w:p>
        </w:tc>
        <w:tc>
          <w:tcPr>
            <w:tcW w:w="1665" w:type="dxa"/>
            <w:tcBorders>
              <w:top w:val="nil"/>
              <w:left w:val="nil"/>
              <w:bottom w:val="single" w:sz="4" w:space="0" w:color="auto"/>
              <w:right w:val="single" w:sz="4" w:space="0" w:color="auto"/>
            </w:tcBorders>
            <w:shd w:val="clear" w:color="auto" w:fill="auto"/>
            <w:noWrap/>
            <w:vAlign w:val="center"/>
            <w:hideMark/>
          </w:tcPr>
          <w:p w14:paraId="031F5383"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- 1 188</w:t>
            </w:r>
          </w:p>
        </w:tc>
      </w:tr>
      <w:tr w:rsidR="00F60B65" w:rsidRPr="00883A83" w14:paraId="641D2CEB"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4273D38D"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7087946C"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44 818 000</w:t>
            </w:r>
          </w:p>
        </w:tc>
        <w:tc>
          <w:tcPr>
            <w:tcW w:w="1250" w:type="dxa"/>
            <w:tcBorders>
              <w:top w:val="nil"/>
              <w:left w:val="nil"/>
              <w:bottom w:val="single" w:sz="4" w:space="0" w:color="auto"/>
              <w:right w:val="single" w:sz="4" w:space="0" w:color="auto"/>
            </w:tcBorders>
            <w:shd w:val="clear" w:color="auto" w:fill="auto"/>
            <w:noWrap/>
            <w:vAlign w:val="center"/>
            <w:hideMark/>
          </w:tcPr>
          <w:p w14:paraId="1C55E906"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1,9845</w:t>
            </w:r>
          </w:p>
        </w:tc>
        <w:tc>
          <w:tcPr>
            <w:tcW w:w="1660" w:type="dxa"/>
            <w:tcBorders>
              <w:top w:val="nil"/>
              <w:left w:val="nil"/>
              <w:bottom w:val="single" w:sz="4" w:space="0" w:color="auto"/>
              <w:right w:val="single" w:sz="4" w:space="0" w:color="auto"/>
            </w:tcBorders>
            <w:shd w:val="clear" w:color="auto" w:fill="auto"/>
            <w:noWrap/>
            <w:vAlign w:val="center"/>
            <w:hideMark/>
          </w:tcPr>
          <w:p w14:paraId="26D95356"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88 939</w:t>
            </w:r>
          </w:p>
        </w:tc>
        <w:tc>
          <w:tcPr>
            <w:tcW w:w="1069" w:type="dxa"/>
            <w:tcBorders>
              <w:top w:val="nil"/>
              <w:left w:val="nil"/>
              <w:bottom w:val="single" w:sz="4" w:space="0" w:color="auto"/>
              <w:right w:val="single" w:sz="4" w:space="0" w:color="auto"/>
            </w:tcBorders>
            <w:shd w:val="clear" w:color="auto" w:fill="auto"/>
            <w:noWrap/>
            <w:vAlign w:val="center"/>
            <w:hideMark/>
          </w:tcPr>
          <w:p w14:paraId="7A5EE102"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16 009</w:t>
            </w:r>
          </w:p>
        </w:tc>
        <w:tc>
          <w:tcPr>
            <w:tcW w:w="1665" w:type="dxa"/>
            <w:tcBorders>
              <w:top w:val="nil"/>
              <w:left w:val="nil"/>
              <w:bottom w:val="single" w:sz="4" w:space="0" w:color="auto"/>
              <w:right w:val="single" w:sz="4" w:space="0" w:color="auto"/>
            </w:tcBorders>
            <w:shd w:val="clear" w:color="auto" w:fill="auto"/>
            <w:noWrap/>
            <w:vAlign w:val="center"/>
            <w:hideMark/>
          </w:tcPr>
          <w:p w14:paraId="24EAF09B"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104 948</w:t>
            </w:r>
          </w:p>
        </w:tc>
      </w:tr>
      <w:tr w:rsidR="00F60B65" w:rsidRPr="00883A83" w14:paraId="5C63185C"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4E511F91"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1934E29B"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716 667</w:t>
            </w:r>
          </w:p>
        </w:tc>
        <w:tc>
          <w:tcPr>
            <w:tcW w:w="1250" w:type="dxa"/>
            <w:tcBorders>
              <w:top w:val="nil"/>
              <w:left w:val="nil"/>
              <w:bottom w:val="single" w:sz="4" w:space="0" w:color="auto"/>
              <w:right w:val="single" w:sz="4" w:space="0" w:color="auto"/>
            </w:tcBorders>
            <w:shd w:val="clear" w:color="auto" w:fill="auto"/>
            <w:noWrap/>
            <w:vAlign w:val="center"/>
            <w:hideMark/>
          </w:tcPr>
          <w:p w14:paraId="1CE6217D"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2,0224</w:t>
            </w:r>
          </w:p>
        </w:tc>
        <w:tc>
          <w:tcPr>
            <w:tcW w:w="1660" w:type="dxa"/>
            <w:tcBorders>
              <w:top w:val="nil"/>
              <w:left w:val="nil"/>
              <w:bottom w:val="single" w:sz="4" w:space="0" w:color="auto"/>
              <w:right w:val="single" w:sz="4" w:space="0" w:color="auto"/>
            </w:tcBorders>
            <w:shd w:val="clear" w:color="auto" w:fill="auto"/>
            <w:noWrap/>
            <w:vAlign w:val="center"/>
            <w:hideMark/>
          </w:tcPr>
          <w:p w14:paraId="439F6F55"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1 449</w:t>
            </w:r>
          </w:p>
        </w:tc>
        <w:tc>
          <w:tcPr>
            <w:tcW w:w="1069" w:type="dxa"/>
            <w:tcBorders>
              <w:top w:val="nil"/>
              <w:left w:val="nil"/>
              <w:bottom w:val="single" w:sz="4" w:space="0" w:color="auto"/>
              <w:right w:val="single" w:sz="4" w:space="0" w:color="auto"/>
            </w:tcBorders>
            <w:shd w:val="clear" w:color="auto" w:fill="auto"/>
            <w:noWrap/>
            <w:vAlign w:val="center"/>
            <w:hideMark/>
          </w:tcPr>
          <w:p w14:paraId="567EEF30"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261</w:t>
            </w:r>
          </w:p>
        </w:tc>
        <w:tc>
          <w:tcPr>
            <w:tcW w:w="1665" w:type="dxa"/>
            <w:tcBorders>
              <w:top w:val="nil"/>
              <w:left w:val="nil"/>
              <w:bottom w:val="single" w:sz="4" w:space="0" w:color="auto"/>
              <w:right w:val="single" w:sz="4" w:space="0" w:color="auto"/>
            </w:tcBorders>
            <w:shd w:val="clear" w:color="auto" w:fill="auto"/>
            <w:noWrap/>
            <w:vAlign w:val="center"/>
            <w:hideMark/>
          </w:tcPr>
          <w:p w14:paraId="5EAAE013"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1 710</w:t>
            </w:r>
          </w:p>
        </w:tc>
      </w:tr>
      <w:tr w:rsidR="00F60B65" w:rsidRPr="00883A83" w14:paraId="4B710239"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0AA6AFF" w14:textId="77777777" w:rsidR="00F60B65" w:rsidRPr="00883A83" w:rsidRDefault="00F60B65" w:rsidP="00F60B65">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0" w:type="dxa"/>
            <w:tcBorders>
              <w:top w:val="nil"/>
              <w:left w:val="nil"/>
              <w:bottom w:val="single" w:sz="4" w:space="0" w:color="auto"/>
              <w:right w:val="single" w:sz="4" w:space="0" w:color="auto"/>
            </w:tcBorders>
            <w:shd w:val="clear" w:color="auto" w:fill="auto"/>
            <w:noWrap/>
            <w:vAlign w:val="center"/>
            <w:hideMark/>
          </w:tcPr>
          <w:p w14:paraId="04D78FDB" w14:textId="77777777" w:rsidR="00F60B65" w:rsidRPr="00883A83" w:rsidRDefault="00F60B65" w:rsidP="00F60B65">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5CB68884" w14:textId="77777777" w:rsidR="00F60B65" w:rsidRPr="00883A83" w:rsidRDefault="00F60B65" w:rsidP="00F60B65">
            <w:pPr>
              <w:jc w:val="center"/>
              <w:rPr>
                <w:rFonts w:ascii="Myriad Pro" w:hAnsi="Myriad Pro"/>
                <w:b/>
                <w:bCs/>
                <w:color w:val="000000"/>
                <w:sz w:val="18"/>
                <w:szCs w:val="18"/>
              </w:rPr>
            </w:pPr>
          </w:p>
        </w:tc>
        <w:tc>
          <w:tcPr>
            <w:tcW w:w="1660" w:type="dxa"/>
            <w:tcBorders>
              <w:top w:val="nil"/>
              <w:left w:val="nil"/>
              <w:bottom w:val="single" w:sz="4" w:space="0" w:color="auto"/>
              <w:right w:val="single" w:sz="4" w:space="0" w:color="auto"/>
            </w:tcBorders>
            <w:shd w:val="clear" w:color="auto" w:fill="auto"/>
            <w:noWrap/>
            <w:vAlign w:val="center"/>
            <w:hideMark/>
          </w:tcPr>
          <w:p w14:paraId="61A0267D"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89 382</w:t>
            </w:r>
          </w:p>
        </w:tc>
        <w:tc>
          <w:tcPr>
            <w:tcW w:w="1069" w:type="dxa"/>
            <w:tcBorders>
              <w:top w:val="nil"/>
              <w:left w:val="nil"/>
              <w:bottom w:val="single" w:sz="4" w:space="0" w:color="auto"/>
              <w:right w:val="single" w:sz="4" w:space="0" w:color="auto"/>
            </w:tcBorders>
            <w:shd w:val="clear" w:color="auto" w:fill="auto"/>
            <w:noWrap/>
            <w:vAlign w:val="center"/>
            <w:hideMark/>
          </w:tcPr>
          <w:p w14:paraId="57F170E3"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16 089</w:t>
            </w:r>
          </w:p>
        </w:tc>
        <w:tc>
          <w:tcPr>
            <w:tcW w:w="1665" w:type="dxa"/>
            <w:tcBorders>
              <w:top w:val="nil"/>
              <w:left w:val="nil"/>
              <w:bottom w:val="single" w:sz="4" w:space="0" w:color="auto"/>
              <w:right w:val="single" w:sz="4" w:space="0" w:color="auto"/>
            </w:tcBorders>
            <w:shd w:val="clear" w:color="auto" w:fill="auto"/>
            <w:noWrap/>
            <w:vAlign w:val="center"/>
            <w:hideMark/>
          </w:tcPr>
          <w:p w14:paraId="64848862"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105 471</w:t>
            </w:r>
          </w:p>
        </w:tc>
      </w:tr>
      <w:tr w:rsidR="00F60B65" w:rsidRPr="00883A83" w14:paraId="3AEB683A"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96F30C1"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 </w:t>
            </w:r>
          </w:p>
        </w:tc>
        <w:tc>
          <w:tcPr>
            <w:tcW w:w="6804" w:type="dxa"/>
            <w:gridSpan w:val="5"/>
            <w:tcBorders>
              <w:top w:val="single" w:sz="4" w:space="0" w:color="auto"/>
              <w:left w:val="nil"/>
              <w:bottom w:val="single" w:sz="4" w:space="0" w:color="auto"/>
              <w:right w:val="single" w:sz="4" w:space="0" w:color="auto"/>
            </w:tcBorders>
            <w:shd w:val="clear" w:color="auto" w:fill="auto"/>
            <w:noWrap/>
            <w:vAlign w:val="bottom"/>
            <w:hideMark/>
          </w:tcPr>
          <w:p w14:paraId="49AE331B"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ноябрь</w:t>
            </w:r>
          </w:p>
        </w:tc>
      </w:tr>
      <w:tr w:rsidR="00F60B65" w:rsidRPr="00883A83" w14:paraId="5BF8F93A"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740A559B"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lastRenderedPageBreak/>
              <w:t>Компенсация потерь в части корректировки за счет нагрузочных потерь</w:t>
            </w:r>
          </w:p>
        </w:tc>
        <w:tc>
          <w:tcPr>
            <w:tcW w:w="1160" w:type="dxa"/>
            <w:tcBorders>
              <w:top w:val="nil"/>
              <w:left w:val="nil"/>
              <w:bottom w:val="single" w:sz="4" w:space="0" w:color="auto"/>
              <w:right w:val="single" w:sz="4" w:space="0" w:color="auto"/>
            </w:tcBorders>
            <w:shd w:val="clear" w:color="auto" w:fill="auto"/>
            <w:noWrap/>
            <w:vAlign w:val="center"/>
            <w:hideMark/>
          </w:tcPr>
          <w:p w14:paraId="4B8301A9"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7BE38F07"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0" w:type="dxa"/>
            <w:tcBorders>
              <w:top w:val="nil"/>
              <w:left w:val="nil"/>
              <w:bottom w:val="single" w:sz="4" w:space="0" w:color="auto"/>
              <w:right w:val="single" w:sz="4" w:space="0" w:color="auto"/>
            </w:tcBorders>
            <w:shd w:val="clear" w:color="auto" w:fill="auto"/>
            <w:noWrap/>
            <w:vAlign w:val="center"/>
            <w:hideMark/>
          </w:tcPr>
          <w:p w14:paraId="63F2E931"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1 253</w:t>
            </w:r>
          </w:p>
        </w:tc>
        <w:tc>
          <w:tcPr>
            <w:tcW w:w="1069" w:type="dxa"/>
            <w:tcBorders>
              <w:top w:val="nil"/>
              <w:left w:val="nil"/>
              <w:bottom w:val="single" w:sz="4" w:space="0" w:color="auto"/>
              <w:right w:val="single" w:sz="4" w:space="0" w:color="auto"/>
            </w:tcBorders>
            <w:shd w:val="clear" w:color="auto" w:fill="auto"/>
            <w:noWrap/>
            <w:vAlign w:val="center"/>
            <w:hideMark/>
          </w:tcPr>
          <w:p w14:paraId="78E8DB22"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226</w:t>
            </w:r>
          </w:p>
        </w:tc>
        <w:tc>
          <w:tcPr>
            <w:tcW w:w="1665" w:type="dxa"/>
            <w:tcBorders>
              <w:top w:val="nil"/>
              <w:left w:val="nil"/>
              <w:bottom w:val="single" w:sz="4" w:space="0" w:color="auto"/>
              <w:right w:val="single" w:sz="4" w:space="0" w:color="auto"/>
            </w:tcBorders>
            <w:shd w:val="clear" w:color="auto" w:fill="auto"/>
            <w:noWrap/>
            <w:vAlign w:val="center"/>
            <w:hideMark/>
          </w:tcPr>
          <w:p w14:paraId="182B9B7E"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- 1 479</w:t>
            </w:r>
          </w:p>
        </w:tc>
      </w:tr>
      <w:tr w:rsidR="00F60B65" w:rsidRPr="00883A83" w14:paraId="36DCF0B3"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797E18B5"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7586D482"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52 172 000</w:t>
            </w:r>
          </w:p>
        </w:tc>
        <w:tc>
          <w:tcPr>
            <w:tcW w:w="1250" w:type="dxa"/>
            <w:tcBorders>
              <w:top w:val="nil"/>
              <w:left w:val="nil"/>
              <w:bottom w:val="single" w:sz="4" w:space="0" w:color="auto"/>
              <w:right w:val="single" w:sz="4" w:space="0" w:color="auto"/>
            </w:tcBorders>
            <w:shd w:val="clear" w:color="auto" w:fill="auto"/>
            <w:noWrap/>
            <w:vAlign w:val="center"/>
            <w:hideMark/>
          </w:tcPr>
          <w:p w14:paraId="509369B3"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1,9652</w:t>
            </w:r>
          </w:p>
        </w:tc>
        <w:tc>
          <w:tcPr>
            <w:tcW w:w="1660" w:type="dxa"/>
            <w:tcBorders>
              <w:top w:val="nil"/>
              <w:left w:val="nil"/>
              <w:bottom w:val="single" w:sz="4" w:space="0" w:color="auto"/>
              <w:right w:val="single" w:sz="4" w:space="0" w:color="auto"/>
            </w:tcBorders>
            <w:shd w:val="clear" w:color="auto" w:fill="auto"/>
            <w:noWrap/>
            <w:vAlign w:val="center"/>
            <w:hideMark/>
          </w:tcPr>
          <w:p w14:paraId="424AD636"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102 528</w:t>
            </w:r>
          </w:p>
        </w:tc>
        <w:tc>
          <w:tcPr>
            <w:tcW w:w="1069" w:type="dxa"/>
            <w:tcBorders>
              <w:top w:val="nil"/>
              <w:left w:val="nil"/>
              <w:bottom w:val="single" w:sz="4" w:space="0" w:color="auto"/>
              <w:right w:val="single" w:sz="4" w:space="0" w:color="auto"/>
            </w:tcBorders>
            <w:shd w:val="clear" w:color="auto" w:fill="auto"/>
            <w:noWrap/>
            <w:vAlign w:val="center"/>
            <w:hideMark/>
          </w:tcPr>
          <w:p w14:paraId="4C08BBD2"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18 455</w:t>
            </w:r>
          </w:p>
        </w:tc>
        <w:tc>
          <w:tcPr>
            <w:tcW w:w="1665" w:type="dxa"/>
            <w:tcBorders>
              <w:top w:val="nil"/>
              <w:left w:val="nil"/>
              <w:bottom w:val="single" w:sz="4" w:space="0" w:color="auto"/>
              <w:right w:val="single" w:sz="4" w:space="0" w:color="auto"/>
            </w:tcBorders>
            <w:shd w:val="clear" w:color="auto" w:fill="auto"/>
            <w:noWrap/>
            <w:vAlign w:val="center"/>
            <w:hideMark/>
          </w:tcPr>
          <w:p w14:paraId="061A37D7"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120 984</w:t>
            </w:r>
          </w:p>
        </w:tc>
      </w:tr>
      <w:tr w:rsidR="00F60B65" w:rsidRPr="00883A83" w14:paraId="41FB433F"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550AC257"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18CE701B"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3 879 272</w:t>
            </w:r>
          </w:p>
        </w:tc>
        <w:tc>
          <w:tcPr>
            <w:tcW w:w="1250" w:type="dxa"/>
            <w:tcBorders>
              <w:top w:val="nil"/>
              <w:left w:val="nil"/>
              <w:bottom w:val="single" w:sz="4" w:space="0" w:color="auto"/>
              <w:right w:val="single" w:sz="4" w:space="0" w:color="auto"/>
            </w:tcBorders>
            <w:shd w:val="clear" w:color="auto" w:fill="auto"/>
            <w:noWrap/>
            <w:vAlign w:val="center"/>
            <w:hideMark/>
          </w:tcPr>
          <w:p w14:paraId="42AF6FE2"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2,0005</w:t>
            </w:r>
          </w:p>
        </w:tc>
        <w:tc>
          <w:tcPr>
            <w:tcW w:w="1660" w:type="dxa"/>
            <w:tcBorders>
              <w:top w:val="nil"/>
              <w:left w:val="nil"/>
              <w:bottom w:val="single" w:sz="4" w:space="0" w:color="auto"/>
              <w:right w:val="single" w:sz="4" w:space="0" w:color="auto"/>
            </w:tcBorders>
            <w:shd w:val="clear" w:color="auto" w:fill="auto"/>
            <w:noWrap/>
            <w:vAlign w:val="center"/>
            <w:hideMark/>
          </w:tcPr>
          <w:p w14:paraId="5F641428"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7 760</w:t>
            </w:r>
          </w:p>
        </w:tc>
        <w:tc>
          <w:tcPr>
            <w:tcW w:w="1069" w:type="dxa"/>
            <w:tcBorders>
              <w:top w:val="nil"/>
              <w:left w:val="nil"/>
              <w:bottom w:val="single" w:sz="4" w:space="0" w:color="auto"/>
              <w:right w:val="single" w:sz="4" w:space="0" w:color="auto"/>
            </w:tcBorders>
            <w:shd w:val="clear" w:color="auto" w:fill="auto"/>
            <w:noWrap/>
            <w:vAlign w:val="center"/>
            <w:hideMark/>
          </w:tcPr>
          <w:p w14:paraId="1D662151"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1 397</w:t>
            </w:r>
          </w:p>
        </w:tc>
        <w:tc>
          <w:tcPr>
            <w:tcW w:w="1665" w:type="dxa"/>
            <w:tcBorders>
              <w:top w:val="nil"/>
              <w:left w:val="nil"/>
              <w:bottom w:val="single" w:sz="4" w:space="0" w:color="auto"/>
              <w:right w:val="single" w:sz="4" w:space="0" w:color="auto"/>
            </w:tcBorders>
            <w:shd w:val="clear" w:color="auto" w:fill="auto"/>
            <w:noWrap/>
            <w:vAlign w:val="center"/>
            <w:hideMark/>
          </w:tcPr>
          <w:p w14:paraId="7218F1A5"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9 157</w:t>
            </w:r>
          </w:p>
        </w:tc>
      </w:tr>
      <w:tr w:rsidR="00F60B65" w:rsidRPr="00883A83" w14:paraId="09E70E99"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F4FAEE9" w14:textId="77777777" w:rsidR="00F60B65" w:rsidRPr="00883A83" w:rsidRDefault="00F60B65" w:rsidP="00F60B65">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0" w:type="dxa"/>
            <w:tcBorders>
              <w:top w:val="nil"/>
              <w:left w:val="nil"/>
              <w:bottom w:val="single" w:sz="4" w:space="0" w:color="auto"/>
              <w:right w:val="single" w:sz="4" w:space="0" w:color="auto"/>
            </w:tcBorders>
            <w:shd w:val="clear" w:color="auto" w:fill="auto"/>
            <w:noWrap/>
            <w:vAlign w:val="center"/>
            <w:hideMark/>
          </w:tcPr>
          <w:p w14:paraId="0EF6177C" w14:textId="77777777" w:rsidR="00F60B65" w:rsidRPr="00883A83" w:rsidRDefault="00F60B65" w:rsidP="00F60B65">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11EFA6AC" w14:textId="77777777" w:rsidR="00F60B65" w:rsidRPr="00883A83" w:rsidRDefault="00F60B65" w:rsidP="00F60B65">
            <w:pPr>
              <w:jc w:val="center"/>
              <w:rPr>
                <w:rFonts w:ascii="Myriad Pro" w:hAnsi="Myriad Pro"/>
                <w:b/>
                <w:bCs/>
                <w:color w:val="000000"/>
                <w:sz w:val="18"/>
                <w:szCs w:val="18"/>
              </w:rPr>
            </w:pPr>
          </w:p>
        </w:tc>
        <w:tc>
          <w:tcPr>
            <w:tcW w:w="1660" w:type="dxa"/>
            <w:tcBorders>
              <w:top w:val="nil"/>
              <w:left w:val="nil"/>
              <w:bottom w:val="single" w:sz="4" w:space="0" w:color="auto"/>
              <w:right w:val="single" w:sz="4" w:space="0" w:color="auto"/>
            </w:tcBorders>
            <w:shd w:val="clear" w:color="auto" w:fill="auto"/>
            <w:noWrap/>
            <w:vAlign w:val="center"/>
            <w:hideMark/>
          </w:tcPr>
          <w:p w14:paraId="31D9D7EC"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109 036</w:t>
            </w:r>
          </w:p>
        </w:tc>
        <w:tc>
          <w:tcPr>
            <w:tcW w:w="1069" w:type="dxa"/>
            <w:tcBorders>
              <w:top w:val="nil"/>
              <w:left w:val="nil"/>
              <w:bottom w:val="single" w:sz="4" w:space="0" w:color="auto"/>
              <w:right w:val="single" w:sz="4" w:space="0" w:color="auto"/>
            </w:tcBorders>
            <w:shd w:val="clear" w:color="auto" w:fill="auto"/>
            <w:noWrap/>
            <w:vAlign w:val="center"/>
            <w:hideMark/>
          </w:tcPr>
          <w:p w14:paraId="0D3D3E7F"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19 626</w:t>
            </w:r>
          </w:p>
        </w:tc>
        <w:tc>
          <w:tcPr>
            <w:tcW w:w="1665" w:type="dxa"/>
            <w:tcBorders>
              <w:top w:val="nil"/>
              <w:left w:val="nil"/>
              <w:bottom w:val="single" w:sz="4" w:space="0" w:color="auto"/>
              <w:right w:val="single" w:sz="4" w:space="0" w:color="auto"/>
            </w:tcBorders>
            <w:shd w:val="clear" w:color="auto" w:fill="auto"/>
            <w:noWrap/>
            <w:vAlign w:val="center"/>
            <w:hideMark/>
          </w:tcPr>
          <w:p w14:paraId="019345BD"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128 662</w:t>
            </w:r>
          </w:p>
        </w:tc>
      </w:tr>
      <w:tr w:rsidR="00F60B65" w:rsidRPr="00883A83" w14:paraId="515A8C51"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027BA23"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 </w:t>
            </w:r>
          </w:p>
        </w:tc>
        <w:tc>
          <w:tcPr>
            <w:tcW w:w="6804" w:type="dxa"/>
            <w:gridSpan w:val="5"/>
            <w:tcBorders>
              <w:top w:val="single" w:sz="4" w:space="0" w:color="auto"/>
              <w:left w:val="nil"/>
              <w:bottom w:val="single" w:sz="4" w:space="0" w:color="auto"/>
              <w:right w:val="single" w:sz="4" w:space="0" w:color="auto"/>
            </w:tcBorders>
            <w:shd w:val="clear" w:color="auto" w:fill="auto"/>
            <w:noWrap/>
            <w:vAlign w:val="bottom"/>
            <w:hideMark/>
          </w:tcPr>
          <w:p w14:paraId="0F1C7253"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декабрь</w:t>
            </w:r>
          </w:p>
        </w:tc>
      </w:tr>
      <w:tr w:rsidR="00F60B65" w:rsidRPr="00883A83" w14:paraId="0EB1855A" w14:textId="77777777" w:rsidTr="00F60B65">
        <w:trPr>
          <w:trHeight w:val="76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19C5EBCB"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0" w:type="dxa"/>
            <w:tcBorders>
              <w:top w:val="nil"/>
              <w:left w:val="nil"/>
              <w:bottom w:val="single" w:sz="4" w:space="0" w:color="auto"/>
              <w:right w:val="single" w:sz="4" w:space="0" w:color="auto"/>
            </w:tcBorders>
            <w:shd w:val="clear" w:color="auto" w:fill="auto"/>
            <w:noWrap/>
            <w:vAlign w:val="center"/>
            <w:hideMark/>
          </w:tcPr>
          <w:p w14:paraId="58F38F61"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12D064C4"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0" w:type="dxa"/>
            <w:tcBorders>
              <w:top w:val="nil"/>
              <w:left w:val="nil"/>
              <w:bottom w:val="single" w:sz="4" w:space="0" w:color="auto"/>
              <w:right w:val="single" w:sz="4" w:space="0" w:color="auto"/>
            </w:tcBorders>
            <w:shd w:val="clear" w:color="auto" w:fill="auto"/>
            <w:noWrap/>
            <w:vAlign w:val="center"/>
            <w:hideMark/>
          </w:tcPr>
          <w:p w14:paraId="5FB67597"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1 251</w:t>
            </w:r>
          </w:p>
        </w:tc>
        <w:tc>
          <w:tcPr>
            <w:tcW w:w="1069" w:type="dxa"/>
            <w:tcBorders>
              <w:top w:val="nil"/>
              <w:left w:val="nil"/>
              <w:bottom w:val="single" w:sz="4" w:space="0" w:color="auto"/>
              <w:right w:val="single" w:sz="4" w:space="0" w:color="auto"/>
            </w:tcBorders>
            <w:shd w:val="clear" w:color="auto" w:fill="auto"/>
            <w:noWrap/>
            <w:vAlign w:val="center"/>
            <w:hideMark/>
          </w:tcPr>
          <w:p w14:paraId="75C9F925"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225</w:t>
            </w:r>
          </w:p>
        </w:tc>
        <w:tc>
          <w:tcPr>
            <w:tcW w:w="1665" w:type="dxa"/>
            <w:tcBorders>
              <w:top w:val="nil"/>
              <w:left w:val="nil"/>
              <w:bottom w:val="single" w:sz="4" w:space="0" w:color="auto"/>
              <w:right w:val="single" w:sz="4" w:space="0" w:color="auto"/>
            </w:tcBorders>
            <w:shd w:val="clear" w:color="auto" w:fill="auto"/>
            <w:noWrap/>
            <w:vAlign w:val="center"/>
            <w:hideMark/>
          </w:tcPr>
          <w:p w14:paraId="6067F1BB"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- 1 477</w:t>
            </w:r>
          </w:p>
        </w:tc>
      </w:tr>
      <w:tr w:rsidR="00F60B65" w:rsidRPr="00883A83" w14:paraId="1424C26E"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4B558F2F"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2C62CE79"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62 770 866</w:t>
            </w:r>
          </w:p>
        </w:tc>
        <w:tc>
          <w:tcPr>
            <w:tcW w:w="1250" w:type="dxa"/>
            <w:tcBorders>
              <w:top w:val="nil"/>
              <w:left w:val="nil"/>
              <w:bottom w:val="single" w:sz="4" w:space="0" w:color="auto"/>
              <w:right w:val="single" w:sz="4" w:space="0" w:color="auto"/>
            </w:tcBorders>
            <w:shd w:val="clear" w:color="auto" w:fill="auto"/>
            <w:noWrap/>
            <w:vAlign w:val="center"/>
            <w:hideMark/>
          </w:tcPr>
          <w:p w14:paraId="6597CDF9"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1,8644</w:t>
            </w:r>
          </w:p>
        </w:tc>
        <w:tc>
          <w:tcPr>
            <w:tcW w:w="1660" w:type="dxa"/>
            <w:tcBorders>
              <w:top w:val="nil"/>
              <w:left w:val="nil"/>
              <w:bottom w:val="single" w:sz="4" w:space="0" w:color="auto"/>
              <w:right w:val="single" w:sz="4" w:space="0" w:color="auto"/>
            </w:tcBorders>
            <w:shd w:val="clear" w:color="auto" w:fill="auto"/>
            <w:noWrap/>
            <w:vAlign w:val="center"/>
            <w:hideMark/>
          </w:tcPr>
          <w:p w14:paraId="0BC5B761"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117 030</w:t>
            </w:r>
          </w:p>
        </w:tc>
        <w:tc>
          <w:tcPr>
            <w:tcW w:w="1069" w:type="dxa"/>
            <w:tcBorders>
              <w:top w:val="nil"/>
              <w:left w:val="nil"/>
              <w:bottom w:val="single" w:sz="4" w:space="0" w:color="auto"/>
              <w:right w:val="single" w:sz="4" w:space="0" w:color="auto"/>
            </w:tcBorders>
            <w:shd w:val="clear" w:color="auto" w:fill="auto"/>
            <w:noWrap/>
            <w:vAlign w:val="center"/>
            <w:hideMark/>
          </w:tcPr>
          <w:p w14:paraId="3B18C99F"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21 065</w:t>
            </w:r>
          </w:p>
        </w:tc>
        <w:tc>
          <w:tcPr>
            <w:tcW w:w="1665" w:type="dxa"/>
            <w:tcBorders>
              <w:top w:val="nil"/>
              <w:left w:val="nil"/>
              <w:bottom w:val="single" w:sz="4" w:space="0" w:color="auto"/>
              <w:right w:val="single" w:sz="4" w:space="0" w:color="auto"/>
            </w:tcBorders>
            <w:shd w:val="clear" w:color="auto" w:fill="auto"/>
            <w:noWrap/>
            <w:vAlign w:val="center"/>
            <w:hideMark/>
          </w:tcPr>
          <w:p w14:paraId="40FBBA3E"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138 095</w:t>
            </w:r>
          </w:p>
        </w:tc>
      </w:tr>
      <w:tr w:rsidR="00F60B65" w:rsidRPr="00883A83" w14:paraId="20E1E6DC"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6143AAA2"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7BF5FD49"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2702E410"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0" w:type="dxa"/>
            <w:tcBorders>
              <w:top w:val="nil"/>
              <w:left w:val="nil"/>
              <w:bottom w:val="single" w:sz="4" w:space="0" w:color="auto"/>
              <w:right w:val="single" w:sz="4" w:space="0" w:color="auto"/>
            </w:tcBorders>
            <w:shd w:val="clear" w:color="auto" w:fill="auto"/>
            <w:noWrap/>
            <w:vAlign w:val="center"/>
            <w:hideMark/>
          </w:tcPr>
          <w:p w14:paraId="34F40E1C"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069" w:type="dxa"/>
            <w:tcBorders>
              <w:top w:val="nil"/>
              <w:left w:val="nil"/>
              <w:bottom w:val="single" w:sz="4" w:space="0" w:color="auto"/>
              <w:right w:val="single" w:sz="4" w:space="0" w:color="auto"/>
            </w:tcBorders>
            <w:shd w:val="clear" w:color="auto" w:fill="auto"/>
            <w:noWrap/>
            <w:vAlign w:val="center"/>
            <w:hideMark/>
          </w:tcPr>
          <w:p w14:paraId="11CE08EA"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5" w:type="dxa"/>
            <w:tcBorders>
              <w:top w:val="nil"/>
              <w:left w:val="nil"/>
              <w:bottom w:val="single" w:sz="4" w:space="0" w:color="auto"/>
              <w:right w:val="single" w:sz="4" w:space="0" w:color="auto"/>
            </w:tcBorders>
            <w:shd w:val="clear" w:color="auto" w:fill="auto"/>
            <w:noWrap/>
            <w:vAlign w:val="center"/>
            <w:hideMark/>
          </w:tcPr>
          <w:p w14:paraId="2838AA16"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r>
      <w:tr w:rsidR="00F60B65" w:rsidRPr="00883A83" w14:paraId="7E037514"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56249BC" w14:textId="77777777" w:rsidR="00F60B65" w:rsidRPr="00883A83" w:rsidRDefault="00F60B65" w:rsidP="00F60B65">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0" w:type="dxa"/>
            <w:tcBorders>
              <w:top w:val="nil"/>
              <w:left w:val="nil"/>
              <w:bottom w:val="single" w:sz="4" w:space="0" w:color="auto"/>
              <w:right w:val="single" w:sz="4" w:space="0" w:color="auto"/>
            </w:tcBorders>
            <w:shd w:val="clear" w:color="auto" w:fill="auto"/>
            <w:noWrap/>
            <w:vAlign w:val="center"/>
            <w:hideMark/>
          </w:tcPr>
          <w:p w14:paraId="76B37388" w14:textId="77777777" w:rsidR="00F60B65" w:rsidRPr="00883A83" w:rsidRDefault="00F60B65" w:rsidP="00F60B65">
            <w:pPr>
              <w:jc w:val="center"/>
              <w:rPr>
                <w:rFonts w:ascii="Myriad Pro" w:hAnsi="Myriad Pro"/>
                <w:b/>
                <w:bCs/>
                <w:color w:val="000000"/>
                <w:sz w:val="18"/>
                <w:szCs w:val="18"/>
              </w:rPr>
            </w:pPr>
          </w:p>
        </w:tc>
        <w:tc>
          <w:tcPr>
            <w:tcW w:w="1250" w:type="dxa"/>
            <w:tcBorders>
              <w:top w:val="nil"/>
              <w:left w:val="nil"/>
              <w:bottom w:val="single" w:sz="4" w:space="0" w:color="auto"/>
              <w:right w:val="single" w:sz="4" w:space="0" w:color="auto"/>
            </w:tcBorders>
            <w:shd w:val="clear" w:color="auto" w:fill="auto"/>
            <w:noWrap/>
            <w:vAlign w:val="center"/>
            <w:hideMark/>
          </w:tcPr>
          <w:p w14:paraId="5D64181F" w14:textId="77777777" w:rsidR="00F60B65" w:rsidRPr="00883A83" w:rsidRDefault="00F60B65" w:rsidP="00F60B65">
            <w:pPr>
              <w:jc w:val="center"/>
              <w:rPr>
                <w:rFonts w:ascii="Myriad Pro" w:hAnsi="Myriad Pro"/>
                <w:b/>
                <w:bCs/>
                <w:color w:val="000000"/>
                <w:sz w:val="18"/>
                <w:szCs w:val="18"/>
              </w:rPr>
            </w:pPr>
          </w:p>
        </w:tc>
        <w:tc>
          <w:tcPr>
            <w:tcW w:w="1660" w:type="dxa"/>
            <w:tcBorders>
              <w:top w:val="nil"/>
              <w:left w:val="nil"/>
              <w:bottom w:val="single" w:sz="4" w:space="0" w:color="auto"/>
              <w:right w:val="single" w:sz="4" w:space="0" w:color="auto"/>
            </w:tcBorders>
            <w:shd w:val="clear" w:color="auto" w:fill="auto"/>
            <w:noWrap/>
            <w:vAlign w:val="center"/>
            <w:hideMark/>
          </w:tcPr>
          <w:p w14:paraId="63FE56DE"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115 779</w:t>
            </w:r>
          </w:p>
        </w:tc>
        <w:tc>
          <w:tcPr>
            <w:tcW w:w="1069" w:type="dxa"/>
            <w:tcBorders>
              <w:top w:val="nil"/>
              <w:left w:val="nil"/>
              <w:bottom w:val="single" w:sz="4" w:space="0" w:color="auto"/>
              <w:right w:val="single" w:sz="4" w:space="0" w:color="auto"/>
            </w:tcBorders>
            <w:shd w:val="clear" w:color="auto" w:fill="auto"/>
            <w:noWrap/>
            <w:vAlign w:val="center"/>
            <w:hideMark/>
          </w:tcPr>
          <w:p w14:paraId="2F577B49"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20 840</w:t>
            </w:r>
          </w:p>
        </w:tc>
        <w:tc>
          <w:tcPr>
            <w:tcW w:w="1665" w:type="dxa"/>
            <w:tcBorders>
              <w:top w:val="nil"/>
              <w:left w:val="nil"/>
              <w:bottom w:val="single" w:sz="4" w:space="0" w:color="auto"/>
              <w:right w:val="single" w:sz="4" w:space="0" w:color="auto"/>
            </w:tcBorders>
            <w:shd w:val="clear" w:color="auto" w:fill="auto"/>
            <w:noWrap/>
            <w:vAlign w:val="center"/>
            <w:hideMark/>
          </w:tcPr>
          <w:p w14:paraId="4A2163EE"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136 619</w:t>
            </w:r>
          </w:p>
        </w:tc>
      </w:tr>
      <w:tr w:rsidR="00F60B65" w:rsidRPr="00883A83" w14:paraId="2F4EAB25"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5AF7560"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 </w:t>
            </w:r>
          </w:p>
        </w:tc>
        <w:tc>
          <w:tcPr>
            <w:tcW w:w="6804" w:type="dxa"/>
            <w:gridSpan w:val="5"/>
            <w:tcBorders>
              <w:top w:val="single" w:sz="4" w:space="0" w:color="auto"/>
              <w:left w:val="nil"/>
              <w:bottom w:val="single" w:sz="4" w:space="0" w:color="auto"/>
              <w:right w:val="single" w:sz="4" w:space="0" w:color="auto"/>
            </w:tcBorders>
            <w:shd w:val="clear" w:color="auto" w:fill="auto"/>
            <w:noWrap/>
            <w:vAlign w:val="bottom"/>
            <w:hideMark/>
          </w:tcPr>
          <w:p w14:paraId="1736E07C"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всего</w:t>
            </w:r>
          </w:p>
        </w:tc>
      </w:tr>
      <w:tr w:rsidR="00F60B65" w:rsidRPr="00883A83" w14:paraId="00D64EEA"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780889D2"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Компенсация потерь в части корректировки за счет нагрузочных потерь</w:t>
            </w:r>
          </w:p>
        </w:tc>
        <w:tc>
          <w:tcPr>
            <w:tcW w:w="1160" w:type="dxa"/>
            <w:tcBorders>
              <w:top w:val="nil"/>
              <w:left w:val="nil"/>
              <w:bottom w:val="single" w:sz="4" w:space="0" w:color="auto"/>
              <w:right w:val="single" w:sz="4" w:space="0" w:color="auto"/>
            </w:tcBorders>
            <w:shd w:val="clear" w:color="auto" w:fill="auto"/>
            <w:noWrap/>
            <w:vAlign w:val="center"/>
            <w:hideMark/>
          </w:tcPr>
          <w:p w14:paraId="7A9C4641"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58402D50" w14:textId="77777777" w:rsidR="00F60B65" w:rsidRPr="00883A83" w:rsidRDefault="00F60B65" w:rsidP="00F60B65">
            <w:pPr>
              <w:jc w:val="center"/>
              <w:rPr>
                <w:rFonts w:ascii="Myriad Pro" w:hAnsi="Myriad Pro"/>
                <w:color w:val="000000"/>
                <w:sz w:val="18"/>
                <w:szCs w:val="18"/>
              </w:rPr>
            </w:pPr>
          </w:p>
        </w:tc>
        <w:tc>
          <w:tcPr>
            <w:tcW w:w="1660" w:type="dxa"/>
            <w:tcBorders>
              <w:top w:val="nil"/>
              <w:left w:val="nil"/>
              <w:bottom w:val="single" w:sz="4" w:space="0" w:color="auto"/>
              <w:right w:val="single" w:sz="4" w:space="0" w:color="auto"/>
            </w:tcBorders>
            <w:shd w:val="clear" w:color="auto" w:fill="auto"/>
            <w:noWrap/>
            <w:vAlign w:val="center"/>
            <w:hideMark/>
          </w:tcPr>
          <w:p w14:paraId="31174016"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-10 241,68</w:t>
            </w:r>
          </w:p>
        </w:tc>
        <w:tc>
          <w:tcPr>
            <w:tcW w:w="1069" w:type="dxa"/>
            <w:tcBorders>
              <w:top w:val="nil"/>
              <w:left w:val="nil"/>
              <w:bottom w:val="single" w:sz="4" w:space="0" w:color="auto"/>
              <w:right w:val="single" w:sz="4" w:space="0" w:color="auto"/>
            </w:tcBorders>
            <w:shd w:val="clear" w:color="auto" w:fill="auto"/>
            <w:noWrap/>
            <w:vAlign w:val="center"/>
            <w:hideMark/>
          </w:tcPr>
          <w:p w14:paraId="640266A7"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  1 843,50</w:t>
            </w:r>
          </w:p>
        </w:tc>
        <w:tc>
          <w:tcPr>
            <w:tcW w:w="1665" w:type="dxa"/>
            <w:tcBorders>
              <w:top w:val="nil"/>
              <w:left w:val="nil"/>
              <w:bottom w:val="single" w:sz="4" w:space="0" w:color="auto"/>
              <w:right w:val="single" w:sz="4" w:space="0" w:color="auto"/>
            </w:tcBorders>
            <w:shd w:val="clear" w:color="auto" w:fill="auto"/>
            <w:noWrap/>
            <w:vAlign w:val="center"/>
            <w:hideMark/>
          </w:tcPr>
          <w:p w14:paraId="4B290CA1"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       12 085,18</w:t>
            </w:r>
          </w:p>
        </w:tc>
      </w:tr>
      <w:tr w:rsidR="00F60B65" w:rsidRPr="00883A83" w14:paraId="1D3A0671"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389E12FE"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в пределах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234B65A8"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459 172 763,00</w:t>
            </w:r>
          </w:p>
        </w:tc>
        <w:tc>
          <w:tcPr>
            <w:tcW w:w="1250" w:type="dxa"/>
            <w:tcBorders>
              <w:top w:val="nil"/>
              <w:left w:val="nil"/>
              <w:bottom w:val="single" w:sz="4" w:space="0" w:color="auto"/>
              <w:right w:val="single" w:sz="4" w:space="0" w:color="auto"/>
            </w:tcBorders>
            <w:shd w:val="clear" w:color="auto" w:fill="auto"/>
            <w:noWrap/>
            <w:vAlign w:val="center"/>
            <w:hideMark/>
          </w:tcPr>
          <w:p w14:paraId="1E8792A2"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1,86144</w:t>
            </w:r>
          </w:p>
        </w:tc>
        <w:tc>
          <w:tcPr>
            <w:tcW w:w="1660" w:type="dxa"/>
            <w:tcBorders>
              <w:top w:val="nil"/>
              <w:left w:val="nil"/>
              <w:bottom w:val="single" w:sz="4" w:space="0" w:color="auto"/>
              <w:right w:val="single" w:sz="4" w:space="0" w:color="auto"/>
            </w:tcBorders>
            <w:shd w:val="clear" w:color="auto" w:fill="auto"/>
            <w:noWrap/>
            <w:vAlign w:val="center"/>
            <w:hideMark/>
          </w:tcPr>
          <w:p w14:paraId="521117F5"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854 724,65</w:t>
            </w:r>
          </w:p>
        </w:tc>
        <w:tc>
          <w:tcPr>
            <w:tcW w:w="1069" w:type="dxa"/>
            <w:tcBorders>
              <w:top w:val="nil"/>
              <w:left w:val="nil"/>
              <w:bottom w:val="single" w:sz="4" w:space="0" w:color="auto"/>
              <w:right w:val="single" w:sz="4" w:space="0" w:color="auto"/>
            </w:tcBorders>
            <w:shd w:val="clear" w:color="auto" w:fill="auto"/>
            <w:noWrap/>
            <w:vAlign w:val="center"/>
            <w:hideMark/>
          </w:tcPr>
          <w:p w14:paraId="74D0FA4D"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153 850,44</w:t>
            </w:r>
          </w:p>
        </w:tc>
        <w:tc>
          <w:tcPr>
            <w:tcW w:w="1665" w:type="dxa"/>
            <w:tcBorders>
              <w:top w:val="nil"/>
              <w:left w:val="nil"/>
              <w:bottom w:val="single" w:sz="4" w:space="0" w:color="auto"/>
              <w:right w:val="single" w:sz="4" w:space="0" w:color="auto"/>
            </w:tcBorders>
            <w:shd w:val="clear" w:color="auto" w:fill="auto"/>
            <w:noWrap/>
            <w:vAlign w:val="center"/>
            <w:hideMark/>
          </w:tcPr>
          <w:p w14:paraId="101F562F"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1 008 575,09</w:t>
            </w:r>
          </w:p>
        </w:tc>
      </w:tr>
      <w:tr w:rsidR="00F60B65" w:rsidRPr="00883A83" w14:paraId="343691D3" w14:textId="77777777" w:rsidTr="00F60B65">
        <w:trPr>
          <w:trHeight w:val="495"/>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5615EDD3" w14:textId="77777777" w:rsidR="00F60B65" w:rsidRPr="00883A83" w:rsidRDefault="00F60B65" w:rsidP="00F60B65">
            <w:pPr>
              <w:rPr>
                <w:rFonts w:ascii="Myriad Pro" w:hAnsi="Myriad Pro"/>
                <w:color w:val="000000"/>
                <w:sz w:val="18"/>
                <w:szCs w:val="18"/>
              </w:rPr>
            </w:pPr>
            <w:r w:rsidRPr="00883A83">
              <w:rPr>
                <w:rFonts w:ascii="Myriad Pro" w:hAnsi="Myriad Pro"/>
                <w:color w:val="000000"/>
                <w:sz w:val="18"/>
                <w:szCs w:val="18"/>
              </w:rPr>
              <w:t>Объем потерь электроэнергии сверх сводного прогнозного баланса</w:t>
            </w:r>
          </w:p>
        </w:tc>
        <w:tc>
          <w:tcPr>
            <w:tcW w:w="1160" w:type="dxa"/>
            <w:tcBorders>
              <w:top w:val="nil"/>
              <w:left w:val="nil"/>
              <w:bottom w:val="single" w:sz="4" w:space="0" w:color="auto"/>
              <w:right w:val="single" w:sz="4" w:space="0" w:color="auto"/>
            </w:tcBorders>
            <w:shd w:val="clear" w:color="auto" w:fill="auto"/>
            <w:noWrap/>
            <w:vAlign w:val="center"/>
            <w:hideMark/>
          </w:tcPr>
          <w:p w14:paraId="22518A27"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5 582 210,00</w:t>
            </w:r>
          </w:p>
        </w:tc>
        <w:tc>
          <w:tcPr>
            <w:tcW w:w="1250" w:type="dxa"/>
            <w:tcBorders>
              <w:top w:val="nil"/>
              <w:left w:val="nil"/>
              <w:bottom w:val="single" w:sz="4" w:space="0" w:color="auto"/>
              <w:right w:val="single" w:sz="4" w:space="0" w:color="auto"/>
            </w:tcBorders>
            <w:shd w:val="clear" w:color="auto" w:fill="auto"/>
            <w:noWrap/>
            <w:vAlign w:val="center"/>
            <w:hideMark/>
          </w:tcPr>
          <w:p w14:paraId="2D2DAD1F"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1,97013</w:t>
            </w:r>
          </w:p>
        </w:tc>
        <w:tc>
          <w:tcPr>
            <w:tcW w:w="1660" w:type="dxa"/>
            <w:tcBorders>
              <w:top w:val="nil"/>
              <w:left w:val="nil"/>
              <w:bottom w:val="single" w:sz="4" w:space="0" w:color="auto"/>
              <w:right w:val="single" w:sz="4" w:space="0" w:color="auto"/>
            </w:tcBorders>
            <w:shd w:val="clear" w:color="auto" w:fill="auto"/>
            <w:noWrap/>
            <w:vAlign w:val="center"/>
            <w:hideMark/>
          </w:tcPr>
          <w:p w14:paraId="4C574585"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10 997,69</w:t>
            </w:r>
          </w:p>
        </w:tc>
        <w:tc>
          <w:tcPr>
            <w:tcW w:w="1069" w:type="dxa"/>
            <w:tcBorders>
              <w:top w:val="nil"/>
              <w:left w:val="nil"/>
              <w:bottom w:val="single" w:sz="4" w:space="0" w:color="auto"/>
              <w:right w:val="single" w:sz="4" w:space="0" w:color="auto"/>
            </w:tcBorders>
            <w:shd w:val="clear" w:color="auto" w:fill="auto"/>
            <w:noWrap/>
            <w:vAlign w:val="center"/>
            <w:hideMark/>
          </w:tcPr>
          <w:p w14:paraId="4B12CF31"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1 979,58</w:t>
            </w:r>
          </w:p>
        </w:tc>
        <w:tc>
          <w:tcPr>
            <w:tcW w:w="1665" w:type="dxa"/>
            <w:tcBorders>
              <w:top w:val="nil"/>
              <w:left w:val="nil"/>
              <w:bottom w:val="single" w:sz="4" w:space="0" w:color="auto"/>
              <w:right w:val="single" w:sz="4" w:space="0" w:color="auto"/>
            </w:tcBorders>
            <w:shd w:val="clear" w:color="auto" w:fill="auto"/>
            <w:noWrap/>
            <w:vAlign w:val="center"/>
            <w:hideMark/>
          </w:tcPr>
          <w:p w14:paraId="2BA35668"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12 977,27</w:t>
            </w:r>
          </w:p>
        </w:tc>
      </w:tr>
      <w:tr w:rsidR="00F60B65" w:rsidRPr="00883A83" w14:paraId="00C8E1FB" w14:textId="77777777" w:rsidTr="00F60B65">
        <w:trPr>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C850E6A" w14:textId="77777777" w:rsidR="00F60B65" w:rsidRPr="00883A83" w:rsidRDefault="00F60B65" w:rsidP="00F60B65">
            <w:pPr>
              <w:rPr>
                <w:rFonts w:ascii="Myriad Pro" w:hAnsi="Myriad Pro"/>
                <w:b/>
                <w:bCs/>
                <w:color w:val="000000"/>
                <w:sz w:val="18"/>
                <w:szCs w:val="18"/>
              </w:rPr>
            </w:pPr>
            <w:r w:rsidRPr="00883A83">
              <w:rPr>
                <w:rFonts w:ascii="Myriad Pro" w:hAnsi="Myriad Pro"/>
                <w:b/>
                <w:bCs/>
                <w:color w:val="000000"/>
                <w:sz w:val="18"/>
                <w:szCs w:val="18"/>
              </w:rPr>
              <w:t>ВСЕГО</w:t>
            </w:r>
          </w:p>
        </w:tc>
        <w:tc>
          <w:tcPr>
            <w:tcW w:w="1160" w:type="dxa"/>
            <w:tcBorders>
              <w:top w:val="nil"/>
              <w:left w:val="nil"/>
              <w:bottom w:val="single" w:sz="4" w:space="0" w:color="auto"/>
              <w:right w:val="single" w:sz="4" w:space="0" w:color="auto"/>
            </w:tcBorders>
            <w:shd w:val="clear" w:color="auto" w:fill="auto"/>
            <w:noWrap/>
            <w:vAlign w:val="center"/>
            <w:hideMark/>
          </w:tcPr>
          <w:p w14:paraId="0786CC48"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w:t>
            </w:r>
          </w:p>
        </w:tc>
        <w:tc>
          <w:tcPr>
            <w:tcW w:w="1250" w:type="dxa"/>
            <w:tcBorders>
              <w:top w:val="nil"/>
              <w:left w:val="nil"/>
              <w:bottom w:val="single" w:sz="4" w:space="0" w:color="auto"/>
              <w:right w:val="single" w:sz="4" w:space="0" w:color="auto"/>
            </w:tcBorders>
            <w:shd w:val="clear" w:color="auto" w:fill="auto"/>
            <w:noWrap/>
            <w:vAlign w:val="center"/>
            <w:hideMark/>
          </w:tcPr>
          <w:p w14:paraId="59579C7A" w14:textId="77777777" w:rsidR="00F60B65" w:rsidRPr="00883A83" w:rsidRDefault="00F60B65" w:rsidP="00F60B65">
            <w:pPr>
              <w:jc w:val="center"/>
              <w:rPr>
                <w:rFonts w:ascii="Myriad Pro" w:hAnsi="Myriad Pro"/>
                <w:color w:val="000000"/>
                <w:sz w:val="18"/>
                <w:szCs w:val="18"/>
              </w:rPr>
            </w:pPr>
            <w:r w:rsidRPr="00883A83">
              <w:rPr>
                <w:rFonts w:ascii="Myriad Pro" w:hAnsi="Myriad Pro"/>
                <w:color w:val="000000"/>
                <w:sz w:val="18"/>
                <w:szCs w:val="18"/>
              </w:rPr>
              <w:t>-</w:t>
            </w:r>
          </w:p>
        </w:tc>
        <w:tc>
          <w:tcPr>
            <w:tcW w:w="1660" w:type="dxa"/>
            <w:tcBorders>
              <w:top w:val="nil"/>
              <w:left w:val="nil"/>
              <w:bottom w:val="single" w:sz="4" w:space="0" w:color="auto"/>
              <w:right w:val="single" w:sz="4" w:space="0" w:color="auto"/>
            </w:tcBorders>
            <w:shd w:val="clear" w:color="auto" w:fill="auto"/>
            <w:noWrap/>
            <w:vAlign w:val="center"/>
            <w:hideMark/>
          </w:tcPr>
          <w:p w14:paraId="111AE89D"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855 480,66</w:t>
            </w:r>
          </w:p>
        </w:tc>
        <w:tc>
          <w:tcPr>
            <w:tcW w:w="1069" w:type="dxa"/>
            <w:tcBorders>
              <w:top w:val="nil"/>
              <w:left w:val="nil"/>
              <w:bottom w:val="single" w:sz="4" w:space="0" w:color="auto"/>
              <w:right w:val="single" w:sz="4" w:space="0" w:color="auto"/>
            </w:tcBorders>
            <w:shd w:val="clear" w:color="auto" w:fill="auto"/>
            <w:noWrap/>
            <w:vAlign w:val="center"/>
            <w:hideMark/>
          </w:tcPr>
          <w:p w14:paraId="505A7EEA"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153 986,52</w:t>
            </w:r>
          </w:p>
        </w:tc>
        <w:tc>
          <w:tcPr>
            <w:tcW w:w="1665" w:type="dxa"/>
            <w:tcBorders>
              <w:top w:val="nil"/>
              <w:left w:val="nil"/>
              <w:bottom w:val="single" w:sz="4" w:space="0" w:color="auto"/>
              <w:right w:val="single" w:sz="4" w:space="0" w:color="auto"/>
            </w:tcBorders>
            <w:shd w:val="clear" w:color="auto" w:fill="auto"/>
            <w:noWrap/>
            <w:vAlign w:val="center"/>
            <w:hideMark/>
          </w:tcPr>
          <w:p w14:paraId="3AC3B378" w14:textId="77777777" w:rsidR="00F60B65" w:rsidRPr="00883A83" w:rsidRDefault="00F60B65" w:rsidP="00F60B65">
            <w:pPr>
              <w:jc w:val="center"/>
              <w:rPr>
                <w:rFonts w:ascii="Myriad Pro" w:hAnsi="Myriad Pro"/>
                <w:b/>
                <w:bCs/>
                <w:color w:val="000000"/>
                <w:sz w:val="18"/>
                <w:szCs w:val="18"/>
              </w:rPr>
            </w:pPr>
            <w:r w:rsidRPr="00883A83">
              <w:rPr>
                <w:rFonts w:ascii="Myriad Pro" w:hAnsi="Myriad Pro"/>
                <w:b/>
                <w:bCs/>
                <w:color w:val="000000"/>
                <w:sz w:val="18"/>
                <w:szCs w:val="18"/>
              </w:rPr>
              <w:t>1 009 467,18</w:t>
            </w:r>
          </w:p>
        </w:tc>
      </w:tr>
    </w:tbl>
    <w:p w14:paraId="3592166D" w14:textId="1861E0CC" w:rsidR="00A574C9" w:rsidRPr="00883A83" w:rsidRDefault="00F60B65" w:rsidP="00A574C9">
      <w:pPr>
        <w:pStyle w:val="afffc"/>
        <w:widowControl w:val="0"/>
        <w:spacing w:before="200" w:after="0" w:line="360" w:lineRule="auto"/>
        <w:ind w:firstLine="567"/>
        <w:jc w:val="both"/>
        <w:rPr>
          <w:rFonts w:ascii="Myriad Pro" w:eastAsia="Times New Roman" w:hAnsi="Myriad Pro" w:cs="Times New Roman"/>
          <w:i w:val="0"/>
          <w:iCs w:val="0"/>
          <w:color w:val="0D0D0D" w:themeColor="text1" w:themeTint="F2"/>
          <w:sz w:val="26"/>
          <w:szCs w:val="26"/>
          <w:lang w:eastAsia="ru-RU"/>
        </w:rPr>
      </w:pPr>
      <w:r w:rsidRPr="00883A83">
        <w:rPr>
          <w:rFonts w:ascii="Myriad Pro" w:hAnsi="Myriad Pro" w:cs="Times New Roman"/>
          <w:i w:val="0"/>
          <w:iCs w:val="0"/>
          <w:color w:val="0D0D0D" w:themeColor="text1" w:themeTint="F2"/>
          <w:sz w:val="26"/>
          <w:szCs w:val="26"/>
        </w:rPr>
        <w:t xml:space="preserve">По результатам выполненного анализа корректировки необходимой валовой выручки с учетом изменения полезного отпуска и цен на электрическую энергию принятой ДТР Томской области в НВВ </w:t>
      </w:r>
      <w:r w:rsidR="005F397F">
        <w:rPr>
          <w:rFonts w:ascii="Myriad Pro" w:hAnsi="Myriad Pro" w:cs="Times New Roman"/>
          <w:i w:val="0"/>
          <w:iCs w:val="0"/>
          <w:color w:val="0D0D0D" w:themeColor="text1" w:themeTint="F2"/>
          <w:sz w:val="26"/>
          <w:szCs w:val="26"/>
        </w:rPr>
        <w:t>ПАО </w:t>
      </w:r>
      <w:r w:rsidRPr="00883A83">
        <w:rPr>
          <w:rFonts w:ascii="Myriad Pro" w:hAnsi="Myriad Pro" w:cs="Times New Roman"/>
          <w:i w:val="0"/>
          <w:iCs w:val="0"/>
          <w:color w:val="0D0D0D" w:themeColor="text1" w:themeTint="F2"/>
          <w:sz w:val="26"/>
          <w:szCs w:val="26"/>
        </w:rPr>
        <w:t xml:space="preserve">«ТРК» на 2017 и 2018 гг. </w:t>
      </w:r>
      <w:r w:rsidR="00A574C9" w:rsidRPr="00883A83">
        <w:rPr>
          <w:rFonts w:ascii="Myriad Pro" w:hAnsi="Myriad Pro" w:cs="Times New Roman"/>
          <w:i w:val="0"/>
          <w:iCs w:val="0"/>
          <w:color w:val="0D0D0D" w:themeColor="text1" w:themeTint="F2"/>
          <w:sz w:val="26"/>
          <w:szCs w:val="26"/>
        </w:rPr>
        <w:t xml:space="preserve">Исполнитель отмечает, </w:t>
      </w:r>
      <w:r w:rsidR="00A574C9" w:rsidRPr="00883A83">
        <w:rPr>
          <w:rFonts w:ascii="Myriad Pro" w:eastAsia="Times New Roman" w:hAnsi="Myriad Pro" w:cs="Times New Roman"/>
          <w:i w:val="0"/>
          <w:iCs w:val="0"/>
          <w:color w:val="0D0D0D" w:themeColor="text1" w:themeTint="F2"/>
          <w:sz w:val="26"/>
          <w:szCs w:val="26"/>
          <w:lang w:eastAsia="ru-RU"/>
        </w:rPr>
        <w:t xml:space="preserve">ДТР Томской области не предоставляет </w:t>
      </w:r>
      <w:r w:rsidR="005F397F">
        <w:rPr>
          <w:rFonts w:ascii="Myriad Pro" w:eastAsia="Times New Roman" w:hAnsi="Myriad Pro" w:cs="Times New Roman"/>
          <w:i w:val="0"/>
          <w:iCs w:val="0"/>
          <w:color w:val="0D0D0D" w:themeColor="text1" w:themeTint="F2"/>
          <w:sz w:val="26"/>
          <w:szCs w:val="26"/>
          <w:lang w:eastAsia="ru-RU"/>
        </w:rPr>
        <w:t>ПАО </w:t>
      </w:r>
      <w:r w:rsidR="00A574C9" w:rsidRPr="00883A83">
        <w:rPr>
          <w:rFonts w:ascii="Myriad Pro" w:eastAsia="Times New Roman" w:hAnsi="Myriad Pro" w:cs="Times New Roman"/>
          <w:i w:val="0"/>
          <w:iCs w:val="0"/>
          <w:color w:val="0D0D0D" w:themeColor="text1" w:themeTint="F2"/>
          <w:sz w:val="26"/>
          <w:szCs w:val="26"/>
          <w:lang w:eastAsia="ru-RU"/>
        </w:rPr>
        <w:t xml:space="preserve">«ТРК» и не раскрывает в Экспертном заключении, Протоколах заседания по вопросам тарифного регулирования на соответствующий период регулирования информацию о принятых балансовых показателей деятельности </w:t>
      </w:r>
      <w:r w:rsidR="005F397F">
        <w:rPr>
          <w:rFonts w:ascii="Myriad Pro" w:eastAsia="Times New Roman" w:hAnsi="Myriad Pro" w:cs="Times New Roman"/>
          <w:i w:val="0"/>
          <w:iCs w:val="0"/>
          <w:color w:val="0D0D0D" w:themeColor="text1" w:themeTint="F2"/>
          <w:sz w:val="26"/>
          <w:szCs w:val="26"/>
          <w:lang w:eastAsia="ru-RU"/>
        </w:rPr>
        <w:t>ПАО </w:t>
      </w:r>
      <w:r w:rsidR="00A574C9" w:rsidRPr="00883A83">
        <w:rPr>
          <w:rFonts w:ascii="Myriad Pro" w:eastAsia="Times New Roman" w:hAnsi="Myriad Pro" w:cs="Times New Roman"/>
          <w:i w:val="0"/>
          <w:iCs w:val="0"/>
          <w:color w:val="0D0D0D" w:themeColor="text1" w:themeTint="F2"/>
          <w:sz w:val="26"/>
          <w:szCs w:val="26"/>
          <w:lang w:eastAsia="ru-RU"/>
        </w:rPr>
        <w:t xml:space="preserve">«ТРК» учтенных при </w:t>
      </w:r>
      <w:r w:rsidR="00A574C9" w:rsidRPr="00883A83">
        <w:rPr>
          <w:rFonts w:ascii="Myriad Pro" w:eastAsia="Times New Roman" w:hAnsi="Myriad Pro" w:cs="Times New Roman"/>
          <w:i w:val="0"/>
          <w:iCs w:val="0"/>
          <w:color w:val="0D0D0D" w:themeColor="text1" w:themeTint="F2"/>
          <w:sz w:val="26"/>
          <w:szCs w:val="26"/>
          <w:lang w:eastAsia="ru-RU"/>
        </w:rPr>
        <w:lastRenderedPageBreak/>
        <w:t>установлении единых (котловых) тарифов на услуги по передаче электрической энергии, включая обоснования конкретных изменений.</w:t>
      </w:r>
    </w:p>
    <w:p w14:paraId="40732EF0" w14:textId="6CFEE0E9" w:rsidR="00A574C9" w:rsidRPr="00883A83" w:rsidRDefault="00A574C9" w:rsidP="00A574C9">
      <w:pPr>
        <w:pStyle w:val="afffc"/>
        <w:widowControl w:val="0"/>
        <w:spacing w:after="0" w:line="360" w:lineRule="auto"/>
        <w:ind w:firstLine="567"/>
        <w:jc w:val="both"/>
        <w:rPr>
          <w:rFonts w:ascii="Myriad Pro" w:hAnsi="Myriad Pro"/>
          <w:i w:val="0"/>
          <w:iCs w:val="0"/>
          <w:color w:val="0D0D0D" w:themeColor="text1" w:themeTint="F2"/>
          <w:sz w:val="26"/>
          <w:szCs w:val="26"/>
        </w:rPr>
      </w:pPr>
      <w:r w:rsidRPr="00883A83">
        <w:rPr>
          <w:rFonts w:ascii="Myriad Pro" w:hAnsi="Myriad Pro" w:cs="Times New Roman"/>
          <w:i w:val="0"/>
          <w:iCs w:val="0"/>
          <w:color w:val="0D0D0D" w:themeColor="text1" w:themeTint="F2"/>
          <w:sz w:val="26"/>
          <w:szCs w:val="26"/>
        </w:rPr>
        <w:t xml:space="preserve">Исполнитель отмечает, что непредоставление информации со стороны ДТР Томской области по рассмотрению балансовых показателей с обоснованием конкретных изменений </w:t>
      </w:r>
      <w:r w:rsidRPr="00883A83">
        <w:rPr>
          <w:rFonts w:ascii="Myriad Pro" w:eastAsia="Times New Roman" w:hAnsi="Myriad Pro" w:cs="Times New Roman"/>
          <w:i w:val="0"/>
          <w:iCs w:val="0"/>
          <w:color w:val="0D0D0D" w:themeColor="text1" w:themeTint="F2"/>
          <w:sz w:val="26"/>
          <w:szCs w:val="26"/>
          <w:lang w:eastAsia="ru-RU"/>
        </w:rPr>
        <w:t xml:space="preserve">не соответствует п. 14 Приказа ФСТ России от 12.04.12 </w:t>
      </w:r>
      <w:r w:rsidR="00D63B69" w:rsidRPr="00883A83">
        <w:rPr>
          <w:rFonts w:ascii="Myriad Pro" w:eastAsia="Times New Roman" w:hAnsi="Myriad Pro" w:cs="Times New Roman"/>
          <w:i w:val="0"/>
          <w:iCs w:val="0"/>
          <w:color w:val="0D0D0D" w:themeColor="text1" w:themeTint="F2"/>
          <w:sz w:val="26"/>
          <w:szCs w:val="26"/>
          <w:lang w:eastAsia="ru-RU"/>
        </w:rPr>
        <w:br/>
      </w:r>
      <w:r w:rsidRPr="00883A83">
        <w:rPr>
          <w:rFonts w:ascii="Myriad Pro" w:eastAsia="Times New Roman" w:hAnsi="Myriad Pro" w:cs="Times New Roman"/>
          <w:i w:val="0"/>
          <w:iCs w:val="0"/>
          <w:color w:val="0D0D0D" w:themeColor="text1" w:themeTint="F2"/>
          <w:sz w:val="26"/>
          <w:szCs w:val="26"/>
          <w:lang w:eastAsia="ru-RU"/>
        </w:rPr>
        <w:t>№ 53-э/1 «Одновременно с предоставлением вышеуказанной информации в ФСТ России органы исполнительной власти субъектов Российской Федерации в области государственного регулирования тарифов информируют (в том числе с использованием ЕИАС ФСТ России), РДУ, Совет рынка и участников формирования баланса о результатах рассмотрения предложений, в том числе об изменениях, внесенных в предложения, указанные в пункте 11 Порядка организаций, с обоснованием конкретных изменений.</w:t>
      </w:r>
      <w:r w:rsidRPr="00883A83">
        <w:rPr>
          <w:rFonts w:ascii="Myriad Pro" w:hAnsi="Myriad Pro"/>
          <w:color w:val="0D0D0D" w:themeColor="text1" w:themeTint="F2"/>
          <w:sz w:val="26"/>
          <w:szCs w:val="26"/>
        </w:rPr>
        <w:t xml:space="preserve">». </w:t>
      </w:r>
      <w:r w:rsidRPr="00883A83">
        <w:rPr>
          <w:rFonts w:ascii="Myriad Pro" w:hAnsi="Myriad Pro"/>
          <w:i w:val="0"/>
          <w:iCs w:val="0"/>
          <w:color w:val="0D0D0D" w:themeColor="text1" w:themeTint="F2"/>
          <w:sz w:val="26"/>
          <w:szCs w:val="26"/>
        </w:rPr>
        <w:t xml:space="preserve">При этом, п. 14 </w:t>
      </w:r>
      <w:r w:rsidRPr="00883A83">
        <w:rPr>
          <w:rFonts w:ascii="Myriad Pro" w:eastAsia="Times New Roman" w:hAnsi="Myriad Pro" w:cs="Times New Roman"/>
          <w:i w:val="0"/>
          <w:iCs w:val="0"/>
          <w:color w:val="0D0D0D" w:themeColor="text1" w:themeTint="F2"/>
          <w:sz w:val="26"/>
          <w:szCs w:val="26"/>
          <w:lang w:eastAsia="ru-RU"/>
        </w:rPr>
        <w:t xml:space="preserve">Приказа ФСТ России от 12.04.12 № 53-э/1 </w:t>
      </w:r>
      <w:r w:rsidRPr="00883A83">
        <w:rPr>
          <w:rFonts w:ascii="Myriad Pro" w:hAnsi="Myriad Pro"/>
          <w:i w:val="0"/>
          <w:iCs w:val="0"/>
          <w:color w:val="0D0D0D" w:themeColor="text1" w:themeTint="F2"/>
          <w:sz w:val="26"/>
          <w:szCs w:val="26"/>
        </w:rPr>
        <w:t xml:space="preserve">не определенны конкретные балансовые показатели, раскрываемые регулирующим органом, однако, Приложение 1 Приказа ФСТ России от 12.04.12 № 53-э/1 за сетевыми организациями п. 2. закреплена следующая балансовая информация «предложения по технологическому расходу электрической энергии и мощности (потерям) в электрических сетях и заявленной мощности», что по мнению Исполнителя, позволяет </w:t>
      </w:r>
      <w:r w:rsidR="005F397F">
        <w:rPr>
          <w:rFonts w:ascii="Myriad Pro" w:hAnsi="Myriad Pro"/>
          <w:i w:val="0"/>
          <w:iCs w:val="0"/>
          <w:color w:val="0D0D0D" w:themeColor="text1" w:themeTint="F2"/>
          <w:sz w:val="26"/>
          <w:szCs w:val="26"/>
        </w:rPr>
        <w:t>ПАО </w:t>
      </w:r>
      <w:r w:rsidRPr="00883A83">
        <w:rPr>
          <w:rFonts w:ascii="Myriad Pro" w:hAnsi="Myriad Pro"/>
          <w:i w:val="0"/>
          <w:iCs w:val="0"/>
          <w:color w:val="0D0D0D" w:themeColor="text1" w:themeTint="F2"/>
          <w:sz w:val="26"/>
          <w:szCs w:val="26"/>
        </w:rPr>
        <w:t>«ТРК» использовать данный пункт в качестве аргумента при направлении запроса ДТР Томской области о предоставлении информации по плановой (утвержденной) величине потерь в электрических сетях.</w:t>
      </w:r>
    </w:p>
    <w:p w14:paraId="1DDC7C3D" w14:textId="77777777" w:rsidR="00406AFD" w:rsidRPr="00883A83" w:rsidRDefault="00406AFD" w:rsidP="00EF5DCA">
      <w:pPr>
        <w:keepNext/>
        <w:spacing w:line="360" w:lineRule="auto"/>
        <w:jc w:val="both"/>
        <w:rPr>
          <w:rFonts w:ascii="Myriad Pro" w:hAnsi="Myriad Pro"/>
          <w:b/>
          <w:bCs/>
          <w:i/>
          <w:iCs/>
          <w:sz w:val="26"/>
          <w:szCs w:val="26"/>
        </w:rPr>
      </w:pPr>
      <w:r w:rsidRPr="00883A83">
        <w:rPr>
          <w:rFonts w:ascii="Myriad Pro" w:hAnsi="Myriad Pro"/>
          <w:b/>
          <w:bCs/>
          <w:i/>
          <w:iCs/>
          <w:sz w:val="26"/>
          <w:szCs w:val="26"/>
        </w:rPr>
        <w:t>Экспертиза обоснованности определения величины корректировки необходимой валовой выручки по доходам от осуществления регулируемой деятельности</w:t>
      </w:r>
    </w:p>
    <w:p w14:paraId="2E96FBD7" w14:textId="77777777" w:rsidR="00406AFD" w:rsidRPr="00E84AB6" w:rsidRDefault="00406AFD" w:rsidP="00E84AB6">
      <w:pPr>
        <w:keepNext/>
        <w:spacing w:before="200" w:after="200" w:line="360" w:lineRule="auto"/>
        <w:jc w:val="both"/>
        <w:rPr>
          <w:rFonts w:ascii="Myriad Pro" w:hAnsi="Myriad Pro"/>
          <w:b/>
          <w:bCs/>
          <w:color w:val="0D0D0D" w:themeColor="text1" w:themeTint="F2"/>
          <w:sz w:val="26"/>
          <w:szCs w:val="26"/>
        </w:rPr>
      </w:pPr>
      <w:r w:rsidRPr="00E84AB6">
        <w:rPr>
          <w:rFonts w:ascii="Myriad Pro" w:hAnsi="Myriad Pro"/>
          <w:b/>
          <w:bCs/>
          <w:color w:val="0D0D0D" w:themeColor="text1" w:themeTint="F2"/>
          <w:sz w:val="26"/>
          <w:szCs w:val="26"/>
        </w:rPr>
        <w:t>ПОЗИЦИЯ ТЕРРИТОРИАЛЬНОЙ СЕТЕВОЙ ОРГАНИЗАЦИИ</w:t>
      </w:r>
    </w:p>
    <w:p w14:paraId="71482C1D" w14:textId="58C49037" w:rsidR="00406AFD" w:rsidRPr="00883A83" w:rsidRDefault="00406AFD" w:rsidP="00406AFD">
      <w:pPr>
        <w:spacing w:line="360" w:lineRule="auto"/>
        <w:ind w:firstLine="567"/>
        <w:contextualSpacing/>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 xml:space="preserve">В составе предложения по корректировке НВВ на 2018 год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 xml:space="preserve">«ТРК» не заявлена величина корректировки </w:t>
      </w:r>
      <w:r w:rsidR="00EC14AC" w:rsidRPr="00883A83">
        <w:rPr>
          <w:rFonts w:ascii="Myriad Pro" w:eastAsia="Calibri" w:hAnsi="Myriad Pro"/>
          <w:color w:val="000000" w:themeColor="text1"/>
          <w:sz w:val="26"/>
          <w:szCs w:val="26"/>
        </w:rPr>
        <w:t>необходимой валовой выручки по доходам от осуществления регулируемой деятельности</w:t>
      </w:r>
      <w:r w:rsidRPr="00883A83">
        <w:rPr>
          <w:rFonts w:ascii="Myriad Pro" w:eastAsia="Calibri" w:hAnsi="Myriad Pro"/>
          <w:color w:val="000000" w:themeColor="text1"/>
          <w:sz w:val="26"/>
          <w:szCs w:val="26"/>
        </w:rPr>
        <w:t xml:space="preserve">. </w:t>
      </w:r>
      <w:r w:rsidR="00EC14AC" w:rsidRPr="00883A83">
        <w:rPr>
          <w:rFonts w:ascii="Myriad Pro" w:eastAsia="Calibri" w:hAnsi="Myriad Pro"/>
          <w:color w:val="000000" w:themeColor="text1"/>
          <w:sz w:val="26"/>
          <w:szCs w:val="26"/>
        </w:rPr>
        <w:t xml:space="preserve">Подробное описание позиции </w:t>
      </w:r>
      <w:r w:rsidR="00D63B69" w:rsidRPr="00883A83">
        <w:rPr>
          <w:rFonts w:ascii="Myriad Pro" w:eastAsia="Calibri" w:hAnsi="Myriad Pro"/>
          <w:color w:val="000000" w:themeColor="text1"/>
          <w:sz w:val="26"/>
          <w:szCs w:val="26"/>
        </w:rPr>
        <w:br/>
      </w:r>
      <w:r w:rsidR="005F397F">
        <w:rPr>
          <w:rFonts w:ascii="Myriad Pro" w:eastAsia="Calibri" w:hAnsi="Myriad Pro"/>
          <w:color w:val="000000" w:themeColor="text1"/>
          <w:sz w:val="26"/>
          <w:szCs w:val="26"/>
        </w:rPr>
        <w:t>ПАО </w:t>
      </w:r>
      <w:r w:rsidR="00EC14AC" w:rsidRPr="00883A83">
        <w:rPr>
          <w:rFonts w:ascii="Myriad Pro" w:eastAsia="Calibri" w:hAnsi="Myriad Pro"/>
          <w:color w:val="000000" w:themeColor="text1"/>
          <w:sz w:val="26"/>
          <w:szCs w:val="26"/>
        </w:rPr>
        <w:t xml:space="preserve">«ТРК» представлено в начале раздела «Экспертиза обоснованности корректировок необходимой валовой выручки </w:t>
      </w:r>
      <w:r w:rsidR="005F397F">
        <w:rPr>
          <w:rFonts w:ascii="Myriad Pro" w:eastAsia="Calibri" w:hAnsi="Myriad Pro"/>
          <w:color w:val="000000" w:themeColor="text1"/>
          <w:sz w:val="26"/>
          <w:szCs w:val="26"/>
        </w:rPr>
        <w:t>ПАО </w:t>
      </w:r>
      <w:r w:rsidR="00EC14AC" w:rsidRPr="00883A83">
        <w:rPr>
          <w:rFonts w:ascii="Myriad Pro" w:eastAsia="Calibri" w:hAnsi="Myriad Pro"/>
          <w:color w:val="000000" w:themeColor="text1"/>
          <w:sz w:val="26"/>
          <w:szCs w:val="26"/>
        </w:rPr>
        <w:t xml:space="preserve">«ТРК», проведенных </w:t>
      </w:r>
      <w:r w:rsidR="00EC14AC" w:rsidRPr="00883A83">
        <w:rPr>
          <w:rFonts w:ascii="Myriad Pro" w:eastAsia="Calibri" w:hAnsi="Myriad Pro"/>
          <w:color w:val="000000" w:themeColor="text1"/>
          <w:sz w:val="26"/>
          <w:szCs w:val="26"/>
        </w:rPr>
        <w:lastRenderedPageBreak/>
        <w:t>Департаментом тарифного регулирования Томской области при определении необходимой валовой выручки на 2017 и 2018 годы».</w:t>
      </w:r>
    </w:p>
    <w:p w14:paraId="78D13989" w14:textId="77777777" w:rsidR="00406AFD" w:rsidRPr="00883A83" w:rsidRDefault="00406AFD" w:rsidP="00406AFD">
      <w:pPr>
        <w:spacing w:line="360" w:lineRule="auto"/>
        <w:ind w:firstLine="567"/>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При этом, в обосновывающих материалах представлена следующая информация по статье:</w:t>
      </w:r>
    </w:p>
    <w:p w14:paraId="0D993748" w14:textId="77777777" w:rsidR="00406AFD" w:rsidRPr="00883A83" w:rsidRDefault="00406AFD" w:rsidP="00406AFD">
      <w:pPr>
        <w:pStyle w:val="a"/>
      </w:pPr>
      <w:r w:rsidRPr="00883A83">
        <w:t>Бухгалтерская отчетность организации.</w:t>
      </w:r>
    </w:p>
    <w:p w14:paraId="49EA7808" w14:textId="4238104E" w:rsidR="00406AFD" w:rsidRPr="00883A83" w:rsidRDefault="00406AFD" w:rsidP="00406AFD">
      <w:pPr>
        <w:pStyle w:val="a"/>
      </w:pPr>
      <w:r w:rsidRPr="00883A83">
        <w:t xml:space="preserve">Письмом </w:t>
      </w:r>
      <w:r w:rsidR="005F397F">
        <w:t>ПАО </w:t>
      </w:r>
      <w:r w:rsidRPr="00883A83">
        <w:t xml:space="preserve">«ТРК» от </w:t>
      </w:r>
      <w:r w:rsidR="00074B7D" w:rsidRPr="00883A83">
        <w:t>10.08.2017</w:t>
      </w:r>
      <w:r w:rsidRPr="00883A83">
        <w:t xml:space="preserve"> №05</w:t>
      </w:r>
      <w:r w:rsidR="00074B7D" w:rsidRPr="00883A83">
        <w:t>/6145</w:t>
      </w:r>
      <w:r w:rsidRPr="00883A83">
        <w:t xml:space="preserve"> представлены </w:t>
      </w:r>
      <w:r w:rsidR="00074B7D" w:rsidRPr="00883A83">
        <w:t xml:space="preserve">сводные таблицы объемов и стоимости оказанных услуг по передаче электрической энергии за период январь-декабрь 2016 года </w:t>
      </w:r>
      <w:r w:rsidR="005F397F">
        <w:t>ПАО </w:t>
      </w:r>
      <w:r w:rsidR="00074B7D" w:rsidRPr="00883A83">
        <w:t>«ТРК»</w:t>
      </w:r>
      <w:r w:rsidRPr="00883A83">
        <w:t>.</w:t>
      </w:r>
    </w:p>
    <w:p w14:paraId="430BB18F" w14:textId="6AA73280" w:rsidR="00406AFD" w:rsidRPr="00883A83" w:rsidRDefault="00406AFD" w:rsidP="00406AFD">
      <w:pPr>
        <w:pStyle w:val="a"/>
      </w:pPr>
      <w:r w:rsidRPr="00883A83">
        <w:t xml:space="preserve">Копии заключенных между </w:t>
      </w:r>
      <w:r w:rsidR="005F397F">
        <w:t>ПАО </w:t>
      </w:r>
      <w:r w:rsidRPr="00883A83">
        <w:t>«ТРК» потребителями и ТСО договора (по каждому ТСО).</w:t>
      </w:r>
    </w:p>
    <w:p w14:paraId="32A78EF2" w14:textId="77777777" w:rsidR="00406AFD" w:rsidRPr="00E84AB6" w:rsidRDefault="00406AFD" w:rsidP="00E84AB6">
      <w:pPr>
        <w:spacing w:before="200" w:after="200" w:line="360" w:lineRule="auto"/>
        <w:jc w:val="both"/>
        <w:rPr>
          <w:rFonts w:ascii="Myriad Pro" w:hAnsi="Myriad Pro"/>
          <w:b/>
          <w:bCs/>
          <w:color w:val="0D0D0D" w:themeColor="text1" w:themeTint="F2"/>
          <w:sz w:val="26"/>
          <w:szCs w:val="26"/>
        </w:rPr>
      </w:pPr>
      <w:r w:rsidRPr="00E84AB6">
        <w:rPr>
          <w:rFonts w:ascii="Myriad Pro" w:hAnsi="Myriad Pro"/>
          <w:b/>
          <w:bCs/>
          <w:color w:val="0D0D0D" w:themeColor="text1" w:themeTint="F2"/>
          <w:sz w:val="26"/>
          <w:szCs w:val="26"/>
        </w:rPr>
        <w:t>ПОЗИЦИЯ ОРГАНА РЕГУЛИРОВАНИЯ</w:t>
      </w:r>
    </w:p>
    <w:p w14:paraId="6123A524" w14:textId="32B27E8E" w:rsidR="00074B7D" w:rsidRPr="00883A83" w:rsidRDefault="00074B7D" w:rsidP="00074B7D">
      <w:pPr>
        <w:pStyle w:val="a5"/>
        <w:spacing w:after="0" w:line="360" w:lineRule="auto"/>
        <w:ind w:left="0" w:firstLine="567"/>
        <w:jc w:val="both"/>
        <w:rPr>
          <w:rFonts w:ascii="Myriad Pro" w:hAnsi="Myriad Pro"/>
          <w:bCs/>
          <w:color w:val="0D0D0D" w:themeColor="text1" w:themeTint="F2"/>
          <w:sz w:val="26"/>
          <w:szCs w:val="26"/>
        </w:rPr>
      </w:pPr>
      <w:r w:rsidRPr="00883A83">
        <w:rPr>
          <w:rFonts w:ascii="Myriad Pro" w:hAnsi="Myriad Pro"/>
          <w:color w:val="0D0D0D" w:themeColor="text1" w:themeTint="F2"/>
          <w:sz w:val="26"/>
          <w:szCs w:val="26"/>
        </w:rPr>
        <w:t xml:space="preserve">ДТР </w:t>
      </w:r>
      <w:r w:rsidRPr="00883A83">
        <w:rPr>
          <w:rFonts w:ascii="Myriad Pro" w:hAnsi="Myriad Pro"/>
          <w:bCs/>
          <w:color w:val="0D0D0D" w:themeColor="text1" w:themeTint="F2"/>
          <w:sz w:val="26"/>
          <w:szCs w:val="26"/>
        </w:rPr>
        <w:t xml:space="preserve">Томской области в расчет НВВ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 xml:space="preserve">«ТРК» на 2018 г. принята </w:t>
      </w:r>
      <w:r w:rsidRPr="00883A83">
        <w:rPr>
          <w:rFonts w:ascii="Myriad Pro" w:hAnsi="Myriad Pro"/>
          <w:color w:val="0D0D0D" w:themeColor="text1" w:themeTint="F2"/>
          <w:sz w:val="26"/>
          <w:szCs w:val="26"/>
        </w:rPr>
        <w:t>величина корректировки на величину отклонения товарной выручки, полученной в результате осуществления регулируемой деятельности, от величины плановой товарной выручки, принятой при установлении единых (котловых) тарифов на 2016 г., в том числе в связи с отклонением фактических объемов реализуемых товаров (услуг) от объемов, учтенных при установлении тарифов</w:t>
      </w:r>
      <w:r w:rsidRPr="00883A83">
        <w:rPr>
          <w:rFonts w:ascii="Myriad Pro" w:hAnsi="Myriad Pro"/>
          <w:bCs/>
          <w:color w:val="0D0D0D" w:themeColor="text1" w:themeTint="F2"/>
          <w:sz w:val="26"/>
          <w:szCs w:val="26"/>
        </w:rPr>
        <w:t xml:space="preserve"> в </w:t>
      </w:r>
      <w:r w:rsidR="00D63B69" w:rsidRPr="00883A83">
        <w:rPr>
          <w:rFonts w:ascii="Myriad Pro" w:hAnsi="Myriad Pro"/>
          <w:bCs/>
          <w:color w:val="0D0D0D" w:themeColor="text1" w:themeTint="F2"/>
          <w:sz w:val="26"/>
          <w:szCs w:val="26"/>
        </w:rPr>
        <w:t xml:space="preserve">размере </w:t>
      </w:r>
      <w:r w:rsidR="00D63B69" w:rsidRPr="00883A83">
        <w:rPr>
          <w:rFonts w:ascii="Myriad Pro" w:hAnsi="Myriad Pro"/>
          <w:bCs/>
          <w:color w:val="0D0D0D" w:themeColor="text1" w:themeTint="F2"/>
          <w:sz w:val="26"/>
          <w:szCs w:val="26"/>
        </w:rPr>
        <w:br/>
      </w:r>
      <w:r w:rsidRPr="00883A83">
        <w:rPr>
          <w:rFonts w:ascii="Myriad Pro" w:hAnsi="Myriad Pro"/>
          <w:bCs/>
          <w:color w:val="0D0D0D" w:themeColor="text1" w:themeTint="F2"/>
          <w:sz w:val="26"/>
          <w:szCs w:val="26"/>
        </w:rPr>
        <w:t>(-64 663,1) тыс. руб.</w:t>
      </w:r>
    </w:p>
    <w:p w14:paraId="2F833E01" w14:textId="596219E0" w:rsidR="00074B7D" w:rsidRPr="00883A83" w:rsidRDefault="00074B7D" w:rsidP="00074B7D">
      <w:pPr>
        <w:pStyle w:val="a5"/>
        <w:spacing w:after="0" w:line="360" w:lineRule="auto"/>
        <w:ind w:left="0" w:firstLine="567"/>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 xml:space="preserve">Для определения отклонения величины товарной выручки ДТР Томской области проведен анализ выручки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 xml:space="preserve">«ТРК» от оказания услуг по передаче электрической энергии, а также произведено сравнение фактически полученной выручки за 2016 год с плановой величиной, принятой при тарифном регулировании на 2016 год. Для этого фактически полученная выручка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 xml:space="preserve">«ТРК» была приведена в сопоставимый вид с плановой величиной, а именно: к фактической полученной выручке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 xml:space="preserve">«ТРК» по услугам по передаче электрической энергии (отчет о финансовых результатах Общества за 2016 год - исх. письмо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«ТРК» от 27.04.2017 года № 01/3283) была добавлена сумма, равная стоимости нагрузочных потерь, учтенных в ценах на электрическую энергию на оптовом рынке.</w:t>
      </w:r>
    </w:p>
    <w:tbl>
      <w:tblPr>
        <w:tblW w:w="9350" w:type="dxa"/>
        <w:tblLook w:val="04A0" w:firstRow="1" w:lastRow="0" w:firstColumn="1" w:lastColumn="0" w:noHBand="0" w:noVBand="1"/>
      </w:tblPr>
      <w:tblGrid>
        <w:gridCol w:w="846"/>
        <w:gridCol w:w="7087"/>
        <w:gridCol w:w="1417"/>
      </w:tblGrid>
      <w:tr w:rsidR="00074B7D" w:rsidRPr="00883A83" w14:paraId="0BB423EE" w14:textId="77777777" w:rsidTr="005607ED">
        <w:trPr>
          <w:trHeight w:val="20"/>
          <w:tblHeader/>
        </w:trPr>
        <w:tc>
          <w:tcPr>
            <w:tcW w:w="8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EE83BA" w14:textId="77777777" w:rsidR="00074B7D" w:rsidRPr="00883A83" w:rsidRDefault="00074B7D" w:rsidP="00527B16">
            <w:pPr>
              <w:jc w:val="center"/>
              <w:rPr>
                <w:rFonts w:ascii="Myriad Pro" w:hAnsi="Myriad Pro"/>
                <w:b/>
                <w:bCs/>
                <w:color w:val="FFFFFF"/>
                <w:sz w:val="18"/>
                <w:szCs w:val="18"/>
              </w:rPr>
            </w:pPr>
            <w:r w:rsidRPr="00883A83">
              <w:rPr>
                <w:rFonts w:ascii="Myriad Pro" w:hAnsi="Myriad Pro"/>
                <w:b/>
                <w:bCs/>
                <w:color w:val="FFFFFF"/>
                <w:sz w:val="18"/>
                <w:szCs w:val="18"/>
                <w:lang w:val="en-US" w:bidi="ru-RU"/>
              </w:rPr>
              <w:lastRenderedPageBreak/>
              <w:t>№ п.п.</w:t>
            </w:r>
          </w:p>
        </w:tc>
        <w:tc>
          <w:tcPr>
            <w:tcW w:w="70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406ED4" w14:textId="77777777" w:rsidR="00074B7D" w:rsidRPr="00883A83" w:rsidRDefault="00074B7D" w:rsidP="00527B16">
            <w:pPr>
              <w:jc w:val="center"/>
              <w:rPr>
                <w:rFonts w:ascii="Myriad Pro" w:hAnsi="Myriad Pro"/>
                <w:b/>
                <w:bCs/>
                <w:color w:val="FFFFFF"/>
                <w:sz w:val="18"/>
                <w:szCs w:val="18"/>
              </w:rPr>
            </w:pPr>
            <w:r w:rsidRPr="00883A83">
              <w:rPr>
                <w:rFonts w:ascii="Myriad Pro" w:hAnsi="Myriad Pro"/>
                <w:b/>
                <w:bCs/>
                <w:color w:val="FFFFFF"/>
                <w:sz w:val="18"/>
                <w:szCs w:val="18"/>
                <w:lang w:val="en-US" w:bidi="ru-RU"/>
              </w:rPr>
              <w:t>Показатели</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E8A950" w14:textId="77777777" w:rsidR="00074B7D" w:rsidRPr="00883A83" w:rsidRDefault="00074B7D" w:rsidP="00527B16">
            <w:pPr>
              <w:jc w:val="center"/>
              <w:rPr>
                <w:rFonts w:ascii="Myriad Pro" w:hAnsi="Myriad Pro"/>
                <w:b/>
                <w:bCs/>
                <w:color w:val="FFFFFF"/>
                <w:sz w:val="18"/>
                <w:szCs w:val="18"/>
              </w:rPr>
            </w:pPr>
            <w:r w:rsidRPr="00883A83">
              <w:rPr>
                <w:rFonts w:ascii="Myriad Pro" w:hAnsi="Myriad Pro"/>
                <w:b/>
                <w:bCs/>
                <w:color w:val="FFFFFF"/>
                <w:sz w:val="18"/>
                <w:szCs w:val="18"/>
                <w:lang w:val="en-US" w:bidi="ru-RU"/>
              </w:rPr>
              <w:t>Факт 201</w:t>
            </w:r>
            <w:r w:rsidRPr="00883A83">
              <w:rPr>
                <w:rFonts w:ascii="Myriad Pro" w:hAnsi="Myriad Pro"/>
                <w:b/>
                <w:bCs/>
                <w:color w:val="FFFFFF"/>
                <w:sz w:val="18"/>
                <w:szCs w:val="18"/>
                <w:lang w:bidi="ru-RU"/>
              </w:rPr>
              <w:t>6</w:t>
            </w:r>
            <w:r w:rsidRPr="00883A83">
              <w:rPr>
                <w:rFonts w:ascii="Myriad Pro" w:hAnsi="Myriad Pro"/>
                <w:b/>
                <w:bCs/>
                <w:color w:val="FFFFFF"/>
                <w:sz w:val="18"/>
                <w:szCs w:val="18"/>
                <w:lang w:val="en-US" w:bidi="ru-RU"/>
              </w:rPr>
              <w:t xml:space="preserve"> года, ты</w:t>
            </w:r>
            <w:r w:rsidRPr="00883A83">
              <w:rPr>
                <w:rFonts w:ascii="Myriad Pro" w:hAnsi="Myriad Pro"/>
                <w:b/>
                <w:bCs/>
                <w:color w:val="FFFFFF"/>
                <w:sz w:val="18"/>
                <w:szCs w:val="18"/>
                <w:lang w:bidi="ru-RU"/>
              </w:rPr>
              <w:t xml:space="preserve">с. </w:t>
            </w:r>
            <w:r w:rsidRPr="00883A83">
              <w:rPr>
                <w:rFonts w:ascii="Myriad Pro" w:hAnsi="Myriad Pro"/>
                <w:b/>
                <w:bCs/>
                <w:color w:val="FFFFFF"/>
                <w:sz w:val="18"/>
                <w:szCs w:val="18"/>
                <w:lang w:val="en-US" w:bidi="ru-RU"/>
              </w:rPr>
              <w:t>руб</w:t>
            </w:r>
            <w:r w:rsidRPr="00883A83">
              <w:rPr>
                <w:rFonts w:ascii="Myriad Pro" w:hAnsi="Myriad Pro"/>
                <w:b/>
                <w:bCs/>
                <w:color w:val="FFFFFF"/>
                <w:sz w:val="18"/>
                <w:szCs w:val="18"/>
                <w:lang w:bidi="ru-RU"/>
              </w:rPr>
              <w:t>.</w:t>
            </w:r>
          </w:p>
        </w:tc>
      </w:tr>
      <w:tr w:rsidR="00074B7D" w:rsidRPr="00883A83" w14:paraId="01E5F137" w14:textId="77777777" w:rsidTr="005607ED">
        <w:trPr>
          <w:trHeight w:val="20"/>
          <w:tblHeader/>
        </w:trPr>
        <w:tc>
          <w:tcPr>
            <w:tcW w:w="8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D307FA" w14:textId="77777777" w:rsidR="00074B7D" w:rsidRPr="00883A83" w:rsidRDefault="00074B7D" w:rsidP="00527B16">
            <w:pPr>
              <w:jc w:val="center"/>
              <w:rPr>
                <w:rFonts w:ascii="Myriad Pro" w:hAnsi="Myriad Pro"/>
                <w:b/>
                <w:bCs/>
                <w:color w:val="FFFFFF"/>
                <w:sz w:val="18"/>
                <w:szCs w:val="18"/>
              </w:rPr>
            </w:pPr>
            <w:r w:rsidRPr="00883A83">
              <w:rPr>
                <w:rFonts w:ascii="Myriad Pro" w:hAnsi="Myriad Pro"/>
                <w:b/>
                <w:bCs/>
                <w:color w:val="FFFFFF"/>
                <w:sz w:val="18"/>
                <w:szCs w:val="18"/>
              </w:rPr>
              <w:t>1</w:t>
            </w:r>
          </w:p>
        </w:tc>
        <w:tc>
          <w:tcPr>
            <w:tcW w:w="70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E5C33B" w14:textId="77777777" w:rsidR="00074B7D" w:rsidRPr="00883A83" w:rsidRDefault="00074B7D" w:rsidP="00527B16">
            <w:pPr>
              <w:jc w:val="center"/>
              <w:rPr>
                <w:rFonts w:ascii="Myriad Pro" w:hAnsi="Myriad Pro"/>
                <w:b/>
                <w:bCs/>
                <w:color w:val="FFFFFF"/>
                <w:sz w:val="18"/>
                <w:szCs w:val="18"/>
              </w:rPr>
            </w:pPr>
            <w:r w:rsidRPr="00883A83">
              <w:rPr>
                <w:rFonts w:ascii="Myriad Pro" w:hAnsi="Myriad Pro"/>
                <w:b/>
                <w:bCs/>
                <w:color w:val="FFFFFF"/>
                <w:sz w:val="18"/>
                <w:szCs w:val="18"/>
              </w:rPr>
              <w:t>2</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7F9E39" w14:textId="77777777" w:rsidR="00074B7D" w:rsidRPr="00883A83" w:rsidRDefault="00074B7D" w:rsidP="00527B16">
            <w:pPr>
              <w:jc w:val="center"/>
              <w:rPr>
                <w:rFonts w:ascii="Myriad Pro" w:hAnsi="Myriad Pro"/>
                <w:b/>
                <w:bCs/>
                <w:color w:val="FFFFFF"/>
                <w:sz w:val="18"/>
                <w:szCs w:val="18"/>
              </w:rPr>
            </w:pPr>
            <w:r w:rsidRPr="00883A83">
              <w:rPr>
                <w:rFonts w:ascii="Myriad Pro" w:hAnsi="Myriad Pro"/>
                <w:b/>
                <w:bCs/>
                <w:color w:val="FFFFFF"/>
                <w:sz w:val="18"/>
                <w:szCs w:val="18"/>
              </w:rPr>
              <w:t>3</w:t>
            </w:r>
          </w:p>
        </w:tc>
      </w:tr>
      <w:tr w:rsidR="00074B7D" w:rsidRPr="00883A83" w14:paraId="3BE0C1C4" w14:textId="77777777" w:rsidTr="005607ED">
        <w:trPr>
          <w:trHeight w:val="20"/>
        </w:trPr>
        <w:tc>
          <w:tcPr>
            <w:tcW w:w="846" w:type="dxa"/>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6D636BDF" w14:textId="77777777" w:rsidR="00074B7D" w:rsidRPr="00883A83" w:rsidRDefault="00074B7D" w:rsidP="00527B16">
            <w:pPr>
              <w:jc w:val="center"/>
              <w:rPr>
                <w:rFonts w:ascii="Myriad Pro" w:hAnsi="Myriad Pro"/>
                <w:color w:val="000000"/>
                <w:sz w:val="18"/>
                <w:szCs w:val="18"/>
              </w:rPr>
            </w:pPr>
            <w:r w:rsidRPr="00883A83">
              <w:rPr>
                <w:rFonts w:ascii="Myriad Pro" w:hAnsi="Myriad Pro"/>
                <w:color w:val="000000"/>
                <w:sz w:val="18"/>
                <w:szCs w:val="18"/>
                <w:lang w:val="en-US" w:bidi="ru-RU"/>
              </w:rPr>
              <w:t>1</w:t>
            </w:r>
          </w:p>
        </w:tc>
        <w:tc>
          <w:tcPr>
            <w:tcW w:w="7087"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1A2E4041" w14:textId="77777777" w:rsidR="00074B7D" w:rsidRPr="00883A83" w:rsidRDefault="00074B7D" w:rsidP="00527B16">
            <w:pPr>
              <w:rPr>
                <w:rFonts w:ascii="Myriad Pro" w:hAnsi="Myriad Pro"/>
                <w:color w:val="000000"/>
                <w:sz w:val="18"/>
                <w:szCs w:val="18"/>
              </w:rPr>
            </w:pPr>
            <w:r w:rsidRPr="00883A83">
              <w:rPr>
                <w:rFonts w:ascii="Myriad Pro" w:hAnsi="Myriad Pro"/>
                <w:color w:val="000000"/>
                <w:sz w:val="18"/>
                <w:szCs w:val="18"/>
                <w:lang w:bidi="ru-RU"/>
              </w:rPr>
              <w:t>Всего выручка от передачи электрической энергии с учетом стоимости нагрузочных потерь, учтенных в ценах на э/э на оптовом рынке, в том числе:</w:t>
            </w:r>
          </w:p>
        </w:tc>
        <w:tc>
          <w:tcPr>
            <w:tcW w:w="1417"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7B63B9ED" w14:textId="77777777" w:rsidR="00074B7D" w:rsidRPr="00883A83" w:rsidRDefault="00074B7D" w:rsidP="00527B16">
            <w:pPr>
              <w:jc w:val="right"/>
              <w:rPr>
                <w:rFonts w:ascii="Myriad Pro" w:hAnsi="Myriad Pro"/>
                <w:color w:val="000000"/>
                <w:sz w:val="18"/>
                <w:szCs w:val="18"/>
              </w:rPr>
            </w:pPr>
            <w:r w:rsidRPr="00883A83">
              <w:rPr>
                <w:rFonts w:ascii="Myriad Pro" w:hAnsi="Myriad Pro"/>
                <w:color w:val="000000"/>
                <w:sz w:val="18"/>
                <w:szCs w:val="18"/>
                <w:lang w:bidi="ru-RU"/>
              </w:rPr>
              <w:t>6 186 409,33</w:t>
            </w:r>
          </w:p>
        </w:tc>
      </w:tr>
      <w:tr w:rsidR="00074B7D" w:rsidRPr="00883A83" w14:paraId="6278A241" w14:textId="77777777" w:rsidTr="005607ED">
        <w:trPr>
          <w:trHeight w:val="316"/>
        </w:trPr>
        <w:tc>
          <w:tcPr>
            <w:tcW w:w="846" w:type="dxa"/>
            <w:tcBorders>
              <w:top w:val="nil"/>
              <w:left w:val="single" w:sz="4" w:space="0" w:color="auto"/>
              <w:bottom w:val="single" w:sz="4" w:space="0" w:color="auto"/>
              <w:right w:val="single" w:sz="4" w:space="0" w:color="auto"/>
            </w:tcBorders>
            <w:shd w:val="clear" w:color="000000" w:fill="FFFFFF"/>
            <w:vAlign w:val="center"/>
            <w:hideMark/>
          </w:tcPr>
          <w:p w14:paraId="38766208" w14:textId="77777777" w:rsidR="00074B7D" w:rsidRPr="00883A83" w:rsidRDefault="00074B7D" w:rsidP="00527B16">
            <w:pPr>
              <w:jc w:val="center"/>
              <w:rPr>
                <w:rFonts w:ascii="Myriad Pro" w:hAnsi="Myriad Pro"/>
                <w:color w:val="000000"/>
                <w:sz w:val="18"/>
                <w:szCs w:val="18"/>
              </w:rPr>
            </w:pPr>
            <w:r w:rsidRPr="00883A83">
              <w:rPr>
                <w:rFonts w:ascii="Myriad Pro" w:hAnsi="Myriad Pro"/>
                <w:color w:val="000000"/>
                <w:sz w:val="18"/>
                <w:szCs w:val="18"/>
                <w:lang w:val="en-US" w:bidi="ru-RU"/>
              </w:rPr>
              <w:t>2</w:t>
            </w:r>
          </w:p>
        </w:tc>
        <w:tc>
          <w:tcPr>
            <w:tcW w:w="7087" w:type="dxa"/>
            <w:tcBorders>
              <w:top w:val="nil"/>
              <w:left w:val="nil"/>
              <w:bottom w:val="single" w:sz="4" w:space="0" w:color="auto"/>
              <w:right w:val="single" w:sz="4" w:space="0" w:color="auto"/>
            </w:tcBorders>
            <w:shd w:val="clear" w:color="000000" w:fill="FFFFFF"/>
            <w:vAlign w:val="center"/>
            <w:hideMark/>
          </w:tcPr>
          <w:p w14:paraId="309BA0FA" w14:textId="77777777" w:rsidR="00074B7D" w:rsidRPr="00883A83" w:rsidRDefault="00074B7D" w:rsidP="00527B16">
            <w:pPr>
              <w:rPr>
                <w:rFonts w:ascii="Myriad Pro" w:hAnsi="Myriad Pro"/>
                <w:color w:val="000000"/>
                <w:sz w:val="18"/>
                <w:szCs w:val="18"/>
              </w:rPr>
            </w:pPr>
            <w:r w:rsidRPr="00883A83">
              <w:rPr>
                <w:rFonts w:ascii="Myriad Pro" w:hAnsi="Myriad Pro"/>
                <w:color w:val="000000"/>
                <w:sz w:val="18"/>
                <w:szCs w:val="18"/>
                <w:lang w:bidi="ru-RU"/>
              </w:rPr>
              <w:t>Выручка в соответствие с формой бухгалтерской отчетности (Отчет о финансовых результатах за 2016 год)</w:t>
            </w:r>
          </w:p>
        </w:tc>
        <w:tc>
          <w:tcPr>
            <w:tcW w:w="1417" w:type="dxa"/>
            <w:tcBorders>
              <w:top w:val="nil"/>
              <w:left w:val="nil"/>
              <w:bottom w:val="single" w:sz="4" w:space="0" w:color="auto"/>
              <w:right w:val="single" w:sz="4" w:space="0" w:color="auto"/>
            </w:tcBorders>
            <w:shd w:val="clear" w:color="000000" w:fill="FFFFFF"/>
            <w:vAlign w:val="center"/>
            <w:hideMark/>
          </w:tcPr>
          <w:p w14:paraId="5D7B6904" w14:textId="77777777" w:rsidR="00074B7D" w:rsidRPr="00883A83" w:rsidRDefault="00074B7D" w:rsidP="00527B16">
            <w:pPr>
              <w:jc w:val="right"/>
              <w:rPr>
                <w:rFonts w:ascii="Myriad Pro" w:hAnsi="Myriad Pro"/>
                <w:color w:val="000000"/>
                <w:sz w:val="18"/>
                <w:szCs w:val="18"/>
              </w:rPr>
            </w:pPr>
            <w:r w:rsidRPr="00883A83">
              <w:rPr>
                <w:rFonts w:ascii="Myriad Pro" w:hAnsi="Myriad Pro"/>
                <w:color w:val="000000"/>
                <w:sz w:val="18"/>
                <w:szCs w:val="18"/>
                <w:lang w:bidi="ru-RU"/>
              </w:rPr>
              <w:t>6 016 515,88</w:t>
            </w:r>
          </w:p>
        </w:tc>
      </w:tr>
      <w:tr w:rsidR="00074B7D" w:rsidRPr="00883A83" w14:paraId="327EB502" w14:textId="77777777" w:rsidTr="005607ED">
        <w:trPr>
          <w:trHeight w:val="20"/>
        </w:trPr>
        <w:tc>
          <w:tcPr>
            <w:tcW w:w="846" w:type="dxa"/>
            <w:tcBorders>
              <w:top w:val="nil"/>
              <w:left w:val="single" w:sz="4" w:space="0" w:color="auto"/>
              <w:bottom w:val="single" w:sz="4" w:space="0" w:color="auto"/>
              <w:right w:val="single" w:sz="4" w:space="0" w:color="auto"/>
            </w:tcBorders>
            <w:shd w:val="clear" w:color="000000" w:fill="FFFFFF"/>
            <w:vAlign w:val="center"/>
            <w:hideMark/>
          </w:tcPr>
          <w:p w14:paraId="48F595B8" w14:textId="77777777" w:rsidR="00074B7D" w:rsidRPr="00883A83" w:rsidRDefault="00074B7D" w:rsidP="00527B16">
            <w:pPr>
              <w:jc w:val="center"/>
              <w:rPr>
                <w:rFonts w:ascii="Myriad Pro" w:hAnsi="Myriad Pro"/>
                <w:color w:val="000000"/>
                <w:sz w:val="18"/>
                <w:szCs w:val="18"/>
              </w:rPr>
            </w:pPr>
            <w:r w:rsidRPr="00883A83">
              <w:rPr>
                <w:rFonts w:ascii="Myriad Pro" w:hAnsi="Myriad Pro"/>
                <w:color w:val="000000"/>
                <w:sz w:val="18"/>
                <w:szCs w:val="18"/>
                <w:lang w:val="en-US" w:bidi="ru-RU"/>
              </w:rPr>
              <w:t>3</w:t>
            </w:r>
          </w:p>
        </w:tc>
        <w:tc>
          <w:tcPr>
            <w:tcW w:w="7087" w:type="dxa"/>
            <w:tcBorders>
              <w:top w:val="nil"/>
              <w:left w:val="nil"/>
              <w:bottom w:val="single" w:sz="4" w:space="0" w:color="auto"/>
              <w:right w:val="single" w:sz="4" w:space="0" w:color="auto"/>
            </w:tcBorders>
            <w:shd w:val="clear" w:color="000000" w:fill="FFFFFF"/>
            <w:vAlign w:val="center"/>
            <w:hideMark/>
          </w:tcPr>
          <w:p w14:paraId="107D8239" w14:textId="77777777" w:rsidR="00074B7D" w:rsidRPr="00883A83" w:rsidRDefault="00074B7D" w:rsidP="00527B16">
            <w:pPr>
              <w:rPr>
                <w:rFonts w:ascii="Myriad Pro" w:hAnsi="Myriad Pro"/>
                <w:color w:val="000000"/>
                <w:sz w:val="18"/>
                <w:szCs w:val="18"/>
              </w:rPr>
            </w:pPr>
            <w:r w:rsidRPr="00883A83">
              <w:rPr>
                <w:rFonts w:ascii="Myriad Pro" w:hAnsi="Myriad Pro"/>
                <w:color w:val="000000"/>
                <w:sz w:val="18"/>
                <w:szCs w:val="18"/>
                <w:lang w:bidi="ru-RU"/>
              </w:rPr>
              <w:t xml:space="preserve">Стоимость нагрузочных потерь, учтенных в ценах на э/э на оптовом рынке, в соответствие со сводной таблицей объемов оказания услуг по передаче электрической энергии за 2016 год </w:t>
            </w:r>
          </w:p>
        </w:tc>
        <w:tc>
          <w:tcPr>
            <w:tcW w:w="1417" w:type="dxa"/>
            <w:tcBorders>
              <w:top w:val="nil"/>
              <w:left w:val="nil"/>
              <w:bottom w:val="single" w:sz="4" w:space="0" w:color="auto"/>
              <w:right w:val="single" w:sz="4" w:space="0" w:color="auto"/>
            </w:tcBorders>
            <w:shd w:val="clear" w:color="000000" w:fill="FFFFFF"/>
            <w:vAlign w:val="center"/>
            <w:hideMark/>
          </w:tcPr>
          <w:p w14:paraId="39F97809" w14:textId="77777777" w:rsidR="00074B7D" w:rsidRPr="00883A83" w:rsidRDefault="00074B7D" w:rsidP="00527B16">
            <w:pPr>
              <w:jc w:val="right"/>
              <w:rPr>
                <w:rFonts w:ascii="Myriad Pro" w:hAnsi="Myriad Pro"/>
                <w:color w:val="000000"/>
                <w:sz w:val="18"/>
                <w:szCs w:val="18"/>
              </w:rPr>
            </w:pPr>
            <w:r w:rsidRPr="00883A83">
              <w:rPr>
                <w:rFonts w:ascii="Myriad Pro" w:hAnsi="Myriad Pro"/>
                <w:color w:val="000000"/>
                <w:sz w:val="18"/>
                <w:szCs w:val="18"/>
                <w:lang w:bidi="ru-RU"/>
              </w:rPr>
              <w:t>169 893,46</w:t>
            </w:r>
          </w:p>
        </w:tc>
      </w:tr>
    </w:tbl>
    <w:p w14:paraId="41F2C8FF" w14:textId="77777777" w:rsidR="00074B7D" w:rsidRPr="00883A83" w:rsidRDefault="00074B7D" w:rsidP="00074B7D">
      <w:pPr>
        <w:spacing w:before="200" w:line="360" w:lineRule="auto"/>
        <w:ind w:firstLine="709"/>
        <w:jc w:val="both"/>
        <w:rPr>
          <w:rFonts w:ascii="Myriad Pro" w:eastAsia="Calibri" w:hAnsi="Myriad Pro"/>
          <w:bCs/>
          <w:color w:val="000000" w:themeColor="text1"/>
          <w:sz w:val="26"/>
          <w:szCs w:val="26"/>
          <w:lang w:eastAsia="en-US"/>
        </w:rPr>
      </w:pPr>
      <w:r w:rsidRPr="00883A83">
        <w:rPr>
          <w:rFonts w:ascii="Myriad Pro" w:eastAsia="Calibri" w:hAnsi="Myriad Pro"/>
          <w:bCs/>
          <w:color w:val="0D0D0D" w:themeColor="text1" w:themeTint="F2"/>
          <w:sz w:val="26"/>
          <w:szCs w:val="26"/>
          <w:lang w:eastAsia="en-US"/>
        </w:rPr>
        <w:t xml:space="preserve">ДТР Томской области выполнен анализ сравнения фактической величины товарной выручки, полученной в результате осуществления регулируемой деятельности, с величиной необходимой валовой выручки, учтенной при установлении тарифов на 2016 год, в том числе, в связи с отклонением фактических объемов </w:t>
      </w:r>
      <w:r w:rsidRPr="00883A83">
        <w:rPr>
          <w:rFonts w:ascii="Myriad Pro" w:eastAsia="Calibri" w:hAnsi="Myriad Pro"/>
          <w:bCs/>
          <w:color w:val="000000" w:themeColor="text1"/>
          <w:sz w:val="26"/>
          <w:szCs w:val="26"/>
          <w:lang w:eastAsia="en-US"/>
        </w:rPr>
        <w:t>реализуемых товаров (услуг) от объемов, учтенных при установлении тарифов.</w:t>
      </w:r>
    </w:p>
    <w:p w14:paraId="1A15AC1D" w14:textId="77777777" w:rsidR="00074B7D" w:rsidRPr="00883A83" w:rsidRDefault="00074B7D" w:rsidP="00074B7D">
      <w:pPr>
        <w:autoSpaceDE w:val="0"/>
        <w:autoSpaceDN w:val="0"/>
        <w:adjustRightInd w:val="0"/>
        <w:spacing w:line="360" w:lineRule="auto"/>
        <w:ind w:firstLine="567"/>
        <w:jc w:val="both"/>
        <w:rPr>
          <w:rFonts w:ascii="Myriad Pro" w:hAnsi="Myriad Pro"/>
          <w:bCs/>
          <w:color w:val="000000" w:themeColor="text1"/>
          <w:sz w:val="26"/>
          <w:szCs w:val="26"/>
        </w:rPr>
      </w:pPr>
      <w:r w:rsidRPr="00883A83">
        <w:rPr>
          <w:rFonts w:ascii="Myriad Pro" w:eastAsia="Calibri" w:hAnsi="Myriad Pro"/>
          <w:bCs/>
          <w:color w:val="000000" w:themeColor="text1"/>
          <w:sz w:val="26"/>
          <w:szCs w:val="26"/>
        </w:rPr>
        <w:t>Величина полученного избытка – экономически необоснованных доход (со знаком «минус») в размере (-64 663,11) тыс. руб. ДТР Томской области определена</w:t>
      </w:r>
      <w:r w:rsidRPr="00883A83">
        <w:rPr>
          <w:rFonts w:ascii="Myriad Pro" w:hAnsi="Myriad Pro"/>
          <w:bCs/>
          <w:color w:val="000000" w:themeColor="text1"/>
          <w:sz w:val="26"/>
          <w:szCs w:val="26"/>
        </w:rPr>
        <w:t xml:space="preserve"> как разница между:</w:t>
      </w:r>
    </w:p>
    <w:p w14:paraId="4C78A755" w14:textId="77777777" w:rsidR="00074B7D" w:rsidRPr="00883A83" w:rsidRDefault="00074B7D" w:rsidP="00074B7D">
      <w:pPr>
        <w:pStyle w:val="a"/>
        <w:rPr>
          <w:color w:val="000000" w:themeColor="text1"/>
        </w:rPr>
      </w:pPr>
      <w:r w:rsidRPr="00883A83">
        <w:rPr>
          <w:color w:val="000000" w:themeColor="text1"/>
        </w:rPr>
        <w:t xml:space="preserve">суммой следующих величин (в соответствии с пунктами таблицы): </w:t>
      </w:r>
      <w:r w:rsidRPr="00883A83">
        <w:rPr>
          <w:color w:val="000000" w:themeColor="text1"/>
        </w:rPr>
        <w:br/>
        <w:t>п. 2) плановой суммы расходов на покупку потерь с учетом стоимости нагрузочных потерь, учтенных в ценах на э/э на оптовом рынке (937 503,57 тыс. руб.); п. 3) плановой (утвержденной) величины расходов на содержание НВВ (подконтрольные и неподконтрольные расходы) – 3 942 339,74 тыс. руб. и п. 4) фактических расходов на оплату услуг ТСО 1 241 902,91 тыс. руб.;</w:t>
      </w:r>
    </w:p>
    <w:p w14:paraId="4BB836B4" w14:textId="2425A36D" w:rsidR="00074B7D" w:rsidRPr="00883A83" w:rsidRDefault="00074B7D" w:rsidP="00074B7D">
      <w:pPr>
        <w:pStyle w:val="a"/>
        <w:rPr>
          <w:color w:val="000000" w:themeColor="text1"/>
        </w:rPr>
      </w:pPr>
      <w:r w:rsidRPr="00883A83">
        <w:rPr>
          <w:color w:val="000000" w:themeColor="text1"/>
        </w:rPr>
        <w:t xml:space="preserve">фактической (приведенной) величины выручки </w:t>
      </w:r>
      <w:r w:rsidR="005F397F">
        <w:rPr>
          <w:color w:val="000000" w:themeColor="text1"/>
        </w:rPr>
        <w:t>ПАО </w:t>
      </w:r>
      <w:r w:rsidRPr="00883A83">
        <w:rPr>
          <w:color w:val="000000" w:themeColor="text1"/>
        </w:rPr>
        <w:t xml:space="preserve">«ТРК» за 2016 год 6 186 409,33 тыс. руб. </w:t>
      </w:r>
    </w:p>
    <w:tbl>
      <w:tblPr>
        <w:tblW w:w="9391" w:type="dxa"/>
        <w:tblLook w:val="04A0" w:firstRow="1" w:lastRow="0" w:firstColumn="1" w:lastColumn="0" w:noHBand="0" w:noVBand="1"/>
      </w:tblPr>
      <w:tblGrid>
        <w:gridCol w:w="1011"/>
        <w:gridCol w:w="3237"/>
        <w:gridCol w:w="1701"/>
        <w:gridCol w:w="1104"/>
        <w:gridCol w:w="1256"/>
        <w:gridCol w:w="1068"/>
        <w:gridCol w:w="14"/>
      </w:tblGrid>
      <w:tr w:rsidR="00074B7D" w:rsidRPr="00883A83" w14:paraId="741854E1" w14:textId="77777777" w:rsidTr="005607ED">
        <w:trPr>
          <w:trHeight w:val="21"/>
          <w:tblHeader/>
        </w:trPr>
        <w:tc>
          <w:tcPr>
            <w:tcW w:w="101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5177486" w14:textId="77777777" w:rsidR="00074B7D" w:rsidRPr="00883A83" w:rsidRDefault="00074B7D" w:rsidP="005607ED">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 п.п.</w:t>
            </w:r>
          </w:p>
        </w:tc>
        <w:tc>
          <w:tcPr>
            <w:tcW w:w="323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FDE306B" w14:textId="77777777" w:rsidR="00074B7D" w:rsidRPr="00883A83" w:rsidRDefault="00074B7D" w:rsidP="005607ED">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Наименование показателя</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9F4368A" w14:textId="77777777" w:rsidR="00074B7D" w:rsidRPr="00883A83" w:rsidRDefault="00074B7D" w:rsidP="005607ED">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Ед.изм.</w:t>
            </w:r>
          </w:p>
        </w:tc>
        <w:tc>
          <w:tcPr>
            <w:tcW w:w="3442"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8DD126B" w14:textId="77777777" w:rsidR="00074B7D" w:rsidRPr="00883A83" w:rsidRDefault="00074B7D" w:rsidP="005607ED">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2016 год</w:t>
            </w:r>
          </w:p>
        </w:tc>
      </w:tr>
      <w:tr w:rsidR="00074B7D" w:rsidRPr="00883A83" w14:paraId="2D048BCB" w14:textId="77777777" w:rsidTr="005607ED">
        <w:trPr>
          <w:gridAfter w:val="1"/>
          <w:wAfter w:w="14" w:type="dxa"/>
          <w:trHeight w:val="21"/>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7D3CEA" w14:textId="77777777" w:rsidR="00074B7D" w:rsidRPr="00883A83" w:rsidRDefault="00074B7D" w:rsidP="005607ED">
            <w:pPr>
              <w:rPr>
                <w:rFonts w:ascii="Myriad Pro" w:hAnsi="Myriad Pro"/>
                <w:b/>
                <w:bCs/>
                <w:color w:val="FFFFFF" w:themeColor="background1"/>
                <w:sz w:val="16"/>
                <w:szCs w:val="16"/>
              </w:rPr>
            </w:pPr>
          </w:p>
        </w:tc>
        <w:tc>
          <w:tcPr>
            <w:tcW w:w="323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96BC8B" w14:textId="77777777" w:rsidR="00074B7D" w:rsidRPr="00883A83" w:rsidRDefault="00074B7D" w:rsidP="005607ED">
            <w:pPr>
              <w:rPr>
                <w:rFonts w:ascii="Myriad Pro" w:hAnsi="Myriad Pro"/>
                <w:b/>
                <w:bCs/>
                <w:color w:val="FFFFFF" w:themeColor="background1"/>
                <w:sz w:val="16"/>
                <w:szCs w:val="16"/>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CBEAAD" w14:textId="77777777" w:rsidR="00074B7D" w:rsidRPr="00883A83" w:rsidRDefault="00074B7D" w:rsidP="005607ED">
            <w:pPr>
              <w:rPr>
                <w:rFonts w:ascii="Myriad Pro" w:hAnsi="Myriad Pro"/>
                <w:b/>
                <w:bCs/>
                <w:color w:val="FFFFFF" w:themeColor="background1"/>
                <w:sz w:val="16"/>
                <w:szCs w:val="16"/>
              </w:rPr>
            </w:pPr>
          </w:p>
        </w:tc>
        <w:tc>
          <w:tcPr>
            <w:tcW w:w="11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1F6C1F2" w14:textId="77777777" w:rsidR="00074B7D" w:rsidRPr="00883A83" w:rsidRDefault="00074B7D" w:rsidP="005607ED">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план</w:t>
            </w:r>
          </w:p>
        </w:tc>
        <w:tc>
          <w:tcPr>
            <w:tcW w:w="1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27B253F" w14:textId="77777777" w:rsidR="00074B7D" w:rsidRPr="00883A83" w:rsidRDefault="00074B7D" w:rsidP="005607ED">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факт</w:t>
            </w:r>
          </w:p>
        </w:tc>
        <w:tc>
          <w:tcPr>
            <w:tcW w:w="1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950D4E7" w14:textId="77777777" w:rsidR="00074B7D" w:rsidRPr="00883A83" w:rsidRDefault="00074B7D" w:rsidP="005607ED">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расчет</w:t>
            </w:r>
          </w:p>
        </w:tc>
      </w:tr>
      <w:tr w:rsidR="00074B7D" w:rsidRPr="00883A83" w14:paraId="1C664C3C" w14:textId="77777777" w:rsidTr="005607ED">
        <w:trPr>
          <w:gridAfter w:val="1"/>
          <w:wAfter w:w="14" w:type="dxa"/>
          <w:trHeight w:val="21"/>
          <w:tblHeader/>
        </w:trPr>
        <w:tc>
          <w:tcPr>
            <w:tcW w:w="10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2273B78D" w14:textId="77777777" w:rsidR="00074B7D" w:rsidRPr="00883A83" w:rsidRDefault="00074B7D" w:rsidP="005607ED">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1</w:t>
            </w:r>
          </w:p>
        </w:tc>
        <w:tc>
          <w:tcPr>
            <w:tcW w:w="3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5556AB" w14:textId="77777777" w:rsidR="00074B7D" w:rsidRPr="00883A83" w:rsidRDefault="00074B7D" w:rsidP="005607ED">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2</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00EAABAD" w14:textId="77777777" w:rsidR="00074B7D" w:rsidRPr="00883A83" w:rsidRDefault="00074B7D" w:rsidP="005607ED">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3</w:t>
            </w:r>
          </w:p>
        </w:tc>
        <w:tc>
          <w:tcPr>
            <w:tcW w:w="11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C8BF40" w14:textId="77777777" w:rsidR="00074B7D" w:rsidRPr="00883A83" w:rsidRDefault="00074B7D" w:rsidP="005607ED">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4</w:t>
            </w:r>
          </w:p>
        </w:tc>
        <w:tc>
          <w:tcPr>
            <w:tcW w:w="1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415DC4F4" w14:textId="77777777" w:rsidR="00074B7D" w:rsidRPr="00883A83" w:rsidRDefault="00074B7D" w:rsidP="005607ED">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5</w:t>
            </w:r>
          </w:p>
        </w:tc>
        <w:tc>
          <w:tcPr>
            <w:tcW w:w="1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59AD9D" w14:textId="77777777" w:rsidR="00074B7D" w:rsidRPr="00883A83" w:rsidRDefault="00074B7D" w:rsidP="005607ED">
            <w:pPr>
              <w:jc w:val="center"/>
              <w:rPr>
                <w:rFonts w:ascii="Myriad Pro" w:hAnsi="Myriad Pro"/>
                <w:b/>
                <w:bCs/>
                <w:color w:val="FFFFFF" w:themeColor="background1"/>
                <w:sz w:val="16"/>
                <w:szCs w:val="16"/>
              </w:rPr>
            </w:pPr>
            <w:r w:rsidRPr="00883A83">
              <w:rPr>
                <w:rFonts w:ascii="Myriad Pro" w:hAnsi="Myriad Pro"/>
                <w:b/>
                <w:bCs/>
                <w:color w:val="FFFFFF" w:themeColor="background1"/>
                <w:sz w:val="16"/>
                <w:szCs w:val="16"/>
              </w:rPr>
              <w:t>6</w:t>
            </w:r>
          </w:p>
        </w:tc>
      </w:tr>
      <w:tr w:rsidR="00074B7D" w:rsidRPr="00883A83" w14:paraId="60326ACF" w14:textId="77777777" w:rsidTr="005607ED">
        <w:trPr>
          <w:gridAfter w:val="1"/>
          <w:wAfter w:w="14" w:type="dxa"/>
          <w:trHeight w:val="21"/>
        </w:trPr>
        <w:tc>
          <w:tcPr>
            <w:tcW w:w="1011" w:type="dxa"/>
            <w:tcBorders>
              <w:top w:val="single" w:sz="4" w:space="0" w:color="FFFFFF" w:themeColor="background1"/>
              <w:left w:val="single" w:sz="4" w:space="0" w:color="auto"/>
              <w:bottom w:val="single" w:sz="4" w:space="0" w:color="auto"/>
              <w:right w:val="single" w:sz="4" w:space="0" w:color="auto"/>
            </w:tcBorders>
            <w:noWrap/>
            <w:vAlign w:val="center"/>
            <w:hideMark/>
          </w:tcPr>
          <w:p w14:paraId="1B87585D"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1.</w:t>
            </w:r>
          </w:p>
        </w:tc>
        <w:tc>
          <w:tcPr>
            <w:tcW w:w="3237" w:type="dxa"/>
            <w:tcBorders>
              <w:top w:val="single" w:sz="4" w:space="0" w:color="FFFFFF" w:themeColor="background1"/>
              <w:left w:val="nil"/>
              <w:bottom w:val="single" w:sz="4" w:space="0" w:color="auto"/>
              <w:right w:val="single" w:sz="4" w:space="0" w:color="auto"/>
            </w:tcBorders>
            <w:vAlign w:val="center"/>
            <w:hideMark/>
          </w:tcPr>
          <w:p w14:paraId="3255B4F6" w14:textId="77777777" w:rsidR="00074B7D" w:rsidRPr="00883A83" w:rsidRDefault="00074B7D" w:rsidP="005607ED">
            <w:pPr>
              <w:rPr>
                <w:rFonts w:ascii="Myriad Pro" w:hAnsi="Myriad Pro"/>
                <w:color w:val="000000" w:themeColor="text1"/>
                <w:sz w:val="16"/>
                <w:szCs w:val="16"/>
              </w:rPr>
            </w:pPr>
            <w:r w:rsidRPr="00883A83">
              <w:rPr>
                <w:rFonts w:ascii="Myriad Pro" w:hAnsi="Myriad Pro"/>
                <w:color w:val="000000" w:themeColor="text1"/>
                <w:sz w:val="16"/>
                <w:szCs w:val="16"/>
              </w:rPr>
              <w:t>НВВ от передачи электрической энергии, с учетом стоимости нагрузочных потерь, учтенных в ценах на э/э на оптовом рынке</w:t>
            </w:r>
          </w:p>
        </w:tc>
        <w:tc>
          <w:tcPr>
            <w:tcW w:w="1701" w:type="dxa"/>
            <w:tcBorders>
              <w:top w:val="single" w:sz="4" w:space="0" w:color="FFFFFF" w:themeColor="background1"/>
              <w:left w:val="nil"/>
              <w:bottom w:val="single" w:sz="4" w:space="0" w:color="auto"/>
              <w:right w:val="single" w:sz="4" w:space="0" w:color="auto"/>
            </w:tcBorders>
            <w:noWrap/>
            <w:vAlign w:val="center"/>
            <w:hideMark/>
          </w:tcPr>
          <w:p w14:paraId="1D0C1EA8"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тыс. руб.</w:t>
            </w:r>
          </w:p>
        </w:tc>
        <w:tc>
          <w:tcPr>
            <w:tcW w:w="1104" w:type="dxa"/>
            <w:tcBorders>
              <w:top w:val="single" w:sz="4" w:space="0" w:color="FFFFFF" w:themeColor="background1"/>
              <w:left w:val="nil"/>
              <w:bottom w:val="single" w:sz="4" w:space="0" w:color="auto"/>
              <w:right w:val="single" w:sz="4" w:space="0" w:color="auto"/>
            </w:tcBorders>
            <w:noWrap/>
            <w:vAlign w:val="center"/>
          </w:tcPr>
          <w:p w14:paraId="7500CBF9" w14:textId="77777777" w:rsidR="00074B7D" w:rsidRPr="00883A83" w:rsidRDefault="00074B7D" w:rsidP="005607ED">
            <w:pPr>
              <w:rPr>
                <w:rFonts w:ascii="Myriad Pro" w:hAnsi="Myriad Pro"/>
                <w:color w:val="000000" w:themeColor="text1"/>
                <w:sz w:val="16"/>
                <w:szCs w:val="16"/>
              </w:rPr>
            </w:pPr>
          </w:p>
        </w:tc>
        <w:tc>
          <w:tcPr>
            <w:tcW w:w="1256" w:type="dxa"/>
            <w:tcBorders>
              <w:top w:val="single" w:sz="4" w:space="0" w:color="FFFFFF" w:themeColor="background1"/>
              <w:left w:val="nil"/>
              <w:bottom w:val="single" w:sz="4" w:space="0" w:color="auto"/>
              <w:right w:val="single" w:sz="4" w:space="0" w:color="auto"/>
            </w:tcBorders>
            <w:noWrap/>
            <w:vAlign w:val="center"/>
          </w:tcPr>
          <w:p w14:paraId="3A9E1175"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6 186 409,33</w:t>
            </w:r>
          </w:p>
        </w:tc>
        <w:tc>
          <w:tcPr>
            <w:tcW w:w="1068" w:type="dxa"/>
            <w:tcBorders>
              <w:top w:val="single" w:sz="4" w:space="0" w:color="FFFFFF" w:themeColor="background1"/>
              <w:left w:val="nil"/>
              <w:bottom w:val="single" w:sz="4" w:space="0" w:color="auto"/>
              <w:right w:val="single" w:sz="4" w:space="0" w:color="auto"/>
            </w:tcBorders>
            <w:noWrap/>
            <w:vAlign w:val="center"/>
          </w:tcPr>
          <w:p w14:paraId="5D109509"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6 186 409,33</w:t>
            </w:r>
          </w:p>
        </w:tc>
      </w:tr>
      <w:tr w:rsidR="00074B7D" w:rsidRPr="00883A83" w14:paraId="27964347" w14:textId="77777777" w:rsidTr="005607ED">
        <w:trPr>
          <w:gridAfter w:val="1"/>
          <w:wAfter w:w="14" w:type="dxa"/>
          <w:trHeight w:val="21"/>
        </w:trPr>
        <w:tc>
          <w:tcPr>
            <w:tcW w:w="1011" w:type="dxa"/>
            <w:tcBorders>
              <w:top w:val="nil"/>
              <w:left w:val="single" w:sz="4" w:space="0" w:color="auto"/>
              <w:bottom w:val="single" w:sz="4" w:space="0" w:color="auto"/>
              <w:right w:val="single" w:sz="4" w:space="0" w:color="auto"/>
            </w:tcBorders>
            <w:noWrap/>
            <w:vAlign w:val="center"/>
            <w:hideMark/>
          </w:tcPr>
          <w:p w14:paraId="093880A9"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2.</w:t>
            </w:r>
          </w:p>
        </w:tc>
        <w:tc>
          <w:tcPr>
            <w:tcW w:w="3237" w:type="dxa"/>
            <w:tcBorders>
              <w:top w:val="nil"/>
              <w:left w:val="nil"/>
              <w:bottom w:val="single" w:sz="4" w:space="0" w:color="auto"/>
              <w:right w:val="single" w:sz="4" w:space="0" w:color="auto"/>
            </w:tcBorders>
            <w:noWrap/>
            <w:vAlign w:val="bottom"/>
            <w:hideMark/>
          </w:tcPr>
          <w:p w14:paraId="57AC97BA" w14:textId="77777777" w:rsidR="00074B7D" w:rsidRPr="00883A83" w:rsidRDefault="00074B7D" w:rsidP="005607ED">
            <w:pPr>
              <w:rPr>
                <w:rFonts w:ascii="Myriad Pro" w:hAnsi="Myriad Pro"/>
                <w:color w:val="000000" w:themeColor="text1"/>
                <w:sz w:val="16"/>
                <w:szCs w:val="16"/>
              </w:rPr>
            </w:pPr>
            <w:r w:rsidRPr="00883A83">
              <w:rPr>
                <w:rFonts w:ascii="Myriad Pro" w:hAnsi="Myriad Pro"/>
                <w:color w:val="000000" w:themeColor="text1"/>
                <w:sz w:val="16"/>
                <w:szCs w:val="16"/>
              </w:rPr>
              <w:t>Сумма расходов на покупку потерь с учетом стоимости нагрузочных потерь, учтенных в ценах на э/э на оптовом рынке</w:t>
            </w:r>
          </w:p>
        </w:tc>
        <w:tc>
          <w:tcPr>
            <w:tcW w:w="1701" w:type="dxa"/>
            <w:tcBorders>
              <w:top w:val="nil"/>
              <w:left w:val="nil"/>
              <w:bottom w:val="single" w:sz="4" w:space="0" w:color="auto"/>
              <w:right w:val="single" w:sz="4" w:space="0" w:color="auto"/>
            </w:tcBorders>
            <w:noWrap/>
            <w:vAlign w:val="center"/>
            <w:hideMark/>
          </w:tcPr>
          <w:p w14:paraId="1345AD97"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тыс. руб.</w:t>
            </w:r>
          </w:p>
        </w:tc>
        <w:tc>
          <w:tcPr>
            <w:tcW w:w="1104" w:type="dxa"/>
            <w:tcBorders>
              <w:top w:val="nil"/>
              <w:left w:val="nil"/>
              <w:bottom w:val="single" w:sz="4" w:space="0" w:color="auto"/>
              <w:right w:val="single" w:sz="4" w:space="0" w:color="auto"/>
            </w:tcBorders>
            <w:noWrap/>
            <w:vAlign w:val="center"/>
          </w:tcPr>
          <w:p w14:paraId="7321265C"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937 503,57</w:t>
            </w:r>
          </w:p>
        </w:tc>
        <w:tc>
          <w:tcPr>
            <w:tcW w:w="1256" w:type="dxa"/>
            <w:tcBorders>
              <w:top w:val="nil"/>
              <w:left w:val="nil"/>
              <w:bottom w:val="single" w:sz="4" w:space="0" w:color="auto"/>
              <w:right w:val="single" w:sz="4" w:space="0" w:color="auto"/>
            </w:tcBorders>
            <w:noWrap/>
            <w:vAlign w:val="center"/>
          </w:tcPr>
          <w:p w14:paraId="59C99394" w14:textId="77777777" w:rsidR="00074B7D" w:rsidRPr="00883A83" w:rsidRDefault="00074B7D" w:rsidP="005607ED">
            <w:pPr>
              <w:rPr>
                <w:rFonts w:ascii="Myriad Pro" w:hAnsi="Myriad Pro"/>
                <w:color w:val="000000" w:themeColor="text1"/>
                <w:sz w:val="16"/>
                <w:szCs w:val="16"/>
              </w:rPr>
            </w:pPr>
          </w:p>
        </w:tc>
        <w:tc>
          <w:tcPr>
            <w:tcW w:w="1068" w:type="dxa"/>
            <w:tcBorders>
              <w:top w:val="nil"/>
              <w:left w:val="nil"/>
              <w:bottom w:val="single" w:sz="4" w:space="0" w:color="auto"/>
              <w:right w:val="single" w:sz="4" w:space="0" w:color="auto"/>
            </w:tcBorders>
            <w:noWrap/>
            <w:vAlign w:val="center"/>
          </w:tcPr>
          <w:p w14:paraId="252F6DDB"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937 503,57</w:t>
            </w:r>
          </w:p>
        </w:tc>
      </w:tr>
      <w:tr w:rsidR="00074B7D" w:rsidRPr="00883A83" w14:paraId="0D06DC07" w14:textId="77777777" w:rsidTr="005607ED">
        <w:trPr>
          <w:gridAfter w:val="1"/>
          <w:wAfter w:w="14" w:type="dxa"/>
          <w:trHeight w:val="21"/>
        </w:trPr>
        <w:tc>
          <w:tcPr>
            <w:tcW w:w="1011" w:type="dxa"/>
            <w:tcBorders>
              <w:top w:val="nil"/>
              <w:left w:val="single" w:sz="4" w:space="0" w:color="auto"/>
              <w:bottom w:val="single" w:sz="4" w:space="0" w:color="auto"/>
              <w:right w:val="single" w:sz="4" w:space="0" w:color="auto"/>
            </w:tcBorders>
            <w:noWrap/>
            <w:vAlign w:val="center"/>
            <w:hideMark/>
          </w:tcPr>
          <w:p w14:paraId="4A9FB0AB"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3.</w:t>
            </w:r>
          </w:p>
        </w:tc>
        <w:tc>
          <w:tcPr>
            <w:tcW w:w="3237" w:type="dxa"/>
            <w:tcBorders>
              <w:top w:val="nil"/>
              <w:left w:val="nil"/>
              <w:bottom w:val="single" w:sz="4" w:space="0" w:color="auto"/>
              <w:right w:val="single" w:sz="4" w:space="0" w:color="auto"/>
            </w:tcBorders>
            <w:noWrap/>
            <w:vAlign w:val="bottom"/>
            <w:hideMark/>
          </w:tcPr>
          <w:p w14:paraId="6B495A99" w14:textId="77777777" w:rsidR="00074B7D" w:rsidRPr="00883A83" w:rsidRDefault="00074B7D" w:rsidP="005607ED">
            <w:pPr>
              <w:rPr>
                <w:rFonts w:ascii="Myriad Pro" w:hAnsi="Myriad Pro"/>
                <w:color w:val="000000" w:themeColor="text1"/>
                <w:sz w:val="16"/>
                <w:szCs w:val="16"/>
              </w:rPr>
            </w:pPr>
            <w:r w:rsidRPr="00883A83">
              <w:rPr>
                <w:rFonts w:ascii="Myriad Pro" w:hAnsi="Myriad Pro"/>
                <w:color w:val="000000" w:themeColor="text1"/>
                <w:sz w:val="16"/>
                <w:szCs w:val="16"/>
              </w:rPr>
              <w:t>Расходы на содержание</w:t>
            </w:r>
          </w:p>
        </w:tc>
        <w:tc>
          <w:tcPr>
            <w:tcW w:w="1701" w:type="dxa"/>
            <w:tcBorders>
              <w:top w:val="nil"/>
              <w:left w:val="nil"/>
              <w:bottom w:val="single" w:sz="4" w:space="0" w:color="auto"/>
              <w:right w:val="single" w:sz="4" w:space="0" w:color="auto"/>
            </w:tcBorders>
            <w:noWrap/>
            <w:vAlign w:val="center"/>
            <w:hideMark/>
          </w:tcPr>
          <w:p w14:paraId="78258E8C"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тыс. руб.</w:t>
            </w:r>
          </w:p>
        </w:tc>
        <w:tc>
          <w:tcPr>
            <w:tcW w:w="1104" w:type="dxa"/>
            <w:tcBorders>
              <w:top w:val="nil"/>
              <w:left w:val="nil"/>
              <w:bottom w:val="single" w:sz="4" w:space="0" w:color="auto"/>
              <w:right w:val="single" w:sz="4" w:space="0" w:color="auto"/>
            </w:tcBorders>
            <w:noWrap/>
            <w:vAlign w:val="center"/>
          </w:tcPr>
          <w:p w14:paraId="53DA9183"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3 942 339,74</w:t>
            </w:r>
          </w:p>
        </w:tc>
        <w:tc>
          <w:tcPr>
            <w:tcW w:w="1256" w:type="dxa"/>
            <w:tcBorders>
              <w:top w:val="nil"/>
              <w:left w:val="nil"/>
              <w:bottom w:val="single" w:sz="4" w:space="0" w:color="auto"/>
              <w:right w:val="single" w:sz="4" w:space="0" w:color="auto"/>
            </w:tcBorders>
            <w:noWrap/>
            <w:vAlign w:val="center"/>
          </w:tcPr>
          <w:p w14:paraId="030D23CA" w14:textId="77777777" w:rsidR="00074B7D" w:rsidRPr="00883A83" w:rsidRDefault="00074B7D" w:rsidP="005607ED">
            <w:pPr>
              <w:rPr>
                <w:rFonts w:ascii="Myriad Pro" w:hAnsi="Myriad Pro"/>
                <w:color w:val="000000" w:themeColor="text1"/>
                <w:sz w:val="16"/>
                <w:szCs w:val="16"/>
              </w:rPr>
            </w:pPr>
          </w:p>
        </w:tc>
        <w:tc>
          <w:tcPr>
            <w:tcW w:w="1068" w:type="dxa"/>
            <w:tcBorders>
              <w:top w:val="nil"/>
              <w:left w:val="nil"/>
              <w:bottom w:val="single" w:sz="4" w:space="0" w:color="auto"/>
              <w:right w:val="single" w:sz="4" w:space="0" w:color="auto"/>
            </w:tcBorders>
            <w:noWrap/>
            <w:vAlign w:val="center"/>
          </w:tcPr>
          <w:p w14:paraId="2A229DA7"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3 942 339,74</w:t>
            </w:r>
          </w:p>
        </w:tc>
      </w:tr>
      <w:tr w:rsidR="00074B7D" w:rsidRPr="00883A83" w14:paraId="4FFCFFFB" w14:textId="77777777" w:rsidTr="005607ED">
        <w:trPr>
          <w:gridAfter w:val="1"/>
          <w:wAfter w:w="14" w:type="dxa"/>
          <w:trHeight w:val="21"/>
        </w:trPr>
        <w:tc>
          <w:tcPr>
            <w:tcW w:w="1011" w:type="dxa"/>
            <w:tcBorders>
              <w:top w:val="nil"/>
              <w:left w:val="single" w:sz="4" w:space="0" w:color="auto"/>
              <w:bottom w:val="single" w:sz="4" w:space="0" w:color="auto"/>
              <w:right w:val="single" w:sz="4" w:space="0" w:color="auto"/>
            </w:tcBorders>
            <w:noWrap/>
            <w:vAlign w:val="center"/>
            <w:hideMark/>
          </w:tcPr>
          <w:p w14:paraId="5B33A02E"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3.1.</w:t>
            </w:r>
          </w:p>
        </w:tc>
        <w:tc>
          <w:tcPr>
            <w:tcW w:w="3237" w:type="dxa"/>
            <w:tcBorders>
              <w:top w:val="nil"/>
              <w:left w:val="nil"/>
              <w:bottom w:val="single" w:sz="4" w:space="0" w:color="auto"/>
              <w:right w:val="single" w:sz="4" w:space="0" w:color="auto"/>
            </w:tcBorders>
            <w:noWrap/>
            <w:vAlign w:val="bottom"/>
            <w:hideMark/>
          </w:tcPr>
          <w:p w14:paraId="6694E1EB" w14:textId="77777777" w:rsidR="00074B7D" w:rsidRPr="00883A83" w:rsidRDefault="00074B7D" w:rsidP="005607ED">
            <w:pPr>
              <w:rPr>
                <w:rFonts w:ascii="Myriad Pro" w:hAnsi="Myriad Pro"/>
                <w:color w:val="000000" w:themeColor="text1"/>
                <w:sz w:val="16"/>
                <w:szCs w:val="16"/>
              </w:rPr>
            </w:pPr>
            <w:r w:rsidRPr="00883A83">
              <w:rPr>
                <w:rFonts w:ascii="Myriad Pro" w:hAnsi="Myriad Pro"/>
                <w:color w:val="000000" w:themeColor="text1"/>
                <w:sz w:val="16"/>
                <w:szCs w:val="16"/>
              </w:rPr>
              <w:t>в т.ч. подконтрольные расходы</w:t>
            </w:r>
          </w:p>
        </w:tc>
        <w:tc>
          <w:tcPr>
            <w:tcW w:w="1701" w:type="dxa"/>
            <w:tcBorders>
              <w:top w:val="nil"/>
              <w:left w:val="nil"/>
              <w:bottom w:val="single" w:sz="4" w:space="0" w:color="auto"/>
              <w:right w:val="single" w:sz="4" w:space="0" w:color="auto"/>
            </w:tcBorders>
            <w:noWrap/>
            <w:vAlign w:val="center"/>
            <w:hideMark/>
          </w:tcPr>
          <w:p w14:paraId="78ABF312"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тыс. руб.</w:t>
            </w:r>
          </w:p>
        </w:tc>
        <w:tc>
          <w:tcPr>
            <w:tcW w:w="1104" w:type="dxa"/>
            <w:tcBorders>
              <w:top w:val="nil"/>
              <w:left w:val="nil"/>
              <w:bottom w:val="single" w:sz="4" w:space="0" w:color="auto"/>
              <w:right w:val="single" w:sz="4" w:space="0" w:color="auto"/>
            </w:tcBorders>
            <w:noWrap/>
            <w:vAlign w:val="center"/>
          </w:tcPr>
          <w:p w14:paraId="7798FFA8"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1 491 237,00</w:t>
            </w:r>
          </w:p>
        </w:tc>
        <w:tc>
          <w:tcPr>
            <w:tcW w:w="1256" w:type="dxa"/>
            <w:tcBorders>
              <w:top w:val="nil"/>
              <w:left w:val="nil"/>
              <w:bottom w:val="single" w:sz="4" w:space="0" w:color="auto"/>
              <w:right w:val="single" w:sz="4" w:space="0" w:color="auto"/>
            </w:tcBorders>
            <w:noWrap/>
            <w:vAlign w:val="center"/>
          </w:tcPr>
          <w:p w14:paraId="4394D5A1" w14:textId="77777777" w:rsidR="00074B7D" w:rsidRPr="00883A83" w:rsidRDefault="00074B7D" w:rsidP="005607ED">
            <w:pPr>
              <w:rPr>
                <w:rFonts w:ascii="Myriad Pro" w:hAnsi="Myriad Pro"/>
                <w:color w:val="000000" w:themeColor="text1"/>
                <w:sz w:val="16"/>
                <w:szCs w:val="16"/>
              </w:rPr>
            </w:pPr>
          </w:p>
        </w:tc>
        <w:tc>
          <w:tcPr>
            <w:tcW w:w="1068" w:type="dxa"/>
            <w:tcBorders>
              <w:top w:val="nil"/>
              <w:left w:val="nil"/>
              <w:bottom w:val="single" w:sz="4" w:space="0" w:color="auto"/>
              <w:right w:val="single" w:sz="4" w:space="0" w:color="auto"/>
            </w:tcBorders>
            <w:noWrap/>
            <w:vAlign w:val="center"/>
          </w:tcPr>
          <w:p w14:paraId="3FD4563C" w14:textId="77777777" w:rsidR="00074B7D" w:rsidRPr="00883A83" w:rsidRDefault="00074B7D" w:rsidP="005607ED">
            <w:pPr>
              <w:rPr>
                <w:rFonts w:ascii="Myriad Pro" w:hAnsi="Myriad Pro"/>
                <w:color w:val="000000" w:themeColor="text1"/>
                <w:sz w:val="20"/>
                <w:szCs w:val="20"/>
              </w:rPr>
            </w:pPr>
          </w:p>
        </w:tc>
      </w:tr>
      <w:tr w:rsidR="00074B7D" w:rsidRPr="00883A83" w14:paraId="332E0A00" w14:textId="77777777" w:rsidTr="005607ED">
        <w:trPr>
          <w:gridAfter w:val="1"/>
          <w:wAfter w:w="14" w:type="dxa"/>
          <w:trHeight w:val="21"/>
        </w:trPr>
        <w:tc>
          <w:tcPr>
            <w:tcW w:w="1011" w:type="dxa"/>
            <w:tcBorders>
              <w:top w:val="nil"/>
              <w:left w:val="single" w:sz="4" w:space="0" w:color="auto"/>
              <w:bottom w:val="single" w:sz="4" w:space="0" w:color="auto"/>
              <w:right w:val="single" w:sz="4" w:space="0" w:color="auto"/>
            </w:tcBorders>
            <w:noWrap/>
            <w:vAlign w:val="center"/>
            <w:hideMark/>
          </w:tcPr>
          <w:p w14:paraId="37F52543"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3.2.</w:t>
            </w:r>
          </w:p>
        </w:tc>
        <w:tc>
          <w:tcPr>
            <w:tcW w:w="3237" w:type="dxa"/>
            <w:tcBorders>
              <w:top w:val="nil"/>
              <w:left w:val="nil"/>
              <w:bottom w:val="single" w:sz="4" w:space="0" w:color="auto"/>
              <w:right w:val="single" w:sz="4" w:space="0" w:color="auto"/>
            </w:tcBorders>
            <w:noWrap/>
            <w:vAlign w:val="bottom"/>
            <w:hideMark/>
          </w:tcPr>
          <w:p w14:paraId="52A35674" w14:textId="77777777" w:rsidR="00074B7D" w:rsidRPr="00883A83" w:rsidRDefault="00074B7D" w:rsidP="005607ED">
            <w:pPr>
              <w:rPr>
                <w:rFonts w:ascii="Myriad Pro" w:hAnsi="Myriad Pro"/>
                <w:color w:val="000000" w:themeColor="text1"/>
                <w:sz w:val="16"/>
                <w:szCs w:val="16"/>
              </w:rPr>
            </w:pPr>
            <w:r w:rsidRPr="00883A83">
              <w:rPr>
                <w:rFonts w:ascii="Myriad Pro" w:hAnsi="Myriad Pro"/>
                <w:color w:val="000000" w:themeColor="text1"/>
                <w:sz w:val="16"/>
                <w:szCs w:val="16"/>
              </w:rPr>
              <w:t>в т.ч. неподконтрольные расходы</w:t>
            </w:r>
          </w:p>
        </w:tc>
        <w:tc>
          <w:tcPr>
            <w:tcW w:w="1701" w:type="dxa"/>
            <w:tcBorders>
              <w:top w:val="nil"/>
              <w:left w:val="nil"/>
              <w:bottom w:val="single" w:sz="4" w:space="0" w:color="auto"/>
              <w:right w:val="single" w:sz="4" w:space="0" w:color="auto"/>
            </w:tcBorders>
            <w:noWrap/>
            <w:vAlign w:val="center"/>
            <w:hideMark/>
          </w:tcPr>
          <w:p w14:paraId="5F38752F"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тыс. руб.</w:t>
            </w:r>
          </w:p>
        </w:tc>
        <w:tc>
          <w:tcPr>
            <w:tcW w:w="1104" w:type="dxa"/>
            <w:tcBorders>
              <w:top w:val="nil"/>
              <w:left w:val="nil"/>
              <w:bottom w:val="single" w:sz="4" w:space="0" w:color="auto"/>
              <w:right w:val="single" w:sz="4" w:space="0" w:color="auto"/>
            </w:tcBorders>
            <w:noWrap/>
            <w:vAlign w:val="center"/>
          </w:tcPr>
          <w:p w14:paraId="13F46C23"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2 705 332,18</w:t>
            </w:r>
          </w:p>
        </w:tc>
        <w:tc>
          <w:tcPr>
            <w:tcW w:w="1256" w:type="dxa"/>
            <w:tcBorders>
              <w:top w:val="nil"/>
              <w:left w:val="nil"/>
              <w:bottom w:val="single" w:sz="4" w:space="0" w:color="auto"/>
              <w:right w:val="single" w:sz="4" w:space="0" w:color="auto"/>
            </w:tcBorders>
            <w:noWrap/>
            <w:vAlign w:val="center"/>
          </w:tcPr>
          <w:p w14:paraId="22E528F3" w14:textId="77777777" w:rsidR="00074B7D" w:rsidRPr="00883A83" w:rsidRDefault="00074B7D" w:rsidP="005607ED">
            <w:pPr>
              <w:rPr>
                <w:rFonts w:ascii="Myriad Pro" w:hAnsi="Myriad Pro"/>
                <w:color w:val="000000" w:themeColor="text1"/>
                <w:sz w:val="16"/>
                <w:szCs w:val="16"/>
              </w:rPr>
            </w:pPr>
          </w:p>
        </w:tc>
        <w:tc>
          <w:tcPr>
            <w:tcW w:w="1068" w:type="dxa"/>
            <w:tcBorders>
              <w:top w:val="nil"/>
              <w:left w:val="nil"/>
              <w:bottom w:val="single" w:sz="4" w:space="0" w:color="auto"/>
              <w:right w:val="single" w:sz="4" w:space="0" w:color="auto"/>
            </w:tcBorders>
            <w:noWrap/>
            <w:vAlign w:val="center"/>
          </w:tcPr>
          <w:p w14:paraId="4C60A886" w14:textId="77777777" w:rsidR="00074B7D" w:rsidRPr="00883A83" w:rsidRDefault="00074B7D" w:rsidP="005607ED">
            <w:pPr>
              <w:rPr>
                <w:rFonts w:ascii="Myriad Pro" w:hAnsi="Myriad Pro"/>
                <w:color w:val="000000" w:themeColor="text1"/>
                <w:sz w:val="20"/>
                <w:szCs w:val="20"/>
              </w:rPr>
            </w:pPr>
          </w:p>
        </w:tc>
      </w:tr>
      <w:tr w:rsidR="00074B7D" w:rsidRPr="00883A83" w14:paraId="07341154" w14:textId="77777777" w:rsidTr="005607ED">
        <w:trPr>
          <w:gridAfter w:val="1"/>
          <w:wAfter w:w="14" w:type="dxa"/>
          <w:trHeight w:val="21"/>
        </w:trPr>
        <w:tc>
          <w:tcPr>
            <w:tcW w:w="1011" w:type="dxa"/>
            <w:tcBorders>
              <w:top w:val="nil"/>
              <w:left w:val="single" w:sz="4" w:space="0" w:color="auto"/>
              <w:bottom w:val="single" w:sz="4" w:space="0" w:color="auto"/>
              <w:right w:val="single" w:sz="4" w:space="0" w:color="auto"/>
            </w:tcBorders>
            <w:noWrap/>
            <w:vAlign w:val="center"/>
            <w:hideMark/>
          </w:tcPr>
          <w:p w14:paraId="08427C5E"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 </w:t>
            </w:r>
          </w:p>
        </w:tc>
        <w:tc>
          <w:tcPr>
            <w:tcW w:w="3237" w:type="dxa"/>
            <w:tcBorders>
              <w:top w:val="nil"/>
              <w:left w:val="nil"/>
              <w:bottom w:val="single" w:sz="4" w:space="0" w:color="auto"/>
              <w:right w:val="single" w:sz="4" w:space="0" w:color="auto"/>
            </w:tcBorders>
            <w:noWrap/>
            <w:vAlign w:val="bottom"/>
            <w:hideMark/>
          </w:tcPr>
          <w:p w14:paraId="79A9D7DE" w14:textId="77777777" w:rsidR="00074B7D" w:rsidRPr="00883A83" w:rsidRDefault="00074B7D" w:rsidP="005607ED">
            <w:pPr>
              <w:rPr>
                <w:rFonts w:ascii="Myriad Pro" w:hAnsi="Myriad Pro"/>
                <w:color w:val="000000" w:themeColor="text1"/>
                <w:sz w:val="16"/>
                <w:szCs w:val="16"/>
              </w:rPr>
            </w:pPr>
            <w:r w:rsidRPr="00883A83">
              <w:rPr>
                <w:rFonts w:ascii="Myriad Pro" w:hAnsi="Myriad Pro"/>
                <w:color w:val="000000" w:themeColor="text1"/>
                <w:sz w:val="16"/>
                <w:szCs w:val="16"/>
              </w:rPr>
              <w:t>в т.ч. расходы, связанные с компенсацией незапланированных расходов или полученного избытка</w:t>
            </w:r>
          </w:p>
        </w:tc>
        <w:tc>
          <w:tcPr>
            <w:tcW w:w="1701" w:type="dxa"/>
            <w:tcBorders>
              <w:top w:val="nil"/>
              <w:left w:val="nil"/>
              <w:bottom w:val="single" w:sz="4" w:space="0" w:color="auto"/>
              <w:right w:val="single" w:sz="4" w:space="0" w:color="auto"/>
            </w:tcBorders>
            <w:noWrap/>
            <w:vAlign w:val="center"/>
            <w:hideMark/>
          </w:tcPr>
          <w:p w14:paraId="03CB68EC"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тыс. руб.</w:t>
            </w:r>
          </w:p>
        </w:tc>
        <w:tc>
          <w:tcPr>
            <w:tcW w:w="1104" w:type="dxa"/>
            <w:tcBorders>
              <w:top w:val="nil"/>
              <w:left w:val="nil"/>
              <w:bottom w:val="single" w:sz="4" w:space="0" w:color="auto"/>
              <w:right w:val="single" w:sz="4" w:space="0" w:color="auto"/>
            </w:tcBorders>
            <w:noWrap/>
            <w:vAlign w:val="center"/>
          </w:tcPr>
          <w:p w14:paraId="2D84D038"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- 254 229,44</w:t>
            </w:r>
          </w:p>
        </w:tc>
        <w:tc>
          <w:tcPr>
            <w:tcW w:w="1256" w:type="dxa"/>
            <w:tcBorders>
              <w:top w:val="nil"/>
              <w:left w:val="nil"/>
              <w:bottom w:val="single" w:sz="4" w:space="0" w:color="auto"/>
              <w:right w:val="single" w:sz="4" w:space="0" w:color="auto"/>
            </w:tcBorders>
            <w:noWrap/>
            <w:vAlign w:val="center"/>
          </w:tcPr>
          <w:p w14:paraId="5B34CDCF" w14:textId="77777777" w:rsidR="00074B7D" w:rsidRPr="00883A83" w:rsidRDefault="00074B7D" w:rsidP="005607ED">
            <w:pPr>
              <w:rPr>
                <w:rFonts w:ascii="Myriad Pro" w:hAnsi="Myriad Pro"/>
                <w:color w:val="000000" w:themeColor="text1"/>
                <w:sz w:val="16"/>
                <w:szCs w:val="16"/>
              </w:rPr>
            </w:pPr>
          </w:p>
        </w:tc>
        <w:tc>
          <w:tcPr>
            <w:tcW w:w="1068" w:type="dxa"/>
            <w:tcBorders>
              <w:top w:val="nil"/>
              <w:left w:val="nil"/>
              <w:bottom w:val="single" w:sz="4" w:space="0" w:color="auto"/>
              <w:right w:val="single" w:sz="4" w:space="0" w:color="auto"/>
            </w:tcBorders>
            <w:noWrap/>
            <w:vAlign w:val="center"/>
          </w:tcPr>
          <w:p w14:paraId="13C85365" w14:textId="77777777" w:rsidR="00074B7D" w:rsidRPr="00883A83" w:rsidRDefault="00074B7D" w:rsidP="005607ED">
            <w:pPr>
              <w:rPr>
                <w:rFonts w:ascii="Myriad Pro" w:hAnsi="Myriad Pro"/>
                <w:color w:val="000000" w:themeColor="text1"/>
                <w:sz w:val="20"/>
                <w:szCs w:val="20"/>
              </w:rPr>
            </w:pPr>
          </w:p>
        </w:tc>
      </w:tr>
      <w:tr w:rsidR="00074B7D" w:rsidRPr="00883A83" w14:paraId="64DAEA30" w14:textId="77777777" w:rsidTr="005607ED">
        <w:trPr>
          <w:gridAfter w:val="1"/>
          <w:wAfter w:w="14" w:type="dxa"/>
          <w:trHeight w:val="21"/>
        </w:trPr>
        <w:tc>
          <w:tcPr>
            <w:tcW w:w="1011" w:type="dxa"/>
            <w:tcBorders>
              <w:top w:val="nil"/>
              <w:left w:val="single" w:sz="4" w:space="0" w:color="auto"/>
              <w:bottom w:val="single" w:sz="4" w:space="0" w:color="auto"/>
              <w:right w:val="single" w:sz="4" w:space="0" w:color="auto"/>
            </w:tcBorders>
            <w:noWrap/>
            <w:vAlign w:val="center"/>
            <w:hideMark/>
          </w:tcPr>
          <w:p w14:paraId="73896980"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4.</w:t>
            </w:r>
          </w:p>
        </w:tc>
        <w:tc>
          <w:tcPr>
            <w:tcW w:w="3237" w:type="dxa"/>
            <w:tcBorders>
              <w:top w:val="nil"/>
              <w:left w:val="nil"/>
              <w:bottom w:val="single" w:sz="4" w:space="0" w:color="auto"/>
              <w:right w:val="single" w:sz="4" w:space="0" w:color="auto"/>
            </w:tcBorders>
            <w:noWrap/>
            <w:vAlign w:val="bottom"/>
            <w:hideMark/>
          </w:tcPr>
          <w:p w14:paraId="79A15739" w14:textId="77777777" w:rsidR="00074B7D" w:rsidRPr="00883A83" w:rsidRDefault="00074B7D" w:rsidP="005607ED">
            <w:pPr>
              <w:rPr>
                <w:rFonts w:ascii="Myriad Pro" w:hAnsi="Myriad Pro"/>
                <w:color w:val="000000" w:themeColor="text1"/>
                <w:sz w:val="16"/>
                <w:szCs w:val="16"/>
              </w:rPr>
            </w:pPr>
            <w:r w:rsidRPr="00883A83">
              <w:rPr>
                <w:rFonts w:ascii="Myriad Pro" w:hAnsi="Myriad Pro"/>
                <w:color w:val="000000" w:themeColor="text1"/>
                <w:sz w:val="16"/>
                <w:szCs w:val="16"/>
              </w:rPr>
              <w:t>Расходы на оплату услуг ТСО</w:t>
            </w:r>
          </w:p>
        </w:tc>
        <w:tc>
          <w:tcPr>
            <w:tcW w:w="1701" w:type="dxa"/>
            <w:tcBorders>
              <w:top w:val="nil"/>
              <w:left w:val="nil"/>
              <w:bottom w:val="single" w:sz="4" w:space="0" w:color="auto"/>
              <w:right w:val="single" w:sz="4" w:space="0" w:color="auto"/>
            </w:tcBorders>
            <w:noWrap/>
            <w:vAlign w:val="center"/>
            <w:hideMark/>
          </w:tcPr>
          <w:p w14:paraId="3D9C0C22"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тыс. руб.</w:t>
            </w:r>
          </w:p>
        </w:tc>
        <w:tc>
          <w:tcPr>
            <w:tcW w:w="1104" w:type="dxa"/>
            <w:tcBorders>
              <w:top w:val="nil"/>
              <w:left w:val="nil"/>
              <w:bottom w:val="single" w:sz="4" w:space="0" w:color="auto"/>
              <w:right w:val="single" w:sz="4" w:space="0" w:color="auto"/>
            </w:tcBorders>
            <w:noWrap/>
            <w:vAlign w:val="center"/>
          </w:tcPr>
          <w:p w14:paraId="268A59E2"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1 285 292,69</w:t>
            </w:r>
          </w:p>
        </w:tc>
        <w:tc>
          <w:tcPr>
            <w:tcW w:w="1256" w:type="dxa"/>
            <w:tcBorders>
              <w:top w:val="nil"/>
              <w:left w:val="nil"/>
              <w:bottom w:val="single" w:sz="4" w:space="0" w:color="auto"/>
              <w:right w:val="single" w:sz="4" w:space="0" w:color="auto"/>
            </w:tcBorders>
            <w:noWrap/>
            <w:vAlign w:val="center"/>
          </w:tcPr>
          <w:p w14:paraId="24A6EB4D"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1 241 902,91</w:t>
            </w:r>
          </w:p>
        </w:tc>
        <w:tc>
          <w:tcPr>
            <w:tcW w:w="1068" w:type="dxa"/>
            <w:tcBorders>
              <w:top w:val="nil"/>
              <w:left w:val="nil"/>
              <w:bottom w:val="single" w:sz="4" w:space="0" w:color="auto"/>
              <w:right w:val="single" w:sz="4" w:space="0" w:color="auto"/>
            </w:tcBorders>
            <w:noWrap/>
            <w:vAlign w:val="center"/>
          </w:tcPr>
          <w:p w14:paraId="329DA54B"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1 241 902,91</w:t>
            </w:r>
          </w:p>
        </w:tc>
      </w:tr>
      <w:tr w:rsidR="00074B7D" w:rsidRPr="00883A83" w14:paraId="4AF81CE4" w14:textId="77777777" w:rsidTr="005607ED">
        <w:trPr>
          <w:gridAfter w:val="1"/>
          <w:wAfter w:w="14" w:type="dxa"/>
          <w:trHeight w:val="21"/>
        </w:trPr>
        <w:tc>
          <w:tcPr>
            <w:tcW w:w="1011" w:type="dxa"/>
            <w:tcBorders>
              <w:top w:val="nil"/>
              <w:left w:val="single" w:sz="4" w:space="0" w:color="auto"/>
              <w:bottom w:val="single" w:sz="4" w:space="0" w:color="auto"/>
              <w:right w:val="single" w:sz="4" w:space="0" w:color="auto"/>
            </w:tcBorders>
            <w:noWrap/>
            <w:vAlign w:val="center"/>
            <w:hideMark/>
          </w:tcPr>
          <w:p w14:paraId="3D571944"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5.</w:t>
            </w:r>
          </w:p>
        </w:tc>
        <w:tc>
          <w:tcPr>
            <w:tcW w:w="3237" w:type="dxa"/>
            <w:tcBorders>
              <w:top w:val="nil"/>
              <w:left w:val="nil"/>
              <w:bottom w:val="single" w:sz="4" w:space="0" w:color="auto"/>
              <w:right w:val="single" w:sz="4" w:space="0" w:color="auto"/>
            </w:tcBorders>
            <w:noWrap/>
            <w:vAlign w:val="bottom"/>
            <w:hideMark/>
          </w:tcPr>
          <w:p w14:paraId="517119C6" w14:textId="77777777" w:rsidR="00074B7D" w:rsidRPr="00883A83" w:rsidRDefault="00074B7D" w:rsidP="005607ED">
            <w:pPr>
              <w:rPr>
                <w:rFonts w:ascii="Myriad Pro" w:hAnsi="Myriad Pro"/>
                <w:color w:val="000000" w:themeColor="text1"/>
                <w:sz w:val="16"/>
                <w:szCs w:val="16"/>
              </w:rPr>
            </w:pPr>
            <w:r w:rsidRPr="00883A83">
              <w:rPr>
                <w:rFonts w:ascii="Myriad Pro" w:hAnsi="Myriad Pro"/>
                <w:color w:val="000000" w:themeColor="text1"/>
                <w:sz w:val="16"/>
                <w:szCs w:val="16"/>
              </w:rPr>
              <w:t>Полученный избыток (со знаком «-» (п.2+п.3+п.4)-п.1)</w:t>
            </w:r>
          </w:p>
        </w:tc>
        <w:tc>
          <w:tcPr>
            <w:tcW w:w="1701" w:type="dxa"/>
            <w:tcBorders>
              <w:top w:val="nil"/>
              <w:left w:val="nil"/>
              <w:bottom w:val="single" w:sz="4" w:space="0" w:color="auto"/>
              <w:right w:val="single" w:sz="4" w:space="0" w:color="auto"/>
            </w:tcBorders>
            <w:noWrap/>
            <w:vAlign w:val="center"/>
            <w:hideMark/>
          </w:tcPr>
          <w:p w14:paraId="7AF6931F"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тыс. руб.</w:t>
            </w:r>
          </w:p>
        </w:tc>
        <w:tc>
          <w:tcPr>
            <w:tcW w:w="1104" w:type="dxa"/>
            <w:tcBorders>
              <w:top w:val="nil"/>
              <w:left w:val="nil"/>
              <w:bottom w:val="single" w:sz="4" w:space="0" w:color="auto"/>
              <w:right w:val="single" w:sz="4" w:space="0" w:color="auto"/>
            </w:tcBorders>
            <w:noWrap/>
            <w:vAlign w:val="center"/>
          </w:tcPr>
          <w:p w14:paraId="6077166E" w14:textId="77777777" w:rsidR="00074B7D" w:rsidRPr="00883A83" w:rsidRDefault="00074B7D" w:rsidP="005607ED">
            <w:pPr>
              <w:rPr>
                <w:rFonts w:ascii="Myriad Pro" w:hAnsi="Myriad Pro"/>
                <w:color w:val="000000" w:themeColor="text1"/>
                <w:sz w:val="16"/>
                <w:szCs w:val="16"/>
              </w:rPr>
            </w:pPr>
          </w:p>
        </w:tc>
        <w:tc>
          <w:tcPr>
            <w:tcW w:w="1256" w:type="dxa"/>
            <w:tcBorders>
              <w:top w:val="nil"/>
              <w:left w:val="nil"/>
              <w:bottom w:val="single" w:sz="4" w:space="0" w:color="auto"/>
              <w:right w:val="single" w:sz="4" w:space="0" w:color="auto"/>
            </w:tcBorders>
            <w:noWrap/>
            <w:vAlign w:val="center"/>
          </w:tcPr>
          <w:p w14:paraId="53A451B3" w14:textId="77777777" w:rsidR="00074B7D" w:rsidRPr="00883A83" w:rsidRDefault="00074B7D" w:rsidP="005607ED">
            <w:pPr>
              <w:rPr>
                <w:rFonts w:ascii="Myriad Pro" w:hAnsi="Myriad Pro"/>
                <w:color w:val="000000" w:themeColor="text1"/>
                <w:sz w:val="20"/>
                <w:szCs w:val="20"/>
              </w:rPr>
            </w:pPr>
          </w:p>
        </w:tc>
        <w:tc>
          <w:tcPr>
            <w:tcW w:w="1068" w:type="dxa"/>
            <w:tcBorders>
              <w:top w:val="nil"/>
              <w:left w:val="nil"/>
              <w:bottom w:val="single" w:sz="4" w:space="0" w:color="auto"/>
              <w:right w:val="single" w:sz="4" w:space="0" w:color="auto"/>
            </w:tcBorders>
            <w:noWrap/>
            <w:vAlign w:val="center"/>
          </w:tcPr>
          <w:p w14:paraId="61DF34C4" w14:textId="77777777" w:rsidR="00074B7D" w:rsidRPr="00883A83" w:rsidRDefault="00074B7D" w:rsidP="005607ED">
            <w:pPr>
              <w:jc w:val="center"/>
              <w:rPr>
                <w:rFonts w:ascii="Myriad Pro" w:hAnsi="Myriad Pro"/>
                <w:color w:val="000000" w:themeColor="text1"/>
                <w:sz w:val="16"/>
                <w:szCs w:val="16"/>
              </w:rPr>
            </w:pPr>
            <w:r w:rsidRPr="00883A83">
              <w:rPr>
                <w:rFonts w:ascii="Myriad Pro" w:hAnsi="Myriad Pro"/>
                <w:color w:val="000000" w:themeColor="text1"/>
                <w:sz w:val="16"/>
                <w:szCs w:val="16"/>
              </w:rPr>
              <w:t>- 64 663,11</w:t>
            </w:r>
          </w:p>
        </w:tc>
      </w:tr>
    </w:tbl>
    <w:p w14:paraId="2B7940EE" w14:textId="75A93742" w:rsidR="00406AFD" w:rsidRPr="00883A83" w:rsidRDefault="00406AFD" w:rsidP="00E84AB6">
      <w:pPr>
        <w:autoSpaceDE w:val="0"/>
        <w:autoSpaceDN w:val="0"/>
        <w:adjustRightInd w:val="0"/>
        <w:spacing w:before="200" w:after="200" w:line="360" w:lineRule="auto"/>
        <w:jc w:val="both"/>
        <w:rPr>
          <w:rFonts w:ascii="Myriad Pro" w:hAnsi="Myriad Pro"/>
          <w:b/>
          <w:color w:val="0D0D0D" w:themeColor="text1" w:themeTint="F2"/>
          <w:sz w:val="26"/>
          <w:szCs w:val="26"/>
          <w:shd w:val="clear" w:color="auto" w:fill="FFFFFF"/>
        </w:rPr>
      </w:pPr>
      <w:r w:rsidRPr="00883A83">
        <w:rPr>
          <w:rFonts w:ascii="Myriad Pro" w:hAnsi="Myriad Pro"/>
          <w:b/>
          <w:color w:val="0D0D0D" w:themeColor="text1" w:themeTint="F2"/>
          <w:sz w:val="26"/>
          <w:szCs w:val="26"/>
          <w:shd w:val="clear" w:color="auto" w:fill="FFFFFF"/>
        </w:rPr>
        <w:lastRenderedPageBreak/>
        <w:t>ПОЗИЦИЯ ИСПОЛНИТЕЛЯ</w:t>
      </w:r>
    </w:p>
    <w:p w14:paraId="65BCA5BA" w14:textId="0D45DA06" w:rsidR="00406AFD" w:rsidRPr="00883A83" w:rsidRDefault="00406AFD" w:rsidP="00E84AB6">
      <w:pPr>
        <w:spacing w:line="360" w:lineRule="auto"/>
        <w:ind w:firstLine="567"/>
        <w:jc w:val="both"/>
        <w:rPr>
          <w:rFonts w:ascii="Myriad Pro"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В целях проверки обоснованности принятого ДТР Томской области и заявленного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уровня </w:t>
      </w:r>
      <w:r w:rsidRPr="00883A83">
        <w:rPr>
          <w:rFonts w:ascii="Myriad Pro" w:hAnsi="Myriad Pro"/>
          <w:color w:val="0D0D0D" w:themeColor="text1" w:themeTint="F2"/>
          <w:sz w:val="26"/>
          <w:szCs w:val="26"/>
        </w:rPr>
        <w:t>величины корректировки необходимой валовой выручки по доходам от осуществления регулируемой деятельности</w:t>
      </w:r>
      <w:r w:rsidRPr="00883A83">
        <w:rPr>
          <w:rFonts w:ascii="Myriad Pro" w:eastAsia="Calibri" w:hAnsi="Myriad Pro"/>
          <w:color w:val="0D0D0D" w:themeColor="text1" w:themeTint="F2"/>
          <w:sz w:val="26"/>
          <w:szCs w:val="26"/>
        </w:rPr>
        <w:t xml:space="preserve"> </w:t>
      </w:r>
      <w:r w:rsidR="00EF5DCA" w:rsidRPr="00883A83">
        <w:rPr>
          <w:rFonts w:ascii="Myriad Pro" w:eastAsia="Calibri" w:hAnsi="Myriad Pro"/>
          <w:color w:val="0D0D0D" w:themeColor="text1" w:themeTint="F2"/>
          <w:sz w:val="26"/>
          <w:szCs w:val="26"/>
        </w:rPr>
        <w:t xml:space="preserve">за 2016 </w:t>
      </w:r>
      <w:r w:rsidRPr="00883A83">
        <w:rPr>
          <w:rFonts w:ascii="Myriad Pro" w:eastAsia="Calibri" w:hAnsi="Myriad Pro"/>
          <w:color w:val="0D0D0D" w:themeColor="text1" w:themeTint="F2"/>
          <w:sz w:val="26"/>
          <w:szCs w:val="26"/>
        </w:rPr>
        <w:t>г.  Исполнителем выполнен альтернативный расчет в соответствии с положениями Методических указаний №98-э.</w:t>
      </w:r>
    </w:p>
    <w:p w14:paraId="112EC46A" w14:textId="77777777" w:rsidR="00406AFD" w:rsidRPr="00883A83" w:rsidRDefault="00406AFD" w:rsidP="00406AFD">
      <w:pPr>
        <w:pStyle w:val="ConsPlusNormal"/>
        <w:spacing w:line="360" w:lineRule="auto"/>
        <w:ind w:firstLine="567"/>
        <w:jc w:val="both"/>
        <w:rPr>
          <w:bCs/>
          <w:color w:val="0D0D0D" w:themeColor="text1" w:themeTint="F2"/>
        </w:rPr>
      </w:pPr>
      <w:r w:rsidRPr="00883A83">
        <w:rPr>
          <w:rFonts w:eastAsia="Calibri" w:cs="Times New Roman"/>
          <w:bCs/>
          <w:color w:val="0D0D0D" w:themeColor="text1" w:themeTint="F2"/>
        </w:rPr>
        <w:t xml:space="preserve">В соответствии с пунктом 38 Основ ценообразования № 1178 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период регулирования в соответствии с методическими указаниями, предусмотренными </w:t>
      </w:r>
      <w:hyperlink r:id="rId57" w:anchor="Par452" w:tooltip="32. Расходы на инвестиции в расчетном периоде регулирования определяются на основе утвержденных в соответствии с законодательством Российской Федерации об электроэнергетике инвестиционных программ организаций, осуществляющих регулируемую деятельность, вкл" w:history="1">
        <w:r w:rsidRPr="00883A83">
          <w:rPr>
            <w:rStyle w:val="ac"/>
            <w:bCs/>
            <w:color w:val="0D0D0D" w:themeColor="text1" w:themeTint="F2"/>
          </w:rPr>
          <w:t>пунктами 32</w:t>
        </w:r>
      </w:hyperlink>
      <w:r w:rsidRPr="00883A83">
        <w:rPr>
          <w:rFonts w:eastAsia="Calibri" w:cs="Times New Roman"/>
          <w:bCs/>
          <w:color w:val="0D0D0D" w:themeColor="text1" w:themeTint="F2"/>
        </w:rPr>
        <w:t xml:space="preserve"> и (или) </w:t>
      </w:r>
      <w:hyperlink r:id="rId58" w:anchor="Par655" w:tooltip="38. Тарифы на услуги по передаче электрической энергии, устанавливаемые с применением метода долгосрочной индексации необходимой валовой выручки, регулирующими органами определяются в соответствии с методическими указаниями, утверждаемыми Федеральной анти" w:history="1">
        <w:r w:rsidRPr="00883A83">
          <w:rPr>
            <w:rStyle w:val="ac"/>
            <w:bCs/>
            <w:color w:val="0D0D0D" w:themeColor="text1" w:themeTint="F2"/>
          </w:rPr>
          <w:t>38</w:t>
        </w:r>
      </w:hyperlink>
      <w:r w:rsidRPr="00883A83">
        <w:rPr>
          <w:rFonts w:eastAsia="Calibri" w:cs="Times New Roman"/>
          <w:bCs/>
          <w:color w:val="0D0D0D" w:themeColor="text1" w:themeTint="F2"/>
        </w:rPr>
        <w:t xml:space="preserve"> Основ ценообразования </w:t>
      </w:r>
      <w:r w:rsidRPr="00883A83">
        <w:rPr>
          <w:rFonts w:eastAsia="Calibri" w:cs="Times New Roman"/>
          <w:bCs/>
          <w:color w:val="0D0D0D" w:themeColor="text1" w:themeTint="F2"/>
        </w:rPr>
        <w:br/>
        <w:t>№ 1178. По решению регулирующего органа такая корректировка может осуществляться с учетом отклонения фактических значений параметров расчета тарифов по итогам истекшего периода текущего года долгосрочного периода регулирования, за который известны фактические значения параметров расчета тарифов, от планировавшихся значений параметров расчета тарифов, а также изменение плановых показателей на следующие периоды.</w:t>
      </w:r>
    </w:p>
    <w:p w14:paraId="4A31C2F1" w14:textId="77777777" w:rsidR="00406AFD" w:rsidRPr="00883A83" w:rsidRDefault="00406AFD" w:rsidP="00406AFD">
      <w:pPr>
        <w:pStyle w:val="ConsPlusNormal"/>
        <w:spacing w:line="360" w:lineRule="auto"/>
        <w:ind w:firstLine="567"/>
        <w:jc w:val="both"/>
        <w:rPr>
          <w:rFonts w:eastAsia="Calibri" w:cs="Times New Roman"/>
          <w:bCs/>
          <w:color w:val="0D0D0D" w:themeColor="text1" w:themeTint="F2"/>
        </w:rPr>
      </w:pPr>
      <w:r w:rsidRPr="00883A83">
        <w:rPr>
          <w:rFonts w:eastAsia="Calibri" w:cs="Times New Roman"/>
          <w:bCs/>
          <w:color w:val="0D0D0D" w:themeColor="text1" w:themeTint="F2"/>
        </w:rPr>
        <w:t>Согласно</w:t>
      </w:r>
      <w:r w:rsidR="004E78B3" w:rsidRPr="00883A83">
        <w:rPr>
          <w:rFonts w:eastAsia="Calibri" w:cs="Times New Roman"/>
          <w:bCs/>
          <w:color w:val="0D0D0D" w:themeColor="text1" w:themeTint="F2"/>
        </w:rPr>
        <w:t xml:space="preserve"> вступившим в силу изменениям (в ред. Приказа ФАС России от 24.08.2017 N 1108/17)</w:t>
      </w:r>
      <w:r w:rsidRPr="00883A83">
        <w:rPr>
          <w:rFonts w:eastAsia="Calibri" w:cs="Times New Roman"/>
          <w:bCs/>
          <w:color w:val="0D0D0D" w:themeColor="text1" w:themeTint="F2"/>
        </w:rPr>
        <w:t xml:space="preserve"> </w:t>
      </w:r>
      <w:r w:rsidR="004E78B3" w:rsidRPr="00883A83">
        <w:rPr>
          <w:rFonts w:eastAsia="Calibri" w:cs="Times New Roman"/>
          <w:bCs/>
          <w:color w:val="0D0D0D" w:themeColor="text1" w:themeTint="F2"/>
        </w:rPr>
        <w:t xml:space="preserve">к </w:t>
      </w:r>
      <w:r w:rsidRPr="00883A83">
        <w:rPr>
          <w:rFonts w:eastAsia="Calibri" w:cs="Times New Roman"/>
          <w:bCs/>
          <w:color w:val="0D0D0D" w:themeColor="text1" w:themeTint="F2"/>
        </w:rPr>
        <w:t>пункту 11 Методических указаний № 98-э величина корректировки необходимой валовой выручки по доходам от осуществления регулируемой деятельности рассчитывается по формуле (7.1):</w:t>
      </w:r>
    </w:p>
    <w:p w14:paraId="7210665F" w14:textId="77777777" w:rsidR="00406AFD" w:rsidRPr="00883A83" w:rsidRDefault="00406AFD" w:rsidP="00406AFD">
      <w:pPr>
        <w:pStyle w:val="ConsPlusNormal"/>
        <w:jc w:val="center"/>
        <w:rPr>
          <w:color w:val="0D0D0D" w:themeColor="text1" w:themeTint="F2"/>
          <w:sz w:val="22"/>
        </w:rPr>
      </w:pPr>
      <w:r w:rsidRPr="00883A83">
        <w:rPr>
          <w:noProof/>
          <w:color w:val="0D0D0D" w:themeColor="text1" w:themeTint="F2"/>
          <w:position w:val="-10"/>
          <w:sz w:val="22"/>
          <w:lang w:eastAsia="ru-RU"/>
        </w:rPr>
        <w:drawing>
          <wp:inline distT="0" distB="0" distL="0" distR="0" wp14:anchorId="5C5E698D" wp14:editId="2D042529">
            <wp:extent cx="2291715" cy="285115"/>
            <wp:effectExtent l="0" t="0" r="0" b="635"/>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91715" cy="285115"/>
                    </a:xfrm>
                    <a:prstGeom prst="rect">
                      <a:avLst/>
                    </a:prstGeom>
                    <a:noFill/>
                    <a:ln>
                      <a:noFill/>
                    </a:ln>
                  </pic:spPr>
                </pic:pic>
              </a:graphicData>
            </a:graphic>
          </wp:inline>
        </w:drawing>
      </w:r>
      <w:r w:rsidRPr="00883A83">
        <w:rPr>
          <w:color w:val="0D0D0D" w:themeColor="text1" w:themeTint="F2"/>
          <w:sz w:val="22"/>
        </w:rPr>
        <w:t>,</w:t>
      </w:r>
    </w:p>
    <w:p w14:paraId="7A344E02" w14:textId="77777777" w:rsidR="00406AFD" w:rsidRPr="00883A83" w:rsidRDefault="00406AFD" w:rsidP="00406AFD">
      <w:pPr>
        <w:pStyle w:val="ConsPlusNormal"/>
        <w:spacing w:line="360" w:lineRule="auto"/>
        <w:ind w:firstLine="567"/>
        <w:jc w:val="both"/>
        <w:rPr>
          <w:rFonts w:eastAsia="Calibri" w:cs="Times New Roman"/>
          <w:bCs/>
          <w:color w:val="0D0D0D" w:themeColor="text1" w:themeTint="F2"/>
        </w:rPr>
      </w:pPr>
      <w:r w:rsidRPr="00883A83">
        <w:rPr>
          <w:rFonts w:eastAsia="Calibri" w:cs="Times New Roman"/>
          <w:bCs/>
          <w:color w:val="0D0D0D" w:themeColor="text1" w:themeTint="F2"/>
        </w:rPr>
        <w:t>где:</w:t>
      </w:r>
    </w:p>
    <w:p w14:paraId="43A19A89" w14:textId="77777777" w:rsidR="00406AFD" w:rsidRPr="00883A83" w:rsidRDefault="00406AFD" w:rsidP="00406AFD">
      <w:pPr>
        <w:pStyle w:val="ConsPlusNormal"/>
        <w:spacing w:line="360" w:lineRule="auto"/>
        <w:ind w:firstLine="567"/>
        <w:jc w:val="both"/>
        <w:rPr>
          <w:rFonts w:eastAsia="Calibri" w:cs="Times New Roman"/>
          <w:bCs/>
          <w:color w:val="0D0D0D" w:themeColor="text1" w:themeTint="F2"/>
        </w:rPr>
      </w:pPr>
      <w:r w:rsidRPr="00883A83">
        <w:rPr>
          <w:rFonts w:eastAsia="Calibri" w:cs="Times New Roman"/>
          <w:noProof/>
          <w:color w:val="0D0D0D" w:themeColor="text1" w:themeTint="F2"/>
          <w:lang w:eastAsia="ru-RU"/>
        </w:rPr>
        <w:drawing>
          <wp:inline distT="0" distB="0" distL="0" distR="0" wp14:anchorId="13124EB1" wp14:editId="4061AA00">
            <wp:extent cx="605790" cy="285115"/>
            <wp:effectExtent l="0" t="0" r="3810" b="635"/>
            <wp:docPr id="459" name="Рисунок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05790" cy="285115"/>
                    </a:xfrm>
                    <a:prstGeom prst="rect">
                      <a:avLst/>
                    </a:prstGeom>
                    <a:noFill/>
                    <a:ln>
                      <a:noFill/>
                    </a:ln>
                  </pic:spPr>
                </pic:pic>
              </a:graphicData>
            </a:graphic>
          </wp:inline>
        </w:drawing>
      </w:r>
      <w:r w:rsidRPr="00883A83">
        <w:rPr>
          <w:rFonts w:eastAsia="Calibri" w:cs="Times New Roman"/>
          <w:bCs/>
          <w:color w:val="0D0D0D" w:themeColor="text1" w:themeTint="F2"/>
        </w:rPr>
        <w:t xml:space="preserve"> - необходимая валовая выручка в части содержания электрических сетей, установленная на год i-2;</w:t>
      </w:r>
    </w:p>
    <w:p w14:paraId="29B264B2" w14:textId="77777777" w:rsidR="00406AFD" w:rsidRPr="00883A83" w:rsidRDefault="00406AFD" w:rsidP="00406AFD">
      <w:pPr>
        <w:pStyle w:val="ConsPlusNormal"/>
        <w:spacing w:line="360" w:lineRule="auto"/>
        <w:ind w:firstLine="567"/>
        <w:jc w:val="both"/>
        <w:rPr>
          <w:rFonts w:eastAsia="Calibri" w:cs="Times New Roman"/>
          <w:bCs/>
          <w:color w:val="0D0D0D" w:themeColor="text1" w:themeTint="F2"/>
        </w:rPr>
      </w:pPr>
      <w:r w:rsidRPr="00883A83">
        <w:rPr>
          <w:rFonts w:eastAsia="Calibri" w:cs="Times New Roman"/>
          <w:noProof/>
          <w:color w:val="0D0D0D" w:themeColor="text1" w:themeTint="F2"/>
          <w:lang w:eastAsia="ru-RU"/>
        </w:rPr>
        <w:drawing>
          <wp:inline distT="0" distB="0" distL="0" distR="0" wp14:anchorId="7DC3A9B3" wp14:editId="565220DA">
            <wp:extent cx="581660" cy="285115"/>
            <wp:effectExtent l="0" t="0" r="8890" b="635"/>
            <wp:docPr id="461" name="Рисунок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81660" cy="285115"/>
                    </a:xfrm>
                    <a:prstGeom prst="rect">
                      <a:avLst/>
                    </a:prstGeom>
                    <a:noFill/>
                    <a:ln>
                      <a:noFill/>
                    </a:ln>
                  </pic:spPr>
                </pic:pic>
              </a:graphicData>
            </a:graphic>
          </wp:inline>
        </w:drawing>
      </w:r>
      <w:r w:rsidRPr="00883A83">
        <w:rPr>
          <w:rFonts w:eastAsia="Calibri" w:cs="Times New Roman"/>
          <w:bCs/>
          <w:color w:val="0D0D0D" w:themeColor="text1" w:themeTint="F2"/>
        </w:rPr>
        <w:t xml:space="preserve"> - фактический объем выручки за услуги по передаче электрической энергии за год i-2 в части содержания электрических сетей (с учетом фактически недополученной выручки по зависящим от сетевой организации причинам), определяемый исходя из установленных на год i-2 тарифов на услуги по передаче </w:t>
      </w:r>
      <w:r w:rsidRPr="00883A83">
        <w:rPr>
          <w:rFonts w:eastAsia="Calibri" w:cs="Times New Roman"/>
          <w:bCs/>
          <w:color w:val="0D0D0D" w:themeColor="text1" w:themeTint="F2"/>
        </w:rPr>
        <w:lastRenderedPageBreak/>
        <w:t>электрической энергии без учета ставки, используемой для целей определения расходов на оплату нормативных потерь электрической энергии при ее передаче по электрическим сетям, и фактических объемов оказанных услуг.</w:t>
      </w:r>
    </w:p>
    <w:p w14:paraId="3BCDBBDC" w14:textId="518DC8D6" w:rsidR="00406AFD" w:rsidRPr="00883A83" w:rsidRDefault="00406AFD" w:rsidP="00406AFD">
      <w:pPr>
        <w:pStyle w:val="a5"/>
        <w:spacing w:after="0" w:line="360" w:lineRule="auto"/>
        <w:ind w:left="0" w:firstLine="567"/>
        <w:jc w:val="both"/>
        <w:rPr>
          <w:rFonts w:ascii="Myriad Pro" w:hAnsi="Myriad Pro"/>
          <w:color w:val="0D0D0D" w:themeColor="text1" w:themeTint="F2"/>
          <w:sz w:val="26"/>
          <w:szCs w:val="26"/>
        </w:rPr>
      </w:pPr>
      <w:r w:rsidRPr="00883A83">
        <w:rPr>
          <w:rFonts w:ascii="Myriad Pro" w:hAnsi="Myriad Pro"/>
          <w:bCs/>
          <w:color w:val="0D0D0D" w:themeColor="text1" w:themeTint="F2"/>
          <w:sz w:val="26"/>
          <w:szCs w:val="26"/>
        </w:rPr>
        <w:t>Согласно</w:t>
      </w:r>
      <w:r w:rsidRPr="00883A83">
        <w:rPr>
          <w:rFonts w:ascii="Myriad Pro" w:hAnsi="Myriad Pro"/>
          <w:bCs/>
          <w:color w:val="0D0D0D" w:themeColor="text1" w:themeTint="F2"/>
          <w:sz w:val="26"/>
          <w:szCs w:val="26"/>
          <w:lang w:eastAsia="ru-RU"/>
        </w:rPr>
        <w:t xml:space="preserve"> требованиям формулы 7.1. п. 11 Методических указаний № 98-э величина корректировки по доходам на 201</w:t>
      </w:r>
      <w:r w:rsidR="004E78B3" w:rsidRPr="00883A83">
        <w:rPr>
          <w:rFonts w:ascii="Myriad Pro" w:hAnsi="Myriad Pro"/>
          <w:bCs/>
          <w:color w:val="0D0D0D" w:themeColor="text1" w:themeTint="F2"/>
          <w:sz w:val="26"/>
          <w:szCs w:val="26"/>
          <w:lang w:eastAsia="ru-RU"/>
        </w:rPr>
        <w:t>8</w:t>
      </w:r>
      <w:r w:rsidRPr="00883A83">
        <w:rPr>
          <w:rFonts w:ascii="Myriad Pro" w:hAnsi="Myriad Pro"/>
          <w:bCs/>
          <w:color w:val="0D0D0D" w:themeColor="text1" w:themeTint="F2"/>
          <w:sz w:val="26"/>
          <w:szCs w:val="26"/>
          <w:lang w:eastAsia="ru-RU"/>
        </w:rPr>
        <w:t xml:space="preserve"> год должна определяться как разница между необходимой валовой выручкой в части содержания электрических сетей, установленной на 201</w:t>
      </w:r>
      <w:r w:rsidR="00EF5DCA" w:rsidRPr="00883A83">
        <w:rPr>
          <w:rFonts w:ascii="Myriad Pro" w:hAnsi="Myriad Pro"/>
          <w:bCs/>
          <w:color w:val="0D0D0D" w:themeColor="text1" w:themeTint="F2"/>
          <w:sz w:val="26"/>
          <w:szCs w:val="26"/>
          <w:lang w:eastAsia="ru-RU"/>
        </w:rPr>
        <w:t>6</w:t>
      </w:r>
      <w:r w:rsidRPr="00883A83">
        <w:rPr>
          <w:rFonts w:ascii="Myriad Pro" w:hAnsi="Myriad Pro"/>
          <w:bCs/>
          <w:color w:val="0D0D0D" w:themeColor="text1" w:themeTint="F2"/>
          <w:sz w:val="26"/>
          <w:szCs w:val="26"/>
          <w:lang w:eastAsia="ru-RU"/>
        </w:rPr>
        <w:t xml:space="preserve"> год, и фактическим объемом выручки за услуги </w:t>
      </w:r>
      <w:r w:rsidRPr="00883A83">
        <w:rPr>
          <w:rFonts w:ascii="Myriad Pro" w:hAnsi="Myriad Pro"/>
          <w:color w:val="0D0D0D" w:themeColor="text1" w:themeTint="F2"/>
          <w:sz w:val="26"/>
          <w:szCs w:val="26"/>
        </w:rPr>
        <w:t>по передаче электрической энергии за 201</w:t>
      </w:r>
      <w:r w:rsidR="00EF5DCA" w:rsidRPr="00883A83">
        <w:rPr>
          <w:rFonts w:ascii="Myriad Pro" w:hAnsi="Myriad Pro"/>
          <w:color w:val="0D0D0D" w:themeColor="text1" w:themeTint="F2"/>
          <w:sz w:val="26"/>
          <w:szCs w:val="26"/>
        </w:rPr>
        <w:t xml:space="preserve">6 </w:t>
      </w:r>
      <w:r w:rsidRPr="00883A83">
        <w:rPr>
          <w:rFonts w:ascii="Myriad Pro" w:hAnsi="Myriad Pro"/>
          <w:color w:val="0D0D0D" w:themeColor="text1" w:themeTint="F2"/>
          <w:sz w:val="26"/>
          <w:szCs w:val="26"/>
        </w:rPr>
        <w:t>год в части содержания электрических сетей, определяемым исходя из установленных на год 201</w:t>
      </w:r>
      <w:r w:rsidR="00EF5DCA" w:rsidRPr="00883A83">
        <w:rPr>
          <w:rFonts w:ascii="Myriad Pro" w:hAnsi="Myriad Pro"/>
          <w:color w:val="0D0D0D" w:themeColor="text1" w:themeTint="F2"/>
          <w:sz w:val="26"/>
          <w:szCs w:val="26"/>
        </w:rPr>
        <w:t>6</w:t>
      </w:r>
      <w:r w:rsidRPr="00883A83">
        <w:rPr>
          <w:rFonts w:ascii="Myriad Pro" w:hAnsi="Myriad Pro"/>
          <w:color w:val="0D0D0D" w:themeColor="text1" w:themeTint="F2"/>
          <w:sz w:val="26"/>
          <w:szCs w:val="26"/>
        </w:rPr>
        <w:t xml:space="preserve"> год тарифов на услуги по передаче электрической энергии без учета ставки, используемой для целей определения расходов на оплату нормативных потерь электрической энергии при ее передаче по электрическим сетям, и фактических объемов оказанных услуг. </w:t>
      </w:r>
    </w:p>
    <w:p w14:paraId="5EACAD6E" w14:textId="460FAE9E" w:rsidR="00406AFD" w:rsidRPr="00883A83" w:rsidRDefault="00406AFD" w:rsidP="00406AFD">
      <w:pPr>
        <w:pStyle w:val="a5"/>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На основании требований формул 7.1., а также с учетом проведенного анализа взаиморасчетов между ТСО на территории Томской области Исполнителем расчет размера корректировки необходимой валовой выручки по доходам от осуществления регулируемой деятельности выполнен исходя из сравнения фактической и плановой величины собственной выручки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 xml:space="preserve">«ТРК», полученной от осуществления деятельности на услуги по передаче электрической энергии на содержание сетевых объектов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w:t>
      </w:r>
      <w:r w:rsidRPr="00883A83">
        <w:rPr>
          <w:rFonts w:ascii="Myriad Pro" w:hAnsi="Myriad Pro"/>
          <w:bCs/>
          <w:color w:val="0D0D0D" w:themeColor="text1" w:themeTint="F2"/>
          <w:sz w:val="26"/>
          <w:szCs w:val="26"/>
        </w:rPr>
        <w:t>.</w:t>
      </w:r>
    </w:p>
    <w:p w14:paraId="21862BE1" w14:textId="6E7382C1" w:rsidR="00406AFD" w:rsidRPr="00883A83" w:rsidRDefault="00406AFD" w:rsidP="00406AFD">
      <w:pPr>
        <w:spacing w:line="360" w:lineRule="auto"/>
        <w:ind w:firstLine="567"/>
        <w:jc w:val="both"/>
        <w:rPr>
          <w:rFonts w:ascii="Myriad Pro" w:hAnsi="Myriad Pro"/>
          <w:bCs/>
          <w:color w:val="0D0D0D" w:themeColor="text1" w:themeTint="F2"/>
          <w:sz w:val="26"/>
          <w:szCs w:val="26"/>
        </w:rPr>
      </w:pPr>
      <w:r w:rsidRPr="00883A83">
        <w:rPr>
          <w:rFonts w:ascii="Myriad Pro" w:hAnsi="Myriad Pro"/>
          <w:color w:val="0D0D0D" w:themeColor="text1" w:themeTint="F2"/>
          <w:sz w:val="26"/>
          <w:szCs w:val="26"/>
        </w:rPr>
        <w:t>Размер корректировки необходимой валовой выручки по доходам от осуществления регулируемой деятельности</w:t>
      </w:r>
      <w:r w:rsidR="001870FB" w:rsidRPr="00883A83">
        <w:rPr>
          <w:rFonts w:ascii="Myriad Pro" w:hAnsi="Myriad Pro"/>
          <w:color w:val="0D0D0D" w:themeColor="text1" w:themeTint="F2"/>
          <w:sz w:val="26"/>
          <w:szCs w:val="26"/>
        </w:rPr>
        <w:t xml:space="preserve"> за 2016 год</w:t>
      </w:r>
      <w:r w:rsidRPr="00883A83">
        <w:rPr>
          <w:rFonts w:ascii="Myriad Pro" w:hAnsi="Myriad Pro"/>
          <w:color w:val="0D0D0D" w:themeColor="text1" w:themeTint="F2"/>
          <w:sz w:val="26"/>
          <w:szCs w:val="26"/>
        </w:rPr>
        <w:t xml:space="preserve"> </w:t>
      </w:r>
      <w:r w:rsidR="001870FB" w:rsidRPr="00883A83">
        <w:rPr>
          <w:rFonts w:ascii="Myriad Pro" w:hAnsi="Myriad Pro"/>
          <w:color w:val="0D0D0D" w:themeColor="text1" w:themeTint="F2"/>
          <w:sz w:val="26"/>
          <w:szCs w:val="26"/>
        </w:rPr>
        <w:t>определяется</w:t>
      </w:r>
      <w:r w:rsidRPr="00883A83">
        <w:rPr>
          <w:rFonts w:ascii="Myriad Pro" w:hAnsi="Myriad Pro"/>
          <w:bCs/>
          <w:color w:val="0D0D0D" w:themeColor="text1" w:themeTint="F2"/>
          <w:sz w:val="26"/>
          <w:szCs w:val="26"/>
        </w:rPr>
        <w:t xml:space="preserve"> как разность следующих величин:</w:t>
      </w:r>
    </w:p>
    <w:p w14:paraId="334E2530" w14:textId="5F574F6C" w:rsidR="00406AFD" w:rsidRPr="00883A83" w:rsidRDefault="00406AFD" w:rsidP="00406AFD">
      <w:pPr>
        <w:pStyle w:val="a"/>
        <w:ind w:left="426" w:hanging="426"/>
        <w:rPr>
          <w:color w:val="0D0D0D" w:themeColor="text1" w:themeTint="F2"/>
        </w:rPr>
      </w:pPr>
      <w:bookmarkStart w:id="82" w:name="_Hlk67785377"/>
      <w:r w:rsidRPr="00883A83">
        <w:rPr>
          <w:color w:val="0D0D0D" w:themeColor="text1" w:themeTint="F2"/>
        </w:rPr>
        <w:t xml:space="preserve">Суммарная плановая величина котловой НВВ </w:t>
      </w:r>
      <w:r w:rsidR="001870FB" w:rsidRPr="00883A83">
        <w:rPr>
          <w:color w:val="0D0D0D" w:themeColor="text1" w:themeTint="F2"/>
        </w:rPr>
        <w:t>з</w:t>
      </w:r>
      <w:r w:rsidR="00AF702D" w:rsidRPr="00883A83">
        <w:rPr>
          <w:color w:val="0D0D0D" w:themeColor="text1" w:themeTint="F2"/>
        </w:rPr>
        <w:t>а 201</w:t>
      </w:r>
      <w:r w:rsidR="004B0E60" w:rsidRPr="00883A83">
        <w:rPr>
          <w:color w:val="0D0D0D" w:themeColor="text1" w:themeTint="F2"/>
        </w:rPr>
        <w:t>6</w:t>
      </w:r>
      <w:r w:rsidR="00AF702D" w:rsidRPr="00883A83">
        <w:rPr>
          <w:color w:val="0D0D0D" w:themeColor="text1" w:themeTint="F2"/>
        </w:rPr>
        <w:t xml:space="preserve"> год</w:t>
      </w:r>
      <w:r w:rsidR="004B0E60" w:rsidRPr="00883A83">
        <w:rPr>
          <w:color w:val="0D0D0D" w:themeColor="text1" w:themeTint="F2"/>
        </w:rPr>
        <w:t xml:space="preserve"> </w:t>
      </w:r>
      <w:r w:rsidRPr="00883A83">
        <w:rPr>
          <w:color w:val="0D0D0D" w:themeColor="text1" w:themeTint="F2"/>
        </w:rPr>
        <w:t xml:space="preserve">(на содержание электросетевых объектов) </w:t>
      </w:r>
      <w:r w:rsidR="005F397F">
        <w:rPr>
          <w:color w:val="0D0D0D" w:themeColor="text1" w:themeTint="F2"/>
        </w:rPr>
        <w:t>ПАО </w:t>
      </w:r>
      <w:r w:rsidRPr="00883A83">
        <w:rPr>
          <w:color w:val="0D0D0D" w:themeColor="text1" w:themeTint="F2"/>
        </w:rPr>
        <w:t xml:space="preserve">«ТРК» </w:t>
      </w:r>
      <w:bookmarkEnd w:id="82"/>
      <w:r w:rsidRPr="00883A83">
        <w:rPr>
          <w:color w:val="0D0D0D" w:themeColor="text1" w:themeTint="F2"/>
        </w:rPr>
        <w:t xml:space="preserve">рассчитанная исходя из </w:t>
      </w:r>
      <w:r w:rsidRPr="00883A83">
        <w:rPr>
          <w:color w:val="0D0D0D" w:themeColor="text1" w:themeTint="F2"/>
          <w:lang w:eastAsia="ru-RU"/>
        </w:rPr>
        <w:t xml:space="preserve">утвержденной Приказом ДТР Томской области </w:t>
      </w:r>
      <w:r w:rsidR="004E78B3" w:rsidRPr="00883A83">
        <w:rPr>
          <w:color w:val="0D0D0D" w:themeColor="text1" w:themeTint="F2"/>
          <w:lang w:eastAsia="ru-RU"/>
        </w:rPr>
        <w:t xml:space="preserve">от 31.12.2015 № 6-766 </w:t>
      </w:r>
      <w:r w:rsidRPr="00883A83">
        <w:rPr>
          <w:color w:val="0D0D0D" w:themeColor="text1" w:themeTint="F2"/>
          <w:lang w:eastAsia="ru-RU"/>
        </w:rPr>
        <w:t xml:space="preserve">НВВ сетевых организаций без учета оплаты потерь, учтенной при утверждении (расчете) единых (котловых) тарифов на услуги по передаче электрической энергии по электрическим сетям на территории Томской области по </w:t>
      </w:r>
      <w:r w:rsidR="005F397F">
        <w:rPr>
          <w:color w:val="0D0D0D" w:themeColor="text1" w:themeTint="F2"/>
          <w:lang w:eastAsia="ru-RU"/>
        </w:rPr>
        <w:t>ПАО </w:t>
      </w:r>
      <w:r w:rsidRPr="00883A83">
        <w:rPr>
          <w:color w:val="0D0D0D" w:themeColor="text1" w:themeTint="F2"/>
          <w:lang w:eastAsia="ru-RU"/>
        </w:rPr>
        <w:t xml:space="preserve">«ТРК» и ТСО рассчитывающихся с </w:t>
      </w:r>
      <w:r w:rsidR="005F397F">
        <w:rPr>
          <w:color w:val="0D0D0D" w:themeColor="text1" w:themeTint="F2"/>
          <w:lang w:eastAsia="ru-RU"/>
        </w:rPr>
        <w:t>ПАО </w:t>
      </w:r>
      <w:r w:rsidRPr="00883A83">
        <w:rPr>
          <w:color w:val="0D0D0D" w:themeColor="text1" w:themeTint="F2"/>
          <w:lang w:eastAsia="ru-RU"/>
        </w:rPr>
        <w:t>«ТРК» по схеме «котел сверху»</w:t>
      </w:r>
      <w:r w:rsidRPr="00883A83">
        <w:rPr>
          <w:color w:val="0D0D0D" w:themeColor="text1" w:themeTint="F2"/>
        </w:rPr>
        <w:t xml:space="preserve">. </w:t>
      </w:r>
    </w:p>
    <w:p w14:paraId="57F58318" w14:textId="474D9DCE" w:rsidR="001870FB" w:rsidRPr="00883A83" w:rsidRDefault="00406AFD" w:rsidP="00406AFD">
      <w:pPr>
        <w:pStyle w:val="a"/>
        <w:ind w:left="426" w:hanging="426"/>
        <w:rPr>
          <w:color w:val="0D0D0D" w:themeColor="text1" w:themeTint="F2"/>
        </w:rPr>
      </w:pPr>
      <w:r w:rsidRPr="00883A83">
        <w:rPr>
          <w:color w:val="0D0D0D" w:themeColor="text1" w:themeTint="F2"/>
          <w:lang w:eastAsia="ru-RU"/>
        </w:rPr>
        <w:lastRenderedPageBreak/>
        <w:t xml:space="preserve">Суммарная фактическая величина котловой НВВ </w:t>
      </w:r>
      <w:r w:rsidR="005F397F">
        <w:rPr>
          <w:color w:val="0D0D0D" w:themeColor="text1" w:themeTint="F2"/>
        </w:rPr>
        <w:t>ПАО </w:t>
      </w:r>
      <w:r w:rsidRPr="00883A83">
        <w:rPr>
          <w:color w:val="0D0D0D" w:themeColor="text1" w:themeTint="F2"/>
        </w:rPr>
        <w:t xml:space="preserve">«ТРК» </w:t>
      </w:r>
      <w:r w:rsidRPr="00883A83">
        <w:rPr>
          <w:color w:val="0D0D0D" w:themeColor="text1" w:themeTint="F2"/>
          <w:lang w:eastAsia="ru-RU"/>
        </w:rPr>
        <w:t>(на содержание электросетевых объектов)</w:t>
      </w:r>
      <w:r w:rsidR="001870FB" w:rsidRPr="00883A83">
        <w:rPr>
          <w:color w:val="0D0D0D" w:themeColor="text1" w:themeTint="F2"/>
          <w:lang w:eastAsia="ru-RU"/>
        </w:rPr>
        <w:t xml:space="preserve"> за 2016 год</w:t>
      </w:r>
      <w:r w:rsidRPr="00883A83">
        <w:rPr>
          <w:color w:val="0D0D0D" w:themeColor="text1" w:themeTint="F2"/>
        </w:rPr>
        <w:t xml:space="preserve"> </w:t>
      </w:r>
      <w:r w:rsidRPr="00883A83">
        <w:rPr>
          <w:color w:val="0D0D0D" w:themeColor="text1" w:themeTint="F2"/>
          <w:lang w:eastAsia="ru-RU"/>
        </w:rPr>
        <w:t xml:space="preserve">как сумма фактической выручки </w:t>
      </w:r>
      <w:r w:rsidR="005F397F">
        <w:rPr>
          <w:color w:val="0D0D0D" w:themeColor="text1" w:themeTint="F2"/>
        </w:rPr>
        <w:t>ПАО </w:t>
      </w:r>
      <w:r w:rsidRPr="00883A83">
        <w:rPr>
          <w:color w:val="0D0D0D" w:themeColor="text1" w:themeTint="F2"/>
        </w:rPr>
        <w:t>«ТРК»</w:t>
      </w:r>
      <w:r w:rsidRPr="00883A83">
        <w:rPr>
          <w:color w:val="0D0D0D" w:themeColor="text1" w:themeTint="F2"/>
          <w:lang w:eastAsia="ru-RU"/>
        </w:rPr>
        <w:t xml:space="preserve"> от расчетов с потребителями по единым (котловым) тарифам и выручки от расчетов </w:t>
      </w:r>
      <w:r w:rsidR="005F397F">
        <w:rPr>
          <w:color w:val="0D0D0D" w:themeColor="text1" w:themeTint="F2"/>
          <w:lang w:eastAsia="ru-RU"/>
        </w:rPr>
        <w:t>ПАО </w:t>
      </w:r>
      <w:r w:rsidRPr="00883A83">
        <w:rPr>
          <w:color w:val="0D0D0D" w:themeColor="text1" w:themeTint="F2"/>
          <w:lang w:eastAsia="ru-RU"/>
        </w:rPr>
        <w:t>«ТРК» с прочими ТСО по схеме «котел снизу»</w:t>
      </w:r>
      <w:r w:rsidR="001870FB" w:rsidRPr="00883A83">
        <w:rPr>
          <w:color w:val="0D0D0D" w:themeColor="text1" w:themeTint="F2"/>
          <w:lang w:eastAsia="ru-RU"/>
        </w:rPr>
        <w:t>.</w:t>
      </w:r>
    </w:p>
    <w:p w14:paraId="00B315B3" w14:textId="4E9F5F9F" w:rsidR="001870FB" w:rsidRPr="00883A83" w:rsidRDefault="001870FB" w:rsidP="00E84AB6">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Исполнитель отмечает, в связи с отсутствием информации по распределению плановой НВВ прочих ТСО (за исключением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между потребителями (за исключением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не представляется возможным выполнить корректный расчет суммарной плановая величина котловой НВВ за 2016 год (на содержание электросетевых объектов)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а следовательно и размера корректировки необходимой валовой выручки по доходам от осуществления регулируемой деятельности за 2016 год.</w:t>
      </w:r>
    </w:p>
    <w:p w14:paraId="1A26795B" w14:textId="77777777" w:rsidR="009F74BE" w:rsidRPr="00883A83" w:rsidRDefault="009F74BE" w:rsidP="00E84AB6">
      <w:pPr>
        <w:pStyle w:val="228bf8a64b8551e1msonormal"/>
        <w:shd w:val="clear" w:color="auto" w:fill="FFFFFF"/>
        <w:spacing w:before="0" w:beforeAutospacing="0" w:after="0" w:afterAutospacing="0"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Исполнитель рекомендует учитывать положения п. 11 Методических указаний № 98-э при расчете величины корректировки необходимой валовой выручки на очередной период регулирования по доходам от осуществления регулируемой деятельности</w:t>
      </w:r>
      <w:r w:rsidRPr="00883A83">
        <w:rPr>
          <w:rFonts w:ascii="Myriad Pro" w:hAnsi="Myriad Pro"/>
          <w:bCs/>
          <w:color w:val="0D0D0D" w:themeColor="text1" w:themeTint="F2"/>
          <w:sz w:val="26"/>
          <w:szCs w:val="26"/>
        </w:rPr>
        <w:t xml:space="preserve"> как разницы между необходимая валовая выручка в части содержания электрических сетей, установленная на год i-2, и фактическим объемом выручки за услуги по передаче электрической энергии за год i-2 в части содержания электрических сетей (с учетом фактически недополученной выручки по зависящим от сетевой организации причинам), определяемым исходя из установленных на год i-2 тарифов на услуги по передаче электрической энергии без учета ставки, используемой для целей определения расходов на оплату нормативных потерь электрической энергии при ее передаче по электрическим сетям, и фактических объемов оказанных услуг,</w:t>
      </w:r>
      <w:r w:rsidRPr="00883A83">
        <w:rPr>
          <w:rFonts w:ascii="Myriad Pro" w:hAnsi="Myriad Pro"/>
          <w:color w:val="0D0D0D" w:themeColor="text1" w:themeTint="F2"/>
          <w:sz w:val="26"/>
          <w:szCs w:val="26"/>
        </w:rPr>
        <w:t xml:space="preserve"> при формировании предложения на очередной период регулирования.</w:t>
      </w:r>
    </w:p>
    <w:p w14:paraId="510A5ABE" w14:textId="77777777" w:rsidR="00406AFD" w:rsidRPr="00883A83" w:rsidRDefault="00406AFD" w:rsidP="00E84AB6">
      <w:pPr>
        <w:pStyle w:val="228bf8a64b8551e1msonormal"/>
        <w:shd w:val="clear" w:color="auto" w:fill="FFFFFF"/>
        <w:spacing w:before="200" w:beforeAutospacing="0" w:after="0" w:afterAutospacing="0" w:line="360" w:lineRule="auto"/>
        <w:ind w:firstLine="567"/>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Исполнитель отмечает, что при утверждении единых (котловых) тарифов на услуги по передаче электрической энергии на 201</w:t>
      </w:r>
      <w:r w:rsidR="009F2FF1" w:rsidRPr="00883A83">
        <w:rPr>
          <w:rFonts w:ascii="Myriad Pro" w:hAnsi="Myriad Pro"/>
          <w:bCs/>
          <w:color w:val="0D0D0D" w:themeColor="text1" w:themeTint="F2"/>
          <w:sz w:val="26"/>
          <w:szCs w:val="26"/>
        </w:rPr>
        <w:t>8</w:t>
      </w:r>
      <w:r w:rsidRPr="00883A83">
        <w:rPr>
          <w:rFonts w:ascii="Myriad Pro" w:hAnsi="Myriad Pro"/>
          <w:bCs/>
          <w:color w:val="0D0D0D" w:themeColor="text1" w:themeTint="F2"/>
          <w:sz w:val="26"/>
          <w:szCs w:val="26"/>
        </w:rPr>
        <w:t xml:space="preserve"> год ДТР Томской области применен механизм перекрестного субсидирования между выручкой на содержание сетей и на оплату потерь (подробное описание анализа Исполнителя представлено в приложении № 2 к настоящему Отчету).</w:t>
      </w:r>
    </w:p>
    <w:p w14:paraId="15481E31" w14:textId="77777777" w:rsidR="00406AFD" w:rsidRPr="00883A83" w:rsidRDefault="00406AFD" w:rsidP="00E84AB6">
      <w:pPr>
        <w:pStyle w:val="228bf8a64b8551e1msonormal"/>
        <w:shd w:val="clear" w:color="auto" w:fill="FFFFFF"/>
        <w:spacing w:before="0" w:beforeAutospacing="0" w:after="0" w:afterAutospacing="0" w:line="360" w:lineRule="auto"/>
        <w:ind w:firstLine="567"/>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lastRenderedPageBreak/>
        <w:t>Согласно п. 7 Основ ценообразования № 1178 «регулирующие органы принимают меры по исключению из расчетов при установлении регулируемых цен (тарифов) экономически необоснованных доходов организаций, осуществляющих регулируемую деятельность, полученных в предыдущем периоде регулирования.».</w:t>
      </w:r>
    </w:p>
    <w:p w14:paraId="0ABAF840" w14:textId="2C9D6A50" w:rsidR="00406AFD" w:rsidRPr="00883A83" w:rsidRDefault="00406AFD" w:rsidP="00E84AB6">
      <w:pPr>
        <w:pStyle w:val="228bf8a64b8551e1msonormal"/>
        <w:shd w:val="clear" w:color="auto" w:fill="FFFFFF"/>
        <w:spacing w:before="0" w:beforeAutospacing="0" w:after="0" w:afterAutospacing="0" w:line="360" w:lineRule="auto"/>
        <w:ind w:firstLine="567"/>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 xml:space="preserve">С учетом изложенного, на основании положений п. 7. Исполнитель считает корректным принятую ДТР Томской области величину исключаемых из НВВ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«ТРК» на 201</w:t>
      </w:r>
      <w:r w:rsidR="009F2FF1" w:rsidRPr="00883A83">
        <w:rPr>
          <w:rFonts w:ascii="Myriad Pro" w:hAnsi="Myriad Pro"/>
          <w:bCs/>
          <w:color w:val="0D0D0D" w:themeColor="text1" w:themeTint="F2"/>
          <w:sz w:val="26"/>
          <w:szCs w:val="26"/>
        </w:rPr>
        <w:t>8</w:t>
      </w:r>
      <w:r w:rsidRPr="00883A83">
        <w:rPr>
          <w:rFonts w:ascii="Myriad Pro" w:hAnsi="Myriad Pro"/>
          <w:bCs/>
          <w:color w:val="0D0D0D" w:themeColor="text1" w:themeTint="F2"/>
          <w:sz w:val="26"/>
          <w:szCs w:val="26"/>
        </w:rPr>
        <w:t xml:space="preserve"> г. расходов в размере (- </w:t>
      </w:r>
      <w:r w:rsidR="009F2FF1" w:rsidRPr="00883A83">
        <w:rPr>
          <w:rFonts w:ascii="Myriad Pro" w:hAnsi="Myriad Pro"/>
          <w:bCs/>
          <w:color w:val="0D0D0D" w:themeColor="text1" w:themeTint="F2"/>
          <w:sz w:val="26"/>
          <w:szCs w:val="26"/>
        </w:rPr>
        <w:t>64 663</w:t>
      </w:r>
      <w:r w:rsidRPr="00883A83">
        <w:rPr>
          <w:rFonts w:ascii="Myriad Pro" w:hAnsi="Myriad Pro"/>
          <w:bCs/>
          <w:color w:val="0D0D0D" w:themeColor="text1" w:themeTint="F2"/>
          <w:sz w:val="26"/>
          <w:szCs w:val="26"/>
        </w:rPr>
        <w:t xml:space="preserve"> тыс. руб.).</w:t>
      </w:r>
    </w:p>
    <w:p w14:paraId="41D25670" w14:textId="73165E2A" w:rsidR="009F2FF1" w:rsidRPr="00883A83" w:rsidRDefault="009F2FF1" w:rsidP="00E84AB6">
      <w:pPr>
        <w:spacing w:line="360" w:lineRule="auto"/>
        <w:ind w:firstLine="567"/>
        <w:jc w:val="both"/>
        <w:rPr>
          <w:rFonts w:ascii="Myriad Pro" w:hAnsi="Myriad Pro"/>
          <w:color w:val="000000" w:themeColor="text1"/>
          <w:sz w:val="26"/>
          <w:szCs w:val="26"/>
          <w:shd w:val="clear" w:color="auto" w:fill="FFFFFF"/>
        </w:rPr>
      </w:pPr>
      <w:r w:rsidRPr="00883A83">
        <w:rPr>
          <w:rFonts w:ascii="Myriad Pro" w:hAnsi="Myriad Pro"/>
          <w:color w:val="000000" w:themeColor="text1"/>
          <w:sz w:val="26"/>
          <w:szCs w:val="26"/>
          <w:shd w:val="clear" w:color="auto" w:fill="FFFFFF"/>
        </w:rPr>
        <w:t xml:space="preserve">При этом, согласно выполненному расчету Исполнителя, учет величины нагрузочных потерь не окажет значительного влияния на суммарную величину указанных корректировок НВВ </w:t>
      </w:r>
      <w:r w:rsidR="005F397F">
        <w:rPr>
          <w:rFonts w:ascii="Myriad Pro" w:hAnsi="Myriad Pro"/>
          <w:color w:val="000000" w:themeColor="text1"/>
          <w:sz w:val="26"/>
          <w:szCs w:val="26"/>
          <w:shd w:val="clear" w:color="auto" w:fill="FFFFFF"/>
        </w:rPr>
        <w:t>ПАО </w:t>
      </w:r>
      <w:r w:rsidRPr="00883A83">
        <w:rPr>
          <w:rFonts w:ascii="Myriad Pro" w:hAnsi="Myriad Pro"/>
          <w:color w:val="000000" w:themeColor="text1"/>
          <w:sz w:val="26"/>
          <w:szCs w:val="26"/>
          <w:shd w:val="clear" w:color="auto" w:fill="FFFFFF"/>
        </w:rPr>
        <w:t xml:space="preserve">«ТРК». </w:t>
      </w:r>
    </w:p>
    <w:p w14:paraId="3D4AE074" w14:textId="4C503A9E" w:rsidR="009F2FF1" w:rsidRPr="00883A83" w:rsidRDefault="009F2FF1" w:rsidP="00E84AB6">
      <w:pPr>
        <w:autoSpaceDE w:val="0"/>
        <w:autoSpaceDN w:val="0"/>
        <w:adjustRightInd w:val="0"/>
        <w:spacing w:after="200" w:line="360" w:lineRule="auto"/>
        <w:ind w:firstLine="567"/>
        <w:jc w:val="both"/>
        <w:rPr>
          <w:rFonts w:ascii="Myriad Pro" w:eastAsia="Calibri" w:hAnsi="Myriad Pro"/>
          <w:color w:val="000000" w:themeColor="text1"/>
          <w:sz w:val="26"/>
          <w:szCs w:val="26"/>
        </w:rPr>
      </w:pPr>
      <w:r w:rsidRPr="00883A83">
        <w:rPr>
          <w:rFonts w:ascii="Myriad Pro" w:hAnsi="Myriad Pro"/>
          <w:color w:val="000000" w:themeColor="text1"/>
          <w:sz w:val="26"/>
          <w:szCs w:val="26"/>
        </w:rPr>
        <w:t xml:space="preserve">Исполнителем размер корректировок необходимой валовой </w:t>
      </w:r>
      <w:r w:rsidRPr="00883A83">
        <w:rPr>
          <w:rFonts w:ascii="Myriad Pro" w:eastAsia="Calibri" w:hAnsi="Myriad Pro"/>
          <w:color w:val="000000" w:themeColor="text1"/>
          <w:sz w:val="26"/>
          <w:szCs w:val="26"/>
        </w:rPr>
        <w:t xml:space="preserve">выручки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«ТРК»,</w:t>
      </w:r>
      <w:r w:rsidRPr="00883A83">
        <w:rPr>
          <w:rFonts w:ascii="Myriad Pro" w:hAnsi="Myriad Pro"/>
          <w:color w:val="000000" w:themeColor="text1"/>
          <w:sz w:val="26"/>
          <w:szCs w:val="26"/>
        </w:rPr>
        <w:t xml:space="preserve"> рассмотренных в настоящем разделе на 2018 год, </w:t>
      </w:r>
      <w:r w:rsidRPr="00883A83">
        <w:rPr>
          <w:rFonts w:ascii="Myriad Pro" w:eastAsia="Calibri" w:hAnsi="Myriad Pro"/>
          <w:color w:val="000000" w:themeColor="text1"/>
          <w:sz w:val="26"/>
          <w:szCs w:val="26"/>
        </w:rPr>
        <w:t>определен в размере (- 7 335) млн. руб. без учета нагрузочных потерь и (- 7 517) млн. руб. с учетом нагрузочных потерь, что соответствует принятой ДТР Томской области величины.</w:t>
      </w:r>
    </w:p>
    <w:tbl>
      <w:tblPr>
        <w:tblW w:w="9351" w:type="dxa"/>
        <w:tblLook w:val="04A0" w:firstRow="1" w:lastRow="0" w:firstColumn="1" w:lastColumn="0" w:noHBand="0" w:noVBand="1"/>
      </w:tblPr>
      <w:tblGrid>
        <w:gridCol w:w="704"/>
        <w:gridCol w:w="2977"/>
        <w:gridCol w:w="1134"/>
        <w:gridCol w:w="1540"/>
        <w:gridCol w:w="1540"/>
        <w:gridCol w:w="1456"/>
      </w:tblGrid>
      <w:tr w:rsidR="009F2FF1" w:rsidRPr="00883A83" w14:paraId="32EF92F3" w14:textId="77777777" w:rsidTr="00B519AC">
        <w:trPr>
          <w:trHeight w:val="20"/>
          <w:tblHeader/>
        </w:trPr>
        <w:tc>
          <w:tcPr>
            <w:tcW w:w="70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C918CD7" w14:textId="77777777" w:rsidR="009F2FF1" w:rsidRPr="00883A83" w:rsidRDefault="009F2FF1" w:rsidP="009F2FF1">
            <w:pPr>
              <w:jc w:val="center"/>
              <w:rPr>
                <w:rFonts w:ascii="Myriad Pro" w:hAnsi="Myriad Pro" w:cs="Arial"/>
                <w:b/>
                <w:bCs/>
                <w:color w:val="FFFFFF"/>
                <w:sz w:val="18"/>
                <w:szCs w:val="18"/>
              </w:rPr>
            </w:pPr>
            <w:r w:rsidRPr="00883A83">
              <w:rPr>
                <w:rFonts w:ascii="Myriad Pro" w:hAnsi="Myriad Pro" w:cs="Arial"/>
                <w:b/>
                <w:bCs/>
                <w:color w:val="FFFFFF"/>
                <w:sz w:val="18"/>
                <w:szCs w:val="18"/>
              </w:rPr>
              <w:t>№ п.п.</w:t>
            </w:r>
          </w:p>
        </w:tc>
        <w:tc>
          <w:tcPr>
            <w:tcW w:w="297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6D517FA" w14:textId="77777777" w:rsidR="009F2FF1" w:rsidRPr="00883A83" w:rsidRDefault="009F2FF1" w:rsidP="009F2FF1">
            <w:pPr>
              <w:jc w:val="center"/>
              <w:rPr>
                <w:rFonts w:ascii="Myriad Pro" w:hAnsi="Myriad Pro" w:cs="Arial"/>
                <w:b/>
                <w:bCs/>
                <w:color w:val="FFFFFF"/>
                <w:sz w:val="18"/>
                <w:szCs w:val="18"/>
              </w:rPr>
            </w:pPr>
            <w:r w:rsidRPr="00883A83">
              <w:rPr>
                <w:rFonts w:ascii="Myriad Pro" w:hAnsi="Myriad Pro" w:cs="Arial"/>
                <w:b/>
                <w:bCs/>
                <w:color w:val="FFFFFF"/>
                <w:sz w:val="18"/>
                <w:szCs w:val="18"/>
              </w:rPr>
              <w:t>Наименование</w:t>
            </w:r>
          </w:p>
        </w:tc>
        <w:tc>
          <w:tcPr>
            <w:tcW w:w="113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805C608" w14:textId="77777777" w:rsidR="009F2FF1" w:rsidRPr="00883A83" w:rsidRDefault="009F2FF1" w:rsidP="009F2FF1">
            <w:pPr>
              <w:jc w:val="center"/>
              <w:rPr>
                <w:rFonts w:ascii="Myriad Pro" w:hAnsi="Myriad Pro" w:cs="Arial"/>
                <w:b/>
                <w:bCs/>
                <w:color w:val="FFFFFF"/>
                <w:sz w:val="18"/>
                <w:szCs w:val="18"/>
              </w:rPr>
            </w:pPr>
            <w:r w:rsidRPr="00883A83">
              <w:rPr>
                <w:rFonts w:ascii="Myriad Pro" w:hAnsi="Myriad Pro" w:cs="Arial"/>
                <w:b/>
                <w:bCs/>
                <w:color w:val="FFFFFF"/>
                <w:sz w:val="18"/>
                <w:szCs w:val="18"/>
              </w:rPr>
              <w:t>ТБР 2018, тыс. руб.</w:t>
            </w:r>
          </w:p>
        </w:tc>
        <w:tc>
          <w:tcPr>
            <w:tcW w:w="4536"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08B169E" w14:textId="77777777" w:rsidR="009F2FF1" w:rsidRPr="00883A83" w:rsidRDefault="009F2FF1" w:rsidP="009F2FF1">
            <w:pPr>
              <w:jc w:val="center"/>
              <w:rPr>
                <w:rFonts w:ascii="Myriad Pro" w:hAnsi="Myriad Pro" w:cs="Arial"/>
                <w:b/>
                <w:bCs/>
                <w:color w:val="FFFFFF"/>
                <w:sz w:val="18"/>
                <w:szCs w:val="18"/>
              </w:rPr>
            </w:pPr>
            <w:r w:rsidRPr="00883A83">
              <w:rPr>
                <w:rFonts w:ascii="Myriad Pro" w:hAnsi="Myriad Pro" w:cs="Arial"/>
                <w:b/>
                <w:bCs/>
                <w:color w:val="FFFFFF"/>
                <w:sz w:val="18"/>
                <w:szCs w:val="18"/>
              </w:rPr>
              <w:t>Расчет Исполнителя, тыс. руб.</w:t>
            </w:r>
          </w:p>
        </w:tc>
      </w:tr>
      <w:tr w:rsidR="009F2FF1" w:rsidRPr="00883A83" w14:paraId="59F55F1E" w14:textId="77777777" w:rsidTr="00B519AC">
        <w:trPr>
          <w:trHeight w:val="20"/>
          <w:tblHeader/>
        </w:trPr>
        <w:tc>
          <w:tcPr>
            <w:tcW w:w="70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BE54F2B" w14:textId="77777777" w:rsidR="009F2FF1" w:rsidRPr="00883A83" w:rsidRDefault="009F2FF1" w:rsidP="009F2FF1">
            <w:pPr>
              <w:rPr>
                <w:rFonts w:ascii="Myriad Pro" w:hAnsi="Myriad Pro" w:cs="Arial"/>
                <w:b/>
                <w:bCs/>
                <w:color w:val="FFFFFF"/>
                <w:sz w:val="18"/>
                <w:szCs w:val="18"/>
              </w:rPr>
            </w:pPr>
          </w:p>
        </w:tc>
        <w:tc>
          <w:tcPr>
            <w:tcW w:w="297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71AE4C3" w14:textId="77777777" w:rsidR="009F2FF1" w:rsidRPr="00883A83" w:rsidRDefault="009F2FF1" w:rsidP="009F2FF1">
            <w:pPr>
              <w:rPr>
                <w:rFonts w:ascii="Myriad Pro" w:hAnsi="Myriad Pro" w:cs="Arial"/>
                <w:b/>
                <w:bCs/>
                <w:color w:val="FFFFFF"/>
                <w:sz w:val="18"/>
                <w:szCs w:val="18"/>
              </w:rPr>
            </w:pPr>
          </w:p>
        </w:tc>
        <w:tc>
          <w:tcPr>
            <w:tcW w:w="11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C6D2E5" w14:textId="77777777" w:rsidR="009F2FF1" w:rsidRPr="00883A83" w:rsidRDefault="009F2FF1" w:rsidP="009F2FF1">
            <w:pPr>
              <w:rPr>
                <w:rFonts w:ascii="Myriad Pro" w:hAnsi="Myriad Pro" w:cs="Arial"/>
                <w:b/>
                <w:bCs/>
                <w:color w:val="FFFFFF"/>
                <w:sz w:val="18"/>
                <w:szCs w:val="18"/>
              </w:rPr>
            </w:pPr>
          </w:p>
        </w:tc>
        <w:tc>
          <w:tcPr>
            <w:tcW w:w="15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F959506" w14:textId="77777777" w:rsidR="009F2FF1" w:rsidRPr="00883A83" w:rsidRDefault="009F2FF1" w:rsidP="009F2FF1">
            <w:pPr>
              <w:jc w:val="center"/>
              <w:rPr>
                <w:rFonts w:ascii="Myriad Pro" w:hAnsi="Myriad Pro" w:cs="Arial"/>
                <w:b/>
                <w:bCs/>
                <w:color w:val="FFFFFF"/>
                <w:sz w:val="18"/>
                <w:szCs w:val="18"/>
              </w:rPr>
            </w:pPr>
            <w:r w:rsidRPr="00883A83">
              <w:rPr>
                <w:rFonts w:ascii="Myriad Pro" w:hAnsi="Myriad Pro" w:cs="Arial"/>
                <w:b/>
                <w:bCs/>
                <w:color w:val="FFFFFF"/>
                <w:sz w:val="18"/>
                <w:szCs w:val="18"/>
              </w:rPr>
              <w:t>без учета нагрузочных потерь</w:t>
            </w:r>
          </w:p>
        </w:tc>
        <w:tc>
          <w:tcPr>
            <w:tcW w:w="15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882EE82" w14:textId="77777777" w:rsidR="009F2FF1" w:rsidRPr="00883A83" w:rsidRDefault="009F2FF1" w:rsidP="009F2FF1">
            <w:pPr>
              <w:jc w:val="center"/>
              <w:rPr>
                <w:rFonts w:ascii="Myriad Pro" w:hAnsi="Myriad Pro" w:cs="Arial"/>
                <w:b/>
                <w:bCs/>
                <w:color w:val="FFFFFF"/>
                <w:sz w:val="18"/>
                <w:szCs w:val="18"/>
              </w:rPr>
            </w:pPr>
            <w:r w:rsidRPr="00883A83">
              <w:rPr>
                <w:rFonts w:ascii="Myriad Pro" w:hAnsi="Myriad Pro" w:cs="Arial"/>
                <w:b/>
                <w:bCs/>
                <w:color w:val="FFFFFF"/>
                <w:sz w:val="18"/>
                <w:szCs w:val="18"/>
              </w:rPr>
              <w:t>с учетом нагрузочных потерь</w:t>
            </w:r>
          </w:p>
        </w:tc>
        <w:tc>
          <w:tcPr>
            <w:tcW w:w="14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204B736" w14:textId="77777777" w:rsidR="009F2FF1" w:rsidRPr="00883A83" w:rsidRDefault="009F2FF1" w:rsidP="009F2FF1">
            <w:pPr>
              <w:jc w:val="center"/>
              <w:rPr>
                <w:rFonts w:ascii="Myriad Pro" w:hAnsi="Myriad Pro" w:cs="Arial"/>
                <w:b/>
                <w:bCs/>
                <w:color w:val="FFFFFF"/>
                <w:sz w:val="18"/>
                <w:szCs w:val="18"/>
              </w:rPr>
            </w:pPr>
            <w:r w:rsidRPr="00883A83">
              <w:rPr>
                <w:rFonts w:ascii="Myriad Pro" w:hAnsi="Myriad Pro" w:cs="Arial"/>
                <w:b/>
                <w:bCs/>
                <w:color w:val="FFFFFF"/>
                <w:sz w:val="18"/>
                <w:szCs w:val="18"/>
              </w:rPr>
              <w:t>отклонение (5-4)</w:t>
            </w:r>
          </w:p>
        </w:tc>
      </w:tr>
      <w:tr w:rsidR="009F2FF1" w:rsidRPr="00883A83" w14:paraId="3E23F1C4" w14:textId="77777777" w:rsidTr="00B519AC">
        <w:trPr>
          <w:trHeight w:val="20"/>
          <w:tblHeader/>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54EED32" w14:textId="77777777" w:rsidR="009F2FF1" w:rsidRPr="00883A83" w:rsidRDefault="009F2FF1" w:rsidP="009F2FF1">
            <w:pPr>
              <w:jc w:val="center"/>
              <w:rPr>
                <w:rFonts w:ascii="Myriad Pro" w:hAnsi="Myriad Pro" w:cs="Arial"/>
                <w:b/>
                <w:bCs/>
                <w:color w:val="FFFFFF"/>
                <w:sz w:val="18"/>
                <w:szCs w:val="18"/>
              </w:rPr>
            </w:pPr>
            <w:r w:rsidRPr="00883A83">
              <w:rPr>
                <w:rFonts w:ascii="Myriad Pro" w:hAnsi="Myriad Pro" w:cs="Arial"/>
                <w:b/>
                <w:bCs/>
                <w:color w:val="FFFFFF"/>
                <w:sz w:val="18"/>
                <w:szCs w:val="18"/>
              </w:rPr>
              <w:t>1</w:t>
            </w: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FEE7533" w14:textId="77777777" w:rsidR="009F2FF1" w:rsidRPr="00883A83" w:rsidRDefault="009F2FF1" w:rsidP="009F2FF1">
            <w:pPr>
              <w:jc w:val="center"/>
              <w:rPr>
                <w:rFonts w:ascii="Myriad Pro" w:hAnsi="Myriad Pro" w:cs="Arial"/>
                <w:b/>
                <w:bCs/>
                <w:color w:val="FFFFFF"/>
                <w:sz w:val="18"/>
                <w:szCs w:val="18"/>
              </w:rPr>
            </w:pPr>
            <w:r w:rsidRPr="00883A83">
              <w:rPr>
                <w:rFonts w:ascii="Myriad Pro" w:hAnsi="Myriad Pro" w:cs="Arial"/>
                <w:b/>
                <w:bCs/>
                <w:color w:val="FFFFFF"/>
                <w:sz w:val="18"/>
                <w:szCs w:val="18"/>
              </w:rPr>
              <w:t>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A12FDCA" w14:textId="77777777" w:rsidR="009F2FF1" w:rsidRPr="00883A83" w:rsidRDefault="009F2FF1" w:rsidP="009F2FF1">
            <w:pPr>
              <w:jc w:val="center"/>
              <w:rPr>
                <w:rFonts w:ascii="Myriad Pro" w:hAnsi="Myriad Pro" w:cs="Arial"/>
                <w:b/>
                <w:bCs/>
                <w:color w:val="FFFFFF"/>
                <w:sz w:val="18"/>
                <w:szCs w:val="18"/>
              </w:rPr>
            </w:pPr>
            <w:r w:rsidRPr="00883A83">
              <w:rPr>
                <w:rFonts w:ascii="Myriad Pro" w:hAnsi="Myriad Pro" w:cs="Arial"/>
                <w:b/>
                <w:bCs/>
                <w:color w:val="FFFFFF"/>
                <w:sz w:val="18"/>
                <w:szCs w:val="18"/>
              </w:rPr>
              <w:t>4</w:t>
            </w:r>
          </w:p>
        </w:tc>
        <w:tc>
          <w:tcPr>
            <w:tcW w:w="15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59F2D88" w14:textId="77777777" w:rsidR="009F2FF1" w:rsidRPr="00883A83" w:rsidRDefault="009F2FF1" w:rsidP="009F2FF1">
            <w:pPr>
              <w:jc w:val="center"/>
              <w:rPr>
                <w:rFonts w:ascii="Myriad Pro" w:hAnsi="Myriad Pro" w:cs="Arial"/>
                <w:b/>
                <w:bCs/>
                <w:color w:val="FFFFFF"/>
                <w:sz w:val="18"/>
                <w:szCs w:val="18"/>
              </w:rPr>
            </w:pPr>
            <w:r w:rsidRPr="00883A83">
              <w:rPr>
                <w:rFonts w:ascii="Myriad Pro" w:hAnsi="Myriad Pro" w:cs="Arial"/>
                <w:b/>
                <w:bCs/>
                <w:color w:val="FFFFFF"/>
                <w:sz w:val="18"/>
                <w:szCs w:val="18"/>
              </w:rPr>
              <w:t>5</w:t>
            </w:r>
          </w:p>
        </w:tc>
        <w:tc>
          <w:tcPr>
            <w:tcW w:w="15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6A2C3F9" w14:textId="77777777" w:rsidR="009F2FF1" w:rsidRPr="00883A83" w:rsidRDefault="009F2FF1" w:rsidP="009F2FF1">
            <w:pPr>
              <w:jc w:val="center"/>
              <w:rPr>
                <w:rFonts w:ascii="Myriad Pro" w:hAnsi="Myriad Pro" w:cs="Arial"/>
                <w:b/>
                <w:bCs/>
                <w:color w:val="FFFFFF"/>
                <w:sz w:val="18"/>
                <w:szCs w:val="18"/>
              </w:rPr>
            </w:pPr>
            <w:r w:rsidRPr="00883A83">
              <w:rPr>
                <w:rFonts w:ascii="Myriad Pro" w:hAnsi="Myriad Pro" w:cs="Arial"/>
                <w:b/>
                <w:bCs/>
                <w:color w:val="FFFFFF"/>
                <w:sz w:val="18"/>
                <w:szCs w:val="18"/>
              </w:rPr>
              <w:t>6</w:t>
            </w:r>
          </w:p>
        </w:tc>
        <w:tc>
          <w:tcPr>
            <w:tcW w:w="14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D45142D" w14:textId="77777777" w:rsidR="009F2FF1" w:rsidRPr="00883A83" w:rsidRDefault="009F2FF1" w:rsidP="009F2FF1">
            <w:pPr>
              <w:jc w:val="center"/>
              <w:rPr>
                <w:rFonts w:ascii="Myriad Pro" w:hAnsi="Myriad Pro" w:cs="Arial"/>
                <w:b/>
                <w:bCs/>
                <w:color w:val="FFFFFF"/>
                <w:sz w:val="18"/>
                <w:szCs w:val="18"/>
              </w:rPr>
            </w:pPr>
            <w:r w:rsidRPr="00883A83">
              <w:rPr>
                <w:rFonts w:ascii="Myriad Pro" w:hAnsi="Myriad Pro" w:cs="Arial"/>
                <w:b/>
                <w:bCs/>
                <w:color w:val="FFFFFF"/>
                <w:sz w:val="18"/>
                <w:szCs w:val="18"/>
              </w:rPr>
              <w:t>7</w:t>
            </w:r>
          </w:p>
        </w:tc>
      </w:tr>
      <w:tr w:rsidR="009F2FF1" w:rsidRPr="00883A83" w14:paraId="40E90F7F" w14:textId="77777777" w:rsidTr="009F2FF1">
        <w:trPr>
          <w:trHeight w:val="20"/>
        </w:trPr>
        <w:tc>
          <w:tcPr>
            <w:tcW w:w="704"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3FEC9DE" w14:textId="77777777" w:rsidR="009F2FF1" w:rsidRPr="00883A83" w:rsidRDefault="009F2FF1" w:rsidP="009F2FF1">
            <w:pPr>
              <w:jc w:val="center"/>
              <w:rPr>
                <w:rFonts w:ascii="Myriad Pro" w:hAnsi="Myriad Pro" w:cs="Arial"/>
                <w:b/>
                <w:bCs/>
                <w:color w:val="000000"/>
                <w:sz w:val="18"/>
                <w:szCs w:val="18"/>
              </w:rPr>
            </w:pPr>
            <w:r w:rsidRPr="00883A83">
              <w:rPr>
                <w:rFonts w:ascii="Myriad Pro" w:hAnsi="Myriad Pro" w:cs="Arial"/>
                <w:b/>
                <w:bCs/>
                <w:color w:val="000000"/>
                <w:sz w:val="18"/>
                <w:szCs w:val="18"/>
              </w:rPr>
              <w:t>1.</w:t>
            </w:r>
          </w:p>
        </w:tc>
        <w:tc>
          <w:tcPr>
            <w:tcW w:w="2977" w:type="dxa"/>
            <w:tcBorders>
              <w:top w:val="single" w:sz="4" w:space="0" w:color="FFFFFF" w:themeColor="background1"/>
              <w:left w:val="nil"/>
              <w:bottom w:val="single" w:sz="4" w:space="0" w:color="auto"/>
              <w:right w:val="single" w:sz="4" w:space="0" w:color="auto"/>
            </w:tcBorders>
            <w:shd w:val="clear" w:color="auto" w:fill="auto"/>
            <w:vAlign w:val="center"/>
            <w:hideMark/>
          </w:tcPr>
          <w:p w14:paraId="6092FF12" w14:textId="77777777" w:rsidR="009F2FF1" w:rsidRPr="00883A83" w:rsidRDefault="009F2FF1" w:rsidP="009F2FF1">
            <w:pPr>
              <w:rPr>
                <w:rFonts w:ascii="Myriad Pro" w:hAnsi="Myriad Pro" w:cs="Arial"/>
                <w:b/>
                <w:bCs/>
                <w:color w:val="000000"/>
                <w:sz w:val="18"/>
                <w:szCs w:val="18"/>
              </w:rPr>
            </w:pPr>
            <w:r w:rsidRPr="00883A83">
              <w:rPr>
                <w:rFonts w:ascii="Myriad Pro" w:hAnsi="Myriad Pro" w:cs="Arial"/>
                <w:b/>
                <w:bCs/>
                <w:color w:val="000000"/>
                <w:sz w:val="18"/>
                <w:szCs w:val="18"/>
              </w:rPr>
              <w:t>Всего по рассмотренным корректировкам</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25042F0" w14:textId="77777777" w:rsidR="009F2FF1" w:rsidRPr="00883A83" w:rsidRDefault="009F2FF1" w:rsidP="009F2FF1">
            <w:pPr>
              <w:jc w:val="center"/>
              <w:rPr>
                <w:rFonts w:ascii="Myriad Pro" w:hAnsi="Myriad Pro" w:cs="Arial"/>
                <w:b/>
                <w:bCs/>
                <w:color w:val="000000"/>
                <w:sz w:val="18"/>
                <w:szCs w:val="18"/>
              </w:rPr>
            </w:pPr>
            <w:r w:rsidRPr="00883A83">
              <w:rPr>
                <w:rFonts w:ascii="Myriad Pro" w:hAnsi="Myriad Pro" w:cs="Arial"/>
                <w:b/>
                <w:bCs/>
                <w:color w:val="000000"/>
                <w:sz w:val="18"/>
                <w:szCs w:val="18"/>
              </w:rPr>
              <w:t>-7 517</w:t>
            </w:r>
          </w:p>
        </w:tc>
        <w:tc>
          <w:tcPr>
            <w:tcW w:w="154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C24AC28" w14:textId="77777777" w:rsidR="009F2FF1" w:rsidRPr="00883A83" w:rsidRDefault="009F2FF1" w:rsidP="009F2FF1">
            <w:pPr>
              <w:jc w:val="center"/>
              <w:rPr>
                <w:rFonts w:ascii="Myriad Pro" w:hAnsi="Myriad Pro" w:cs="Arial"/>
                <w:b/>
                <w:bCs/>
                <w:color w:val="000000"/>
                <w:sz w:val="18"/>
                <w:szCs w:val="18"/>
              </w:rPr>
            </w:pPr>
            <w:r w:rsidRPr="00883A83">
              <w:rPr>
                <w:rFonts w:ascii="Myriad Pro" w:hAnsi="Myriad Pro" w:cs="Arial"/>
                <w:b/>
                <w:bCs/>
                <w:color w:val="000000"/>
                <w:sz w:val="18"/>
                <w:szCs w:val="18"/>
              </w:rPr>
              <w:t>-7 335</w:t>
            </w:r>
          </w:p>
        </w:tc>
        <w:tc>
          <w:tcPr>
            <w:tcW w:w="154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5ED5281" w14:textId="77777777" w:rsidR="009F2FF1" w:rsidRPr="00883A83" w:rsidRDefault="009F2FF1" w:rsidP="009F2FF1">
            <w:pPr>
              <w:jc w:val="center"/>
              <w:rPr>
                <w:rFonts w:ascii="Myriad Pro" w:hAnsi="Myriad Pro" w:cs="Arial"/>
                <w:b/>
                <w:bCs/>
                <w:color w:val="000000"/>
                <w:sz w:val="18"/>
                <w:szCs w:val="18"/>
              </w:rPr>
            </w:pPr>
            <w:r w:rsidRPr="00883A83">
              <w:rPr>
                <w:rFonts w:ascii="Myriad Pro" w:hAnsi="Myriad Pro" w:cs="Arial"/>
                <w:b/>
                <w:bCs/>
                <w:color w:val="000000"/>
                <w:sz w:val="18"/>
                <w:szCs w:val="18"/>
              </w:rPr>
              <w:t>-7 517</w:t>
            </w:r>
          </w:p>
        </w:tc>
        <w:tc>
          <w:tcPr>
            <w:tcW w:w="145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C82CC6B" w14:textId="77777777" w:rsidR="009F2FF1" w:rsidRPr="00883A83" w:rsidRDefault="009F2FF1" w:rsidP="009F2FF1">
            <w:pPr>
              <w:jc w:val="center"/>
              <w:rPr>
                <w:rFonts w:ascii="Myriad Pro" w:hAnsi="Myriad Pro" w:cs="Arial"/>
                <w:b/>
                <w:bCs/>
                <w:color w:val="000000"/>
                <w:sz w:val="18"/>
                <w:szCs w:val="18"/>
              </w:rPr>
            </w:pPr>
            <w:r w:rsidRPr="00883A83">
              <w:rPr>
                <w:rFonts w:ascii="Myriad Pro" w:hAnsi="Myriad Pro" w:cs="Arial"/>
                <w:b/>
                <w:bCs/>
                <w:color w:val="000000"/>
                <w:sz w:val="18"/>
                <w:szCs w:val="18"/>
              </w:rPr>
              <w:t>-182</w:t>
            </w:r>
          </w:p>
        </w:tc>
      </w:tr>
      <w:tr w:rsidR="001870FB" w:rsidRPr="00883A83" w14:paraId="3D762B23" w14:textId="77777777" w:rsidTr="009F2FF1">
        <w:trPr>
          <w:trHeight w:val="20"/>
        </w:trPr>
        <w:tc>
          <w:tcPr>
            <w:tcW w:w="704" w:type="dxa"/>
            <w:tcBorders>
              <w:top w:val="nil"/>
              <w:left w:val="single" w:sz="4" w:space="0" w:color="auto"/>
              <w:bottom w:val="single" w:sz="4" w:space="0" w:color="auto"/>
              <w:right w:val="single" w:sz="4" w:space="0" w:color="auto"/>
            </w:tcBorders>
            <w:shd w:val="clear" w:color="auto" w:fill="auto"/>
            <w:vAlign w:val="center"/>
          </w:tcPr>
          <w:p w14:paraId="480440E5" w14:textId="77777777" w:rsidR="001870FB" w:rsidRPr="00883A83" w:rsidRDefault="001870FB" w:rsidP="001870FB">
            <w:pPr>
              <w:jc w:val="center"/>
              <w:rPr>
                <w:rFonts w:ascii="Myriad Pro" w:hAnsi="Myriad Pro" w:cs="Arial"/>
                <w:color w:val="000000"/>
                <w:sz w:val="18"/>
                <w:szCs w:val="18"/>
              </w:rPr>
            </w:pPr>
            <w:r w:rsidRPr="00883A83">
              <w:rPr>
                <w:rFonts w:ascii="Myriad Pro" w:hAnsi="Myriad Pro" w:cs="Arial"/>
                <w:color w:val="000000"/>
                <w:sz w:val="18"/>
                <w:szCs w:val="18"/>
              </w:rPr>
              <w:t>1.1.</w:t>
            </w:r>
          </w:p>
        </w:tc>
        <w:tc>
          <w:tcPr>
            <w:tcW w:w="2977" w:type="dxa"/>
            <w:tcBorders>
              <w:top w:val="nil"/>
              <w:left w:val="nil"/>
              <w:bottom w:val="single" w:sz="4" w:space="0" w:color="auto"/>
              <w:right w:val="single" w:sz="4" w:space="0" w:color="auto"/>
            </w:tcBorders>
            <w:shd w:val="clear" w:color="auto" w:fill="auto"/>
            <w:vAlign w:val="center"/>
          </w:tcPr>
          <w:p w14:paraId="663A6F26" w14:textId="5262063B" w:rsidR="001870FB" w:rsidRPr="00883A83" w:rsidRDefault="001870FB" w:rsidP="001870FB">
            <w:pPr>
              <w:rPr>
                <w:rFonts w:ascii="Myriad Pro" w:hAnsi="Myriad Pro" w:cs="Arial"/>
                <w:color w:val="000000"/>
                <w:sz w:val="18"/>
                <w:szCs w:val="18"/>
              </w:rPr>
            </w:pPr>
            <w:r w:rsidRPr="00883A83">
              <w:rPr>
                <w:rFonts w:ascii="Myriad Pro" w:hAnsi="Myriad Pro" w:cs="Arial"/>
                <w:color w:val="000000"/>
                <w:sz w:val="18"/>
                <w:szCs w:val="18"/>
              </w:rPr>
              <w:t xml:space="preserve">корректировка неподконтрольных расходов по оплате услуг </w:t>
            </w:r>
            <w:r w:rsidR="005F397F">
              <w:rPr>
                <w:rFonts w:ascii="Myriad Pro" w:hAnsi="Myriad Pro" w:cs="Arial"/>
                <w:color w:val="000000"/>
                <w:sz w:val="18"/>
                <w:szCs w:val="18"/>
              </w:rPr>
              <w:t>ПАО </w:t>
            </w:r>
            <w:r w:rsidRPr="00883A83">
              <w:rPr>
                <w:rFonts w:ascii="Myriad Pro" w:hAnsi="Myriad Pro" w:cs="Arial"/>
                <w:color w:val="000000"/>
                <w:sz w:val="18"/>
                <w:szCs w:val="18"/>
              </w:rPr>
              <w:t>«ФСК ЕЭС»</w:t>
            </w:r>
          </w:p>
        </w:tc>
        <w:tc>
          <w:tcPr>
            <w:tcW w:w="1134" w:type="dxa"/>
            <w:tcBorders>
              <w:top w:val="nil"/>
              <w:left w:val="nil"/>
              <w:bottom w:val="single" w:sz="4" w:space="0" w:color="auto"/>
              <w:right w:val="single" w:sz="4" w:space="0" w:color="auto"/>
            </w:tcBorders>
            <w:shd w:val="clear" w:color="auto" w:fill="auto"/>
            <w:noWrap/>
            <w:vAlign w:val="center"/>
          </w:tcPr>
          <w:p w14:paraId="6AC6FC76" w14:textId="77777777" w:rsidR="001870FB" w:rsidRPr="00883A83" w:rsidRDefault="001870FB" w:rsidP="001870FB">
            <w:pPr>
              <w:jc w:val="center"/>
              <w:rPr>
                <w:rFonts w:ascii="Myriad Pro" w:hAnsi="Myriad Pro" w:cs="Arial"/>
                <w:color w:val="000000"/>
                <w:sz w:val="18"/>
                <w:szCs w:val="18"/>
              </w:rPr>
            </w:pPr>
            <w:r w:rsidRPr="00883A83">
              <w:rPr>
                <w:rFonts w:ascii="Myriad Pro" w:hAnsi="Myriad Pro" w:cs="Arial"/>
                <w:color w:val="000000"/>
                <w:sz w:val="18"/>
                <w:szCs w:val="18"/>
              </w:rPr>
              <w:t>91 963</w:t>
            </w:r>
          </w:p>
        </w:tc>
        <w:tc>
          <w:tcPr>
            <w:tcW w:w="1540" w:type="dxa"/>
            <w:tcBorders>
              <w:top w:val="nil"/>
              <w:left w:val="nil"/>
              <w:bottom w:val="single" w:sz="4" w:space="0" w:color="auto"/>
              <w:right w:val="single" w:sz="4" w:space="0" w:color="auto"/>
            </w:tcBorders>
            <w:shd w:val="clear" w:color="auto" w:fill="auto"/>
            <w:noWrap/>
            <w:vAlign w:val="center"/>
          </w:tcPr>
          <w:p w14:paraId="6ED03E24" w14:textId="77777777" w:rsidR="001870FB" w:rsidRPr="00883A83" w:rsidRDefault="001870FB" w:rsidP="001870FB">
            <w:pPr>
              <w:jc w:val="center"/>
              <w:rPr>
                <w:rFonts w:ascii="Myriad Pro" w:hAnsi="Myriad Pro" w:cs="Arial"/>
                <w:color w:val="000000"/>
                <w:sz w:val="18"/>
                <w:szCs w:val="18"/>
              </w:rPr>
            </w:pPr>
            <w:r w:rsidRPr="00883A83">
              <w:rPr>
                <w:rFonts w:ascii="Myriad Pro" w:hAnsi="Myriad Pro" w:cs="Arial"/>
                <w:color w:val="000000"/>
                <w:sz w:val="18"/>
                <w:szCs w:val="18"/>
              </w:rPr>
              <w:t>-67 695</w:t>
            </w:r>
          </w:p>
        </w:tc>
        <w:tc>
          <w:tcPr>
            <w:tcW w:w="1540" w:type="dxa"/>
            <w:tcBorders>
              <w:top w:val="nil"/>
              <w:left w:val="nil"/>
              <w:bottom w:val="single" w:sz="4" w:space="0" w:color="auto"/>
              <w:right w:val="single" w:sz="4" w:space="0" w:color="auto"/>
            </w:tcBorders>
            <w:shd w:val="clear" w:color="auto" w:fill="auto"/>
            <w:noWrap/>
            <w:vAlign w:val="center"/>
          </w:tcPr>
          <w:p w14:paraId="45ECCDE9" w14:textId="77777777" w:rsidR="001870FB" w:rsidRPr="00883A83" w:rsidRDefault="001870FB" w:rsidP="001870FB">
            <w:pPr>
              <w:jc w:val="center"/>
              <w:rPr>
                <w:rFonts w:ascii="Myriad Pro" w:hAnsi="Myriad Pro" w:cs="Arial"/>
                <w:color w:val="000000"/>
                <w:sz w:val="18"/>
                <w:szCs w:val="18"/>
              </w:rPr>
            </w:pPr>
            <w:r w:rsidRPr="00883A83">
              <w:rPr>
                <w:rFonts w:ascii="Myriad Pro" w:hAnsi="Myriad Pro" w:cs="Arial"/>
                <w:color w:val="000000"/>
                <w:sz w:val="18"/>
                <w:szCs w:val="18"/>
              </w:rPr>
              <w:t>91 963</w:t>
            </w:r>
          </w:p>
        </w:tc>
        <w:tc>
          <w:tcPr>
            <w:tcW w:w="1456" w:type="dxa"/>
            <w:tcBorders>
              <w:top w:val="nil"/>
              <w:left w:val="nil"/>
              <w:bottom w:val="single" w:sz="4" w:space="0" w:color="auto"/>
              <w:right w:val="single" w:sz="4" w:space="0" w:color="auto"/>
            </w:tcBorders>
            <w:shd w:val="clear" w:color="auto" w:fill="auto"/>
            <w:noWrap/>
            <w:vAlign w:val="center"/>
          </w:tcPr>
          <w:p w14:paraId="28A42D9A" w14:textId="77777777" w:rsidR="001870FB" w:rsidRPr="00883A83" w:rsidRDefault="001870FB" w:rsidP="001870FB">
            <w:pPr>
              <w:jc w:val="center"/>
              <w:rPr>
                <w:rFonts w:ascii="Myriad Pro" w:hAnsi="Myriad Pro" w:cs="Arial"/>
                <w:color w:val="000000"/>
                <w:sz w:val="18"/>
                <w:szCs w:val="18"/>
              </w:rPr>
            </w:pPr>
            <w:r w:rsidRPr="00883A83">
              <w:rPr>
                <w:rFonts w:ascii="Myriad Pro" w:hAnsi="Myriad Pro" w:cs="Arial"/>
                <w:color w:val="000000"/>
                <w:sz w:val="18"/>
                <w:szCs w:val="18"/>
              </w:rPr>
              <w:t>159 658</w:t>
            </w:r>
          </w:p>
        </w:tc>
      </w:tr>
      <w:tr w:rsidR="009F2FF1" w:rsidRPr="00883A83" w14:paraId="24F375EC" w14:textId="77777777" w:rsidTr="009F2FF1">
        <w:trPr>
          <w:trHeight w:val="2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961AE69" w14:textId="77777777" w:rsidR="009F2FF1" w:rsidRPr="00883A83" w:rsidRDefault="009F2FF1" w:rsidP="009F2FF1">
            <w:pPr>
              <w:jc w:val="center"/>
              <w:rPr>
                <w:rFonts w:ascii="Myriad Pro" w:hAnsi="Myriad Pro" w:cs="Arial"/>
                <w:color w:val="000000"/>
                <w:sz w:val="18"/>
                <w:szCs w:val="18"/>
              </w:rPr>
            </w:pPr>
            <w:r w:rsidRPr="00883A83">
              <w:rPr>
                <w:rFonts w:ascii="Myriad Pro" w:hAnsi="Myriad Pro" w:cs="Arial"/>
                <w:color w:val="000000"/>
                <w:sz w:val="18"/>
                <w:szCs w:val="18"/>
              </w:rPr>
              <w:t>1.2.</w:t>
            </w:r>
          </w:p>
        </w:tc>
        <w:tc>
          <w:tcPr>
            <w:tcW w:w="2977" w:type="dxa"/>
            <w:tcBorders>
              <w:top w:val="nil"/>
              <w:left w:val="nil"/>
              <w:bottom w:val="single" w:sz="4" w:space="0" w:color="auto"/>
              <w:right w:val="single" w:sz="4" w:space="0" w:color="auto"/>
            </w:tcBorders>
            <w:shd w:val="clear" w:color="auto" w:fill="auto"/>
            <w:vAlign w:val="center"/>
            <w:hideMark/>
          </w:tcPr>
          <w:p w14:paraId="336CE409" w14:textId="77777777" w:rsidR="009F2FF1" w:rsidRPr="00883A83" w:rsidRDefault="009F2FF1" w:rsidP="009F2FF1">
            <w:pPr>
              <w:rPr>
                <w:rFonts w:ascii="Myriad Pro" w:hAnsi="Myriad Pro" w:cs="Arial"/>
                <w:color w:val="000000"/>
                <w:sz w:val="18"/>
                <w:szCs w:val="18"/>
              </w:rPr>
            </w:pPr>
            <w:r w:rsidRPr="00883A83">
              <w:rPr>
                <w:rFonts w:ascii="Myriad Pro" w:hAnsi="Myriad Pro" w:cs="Arial"/>
                <w:color w:val="000000"/>
                <w:sz w:val="18"/>
                <w:szCs w:val="18"/>
              </w:rPr>
              <w:t>Корректировка НВВ с учетом изменения полезного отпуска и цен на электрическую энергию</w:t>
            </w:r>
          </w:p>
        </w:tc>
        <w:tc>
          <w:tcPr>
            <w:tcW w:w="1134" w:type="dxa"/>
            <w:tcBorders>
              <w:top w:val="nil"/>
              <w:left w:val="nil"/>
              <w:bottom w:val="single" w:sz="4" w:space="0" w:color="auto"/>
              <w:right w:val="single" w:sz="4" w:space="0" w:color="auto"/>
            </w:tcBorders>
            <w:shd w:val="clear" w:color="auto" w:fill="auto"/>
            <w:noWrap/>
            <w:vAlign w:val="center"/>
            <w:hideMark/>
          </w:tcPr>
          <w:p w14:paraId="73750AB4" w14:textId="77777777" w:rsidR="009F2FF1" w:rsidRPr="00883A83" w:rsidRDefault="009F2FF1" w:rsidP="009F2FF1">
            <w:pPr>
              <w:jc w:val="center"/>
              <w:rPr>
                <w:rFonts w:ascii="Myriad Pro" w:hAnsi="Myriad Pro" w:cs="Arial"/>
                <w:color w:val="000000"/>
                <w:sz w:val="18"/>
                <w:szCs w:val="18"/>
              </w:rPr>
            </w:pPr>
            <w:r w:rsidRPr="00883A83">
              <w:rPr>
                <w:rFonts w:ascii="Myriad Pro" w:hAnsi="Myriad Pro" w:cs="Arial"/>
                <w:color w:val="000000"/>
                <w:sz w:val="18"/>
                <w:szCs w:val="18"/>
              </w:rPr>
              <w:t>-34 817</w:t>
            </w:r>
          </w:p>
        </w:tc>
        <w:tc>
          <w:tcPr>
            <w:tcW w:w="1540" w:type="dxa"/>
            <w:tcBorders>
              <w:top w:val="nil"/>
              <w:left w:val="nil"/>
              <w:bottom w:val="single" w:sz="4" w:space="0" w:color="auto"/>
              <w:right w:val="single" w:sz="4" w:space="0" w:color="auto"/>
            </w:tcBorders>
            <w:shd w:val="clear" w:color="auto" w:fill="auto"/>
            <w:noWrap/>
            <w:vAlign w:val="center"/>
            <w:hideMark/>
          </w:tcPr>
          <w:p w14:paraId="6C2888A2" w14:textId="77777777" w:rsidR="009F2FF1" w:rsidRPr="00883A83" w:rsidRDefault="009F2FF1" w:rsidP="009F2FF1">
            <w:pPr>
              <w:jc w:val="center"/>
              <w:rPr>
                <w:rFonts w:ascii="Myriad Pro" w:hAnsi="Myriad Pro" w:cs="Arial"/>
                <w:color w:val="000000"/>
                <w:sz w:val="18"/>
                <w:szCs w:val="18"/>
              </w:rPr>
            </w:pPr>
            <w:r w:rsidRPr="00883A83">
              <w:rPr>
                <w:rFonts w:ascii="Myriad Pro" w:hAnsi="Myriad Pro" w:cs="Arial"/>
                <w:color w:val="000000"/>
                <w:sz w:val="18"/>
                <w:szCs w:val="18"/>
              </w:rPr>
              <w:t>-44 870</w:t>
            </w:r>
          </w:p>
        </w:tc>
        <w:tc>
          <w:tcPr>
            <w:tcW w:w="1540" w:type="dxa"/>
            <w:tcBorders>
              <w:top w:val="nil"/>
              <w:left w:val="nil"/>
              <w:bottom w:val="single" w:sz="4" w:space="0" w:color="auto"/>
              <w:right w:val="single" w:sz="4" w:space="0" w:color="auto"/>
            </w:tcBorders>
            <w:shd w:val="clear" w:color="auto" w:fill="auto"/>
            <w:noWrap/>
            <w:vAlign w:val="center"/>
            <w:hideMark/>
          </w:tcPr>
          <w:p w14:paraId="6A0EA8C2" w14:textId="77777777" w:rsidR="009F2FF1" w:rsidRPr="00883A83" w:rsidRDefault="009F2FF1" w:rsidP="009F2FF1">
            <w:pPr>
              <w:jc w:val="center"/>
              <w:rPr>
                <w:rFonts w:ascii="Myriad Pro" w:hAnsi="Myriad Pro" w:cs="Arial"/>
                <w:color w:val="000000"/>
                <w:sz w:val="18"/>
                <w:szCs w:val="18"/>
              </w:rPr>
            </w:pPr>
            <w:r w:rsidRPr="00883A83">
              <w:rPr>
                <w:rFonts w:ascii="Myriad Pro" w:hAnsi="Myriad Pro" w:cs="Arial"/>
                <w:color w:val="000000"/>
                <w:sz w:val="18"/>
                <w:szCs w:val="18"/>
              </w:rPr>
              <w:t>-34 817</w:t>
            </w:r>
          </w:p>
        </w:tc>
        <w:tc>
          <w:tcPr>
            <w:tcW w:w="1456" w:type="dxa"/>
            <w:tcBorders>
              <w:top w:val="nil"/>
              <w:left w:val="nil"/>
              <w:bottom w:val="single" w:sz="4" w:space="0" w:color="auto"/>
              <w:right w:val="single" w:sz="4" w:space="0" w:color="auto"/>
            </w:tcBorders>
            <w:shd w:val="clear" w:color="auto" w:fill="auto"/>
            <w:noWrap/>
            <w:vAlign w:val="center"/>
            <w:hideMark/>
          </w:tcPr>
          <w:p w14:paraId="4F6D08B2" w14:textId="77777777" w:rsidR="009F2FF1" w:rsidRPr="00883A83" w:rsidRDefault="009F2FF1" w:rsidP="009F2FF1">
            <w:pPr>
              <w:jc w:val="center"/>
              <w:rPr>
                <w:rFonts w:ascii="Myriad Pro" w:hAnsi="Myriad Pro" w:cs="Arial"/>
                <w:color w:val="000000"/>
                <w:sz w:val="18"/>
                <w:szCs w:val="18"/>
              </w:rPr>
            </w:pPr>
            <w:r w:rsidRPr="00883A83">
              <w:rPr>
                <w:rFonts w:ascii="Myriad Pro" w:hAnsi="Myriad Pro" w:cs="Arial"/>
                <w:color w:val="000000"/>
                <w:sz w:val="18"/>
                <w:szCs w:val="18"/>
              </w:rPr>
              <w:t>10 053</w:t>
            </w:r>
          </w:p>
        </w:tc>
      </w:tr>
      <w:tr w:rsidR="001870FB" w:rsidRPr="00883A83" w14:paraId="7194CC3E" w14:textId="77777777" w:rsidTr="009F2FF1">
        <w:trPr>
          <w:trHeight w:val="2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AFFAFBC" w14:textId="77777777" w:rsidR="001870FB" w:rsidRPr="00883A83" w:rsidRDefault="001870FB" w:rsidP="001870FB">
            <w:pPr>
              <w:jc w:val="center"/>
              <w:rPr>
                <w:rFonts w:ascii="Myriad Pro" w:hAnsi="Myriad Pro" w:cs="Arial"/>
                <w:color w:val="000000"/>
                <w:sz w:val="18"/>
                <w:szCs w:val="18"/>
              </w:rPr>
            </w:pPr>
            <w:r w:rsidRPr="00883A83">
              <w:rPr>
                <w:rFonts w:ascii="Myriad Pro" w:hAnsi="Myriad Pro" w:cs="Arial"/>
                <w:color w:val="000000"/>
                <w:sz w:val="18"/>
                <w:szCs w:val="18"/>
              </w:rPr>
              <w:t>1.3.</w:t>
            </w:r>
          </w:p>
        </w:tc>
        <w:tc>
          <w:tcPr>
            <w:tcW w:w="2977" w:type="dxa"/>
            <w:tcBorders>
              <w:top w:val="nil"/>
              <w:left w:val="nil"/>
              <w:bottom w:val="single" w:sz="4" w:space="0" w:color="auto"/>
              <w:right w:val="single" w:sz="4" w:space="0" w:color="auto"/>
            </w:tcBorders>
            <w:shd w:val="clear" w:color="auto" w:fill="auto"/>
            <w:vAlign w:val="center"/>
            <w:hideMark/>
          </w:tcPr>
          <w:p w14:paraId="2E058056" w14:textId="77777777" w:rsidR="001870FB" w:rsidRPr="00883A83" w:rsidRDefault="001870FB" w:rsidP="001870FB">
            <w:pPr>
              <w:rPr>
                <w:rFonts w:ascii="Myriad Pro" w:hAnsi="Myriad Pro" w:cs="Arial"/>
                <w:color w:val="000000"/>
                <w:sz w:val="18"/>
                <w:szCs w:val="18"/>
              </w:rPr>
            </w:pPr>
            <w:r w:rsidRPr="00883A83">
              <w:rPr>
                <w:rFonts w:ascii="Myriad Pro" w:hAnsi="Myriad Pro" w:cs="Arial"/>
                <w:color w:val="000000"/>
                <w:sz w:val="18"/>
                <w:szCs w:val="18"/>
              </w:rPr>
              <w:t>Корректировка по доходам с учетом положений п. 7 Основ ценообразования № 1178</w:t>
            </w:r>
          </w:p>
        </w:tc>
        <w:tc>
          <w:tcPr>
            <w:tcW w:w="1134" w:type="dxa"/>
            <w:tcBorders>
              <w:top w:val="nil"/>
              <w:left w:val="nil"/>
              <w:bottom w:val="single" w:sz="4" w:space="0" w:color="auto"/>
              <w:right w:val="single" w:sz="4" w:space="0" w:color="auto"/>
            </w:tcBorders>
            <w:shd w:val="clear" w:color="auto" w:fill="auto"/>
            <w:noWrap/>
            <w:vAlign w:val="center"/>
            <w:hideMark/>
          </w:tcPr>
          <w:p w14:paraId="24193032" w14:textId="77777777" w:rsidR="001870FB" w:rsidRPr="00883A83" w:rsidRDefault="001870FB" w:rsidP="001870FB">
            <w:pPr>
              <w:jc w:val="center"/>
              <w:rPr>
                <w:rFonts w:ascii="Myriad Pro" w:hAnsi="Myriad Pro" w:cs="Arial"/>
                <w:color w:val="000000"/>
                <w:sz w:val="18"/>
                <w:szCs w:val="18"/>
              </w:rPr>
            </w:pPr>
            <w:r w:rsidRPr="00883A83">
              <w:rPr>
                <w:rFonts w:ascii="Myriad Pro" w:hAnsi="Myriad Pro" w:cs="Arial"/>
                <w:color w:val="000000"/>
                <w:sz w:val="18"/>
                <w:szCs w:val="18"/>
              </w:rPr>
              <w:t>-64 663</w:t>
            </w:r>
          </w:p>
        </w:tc>
        <w:tc>
          <w:tcPr>
            <w:tcW w:w="1540" w:type="dxa"/>
            <w:tcBorders>
              <w:top w:val="nil"/>
              <w:left w:val="nil"/>
              <w:bottom w:val="single" w:sz="4" w:space="0" w:color="auto"/>
              <w:right w:val="single" w:sz="4" w:space="0" w:color="auto"/>
            </w:tcBorders>
            <w:shd w:val="clear" w:color="auto" w:fill="auto"/>
            <w:noWrap/>
            <w:vAlign w:val="center"/>
            <w:hideMark/>
          </w:tcPr>
          <w:p w14:paraId="755AB68B" w14:textId="77777777" w:rsidR="001870FB" w:rsidRPr="00883A83" w:rsidRDefault="001870FB" w:rsidP="001870FB">
            <w:pPr>
              <w:jc w:val="center"/>
              <w:rPr>
                <w:rFonts w:ascii="Myriad Pro" w:hAnsi="Myriad Pro" w:cs="Arial"/>
                <w:color w:val="000000"/>
                <w:sz w:val="18"/>
                <w:szCs w:val="18"/>
              </w:rPr>
            </w:pPr>
            <w:r w:rsidRPr="00883A83">
              <w:rPr>
                <w:rFonts w:ascii="Myriad Pro" w:hAnsi="Myriad Pro" w:cs="Arial"/>
                <w:color w:val="000000"/>
                <w:sz w:val="18"/>
                <w:szCs w:val="18"/>
              </w:rPr>
              <w:t>105 230</w:t>
            </w:r>
          </w:p>
        </w:tc>
        <w:tc>
          <w:tcPr>
            <w:tcW w:w="1540" w:type="dxa"/>
            <w:tcBorders>
              <w:top w:val="nil"/>
              <w:left w:val="nil"/>
              <w:bottom w:val="single" w:sz="4" w:space="0" w:color="auto"/>
              <w:right w:val="single" w:sz="4" w:space="0" w:color="auto"/>
            </w:tcBorders>
            <w:shd w:val="clear" w:color="auto" w:fill="auto"/>
            <w:noWrap/>
            <w:vAlign w:val="center"/>
            <w:hideMark/>
          </w:tcPr>
          <w:p w14:paraId="3419DE2B" w14:textId="77777777" w:rsidR="001870FB" w:rsidRPr="00883A83" w:rsidRDefault="001870FB" w:rsidP="001870FB">
            <w:pPr>
              <w:jc w:val="center"/>
              <w:rPr>
                <w:rFonts w:ascii="Myriad Pro" w:hAnsi="Myriad Pro" w:cs="Arial"/>
                <w:color w:val="000000"/>
                <w:sz w:val="18"/>
                <w:szCs w:val="18"/>
              </w:rPr>
            </w:pPr>
            <w:r w:rsidRPr="00883A83">
              <w:rPr>
                <w:rFonts w:ascii="Myriad Pro" w:hAnsi="Myriad Pro" w:cs="Arial"/>
                <w:color w:val="000000"/>
                <w:sz w:val="18"/>
                <w:szCs w:val="18"/>
              </w:rPr>
              <w:t>-64 663</w:t>
            </w:r>
          </w:p>
        </w:tc>
        <w:tc>
          <w:tcPr>
            <w:tcW w:w="1456" w:type="dxa"/>
            <w:tcBorders>
              <w:top w:val="nil"/>
              <w:left w:val="nil"/>
              <w:bottom w:val="single" w:sz="4" w:space="0" w:color="auto"/>
              <w:right w:val="single" w:sz="4" w:space="0" w:color="auto"/>
            </w:tcBorders>
            <w:shd w:val="clear" w:color="auto" w:fill="auto"/>
            <w:noWrap/>
            <w:vAlign w:val="center"/>
            <w:hideMark/>
          </w:tcPr>
          <w:p w14:paraId="5F6CF235" w14:textId="77777777" w:rsidR="001870FB" w:rsidRPr="00883A83" w:rsidRDefault="001870FB" w:rsidP="001870FB">
            <w:pPr>
              <w:jc w:val="center"/>
              <w:rPr>
                <w:rFonts w:ascii="Myriad Pro" w:hAnsi="Myriad Pro" w:cs="Arial"/>
                <w:color w:val="000000"/>
                <w:sz w:val="18"/>
                <w:szCs w:val="18"/>
              </w:rPr>
            </w:pPr>
            <w:r w:rsidRPr="00883A83">
              <w:rPr>
                <w:rFonts w:ascii="Myriad Pro" w:hAnsi="Myriad Pro" w:cs="Arial"/>
                <w:color w:val="000000"/>
                <w:sz w:val="18"/>
                <w:szCs w:val="18"/>
              </w:rPr>
              <w:t>-169 893</w:t>
            </w:r>
          </w:p>
        </w:tc>
      </w:tr>
    </w:tbl>
    <w:p w14:paraId="746C636D" w14:textId="5C907040" w:rsidR="00E303BF" w:rsidRPr="00883A83" w:rsidRDefault="003A235F" w:rsidP="00E303BF">
      <w:pPr>
        <w:spacing w:before="200" w:line="360" w:lineRule="auto"/>
        <w:ind w:firstLine="709"/>
        <w:jc w:val="both"/>
        <w:rPr>
          <w:rFonts w:ascii="Myriad Pro" w:hAnsi="Myriad Pro"/>
          <w:color w:val="0D0D0D" w:themeColor="text1" w:themeTint="F2"/>
          <w:sz w:val="26"/>
          <w:szCs w:val="26"/>
          <w:shd w:val="clear" w:color="auto" w:fill="FFFFFF"/>
        </w:rPr>
      </w:pPr>
      <w:r w:rsidRPr="00883A83">
        <w:rPr>
          <w:rFonts w:ascii="Myriad Pro" w:hAnsi="Myriad Pro"/>
          <w:color w:val="0D0D0D" w:themeColor="text1" w:themeTint="F2"/>
          <w:sz w:val="26"/>
          <w:szCs w:val="26"/>
          <w:shd w:val="clear" w:color="auto" w:fill="FFFFFF"/>
        </w:rPr>
        <w:t xml:space="preserve">По результатам выполненного анализа корректировки необходимой валовой выручки с учетом изменения полезного отпуска и цен на электрическую энергию принятой ДТР Томской области в НВВ </w:t>
      </w:r>
      <w:r w:rsidR="005F397F">
        <w:rPr>
          <w:rFonts w:ascii="Myriad Pro" w:hAnsi="Myriad Pro"/>
          <w:color w:val="0D0D0D" w:themeColor="text1" w:themeTint="F2"/>
          <w:sz w:val="26"/>
          <w:szCs w:val="26"/>
          <w:shd w:val="clear" w:color="auto" w:fill="FFFFFF"/>
        </w:rPr>
        <w:t>ПАО </w:t>
      </w:r>
      <w:r w:rsidRPr="00883A83">
        <w:rPr>
          <w:rFonts w:ascii="Myriad Pro" w:hAnsi="Myriad Pro"/>
          <w:color w:val="0D0D0D" w:themeColor="text1" w:themeTint="F2"/>
          <w:sz w:val="26"/>
          <w:szCs w:val="26"/>
          <w:shd w:val="clear" w:color="auto" w:fill="FFFFFF"/>
        </w:rPr>
        <w:t>«ТРК» на 2017 и 2018 гг. Исполнитель отмечает,</w:t>
      </w:r>
      <w:r w:rsidR="00E303BF" w:rsidRPr="00883A83">
        <w:rPr>
          <w:rFonts w:ascii="Myriad Pro" w:hAnsi="Myriad Pro"/>
          <w:color w:val="0D0D0D" w:themeColor="text1" w:themeTint="F2"/>
          <w:sz w:val="26"/>
          <w:szCs w:val="26"/>
          <w:shd w:val="clear" w:color="auto" w:fill="FFFFFF"/>
        </w:rPr>
        <w:t xml:space="preserve"> что с августа 2017 г. согласно постановлению Правительства Российской Федерации № 810 от 07.07.2017 «О внесении изменений в некоторые акты Правительства Российской Федерации по вопросам оплаты потерь электрической энергии на оптовом рынке электрической энергии </w:t>
      </w:r>
      <w:r w:rsidR="00E303BF" w:rsidRPr="00883A83">
        <w:rPr>
          <w:rFonts w:ascii="Myriad Pro" w:hAnsi="Myriad Pro"/>
          <w:color w:val="0D0D0D" w:themeColor="text1" w:themeTint="F2"/>
          <w:sz w:val="26"/>
          <w:szCs w:val="26"/>
          <w:shd w:val="clear" w:color="auto" w:fill="FFFFFF"/>
        </w:rPr>
        <w:lastRenderedPageBreak/>
        <w:t>и мощности и розничных рынках электрической энергии, а также получения статуса субъекта оптового рынка электрической энергии и мощности» установлено, что покупатели электрической энергии не будут оплачивать «нагрузочные потери» (ранее учитываемых в ценах оптового рынка) на оптовом рынке, но будут оплачивать полную стоимость услуг по передаче электроэнергии, а сетевые организации будут оплачивать полный объем фактических потерь и получать оплату полной стоимости услуг по передаче электрической энергии. До вступления в силу с 01.08.2017 г. Постановления Правительства РФ от 07.07.2017 №</w:t>
      </w:r>
      <w:r w:rsidR="005607ED">
        <w:rPr>
          <w:rFonts w:ascii="Myriad Pro" w:hAnsi="Myriad Pro"/>
          <w:color w:val="0D0D0D" w:themeColor="text1" w:themeTint="F2"/>
          <w:sz w:val="26"/>
          <w:szCs w:val="26"/>
          <w:shd w:val="clear" w:color="auto" w:fill="FFFFFF"/>
        </w:rPr>
        <w:t> </w:t>
      </w:r>
      <w:r w:rsidR="00E303BF" w:rsidRPr="00883A83">
        <w:rPr>
          <w:rFonts w:ascii="Myriad Pro" w:hAnsi="Myriad Pro"/>
          <w:color w:val="0D0D0D" w:themeColor="text1" w:themeTint="F2"/>
          <w:sz w:val="26"/>
          <w:szCs w:val="26"/>
          <w:shd w:val="clear" w:color="auto" w:fill="FFFFFF"/>
        </w:rPr>
        <w:t xml:space="preserve">810 в соответствии с абз. 2-3 п. 61 Правил оптового рынка стоимость услуг по передаче формировалась за вычетом стоимости электрической энергии в объемах потерь, учтенных в равновесных ценах на электрическую энергию, рассчитанной организацией коммерческой инфраструктуры в соответствии с договором о присоединении к торговой системе оптового рынка – нагрузочных потерь. </w:t>
      </w:r>
    </w:p>
    <w:p w14:paraId="7D2F4501" w14:textId="77777777" w:rsidR="00E303BF" w:rsidRPr="00883A83" w:rsidRDefault="00E303BF" w:rsidP="00E84AB6">
      <w:pPr>
        <w:spacing w:line="360" w:lineRule="auto"/>
        <w:ind w:firstLine="567"/>
        <w:jc w:val="both"/>
        <w:rPr>
          <w:rFonts w:ascii="Myriad Pro" w:hAnsi="Myriad Pro"/>
          <w:color w:val="0D0D0D" w:themeColor="text1" w:themeTint="F2"/>
          <w:sz w:val="26"/>
          <w:szCs w:val="26"/>
          <w:shd w:val="clear" w:color="auto" w:fill="FFFFFF"/>
        </w:rPr>
      </w:pPr>
      <w:r w:rsidRPr="00883A83">
        <w:rPr>
          <w:rFonts w:ascii="Myriad Pro" w:hAnsi="Myriad Pro"/>
          <w:color w:val="0D0D0D" w:themeColor="text1" w:themeTint="F2"/>
          <w:sz w:val="26"/>
          <w:szCs w:val="26"/>
          <w:shd w:val="clear" w:color="auto" w:fill="FFFFFF"/>
        </w:rPr>
        <w:t>Исполнитель отмечает, что согласно определению верховного суда РФ от 26.05.16 по делу № 1-АПГ16-3, а также решения ФАС России от 18.12.2019 №СП/111411/19 по рассмотрению споров и разногласий, подтверждается правомерность исключения величины нагрузочных потерь при определении рассмотренных корректировок.</w:t>
      </w:r>
    </w:p>
    <w:p w14:paraId="197733AC" w14:textId="77777777" w:rsidR="00C86750" w:rsidRPr="00883A83" w:rsidRDefault="00C86750" w:rsidP="009F2FF1">
      <w:pPr>
        <w:spacing w:before="200" w:after="200" w:line="360" w:lineRule="auto"/>
        <w:ind w:firstLine="709"/>
        <w:jc w:val="both"/>
        <w:rPr>
          <w:rFonts w:ascii="Myriad Pro" w:hAnsi="Myriad Pro"/>
          <w:color w:val="0D0D0D" w:themeColor="text1" w:themeTint="F2"/>
          <w:sz w:val="26"/>
          <w:szCs w:val="26"/>
        </w:rPr>
      </w:pPr>
    </w:p>
    <w:p w14:paraId="0D060E27" w14:textId="77777777" w:rsidR="006C6271" w:rsidRPr="00883A83" w:rsidRDefault="006C6271" w:rsidP="00AC6AA1">
      <w:pPr>
        <w:pStyle w:val="3"/>
        <w:pageBreakBefore/>
        <w:numPr>
          <w:ilvl w:val="1"/>
          <w:numId w:val="31"/>
        </w:numPr>
        <w:tabs>
          <w:tab w:val="left" w:pos="0"/>
        </w:tabs>
        <w:spacing w:before="200" w:after="200" w:line="360" w:lineRule="auto"/>
        <w:ind w:left="709" w:hanging="709"/>
        <w:jc w:val="both"/>
        <w:rPr>
          <w:rFonts w:ascii="Myriad Pro" w:hAnsi="Myriad Pro"/>
          <w:b/>
          <w:color w:val="4F6228" w:themeColor="accent3" w:themeShade="80"/>
          <w:sz w:val="28"/>
          <w:szCs w:val="28"/>
        </w:rPr>
      </w:pPr>
      <w:bookmarkStart w:id="83" w:name="_Toc51284617"/>
      <w:r w:rsidRPr="00883A83">
        <w:rPr>
          <w:rFonts w:ascii="Myriad Pro" w:hAnsi="Myriad Pro"/>
          <w:b/>
          <w:color w:val="4F6228" w:themeColor="accent3" w:themeShade="80"/>
          <w:sz w:val="28"/>
          <w:szCs w:val="28"/>
        </w:rPr>
        <w:lastRenderedPageBreak/>
        <w:t xml:space="preserve">Экспертиза обоснованности корректировки необходимой валовой выручки </w:t>
      </w:r>
      <w:r w:rsidR="00A75ECA" w:rsidRPr="00883A83">
        <w:rPr>
          <w:rFonts w:ascii="Myriad Pro" w:hAnsi="Myriad Pro"/>
          <w:b/>
          <w:color w:val="4F6228" w:themeColor="accent3" w:themeShade="80"/>
          <w:sz w:val="28"/>
          <w:szCs w:val="28"/>
        </w:rPr>
        <w:t>в связи с изменением (неисполнением) инвестиционной программы</w:t>
      </w:r>
      <w:bookmarkEnd w:id="83"/>
    </w:p>
    <w:p w14:paraId="3C599847" w14:textId="77777777" w:rsidR="004A637D" w:rsidRPr="00883A83" w:rsidRDefault="004A637D" w:rsidP="008703C2">
      <w:pPr>
        <w:pStyle w:val="ConsPlusNormal"/>
        <w:spacing w:line="360" w:lineRule="auto"/>
        <w:ind w:firstLine="567"/>
        <w:jc w:val="both"/>
        <w:rPr>
          <w:color w:val="0D0D0D" w:themeColor="text1" w:themeTint="F2"/>
        </w:rPr>
      </w:pPr>
      <w:r w:rsidRPr="00883A83">
        <w:rPr>
          <w:color w:val="0D0D0D" w:themeColor="text1" w:themeTint="F2"/>
        </w:rPr>
        <w:t>Согласно пункту 11 Методических указаний № 98-э расчет величины корректировки необходимой валовой выручки по результатам исполнении инвестиционной программы, производится по формуле:</w:t>
      </w:r>
    </w:p>
    <w:p w14:paraId="5433B8C7" w14:textId="77777777" w:rsidR="004A637D" w:rsidRPr="00883A83" w:rsidRDefault="004A637D" w:rsidP="004A637D">
      <w:pPr>
        <w:pStyle w:val="ConsPlusNormal"/>
        <w:jc w:val="center"/>
        <w:rPr>
          <w:color w:val="0D0D0D" w:themeColor="text1" w:themeTint="F2"/>
          <w:sz w:val="22"/>
        </w:rPr>
      </w:pPr>
      <w:r w:rsidRPr="00883A83">
        <w:rPr>
          <w:noProof/>
          <w:color w:val="0D0D0D" w:themeColor="text1" w:themeTint="F2"/>
          <w:position w:val="-33"/>
          <w:sz w:val="22"/>
          <w:lang w:eastAsia="ru-RU"/>
        </w:rPr>
        <w:drawing>
          <wp:inline distT="0" distB="0" distL="0" distR="0" wp14:anchorId="27C32988" wp14:editId="051D1430">
            <wp:extent cx="3168650" cy="574040"/>
            <wp:effectExtent l="19050" t="0" r="0" b="0"/>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srcRect/>
                    <a:stretch>
                      <a:fillRect/>
                    </a:stretch>
                  </pic:blipFill>
                  <pic:spPr bwMode="auto">
                    <a:xfrm>
                      <a:off x="0" y="0"/>
                      <a:ext cx="3168650" cy="574040"/>
                    </a:xfrm>
                    <a:prstGeom prst="rect">
                      <a:avLst/>
                    </a:prstGeom>
                    <a:noFill/>
                    <a:ln w="9525">
                      <a:noFill/>
                      <a:miter lim="800000"/>
                      <a:headEnd/>
                      <a:tailEnd/>
                    </a:ln>
                  </pic:spPr>
                </pic:pic>
              </a:graphicData>
            </a:graphic>
          </wp:inline>
        </w:drawing>
      </w:r>
      <w:r w:rsidRPr="00883A83">
        <w:rPr>
          <w:color w:val="0D0D0D" w:themeColor="text1" w:themeTint="F2"/>
          <w:sz w:val="22"/>
        </w:rPr>
        <w:t>,</w:t>
      </w:r>
    </w:p>
    <w:p w14:paraId="5F449417" w14:textId="77777777" w:rsidR="004A637D" w:rsidRPr="00883A83" w:rsidRDefault="004A637D" w:rsidP="008703C2">
      <w:pPr>
        <w:pStyle w:val="ConsPlusNormal"/>
        <w:spacing w:line="360" w:lineRule="auto"/>
        <w:ind w:firstLine="567"/>
        <w:jc w:val="both"/>
        <w:rPr>
          <w:color w:val="0D0D0D" w:themeColor="text1" w:themeTint="F2"/>
        </w:rPr>
      </w:pPr>
      <w:r w:rsidRPr="00883A83">
        <w:rPr>
          <w:color w:val="0D0D0D" w:themeColor="text1" w:themeTint="F2"/>
        </w:rPr>
        <w:t>где:</w:t>
      </w:r>
    </w:p>
    <w:p w14:paraId="64F2227A" w14:textId="77777777" w:rsidR="004A637D" w:rsidRPr="00883A83" w:rsidRDefault="004A637D" w:rsidP="008703C2">
      <w:pPr>
        <w:pStyle w:val="ConsPlusNormal"/>
        <w:spacing w:line="360" w:lineRule="auto"/>
        <w:ind w:firstLine="567"/>
        <w:jc w:val="both"/>
        <w:rPr>
          <w:color w:val="0D0D0D" w:themeColor="text1" w:themeTint="F2"/>
        </w:rPr>
      </w:pPr>
      <w:r w:rsidRPr="00883A83">
        <w:rPr>
          <w:noProof/>
          <w:color w:val="0D0D0D" w:themeColor="text1" w:themeTint="F2"/>
          <w:lang w:eastAsia="ru-RU"/>
        </w:rPr>
        <w:drawing>
          <wp:inline distT="0" distB="0" distL="0" distR="0" wp14:anchorId="479C1761" wp14:editId="4A39C8F1">
            <wp:extent cx="499745" cy="28702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499745" cy="287020"/>
                    </a:xfrm>
                    <a:prstGeom prst="rect">
                      <a:avLst/>
                    </a:prstGeom>
                    <a:noFill/>
                    <a:ln w="9525">
                      <a:noFill/>
                      <a:miter lim="800000"/>
                      <a:headEnd/>
                      <a:tailEnd/>
                    </a:ln>
                  </pic:spPr>
                </pic:pic>
              </a:graphicData>
            </a:graphic>
          </wp:inline>
        </w:drawing>
      </w:r>
      <w:r w:rsidRPr="00883A83">
        <w:rPr>
          <w:color w:val="0D0D0D" w:themeColor="text1" w:themeTint="F2"/>
        </w:rPr>
        <w:t xml:space="preserve"> - расчетная величина собственных средств регулируемой организации для финансирования инвестиционной программы, учтенная при установлении тарифов в году i-2, которая не может принимать отрицательные значения</w:t>
      </w:r>
      <w:r w:rsidR="00041617" w:rsidRPr="00883A83">
        <w:rPr>
          <w:color w:val="0D0D0D" w:themeColor="text1" w:themeTint="F2"/>
        </w:rPr>
        <w:t xml:space="preserve"> (последнее - </w:t>
      </w:r>
      <w:r w:rsidR="00041617" w:rsidRPr="00883A83">
        <w:t>в ред. Приказа ФАС России от 24.08.2017 N 1108/17)</w:t>
      </w:r>
      <w:r w:rsidRPr="00883A83">
        <w:rPr>
          <w:color w:val="0D0D0D" w:themeColor="text1" w:themeTint="F2"/>
        </w:rPr>
        <w:t>;</w:t>
      </w:r>
    </w:p>
    <w:p w14:paraId="38218048" w14:textId="77777777" w:rsidR="00041617" w:rsidRPr="00883A83" w:rsidRDefault="004A637D" w:rsidP="008703C2">
      <w:pPr>
        <w:pStyle w:val="ConsPlusNormal"/>
        <w:spacing w:line="360" w:lineRule="auto"/>
        <w:ind w:firstLine="567"/>
        <w:jc w:val="both"/>
        <w:rPr>
          <w:color w:val="0D0D0D" w:themeColor="text1" w:themeTint="F2"/>
        </w:rPr>
      </w:pPr>
      <w:r w:rsidRPr="00883A83">
        <w:rPr>
          <w:noProof/>
          <w:color w:val="0D0D0D" w:themeColor="text1" w:themeTint="F2"/>
          <w:lang w:eastAsia="ru-RU"/>
        </w:rPr>
        <w:drawing>
          <wp:inline distT="0" distB="0" distL="0" distR="0" wp14:anchorId="25DEA430" wp14:editId="694D88B9">
            <wp:extent cx="553085" cy="287020"/>
            <wp:effectExtent l="0" t="0" r="0" b="0"/>
            <wp:docPr id="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srcRect/>
                    <a:stretch>
                      <a:fillRect/>
                    </a:stretch>
                  </pic:blipFill>
                  <pic:spPr bwMode="auto">
                    <a:xfrm>
                      <a:off x="0" y="0"/>
                      <a:ext cx="553085" cy="287020"/>
                    </a:xfrm>
                    <a:prstGeom prst="rect">
                      <a:avLst/>
                    </a:prstGeom>
                    <a:noFill/>
                    <a:ln w="9525">
                      <a:noFill/>
                      <a:miter lim="800000"/>
                      <a:headEnd/>
                      <a:tailEnd/>
                    </a:ln>
                  </pic:spPr>
                </pic:pic>
              </a:graphicData>
            </a:graphic>
          </wp:inline>
        </w:drawing>
      </w:r>
      <w:r w:rsidRPr="00883A83">
        <w:rPr>
          <w:color w:val="0D0D0D" w:themeColor="text1" w:themeTint="F2"/>
        </w:rPr>
        <w:t xml:space="preserve"> - </w:t>
      </w:r>
      <w:r w:rsidR="00041617" w:rsidRPr="00883A83">
        <w:rPr>
          <w:color w:val="0D0D0D" w:themeColor="text1" w:themeTint="F2"/>
        </w:rPr>
        <w:t>инвестиционная программа, утвержденная на (i-2)-ой год долгосрочного периода регулирования;</w:t>
      </w:r>
    </w:p>
    <w:p w14:paraId="78431B73" w14:textId="77777777" w:rsidR="004A637D" w:rsidRPr="00883A83" w:rsidRDefault="00041617" w:rsidP="008703C2">
      <w:pPr>
        <w:pStyle w:val="ConsPlusNormal"/>
        <w:spacing w:line="360" w:lineRule="auto"/>
        <w:ind w:firstLine="567"/>
        <w:jc w:val="both"/>
        <w:rPr>
          <w:color w:val="0D0D0D" w:themeColor="text1" w:themeTint="F2"/>
        </w:rPr>
      </w:pPr>
      <w:r w:rsidRPr="00883A83">
        <w:rPr>
          <w:color w:val="0D0D0D" w:themeColor="text1" w:themeTint="F2"/>
        </w:rPr>
        <w:t>С 2018 г. (</w:t>
      </w:r>
      <w:r w:rsidRPr="00883A83">
        <w:t xml:space="preserve">в ред. Приказа ФАС России от 24.08.2017 N 1108/17) </w:t>
      </w:r>
      <w:r w:rsidRPr="00883A83">
        <w:rPr>
          <w:noProof/>
          <w:color w:val="0D0D0D" w:themeColor="text1" w:themeTint="F2"/>
          <w:lang w:eastAsia="ru-RU"/>
        </w:rPr>
        <w:drawing>
          <wp:inline distT="0" distB="0" distL="0" distR="0" wp14:anchorId="5E82FF64" wp14:editId="628C8587">
            <wp:extent cx="553085" cy="287020"/>
            <wp:effectExtent l="0" t="0" r="0" b="0"/>
            <wp:docPr id="4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srcRect/>
                    <a:stretch>
                      <a:fillRect/>
                    </a:stretch>
                  </pic:blipFill>
                  <pic:spPr bwMode="auto">
                    <a:xfrm>
                      <a:off x="0" y="0"/>
                      <a:ext cx="553085" cy="287020"/>
                    </a:xfrm>
                    <a:prstGeom prst="rect">
                      <a:avLst/>
                    </a:prstGeom>
                    <a:noFill/>
                    <a:ln w="9525">
                      <a:noFill/>
                      <a:miter lim="800000"/>
                      <a:headEnd/>
                      <a:tailEnd/>
                    </a:ln>
                  </pic:spPr>
                </pic:pic>
              </a:graphicData>
            </a:graphic>
          </wp:inline>
        </w:drawing>
      </w:r>
      <w:r w:rsidRPr="00883A83">
        <w:t xml:space="preserve">- </w:t>
      </w:r>
      <w:r w:rsidR="004A637D" w:rsidRPr="00883A83">
        <w:rPr>
          <w:color w:val="0D0D0D" w:themeColor="text1" w:themeTint="F2"/>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w:t>
      </w:r>
    </w:p>
    <w:p w14:paraId="41810E0D" w14:textId="77777777" w:rsidR="004A637D" w:rsidRPr="00883A83" w:rsidRDefault="004A637D" w:rsidP="008703C2">
      <w:pPr>
        <w:pStyle w:val="ConsPlusNormal"/>
        <w:spacing w:line="360" w:lineRule="auto"/>
        <w:ind w:firstLine="567"/>
        <w:jc w:val="both"/>
        <w:rPr>
          <w:color w:val="0D0D0D" w:themeColor="text1" w:themeTint="F2"/>
        </w:rPr>
      </w:pPr>
      <w:r w:rsidRPr="00883A83">
        <w:rPr>
          <w:noProof/>
          <w:color w:val="0D0D0D" w:themeColor="text1" w:themeTint="F2"/>
          <w:lang w:eastAsia="ru-RU"/>
        </w:rPr>
        <w:drawing>
          <wp:inline distT="0" distB="0" distL="0" distR="0" wp14:anchorId="43EB82F4" wp14:editId="3D0BAE98">
            <wp:extent cx="616585" cy="287020"/>
            <wp:effectExtent l="0" t="0" r="0" b="0"/>
            <wp:docPr id="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srcRect/>
                    <a:stretch>
                      <a:fillRect/>
                    </a:stretch>
                  </pic:blipFill>
                  <pic:spPr bwMode="auto">
                    <a:xfrm>
                      <a:off x="0" y="0"/>
                      <a:ext cx="616585" cy="287020"/>
                    </a:xfrm>
                    <a:prstGeom prst="rect">
                      <a:avLst/>
                    </a:prstGeom>
                    <a:noFill/>
                    <a:ln w="9525">
                      <a:noFill/>
                      <a:miter lim="800000"/>
                      <a:headEnd/>
                      <a:tailEnd/>
                    </a:ln>
                  </pic:spPr>
                </pic:pic>
              </a:graphicData>
            </a:graphic>
          </wp:inline>
        </w:drawing>
      </w:r>
      <w:r w:rsidRPr="00883A83">
        <w:rPr>
          <w:color w:val="0D0D0D" w:themeColor="text1" w:themeTint="F2"/>
        </w:rPr>
        <w:t xml:space="preserve"> - 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(i-2) долгосрочного периода регулирования.</w:t>
      </w:r>
    </w:p>
    <w:p w14:paraId="0F04EB8E" w14:textId="77777777" w:rsidR="004A637D" w:rsidRPr="00883A83" w:rsidRDefault="004A637D" w:rsidP="008703C2">
      <w:pPr>
        <w:pStyle w:val="ConsPlusNormal"/>
        <w:spacing w:line="360" w:lineRule="auto"/>
        <w:ind w:firstLine="567"/>
        <w:jc w:val="both"/>
        <w:rPr>
          <w:color w:val="0D0D0D" w:themeColor="text1" w:themeTint="F2"/>
        </w:rPr>
      </w:pPr>
      <w:r w:rsidRPr="00883A83">
        <w:rPr>
          <w:color w:val="0D0D0D" w:themeColor="text1" w:themeTint="F2"/>
        </w:rPr>
        <w:lastRenderedPageBreak/>
        <w:t>При j = 1 используется фактический процент исполнения инвестиционной программы за 9 месяцев (i-2) года. Указанная корректировка осуществляется при отклонении исполнения инвестиционной программы более чем на 10%;</w:t>
      </w:r>
    </w:p>
    <w:p w14:paraId="4ACD7077" w14:textId="77777777" w:rsidR="004A637D" w:rsidRPr="00883A83" w:rsidRDefault="004A637D" w:rsidP="008703C2">
      <w:pPr>
        <w:pStyle w:val="ConsPlusNormal"/>
        <w:spacing w:line="360" w:lineRule="auto"/>
        <w:ind w:firstLine="567"/>
        <w:jc w:val="both"/>
        <w:rPr>
          <w:color w:val="0D0D0D" w:themeColor="text1" w:themeTint="F2"/>
        </w:rPr>
      </w:pPr>
      <w:r w:rsidRPr="00883A83">
        <w:rPr>
          <w:noProof/>
          <w:color w:val="0D0D0D" w:themeColor="text1" w:themeTint="F2"/>
          <w:lang w:eastAsia="ru-RU"/>
        </w:rPr>
        <w:drawing>
          <wp:inline distT="0" distB="0" distL="0" distR="0" wp14:anchorId="0435E2E7" wp14:editId="224E57B1">
            <wp:extent cx="563245" cy="318770"/>
            <wp:effectExtent l="0" t="0" r="0" b="0"/>
            <wp:docPr id="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563245" cy="318770"/>
                    </a:xfrm>
                    <a:prstGeom prst="rect">
                      <a:avLst/>
                    </a:prstGeom>
                    <a:noFill/>
                    <a:ln w="9525">
                      <a:noFill/>
                      <a:miter lim="800000"/>
                      <a:headEnd/>
                      <a:tailEnd/>
                    </a:ln>
                  </pic:spPr>
                </pic:pic>
              </a:graphicData>
            </a:graphic>
          </wp:inline>
        </w:drawing>
      </w:r>
      <w:r w:rsidRPr="00883A83">
        <w:rPr>
          <w:color w:val="0D0D0D" w:themeColor="text1" w:themeTint="F2"/>
        </w:rPr>
        <w:t xml:space="preserve"> - учтенная при расчете тарифов на (i-1) год корректировка необходимой валовой выручки на (i-2)-ой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466062D1" w14:textId="77777777" w:rsidR="00041617" w:rsidRPr="00883A83" w:rsidRDefault="00041617" w:rsidP="00041617">
      <w:pPr>
        <w:pStyle w:val="ConsPlusNormal"/>
        <w:spacing w:before="240" w:line="360" w:lineRule="auto"/>
        <w:ind w:firstLine="540"/>
        <w:jc w:val="both"/>
      </w:pPr>
      <w:r w:rsidRPr="00883A83">
        <w:t>С 2018 следующее утратило силу (в ред. Приказа ФАС России от 24.08.2017 N 1108/17):</w:t>
      </w:r>
    </w:p>
    <w:p w14:paraId="7ABBC0BE" w14:textId="77777777" w:rsidR="00041617" w:rsidRPr="00883A83" w:rsidRDefault="00041617" w:rsidP="00041617">
      <w:pPr>
        <w:pStyle w:val="ConsPlusNormal"/>
        <w:spacing w:before="240" w:line="360" w:lineRule="auto"/>
        <w:ind w:firstLine="540"/>
        <w:jc w:val="both"/>
        <w:rPr>
          <w:sz w:val="24"/>
          <w:szCs w:val="24"/>
        </w:rPr>
      </w:pPr>
      <w:r w:rsidRPr="00883A83">
        <w:t xml:space="preserve">В случае, если договорная схема распределительной сетевой компании предполагает взаиморасчет по одноставочному тарифу, величина </w:t>
      </w:r>
      <w:r w:rsidRPr="00883A83">
        <w:rPr>
          <w:noProof/>
          <w:position w:val="-10"/>
          <w:lang w:eastAsia="ru-RU"/>
        </w:rPr>
        <w:drawing>
          <wp:inline distT="0" distB="0" distL="0" distR="0" wp14:anchorId="3286D561" wp14:editId="79B4A6ED">
            <wp:extent cx="559435" cy="286385"/>
            <wp:effectExtent l="0" t="0" r="0" b="0"/>
            <wp:docPr id="466" name="Рисунок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9435" cy="286385"/>
                    </a:xfrm>
                    <a:prstGeom prst="rect">
                      <a:avLst/>
                    </a:prstGeom>
                    <a:noFill/>
                    <a:ln>
                      <a:noFill/>
                    </a:ln>
                  </pic:spPr>
                </pic:pic>
              </a:graphicData>
            </a:graphic>
          </wp:inline>
        </w:drawing>
      </w:r>
      <w:r w:rsidRPr="00883A83">
        <w:t xml:space="preserve"> принимается равной расчетному значению </w:t>
      </w:r>
      <w:r w:rsidRPr="00883A83">
        <w:rPr>
          <w:noProof/>
          <w:position w:val="-10"/>
          <w:lang w:eastAsia="ru-RU"/>
        </w:rPr>
        <w:drawing>
          <wp:inline distT="0" distB="0" distL="0" distR="0" wp14:anchorId="2274D73F" wp14:editId="77725D2E">
            <wp:extent cx="846455" cy="286385"/>
            <wp:effectExtent l="0" t="0" r="0" b="0"/>
            <wp:docPr id="465" name="Рисунок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46455" cy="286385"/>
                    </a:xfrm>
                    <a:prstGeom prst="rect">
                      <a:avLst/>
                    </a:prstGeom>
                    <a:noFill/>
                    <a:ln>
                      <a:noFill/>
                    </a:ln>
                  </pic:spPr>
                </pic:pic>
              </a:graphicData>
            </a:graphic>
          </wp:inline>
        </w:drawing>
      </w:r>
      <w:r w:rsidRPr="00883A83">
        <w:t>, определяемому с учетом изменения полезного отпуска по формуле (10):</w:t>
      </w:r>
    </w:p>
    <w:p w14:paraId="0FDE2A8B" w14:textId="77777777" w:rsidR="00041617" w:rsidRPr="00883A83" w:rsidRDefault="00041617" w:rsidP="00041617">
      <w:pPr>
        <w:pStyle w:val="ConsPlusNormal"/>
        <w:spacing w:line="360" w:lineRule="auto"/>
        <w:ind w:firstLine="540"/>
        <w:jc w:val="both"/>
      </w:pPr>
    </w:p>
    <w:p w14:paraId="5912D12A" w14:textId="77777777" w:rsidR="00041617" w:rsidRPr="00883A83" w:rsidRDefault="00041617" w:rsidP="00041617">
      <w:pPr>
        <w:pStyle w:val="ConsPlusNormal"/>
        <w:spacing w:line="360" w:lineRule="auto"/>
        <w:jc w:val="center"/>
      </w:pPr>
      <w:r w:rsidRPr="00883A83">
        <w:rPr>
          <w:noProof/>
          <w:position w:val="-34"/>
          <w:lang w:eastAsia="ru-RU"/>
        </w:rPr>
        <w:drawing>
          <wp:inline distT="0" distB="0" distL="0" distR="0" wp14:anchorId="796DB0FB" wp14:editId="002B9662">
            <wp:extent cx="3329940" cy="586740"/>
            <wp:effectExtent l="0" t="0" r="3810" b="3810"/>
            <wp:docPr id="46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29940" cy="586740"/>
                    </a:xfrm>
                    <a:prstGeom prst="rect">
                      <a:avLst/>
                    </a:prstGeom>
                    <a:noFill/>
                    <a:ln>
                      <a:noFill/>
                    </a:ln>
                  </pic:spPr>
                </pic:pic>
              </a:graphicData>
            </a:graphic>
          </wp:inline>
        </w:drawing>
      </w:r>
      <w:r w:rsidRPr="00883A83">
        <w:t xml:space="preserve"> (10),</w:t>
      </w:r>
    </w:p>
    <w:p w14:paraId="41EF1AB7" w14:textId="77777777" w:rsidR="00041617" w:rsidRPr="00883A83" w:rsidRDefault="00041617" w:rsidP="00041617">
      <w:pPr>
        <w:pStyle w:val="ConsPlusNormal"/>
        <w:spacing w:line="360" w:lineRule="auto"/>
        <w:ind w:firstLine="540"/>
        <w:jc w:val="both"/>
      </w:pPr>
    </w:p>
    <w:p w14:paraId="0CE0ABE3" w14:textId="77777777" w:rsidR="00041617" w:rsidRPr="00883A83" w:rsidRDefault="00041617" w:rsidP="00041617">
      <w:pPr>
        <w:pStyle w:val="ConsPlusNormal"/>
        <w:spacing w:line="360" w:lineRule="auto"/>
        <w:ind w:firstLine="540"/>
        <w:jc w:val="both"/>
      </w:pPr>
      <w:r w:rsidRPr="00883A83">
        <w:t>где:</w:t>
      </w:r>
    </w:p>
    <w:p w14:paraId="222EC8EE" w14:textId="77777777" w:rsidR="00041617" w:rsidRPr="00883A83" w:rsidRDefault="00041617" w:rsidP="00041617">
      <w:pPr>
        <w:pStyle w:val="ConsPlusNormal"/>
        <w:spacing w:before="240" w:line="360" w:lineRule="auto"/>
        <w:ind w:firstLine="540"/>
        <w:jc w:val="both"/>
      </w:pPr>
      <w:r w:rsidRPr="00883A83">
        <w:rPr>
          <w:noProof/>
          <w:position w:val="-10"/>
          <w:lang w:eastAsia="ru-RU"/>
        </w:rPr>
        <w:drawing>
          <wp:inline distT="0" distB="0" distL="0" distR="0" wp14:anchorId="2334D132" wp14:editId="3C4A295B">
            <wp:extent cx="614045" cy="286385"/>
            <wp:effectExtent l="0" t="0" r="0" b="0"/>
            <wp:docPr id="462" name="Рисунок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14045" cy="286385"/>
                    </a:xfrm>
                    <a:prstGeom prst="rect">
                      <a:avLst/>
                    </a:prstGeom>
                    <a:noFill/>
                    <a:ln>
                      <a:noFill/>
                    </a:ln>
                  </pic:spPr>
                </pic:pic>
              </a:graphicData>
            </a:graphic>
          </wp:inline>
        </w:drawing>
      </w:r>
      <w:r w:rsidRPr="00883A83">
        <w:t xml:space="preserve"> - полезный отпуск электрической энергии, учтенный при формировании тарифов на (i-1)-й год долгосрочного периода регулирования;</w:t>
      </w:r>
    </w:p>
    <w:p w14:paraId="77DF2567" w14:textId="77777777" w:rsidR="00041617" w:rsidRPr="00883A83" w:rsidRDefault="00041617" w:rsidP="00041617">
      <w:pPr>
        <w:pStyle w:val="ConsPlusNormal"/>
        <w:spacing w:before="240" w:line="360" w:lineRule="auto"/>
        <w:ind w:firstLine="540"/>
        <w:jc w:val="both"/>
      </w:pPr>
      <w:r w:rsidRPr="00883A83">
        <w:rPr>
          <w:noProof/>
          <w:position w:val="-10"/>
          <w:lang w:eastAsia="ru-RU"/>
        </w:rPr>
        <w:drawing>
          <wp:inline distT="0" distB="0" distL="0" distR="0" wp14:anchorId="04216726" wp14:editId="107EBD2D">
            <wp:extent cx="641350" cy="286385"/>
            <wp:effectExtent l="0" t="0" r="6350" b="0"/>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41350" cy="286385"/>
                    </a:xfrm>
                    <a:prstGeom prst="rect">
                      <a:avLst/>
                    </a:prstGeom>
                    <a:noFill/>
                    <a:ln>
                      <a:noFill/>
                    </a:ln>
                  </pic:spPr>
                </pic:pic>
              </a:graphicData>
            </a:graphic>
          </wp:inline>
        </w:drawing>
      </w:r>
      <w:r w:rsidRPr="00883A83">
        <w:t xml:space="preserve"> - полезный отпуск электроэнергии, фактически сложившийся в (i-1)-ом году долгосрочного периода регулирования;</w:t>
      </w:r>
    </w:p>
    <w:p w14:paraId="46AAE38B" w14:textId="01A335A9" w:rsidR="00041617" w:rsidRDefault="00041617" w:rsidP="005607ED">
      <w:pPr>
        <w:pStyle w:val="ConsPlusNormal"/>
        <w:spacing w:line="360" w:lineRule="auto"/>
        <w:ind w:firstLine="540"/>
        <w:jc w:val="both"/>
      </w:pPr>
      <w:r w:rsidRPr="00883A83">
        <w:rPr>
          <w:noProof/>
          <w:position w:val="-10"/>
          <w:lang w:eastAsia="ru-RU"/>
        </w:rPr>
        <w:drawing>
          <wp:inline distT="0" distB="0" distL="0" distR="0" wp14:anchorId="692C2CCE" wp14:editId="5EBFC349">
            <wp:extent cx="846455" cy="28638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846455" cy="286385"/>
                    </a:xfrm>
                    <a:prstGeom prst="rect">
                      <a:avLst/>
                    </a:prstGeom>
                    <a:noFill/>
                    <a:ln>
                      <a:noFill/>
                    </a:ln>
                  </pic:spPr>
                </pic:pic>
              </a:graphicData>
            </a:graphic>
          </wp:inline>
        </w:drawing>
      </w:r>
      <w:r w:rsidRPr="00883A83">
        <w:t xml:space="preserve">, </w:t>
      </w:r>
      <w:r w:rsidRPr="00883A83">
        <w:rPr>
          <w:noProof/>
          <w:position w:val="-10"/>
          <w:lang w:eastAsia="ru-RU"/>
        </w:rPr>
        <w:drawing>
          <wp:inline distT="0" distB="0" distL="0" distR="0" wp14:anchorId="7DB3A94C" wp14:editId="7072CA62">
            <wp:extent cx="955040" cy="28638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955040" cy="286385"/>
                    </a:xfrm>
                    <a:prstGeom prst="rect">
                      <a:avLst/>
                    </a:prstGeom>
                    <a:noFill/>
                    <a:ln>
                      <a:noFill/>
                    </a:ln>
                  </pic:spPr>
                </pic:pic>
              </a:graphicData>
            </a:graphic>
          </wp:inline>
        </w:drawing>
      </w:r>
      <w:r w:rsidRPr="00883A83">
        <w:t xml:space="preserve"> - соответственно плановая и фактическая доля необходимой валовой выручки в (i-2)-ом году долгосрочного периода регулирования, относящейся на потребителей услуг по передаче электрической </w:t>
      </w:r>
      <w:r w:rsidRPr="00883A83">
        <w:lastRenderedPageBreak/>
        <w:t>энергии, договорная схема которых предусматривает расчеты по одноставочным тарифам.</w:t>
      </w:r>
    </w:p>
    <w:p w14:paraId="6D4E4D7D" w14:textId="77777777" w:rsidR="00E84AB6" w:rsidRPr="00883A83" w:rsidRDefault="00E84AB6" w:rsidP="005607ED">
      <w:pPr>
        <w:pStyle w:val="ConsPlusNormal"/>
        <w:spacing w:line="360" w:lineRule="auto"/>
        <w:ind w:firstLine="539"/>
        <w:jc w:val="both"/>
      </w:pPr>
    </w:p>
    <w:p w14:paraId="24E8208B" w14:textId="77777777" w:rsidR="00041617" w:rsidRPr="00883A83" w:rsidRDefault="00041617" w:rsidP="005607ED">
      <w:pPr>
        <w:pStyle w:val="a5"/>
        <w:keepNext/>
        <w:numPr>
          <w:ilvl w:val="3"/>
          <w:numId w:val="31"/>
        </w:numPr>
        <w:spacing w:after="0" w:line="360" w:lineRule="auto"/>
        <w:ind w:left="992" w:hanging="992"/>
        <w:contextualSpacing w:val="0"/>
        <w:jc w:val="both"/>
        <w:rPr>
          <w:rFonts w:ascii="Myriad Pro" w:hAnsi="Myriad Pro"/>
          <w:b/>
          <w:color w:val="0D0D0D" w:themeColor="text1" w:themeTint="F2"/>
          <w:sz w:val="26"/>
          <w:szCs w:val="26"/>
        </w:rPr>
      </w:pPr>
      <w:r w:rsidRPr="00883A83">
        <w:rPr>
          <w:rFonts w:ascii="Myriad Pro" w:hAnsi="Myriad Pro"/>
          <w:b/>
          <w:color w:val="0D0D0D" w:themeColor="text1" w:themeTint="F2"/>
          <w:sz w:val="26"/>
          <w:szCs w:val="26"/>
        </w:rPr>
        <w:t>Экспертиза обоснованности на 2017 год</w:t>
      </w:r>
    </w:p>
    <w:p w14:paraId="78352E30" w14:textId="77777777" w:rsidR="004A637D" w:rsidRPr="00E84AB6" w:rsidRDefault="004A637D" w:rsidP="00E84AB6">
      <w:pPr>
        <w:spacing w:before="200" w:after="200" w:line="360" w:lineRule="auto"/>
        <w:jc w:val="both"/>
        <w:rPr>
          <w:rFonts w:ascii="Myriad Pro" w:hAnsi="Myriad Pro"/>
          <w:b/>
          <w:bCs/>
          <w:color w:val="0D0D0D" w:themeColor="text1" w:themeTint="F2"/>
          <w:sz w:val="26"/>
          <w:szCs w:val="26"/>
        </w:rPr>
      </w:pPr>
      <w:r w:rsidRPr="00E84AB6">
        <w:rPr>
          <w:rFonts w:ascii="Myriad Pro" w:hAnsi="Myriad Pro"/>
          <w:b/>
          <w:bCs/>
          <w:color w:val="0D0D0D" w:themeColor="text1" w:themeTint="F2"/>
          <w:sz w:val="26"/>
          <w:szCs w:val="26"/>
        </w:rPr>
        <w:t>ПОЗИЦИЯ ТЕРРИТОРИАЛЬНОЙ СЕТЕВОЙ ОРГАНИЗАЦИИ</w:t>
      </w:r>
    </w:p>
    <w:p w14:paraId="2B39E265" w14:textId="10E3BBA7" w:rsidR="00D70F07" w:rsidRPr="00883A83" w:rsidRDefault="00572627" w:rsidP="00572627">
      <w:pPr>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В составе предложения по корректировке НВВ на 2017 год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заявлена корректировка </w:t>
      </w:r>
      <w:r w:rsidR="00D70F07" w:rsidRPr="00883A83">
        <w:rPr>
          <w:rFonts w:ascii="Myriad Pro" w:hAnsi="Myriad Pro"/>
          <w:color w:val="0D0D0D" w:themeColor="text1" w:themeTint="F2"/>
          <w:sz w:val="26"/>
          <w:szCs w:val="26"/>
        </w:rPr>
        <w:t xml:space="preserve">НВВ в связи с изменением (неисполнением) инвестиционной программы за 2015 год. В соответствии с расчетом </w:t>
      </w:r>
      <w:r w:rsidR="005F397F">
        <w:rPr>
          <w:rFonts w:ascii="Myriad Pro" w:hAnsi="Myriad Pro"/>
          <w:color w:val="0D0D0D" w:themeColor="text1" w:themeTint="F2"/>
          <w:sz w:val="26"/>
          <w:szCs w:val="26"/>
        </w:rPr>
        <w:t>ПАО </w:t>
      </w:r>
      <w:r w:rsidR="00D70F07" w:rsidRPr="00883A83">
        <w:rPr>
          <w:rFonts w:ascii="Myriad Pro" w:hAnsi="Myriad Pro"/>
          <w:color w:val="0D0D0D" w:themeColor="text1" w:themeTint="F2"/>
          <w:sz w:val="26"/>
          <w:szCs w:val="26"/>
        </w:rPr>
        <w:t>«ТРК» предлагаемая величина корректировки составляет (-9 571,8) тыс. руб. Расчет приведен в таблице:</w:t>
      </w:r>
    </w:p>
    <w:tbl>
      <w:tblPr>
        <w:tblW w:w="5000" w:type="pct"/>
        <w:tblLook w:val="04A0" w:firstRow="1" w:lastRow="0" w:firstColumn="1" w:lastColumn="0" w:noHBand="0" w:noVBand="1"/>
      </w:tblPr>
      <w:tblGrid>
        <w:gridCol w:w="971"/>
        <w:gridCol w:w="4372"/>
        <w:gridCol w:w="2004"/>
        <w:gridCol w:w="1998"/>
      </w:tblGrid>
      <w:tr w:rsidR="001B1D9A" w:rsidRPr="00883A83" w14:paraId="383663C0" w14:textId="77777777" w:rsidTr="004A637D">
        <w:trPr>
          <w:trHeight w:val="810"/>
        </w:trPr>
        <w:tc>
          <w:tcPr>
            <w:tcW w:w="5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6AF1960" w14:textId="77777777" w:rsidR="004A637D" w:rsidRPr="00883A83" w:rsidRDefault="004A637D" w:rsidP="004A637D">
            <w:pPr>
              <w:jc w:val="center"/>
              <w:rPr>
                <w:rFonts w:ascii="Myriad Pro" w:hAnsi="Myriad Pro"/>
                <w:b/>
                <w:bCs/>
                <w:color w:val="FFFFFF" w:themeColor="background1"/>
              </w:rPr>
            </w:pPr>
            <w:r w:rsidRPr="00883A83">
              <w:rPr>
                <w:rFonts w:ascii="Myriad Pro" w:hAnsi="Myriad Pro"/>
                <w:b/>
                <w:bCs/>
                <w:color w:val="FFFFFF" w:themeColor="background1"/>
              </w:rPr>
              <w:t>№ п/п</w:t>
            </w:r>
          </w:p>
        </w:tc>
        <w:tc>
          <w:tcPr>
            <w:tcW w:w="23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6D6C29" w14:textId="77777777" w:rsidR="004A637D" w:rsidRPr="00883A83" w:rsidRDefault="004A637D" w:rsidP="004A637D">
            <w:pPr>
              <w:jc w:val="center"/>
              <w:rPr>
                <w:rFonts w:ascii="Myriad Pro" w:hAnsi="Myriad Pro"/>
                <w:b/>
                <w:bCs/>
                <w:color w:val="FFFFFF" w:themeColor="background1"/>
              </w:rPr>
            </w:pPr>
            <w:r w:rsidRPr="00883A83">
              <w:rPr>
                <w:rFonts w:ascii="Myriad Pro" w:hAnsi="Myriad Pro"/>
                <w:b/>
                <w:bCs/>
                <w:color w:val="FFFFFF" w:themeColor="background1"/>
              </w:rPr>
              <w:t xml:space="preserve">Показатели </w:t>
            </w:r>
          </w:p>
        </w:tc>
        <w:tc>
          <w:tcPr>
            <w:tcW w:w="10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DB5D81" w14:textId="77777777" w:rsidR="004A637D" w:rsidRPr="00883A83" w:rsidRDefault="004A637D" w:rsidP="004A637D">
            <w:pPr>
              <w:jc w:val="center"/>
              <w:rPr>
                <w:rFonts w:ascii="Myriad Pro" w:hAnsi="Myriad Pro"/>
                <w:b/>
                <w:bCs/>
                <w:color w:val="FFFFFF" w:themeColor="background1"/>
              </w:rPr>
            </w:pPr>
            <w:r w:rsidRPr="00883A83">
              <w:rPr>
                <w:rFonts w:ascii="Myriad Pro" w:hAnsi="Myriad Pro"/>
                <w:b/>
                <w:bCs/>
                <w:color w:val="FFFFFF" w:themeColor="background1"/>
              </w:rPr>
              <w:t>Обозначение</w:t>
            </w:r>
          </w:p>
        </w:tc>
        <w:tc>
          <w:tcPr>
            <w:tcW w:w="10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9ED3F7" w14:textId="38C94B6D" w:rsidR="004A637D" w:rsidRPr="00883A83" w:rsidRDefault="004A637D" w:rsidP="004A637D">
            <w:pPr>
              <w:jc w:val="center"/>
              <w:rPr>
                <w:rFonts w:ascii="Myriad Pro" w:hAnsi="Myriad Pro"/>
                <w:b/>
                <w:bCs/>
                <w:color w:val="FFFFFF" w:themeColor="background1"/>
              </w:rPr>
            </w:pPr>
            <w:r w:rsidRPr="00883A83">
              <w:rPr>
                <w:rFonts w:ascii="Myriad Pro" w:hAnsi="Myriad Pro"/>
                <w:b/>
                <w:bCs/>
                <w:color w:val="FFFFFF" w:themeColor="background1"/>
              </w:rPr>
              <w:t>201</w:t>
            </w:r>
            <w:r w:rsidR="00D70F07" w:rsidRPr="00883A83">
              <w:rPr>
                <w:rFonts w:ascii="Myriad Pro" w:hAnsi="Myriad Pro"/>
                <w:b/>
                <w:bCs/>
                <w:color w:val="FFFFFF" w:themeColor="background1"/>
              </w:rPr>
              <w:t>5</w:t>
            </w:r>
            <w:r w:rsidRPr="00883A83">
              <w:rPr>
                <w:rFonts w:ascii="Myriad Pro" w:hAnsi="Myriad Pro"/>
                <w:b/>
                <w:bCs/>
                <w:color w:val="FFFFFF" w:themeColor="background1"/>
              </w:rPr>
              <w:t xml:space="preserve"> год</w:t>
            </w:r>
            <w:r w:rsidR="00D8145F" w:rsidRPr="00883A83">
              <w:rPr>
                <w:rFonts w:ascii="Myriad Pro" w:hAnsi="Myriad Pro"/>
                <w:b/>
                <w:bCs/>
                <w:color w:val="FFFFFF" w:themeColor="background1"/>
              </w:rPr>
              <w:t xml:space="preserve">, </w:t>
            </w:r>
            <w:r w:rsidR="005607ED">
              <w:rPr>
                <w:rFonts w:ascii="Myriad Pro" w:hAnsi="Myriad Pro"/>
                <w:b/>
                <w:bCs/>
                <w:color w:val="FFFFFF" w:themeColor="background1"/>
              </w:rPr>
              <w:br/>
            </w:r>
            <w:r w:rsidR="00D8145F" w:rsidRPr="00883A83">
              <w:rPr>
                <w:rFonts w:ascii="Myriad Pro" w:hAnsi="Myriad Pro"/>
                <w:b/>
                <w:bCs/>
                <w:color w:val="FFFFFF" w:themeColor="background1"/>
              </w:rPr>
              <w:t>тыс. руб.</w:t>
            </w:r>
          </w:p>
        </w:tc>
      </w:tr>
      <w:tr w:rsidR="00D70F07" w:rsidRPr="00883A83" w14:paraId="3F756F39" w14:textId="77777777" w:rsidTr="00D70F07">
        <w:trPr>
          <w:trHeight w:val="295"/>
        </w:trPr>
        <w:tc>
          <w:tcPr>
            <w:tcW w:w="5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199D9F5C" w14:textId="77777777" w:rsidR="00D70F07" w:rsidRPr="00883A83" w:rsidRDefault="00D70F07" w:rsidP="004A637D">
            <w:pPr>
              <w:jc w:val="center"/>
              <w:rPr>
                <w:rFonts w:ascii="Myriad Pro" w:hAnsi="Myriad Pro"/>
                <w:b/>
                <w:bCs/>
                <w:color w:val="FFFFFF" w:themeColor="background1"/>
              </w:rPr>
            </w:pPr>
            <w:r w:rsidRPr="00883A83">
              <w:rPr>
                <w:rFonts w:ascii="Myriad Pro" w:hAnsi="Myriad Pro"/>
                <w:b/>
                <w:bCs/>
                <w:color w:val="FFFFFF" w:themeColor="background1"/>
              </w:rPr>
              <w:t>1</w:t>
            </w:r>
          </w:p>
        </w:tc>
        <w:tc>
          <w:tcPr>
            <w:tcW w:w="23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EF74165" w14:textId="77777777" w:rsidR="00D70F07" w:rsidRPr="00883A83" w:rsidRDefault="00D70F07" w:rsidP="004A637D">
            <w:pPr>
              <w:jc w:val="center"/>
              <w:rPr>
                <w:rFonts w:ascii="Myriad Pro" w:hAnsi="Myriad Pro"/>
                <w:b/>
                <w:bCs/>
                <w:color w:val="FFFFFF" w:themeColor="background1"/>
              </w:rPr>
            </w:pPr>
            <w:r w:rsidRPr="00883A83">
              <w:rPr>
                <w:rFonts w:ascii="Myriad Pro" w:hAnsi="Myriad Pro"/>
                <w:b/>
                <w:bCs/>
                <w:color w:val="FFFFFF" w:themeColor="background1"/>
              </w:rPr>
              <w:t>2</w:t>
            </w:r>
          </w:p>
        </w:tc>
        <w:tc>
          <w:tcPr>
            <w:tcW w:w="10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E94A9A3" w14:textId="77777777" w:rsidR="00D70F07" w:rsidRPr="00883A83" w:rsidRDefault="00D70F07" w:rsidP="004A637D">
            <w:pPr>
              <w:jc w:val="center"/>
              <w:rPr>
                <w:rFonts w:ascii="Myriad Pro" w:hAnsi="Myriad Pro"/>
                <w:b/>
                <w:bCs/>
                <w:color w:val="FFFFFF" w:themeColor="background1"/>
              </w:rPr>
            </w:pPr>
            <w:r w:rsidRPr="00883A83">
              <w:rPr>
                <w:rFonts w:ascii="Myriad Pro" w:hAnsi="Myriad Pro"/>
                <w:b/>
                <w:bCs/>
                <w:color w:val="FFFFFF" w:themeColor="background1"/>
              </w:rPr>
              <w:t>3</w:t>
            </w:r>
          </w:p>
        </w:tc>
        <w:tc>
          <w:tcPr>
            <w:tcW w:w="10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83CCC46" w14:textId="77777777" w:rsidR="00D70F07" w:rsidRPr="00883A83" w:rsidRDefault="00D70F07" w:rsidP="004A637D">
            <w:pPr>
              <w:jc w:val="center"/>
              <w:rPr>
                <w:rFonts w:ascii="Myriad Pro" w:hAnsi="Myriad Pro"/>
                <w:b/>
                <w:bCs/>
                <w:color w:val="FFFFFF" w:themeColor="background1"/>
              </w:rPr>
            </w:pPr>
            <w:r w:rsidRPr="00883A83">
              <w:rPr>
                <w:rFonts w:ascii="Myriad Pro" w:hAnsi="Myriad Pro"/>
                <w:b/>
                <w:bCs/>
                <w:color w:val="FFFFFF" w:themeColor="background1"/>
              </w:rPr>
              <w:t>4</w:t>
            </w:r>
          </w:p>
        </w:tc>
      </w:tr>
      <w:tr w:rsidR="00D70F07" w:rsidRPr="00883A83" w14:paraId="7617FAAD" w14:textId="77777777" w:rsidTr="004A637D">
        <w:trPr>
          <w:trHeight w:val="20"/>
        </w:trPr>
        <w:tc>
          <w:tcPr>
            <w:tcW w:w="520" w:type="pct"/>
            <w:tcBorders>
              <w:top w:val="nil"/>
              <w:left w:val="single" w:sz="4" w:space="0" w:color="auto"/>
              <w:bottom w:val="single" w:sz="4" w:space="0" w:color="auto"/>
              <w:right w:val="single" w:sz="4" w:space="0" w:color="auto"/>
            </w:tcBorders>
            <w:shd w:val="clear" w:color="auto" w:fill="auto"/>
            <w:vAlign w:val="center"/>
            <w:hideMark/>
          </w:tcPr>
          <w:p w14:paraId="1738B6BA" w14:textId="77777777" w:rsidR="00D70F07" w:rsidRPr="00883A83" w:rsidRDefault="00D70F07" w:rsidP="00D70F07">
            <w:pPr>
              <w:jc w:val="center"/>
              <w:rPr>
                <w:rFonts w:ascii="Myriad Pro" w:hAnsi="Myriad Pro"/>
                <w:color w:val="000000" w:themeColor="text1"/>
              </w:rPr>
            </w:pPr>
            <w:r w:rsidRPr="00883A83">
              <w:rPr>
                <w:rFonts w:ascii="Myriad Pro" w:hAnsi="Myriad Pro"/>
                <w:color w:val="000000" w:themeColor="text1"/>
              </w:rPr>
              <w:t>1</w:t>
            </w:r>
          </w:p>
        </w:tc>
        <w:tc>
          <w:tcPr>
            <w:tcW w:w="2339" w:type="pct"/>
            <w:tcBorders>
              <w:top w:val="nil"/>
              <w:left w:val="nil"/>
              <w:bottom w:val="single" w:sz="4" w:space="0" w:color="auto"/>
              <w:right w:val="single" w:sz="4" w:space="0" w:color="auto"/>
            </w:tcBorders>
            <w:shd w:val="clear" w:color="auto" w:fill="auto"/>
            <w:vAlign w:val="center"/>
            <w:hideMark/>
          </w:tcPr>
          <w:p w14:paraId="75C6A8F3" w14:textId="77777777" w:rsidR="00D70F07" w:rsidRPr="00883A83" w:rsidRDefault="00D70F07" w:rsidP="00D70F07">
            <w:pPr>
              <w:rPr>
                <w:rFonts w:ascii="Myriad Pro" w:hAnsi="Myriad Pro"/>
                <w:color w:val="000000" w:themeColor="text1"/>
              </w:rPr>
            </w:pPr>
            <w:r w:rsidRPr="00883A83">
              <w:rPr>
                <w:rFonts w:ascii="Myriad Pro" w:hAnsi="Myriad Pro"/>
                <w:color w:val="000000" w:themeColor="text1"/>
              </w:rPr>
              <w:t>Расчетная величина собственных средств для финансирования инвестиционной программы</w:t>
            </w:r>
          </w:p>
        </w:tc>
        <w:tc>
          <w:tcPr>
            <w:tcW w:w="1072" w:type="pct"/>
            <w:tcBorders>
              <w:top w:val="nil"/>
              <w:left w:val="nil"/>
              <w:bottom w:val="single" w:sz="4" w:space="0" w:color="auto"/>
              <w:right w:val="single" w:sz="4" w:space="0" w:color="auto"/>
            </w:tcBorders>
            <w:shd w:val="clear" w:color="auto" w:fill="auto"/>
            <w:vAlign w:val="center"/>
            <w:hideMark/>
          </w:tcPr>
          <w:p w14:paraId="614C78FF" w14:textId="77777777" w:rsidR="00D70F07" w:rsidRPr="00883A83" w:rsidRDefault="00D70F07" w:rsidP="00D70F07">
            <w:pPr>
              <w:rPr>
                <w:rFonts w:ascii="Myriad Pro" w:hAnsi="Myriad Pro"/>
                <w:color w:val="000000" w:themeColor="text1"/>
              </w:rPr>
            </w:pPr>
            <w:r w:rsidRPr="00883A83">
              <w:rPr>
                <w:rFonts w:ascii="Myriad Pro" w:hAnsi="Myriad Pro"/>
                <w:noProof/>
                <w:color w:val="000000" w:themeColor="text1"/>
              </w:rPr>
              <mc:AlternateContent>
                <mc:Choice Requires="wps">
                  <w:drawing>
                    <wp:anchor distT="0" distB="0" distL="114300" distR="114300" simplePos="0" relativeHeight="251758592" behindDoc="0" locked="0" layoutInCell="1" allowOverlap="1" wp14:anchorId="7ECB0284" wp14:editId="4D2C77F7">
                      <wp:simplePos x="0" y="0"/>
                      <wp:positionH relativeFrom="column">
                        <wp:posOffset>25400</wp:posOffset>
                      </wp:positionH>
                      <wp:positionV relativeFrom="paragraph">
                        <wp:posOffset>-23495</wp:posOffset>
                      </wp:positionV>
                      <wp:extent cx="914400" cy="429895"/>
                      <wp:effectExtent l="0" t="0" r="0" b="0"/>
                      <wp:wrapNone/>
                      <wp:docPr id="3" name="Надпись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429895"/>
                              </a:xfrm>
                              <a:prstGeom prst="rect">
                                <a:avLst/>
                              </a:prstGeom>
                              <a:noFill/>
                              <a:ln>
                                <a:noFill/>
                              </a:ln>
                              <a:effectLst/>
                            </wps:spPr>
                            <wps:txbx>
                              <w:txbxContent>
                                <w:p w14:paraId="60201FB1" w14:textId="77777777" w:rsidR="00F722A4" w:rsidRPr="00C24EE5" w:rsidRDefault="00F722A4" w:rsidP="004A637D">
                                  <w:pPr>
                                    <w:pStyle w:val="ad"/>
                                    <w:spacing w:before="0" w:beforeAutospacing="0" w:after="0" w:afterAutospacing="0"/>
                                  </w:pPr>
                                  <m:oMathPara>
                                    <m:oMathParaPr>
                                      <m:jc m:val="center"/>
                                    </m:oMathParaPr>
                                    <m:oMath>
                                      <m:r>
                                        <w:rPr>
                                          <w:rFonts w:ascii="Cambria Math" w:hAnsi="Cambria Math" w:cstheme="minorBidi"/>
                                          <w:i/>
                                          <w:noProof/>
                                          <w:color w:val="000000" w:themeColor="text1"/>
                                          <w:sz w:val="22"/>
                                          <w:szCs w:val="22"/>
                                        </w:rPr>
                                        <w:drawing>
                                          <wp:inline distT="0" distB="0" distL="0" distR="0" wp14:anchorId="393C94E5" wp14:editId="6428F446">
                                            <wp:extent cx="499745" cy="287020"/>
                                            <wp:effectExtent l="0" t="0" r="0" b="0"/>
                                            <wp:docPr id="472" name="Рисунок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499745" cy="287020"/>
                                                    </a:xfrm>
                                                    <a:prstGeom prst="rect">
                                                      <a:avLst/>
                                                    </a:prstGeom>
                                                    <a:noFill/>
                                                    <a:ln w="9525">
                                                      <a:noFill/>
                                                      <a:miter lim="800000"/>
                                                      <a:headEnd/>
                                                      <a:tailEnd/>
                                                    </a:ln>
                                                  </pic:spPr>
                                                </pic:pic>
                                              </a:graphicData>
                                            </a:graphic>
                                          </wp:inline>
                                        </w:drawing>
                                      </m:r>
                                    </m:oMath>
                                  </m:oMathPara>
                                </w:p>
                              </w:txbxContent>
                            </wps:txbx>
                            <wps:bodyPr vertOverflow="clip" horzOverflow="clip" rtlCol="0" anchor="t">
                              <a:spAutoFit/>
                            </wps:bodyPr>
                          </wps:wsp>
                        </a:graphicData>
                      </a:graphic>
                      <wp14:sizeRelH relativeFrom="page">
                        <wp14:pctWidth>0</wp14:pctWidth>
                      </wp14:sizeRelH>
                      <wp14:sizeRelV relativeFrom="page">
                        <wp14:pctHeight>0</wp14:pctHeight>
                      </wp14:sizeRelV>
                    </wp:anchor>
                  </w:drawing>
                </mc:Choice>
                <mc:Fallback>
                  <w:pict>
                    <v:shapetype w14:anchorId="7ECB0284" id="_x0000_t202" coordsize="21600,21600" o:spt="202" path="m,l,21600r21600,l21600,xe">
                      <v:stroke joinstyle="miter"/>
                      <v:path gradientshapeok="t" o:connecttype="rect"/>
                    </v:shapetype>
                    <v:shape id="Надпись 489" o:spid="_x0000_s1032" type="#_x0000_t202" style="position:absolute;margin-left:2pt;margin-top:-1.85pt;width:1in;height:33.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" filled="f" stroked="f">
                      <v:textbox style="mso-fit-shape-to-text:t">
                        <w:txbxContent>
                          <w:p w14:paraId="60201FB1" w14:textId="77777777" w:rsidR="00F722A4" w:rsidRPr="00C24EE5" w:rsidRDefault="00F722A4" w:rsidP="004A637D">
                            <w:pPr>
                              <w:pStyle w:val="ad"/>
                              <w:spacing w:before="0" w:beforeAutospacing="0" w:after="0" w:afterAutospacing="0"/>
                            </w:pPr>
                            <m:oMathPara>
                              <m:oMathParaPr>
                                <m:jc m:val="center"/>
                              </m:oMathParaPr>
                              <m:oMath>
                                <m:r>
                                  <w:rPr>
                                    <w:rFonts w:ascii="Cambria Math" w:hAnsi="Cambria Math" w:cstheme="minorBidi"/>
                                    <w:i/>
                                    <w:noProof/>
                                    <w:color w:val="000000" w:themeColor="text1"/>
                                    <w:sz w:val="22"/>
                                    <w:szCs w:val="22"/>
                                  </w:rPr>
                                  <w:drawing>
                                    <wp:inline distT="0" distB="0" distL="0" distR="0" wp14:anchorId="393C94E5" wp14:editId="6428F446">
                                      <wp:extent cx="499745" cy="287020"/>
                                      <wp:effectExtent l="0" t="0" r="0" b="0"/>
                                      <wp:docPr id="472" name="Рисунок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499745" cy="287020"/>
                                              </a:xfrm>
                                              <a:prstGeom prst="rect">
                                                <a:avLst/>
                                              </a:prstGeom>
                                              <a:noFill/>
                                              <a:ln w="9525">
                                                <a:noFill/>
                                                <a:miter lim="800000"/>
                                                <a:headEnd/>
                                                <a:tailEnd/>
                                              </a:ln>
                                            </pic:spPr>
                                          </pic:pic>
                                        </a:graphicData>
                                      </a:graphic>
                                    </wp:inline>
                                  </w:drawing>
                                </m:r>
                              </m:oMath>
                            </m:oMathPara>
                          </w:p>
                        </w:txbxContent>
                      </v:textbox>
                    </v:shape>
                  </w:pict>
                </mc:Fallback>
              </mc:AlternateContent>
            </w:r>
          </w:p>
        </w:tc>
        <w:tc>
          <w:tcPr>
            <w:tcW w:w="1069" w:type="pct"/>
            <w:tcBorders>
              <w:top w:val="single" w:sz="4" w:space="0" w:color="auto"/>
              <w:left w:val="nil"/>
              <w:bottom w:val="single" w:sz="4" w:space="0" w:color="auto"/>
              <w:right w:val="single" w:sz="4" w:space="0" w:color="auto"/>
            </w:tcBorders>
            <w:shd w:val="clear" w:color="000000" w:fill="FFFFFF"/>
            <w:noWrap/>
            <w:vAlign w:val="center"/>
          </w:tcPr>
          <w:p w14:paraId="4DCABF41" w14:textId="77777777" w:rsidR="00D70F07" w:rsidRPr="00883A83" w:rsidRDefault="00D70F07" w:rsidP="00D70F07">
            <w:pPr>
              <w:jc w:val="center"/>
              <w:rPr>
                <w:rFonts w:ascii="Myriad Pro" w:hAnsi="Myriad Pro"/>
                <w:color w:val="000000" w:themeColor="text1"/>
              </w:rPr>
            </w:pPr>
            <w:r w:rsidRPr="00883A83">
              <w:rPr>
                <w:rFonts w:ascii="Myriad Pro" w:hAnsi="Myriad Pro"/>
                <w:color w:val="000000" w:themeColor="text1"/>
              </w:rPr>
              <w:t>470 000</w:t>
            </w:r>
          </w:p>
        </w:tc>
      </w:tr>
      <w:tr w:rsidR="00D70F07" w:rsidRPr="00883A83" w14:paraId="58D31B51" w14:textId="77777777" w:rsidTr="004A637D">
        <w:trPr>
          <w:trHeight w:val="20"/>
        </w:trPr>
        <w:tc>
          <w:tcPr>
            <w:tcW w:w="520" w:type="pct"/>
            <w:tcBorders>
              <w:top w:val="nil"/>
              <w:left w:val="single" w:sz="4" w:space="0" w:color="auto"/>
              <w:bottom w:val="single" w:sz="4" w:space="0" w:color="auto"/>
              <w:right w:val="single" w:sz="4" w:space="0" w:color="auto"/>
            </w:tcBorders>
            <w:shd w:val="clear" w:color="auto" w:fill="auto"/>
            <w:vAlign w:val="center"/>
            <w:hideMark/>
          </w:tcPr>
          <w:p w14:paraId="10F8A56D" w14:textId="77777777" w:rsidR="00D70F07" w:rsidRPr="00883A83" w:rsidRDefault="00D70F07" w:rsidP="00D70F07">
            <w:pPr>
              <w:jc w:val="center"/>
              <w:rPr>
                <w:rFonts w:ascii="Myriad Pro" w:hAnsi="Myriad Pro"/>
                <w:color w:val="000000" w:themeColor="text1"/>
              </w:rPr>
            </w:pPr>
            <w:r w:rsidRPr="00883A83">
              <w:rPr>
                <w:rFonts w:ascii="Myriad Pro" w:hAnsi="Myriad Pro"/>
                <w:color w:val="000000" w:themeColor="text1"/>
              </w:rPr>
              <w:t>2</w:t>
            </w:r>
          </w:p>
        </w:tc>
        <w:tc>
          <w:tcPr>
            <w:tcW w:w="2339" w:type="pct"/>
            <w:tcBorders>
              <w:top w:val="nil"/>
              <w:left w:val="nil"/>
              <w:bottom w:val="single" w:sz="4" w:space="0" w:color="auto"/>
              <w:right w:val="single" w:sz="4" w:space="0" w:color="auto"/>
            </w:tcBorders>
            <w:shd w:val="clear" w:color="auto" w:fill="auto"/>
            <w:vAlign w:val="center"/>
            <w:hideMark/>
          </w:tcPr>
          <w:p w14:paraId="2DEF13B3" w14:textId="77777777" w:rsidR="00D70F07" w:rsidRPr="00883A83" w:rsidRDefault="00D70F07" w:rsidP="00D70F07">
            <w:pPr>
              <w:rPr>
                <w:rFonts w:ascii="Myriad Pro" w:hAnsi="Myriad Pro"/>
                <w:color w:val="000000" w:themeColor="text1"/>
              </w:rPr>
            </w:pPr>
            <w:r w:rsidRPr="00883A83">
              <w:rPr>
                <w:rFonts w:ascii="Myriad Pro" w:hAnsi="Myriad Pro"/>
                <w:color w:val="000000" w:themeColor="text1"/>
              </w:rPr>
              <w:t>Плановый размер финансирования инвестиционной программы</w:t>
            </w:r>
          </w:p>
        </w:tc>
        <w:tc>
          <w:tcPr>
            <w:tcW w:w="1072" w:type="pct"/>
            <w:tcBorders>
              <w:top w:val="nil"/>
              <w:left w:val="nil"/>
              <w:bottom w:val="single" w:sz="4" w:space="0" w:color="auto"/>
              <w:right w:val="single" w:sz="4" w:space="0" w:color="auto"/>
            </w:tcBorders>
            <w:shd w:val="clear" w:color="auto" w:fill="auto"/>
            <w:vAlign w:val="center"/>
            <w:hideMark/>
          </w:tcPr>
          <w:p w14:paraId="47D39058" w14:textId="77777777" w:rsidR="00D70F07" w:rsidRPr="00883A83" w:rsidRDefault="00D70F07" w:rsidP="00D70F07">
            <w:pPr>
              <w:rPr>
                <w:rFonts w:ascii="Myriad Pro" w:hAnsi="Myriad Pro"/>
                <w:color w:val="000000" w:themeColor="text1"/>
              </w:rPr>
            </w:pPr>
            <w:r w:rsidRPr="00883A83">
              <w:rPr>
                <w:rFonts w:ascii="Myriad Pro" w:hAnsi="Myriad Pro"/>
                <w:noProof/>
                <w:color w:val="000000" w:themeColor="text1"/>
              </w:rPr>
              <mc:AlternateContent>
                <mc:Choice Requires="wps">
                  <w:drawing>
                    <wp:anchor distT="0" distB="0" distL="114300" distR="114300" simplePos="0" relativeHeight="251759616" behindDoc="0" locked="0" layoutInCell="1" allowOverlap="1" wp14:anchorId="3E031BDE" wp14:editId="1850E506">
                      <wp:simplePos x="0" y="0"/>
                      <wp:positionH relativeFrom="column">
                        <wp:posOffset>29845</wp:posOffset>
                      </wp:positionH>
                      <wp:positionV relativeFrom="paragraph">
                        <wp:posOffset>1270</wp:posOffset>
                      </wp:positionV>
                      <wp:extent cx="914400" cy="429895"/>
                      <wp:effectExtent l="0" t="0" r="0" b="0"/>
                      <wp:wrapNone/>
                      <wp:docPr id="4" name="Надпись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429895"/>
                              </a:xfrm>
                              <a:prstGeom prst="rect">
                                <a:avLst/>
                              </a:prstGeom>
                              <a:noFill/>
                              <a:ln>
                                <a:noFill/>
                              </a:ln>
                              <a:effectLst/>
                            </wps:spPr>
                            <wps:txbx>
                              <w:txbxContent>
                                <w:p w14:paraId="268F7624" w14:textId="77777777" w:rsidR="00F722A4" w:rsidRPr="00C24EE5" w:rsidRDefault="00F722A4" w:rsidP="004A637D">
                                  <w:pPr>
                                    <w:pStyle w:val="ad"/>
                                    <w:spacing w:before="0" w:beforeAutospacing="0" w:after="0" w:afterAutospacing="0"/>
                                  </w:pPr>
                                  <m:oMathPara>
                                    <m:oMathParaPr>
                                      <m:jc m:val="center"/>
                                    </m:oMathParaPr>
                                    <m:oMath>
                                      <m:r>
                                        <w:rPr>
                                          <w:rFonts w:ascii="Cambria Math" w:hAnsi="Cambria Math" w:cstheme="minorBidi"/>
                                          <w:i/>
                                          <w:noProof/>
                                          <w:color w:val="000000"/>
                                          <w:sz w:val="22"/>
                                          <w:szCs w:val="22"/>
                                        </w:rPr>
                                        <w:drawing>
                                          <wp:inline distT="0" distB="0" distL="0" distR="0" wp14:anchorId="12300E87" wp14:editId="58AA1680">
                                            <wp:extent cx="553085" cy="287020"/>
                                            <wp:effectExtent l="0" t="0" r="0" b="0"/>
                                            <wp:docPr id="473" name="Рисунок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srcRect/>
                                                    <a:stretch>
                                                      <a:fillRect/>
                                                    </a:stretch>
                                                  </pic:blipFill>
                                                  <pic:spPr bwMode="auto">
                                                    <a:xfrm>
                                                      <a:off x="0" y="0"/>
                                                      <a:ext cx="553085" cy="287020"/>
                                                    </a:xfrm>
                                                    <a:prstGeom prst="rect">
                                                      <a:avLst/>
                                                    </a:prstGeom>
                                                    <a:noFill/>
                                                    <a:ln w="9525">
                                                      <a:noFill/>
                                                      <a:miter lim="800000"/>
                                                      <a:headEnd/>
                                                      <a:tailEnd/>
                                                    </a:ln>
                                                  </pic:spPr>
                                                </pic:pic>
                                              </a:graphicData>
                                            </a:graphic>
                                          </wp:inline>
                                        </w:drawing>
                                      </m:r>
                                    </m:oMath>
                                  </m:oMathPara>
                                </w:p>
                              </w:txbxContent>
                            </wps:txbx>
                            <wps:bodyPr vertOverflow="clip" horzOverflow="clip" rtlCol="0" anchor="t">
                              <a:spAutoFit/>
                            </wps:bodyPr>
                          </wps:wsp>
                        </a:graphicData>
                      </a:graphic>
                      <wp14:sizeRelH relativeFrom="page">
                        <wp14:pctWidth>0</wp14:pctWidth>
                      </wp14:sizeRelH>
                      <wp14:sizeRelV relativeFrom="page">
                        <wp14:pctHeight>0</wp14:pctHeight>
                      </wp14:sizeRelV>
                    </wp:anchor>
                  </w:drawing>
                </mc:Choice>
                <mc:Fallback>
                  <w:pict>
                    <v:shape w14:anchorId="3E031BDE" id="Надпись 488" o:spid="_x0000_s1033" type="#_x0000_t202" style="position:absolute;margin-left:2.35pt;margin-top:.1pt;width:1in;height:33.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" filled="f" stroked="f">
                      <v:textbox style="mso-fit-shape-to-text:t">
                        <w:txbxContent>
                          <w:p w14:paraId="268F7624" w14:textId="77777777" w:rsidR="00F722A4" w:rsidRPr="00C24EE5" w:rsidRDefault="00F722A4" w:rsidP="004A637D">
                            <w:pPr>
                              <w:pStyle w:val="ad"/>
                              <w:spacing w:before="0" w:beforeAutospacing="0" w:after="0" w:afterAutospacing="0"/>
                            </w:pPr>
                            <m:oMathPara>
                              <m:oMathParaPr>
                                <m:jc m:val="center"/>
                              </m:oMathParaPr>
                              <m:oMath>
                                <m:r>
                                  <w:rPr>
                                    <w:rFonts w:ascii="Cambria Math" w:hAnsi="Cambria Math" w:cstheme="minorBidi"/>
                                    <w:i/>
                                    <w:noProof/>
                                    <w:color w:val="000000"/>
                                    <w:sz w:val="22"/>
                                    <w:szCs w:val="22"/>
                                  </w:rPr>
                                  <w:drawing>
                                    <wp:inline distT="0" distB="0" distL="0" distR="0" wp14:anchorId="12300E87" wp14:editId="58AA1680">
                                      <wp:extent cx="553085" cy="287020"/>
                                      <wp:effectExtent l="0" t="0" r="0" b="0"/>
                                      <wp:docPr id="473" name="Рисунок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srcRect/>
                                              <a:stretch>
                                                <a:fillRect/>
                                              </a:stretch>
                                            </pic:blipFill>
                                            <pic:spPr bwMode="auto">
                                              <a:xfrm>
                                                <a:off x="0" y="0"/>
                                                <a:ext cx="553085" cy="287020"/>
                                              </a:xfrm>
                                              <a:prstGeom prst="rect">
                                                <a:avLst/>
                                              </a:prstGeom>
                                              <a:noFill/>
                                              <a:ln w="9525">
                                                <a:noFill/>
                                                <a:miter lim="800000"/>
                                                <a:headEnd/>
                                                <a:tailEnd/>
                                              </a:ln>
                                            </pic:spPr>
                                          </pic:pic>
                                        </a:graphicData>
                                      </a:graphic>
                                    </wp:inline>
                                  </w:drawing>
                                </m:r>
                              </m:oMath>
                            </m:oMathPara>
                          </w:p>
                        </w:txbxContent>
                      </v:textbox>
                    </v:shape>
                  </w:pict>
                </mc:Fallback>
              </mc:AlternateContent>
            </w:r>
          </w:p>
        </w:tc>
        <w:tc>
          <w:tcPr>
            <w:tcW w:w="1069" w:type="pct"/>
            <w:tcBorders>
              <w:top w:val="nil"/>
              <w:left w:val="nil"/>
              <w:bottom w:val="single" w:sz="4" w:space="0" w:color="auto"/>
              <w:right w:val="single" w:sz="4" w:space="0" w:color="auto"/>
            </w:tcBorders>
            <w:shd w:val="clear" w:color="000000" w:fill="FFFFFF"/>
            <w:noWrap/>
            <w:vAlign w:val="center"/>
          </w:tcPr>
          <w:p w14:paraId="1A556367" w14:textId="77777777" w:rsidR="00D70F07" w:rsidRPr="00883A83" w:rsidRDefault="00D70F07" w:rsidP="00D70F07">
            <w:pPr>
              <w:jc w:val="center"/>
              <w:rPr>
                <w:rFonts w:ascii="Myriad Pro" w:hAnsi="Myriad Pro"/>
                <w:color w:val="000000" w:themeColor="text1"/>
              </w:rPr>
            </w:pPr>
            <w:r w:rsidRPr="00883A83">
              <w:rPr>
                <w:rFonts w:ascii="Myriad Pro" w:hAnsi="Myriad Pro"/>
                <w:color w:val="000000" w:themeColor="text1"/>
              </w:rPr>
              <w:t>470 000</w:t>
            </w:r>
          </w:p>
        </w:tc>
      </w:tr>
      <w:tr w:rsidR="00D70F07" w:rsidRPr="00883A83" w14:paraId="6FFDE28A" w14:textId="77777777" w:rsidTr="0000283D">
        <w:trPr>
          <w:trHeight w:val="20"/>
        </w:trPr>
        <w:tc>
          <w:tcPr>
            <w:tcW w:w="520" w:type="pct"/>
            <w:tcBorders>
              <w:top w:val="nil"/>
              <w:left w:val="single" w:sz="4" w:space="0" w:color="auto"/>
              <w:bottom w:val="single" w:sz="4" w:space="0" w:color="auto"/>
              <w:right w:val="single" w:sz="4" w:space="0" w:color="auto"/>
            </w:tcBorders>
            <w:shd w:val="clear" w:color="auto" w:fill="auto"/>
            <w:vAlign w:val="center"/>
            <w:hideMark/>
          </w:tcPr>
          <w:p w14:paraId="35CBD568" w14:textId="77777777" w:rsidR="00D70F07" w:rsidRPr="00883A83" w:rsidRDefault="00D70F07" w:rsidP="00D70F07">
            <w:pPr>
              <w:jc w:val="center"/>
              <w:rPr>
                <w:rFonts w:ascii="Myriad Pro" w:hAnsi="Myriad Pro"/>
                <w:color w:val="000000" w:themeColor="text1"/>
              </w:rPr>
            </w:pPr>
            <w:r w:rsidRPr="00883A83">
              <w:rPr>
                <w:rFonts w:ascii="Myriad Pro" w:hAnsi="Myriad Pro"/>
                <w:color w:val="000000" w:themeColor="text1"/>
              </w:rPr>
              <w:t>3</w:t>
            </w:r>
          </w:p>
        </w:tc>
        <w:tc>
          <w:tcPr>
            <w:tcW w:w="2339" w:type="pct"/>
            <w:tcBorders>
              <w:top w:val="nil"/>
              <w:left w:val="nil"/>
              <w:bottom w:val="single" w:sz="4" w:space="0" w:color="auto"/>
              <w:right w:val="single" w:sz="4" w:space="0" w:color="auto"/>
            </w:tcBorders>
            <w:shd w:val="clear" w:color="auto" w:fill="auto"/>
            <w:vAlign w:val="center"/>
            <w:hideMark/>
          </w:tcPr>
          <w:p w14:paraId="67C6CE98" w14:textId="77777777" w:rsidR="00D70F07" w:rsidRPr="00883A83" w:rsidRDefault="00D70F07" w:rsidP="00D70F07">
            <w:pPr>
              <w:rPr>
                <w:rFonts w:ascii="Myriad Pro" w:hAnsi="Myriad Pro"/>
                <w:color w:val="000000" w:themeColor="text1"/>
              </w:rPr>
            </w:pPr>
            <w:r w:rsidRPr="00883A83">
              <w:rPr>
                <w:rFonts w:ascii="Myriad Pro" w:hAnsi="Myriad Pro"/>
                <w:color w:val="000000" w:themeColor="text1"/>
              </w:rPr>
              <w:t>Финансирование инвестиционной программы</w:t>
            </w:r>
          </w:p>
        </w:tc>
        <w:tc>
          <w:tcPr>
            <w:tcW w:w="1072" w:type="pct"/>
            <w:tcBorders>
              <w:top w:val="nil"/>
              <w:left w:val="nil"/>
              <w:bottom w:val="single" w:sz="4" w:space="0" w:color="auto"/>
              <w:right w:val="single" w:sz="4" w:space="0" w:color="auto"/>
            </w:tcBorders>
            <w:shd w:val="clear" w:color="auto" w:fill="auto"/>
            <w:vAlign w:val="center"/>
            <w:hideMark/>
          </w:tcPr>
          <w:p w14:paraId="50F098ED" w14:textId="77777777" w:rsidR="00D70F07" w:rsidRPr="00883A83" w:rsidRDefault="00D70F07" w:rsidP="00D70F07">
            <w:pPr>
              <w:jc w:val="center"/>
              <w:rPr>
                <w:rFonts w:ascii="Myriad Pro" w:hAnsi="Myriad Pro"/>
                <w:color w:val="000000" w:themeColor="text1"/>
              </w:rPr>
            </w:pPr>
            <w:r w:rsidRPr="00883A83">
              <w:rPr>
                <w:rFonts w:ascii="Myriad Pro" w:hAnsi="Myriad Pro"/>
                <w:noProof/>
                <w:color w:val="000000" w:themeColor="text1"/>
              </w:rPr>
              <w:drawing>
                <wp:inline distT="0" distB="0" distL="0" distR="0" wp14:anchorId="726ED4B1" wp14:editId="20E28F60">
                  <wp:extent cx="616585" cy="287020"/>
                  <wp:effectExtent l="0" t="0" r="0" b="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srcRect/>
                          <a:stretch>
                            <a:fillRect/>
                          </a:stretch>
                        </pic:blipFill>
                        <pic:spPr bwMode="auto">
                          <a:xfrm>
                            <a:off x="0" y="0"/>
                            <a:ext cx="616585" cy="287020"/>
                          </a:xfrm>
                          <a:prstGeom prst="rect">
                            <a:avLst/>
                          </a:prstGeom>
                          <a:noFill/>
                          <a:ln w="9525">
                            <a:noFill/>
                            <a:miter lim="800000"/>
                            <a:headEnd/>
                            <a:tailEnd/>
                          </a:ln>
                        </pic:spPr>
                      </pic:pic>
                    </a:graphicData>
                  </a:graphic>
                </wp:inline>
              </w:drawing>
            </w:r>
          </w:p>
        </w:tc>
        <w:tc>
          <w:tcPr>
            <w:tcW w:w="1069" w:type="pct"/>
            <w:tcBorders>
              <w:top w:val="nil"/>
              <w:left w:val="nil"/>
              <w:bottom w:val="single" w:sz="4" w:space="0" w:color="auto"/>
              <w:right w:val="single" w:sz="4" w:space="0" w:color="auto"/>
            </w:tcBorders>
            <w:shd w:val="clear" w:color="auto" w:fill="auto"/>
            <w:noWrap/>
            <w:vAlign w:val="bottom"/>
          </w:tcPr>
          <w:p w14:paraId="392791AB" w14:textId="77777777" w:rsidR="00D70F07" w:rsidRPr="00883A83" w:rsidRDefault="00D70F07" w:rsidP="00D70F07">
            <w:pPr>
              <w:rPr>
                <w:rFonts w:ascii="Myriad Pro" w:hAnsi="Myriad Pro"/>
                <w:color w:val="000000" w:themeColor="text1"/>
                <w:sz w:val="22"/>
                <w:szCs w:val="22"/>
              </w:rPr>
            </w:pPr>
          </w:p>
          <w:p w14:paraId="3E0C113B" w14:textId="77777777" w:rsidR="00D70F07" w:rsidRPr="00883A83" w:rsidRDefault="00D70F07" w:rsidP="00D70F07">
            <w:pPr>
              <w:jc w:val="center"/>
              <w:rPr>
                <w:rFonts w:ascii="Myriad Pro" w:hAnsi="Myriad Pro"/>
                <w:color w:val="000000" w:themeColor="text1"/>
              </w:rPr>
            </w:pPr>
            <w:r w:rsidRPr="00883A83">
              <w:rPr>
                <w:rFonts w:ascii="Myriad Pro" w:hAnsi="Myriad Pro"/>
                <w:color w:val="000000" w:themeColor="text1"/>
              </w:rPr>
              <w:t>460 428</w:t>
            </w:r>
          </w:p>
        </w:tc>
      </w:tr>
      <w:tr w:rsidR="00D70F07" w:rsidRPr="00883A83" w14:paraId="648CA370" w14:textId="77777777" w:rsidTr="004A637D">
        <w:trPr>
          <w:trHeight w:val="1260"/>
        </w:trPr>
        <w:tc>
          <w:tcPr>
            <w:tcW w:w="520" w:type="pct"/>
            <w:tcBorders>
              <w:top w:val="single" w:sz="4" w:space="0" w:color="auto"/>
              <w:left w:val="single" w:sz="4" w:space="0" w:color="auto"/>
              <w:bottom w:val="single" w:sz="4" w:space="0" w:color="auto"/>
              <w:right w:val="single" w:sz="4" w:space="0" w:color="auto"/>
            </w:tcBorders>
            <w:shd w:val="clear" w:color="auto" w:fill="auto"/>
            <w:vAlign w:val="center"/>
          </w:tcPr>
          <w:p w14:paraId="79E8CDBA" w14:textId="77777777" w:rsidR="00D70F07" w:rsidRPr="00883A83" w:rsidRDefault="00D70F07" w:rsidP="00D70F07">
            <w:pPr>
              <w:jc w:val="center"/>
              <w:rPr>
                <w:rFonts w:ascii="Myriad Pro" w:hAnsi="Myriad Pro"/>
                <w:color w:val="000000" w:themeColor="text1"/>
              </w:rPr>
            </w:pPr>
            <w:r w:rsidRPr="00883A83">
              <w:rPr>
                <w:rFonts w:ascii="Myriad Pro" w:hAnsi="Myriad Pro"/>
                <w:color w:val="000000" w:themeColor="text1"/>
              </w:rPr>
              <w:t>4</w:t>
            </w:r>
          </w:p>
        </w:tc>
        <w:tc>
          <w:tcPr>
            <w:tcW w:w="2339" w:type="pct"/>
            <w:tcBorders>
              <w:top w:val="single" w:sz="4" w:space="0" w:color="auto"/>
              <w:left w:val="nil"/>
              <w:bottom w:val="single" w:sz="4" w:space="0" w:color="auto"/>
              <w:right w:val="single" w:sz="4" w:space="0" w:color="auto"/>
            </w:tcBorders>
            <w:shd w:val="clear" w:color="auto" w:fill="auto"/>
            <w:vAlign w:val="center"/>
          </w:tcPr>
          <w:p w14:paraId="732953AD" w14:textId="77777777" w:rsidR="00D70F07" w:rsidRPr="00883A83" w:rsidRDefault="00D70F07" w:rsidP="00D70F07">
            <w:pPr>
              <w:rPr>
                <w:rFonts w:ascii="Myriad Pro" w:hAnsi="Myriad Pro"/>
                <w:color w:val="000000" w:themeColor="text1"/>
              </w:rPr>
            </w:pPr>
            <w:r w:rsidRPr="00883A83">
              <w:rPr>
                <w:rFonts w:ascii="Myriad Pro" w:hAnsi="Myriad Pro"/>
                <w:noProof/>
                <w:color w:val="000000" w:themeColor="text1"/>
              </w:rPr>
              <mc:AlternateContent>
                <mc:Choice Requires="wps">
                  <w:drawing>
                    <wp:anchor distT="0" distB="0" distL="114300" distR="114300" simplePos="0" relativeHeight="251760640" behindDoc="0" locked="0" layoutInCell="1" allowOverlap="1" wp14:anchorId="2EA32021" wp14:editId="43146C0D">
                      <wp:simplePos x="0" y="0"/>
                      <wp:positionH relativeFrom="column">
                        <wp:posOffset>245745</wp:posOffset>
                      </wp:positionH>
                      <wp:positionV relativeFrom="paragraph">
                        <wp:posOffset>-57785</wp:posOffset>
                      </wp:positionV>
                      <wp:extent cx="1234440" cy="585470"/>
                      <wp:effectExtent l="0" t="0" r="0" b="0"/>
                      <wp:wrapNone/>
                      <wp:docPr id="5"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34440"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B427E" w14:textId="77777777" w:rsidR="00F722A4" w:rsidRPr="008F7A35" w:rsidRDefault="001D62DB" w:rsidP="004A637D">
                                  <w:pPr>
                                    <w:rPr>
                                      <w:sz w:val="28"/>
                                      <w:szCs w:val="28"/>
                                    </w:rPr>
                                  </w:pPr>
                                  <m:oMathPara>
                                    <m:oMathParaPr>
                                      <m:jc m:val="centerGroup"/>
                                    </m:oMathParaPr>
                                    <m:oMath>
                                      <m:f>
                                        <m:fPr>
                                          <m:ctrlPr>
                                            <w:rPr>
                                              <w:rFonts w:ascii="Cambria Math" w:eastAsiaTheme="minorEastAsia" w:hAnsi="Cambria Math" w:cstheme="minorBidi"/>
                                              <w:i/>
                                              <w:iCs/>
                                              <w:color w:val="000000" w:themeColor="text1"/>
                                              <w:sz w:val="32"/>
                                              <w:szCs w:val="32"/>
                                            </w:rPr>
                                          </m:ctrlPr>
                                        </m:fPr>
                                        <m:num>
                                          <m:sSubSup>
                                            <m:sSubSupPr>
                                              <m:ctrlPr>
                                                <w:rPr>
                                                  <w:rFonts w:ascii="Cambria Math" w:eastAsiaTheme="minorEastAsia" w:hAnsi="Cambria Math" w:cstheme="minorBidi"/>
                                                  <w:i/>
                                                  <w:iCs/>
                                                  <w:color w:val="000000" w:themeColor="text1"/>
                                                  <w:sz w:val="32"/>
                                                  <w:szCs w:val="32"/>
                                                </w:rPr>
                                              </m:ctrlPr>
                                            </m:sSubSupPr>
                                            <m:e>
                                              <m:r>
                                                <w:rPr>
                                                  <w:rFonts w:ascii="Cambria Math" w:hAnsi="Cambria Math" w:cstheme="minorBidi"/>
                                                  <w:color w:val="000000" w:themeColor="text1"/>
                                                  <w:sz w:val="32"/>
                                                  <w:szCs w:val="32"/>
                                                </w:rPr>
                                                <m:t>ИП</m:t>
                                              </m:r>
                                            </m:e>
                                            <m:sub>
                                              <m:r>
                                                <w:rPr>
                                                  <w:rFonts w:ascii="Cambria Math" w:hAnsi="Cambria Math" w:cstheme="minorBidi"/>
                                                  <w:color w:val="000000" w:themeColor="text1"/>
                                                  <w:sz w:val="32"/>
                                                  <w:szCs w:val="32"/>
                                                </w:rPr>
                                                <m:t>2017</m:t>
                                              </m:r>
                                            </m:sub>
                                            <m:sup>
                                              <m:r>
                                                <w:rPr>
                                                  <w:rFonts w:ascii="Cambria Math" w:hAnsi="Cambria Math" w:cstheme="minorBidi"/>
                                                  <w:color w:val="000000" w:themeColor="text1"/>
                                                  <w:sz w:val="32"/>
                                                  <w:szCs w:val="32"/>
                                                </w:rPr>
                                                <m:t>факт</m:t>
                                              </m:r>
                                            </m:sup>
                                          </m:sSubSup>
                                        </m:num>
                                        <m:den>
                                          <m:sSubSup>
                                            <m:sSubSupPr>
                                              <m:ctrlPr>
                                                <w:rPr>
                                                  <w:rFonts w:ascii="Cambria Math" w:eastAsiaTheme="minorEastAsia" w:hAnsi="Cambria Math" w:cstheme="minorBidi"/>
                                                  <w:i/>
                                                  <w:iCs/>
                                                  <w:color w:val="000000" w:themeColor="text1"/>
                                                  <w:sz w:val="32"/>
                                                  <w:szCs w:val="32"/>
                                                </w:rPr>
                                              </m:ctrlPr>
                                            </m:sSubSupPr>
                                            <m:e>
                                              <m:r>
                                                <w:rPr>
                                                  <w:rFonts w:ascii="Cambria Math" w:hAnsi="Cambria Math" w:cstheme="minorBidi"/>
                                                  <w:color w:val="000000" w:themeColor="text1"/>
                                                  <w:sz w:val="32"/>
                                                  <w:szCs w:val="32"/>
                                                </w:rPr>
                                                <m:t>ИП</m:t>
                                              </m:r>
                                            </m:e>
                                            <m:sub>
                                              <m:r>
                                                <w:rPr>
                                                  <w:rFonts w:ascii="Cambria Math" w:hAnsi="Cambria Math" w:cstheme="minorBidi"/>
                                                  <w:color w:val="000000" w:themeColor="text1"/>
                                                  <w:sz w:val="32"/>
                                                  <w:szCs w:val="32"/>
                                                </w:rPr>
                                                <m:t>2017</m:t>
                                              </m:r>
                                            </m:sub>
                                            <m:sup>
                                              <m:r>
                                                <w:rPr>
                                                  <w:rFonts w:ascii="Cambria Math" w:eastAsiaTheme="minorEastAsia" w:hAnsi="Cambria Math" w:cstheme="minorBidi"/>
                                                  <w:color w:val="000000" w:themeColor="text1"/>
                                                  <w:sz w:val="32"/>
                                                  <w:szCs w:val="32"/>
                                                </w:rPr>
                                                <m:t>заяв</m:t>
                                              </m:r>
                                            </m:sup>
                                          </m:sSubSup>
                                        </m:den>
                                      </m:f>
                                    </m:oMath>
                                  </m:oMathPara>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32021" id="Text Box 42" o:spid="_x0000_s1034" type="#_x0000_t202" style="position:absolute;margin-left:19.35pt;margin-top:-4.55pt;width:97.2pt;height:46.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" filled="f" stroked="f">
                      <v:path arrowok="t"/>
                      <v:textbox inset="0,0,0,0">
                        <w:txbxContent>
                          <w:p w14:paraId="5F9B427E" w14:textId="77777777" w:rsidR="00F722A4" w:rsidRPr="008F7A35" w:rsidRDefault="001D62DB" w:rsidP="004A637D">
                            <w:pPr>
                              <w:rPr>
                                <w:sz w:val="28"/>
                                <w:szCs w:val="28"/>
                              </w:rPr>
                            </w:pPr>
                            <m:oMathPara>
                              <m:oMathParaPr>
                                <m:jc m:val="centerGroup"/>
                              </m:oMathParaPr>
                              <m:oMath>
                                <m:f>
                                  <m:fPr>
                                    <m:ctrlPr>
                                      <w:rPr>
                                        <w:rFonts w:ascii="Cambria Math" w:eastAsiaTheme="minorEastAsia" w:hAnsi="Cambria Math" w:cstheme="minorBidi"/>
                                        <w:i/>
                                        <w:iCs/>
                                        <w:color w:val="000000" w:themeColor="text1"/>
                                        <w:sz w:val="32"/>
                                        <w:szCs w:val="32"/>
                                      </w:rPr>
                                    </m:ctrlPr>
                                  </m:fPr>
                                  <m:num>
                                    <m:sSubSup>
                                      <m:sSubSupPr>
                                        <m:ctrlPr>
                                          <w:rPr>
                                            <w:rFonts w:ascii="Cambria Math" w:eastAsiaTheme="minorEastAsia" w:hAnsi="Cambria Math" w:cstheme="minorBidi"/>
                                            <w:i/>
                                            <w:iCs/>
                                            <w:color w:val="000000" w:themeColor="text1"/>
                                            <w:sz w:val="32"/>
                                            <w:szCs w:val="32"/>
                                          </w:rPr>
                                        </m:ctrlPr>
                                      </m:sSubSupPr>
                                      <m:e>
                                        <m:r>
                                          <w:rPr>
                                            <w:rFonts w:ascii="Cambria Math" w:hAnsi="Cambria Math" w:cstheme="minorBidi"/>
                                            <w:color w:val="000000" w:themeColor="text1"/>
                                            <w:sz w:val="32"/>
                                            <w:szCs w:val="32"/>
                                          </w:rPr>
                                          <m:t>ИП</m:t>
                                        </m:r>
                                      </m:e>
                                      <m:sub>
                                        <m:r>
                                          <w:rPr>
                                            <w:rFonts w:ascii="Cambria Math" w:hAnsi="Cambria Math" w:cstheme="minorBidi"/>
                                            <w:color w:val="000000" w:themeColor="text1"/>
                                            <w:sz w:val="32"/>
                                            <w:szCs w:val="32"/>
                                          </w:rPr>
                                          <m:t>2017</m:t>
                                        </m:r>
                                      </m:sub>
                                      <m:sup>
                                        <m:r>
                                          <w:rPr>
                                            <w:rFonts w:ascii="Cambria Math" w:hAnsi="Cambria Math" w:cstheme="minorBidi"/>
                                            <w:color w:val="000000" w:themeColor="text1"/>
                                            <w:sz w:val="32"/>
                                            <w:szCs w:val="32"/>
                                          </w:rPr>
                                          <m:t>факт</m:t>
                                        </m:r>
                                      </m:sup>
                                    </m:sSubSup>
                                  </m:num>
                                  <m:den>
                                    <m:sSubSup>
                                      <m:sSubSupPr>
                                        <m:ctrlPr>
                                          <w:rPr>
                                            <w:rFonts w:ascii="Cambria Math" w:eastAsiaTheme="minorEastAsia" w:hAnsi="Cambria Math" w:cstheme="minorBidi"/>
                                            <w:i/>
                                            <w:iCs/>
                                            <w:color w:val="000000" w:themeColor="text1"/>
                                            <w:sz w:val="32"/>
                                            <w:szCs w:val="32"/>
                                          </w:rPr>
                                        </m:ctrlPr>
                                      </m:sSubSupPr>
                                      <m:e>
                                        <m:r>
                                          <w:rPr>
                                            <w:rFonts w:ascii="Cambria Math" w:hAnsi="Cambria Math" w:cstheme="minorBidi"/>
                                            <w:color w:val="000000" w:themeColor="text1"/>
                                            <w:sz w:val="32"/>
                                            <w:szCs w:val="32"/>
                                          </w:rPr>
                                          <m:t>ИП</m:t>
                                        </m:r>
                                      </m:e>
                                      <m:sub>
                                        <m:r>
                                          <w:rPr>
                                            <w:rFonts w:ascii="Cambria Math" w:hAnsi="Cambria Math" w:cstheme="minorBidi"/>
                                            <w:color w:val="000000" w:themeColor="text1"/>
                                            <w:sz w:val="32"/>
                                            <w:szCs w:val="32"/>
                                          </w:rPr>
                                          <m:t>2017</m:t>
                                        </m:r>
                                      </m:sub>
                                      <m:sup>
                                        <m:r>
                                          <w:rPr>
                                            <w:rFonts w:ascii="Cambria Math" w:eastAsiaTheme="minorEastAsia" w:hAnsi="Cambria Math" w:cstheme="minorBidi"/>
                                            <w:color w:val="000000" w:themeColor="text1"/>
                                            <w:sz w:val="32"/>
                                            <w:szCs w:val="32"/>
                                          </w:rPr>
                                          <m:t>заяв</m:t>
                                        </m:r>
                                      </m:sup>
                                    </m:sSubSup>
                                  </m:den>
                                </m:f>
                              </m:oMath>
                            </m:oMathPara>
                          </w:p>
                        </w:txbxContent>
                      </v:textbox>
                    </v:shape>
                  </w:pict>
                </mc:Fallback>
              </mc:AlternateContent>
            </w:r>
          </w:p>
        </w:tc>
        <w:tc>
          <w:tcPr>
            <w:tcW w:w="1072" w:type="pct"/>
            <w:tcBorders>
              <w:top w:val="single" w:sz="4" w:space="0" w:color="auto"/>
              <w:left w:val="nil"/>
              <w:bottom w:val="single" w:sz="4" w:space="0" w:color="auto"/>
              <w:right w:val="single" w:sz="4" w:space="0" w:color="auto"/>
            </w:tcBorders>
            <w:shd w:val="clear" w:color="auto" w:fill="auto"/>
            <w:vAlign w:val="center"/>
          </w:tcPr>
          <w:p w14:paraId="137BFE79" w14:textId="77777777" w:rsidR="00D70F07" w:rsidRPr="00883A83" w:rsidRDefault="00D70F07" w:rsidP="00D70F07">
            <w:pPr>
              <w:jc w:val="center"/>
              <w:rPr>
                <w:rFonts w:ascii="Myriad Pro" w:hAnsi="Myriad Pro"/>
                <w:noProof/>
                <w:color w:val="000000" w:themeColor="text1"/>
              </w:rPr>
            </w:pPr>
            <w:r w:rsidRPr="00883A83">
              <w:rPr>
                <w:rFonts w:ascii="Myriad Pro" w:hAnsi="Myriad Pro"/>
                <w:noProof/>
                <w:color w:val="000000" w:themeColor="text1"/>
              </w:rPr>
              <w:t>-</w:t>
            </w:r>
          </w:p>
        </w:tc>
        <w:tc>
          <w:tcPr>
            <w:tcW w:w="1069" w:type="pct"/>
            <w:tcBorders>
              <w:top w:val="single" w:sz="4" w:space="0" w:color="auto"/>
              <w:left w:val="nil"/>
              <w:bottom w:val="single" w:sz="4" w:space="0" w:color="auto"/>
              <w:right w:val="single" w:sz="4" w:space="0" w:color="auto"/>
            </w:tcBorders>
            <w:shd w:val="clear" w:color="auto" w:fill="auto"/>
            <w:noWrap/>
            <w:vAlign w:val="center"/>
          </w:tcPr>
          <w:p w14:paraId="16DE2DB8" w14:textId="77777777" w:rsidR="00D70F07" w:rsidRPr="00883A83" w:rsidRDefault="00D70F07" w:rsidP="00D70F07">
            <w:pPr>
              <w:jc w:val="center"/>
              <w:rPr>
                <w:rFonts w:ascii="Myriad Pro" w:hAnsi="Myriad Pro"/>
                <w:color w:val="000000" w:themeColor="text1"/>
              </w:rPr>
            </w:pPr>
            <w:r w:rsidRPr="00883A83">
              <w:rPr>
                <w:rFonts w:ascii="Myriad Pro" w:hAnsi="Myriad Pro"/>
                <w:color w:val="000000" w:themeColor="text1"/>
              </w:rPr>
              <w:t>0,980</w:t>
            </w:r>
          </w:p>
        </w:tc>
      </w:tr>
      <w:tr w:rsidR="00D70F07" w:rsidRPr="00883A83" w14:paraId="65B28411" w14:textId="77777777" w:rsidTr="004A637D">
        <w:trPr>
          <w:trHeight w:val="765"/>
        </w:trPr>
        <w:tc>
          <w:tcPr>
            <w:tcW w:w="520" w:type="pct"/>
            <w:tcBorders>
              <w:top w:val="single" w:sz="4" w:space="0" w:color="auto"/>
              <w:left w:val="single" w:sz="4" w:space="0" w:color="auto"/>
              <w:bottom w:val="single" w:sz="4" w:space="0" w:color="auto"/>
              <w:right w:val="single" w:sz="4" w:space="0" w:color="auto"/>
            </w:tcBorders>
            <w:shd w:val="clear" w:color="auto" w:fill="auto"/>
            <w:vAlign w:val="center"/>
          </w:tcPr>
          <w:p w14:paraId="0266F75A" w14:textId="77777777" w:rsidR="00D70F07" w:rsidRPr="00883A83" w:rsidRDefault="00D70F07" w:rsidP="00D70F07">
            <w:pPr>
              <w:jc w:val="center"/>
              <w:rPr>
                <w:rFonts w:ascii="Myriad Pro" w:hAnsi="Myriad Pro"/>
                <w:color w:val="000000" w:themeColor="text1"/>
              </w:rPr>
            </w:pPr>
            <w:r w:rsidRPr="00883A83">
              <w:rPr>
                <w:rFonts w:ascii="Myriad Pro" w:hAnsi="Myriad Pro"/>
                <w:color w:val="000000" w:themeColor="text1"/>
              </w:rPr>
              <w:t>5</w:t>
            </w:r>
          </w:p>
        </w:tc>
        <w:tc>
          <w:tcPr>
            <w:tcW w:w="2339" w:type="pct"/>
            <w:tcBorders>
              <w:top w:val="single" w:sz="4" w:space="0" w:color="auto"/>
              <w:left w:val="nil"/>
              <w:bottom w:val="single" w:sz="4" w:space="0" w:color="auto"/>
              <w:right w:val="single" w:sz="4" w:space="0" w:color="auto"/>
            </w:tcBorders>
            <w:shd w:val="clear" w:color="auto" w:fill="auto"/>
            <w:vAlign w:val="center"/>
          </w:tcPr>
          <w:p w14:paraId="432BEE3E" w14:textId="77777777" w:rsidR="00D70F07" w:rsidRPr="00883A83" w:rsidRDefault="00D70F07" w:rsidP="00D70F07">
            <w:pPr>
              <w:rPr>
                <w:rFonts w:ascii="Myriad Pro" w:hAnsi="Myriad Pro"/>
                <w:color w:val="000000" w:themeColor="text1"/>
              </w:rPr>
            </w:pPr>
            <w:r w:rsidRPr="00883A83">
              <w:rPr>
                <w:rFonts w:ascii="Myriad Pro" w:hAnsi="Myriad Pro" w:cs="Calibri"/>
                <w:color w:val="000000" w:themeColor="text1"/>
              </w:rPr>
              <w:t>Величина корректировки НВВ в связи с изменением (неисполнением) инвестиционной программы</w:t>
            </w:r>
          </w:p>
        </w:tc>
        <w:tc>
          <w:tcPr>
            <w:tcW w:w="1072" w:type="pct"/>
            <w:tcBorders>
              <w:top w:val="single" w:sz="4" w:space="0" w:color="auto"/>
              <w:left w:val="nil"/>
              <w:bottom w:val="single" w:sz="4" w:space="0" w:color="auto"/>
              <w:right w:val="single" w:sz="4" w:space="0" w:color="auto"/>
            </w:tcBorders>
            <w:shd w:val="clear" w:color="auto" w:fill="auto"/>
            <w:vAlign w:val="center"/>
          </w:tcPr>
          <w:p w14:paraId="075FA35C" w14:textId="77777777" w:rsidR="00D70F07" w:rsidRPr="00883A83" w:rsidRDefault="00D70F07" w:rsidP="00D70F07">
            <w:pPr>
              <w:jc w:val="center"/>
              <w:rPr>
                <w:rFonts w:ascii="Myriad Pro" w:hAnsi="Myriad Pro"/>
                <w:i/>
                <w:iCs/>
                <w:noProof/>
                <w:color w:val="000000" w:themeColor="text1"/>
              </w:rPr>
            </w:pPr>
            <w:r w:rsidRPr="00883A83">
              <w:rPr>
                <w:rFonts w:ascii="Myriad Pro" w:hAnsi="Myriad Pro"/>
                <w:i/>
                <w:iCs/>
                <w:noProof/>
                <w:color w:val="000000" w:themeColor="text1"/>
                <w:lang w:val="en-US"/>
              </w:rPr>
              <w:t>B</w:t>
            </w:r>
            <w:r w:rsidRPr="00883A83">
              <w:rPr>
                <w:rFonts w:ascii="Myriad Pro" w:hAnsi="Myriad Pro"/>
                <w:i/>
                <w:iCs/>
                <w:noProof/>
                <w:color w:val="000000" w:themeColor="text1"/>
                <w:vertAlign w:val="subscript"/>
                <w:lang w:val="en-US"/>
              </w:rPr>
              <w:t>i</w:t>
            </w:r>
            <w:r w:rsidRPr="00883A83">
              <w:rPr>
                <w:rFonts w:ascii="Myriad Pro" w:hAnsi="Myriad Pro"/>
                <w:i/>
                <w:iCs/>
                <w:noProof/>
                <w:color w:val="000000" w:themeColor="text1"/>
                <w:vertAlign w:val="superscript"/>
              </w:rPr>
              <w:t>коррИП</w:t>
            </w:r>
          </w:p>
        </w:tc>
        <w:tc>
          <w:tcPr>
            <w:tcW w:w="1069" w:type="pct"/>
            <w:tcBorders>
              <w:top w:val="single" w:sz="4" w:space="0" w:color="auto"/>
              <w:left w:val="nil"/>
              <w:bottom w:val="single" w:sz="4" w:space="0" w:color="auto"/>
              <w:right w:val="single" w:sz="4" w:space="0" w:color="auto"/>
            </w:tcBorders>
            <w:shd w:val="clear" w:color="auto" w:fill="auto"/>
            <w:noWrap/>
            <w:vAlign w:val="center"/>
          </w:tcPr>
          <w:p w14:paraId="7B0ABAF0" w14:textId="77777777" w:rsidR="00D70F07" w:rsidRPr="00883A83" w:rsidRDefault="00D70F07" w:rsidP="00D70F07">
            <w:pPr>
              <w:jc w:val="center"/>
              <w:rPr>
                <w:rFonts w:ascii="Myriad Pro" w:hAnsi="Myriad Pro"/>
                <w:color w:val="000000" w:themeColor="text1"/>
              </w:rPr>
            </w:pPr>
            <w:r w:rsidRPr="00883A83">
              <w:rPr>
                <w:rFonts w:ascii="Myriad Pro" w:hAnsi="Myriad Pro"/>
                <w:color w:val="000000" w:themeColor="text1"/>
              </w:rPr>
              <w:t xml:space="preserve">-   9 571,8 </w:t>
            </w:r>
          </w:p>
        </w:tc>
      </w:tr>
    </w:tbl>
    <w:p w14:paraId="0C817C30" w14:textId="799349DF" w:rsidR="004A637D" w:rsidRPr="00883A83" w:rsidRDefault="004A637D" w:rsidP="008703C2">
      <w:pPr>
        <w:spacing w:before="200" w:line="360" w:lineRule="auto"/>
        <w:ind w:firstLine="567"/>
        <w:jc w:val="both"/>
        <w:rPr>
          <w:rFonts w:ascii="Myriad Pro" w:hAnsi="Myriad Pro"/>
          <w:color w:val="FF0000"/>
          <w:sz w:val="26"/>
          <w:szCs w:val="26"/>
        </w:rPr>
      </w:pPr>
      <w:r w:rsidRPr="00883A83">
        <w:rPr>
          <w:rFonts w:ascii="Myriad Pro" w:hAnsi="Myriad Pro"/>
          <w:color w:val="000000" w:themeColor="text1"/>
          <w:sz w:val="26"/>
          <w:szCs w:val="26"/>
        </w:rPr>
        <w:t xml:space="preserve">Плановый размер финансирования и </w:t>
      </w:r>
      <w:bookmarkStart w:id="84" w:name="_Hlk37672462"/>
      <w:r w:rsidRPr="00883A83">
        <w:rPr>
          <w:rFonts w:ascii="Myriad Pro" w:hAnsi="Myriad Pro"/>
          <w:color w:val="000000" w:themeColor="text1"/>
          <w:sz w:val="26"/>
          <w:szCs w:val="26"/>
        </w:rPr>
        <w:t xml:space="preserve">расчетная величина собственных средств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для финансирования инвестиционной программы определены в размере источников финансирования, учтенных в НВВ при установлении тарифов на 201</w:t>
      </w:r>
      <w:r w:rsidR="00D70F07" w:rsidRPr="00883A83">
        <w:rPr>
          <w:rFonts w:ascii="Myriad Pro" w:hAnsi="Myriad Pro"/>
          <w:color w:val="000000" w:themeColor="text1"/>
          <w:sz w:val="26"/>
          <w:szCs w:val="26"/>
        </w:rPr>
        <w:t>5</w:t>
      </w:r>
      <w:r w:rsidRPr="00883A83">
        <w:rPr>
          <w:rFonts w:ascii="Myriad Pro" w:hAnsi="Myriad Pro"/>
          <w:color w:val="000000" w:themeColor="text1"/>
          <w:sz w:val="26"/>
          <w:szCs w:val="26"/>
        </w:rPr>
        <w:t xml:space="preserve"> год (</w:t>
      </w:r>
      <w:r w:rsidR="00D70F07" w:rsidRPr="00883A83">
        <w:rPr>
          <w:rFonts w:ascii="Myriad Pro" w:hAnsi="Myriad Pro"/>
          <w:color w:val="000000" w:themeColor="text1"/>
          <w:sz w:val="26"/>
          <w:szCs w:val="26"/>
        </w:rPr>
        <w:t>470 000 тыс.</w:t>
      </w:r>
      <w:r w:rsidRPr="00883A83">
        <w:rPr>
          <w:rFonts w:ascii="Myriad Pro" w:hAnsi="Myriad Pro"/>
          <w:color w:val="000000" w:themeColor="text1"/>
          <w:sz w:val="26"/>
          <w:szCs w:val="26"/>
        </w:rPr>
        <w:t xml:space="preserve"> руб.).</w:t>
      </w:r>
      <w:bookmarkEnd w:id="84"/>
    </w:p>
    <w:p w14:paraId="5E85E227" w14:textId="77777777" w:rsidR="004A637D" w:rsidRPr="00E84AB6" w:rsidRDefault="004A637D" w:rsidP="00E84AB6">
      <w:pPr>
        <w:keepNext/>
        <w:spacing w:before="200" w:after="200" w:line="360" w:lineRule="auto"/>
        <w:jc w:val="both"/>
        <w:rPr>
          <w:rFonts w:ascii="Myriad Pro" w:hAnsi="Myriad Pro"/>
          <w:b/>
          <w:bCs/>
          <w:color w:val="000000" w:themeColor="text1"/>
          <w:sz w:val="26"/>
          <w:szCs w:val="26"/>
        </w:rPr>
      </w:pPr>
      <w:r w:rsidRPr="00E84AB6">
        <w:rPr>
          <w:rFonts w:ascii="Myriad Pro" w:hAnsi="Myriad Pro"/>
          <w:b/>
          <w:bCs/>
          <w:color w:val="000000" w:themeColor="text1"/>
          <w:sz w:val="26"/>
          <w:szCs w:val="26"/>
        </w:rPr>
        <w:t>ПОЗИЦИЯ ОРГАНА РЕГУЛИРОВАНИЯ</w:t>
      </w:r>
    </w:p>
    <w:p w14:paraId="5141CC28" w14:textId="61E39751" w:rsidR="004A637D" w:rsidRPr="00883A83" w:rsidRDefault="004A637D" w:rsidP="008703C2">
      <w:pPr>
        <w:autoSpaceDE w:val="0"/>
        <w:autoSpaceDN w:val="0"/>
        <w:adjustRightInd w:val="0"/>
        <w:spacing w:line="360" w:lineRule="auto"/>
        <w:ind w:firstLine="567"/>
        <w:jc w:val="both"/>
        <w:rPr>
          <w:rFonts w:ascii="Myriad Pro" w:hAnsi="Myriad Pro"/>
          <w:sz w:val="26"/>
          <w:szCs w:val="26"/>
          <w:shd w:val="clear" w:color="auto" w:fill="FFFFFF"/>
        </w:rPr>
      </w:pPr>
      <w:r w:rsidRPr="00883A83">
        <w:rPr>
          <w:rFonts w:ascii="Myriad Pro" w:hAnsi="Myriad Pro"/>
          <w:sz w:val="26"/>
          <w:szCs w:val="26"/>
          <w:shd w:val="clear" w:color="auto" w:fill="FFFFFF"/>
        </w:rPr>
        <w:t>В рамках тарифно-балансовых решений на 201</w:t>
      </w:r>
      <w:r w:rsidR="00232FE7" w:rsidRPr="00883A83">
        <w:rPr>
          <w:rFonts w:ascii="Myriad Pro" w:hAnsi="Myriad Pro"/>
          <w:sz w:val="26"/>
          <w:szCs w:val="26"/>
          <w:shd w:val="clear" w:color="auto" w:fill="FFFFFF"/>
        </w:rPr>
        <w:t>7</w:t>
      </w:r>
      <w:r w:rsidRPr="00883A83">
        <w:rPr>
          <w:rFonts w:ascii="Myriad Pro" w:hAnsi="Myriad Pro"/>
          <w:sz w:val="26"/>
          <w:szCs w:val="26"/>
          <w:shd w:val="clear" w:color="auto" w:fill="FFFFFF"/>
        </w:rPr>
        <w:t xml:space="preserve"> год ДТР Томской области принята отрицательная величина корректировки необходимой валовой выручки </w:t>
      </w:r>
      <w:r w:rsidR="005F397F">
        <w:rPr>
          <w:rFonts w:ascii="Myriad Pro" w:hAnsi="Myriad Pro"/>
          <w:sz w:val="26"/>
          <w:szCs w:val="26"/>
          <w:shd w:val="clear" w:color="auto" w:fill="FFFFFF"/>
        </w:rPr>
        <w:lastRenderedPageBreak/>
        <w:t>ПАО </w:t>
      </w:r>
      <w:r w:rsidRPr="00883A83">
        <w:rPr>
          <w:rFonts w:ascii="Myriad Pro" w:hAnsi="Myriad Pro"/>
          <w:sz w:val="26"/>
          <w:szCs w:val="26"/>
          <w:shd w:val="clear" w:color="auto" w:fill="FFFFFF"/>
        </w:rPr>
        <w:t>«ТРК» в связи с изменением (неисполнением) инвестиционной программы за 2017 год в размере (-</w:t>
      </w:r>
      <w:r w:rsidR="00232FE7" w:rsidRPr="00883A83">
        <w:rPr>
          <w:rFonts w:ascii="Myriad Pro" w:hAnsi="Myriad Pro"/>
          <w:sz w:val="26"/>
          <w:szCs w:val="26"/>
          <w:shd w:val="clear" w:color="auto" w:fill="FFFFFF"/>
        </w:rPr>
        <w:t xml:space="preserve"> 15 797,5</w:t>
      </w:r>
      <w:r w:rsidRPr="00883A83">
        <w:rPr>
          <w:rFonts w:ascii="Myriad Pro" w:hAnsi="Myriad Pro"/>
          <w:sz w:val="26"/>
          <w:szCs w:val="26"/>
          <w:shd w:val="clear" w:color="auto" w:fill="FFFFFF"/>
        </w:rPr>
        <w:t xml:space="preserve">) </w:t>
      </w:r>
      <w:r w:rsidR="00232FE7" w:rsidRPr="00883A83">
        <w:rPr>
          <w:rFonts w:ascii="Myriad Pro" w:hAnsi="Myriad Pro"/>
          <w:sz w:val="26"/>
          <w:szCs w:val="26"/>
          <w:shd w:val="clear" w:color="auto" w:fill="FFFFFF"/>
        </w:rPr>
        <w:t>тыс.</w:t>
      </w:r>
      <w:r w:rsidRPr="00883A83">
        <w:rPr>
          <w:rFonts w:ascii="Myriad Pro" w:hAnsi="Myriad Pro"/>
          <w:sz w:val="26"/>
          <w:szCs w:val="26"/>
          <w:shd w:val="clear" w:color="auto" w:fill="FFFFFF"/>
        </w:rPr>
        <w:t xml:space="preserve"> руб.</w:t>
      </w:r>
    </w:p>
    <w:p w14:paraId="6441FA23" w14:textId="77777777" w:rsidR="004A637D" w:rsidRPr="00883A83" w:rsidRDefault="004A637D" w:rsidP="008703C2">
      <w:pPr>
        <w:autoSpaceDE w:val="0"/>
        <w:autoSpaceDN w:val="0"/>
        <w:adjustRightInd w:val="0"/>
        <w:spacing w:line="360" w:lineRule="auto"/>
        <w:ind w:firstLine="567"/>
        <w:jc w:val="both"/>
        <w:rPr>
          <w:rFonts w:ascii="Myriad Pro" w:hAnsi="Myriad Pro"/>
          <w:sz w:val="26"/>
          <w:szCs w:val="26"/>
          <w:shd w:val="clear" w:color="auto" w:fill="FFFFFF"/>
        </w:rPr>
      </w:pPr>
      <w:r w:rsidRPr="00883A83">
        <w:rPr>
          <w:rFonts w:ascii="Myriad Pro" w:hAnsi="Myriad Pro"/>
          <w:sz w:val="26"/>
          <w:szCs w:val="26"/>
          <w:shd w:val="clear" w:color="auto" w:fill="FFFFFF"/>
        </w:rPr>
        <w:t>ДТР Томской области величина корректировки определена исходя из составляющих согласно таблице:</w:t>
      </w:r>
    </w:p>
    <w:tbl>
      <w:tblPr>
        <w:tblW w:w="9400" w:type="dxa"/>
        <w:tblLook w:val="04A0" w:firstRow="1" w:lastRow="0" w:firstColumn="1" w:lastColumn="0" w:noHBand="0" w:noVBand="1"/>
      </w:tblPr>
      <w:tblGrid>
        <w:gridCol w:w="820"/>
        <w:gridCol w:w="2667"/>
        <w:gridCol w:w="1843"/>
        <w:gridCol w:w="2150"/>
        <w:gridCol w:w="1920"/>
      </w:tblGrid>
      <w:tr w:rsidR="001B1D9A" w:rsidRPr="00883A83" w14:paraId="3B69E16B" w14:textId="77777777" w:rsidTr="004A637D">
        <w:trPr>
          <w:trHeight w:val="810"/>
          <w:tblHeader/>
        </w:trPr>
        <w:tc>
          <w:tcPr>
            <w:tcW w:w="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226083A" w14:textId="77777777" w:rsidR="004A637D" w:rsidRPr="00883A83" w:rsidRDefault="004A637D" w:rsidP="004A637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 п/п</w:t>
            </w:r>
          </w:p>
        </w:tc>
        <w:tc>
          <w:tcPr>
            <w:tcW w:w="26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16680C" w14:textId="77777777" w:rsidR="004A637D" w:rsidRPr="00883A83" w:rsidRDefault="004A637D" w:rsidP="004A637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 xml:space="preserve">Показатели </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A25912" w14:textId="35B4458E" w:rsidR="004A637D" w:rsidRPr="00883A83" w:rsidRDefault="00D8145F" w:rsidP="004A637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Заявлено</w:t>
            </w:r>
            <w:r w:rsidR="00272B44" w:rsidRPr="00883A83">
              <w:rPr>
                <w:rFonts w:ascii="Myriad Pro" w:hAnsi="Myriad Pro"/>
                <w:b/>
                <w:bCs/>
                <w:color w:val="FFFFFF" w:themeColor="background1"/>
                <w:sz w:val="20"/>
                <w:szCs w:val="20"/>
              </w:rPr>
              <w:t xml:space="preserve"> </w:t>
            </w:r>
            <w:r w:rsidR="005F397F">
              <w:rPr>
                <w:rFonts w:ascii="Myriad Pro" w:hAnsi="Myriad Pro"/>
                <w:b/>
                <w:bCs/>
                <w:color w:val="FFFFFF" w:themeColor="background1"/>
                <w:sz w:val="20"/>
                <w:szCs w:val="20"/>
              </w:rPr>
              <w:t>ПАО </w:t>
            </w:r>
            <w:r w:rsidR="00272B44" w:rsidRPr="00883A83">
              <w:rPr>
                <w:rFonts w:ascii="Myriad Pro" w:hAnsi="Myriad Pro"/>
                <w:b/>
                <w:bCs/>
                <w:color w:val="FFFFFF" w:themeColor="background1"/>
                <w:sz w:val="20"/>
                <w:szCs w:val="20"/>
              </w:rPr>
              <w:t>«ТРК</w:t>
            </w:r>
            <w:r w:rsidRPr="00883A83">
              <w:rPr>
                <w:rFonts w:ascii="Myriad Pro" w:hAnsi="Myriad Pro"/>
                <w:b/>
                <w:bCs/>
                <w:color w:val="FFFFFF" w:themeColor="background1"/>
                <w:sz w:val="20"/>
                <w:szCs w:val="20"/>
              </w:rPr>
              <w:t>, тыс. руб.</w:t>
            </w:r>
          </w:p>
        </w:tc>
        <w:tc>
          <w:tcPr>
            <w:tcW w:w="2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3FD0AC" w14:textId="77777777" w:rsidR="004A637D" w:rsidRPr="00883A83" w:rsidRDefault="00D8145F" w:rsidP="004A637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ТБР 2017, тыс. руб.</w:t>
            </w:r>
          </w:p>
        </w:tc>
        <w:tc>
          <w:tcPr>
            <w:tcW w:w="19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3514C1" w14:textId="77777777" w:rsidR="004A637D" w:rsidRPr="00883A83" w:rsidRDefault="004A637D" w:rsidP="004A637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Отклонение (</w:t>
            </w:r>
            <w:r w:rsidR="00D8145F" w:rsidRPr="00883A83">
              <w:rPr>
                <w:rFonts w:ascii="Myriad Pro" w:hAnsi="Myriad Pro"/>
                <w:b/>
                <w:bCs/>
                <w:color w:val="FFFFFF" w:themeColor="background1"/>
                <w:sz w:val="20"/>
                <w:szCs w:val="20"/>
              </w:rPr>
              <w:t>ТБР 2017</w:t>
            </w:r>
            <w:r w:rsidRPr="00883A83">
              <w:rPr>
                <w:rFonts w:ascii="Myriad Pro" w:hAnsi="Myriad Pro"/>
                <w:b/>
                <w:bCs/>
                <w:color w:val="FFFFFF" w:themeColor="background1"/>
                <w:sz w:val="20"/>
                <w:szCs w:val="20"/>
              </w:rPr>
              <w:t>-заявлено)</w:t>
            </w:r>
            <w:r w:rsidR="00D8145F" w:rsidRPr="00883A83">
              <w:rPr>
                <w:rFonts w:ascii="Myriad Pro" w:hAnsi="Myriad Pro"/>
                <w:b/>
                <w:bCs/>
                <w:color w:val="FFFFFF" w:themeColor="background1"/>
                <w:sz w:val="20"/>
                <w:szCs w:val="20"/>
              </w:rPr>
              <w:t>, тыс. руб.</w:t>
            </w:r>
          </w:p>
        </w:tc>
      </w:tr>
      <w:tr w:rsidR="00D70F07" w:rsidRPr="00883A83" w14:paraId="1074AE69" w14:textId="77777777" w:rsidTr="00D70F07">
        <w:trPr>
          <w:trHeight w:val="401"/>
          <w:tblHeader/>
        </w:trPr>
        <w:tc>
          <w:tcPr>
            <w:tcW w:w="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67F98D47" w14:textId="77777777" w:rsidR="00D70F07" w:rsidRPr="00883A83" w:rsidRDefault="00D70F07" w:rsidP="004A637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1</w:t>
            </w:r>
          </w:p>
        </w:tc>
        <w:tc>
          <w:tcPr>
            <w:tcW w:w="26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BADBA9A" w14:textId="77777777" w:rsidR="00D70F07" w:rsidRPr="00883A83" w:rsidRDefault="00D70F07" w:rsidP="004A637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2</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2DC8FAC" w14:textId="77777777" w:rsidR="00D70F07" w:rsidRPr="00883A83" w:rsidRDefault="00D70F07" w:rsidP="004A637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3</w:t>
            </w:r>
          </w:p>
        </w:tc>
        <w:tc>
          <w:tcPr>
            <w:tcW w:w="2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2807859" w14:textId="77777777" w:rsidR="00D70F07" w:rsidRPr="00883A83" w:rsidRDefault="00D70F07" w:rsidP="004A637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4</w:t>
            </w:r>
          </w:p>
        </w:tc>
        <w:tc>
          <w:tcPr>
            <w:tcW w:w="19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595D762" w14:textId="77777777" w:rsidR="00D70F07" w:rsidRPr="00883A83" w:rsidRDefault="00D70F07" w:rsidP="004A637D">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5</w:t>
            </w:r>
          </w:p>
        </w:tc>
      </w:tr>
      <w:tr w:rsidR="00D70F07" w:rsidRPr="00883A83" w14:paraId="794FBBD2" w14:textId="77777777" w:rsidTr="004A637D">
        <w:trPr>
          <w:trHeight w:val="1020"/>
        </w:trPr>
        <w:tc>
          <w:tcPr>
            <w:tcW w:w="820" w:type="dxa"/>
            <w:tcBorders>
              <w:top w:val="nil"/>
              <w:left w:val="single" w:sz="4" w:space="0" w:color="auto"/>
              <w:bottom w:val="single" w:sz="4" w:space="0" w:color="auto"/>
              <w:right w:val="single" w:sz="4" w:space="0" w:color="auto"/>
            </w:tcBorders>
            <w:shd w:val="clear" w:color="auto" w:fill="auto"/>
            <w:vAlign w:val="center"/>
            <w:hideMark/>
          </w:tcPr>
          <w:p w14:paraId="6753A385" w14:textId="77777777" w:rsidR="00D70F07" w:rsidRPr="00883A83" w:rsidRDefault="00D70F07" w:rsidP="00D70F07">
            <w:pPr>
              <w:jc w:val="center"/>
              <w:rPr>
                <w:rFonts w:ascii="Myriad Pro" w:hAnsi="Myriad Pro"/>
                <w:sz w:val="20"/>
                <w:szCs w:val="20"/>
              </w:rPr>
            </w:pPr>
            <w:r w:rsidRPr="00883A83">
              <w:rPr>
                <w:rFonts w:ascii="Myriad Pro" w:hAnsi="Myriad Pro"/>
                <w:sz w:val="20"/>
                <w:szCs w:val="20"/>
              </w:rPr>
              <w:t>1</w:t>
            </w:r>
          </w:p>
        </w:tc>
        <w:tc>
          <w:tcPr>
            <w:tcW w:w="2667" w:type="dxa"/>
            <w:tcBorders>
              <w:top w:val="nil"/>
              <w:left w:val="nil"/>
              <w:bottom w:val="single" w:sz="4" w:space="0" w:color="auto"/>
              <w:right w:val="single" w:sz="4" w:space="0" w:color="auto"/>
            </w:tcBorders>
            <w:shd w:val="clear" w:color="auto" w:fill="auto"/>
            <w:vAlign w:val="center"/>
            <w:hideMark/>
          </w:tcPr>
          <w:p w14:paraId="0EB51A0F" w14:textId="77777777" w:rsidR="00D70F07" w:rsidRPr="00883A83" w:rsidRDefault="00D70F07" w:rsidP="00D70F07">
            <w:pPr>
              <w:rPr>
                <w:rFonts w:ascii="Myriad Pro" w:hAnsi="Myriad Pro"/>
                <w:sz w:val="20"/>
                <w:szCs w:val="20"/>
              </w:rPr>
            </w:pPr>
            <w:r w:rsidRPr="00883A83">
              <w:rPr>
                <w:rFonts w:ascii="Myriad Pro" w:hAnsi="Myriad Pro"/>
                <w:sz w:val="20"/>
                <w:szCs w:val="20"/>
              </w:rPr>
              <w:t>Расчетная величина собственных средств для финансирования инвестиционной программы</w:t>
            </w:r>
          </w:p>
        </w:tc>
        <w:tc>
          <w:tcPr>
            <w:tcW w:w="1843" w:type="dxa"/>
            <w:tcBorders>
              <w:top w:val="nil"/>
              <w:left w:val="nil"/>
              <w:bottom w:val="single" w:sz="4" w:space="0" w:color="auto"/>
              <w:right w:val="single" w:sz="4" w:space="0" w:color="auto"/>
            </w:tcBorders>
            <w:shd w:val="clear" w:color="auto" w:fill="auto"/>
            <w:vAlign w:val="center"/>
          </w:tcPr>
          <w:p w14:paraId="54B564C6" w14:textId="77777777" w:rsidR="00D70F07" w:rsidRPr="00883A83" w:rsidRDefault="00D70F07" w:rsidP="00D70F07">
            <w:pPr>
              <w:jc w:val="center"/>
              <w:rPr>
                <w:rFonts w:ascii="Myriad Pro" w:hAnsi="Myriad Pro"/>
                <w:sz w:val="20"/>
                <w:szCs w:val="20"/>
              </w:rPr>
            </w:pPr>
            <w:r w:rsidRPr="00883A83">
              <w:rPr>
                <w:rFonts w:ascii="Myriad Pro" w:hAnsi="Myriad Pro"/>
                <w:sz w:val="20"/>
                <w:szCs w:val="20"/>
              </w:rPr>
              <w:t>470 000</w:t>
            </w:r>
          </w:p>
        </w:tc>
        <w:tc>
          <w:tcPr>
            <w:tcW w:w="2150" w:type="dxa"/>
            <w:tcBorders>
              <w:top w:val="nil"/>
              <w:left w:val="nil"/>
              <w:bottom w:val="single" w:sz="4" w:space="0" w:color="auto"/>
              <w:right w:val="single" w:sz="4" w:space="0" w:color="auto"/>
            </w:tcBorders>
            <w:shd w:val="clear" w:color="auto" w:fill="auto"/>
            <w:vAlign w:val="center"/>
          </w:tcPr>
          <w:p w14:paraId="4DE7EA07" w14:textId="77777777" w:rsidR="00D70F07" w:rsidRPr="00883A83" w:rsidRDefault="00D70F07" w:rsidP="00D70F07">
            <w:pPr>
              <w:jc w:val="center"/>
              <w:rPr>
                <w:rFonts w:ascii="Myriad Pro" w:hAnsi="Myriad Pro"/>
                <w:sz w:val="20"/>
                <w:szCs w:val="20"/>
              </w:rPr>
            </w:pPr>
            <w:r w:rsidRPr="00883A83">
              <w:rPr>
                <w:rFonts w:ascii="Myriad Pro" w:hAnsi="Myriad Pro"/>
                <w:sz w:val="20"/>
                <w:szCs w:val="20"/>
              </w:rPr>
              <w:t>470 000</w:t>
            </w:r>
          </w:p>
        </w:tc>
        <w:tc>
          <w:tcPr>
            <w:tcW w:w="1920" w:type="dxa"/>
            <w:tcBorders>
              <w:top w:val="single" w:sz="4" w:space="0" w:color="auto"/>
              <w:left w:val="nil"/>
              <w:bottom w:val="single" w:sz="4" w:space="0" w:color="auto"/>
              <w:right w:val="single" w:sz="4" w:space="0" w:color="auto"/>
            </w:tcBorders>
            <w:shd w:val="clear" w:color="000000" w:fill="FFFFFF"/>
            <w:noWrap/>
            <w:vAlign w:val="center"/>
          </w:tcPr>
          <w:p w14:paraId="5509F02C" w14:textId="77777777" w:rsidR="00D70F07" w:rsidRPr="00883A83" w:rsidRDefault="00D70F07" w:rsidP="00D70F07">
            <w:pPr>
              <w:jc w:val="center"/>
              <w:rPr>
                <w:rFonts w:ascii="Myriad Pro" w:hAnsi="Myriad Pro"/>
                <w:sz w:val="20"/>
                <w:szCs w:val="20"/>
              </w:rPr>
            </w:pPr>
            <w:r w:rsidRPr="00883A83">
              <w:rPr>
                <w:rFonts w:ascii="Myriad Pro" w:hAnsi="Myriad Pro"/>
                <w:sz w:val="20"/>
                <w:szCs w:val="20"/>
              </w:rPr>
              <w:t>0</w:t>
            </w:r>
          </w:p>
        </w:tc>
      </w:tr>
      <w:tr w:rsidR="00D70F07" w:rsidRPr="00883A83" w14:paraId="08E68F41" w14:textId="77777777" w:rsidTr="004A637D">
        <w:trPr>
          <w:trHeight w:val="765"/>
        </w:trPr>
        <w:tc>
          <w:tcPr>
            <w:tcW w:w="820" w:type="dxa"/>
            <w:tcBorders>
              <w:top w:val="nil"/>
              <w:left w:val="single" w:sz="4" w:space="0" w:color="auto"/>
              <w:bottom w:val="single" w:sz="4" w:space="0" w:color="auto"/>
              <w:right w:val="single" w:sz="4" w:space="0" w:color="auto"/>
            </w:tcBorders>
            <w:shd w:val="clear" w:color="auto" w:fill="auto"/>
            <w:vAlign w:val="center"/>
            <w:hideMark/>
          </w:tcPr>
          <w:p w14:paraId="02E56074" w14:textId="77777777" w:rsidR="00D70F07" w:rsidRPr="00883A83" w:rsidRDefault="00D70F07" w:rsidP="00D70F07">
            <w:pPr>
              <w:jc w:val="center"/>
              <w:rPr>
                <w:rFonts w:ascii="Myriad Pro" w:hAnsi="Myriad Pro"/>
                <w:sz w:val="20"/>
                <w:szCs w:val="20"/>
              </w:rPr>
            </w:pPr>
            <w:r w:rsidRPr="00883A83">
              <w:rPr>
                <w:rFonts w:ascii="Myriad Pro" w:hAnsi="Myriad Pro"/>
                <w:sz w:val="20"/>
                <w:szCs w:val="20"/>
              </w:rPr>
              <w:t>2</w:t>
            </w:r>
          </w:p>
        </w:tc>
        <w:tc>
          <w:tcPr>
            <w:tcW w:w="2667" w:type="dxa"/>
            <w:tcBorders>
              <w:top w:val="nil"/>
              <w:left w:val="nil"/>
              <w:bottom w:val="single" w:sz="4" w:space="0" w:color="auto"/>
              <w:right w:val="single" w:sz="4" w:space="0" w:color="auto"/>
            </w:tcBorders>
            <w:shd w:val="clear" w:color="auto" w:fill="auto"/>
            <w:vAlign w:val="center"/>
            <w:hideMark/>
          </w:tcPr>
          <w:p w14:paraId="34B1EAAE" w14:textId="77777777" w:rsidR="00D70F07" w:rsidRPr="00883A83" w:rsidRDefault="00D70F07" w:rsidP="00D70F07">
            <w:pPr>
              <w:rPr>
                <w:rFonts w:ascii="Myriad Pro" w:hAnsi="Myriad Pro"/>
                <w:sz w:val="20"/>
                <w:szCs w:val="20"/>
              </w:rPr>
            </w:pPr>
            <w:r w:rsidRPr="00883A83">
              <w:rPr>
                <w:rFonts w:ascii="Myriad Pro" w:hAnsi="Myriad Pro"/>
                <w:sz w:val="20"/>
                <w:szCs w:val="20"/>
              </w:rPr>
              <w:t>Плановый размер финансирования инвестиционной программы</w:t>
            </w:r>
          </w:p>
        </w:tc>
        <w:tc>
          <w:tcPr>
            <w:tcW w:w="1843" w:type="dxa"/>
            <w:tcBorders>
              <w:top w:val="nil"/>
              <w:left w:val="nil"/>
              <w:bottom w:val="single" w:sz="4" w:space="0" w:color="auto"/>
              <w:right w:val="single" w:sz="4" w:space="0" w:color="auto"/>
            </w:tcBorders>
            <w:shd w:val="clear" w:color="auto" w:fill="auto"/>
            <w:vAlign w:val="center"/>
          </w:tcPr>
          <w:p w14:paraId="2884D2F5" w14:textId="77777777" w:rsidR="00D70F07" w:rsidRPr="00883A83" w:rsidRDefault="00D70F07" w:rsidP="00D70F07">
            <w:pPr>
              <w:jc w:val="center"/>
              <w:rPr>
                <w:rFonts w:ascii="Myriad Pro" w:hAnsi="Myriad Pro"/>
                <w:sz w:val="20"/>
                <w:szCs w:val="20"/>
              </w:rPr>
            </w:pPr>
            <w:r w:rsidRPr="00883A83">
              <w:rPr>
                <w:rFonts w:ascii="Myriad Pro" w:hAnsi="Myriad Pro"/>
                <w:sz w:val="20"/>
                <w:szCs w:val="20"/>
              </w:rPr>
              <w:t>470 000</w:t>
            </w:r>
          </w:p>
        </w:tc>
        <w:tc>
          <w:tcPr>
            <w:tcW w:w="2150" w:type="dxa"/>
            <w:tcBorders>
              <w:top w:val="nil"/>
              <w:left w:val="nil"/>
              <w:bottom w:val="single" w:sz="4" w:space="0" w:color="auto"/>
              <w:right w:val="single" w:sz="4" w:space="0" w:color="auto"/>
            </w:tcBorders>
            <w:shd w:val="clear" w:color="auto" w:fill="auto"/>
            <w:vAlign w:val="center"/>
          </w:tcPr>
          <w:p w14:paraId="0A9DBEE6" w14:textId="77777777" w:rsidR="00D70F07" w:rsidRPr="00883A83" w:rsidRDefault="00D70F07" w:rsidP="00D70F07">
            <w:pPr>
              <w:jc w:val="center"/>
              <w:rPr>
                <w:rFonts w:ascii="Myriad Pro" w:hAnsi="Myriad Pro"/>
                <w:sz w:val="20"/>
                <w:szCs w:val="20"/>
              </w:rPr>
            </w:pPr>
            <w:r w:rsidRPr="00883A83">
              <w:rPr>
                <w:rFonts w:ascii="Myriad Pro" w:hAnsi="Myriad Pro"/>
                <w:sz w:val="20"/>
                <w:szCs w:val="20"/>
              </w:rPr>
              <w:t>470 000</w:t>
            </w:r>
          </w:p>
        </w:tc>
        <w:tc>
          <w:tcPr>
            <w:tcW w:w="1920" w:type="dxa"/>
            <w:tcBorders>
              <w:top w:val="nil"/>
              <w:left w:val="nil"/>
              <w:bottom w:val="single" w:sz="4" w:space="0" w:color="auto"/>
              <w:right w:val="single" w:sz="4" w:space="0" w:color="auto"/>
            </w:tcBorders>
            <w:shd w:val="clear" w:color="000000" w:fill="FFFFFF"/>
            <w:noWrap/>
            <w:vAlign w:val="center"/>
          </w:tcPr>
          <w:p w14:paraId="60B13261" w14:textId="77777777" w:rsidR="00D70F07" w:rsidRPr="00883A83" w:rsidRDefault="00D70F07" w:rsidP="00D70F07">
            <w:pPr>
              <w:jc w:val="center"/>
              <w:rPr>
                <w:rFonts w:ascii="Myriad Pro" w:hAnsi="Myriad Pro"/>
                <w:sz w:val="20"/>
                <w:szCs w:val="20"/>
              </w:rPr>
            </w:pPr>
            <w:r w:rsidRPr="00883A83">
              <w:rPr>
                <w:rFonts w:ascii="Myriad Pro" w:hAnsi="Myriad Pro"/>
                <w:sz w:val="20"/>
                <w:szCs w:val="20"/>
              </w:rPr>
              <w:t>0</w:t>
            </w:r>
          </w:p>
        </w:tc>
      </w:tr>
      <w:tr w:rsidR="00D70F07" w:rsidRPr="00883A83" w14:paraId="36D2D008" w14:textId="77777777" w:rsidTr="0000283D">
        <w:trPr>
          <w:trHeight w:val="765"/>
        </w:trPr>
        <w:tc>
          <w:tcPr>
            <w:tcW w:w="820" w:type="dxa"/>
            <w:tcBorders>
              <w:top w:val="nil"/>
              <w:left w:val="single" w:sz="4" w:space="0" w:color="auto"/>
              <w:bottom w:val="single" w:sz="4" w:space="0" w:color="auto"/>
              <w:right w:val="single" w:sz="4" w:space="0" w:color="auto"/>
            </w:tcBorders>
            <w:shd w:val="clear" w:color="auto" w:fill="auto"/>
            <w:vAlign w:val="center"/>
            <w:hideMark/>
          </w:tcPr>
          <w:p w14:paraId="10126631" w14:textId="77777777" w:rsidR="00D70F07" w:rsidRPr="00883A83" w:rsidRDefault="00D70F07" w:rsidP="00D70F07">
            <w:pPr>
              <w:jc w:val="center"/>
              <w:rPr>
                <w:rFonts w:ascii="Myriad Pro" w:hAnsi="Myriad Pro"/>
                <w:sz w:val="20"/>
                <w:szCs w:val="20"/>
              </w:rPr>
            </w:pPr>
            <w:r w:rsidRPr="00883A83">
              <w:rPr>
                <w:rFonts w:ascii="Myriad Pro" w:hAnsi="Myriad Pro"/>
                <w:sz w:val="20"/>
                <w:szCs w:val="20"/>
              </w:rPr>
              <w:t>3</w:t>
            </w:r>
          </w:p>
        </w:tc>
        <w:tc>
          <w:tcPr>
            <w:tcW w:w="2667" w:type="dxa"/>
            <w:tcBorders>
              <w:top w:val="nil"/>
              <w:left w:val="nil"/>
              <w:bottom w:val="single" w:sz="4" w:space="0" w:color="auto"/>
              <w:right w:val="single" w:sz="4" w:space="0" w:color="auto"/>
            </w:tcBorders>
            <w:shd w:val="clear" w:color="auto" w:fill="auto"/>
            <w:vAlign w:val="bottom"/>
            <w:hideMark/>
          </w:tcPr>
          <w:p w14:paraId="2CE71468" w14:textId="77777777" w:rsidR="00D70F07" w:rsidRPr="00883A83" w:rsidRDefault="00D70F07" w:rsidP="00D70F07">
            <w:pPr>
              <w:rPr>
                <w:rFonts w:ascii="Myriad Pro" w:hAnsi="Myriad Pro"/>
                <w:sz w:val="20"/>
                <w:szCs w:val="20"/>
              </w:rPr>
            </w:pPr>
            <w:r w:rsidRPr="00883A83">
              <w:rPr>
                <w:rFonts w:ascii="Myriad Pro" w:hAnsi="Myriad Pro"/>
                <w:sz w:val="20"/>
                <w:szCs w:val="20"/>
              </w:rPr>
              <w:t>Финансирование инвестиционной программы</w:t>
            </w:r>
          </w:p>
        </w:tc>
        <w:tc>
          <w:tcPr>
            <w:tcW w:w="1843" w:type="dxa"/>
            <w:tcBorders>
              <w:top w:val="nil"/>
              <w:left w:val="nil"/>
              <w:bottom w:val="single" w:sz="4" w:space="0" w:color="auto"/>
              <w:right w:val="single" w:sz="4" w:space="0" w:color="auto"/>
            </w:tcBorders>
            <w:shd w:val="clear" w:color="auto" w:fill="auto"/>
            <w:vAlign w:val="bottom"/>
          </w:tcPr>
          <w:p w14:paraId="3806B2DF" w14:textId="77777777" w:rsidR="00D70F07" w:rsidRPr="00883A83" w:rsidRDefault="00D70F07" w:rsidP="00D70F07">
            <w:pPr>
              <w:jc w:val="center"/>
              <w:rPr>
                <w:rFonts w:ascii="Myriad Pro" w:hAnsi="Myriad Pro"/>
                <w:sz w:val="20"/>
                <w:szCs w:val="20"/>
              </w:rPr>
            </w:pPr>
            <w:r w:rsidRPr="00883A83">
              <w:rPr>
                <w:rFonts w:ascii="Myriad Pro" w:hAnsi="Myriad Pro"/>
                <w:sz w:val="20"/>
                <w:szCs w:val="20"/>
              </w:rPr>
              <w:t>460 428</w:t>
            </w:r>
          </w:p>
          <w:p w14:paraId="7408EDB9" w14:textId="77777777" w:rsidR="00D70F07" w:rsidRPr="00883A83" w:rsidRDefault="00D70F07" w:rsidP="00D70F07">
            <w:pPr>
              <w:jc w:val="center"/>
              <w:rPr>
                <w:rFonts w:ascii="Myriad Pro" w:hAnsi="Myriad Pro"/>
                <w:sz w:val="20"/>
                <w:szCs w:val="20"/>
              </w:rPr>
            </w:pPr>
          </w:p>
        </w:tc>
        <w:tc>
          <w:tcPr>
            <w:tcW w:w="2150" w:type="dxa"/>
            <w:tcBorders>
              <w:top w:val="nil"/>
              <w:left w:val="nil"/>
              <w:bottom w:val="single" w:sz="4" w:space="0" w:color="auto"/>
              <w:right w:val="single" w:sz="4" w:space="0" w:color="auto"/>
            </w:tcBorders>
            <w:shd w:val="clear" w:color="auto" w:fill="auto"/>
            <w:vAlign w:val="bottom"/>
          </w:tcPr>
          <w:p w14:paraId="1594D4CF" w14:textId="77777777" w:rsidR="00D70F07" w:rsidRPr="00883A83" w:rsidRDefault="00D70F07" w:rsidP="00D70F07">
            <w:pPr>
              <w:jc w:val="center"/>
              <w:rPr>
                <w:rFonts w:ascii="Myriad Pro" w:hAnsi="Myriad Pro"/>
                <w:sz w:val="20"/>
                <w:szCs w:val="20"/>
              </w:rPr>
            </w:pPr>
            <w:r w:rsidRPr="00883A83">
              <w:rPr>
                <w:rFonts w:ascii="Myriad Pro" w:hAnsi="Myriad Pro"/>
                <w:sz w:val="20"/>
                <w:szCs w:val="20"/>
              </w:rPr>
              <w:t>454 202</w:t>
            </w:r>
          </w:p>
          <w:p w14:paraId="09B4D3C2" w14:textId="77777777" w:rsidR="00D70F07" w:rsidRPr="00883A83" w:rsidRDefault="00D70F07" w:rsidP="00D70F07">
            <w:pPr>
              <w:jc w:val="center"/>
              <w:rPr>
                <w:rFonts w:ascii="Myriad Pro" w:hAnsi="Myriad Pro"/>
                <w:sz w:val="20"/>
                <w:szCs w:val="20"/>
              </w:rPr>
            </w:pPr>
          </w:p>
        </w:tc>
        <w:tc>
          <w:tcPr>
            <w:tcW w:w="1920" w:type="dxa"/>
            <w:tcBorders>
              <w:top w:val="nil"/>
              <w:left w:val="nil"/>
              <w:bottom w:val="single" w:sz="4" w:space="0" w:color="auto"/>
              <w:right w:val="single" w:sz="4" w:space="0" w:color="auto"/>
            </w:tcBorders>
            <w:shd w:val="clear" w:color="auto" w:fill="auto"/>
            <w:noWrap/>
            <w:vAlign w:val="center"/>
          </w:tcPr>
          <w:p w14:paraId="792C62AF" w14:textId="77777777" w:rsidR="00D70F07" w:rsidRPr="00883A83" w:rsidRDefault="00D70F07" w:rsidP="00D70F07">
            <w:pPr>
              <w:jc w:val="center"/>
              <w:rPr>
                <w:rFonts w:ascii="Myriad Pro" w:hAnsi="Myriad Pro"/>
                <w:sz w:val="20"/>
                <w:szCs w:val="20"/>
              </w:rPr>
            </w:pPr>
            <w:r w:rsidRPr="00883A83">
              <w:rPr>
                <w:rFonts w:ascii="Myriad Pro" w:hAnsi="Myriad Pro"/>
                <w:sz w:val="20"/>
                <w:szCs w:val="20"/>
              </w:rPr>
              <w:t>-6 226</w:t>
            </w:r>
          </w:p>
        </w:tc>
      </w:tr>
      <w:tr w:rsidR="00D70F07" w:rsidRPr="00883A83" w14:paraId="2B3721F0" w14:textId="77777777" w:rsidTr="004A637D">
        <w:trPr>
          <w:trHeight w:val="992"/>
        </w:trPr>
        <w:tc>
          <w:tcPr>
            <w:tcW w:w="820" w:type="dxa"/>
            <w:tcBorders>
              <w:top w:val="single" w:sz="4" w:space="0" w:color="auto"/>
              <w:left w:val="single" w:sz="4" w:space="0" w:color="auto"/>
              <w:bottom w:val="single" w:sz="4" w:space="0" w:color="auto"/>
              <w:right w:val="single" w:sz="4" w:space="0" w:color="auto"/>
            </w:tcBorders>
            <w:shd w:val="clear" w:color="auto" w:fill="auto"/>
            <w:vAlign w:val="center"/>
          </w:tcPr>
          <w:p w14:paraId="50839181" w14:textId="77777777" w:rsidR="00D70F07" w:rsidRPr="00883A83" w:rsidRDefault="00D70F07" w:rsidP="00D70F07">
            <w:pPr>
              <w:jc w:val="center"/>
              <w:rPr>
                <w:rFonts w:ascii="Myriad Pro" w:hAnsi="Myriad Pro"/>
                <w:sz w:val="20"/>
                <w:szCs w:val="20"/>
              </w:rPr>
            </w:pPr>
            <w:r w:rsidRPr="00883A83">
              <w:rPr>
                <w:rFonts w:ascii="Myriad Pro" w:hAnsi="Myriad Pro"/>
                <w:sz w:val="20"/>
                <w:szCs w:val="20"/>
              </w:rPr>
              <w:t>4</w:t>
            </w:r>
          </w:p>
        </w:tc>
        <w:tc>
          <w:tcPr>
            <w:tcW w:w="2667" w:type="dxa"/>
            <w:tcBorders>
              <w:top w:val="single" w:sz="4" w:space="0" w:color="auto"/>
              <w:left w:val="nil"/>
              <w:bottom w:val="single" w:sz="4" w:space="0" w:color="auto"/>
              <w:right w:val="single" w:sz="4" w:space="0" w:color="auto"/>
            </w:tcBorders>
            <w:shd w:val="clear" w:color="auto" w:fill="auto"/>
            <w:vAlign w:val="center"/>
          </w:tcPr>
          <w:p w14:paraId="6271F075" w14:textId="77777777" w:rsidR="00D70F07" w:rsidRPr="00883A83" w:rsidRDefault="00D70F07" w:rsidP="00D70F07">
            <w:pPr>
              <w:rPr>
                <w:rFonts w:ascii="Myriad Pro" w:hAnsi="Myriad Pro"/>
                <w:sz w:val="20"/>
                <w:szCs w:val="20"/>
              </w:rPr>
            </w:pPr>
            <w:r w:rsidRPr="00883A83">
              <w:rPr>
                <w:rFonts w:ascii="Myriad Pro" w:hAnsi="Myriad Pro"/>
                <w:noProof/>
                <w:sz w:val="20"/>
                <w:szCs w:val="20"/>
              </w:rPr>
              <mc:AlternateContent>
                <mc:Choice Requires="wps">
                  <w:drawing>
                    <wp:anchor distT="0" distB="0" distL="114300" distR="114300" simplePos="0" relativeHeight="251762688" behindDoc="0" locked="0" layoutInCell="1" allowOverlap="1" wp14:anchorId="0182154E" wp14:editId="7677F7FF">
                      <wp:simplePos x="0" y="0"/>
                      <wp:positionH relativeFrom="column">
                        <wp:posOffset>87630</wp:posOffset>
                      </wp:positionH>
                      <wp:positionV relativeFrom="paragraph">
                        <wp:posOffset>-5080</wp:posOffset>
                      </wp:positionV>
                      <wp:extent cx="1234440" cy="585470"/>
                      <wp:effectExtent l="0" t="0" r="0" b="0"/>
                      <wp:wrapNone/>
                      <wp:docPr id="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34440"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9CF1B" w14:textId="77777777" w:rsidR="00F722A4" w:rsidRPr="008F7A35" w:rsidRDefault="001D62DB" w:rsidP="004A637D">
                                  <w:pPr>
                                    <w:rPr>
                                      <w:sz w:val="28"/>
                                      <w:szCs w:val="28"/>
                                    </w:rPr>
                                  </w:pPr>
                                  <m:oMathPara>
                                    <m:oMathParaPr>
                                      <m:jc m:val="centerGroup"/>
                                    </m:oMathParaPr>
                                    <m:oMath>
                                      <m:f>
                                        <m:fPr>
                                          <m:ctrlPr>
                                            <w:rPr>
                                              <w:rFonts w:ascii="Cambria Math" w:eastAsiaTheme="minorEastAsia" w:hAnsi="Cambria Math" w:cstheme="minorBidi"/>
                                              <w:i/>
                                              <w:iCs/>
                                              <w:color w:val="000000" w:themeColor="text1"/>
                                              <w:sz w:val="32"/>
                                              <w:szCs w:val="32"/>
                                            </w:rPr>
                                          </m:ctrlPr>
                                        </m:fPr>
                                        <m:num>
                                          <m:sSubSup>
                                            <m:sSubSupPr>
                                              <m:ctrlPr>
                                                <w:rPr>
                                                  <w:rFonts w:ascii="Cambria Math" w:eastAsiaTheme="minorEastAsia" w:hAnsi="Cambria Math" w:cstheme="minorBidi"/>
                                                  <w:i/>
                                                  <w:iCs/>
                                                  <w:color w:val="000000" w:themeColor="text1"/>
                                                  <w:sz w:val="32"/>
                                                  <w:szCs w:val="32"/>
                                                </w:rPr>
                                              </m:ctrlPr>
                                            </m:sSubSupPr>
                                            <m:e>
                                              <m:r>
                                                <w:rPr>
                                                  <w:rFonts w:ascii="Cambria Math" w:hAnsi="Cambria Math" w:cstheme="minorBidi"/>
                                                  <w:color w:val="000000" w:themeColor="text1"/>
                                                  <w:sz w:val="32"/>
                                                  <w:szCs w:val="32"/>
                                                </w:rPr>
                                                <m:t>ИП</m:t>
                                              </m:r>
                                            </m:e>
                                            <m:sub>
                                              <m:r>
                                                <w:rPr>
                                                  <w:rFonts w:ascii="Cambria Math" w:hAnsi="Cambria Math" w:cstheme="minorBidi"/>
                                                  <w:color w:val="000000" w:themeColor="text1"/>
                                                  <w:sz w:val="32"/>
                                                  <w:szCs w:val="32"/>
                                                </w:rPr>
                                                <m:t>2017</m:t>
                                              </m:r>
                                            </m:sub>
                                            <m:sup>
                                              <m:r>
                                                <w:rPr>
                                                  <w:rFonts w:ascii="Cambria Math" w:eastAsiaTheme="minorEastAsia" w:hAnsi="Cambria Math" w:cstheme="minorBidi"/>
                                                  <w:color w:val="000000" w:themeColor="text1"/>
                                                  <w:sz w:val="32"/>
                                                  <w:szCs w:val="32"/>
                                                </w:rPr>
                                                <m:t>факт</m:t>
                                              </m:r>
                                            </m:sup>
                                          </m:sSubSup>
                                        </m:num>
                                        <m:den>
                                          <m:sSubSup>
                                            <m:sSubSupPr>
                                              <m:ctrlPr>
                                                <w:rPr>
                                                  <w:rFonts w:ascii="Cambria Math" w:eastAsiaTheme="minorEastAsia" w:hAnsi="Cambria Math" w:cstheme="minorBidi"/>
                                                  <w:i/>
                                                  <w:iCs/>
                                                  <w:color w:val="000000" w:themeColor="text1"/>
                                                  <w:sz w:val="32"/>
                                                  <w:szCs w:val="32"/>
                                                </w:rPr>
                                              </m:ctrlPr>
                                            </m:sSubSupPr>
                                            <m:e>
                                              <m:r>
                                                <w:rPr>
                                                  <w:rFonts w:ascii="Cambria Math" w:hAnsi="Cambria Math" w:cstheme="minorBidi"/>
                                                  <w:color w:val="000000" w:themeColor="text1"/>
                                                  <w:sz w:val="32"/>
                                                  <w:szCs w:val="32"/>
                                                </w:rPr>
                                                <m:t>ИП</m:t>
                                              </m:r>
                                            </m:e>
                                            <m:sub>
                                              <m:r>
                                                <w:rPr>
                                                  <w:rFonts w:ascii="Cambria Math" w:hAnsi="Cambria Math" w:cstheme="minorBidi"/>
                                                  <w:color w:val="000000" w:themeColor="text1"/>
                                                  <w:sz w:val="32"/>
                                                  <w:szCs w:val="32"/>
                                                </w:rPr>
                                                <m:t>2017</m:t>
                                              </m:r>
                                            </m:sub>
                                            <m:sup>
                                              <m:r>
                                                <w:rPr>
                                                  <w:rFonts w:ascii="Cambria Math" w:eastAsiaTheme="minorEastAsia" w:hAnsi="Cambria Math" w:cstheme="minorBidi"/>
                                                  <w:color w:val="000000" w:themeColor="text1"/>
                                                  <w:sz w:val="32"/>
                                                  <w:szCs w:val="32"/>
                                                </w:rPr>
                                                <m:t>заяв</m:t>
                                              </m:r>
                                            </m:sup>
                                          </m:sSubSup>
                                        </m:den>
                                      </m:f>
                                    </m:oMath>
                                  </m:oMathPara>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82154E" id="Text Box 41" o:spid="_x0000_s1035" type="#_x0000_t202" style="position:absolute;margin-left:6.9pt;margin-top:-.4pt;width:97.2pt;height:46.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" filled="f" stroked="f">
                      <v:path arrowok="t"/>
                      <v:textbox inset="0,0,0,0">
                        <w:txbxContent>
                          <w:p w14:paraId="1AF9CF1B" w14:textId="77777777" w:rsidR="00F722A4" w:rsidRPr="008F7A35" w:rsidRDefault="001D62DB" w:rsidP="004A637D">
                            <w:pPr>
                              <w:rPr>
                                <w:sz w:val="28"/>
                                <w:szCs w:val="28"/>
                              </w:rPr>
                            </w:pPr>
                            <m:oMathPara>
                              <m:oMathParaPr>
                                <m:jc m:val="centerGroup"/>
                              </m:oMathParaPr>
                              <m:oMath>
                                <m:f>
                                  <m:fPr>
                                    <m:ctrlPr>
                                      <w:rPr>
                                        <w:rFonts w:ascii="Cambria Math" w:eastAsiaTheme="minorEastAsia" w:hAnsi="Cambria Math" w:cstheme="minorBidi"/>
                                        <w:i/>
                                        <w:iCs/>
                                        <w:color w:val="000000" w:themeColor="text1"/>
                                        <w:sz w:val="32"/>
                                        <w:szCs w:val="32"/>
                                      </w:rPr>
                                    </m:ctrlPr>
                                  </m:fPr>
                                  <m:num>
                                    <m:sSubSup>
                                      <m:sSubSupPr>
                                        <m:ctrlPr>
                                          <w:rPr>
                                            <w:rFonts w:ascii="Cambria Math" w:eastAsiaTheme="minorEastAsia" w:hAnsi="Cambria Math" w:cstheme="minorBidi"/>
                                            <w:i/>
                                            <w:iCs/>
                                            <w:color w:val="000000" w:themeColor="text1"/>
                                            <w:sz w:val="32"/>
                                            <w:szCs w:val="32"/>
                                          </w:rPr>
                                        </m:ctrlPr>
                                      </m:sSubSupPr>
                                      <m:e>
                                        <m:r>
                                          <w:rPr>
                                            <w:rFonts w:ascii="Cambria Math" w:hAnsi="Cambria Math" w:cstheme="minorBidi"/>
                                            <w:color w:val="000000" w:themeColor="text1"/>
                                            <w:sz w:val="32"/>
                                            <w:szCs w:val="32"/>
                                          </w:rPr>
                                          <m:t>ИП</m:t>
                                        </m:r>
                                      </m:e>
                                      <m:sub>
                                        <m:r>
                                          <w:rPr>
                                            <w:rFonts w:ascii="Cambria Math" w:hAnsi="Cambria Math" w:cstheme="minorBidi"/>
                                            <w:color w:val="000000" w:themeColor="text1"/>
                                            <w:sz w:val="32"/>
                                            <w:szCs w:val="32"/>
                                          </w:rPr>
                                          <m:t>2017</m:t>
                                        </m:r>
                                      </m:sub>
                                      <m:sup>
                                        <m:r>
                                          <w:rPr>
                                            <w:rFonts w:ascii="Cambria Math" w:eastAsiaTheme="minorEastAsia" w:hAnsi="Cambria Math" w:cstheme="minorBidi"/>
                                            <w:color w:val="000000" w:themeColor="text1"/>
                                            <w:sz w:val="32"/>
                                            <w:szCs w:val="32"/>
                                          </w:rPr>
                                          <m:t>факт</m:t>
                                        </m:r>
                                      </m:sup>
                                    </m:sSubSup>
                                  </m:num>
                                  <m:den>
                                    <m:sSubSup>
                                      <m:sSubSupPr>
                                        <m:ctrlPr>
                                          <w:rPr>
                                            <w:rFonts w:ascii="Cambria Math" w:eastAsiaTheme="minorEastAsia" w:hAnsi="Cambria Math" w:cstheme="minorBidi"/>
                                            <w:i/>
                                            <w:iCs/>
                                            <w:color w:val="000000" w:themeColor="text1"/>
                                            <w:sz w:val="32"/>
                                            <w:szCs w:val="32"/>
                                          </w:rPr>
                                        </m:ctrlPr>
                                      </m:sSubSupPr>
                                      <m:e>
                                        <m:r>
                                          <w:rPr>
                                            <w:rFonts w:ascii="Cambria Math" w:hAnsi="Cambria Math" w:cstheme="minorBidi"/>
                                            <w:color w:val="000000" w:themeColor="text1"/>
                                            <w:sz w:val="32"/>
                                            <w:szCs w:val="32"/>
                                          </w:rPr>
                                          <m:t>ИП</m:t>
                                        </m:r>
                                      </m:e>
                                      <m:sub>
                                        <m:r>
                                          <w:rPr>
                                            <w:rFonts w:ascii="Cambria Math" w:hAnsi="Cambria Math" w:cstheme="minorBidi"/>
                                            <w:color w:val="000000" w:themeColor="text1"/>
                                            <w:sz w:val="32"/>
                                            <w:szCs w:val="32"/>
                                          </w:rPr>
                                          <m:t>2017</m:t>
                                        </m:r>
                                      </m:sub>
                                      <m:sup>
                                        <m:r>
                                          <w:rPr>
                                            <w:rFonts w:ascii="Cambria Math" w:eastAsiaTheme="minorEastAsia" w:hAnsi="Cambria Math" w:cstheme="minorBidi"/>
                                            <w:color w:val="000000" w:themeColor="text1"/>
                                            <w:sz w:val="32"/>
                                            <w:szCs w:val="32"/>
                                          </w:rPr>
                                          <m:t>заяв</m:t>
                                        </m:r>
                                      </m:sup>
                                    </m:sSubSup>
                                  </m:den>
                                </m:f>
                              </m:oMath>
                            </m:oMathPara>
                          </w:p>
                        </w:txbxContent>
                      </v:textbox>
                    </v:shape>
                  </w:pict>
                </mc:Fallback>
              </mc:AlternateContent>
            </w:r>
          </w:p>
        </w:tc>
        <w:tc>
          <w:tcPr>
            <w:tcW w:w="1843" w:type="dxa"/>
            <w:tcBorders>
              <w:top w:val="single" w:sz="4" w:space="0" w:color="auto"/>
              <w:left w:val="nil"/>
              <w:bottom w:val="single" w:sz="4" w:space="0" w:color="auto"/>
              <w:right w:val="single" w:sz="4" w:space="0" w:color="auto"/>
            </w:tcBorders>
            <w:shd w:val="clear" w:color="auto" w:fill="auto"/>
            <w:vAlign w:val="center"/>
          </w:tcPr>
          <w:p w14:paraId="4822963D" w14:textId="77777777" w:rsidR="00D70F07" w:rsidRPr="00883A83" w:rsidRDefault="00D70F07" w:rsidP="00D70F07">
            <w:pPr>
              <w:jc w:val="center"/>
              <w:rPr>
                <w:rFonts w:ascii="Myriad Pro" w:hAnsi="Myriad Pro"/>
                <w:sz w:val="20"/>
                <w:szCs w:val="20"/>
              </w:rPr>
            </w:pPr>
            <w:r w:rsidRPr="00883A83">
              <w:rPr>
                <w:rFonts w:ascii="Myriad Pro" w:hAnsi="Myriad Pro"/>
                <w:sz w:val="20"/>
                <w:szCs w:val="20"/>
              </w:rPr>
              <w:t>0,980</w:t>
            </w:r>
          </w:p>
        </w:tc>
        <w:tc>
          <w:tcPr>
            <w:tcW w:w="2150" w:type="dxa"/>
            <w:tcBorders>
              <w:top w:val="single" w:sz="4" w:space="0" w:color="auto"/>
              <w:left w:val="nil"/>
              <w:bottom w:val="single" w:sz="4" w:space="0" w:color="auto"/>
              <w:right w:val="single" w:sz="4" w:space="0" w:color="auto"/>
            </w:tcBorders>
            <w:shd w:val="clear" w:color="auto" w:fill="auto"/>
            <w:vAlign w:val="center"/>
          </w:tcPr>
          <w:p w14:paraId="71EA84EA" w14:textId="77777777" w:rsidR="00D70F07" w:rsidRPr="00883A83" w:rsidRDefault="00D70F07" w:rsidP="00D70F07">
            <w:pPr>
              <w:jc w:val="center"/>
              <w:rPr>
                <w:rFonts w:ascii="Myriad Pro" w:hAnsi="Myriad Pro"/>
                <w:sz w:val="20"/>
                <w:szCs w:val="20"/>
              </w:rPr>
            </w:pPr>
            <w:r w:rsidRPr="00883A83">
              <w:rPr>
                <w:rFonts w:ascii="Myriad Pro" w:hAnsi="Myriad Pro"/>
                <w:sz w:val="20"/>
                <w:szCs w:val="20"/>
              </w:rPr>
              <w:t>0,966</w:t>
            </w:r>
          </w:p>
        </w:tc>
        <w:tc>
          <w:tcPr>
            <w:tcW w:w="1920" w:type="dxa"/>
            <w:tcBorders>
              <w:top w:val="single" w:sz="4" w:space="0" w:color="auto"/>
              <w:left w:val="nil"/>
              <w:bottom w:val="single" w:sz="4" w:space="0" w:color="auto"/>
              <w:right w:val="single" w:sz="4" w:space="0" w:color="auto"/>
            </w:tcBorders>
            <w:shd w:val="clear" w:color="auto" w:fill="auto"/>
            <w:noWrap/>
            <w:vAlign w:val="center"/>
          </w:tcPr>
          <w:p w14:paraId="4CF9EE48" w14:textId="77777777" w:rsidR="00D70F07" w:rsidRPr="00883A83" w:rsidRDefault="00D70F07" w:rsidP="00D70F07">
            <w:pPr>
              <w:jc w:val="center"/>
              <w:rPr>
                <w:rFonts w:ascii="Myriad Pro" w:hAnsi="Myriad Pro"/>
                <w:sz w:val="20"/>
                <w:szCs w:val="20"/>
              </w:rPr>
            </w:pPr>
            <w:r w:rsidRPr="00883A83">
              <w:rPr>
                <w:rFonts w:ascii="Myriad Pro" w:hAnsi="Myriad Pro"/>
                <w:sz w:val="20"/>
                <w:szCs w:val="20"/>
              </w:rPr>
              <w:t>-0,01</w:t>
            </w:r>
          </w:p>
        </w:tc>
      </w:tr>
      <w:tr w:rsidR="00D70F07" w:rsidRPr="00883A83" w14:paraId="46FBEC8F" w14:textId="77777777" w:rsidTr="004A637D">
        <w:trPr>
          <w:trHeight w:val="765"/>
        </w:trPr>
        <w:tc>
          <w:tcPr>
            <w:tcW w:w="820" w:type="dxa"/>
            <w:tcBorders>
              <w:top w:val="single" w:sz="4" w:space="0" w:color="auto"/>
              <w:left w:val="single" w:sz="4" w:space="0" w:color="auto"/>
              <w:bottom w:val="single" w:sz="4" w:space="0" w:color="auto"/>
              <w:right w:val="single" w:sz="4" w:space="0" w:color="auto"/>
            </w:tcBorders>
            <w:shd w:val="clear" w:color="auto" w:fill="auto"/>
            <w:vAlign w:val="center"/>
          </w:tcPr>
          <w:p w14:paraId="7D1DCF99" w14:textId="77777777" w:rsidR="00D70F07" w:rsidRPr="00883A83" w:rsidRDefault="00D70F07" w:rsidP="00D70F07">
            <w:pPr>
              <w:jc w:val="center"/>
              <w:rPr>
                <w:rFonts w:ascii="Myriad Pro" w:hAnsi="Myriad Pro"/>
                <w:sz w:val="20"/>
                <w:szCs w:val="20"/>
              </w:rPr>
            </w:pPr>
            <w:r w:rsidRPr="00883A83">
              <w:rPr>
                <w:rFonts w:ascii="Myriad Pro" w:hAnsi="Myriad Pro"/>
                <w:sz w:val="20"/>
                <w:szCs w:val="20"/>
              </w:rPr>
              <w:t>5</w:t>
            </w:r>
          </w:p>
        </w:tc>
        <w:tc>
          <w:tcPr>
            <w:tcW w:w="2667" w:type="dxa"/>
            <w:tcBorders>
              <w:top w:val="single" w:sz="4" w:space="0" w:color="auto"/>
              <w:left w:val="nil"/>
              <w:bottom w:val="single" w:sz="4" w:space="0" w:color="auto"/>
              <w:right w:val="single" w:sz="4" w:space="0" w:color="auto"/>
            </w:tcBorders>
            <w:shd w:val="clear" w:color="auto" w:fill="auto"/>
            <w:vAlign w:val="center"/>
          </w:tcPr>
          <w:p w14:paraId="7BB2117F" w14:textId="77777777" w:rsidR="00D70F07" w:rsidRPr="00883A83" w:rsidRDefault="00D70F07" w:rsidP="00D70F07">
            <w:pPr>
              <w:rPr>
                <w:rFonts w:ascii="Myriad Pro" w:hAnsi="Myriad Pro"/>
                <w:sz w:val="20"/>
                <w:szCs w:val="20"/>
              </w:rPr>
            </w:pPr>
            <w:r w:rsidRPr="00883A83">
              <w:rPr>
                <w:rFonts w:ascii="Myriad Pro" w:hAnsi="Myriad Pro" w:cs="Calibri"/>
                <w:sz w:val="20"/>
                <w:szCs w:val="20"/>
              </w:rPr>
              <w:t>Величина корректировки НВВ в связи с изменением (неисполнением) инвестиционной программы</w:t>
            </w:r>
          </w:p>
        </w:tc>
        <w:tc>
          <w:tcPr>
            <w:tcW w:w="1843" w:type="dxa"/>
            <w:tcBorders>
              <w:top w:val="single" w:sz="4" w:space="0" w:color="auto"/>
              <w:left w:val="nil"/>
              <w:bottom w:val="single" w:sz="4" w:space="0" w:color="auto"/>
              <w:right w:val="single" w:sz="4" w:space="0" w:color="auto"/>
            </w:tcBorders>
            <w:shd w:val="clear" w:color="auto" w:fill="auto"/>
            <w:vAlign w:val="center"/>
          </w:tcPr>
          <w:p w14:paraId="79562B25" w14:textId="77777777" w:rsidR="00D70F07" w:rsidRPr="00883A83" w:rsidRDefault="00D70F07" w:rsidP="00D70F07">
            <w:pPr>
              <w:jc w:val="center"/>
              <w:rPr>
                <w:rFonts w:ascii="Myriad Pro" w:hAnsi="Myriad Pro"/>
                <w:sz w:val="20"/>
                <w:szCs w:val="20"/>
              </w:rPr>
            </w:pPr>
            <w:r w:rsidRPr="00883A83">
              <w:rPr>
                <w:rFonts w:ascii="Myriad Pro" w:hAnsi="Myriad Pro"/>
                <w:sz w:val="20"/>
                <w:szCs w:val="20"/>
              </w:rPr>
              <w:t xml:space="preserve">-              9 571,8 </w:t>
            </w:r>
          </w:p>
        </w:tc>
        <w:tc>
          <w:tcPr>
            <w:tcW w:w="2150" w:type="dxa"/>
            <w:tcBorders>
              <w:top w:val="single" w:sz="4" w:space="0" w:color="auto"/>
              <w:left w:val="nil"/>
              <w:bottom w:val="single" w:sz="4" w:space="0" w:color="auto"/>
              <w:right w:val="single" w:sz="4" w:space="0" w:color="auto"/>
            </w:tcBorders>
            <w:shd w:val="clear" w:color="auto" w:fill="auto"/>
            <w:vAlign w:val="center"/>
          </w:tcPr>
          <w:p w14:paraId="79C22DF0" w14:textId="77777777" w:rsidR="00D70F07" w:rsidRPr="00883A83" w:rsidRDefault="00D70F07" w:rsidP="00D70F07">
            <w:pPr>
              <w:jc w:val="center"/>
              <w:rPr>
                <w:rFonts w:ascii="Myriad Pro" w:hAnsi="Myriad Pro"/>
                <w:sz w:val="20"/>
                <w:szCs w:val="20"/>
              </w:rPr>
            </w:pPr>
            <w:r w:rsidRPr="00883A83">
              <w:rPr>
                <w:rFonts w:ascii="Myriad Pro" w:hAnsi="Myriad Pro"/>
                <w:sz w:val="20"/>
                <w:szCs w:val="20"/>
              </w:rPr>
              <w:t xml:space="preserve">-     </w:t>
            </w:r>
            <w:r w:rsidR="00232FE7" w:rsidRPr="00883A83">
              <w:rPr>
                <w:rFonts w:ascii="Myriad Pro" w:hAnsi="Myriad Pro"/>
                <w:sz w:val="20"/>
                <w:szCs w:val="20"/>
              </w:rPr>
              <w:t xml:space="preserve"> </w:t>
            </w:r>
            <w:r w:rsidRPr="00883A83">
              <w:rPr>
                <w:rFonts w:ascii="Myriad Pro" w:hAnsi="Myriad Pro"/>
                <w:sz w:val="20"/>
                <w:szCs w:val="20"/>
              </w:rPr>
              <w:t xml:space="preserve">15 797,5 </w:t>
            </w:r>
          </w:p>
        </w:tc>
        <w:tc>
          <w:tcPr>
            <w:tcW w:w="1920" w:type="dxa"/>
            <w:tcBorders>
              <w:top w:val="single" w:sz="4" w:space="0" w:color="auto"/>
              <w:left w:val="nil"/>
              <w:bottom w:val="single" w:sz="4" w:space="0" w:color="auto"/>
              <w:right w:val="single" w:sz="4" w:space="0" w:color="auto"/>
            </w:tcBorders>
            <w:shd w:val="clear" w:color="auto" w:fill="auto"/>
            <w:noWrap/>
            <w:vAlign w:val="center"/>
          </w:tcPr>
          <w:p w14:paraId="29694800" w14:textId="77777777" w:rsidR="00D70F07" w:rsidRPr="00883A83" w:rsidRDefault="00D70F07" w:rsidP="00D70F07">
            <w:pPr>
              <w:jc w:val="center"/>
              <w:rPr>
                <w:rFonts w:ascii="Myriad Pro" w:hAnsi="Myriad Pro"/>
                <w:sz w:val="20"/>
                <w:szCs w:val="20"/>
              </w:rPr>
            </w:pPr>
            <w:r w:rsidRPr="00883A83">
              <w:rPr>
                <w:rFonts w:ascii="Myriad Pro" w:hAnsi="Myriad Pro"/>
                <w:sz w:val="20"/>
                <w:szCs w:val="20"/>
              </w:rPr>
              <w:t>-6 226</w:t>
            </w:r>
          </w:p>
        </w:tc>
      </w:tr>
    </w:tbl>
    <w:p w14:paraId="49AF0B81" w14:textId="2E3A8019" w:rsidR="004A637D" w:rsidRPr="00883A83" w:rsidRDefault="004A637D" w:rsidP="00A53F2B">
      <w:pPr>
        <w:autoSpaceDE w:val="0"/>
        <w:autoSpaceDN w:val="0"/>
        <w:adjustRightInd w:val="0"/>
        <w:spacing w:before="200" w:line="360" w:lineRule="auto"/>
        <w:ind w:firstLine="567"/>
        <w:jc w:val="both"/>
        <w:rPr>
          <w:rFonts w:ascii="Myriad Pro" w:hAnsi="Myriad Pro"/>
          <w:sz w:val="26"/>
          <w:szCs w:val="26"/>
          <w:shd w:val="clear" w:color="auto" w:fill="FFFFFF"/>
        </w:rPr>
      </w:pPr>
      <w:r w:rsidRPr="00883A83">
        <w:rPr>
          <w:rFonts w:ascii="Myriad Pro" w:hAnsi="Myriad Pro"/>
          <w:sz w:val="26"/>
          <w:szCs w:val="26"/>
          <w:shd w:val="clear" w:color="auto" w:fill="FFFFFF"/>
        </w:rPr>
        <w:t>В соответствии с пояснениями к экспертному заключению ДТР Томской области</w:t>
      </w:r>
      <w:r w:rsidR="00566233" w:rsidRPr="00883A83">
        <w:rPr>
          <w:rFonts w:ascii="Myriad Pro" w:hAnsi="Myriad Pro"/>
          <w:sz w:val="26"/>
          <w:szCs w:val="26"/>
          <w:shd w:val="clear" w:color="auto" w:fill="FFFFFF"/>
        </w:rPr>
        <w:t xml:space="preserve"> по корректировке НВВ </w:t>
      </w:r>
      <w:r w:rsidR="005F397F">
        <w:rPr>
          <w:rFonts w:ascii="Myriad Pro" w:hAnsi="Myriad Pro"/>
          <w:sz w:val="26"/>
          <w:szCs w:val="26"/>
          <w:shd w:val="clear" w:color="auto" w:fill="FFFFFF"/>
        </w:rPr>
        <w:t>ПАО </w:t>
      </w:r>
      <w:r w:rsidR="00566233" w:rsidRPr="00883A83">
        <w:rPr>
          <w:rFonts w:ascii="Myriad Pro" w:hAnsi="Myriad Pro"/>
          <w:sz w:val="26"/>
          <w:szCs w:val="26"/>
          <w:shd w:val="clear" w:color="auto" w:fill="FFFFFF"/>
        </w:rPr>
        <w:t>«ТРК» на 2017 г.</w:t>
      </w:r>
      <w:r w:rsidRPr="00883A83">
        <w:rPr>
          <w:rFonts w:ascii="Myriad Pro" w:hAnsi="Myriad Pro"/>
          <w:sz w:val="26"/>
          <w:szCs w:val="26"/>
          <w:shd w:val="clear" w:color="auto" w:fill="FFFFFF"/>
        </w:rPr>
        <w:t xml:space="preserve">, составляющие расчета величины корректировки НВВ в связи с изменением (неисполнением) инвестиционной программы </w:t>
      </w:r>
      <w:r w:rsidR="005F397F">
        <w:rPr>
          <w:rFonts w:ascii="Myriad Pro" w:hAnsi="Myriad Pro"/>
          <w:sz w:val="26"/>
          <w:szCs w:val="26"/>
          <w:shd w:val="clear" w:color="auto" w:fill="FFFFFF"/>
        </w:rPr>
        <w:t>ПАО </w:t>
      </w:r>
      <w:r w:rsidRPr="00883A83">
        <w:rPr>
          <w:rFonts w:ascii="Myriad Pro" w:hAnsi="Myriad Pro"/>
          <w:sz w:val="26"/>
          <w:szCs w:val="26"/>
          <w:shd w:val="clear" w:color="auto" w:fill="FFFFFF"/>
        </w:rPr>
        <w:t>«ТРК» определены регулирующим органом исходя из</w:t>
      </w:r>
      <w:r w:rsidR="00566233" w:rsidRPr="00883A83">
        <w:rPr>
          <w:rFonts w:ascii="Myriad Pro" w:hAnsi="Myriad Pro"/>
          <w:sz w:val="26"/>
          <w:szCs w:val="26"/>
          <w:shd w:val="clear" w:color="auto" w:fill="FFFFFF"/>
        </w:rPr>
        <w:t xml:space="preserve"> следующих документов</w:t>
      </w:r>
      <w:r w:rsidRPr="00883A83">
        <w:rPr>
          <w:rFonts w:ascii="Myriad Pro" w:hAnsi="Myriad Pro"/>
          <w:sz w:val="26"/>
          <w:szCs w:val="26"/>
          <w:shd w:val="clear" w:color="auto" w:fill="FFFFFF"/>
        </w:rPr>
        <w:t>:</w:t>
      </w:r>
    </w:p>
    <w:p w14:paraId="5B5940BC" w14:textId="62F0EA82" w:rsidR="00566233" w:rsidRPr="00883A83" w:rsidRDefault="00566233" w:rsidP="00E84AB6">
      <w:pPr>
        <w:pStyle w:val="a"/>
        <w:ind w:left="993" w:hanging="426"/>
        <w:rPr>
          <w:shd w:val="clear" w:color="auto" w:fill="FFFFFF"/>
        </w:rPr>
      </w:pPr>
      <w:r w:rsidRPr="00883A83">
        <w:rPr>
          <w:shd w:val="clear" w:color="auto" w:fill="FFFFFF"/>
        </w:rPr>
        <w:t xml:space="preserve">Показатели инвестиционной программы </w:t>
      </w:r>
      <w:r w:rsidR="005F397F">
        <w:rPr>
          <w:shd w:val="clear" w:color="auto" w:fill="FFFFFF"/>
        </w:rPr>
        <w:t>ПАО </w:t>
      </w:r>
      <w:r w:rsidRPr="00883A83">
        <w:rPr>
          <w:shd w:val="clear" w:color="auto" w:fill="FFFFFF"/>
        </w:rPr>
        <w:t>«ТРК», утвержденные приказом ДТР Томской области от 31.08.2012 № 31/315 «Об утверждении инвестиционной программы открытого акционерного общества «Томская распределительная компания» на 2012-2017 годы». При расчете ДТР Томской области использовались</w:t>
      </w:r>
      <w:r w:rsidR="007858BD" w:rsidRPr="00883A83">
        <w:rPr>
          <w:shd w:val="clear" w:color="auto" w:fill="FFFFFF"/>
        </w:rPr>
        <w:t xml:space="preserve"> следующие значения показателей:</w:t>
      </w:r>
    </w:p>
    <w:p w14:paraId="0A154338" w14:textId="67979357" w:rsidR="007858BD" w:rsidRPr="00883A83" w:rsidRDefault="007858BD" w:rsidP="00E84AB6">
      <w:pPr>
        <w:pStyle w:val="a"/>
        <w:numPr>
          <w:ilvl w:val="0"/>
          <w:numId w:val="52"/>
        </w:numPr>
        <w:ind w:left="1560" w:hanging="426"/>
        <w:rPr>
          <w:shd w:val="clear" w:color="auto" w:fill="FFFFFF"/>
        </w:rPr>
      </w:pPr>
      <w:r w:rsidRPr="00883A83">
        <w:rPr>
          <w:shd w:val="clear" w:color="auto" w:fill="FFFFFF"/>
        </w:rPr>
        <w:t xml:space="preserve">расчетная величина собственных средств </w:t>
      </w:r>
      <w:r w:rsidR="005F397F">
        <w:rPr>
          <w:shd w:val="clear" w:color="auto" w:fill="FFFFFF"/>
        </w:rPr>
        <w:t>ПАО </w:t>
      </w:r>
      <w:r w:rsidRPr="00883A83">
        <w:rPr>
          <w:shd w:val="clear" w:color="auto" w:fill="FFFFFF"/>
        </w:rPr>
        <w:t>«ТРК» для финансирования инвестиционной программы – 470 000 тыс. руб.;</w:t>
      </w:r>
    </w:p>
    <w:p w14:paraId="6CC0636E" w14:textId="77777777" w:rsidR="007858BD" w:rsidRPr="00883A83" w:rsidRDefault="007858BD" w:rsidP="00E84AB6">
      <w:pPr>
        <w:pStyle w:val="a"/>
        <w:numPr>
          <w:ilvl w:val="0"/>
          <w:numId w:val="52"/>
        </w:numPr>
        <w:ind w:left="1560" w:hanging="426"/>
        <w:rPr>
          <w:shd w:val="clear" w:color="auto" w:fill="FFFFFF"/>
        </w:rPr>
      </w:pPr>
      <w:r w:rsidRPr="00883A83">
        <w:rPr>
          <w:shd w:val="clear" w:color="auto" w:fill="FFFFFF"/>
        </w:rPr>
        <w:lastRenderedPageBreak/>
        <w:t>плановый размер финансирования инвестиционной программы за счет собственных средств (выручки от реализации товаров (услуг) по регулируемым ценам (тарифам)) определен на уровне величины собственных средств, учтенной при принятий тарифно-балансовых решений на 2017 год.</w:t>
      </w:r>
    </w:p>
    <w:p w14:paraId="2BB3539F" w14:textId="58CFD69C" w:rsidR="007858BD" w:rsidRPr="00883A83" w:rsidRDefault="007858BD" w:rsidP="00E84AB6">
      <w:pPr>
        <w:pStyle w:val="a"/>
        <w:ind w:left="993" w:hanging="426"/>
        <w:rPr>
          <w:shd w:val="clear" w:color="auto" w:fill="FFFFFF"/>
        </w:rPr>
      </w:pPr>
      <w:r w:rsidRPr="00883A83">
        <w:rPr>
          <w:shd w:val="clear" w:color="auto" w:fill="FFFFFF"/>
        </w:rPr>
        <w:t xml:space="preserve">Показатели отчета </w:t>
      </w:r>
      <w:r w:rsidR="005F397F">
        <w:rPr>
          <w:shd w:val="clear" w:color="auto" w:fill="FFFFFF"/>
        </w:rPr>
        <w:t>ПАО </w:t>
      </w:r>
      <w:r w:rsidRPr="00883A83">
        <w:rPr>
          <w:shd w:val="clear" w:color="auto" w:fill="FFFFFF"/>
        </w:rPr>
        <w:t xml:space="preserve">«ТРК» об исполнении инвестиционной программы за 2015 год, представленного в рамках мониторинга инвестиционных программ (письмо </w:t>
      </w:r>
      <w:r w:rsidR="005F397F">
        <w:rPr>
          <w:shd w:val="clear" w:color="auto" w:fill="FFFFFF"/>
        </w:rPr>
        <w:t>ПАО </w:t>
      </w:r>
      <w:r w:rsidRPr="00883A83">
        <w:rPr>
          <w:shd w:val="clear" w:color="auto" w:fill="FFFFFF"/>
        </w:rPr>
        <w:t xml:space="preserve">«ТРК» от 08.02.2016 №14/757, шаблон </w:t>
      </w:r>
      <w:r w:rsidRPr="00E84AB6">
        <w:rPr>
          <w:shd w:val="clear" w:color="auto" w:fill="FFFFFF"/>
        </w:rPr>
        <w:t>NET</w:t>
      </w:r>
      <w:r w:rsidRPr="00883A83">
        <w:rPr>
          <w:shd w:val="clear" w:color="auto" w:fill="FFFFFF"/>
        </w:rPr>
        <w:t xml:space="preserve"> </w:t>
      </w:r>
      <w:r w:rsidRPr="00E84AB6">
        <w:rPr>
          <w:shd w:val="clear" w:color="auto" w:fill="FFFFFF"/>
        </w:rPr>
        <w:t>INV</w:t>
      </w:r>
      <w:r w:rsidRPr="00883A83">
        <w:rPr>
          <w:shd w:val="clear" w:color="auto" w:fill="FFFFFF"/>
        </w:rPr>
        <w:t xml:space="preserve"> 2015. х</w:t>
      </w:r>
      <w:r w:rsidRPr="00E84AB6">
        <w:rPr>
          <w:shd w:val="clear" w:color="auto" w:fill="FFFFFF"/>
        </w:rPr>
        <w:t>ls</w:t>
      </w:r>
      <w:r w:rsidRPr="00883A83">
        <w:rPr>
          <w:shd w:val="clear" w:color="auto" w:fill="FFFFFF"/>
        </w:rPr>
        <w:t>):</w:t>
      </w:r>
    </w:p>
    <w:p w14:paraId="199BBA87" w14:textId="3683DF9E" w:rsidR="007858BD" w:rsidRPr="00883A83" w:rsidRDefault="007858BD" w:rsidP="00E84AB6">
      <w:pPr>
        <w:pStyle w:val="a"/>
        <w:numPr>
          <w:ilvl w:val="0"/>
          <w:numId w:val="52"/>
        </w:numPr>
        <w:ind w:left="1560" w:hanging="426"/>
        <w:rPr>
          <w:shd w:val="clear" w:color="auto" w:fill="FFFFFF"/>
        </w:rPr>
      </w:pPr>
      <w:r w:rsidRPr="00883A83">
        <w:rPr>
          <w:shd w:val="clear" w:color="auto" w:fill="FFFFFF"/>
        </w:rPr>
        <w:t xml:space="preserve">Объем фактического исполнения </w:t>
      </w:r>
      <w:r w:rsidR="005F397F">
        <w:rPr>
          <w:shd w:val="clear" w:color="auto" w:fill="FFFFFF"/>
        </w:rPr>
        <w:t>ПАО </w:t>
      </w:r>
      <w:r w:rsidRPr="00883A83">
        <w:rPr>
          <w:shd w:val="clear" w:color="auto" w:fill="FFFFFF"/>
        </w:rPr>
        <w:t xml:space="preserve">«ТРК» инвестиционной программы в 2015 году по данным </w:t>
      </w:r>
      <w:r w:rsidR="005F397F">
        <w:rPr>
          <w:shd w:val="clear" w:color="auto" w:fill="FFFFFF"/>
        </w:rPr>
        <w:t>ПАО </w:t>
      </w:r>
      <w:r w:rsidRPr="00883A83">
        <w:rPr>
          <w:shd w:val="clear" w:color="auto" w:fill="FFFFFF"/>
        </w:rPr>
        <w:t xml:space="preserve">«ТРК» - 460 428,23 тыс. руб. В соответствии с постановлением Правительства Российской Федерации № 543 от 27.06.2013 проведен государственный контроль за исполнением </w:t>
      </w:r>
      <w:r w:rsidR="005F397F">
        <w:rPr>
          <w:shd w:val="clear" w:color="auto" w:fill="FFFFFF"/>
        </w:rPr>
        <w:t>ПАО </w:t>
      </w:r>
      <w:r w:rsidRPr="00883A83">
        <w:rPr>
          <w:shd w:val="clear" w:color="auto" w:fill="FFFFFF"/>
        </w:rPr>
        <w:t xml:space="preserve">«ТРК» инвестиционных ресурсов, включенных в регулируемые государством цены (тарифы) в сфере электроэнергетики, за 2015 год. По результатам государственного контроля </w:t>
      </w:r>
      <w:r w:rsidR="00000C13" w:rsidRPr="00883A83">
        <w:rPr>
          <w:shd w:val="clear" w:color="auto" w:fill="FFFFFF"/>
        </w:rPr>
        <w:t xml:space="preserve">выявлены отклонения между фактическим исполнением инвестиционной программы по данным </w:t>
      </w:r>
      <w:r w:rsidR="005F397F">
        <w:rPr>
          <w:shd w:val="clear" w:color="auto" w:fill="FFFFFF"/>
        </w:rPr>
        <w:t>ПАО </w:t>
      </w:r>
      <w:r w:rsidR="00000C13" w:rsidRPr="00883A83">
        <w:rPr>
          <w:shd w:val="clear" w:color="auto" w:fill="FFFFFF"/>
        </w:rPr>
        <w:t>«ТРК» и исполнением инвестиционной программы, принятой ДТР Томской области. Фактическое исполнение инвестиционной программы в 2015 году, принятое ДТР Томской области, составляет 454 202,47 тыс. руб.</w:t>
      </w:r>
      <w:r w:rsidRPr="00883A83">
        <w:rPr>
          <w:shd w:val="clear" w:color="auto" w:fill="FFFFFF"/>
        </w:rPr>
        <w:t xml:space="preserve"> </w:t>
      </w:r>
    </w:p>
    <w:tbl>
      <w:tblPr>
        <w:tblW w:w="5000" w:type="pct"/>
        <w:tblLook w:val="04A0" w:firstRow="1" w:lastRow="0" w:firstColumn="1" w:lastColumn="0" w:noHBand="0" w:noVBand="1"/>
      </w:tblPr>
      <w:tblGrid>
        <w:gridCol w:w="707"/>
        <w:gridCol w:w="3305"/>
        <w:gridCol w:w="1321"/>
        <w:gridCol w:w="1321"/>
        <w:gridCol w:w="1321"/>
        <w:gridCol w:w="1370"/>
      </w:tblGrid>
      <w:tr w:rsidR="00707408" w:rsidRPr="00883A83" w14:paraId="3269EC22" w14:textId="77777777" w:rsidTr="00707408">
        <w:trPr>
          <w:trHeight w:val="20"/>
          <w:tblHeader/>
        </w:trPr>
        <w:tc>
          <w:tcPr>
            <w:tcW w:w="38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64F96A0" w14:textId="77777777" w:rsidR="00707408" w:rsidRPr="00883A83" w:rsidRDefault="00707408"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 п/п</w:t>
            </w:r>
          </w:p>
        </w:tc>
        <w:tc>
          <w:tcPr>
            <w:tcW w:w="17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65239D7" w14:textId="77777777" w:rsidR="00707408" w:rsidRPr="00883A83" w:rsidRDefault="00707408"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 xml:space="preserve"> Наименование инвестиционного проекта</w:t>
            </w:r>
          </w:p>
        </w:tc>
        <w:tc>
          <w:tcPr>
            <w:tcW w:w="213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B81AC0C" w14:textId="77777777" w:rsidR="00707408" w:rsidRPr="00883A83" w:rsidRDefault="00707408"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Объем освоения (в части тарифных источников), млн руб. (без НДС), отчет по шаблону NET.INV</w:t>
            </w:r>
          </w:p>
        </w:tc>
        <w:tc>
          <w:tcPr>
            <w:tcW w:w="71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8B21205" w14:textId="77777777" w:rsidR="00707408" w:rsidRPr="00883A83" w:rsidRDefault="00707408"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Отклонение (факт-факт по результатам пообъектного анализа), млн руб. (без НДС)</w:t>
            </w:r>
          </w:p>
        </w:tc>
      </w:tr>
      <w:tr w:rsidR="00707408" w:rsidRPr="00883A83" w14:paraId="26D92443" w14:textId="77777777" w:rsidTr="00707408">
        <w:trPr>
          <w:trHeight w:val="20"/>
          <w:tblHeader/>
        </w:trPr>
        <w:tc>
          <w:tcPr>
            <w:tcW w:w="38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494B589" w14:textId="77777777" w:rsidR="00707408" w:rsidRPr="00883A83" w:rsidRDefault="00707408" w:rsidP="0028400A">
            <w:pPr>
              <w:rPr>
                <w:rFonts w:ascii="Myriad Pro" w:hAnsi="Myriad Pro" w:cs="Arial"/>
                <w:b/>
                <w:bCs/>
                <w:color w:val="FFFFFF"/>
                <w:sz w:val="18"/>
                <w:szCs w:val="18"/>
              </w:rPr>
            </w:pPr>
          </w:p>
        </w:tc>
        <w:tc>
          <w:tcPr>
            <w:tcW w:w="17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80512CC" w14:textId="77777777" w:rsidR="00707408" w:rsidRPr="00883A83" w:rsidRDefault="00707408" w:rsidP="0028400A">
            <w:pPr>
              <w:rPr>
                <w:rFonts w:ascii="Myriad Pro" w:hAnsi="Myriad Pro" w:cs="Arial"/>
                <w:b/>
                <w:bCs/>
                <w:color w:val="FFFFFF"/>
                <w:sz w:val="18"/>
                <w:szCs w:val="18"/>
              </w:rPr>
            </w:pPr>
          </w:p>
        </w:tc>
        <w:tc>
          <w:tcPr>
            <w:tcW w:w="7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5AF07A1" w14:textId="77777777" w:rsidR="00707408" w:rsidRPr="00883A83" w:rsidRDefault="00707408"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План</w:t>
            </w:r>
          </w:p>
        </w:tc>
        <w:tc>
          <w:tcPr>
            <w:tcW w:w="7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6C49E81" w14:textId="77777777" w:rsidR="00707408" w:rsidRPr="00883A83" w:rsidRDefault="00707408"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Факт</w:t>
            </w:r>
          </w:p>
        </w:tc>
        <w:tc>
          <w:tcPr>
            <w:tcW w:w="7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0018DCF" w14:textId="77777777" w:rsidR="00707408" w:rsidRPr="00883A83" w:rsidRDefault="00707408" w:rsidP="0028400A">
            <w:pPr>
              <w:rPr>
                <w:rFonts w:ascii="Myriad Pro" w:hAnsi="Myriad Pro" w:cs="Arial"/>
                <w:b/>
                <w:bCs/>
                <w:color w:val="FFFFFF"/>
                <w:sz w:val="18"/>
                <w:szCs w:val="18"/>
              </w:rPr>
            </w:pPr>
            <w:r w:rsidRPr="00883A83">
              <w:rPr>
                <w:rFonts w:ascii="Myriad Pro" w:hAnsi="Myriad Pro" w:cs="Arial"/>
                <w:b/>
                <w:bCs/>
                <w:color w:val="FFFFFF"/>
                <w:sz w:val="18"/>
                <w:szCs w:val="18"/>
              </w:rPr>
              <w:t>отклонение</w:t>
            </w:r>
          </w:p>
        </w:tc>
        <w:tc>
          <w:tcPr>
            <w:tcW w:w="71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AA1AF5" w14:textId="77777777" w:rsidR="00707408" w:rsidRPr="00883A83" w:rsidRDefault="00707408" w:rsidP="0028400A">
            <w:pPr>
              <w:rPr>
                <w:rFonts w:ascii="Myriad Pro" w:hAnsi="Myriad Pro" w:cs="Arial"/>
                <w:b/>
                <w:bCs/>
                <w:color w:val="FFFFFF"/>
                <w:sz w:val="18"/>
                <w:szCs w:val="18"/>
              </w:rPr>
            </w:pPr>
          </w:p>
        </w:tc>
      </w:tr>
      <w:tr w:rsidR="00707408" w:rsidRPr="00883A83" w14:paraId="0FFF28A2" w14:textId="77777777" w:rsidTr="00707408">
        <w:trPr>
          <w:trHeight w:val="20"/>
          <w:tblHeader/>
        </w:trPr>
        <w:tc>
          <w:tcPr>
            <w:tcW w:w="3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350F075" w14:textId="77777777" w:rsidR="00707408" w:rsidRPr="00883A83" w:rsidRDefault="00707408"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1</w:t>
            </w:r>
          </w:p>
        </w:tc>
        <w:tc>
          <w:tcPr>
            <w:tcW w:w="17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325BBB5" w14:textId="77777777" w:rsidR="00707408" w:rsidRPr="00883A83" w:rsidRDefault="00707408"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2</w:t>
            </w:r>
          </w:p>
        </w:tc>
        <w:tc>
          <w:tcPr>
            <w:tcW w:w="7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99EC454" w14:textId="77777777" w:rsidR="00707408" w:rsidRPr="00883A83" w:rsidRDefault="00707408"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3</w:t>
            </w:r>
          </w:p>
        </w:tc>
        <w:tc>
          <w:tcPr>
            <w:tcW w:w="7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ADE9F7D" w14:textId="77777777" w:rsidR="00707408" w:rsidRPr="00883A83" w:rsidRDefault="00707408"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4</w:t>
            </w:r>
          </w:p>
        </w:tc>
        <w:tc>
          <w:tcPr>
            <w:tcW w:w="7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9994825" w14:textId="77777777" w:rsidR="00707408" w:rsidRPr="00883A83" w:rsidRDefault="00707408"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5</w:t>
            </w:r>
          </w:p>
        </w:tc>
        <w:tc>
          <w:tcPr>
            <w:tcW w:w="7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8715CBA" w14:textId="77777777" w:rsidR="00707408" w:rsidRPr="00883A83" w:rsidRDefault="00707408"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6</w:t>
            </w:r>
          </w:p>
        </w:tc>
      </w:tr>
      <w:tr w:rsidR="00707408" w:rsidRPr="00883A83" w14:paraId="078BB1B7" w14:textId="77777777" w:rsidTr="00707408">
        <w:trPr>
          <w:trHeight w:val="300"/>
        </w:trPr>
        <w:tc>
          <w:tcPr>
            <w:tcW w:w="38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AC69941"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w:t>
            </w:r>
          </w:p>
        </w:tc>
        <w:tc>
          <w:tcPr>
            <w:tcW w:w="177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FF23A9D" w14:textId="77777777" w:rsidR="00707408" w:rsidRPr="00883A83" w:rsidRDefault="00707408" w:rsidP="0028400A">
            <w:pPr>
              <w:rPr>
                <w:rFonts w:ascii="Myriad Pro" w:hAnsi="Myriad Pro" w:cs="Arial"/>
                <w:b/>
                <w:bCs/>
                <w:color w:val="0D0D0D"/>
                <w:sz w:val="18"/>
                <w:szCs w:val="18"/>
              </w:rPr>
            </w:pPr>
            <w:r w:rsidRPr="00883A83">
              <w:rPr>
                <w:rFonts w:ascii="Myriad Pro" w:hAnsi="Myriad Pro" w:cs="Arial"/>
                <w:b/>
                <w:bCs/>
                <w:color w:val="0D0D0D"/>
                <w:sz w:val="18"/>
                <w:szCs w:val="18"/>
              </w:rPr>
              <w:t xml:space="preserve"> Всего по инвестиционным проектам </w:t>
            </w:r>
          </w:p>
        </w:tc>
        <w:tc>
          <w:tcPr>
            <w:tcW w:w="71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ABF775F" w14:textId="77777777" w:rsidR="00707408" w:rsidRPr="00883A83" w:rsidRDefault="00707408" w:rsidP="0028400A">
            <w:pPr>
              <w:jc w:val="center"/>
              <w:rPr>
                <w:rFonts w:ascii="Myriad Pro" w:hAnsi="Myriad Pro" w:cs="Arial"/>
                <w:b/>
                <w:bCs/>
                <w:color w:val="0D0D0D"/>
                <w:sz w:val="18"/>
                <w:szCs w:val="18"/>
              </w:rPr>
            </w:pPr>
            <w:r w:rsidRPr="00883A83">
              <w:rPr>
                <w:rFonts w:ascii="Myriad Pro" w:hAnsi="Myriad Pro" w:cs="Arial"/>
                <w:b/>
                <w:bCs/>
                <w:color w:val="0D0D0D"/>
                <w:sz w:val="18"/>
                <w:szCs w:val="18"/>
              </w:rPr>
              <w:t>619,9</w:t>
            </w:r>
          </w:p>
        </w:tc>
        <w:tc>
          <w:tcPr>
            <w:tcW w:w="71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E53454A" w14:textId="77777777" w:rsidR="00707408" w:rsidRPr="00883A83" w:rsidRDefault="00707408" w:rsidP="0028400A">
            <w:pPr>
              <w:jc w:val="center"/>
              <w:rPr>
                <w:rFonts w:ascii="Myriad Pro" w:hAnsi="Myriad Pro" w:cs="Arial"/>
                <w:b/>
                <w:bCs/>
                <w:color w:val="0D0D0D"/>
                <w:sz w:val="18"/>
                <w:szCs w:val="18"/>
              </w:rPr>
            </w:pPr>
            <w:r w:rsidRPr="00883A83">
              <w:rPr>
                <w:rFonts w:ascii="Myriad Pro" w:hAnsi="Myriad Pro" w:cs="Arial"/>
                <w:b/>
                <w:bCs/>
                <w:color w:val="0D0D0D"/>
                <w:sz w:val="18"/>
                <w:szCs w:val="18"/>
              </w:rPr>
              <w:t>598,4</w:t>
            </w:r>
          </w:p>
        </w:tc>
        <w:tc>
          <w:tcPr>
            <w:tcW w:w="71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B95F030" w14:textId="77777777" w:rsidR="00707408" w:rsidRPr="00883A83" w:rsidRDefault="00707408" w:rsidP="0028400A">
            <w:pPr>
              <w:jc w:val="center"/>
              <w:rPr>
                <w:rFonts w:ascii="Myriad Pro" w:hAnsi="Myriad Pro" w:cs="Arial"/>
                <w:b/>
                <w:bCs/>
                <w:color w:val="0D0D0D"/>
                <w:sz w:val="18"/>
                <w:szCs w:val="18"/>
              </w:rPr>
            </w:pPr>
            <w:r w:rsidRPr="00883A83">
              <w:rPr>
                <w:rFonts w:ascii="Myriad Pro" w:hAnsi="Myriad Pro" w:cs="Arial"/>
                <w:b/>
                <w:bCs/>
                <w:color w:val="0D0D0D"/>
                <w:sz w:val="18"/>
                <w:szCs w:val="18"/>
              </w:rPr>
              <w:t>- 21,5</w:t>
            </w:r>
          </w:p>
        </w:tc>
        <w:tc>
          <w:tcPr>
            <w:tcW w:w="71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22C4624" w14:textId="77777777" w:rsidR="00707408" w:rsidRPr="00883A83" w:rsidRDefault="00707408" w:rsidP="0028400A">
            <w:pPr>
              <w:jc w:val="center"/>
              <w:rPr>
                <w:rFonts w:ascii="Myriad Pro" w:hAnsi="Myriad Pro" w:cs="Arial"/>
                <w:b/>
                <w:bCs/>
                <w:color w:val="0D0D0D"/>
                <w:sz w:val="18"/>
                <w:szCs w:val="18"/>
              </w:rPr>
            </w:pPr>
            <w:r w:rsidRPr="00883A83">
              <w:rPr>
                <w:rFonts w:ascii="Myriad Pro" w:hAnsi="Myriad Pro" w:cs="Arial"/>
                <w:b/>
                <w:bCs/>
                <w:color w:val="0D0D0D"/>
                <w:sz w:val="18"/>
                <w:szCs w:val="18"/>
              </w:rPr>
              <w:t>- 15,8</w:t>
            </w:r>
          </w:p>
        </w:tc>
      </w:tr>
      <w:tr w:rsidR="00707408" w:rsidRPr="00883A83" w14:paraId="5D7386A7" w14:textId="77777777" w:rsidTr="00707408">
        <w:trPr>
          <w:trHeight w:val="30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152D7CC5"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1</w:t>
            </w:r>
          </w:p>
        </w:tc>
        <w:tc>
          <w:tcPr>
            <w:tcW w:w="1773" w:type="pct"/>
            <w:tcBorders>
              <w:top w:val="nil"/>
              <w:left w:val="nil"/>
              <w:bottom w:val="single" w:sz="4" w:space="0" w:color="auto"/>
              <w:right w:val="single" w:sz="4" w:space="0" w:color="auto"/>
            </w:tcBorders>
            <w:shd w:val="clear" w:color="auto" w:fill="auto"/>
            <w:vAlign w:val="center"/>
            <w:hideMark/>
          </w:tcPr>
          <w:p w14:paraId="0D184964"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Модернизация телемеханики ПС Игольская </w:t>
            </w:r>
          </w:p>
        </w:tc>
        <w:tc>
          <w:tcPr>
            <w:tcW w:w="711" w:type="pct"/>
            <w:tcBorders>
              <w:top w:val="nil"/>
              <w:left w:val="nil"/>
              <w:bottom w:val="single" w:sz="4" w:space="0" w:color="auto"/>
              <w:right w:val="single" w:sz="4" w:space="0" w:color="auto"/>
            </w:tcBorders>
            <w:shd w:val="clear" w:color="auto" w:fill="auto"/>
            <w:vAlign w:val="center"/>
            <w:hideMark/>
          </w:tcPr>
          <w:p w14:paraId="77C4412A"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0,2</w:t>
            </w:r>
          </w:p>
        </w:tc>
        <w:tc>
          <w:tcPr>
            <w:tcW w:w="711" w:type="pct"/>
            <w:tcBorders>
              <w:top w:val="nil"/>
              <w:left w:val="nil"/>
              <w:bottom w:val="single" w:sz="4" w:space="0" w:color="auto"/>
              <w:right w:val="single" w:sz="4" w:space="0" w:color="auto"/>
            </w:tcBorders>
            <w:shd w:val="clear" w:color="auto" w:fill="auto"/>
            <w:vAlign w:val="center"/>
            <w:hideMark/>
          </w:tcPr>
          <w:p w14:paraId="3F04DF2B"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0,2</w:t>
            </w:r>
          </w:p>
        </w:tc>
        <w:tc>
          <w:tcPr>
            <w:tcW w:w="711" w:type="pct"/>
            <w:tcBorders>
              <w:top w:val="nil"/>
              <w:left w:val="nil"/>
              <w:bottom w:val="single" w:sz="4" w:space="0" w:color="auto"/>
              <w:right w:val="single" w:sz="4" w:space="0" w:color="auto"/>
            </w:tcBorders>
            <w:shd w:val="clear" w:color="auto" w:fill="auto"/>
            <w:vAlign w:val="center"/>
            <w:hideMark/>
          </w:tcPr>
          <w:p w14:paraId="38F258A7"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0,0</w:t>
            </w:r>
          </w:p>
        </w:tc>
        <w:tc>
          <w:tcPr>
            <w:tcW w:w="711" w:type="pct"/>
            <w:tcBorders>
              <w:top w:val="nil"/>
              <w:left w:val="nil"/>
              <w:bottom w:val="single" w:sz="4" w:space="0" w:color="auto"/>
              <w:right w:val="single" w:sz="4" w:space="0" w:color="auto"/>
            </w:tcBorders>
            <w:shd w:val="clear" w:color="auto" w:fill="auto"/>
            <w:vAlign w:val="center"/>
            <w:hideMark/>
          </w:tcPr>
          <w:p w14:paraId="443FC4F3"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655B54F2" w14:textId="77777777" w:rsidTr="00707408">
        <w:trPr>
          <w:trHeight w:val="30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34018F7B"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2</w:t>
            </w:r>
          </w:p>
        </w:tc>
        <w:tc>
          <w:tcPr>
            <w:tcW w:w="1773" w:type="pct"/>
            <w:tcBorders>
              <w:top w:val="nil"/>
              <w:left w:val="nil"/>
              <w:bottom w:val="single" w:sz="4" w:space="0" w:color="auto"/>
              <w:right w:val="single" w:sz="4" w:space="0" w:color="auto"/>
            </w:tcBorders>
            <w:shd w:val="clear" w:color="auto" w:fill="auto"/>
            <w:vAlign w:val="center"/>
            <w:hideMark/>
          </w:tcPr>
          <w:p w14:paraId="3AEA4138"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Модернизация телемеханики ПС Западная </w:t>
            </w:r>
          </w:p>
        </w:tc>
        <w:tc>
          <w:tcPr>
            <w:tcW w:w="711" w:type="pct"/>
            <w:tcBorders>
              <w:top w:val="nil"/>
              <w:left w:val="nil"/>
              <w:bottom w:val="single" w:sz="4" w:space="0" w:color="auto"/>
              <w:right w:val="single" w:sz="4" w:space="0" w:color="auto"/>
            </w:tcBorders>
            <w:shd w:val="clear" w:color="auto" w:fill="auto"/>
            <w:vAlign w:val="center"/>
            <w:hideMark/>
          </w:tcPr>
          <w:p w14:paraId="47D4CB86"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0,2</w:t>
            </w:r>
          </w:p>
        </w:tc>
        <w:tc>
          <w:tcPr>
            <w:tcW w:w="711" w:type="pct"/>
            <w:tcBorders>
              <w:top w:val="nil"/>
              <w:left w:val="nil"/>
              <w:bottom w:val="single" w:sz="4" w:space="0" w:color="auto"/>
              <w:right w:val="single" w:sz="4" w:space="0" w:color="auto"/>
            </w:tcBorders>
            <w:shd w:val="clear" w:color="auto" w:fill="auto"/>
            <w:vAlign w:val="center"/>
            <w:hideMark/>
          </w:tcPr>
          <w:p w14:paraId="4990A6C6"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0,2</w:t>
            </w:r>
          </w:p>
        </w:tc>
        <w:tc>
          <w:tcPr>
            <w:tcW w:w="711" w:type="pct"/>
            <w:tcBorders>
              <w:top w:val="nil"/>
              <w:left w:val="nil"/>
              <w:bottom w:val="single" w:sz="4" w:space="0" w:color="auto"/>
              <w:right w:val="single" w:sz="4" w:space="0" w:color="auto"/>
            </w:tcBorders>
            <w:shd w:val="clear" w:color="auto" w:fill="auto"/>
            <w:vAlign w:val="center"/>
            <w:hideMark/>
          </w:tcPr>
          <w:p w14:paraId="4D5AE4A1"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0,0</w:t>
            </w:r>
          </w:p>
        </w:tc>
        <w:tc>
          <w:tcPr>
            <w:tcW w:w="711" w:type="pct"/>
            <w:tcBorders>
              <w:top w:val="nil"/>
              <w:left w:val="nil"/>
              <w:bottom w:val="single" w:sz="4" w:space="0" w:color="auto"/>
              <w:right w:val="single" w:sz="4" w:space="0" w:color="auto"/>
            </w:tcBorders>
            <w:shd w:val="clear" w:color="auto" w:fill="auto"/>
            <w:vAlign w:val="center"/>
            <w:hideMark/>
          </w:tcPr>
          <w:p w14:paraId="3301C124"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32E6BB0A" w14:textId="77777777" w:rsidTr="00707408">
        <w:trPr>
          <w:trHeight w:val="30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7BD6C411"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3</w:t>
            </w:r>
          </w:p>
        </w:tc>
        <w:tc>
          <w:tcPr>
            <w:tcW w:w="1773" w:type="pct"/>
            <w:tcBorders>
              <w:top w:val="nil"/>
              <w:left w:val="nil"/>
              <w:bottom w:val="single" w:sz="4" w:space="0" w:color="auto"/>
              <w:right w:val="single" w:sz="4" w:space="0" w:color="auto"/>
            </w:tcBorders>
            <w:shd w:val="clear" w:color="auto" w:fill="auto"/>
            <w:vAlign w:val="center"/>
            <w:hideMark/>
          </w:tcPr>
          <w:p w14:paraId="792CBF8D"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Модернизация телемеханики ПС Усть-Бакчар </w:t>
            </w:r>
          </w:p>
        </w:tc>
        <w:tc>
          <w:tcPr>
            <w:tcW w:w="711" w:type="pct"/>
            <w:tcBorders>
              <w:top w:val="nil"/>
              <w:left w:val="nil"/>
              <w:bottom w:val="single" w:sz="4" w:space="0" w:color="auto"/>
              <w:right w:val="single" w:sz="4" w:space="0" w:color="auto"/>
            </w:tcBorders>
            <w:shd w:val="clear" w:color="auto" w:fill="auto"/>
            <w:vAlign w:val="center"/>
            <w:hideMark/>
          </w:tcPr>
          <w:p w14:paraId="44BD7C55"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0,3</w:t>
            </w:r>
          </w:p>
        </w:tc>
        <w:tc>
          <w:tcPr>
            <w:tcW w:w="711" w:type="pct"/>
            <w:tcBorders>
              <w:top w:val="nil"/>
              <w:left w:val="nil"/>
              <w:bottom w:val="single" w:sz="4" w:space="0" w:color="auto"/>
              <w:right w:val="single" w:sz="4" w:space="0" w:color="auto"/>
            </w:tcBorders>
            <w:shd w:val="clear" w:color="auto" w:fill="auto"/>
            <w:vAlign w:val="center"/>
            <w:hideMark/>
          </w:tcPr>
          <w:p w14:paraId="3457A950"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0,3</w:t>
            </w:r>
          </w:p>
        </w:tc>
        <w:tc>
          <w:tcPr>
            <w:tcW w:w="711" w:type="pct"/>
            <w:tcBorders>
              <w:top w:val="nil"/>
              <w:left w:val="nil"/>
              <w:bottom w:val="single" w:sz="4" w:space="0" w:color="auto"/>
              <w:right w:val="single" w:sz="4" w:space="0" w:color="auto"/>
            </w:tcBorders>
            <w:shd w:val="clear" w:color="auto" w:fill="auto"/>
            <w:vAlign w:val="center"/>
            <w:hideMark/>
          </w:tcPr>
          <w:p w14:paraId="22073323"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0,0</w:t>
            </w:r>
          </w:p>
        </w:tc>
        <w:tc>
          <w:tcPr>
            <w:tcW w:w="711" w:type="pct"/>
            <w:tcBorders>
              <w:top w:val="nil"/>
              <w:left w:val="nil"/>
              <w:bottom w:val="single" w:sz="4" w:space="0" w:color="auto"/>
              <w:right w:val="single" w:sz="4" w:space="0" w:color="auto"/>
            </w:tcBorders>
            <w:shd w:val="clear" w:color="auto" w:fill="auto"/>
            <w:vAlign w:val="center"/>
            <w:hideMark/>
          </w:tcPr>
          <w:p w14:paraId="09418DB9"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22F048D9" w14:textId="77777777" w:rsidTr="00707408">
        <w:trPr>
          <w:trHeight w:val="72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58A23763"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4</w:t>
            </w:r>
          </w:p>
        </w:tc>
        <w:tc>
          <w:tcPr>
            <w:tcW w:w="1773" w:type="pct"/>
            <w:tcBorders>
              <w:top w:val="nil"/>
              <w:left w:val="nil"/>
              <w:bottom w:val="single" w:sz="4" w:space="0" w:color="auto"/>
              <w:right w:val="single" w:sz="4" w:space="0" w:color="auto"/>
            </w:tcBorders>
            <w:shd w:val="clear" w:color="auto" w:fill="auto"/>
            <w:vAlign w:val="center"/>
            <w:hideMark/>
          </w:tcPr>
          <w:p w14:paraId="6233B91D"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ПС 35кВ Северная (с организацией телесигнализации и телеуправления, с созданием каналов связи) </w:t>
            </w:r>
          </w:p>
        </w:tc>
        <w:tc>
          <w:tcPr>
            <w:tcW w:w="711" w:type="pct"/>
            <w:tcBorders>
              <w:top w:val="nil"/>
              <w:left w:val="nil"/>
              <w:bottom w:val="single" w:sz="4" w:space="0" w:color="auto"/>
              <w:right w:val="single" w:sz="4" w:space="0" w:color="auto"/>
            </w:tcBorders>
            <w:shd w:val="clear" w:color="auto" w:fill="auto"/>
            <w:vAlign w:val="center"/>
            <w:hideMark/>
          </w:tcPr>
          <w:p w14:paraId="755179CE"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50,8</w:t>
            </w:r>
          </w:p>
        </w:tc>
        <w:tc>
          <w:tcPr>
            <w:tcW w:w="711" w:type="pct"/>
            <w:tcBorders>
              <w:top w:val="nil"/>
              <w:left w:val="nil"/>
              <w:bottom w:val="single" w:sz="4" w:space="0" w:color="auto"/>
              <w:right w:val="single" w:sz="4" w:space="0" w:color="auto"/>
            </w:tcBorders>
            <w:shd w:val="clear" w:color="auto" w:fill="auto"/>
            <w:vAlign w:val="center"/>
            <w:hideMark/>
          </w:tcPr>
          <w:p w14:paraId="51BABFBB"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50,8</w:t>
            </w:r>
          </w:p>
        </w:tc>
        <w:tc>
          <w:tcPr>
            <w:tcW w:w="711" w:type="pct"/>
            <w:tcBorders>
              <w:top w:val="nil"/>
              <w:left w:val="nil"/>
              <w:bottom w:val="single" w:sz="4" w:space="0" w:color="auto"/>
              <w:right w:val="single" w:sz="4" w:space="0" w:color="auto"/>
            </w:tcBorders>
            <w:shd w:val="clear" w:color="auto" w:fill="auto"/>
            <w:vAlign w:val="center"/>
            <w:hideMark/>
          </w:tcPr>
          <w:p w14:paraId="045A585B"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0,0</w:t>
            </w:r>
          </w:p>
        </w:tc>
        <w:tc>
          <w:tcPr>
            <w:tcW w:w="711" w:type="pct"/>
            <w:tcBorders>
              <w:top w:val="nil"/>
              <w:left w:val="nil"/>
              <w:bottom w:val="single" w:sz="4" w:space="0" w:color="auto"/>
              <w:right w:val="single" w:sz="4" w:space="0" w:color="auto"/>
            </w:tcBorders>
            <w:shd w:val="clear" w:color="auto" w:fill="auto"/>
            <w:vAlign w:val="center"/>
            <w:hideMark/>
          </w:tcPr>
          <w:p w14:paraId="18FC525C"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4CBF5FA4" w14:textId="77777777" w:rsidTr="00707408">
        <w:trPr>
          <w:trHeight w:val="48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772773DC"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lastRenderedPageBreak/>
              <w:t>5</w:t>
            </w:r>
          </w:p>
        </w:tc>
        <w:tc>
          <w:tcPr>
            <w:tcW w:w="1773" w:type="pct"/>
            <w:tcBorders>
              <w:top w:val="nil"/>
              <w:left w:val="nil"/>
              <w:bottom w:val="single" w:sz="4" w:space="0" w:color="auto"/>
              <w:right w:val="single" w:sz="4" w:space="0" w:color="auto"/>
            </w:tcBorders>
            <w:shd w:val="clear" w:color="auto" w:fill="auto"/>
            <w:vAlign w:val="center"/>
            <w:hideMark/>
          </w:tcPr>
          <w:p w14:paraId="3F94C69E"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ПС 110/10/6 кВ ДОК с заменой трансформатора 3,2 МВА на 25 МВА </w:t>
            </w:r>
          </w:p>
        </w:tc>
        <w:tc>
          <w:tcPr>
            <w:tcW w:w="711" w:type="pct"/>
            <w:tcBorders>
              <w:top w:val="nil"/>
              <w:left w:val="nil"/>
              <w:bottom w:val="single" w:sz="4" w:space="0" w:color="auto"/>
              <w:right w:val="single" w:sz="4" w:space="0" w:color="auto"/>
            </w:tcBorders>
            <w:shd w:val="clear" w:color="auto" w:fill="auto"/>
            <w:vAlign w:val="center"/>
            <w:hideMark/>
          </w:tcPr>
          <w:p w14:paraId="49947370"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2,5</w:t>
            </w:r>
          </w:p>
        </w:tc>
        <w:tc>
          <w:tcPr>
            <w:tcW w:w="711" w:type="pct"/>
            <w:tcBorders>
              <w:top w:val="nil"/>
              <w:left w:val="nil"/>
              <w:bottom w:val="single" w:sz="4" w:space="0" w:color="auto"/>
              <w:right w:val="single" w:sz="4" w:space="0" w:color="auto"/>
            </w:tcBorders>
            <w:shd w:val="clear" w:color="auto" w:fill="auto"/>
            <w:vAlign w:val="center"/>
            <w:hideMark/>
          </w:tcPr>
          <w:p w14:paraId="5F1D79EF"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2,5</w:t>
            </w:r>
          </w:p>
        </w:tc>
        <w:tc>
          <w:tcPr>
            <w:tcW w:w="711" w:type="pct"/>
            <w:tcBorders>
              <w:top w:val="nil"/>
              <w:left w:val="nil"/>
              <w:bottom w:val="single" w:sz="4" w:space="0" w:color="auto"/>
              <w:right w:val="single" w:sz="4" w:space="0" w:color="auto"/>
            </w:tcBorders>
            <w:shd w:val="clear" w:color="auto" w:fill="auto"/>
            <w:vAlign w:val="center"/>
            <w:hideMark/>
          </w:tcPr>
          <w:p w14:paraId="08DBB565"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0,0</w:t>
            </w:r>
          </w:p>
        </w:tc>
        <w:tc>
          <w:tcPr>
            <w:tcW w:w="711" w:type="pct"/>
            <w:tcBorders>
              <w:top w:val="nil"/>
              <w:left w:val="nil"/>
              <w:bottom w:val="single" w:sz="4" w:space="0" w:color="auto"/>
              <w:right w:val="single" w:sz="4" w:space="0" w:color="auto"/>
            </w:tcBorders>
            <w:shd w:val="clear" w:color="auto" w:fill="auto"/>
            <w:vAlign w:val="center"/>
            <w:hideMark/>
          </w:tcPr>
          <w:p w14:paraId="6FCAA8EC"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0,0</w:t>
            </w:r>
          </w:p>
        </w:tc>
      </w:tr>
      <w:tr w:rsidR="00707408" w:rsidRPr="00883A83" w14:paraId="699B56CC" w14:textId="77777777" w:rsidTr="00707408">
        <w:trPr>
          <w:trHeight w:val="72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64C504CC"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6</w:t>
            </w:r>
          </w:p>
        </w:tc>
        <w:tc>
          <w:tcPr>
            <w:tcW w:w="1773" w:type="pct"/>
            <w:tcBorders>
              <w:top w:val="nil"/>
              <w:left w:val="nil"/>
              <w:bottom w:val="single" w:sz="4" w:space="0" w:color="auto"/>
              <w:right w:val="single" w:sz="4" w:space="0" w:color="auto"/>
            </w:tcBorders>
            <w:shd w:val="clear" w:color="auto" w:fill="auto"/>
            <w:vAlign w:val="center"/>
            <w:hideMark/>
          </w:tcPr>
          <w:p w14:paraId="7555E75D"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Модернизация ВЛ-10 кВ фид. Б-7, ЛК-7, МИ-2, Б-6, В-7, НЧ-9, ПР-4, Б-10 с установкой реклоузеров ПС «Богашево» в Томском районе </w:t>
            </w:r>
          </w:p>
        </w:tc>
        <w:tc>
          <w:tcPr>
            <w:tcW w:w="711" w:type="pct"/>
            <w:tcBorders>
              <w:top w:val="nil"/>
              <w:left w:val="nil"/>
              <w:bottom w:val="single" w:sz="4" w:space="0" w:color="auto"/>
              <w:right w:val="single" w:sz="4" w:space="0" w:color="auto"/>
            </w:tcBorders>
            <w:shd w:val="clear" w:color="auto" w:fill="auto"/>
            <w:vAlign w:val="center"/>
            <w:hideMark/>
          </w:tcPr>
          <w:p w14:paraId="7B99D225"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10,0</w:t>
            </w:r>
          </w:p>
        </w:tc>
        <w:tc>
          <w:tcPr>
            <w:tcW w:w="711" w:type="pct"/>
            <w:tcBorders>
              <w:top w:val="nil"/>
              <w:left w:val="nil"/>
              <w:bottom w:val="single" w:sz="4" w:space="0" w:color="auto"/>
              <w:right w:val="single" w:sz="4" w:space="0" w:color="auto"/>
            </w:tcBorders>
            <w:shd w:val="clear" w:color="auto" w:fill="auto"/>
            <w:vAlign w:val="center"/>
            <w:hideMark/>
          </w:tcPr>
          <w:p w14:paraId="571FBCEB"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9,8</w:t>
            </w:r>
          </w:p>
        </w:tc>
        <w:tc>
          <w:tcPr>
            <w:tcW w:w="711" w:type="pct"/>
            <w:tcBorders>
              <w:top w:val="nil"/>
              <w:left w:val="nil"/>
              <w:bottom w:val="single" w:sz="4" w:space="0" w:color="auto"/>
              <w:right w:val="single" w:sz="4" w:space="0" w:color="auto"/>
            </w:tcBorders>
            <w:shd w:val="clear" w:color="auto" w:fill="auto"/>
            <w:vAlign w:val="center"/>
            <w:hideMark/>
          </w:tcPr>
          <w:p w14:paraId="779F575D"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0,2</w:t>
            </w:r>
          </w:p>
        </w:tc>
        <w:tc>
          <w:tcPr>
            <w:tcW w:w="711" w:type="pct"/>
            <w:tcBorders>
              <w:top w:val="nil"/>
              <w:left w:val="nil"/>
              <w:bottom w:val="single" w:sz="4" w:space="0" w:color="auto"/>
              <w:right w:val="single" w:sz="4" w:space="0" w:color="auto"/>
            </w:tcBorders>
            <w:shd w:val="clear" w:color="auto" w:fill="auto"/>
            <w:vAlign w:val="center"/>
            <w:hideMark/>
          </w:tcPr>
          <w:p w14:paraId="36E77C61"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0,2</w:t>
            </w:r>
          </w:p>
        </w:tc>
      </w:tr>
      <w:tr w:rsidR="00707408" w:rsidRPr="00883A83" w14:paraId="39209AF6" w14:textId="77777777" w:rsidTr="00707408">
        <w:trPr>
          <w:trHeight w:val="96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075DCDD8"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7</w:t>
            </w:r>
          </w:p>
        </w:tc>
        <w:tc>
          <w:tcPr>
            <w:tcW w:w="1773" w:type="pct"/>
            <w:tcBorders>
              <w:top w:val="nil"/>
              <w:left w:val="nil"/>
              <w:bottom w:val="single" w:sz="4" w:space="0" w:color="auto"/>
              <w:right w:val="single" w:sz="4" w:space="0" w:color="auto"/>
            </w:tcBorders>
            <w:shd w:val="clear" w:color="auto" w:fill="auto"/>
            <w:vAlign w:val="center"/>
            <w:hideMark/>
          </w:tcPr>
          <w:p w14:paraId="34AE8301"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ВЛ-110 кВ (С-43, С-44, С-45, С-46, С-7Б, С-80/81 отпайка на ПС Научная, С-12, С-75/76, С-3/4,С-15/16, С-7"М", С-82/83, С-84/85, С-86, С-107/108, С-61/C-62, С-56, C-91/C-92) </w:t>
            </w:r>
          </w:p>
        </w:tc>
        <w:tc>
          <w:tcPr>
            <w:tcW w:w="711" w:type="pct"/>
            <w:tcBorders>
              <w:top w:val="nil"/>
              <w:left w:val="nil"/>
              <w:bottom w:val="single" w:sz="4" w:space="0" w:color="auto"/>
              <w:right w:val="single" w:sz="4" w:space="0" w:color="auto"/>
            </w:tcBorders>
            <w:shd w:val="clear" w:color="auto" w:fill="auto"/>
            <w:vAlign w:val="center"/>
            <w:hideMark/>
          </w:tcPr>
          <w:p w14:paraId="25E4854C"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1,4</w:t>
            </w:r>
          </w:p>
        </w:tc>
        <w:tc>
          <w:tcPr>
            <w:tcW w:w="711" w:type="pct"/>
            <w:tcBorders>
              <w:top w:val="nil"/>
              <w:left w:val="nil"/>
              <w:bottom w:val="single" w:sz="4" w:space="0" w:color="auto"/>
              <w:right w:val="single" w:sz="4" w:space="0" w:color="auto"/>
            </w:tcBorders>
            <w:shd w:val="clear" w:color="auto" w:fill="auto"/>
            <w:vAlign w:val="center"/>
            <w:hideMark/>
          </w:tcPr>
          <w:p w14:paraId="4ADA7679"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3,1</w:t>
            </w:r>
          </w:p>
        </w:tc>
        <w:tc>
          <w:tcPr>
            <w:tcW w:w="711" w:type="pct"/>
            <w:tcBorders>
              <w:top w:val="nil"/>
              <w:left w:val="nil"/>
              <w:bottom w:val="single" w:sz="4" w:space="0" w:color="auto"/>
              <w:right w:val="single" w:sz="4" w:space="0" w:color="auto"/>
            </w:tcBorders>
            <w:shd w:val="clear" w:color="auto" w:fill="auto"/>
            <w:vAlign w:val="center"/>
            <w:hideMark/>
          </w:tcPr>
          <w:p w14:paraId="39FFCCD6"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1,7</w:t>
            </w:r>
          </w:p>
        </w:tc>
        <w:tc>
          <w:tcPr>
            <w:tcW w:w="711" w:type="pct"/>
            <w:tcBorders>
              <w:top w:val="nil"/>
              <w:left w:val="nil"/>
              <w:bottom w:val="single" w:sz="4" w:space="0" w:color="auto"/>
              <w:right w:val="single" w:sz="4" w:space="0" w:color="auto"/>
            </w:tcBorders>
            <w:shd w:val="clear" w:color="auto" w:fill="auto"/>
            <w:vAlign w:val="center"/>
            <w:hideMark/>
          </w:tcPr>
          <w:p w14:paraId="2561EF28"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4E979F0A" w14:textId="77777777" w:rsidTr="00707408">
        <w:trPr>
          <w:trHeight w:val="48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32E5A982"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8</w:t>
            </w:r>
          </w:p>
        </w:tc>
        <w:tc>
          <w:tcPr>
            <w:tcW w:w="1773" w:type="pct"/>
            <w:tcBorders>
              <w:top w:val="nil"/>
              <w:left w:val="nil"/>
              <w:bottom w:val="single" w:sz="4" w:space="0" w:color="auto"/>
              <w:right w:val="single" w:sz="4" w:space="0" w:color="auto"/>
            </w:tcBorders>
            <w:shd w:val="clear" w:color="auto" w:fill="auto"/>
            <w:vAlign w:val="center"/>
            <w:hideMark/>
          </w:tcPr>
          <w:p w14:paraId="2FA4A769"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ВЛ-110 кВ (С-28/С-38, С-103/С-104, С-33, С-11) </w:t>
            </w:r>
          </w:p>
        </w:tc>
        <w:tc>
          <w:tcPr>
            <w:tcW w:w="711" w:type="pct"/>
            <w:tcBorders>
              <w:top w:val="nil"/>
              <w:left w:val="nil"/>
              <w:bottom w:val="single" w:sz="4" w:space="0" w:color="auto"/>
              <w:right w:val="single" w:sz="4" w:space="0" w:color="auto"/>
            </w:tcBorders>
            <w:shd w:val="clear" w:color="auto" w:fill="auto"/>
            <w:vAlign w:val="center"/>
            <w:hideMark/>
          </w:tcPr>
          <w:p w14:paraId="5AB7300C"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15,3</w:t>
            </w:r>
          </w:p>
        </w:tc>
        <w:tc>
          <w:tcPr>
            <w:tcW w:w="711" w:type="pct"/>
            <w:tcBorders>
              <w:top w:val="nil"/>
              <w:left w:val="nil"/>
              <w:bottom w:val="single" w:sz="4" w:space="0" w:color="auto"/>
              <w:right w:val="single" w:sz="4" w:space="0" w:color="auto"/>
            </w:tcBorders>
            <w:shd w:val="clear" w:color="auto" w:fill="auto"/>
            <w:vAlign w:val="center"/>
            <w:hideMark/>
          </w:tcPr>
          <w:p w14:paraId="40BB3272"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15,4</w:t>
            </w:r>
          </w:p>
        </w:tc>
        <w:tc>
          <w:tcPr>
            <w:tcW w:w="711" w:type="pct"/>
            <w:tcBorders>
              <w:top w:val="nil"/>
              <w:left w:val="nil"/>
              <w:bottom w:val="single" w:sz="4" w:space="0" w:color="auto"/>
              <w:right w:val="single" w:sz="4" w:space="0" w:color="auto"/>
            </w:tcBorders>
            <w:shd w:val="clear" w:color="auto" w:fill="auto"/>
            <w:vAlign w:val="center"/>
            <w:hideMark/>
          </w:tcPr>
          <w:p w14:paraId="688B2371"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0,1</w:t>
            </w:r>
          </w:p>
        </w:tc>
        <w:tc>
          <w:tcPr>
            <w:tcW w:w="711" w:type="pct"/>
            <w:tcBorders>
              <w:top w:val="nil"/>
              <w:left w:val="nil"/>
              <w:bottom w:val="single" w:sz="4" w:space="0" w:color="auto"/>
              <w:right w:val="single" w:sz="4" w:space="0" w:color="auto"/>
            </w:tcBorders>
            <w:shd w:val="clear" w:color="auto" w:fill="auto"/>
            <w:vAlign w:val="center"/>
            <w:hideMark/>
          </w:tcPr>
          <w:p w14:paraId="3CDB92B3"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4B9E4BF6" w14:textId="77777777" w:rsidTr="00707408">
        <w:trPr>
          <w:trHeight w:val="48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29BD1D73"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9</w:t>
            </w:r>
          </w:p>
        </w:tc>
        <w:tc>
          <w:tcPr>
            <w:tcW w:w="1773" w:type="pct"/>
            <w:tcBorders>
              <w:top w:val="nil"/>
              <w:left w:val="nil"/>
              <w:bottom w:val="single" w:sz="4" w:space="0" w:color="auto"/>
              <w:right w:val="single" w:sz="4" w:space="0" w:color="auto"/>
            </w:tcBorders>
            <w:shd w:val="clear" w:color="auto" w:fill="auto"/>
            <w:vAlign w:val="center"/>
            <w:hideMark/>
          </w:tcPr>
          <w:p w14:paraId="571F7DF2"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ВЛ-35 кВ (3575, 3529, 3538, 3518, 3576, 3568) </w:t>
            </w:r>
          </w:p>
        </w:tc>
        <w:tc>
          <w:tcPr>
            <w:tcW w:w="711" w:type="pct"/>
            <w:tcBorders>
              <w:top w:val="nil"/>
              <w:left w:val="nil"/>
              <w:bottom w:val="single" w:sz="4" w:space="0" w:color="auto"/>
              <w:right w:val="single" w:sz="4" w:space="0" w:color="auto"/>
            </w:tcBorders>
            <w:shd w:val="clear" w:color="auto" w:fill="auto"/>
            <w:vAlign w:val="center"/>
            <w:hideMark/>
          </w:tcPr>
          <w:p w14:paraId="6E2F9D74"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15,2</w:t>
            </w:r>
          </w:p>
        </w:tc>
        <w:tc>
          <w:tcPr>
            <w:tcW w:w="711" w:type="pct"/>
            <w:tcBorders>
              <w:top w:val="nil"/>
              <w:left w:val="nil"/>
              <w:bottom w:val="single" w:sz="4" w:space="0" w:color="auto"/>
              <w:right w:val="single" w:sz="4" w:space="0" w:color="auto"/>
            </w:tcBorders>
            <w:shd w:val="clear" w:color="auto" w:fill="auto"/>
            <w:vAlign w:val="center"/>
            <w:hideMark/>
          </w:tcPr>
          <w:p w14:paraId="33B8649A"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14,1</w:t>
            </w:r>
          </w:p>
        </w:tc>
        <w:tc>
          <w:tcPr>
            <w:tcW w:w="711" w:type="pct"/>
            <w:tcBorders>
              <w:top w:val="nil"/>
              <w:left w:val="nil"/>
              <w:bottom w:val="single" w:sz="4" w:space="0" w:color="auto"/>
              <w:right w:val="single" w:sz="4" w:space="0" w:color="auto"/>
            </w:tcBorders>
            <w:shd w:val="clear" w:color="auto" w:fill="auto"/>
            <w:vAlign w:val="center"/>
            <w:hideMark/>
          </w:tcPr>
          <w:p w14:paraId="43F82C5B"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1,1</w:t>
            </w:r>
          </w:p>
        </w:tc>
        <w:tc>
          <w:tcPr>
            <w:tcW w:w="711" w:type="pct"/>
            <w:tcBorders>
              <w:top w:val="nil"/>
              <w:left w:val="nil"/>
              <w:bottom w:val="single" w:sz="4" w:space="0" w:color="auto"/>
              <w:right w:val="single" w:sz="4" w:space="0" w:color="auto"/>
            </w:tcBorders>
            <w:shd w:val="clear" w:color="auto" w:fill="auto"/>
            <w:vAlign w:val="center"/>
            <w:hideMark/>
          </w:tcPr>
          <w:p w14:paraId="22CA72AE"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1,1</w:t>
            </w:r>
          </w:p>
        </w:tc>
      </w:tr>
      <w:tr w:rsidR="00707408" w:rsidRPr="00883A83" w14:paraId="0F80C5BF" w14:textId="77777777" w:rsidTr="00707408">
        <w:trPr>
          <w:trHeight w:val="48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12D4F28A"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10</w:t>
            </w:r>
          </w:p>
        </w:tc>
        <w:tc>
          <w:tcPr>
            <w:tcW w:w="1773" w:type="pct"/>
            <w:tcBorders>
              <w:top w:val="nil"/>
              <w:left w:val="nil"/>
              <w:bottom w:val="single" w:sz="4" w:space="0" w:color="auto"/>
              <w:right w:val="single" w:sz="4" w:space="0" w:color="auto"/>
            </w:tcBorders>
            <w:shd w:val="clear" w:color="auto" w:fill="auto"/>
            <w:vAlign w:val="center"/>
            <w:hideMark/>
          </w:tcPr>
          <w:p w14:paraId="0E694744"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ВЛ-35 кВ (3517, 3519, 3533, 3573, 35-180/181, 35-42/13) </w:t>
            </w:r>
          </w:p>
        </w:tc>
        <w:tc>
          <w:tcPr>
            <w:tcW w:w="711" w:type="pct"/>
            <w:tcBorders>
              <w:top w:val="nil"/>
              <w:left w:val="nil"/>
              <w:bottom w:val="single" w:sz="4" w:space="0" w:color="auto"/>
              <w:right w:val="single" w:sz="4" w:space="0" w:color="auto"/>
            </w:tcBorders>
            <w:shd w:val="clear" w:color="auto" w:fill="auto"/>
            <w:vAlign w:val="center"/>
            <w:hideMark/>
          </w:tcPr>
          <w:p w14:paraId="77DFB8D7"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0,5</w:t>
            </w:r>
          </w:p>
        </w:tc>
        <w:tc>
          <w:tcPr>
            <w:tcW w:w="711" w:type="pct"/>
            <w:tcBorders>
              <w:top w:val="nil"/>
              <w:left w:val="nil"/>
              <w:bottom w:val="single" w:sz="4" w:space="0" w:color="auto"/>
              <w:right w:val="single" w:sz="4" w:space="0" w:color="auto"/>
            </w:tcBorders>
            <w:shd w:val="clear" w:color="auto" w:fill="auto"/>
            <w:vAlign w:val="center"/>
            <w:hideMark/>
          </w:tcPr>
          <w:p w14:paraId="5CC318B3"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0,9</w:t>
            </w:r>
          </w:p>
        </w:tc>
        <w:tc>
          <w:tcPr>
            <w:tcW w:w="711" w:type="pct"/>
            <w:tcBorders>
              <w:top w:val="nil"/>
              <w:left w:val="nil"/>
              <w:bottom w:val="single" w:sz="4" w:space="0" w:color="auto"/>
              <w:right w:val="single" w:sz="4" w:space="0" w:color="auto"/>
            </w:tcBorders>
            <w:shd w:val="clear" w:color="auto" w:fill="auto"/>
            <w:vAlign w:val="center"/>
            <w:hideMark/>
          </w:tcPr>
          <w:p w14:paraId="439769F6"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0,3</w:t>
            </w:r>
          </w:p>
        </w:tc>
        <w:tc>
          <w:tcPr>
            <w:tcW w:w="711" w:type="pct"/>
            <w:tcBorders>
              <w:top w:val="nil"/>
              <w:left w:val="nil"/>
              <w:bottom w:val="single" w:sz="4" w:space="0" w:color="auto"/>
              <w:right w:val="single" w:sz="4" w:space="0" w:color="auto"/>
            </w:tcBorders>
            <w:shd w:val="clear" w:color="auto" w:fill="auto"/>
            <w:vAlign w:val="center"/>
            <w:hideMark/>
          </w:tcPr>
          <w:p w14:paraId="22C8E187"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035AB568" w14:textId="77777777" w:rsidTr="00707408">
        <w:trPr>
          <w:trHeight w:val="48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5A2EF1B9"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11</w:t>
            </w:r>
          </w:p>
        </w:tc>
        <w:tc>
          <w:tcPr>
            <w:tcW w:w="1773" w:type="pct"/>
            <w:tcBorders>
              <w:top w:val="nil"/>
              <w:left w:val="nil"/>
              <w:bottom w:val="single" w:sz="4" w:space="0" w:color="auto"/>
              <w:right w:val="single" w:sz="4" w:space="0" w:color="auto"/>
            </w:tcBorders>
            <w:shd w:val="clear" w:color="auto" w:fill="auto"/>
            <w:vAlign w:val="center"/>
            <w:hideMark/>
          </w:tcPr>
          <w:p w14:paraId="55FC2F08"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ПС 110кВ "Сайга". Замена АКБ, зарядных устройств, щита постоянного тока </w:t>
            </w:r>
          </w:p>
        </w:tc>
        <w:tc>
          <w:tcPr>
            <w:tcW w:w="711" w:type="pct"/>
            <w:tcBorders>
              <w:top w:val="nil"/>
              <w:left w:val="nil"/>
              <w:bottom w:val="single" w:sz="4" w:space="0" w:color="auto"/>
              <w:right w:val="single" w:sz="4" w:space="0" w:color="auto"/>
            </w:tcBorders>
            <w:shd w:val="clear" w:color="auto" w:fill="auto"/>
            <w:vAlign w:val="center"/>
            <w:hideMark/>
          </w:tcPr>
          <w:p w14:paraId="46A5242A"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6,6</w:t>
            </w:r>
          </w:p>
        </w:tc>
        <w:tc>
          <w:tcPr>
            <w:tcW w:w="711" w:type="pct"/>
            <w:tcBorders>
              <w:top w:val="nil"/>
              <w:left w:val="nil"/>
              <w:bottom w:val="single" w:sz="4" w:space="0" w:color="auto"/>
              <w:right w:val="single" w:sz="4" w:space="0" w:color="auto"/>
            </w:tcBorders>
            <w:shd w:val="clear" w:color="auto" w:fill="auto"/>
            <w:vAlign w:val="center"/>
            <w:hideMark/>
          </w:tcPr>
          <w:p w14:paraId="48694C6E"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6,5</w:t>
            </w:r>
          </w:p>
        </w:tc>
        <w:tc>
          <w:tcPr>
            <w:tcW w:w="711" w:type="pct"/>
            <w:tcBorders>
              <w:top w:val="nil"/>
              <w:left w:val="nil"/>
              <w:bottom w:val="single" w:sz="4" w:space="0" w:color="auto"/>
              <w:right w:val="single" w:sz="4" w:space="0" w:color="auto"/>
            </w:tcBorders>
            <w:shd w:val="clear" w:color="auto" w:fill="auto"/>
            <w:vAlign w:val="center"/>
            <w:hideMark/>
          </w:tcPr>
          <w:p w14:paraId="0AA5E464"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0,1</w:t>
            </w:r>
          </w:p>
        </w:tc>
        <w:tc>
          <w:tcPr>
            <w:tcW w:w="711" w:type="pct"/>
            <w:tcBorders>
              <w:top w:val="nil"/>
              <w:left w:val="nil"/>
              <w:bottom w:val="single" w:sz="4" w:space="0" w:color="auto"/>
              <w:right w:val="single" w:sz="4" w:space="0" w:color="auto"/>
            </w:tcBorders>
            <w:shd w:val="clear" w:color="auto" w:fill="auto"/>
            <w:vAlign w:val="center"/>
            <w:hideMark/>
          </w:tcPr>
          <w:p w14:paraId="19378E4C"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0,1</w:t>
            </w:r>
          </w:p>
        </w:tc>
      </w:tr>
      <w:tr w:rsidR="00707408" w:rsidRPr="00883A83" w14:paraId="3899048C" w14:textId="77777777" w:rsidTr="00707408">
        <w:trPr>
          <w:trHeight w:val="72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49EE084F"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12</w:t>
            </w:r>
          </w:p>
        </w:tc>
        <w:tc>
          <w:tcPr>
            <w:tcW w:w="1773" w:type="pct"/>
            <w:tcBorders>
              <w:top w:val="nil"/>
              <w:left w:val="nil"/>
              <w:bottom w:val="single" w:sz="4" w:space="0" w:color="auto"/>
              <w:right w:val="single" w:sz="4" w:space="0" w:color="auto"/>
            </w:tcBorders>
            <w:shd w:val="clear" w:color="auto" w:fill="auto"/>
            <w:vAlign w:val="center"/>
            <w:hideMark/>
          </w:tcPr>
          <w:p w14:paraId="4BC19B03"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ПС 110 кВ "Колпашево". Замена масляных выключателей на вакуумные с МП РЗА, установка дуговой защиты </w:t>
            </w:r>
          </w:p>
        </w:tc>
        <w:tc>
          <w:tcPr>
            <w:tcW w:w="711" w:type="pct"/>
            <w:tcBorders>
              <w:top w:val="nil"/>
              <w:left w:val="nil"/>
              <w:bottom w:val="single" w:sz="4" w:space="0" w:color="auto"/>
              <w:right w:val="single" w:sz="4" w:space="0" w:color="auto"/>
            </w:tcBorders>
            <w:shd w:val="clear" w:color="auto" w:fill="auto"/>
            <w:vAlign w:val="center"/>
            <w:hideMark/>
          </w:tcPr>
          <w:p w14:paraId="5D649389"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1,0</w:t>
            </w:r>
          </w:p>
        </w:tc>
        <w:tc>
          <w:tcPr>
            <w:tcW w:w="711" w:type="pct"/>
            <w:tcBorders>
              <w:top w:val="nil"/>
              <w:left w:val="nil"/>
              <w:bottom w:val="single" w:sz="4" w:space="0" w:color="auto"/>
              <w:right w:val="single" w:sz="4" w:space="0" w:color="auto"/>
            </w:tcBorders>
            <w:shd w:val="clear" w:color="auto" w:fill="auto"/>
            <w:vAlign w:val="center"/>
            <w:hideMark/>
          </w:tcPr>
          <w:p w14:paraId="767CD99D"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1,0</w:t>
            </w:r>
          </w:p>
        </w:tc>
        <w:tc>
          <w:tcPr>
            <w:tcW w:w="711" w:type="pct"/>
            <w:tcBorders>
              <w:top w:val="nil"/>
              <w:left w:val="nil"/>
              <w:bottom w:val="single" w:sz="4" w:space="0" w:color="auto"/>
              <w:right w:val="single" w:sz="4" w:space="0" w:color="auto"/>
            </w:tcBorders>
            <w:shd w:val="clear" w:color="auto" w:fill="auto"/>
            <w:vAlign w:val="center"/>
            <w:hideMark/>
          </w:tcPr>
          <w:p w14:paraId="2EB55CFD"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0,0</w:t>
            </w:r>
          </w:p>
        </w:tc>
        <w:tc>
          <w:tcPr>
            <w:tcW w:w="711" w:type="pct"/>
            <w:tcBorders>
              <w:top w:val="nil"/>
              <w:left w:val="nil"/>
              <w:bottom w:val="single" w:sz="4" w:space="0" w:color="auto"/>
              <w:right w:val="single" w:sz="4" w:space="0" w:color="auto"/>
            </w:tcBorders>
            <w:shd w:val="clear" w:color="auto" w:fill="auto"/>
            <w:vAlign w:val="center"/>
            <w:hideMark/>
          </w:tcPr>
          <w:p w14:paraId="7EBD209C"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63C27929" w14:textId="77777777" w:rsidTr="00707408">
        <w:trPr>
          <w:trHeight w:val="168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61503CB5"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13</w:t>
            </w:r>
          </w:p>
        </w:tc>
        <w:tc>
          <w:tcPr>
            <w:tcW w:w="1773" w:type="pct"/>
            <w:tcBorders>
              <w:top w:val="nil"/>
              <w:left w:val="nil"/>
              <w:bottom w:val="single" w:sz="4" w:space="0" w:color="auto"/>
              <w:right w:val="single" w:sz="4" w:space="0" w:color="auto"/>
            </w:tcBorders>
            <w:shd w:val="clear" w:color="auto" w:fill="auto"/>
            <w:vAlign w:val="center"/>
            <w:hideMark/>
          </w:tcPr>
          <w:p w14:paraId="5E35E164"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ПС35кВ Южная.Реконструкция зданий ОПУ,КРУ,кабельных каналов ОРУ,щита постоянного тока с заменой зарядно-подзарядных агрегатов,ЩСН,ЩПТ,АБ на необслуживаемую,ячеек на вакуумные,модернизация РЗА трансформаторов,установка дуговой защиты </w:t>
            </w:r>
          </w:p>
        </w:tc>
        <w:tc>
          <w:tcPr>
            <w:tcW w:w="711" w:type="pct"/>
            <w:tcBorders>
              <w:top w:val="nil"/>
              <w:left w:val="nil"/>
              <w:bottom w:val="single" w:sz="4" w:space="0" w:color="auto"/>
              <w:right w:val="single" w:sz="4" w:space="0" w:color="auto"/>
            </w:tcBorders>
            <w:shd w:val="clear" w:color="auto" w:fill="auto"/>
            <w:vAlign w:val="center"/>
            <w:hideMark/>
          </w:tcPr>
          <w:p w14:paraId="541499E9"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1,5</w:t>
            </w:r>
          </w:p>
        </w:tc>
        <w:tc>
          <w:tcPr>
            <w:tcW w:w="711" w:type="pct"/>
            <w:tcBorders>
              <w:top w:val="nil"/>
              <w:left w:val="nil"/>
              <w:bottom w:val="single" w:sz="4" w:space="0" w:color="auto"/>
              <w:right w:val="single" w:sz="4" w:space="0" w:color="auto"/>
            </w:tcBorders>
            <w:shd w:val="clear" w:color="auto" w:fill="auto"/>
            <w:vAlign w:val="center"/>
            <w:hideMark/>
          </w:tcPr>
          <w:p w14:paraId="35615EA8"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1,5</w:t>
            </w:r>
          </w:p>
        </w:tc>
        <w:tc>
          <w:tcPr>
            <w:tcW w:w="711" w:type="pct"/>
            <w:tcBorders>
              <w:top w:val="nil"/>
              <w:left w:val="nil"/>
              <w:bottom w:val="single" w:sz="4" w:space="0" w:color="auto"/>
              <w:right w:val="single" w:sz="4" w:space="0" w:color="auto"/>
            </w:tcBorders>
            <w:shd w:val="clear" w:color="auto" w:fill="auto"/>
            <w:vAlign w:val="center"/>
            <w:hideMark/>
          </w:tcPr>
          <w:p w14:paraId="737912CB"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0,0</w:t>
            </w:r>
          </w:p>
        </w:tc>
        <w:tc>
          <w:tcPr>
            <w:tcW w:w="711" w:type="pct"/>
            <w:tcBorders>
              <w:top w:val="nil"/>
              <w:left w:val="nil"/>
              <w:bottom w:val="single" w:sz="4" w:space="0" w:color="auto"/>
              <w:right w:val="single" w:sz="4" w:space="0" w:color="auto"/>
            </w:tcBorders>
            <w:shd w:val="clear" w:color="auto" w:fill="auto"/>
            <w:vAlign w:val="center"/>
            <w:hideMark/>
          </w:tcPr>
          <w:p w14:paraId="06D2E5B1"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045E73DC" w14:textId="77777777" w:rsidTr="00707408">
        <w:trPr>
          <w:trHeight w:val="48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36AF0D23"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14</w:t>
            </w:r>
          </w:p>
        </w:tc>
        <w:tc>
          <w:tcPr>
            <w:tcW w:w="1773" w:type="pct"/>
            <w:tcBorders>
              <w:top w:val="nil"/>
              <w:left w:val="nil"/>
              <w:bottom w:val="single" w:sz="4" w:space="0" w:color="auto"/>
              <w:right w:val="single" w:sz="4" w:space="0" w:color="auto"/>
            </w:tcBorders>
            <w:shd w:val="clear" w:color="auto" w:fill="auto"/>
            <w:vAlign w:val="center"/>
            <w:hideMark/>
          </w:tcPr>
          <w:p w14:paraId="7497B920"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ВЛ-10 кВ (ПР-1012, П-1006, ПР-1006, П-6) </w:t>
            </w:r>
          </w:p>
        </w:tc>
        <w:tc>
          <w:tcPr>
            <w:tcW w:w="711" w:type="pct"/>
            <w:tcBorders>
              <w:top w:val="nil"/>
              <w:left w:val="nil"/>
              <w:bottom w:val="single" w:sz="4" w:space="0" w:color="auto"/>
              <w:right w:val="single" w:sz="4" w:space="0" w:color="auto"/>
            </w:tcBorders>
            <w:shd w:val="clear" w:color="auto" w:fill="auto"/>
            <w:vAlign w:val="center"/>
            <w:hideMark/>
          </w:tcPr>
          <w:p w14:paraId="7BA5F06A"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7,3</w:t>
            </w:r>
          </w:p>
        </w:tc>
        <w:tc>
          <w:tcPr>
            <w:tcW w:w="711" w:type="pct"/>
            <w:tcBorders>
              <w:top w:val="nil"/>
              <w:left w:val="nil"/>
              <w:bottom w:val="single" w:sz="4" w:space="0" w:color="auto"/>
              <w:right w:val="single" w:sz="4" w:space="0" w:color="auto"/>
            </w:tcBorders>
            <w:shd w:val="clear" w:color="auto" w:fill="auto"/>
            <w:vAlign w:val="center"/>
            <w:hideMark/>
          </w:tcPr>
          <w:p w14:paraId="28051303"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6,0</w:t>
            </w:r>
          </w:p>
        </w:tc>
        <w:tc>
          <w:tcPr>
            <w:tcW w:w="711" w:type="pct"/>
            <w:tcBorders>
              <w:top w:val="nil"/>
              <w:left w:val="nil"/>
              <w:bottom w:val="single" w:sz="4" w:space="0" w:color="auto"/>
              <w:right w:val="single" w:sz="4" w:space="0" w:color="auto"/>
            </w:tcBorders>
            <w:shd w:val="clear" w:color="auto" w:fill="auto"/>
            <w:vAlign w:val="center"/>
            <w:hideMark/>
          </w:tcPr>
          <w:p w14:paraId="65B72158"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1,4</w:t>
            </w:r>
          </w:p>
        </w:tc>
        <w:tc>
          <w:tcPr>
            <w:tcW w:w="711" w:type="pct"/>
            <w:tcBorders>
              <w:top w:val="nil"/>
              <w:left w:val="nil"/>
              <w:bottom w:val="single" w:sz="4" w:space="0" w:color="auto"/>
              <w:right w:val="single" w:sz="4" w:space="0" w:color="auto"/>
            </w:tcBorders>
            <w:shd w:val="clear" w:color="auto" w:fill="auto"/>
            <w:vAlign w:val="center"/>
            <w:hideMark/>
          </w:tcPr>
          <w:p w14:paraId="3D872335"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1,4</w:t>
            </w:r>
          </w:p>
        </w:tc>
      </w:tr>
      <w:tr w:rsidR="00707408" w:rsidRPr="00883A83" w14:paraId="0E33E9FD" w14:textId="77777777" w:rsidTr="00707408">
        <w:trPr>
          <w:trHeight w:val="30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368F7CF7"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15</w:t>
            </w:r>
          </w:p>
        </w:tc>
        <w:tc>
          <w:tcPr>
            <w:tcW w:w="1773" w:type="pct"/>
            <w:tcBorders>
              <w:top w:val="nil"/>
              <w:left w:val="nil"/>
              <w:bottom w:val="single" w:sz="4" w:space="0" w:color="auto"/>
              <w:right w:val="single" w:sz="4" w:space="0" w:color="auto"/>
            </w:tcBorders>
            <w:shd w:val="clear" w:color="auto" w:fill="auto"/>
            <w:vAlign w:val="center"/>
            <w:hideMark/>
          </w:tcPr>
          <w:p w14:paraId="39B9D27E"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ВЛ-10кВ (М-31) </w:t>
            </w:r>
          </w:p>
        </w:tc>
        <w:tc>
          <w:tcPr>
            <w:tcW w:w="711" w:type="pct"/>
            <w:tcBorders>
              <w:top w:val="nil"/>
              <w:left w:val="nil"/>
              <w:bottom w:val="single" w:sz="4" w:space="0" w:color="auto"/>
              <w:right w:val="single" w:sz="4" w:space="0" w:color="auto"/>
            </w:tcBorders>
            <w:shd w:val="clear" w:color="auto" w:fill="auto"/>
            <w:vAlign w:val="center"/>
            <w:hideMark/>
          </w:tcPr>
          <w:p w14:paraId="28CCFF8C"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0,1</w:t>
            </w:r>
          </w:p>
        </w:tc>
        <w:tc>
          <w:tcPr>
            <w:tcW w:w="711" w:type="pct"/>
            <w:tcBorders>
              <w:top w:val="nil"/>
              <w:left w:val="nil"/>
              <w:bottom w:val="single" w:sz="4" w:space="0" w:color="auto"/>
              <w:right w:val="single" w:sz="4" w:space="0" w:color="auto"/>
            </w:tcBorders>
            <w:shd w:val="clear" w:color="auto" w:fill="auto"/>
            <w:vAlign w:val="center"/>
            <w:hideMark/>
          </w:tcPr>
          <w:p w14:paraId="5B74542E"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0,1</w:t>
            </w:r>
          </w:p>
        </w:tc>
        <w:tc>
          <w:tcPr>
            <w:tcW w:w="711" w:type="pct"/>
            <w:tcBorders>
              <w:top w:val="nil"/>
              <w:left w:val="nil"/>
              <w:bottom w:val="single" w:sz="4" w:space="0" w:color="auto"/>
              <w:right w:val="single" w:sz="4" w:space="0" w:color="auto"/>
            </w:tcBorders>
            <w:shd w:val="clear" w:color="auto" w:fill="auto"/>
            <w:vAlign w:val="center"/>
            <w:hideMark/>
          </w:tcPr>
          <w:p w14:paraId="18CE5D01"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0,0</w:t>
            </w:r>
          </w:p>
        </w:tc>
        <w:tc>
          <w:tcPr>
            <w:tcW w:w="711" w:type="pct"/>
            <w:tcBorders>
              <w:top w:val="nil"/>
              <w:left w:val="nil"/>
              <w:bottom w:val="single" w:sz="4" w:space="0" w:color="auto"/>
              <w:right w:val="single" w:sz="4" w:space="0" w:color="auto"/>
            </w:tcBorders>
            <w:shd w:val="clear" w:color="auto" w:fill="auto"/>
            <w:vAlign w:val="center"/>
            <w:hideMark/>
          </w:tcPr>
          <w:p w14:paraId="3FD29F3E"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5F3C7F57" w14:textId="77777777" w:rsidTr="00707408">
        <w:trPr>
          <w:trHeight w:val="72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78A447ED"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16</w:t>
            </w:r>
          </w:p>
        </w:tc>
        <w:tc>
          <w:tcPr>
            <w:tcW w:w="1773" w:type="pct"/>
            <w:tcBorders>
              <w:top w:val="nil"/>
              <w:left w:val="nil"/>
              <w:bottom w:val="single" w:sz="4" w:space="0" w:color="auto"/>
              <w:right w:val="single" w:sz="4" w:space="0" w:color="auto"/>
            </w:tcBorders>
            <w:shd w:val="clear" w:color="auto" w:fill="auto"/>
            <w:vAlign w:val="center"/>
            <w:hideMark/>
          </w:tcPr>
          <w:p w14:paraId="51685811"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ВЛ-0,4 кВ для обеспечения качества электроэнергии у потребителей по зоне ЦЭС </w:t>
            </w:r>
          </w:p>
        </w:tc>
        <w:tc>
          <w:tcPr>
            <w:tcW w:w="711" w:type="pct"/>
            <w:tcBorders>
              <w:top w:val="nil"/>
              <w:left w:val="nil"/>
              <w:bottom w:val="single" w:sz="4" w:space="0" w:color="auto"/>
              <w:right w:val="single" w:sz="4" w:space="0" w:color="auto"/>
            </w:tcBorders>
            <w:shd w:val="clear" w:color="auto" w:fill="auto"/>
            <w:vAlign w:val="center"/>
            <w:hideMark/>
          </w:tcPr>
          <w:p w14:paraId="2B075F84"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17,7</w:t>
            </w:r>
          </w:p>
        </w:tc>
        <w:tc>
          <w:tcPr>
            <w:tcW w:w="711" w:type="pct"/>
            <w:tcBorders>
              <w:top w:val="nil"/>
              <w:left w:val="nil"/>
              <w:bottom w:val="single" w:sz="4" w:space="0" w:color="auto"/>
              <w:right w:val="single" w:sz="4" w:space="0" w:color="auto"/>
            </w:tcBorders>
            <w:shd w:val="clear" w:color="auto" w:fill="auto"/>
            <w:vAlign w:val="center"/>
            <w:hideMark/>
          </w:tcPr>
          <w:p w14:paraId="54E80E8A"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11,2</w:t>
            </w:r>
          </w:p>
        </w:tc>
        <w:tc>
          <w:tcPr>
            <w:tcW w:w="711" w:type="pct"/>
            <w:tcBorders>
              <w:top w:val="nil"/>
              <w:left w:val="nil"/>
              <w:bottom w:val="single" w:sz="4" w:space="0" w:color="auto"/>
              <w:right w:val="single" w:sz="4" w:space="0" w:color="auto"/>
            </w:tcBorders>
            <w:shd w:val="clear" w:color="auto" w:fill="auto"/>
            <w:vAlign w:val="center"/>
            <w:hideMark/>
          </w:tcPr>
          <w:p w14:paraId="658297D3"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6,5</w:t>
            </w:r>
          </w:p>
        </w:tc>
        <w:tc>
          <w:tcPr>
            <w:tcW w:w="711" w:type="pct"/>
            <w:tcBorders>
              <w:top w:val="nil"/>
              <w:left w:val="nil"/>
              <w:bottom w:val="single" w:sz="4" w:space="0" w:color="auto"/>
              <w:right w:val="single" w:sz="4" w:space="0" w:color="auto"/>
            </w:tcBorders>
            <w:shd w:val="clear" w:color="auto" w:fill="auto"/>
            <w:vAlign w:val="center"/>
            <w:hideMark/>
          </w:tcPr>
          <w:p w14:paraId="5E0775BB"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6,5</w:t>
            </w:r>
          </w:p>
        </w:tc>
      </w:tr>
      <w:tr w:rsidR="00707408" w:rsidRPr="00883A83" w14:paraId="24F3DE8F" w14:textId="77777777" w:rsidTr="00707408">
        <w:trPr>
          <w:trHeight w:val="30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2EEE28D7"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17</w:t>
            </w:r>
          </w:p>
        </w:tc>
        <w:tc>
          <w:tcPr>
            <w:tcW w:w="1773" w:type="pct"/>
            <w:tcBorders>
              <w:top w:val="nil"/>
              <w:left w:val="nil"/>
              <w:bottom w:val="single" w:sz="4" w:space="0" w:color="auto"/>
              <w:right w:val="single" w:sz="4" w:space="0" w:color="auto"/>
            </w:tcBorders>
            <w:shd w:val="clear" w:color="auto" w:fill="auto"/>
            <w:vAlign w:val="center"/>
            <w:hideMark/>
          </w:tcPr>
          <w:p w14:paraId="01A179BB"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ограждения ПС Малиновка </w:t>
            </w:r>
          </w:p>
        </w:tc>
        <w:tc>
          <w:tcPr>
            <w:tcW w:w="711" w:type="pct"/>
            <w:tcBorders>
              <w:top w:val="nil"/>
              <w:left w:val="nil"/>
              <w:bottom w:val="single" w:sz="4" w:space="0" w:color="auto"/>
              <w:right w:val="single" w:sz="4" w:space="0" w:color="auto"/>
            </w:tcBorders>
            <w:shd w:val="clear" w:color="auto" w:fill="auto"/>
            <w:vAlign w:val="center"/>
            <w:hideMark/>
          </w:tcPr>
          <w:p w14:paraId="2AC7A233"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2,7</w:t>
            </w:r>
          </w:p>
        </w:tc>
        <w:tc>
          <w:tcPr>
            <w:tcW w:w="711" w:type="pct"/>
            <w:tcBorders>
              <w:top w:val="nil"/>
              <w:left w:val="nil"/>
              <w:bottom w:val="single" w:sz="4" w:space="0" w:color="auto"/>
              <w:right w:val="single" w:sz="4" w:space="0" w:color="auto"/>
            </w:tcBorders>
            <w:shd w:val="clear" w:color="auto" w:fill="auto"/>
            <w:vAlign w:val="center"/>
            <w:hideMark/>
          </w:tcPr>
          <w:p w14:paraId="47A638E6"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2,7</w:t>
            </w:r>
          </w:p>
        </w:tc>
        <w:tc>
          <w:tcPr>
            <w:tcW w:w="711" w:type="pct"/>
            <w:tcBorders>
              <w:top w:val="nil"/>
              <w:left w:val="nil"/>
              <w:bottom w:val="single" w:sz="4" w:space="0" w:color="auto"/>
              <w:right w:val="single" w:sz="4" w:space="0" w:color="auto"/>
            </w:tcBorders>
            <w:shd w:val="clear" w:color="auto" w:fill="auto"/>
            <w:vAlign w:val="center"/>
            <w:hideMark/>
          </w:tcPr>
          <w:p w14:paraId="4EE1A1A3"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0,1</w:t>
            </w:r>
          </w:p>
        </w:tc>
        <w:tc>
          <w:tcPr>
            <w:tcW w:w="711" w:type="pct"/>
            <w:tcBorders>
              <w:top w:val="nil"/>
              <w:left w:val="nil"/>
              <w:bottom w:val="single" w:sz="4" w:space="0" w:color="auto"/>
              <w:right w:val="single" w:sz="4" w:space="0" w:color="auto"/>
            </w:tcBorders>
            <w:shd w:val="clear" w:color="auto" w:fill="auto"/>
            <w:vAlign w:val="center"/>
            <w:hideMark/>
          </w:tcPr>
          <w:p w14:paraId="4102D6B6"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0,1</w:t>
            </w:r>
          </w:p>
        </w:tc>
      </w:tr>
      <w:tr w:rsidR="00707408" w:rsidRPr="00883A83" w14:paraId="336D64F7" w14:textId="77777777" w:rsidTr="00707408">
        <w:trPr>
          <w:trHeight w:val="30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3AADD0A4"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18</w:t>
            </w:r>
          </w:p>
        </w:tc>
        <w:tc>
          <w:tcPr>
            <w:tcW w:w="1773" w:type="pct"/>
            <w:tcBorders>
              <w:top w:val="nil"/>
              <w:left w:val="nil"/>
              <w:bottom w:val="single" w:sz="4" w:space="0" w:color="auto"/>
              <w:right w:val="single" w:sz="4" w:space="0" w:color="auto"/>
            </w:tcBorders>
            <w:shd w:val="clear" w:color="auto" w:fill="auto"/>
            <w:vAlign w:val="center"/>
            <w:hideMark/>
          </w:tcPr>
          <w:p w14:paraId="392A025D"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ограждения ПС "Северная" </w:t>
            </w:r>
          </w:p>
        </w:tc>
        <w:tc>
          <w:tcPr>
            <w:tcW w:w="711" w:type="pct"/>
            <w:tcBorders>
              <w:top w:val="nil"/>
              <w:left w:val="nil"/>
              <w:bottom w:val="single" w:sz="4" w:space="0" w:color="auto"/>
              <w:right w:val="single" w:sz="4" w:space="0" w:color="auto"/>
            </w:tcBorders>
            <w:shd w:val="clear" w:color="auto" w:fill="auto"/>
            <w:vAlign w:val="center"/>
            <w:hideMark/>
          </w:tcPr>
          <w:p w14:paraId="1BA97B03"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3,6</w:t>
            </w:r>
          </w:p>
        </w:tc>
        <w:tc>
          <w:tcPr>
            <w:tcW w:w="711" w:type="pct"/>
            <w:tcBorders>
              <w:top w:val="nil"/>
              <w:left w:val="nil"/>
              <w:bottom w:val="single" w:sz="4" w:space="0" w:color="auto"/>
              <w:right w:val="single" w:sz="4" w:space="0" w:color="auto"/>
            </w:tcBorders>
            <w:shd w:val="clear" w:color="auto" w:fill="auto"/>
            <w:vAlign w:val="center"/>
            <w:hideMark/>
          </w:tcPr>
          <w:p w14:paraId="4FE0D1AB"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3,5</w:t>
            </w:r>
          </w:p>
        </w:tc>
        <w:tc>
          <w:tcPr>
            <w:tcW w:w="711" w:type="pct"/>
            <w:tcBorders>
              <w:top w:val="nil"/>
              <w:left w:val="nil"/>
              <w:bottom w:val="single" w:sz="4" w:space="0" w:color="auto"/>
              <w:right w:val="single" w:sz="4" w:space="0" w:color="auto"/>
            </w:tcBorders>
            <w:shd w:val="clear" w:color="auto" w:fill="auto"/>
            <w:vAlign w:val="center"/>
            <w:hideMark/>
          </w:tcPr>
          <w:p w14:paraId="7ED87412"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0,1</w:t>
            </w:r>
          </w:p>
        </w:tc>
        <w:tc>
          <w:tcPr>
            <w:tcW w:w="711" w:type="pct"/>
            <w:tcBorders>
              <w:top w:val="nil"/>
              <w:left w:val="nil"/>
              <w:bottom w:val="single" w:sz="4" w:space="0" w:color="auto"/>
              <w:right w:val="single" w:sz="4" w:space="0" w:color="auto"/>
            </w:tcBorders>
            <w:shd w:val="clear" w:color="auto" w:fill="auto"/>
            <w:vAlign w:val="center"/>
            <w:hideMark/>
          </w:tcPr>
          <w:p w14:paraId="50E9C668"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0,1</w:t>
            </w:r>
          </w:p>
        </w:tc>
      </w:tr>
      <w:tr w:rsidR="00707408" w:rsidRPr="00883A83" w14:paraId="544D1EEA" w14:textId="77777777" w:rsidTr="00707408">
        <w:trPr>
          <w:trHeight w:val="30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06C721C3"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19</w:t>
            </w:r>
          </w:p>
        </w:tc>
        <w:tc>
          <w:tcPr>
            <w:tcW w:w="1773" w:type="pct"/>
            <w:tcBorders>
              <w:top w:val="nil"/>
              <w:left w:val="nil"/>
              <w:bottom w:val="single" w:sz="4" w:space="0" w:color="auto"/>
              <w:right w:val="single" w:sz="4" w:space="0" w:color="auto"/>
            </w:tcBorders>
            <w:shd w:val="clear" w:color="auto" w:fill="auto"/>
            <w:vAlign w:val="center"/>
            <w:hideMark/>
          </w:tcPr>
          <w:p w14:paraId="2066FB00"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Оборудование, не входящее в сметы строек </w:t>
            </w:r>
          </w:p>
        </w:tc>
        <w:tc>
          <w:tcPr>
            <w:tcW w:w="711" w:type="pct"/>
            <w:tcBorders>
              <w:top w:val="nil"/>
              <w:left w:val="nil"/>
              <w:bottom w:val="single" w:sz="4" w:space="0" w:color="auto"/>
              <w:right w:val="single" w:sz="4" w:space="0" w:color="auto"/>
            </w:tcBorders>
            <w:shd w:val="clear" w:color="auto" w:fill="auto"/>
            <w:vAlign w:val="center"/>
            <w:hideMark/>
          </w:tcPr>
          <w:p w14:paraId="29B7FB94"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33,4</w:t>
            </w:r>
          </w:p>
        </w:tc>
        <w:tc>
          <w:tcPr>
            <w:tcW w:w="711" w:type="pct"/>
            <w:tcBorders>
              <w:top w:val="nil"/>
              <w:left w:val="nil"/>
              <w:bottom w:val="single" w:sz="4" w:space="0" w:color="auto"/>
              <w:right w:val="single" w:sz="4" w:space="0" w:color="auto"/>
            </w:tcBorders>
            <w:shd w:val="clear" w:color="auto" w:fill="auto"/>
            <w:vAlign w:val="center"/>
            <w:hideMark/>
          </w:tcPr>
          <w:p w14:paraId="123B28AC"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31,1</w:t>
            </w:r>
          </w:p>
        </w:tc>
        <w:tc>
          <w:tcPr>
            <w:tcW w:w="711" w:type="pct"/>
            <w:tcBorders>
              <w:top w:val="nil"/>
              <w:left w:val="nil"/>
              <w:bottom w:val="single" w:sz="4" w:space="0" w:color="auto"/>
              <w:right w:val="single" w:sz="4" w:space="0" w:color="auto"/>
            </w:tcBorders>
            <w:shd w:val="clear" w:color="auto" w:fill="auto"/>
            <w:vAlign w:val="center"/>
            <w:hideMark/>
          </w:tcPr>
          <w:p w14:paraId="0294020A"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2,3</w:t>
            </w:r>
          </w:p>
        </w:tc>
        <w:tc>
          <w:tcPr>
            <w:tcW w:w="711" w:type="pct"/>
            <w:tcBorders>
              <w:top w:val="nil"/>
              <w:left w:val="nil"/>
              <w:bottom w:val="single" w:sz="4" w:space="0" w:color="auto"/>
              <w:right w:val="single" w:sz="4" w:space="0" w:color="auto"/>
            </w:tcBorders>
            <w:shd w:val="clear" w:color="auto" w:fill="auto"/>
            <w:vAlign w:val="center"/>
            <w:hideMark/>
          </w:tcPr>
          <w:p w14:paraId="031EEBEA"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2,3</w:t>
            </w:r>
          </w:p>
        </w:tc>
      </w:tr>
      <w:tr w:rsidR="00707408" w:rsidRPr="00883A83" w14:paraId="3E191D35" w14:textId="77777777" w:rsidTr="00707408">
        <w:trPr>
          <w:trHeight w:val="120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2DA7DC9B"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20</w:t>
            </w:r>
          </w:p>
        </w:tc>
        <w:tc>
          <w:tcPr>
            <w:tcW w:w="1773" w:type="pct"/>
            <w:tcBorders>
              <w:top w:val="nil"/>
              <w:left w:val="nil"/>
              <w:bottom w:val="single" w:sz="4" w:space="0" w:color="auto"/>
              <w:right w:val="single" w:sz="4" w:space="0" w:color="auto"/>
            </w:tcBorders>
            <w:shd w:val="clear" w:color="auto" w:fill="auto"/>
            <w:vAlign w:val="center"/>
            <w:hideMark/>
          </w:tcPr>
          <w:p w14:paraId="1BC70432"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ВЛ-10кВ ф. УБ-1012 с установкой КТП-250кВа для электроснабжения школы на 60 мест с пришкольным интернатом на 20 мест, по адресу п. Нижняя Тига Чаинского р-на, ул. Трактовая 3 </w:t>
            </w:r>
          </w:p>
        </w:tc>
        <w:tc>
          <w:tcPr>
            <w:tcW w:w="711" w:type="pct"/>
            <w:tcBorders>
              <w:top w:val="nil"/>
              <w:left w:val="nil"/>
              <w:bottom w:val="single" w:sz="4" w:space="0" w:color="auto"/>
              <w:right w:val="single" w:sz="4" w:space="0" w:color="auto"/>
            </w:tcBorders>
            <w:shd w:val="clear" w:color="auto" w:fill="auto"/>
            <w:vAlign w:val="center"/>
            <w:hideMark/>
          </w:tcPr>
          <w:p w14:paraId="3CF8BC7E"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2D640ECF"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0,6</w:t>
            </w:r>
          </w:p>
        </w:tc>
        <w:tc>
          <w:tcPr>
            <w:tcW w:w="711" w:type="pct"/>
            <w:tcBorders>
              <w:top w:val="nil"/>
              <w:left w:val="nil"/>
              <w:bottom w:val="single" w:sz="4" w:space="0" w:color="auto"/>
              <w:right w:val="single" w:sz="4" w:space="0" w:color="auto"/>
            </w:tcBorders>
            <w:shd w:val="clear" w:color="auto" w:fill="auto"/>
            <w:vAlign w:val="center"/>
            <w:hideMark/>
          </w:tcPr>
          <w:p w14:paraId="7298D74A"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0,6</w:t>
            </w:r>
          </w:p>
        </w:tc>
        <w:tc>
          <w:tcPr>
            <w:tcW w:w="711" w:type="pct"/>
            <w:tcBorders>
              <w:top w:val="nil"/>
              <w:left w:val="nil"/>
              <w:bottom w:val="single" w:sz="4" w:space="0" w:color="auto"/>
              <w:right w:val="single" w:sz="4" w:space="0" w:color="auto"/>
            </w:tcBorders>
            <w:shd w:val="clear" w:color="auto" w:fill="auto"/>
            <w:vAlign w:val="center"/>
            <w:hideMark/>
          </w:tcPr>
          <w:p w14:paraId="6C8825A5"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2ACE8F2D" w14:textId="77777777" w:rsidTr="00707408">
        <w:trPr>
          <w:trHeight w:val="48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6482543E"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21</w:t>
            </w:r>
          </w:p>
        </w:tc>
        <w:tc>
          <w:tcPr>
            <w:tcW w:w="1773" w:type="pct"/>
            <w:tcBorders>
              <w:top w:val="nil"/>
              <w:left w:val="nil"/>
              <w:bottom w:val="single" w:sz="4" w:space="0" w:color="auto"/>
              <w:right w:val="single" w:sz="4" w:space="0" w:color="auto"/>
            </w:tcBorders>
            <w:shd w:val="clear" w:color="auto" w:fill="auto"/>
            <w:vAlign w:val="center"/>
            <w:hideMark/>
          </w:tcPr>
          <w:p w14:paraId="76E6AE21"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Резерв на отпуска, премии и страховые взносы на резерв </w:t>
            </w:r>
          </w:p>
        </w:tc>
        <w:tc>
          <w:tcPr>
            <w:tcW w:w="711" w:type="pct"/>
            <w:tcBorders>
              <w:top w:val="nil"/>
              <w:left w:val="nil"/>
              <w:bottom w:val="single" w:sz="4" w:space="0" w:color="auto"/>
              <w:right w:val="single" w:sz="4" w:space="0" w:color="auto"/>
            </w:tcBorders>
            <w:shd w:val="clear" w:color="auto" w:fill="auto"/>
            <w:vAlign w:val="center"/>
            <w:hideMark/>
          </w:tcPr>
          <w:p w14:paraId="0AB31F81"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14CC408D"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0,6</w:t>
            </w:r>
          </w:p>
        </w:tc>
        <w:tc>
          <w:tcPr>
            <w:tcW w:w="711" w:type="pct"/>
            <w:tcBorders>
              <w:top w:val="nil"/>
              <w:left w:val="nil"/>
              <w:bottom w:val="single" w:sz="4" w:space="0" w:color="auto"/>
              <w:right w:val="single" w:sz="4" w:space="0" w:color="auto"/>
            </w:tcBorders>
            <w:shd w:val="clear" w:color="auto" w:fill="auto"/>
            <w:vAlign w:val="center"/>
            <w:hideMark/>
          </w:tcPr>
          <w:p w14:paraId="7AD52CE6"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0,6</w:t>
            </w:r>
          </w:p>
        </w:tc>
        <w:tc>
          <w:tcPr>
            <w:tcW w:w="711" w:type="pct"/>
            <w:tcBorders>
              <w:top w:val="nil"/>
              <w:left w:val="nil"/>
              <w:bottom w:val="single" w:sz="4" w:space="0" w:color="auto"/>
              <w:right w:val="single" w:sz="4" w:space="0" w:color="auto"/>
            </w:tcBorders>
            <w:shd w:val="clear" w:color="auto" w:fill="auto"/>
            <w:vAlign w:val="center"/>
            <w:hideMark/>
          </w:tcPr>
          <w:p w14:paraId="5F285EED"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0,6</w:t>
            </w:r>
          </w:p>
        </w:tc>
      </w:tr>
      <w:tr w:rsidR="00707408" w:rsidRPr="00883A83" w14:paraId="690DE373" w14:textId="77777777" w:rsidTr="00707408">
        <w:trPr>
          <w:trHeight w:val="48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51578C76"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lastRenderedPageBreak/>
              <w:t>22</w:t>
            </w:r>
          </w:p>
        </w:tc>
        <w:tc>
          <w:tcPr>
            <w:tcW w:w="1773" w:type="pct"/>
            <w:tcBorders>
              <w:top w:val="nil"/>
              <w:left w:val="nil"/>
              <w:bottom w:val="single" w:sz="4" w:space="0" w:color="auto"/>
              <w:right w:val="single" w:sz="4" w:space="0" w:color="auto"/>
            </w:tcBorders>
            <w:shd w:val="clear" w:color="auto" w:fill="auto"/>
            <w:vAlign w:val="center"/>
            <w:hideMark/>
          </w:tcPr>
          <w:p w14:paraId="26B45FEA"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ВЛ-0,4 кВ по зоне ЦЭС, СЭС, ВЭС с заменой опор, провода на СИП и КТП </w:t>
            </w:r>
          </w:p>
        </w:tc>
        <w:tc>
          <w:tcPr>
            <w:tcW w:w="711" w:type="pct"/>
            <w:tcBorders>
              <w:top w:val="nil"/>
              <w:left w:val="nil"/>
              <w:bottom w:val="single" w:sz="4" w:space="0" w:color="auto"/>
              <w:right w:val="single" w:sz="4" w:space="0" w:color="auto"/>
            </w:tcBorders>
            <w:shd w:val="clear" w:color="auto" w:fill="auto"/>
            <w:vAlign w:val="center"/>
            <w:hideMark/>
          </w:tcPr>
          <w:p w14:paraId="70D04DB3"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60,0</w:t>
            </w:r>
          </w:p>
        </w:tc>
        <w:tc>
          <w:tcPr>
            <w:tcW w:w="711" w:type="pct"/>
            <w:tcBorders>
              <w:top w:val="nil"/>
              <w:left w:val="nil"/>
              <w:bottom w:val="single" w:sz="4" w:space="0" w:color="auto"/>
              <w:right w:val="single" w:sz="4" w:space="0" w:color="auto"/>
            </w:tcBorders>
            <w:shd w:val="clear" w:color="auto" w:fill="auto"/>
            <w:vAlign w:val="center"/>
            <w:hideMark/>
          </w:tcPr>
          <w:p w14:paraId="0241C6FD"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47,1</w:t>
            </w:r>
          </w:p>
        </w:tc>
        <w:tc>
          <w:tcPr>
            <w:tcW w:w="711" w:type="pct"/>
            <w:tcBorders>
              <w:top w:val="nil"/>
              <w:left w:val="nil"/>
              <w:bottom w:val="single" w:sz="4" w:space="0" w:color="auto"/>
              <w:right w:val="single" w:sz="4" w:space="0" w:color="auto"/>
            </w:tcBorders>
            <w:shd w:val="clear" w:color="auto" w:fill="auto"/>
            <w:vAlign w:val="center"/>
            <w:hideMark/>
          </w:tcPr>
          <w:p w14:paraId="307B8E3C"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- 12,9</w:t>
            </w:r>
          </w:p>
        </w:tc>
        <w:tc>
          <w:tcPr>
            <w:tcW w:w="711" w:type="pct"/>
            <w:tcBorders>
              <w:top w:val="nil"/>
              <w:left w:val="nil"/>
              <w:bottom w:val="single" w:sz="4" w:space="0" w:color="auto"/>
              <w:right w:val="single" w:sz="4" w:space="0" w:color="auto"/>
            </w:tcBorders>
            <w:shd w:val="clear" w:color="auto" w:fill="auto"/>
            <w:vAlign w:val="center"/>
            <w:hideMark/>
          </w:tcPr>
          <w:p w14:paraId="0F0C61BA"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- 13,1</w:t>
            </w:r>
          </w:p>
        </w:tc>
      </w:tr>
      <w:tr w:rsidR="00707408" w:rsidRPr="00883A83" w14:paraId="1E21E57A" w14:textId="77777777" w:rsidTr="00707408">
        <w:trPr>
          <w:trHeight w:val="72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54DBAC89"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23</w:t>
            </w:r>
          </w:p>
        </w:tc>
        <w:tc>
          <w:tcPr>
            <w:tcW w:w="1773" w:type="pct"/>
            <w:tcBorders>
              <w:top w:val="nil"/>
              <w:left w:val="nil"/>
              <w:bottom w:val="single" w:sz="4" w:space="0" w:color="auto"/>
              <w:right w:val="single" w:sz="4" w:space="0" w:color="auto"/>
            </w:tcBorders>
            <w:shd w:val="clear" w:color="auto" w:fill="auto"/>
            <w:vAlign w:val="center"/>
            <w:hideMark/>
          </w:tcPr>
          <w:p w14:paraId="0A76E3FB"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ВЛ-10 кВ с установкой КТП 10/0,4 кВ для электроснабжения микрорайона "Юго-Западный" в р.п. Белый Яр </w:t>
            </w:r>
          </w:p>
        </w:tc>
        <w:tc>
          <w:tcPr>
            <w:tcW w:w="711" w:type="pct"/>
            <w:tcBorders>
              <w:top w:val="nil"/>
              <w:left w:val="nil"/>
              <w:bottom w:val="single" w:sz="4" w:space="0" w:color="auto"/>
              <w:right w:val="single" w:sz="4" w:space="0" w:color="auto"/>
            </w:tcBorders>
            <w:shd w:val="clear" w:color="auto" w:fill="auto"/>
            <w:vAlign w:val="center"/>
            <w:hideMark/>
          </w:tcPr>
          <w:p w14:paraId="0E14D05B"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4F89E110"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0,8</w:t>
            </w:r>
          </w:p>
        </w:tc>
        <w:tc>
          <w:tcPr>
            <w:tcW w:w="711" w:type="pct"/>
            <w:tcBorders>
              <w:top w:val="nil"/>
              <w:left w:val="nil"/>
              <w:bottom w:val="single" w:sz="4" w:space="0" w:color="auto"/>
              <w:right w:val="single" w:sz="4" w:space="0" w:color="auto"/>
            </w:tcBorders>
            <w:shd w:val="clear" w:color="auto" w:fill="auto"/>
            <w:vAlign w:val="center"/>
            <w:hideMark/>
          </w:tcPr>
          <w:p w14:paraId="778C10E1"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0,8</w:t>
            </w:r>
          </w:p>
        </w:tc>
        <w:tc>
          <w:tcPr>
            <w:tcW w:w="711" w:type="pct"/>
            <w:tcBorders>
              <w:top w:val="nil"/>
              <w:left w:val="nil"/>
              <w:bottom w:val="single" w:sz="4" w:space="0" w:color="auto"/>
              <w:right w:val="single" w:sz="4" w:space="0" w:color="auto"/>
            </w:tcBorders>
            <w:shd w:val="clear" w:color="auto" w:fill="auto"/>
            <w:vAlign w:val="center"/>
            <w:hideMark/>
          </w:tcPr>
          <w:p w14:paraId="5370816C"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04BA8295" w14:textId="77777777" w:rsidTr="00707408">
        <w:trPr>
          <w:trHeight w:val="48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156D399D"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24</w:t>
            </w:r>
          </w:p>
        </w:tc>
        <w:tc>
          <w:tcPr>
            <w:tcW w:w="1773" w:type="pct"/>
            <w:tcBorders>
              <w:top w:val="nil"/>
              <w:left w:val="nil"/>
              <w:bottom w:val="single" w:sz="4" w:space="0" w:color="auto"/>
              <w:right w:val="single" w:sz="4" w:space="0" w:color="auto"/>
            </w:tcBorders>
            <w:shd w:val="clear" w:color="auto" w:fill="auto"/>
            <w:vAlign w:val="center"/>
            <w:hideMark/>
          </w:tcPr>
          <w:p w14:paraId="1A47E9AB"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Системы учета с автоматизированным сбором данных на розничном рынке </w:t>
            </w:r>
          </w:p>
        </w:tc>
        <w:tc>
          <w:tcPr>
            <w:tcW w:w="711" w:type="pct"/>
            <w:tcBorders>
              <w:top w:val="nil"/>
              <w:left w:val="nil"/>
              <w:bottom w:val="single" w:sz="4" w:space="0" w:color="auto"/>
              <w:right w:val="single" w:sz="4" w:space="0" w:color="auto"/>
            </w:tcBorders>
            <w:shd w:val="clear" w:color="auto" w:fill="auto"/>
            <w:vAlign w:val="center"/>
            <w:hideMark/>
          </w:tcPr>
          <w:p w14:paraId="53DC1059"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78,5</w:t>
            </w:r>
          </w:p>
        </w:tc>
        <w:tc>
          <w:tcPr>
            <w:tcW w:w="711" w:type="pct"/>
            <w:tcBorders>
              <w:top w:val="nil"/>
              <w:left w:val="nil"/>
              <w:bottom w:val="single" w:sz="4" w:space="0" w:color="auto"/>
              <w:right w:val="single" w:sz="4" w:space="0" w:color="auto"/>
            </w:tcBorders>
            <w:shd w:val="clear" w:color="auto" w:fill="auto"/>
            <w:vAlign w:val="center"/>
            <w:hideMark/>
          </w:tcPr>
          <w:p w14:paraId="3C6C0E42"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79,3</w:t>
            </w:r>
          </w:p>
        </w:tc>
        <w:tc>
          <w:tcPr>
            <w:tcW w:w="711" w:type="pct"/>
            <w:tcBorders>
              <w:top w:val="nil"/>
              <w:left w:val="nil"/>
              <w:bottom w:val="single" w:sz="4" w:space="0" w:color="auto"/>
              <w:right w:val="single" w:sz="4" w:space="0" w:color="auto"/>
            </w:tcBorders>
            <w:shd w:val="clear" w:color="auto" w:fill="auto"/>
            <w:vAlign w:val="center"/>
            <w:hideMark/>
          </w:tcPr>
          <w:p w14:paraId="186BD158"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0,8</w:t>
            </w:r>
          </w:p>
        </w:tc>
        <w:tc>
          <w:tcPr>
            <w:tcW w:w="711" w:type="pct"/>
            <w:tcBorders>
              <w:top w:val="nil"/>
              <w:left w:val="nil"/>
              <w:bottom w:val="single" w:sz="4" w:space="0" w:color="auto"/>
              <w:right w:val="single" w:sz="4" w:space="0" w:color="auto"/>
            </w:tcBorders>
            <w:shd w:val="clear" w:color="auto" w:fill="auto"/>
            <w:vAlign w:val="center"/>
            <w:hideMark/>
          </w:tcPr>
          <w:p w14:paraId="7B4AEEDD"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7572AC49" w14:textId="77777777" w:rsidTr="00707408">
        <w:trPr>
          <w:trHeight w:val="48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02304FFF"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25</w:t>
            </w:r>
          </w:p>
        </w:tc>
        <w:tc>
          <w:tcPr>
            <w:tcW w:w="1773" w:type="pct"/>
            <w:tcBorders>
              <w:top w:val="nil"/>
              <w:left w:val="nil"/>
              <w:bottom w:val="single" w:sz="4" w:space="0" w:color="auto"/>
              <w:right w:val="single" w:sz="4" w:space="0" w:color="auto"/>
            </w:tcBorders>
            <w:shd w:val="clear" w:color="auto" w:fill="auto"/>
            <w:vAlign w:val="center"/>
            <w:hideMark/>
          </w:tcPr>
          <w:p w14:paraId="12799027"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Строительство КЛ 10/0,4 кВ мкр. Южный, п. Зональный </w:t>
            </w:r>
          </w:p>
        </w:tc>
        <w:tc>
          <w:tcPr>
            <w:tcW w:w="711" w:type="pct"/>
            <w:tcBorders>
              <w:top w:val="nil"/>
              <w:left w:val="nil"/>
              <w:bottom w:val="single" w:sz="4" w:space="0" w:color="auto"/>
              <w:right w:val="single" w:sz="4" w:space="0" w:color="auto"/>
            </w:tcBorders>
            <w:shd w:val="clear" w:color="auto" w:fill="auto"/>
            <w:vAlign w:val="center"/>
            <w:hideMark/>
          </w:tcPr>
          <w:p w14:paraId="5C9BE995"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91,2</w:t>
            </w:r>
          </w:p>
        </w:tc>
        <w:tc>
          <w:tcPr>
            <w:tcW w:w="711" w:type="pct"/>
            <w:tcBorders>
              <w:top w:val="nil"/>
              <w:left w:val="nil"/>
              <w:bottom w:val="single" w:sz="4" w:space="0" w:color="auto"/>
              <w:right w:val="single" w:sz="4" w:space="0" w:color="auto"/>
            </w:tcBorders>
            <w:shd w:val="clear" w:color="auto" w:fill="auto"/>
            <w:vAlign w:val="center"/>
            <w:hideMark/>
          </w:tcPr>
          <w:p w14:paraId="645CD98F"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104,3</w:t>
            </w:r>
          </w:p>
        </w:tc>
        <w:tc>
          <w:tcPr>
            <w:tcW w:w="711" w:type="pct"/>
            <w:tcBorders>
              <w:top w:val="nil"/>
              <w:left w:val="nil"/>
              <w:bottom w:val="single" w:sz="4" w:space="0" w:color="auto"/>
              <w:right w:val="single" w:sz="4" w:space="0" w:color="auto"/>
            </w:tcBorders>
            <w:shd w:val="clear" w:color="auto" w:fill="auto"/>
            <w:vAlign w:val="center"/>
            <w:hideMark/>
          </w:tcPr>
          <w:p w14:paraId="59133A62"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13,1</w:t>
            </w:r>
          </w:p>
        </w:tc>
        <w:tc>
          <w:tcPr>
            <w:tcW w:w="711" w:type="pct"/>
            <w:tcBorders>
              <w:top w:val="nil"/>
              <w:left w:val="nil"/>
              <w:bottom w:val="single" w:sz="4" w:space="0" w:color="auto"/>
              <w:right w:val="single" w:sz="4" w:space="0" w:color="auto"/>
            </w:tcBorders>
            <w:shd w:val="clear" w:color="auto" w:fill="auto"/>
            <w:vAlign w:val="center"/>
            <w:hideMark/>
          </w:tcPr>
          <w:p w14:paraId="51B3AFF8"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13,1</w:t>
            </w:r>
          </w:p>
        </w:tc>
      </w:tr>
      <w:tr w:rsidR="00707408" w:rsidRPr="00883A83" w14:paraId="5E8A7FE4" w14:textId="77777777" w:rsidTr="00707408">
        <w:trPr>
          <w:trHeight w:val="30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4B485BA3"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26</w:t>
            </w:r>
          </w:p>
        </w:tc>
        <w:tc>
          <w:tcPr>
            <w:tcW w:w="1773" w:type="pct"/>
            <w:tcBorders>
              <w:top w:val="nil"/>
              <w:left w:val="nil"/>
              <w:bottom w:val="single" w:sz="4" w:space="0" w:color="auto"/>
              <w:right w:val="single" w:sz="4" w:space="0" w:color="auto"/>
            </w:tcBorders>
            <w:shd w:val="clear" w:color="auto" w:fill="auto"/>
            <w:vAlign w:val="center"/>
            <w:hideMark/>
          </w:tcPr>
          <w:p w14:paraId="31F06471"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Строительство ВЛ-10/0,4 кВ в д. Киргизка </w:t>
            </w:r>
          </w:p>
        </w:tc>
        <w:tc>
          <w:tcPr>
            <w:tcW w:w="711" w:type="pct"/>
            <w:tcBorders>
              <w:top w:val="nil"/>
              <w:left w:val="nil"/>
              <w:bottom w:val="single" w:sz="4" w:space="0" w:color="auto"/>
              <w:right w:val="single" w:sz="4" w:space="0" w:color="auto"/>
            </w:tcBorders>
            <w:shd w:val="clear" w:color="auto" w:fill="auto"/>
            <w:vAlign w:val="center"/>
            <w:hideMark/>
          </w:tcPr>
          <w:p w14:paraId="6E4A0FED"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14,0</w:t>
            </w:r>
          </w:p>
        </w:tc>
        <w:tc>
          <w:tcPr>
            <w:tcW w:w="711" w:type="pct"/>
            <w:tcBorders>
              <w:top w:val="nil"/>
              <w:left w:val="nil"/>
              <w:bottom w:val="single" w:sz="4" w:space="0" w:color="auto"/>
              <w:right w:val="single" w:sz="4" w:space="0" w:color="auto"/>
            </w:tcBorders>
            <w:shd w:val="clear" w:color="auto" w:fill="auto"/>
            <w:vAlign w:val="center"/>
            <w:hideMark/>
          </w:tcPr>
          <w:p w14:paraId="2A51DEE0"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14,0</w:t>
            </w:r>
          </w:p>
        </w:tc>
        <w:tc>
          <w:tcPr>
            <w:tcW w:w="711" w:type="pct"/>
            <w:tcBorders>
              <w:top w:val="nil"/>
              <w:left w:val="nil"/>
              <w:bottom w:val="single" w:sz="4" w:space="0" w:color="auto"/>
              <w:right w:val="single" w:sz="4" w:space="0" w:color="auto"/>
            </w:tcBorders>
            <w:shd w:val="clear" w:color="auto" w:fill="auto"/>
            <w:vAlign w:val="center"/>
            <w:hideMark/>
          </w:tcPr>
          <w:p w14:paraId="21E000E2"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0,0</w:t>
            </w:r>
          </w:p>
        </w:tc>
        <w:tc>
          <w:tcPr>
            <w:tcW w:w="711" w:type="pct"/>
            <w:tcBorders>
              <w:top w:val="nil"/>
              <w:left w:val="nil"/>
              <w:bottom w:val="single" w:sz="4" w:space="0" w:color="auto"/>
              <w:right w:val="single" w:sz="4" w:space="0" w:color="auto"/>
            </w:tcBorders>
            <w:shd w:val="clear" w:color="auto" w:fill="auto"/>
            <w:vAlign w:val="center"/>
            <w:hideMark/>
          </w:tcPr>
          <w:p w14:paraId="298E98D9"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13B75304" w14:textId="77777777" w:rsidTr="00707408">
        <w:trPr>
          <w:trHeight w:val="72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02593D7A"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27</w:t>
            </w:r>
          </w:p>
        </w:tc>
        <w:tc>
          <w:tcPr>
            <w:tcW w:w="1773" w:type="pct"/>
            <w:tcBorders>
              <w:top w:val="nil"/>
              <w:left w:val="nil"/>
              <w:bottom w:val="single" w:sz="4" w:space="0" w:color="auto"/>
              <w:right w:val="single" w:sz="4" w:space="0" w:color="auto"/>
            </w:tcBorders>
            <w:shd w:val="clear" w:color="auto" w:fill="auto"/>
            <w:vAlign w:val="center"/>
            <w:hideMark/>
          </w:tcPr>
          <w:p w14:paraId="34981729"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Подготовка строительной площадки и установка двух трансформаторов 16 МВА на ПС 35/10 кВ «Богашево»в Томском районе </w:t>
            </w:r>
          </w:p>
        </w:tc>
        <w:tc>
          <w:tcPr>
            <w:tcW w:w="711" w:type="pct"/>
            <w:tcBorders>
              <w:top w:val="nil"/>
              <w:left w:val="nil"/>
              <w:bottom w:val="single" w:sz="4" w:space="0" w:color="auto"/>
              <w:right w:val="single" w:sz="4" w:space="0" w:color="auto"/>
            </w:tcBorders>
            <w:shd w:val="clear" w:color="auto" w:fill="auto"/>
            <w:vAlign w:val="center"/>
            <w:hideMark/>
          </w:tcPr>
          <w:p w14:paraId="49BD4F52"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119,9</w:t>
            </w:r>
          </w:p>
        </w:tc>
        <w:tc>
          <w:tcPr>
            <w:tcW w:w="711" w:type="pct"/>
            <w:tcBorders>
              <w:top w:val="nil"/>
              <w:left w:val="nil"/>
              <w:bottom w:val="single" w:sz="4" w:space="0" w:color="auto"/>
              <w:right w:val="single" w:sz="4" w:space="0" w:color="auto"/>
            </w:tcBorders>
            <w:shd w:val="clear" w:color="auto" w:fill="auto"/>
            <w:vAlign w:val="center"/>
            <w:hideMark/>
          </w:tcPr>
          <w:p w14:paraId="7E98DBF2"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122,5</w:t>
            </w:r>
          </w:p>
        </w:tc>
        <w:tc>
          <w:tcPr>
            <w:tcW w:w="711" w:type="pct"/>
            <w:tcBorders>
              <w:top w:val="nil"/>
              <w:left w:val="nil"/>
              <w:bottom w:val="single" w:sz="4" w:space="0" w:color="auto"/>
              <w:right w:val="single" w:sz="4" w:space="0" w:color="auto"/>
            </w:tcBorders>
            <w:shd w:val="clear" w:color="auto" w:fill="auto"/>
            <w:vAlign w:val="center"/>
            <w:hideMark/>
          </w:tcPr>
          <w:p w14:paraId="493AC6FA"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2,6</w:t>
            </w:r>
          </w:p>
        </w:tc>
        <w:tc>
          <w:tcPr>
            <w:tcW w:w="711" w:type="pct"/>
            <w:tcBorders>
              <w:top w:val="nil"/>
              <w:left w:val="nil"/>
              <w:bottom w:val="single" w:sz="4" w:space="0" w:color="auto"/>
              <w:right w:val="single" w:sz="4" w:space="0" w:color="auto"/>
            </w:tcBorders>
            <w:shd w:val="clear" w:color="auto" w:fill="auto"/>
            <w:vAlign w:val="center"/>
            <w:hideMark/>
          </w:tcPr>
          <w:p w14:paraId="6EF04C98"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688269D7" w14:textId="77777777" w:rsidTr="00707408">
        <w:trPr>
          <w:trHeight w:val="96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7AF8743A"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28</w:t>
            </w:r>
          </w:p>
        </w:tc>
        <w:tc>
          <w:tcPr>
            <w:tcW w:w="1773" w:type="pct"/>
            <w:tcBorders>
              <w:top w:val="nil"/>
              <w:left w:val="nil"/>
              <w:bottom w:val="single" w:sz="4" w:space="0" w:color="auto"/>
              <w:right w:val="single" w:sz="4" w:space="0" w:color="auto"/>
            </w:tcBorders>
            <w:shd w:val="clear" w:color="auto" w:fill="auto"/>
            <w:vAlign w:val="center"/>
            <w:hideMark/>
          </w:tcPr>
          <w:p w14:paraId="288FC29E"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Создание оперативно-диспетчерского программно-аппаратного комплекса пространственно-технического мониторинга электросетевых объектов </w:t>
            </w:r>
          </w:p>
        </w:tc>
        <w:tc>
          <w:tcPr>
            <w:tcW w:w="711" w:type="pct"/>
            <w:tcBorders>
              <w:top w:val="nil"/>
              <w:left w:val="nil"/>
              <w:bottom w:val="single" w:sz="4" w:space="0" w:color="auto"/>
              <w:right w:val="single" w:sz="4" w:space="0" w:color="auto"/>
            </w:tcBorders>
            <w:shd w:val="clear" w:color="auto" w:fill="auto"/>
            <w:vAlign w:val="center"/>
            <w:hideMark/>
          </w:tcPr>
          <w:p w14:paraId="2E29F074"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1,9</w:t>
            </w:r>
          </w:p>
        </w:tc>
        <w:tc>
          <w:tcPr>
            <w:tcW w:w="711" w:type="pct"/>
            <w:tcBorders>
              <w:top w:val="nil"/>
              <w:left w:val="nil"/>
              <w:bottom w:val="single" w:sz="4" w:space="0" w:color="auto"/>
              <w:right w:val="single" w:sz="4" w:space="0" w:color="auto"/>
            </w:tcBorders>
            <w:shd w:val="clear" w:color="auto" w:fill="auto"/>
            <w:vAlign w:val="center"/>
            <w:hideMark/>
          </w:tcPr>
          <w:p w14:paraId="19FA6FCE"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1,9</w:t>
            </w:r>
          </w:p>
        </w:tc>
        <w:tc>
          <w:tcPr>
            <w:tcW w:w="711" w:type="pct"/>
            <w:tcBorders>
              <w:top w:val="nil"/>
              <w:left w:val="nil"/>
              <w:bottom w:val="single" w:sz="4" w:space="0" w:color="auto"/>
              <w:right w:val="single" w:sz="4" w:space="0" w:color="auto"/>
            </w:tcBorders>
            <w:shd w:val="clear" w:color="auto" w:fill="auto"/>
            <w:vAlign w:val="center"/>
            <w:hideMark/>
          </w:tcPr>
          <w:p w14:paraId="379FE743"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0,0</w:t>
            </w:r>
          </w:p>
        </w:tc>
        <w:tc>
          <w:tcPr>
            <w:tcW w:w="711" w:type="pct"/>
            <w:tcBorders>
              <w:top w:val="nil"/>
              <w:left w:val="nil"/>
              <w:bottom w:val="single" w:sz="4" w:space="0" w:color="auto"/>
              <w:right w:val="single" w:sz="4" w:space="0" w:color="auto"/>
            </w:tcBorders>
            <w:shd w:val="clear" w:color="auto" w:fill="auto"/>
            <w:vAlign w:val="center"/>
            <w:hideMark/>
          </w:tcPr>
          <w:p w14:paraId="0C77BC60"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18BC6878" w14:textId="77777777" w:rsidTr="00707408">
        <w:trPr>
          <w:trHeight w:val="96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6E235B6F"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29</w:t>
            </w:r>
          </w:p>
        </w:tc>
        <w:tc>
          <w:tcPr>
            <w:tcW w:w="1773" w:type="pct"/>
            <w:tcBorders>
              <w:top w:val="nil"/>
              <w:left w:val="nil"/>
              <w:bottom w:val="single" w:sz="4" w:space="0" w:color="auto"/>
              <w:right w:val="single" w:sz="4" w:space="0" w:color="auto"/>
            </w:tcBorders>
            <w:shd w:val="clear" w:color="auto" w:fill="auto"/>
            <w:vAlign w:val="center"/>
            <w:hideMark/>
          </w:tcPr>
          <w:p w14:paraId="5D77949A"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Создание оперативно-диспетчерского программно-аппаратного комплекса пространственно-технического мониторинга электросетевых объектов (НМА) </w:t>
            </w:r>
          </w:p>
        </w:tc>
        <w:tc>
          <w:tcPr>
            <w:tcW w:w="711" w:type="pct"/>
            <w:tcBorders>
              <w:top w:val="nil"/>
              <w:left w:val="nil"/>
              <w:bottom w:val="single" w:sz="4" w:space="0" w:color="auto"/>
              <w:right w:val="single" w:sz="4" w:space="0" w:color="auto"/>
            </w:tcBorders>
            <w:shd w:val="clear" w:color="auto" w:fill="auto"/>
            <w:vAlign w:val="center"/>
            <w:hideMark/>
          </w:tcPr>
          <w:p w14:paraId="4F8CCBB5"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44,2</w:t>
            </w:r>
          </w:p>
        </w:tc>
        <w:tc>
          <w:tcPr>
            <w:tcW w:w="711" w:type="pct"/>
            <w:tcBorders>
              <w:top w:val="nil"/>
              <w:left w:val="nil"/>
              <w:bottom w:val="single" w:sz="4" w:space="0" w:color="auto"/>
              <w:right w:val="single" w:sz="4" w:space="0" w:color="auto"/>
            </w:tcBorders>
            <w:shd w:val="clear" w:color="auto" w:fill="auto"/>
            <w:vAlign w:val="center"/>
            <w:hideMark/>
          </w:tcPr>
          <w:p w14:paraId="676FD0F1"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43,2</w:t>
            </w:r>
          </w:p>
        </w:tc>
        <w:tc>
          <w:tcPr>
            <w:tcW w:w="711" w:type="pct"/>
            <w:tcBorders>
              <w:top w:val="nil"/>
              <w:left w:val="nil"/>
              <w:bottom w:val="single" w:sz="4" w:space="0" w:color="auto"/>
              <w:right w:val="single" w:sz="4" w:space="0" w:color="auto"/>
            </w:tcBorders>
            <w:shd w:val="clear" w:color="auto" w:fill="auto"/>
            <w:vAlign w:val="center"/>
            <w:hideMark/>
          </w:tcPr>
          <w:p w14:paraId="47AFA6DC"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1,0</w:t>
            </w:r>
          </w:p>
        </w:tc>
        <w:tc>
          <w:tcPr>
            <w:tcW w:w="711" w:type="pct"/>
            <w:tcBorders>
              <w:top w:val="nil"/>
              <w:left w:val="nil"/>
              <w:bottom w:val="single" w:sz="4" w:space="0" w:color="auto"/>
              <w:right w:val="single" w:sz="4" w:space="0" w:color="auto"/>
            </w:tcBorders>
            <w:shd w:val="clear" w:color="auto" w:fill="auto"/>
            <w:vAlign w:val="center"/>
            <w:hideMark/>
          </w:tcPr>
          <w:p w14:paraId="38A122AF"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1,0</w:t>
            </w:r>
          </w:p>
        </w:tc>
      </w:tr>
      <w:tr w:rsidR="00707408" w:rsidRPr="00883A83" w14:paraId="5C1E482D" w14:textId="77777777" w:rsidTr="00707408">
        <w:trPr>
          <w:trHeight w:val="30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0F0095B8"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30</w:t>
            </w:r>
          </w:p>
        </w:tc>
        <w:tc>
          <w:tcPr>
            <w:tcW w:w="1773" w:type="pct"/>
            <w:tcBorders>
              <w:top w:val="nil"/>
              <w:left w:val="nil"/>
              <w:bottom w:val="single" w:sz="4" w:space="0" w:color="auto"/>
              <w:right w:val="single" w:sz="4" w:space="0" w:color="auto"/>
            </w:tcBorders>
            <w:shd w:val="clear" w:color="auto" w:fill="auto"/>
            <w:vAlign w:val="center"/>
            <w:hideMark/>
          </w:tcPr>
          <w:p w14:paraId="247C6A52"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Муниципальные электрические сети </w:t>
            </w:r>
          </w:p>
        </w:tc>
        <w:tc>
          <w:tcPr>
            <w:tcW w:w="711" w:type="pct"/>
            <w:tcBorders>
              <w:top w:val="nil"/>
              <w:left w:val="nil"/>
              <w:bottom w:val="single" w:sz="4" w:space="0" w:color="auto"/>
              <w:right w:val="single" w:sz="4" w:space="0" w:color="auto"/>
            </w:tcBorders>
            <w:shd w:val="clear" w:color="auto" w:fill="auto"/>
            <w:vAlign w:val="center"/>
            <w:hideMark/>
          </w:tcPr>
          <w:p w14:paraId="54078149"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5,6</w:t>
            </w:r>
          </w:p>
        </w:tc>
        <w:tc>
          <w:tcPr>
            <w:tcW w:w="711" w:type="pct"/>
            <w:tcBorders>
              <w:top w:val="nil"/>
              <w:left w:val="nil"/>
              <w:bottom w:val="single" w:sz="4" w:space="0" w:color="auto"/>
              <w:right w:val="single" w:sz="4" w:space="0" w:color="auto"/>
            </w:tcBorders>
            <w:shd w:val="clear" w:color="auto" w:fill="auto"/>
            <w:vAlign w:val="center"/>
            <w:hideMark/>
          </w:tcPr>
          <w:p w14:paraId="3EF7C1E2"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4,6</w:t>
            </w:r>
          </w:p>
        </w:tc>
        <w:tc>
          <w:tcPr>
            <w:tcW w:w="711" w:type="pct"/>
            <w:tcBorders>
              <w:top w:val="nil"/>
              <w:left w:val="nil"/>
              <w:bottom w:val="single" w:sz="4" w:space="0" w:color="auto"/>
              <w:right w:val="single" w:sz="4" w:space="0" w:color="auto"/>
            </w:tcBorders>
            <w:shd w:val="clear" w:color="auto" w:fill="auto"/>
            <w:vAlign w:val="center"/>
            <w:hideMark/>
          </w:tcPr>
          <w:p w14:paraId="41D5D850"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1,0</w:t>
            </w:r>
          </w:p>
        </w:tc>
        <w:tc>
          <w:tcPr>
            <w:tcW w:w="711" w:type="pct"/>
            <w:tcBorders>
              <w:top w:val="nil"/>
              <w:left w:val="nil"/>
              <w:bottom w:val="single" w:sz="4" w:space="0" w:color="auto"/>
              <w:right w:val="single" w:sz="4" w:space="0" w:color="auto"/>
            </w:tcBorders>
            <w:shd w:val="clear" w:color="auto" w:fill="auto"/>
            <w:vAlign w:val="center"/>
            <w:hideMark/>
          </w:tcPr>
          <w:p w14:paraId="43D84D67"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1,0</w:t>
            </w:r>
          </w:p>
        </w:tc>
      </w:tr>
      <w:tr w:rsidR="00707408" w:rsidRPr="00883A83" w14:paraId="78412B86" w14:textId="77777777" w:rsidTr="00707408">
        <w:trPr>
          <w:trHeight w:val="30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10C3C56F"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31</w:t>
            </w:r>
          </w:p>
        </w:tc>
        <w:tc>
          <w:tcPr>
            <w:tcW w:w="1773" w:type="pct"/>
            <w:tcBorders>
              <w:top w:val="nil"/>
              <w:left w:val="nil"/>
              <w:bottom w:val="single" w:sz="4" w:space="0" w:color="auto"/>
              <w:right w:val="single" w:sz="4" w:space="0" w:color="auto"/>
            </w:tcBorders>
            <w:shd w:val="clear" w:color="auto" w:fill="auto"/>
            <w:vAlign w:val="center"/>
            <w:hideMark/>
          </w:tcPr>
          <w:p w14:paraId="4179FA0F"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Земельные участки </w:t>
            </w:r>
          </w:p>
        </w:tc>
        <w:tc>
          <w:tcPr>
            <w:tcW w:w="711" w:type="pct"/>
            <w:tcBorders>
              <w:top w:val="nil"/>
              <w:left w:val="nil"/>
              <w:bottom w:val="single" w:sz="4" w:space="0" w:color="auto"/>
              <w:right w:val="single" w:sz="4" w:space="0" w:color="auto"/>
            </w:tcBorders>
            <w:shd w:val="clear" w:color="auto" w:fill="auto"/>
            <w:vAlign w:val="center"/>
            <w:hideMark/>
          </w:tcPr>
          <w:p w14:paraId="7F7AD6E7"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1,0</w:t>
            </w:r>
          </w:p>
        </w:tc>
        <w:tc>
          <w:tcPr>
            <w:tcW w:w="711" w:type="pct"/>
            <w:tcBorders>
              <w:top w:val="nil"/>
              <w:left w:val="nil"/>
              <w:bottom w:val="single" w:sz="4" w:space="0" w:color="auto"/>
              <w:right w:val="single" w:sz="4" w:space="0" w:color="auto"/>
            </w:tcBorders>
            <w:shd w:val="clear" w:color="auto" w:fill="auto"/>
            <w:vAlign w:val="center"/>
            <w:hideMark/>
          </w:tcPr>
          <w:p w14:paraId="26936ABC"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0,8</w:t>
            </w:r>
          </w:p>
        </w:tc>
        <w:tc>
          <w:tcPr>
            <w:tcW w:w="711" w:type="pct"/>
            <w:tcBorders>
              <w:top w:val="nil"/>
              <w:left w:val="nil"/>
              <w:bottom w:val="single" w:sz="4" w:space="0" w:color="auto"/>
              <w:right w:val="single" w:sz="4" w:space="0" w:color="auto"/>
            </w:tcBorders>
            <w:shd w:val="clear" w:color="auto" w:fill="auto"/>
            <w:vAlign w:val="center"/>
            <w:hideMark/>
          </w:tcPr>
          <w:p w14:paraId="007269DE"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0,2</w:t>
            </w:r>
          </w:p>
        </w:tc>
        <w:tc>
          <w:tcPr>
            <w:tcW w:w="711" w:type="pct"/>
            <w:tcBorders>
              <w:top w:val="nil"/>
              <w:left w:val="nil"/>
              <w:bottom w:val="single" w:sz="4" w:space="0" w:color="auto"/>
              <w:right w:val="single" w:sz="4" w:space="0" w:color="auto"/>
            </w:tcBorders>
            <w:shd w:val="clear" w:color="auto" w:fill="auto"/>
            <w:vAlign w:val="center"/>
            <w:hideMark/>
          </w:tcPr>
          <w:p w14:paraId="40542CA2"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0,2</w:t>
            </w:r>
          </w:p>
        </w:tc>
      </w:tr>
      <w:tr w:rsidR="00707408" w:rsidRPr="00883A83" w14:paraId="5EC291B3" w14:textId="77777777" w:rsidTr="00707408">
        <w:trPr>
          <w:trHeight w:val="72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772FB5D4"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32</w:t>
            </w:r>
          </w:p>
        </w:tc>
        <w:tc>
          <w:tcPr>
            <w:tcW w:w="1773" w:type="pct"/>
            <w:tcBorders>
              <w:top w:val="nil"/>
              <w:left w:val="nil"/>
              <w:bottom w:val="single" w:sz="4" w:space="0" w:color="auto"/>
              <w:right w:val="single" w:sz="4" w:space="0" w:color="auto"/>
            </w:tcBorders>
            <w:shd w:val="clear" w:color="auto" w:fill="auto"/>
            <w:vAlign w:val="center"/>
            <w:hideMark/>
          </w:tcPr>
          <w:p w14:paraId="7C5F737C"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КТП «NAUVA K» мощностью 250кВА на напряжение 10/0,4кВ тип А</w:t>
            </w:r>
            <w:r w:rsidRPr="00883A83">
              <w:rPr>
                <w:rFonts w:ascii="Myriad Pro" w:hAnsi="Myriad Pro" w:cs="Arial"/>
                <w:color w:val="0D0D0D"/>
                <w:sz w:val="18"/>
                <w:szCs w:val="18"/>
              </w:rPr>
              <w:br/>
              <w:t xml:space="preserve"> </w:t>
            </w:r>
          </w:p>
        </w:tc>
        <w:tc>
          <w:tcPr>
            <w:tcW w:w="711" w:type="pct"/>
            <w:tcBorders>
              <w:top w:val="nil"/>
              <w:left w:val="nil"/>
              <w:bottom w:val="single" w:sz="4" w:space="0" w:color="auto"/>
              <w:right w:val="single" w:sz="4" w:space="0" w:color="auto"/>
            </w:tcBorders>
            <w:shd w:val="clear" w:color="auto" w:fill="auto"/>
            <w:vAlign w:val="center"/>
            <w:hideMark/>
          </w:tcPr>
          <w:p w14:paraId="74DE446B"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0,9</w:t>
            </w:r>
          </w:p>
        </w:tc>
        <w:tc>
          <w:tcPr>
            <w:tcW w:w="711" w:type="pct"/>
            <w:tcBorders>
              <w:top w:val="nil"/>
              <w:left w:val="nil"/>
              <w:bottom w:val="single" w:sz="4" w:space="0" w:color="auto"/>
              <w:right w:val="single" w:sz="4" w:space="0" w:color="auto"/>
            </w:tcBorders>
            <w:shd w:val="clear" w:color="auto" w:fill="auto"/>
            <w:vAlign w:val="center"/>
            <w:hideMark/>
          </w:tcPr>
          <w:p w14:paraId="0DF3BE20"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0,9</w:t>
            </w:r>
          </w:p>
        </w:tc>
        <w:tc>
          <w:tcPr>
            <w:tcW w:w="711" w:type="pct"/>
            <w:tcBorders>
              <w:top w:val="nil"/>
              <w:left w:val="nil"/>
              <w:bottom w:val="single" w:sz="4" w:space="0" w:color="auto"/>
              <w:right w:val="single" w:sz="4" w:space="0" w:color="auto"/>
            </w:tcBorders>
            <w:shd w:val="clear" w:color="auto" w:fill="auto"/>
            <w:vAlign w:val="center"/>
            <w:hideMark/>
          </w:tcPr>
          <w:p w14:paraId="5AD191D6"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0,0</w:t>
            </w:r>
          </w:p>
        </w:tc>
        <w:tc>
          <w:tcPr>
            <w:tcW w:w="711" w:type="pct"/>
            <w:tcBorders>
              <w:top w:val="nil"/>
              <w:left w:val="nil"/>
              <w:bottom w:val="single" w:sz="4" w:space="0" w:color="auto"/>
              <w:right w:val="single" w:sz="4" w:space="0" w:color="auto"/>
            </w:tcBorders>
            <w:shd w:val="clear" w:color="auto" w:fill="auto"/>
            <w:vAlign w:val="center"/>
            <w:hideMark/>
          </w:tcPr>
          <w:p w14:paraId="34D4B222"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014DF516" w14:textId="77777777" w:rsidTr="00707408">
        <w:trPr>
          <w:trHeight w:val="72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695C6793"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33</w:t>
            </w:r>
          </w:p>
        </w:tc>
        <w:tc>
          <w:tcPr>
            <w:tcW w:w="1773" w:type="pct"/>
            <w:tcBorders>
              <w:top w:val="nil"/>
              <w:left w:val="nil"/>
              <w:bottom w:val="single" w:sz="4" w:space="0" w:color="auto"/>
              <w:right w:val="single" w:sz="4" w:space="0" w:color="auto"/>
            </w:tcBorders>
            <w:shd w:val="clear" w:color="auto" w:fill="auto"/>
            <w:vAlign w:val="center"/>
            <w:hideMark/>
          </w:tcPr>
          <w:p w14:paraId="18FE73A8"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КТП «NAUVA K» мощностью 250кВА на напряжение 10/0,4кВ тип Б</w:t>
            </w:r>
            <w:r w:rsidRPr="00883A83">
              <w:rPr>
                <w:rFonts w:ascii="Myriad Pro" w:hAnsi="Myriad Pro" w:cs="Arial"/>
                <w:color w:val="0D0D0D"/>
                <w:sz w:val="18"/>
                <w:szCs w:val="18"/>
              </w:rPr>
              <w:br/>
              <w:t xml:space="preserve"> </w:t>
            </w:r>
          </w:p>
        </w:tc>
        <w:tc>
          <w:tcPr>
            <w:tcW w:w="711" w:type="pct"/>
            <w:tcBorders>
              <w:top w:val="nil"/>
              <w:left w:val="nil"/>
              <w:bottom w:val="single" w:sz="4" w:space="0" w:color="auto"/>
              <w:right w:val="single" w:sz="4" w:space="0" w:color="auto"/>
            </w:tcBorders>
            <w:shd w:val="clear" w:color="auto" w:fill="auto"/>
            <w:vAlign w:val="center"/>
            <w:hideMark/>
          </w:tcPr>
          <w:p w14:paraId="74A7B42B"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1,1</w:t>
            </w:r>
          </w:p>
        </w:tc>
        <w:tc>
          <w:tcPr>
            <w:tcW w:w="711" w:type="pct"/>
            <w:tcBorders>
              <w:top w:val="nil"/>
              <w:left w:val="nil"/>
              <w:bottom w:val="single" w:sz="4" w:space="0" w:color="auto"/>
              <w:right w:val="single" w:sz="4" w:space="0" w:color="auto"/>
            </w:tcBorders>
            <w:shd w:val="clear" w:color="auto" w:fill="auto"/>
            <w:vAlign w:val="center"/>
            <w:hideMark/>
          </w:tcPr>
          <w:p w14:paraId="60B7C20A"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1,1</w:t>
            </w:r>
          </w:p>
        </w:tc>
        <w:tc>
          <w:tcPr>
            <w:tcW w:w="711" w:type="pct"/>
            <w:tcBorders>
              <w:top w:val="nil"/>
              <w:left w:val="nil"/>
              <w:bottom w:val="single" w:sz="4" w:space="0" w:color="auto"/>
              <w:right w:val="single" w:sz="4" w:space="0" w:color="auto"/>
            </w:tcBorders>
            <w:shd w:val="clear" w:color="auto" w:fill="auto"/>
            <w:vAlign w:val="center"/>
            <w:hideMark/>
          </w:tcPr>
          <w:p w14:paraId="049BF38C"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0,0</w:t>
            </w:r>
          </w:p>
        </w:tc>
        <w:tc>
          <w:tcPr>
            <w:tcW w:w="711" w:type="pct"/>
            <w:tcBorders>
              <w:top w:val="nil"/>
              <w:left w:val="nil"/>
              <w:bottom w:val="single" w:sz="4" w:space="0" w:color="auto"/>
              <w:right w:val="single" w:sz="4" w:space="0" w:color="auto"/>
            </w:tcBorders>
            <w:shd w:val="clear" w:color="auto" w:fill="auto"/>
            <w:vAlign w:val="center"/>
            <w:hideMark/>
          </w:tcPr>
          <w:p w14:paraId="6DDAE346"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34DA627A" w14:textId="77777777" w:rsidTr="00707408">
        <w:trPr>
          <w:trHeight w:val="120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26BFFBD3"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34</w:t>
            </w:r>
          </w:p>
        </w:tc>
        <w:tc>
          <w:tcPr>
            <w:tcW w:w="1773" w:type="pct"/>
            <w:tcBorders>
              <w:top w:val="nil"/>
              <w:left w:val="nil"/>
              <w:bottom w:val="single" w:sz="4" w:space="0" w:color="auto"/>
              <w:right w:val="single" w:sz="4" w:space="0" w:color="auto"/>
            </w:tcBorders>
            <w:shd w:val="clear" w:color="auto" w:fill="auto"/>
            <w:vAlign w:val="center"/>
            <w:hideMark/>
          </w:tcPr>
          <w:p w14:paraId="2E2C9549"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Строительство ВЛ-10 кВ, ТП 10/0,4 кВ для электроснабжения комплексной системы контроля за дорожным движением на автомобильной объездной дороге г.Томска км 7+550 </w:t>
            </w:r>
          </w:p>
        </w:tc>
        <w:tc>
          <w:tcPr>
            <w:tcW w:w="711" w:type="pct"/>
            <w:tcBorders>
              <w:top w:val="nil"/>
              <w:left w:val="nil"/>
              <w:bottom w:val="single" w:sz="4" w:space="0" w:color="auto"/>
              <w:right w:val="single" w:sz="4" w:space="0" w:color="auto"/>
            </w:tcBorders>
            <w:shd w:val="clear" w:color="auto" w:fill="auto"/>
            <w:vAlign w:val="center"/>
            <w:hideMark/>
          </w:tcPr>
          <w:p w14:paraId="7F67E95F"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5070CD85"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2,8</w:t>
            </w:r>
          </w:p>
        </w:tc>
        <w:tc>
          <w:tcPr>
            <w:tcW w:w="711" w:type="pct"/>
            <w:tcBorders>
              <w:top w:val="nil"/>
              <w:left w:val="nil"/>
              <w:bottom w:val="single" w:sz="4" w:space="0" w:color="auto"/>
              <w:right w:val="single" w:sz="4" w:space="0" w:color="auto"/>
            </w:tcBorders>
            <w:shd w:val="clear" w:color="auto" w:fill="auto"/>
            <w:vAlign w:val="center"/>
            <w:hideMark/>
          </w:tcPr>
          <w:p w14:paraId="12894E0C"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2,8</w:t>
            </w:r>
          </w:p>
        </w:tc>
        <w:tc>
          <w:tcPr>
            <w:tcW w:w="711" w:type="pct"/>
            <w:tcBorders>
              <w:top w:val="nil"/>
              <w:left w:val="nil"/>
              <w:bottom w:val="single" w:sz="4" w:space="0" w:color="auto"/>
              <w:right w:val="single" w:sz="4" w:space="0" w:color="auto"/>
            </w:tcBorders>
            <w:shd w:val="clear" w:color="auto" w:fill="auto"/>
            <w:vAlign w:val="center"/>
            <w:hideMark/>
          </w:tcPr>
          <w:p w14:paraId="3883D6F6"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643846FA" w14:textId="77777777" w:rsidTr="00707408">
        <w:trPr>
          <w:trHeight w:val="48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3900A442"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35</w:t>
            </w:r>
          </w:p>
        </w:tc>
        <w:tc>
          <w:tcPr>
            <w:tcW w:w="1773" w:type="pct"/>
            <w:tcBorders>
              <w:top w:val="nil"/>
              <w:left w:val="nil"/>
              <w:bottom w:val="single" w:sz="4" w:space="0" w:color="auto"/>
              <w:right w:val="single" w:sz="4" w:space="0" w:color="auto"/>
            </w:tcBorders>
            <w:shd w:val="clear" w:color="auto" w:fill="auto"/>
            <w:vAlign w:val="center"/>
            <w:hideMark/>
          </w:tcPr>
          <w:p w14:paraId="68AA4BD2"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Организация диспетчерских каналов ПС Лугинецкая </w:t>
            </w:r>
          </w:p>
        </w:tc>
        <w:tc>
          <w:tcPr>
            <w:tcW w:w="711" w:type="pct"/>
            <w:tcBorders>
              <w:top w:val="nil"/>
              <w:left w:val="nil"/>
              <w:bottom w:val="single" w:sz="4" w:space="0" w:color="auto"/>
              <w:right w:val="single" w:sz="4" w:space="0" w:color="auto"/>
            </w:tcBorders>
            <w:shd w:val="clear" w:color="auto" w:fill="auto"/>
            <w:vAlign w:val="center"/>
            <w:hideMark/>
          </w:tcPr>
          <w:p w14:paraId="682B9AF1"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6BE3FFB7"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24D60C76"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42A8E3CF"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2819DCE3" w14:textId="77777777" w:rsidTr="00707408">
        <w:trPr>
          <w:trHeight w:val="48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5E07C94C"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36</w:t>
            </w:r>
          </w:p>
        </w:tc>
        <w:tc>
          <w:tcPr>
            <w:tcW w:w="1773" w:type="pct"/>
            <w:tcBorders>
              <w:top w:val="nil"/>
              <w:left w:val="nil"/>
              <w:bottom w:val="single" w:sz="4" w:space="0" w:color="auto"/>
              <w:right w:val="single" w:sz="4" w:space="0" w:color="auto"/>
            </w:tcBorders>
            <w:shd w:val="clear" w:color="auto" w:fill="auto"/>
            <w:vAlign w:val="center"/>
            <w:hideMark/>
          </w:tcPr>
          <w:p w14:paraId="6BC258B3"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грозозащиты ВЛ-110 кВ С-91/92 "Чапаевка-Катыльга" </w:t>
            </w:r>
          </w:p>
        </w:tc>
        <w:tc>
          <w:tcPr>
            <w:tcW w:w="711" w:type="pct"/>
            <w:tcBorders>
              <w:top w:val="nil"/>
              <w:left w:val="nil"/>
              <w:bottom w:val="single" w:sz="4" w:space="0" w:color="auto"/>
              <w:right w:val="single" w:sz="4" w:space="0" w:color="auto"/>
            </w:tcBorders>
            <w:shd w:val="clear" w:color="auto" w:fill="auto"/>
            <w:vAlign w:val="center"/>
            <w:hideMark/>
          </w:tcPr>
          <w:p w14:paraId="19D1C10B"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1EE779C5"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31374BF1"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31691A11"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473737FC" w14:textId="77777777" w:rsidTr="00707408">
        <w:trPr>
          <w:trHeight w:val="72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033BBAB9"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37</w:t>
            </w:r>
          </w:p>
        </w:tc>
        <w:tc>
          <w:tcPr>
            <w:tcW w:w="1773" w:type="pct"/>
            <w:tcBorders>
              <w:top w:val="nil"/>
              <w:left w:val="nil"/>
              <w:bottom w:val="single" w:sz="4" w:space="0" w:color="auto"/>
              <w:right w:val="single" w:sz="4" w:space="0" w:color="auto"/>
            </w:tcBorders>
            <w:shd w:val="clear" w:color="auto" w:fill="auto"/>
            <w:vAlign w:val="center"/>
            <w:hideMark/>
          </w:tcPr>
          <w:p w14:paraId="2576FEE9"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(модернизация) ВЛ-110 кВ СВ-5 с заменой металлических опор в анкерных пролётах 170 – 193, 193 – 212, 212 – 241 </w:t>
            </w:r>
          </w:p>
        </w:tc>
        <w:tc>
          <w:tcPr>
            <w:tcW w:w="711" w:type="pct"/>
            <w:tcBorders>
              <w:top w:val="nil"/>
              <w:left w:val="nil"/>
              <w:bottom w:val="single" w:sz="4" w:space="0" w:color="auto"/>
              <w:right w:val="single" w:sz="4" w:space="0" w:color="auto"/>
            </w:tcBorders>
            <w:shd w:val="clear" w:color="auto" w:fill="auto"/>
            <w:vAlign w:val="center"/>
            <w:hideMark/>
          </w:tcPr>
          <w:p w14:paraId="611DF0DC"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54AE0BF3"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340D55ED"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7EA6271B"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07C04587" w14:textId="77777777" w:rsidTr="00707408">
        <w:trPr>
          <w:trHeight w:val="30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2C6B9E15"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38</w:t>
            </w:r>
          </w:p>
        </w:tc>
        <w:tc>
          <w:tcPr>
            <w:tcW w:w="1773" w:type="pct"/>
            <w:tcBorders>
              <w:top w:val="nil"/>
              <w:left w:val="nil"/>
              <w:bottom w:val="single" w:sz="4" w:space="0" w:color="auto"/>
              <w:right w:val="single" w:sz="4" w:space="0" w:color="auto"/>
            </w:tcBorders>
            <w:shd w:val="clear" w:color="auto" w:fill="auto"/>
            <w:vAlign w:val="center"/>
            <w:hideMark/>
          </w:tcPr>
          <w:p w14:paraId="379C55CF"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ПС 110/35/6 кВ "Игольская" </w:t>
            </w:r>
          </w:p>
        </w:tc>
        <w:tc>
          <w:tcPr>
            <w:tcW w:w="711" w:type="pct"/>
            <w:tcBorders>
              <w:top w:val="nil"/>
              <w:left w:val="nil"/>
              <w:bottom w:val="single" w:sz="4" w:space="0" w:color="auto"/>
              <w:right w:val="single" w:sz="4" w:space="0" w:color="auto"/>
            </w:tcBorders>
            <w:shd w:val="clear" w:color="auto" w:fill="auto"/>
            <w:vAlign w:val="center"/>
            <w:hideMark/>
          </w:tcPr>
          <w:p w14:paraId="0394B94C"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11,7</w:t>
            </w:r>
          </w:p>
        </w:tc>
        <w:tc>
          <w:tcPr>
            <w:tcW w:w="711" w:type="pct"/>
            <w:tcBorders>
              <w:top w:val="nil"/>
              <w:left w:val="nil"/>
              <w:bottom w:val="single" w:sz="4" w:space="0" w:color="auto"/>
              <w:right w:val="single" w:sz="4" w:space="0" w:color="auto"/>
            </w:tcBorders>
            <w:shd w:val="clear" w:color="auto" w:fill="auto"/>
            <w:vAlign w:val="center"/>
            <w:hideMark/>
          </w:tcPr>
          <w:p w14:paraId="7B955CF1"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11,4</w:t>
            </w:r>
          </w:p>
        </w:tc>
        <w:tc>
          <w:tcPr>
            <w:tcW w:w="711" w:type="pct"/>
            <w:tcBorders>
              <w:top w:val="nil"/>
              <w:left w:val="nil"/>
              <w:bottom w:val="single" w:sz="4" w:space="0" w:color="auto"/>
              <w:right w:val="single" w:sz="4" w:space="0" w:color="auto"/>
            </w:tcBorders>
            <w:shd w:val="clear" w:color="auto" w:fill="auto"/>
            <w:vAlign w:val="center"/>
            <w:hideMark/>
          </w:tcPr>
          <w:p w14:paraId="2C1B7C91"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0,3</w:t>
            </w:r>
          </w:p>
        </w:tc>
        <w:tc>
          <w:tcPr>
            <w:tcW w:w="711" w:type="pct"/>
            <w:tcBorders>
              <w:top w:val="nil"/>
              <w:left w:val="nil"/>
              <w:bottom w:val="single" w:sz="4" w:space="0" w:color="auto"/>
              <w:right w:val="single" w:sz="4" w:space="0" w:color="auto"/>
            </w:tcBorders>
            <w:shd w:val="clear" w:color="auto" w:fill="auto"/>
            <w:vAlign w:val="center"/>
            <w:hideMark/>
          </w:tcPr>
          <w:p w14:paraId="3586999F"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37A6820A" w14:textId="77777777" w:rsidTr="00707408">
        <w:trPr>
          <w:trHeight w:val="72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7637FA92"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39</w:t>
            </w:r>
          </w:p>
        </w:tc>
        <w:tc>
          <w:tcPr>
            <w:tcW w:w="1773" w:type="pct"/>
            <w:tcBorders>
              <w:top w:val="nil"/>
              <w:left w:val="nil"/>
              <w:bottom w:val="single" w:sz="4" w:space="0" w:color="auto"/>
              <w:right w:val="single" w:sz="4" w:space="0" w:color="auto"/>
            </w:tcBorders>
            <w:shd w:val="clear" w:color="auto" w:fill="auto"/>
            <w:vAlign w:val="center"/>
            <w:hideMark/>
          </w:tcPr>
          <w:p w14:paraId="5C94AB86"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ПС 110 кВ Останинская с установкой устройств РЗА и ТН-35 кВ на ВЛ ЦЛ-2/ЦЛ-5 </w:t>
            </w:r>
          </w:p>
        </w:tc>
        <w:tc>
          <w:tcPr>
            <w:tcW w:w="711" w:type="pct"/>
            <w:tcBorders>
              <w:top w:val="nil"/>
              <w:left w:val="nil"/>
              <w:bottom w:val="single" w:sz="4" w:space="0" w:color="auto"/>
              <w:right w:val="single" w:sz="4" w:space="0" w:color="auto"/>
            </w:tcBorders>
            <w:shd w:val="clear" w:color="auto" w:fill="auto"/>
            <w:vAlign w:val="center"/>
            <w:hideMark/>
          </w:tcPr>
          <w:p w14:paraId="4E851084"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2,8</w:t>
            </w:r>
          </w:p>
        </w:tc>
        <w:tc>
          <w:tcPr>
            <w:tcW w:w="711" w:type="pct"/>
            <w:tcBorders>
              <w:top w:val="nil"/>
              <w:left w:val="nil"/>
              <w:bottom w:val="single" w:sz="4" w:space="0" w:color="auto"/>
              <w:right w:val="single" w:sz="4" w:space="0" w:color="auto"/>
            </w:tcBorders>
            <w:shd w:val="clear" w:color="auto" w:fill="auto"/>
            <w:vAlign w:val="center"/>
            <w:hideMark/>
          </w:tcPr>
          <w:p w14:paraId="61D773D0"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2182E6EE"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2,8</w:t>
            </w:r>
          </w:p>
        </w:tc>
        <w:tc>
          <w:tcPr>
            <w:tcW w:w="711" w:type="pct"/>
            <w:tcBorders>
              <w:top w:val="nil"/>
              <w:left w:val="nil"/>
              <w:bottom w:val="single" w:sz="4" w:space="0" w:color="auto"/>
              <w:right w:val="single" w:sz="4" w:space="0" w:color="auto"/>
            </w:tcBorders>
            <w:shd w:val="clear" w:color="auto" w:fill="auto"/>
            <w:vAlign w:val="center"/>
            <w:hideMark/>
          </w:tcPr>
          <w:p w14:paraId="35E1EF4F"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4EF70B57" w14:textId="77777777" w:rsidTr="00707408">
        <w:trPr>
          <w:trHeight w:val="72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09D79965"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lastRenderedPageBreak/>
              <w:t>40</w:t>
            </w:r>
          </w:p>
        </w:tc>
        <w:tc>
          <w:tcPr>
            <w:tcW w:w="1773" w:type="pct"/>
            <w:tcBorders>
              <w:top w:val="nil"/>
              <w:left w:val="nil"/>
              <w:bottom w:val="single" w:sz="4" w:space="0" w:color="auto"/>
              <w:right w:val="single" w:sz="4" w:space="0" w:color="auto"/>
            </w:tcBorders>
            <w:shd w:val="clear" w:color="auto" w:fill="auto"/>
            <w:vAlign w:val="center"/>
            <w:hideMark/>
          </w:tcPr>
          <w:p w14:paraId="2F24706A"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РЗА ПС 110 кВ Лугинецкая, строительство дополнительных электросетевых объектов </w:t>
            </w:r>
          </w:p>
        </w:tc>
        <w:tc>
          <w:tcPr>
            <w:tcW w:w="711" w:type="pct"/>
            <w:tcBorders>
              <w:top w:val="nil"/>
              <w:left w:val="nil"/>
              <w:bottom w:val="single" w:sz="4" w:space="0" w:color="auto"/>
              <w:right w:val="single" w:sz="4" w:space="0" w:color="auto"/>
            </w:tcBorders>
            <w:shd w:val="clear" w:color="auto" w:fill="auto"/>
            <w:vAlign w:val="center"/>
            <w:hideMark/>
          </w:tcPr>
          <w:p w14:paraId="23F9593E"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15,0</w:t>
            </w:r>
          </w:p>
        </w:tc>
        <w:tc>
          <w:tcPr>
            <w:tcW w:w="711" w:type="pct"/>
            <w:tcBorders>
              <w:top w:val="nil"/>
              <w:left w:val="nil"/>
              <w:bottom w:val="single" w:sz="4" w:space="0" w:color="auto"/>
              <w:right w:val="single" w:sz="4" w:space="0" w:color="auto"/>
            </w:tcBorders>
            <w:shd w:val="clear" w:color="auto" w:fill="auto"/>
            <w:vAlign w:val="center"/>
            <w:hideMark/>
          </w:tcPr>
          <w:p w14:paraId="2FE164FC"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1,1</w:t>
            </w:r>
          </w:p>
        </w:tc>
        <w:tc>
          <w:tcPr>
            <w:tcW w:w="711" w:type="pct"/>
            <w:tcBorders>
              <w:top w:val="nil"/>
              <w:left w:val="nil"/>
              <w:bottom w:val="single" w:sz="4" w:space="0" w:color="auto"/>
              <w:right w:val="single" w:sz="4" w:space="0" w:color="auto"/>
            </w:tcBorders>
            <w:shd w:val="clear" w:color="auto" w:fill="auto"/>
            <w:vAlign w:val="center"/>
            <w:hideMark/>
          </w:tcPr>
          <w:p w14:paraId="74EBD9A1"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- 13,9</w:t>
            </w:r>
          </w:p>
        </w:tc>
        <w:tc>
          <w:tcPr>
            <w:tcW w:w="711" w:type="pct"/>
            <w:tcBorders>
              <w:top w:val="nil"/>
              <w:left w:val="nil"/>
              <w:bottom w:val="single" w:sz="4" w:space="0" w:color="auto"/>
              <w:right w:val="single" w:sz="4" w:space="0" w:color="auto"/>
            </w:tcBorders>
            <w:shd w:val="clear" w:color="auto" w:fill="auto"/>
            <w:vAlign w:val="center"/>
            <w:hideMark/>
          </w:tcPr>
          <w:p w14:paraId="1708FDA3"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18381F63" w14:textId="77777777" w:rsidTr="00707408">
        <w:trPr>
          <w:trHeight w:val="48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767ADA20"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41</w:t>
            </w:r>
          </w:p>
        </w:tc>
        <w:tc>
          <w:tcPr>
            <w:tcW w:w="1773" w:type="pct"/>
            <w:tcBorders>
              <w:top w:val="nil"/>
              <w:left w:val="nil"/>
              <w:bottom w:val="single" w:sz="4" w:space="0" w:color="auto"/>
              <w:right w:val="single" w:sz="4" w:space="0" w:color="auto"/>
            </w:tcBorders>
            <w:shd w:val="clear" w:color="auto" w:fill="auto"/>
            <w:vAlign w:val="center"/>
            <w:hideMark/>
          </w:tcPr>
          <w:p w14:paraId="620EEF70"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ПС 110 кВ Раздольное с установкой 2 ячеек 10 кВ с УРЗА и АСКУЭ </w:t>
            </w:r>
          </w:p>
        </w:tc>
        <w:tc>
          <w:tcPr>
            <w:tcW w:w="711" w:type="pct"/>
            <w:tcBorders>
              <w:top w:val="nil"/>
              <w:left w:val="nil"/>
              <w:bottom w:val="single" w:sz="4" w:space="0" w:color="auto"/>
              <w:right w:val="single" w:sz="4" w:space="0" w:color="auto"/>
            </w:tcBorders>
            <w:shd w:val="clear" w:color="auto" w:fill="auto"/>
            <w:vAlign w:val="center"/>
            <w:hideMark/>
          </w:tcPr>
          <w:p w14:paraId="72049897"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0,5</w:t>
            </w:r>
          </w:p>
        </w:tc>
        <w:tc>
          <w:tcPr>
            <w:tcW w:w="711" w:type="pct"/>
            <w:tcBorders>
              <w:top w:val="nil"/>
              <w:left w:val="nil"/>
              <w:bottom w:val="single" w:sz="4" w:space="0" w:color="auto"/>
              <w:right w:val="single" w:sz="4" w:space="0" w:color="auto"/>
            </w:tcBorders>
            <w:shd w:val="clear" w:color="auto" w:fill="auto"/>
            <w:vAlign w:val="center"/>
            <w:hideMark/>
          </w:tcPr>
          <w:p w14:paraId="355ED131"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118C13DA"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0,5</w:t>
            </w:r>
          </w:p>
        </w:tc>
        <w:tc>
          <w:tcPr>
            <w:tcW w:w="711" w:type="pct"/>
            <w:tcBorders>
              <w:top w:val="nil"/>
              <w:left w:val="nil"/>
              <w:bottom w:val="single" w:sz="4" w:space="0" w:color="auto"/>
              <w:right w:val="single" w:sz="4" w:space="0" w:color="auto"/>
            </w:tcBorders>
            <w:shd w:val="clear" w:color="auto" w:fill="auto"/>
            <w:vAlign w:val="center"/>
            <w:hideMark/>
          </w:tcPr>
          <w:p w14:paraId="45E25DDF"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1623A64C" w14:textId="77777777" w:rsidTr="00707408">
        <w:trPr>
          <w:trHeight w:val="48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3C18D79B"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42</w:t>
            </w:r>
          </w:p>
        </w:tc>
        <w:tc>
          <w:tcPr>
            <w:tcW w:w="1773" w:type="pct"/>
            <w:tcBorders>
              <w:top w:val="nil"/>
              <w:left w:val="nil"/>
              <w:bottom w:val="single" w:sz="4" w:space="0" w:color="auto"/>
              <w:right w:val="single" w:sz="4" w:space="0" w:color="auto"/>
            </w:tcBorders>
            <w:shd w:val="clear" w:color="auto" w:fill="auto"/>
            <w:vAlign w:val="center"/>
            <w:hideMark/>
          </w:tcPr>
          <w:p w14:paraId="20142975"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Модернизация ВЛ-10 кВ фид. ЛК-7, Б-3 с установкой реклоузеров </w:t>
            </w:r>
          </w:p>
        </w:tc>
        <w:tc>
          <w:tcPr>
            <w:tcW w:w="711" w:type="pct"/>
            <w:tcBorders>
              <w:top w:val="nil"/>
              <w:left w:val="nil"/>
              <w:bottom w:val="single" w:sz="4" w:space="0" w:color="auto"/>
              <w:right w:val="single" w:sz="4" w:space="0" w:color="auto"/>
            </w:tcBorders>
            <w:shd w:val="clear" w:color="auto" w:fill="auto"/>
            <w:vAlign w:val="center"/>
            <w:hideMark/>
          </w:tcPr>
          <w:p w14:paraId="4087204E"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1AEF3006"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651207EE"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7FC726AD"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188C9BD2" w14:textId="77777777" w:rsidTr="00707408">
        <w:trPr>
          <w:trHeight w:val="48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70AF775D"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43</w:t>
            </w:r>
          </w:p>
        </w:tc>
        <w:tc>
          <w:tcPr>
            <w:tcW w:w="1773" w:type="pct"/>
            <w:tcBorders>
              <w:top w:val="nil"/>
              <w:left w:val="nil"/>
              <w:bottom w:val="single" w:sz="4" w:space="0" w:color="auto"/>
              <w:right w:val="single" w:sz="4" w:space="0" w:color="auto"/>
            </w:tcBorders>
            <w:shd w:val="clear" w:color="auto" w:fill="auto"/>
            <w:vAlign w:val="center"/>
            <w:hideMark/>
          </w:tcPr>
          <w:p w14:paraId="16832F1D"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центральной базы ВЭС (гараж на 13 мест) </w:t>
            </w:r>
          </w:p>
        </w:tc>
        <w:tc>
          <w:tcPr>
            <w:tcW w:w="711" w:type="pct"/>
            <w:tcBorders>
              <w:top w:val="nil"/>
              <w:left w:val="nil"/>
              <w:bottom w:val="single" w:sz="4" w:space="0" w:color="auto"/>
              <w:right w:val="single" w:sz="4" w:space="0" w:color="auto"/>
            </w:tcBorders>
            <w:shd w:val="clear" w:color="auto" w:fill="auto"/>
            <w:vAlign w:val="center"/>
            <w:hideMark/>
          </w:tcPr>
          <w:p w14:paraId="41B3169F"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0E779640"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1CCBC97A"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50FD17F3"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38E1C440" w14:textId="77777777" w:rsidTr="00707408">
        <w:trPr>
          <w:trHeight w:val="72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65429942"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44</w:t>
            </w:r>
          </w:p>
        </w:tc>
        <w:tc>
          <w:tcPr>
            <w:tcW w:w="1773" w:type="pct"/>
            <w:tcBorders>
              <w:top w:val="nil"/>
              <w:left w:val="nil"/>
              <w:bottom w:val="single" w:sz="4" w:space="0" w:color="auto"/>
              <w:right w:val="single" w:sz="4" w:space="0" w:color="auto"/>
            </w:tcBorders>
            <w:shd w:val="clear" w:color="auto" w:fill="auto"/>
            <w:vAlign w:val="center"/>
            <w:hideMark/>
          </w:tcPr>
          <w:p w14:paraId="46FE6E3D"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КЛ-10 кВ и новое строительство ТП 10/0,4 кВ ЖСК "Квант" с.Богашево ул.Новостройка </w:t>
            </w:r>
          </w:p>
        </w:tc>
        <w:tc>
          <w:tcPr>
            <w:tcW w:w="711" w:type="pct"/>
            <w:tcBorders>
              <w:top w:val="nil"/>
              <w:left w:val="nil"/>
              <w:bottom w:val="single" w:sz="4" w:space="0" w:color="auto"/>
              <w:right w:val="single" w:sz="4" w:space="0" w:color="auto"/>
            </w:tcBorders>
            <w:shd w:val="clear" w:color="auto" w:fill="auto"/>
            <w:vAlign w:val="center"/>
            <w:hideMark/>
          </w:tcPr>
          <w:p w14:paraId="29D7FE44"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5E4243F4"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0,4</w:t>
            </w:r>
          </w:p>
        </w:tc>
        <w:tc>
          <w:tcPr>
            <w:tcW w:w="711" w:type="pct"/>
            <w:tcBorders>
              <w:top w:val="nil"/>
              <w:left w:val="nil"/>
              <w:bottom w:val="single" w:sz="4" w:space="0" w:color="auto"/>
              <w:right w:val="single" w:sz="4" w:space="0" w:color="auto"/>
            </w:tcBorders>
            <w:shd w:val="clear" w:color="auto" w:fill="auto"/>
            <w:vAlign w:val="center"/>
            <w:hideMark/>
          </w:tcPr>
          <w:p w14:paraId="2F35CBE5"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0,4</w:t>
            </w:r>
          </w:p>
        </w:tc>
        <w:tc>
          <w:tcPr>
            <w:tcW w:w="711" w:type="pct"/>
            <w:tcBorders>
              <w:top w:val="nil"/>
              <w:left w:val="nil"/>
              <w:bottom w:val="single" w:sz="4" w:space="0" w:color="auto"/>
              <w:right w:val="single" w:sz="4" w:space="0" w:color="auto"/>
            </w:tcBorders>
            <w:shd w:val="clear" w:color="auto" w:fill="auto"/>
            <w:vAlign w:val="center"/>
            <w:hideMark/>
          </w:tcPr>
          <w:p w14:paraId="3DDBEB61"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6E1FDBD1" w14:textId="77777777" w:rsidTr="00707408">
        <w:trPr>
          <w:trHeight w:val="30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4832A730"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45</w:t>
            </w:r>
          </w:p>
        </w:tc>
        <w:tc>
          <w:tcPr>
            <w:tcW w:w="1773" w:type="pct"/>
            <w:tcBorders>
              <w:top w:val="nil"/>
              <w:left w:val="nil"/>
              <w:bottom w:val="single" w:sz="4" w:space="0" w:color="auto"/>
              <w:right w:val="single" w:sz="4" w:space="0" w:color="auto"/>
            </w:tcBorders>
            <w:shd w:val="clear" w:color="auto" w:fill="auto"/>
            <w:vAlign w:val="center"/>
            <w:hideMark/>
          </w:tcPr>
          <w:p w14:paraId="5A44B168"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ВЛ-0,4 кВ в с.Межениновка </w:t>
            </w:r>
          </w:p>
        </w:tc>
        <w:tc>
          <w:tcPr>
            <w:tcW w:w="711" w:type="pct"/>
            <w:tcBorders>
              <w:top w:val="nil"/>
              <w:left w:val="nil"/>
              <w:bottom w:val="single" w:sz="4" w:space="0" w:color="auto"/>
              <w:right w:val="single" w:sz="4" w:space="0" w:color="auto"/>
            </w:tcBorders>
            <w:shd w:val="clear" w:color="auto" w:fill="auto"/>
            <w:vAlign w:val="center"/>
            <w:hideMark/>
          </w:tcPr>
          <w:p w14:paraId="1856BBE0"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527232BA"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0,0</w:t>
            </w:r>
          </w:p>
        </w:tc>
        <w:tc>
          <w:tcPr>
            <w:tcW w:w="711" w:type="pct"/>
            <w:tcBorders>
              <w:top w:val="nil"/>
              <w:left w:val="nil"/>
              <w:bottom w:val="single" w:sz="4" w:space="0" w:color="auto"/>
              <w:right w:val="single" w:sz="4" w:space="0" w:color="auto"/>
            </w:tcBorders>
            <w:shd w:val="clear" w:color="auto" w:fill="auto"/>
            <w:vAlign w:val="center"/>
            <w:hideMark/>
          </w:tcPr>
          <w:p w14:paraId="0210E5D0"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0,0</w:t>
            </w:r>
          </w:p>
        </w:tc>
        <w:tc>
          <w:tcPr>
            <w:tcW w:w="711" w:type="pct"/>
            <w:tcBorders>
              <w:top w:val="nil"/>
              <w:left w:val="nil"/>
              <w:bottom w:val="single" w:sz="4" w:space="0" w:color="auto"/>
              <w:right w:val="single" w:sz="4" w:space="0" w:color="auto"/>
            </w:tcBorders>
            <w:shd w:val="clear" w:color="auto" w:fill="auto"/>
            <w:vAlign w:val="center"/>
            <w:hideMark/>
          </w:tcPr>
          <w:p w14:paraId="5D4D00AD"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510198E3" w14:textId="77777777" w:rsidTr="00707408">
        <w:trPr>
          <w:trHeight w:val="48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5740D224"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46</w:t>
            </w:r>
          </w:p>
        </w:tc>
        <w:tc>
          <w:tcPr>
            <w:tcW w:w="1773" w:type="pct"/>
            <w:tcBorders>
              <w:top w:val="nil"/>
              <w:left w:val="nil"/>
              <w:bottom w:val="single" w:sz="4" w:space="0" w:color="auto"/>
              <w:right w:val="single" w:sz="4" w:space="0" w:color="auto"/>
            </w:tcBorders>
            <w:shd w:val="clear" w:color="auto" w:fill="auto"/>
            <w:vAlign w:val="center"/>
            <w:hideMark/>
          </w:tcPr>
          <w:p w14:paraId="6CCA9A99"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ВЛ-0,4 кВ по зоне ЦЭС с.Кривошеино </w:t>
            </w:r>
          </w:p>
        </w:tc>
        <w:tc>
          <w:tcPr>
            <w:tcW w:w="711" w:type="pct"/>
            <w:tcBorders>
              <w:top w:val="nil"/>
              <w:left w:val="nil"/>
              <w:bottom w:val="single" w:sz="4" w:space="0" w:color="auto"/>
              <w:right w:val="single" w:sz="4" w:space="0" w:color="auto"/>
            </w:tcBorders>
            <w:shd w:val="clear" w:color="auto" w:fill="auto"/>
            <w:vAlign w:val="center"/>
            <w:hideMark/>
          </w:tcPr>
          <w:p w14:paraId="3399D286"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2F2E2ABC"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0,2</w:t>
            </w:r>
          </w:p>
        </w:tc>
        <w:tc>
          <w:tcPr>
            <w:tcW w:w="711" w:type="pct"/>
            <w:tcBorders>
              <w:top w:val="nil"/>
              <w:left w:val="nil"/>
              <w:bottom w:val="single" w:sz="4" w:space="0" w:color="auto"/>
              <w:right w:val="single" w:sz="4" w:space="0" w:color="auto"/>
            </w:tcBorders>
            <w:shd w:val="clear" w:color="auto" w:fill="auto"/>
            <w:vAlign w:val="center"/>
            <w:hideMark/>
          </w:tcPr>
          <w:p w14:paraId="192A2FC9"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0,2</w:t>
            </w:r>
          </w:p>
        </w:tc>
        <w:tc>
          <w:tcPr>
            <w:tcW w:w="711" w:type="pct"/>
            <w:tcBorders>
              <w:top w:val="nil"/>
              <w:left w:val="nil"/>
              <w:bottom w:val="single" w:sz="4" w:space="0" w:color="auto"/>
              <w:right w:val="single" w:sz="4" w:space="0" w:color="auto"/>
            </w:tcBorders>
            <w:shd w:val="clear" w:color="auto" w:fill="auto"/>
            <w:vAlign w:val="center"/>
            <w:hideMark/>
          </w:tcPr>
          <w:p w14:paraId="0278026C"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5DF0FB88" w14:textId="77777777" w:rsidTr="00707408">
        <w:trPr>
          <w:trHeight w:val="48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45532A63"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47</w:t>
            </w:r>
          </w:p>
        </w:tc>
        <w:tc>
          <w:tcPr>
            <w:tcW w:w="1773" w:type="pct"/>
            <w:tcBorders>
              <w:top w:val="nil"/>
              <w:left w:val="nil"/>
              <w:bottom w:val="single" w:sz="4" w:space="0" w:color="auto"/>
              <w:right w:val="single" w:sz="4" w:space="0" w:color="auto"/>
            </w:tcBorders>
            <w:shd w:val="clear" w:color="auto" w:fill="auto"/>
            <w:vAlign w:val="center"/>
            <w:hideMark/>
          </w:tcPr>
          <w:p w14:paraId="228DF45B"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ВЛ-0,4 кВ с.Кривошеино (от КР-10,КР-11,КР-13) </w:t>
            </w:r>
          </w:p>
        </w:tc>
        <w:tc>
          <w:tcPr>
            <w:tcW w:w="711" w:type="pct"/>
            <w:tcBorders>
              <w:top w:val="nil"/>
              <w:left w:val="nil"/>
              <w:bottom w:val="single" w:sz="4" w:space="0" w:color="auto"/>
              <w:right w:val="single" w:sz="4" w:space="0" w:color="auto"/>
            </w:tcBorders>
            <w:shd w:val="clear" w:color="auto" w:fill="auto"/>
            <w:vAlign w:val="center"/>
            <w:hideMark/>
          </w:tcPr>
          <w:p w14:paraId="3AE3F91D"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56D88DE6"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0,0</w:t>
            </w:r>
          </w:p>
        </w:tc>
        <w:tc>
          <w:tcPr>
            <w:tcW w:w="711" w:type="pct"/>
            <w:tcBorders>
              <w:top w:val="nil"/>
              <w:left w:val="nil"/>
              <w:bottom w:val="single" w:sz="4" w:space="0" w:color="auto"/>
              <w:right w:val="single" w:sz="4" w:space="0" w:color="auto"/>
            </w:tcBorders>
            <w:shd w:val="clear" w:color="auto" w:fill="auto"/>
            <w:vAlign w:val="center"/>
            <w:hideMark/>
          </w:tcPr>
          <w:p w14:paraId="4CC88B84"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0,0</w:t>
            </w:r>
          </w:p>
        </w:tc>
        <w:tc>
          <w:tcPr>
            <w:tcW w:w="711" w:type="pct"/>
            <w:tcBorders>
              <w:top w:val="nil"/>
              <w:left w:val="nil"/>
              <w:bottom w:val="single" w:sz="4" w:space="0" w:color="auto"/>
              <w:right w:val="single" w:sz="4" w:space="0" w:color="auto"/>
            </w:tcBorders>
            <w:shd w:val="clear" w:color="auto" w:fill="auto"/>
            <w:vAlign w:val="center"/>
            <w:hideMark/>
          </w:tcPr>
          <w:p w14:paraId="449D346C"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0BC9CA26" w14:textId="77777777" w:rsidTr="00707408">
        <w:trPr>
          <w:trHeight w:val="30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00EE8A9E"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48</w:t>
            </w:r>
          </w:p>
        </w:tc>
        <w:tc>
          <w:tcPr>
            <w:tcW w:w="1773" w:type="pct"/>
            <w:tcBorders>
              <w:top w:val="nil"/>
              <w:left w:val="nil"/>
              <w:bottom w:val="single" w:sz="4" w:space="0" w:color="auto"/>
              <w:right w:val="single" w:sz="4" w:space="0" w:color="auto"/>
            </w:tcBorders>
            <w:shd w:val="clear" w:color="auto" w:fill="auto"/>
            <w:vAlign w:val="center"/>
            <w:hideMark/>
          </w:tcPr>
          <w:p w14:paraId="5A488CB0"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Строительство ВЛ-10/0,4 кВ в п. Светлый </w:t>
            </w:r>
          </w:p>
        </w:tc>
        <w:tc>
          <w:tcPr>
            <w:tcW w:w="711" w:type="pct"/>
            <w:tcBorders>
              <w:top w:val="nil"/>
              <w:left w:val="nil"/>
              <w:bottom w:val="single" w:sz="4" w:space="0" w:color="auto"/>
              <w:right w:val="single" w:sz="4" w:space="0" w:color="auto"/>
            </w:tcBorders>
            <w:shd w:val="clear" w:color="auto" w:fill="auto"/>
            <w:vAlign w:val="center"/>
            <w:hideMark/>
          </w:tcPr>
          <w:p w14:paraId="2C4A2C1C"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348AE9E4"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503BA0C0"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1A92C62F"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3A6AA899" w14:textId="77777777" w:rsidTr="00707408">
        <w:trPr>
          <w:trHeight w:val="30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575CDBCF"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49</w:t>
            </w:r>
          </w:p>
        </w:tc>
        <w:tc>
          <w:tcPr>
            <w:tcW w:w="1773" w:type="pct"/>
            <w:tcBorders>
              <w:top w:val="nil"/>
              <w:left w:val="nil"/>
              <w:bottom w:val="single" w:sz="4" w:space="0" w:color="auto"/>
              <w:right w:val="single" w:sz="4" w:space="0" w:color="auto"/>
            </w:tcBorders>
            <w:shd w:val="clear" w:color="auto" w:fill="auto"/>
            <w:vAlign w:val="center"/>
            <w:hideMark/>
          </w:tcPr>
          <w:p w14:paraId="20698365"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Строительство ВЛ-10/0,4 кВ в с. Дзержинское </w:t>
            </w:r>
          </w:p>
        </w:tc>
        <w:tc>
          <w:tcPr>
            <w:tcW w:w="711" w:type="pct"/>
            <w:tcBorders>
              <w:top w:val="nil"/>
              <w:left w:val="nil"/>
              <w:bottom w:val="single" w:sz="4" w:space="0" w:color="auto"/>
              <w:right w:val="single" w:sz="4" w:space="0" w:color="auto"/>
            </w:tcBorders>
            <w:shd w:val="clear" w:color="auto" w:fill="auto"/>
            <w:vAlign w:val="center"/>
            <w:hideMark/>
          </w:tcPr>
          <w:p w14:paraId="0AE28273"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2EB33791"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2C677B96"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18FCEF07"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492F68AC" w14:textId="77777777" w:rsidTr="00707408">
        <w:trPr>
          <w:trHeight w:val="30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28D2D33E"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50</w:t>
            </w:r>
          </w:p>
        </w:tc>
        <w:tc>
          <w:tcPr>
            <w:tcW w:w="1773" w:type="pct"/>
            <w:tcBorders>
              <w:top w:val="nil"/>
              <w:left w:val="nil"/>
              <w:bottom w:val="single" w:sz="4" w:space="0" w:color="auto"/>
              <w:right w:val="single" w:sz="4" w:space="0" w:color="auto"/>
            </w:tcBorders>
            <w:shd w:val="clear" w:color="auto" w:fill="auto"/>
            <w:vAlign w:val="center"/>
            <w:hideMark/>
          </w:tcPr>
          <w:p w14:paraId="3AFECD50"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ТП ЗЛ-3-14 с. Березкино </w:t>
            </w:r>
          </w:p>
        </w:tc>
        <w:tc>
          <w:tcPr>
            <w:tcW w:w="711" w:type="pct"/>
            <w:tcBorders>
              <w:top w:val="nil"/>
              <w:left w:val="nil"/>
              <w:bottom w:val="single" w:sz="4" w:space="0" w:color="auto"/>
              <w:right w:val="single" w:sz="4" w:space="0" w:color="auto"/>
            </w:tcBorders>
            <w:shd w:val="clear" w:color="auto" w:fill="auto"/>
            <w:vAlign w:val="center"/>
            <w:hideMark/>
          </w:tcPr>
          <w:p w14:paraId="5C173D18"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0,3</w:t>
            </w:r>
          </w:p>
        </w:tc>
        <w:tc>
          <w:tcPr>
            <w:tcW w:w="711" w:type="pct"/>
            <w:tcBorders>
              <w:top w:val="nil"/>
              <w:left w:val="nil"/>
              <w:bottom w:val="single" w:sz="4" w:space="0" w:color="auto"/>
              <w:right w:val="single" w:sz="4" w:space="0" w:color="auto"/>
            </w:tcBorders>
            <w:shd w:val="clear" w:color="auto" w:fill="auto"/>
            <w:vAlign w:val="center"/>
            <w:hideMark/>
          </w:tcPr>
          <w:p w14:paraId="028FA30E"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5B6F01B0"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0,3</w:t>
            </w:r>
          </w:p>
        </w:tc>
        <w:tc>
          <w:tcPr>
            <w:tcW w:w="711" w:type="pct"/>
            <w:tcBorders>
              <w:top w:val="nil"/>
              <w:left w:val="nil"/>
              <w:bottom w:val="single" w:sz="4" w:space="0" w:color="auto"/>
              <w:right w:val="single" w:sz="4" w:space="0" w:color="auto"/>
            </w:tcBorders>
            <w:shd w:val="clear" w:color="auto" w:fill="auto"/>
            <w:vAlign w:val="center"/>
            <w:hideMark/>
          </w:tcPr>
          <w:p w14:paraId="4CA0A038"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0,3</w:t>
            </w:r>
          </w:p>
        </w:tc>
      </w:tr>
      <w:tr w:rsidR="00707408" w:rsidRPr="00883A83" w14:paraId="23F5F993" w14:textId="77777777" w:rsidTr="00707408">
        <w:trPr>
          <w:trHeight w:val="30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3ACF70A4"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51</w:t>
            </w:r>
          </w:p>
        </w:tc>
        <w:tc>
          <w:tcPr>
            <w:tcW w:w="1773" w:type="pct"/>
            <w:tcBorders>
              <w:top w:val="nil"/>
              <w:left w:val="nil"/>
              <w:bottom w:val="single" w:sz="4" w:space="0" w:color="auto"/>
              <w:right w:val="single" w:sz="4" w:space="0" w:color="auto"/>
            </w:tcBorders>
            <w:shd w:val="clear" w:color="auto" w:fill="auto"/>
            <w:vAlign w:val="center"/>
            <w:hideMark/>
          </w:tcPr>
          <w:p w14:paraId="43211B78"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ВЛ-10 кВ МК-6 с. Моряковский затон </w:t>
            </w:r>
          </w:p>
        </w:tc>
        <w:tc>
          <w:tcPr>
            <w:tcW w:w="711" w:type="pct"/>
            <w:tcBorders>
              <w:top w:val="nil"/>
              <w:left w:val="nil"/>
              <w:bottom w:val="single" w:sz="4" w:space="0" w:color="auto"/>
              <w:right w:val="single" w:sz="4" w:space="0" w:color="auto"/>
            </w:tcBorders>
            <w:shd w:val="clear" w:color="auto" w:fill="auto"/>
            <w:vAlign w:val="center"/>
            <w:hideMark/>
          </w:tcPr>
          <w:p w14:paraId="6827A6E7"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0,8</w:t>
            </w:r>
          </w:p>
        </w:tc>
        <w:tc>
          <w:tcPr>
            <w:tcW w:w="711" w:type="pct"/>
            <w:tcBorders>
              <w:top w:val="nil"/>
              <w:left w:val="nil"/>
              <w:bottom w:val="single" w:sz="4" w:space="0" w:color="auto"/>
              <w:right w:val="single" w:sz="4" w:space="0" w:color="auto"/>
            </w:tcBorders>
            <w:shd w:val="clear" w:color="auto" w:fill="auto"/>
            <w:vAlign w:val="center"/>
            <w:hideMark/>
          </w:tcPr>
          <w:p w14:paraId="543AE3BA"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723F416A"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0,8</w:t>
            </w:r>
          </w:p>
        </w:tc>
        <w:tc>
          <w:tcPr>
            <w:tcW w:w="711" w:type="pct"/>
            <w:tcBorders>
              <w:top w:val="nil"/>
              <w:left w:val="nil"/>
              <w:bottom w:val="single" w:sz="4" w:space="0" w:color="auto"/>
              <w:right w:val="single" w:sz="4" w:space="0" w:color="auto"/>
            </w:tcBorders>
            <w:shd w:val="clear" w:color="auto" w:fill="auto"/>
            <w:vAlign w:val="center"/>
            <w:hideMark/>
          </w:tcPr>
          <w:p w14:paraId="7FBD8075"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    0,8</w:t>
            </w:r>
          </w:p>
        </w:tc>
      </w:tr>
      <w:tr w:rsidR="00707408" w:rsidRPr="00883A83" w14:paraId="52050CF1" w14:textId="77777777" w:rsidTr="00707408">
        <w:trPr>
          <w:trHeight w:val="72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2E7433A0"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52</w:t>
            </w:r>
          </w:p>
        </w:tc>
        <w:tc>
          <w:tcPr>
            <w:tcW w:w="1773" w:type="pct"/>
            <w:tcBorders>
              <w:top w:val="nil"/>
              <w:left w:val="nil"/>
              <w:bottom w:val="single" w:sz="4" w:space="0" w:color="auto"/>
              <w:right w:val="single" w:sz="4" w:space="0" w:color="auto"/>
            </w:tcBorders>
            <w:shd w:val="clear" w:color="auto" w:fill="auto"/>
            <w:vAlign w:val="center"/>
            <w:hideMark/>
          </w:tcPr>
          <w:p w14:paraId="3AED55F2"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Строительство КТП-10/0,4кВ ВЛ-10/0,4кВ в с. Мельниково мкр.Западный МКУ Администрация Шегарского р-на от ф. МЛ-12 </w:t>
            </w:r>
          </w:p>
        </w:tc>
        <w:tc>
          <w:tcPr>
            <w:tcW w:w="711" w:type="pct"/>
            <w:tcBorders>
              <w:top w:val="nil"/>
              <w:left w:val="nil"/>
              <w:bottom w:val="single" w:sz="4" w:space="0" w:color="auto"/>
              <w:right w:val="single" w:sz="4" w:space="0" w:color="auto"/>
            </w:tcBorders>
            <w:shd w:val="clear" w:color="auto" w:fill="auto"/>
            <w:vAlign w:val="center"/>
            <w:hideMark/>
          </w:tcPr>
          <w:p w14:paraId="3E06F011"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2B349D22"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1,1</w:t>
            </w:r>
          </w:p>
        </w:tc>
        <w:tc>
          <w:tcPr>
            <w:tcW w:w="711" w:type="pct"/>
            <w:tcBorders>
              <w:top w:val="nil"/>
              <w:left w:val="nil"/>
              <w:bottom w:val="single" w:sz="4" w:space="0" w:color="auto"/>
              <w:right w:val="single" w:sz="4" w:space="0" w:color="auto"/>
            </w:tcBorders>
            <w:shd w:val="clear" w:color="auto" w:fill="auto"/>
            <w:vAlign w:val="center"/>
            <w:hideMark/>
          </w:tcPr>
          <w:p w14:paraId="1C7CFCD7"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1,1</w:t>
            </w:r>
          </w:p>
        </w:tc>
        <w:tc>
          <w:tcPr>
            <w:tcW w:w="711" w:type="pct"/>
            <w:tcBorders>
              <w:top w:val="nil"/>
              <w:left w:val="nil"/>
              <w:bottom w:val="single" w:sz="4" w:space="0" w:color="auto"/>
              <w:right w:val="single" w:sz="4" w:space="0" w:color="auto"/>
            </w:tcBorders>
            <w:shd w:val="clear" w:color="auto" w:fill="auto"/>
            <w:vAlign w:val="center"/>
            <w:hideMark/>
          </w:tcPr>
          <w:p w14:paraId="01FC95A2"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707408" w:rsidRPr="00883A83" w14:paraId="2937B61F" w14:textId="77777777" w:rsidTr="00707408">
        <w:trPr>
          <w:trHeight w:val="480"/>
        </w:trPr>
        <w:tc>
          <w:tcPr>
            <w:tcW w:w="383" w:type="pct"/>
            <w:tcBorders>
              <w:top w:val="nil"/>
              <w:left w:val="single" w:sz="4" w:space="0" w:color="auto"/>
              <w:bottom w:val="single" w:sz="4" w:space="0" w:color="auto"/>
              <w:right w:val="single" w:sz="4" w:space="0" w:color="auto"/>
            </w:tcBorders>
            <w:shd w:val="clear" w:color="auto" w:fill="auto"/>
            <w:noWrap/>
            <w:vAlign w:val="center"/>
            <w:hideMark/>
          </w:tcPr>
          <w:p w14:paraId="26CE5006" w14:textId="77777777" w:rsidR="00707408" w:rsidRPr="00883A83" w:rsidRDefault="00707408" w:rsidP="0028400A">
            <w:pPr>
              <w:jc w:val="center"/>
              <w:rPr>
                <w:rFonts w:ascii="Myriad Pro" w:hAnsi="Myriad Pro"/>
                <w:color w:val="000000"/>
                <w:sz w:val="18"/>
                <w:szCs w:val="18"/>
              </w:rPr>
            </w:pPr>
            <w:r w:rsidRPr="00883A83">
              <w:rPr>
                <w:rFonts w:ascii="Myriad Pro" w:hAnsi="Myriad Pro"/>
                <w:color w:val="000000"/>
                <w:sz w:val="18"/>
                <w:szCs w:val="18"/>
              </w:rPr>
              <w:t>53</w:t>
            </w:r>
          </w:p>
        </w:tc>
        <w:tc>
          <w:tcPr>
            <w:tcW w:w="1773" w:type="pct"/>
            <w:tcBorders>
              <w:top w:val="nil"/>
              <w:left w:val="nil"/>
              <w:bottom w:val="single" w:sz="4" w:space="0" w:color="auto"/>
              <w:right w:val="single" w:sz="4" w:space="0" w:color="auto"/>
            </w:tcBorders>
            <w:shd w:val="clear" w:color="auto" w:fill="auto"/>
            <w:vAlign w:val="center"/>
            <w:hideMark/>
          </w:tcPr>
          <w:p w14:paraId="53E0B1D2" w14:textId="77777777" w:rsidR="00707408" w:rsidRPr="00883A83" w:rsidRDefault="00707408" w:rsidP="0028400A">
            <w:pPr>
              <w:rPr>
                <w:rFonts w:ascii="Myriad Pro" w:hAnsi="Myriad Pro" w:cs="Arial"/>
                <w:color w:val="0D0D0D"/>
                <w:sz w:val="18"/>
                <w:szCs w:val="18"/>
              </w:rPr>
            </w:pPr>
            <w:r w:rsidRPr="00883A83">
              <w:rPr>
                <w:rFonts w:ascii="Myriad Pro" w:hAnsi="Myriad Pro" w:cs="Arial"/>
                <w:color w:val="0D0D0D"/>
                <w:sz w:val="18"/>
                <w:szCs w:val="18"/>
              </w:rPr>
              <w:t xml:space="preserve"> Строительство 10/0,4 кВ и КТП 160 кВа в д.Большое Протопопово о/л "Восход" </w:t>
            </w:r>
          </w:p>
        </w:tc>
        <w:tc>
          <w:tcPr>
            <w:tcW w:w="711" w:type="pct"/>
            <w:tcBorders>
              <w:top w:val="nil"/>
              <w:left w:val="nil"/>
              <w:bottom w:val="single" w:sz="4" w:space="0" w:color="auto"/>
              <w:right w:val="single" w:sz="4" w:space="0" w:color="auto"/>
            </w:tcBorders>
            <w:shd w:val="clear" w:color="auto" w:fill="auto"/>
            <w:vAlign w:val="center"/>
            <w:hideMark/>
          </w:tcPr>
          <w:p w14:paraId="6E12B59B"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11" w:type="pct"/>
            <w:tcBorders>
              <w:top w:val="nil"/>
              <w:left w:val="nil"/>
              <w:bottom w:val="single" w:sz="4" w:space="0" w:color="auto"/>
              <w:right w:val="single" w:sz="4" w:space="0" w:color="auto"/>
            </w:tcBorders>
            <w:shd w:val="clear" w:color="auto" w:fill="auto"/>
            <w:vAlign w:val="center"/>
            <w:hideMark/>
          </w:tcPr>
          <w:p w14:paraId="5ECDDFDC"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0,1</w:t>
            </w:r>
          </w:p>
        </w:tc>
        <w:tc>
          <w:tcPr>
            <w:tcW w:w="711" w:type="pct"/>
            <w:tcBorders>
              <w:top w:val="nil"/>
              <w:left w:val="nil"/>
              <w:bottom w:val="single" w:sz="4" w:space="0" w:color="auto"/>
              <w:right w:val="single" w:sz="4" w:space="0" w:color="auto"/>
            </w:tcBorders>
            <w:shd w:val="clear" w:color="auto" w:fill="auto"/>
            <w:vAlign w:val="center"/>
            <w:hideMark/>
          </w:tcPr>
          <w:p w14:paraId="1B11F223"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0,1</w:t>
            </w:r>
          </w:p>
        </w:tc>
        <w:tc>
          <w:tcPr>
            <w:tcW w:w="711" w:type="pct"/>
            <w:tcBorders>
              <w:top w:val="nil"/>
              <w:left w:val="nil"/>
              <w:bottom w:val="single" w:sz="4" w:space="0" w:color="auto"/>
              <w:right w:val="single" w:sz="4" w:space="0" w:color="auto"/>
            </w:tcBorders>
            <w:shd w:val="clear" w:color="auto" w:fill="auto"/>
            <w:vAlign w:val="center"/>
            <w:hideMark/>
          </w:tcPr>
          <w:p w14:paraId="1A82DBD2" w14:textId="77777777" w:rsidR="00707408" w:rsidRPr="00883A83" w:rsidRDefault="00707408" w:rsidP="0028400A">
            <w:pPr>
              <w:jc w:val="center"/>
              <w:rPr>
                <w:rFonts w:ascii="Myriad Pro" w:hAnsi="Myriad Pro" w:cs="Arial"/>
                <w:color w:val="0D0D0D"/>
                <w:sz w:val="18"/>
                <w:szCs w:val="18"/>
              </w:rPr>
            </w:pPr>
            <w:r w:rsidRPr="00883A83">
              <w:rPr>
                <w:rFonts w:ascii="Myriad Pro" w:hAnsi="Myriad Pro" w:cs="Arial"/>
                <w:color w:val="0D0D0D"/>
                <w:sz w:val="18"/>
                <w:szCs w:val="18"/>
              </w:rPr>
              <w:t>-</w:t>
            </w:r>
          </w:p>
        </w:tc>
      </w:tr>
    </w:tbl>
    <w:p w14:paraId="59528AE4" w14:textId="36FFEEF1" w:rsidR="00AD6904" w:rsidRPr="00883A83" w:rsidRDefault="004A637D" w:rsidP="0028400A">
      <w:pPr>
        <w:autoSpaceDE w:val="0"/>
        <w:autoSpaceDN w:val="0"/>
        <w:adjustRightInd w:val="0"/>
        <w:spacing w:before="200" w:line="360" w:lineRule="auto"/>
        <w:ind w:firstLine="567"/>
        <w:jc w:val="both"/>
        <w:rPr>
          <w:rFonts w:ascii="Myriad Pro" w:hAnsi="Myriad Pro"/>
          <w:color w:val="FF0000"/>
          <w:sz w:val="26"/>
          <w:szCs w:val="26"/>
          <w:shd w:val="clear" w:color="auto" w:fill="FFFFFF"/>
        </w:rPr>
      </w:pPr>
      <w:r w:rsidRPr="00883A83">
        <w:rPr>
          <w:rFonts w:ascii="Myriad Pro" w:hAnsi="Myriad Pro"/>
          <w:color w:val="0D0D0D" w:themeColor="text1" w:themeTint="F2"/>
          <w:sz w:val="26"/>
          <w:szCs w:val="26"/>
          <w:shd w:val="clear" w:color="auto" w:fill="FFFFFF"/>
        </w:rPr>
        <w:t xml:space="preserve">Информация о причинах отклонения величины фактического исполнения ИПР </w:t>
      </w:r>
      <w:r w:rsidR="005F397F">
        <w:rPr>
          <w:rFonts w:ascii="Myriad Pro" w:hAnsi="Myriad Pro"/>
          <w:color w:val="0D0D0D" w:themeColor="text1" w:themeTint="F2"/>
          <w:sz w:val="26"/>
          <w:szCs w:val="26"/>
          <w:shd w:val="clear" w:color="auto" w:fill="FFFFFF"/>
        </w:rPr>
        <w:t>ПАО </w:t>
      </w:r>
      <w:r w:rsidRPr="00883A83">
        <w:rPr>
          <w:rFonts w:ascii="Myriad Pro" w:hAnsi="Myriad Pro"/>
          <w:color w:val="0D0D0D" w:themeColor="text1" w:themeTint="F2"/>
          <w:sz w:val="26"/>
          <w:szCs w:val="26"/>
        </w:rPr>
        <w:t>«ТРК» в части освоения инвестиционной программы за 201</w:t>
      </w:r>
      <w:r w:rsidR="00AD6904" w:rsidRPr="00883A83">
        <w:rPr>
          <w:rFonts w:ascii="Myriad Pro" w:hAnsi="Myriad Pro"/>
          <w:color w:val="0D0D0D" w:themeColor="text1" w:themeTint="F2"/>
          <w:sz w:val="26"/>
          <w:szCs w:val="26"/>
        </w:rPr>
        <w:t>5</w:t>
      </w:r>
      <w:r w:rsidRPr="00883A83">
        <w:rPr>
          <w:rFonts w:ascii="Myriad Pro" w:hAnsi="Myriad Pro"/>
          <w:color w:val="0D0D0D" w:themeColor="text1" w:themeTint="F2"/>
          <w:sz w:val="26"/>
          <w:szCs w:val="26"/>
        </w:rPr>
        <w:t xml:space="preserve"> год, принятой регулирующим органом к учету в рамках корректировки НВВ, </w:t>
      </w:r>
      <w:r w:rsidRPr="00883A83">
        <w:rPr>
          <w:rFonts w:ascii="Myriad Pro" w:hAnsi="Myriad Pro"/>
          <w:color w:val="0D0D0D" w:themeColor="text1" w:themeTint="F2"/>
          <w:sz w:val="26"/>
          <w:szCs w:val="26"/>
          <w:shd w:val="clear" w:color="auto" w:fill="FFFFFF"/>
        </w:rPr>
        <w:t xml:space="preserve">от параметров, представленных </w:t>
      </w:r>
      <w:r w:rsidR="005F397F">
        <w:rPr>
          <w:rFonts w:ascii="Myriad Pro" w:hAnsi="Myriad Pro"/>
          <w:color w:val="0D0D0D" w:themeColor="text1" w:themeTint="F2"/>
          <w:sz w:val="26"/>
          <w:szCs w:val="26"/>
          <w:shd w:val="clear" w:color="auto" w:fill="FFFFFF"/>
        </w:rPr>
        <w:t>ПАО </w:t>
      </w:r>
      <w:r w:rsidRPr="00883A83">
        <w:rPr>
          <w:rFonts w:ascii="Myriad Pro" w:hAnsi="Myriad Pro"/>
          <w:color w:val="0D0D0D" w:themeColor="text1" w:themeTint="F2"/>
          <w:sz w:val="26"/>
          <w:szCs w:val="26"/>
          <w:shd w:val="clear" w:color="auto" w:fill="FFFFFF"/>
        </w:rPr>
        <w:t xml:space="preserve">«ТРК» в рамках отчета о реализации ИПР, отражена в составе экспертного заключения ДТР Томской области. При этом в составе основных, приведенных регулирующим органом, причин: </w:t>
      </w:r>
      <w:r w:rsidR="00AD6904" w:rsidRPr="00883A83">
        <w:rPr>
          <w:rFonts w:ascii="Myriad Pro" w:hAnsi="Myriad Pro"/>
          <w:color w:val="0D0D0D" w:themeColor="text1" w:themeTint="F2"/>
          <w:sz w:val="26"/>
          <w:szCs w:val="26"/>
          <w:shd w:val="clear" w:color="auto" w:fill="FFFFFF"/>
        </w:rPr>
        <w:t xml:space="preserve">в соответствии с объемами и целями финансирования, учтены при установлении цен (тарифов) на следующий период регулирования. </w:t>
      </w:r>
    </w:p>
    <w:p w14:paraId="51185450" w14:textId="77777777" w:rsidR="00E84AB6" w:rsidRDefault="00E84AB6" w:rsidP="00E84AB6">
      <w:pPr>
        <w:autoSpaceDE w:val="0"/>
        <w:autoSpaceDN w:val="0"/>
        <w:adjustRightInd w:val="0"/>
        <w:spacing w:before="200" w:after="200" w:line="360" w:lineRule="auto"/>
        <w:jc w:val="both"/>
        <w:rPr>
          <w:rFonts w:ascii="Myriad Pro" w:hAnsi="Myriad Pro"/>
          <w:b/>
          <w:color w:val="0D0D0D" w:themeColor="text1" w:themeTint="F2"/>
          <w:sz w:val="26"/>
          <w:szCs w:val="26"/>
          <w:shd w:val="clear" w:color="auto" w:fill="FFFFFF"/>
        </w:rPr>
      </w:pPr>
    </w:p>
    <w:p w14:paraId="6F62353F" w14:textId="77777777" w:rsidR="00E84AB6" w:rsidRDefault="00E84AB6" w:rsidP="00E84AB6">
      <w:pPr>
        <w:autoSpaceDE w:val="0"/>
        <w:autoSpaceDN w:val="0"/>
        <w:adjustRightInd w:val="0"/>
        <w:spacing w:before="200" w:after="200" w:line="360" w:lineRule="auto"/>
        <w:jc w:val="both"/>
        <w:rPr>
          <w:rFonts w:ascii="Myriad Pro" w:hAnsi="Myriad Pro"/>
          <w:b/>
          <w:color w:val="0D0D0D" w:themeColor="text1" w:themeTint="F2"/>
          <w:sz w:val="26"/>
          <w:szCs w:val="26"/>
          <w:shd w:val="clear" w:color="auto" w:fill="FFFFFF"/>
        </w:rPr>
      </w:pPr>
    </w:p>
    <w:p w14:paraId="4EA73F8B" w14:textId="2D674F84" w:rsidR="004A637D" w:rsidRPr="00883A83" w:rsidRDefault="004A637D" w:rsidP="00E84AB6">
      <w:pPr>
        <w:autoSpaceDE w:val="0"/>
        <w:autoSpaceDN w:val="0"/>
        <w:adjustRightInd w:val="0"/>
        <w:spacing w:before="200" w:after="200" w:line="360" w:lineRule="auto"/>
        <w:jc w:val="both"/>
        <w:rPr>
          <w:rFonts w:ascii="Myriad Pro" w:hAnsi="Myriad Pro"/>
          <w:b/>
          <w:color w:val="0D0D0D" w:themeColor="text1" w:themeTint="F2"/>
          <w:sz w:val="26"/>
          <w:szCs w:val="26"/>
          <w:shd w:val="clear" w:color="auto" w:fill="FFFFFF"/>
        </w:rPr>
      </w:pPr>
      <w:r w:rsidRPr="00883A83">
        <w:rPr>
          <w:rFonts w:ascii="Myriad Pro" w:hAnsi="Myriad Pro"/>
          <w:b/>
          <w:color w:val="0D0D0D" w:themeColor="text1" w:themeTint="F2"/>
          <w:sz w:val="26"/>
          <w:szCs w:val="26"/>
          <w:shd w:val="clear" w:color="auto" w:fill="FFFFFF"/>
        </w:rPr>
        <w:lastRenderedPageBreak/>
        <w:t>ПОЗИЦИЯ ИСПОЛНИТЕЛЯ</w:t>
      </w:r>
    </w:p>
    <w:p w14:paraId="013D94DC" w14:textId="71D3228B" w:rsidR="004A637D" w:rsidRPr="00883A83" w:rsidRDefault="004A637D" w:rsidP="004A637D">
      <w:pPr>
        <w:autoSpaceDE w:val="0"/>
        <w:autoSpaceDN w:val="0"/>
        <w:adjustRightInd w:val="0"/>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В рамках проведение экспертизы обоснованности корректировки необходимой валовой выручки в связи с изменением (неисполнением) инвестиционной программы Исполнителем принималась к учету информация согласно отчету о реализации инвестиционной программы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за 201</w:t>
      </w:r>
      <w:r w:rsidR="008D7226" w:rsidRPr="00883A83">
        <w:rPr>
          <w:rFonts w:ascii="Myriad Pro" w:hAnsi="Myriad Pro"/>
          <w:color w:val="0D0D0D" w:themeColor="text1" w:themeTint="F2"/>
          <w:sz w:val="26"/>
          <w:szCs w:val="26"/>
        </w:rPr>
        <w:t>5</w:t>
      </w:r>
      <w:r w:rsidRPr="00883A83">
        <w:rPr>
          <w:rFonts w:ascii="Myriad Pro" w:hAnsi="Myriad Pro"/>
          <w:color w:val="0D0D0D" w:themeColor="text1" w:themeTint="F2"/>
          <w:sz w:val="26"/>
          <w:szCs w:val="26"/>
        </w:rPr>
        <w:t xml:space="preserve"> год и утвержденной Минэнерго России в установленном порядке (приказ от 2</w:t>
      </w:r>
      <w:r w:rsidR="00A17F5F" w:rsidRPr="00883A83">
        <w:rPr>
          <w:rFonts w:ascii="Myriad Pro" w:hAnsi="Myriad Pro"/>
          <w:color w:val="0D0D0D" w:themeColor="text1" w:themeTint="F2"/>
          <w:sz w:val="26"/>
          <w:szCs w:val="26"/>
        </w:rPr>
        <w:t>1</w:t>
      </w:r>
      <w:r w:rsidRPr="00883A83">
        <w:rPr>
          <w:rFonts w:ascii="Myriad Pro" w:hAnsi="Myriad Pro"/>
          <w:color w:val="0D0D0D" w:themeColor="text1" w:themeTint="F2"/>
          <w:sz w:val="26"/>
          <w:szCs w:val="26"/>
        </w:rPr>
        <w:t>.12.2015 № 1006) инвестиционной программе на 2016-2020 годы.</w:t>
      </w:r>
    </w:p>
    <w:p w14:paraId="32847BD6" w14:textId="1808C35E" w:rsidR="004A637D" w:rsidRPr="00883A83" w:rsidRDefault="004A637D" w:rsidP="0038580E">
      <w:pPr>
        <w:autoSpaceDE w:val="0"/>
        <w:autoSpaceDN w:val="0"/>
        <w:adjustRightInd w:val="0"/>
        <w:spacing w:line="360" w:lineRule="auto"/>
        <w:ind w:firstLine="567"/>
        <w:jc w:val="both"/>
        <w:rPr>
          <w:rFonts w:ascii="Myriad Pro" w:hAnsi="Myriad Pro"/>
          <w:color w:val="0D0D0D" w:themeColor="text1" w:themeTint="F2"/>
          <w:sz w:val="26"/>
          <w:szCs w:val="26"/>
        </w:rPr>
      </w:pPr>
      <w:r w:rsidRPr="00883A83">
        <w:rPr>
          <w:rFonts w:ascii="Myriad Pro" w:eastAsia="Calibri" w:hAnsi="Myriad Pro"/>
          <w:color w:val="0D0D0D" w:themeColor="text1" w:themeTint="F2"/>
          <w:sz w:val="26"/>
          <w:szCs w:val="26"/>
        </w:rPr>
        <w:t>На основе информации из утвержденной в 201</w:t>
      </w:r>
      <w:r w:rsidR="008D7226" w:rsidRPr="00883A83">
        <w:rPr>
          <w:rFonts w:ascii="Myriad Pro" w:eastAsia="Calibri" w:hAnsi="Myriad Pro"/>
          <w:color w:val="0D0D0D" w:themeColor="text1" w:themeTint="F2"/>
          <w:sz w:val="26"/>
          <w:szCs w:val="26"/>
        </w:rPr>
        <w:t>5</w:t>
      </w:r>
      <w:r w:rsidRPr="00883A83">
        <w:rPr>
          <w:rFonts w:ascii="Myriad Pro" w:eastAsia="Calibri" w:hAnsi="Myriad Pro"/>
          <w:color w:val="0D0D0D" w:themeColor="text1" w:themeTint="F2"/>
          <w:sz w:val="26"/>
          <w:szCs w:val="26"/>
        </w:rPr>
        <w:t xml:space="preserve"> году инвестиционной программы и информации из формы «Источники финансирования инвестиционной программы» согласно отчету о реализации инвестиционной программы за 201</w:t>
      </w:r>
      <w:r w:rsidR="008D7226" w:rsidRPr="00883A83">
        <w:rPr>
          <w:rFonts w:ascii="Myriad Pro" w:eastAsia="Calibri" w:hAnsi="Myriad Pro"/>
          <w:color w:val="0D0D0D" w:themeColor="text1" w:themeTint="F2"/>
          <w:sz w:val="26"/>
          <w:szCs w:val="26"/>
        </w:rPr>
        <w:t>5</w:t>
      </w:r>
      <w:r w:rsidRPr="00883A83">
        <w:rPr>
          <w:rFonts w:ascii="Myriad Pro" w:eastAsia="Calibri" w:hAnsi="Myriad Pro"/>
          <w:color w:val="0D0D0D" w:themeColor="text1" w:themeTint="F2"/>
          <w:sz w:val="26"/>
          <w:szCs w:val="26"/>
        </w:rPr>
        <w:t xml:space="preserve"> год</w:t>
      </w:r>
      <w:r w:rsidR="00B83AF0" w:rsidRPr="00883A83">
        <w:rPr>
          <w:rFonts w:ascii="Myriad Pro" w:eastAsia="Calibri" w:hAnsi="Myriad Pro"/>
          <w:color w:val="0D0D0D" w:themeColor="text1" w:themeTint="F2"/>
          <w:sz w:val="26"/>
          <w:szCs w:val="26"/>
        </w:rPr>
        <w:t xml:space="preserve"> с учетом данных отчета, представленного </w:t>
      </w:r>
      <w:r w:rsidR="005F397F">
        <w:rPr>
          <w:rFonts w:ascii="Myriad Pro" w:eastAsia="Calibri" w:hAnsi="Myriad Pro"/>
          <w:color w:val="0D0D0D" w:themeColor="text1" w:themeTint="F2"/>
          <w:sz w:val="26"/>
          <w:szCs w:val="26"/>
        </w:rPr>
        <w:t>ПАО </w:t>
      </w:r>
      <w:r w:rsidR="00B83AF0" w:rsidRPr="00883A83">
        <w:rPr>
          <w:rFonts w:ascii="Myriad Pro" w:eastAsia="Calibri" w:hAnsi="Myriad Pro"/>
          <w:color w:val="0D0D0D" w:themeColor="text1" w:themeTint="F2"/>
          <w:sz w:val="26"/>
          <w:szCs w:val="26"/>
        </w:rPr>
        <w:t xml:space="preserve"> «ТРК» в ДТР Томской области по шаблону NET.INV_201</w:t>
      </w:r>
      <w:r w:rsidR="008D7226" w:rsidRPr="00883A83">
        <w:rPr>
          <w:rFonts w:ascii="Myriad Pro" w:eastAsia="Calibri" w:hAnsi="Myriad Pro"/>
          <w:color w:val="0D0D0D" w:themeColor="text1" w:themeTint="F2"/>
          <w:sz w:val="26"/>
          <w:szCs w:val="26"/>
        </w:rPr>
        <w:t>5</w:t>
      </w:r>
      <w:r w:rsidR="00B83AF0" w:rsidRPr="00883A83">
        <w:rPr>
          <w:rFonts w:ascii="Myriad Pro" w:eastAsia="Calibri" w:hAnsi="Myriad Pro"/>
          <w:color w:val="0D0D0D" w:themeColor="text1" w:themeTint="F2"/>
          <w:sz w:val="26"/>
          <w:szCs w:val="26"/>
        </w:rPr>
        <w:t xml:space="preserve"> в рамках мониторинга инвестиционных программ </w:t>
      </w:r>
      <w:r w:rsidRPr="00883A83">
        <w:rPr>
          <w:rFonts w:ascii="Myriad Pro" w:eastAsia="Calibri" w:hAnsi="Myriad Pro"/>
          <w:color w:val="0D0D0D" w:themeColor="text1" w:themeTint="F2"/>
          <w:sz w:val="26"/>
          <w:szCs w:val="26"/>
        </w:rPr>
        <w:t>Исполнителем проведен сравнительный анализ структуры источников финансирования.</w:t>
      </w:r>
    </w:p>
    <w:p w14:paraId="1F8F9843" w14:textId="429EFF83" w:rsidR="003C3D4C" w:rsidRPr="00883A83" w:rsidRDefault="003C3D4C" w:rsidP="00AD6904">
      <w:pPr>
        <w:keepNext/>
        <w:autoSpaceDE w:val="0"/>
        <w:autoSpaceDN w:val="0"/>
        <w:adjustRightInd w:val="0"/>
        <w:spacing w:before="200" w:line="360" w:lineRule="auto"/>
        <w:jc w:val="center"/>
        <w:rPr>
          <w:rFonts w:ascii="Myriad Pro" w:hAnsi="Myriad Pro"/>
          <w:color w:val="0D0D0D" w:themeColor="text1" w:themeTint="F2"/>
          <w:sz w:val="26"/>
          <w:szCs w:val="26"/>
        </w:rPr>
      </w:pPr>
      <w:bookmarkStart w:id="85" w:name="_Hlk51068948"/>
      <w:r w:rsidRPr="00883A83">
        <w:rPr>
          <w:rFonts w:ascii="Myriad Pro" w:hAnsi="Myriad Pro"/>
          <w:b/>
          <w:bCs/>
          <w:color w:val="0D0D0D" w:themeColor="text1" w:themeTint="F2"/>
          <w:sz w:val="26"/>
          <w:szCs w:val="26"/>
        </w:rPr>
        <w:t xml:space="preserve">Информация о фактическом объеме освоения капитальных вложений инвестиционной программы </w:t>
      </w:r>
      <w:r w:rsidR="005F397F">
        <w:rPr>
          <w:rFonts w:ascii="Myriad Pro" w:hAnsi="Myriad Pro"/>
          <w:b/>
          <w:bCs/>
          <w:color w:val="0D0D0D" w:themeColor="text1" w:themeTint="F2"/>
          <w:sz w:val="26"/>
          <w:szCs w:val="26"/>
        </w:rPr>
        <w:t>ПАО </w:t>
      </w:r>
      <w:r w:rsidRPr="00883A83">
        <w:rPr>
          <w:rFonts w:ascii="Myriad Pro" w:hAnsi="Myriad Pro"/>
          <w:b/>
          <w:bCs/>
          <w:color w:val="0D0D0D" w:themeColor="text1" w:themeTint="F2"/>
          <w:sz w:val="26"/>
          <w:szCs w:val="26"/>
        </w:rPr>
        <w:t>«ТРК» в 201</w:t>
      </w:r>
      <w:r w:rsidR="008D7226" w:rsidRPr="00883A83">
        <w:rPr>
          <w:rFonts w:ascii="Myriad Pro" w:hAnsi="Myriad Pro"/>
          <w:b/>
          <w:bCs/>
          <w:color w:val="0D0D0D" w:themeColor="text1" w:themeTint="F2"/>
          <w:sz w:val="26"/>
          <w:szCs w:val="26"/>
        </w:rPr>
        <w:t>5</w:t>
      </w:r>
      <w:r w:rsidRPr="00883A83">
        <w:rPr>
          <w:rFonts w:ascii="Myriad Pro" w:hAnsi="Myriad Pro"/>
          <w:b/>
          <w:bCs/>
          <w:color w:val="0D0D0D" w:themeColor="text1" w:themeTint="F2"/>
          <w:sz w:val="26"/>
          <w:szCs w:val="26"/>
        </w:rPr>
        <w:t xml:space="preserve"> году                                                     (</w:t>
      </w:r>
      <w:r w:rsidRPr="00883A83">
        <w:rPr>
          <w:rFonts w:ascii="Myriad Pro" w:hAnsi="Myriad Pro"/>
          <w:color w:val="0D0D0D" w:themeColor="text1" w:themeTint="F2"/>
          <w:sz w:val="26"/>
          <w:szCs w:val="26"/>
        </w:rPr>
        <w:t>данные отчета по шаблону NET.INV за 201</w:t>
      </w:r>
      <w:r w:rsidR="008D7226" w:rsidRPr="00883A83">
        <w:rPr>
          <w:rFonts w:ascii="Myriad Pro" w:hAnsi="Myriad Pro"/>
          <w:color w:val="0D0D0D" w:themeColor="text1" w:themeTint="F2"/>
          <w:sz w:val="26"/>
          <w:szCs w:val="26"/>
        </w:rPr>
        <w:t>5</w:t>
      </w:r>
      <w:r w:rsidRPr="00883A83">
        <w:rPr>
          <w:rFonts w:ascii="Myriad Pro" w:hAnsi="Myriad Pro"/>
          <w:color w:val="0D0D0D" w:themeColor="text1" w:themeTint="F2"/>
          <w:sz w:val="26"/>
          <w:szCs w:val="26"/>
        </w:rPr>
        <w:t xml:space="preserve"> год)</w:t>
      </w:r>
    </w:p>
    <w:tbl>
      <w:tblPr>
        <w:tblW w:w="5000" w:type="pct"/>
        <w:tblLook w:val="04A0" w:firstRow="1" w:lastRow="0" w:firstColumn="1" w:lastColumn="0" w:noHBand="0" w:noVBand="1"/>
      </w:tblPr>
      <w:tblGrid>
        <w:gridCol w:w="778"/>
        <w:gridCol w:w="3978"/>
        <w:gridCol w:w="1569"/>
        <w:gridCol w:w="1282"/>
        <w:gridCol w:w="960"/>
        <w:gridCol w:w="778"/>
      </w:tblGrid>
      <w:tr w:rsidR="008D7226" w:rsidRPr="00883A83" w14:paraId="3A02E20C" w14:textId="77777777" w:rsidTr="00E84AB6">
        <w:trPr>
          <w:trHeight w:val="300"/>
          <w:tblHeader/>
        </w:trPr>
        <w:tc>
          <w:tcPr>
            <w:tcW w:w="41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2D1074F" w14:textId="77777777" w:rsidR="008D7226" w:rsidRPr="00883A83" w:rsidRDefault="008D7226" w:rsidP="008D7226">
            <w:pPr>
              <w:jc w:val="center"/>
              <w:rPr>
                <w:rFonts w:ascii="Myriad Pro" w:hAnsi="Myriad Pro" w:cs="Arial"/>
                <w:b/>
                <w:bCs/>
                <w:color w:val="FFFFFF"/>
                <w:sz w:val="18"/>
                <w:szCs w:val="18"/>
              </w:rPr>
            </w:pPr>
            <w:r w:rsidRPr="00883A83">
              <w:rPr>
                <w:rFonts w:ascii="Myriad Pro" w:hAnsi="Myriad Pro" w:cs="Arial"/>
                <w:b/>
                <w:bCs/>
                <w:color w:val="FFFFFF"/>
                <w:sz w:val="18"/>
                <w:szCs w:val="18"/>
              </w:rPr>
              <w:t>№ п/п</w:t>
            </w:r>
          </w:p>
        </w:tc>
        <w:tc>
          <w:tcPr>
            <w:tcW w:w="213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8125667" w14:textId="77777777" w:rsidR="008D7226" w:rsidRPr="00883A83" w:rsidRDefault="008D7226" w:rsidP="008D7226">
            <w:pPr>
              <w:jc w:val="center"/>
              <w:rPr>
                <w:rFonts w:ascii="Myriad Pro" w:hAnsi="Myriad Pro" w:cs="Arial"/>
                <w:b/>
                <w:bCs/>
                <w:color w:val="FFFFFF"/>
                <w:sz w:val="18"/>
                <w:szCs w:val="18"/>
              </w:rPr>
            </w:pPr>
            <w:r w:rsidRPr="00883A83">
              <w:rPr>
                <w:rFonts w:ascii="Myriad Pro" w:hAnsi="Myriad Pro" w:cs="Arial"/>
                <w:b/>
                <w:bCs/>
                <w:color w:val="FFFFFF"/>
                <w:sz w:val="18"/>
                <w:szCs w:val="18"/>
              </w:rPr>
              <w:t>Источники финансирования</w:t>
            </w:r>
          </w:p>
        </w:tc>
        <w:tc>
          <w:tcPr>
            <w:tcW w:w="84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2897067" w14:textId="77777777" w:rsidR="008D7226" w:rsidRPr="00883A83" w:rsidRDefault="008D7226" w:rsidP="008D7226">
            <w:pPr>
              <w:jc w:val="center"/>
              <w:rPr>
                <w:rFonts w:ascii="Myriad Pro" w:hAnsi="Myriad Pro" w:cs="Arial"/>
                <w:b/>
                <w:bCs/>
                <w:color w:val="FFFFFF"/>
                <w:sz w:val="18"/>
                <w:szCs w:val="18"/>
              </w:rPr>
            </w:pPr>
            <w:r w:rsidRPr="00883A83">
              <w:rPr>
                <w:rFonts w:ascii="Myriad Pro" w:hAnsi="Myriad Pro" w:cs="Arial"/>
                <w:b/>
                <w:bCs/>
                <w:color w:val="FFFFFF"/>
                <w:sz w:val="18"/>
                <w:szCs w:val="18"/>
              </w:rPr>
              <w:t xml:space="preserve">Плановый объем </w:t>
            </w:r>
          </w:p>
        </w:tc>
        <w:tc>
          <w:tcPr>
            <w:tcW w:w="67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DAA0818" w14:textId="77777777" w:rsidR="008D7226" w:rsidRPr="00883A83" w:rsidRDefault="008D7226" w:rsidP="008D7226">
            <w:pPr>
              <w:jc w:val="center"/>
              <w:rPr>
                <w:rFonts w:ascii="Myriad Pro" w:hAnsi="Myriad Pro" w:cs="Arial"/>
                <w:b/>
                <w:bCs/>
                <w:color w:val="FFFFFF"/>
                <w:sz w:val="18"/>
                <w:szCs w:val="18"/>
              </w:rPr>
            </w:pPr>
            <w:r w:rsidRPr="00883A83">
              <w:rPr>
                <w:rFonts w:ascii="Myriad Pro" w:hAnsi="Myriad Pro" w:cs="Arial"/>
                <w:b/>
                <w:bCs/>
                <w:color w:val="FFFFFF"/>
                <w:sz w:val="18"/>
                <w:szCs w:val="18"/>
              </w:rPr>
              <w:t xml:space="preserve">Фактический объем </w:t>
            </w:r>
          </w:p>
        </w:tc>
        <w:tc>
          <w:tcPr>
            <w:tcW w:w="93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F05510A" w14:textId="77777777" w:rsidR="008D7226" w:rsidRPr="00883A83" w:rsidRDefault="008D7226" w:rsidP="008D7226">
            <w:pPr>
              <w:jc w:val="center"/>
              <w:rPr>
                <w:rFonts w:ascii="Myriad Pro" w:hAnsi="Myriad Pro" w:cs="Arial"/>
                <w:b/>
                <w:bCs/>
                <w:color w:val="FFFFFF"/>
                <w:sz w:val="18"/>
                <w:szCs w:val="18"/>
              </w:rPr>
            </w:pPr>
            <w:r w:rsidRPr="00883A83">
              <w:rPr>
                <w:rFonts w:ascii="Myriad Pro" w:hAnsi="Myriad Pro" w:cs="Arial"/>
                <w:b/>
                <w:bCs/>
                <w:color w:val="FFFFFF"/>
                <w:sz w:val="18"/>
                <w:szCs w:val="18"/>
              </w:rPr>
              <w:t>Отклонение</w:t>
            </w:r>
          </w:p>
        </w:tc>
      </w:tr>
      <w:tr w:rsidR="008D7226" w:rsidRPr="00883A83" w14:paraId="567235CF" w14:textId="77777777" w:rsidTr="00E84AB6">
        <w:trPr>
          <w:trHeight w:val="300"/>
          <w:tblHeader/>
        </w:trPr>
        <w:tc>
          <w:tcPr>
            <w:tcW w:w="41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BA6B21D" w14:textId="77777777" w:rsidR="008D7226" w:rsidRPr="00883A83" w:rsidRDefault="008D7226" w:rsidP="008D7226">
            <w:pPr>
              <w:rPr>
                <w:rFonts w:ascii="Myriad Pro" w:hAnsi="Myriad Pro" w:cs="Arial"/>
                <w:b/>
                <w:bCs/>
                <w:color w:val="FFFFFF"/>
                <w:sz w:val="18"/>
                <w:szCs w:val="18"/>
              </w:rPr>
            </w:pPr>
          </w:p>
        </w:tc>
        <w:tc>
          <w:tcPr>
            <w:tcW w:w="213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50BCE83" w14:textId="77777777" w:rsidR="008D7226" w:rsidRPr="00883A83" w:rsidRDefault="008D7226" w:rsidP="008D7226">
            <w:pPr>
              <w:rPr>
                <w:rFonts w:ascii="Myriad Pro" w:hAnsi="Myriad Pro" w:cs="Arial"/>
                <w:b/>
                <w:bCs/>
                <w:color w:val="FFFFFF"/>
                <w:sz w:val="18"/>
                <w:szCs w:val="18"/>
              </w:rPr>
            </w:pPr>
          </w:p>
        </w:tc>
        <w:tc>
          <w:tcPr>
            <w:tcW w:w="84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FE587A" w14:textId="77777777" w:rsidR="008D7226" w:rsidRPr="00883A83" w:rsidRDefault="008D7226" w:rsidP="008D7226">
            <w:pPr>
              <w:rPr>
                <w:rFonts w:ascii="Myriad Pro" w:hAnsi="Myriad Pro" w:cs="Arial"/>
                <w:b/>
                <w:bCs/>
                <w:color w:val="FFFFFF"/>
                <w:sz w:val="18"/>
                <w:szCs w:val="18"/>
              </w:rPr>
            </w:pPr>
          </w:p>
        </w:tc>
        <w:tc>
          <w:tcPr>
            <w:tcW w:w="67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894EE7B" w14:textId="77777777" w:rsidR="008D7226" w:rsidRPr="00883A83" w:rsidRDefault="008D7226" w:rsidP="008D7226">
            <w:pPr>
              <w:rPr>
                <w:rFonts w:ascii="Myriad Pro" w:hAnsi="Myriad Pro" w:cs="Arial"/>
                <w:b/>
                <w:bCs/>
                <w:color w:val="FFFFFF"/>
                <w:sz w:val="18"/>
                <w:szCs w:val="18"/>
              </w:rPr>
            </w:pPr>
          </w:p>
        </w:tc>
        <w:tc>
          <w:tcPr>
            <w:tcW w:w="93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48D93F6" w14:textId="77777777" w:rsidR="008D7226" w:rsidRPr="00883A83" w:rsidRDefault="008D7226" w:rsidP="008D7226">
            <w:pPr>
              <w:jc w:val="center"/>
              <w:rPr>
                <w:rFonts w:ascii="Myriad Pro" w:hAnsi="Myriad Pro" w:cs="Arial"/>
                <w:b/>
                <w:bCs/>
                <w:color w:val="FFFFFF"/>
                <w:sz w:val="18"/>
                <w:szCs w:val="18"/>
              </w:rPr>
            </w:pPr>
            <w:r w:rsidRPr="00883A83">
              <w:rPr>
                <w:rFonts w:ascii="Myriad Pro" w:hAnsi="Myriad Pro" w:cs="Arial"/>
                <w:b/>
                <w:bCs/>
                <w:color w:val="FFFFFF"/>
                <w:sz w:val="18"/>
                <w:szCs w:val="18"/>
              </w:rPr>
              <w:t>(факт-план)</w:t>
            </w:r>
          </w:p>
        </w:tc>
      </w:tr>
      <w:tr w:rsidR="008D7226" w:rsidRPr="00883A83" w14:paraId="1C68C989" w14:textId="77777777" w:rsidTr="00E84AB6">
        <w:trPr>
          <w:trHeight w:val="645"/>
          <w:tblHeader/>
        </w:trPr>
        <w:tc>
          <w:tcPr>
            <w:tcW w:w="41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687202F" w14:textId="77777777" w:rsidR="008D7226" w:rsidRPr="00883A83" w:rsidRDefault="008D7226" w:rsidP="008D7226">
            <w:pPr>
              <w:rPr>
                <w:rFonts w:ascii="Myriad Pro" w:hAnsi="Myriad Pro" w:cs="Arial"/>
                <w:b/>
                <w:bCs/>
                <w:color w:val="FFFFFF"/>
                <w:sz w:val="18"/>
                <w:szCs w:val="18"/>
              </w:rPr>
            </w:pPr>
          </w:p>
        </w:tc>
        <w:tc>
          <w:tcPr>
            <w:tcW w:w="213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EAB10C" w14:textId="77777777" w:rsidR="008D7226" w:rsidRPr="00883A83" w:rsidRDefault="008D7226" w:rsidP="008D7226">
            <w:pPr>
              <w:rPr>
                <w:rFonts w:ascii="Myriad Pro" w:hAnsi="Myriad Pro" w:cs="Arial"/>
                <w:b/>
                <w:bCs/>
                <w:color w:val="FFFFFF"/>
                <w:sz w:val="18"/>
                <w:szCs w:val="18"/>
              </w:rPr>
            </w:pPr>
          </w:p>
        </w:tc>
        <w:tc>
          <w:tcPr>
            <w:tcW w:w="8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E96EA82" w14:textId="77777777" w:rsidR="008D7226" w:rsidRPr="00883A83" w:rsidRDefault="008D7226" w:rsidP="008D7226">
            <w:pPr>
              <w:jc w:val="center"/>
              <w:rPr>
                <w:rFonts w:ascii="Myriad Pro" w:hAnsi="Myriad Pro" w:cs="Arial"/>
                <w:b/>
                <w:bCs/>
                <w:color w:val="FFFFFF"/>
                <w:sz w:val="18"/>
                <w:szCs w:val="18"/>
              </w:rPr>
            </w:pPr>
            <w:r w:rsidRPr="00883A83">
              <w:rPr>
                <w:rFonts w:ascii="Myriad Pro" w:hAnsi="Myriad Pro" w:cs="Arial"/>
                <w:b/>
                <w:bCs/>
                <w:color w:val="FFFFFF"/>
                <w:sz w:val="18"/>
                <w:szCs w:val="18"/>
              </w:rPr>
              <w:t>Отчет NET.INV  за 2015 г.</w:t>
            </w:r>
          </w:p>
        </w:tc>
        <w:tc>
          <w:tcPr>
            <w:tcW w:w="6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EAF4C34" w14:textId="77777777" w:rsidR="008D7226" w:rsidRPr="00883A83" w:rsidRDefault="008D7226" w:rsidP="008D7226">
            <w:pPr>
              <w:jc w:val="center"/>
              <w:rPr>
                <w:rFonts w:ascii="Myriad Pro" w:hAnsi="Myriad Pro" w:cs="Arial"/>
                <w:b/>
                <w:bCs/>
                <w:color w:val="FFFFFF"/>
                <w:sz w:val="18"/>
                <w:szCs w:val="18"/>
              </w:rPr>
            </w:pPr>
            <w:r w:rsidRPr="00883A83">
              <w:rPr>
                <w:rFonts w:ascii="Myriad Pro" w:hAnsi="Myriad Pro" w:cs="Arial"/>
                <w:b/>
                <w:bCs/>
                <w:color w:val="FFFFFF"/>
                <w:sz w:val="18"/>
                <w:szCs w:val="18"/>
              </w:rPr>
              <w:t>Отчет NET.INV  за 2015 г. </w:t>
            </w:r>
          </w:p>
        </w:tc>
        <w:tc>
          <w:tcPr>
            <w:tcW w:w="5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60B2B9A" w14:textId="77777777" w:rsidR="008D7226" w:rsidRPr="00883A83" w:rsidRDefault="008D7226" w:rsidP="008D7226">
            <w:pPr>
              <w:jc w:val="center"/>
              <w:rPr>
                <w:rFonts w:ascii="Myriad Pro" w:hAnsi="Myriad Pro" w:cs="Arial"/>
                <w:b/>
                <w:bCs/>
                <w:color w:val="FFFFFF"/>
                <w:sz w:val="18"/>
                <w:szCs w:val="18"/>
              </w:rPr>
            </w:pPr>
            <w:r w:rsidRPr="00883A83">
              <w:rPr>
                <w:rFonts w:ascii="Myriad Pro" w:hAnsi="Myriad Pro" w:cs="Arial"/>
                <w:b/>
                <w:bCs/>
                <w:color w:val="FFFFFF"/>
                <w:sz w:val="18"/>
                <w:szCs w:val="18"/>
              </w:rPr>
              <w:t>млн руб.</w:t>
            </w:r>
          </w:p>
        </w:tc>
        <w:tc>
          <w:tcPr>
            <w:tcW w:w="4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5947C14" w14:textId="77777777" w:rsidR="008D7226" w:rsidRPr="00883A83" w:rsidRDefault="008D7226" w:rsidP="008D7226">
            <w:pPr>
              <w:jc w:val="center"/>
              <w:rPr>
                <w:rFonts w:ascii="Myriad Pro" w:hAnsi="Myriad Pro" w:cs="Arial"/>
                <w:b/>
                <w:bCs/>
                <w:color w:val="FFFFFF"/>
                <w:sz w:val="18"/>
                <w:szCs w:val="18"/>
              </w:rPr>
            </w:pPr>
            <w:r w:rsidRPr="00883A83">
              <w:rPr>
                <w:rFonts w:ascii="Myriad Pro" w:hAnsi="Myriad Pro" w:cs="Arial"/>
                <w:b/>
                <w:bCs/>
                <w:color w:val="FFFFFF"/>
                <w:sz w:val="18"/>
                <w:szCs w:val="18"/>
              </w:rPr>
              <w:t>%</w:t>
            </w:r>
            <w:r w:rsidRPr="00883A83">
              <w:rPr>
                <w:rFonts w:ascii="Myriad Pro" w:hAnsi="Myriad Pro"/>
                <w:color w:val="FFFFFF"/>
                <w:sz w:val="18"/>
                <w:szCs w:val="18"/>
              </w:rPr>
              <w:t> </w:t>
            </w:r>
          </w:p>
        </w:tc>
      </w:tr>
      <w:tr w:rsidR="008D7226" w:rsidRPr="00883A83" w14:paraId="0DD6914B" w14:textId="77777777" w:rsidTr="00E84AB6">
        <w:trPr>
          <w:trHeight w:val="300"/>
          <w:tblHeader/>
        </w:trPr>
        <w:tc>
          <w:tcPr>
            <w:tcW w:w="4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B083E12" w14:textId="77777777" w:rsidR="008D7226" w:rsidRPr="00883A83" w:rsidRDefault="008D7226" w:rsidP="008D7226">
            <w:pPr>
              <w:jc w:val="center"/>
              <w:rPr>
                <w:rFonts w:ascii="Myriad Pro" w:hAnsi="Myriad Pro" w:cs="Arial"/>
                <w:b/>
                <w:bCs/>
                <w:color w:val="FFFFFF"/>
                <w:sz w:val="18"/>
                <w:szCs w:val="18"/>
              </w:rPr>
            </w:pPr>
            <w:r w:rsidRPr="00883A83">
              <w:rPr>
                <w:rFonts w:ascii="Myriad Pro" w:hAnsi="Myriad Pro" w:cs="Arial"/>
                <w:b/>
                <w:bCs/>
                <w:color w:val="FFFFFF"/>
                <w:sz w:val="18"/>
                <w:szCs w:val="18"/>
              </w:rPr>
              <w:t>1</w:t>
            </w:r>
          </w:p>
        </w:tc>
        <w:tc>
          <w:tcPr>
            <w:tcW w:w="21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6422650" w14:textId="77777777" w:rsidR="008D7226" w:rsidRPr="00883A83" w:rsidRDefault="008D7226" w:rsidP="008D7226">
            <w:pPr>
              <w:jc w:val="center"/>
              <w:rPr>
                <w:rFonts w:ascii="Myriad Pro" w:hAnsi="Myriad Pro" w:cs="Arial"/>
                <w:b/>
                <w:bCs/>
                <w:color w:val="FFFFFF"/>
                <w:sz w:val="18"/>
                <w:szCs w:val="18"/>
              </w:rPr>
            </w:pPr>
            <w:r w:rsidRPr="00883A83">
              <w:rPr>
                <w:rFonts w:ascii="Myriad Pro" w:hAnsi="Myriad Pro" w:cs="Arial"/>
                <w:b/>
                <w:bCs/>
                <w:color w:val="FFFFFF"/>
                <w:sz w:val="18"/>
                <w:szCs w:val="18"/>
              </w:rPr>
              <w:t>2</w:t>
            </w:r>
          </w:p>
        </w:tc>
        <w:tc>
          <w:tcPr>
            <w:tcW w:w="8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2C48296" w14:textId="77777777" w:rsidR="008D7226" w:rsidRPr="00883A83" w:rsidRDefault="008D7226" w:rsidP="008D7226">
            <w:pPr>
              <w:jc w:val="center"/>
              <w:rPr>
                <w:rFonts w:ascii="Myriad Pro" w:hAnsi="Myriad Pro" w:cs="Arial"/>
                <w:b/>
                <w:bCs/>
                <w:color w:val="FFFFFF"/>
                <w:sz w:val="18"/>
                <w:szCs w:val="18"/>
              </w:rPr>
            </w:pPr>
            <w:r w:rsidRPr="00883A83">
              <w:rPr>
                <w:rFonts w:ascii="Myriad Pro" w:hAnsi="Myriad Pro" w:cs="Arial"/>
                <w:b/>
                <w:bCs/>
                <w:color w:val="FFFFFF"/>
                <w:sz w:val="18"/>
                <w:szCs w:val="18"/>
              </w:rPr>
              <w:t>3</w:t>
            </w:r>
          </w:p>
        </w:tc>
        <w:tc>
          <w:tcPr>
            <w:tcW w:w="6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7D27ED2" w14:textId="77777777" w:rsidR="008D7226" w:rsidRPr="00883A83" w:rsidRDefault="008D7226" w:rsidP="008D7226">
            <w:pPr>
              <w:jc w:val="center"/>
              <w:rPr>
                <w:rFonts w:ascii="Myriad Pro" w:hAnsi="Myriad Pro" w:cs="Arial"/>
                <w:b/>
                <w:bCs/>
                <w:color w:val="FFFFFF"/>
                <w:sz w:val="18"/>
                <w:szCs w:val="18"/>
              </w:rPr>
            </w:pPr>
            <w:r w:rsidRPr="00883A83">
              <w:rPr>
                <w:rFonts w:ascii="Myriad Pro" w:hAnsi="Myriad Pro" w:cs="Arial"/>
                <w:b/>
                <w:bCs/>
                <w:color w:val="FFFFFF"/>
                <w:sz w:val="18"/>
                <w:szCs w:val="18"/>
              </w:rPr>
              <w:t>4</w:t>
            </w:r>
          </w:p>
        </w:tc>
        <w:tc>
          <w:tcPr>
            <w:tcW w:w="5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1581F53" w14:textId="77777777" w:rsidR="008D7226" w:rsidRPr="00883A83" w:rsidRDefault="008D7226" w:rsidP="008D7226">
            <w:pPr>
              <w:jc w:val="center"/>
              <w:rPr>
                <w:rFonts w:ascii="Myriad Pro" w:hAnsi="Myriad Pro" w:cs="Arial"/>
                <w:b/>
                <w:bCs/>
                <w:color w:val="FFFFFF"/>
                <w:sz w:val="18"/>
                <w:szCs w:val="18"/>
              </w:rPr>
            </w:pPr>
            <w:r w:rsidRPr="00883A83">
              <w:rPr>
                <w:rFonts w:ascii="Myriad Pro" w:hAnsi="Myriad Pro" w:cs="Arial"/>
                <w:b/>
                <w:bCs/>
                <w:color w:val="FFFFFF"/>
                <w:sz w:val="18"/>
                <w:szCs w:val="18"/>
              </w:rPr>
              <w:t>5</w:t>
            </w:r>
          </w:p>
        </w:tc>
        <w:tc>
          <w:tcPr>
            <w:tcW w:w="4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CB66F3F" w14:textId="77777777" w:rsidR="008D7226" w:rsidRPr="00883A83" w:rsidRDefault="008D7226" w:rsidP="008D7226">
            <w:pPr>
              <w:jc w:val="center"/>
              <w:rPr>
                <w:rFonts w:ascii="Myriad Pro" w:hAnsi="Myriad Pro" w:cs="Arial"/>
                <w:b/>
                <w:bCs/>
                <w:color w:val="FFFFFF"/>
                <w:sz w:val="18"/>
                <w:szCs w:val="18"/>
              </w:rPr>
            </w:pPr>
            <w:r w:rsidRPr="00883A83">
              <w:rPr>
                <w:rFonts w:ascii="Myriad Pro" w:hAnsi="Myriad Pro" w:cs="Arial"/>
                <w:b/>
                <w:bCs/>
                <w:color w:val="FFFFFF"/>
                <w:sz w:val="18"/>
                <w:szCs w:val="18"/>
              </w:rPr>
              <w:t>6</w:t>
            </w:r>
          </w:p>
        </w:tc>
      </w:tr>
      <w:tr w:rsidR="008D7226" w:rsidRPr="00883A83" w14:paraId="31AFB004" w14:textId="77777777" w:rsidTr="00E84AB6">
        <w:trPr>
          <w:trHeight w:val="300"/>
        </w:trPr>
        <w:tc>
          <w:tcPr>
            <w:tcW w:w="2548" w:type="pct"/>
            <w:gridSpan w:val="2"/>
            <w:tcBorders>
              <w:top w:val="single" w:sz="4" w:space="0" w:color="FFFFFF" w:themeColor="background1"/>
              <w:left w:val="single" w:sz="4" w:space="0" w:color="auto"/>
              <w:bottom w:val="single" w:sz="4" w:space="0" w:color="auto"/>
              <w:right w:val="single" w:sz="4" w:space="0" w:color="auto"/>
            </w:tcBorders>
            <w:shd w:val="clear" w:color="000000" w:fill="D8E4BC"/>
            <w:vAlign w:val="center"/>
            <w:hideMark/>
          </w:tcPr>
          <w:p w14:paraId="7B908FB5" w14:textId="77777777" w:rsidR="008D7226" w:rsidRPr="00883A83" w:rsidRDefault="008D7226" w:rsidP="008D7226">
            <w:pPr>
              <w:jc w:val="center"/>
              <w:rPr>
                <w:rFonts w:ascii="Myriad Pro" w:hAnsi="Myriad Pro" w:cs="Arial"/>
                <w:b/>
                <w:bCs/>
                <w:color w:val="0D0D0D"/>
                <w:sz w:val="18"/>
                <w:szCs w:val="18"/>
              </w:rPr>
            </w:pPr>
            <w:r w:rsidRPr="00883A83">
              <w:rPr>
                <w:rFonts w:ascii="Myriad Pro" w:hAnsi="Myriad Pro" w:cs="Arial"/>
                <w:b/>
                <w:bCs/>
                <w:color w:val="0D0D0D"/>
                <w:sz w:val="18"/>
                <w:szCs w:val="18"/>
              </w:rPr>
              <w:t>Всего по инвестиционной программе</w:t>
            </w:r>
          </w:p>
        </w:tc>
        <w:tc>
          <w:tcPr>
            <w:tcW w:w="841" w:type="pct"/>
            <w:tcBorders>
              <w:top w:val="single" w:sz="4" w:space="0" w:color="FFFFFF" w:themeColor="background1"/>
              <w:left w:val="nil"/>
              <w:bottom w:val="single" w:sz="4" w:space="0" w:color="auto"/>
              <w:right w:val="single" w:sz="4" w:space="0" w:color="auto"/>
            </w:tcBorders>
            <w:shd w:val="clear" w:color="000000" w:fill="D8E4BC"/>
            <w:vAlign w:val="center"/>
            <w:hideMark/>
          </w:tcPr>
          <w:p w14:paraId="73E60C0F" w14:textId="77777777" w:rsidR="008D7226" w:rsidRPr="00883A83" w:rsidRDefault="008D7226" w:rsidP="008D7226">
            <w:pPr>
              <w:jc w:val="center"/>
              <w:rPr>
                <w:rFonts w:ascii="Myriad Pro" w:hAnsi="Myriad Pro" w:cs="Arial"/>
                <w:b/>
                <w:bCs/>
                <w:color w:val="0D0D0D"/>
                <w:sz w:val="18"/>
                <w:szCs w:val="18"/>
              </w:rPr>
            </w:pPr>
            <w:r w:rsidRPr="00883A83">
              <w:rPr>
                <w:rFonts w:ascii="Myriad Pro" w:hAnsi="Myriad Pro" w:cs="Arial"/>
                <w:b/>
                <w:bCs/>
                <w:color w:val="0D0D0D"/>
                <w:sz w:val="18"/>
                <w:szCs w:val="18"/>
              </w:rPr>
              <w:t>619,9</w:t>
            </w:r>
          </w:p>
        </w:tc>
        <w:tc>
          <w:tcPr>
            <w:tcW w:w="678" w:type="pct"/>
            <w:tcBorders>
              <w:top w:val="single" w:sz="4" w:space="0" w:color="FFFFFF" w:themeColor="background1"/>
              <w:left w:val="nil"/>
              <w:bottom w:val="single" w:sz="4" w:space="0" w:color="auto"/>
              <w:right w:val="single" w:sz="4" w:space="0" w:color="auto"/>
            </w:tcBorders>
            <w:shd w:val="clear" w:color="000000" w:fill="D8E4BC"/>
            <w:vAlign w:val="center"/>
            <w:hideMark/>
          </w:tcPr>
          <w:p w14:paraId="5B699EA6" w14:textId="77777777" w:rsidR="008D7226" w:rsidRPr="00883A83" w:rsidRDefault="008D7226" w:rsidP="008D7226">
            <w:pPr>
              <w:jc w:val="center"/>
              <w:rPr>
                <w:rFonts w:ascii="Myriad Pro" w:hAnsi="Myriad Pro" w:cs="Arial"/>
                <w:b/>
                <w:bCs/>
                <w:color w:val="0D0D0D"/>
                <w:sz w:val="18"/>
                <w:szCs w:val="18"/>
              </w:rPr>
            </w:pPr>
            <w:r w:rsidRPr="00883A83">
              <w:rPr>
                <w:rFonts w:ascii="Myriad Pro" w:hAnsi="Myriad Pro" w:cs="Arial"/>
                <w:b/>
                <w:bCs/>
                <w:color w:val="0D0D0D"/>
                <w:sz w:val="18"/>
                <w:szCs w:val="18"/>
              </w:rPr>
              <w:t>598,4</w:t>
            </w:r>
          </w:p>
        </w:tc>
        <w:tc>
          <w:tcPr>
            <w:tcW w:w="515" w:type="pct"/>
            <w:tcBorders>
              <w:top w:val="single" w:sz="4" w:space="0" w:color="FFFFFF" w:themeColor="background1"/>
              <w:left w:val="nil"/>
              <w:bottom w:val="single" w:sz="4" w:space="0" w:color="auto"/>
              <w:right w:val="single" w:sz="4" w:space="0" w:color="auto"/>
            </w:tcBorders>
            <w:shd w:val="clear" w:color="000000" w:fill="D8E4BC"/>
            <w:vAlign w:val="center"/>
            <w:hideMark/>
          </w:tcPr>
          <w:p w14:paraId="7DF8223D" w14:textId="77777777" w:rsidR="008D7226" w:rsidRPr="00883A83" w:rsidRDefault="008D7226" w:rsidP="008D7226">
            <w:pPr>
              <w:jc w:val="center"/>
              <w:rPr>
                <w:rFonts w:ascii="Myriad Pro" w:hAnsi="Myriad Pro" w:cs="Arial"/>
                <w:b/>
                <w:bCs/>
                <w:color w:val="0D0D0D"/>
                <w:sz w:val="18"/>
                <w:szCs w:val="18"/>
              </w:rPr>
            </w:pPr>
            <w:r w:rsidRPr="00883A83">
              <w:rPr>
                <w:rFonts w:ascii="Myriad Pro" w:hAnsi="Myriad Pro" w:cs="Arial"/>
                <w:b/>
                <w:bCs/>
                <w:color w:val="0D0D0D"/>
                <w:sz w:val="18"/>
                <w:szCs w:val="18"/>
              </w:rPr>
              <w:t>-         21,5</w:t>
            </w:r>
          </w:p>
        </w:tc>
        <w:tc>
          <w:tcPr>
            <w:tcW w:w="418" w:type="pct"/>
            <w:tcBorders>
              <w:top w:val="single" w:sz="4" w:space="0" w:color="FFFFFF" w:themeColor="background1"/>
              <w:left w:val="nil"/>
              <w:bottom w:val="single" w:sz="4" w:space="0" w:color="auto"/>
              <w:right w:val="single" w:sz="4" w:space="0" w:color="auto"/>
            </w:tcBorders>
            <w:shd w:val="clear" w:color="000000" w:fill="D8E4BC"/>
            <w:vAlign w:val="center"/>
            <w:hideMark/>
          </w:tcPr>
          <w:p w14:paraId="3346797E" w14:textId="77777777" w:rsidR="008D7226" w:rsidRPr="00883A83" w:rsidRDefault="008D7226" w:rsidP="008D7226">
            <w:pPr>
              <w:jc w:val="center"/>
              <w:rPr>
                <w:rFonts w:ascii="Myriad Pro" w:hAnsi="Myriad Pro" w:cs="Arial"/>
                <w:b/>
                <w:bCs/>
                <w:color w:val="0D0D0D"/>
                <w:sz w:val="18"/>
                <w:szCs w:val="18"/>
              </w:rPr>
            </w:pPr>
            <w:r w:rsidRPr="00883A83">
              <w:rPr>
                <w:rFonts w:ascii="Myriad Pro" w:hAnsi="Myriad Pro" w:cs="Arial"/>
                <w:b/>
                <w:bCs/>
                <w:color w:val="0D0D0D"/>
                <w:sz w:val="18"/>
                <w:szCs w:val="18"/>
              </w:rPr>
              <w:t>-3%</w:t>
            </w:r>
          </w:p>
        </w:tc>
      </w:tr>
      <w:tr w:rsidR="008D7226" w:rsidRPr="00883A83" w14:paraId="3FDCB5E6" w14:textId="77777777" w:rsidTr="00E84AB6">
        <w:trPr>
          <w:trHeight w:val="300"/>
        </w:trPr>
        <w:tc>
          <w:tcPr>
            <w:tcW w:w="418" w:type="pct"/>
            <w:tcBorders>
              <w:top w:val="nil"/>
              <w:left w:val="single" w:sz="4" w:space="0" w:color="auto"/>
              <w:bottom w:val="single" w:sz="4" w:space="0" w:color="auto"/>
              <w:right w:val="single" w:sz="4" w:space="0" w:color="auto"/>
            </w:tcBorders>
            <w:shd w:val="clear" w:color="auto" w:fill="auto"/>
            <w:vAlign w:val="center"/>
            <w:hideMark/>
          </w:tcPr>
          <w:p w14:paraId="3C0049BE" w14:textId="77777777" w:rsidR="008D7226" w:rsidRPr="00883A83" w:rsidRDefault="008D7226" w:rsidP="008D7226">
            <w:pPr>
              <w:jc w:val="center"/>
              <w:rPr>
                <w:rFonts w:ascii="Myriad Pro" w:hAnsi="Myriad Pro" w:cs="Arial"/>
                <w:b/>
                <w:bCs/>
                <w:color w:val="0D0D0D"/>
                <w:sz w:val="18"/>
                <w:szCs w:val="18"/>
              </w:rPr>
            </w:pPr>
            <w:r w:rsidRPr="00883A83">
              <w:rPr>
                <w:rFonts w:ascii="Myriad Pro" w:hAnsi="Myriad Pro" w:cs="Arial"/>
                <w:b/>
                <w:bCs/>
                <w:color w:val="0D0D0D"/>
                <w:sz w:val="18"/>
                <w:szCs w:val="18"/>
              </w:rPr>
              <w:t>1</w:t>
            </w:r>
          </w:p>
        </w:tc>
        <w:tc>
          <w:tcPr>
            <w:tcW w:w="2130" w:type="pct"/>
            <w:tcBorders>
              <w:top w:val="nil"/>
              <w:left w:val="nil"/>
              <w:bottom w:val="single" w:sz="4" w:space="0" w:color="auto"/>
              <w:right w:val="single" w:sz="4" w:space="0" w:color="auto"/>
            </w:tcBorders>
            <w:shd w:val="clear" w:color="auto" w:fill="auto"/>
            <w:vAlign w:val="center"/>
            <w:hideMark/>
          </w:tcPr>
          <w:p w14:paraId="7219D204" w14:textId="77777777" w:rsidR="008D7226" w:rsidRPr="00883A83" w:rsidRDefault="008D7226" w:rsidP="008D7226">
            <w:pPr>
              <w:rPr>
                <w:rFonts w:ascii="Myriad Pro" w:hAnsi="Myriad Pro" w:cs="Arial"/>
                <w:b/>
                <w:bCs/>
                <w:color w:val="0D0D0D"/>
                <w:sz w:val="18"/>
                <w:szCs w:val="18"/>
              </w:rPr>
            </w:pPr>
            <w:r w:rsidRPr="00883A83">
              <w:rPr>
                <w:rFonts w:ascii="Myriad Pro" w:hAnsi="Myriad Pro" w:cs="Arial"/>
                <w:b/>
                <w:bCs/>
                <w:color w:val="0D0D0D"/>
                <w:sz w:val="18"/>
                <w:szCs w:val="18"/>
              </w:rPr>
              <w:t>Собственные средства всего, в том числе:</w:t>
            </w:r>
          </w:p>
        </w:tc>
        <w:tc>
          <w:tcPr>
            <w:tcW w:w="841" w:type="pct"/>
            <w:tcBorders>
              <w:top w:val="nil"/>
              <w:left w:val="nil"/>
              <w:bottom w:val="single" w:sz="4" w:space="0" w:color="auto"/>
              <w:right w:val="single" w:sz="4" w:space="0" w:color="auto"/>
            </w:tcBorders>
            <w:shd w:val="clear" w:color="auto" w:fill="auto"/>
            <w:vAlign w:val="center"/>
            <w:hideMark/>
          </w:tcPr>
          <w:p w14:paraId="639AD50B" w14:textId="77777777" w:rsidR="008D7226" w:rsidRPr="00883A83" w:rsidRDefault="008D7226" w:rsidP="008D7226">
            <w:pPr>
              <w:jc w:val="center"/>
              <w:rPr>
                <w:rFonts w:ascii="Myriad Pro" w:hAnsi="Myriad Pro" w:cs="Arial"/>
                <w:b/>
                <w:bCs/>
                <w:color w:val="0D0D0D"/>
                <w:sz w:val="18"/>
                <w:szCs w:val="18"/>
              </w:rPr>
            </w:pPr>
            <w:r w:rsidRPr="00883A83">
              <w:rPr>
                <w:rFonts w:ascii="Myriad Pro" w:hAnsi="Myriad Pro" w:cs="Arial"/>
                <w:b/>
                <w:bCs/>
                <w:color w:val="0D0D0D"/>
                <w:sz w:val="18"/>
                <w:szCs w:val="18"/>
              </w:rPr>
              <w:t>619,9</w:t>
            </w:r>
          </w:p>
        </w:tc>
        <w:tc>
          <w:tcPr>
            <w:tcW w:w="678" w:type="pct"/>
            <w:tcBorders>
              <w:top w:val="nil"/>
              <w:left w:val="nil"/>
              <w:bottom w:val="single" w:sz="4" w:space="0" w:color="auto"/>
              <w:right w:val="single" w:sz="4" w:space="0" w:color="auto"/>
            </w:tcBorders>
            <w:shd w:val="clear" w:color="auto" w:fill="auto"/>
            <w:vAlign w:val="center"/>
            <w:hideMark/>
          </w:tcPr>
          <w:p w14:paraId="45EBEEEC" w14:textId="77777777" w:rsidR="008D7226" w:rsidRPr="00883A83" w:rsidRDefault="008D7226" w:rsidP="008D7226">
            <w:pPr>
              <w:jc w:val="center"/>
              <w:rPr>
                <w:rFonts w:ascii="Myriad Pro" w:hAnsi="Myriad Pro" w:cs="Arial"/>
                <w:b/>
                <w:bCs/>
                <w:color w:val="0D0D0D"/>
                <w:sz w:val="18"/>
                <w:szCs w:val="18"/>
              </w:rPr>
            </w:pPr>
            <w:r w:rsidRPr="00883A83">
              <w:rPr>
                <w:rFonts w:ascii="Myriad Pro" w:hAnsi="Myriad Pro" w:cs="Arial"/>
                <w:b/>
                <w:bCs/>
                <w:color w:val="0D0D0D"/>
                <w:sz w:val="18"/>
                <w:szCs w:val="18"/>
              </w:rPr>
              <w:t>598,4</w:t>
            </w:r>
          </w:p>
        </w:tc>
        <w:tc>
          <w:tcPr>
            <w:tcW w:w="515" w:type="pct"/>
            <w:tcBorders>
              <w:top w:val="nil"/>
              <w:left w:val="nil"/>
              <w:bottom w:val="single" w:sz="4" w:space="0" w:color="auto"/>
              <w:right w:val="single" w:sz="4" w:space="0" w:color="auto"/>
            </w:tcBorders>
            <w:shd w:val="clear" w:color="auto" w:fill="auto"/>
            <w:vAlign w:val="center"/>
            <w:hideMark/>
          </w:tcPr>
          <w:p w14:paraId="0739AB1B" w14:textId="77777777" w:rsidR="008D7226" w:rsidRPr="00883A83" w:rsidRDefault="008D7226" w:rsidP="008D7226">
            <w:pPr>
              <w:jc w:val="center"/>
              <w:rPr>
                <w:rFonts w:ascii="Myriad Pro" w:hAnsi="Myriad Pro" w:cs="Arial"/>
                <w:b/>
                <w:bCs/>
                <w:color w:val="0D0D0D"/>
                <w:sz w:val="18"/>
                <w:szCs w:val="18"/>
              </w:rPr>
            </w:pPr>
            <w:r w:rsidRPr="00883A83">
              <w:rPr>
                <w:rFonts w:ascii="Myriad Pro" w:hAnsi="Myriad Pro" w:cs="Arial"/>
                <w:b/>
                <w:bCs/>
                <w:color w:val="0D0D0D"/>
                <w:sz w:val="18"/>
                <w:szCs w:val="18"/>
              </w:rPr>
              <w:t>-         21,5</w:t>
            </w:r>
          </w:p>
        </w:tc>
        <w:tc>
          <w:tcPr>
            <w:tcW w:w="418" w:type="pct"/>
            <w:tcBorders>
              <w:top w:val="nil"/>
              <w:left w:val="nil"/>
              <w:bottom w:val="single" w:sz="4" w:space="0" w:color="auto"/>
              <w:right w:val="single" w:sz="4" w:space="0" w:color="auto"/>
            </w:tcBorders>
            <w:shd w:val="clear" w:color="auto" w:fill="auto"/>
            <w:vAlign w:val="center"/>
            <w:hideMark/>
          </w:tcPr>
          <w:p w14:paraId="4A65D657" w14:textId="77777777" w:rsidR="008D7226" w:rsidRPr="00883A83" w:rsidRDefault="008D7226" w:rsidP="008D7226">
            <w:pPr>
              <w:jc w:val="center"/>
              <w:rPr>
                <w:rFonts w:ascii="Myriad Pro" w:hAnsi="Myriad Pro" w:cs="Arial"/>
                <w:b/>
                <w:bCs/>
                <w:color w:val="0D0D0D"/>
                <w:sz w:val="18"/>
                <w:szCs w:val="18"/>
              </w:rPr>
            </w:pPr>
            <w:r w:rsidRPr="00883A83">
              <w:rPr>
                <w:rFonts w:ascii="Myriad Pro" w:hAnsi="Myriad Pro" w:cs="Arial"/>
                <w:b/>
                <w:bCs/>
                <w:color w:val="0D0D0D"/>
                <w:sz w:val="18"/>
                <w:szCs w:val="18"/>
              </w:rPr>
              <w:t>-3%</w:t>
            </w:r>
          </w:p>
        </w:tc>
      </w:tr>
      <w:tr w:rsidR="008D7226" w:rsidRPr="00883A83" w14:paraId="339301C4" w14:textId="77777777" w:rsidTr="00E84AB6">
        <w:trPr>
          <w:trHeight w:val="960"/>
        </w:trPr>
        <w:tc>
          <w:tcPr>
            <w:tcW w:w="418" w:type="pct"/>
            <w:tcBorders>
              <w:top w:val="nil"/>
              <w:left w:val="single" w:sz="4" w:space="0" w:color="auto"/>
              <w:bottom w:val="single" w:sz="4" w:space="0" w:color="auto"/>
              <w:right w:val="single" w:sz="4" w:space="0" w:color="auto"/>
            </w:tcBorders>
            <w:shd w:val="clear" w:color="auto" w:fill="auto"/>
            <w:vAlign w:val="center"/>
            <w:hideMark/>
          </w:tcPr>
          <w:p w14:paraId="113B20C8"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1.1.</w:t>
            </w:r>
          </w:p>
        </w:tc>
        <w:tc>
          <w:tcPr>
            <w:tcW w:w="2130" w:type="pct"/>
            <w:tcBorders>
              <w:top w:val="nil"/>
              <w:left w:val="nil"/>
              <w:bottom w:val="single" w:sz="4" w:space="0" w:color="auto"/>
              <w:right w:val="single" w:sz="4" w:space="0" w:color="auto"/>
            </w:tcBorders>
            <w:shd w:val="clear" w:color="auto" w:fill="auto"/>
            <w:vAlign w:val="center"/>
            <w:hideMark/>
          </w:tcPr>
          <w:p w14:paraId="24656589" w14:textId="77777777" w:rsidR="008D7226" w:rsidRPr="00883A83" w:rsidRDefault="008D7226" w:rsidP="008D7226">
            <w:pPr>
              <w:rPr>
                <w:rFonts w:ascii="Myriad Pro" w:hAnsi="Myriad Pro" w:cs="Arial"/>
                <w:color w:val="0D0D0D"/>
                <w:sz w:val="18"/>
                <w:szCs w:val="18"/>
              </w:rPr>
            </w:pPr>
            <w:r w:rsidRPr="00883A83">
              <w:rPr>
                <w:rFonts w:ascii="Myriad Pro" w:hAnsi="Myriad Pro" w:cs="Arial"/>
                <w:color w:val="0D0D0D"/>
                <w:sz w:val="18"/>
                <w:szCs w:val="18"/>
              </w:rPr>
              <w:t>Прибыль, направляемая на инвестиции, в том числе полученная от реализации продукции и оказанных услуг по регулируемым ценам (тарифам) в части:</w:t>
            </w:r>
          </w:p>
        </w:tc>
        <w:tc>
          <w:tcPr>
            <w:tcW w:w="841" w:type="pct"/>
            <w:tcBorders>
              <w:top w:val="nil"/>
              <w:left w:val="nil"/>
              <w:bottom w:val="single" w:sz="4" w:space="0" w:color="auto"/>
              <w:right w:val="single" w:sz="4" w:space="0" w:color="auto"/>
            </w:tcBorders>
            <w:shd w:val="clear" w:color="auto" w:fill="auto"/>
            <w:vAlign w:val="center"/>
            <w:hideMark/>
          </w:tcPr>
          <w:p w14:paraId="60F4FA2E"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86,1</w:t>
            </w:r>
          </w:p>
        </w:tc>
        <w:tc>
          <w:tcPr>
            <w:tcW w:w="678" w:type="pct"/>
            <w:tcBorders>
              <w:top w:val="nil"/>
              <w:left w:val="nil"/>
              <w:bottom w:val="single" w:sz="4" w:space="0" w:color="auto"/>
              <w:right w:val="single" w:sz="4" w:space="0" w:color="auto"/>
            </w:tcBorders>
            <w:shd w:val="clear" w:color="auto" w:fill="auto"/>
            <w:vAlign w:val="center"/>
            <w:hideMark/>
          </w:tcPr>
          <w:p w14:paraId="312EA681"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88,3</w:t>
            </w:r>
          </w:p>
        </w:tc>
        <w:tc>
          <w:tcPr>
            <w:tcW w:w="515" w:type="pct"/>
            <w:tcBorders>
              <w:top w:val="nil"/>
              <w:left w:val="nil"/>
              <w:bottom w:val="single" w:sz="4" w:space="0" w:color="auto"/>
              <w:right w:val="single" w:sz="4" w:space="0" w:color="auto"/>
            </w:tcBorders>
            <w:shd w:val="clear" w:color="auto" w:fill="auto"/>
            <w:vAlign w:val="center"/>
            <w:hideMark/>
          </w:tcPr>
          <w:p w14:paraId="65B67D00"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2,1</w:t>
            </w:r>
          </w:p>
        </w:tc>
        <w:tc>
          <w:tcPr>
            <w:tcW w:w="418" w:type="pct"/>
            <w:tcBorders>
              <w:top w:val="nil"/>
              <w:left w:val="nil"/>
              <w:bottom w:val="single" w:sz="4" w:space="0" w:color="auto"/>
              <w:right w:val="single" w:sz="4" w:space="0" w:color="auto"/>
            </w:tcBorders>
            <w:shd w:val="clear" w:color="auto" w:fill="auto"/>
            <w:vAlign w:val="center"/>
            <w:hideMark/>
          </w:tcPr>
          <w:p w14:paraId="24E6568C"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2%</w:t>
            </w:r>
          </w:p>
        </w:tc>
      </w:tr>
      <w:tr w:rsidR="008D7226" w:rsidRPr="00883A83" w14:paraId="57A7C8B9" w14:textId="77777777" w:rsidTr="00E84AB6">
        <w:trPr>
          <w:trHeight w:val="480"/>
        </w:trPr>
        <w:tc>
          <w:tcPr>
            <w:tcW w:w="418" w:type="pct"/>
            <w:tcBorders>
              <w:top w:val="nil"/>
              <w:left w:val="single" w:sz="4" w:space="0" w:color="auto"/>
              <w:bottom w:val="single" w:sz="4" w:space="0" w:color="auto"/>
              <w:right w:val="single" w:sz="4" w:space="0" w:color="auto"/>
            </w:tcBorders>
            <w:shd w:val="clear" w:color="auto" w:fill="auto"/>
            <w:vAlign w:val="center"/>
            <w:hideMark/>
          </w:tcPr>
          <w:p w14:paraId="29B78BEE"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1.1.1.</w:t>
            </w:r>
          </w:p>
        </w:tc>
        <w:tc>
          <w:tcPr>
            <w:tcW w:w="2130" w:type="pct"/>
            <w:tcBorders>
              <w:top w:val="nil"/>
              <w:left w:val="nil"/>
              <w:bottom w:val="single" w:sz="4" w:space="0" w:color="auto"/>
              <w:right w:val="single" w:sz="4" w:space="0" w:color="auto"/>
            </w:tcBorders>
            <w:shd w:val="clear" w:color="auto" w:fill="auto"/>
            <w:vAlign w:val="center"/>
            <w:hideMark/>
          </w:tcPr>
          <w:p w14:paraId="017FE722" w14:textId="77777777" w:rsidR="008D7226" w:rsidRPr="00883A83" w:rsidRDefault="008D7226" w:rsidP="008D7226">
            <w:pPr>
              <w:ind w:firstLineChars="200" w:firstLine="360"/>
              <w:rPr>
                <w:rFonts w:ascii="Myriad Pro" w:hAnsi="Myriad Pro" w:cs="Arial"/>
                <w:color w:val="0D0D0D"/>
                <w:sz w:val="18"/>
                <w:szCs w:val="18"/>
              </w:rPr>
            </w:pPr>
            <w:r w:rsidRPr="00883A83">
              <w:rPr>
                <w:rFonts w:ascii="Myriad Pro" w:hAnsi="Myriad Pro" w:cs="Arial"/>
                <w:color w:val="0D0D0D"/>
                <w:sz w:val="18"/>
                <w:szCs w:val="18"/>
              </w:rPr>
              <w:t>оказания услуг по передаче электрической энергии</w:t>
            </w:r>
          </w:p>
        </w:tc>
        <w:tc>
          <w:tcPr>
            <w:tcW w:w="841" w:type="pct"/>
            <w:tcBorders>
              <w:top w:val="nil"/>
              <w:left w:val="nil"/>
              <w:bottom w:val="single" w:sz="4" w:space="0" w:color="auto"/>
              <w:right w:val="single" w:sz="4" w:space="0" w:color="auto"/>
            </w:tcBorders>
            <w:shd w:val="clear" w:color="auto" w:fill="auto"/>
            <w:vAlign w:val="center"/>
            <w:hideMark/>
          </w:tcPr>
          <w:p w14:paraId="22D2A346"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74,4</w:t>
            </w:r>
          </w:p>
        </w:tc>
        <w:tc>
          <w:tcPr>
            <w:tcW w:w="678" w:type="pct"/>
            <w:tcBorders>
              <w:top w:val="nil"/>
              <w:left w:val="nil"/>
              <w:bottom w:val="single" w:sz="4" w:space="0" w:color="auto"/>
              <w:right w:val="single" w:sz="4" w:space="0" w:color="auto"/>
            </w:tcBorders>
            <w:shd w:val="clear" w:color="auto" w:fill="auto"/>
            <w:vAlign w:val="center"/>
            <w:hideMark/>
          </w:tcPr>
          <w:p w14:paraId="05CE7672"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72,7</w:t>
            </w:r>
          </w:p>
        </w:tc>
        <w:tc>
          <w:tcPr>
            <w:tcW w:w="515" w:type="pct"/>
            <w:tcBorders>
              <w:top w:val="nil"/>
              <w:left w:val="nil"/>
              <w:bottom w:val="single" w:sz="4" w:space="0" w:color="auto"/>
              <w:right w:val="single" w:sz="4" w:space="0" w:color="auto"/>
            </w:tcBorders>
            <w:shd w:val="clear" w:color="auto" w:fill="auto"/>
            <w:vAlign w:val="center"/>
            <w:hideMark/>
          </w:tcPr>
          <w:p w14:paraId="5CA2B35D"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           1,7</w:t>
            </w:r>
          </w:p>
        </w:tc>
        <w:tc>
          <w:tcPr>
            <w:tcW w:w="418" w:type="pct"/>
            <w:tcBorders>
              <w:top w:val="nil"/>
              <w:left w:val="nil"/>
              <w:bottom w:val="single" w:sz="4" w:space="0" w:color="auto"/>
              <w:right w:val="single" w:sz="4" w:space="0" w:color="auto"/>
            </w:tcBorders>
            <w:shd w:val="clear" w:color="auto" w:fill="auto"/>
            <w:vAlign w:val="center"/>
            <w:hideMark/>
          </w:tcPr>
          <w:p w14:paraId="68C7E4F7"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-2%</w:t>
            </w:r>
          </w:p>
        </w:tc>
      </w:tr>
      <w:tr w:rsidR="008D7226" w:rsidRPr="00883A83" w14:paraId="0F6985A0" w14:textId="77777777" w:rsidTr="00E84AB6">
        <w:trPr>
          <w:trHeight w:val="300"/>
        </w:trPr>
        <w:tc>
          <w:tcPr>
            <w:tcW w:w="418" w:type="pct"/>
            <w:tcBorders>
              <w:top w:val="nil"/>
              <w:left w:val="single" w:sz="4" w:space="0" w:color="auto"/>
              <w:bottom w:val="single" w:sz="4" w:space="0" w:color="auto"/>
              <w:right w:val="single" w:sz="4" w:space="0" w:color="auto"/>
            </w:tcBorders>
            <w:shd w:val="clear" w:color="auto" w:fill="auto"/>
            <w:vAlign w:val="center"/>
            <w:hideMark/>
          </w:tcPr>
          <w:p w14:paraId="5ACC37BF"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1.1.2.</w:t>
            </w:r>
          </w:p>
        </w:tc>
        <w:tc>
          <w:tcPr>
            <w:tcW w:w="2130" w:type="pct"/>
            <w:tcBorders>
              <w:top w:val="nil"/>
              <w:left w:val="nil"/>
              <w:bottom w:val="single" w:sz="4" w:space="0" w:color="auto"/>
              <w:right w:val="single" w:sz="4" w:space="0" w:color="auto"/>
            </w:tcBorders>
            <w:shd w:val="clear" w:color="auto" w:fill="auto"/>
            <w:vAlign w:val="center"/>
            <w:hideMark/>
          </w:tcPr>
          <w:p w14:paraId="678392B8" w14:textId="77777777" w:rsidR="008D7226" w:rsidRPr="00883A83" w:rsidRDefault="008D7226" w:rsidP="008D7226">
            <w:pPr>
              <w:ind w:firstLineChars="200" w:firstLine="360"/>
              <w:rPr>
                <w:rFonts w:ascii="Myriad Pro" w:hAnsi="Myriad Pro" w:cs="Arial"/>
                <w:color w:val="0D0D0D"/>
                <w:sz w:val="18"/>
                <w:szCs w:val="18"/>
              </w:rPr>
            </w:pPr>
            <w:r w:rsidRPr="00883A83">
              <w:rPr>
                <w:rFonts w:ascii="Myriad Pro" w:hAnsi="Myriad Pro" w:cs="Arial"/>
                <w:color w:val="0D0D0D"/>
                <w:sz w:val="18"/>
                <w:szCs w:val="18"/>
              </w:rPr>
              <w:t>технологического присоединения</w:t>
            </w:r>
          </w:p>
        </w:tc>
        <w:tc>
          <w:tcPr>
            <w:tcW w:w="841" w:type="pct"/>
            <w:tcBorders>
              <w:top w:val="nil"/>
              <w:left w:val="nil"/>
              <w:bottom w:val="single" w:sz="4" w:space="0" w:color="auto"/>
              <w:right w:val="single" w:sz="4" w:space="0" w:color="auto"/>
            </w:tcBorders>
            <w:shd w:val="clear" w:color="auto" w:fill="auto"/>
            <w:vAlign w:val="center"/>
            <w:hideMark/>
          </w:tcPr>
          <w:p w14:paraId="3DA0921B"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11,7</w:t>
            </w:r>
          </w:p>
        </w:tc>
        <w:tc>
          <w:tcPr>
            <w:tcW w:w="678" w:type="pct"/>
            <w:tcBorders>
              <w:top w:val="nil"/>
              <w:left w:val="nil"/>
              <w:bottom w:val="single" w:sz="4" w:space="0" w:color="auto"/>
              <w:right w:val="single" w:sz="4" w:space="0" w:color="auto"/>
            </w:tcBorders>
            <w:shd w:val="clear" w:color="auto" w:fill="auto"/>
            <w:vAlign w:val="center"/>
            <w:hideMark/>
          </w:tcPr>
          <w:p w14:paraId="5411F9E9"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15,6</w:t>
            </w:r>
          </w:p>
        </w:tc>
        <w:tc>
          <w:tcPr>
            <w:tcW w:w="515" w:type="pct"/>
            <w:tcBorders>
              <w:top w:val="nil"/>
              <w:left w:val="nil"/>
              <w:bottom w:val="single" w:sz="4" w:space="0" w:color="auto"/>
              <w:right w:val="single" w:sz="4" w:space="0" w:color="auto"/>
            </w:tcBorders>
            <w:shd w:val="clear" w:color="auto" w:fill="auto"/>
            <w:vAlign w:val="center"/>
            <w:hideMark/>
          </w:tcPr>
          <w:p w14:paraId="50AD5342"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3,9</w:t>
            </w:r>
          </w:p>
        </w:tc>
        <w:tc>
          <w:tcPr>
            <w:tcW w:w="418" w:type="pct"/>
            <w:tcBorders>
              <w:top w:val="nil"/>
              <w:left w:val="nil"/>
              <w:bottom w:val="single" w:sz="4" w:space="0" w:color="auto"/>
              <w:right w:val="single" w:sz="4" w:space="0" w:color="auto"/>
            </w:tcBorders>
            <w:shd w:val="clear" w:color="auto" w:fill="auto"/>
            <w:vAlign w:val="center"/>
            <w:hideMark/>
          </w:tcPr>
          <w:p w14:paraId="245FEF3C"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33%</w:t>
            </w:r>
          </w:p>
        </w:tc>
      </w:tr>
      <w:tr w:rsidR="008D7226" w:rsidRPr="00883A83" w14:paraId="4D83C9C3" w14:textId="77777777" w:rsidTr="00E84AB6">
        <w:trPr>
          <w:trHeight w:val="300"/>
        </w:trPr>
        <w:tc>
          <w:tcPr>
            <w:tcW w:w="418" w:type="pct"/>
            <w:tcBorders>
              <w:top w:val="nil"/>
              <w:left w:val="single" w:sz="4" w:space="0" w:color="auto"/>
              <w:bottom w:val="single" w:sz="4" w:space="0" w:color="auto"/>
              <w:right w:val="single" w:sz="4" w:space="0" w:color="auto"/>
            </w:tcBorders>
            <w:shd w:val="clear" w:color="auto" w:fill="auto"/>
            <w:vAlign w:val="center"/>
            <w:hideMark/>
          </w:tcPr>
          <w:p w14:paraId="5E3800C6"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1.1.3.</w:t>
            </w:r>
          </w:p>
        </w:tc>
        <w:tc>
          <w:tcPr>
            <w:tcW w:w="2130" w:type="pct"/>
            <w:tcBorders>
              <w:top w:val="nil"/>
              <w:left w:val="nil"/>
              <w:bottom w:val="single" w:sz="4" w:space="0" w:color="auto"/>
              <w:right w:val="single" w:sz="4" w:space="0" w:color="auto"/>
            </w:tcBorders>
            <w:shd w:val="clear" w:color="auto" w:fill="auto"/>
            <w:vAlign w:val="center"/>
            <w:hideMark/>
          </w:tcPr>
          <w:p w14:paraId="258287DE" w14:textId="77777777" w:rsidR="008D7226" w:rsidRPr="00883A83" w:rsidRDefault="008D7226" w:rsidP="008D7226">
            <w:pPr>
              <w:ind w:firstLineChars="200" w:firstLine="360"/>
              <w:rPr>
                <w:rFonts w:ascii="Myriad Pro" w:hAnsi="Myriad Pro" w:cs="Arial"/>
                <w:color w:val="0D0D0D"/>
                <w:sz w:val="18"/>
                <w:szCs w:val="18"/>
              </w:rPr>
            </w:pPr>
            <w:r w:rsidRPr="00883A83">
              <w:rPr>
                <w:rFonts w:ascii="Myriad Pro" w:hAnsi="Myriad Pro" w:cs="Arial"/>
                <w:color w:val="0D0D0D"/>
                <w:sz w:val="18"/>
                <w:szCs w:val="18"/>
              </w:rPr>
              <w:t>прочая прибыль</w:t>
            </w:r>
          </w:p>
        </w:tc>
        <w:tc>
          <w:tcPr>
            <w:tcW w:w="841" w:type="pct"/>
            <w:tcBorders>
              <w:top w:val="nil"/>
              <w:left w:val="nil"/>
              <w:bottom w:val="single" w:sz="4" w:space="0" w:color="auto"/>
              <w:right w:val="single" w:sz="4" w:space="0" w:color="auto"/>
            </w:tcBorders>
            <w:shd w:val="clear" w:color="auto" w:fill="auto"/>
            <w:vAlign w:val="center"/>
            <w:hideMark/>
          </w:tcPr>
          <w:p w14:paraId="1BA3249F"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78" w:type="pct"/>
            <w:tcBorders>
              <w:top w:val="nil"/>
              <w:left w:val="nil"/>
              <w:bottom w:val="single" w:sz="4" w:space="0" w:color="auto"/>
              <w:right w:val="single" w:sz="4" w:space="0" w:color="auto"/>
            </w:tcBorders>
            <w:shd w:val="clear" w:color="auto" w:fill="auto"/>
            <w:vAlign w:val="center"/>
            <w:hideMark/>
          </w:tcPr>
          <w:p w14:paraId="5CC09A7D"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515" w:type="pct"/>
            <w:tcBorders>
              <w:top w:val="nil"/>
              <w:left w:val="nil"/>
              <w:bottom w:val="single" w:sz="4" w:space="0" w:color="auto"/>
              <w:right w:val="single" w:sz="4" w:space="0" w:color="auto"/>
            </w:tcBorders>
            <w:shd w:val="clear" w:color="auto" w:fill="auto"/>
            <w:vAlign w:val="center"/>
            <w:hideMark/>
          </w:tcPr>
          <w:p w14:paraId="63F38620"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18" w:type="pct"/>
            <w:tcBorders>
              <w:top w:val="nil"/>
              <w:left w:val="nil"/>
              <w:bottom w:val="single" w:sz="4" w:space="0" w:color="auto"/>
              <w:right w:val="single" w:sz="4" w:space="0" w:color="auto"/>
            </w:tcBorders>
            <w:shd w:val="clear" w:color="auto" w:fill="auto"/>
            <w:vAlign w:val="center"/>
            <w:hideMark/>
          </w:tcPr>
          <w:p w14:paraId="106D55DD"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8D7226" w:rsidRPr="00883A83" w14:paraId="7A3463CB" w14:textId="77777777" w:rsidTr="00E84AB6">
        <w:trPr>
          <w:trHeight w:val="300"/>
        </w:trPr>
        <w:tc>
          <w:tcPr>
            <w:tcW w:w="418" w:type="pct"/>
            <w:tcBorders>
              <w:top w:val="nil"/>
              <w:left w:val="single" w:sz="4" w:space="0" w:color="auto"/>
              <w:bottom w:val="single" w:sz="4" w:space="0" w:color="auto"/>
              <w:right w:val="single" w:sz="4" w:space="0" w:color="auto"/>
            </w:tcBorders>
            <w:shd w:val="clear" w:color="auto" w:fill="auto"/>
            <w:vAlign w:val="center"/>
            <w:hideMark/>
          </w:tcPr>
          <w:p w14:paraId="53E02CCF"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1.2.</w:t>
            </w:r>
          </w:p>
        </w:tc>
        <w:tc>
          <w:tcPr>
            <w:tcW w:w="2130" w:type="pct"/>
            <w:tcBorders>
              <w:top w:val="nil"/>
              <w:left w:val="nil"/>
              <w:bottom w:val="single" w:sz="4" w:space="0" w:color="auto"/>
              <w:right w:val="single" w:sz="4" w:space="0" w:color="auto"/>
            </w:tcBorders>
            <w:shd w:val="clear" w:color="auto" w:fill="auto"/>
            <w:vAlign w:val="center"/>
            <w:hideMark/>
          </w:tcPr>
          <w:p w14:paraId="5A23DB69" w14:textId="77777777" w:rsidR="008D7226" w:rsidRPr="00883A83" w:rsidRDefault="008D7226" w:rsidP="008D7226">
            <w:pPr>
              <w:rPr>
                <w:rFonts w:ascii="Myriad Pro" w:hAnsi="Myriad Pro" w:cs="Arial"/>
                <w:color w:val="0D0D0D"/>
                <w:sz w:val="18"/>
                <w:szCs w:val="18"/>
              </w:rPr>
            </w:pPr>
            <w:r w:rsidRPr="00883A83">
              <w:rPr>
                <w:rFonts w:ascii="Myriad Pro" w:hAnsi="Myriad Pro" w:cs="Arial"/>
                <w:color w:val="0D0D0D"/>
                <w:sz w:val="18"/>
                <w:szCs w:val="18"/>
              </w:rPr>
              <w:t>Амортизация основных средств</w:t>
            </w:r>
          </w:p>
        </w:tc>
        <w:tc>
          <w:tcPr>
            <w:tcW w:w="841" w:type="pct"/>
            <w:tcBorders>
              <w:top w:val="nil"/>
              <w:left w:val="nil"/>
              <w:bottom w:val="single" w:sz="4" w:space="0" w:color="auto"/>
              <w:right w:val="single" w:sz="4" w:space="0" w:color="auto"/>
            </w:tcBorders>
            <w:shd w:val="clear" w:color="auto" w:fill="auto"/>
            <w:vAlign w:val="center"/>
            <w:hideMark/>
          </w:tcPr>
          <w:p w14:paraId="2CA53FA9"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395,6</w:t>
            </w:r>
          </w:p>
        </w:tc>
        <w:tc>
          <w:tcPr>
            <w:tcW w:w="678" w:type="pct"/>
            <w:tcBorders>
              <w:top w:val="nil"/>
              <w:left w:val="nil"/>
              <w:bottom w:val="single" w:sz="4" w:space="0" w:color="auto"/>
              <w:right w:val="single" w:sz="4" w:space="0" w:color="auto"/>
            </w:tcBorders>
            <w:shd w:val="clear" w:color="auto" w:fill="auto"/>
            <w:vAlign w:val="center"/>
            <w:hideMark/>
          </w:tcPr>
          <w:p w14:paraId="5A87FB2D"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387,7</w:t>
            </w:r>
          </w:p>
        </w:tc>
        <w:tc>
          <w:tcPr>
            <w:tcW w:w="515" w:type="pct"/>
            <w:tcBorders>
              <w:top w:val="nil"/>
              <w:left w:val="nil"/>
              <w:bottom w:val="single" w:sz="4" w:space="0" w:color="auto"/>
              <w:right w:val="single" w:sz="4" w:space="0" w:color="auto"/>
            </w:tcBorders>
            <w:shd w:val="clear" w:color="auto" w:fill="auto"/>
            <w:vAlign w:val="center"/>
            <w:hideMark/>
          </w:tcPr>
          <w:p w14:paraId="2DBBE3D0"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           7,9</w:t>
            </w:r>
          </w:p>
        </w:tc>
        <w:tc>
          <w:tcPr>
            <w:tcW w:w="418" w:type="pct"/>
            <w:tcBorders>
              <w:top w:val="nil"/>
              <w:left w:val="nil"/>
              <w:bottom w:val="single" w:sz="4" w:space="0" w:color="auto"/>
              <w:right w:val="single" w:sz="4" w:space="0" w:color="auto"/>
            </w:tcBorders>
            <w:shd w:val="clear" w:color="auto" w:fill="auto"/>
            <w:vAlign w:val="center"/>
            <w:hideMark/>
          </w:tcPr>
          <w:p w14:paraId="1C1F5CB6"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-2%</w:t>
            </w:r>
          </w:p>
        </w:tc>
      </w:tr>
      <w:tr w:rsidR="008D7226" w:rsidRPr="00883A83" w14:paraId="36EABA89" w14:textId="77777777" w:rsidTr="00E84AB6">
        <w:trPr>
          <w:trHeight w:val="480"/>
        </w:trPr>
        <w:tc>
          <w:tcPr>
            <w:tcW w:w="418" w:type="pct"/>
            <w:tcBorders>
              <w:top w:val="nil"/>
              <w:left w:val="single" w:sz="4" w:space="0" w:color="auto"/>
              <w:bottom w:val="single" w:sz="4" w:space="0" w:color="auto"/>
              <w:right w:val="single" w:sz="4" w:space="0" w:color="auto"/>
            </w:tcBorders>
            <w:shd w:val="clear" w:color="auto" w:fill="auto"/>
            <w:vAlign w:val="center"/>
            <w:hideMark/>
          </w:tcPr>
          <w:p w14:paraId="46E54CFF"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1.2.1.</w:t>
            </w:r>
          </w:p>
        </w:tc>
        <w:tc>
          <w:tcPr>
            <w:tcW w:w="2130" w:type="pct"/>
            <w:tcBorders>
              <w:top w:val="nil"/>
              <w:left w:val="nil"/>
              <w:bottom w:val="single" w:sz="4" w:space="0" w:color="auto"/>
              <w:right w:val="single" w:sz="4" w:space="0" w:color="auto"/>
            </w:tcBorders>
            <w:shd w:val="clear" w:color="auto" w:fill="auto"/>
            <w:vAlign w:val="center"/>
            <w:hideMark/>
          </w:tcPr>
          <w:p w14:paraId="65C79BFD" w14:textId="77777777" w:rsidR="008D7226" w:rsidRPr="00883A83" w:rsidRDefault="008D7226" w:rsidP="008D7226">
            <w:pPr>
              <w:ind w:firstLineChars="200" w:firstLine="360"/>
              <w:rPr>
                <w:rFonts w:ascii="Myriad Pro" w:hAnsi="Myriad Pro" w:cs="Arial"/>
                <w:color w:val="0D0D0D"/>
                <w:sz w:val="18"/>
                <w:szCs w:val="18"/>
              </w:rPr>
            </w:pPr>
            <w:r w:rsidRPr="00883A83">
              <w:rPr>
                <w:rFonts w:ascii="Myriad Pro" w:hAnsi="Myriad Pro" w:cs="Arial"/>
                <w:color w:val="0D0D0D"/>
                <w:sz w:val="18"/>
                <w:szCs w:val="18"/>
              </w:rPr>
              <w:t xml:space="preserve">учтенная в ценах (тарифах) от оказания услуг по передаче эл. энергии </w:t>
            </w:r>
          </w:p>
        </w:tc>
        <w:tc>
          <w:tcPr>
            <w:tcW w:w="841" w:type="pct"/>
            <w:tcBorders>
              <w:top w:val="nil"/>
              <w:left w:val="nil"/>
              <w:bottom w:val="single" w:sz="4" w:space="0" w:color="auto"/>
              <w:right w:val="single" w:sz="4" w:space="0" w:color="auto"/>
            </w:tcBorders>
            <w:shd w:val="clear" w:color="auto" w:fill="auto"/>
            <w:vAlign w:val="center"/>
            <w:hideMark/>
          </w:tcPr>
          <w:p w14:paraId="35B83272"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395,6</w:t>
            </w:r>
          </w:p>
        </w:tc>
        <w:tc>
          <w:tcPr>
            <w:tcW w:w="678" w:type="pct"/>
            <w:tcBorders>
              <w:top w:val="nil"/>
              <w:left w:val="nil"/>
              <w:bottom w:val="single" w:sz="4" w:space="0" w:color="auto"/>
              <w:right w:val="single" w:sz="4" w:space="0" w:color="auto"/>
            </w:tcBorders>
            <w:shd w:val="clear" w:color="auto" w:fill="auto"/>
            <w:vAlign w:val="center"/>
            <w:hideMark/>
          </w:tcPr>
          <w:p w14:paraId="76740AB7"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387,7</w:t>
            </w:r>
          </w:p>
        </w:tc>
        <w:tc>
          <w:tcPr>
            <w:tcW w:w="515" w:type="pct"/>
            <w:tcBorders>
              <w:top w:val="nil"/>
              <w:left w:val="nil"/>
              <w:bottom w:val="single" w:sz="4" w:space="0" w:color="auto"/>
              <w:right w:val="single" w:sz="4" w:space="0" w:color="auto"/>
            </w:tcBorders>
            <w:shd w:val="clear" w:color="auto" w:fill="auto"/>
            <w:vAlign w:val="center"/>
            <w:hideMark/>
          </w:tcPr>
          <w:p w14:paraId="5CCBFD5F"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           7,9</w:t>
            </w:r>
          </w:p>
        </w:tc>
        <w:tc>
          <w:tcPr>
            <w:tcW w:w="418" w:type="pct"/>
            <w:tcBorders>
              <w:top w:val="nil"/>
              <w:left w:val="nil"/>
              <w:bottom w:val="single" w:sz="4" w:space="0" w:color="auto"/>
              <w:right w:val="single" w:sz="4" w:space="0" w:color="auto"/>
            </w:tcBorders>
            <w:shd w:val="clear" w:color="auto" w:fill="auto"/>
            <w:vAlign w:val="center"/>
            <w:hideMark/>
          </w:tcPr>
          <w:p w14:paraId="18C41F20"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-2%</w:t>
            </w:r>
          </w:p>
        </w:tc>
      </w:tr>
      <w:tr w:rsidR="008D7226" w:rsidRPr="00883A83" w14:paraId="66E8E64E" w14:textId="77777777" w:rsidTr="00E84AB6">
        <w:trPr>
          <w:trHeight w:val="720"/>
        </w:trPr>
        <w:tc>
          <w:tcPr>
            <w:tcW w:w="418" w:type="pct"/>
            <w:tcBorders>
              <w:top w:val="nil"/>
              <w:left w:val="single" w:sz="4" w:space="0" w:color="auto"/>
              <w:bottom w:val="single" w:sz="4" w:space="0" w:color="auto"/>
              <w:right w:val="single" w:sz="4" w:space="0" w:color="auto"/>
            </w:tcBorders>
            <w:shd w:val="clear" w:color="auto" w:fill="auto"/>
            <w:vAlign w:val="center"/>
            <w:hideMark/>
          </w:tcPr>
          <w:p w14:paraId="6602DE2D"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lastRenderedPageBreak/>
              <w:t>1.2.2.</w:t>
            </w:r>
          </w:p>
        </w:tc>
        <w:tc>
          <w:tcPr>
            <w:tcW w:w="2130" w:type="pct"/>
            <w:tcBorders>
              <w:top w:val="nil"/>
              <w:left w:val="nil"/>
              <w:bottom w:val="single" w:sz="4" w:space="0" w:color="auto"/>
              <w:right w:val="single" w:sz="4" w:space="0" w:color="auto"/>
            </w:tcBorders>
            <w:shd w:val="clear" w:color="auto" w:fill="auto"/>
            <w:vAlign w:val="center"/>
            <w:hideMark/>
          </w:tcPr>
          <w:p w14:paraId="17125E55" w14:textId="77777777" w:rsidR="008D7226" w:rsidRPr="00883A83" w:rsidRDefault="008D7226" w:rsidP="008D7226">
            <w:pPr>
              <w:jc w:val="both"/>
              <w:rPr>
                <w:rFonts w:ascii="Myriad Pro" w:hAnsi="Myriad Pro" w:cs="Arial"/>
                <w:color w:val="0D0D0D"/>
                <w:sz w:val="18"/>
                <w:szCs w:val="18"/>
              </w:rPr>
            </w:pPr>
            <w:r w:rsidRPr="00883A83">
              <w:rPr>
                <w:rFonts w:ascii="Myriad Pro" w:hAnsi="Myriad Pro" w:cs="Arial"/>
                <w:color w:val="0D0D0D"/>
                <w:sz w:val="18"/>
                <w:szCs w:val="18"/>
              </w:rPr>
              <w:t>недоиспользованная амортизация прошлых лет (учтенная в ценах (тарифах) от оказания услуг по передаче эл. энергии)</w:t>
            </w:r>
          </w:p>
        </w:tc>
        <w:tc>
          <w:tcPr>
            <w:tcW w:w="841" w:type="pct"/>
            <w:tcBorders>
              <w:top w:val="nil"/>
              <w:left w:val="nil"/>
              <w:bottom w:val="single" w:sz="4" w:space="0" w:color="auto"/>
              <w:right w:val="single" w:sz="4" w:space="0" w:color="auto"/>
            </w:tcBorders>
            <w:shd w:val="clear" w:color="auto" w:fill="auto"/>
            <w:vAlign w:val="center"/>
            <w:hideMark/>
          </w:tcPr>
          <w:p w14:paraId="36B9B1A1"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78" w:type="pct"/>
            <w:tcBorders>
              <w:top w:val="nil"/>
              <w:left w:val="nil"/>
              <w:bottom w:val="single" w:sz="4" w:space="0" w:color="auto"/>
              <w:right w:val="single" w:sz="4" w:space="0" w:color="auto"/>
            </w:tcBorders>
            <w:shd w:val="clear" w:color="auto" w:fill="auto"/>
            <w:vAlign w:val="center"/>
            <w:hideMark/>
          </w:tcPr>
          <w:p w14:paraId="0CE043A9"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515" w:type="pct"/>
            <w:tcBorders>
              <w:top w:val="nil"/>
              <w:left w:val="nil"/>
              <w:bottom w:val="single" w:sz="4" w:space="0" w:color="auto"/>
              <w:right w:val="single" w:sz="4" w:space="0" w:color="auto"/>
            </w:tcBorders>
            <w:shd w:val="clear" w:color="auto" w:fill="auto"/>
            <w:vAlign w:val="center"/>
            <w:hideMark/>
          </w:tcPr>
          <w:p w14:paraId="12905987"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18" w:type="pct"/>
            <w:tcBorders>
              <w:top w:val="nil"/>
              <w:left w:val="nil"/>
              <w:bottom w:val="single" w:sz="4" w:space="0" w:color="auto"/>
              <w:right w:val="single" w:sz="4" w:space="0" w:color="auto"/>
            </w:tcBorders>
            <w:shd w:val="clear" w:color="auto" w:fill="auto"/>
            <w:vAlign w:val="center"/>
            <w:hideMark/>
          </w:tcPr>
          <w:p w14:paraId="46C74D2F"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8D7226" w:rsidRPr="00883A83" w14:paraId="6D613EFC" w14:textId="77777777" w:rsidTr="00E84AB6">
        <w:trPr>
          <w:trHeight w:val="300"/>
        </w:trPr>
        <w:tc>
          <w:tcPr>
            <w:tcW w:w="418" w:type="pct"/>
            <w:tcBorders>
              <w:top w:val="nil"/>
              <w:left w:val="single" w:sz="4" w:space="0" w:color="auto"/>
              <w:bottom w:val="single" w:sz="4" w:space="0" w:color="auto"/>
              <w:right w:val="single" w:sz="4" w:space="0" w:color="auto"/>
            </w:tcBorders>
            <w:shd w:val="clear" w:color="auto" w:fill="auto"/>
            <w:vAlign w:val="center"/>
            <w:hideMark/>
          </w:tcPr>
          <w:p w14:paraId="0FD81D33"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1.2.3.</w:t>
            </w:r>
          </w:p>
        </w:tc>
        <w:tc>
          <w:tcPr>
            <w:tcW w:w="2130" w:type="pct"/>
            <w:tcBorders>
              <w:top w:val="nil"/>
              <w:left w:val="nil"/>
              <w:bottom w:val="single" w:sz="4" w:space="0" w:color="auto"/>
              <w:right w:val="single" w:sz="4" w:space="0" w:color="auto"/>
            </w:tcBorders>
            <w:shd w:val="clear" w:color="auto" w:fill="auto"/>
            <w:vAlign w:val="center"/>
            <w:hideMark/>
          </w:tcPr>
          <w:p w14:paraId="70E4DF5A" w14:textId="77777777" w:rsidR="008D7226" w:rsidRPr="00883A83" w:rsidRDefault="008D7226" w:rsidP="008D7226">
            <w:pPr>
              <w:jc w:val="both"/>
              <w:rPr>
                <w:rFonts w:ascii="Myriad Pro" w:hAnsi="Myriad Pro" w:cs="Arial"/>
                <w:color w:val="0D0D0D"/>
                <w:sz w:val="18"/>
                <w:szCs w:val="18"/>
              </w:rPr>
            </w:pPr>
            <w:r w:rsidRPr="00883A83">
              <w:rPr>
                <w:rFonts w:ascii="Myriad Pro" w:hAnsi="Myriad Pro" w:cs="Arial"/>
                <w:color w:val="0D0D0D"/>
                <w:sz w:val="18"/>
                <w:szCs w:val="18"/>
              </w:rPr>
              <w:t>прочая текущая амортизация</w:t>
            </w:r>
          </w:p>
        </w:tc>
        <w:tc>
          <w:tcPr>
            <w:tcW w:w="841" w:type="pct"/>
            <w:tcBorders>
              <w:top w:val="nil"/>
              <w:left w:val="nil"/>
              <w:bottom w:val="single" w:sz="4" w:space="0" w:color="auto"/>
              <w:right w:val="single" w:sz="4" w:space="0" w:color="auto"/>
            </w:tcBorders>
            <w:shd w:val="clear" w:color="auto" w:fill="auto"/>
            <w:vAlign w:val="center"/>
            <w:hideMark/>
          </w:tcPr>
          <w:p w14:paraId="175977E2"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78" w:type="pct"/>
            <w:tcBorders>
              <w:top w:val="nil"/>
              <w:left w:val="nil"/>
              <w:bottom w:val="single" w:sz="4" w:space="0" w:color="auto"/>
              <w:right w:val="single" w:sz="4" w:space="0" w:color="auto"/>
            </w:tcBorders>
            <w:shd w:val="clear" w:color="auto" w:fill="auto"/>
            <w:vAlign w:val="center"/>
            <w:hideMark/>
          </w:tcPr>
          <w:p w14:paraId="5E58DA10"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515" w:type="pct"/>
            <w:tcBorders>
              <w:top w:val="nil"/>
              <w:left w:val="nil"/>
              <w:bottom w:val="single" w:sz="4" w:space="0" w:color="auto"/>
              <w:right w:val="single" w:sz="4" w:space="0" w:color="auto"/>
            </w:tcBorders>
            <w:shd w:val="clear" w:color="auto" w:fill="auto"/>
            <w:vAlign w:val="center"/>
            <w:hideMark/>
          </w:tcPr>
          <w:p w14:paraId="11B28429"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18" w:type="pct"/>
            <w:tcBorders>
              <w:top w:val="nil"/>
              <w:left w:val="nil"/>
              <w:bottom w:val="single" w:sz="4" w:space="0" w:color="auto"/>
              <w:right w:val="single" w:sz="4" w:space="0" w:color="auto"/>
            </w:tcBorders>
            <w:shd w:val="clear" w:color="auto" w:fill="auto"/>
            <w:vAlign w:val="center"/>
            <w:hideMark/>
          </w:tcPr>
          <w:p w14:paraId="0884E566"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8D7226" w:rsidRPr="00883A83" w14:paraId="7C3927F4" w14:textId="77777777" w:rsidTr="00E84AB6">
        <w:trPr>
          <w:trHeight w:val="300"/>
        </w:trPr>
        <w:tc>
          <w:tcPr>
            <w:tcW w:w="418" w:type="pct"/>
            <w:tcBorders>
              <w:top w:val="nil"/>
              <w:left w:val="single" w:sz="4" w:space="0" w:color="auto"/>
              <w:bottom w:val="single" w:sz="4" w:space="0" w:color="auto"/>
              <w:right w:val="single" w:sz="4" w:space="0" w:color="auto"/>
            </w:tcBorders>
            <w:shd w:val="clear" w:color="auto" w:fill="auto"/>
            <w:vAlign w:val="center"/>
            <w:hideMark/>
          </w:tcPr>
          <w:p w14:paraId="46BA4DF2"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1.3.</w:t>
            </w:r>
          </w:p>
        </w:tc>
        <w:tc>
          <w:tcPr>
            <w:tcW w:w="2130" w:type="pct"/>
            <w:tcBorders>
              <w:top w:val="nil"/>
              <w:left w:val="nil"/>
              <w:bottom w:val="single" w:sz="4" w:space="0" w:color="auto"/>
              <w:right w:val="single" w:sz="4" w:space="0" w:color="auto"/>
            </w:tcBorders>
            <w:shd w:val="clear" w:color="auto" w:fill="auto"/>
            <w:vAlign w:val="center"/>
            <w:hideMark/>
          </w:tcPr>
          <w:p w14:paraId="744D1540" w14:textId="77777777" w:rsidR="008D7226" w:rsidRPr="00883A83" w:rsidRDefault="008D7226" w:rsidP="008D7226">
            <w:pPr>
              <w:jc w:val="both"/>
              <w:rPr>
                <w:rFonts w:ascii="Myriad Pro" w:hAnsi="Myriad Pro" w:cs="Arial"/>
                <w:color w:val="0D0D0D"/>
                <w:sz w:val="18"/>
                <w:szCs w:val="18"/>
              </w:rPr>
            </w:pPr>
            <w:r w:rsidRPr="00883A83">
              <w:rPr>
                <w:rFonts w:ascii="Myriad Pro" w:hAnsi="Myriad Pro" w:cs="Arial"/>
                <w:color w:val="0D0D0D"/>
                <w:sz w:val="18"/>
                <w:szCs w:val="18"/>
              </w:rPr>
              <w:t>Возврат налога на добавленную стоимость</w:t>
            </w:r>
          </w:p>
        </w:tc>
        <w:tc>
          <w:tcPr>
            <w:tcW w:w="841" w:type="pct"/>
            <w:tcBorders>
              <w:top w:val="nil"/>
              <w:left w:val="nil"/>
              <w:bottom w:val="single" w:sz="4" w:space="0" w:color="auto"/>
              <w:right w:val="single" w:sz="4" w:space="0" w:color="auto"/>
            </w:tcBorders>
            <w:shd w:val="clear" w:color="auto" w:fill="auto"/>
            <w:vAlign w:val="center"/>
            <w:hideMark/>
          </w:tcPr>
          <w:p w14:paraId="4C353E5F"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138,2</w:t>
            </w:r>
          </w:p>
        </w:tc>
        <w:tc>
          <w:tcPr>
            <w:tcW w:w="678" w:type="pct"/>
            <w:tcBorders>
              <w:top w:val="nil"/>
              <w:left w:val="nil"/>
              <w:bottom w:val="single" w:sz="4" w:space="0" w:color="auto"/>
              <w:right w:val="single" w:sz="4" w:space="0" w:color="auto"/>
            </w:tcBorders>
            <w:shd w:val="clear" w:color="auto" w:fill="auto"/>
            <w:vAlign w:val="center"/>
            <w:hideMark/>
          </w:tcPr>
          <w:p w14:paraId="31A6A1BF"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122,4</w:t>
            </w:r>
          </w:p>
        </w:tc>
        <w:tc>
          <w:tcPr>
            <w:tcW w:w="515" w:type="pct"/>
            <w:tcBorders>
              <w:top w:val="nil"/>
              <w:left w:val="nil"/>
              <w:bottom w:val="single" w:sz="4" w:space="0" w:color="auto"/>
              <w:right w:val="single" w:sz="4" w:space="0" w:color="auto"/>
            </w:tcBorders>
            <w:shd w:val="clear" w:color="auto" w:fill="auto"/>
            <w:vAlign w:val="center"/>
            <w:hideMark/>
          </w:tcPr>
          <w:p w14:paraId="6097F10E"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         15,8</w:t>
            </w:r>
          </w:p>
        </w:tc>
        <w:tc>
          <w:tcPr>
            <w:tcW w:w="418" w:type="pct"/>
            <w:tcBorders>
              <w:top w:val="nil"/>
              <w:left w:val="nil"/>
              <w:bottom w:val="single" w:sz="4" w:space="0" w:color="auto"/>
              <w:right w:val="single" w:sz="4" w:space="0" w:color="auto"/>
            </w:tcBorders>
            <w:shd w:val="clear" w:color="auto" w:fill="auto"/>
            <w:vAlign w:val="center"/>
            <w:hideMark/>
          </w:tcPr>
          <w:p w14:paraId="400789AA"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-11%</w:t>
            </w:r>
          </w:p>
        </w:tc>
      </w:tr>
      <w:tr w:rsidR="008D7226" w:rsidRPr="00883A83" w14:paraId="48F36EDC" w14:textId="77777777" w:rsidTr="00E84AB6">
        <w:trPr>
          <w:trHeight w:val="300"/>
        </w:trPr>
        <w:tc>
          <w:tcPr>
            <w:tcW w:w="418" w:type="pct"/>
            <w:tcBorders>
              <w:top w:val="nil"/>
              <w:left w:val="single" w:sz="4" w:space="0" w:color="auto"/>
              <w:bottom w:val="single" w:sz="4" w:space="0" w:color="auto"/>
              <w:right w:val="single" w:sz="4" w:space="0" w:color="auto"/>
            </w:tcBorders>
            <w:shd w:val="clear" w:color="auto" w:fill="auto"/>
            <w:vAlign w:val="center"/>
            <w:hideMark/>
          </w:tcPr>
          <w:p w14:paraId="37BEBCBE"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1.4.</w:t>
            </w:r>
          </w:p>
        </w:tc>
        <w:tc>
          <w:tcPr>
            <w:tcW w:w="2130" w:type="pct"/>
            <w:tcBorders>
              <w:top w:val="nil"/>
              <w:left w:val="nil"/>
              <w:bottom w:val="single" w:sz="4" w:space="0" w:color="auto"/>
              <w:right w:val="single" w:sz="4" w:space="0" w:color="auto"/>
            </w:tcBorders>
            <w:shd w:val="clear" w:color="auto" w:fill="auto"/>
            <w:vAlign w:val="center"/>
            <w:hideMark/>
          </w:tcPr>
          <w:p w14:paraId="2B5B9DAA" w14:textId="77777777" w:rsidR="008D7226" w:rsidRPr="00883A83" w:rsidRDefault="008D7226" w:rsidP="008D7226">
            <w:pPr>
              <w:jc w:val="both"/>
              <w:rPr>
                <w:rFonts w:ascii="Myriad Pro" w:hAnsi="Myriad Pro" w:cs="Arial"/>
                <w:color w:val="0D0D0D"/>
                <w:sz w:val="18"/>
                <w:szCs w:val="18"/>
              </w:rPr>
            </w:pPr>
            <w:r w:rsidRPr="00883A83">
              <w:rPr>
                <w:rFonts w:ascii="Myriad Pro" w:hAnsi="Myriad Pro" w:cs="Arial"/>
                <w:color w:val="0D0D0D"/>
                <w:sz w:val="18"/>
                <w:szCs w:val="18"/>
              </w:rPr>
              <w:t>Прочие собственные средства</w:t>
            </w:r>
          </w:p>
        </w:tc>
        <w:tc>
          <w:tcPr>
            <w:tcW w:w="841" w:type="pct"/>
            <w:tcBorders>
              <w:top w:val="nil"/>
              <w:left w:val="nil"/>
              <w:bottom w:val="single" w:sz="4" w:space="0" w:color="auto"/>
              <w:right w:val="single" w:sz="4" w:space="0" w:color="auto"/>
            </w:tcBorders>
            <w:shd w:val="clear" w:color="auto" w:fill="auto"/>
            <w:vAlign w:val="center"/>
            <w:hideMark/>
          </w:tcPr>
          <w:p w14:paraId="74BC5806"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78" w:type="pct"/>
            <w:tcBorders>
              <w:top w:val="nil"/>
              <w:left w:val="nil"/>
              <w:bottom w:val="single" w:sz="4" w:space="0" w:color="auto"/>
              <w:right w:val="single" w:sz="4" w:space="0" w:color="auto"/>
            </w:tcBorders>
            <w:shd w:val="clear" w:color="auto" w:fill="auto"/>
            <w:vAlign w:val="center"/>
            <w:hideMark/>
          </w:tcPr>
          <w:p w14:paraId="7889D324" w14:textId="77777777" w:rsidR="008D7226" w:rsidRPr="00883A83" w:rsidRDefault="008D7226" w:rsidP="008D7226">
            <w:pPr>
              <w:jc w:val="center"/>
              <w:rPr>
                <w:rFonts w:ascii="Myriad Pro" w:hAnsi="Myriad Pro" w:cs="Arial"/>
                <w:color w:val="0D0D0D"/>
                <w:sz w:val="18"/>
                <w:szCs w:val="18"/>
              </w:rPr>
            </w:pPr>
          </w:p>
        </w:tc>
        <w:tc>
          <w:tcPr>
            <w:tcW w:w="515" w:type="pct"/>
            <w:tcBorders>
              <w:top w:val="nil"/>
              <w:left w:val="nil"/>
              <w:bottom w:val="single" w:sz="4" w:space="0" w:color="auto"/>
              <w:right w:val="single" w:sz="4" w:space="0" w:color="auto"/>
            </w:tcBorders>
            <w:shd w:val="clear" w:color="auto" w:fill="auto"/>
            <w:vAlign w:val="center"/>
            <w:hideMark/>
          </w:tcPr>
          <w:p w14:paraId="5A75FABF"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18" w:type="pct"/>
            <w:tcBorders>
              <w:top w:val="nil"/>
              <w:left w:val="nil"/>
              <w:bottom w:val="single" w:sz="4" w:space="0" w:color="auto"/>
              <w:right w:val="single" w:sz="4" w:space="0" w:color="auto"/>
            </w:tcBorders>
            <w:shd w:val="clear" w:color="auto" w:fill="auto"/>
            <w:vAlign w:val="center"/>
            <w:hideMark/>
          </w:tcPr>
          <w:p w14:paraId="7B215629"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8D7226" w:rsidRPr="00883A83" w14:paraId="079BF242" w14:textId="77777777" w:rsidTr="00E84AB6">
        <w:trPr>
          <w:trHeight w:val="300"/>
        </w:trPr>
        <w:tc>
          <w:tcPr>
            <w:tcW w:w="418" w:type="pct"/>
            <w:tcBorders>
              <w:top w:val="nil"/>
              <w:left w:val="single" w:sz="4" w:space="0" w:color="auto"/>
              <w:bottom w:val="single" w:sz="4" w:space="0" w:color="auto"/>
              <w:right w:val="single" w:sz="4" w:space="0" w:color="auto"/>
            </w:tcBorders>
            <w:shd w:val="clear" w:color="auto" w:fill="auto"/>
            <w:vAlign w:val="center"/>
            <w:hideMark/>
          </w:tcPr>
          <w:p w14:paraId="3DF0D373" w14:textId="77777777" w:rsidR="008D7226" w:rsidRPr="00883A83" w:rsidRDefault="008D7226" w:rsidP="008D7226">
            <w:pPr>
              <w:jc w:val="center"/>
              <w:rPr>
                <w:rFonts w:ascii="Myriad Pro" w:hAnsi="Myriad Pro" w:cs="Arial"/>
                <w:b/>
                <w:bCs/>
                <w:color w:val="0D0D0D"/>
                <w:sz w:val="18"/>
                <w:szCs w:val="18"/>
              </w:rPr>
            </w:pPr>
            <w:r w:rsidRPr="00883A83">
              <w:rPr>
                <w:rFonts w:ascii="Myriad Pro" w:hAnsi="Myriad Pro" w:cs="Arial"/>
                <w:b/>
                <w:bCs/>
                <w:color w:val="0D0D0D"/>
                <w:sz w:val="18"/>
                <w:szCs w:val="18"/>
              </w:rPr>
              <w:t>2</w:t>
            </w:r>
          </w:p>
        </w:tc>
        <w:tc>
          <w:tcPr>
            <w:tcW w:w="2130" w:type="pct"/>
            <w:tcBorders>
              <w:top w:val="nil"/>
              <w:left w:val="nil"/>
              <w:bottom w:val="single" w:sz="4" w:space="0" w:color="auto"/>
              <w:right w:val="single" w:sz="4" w:space="0" w:color="auto"/>
            </w:tcBorders>
            <w:shd w:val="clear" w:color="auto" w:fill="auto"/>
            <w:vAlign w:val="center"/>
            <w:hideMark/>
          </w:tcPr>
          <w:p w14:paraId="5AECC156" w14:textId="77777777" w:rsidR="008D7226" w:rsidRPr="00883A83" w:rsidRDefault="008D7226" w:rsidP="008D7226">
            <w:pPr>
              <w:rPr>
                <w:rFonts w:ascii="Myriad Pro" w:hAnsi="Myriad Pro" w:cs="Arial"/>
                <w:b/>
                <w:bCs/>
                <w:color w:val="0D0D0D"/>
                <w:sz w:val="18"/>
                <w:szCs w:val="18"/>
              </w:rPr>
            </w:pPr>
            <w:r w:rsidRPr="00883A83">
              <w:rPr>
                <w:rFonts w:ascii="Myriad Pro" w:hAnsi="Myriad Pro" w:cs="Arial"/>
                <w:b/>
                <w:bCs/>
                <w:color w:val="0D0D0D"/>
                <w:sz w:val="18"/>
                <w:szCs w:val="18"/>
              </w:rPr>
              <w:t>Привлеченные средства</w:t>
            </w:r>
          </w:p>
        </w:tc>
        <w:tc>
          <w:tcPr>
            <w:tcW w:w="841" w:type="pct"/>
            <w:tcBorders>
              <w:top w:val="nil"/>
              <w:left w:val="nil"/>
              <w:bottom w:val="single" w:sz="4" w:space="0" w:color="auto"/>
              <w:right w:val="single" w:sz="4" w:space="0" w:color="auto"/>
            </w:tcBorders>
            <w:shd w:val="clear" w:color="auto" w:fill="auto"/>
            <w:vAlign w:val="center"/>
            <w:hideMark/>
          </w:tcPr>
          <w:p w14:paraId="47C1E2EC"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78" w:type="pct"/>
            <w:tcBorders>
              <w:top w:val="nil"/>
              <w:left w:val="nil"/>
              <w:bottom w:val="single" w:sz="4" w:space="0" w:color="auto"/>
              <w:right w:val="single" w:sz="4" w:space="0" w:color="auto"/>
            </w:tcBorders>
            <w:shd w:val="clear" w:color="auto" w:fill="auto"/>
            <w:vAlign w:val="center"/>
            <w:hideMark/>
          </w:tcPr>
          <w:p w14:paraId="742B5A0A"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515" w:type="pct"/>
            <w:tcBorders>
              <w:top w:val="nil"/>
              <w:left w:val="nil"/>
              <w:bottom w:val="single" w:sz="4" w:space="0" w:color="auto"/>
              <w:right w:val="single" w:sz="4" w:space="0" w:color="auto"/>
            </w:tcBorders>
            <w:shd w:val="clear" w:color="auto" w:fill="auto"/>
            <w:vAlign w:val="center"/>
            <w:hideMark/>
          </w:tcPr>
          <w:p w14:paraId="3E2A1776"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18" w:type="pct"/>
            <w:tcBorders>
              <w:top w:val="nil"/>
              <w:left w:val="nil"/>
              <w:bottom w:val="single" w:sz="4" w:space="0" w:color="auto"/>
              <w:right w:val="single" w:sz="4" w:space="0" w:color="auto"/>
            </w:tcBorders>
            <w:shd w:val="clear" w:color="auto" w:fill="auto"/>
            <w:vAlign w:val="center"/>
            <w:hideMark/>
          </w:tcPr>
          <w:p w14:paraId="6FD2DE02" w14:textId="77777777" w:rsidR="008D7226" w:rsidRPr="00883A83" w:rsidRDefault="008D7226" w:rsidP="008D7226">
            <w:pPr>
              <w:jc w:val="center"/>
              <w:rPr>
                <w:rFonts w:ascii="Myriad Pro" w:hAnsi="Myriad Pro" w:cs="Arial"/>
                <w:color w:val="0D0D0D"/>
                <w:sz w:val="18"/>
                <w:szCs w:val="18"/>
              </w:rPr>
            </w:pPr>
            <w:r w:rsidRPr="00883A83">
              <w:rPr>
                <w:rFonts w:ascii="Myriad Pro" w:hAnsi="Myriad Pro" w:cs="Arial"/>
                <w:color w:val="0D0D0D"/>
                <w:sz w:val="18"/>
                <w:szCs w:val="18"/>
              </w:rPr>
              <w:t>-</w:t>
            </w:r>
          </w:p>
        </w:tc>
      </w:tr>
    </w:tbl>
    <w:p w14:paraId="04A98773" w14:textId="7037FD3D" w:rsidR="00B83AF0" w:rsidRPr="00883A83" w:rsidRDefault="00B83AF0" w:rsidP="007358F7">
      <w:pPr>
        <w:pStyle w:val="ConsPlusNormal"/>
        <w:spacing w:before="200" w:line="360" w:lineRule="auto"/>
        <w:ind w:firstLine="567"/>
        <w:jc w:val="both"/>
        <w:rPr>
          <w:color w:val="0D0D0D" w:themeColor="text1" w:themeTint="F2"/>
        </w:rPr>
      </w:pPr>
      <w:r w:rsidRPr="00883A83">
        <w:rPr>
          <w:color w:val="0D0D0D" w:themeColor="text1" w:themeTint="F2"/>
        </w:rPr>
        <w:t>Объем фактическ</w:t>
      </w:r>
      <w:r w:rsidR="00620EAC" w:rsidRPr="00883A83">
        <w:rPr>
          <w:color w:val="0D0D0D" w:themeColor="text1" w:themeTint="F2"/>
        </w:rPr>
        <w:t xml:space="preserve">их капитальных вложений </w:t>
      </w:r>
      <w:r w:rsidRPr="00883A83">
        <w:rPr>
          <w:color w:val="0D0D0D" w:themeColor="text1" w:themeTint="F2"/>
        </w:rPr>
        <w:t xml:space="preserve"> </w:t>
      </w:r>
      <w:r w:rsidR="00620EAC" w:rsidRPr="00883A83">
        <w:rPr>
          <w:color w:val="0D0D0D" w:themeColor="text1" w:themeTint="F2"/>
        </w:rPr>
        <w:t>по инвестиционным проектам</w:t>
      </w:r>
      <w:r w:rsidRPr="00883A83">
        <w:rPr>
          <w:color w:val="0D0D0D" w:themeColor="text1" w:themeTint="F2"/>
        </w:rPr>
        <w:t xml:space="preserve"> за счет собственных средств</w:t>
      </w:r>
      <w:r w:rsidR="00DA2BAF" w:rsidRPr="00883A83">
        <w:rPr>
          <w:color w:val="0D0D0D" w:themeColor="text1" w:themeTint="F2"/>
        </w:rPr>
        <w:t xml:space="preserve">, полученных от оказания услуг по регулируемым государством ценам (тарифам) в части оказания услуг по передаче электрической энергии  </w:t>
      </w:r>
      <w:r w:rsidRPr="00883A83">
        <w:rPr>
          <w:color w:val="0D0D0D" w:themeColor="text1" w:themeTint="F2"/>
        </w:rPr>
        <w:t xml:space="preserve">для определения уровня исполнения ИПР </w:t>
      </w:r>
      <w:r w:rsidR="005F397F">
        <w:rPr>
          <w:color w:val="0D0D0D" w:themeColor="text1" w:themeTint="F2"/>
        </w:rPr>
        <w:t>ПАО </w:t>
      </w:r>
      <w:r w:rsidRPr="00883A83">
        <w:rPr>
          <w:color w:val="0D0D0D" w:themeColor="text1" w:themeTint="F2"/>
        </w:rPr>
        <w:t>«ТРК» за 201</w:t>
      </w:r>
      <w:r w:rsidR="008D7226" w:rsidRPr="00883A83">
        <w:rPr>
          <w:color w:val="0D0D0D" w:themeColor="text1" w:themeTint="F2"/>
        </w:rPr>
        <w:t>5</w:t>
      </w:r>
      <w:r w:rsidRPr="00883A83">
        <w:rPr>
          <w:color w:val="0D0D0D" w:themeColor="text1" w:themeTint="F2"/>
        </w:rPr>
        <w:t xml:space="preserve"> год сформирован Исполнителем исходя из фактического объема освоения инвестиционной программы в соответствии с отчетом, представленным </w:t>
      </w:r>
      <w:r w:rsidR="005F397F">
        <w:rPr>
          <w:color w:val="0D0D0D" w:themeColor="text1" w:themeTint="F2"/>
        </w:rPr>
        <w:t>ПАО </w:t>
      </w:r>
      <w:r w:rsidRPr="00883A83">
        <w:rPr>
          <w:color w:val="0D0D0D" w:themeColor="text1" w:themeTint="F2"/>
        </w:rPr>
        <w:t>«ТРК» в ДТР Томской области по шаблону NET.INV_201</w:t>
      </w:r>
      <w:r w:rsidR="008D7226" w:rsidRPr="00883A83">
        <w:rPr>
          <w:color w:val="0D0D0D" w:themeColor="text1" w:themeTint="F2"/>
        </w:rPr>
        <w:t>5</w:t>
      </w:r>
      <w:r w:rsidRPr="00883A83">
        <w:rPr>
          <w:color w:val="0D0D0D" w:themeColor="text1" w:themeTint="F2"/>
        </w:rPr>
        <w:t xml:space="preserve"> в рамках мониторинга инвестиционных программ. В составе данных материалов фактический объем освоения капитальных вложений по инвестиционным проектам инвестиционной программы на 201</w:t>
      </w:r>
      <w:r w:rsidR="008D7226" w:rsidRPr="00883A83">
        <w:rPr>
          <w:color w:val="0D0D0D" w:themeColor="text1" w:themeTint="F2"/>
        </w:rPr>
        <w:t>5</w:t>
      </w:r>
      <w:r w:rsidRPr="00883A83">
        <w:rPr>
          <w:color w:val="0D0D0D" w:themeColor="text1" w:themeTint="F2"/>
        </w:rPr>
        <w:t xml:space="preserve"> год распределен согласно источникам финансирования, а также представлены подтверждающие бухгалтерские выписки о постановке на бухгалтерский учет объектов незавершенного строительства по счету 08.</w:t>
      </w:r>
    </w:p>
    <w:p w14:paraId="76BE0677" w14:textId="6F36E639" w:rsidR="00B83AF0" w:rsidRPr="00883A83" w:rsidRDefault="00B83AF0" w:rsidP="00B83AF0">
      <w:pPr>
        <w:pStyle w:val="ConsPlusNormal"/>
        <w:spacing w:line="360" w:lineRule="auto"/>
        <w:ind w:firstLine="567"/>
        <w:jc w:val="both"/>
        <w:rPr>
          <w:color w:val="0D0D0D" w:themeColor="text1" w:themeTint="F2"/>
        </w:rPr>
      </w:pPr>
      <w:r w:rsidRPr="00883A83">
        <w:rPr>
          <w:color w:val="0D0D0D" w:themeColor="text1" w:themeTint="F2"/>
        </w:rPr>
        <w:t>Для оценки уровня исполнения утвержденной инвестиционной программы Исполнителем проведен пообъектный анализ фактического освоения капитальных вложений по инвестиционным проектам, реализующимся в 201</w:t>
      </w:r>
      <w:r w:rsidR="008D7226" w:rsidRPr="00883A83">
        <w:rPr>
          <w:color w:val="0D0D0D" w:themeColor="text1" w:themeTint="F2"/>
        </w:rPr>
        <w:t>5</w:t>
      </w:r>
      <w:r w:rsidRPr="00883A83">
        <w:rPr>
          <w:color w:val="0D0D0D" w:themeColor="text1" w:themeTint="F2"/>
        </w:rPr>
        <w:t xml:space="preserve"> году в части тарифных источников (с учетом данных отчета по шаблону NET.INV, представленных </w:t>
      </w:r>
      <w:r w:rsidR="005F397F">
        <w:rPr>
          <w:color w:val="0D0D0D" w:themeColor="text1" w:themeTint="F2"/>
        </w:rPr>
        <w:t>ПАО </w:t>
      </w:r>
      <w:r w:rsidRPr="00883A83">
        <w:rPr>
          <w:color w:val="0D0D0D" w:themeColor="text1" w:themeTint="F2"/>
        </w:rPr>
        <w:t>«ТРК» в ДТР Томской области).</w:t>
      </w:r>
    </w:p>
    <w:p w14:paraId="730AEC34" w14:textId="170BA41E" w:rsidR="00B83AF0" w:rsidRPr="00883A83" w:rsidRDefault="00B83AF0" w:rsidP="00B83AF0">
      <w:pPr>
        <w:autoSpaceDE w:val="0"/>
        <w:autoSpaceDN w:val="0"/>
        <w:adjustRightInd w:val="0"/>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По результатам проведенного пообъектного анализа фактический объем освоения капитальных вложений по инвестиционным проектам за 201</w:t>
      </w:r>
      <w:r w:rsidR="008D7226" w:rsidRPr="00883A83">
        <w:rPr>
          <w:rFonts w:ascii="Myriad Pro" w:hAnsi="Myriad Pro"/>
          <w:color w:val="0D0D0D" w:themeColor="text1" w:themeTint="F2"/>
          <w:sz w:val="26"/>
          <w:szCs w:val="26"/>
        </w:rPr>
        <w:t>5</w:t>
      </w:r>
      <w:r w:rsidRPr="00883A83">
        <w:rPr>
          <w:rFonts w:ascii="Myriad Pro" w:hAnsi="Myriad Pro"/>
          <w:color w:val="0D0D0D" w:themeColor="text1" w:themeTint="F2"/>
          <w:sz w:val="26"/>
          <w:szCs w:val="26"/>
        </w:rPr>
        <w:t xml:space="preserve"> год, осуществленный за счет  собственных тарифных источников, определен Исполнителем в размере </w:t>
      </w:r>
      <w:r w:rsidR="00707408" w:rsidRPr="00883A83">
        <w:rPr>
          <w:rFonts w:ascii="Myriad Pro" w:hAnsi="Myriad Pro"/>
          <w:color w:val="0D0D0D" w:themeColor="text1" w:themeTint="F2"/>
          <w:sz w:val="26"/>
          <w:szCs w:val="26"/>
        </w:rPr>
        <w:t>454,2</w:t>
      </w:r>
      <w:r w:rsidRPr="00883A83">
        <w:rPr>
          <w:rFonts w:ascii="Myriad Pro" w:hAnsi="Myriad Pro"/>
          <w:color w:val="0D0D0D" w:themeColor="text1" w:themeTint="F2"/>
          <w:sz w:val="26"/>
          <w:szCs w:val="26"/>
        </w:rPr>
        <w:t xml:space="preserve"> млн руб. без НДС, что подтверждает величину, принятую регулирующим органом при определении величины корректировки </w:t>
      </w:r>
      <w:r w:rsidRPr="00883A83">
        <w:rPr>
          <w:rFonts w:ascii="Myriad Pro" w:hAnsi="Myriad Pro"/>
          <w:color w:val="0D0D0D" w:themeColor="text1" w:themeTint="F2"/>
          <w:sz w:val="26"/>
          <w:szCs w:val="26"/>
        </w:rPr>
        <w:lastRenderedPageBreak/>
        <w:t xml:space="preserve">НВВ в связи с изменением (неисполнением) инвестиционной программы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за 201</w:t>
      </w:r>
      <w:r w:rsidR="00707408" w:rsidRPr="00883A83">
        <w:rPr>
          <w:rFonts w:ascii="Myriad Pro" w:hAnsi="Myriad Pro"/>
          <w:color w:val="0D0D0D" w:themeColor="text1" w:themeTint="F2"/>
          <w:sz w:val="26"/>
          <w:szCs w:val="26"/>
        </w:rPr>
        <w:t>5</w:t>
      </w:r>
      <w:r w:rsidRPr="00883A83">
        <w:rPr>
          <w:rFonts w:ascii="Myriad Pro" w:hAnsi="Myriad Pro"/>
          <w:color w:val="0D0D0D" w:themeColor="text1" w:themeTint="F2"/>
          <w:sz w:val="26"/>
          <w:szCs w:val="26"/>
        </w:rPr>
        <w:t xml:space="preserve"> год с учетом исключения источников, полученных за счет платы за технологическое присоединение потребителей к электрическим сетям.</w:t>
      </w:r>
    </w:p>
    <w:p w14:paraId="0514732A" w14:textId="0C00AB67" w:rsidR="00B83AF0" w:rsidRPr="00883A83" w:rsidRDefault="00B83AF0" w:rsidP="0028400A">
      <w:pPr>
        <w:keepNext/>
        <w:autoSpaceDE w:val="0"/>
        <w:autoSpaceDN w:val="0"/>
        <w:adjustRightInd w:val="0"/>
        <w:spacing w:line="360" w:lineRule="auto"/>
        <w:jc w:val="center"/>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 xml:space="preserve">Фактическое использование собственных тарифных источников для осуществления освоения капитальных вложений по инвестиционным проектам, реализующимся </w:t>
      </w:r>
      <w:r w:rsidR="005F397F">
        <w:rPr>
          <w:rFonts w:ascii="Myriad Pro" w:hAnsi="Myriad Pro"/>
          <w:b/>
          <w:bCs/>
          <w:color w:val="0D0D0D" w:themeColor="text1" w:themeTint="F2"/>
          <w:sz w:val="26"/>
          <w:szCs w:val="26"/>
        </w:rPr>
        <w:t>ПАО </w:t>
      </w:r>
      <w:r w:rsidRPr="00883A83">
        <w:rPr>
          <w:rFonts w:ascii="Myriad Pro" w:hAnsi="Myriad Pro"/>
          <w:b/>
          <w:bCs/>
          <w:color w:val="0D0D0D" w:themeColor="text1" w:themeTint="F2"/>
          <w:sz w:val="26"/>
          <w:szCs w:val="26"/>
        </w:rPr>
        <w:t>«ТРК» в 201</w:t>
      </w:r>
      <w:r w:rsidR="00AD6904" w:rsidRPr="00883A83">
        <w:rPr>
          <w:rFonts w:ascii="Myriad Pro" w:hAnsi="Myriad Pro"/>
          <w:b/>
          <w:bCs/>
          <w:color w:val="0D0D0D" w:themeColor="text1" w:themeTint="F2"/>
          <w:sz w:val="26"/>
          <w:szCs w:val="26"/>
        </w:rPr>
        <w:t>5</w:t>
      </w:r>
      <w:r w:rsidRPr="00883A83">
        <w:rPr>
          <w:rFonts w:ascii="Myriad Pro" w:hAnsi="Myriad Pro"/>
          <w:b/>
          <w:bCs/>
          <w:color w:val="0D0D0D" w:themeColor="text1" w:themeTint="F2"/>
          <w:sz w:val="26"/>
          <w:szCs w:val="26"/>
        </w:rPr>
        <w:t xml:space="preserve"> году </w:t>
      </w:r>
    </w:p>
    <w:tbl>
      <w:tblPr>
        <w:tblW w:w="4984" w:type="pct"/>
        <w:tblLook w:val="04A0" w:firstRow="1" w:lastRow="0" w:firstColumn="1" w:lastColumn="0" w:noHBand="0" w:noVBand="1"/>
      </w:tblPr>
      <w:tblGrid>
        <w:gridCol w:w="652"/>
        <w:gridCol w:w="3200"/>
        <w:gridCol w:w="1084"/>
        <w:gridCol w:w="1166"/>
        <w:gridCol w:w="1370"/>
        <w:gridCol w:w="1022"/>
        <w:gridCol w:w="821"/>
      </w:tblGrid>
      <w:tr w:rsidR="00707408" w:rsidRPr="00883A83" w14:paraId="5B41F8A1" w14:textId="77777777" w:rsidTr="00707408">
        <w:trPr>
          <w:trHeight w:val="57"/>
          <w:tblHeader/>
        </w:trPr>
        <w:tc>
          <w:tcPr>
            <w:tcW w:w="35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C92D7DD" w14:textId="77777777" w:rsidR="00707408" w:rsidRPr="00883A83" w:rsidRDefault="00707408" w:rsidP="00E84AB6">
            <w:pPr>
              <w:spacing w:line="252" w:lineRule="auto"/>
              <w:jc w:val="center"/>
              <w:rPr>
                <w:rFonts w:ascii="Myriad Pro" w:hAnsi="Myriad Pro" w:cs="Arial"/>
                <w:b/>
                <w:bCs/>
                <w:color w:val="FFFFFF"/>
                <w:sz w:val="18"/>
                <w:szCs w:val="18"/>
              </w:rPr>
            </w:pPr>
            <w:r w:rsidRPr="00883A83">
              <w:rPr>
                <w:rFonts w:ascii="Myriad Pro" w:hAnsi="Myriad Pro" w:cs="Arial"/>
                <w:b/>
                <w:bCs/>
                <w:color w:val="FFFFFF"/>
                <w:sz w:val="18"/>
                <w:szCs w:val="18"/>
              </w:rPr>
              <w:t>№ п/п</w:t>
            </w:r>
          </w:p>
        </w:tc>
        <w:tc>
          <w:tcPr>
            <w:tcW w:w="172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8702FAC" w14:textId="77777777" w:rsidR="00707408" w:rsidRPr="00883A83" w:rsidRDefault="00707408" w:rsidP="00E84AB6">
            <w:pPr>
              <w:spacing w:line="252" w:lineRule="auto"/>
              <w:jc w:val="center"/>
              <w:rPr>
                <w:rFonts w:ascii="Myriad Pro" w:hAnsi="Myriad Pro" w:cs="Arial"/>
                <w:b/>
                <w:bCs/>
                <w:color w:val="FFFFFF"/>
                <w:sz w:val="18"/>
                <w:szCs w:val="18"/>
              </w:rPr>
            </w:pPr>
            <w:r w:rsidRPr="00883A83">
              <w:rPr>
                <w:rFonts w:ascii="Myriad Pro" w:hAnsi="Myriad Pro" w:cs="Arial"/>
                <w:b/>
                <w:bCs/>
                <w:color w:val="FFFFFF"/>
                <w:sz w:val="18"/>
                <w:szCs w:val="18"/>
              </w:rPr>
              <w:t xml:space="preserve"> Наименование инвестиционного проекта</w:t>
            </w:r>
          </w:p>
        </w:tc>
        <w:tc>
          <w:tcPr>
            <w:tcW w:w="1947"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2E1B305" w14:textId="77777777" w:rsidR="00707408" w:rsidRPr="00883A83" w:rsidRDefault="00707408" w:rsidP="00E84AB6">
            <w:pPr>
              <w:spacing w:line="252" w:lineRule="auto"/>
              <w:jc w:val="center"/>
              <w:rPr>
                <w:rFonts w:ascii="Myriad Pro" w:hAnsi="Myriad Pro" w:cs="Arial"/>
                <w:b/>
                <w:bCs/>
                <w:color w:val="FFFFFF"/>
                <w:sz w:val="18"/>
                <w:szCs w:val="18"/>
              </w:rPr>
            </w:pPr>
            <w:r w:rsidRPr="00883A83">
              <w:rPr>
                <w:rFonts w:ascii="Myriad Pro" w:hAnsi="Myriad Pro" w:cs="Arial"/>
                <w:b/>
                <w:bCs/>
                <w:color w:val="FFFFFF"/>
                <w:sz w:val="18"/>
                <w:szCs w:val="18"/>
              </w:rPr>
              <w:t>Объем освоения (в части тарифных источников), млн руб. (без НДС)</w:t>
            </w:r>
          </w:p>
        </w:tc>
        <w:tc>
          <w:tcPr>
            <w:tcW w:w="97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79DC957" w14:textId="77777777" w:rsidR="00707408" w:rsidRPr="00883A83" w:rsidRDefault="00707408" w:rsidP="00E84AB6">
            <w:pPr>
              <w:spacing w:line="252" w:lineRule="auto"/>
              <w:jc w:val="center"/>
              <w:rPr>
                <w:rFonts w:ascii="Myriad Pro" w:hAnsi="Myriad Pro" w:cs="Arial"/>
                <w:b/>
                <w:bCs/>
                <w:color w:val="FFFFFF"/>
                <w:sz w:val="18"/>
                <w:szCs w:val="18"/>
              </w:rPr>
            </w:pPr>
            <w:r w:rsidRPr="00883A83">
              <w:rPr>
                <w:rFonts w:ascii="Myriad Pro" w:hAnsi="Myriad Pro" w:cs="Arial"/>
                <w:b/>
                <w:bCs/>
                <w:color w:val="FFFFFF"/>
                <w:sz w:val="18"/>
                <w:szCs w:val="18"/>
              </w:rPr>
              <w:t>Отклонение (факт-факт по результатам пообъектного анализа)</w:t>
            </w:r>
          </w:p>
        </w:tc>
      </w:tr>
      <w:tr w:rsidR="00707408" w:rsidRPr="00883A83" w14:paraId="1AA20874" w14:textId="77777777" w:rsidTr="00707408">
        <w:trPr>
          <w:trHeight w:val="57"/>
          <w:tblHeader/>
        </w:trPr>
        <w:tc>
          <w:tcPr>
            <w:tcW w:w="35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CEC1328" w14:textId="77777777" w:rsidR="00707408" w:rsidRPr="00883A83" w:rsidRDefault="00707408" w:rsidP="00E84AB6">
            <w:pPr>
              <w:spacing w:line="252" w:lineRule="auto"/>
              <w:rPr>
                <w:rFonts w:ascii="Myriad Pro" w:hAnsi="Myriad Pro" w:cs="Arial"/>
                <w:b/>
                <w:bCs/>
                <w:color w:val="FFFFFF"/>
                <w:sz w:val="18"/>
                <w:szCs w:val="18"/>
              </w:rPr>
            </w:pPr>
          </w:p>
        </w:tc>
        <w:tc>
          <w:tcPr>
            <w:tcW w:w="172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7A790C4" w14:textId="77777777" w:rsidR="00707408" w:rsidRPr="00883A83" w:rsidRDefault="00707408" w:rsidP="00E84AB6">
            <w:pPr>
              <w:spacing w:line="252" w:lineRule="auto"/>
              <w:rPr>
                <w:rFonts w:ascii="Myriad Pro" w:hAnsi="Myriad Pro" w:cs="Arial"/>
                <w:b/>
                <w:bCs/>
                <w:color w:val="FFFFFF"/>
                <w:sz w:val="18"/>
                <w:szCs w:val="18"/>
              </w:rPr>
            </w:pPr>
          </w:p>
        </w:tc>
        <w:tc>
          <w:tcPr>
            <w:tcW w:w="5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26981A0" w14:textId="77777777" w:rsidR="00707408" w:rsidRPr="00883A83" w:rsidRDefault="00707408" w:rsidP="00E84AB6">
            <w:pPr>
              <w:spacing w:line="252" w:lineRule="auto"/>
              <w:jc w:val="center"/>
              <w:rPr>
                <w:rFonts w:ascii="Myriad Pro" w:hAnsi="Myriad Pro" w:cs="Arial"/>
                <w:b/>
                <w:bCs/>
                <w:color w:val="FFFFFF"/>
                <w:sz w:val="18"/>
                <w:szCs w:val="18"/>
              </w:rPr>
            </w:pPr>
            <w:r w:rsidRPr="00883A83">
              <w:rPr>
                <w:rFonts w:ascii="Myriad Pro" w:hAnsi="Myriad Pro" w:cs="Arial"/>
                <w:b/>
                <w:bCs/>
                <w:color w:val="FFFFFF"/>
                <w:sz w:val="18"/>
                <w:szCs w:val="18"/>
              </w:rPr>
              <w:t>План</w:t>
            </w:r>
          </w:p>
        </w:tc>
        <w:tc>
          <w:tcPr>
            <w:tcW w:w="6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49EA979" w14:textId="77777777" w:rsidR="00707408" w:rsidRPr="00883A83" w:rsidRDefault="00707408" w:rsidP="00E84AB6">
            <w:pPr>
              <w:spacing w:line="252" w:lineRule="auto"/>
              <w:jc w:val="center"/>
              <w:rPr>
                <w:rFonts w:ascii="Myriad Pro" w:hAnsi="Myriad Pro" w:cs="Arial"/>
                <w:b/>
                <w:bCs/>
                <w:color w:val="FFFFFF"/>
                <w:sz w:val="18"/>
                <w:szCs w:val="18"/>
              </w:rPr>
            </w:pPr>
            <w:r w:rsidRPr="00883A83">
              <w:rPr>
                <w:rFonts w:ascii="Myriad Pro" w:hAnsi="Myriad Pro" w:cs="Arial"/>
                <w:b/>
                <w:bCs/>
                <w:color w:val="FFFFFF"/>
                <w:sz w:val="18"/>
                <w:szCs w:val="18"/>
              </w:rPr>
              <w:t>Факт</w:t>
            </w:r>
          </w:p>
        </w:tc>
        <w:tc>
          <w:tcPr>
            <w:tcW w:w="7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5D85256" w14:textId="77777777" w:rsidR="00707408" w:rsidRPr="00883A83" w:rsidRDefault="00707408" w:rsidP="00E84AB6">
            <w:pPr>
              <w:spacing w:line="252" w:lineRule="auto"/>
              <w:jc w:val="center"/>
              <w:rPr>
                <w:rFonts w:ascii="Myriad Pro" w:hAnsi="Myriad Pro" w:cs="Arial"/>
                <w:b/>
                <w:bCs/>
                <w:color w:val="FFFFFF"/>
                <w:sz w:val="18"/>
                <w:szCs w:val="18"/>
              </w:rPr>
            </w:pPr>
            <w:r w:rsidRPr="00883A83">
              <w:rPr>
                <w:rFonts w:ascii="Myriad Pro" w:hAnsi="Myriad Pro" w:cs="Arial"/>
                <w:b/>
                <w:bCs/>
                <w:color w:val="FFFFFF"/>
                <w:sz w:val="18"/>
                <w:szCs w:val="18"/>
              </w:rPr>
              <w:t>Факт с учетом пообъектного анализа</w:t>
            </w:r>
          </w:p>
        </w:tc>
        <w:tc>
          <w:tcPr>
            <w:tcW w:w="5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6DB7CBE" w14:textId="77777777" w:rsidR="00707408" w:rsidRPr="00883A83" w:rsidRDefault="00707408" w:rsidP="00E84AB6">
            <w:pPr>
              <w:spacing w:line="252" w:lineRule="auto"/>
              <w:jc w:val="center"/>
              <w:rPr>
                <w:rFonts w:ascii="Myriad Pro" w:hAnsi="Myriad Pro" w:cs="Arial"/>
                <w:b/>
                <w:bCs/>
                <w:color w:val="FFFFFF"/>
                <w:sz w:val="18"/>
                <w:szCs w:val="18"/>
              </w:rPr>
            </w:pPr>
            <w:r w:rsidRPr="00883A83">
              <w:rPr>
                <w:rFonts w:ascii="Myriad Pro" w:hAnsi="Myriad Pro" w:cs="Arial"/>
                <w:b/>
                <w:bCs/>
                <w:color w:val="FFFFFF"/>
                <w:sz w:val="18"/>
                <w:szCs w:val="18"/>
              </w:rPr>
              <w:t>млн. руб.</w:t>
            </w:r>
          </w:p>
        </w:tc>
        <w:tc>
          <w:tcPr>
            <w:tcW w:w="4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D4D5425" w14:textId="77777777" w:rsidR="00707408" w:rsidRPr="00883A83" w:rsidRDefault="00707408" w:rsidP="00E84AB6">
            <w:pPr>
              <w:spacing w:line="252" w:lineRule="auto"/>
              <w:jc w:val="center"/>
              <w:rPr>
                <w:rFonts w:ascii="Myriad Pro" w:hAnsi="Myriad Pro" w:cs="Arial"/>
                <w:b/>
                <w:bCs/>
                <w:color w:val="FFFFFF"/>
                <w:sz w:val="18"/>
                <w:szCs w:val="18"/>
              </w:rPr>
            </w:pPr>
            <w:r w:rsidRPr="00883A83">
              <w:rPr>
                <w:rFonts w:ascii="Myriad Pro" w:hAnsi="Myriad Pro" w:cs="Arial"/>
                <w:b/>
                <w:bCs/>
                <w:color w:val="FFFFFF"/>
                <w:sz w:val="18"/>
                <w:szCs w:val="18"/>
              </w:rPr>
              <w:t>% от факта по ИПР</w:t>
            </w:r>
          </w:p>
        </w:tc>
      </w:tr>
      <w:tr w:rsidR="00707408" w:rsidRPr="00883A83" w14:paraId="05640AC5" w14:textId="77777777" w:rsidTr="00707408">
        <w:trPr>
          <w:trHeight w:val="57"/>
          <w:tblHeader/>
        </w:trPr>
        <w:tc>
          <w:tcPr>
            <w:tcW w:w="3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52B0B1A" w14:textId="77777777" w:rsidR="00707408" w:rsidRPr="00883A83" w:rsidRDefault="00707408" w:rsidP="00E84AB6">
            <w:pPr>
              <w:spacing w:line="252" w:lineRule="auto"/>
              <w:jc w:val="center"/>
              <w:rPr>
                <w:rFonts w:ascii="Myriad Pro" w:hAnsi="Myriad Pro" w:cs="Arial"/>
                <w:b/>
                <w:bCs/>
                <w:color w:val="FFFFFF"/>
                <w:sz w:val="18"/>
                <w:szCs w:val="18"/>
              </w:rPr>
            </w:pPr>
            <w:r w:rsidRPr="00883A83">
              <w:rPr>
                <w:rFonts w:ascii="Myriad Pro" w:hAnsi="Myriad Pro" w:cs="Arial"/>
                <w:b/>
                <w:bCs/>
                <w:color w:val="FFFFFF"/>
                <w:sz w:val="18"/>
                <w:szCs w:val="18"/>
              </w:rPr>
              <w:t>1</w:t>
            </w:r>
          </w:p>
        </w:tc>
        <w:tc>
          <w:tcPr>
            <w:tcW w:w="17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F55D0CA" w14:textId="77777777" w:rsidR="00707408" w:rsidRPr="00883A83" w:rsidRDefault="00707408" w:rsidP="00E84AB6">
            <w:pPr>
              <w:spacing w:line="252" w:lineRule="auto"/>
              <w:jc w:val="center"/>
              <w:rPr>
                <w:rFonts w:ascii="Myriad Pro" w:hAnsi="Myriad Pro" w:cs="Arial"/>
                <w:b/>
                <w:bCs/>
                <w:color w:val="FFFFFF"/>
                <w:sz w:val="18"/>
                <w:szCs w:val="18"/>
              </w:rPr>
            </w:pPr>
            <w:r w:rsidRPr="00883A83">
              <w:rPr>
                <w:rFonts w:ascii="Myriad Pro" w:hAnsi="Myriad Pro" w:cs="Arial"/>
                <w:b/>
                <w:bCs/>
                <w:color w:val="FFFFFF"/>
                <w:sz w:val="18"/>
                <w:szCs w:val="18"/>
              </w:rPr>
              <w:t>2</w:t>
            </w:r>
          </w:p>
        </w:tc>
        <w:tc>
          <w:tcPr>
            <w:tcW w:w="5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A37C83F" w14:textId="77777777" w:rsidR="00707408" w:rsidRPr="00883A83" w:rsidRDefault="00707408" w:rsidP="00E84AB6">
            <w:pPr>
              <w:spacing w:line="252" w:lineRule="auto"/>
              <w:jc w:val="center"/>
              <w:rPr>
                <w:rFonts w:ascii="Myriad Pro" w:hAnsi="Myriad Pro" w:cs="Arial"/>
                <w:b/>
                <w:bCs/>
                <w:color w:val="FFFFFF"/>
                <w:sz w:val="18"/>
                <w:szCs w:val="18"/>
              </w:rPr>
            </w:pPr>
            <w:r w:rsidRPr="00883A83">
              <w:rPr>
                <w:rFonts w:ascii="Myriad Pro" w:hAnsi="Myriad Pro" w:cs="Arial"/>
                <w:b/>
                <w:bCs/>
                <w:color w:val="FFFFFF"/>
                <w:sz w:val="18"/>
                <w:szCs w:val="18"/>
              </w:rPr>
              <w:t> </w:t>
            </w:r>
          </w:p>
        </w:tc>
        <w:tc>
          <w:tcPr>
            <w:tcW w:w="6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90A0442" w14:textId="77777777" w:rsidR="00707408" w:rsidRPr="00883A83" w:rsidRDefault="00707408" w:rsidP="00E84AB6">
            <w:pPr>
              <w:spacing w:line="252" w:lineRule="auto"/>
              <w:jc w:val="center"/>
              <w:rPr>
                <w:rFonts w:ascii="Myriad Pro" w:hAnsi="Myriad Pro" w:cs="Arial"/>
                <w:b/>
                <w:bCs/>
                <w:color w:val="FFFFFF"/>
                <w:sz w:val="18"/>
                <w:szCs w:val="18"/>
              </w:rPr>
            </w:pPr>
            <w:r w:rsidRPr="00883A83">
              <w:rPr>
                <w:rFonts w:ascii="Myriad Pro" w:hAnsi="Myriad Pro" w:cs="Arial"/>
                <w:b/>
                <w:bCs/>
                <w:color w:val="FFFFFF"/>
                <w:sz w:val="18"/>
                <w:szCs w:val="18"/>
              </w:rPr>
              <w:t>3</w:t>
            </w:r>
          </w:p>
        </w:tc>
        <w:tc>
          <w:tcPr>
            <w:tcW w:w="7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0523CFA" w14:textId="77777777" w:rsidR="00707408" w:rsidRPr="00883A83" w:rsidRDefault="00707408" w:rsidP="00E84AB6">
            <w:pPr>
              <w:spacing w:line="252" w:lineRule="auto"/>
              <w:jc w:val="center"/>
              <w:rPr>
                <w:rFonts w:ascii="Myriad Pro" w:hAnsi="Myriad Pro" w:cs="Arial"/>
                <w:b/>
                <w:bCs/>
                <w:color w:val="FFFFFF"/>
                <w:sz w:val="18"/>
                <w:szCs w:val="18"/>
              </w:rPr>
            </w:pPr>
            <w:r w:rsidRPr="00883A83">
              <w:rPr>
                <w:rFonts w:ascii="Myriad Pro" w:hAnsi="Myriad Pro" w:cs="Arial"/>
                <w:b/>
                <w:bCs/>
                <w:color w:val="FFFFFF"/>
                <w:sz w:val="18"/>
                <w:szCs w:val="18"/>
              </w:rPr>
              <w:t>4</w:t>
            </w:r>
          </w:p>
        </w:tc>
        <w:tc>
          <w:tcPr>
            <w:tcW w:w="5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DFA3D55" w14:textId="77777777" w:rsidR="00707408" w:rsidRPr="00883A83" w:rsidRDefault="00707408" w:rsidP="00E84AB6">
            <w:pPr>
              <w:spacing w:line="252" w:lineRule="auto"/>
              <w:jc w:val="center"/>
              <w:rPr>
                <w:rFonts w:ascii="Myriad Pro" w:hAnsi="Myriad Pro" w:cs="Arial"/>
                <w:b/>
                <w:bCs/>
                <w:color w:val="FFFFFF"/>
                <w:sz w:val="18"/>
                <w:szCs w:val="18"/>
              </w:rPr>
            </w:pPr>
            <w:r w:rsidRPr="00883A83">
              <w:rPr>
                <w:rFonts w:ascii="Myriad Pro" w:hAnsi="Myriad Pro" w:cs="Arial"/>
                <w:b/>
                <w:bCs/>
                <w:color w:val="FFFFFF"/>
                <w:sz w:val="18"/>
                <w:szCs w:val="18"/>
              </w:rPr>
              <w:t>5</w:t>
            </w:r>
          </w:p>
        </w:tc>
        <w:tc>
          <w:tcPr>
            <w:tcW w:w="4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40F98C2" w14:textId="77777777" w:rsidR="00707408" w:rsidRPr="00883A83" w:rsidRDefault="00707408" w:rsidP="00E84AB6">
            <w:pPr>
              <w:spacing w:line="252" w:lineRule="auto"/>
              <w:jc w:val="center"/>
              <w:rPr>
                <w:rFonts w:ascii="Myriad Pro" w:hAnsi="Myriad Pro" w:cs="Arial"/>
                <w:b/>
                <w:bCs/>
                <w:color w:val="FFFFFF"/>
                <w:sz w:val="18"/>
                <w:szCs w:val="18"/>
              </w:rPr>
            </w:pPr>
            <w:r w:rsidRPr="00883A83">
              <w:rPr>
                <w:rFonts w:ascii="Myriad Pro" w:hAnsi="Myriad Pro" w:cs="Arial"/>
                <w:b/>
                <w:bCs/>
                <w:color w:val="FFFFFF"/>
                <w:sz w:val="18"/>
                <w:szCs w:val="18"/>
              </w:rPr>
              <w:t>6</w:t>
            </w:r>
          </w:p>
        </w:tc>
      </w:tr>
      <w:tr w:rsidR="00707408" w:rsidRPr="00883A83" w14:paraId="4C14DA4E" w14:textId="77777777" w:rsidTr="00707408">
        <w:trPr>
          <w:trHeight w:val="57"/>
        </w:trPr>
        <w:tc>
          <w:tcPr>
            <w:tcW w:w="35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9FDD532"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w:t>
            </w:r>
          </w:p>
        </w:tc>
        <w:tc>
          <w:tcPr>
            <w:tcW w:w="172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9E8D0C1" w14:textId="77777777" w:rsidR="00707408" w:rsidRPr="00883A83" w:rsidRDefault="00707408" w:rsidP="00E84AB6">
            <w:pPr>
              <w:spacing w:line="252" w:lineRule="auto"/>
              <w:rPr>
                <w:rFonts w:ascii="Myriad Pro" w:hAnsi="Myriad Pro" w:cs="Arial"/>
                <w:b/>
                <w:bCs/>
                <w:color w:val="0D0D0D"/>
                <w:sz w:val="18"/>
                <w:szCs w:val="18"/>
              </w:rPr>
            </w:pPr>
            <w:r w:rsidRPr="00883A83">
              <w:rPr>
                <w:rFonts w:ascii="Myriad Pro" w:hAnsi="Myriad Pro" w:cs="Arial"/>
                <w:b/>
                <w:bCs/>
                <w:color w:val="0D0D0D"/>
                <w:sz w:val="18"/>
                <w:szCs w:val="18"/>
              </w:rPr>
              <w:t xml:space="preserve"> Всего по инвестиционным  проектам </w:t>
            </w:r>
          </w:p>
        </w:tc>
        <w:tc>
          <w:tcPr>
            <w:tcW w:w="58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39D640B" w14:textId="77777777" w:rsidR="00707408" w:rsidRPr="00883A83" w:rsidRDefault="00707408" w:rsidP="00E84AB6">
            <w:pPr>
              <w:spacing w:line="252" w:lineRule="auto"/>
              <w:jc w:val="center"/>
              <w:rPr>
                <w:rFonts w:ascii="Myriad Pro" w:hAnsi="Myriad Pro" w:cs="Arial"/>
                <w:b/>
                <w:bCs/>
                <w:color w:val="0D0D0D"/>
                <w:sz w:val="18"/>
                <w:szCs w:val="18"/>
              </w:rPr>
            </w:pPr>
            <w:r w:rsidRPr="00883A83">
              <w:rPr>
                <w:rFonts w:ascii="Myriad Pro" w:hAnsi="Myriad Pro" w:cs="Arial"/>
                <w:b/>
                <w:bCs/>
                <w:color w:val="0D0D0D"/>
                <w:sz w:val="18"/>
                <w:szCs w:val="18"/>
              </w:rPr>
              <w:t>470,0</w:t>
            </w:r>
          </w:p>
        </w:tc>
        <w:tc>
          <w:tcPr>
            <w:tcW w:w="62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813AB00" w14:textId="77777777" w:rsidR="00707408" w:rsidRPr="00883A83" w:rsidRDefault="00707408" w:rsidP="00E84AB6">
            <w:pPr>
              <w:spacing w:line="252" w:lineRule="auto"/>
              <w:jc w:val="center"/>
              <w:rPr>
                <w:rFonts w:ascii="Myriad Pro" w:hAnsi="Myriad Pro" w:cs="Arial"/>
                <w:b/>
                <w:bCs/>
                <w:color w:val="0D0D0D"/>
                <w:sz w:val="18"/>
                <w:szCs w:val="18"/>
              </w:rPr>
            </w:pPr>
            <w:r w:rsidRPr="00883A83">
              <w:rPr>
                <w:rFonts w:ascii="Myriad Pro" w:hAnsi="Myriad Pro" w:cs="Arial"/>
                <w:b/>
                <w:bCs/>
                <w:color w:val="0D0D0D"/>
                <w:sz w:val="18"/>
                <w:szCs w:val="18"/>
              </w:rPr>
              <w:t>460,4</w:t>
            </w:r>
          </w:p>
        </w:tc>
        <w:tc>
          <w:tcPr>
            <w:tcW w:w="72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593F0E6" w14:textId="77777777" w:rsidR="00707408" w:rsidRPr="00883A83" w:rsidRDefault="00707408" w:rsidP="00E84AB6">
            <w:pPr>
              <w:spacing w:line="252" w:lineRule="auto"/>
              <w:jc w:val="center"/>
              <w:rPr>
                <w:rFonts w:ascii="Myriad Pro" w:hAnsi="Myriad Pro" w:cs="Arial"/>
                <w:b/>
                <w:bCs/>
                <w:color w:val="0D0D0D"/>
                <w:sz w:val="18"/>
                <w:szCs w:val="18"/>
              </w:rPr>
            </w:pPr>
            <w:r w:rsidRPr="00883A83">
              <w:rPr>
                <w:rFonts w:ascii="Myriad Pro" w:hAnsi="Myriad Pro" w:cs="Arial"/>
                <w:b/>
                <w:bCs/>
                <w:color w:val="0D0D0D"/>
                <w:sz w:val="18"/>
                <w:szCs w:val="18"/>
              </w:rPr>
              <w:t>454,2</w:t>
            </w:r>
          </w:p>
        </w:tc>
        <w:tc>
          <w:tcPr>
            <w:tcW w:w="55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78D6F7D" w14:textId="77777777" w:rsidR="00707408" w:rsidRPr="00883A83" w:rsidRDefault="00707408" w:rsidP="00E84AB6">
            <w:pPr>
              <w:spacing w:line="252" w:lineRule="auto"/>
              <w:jc w:val="center"/>
              <w:rPr>
                <w:rFonts w:ascii="Myriad Pro" w:hAnsi="Myriad Pro" w:cs="Arial"/>
                <w:b/>
                <w:bCs/>
                <w:color w:val="0D0D0D"/>
                <w:sz w:val="18"/>
                <w:szCs w:val="18"/>
              </w:rPr>
            </w:pPr>
            <w:r w:rsidRPr="00883A83">
              <w:rPr>
                <w:rFonts w:ascii="Myriad Pro" w:hAnsi="Myriad Pro" w:cs="Arial"/>
                <w:b/>
                <w:bCs/>
                <w:color w:val="0D0D0D"/>
                <w:sz w:val="18"/>
                <w:szCs w:val="18"/>
              </w:rPr>
              <w:t>-           0,0</w:t>
            </w:r>
          </w:p>
        </w:tc>
        <w:tc>
          <w:tcPr>
            <w:tcW w:w="42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7FAD045" w14:textId="77777777" w:rsidR="00707408" w:rsidRPr="00883A83" w:rsidRDefault="00707408" w:rsidP="00E84AB6">
            <w:pPr>
              <w:spacing w:line="252" w:lineRule="auto"/>
              <w:jc w:val="center"/>
              <w:rPr>
                <w:rFonts w:ascii="Myriad Pro" w:hAnsi="Myriad Pro" w:cs="Arial"/>
                <w:b/>
                <w:bCs/>
                <w:color w:val="0D0D0D"/>
                <w:sz w:val="18"/>
                <w:szCs w:val="18"/>
              </w:rPr>
            </w:pPr>
            <w:r w:rsidRPr="00883A83">
              <w:rPr>
                <w:rFonts w:ascii="Myriad Pro" w:hAnsi="Myriad Pro" w:cs="Arial"/>
                <w:b/>
                <w:bCs/>
                <w:color w:val="0D0D0D"/>
                <w:sz w:val="18"/>
                <w:szCs w:val="18"/>
              </w:rPr>
              <w:t>-1%</w:t>
            </w:r>
          </w:p>
        </w:tc>
      </w:tr>
      <w:tr w:rsidR="00707408" w:rsidRPr="00883A83" w14:paraId="358823CC"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5707CA1C"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1</w:t>
            </w:r>
          </w:p>
        </w:tc>
        <w:tc>
          <w:tcPr>
            <w:tcW w:w="1721" w:type="pct"/>
            <w:tcBorders>
              <w:top w:val="nil"/>
              <w:left w:val="nil"/>
              <w:bottom w:val="single" w:sz="4" w:space="0" w:color="auto"/>
              <w:right w:val="single" w:sz="4" w:space="0" w:color="auto"/>
            </w:tcBorders>
            <w:shd w:val="clear" w:color="auto" w:fill="auto"/>
            <w:vAlign w:val="center"/>
            <w:hideMark/>
          </w:tcPr>
          <w:p w14:paraId="60E183F7"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Модернизация телемеханики ПС Игольская </w:t>
            </w:r>
          </w:p>
        </w:tc>
        <w:tc>
          <w:tcPr>
            <w:tcW w:w="585" w:type="pct"/>
            <w:tcBorders>
              <w:top w:val="nil"/>
              <w:left w:val="nil"/>
              <w:bottom w:val="single" w:sz="4" w:space="0" w:color="auto"/>
              <w:right w:val="single" w:sz="4" w:space="0" w:color="auto"/>
            </w:tcBorders>
            <w:shd w:val="clear" w:color="auto" w:fill="auto"/>
            <w:vAlign w:val="center"/>
            <w:hideMark/>
          </w:tcPr>
          <w:p w14:paraId="469074DE"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0,219</w:t>
            </w:r>
          </w:p>
        </w:tc>
        <w:tc>
          <w:tcPr>
            <w:tcW w:w="629" w:type="pct"/>
            <w:tcBorders>
              <w:top w:val="nil"/>
              <w:left w:val="nil"/>
              <w:bottom w:val="single" w:sz="4" w:space="0" w:color="auto"/>
              <w:right w:val="single" w:sz="4" w:space="0" w:color="auto"/>
            </w:tcBorders>
            <w:shd w:val="clear" w:color="auto" w:fill="auto"/>
            <w:vAlign w:val="center"/>
            <w:hideMark/>
          </w:tcPr>
          <w:p w14:paraId="2EE05632"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0,219</w:t>
            </w:r>
          </w:p>
        </w:tc>
        <w:tc>
          <w:tcPr>
            <w:tcW w:w="723" w:type="pct"/>
            <w:tcBorders>
              <w:top w:val="nil"/>
              <w:left w:val="nil"/>
              <w:bottom w:val="single" w:sz="4" w:space="0" w:color="auto"/>
              <w:right w:val="single" w:sz="4" w:space="0" w:color="auto"/>
            </w:tcBorders>
            <w:shd w:val="clear" w:color="auto" w:fill="auto"/>
            <w:vAlign w:val="center"/>
            <w:hideMark/>
          </w:tcPr>
          <w:p w14:paraId="6F57851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0,219</w:t>
            </w:r>
          </w:p>
        </w:tc>
        <w:tc>
          <w:tcPr>
            <w:tcW w:w="551" w:type="pct"/>
            <w:tcBorders>
              <w:top w:val="nil"/>
              <w:left w:val="nil"/>
              <w:bottom w:val="single" w:sz="4" w:space="0" w:color="auto"/>
              <w:right w:val="single" w:sz="4" w:space="0" w:color="auto"/>
            </w:tcBorders>
            <w:shd w:val="clear" w:color="auto" w:fill="auto"/>
            <w:vAlign w:val="center"/>
            <w:hideMark/>
          </w:tcPr>
          <w:p w14:paraId="0B98D344"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00ED9560"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w:t>
            </w:r>
          </w:p>
        </w:tc>
      </w:tr>
      <w:tr w:rsidR="00707408" w:rsidRPr="00883A83" w14:paraId="6464126C"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42D20B1F"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2</w:t>
            </w:r>
          </w:p>
        </w:tc>
        <w:tc>
          <w:tcPr>
            <w:tcW w:w="1721" w:type="pct"/>
            <w:tcBorders>
              <w:top w:val="nil"/>
              <w:left w:val="nil"/>
              <w:bottom w:val="single" w:sz="4" w:space="0" w:color="auto"/>
              <w:right w:val="single" w:sz="4" w:space="0" w:color="auto"/>
            </w:tcBorders>
            <w:shd w:val="clear" w:color="auto" w:fill="auto"/>
            <w:vAlign w:val="center"/>
            <w:hideMark/>
          </w:tcPr>
          <w:p w14:paraId="0F018A8B"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Модернизация телемеханики ПС Западная </w:t>
            </w:r>
          </w:p>
        </w:tc>
        <w:tc>
          <w:tcPr>
            <w:tcW w:w="585" w:type="pct"/>
            <w:tcBorders>
              <w:top w:val="nil"/>
              <w:left w:val="nil"/>
              <w:bottom w:val="single" w:sz="4" w:space="0" w:color="auto"/>
              <w:right w:val="single" w:sz="4" w:space="0" w:color="auto"/>
            </w:tcBorders>
            <w:shd w:val="clear" w:color="auto" w:fill="auto"/>
            <w:vAlign w:val="center"/>
            <w:hideMark/>
          </w:tcPr>
          <w:p w14:paraId="492CA7A6"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0,249</w:t>
            </w:r>
          </w:p>
        </w:tc>
        <w:tc>
          <w:tcPr>
            <w:tcW w:w="629" w:type="pct"/>
            <w:tcBorders>
              <w:top w:val="nil"/>
              <w:left w:val="nil"/>
              <w:bottom w:val="single" w:sz="4" w:space="0" w:color="auto"/>
              <w:right w:val="single" w:sz="4" w:space="0" w:color="auto"/>
            </w:tcBorders>
            <w:shd w:val="clear" w:color="auto" w:fill="auto"/>
            <w:vAlign w:val="center"/>
            <w:hideMark/>
          </w:tcPr>
          <w:p w14:paraId="51286B23"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0,249</w:t>
            </w:r>
          </w:p>
        </w:tc>
        <w:tc>
          <w:tcPr>
            <w:tcW w:w="723" w:type="pct"/>
            <w:tcBorders>
              <w:top w:val="nil"/>
              <w:left w:val="nil"/>
              <w:bottom w:val="single" w:sz="4" w:space="0" w:color="auto"/>
              <w:right w:val="single" w:sz="4" w:space="0" w:color="auto"/>
            </w:tcBorders>
            <w:shd w:val="clear" w:color="auto" w:fill="auto"/>
            <w:vAlign w:val="center"/>
            <w:hideMark/>
          </w:tcPr>
          <w:p w14:paraId="16A303C5"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0,249</w:t>
            </w:r>
          </w:p>
        </w:tc>
        <w:tc>
          <w:tcPr>
            <w:tcW w:w="551" w:type="pct"/>
            <w:tcBorders>
              <w:top w:val="nil"/>
              <w:left w:val="nil"/>
              <w:bottom w:val="single" w:sz="4" w:space="0" w:color="auto"/>
              <w:right w:val="single" w:sz="4" w:space="0" w:color="auto"/>
            </w:tcBorders>
            <w:shd w:val="clear" w:color="auto" w:fill="auto"/>
            <w:vAlign w:val="center"/>
            <w:hideMark/>
          </w:tcPr>
          <w:p w14:paraId="06D45F2E"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1C542D8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w:t>
            </w:r>
          </w:p>
        </w:tc>
      </w:tr>
      <w:tr w:rsidR="00707408" w:rsidRPr="00883A83" w14:paraId="4C250E7F"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6E23ACC5"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3</w:t>
            </w:r>
          </w:p>
        </w:tc>
        <w:tc>
          <w:tcPr>
            <w:tcW w:w="1721" w:type="pct"/>
            <w:tcBorders>
              <w:top w:val="nil"/>
              <w:left w:val="nil"/>
              <w:bottom w:val="single" w:sz="4" w:space="0" w:color="auto"/>
              <w:right w:val="single" w:sz="4" w:space="0" w:color="auto"/>
            </w:tcBorders>
            <w:shd w:val="clear" w:color="auto" w:fill="auto"/>
            <w:vAlign w:val="center"/>
            <w:hideMark/>
          </w:tcPr>
          <w:p w14:paraId="69A80537"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Модернизация телемеханики ПС Усть-Бакчар </w:t>
            </w:r>
          </w:p>
        </w:tc>
        <w:tc>
          <w:tcPr>
            <w:tcW w:w="585" w:type="pct"/>
            <w:tcBorders>
              <w:top w:val="nil"/>
              <w:left w:val="nil"/>
              <w:bottom w:val="single" w:sz="4" w:space="0" w:color="auto"/>
              <w:right w:val="single" w:sz="4" w:space="0" w:color="auto"/>
            </w:tcBorders>
            <w:shd w:val="clear" w:color="auto" w:fill="auto"/>
            <w:vAlign w:val="center"/>
            <w:hideMark/>
          </w:tcPr>
          <w:p w14:paraId="6DDCEE5D"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0,253</w:t>
            </w:r>
          </w:p>
        </w:tc>
        <w:tc>
          <w:tcPr>
            <w:tcW w:w="629" w:type="pct"/>
            <w:tcBorders>
              <w:top w:val="nil"/>
              <w:left w:val="nil"/>
              <w:bottom w:val="single" w:sz="4" w:space="0" w:color="auto"/>
              <w:right w:val="single" w:sz="4" w:space="0" w:color="auto"/>
            </w:tcBorders>
            <w:shd w:val="clear" w:color="auto" w:fill="auto"/>
            <w:vAlign w:val="center"/>
            <w:hideMark/>
          </w:tcPr>
          <w:p w14:paraId="4FB14864"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0,254</w:t>
            </w:r>
          </w:p>
        </w:tc>
        <w:tc>
          <w:tcPr>
            <w:tcW w:w="723" w:type="pct"/>
            <w:tcBorders>
              <w:top w:val="nil"/>
              <w:left w:val="nil"/>
              <w:bottom w:val="single" w:sz="4" w:space="0" w:color="auto"/>
              <w:right w:val="single" w:sz="4" w:space="0" w:color="auto"/>
            </w:tcBorders>
            <w:shd w:val="clear" w:color="auto" w:fill="auto"/>
            <w:vAlign w:val="center"/>
            <w:hideMark/>
          </w:tcPr>
          <w:p w14:paraId="5F32FFAA"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0,253</w:t>
            </w:r>
          </w:p>
        </w:tc>
        <w:tc>
          <w:tcPr>
            <w:tcW w:w="551" w:type="pct"/>
            <w:tcBorders>
              <w:top w:val="nil"/>
              <w:left w:val="nil"/>
              <w:bottom w:val="single" w:sz="4" w:space="0" w:color="auto"/>
              <w:right w:val="single" w:sz="4" w:space="0" w:color="auto"/>
            </w:tcBorders>
            <w:shd w:val="clear" w:color="auto" w:fill="auto"/>
            <w:vAlign w:val="center"/>
            <w:hideMark/>
          </w:tcPr>
          <w:p w14:paraId="428706B5"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51192173"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w:t>
            </w:r>
          </w:p>
        </w:tc>
      </w:tr>
      <w:tr w:rsidR="00707408" w:rsidRPr="00883A83" w14:paraId="78096AE8"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44A9F02F"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4</w:t>
            </w:r>
          </w:p>
        </w:tc>
        <w:tc>
          <w:tcPr>
            <w:tcW w:w="1721" w:type="pct"/>
            <w:tcBorders>
              <w:top w:val="nil"/>
              <w:left w:val="nil"/>
              <w:bottom w:val="single" w:sz="4" w:space="0" w:color="auto"/>
              <w:right w:val="single" w:sz="4" w:space="0" w:color="auto"/>
            </w:tcBorders>
            <w:shd w:val="clear" w:color="auto" w:fill="auto"/>
            <w:vAlign w:val="center"/>
            <w:hideMark/>
          </w:tcPr>
          <w:p w14:paraId="467010F1"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ПС 35кВ Северная (с организацией телесигнализации и телеуправления, с созданием каналов связи) </w:t>
            </w:r>
          </w:p>
        </w:tc>
        <w:tc>
          <w:tcPr>
            <w:tcW w:w="585" w:type="pct"/>
            <w:tcBorders>
              <w:top w:val="nil"/>
              <w:left w:val="nil"/>
              <w:bottom w:val="single" w:sz="4" w:space="0" w:color="auto"/>
              <w:right w:val="single" w:sz="4" w:space="0" w:color="auto"/>
            </w:tcBorders>
            <w:shd w:val="clear" w:color="auto" w:fill="auto"/>
            <w:vAlign w:val="center"/>
            <w:hideMark/>
          </w:tcPr>
          <w:p w14:paraId="5446CD88"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29" w:type="pct"/>
            <w:tcBorders>
              <w:top w:val="nil"/>
              <w:left w:val="nil"/>
              <w:bottom w:val="single" w:sz="4" w:space="0" w:color="auto"/>
              <w:right w:val="single" w:sz="4" w:space="0" w:color="auto"/>
            </w:tcBorders>
            <w:shd w:val="clear" w:color="auto" w:fill="auto"/>
            <w:vAlign w:val="center"/>
            <w:hideMark/>
          </w:tcPr>
          <w:p w14:paraId="3B47CE65"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50,766</w:t>
            </w:r>
          </w:p>
        </w:tc>
        <w:tc>
          <w:tcPr>
            <w:tcW w:w="723" w:type="pct"/>
            <w:tcBorders>
              <w:top w:val="nil"/>
              <w:left w:val="nil"/>
              <w:bottom w:val="single" w:sz="4" w:space="0" w:color="auto"/>
              <w:right w:val="single" w:sz="4" w:space="0" w:color="auto"/>
            </w:tcBorders>
            <w:shd w:val="clear" w:color="auto" w:fill="auto"/>
            <w:vAlign w:val="center"/>
            <w:hideMark/>
          </w:tcPr>
          <w:p w14:paraId="4CC5D96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551" w:type="pct"/>
            <w:tcBorders>
              <w:top w:val="nil"/>
              <w:left w:val="nil"/>
              <w:bottom w:val="single" w:sz="4" w:space="0" w:color="auto"/>
              <w:right w:val="single" w:sz="4" w:space="0" w:color="auto"/>
            </w:tcBorders>
            <w:shd w:val="clear" w:color="auto" w:fill="auto"/>
            <w:vAlign w:val="center"/>
            <w:hideMark/>
          </w:tcPr>
          <w:p w14:paraId="5D32F12E"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065B4F9A"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-100%</w:t>
            </w:r>
          </w:p>
        </w:tc>
      </w:tr>
      <w:tr w:rsidR="00707408" w:rsidRPr="00883A83" w14:paraId="56CED259"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1C574DAE"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5</w:t>
            </w:r>
          </w:p>
        </w:tc>
        <w:tc>
          <w:tcPr>
            <w:tcW w:w="1721" w:type="pct"/>
            <w:tcBorders>
              <w:top w:val="nil"/>
              <w:left w:val="nil"/>
              <w:bottom w:val="single" w:sz="4" w:space="0" w:color="auto"/>
              <w:right w:val="single" w:sz="4" w:space="0" w:color="auto"/>
            </w:tcBorders>
            <w:shd w:val="clear" w:color="auto" w:fill="auto"/>
            <w:vAlign w:val="center"/>
            <w:hideMark/>
          </w:tcPr>
          <w:p w14:paraId="5C4BC861"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ПС 110/10/6 кВ ДОК с заменой трансформатора 3,2 МВА на 25 МВА </w:t>
            </w:r>
          </w:p>
        </w:tc>
        <w:tc>
          <w:tcPr>
            <w:tcW w:w="585" w:type="pct"/>
            <w:tcBorders>
              <w:top w:val="nil"/>
              <w:left w:val="nil"/>
              <w:bottom w:val="single" w:sz="4" w:space="0" w:color="auto"/>
              <w:right w:val="single" w:sz="4" w:space="0" w:color="auto"/>
            </w:tcBorders>
            <w:shd w:val="clear" w:color="auto" w:fill="auto"/>
            <w:vAlign w:val="center"/>
            <w:hideMark/>
          </w:tcPr>
          <w:p w14:paraId="6253059B"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50,765</w:t>
            </w:r>
          </w:p>
        </w:tc>
        <w:tc>
          <w:tcPr>
            <w:tcW w:w="629" w:type="pct"/>
            <w:tcBorders>
              <w:top w:val="nil"/>
              <w:left w:val="nil"/>
              <w:bottom w:val="single" w:sz="4" w:space="0" w:color="auto"/>
              <w:right w:val="single" w:sz="4" w:space="0" w:color="auto"/>
            </w:tcBorders>
            <w:shd w:val="clear" w:color="auto" w:fill="auto"/>
            <w:vAlign w:val="center"/>
            <w:hideMark/>
          </w:tcPr>
          <w:p w14:paraId="260AF96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2,456</w:t>
            </w:r>
          </w:p>
        </w:tc>
        <w:tc>
          <w:tcPr>
            <w:tcW w:w="723" w:type="pct"/>
            <w:tcBorders>
              <w:top w:val="nil"/>
              <w:left w:val="nil"/>
              <w:bottom w:val="single" w:sz="4" w:space="0" w:color="auto"/>
              <w:right w:val="single" w:sz="4" w:space="0" w:color="auto"/>
            </w:tcBorders>
            <w:shd w:val="clear" w:color="auto" w:fill="auto"/>
            <w:vAlign w:val="center"/>
            <w:hideMark/>
          </w:tcPr>
          <w:p w14:paraId="0E0DD190"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50,721</w:t>
            </w:r>
          </w:p>
        </w:tc>
        <w:tc>
          <w:tcPr>
            <w:tcW w:w="551" w:type="pct"/>
            <w:tcBorders>
              <w:top w:val="nil"/>
              <w:left w:val="nil"/>
              <w:bottom w:val="single" w:sz="4" w:space="0" w:color="auto"/>
              <w:right w:val="single" w:sz="4" w:space="0" w:color="auto"/>
            </w:tcBorders>
            <w:shd w:val="clear" w:color="auto" w:fill="auto"/>
            <w:vAlign w:val="center"/>
            <w:hideMark/>
          </w:tcPr>
          <w:p w14:paraId="432D3430"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0,000</w:t>
            </w:r>
          </w:p>
        </w:tc>
        <w:tc>
          <w:tcPr>
            <w:tcW w:w="426" w:type="pct"/>
            <w:tcBorders>
              <w:top w:val="nil"/>
              <w:left w:val="nil"/>
              <w:bottom w:val="single" w:sz="4" w:space="0" w:color="auto"/>
              <w:right w:val="single" w:sz="4" w:space="0" w:color="auto"/>
            </w:tcBorders>
            <w:shd w:val="clear" w:color="auto" w:fill="auto"/>
            <w:vAlign w:val="center"/>
            <w:hideMark/>
          </w:tcPr>
          <w:p w14:paraId="3837FC17"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1965%</w:t>
            </w:r>
          </w:p>
        </w:tc>
      </w:tr>
      <w:tr w:rsidR="00707408" w:rsidRPr="00883A83" w14:paraId="5B115FEF"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576891EC"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6</w:t>
            </w:r>
          </w:p>
        </w:tc>
        <w:tc>
          <w:tcPr>
            <w:tcW w:w="1721" w:type="pct"/>
            <w:tcBorders>
              <w:top w:val="nil"/>
              <w:left w:val="nil"/>
              <w:bottom w:val="single" w:sz="4" w:space="0" w:color="auto"/>
              <w:right w:val="single" w:sz="4" w:space="0" w:color="auto"/>
            </w:tcBorders>
            <w:shd w:val="clear" w:color="auto" w:fill="auto"/>
            <w:vAlign w:val="center"/>
            <w:hideMark/>
          </w:tcPr>
          <w:p w14:paraId="61B2F2A8"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Модернизация ВЛ-10 кВ фид. Б-7, ЛК-7, МИ-2, Б-6, В-7, НЧ-9, ПР-4, Б-10 с установкой реклоузеров ПС «Богашево» в Томском районе </w:t>
            </w:r>
          </w:p>
        </w:tc>
        <w:tc>
          <w:tcPr>
            <w:tcW w:w="585" w:type="pct"/>
            <w:tcBorders>
              <w:top w:val="nil"/>
              <w:left w:val="nil"/>
              <w:bottom w:val="single" w:sz="4" w:space="0" w:color="auto"/>
              <w:right w:val="single" w:sz="4" w:space="0" w:color="auto"/>
            </w:tcBorders>
            <w:shd w:val="clear" w:color="auto" w:fill="auto"/>
            <w:vAlign w:val="center"/>
            <w:hideMark/>
          </w:tcPr>
          <w:p w14:paraId="291414C3"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2,500</w:t>
            </w:r>
          </w:p>
        </w:tc>
        <w:tc>
          <w:tcPr>
            <w:tcW w:w="629" w:type="pct"/>
            <w:tcBorders>
              <w:top w:val="nil"/>
              <w:left w:val="nil"/>
              <w:bottom w:val="single" w:sz="4" w:space="0" w:color="auto"/>
              <w:right w:val="single" w:sz="4" w:space="0" w:color="auto"/>
            </w:tcBorders>
            <w:shd w:val="clear" w:color="auto" w:fill="auto"/>
            <w:vAlign w:val="center"/>
            <w:hideMark/>
          </w:tcPr>
          <w:p w14:paraId="026D4EBE"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9,819</w:t>
            </w:r>
          </w:p>
        </w:tc>
        <w:tc>
          <w:tcPr>
            <w:tcW w:w="723" w:type="pct"/>
            <w:tcBorders>
              <w:top w:val="nil"/>
              <w:left w:val="nil"/>
              <w:bottom w:val="single" w:sz="4" w:space="0" w:color="auto"/>
              <w:right w:val="single" w:sz="4" w:space="0" w:color="auto"/>
            </w:tcBorders>
            <w:shd w:val="clear" w:color="auto" w:fill="auto"/>
            <w:vAlign w:val="center"/>
            <w:hideMark/>
          </w:tcPr>
          <w:p w14:paraId="36727098"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2,319</w:t>
            </w:r>
          </w:p>
        </w:tc>
        <w:tc>
          <w:tcPr>
            <w:tcW w:w="551" w:type="pct"/>
            <w:tcBorders>
              <w:top w:val="nil"/>
              <w:left w:val="nil"/>
              <w:bottom w:val="single" w:sz="4" w:space="0" w:color="auto"/>
              <w:right w:val="single" w:sz="4" w:space="0" w:color="auto"/>
            </w:tcBorders>
            <w:shd w:val="clear" w:color="auto" w:fill="auto"/>
            <w:vAlign w:val="center"/>
            <w:hideMark/>
          </w:tcPr>
          <w:p w14:paraId="5F563915"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0,000</w:t>
            </w:r>
          </w:p>
        </w:tc>
        <w:tc>
          <w:tcPr>
            <w:tcW w:w="426" w:type="pct"/>
            <w:tcBorders>
              <w:top w:val="nil"/>
              <w:left w:val="nil"/>
              <w:bottom w:val="single" w:sz="4" w:space="0" w:color="auto"/>
              <w:right w:val="single" w:sz="4" w:space="0" w:color="auto"/>
            </w:tcBorders>
            <w:shd w:val="clear" w:color="auto" w:fill="auto"/>
            <w:vAlign w:val="center"/>
            <w:hideMark/>
          </w:tcPr>
          <w:p w14:paraId="09D8BE83"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-76%</w:t>
            </w:r>
          </w:p>
        </w:tc>
      </w:tr>
      <w:tr w:rsidR="00707408" w:rsidRPr="00883A83" w14:paraId="46EB9258"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449A4471"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7</w:t>
            </w:r>
          </w:p>
        </w:tc>
        <w:tc>
          <w:tcPr>
            <w:tcW w:w="1721" w:type="pct"/>
            <w:tcBorders>
              <w:top w:val="nil"/>
              <w:left w:val="nil"/>
              <w:bottom w:val="single" w:sz="4" w:space="0" w:color="auto"/>
              <w:right w:val="single" w:sz="4" w:space="0" w:color="auto"/>
            </w:tcBorders>
            <w:shd w:val="clear" w:color="auto" w:fill="auto"/>
            <w:vAlign w:val="center"/>
            <w:hideMark/>
          </w:tcPr>
          <w:p w14:paraId="6D407D1D"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ВЛ-110 кВ (С-43, С-44, С-45, С-46, С-7Б, С-80/81 отпайка на ПС Научная, С-12, С-75/76, С-3/4,С-15/16, С-7"М", С-82/83, С-84/85, С-86, С-107/108, С-61/C-62, С-56, C-91/C-92) </w:t>
            </w:r>
          </w:p>
        </w:tc>
        <w:tc>
          <w:tcPr>
            <w:tcW w:w="585" w:type="pct"/>
            <w:tcBorders>
              <w:top w:val="nil"/>
              <w:left w:val="nil"/>
              <w:bottom w:val="single" w:sz="4" w:space="0" w:color="auto"/>
              <w:right w:val="single" w:sz="4" w:space="0" w:color="auto"/>
            </w:tcBorders>
            <w:shd w:val="clear" w:color="auto" w:fill="auto"/>
            <w:vAlign w:val="center"/>
            <w:hideMark/>
          </w:tcPr>
          <w:p w14:paraId="5E0CA81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10,000</w:t>
            </w:r>
          </w:p>
        </w:tc>
        <w:tc>
          <w:tcPr>
            <w:tcW w:w="629" w:type="pct"/>
            <w:tcBorders>
              <w:top w:val="nil"/>
              <w:left w:val="nil"/>
              <w:bottom w:val="single" w:sz="4" w:space="0" w:color="auto"/>
              <w:right w:val="single" w:sz="4" w:space="0" w:color="auto"/>
            </w:tcBorders>
            <w:shd w:val="clear" w:color="auto" w:fill="auto"/>
            <w:vAlign w:val="center"/>
            <w:hideMark/>
          </w:tcPr>
          <w:p w14:paraId="269A2DA3"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3,111</w:t>
            </w:r>
          </w:p>
        </w:tc>
        <w:tc>
          <w:tcPr>
            <w:tcW w:w="723" w:type="pct"/>
            <w:tcBorders>
              <w:top w:val="nil"/>
              <w:left w:val="nil"/>
              <w:bottom w:val="single" w:sz="4" w:space="0" w:color="auto"/>
              <w:right w:val="single" w:sz="4" w:space="0" w:color="auto"/>
            </w:tcBorders>
            <w:shd w:val="clear" w:color="auto" w:fill="auto"/>
            <w:vAlign w:val="center"/>
            <w:hideMark/>
          </w:tcPr>
          <w:p w14:paraId="03D59C89"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10,000</w:t>
            </w:r>
          </w:p>
        </w:tc>
        <w:tc>
          <w:tcPr>
            <w:tcW w:w="551" w:type="pct"/>
            <w:tcBorders>
              <w:top w:val="nil"/>
              <w:left w:val="nil"/>
              <w:bottom w:val="single" w:sz="4" w:space="0" w:color="auto"/>
              <w:right w:val="single" w:sz="4" w:space="0" w:color="auto"/>
            </w:tcBorders>
            <w:shd w:val="clear" w:color="auto" w:fill="auto"/>
            <w:vAlign w:val="center"/>
            <w:hideMark/>
          </w:tcPr>
          <w:p w14:paraId="34E2F0D6"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013E1D02"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221%</w:t>
            </w:r>
          </w:p>
        </w:tc>
      </w:tr>
      <w:tr w:rsidR="00707408" w:rsidRPr="00883A83" w14:paraId="5CF992DB"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565A11C9"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8</w:t>
            </w:r>
          </w:p>
        </w:tc>
        <w:tc>
          <w:tcPr>
            <w:tcW w:w="1721" w:type="pct"/>
            <w:tcBorders>
              <w:top w:val="nil"/>
              <w:left w:val="nil"/>
              <w:bottom w:val="single" w:sz="4" w:space="0" w:color="auto"/>
              <w:right w:val="single" w:sz="4" w:space="0" w:color="auto"/>
            </w:tcBorders>
            <w:shd w:val="clear" w:color="auto" w:fill="auto"/>
            <w:vAlign w:val="center"/>
            <w:hideMark/>
          </w:tcPr>
          <w:p w14:paraId="58692CD3"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ВЛ-110 кВ (С-28/С-38, С-103/С-104, С-33, С-11) </w:t>
            </w:r>
          </w:p>
        </w:tc>
        <w:tc>
          <w:tcPr>
            <w:tcW w:w="585" w:type="pct"/>
            <w:tcBorders>
              <w:top w:val="nil"/>
              <w:left w:val="nil"/>
              <w:bottom w:val="single" w:sz="4" w:space="0" w:color="auto"/>
              <w:right w:val="single" w:sz="4" w:space="0" w:color="auto"/>
            </w:tcBorders>
            <w:shd w:val="clear" w:color="auto" w:fill="auto"/>
            <w:vAlign w:val="center"/>
            <w:hideMark/>
          </w:tcPr>
          <w:p w14:paraId="55E98E9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1,402</w:t>
            </w:r>
          </w:p>
        </w:tc>
        <w:tc>
          <w:tcPr>
            <w:tcW w:w="629" w:type="pct"/>
            <w:tcBorders>
              <w:top w:val="nil"/>
              <w:left w:val="nil"/>
              <w:bottom w:val="single" w:sz="4" w:space="0" w:color="auto"/>
              <w:right w:val="single" w:sz="4" w:space="0" w:color="auto"/>
            </w:tcBorders>
            <w:shd w:val="clear" w:color="auto" w:fill="auto"/>
            <w:vAlign w:val="center"/>
            <w:hideMark/>
          </w:tcPr>
          <w:p w14:paraId="7C0F2A70"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15,425</w:t>
            </w:r>
          </w:p>
        </w:tc>
        <w:tc>
          <w:tcPr>
            <w:tcW w:w="723" w:type="pct"/>
            <w:tcBorders>
              <w:top w:val="nil"/>
              <w:left w:val="nil"/>
              <w:bottom w:val="single" w:sz="4" w:space="0" w:color="auto"/>
              <w:right w:val="single" w:sz="4" w:space="0" w:color="auto"/>
            </w:tcBorders>
            <w:shd w:val="clear" w:color="auto" w:fill="auto"/>
            <w:vAlign w:val="center"/>
            <w:hideMark/>
          </w:tcPr>
          <w:p w14:paraId="6CDBFBC0"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1,402</w:t>
            </w:r>
          </w:p>
        </w:tc>
        <w:tc>
          <w:tcPr>
            <w:tcW w:w="551" w:type="pct"/>
            <w:tcBorders>
              <w:top w:val="nil"/>
              <w:left w:val="nil"/>
              <w:bottom w:val="single" w:sz="4" w:space="0" w:color="auto"/>
              <w:right w:val="single" w:sz="4" w:space="0" w:color="auto"/>
            </w:tcBorders>
            <w:shd w:val="clear" w:color="auto" w:fill="auto"/>
            <w:vAlign w:val="center"/>
            <w:hideMark/>
          </w:tcPr>
          <w:p w14:paraId="4E55F8B3"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5332BFE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-91%</w:t>
            </w:r>
          </w:p>
        </w:tc>
      </w:tr>
      <w:tr w:rsidR="00707408" w:rsidRPr="00883A83" w14:paraId="5598EAE1"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6D83B864"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9</w:t>
            </w:r>
          </w:p>
        </w:tc>
        <w:tc>
          <w:tcPr>
            <w:tcW w:w="1721" w:type="pct"/>
            <w:tcBorders>
              <w:top w:val="nil"/>
              <w:left w:val="nil"/>
              <w:bottom w:val="single" w:sz="4" w:space="0" w:color="auto"/>
              <w:right w:val="single" w:sz="4" w:space="0" w:color="auto"/>
            </w:tcBorders>
            <w:shd w:val="clear" w:color="auto" w:fill="auto"/>
            <w:vAlign w:val="center"/>
            <w:hideMark/>
          </w:tcPr>
          <w:p w14:paraId="7145D68D"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ВЛ-35 кВ (3575, 3529, 3538, 3518, 3576, 3568) </w:t>
            </w:r>
          </w:p>
        </w:tc>
        <w:tc>
          <w:tcPr>
            <w:tcW w:w="585" w:type="pct"/>
            <w:tcBorders>
              <w:top w:val="nil"/>
              <w:left w:val="nil"/>
              <w:bottom w:val="single" w:sz="4" w:space="0" w:color="auto"/>
              <w:right w:val="single" w:sz="4" w:space="0" w:color="auto"/>
            </w:tcBorders>
            <w:shd w:val="clear" w:color="auto" w:fill="auto"/>
            <w:vAlign w:val="center"/>
            <w:hideMark/>
          </w:tcPr>
          <w:p w14:paraId="1F44D3BD"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15,330</w:t>
            </w:r>
          </w:p>
        </w:tc>
        <w:tc>
          <w:tcPr>
            <w:tcW w:w="629" w:type="pct"/>
            <w:tcBorders>
              <w:top w:val="nil"/>
              <w:left w:val="nil"/>
              <w:bottom w:val="single" w:sz="4" w:space="0" w:color="auto"/>
              <w:right w:val="single" w:sz="4" w:space="0" w:color="auto"/>
            </w:tcBorders>
            <w:shd w:val="clear" w:color="auto" w:fill="auto"/>
            <w:vAlign w:val="center"/>
            <w:hideMark/>
          </w:tcPr>
          <w:p w14:paraId="2E7BBE85"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14,077</w:t>
            </w:r>
          </w:p>
        </w:tc>
        <w:tc>
          <w:tcPr>
            <w:tcW w:w="723" w:type="pct"/>
            <w:tcBorders>
              <w:top w:val="nil"/>
              <w:left w:val="nil"/>
              <w:bottom w:val="single" w:sz="4" w:space="0" w:color="auto"/>
              <w:right w:val="single" w:sz="4" w:space="0" w:color="auto"/>
            </w:tcBorders>
            <w:shd w:val="clear" w:color="auto" w:fill="auto"/>
            <w:vAlign w:val="center"/>
            <w:hideMark/>
          </w:tcPr>
          <w:p w14:paraId="5C48CB62"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14,192</w:t>
            </w:r>
          </w:p>
        </w:tc>
        <w:tc>
          <w:tcPr>
            <w:tcW w:w="551" w:type="pct"/>
            <w:tcBorders>
              <w:top w:val="nil"/>
              <w:left w:val="nil"/>
              <w:bottom w:val="single" w:sz="4" w:space="0" w:color="auto"/>
              <w:right w:val="single" w:sz="4" w:space="0" w:color="auto"/>
            </w:tcBorders>
            <w:shd w:val="clear" w:color="auto" w:fill="auto"/>
            <w:vAlign w:val="center"/>
            <w:hideMark/>
          </w:tcPr>
          <w:p w14:paraId="6FAF4AF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0,001</w:t>
            </w:r>
          </w:p>
        </w:tc>
        <w:tc>
          <w:tcPr>
            <w:tcW w:w="426" w:type="pct"/>
            <w:tcBorders>
              <w:top w:val="nil"/>
              <w:left w:val="nil"/>
              <w:bottom w:val="single" w:sz="4" w:space="0" w:color="auto"/>
              <w:right w:val="single" w:sz="4" w:space="0" w:color="auto"/>
            </w:tcBorders>
            <w:shd w:val="clear" w:color="auto" w:fill="auto"/>
            <w:vAlign w:val="center"/>
            <w:hideMark/>
          </w:tcPr>
          <w:p w14:paraId="32DCA454"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w:t>
            </w:r>
          </w:p>
        </w:tc>
      </w:tr>
      <w:tr w:rsidR="00707408" w:rsidRPr="00883A83" w14:paraId="0C351666"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667794B3"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10</w:t>
            </w:r>
          </w:p>
        </w:tc>
        <w:tc>
          <w:tcPr>
            <w:tcW w:w="1721" w:type="pct"/>
            <w:tcBorders>
              <w:top w:val="nil"/>
              <w:left w:val="nil"/>
              <w:bottom w:val="single" w:sz="4" w:space="0" w:color="auto"/>
              <w:right w:val="single" w:sz="4" w:space="0" w:color="auto"/>
            </w:tcBorders>
            <w:shd w:val="clear" w:color="auto" w:fill="auto"/>
            <w:vAlign w:val="center"/>
            <w:hideMark/>
          </w:tcPr>
          <w:p w14:paraId="14908480"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ВЛ-35 кВ (3517, 3519, 3533, 3573, 35-180/181, 35-42/13) </w:t>
            </w:r>
          </w:p>
        </w:tc>
        <w:tc>
          <w:tcPr>
            <w:tcW w:w="585" w:type="pct"/>
            <w:tcBorders>
              <w:top w:val="nil"/>
              <w:left w:val="nil"/>
              <w:bottom w:val="single" w:sz="4" w:space="0" w:color="auto"/>
              <w:right w:val="single" w:sz="4" w:space="0" w:color="auto"/>
            </w:tcBorders>
            <w:shd w:val="clear" w:color="auto" w:fill="auto"/>
            <w:vAlign w:val="center"/>
            <w:hideMark/>
          </w:tcPr>
          <w:p w14:paraId="0737E47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29" w:type="pct"/>
            <w:tcBorders>
              <w:top w:val="nil"/>
              <w:left w:val="nil"/>
              <w:bottom w:val="single" w:sz="4" w:space="0" w:color="auto"/>
              <w:right w:val="single" w:sz="4" w:space="0" w:color="auto"/>
            </w:tcBorders>
            <w:shd w:val="clear" w:color="auto" w:fill="auto"/>
            <w:vAlign w:val="center"/>
            <w:hideMark/>
          </w:tcPr>
          <w:p w14:paraId="06437089"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0,877</w:t>
            </w:r>
          </w:p>
        </w:tc>
        <w:tc>
          <w:tcPr>
            <w:tcW w:w="723" w:type="pct"/>
            <w:tcBorders>
              <w:top w:val="nil"/>
              <w:left w:val="nil"/>
              <w:bottom w:val="single" w:sz="4" w:space="0" w:color="auto"/>
              <w:right w:val="single" w:sz="4" w:space="0" w:color="auto"/>
            </w:tcBorders>
            <w:shd w:val="clear" w:color="auto" w:fill="auto"/>
            <w:vAlign w:val="center"/>
            <w:hideMark/>
          </w:tcPr>
          <w:p w14:paraId="6440F50F"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551" w:type="pct"/>
            <w:tcBorders>
              <w:top w:val="nil"/>
              <w:left w:val="nil"/>
              <w:bottom w:val="single" w:sz="4" w:space="0" w:color="auto"/>
              <w:right w:val="single" w:sz="4" w:space="0" w:color="auto"/>
            </w:tcBorders>
            <w:shd w:val="clear" w:color="auto" w:fill="auto"/>
            <w:vAlign w:val="center"/>
            <w:hideMark/>
          </w:tcPr>
          <w:p w14:paraId="2B06309E"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2783F404"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-100%</w:t>
            </w:r>
          </w:p>
        </w:tc>
      </w:tr>
      <w:tr w:rsidR="00707408" w:rsidRPr="00883A83" w14:paraId="39342FED"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6BA8EB78"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11</w:t>
            </w:r>
          </w:p>
        </w:tc>
        <w:tc>
          <w:tcPr>
            <w:tcW w:w="1721" w:type="pct"/>
            <w:tcBorders>
              <w:top w:val="nil"/>
              <w:left w:val="nil"/>
              <w:bottom w:val="single" w:sz="4" w:space="0" w:color="auto"/>
              <w:right w:val="single" w:sz="4" w:space="0" w:color="auto"/>
            </w:tcBorders>
            <w:shd w:val="clear" w:color="auto" w:fill="auto"/>
            <w:vAlign w:val="center"/>
            <w:hideMark/>
          </w:tcPr>
          <w:p w14:paraId="4A5E3F13"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ПС 110кВ "Сайга". Замена АКБ, зарядных устройств, щита постоянного тока </w:t>
            </w:r>
          </w:p>
        </w:tc>
        <w:tc>
          <w:tcPr>
            <w:tcW w:w="585" w:type="pct"/>
            <w:tcBorders>
              <w:top w:val="nil"/>
              <w:left w:val="nil"/>
              <w:bottom w:val="single" w:sz="4" w:space="0" w:color="auto"/>
              <w:right w:val="single" w:sz="4" w:space="0" w:color="auto"/>
            </w:tcBorders>
            <w:shd w:val="clear" w:color="auto" w:fill="auto"/>
            <w:vAlign w:val="center"/>
            <w:hideMark/>
          </w:tcPr>
          <w:p w14:paraId="1CA685B6"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29" w:type="pct"/>
            <w:tcBorders>
              <w:top w:val="nil"/>
              <w:left w:val="nil"/>
              <w:bottom w:val="single" w:sz="4" w:space="0" w:color="auto"/>
              <w:right w:val="single" w:sz="4" w:space="0" w:color="auto"/>
            </w:tcBorders>
            <w:shd w:val="clear" w:color="auto" w:fill="auto"/>
            <w:vAlign w:val="center"/>
            <w:hideMark/>
          </w:tcPr>
          <w:p w14:paraId="3B64475F"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6,545</w:t>
            </w:r>
          </w:p>
        </w:tc>
        <w:tc>
          <w:tcPr>
            <w:tcW w:w="723" w:type="pct"/>
            <w:tcBorders>
              <w:top w:val="nil"/>
              <w:left w:val="nil"/>
              <w:bottom w:val="single" w:sz="4" w:space="0" w:color="auto"/>
              <w:right w:val="single" w:sz="4" w:space="0" w:color="auto"/>
            </w:tcBorders>
            <w:shd w:val="clear" w:color="auto" w:fill="auto"/>
            <w:vAlign w:val="center"/>
            <w:hideMark/>
          </w:tcPr>
          <w:p w14:paraId="1112E074"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0,055</w:t>
            </w:r>
          </w:p>
        </w:tc>
        <w:tc>
          <w:tcPr>
            <w:tcW w:w="551" w:type="pct"/>
            <w:tcBorders>
              <w:top w:val="nil"/>
              <w:left w:val="nil"/>
              <w:bottom w:val="single" w:sz="4" w:space="0" w:color="auto"/>
              <w:right w:val="single" w:sz="4" w:space="0" w:color="auto"/>
            </w:tcBorders>
            <w:shd w:val="clear" w:color="auto" w:fill="auto"/>
            <w:vAlign w:val="center"/>
            <w:hideMark/>
          </w:tcPr>
          <w:p w14:paraId="1C398CE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0,000</w:t>
            </w:r>
          </w:p>
        </w:tc>
        <w:tc>
          <w:tcPr>
            <w:tcW w:w="426" w:type="pct"/>
            <w:tcBorders>
              <w:top w:val="nil"/>
              <w:left w:val="nil"/>
              <w:bottom w:val="single" w:sz="4" w:space="0" w:color="auto"/>
              <w:right w:val="single" w:sz="4" w:space="0" w:color="auto"/>
            </w:tcBorders>
            <w:shd w:val="clear" w:color="auto" w:fill="auto"/>
            <w:vAlign w:val="center"/>
            <w:hideMark/>
          </w:tcPr>
          <w:p w14:paraId="66DFF7D9"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-101%</w:t>
            </w:r>
          </w:p>
        </w:tc>
      </w:tr>
      <w:tr w:rsidR="00707408" w:rsidRPr="00883A83" w14:paraId="620AA38D"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221F66C0"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12</w:t>
            </w:r>
          </w:p>
        </w:tc>
        <w:tc>
          <w:tcPr>
            <w:tcW w:w="1721" w:type="pct"/>
            <w:tcBorders>
              <w:top w:val="nil"/>
              <w:left w:val="nil"/>
              <w:bottom w:val="single" w:sz="4" w:space="0" w:color="auto"/>
              <w:right w:val="single" w:sz="4" w:space="0" w:color="auto"/>
            </w:tcBorders>
            <w:shd w:val="clear" w:color="auto" w:fill="auto"/>
            <w:vAlign w:val="center"/>
            <w:hideMark/>
          </w:tcPr>
          <w:p w14:paraId="29B58A73"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ПС 110 кВ "Колпашево". Замена масляных выключателей на вакуумные с МП РЗА, установка дуговой защиты </w:t>
            </w:r>
          </w:p>
        </w:tc>
        <w:tc>
          <w:tcPr>
            <w:tcW w:w="585" w:type="pct"/>
            <w:tcBorders>
              <w:top w:val="nil"/>
              <w:left w:val="nil"/>
              <w:bottom w:val="single" w:sz="4" w:space="0" w:color="auto"/>
              <w:right w:val="single" w:sz="4" w:space="0" w:color="auto"/>
            </w:tcBorders>
            <w:shd w:val="clear" w:color="auto" w:fill="auto"/>
            <w:vAlign w:val="center"/>
            <w:hideMark/>
          </w:tcPr>
          <w:p w14:paraId="348D282F"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15,215</w:t>
            </w:r>
          </w:p>
        </w:tc>
        <w:tc>
          <w:tcPr>
            <w:tcW w:w="629" w:type="pct"/>
            <w:tcBorders>
              <w:top w:val="nil"/>
              <w:left w:val="nil"/>
              <w:bottom w:val="single" w:sz="4" w:space="0" w:color="auto"/>
              <w:right w:val="single" w:sz="4" w:space="0" w:color="auto"/>
            </w:tcBorders>
            <w:shd w:val="clear" w:color="auto" w:fill="auto"/>
            <w:vAlign w:val="center"/>
            <w:hideMark/>
          </w:tcPr>
          <w:p w14:paraId="264B54B7"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1,029</w:t>
            </w:r>
          </w:p>
        </w:tc>
        <w:tc>
          <w:tcPr>
            <w:tcW w:w="723" w:type="pct"/>
            <w:tcBorders>
              <w:top w:val="nil"/>
              <w:left w:val="nil"/>
              <w:bottom w:val="single" w:sz="4" w:space="0" w:color="auto"/>
              <w:right w:val="single" w:sz="4" w:space="0" w:color="auto"/>
            </w:tcBorders>
            <w:shd w:val="clear" w:color="auto" w:fill="auto"/>
            <w:vAlign w:val="center"/>
            <w:hideMark/>
          </w:tcPr>
          <w:p w14:paraId="32FDA874"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15,215</w:t>
            </w:r>
          </w:p>
        </w:tc>
        <w:tc>
          <w:tcPr>
            <w:tcW w:w="551" w:type="pct"/>
            <w:tcBorders>
              <w:top w:val="nil"/>
              <w:left w:val="nil"/>
              <w:bottom w:val="single" w:sz="4" w:space="0" w:color="auto"/>
              <w:right w:val="single" w:sz="4" w:space="0" w:color="auto"/>
            </w:tcBorders>
            <w:shd w:val="clear" w:color="auto" w:fill="auto"/>
            <w:vAlign w:val="center"/>
            <w:hideMark/>
          </w:tcPr>
          <w:p w14:paraId="483437EB"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1651FAAE"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1379%</w:t>
            </w:r>
          </w:p>
        </w:tc>
      </w:tr>
      <w:tr w:rsidR="00707408" w:rsidRPr="00883A83" w14:paraId="43449B5E"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4D3136DB"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13</w:t>
            </w:r>
          </w:p>
        </w:tc>
        <w:tc>
          <w:tcPr>
            <w:tcW w:w="1721" w:type="pct"/>
            <w:tcBorders>
              <w:top w:val="nil"/>
              <w:left w:val="nil"/>
              <w:bottom w:val="single" w:sz="4" w:space="0" w:color="auto"/>
              <w:right w:val="single" w:sz="4" w:space="0" w:color="auto"/>
            </w:tcBorders>
            <w:shd w:val="clear" w:color="auto" w:fill="auto"/>
            <w:vAlign w:val="center"/>
            <w:hideMark/>
          </w:tcPr>
          <w:p w14:paraId="74125934"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ПС35кВ Южная.Реконструкция зданий ОПУ,КРУ,кабельных каналов ОРУ,щита постоянного тока с </w:t>
            </w:r>
            <w:r w:rsidRPr="00883A83">
              <w:rPr>
                <w:rFonts w:ascii="Myriad Pro" w:hAnsi="Myriad Pro" w:cs="Arial"/>
                <w:color w:val="0D0D0D"/>
                <w:sz w:val="18"/>
                <w:szCs w:val="18"/>
              </w:rPr>
              <w:lastRenderedPageBreak/>
              <w:t xml:space="preserve">заменой зарядно-подзарядных агрегатов,ЩСН,ЩПТ,АБ на необслуживаемую,ячеек на вакуумные,модернизация РЗА трансформаторов,установка дуговой защиты </w:t>
            </w:r>
          </w:p>
        </w:tc>
        <w:tc>
          <w:tcPr>
            <w:tcW w:w="585" w:type="pct"/>
            <w:tcBorders>
              <w:top w:val="nil"/>
              <w:left w:val="nil"/>
              <w:bottom w:val="single" w:sz="4" w:space="0" w:color="auto"/>
              <w:right w:val="single" w:sz="4" w:space="0" w:color="auto"/>
            </w:tcBorders>
            <w:shd w:val="clear" w:color="auto" w:fill="auto"/>
            <w:vAlign w:val="center"/>
            <w:hideMark/>
          </w:tcPr>
          <w:p w14:paraId="7EF5246F"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lastRenderedPageBreak/>
              <w:t>0,529</w:t>
            </w:r>
          </w:p>
        </w:tc>
        <w:tc>
          <w:tcPr>
            <w:tcW w:w="629" w:type="pct"/>
            <w:tcBorders>
              <w:top w:val="nil"/>
              <w:left w:val="nil"/>
              <w:bottom w:val="single" w:sz="4" w:space="0" w:color="auto"/>
              <w:right w:val="single" w:sz="4" w:space="0" w:color="auto"/>
            </w:tcBorders>
            <w:shd w:val="clear" w:color="auto" w:fill="auto"/>
            <w:vAlign w:val="center"/>
            <w:hideMark/>
          </w:tcPr>
          <w:p w14:paraId="1D83C2F8"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1,454</w:t>
            </w:r>
          </w:p>
        </w:tc>
        <w:tc>
          <w:tcPr>
            <w:tcW w:w="723" w:type="pct"/>
            <w:tcBorders>
              <w:top w:val="nil"/>
              <w:left w:val="nil"/>
              <w:bottom w:val="single" w:sz="4" w:space="0" w:color="auto"/>
              <w:right w:val="single" w:sz="4" w:space="0" w:color="auto"/>
            </w:tcBorders>
            <w:shd w:val="clear" w:color="auto" w:fill="auto"/>
            <w:vAlign w:val="center"/>
            <w:hideMark/>
          </w:tcPr>
          <w:p w14:paraId="62DB5552"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0,529</w:t>
            </w:r>
          </w:p>
        </w:tc>
        <w:tc>
          <w:tcPr>
            <w:tcW w:w="551" w:type="pct"/>
            <w:tcBorders>
              <w:top w:val="nil"/>
              <w:left w:val="nil"/>
              <w:bottom w:val="single" w:sz="4" w:space="0" w:color="auto"/>
              <w:right w:val="single" w:sz="4" w:space="0" w:color="auto"/>
            </w:tcBorders>
            <w:shd w:val="clear" w:color="auto" w:fill="auto"/>
            <w:vAlign w:val="center"/>
            <w:hideMark/>
          </w:tcPr>
          <w:p w14:paraId="13651198"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2760AFCA"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-64%</w:t>
            </w:r>
          </w:p>
        </w:tc>
      </w:tr>
      <w:tr w:rsidR="00707408" w:rsidRPr="00883A83" w14:paraId="0F608A29"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3A094DD3"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14</w:t>
            </w:r>
          </w:p>
        </w:tc>
        <w:tc>
          <w:tcPr>
            <w:tcW w:w="1721" w:type="pct"/>
            <w:tcBorders>
              <w:top w:val="nil"/>
              <w:left w:val="nil"/>
              <w:bottom w:val="single" w:sz="4" w:space="0" w:color="auto"/>
              <w:right w:val="single" w:sz="4" w:space="0" w:color="auto"/>
            </w:tcBorders>
            <w:shd w:val="clear" w:color="auto" w:fill="auto"/>
            <w:vAlign w:val="center"/>
            <w:hideMark/>
          </w:tcPr>
          <w:p w14:paraId="11FB67FB"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ВЛ-10 кВ (ПР-1012, П-1006, ПР-1006, П-6) </w:t>
            </w:r>
          </w:p>
        </w:tc>
        <w:tc>
          <w:tcPr>
            <w:tcW w:w="585" w:type="pct"/>
            <w:tcBorders>
              <w:top w:val="nil"/>
              <w:left w:val="nil"/>
              <w:bottom w:val="single" w:sz="4" w:space="0" w:color="auto"/>
              <w:right w:val="single" w:sz="4" w:space="0" w:color="auto"/>
            </w:tcBorders>
            <w:shd w:val="clear" w:color="auto" w:fill="auto"/>
            <w:vAlign w:val="center"/>
            <w:hideMark/>
          </w:tcPr>
          <w:p w14:paraId="74D0B0DE"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6,600</w:t>
            </w:r>
          </w:p>
        </w:tc>
        <w:tc>
          <w:tcPr>
            <w:tcW w:w="629" w:type="pct"/>
            <w:tcBorders>
              <w:top w:val="nil"/>
              <w:left w:val="nil"/>
              <w:bottom w:val="single" w:sz="4" w:space="0" w:color="auto"/>
              <w:right w:val="single" w:sz="4" w:space="0" w:color="auto"/>
            </w:tcBorders>
            <w:shd w:val="clear" w:color="auto" w:fill="auto"/>
            <w:vAlign w:val="center"/>
            <w:hideMark/>
          </w:tcPr>
          <w:p w14:paraId="051E26B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5,958</w:t>
            </w:r>
          </w:p>
        </w:tc>
        <w:tc>
          <w:tcPr>
            <w:tcW w:w="723" w:type="pct"/>
            <w:tcBorders>
              <w:top w:val="nil"/>
              <w:left w:val="nil"/>
              <w:bottom w:val="single" w:sz="4" w:space="0" w:color="auto"/>
              <w:right w:val="single" w:sz="4" w:space="0" w:color="auto"/>
            </w:tcBorders>
            <w:shd w:val="clear" w:color="auto" w:fill="auto"/>
            <w:vAlign w:val="center"/>
            <w:hideMark/>
          </w:tcPr>
          <w:p w14:paraId="70BF1975"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5,243</w:t>
            </w:r>
          </w:p>
        </w:tc>
        <w:tc>
          <w:tcPr>
            <w:tcW w:w="551" w:type="pct"/>
            <w:tcBorders>
              <w:top w:val="nil"/>
              <w:left w:val="nil"/>
              <w:bottom w:val="single" w:sz="4" w:space="0" w:color="auto"/>
              <w:right w:val="single" w:sz="4" w:space="0" w:color="auto"/>
            </w:tcBorders>
            <w:shd w:val="clear" w:color="auto" w:fill="auto"/>
            <w:vAlign w:val="center"/>
            <w:hideMark/>
          </w:tcPr>
          <w:p w14:paraId="6E40907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0,001</w:t>
            </w:r>
          </w:p>
        </w:tc>
        <w:tc>
          <w:tcPr>
            <w:tcW w:w="426" w:type="pct"/>
            <w:tcBorders>
              <w:top w:val="nil"/>
              <w:left w:val="nil"/>
              <w:bottom w:val="single" w:sz="4" w:space="0" w:color="auto"/>
              <w:right w:val="single" w:sz="4" w:space="0" w:color="auto"/>
            </w:tcBorders>
            <w:shd w:val="clear" w:color="auto" w:fill="auto"/>
            <w:vAlign w:val="center"/>
            <w:hideMark/>
          </w:tcPr>
          <w:p w14:paraId="3DF23177"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-12%</w:t>
            </w:r>
          </w:p>
        </w:tc>
      </w:tr>
      <w:tr w:rsidR="00707408" w:rsidRPr="00883A83" w14:paraId="36E2BDBD"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05A0F7E7"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15</w:t>
            </w:r>
          </w:p>
        </w:tc>
        <w:tc>
          <w:tcPr>
            <w:tcW w:w="1721" w:type="pct"/>
            <w:tcBorders>
              <w:top w:val="nil"/>
              <w:left w:val="nil"/>
              <w:bottom w:val="single" w:sz="4" w:space="0" w:color="auto"/>
              <w:right w:val="single" w:sz="4" w:space="0" w:color="auto"/>
            </w:tcBorders>
            <w:shd w:val="clear" w:color="auto" w:fill="auto"/>
            <w:vAlign w:val="center"/>
            <w:hideMark/>
          </w:tcPr>
          <w:p w14:paraId="0B530474"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ВЛ-10кВ (М-31) </w:t>
            </w:r>
          </w:p>
        </w:tc>
        <w:tc>
          <w:tcPr>
            <w:tcW w:w="585" w:type="pct"/>
            <w:tcBorders>
              <w:top w:val="nil"/>
              <w:left w:val="nil"/>
              <w:bottom w:val="single" w:sz="4" w:space="0" w:color="auto"/>
              <w:right w:val="single" w:sz="4" w:space="0" w:color="auto"/>
            </w:tcBorders>
            <w:shd w:val="clear" w:color="auto" w:fill="auto"/>
            <w:vAlign w:val="center"/>
            <w:hideMark/>
          </w:tcPr>
          <w:p w14:paraId="0ADE9E13"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1,029</w:t>
            </w:r>
          </w:p>
        </w:tc>
        <w:tc>
          <w:tcPr>
            <w:tcW w:w="629" w:type="pct"/>
            <w:tcBorders>
              <w:top w:val="nil"/>
              <w:left w:val="nil"/>
              <w:bottom w:val="single" w:sz="4" w:space="0" w:color="auto"/>
              <w:right w:val="single" w:sz="4" w:space="0" w:color="auto"/>
            </w:tcBorders>
            <w:shd w:val="clear" w:color="auto" w:fill="auto"/>
            <w:vAlign w:val="center"/>
            <w:hideMark/>
          </w:tcPr>
          <w:p w14:paraId="196300C4"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0,078</w:t>
            </w:r>
          </w:p>
        </w:tc>
        <w:tc>
          <w:tcPr>
            <w:tcW w:w="723" w:type="pct"/>
            <w:tcBorders>
              <w:top w:val="nil"/>
              <w:left w:val="nil"/>
              <w:bottom w:val="single" w:sz="4" w:space="0" w:color="auto"/>
              <w:right w:val="single" w:sz="4" w:space="0" w:color="auto"/>
            </w:tcBorders>
            <w:shd w:val="clear" w:color="auto" w:fill="auto"/>
            <w:vAlign w:val="center"/>
            <w:hideMark/>
          </w:tcPr>
          <w:p w14:paraId="06212C15"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1,029</w:t>
            </w:r>
          </w:p>
        </w:tc>
        <w:tc>
          <w:tcPr>
            <w:tcW w:w="551" w:type="pct"/>
            <w:tcBorders>
              <w:top w:val="nil"/>
              <w:left w:val="nil"/>
              <w:bottom w:val="single" w:sz="4" w:space="0" w:color="auto"/>
              <w:right w:val="single" w:sz="4" w:space="0" w:color="auto"/>
            </w:tcBorders>
            <w:shd w:val="clear" w:color="auto" w:fill="auto"/>
            <w:vAlign w:val="center"/>
            <w:hideMark/>
          </w:tcPr>
          <w:p w14:paraId="41A4E30B"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6DA6E66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1218%</w:t>
            </w:r>
          </w:p>
        </w:tc>
      </w:tr>
      <w:tr w:rsidR="00707408" w:rsidRPr="00883A83" w14:paraId="5AEDABFA"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3395C2EB"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16</w:t>
            </w:r>
          </w:p>
        </w:tc>
        <w:tc>
          <w:tcPr>
            <w:tcW w:w="1721" w:type="pct"/>
            <w:tcBorders>
              <w:top w:val="nil"/>
              <w:left w:val="nil"/>
              <w:bottom w:val="single" w:sz="4" w:space="0" w:color="auto"/>
              <w:right w:val="single" w:sz="4" w:space="0" w:color="auto"/>
            </w:tcBorders>
            <w:shd w:val="clear" w:color="auto" w:fill="auto"/>
            <w:vAlign w:val="center"/>
            <w:hideMark/>
          </w:tcPr>
          <w:p w14:paraId="1363813F"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ВЛ-0,4 кВ для обеспечения качества электроэнергии у потребителей по зоне ЦЭС </w:t>
            </w:r>
          </w:p>
        </w:tc>
        <w:tc>
          <w:tcPr>
            <w:tcW w:w="585" w:type="pct"/>
            <w:tcBorders>
              <w:top w:val="nil"/>
              <w:left w:val="nil"/>
              <w:bottom w:val="single" w:sz="4" w:space="0" w:color="auto"/>
              <w:right w:val="single" w:sz="4" w:space="0" w:color="auto"/>
            </w:tcBorders>
            <w:shd w:val="clear" w:color="auto" w:fill="auto"/>
            <w:vAlign w:val="center"/>
            <w:hideMark/>
          </w:tcPr>
          <w:p w14:paraId="6B62197D"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1,454</w:t>
            </w:r>
          </w:p>
        </w:tc>
        <w:tc>
          <w:tcPr>
            <w:tcW w:w="629" w:type="pct"/>
            <w:tcBorders>
              <w:top w:val="nil"/>
              <w:left w:val="nil"/>
              <w:bottom w:val="single" w:sz="4" w:space="0" w:color="auto"/>
              <w:right w:val="single" w:sz="4" w:space="0" w:color="auto"/>
            </w:tcBorders>
            <w:shd w:val="clear" w:color="auto" w:fill="auto"/>
            <w:vAlign w:val="center"/>
            <w:hideMark/>
          </w:tcPr>
          <w:p w14:paraId="2D78B4D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11,211</w:t>
            </w:r>
          </w:p>
        </w:tc>
        <w:tc>
          <w:tcPr>
            <w:tcW w:w="723" w:type="pct"/>
            <w:tcBorders>
              <w:top w:val="nil"/>
              <w:left w:val="nil"/>
              <w:bottom w:val="single" w:sz="4" w:space="0" w:color="auto"/>
              <w:right w:val="single" w:sz="4" w:space="0" w:color="auto"/>
            </w:tcBorders>
            <w:shd w:val="clear" w:color="auto" w:fill="auto"/>
            <w:vAlign w:val="center"/>
            <w:hideMark/>
          </w:tcPr>
          <w:p w14:paraId="0ABD78B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5,032</w:t>
            </w:r>
          </w:p>
        </w:tc>
        <w:tc>
          <w:tcPr>
            <w:tcW w:w="551" w:type="pct"/>
            <w:tcBorders>
              <w:top w:val="nil"/>
              <w:left w:val="nil"/>
              <w:bottom w:val="single" w:sz="4" w:space="0" w:color="auto"/>
              <w:right w:val="single" w:sz="4" w:space="0" w:color="auto"/>
            </w:tcBorders>
            <w:shd w:val="clear" w:color="auto" w:fill="auto"/>
            <w:vAlign w:val="center"/>
            <w:hideMark/>
          </w:tcPr>
          <w:p w14:paraId="21CBCBB6"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0,006</w:t>
            </w:r>
          </w:p>
        </w:tc>
        <w:tc>
          <w:tcPr>
            <w:tcW w:w="426" w:type="pct"/>
            <w:tcBorders>
              <w:top w:val="nil"/>
              <w:left w:val="nil"/>
              <w:bottom w:val="single" w:sz="4" w:space="0" w:color="auto"/>
              <w:right w:val="single" w:sz="4" w:space="0" w:color="auto"/>
            </w:tcBorders>
            <w:shd w:val="clear" w:color="auto" w:fill="auto"/>
            <w:vAlign w:val="center"/>
            <w:hideMark/>
          </w:tcPr>
          <w:p w14:paraId="2252BB7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-145%</w:t>
            </w:r>
          </w:p>
        </w:tc>
      </w:tr>
      <w:tr w:rsidR="00707408" w:rsidRPr="00883A83" w14:paraId="2A1196C7"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6AEB6C0F"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17</w:t>
            </w:r>
          </w:p>
        </w:tc>
        <w:tc>
          <w:tcPr>
            <w:tcW w:w="1721" w:type="pct"/>
            <w:tcBorders>
              <w:top w:val="nil"/>
              <w:left w:val="nil"/>
              <w:bottom w:val="single" w:sz="4" w:space="0" w:color="auto"/>
              <w:right w:val="single" w:sz="4" w:space="0" w:color="auto"/>
            </w:tcBorders>
            <w:shd w:val="clear" w:color="auto" w:fill="auto"/>
            <w:vAlign w:val="center"/>
            <w:hideMark/>
          </w:tcPr>
          <w:p w14:paraId="649D7E46"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ограждения ПС Малиновка </w:t>
            </w:r>
          </w:p>
        </w:tc>
        <w:tc>
          <w:tcPr>
            <w:tcW w:w="585" w:type="pct"/>
            <w:tcBorders>
              <w:top w:val="nil"/>
              <w:left w:val="nil"/>
              <w:bottom w:val="single" w:sz="4" w:space="0" w:color="auto"/>
              <w:right w:val="single" w:sz="4" w:space="0" w:color="auto"/>
            </w:tcBorders>
            <w:shd w:val="clear" w:color="auto" w:fill="auto"/>
            <w:vAlign w:val="center"/>
            <w:hideMark/>
          </w:tcPr>
          <w:p w14:paraId="090222F8"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29" w:type="pct"/>
            <w:tcBorders>
              <w:top w:val="nil"/>
              <w:left w:val="nil"/>
              <w:bottom w:val="single" w:sz="4" w:space="0" w:color="auto"/>
              <w:right w:val="single" w:sz="4" w:space="0" w:color="auto"/>
            </w:tcBorders>
            <w:shd w:val="clear" w:color="auto" w:fill="auto"/>
            <w:vAlign w:val="center"/>
            <w:hideMark/>
          </w:tcPr>
          <w:p w14:paraId="320427E9"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2,651</w:t>
            </w:r>
          </w:p>
        </w:tc>
        <w:tc>
          <w:tcPr>
            <w:tcW w:w="723" w:type="pct"/>
            <w:tcBorders>
              <w:top w:val="nil"/>
              <w:left w:val="nil"/>
              <w:bottom w:val="single" w:sz="4" w:space="0" w:color="auto"/>
              <w:right w:val="single" w:sz="4" w:space="0" w:color="auto"/>
            </w:tcBorders>
            <w:shd w:val="clear" w:color="auto" w:fill="auto"/>
            <w:vAlign w:val="center"/>
            <w:hideMark/>
          </w:tcPr>
          <w:p w14:paraId="647BE8BD"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0,056</w:t>
            </w:r>
          </w:p>
        </w:tc>
        <w:tc>
          <w:tcPr>
            <w:tcW w:w="551" w:type="pct"/>
            <w:tcBorders>
              <w:top w:val="nil"/>
              <w:left w:val="nil"/>
              <w:bottom w:val="single" w:sz="4" w:space="0" w:color="auto"/>
              <w:right w:val="single" w:sz="4" w:space="0" w:color="auto"/>
            </w:tcBorders>
            <w:shd w:val="clear" w:color="auto" w:fill="auto"/>
            <w:vAlign w:val="center"/>
            <w:hideMark/>
          </w:tcPr>
          <w:p w14:paraId="009C855D"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0,000</w:t>
            </w:r>
          </w:p>
        </w:tc>
        <w:tc>
          <w:tcPr>
            <w:tcW w:w="426" w:type="pct"/>
            <w:tcBorders>
              <w:top w:val="nil"/>
              <w:left w:val="nil"/>
              <w:bottom w:val="single" w:sz="4" w:space="0" w:color="auto"/>
              <w:right w:val="single" w:sz="4" w:space="0" w:color="auto"/>
            </w:tcBorders>
            <w:shd w:val="clear" w:color="auto" w:fill="auto"/>
            <w:vAlign w:val="center"/>
            <w:hideMark/>
          </w:tcPr>
          <w:p w14:paraId="0FB4E714"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-102%</w:t>
            </w:r>
          </w:p>
        </w:tc>
      </w:tr>
      <w:tr w:rsidR="00707408" w:rsidRPr="00883A83" w14:paraId="259F1EDF"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7FD20B38"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18</w:t>
            </w:r>
          </w:p>
        </w:tc>
        <w:tc>
          <w:tcPr>
            <w:tcW w:w="1721" w:type="pct"/>
            <w:tcBorders>
              <w:top w:val="nil"/>
              <w:left w:val="nil"/>
              <w:bottom w:val="single" w:sz="4" w:space="0" w:color="auto"/>
              <w:right w:val="single" w:sz="4" w:space="0" w:color="auto"/>
            </w:tcBorders>
            <w:shd w:val="clear" w:color="auto" w:fill="auto"/>
            <w:vAlign w:val="center"/>
            <w:hideMark/>
          </w:tcPr>
          <w:p w14:paraId="3805715F"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ограждения ПС "Северная" </w:t>
            </w:r>
          </w:p>
        </w:tc>
        <w:tc>
          <w:tcPr>
            <w:tcW w:w="585" w:type="pct"/>
            <w:tcBorders>
              <w:top w:val="nil"/>
              <w:left w:val="nil"/>
              <w:bottom w:val="single" w:sz="4" w:space="0" w:color="auto"/>
              <w:right w:val="single" w:sz="4" w:space="0" w:color="auto"/>
            </w:tcBorders>
            <w:shd w:val="clear" w:color="auto" w:fill="auto"/>
            <w:vAlign w:val="center"/>
            <w:hideMark/>
          </w:tcPr>
          <w:p w14:paraId="43DB1BB5"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29" w:type="pct"/>
            <w:tcBorders>
              <w:top w:val="nil"/>
              <w:left w:val="nil"/>
              <w:bottom w:val="single" w:sz="4" w:space="0" w:color="auto"/>
              <w:right w:val="single" w:sz="4" w:space="0" w:color="auto"/>
            </w:tcBorders>
            <w:shd w:val="clear" w:color="auto" w:fill="auto"/>
            <w:vAlign w:val="center"/>
            <w:hideMark/>
          </w:tcPr>
          <w:p w14:paraId="47C2D28F"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3,531</w:t>
            </w:r>
          </w:p>
        </w:tc>
        <w:tc>
          <w:tcPr>
            <w:tcW w:w="723" w:type="pct"/>
            <w:tcBorders>
              <w:top w:val="nil"/>
              <w:left w:val="nil"/>
              <w:bottom w:val="single" w:sz="4" w:space="0" w:color="auto"/>
              <w:right w:val="single" w:sz="4" w:space="0" w:color="auto"/>
            </w:tcBorders>
            <w:shd w:val="clear" w:color="auto" w:fill="auto"/>
            <w:vAlign w:val="center"/>
            <w:hideMark/>
          </w:tcPr>
          <w:p w14:paraId="18148FB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0,076</w:t>
            </w:r>
          </w:p>
        </w:tc>
        <w:tc>
          <w:tcPr>
            <w:tcW w:w="551" w:type="pct"/>
            <w:tcBorders>
              <w:top w:val="nil"/>
              <w:left w:val="nil"/>
              <w:bottom w:val="single" w:sz="4" w:space="0" w:color="auto"/>
              <w:right w:val="single" w:sz="4" w:space="0" w:color="auto"/>
            </w:tcBorders>
            <w:shd w:val="clear" w:color="auto" w:fill="auto"/>
            <w:vAlign w:val="center"/>
            <w:hideMark/>
          </w:tcPr>
          <w:p w14:paraId="67D947A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0,000</w:t>
            </w:r>
          </w:p>
        </w:tc>
        <w:tc>
          <w:tcPr>
            <w:tcW w:w="426" w:type="pct"/>
            <w:tcBorders>
              <w:top w:val="nil"/>
              <w:left w:val="nil"/>
              <w:bottom w:val="single" w:sz="4" w:space="0" w:color="auto"/>
              <w:right w:val="single" w:sz="4" w:space="0" w:color="auto"/>
            </w:tcBorders>
            <w:shd w:val="clear" w:color="auto" w:fill="auto"/>
            <w:vAlign w:val="center"/>
            <w:hideMark/>
          </w:tcPr>
          <w:p w14:paraId="159F918A"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-102%</w:t>
            </w:r>
          </w:p>
        </w:tc>
      </w:tr>
      <w:tr w:rsidR="00707408" w:rsidRPr="00883A83" w14:paraId="6A615EA9"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64700C47"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19</w:t>
            </w:r>
          </w:p>
        </w:tc>
        <w:tc>
          <w:tcPr>
            <w:tcW w:w="1721" w:type="pct"/>
            <w:tcBorders>
              <w:top w:val="nil"/>
              <w:left w:val="nil"/>
              <w:bottom w:val="single" w:sz="4" w:space="0" w:color="auto"/>
              <w:right w:val="single" w:sz="4" w:space="0" w:color="auto"/>
            </w:tcBorders>
            <w:shd w:val="clear" w:color="auto" w:fill="auto"/>
            <w:vAlign w:val="center"/>
            <w:hideMark/>
          </w:tcPr>
          <w:p w14:paraId="3993F3A2"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Оборудование, не входящее в сметы строек </w:t>
            </w:r>
          </w:p>
        </w:tc>
        <w:tc>
          <w:tcPr>
            <w:tcW w:w="585" w:type="pct"/>
            <w:tcBorders>
              <w:top w:val="nil"/>
              <w:left w:val="nil"/>
              <w:bottom w:val="single" w:sz="4" w:space="0" w:color="auto"/>
              <w:right w:val="single" w:sz="4" w:space="0" w:color="auto"/>
            </w:tcBorders>
            <w:shd w:val="clear" w:color="auto" w:fill="auto"/>
            <w:vAlign w:val="center"/>
            <w:hideMark/>
          </w:tcPr>
          <w:p w14:paraId="7BF660A5"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29" w:type="pct"/>
            <w:tcBorders>
              <w:top w:val="nil"/>
              <w:left w:val="nil"/>
              <w:bottom w:val="single" w:sz="4" w:space="0" w:color="auto"/>
              <w:right w:val="single" w:sz="4" w:space="0" w:color="auto"/>
            </w:tcBorders>
            <w:shd w:val="clear" w:color="auto" w:fill="auto"/>
            <w:vAlign w:val="center"/>
            <w:hideMark/>
          </w:tcPr>
          <w:p w14:paraId="35E68F2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31,088</w:t>
            </w:r>
          </w:p>
        </w:tc>
        <w:tc>
          <w:tcPr>
            <w:tcW w:w="723" w:type="pct"/>
            <w:tcBorders>
              <w:top w:val="nil"/>
              <w:left w:val="nil"/>
              <w:bottom w:val="single" w:sz="4" w:space="0" w:color="auto"/>
              <w:right w:val="single" w:sz="4" w:space="0" w:color="auto"/>
            </w:tcBorders>
            <w:shd w:val="clear" w:color="auto" w:fill="auto"/>
            <w:vAlign w:val="center"/>
            <w:hideMark/>
          </w:tcPr>
          <w:p w14:paraId="690DC21F"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2,295</w:t>
            </w:r>
          </w:p>
        </w:tc>
        <w:tc>
          <w:tcPr>
            <w:tcW w:w="551" w:type="pct"/>
            <w:tcBorders>
              <w:top w:val="nil"/>
              <w:left w:val="nil"/>
              <w:bottom w:val="single" w:sz="4" w:space="0" w:color="auto"/>
              <w:right w:val="single" w:sz="4" w:space="0" w:color="auto"/>
            </w:tcBorders>
            <w:shd w:val="clear" w:color="auto" w:fill="auto"/>
            <w:vAlign w:val="center"/>
            <w:hideMark/>
          </w:tcPr>
          <w:p w14:paraId="4FDD16FF"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0,002</w:t>
            </w:r>
          </w:p>
        </w:tc>
        <w:tc>
          <w:tcPr>
            <w:tcW w:w="426" w:type="pct"/>
            <w:tcBorders>
              <w:top w:val="nil"/>
              <w:left w:val="nil"/>
              <w:bottom w:val="single" w:sz="4" w:space="0" w:color="auto"/>
              <w:right w:val="single" w:sz="4" w:space="0" w:color="auto"/>
            </w:tcBorders>
            <w:shd w:val="clear" w:color="auto" w:fill="auto"/>
            <w:vAlign w:val="center"/>
            <w:hideMark/>
          </w:tcPr>
          <w:p w14:paraId="6FC81883"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-107%</w:t>
            </w:r>
          </w:p>
        </w:tc>
      </w:tr>
      <w:tr w:rsidR="00707408" w:rsidRPr="00883A83" w14:paraId="637747D7"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34796A03"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20</w:t>
            </w:r>
          </w:p>
        </w:tc>
        <w:tc>
          <w:tcPr>
            <w:tcW w:w="1721" w:type="pct"/>
            <w:tcBorders>
              <w:top w:val="nil"/>
              <w:left w:val="nil"/>
              <w:bottom w:val="single" w:sz="4" w:space="0" w:color="auto"/>
              <w:right w:val="single" w:sz="4" w:space="0" w:color="auto"/>
            </w:tcBorders>
            <w:shd w:val="clear" w:color="auto" w:fill="auto"/>
            <w:vAlign w:val="center"/>
            <w:hideMark/>
          </w:tcPr>
          <w:p w14:paraId="30E4CF28"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ВЛ-10кВ ф. УБ-1012 с установкой КТП-250кВа для электроснабжения школы на 60 мест с пришкольным интернатом на 20 мест, по адресу п. Нижняя Тига Чаинского р-на, ул. Трактовая 3 </w:t>
            </w:r>
          </w:p>
        </w:tc>
        <w:tc>
          <w:tcPr>
            <w:tcW w:w="585" w:type="pct"/>
            <w:tcBorders>
              <w:top w:val="nil"/>
              <w:left w:val="nil"/>
              <w:bottom w:val="single" w:sz="4" w:space="0" w:color="auto"/>
              <w:right w:val="single" w:sz="4" w:space="0" w:color="auto"/>
            </w:tcBorders>
            <w:shd w:val="clear" w:color="auto" w:fill="auto"/>
            <w:vAlign w:val="center"/>
            <w:hideMark/>
          </w:tcPr>
          <w:p w14:paraId="54EBF1BE"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29" w:type="pct"/>
            <w:tcBorders>
              <w:top w:val="nil"/>
              <w:left w:val="nil"/>
              <w:bottom w:val="single" w:sz="4" w:space="0" w:color="auto"/>
              <w:right w:val="single" w:sz="4" w:space="0" w:color="auto"/>
            </w:tcBorders>
            <w:shd w:val="clear" w:color="auto" w:fill="auto"/>
            <w:vAlign w:val="center"/>
            <w:hideMark/>
          </w:tcPr>
          <w:p w14:paraId="7AA5F969"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0,068</w:t>
            </w:r>
          </w:p>
        </w:tc>
        <w:tc>
          <w:tcPr>
            <w:tcW w:w="723" w:type="pct"/>
            <w:tcBorders>
              <w:top w:val="nil"/>
              <w:left w:val="nil"/>
              <w:bottom w:val="single" w:sz="4" w:space="0" w:color="auto"/>
              <w:right w:val="single" w:sz="4" w:space="0" w:color="auto"/>
            </w:tcBorders>
            <w:shd w:val="clear" w:color="auto" w:fill="auto"/>
            <w:vAlign w:val="center"/>
            <w:hideMark/>
          </w:tcPr>
          <w:p w14:paraId="4C5E26DB"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551" w:type="pct"/>
            <w:tcBorders>
              <w:top w:val="nil"/>
              <w:left w:val="nil"/>
              <w:bottom w:val="single" w:sz="4" w:space="0" w:color="auto"/>
              <w:right w:val="single" w:sz="4" w:space="0" w:color="auto"/>
            </w:tcBorders>
            <w:shd w:val="clear" w:color="auto" w:fill="auto"/>
            <w:vAlign w:val="center"/>
            <w:hideMark/>
          </w:tcPr>
          <w:p w14:paraId="5305872F"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161FF7EF"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-100%</w:t>
            </w:r>
          </w:p>
        </w:tc>
      </w:tr>
      <w:tr w:rsidR="00707408" w:rsidRPr="00883A83" w14:paraId="0FFC23B6"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720BEFE6"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21</w:t>
            </w:r>
          </w:p>
        </w:tc>
        <w:tc>
          <w:tcPr>
            <w:tcW w:w="1721" w:type="pct"/>
            <w:tcBorders>
              <w:top w:val="nil"/>
              <w:left w:val="nil"/>
              <w:bottom w:val="single" w:sz="4" w:space="0" w:color="auto"/>
              <w:right w:val="single" w:sz="4" w:space="0" w:color="auto"/>
            </w:tcBorders>
            <w:shd w:val="clear" w:color="auto" w:fill="auto"/>
            <w:vAlign w:val="center"/>
            <w:hideMark/>
          </w:tcPr>
          <w:p w14:paraId="4EFF40DE"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Резерв на отпуска, премии и страховые взносы на резерв </w:t>
            </w:r>
          </w:p>
        </w:tc>
        <w:tc>
          <w:tcPr>
            <w:tcW w:w="585" w:type="pct"/>
            <w:tcBorders>
              <w:top w:val="nil"/>
              <w:left w:val="nil"/>
              <w:bottom w:val="single" w:sz="4" w:space="0" w:color="auto"/>
              <w:right w:val="single" w:sz="4" w:space="0" w:color="auto"/>
            </w:tcBorders>
            <w:shd w:val="clear" w:color="auto" w:fill="auto"/>
            <w:vAlign w:val="center"/>
            <w:hideMark/>
          </w:tcPr>
          <w:p w14:paraId="3168574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29" w:type="pct"/>
            <w:tcBorders>
              <w:top w:val="nil"/>
              <w:left w:val="nil"/>
              <w:bottom w:val="single" w:sz="4" w:space="0" w:color="auto"/>
              <w:right w:val="single" w:sz="4" w:space="0" w:color="auto"/>
            </w:tcBorders>
            <w:shd w:val="clear" w:color="auto" w:fill="auto"/>
            <w:vAlign w:val="center"/>
            <w:hideMark/>
          </w:tcPr>
          <w:p w14:paraId="0AE9BF80"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0,640</w:t>
            </w:r>
          </w:p>
        </w:tc>
        <w:tc>
          <w:tcPr>
            <w:tcW w:w="723" w:type="pct"/>
            <w:tcBorders>
              <w:top w:val="nil"/>
              <w:left w:val="nil"/>
              <w:bottom w:val="single" w:sz="4" w:space="0" w:color="auto"/>
              <w:right w:val="single" w:sz="4" w:space="0" w:color="auto"/>
            </w:tcBorders>
            <w:shd w:val="clear" w:color="auto" w:fill="auto"/>
            <w:vAlign w:val="center"/>
            <w:hideMark/>
          </w:tcPr>
          <w:p w14:paraId="44645084"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0,640</w:t>
            </w:r>
          </w:p>
        </w:tc>
        <w:tc>
          <w:tcPr>
            <w:tcW w:w="551" w:type="pct"/>
            <w:tcBorders>
              <w:top w:val="nil"/>
              <w:left w:val="nil"/>
              <w:bottom w:val="single" w:sz="4" w:space="0" w:color="auto"/>
              <w:right w:val="single" w:sz="4" w:space="0" w:color="auto"/>
            </w:tcBorders>
            <w:shd w:val="clear" w:color="auto" w:fill="auto"/>
            <w:vAlign w:val="center"/>
            <w:hideMark/>
          </w:tcPr>
          <w:p w14:paraId="5771A893"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0,001</w:t>
            </w:r>
          </w:p>
        </w:tc>
        <w:tc>
          <w:tcPr>
            <w:tcW w:w="426" w:type="pct"/>
            <w:tcBorders>
              <w:top w:val="nil"/>
              <w:left w:val="nil"/>
              <w:bottom w:val="single" w:sz="4" w:space="0" w:color="auto"/>
              <w:right w:val="single" w:sz="4" w:space="0" w:color="auto"/>
            </w:tcBorders>
            <w:shd w:val="clear" w:color="auto" w:fill="auto"/>
            <w:vAlign w:val="center"/>
            <w:hideMark/>
          </w:tcPr>
          <w:p w14:paraId="3E5CFA53"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w:t>
            </w:r>
          </w:p>
        </w:tc>
      </w:tr>
      <w:tr w:rsidR="00707408" w:rsidRPr="00883A83" w14:paraId="7DE52457"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56F2C3A0"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22</w:t>
            </w:r>
          </w:p>
        </w:tc>
        <w:tc>
          <w:tcPr>
            <w:tcW w:w="1721" w:type="pct"/>
            <w:tcBorders>
              <w:top w:val="nil"/>
              <w:left w:val="nil"/>
              <w:bottom w:val="single" w:sz="4" w:space="0" w:color="auto"/>
              <w:right w:val="single" w:sz="4" w:space="0" w:color="auto"/>
            </w:tcBorders>
            <w:shd w:val="clear" w:color="auto" w:fill="auto"/>
            <w:vAlign w:val="center"/>
            <w:hideMark/>
          </w:tcPr>
          <w:p w14:paraId="3A47A80B"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ВЛ-0,4 кВ по зоне ЦЭС, СЭС, ВЭС с заменой опор, провода на СИП и КТП </w:t>
            </w:r>
          </w:p>
        </w:tc>
        <w:tc>
          <w:tcPr>
            <w:tcW w:w="585" w:type="pct"/>
            <w:tcBorders>
              <w:top w:val="nil"/>
              <w:left w:val="nil"/>
              <w:bottom w:val="single" w:sz="4" w:space="0" w:color="auto"/>
              <w:right w:val="single" w:sz="4" w:space="0" w:color="auto"/>
            </w:tcBorders>
            <w:shd w:val="clear" w:color="auto" w:fill="auto"/>
            <w:vAlign w:val="center"/>
            <w:hideMark/>
          </w:tcPr>
          <w:p w14:paraId="6A067C72"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7,315</w:t>
            </w:r>
          </w:p>
        </w:tc>
        <w:tc>
          <w:tcPr>
            <w:tcW w:w="629" w:type="pct"/>
            <w:tcBorders>
              <w:top w:val="nil"/>
              <w:left w:val="nil"/>
              <w:bottom w:val="single" w:sz="4" w:space="0" w:color="auto"/>
              <w:right w:val="single" w:sz="4" w:space="0" w:color="auto"/>
            </w:tcBorders>
            <w:shd w:val="clear" w:color="auto" w:fill="auto"/>
            <w:vAlign w:val="center"/>
            <w:hideMark/>
          </w:tcPr>
          <w:p w14:paraId="15E10213"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46,896</w:t>
            </w:r>
          </w:p>
        </w:tc>
        <w:tc>
          <w:tcPr>
            <w:tcW w:w="723" w:type="pct"/>
            <w:tcBorders>
              <w:top w:val="nil"/>
              <w:left w:val="nil"/>
              <w:bottom w:val="single" w:sz="4" w:space="0" w:color="auto"/>
              <w:right w:val="single" w:sz="4" w:space="0" w:color="auto"/>
            </w:tcBorders>
            <w:shd w:val="clear" w:color="auto" w:fill="auto"/>
            <w:vAlign w:val="center"/>
            <w:hideMark/>
          </w:tcPr>
          <w:p w14:paraId="74195283"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5,789</w:t>
            </w:r>
          </w:p>
        </w:tc>
        <w:tc>
          <w:tcPr>
            <w:tcW w:w="551" w:type="pct"/>
            <w:tcBorders>
              <w:top w:val="nil"/>
              <w:left w:val="nil"/>
              <w:bottom w:val="single" w:sz="4" w:space="0" w:color="auto"/>
              <w:right w:val="single" w:sz="4" w:space="0" w:color="auto"/>
            </w:tcBorders>
            <w:shd w:val="clear" w:color="auto" w:fill="auto"/>
            <w:vAlign w:val="center"/>
            <w:hideMark/>
          </w:tcPr>
          <w:p w14:paraId="0A7F73F7"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0,013</w:t>
            </w:r>
          </w:p>
        </w:tc>
        <w:tc>
          <w:tcPr>
            <w:tcW w:w="426" w:type="pct"/>
            <w:tcBorders>
              <w:top w:val="nil"/>
              <w:left w:val="nil"/>
              <w:bottom w:val="single" w:sz="4" w:space="0" w:color="auto"/>
              <w:right w:val="single" w:sz="4" w:space="0" w:color="auto"/>
            </w:tcBorders>
            <w:shd w:val="clear" w:color="auto" w:fill="auto"/>
            <w:vAlign w:val="center"/>
            <w:hideMark/>
          </w:tcPr>
          <w:p w14:paraId="56906E52"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-112%</w:t>
            </w:r>
          </w:p>
        </w:tc>
      </w:tr>
      <w:tr w:rsidR="00707408" w:rsidRPr="00883A83" w14:paraId="67B1D7EC"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5AB014AA"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23</w:t>
            </w:r>
          </w:p>
        </w:tc>
        <w:tc>
          <w:tcPr>
            <w:tcW w:w="1721" w:type="pct"/>
            <w:tcBorders>
              <w:top w:val="nil"/>
              <w:left w:val="nil"/>
              <w:bottom w:val="single" w:sz="4" w:space="0" w:color="auto"/>
              <w:right w:val="single" w:sz="4" w:space="0" w:color="auto"/>
            </w:tcBorders>
            <w:shd w:val="clear" w:color="auto" w:fill="auto"/>
            <w:vAlign w:val="center"/>
            <w:hideMark/>
          </w:tcPr>
          <w:p w14:paraId="3015AFBA"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ВЛ-10 кВ с установкой КТП 10/0,4 кВ для электроснабжения микрорайона "Юго-Западный" в р.п. Белый Яр </w:t>
            </w:r>
          </w:p>
        </w:tc>
        <w:tc>
          <w:tcPr>
            <w:tcW w:w="585" w:type="pct"/>
            <w:tcBorders>
              <w:top w:val="nil"/>
              <w:left w:val="nil"/>
              <w:bottom w:val="single" w:sz="4" w:space="0" w:color="auto"/>
              <w:right w:val="single" w:sz="4" w:space="0" w:color="auto"/>
            </w:tcBorders>
            <w:shd w:val="clear" w:color="auto" w:fill="auto"/>
            <w:vAlign w:val="center"/>
            <w:hideMark/>
          </w:tcPr>
          <w:p w14:paraId="4B03309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0,060</w:t>
            </w:r>
          </w:p>
        </w:tc>
        <w:tc>
          <w:tcPr>
            <w:tcW w:w="629" w:type="pct"/>
            <w:tcBorders>
              <w:top w:val="nil"/>
              <w:left w:val="nil"/>
              <w:bottom w:val="single" w:sz="4" w:space="0" w:color="auto"/>
              <w:right w:val="single" w:sz="4" w:space="0" w:color="auto"/>
            </w:tcBorders>
            <w:shd w:val="clear" w:color="auto" w:fill="auto"/>
            <w:vAlign w:val="center"/>
            <w:hideMark/>
          </w:tcPr>
          <w:p w14:paraId="546CB9C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0,266</w:t>
            </w:r>
          </w:p>
        </w:tc>
        <w:tc>
          <w:tcPr>
            <w:tcW w:w="723" w:type="pct"/>
            <w:tcBorders>
              <w:top w:val="nil"/>
              <w:left w:val="nil"/>
              <w:bottom w:val="single" w:sz="4" w:space="0" w:color="auto"/>
              <w:right w:val="single" w:sz="4" w:space="0" w:color="auto"/>
            </w:tcBorders>
            <w:shd w:val="clear" w:color="auto" w:fill="auto"/>
            <w:vAlign w:val="center"/>
            <w:hideMark/>
          </w:tcPr>
          <w:p w14:paraId="6A209AE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0,060</w:t>
            </w:r>
          </w:p>
        </w:tc>
        <w:tc>
          <w:tcPr>
            <w:tcW w:w="551" w:type="pct"/>
            <w:tcBorders>
              <w:top w:val="nil"/>
              <w:left w:val="nil"/>
              <w:bottom w:val="single" w:sz="4" w:space="0" w:color="auto"/>
              <w:right w:val="single" w:sz="4" w:space="0" w:color="auto"/>
            </w:tcBorders>
            <w:shd w:val="clear" w:color="auto" w:fill="auto"/>
            <w:vAlign w:val="center"/>
            <w:hideMark/>
          </w:tcPr>
          <w:p w14:paraId="7FE2866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304BD186"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-77%</w:t>
            </w:r>
          </w:p>
        </w:tc>
      </w:tr>
      <w:tr w:rsidR="00707408" w:rsidRPr="00883A83" w14:paraId="10EFF4C7"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2CB55533"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24</w:t>
            </w:r>
          </w:p>
        </w:tc>
        <w:tc>
          <w:tcPr>
            <w:tcW w:w="1721" w:type="pct"/>
            <w:tcBorders>
              <w:top w:val="nil"/>
              <w:left w:val="nil"/>
              <w:bottom w:val="single" w:sz="4" w:space="0" w:color="auto"/>
              <w:right w:val="single" w:sz="4" w:space="0" w:color="auto"/>
            </w:tcBorders>
            <w:shd w:val="clear" w:color="auto" w:fill="auto"/>
            <w:vAlign w:val="center"/>
            <w:hideMark/>
          </w:tcPr>
          <w:p w14:paraId="43923E8C"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Системы учета с автоматизированным сбором данных на розничном рынке </w:t>
            </w:r>
          </w:p>
        </w:tc>
        <w:tc>
          <w:tcPr>
            <w:tcW w:w="585" w:type="pct"/>
            <w:tcBorders>
              <w:top w:val="nil"/>
              <w:left w:val="nil"/>
              <w:bottom w:val="single" w:sz="4" w:space="0" w:color="auto"/>
              <w:right w:val="single" w:sz="4" w:space="0" w:color="auto"/>
            </w:tcBorders>
            <w:shd w:val="clear" w:color="auto" w:fill="auto"/>
            <w:vAlign w:val="center"/>
            <w:hideMark/>
          </w:tcPr>
          <w:p w14:paraId="5C766377"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17,697</w:t>
            </w:r>
          </w:p>
        </w:tc>
        <w:tc>
          <w:tcPr>
            <w:tcW w:w="629" w:type="pct"/>
            <w:tcBorders>
              <w:top w:val="nil"/>
              <w:left w:val="nil"/>
              <w:bottom w:val="single" w:sz="4" w:space="0" w:color="auto"/>
              <w:right w:val="single" w:sz="4" w:space="0" w:color="auto"/>
            </w:tcBorders>
            <w:shd w:val="clear" w:color="auto" w:fill="auto"/>
            <w:vAlign w:val="center"/>
            <w:hideMark/>
          </w:tcPr>
          <w:p w14:paraId="44D2A79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79,281</w:t>
            </w:r>
          </w:p>
        </w:tc>
        <w:tc>
          <w:tcPr>
            <w:tcW w:w="723" w:type="pct"/>
            <w:tcBorders>
              <w:top w:val="nil"/>
              <w:left w:val="nil"/>
              <w:bottom w:val="single" w:sz="4" w:space="0" w:color="auto"/>
              <w:right w:val="single" w:sz="4" w:space="0" w:color="auto"/>
            </w:tcBorders>
            <w:shd w:val="clear" w:color="auto" w:fill="auto"/>
            <w:vAlign w:val="center"/>
            <w:hideMark/>
          </w:tcPr>
          <w:p w14:paraId="60734F9F"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17,697</w:t>
            </w:r>
          </w:p>
        </w:tc>
        <w:tc>
          <w:tcPr>
            <w:tcW w:w="551" w:type="pct"/>
            <w:tcBorders>
              <w:top w:val="nil"/>
              <w:left w:val="nil"/>
              <w:bottom w:val="single" w:sz="4" w:space="0" w:color="auto"/>
              <w:right w:val="single" w:sz="4" w:space="0" w:color="auto"/>
            </w:tcBorders>
            <w:shd w:val="clear" w:color="auto" w:fill="auto"/>
            <w:vAlign w:val="center"/>
            <w:hideMark/>
          </w:tcPr>
          <w:p w14:paraId="42C280D2"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3AD4CE02"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-78%</w:t>
            </w:r>
          </w:p>
        </w:tc>
      </w:tr>
      <w:tr w:rsidR="00707408" w:rsidRPr="00883A83" w14:paraId="09BE98A5"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608E25CC"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25</w:t>
            </w:r>
          </w:p>
        </w:tc>
        <w:tc>
          <w:tcPr>
            <w:tcW w:w="1721" w:type="pct"/>
            <w:tcBorders>
              <w:top w:val="nil"/>
              <w:left w:val="nil"/>
              <w:bottom w:val="single" w:sz="4" w:space="0" w:color="auto"/>
              <w:right w:val="single" w:sz="4" w:space="0" w:color="auto"/>
            </w:tcBorders>
            <w:shd w:val="clear" w:color="auto" w:fill="auto"/>
            <w:vAlign w:val="center"/>
            <w:hideMark/>
          </w:tcPr>
          <w:p w14:paraId="484CE318"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Строительство КЛ 10/0,4 кВ мкр. Южный, п. Зональный </w:t>
            </w:r>
          </w:p>
        </w:tc>
        <w:tc>
          <w:tcPr>
            <w:tcW w:w="585" w:type="pct"/>
            <w:tcBorders>
              <w:top w:val="nil"/>
              <w:left w:val="nil"/>
              <w:bottom w:val="single" w:sz="4" w:space="0" w:color="auto"/>
              <w:right w:val="single" w:sz="4" w:space="0" w:color="auto"/>
            </w:tcBorders>
            <w:shd w:val="clear" w:color="auto" w:fill="auto"/>
            <w:vAlign w:val="center"/>
            <w:hideMark/>
          </w:tcPr>
          <w:p w14:paraId="48B0DD58"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2,707</w:t>
            </w:r>
          </w:p>
        </w:tc>
        <w:tc>
          <w:tcPr>
            <w:tcW w:w="629" w:type="pct"/>
            <w:tcBorders>
              <w:top w:val="nil"/>
              <w:left w:val="nil"/>
              <w:bottom w:val="single" w:sz="4" w:space="0" w:color="auto"/>
              <w:right w:val="single" w:sz="4" w:space="0" w:color="auto"/>
            </w:tcBorders>
            <w:shd w:val="clear" w:color="auto" w:fill="auto"/>
            <w:vAlign w:val="center"/>
            <w:hideMark/>
          </w:tcPr>
          <w:p w14:paraId="442859B4"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104,334</w:t>
            </w:r>
          </w:p>
        </w:tc>
        <w:tc>
          <w:tcPr>
            <w:tcW w:w="723" w:type="pct"/>
            <w:tcBorders>
              <w:top w:val="nil"/>
              <w:left w:val="nil"/>
              <w:bottom w:val="single" w:sz="4" w:space="0" w:color="auto"/>
              <w:right w:val="single" w:sz="4" w:space="0" w:color="auto"/>
            </w:tcBorders>
            <w:shd w:val="clear" w:color="auto" w:fill="auto"/>
            <w:vAlign w:val="center"/>
            <w:hideMark/>
          </w:tcPr>
          <w:p w14:paraId="5B0614F9"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15,796</w:t>
            </w:r>
          </w:p>
        </w:tc>
        <w:tc>
          <w:tcPr>
            <w:tcW w:w="551" w:type="pct"/>
            <w:tcBorders>
              <w:top w:val="nil"/>
              <w:left w:val="nil"/>
              <w:bottom w:val="single" w:sz="4" w:space="0" w:color="auto"/>
              <w:right w:val="single" w:sz="4" w:space="0" w:color="auto"/>
            </w:tcBorders>
            <w:shd w:val="clear" w:color="auto" w:fill="auto"/>
            <w:vAlign w:val="center"/>
            <w:hideMark/>
          </w:tcPr>
          <w:p w14:paraId="135F7258"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0,013</w:t>
            </w:r>
          </w:p>
        </w:tc>
        <w:tc>
          <w:tcPr>
            <w:tcW w:w="426" w:type="pct"/>
            <w:tcBorders>
              <w:top w:val="nil"/>
              <w:left w:val="nil"/>
              <w:bottom w:val="single" w:sz="4" w:space="0" w:color="auto"/>
              <w:right w:val="single" w:sz="4" w:space="0" w:color="auto"/>
            </w:tcBorders>
            <w:shd w:val="clear" w:color="auto" w:fill="auto"/>
            <w:vAlign w:val="center"/>
            <w:hideMark/>
          </w:tcPr>
          <w:p w14:paraId="4FB2644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-85%</w:t>
            </w:r>
          </w:p>
        </w:tc>
      </w:tr>
      <w:tr w:rsidR="00707408" w:rsidRPr="00883A83" w14:paraId="311DFF02"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6FF2AE08"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26</w:t>
            </w:r>
          </w:p>
        </w:tc>
        <w:tc>
          <w:tcPr>
            <w:tcW w:w="1721" w:type="pct"/>
            <w:tcBorders>
              <w:top w:val="nil"/>
              <w:left w:val="nil"/>
              <w:bottom w:val="single" w:sz="4" w:space="0" w:color="auto"/>
              <w:right w:val="single" w:sz="4" w:space="0" w:color="auto"/>
            </w:tcBorders>
            <w:shd w:val="clear" w:color="auto" w:fill="auto"/>
            <w:vAlign w:val="center"/>
            <w:hideMark/>
          </w:tcPr>
          <w:p w14:paraId="4C0B5CAC"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Строительство ВЛ-10/0,4 кВ в д. Киргизка </w:t>
            </w:r>
          </w:p>
        </w:tc>
        <w:tc>
          <w:tcPr>
            <w:tcW w:w="585" w:type="pct"/>
            <w:tcBorders>
              <w:top w:val="nil"/>
              <w:left w:val="nil"/>
              <w:bottom w:val="single" w:sz="4" w:space="0" w:color="auto"/>
              <w:right w:val="single" w:sz="4" w:space="0" w:color="auto"/>
            </w:tcBorders>
            <w:shd w:val="clear" w:color="auto" w:fill="auto"/>
            <w:vAlign w:val="center"/>
            <w:hideMark/>
          </w:tcPr>
          <w:p w14:paraId="6AEEFE62"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3,607</w:t>
            </w:r>
          </w:p>
        </w:tc>
        <w:tc>
          <w:tcPr>
            <w:tcW w:w="629" w:type="pct"/>
            <w:tcBorders>
              <w:top w:val="nil"/>
              <w:left w:val="nil"/>
              <w:bottom w:val="single" w:sz="4" w:space="0" w:color="auto"/>
              <w:right w:val="single" w:sz="4" w:space="0" w:color="auto"/>
            </w:tcBorders>
            <w:shd w:val="clear" w:color="auto" w:fill="auto"/>
            <w:vAlign w:val="center"/>
            <w:hideMark/>
          </w:tcPr>
          <w:p w14:paraId="6DA1F5E0"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14,018</w:t>
            </w:r>
          </w:p>
        </w:tc>
        <w:tc>
          <w:tcPr>
            <w:tcW w:w="723" w:type="pct"/>
            <w:tcBorders>
              <w:top w:val="nil"/>
              <w:left w:val="nil"/>
              <w:bottom w:val="single" w:sz="4" w:space="0" w:color="auto"/>
              <w:right w:val="single" w:sz="4" w:space="0" w:color="auto"/>
            </w:tcBorders>
            <w:shd w:val="clear" w:color="auto" w:fill="auto"/>
            <w:vAlign w:val="center"/>
            <w:hideMark/>
          </w:tcPr>
          <w:p w14:paraId="79629160"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3,607</w:t>
            </w:r>
          </w:p>
        </w:tc>
        <w:tc>
          <w:tcPr>
            <w:tcW w:w="551" w:type="pct"/>
            <w:tcBorders>
              <w:top w:val="nil"/>
              <w:left w:val="nil"/>
              <w:bottom w:val="single" w:sz="4" w:space="0" w:color="auto"/>
              <w:right w:val="single" w:sz="4" w:space="0" w:color="auto"/>
            </w:tcBorders>
            <w:shd w:val="clear" w:color="auto" w:fill="auto"/>
            <w:vAlign w:val="center"/>
            <w:hideMark/>
          </w:tcPr>
          <w:p w14:paraId="55700B95"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467928C6"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-74%</w:t>
            </w:r>
          </w:p>
        </w:tc>
      </w:tr>
      <w:tr w:rsidR="00707408" w:rsidRPr="00883A83" w14:paraId="128FCF26"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66CCC9B7"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27</w:t>
            </w:r>
          </w:p>
        </w:tc>
        <w:tc>
          <w:tcPr>
            <w:tcW w:w="1721" w:type="pct"/>
            <w:tcBorders>
              <w:top w:val="nil"/>
              <w:left w:val="nil"/>
              <w:bottom w:val="single" w:sz="4" w:space="0" w:color="auto"/>
              <w:right w:val="single" w:sz="4" w:space="0" w:color="auto"/>
            </w:tcBorders>
            <w:shd w:val="clear" w:color="auto" w:fill="auto"/>
            <w:vAlign w:val="center"/>
            <w:hideMark/>
          </w:tcPr>
          <w:p w14:paraId="59635116"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Подготовка строительной площадки и установка двух трансформаторов 16 МВА на ПС 35/10 кВ «Богашево»в Томском районе </w:t>
            </w:r>
          </w:p>
        </w:tc>
        <w:tc>
          <w:tcPr>
            <w:tcW w:w="585" w:type="pct"/>
            <w:tcBorders>
              <w:top w:val="nil"/>
              <w:left w:val="nil"/>
              <w:bottom w:val="single" w:sz="4" w:space="0" w:color="auto"/>
              <w:right w:val="single" w:sz="4" w:space="0" w:color="auto"/>
            </w:tcBorders>
            <w:shd w:val="clear" w:color="auto" w:fill="auto"/>
            <w:vAlign w:val="center"/>
            <w:hideMark/>
          </w:tcPr>
          <w:p w14:paraId="522AB08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33,384</w:t>
            </w:r>
          </w:p>
        </w:tc>
        <w:tc>
          <w:tcPr>
            <w:tcW w:w="629" w:type="pct"/>
            <w:tcBorders>
              <w:top w:val="nil"/>
              <w:left w:val="nil"/>
              <w:bottom w:val="single" w:sz="4" w:space="0" w:color="auto"/>
              <w:right w:val="single" w:sz="4" w:space="0" w:color="auto"/>
            </w:tcBorders>
            <w:shd w:val="clear" w:color="auto" w:fill="auto"/>
            <w:vAlign w:val="center"/>
            <w:hideMark/>
          </w:tcPr>
          <w:p w14:paraId="4AC213D6"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2,601</w:t>
            </w:r>
          </w:p>
        </w:tc>
        <w:tc>
          <w:tcPr>
            <w:tcW w:w="723" w:type="pct"/>
            <w:tcBorders>
              <w:top w:val="nil"/>
              <w:left w:val="nil"/>
              <w:bottom w:val="single" w:sz="4" w:space="0" w:color="auto"/>
              <w:right w:val="single" w:sz="4" w:space="0" w:color="auto"/>
            </w:tcBorders>
            <w:shd w:val="clear" w:color="auto" w:fill="auto"/>
            <w:vAlign w:val="center"/>
            <w:hideMark/>
          </w:tcPr>
          <w:p w14:paraId="127FE3D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33,384</w:t>
            </w:r>
          </w:p>
        </w:tc>
        <w:tc>
          <w:tcPr>
            <w:tcW w:w="551" w:type="pct"/>
            <w:tcBorders>
              <w:top w:val="nil"/>
              <w:left w:val="nil"/>
              <w:bottom w:val="single" w:sz="4" w:space="0" w:color="auto"/>
              <w:right w:val="single" w:sz="4" w:space="0" w:color="auto"/>
            </w:tcBorders>
            <w:shd w:val="clear" w:color="auto" w:fill="auto"/>
            <w:vAlign w:val="center"/>
            <w:hideMark/>
          </w:tcPr>
          <w:p w14:paraId="4F53920E"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541707B7"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1183%</w:t>
            </w:r>
          </w:p>
        </w:tc>
      </w:tr>
      <w:tr w:rsidR="00707408" w:rsidRPr="00883A83" w14:paraId="641690EE"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320AAC36"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28</w:t>
            </w:r>
          </w:p>
        </w:tc>
        <w:tc>
          <w:tcPr>
            <w:tcW w:w="1721" w:type="pct"/>
            <w:tcBorders>
              <w:top w:val="nil"/>
              <w:left w:val="nil"/>
              <w:bottom w:val="single" w:sz="4" w:space="0" w:color="auto"/>
              <w:right w:val="single" w:sz="4" w:space="0" w:color="auto"/>
            </w:tcBorders>
            <w:shd w:val="clear" w:color="auto" w:fill="auto"/>
            <w:vAlign w:val="center"/>
            <w:hideMark/>
          </w:tcPr>
          <w:p w14:paraId="5E7D716D"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Создание оперативно-диспетчерского программно-аппаратного комплекса пространственно-технического мониторинга электросетевых объектов </w:t>
            </w:r>
          </w:p>
        </w:tc>
        <w:tc>
          <w:tcPr>
            <w:tcW w:w="585" w:type="pct"/>
            <w:tcBorders>
              <w:top w:val="nil"/>
              <w:left w:val="nil"/>
              <w:bottom w:val="single" w:sz="4" w:space="0" w:color="auto"/>
              <w:right w:val="single" w:sz="4" w:space="0" w:color="auto"/>
            </w:tcBorders>
            <w:shd w:val="clear" w:color="auto" w:fill="auto"/>
            <w:vAlign w:val="center"/>
            <w:hideMark/>
          </w:tcPr>
          <w:p w14:paraId="0D754C53"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29" w:type="pct"/>
            <w:tcBorders>
              <w:top w:val="nil"/>
              <w:left w:val="nil"/>
              <w:bottom w:val="single" w:sz="4" w:space="0" w:color="auto"/>
              <w:right w:val="single" w:sz="4" w:space="0" w:color="auto"/>
            </w:tcBorders>
            <w:shd w:val="clear" w:color="auto" w:fill="auto"/>
            <w:vAlign w:val="center"/>
            <w:hideMark/>
          </w:tcPr>
          <w:p w14:paraId="67FDCAF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1,916</w:t>
            </w:r>
          </w:p>
        </w:tc>
        <w:tc>
          <w:tcPr>
            <w:tcW w:w="723" w:type="pct"/>
            <w:tcBorders>
              <w:top w:val="nil"/>
              <w:left w:val="nil"/>
              <w:bottom w:val="single" w:sz="4" w:space="0" w:color="auto"/>
              <w:right w:val="single" w:sz="4" w:space="0" w:color="auto"/>
            </w:tcBorders>
            <w:shd w:val="clear" w:color="auto" w:fill="auto"/>
            <w:vAlign w:val="center"/>
            <w:hideMark/>
          </w:tcPr>
          <w:p w14:paraId="0E5F61A3"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551" w:type="pct"/>
            <w:tcBorders>
              <w:top w:val="nil"/>
              <w:left w:val="nil"/>
              <w:bottom w:val="single" w:sz="4" w:space="0" w:color="auto"/>
              <w:right w:val="single" w:sz="4" w:space="0" w:color="auto"/>
            </w:tcBorders>
            <w:shd w:val="clear" w:color="auto" w:fill="auto"/>
            <w:vAlign w:val="center"/>
            <w:hideMark/>
          </w:tcPr>
          <w:p w14:paraId="7C3154C5"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0B8E105E"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-100%</w:t>
            </w:r>
          </w:p>
        </w:tc>
      </w:tr>
      <w:tr w:rsidR="00707408" w:rsidRPr="00883A83" w14:paraId="0CF51549"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50C2EFCC"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29</w:t>
            </w:r>
          </w:p>
        </w:tc>
        <w:tc>
          <w:tcPr>
            <w:tcW w:w="1721" w:type="pct"/>
            <w:tcBorders>
              <w:top w:val="nil"/>
              <w:left w:val="nil"/>
              <w:bottom w:val="single" w:sz="4" w:space="0" w:color="auto"/>
              <w:right w:val="single" w:sz="4" w:space="0" w:color="auto"/>
            </w:tcBorders>
            <w:shd w:val="clear" w:color="auto" w:fill="auto"/>
            <w:vAlign w:val="center"/>
            <w:hideMark/>
          </w:tcPr>
          <w:p w14:paraId="6176502E"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Создание оперативно-диспетчерского программно-</w:t>
            </w:r>
            <w:r w:rsidRPr="00883A83">
              <w:rPr>
                <w:rFonts w:ascii="Myriad Pro" w:hAnsi="Myriad Pro" w:cs="Arial"/>
                <w:color w:val="0D0D0D"/>
                <w:sz w:val="18"/>
                <w:szCs w:val="18"/>
              </w:rPr>
              <w:lastRenderedPageBreak/>
              <w:t xml:space="preserve">аппаратного комплекса пространственно-технического мониторинга электросетевых объектов (НМА) </w:t>
            </w:r>
          </w:p>
        </w:tc>
        <w:tc>
          <w:tcPr>
            <w:tcW w:w="585" w:type="pct"/>
            <w:tcBorders>
              <w:top w:val="nil"/>
              <w:left w:val="nil"/>
              <w:bottom w:val="single" w:sz="4" w:space="0" w:color="auto"/>
              <w:right w:val="single" w:sz="4" w:space="0" w:color="auto"/>
            </w:tcBorders>
            <w:shd w:val="clear" w:color="auto" w:fill="auto"/>
            <w:vAlign w:val="center"/>
            <w:hideMark/>
          </w:tcPr>
          <w:p w14:paraId="12EEE435"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lastRenderedPageBreak/>
              <w:t>-</w:t>
            </w:r>
          </w:p>
        </w:tc>
        <w:tc>
          <w:tcPr>
            <w:tcW w:w="629" w:type="pct"/>
            <w:tcBorders>
              <w:top w:val="nil"/>
              <w:left w:val="nil"/>
              <w:bottom w:val="single" w:sz="4" w:space="0" w:color="auto"/>
              <w:right w:val="single" w:sz="4" w:space="0" w:color="auto"/>
            </w:tcBorders>
            <w:shd w:val="clear" w:color="auto" w:fill="auto"/>
            <w:vAlign w:val="center"/>
            <w:hideMark/>
          </w:tcPr>
          <w:p w14:paraId="71B58384"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43,215</w:t>
            </w:r>
          </w:p>
        </w:tc>
        <w:tc>
          <w:tcPr>
            <w:tcW w:w="723" w:type="pct"/>
            <w:tcBorders>
              <w:top w:val="nil"/>
              <w:left w:val="nil"/>
              <w:bottom w:val="single" w:sz="4" w:space="0" w:color="auto"/>
              <w:right w:val="single" w:sz="4" w:space="0" w:color="auto"/>
            </w:tcBorders>
            <w:shd w:val="clear" w:color="auto" w:fill="auto"/>
            <w:vAlign w:val="center"/>
            <w:hideMark/>
          </w:tcPr>
          <w:p w14:paraId="5B835CFB"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1,035</w:t>
            </w:r>
          </w:p>
        </w:tc>
        <w:tc>
          <w:tcPr>
            <w:tcW w:w="551" w:type="pct"/>
            <w:tcBorders>
              <w:top w:val="nil"/>
              <w:left w:val="nil"/>
              <w:bottom w:val="single" w:sz="4" w:space="0" w:color="auto"/>
              <w:right w:val="single" w:sz="4" w:space="0" w:color="auto"/>
            </w:tcBorders>
            <w:shd w:val="clear" w:color="auto" w:fill="auto"/>
            <w:vAlign w:val="center"/>
            <w:hideMark/>
          </w:tcPr>
          <w:p w14:paraId="5992F71A"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0,001</w:t>
            </w:r>
          </w:p>
        </w:tc>
        <w:tc>
          <w:tcPr>
            <w:tcW w:w="426" w:type="pct"/>
            <w:tcBorders>
              <w:top w:val="nil"/>
              <w:left w:val="nil"/>
              <w:bottom w:val="single" w:sz="4" w:space="0" w:color="auto"/>
              <w:right w:val="single" w:sz="4" w:space="0" w:color="auto"/>
            </w:tcBorders>
            <w:shd w:val="clear" w:color="auto" w:fill="auto"/>
            <w:vAlign w:val="center"/>
            <w:hideMark/>
          </w:tcPr>
          <w:p w14:paraId="761E8C30"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-102%</w:t>
            </w:r>
          </w:p>
        </w:tc>
      </w:tr>
      <w:tr w:rsidR="00707408" w:rsidRPr="00883A83" w14:paraId="71C1F4DD"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313E5123"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30</w:t>
            </w:r>
          </w:p>
        </w:tc>
        <w:tc>
          <w:tcPr>
            <w:tcW w:w="1721" w:type="pct"/>
            <w:tcBorders>
              <w:top w:val="nil"/>
              <w:left w:val="nil"/>
              <w:bottom w:val="single" w:sz="4" w:space="0" w:color="auto"/>
              <w:right w:val="single" w:sz="4" w:space="0" w:color="auto"/>
            </w:tcBorders>
            <w:shd w:val="clear" w:color="auto" w:fill="auto"/>
            <w:vAlign w:val="center"/>
            <w:hideMark/>
          </w:tcPr>
          <w:p w14:paraId="3EBB675C"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Муниципальные электрические сети </w:t>
            </w:r>
          </w:p>
        </w:tc>
        <w:tc>
          <w:tcPr>
            <w:tcW w:w="585" w:type="pct"/>
            <w:tcBorders>
              <w:top w:val="nil"/>
              <w:left w:val="nil"/>
              <w:bottom w:val="single" w:sz="4" w:space="0" w:color="auto"/>
              <w:right w:val="single" w:sz="4" w:space="0" w:color="auto"/>
            </w:tcBorders>
            <w:shd w:val="clear" w:color="auto" w:fill="auto"/>
            <w:vAlign w:val="center"/>
            <w:hideMark/>
          </w:tcPr>
          <w:p w14:paraId="3678FE6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29" w:type="pct"/>
            <w:tcBorders>
              <w:top w:val="nil"/>
              <w:left w:val="nil"/>
              <w:bottom w:val="single" w:sz="4" w:space="0" w:color="auto"/>
              <w:right w:val="single" w:sz="4" w:space="0" w:color="auto"/>
            </w:tcBorders>
            <w:shd w:val="clear" w:color="auto" w:fill="auto"/>
            <w:vAlign w:val="center"/>
            <w:hideMark/>
          </w:tcPr>
          <w:p w14:paraId="5AC38D6D"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4,631</w:t>
            </w:r>
          </w:p>
        </w:tc>
        <w:tc>
          <w:tcPr>
            <w:tcW w:w="723" w:type="pct"/>
            <w:tcBorders>
              <w:top w:val="nil"/>
              <w:left w:val="nil"/>
              <w:bottom w:val="single" w:sz="4" w:space="0" w:color="auto"/>
              <w:right w:val="single" w:sz="4" w:space="0" w:color="auto"/>
            </w:tcBorders>
            <w:shd w:val="clear" w:color="auto" w:fill="auto"/>
            <w:vAlign w:val="center"/>
            <w:hideMark/>
          </w:tcPr>
          <w:p w14:paraId="1B1585A9"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1,018</w:t>
            </w:r>
          </w:p>
        </w:tc>
        <w:tc>
          <w:tcPr>
            <w:tcW w:w="551" w:type="pct"/>
            <w:tcBorders>
              <w:top w:val="nil"/>
              <w:left w:val="nil"/>
              <w:bottom w:val="single" w:sz="4" w:space="0" w:color="auto"/>
              <w:right w:val="single" w:sz="4" w:space="0" w:color="auto"/>
            </w:tcBorders>
            <w:shd w:val="clear" w:color="auto" w:fill="auto"/>
            <w:vAlign w:val="center"/>
            <w:hideMark/>
          </w:tcPr>
          <w:p w14:paraId="23B56FED"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0,001</w:t>
            </w:r>
          </w:p>
        </w:tc>
        <w:tc>
          <w:tcPr>
            <w:tcW w:w="426" w:type="pct"/>
            <w:tcBorders>
              <w:top w:val="nil"/>
              <w:left w:val="nil"/>
              <w:bottom w:val="single" w:sz="4" w:space="0" w:color="auto"/>
              <w:right w:val="single" w:sz="4" w:space="0" w:color="auto"/>
            </w:tcBorders>
            <w:shd w:val="clear" w:color="auto" w:fill="auto"/>
            <w:vAlign w:val="center"/>
            <w:hideMark/>
          </w:tcPr>
          <w:p w14:paraId="02938E2D"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-122%</w:t>
            </w:r>
          </w:p>
        </w:tc>
      </w:tr>
      <w:tr w:rsidR="00707408" w:rsidRPr="00883A83" w14:paraId="7B1CECA2"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38DBBC0C"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31</w:t>
            </w:r>
          </w:p>
        </w:tc>
        <w:tc>
          <w:tcPr>
            <w:tcW w:w="1721" w:type="pct"/>
            <w:tcBorders>
              <w:top w:val="nil"/>
              <w:left w:val="nil"/>
              <w:bottom w:val="single" w:sz="4" w:space="0" w:color="auto"/>
              <w:right w:val="single" w:sz="4" w:space="0" w:color="auto"/>
            </w:tcBorders>
            <w:shd w:val="clear" w:color="auto" w:fill="auto"/>
            <w:vAlign w:val="center"/>
            <w:hideMark/>
          </w:tcPr>
          <w:p w14:paraId="60C9E935"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Земельные участки </w:t>
            </w:r>
          </w:p>
        </w:tc>
        <w:tc>
          <w:tcPr>
            <w:tcW w:w="585" w:type="pct"/>
            <w:tcBorders>
              <w:top w:val="nil"/>
              <w:left w:val="nil"/>
              <w:bottom w:val="single" w:sz="4" w:space="0" w:color="auto"/>
              <w:right w:val="single" w:sz="4" w:space="0" w:color="auto"/>
            </w:tcBorders>
            <w:shd w:val="clear" w:color="auto" w:fill="auto"/>
            <w:vAlign w:val="center"/>
            <w:hideMark/>
          </w:tcPr>
          <w:p w14:paraId="3D046FB8"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29" w:type="pct"/>
            <w:tcBorders>
              <w:top w:val="nil"/>
              <w:left w:val="nil"/>
              <w:bottom w:val="single" w:sz="4" w:space="0" w:color="auto"/>
              <w:right w:val="single" w:sz="4" w:space="0" w:color="auto"/>
            </w:tcBorders>
            <w:shd w:val="clear" w:color="auto" w:fill="auto"/>
            <w:vAlign w:val="center"/>
            <w:hideMark/>
          </w:tcPr>
          <w:p w14:paraId="6E3EBB09"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0,764</w:t>
            </w:r>
          </w:p>
        </w:tc>
        <w:tc>
          <w:tcPr>
            <w:tcW w:w="723" w:type="pct"/>
            <w:tcBorders>
              <w:top w:val="nil"/>
              <w:left w:val="nil"/>
              <w:bottom w:val="single" w:sz="4" w:space="0" w:color="auto"/>
              <w:right w:val="single" w:sz="4" w:space="0" w:color="auto"/>
            </w:tcBorders>
            <w:shd w:val="clear" w:color="auto" w:fill="auto"/>
            <w:vAlign w:val="center"/>
            <w:hideMark/>
          </w:tcPr>
          <w:p w14:paraId="779A3643"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0,236</w:t>
            </w:r>
          </w:p>
        </w:tc>
        <w:tc>
          <w:tcPr>
            <w:tcW w:w="551" w:type="pct"/>
            <w:tcBorders>
              <w:top w:val="nil"/>
              <w:left w:val="nil"/>
              <w:bottom w:val="single" w:sz="4" w:space="0" w:color="auto"/>
              <w:right w:val="single" w:sz="4" w:space="0" w:color="auto"/>
            </w:tcBorders>
            <w:shd w:val="clear" w:color="auto" w:fill="auto"/>
            <w:vAlign w:val="center"/>
            <w:hideMark/>
          </w:tcPr>
          <w:p w14:paraId="72209B0D"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0,000</w:t>
            </w:r>
          </w:p>
        </w:tc>
        <w:tc>
          <w:tcPr>
            <w:tcW w:w="426" w:type="pct"/>
            <w:tcBorders>
              <w:top w:val="nil"/>
              <w:left w:val="nil"/>
              <w:bottom w:val="single" w:sz="4" w:space="0" w:color="auto"/>
              <w:right w:val="single" w:sz="4" w:space="0" w:color="auto"/>
            </w:tcBorders>
            <w:shd w:val="clear" w:color="auto" w:fill="auto"/>
            <w:vAlign w:val="center"/>
            <w:hideMark/>
          </w:tcPr>
          <w:p w14:paraId="67E94585"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-131%</w:t>
            </w:r>
          </w:p>
        </w:tc>
      </w:tr>
      <w:tr w:rsidR="00707408" w:rsidRPr="00883A83" w14:paraId="41204A87"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1FAF0395"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32</w:t>
            </w:r>
          </w:p>
        </w:tc>
        <w:tc>
          <w:tcPr>
            <w:tcW w:w="1721" w:type="pct"/>
            <w:tcBorders>
              <w:top w:val="nil"/>
              <w:left w:val="nil"/>
              <w:bottom w:val="single" w:sz="4" w:space="0" w:color="auto"/>
              <w:right w:val="single" w:sz="4" w:space="0" w:color="auto"/>
            </w:tcBorders>
            <w:shd w:val="clear" w:color="auto" w:fill="auto"/>
            <w:vAlign w:val="center"/>
            <w:hideMark/>
          </w:tcPr>
          <w:p w14:paraId="18292101"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КТП «NAUVA K» мощностью 250кВА на напряжение 10/0,4кВ тип А</w:t>
            </w:r>
            <w:r w:rsidRPr="00883A83">
              <w:rPr>
                <w:rFonts w:ascii="Myriad Pro" w:hAnsi="Myriad Pro" w:cs="Arial"/>
                <w:color w:val="0D0D0D"/>
                <w:sz w:val="18"/>
                <w:szCs w:val="18"/>
              </w:rPr>
              <w:br/>
              <w:t xml:space="preserve"> </w:t>
            </w:r>
          </w:p>
        </w:tc>
        <w:tc>
          <w:tcPr>
            <w:tcW w:w="585" w:type="pct"/>
            <w:tcBorders>
              <w:top w:val="nil"/>
              <w:left w:val="nil"/>
              <w:bottom w:val="single" w:sz="4" w:space="0" w:color="auto"/>
              <w:right w:val="single" w:sz="4" w:space="0" w:color="auto"/>
            </w:tcBorders>
            <w:shd w:val="clear" w:color="auto" w:fill="auto"/>
            <w:vAlign w:val="center"/>
            <w:hideMark/>
          </w:tcPr>
          <w:p w14:paraId="7CE3EDD7"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29" w:type="pct"/>
            <w:tcBorders>
              <w:top w:val="nil"/>
              <w:left w:val="nil"/>
              <w:bottom w:val="single" w:sz="4" w:space="0" w:color="auto"/>
              <w:right w:val="single" w:sz="4" w:space="0" w:color="auto"/>
            </w:tcBorders>
            <w:shd w:val="clear" w:color="auto" w:fill="auto"/>
            <w:vAlign w:val="center"/>
            <w:hideMark/>
          </w:tcPr>
          <w:p w14:paraId="4F284013"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0,913</w:t>
            </w:r>
          </w:p>
        </w:tc>
        <w:tc>
          <w:tcPr>
            <w:tcW w:w="723" w:type="pct"/>
            <w:tcBorders>
              <w:top w:val="nil"/>
              <w:left w:val="nil"/>
              <w:bottom w:val="single" w:sz="4" w:space="0" w:color="auto"/>
              <w:right w:val="single" w:sz="4" w:space="0" w:color="auto"/>
            </w:tcBorders>
            <w:shd w:val="clear" w:color="auto" w:fill="auto"/>
            <w:vAlign w:val="center"/>
            <w:hideMark/>
          </w:tcPr>
          <w:p w14:paraId="562EF33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551" w:type="pct"/>
            <w:tcBorders>
              <w:top w:val="nil"/>
              <w:left w:val="nil"/>
              <w:bottom w:val="single" w:sz="4" w:space="0" w:color="auto"/>
              <w:right w:val="single" w:sz="4" w:space="0" w:color="auto"/>
            </w:tcBorders>
            <w:shd w:val="clear" w:color="auto" w:fill="auto"/>
            <w:vAlign w:val="center"/>
            <w:hideMark/>
          </w:tcPr>
          <w:p w14:paraId="623473EB"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114FE567"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-100%</w:t>
            </w:r>
          </w:p>
        </w:tc>
      </w:tr>
      <w:tr w:rsidR="00707408" w:rsidRPr="00883A83" w14:paraId="18AFF49C"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0ED7FA08"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33</w:t>
            </w:r>
          </w:p>
        </w:tc>
        <w:tc>
          <w:tcPr>
            <w:tcW w:w="1721" w:type="pct"/>
            <w:tcBorders>
              <w:top w:val="nil"/>
              <w:left w:val="nil"/>
              <w:bottom w:val="single" w:sz="4" w:space="0" w:color="auto"/>
              <w:right w:val="single" w:sz="4" w:space="0" w:color="auto"/>
            </w:tcBorders>
            <w:shd w:val="clear" w:color="auto" w:fill="auto"/>
            <w:vAlign w:val="center"/>
            <w:hideMark/>
          </w:tcPr>
          <w:p w14:paraId="0E9FC858"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КТП «NAUVA K» мощностью 250кВА на напряжение 10/0,4кВ тип Б</w:t>
            </w:r>
            <w:r w:rsidRPr="00883A83">
              <w:rPr>
                <w:rFonts w:ascii="Myriad Pro" w:hAnsi="Myriad Pro" w:cs="Arial"/>
                <w:color w:val="0D0D0D"/>
                <w:sz w:val="18"/>
                <w:szCs w:val="18"/>
              </w:rPr>
              <w:br/>
              <w:t xml:space="preserve"> </w:t>
            </w:r>
          </w:p>
        </w:tc>
        <w:tc>
          <w:tcPr>
            <w:tcW w:w="585" w:type="pct"/>
            <w:tcBorders>
              <w:top w:val="nil"/>
              <w:left w:val="nil"/>
              <w:bottom w:val="single" w:sz="4" w:space="0" w:color="auto"/>
              <w:right w:val="single" w:sz="4" w:space="0" w:color="auto"/>
            </w:tcBorders>
            <w:shd w:val="clear" w:color="auto" w:fill="auto"/>
            <w:vAlign w:val="center"/>
            <w:hideMark/>
          </w:tcPr>
          <w:p w14:paraId="22D59DBB"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29" w:type="pct"/>
            <w:tcBorders>
              <w:top w:val="nil"/>
              <w:left w:val="nil"/>
              <w:bottom w:val="single" w:sz="4" w:space="0" w:color="auto"/>
              <w:right w:val="single" w:sz="4" w:space="0" w:color="auto"/>
            </w:tcBorders>
            <w:shd w:val="clear" w:color="auto" w:fill="auto"/>
            <w:vAlign w:val="center"/>
            <w:hideMark/>
          </w:tcPr>
          <w:p w14:paraId="7810C687"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1,057</w:t>
            </w:r>
          </w:p>
        </w:tc>
        <w:tc>
          <w:tcPr>
            <w:tcW w:w="723" w:type="pct"/>
            <w:tcBorders>
              <w:top w:val="nil"/>
              <w:left w:val="nil"/>
              <w:bottom w:val="single" w:sz="4" w:space="0" w:color="auto"/>
              <w:right w:val="single" w:sz="4" w:space="0" w:color="auto"/>
            </w:tcBorders>
            <w:shd w:val="clear" w:color="auto" w:fill="auto"/>
            <w:vAlign w:val="center"/>
            <w:hideMark/>
          </w:tcPr>
          <w:p w14:paraId="369D20B4"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551" w:type="pct"/>
            <w:tcBorders>
              <w:top w:val="nil"/>
              <w:left w:val="nil"/>
              <w:bottom w:val="single" w:sz="4" w:space="0" w:color="auto"/>
              <w:right w:val="single" w:sz="4" w:space="0" w:color="auto"/>
            </w:tcBorders>
            <w:shd w:val="clear" w:color="auto" w:fill="auto"/>
            <w:vAlign w:val="center"/>
            <w:hideMark/>
          </w:tcPr>
          <w:p w14:paraId="44FC7660"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24562AAD"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-100%</w:t>
            </w:r>
          </w:p>
        </w:tc>
      </w:tr>
      <w:tr w:rsidR="00707408" w:rsidRPr="00883A83" w14:paraId="5004294B"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3147BC45"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34</w:t>
            </w:r>
          </w:p>
        </w:tc>
        <w:tc>
          <w:tcPr>
            <w:tcW w:w="1721" w:type="pct"/>
            <w:tcBorders>
              <w:top w:val="nil"/>
              <w:left w:val="nil"/>
              <w:bottom w:val="single" w:sz="4" w:space="0" w:color="auto"/>
              <w:right w:val="single" w:sz="4" w:space="0" w:color="auto"/>
            </w:tcBorders>
            <w:shd w:val="clear" w:color="auto" w:fill="auto"/>
            <w:vAlign w:val="center"/>
            <w:hideMark/>
          </w:tcPr>
          <w:p w14:paraId="280E745E"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Строительство ВЛ-10 кВ, ТП 10/0,4 кВ для электроснабжения комплексной системы контроля за дорожным движением на автомобильной объездной дороге г.Томска км 7+550 </w:t>
            </w:r>
          </w:p>
        </w:tc>
        <w:tc>
          <w:tcPr>
            <w:tcW w:w="585" w:type="pct"/>
            <w:tcBorders>
              <w:top w:val="nil"/>
              <w:left w:val="nil"/>
              <w:bottom w:val="single" w:sz="4" w:space="0" w:color="auto"/>
              <w:right w:val="single" w:sz="4" w:space="0" w:color="auto"/>
            </w:tcBorders>
            <w:shd w:val="clear" w:color="auto" w:fill="auto"/>
            <w:vAlign w:val="center"/>
            <w:hideMark/>
          </w:tcPr>
          <w:p w14:paraId="4D92F0B2"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60,000</w:t>
            </w:r>
          </w:p>
        </w:tc>
        <w:tc>
          <w:tcPr>
            <w:tcW w:w="629" w:type="pct"/>
            <w:tcBorders>
              <w:top w:val="nil"/>
              <w:left w:val="nil"/>
              <w:bottom w:val="single" w:sz="4" w:space="0" w:color="auto"/>
              <w:right w:val="single" w:sz="4" w:space="0" w:color="auto"/>
            </w:tcBorders>
            <w:shd w:val="clear" w:color="auto" w:fill="auto"/>
            <w:vAlign w:val="center"/>
            <w:hideMark/>
          </w:tcPr>
          <w:p w14:paraId="1928BF7F"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0,313</w:t>
            </w:r>
          </w:p>
        </w:tc>
        <w:tc>
          <w:tcPr>
            <w:tcW w:w="723" w:type="pct"/>
            <w:tcBorders>
              <w:top w:val="nil"/>
              <w:left w:val="nil"/>
              <w:bottom w:val="single" w:sz="4" w:space="0" w:color="auto"/>
              <w:right w:val="single" w:sz="4" w:space="0" w:color="auto"/>
            </w:tcBorders>
            <w:shd w:val="clear" w:color="auto" w:fill="auto"/>
            <w:vAlign w:val="center"/>
            <w:hideMark/>
          </w:tcPr>
          <w:p w14:paraId="4B473504"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60,000</w:t>
            </w:r>
          </w:p>
        </w:tc>
        <w:tc>
          <w:tcPr>
            <w:tcW w:w="551" w:type="pct"/>
            <w:tcBorders>
              <w:top w:val="nil"/>
              <w:left w:val="nil"/>
              <w:bottom w:val="single" w:sz="4" w:space="0" w:color="auto"/>
              <w:right w:val="single" w:sz="4" w:space="0" w:color="auto"/>
            </w:tcBorders>
            <w:shd w:val="clear" w:color="auto" w:fill="auto"/>
            <w:vAlign w:val="center"/>
            <w:hideMark/>
          </w:tcPr>
          <w:p w14:paraId="05C9B80B"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26A62C74"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19075%</w:t>
            </w:r>
          </w:p>
        </w:tc>
      </w:tr>
      <w:tr w:rsidR="00707408" w:rsidRPr="00883A83" w14:paraId="0410D0E9"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4AB10334"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35</w:t>
            </w:r>
          </w:p>
        </w:tc>
        <w:tc>
          <w:tcPr>
            <w:tcW w:w="1721" w:type="pct"/>
            <w:tcBorders>
              <w:top w:val="nil"/>
              <w:left w:val="nil"/>
              <w:bottom w:val="single" w:sz="4" w:space="0" w:color="auto"/>
              <w:right w:val="single" w:sz="4" w:space="0" w:color="auto"/>
            </w:tcBorders>
            <w:shd w:val="clear" w:color="auto" w:fill="auto"/>
            <w:vAlign w:val="center"/>
            <w:hideMark/>
          </w:tcPr>
          <w:p w14:paraId="03D4BD62"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Организация диспетчерских каналов ПС Лугинецкая </w:t>
            </w:r>
          </w:p>
        </w:tc>
        <w:tc>
          <w:tcPr>
            <w:tcW w:w="585" w:type="pct"/>
            <w:tcBorders>
              <w:top w:val="nil"/>
              <w:left w:val="nil"/>
              <w:bottom w:val="single" w:sz="4" w:space="0" w:color="auto"/>
              <w:right w:val="single" w:sz="4" w:space="0" w:color="auto"/>
            </w:tcBorders>
            <w:shd w:val="clear" w:color="auto" w:fill="auto"/>
            <w:vAlign w:val="center"/>
            <w:hideMark/>
          </w:tcPr>
          <w:p w14:paraId="137203C3"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29" w:type="pct"/>
            <w:tcBorders>
              <w:top w:val="nil"/>
              <w:left w:val="nil"/>
              <w:bottom w:val="single" w:sz="4" w:space="0" w:color="auto"/>
              <w:right w:val="single" w:sz="4" w:space="0" w:color="auto"/>
            </w:tcBorders>
            <w:shd w:val="clear" w:color="auto" w:fill="auto"/>
            <w:vAlign w:val="center"/>
            <w:hideMark/>
          </w:tcPr>
          <w:p w14:paraId="18071B4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23" w:type="pct"/>
            <w:tcBorders>
              <w:top w:val="nil"/>
              <w:left w:val="nil"/>
              <w:bottom w:val="single" w:sz="4" w:space="0" w:color="auto"/>
              <w:right w:val="single" w:sz="4" w:space="0" w:color="auto"/>
            </w:tcBorders>
            <w:shd w:val="clear" w:color="auto" w:fill="auto"/>
            <w:vAlign w:val="center"/>
            <w:hideMark/>
          </w:tcPr>
          <w:p w14:paraId="63AEE2B6"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551" w:type="pct"/>
            <w:tcBorders>
              <w:top w:val="nil"/>
              <w:left w:val="nil"/>
              <w:bottom w:val="single" w:sz="4" w:space="0" w:color="auto"/>
              <w:right w:val="single" w:sz="4" w:space="0" w:color="auto"/>
            </w:tcBorders>
            <w:shd w:val="clear" w:color="auto" w:fill="auto"/>
            <w:vAlign w:val="center"/>
            <w:hideMark/>
          </w:tcPr>
          <w:p w14:paraId="473C517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700ED51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w:t>
            </w:r>
          </w:p>
        </w:tc>
      </w:tr>
      <w:tr w:rsidR="00707408" w:rsidRPr="00883A83" w14:paraId="2BDD782E"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142B2522"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36</w:t>
            </w:r>
          </w:p>
        </w:tc>
        <w:tc>
          <w:tcPr>
            <w:tcW w:w="1721" w:type="pct"/>
            <w:tcBorders>
              <w:top w:val="nil"/>
              <w:left w:val="nil"/>
              <w:bottom w:val="single" w:sz="4" w:space="0" w:color="auto"/>
              <w:right w:val="single" w:sz="4" w:space="0" w:color="auto"/>
            </w:tcBorders>
            <w:shd w:val="clear" w:color="auto" w:fill="auto"/>
            <w:vAlign w:val="center"/>
            <w:hideMark/>
          </w:tcPr>
          <w:p w14:paraId="563C3C74"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грозозащиты ВЛ-110 кВ С-91/92 "Чапаевка-Катыльга" </w:t>
            </w:r>
          </w:p>
        </w:tc>
        <w:tc>
          <w:tcPr>
            <w:tcW w:w="585" w:type="pct"/>
            <w:tcBorders>
              <w:top w:val="nil"/>
              <w:left w:val="nil"/>
              <w:bottom w:val="single" w:sz="4" w:space="0" w:color="auto"/>
              <w:right w:val="single" w:sz="4" w:space="0" w:color="auto"/>
            </w:tcBorders>
            <w:shd w:val="clear" w:color="auto" w:fill="auto"/>
            <w:vAlign w:val="center"/>
            <w:hideMark/>
          </w:tcPr>
          <w:p w14:paraId="5FE80355"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78,474</w:t>
            </w:r>
          </w:p>
        </w:tc>
        <w:tc>
          <w:tcPr>
            <w:tcW w:w="629" w:type="pct"/>
            <w:tcBorders>
              <w:top w:val="nil"/>
              <w:left w:val="nil"/>
              <w:bottom w:val="single" w:sz="4" w:space="0" w:color="auto"/>
              <w:right w:val="single" w:sz="4" w:space="0" w:color="auto"/>
            </w:tcBorders>
            <w:shd w:val="clear" w:color="auto" w:fill="auto"/>
            <w:vAlign w:val="center"/>
            <w:hideMark/>
          </w:tcPr>
          <w:p w14:paraId="62D4C1DF"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23" w:type="pct"/>
            <w:tcBorders>
              <w:top w:val="nil"/>
              <w:left w:val="nil"/>
              <w:bottom w:val="single" w:sz="4" w:space="0" w:color="auto"/>
              <w:right w:val="single" w:sz="4" w:space="0" w:color="auto"/>
            </w:tcBorders>
            <w:shd w:val="clear" w:color="auto" w:fill="auto"/>
            <w:vAlign w:val="center"/>
            <w:hideMark/>
          </w:tcPr>
          <w:p w14:paraId="171E7ABB"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78,474</w:t>
            </w:r>
          </w:p>
        </w:tc>
        <w:tc>
          <w:tcPr>
            <w:tcW w:w="551" w:type="pct"/>
            <w:tcBorders>
              <w:top w:val="nil"/>
              <w:left w:val="nil"/>
              <w:bottom w:val="single" w:sz="4" w:space="0" w:color="auto"/>
              <w:right w:val="single" w:sz="4" w:space="0" w:color="auto"/>
            </w:tcBorders>
            <w:shd w:val="clear" w:color="auto" w:fill="auto"/>
            <w:vAlign w:val="center"/>
            <w:hideMark/>
          </w:tcPr>
          <w:p w14:paraId="07570EEF"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31E4A6BD"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w:t>
            </w:r>
          </w:p>
        </w:tc>
      </w:tr>
      <w:tr w:rsidR="00707408" w:rsidRPr="00883A83" w14:paraId="06F0FB32"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6A58362E"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37</w:t>
            </w:r>
          </w:p>
        </w:tc>
        <w:tc>
          <w:tcPr>
            <w:tcW w:w="1721" w:type="pct"/>
            <w:tcBorders>
              <w:top w:val="nil"/>
              <w:left w:val="nil"/>
              <w:bottom w:val="single" w:sz="4" w:space="0" w:color="auto"/>
              <w:right w:val="single" w:sz="4" w:space="0" w:color="auto"/>
            </w:tcBorders>
            <w:shd w:val="clear" w:color="auto" w:fill="auto"/>
            <w:vAlign w:val="center"/>
            <w:hideMark/>
          </w:tcPr>
          <w:p w14:paraId="552368C3"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(модернизация) ВЛ-110 кВ СВ-5 с заменой металлических опор в анкерных пролётах 170 – 193, 193 – 212, 212 – 241 </w:t>
            </w:r>
          </w:p>
        </w:tc>
        <w:tc>
          <w:tcPr>
            <w:tcW w:w="585" w:type="pct"/>
            <w:tcBorders>
              <w:top w:val="nil"/>
              <w:left w:val="nil"/>
              <w:bottom w:val="single" w:sz="4" w:space="0" w:color="auto"/>
              <w:right w:val="single" w:sz="4" w:space="0" w:color="auto"/>
            </w:tcBorders>
            <w:shd w:val="clear" w:color="auto" w:fill="auto"/>
            <w:vAlign w:val="center"/>
            <w:hideMark/>
          </w:tcPr>
          <w:p w14:paraId="4A76E9D0"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91,246</w:t>
            </w:r>
          </w:p>
        </w:tc>
        <w:tc>
          <w:tcPr>
            <w:tcW w:w="629" w:type="pct"/>
            <w:tcBorders>
              <w:top w:val="nil"/>
              <w:left w:val="nil"/>
              <w:bottom w:val="single" w:sz="4" w:space="0" w:color="auto"/>
              <w:right w:val="single" w:sz="4" w:space="0" w:color="auto"/>
            </w:tcBorders>
            <w:shd w:val="clear" w:color="auto" w:fill="auto"/>
            <w:vAlign w:val="center"/>
            <w:hideMark/>
          </w:tcPr>
          <w:p w14:paraId="4EF4BCC2"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23" w:type="pct"/>
            <w:tcBorders>
              <w:top w:val="nil"/>
              <w:left w:val="nil"/>
              <w:bottom w:val="single" w:sz="4" w:space="0" w:color="auto"/>
              <w:right w:val="single" w:sz="4" w:space="0" w:color="auto"/>
            </w:tcBorders>
            <w:shd w:val="clear" w:color="auto" w:fill="auto"/>
            <w:vAlign w:val="center"/>
            <w:hideMark/>
          </w:tcPr>
          <w:p w14:paraId="1DFA4368"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91,246</w:t>
            </w:r>
          </w:p>
        </w:tc>
        <w:tc>
          <w:tcPr>
            <w:tcW w:w="551" w:type="pct"/>
            <w:tcBorders>
              <w:top w:val="nil"/>
              <w:left w:val="nil"/>
              <w:bottom w:val="single" w:sz="4" w:space="0" w:color="auto"/>
              <w:right w:val="single" w:sz="4" w:space="0" w:color="auto"/>
            </w:tcBorders>
            <w:shd w:val="clear" w:color="auto" w:fill="auto"/>
            <w:vAlign w:val="center"/>
            <w:hideMark/>
          </w:tcPr>
          <w:p w14:paraId="24F8B9F6"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7502C949"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w:t>
            </w:r>
          </w:p>
        </w:tc>
      </w:tr>
      <w:tr w:rsidR="00707408" w:rsidRPr="00883A83" w14:paraId="61B7ED03"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65E16270"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38</w:t>
            </w:r>
          </w:p>
        </w:tc>
        <w:tc>
          <w:tcPr>
            <w:tcW w:w="1721" w:type="pct"/>
            <w:tcBorders>
              <w:top w:val="nil"/>
              <w:left w:val="nil"/>
              <w:bottom w:val="single" w:sz="4" w:space="0" w:color="auto"/>
              <w:right w:val="single" w:sz="4" w:space="0" w:color="auto"/>
            </w:tcBorders>
            <w:shd w:val="clear" w:color="auto" w:fill="auto"/>
            <w:vAlign w:val="center"/>
            <w:hideMark/>
          </w:tcPr>
          <w:p w14:paraId="128A4226"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ПС 110/35/6 кВ "Игольская" </w:t>
            </w:r>
          </w:p>
        </w:tc>
        <w:tc>
          <w:tcPr>
            <w:tcW w:w="585" w:type="pct"/>
            <w:tcBorders>
              <w:top w:val="nil"/>
              <w:left w:val="nil"/>
              <w:bottom w:val="single" w:sz="4" w:space="0" w:color="auto"/>
              <w:right w:val="single" w:sz="4" w:space="0" w:color="auto"/>
            </w:tcBorders>
            <w:shd w:val="clear" w:color="auto" w:fill="auto"/>
            <w:vAlign w:val="center"/>
            <w:hideMark/>
          </w:tcPr>
          <w:p w14:paraId="5D186F04"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14,018</w:t>
            </w:r>
          </w:p>
        </w:tc>
        <w:tc>
          <w:tcPr>
            <w:tcW w:w="629" w:type="pct"/>
            <w:tcBorders>
              <w:top w:val="nil"/>
              <w:left w:val="nil"/>
              <w:bottom w:val="single" w:sz="4" w:space="0" w:color="auto"/>
              <w:right w:val="single" w:sz="4" w:space="0" w:color="auto"/>
            </w:tcBorders>
            <w:shd w:val="clear" w:color="auto" w:fill="auto"/>
            <w:vAlign w:val="center"/>
            <w:hideMark/>
          </w:tcPr>
          <w:p w14:paraId="0D67C3A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23" w:type="pct"/>
            <w:tcBorders>
              <w:top w:val="nil"/>
              <w:left w:val="nil"/>
              <w:bottom w:val="single" w:sz="4" w:space="0" w:color="auto"/>
              <w:right w:val="single" w:sz="4" w:space="0" w:color="auto"/>
            </w:tcBorders>
            <w:shd w:val="clear" w:color="auto" w:fill="auto"/>
            <w:vAlign w:val="center"/>
            <w:hideMark/>
          </w:tcPr>
          <w:p w14:paraId="60CA617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14,018</w:t>
            </w:r>
          </w:p>
        </w:tc>
        <w:tc>
          <w:tcPr>
            <w:tcW w:w="551" w:type="pct"/>
            <w:tcBorders>
              <w:top w:val="nil"/>
              <w:left w:val="nil"/>
              <w:bottom w:val="single" w:sz="4" w:space="0" w:color="auto"/>
              <w:right w:val="single" w:sz="4" w:space="0" w:color="auto"/>
            </w:tcBorders>
            <w:shd w:val="clear" w:color="auto" w:fill="auto"/>
            <w:vAlign w:val="center"/>
            <w:hideMark/>
          </w:tcPr>
          <w:p w14:paraId="4F092296"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2C80BBF8"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w:t>
            </w:r>
          </w:p>
        </w:tc>
      </w:tr>
      <w:tr w:rsidR="00707408" w:rsidRPr="00883A83" w14:paraId="79204AB4"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680C76B6"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39</w:t>
            </w:r>
          </w:p>
        </w:tc>
        <w:tc>
          <w:tcPr>
            <w:tcW w:w="1721" w:type="pct"/>
            <w:tcBorders>
              <w:top w:val="nil"/>
              <w:left w:val="nil"/>
              <w:bottom w:val="single" w:sz="4" w:space="0" w:color="auto"/>
              <w:right w:val="single" w:sz="4" w:space="0" w:color="auto"/>
            </w:tcBorders>
            <w:shd w:val="clear" w:color="auto" w:fill="auto"/>
            <w:vAlign w:val="center"/>
            <w:hideMark/>
          </w:tcPr>
          <w:p w14:paraId="4133102A"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ПС 110 кВ Останинская с установкой устройств РЗА и ТН-35 кВ на ВЛ ЦЛ-2/ЦЛ-5 </w:t>
            </w:r>
          </w:p>
        </w:tc>
        <w:tc>
          <w:tcPr>
            <w:tcW w:w="585" w:type="pct"/>
            <w:tcBorders>
              <w:top w:val="nil"/>
              <w:left w:val="nil"/>
              <w:bottom w:val="single" w:sz="4" w:space="0" w:color="auto"/>
              <w:right w:val="single" w:sz="4" w:space="0" w:color="auto"/>
            </w:tcBorders>
            <w:shd w:val="clear" w:color="auto" w:fill="auto"/>
            <w:vAlign w:val="center"/>
            <w:hideMark/>
          </w:tcPr>
          <w:p w14:paraId="5EFFF23F"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29" w:type="pct"/>
            <w:tcBorders>
              <w:top w:val="nil"/>
              <w:left w:val="nil"/>
              <w:bottom w:val="single" w:sz="4" w:space="0" w:color="auto"/>
              <w:right w:val="single" w:sz="4" w:space="0" w:color="auto"/>
            </w:tcBorders>
            <w:shd w:val="clear" w:color="auto" w:fill="auto"/>
            <w:vAlign w:val="center"/>
            <w:hideMark/>
          </w:tcPr>
          <w:p w14:paraId="1BFD56A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23" w:type="pct"/>
            <w:tcBorders>
              <w:top w:val="nil"/>
              <w:left w:val="nil"/>
              <w:bottom w:val="single" w:sz="4" w:space="0" w:color="auto"/>
              <w:right w:val="single" w:sz="4" w:space="0" w:color="auto"/>
            </w:tcBorders>
            <w:shd w:val="clear" w:color="auto" w:fill="auto"/>
            <w:vAlign w:val="center"/>
            <w:hideMark/>
          </w:tcPr>
          <w:p w14:paraId="60F2BAA8"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551" w:type="pct"/>
            <w:tcBorders>
              <w:top w:val="nil"/>
              <w:left w:val="nil"/>
              <w:bottom w:val="single" w:sz="4" w:space="0" w:color="auto"/>
              <w:right w:val="single" w:sz="4" w:space="0" w:color="auto"/>
            </w:tcBorders>
            <w:shd w:val="clear" w:color="auto" w:fill="auto"/>
            <w:vAlign w:val="center"/>
            <w:hideMark/>
          </w:tcPr>
          <w:p w14:paraId="5AEFA562"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36A87F16"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w:t>
            </w:r>
          </w:p>
        </w:tc>
      </w:tr>
      <w:tr w:rsidR="00707408" w:rsidRPr="00883A83" w14:paraId="52007B7B"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66DEC1D1"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40</w:t>
            </w:r>
          </w:p>
        </w:tc>
        <w:tc>
          <w:tcPr>
            <w:tcW w:w="1721" w:type="pct"/>
            <w:tcBorders>
              <w:top w:val="nil"/>
              <w:left w:val="nil"/>
              <w:bottom w:val="single" w:sz="4" w:space="0" w:color="auto"/>
              <w:right w:val="single" w:sz="4" w:space="0" w:color="auto"/>
            </w:tcBorders>
            <w:shd w:val="clear" w:color="auto" w:fill="auto"/>
            <w:vAlign w:val="center"/>
            <w:hideMark/>
          </w:tcPr>
          <w:p w14:paraId="0ABE5475"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РЗА ПС 110 кВ Лугинецкая, строительство дополнительных электросетевых объектов </w:t>
            </w:r>
          </w:p>
        </w:tc>
        <w:tc>
          <w:tcPr>
            <w:tcW w:w="585" w:type="pct"/>
            <w:tcBorders>
              <w:top w:val="nil"/>
              <w:left w:val="nil"/>
              <w:bottom w:val="single" w:sz="4" w:space="0" w:color="auto"/>
              <w:right w:val="single" w:sz="4" w:space="0" w:color="auto"/>
            </w:tcBorders>
            <w:shd w:val="clear" w:color="auto" w:fill="auto"/>
            <w:vAlign w:val="center"/>
            <w:hideMark/>
          </w:tcPr>
          <w:p w14:paraId="42BAC4B3"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29" w:type="pct"/>
            <w:tcBorders>
              <w:top w:val="nil"/>
              <w:left w:val="nil"/>
              <w:bottom w:val="single" w:sz="4" w:space="0" w:color="auto"/>
              <w:right w:val="single" w:sz="4" w:space="0" w:color="auto"/>
            </w:tcBorders>
            <w:shd w:val="clear" w:color="auto" w:fill="auto"/>
            <w:vAlign w:val="center"/>
            <w:hideMark/>
          </w:tcPr>
          <w:p w14:paraId="1218E9B6"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23" w:type="pct"/>
            <w:tcBorders>
              <w:top w:val="nil"/>
              <w:left w:val="nil"/>
              <w:bottom w:val="single" w:sz="4" w:space="0" w:color="auto"/>
              <w:right w:val="single" w:sz="4" w:space="0" w:color="auto"/>
            </w:tcBorders>
            <w:shd w:val="clear" w:color="auto" w:fill="auto"/>
            <w:vAlign w:val="center"/>
            <w:hideMark/>
          </w:tcPr>
          <w:p w14:paraId="60CAA70F"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551" w:type="pct"/>
            <w:tcBorders>
              <w:top w:val="nil"/>
              <w:left w:val="nil"/>
              <w:bottom w:val="single" w:sz="4" w:space="0" w:color="auto"/>
              <w:right w:val="single" w:sz="4" w:space="0" w:color="auto"/>
            </w:tcBorders>
            <w:shd w:val="clear" w:color="auto" w:fill="auto"/>
            <w:vAlign w:val="center"/>
            <w:hideMark/>
          </w:tcPr>
          <w:p w14:paraId="5977D047"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647E07D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w:t>
            </w:r>
          </w:p>
        </w:tc>
      </w:tr>
      <w:tr w:rsidR="00707408" w:rsidRPr="00883A83" w14:paraId="7882EF13"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778E017C"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41</w:t>
            </w:r>
          </w:p>
        </w:tc>
        <w:tc>
          <w:tcPr>
            <w:tcW w:w="1721" w:type="pct"/>
            <w:tcBorders>
              <w:top w:val="nil"/>
              <w:left w:val="nil"/>
              <w:bottom w:val="single" w:sz="4" w:space="0" w:color="auto"/>
              <w:right w:val="single" w:sz="4" w:space="0" w:color="auto"/>
            </w:tcBorders>
            <w:shd w:val="clear" w:color="auto" w:fill="auto"/>
            <w:vAlign w:val="center"/>
            <w:hideMark/>
          </w:tcPr>
          <w:p w14:paraId="1DDBF027"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ПС 110 кВ Раздольное с установкой 2 ячеек 10 кВ с УРЗА и АСКУЭ </w:t>
            </w:r>
          </w:p>
        </w:tc>
        <w:tc>
          <w:tcPr>
            <w:tcW w:w="585" w:type="pct"/>
            <w:tcBorders>
              <w:top w:val="nil"/>
              <w:left w:val="nil"/>
              <w:bottom w:val="single" w:sz="4" w:space="0" w:color="auto"/>
              <w:right w:val="single" w:sz="4" w:space="0" w:color="auto"/>
            </w:tcBorders>
            <w:shd w:val="clear" w:color="auto" w:fill="auto"/>
            <w:vAlign w:val="center"/>
            <w:hideMark/>
          </w:tcPr>
          <w:p w14:paraId="1998D69F"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29" w:type="pct"/>
            <w:tcBorders>
              <w:top w:val="nil"/>
              <w:left w:val="nil"/>
              <w:bottom w:val="single" w:sz="4" w:space="0" w:color="auto"/>
              <w:right w:val="single" w:sz="4" w:space="0" w:color="auto"/>
            </w:tcBorders>
            <w:shd w:val="clear" w:color="auto" w:fill="auto"/>
            <w:vAlign w:val="center"/>
            <w:hideMark/>
          </w:tcPr>
          <w:p w14:paraId="176E4C0F"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23" w:type="pct"/>
            <w:tcBorders>
              <w:top w:val="nil"/>
              <w:left w:val="nil"/>
              <w:bottom w:val="single" w:sz="4" w:space="0" w:color="auto"/>
              <w:right w:val="single" w:sz="4" w:space="0" w:color="auto"/>
            </w:tcBorders>
            <w:shd w:val="clear" w:color="auto" w:fill="auto"/>
            <w:vAlign w:val="center"/>
            <w:hideMark/>
          </w:tcPr>
          <w:p w14:paraId="7D689B0F"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551" w:type="pct"/>
            <w:tcBorders>
              <w:top w:val="nil"/>
              <w:left w:val="nil"/>
              <w:bottom w:val="single" w:sz="4" w:space="0" w:color="auto"/>
              <w:right w:val="single" w:sz="4" w:space="0" w:color="auto"/>
            </w:tcBorders>
            <w:shd w:val="clear" w:color="auto" w:fill="auto"/>
            <w:vAlign w:val="center"/>
            <w:hideMark/>
          </w:tcPr>
          <w:p w14:paraId="311196D2"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0AD3C03F"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w:t>
            </w:r>
          </w:p>
        </w:tc>
      </w:tr>
      <w:tr w:rsidR="00707408" w:rsidRPr="00883A83" w14:paraId="6758F828"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521AA2F6"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42</w:t>
            </w:r>
          </w:p>
        </w:tc>
        <w:tc>
          <w:tcPr>
            <w:tcW w:w="1721" w:type="pct"/>
            <w:tcBorders>
              <w:top w:val="nil"/>
              <w:left w:val="nil"/>
              <w:bottom w:val="single" w:sz="4" w:space="0" w:color="auto"/>
              <w:right w:val="single" w:sz="4" w:space="0" w:color="auto"/>
            </w:tcBorders>
            <w:shd w:val="clear" w:color="auto" w:fill="auto"/>
            <w:vAlign w:val="center"/>
            <w:hideMark/>
          </w:tcPr>
          <w:p w14:paraId="62EAA955"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Модернизация ВЛ-10 кВ фид. ЛК-7, Б-3 с установкой реклоузеров </w:t>
            </w:r>
          </w:p>
        </w:tc>
        <w:tc>
          <w:tcPr>
            <w:tcW w:w="585" w:type="pct"/>
            <w:tcBorders>
              <w:top w:val="nil"/>
              <w:left w:val="nil"/>
              <w:bottom w:val="single" w:sz="4" w:space="0" w:color="auto"/>
              <w:right w:val="single" w:sz="4" w:space="0" w:color="auto"/>
            </w:tcBorders>
            <w:shd w:val="clear" w:color="auto" w:fill="auto"/>
            <w:vAlign w:val="center"/>
            <w:hideMark/>
          </w:tcPr>
          <w:p w14:paraId="5F6F0648"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1,916</w:t>
            </w:r>
          </w:p>
        </w:tc>
        <w:tc>
          <w:tcPr>
            <w:tcW w:w="629" w:type="pct"/>
            <w:tcBorders>
              <w:top w:val="nil"/>
              <w:left w:val="nil"/>
              <w:bottom w:val="single" w:sz="4" w:space="0" w:color="auto"/>
              <w:right w:val="single" w:sz="4" w:space="0" w:color="auto"/>
            </w:tcBorders>
            <w:shd w:val="clear" w:color="auto" w:fill="auto"/>
            <w:vAlign w:val="center"/>
            <w:hideMark/>
          </w:tcPr>
          <w:p w14:paraId="4150E148"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23" w:type="pct"/>
            <w:tcBorders>
              <w:top w:val="nil"/>
              <w:left w:val="nil"/>
              <w:bottom w:val="single" w:sz="4" w:space="0" w:color="auto"/>
              <w:right w:val="single" w:sz="4" w:space="0" w:color="auto"/>
            </w:tcBorders>
            <w:shd w:val="clear" w:color="auto" w:fill="auto"/>
            <w:vAlign w:val="center"/>
            <w:hideMark/>
          </w:tcPr>
          <w:p w14:paraId="56DF5AED"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1,916</w:t>
            </w:r>
          </w:p>
        </w:tc>
        <w:tc>
          <w:tcPr>
            <w:tcW w:w="551" w:type="pct"/>
            <w:tcBorders>
              <w:top w:val="nil"/>
              <w:left w:val="nil"/>
              <w:bottom w:val="single" w:sz="4" w:space="0" w:color="auto"/>
              <w:right w:val="single" w:sz="4" w:space="0" w:color="auto"/>
            </w:tcBorders>
            <w:shd w:val="clear" w:color="auto" w:fill="auto"/>
            <w:vAlign w:val="center"/>
            <w:hideMark/>
          </w:tcPr>
          <w:p w14:paraId="51B012C8"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6ACD76F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w:t>
            </w:r>
          </w:p>
        </w:tc>
      </w:tr>
      <w:tr w:rsidR="00707408" w:rsidRPr="00883A83" w14:paraId="239EDF9A"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5B34F311"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43</w:t>
            </w:r>
          </w:p>
        </w:tc>
        <w:tc>
          <w:tcPr>
            <w:tcW w:w="1721" w:type="pct"/>
            <w:tcBorders>
              <w:top w:val="nil"/>
              <w:left w:val="nil"/>
              <w:bottom w:val="single" w:sz="4" w:space="0" w:color="auto"/>
              <w:right w:val="single" w:sz="4" w:space="0" w:color="auto"/>
            </w:tcBorders>
            <w:shd w:val="clear" w:color="auto" w:fill="auto"/>
            <w:vAlign w:val="center"/>
            <w:hideMark/>
          </w:tcPr>
          <w:p w14:paraId="195DB988"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центральной базы ВЭС (гараж на 13 мест) </w:t>
            </w:r>
          </w:p>
        </w:tc>
        <w:tc>
          <w:tcPr>
            <w:tcW w:w="585" w:type="pct"/>
            <w:tcBorders>
              <w:top w:val="nil"/>
              <w:left w:val="nil"/>
              <w:bottom w:val="single" w:sz="4" w:space="0" w:color="auto"/>
              <w:right w:val="single" w:sz="4" w:space="0" w:color="auto"/>
            </w:tcBorders>
            <w:shd w:val="clear" w:color="auto" w:fill="auto"/>
            <w:vAlign w:val="center"/>
            <w:hideMark/>
          </w:tcPr>
          <w:p w14:paraId="3BA34E87"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44,249</w:t>
            </w:r>
          </w:p>
        </w:tc>
        <w:tc>
          <w:tcPr>
            <w:tcW w:w="629" w:type="pct"/>
            <w:tcBorders>
              <w:top w:val="nil"/>
              <w:left w:val="nil"/>
              <w:bottom w:val="single" w:sz="4" w:space="0" w:color="auto"/>
              <w:right w:val="single" w:sz="4" w:space="0" w:color="auto"/>
            </w:tcBorders>
            <w:shd w:val="clear" w:color="auto" w:fill="auto"/>
            <w:vAlign w:val="center"/>
            <w:hideMark/>
          </w:tcPr>
          <w:p w14:paraId="03086CC2"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23" w:type="pct"/>
            <w:tcBorders>
              <w:top w:val="nil"/>
              <w:left w:val="nil"/>
              <w:bottom w:val="single" w:sz="4" w:space="0" w:color="auto"/>
              <w:right w:val="single" w:sz="4" w:space="0" w:color="auto"/>
            </w:tcBorders>
            <w:shd w:val="clear" w:color="auto" w:fill="auto"/>
            <w:vAlign w:val="center"/>
            <w:hideMark/>
          </w:tcPr>
          <w:p w14:paraId="75410E8A"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44,249</w:t>
            </w:r>
          </w:p>
        </w:tc>
        <w:tc>
          <w:tcPr>
            <w:tcW w:w="551" w:type="pct"/>
            <w:tcBorders>
              <w:top w:val="nil"/>
              <w:left w:val="nil"/>
              <w:bottom w:val="single" w:sz="4" w:space="0" w:color="auto"/>
              <w:right w:val="single" w:sz="4" w:space="0" w:color="auto"/>
            </w:tcBorders>
            <w:shd w:val="clear" w:color="auto" w:fill="auto"/>
            <w:vAlign w:val="center"/>
            <w:hideMark/>
          </w:tcPr>
          <w:p w14:paraId="5BD7A996"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7B91CE28"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w:t>
            </w:r>
          </w:p>
        </w:tc>
      </w:tr>
      <w:tr w:rsidR="00707408" w:rsidRPr="00883A83" w14:paraId="4CADC13C"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20F4CF38"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44</w:t>
            </w:r>
          </w:p>
        </w:tc>
        <w:tc>
          <w:tcPr>
            <w:tcW w:w="1721" w:type="pct"/>
            <w:tcBorders>
              <w:top w:val="nil"/>
              <w:left w:val="nil"/>
              <w:bottom w:val="single" w:sz="4" w:space="0" w:color="auto"/>
              <w:right w:val="single" w:sz="4" w:space="0" w:color="auto"/>
            </w:tcBorders>
            <w:shd w:val="clear" w:color="auto" w:fill="auto"/>
            <w:vAlign w:val="center"/>
            <w:hideMark/>
          </w:tcPr>
          <w:p w14:paraId="6ABE5AA1"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КЛ-10 кВ и новое строительство ТП 10/0,4 кВ ЖСК "Квант" с.Богашево ул.Новостройка </w:t>
            </w:r>
          </w:p>
        </w:tc>
        <w:tc>
          <w:tcPr>
            <w:tcW w:w="585" w:type="pct"/>
            <w:tcBorders>
              <w:top w:val="nil"/>
              <w:left w:val="nil"/>
              <w:bottom w:val="single" w:sz="4" w:space="0" w:color="auto"/>
              <w:right w:val="single" w:sz="4" w:space="0" w:color="auto"/>
            </w:tcBorders>
            <w:shd w:val="clear" w:color="auto" w:fill="auto"/>
            <w:vAlign w:val="center"/>
            <w:hideMark/>
          </w:tcPr>
          <w:p w14:paraId="23A7B0AD"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5,650</w:t>
            </w:r>
          </w:p>
        </w:tc>
        <w:tc>
          <w:tcPr>
            <w:tcW w:w="629" w:type="pct"/>
            <w:tcBorders>
              <w:top w:val="nil"/>
              <w:left w:val="nil"/>
              <w:bottom w:val="single" w:sz="4" w:space="0" w:color="auto"/>
              <w:right w:val="single" w:sz="4" w:space="0" w:color="auto"/>
            </w:tcBorders>
            <w:shd w:val="clear" w:color="auto" w:fill="auto"/>
            <w:vAlign w:val="center"/>
            <w:hideMark/>
          </w:tcPr>
          <w:p w14:paraId="73319CAF"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23" w:type="pct"/>
            <w:tcBorders>
              <w:top w:val="nil"/>
              <w:left w:val="nil"/>
              <w:bottom w:val="single" w:sz="4" w:space="0" w:color="auto"/>
              <w:right w:val="single" w:sz="4" w:space="0" w:color="auto"/>
            </w:tcBorders>
            <w:shd w:val="clear" w:color="auto" w:fill="auto"/>
            <w:vAlign w:val="center"/>
            <w:hideMark/>
          </w:tcPr>
          <w:p w14:paraId="5154DC7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5,650</w:t>
            </w:r>
          </w:p>
        </w:tc>
        <w:tc>
          <w:tcPr>
            <w:tcW w:w="551" w:type="pct"/>
            <w:tcBorders>
              <w:top w:val="nil"/>
              <w:left w:val="nil"/>
              <w:bottom w:val="single" w:sz="4" w:space="0" w:color="auto"/>
              <w:right w:val="single" w:sz="4" w:space="0" w:color="auto"/>
            </w:tcBorders>
            <w:shd w:val="clear" w:color="auto" w:fill="auto"/>
            <w:vAlign w:val="center"/>
            <w:hideMark/>
          </w:tcPr>
          <w:p w14:paraId="3F9B6514"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4781768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w:t>
            </w:r>
          </w:p>
        </w:tc>
      </w:tr>
      <w:tr w:rsidR="00707408" w:rsidRPr="00883A83" w14:paraId="79B053C6"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40DAF59C"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45</w:t>
            </w:r>
          </w:p>
        </w:tc>
        <w:tc>
          <w:tcPr>
            <w:tcW w:w="1721" w:type="pct"/>
            <w:tcBorders>
              <w:top w:val="nil"/>
              <w:left w:val="nil"/>
              <w:bottom w:val="single" w:sz="4" w:space="0" w:color="auto"/>
              <w:right w:val="single" w:sz="4" w:space="0" w:color="auto"/>
            </w:tcBorders>
            <w:shd w:val="clear" w:color="auto" w:fill="auto"/>
            <w:vAlign w:val="center"/>
            <w:hideMark/>
          </w:tcPr>
          <w:p w14:paraId="2B0D4135"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ВЛ-0,4 кВ в с.Межениновка </w:t>
            </w:r>
          </w:p>
        </w:tc>
        <w:tc>
          <w:tcPr>
            <w:tcW w:w="585" w:type="pct"/>
            <w:tcBorders>
              <w:top w:val="nil"/>
              <w:left w:val="nil"/>
              <w:bottom w:val="single" w:sz="4" w:space="0" w:color="auto"/>
              <w:right w:val="single" w:sz="4" w:space="0" w:color="auto"/>
            </w:tcBorders>
            <w:shd w:val="clear" w:color="auto" w:fill="auto"/>
            <w:vAlign w:val="center"/>
            <w:hideMark/>
          </w:tcPr>
          <w:p w14:paraId="368B586F"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0,314</w:t>
            </w:r>
          </w:p>
        </w:tc>
        <w:tc>
          <w:tcPr>
            <w:tcW w:w="629" w:type="pct"/>
            <w:tcBorders>
              <w:top w:val="nil"/>
              <w:left w:val="nil"/>
              <w:bottom w:val="single" w:sz="4" w:space="0" w:color="auto"/>
              <w:right w:val="single" w:sz="4" w:space="0" w:color="auto"/>
            </w:tcBorders>
            <w:shd w:val="clear" w:color="auto" w:fill="auto"/>
            <w:vAlign w:val="center"/>
            <w:hideMark/>
          </w:tcPr>
          <w:p w14:paraId="1ACC6D6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23" w:type="pct"/>
            <w:tcBorders>
              <w:top w:val="nil"/>
              <w:left w:val="nil"/>
              <w:bottom w:val="single" w:sz="4" w:space="0" w:color="auto"/>
              <w:right w:val="single" w:sz="4" w:space="0" w:color="auto"/>
            </w:tcBorders>
            <w:shd w:val="clear" w:color="auto" w:fill="auto"/>
            <w:vAlign w:val="center"/>
            <w:hideMark/>
          </w:tcPr>
          <w:p w14:paraId="2F8E8C92"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0,314</w:t>
            </w:r>
          </w:p>
        </w:tc>
        <w:tc>
          <w:tcPr>
            <w:tcW w:w="551" w:type="pct"/>
            <w:tcBorders>
              <w:top w:val="nil"/>
              <w:left w:val="nil"/>
              <w:bottom w:val="single" w:sz="4" w:space="0" w:color="auto"/>
              <w:right w:val="single" w:sz="4" w:space="0" w:color="auto"/>
            </w:tcBorders>
            <w:shd w:val="clear" w:color="auto" w:fill="auto"/>
            <w:vAlign w:val="center"/>
            <w:hideMark/>
          </w:tcPr>
          <w:p w14:paraId="0AB389B2"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24B61E2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w:t>
            </w:r>
          </w:p>
        </w:tc>
      </w:tr>
      <w:tr w:rsidR="00707408" w:rsidRPr="00883A83" w14:paraId="00D88931"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7C8AD24E"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46</w:t>
            </w:r>
          </w:p>
        </w:tc>
        <w:tc>
          <w:tcPr>
            <w:tcW w:w="1721" w:type="pct"/>
            <w:tcBorders>
              <w:top w:val="nil"/>
              <w:left w:val="nil"/>
              <w:bottom w:val="single" w:sz="4" w:space="0" w:color="auto"/>
              <w:right w:val="single" w:sz="4" w:space="0" w:color="auto"/>
            </w:tcBorders>
            <w:shd w:val="clear" w:color="auto" w:fill="auto"/>
            <w:vAlign w:val="center"/>
            <w:hideMark/>
          </w:tcPr>
          <w:p w14:paraId="74B2F271"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ВЛ-0,4 кВ по зоне ЦЭС с.Кривошеино </w:t>
            </w:r>
          </w:p>
        </w:tc>
        <w:tc>
          <w:tcPr>
            <w:tcW w:w="585" w:type="pct"/>
            <w:tcBorders>
              <w:top w:val="nil"/>
              <w:left w:val="nil"/>
              <w:bottom w:val="single" w:sz="4" w:space="0" w:color="auto"/>
              <w:right w:val="single" w:sz="4" w:space="0" w:color="auto"/>
            </w:tcBorders>
            <w:shd w:val="clear" w:color="auto" w:fill="auto"/>
            <w:vAlign w:val="center"/>
            <w:hideMark/>
          </w:tcPr>
          <w:p w14:paraId="100BDFDA"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0,847</w:t>
            </w:r>
          </w:p>
        </w:tc>
        <w:tc>
          <w:tcPr>
            <w:tcW w:w="629" w:type="pct"/>
            <w:tcBorders>
              <w:top w:val="nil"/>
              <w:left w:val="nil"/>
              <w:bottom w:val="single" w:sz="4" w:space="0" w:color="auto"/>
              <w:right w:val="single" w:sz="4" w:space="0" w:color="auto"/>
            </w:tcBorders>
            <w:shd w:val="clear" w:color="auto" w:fill="auto"/>
            <w:vAlign w:val="center"/>
            <w:hideMark/>
          </w:tcPr>
          <w:p w14:paraId="329758FB"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23" w:type="pct"/>
            <w:tcBorders>
              <w:top w:val="nil"/>
              <w:left w:val="nil"/>
              <w:bottom w:val="single" w:sz="4" w:space="0" w:color="auto"/>
              <w:right w:val="single" w:sz="4" w:space="0" w:color="auto"/>
            </w:tcBorders>
            <w:shd w:val="clear" w:color="auto" w:fill="auto"/>
            <w:vAlign w:val="center"/>
            <w:hideMark/>
          </w:tcPr>
          <w:p w14:paraId="733D6428"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0,847</w:t>
            </w:r>
          </w:p>
        </w:tc>
        <w:tc>
          <w:tcPr>
            <w:tcW w:w="551" w:type="pct"/>
            <w:tcBorders>
              <w:top w:val="nil"/>
              <w:left w:val="nil"/>
              <w:bottom w:val="single" w:sz="4" w:space="0" w:color="auto"/>
              <w:right w:val="single" w:sz="4" w:space="0" w:color="auto"/>
            </w:tcBorders>
            <w:shd w:val="clear" w:color="auto" w:fill="auto"/>
            <w:vAlign w:val="center"/>
            <w:hideMark/>
          </w:tcPr>
          <w:p w14:paraId="15383D9B"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29A02C84"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w:t>
            </w:r>
          </w:p>
        </w:tc>
      </w:tr>
      <w:tr w:rsidR="00707408" w:rsidRPr="00883A83" w14:paraId="6CF39531"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0E13C9FC"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47</w:t>
            </w:r>
          </w:p>
        </w:tc>
        <w:tc>
          <w:tcPr>
            <w:tcW w:w="1721" w:type="pct"/>
            <w:tcBorders>
              <w:top w:val="nil"/>
              <w:left w:val="nil"/>
              <w:bottom w:val="single" w:sz="4" w:space="0" w:color="auto"/>
              <w:right w:val="single" w:sz="4" w:space="0" w:color="auto"/>
            </w:tcBorders>
            <w:shd w:val="clear" w:color="auto" w:fill="auto"/>
            <w:vAlign w:val="center"/>
            <w:hideMark/>
          </w:tcPr>
          <w:p w14:paraId="28389055"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Реконструкция ВЛ-0,4 кВ с.Кривошеино (от КР-10,КР-11,КР-13) </w:t>
            </w:r>
          </w:p>
        </w:tc>
        <w:tc>
          <w:tcPr>
            <w:tcW w:w="585" w:type="pct"/>
            <w:tcBorders>
              <w:top w:val="nil"/>
              <w:left w:val="nil"/>
              <w:bottom w:val="single" w:sz="4" w:space="0" w:color="auto"/>
              <w:right w:val="single" w:sz="4" w:space="0" w:color="auto"/>
            </w:tcBorders>
            <w:shd w:val="clear" w:color="auto" w:fill="auto"/>
            <w:vAlign w:val="center"/>
            <w:hideMark/>
          </w:tcPr>
          <w:p w14:paraId="1D05CC4F"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1,000</w:t>
            </w:r>
          </w:p>
        </w:tc>
        <w:tc>
          <w:tcPr>
            <w:tcW w:w="629" w:type="pct"/>
            <w:tcBorders>
              <w:top w:val="nil"/>
              <w:left w:val="nil"/>
              <w:bottom w:val="single" w:sz="4" w:space="0" w:color="auto"/>
              <w:right w:val="single" w:sz="4" w:space="0" w:color="auto"/>
            </w:tcBorders>
            <w:shd w:val="clear" w:color="auto" w:fill="auto"/>
            <w:vAlign w:val="center"/>
            <w:hideMark/>
          </w:tcPr>
          <w:p w14:paraId="027BB01B"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23" w:type="pct"/>
            <w:tcBorders>
              <w:top w:val="nil"/>
              <w:left w:val="nil"/>
              <w:bottom w:val="single" w:sz="4" w:space="0" w:color="auto"/>
              <w:right w:val="single" w:sz="4" w:space="0" w:color="auto"/>
            </w:tcBorders>
            <w:shd w:val="clear" w:color="auto" w:fill="auto"/>
            <w:vAlign w:val="center"/>
            <w:hideMark/>
          </w:tcPr>
          <w:p w14:paraId="5E1FBCE2"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1,000</w:t>
            </w:r>
          </w:p>
        </w:tc>
        <w:tc>
          <w:tcPr>
            <w:tcW w:w="551" w:type="pct"/>
            <w:tcBorders>
              <w:top w:val="nil"/>
              <w:left w:val="nil"/>
              <w:bottom w:val="single" w:sz="4" w:space="0" w:color="auto"/>
              <w:right w:val="single" w:sz="4" w:space="0" w:color="auto"/>
            </w:tcBorders>
            <w:shd w:val="clear" w:color="auto" w:fill="auto"/>
            <w:vAlign w:val="center"/>
            <w:hideMark/>
          </w:tcPr>
          <w:p w14:paraId="029E0DBA"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04813C5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w:t>
            </w:r>
          </w:p>
        </w:tc>
      </w:tr>
      <w:tr w:rsidR="00707408" w:rsidRPr="00883A83" w14:paraId="554E8B69"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57AF5840"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lastRenderedPageBreak/>
              <w:t>48</w:t>
            </w:r>
          </w:p>
        </w:tc>
        <w:tc>
          <w:tcPr>
            <w:tcW w:w="1721" w:type="pct"/>
            <w:tcBorders>
              <w:top w:val="nil"/>
              <w:left w:val="nil"/>
              <w:bottom w:val="single" w:sz="4" w:space="0" w:color="auto"/>
              <w:right w:val="single" w:sz="4" w:space="0" w:color="auto"/>
            </w:tcBorders>
            <w:shd w:val="clear" w:color="auto" w:fill="auto"/>
            <w:vAlign w:val="center"/>
            <w:hideMark/>
          </w:tcPr>
          <w:p w14:paraId="7CD969AF"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Строительство ВЛ-10/0,4 кВ в п. Светлый </w:t>
            </w:r>
          </w:p>
        </w:tc>
        <w:tc>
          <w:tcPr>
            <w:tcW w:w="585" w:type="pct"/>
            <w:tcBorders>
              <w:top w:val="nil"/>
              <w:left w:val="nil"/>
              <w:bottom w:val="single" w:sz="4" w:space="0" w:color="auto"/>
              <w:right w:val="single" w:sz="4" w:space="0" w:color="auto"/>
            </w:tcBorders>
            <w:shd w:val="clear" w:color="auto" w:fill="auto"/>
            <w:vAlign w:val="center"/>
            <w:hideMark/>
          </w:tcPr>
          <w:p w14:paraId="3BB867FE"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0,913</w:t>
            </w:r>
          </w:p>
        </w:tc>
        <w:tc>
          <w:tcPr>
            <w:tcW w:w="629" w:type="pct"/>
            <w:tcBorders>
              <w:top w:val="nil"/>
              <w:left w:val="nil"/>
              <w:bottom w:val="single" w:sz="4" w:space="0" w:color="auto"/>
              <w:right w:val="single" w:sz="4" w:space="0" w:color="auto"/>
            </w:tcBorders>
            <w:shd w:val="clear" w:color="auto" w:fill="auto"/>
            <w:vAlign w:val="center"/>
            <w:hideMark/>
          </w:tcPr>
          <w:p w14:paraId="2C7A5A36"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23" w:type="pct"/>
            <w:tcBorders>
              <w:top w:val="nil"/>
              <w:left w:val="nil"/>
              <w:bottom w:val="single" w:sz="4" w:space="0" w:color="auto"/>
              <w:right w:val="single" w:sz="4" w:space="0" w:color="auto"/>
            </w:tcBorders>
            <w:shd w:val="clear" w:color="auto" w:fill="auto"/>
            <w:vAlign w:val="center"/>
            <w:hideMark/>
          </w:tcPr>
          <w:p w14:paraId="6CE38269"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0,913</w:t>
            </w:r>
          </w:p>
        </w:tc>
        <w:tc>
          <w:tcPr>
            <w:tcW w:w="551" w:type="pct"/>
            <w:tcBorders>
              <w:top w:val="nil"/>
              <w:left w:val="nil"/>
              <w:bottom w:val="single" w:sz="4" w:space="0" w:color="auto"/>
              <w:right w:val="single" w:sz="4" w:space="0" w:color="auto"/>
            </w:tcBorders>
            <w:shd w:val="clear" w:color="auto" w:fill="auto"/>
            <w:vAlign w:val="center"/>
            <w:hideMark/>
          </w:tcPr>
          <w:p w14:paraId="6F0EEA35"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2A3BDB08"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w:t>
            </w:r>
          </w:p>
        </w:tc>
      </w:tr>
      <w:tr w:rsidR="00707408" w:rsidRPr="00883A83" w14:paraId="74334C08"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41471C40"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49</w:t>
            </w:r>
          </w:p>
        </w:tc>
        <w:tc>
          <w:tcPr>
            <w:tcW w:w="1721" w:type="pct"/>
            <w:tcBorders>
              <w:top w:val="nil"/>
              <w:left w:val="nil"/>
              <w:bottom w:val="single" w:sz="4" w:space="0" w:color="auto"/>
              <w:right w:val="single" w:sz="4" w:space="0" w:color="auto"/>
            </w:tcBorders>
            <w:shd w:val="clear" w:color="auto" w:fill="auto"/>
            <w:vAlign w:val="center"/>
            <w:hideMark/>
          </w:tcPr>
          <w:p w14:paraId="6013ACAC"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Строительство ВЛ-10/0,4 кВ в с. Дзержинское </w:t>
            </w:r>
          </w:p>
        </w:tc>
        <w:tc>
          <w:tcPr>
            <w:tcW w:w="585" w:type="pct"/>
            <w:tcBorders>
              <w:top w:val="nil"/>
              <w:left w:val="nil"/>
              <w:bottom w:val="single" w:sz="4" w:space="0" w:color="auto"/>
              <w:right w:val="single" w:sz="4" w:space="0" w:color="auto"/>
            </w:tcBorders>
            <w:shd w:val="clear" w:color="auto" w:fill="auto"/>
            <w:vAlign w:val="center"/>
            <w:hideMark/>
          </w:tcPr>
          <w:p w14:paraId="6DD43220"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1,057</w:t>
            </w:r>
          </w:p>
        </w:tc>
        <w:tc>
          <w:tcPr>
            <w:tcW w:w="629" w:type="pct"/>
            <w:tcBorders>
              <w:top w:val="nil"/>
              <w:left w:val="nil"/>
              <w:bottom w:val="single" w:sz="4" w:space="0" w:color="auto"/>
              <w:right w:val="single" w:sz="4" w:space="0" w:color="auto"/>
            </w:tcBorders>
            <w:shd w:val="clear" w:color="auto" w:fill="auto"/>
            <w:vAlign w:val="center"/>
            <w:hideMark/>
          </w:tcPr>
          <w:p w14:paraId="0093E832"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23" w:type="pct"/>
            <w:tcBorders>
              <w:top w:val="nil"/>
              <w:left w:val="nil"/>
              <w:bottom w:val="single" w:sz="4" w:space="0" w:color="auto"/>
              <w:right w:val="single" w:sz="4" w:space="0" w:color="auto"/>
            </w:tcBorders>
            <w:shd w:val="clear" w:color="auto" w:fill="auto"/>
            <w:vAlign w:val="center"/>
            <w:hideMark/>
          </w:tcPr>
          <w:p w14:paraId="453F6F4D"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1,057</w:t>
            </w:r>
          </w:p>
        </w:tc>
        <w:tc>
          <w:tcPr>
            <w:tcW w:w="551" w:type="pct"/>
            <w:tcBorders>
              <w:top w:val="nil"/>
              <w:left w:val="nil"/>
              <w:bottom w:val="single" w:sz="4" w:space="0" w:color="auto"/>
              <w:right w:val="single" w:sz="4" w:space="0" w:color="auto"/>
            </w:tcBorders>
            <w:shd w:val="clear" w:color="auto" w:fill="auto"/>
            <w:vAlign w:val="center"/>
            <w:hideMark/>
          </w:tcPr>
          <w:p w14:paraId="2D9DAC19"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14E01932"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w:t>
            </w:r>
          </w:p>
        </w:tc>
      </w:tr>
      <w:tr w:rsidR="00707408" w:rsidRPr="00883A83" w14:paraId="31AE3F7F"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6EF8C9F0"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50</w:t>
            </w:r>
          </w:p>
        </w:tc>
        <w:tc>
          <w:tcPr>
            <w:tcW w:w="1721" w:type="pct"/>
            <w:tcBorders>
              <w:top w:val="nil"/>
              <w:left w:val="nil"/>
              <w:bottom w:val="single" w:sz="4" w:space="0" w:color="auto"/>
              <w:right w:val="single" w:sz="4" w:space="0" w:color="auto"/>
            </w:tcBorders>
            <w:shd w:val="clear" w:color="auto" w:fill="auto"/>
            <w:vAlign w:val="center"/>
            <w:hideMark/>
          </w:tcPr>
          <w:p w14:paraId="5967DFEA"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ТП ЗЛ-3-14 с. Березкино </w:t>
            </w:r>
          </w:p>
        </w:tc>
        <w:tc>
          <w:tcPr>
            <w:tcW w:w="585" w:type="pct"/>
            <w:tcBorders>
              <w:top w:val="nil"/>
              <w:left w:val="nil"/>
              <w:bottom w:val="single" w:sz="4" w:space="0" w:color="auto"/>
              <w:right w:val="single" w:sz="4" w:space="0" w:color="auto"/>
            </w:tcBorders>
            <w:shd w:val="clear" w:color="auto" w:fill="auto"/>
            <w:vAlign w:val="center"/>
            <w:hideMark/>
          </w:tcPr>
          <w:p w14:paraId="01060B39"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29" w:type="pct"/>
            <w:tcBorders>
              <w:top w:val="nil"/>
              <w:left w:val="nil"/>
              <w:bottom w:val="single" w:sz="4" w:space="0" w:color="auto"/>
              <w:right w:val="single" w:sz="4" w:space="0" w:color="auto"/>
            </w:tcBorders>
            <w:shd w:val="clear" w:color="auto" w:fill="auto"/>
            <w:vAlign w:val="center"/>
            <w:hideMark/>
          </w:tcPr>
          <w:p w14:paraId="5FE93CCE"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23" w:type="pct"/>
            <w:tcBorders>
              <w:top w:val="nil"/>
              <w:left w:val="nil"/>
              <w:bottom w:val="single" w:sz="4" w:space="0" w:color="auto"/>
              <w:right w:val="single" w:sz="4" w:space="0" w:color="auto"/>
            </w:tcBorders>
            <w:shd w:val="clear" w:color="auto" w:fill="auto"/>
            <w:vAlign w:val="center"/>
            <w:hideMark/>
          </w:tcPr>
          <w:p w14:paraId="11CEA666"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0,314</w:t>
            </w:r>
          </w:p>
        </w:tc>
        <w:tc>
          <w:tcPr>
            <w:tcW w:w="551" w:type="pct"/>
            <w:tcBorders>
              <w:top w:val="nil"/>
              <w:left w:val="nil"/>
              <w:bottom w:val="single" w:sz="4" w:space="0" w:color="auto"/>
              <w:right w:val="single" w:sz="4" w:space="0" w:color="auto"/>
            </w:tcBorders>
            <w:shd w:val="clear" w:color="auto" w:fill="auto"/>
            <w:vAlign w:val="center"/>
            <w:hideMark/>
          </w:tcPr>
          <w:p w14:paraId="3FD243CA"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0,000</w:t>
            </w:r>
          </w:p>
        </w:tc>
        <w:tc>
          <w:tcPr>
            <w:tcW w:w="426" w:type="pct"/>
            <w:tcBorders>
              <w:top w:val="nil"/>
              <w:left w:val="nil"/>
              <w:bottom w:val="single" w:sz="4" w:space="0" w:color="auto"/>
              <w:right w:val="single" w:sz="4" w:space="0" w:color="auto"/>
            </w:tcBorders>
            <w:shd w:val="clear" w:color="auto" w:fill="auto"/>
            <w:vAlign w:val="center"/>
            <w:hideMark/>
          </w:tcPr>
          <w:p w14:paraId="007F60B9"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100%</w:t>
            </w:r>
          </w:p>
        </w:tc>
      </w:tr>
      <w:tr w:rsidR="00707408" w:rsidRPr="00883A83" w14:paraId="20F67618"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04C6BE03"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51</w:t>
            </w:r>
          </w:p>
        </w:tc>
        <w:tc>
          <w:tcPr>
            <w:tcW w:w="1721" w:type="pct"/>
            <w:tcBorders>
              <w:top w:val="nil"/>
              <w:left w:val="nil"/>
              <w:bottom w:val="single" w:sz="4" w:space="0" w:color="auto"/>
              <w:right w:val="single" w:sz="4" w:space="0" w:color="auto"/>
            </w:tcBorders>
            <w:shd w:val="clear" w:color="auto" w:fill="auto"/>
            <w:vAlign w:val="center"/>
            <w:hideMark/>
          </w:tcPr>
          <w:p w14:paraId="57743405"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ВЛ-10 кВ МК-6 с. Моряковский затон </w:t>
            </w:r>
          </w:p>
        </w:tc>
        <w:tc>
          <w:tcPr>
            <w:tcW w:w="585" w:type="pct"/>
            <w:tcBorders>
              <w:top w:val="nil"/>
              <w:left w:val="nil"/>
              <w:bottom w:val="single" w:sz="4" w:space="0" w:color="auto"/>
              <w:right w:val="single" w:sz="4" w:space="0" w:color="auto"/>
            </w:tcBorders>
            <w:shd w:val="clear" w:color="auto" w:fill="auto"/>
            <w:vAlign w:val="center"/>
            <w:hideMark/>
          </w:tcPr>
          <w:p w14:paraId="1FFC8B7B"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29" w:type="pct"/>
            <w:tcBorders>
              <w:top w:val="nil"/>
              <w:left w:val="nil"/>
              <w:bottom w:val="single" w:sz="4" w:space="0" w:color="auto"/>
              <w:right w:val="single" w:sz="4" w:space="0" w:color="auto"/>
            </w:tcBorders>
            <w:shd w:val="clear" w:color="auto" w:fill="auto"/>
            <w:vAlign w:val="center"/>
            <w:hideMark/>
          </w:tcPr>
          <w:p w14:paraId="367FBFCE"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23" w:type="pct"/>
            <w:tcBorders>
              <w:top w:val="nil"/>
              <w:left w:val="nil"/>
              <w:bottom w:val="single" w:sz="4" w:space="0" w:color="auto"/>
              <w:right w:val="single" w:sz="4" w:space="0" w:color="auto"/>
            </w:tcBorders>
            <w:shd w:val="clear" w:color="auto" w:fill="auto"/>
            <w:vAlign w:val="center"/>
            <w:hideMark/>
          </w:tcPr>
          <w:p w14:paraId="5DEE1EAC"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0,847</w:t>
            </w:r>
          </w:p>
        </w:tc>
        <w:tc>
          <w:tcPr>
            <w:tcW w:w="551" w:type="pct"/>
            <w:tcBorders>
              <w:top w:val="nil"/>
              <w:left w:val="nil"/>
              <w:bottom w:val="single" w:sz="4" w:space="0" w:color="auto"/>
              <w:right w:val="single" w:sz="4" w:space="0" w:color="auto"/>
            </w:tcBorders>
            <w:shd w:val="clear" w:color="auto" w:fill="auto"/>
            <w:vAlign w:val="center"/>
            <w:hideMark/>
          </w:tcPr>
          <w:p w14:paraId="131B8859"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       0,001</w:t>
            </w:r>
          </w:p>
        </w:tc>
        <w:tc>
          <w:tcPr>
            <w:tcW w:w="426" w:type="pct"/>
            <w:tcBorders>
              <w:top w:val="nil"/>
              <w:left w:val="nil"/>
              <w:bottom w:val="single" w:sz="4" w:space="0" w:color="auto"/>
              <w:right w:val="single" w:sz="4" w:space="0" w:color="auto"/>
            </w:tcBorders>
            <w:shd w:val="clear" w:color="auto" w:fill="auto"/>
            <w:vAlign w:val="center"/>
            <w:hideMark/>
          </w:tcPr>
          <w:p w14:paraId="224A8C56"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100%</w:t>
            </w:r>
          </w:p>
        </w:tc>
      </w:tr>
      <w:tr w:rsidR="00707408" w:rsidRPr="00883A83" w14:paraId="0C208F20"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2A1D28B3"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52</w:t>
            </w:r>
          </w:p>
        </w:tc>
        <w:tc>
          <w:tcPr>
            <w:tcW w:w="1721" w:type="pct"/>
            <w:tcBorders>
              <w:top w:val="nil"/>
              <w:left w:val="nil"/>
              <w:bottom w:val="single" w:sz="4" w:space="0" w:color="auto"/>
              <w:right w:val="single" w:sz="4" w:space="0" w:color="auto"/>
            </w:tcBorders>
            <w:shd w:val="clear" w:color="auto" w:fill="auto"/>
            <w:vAlign w:val="center"/>
            <w:hideMark/>
          </w:tcPr>
          <w:p w14:paraId="3BAF146C"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Строительство КТП-10/0,4кВ ВЛ-10/0,4кВ в с. Мельниково мкр.Западный МКУ Администрация Шегарского р-на от ф. МЛ-12 </w:t>
            </w:r>
          </w:p>
        </w:tc>
        <w:tc>
          <w:tcPr>
            <w:tcW w:w="585" w:type="pct"/>
            <w:tcBorders>
              <w:top w:val="nil"/>
              <w:left w:val="nil"/>
              <w:bottom w:val="single" w:sz="4" w:space="0" w:color="auto"/>
              <w:right w:val="single" w:sz="4" w:space="0" w:color="auto"/>
            </w:tcBorders>
            <w:shd w:val="clear" w:color="auto" w:fill="auto"/>
            <w:vAlign w:val="center"/>
            <w:hideMark/>
          </w:tcPr>
          <w:p w14:paraId="46AF5251"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29" w:type="pct"/>
            <w:tcBorders>
              <w:top w:val="nil"/>
              <w:left w:val="nil"/>
              <w:bottom w:val="single" w:sz="4" w:space="0" w:color="auto"/>
              <w:right w:val="single" w:sz="4" w:space="0" w:color="auto"/>
            </w:tcBorders>
            <w:shd w:val="clear" w:color="auto" w:fill="auto"/>
            <w:vAlign w:val="center"/>
            <w:hideMark/>
          </w:tcPr>
          <w:p w14:paraId="4EF5DA85"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23" w:type="pct"/>
            <w:tcBorders>
              <w:top w:val="nil"/>
              <w:left w:val="nil"/>
              <w:bottom w:val="single" w:sz="4" w:space="0" w:color="auto"/>
              <w:right w:val="single" w:sz="4" w:space="0" w:color="auto"/>
            </w:tcBorders>
            <w:shd w:val="clear" w:color="auto" w:fill="auto"/>
            <w:vAlign w:val="center"/>
            <w:hideMark/>
          </w:tcPr>
          <w:p w14:paraId="48CD0C23"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551" w:type="pct"/>
            <w:tcBorders>
              <w:top w:val="nil"/>
              <w:left w:val="nil"/>
              <w:bottom w:val="single" w:sz="4" w:space="0" w:color="auto"/>
              <w:right w:val="single" w:sz="4" w:space="0" w:color="auto"/>
            </w:tcBorders>
            <w:shd w:val="clear" w:color="auto" w:fill="auto"/>
            <w:vAlign w:val="center"/>
            <w:hideMark/>
          </w:tcPr>
          <w:p w14:paraId="7D578329"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214FC40B"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w:t>
            </w:r>
          </w:p>
        </w:tc>
      </w:tr>
      <w:tr w:rsidR="00707408" w:rsidRPr="00883A83" w14:paraId="73EE9512" w14:textId="77777777" w:rsidTr="00707408">
        <w:trPr>
          <w:trHeight w:val="57"/>
        </w:trPr>
        <w:tc>
          <w:tcPr>
            <w:tcW w:w="353" w:type="pct"/>
            <w:tcBorders>
              <w:top w:val="nil"/>
              <w:left w:val="single" w:sz="4" w:space="0" w:color="auto"/>
              <w:bottom w:val="single" w:sz="4" w:space="0" w:color="auto"/>
              <w:right w:val="single" w:sz="4" w:space="0" w:color="auto"/>
            </w:tcBorders>
            <w:shd w:val="clear" w:color="auto" w:fill="auto"/>
            <w:noWrap/>
            <w:vAlign w:val="center"/>
            <w:hideMark/>
          </w:tcPr>
          <w:p w14:paraId="581F69C8" w14:textId="77777777" w:rsidR="00707408" w:rsidRPr="00883A83" w:rsidRDefault="00707408" w:rsidP="00E84AB6">
            <w:pPr>
              <w:spacing w:line="252" w:lineRule="auto"/>
              <w:jc w:val="center"/>
              <w:rPr>
                <w:rFonts w:ascii="Myriad Pro" w:hAnsi="Myriad Pro"/>
                <w:color w:val="000000"/>
                <w:sz w:val="18"/>
                <w:szCs w:val="18"/>
              </w:rPr>
            </w:pPr>
            <w:r w:rsidRPr="00883A83">
              <w:rPr>
                <w:rFonts w:ascii="Myriad Pro" w:hAnsi="Myriad Pro"/>
                <w:color w:val="000000"/>
                <w:sz w:val="18"/>
                <w:szCs w:val="18"/>
              </w:rPr>
              <w:t>53</w:t>
            </w:r>
          </w:p>
        </w:tc>
        <w:tc>
          <w:tcPr>
            <w:tcW w:w="1721" w:type="pct"/>
            <w:tcBorders>
              <w:top w:val="nil"/>
              <w:left w:val="nil"/>
              <w:bottom w:val="single" w:sz="4" w:space="0" w:color="auto"/>
              <w:right w:val="single" w:sz="4" w:space="0" w:color="auto"/>
            </w:tcBorders>
            <w:shd w:val="clear" w:color="auto" w:fill="auto"/>
            <w:vAlign w:val="center"/>
            <w:hideMark/>
          </w:tcPr>
          <w:p w14:paraId="482A0F79" w14:textId="77777777" w:rsidR="00707408" w:rsidRPr="00883A83" w:rsidRDefault="00707408" w:rsidP="00E84AB6">
            <w:pPr>
              <w:spacing w:line="252" w:lineRule="auto"/>
              <w:rPr>
                <w:rFonts w:ascii="Myriad Pro" w:hAnsi="Myriad Pro" w:cs="Arial"/>
                <w:color w:val="0D0D0D"/>
                <w:sz w:val="18"/>
                <w:szCs w:val="18"/>
              </w:rPr>
            </w:pPr>
            <w:r w:rsidRPr="00883A83">
              <w:rPr>
                <w:rFonts w:ascii="Myriad Pro" w:hAnsi="Myriad Pro" w:cs="Arial"/>
                <w:color w:val="0D0D0D"/>
                <w:sz w:val="18"/>
                <w:szCs w:val="18"/>
              </w:rPr>
              <w:t xml:space="preserve"> Строительство 10/0,4 кВ и КТП 160 кВа в д.Большое Протопопово о/л "Восход" </w:t>
            </w:r>
          </w:p>
        </w:tc>
        <w:tc>
          <w:tcPr>
            <w:tcW w:w="585" w:type="pct"/>
            <w:tcBorders>
              <w:top w:val="nil"/>
              <w:left w:val="nil"/>
              <w:bottom w:val="single" w:sz="4" w:space="0" w:color="auto"/>
              <w:right w:val="single" w:sz="4" w:space="0" w:color="auto"/>
            </w:tcBorders>
            <w:shd w:val="clear" w:color="auto" w:fill="auto"/>
            <w:vAlign w:val="center"/>
            <w:hideMark/>
          </w:tcPr>
          <w:p w14:paraId="10A06B6D"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29" w:type="pct"/>
            <w:tcBorders>
              <w:top w:val="nil"/>
              <w:left w:val="nil"/>
              <w:bottom w:val="single" w:sz="4" w:space="0" w:color="auto"/>
              <w:right w:val="single" w:sz="4" w:space="0" w:color="auto"/>
            </w:tcBorders>
            <w:shd w:val="clear" w:color="auto" w:fill="auto"/>
            <w:vAlign w:val="center"/>
            <w:hideMark/>
          </w:tcPr>
          <w:p w14:paraId="7545FF99"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723" w:type="pct"/>
            <w:tcBorders>
              <w:top w:val="nil"/>
              <w:left w:val="nil"/>
              <w:bottom w:val="single" w:sz="4" w:space="0" w:color="auto"/>
              <w:right w:val="single" w:sz="4" w:space="0" w:color="auto"/>
            </w:tcBorders>
            <w:shd w:val="clear" w:color="auto" w:fill="auto"/>
            <w:vAlign w:val="center"/>
            <w:hideMark/>
          </w:tcPr>
          <w:p w14:paraId="196B89F8"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551" w:type="pct"/>
            <w:tcBorders>
              <w:top w:val="nil"/>
              <w:left w:val="nil"/>
              <w:bottom w:val="single" w:sz="4" w:space="0" w:color="auto"/>
              <w:right w:val="single" w:sz="4" w:space="0" w:color="auto"/>
            </w:tcBorders>
            <w:shd w:val="clear" w:color="auto" w:fill="auto"/>
            <w:vAlign w:val="center"/>
            <w:hideMark/>
          </w:tcPr>
          <w:p w14:paraId="4D98AC76"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w:t>
            </w:r>
          </w:p>
        </w:tc>
        <w:tc>
          <w:tcPr>
            <w:tcW w:w="426" w:type="pct"/>
            <w:tcBorders>
              <w:top w:val="nil"/>
              <w:left w:val="nil"/>
              <w:bottom w:val="single" w:sz="4" w:space="0" w:color="auto"/>
              <w:right w:val="single" w:sz="4" w:space="0" w:color="auto"/>
            </w:tcBorders>
            <w:shd w:val="clear" w:color="auto" w:fill="auto"/>
            <w:vAlign w:val="center"/>
            <w:hideMark/>
          </w:tcPr>
          <w:p w14:paraId="751CFBA3" w14:textId="77777777" w:rsidR="00707408" w:rsidRPr="00883A83" w:rsidRDefault="00707408" w:rsidP="00E84AB6">
            <w:pPr>
              <w:spacing w:line="252" w:lineRule="auto"/>
              <w:jc w:val="center"/>
              <w:rPr>
                <w:rFonts w:ascii="Myriad Pro" w:hAnsi="Myriad Pro" w:cs="Arial"/>
                <w:color w:val="0D0D0D"/>
                <w:sz w:val="18"/>
                <w:szCs w:val="18"/>
              </w:rPr>
            </w:pPr>
            <w:r w:rsidRPr="00883A83">
              <w:rPr>
                <w:rFonts w:ascii="Myriad Pro" w:hAnsi="Myriad Pro" w:cs="Arial"/>
                <w:color w:val="0D0D0D"/>
                <w:sz w:val="18"/>
                <w:szCs w:val="18"/>
              </w:rPr>
              <w:t>0%</w:t>
            </w:r>
          </w:p>
        </w:tc>
      </w:tr>
    </w:tbl>
    <w:p w14:paraId="22D9D34B" w14:textId="1FD72FC6" w:rsidR="00B83AF0" w:rsidRPr="00883A83" w:rsidRDefault="00B83AF0" w:rsidP="0028400A">
      <w:pPr>
        <w:autoSpaceDE w:val="0"/>
        <w:autoSpaceDN w:val="0"/>
        <w:adjustRightInd w:val="0"/>
        <w:spacing w:before="200"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С учетом результатов пообъектного анализа исполнения Инвестиционной программы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за 201</w:t>
      </w:r>
      <w:r w:rsidR="00627144" w:rsidRPr="00883A83">
        <w:rPr>
          <w:rFonts w:ascii="Myriad Pro" w:hAnsi="Myriad Pro"/>
          <w:color w:val="0D0D0D" w:themeColor="text1" w:themeTint="F2"/>
          <w:sz w:val="26"/>
          <w:szCs w:val="26"/>
        </w:rPr>
        <w:t>5</w:t>
      </w:r>
      <w:r w:rsidRPr="00883A83">
        <w:rPr>
          <w:rFonts w:ascii="Myriad Pro" w:hAnsi="Myriad Pro"/>
          <w:color w:val="0D0D0D" w:themeColor="text1" w:themeTint="F2"/>
          <w:sz w:val="26"/>
          <w:szCs w:val="26"/>
        </w:rPr>
        <w:t xml:space="preserve"> год, фактический объем освоения капитальных вложений за счет собственных средств (выручки от реализации товаров (услуг) по регулируемым ценам (тарифам)) составляет 96,</w:t>
      </w:r>
      <w:r w:rsidR="00627144" w:rsidRPr="00883A83">
        <w:rPr>
          <w:rFonts w:ascii="Myriad Pro" w:hAnsi="Myriad Pro"/>
          <w:color w:val="0D0D0D" w:themeColor="text1" w:themeTint="F2"/>
          <w:sz w:val="26"/>
          <w:szCs w:val="26"/>
        </w:rPr>
        <w:t>6</w:t>
      </w:r>
      <w:r w:rsidRPr="00883A83">
        <w:rPr>
          <w:rFonts w:ascii="Myriad Pro" w:hAnsi="Myriad Pro"/>
          <w:color w:val="0D0D0D" w:themeColor="text1" w:themeTint="F2"/>
          <w:sz w:val="26"/>
          <w:szCs w:val="26"/>
        </w:rPr>
        <w:t xml:space="preserve">% от планового уровня (план – </w:t>
      </w:r>
      <w:r w:rsidR="00627144" w:rsidRPr="00883A83">
        <w:rPr>
          <w:rFonts w:ascii="Myriad Pro" w:hAnsi="Myriad Pro"/>
          <w:color w:val="0D0D0D" w:themeColor="text1" w:themeTint="F2"/>
          <w:sz w:val="26"/>
          <w:szCs w:val="26"/>
        </w:rPr>
        <w:t>470,0</w:t>
      </w:r>
      <w:r w:rsidRPr="00883A83">
        <w:rPr>
          <w:rFonts w:ascii="Myriad Pro" w:hAnsi="Myriad Pro"/>
          <w:color w:val="0D0D0D" w:themeColor="text1" w:themeTint="F2"/>
          <w:sz w:val="26"/>
          <w:szCs w:val="26"/>
        </w:rPr>
        <w:t xml:space="preserve"> млн руб.; факт – </w:t>
      </w:r>
      <w:r w:rsidR="00627144" w:rsidRPr="00883A83">
        <w:rPr>
          <w:rFonts w:ascii="Myriad Pro" w:hAnsi="Myriad Pro"/>
          <w:color w:val="0D0D0D" w:themeColor="text1" w:themeTint="F2"/>
          <w:sz w:val="26"/>
          <w:szCs w:val="26"/>
        </w:rPr>
        <w:t>454,2</w:t>
      </w:r>
      <w:r w:rsidR="00A53457" w:rsidRPr="00883A83">
        <w:rPr>
          <w:rFonts w:ascii="Myriad Pro" w:hAnsi="Myriad Pro"/>
          <w:color w:val="0D0D0D" w:themeColor="text1" w:themeTint="F2"/>
          <w:sz w:val="26"/>
          <w:szCs w:val="26"/>
        </w:rPr>
        <w:t xml:space="preserve"> млн руб.</w:t>
      </w:r>
      <w:r w:rsidRPr="00883A83">
        <w:rPr>
          <w:rFonts w:ascii="Myriad Pro" w:hAnsi="Myriad Pro"/>
          <w:color w:val="0D0D0D" w:themeColor="text1" w:themeTint="F2"/>
          <w:sz w:val="26"/>
          <w:szCs w:val="26"/>
        </w:rPr>
        <w:t>).</w:t>
      </w:r>
    </w:p>
    <w:p w14:paraId="198BB28D" w14:textId="77777777" w:rsidR="00B83AF0" w:rsidRPr="00883A83" w:rsidRDefault="00B83AF0" w:rsidP="0028400A">
      <w:pPr>
        <w:pStyle w:val="ConsPlusNormal"/>
        <w:spacing w:line="360" w:lineRule="auto"/>
        <w:ind w:firstLine="567"/>
        <w:jc w:val="both"/>
        <w:rPr>
          <w:color w:val="0D0D0D" w:themeColor="text1" w:themeTint="F2"/>
        </w:rPr>
      </w:pPr>
      <w:r w:rsidRPr="00883A83">
        <w:rPr>
          <w:color w:val="0D0D0D" w:themeColor="text1" w:themeTint="F2"/>
        </w:rPr>
        <w:t>Исполнитель отмечает, что в рамках тарифно-балансовых решений на 201</w:t>
      </w:r>
      <w:r w:rsidR="00627144" w:rsidRPr="00883A83">
        <w:rPr>
          <w:color w:val="0D0D0D" w:themeColor="text1" w:themeTint="F2"/>
        </w:rPr>
        <w:t>7</w:t>
      </w:r>
      <w:r w:rsidRPr="00883A83">
        <w:rPr>
          <w:color w:val="0D0D0D" w:themeColor="text1" w:themeTint="F2"/>
        </w:rPr>
        <w:t xml:space="preserve"> год величина корректировки необходимой валовой выручки в связи с изменением (неисполнением) инвестиционной программы по результатам 9 месяцев 2017 года (в соответствии с экспертным заключением ДТР Томской области) не учитывалась.</w:t>
      </w:r>
    </w:p>
    <w:p w14:paraId="1F4D7795" w14:textId="58F5A606" w:rsidR="00B83AF0" w:rsidRDefault="00B83AF0" w:rsidP="00B83AF0">
      <w:pPr>
        <w:autoSpaceDE w:val="0"/>
        <w:autoSpaceDN w:val="0"/>
        <w:adjustRightInd w:val="0"/>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Таким образом, исходя из определенного уровня исполнения инвестиционной программы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за 201</w:t>
      </w:r>
      <w:r w:rsidR="00627144" w:rsidRPr="00883A83">
        <w:rPr>
          <w:rFonts w:ascii="Myriad Pro" w:hAnsi="Myriad Pro"/>
          <w:color w:val="0D0D0D" w:themeColor="text1" w:themeTint="F2"/>
          <w:sz w:val="26"/>
          <w:szCs w:val="26"/>
        </w:rPr>
        <w:t>5</w:t>
      </w:r>
      <w:r w:rsidRPr="00883A83">
        <w:rPr>
          <w:rFonts w:ascii="Myriad Pro" w:hAnsi="Myriad Pro"/>
          <w:color w:val="0D0D0D" w:themeColor="text1" w:themeTint="F2"/>
          <w:sz w:val="26"/>
          <w:szCs w:val="26"/>
        </w:rPr>
        <w:t xml:space="preserve"> год (96,</w:t>
      </w:r>
      <w:r w:rsidR="00627144" w:rsidRPr="00883A83">
        <w:rPr>
          <w:rFonts w:ascii="Myriad Pro" w:hAnsi="Myriad Pro"/>
          <w:color w:val="0D0D0D" w:themeColor="text1" w:themeTint="F2"/>
          <w:sz w:val="26"/>
          <w:szCs w:val="26"/>
        </w:rPr>
        <w:t>6</w:t>
      </w:r>
      <w:r w:rsidRPr="00883A83">
        <w:rPr>
          <w:rFonts w:ascii="Myriad Pro" w:hAnsi="Myriad Pro"/>
          <w:color w:val="0D0D0D" w:themeColor="text1" w:themeTint="F2"/>
          <w:sz w:val="26"/>
          <w:szCs w:val="26"/>
        </w:rPr>
        <w:t xml:space="preserve">%), с учетом расчетной величины собственных средств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для финансирования инвестиционной программы в размере </w:t>
      </w:r>
      <w:r w:rsidR="00627144" w:rsidRPr="00883A83">
        <w:rPr>
          <w:rFonts w:ascii="Myriad Pro" w:hAnsi="Myriad Pro"/>
          <w:color w:val="0D0D0D" w:themeColor="text1" w:themeTint="F2"/>
          <w:sz w:val="26"/>
          <w:szCs w:val="26"/>
        </w:rPr>
        <w:t>470,0</w:t>
      </w:r>
      <w:r w:rsidRPr="00883A83">
        <w:rPr>
          <w:rFonts w:ascii="Myriad Pro" w:hAnsi="Myriad Pro"/>
          <w:color w:val="0D0D0D" w:themeColor="text1" w:themeTint="F2"/>
          <w:sz w:val="26"/>
          <w:szCs w:val="26"/>
        </w:rPr>
        <w:t xml:space="preserve"> млн. руб., Исполнителем величин</w:t>
      </w:r>
      <w:r w:rsidR="008C5D44" w:rsidRPr="00883A83">
        <w:rPr>
          <w:rFonts w:ascii="Myriad Pro" w:hAnsi="Myriad Pro"/>
          <w:color w:val="0D0D0D" w:themeColor="text1" w:themeTint="F2"/>
          <w:sz w:val="26"/>
          <w:szCs w:val="26"/>
        </w:rPr>
        <w:t>а</w:t>
      </w:r>
      <w:r w:rsidRPr="00883A83">
        <w:rPr>
          <w:rFonts w:ascii="Myriad Pro" w:hAnsi="Myriad Pro"/>
          <w:color w:val="0D0D0D" w:themeColor="text1" w:themeTint="F2"/>
          <w:sz w:val="26"/>
          <w:szCs w:val="26"/>
        </w:rPr>
        <w:t xml:space="preserve"> корректировки НВВ в связи с изменением (неисполнением) ИПР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за 201</w:t>
      </w:r>
      <w:r w:rsidR="00627144" w:rsidRPr="00883A83">
        <w:rPr>
          <w:rFonts w:ascii="Myriad Pro" w:hAnsi="Myriad Pro"/>
          <w:color w:val="0D0D0D" w:themeColor="text1" w:themeTint="F2"/>
          <w:sz w:val="26"/>
          <w:szCs w:val="26"/>
        </w:rPr>
        <w:t>5</w:t>
      </w:r>
      <w:r w:rsidRPr="00883A83">
        <w:rPr>
          <w:rFonts w:ascii="Myriad Pro" w:hAnsi="Myriad Pro"/>
          <w:color w:val="0D0D0D" w:themeColor="text1" w:themeTint="F2"/>
          <w:sz w:val="26"/>
          <w:szCs w:val="26"/>
        </w:rPr>
        <w:t xml:space="preserve"> год</w:t>
      </w:r>
      <w:r w:rsidR="008C5D44" w:rsidRPr="00883A83">
        <w:rPr>
          <w:rFonts w:ascii="Myriad Pro" w:hAnsi="Myriad Pro"/>
          <w:color w:val="0D0D0D" w:themeColor="text1" w:themeTint="F2"/>
          <w:sz w:val="26"/>
          <w:szCs w:val="26"/>
        </w:rPr>
        <w:t xml:space="preserve"> определена</w:t>
      </w:r>
      <w:r w:rsidRPr="00883A83">
        <w:rPr>
          <w:rFonts w:ascii="Myriad Pro" w:hAnsi="Myriad Pro"/>
          <w:color w:val="0D0D0D" w:themeColor="text1" w:themeTint="F2"/>
          <w:sz w:val="26"/>
          <w:szCs w:val="26"/>
        </w:rPr>
        <w:t xml:space="preserve"> в размере (-</w:t>
      </w:r>
      <w:r w:rsidR="00627144" w:rsidRPr="00883A83">
        <w:rPr>
          <w:rFonts w:ascii="Myriad Pro" w:hAnsi="Myriad Pro"/>
          <w:color w:val="0D0D0D" w:themeColor="text1" w:themeTint="F2"/>
          <w:sz w:val="26"/>
          <w:szCs w:val="26"/>
        </w:rPr>
        <w:t>15,8</w:t>
      </w:r>
      <w:r w:rsidRPr="00883A83">
        <w:rPr>
          <w:rFonts w:ascii="Myriad Pro" w:hAnsi="Myriad Pro"/>
          <w:color w:val="0D0D0D" w:themeColor="text1" w:themeTint="F2"/>
          <w:sz w:val="26"/>
          <w:szCs w:val="26"/>
        </w:rPr>
        <w:t>) млн руб.,</w:t>
      </w:r>
      <w:r w:rsidR="008C5D44" w:rsidRPr="00883A83">
        <w:rPr>
          <w:rFonts w:ascii="Myriad Pro" w:hAnsi="Myriad Pro"/>
          <w:color w:val="0D0D0D" w:themeColor="text1" w:themeTint="F2"/>
          <w:sz w:val="26"/>
          <w:szCs w:val="26"/>
        </w:rPr>
        <w:t xml:space="preserve"> что соответствует уровню</w:t>
      </w:r>
      <w:r w:rsidRPr="00883A83">
        <w:rPr>
          <w:rFonts w:ascii="Myriad Pro" w:hAnsi="Myriad Pro"/>
          <w:color w:val="0D0D0D" w:themeColor="text1" w:themeTint="F2"/>
          <w:sz w:val="26"/>
          <w:szCs w:val="26"/>
        </w:rPr>
        <w:t xml:space="preserve"> учтенном</w:t>
      </w:r>
      <w:r w:rsidR="008C5D44" w:rsidRPr="00883A83">
        <w:rPr>
          <w:rFonts w:ascii="Myriad Pro" w:hAnsi="Myriad Pro"/>
          <w:color w:val="0D0D0D" w:themeColor="text1" w:themeTint="F2"/>
          <w:sz w:val="26"/>
          <w:szCs w:val="26"/>
        </w:rPr>
        <w:t>у</w:t>
      </w:r>
      <w:r w:rsidRPr="00883A83">
        <w:rPr>
          <w:rFonts w:ascii="Myriad Pro" w:hAnsi="Myriad Pro"/>
          <w:color w:val="0D0D0D" w:themeColor="text1" w:themeTint="F2"/>
          <w:sz w:val="26"/>
          <w:szCs w:val="26"/>
        </w:rPr>
        <w:t xml:space="preserve"> ДТР Томской области при определении НВВ от оказания услуг по передаче электрической энергии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на 201</w:t>
      </w:r>
      <w:r w:rsidR="00627144" w:rsidRPr="00883A83">
        <w:rPr>
          <w:rFonts w:ascii="Myriad Pro" w:hAnsi="Myriad Pro"/>
          <w:color w:val="0D0D0D" w:themeColor="text1" w:themeTint="F2"/>
          <w:sz w:val="26"/>
          <w:szCs w:val="26"/>
        </w:rPr>
        <w:t>7</w:t>
      </w:r>
      <w:r w:rsidRPr="00883A83">
        <w:rPr>
          <w:rFonts w:ascii="Myriad Pro" w:hAnsi="Myriad Pro"/>
          <w:color w:val="0D0D0D" w:themeColor="text1" w:themeTint="F2"/>
          <w:sz w:val="26"/>
          <w:szCs w:val="26"/>
        </w:rPr>
        <w:t xml:space="preserve"> год.</w:t>
      </w:r>
    </w:p>
    <w:p w14:paraId="02570757" w14:textId="77777777" w:rsidR="00E84AB6" w:rsidRPr="00883A83" w:rsidRDefault="00E84AB6" w:rsidP="00B83AF0">
      <w:pPr>
        <w:autoSpaceDE w:val="0"/>
        <w:autoSpaceDN w:val="0"/>
        <w:adjustRightInd w:val="0"/>
        <w:spacing w:line="360" w:lineRule="auto"/>
        <w:ind w:firstLine="567"/>
        <w:jc w:val="both"/>
        <w:rPr>
          <w:rFonts w:ascii="Myriad Pro" w:hAnsi="Myriad Pro"/>
          <w:color w:val="0D0D0D" w:themeColor="text1" w:themeTint="F2"/>
        </w:rPr>
      </w:pPr>
    </w:p>
    <w:bookmarkEnd w:id="85"/>
    <w:p w14:paraId="79F156FB" w14:textId="77777777" w:rsidR="00627144" w:rsidRPr="00883A83" w:rsidRDefault="00627144" w:rsidP="00AC6AA1">
      <w:pPr>
        <w:pStyle w:val="a5"/>
        <w:keepNext/>
        <w:numPr>
          <w:ilvl w:val="3"/>
          <w:numId w:val="31"/>
        </w:numPr>
        <w:spacing w:before="200" w:after="200" w:line="360" w:lineRule="auto"/>
        <w:ind w:left="992" w:hanging="992"/>
        <w:contextualSpacing w:val="0"/>
        <w:jc w:val="both"/>
        <w:rPr>
          <w:rFonts w:ascii="Myriad Pro" w:hAnsi="Myriad Pro"/>
          <w:b/>
          <w:color w:val="0D0D0D" w:themeColor="text1" w:themeTint="F2"/>
          <w:sz w:val="26"/>
          <w:szCs w:val="26"/>
        </w:rPr>
      </w:pPr>
      <w:r w:rsidRPr="00883A83">
        <w:rPr>
          <w:rFonts w:ascii="Myriad Pro" w:hAnsi="Myriad Pro"/>
          <w:b/>
          <w:color w:val="0D0D0D" w:themeColor="text1" w:themeTint="F2"/>
          <w:sz w:val="26"/>
          <w:szCs w:val="26"/>
        </w:rPr>
        <w:lastRenderedPageBreak/>
        <w:t>Экспертиза обоснованности на 2018 год</w:t>
      </w:r>
    </w:p>
    <w:p w14:paraId="3AA2E2CE" w14:textId="77777777" w:rsidR="00627144" w:rsidRPr="00E84AB6" w:rsidRDefault="00627144" w:rsidP="00E84AB6">
      <w:pPr>
        <w:keepNext/>
        <w:spacing w:before="200" w:after="200" w:line="360" w:lineRule="auto"/>
        <w:jc w:val="both"/>
        <w:rPr>
          <w:rFonts w:ascii="Myriad Pro" w:hAnsi="Myriad Pro"/>
          <w:b/>
          <w:bCs/>
          <w:color w:val="0D0D0D" w:themeColor="text1" w:themeTint="F2"/>
          <w:sz w:val="26"/>
          <w:szCs w:val="26"/>
        </w:rPr>
      </w:pPr>
      <w:r w:rsidRPr="00E84AB6">
        <w:rPr>
          <w:rFonts w:ascii="Myriad Pro" w:hAnsi="Myriad Pro"/>
          <w:b/>
          <w:bCs/>
          <w:color w:val="0D0D0D" w:themeColor="text1" w:themeTint="F2"/>
          <w:sz w:val="26"/>
          <w:szCs w:val="26"/>
        </w:rPr>
        <w:t>ПОЗИЦИЯ ТЕРРИТОРИАЛЬНОЙ СЕТЕВОЙ ОРГАНИЗАЦИИ</w:t>
      </w:r>
    </w:p>
    <w:p w14:paraId="15E3C9FC" w14:textId="38F63EAD" w:rsidR="00627144" w:rsidRPr="00883A83" w:rsidRDefault="00627144" w:rsidP="00627144">
      <w:pPr>
        <w:spacing w:line="360" w:lineRule="auto"/>
        <w:ind w:firstLine="567"/>
        <w:contextualSpacing/>
        <w:jc w:val="both"/>
        <w:rPr>
          <w:rFonts w:ascii="Myriad Pro" w:eastAsia="Calibri" w:hAnsi="Myriad Pro"/>
          <w:color w:val="000000" w:themeColor="text1"/>
          <w:sz w:val="26"/>
          <w:szCs w:val="26"/>
        </w:rPr>
      </w:pPr>
      <w:r w:rsidRPr="00883A83">
        <w:rPr>
          <w:rFonts w:ascii="Myriad Pro" w:eastAsia="Calibri" w:hAnsi="Myriad Pro"/>
          <w:color w:val="000000" w:themeColor="text1"/>
          <w:sz w:val="26"/>
          <w:szCs w:val="26"/>
        </w:rPr>
        <w:t xml:space="preserve">В составе предложения по корректировке НВВ на 2018 год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 xml:space="preserve">«ТРК» не заявлена величина корректировки необходимой валовой выручки с учетом изменения полезного отпуска и цен на электрическую энергию. Подробное описание позиции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 xml:space="preserve">«ТРК» представлено в начале раздела «Экспертиза обоснованности корректировок необходимой валовой выручки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«ТРК», проведенных Департаментом тарифного регулирования Томской области при определении необходимой валовой выручки на 2017 и 2018 годы».</w:t>
      </w:r>
    </w:p>
    <w:p w14:paraId="5EC89785" w14:textId="77777777" w:rsidR="00627144" w:rsidRPr="00883A83" w:rsidRDefault="00627144" w:rsidP="00627144">
      <w:pPr>
        <w:spacing w:line="360" w:lineRule="auto"/>
        <w:ind w:firstLine="567"/>
        <w:contextualSpacing/>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При этом, в обосновывающих материалах представлена необходимая обосновывающая информация по статье.</w:t>
      </w:r>
    </w:p>
    <w:p w14:paraId="5069B463" w14:textId="77777777" w:rsidR="00627144" w:rsidRPr="00E84AB6" w:rsidRDefault="00627144" w:rsidP="00E84AB6">
      <w:pPr>
        <w:keepNext/>
        <w:spacing w:before="200" w:after="200" w:line="360" w:lineRule="auto"/>
        <w:jc w:val="both"/>
        <w:rPr>
          <w:rFonts w:ascii="Myriad Pro" w:hAnsi="Myriad Pro"/>
          <w:b/>
          <w:bCs/>
          <w:color w:val="0D0D0D" w:themeColor="text1" w:themeTint="F2"/>
          <w:sz w:val="26"/>
          <w:szCs w:val="26"/>
        </w:rPr>
      </w:pPr>
      <w:r w:rsidRPr="00E84AB6">
        <w:rPr>
          <w:rFonts w:ascii="Myriad Pro" w:hAnsi="Myriad Pro"/>
          <w:b/>
          <w:bCs/>
          <w:color w:val="0D0D0D" w:themeColor="text1" w:themeTint="F2"/>
          <w:sz w:val="26"/>
          <w:szCs w:val="26"/>
        </w:rPr>
        <w:t>ПОЗИЦИЯ ОРГАНА РЕГУЛИРОВАНИЯ</w:t>
      </w:r>
    </w:p>
    <w:p w14:paraId="023A2976" w14:textId="7F0BC122" w:rsidR="00627144" w:rsidRPr="00883A83" w:rsidRDefault="00627144" w:rsidP="00627144">
      <w:pPr>
        <w:autoSpaceDE w:val="0"/>
        <w:autoSpaceDN w:val="0"/>
        <w:adjustRightInd w:val="0"/>
        <w:spacing w:line="360" w:lineRule="auto"/>
        <w:ind w:firstLine="567"/>
        <w:jc w:val="both"/>
        <w:rPr>
          <w:rFonts w:ascii="Myriad Pro" w:hAnsi="Myriad Pro"/>
          <w:color w:val="0D0D0D" w:themeColor="text1" w:themeTint="F2"/>
          <w:sz w:val="26"/>
          <w:szCs w:val="26"/>
          <w:shd w:val="clear" w:color="auto" w:fill="FFFFFF"/>
        </w:rPr>
      </w:pPr>
      <w:r w:rsidRPr="00883A83">
        <w:rPr>
          <w:rFonts w:ascii="Myriad Pro" w:hAnsi="Myriad Pro"/>
          <w:color w:val="0D0D0D" w:themeColor="text1" w:themeTint="F2"/>
          <w:sz w:val="26"/>
          <w:szCs w:val="26"/>
          <w:shd w:val="clear" w:color="auto" w:fill="FFFFFF"/>
        </w:rPr>
        <w:t xml:space="preserve">В рамках тарифно-балансовых решений на 2018 год ДТР Томской области принята отрицательная величина корректировки необходимой валовой выручки </w:t>
      </w:r>
      <w:r w:rsidR="005F397F">
        <w:rPr>
          <w:rFonts w:ascii="Myriad Pro" w:hAnsi="Myriad Pro"/>
          <w:color w:val="0D0D0D" w:themeColor="text1" w:themeTint="F2"/>
          <w:sz w:val="26"/>
          <w:szCs w:val="26"/>
          <w:shd w:val="clear" w:color="auto" w:fill="FFFFFF"/>
        </w:rPr>
        <w:t>ПАО </w:t>
      </w:r>
      <w:r w:rsidRPr="00883A83">
        <w:rPr>
          <w:rFonts w:ascii="Myriad Pro" w:hAnsi="Myriad Pro"/>
          <w:color w:val="0D0D0D" w:themeColor="text1" w:themeTint="F2"/>
          <w:sz w:val="26"/>
          <w:szCs w:val="26"/>
          <w:shd w:val="clear" w:color="auto" w:fill="FFFFFF"/>
        </w:rPr>
        <w:t>«ТРК» в связи с изменением (неисполнением) инвестиционной программы за 2017 год в размере (- 44 126,9) тыс. руб.</w:t>
      </w:r>
    </w:p>
    <w:p w14:paraId="0C555223" w14:textId="77777777" w:rsidR="00627144" w:rsidRPr="00883A83" w:rsidRDefault="00627144" w:rsidP="00627144">
      <w:pPr>
        <w:autoSpaceDE w:val="0"/>
        <w:autoSpaceDN w:val="0"/>
        <w:adjustRightInd w:val="0"/>
        <w:spacing w:line="360" w:lineRule="auto"/>
        <w:ind w:firstLine="567"/>
        <w:jc w:val="both"/>
        <w:rPr>
          <w:rFonts w:ascii="Myriad Pro" w:hAnsi="Myriad Pro"/>
          <w:color w:val="0D0D0D" w:themeColor="text1" w:themeTint="F2"/>
          <w:sz w:val="26"/>
          <w:szCs w:val="26"/>
          <w:shd w:val="clear" w:color="auto" w:fill="FFFFFF"/>
        </w:rPr>
      </w:pPr>
      <w:r w:rsidRPr="00883A83">
        <w:rPr>
          <w:rFonts w:ascii="Myriad Pro" w:hAnsi="Myriad Pro"/>
          <w:color w:val="0D0D0D" w:themeColor="text1" w:themeTint="F2"/>
          <w:sz w:val="26"/>
          <w:szCs w:val="26"/>
          <w:shd w:val="clear" w:color="auto" w:fill="FFFFFF"/>
        </w:rPr>
        <w:t>ДТР Томской области величина корректировки определена исходя из составляющих согласно таблице:</w:t>
      </w:r>
    </w:p>
    <w:tbl>
      <w:tblPr>
        <w:tblW w:w="5000" w:type="pct"/>
        <w:tblLook w:val="04A0" w:firstRow="1" w:lastRow="0" w:firstColumn="1" w:lastColumn="0" w:noHBand="0" w:noVBand="1"/>
      </w:tblPr>
      <w:tblGrid>
        <w:gridCol w:w="1037"/>
        <w:gridCol w:w="5590"/>
        <w:gridCol w:w="2718"/>
      </w:tblGrid>
      <w:tr w:rsidR="00627144" w:rsidRPr="00883A83" w14:paraId="43C835FF" w14:textId="77777777" w:rsidTr="00627144">
        <w:trPr>
          <w:trHeight w:val="810"/>
          <w:tblHeader/>
        </w:trPr>
        <w:tc>
          <w:tcPr>
            <w:tcW w:w="5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03CBA05" w14:textId="77777777" w:rsidR="00627144" w:rsidRPr="00883A83" w:rsidRDefault="00627144" w:rsidP="00DA2781">
            <w:pPr>
              <w:jc w:val="center"/>
              <w:rPr>
                <w:rFonts w:ascii="Myriad Pro" w:hAnsi="Myriad Pro"/>
                <w:b/>
                <w:bCs/>
                <w:color w:val="FFFFFF" w:themeColor="background1"/>
              </w:rPr>
            </w:pPr>
            <w:r w:rsidRPr="00883A83">
              <w:rPr>
                <w:rFonts w:ascii="Myriad Pro" w:hAnsi="Myriad Pro"/>
                <w:b/>
                <w:bCs/>
                <w:color w:val="FFFFFF" w:themeColor="background1"/>
              </w:rPr>
              <w:t>№ п/п</w:t>
            </w:r>
          </w:p>
        </w:tc>
        <w:tc>
          <w:tcPr>
            <w:tcW w:w="29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B93037" w14:textId="77777777" w:rsidR="00627144" w:rsidRPr="00883A83" w:rsidRDefault="00627144" w:rsidP="00DA2781">
            <w:pPr>
              <w:jc w:val="center"/>
              <w:rPr>
                <w:rFonts w:ascii="Myriad Pro" w:hAnsi="Myriad Pro"/>
                <w:b/>
                <w:bCs/>
                <w:color w:val="FFFFFF" w:themeColor="background1"/>
              </w:rPr>
            </w:pPr>
            <w:r w:rsidRPr="00883A83">
              <w:rPr>
                <w:rFonts w:ascii="Myriad Pro" w:hAnsi="Myriad Pro"/>
                <w:b/>
                <w:bCs/>
                <w:color w:val="FFFFFF" w:themeColor="background1"/>
              </w:rPr>
              <w:t xml:space="preserve">Показатели </w:t>
            </w:r>
          </w:p>
        </w:tc>
        <w:tc>
          <w:tcPr>
            <w:tcW w:w="14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7B99CC" w14:textId="77777777" w:rsidR="00627144" w:rsidRPr="00883A83" w:rsidRDefault="00627144" w:rsidP="00DA2781">
            <w:pPr>
              <w:jc w:val="center"/>
              <w:rPr>
                <w:rFonts w:ascii="Myriad Pro" w:hAnsi="Myriad Pro"/>
                <w:b/>
                <w:bCs/>
                <w:color w:val="FFFFFF" w:themeColor="background1"/>
              </w:rPr>
            </w:pPr>
            <w:r w:rsidRPr="00883A83">
              <w:rPr>
                <w:rFonts w:ascii="Myriad Pro" w:hAnsi="Myriad Pro"/>
                <w:b/>
                <w:bCs/>
                <w:color w:val="FFFFFF" w:themeColor="background1"/>
              </w:rPr>
              <w:t>ТБР 2018, тыс. руб.</w:t>
            </w:r>
          </w:p>
        </w:tc>
      </w:tr>
      <w:tr w:rsidR="00627144" w:rsidRPr="00883A83" w14:paraId="27048B48" w14:textId="77777777" w:rsidTr="00627144">
        <w:trPr>
          <w:trHeight w:val="401"/>
          <w:tblHeader/>
        </w:trPr>
        <w:tc>
          <w:tcPr>
            <w:tcW w:w="5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72CC6075" w14:textId="77777777" w:rsidR="00627144" w:rsidRPr="00883A83" w:rsidRDefault="00627144" w:rsidP="00DA2781">
            <w:pPr>
              <w:jc w:val="center"/>
              <w:rPr>
                <w:rFonts w:ascii="Myriad Pro" w:hAnsi="Myriad Pro"/>
                <w:b/>
                <w:bCs/>
                <w:color w:val="FFFFFF" w:themeColor="background1"/>
              </w:rPr>
            </w:pPr>
            <w:r w:rsidRPr="00883A83">
              <w:rPr>
                <w:rFonts w:ascii="Myriad Pro" w:hAnsi="Myriad Pro"/>
                <w:b/>
                <w:bCs/>
                <w:color w:val="FFFFFF" w:themeColor="background1"/>
              </w:rPr>
              <w:t>1</w:t>
            </w:r>
          </w:p>
        </w:tc>
        <w:tc>
          <w:tcPr>
            <w:tcW w:w="29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59D6D21" w14:textId="77777777" w:rsidR="00627144" w:rsidRPr="00883A83" w:rsidRDefault="00627144" w:rsidP="00DA2781">
            <w:pPr>
              <w:jc w:val="center"/>
              <w:rPr>
                <w:rFonts w:ascii="Myriad Pro" w:hAnsi="Myriad Pro"/>
                <w:b/>
                <w:bCs/>
                <w:color w:val="FFFFFF" w:themeColor="background1"/>
              </w:rPr>
            </w:pPr>
            <w:r w:rsidRPr="00883A83">
              <w:rPr>
                <w:rFonts w:ascii="Myriad Pro" w:hAnsi="Myriad Pro"/>
                <w:b/>
                <w:bCs/>
                <w:color w:val="FFFFFF" w:themeColor="background1"/>
              </w:rPr>
              <w:t>2</w:t>
            </w:r>
          </w:p>
        </w:tc>
        <w:tc>
          <w:tcPr>
            <w:tcW w:w="14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37051F3" w14:textId="77777777" w:rsidR="00627144" w:rsidRPr="00883A83" w:rsidRDefault="00627144" w:rsidP="00DA2781">
            <w:pPr>
              <w:jc w:val="center"/>
              <w:rPr>
                <w:rFonts w:ascii="Myriad Pro" w:hAnsi="Myriad Pro"/>
                <w:b/>
                <w:bCs/>
                <w:color w:val="FFFFFF" w:themeColor="background1"/>
              </w:rPr>
            </w:pPr>
            <w:r w:rsidRPr="00883A83">
              <w:rPr>
                <w:rFonts w:ascii="Myriad Pro" w:hAnsi="Myriad Pro"/>
                <w:b/>
                <w:bCs/>
                <w:color w:val="FFFFFF" w:themeColor="background1"/>
              </w:rPr>
              <w:t>4</w:t>
            </w:r>
          </w:p>
        </w:tc>
      </w:tr>
      <w:tr w:rsidR="00627144" w:rsidRPr="00883A83" w14:paraId="4DE320D9" w14:textId="77777777" w:rsidTr="00627144">
        <w:trPr>
          <w:trHeight w:val="1020"/>
        </w:trPr>
        <w:tc>
          <w:tcPr>
            <w:tcW w:w="555" w:type="pct"/>
            <w:tcBorders>
              <w:top w:val="nil"/>
              <w:left w:val="single" w:sz="4" w:space="0" w:color="auto"/>
              <w:bottom w:val="single" w:sz="4" w:space="0" w:color="auto"/>
              <w:right w:val="single" w:sz="4" w:space="0" w:color="auto"/>
            </w:tcBorders>
            <w:shd w:val="clear" w:color="auto" w:fill="auto"/>
            <w:vAlign w:val="center"/>
            <w:hideMark/>
          </w:tcPr>
          <w:p w14:paraId="745FFEE1" w14:textId="77777777" w:rsidR="00627144" w:rsidRPr="00883A83" w:rsidRDefault="00627144" w:rsidP="00DA2781">
            <w:pPr>
              <w:jc w:val="center"/>
              <w:rPr>
                <w:rFonts w:ascii="Myriad Pro" w:hAnsi="Myriad Pro"/>
                <w:color w:val="000000" w:themeColor="text1"/>
              </w:rPr>
            </w:pPr>
            <w:r w:rsidRPr="00883A83">
              <w:rPr>
                <w:rFonts w:ascii="Myriad Pro" w:hAnsi="Myriad Pro"/>
                <w:color w:val="000000" w:themeColor="text1"/>
              </w:rPr>
              <w:t>1</w:t>
            </w:r>
          </w:p>
        </w:tc>
        <w:tc>
          <w:tcPr>
            <w:tcW w:w="2991" w:type="pct"/>
            <w:tcBorders>
              <w:top w:val="nil"/>
              <w:left w:val="nil"/>
              <w:bottom w:val="single" w:sz="4" w:space="0" w:color="auto"/>
              <w:right w:val="single" w:sz="4" w:space="0" w:color="auto"/>
            </w:tcBorders>
            <w:shd w:val="clear" w:color="auto" w:fill="auto"/>
            <w:vAlign w:val="center"/>
            <w:hideMark/>
          </w:tcPr>
          <w:p w14:paraId="21C1E0A5" w14:textId="77777777" w:rsidR="00627144" w:rsidRPr="00883A83" w:rsidRDefault="00627144" w:rsidP="00DA2781">
            <w:pPr>
              <w:rPr>
                <w:rFonts w:ascii="Myriad Pro" w:hAnsi="Myriad Pro"/>
                <w:color w:val="000000" w:themeColor="text1"/>
              </w:rPr>
            </w:pPr>
            <w:r w:rsidRPr="00883A83">
              <w:rPr>
                <w:rFonts w:ascii="Myriad Pro" w:hAnsi="Myriad Pro"/>
                <w:color w:val="000000" w:themeColor="text1"/>
              </w:rPr>
              <w:t>Расчетная величина собственных средств для финансирования инвестиционной программы</w:t>
            </w:r>
          </w:p>
        </w:tc>
        <w:tc>
          <w:tcPr>
            <w:tcW w:w="1455" w:type="pct"/>
            <w:tcBorders>
              <w:top w:val="nil"/>
              <w:left w:val="nil"/>
              <w:bottom w:val="single" w:sz="4" w:space="0" w:color="auto"/>
              <w:right w:val="single" w:sz="4" w:space="0" w:color="auto"/>
            </w:tcBorders>
            <w:shd w:val="clear" w:color="auto" w:fill="auto"/>
            <w:vAlign w:val="center"/>
          </w:tcPr>
          <w:p w14:paraId="25D3EACA" w14:textId="77777777" w:rsidR="00627144" w:rsidRPr="00883A83" w:rsidRDefault="00627144" w:rsidP="00DA2781">
            <w:pPr>
              <w:jc w:val="center"/>
              <w:rPr>
                <w:rFonts w:ascii="Myriad Pro" w:hAnsi="Myriad Pro"/>
                <w:color w:val="000000" w:themeColor="text1"/>
              </w:rPr>
            </w:pPr>
            <w:r w:rsidRPr="00883A83">
              <w:rPr>
                <w:rFonts w:ascii="Myriad Pro" w:hAnsi="Myriad Pro"/>
                <w:color w:val="000000" w:themeColor="text1"/>
              </w:rPr>
              <w:t>525 000</w:t>
            </w:r>
          </w:p>
        </w:tc>
      </w:tr>
      <w:tr w:rsidR="00627144" w:rsidRPr="00883A83" w14:paraId="139C2877" w14:textId="77777777" w:rsidTr="00627144">
        <w:trPr>
          <w:trHeight w:val="765"/>
        </w:trPr>
        <w:tc>
          <w:tcPr>
            <w:tcW w:w="555" w:type="pct"/>
            <w:tcBorders>
              <w:top w:val="nil"/>
              <w:left w:val="single" w:sz="4" w:space="0" w:color="auto"/>
              <w:bottom w:val="single" w:sz="4" w:space="0" w:color="auto"/>
              <w:right w:val="single" w:sz="4" w:space="0" w:color="auto"/>
            </w:tcBorders>
            <w:shd w:val="clear" w:color="auto" w:fill="auto"/>
            <w:vAlign w:val="center"/>
            <w:hideMark/>
          </w:tcPr>
          <w:p w14:paraId="1D6FFA07" w14:textId="77777777" w:rsidR="00627144" w:rsidRPr="00883A83" w:rsidRDefault="00627144" w:rsidP="00DA2781">
            <w:pPr>
              <w:jc w:val="center"/>
              <w:rPr>
                <w:rFonts w:ascii="Myriad Pro" w:hAnsi="Myriad Pro"/>
                <w:color w:val="000000" w:themeColor="text1"/>
              </w:rPr>
            </w:pPr>
            <w:r w:rsidRPr="00883A83">
              <w:rPr>
                <w:rFonts w:ascii="Myriad Pro" w:hAnsi="Myriad Pro"/>
                <w:color w:val="000000" w:themeColor="text1"/>
              </w:rPr>
              <w:t>2</w:t>
            </w:r>
          </w:p>
        </w:tc>
        <w:tc>
          <w:tcPr>
            <w:tcW w:w="2991" w:type="pct"/>
            <w:tcBorders>
              <w:top w:val="nil"/>
              <w:left w:val="nil"/>
              <w:bottom w:val="single" w:sz="4" w:space="0" w:color="auto"/>
              <w:right w:val="single" w:sz="4" w:space="0" w:color="auto"/>
            </w:tcBorders>
            <w:shd w:val="clear" w:color="auto" w:fill="auto"/>
            <w:vAlign w:val="center"/>
            <w:hideMark/>
          </w:tcPr>
          <w:p w14:paraId="6BD7A62C" w14:textId="77777777" w:rsidR="00627144" w:rsidRPr="00883A83" w:rsidRDefault="00627144" w:rsidP="00DA2781">
            <w:pPr>
              <w:rPr>
                <w:rFonts w:ascii="Myriad Pro" w:hAnsi="Myriad Pro"/>
                <w:color w:val="000000" w:themeColor="text1"/>
              </w:rPr>
            </w:pPr>
            <w:r w:rsidRPr="00883A83">
              <w:rPr>
                <w:rFonts w:ascii="Myriad Pro" w:hAnsi="Myriad Pro"/>
                <w:color w:val="000000" w:themeColor="text1"/>
              </w:rPr>
              <w:t>Плановый размер финансирования инвестиционной программы</w:t>
            </w:r>
          </w:p>
        </w:tc>
        <w:tc>
          <w:tcPr>
            <w:tcW w:w="1455" w:type="pct"/>
            <w:tcBorders>
              <w:top w:val="nil"/>
              <w:left w:val="nil"/>
              <w:bottom w:val="single" w:sz="4" w:space="0" w:color="auto"/>
              <w:right w:val="single" w:sz="4" w:space="0" w:color="auto"/>
            </w:tcBorders>
            <w:shd w:val="clear" w:color="auto" w:fill="auto"/>
            <w:vAlign w:val="center"/>
          </w:tcPr>
          <w:p w14:paraId="4B0ED8B3" w14:textId="77777777" w:rsidR="00627144" w:rsidRPr="00883A83" w:rsidRDefault="00627144" w:rsidP="00DA2781">
            <w:pPr>
              <w:jc w:val="center"/>
              <w:rPr>
                <w:rFonts w:ascii="Myriad Pro" w:hAnsi="Myriad Pro"/>
                <w:color w:val="000000" w:themeColor="text1"/>
              </w:rPr>
            </w:pPr>
            <w:r w:rsidRPr="00883A83">
              <w:rPr>
                <w:rFonts w:ascii="Myriad Pro" w:hAnsi="Myriad Pro"/>
                <w:color w:val="000000" w:themeColor="text1"/>
              </w:rPr>
              <w:t>525 000</w:t>
            </w:r>
          </w:p>
        </w:tc>
      </w:tr>
      <w:tr w:rsidR="00627144" w:rsidRPr="00883A83" w14:paraId="300DAA0A" w14:textId="77777777" w:rsidTr="00627144">
        <w:trPr>
          <w:trHeight w:val="765"/>
        </w:trPr>
        <w:tc>
          <w:tcPr>
            <w:tcW w:w="555" w:type="pct"/>
            <w:tcBorders>
              <w:top w:val="nil"/>
              <w:left w:val="single" w:sz="4" w:space="0" w:color="auto"/>
              <w:bottom w:val="single" w:sz="4" w:space="0" w:color="auto"/>
              <w:right w:val="single" w:sz="4" w:space="0" w:color="auto"/>
            </w:tcBorders>
            <w:shd w:val="clear" w:color="auto" w:fill="auto"/>
            <w:vAlign w:val="center"/>
            <w:hideMark/>
          </w:tcPr>
          <w:p w14:paraId="68C9241C" w14:textId="77777777" w:rsidR="00627144" w:rsidRPr="00883A83" w:rsidRDefault="00627144" w:rsidP="00DA2781">
            <w:pPr>
              <w:jc w:val="center"/>
              <w:rPr>
                <w:rFonts w:ascii="Myriad Pro" w:hAnsi="Myriad Pro"/>
                <w:color w:val="000000" w:themeColor="text1"/>
              </w:rPr>
            </w:pPr>
            <w:r w:rsidRPr="00883A83">
              <w:rPr>
                <w:rFonts w:ascii="Myriad Pro" w:hAnsi="Myriad Pro"/>
                <w:color w:val="000000" w:themeColor="text1"/>
              </w:rPr>
              <w:t>3</w:t>
            </w:r>
          </w:p>
        </w:tc>
        <w:tc>
          <w:tcPr>
            <w:tcW w:w="2991" w:type="pct"/>
            <w:tcBorders>
              <w:top w:val="nil"/>
              <w:left w:val="nil"/>
              <w:bottom w:val="single" w:sz="4" w:space="0" w:color="auto"/>
              <w:right w:val="single" w:sz="4" w:space="0" w:color="auto"/>
            </w:tcBorders>
            <w:shd w:val="clear" w:color="auto" w:fill="auto"/>
            <w:vAlign w:val="bottom"/>
            <w:hideMark/>
          </w:tcPr>
          <w:p w14:paraId="077B3FEF" w14:textId="77777777" w:rsidR="00627144" w:rsidRPr="00883A83" w:rsidRDefault="00627144" w:rsidP="00DA2781">
            <w:pPr>
              <w:rPr>
                <w:rFonts w:ascii="Myriad Pro" w:hAnsi="Myriad Pro"/>
                <w:color w:val="000000" w:themeColor="text1"/>
              </w:rPr>
            </w:pPr>
            <w:r w:rsidRPr="00883A83">
              <w:rPr>
                <w:rFonts w:ascii="Myriad Pro" w:hAnsi="Myriad Pro"/>
                <w:color w:val="000000" w:themeColor="text1"/>
              </w:rPr>
              <w:t>Финансирование инвестиционной программы</w:t>
            </w:r>
          </w:p>
        </w:tc>
        <w:tc>
          <w:tcPr>
            <w:tcW w:w="1455" w:type="pct"/>
            <w:tcBorders>
              <w:top w:val="nil"/>
              <w:left w:val="nil"/>
              <w:bottom w:val="single" w:sz="4" w:space="0" w:color="auto"/>
              <w:right w:val="single" w:sz="4" w:space="0" w:color="auto"/>
            </w:tcBorders>
            <w:shd w:val="clear" w:color="auto" w:fill="auto"/>
            <w:vAlign w:val="bottom"/>
          </w:tcPr>
          <w:p w14:paraId="1E506DAC" w14:textId="77777777" w:rsidR="00627144" w:rsidRPr="00883A83" w:rsidRDefault="00627144" w:rsidP="00DA2781">
            <w:pPr>
              <w:jc w:val="center"/>
              <w:rPr>
                <w:rFonts w:ascii="Myriad Pro" w:hAnsi="Myriad Pro"/>
                <w:color w:val="000000" w:themeColor="text1"/>
              </w:rPr>
            </w:pPr>
            <w:r w:rsidRPr="00883A83">
              <w:rPr>
                <w:rFonts w:ascii="Myriad Pro" w:hAnsi="Myriad Pro"/>
                <w:color w:val="000000" w:themeColor="text1"/>
              </w:rPr>
              <w:t>480 873</w:t>
            </w:r>
          </w:p>
          <w:p w14:paraId="0E8C1BA8" w14:textId="77777777" w:rsidR="00627144" w:rsidRPr="00883A83" w:rsidRDefault="00627144" w:rsidP="00DA2781">
            <w:pPr>
              <w:jc w:val="center"/>
              <w:rPr>
                <w:rFonts w:ascii="Myriad Pro" w:hAnsi="Myriad Pro"/>
                <w:color w:val="000000" w:themeColor="text1"/>
              </w:rPr>
            </w:pPr>
          </w:p>
        </w:tc>
      </w:tr>
      <w:tr w:rsidR="00627144" w:rsidRPr="00883A83" w14:paraId="5A807BE5" w14:textId="77777777" w:rsidTr="00627144">
        <w:trPr>
          <w:trHeight w:val="992"/>
        </w:trPr>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17410958" w14:textId="77777777" w:rsidR="00627144" w:rsidRPr="00883A83" w:rsidRDefault="00627144" w:rsidP="00DA2781">
            <w:pPr>
              <w:jc w:val="center"/>
              <w:rPr>
                <w:rFonts w:ascii="Myriad Pro" w:hAnsi="Myriad Pro"/>
                <w:color w:val="000000" w:themeColor="text1"/>
              </w:rPr>
            </w:pPr>
            <w:r w:rsidRPr="00883A83">
              <w:rPr>
                <w:rFonts w:ascii="Myriad Pro" w:hAnsi="Myriad Pro"/>
                <w:color w:val="000000" w:themeColor="text1"/>
              </w:rPr>
              <w:t>4</w:t>
            </w:r>
          </w:p>
        </w:tc>
        <w:tc>
          <w:tcPr>
            <w:tcW w:w="2991" w:type="pct"/>
            <w:tcBorders>
              <w:top w:val="single" w:sz="4" w:space="0" w:color="auto"/>
              <w:left w:val="nil"/>
              <w:bottom w:val="single" w:sz="4" w:space="0" w:color="auto"/>
              <w:right w:val="single" w:sz="4" w:space="0" w:color="auto"/>
            </w:tcBorders>
            <w:shd w:val="clear" w:color="auto" w:fill="auto"/>
            <w:vAlign w:val="center"/>
          </w:tcPr>
          <w:p w14:paraId="351021ED" w14:textId="77777777" w:rsidR="00627144" w:rsidRPr="00883A83" w:rsidRDefault="00627144" w:rsidP="00DA2781">
            <w:pPr>
              <w:rPr>
                <w:rFonts w:ascii="Myriad Pro" w:hAnsi="Myriad Pro"/>
                <w:color w:val="000000" w:themeColor="text1"/>
              </w:rPr>
            </w:pPr>
            <w:r w:rsidRPr="00883A83">
              <w:rPr>
                <w:rFonts w:ascii="Myriad Pro" w:hAnsi="Myriad Pro"/>
                <w:noProof/>
                <w:color w:val="000000" w:themeColor="text1"/>
              </w:rPr>
              <mc:AlternateContent>
                <mc:Choice Requires="wps">
                  <w:drawing>
                    <wp:anchor distT="0" distB="0" distL="114300" distR="114300" simplePos="0" relativeHeight="251771904" behindDoc="0" locked="0" layoutInCell="1" allowOverlap="1" wp14:anchorId="7371E759" wp14:editId="73C5347E">
                      <wp:simplePos x="0" y="0"/>
                      <wp:positionH relativeFrom="column">
                        <wp:posOffset>87630</wp:posOffset>
                      </wp:positionH>
                      <wp:positionV relativeFrom="paragraph">
                        <wp:posOffset>-5080</wp:posOffset>
                      </wp:positionV>
                      <wp:extent cx="1234440" cy="585470"/>
                      <wp:effectExtent l="0" t="0" r="0" b="0"/>
                      <wp:wrapNone/>
                      <wp:docPr id="47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34440"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6204A" w14:textId="77777777" w:rsidR="00F722A4" w:rsidRPr="008F7A35" w:rsidRDefault="001D62DB" w:rsidP="00627144">
                                  <w:pPr>
                                    <w:rPr>
                                      <w:sz w:val="28"/>
                                      <w:szCs w:val="28"/>
                                    </w:rPr>
                                  </w:pPr>
                                  <m:oMathPara>
                                    <m:oMathParaPr>
                                      <m:jc m:val="centerGroup"/>
                                    </m:oMathParaPr>
                                    <m:oMath>
                                      <m:f>
                                        <m:fPr>
                                          <m:ctrlPr>
                                            <w:rPr>
                                              <w:rFonts w:ascii="Cambria Math" w:eastAsiaTheme="minorEastAsia" w:hAnsi="Cambria Math" w:cstheme="minorBidi"/>
                                              <w:i/>
                                              <w:iCs/>
                                              <w:color w:val="000000" w:themeColor="text1"/>
                                              <w:sz w:val="32"/>
                                              <w:szCs w:val="32"/>
                                            </w:rPr>
                                          </m:ctrlPr>
                                        </m:fPr>
                                        <m:num>
                                          <m:sSubSup>
                                            <m:sSubSupPr>
                                              <m:ctrlPr>
                                                <w:rPr>
                                                  <w:rFonts w:ascii="Cambria Math" w:eastAsiaTheme="minorEastAsia" w:hAnsi="Cambria Math" w:cstheme="minorBidi"/>
                                                  <w:i/>
                                                  <w:iCs/>
                                                  <w:color w:val="000000" w:themeColor="text1"/>
                                                  <w:sz w:val="32"/>
                                                  <w:szCs w:val="32"/>
                                                </w:rPr>
                                              </m:ctrlPr>
                                            </m:sSubSupPr>
                                            <m:e>
                                              <m:r>
                                                <w:rPr>
                                                  <w:rFonts w:ascii="Cambria Math" w:hAnsi="Cambria Math" w:cstheme="minorBidi"/>
                                                  <w:color w:val="000000" w:themeColor="text1"/>
                                                  <w:sz w:val="32"/>
                                                  <w:szCs w:val="32"/>
                                                </w:rPr>
                                                <m:t>ИП</m:t>
                                              </m:r>
                                            </m:e>
                                            <m:sub>
                                              <m:r>
                                                <w:rPr>
                                                  <w:rFonts w:ascii="Cambria Math" w:hAnsi="Cambria Math" w:cstheme="minorBidi"/>
                                                  <w:color w:val="000000" w:themeColor="text1"/>
                                                  <w:sz w:val="32"/>
                                                  <w:szCs w:val="32"/>
                                                </w:rPr>
                                                <m:t>2017</m:t>
                                              </m:r>
                                            </m:sub>
                                            <m:sup>
                                              <m:r>
                                                <w:rPr>
                                                  <w:rFonts w:ascii="Cambria Math" w:eastAsiaTheme="minorEastAsia" w:hAnsi="Cambria Math" w:cstheme="minorBidi"/>
                                                  <w:color w:val="000000" w:themeColor="text1"/>
                                                  <w:sz w:val="32"/>
                                                  <w:szCs w:val="32"/>
                                                </w:rPr>
                                                <m:t>факт</m:t>
                                              </m:r>
                                            </m:sup>
                                          </m:sSubSup>
                                        </m:num>
                                        <m:den>
                                          <m:sSubSup>
                                            <m:sSubSupPr>
                                              <m:ctrlPr>
                                                <w:rPr>
                                                  <w:rFonts w:ascii="Cambria Math" w:eastAsiaTheme="minorEastAsia" w:hAnsi="Cambria Math" w:cstheme="minorBidi"/>
                                                  <w:i/>
                                                  <w:iCs/>
                                                  <w:color w:val="000000" w:themeColor="text1"/>
                                                  <w:sz w:val="32"/>
                                                  <w:szCs w:val="32"/>
                                                </w:rPr>
                                              </m:ctrlPr>
                                            </m:sSubSupPr>
                                            <m:e>
                                              <m:r>
                                                <w:rPr>
                                                  <w:rFonts w:ascii="Cambria Math" w:hAnsi="Cambria Math" w:cstheme="minorBidi"/>
                                                  <w:color w:val="000000" w:themeColor="text1"/>
                                                  <w:sz w:val="32"/>
                                                  <w:szCs w:val="32"/>
                                                </w:rPr>
                                                <m:t>ИП</m:t>
                                              </m:r>
                                            </m:e>
                                            <m:sub>
                                              <m:r>
                                                <w:rPr>
                                                  <w:rFonts w:ascii="Cambria Math" w:hAnsi="Cambria Math" w:cstheme="minorBidi"/>
                                                  <w:color w:val="000000" w:themeColor="text1"/>
                                                  <w:sz w:val="32"/>
                                                  <w:szCs w:val="32"/>
                                                </w:rPr>
                                                <m:t>2017</m:t>
                                              </m:r>
                                            </m:sub>
                                            <m:sup>
                                              <m:r>
                                                <w:rPr>
                                                  <w:rFonts w:ascii="Cambria Math" w:eastAsiaTheme="minorEastAsia" w:hAnsi="Cambria Math" w:cstheme="minorBidi"/>
                                                  <w:color w:val="000000" w:themeColor="text1"/>
                                                  <w:sz w:val="32"/>
                                                  <w:szCs w:val="32"/>
                                                </w:rPr>
                                                <m:t>заяв</m:t>
                                              </m:r>
                                            </m:sup>
                                          </m:sSubSup>
                                        </m:den>
                                      </m:f>
                                    </m:oMath>
                                  </m:oMathPara>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1E759" id="_x0000_s1036" type="#_x0000_t202" style="position:absolute;margin-left:6.9pt;margin-top:-.4pt;width:97.2pt;height:46.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" filled="f" stroked="f">
                      <v:path arrowok="t"/>
                      <v:textbox inset="0,0,0,0">
                        <w:txbxContent>
                          <w:p w14:paraId="7A86204A" w14:textId="77777777" w:rsidR="00F722A4" w:rsidRPr="008F7A35" w:rsidRDefault="001D62DB" w:rsidP="00627144">
                            <w:pPr>
                              <w:rPr>
                                <w:sz w:val="28"/>
                                <w:szCs w:val="28"/>
                              </w:rPr>
                            </w:pPr>
                            <m:oMathPara>
                              <m:oMathParaPr>
                                <m:jc m:val="centerGroup"/>
                              </m:oMathParaPr>
                              <m:oMath>
                                <m:f>
                                  <m:fPr>
                                    <m:ctrlPr>
                                      <w:rPr>
                                        <w:rFonts w:ascii="Cambria Math" w:eastAsiaTheme="minorEastAsia" w:hAnsi="Cambria Math" w:cstheme="minorBidi"/>
                                        <w:i/>
                                        <w:iCs/>
                                        <w:color w:val="000000" w:themeColor="text1"/>
                                        <w:sz w:val="32"/>
                                        <w:szCs w:val="32"/>
                                      </w:rPr>
                                    </m:ctrlPr>
                                  </m:fPr>
                                  <m:num>
                                    <m:sSubSup>
                                      <m:sSubSupPr>
                                        <m:ctrlPr>
                                          <w:rPr>
                                            <w:rFonts w:ascii="Cambria Math" w:eastAsiaTheme="minorEastAsia" w:hAnsi="Cambria Math" w:cstheme="minorBidi"/>
                                            <w:i/>
                                            <w:iCs/>
                                            <w:color w:val="000000" w:themeColor="text1"/>
                                            <w:sz w:val="32"/>
                                            <w:szCs w:val="32"/>
                                          </w:rPr>
                                        </m:ctrlPr>
                                      </m:sSubSupPr>
                                      <m:e>
                                        <m:r>
                                          <w:rPr>
                                            <w:rFonts w:ascii="Cambria Math" w:hAnsi="Cambria Math" w:cstheme="minorBidi"/>
                                            <w:color w:val="000000" w:themeColor="text1"/>
                                            <w:sz w:val="32"/>
                                            <w:szCs w:val="32"/>
                                          </w:rPr>
                                          <m:t>ИП</m:t>
                                        </m:r>
                                      </m:e>
                                      <m:sub>
                                        <m:r>
                                          <w:rPr>
                                            <w:rFonts w:ascii="Cambria Math" w:hAnsi="Cambria Math" w:cstheme="minorBidi"/>
                                            <w:color w:val="000000" w:themeColor="text1"/>
                                            <w:sz w:val="32"/>
                                            <w:szCs w:val="32"/>
                                          </w:rPr>
                                          <m:t>2017</m:t>
                                        </m:r>
                                      </m:sub>
                                      <m:sup>
                                        <m:r>
                                          <w:rPr>
                                            <w:rFonts w:ascii="Cambria Math" w:eastAsiaTheme="minorEastAsia" w:hAnsi="Cambria Math" w:cstheme="minorBidi"/>
                                            <w:color w:val="000000" w:themeColor="text1"/>
                                            <w:sz w:val="32"/>
                                            <w:szCs w:val="32"/>
                                          </w:rPr>
                                          <m:t>факт</m:t>
                                        </m:r>
                                      </m:sup>
                                    </m:sSubSup>
                                  </m:num>
                                  <m:den>
                                    <m:sSubSup>
                                      <m:sSubSupPr>
                                        <m:ctrlPr>
                                          <w:rPr>
                                            <w:rFonts w:ascii="Cambria Math" w:eastAsiaTheme="minorEastAsia" w:hAnsi="Cambria Math" w:cstheme="minorBidi"/>
                                            <w:i/>
                                            <w:iCs/>
                                            <w:color w:val="000000" w:themeColor="text1"/>
                                            <w:sz w:val="32"/>
                                            <w:szCs w:val="32"/>
                                          </w:rPr>
                                        </m:ctrlPr>
                                      </m:sSubSupPr>
                                      <m:e>
                                        <m:r>
                                          <w:rPr>
                                            <w:rFonts w:ascii="Cambria Math" w:hAnsi="Cambria Math" w:cstheme="minorBidi"/>
                                            <w:color w:val="000000" w:themeColor="text1"/>
                                            <w:sz w:val="32"/>
                                            <w:szCs w:val="32"/>
                                          </w:rPr>
                                          <m:t>ИП</m:t>
                                        </m:r>
                                      </m:e>
                                      <m:sub>
                                        <m:r>
                                          <w:rPr>
                                            <w:rFonts w:ascii="Cambria Math" w:hAnsi="Cambria Math" w:cstheme="minorBidi"/>
                                            <w:color w:val="000000" w:themeColor="text1"/>
                                            <w:sz w:val="32"/>
                                            <w:szCs w:val="32"/>
                                          </w:rPr>
                                          <m:t>2017</m:t>
                                        </m:r>
                                      </m:sub>
                                      <m:sup>
                                        <m:r>
                                          <w:rPr>
                                            <w:rFonts w:ascii="Cambria Math" w:eastAsiaTheme="minorEastAsia" w:hAnsi="Cambria Math" w:cstheme="minorBidi"/>
                                            <w:color w:val="000000" w:themeColor="text1"/>
                                            <w:sz w:val="32"/>
                                            <w:szCs w:val="32"/>
                                          </w:rPr>
                                          <m:t>заяв</m:t>
                                        </m:r>
                                      </m:sup>
                                    </m:sSubSup>
                                  </m:den>
                                </m:f>
                              </m:oMath>
                            </m:oMathPara>
                          </w:p>
                        </w:txbxContent>
                      </v:textbox>
                    </v:shape>
                  </w:pict>
                </mc:Fallback>
              </mc:AlternateContent>
            </w:r>
          </w:p>
        </w:tc>
        <w:tc>
          <w:tcPr>
            <w:tcW w:w="1455" w:type="pct"/>
            <w:tcBorders>
              <w:top w:val="single" w:sz="4" w:space="0" w:color="auto"/>
              <w:left w:val="nil"/>
              <w:bottom w:val="single" w:sz="4" w:space="0" w:color="auto"/>
              <w:right w:val="single" w:sz="4" w:space="0" w:color="auto"/>
            </w:tcBorders>
            <w:shd w:val="clear" w:color="auto" w:fill="auto"/>
            <w:vAlign w:val="center"/>
          </w:tcPr>
          <w:p w14:paraId="46F25A56" w14:textId="77777777" w:rsidR="00627144" w:rsidRPr="00883A83" w:rsidRDefault="00627144" w:rsidP="00DA2781">
            <w:pPr>
              <w:jc w:val="center"/>
              <w:rPr>
                <w:rFonts w:ascii="Myriad Pro" w:hAnsi="Myriad Pro"/>
                <w:color w:val="000000" w:themeColor="text1"/>
              </w:rPr>
            </w:pPr>
            <w:r w:rsidRPr="00883A83">
              <w:rPr>
                <w:rFonts w:ascii="Myriad Pro" w:hAnsi="Myriad Pro"/>
                <w:color w:val="000000" w:themeColor="text1"/>
              </w:rPr>
              <w:t>0,916</w:t>
            </w:r>
          </w:p>
        </w:tc>
      </w:tr>
      <w:tr w:rsidR="00627144" w:rsidRPr="00883A83" w14:paraId="02704DF2" w14:textId="77777777" w:rsidTr="00627144">
        <w:trPr>
          <w:trHeight w:val="765"/>
        </w:trPr>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0E1DD430" w14:textId="77777777" w:rsidR="00627144" w:rsidRPr="00883A83" w:rsidRDefault="00627144" w:rsidP="00DA2781">
            <w:pPr>
              <w:jc w:val="center"/>
              <w:rPr>
                <w:rFonts w:ascii="Myriad Pro" w:hAnsi="Myriad Pro"/>
                <w:color w:val="000000" w:themeColor="text1"/>
              </w:rPr>
            </w:pPr>
            <w:r w:rsidRPr="00883A83">
              <w:rPr>
                <w:rFonts w:ascii="Myriad Pro" w:hAnsi="Myriad Pro"/>
                <w:color w:val="000000" w:themeColor="text1"/>
              </w:rPr>
              <w:lastRenderedPageBreak/>
              <w:t>5</w:t>
            </w:r>
          </w:p>
        </w:tc>
        <w:tc>
          <w:tcPr>
            <w:tcW w:w="2991" w:type="pct"/>
            <w:tcBorders>
              <w:top w:val="single" w:sz="4" w:space="0" w:color="auto"/>
              <w:left w:val="nil"/>
              <w:bottom w:val="single" w:sz="4" w:space="0" w:color="auto"/>
              <w:right w:val="single" w:sz="4" w:space="0" w:color="auto"/>
            </w:tcBorders>
            <w:shd w:val="clear" w:color="auto" w:fill="auto"/>
            <w:vAlign w:val="center"/>
          </w:tcPr>
          <w:p w14:paraId="296200AB" w14:textId="77777777" w:rsidR="00627144" w:rsidRPr="00883A83" w:rsidRDefault="00627144" w:rsidP="00DA2781">
            <w:pPr>
              <w:rPr>
                <w:rFonts w:ascii="Myriad Pro" w:hAnsi="Myriad Pro"/>
                <w:color w:val="000000" w:themeColor="text1"/>
              </w:rPr>
            </w:pPr>
            <w:r w:rsidRPr="00883A83">
              <w:rPr>
                <w:rFonts w:ascii="Myriad Pro" w:hAnsi="Myriad Pro" w:cs="Calibri"/>
                <w:color w:val="000000" w:themeColor="text1"/>
              </w:rPr>
              <w:t>Величина корректировки НВВ в связи с изменением (неисполнением) инвестиционной программы</w:t>
            </w:r>
          </w:p>
        </w:tc>
        <w:tc>
          <w:tcPr>
            <w:tcW w:w="1455" w:type="pct"/>
            <w:tcBorders>
              <w:top w:val="single" w:sz="4" w:space="0" w:color="auto"/>
              <w:left w:val="nil"/>
              <w:bottom w:val="single" w:sz="4" w:space="0" w:color="auto"/>
              <w:right w:val="single" w:sz="4" w:space="0" w:color="auto"/>
            </w:tcBorders>
            <w:shd w:val="clear" w:color="auto" w:fill="auto"/>
            <w:vAlign w:val="center"/>
          </w:tcPr>
          <w:p w14:paraId="2FC061AF" w14:textId="77777777" w:rsidR="00627144" w:rsidRPr="00883A83" w:rsidRDefault="00627144" w:rsidP="00DA2781">
            <w:pPr>
              <w:jc w:val="center"/>
              <w:rPr>
                <w:rFonts w:ascii="Myriad Pro" w:hAnsi="Myriad Pro"/>
                <w:color w:val="000000" w:themeColor="text1"/>
              </w:rPr>
            </w:pPr>
            <w:r w:rsidRPr="00883A83">
              <w:rPr>
                <w:rFonts w:ascii="Myriad Pro" w:hAnsi="Myriad Pro"/>
                <w:color w:val="0D0D0D" w:themeColor="text1" w:themeTint="F2"/>
                <w:shd w:val="clear" w:color="auto" w:fill="FFFFFF"/>
              </w:rPr>
              <w:t>- 44 126,9</w:t>
            </w:r>
          </w:p>
        </w:tc>
      </w:tr>
    </w:tbl>
    <w:p w14:paraId="296AE873" w14:textId="36729C5A" w:rsidR="00627144" w:rsidRPr="00883A83" w:rsidRDefault="00627144" w:rsidP="00627144">
      <w:pPr>
        <w:autoSpaceDE w:val="0"/>
        <w:autoSpaceDN w:val="0"/>
        <w:adjustRightInd w:val="0"/>
        <w:spacing w:before="200" w:line="360" w:lineRule="auto"/>
        <w:ind w:firstLine="567"/>
        <w:jc w:val="both"/>
        <w:rPr>
          <w:rFonts w:ascii="Myriad Pro" w:hAnsi="Myriad Pro"/>
          <w:color w:val="000000" w:themeColor="text1"/>
          <w:sz w:val="26"/>
          <w:szCs w:val="26"/>
          <w:shd w:val="clear" w:color="auto" w:fill="FFFFFF"/>
        </w:rPr>
      </w:pPr>
      <w:r w:rsidRPr="00883A83">
        <w:rPr>
          <w:rFonts w:ascii="Myriad Pro" w:hAnsi="Myriad Pro"/>
          <w:color w:val="000000" w:themeColor="text1"/>
          <w:sz w:val="26"/>
          <w:szCs w:val="26"/>
          <w:shd w:val="clear" w:color="auto" w:fill="FFFFFF"/>
        </w:rPr>
        <w:t xml:space="preserve">В соответствии с пояснениями к экспертному заключению ДТР Томской области </w:t>
      </w:r>
      <w:r w:rsidR="00B374EE" w:rsidRPr="00883A83">
        <w:rPr>
          <w:rFonts w:ascii="Myriad Pro" w:hAnsi="Myriad Pro"/>
          <w:color w:val="000000" w:themeColor="text1"/>
          <w:sz w:val="26"/>
          <w:szCs w:val="26"/>
          <w:shd w:val="clear" w:color="auto" w:fill="FFFFFF"/>
        </w:rPr>
        <w:t xml:space="preserve">о пересмотре ДПР и НВВ </w:t>
      </w:r>
      <w:r w:rsidR="005F397F">
        <w:rPr>
          <w:rFonts w:ascii="Myriad Pro" w:hAnsi="Myriad Pro"/>
          <w:color w:val="000000" w:themeColor="text1"/>
          <w:sz w:val="26"/>
          <w:szCs w:val="26"/>
          <w:shd w:val="clear" w:color="auto" w:fill="FFFFFF"/>
        </w:rPr>
        <w:t>ПАО </w:t>
      </w:r>
      <w:r w:rsidR="00B374EE" w:rsidRPr="00883A83">
        <w:rPr>
          <w:rFonts w:ascii="Myriad Pro" w:hAnsi="Myriad Pro"/>
          <w:color w:val="000000" w:themeColor="text1"/>
          <w:sz w:val="26"/>
          <w:szCs w:val="26"/>
          <w:shd w:val="clear" w:color="auto" w:fill="FFFFFF"/>
        </w:rPr>
        <w:t>«ТРК» на 2018-2022 годы</w:t>
      </w:r>
      <w:r w:rsidRPr="00883A83">
        <w:rPr>
          <w:rFonts w:ascii="Myriad Pro" w:hAnsi="Myriad Pro"/>
          <w:color w:val="000000" w:themeColor="text1"/>
          <w:sz w:val="26"/>
          <w:szCs w:val="26"/>
          <w:shd w:val="clear" w:color="auto" w:fill="FFFFFF"/>
        </w:rPr>
        <w:t xml:space="preserve">, составляющие расчета величины корректировки НВВ в связи с изменением (неисполнением) инвестиционной программы </w:t>
      </w:r>
      <w:r w:rsidR="005F397F">
        <w:rPr>
          <w:rFonts w:ascii="Myriad Pro" w:hAnsi="Myriad Pro"/>
          <w:color w:val="000000" w:themeColor="text1"/>
          <w:sz w:val="26"/>
          <w:szCs w:val="26"/>
          <w:shd w:val="clear" w:color="auto" w:fill="FFFFFF"/>
        </w:rPr>
        <w:t>ПАО </w:t>
      </w:r>
      <w:r w:rsidRPr="00883A83">
        <w:rPr>
          <w:rFonts w:ascii="Myriad Pro" w:hAnsi="Myriad Pro"/>
          <w:color w:val="000000" w:themeColor="text1"/>
          <w:sz w:val="26"/>
          <w:szCs w:val="26"/>
          <w:shd w:val="clear" w:color="auto" w:fill="FFFFFF"/>
        </w:rPr>
        <w:t>«ТРК» определены регулирующим органом исходя из следующих документов:</w:t>
      </w:r>
    </w:p>
    <w:p w14:paraId="05644BB7" w14:textId="1ED86559" w:rsidR="00627144" w:rsidRPr="00883A83" w:rsidRDefault="00627144" w:rsidP="00214B7C">
      <w:pPr>
        <w:pStyle w:val="a"/>
        <w:ind w:left="993" w:hanging="426"/>
        <w:rPr>
          <w:color w:val="000000" w:themeColor="text1"/>
          <w:shd w:val="clear" w:color="auto" w:fill="FFFFFF"/>
        </w:rPr>
      </w:pPr>
      <w:r w:rsidRPr="00883A83">
        <w:rPr>
          <w:color w:val="000000" w:themeColor="text1"/>
          <w:shd w:val="clear" w:color="auto" w:fill="FFFFFF"/>
        </w:rPr>
        <w:t xml:space="preserve">Показатели инвестиционной программы </w:t>
      </w:r>
      <w:r w:rsidR="005F397F">
        <w:rPr>
          <w:color w:val="000000" w:themeColor="text1"/>
          <w:shd w:val="clear" w:color="auto" w:fill="FFFFFF"/>
        </w:rPr>
        <w:t>ПАО </w:t>
      </w:r>
      <w:r w:rsidRPr="00883A83">
        <w:rPr>
          <w:color w:val="000000" w:themeColor="text1"/>
          <w:shd w:val="clear" w:color="auto" w:fill="FFFFFF"/>
        </w:rPr>
        <w:t xml:space="preserve">«ТРК», утвержденные приказом ДТР Томской области от </w:t>
      </w:r>
      <w:r w:rsidR="00B374EE" w:rsidRPr="00883A83">
        <w:rPr>
          <w:color w:val="000000" w:themeColor="text1"/>
          <w:shd w:val="clear" w:color="auto" w:fill="FFFFFF"/>
        </w:rPr>
        <w:t>21.12.2016</w:t>
      </w:r>
      <w:r w:rsidRPr="00883A83">
        <w:rPr>
          <w:color w:val="000000" w:themeColor="text1"/>
          <w:shd w:val="clear" w:color="auto" w:fill="FFFFFF"/>
        </w:rPr>
        <w:t xml:space="preserve"> № </w:t>
      </w:r>
      <w:r w:rsidR="00B374EE" w:rsidRPr="00883A83">
        <w:rPr>
          <w:color w:val="000000" w:themeColor="text1"/>
          <w:shd w:val="clear" w:color="auto" w:fill="FFFFFF"/>
        </w:rPr>
        <w:t>1006</w:t>
      </w:r>
      <w:r w:rsidRPr="00883A83">
        <w:rPr>
          <w:color w:val="000000" w:themeColor="text1"/>
          <w:shd w:val="clear" w:color="auto" w:fill="FFFFFF"/>
        </w:rPr>
        <w:t xml:space="preserve"> «Об утверждении инвестиционной программы открытого акционерного общества «Томская распределительная компания» на 201</w:t>
      </w:r>
      <w:r w:rsidR="00B374EE" w:rsidRPr="00883A83">
        <w:rPr>
          <w:color w:val="000000" w:themeColor="text1"/>
          <w:shd w:val="clear" w:color="auto" w:fill="FFFFFF"/>
        </w:rPr>
        <w:t>6</w:t>
      </w:r>
      <w:r w:rsidRPr="00883A83">
        <w:rPr>
          <w:color w:val="000000" w:themeColor="text1"/>
          <w:shd w:val="clear" w:color="auto" w:fill="FFFFFF"/>
        </w:rPr>
        <w:t>-20</w:t>
      </w:r>
      <w:r w:rsidR="00B374EE" w:rsidRPr="00883A83">
        <w:rPr>
          <w:color w:val="000000" w:themeColor="text1"/>
          <w:shd w:val="clear" w:color="auto" w:fill="FFFFFF"/>
        </w:rPr>
        <w:t>20</w:t>
      </w:r>
      <w:r w:rsidRPr="00883A83">
        <w:rPr>
          <w:color w:val="000000" w:themeColor="text1"/>
          <w:shd w:val="clear" w:color="auto" w:fill="FFFFFF"/>
        </w:rPr>
        <w:t xml:space="preserve"> годы». При расчете ДТР Томской области использовались следующие значения показателей:</w:t>
      </w:r>
    </w:p>
    <w:p w14:paraId="73B95DFB" w14:textId="280A7661" w:rsidR="00627144" w:rsidRPr="00883A83" w:rsidRDefault="00627144" w:rsidP="00214B7C">
      <w:pPr>
        <w:pStyle w:val="a"/>
        <w:numPr>
          <w:ilvl w:val="0"/>
          <w:numId w:val="52"/>
        </w:numPr>
        <w:ind w:left="1418" w:hanging="425"/>
        <w:rPr>
          <w:color w:val="000000" w:themeColor="text1"/>
          <w:shd w:val="clear" w:color="auto" w:fill="FFFFFF"/>
        </w:rPr>
      </w:pPr>
      <w:r w:rsidRPr="00883A83">
        <w:rPr>
          <w:color w:val="000000" w:themeColor="text1"/>
          <w:shd w:val="clear" w:color="auto" w:fill="FFFFFF"/>
        </w:rPr>
        <w:t xml:space="preserve">расчетная величина собственных средств </w:t>
      </w:r>
      <w:r w:rsidR="005F397F">
        <w:rPr>
          <w:color w:val="000000" w:themeColor="text1"/>
          <w:shd w:val="clear" w:color="auto" w:fill="FFFFFF"/>
        </w:rPr>
        <w:t>ПАО </w:t>
      </w:r>
      <w:r w:rsidRPr="00883A83">
        <w:rPr>
          <w:color w:val="000000" w:themeColor="text1"/>
          <w:shd w:val="clear" w:color="auto" w:fill="FFFFFF"/>
        </w:rPr>
        <w:t xml:space="preserve">«ТРК» для финансирования инвестиционной программы – </w:t>
      </w:r>
      <w:r w:rsidR="00B374EE" w:rsidRPr="00883A83">
        <w:rPr>
          <w:color w:val="000000" w:themeColor="text1"/>
          <w:shd w:val="clear" w:color="auto" w:fill="FFFFFF"/>
        </w:rPr>
        <w:t>525</w:t>
      </w:r>
      <w:r w:rsidRPr="00883A83">
        <w:rPr>
          <w:color w:val="000000" w:themeColor="text1"/>
          <w:shd w:val="clear" w:color="auto" w:fill="FFFFFF"/>
        </w:rPr>
        <w:t> 000 тыс. руб.;</w:t>
      </w:r>
    </w:p>
    <w:p w14:paraId="2957505C" w14:textId="77777777" w:rsidR="00627144" w:rsidRPr="00883A83" w:rsidRDefault="00627144" w:rsidP="00214B7C">
      <w:pPr>
        <w:pStyle w:val="a"/>
        <w:numPr>
          <w:ilvl w:val="0"/>
          <w:numId w:val="52"/>
        </w:numPr>
        <w:ind w:left="1418" w:hanging="425"/>
        <w:rPr>
          <w:color w:val="000000" w:themeColor="text1"/>
          <w:shd w:val="clear" w:color="auto" w:fill="FFFFFF"/>
        </w:rPr>
      </w:pPr>
      <w:r w:rsidRPr="00883A83">
        <w:rPr>
          <w:color w:val="000000" w:themeColor="text1"/>
          <w:shd w:val="clear" w:color="auto" w:fill="FFFFFF"/>
        </w:rPr>
        <w:t>плановый размер финансирования инвестиционной программы за счет собственных средств (выручки от реализации товаров (услуг) по регулируемым ценам (тарифам)) определен на уровне величины собственных средств, учтенной при принятий тарифно-балансовых решений на 201</w:t>
      </w:r>
      <w:r w:rsidR="00B374EE" w:rsidRPr="00883A83">
        <w:rPr>
          <w:color w:val="000000" w:themeColor="text1"/>
          <w:shd w:val="clear" w:color="auto" w:fill="FFFFFF"/>
        </w:rPr>
        <w:t>6</w:t>
      </w:r>
      <w:r w:rsidRPr="00883A83">
        <w:rPr>
          <w:color w:val="000000" w:themeColor="text1"/>
          <w:shd w:val="clear" w:color="auto" w:fill="FFFFFF"/>
        </w:rPr>
        <w:t xml:space="preserve"> год.</w:t>
      </w:r>
    </w:p>
    <w:p w14:paraId="15B29BBC" w14:textId="0FFA9A78" w:rsidR="00627144" w:rsidRPr="00883A83" w:rsidRDefault="00627144" w:rsidP="00214B7C">
      <w:pPr>
        <w:pStyle w:val="a"/>
        <w:ind w:left="993" w:hanging="426"/>
        <w:rPr>
          <w:color w:val="000000" w:themeColor="text1"/>
          <w:shd w:val="clear" w:color="auto" w:fill="FFFFFF"/>
        </w:rPr>
      </w:pPr>
      <w:r w:rsidRPr="00883A83">
        <w:rPr>
          <w:color w:val="000000" w:themeColor="text1"/>
          <w:shd w:val="clear" w:color="auto" w:fill="FFFFFF"/>
        </w:rPr>
        <w:t xml:space="preserve">Показатели отчета </w:t>
      </w:r>
      <w:r w:rsidR="005F397F">
        <w:rPr>
          <w:color w:val="000000" w:themeColor="text1"/>
          <w:shd w:val="clear" w:color="auto" w:fill="FFFFFF"/>
        </w:rPr>
        <w:t>ПАО </w:t>
      </w:r>
      <w:r w:rsidRPr="00883A83">
        <w:rPr>
          <w:color w:val="000000" w:themeColor="text1"/>
          <w:shd w:val="clear" w:color="auto" w:fill="FFFFFF"/>
        </w:rPr>
        <w:t>«ТРК» об исполнении инвестиционной программы за 201</w:t>
      </w:r>
      <w:r w:rsidR="00B374EE" w:rsidRPr="00883A83">
        <w:rPr>
          <w:color w:val="000000" w:themeColor="text1"/>
          <w:shd w:val="clear" w:color="auto" w:fill="FFFFFF"/>
        </w:rPr>
        <w:t>6</w:t>
      </w:r>
      <w:r w:rsidRPr="00883A83">
        <w:rPr>
          <w:color w:val="000000" w:themeColor="text1"/>
          <w:shd w:val="clear" w:color="auto" w:fill="FFFFFF"/>
        </w:rPr>
        <w:t xml:space="preserve"> год, представленного в рамках мониторинга инвестиционных программ (письмо </w:t>
      </w:r>
      <w:r w:rsidR="005F397F">
        <w:rPr>
          <w:color w:val="000000" w:themeColor="text1"/>
          <w:shd w:val="clear" w:color="auto" w:fill="FFFFFF"/>
        </w:rPr>
        <w:t>ПАО </w:t>
      </w:r>
      <w:r w:rsidRPr="00883A83">
        <w:rPr>
          <w:color w:val="000000" w:themeColor="text1"/>
          <w:shd w:val="clear" w:color="auto" w:fill="FFFFFF"/>
        </w:rPr>
        <w:t xml:space="preserve">«ТРК» от </w:t>
      </w:r>
      <w:r w:rsidR="00B374EE" w:rsidRPr="00883A83">
        <w:rPr>
          <w:color w:val="000000" w:themeColor="text1"/>
          <w:shd w:val="clear" w:color="auto" w:fill="FFFFFF"/>
        </w:rPr>
        <w:t>15</w:t>
      </w:r>
      <w:r w:rsidRPr="00883A83">
        <w:rPr>
          <w:color w:val="000000" w:themeColor="text1"/>
          <w:shd w:val="clear" w:color="auto" w:fill="FFFFFF"/>
        </w:rPr>
        <w:t>.0</w:t>
      </w:r>
      <w:r w:rsidR="00B374EE" w:rsidRPr="00883A83">
        <w:rPr>
          <w:color w:val="000000" w:themeColor="text1"/>
          <w:shd w:val="clear" w:color="auto" w:fill="FFFFFF"/>
        </w:rPr>
        <w:t>5</w:t>
      </w:r>
      <w:r w:rsidRPr="00883A83">
        <w:rPr>
          <w:color w:val="000000" w:themeColor="text1"/>
          <w:shd w:val="clear" w:color="auto" w:fill="FFFFFF"/>
        </w:rPr>
        <w:t>.201</w:t>
      </w:r>
      <w:r w:rsidR="00B374EE" w:rsidRPr="00883A83">
        <w:rPr>
          <w:color w:val="000000" w:themeColor="text1"/>
          <w:shd w:val="clear" w:color="auto" w:fill="FFFFFF"/>
        </w:rPr>
        <w:t>7</w:t>
      </w:r>
      <w:r w:rsidRPr="00883A83">
        <w:rPr>
          <w:color w:val="000000" w:themeColor="text1"/>
          <w:shd w:val="clear" w:color="auto" w:fill="FFFFFF"/>
        </w:rPr>
        <w:t xml:space="preserve"> №14/</w:t>
      </w:r>
      <w:r w:rsidR="00B374EE" w:rsidRPr="00883A83">
        <w:rPr>
          <w:color w:val="000000" w:themeColor="text1"/>
          <w:shd w:val="clear" w:color="auto" w:fill="FFFFFF"/>
        </w:rPr>
        <w:t>3615</w:t>
      </w:r>
      <w:r w:rsidRPr="00883A83">
        <w:rPr>
          <w:color w:val="000000" w:themeColor="text1"/>
          <w:shd w:val="clear" w:color="auto" w:fill="FFFFFF"/>
        </w:rPr>
        <w:t xml:space="preserve">, шаблон </w:t>
      </w:r>
      <w:r w:rsidRPr="00214B7C">
        <w:rPr>
          <w:color w:val="000000" w:themeColor="text1"/>
          <w:shd w:val="clear" w:color="auto" w:fill="FFFFFF"/>
        </w:rPr>
        <w:t>NET</w:t>
      </w:r>
      <w:r w:rsidRPr="00883A83">
        <w:rPr>
          <w:color w:val="000000" w:themeColor="text1"/>
          <w:shd w:val="clear" w:color="auto" w:fill="FFFFFF"/>
        </w:rPr>
        <w:t xml:space="preserve"> </w:t>
      </w:r>
      <w:r w:rsidRPr="00214B7C">
        <w:rPr>
          <w:color w:val="000000" w:themeColor="text1"/>
          <w:shd w:val="clear" w:color="auto" w:fill="FFFFFF"/>
        </w:rPr>
        <w:t>INV</w:t>
      </w:r>
      <w:r w:rsidRPr="00883A83">
        <w:rPr>
          <w:color w:val="000000" w:themeColor="text1"/>
          <w:shd w:val="clear" w:color="auto" w:fill="FFFFFF"/>
        </w:rPr>
        <w:t xml:space="preserve"> 201</w:t>
      </w:r>
      <w:r w:rsidR="00B374EE" w:rsidRPr="00883A83">
        <w:rPr>
          <w:color w:val="000000" w:themeColor="text1"/>
          <w:shd w:val="clear" w:color="auto" w:fill="FFFFFF"/>
        </w:rPr>
        <w:t>6</w:t>
      </w:r>
      <w:r w:rsidRPr="00883A83">
        <w:rPr>
          <w:color w:val="000000" w:themeColor="text1"/>
          <w:shd w:val="clear" w:color="auto" w:fill="FFFFFF"/>
        </w:rPr>
        <w:t>. х</w:t>
      </w:r>
      <w:r w:rsidRPr="00214B7C">
        <w:rPr>
          <w:color w:val="000000" w:themeColor="text1"/>
          <w:shd w:val="clear" w:color="auto" w:fill="FFFFFF"/>
        </w:rPr>
        <w:t>ls</w:t>
      </w:r>
      <w:r w:rsidRPr="00883A83">
        <w:rPr>
          <w:color w:val="000000" w:themeColor="text1"/>
          <w:shd w:val="clear" w:color="auto" w:fill="FFFFFF"/>
        </w:rPr>
        <w:t>):</w:t>
      </w:r>
    </w:p>
    <w:p w14:paraId="000D4BA0" w14:textId="29FA7455" w:rsidR="00627144" w:rsidRPr="00883A83" w:rsidRDefault="00627144" w:rsidP="00214B7C">
      <w:pPr>
        <w:pStyle w:val="a"/>
        <w:numPr>
          <w:ilvl w:val="0"/>
          <w:numId w:val="53"/>
        </w:numPr>
        <w:ind w:left="1418" w:hanging="284"/>
        <w:rPr>
          <w:color w:val="000000" w:themeColor="text1"/>
          <w:shd w:val="clear" w:color="auto" w:fill="FFFFFF"/>
        </w:rPr>
      </w:pPr>
      <w:r w:rsidRPr="00883A83">
        <w:rPr>
          <w:color w:val="000000" w:themeColor="text1"/>
          <w:shd w:val="clear" w:color="auto" w:fill="FFFFFF"/>
        </w:rPr>
        <w:t xml:space="preserve">Объем фактического исполнения </w:t>
      </w:r>
      <w:r w:rsidR="005F397F">
        <w:rPr>
          <w:color w:val="000000" w:themeColor="text1"/>
          <w:shd w:val="clear" w:color="auto" w:fill="FFFFFF"/>
        </w:rPr>
        <w:t>ПАО </w:t>
      </w:r>
      <w:r w:rsidRPr="00883A83">
        <w:rPr>
          <w:color w:val="000000" w:themeColor="text1"/>
          <w:shd w:val="clear" w:color="auto" w:fill="FFFFFF"/>
        </w:rPr>
        <w:t>«ТРК» инвестиционной программы в 201</w:t>
      </w:r>
      <w:r w:rsidR="009B20DF" w:rsidRPr="00883A83">
        <w:rPr>
          <w:color w:val="000000" w:themeColor="text1"/>
          <w:shd w:val="clear" w:color="auto" w:fill="FFFFFF"/>
        </w:rPr>
        <w:t>6</w:t>
      </w:r>
      <w:r w:rsidRPr="00883A83">
        <w:rPr>
          <w:color w:val="000000" w:themeColor="text1"/>
          <w:shd w:val="clear" w:color="auto" w:fill="FFFFFF"/>
        </w:rPr>
        <w:t xml:space="preserve"> году по данным </w:t>
      </w:r>
      <w:r w:rsidR="005F397F">
        <w:rPr>
          <w:color w:val="000000" w:themeColor="text1"/>
          <w:shd w:val="clear" w:color="auto" w:fill="FFFFFF"/>
        </w:rPr>
        <w:t>ПАО </w:t>
      </w:r>
      <w:r w:rsidRPr="00883A83">
        <w:rPr>
          <w:color w:val="000000" w:themeColor="text1"/>
          <w:shd w:val="clear" w:color="auto" w:fill="FFFFFF"/>
        </w:rPr>
        <w:t xml:space="preserve">«ТРК» - </w:t>
      </w:r>
      <w:r w:rsidR="009B20DF" w:rsidRPr="00883A83">
        <w:rPr>
          <w:color w:val="000000" w:themeColor="text1"/>
          <w:shd w:val="clear" w:color="auto" w:fill="FFFFFF"/>
        </w:rPr>
        <w:t>537 002,45</w:t>
      </w:r>
      <w:r w:rsidRPr="00883A83">
        <w:rPr>
          <w:color w:val="000000" w:themeColor="text1"/>
          <w:shd w:val="clear" w:color="auto" w:fill="FFFFFF"/>
        </w:rPr>
        <w:t xml:space="preserve"> тыс. руб. В соответствии с постановлением Правительства Российской Федерации № 543 от 27.06.2013 проведен государственный контроль </w:t>
      </w:r>
      <w:r w:rsidRPr="00883A83">
        <w:rPr>
          <w:color w:val="000000" w:themeColor="text1"/>
          <w:shd w:val="clear" w:color="auto" w:fill="FFFFFF"/>
        </w:rPr>
        <w:lastRenderedPageBreak/>
        <w:t xml:space="preserve">за исполнением </w:t>
      </w:r>
      <w:r w:rsidR="005F397F">
        <w:rPr>
          <w:color w:val="000000" w:themeColor="text1"/>
          <w:shd w:val="clear" w:color="auto" w:fill="FFFFFF"/>
        </w:rPr>
        <w:t>ПАО </w:t>
      </w:r>
      <w:r w:rsidRPr="00883A83">
        <w:rPr>
          <w:color w:val="000000" w:themeColor="text1"/>
          <w:shd w:val="clear" w:color="auto" w:fill="FFFFFF"/>
        </w:rPr>
        <w:t xml:space="preserve">«ТРК» инвестиционных ресурсов, включенных в регулируемые государством цены (тарифы) в сфере электроэнергетики, за 2015 год. По результатам государственного контроля выявлены отклонения между фактическим исполнением инвестиционной программы по данным </w:t>
      </w:r>
      <w:r w:rsidR="005F397F">
        <w:rPr>
          <w:color w:val="000000" w:themeColor="text1"/>
          <w:shd w:val="clear" w:color="auto" w:fill="FFFFFF"/>
        </w:rPr>
        <w:t>ПАО </w:t>
      </w:r>
      <w:r w:rsidRPr="00883A83">
        <w:rPr>
          <w:color w:val="000000" w:themeColor="text1"/>
          <w:shd w:val="clear" w:color="auto" w:fill="FFFFFF"/>
        </w:rPr>
        <w:t>«ТРК» и исполнением инвестиционной программы, принятой ДТР Томской области. Фактическое исполнение инвестиционной программы в 201</w:t>
      </w:r>
      <w:r w:rsidR="009B20DF" w:rsidRPr="00883A83">
        <w:rPr>
          <w:color w:val="000000" w:themeColor="text1"/>
          <w:shd w:val="clear" w:color="auto" w:fill="FFFFFF"/>
        </w:rPr>
        <w:t>6</w:t>
      </w:r>
      <w:r w:rsidRPr="00883A83">
        <w:rPr>
          <w:color w:val="000000" w:themeColor="text1"/>
          <w:shd w:val="clear" w:color="auto" w:fill="FFFFFF"/>
        </w:rPr>
        <w:t xml:space="preserve"> году, принятое ДТР Томской области, составляет </w:t>
      </w:r>
      <w:r w:rsidR="009B20DF" w:rsidRPr="00883A83">
        <w:rPr>
          <w:color w:val="000000" w:themeColor="text1"/>
          <w:shd w:val="clear" w:color="auto" w:fill="FFFFFF"/>
        </w:rPr>
        <w:t>480 873,11</w:t>
      </w:r>
      <w:r w:rsidRPr="00883A83">
        <w:rPr>
          <w:color w:val="000000" w:themeColor="text1"/>
          <w:shd w:val="clear" w:color="auto" w:fill="FFFFFF"/>
        </w:rPr>
        <w:t xml:space="preserve"> тыс. руб. </w:t>
      </w:r>
      <w:r w:rsidR="00DA2781" w:rsidRPr="00883A83">
        <w:rPr>
          <w:color w:val="000000" w:themeColor="text1"/>
          <w:shd w:val="clear" w:color="auto" w:fill="FFFFFF"/>
        </w:rPr>
        <w:t>(отклонение 44,1 млн. руб.)</w:t>
      </w:r>
    </w:p>
    <w:tbl>
      <w:tblPr>
        <w:tblW w:w="5000" w:type="pct"/>
        <w:tblLook w:val="04A0" w:firstRow="1" w:lastRow="0" w:firstColumn="1" w:lastColumn="0" w:noHBand="0" w:noVBand="1"/>
      </w:tblPr>
      <w:tblGrid>
        <w:gridCol w:w="524"/>
        <w:gridCol w:w="3676"/>
        <w:gridCol w:w="1591"/>
        <w:gridCol w:w="771"/>
        <w:gridCol w:w="1285"/>
        <w:gridCol w:w="1498"/>
      </w:tblGrid>
      <w:tr w:rsidR="00DA2781" w:rsidRPr="00883A83" w14:paraId="0BE873F9" w14:textId="77777777" w:rsidTr="00DA2781">
        <w:trPr>
          <w:trHeight w:val="1425"/>
          <w:tblHeader/>
        </w:trPr>
        <w:tc>
          <w:tcPr>
            <w:tcW w:w="19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91AE1D0" w14:textId="77777777" w:rsidR="00DA2781" w:rsidRPr="00883A83" w:rsidRDefault="00DA2781" w:rsidP="00DA2781">
            <w:pPr>
              <w:jc w:val="center"/>
              <w:rPr>
                <w:rFonts w:ascii="Myriad Pro" w:hAnsi="Myriad Pro" w:cs="Arial"/>
                <w:b/>
                <w:bCs/>
                <w:color w:val="FFFFFF"/>
                <w:sz w:val="20"/>
                <w:szCs w:val="20"/>
              </w:rPr>
            </w:pPr>
            <w:r w:rsidRPr="00883A83">
              <w:rPr>
                <w:rFonts w:ascii="Myriad Pro" w:hAnsi="Myriad Pro" w:cs="Arial"/>
                <w:b/>
                <w:bCs/>
                <w:color w:val="FFFFFF"/>
                <w:sz w:val="20"/>
                <w:szCs w:val="20"/>
              </w:rPr>
              <w:t>№ п/п</w:t>
            </w:r>
          </w:p>
        </w:tc>
        <w:tc>
          <w:tcPr>
            <w:tcW w:w="159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755B43E" w14:textId="77777777" w:rsidR="00DA2781" w:rsidRPr="00883A83" w:rsidRDefault="00DA2781" w:rsidP="00DA2781">
            <w:pPr>
              <w:jc w:val="center"/>
              <w:rPr>
                <w:rFonts w:ascii="Myriad Pro" w:hAnsi="Myriad Pro" w:cs="Arial"/>
                <w:b/>
                <w:bCs/>
                <w:color w:val="FFFFFF"/>
                <w:sz w:val="20"/>
                <w:szCs w:val="20"/>
              </w:rPr>
            </w:pPr>
            <w:r w:rsidRPr="00883A83">
              <w:rPr>
                <w:rFonts w:ascii="Myriad Pro" w:hAnsi="Myriad Pro" w:cs="Arial"/>
                <w:b/>
                <w:bCs/>
                <w:color w:val="FFFFFF"/>
                <w:sz w:val="20"/>
                <w:szCs w:val="20"/>
              </w:rPr>
              <w:t xml:space="preserve"> Наименование инвестиционного проекта</w:t>
            </w:r>
          </w:p>
        </w:tc>
        <w:tc>
          <w:tcPr>
            <w:tcW w:w="2641"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DF08130" w14:textId="77777777" w:rsidR="00DA2781" w:rsidRPr="00883A83" w:rsidRDefault="00DA2781" w:rsidP="00DA2781">
            <w:pPr>
              <w:jc w:val="center"/>
              <w:rPr>
                <w:rFonts w:ascii="Myriad Pro" w:hAnsi="Myriad Pro" w:cs="Arial"/>
                <w:b/>
                <w:bCs/>
                <w:color w:val="FFFFFF"/>
                <w:sz w:val="20"/>
                <w:szCs w:val="20"/>
              </w:rPr>
            </w:pPr>
            <w:r w:rsidRPr="00883A83">
              <w:rPr>
                <w:rFonts w:ascii="Myriad Pro" w:hAnsi="Myriad Pro" w:cs="Arial"/>
                <w:b/>
                <w:bCs/>
                <w:color w:val="FFFFFF"/>
                <w:sz w:val="20"/>
                <w:szCs w:val="20"/>
              </w:rPr>
              <w:t>Объем освоения (в части тарифных источников), млн руб. (без НДС), отчет по шаблону NET.INV</w:t>
            </w:r>
          </w:p>
        </w:tc>
        <w:tc>
          <w:tcPr>
            <w:tcW w:w="56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E98EDD2" w14:textId="77777777" w:rsidR="00DA2781" w:rsidRPr="00883A83" w:rsidRDefault="00DA2781" w:rsidP="00DA2781">
            <w:pPr>
              <w:jc w:val="center"/>
              <w:rPr>
                <w:rFonts w:ascii="Myriad Pro" w:hAnsi="Myriad Pro" w:cs="Arial"/>
                <w:b/>
                <w:bCs/>
                <w:color w:val="FFFFFF"/>
                <w:sz w:val="20"/>
                <w:szCs w:val="20"/>
              </w:rPr>
            </w:pPr>
            <w:r w:rsidRPr="00883A83">
              <w:rPr>
                <w:rFonts w:ascii="Myriad Pro" w:hAnsi="Myriad Pro" w:cs="Arial"/>
                <w:b/>
                <w:bCs/>
                <w:color w:val="FFFFFF"/>
                <w:sz w:val="20"/>
                <w:szCs w:val="20"/>
              </w:rPr>
              <w:t>Отклонение (факт-факт по результатам пообъектного анализа), млн. руб</w:t>
            </w:r>
          </w:p>
        </w:tc>
      </w:tr>
      <w:tr w:rsidR="00DA2781" w:rsidRPr="00883A83" w14:paraId="09DD2AB5" w14:textId="77777777" w:rsidTr="00DA2781">
        <w:trPr>
          <w:trHeight w:val="720"/>
          <w:tblHeader/>
        </w:trPr>
        <w:tc>
          <w:tcPr>
            <w:tcW w:w="19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FB5D366" w14:textId="77777777" w:rsidR="00DA2781" w:rsidRPr="00883A83" w:rsidRDefault="00DA2781" w:rsidP="00DA2781">
            <w:pPr>
              <w:rPr>
                <w:rFonts w:ascii="Myriad Pro" w:hAnsi="Myriad Pro" w:cs="Arial"/>
                <w:b/>
                <w:bCs/>
                <w:color w:val="FFFFFF"/>
                <w:sz w:val="20"/>
                <w:szCs w:val="20"/>
              </w:rPr>
            </w:pPr>
          </w:p>
        </w:tc>
        <w:tc>
          <w:tcPr>
            <w:tcW w:w="159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D7BD5E2" w14:textId="77777777" w:rsidR="00DA2781" w:rsidRPr="00883A83" w:rsidRDefault="00DA2781" w:rsidP="00DA2781">
            <w:pPr>
              <w:rPr>
                <w:rFonts w:ascii="Myriad Pro" w:hAnsi="Myriad Pro" w:cs="Arial"/>
                <w:b/>
                <w:bCs/>
                <w:color w:val="FFFFFF"/>
                <w:sz w:val="20"/>
                <w:szCs w:val="20"/>
              </w:rPr>
            </w:pPr>
          </w:p>
        </w:tc>
        <w:tc>
          <w:tcPr>
            <w:tcW w:w="18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2C91340" w14:textId="77777777" w:rsidR="00DA2781" w:rsidRPr="00883A83" w:rsidRDefault="00DA2781" w:rsidP="00DA2781">
            <w:pPr>
              <w:jc w:val="center"/>
              <w:rPr>
                <w:rFonts w:ascii="Myriad Pro" w:hAnsi="Myriad Pro" w:cs="Arial"/>
                <w:b/>
                <w:bCs/>
                <w:color w:val="FFFFFF"/>
                <w:sz w:val="20"/>
                <w:szCs w:val="20"/>
              </w:rPr>
            </w:pPr>
            <w:r w:rsidRPr="00883A83">
              <w:rPr>
                <w:rFonts w:ascii="Myriad Pro" w:hAnsi="Myriad Pro" w:cs="Arial"/>
                <w:b/>
                <w:bCs/>
                <w:color w:val="FFFFFF"/>
                <w:sz w:val="20"/>
                <w:szCs w:val="20"/>
              </w:rPr>
              <w:t>План</w:t>
            </w:r>
          </w:p>
        </w:tc>
        <w:tc>
          <w:tcPr>
            <w:tcW w:w="3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6F4310C" w14:textId="77777777" w:rsidR="00DA2781" w:rsidRPr="00883A83" w:rsidRDefault="00DA2781" w:rsidP="00DA2781">
            <w:pPr>
              <w:jc w:val="center"/>
              <w:rPr>
                <w:rFonts w:ascii="Myriad Pro" w:hAnsi="Myriad Pro" w:cs="Arial"/>
                <w:b/>
                <w:bCs/>
                <w:color w:val="FFFFFF"/>
                <w:sz w:val="20"/>
                <w:szCs w:val="20"/>
              </w:rPr>
            </w:pPr>
            <w:r w:rsidRPr="00883A83">
              <w:rPr>
                <w:rFonts w:ascii="Myriad Pro" w:hAnsi="Myriad Pro" w:cs="Arial"/>
                <w:b/>
                <w:bCs/>
                <w:color w:val="FFFFFF"/>
                <w:sz w:val="20"/>
                <w:szCs w:val="20"/>
              </w:rPr>
              <w:t>Факт</w:t>
            </w:r>
          </w:p>
        </w:tc>
        <w:tc>
          <w:tcPr>
            <w:tcW w:w="4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10A9F69" w14:textId="77777777" w:rsidR="00DA2781" w:rsidRPr="00883A83" w:rsidRDefault="00DA2781" w:rsidP="00DA2781">
            <w:pPr>
              <w:rPr>
                <w:rFonts w:ascii="Myriad Pro" w:hAnsi="Myriad Pro" w:cs="Arial"/>
                <w:b/>
                <w:bCs/>
                <w:color w:val="FFFFFF"/>
                <w:sz w:val="20"/>
                <w:szCs w:val="20"/>
              </w:rPr>
            </w:pPr>
            <w:r w:rsidRPr="00883A83">
              <w:rPr>
                <w:rFonts w:ascii="Myriad Pro" w:hAnsi="Myriad Pro" w:cs="Arial"/>
                <w:b/>
                <w:bCs/>
                <w:color w:val="FFFFFF"/>
                <w:sz w:val="20"/>
                <w:szCs w:val="20"/>
              </w:rPr>
              <w:t>отклонение</w:t>
            </w:r>
          </w:p>
        </w:tc>
        <w:tc>
          <w:tcPr>
            <w:tcW w:w="56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9247E6" w14:textId="77777777" w:rsidR="00DA2781" w:rsidRPr="00883A83" w:rsidRDefault="00DA2781" w:rsidP="00DA2781">
            <w:pPr>
              <w:rPr>
                <w:rFonts w:ascii="Myriad Pro" w:hAnsi="Myriad Pro" w:cs="Arial"/>
                <w:b/>
                <w:bCs/>
                <w:color w:val="FFFFFF"/>
                <w:sz w:val="20"/>
                <w:szCs w:val="20"/>
              </w:rPr>
            </w:pPr>
          </w:p>
        </w:tc>
      </w:tr>
      <w:tr w:rsidR="00DA2781" w:rsidRPr="00883A83" w14:paraId="4508B101" w14:textId="77777777" w:rsidTr="00DA2781">
        <w:trPr>
          <w:trHeight w:val="315"/>
          <w:tblHeader/>
        </w:trPr>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4BC27AA" w14:textId="77777777" w:rsidR="00DA2781" w:rsidRPr="00883A83" w:rsidRDefault="00DA2781" w:rsidP="00DA2781">
            <w:pPr>
              <w:jc w:val="center"/>
              <w:rPr>
                <w:rFonts w:ascii="Myriad Pro" w:hAnsi="Myriad Pro" w:cs="Arial"/>
                <w:b/>
                <w:bCs/>
                <w:color w:val="FFFFFF"/>
                <w:sz w:val="20"/>
                <w:szCs w:val="20"/>
              </w:rPr>
            </w:pPr>
            <w:r w:rsidRPr="00883A83">
              <w:rPr>
                <w:rFonts w:ascii="Myriad Pro" w:hAnsi="Myriad Pro" w:cs="Arial"/>
                <w:b/>
                <w:bCs/>
                <w:color w:val="FFFFFF"/>
                <w:sz w:val="20"/>
                <w:szCs w:val="20"/>
              </w:rPr>
              <w:t>1</w:t>
            </w:r>
          </w:p>
        </w:tc>
        <w:tc>
          <w:tcPr>
            <w:tcW w:w="15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14A6A4B" w14:textId="77777777" w:rsidR="00DA2781" w:rsidRPr="00883A83" w:rsidRDefault="00DA2781" w:rsidP="00DA2781">
            <w:pPr>
              <w:jc w:val="center"/>
              <w:rPr>
                <w:rFonts w:ascii="Myriad Pro" w:hAnsi="Myriad Pro" w:cs="Arial"/>
                <w:b/>
                <w:bCs/>
                <w:color w:val="FFFFFF"/>
                <w:sz w:val="20"/>
                <w:szCs w:val="20"/>
              </w:rPr>
            </w:pPr>
            <w:r w:rsidRPr="00883A83">
              <w:rPr>
                <w:rFonts w:ascii="Myriad Pro" w:hAnsi="Myriad Pro" w:cs="Arial"/>
                <w:b/>
                <w:bCs/>
                <w:color w:val="FFFFFF"/>
                <w:sz w:val="20"/>
                <w:szCs w:val="20"/>
              </w:rPr>
              <w:t>2</w:t>
            </w:r>
          </w:p>
        </w:tc>
        <w:tc>
          <w:tcPr>
            <w:tcW w:w="18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EDC884D" w14:textId="77777777" w:rsidR="00DA2781" w:rsidRPr="00883A83" w:rsidRDefault="00DA2781" w:rsidP="00DA2781">
            <w:pPr>
              <w:jc w:val="center"/>
              <w:rPr>
                <w:rFonts w:ascii="Myriad Pro" w:hAnsi="Myriad Pro" w:cs="Arial"/>
                <w:b/>
                <w:bCs/>
                <w:color w:val="FFFFFF"/>
                <w:sz w:val="20"/>
                <w:szCs w:val="20"/>
              </w:rPr>
            </w:pPr>
            <w:r w:rsidRPr="00883A83">
              <w:rPr>
                <w:rFonts w:ascii="Myriad Pro" w:hAnsi="Myriad Pro" w:cs="Arial"/>
                <w:b/>
                <w:bCs/>
                <w:color w:val="FFFFFF"/>
                <w:sz w:val="20"/>
                <w:szCs w:val="20"/>
              </w:rPr>
              <w:t>3</w:t>
            </w:r>
          </w:p>
        </w:tc>
        <w:tc>
          <w:tcPr>
            <w:tcW w:w="3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D65CFA2" w14:textId="77777777" w:rsidR="00DA2781" w:rsidRPr="00883A83" w:rsidRDefault="00DA2781" w:rsidP="00DA2781">
            <w:pPr>
              <w:jc w:val="center"/>
              <w:rPr>
                <w:rFonts w:ascii="Myriad Pro" w:hAnsi="Myriad Pro" w:cs="Arial"/>
                <w:b/>
                <w:bCs/>
                <w:color w:val="FFFFFF"/>
                <w:sz w:val="20"/>
                <w:szCs w:val="20"/>
              </w:rPr>
            </w:pPr>
            <w:r w:rsidRPr="00883A83">
              <w:rPr>
                <w:rFonts w:ascii="Myriad Pro" w:hAnsi="Myriad Pro" w:cs="Arial"/>
                <w:b/>
                <w:bCs/>
                <w:color w:val="FFFFFF"/>
                <w:sz w:val="20"/>
                <w:szCs w:val="20"/>
              </w:rPr>
              <w:t>4</w:t>
            </w:r>
          </w:p>
        </w:tc>
        <w:tc>
          <w:tcPr>
            <w:tcW w:w="4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5DB55A3" w14:textId="77777777" w:rsidR="00DA2781" w:rsidRPr="00883A83" w:rsidRDefault="00DA2781" w:rsidP="00DA2781">
            <w:pPr>
              <w:jc w:val="center"/>
              <w:rPr>
                <w:rFonts w:ascii="Myriad Pro" w:hAnsi="Myriad Pro" w:cs="Arial"/>
                <w:b/>
                <w:bCs/>
                <w:color w:val="FFFFFF"/>
                <w:sz w:val="20"/>
                <w:szCs w:val="20"/>
              </w:rPr>
            </w:pPr>
            <w:r w:rsidRPr="00883A83">
              <w:rPr>
                <w:rFonts w:ascii="Myriad Pro" w:hAnsi="Myriad Pro" w:cs="Arial"/>
                <w:b/>
                <w:bCs/>
                <w:color w:val="FFFFFF"/>
                <w:sz w:val="20"/>
                <w:szCs w:val="20"/>
              </w:rPr>
              <w:t>5</w:t>
            </w:r>
          </w:p>
        </w:tc>
        <w:tc>
          <w:tcPr>
            <w:tcW w:w="5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A713B9C" w14:textId="77777777" w:rsidR="00DA2781" w:rsidRPr="00883A83" w:rsidRDefault="00DA2781" w:rsidP="00DA2781">
            <w:pPr>
              <w:jc w:val="center"/>
              <w:rPr>
                <w:rFonts w:ascii="Myriad Pro" w:hAnsi="Myriad Pro" w:cs="Arial"/>
                <w:b/>
                <w:bCs/>
                <w:color w:val="FFFFFF"/>
                <w:sz w:val="20"/>
                <w:szCs w:val="20"/>
              </w:rPr>
            </w:pPr>
            <w:r w:rsidRPr="00883A83">
              <w:rPr>
                <w:rFonts w:ascii="Myriad Pro" w:hAnsi="Myriad Pro" w:cs="Arial"/>
                <w:b/>
                <w:bCs/>
                <w:color w:val="FFFFFF"/>
                <w:sz w:val="20"/>
                <w:szCs w:val="20"/>
              </w:rPr>
              <w:t>6</w:t>
            </w:r>
          </w:p>
        </w:tc>
      </w:tr>
      <w:tr w:rsidR="00DA2781" w:rsidRPr="00883A83" w14:paraId="4535E5D5" w14:textId="77777777" w:rsidTr="00DA2781">
        <w:trPr>
          <w:trHeight w:val="300"/>
        </w:trPr>
        <w:tc>
          <w:tcPr>
            <w:tcW w:w="197"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797B4B53"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 </w:t>
            </w:r>
          </w:p>
        </w:tc>
        <w:tc>
          <w:tcPr>
            <w:tcW w:w="159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A05B8CD" w14:textId="77777777" w:rsidR="00DA2781" w:rsidRPr="00883A83" w:rsidRDefault="00DA2781" w:rsidP="00DA2781">
            <w:pPr>
              <w:rPr>
                <w:rFonts w:ascii="Myriad Pro" w:hAnsi="Myriad Pro" w:cs="Arial"/>
                <w:b/>
                <w:bCs/>
                <w:color w:val="0D0D0D"/>
                <w:sz w:val="20"/>
                <w:szCs w:val="20"/>
              </w:rPr>
            </w:pPr>
            <w:r w:rsidRPr="00883A83">
              <w:rPr>
                <w:rFonts w:ascii="Myriad Pro" w:hAnsi="Myriad Pro" w:cs="Arial"/>
                <w:b/>
                <w:bCs/>
                <w:color w:val="0D0D0D"/>
                <w:sz w:val="20"/>
                <w:szCs w:val="20"/>
              </w:rPr>
              <w:t xml:space="preserve"> Всего по инвестиционным  проектам </w:t>
            </w:r>
          </w:p>
        </w:tc>
        <w:tc>
          <w:tcPr>
            <w:tcW w:w="185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88F378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562,1</w:t>
            </w:r>
          </w:p>
        </w:tc>
        <w:tc>
          <w:tcPr>
            <w:tcW w:w="30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951686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576,1</w:t>
            </w:r>
          </w:p>
        </w:tc>
        <w:tc>
          <w:tcPr>
            <w:tcW w:w="48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31FA3D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14,0</w:t>
            </w:r>
          </w:p>
        </w:tc>
        <w:tc>
          <w:tcPr>
            <w:tcW w:w="56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FDC65A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44,1</w:t>
            </w:r>
          </w:p>
        </w:tc>
      </w:tr>
      <w:tr w:rsidR="00DA2781" w:rsidRPr="00883A83" w14:paraId="0E5A03F7"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3FBEEE93"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w:t>
            </w:r>
          </w:p>
        </w:tc>
        <w:tc>
          <w:tcPr>
            <w:tcW w:w="1596" w:type="pct"/>
            <w:tcBorders>
              <w:top w:val="nil"/>
              <w:left w:val="nil"/>
              <w:bottom w:val="single" w:sz="4" w:space="0" w:color="auto"/>
              <w:right w:val="single" w:sz="4" w:space="0" w:color="auto"/>
            </w:tcBorders>
            <w:shd w:val="clear" w:color="auto" w:fill="auto"/>
            <w:vAlign w:val="center"/>
            <w:hideMark/>
          </w:tcPr>
          <w:p w14:paraId="1AD36136"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Модернизация телемеханики ПС Уртам </w:t>
            </w:r>
          </w:p>
        </w:tc>
        <w:tc>
          <w:tcPr>
            <w:tcW w:w="1854" w:type="pct"/>
            <w:tcBorders>
              <w:top w:val="nil"/>
              <w:left w:val="nil"/>
              <w:bottom w:val="single" w:sz="4" w:space="0" w:color="auto"/>
              <w:right w:val="single" w:sz="4" w:space="0" w:color="auto"/>
            </w:tcBorders>
            <w:shd w:val="clear" w:color="auto" w:fill="auto"/>
            <w:vAlign w:val="center"/>
            <w:hideMark/>
          </w:tcPr>
          <w:p w14:paraId="3A4505F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0,900</w:t>
            </w:r>
          </w:p>
        </w:tc>
        <w:tc>
          <w:tcPr>
            <w:tcW w:w="300" w:type="pct"/>
            <w:tcBorders>
              <w:top w:val="nil"/>
              <w:left w:val="nil"/>
              <w:bottom w:val="single" w:sz="4" w:space="0" w:color="auto"/>
              <w:right w:val="single" w:sz="4" w:space="0" w:color="auto"/>
            </w:tcBorders>
            <w:shd w:val="clear" w:color="auto" w:fill="auto"/>
            <w:vAlign w:val="center"/>
            <w:hideMark/>
          </w:tcPr>
          <w:p w14:paraId="0503D60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0,632</w:t>
            </w:r>
          </w:p>
        </w:tc>
        <w:tc>
          <w:tcPr>
            <w:tcW w:w="487" w:type="pct"/>
            <w:tcBorders>
              <w:top w:val="nil"/>
              <w:left w:val="nil"/>
              <w:bottom w:val="single" w:sz="4" w:space="0" w:color="auto"/>
              <w:right w:val="single" w:sz="4" w:space="0" w:color="auto"/>
            </w:tcBorders>
            <w:shd w:val="clear" w:color="auto" w:fill="auto"/>
            <w:vAlign w:val="center"/>
            <w:hideMark/>
          </w:tcPr>
          <w:p w14:paraId="7F360AC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0,268</w:t>
            </w:r>
          </w:p>
        </w:tc>
        <w:tc>
          <w:tcPr>
            <w:tcW w:w="565" w:type="pct"/>
            <w:tcBorders>
              <w:top w:val="nil"/>
              <w:left w:val="nil"/>
              <w:bottom w:val="single" w:sz="4" w:space="0" w:color="auto"/>
              <w:right w:val="single" w:sz="4" w:space="0" w:color="auto"/>
            </w:tcBorders>
            <w:shd w:val="clear" w:color="auto" w:fill="auto"/>
            <w:vAlign w:val="center"/>
            <w:hideMark/>
          </w:tcPr>
          <w:p w14:paraId="57485E6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-0,270</w:t>
            </w:r>
          </w:p>
        </w:tc>
      </w:tr>
      <w:tr w:rsidR="00DA2781" w:rsidRPr="00883A83" w14:paraId="43016203"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2E56C1D8"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2</w:t>
            </w:r>
          </w:p>
        </w:tc>
        <w:tc>
          <w:tcPr>
            <w:tcW w:w="1596" w:type="pct"/>
            <w:tcBorders>
              <w:top w:val="nil"/>
              <w:left w:val="nil"/>
              <w:bottom w:val="single" w:sz="4" w:space="0" w:color="auto"/>
              <w:right w:val="single" w:sz="4" w:space="0" w:color="auto"/>
            </w:tcBorders>
            <w:shd w:val="clear" w:color="auto" w:fill="auto"/>
            <w:vAlign w:val="center"/>
            <w:hideMark/>
          </w:tcPr>
          <w:p w14:paraId="51574E44"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Модернизация телемеханики ПС Кожевниково </w:t>
            </w:r>
          </w:p>
        </w:tc>
        <w:tc>
          <w:tcPr>
            <w:tcW w:w="1854" w:type="pct"/>
            <w:tcBorders>
              <w:top w:val="nil"/>
              <w:left w:val="nil"/>
              <w:bottom w:val="single" w:sz="4" w:space="0" w:color="auto"/>
              <w:right w:val="single" w:sz="4" w:space="0" w:color="auto"/>
            </w:tcBorders>
            <w:shd w:val="clear" w:color="auto" w:fill="auto"/>
            <w:vAlign w:val="center"/>
            <w:hideMark/>
          </w:tcPr>
          <w:p w14:paraId="1D62558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1,000</w:t>
            </w:r>
          </w:p>
        </w:tc>
        <w:tc>
          <w:tcPr>
            <w:tcW w:w="300" w:type="pct"/>
            <w:tcBorders>
              <w:top w:val="nil"/>
              <w:left w:val="nil"/>
              <w:bottom w:val="single" w:sz="4" w:space="0" w:color="auto"/>
              <w:right w:val="single" w:sz="4" w:space="0" w:color="auto"/>
            </w:tcBorders>
            <w:shd w:val="clear" w:color="auto" w:fill="auto"/>
            <w:vAlign w:val="center"/>
            <w:hideMark/>
          </w:tcPr>
          <w:p w14:paraId="6077F92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0,902</w:t>
            </w:r>
          </w:p>
        </w:tc>
        <w:tc>
          <w:tcPr>
            <w:tcW w:w="487" w:type="pct"/>
            <w:tcBorders>
              <w:top w:val="nil"/>
              <w:left w:val="nil"/>
              <w:bottom w:val="single" w:sz="4" w:space="0" w:color="auto"/>
              <w:right w:val="single" w:sz="4" w:space="0" w:color="auto"/>
            </w:tcBorders>
            <w:shd w:val="clear" w:color="auto" w:fill="auto"/>
            <w:vAlign w:val="center"/>
            <w:hideMark/>
          </w:tcPr>
          <w:p w14:paraId="759F2B1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0,098</w:t>
            </w:r>
          </w:p>
        </w:tc>
        <w:tc>
          <w:tcPr>
            <w:tcW w:w="565" w:type="pct"/>
            <w:tcBorders>
              <w:top w:val="nil"/>
              <w:left w:val="nil"/>
              <w:bottom w:val="single" w:sz="4" w:space="0" w:color="auto"/>
              <w:right w:val="single" w:sz="4" w:space="0" w:color="auto"/>
            </w:tcBorders>
            <w:shd w:val="clear" w:color="auto" w:fill="auto"/>
            <w:vAlign w:val="center"/>
            <w:hideMark/>
          </w:tcPr>
          <w:p w14:paraId="7644A88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-0,100</w:t>
            </w:r>
          </w:p>
        </w:tc>
      </w:tr>
      <w:tr w:rsidR="00DA2781" w:rsidRPr="00883A83" w14:paraId="37F137A9"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2719DE64"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3</w:t>
            </w:r>
          </w:p>
        </w:tc>
        <w:tc>
          <w:tcPr>
            <w:tcW w:w="1596" w:type="pct"/>
            <w:tcBorders>
              <w:top w:val="nil"/>
              <w:left w:val="nil"/>
              <w:bottom w:val="single" w:sz="4" w:space="0" w:color="auto"/>
              <w:right w:val="single" w:sz="4" w:space="0" w:color="auto"/>
            </w:tcBorders>
            <w:shd w:val="clear" w:color="auto" w:fill="auto"/>
            <w:vAlign w:val="center"/>
            <w:hideMark/>
          </w:tcPr>
          <w:p w14:paraId="267558E1"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Модернизация телемеханики ПС Поротниково </w:t>
            </w:r>
          </w:p>
        </w:tc>
        <w:tc>
          <w:tcPr>
            <w:tcW w:w="1854" w:type="pct"/>
            <w:tcBorders>
              <w:top w:val="nil"/>
              <w:left w:val="nil"/>
              <w:bottom w:val="single" w:sz="4" w:space="0" w:color="auto"/>
              <w:right w:val="single" w:sz="4" w:space="0" w:color="auto"/>
            </w:tcBorders>
            <w:shd w:val="clear" w:color="auto" w:fill="auto"/>
            <w:vAlign w:val="center"/>
            <w:hideMark/>
          </w:tcPr>
          <w:p w14:paraId="7EDF6C3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0,900</w:t>
            </w:r>
          </w:p>
        </w:tc>
        <w:tc>
          <w:tcPr>
            <w:tcW w:w="300" w:type="pct"/>
            <w:tcBorders>
              <w:top w:val="nil"/>
              <w:left w:val="nil"/>
              <w:bottom w:val="single" w:sz="4" w:space="0" w:color="auto"/>
              <w:right w:val="single" w:sz="4" w:space="0" w:color="auto"/>
            </w:tcBorders>
            <w:shd w:val="clear" w:color="auto" w:fill="auto"/>
            <w:vAlign w:val="center"/>
            <w:hideMark/>
          </w:tcPr>
          <w:p w14:paraId="5C46F72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0,631</w:t>
            </w:r>
          </w:p>
        </w:tc>
        <w:tc>
          <w:tcPr>
            <w:tcW w:w="487" w:type="pct"/>
            <w:tcBorders>
              <w:top w:val="nil"/>
              <w:left w:val="nil"/>
              <w:bottom w:val="single" w:sz="4" w:space="0" w:color="auto"/>
              <w:right w:val="single" w:sz="4" w:space="0" w:color="auto"/>
            </w:tcBorders>
            <w:shd w:val="clear" w:color="auto" w:fill="auto"/>
            <w:vAlign w:val="center"/>
            <w:hideMark/>
          </w:tcPr>
          <w:p w14:paraId="2983B11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0,269</w:t>
            </w:r>
          </w:p>
        </w:tc>
        <w:tc>
          <w:tcPr>
            <w:tcW w:w="565" w:type="pct"/>
            <w:tcBorders>
              <w:top w:val="nil"/>
              <w:left w:val="nil"/>
              <w:bottom w:val="single" w:sz="4" w:space="0" w:color="auto"/>
              <w:right w:val="single" w:sz="4" w:space="0" w:color="auto"/>
            </w:tcBorders>
            <w:shd w:val="clear" w:color="auto" w:fill="auto"/>
            <w:vAlign w:val="center"/>
            <w:hideMark/>
          </w:tcPr>
          <w:p w14:paraId="3C2D7BC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-0,270</w:t>
            </w:r>
          </w:p>
        </w:tc>
      </w:tr>
      <w:tr w:rsidR="00DA2781" w:rsidRPr="00883A83" w14:paraId="29BF8653"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3BF1301A"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4</w:t>
            </w:r>
          </w:p>
        </w:tc>
        <w:tc>
          <w:tcPr>
            <w:tcW w:w="1596" w:type="pct"/>
            <w:tcBorders>
              <w:top w:val="nil"/>
              <w:left w:val="nil"/>
              <w:bottom w:val="single" w:sz="4" w:space="0" w:color="auto"/>
              <w:right w:val="single" w:sz="4" w:space="0" w:color="auto"/>
            </w:tcBorders>
            <w:shd w:val="clear" w:color="auto" w:fill="auto"/>
            <w:vAlign w:val="center"/>
            <w:hideMark/>
          </w:tcPr>
          <w:p w14:paraId="2ECF29E4"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Модернизация телемеханики ПС Западная </w:t>
            </w:r>
          </w:p>
        </w:tc>
        <w:tc>
          <w:tcPr>
            <w:tcW w:w="1854" w:type="pct"/>
            <w:tcBorders>
              <w:top w:val="nil"/>
              <w:left w:val="nil"/>
              <w:bottom w:val="single" w:sz="4" w:space="0" w:color="auto"/>
              <w:right w:val="single" w:sz="4" w:space="0" w:color="auto"/>
            </w:tcBorders>
            <w:shd w:val="clear" w:color="auto" w:fill="auto"/>
            <w:vAlign w:val="center"/>
            <w:hideMark/>
          </w:tcPr>
          <w:p w14:paraId="5C86DE8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8,215</w:t>
            </w:r>
          </w:p>
        </w:tc>
        <w:tc>
          <w:tcPr>
            <w:tcW w:w="300" w:type="pct"/>
            <w:tcBorders>
              <w:top w:val="nil"/>
              <w:left w:val="nil"/>
              <w:bottom w:val="single" w:sz="4" w:space="0" w:color="auto"/>
              <w:right w:val="single" w:sz="4" w:space="0" w:color="auto"/>
            </w:tcBorders>
            <w:shd w:val="clear" w:color="auto" w:fill="auto"/>
            <w:vAlign w:val="center"/>
            <w:hideMark/>
          </w:tcPr>
          <w:p w14:paraId="3D12CA1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8,015</w:t>
            </w:r>
          </w:p>
        </w:tc>
        <w:tc>
          <w:tcPr>
            <w:tcW w:w="487" w:type="pct"/>
            <w:tcBorders>
              <w:top w:val="nil"/>
              <w:left w:val="nil"/>
              <w:bottom w:val="single" w:sz="4" w:space="0" w:color="auto"/>
              <w:right w:val="single" w:sz="4" w:space="0" w:color="auto"/>
            </w:tcBorders>
            <w:shd w:val="clear" w:color="auto" w:fill="auto"/>
            <w:vAlign w:val="center"/>
            <w:hideMark/>
          </w:tcPr>
          <w:p w14:paraId="14DEA16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0,200</w:t>
            </w:r>
          </w:p>
        </w:tc>
        <w:tc>
          <w:tcPr>
            <w:tcW w:w="565" w:type="pct"/>
            <w:tcBorders>
              <w:top w:val="nil"/>
              <w:left w:val="nil"/>
              <w:bottom w:val="single" w:sz="4" w:space="0" w:color="auto"/>
              <w:right w:val="single" w:sz="4" w:space="0" w:color="auto"/>
            </w:tcBorders>
            <w:shd w:val="clear" w:color="auto" w:fill="auto"/>
            <w:vAlign w:val="center"/>
            <w:hideMark/>
          </w:tcPr>
          <w:p w14:paraId="3BE3B5B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-0,200</w:t>
            </w:r>
          </w:p>
        </w:tc>
      </w:tr>
      <w:tr w:rsidR="00DA2781" w:rsidRPr="00883A83" w14:paraId="01A805CC"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3390EB41"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5</w:t>
            </w:r>
          </w:p>
        </w:tc>
        <w:tc>
          <w:tcPr>
            <w:tcW w:w="1596" w:type="pct"/>
            <w:tcBorders>
              <w:top w:val="nil"/>
              <w:left w:val="nil"/>
              <w:bottom w:val="single" w:sz="4" w:space="0" w:color="auto"/>
              <w:right w:val="single" w:sz="4" w:space="0" w:color="auto"/>
            </w:tcBorders>
            <w:shd w:val="clear" w:color="auto" w:fill="auto"/>
            <w:vAlign w:val="center"/>
            <w:hideMark/>
          </w:tcPr>
          <w:p w14:paraId="599DF2EE"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Модернизация телемеханики ПС Вороново </w:t>
            </w:r>
          </w:p>
        </w:tc>
        <w:tc>
          <w:tcPr>
            <w:tcW w:w="1854" w:type="pct"/>
            <w:tcBorders>
              <w:top w:val="nil"/>
              <w:left w:val="nil"/>
              <w:bottom w:val="single" w:sz="4" w:space="0" w:color="auto"/>
              <w:right w:val="single" w:sz="4" w:space="0" w:color="auto"/>
            </w:tcBorders>
            <w:shd w:val="clear" w:color="auto" w:fill="auto"/>
            <w:vAlign w:val="center"/>
            <w:hideMark/>
          </w:tcPr>
          <w:p w14:paraId="1B7D77E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1,200</w:t>
            </w:r>
          </w:p>
        </w:tc>
        <w:tc>
          <w:tcPr>
            <w:tcW w:w="300" w:type="pct"/>
            <w:tcBorders>
              <w:top w:val="nil"/>
              <w:left w:val="nil"/>
              <w:bottom w:val="single" w:sz="4" w:space="0" w:color="auto"/>
              <w:right w:val="single" w:sz="4" w:space="0" w:color="auto"/>
            </w:tcBorders>
            <w:shd w:val="clear" w:color="auto" w:fill="auto"/>
            <w:vAlign w:val="center"/>
            <w:hideMark/>
          </w:tcPr>
          <w:p w14:paraId="376D411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1,082</w:t>
            </w:r>
          </w:p>
        </w:tc>
        <w:tc>
          <w:tcPr>
            <w:tcW w:w="487" w:type="pct"/>
            <w:tcBorders>
              <w:top w:val="nil"/>
              <w:left w:val="nil"/>
              <w:bottom w:val="single" w:sz="4" w:space="0" w:color="auto"/>
              <w:right w:val="single" w:sz="4" w:space="0" w:color="auto"/>
            </w:tcBorders>
            <w:shd w:val="clear" w:color="auto" w:fill="auto"/>
            <w:vAlign w:val="center"/>
            <w:hideMark/>
          </w:tcPr>
          <w:p w14:paraId="7566F25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0,118</w:t>
            </w:r>
          </w:p>
        </w:tc>
        <w:tc>
          <w:tcPr>
            <w:tcW w:w="565" w:type="pct"/>
            <w:tcBorders>
              <w:top w:val="nil"/>
              <w:left w:val="nil"/>
              <w:bottom w:val="single" w:sz="4" w:space="0" w:color="auto"/>
              <w:right w:val="single" w:sz="4" w:space="0" w:color="auto"/>
            </w:tcBorders>
            <w:shd w:val="clear" w:color="auto" w:fill="auto"/>
            <w:vAlign w:val="center"/>
            <w:hideMark/>
          </w:tcPr>
          <w:p w14:paraId="096BA51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-0,120</w:t>
            </w:r>
          </w:p>
        </w:tc>
      </w:tr>
      <w:tr w:rsidR="00DA2781" w:rsidRPr="00883A83" w14:paraId="7A509F54"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25F31251"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6</w:t>
            </w:r>
          </w:p>
        </w:tc>
        <w:tc>
          <w:tcPr>
            <w:tcW w:w="1596" w:type="pct"/>
            <w:tcBorders>
              <w:top w:val="nil"/>
              <w:left w:val="nil"/>
              <w:bottom w:val="single" w:sz="4" w:space="0" w:color="auto"/>
              <w:right w:val="single" w:sz="4" w:space="0" w:color="auto"/>
            </w:tcBorders>
            <w:shd w:val="clear" w:color="auto" w:fill="auto"/>
            <w:vAlign w:val="center"/>
            <w:hideMark/>
          </w:tcPr>
          <w:p w14:paraId="79127189"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Модернизация телемеханики ПС Усть-Бакчар </w:t>
            </w:r>
          </w:p>
        </w:tc>
        <w:tc>
          <w:tcPr>
            <w:tcW w:w="1854" w:type="pct"/>
            <w:tcBorders>
              <w:top w:val="nil"/>
              <w:left w:val="nil"/>
              <w:bottom w:val="single" w:sz="4" w:space="0" w:color="auto"/>
              <w:right w:val="single" w:sz="4" w:space="0" w:color="auto"/>
            </w:tcBorders>
            <w:shd w:val="clear" w:color="auto" w:fill="auto"/>
            <w:vAlign w:val="center"/>
            <w:hideMark/>
          </w:tcPr>
          <w:p w14:paraId="539A7E6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5,473</w:t>
            </w:r>
          </w:p>
        </w:tc>
        <w:tc>
          <w:tcPr>
            <w:tcW w:w="300" w:type="pct"/>
            <w:tcBorders>
              <w:top w:val="nil"/>
              <w:left w:val="nil"/>
              <w:bottom w:val="single" w:sz="4" w:space="0" w:color="auto"/>
              <w:right w:val="single" w:sz="4" w:space="0" w:color="auto"/>
            </w:tcBorders>
            <w:shd w:val="clear" w:color="auto" w:fill="auto"/>
            <w:vAlign w:val="center"/>
            <w:hideMark/>
          </w:tcPr>
          <w:p w14:paraId="68EF3D2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5,218</w:t>
            </w:r>
          </w:p>
        </w:tc>
        <w:tc>
          <w:tcPr>
            <w:tcW w:w="487" w:type="pct"/>
            <w:tcBorders>
              <w:top w:val="nil"/>
              <w:left w:val="nil"/>
              <w:bottom w:val="single" w:sz="4" w:space="0" w:color="auto"/>
              <w:right w:val="single" w:sz="4" w:space="0" w:color="auto"/>
            </w:tcBorders>
            <w:shd w:val="clear" w:color="auto" w:fill="auto"/>
            <w:vAlign w:val="center"/>
            <w:hideMark/>
          </w:tcPr>
          <w:p w14:paraId="3D0A134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0,255</w:t>
            </w:r>
          </w:p>
        </w:tc>
        <w:tc>
          <w:tcPr>
            <w:tcW w:w="565" w:type="pct"/>
            <w:tcBorders>
              <w:top w:val="nil"/>
              <w:left w:val="nil"/>
              <w:bottom w:val="single" w:sz="4" w:space="0" w:color="auto"/>
              <w:right w:val="single" w:sz="4" w:space="0" w:color="auto"/>
            </w:tcBorders>
            <w:shd w:val="clear" w:color="auto" w:fill="auto"/>
            <w:vAlign w:val="center"/>
            <w:hideMark/>
          </w:tcPr>
          <w:p w14:paraId="46926C4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-0,250</w:t>
            </w:r>
          </w:p>
        </w:tc>
      </w:tr>
      <w:tr w:rsidR="00DA2781" w:rsidRPr="00883A83" w14:paraId="64910F1E"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01FD5AEC"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7</w:t>
            </w:r>
          </w:p>
        </w:tc>
        <w:tc>
          <w:tcPr>
            <w:tcW w:w="1596" w:type="pct"/>
            <w:tcBorders>
              <w:top w:val="nil"/>
              <w:left w:val="nil"/>
              <w:bottom w:val="single" w:sz="4" w:space="0" w:color="auto"/>
              <w:right w:val="single" w:sz="4" w:space="0" w:color="auto"/>
            </w:tcBorders>
            <w:shd w:val="clear" w:color="auto" w:fill="auto"/>
            <w:vAlign w:val="center"/>
            <w:hideMark/>
          </w:tcPr>
          <w:p w14:paraId="6F95B785"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Модернизация телемеханики ПС Игольская </w:t>
            </w:r>
          </w:p>
        </w:tc>
        <w:tc>
          <w:tcPr>
            <w:tcW w:w="1854" w:type="pct"/>
            <w:tcBorders>
              <w:top w:val="nil"/>
              <w:left w:val="nil"/>
              <w:bottom w:val="single" w:sz="4" w:space="0" w:color="auto"/>
              <w:right w:val="single" w:sz="4" w:space="0" w:color="auto"/>
            </w:tcBorders>
            <w:shd w:val="clear" w:color="auto" w:fill="auto"/>
            <w:vAlign w:val="center"/>
            <w:hideMark/>
          </w:tcPr>
          <w:p w14:paraId="5DAE547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8,000</w:t>
            </w:r>
          </w:p>
        </w:tc>
        <w:tc>
          <w:tcPr>
            <w:tcW w:w="300" w:type="pct"/>
            <w:tcBorders>
              <w:top w:val="nil"/>
              <w:left w:val="nil"/>
              <w:bottom w:val="single" w:sz="4" w:space="0" w:color="auto"/>
              <w:right w:val="single" w:sz="4" w:space="0" w:color="auto"/>
            </w:tcBorders>
            <w:shd w:val="clear" w:color="auto" w:fill="auto"/>
            <w:vAlign w:val="center"/>
            <w:hideMark/>
          </w:tcPr>
          <w:p w14:paraId="03EB406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8,017</w:t>
            </w:r>
          </w:p>
        </w:tc>
        <w:tc>
          <w:tcPr>
            <w:tcW w:w="487" w:type="pct"/>
            <w:tcBorders>
              <w:top w:val="nil"/>
              <w:left w:val="nil"/>
              <w:bottom w:val="single" w:sz="4" w:space="0" w:color="auto"/>
              <w:right w:val="single" w:sz="4" w:space="0" w:color="auto"/>
            </w:tcBorders>
            <w:shd w:val="clear" w:color="auto" w:fill="auto"/>
            <w:vAlign w:val="center"/>
            <w:hideMark/>
          </w:tcPr>
          <w:p w14:paraId="7312B43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0,017</w:t>
            </w:r>
          </w:p>
        </w:tc>
        <w:tc>
          <w:tcPr>
            <w:tcW w:w="565" w:type="pct"/>
            <w:tcBorders>
              <w:top w:val="nil"/>
              <w:left w:val="nil"/>
              <w:bottom w:val="single" w:sz="4" w:space="0" w:color="auto"/>
              <w:right w:val="single" w:sz="4" w:space="0" w:color="auto"/>
            </w:tcBorders>
            <w:shd w:val="clear" w:color="auto" w:fill="auto"/>
            <w:vAlign w:val="center"/>
            <w:hideMark/>
          </w:tcPr>
          <w:p w14:paraId="2F97908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7708E33C"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2BFDDDF2"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8</w:t>
            </w:r>
          </w:p>
        </w:tc>
        <w:tc>
          <w:tcPr>
            <w:tcW w:w="1596" w:type="pct"/>
            <w:tcBorders>
              <w:top w:val="nil"/>
              <w:left w:val="nil"/>
              <w:bottom w:val="single" w:sz="4" w:space="0" w:color="auto"/>
              <w:right w:val="single" w:sz="4" w:space="0" w:color="auto"/>
            </w:tcBorders>
            <w:shd w:val="clear" w:color="auto" w:fill="auto"/>
            <w:vAlign w:val="center"/>
            <w:hideMark/>
          </w:tcPr>
          <w:p w14:paraId="453863E8"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Модернизация телемеханики ПС Раздольное </w:t>
            </w:r>
          </w:p>
        </w:tc>
        <w:tc>
          <w:tcPr>
            <w:tcW w:w="1854" w:type="pct"/>
            <w:tcBorders>
              <w:top w:val="nil"/>
              <w:left w:val="nil"/>
              <w:bottom w:val="single" w:sz="4" w:space="0" w:color="auto"/>
              <w:right w:val="single" w:sz="4" w:space="0" w:color="auto"/>
            </w:tcBorders>
            <w:shd w:val="clear" w:color="auto" w:fill="auto"/>
            <w:vAlign w:val="center"/>
            <w:hideMark/>
          </w:tcPr>
          <w:p w14:paraId="1F5D90B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7,500</w:t>
            </w:r>
          </w:p>
        </w:tc>
        <w:tc>
          <w:tcPr>
            <w:tcW w:w="300" w:type="pct"/>
            <w:tcBorders>
              <w:top w:val="nil"/>
              <w:left w:val="nil"/>
              <w:bottom w:val="single" w:sz="4" w:space="0" w:color="auto"/>
              <w:right w:val="single" w:sz="4" w:space="0" w:color="auto"/>
            </w:tcBorders>
            <w:shd w:val="clear" w:color="auto" w:fill="auto"/>
            <w:vAlign w:val="center"/>
            <w:hideMark/>
          </w:tcPr>
          <w:p w14:paraId="6384FF9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7,442</w:t>
            </w:r>
          </w:p>
        </w:tc>
        <w:tc>
          <w:tcPr>
            <w:tcW w:w="487" w:type="pct"/>
            <w:tcBorders>
              <w:top w:val="nil"/>
              <w:left w:val="nil"/>
              <w:bottom w:val="single" w:sz="4" w:space="0" w:color="auto"/>
              <w:right w:val="single" w:sz="4" w:space="0" w:color="auto"/>
            </w:tcBorders>
            <w:shd w:val="clear" w:color="auto" w:fill="auto"/>
            <w:vAlign w:val="center"/>
            <w:hideMark/>
          </w:tcPr>
          <w:p w14:paraId="004D1DA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0,058</w:t>
            </w:r>
          </w:p>
        </w:tc>
        <w:tc>
          <w:tcPr>
            <w:tcW w:w="565" w:type="pct"/>
            <w:tcBorders>
              <w:top w:val="nil"/>
              <w:left w:val="nil"/>
              <w:bottom w:val="single" w:sz="4" w:space="0" w:color="auto"/>
              <w:right w:val="single" w:sz="4" w:space="0" w:color="auto"/>
            </w:tcBorders>
            <w:shd w:val="clear" w:color="auto" w:fill="auto"/>
            <w:vAlign w:val="center"/>
            <w:hideMark/>
          </w:tcPr>
          <w:p w14:paraId="2977E13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-0,060</w:t>
            </w:r>
          </w:p>
        </w:tc>
      </w:tr>
      <w:tr w:rsidR="00DA2781" w:rsidRPr="00883A83" w14:paraId="5B34AC49"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2B02699D"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9</w:t>
            </w:r>
          </w:p>
        </w:tc>
        <w:tc>
          <w:tcPr>
            <w:tcW w:w="1596" w:type="pct"/>
            <w:tcBorders>
              <w:top w:val="nil"/>
              <w:left w:val="nil"/>
              <w:bottom w:val="single" w:sz="4" w:space="0" w:color="auto"/>
              <w:right w:val="single" w:sz="4" w:space="0" w:color="auto"/>
            </w:tcBorders>
            <w:shd w:val="clear" w:color="auto" w:fill="auto"/>
            <w:vAlign w:val="center"/>
            <w:hideMark/>
          </w:tcPr>
          <w:p w14:paraId="169A6668"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Модернизация телемеханики ПС Молчаново </w:t>
            </w:r>
          </w:p>
        </w:tc>
        <w:tc>
          <w:tcPr>
            <w:tcW w:w="1854" w:type="pct"/>
            <w:tcBorders>
              <w:top w:val="nil"/>
              <w:left w:val="nil"/>
              <w:bottom w:val="single" w:sz="4" w:space="0" w:color="auto"/>
              <w:right w:val="single" w:sz="4" w:space="0" w:color="auto"/>
            </w:tcBorders>
            <w:shd w:val="clear" w:color="auto" w:fill="auto"/>
            <w:vAlign w:val="center"/>
            <w:hideMark/>
          </w:tcPr>
          <w:p w14:paraId="3C576A5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10,331</w:t>
            </w:r>
          </w:p>
        </w:tc>
        <w:tc>
          <w:tcPr>
            <w:tcW w:w="300" w:type="pct"/>
            <w:tcBorders>
              <w:top w:val="nil"/>
              <w:left w:val="nil"/>
              <w:bottom w:val="single" w:sz="4" w:space="0" w:color="auto"/>
              <w:right w:val="single" w:sz="4" w:space="0" w:color="auto"/>
            </w:tcBorders>
            <w:shd w:val="clear" w:color="auto" w:fill="auto"/>
            <w:vAlign w:val="center"/>
            <w:hideMark/>
          </w:tcPr>
          <w:p w14:paraId="00984FA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5,613</w:t>
            </w:r>
          </w:p>
        </w:tc>
        <w:tc>
          <w:tcPr>
            <w:tcW w:w="487" w:type="pct"/>
            <w:tcBorders>
              <w:top w:val="nil"/>
              <w:left w:val="nil"/>
              <w:bottom w:val="single" w:sz="4" w:space="0" w:color="auto"/>
              <w:right w:val="single" w:sz="4" w:space="0" w:color="auto"/>
            </w:tcBorders>
            <w:shd w:val="clear" w:color="auto" w:fill="auto"/>
            <w:vAlign w:val="center"/>
            <w:hideMark/>
          </w:tcPr>
          <w:p w14:paraId="6E3543D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4,718</w:t>
            </w:r>
          </w:p>
        </w:tc>
        <w:tc>
          <w:tcPr>
            <w:tcW w:w="565" w:type="pct"/>
            <w:tcBorders>
              <w:top w:val="nil"/>
              <w:left w:val="nil"/>
              <w:bottom w:val="single" w:sz="4" w:space="0" w:color="auto"/>
              <w:right w:val="single" w:sz="4" w:space="0" w:color="auto"/>
            </w:tcBorders>
            <w:shd w:val="clear" w:color="auto" w:fill="auto"/>
            <w:vAlign w:val="center"/>
            <w:hideMark/>
          </w:tcPr>
          <w:p w14:paraId="0C77639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-4,720</w:t>
            </w:r>
          </w:p>
        </w:tc>
      </w:tr>
      <w:tr w:rsidR="00DA2781" w:rsidRPr="00883A83" w14:paraId="2935A8F3"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0EC26635"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10</w:t>
            </w:r>
          </w:p>
        </w:tc>
        <w:tc>
          <w:tcPr>
            <w:tcW w:w="1596" w:type="pct"/>
            <w:tcBorders>
              <w:top w:val="nil"/>
              <w:left w:val="nil"/>
              <w:bottom w:val="single" w:sz="4" w:space="0" w:color="auto"/>
              <w:right w:val="single" w:sz="4" w:space="0" w:color="auto"/>
            </w:tcBorders>
            <w:shd w:val="clear" w:color="auto" w:fill="auto"/>
            <w:vAlign w:val="center"/>
            <w:hideMark/>
          </w:tcPr>
          <w:p w14:paraId="52D7B221"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Модернизация телемеханики ПС Тунгусово </w:t>
            </w:r>
          </w:p>
        </w:tc>
        <w:tc>
          <w:tcPr>
            <w:tcW w:w="1854" w:type="pct"/>
            <w:tcBorders>
              <w:top w:val="nil"/>
              <w:left w:val="nil"/>
              <w:bottom w:val="single" w:sz="4" w:space="0" w:color="auto"/>
              <w:right w:val="single" w:sz="4" w:space="0" w:color="auto"/>
            </w:tcBorders>
            <w:shd w:val="clear" w:color="auto" w:fill="auto"/>
            <w:vAlign w:val="center"/>
            <w:hideMark/>
          </w:tcPr>
          <w:p w14:paraId="37D982A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8,118</w:t>
            </w:r>
          </w:p>
        </w:tc>
        <w:tc>
          <w:tcPr>
            <w:tcW w:w="300" w:type="pct"/>
            <w:tcBorders>
              <w:top w:val="nil"/>
              <w:left w:val="nil"/>
              <w:bottom w:val="single" w:sz="4" w:space="0" w:color="auto"/>
              <w:right w:val="single" w:sz="4" w:space="0" w:color="auto"/>
            </w:tcBorders>
            <w:shd w:val="clear" w:color="auto" w:fill="auto"/>
            <w:vAlign w:val="center"/>
            <w:hideMark/>
          </w:tcPr>
          <w:p w14:paraId="2E75A19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7,211</w:t>
            </w:r>
          </w:p>
        </w:tc>
        <w:tc>
          <w:tcPr>
            <w:tcW w:w="487" w:type="pct"/>
            <w:tcBorders>
              <w:top w:val="nil"/>
              <w:left w:val="nil"/>
              <w:bottom w:val="single" w:sz="4" w:space="0" w:color="auto"/>
              <w:right w:val="single" w:sz="4" w:space="0" w:color="auto"/>
            </w:tcBorders>
            <w:shd w:val="clear" w:color="auto" w:fill="auto"/>
            <w:vAlign w:val="center"/>
            <w:hideMark/>
          </w:tcPr>
          <w:p w14:paraId="71C44FA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0,907</w:t>
            </w:r>
          </w:p>
        </w:tc>
        <w:tc>
          <w:tcPr>
            <w:tcW w:w="565" w:type="pct"/>
            <w:tcBorders>
              <w:top w:val="nil"/>
              <w:left w:val="nil"/>
              <w:bottom w:val="single" w:sz="4" w:space="0" w:color="auto"/>
              <w:right w:val="single" w:sz="4" w:space="0" w:color="auto"/>
            </w:tcBorders>
            <w:shd w:val="clear" w:color="auto" w:fill="auto"/>
            <w:vAlign w:val="center"/>
            <w:hideMark/>
          </w:tcPr>
          <w:p w14:paraId="132FBB6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-0,910</w:t>
            </w:r>
          </w:p>
        </w:tc>
      </w:tr>
      <w:tr w:rsidR="00DA2781" w:rsidRPr="00883A83" w14:paraId="56C7D4FC"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0A9F4B25"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11</w:t>
            </w:r>
          </w:p>
        </w:tc>
        <w:tc>
          <w:tcPr>
            <w:tcW w:w="1596" w:type="pct"/>
            <w:tcBorders>
              <w:top w:val="nil"/>
              <w:left w:val="nil"/>
              <w:bottom w:val="single" w:sz="4" w:space="0" w:color="auto"/>
              <w:right w:val="single" w:sz="4" w:space="0" w:color="auto"/>
            </w:tcBorders>
            <w:shd w:val="clear" w:color="auto" w:fill="auto"/>
            <w:vAlign w:val="center"/>
            <w:hideMark/>
          </w:tcPr>
          <w:p w14:paraId="1C128E41"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Организация диспетчерских каналов ПС Тунгусово </w:t>
            </w:r>
          </w:p>
        </w:tc>
        <w:tc>
          <w:tcPr>
            <w:tcW w:w="1854" w:type="pct"/>
            <w:tcBorders>
              <w:top w:val="nil"/>
              <w:left w:val="nil"/>
              <w:bottom w:val="single" w:sz="4" w:space="0" w:color="auto"/>
              <w:right w:val="single" w:sz="4" w:space="0" w:color="auto"/>
            </w:tcBorders>
            <w:shd w:val="clear" w:color="auto" w:fill="auto"/>
            <w:vAlign w:val="center"/>
            <w:hideMark/>
          </w:tcPr>
          <w:p w14:paraId="0EE815D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4,642</w:t>
            </w:r>
          </w:p>
        </w:tc>
        <w:tc>
          <w:tcPr>
            <w:tcW w:w="300" w:type="pct"/>
            <w:tcBorders>
              <w:top w:val="nil"/>
              <w:left w:val="nil"/>
              <w:bottom w:val="single" w:sz="4" w:space="0" w:color="auto"/>
              <w:right w:val="single" w:sz="4" w:space="0" w:color="auto"/>
            </w:tcBorders>
            <w:shd w:val="clear" w:color="auto" w:fill="auto"/>
            <w:vAlign w:val="center"/>
            <w:hideMark/>
          </w:tcPr>
          <w:p w14:paraId="789B158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4,641</w:t>
            </w:r>
          </w:p>
        </w:tc>
        <w:tc>
          <w:tcPr>
            <w:tcW w:w="487" w:type="pct"/>
            <w:tcBorders>
              <w:top w:val="nil"/>
              <w:left w:val="nil"/>
              <w:bottom w:val="single" w:sz="4" w:space="0" w:color="auto"/>
              <w:right w:val="single" w:sz="4" w:space="0" w:color="auto"/>
            </w:tcBorders>
            <w:shd w:val="clear" w:color="auto" w:fill="auto"/>
            <w:vAlign w:val="center"/>
            <w:hideMark/>
          </w:tcPr>
          <w:p w14:paraId="7096956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0,000</w:t>
            </w:r>
          </w:p>
        </w:tc>
        <w:tc>
          <w:tcPr>
            <w:tcW w:w="565" w:type="pct"/>
            <w:tcBorders>
              <w:top w:val="nil"/>
              <w:left w:val="nil"/>
              <w:bottom w:val="single" w:sz="4" w:space="0" w:color="auto"/>
              <w:right w:val="single" w:sz="4" w:space="0" w:color="auto"/>
            </w:tcBorders>
            <w:shd w:val="clear" w:color="auto" w:fill="auto"/>
            <w:vAlign w:val="center"/>
            <w:hideMark/>
          </w:tcPr>
          <w:p w14:paraId="5BEE0F2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69616AB1"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4B429985"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12</w:t>
            </w:r>
          </w:p>
        </w:tc>
        <w:tc>
          <w:tcPr>
            <w:tcW w:w="1596" w:type="pct"/>
            <w:tcBorders>
              <w:top w:val="nil"/>
              <w:left w:val="nil"/>
              <w:bottom w:val="single" w:sz="4" w:space="0" w:color="auto"/>
              <w:right w:val="single" w:sz="4" w:space="0" w:color="auto"/>
            </w:tcBorders>
            <w:shd w:val="clear" w:color="auto" w:fill="auto"/>
            <w:vAlign w:val="center"/>
            <w:hideMark/>
          </w:tcPr>
          <w:p w14:paraId="55085237"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Организация диспетчерских каналов ПС Типсино </w:t>
            </w:r>
          </w:p>
        </w:tc>
        <w:tc>
          <w:tcPr>
            <w:tcW w:w="1854" w:type="pct"/>
            <w:tcBorders>
              <w:top w:val="nil"/>
              <w:left w:val="nil"/>
              <w:bottom w:val="single" w:sz="4" w:space="0" w:color="auto"/>
              <w:right w:val="single" w:sz="4" w:space="0" w:color="auto"/>
            </w:tcBorders>
            <w:shd w:val="clear" w:color="auto" w:fill="auto"/>
            <w:vAlign w:val="center"/>
            <w:hideMark/>
          </w:tcPr>
          <w:p w14:paraId="3B46EC1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4,961</w:t>
            </w:r>
          </w:p>
        </w:tc>
        <w:tc>
          <w:tcPr>
            <w:tcW w:w="300" w:type="pct"/>
            <w:tcBorders>
              <w:top w:val="nil"/>
              <w:left w:val="nil"/>
              <w:bottom w:val="single" w:sz="4" w:space="0" w:color="auto"/>
              <w:right w:val="single" w:sz="4" w:space="0" w:color="auto"/>
            </w:tcBorders>
            <w:shd w:val="clear" w:color="auto" w:fill="auto"/>
            <w:vAlign w:val="center"/>
            <w:hideMark/>
          </w:tcPr>
          <w:p w14:paraId="2ADBD53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4,699</w:t>
            </w:r>
          </w:p>
        </w:tc>
        <w:tc>
          <w:tcPr>
            <w:tcW w:w="487" w:type="pct"/>
            <w:tcBorders>
              <w:top w:val="nil"/>
              <w:left w:val="nil"/>
              <w:bottom w:val="single" w:sz="4" w:space="0" w:color="auto"/>
              <w:right w:val="single" w:sz="4" w:space="0" w:color="auto"/>
            </w:tcBorders>
            <w:shd w:val="clear" w:color="auto" w:fill="auto"/>
            <w:vAlign w:val="center"/>
            <w:hideMark/>
          </w:tcPr>
          <w:p w14:paraId="4E908FC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0,261</w:t>
            </w:r>
          </w:p>
        </w:tc>
        <w:tc>
          <w:tcPr>
            <w:tcW w:w="565" w:type="pct"/>
            <w:tcBorders>
              <w:top w:val="nil"/>
              <w:left w:val="nil"/>
              <w:bottom w:val="single" w:sz="4" w:space="0" w:color="auto"/>
              <w:right w:val="single" w:sz="4" w:space="0" w:color="auto"/>
            </w:tcBorders>
            <w:shd w:val="clear" w:color="auto" w:fill="auto"/>
            <w:vAlign w:val="center"/>
            <w:hideMark/>
          </w:tcPr>
          <w:p w14:paraId="1AE8A07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-0,260</w:t>
            </w:r>
          </w:p>
        </w:tc>
      </w:tr>
      <w:tr w:rsidR="00DA2781" w:rsidRPr="00883A83" w14:paraId="47F8910A"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59470A9A"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lastRenderedPageBreak/>
              <w:t>13</w:t>
            </w:r>
          </w:p>
        </w:tc>
        <w:tc>
          <w:tcPr>
            <w:tcW w:w="1596" w:type="pct"/>
            <w:tcBorders>
              <w:top w:val="nil"/>
              <w:left w:val="nil"/>
              <w:bottom w:val="single" w:sz="4" w:space="0" w:color="auto"/>
              <w:right w:val="single" w:sz="4" w:space="0" w:color="auto"/>
            </w:tcBorders>
            <w:shd w:val="clear" w:color="auto" w:fill="auto"/>
            <w:vAlign w:val="center"/>
            <w:hideMark/>
          </w:tcPr>
          <w:p w14:paraId="156E8AEB"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Техническое перевооружение ПС 110 кВ Молчаново - ПС 110 кВ Молчановская НПС (Организация основного цифрового канала диспетчерской связи, основного цифрового канала передачи телеметрической информации по ВОЛС на участке УС Молчановского РЭС) </w:t>
            </w:r>
          </w:p>
        </w:tc>
        <w:tc>
          <w:tcPr>
            <w:tcW w:w="1854" w:type="pct"/>
            <w:tcBorders>
              <w:top w:val="nil"/>
              <w:left w:val="nil"/>
              <w:bottom w:val="single" w:sz="4" w:space="0" w:color="auto"/>
              <w:right w:val="single" w:sz="4" w:space="0" w:color="auto"/>
            </w:tcBorders>
            <w:shd w:val="clear" w:color="auto" w:fill="auto"/>
            <w:vAlign w:val="center"/>
            <w:hideMark/>
          </w:tcPr>
          <w:p w14:paraId="4CD40C1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0,350</w:t>
            </w:r>
          </w:p>
        </w:tc>
        <w:tc>
          <w:tcPr>
            <w:tcW w:w="300" w:type="pct"/>
            <w:tcBorders>
              <w:top w:val="nil"/>
              <w:left w:val="nil"/>
              <w:bottom w:val="single" w:sz="4" w:space="0" w:color="auto"/>
              <w:right w:val="single" w:sz="4" w:space="0" w:color="auto"/>
            </w:tcBorders>
            <w:shd w:val="clear" w:color="auto" w:fill="auto"/>
            <w:vAlign w:val="center"/>
            <w:hideMark/>
          </w:tcPr>
          <w:p w14:paraId="7DE0F3C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0,281</w:t>
            </w:r>
          </w:p>
        </w:tc>
        <w:tc>
          <w:tcPr>
            <w:tcW w:w="487" w:type="pct"/>
            <w:tcBorders>
              <w:top w:val="nil"/>
              <w:left w:val="nil"/>
              <w:bottom w:val="single" w:sz="4" w:space="0" w:color="auto"/>
              <w:right w:val="single" w:sz="4" w:space="0" w:color="auto"/>
            </w:tcBorders>
            <w:shd w:val="clear" w:color="auto" w:fill="auto"/>
            <w:vAlign w:val="center"/>
            <w:hideMark/>
          </w:tcPr>
          <w:p w14:paraId="39F5B55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0,069</w:t>
            </w:r>
          </w:p>
        </w:tc>
        <w:tc>
          <w:tcPr>
            <w:tcW w:w="565" w:type="pct"/>
            <w:tcBorders>
              <w:top w:val="nil"/>
              <w:left w:val="nil"/>
              <w:bottom w:val="single" w:sz="4" w:space="0" w:color="auto"/>
              <w:right w:val="single" w:sz="4" w:space="0" w:color="auto"/>
            </w:tcBorders>
            <w:shd w:val="clear" w:color="auto" w:fill="auto"/>
            <w:vAlign w:val="center"/>
            <w:hideMark/>
          </w:tcPr>
          <w:p w14:paraId="223AE1E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-0,070</w:t>
            </w:r>
          </w:p>
        </w:tc>
      </w:tr>
      <w:tr w:rsidR="00DA2781" w:rsidRPr="00883A83" w14:paraId="72DE7256"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25E102BA"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14</w:t>
            </w:r>
          </w:p>
        </w:tc>
        <w:tc>
          <w:tcPr>
            <w:tcW w:w="1596" w:type="pct"/>
            <w:tcBorders>
              <w:top w:val="nil"/>
              <w:left w:val="nil"/>
              <w:bottom w:val="single" w:sz="4" w:space="0" w:color="auto"/>
              <w:right w:val="single" w:sz="4" w:space="0" w:color="auto"/>
            </w:tcBorders>
            <w:shd w:val="clear" w:color="auto" w:fill="auto"/>
            <w:vAlign w:val="center"/>
            <w:hideMark/>
          </w:tcPr>
          <w:p w14:paraId="44326818"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Техническое перевооружение ПС Итатка (Организация диспетчерских каналов) </w:t>
            </w:r>
          </w:p>
        </w:tc>
        <w:tc>
          <w:tcPr>
            <w:tcW w:w="1854" w:type="pct"/>
            <w:tcBorders>
              <w:top w:val="nil"/>
              <w:left w:val="nil"/>
              <w:bottom w:val="single" w:sz="4" w:space="0" w:color="auto"/>
              <w:right w:val="single" w:sz="4" w:space="0" w:color="auto"/>
            </w:tcBorders>
            <w:shd w:val="clear" w:color="auto" w:fill="auto"/>
            <w:vAlign w:val="center"/>
            <w:hideMark/>
          </w:tcPr>
          <w:p w14:paraId="5CD0485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0,864</w:t>
            </w:r>
          </w:p>
        </w:tc>
        <w:tc>
          <w:tcPr>
            <w:tcW w:w="300" w:type="pct"/>
            <w:tcBorders>
              <w:top w:val="nil"/>
              <w:left w:val="nil"/>
              <w:bottom w:val="single" w:sz="4" w:space="0" w:color="auto"/>
              <w:right w:val="single" w:sz="4" w:space="0" w:color="auto"/>
            </w:tcBorders>
            <w:shd w:val="clear" w:color="auto" w:fill="auto"/>
            <w:vAlign w:val="center"/>
            <w:hideMark/>
          </w:tcPr>
          <w:p w14:paraId="3D7439D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0,263</w:t>
            </w:r>
          </w:p>
        </w:tc>
        <w:tc>
          <w:tcPr>
            <w:tcW w:w="487" w:type="pct"/>
            <w:tcBorders>
              <w:top w:val="nil"/>
              <w:left w:val="nil"/>
              <w:bottom w:val="single" w:sz="4" w:space="0" w:color="auto"/>
              <w:right w:val="single" w:sz="4" w:space="0" w:color="auto"/>
            </w:tcBorders>
            <w:shd w:val="clear" w:color="auto" w:fill="auto"/>
            <w:vAlign w:val="center"/>
            <w:hideMark/>
          </w:tcPr>
          <w:p w14:paraId="2EDB360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0,601</w:t>
            </w:r>
          </w:p>
        </w:tc>
        <w:tc>
          <w:tcPr>
            <w:tcW w:w="565" w:type="pct"/>
            <w:tcBorders>
              <w:top w:val="nil"/>
              <w:left w:val="nil"/>
              <w:bottom w:val="single" w:sz="4" w:space="0" w:color="auto"/>
              <w:right w:val="single" w:sz="4" w:space="0" w:color="auto"/>
            </w:tcBorders>
            <w:shd w:val="clear" w:color="auto" w:fill="auto"/>
            <w:vAlign w:val="center"/>
            <w:hideMark/>
          </w:tcPr>
          <w:p w14:paraId="2AB4BDB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-0,600</w:t>
            </w:r>
          </w:p>
        </w:tc>
      </w:tr>
      <w:tr w:rsidR="00DA2781" w:rsidRPr="00883A83" w14:paraId="5BBDEF35"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5AD5462D"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15</w:t>
            </w:r>
          </w:p>
        </w:tc>
        <w:tc>
          <w:tcPr>
            <w:tcW w:w="1596" w:type="pct"/>
            <w:tcBorders>
              <w:top w:val="nil"/>
              <w:left w:val="nil"/>
              <w:bottom w:val="single" w:sz="4" w:space="0" w:color="auto"/>
              <w:right w:val="single" w:sz="4" w:space="0" w:color="auto"/>
            </w:tcBorders>
            <w:shd w:val="clear" w:color="auto" w:fill="auto"/>
            <w:vAlign w:val="center"/>
            <w:hideMark/>
          </w:tcPr>
          <w:p w14:paraId="42F20CC8"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Модернизация Центра обработки данных, установка дополнительных серверов, установка дополнительной системы хранения данных, установка ленточной библиотеки для резервного копирования данных информационных ресурсов на объекте ЦОД </w:t>
            </w:r>
          </w:p>
        </w:tc>
        <w:tc>
          <w:tcPr>
            <w:tcW w:w="1854" w:type="pct"/>
            <w:tcBorders>
              <w:top w:val="nil"/>
              <w:left w:val="nil"/>
              <w:bottom w:val="single" w:sz="4" w:space="0" w:color="auto"/>
              <w:right w:val="single" w:sz="4" w:space="0" w:color="auto"/>
            </w:tcBorders>
            <w:shd w:val="clear" w:color="auto" w:fill="auto"/>
            <w:vAlign w:val="center"/>
            <w:hideMark/>
          </w:tcPr>
          <w:p w14:paraId="5AE125B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1,800</w:t>
            </w:r>
          </w:p>
        </w:tc>
        <w:tc>
          <w:tcPr>
            <w:tcW w:w="300" w:type="pct"/>
            <w:tcBorders>
              <w:top w:val="nil"/>
              <w:left w:val="nil"/>
              <w:bottom w:val="single" w:sz="4" w:space="0" w:color="auto"/>
              <w:right w:val="single" w:sz="4" w:space="0" w:color="auto"/>
            </w:tcBorders>
            <w:shd w:val="clear" w:color="auto" w:fill="auto"/>
            <w:vAlign w:val="center"/>
            <w:hideMark/>
          </w:tcPr>
          <w:p w14:paraId="0A713EF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1,687</w:t>
            </w:r>
          </w:p>
        </w:tc>
        <w:tc>
          <w:tcPr>
            <w:tcW w:w="487" w:type="pct"/>
            <w:tcBorders>
              <w:top w:val="nil"/>
              <w:left w:val="nil"/>
              <w:bottom w:val="single" w:sz="4" w:space="0" w:color="auto"/>
              <w:right w:val="single" w:sz="4" w:space="0" w:color="auto"/>
            </w:tcBorders>
            <w:shd w:val="clear" w:color="auto" w:fill="auto"/>
            <w:vAlign w:val="center"/>
            <w:hideMark/>
          </w:tcPr>
          <w:p w14:paraId="35886C6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0,113</w:t>
            </w:r>
          </w:p>
        </w:tc>
        <w:tc>
          <w:tcPr>
            <w:tcW w:w="565" w:type="pct"/>
            <w:tcBorders>
              <w:top w:val="nil"/>
              <w:left w:val="nil"/>
              <w:bottom w:val="single" w:sz="4" w:space="0" w:color="auto"/>
              <w:right w:val="single" w:sz="4" w:space="0" w:color="auto"/>
            </w:tcBorders>
            <w:shd w:val="clear" w:color="auto" w:fill="auto"/>
            <w:vAlign w:val="center"/>
            <w:hideMark/>
          </w:tcPr>
          <w:p w14:paraId="4DB2B45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-0,110</w:t>
            </w:r>
          </w:p>
        </w:tc>
      </w:tr>
      <w:tr w:rsidR="00DA2781" w:rsidRPr="00883A83" w14:paraId="429F7E75"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208EB087"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16</w:t>
            </w:r>
          </w:p>
        </w:tc>
        <w:tc>
          <w:tcPr>
            <w:tcW w:w="1596" w:type="pct"/>
            <w:tcBorders>
              <w:top w:val="nil"/>
              <w:left w:val="nil"/>
              <w:bottom w:val="single" w:sz="4" w:space="0" w:color="auto"/>
              <w:right w:val="single" w:sz="4" w:space="0" w:color="auto"/>
            </w:tcBorders>
            <w:shd w:val="clear" w:color="auto" w:fill="auto"/>
            <w:vAlign w:val="center"/>
            <w:hideMark/>
          </w:tcPr>
          <w:p w14:paraId="1D16F094"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Организация системы видеоконференции ТРК, установка серверного оборудования, установка звукового оборудования основной студии, установка звукового оборудования резервной студии, установка оборудования записи в помещениях ИА </w:t>
            </w:r>
          </w:p>
        </w:tc>
        <w:tc>
          <w:tcPr>
            <w:tcW w:w="1854" w:type="pct"/>
            <w:tcBorders>
              <w:top w:val="nil"/>
              <w:left w:val="nil"/>
              <w:bottom w:val="single" w:sz="4" w:space="0" w:color="auto"/>
              <w:right w:val="single" w:sz="4" w:space="0" w:color="auto"/>
            </w:tcBorders>
            <w:shd w:val="clear" w:color="auto" w:fill="auto"/>
            <w:vAlign w:val="center"/>
            <w:hideMark/>
          </w:tcPr>
          <w:p w14:paraId="141826D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0,300</w:t>
            </w:r>
          </w:p>
        </w:tc>
        <w:tc>
          <w:tcPr>
            <w:tcW w:w="300" w:type="pct"/>
            <w:tcBorders>
              <w:top w:val="nil"/>
              <w:left w:val="nil"/>
              <w:bottom w:val="single" w:sz="4" w:space="0" w:color="auto"/>
              <w:right w:val="single" w:sz="4" w:space="0" w:color="auto"/>
            </w:tcBorders>
            <w:shd w:val="clear" w:color="auto" w:fill="auto"/>
            <w:vAlign w:val="center"/>
            <w:hideMark/>
          </w:tcPr>
          <w:p w14:paraId="7D9623F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0,296</w:t>
            </w:r>
          </w:p>
        </w:tc>
        <w:tc>
          <w:tcPr>
            <w:tcW w:w="487" w:type="pct"/>
            <w:tcBorders>
              <w:top w:val="nil"/>
              <w:left w:val="nil"/>
              <w:bottom w:val="single" w:sz="4" w:space="0" w:color="auto"/>
              <w:right w:val="single" w:sz="4" w:space="0" w:color="auto"/>
            </w:tcBorders>
            <w:shd w:val="clear" w:color="auto" w:fill="auto"/>
            <w:vAlign w:val="center"/>
            <w:hideMark/>
          </w:tcPr>
          <w:p w14:paraId="03EDFD1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0,004</w:t>
            </w:r>
          </w:p>
        </w:tc>
        <w:tc>
          <w:tcPr>
            <w:tcW w:w="565" w:type="pct"/>
            <w:tcBorders>
              <w:top w:val="nil"/>
              <w:left w:val="nil"/>
              <w:bottom w:val="single" w:sz="4" w:space="0" w:color="auto"/>
              <w:right w:val="single" w:sz="4" w:space="0" w:color="auto"/>
            </w:tcBorders>
            <w:shd w:val="clear" w:color="auto" w:fill="auto"/>
            <w:vAlign w:val="center"/>
            <w:hideMark/>
          </w:tcPr>
          <w:p w14:paraId="5C123C4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5BB3EF27"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7BC32258"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17</w:t>
            </w:r>
          </w:p>
        </w:tc>
        <w:tc>
          <w:tcPr>
            <w:tcW w:w="1596" w:type="pct"/>
            <w:tcBorders>
              <w:top w:val="nil"/>
              <w:left w:val="nil"/>
              <w:bottom w:val="single" w:sz="4" w:space="0" w:color="auto"/>
              <w:right w:val="single" w:sz="4" w:space="0" w:color="auto"/>
            </w:tcBorders>
            <w:shd w:val="clear" w:color="auto" w:fill="auto"/>
            <w:vAlign w:val="center"/>
            <w:hideMark/>
          </w:tcPr>
          <w:p w14:paraId="080993FE"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Модернизация системы защиты информации, замена существующих и установка дополнительных серверов, замена системы хранения данных с увеличением объема дискового пространства, организация резервирования ресурсов ЦОД на территории ПО ЦЭС </w:t>
            </w:r>
          </w:p>
        </w:tc>
        <w:tc>
          <w:tcPr>
            <w:tcW w:w="1854" w:type="pct"/>
            <w:tcBorders>
              <w:top w:val="nil"/>
              <w:left w:val="nil"/>
              <w:bottom w:val="single" w:sz="4" w:space="0" w:color="auto"/>
              <w:right w:val="single" w:sz="4" w:space="0" w:color="auto"/>
            </w:tcBorders>
            <w:shd w:val="clear" w:color="auto" w:fill="auto"/>
            <w:vAlign w:val="center"/>
            <w:hideMark/>
          </w:tcPr>
          <w:p w14:paraId="727F1AD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1,402</w:t>
            </w:r>
          </w:p>
        </w:tc>
        <w:tc>
          <w:tcPr>
            <w:tcW w:w="300" w:type="pct"/>
            <w:tcBorders>
              <w:top w:val="nil"/>
              <w:left w:val="nil"/>
              <w:bottom w:val="single" w:sz="4" w:space="0" w:color="auto"/>
              <w:right w:val="single" w:sz="4" w:space="0" w:color="auto"/>
            </w:tcBorders>
            <w:shd w:val="clear" w:color="auto" w:fill="auto"/>
            <w:vAlign w:val="center"/>
            <w:hideMark/>
          </w:tcPr>
          <w:p w14:paraId="113674D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1,286</w:t>
            </w:r>
          </w:p>
        </w:tc>
        <w:tc>
          <w:tcPr>
            <w:tcW w:w="487" w:type="pct"/>
            <w:tcBorders>
              <w:top w:val="nil"/>
              <w:left w:val="nil"/>
              <w:bottom w:val="single" w:sz="4" w:space="0" w:color="auto"/>
              <w:right w:val="single" w:sz="4" w:space="0" w:color="auto"/>
            </w:tcBorders>
            <w:shd w:val="clear" w:color="auto" w:fill="auto"/>
            <w:vAlign w:val="center"/>
            <w:hideMark/>
          </w:tcPr>
          <w:p w14:paraId="712D2CF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0,116</w:t>
            </w:r>
          </w:p>
        </w:tc>
        <w:tc>
          <w:tcPr>
            <w:tcW w:w="565" w:type="pct"/>
            <w:tcBorders>
              <w:top w:val="nil"/>
              <w:left w:val="nil"/>
              <w:bottom w:val="single" w:sz="4" w:space="0" w:color="auto"/>
              <w:right w:val="single" w:sz="4" w:space="0" w:color="auto"/>
            </w:tcBorders>
            <w:shd w:val="clear" w:color="auto" w:fill="auto"/>
            <w:vAlign w:val="center"/>
            <w:hideMark/>
          </w:tcPr>
          <w:p w14:paraId="6D22661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-0,120</w:t>
            </w:r>
          </w:p>
        </w:tc>
      </w:tr>
      <w:tr w:rsidR="00DA2781" w:rsidRPr="00883A83" w14:paraId="344B9CCB"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20EA80D0"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18</w:t>
            </w:r>
          </w:p>
        </w:tc>
        <w:tc>
          <w:tcPr>
            <w:tcW w:w="1596" w:type="pct"/>
            <w:tcBorders>
              <w:top w:val="nil"/>
              <w:left w:val="nil"/>
              <w:bottom w:val="single" w:sz="4" w:space="0" w:color="auto"/>
              <w:right w:val="single" w:sz="4" w:space="0" w:color="auto"/>
            </w:tcBorders>
            <w:shd w:val="clear" w:color="auto" w:fill="auto"/>
            <w:vAlign w:val="center"/>
            <w:hideMark/>
          </w:tcPr>
          <w:p w14:paraId="5F5C76A4"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Установка и автоматизация приборов учета 0.4 кВ на розничном рынке </w:t>
            </w:r>
          </w:p>
        </w:tc>
        <w:tc>
          <w:tcPr>
            <w:tcW w:w="1854" w:type="pct"/>
            <w:tcBorders>
              <w:top w:val="nil"/>
              <w:left w:val="nil"/>
              <w:bottom w:val="single" w:sz="4" w:space="0" w:color="auto"/>
              <w:right w:val="single" w:sz="4" w:space="0" w:color="auto"/>
            </w:tcBorders>
            <w:shd w:val="clear" w:color="auto" w:fill="auto"/>
            <w:vAlign w:val="center"/>
            <w:hideMark/>
          </w:tcPr>
          <w:p w14:paraId="79404B9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15,806</w:t>
            </w:r>
          </w:p>
        </w:tc>
        <w:tc>
          <w:tcPr>
            <w:tcW w:w="300" w:type="pct"/>
            <w:tcBorders>
              <w:top w:val="nil"/>
              <w:left w:val="nil"/>
              <w:bottom w:val="single" w:sz="4" w:space="0" w:color="auto"/>
              <w:right w:val="single" w:sz="4" w:space="0" w:color="auto"/>
            </w:tcBorders>
            <w:shd w:val="clear" w:color="auto" w:fill="auto"/>
            <w:vAlign w:val="center"/>
            <w:hideMark/>
          </w:tcPr>
          <w:p w14:paraId="329FD94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22,745</w:t>
            </w:r>
          </w:p>
        </w:tc>
        <w:tc>
          <w:tcPr>
            <w:tcW w:w="487" w:type="pct"/>
            <w:tcBorders>
              <w:top w:val="nil"/>
              <w:left w:val="nil"/>
              <w:bottom w:val="single" w:sz="4" w:space="0" w:color="auto"/>
              <w:right w:val="single" w:sz="4" w:space="0" w:color="auto"/>
            </w:tcBorders>
            <w:shd w:val="clear" w:color="auto" w:fill="auto"/>
            <w:vAlign w:val="center"/>
            <w:hideMark/>
          </w:tcPr>
          <w:p w14:paraId="395F96A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6,939</w:t>
            </w:r>
          </w:p>
        </w:tc>
        <w:tc>
          <w:tcPr>
            <w:tcW w:w="565" w:type="pct"/>
            <w:tcBorders>
              <w:top w:val="nil"/>
              <w:left w:val="nil"/>
              <w:bottom w:val="single" w:sz="4" w:space="0" w:color="auto"/>
              <w:right w:val="single" w:sz="4" w:space="0" w:color="auto"/>
            </w:tcBorders>
            <w:shd w:val="clear" w:color="auto" w:fill="auto"/>
            <w:vAlign w:val="center"/>
            <w:hideMark/>
          </w:tcPr>
          <w:p w14:paraId="2323ED1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12C91D87"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53CAE0E0"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19</w:t>
            </w:r>
          </w:p>
        </w:tc>
        <w:tc>
          <w:tcPr>
            <w:tcW w:w="1596" w:type="pct"/>
            <w:tcBorders>
              <w:top w:val="nil"/>
              <w:left w:val="nil"/>
              <w:bottom w:val="single" w:sz="4" w:space="0" w:color="auto"/>
              <w:right w:val="single" w:sz="4" w:space="0" w:color="auto"/>
            </w:tcBorders>
            <w:shd w:val="clear" w:color="auto" w:fill="auto"/>
            <w:vAlign w:val="center"/>
            <w:hideMark/>
          </w:tcPr>
          <w:p w14:paraId="2921D601"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Установка и автоматизация приборов учета 0.2 кВ на розничном рынке </w:t>
            </w:r>
          </w:p>
        </w:tc>
        <w:tc>
          <w:tcPr>
            <w:tcW w:w="1854" w:type="pct"/>
            <w:tcBorders>
              <w:top w:val="nil"/>
              <w:left w:val="nil"/>
              <w:bottom w:val="single" w:sz="4" w:space="0" w:color="auto"/>
              <w:right w:val="single" w:sz="4" w:space="0" w:color="auto"/>
            </w:tcBorders>
            <w:shd w:val="clear" w:color="auto" w:fill="auto"/>
            <w:vAlign w:val="center"/>
            <w:hideMark/>
          </w:tcPr>
          <w:p w14:paraId="121BBC0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56,808</w:t>
            </w:r>
          </w:p>
        </w:tc>
        <w:tc>
          <w:tcPr>
            <w:tcW w:w="300" w:type="pct"/>
            <w:tcBorders>
              <w:top w:val="nil"/>
              <w:left w:val="nil"/>
              <w:bottom w:val="single" w:sz="4" w:space="0" w:color="auto"/>
              <w:right w:val="single" w:sz="4" w:space="0" w:color="auto"/>
            </w:tcBorders>
            <w:shd w:val="clear" w:color="auto" w:fill="auto"/>
            <w:vAlign w:val="center"/>
            <w:hideMark/>
          </w:tcPr>
          <w:p w14:paraId="4D09465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49,814</w:t>
            </w:r>
          </w:p>
        </w:tc>
        <w:tc>
          <w:tcPr>
            <w:tcW w:w="487" w:type="pct"/>
            <w:tcBorders>
              <w:top w:val="nil"/>
              <w:left w:val="nil"/>
              <w:bottom w:val="single" w:sz="4" w:space="0" w:color="auto"/>
              <w:right w:val="single" w:sz="4" w:space="0" w:color="auto"/>
            </w:tcBorders>
            <w:shd w:val="clear" w:color="auto" w:fill="auto"/>
            <w:vAlign w:val="center"/>
            <w:hideMark/>
          </w:tcPr>
          <w:p w14:paraId="77DB48D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6,994</w:t>
            </w:r>
          </w:p>
        </w:tc>
        <w:tc>
          <w:tcPr>
            <w:tcW w:w="565" w:type="pct"/>
            <w:tcBorders>
              <w:top w:val="nil"/>
              <w:left w:val="nil"/>
              <w:bottom w:val="single" w:sz="4" w:space="0" w:color="auto"/>
              <w:right w:val="single" w:sz="4" w:space="0" w:color="auto"/>
            </w:tcBorders>
            <w:shd w:val="clear" w:color="auto" w:fill="auto"/>
            <w:vAlign w:val="center"/>
            <w:hideMark/>
          </w:tcPr>
          <w:p w14:paraId="32877CB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-6,990</w:t>
            </w:r>
          </w:p>
        </w:tc>
      </w:tr>
      <w:tr w:rsidR="00DA2781" w:rsidRPr="00883A83" w14:paraId="2ED62397"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487E86BB"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20</w:t>
            </w:r>
          </w:p>
        </w:tc>
        <w:tc>
          <w:tcPr>
            <w:tcW w:w="1596" w:type="pct"/>
            <w:tcBorders>
              <w:top w:val="nil"/>
              <w:left w:val="nil"/>
              <w:bottom w:val="single" w:sz="4" w:space="0" w:color="auto"/>
              <w:right w:val="single" w:sz="4" w:space="0" w:color="auto"/>
            </w:tcBorders>
            <w:shd w:val="clear" w:color="auto" w:fill="auto"/>
            <w:vAlign w:val="center"/>
            <w:hideMark/>
          </w:tcPr>
          <w:p w14:paraId="390380BC" w14:textId="2501A48F"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Оборудование комплекса «Система обнаружения, предупреждения и ликвидации последствий компьютерных атак на информационно-телекоммуникационную инфраструктуру </w:t>
            </w:r>
            <w:r w:rsidR="005F397F">
              <w:rPr>
                <w:rFonts w:ascii="Myriad Pro" w:hAnsi="Myriad Pro" w:cs="Arial"/>
                <w:color w:val="0D0D0D"/>
                <w:sz w:val="20"/>
                <w:szCs w:val="20"/>
              </w:rPr>
              <w:t>ПАО </w:t>
            </w:r>
            <w:r w:rsidRPr="00883A83">
              <w:rPr>
                <w:rFonts w:ascii="Myriad Pro" w:hAnsi="Myriad Pro" w:cs="Arial"/>
                <w:color w:val="0D0D0D"/>
                <w:sz w:val="20"/>
                <w:szCs w:val="20"/>
              </w:rPr>
              <w:t xml:space="preserve">«ТРК» </w:t>
            </w:r>
          </w:p>
        </w:tc>
        <w:tc>
          <w:tcPr>
            <w:tcW w:w="1854" w:type="pct"/>
            <w:tcBorders>
              <w:top w:val="nil"/>
              <w:left w:val="nil"/>
              <w:bottom w:val="single" w:sz="4" w:space="0" w:color="auto"/>
              <w:right w:val="single" w:sz="4" w:space="0" w:color="auto"/>
            </w:tcBorders>
            <w:shd w:val="clear" w:color="auto" w:fill="auto"/>
            <w:vAlign w:val="center"/>
            <w:hideMark/>
          </w:tcPr>
          <w:p w14:paraId="566E8D1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5,036</w:t>
            </w:r>
          </w:p>
        </w:tc>
        <w:tc>
          <w:tcPr>
            <w:tcW w:w="300" w:type="pct"/>
            <w:tcBorders>
              <w:top w:val="nil"/>
              <w:left w:val="nil"/>
              <w:bottom w:val="single" w:sz="4" w:space="0" w:color="auto"/>
              <w:right w:val="single" w:sz="4" w:space="0" w:color="auto"/>
            </w:tcBorders>
            <w:shd w:val="clear" w:color="auto" w:fill="auto"/>
            <w:vAlign w:val="center"/>
            <w:hideMark/>
          </w:tcPr>
          <w:p w14:paraId="6A28125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3,773</w:t>
            </w:r>
          </w:p>
        </w:tc>
        <w:tc>
          <w:tcPr>
            <w:tcW w:w="487" w:type="pct"/>
            <w:tcBorders>
              <w:top w:val="nil"/>
              <w:left w:val="nil"/>
              <w:bottom w:val="single" w:sz="4" w:space="0" w:color="auto"/>
              <w:right w:val="single" w:sz="4" w:space="0" w:color="auto"/>
            </w:tcBorders>
            <w:shd w:val="clear" w:color="auto" w:fill="auto"/>
            <w:vAlign w:val="center"/>
            <w:hideMark/>
          </w:tcPr>
          <w:p w14:paraId="1E552D3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1,263</w:t>
            </w:r>
          </w:p>
        </w:tc>
        <w:tc>
          <w:tcPr>
            <w:tcW w:w="565" w:type="pct"/>
            <w:tcBorders>
              <w:top w:val="nil"/>
              <w:left w:val="nil"/>
              <w:bottom w:val="single" w:sz="4" w:space="0" w:color="auto"/>
              <w:right w:val="single" w:sz="4" w:space="0" w:color="auto"/>
            </w:tcBorders>
            <w:shd w:val="clear" w:color="auto" w:fill="auto"/>
            <w:vAlign w:val="center"/>
            <w:hideMark/>
          </w:tcPr>
          <w:p w14:paraId="44B3552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-1,260</w:t>
            </w:r>
          </w:p>
        </w:tc>
      </w:tr>
      <w:tr w:rsidR="00DA2781" w:rsidRPr="00883A83" w14:paraId="3BDA69EA"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682025B4"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lastRenderedPageBreak/>
              <w:t>21</w:t>
            </w:r>
          </w:p>
        </w:tc>
        <w:tc>
          <w:tcPr>
            <w:tcW w:w="1596" w:type="pct"/>
            <w:tcBorders>
              <w:top w:val="nil"/>
              <w:left w:val="nil"/>
              <w:bottom w:val="single" w:sz="4" w:space="0" w:color="auto"/>
              <w:right w:val="single" w:sz="4" w:space="0" w:color="auto"/>
            </w:tcBorders>
            <w:shd w:val="clear" w:color="auto" w:fill="auto"/>
            <w:vAlign w:val="center"/>
            <w:hideMark/>
          </w:tcPr>
          <w:p w14:paraId="34536007"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ПС 110/10/6 кВ ДОК с заменой трансформатора 3,2 МВА на 25 МВА </w:t>
            </w:r>
          </w:p>
        </w:tc>
        <w:tc>
          <w:tcPr>
            <w:tcW w:w="1854" w:type="pct"/>
            <w:tcBorders>
              <w:top w:val="nil"/>
              <w:left w:val="nil"/>
              <w:bottom w:val="single" w:sz="4" w:space="0" w:color="auto"/>
              <w:right w:val="single" w:sz="4" w:space="0" w:color="auto"/>
            </w:tcBorders>
            <w:shd w:val="clear" w:color="auto" w:fill="auto"/>
            <w:vAlign w:val="center"/>
            <w:hideMark/>
          </w:tcPr>
          <w:p w14:paraId="7D97CD1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73,089</w:t>
            </w:r>
          </w:p>
        </w:tc>
        <w:tc>
          <w:tcPr>
            <w:tcW w:w="300" w:type="pct"/>
            <w:tcBorders>
              <w:top w:val="nil"/>
              <w:left w:val="nil"/>
              <w:bottom w:val="single" w:sz="4" w:space="0" w:color="auto"/>
              <w:right w:val="single" w:sz="4" w:space="0" w:color="auto"/>
            </w:tcBorders>
            <w:shd w:val="clear" w:color="auto" w:fill="auto"/>
            <w:vAlign w:val="center"/>
            <w:hideMark/>
          </w:tcPr>
          <w:p w14:paraId="43A523A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55,403</w:t>
            </w:r>
          </w:p>
        </w:tc>
        <w:tc>
          <w:tcPr>
            <w:tcW w:w="487" w:type="pct"/>
            <w:tcBorders>
              <w:top w:val="nil"/>
              <w:left w:val="nil"/>
              <w:bottom w:val="single" w:sz="4" w:space="0" w:color="auto"/>
              <w:right w:val="single" w:sz="4" w:space="0" w:color="auto"/>
            </w:tcBorders>
            <w:shd w:val="clear" w:color="auto" w:fill="auto"/>
            <w:vAlign w:val="center"/>
            <w:hideMark/>
          </w:tcPr>
          <w:p w14:paraId="3154E3F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17,685</w:t>
            </w:r>
          </w:p>
        </w:tc>
        <w:tc>
          <w:tcPr>
            <w:tcW w:w="565" w:type="pct"/>
            <w:tcBorders>
              <w:top w:val="nil"/>
              <w:left w:val="nil"/>
              <w:bottom w:val="single" w:sz="4" w:space="0" w:color="auto"/>
              <w:right w:val="single" w:sz="4" w:space="0" w:color="auto"/>
            </w:tcBorders>
            <w:shd w:val="clear" w:color="auto" w:fill="auto"/>
            <w:vAlign w:val="center"/>
            <w:hideMark/>
          </w:tcPr>
          <w:p w14:paraId="20BADDC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16,220</w:t>
            </w:r>
          </w:p>
        </w:tc>
      </w:tr>
      <w:tr w:rsidR="00DA2781" w:rsidRPr="00883A83" w14:paraId="0FC6BC12"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451E1B50"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22</w:t>
            </w:r>
          </w:p>
        </w:tc>
        <w:tc>
          <w:tcPr>
            <w:tcW w:w="1596" w:type="pct"/>
            <w:tcBorders>
              <w:top w:val="nil"/>
              <w:left w:val="nil"/>
              <w:bottom w:val="single" w:sz="4" w:space="0" w:color="auto"/>
              <w:right w:val="single" w:sz="4" w:space="0" w:color="auto"/>
            </w:tcBorders>
            <w:shd w:val="clear" w:color="auto" w:fill="auto"/>
            <w:vAlign w:val="center"/>
            <w:hideMark/>
          </w:tcPr>
          <w:p w14:paraId="2F0A95B8"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Расширение просек вдоль ВЛ-110 кВ (С-43, С-44, С-45, С-46, С-7Б, С-80/81 отпайка на ПС Научная, С-12, С-75/76, С-3/4,С-15/16, С-7"М", С-82/83, С-84/85, С-86, С-107/108, С-61/C-62, С-56, C-91/C-92) </w:t>
            </w:r>
          </w:p>
        </w:tc>
        <w:tc>
          <w:tcPr>
            <w:tcW w:w="1854" w:type="pct"/>
            <w:tcBorders>
              <w:top w:val="nil"/>
              <w:left w:val="nil"/>
              <w:bottom w:val="single" w:sz="4" w:space="0" w:color="auto"/>
              <w:right w:val="single" w:sz="4" w:space="0" w:color="auto"/>
            </w:tcBorders>
            <w:shd w:val="clear" w:color="auto" w:fill="auto"/>
            <w:vAlign w:val="center"/>
            <w:hideMark/>
          </w:tcPr>
          <w:p w14:paraId="441E7C8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35,421</w:t>
            </w:r>
          </w:p>
        </w:tc>
        <w:tc>
          <w:tcPr>
            <w:tcW w:w="300" w:type="pct"/>
            <w:tcBorders>
              <w:top w:val="nil"/>
              <w:left w:val="nil"/>
              <w:bottom w:val="single" w:sz="4" w:space="0" w:color="auto"/>
              <w:right w:val="single" w:sz="4" w:space="0" w:color="auto"/>
            </w:tcBorders>
            <w:shd w:val="clear" w:color="auto" w:fill="auto"/>
            <w:vAlign w:val="center"/>
            <w:hideMark/>
          </w:tcPr>
          <w:p w14:paraId="609C01D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35,293</w:t>
            </w:r>
          </w:p>
        </w:tc>
        <w:tc>
          <w:tcPr>
            <w:tcW w:w="487" w:type="pct"/>
            <w:tcBorders>
              <w:top w:val="nil"/>
              <w:left w:val="nil"/>
              <w:bottom w:val="single" w:sz="4" w:space="0" w:color="auto"/>
              <w:right w:val="single" w:sz="4" w:space="0" w:color="auto"/>
            </w:tcBorders>
            <w:shd w:val="clear" w:color="auto" w:fill="auto"/>
            <w:vAlign w:val="center"/>
            <w:hideMark/>
          </w:tcPr>
          <w:p w14:paraId="5C00455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0,128</w:t>
            </w:r>
          </w:p>
        </w:tc>
        <w:tc>
          <w:tcPr>
            <w:tcW w:w="565" w:type="pct"/>
            <w:tcBorders>
              <w:top w:val="nil"/>
              <w:left w:val="nil"/>
              <w:bottom w:val="single" w:sz="4" w:space="0" w:color="auto"/>
              <w:right w:val="single" w:sz="4" w:space="0" w:color="auto"/>
            </w:tcBorders>
            <w:shd w:val="clear" w:color="auto" w:fill="auto"/>
            <w:vAlign w:val="center"/>
            <w:hideMark/>
          </w:tcPr>
          <w:p w14:paraId="116FF99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-0,130</w:t>
            </w:r>
          </w:p>
        </w:tc>
      </w:tr>
      <w:tr w:rsidR="00DA2781" w:rsidRPr="00883A83" w14:paraId="5F095CFD"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5629CA71"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23</w:t>
            </w:r>
          </w:p>
        </w:tc>
        <w:tc>
          <w:tcPr>
            <w:tcW w:w="1596" w:type="pct"/>
            <w:tcBorders>
              <w:top w:val="nil"/>
              <w:left w:val="nil"/>
              <w:bottom w:val="single" w:sz="4" w:space="0" w:color="auto"/>
              <w:right w:val="single" w:sz="4" w:space="0" w:color="auto"/>
            </w:tcBorders>
            <w:shd w:val="clear" w:color="auto" w:fill="auto"/>
            <w:vAlign w:val="center"/>
            <w:hideMark/>
          </w:tcPr>
          <w:p w14:paraId="1C482AF8"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ВЛ-35 кВ 3540 ПС "Турунтаево" - ПС "Заря"  </w:t>
            </w:r>
          </w:p>
        </w:tc>
        <w:tc>
          <w:tcPr>
            <w:tcW w:w="1854" w:type="pct"/>
            <w:tcBorders>
              <w:top w:val="nil"/>
              <w:left w:val="nil"/>
              <w:bottom w:val="single" w:sz="4" w:space="0" w:color="auto"/>
              <w:right w:val="single" w:sz="4" w:space="0" w:color="auto"/>
            </w:tcBorders>
            <w:shd w:val="clear" w:color="auto" w:fill="auto"/>
            <w:vAlign w:val="center"/>
            <w:hideMark/>
          </w:tcPr>
          <w:p w14:paraId="17A51E6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16,394</w:t>
            </w:r>
          </w:p>
        </w:tc>
        <w:tc>
          <w:tcPr>
            <w:tcW w:w="300" w:type="pct"/>
            <w:tcBorders>
              <w:top w:val="nil"/>
              <w:left w:val="nil"/>
              <w:bottom w:val="single" w:sz="4" w:space="0" w:color="auto"/>
              <w:right w:val="single" w:sz="4" w:space="0" w:color="auto"/>
            </w:tcBorders>
            <w:shd w:val="clear" w:color="auto" w:fill="auto"/>
            <w:vAlign w:val="center"/>
            <w:hideMark/>
          </w:tcPr>
          <w:p w14:paraId="348AF7C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16,736</w:t>
            </w:r>
          </w:p>
        </w:tc>
        <w:tc>
          <w:tcPr>
            <w:tcW w:w="487" w:type="pct"/>
            <w:tcBorders>
              <w:top w:val="nil"/>
              <w:left w:val="nil"/>
              <w:bottom w:val="single" w:sz="4" w:space="0" w:color="auto"/>
              <w:right w:val="single" w:sz="4" w:space="0" w:color="auto"/>
            </w:tcBorders>
            <w:shd w:val="clear" w:color="auto" w:fill="auto"/>
            <w:vAlign w:val="center"/>
            <w:hideMark/>
          </w:tcPr>
          <w:p w14:paraId="5250824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0,342</w:t>
            </w:r>
          </w:p>
        </w:tc>
        <w:tc>
          <w:tcPr>
            <w:tcW w:w="565" w:type="pct"/>
            <w:tcBorders>
              <w:top w:val="nil"/>
              <w:left w:val="nil"/>
              <w:bottom w:val="single" w:sz="4" w:space="0" w:color="auto"/>
              <w:right w:val="single" w:sz="4" w:space="0" w:color="auto"/>
            </w:tcBorders>
            <w:shd w:val="clear" w:color="auto" w:fill="auto"/>
            <w:vAlign w:val="center"/>
            <w:hideMark/>
          </w:tcPr>
          <w:p w14:paraId="75A1E63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2676C488"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054138BF"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24</w:t>
            </w:r>
          </w:p>
        </w:tc>
        <w:tc>
          <w:tcPr>
            <w:tcW w:w="1596" w:type="pct"/>
            <w:tcBorders>
              <w:top w:val="nil"/>
              <w:left w:val="nil"/>
              <w:bottom w:val="single" w:sz="4" w:space="0" w:color="auto"/>
              <w:right w:val="single" w:sz="4" w:space="0" w:color="auto"/>
            </w:tcBorders>
            <w:shd w:val="clear" w:color="auto" w:fill="auto"/>
            <w:vAlign w:val="center"/>
            <w:hideMark/>
          </w:tcPr>
          <w:p w14:paraId="322A9AE7"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Расширение просек вдоль ВЛ-35 кВ по зоне ВЭС (Ц-4, Ц-13, Ц-14, Ц-17) </w:t>
            </w:r>
          </w:p>
        </w:tc>
        <w:tc>
          <w:tcPr>
            <w:tcW w:w="1854" w:type="pct"/>
            <w:tcBorders>
              <w:top w:val="nil"/>
              <w:left w:val="nil"/>
              <w:bottom w:val="single" w:sz="4" w:space="0" w:color="auto"/>
              <w:right w:val="single" w:sz="4" w:space="0" w:color="auto"/>
            </w:tcBorders>
            <w:shd w:val="clear" w:color="auto" w:fill="auto"/>
            <w:vAlign w:val="center"/>
            <w:hideMark/>
          </w:tcPr>
          <w:p w14:paraId="27856D8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0,389</w:t>
            </w:r>
          </w:p>
        </w:tc>
        <w:tc>
          <w:tcPr>
            <w:tcW w:w="300" w:type="pct"/>
            <w:tcBorders>
              <w:top w:val="nil"/>
              <w:left w:val="nil"/>
              <w:bottom w:val="single" w:sz="4" w:space="0" w:color="auto"/>
              <w:right w:val="single" w:sz="4" w:space="0" w:color="auto"/>
            </w:tcBorders>
            <w:shd w:val="clear" w:color="auto" w:fill="auto"/>
            <w:vAlign w:val="center"/>
            <w:hideMark/>
          </w:tcPr>
          <w:p w14:paraId="44C6C2A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0,382</w:t>
            </w:r>
          </w:p>
        </w:tc>
        <w:tc>
          <w:tcPr>
            <w:tcW w:w="487" w:type="pct"/>
            <w:tcBorders>
              <w:top w:val="nil"/>
              <w:left w:val="nil"/>
              <w:bottom w:val="single" w:sz="4" w:space="0" w:color="auto"/>
              <w:right w:val="single" w:sz="4" w:space="0" w:color="auto"/>
            </w:tcBorders>
            <w:shd w:val="clear" w:color="auto" w:fill="auto"/>
            <w:vAlign w:val="center"/>
            <w:hideMark/>
          </w:tcPr>
          <w:p w14:paraId="18277EB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0,007</w:t>
            </w:r>
          </w:p>
        </w:tc>
        <w:tc>
          <w:tcPr>
            <w:tcW w:w="565" w:type="pct"/>
            <w:tcBorders>
              <w:top w:val="nil"/>
              <w:left w:val="nil"/>
              <w:bottom w:val="single" w:sz="4" w:space="0" w:color="auto"/>
              <w:right w:val="single" w:sz="4" w:space="0" w:color="auto"/>
            </w:tcBorders>
            <w:shd w:val="clear" w:color="auto" w:fill="auto"/>
            <w:vAlign w:val="center"/>
            <w:hideMark/>
          </w:tcPr>
          <w:p w14:paraId="3E35868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-0,010</w:t>
            </w:r>
          </w:p>
        </w:tc>
      </w:tr>
      <w:tr w:rsidR="00DA2781" w:rsidRPr="00883A83" w14:paraId="26400D87"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355E66EE"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25</w:t>
            </w:r>
          </w:p>
        </w:tc>
        <w:tc>
          <w:tcPr>
            <w:tcW w:w="1596" w:type="pct"/>
            <w:tcBorders>
              <w:top w:val="nil"/>
              <w:left w:val="nil"/>
              <w:bottom w:val="single" w:sz="4" w:space="0" w:color="auto"/>
              <w:right w:val="single" w:sz="4" w:space="0" w:color="auto"/>
            </w:tcBorders>
            <w:shd w:val="clear" w:color="auto" w:fill="auto"/>
            <w:vAlign w:val="center"/>
            <w:hideMark/>
          </w:tcPr>
          <w:p w14:paraId="019F83EB"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Расширение просек вдоль ВЛ-35 кВ по зоне ЦЭС (3578) </w:t>
            </w:r>
          </w:p>
        </w:tc>
        <w:tc>
          <w:tcPr>
            <w:tcW w:w="1854" w:type="pct"/>
            <w:tcBorders>
              <w:top w:val="nil"/>
              <w:left w:val="nil"/>
              <w:bottom w:val="single" w:sz="4" w:space="0" w:color="auto"/>
              <w:right w:val="single" w:sz="4" w:space="0" w:color="auto"/>
            </w:tcBorders>
            <w:shd w:val="clear" w:color="auto" w:fill="auto"/>
            <w:vAlign w:val="center"/>
            <w:hideMark/>
          </w:tcPr>
          <w:p w14:paraId="5F947E7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0,022</w:t>
            </w:r>
          </w:p>
        </w:tc>
        <w:tc>
          <w:tcPr>
            <w:tcW w:w="300" w:type="pct"/>
            <w:tcBorders>
              <w:top w:val="nil"/>
              <w:left w:val="nil"/>
              <w:bottom w:val="single" w:sz="4" w:space="0" w:color="auto"/>
              <w:right w:val="single" w:sz="4" w:space="0" w:color="auto"/>
            </w:tcBorders>
            <w:shd w:val="clear" w:color="auto" w:fill="auto"/>
            <w:vAlign w:val="center"/>
            <w:hideMark/>
          </w:tcPr>
          <w:p w14:paraId="5EC4D95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487" w:type="pct"/>
            <w:tcBorders>
              <w:top w:val="nil"/>
              <w:left w:val="nil"/>
              <w:bottom w:val="single" w:sz="4" w:space="0" w:color="auto"/>
              <w:right w:val="single" w:sz="4" w:space="0" w:color="auto"/>
            </w:tcBorders>
            <w:shd w:val="clear" w:color="auto" w:fill="auto"/>
            <w:vAlign w:val="center"/>
            <w:hideMark/>
          </w:tcPr>
          <w:p w14:paraId="40D223A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0,022</w:t>
            </w:r>
          </w:p>
        </w:tc>
        <w:tc>
          <w:tcPr>
            <w:tcW w:w="565" w:type="pct"/>
            <w:tcBorders>
              <w:top w:val="nil"/>
              <w:left w:val="nil"/>
              <w:bottom w:val="single" w:sz="4" w:space="0" w:color="auto"/>
              <w:right w:val="single" w:sz="4" w:space="0" w:color="auto"/>
            </w:tcBorders>
            <w:shd w:val="clear" w:color="auto" w:fill="auto"/>
            <w:vAlign w:val="center"/>
            <w:hideMark/>
          </w:tcPr>
          <w:p w14:paraId="58ADFFE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-0,020</w:t>
            </w:r>
          </w:p>
        </w:tc>
      </w:tr>
      <w:tr w:rsidR="00DA2781" w:rsidRPr="00883A83" w14:paraId="5C47FA6C"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0253B323"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26</w:t>
            </w:r>
          </w:p>
        </w:tc>
        <w:tc>
          <w:tcPr>
            <w:tcW w:w="1596" w:type="pct"/>
            <w:tcBorders>
              <w:top w:val="nil"/>
              <w:left w:val="nil"/>
              <w:bottom w:val="single" w:sz="4" w:space="0" w:color="auto"/>
              <w:right w:val="single" w:sz="4" w:space="0" w:color="auto"/>
            </w:tcBorders>
            <w:shd w:val="clear" w:color="auto" w:fill="auto"/>
            <w:vAlign w:val="center"/>
            <w:hideMark/>
          </w:tcPr>
          <w:p w14:paraId="600BF6F1"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ПС 110 кВ "Октябрьская" с модернизацией дуговой защиты </w:t>
            </w:r>
          </w:p>
        </w:tc>
        <w:tc>
          <w:tcPr>
            <w:tcW w:w="1854" w:type="pct"/>
            <w:tcBorders>
              <w:top w:val="nil"/>
              <w:left w:val="nil"/>
              <w:bottom w:val="single" w:sz="4" w:space="0" w:color="auto"/>
              <w:right w:val="single" w:sz="4" w:space="0" w:color="auto"/>
            </w:tcBorders>
            <w:shd w:val="clear" w:color="auto" w:fill="auto"/>
            <w:vAlign w:val="center"/>
            <w:hideMark/>
          </w:tcPr>
          <w:p w14:paraId="460D625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0,400</w:t>
            </w:r>
          </w:p>
        </w:tc>
        <w:tc>
          <w:tcPr>
            <w:tcW w:w="300" w:type="pct"/>
            <w:tcBorders>
              <w:top w:val="nil"/>
              <w:left w:val="nil"/>
              <w:bottom w:val="single" w:sz="4" w:space="0" w:color="auto"/>
              <w:right w:val="single" w:sz="4" w:space="0" w:color="auto"/>
            </w:tcBorders>
            <w:shd w:val="clear" w:color="auto" w:fill="auto"/>
            <w:vAlign w:val="center"/>
            <w:hideMark/>
          </w:tcPr>
          <w:p w14:paraId="0A830FA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0,381</w:t>
            </w:r>
          </w:p>
        </w:tc>
        <w:tc>
          <w:tcPr>
            <w:tcW w:w="487" w:type="pct"/>
            <w:tcBorders>
              <w:top w:val="nil"/>
              <w:left w:val="nil"/>
              <w:bottom w:val="single" w:sz="4" w:space="0" w:color="auto"/>
              <w:right w:val="single" w:sz="4" w:space="0" w:color="auto"/>
            </w:tcBorders>
            <w:shd w:val="clear" w:color="auto" w:fill="auto"/>
            <w:vAlign w:val="center"/>
            <w:hideMark/>
          </w:tcPr>
          <w:p w14:paraId="60FB73C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0,019</w:t>
            </w:r>
          </w:p>
        </w:tc>
        <w:tc>
          <w:tcPr>
            <w:tcW w:w="565" w:type="pct"/>
            <w:tcBorders>
              <w:top w:val="nil"/>
              <w:left w:val="nil"/>
              <w:bottom w:val="single" w:sz="4" w:space="0" w:color="auto"/>
              <w:right w:val="single" w:sz="4" w:space="0" w:color="auto"/>
            </w:tcBorders>
            <w:shd w:val="clear" w:color="auto" w:fill="auto"/>
            <w:vAlign w:val="center"/>
            <w:hideMark/>
          </w:tcPr>
          <w:p w14:paraId="2995361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-0,020</w:t>
            </w:r>
          </w:p>
        </w:tc>
      </w:tr>
      <w:tr w:rsidR="00DA2781" w:rsidRPr="00883A83" w14:paraId="433F5E94"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505EEFAE"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27</w:t>
            </w:r>
          </w:p>
        </w:tc>
        <w:tc>
          <w:tcPr>
            <w:tcW w:w="1596" w:type="pct"/>
            <w:tcBorders>
              <w:top w:val="nil"/>
              <w:left w:val="nil"/>
              <w:bottom w:val="single" w:sz="4" w:space="0" w:color="auto"/>
              <w:right w:val="single" w:sz="4" w:space="0" w:color="auto"/>
            </w:tcBorders>
            <w:shd w:val="clear" w:color="auto" w:fill="auto"/>
            <w:vAlign w:val="center"/>
            <w:hideMark/>
          </w:tcPr>
          <w:p w14:paraId="651DB602"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ПС 110/35/10 Зырянская. Замена камер К 12, К 13, К 37 с масляными выключателями на камеры с вакуумными выключателями </w:t>
            </w:r>
          </w:p>
        </w:tc>
        <w:tc>
          <w:tcPr>
            <w:tcW w:w="1854" w:type="pct"/>
            <w:tcBorders>
              <w:top w:val="nil"/>
              <w:left w:val="nil"/>
              <w:bottom w:val="single" w:sz="4" w:space="0" w:color="auto"/>
              <w:right w:val="single" w:sz="4" w:space="0" w:color="auto"/>
            </w:tcBorders>
            <w:shd w:val="clear" w:color="auto" w:fill="auto"/>
            <w:vAlign w:val="center"/>
            <w:hideMark/>
          </w:tcPr>
          <w:p w14:paraId="3FDC55B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1,050</w:t>
            </w:r>
          </w:p>
        </w:tc>
        <w:tc>
          <w:tcPr>
            <w:tcW w:w="300" w:type="pct"/>
            <w:tcBorders>
              <w:top w:val="nil"/>
              <w:left w:val="nil"/>
              <w:bottom w:val="single" w:sz="4" w:space="0" w:color="auto"/>
              <w:right w:val="single" w:sz="4" w:space="0" w:color="auto"/>
            </w:tcBorders>
            <w:shd w:val="clear" w:color="auto" w:fill="auto"/>
            <w:vAlign w:val="center"/>
            <w:hideMark/>
          </w:tcPr>
          <w:p w14:paraId="02D182B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0,784</w:t>
            </w:r>
          </w:p>
        </w:tc>
        <w:tc>
          <w:tcPr>
            <w:tcW w:w="487" w:type="pct"/>
            <w:tcBorders>
              <w:top w:val="nil"/>
              <w:left w:val="nil"/>
              <w:bottom w:val="single" w:sz="4" w:space="0" w:color="auto"/>
              <w:right w:val="single" w:sz="4" w:space="0" w:color="auto"/>
            </w:tcBorders>
            <w:shd w:val="clear" w:color="auto" w:fill="auto"/>
            <w:vAlign w:val="center"/>
            <w:hideMark/>
          </w:tcPr>
          <w:p w14:paraId="3A9128A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0,266</w:t>
            </w:r>
          </w:p>
        </w:tc>
        <w:tc>
          <w:tcPr>
            <w:tcW w:w="565" w:type="pct"/>
            <w:tcBorders>
              <w:top w:val="nil"/>
              <w:left w:val="nil"/>
              <w:bottom w:val="single" w:sz="4" w:space="0" w:color="auto"/>
              <w:right w:val="single" w:sz="4" w:space="0" w:color="auto"/>
            </w:tcBorders>
            <w:shd w:val="clear" w:color="auto" w:fill="auto"/>
            <w:vAlign w:val="center"/>
            <w:hideMark/>
          </w:tcPr>
          <w:p w14:paraId="6DD298D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-0,270</w:t>
            </w:r>
          </w:p>
        </w:tc>
      </w:tr>
      <w:tr w:rsidR="00DA2781" w:rsidRPr="00883A83" w14:paraId="60463B3F"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711C3D30"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28</w:t>
            </w:r>
          </w:p>
        </w:tc>
        <w:tc>
          <w:tcPr>
            <w:tcW w:w="1596" w:type="pct"/>
            <w:tcBorders>
              <w:top w:val="nil"/>
              <w:left w:val="nil"/>
              <w:bottom w:val="single" w:sz="4" w:space="0" w:color="auto"/>
              <w:right w:val="single" w:sz="4" w:space="0" w:color="auto"/>
            </w:tcBorders>
            <w:shd w:val="clear" w:color="auto" w:fill="auto"/>
            <w:vAlign w:val="center"/>
            <w:hideMark/>
          </w:tcPr>
          <w:p w14:paraId="63644A14"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ПС 110/35/10 кВ Первомайская  с заменой масляных выключателей на вакуумные </w:t>
            </w:r>
          </w:p>
        </w:tc>
        <w:tc>
          <w:tcPr>
            <w:tcW w:w="1854" w:type="pct"/>
            <w:tcBorders>
              <w:top w:val="nil"/>
              <w:left w:val="nil"/>
              <w:bottom w:val="single" w:sz="4" w:space="0" w:color="auto"/>
              <w:right w:val="single" w:sz="4" w:space="0" w:color="auto"/>
            </w:tcBorders>
            <w:shd w:val="clear" w:color="auto" w:fill="auto"/>
            <w:vAlign w:val="center"/>
            <w:hideMark/>
          </w:tcPr>
          <w:p w14:paraId="197AD3F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0,275</w:t>
            </w:r>
          </w:p>
        </w:tc>
        <w:tc>
          <w:tcPr>
            <w:tcW w:w="300" w:type="pct"/>
            <w:tcBorders>
              <w:top w:val="nil"/>
              <w:left w:val="nil"/>
              <w:bottom w:val="single" w:sz="4" w:space="0" w:color="auto"/>
              <w:right w:val="single" w:sz="4" w:space="0" w:color="auto"/>
            </w:tcBorders>
            <w:shd w:val="clear" w:color="auto" w:fill="auto"/>
            <w:vAlign w:val="center"/>
            <w:hideMark/>
          </w:tcPr>
          <w:p w14:paraId="1823218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0,262</w:t>
            </w:r>
          </w:p>
        </w:tc>
        <w:tc>
          <w:tcPr>
            <w:tcW w:w="487" w:type="pct"/>
            <w:tcBorders>
              <w:top w:val="nil"/>
              <w:left w:val="nil"/>
              <w:bottom w:val="single" w:sz="4" w:space="0" w:color="auto"/>
              <w:right w:val="single" w:sz="4" w:space="0" w:color="auto"/>
            </w:tcBorders>
            <w:shd w:val="clear" w:color="auto" w:fill="auto"/>
            <w:vAlign w:val="center"/>
            <w:hideMark/>
          </w:tcPr>
          <w:p w14:paraId="16CAB7C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0,013</w:t>
            </w:r>
          </w:p>
        </w:tc>
        <w:tc>
          <w:tcPr>
            <w:tcW w:w="565" w:type="pct"/>
            <w:tcBorders>
              <w:top w:val="nil"/>
              <w:left w:val="nil"/>
              <w:bottom w:val="single" w:sz="4" w:space="0" w:color="auto"/>
              <w:right w:val="single" w:sz="4" w:space="0" w:color="auto"/>
            </w:tcBorders>
            <w:shd w:val="clear" w:color="auto" w:fill="auto"/>
            <w:vAlign w:val="center"/>
            <w:hideMark/>
          </w:tcPr>
          <w:p w14:paraId="79F8FE7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-0,010</w:t>
            </w:r>
          </w:p>
        </w:tc>
      </w:tr>
      <w:tr w:rsidR="00DA2781" w:rsidRPr="00883A83" w14:paraId="4A819D86"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015BC605"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29</w:t>
            </w:r>
          </w:p>
        </w:tc>
        <w:tc>
          <w:tcPr>
            <w:tcW w:w="1596" w:type="pct"/>
            <w:tcBorders>
              <w:top w:val="nil"/>
              <w:left w:val="nil"/>
              <w:bottom w:val="single" w:sz="4" w:space="0" w:color="auto"/>
              <w:right w:val="single" w:sz="4" w:space="0" w:color="auto"/>
            </w:tcBorders>
            <w:shd w:val="clear" w:color="auto" w:fill="auto"/>
            <w:vAlign w:val="center"/>
            <w:hideMark/>
          </w:tcPr>
          <w:p w14:paraId="38C85109"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ПС 110 кВ "Лугинецкая". Реконструкция ОРУ-110 кВ, 35 кВ с заменой разъединителей, разрядников на ОПН, ЗРУ-6 кВ с заменой масляных выключателей 110,35 кВ  на элегазовые, установка дополнительных ТТ 110/35 кВ,  реконструкция РЗА </w:t>
            </w:r>
          </w:p>
        </w:tc>
        <w:tc>
          <w:tcPr>
            <w:tcW w:w="1854" w:type="pct"/>
            <w:tcBorders>
              <w:top w:val="nil"/>
              <w:left w:val="nil"/>
              <w:bottom w:val="single" w:sz="4" w:space="0" w:color="auto"/>
              <w:right w:val="single" w:sz="4" w:space="0" w:color="auto"/>
            </w:tcBorders>
            <w:shd w:val="clear" w:color="auto" w:fill="auto"/>
            <w:vAlign w:val="center"/>
            <w:hideMark/>
          </w:tcPr>
          <w:p w14:paraId="77D987F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2,250</w:t>
            </w:r>
          </w:p>
        </w:tc>
        <w:tc>
          <w:tcPr>
            <w:tcW w:w="300" w:type="pct"/>
            <w:tcBorders>
              <w:top w:val="nil"/>
              <w:left w:val="nil"/>
              <w:bottom w:val="single" w:sz="4" w:space="0" w:color="auto"/>
              <w:right w:val="single" w:sz="4" w:space="0" w:color="auto"/>
            </w:tcBorders>
            <w:shd w:val="clear" w:color="auto" w:fill="auto"/>
            <w:vAlign w:val="center"/>
            <w:hideMark/>
          </w:tcPr>
          <w:p w14:paraId="6F4298F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1,566</w:t>
            </w:r>
          </w:p>
        </w:tc>
        <w:tc>
          <w:tcPr>
            <w:tcW w:w="487" w:type="pct"/>
            <w:tcBorders>
              <w:top w:val="nil"/>
              <w:left w:val="nil"/>
              <w:bottom w:val="single" w:sz="4" w:space="0" w:color="auto"/>
              <w:right w:val="single" w:sz="4" w:space="0" w:color="auto"/>
            </w:tcBorders>
            <w:shd w:val="clear" w:color="auto" w:fill="auto"/>
            <w:vAlign w:val="center"/>
            <w:hideMark/>
          </w:tcPr>
          <w:p w14:paraId="68F28A5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0,684</w:t>
            </w:r>
          </w:p>
        </w:tc>
        <w:tc>
          <w:tcPr>
            <w:tcW w:w="565" w:type="pct"/>
            <w:tcBorders>
              <w:top w:val="nil"/>
              <w:left w:val="nil"/>
              <w:bottom w:val="single" w:sz="4" w:space="0" w:color="auto"/>
              <w:right w:val="single" w:sz="4" w:space="0" w:color="auto"/>
            </w:tcBorders>
            <w:shd w:val="clear" w:color="auto" w:fill="auto"/>
            <w:vAlign w:val="center"/>
            <w:hideMark/>
          </w:tcPr>
          <w:p w14:paraId="3BB2841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-0,680</w:t>
            </w:r>
          </w:p>
        </w:tc>
      </w:tr>
      <w:tr w:rsidR="00DA2781" w:rsidRPr="00883A83" w14:paraId="35824752"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6985089A"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30</w:t>
            </w:r>
          </w:p>
        </w:tc>
        <w:tc>
          <w:tcPr>
            <w:tcW w:w="1596" w:type="pct"/>
            <w:tcBorders>
              <w:top w:val="nil"/>
              <w:left w:val="nil"/>
              <w:bottom w:val="single" w:sz="4" w:space="0" w:color="auto"/>
              <w:right w:val="single" w:sz="4" w:space="0" w:color="auto"/>
            </w:tcBorders>
            <w:shd w:val="clear" w:color="auto" w:fill="auto"/>
            <w:vAlign w:val="center"/>
            <w:hideMark/>
          </w:tcPr>
          <w:p w14:paraId="2FA7DD81"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ПС 110 кВ "Останинская". Замена масляных выключателей на вакуумные, установка дуговой защиты, замена ВМТ на ВГТ-110кВ. </w:t>
            </w:r>
          </w:p>
        </w:tc>
        <w:tc>
          <w:tcPr>
            <w:tcW w:w="1854" w:type="pct"/>
            <w:tcBorders>
              <w:top w:val="nil"/>
              <w:left w:val="nil"/>
              <w:bottom w:val="single" w:sz="4" w:space="0" w:color="auto"/>
              <w:right w:val="single" w:sz="4" w:space="0" w:color="auto"/>
            </w:tcBorders>
            <w:shd w:val="clear" w:color="auto" w:fill="auto"/>
            <w:vAlign w:val="center"/>
            <w:hideMark/>
          </w:tcPr>
          <w:p w14:paraId="55E9645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0,969</w:t>
            </w:r>
          </w:p>
        </w:tc>
        <w:tc>
          <w:tcPr>
            <w:tcW w:w="300" w:type="pct"/>
            <w:tcBorders>
              <w:top w:val="nil"/>
              <w:left w:val="nil"/>
              <w:bottom w:val="single" w:sz="4" w:space="0" w:color="auto"/>
              <w:right w:val="single" w:sz="4" w:space="0" w:color="auto"/>
            </w:tcBorders>
            <w:shd w:val="clear" w:color="auto" w:fill="auto"/>
            <w:vAlign w:val="center"/>
            <w:hideMark/>
          </w:tcPr>
          <w:p w14:paraId="75BC676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0,933</w:t>
            </w:r>
          </w:p>
        </w:tc>
        <w:tc>
          <w:tcPr>
            <w:tcW w:w="487" w:type="pct"/>
            <w:tcBorders>
              <w:top w:val="nil"/>
              <w:left w:val="nil"/>
              <w:bottom w:val="single" w:sz="4" w:space="0" w:color="auto"/>
              <w:right w:val="single" w:sz="4" w:space="0" w:color="auto"/>
            </w:tcBorders>
            <w:shd w:val="clear" w:color="auto" w:fill="auto"/>
            <w:vAlign w:val="center"/>
            <w:hideMark/>
          </w:tcPr>
          <w:p w14:paraId="57D8B56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0,036</w:t>
            </w:r>
          </w:p>
        </w:tc>
        <w:tc>
          <w:tcPr>
            <w:tcW w:w="565" w:type="pct"/>
            <w:tcBorders>
              <w:top w:val="nil"/>
              <w:left w:val="nil"/>
              <w:bottom w:val="single" w:sz="4" w:space="0" w:color="auto"/>
              <w:right w:val="single" w:sz="4" w:space="0" w:color="auto"/>
            </w:tcBorders>
            <w:shd w:val="clear" w:color="auto" w:fill="auto"/>
            <w:vAlign w:val="center"/>
            <w:hideMark/>
          </w:tcPr>
          <w:p w14:paraId="2FB45DE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-0,040</w:t>
            </w:r>
          </w:p>
        </w:tc>
      </w:tr>
      <w:tr w:rsidR="00DA2781" w:rsidRPr="00883A83" w14:paraId="1C91EA76"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61F6F2AC"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31</w:t>
            </w:r>
          </w:p>
        </w:tc>
        <w:tc>
          <w:tcPr>
            <w:tcW w:w="1596" w:type="pct"/>
            <w:tcBorders>
              <w:top w:val="nil"/>
              <w:left w:val="nil"/>
              <w:bottom w:val="single" w:sz="4" w:space="0" w:color="auto"/>
              <w:right w:val="single" w:sz="4" w:space="0" w:color="auto"/>
            </w:tcBorders>
            <w:shd w:val="clear" w:color="auto" w:fill="auto"/>
            <w:vAlign w:val="center"/>
            <w:hideMark/>
          </w:tcPr>
          <w:p w14:paraId="59C8A12D"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ПС 110 кВ "Колпашево". Замена масляных выключателей на вакуумные с МП РЗА, установка дуговой защиты </w:t>
            </w:r>
          </w:p>
        </w:tc>
        <w:tc>
          <w:tcPr>
            <w:tcW w:w="1854" w:type="pct"/>
            <w:tcBorders>
              <w:top w:val="nil"/>
              <w:left w:val="nil"/>
              <w:bottom w:val="single" w:sz="4" w:space="0" w:color="auto"/>
              <w:right w:val="single" w:sz="4" w:space="0" w:color="auto"/>
            </w:tcBorders>
            <w:shd w:val="clear" w:color="auto" w:fill="auto"/>
            <w:vAlign w:val="center"/>
            <w:hideMark/>
          </w:tcPr>
          <w:p w14:paraId="00DC1C6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13,299</w:t>
            </w:r>
          </w:p>
        </w:tc>
        <w:tc>
          <w:tcPr>
            <w:tcW w:w="300" w:type="pct"/>
            <w:tcBorders>
              <w:top w:val="nil"/>
              <w:left w:val="nil"/>
              <w:bottom w:val="single" w:sz="4" w:space="0" w:color="auto"/>
              <w:right w:val="single" w:sz="4" w:space="0" w:color="auto"/>
            </w:tcBorders>
            <w:shd w:val="clear" w:color="auto" w:fill="auto"/>
            <w:vAlign w:val="center"/>
            <w:hideMark/>
          </w:tcPr>
          <w:p w14:paraId="173997B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13,227</w:t>
            </w:r>
          </w:p>
        </w:tc>
        <w:tc>
          <w:tcPr>
            <w:tcW w:w="487" w:type="pct"/>
            <w:tcBorders>
              <w:top w:val="nil"/>
              <w:left w:val="nil"/>
              <w:bottom w:val="single" w:sz="4" w:space="0" w:color="auto"/>
              <w:right w:val="single" w:sz="4" w:space="0" w:color="auto"/>
            </w:tcBorders>
            <w:shd w:val="clear" w:color="auto" w:fill="auto"/>
            <w:vAlign w:val="center"/>
            <w:hideMark/>
          </w:tcPr>
          <w:p w14:paraId="177D551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0,072</w:t>
            </w:r>
          </w:p>
        </w:tc>
        <w:tc>
          <w:tcPr>
            <w:tcW w:w="565" w:type="pct"/>
            <w:tcBorders>
              <w:top w:val="nil"/>
              <w:left w:val="nil"/>
              <w:bottom w:val="single" w:sz="4" w:space="0" w:color="auto"/>
              <w:right w:val="single" w:sz="4" w:space="0" w:color="auto"/>
            </w:tcBorders>
            <w:shd w:val="clear" w:color="auto" w:fill="auto"/>
            <w:vAlign w:val="center"/>
            <w:hideMark/>
          </w:tcPr>
          <w:p w14:paraId="3E35448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-0,070</w:t>
            </w:r>
          </w:p>
        </w:tc>
      </w:tr>
      <w:tr w:rsidR="00DA2781" w:rsidRPr="00883A83" w14:paraId="298485AF"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24DC67B7"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32</w:t>
            </w:r>
          </w:p>
        </w:tc>
        <w:tc>
          <w:tcPr>
            <w:tcW w:w="1596" w:type="pct"/>
            <w:tcBorders>
              <w:top w:val="nil"/>
              <w:left w:val="nil"/>
              <w:bottom w:val="single" w:sz="4" w:space="0" w:color="auto"/>
              <w:right w:val="single" w:sz="4" w:space="0" w:color="auto"/>
            </w:tcBorders>
            <w:shd w:val="clear" w:color="auto" w:fill="auto"/>
            <w:vAlign w:val="center"/>
            <w:hideMark/>
          </w:tcPr>
          <w:p w14:paraId="3683AFD2"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ПС 110 кВ "Малиновка". Замена ОСИ 110 кВ на полимерные, замена разрядников на ОПН, реконструкция устройств РЗА ВЛ-110 кВ С8  </w:t>
            </w:r>
          </w:p>
        </w:tc>
        <w:tc>
          <w:tcPr>
            <w:tcW w:w="1854" w:type="pct"/>
            <w:tcBorders>
              <w:top w:val="nil"/>
              <w:left w:val="nil"/>
              <w:bottom w:val="single" w:sz="4" w:space="0" w:color="auto"/>
              <w:right w:val="single" w:sz="4" w:space="0" w:color="auto"/>
            </w:tcBorders>
            <w:shd w:val="clear" w:color="auto" w:fill="auto"/>
            <w:vAlign w:val="center"/>
            <w:hideMark/>
          </w:tcPr>
          <w:p w14:paraId="74FCEB0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0,350</w:t>
            </w:r>
          </w:p>
        </w:tc>
        <w:tc>
          <w:tcPr>
            <w:tcW w:w="300" w:type="pct"/>
            <w:tcBorders>
              <w:top w:val="nil"/>
              <w:left w:val="nil"/>
              <w:bottom w:val="single" w:sz="4" w:space="0" w:color="auto"/>
              <w:right w:val="single" w:sz="4" w:space="0" w:color="auto"/>
            </w:tcBorders>
            <w:shd w:val="clear" w:color="auto" w:fill="auto"/>
            <w:vAlign w:val="center"/>
            <w:hideMark/>
          </w:tcPr>
          <w:p w14:paraId="25D20A7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0,351</w:t>
            </w:r>
          </w:p>
        </w:tc>
        <w:tc>
          <w:tcPr>
            <w:tcW w:w="487" w:type="pct"/>
            <w:tcBorders>
              <w:top w:val="nil"/>
              <w:left w:val="nil"/>
              <w:bottom w:val="single" w:sz="4" w:space="0" w:color="auto"/>
              <w:right w:val="single" w:sz="4" w:space="0" w:color="auto"/>
            </w:tcBorders>
            <w:shd w:val="clear" w:color="auto" w:fill="auto"/>
            <w:vAlign w:val="center"/>
            <w:hideMark/>
          </w:tcPr>
          <w:p w14:paraId="05E77E3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0,001</w:t>
            </w:r>
          </w:p>
        </w:tc>
        <w:tc>
          <w:tcPr>
            <w:tcW w:w="565" w:type="pct"/>
            <w:tcBorders>
              <w:top w:val="nil"/>
              <w:left w:val="nil"/>
              <w:bottom w:val="single" w:sz="4" w:space="0" w:color="auto"/>
              <w:right w:val="single" w:sz="4" w:space="0" w:color="auto"/>
            </w:tcBorders>
            <w:shd w:val="clear" w:color="auto" w:fill="auto"/>
            <w:vAlign w:val="center"/>
            <w:hideMark/>
          </w:tcPr>
          <w:p w14:paraId="1CE21D2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21E4F8A9"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5C09465E"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lastRenderedPageBreak/>
              <w:t>33</w:t>
            </w:r>
          </w:p>
        </w:tc>
        <w:tc>
          <w:tcPr>
            <w:tcW w:w="1596" w:type="pct"/>
            <w:tcBorders>
              <w:top w:val="nil"/>
              <w:left w:val="nil"/>
              <w:bottom w:val="single" w:sz="4" w:space="0" w:color="auto"/>
              <w:right w:val="single" w:sz="4" w:space="0" w:color="auto"/>
            </w:tcBorders>
            <w:shd w:val="clear" w:color="auto" w:fill="auto"/>
            <w:vAlign w:val="center"/>
            <w:hideMark/>
          </w:tcPr>
          <w:p w14:paraId="6ADD5C09"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ПС "Северо-Восточная" с заменой ячеек, ОСИ, разрядников на ОПН  </w:t>
            </w:r>
          </w:p>
        </w:tc>
        <w:tc>
          <w:tcPr>
            <w:tcW w:w="1854" w:type="pct"/>
            <w:tcBorders>
              <w:top w:val="nil"/>
              <w:left w:val="nil"/>
              <w:bottom w:val="single" w:sz="4" w:space="0" w:color="auto"/>
              <w:right w:val="single" w:sz="4" w:space="0" w:color="auto"/>
            </w:tcBorders>
            <w:shd w:val="clear" w:color="auto" w:fill="auto"/>
            <w:vAlign w:val="center"/>
            <w:hideMark/>
          </w:tcPr>
          <w:p w14:paraId="4920C7F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0,680</w:t>
            </w:r>
          </w:p>
        </w:tc>
        <w:tc>
          <w:tcPr>
            <w:tcW w:w="300" w:type="pct"/>
            <w:tcBorders>
              <w:top w:val="nil"/>
              <w:left w:val="nil"/>
              <w:bottom w:val="single" w:sz="4" w:space="0" w:color="auto"/>
              <w:right w:val="single" w:sz="4" w:space="0" w:color="auto"/>
            </w:tcBorders>
            <w:shd w:val="clear" w:color="auto" w:fill="auto"/>
            <w:vAlign w:val="center"/>
            <w:hideMark/>
          </w:tcPr>
          <w:p w14:paraId="09A3605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0,679</w:t>
            </w:r>
          </w:p>
        </w:tc>
        <w:tc>
          <w:tcPr>
            <w:tcW w:w="487" w:type="pct"/>
            <w:tcBorders>
              <w:top w:val="nil"/>
              <w:left w:val="nil"/>
              <w:bottom w:val="single" w:sz="4" w:space="0" w:color="auto"/>
              <w:right w:val="single" w:sz="4" w:space="0" w:color="auto"/>
            </w:tcBorders>
            <w:shd w:val="clear" w:color="auto" w:fill="auto"/>
            <w:vAlign w:val="center"/>
            <w:hideMark/>
          </w:tcPr>
          <w:p w14:paraId="5BB4944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0,001</w:t>
            </w:r>
          </w:p>
        </w:tc>
        <w:tc>
          <w:tcPr>
            <w:tcW w:w="565" w:type="pct"/>
            <w:tcBorders>
              <w:top w:val="nil"/>
              <w:left w:val="nil"/>
              <w:bottom w:val="single" w:sz="4" w:space="0" w:color="auto"/>
              <w:right w:val="single" w:sz="4" w:space="0" w:color="auto"/>
            </w:tcBorders>
            <w:shd w:val="clear" w:color="auto" w:fill="auto"/>
            <w:vAlign w:val="center"/>
            <w:hideMark/>
          </w:tcPr>
          <w:p w14:paraId="39A8F5A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70398475"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682441EF"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34</w:t>
            </w:r>
          </w:p>
        </w:tc>
        <w:tc>
          <w:tcPr>
            <w:tcW w:w="1596" w:type="pct"/>
            <w:tcBorders>
              <w:top w:val="nil"/>
              <w:left w:val="nil"/>
              <w:bottom w:val="single" w:sz="4" w:space="0" w:color="auto"/>
              <w:right w:val="single" w:sz="4" w:space="0" w:color="auto"/>
            </w:tcBorders>
            <w:shd w:val="clear" w:color="auto" w:fill="auto"/>
            <w:vAlign w:val="center"/>
            <w:hideMark/>
          </w:tcPr>
          <w:p w14:paraId="52026629"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ПС 110кВ Александровская. Установка АУОТ М с АБ и 2 УКП, замена ОСИ 110 кВ на полимерные </w:t>
            </w:r>
          </w:p>
        </w:tc>
        <w:tc>
          <w:tcPr>
            <w:tcW w:w="1854" w:type="pct"/>
            <w:tcBorders>
              <w:top w:val="nil"/>
              <w:left w:val="nil"/>
              <w:bottom w:val="single" w:sz="4" w:space="0" w:color="auto"/>
              <w:right w:val="single" w:sz="4" w:space="0" w:color="auto"/>
            </w:tcBorders>
            <w:shd w:val="clear" w:color="auto" w:fill="auto"/>
            <w:vAlign w:val="center"/>
            <w:hideMark/>
          </w:tcPr>
          <w:p w14:paraId="411601C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0,300</w:t>
            </w:r>
          </w:p>
        </w:tc>
        <w:tc>
          <w:tcPr>
            <w:tcW w:w="300" w:type="pct"/>
            <w:tcBorders>
              <w:top w:val="nil"/>
              <w:left w:val="nil"/>
              <w:bottom w:val="single" w:sz="4" w:space="0" w:color="auto"/>
              <w:right w:val="single" w:sz="4" w:space="0" w:color="auto"/>
            </w:tcBorders>
            <w:shd w:val="clear" w:color="auto" w:fill="auto"/>
            <w:vAlign w:val="center"/>
            <w:hideMark/>
          </w:tcPr>
          <w:p w14:paraId="044FACD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0,300</w:t>
            </w:r>
          </w:p>
        </w:tc>
        <w:tc>
          <w:tcPr>
            <w:tcW w:w="487" w:type="pct"/>
            <w:tcBorders>
              <w:top w:val="nil"/>
              <w:left w:val="nil"/>
              <w:bottom w:val="single" w:sz="4" w:space="0" w:color="auto"/>
              <w:right w:val="single" w:sz="4" w:space="0" w:color="auto"/>
            </w:tcBorders>
            <w:shd w:val="clear" w:color="auto" w:fill="auto"/>
            <w:vAlign w:val="center"/>
            <w:hideMark/>
          </w:tcPr>
          <w:p w14:paraId="7FA6F47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0,001</w:t>
            </w:r>
          </w:p>
        </w:tc>
        <w:tc>
          <w:tcPr>
            <w:tcW w:w="565" w:type="pct"/>
            <w:tcBorders>
              <w:top w:val="nil"/>
              <w:left w:val="nil"/>
              <w:bottom w:val="single" w:sz="4" w:space="0" w:color="auto"/>
              <w:right w:val="single" w:sz="4" w:space="0" w:color="auto"/>
            </w:tcBorders>
            <w:shd w:val="clear" w:color="auto" w:fill="auto"/>
            <w:vAlign w:val="center"/>
            <w:hideMark/>
          </w:tcPr>
          <w:p w14:paraId="42FC9DA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1D17DDDD"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699B6673"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35</w:t>
            </w:r>
          </w:p>
        </w:tc>
        <w:tc>
          <w:tcPr>
            <w:tcW w:w="1596" w:type="pct"/>
            <w:tcBorders>
              <w:top w:val="nil"/>
              <w:left w:val="nil"/>
              <w:bottom w:val="single" w:sz="4" w:space="0" w:color="auto"/>
              <w:right w:val="single" w:sz="4" w:space="0" w:color="auto"/>
            </w:tcBorders>
            <w:shd w:val="clear" w:color="auto" w:fill="auto"/>
            <w:vAlign w:val="center"/>
            <w:hideMark/>
          </w:tcPr>
          <w:p w14:paraId="09B643FD"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ПС 110 кВ "Чажемто". Замена ОД-КЗ 110 кВ на вакуумные выключатели  с комплектом РЗА, замена ОСИ 110 кВ на полимерные, замена разрядников на ОПН </w:t>
            </w:r>
          </w:p>
        </w:tc>
        <w:tc>
          <w:tcPr>
            <w:tcW w:w="1854" w:type="pct"/>
            <w:tcBorders>
              <w:top w:val="nil"/>
              <w:left w:val="nil"/>
              <w:bottom w:val="single" w:sz="4" w:space="0" w:color="auto"/>
              <w:right w:val="single" w:sz="4" w:space="0" w:color="auto"/>
            </w:tcBorders>
            <w:shd w:val="clear" w:color="auto" w:fill="auto"/>
            <w:vAlign w:val="center"/>
            <w:hideMark/>
          </w:tcPr>
          <w:p w14:paraId="305AFE3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0,676</w:t>
            </w:r>
          </w:p>
        </w:tc>
        <w:tc>
          <w:tcPr>
            <w:tcW w:w="300" w:type="pct"/>
            <w:tcBorders>
              <w:top w:val="nil"/>
              <w:left w:val="nil"/>
              <w:bottom w:val="single" w:sz="4" w:space="0" w:color="auto"/>
              <w:right w:val="single" w:sz="4" w:space="0" w:color="auto"/>
            </w:tcBorders>
            <w:shd w:val="clear" w:color="auto" w:fill="auto"/>
            <w:vAlign w:val="center"/>
            <w:hideMark/>
          </w:tcPr>
          <w:p w14:paraId="2DD6DAB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0,611</w:t>
            </w:r>
          </w:p>
        </w:tc>
        <w:tc>
          <w:tcPr>
            <w:tcW w:w="487" w:type="pct"/>
            <w:tcBorders>
              <w:top w:val="nil"/>
              <w:left w:val="nil"/>
              <w:bottom w:val="single" w:sz="4" w:space="0" w:color="auto"/>
              <w:right w:val="single" w:sz="4" w:space="0" w:color="auto"/>
            </w:tcBorders>
            <w:shd w:val="clear" w:color="auto" w:fill="auto"/>
            <w:vAlign w:val="center"/>
            <w:hideMark/>
          </w:tcPr>
          <w:p w14:paraId="2690B54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0,065</w:t>
            </w:r>
          </w:p>
        </w:tc>
        <w:tc>
          <w:tcPr>
            <w:tcW w:w="565" w:type="pct"/>
            <w:tcBorders>
              <w:top w:val="nil"/>
              <w:left w:val="nil"/>
              <w:bottom w:val="single" w:sz="4" w:space="0" w:color="auto"/>
              <w:right w:val="single" w:sz="4" w:space="0" w:color="auto"/>
            </w:tcBorders>
            <w:shd w:val="clear" w:color="auto" w:fill="auto"/>
            <w:vAlign w:val="center"/>
            <w:hideMark/>
          </w:tcPr>
          <w:p w14:paraId="1887641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-0,070</w:t>
            </w:r>
          </w:p>
        </w:tc>
      </w:tr>
      <w:tr w:rsidR="00DA2781" w:rsidRPr="00883A83" w14:paraId="71B4B99B"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37A72567"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36</w:t>
            </w:r>
          </w:p>
        </w:tc>
        <w:tc>
          <w:tcPr>
            <w:tcW w:w="1596" w:type="pct"/>
            <w:tcBorders>
              <w:top w:val="nil"/>
              <w:left w:val="nil"/>
              <w:bottom w:val="single" w:sz="4" w:space="0" w:color="auto"/>
              <w:right w:val="single" w:sz="4" w:space="0" w:color="auto"/>
            </w:tcBorders>
            <w:shd w:val="clear" w:color="auto" w:fill="auto"/>
            <w:vAlign w:val="center"/>
            <w:hideMark/>
          </w:tcPr>
          <w:p w14:paraId="2252AA26"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ПС 110 кВ "Новониколаевская" с заменой панели ДЗШ и установкой РАС, реконструкция РЗА, замена ОСИ 110 кВ на полимерные,  замена аккумуляторной батареи, щита постоянного тока, зарядных устройств </w:t>
            </w:r>
          </w:p>
        </w:tc>
        <w:tc>
          <w:tcPr>
            <w:tcW w:w="1854" w:type="pct"/>
            <w:tcBorders>
              <w:top w:val="nil"/>
              <w:left w:val="nil"/>
              <w:bottom w:val="single" w:sz="4" w:space="0" w:color="auto"/>
              <w:right w:val="single" w:sz="4" w:space="0" w:color="auto"/>
            </w:tcBorders>
            <w:shd w:val="clear" w:color="auto" w:fill="auto"/>
            <w:vAlign w:val="center"/>
            <w:hideMark/>
          </w:tcPr>
          <w:p w14:paraId="5856437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15,270</w:t>
            </w:r>
          </w:p>
        </w:tc>
        <w:tc>
          <w:tcPr>
            <w:tcW w:w="300" w:type="pct"/>
            <w:tcBorders>
              <w:top w:val="nil"/>
              <w:left w:val="nil"/>
              <w:bottom w:val="single" w:sz="4" w:space="0" w:color="auto"/>
              <w:right w:val="single" w:sz="4" w:space="0" w:color="auto"/>
            </w:tcBorders>
            <w:shd w:val="clear" w:color="auto" w:fill="auto"/>
            <w:vAlign w:val="center"/>
            <w:hideMark/>
          </w:tcPr>
          <w:p w14:paraId="0066963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15,110</w:t>
            </w:r>
          </w:p>
        </w:tc>
        <w:tc>
          <w:tcPr>
            <w:tcW w:w="487" w:type="pct"/>
            <w:tcBorders>
              <w:top w:val="nil"/>
              <w:left w:val="nil"/>
              <w:bottom w:val="single" w:sz="4" w:space="0" w:color="auto"/>
              <w:right w:val="single" w:sz="4" w:space="0" w:color="auto"/>
            </w:tcBorders>
            <w:shd w:val="clear" w:color="auto" w:fill="auto"/>
            <w:vAlign w:val="center"/>
            <w:hideMark/>
          </w:tcPr>
          <w:p w14:paraId="7A9D134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0,160</w:t>
            </w:r>
          </w:p>
        </w:tc>
        <w:tc>
          <w:tcPr>
            <w:tcW w:w="565" w:type="pct"/>
            <w:tcBorders>
              <w:top w:val="nil"/>
              <w:left w:val="nil"/>
              <w:bottom w:val="single" w:sz="4" w:space="0" w:color="auto"/>
              <w:right w:val="single" w:sz="4" w:space="0" w:color="auto"/>
            </w:tcBorders>
            <w:shd w:val="clear" w:color="auto" w:fill="auto"/>
            <w:vAlign w:val="center"/>
            <w:hideMark/>
          </w:tcPr>
          <w:p w14:paraId="76FA0C3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-0,160</w:t>
            </w:r>
          </w:p>
        </w:tc>
      </w:tr>
      <w:tr w:rsidR="00DA2781" w:rsidRPr="00883A83" w14:paraId="3E90F4A5"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3D415EBA"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37</w:t>
            </w:r>
          </w:p>
        </w:tc>
        <w:tc>
          <w:tcPr>
            <w:tcW w:w="1596" w:type="pct"/>
            <w:tcBorders>
              <w:top w:val="nil"/>
              <w:left w:val="nil"/>
              <w:bottom w:val="single" w:sz="4" w:space="0" w:color="auto"/>
              <w:right w:val="single" w:sz="4" w:space="0" w:color="auto"/>
            </w:tcBorders>
            <w:shd w:val="clear" w:color="auto" w:fill="auto"/>
            <w:vAlign w:val="center"/>
            <w:hideMark/>
          </w:tcPr>
          <w:p w14:paraId="0FDBE34F"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ПС 35/10 кВ Моряковка с заменой оперативной блокировки </w:t>
            </w:r>
          </w:p>
        </w:tc>
        <w:tc>
          <w:tcPr>
            <w:tcW w:w="1854" w:type="pct"/>
            <w:tcBorders>
              <w:top w:val="nil"/>
              <w:left w:val="nil"/>
              <w:bottom w:val="single" w:sz="4" w:space="0" w:color="auto"/>
              <w:right w:val="single" w:sz="4" w:space="0" w:color="auto"/>
            </w:tcBorders>
            <w:shd w:val="clear" w:color="auto" w:fill="auto"/>
            <w:vAlign w:val="center"/>
            <w:hideMark/>
          </w:tcPr>
          <w:p w14:paraId="01AC0A1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0,144</w:t>
            </w:r>
          </w:p>
        </w:tc>
        <w:tc>
          <w:tcPr>
            <w:tcW w:w="300" w:type="pct"/>
            <w:tcBorders>
              <w:top w:val="nil"/>
              <w:left w:val="nil"/>
              <w:bottom w:val="single" w:sz="4" w:space="0" w:color="auto"/>
              <w:right w:val="single" w:sz="4" w:space="0" w:color="auto"/>
            </w:tcBorders>
            <w:shd w:val="clear" w:color="auto" w:fill="auto"/>
            <w:vAlign w:val="center"/>
            <w:hideMark/>
          </w:tcPr>
          <w:p w14:paraId="400BFDA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0,139</w:t>
            </w:r>
          </w:p>
        </w:tc>
        <w:tc>
          <w:tcPr>
            <w:tcW w:w="487" w:type="pct"/>
            <w:tcBorders>
              <w:top w:val="nil"/>
              <w:left w:val="nil"/>
              <w:bottom w:val="single" w:sz="4" w:space="0" w:color="auto"/>
              <w:right w:val="single" w:sz="4" w:space="0" w:color="auto"/>
            </w:tcBorders>
            <w:shd w:val="clear" w:color="auto" w:fill="auto"/>
            <w:vAlign w:val="center"/>
            <w:hideMark/>
          </w:tcPr>
          <w:p w14:paraId="270DEB3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0,005</w:t>
            </w:r>
          </w:p>
        </w:tc>
        <w:tc>
          <w:tcPr>
            <w:tcW w:w="565" w:type="pct"/>
            <w:tcBorders>
              <w:top w:val="nil"/>
              <w:left w:val="nil"/>
              <w:bottom w:val="single" w:sz="4" w:space="0" w:color="auto"/>
              <w:right w:val="single" w:sz="4" w:space="0" w:color="auto"/>
            </w:tcBorders>
            <w:shd w:val="clear" w:color="auto" w:fill="auto"/>
            <w:vAlign w:val="center"/>
            <w:hideMark/>
          </w:tcPr>
          <w:p w14:paraId="5C04C89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-0,010</w:t>
            </w:r>
          </w:p>
        </w:tc>
      </w:tr>
      <w:tr w:rsidR="00DA2781" w:rsidRPr="00883A83" w14:paraId="630AA68B"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5A062DF7"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38</w:t>
            </w:r>
          </w:p>
        </w:tc>
        <w:tc>
          <w:tcPr>
            <w:tcW w:w="1596" w:type="pct"/>
            <w:tcBorders>
              <w:top w:val="nil"/>
              <w:left w:val="nil"/>
              <w:bottom w:val="single" w:sz="4" w:space="0" w:color="auto"/>
              <w:right w:val="single" w:sz="4" w:space="0" w:color="auto"/>
            </w:tcBorders>
            <w:shd w:val="clear" w:color="auto" w:fill="auto"/>
            <w:vAlign w:val="center"/>
            <w:hideMark/>
          </w:tcPr>
          <w:p w14:paraId="3A1E3645"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ПС 110 кВ Раздольное с установкой 2 ячеек 10 кВ с УРЗА и АСКУЭ </w:t>
            </w:r>
          </w:p>
        </w:tc>
        <w:tc>
          <w:tcPr>
            <w:tcW w:w="1854" w:type="pct"/>
            <w:tcBorders>
              <w:top w:val="nil"/>
              <w:left w:val="nil"/>
              <w:bottom w:val="single" w:sz="4" w:space="0" w:color="auto"/>
              <w:right w:val="single" w:sz="4" w:space="0" w:color="auto"/>
            </w:tcBorders>
            <w:shd w:val="clear" w:color="auto" w:fill="auto"/>
            <w:vAlign w:val="center"/>
            <w:hideMark/>
          </w:tcPr>
          <w:p w14:paraId="3414D13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6,000</w:t>
            </w:r>
          </w:p>
        </w:tc>
        <w:tc>
          <w:tcPr>
            <w:tcW w:w="300" w:type="pct"/>
            <w:tcBorders>
              <w:top w:val="nil"/>
              <w:left w:val="nil"/>
              <w:bottom w:val="single" w:sz="4" w:space="0" w:color="auto"/>
              <w:right w:val="single" w:sz="4" w:space="0" w:color="auto"/>
            </w:tcBorders>
            <w:shd w:val="clear" w:color="auto" w:fill="auto"/>
            <w:vAlign w:val="center"/>
            <w:hideMark/>
          </w:tcPr>
          <w:p w14:paraId="1DAB87F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5,714</w:t>
            </w:r>
          </w:p>
        </w:tc>
        <w:tc>
          <w:tcPr>
            <w:tcW w:w="487" w:type="pct"/>
            <w:tcBorders>
              <w:top w:val="nil"/>
              <w:left w:val="nil"/>
              <w:bottom w:val="single" w:sz="4" w:space="0" w:color="auto"/>
              <w:right w:val="single" w:sz="4" w:space="0" w:color="auto"/>
            </w:tcBorders>
            <w:shd w:val="clear" w:color="auto" w:fill="auto"/>
            <w:vAlign w:val="center"/>
            <w:hideMark/>
          </w:tcPr>
          <w:p w14:paraId="588B1BA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0,286</w:t>
            </w:r>
          </w:p>
        </w:tc>
        <w:tc>
          <w:tcPr>
            <w:tcW w:w="565" w:type="pct"/>
            <w:tcBorders>
              <w:top w:val="nil"/>
              <w:left w:val="nil"/>
              <w:bottom w:val="single" w:sz="4" w:space="0" w:color="auto"/>
              <w:right w:val="single" w:sz="4" w:space="0" w:color="auto"/>
            </w:tcBorders>
            <w:shd w:val="clear" w:color="auto" w:fill="auto"/>
            <w:vAlign w:val="center"/>
            <w:hideMark/>
          </w:tcPr>
          <w:p w14:paraId="6BB03C6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4A83DC3B"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2AA3FC09"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39</w:t>
            </w:r>
          </w:p>
        </w:tc>
        <w:tc>
          <w:tcPr>
            <w:tcW w:w="1596" w:type="pct"/>
            <w:tcBorders>
              <w:top w:val="nil"/>
              <w:left w:val="nil"/>
              <w:bottom w:val="single" w:sz="4" w:space="0" w:color="auto"/>
              <w:right w:val="single" w:sz="4" w:space="0" w:color="auto"/>
            </w:tcBorders>
            <w:shd w:val="clear" w:color="auto" w:fill="auto"/>
            <w:vAlign w:val="center"/>
            <w:hideMark/>
          </w:tcPr>
          <w:p w14:paraId="7008C16E"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ВЛ-10кВ ф. Л-17 с установкой реклоузера, с заменой голого провода на СИП 3-СИП 1х95 </w:t>
            </w:r>
          </w:p>
        </w:tc>
        <w:tc>
          <w:tcPr>
            <w:tcW w:w="1854" w:type="pct"/>
            <w:tcBorders>
              <w:top w:val="nil"/>
              <w:left w:val="nil"/>
              <w:bottom w:val="single" w:sz="4" w:space="0" w:color="auto"/>
              <w:right w:val="single" w:sz="4" w:space="0" w:color="auto"/>
            </w:tcBorders>
            <w:shd w:val="clear" w:color="auto" w:fill="auto"/>
            <w:vAlign w:val="center"/>
            <w:hideMark/>
          </w:tcPr>
          <w:p w14:paraId="1AF182D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0,260</w:t>
            </w:r>
          </w:p>
        </w:tc>
        <w:tc>
          <w:tcPr>
            <w:tcW w:w="300" w:type="pct"/>
            <w:tcBorders>
              <w:top w:val="nil"/>
              <w:left w:val="nil"/>
              <w:bottom w:val="single" w:sz="4" w:space="0" w:color="auto"/>
              <w:right w:val="single" w:sz="4" w:space="0" w:color="auto"/>
            </w:tcBorders>
            <w:shd w:val="clear" w:color="auto" w:fill="auto"/>
            <w:vAlign w:val="center"/>
            <w:hideMark/>
          </w:tcPr>
          <w:p w14:paraId="3E35188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0,261</w:t>
            </w:r>
          </w:p>
        </w:tc>
        <w:tc>
          <w:tcPr>
            <w:tcW w:w="487" w:type="pct"/>
            <w:tcBorders>
              <w:top w:val="nil"/>
              <w:left w:val="nil"/>
              <w:bottom w:val="single" w:sz="4" w:space="0" w:color="auto"/>
              <w:right w:val="single" w:sz="4" w:space="0" w:color="auto"/>
            </w:tcBorders>
            <w:shd w:val="clear" w:color="auto" w:fill="auto"/>
            <w:vAlign w:val="center"/>
            <w:hideMark/>
          </w:tcPr>
          <w:p w14:paraId="15FB6D4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0,001</w:t>
            </w:r>
          </w:p>
        </w:tc>
        <w:tc>
          <w:tcPr>
            <w:tcW w:w="565" w:type="pct"/>
            <w:tcBorders>
              <w:top w:val="nil"/>
              <w:left w:val="nil"/>
              <w:bottom w:val="single" w:sz="4" w:space="0" w:color="auto"/>
              <w:right w:val="single" w:sz="4" w:space="0" w:color="auto"/>
            </w:tcBorders>
            <w:shd w:val="clear" w:color="auto" w:fill="auto"/>
            <w:vAlign w:val="center"/>
            <w:hideMark/>
          </w:tcPr>
          <w:p w14:paraId="699D16E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01B084D5"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3FA48E23"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40</w:t>
            </w:r>
          </w:p>
        </w:tc>
        <w:tc>
          <w:tcPr>
            <w:tcW w:w="1596" w:type="pct"/>
            <w:tcBorders>
              <w:top w:val="nil"/>
              <w:left w:val="nil"/>
              <w:bottom w:val="single" w:sz="4" w:space="0" w:color="auto"/>
              <w:right w:val="single" w:sz="4" w:space="0" w:color="auto"/>
            </w:tcBorders>
            <w:shd w:val="clear" w:color="auto" w:fill="auto"/>
            <w:vAlign w:val="center"/>
            <w:hideMark/>
          </w:tcPr>
          <w:p w14:paraId="26EDB23A"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ВЛ-10кВ ф. Л-13 с установкой реклоузера, с заменой голого провода на СИП 3-СИП 1х70 </w:t>
            </w:r>
          </w:p>
        </w:tc>
        <w:tc>
          <w:tcPr>
            <w:tcW w:w="1854" w:type="pct"/>
            <w:tcBorders>
              <w:top w:val="nil"/>
              <w:left w:val="nil"/>
              <w:bottom w:val="single" w:sz="4" w:space="0" w:color="auto"/>
              <w:right w:val="single" w:sz="4" w:space="0" w:color="auto"/>
            </w:tcBorders>
            <w:shd w:val="clear" w:color="auto" w:fill="auto"/>
            <w:vAlign w:val="center"/>
            <w:hideMark/>
          </w:tcPr>
          <w:p w14:paraId="07DB28E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0,340</w:t>
            </w:r>
          </w:p>
        </w:tc>
        <w:tc>
          <w:tcPr>
            <w:tcW w:w="300" w:type="pct"/>
            <w:tcBorders>
              <w:top w:val="nil"/>
              <w:left w:val="nil"/>
              <w:bottom w:val="single" w:sz="4" w:space="0" w:color="auto"/>
              <w:right w:val="single" w:sz="4" w:space="0" w:color="auto"/>
            </w:tcBorders>
            <w:shd w:val="clear" w:color="auto" w:fill="auto"/>
            <w:vAlign w:val="center"/>
            <w:hideMark/>
          </w:tcPr>
          <w:p w14:paraId="7DBDB50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0,338</w:t>
            </w:r>
          </w:p>
        </w:tc>
        <w:tc>
          <w:tcPr>
            <w:tcW w:w="487" w:type="pct"/>
            <w:tcBorders>
              <w:top w:val="nil"/>
              <w:left w:val="nil"/>
              <w:bottom w:val="single" w:sz="4" w:space="0" w:color="auto"/>
              <w:right w:val="single" w:sz="4" w:space="0" w:color="auto"/>
            </w:tcBorders>
            <w:shd w:val="clear" w:color="auto" w:fill="auto"/>
            <w:vAlign w:val="center"/>
            <w:hideMark/>
          </w:tcPr>
          <w:p w14:paraId="71D5EE4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0,002</w:t>
            </w:r>
          </w:p>
        </w:tc>
        <w:tc>
          <w:tcPr>
            <w:tcW w:w="565" w:type="pct"/>
            <w:tcBorders>
              <w:top w:val="nil"/>
              <w:left w:val="nil"/>
              <w:bottom w:val="single" w:sz="4" w:space="0" w:color="auto"/>
              <w:right w:val="single" w:sz="4" w:space="0" w:color="auto"/>
            </w:tcBorders>
            <w:shd w:val="clear" w:color="auto" w:fill="auto"/>
            <w:vAlign w:val="center"/>
            <w:hideMark/>
          </w:tcPr>
          <w:p w14:paraId="37242BC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1F9E3A45"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6BE48571"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41</w:t>
            </w:r>
          </w:p>
        </w:tc>
        <w:tc>
          <w:tcPr>
            <w:tcW w:w="1596" w:type="pct"/>
            <w:tcBorders>
              <w:top w:val="nil"/>
              <w:left w:val="nil"/>
              <w:bottom w:val="single" w:sz="4" w:space="0" w:color="auto"/>
              <w:right w:val="single" w:sz="4" w:space="0" w:color="auto"/>
            </w:tcBorders>
            <w:shd w:val="clear" w:color="auto" w:fill="auto"/>
            <w:vAlign w:val="center"/>
            <w:hideMark/>
          </w:tcPr>
          <w:p w14:paraId="38E02462"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ВЛ-10кВ ф. Л-15 с установкой реклоузера </w:t>
            </w:r>
          </w:p>
        </w:tc>
        <w:tc>
          <w:tcPr>
            <w:tcW w:w="1854" w:type="pct"/>
            <w:tcBorders>
              <w:top w:val="nil"/>
              <w:left w:val="nil"/>
              <w:bottom w:val="single" w:sz="4" w:space="0" w:color="auto"/>
              <w:right w:val="single" w:sz="4" w:space="0" w:color="auto"/>
            </w:tcBorders>
            <w:shd w:val="clear" w:color="auto" w:fill="auto"/>
            <w:vAlign w:val="center"/>
            <w:hideMark/>
          </w:tcPr>
          <w:p w14:paraId="09E0966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0,250</w:t>
            </w:r>
          </w:p>
        </w:tc>
        <w:tc>
          <w:tcPr>
            <w:tcW w:w="300" w:type="pct"/>
            <w:tcBorders>
              <w:top w:val="nil"/>
              <w:left w:val="nil"/>
              <w:bottom w:val="single" w:sz="4" w:space="0" w:color="auto"/>
              <w:right w:val="single" w:sz="4" w:space="0" w:color="auto"/>
            </w:tcBorders>
            <w:shd w:val="clear" w:color="auto" w:fill="auto"/>
            <w:vAlign w:val="center"/>
            <w:hideMark/>
          </w:tcPr>
          <w:p w14:paraId="07F695E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0,247</w:t>
            </w:r>
          </w:p>
        </w:tc>
        <w:tc>
          <w:tcPr>
            <w:tcW w:w="487" w:type="pct"/>
            <w:tcBorders>
              <w:top w:val="nil"/>
              <w:left w:val="nil"/>
              <w:bottom w:val="single" w:sz="4" w:space="0" w:color="auto"/>
              <w:right w:val="single" w:sz="4" w:space="0" w:color="auto"/>
            </w:tcBorders>
            <w:shd w:val="clear" w:color="auto" w:fill="auto"/>
            <w:vAlign w:val="center"/>
            <w:hideMark/>
          </w:tcPr>
          <w:p w14:paraId="19E0B5E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0,003</w:t>
            </w:r>
          </w:p>
        </w:tc>
        <w:tc>
          <w:tcPr>
            <w:tcW w:w="565" w:type="pct"/>
            <w:tcBorders>
              <w:top w:val="nil"/>
              <w:left w:val="nil"/>
              <w:bottom w:val="single" w:sz="4" w:space="0" w:color="auto"/>
              <w:right w:val="single" w:sz="4" w:space="0" w:color="auto"/>
            </w:tcBorders>
            <w:shd w:val="clear" w:color="auto" w:fill="auto"/>
            <w:vAlign w:val="center"/>
            <w:hideMark/>
          </w:tcPr>
          <w:p w14:paraId="5CAE23B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74008BDB"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142E216A"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42</w:t>
            </w:r>
          </w:p>
        </w:tc>
        <w:tc>
          <w:tcPr>
            <w:tcW w:w="1596" w:type="pct"/>
            <w:tcBorders>
              <w:top w:val="nil"/>
              <w:left w:val="nil"/>
              <w:bottom w:val="single" w:sz="4" w:space="0" w:color="auto"/>
              <w:right w:val="single" w:sz="4" w:space="0" w:color="auto"/>
            </w:tcBorders>
            <w:shd w:val="clear" w:color="auto" w:fill="auto"/>
            <w:vAlign w:val="center"/>
            <w:hideMark/>
          </w:tcPr>
          <w:p w14:paraId="48C4A9C3"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ВЛ-10 кВ ПО-4 Замена голого провода на СИП 3-СИП 1х70 </w:t>
            </w:r>
          </w:p>
        </w:tc>
        <w:tc>
          <w:tcPr>
            <w:tcW w:w="1854" w:type="pct"/>
            <w:tcBorders>
              <w:top w:val="nil"/>
              <w:left w:val="nil"/>
              <w:bottom w:val="single" w:sz="4" w:space="0" w:color="auto"/>
              <w:right w:val="single" w:sz="4" w:space="0" w:color="auto"/>
            </w:tcBorders>
            <w:shd w:val="clear" w:color="auto" w:fill="auto"/>
            <w:vAlign w:val="center"/>
            <w:hideMark/>
          </w:tcPr>
          <w:p w14:paraId="3BB177E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0,412</w:t>
            </w:r>
          </w:p>
        </w:tc>
        <w:tc>
          <w:tcPr>
            <w:tcW w:w="300" w:type="pct"/>
            <w:tcBorders>
              <w:top w:val="nil"/>
              <w:left w:val="nil"/>
              <w:bottom w:val="single" w:sz="4" w:space="0" w:color="auto"/>
              <w:right w:val="single" w:sz="4" w:space="0" w:color="auto"/>
            </w:tcBorders>
            <w:shd w:val="clear" w:color="auto" w:fill="auto"/>
            <w:vAlign w:val="center"/>
            <w:hideMark/>
          </w:tcPr>
          <w:p w14:paraId="2251BF7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0,413</w:t>
            </w:r>
          </w:p>
        </w:tc>
        <w:tc>
          <w:tcPr>
            <w:tcW w:w="487" w:type="pct"/>
            <w:tcBorders>
              <w:top w:val="nil"/>
              <w:left w:val="nil"/>
              <w:bottom w:val="single" w:sz="4" w:space="0" w:color="auto"/>
              <w:right w:val="single" w:sz="4" w:space="0" w:color="auto"/>
            </w:tcBorders>
            <w:shd w:val="clear" w:color="auto" w:fill="auto"/>
            <w:vAlign w:val="center"/>
            <w:hideMark/>
          </w:tcPr>
          <w:p w14:paraId="352C382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0,001</w:t>
            </w:r>
          </w:p>
        </w:tc>
        <w:tc>
          <w:tcPr>
            <w:tcW w:w="565" w:type="pct"/>
            <w:tcBorders>
              <w:top w:val="nil"/>
              <w:left w:val="nil"/>
              <w:bottom w:val="single" w:sz="4" w:space="0" w:color="auto"/>
              <w:right w:val="single" w:sz="4" w:space="0" w:color="auto"/>
            </w:tcBorders>
            <w:shd w:val="clear" w:color="auto" w:fill="auto"/>
            <w:vAlign w:val="center"/>
            <w:hideMark/>
          </w:tcPr>
          <w:p w14:paraId="7C73729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098BAAF7"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540251F5"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43</w:t>
            </w:r>
          </w:p>
        </w:tc>
        <w:tc>
          <w:tcPr>
            <w:tcW w:w="1596" w:type="pct"/>
            <w:tcBorders>
              <w:top w:val="nil"/>
              <w:left w:val="nil"/>
              <w:bottom w:val="single" w:sz="4" w:space="0" w:color="auto"/>
              <w:right w:val="single" w:sz="4" w:space="0" w:color="auto"/>
            </w:tcBorders>
            <w:shd w:val="clear" w:color="auto" w:fill="auto"/>
            <w:vAlign w:val="center"/>
            <w:hideMark/>
          </w:tcPr>
          <w:p w14:paraId="780F1884"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ВЛ-10 кВ МК-5 Замена голого провода на СИП 3-СИП 1х95 </w:t>
            </w:r>
          </w:p>
        </w:tc>
        <w:tc>
          <w:tcPr>
            <w:tcW w:w="1854" w:type="pct"/>
            <w:tcBorders>
              <w:top w:val="nil"/>
              <w:left w:val="nil"/>
              <w:bottom w:val="single" w:sz="4" w:space="0" w:color="auto"/>
              <w:right w:val="single" w:sz="4" w:space="0" w:color="auto"/>
            </w:tcBorders>
            <w:shd w:val="clear" w:color="auto" w:fill="auto"/>
            <w:vAlign w:val="center"/>
            <w:hideMark/>
          </w:tcPr>
          <w:p w14:paraId="762C6B1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0,822</w:t>
            </w:r>
          </w:p>
        </w:tc>
        <w:tc>
          <w:tcPr>
            <w:tcW w:w="300" w:type="pct"/>
            <w:tcBorders>
              <w:top w:val="nil"/>
              <w:left w:val="nil"/>
              <w:bottom w:val="single" w:sz="4" w:space="0" w:color="auto"/>
              <w:right w:val="single" w:sz="4" w:space="0" w:color="auto"/>
            </w:tcBorders>
            <w:shd w:val="clear" w:color="auto" w:fill="auto"/>
            <w:vAlign w:val="center"/>
            <w:hideMark/>
          </w:tcPr>
          <w:p w14:paraId="211594B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0,234</w:t>
            </w:r>
          </w:p>
        </w:tc>
        <w:tc>
          <w:tcPr>
            <w:tcW w:w="487" w:type="pct"/>
            <w:tcBorders>
              <w:top w:val="nil"/>
              <w:left w:val="nil"/>
              <w:bottom w:val="single" w:sz="4" w:space="0" w:color="auto"/>
              <w:right w:val="single" w:sz="4" w:space="0" w:color="auto"/>
            </w:tcBorders>
            <w:shd w:val="clear" w:color="auto" w:fill="auto"/>
            <w:vAlign w:val="center"/>
            <w:hideMark/>
          </w:tcPr>
          <w:p w14:paraId="53F638D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0,588</w:t>
            </w:r>
          </w:p>
        </w:tc>
        <w:tc>
          <w:tcPr>
            <w:tcW w:w="565" w:type="pct"/>
            <w:tcBorders>
              <w:top w:val="nil"/>
              <w:left w:val="nil"/>
              <w:bottom w:val="single" w:sz="4" w:space="0" w:color="auto"/>
              <w:right w:val="single" w:sz="4" w:space="0" w:color="auto"/>
            </w:tcBorders>
            <w:shd w:val="clear" w:color="auto" w:fill="auto"/>
            <w:vAlign w:val="center"/>
            <w:hideMark/>
          </w:tcPr>
          <w:p w14:paraId="27EEA70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-0,590</w:t>
            </w:r>
          </w:p>
        </w:tc>
      </w:tr>
      <w:tr w:rsidR="00DA2781" w:rsidRPr="00883A83" w14:paraId="2847CD8B"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4E2A8844"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44</w:t>
            </w:r>
          </w:p>
        </w:tc>
        <w:tc>
          <w:tcPr>
            <w:tcW w:w="1596" w:type="pct"/>
            <w:tcBorders>
              <w:top w:val="nil"/>
              <w:left w:val="nil"/>
              <w:bottom w:val="single" w:sz="4" w:space="0" w:color="auto"/>
              <w:right w:val="single" w:sz="4" w:space="0" w:color="auto"/>
            </w:tcBorders>
            <w:shd w:val="clear" w:color="auto" w:fill="auto"/>
            <w:vAlign w:val="center"/>
            <w:hideMark/>
          </w:tcPr>
          <w:p w14:paraId="50BA7DEE"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ВЛ-10кВ ф. ПР-1020, СЭС (установка реклоузера) </w:t>
            </w:r>
          </w:p>
        </w:tc>
        <w:tc>
          <w:tcPr>
            <w:tcW w:w="1854" w:type="pct"/>
            <w:tcBorders>
              <w:top w:val="nil"/>
              <w:left w:val="nil"/>
              <w:bottom w:val="single" w:sz="4" w:space="0" w:color="auto"/>
              <w:right w:val="single" w:sz="4" w:space="0" w:color="auto"/>
            </w:tcBorders>
            <w:shd w:val="clear" w:color="auto" w:fill="auto"/>
            <w:vAlign w:val="center"/>
            <w:hideMark/>
          </w:tcPr>
          <w:p w14:paraId="1D7DFC8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0,703</w:t>
            </w:r>
          </w:p>
        </w:tc>
        <w:tc>
          <w:tcPr>
            <w:tcW w:w="300" w:type="pct"/>
            <w:tcBorders>
              <w:top w:val="nil"/>
              <w:left w:val="nil"/>
              <w:bottom w:val="single" w:sz="4" w:space="0" w:color="auto"/>
              <w:right w:val="single" w:sz="4" w:space="0" w:color="auto"/>
            </w:tcBorders>
            <w:shd w:val="clear" w:color="auto" w:fill="auto"/>
            <w:vAlign w:val="center"/>
            <w:hideMark/>
          </w:tcPr>
          <w:p w14:paraId="054CFA6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0,704</w:t>
            </w:r>
          </w:p>
        </w:tc>
        <w:tc>
          <w:tcPr>
            <w:tcW w:w="487" w:type="pct"/>
            <w:tcBorders>
              <w:top w:val="nil"/>
              <w:left w:val="nil"/>
              <w:bottom w:val="single" w:sz="4" w:space="0" w:color="auto"/>
              <w:right w:val="single" w:sz="4" w:space="0" w:color="auto"/>
            </w:tcBorders>
            <w:shd w:val="clear" w:color="auto" w:fill="auto"/>
            <w:vAlign w:val="center"/>
            <w:hideMark/>
          </w:tcPr>
          <w:p w14:paraId="752EAF2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0,000</w:t>
            </w:r>
          </w:p>
        </w:tc>
        <w:tc>
          <w:tcPr>
            <w:tcW w:w="565" w:type="pct"/>
            <w:tcBorders>
              <w:top w:val="nil"/>
              <w:left w:val="nil"/>
              <w:bottom w:val="single" w:sz="4" w:space="0" w:color="auto"/>
              <w:right w:val="single" w:sz="4" w:space="0" w:color="auto"/>
            </w:tcBorders>
            <w:shd w:val="clear" w:color="auto" w:fill="auto"/>
            <w:vAlign w:val="center"/>
            <w:hideMark/>
          </w:tcPr>
          <w:p w14:paraId="1B019F4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58C1EECF"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65A51F2A"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45</w:t>
            </w:r>
          </w:p>
        </w:tc>
        <w:tc>
          <w:tcPr>
            <w:tcW w:w="1596" w:type="pct"/>
            <w:tcBorders>
              <w:top w:val="nil"/>
              <w:left w:val="nil"/>
              <w:bottom w:val="single" w:sz="4" w:space="0" w:color="auto"/>
              <w:right w:val="single" w:sz="4" w:space="0" w:color="auto"/>
            </w:tcBorders>
            <w:shd w:val="clear" w:color="auto" w:fill="auto"/>
            <w:vAlign w:val="center"/>
            <w:hideMark/>
          </w:tcPr>
          <w:p w14:paraId="0AA98E04"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ВЛ-0,4кВ от ТП ПО-1-3 Рыбаловский РЭС, Томский район с заменой провода на СИП и КТП 10/0,4 кВ </w:t>
            </w:r>
          </w:p>
        </w:tc>
        <w:tc>
          <w:tcPr>
            <w:tcW w:w="1854" w:type="pct"/>
            <w:tcBorders>
              <w:top w:val="nil"/>
              <w:left w:val="nil"/>
              <w:bottom w:val="single" w:sz="4" w:space="0" w:color="auto"/>
              <w:right w:val="single" w:sz="4" w:space="0" w:color="auto"/>
            </w:tcBorders>
            <w:shd w:val="clear" w:color="auto" w:fill="auto"/>
            <w:vAlign w:val="center"/>
            <w:hideMark/>
          </w:tcPr>
          <w:p w14:paraId="25B9D75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0,485</w:t>
            </w:r>
          </w:p>
        </w:tc>
        <w:tc>
          <w:tcPr>
            <w:tcW w:w="300" w:type="pct"/>
            <w:tcBorders>
              <w:top w:val="nil"/>
              <w:left w:val="nil"/>
              <w:bottom w:val="single" w:sz="4" w:space="0" w:color="auto"/>
              <w:right w:val="single" w:sz="4" w:space="0" w:color="auto"/>
            </w:tcBorders>
            <w:shd w:val="clear" w:color="auto" w:fill="auto"/>
            <w:vAlign w:val="center"/>
            <w:hideMark/>
          </w:tcPr>
          <w:p w14:paraId="65860A2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0,156</w:t>
            </w:r>
          </w:p>
        </w:tc>
        <w:tc>
          <w:tcPr>
            <w:tcW w:w="487" w:type="pct"/>
            <w:tcBorders>
              <w:top w:val="nil"/>
              <w:left w:val="nil"/>
              <w:bottom w:val="single" w:sz="4" w:space="0" w:color="auto"/>
              <w:right w:val="single" w:sz="4" w:space="0" w:color="auto"/>
            </w:tcBorders>
            <w:shd w:val="clear" w:color="auto" w:fill="auto"/>
            <w:vAlign w:val="center"/>
            <w:hideMark/>
          </w:tcPr>
          <w:p w14:paraId="624152B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0,329</w:t>
            </w:r>
          </w:p>
        </w:tc>
        <w:tc>
          <w:tcPr>
            <w:tcW w:w="565" w:type="pct"/>
            <w:tcBorders>
              <w:top w:val="nil"/>
              <w:left w:val="nil"/>
              <w:bottom w:val="single" w:sz="4" w:space="0" w:color="auto"/>
              <w:right w:val="single" w:sz="4" w:space="0" w:color="auto"/>
            </w:tcBorders>
            <w:shd w:val="clear" w:color="auto" w:fill="auto"/>
            <w:vAlign w:val="center"/>
            <w:hideMark/>
          </w:tcPr>
          <w:p w14:paraId="7F0E0AD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-0,330</w:t>
            </w:r>
          </w:p>
        </w:tc>
      </w:tr>
      <w:tr w:rsidR="00DA2781" w:rsidRPr="00883A83" w14:paraId="75EC0789"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22F350D8"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46</w:t>
            </w:r>
          </w:p>
        </w:tc>
        <w:tc>
          <w:tcPr>
            <w:tcW w:w="1596" w:type="pct"/>
            <w:tcBorders>
              <w:top w:val="nil"/>
              <w:left w:val="nil"/>
              <w:bottom w:val="single" w:sz="4" w:space="0" w:color="auto"/>
              <w:right w:val="single" w:sz="4" w:space="0" w:color="auto"/>
            </w:tcBorders>
            <w:shd w:val="clear" w:color="auto" w:fill="auto"/>
            <w:vAlign w:val="center"/>
            <w:hideMark/>
          </w:tcPr>
          <w:p w14:paraId="6B71398B"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ВЛ-0,4кВ от КТП П-1016-13 замена провода на СИП, КТП-160кВа Чаинский район, с. Варгатер </w:t>
            </w:r>
          </w:p>
        </w:tc>
        <w:tc>
          <w:tcPr>
            <w:tcW w:w="1854" w:type="pct"/>
            <w:tcBorders>
              <w:top w:val="nil"/>
              <w:left w:val="nil"/>
              <w:bottom w:val="single" w:sz="4" w:space="0" w:color="auto"/>
              <w:right w:val="single" w:sz="4" w:space="0" w:color="auto"/>
            </w:tcBorders>
            <w:shd w:val="clear" w:color="auto" w:fill="auto"/>
            <w:vAlign w:val="center"/>
            <w:hideMark/>
          </w:tcPr>
          <w:p w14:paraId="71B989D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1,285</w:t>
            </w:r>
          </w:p>
        </w:tc>
        <w:tc>
          <w:tcPr>
            <w:tcW w:w="300" w:type="pct"/>
            <w:tcBorders>
              <w:top w:val="nil"/>
              <w:left w:val="nil"/>
              <w:bottom w:val="single" w:sz="4" w:space="0" w:color="auto"/>
              <w:right w:val="single" w:sz="4" w:space="0" w:color="auto"/>
            </w:tcBorders>
            <w:shd w:val="clear" w:color="auto" w:fill="auto"/>
            <w:vAlign w:val="center"/>
            <w:hideMark/>
          </w:tcPr>
          <w:p w14:paraId="75EA298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1,233</w:t>
            </w:r>
          </w:p>
        </w:tc>
        <w:tc>
          <w:tcPr>
            <w:tcW w:w="487" w:type="pct"/>
            <w:tcBorders>
              <w:top w:val="nil"/>
              <w:left w:val="nil"/>
              <w:bottom w:val="single" w:sz="4" w:space="0" w:color="auto"/>
              <w:right w:val="single" w:sz="4" w:space="0" w:color="auto"/>
            </w:tcBorders>
            <w:shd w:val="clear" w:color="auto" w:fill="auto"/>
            <w:vAlign w:val="center"/>
            <w:hideMark/>
          </w:tcPr>
          <w:p w14:paraId="3347852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0,052</w:t>
            </w:r>
          </w:p>
        </w:tc>
        <w:tc>
          <w:tcPr>
            <w:tcW w:w="565" w:type="pct"/>
            <w:tcBorders>
              <w:top w:val="nil"/>
              <w:left w:val="nil"/>
              <w:bottom w:val="single" w:sz="4" w:space="0" w:color="auto"/>
              <w:right w:val="single" w:sz="4" w:space="0" w:color="auto"/>
            </w:tcBorders>
            <w:shd w:val="clear" w:color="auto" w:fill="auto"/>
            <w:vAlign w:val="center"/>
            <w:hideMark/>
          </w:tcPr>
          <w:p w14:paraId="59CBAE5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-0,050</w:t>
            </w:r>
          </w:p>
        </w:tc>
      </w:tr>
      <w:tr w:rsidR="00DA2781" w:rsidRPr="00883A83" w14:paraId="1BD96B9E"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7AE9FAFE"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lastRenderedPageBreak/>
              <w:t>47</w:t>
            </w:r>
          </w:p>
        </w:tc>
        <w:tc>
          <w:tcPr>
            <w:tcW w:w="1596" w:type="pct"/>
            <w:tcBorders>
              <w:top w:val="nil"/>
              <w:left w:val="nil"/>
              <w:bottom w:val="single" w:sz="4" w:space="0" w:color="auto"/>
              <w:right w:val="single" w:sz="4" w:space="0" w:color="auto"/>
            </w:tcBorders>
            <w:shd w:val="clear" w:color="auto" w:fill="auto"/>
            <w:vAlign w:val="center"/>
            <w:hideMark/>
          </w:tcPr>
          <w:p w14:paraId="7D4ED596"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БЯ-2-2, с установкой выносного коммерческого учета в п.Палочка Верхнекетского района. Замена опор, провода на СИП </w:t>
            </w:r>
          </w:p>
        </w:tc>
        <w:tc>
          <w:tcPr>
            <w:tcW w:w="1854" w:type="pct"/>
            <w:tcBorders>
              <w:top w:val="nil"/>
              <w:left w:val="nil"/>
              <w:bottom w:val="single" w:sz="4" w:space="0" w:color="auto"/>
              <w:right w:val="single" w:sz="4" w:space="0" w:color="auto"/>
            </w:tcBorders>
            <w:shd w:val="clear" w:color="auto" w:fill="auto"/>
            <w:vAlign w:val="center"/>
            <w:hideMark/>
          </w:tcPr>
          <w:p w14:paraId="5464CA4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0,174</w:t>
            </w:r>
          </w:p>
        </w:tc>
        <w:tc>
          <w:tcPr>
            <w:tcW w:w="300" w:type="pct"/>
            <w:tcBorders>
              <w:top w:val="nil"/>
              <w:left w:val="nil"/>
              <w:bottom w:val="single" w:sz="4" w:space="0" w:color="auto"/>
              <w:right w:val="single" w:sz="4" w:space="0" w:color="auto"/>
            </w:tcBorders>
            <w:shd w:val="clear" w:color="auto" w:fill="auto"/>
            <w:vAlign w:val="center"/>
            <w:hideMark/>
          </w:tcPr>
          <w:p w14:paraId="39B22B6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0,174</w:t>
            </w:r>
          </w:p>
        </w:tc>
        <w:tc>
          <w:tcPr>
            <w:tcW w:w="487" w:type="pct"/>
            <w:tcBorders>
              <w:top w:val="nil"/>
              <w:left w:val="nil"/>
              <w:bottom w:val="single" w:sz="4" w:space="0" w:color="auto"/>
              <w:right w:val="single" w:sz="4" w:space="0" w:color="auto"/>
            </w:tcBorders>
            <w:shd w:val="clear" w:color="auto" w:fill="auto"/>
            <w:vAlign w:val="center"/>
            <w:hideMark/>
          </w:tcPr>
          <w:p w14:paraId="03385ED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0,001</w:t>
            </w:r>
          </w:p>
        </w:tc>
        <w:tc>
          <w:tcPr>
            <w:tcW w:w="565" w:type="pct"/>
            <w:tcBorders>
              <w:top w:val="nil"/>
              <w:left w:val="nil"/>
              <w:bottom w:val="single" w:sz="4" w:space="0" w:color="auto"/>
              <w:right w:val="single" w:sz="4" w:space="0" w:color="auto"/>
            </w:tcBorders>
            <w:shd w:val="clear" w:color="auto" w:fill="auto"/>
            <w:vAlign w:val="center"/>
            <w:hideMark/>
          </w:tcPr>
          <w:p w14:paraId="249C50E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2D509844"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7F025CDE"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48</w:t>
            </w:r>
          </w:p>
        </w:tc>
        <w:tc>
          <w:tcPr>
            <w:tcW w:w="1596" w:type="pct"/>
            <w:tcBorders>
              <w:top w:val="nil"/>
              <w:left w:val="nil"/>
              <w:bottom w:val="single" w:sz="4" w:space="0" w:color="auto"/>
              <w:right w:val="single" w:sz="4" w:space="0" w:color="auto"/>
            </w:tcBorders>
            <w:shd w:val="clear" w:color="auto" w:fill="auto"/>
            <w:vAlign w:val="center"/>
            <w:hideMark/>
          </w:tcPr>
          <w:p w14:paraId="18B1B400"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с заменой провода на СИП и установкой КТП с. Тимирязевское (Л-13-2 ф. 1, 2, 4, 5, Л-13-10 ф. 4) </w:t>
            </w:r>
          </w:p>
        </w:tc>
        <w:tc>
          <w:tcPr>
            <w:tcW w:w="1854" w:type="pct"/>
            <w:tcBorders>
              <w:top w:val="nil"/>
              <w:left w:val="nil"/>
              <w:bottom w:val="single" w:sz="4" w:space="0" w:color="auto"/>
              <w:right w:val="single" w:sz="4" w:space="0" w:color="auto"/>
            </w:tcBorders>
            <w:shd w:val="clear" w:color="auto" w:fill="auto"/>
            <w:vAlign w:val="center"/>
            <w:hideMark/>
          </w:tcPr>
          <w:p w14:paraId="7453278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0,390</w:t>
            </w:r>
          </w:p>
        </w:tc>
        <w:tc>
          <w:tcPr>
            <w:tcW w:w="300" w:type="pct"/>
            <w:tcBorders>
              <w:top w:val="nil"/>
              <w:left w:val="nil"/>
              <w:bottom w:val="single" w:sz="4" w:space="0" w:color="auto"/>
              <w:right w:val="single" w:sz="4" w:space="0" w:color="auto"/>
            </w:tcBorders>
            <w:shd w:val="clear" w:color="auto" w:fill="auto"/>
            <w:vAlign w:val="center"/>
            <w:hideMark/>
          </w:tcPr>
          <w:p w14:paraId="351F995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0,199</w:t>
            </w:r>
          </w:p>
        </w:tc>
        <w:tc>
          <w:tcPr>
            <w:tcW w:w="487" w:type="pct"/>
            <w:tcBorders>
              <w:top w:val="nil"/>
              <w:left w:val="nil"/>
              <w:bottom w:val="single" w:sz="4" w:space="0" w:color="auto"/>
              <w:right w:val="single" w:sz="4" w:space="0" w:color="auto"/>
            </w:tcBorders>
            <w:shd w:val="clear" w:color="auto" w:fill="auto"/>
            <w:vAlign w:val="center"/>
            <w:hideMark/>
          </w:tcPr>
          <w:p w14:paraId="1849924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0,191</w:t>
            </w:r>
          </w:p>
        </w:tc>
        <w:tc>
          <w:tcPr>
            <w:tcW w:w="565" w:type="pct"/>
            <w:tcBorders>
              <w:top w:val="nil"/>
              <w:left w:val="nil"/>
              <w:bottom w:val="single" w:sz="4" w:space="0" w:color="auto"/>
              <w:right w:val="single" w:sz="4" w:space="0" w:color="auto"/>
            </w:tcBorders>
            <w:shd w:val="clear" w:color="auto" w:fill="auto"/>
            <w:vAlign w:val="center"/>
            <w:hideMark/>
          </w:tcPr>
          <w:p w14:paraId="597D0C6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-0,190</w:t>
            </w:r>
          </w:p>
        </w:tc>
      </w:tr>
      <w:tr w:rsidR="00DA2781" w:rsidRPr="00883A83" w14:paraId="58CF1FE1"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07EE36EF"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49</w:t>
            </w:r>
          </w:p>
        </w:tc>
        <w:tc>
          <w:tcPr>
            <w:tcW w:w="1596" w:type="pct"/>
            <w:tcBorders>
              <w:top w:val="nil"/>
              <w:left w:val="nil"/>
              <w:bottom w:val="single" w:sz="4" w:space="0" w:color="auto"/>
              <w:right w:val="single" w:sz="4" w:space="0" w:color="auto"/>
            </w:tcBorders>
            <w:shd w:val="clear" w:color="auto" w:fill="auto"/>
            <w:vAlign w:val="center"/>
            <w:hideMark/>
          </w:tcPr>
          <w:p w14:paraId="58BE1436"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 10/04 от ТП К-18-8 с заменой провода на СИП, установкой выносного учета по зоне ВЭС. </w:t>
            </w:r>
          </w:p>
        </w:tc>
        <w:tc>
          <w:tcPr>
            <w:tcW w:w="1854" w:type="pct"/>
            <w:tcBorders>
              <w:top w:val="nil"/>
              <w:left w:val="nil"/>
              <w:bottom w:val="single" w:sz="4" w:space="0" w:color="auto"/>
              <w:right w:val="single" w:sz="4" w:space="0" w:color="auto"/>
            </w:tcBorders>
            <w:shd w:val="clear" w:color="auto" w:fill="auto"/>
            <w:vAlign w:val="center"/>
            <w:hideMark/>
          </w:tcPr>
          <w:p w14:paraId="0F1A4DF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0,110</w:t>
            </w:r>
          </w:p>
        </w:tc>
        <w:tc>
          <w:tcPr>
            <w:tcW w:w="300" w:type="pct"/>
            <w:tcBorders>
              <w:top w:val="nil"/>
              <w:left w:val="nil"/>
              <w:bottom w:val="single" w:sz="4" w:space="0" w:color="auto"/>
              <w:right w:val="single" w:sz="4" w:space="0" w:color="auto"/>
            </w:tcBorders>
            <w:shd w:val="clear" w:color="auto" w:fill="auto"/>
            <w:vAlign w:val="center"/>
            <w:hideMark/>
          </w:tcPr>
          <w:p w14:paraId="7F2D90E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0,110</w:t>
            </w:r>
          </w:p>
        </w:tc>
        <w:tc>
          <w:tcPr>
            <w:tcW w:w="487" w:type="pct"/>
            <w:tcBorders>
              <w:top w:val="nil"/>
              <w:left w:val="nil"/>
              <w:bottom w:val="single" w:sz="4" w:space="0" w:color="auto"/>
              <w:right w:val="single" w:sz="4" w:space="0" w:color="auto"/>
            </w:tcBorders>
            <w:shd w:val="clear" w:color="auto" w:fill="auto"/>
            <w:vAlign w:val="center"/>
            <w:hideMark/>
          </w:tcPr>
          <w:p w14:paraId="121C28F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0,000</w:t>
            </w:r>
          </w:p>
        </w:tc>
        <w:tc>
          <w:tcPr>
            <w:tcW w:w="565" w:type="pct"/>
            <w:tcBorders>
              <w:top w:val="nil"/>
              <w:left w:val="nil"/>
              <w:bottom w:val="single" w:sz="4" w:space="0" w:color="auto"/>
              <w:right w:val="single" w:sz="4" w:space="0" w:color="auto"/>
            </w:tcBorders>
            <w:shd w:val="clear" w:color="auto" w:fill="auto"/>
            <w:vAlign w:val="center"/>
            <w:hideMark/>
          </w:tcPr>
          <w:p w14:paraId="5D5D213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65438B01"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1D06D4BB"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50</w:t>
            </w:r>
          </w:p>
        </w:tc>
        <w:tc>
          <w:tcPr>
            <w:tcW w:w="1596" w:type="pct"/>
            <w:tcBorders>
              <w:top w:val="nil"/>
              <w:left w:val="nil"/>
              <w:bottom w:val="single" w:sz="4" w:space="0" w:color="auto"/>
              <w:right w:val="single" w:sz="4" w:space="0" w:color="auto"/>
            </w:tcBorders>
            <w:shd w:val="clear" w:color="auto" w:fill="auto"/>
            <w:vAlign w:val="center"/>
            <w:hideMark/>
          </w:tcPr>
          <w:p w14:paraId="2A1BC32E"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ЗТП А-27-8 с заменой маслянных выключателей на вакумные </w:t>
            </w:r>
          </w:p>
        </w:tc>
        <w:tc>
          <w:tcPr>
            <w:tcW w:w="1854" w:type="pct"/>
            <w:tcBorders>
              <w:top w:val="nil"/>
              <w:left w:val="nil"/>
              <w:bottom w:val="single" w:sz="4" w:space="0" w:color="auto"/>
              <w:right w:val="single" w:sz="4" w:space="0" w:color="auto"/>
            </w:tcBorders>
            <w:shd w:val="clear" w:color="auto" w:fill="auto"/>
            <w:vAlign w:val="center"/>
            <w:hideMark/>
          </w:tcPr>
          <w:p w14:paraId="061B8CD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0,343</w:t>
            </w:r>
          </w:p>
        </w:tc>
        <w:tc>
          <w:tcPr>
            <w:tcW w:w="300" w:type="pct"/>
            <w:tcBorders>
              <w:top w:val="nil"/>
              <w:left w:val="nil"/>
              <w:bottom w:val="single" w:sz="4" w:space="0" w:color="auto"/>
              <w:right w:val="single" w:sz="4" w:space="0" w:color="auto"/>
            </w:tcBorders>
            <w:shd w:val="clear" w:color="auto" w:fill="auto"/>
            <w:vAlign w:val="center"/>
            <w:hideMark/>
          </w:tcPr>
          <w:p w14:paraId="69F7A2E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0,304</w:t>
            </w:r>
          </w:p>
        </w:tc>
        <w:tc>
          <w:tcPr>
            <w:tcW w:w="487" w:type="pct"/>
            <w:tcBorders>
              <w:top w:val="nil"/>
              <w:left w:val="nil"/>
              <w:bottom w:val="single" w:sz="4" w:space="0" w:color="auto"/>
              <w:right w:val="single" w:sz="4" w:space="0" w:color="auto"/>
            </w:tcBorders>
            <w:shd w:val="clear" w:color="auto" w:fill="auto"/>
            <w:vAlign w:val="center"/>
            <w:hideMark/>
          </w:tcPr>
          <w:p w14:paraId="5C31164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0,039</w:t>
            </w:r>
          </w:p>
        </w:tc>
        <w:tc>
          <w:tcPr>
            <w:tcW w:w="565" w:type="pct"/>
            <w:tcBorders>
              <w:top w:val="nil"/>
              <w:left w:val="nil"/>
              <w:bottom w:val="single" w:sz="4" w:space="0" w:color="auto"/>
              <w:right w:val="single" w:sz="4" w:space="0" w:color="auto"/>
            </w:tcBorders>
            <w:shd w:val="clear" w:color="auto" w:fill="auto"/>
            <w:vAlign w:val="center"/>
            <w:hideMark/>
          </w:tcPr>
          <w:p w14:paraId="622FF7D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-0,040</w:t>
            </w:r>
          </w:p>
        </w:tc>
      </w:tr>
      <w:tr w:rsidR="00DA2781" w:rsidRPr="00883A83" w14:paraId="53C9667F"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6B38A364"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51</w:t>
            </w:r>
          </w:p>
        </w:tc>
        <w:tc>
          <w:tcPr>
            <w:tcW w:w="1596" w:type="pct"/>
            <w:tcBorders>
              <w:top w:val="nil"/>
              <w:left w:val="nil"/>
              <w:bottom w:val="single" w:sz="4" w:space="0" w:color="auto"/>
              <w:right w:val="single" w:sz="4" w:space="0" w:color="auto"/>
            </w:tcBorders>
            <w:shd w:val="clear" w:color="auto" w:fill="auto"/>
            <w:vAlign w:val="center"/>
            <w:hideMark/>
          </w:tcPr>
          <w:p w14:paraId="76E12118"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КФ-2-13 с заменой опор для обеспечения качества электроэнергии у потребителей. Богашевский РЭС </w:t>
            </w:r>
          </w:p>
        </w:tc>
        <w:tc>
          <w:tcPr>
            <w:tcW w:w="1854" w:type="pct"/>
            <w:tcBorders>
              <w:top w:val="nil"/>
              <w:left w:val="nil"/>
              <w:bottom w:val="single" w:sz="4" w:space="0" w:color="auto"/>
              <w:right w:val="single" w:sz="4" w:space="0" w:color="auto"/>
            </w:tcBorders>
            <w:shd w:val="clear" w:color="auto" w:fill="auto"/>
            <w:vAlign w:val="center"/>
            <w:hideMark/>
          </w:tcPr>
          <w:p w14:paraId="35BF99F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0,990</w:t>
            </w:r>
          </w:p>
        </w:tc>
        <w:tc>
          <w:tcPr>
            <w:tcW w:w="300" w:type="pct"/>
            <w:tcBorders>
              <w:top w:val="nil"/>
              <w:left w:val="nil"/>
              <w:bottom w:val="single" w:sz="4" w:space="0" w:color="auto"/>
              <w:right w:val="single" w:sz="4" w:space="0" w:color="auto"/>
            </w:tcBorders>
            <w:shd w:val="clear" w:color="auto" w:fill="auto"/>
            <w:vAlign w:val="center"/>
            <w:hideMark/>
          </w:tcPr>
          <w:p w14:paraId="1282898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1,007</w:t>
            </w:r>
          </w:p>
        </w:tc>
        <w:tc>
          <w:tcPr>
            <w:tcW w:w="487" w:type="pct"/>
            <w:tcBorders>
              <w:top w:val="nil"/>
              <w:left w:val="nil"/>
              <w:bottom w:val="single" w:sz="4" w:space="0" w:color="auto"/>
              <w:right w:val="single" w:sz="4" w:space="0" w:color="auto"/>
            </w:tcBorders>
            <w:shd w:val="clear" w:color="auto" w:fill="auto"/>
            <w:vAlign w:val="center"/>
            <w:hideMark/>
          </w:tcPr>
          <w:p w14:paraId="34E1B52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0,017</w:t>
            </w:r>
          </w:p>
        </w:tc>
        <w:tc>
          <w:tcPr>
            <w:tcW w:w="565" w:type="pct"/>
            <w:tcBorders>
              <w:top w:val="nil"/>
              <w:left w:val="nil"/>
              <w:bottom w:val="single" w:sz="4" w:space="0" w:color="auto"/>
              <w:right w:val="single" w:sz="4" w:space="0" w:color="auto"/>
            </w:tcBorders>
            <w:shd w:val="clear" w:color="auto" w:fill="auto"/>
            <w:vAlign w:val="center"/>
            <w:hideMark/>
          </w:tcPr>
          <w:p w14:paraId="51EEDE0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63821661"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706E04CE"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52</w:t>
            </w:r>
          </w:p>
        </w:tc>
        <w:tc>
          <w:tcPr>
            <w:tcW w:w="1596" w:type="pct"/>
            <w:tcBorders>
              <w:top w:val="nil"/>
              <w:left w:val="nil"/>
              <w:bottom w:val="single" w:sz="4" w:space="0" w:color="auto"/>
              <w:right w:val="single" w:sz="4" w:space="0" w:color="auto"/>
            </w:tcBorders>
            <w:shd w:val="clear" w:color="auto" w:fill="auto"/>
            <w:vAlign w:val="center"/>
            <w:hideMark/>
          </w:tcPr>
          <w:p w14:paraId="47BB378A"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ЛК-13-3 с заменой опор для обеспечения качества электроэнергии у потребителей. Богашевский РЭС </w:t>
            </w:r>
          </w:p>
        </w:tc>
        <w:tc>
          <w:tcPr>
            <w:tcW w:w="1854" w:type="pct"/>
            <w:tcBorders>
              <w:top w:val="nil"/>
              <w:left w:val="nil"/>
              <w:bottom w:val="single" w:sz="4" w:space="0" w:color="auto"/>
              <w:right w:val="single" w:sz="4" w:space="0" w:color="auto"/>
            </w:tcBorders>
            <w:shd w:val="clear" w:color="auto" w:fill="auto"/>
            <w:vAlign w:val="center"/>
            <w:hideMark/>
          </w:tcPr>
          <w:p w14:paraId="744E87C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1,621</w:t>
            </w:r>
          </w:p>
        </w:tc>
        <w:tc>
          <w:tcPr>
            <w:tcW w:w="300" w:type="pct"/>
            <w:tcBorders>
              <w:top w:val="nil"/>
              <w:left w:val="nil"/>
              <w:bottom w:val="single" w:sz="4" w:space="0" w:color="auto"/>
              <w:right w:val="single" w:sz="4" w:space="0" w:color="auto"/>
            </w:tcBorders>
            <w:shd w:val="clear" w:color="auto" w:fill="auto"/>
            <w:vAlign w:val="center"/>
            <w:hideMark/>
          </w:tcPr>
          <w:p w14:paraId="03BB53D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1,636</w:t>
            </w:r>
          </w:p>
        </w:tc>
        <w:tc>
          <w:tcPr>
            <w:tcW w:w="487" w:type="pct"/>
            <w:tcBorders>
              <w:top w:val="nil"/>
              <w:left w:val="nil"/>
              <w:bottom w:val="single" w:sz="4" w:space="0" w:color="auto"/>
              <w:right w:val="single" w:sz="4" w:space="0" w:color="auto"/>
            </w:tcBorders>
            <w:shd w:val="clear" w:color="auto" w:fill="auto"/>
            <w:vAlign w:val="center"/>
            <w:hideMark/>
          </w:tcPr>
          <w:p w14:paraId="448CB08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0,015</w:t>
            </w:r>
          </w:p>
        </w:tc>
        <w:tc>
          <w:tcPr>
            <w:tcW w:w="565" w:type="pct"/>
            <w:tcBorders>
              <w:top w:val="nil"/>
              <w:left w:val="nil"/>
              <w:bottom w:val="single" w:sz="4" w:space="0" w:color="auto"/>
              <w:right w:val="single" w:sz="4" w:space="0" w:color="auto"/>
            </w:tcBorders>
            <w:shd w:val="clear" w:color="auto" w:fill="auto"/>
            <w:vAlign w:val="center"/>
            <w:hideMark/>
          </w:tcPr>
          <w:p w14:paraId="645D1F2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009A99AD"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10A16BF2"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53</w:t>
            </w:r>
          </w:p>
        </w:tc>
        <w:tc>
          <w:tcPr>
            <w:tcW w:w="1596" w:type="pct"/>
            <w:tcBorders>
              <w:top w:val="nil"/>
              <w:left w:val="nil"/>
              <w:bottom w:val="single" w:sz="4" w:space="0" w:color="auto"/>
              <w:right w:val="single" w:sz="4" w:space="0" w:color="auto"/>
            </w:tcBorders>
            <w:shd w:val="clear" w:color="auto" w:fill="auto"/>
            <w:vAlign w:val="center"/>
            <w:hideMark/>
          </w:tcPr>
          <w:p w14:paraId="1BB6DB30"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КЯ-15-2 с заменой опор для обеспечения качества электроэнергии у потребителей. Кривошеинский РЭС </w:t>
            </w:r>
          </w:p>
        </w:tc>
        <w:tc>
          <w:tcPr>
            <w:tcW w:w="1854" w:type="pct"/>
            <w:tcBorders>
              <w:top w:val="nil"/>
              <w:left w:val="nil"/>
              <w:bottom w:val="single" w:sz="4" w:space="0" w:color="auto"/>
              <w:right w:val="single" w:sz="4" w:space="0" w:color="auto"/>
            </w:tcBorders>
            <w:shd w:val="clear" w:color="auto" w:fill="auto"/>
            <w:vAlign w:val="center"/>
            <w:hideMark/>
          </w:tcPr>
          <w:p w14:paraId="510383B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0,819</w:t>
            </w:r>
          </w:p>
        </w:tc>
        <w:tc>
          <w:tcPr>
            <w:tcW w:w="300" w:type="pct"/>
            <w:tcBorders>
              <w:top w:val="nil"/>
              <w:left w:val="nil"/>
              <w:bottom w:val="single" w:sz="4" w:space="0" w:color="auto"/>
              <w:right w:val="single" w:sz="4" w:space="0" w:color="auto"/>
            </w:tcBorders>
            <w:shd w:val="clear" w:color="auto" w:fill="auto"/>
            <w:vAlign w:val="center"/>
            <w:hideMark/>
          </w:tcPr>
          <w:p w14:paraId="0EE12E6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0,795</w:t>
            </w:r>
          </w:p>
        </w:tc>
        <w:tc>
          <w:tcPr>
            <w:tcW w:w="487" w:type="pct"/>
            <w:tcBorders>
              <w:top w:val="nil"/>
              <w:left w:val="nil"/>
              <w:bottom w:val="single" w:sz="4" w:space="0" w:color="auto"/>
              <w:right w:val="single" w:sz="4" w:space="0" w:color="auto"/>
            </w:tcBorders>
            <w:shd w:val="clear" w:color="auto" w:fill="auto"/>
            <w:vAlign w:val="center"/>
            <w:hideMark/>
          </w:tcPr>
          <w:p w14:paraId="6FBD988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0,024</w:t>
            </w:r>
          </w:p>
        </w:tc>
        <w:tc>
          <w:tcPr>
            <w:tcW w:w="565" w:type="pct"/>
            <w:tcBorders>
              <w:top w:val="nil"/>
              <w:left w:val="nil"/>
              <w:bottom w:val="single" w:sz="4" w:space="0" w:color="auto"/>
              <w:right w:val="single" w:sz="4" w:space="0" w:color="auto"/>
            </w:tcBorders>
            <w:shd w:val="clear" w:color="auto" w:fill="auto"/>
            <w:vAlign w:val="center"/>
            <w:hideMark/>
          </w:tcPr>
          <w:p w14:paraId="579169F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-0,020</w:t>
            </w:r>
          </w:p>
        </w:tc>
      </w:tr>
      <w:tr w:rsidR="00DA2781" w:rsidRPr="00883A83" w14:paraId="6325CCB2"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460621C4"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54</w:t>
            </w:r>
          </w:p>
        </w:tc>
        <w:tc>
          <w:tcPr>
            <w:tcW w:w="1596" w:type="pct"/>
            <w:tcBorders>
              <w:top w:val="nil"/>
              <w:left w:val="nil"/>
              <w:bottom w:val="single" w:sz="4" w:space="0" w:color="auto"/>
              <w:right w:val="single" w:sz="4" w:space="0" w:color="auto"/>
            </w:tcBorders>
            <w:shd w:val="clear" w:color="auto" w:fill="auto"/>
            <w:vAlign w:val="center"/>
            <w:hideMark/>
          </w:tcPr>
          <w:p w14:paraId="744A4494"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КЯ-15-5 с заменой опор для обеспечения качества электроэнергии у потребителей. Кривошеинский РЭС </w:t>
            </w:r>
          </w:p>
        </w:tc>
        <w:tc>
          <w:tcPr>
            <w:tcW w:w="1854" w:type="pct"/>
            <w:tcBorders>
              <w:top w:val="nil"/>
              <w:left w:val="nil"/>
              <w:bottom w:val="single" w:sz="4" w:space="0" w:color="auto"/>
              <w:right w:val="single" w:sz="4" w:space="0" w:color="auto"/>
            </w:tcBorders>
            <w:shd w:val="clear" w:color="auto" w:fill="auto"/>
            <w:vAlign w:val="center"/>
            <w:hideMark/>
          </w:tcPr>
          <w:p w14:paraId="6035C80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1,350</w:t>
            </w:r>
          </w:p>
        </w:tc>
        <w:tc>
          <w:tcPr>
            <w:tcW w:w="300" w:type="pct"/>
            <w:tcBorders>
              <w:top w:val="nil"/>
              <w:left w:val="nil"/>
              <w:bottom w:val="single" w:sz="4" w:space="0" w:color="auto"/>
              <w:right w:val="single" w:sz="4" w:space="0" w:color="auto"/>
            </w:tcBorders>
            <w:shd w:val="clear" w:color="auto" w:fill="auto"/>
            <w:vAlign w:val="center"/>
            <w:hideMark/>
          </w:tcPr>
          <w:p w14:paraId="0A48259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1,311</w:t>
            </w:r>
          </w:p>
        </w:tc>
        <w:tc>
          <w:tcPr>
            <w:tcW w:w="487" w:type="pct"/>
            <w:tcBorders>
              <w:top w:val="nil"/>
              <w:left w:val="nil"/>
              <w:bottom w:val="single" w:sz="4" w:space="0" w:color="auto"/>
              <w:right w:val="single" w:sz="4" w:space="0" w:color="auto"/>
            </w:tcBorders>
            <w:shd w:val="clear" w:color="auto" w:fill="auto"/>
            <w:vAlign w:val="center"/>
            <w:hideMark/>
          </w:tcPr>
          <w:p w14:paraId="0CD6D24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0,039</w:t>
            </w:r>
          </w:p>
        </w:tc>
        <w:tc>
          <w:tcPr>
            <w:tcW w:w="565" w:type="pct"/>
            <w:tcBorders>
              <w:top w:val="nil"/>
              <w:left w:val="nil"/>
              <w:bottom w:val="single" w:sz="4" w:space="0" w:color="auto"/>
              <w:right w:val="single" w:sz="4" w:space="0" w:color="auto"/>
            </w:tcBorders>
            <w:shd w:val="clear" w:color="auto" w:fill="auto"/>
            <w:vAlign w:val="center"/>
            <w:hideMark/>
          </w:tcPr>
          <w:p w14:paraId="284E692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-0,040</w:t>
            </w:r>
          </w:p>
        </w:tc>
      </w:tr>
      <w:tr w:rsidR="00DA2781" w:rsidRPr="00883A83" w14:paraId="1B17556E"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3C2AB157"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55</w:t>
            </w:r>
          </w:p>
        </w:tc>
        <w:tc>
          <w:tcPr>
            <w:tcW w:w="1596" w:type="pct"/>
            <w:tcBorders>
              <w:top w:val="nil"/>
              <w:left w:val="nil"/>
              <w:bottom w:val="single" w:sz="4" w:space="0" w:color="auto"/>
              <w:right w:val="single" w:sz="4" w:space="0" w:color="auto"/>
            </w:tcBorders>
            <w:shd w:val="clear" w:color="auto" w:fill="auto"/>
            <w:vAlign w:val="center"/>
            <w:hideMark/>
          </w:tcPr>
          <w:p w14:paraId="4CE226EE"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КР-9-1 с заменой опор для обеспечения качества электроэнергии у потребителей. Кривошеинский РЭС </w:t>
            </w:r>
          </w:p>
        </w:tc>
        <w:tc>
          <w:tcPr>
            <w:tcW w:w="1854" w:type="pct"/>
            <w:tcBorders>
              <w:top w:val="nil"/>
              <w:left w:val="nil"/>
              <w:bottom w:val="single" w:sz="4" w:space="0" w:color="auto"/>
              <w:right w:val="single" w:sz="4" w:space="0" w:color="auto"/>
            </w:tcBorders>
            <w:shd w:val="clear" w:color="auto" w:fill="auto"/>
            <w:vAlign w:val="center"/>
            <w:hideMark/>
          </w:tcPr>
          <w:p w14:paraId="1AFC478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1,649</w:t>
            </w:r>
          </w:p>
        </w:tc>
        <w:tc>
          <w:tcPr>
            <w:tcW w:w="300" w:type="pct"/>
            <w:tcBorders>
              <w:top w:val="nil"/>
              <w:left w:val="nil"/>
              <w:bottom w:val="single" w:sz="4" w:space="0" w:color="auto"/>
              <w:right w:val="single" w:sz="4" w:space="0" w:color="auto"/>
            </w:tcBorders>
            <w:shd w:val="clear" w:color="auto" w:fill="auto"/>
            <w:vAlign w:val="center"/>
            <w:hideMark/>
          </w:tcPr>
          <w:p w14:paraId="5B50384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1,571</w:t>
            </w:r>
          </w:p>
        </w:tc>
        <w:tc>
          <w:tcPr>
            <w:tcW w:w="487" w:type="pct"/>
            <w:tcBorders>
              <w:top w:val="nil"/>
              <w:left w:val="nil"/>
              <w:bottom w:val="single" w:sz="4" w:space="0" w:color="auto"/>
              <w:right w:val="single" w:sz="4" w:space="0" w:color="auto"/>
            </w:tcBorders>
            <w:shd w:val="clear" w:color="auto" w:fill="auto"/>
            <w:vAlign w:val="center"/>
            <w:hideMark/>
          </w:tcPr>
          <w:p w14:paraId="2F8B741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0,078</w:t>
            </w:r>
          </w:p>
        </w:tc>
        <w:tc>
          <w:tcPr>
            <w:tcW w:w="565" w:type="pct"/>
            <w:tcBorders>
              <w:top w:val="nil"/>
              <w:left w:val="nil"/>
              <w:bottom w:val="single" w:sz="4" w:space="0" w:color="auto"/>
              <w:right w:val="single" w:sz="4" w:space="0" w:color="auto"/>
            </w:tcBorders>
            <w:shd w:val="clear" w:color="auto" w:fill="auto"/>
            <w:vAlign w:val="center"/>
            <w:hideMark/>
          </w:tcPr>
          <w:p w14:paraId="13F0E1E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-0,080</w:t>
            </w:r>
          </w:p>
        </w:tc>
      </w:tr>
      <w:tr w:rsidR="00DA2781" w:rsidRPr="00883A83" w14:paraId="05D1E1CC"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69350FC3"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56</w:t>
            </w:r>
          </w:p>
        </w:tc>
        <w:tc>
          <w:tcPr>
            <w:tcW w:w="1596" w:type="pct"/>
            <w:tcBorders>
              <w:top w:val="nil"/>
              <w:left w:val="nil"/>
              <w:bottom w:val="single" w:sz="4" w:space="0" w:color="auto"/>
              <w:right w:val="single" w:sz="4" w:space="0" w:color="auto"/>
            </w:tcBorders>
            <w:shd w:val="clear" w:color="auto" w:fill="auto"/>
            <w:vAlign w:val="center"/>
            <w:hideMark/>
          </w:tcPr>
          <w:p w14:paraId="33AA8B86"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МЧ-3-1 с заменой опор для обеспечения качества электроэнергии у потребителей. Молчановский РЭС </w:t>
            </w:r>
          </w:p>
        </w:tc>
        <w:tc>
          <w:tcPr>
            <w:tcW w:w="1854" w:type="pct"/>
            <w:tcBorders>
              <w:top w:val="nil"/>
              <w:left w:val="nil"/>
              <w:bottom w:val="single" w:sz="4" w:space="0" w:color="auto"/>
              <w:right w:val="single" w:sz="4" w:space="0" w:color="auto"/>
            </w:tcBorders>
            <w:shd w:val="clear" w:color="auto" w:fill="auto"/>
            <w:vAlign w:val="center"/>
            <w:hideMark/>
          </w:tcPr>
          <w:p w14:paraId="30B76BC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1,339</w:t>
            </w:r>
          </w:p>
        </w:tc>
        <w:tc>
          <w:tcPr>
            <w:tcW w:w="300" w:type="pct"/>
            <w:tcBorders>
              <w:top w:val="nil"/>
              <w:left w:val="nil"/>
              <w:bottom w:val="single" w:sz="4" w:space="0" w:color="auto"/>
              <w:right w:val="single" w:sz="4" w:space="0" w:color="auto"/>
            </w:tcBorders>
            <w:shd w:val="clear" w:color="auto" w:fill="auto"/>
            <w:vAlign w:val="center"/>
            <w:hideMark/>
          </w:tcPr>
          <w:p w14:paraId="07AF3BF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1,300</w:t>
            </w:r>
          </w:p>
        </w:tc>
        <w:tc>
          <w:tcPr>
            <w:tcW w:w="487" w:type="pct"/>
            <w:tcBorders>
              <w:top w:val="nil"/>
              <w:left w:val="nil"/>
              <w:bottom w:val="single" w:sz="4" w:space="0" w:color="auto"/>
              <w:right w:val="single" w:sz="4" w:space="0" w:color="auto"/>
            </w:tcBorders>
            <w:shd w:val="clear" w:color="auto" w:fill="auto"/>
            <w:vAlign w:val="center"/>
            <w:hideMark/>
          </w:tcPr>
          <w:p w14:paraId="689C37D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0,039</w:t>
            </w:r>
          </w:p>
        </w:tc>
        <w:tc>
          <w:tcPr>
            <w:tcW w:w="565" w:type="pct"/>
            <w:tcBorders>
              <w:top w:val="nil"/>
              <w:left w:val="nil"/>
              <w:bottom w:val="single" w:sz="4" w:space="0" w:color="auto"/>
              <w:right w:val="single" w:sz="4" w:space="0" w:color="auto"/>
            </w:tcBorders>
            <w:shd w:val="clear" w:color="auto" w:fill="auto"/>
            <w:vAlign w:val="center"/>
            <w:hideMark/>
          </w:tcPr>
          <w:p w14:paraId="4C16128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-0,040</w:t>
            </w:r>
          </w:p>
        </w:tc>
      </w:tr>
      <w:tr w:rsidR="00DA2781" w:rsidRPr="00883A83" w14:paraId="7CD82846"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5FD00249"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57</w:t>
            </w:r>
          </w:p>
        </w:tc>
        <w:tc>
          <w:tcPr>
            <w:tcW w:w="1596" w:type="pct"/>
            <w:tcBorders>
              <w:top w:val="nil"/>
              <w:left w:val="nil"/>
              <w:bottom w:val="single" w:sz="4" w:space="0" w:color="auto"/>
              <w:right w:val="single" w:sz="4" w:space="0" w:color="auto"/>
            </w:tcBorders>
            <w:shd w:val="clear" w:color="auto" w:fill="auto"/>
            <w:vAlign w:val="center"/>
            <w:hideMark/>
          </w:tcPr>
          <w:p w14:paraId="49F486AE"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МК-10-4 с заменой опор для обеспечения качества электроэнергии у потребителей. Рыбаловский РЭС </w:t>
            </w:r>
          </w:p>
        </w:tc>
        <w:tc>
          <w:tcPr>
            <w:tcW w:w="1854" w:type="pct"/>
            <w:tcBorders>
              <w:top w:val="nil"/>
              <w:left w:val="nil"/>
              <w:bottom w:val="single" w:sz="4" w:space="0" w:color="auto"/>
              <w:right w:val="single" w:sz="4" w:space="0" w:color="auto"/>
            </w:tcBorders>
            <w:shd w:val="clear" w:color="auto" w:fill="auto"/>
            <w:vAlign w:val="center"/>
            <w:hideMark/>
          </w:tcPr>
          <w:p w14:paraId="44DFAB1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0,761</w:t>
            </w:r>
          </w:p>
        </w:tc>
        <w:tc>
          <w:tcPr>
            <w:tcW w:w="300" w:type="pct"/>
            <w:tcBorders>
              <w:top w:val="nil"/>
              <w:left w:val="nil"/>
              <w:bottom w:val="single" w:sz="4" w:space="0" w:color="auto"/>
              <w:right w:val="single" w:sz="4" w:space="0" w:color="auto"/>
            </w:tcBorders>
            <w:shd w:val="clear" w:color="auto" w:fill="auto"/>
            <w:vAlign w:val="center"/>
            <w:hideMark/>
          </w:tcPr>
          <w:p w14:paraId="53B337B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0,788</w:t>
            </w:r>
          </w:p>
        </w:tc>
        <w:tc>
          <w:tcPr>
            <w:tcW w:w="487" w:type="pct"/>
            <w:tcBorders>
              <w:top w:val="nil"/>
              <w:left w:val="nil"/>
              <w:bottom w:val="single" w:sz="4" w:space="0" w:color="auto"/>
              <w:right w:val="single" w:sz="4" w:space="0" w:color="auto"/>
            </w:tcBorders>
            <w:shd w:val="clear" w:color="auto" w:fill="auto"/>
            <w:vAlign w:val="center"/>
            <w:hideMark/>
          </w:tcPr>
          <w:p w14:paraId="1D6D67A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0,027</w:t>
            </w:r>
          </w:p>
        </w:tc>
        <w:tc>
          <w:tcPr>
            <w:tcW w:w="565" w:type="pct"/>
            <w:tcBorders>
              <w:top w:val="nil"/>
              <w:left w:val="nil"/>
              <w:bottom w:val="single" w:sz="4" w:space="0" w:color="auto"/>
              <w:right w:val="single" w:sz="4" w:space="0" w:color="auto"/>
            </w:tcBorders>
            <w:shd w:val="clear" w:color="auto" w:fill="auto"/>
            <w:vAlign w:val="center"/>
            <w:hideMark/>
          </w:tcPr>
          <w:p w14:paraId="092F764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30DEDD20"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0B8DFA06"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58</w:t>
            </w:r>
          </w:p>
        </w:tc>
        <w:tc>
          <w:tcPr>
            <w:tcW w:w="1596" w:type="pct"/>
            <w:tcBorders>
              <w:top w:val="nil"/>
              <w:left w:val="nil"/>
              <w:bottom w:val="single" w:sz="4" w:space="0" w:color="auto"/>
              <w:right w:val="single" w:sz="4" w:space="0" w:color="auto"/>
            </w:tcBorders>
            <w:shd w:val="clear" w:color="auto" w:fill="auto"/>
            <w:vAlign w:val="center"/>
            <w:hideMark/>
          </w:tcPr>
          <w:p w14:paraId="60BD5D91"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К-5-4 с заменой опор для обеспечения качества электроэнергии у потребителей. Центральный РЭС </w:t>
            </w:r>
          </w:p>
        </w:tc>
        <w:tc>
          <w:tcPr>
            <w:tcW w:w="1854" w:type="pct"/>
            <w:tcBorders>
              <w:top w:val="nil"/>
              <w:left w:val="nil"/>
              <w:bottom w:val="single" w:sz="4" w:space="0" w:color="auto"/>
              <w:right w:val="single" w:sz="4" w:space="0" w:color="auto"/>
            </w:tcBorders>
            <w:shd w:val="clear" w:color="auto" w:fill="auto"/>
            <w:vAlign w:val="center"/>
            <w:hideMark/>
          </w:tcPr>
          <w:p w14:paraId="5BBB760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2,909</w:t>
            </w:r>
          </w:p>
        </w:tc>
        <w:tc>
          <w:tcPr>
            <w:tcW w:w="300" w:type="pct"/>
            <w:tcBorders>
              <w:top w:val="nil"/>
              <w:left w:val="nil"/>
              <w:bottom w:val="single" w:sz="4" w:space="0" w:color="auto"/>
              <w:right w:val="single" w:sz="4" w:space="0" w:color="auto"/>
            </w:tcBorders>
            <w:shd w:val="clear" w:color="auto" w:fill="auto"/>
            <w:vAlign w:val="center"/>
            <w:hideMark/>
          </w:tcPr>
          <w:p w14:paraId="41AB585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2,574</w:t>
            </w:r>
          </w:p>
        </w:tc>
        <w:tc>
          <w:tcPr>
            <w:tcW w:w="487" w:type="pct"/>
            <w:tcBorders>
              <w:top w:val="nil"/>
              <w:left w:val="nil"/>
              <w:bottom w:val="single" w:sz="4" w:space="0" w:color="auto"/>
              <w:right w:val="single" w:sz="4" w:space="0" w:color="auto"/>
            </w:tcBorders>
            <w:shd w:val="clear" w:color="auto" w:fill="auto"/>
            <w:vAlign w:val="center"/>
            <w:hideMark/>
          </w:tcPr>
          <w:p w14:paraId="6568AFC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0,335</w:t>
            </w:r>
          </w:p>
        </w:tc>
        <w:tc>
          <w:tcPr>
            <w:tcW w:w="565" w:type="pct"/>
            <w:tcBorders>
              <w:top w:val="nil"/>
              <w:left w:val="nil"/>
              <w:bottom w:val="single" w:sz="4" w:space="0" w:color="auto"/>
              <w:right w:val="single" w:sz="4" w:space="0" w:color="auto"/>
            </w:tcBorders>
            <w:shd w:val="clear" w:color="auto" w:fill="auto"/>
            <w:vAlign w:val="center"/>
            <w:hideMark/>
          </w:tcPr>
          <w:p w14:paraId="7C2BA17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-0,340</w:t>
            </w:r>
          </w:p>
        </w:tc>
      </w:tr>
      <w:tr w:rsidR="00DA2781" w:rsidRPr="00883A83" w14:paraId="33DFB139"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70D5EEC3"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59</w:t>
            </w:r>
          </w:p>
        </w:tc>
        <w:tc>
          <w:tcPr>
            <w:tcW w:w="1596" w:type="pct"/>
            <w:tcBorders>
              <w:top w:val="nil"/>
              <w:left w:val="nil"/>
              <w:bottom w:val="single" w:sz="4" w:space="0" w:color="auto"/>
              <w:right w:val="single" w:sz="4" w:space="0" w:color="auto"/>
            </w:tcBorders>
            <w:shd w:val="clear" w:color="auto" w:fill="auto"/>
            <w:vAlign w:val="center"/>
            <w:hideMark/>
          </w:tcPr>
          <w:p w14:paraId="5A359C62"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МЛ-4-2 с заменой опор для обеспечения </w:t>
            </w:r>
            <w:r w:rsidRPr="00883A83">
              <w:rPr>
                <w:rFonts w:ascii="Myriad Pro" w:hAnsi="Myriad Pro" w:cs="Arial"/>
                <w:color w:val="0D0D0D"/>
                <w:sz w:val="20"/>
                <w:szCs w:val="20"/>
              </w:rPr>
              <w:lastRenderedPageBreak/>
              <w:t xml:space="preserve">качества электроэнергии у потребителей. Шегарский РЭС </w:t>
            </w:r>
          </w:p>
        </w:tc>
        <w:tc>
          <w:tcPr>
            <w:tcW w:w="1854" w:type="pct"/>
            <w:tcBorders>
              <w:top w:val="nil"/>
              <w:left w:val="nil"/>
              <w:bottom w:val="single" w:sz="4" w:space="0" w:color="auto"/>
              <w:right w:val="single" w:sz="4" w:space="0" w:color="auto"/>
            </w:tcBorders>
            <w:shd w:val="clear" w:color="auto" w:fill="auto"/>
            <w:vAlign w:val="center"/>
            <w:hideMark/>
          </w:tcPr>
          <w:p w14:paraId="55BD4B0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lastRenderedPageBreak/>
              <w:t>0,265</w:t>
            </w:r>
          </w:p>
        </w:tc>
        <w:tc>
          <w:tcPr>
            <w:tcW w:w="300" w:type="pct"/>
            <w:tcBorders>
              <w:top w:val="nil"/>
              <w:left w:val="nil"/>
              <w:bottom w:val="single" w:sz="4" w:space="0" w:color="auto"/>
              <w:right w:val="single" w:sz="4" w:space="0" w:color="auto"/>
            </w:tcBorders>
            <w:shd w:val="clear" w:color="auto" w:fill="auto"/>
            <w:vAlign w:val="center"/>
            <w:hideMark/>
          </w:tcPr>
          <w:p w14:paraId="59F3DC7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0,264</w:t>
            </w:r>
          </w:p>
        </w:tc>
        <w:tc>
          <w:tcPr>
            <w:tcW w:w="487" w:type="pct"/>
            <w:tcBorders>
              <w:top w:val="nil"/>
              <w:left w:val="nil"/>
              <w:bottom w:val="single" w:sz="4" w:space="0" w:color="auto"/>
              <w:right w:val="single" w:sz="4" w:space="0" w:color="auto"/>
            </w:tcBorders>
            <w:shd w:val="clear" w:color="auto" w:fill="auto"/>
            <w:vAlign w:val="center"/>
            <w:hideMark/>
          </w:tcPr>
          <w:p w14:paraId="7B5E101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0,001</w:t>
            </w:r>
          </w:p>
        </w:tc>
        <w:tc>
          <w:tcPr>
            <w:tcW w:w="565" w:type="pct"/>
            <w:tcBorders>
              <w:top w:val="nil"/>
              <w:left w:val="nil"/>
              <w:bottom w:val="single" w:sz="4" w:space="0" w:color="auto"/>
              <w:right w:val="single" w:sz="4" w:space="0" w:color="auto"/>
            </w:tcBorders>
            <w:shd w:val="clear" w:color="auto" w:fill="auto"/>
            <w:vAlign w:val="center"/>
            <w:hideMark/>
          </w:tcPr>
          <w:p w14:paraId="629CC93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43495B0E"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279EAFAD"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60</w:t>
            </w:r>
          </w:p>
        </w:tc>
        <w:tc>
          <w:tcPr>
            <w:tcW w:w="1596" w:type="pct"/>
            <w:tcBorders>
              <w:top w:val="nil"/>
              <w:left w:val="nil"/>
              <w:bottom w:val="single" w:sz="4" w:space="0" w:color="auto"/>
              <w:right w:val="single" w:sz="4" w:space="0" w:color="auto"/>
            </w:tcBorders>
            <w:shd w:val="clear" w:color="auto" w:fill="auto"/>
            <w:vAlign w:val="center"/>
            <w:hideMark/>
          </w:tcPr>
          <w:p w14:paraId="0DC63CC5"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МК-6-15 с заменой опор для обеспечения качества электроэнергии у потребителей. Рыбаловский РЭС </w:t>
            </w:r>
          </w:p>
        </w:tc>
        <w:tc>
          <w:tcPr>
            <w:tcW w:w="1854" w:type="pct"/>
            <w:tcBorders>
              <w:top w:val="nil"/>
              <w:left w:val="nil"/>
              <w:bottom w:val="single" w:sz="4" w:space="0" w:color="auto"/>
              <w:right w:val="single" w:sz="4" w:space="0" w:color="auto"/>
            </w:tcBorders>
            <w:shd w:val="clear" w:color="auto" w:fill="auto"/>
            <w:vAlign w:val="center"/>
            <w:hideMark/>
          </w:tcPr>
          <w:p w14:paraId="0915F88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1,408</w:t>
            </w:r>
          </w:p>
        </w:tc>
        <w:tc>
          <w:tcPr>
            <w:tcW w:w="300" w:type="pct"/>
            <w:tcBorders>
              <w:top w:val="nil"/>
              <w:left w:val="nil"/>
              <w:bottom w:val="single" w:sz="4" w:space="0" w:color="auto"/>
              <w:right w:val="single" w:sz="4" w:space="0" w:color="auto"/>
            </w:tcBorders>
            <w:shd w:val="clear" w:color="auto" w:fill="auto"/>
            <w:vAlign w:val="center"/>
            <w:hideMark/>
          </w:tcPr>
          <w:p w14:paraId="2AEC3E4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1,889</w:t>
            </w:r>
          </w:p>
        </w:tc>
        <w:tc>
          <w:tcPr>
            <w:tcW w:w="487" w:type="pct"/>
            <w:tcBorders>
              <w:top w:val="nil"/>
              <w:left w:val="nil"/>
              <w:bottom w:val="single" w:sz="4" w:space="0" w:color="auto"/>
              <w:right w:val="single" w:sz="4" w:space="0" w:color="auto"/>
            </w:tcBorders>
            <w:shd w:val="clear" w:color="auto" w:fill="auto"/>
            <w:vAlign w:val="center"/>
            <w:hideMark/>
          </w:tcPr>
          <w:p w14:paraId="441D8DC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0,481</w:t>
            </w:r>
          </w:p>
        </w:tc>
        <w:tc>
          <w:tcPr>
            <w:tcW w:w="565" w:type="pct"/>
            <w:tcBorders>
              <w:top w:val="nil"/>
              <w:left w:val="nil"/>
              <w:bottom w:val="single" w:sz="4" w:space="0" w:color="auto"/>
              <w:right w:val="single" w:sz="4" w:space="0" w:color="auto"/>
            </w:tcBorders>
            <w:shd w:val="clear" w:color="auto" w:fill="auto"/>
            <w:vAlign w:val="center"/>
            <w:hideMark/>
          </w:tcPr>
          <w:p w14:paraId="3CD49AF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0,480</w:t>
            </w:r>
          </w:p>
        </w:tc>
      </w:tr>
      <w:tr w:rsidR="00DA2781" w:rsidRPr="00883A83" w14:paraId="6E1691B1"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70370ECF"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61</w:t>
            </w:r>
          </w:p>
        </w:tc>
        <w:tc>
          <w:tcPr>
            <w:tcW w:w="1596" w:type="pct"/>
            <w:tcBorders>
              <w:top w:val="nil"/>
              <w:left w:val="nil"/>
              <w:bottom w:val="single" w:sz="4" w:space="0" w:color="auto"/>
              <w:right w:val="single" w:sz="4" w:space="0" w:color="auto"/>
            </w:tcBorders>
            <w:shd w:val="clear" w:color="auto" w:fill="auto"/>
            <w:vAlign w:val="center"/>
            <w:hideMark/>
          </w:tcPr>
          <w:p w14:paraId="0B401C87"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ПО-1-5 с заменой опор для обеспечения качества электроэнергии у потребителей. Рыбаловский РЭС </w:t>
            </w:r>
          </w:p>
        </w:tc>
        <w:tc>
          <w:tcPr>
            <w:tcW w:w="1854" w:type="pct"/>
            <w:tcBorders>
              <w:top w:val="nil"/>
              <w:left w:val="nil"/>
              <w:bottom w:val="single" w:sz="4" w:space="0" w:color="auto"/>
              <w:right w:val="single" w:sz="4" w:space="0" w:color="auto"/>
            </w:tcBorders>
            <w:shd w:val="clear" w:color="auto" w:fill="auto"/>
            <w:vAlign w:val="center"/>
            <w:hideMark/>
          </w:tcPr>
          <w:p w14:paraId="35932E4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0,827</w:t>
            </w:r>
          </w:p>
        </w:tc>
        <w:tc>
          <w:tcPr>
            <w:tcW w:w="300" w:type="pct"/>
            <w:tcBorders>
              <w:top w:val="nil"/>
              <w:left w:val="nil"/>
              <w:bottom w:val="single" w:sz="4" w:space="0" w:color="auto"/>
              <w:right w:val="single" w:sz="4" w:space="0" w:color="auto"/>
            </w:tcBorders>
            <w:shd w:val="clear" w:color="auto" w:fill="auto"/>
            <w:vAlign w:val="center"/>
            <w:hideMark/>
          </w:tcPr>
          <w:p w14:paraId="6A640FD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0,561</w:t>
            </w:r>
          </w:p>
        </w:tc>
        <w:tc>
          <w:tcPr>
            <w:tcW w:w="487" w:type="pct"/>
            <w:tcBorders>
              <w:top w:val="nil"/>
              <w:left w:val="nil"/>
              <w:bottom w:val="single" w:sz="4" w:space="0" w:color="auto"/>
              <w:right w:val="single" w:sz="4" w:space="0" w:color="auto"/>
            </w:tcBorders>
            <w:shd w:val="clear" w:color="auto" w:fill="auto"/>
            <w:vAlign w:val="center"/>
            <w:hideMark/>
          </w:tcPr>
          <w:p w14:paraId="1BC0C37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0,265</w:t>
            </w:r>
          </w:p>
        </w:tc>
        <w:tc>
          <w:tcPr>
            <w:tcW w:w="565" w:type="pct"/>
            <w:tcBorders>
              <w:top w:val="nil"/>
              <w:left w:val="nil"/>
              <w:bottom w:val="single" w:sz="4" w:space="0" w:color="auto"/>
              <w:right w:val="single" w:sz="4" w:space="0" w:color="auto"/>
            </w:tcBorders>
            <w:shd w:val="clear" w:color="auto" w:fill="auto"/>
            <w:vAlign w:val="center"/>
            <w:hideMark/>
          </w:tcPr>
          <w:p w14:paraId="4D165DB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-0,270</w:t>
            </w:r>
          </w:p>
        </w:tc>
      </w:tr>
      <w:tr w:rsidR="00DA2781" w:rsidRPr="00883A83" w14:paraId="41727084"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72E02D6E"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62</w:t>
            </w:r>
          </w:p>
        </w:tc>
        <w:tc>
          <w:tcPr>
            <w:tcW w:w="1596" w:type="pct"/>
            <w:tcBorders>
              <w:top w:val="nil"/>
              <w:left w:val="nil"/>
              <w:bottom w:val="single" w:sz="4" w:space="0" w:color="auto"/>
              <w:right w:val="single" w:sz="4" w:space="0" w:color="auto"/>
            </w:tcBorders>
            <w:shd w:val="clear" w:color="auto" w:fill="auto"/>
            <w:vAlign w:val="center"/>
            <w:hideMark/>
          </w:tcPr>
          <w:p w14:paraId="1D3BD82A"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по зоне ЦЭС, СЭС, ВЭС с установкой бустеров ВЛ-0,4кВ, (Н-1002-4, ПЛ-8-6, А-32-5, В-7-8) </w:t>
            </w:r>
          </w:p>
        </w:tc>
        <w:tc>
          <w:tcPr>
            <w:tcW w:w="1854" w:type="pct"/>
            <w:tcBorders>
              <w:top w:val="nil"/>
              <w:left w:val="nil"/>
              <w:bottom w:val="single" w:sz="4" w:space="0" w:color="auto"/>
              <w:right w:val="single" w:sz="4" w:space="0" w:color="auto"/>
            </w:tcBorders>
            <w:shd w:val="clear" w:color="auto" w:fill="auto"/>
            <w:vAlign w:val="center"/>
            <w:hideMark/>
          </w:tcPr>
          <w:p w14:paraId="1BE078D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0,150</w:t>
            </w:r>
          </w:p>
        </w:tc>
        <w:tc>
          <w:tcPr>
            <w:tcW w:w="300" w:type="pct"/>
            <w:tcBorders>
              <w:top w:val="nil"/>
              <w:left w:val="nil"/>
              <w:bottom w:val="single" w:sz="4" w:space="0" w:color="auto"/>
              <w:right w:val="single" w:sz="4" w:space="0" w:color="auto"/>
            </w:tcBorders>
            <w:shd w:val="clear" w:color="auto" w:fill="auto"/>
            <w:vAlign w:val="center"/>
            <w:hideMark/>
          </w:tcPr>
          <w:p w14:paraId="0D88585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0,108</w:t>
            </w:r>
          </w:p>
        </w:tc>
        <w:tc>
          <w:tcPr>
            <w:tcW w:w="487" w:type="pct"/>
            <w:tcBorders>
              <w:top w:val="nil"/>
              <w:left w:val="nil"/>
              <w:bottom w:val="single" w:sz="4" w:space="0" w:color="auto"/>
              <w:right w:val="single" w:sz="4" w:space="0" w:color="auto"/>
            </w:tcBorders>
            <w:shd w:val="clear" w:color="auto" w:fill="auto"/>
            <w:vAlign w:val="center"/>
            <w:hideMark/>
          </w:tcPr>
          <w:p w14:paraId="42B2276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0,042</w:t>
            </w:r>
          </w:p>
        </w:tc>
        <w:tc>
          <w:tcPr>
            <w:tcW w:w="565" w:type="pct"/>
            <w:tcBorders>
              <w:top w:val="nil"/>
              <w:left w:val="nil"/>
              <w:bottom w:val="single" w:sz="4" w:space="0" w:color="auto"/>
              <w:right w:val="single" w:sz="4" w:space="0" w:color="auto"/>
            </w:tcBorders>
            <w:shd w:val="clear" w:color="auto" w:fill="auto"/>
            <w:vAlign w:val="center"/>
            <w:hideMark/>
          </w:tcPr>
          <w:p w14:paraId="479F32F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-0,040</w:t>
            </w:r>
          </w:p>
        </w:tc>
      </w:tr>
      <w:tr w:rsidR="00DA2781" w:rsidRPr="00883A83" w14:paraId="47441568"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5E53426E"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63</w:t>
            </w:r>
          </w:p>
        </w:tc>
        <w:tc>
          <w:tcPr>
            <w:tcW w:w="1596" w:type="pct"/>
            <w:tcBorders>
              <w:top w:val="nil"/>
              <w:left w:val="nil"/>
              <w:bottom w:val="single" w:sz="4" w:space="0" w:color="auto"/>
              <w:right w:val="single" w:sz="4" w:space="0" w:color="auto"/>
            </w:tcBorders>
            <w:shd w:val="clear" w:color="auto" w:fill="auto"/>
            <w:vAlign w:val="center"/>
            <w:hideMark/>
          </w:tcPr>
          <w:p w14:paraId="3B2864EE"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Расширение просек вдоль ВЛ-10 кВ по зоне СЭС (ПР-1016, ПР-1020, ЧКС-1014, КР-1006, УБ-1003) </w:t>
            </w:r>
          </w:p>
        </w:tc>
        <w:tc>
          <w:tcPr>
            <w:tcW w:w="1854" w:type="pct"/>
            <w:tcBorders>
              <w:top w:val="nil"/>
              <w:left w:val="nil"/>
              <w:bottom w:val="single" w:sz="4" w:space="0" w:color="auto"/>
              <w:right w:val="single" w:sz="4" w:space="0" w:color="auto"/>
            </w:tcBorders>
            <w:shd w:val="clear" w:color="auto" w:fill="auto"/>
            <w:vAlign w:val="center"/>
            <w:hideMark/>
          </w:tcPr>
          <w:p w14:paraId="17B4D8A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0,137</w:t>
            </w:r>
          </w:p>
        </w:tc>
        <w:tc>
          <w:tcPr>
            <w:tcW w:w="300" w:type="pct"/>
            <w:tcBorders>
              <w:top w:val="nil"/>
              <w:left w:val="nil"/>
              <w:bottom w:val="single" w:sz="4" w:space="0" w:color="auto"/>
              <w:right w:val="single" w:sz="4" w:space="0" w:color="auto"/>
            </w:tcBorders>
            <w:shd w:val="clear" w:color="auto" w:fill="auto"/>
            <w:vAlign w:val="center"/>
            <w:hideMark/>
          </w:tcPr>
          <w:p w14:paraId="0FE9330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0,132</w:t>
            </w:r>
          </w:p>
        </w:tc>
        <w:tc>
          <w:tcPr>
            <w:tcW w:w="487" w:type="pct"/>
            <w:tcBorders>
              <w:top w:val="nil"/>
              <w:left w:val="nil"/>
              <w:bottom w:val="single" w:sz="4" w:space="0" w:color="auto"/>
              <w:right w:val="single" w:sz="4" w:space="0" w:color="auto"/>
            </w:tcBorders>
            <w:shd w:val="clear" w:color="auto" w:fill="auto"/>
            <w:vAlign w:val="center"/>
            <w:hideMark/>
          </w:tcPr>
          <w:p w14:paraId="00564BC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0,005</w:t>
            </w:r>
          </w:p>
        </w:tc>
        <w:tc>
          <w:tcPr>
            <w:tcW w:w="565" w:type="pct"/>
            <w:tcBorders>
              <w:top w:val="nil"/>
              <w:left w:val="nil"/>
              <w:bottom w:val="single" w:sz="4" w:space="0" w:color="auto"/>
              <w:right w:val="single" w:sz="4" w:space="0" w:color="auto"/>
            </w:tcBorders>
            <w:shd w:val="clear" w:color="auto" w:fill="auto"/>
            <w:vAlign w:val="center"/>
            <w:hideMark/>
          </w:tcPr>
          <w:p w14:paraId="09A62E1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740EE07B"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19F61D34"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64</w:t>
            </w:r>
          </w:p>
        </w:tc>
        <w:tc>
          <w:tcPr>
            <w:tcW w:w="1596" w:type="pct"/>
            <w:tcBorders>
              <w:top w:val="nil"/>
              <w:left w:val="nil"/>
              <w:bottom w:val="single" w:sz="4" w:space="0" w:color="auto"/>
              <w:right w:val="single" w:sz="4" w:space="0" w:color="auto"/>
            </w:tcBorders>
            <w:shd w:val="clear" w:color="auto" w:fill="auto"/>
            <w:vAlign w:val="center"/>
            <w:hideMark/>
          </w:tcPr>
          <w:p w14:paraId="11CB03B3"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Расширение просек вдоль ВЛ-10 кВ (ПР-1012, П-1006, ПР-1006, П-6) </w:t>
            </w:r>
          </w:p>
        </w:tc>
        <w:tc>
          <w:tcPr>
            <w:tcW w:w="1854" w:type="pct"/>
            <w:tcBorders>
              <w:top w:val="nil"/>
              <w:left w:val="nil"/>
              <w:bottom w:val="single" w:sz="4" w:space="0" w:color="auto"/>
              <w:right w:val="single" w:sz="4" w:space="0" w:color="auto"/>
            </w:tcBorders>
            <w:shd w:val="clear" w:color="auto" w:fill="auto"/>
            <w:vAlign w:val="center"/>
            <w:hideMark/>
          </w:tcPr>
          <w:p w14:paraId="3459992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2,133</w:t>
            </w:r>
          </w:p>
        </w:tc>
        <w:tc>
          <w:tcPr>
            <w:tcW w:w="300" w:type="pct"/>
            <w:tcBorders>
              <w:top w:val="nil"/>
              <w:left w:val="nil"/>
              <w:bottom w:val="single" w:sz="4" w:space="0" w:color="auto"/>
              <w:right w:val="single" w:sz="4" w:space="0" w:color="auto"/>
            </w:tcBorders>
            <w:shd w:val="clear" w:color="auto" w:fill="auto"/>
            <w:vAlign w:val="center"/>
            <w:hideMark/>
          </w:tcPr>
          <w:p w14:paraId="6C55770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2,123</w:t>
            </w:r>
          </w:p>
        </w:tc>
        <w:tc>
          <w:tcPr>
            <w:tcW w:w="487" w:type="pct"/>
            <w:tcBorders>
              <w:top w:val="nil"/>
              <w:left w:val="nil"/>
              <w:bottom w:val="single" w:sz="4" w:space="0" w:color="auto"/>
              <w:right w:val="single" w:sz="4" w:space="0" w:color="auto"/>
            </w:tcBorders>
            <w:shd w:val="clear" w:color="auto" w:fill="auto"/>
            <w:vAlign w:val="center"/>
            <w:hideMark/>
          </w:tcPr>
          <w:p w14:paraId="25C4768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0,010</w:t>
            </w:r>
          </w:p>
        </w:tc>
        <w:tc>
          <w:tcPr>
            <w:tcW w:w="565" w:type="pct"/>
            <w:tcBorders>
              <w:top w:val="nil"/>
              <w:left w:val="nil"/>
              <w:bottom w:val="single" w:sz="4" w:space="0" w:color="auto"/>
              <w:right w:val="single" w:sz="4" w:space="0" w:color="auto"/>
            </w:tcBorders>
            <w:shd w:val="clear" w:color="auto" w:fill="auto"/>
            <w:vAlign w:val="center"/>
            <w:hideMark/>
          </w:tcPr>
          <w:p w14:paraId="7D02EB6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-0,010</w:t>
            </w:r>
          </w:p>
        </w:tc>
      </w:tr>
      <w:tr w:rsidR="00DA2781" w:rsidRPr="00883A83" w14:paraId="5A53ADF9"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79C6C2E5"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65</w:t>
            </w:r>
          </w:p>
        </w:tc>
        <w:tc>
          <w:tcPr>
            <w:tcW w:w="1596" w:type="pct"/>
            <w:tcBorders>
              <w:top w:val="nil"/>
              <w:left w:val="nil"/>
              <w:bottom w:val="single" w:sz="4" w:space="0" w:color="auto"/>
              <w:right w:val="single" w:sz="4" w:space="0" w:color="auto"/>
            </w:tcBorders>
            <w:shd w:val="clear" w:color="auto" w:fill="auto"/>
            <w:vAlign w:val="center"/>
            <w:hideMark/>
          </w:tcPr>
          <w:p w14:paraId="592FC0E7"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Расширение просек вдоль ВЛ-10 кВ по зоне ЦЭС (ГС-17, Б-7, Б-6, ПД-12, ЮЛ-17, ЧЛ-6, РБ-11, КО-4, СМ-4, СМ-7, П-7, АР-16, КГ-4, МН-13, БР-14, КР-11, ПТФ-15, МБ-10, ВР-14, КИР-4,  КР-4, ТГ-17, МЧ-1, НК-12, М-21, М-14, ПБ-5, МЛ-4, МР-8, ПБ-6, МЛ-12, РБ-4) </w:t>
            </w:r>
          </w:p>
        </w:tc>
        <w:tc>
          <w:tcPr>
            <w:tcW w:w="1854" w:type="pct"/>
            <w:tcBorders>
              <w:top w:val="nil"/>
              <w:left w:val="nil"/>
              <w:bottom w:val="single" w:sz="4" w:space="0" w:color="auto"/>
              <w:right w:val="single" w:sz="4" w:space="0" w:color="auto"/>
            </w:tcBorders>
            <w:shd w:val="clear" w:color="auto" w:fill="auto"/>
            <w:vAlign w:val="center"/>
            <w:hideMark/>
          </w:tcPr>
          <w:p w14:paraId="1808458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0,837</w:t>
            </w:r>
          </w:p>
        </w:tc>
        <w:tc>
          <w:tcPr>
            <w:tcW w:w="300" w:type="pct"/>
            <w:tcBorders>
              <w:top w:val="nil"/>
              <w:left w:val="nil"/>
              <w:bottom w:val="single" w:sz="4" w:space="0" w:color="auto"/>
              <w:right w:val="single" w:sz="4" w:space="0" w:color="auto"/>
            </w:tcBorders>
            <w:shd w:val="clear" w:color="auto" w:fill="auto"/>
            <w:vAlign w:val="center"/>
            <w:hideMark/>
          </w:tcPr>
          <w:p w14:paraId="1060C75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0,606</w:t>
            </w:r>
          </w:p>
        </w:tc>
        <w:tc>
          <w:tcPr>
            <w:tcW w:w="487" w:type="pct"/>
            <w:tcBorders>
              <w:top w:val="nil"/>
              <w:left w:val="nil"/>
              <w:bottom w:val="single" w:sz="4" w:space="0" w:color="auto"/>
              <w:right w:val="single" w:sz="4" w:space="0" w:color="auto"/>
            </w:tcBorders>
            <w:shd w:val="clear" w:color="auto" w:fill="auto"/>
            <w:vAlign w:val="center"/>
            <w:hideMark/>
          </w:tcPr>
          <w:p w14:paraId="6BCCAA1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0,231</w:t>
            </w:r>
          </w:p>
        </w:tc>
        <w:tc>
          <w:tcPr>
            <w:tcW w:w="565" w:type="pct"/>
            <w:tcBorders>
              <w:top w:val="nil"/>
              <w:left w:val="nil"/>
              <w:bottom w:val="single" w:sz="4" w:space="0" w:color="auto"/>
              <w:right w:val="single" w:sz="4" w:space="0" w:color="auto"/>
            </w:tcBorders>
            <w:shd w:val="clear" w:color="auto" w:fill="auto"/>
            <w:vAlign w:val="center"/>
            <w:hideMark/>
          </w:tcPr>
          <w:p w14:paraId="25A587B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-0,230</w:t>
            </w:r>
          </w:p>
        </w:tc>
      </w:tr>
      <w:tr w:rsidR="00DA2781" w:rsidRPr="00883A83" w14:paraId="61769AD7"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57462264"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66</w:t>
            </w:r>
          </w:p>
        </w:tc>
        <w:tc>
          <w:tcPr>
            <w:tcW w:w="1596" w:type="pct"/>
            <w:tcBorders>
              <w:top w:val="nil"/>
              <w:left w:val="nil"/>
              <w:bottom w:val="single" w:sz="4" w:space="0" w:color="auto"/>
              <w:right w:val="single" w:sz="4" w:space="0" w:color="auto"/>
            </w:tcBorders>
            <w:shd w:val="clear" w:color="auto" w:fill="auto"/>
            <w:vAlign w:val="center"/>
            <w:hideMark/>
          </w:tcPr>
          <w:p w14:paraId="38A2369D"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ПС 110 кВ Западная, ПС 110 кВ Коммунальная, ПС 110 кВ Октябрьская с заменой устройств РЗА 35 кВ </w:t>
            </w:r>
          </w:p>
        </w:tc>
        <w:tc>
          <w:tcPr>
            <w:tcW w:w="1854" w:type="pct"/>
            <w:tcBorders>
              <w:top w:val="nil"/>
              <w:left w:val="nil"/>
              <w:bottom w:val="single" w:sz="4" w:space="0" w:color="auto"/>
              <w:right w:val="single" w:sz="4" w:space="0" w:color="auto"/>
            </w:tcBorders>
            <w:shd w:val="clear" w:color="auto" w:fill="auto"/>
            <w:vAlign w:val="center"/>
            <w:hideMark/>
          </w:tcPr>
          <w:p w14:paraId="4215E82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5,726</w:t>
            </w:r>
          </w:p>
        </w:tc>
        <w:tc>
          <w:tcPr>
            <w:tcW w:w="300" w:type="pct"/>
            <w:tcBorders>
              <w:top w:val="nil"/>
              <w:left w:val="nil"/>
              <w:bottom w:val="single" w:sz="4" w:space="0" w:color="auto"/>
              <w:right w:val="single" w:sz="4" w:space="0" w:color="auto"/>
            </w:tcBorders>
            <w:shd w:val="clear" w:color="auto" w:fill="auto"/>
            <w:vAlign w:val="center"/>
            <w:hideMark/>
          </w:tcPr>
          <w:p w14:paraId="5D78B03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5,063</w:t>
            </w:r>
          </w:p>
        </w:tc>
        <w:tc>
          <w:tcPr>
            <w:tcW w:w="487" w:type="pct"/>
            <w:tcBorders>
              <w:top w:val="nil"/>
              <w:left w:val="nil"/>
              <w:bottom w:val="single" w:sz="4" w:space="0" w:color="auto"/>
              <w:right w:val="single" w:sz="4" w:space="0" w:color="auto"/>
            </w:tcBorders>
            <w:shd w:val="clear" w:color="auto" w:fill="auto"/>
            <w:vAlign w:val="center"/>
            <w:hideMark/>
          </w:tcPr>
          <w:p w14:paraId="7A0DB5E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0,663</w:t>
            </w:r>
          </w:p>
        </w:tc>
        <w:tc>
          <w:tcPr>
            <w:tcW w:w="565" w:type="pct"/>
            <w:tcBorders>
              <w:top w:val="nil"/>
              <w:left w:val="nil"/>
              <w:bottom w:val="single" w:sz="4" w:space="0" w:color="auto"/>
              <w:right w:val="single" w:sz="4" w:space="0" w:color="auto"/>
            </w:tcBorders>
            <w:shd w:val="clear" w:color="auto" w:fill="auto"/>
            <w:vAlign w:val="center"/>
            <w:hideMark/>
          </w:tcPr>
          <w:p w14:paraId="7B07488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-0,660</w:t>
            </w:r>
          </w:p>
        </w:tc>
      </w:tr>
      <w:tr w:rsidR="00DA2781" w:rsidRPr="00883A83" w14:paraId="7EDA6B52"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1E1F19AD"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67</w:t>
            </w:r>
          </w:p>
        </w:tc>
        <w:tc>
          <w:tcPr>
            <w:tcW w:w="1596" w:type="pct"/>
            <w:tcBorders>
              <w:top w:val="nil"/>
              <w:left w:val="nil"/>
              <w:bottom w:val="single" w:sz="4" w:space="0" w:color="auto"/>
              <w:right w:val="single" w:sz="4" w:space="0" w:color="auto"/>
            </w:tcBorders>
            <w:shd w:val="clear" w:color="auto" w:fill="auto"/>
            <w:vAlign w:val="center"/>
            <w:hideMark/>
          </w:tcPr>
          <w:p w14:paraId="2A28C715"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ограждения ПС "Коломинские Гривы" </w:t>
            </w:r>
          </w:p>
        </w:tc>
        <w:tc>
          <w:tcPr>
            <w:tcW w:w="1854" w:type="pct"/>
            <w:tcBorders>
              <w:top w:val="nil"/>
              <w:left w:val="nil"/>
              <w:bottom w:val="single" w:sz="4" w:space="0" w:color="auto"/>
              <w:right w:val="single" w:sz="4" w:space="0" w:color="auto"/>
            </w:tcBorders>
            <w:shd w:val="clear" w:color="auto" w:fill="auto"/>
            <w:vAlign w:val="center"/>
            <w:hideMark/>
          </w:tcPr>
          <w:p w14:paraId="796A442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1,652</w:t>
            </w:r>
          </w:p>
        </w:tc>
        <w:tc>
          <w:tcPr>
            <w:tcW w:w="300" w:type="pct"/>
            <w:tcBorders>
              <w:top w:val="nil"/>
              <w:left w:val="nil"/>
              <w:bottom w:val="single" w:sz="4" w:space="0" w:color="auto"/>
              <w:right w:val="single" w:sz="4" w:space="0" w:color="auto"/>
            </w:tcBorders>
            <w:shd w:val="clear" w:color="auto" w:fill="auto"/>
            <w:vAlign w:val="center"/>
            <w:hideMark/>
          </w:tcPr>
          <w:p w14:paraId="7CC63A2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1,566</w:t>
            </w:r>
          </w:p>
        </w:tc>
        <w:tc>
          <w:tcPr>
            <w:tcW w:w="487" w:type="pct"/>
            <w:tcBorders>
              <w:top w:val="nil"/>
              <w:left w:val="nil"/>
              <w:bottom w:val="single" w:sz="4" w:space="0" w:color="auto"/>
              <w:right w:val="single" w:sz="4" w:space="0" w:color="auto"/>
            </w:tcBorders>
            <w:shd w:val="clear" w:color="auto" w:fill="auto"/>
            <w:vAlign w:val="center"/>
            <w:hideMark/>
          </w:tcPr>
          <w:p w14:paraId="5BB0DE6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0,086</w:t>
            </w:r>
          </w:p>
        </w:tc>
        <w:tc>
          <w:tcPr>
            <w:tcW w:w="565" w:type="pct"/>
            <w:tcBorders>
              <w:top w:val="nil"/>
              <w:left w:val="nil"/>
              <w:bottom w:val="single" w:sz="4" w:space="0" w:color="auto"/>
              <w:right w:val="single" w:sz="4" w:space="0" w:color="auto"/>
            </w:tcBorders>
            <w:shd w:val="clear" w:color="auto" w:fill="auto"/>
            <w:vAlign w:val="center"/>
            <w:hideMark/>
          </w:tcPr>
          <w:p w14:paraId="2B51DEB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-0,086</w:t>
            </w:r>
          </w:p>
        </w:tc>
      </w:tr>
      <w:tr w:rsidR="00DA2781" w:rsidRPr="00883A83" w14:paraId="11EE11B4"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1C541C42"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68</w:t>
            </w:r>
          </w:p>
        </w:tc>
        <w:tc>
          <w:tcPr>
            <w:tcW w:w="1596" w:type="pct"/>
            <w:tcBorders>
              <w:top w:val="nil"/>
              <w:left w:val="nil"/>
              <w:bottom w:val="single" w:sz="4" w:space="0" w:color="auto"/>
              <w:right w:val="single" w:sz="4" w:space="0" w:color="auto"/>
            </w:tcBorders>
            <w:shd w:val="clear" w:color="auto" w:fill="auto"/>
            <w:vAlign w:val="center"/>
            <w:hideMark/>
          </w:tcPr>
          <w:p w14:paraId="61CCC001"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ограждения ПС "Мельниково-110" </w:t>
            </w:r>
          </w:p>
        </w:tc>
        <w:tc>
          <w:tcPr>
            <w:tcW w:w="1854" w:type="pct"/>
            <w:tcBorders>
              <w:top w:val="nil"/>
              <w:left w:val="nil"/>
              <w:bottom w:val="single" w:sz="4" w:space="0" w:color="auto"/>
              <w:right w:val="single" w:sz="4" w:space="0" w:color="auto"/>
            </w:tcBorders>
            <w:shd w:val="clear" w:color="auto" w:fill="auto"/>
            <w:vAlign w:val="center"/>
            <w:hideMark/>
          </w:tcPr>
          <w:p w14:paraId="06EED0C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2,202</w:t>
            </w:r>
          </w:p>
        </w:tc>
        <w:tc>
          <w:tcPr>
            <w:tcW w:w="300" w:type="pct"/>
            <w:tcBorders>
              <w:top w:val="nil"/>
              <w:left w:val="nil"/>
              <w:bottom w:val="single" w:sz="4" w:space="0" w:color="auto"/>
              <w:right w:val="single" w:sz="4" w:space="0" w:color="auto"/>
            </w:tcBorders>
            <w:shd w:val="clear" w:color="auto" w:fill="auto"/>
            <w:vAlign w:val="center"/>
            <w:hideMark/>
          </w:tcPr>
          <w:p w14:paraId="12CB9FF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2,088</w:t>
            </w:r>
          </w:p>
        </w:tc>
        <w:tc>
          <w:tcPr>
            <w:tcW w:w="487" w:type="pct"/>
            <w:tcBorders>
              <w:top w:val="nil"/>
              <w:left w:val="nil"/>
              <w:bottom w:val="single" w:sz="4" w:space="0" w:color="auto"/>
              <w:right w:val="single" w:sz="4" w:space="0" w:color="auto"/>
            </w:tcBorders>
            <w:shd w:val="clear" w:color="auto" w:fill="auto"/>
            <w:vAlign w:val="center"/>
            <w:hideMark/>
          </w:tcPr>
          <w:p w14:paraId="28C5438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0,114</w:t>
            </w:r>
          </w:p>
        </w:tc>
        <w:tc>
          <w:tcPr>
            <w:tcW w:w="565" w:type="pct"/>
            <w:tcBorders>
              <w:top w:val="nil"/>
              <w:left w:val="nil"/>
              <w:bottom w:val="single" w:sz="4" w:space="0" w:color="auto"/>
              <w:right w:val="single" w:sz="4" w:space="0" w:color="auto"/>
            </w:tcBorders>
            <w:shd w:val="clear" w:color="auto" w:fill="auto"/>
            <w:vAlign w:val="center"/>
            <w:hideMark/>
          </w:tcPr>
          <w:p w14:paraId="32BCD96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-0,114</w:t>
            </w:r>
          </w:p>
        </w:tc>
      </w:tr>
      <w:tr w:rsidR="00DA2781" w:rsidRPr="00883A83" w14:paraId="60ED58B8"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7529D777"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69</w:t>
            </w:r>
          </w:p>
        </w:tc>
        <w:tc>
          <w:tcPr>
            <w:tcW w:w="1596" w:type="pct"/>
            <w:tcBorders>
              <w:top w:val="nil"/>
              <w:left w:val="nil"/>
              <w:bottom w:val="single" w:sz="4" w:space="0" w:color="auto"/>
              <w:right w:val="single" w:sz="4" w:space="0" w:color="auto"/>
            </w:tcBorders>
            <w:shd w:val="clear" w:color="auto" w:fill="auto"/>
            <w:vAlign w:val="center"/>
            <w:hideMark/>
          </w:tcPr>
          <w:p w14:paraId="613BEF75"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ограждения ПС "Лугинецкая" Парабельский район </w:t>
            </w:r>
          </w:p>
        </w:tc>
        <w:tc>
          <w:tcPr>
            <w:tcW w:w="1854" w:type="pct"/>
            <w:tcBorders>
              <w:top w:val="nil"/>
              <w:left w:val="nil"/>
              <w:bottom w:val="single" w:sz="4" w:space="0" w:color="auto"/>
              <w:right w:val="single" w:sz="4" w:space="0" w:color="auto"/>
            </w:tcBorders>
            <w:shd w:val="clear" w:color="auto" w:fill="auto"/>
            <w:vAlign w:val="center"/>
            <w:hideMark/>
          </w:tcPr>
          <w:p w14:paraId="535E45D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3,071</w:t>
            </w:r>
          </w:p>
        </w:tc>
        <w:tc>
          <w:tcPr>
            <w:tcW w:w="300" w:type="pct"/>
            <w:tcBorders>
              <w:top w:val="nil"/>
              <w:left w:val="nil"/>
              <w:bottom w:val="single" w:sz="4" w:space="0" w:color="auto"/>
              <w:right w:val="single" w:sz="4" w:space="0" w:color="auto"/>
            </w:tcBorders>
            <w:shd w:val="clear" w:color="auto" w:fill="auto"/>
            <w:vAlign w:val="center"/>
            <w:hideMark/>
          </w:tcPr>
          <w:p w14:paraId="62A9A63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2,912</w:t>
            </w:r>
          </w:p>
        </w:tc>
        <w:tc>
          <w:tcPr>
            <w:tcW w:w="487" w:type="pct"/>
            <w:tcBorders>
              <w:top w:val="nil"/>
              <w:left w:val="nil"/>
              <w:bottom w:val="single" w:sz="4" w:space="0" w:color="auto"/>
              <w:right w:val="single" w:sz="4" w:space="0" w:color="auto"/>
            </w:tcBorders>
            <w:shd w:val="clear" w:color="auto" w:fill="auto"/>
            <w:vAlign w:val="center"/>
            <w:hideMark/>
          </w:tcPr>
          <w:p w14:paraId="215966E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0,159</w:t>
            </w:r>
          </w:p>
        </w:tc>
        <w:tc>
          <w:tcPr>
            <w:tcW w:w="565" w:type="pct"/>
            <w:tcBorders>
              <w:top w:val="nil"/>
              <w:left w:val="nil"/>
              <w:bottom w:val="single" w:sz="4" w:space="0" w:color="auto"/>
              <w:right w:val="single" w:sz="4" w:space="0" w:color="auto"/>
            </w:tcBorders>
            <w:shd w:val="clear" w:color="auto" w:fill="auto"/>
            <w:vAlign w:val="center"/>
            <w:hideMark/>
          </w:tcPr>
          <w:p w14:paraId="7DCDF2E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-0,159</w:t>
            </w:r>
          </w:p>
        </w:tc>
      </w:tr>
      <w:tr w:rsidR="00DA2781" w:rsidRPr="00883A83" w14:paraId="08F8FAC7"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0C7176F8"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70</w:t>
            </w:r>
          </w:p>
        </w:tc>
        <w:tc>
          <w:tcPr>
            <w:tcW w:w="1596" w:type="pct"/>
            <w:tcBorders>
              <w:top w:val="nil"/>
              <w:left w:val="nil"/>
              <w:bottom w:val="single" w:sz="4" w:space="0" w:color="auto"/>
              <w:right w:val="single" w:sz="4" w:space="0" w:color="auto"/>
            </w:tcBorders>
            <w:shd w:val="clear" w:color="auto" w:fill="auto"/>
            <w:vAlign w:val="center"/>
            <w:hideMark/>
          </w:tcPr>
          <w:p w14:paraId="77EDBFB0"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ограждения ПС Асино-110 </w:t>
            </w:r>
          </w:p>
        </w:tc>
        <w:tc>
          <w:tcPr>
            <w:tcW w:w="1854" w:type="pct"/>
            <w:tcBorders>
              <w:top w:val="nil"/>
              <w:left w:val="nil"/>
              <w:bottom w:val="single" w:sz="4" w:space="0" w:color="auto"/>
              <w:right w:val="single" w:sz="4" w:space="0" w:color="auto"/>
            </w:tcBorders>
            <w:shd w:val="clear" w:color="auto" w:fill="auto"/>
            <w:vAlign w:val="center"/>
            <w:hideMark/>
          </w:tcPr>
          <w:p w14:paraId="76DFBA9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3,104</w:t>
            </w:r>
          </w:p>
        </w:tc>
        <w:tc>
          <w:tcPr>
            <w:tcW w:w="300" w:type="pct"/>
            <w:tcBorders>
              <w:top w:val="nil"/>
              <w:left w:val="nil"/>
              <w:bottom w:val="single" w:sz="4" w:space="0" w:color="auto"/>
              <w:right w:val="single" w:sz="4" w:space="0" w:color="auto"/>
            </w:tcBorders>
            <w:shd w:val="clear" w:color="auto" w:fill="auto"/>
            <w:vAlign w:val="center"/>
            <w:hideMark/>
          </w:tcPr>
          <w:p w14:paraId="00065C9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3,088</w:t>
            </w:r>
          </w:p>
        </w:tc>
        <w:tc>
          <w:tcPr>
            <w:tcW w:w="487" w:type="pct"/>
            <w:tcBorders>
              <w:top w:val="nil"/>
              <w:left w:val="nil"/>
              <w:bottom w:val="single" w:sz="4" w:space="0" w:color="auto"/>
              <w:right w:val="single" w:sz="4" w:space="0" w:color="auto"/>
            </w:tcBorders>
            <w:shd w:val="clear" w:color="auto" w:fill="auto"/>
            <w:vAlign w:val="center"/>
            <w:hideMark/>
          </w:tcPr>
          <w:p w14:paraId="0F1A108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0,015</w:t>
            </w:r>
          </w:p>
        </w:tc>
        <w:tc>
          <w:tcPr>
            <w:tcW w:w="565" w:type="pct"/>
            <w:tcBorders>
              <w:top w:val="nil"/>
              <w:left w:val="nil"/>
              <w:bottom w:val="single" w:sz="4" w:space="0" w:color="auto"/>
              <w:right w:val="single" w:sz="4" w:space="0" w:color="auto"/>
            </w:tcBorders>
            <w:shd w:val="clear" w:color="auto" w:fill="auto"/>
            <w:vAlign w:val="center"/>
            <w:hideMark/>
          </w:tcPr>
          <w:p w14:paraId="75F9BDF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-0,015</w:t>
            </w:r>
          </w:p>
        </w:tc>
      </w:tr>
      <w:tr w:rsidR="00DA2781" w:rsidRPr="00883A83" w14:paraId="6BD7EE3E"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52B94A22"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71</w:t>
            </w:r>
          </w:p>
        </w:tc>
        <w:tc>
          <w:tcPr>
            <w:tcW w:w="1596" w:type="pct"/>
            <w:tcBorders>
              <w:top w:val="nil"/>
              <w:left w:val="nil"/>
              <w:bottom w:val="single" w:sz="4" w:space="0" w:color="auto"/>
              <w:right w:val="single" w:sz="4" w:space="0" w:color="auto"/>
            </w:tcBorders>
            <w:shd w:val="clear" w:color="auto" w:fill="auto"/>
            <w:vAlign w:val="center"/>
            <w:hideMark/>
          </w:tcPr>
          <w:p w14:paraId="295DC9C7"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здания ЗТП П-1-7 ВЭС </w:t>
            </w:r>
          </w:p>
        </w:tc>
        <w:tc>
          <w:tcPr>
            <w:tcW w:w="1854" w:type="pct"/>
            <w:tcBorders>
              <w:top w:val="nil"/>
              <w:left w:val="nil"/>
              <w:bottom w:val="single" w:sz="4" w:space="0" w:color="auto"/>
              <w:right w:val="single" w:sz="4" w:space="0" w:color="auto"/>
            </w:tcBorders>
            <w:shd w:val="clear" w:color="auto" w:fill="auto"/>
            <w:vAlign w:val="center"/>
            <w:hideMark/>
          </w:tcPr>
          <w:p w14:paraId="0E129F7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0,140</w:t>
            </w:r>
          </w:p>
        </w:tc>
        <w:tc>
          <w:tcPr>
            <w:tcW w:w="300" w:type="pct"/>
            <w:tcBorders>
              <w:top w:val="nil"/>
              <w:left w:val="nil"/>
              <w:bottom w:val="single" w:sz="4" w:space="0" w:color="auto"/>
              <w:right w:val="single" w:sz="4" w:space="0" w:color="auto"/>
            </w:tcBorders>
            <w:shd w:val="clear" w:color="auto" w:fill="auto"/>
            <w:vAlign w:val="center"/>
            <w:hideMark/>
          </w:tcPr>
          <w:p w14:paraId="7B7BD58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0,091</w:t>
            </w:r>
          </w:p>
        </w:tc>
        <w:tc>
          <w:tcPr>
            <w:tcW w:w="487" w:type="pct"/>
            <w:tcBorders>
              <w:top w:val="nil"/>
              <w:left w:val="nil"/>
              <w:bottom w:val="single" w:sz="4" w:space="0" w:color="auto"/>
              <w:right w:val="single" w:sz="4" w:space="0" w:color="auto"/>
            </w:tcBorders>
            <w:shd w:val="clear" w:color="auto" w:fill="auto"/>
            <w:vAlign w:val="center"/>
            <w:hideMark/>
          </w:tcPr>
          <w:p w14:paraId="58BC1C5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0,049</w:t>
            </w:r>
          </w:p>
        </w:tc>
        <w:tc>
          <w:tcPr>
            <w:tcW w:w="565" w:type="pct"/>
            <w:tcBorders>
              <w:top w:val="nil"/>
              <w:left w:val="nil"/>
              <w:bottom w:val="single" w:sz="4" w:space="0" w:color="auto"/>
              <w:right w:val="single" w:sz="4" w:space="0" w:color="auto"/>
            </w:tcBorders>
            <w:shd w:val="clear" w:color="auto" w:fill="auto"/>
            <w:vAlign w:val="center"/>
            <w:hideMark/>
          </w:tcPr>
          <w:p w14:paraId="4399517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-0,049</w:t>
            </w:r>
          </w:p>
        </w:tc>
      </w:tr>
      <w:tr w:rsidR="00DA2781" w:rsidRPr="00883A83" w14:paraId="3A671099"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55DBA573"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72</w:t>
            </w:r>
          </w:p>
        </w:tc>
        <w:tc>
          <w:tcPr>
            <w:tcW w:w="1596" w:type="pct"/>
            <w:tcBorders>
              <w:top w:val="nil"/>
              <w:left w:val="nil"/>
              <w:bottom w:val="single" w:sz="4" w:space="0" w:color="auto"/>
              <w:right w:val="single" w:sz="4" w:space="0" w:color="auto"/>
            </w:tcBorders>
            <w:shd w:val="clear" w:color="auto" w:fill="auto"/>
            <w:vAlign w:val="center"/>
            <w:hideMark/>
          </w:tcPr>
          <w:p w14:paraId="66672064"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РПБ Рыбалово (облицовка стен металлосайдингом,отмостка,замена кровли на профлист, ограждение,реконструкция отопления,водоснабжения,освещения). </w:t>
            </w:r>
          </w:p>
        </w:tc>
        <w:tc>
          <w:tcPr>
            <w:tcW w:w="1854" w:type="pct"/>
            <w:tcBorders>
              <w:top w:val="nil"/>
              <w:left w:val="nil"/>
              <w:bottom w:val="single" w:sz="4" w:space="0" w:color="auto"/>
              <w:right w:val="single" w:sz="4" w:space="0" w:color="auto"/>
            </w:tcBorders>
            <w:shd w:val="clear" w:color="auto" w:fill="auto"/>
            <w:vAlign w:val="center"/>
            <w:hideMark/>
          </w:tcPr>
          <w:p w14:paraId="1D52809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1,090</w:t>
            </w:r>
          </w:p>
        </w:tc>
        <w:tc>
          <w:tcPr>
            <w:tcW w:w="300" w:type="pct"/>
            <w:tcBorders>
              <w:top w:val="nil"/>
              <w:left w:val="nil"/>
              <w:bottom w:val="single" w:sz="4" w:space="0" w:color="auto"/>
              <w:right w:val="single" w:sz="4" w:space="0" w:color="auto"/>
            </w:tcBorders>
            <w:shd w:val="clear" w:color="auto" w:fill="auto"/>
            <w:vAlign w:val="center"/>
            <w:hideMark/>
          </w:tcPr>
          <w:p w14:paraId="011BAF5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0,649</w:t>
            </w:r>
          </w:p>
        </w:tc>
        <w:tc>
          <w:tcPr>
            <w:tcW w:w="487" w:type="pct"/>
            <w:tcBorders>
              <w:top w:val="nil"/>
              <w:left w:val="nil"/>
              <w:bottom w:val="single" w:sz="4" w:space="0" w:color="auto"/>
              <w:right w:val="single" w:sz="4" w:space="0" w:color="auto"/>
            </w:tcBorders>
            <w:shd w:val="clear" w:color="auto" w:fill="auto"/>
            <w:vAlign w:val="center"/>
            <w:hideMark/>
          </w:tcPr>
          <w:p w14:paraId="1E21927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0,441</w:t>
            </w:r>
          </w:p>
        </w:tc>
        <w:tc>
          <w:tcPr>
            <w:tcW w:w="565" w:type="pct"/>
            <w:tcBorders>
              <w:top w:val="nil"/>
              <w:left w:val="nil"/>
              <w:bottom w:val="single" w:sz="4" w:space="0" w:color="auto"/>
              <w:right w:val="single" w:sz="4" w:space="0" w:color="auto"/>
            </w:tcBorders>
            <w:shd w:val="clear" w:color="auto" w:fill="auto"/>
            <w:vAlign w:val="center"/>
            <w:hideMark/>
          </w:tcPr>
          <w:p w14:paraId="08FBAEA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-0,441</w:t>
            </w:r>
          </w:p>
        </w:tc>
      </w:tr>
      <w:tr w:rsidR="00DA2781" w:rsidRPr="00883A83" w14:paraId="5215A0D1"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1EF47EF6"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lastRenderedPageBreak/>
              <w:t>73</w:t>
            </w:r>
          </w:p>
        </w:tc>
        <w:tc>
          <w:tcPr>
            <w:tcW w:w="1596" w:type="pct"/>
            <w:tcBorders>
              <w:top w:val="nil"/>
              <w:left w:val="nil"/>
              <w:bottom w:val="single" w:sz="4" w:space="0" w:color="auto"/>
              <w:right w:val="single" w:sz="4" w:space="0" w:color="auto"/>
            </w:tcBorders>
            <w:shd w:val="clear" w:color="auto" w:fill="auto"/>
            <w:vAlign w:val="center"/>
            <w:hideMark/>
          </w:tcPr>
          <w:p w14:paraId="24B7562C"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РПБ Шегарского РЭС (реконструкция кровель зданий на профлист: администр.зд.,2 гаражных боксов,ТМХ) </w:t>
            </w:r>
          </w:p>
        </w:tc>
        <w:tc>
          <w:tcPr>
            <w:tcW w:w="1854" w:type="pct"/>
            <w:tcBorders>
              <w:top w:val="nil"/>
              <w:left w:val="nil"/>
              <w:bottom w:val="single" w:sz="4" w:space="0" w:color="auto"/>
              <w:right w:val="single" w:sz="4" w:space="0" w:color="auto"/>
            </w:tcBorders>
            <w:shd w:val="clear" w:color="auto" w:fill="auto"/>
            <w:vAlign w:val="center"/>
            <w:hideMark/>
          </w:tcPr>
          <w:p w14:paraId="28718F4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0,430</w:t>
            </w:r>
          </w:p>
        </w:tc>
        <w:tc>
          <w:tcPr>
            <w:tcW w:w="300" w:type="pct"/>
            <w:tcBorders>
              <w:top w:val="nil"/>
              <w:left w:val="nil"/>
              <w:bottom w:val="single" w:sz="4" w:space="0" w:color="auto"/>
              <w:right w:val="single" w:sz="4" w:space="0" w:color="auto"/>
            </w:tcBorders>
            <w:shd w:val="clear" w:color="auto" w:fill="auto"/>
            <w:vAlign w:val="center"/>
            <w:hideMark/>
          </w:tcPr>
          <w:p w14:paraId="27937B7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0,401</w:t>
            </w:r>
          </w:p>
        </w:tc>
        <w:tc>
          <w:tcPr>
            <w:tcW w:w="487" w:type="pct"/>
            <w:tcBorders>
              <w:top w:val="nil"/>
              <w:left w:val="nil"/>
              <w:bottom w:val="single" w:sz="4" w:space="0" w:color="auto"/>
              <w:right w:val="single" w:sz="4" w:space="0" w:color="auto"/>
            </w:tcBorders>
            <w:shd w:val="clear" w:color="auto" w:fill="auto"/>
            <w:vAlign w:val="center"/>
            <w:hideMark/>
          </w:tcPr>
          <w:p w14:paraId="5FF3DBF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0,029</w:t>
            </w:r>
          </w:p>
        </w:tc>
        <w:tc>
          <w:tcPr>
            <w:tcW w:w="565" w:type="pct"/>
            <w:tcBorders>
              <w:top w:val="nil"/>
              <w:left w:val="nil"/>
              <w:bottom w:val="single" w:sz="4" w:space="0" w:color="auto"/>
              <w:right w:val="single" w:sz="4" w:space="0" w:color="auto"/>
            </w:tcBorders>
            <w:shd w:val="clear" w:color="auto" w:fill="auto"/>
            <w:vAlign w:val="center"/>
            <w:hideMark/>
          </w:tcPr>
          <w:p w14:paraId="294B8AB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-0,029</w:t>
            </w:r>
          </w:p>
        </w:tc>
      </w:tr>
      <w:tr w:rsidR="00DA2781" w:rsidRPr="00883A83" w14:paraId="100E5A28"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22C741F4"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74</w:t>
            </w:r>
          </w:p>
        </w:tc>
        <w:tc>
          <w:tcPr>
            <w:tcW w:w="1596" w:type="pct"/>
            <w:tcBorders>
              <w:top w:val="nil"/>
              <w:left w:val="nil"/>
              <w:bottom w:val="single" w:sz="4" w:space="0" w:color="auto"/>
              <w:right w:val="single" w:sz="4" w:space="0" w:color="auto"/>
            </w:tcBorders>
            <w:shd w:val="clear" w:color="auto" w:fill="auto"/>
            <w:vAlign w:val="center"/>
            <w:hideMark/>
          </w:tcPr>
          <w:p w14:paraId="5139E0D1"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гаража, ограждения РПБ Михайловского СУ </w:t>
            </w:r>
          </w:p>
        </w:tc>
        <w:tc>
          <w:tcPr>
            <w:tcW w:w="1854" w:type="pct"/>
            <w:tcBorders>
              <w:top w:val="nil"/>
              <w:left w:val="nil"/>
              <w:bottom w:val="single" w:sz="4" w:space="0" w:color="auto"/>
              <w:right w:val="single" w:sz="4" w:space="0" w:color="auto"/>
            </w:tcBorders>
            <w:shd w:val="clear" w:color="auto" w:fill="auto"/>
            <w:vAlign w:val="center"/>
            <w:hideMark/>
          </w:tcPr>
          <w:p w14:paraId="34728E1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0,250</w:t>
            </w:r>
          </w:p>
        </w:tc>
        <w:tc>
          <w:tcPr>
            <w:tcW w:w="300" w:type="pct"/>
            <w:tcBorders>
              <w:top w:val="nil"/>
              <w:left w:val="nil"/>
              <w:bottom w:val="single" w:sz="4" w:space="0" w:color="auto"/>
              <w:right w:val="single" w:sz="4" w:space="0" w:color="auto"/>
            </w:tcBorders>
            <w:shd w:val="clear" w:color="auto" w:fill="auto"/>
            <w:vAlign w:val="center"/>
            <w:hideMark/>
          </w:tcPr>
          <w:p w14:paraId="29C1CBD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0,246</w:t>
            </w:r>
          </w:p>
        </w:tc>
        <w:tc>
          <w:tcPr>
            <w:tcW w:w="487" w:type="pct"/>
            <w:tcBorders>
              <w:top w:val="nil"/>
              <w:left w:val="nil"/>
              <w:bottom w:val="single" w:sz="4" w:space="0" w:color="auto"/>
              <w:right w:val="single" w:sz="4" w:space="0" w:color="auto"/>
            </w:tcBorders>
            <w:shd w:val="clear" w:color="auto" w:fill="auto"/>
            <w:vAlign w:val="center"/>
            <w:hideMark/>
          </w:tcPr>
          <w:p w14:paraId="0AB6D06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0,004</w:t>
            </w:r>
          </w:p>
        </w:tc>
        <w:tc>
          <w:tcPr>
            <w:tcW w:w="565" w:type="pct"/>
            <w:tcBorders>
              <w:top w:val="nil"/>
              <w:left w:val="nil"/>
              <w:bottom w:val="single" w:sz="4" w:space="0" w:color="auto"/>
              <w:right w:val="single" w:sz="4" w:space="0" w:color="auto"/>
            </w:tcBorders>
            <w:shd w:val="clear" w:color="auto" w:fill="auto"/>
            <w:vAlign w:val="center"/>
            <w:hideMark/>
          </w:tcPr>
          <w:p w14:paraId="2264CCB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-0,004</w:t>
            </w:r>
          </w:p>
        </w:tc>
      </w:tr>
      <w:tr w:rsidR="00DA2781" w:rsidRPr="00883A83" w14:paraId="70C8EB83" w14:textId="77777777" w:rsidTr="00F722A4">
        <w:trPr>
          <w:trHeight w:val="486"/>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11A56390"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75</w:t>
            </w:r>
          </w:p>
        </w:tc>
        <w:tc>
          <w:tcPr>
            <w:tcW w:w="1596" w:type="pct"/>
            <w:tcBorders>
              <w:top w:val="nil"/>
              <w:left w:val="nil"/>
              <w:bottom w:val="single" w:sz="4" w:space="0" w:color="auto"/>
              <w:right w:val="single" w:sz="4" w:space="0" w:color="auto"/>
            </w:tcBorders>
            <w:shd w:val="clear" w:color="auto" w:fill="auto"/>
            <w:vAlign w:val="center"/>
            <w:hideMark/>
          </w:tcPr>
          <w:p w14:paraId="10E9332D"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здания ОПУ ПС Вахская </w:t>
            </w:r>
          </w:p>
        </w:tc>
        <w:tc>
          <w:tcPr>
            <w:tcW w:w="1854" w:type="pct"/>
            <w:tcBorders>
              <w:top w:val="nil"/>
              <w:left w:val="nil"/>
              <w:bottom w:val="single" w:sz="4" w:space="0" w:color="auto"/>
              <w:right w:val="single" w:sz="4" w:space="0" w:color="auto"/>
            </w:tcBorders>
            <w:shd w:val="clear" w:color="auto" w:fill="auto"/>
            <w:vAlign w:val="center"/>
            <w:hideMark/>
          </w:tcPr>
          <w:p w14:paraId="5D5D111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0,368</w:t>
            </w:r>
          </w:p>
        </w:tc>
        <w:tc>
          <w:tcPr>
            <w:tcW w:w="300" w:type="pct"/>
            <w:tcBorders>
              <w:top w:val="nil"/>
              <w:left w:val="nil"/>
              <w:bottom w:val="single" w:sz="4" w:space="0" w:color="auto"/>
              <w:right w:val="single" w:sz="4" w:space="0" w:color="auto"/>
            </w:tcBorders>
            <w:shd w:val="clear" w:color="auto" w:fill="auto"/>
            <w:vAlign w:val="center"/>
            <w:hideMark/>
          </w:tcPr>
          <w:p w14:paraId="5665DE6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0,351</w:t>
            </w:r>
          </w:p>
        </w:tc>
        <w:tc>
          <w:tcPr>
            <w:tcW w:w="487" w:type="pct"/>
            <w:tcBorders>
              <w:top w:val="nil"/>
              <w:left w:val="nil"/>
              <w:bottom w:val="single" w:sz="4" w:space="0" w:color="auto"/>
              <w:right w:val="single" w:sz="4" w:space="0" w:color="auto"/>
            </w:tcBorders>
            <w:shd w:val="clear" w:color="auto" w:fill="auto"/>
            <w:vAlign w:val="center"/>
            <w:hideMark/>
          </w:tcPr>
          <w:p w14:paraId="1D12B61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0,017</w:t>
            </w:r>
          </w:p>
        </w:tc>
        <w:tc>
          <w:tcPr>
            <w:tcW w:w="565" w:type="pct"/>
            <w:tcBorders>
              <w:top w:val="nil"/>
              <w:left w:val="nil"/>
              <w:bottom w:val="single" w:sz="4" w:space="0" w:color="auto"/>
              <w:right w:val="single" w:sz="4" w:space="0" w:color="auto"/>
            </w:tcBorders>
            <w:shd w:val="clear" w:color="auto" w:fill="auto"/>
            <w:vAlign w:val="center"/>
            <w:hideMark/>
          </w:tcPr>
          <w:p w14:paraId="71E1716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-0,017</w:t>
            </w:r>
          </w:p>
        </w:tc>
      </w:tr>
      <w:tr w:rsidR="00DA2781" w:rsidRPr="00883A83" w14:paraId="757230B3"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66FFF21B"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76</w:t>
            </w:r>
          </w:p>
        </w:tc>
        <w:tc>
          <w:tcPr>
            <w:tcW w:w="1596" w:type="pct"/>
            <w:tcBorders>
              <w:top w:val="nil"/>
              <w:left w:val="nil"/>
              <w:bottom w:val="single" w:sz="4" w:space="0" w:color="auto"/>
              <w:right w:val="single" w:sz="4" w:space="0" w:color="auto"/>
            </w:tcBorders>
            <w:shd w:val="clear" w:color="auto" w:fill="auto"/>
            <w:vAlign w:val="center"/>
            <w:hideMark/>
          </w:tcPr>
          <w:p w14:paraId="03F7D6D8"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ПС Зырянская. Замена фундамента силового трансформатора Т-1 </w:t>
            </w:r>
          </w:p>
        </w:tc>
        <w:tc>
          <w:tcPr>
            <w:tcW w:w="1854" w:type="pct"/>
            <w:tcBorders>
              <w:top w:val="nil"/>
              <w:left w:val="nil"/>
              <w:bottom w:val="single" w:sz="4" w:space="0" w:color="auto"/>
              <w:right w:val="single" w:sz="4" w:space="0" w:color="auto"/>
            </w:tcBorders>
            <w:shd w:val="clear" w:color="auto" w:fill="auto"/>
            <w:vAlign w:val="center"/>
            <w:hideMark/>
          </w:tcPr>
          <w:p w14:paraId="55F9D88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0,175</w:t>
            </w:r>
          </w:p>
        </w:tc>
        <w:tc>
          <w:tcPr>
            <w:tcW w:w="300" w:type="pct"/>
            <w:tcBorders>
              <w:top w:val="nil"/>
              <w:left w:val="nil"/>
              <w:bottom w:val="single" w:sz="4" w:space="0" w:color="auto"/>
              <w:right w:val="single" w:sz="4" w:space="0" w:color="auto"/>
            </w:tcBorders>
            <w:shd w:val="clear" w:color="auto" w:fill="auto"/>
            <w:vAlign w:val="center"/>
            <w:hideMark/>
          </w:tcPr>
          <w:p w14:paraId="6CF5D9B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0,161</w:t>
            </w:r>
          </w:p>
        </w:tc>
        <w:tc>
          <w:tcPr>
            <w:tcW w:w="487" w:type="pct"/>
            <w:tcBorders>
              <w:top w:val="nil"/>
              <w:left w:val="nil"/>
              <w:bottom w:val="single" w:sz="4" w:space="0" w:color="auto"/>
              <w:right w:val="single" w:sz="4" w:space="0" w:color="auto"/>
            </w:tcBorders>
            <w:shd w:val="clear" w:color="auto" w:fill="auto"/>
            <w:vAlign w:val="center"/>
            <w:hideMark/>
          </w:tcPr>
          <w:p w14:paraId="2EAE0D4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0,014</w:t>
            </w:r>
          </w:p>
        </w:tc>
        <w:tc>
          <w:tcPr>
            <w:tcW w:w="565" w:type="pct"/>
            <w:tcBorders>
              <w:top w:val="nil"/>
              <w:left w:val="nil"/>
              <w:bottom w:val="single" w:sz="4" w:space="0" w:color="auto"/>
              <w:right w:val="single" w:sz="4" w:space="0" w:color="auto"/>
            </w:tcBorders>
            <w:shd w:val="clear" w:color="auto" w:fill="auto"/>
            <w:vAlign w:val="center"/>
            <w:hideMark/>
          </w:tcPr>
          <w:p w14:paraId="664162A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-0,014</w:t>
            </w:r>
          </w:p>
        </w:tc>
      </w:tr>
      <w:tr w:rsidR="00DA2781" w:rsidRPr="00883A83" w14:paraId="4A7EAB9C"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38C33E49"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77</w:t>
            </w:r>
          </w:p>
        </w:tc>
        <w:tc>
          <w:tcPr>
            <w:tcW w:w="1596" w:type="pct"/>
            <w:tcBorders>
              <w:top w:val="nil"/>
              <w:left w:val="nil"/>
              <w:bottom w:val="single" w:sz="4" w:space="0" w:color="auto"/>
              <w:right w:val="single" w:sz="4" w:space="0" w:color="auto"/>
            </w:tcBorders>
            <w:shd w:val="clear" w:color="auto" w:fill="auto"/>
            <w:vAlign w:val="center"/>
            <w:hideMark/>
          </w:tcPr>
          <w:p w14:paraId="353948B8"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Монтаж грозорегистраторов на ВЛ 110 кВ С-15/С-16 ПС «Левобережная» - ПС «Мельниково» и систем грозопеленгации и мониторинга перенапряжений на ПС 110/35/10 кВ «Мельниково» </w:t>
            </w:r>
          </w:p>
        </w:tc>
        <w:tc>
          <w:tcPr>
            <w:tcW w:w="1854" w:type="pct"/>
            <w:tcBorders>
              <w:top w:val="nil"/>
              <w:left w:val="nil"/>
              <w:bottom w:val="single" w:sz="4" w:space="0" w:color="auto"/>
              <w:right w:val="single" w:sz="4" w:space="0" w:color="auto"/>
            </w:tcBorders>
            <w:shd w:val="clear" w:color="auto" w:fill="auto"/>
            <w:vAlign w:val="center"/>
            <w:hideMark/>
          </w:tcPr>
          <w:p w14:paraId="71A7784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0,697</w:t>
            </w:r>
          </w:p>
        </w:tc>
        <w:tc>
          <w:tcPr>
            <w:tcW w:w="300" w:type="pct"/>
            <w:tcBorders>
              <w:top w:val="nil"/>
              <w:left w:val="nil"/>
              <w:bottom w:val="single" w:sz="4" w:space="0" w:color="auto"/>
              <w:right w:val="single" w:sz="4" w:space="0" w:color="auto"/>
            </w:tcBorders>
            <w:shd w:val="clear" w:color="auto" w:fill="auto"/>
            <w:vAlign w:val="center"/>
            <w:hideMark/>
          </w:tcPr>
          <w:p w14:paraId="40BE604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0,807</w:t>
            </w:r>
          </w:p>
        </w:tc>
        <w:tc>
          <w:tcPr>
            <w:tcW w:w="487" w:type="pct"/>
            <w:tcBorders>
              <w:top w:val="nil"/>
              <w:left w:val="nil"/>
              <w:bottom w:val="single" w:sz="4" w:space="0" w:color="auto"/>
              <w:right w:val="single" w:sz="4" w:space="0" w:color="auto"/>
            </w:tcBorders>
            <w:shd w:val="clear" w:color="auto" w:fill="auto"/>
            <w:vAlign w:val="center"/>
            <w:hideMark/>
          </w:tcPr>
          <w:p w14:paraId="627FB8C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0,110</w:t>
            </w:r>
          </w:p>
        </w:tc>
        <w:tc>
          <w:tcPr>
            <w:tcW w:w="565" w:type="pct"/>
            <w:tcBorders>
              <w:top w:val="nil"/>
              <w:left w:val="nil"/>
              <w:bottom w:val="single" w:sz="4" w:space="0" w:color="auto"/>
              <w:right w:val="single" w:sz="4" w:space="0" w:color="auto"/>
            </w:tcBorders>
            <w:shd w:val="clear" w:color="auto" w:fill="auto"/>
            <w:vAlign w:val="center"/>
            <w:hideMark/>
          </w:tcPr>
          <w:p w14:paraId="58E0FE0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30E22E73"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788A61AD"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78</w:t>
            </w:r>
          </w:p>
        </w:tc>
        <w:tc>
          <w:tcPr>
            <w:tcW w:w="1596" w:type="pct"/>
            <w:tcBorders>
              <w:top w:val="nil"/>
              <w:left w:val="nil"/>
              <w:bottom w:val="single" w:sz="4" w:space="0" w:color="auto"/>
              <w:right w:val="single" w:sz="4" w:space="0" w:color="auto"/>
            </w:tcBorders>
            <w:shd w:val="clear" w:color="auto" w:fill="auto"/>
            <w:vAlign w:val="center"/>
            <w:hideMark/>
          </w:tcPr>
          <w:p w14:paraId="6FD21A2A"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Расширение просек вдоль ВЛ-35 кВ (3517, 3519, 3533, 3573, 35-180/181, 35-42/13) </w:t>
            </w:r>
          </w:p>
        </w:tc>
        <w:tc>
          <w:tcPr>
            <w:tcW w:w="1854" w:type="pct"/>
            <w:tcBorders>
              <w:top w:val="nil"/>
              <w:left w:val="nil"/>
              <w:bottom w:val="single" w:sz="4" w:space="0" w:color="auto"/>
              <w:right w:val="single" w:sz="4" w:space="0" w:color="auto"/>
            </w:tcBorders>
            <w:shd w:val="clear" w:color="auto" w:fill="auto"/>
            <w:vAlign w:val="center"/>
            <w:hideMark/>
          </w:tcPr>
          <w:p w14:paraId="6A42A1E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1,257</w:t>
            </w:r>
          </w:p>
        </w:tc>
        <w:tc>
          <w:tcPr>
            <w:tcW w:w="300" w:type="pct"/>
            <w:tcBorders>
              <w:top w:val="nil"/>
              <w:left w:val="nil"/>
              <w:bottom w:val="single" w:sz="4" w:space="0" w:color="auto"/>
              <w:right w:val="single" w:sz="4" w:space="0" w:color="auto"/>
            </w:tcBorders>
            <w:shd w:val="clear" w:color="auto" w:fill="auto"/>
            <w:vAlign w:val="center"/>
            <w:hideMark/>
          </w:tcPr>
          <w:p w14:paraId="1949593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1,229</w:t>
            </w:r>
          </w:p>
        </w:tc>
        <w:tc>
          <w:tcPr>
            <w:tcW w:w="487" w:type="pct"/>
            <w:tcBorders>
              <w:top w:val="nil"/>
              <w:left w:val="nil"/>
              <w:bottom w:val="single" w:sz="4" w:space="0" w:color="auto"/>
              <w:right w:val="single" w:sz="4" w:space="0" w:color="auto"/>
            </w:tcBorders>
            <w:shd w:val="clear" w:color="auto" w:fill="auto"/>
            <w:vAlign w:val="center"/>
            <w:hideMark/>
          </w:tcPr>
          <w:p w14:paraId="2DF014A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0,028</w:t>
            </w:r>
          </w:p>
        </w:tc>
        <w:tc>
          <w:tcPr>
            <w:tcW w:w="565" w:type="pct"/>
            <w:tcBorders>
              <w:top w:val="nil"/>
              <w:left w:val="nil"/>
              <w:bottom w:val="single" w:sz="4" w:space="0" w:color="auto"/>
              <w:right w:val="single" w:sz="4" w:space="0" w:color="auto"/>
            </w:tcBorders>
            <w:shd w:val="clear" w:color="auto" w:fill="auto"/>
            <w:vAlign w:val="center"/>
            <w:hideMark/>
          </w:tcPr>
          <w:p w14:paraId="6E543E2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-0,030</w:t>
            </w:r>
          </w:p>
        </w:tc>
      </w:tr>
      <w:tr w:rsidR="00DA2781" w:rsidRPr="00883A83" w14:paraId="195B9A45"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701CAD0B"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79</w:t>
            </w:r>
          </w:p>
        </w:tc>
        <w:tc>
          <w:tcPr>
            <w:tcW w:w="1596" w:type="pct"/>
            <w:tcBorders>
              <w:top w:val="nil"/>
              <w:left w:val="nil"/>
              <w:bottom w:val="single" w:sz="4" w:space="0" w:color="auto"/>
              <w:right w:val="single" w:sz="4" w:space="0" w:color="auto"/>
            </w:tcBorders>
            <w:shd w:val="clear" w:color="auto" w:fill="auto"/>
            <w:vAlign w:val="center"/>
            <w:hideMark/>
          </w:tcPr>
          <w:p w14:paraId="172772D7"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Перемещение  трансформаторов 35/10 кВ ПС 35/10 кВ «Петрово» и ПС 35 кВ «Корнилово»  </w:t>
            </w:r>
          </w:p>
        </w:tc>
        <w:tc>
          <w:tcPr>
            <w:tcW w:w="1854" w:type="pct"/>
            <w:tcBorders>
              <w:top w:val="nil"/>
              <w:left w:val="nil"/>
              <w:bottom w:val="single" w:sz="4" w:space="0" w:color="auto"/>
              <w:right w:val="single" w:sz="4" w:space="0" w:color="auto"/>
            </w:tcBorders>
            <w:shd w:val="clear" w:color="auto" w:fill="auto"/>
            <w:vAlign w:val="center"/>
            <w:hideMark/>
          </w:tcPr>
          <w:p w14:paraId="5F6D4EB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11,842</w:t>
            </w:r>
          </w:p>
        </w:tc>
        <w:tc>
          <w:tcPr>
            <w:tcW w:w="300" w:type="pct"/>
            <w:tcBorders>
              <w:top w:val="nil"/>
              <w:left w:val="nil"/>
              <w:bottom w:val="single" w:sz="4" w:space="0" w:color="auto"/>
              <w:right w:val="single" w:sz="4" w:space="0" w:color="auto"/>
            </w:tcBorders>
            <w:shd w:val="clear" w:color="auto" w:fill="auto"/>
            <w:vAlign w:val="center"/>
            <w:hideMark/>
          </w:tcPr>
          <w:p w14:paraId="7F7092B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11,830</w:t>
            </w:r>
          </w:p>
        </w:tc>
        <w:tc>
          <w:tcPr>
            <w:tcW w:w="487" w:type="pct"/>
            <w:tcBorders>
              <w:top w:val="nil"/>
              <w:left w:val="nil"/>
              <w:bottom w:val="single" w:sz="4" w:space="0" w:color="auto"/>
              <w:right w:val="single" w:sz="4" w:space="0" w:color="auto"/>
            </w:tcBorders>
            <w:shd w:val="clear" w:color="auto" w:fill="auto"/>
            <w:vAlign w:val="center"/>
            <w:hideMark/>
          </w:tcPr>
          <w:p w14:paraId="1CB8B1E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0,012</w:t>
            </w:r>
          </w:p>
        </w:tc>
        <w:tc>
          <w:tcPr>
            <w:tcW w:w="565" w:type="pct"/>
            <w:tcBorders>
              <w:top w:val="nil"/>
              <w:left w:val="nil"/>
              <w:bottom w:val="single" w:sz="4" w:space="0" w:color="auto"/>
              <w:right w:val="single" w:sz="4" w:space="0" w:color="auto"/>
            </w:tcBorders>
            <w:shd w:val="clear" w:color="auto" w:fill="auto"/>
            <w:vAlign w:val="center"/>
            <w:hideMark/>
          </w:tcPr>
          <w:p w14:paraId="748E7CE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-0,170</w:t>
            </w:r>
          </w:p>
        </w:tc>
      </w:tr>
      <w:tr w:rsidR="00DA2781" w:rsidRPr="00883A83" w14:paraId="2A9F9D7F"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6A39FA71"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80</w:t>
            </w:r>
          </w:p>
        </w:tc>
        <w:tc>
          <w:tcPr>
            <w:tcW w:w="1596" w:type="pct"/>
            <w:tcBorders>
              <w:top w:val="nil"/>
              <w:left w:val="nil"/>
              <w:bottom w:val="single" w:sz="4" w:space="0" w:color="auto"/>
              <w:right w:val="single" w:sz="4" w:space="0" w:color="auto"/>
            </w:tcBorders>
            <w:shd w:val="clear" w:color="auto" w:fill="auto"/>
            <w:vAlign w:val="center"/>
            <w:hideMark/>
          </w:tcPr>
          <w:p w14:paraId="4D49B5CA"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Новое строительство и реконструкция сетей электроснабжения 10/0,4 кВ по зоне ЦЭС, СЭС, ВЭС для льготного технологического присоединения </w:t>
            </w:r>
          </w:p>
        </w:tc>
        <w:tc>
          <w:tcPr>
            <w:tcW w:w="1854" w:type="pct"/>
            <w:tcBorders>
              <w:top w:val="nil"/>
              <w:left w:val="nil"/>
              <w:bottom w:val="single" w:sz="4" w:space="0" w:color="auto"/>
              <w:right w:val="single" w:sz="4" w:space="0" w:color="auto"/>
            </w:tcBorders>
            <w:shd w:val="clear" w:color="auto" w:fill="auto"/>
            <w:vAlign w:val="center"/>
            <w:hideMark/>
          </w:tcPr>
          <w:p w14:paraId="1FCFE01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300" w:type="pct"/>
            <w:tcBorders>
              <w:top w:val="nil"/>
              <w:left w:val="nil"/>
              <w:bottom w:val="single" w:sz="4" w:space="0" w:color="auto"/>
              <w:right w:val="single" w:sz="4" w:space="0" w:color="auto"/>
            </w:tcBorders>
            <w:shd w:val="clear" w:color="auto" w:fill="auto"/>
            <w:vAlign w:val="center"/>
            <w:hideMark/>
          </w:tcPr>
          <w:p w14:paraId="04D3FCA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44,142</w:t>
            </w:r>
          </w:p>
        </w:tc>
        <w:tc>
          <w:tcPr>
            <w:tcW w:w="487" w:type="pct"/>
            <w:tcBorders>
              <w:top w:val="nil"/>
              <w:left w:val="nil"/>
              <w:bottom w:val="single" w:sz="4" w:space="0" w:color="auto"/>
              <w:right w:val="single" w:sz="4" w:space="0" w:color="auto"/>
            </w:tcBorders>
            <w:shd w:val="clear" w:color="auto" w:fill="auto"/>
            <w:vAlign w:val="center"/>
            <w:hideMark/>
          </w:tcPr>
          <w:p w14:paraId="538FDAD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44,142</w:t>
            </w:r>
          </w:p>
        </w:tc>
        <w:tc>
          <w:tcPr>
            <w:tcW w:w="565" w:type="pct"/>
            <w:tcBorders>
              <w:top w:val="nil"/>
              <w:left w:val="nil"/>
              <w:bottom w:val="single" w:sz="4" w:space="0" w:color="auto"/>
              <w:right w:val="single" w:sz="4" w:space="0" w:color="auto"/>
            </w:tcBorders>
            <w:shd w:val="clear" w:color="auto" w:fill="auto"/>
            <w:vAlign w:val="center"/>
            <w:hideMark/>
          </w:tcPr>
          <w:p w14:paraId="50CB844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6C0DC3F4"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4869DFF6"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81</w:t>
            </w:r>
          </w:p>
        </w:tc>
        <w:tc>
          <w:tcPr>
            <w:tcW w:w="1596" w:type="pct"/>
            <w:tcBorders>
              <w:top w:val="nil"/>
              <w:left w:val="nil"/>
              <w:bottom w:val="single" w:sz="4" w:space="0" w:color="auto"/>
              <w:right w:val="single" w:sz="4" w:space="0" w:color="auto"/>
            </w:tcBorders>
            <w:shd w:val="clear" w:color="auto" w:fill="auto"/>
            <w:vAlign w:val="center"/>
            <w:hideMark/>
          </w:tcPr>
          <w:p w14:paraId="20C1BD81"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РЗА ПС 110 кВ Лугинецкая, строительство дополнительных электросетевых объектов (установка дополнительных панелей РЗА и автоматики) </w:t>
            </w:r>
          </w:p>
        </w:tc>
        <w:tc>
          <w:tcPr>
            <w:tcW w:w="1854" w:type="pct"/>
            <w:tcBorders>
              <w:top w:val="nil"/>
              <w:left w:val="nil"/>
              <w:bottom w:val="single" w:sz="4" w:space="0" w:color="auto"/>
              <w:right w:val="single" w:sz="4" w:space="0" w:color="auto"/>
            </w:tcBorders>
            <w:shd w:val="clear" w:color="auto" w:fill="auto"/>
            <w:vAlign w:val="center"/>
            <w:hideMark/>
          </w:tcPr>
          <w:p w14:paraId="438FCF3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13,877</w:t>
            </w:r>
          </w:p>
        </w:tc>
        <w:tc>
          <w:tcPr>
            <w:tcW w:w="300" w:type="pct"/>
            <w:tcBorders>
              <w:top w:val="nil"/>
              <w:left w:val="nil"/>
              <w:bottom w:val="single" w:sz="4" w:space="0" w:color="auto"/>
              <w:right w:val="single" w:sz="4" w:space="0" w:color="auto"/>
            </w:tcBorders>
            <w:shd w:val="clear" w:color="auto" w:fill="auto"/>
            <w:vAlign w:val="center"/>
            <w:hideMark/>
          </w:tcPr>
          <w:p w14:paraId="7F0E14A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14,094</w:t>
            </w:r>
          </w:p>
        </w:tc>
        <w:tc>
          <w:tcPr>
            <w:tcW w:w="487" w:type="pct"/>
            <w:tcBorders>
              <w:top w:val="nil"/>
              <w:left w:val="nil"/>
              <w:bottom w:val="single" w:sz="4" w:space="0" w:color="auto"/>
              <w:right w:val="single" w:sz="4" w:space="0" w:color="auto"/>
            </w:tcBorders>
            <w:shd w:val="clear" w:color="auto" w:fill="auto"/>
            <w:vAlign w:val="center"/>
            <w:hideMark/>
          </w:tcPr>
          <w:p w14:paraId="5A3C0F8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0,217</w:t>
            </w:r>
          </w:p>
        </w:tc>
        <w:tc>
          <w:tcPr>
            <w:tcW w:w="565" w:type="pct"/>
            <w:tcBorders>
              <w:top w:val="nil"/>
              <w:left w:val="nil"/>
              <w:bottom w:val="single" w:sz="4" w:space="0" w:color="auto"/>
              <w:right w:val="single" w:sz="4" w:space="0" w:color="auto"/>
            </w:tcBorders>
            <w:shd w:val="clear" w:color="auto" w:fill="auto"/>
            <w:vAlign w:val="center"/>
            <w:hideMark/>
          </w:tcPr>
          <w:p w14:paraId="4D2DAB3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708D3A6B"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67234E37"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82</w:t>
            </w:r>
          </w:p>
        </w:tc>
        <w:tc>
          <w:tcPr>
            <w:tcW w:w="1596" w:type="pct"/>
            <w:tcBorders>
              <w:top w:val="nil"/>
              <w:left w:val="nil"/>
              <w:bottom w:val="single" w:sz="4" w:space="0" w:color="auto"/>
              <w:right w:val="single" w:sz="4" w:space="0" w:color="auto"/>
            </w:tcBorders>
            <w:shd w:val="clear" w:color="auto" w:fill="auto"/>
            <w:vAlign w:val="center"/>
            <w:hideMark/>
          </w:tcPr>
          <w:p w14:paraId="507C8772"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ВЛ-10/0.4 кВ в д. Большое Протопопово </w:t>
            </w:r>
          </w:p>
        </w:tc>
        <w:tc>
          <w:tcPr>
            <w:tcW w:w="1854" w:type="pct"/>
            <w:tcBorders>
              <w:top w:val="nil"/>
              <w:left w:val="nil"/>
              <w:bottom w:val="single" w:sz="4" w:space="0" w:color="auto"/>
              <w:right w:val="single" w:sz="4" w:space="0" w:color="auto"/>
            </w:tcBorders>
            <w:shd w:val="clear" w:color="auto" w:fill="auto"/>
            <w:vAlign w:val="center"/>
            <w:hideMark/>
          </w:tcPr>
          <w:p w14:paraId="5464F6B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300" w:type="pct"/>
            <w:tcBorders>
              <w:top w:val="nil"/>
              <w:left w:val="nil"/>
              <w:bottom w:val="single" w:sz="4" w:space="0" w:color="auto"/>
              <w:right w:val="single" w:sz="4" w:space="0" w:color="auto"/>
            </w:tcBorders>
            <w:shd w:val="clear" w:color="auto" w:fill="auto"/>
            <w:vAlign w:val="center"/>
            <w:hideMark/>
          </w:tcPr>
          <w:p w14:paraId="405A475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0,362</w:t>
            </w:r>
          </w:p>
        </w:tc>
        <w:tc>
          <w:tcPr>
            <w:tcW w:w="487" w:type="pct"/>
            <w:tcBorders>
              <w:top w:val="nil"/>
              <w:left w:val="nil"/>
              <w:bottom w:val="single" w:sz="4" w:space="0" w:color="auto"/>
              <w:right w:val="single" w:sz="4" w:space="0" w:color="auto"/>
            </w:tcBorders>
            <w:shd w:val="clear" w:color="auto" w:fill="auto"/>
            <w:vAlign w:val="center"/>
            <w:hideMark/>
          </w:tcPr>
          <w:p w14:paraId="6270960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0,362</w:t>
            </w:r>
          </w:p>
        </w:tc>
        <w:tc>
          <w:tcPr>
            <w:tcW w:w="565" w:type="pct"/>
            <w:tcBorders>
              <w:top w:val="nil"/>
              <w:left w:val="nil"/>
              <w:bottom w:val="single" w:sz="4" w:space="0" w:color="auto"/>
              <w:right w:val="single" w:sz="4" w:space="0" w:color="auto"/>
            </w:tcBorders>
            <w:shd w:val="clear" w:color="auto" w:fill="auto"/>
            <w:vAlign w:val="center"/>
            <w:hideMark/>
          </w:tcPr>
          <w:p w14:paraId="14392D5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0A8D2E1D"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75071693"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83</w:t>
            </w:r>
          </w:p>
        </w:tc>
        <w:tc>
          <w:tcPr>
            <w:tcW w:w="1596" w:type="pct"/>
            <w:tcBorders>
              <w:top w:val="nil"/>
              <w:left w:val="nil"/>
              <w:bottom w:val="single" w:sz="4" w:space="0" w:color="auto"/>
              <w:right w:val="single" w:sz="4" w:space="0" w:color="auto"/>
            </w:tcBorders>
            <w:shd w:val="clear" w:color="auto" w:fill="auto"/>
            <w:vAlign w:val="center"/>
            <w:hideMark/>
          </w:tcPr>
          <w:p w14:paraId="2BFA0169"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здания гаража на 8 мест центральной базы ВЭС </w:t>
            </w:r>
          </w:p>
        </w:tc>
        <w:tc>
          <w:tcPr>
            <w:tcW w:w="1854" w:type="pct"/>
            <w:tcBorders>
              <w:top w:val="nil"/>
              <w:left w:val="nil"/>
              <w:bottom w:val="single" w:sz="4" w:space="0" w:color="auto"/>
              <w:right w:val="single" w:sz="4" w:space="0" w:color="auto"/>
            </w:tcBorders>
            <w:shd w:val="clear" w:color="auto" w:fill="auto"/>
            <w:vAlign w:val="center"/>
            <w:hideMark/>
          </w:tcPr>
          <w:p w14:paraId="3114E44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3,510</w:t>
            </w:r>
          </w:p>
        </w:tc>
        <w:tc>
          <w:tcPr>
            <w:tcW w:w="300" w:type="pct"/>
            <w:tcBorders>
              <w:top w:val="nil"/>
              <w:left w:val="nil"/>
              <w:bottom w:val="single" w:sz="4" w:space="0" w:color="auto"/>
              <w:right w:val="single" w:sz="4" w:space="0" w:color="auto"/>
            </w:tcBorders>
            <w:shd w:val="clear" w:color="auto" w:fill="auto"/>
            <w:vAlign w:val="center"/>
            <w:hideMark/>
          </w:tcPr>
          <w:p w14:paraId="0987189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3,680</w:t>
            </w:r>
          </w:p>
        </w:tc>
        <w:tc>
          <w:tcPr>
            <w:tcW w:w="487" w:type="pct"/>
            <w:tcBorders>
              <w:top w:val="nil"/>
              <w:left w:val="nil"/>
              <w:bottom w:val="single" w:sz="4" w:space="0" w:color="auto"/>
              <w:right w:val="single" w:sz="4" w:space="0" w:color="auto"/>
            </w:tcBorders>
            <w:shd w:val="clear" w:color="auto" w:fill="auto"/>
            <w:vAlign w:val="center"/>
            <w:hideMark/>
          </w:tcPr>
          <w:p w14:paraId="1EC64E2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0,170</w:t>
            </w:r>
          </w:p>
        </w:tc>
        <w:tc>
          <w:tcPr>
            <w:tcW w:w="565" w:type="pct"/>
            <w:tcBorders>
              <w:top w:val="nil"/>
              <w:left w:val="nil"/>
              <w:bottom w:val="single" w:sz="4" w:space="0" w:color="auto"/>
              <w:right w:val="single" w:sz="4" w:space="0" w:color="auto"/>
            </w:tcBorders>
            <w:shd w:val="clear" w:color="auto" w:fill="auto"/>
            <w:vAlign w:val="center"/>
            <w:hideMark/>
          </w:tcPr>
          <w:p w14:paraId="38B172C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17EFA3AA"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652EBEA3"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84</w:t>
            </w:r>
          </w:p>
        </w:tc>
        <w:tc>
          <w:tcPr>
            <w:tcW w:w="1596" w:type="pct"/>
            <w:tcBorders>
              <w:top w:val="nil"/>
              <w:left w:val="nil"/>
              <w:bottom w:val="single" w:sz="4" w:space="0" w:color="auto"/>
              <w:right w:val="single" w:sz="4" w:space="0" w:color="auto"/>
            </w:tcBorders>
            <w:shd w:val="clear" w:color="auto" w:fill="auto"/>
            <w:vAlign w:val="center"/>
            <w:hideMark/>
          </w:tcPr>
          <w:p w14:paraId="4D546495"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ПС 110 кВ Останинская с установкой устройств РЗА и ТН-35 кВ на ВЛ ЦЛ-2/ЦЛ-5 </w:t>
            </w:r>
          </w:p>
        </w:tc>
        <w:tc>
          <w:tcPr>
            <w:tcW w:w="1854" w:type="pct"/>
            <w:tcBorders>
              <w:top w:val="nil"/>
              <w:left w:val="nil"/>
              <w:bottom w:val="single" w:sz="4" w:space="0" w:color="auto"/>
              <w:right w:val="single" w:sz="4" w:space="0" w:color="auto"/>
            </w:tcBorders>
            <w:shd w:val="clear" w:color="auto" w:fill="auto"/>
            <w:vAlign w:val="center"/>
            <w:hideMark/>
          </w:tcPr>
          <w:p w14:paraId="39A37B2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6,610</w:t>
            </w:r>
          </w:p>
        </w:tc>
        <w:tc>
          <w:tcPr>
            <w:tcW w:w="300" w:type="pct"/>
            <w:tcBorders>
              <w:top w:val="nil"/>
              <w:left w:val="nil"/>
              <w:bottom w:val="single" w:sz="4" w:space="0" w:color="auto"/>
              <w:right w:val="single" w:sz="4" w:space="0" w:color="auto"/>
            </w:tcBorders>
            <w:shd w:val="clear" w:color="auto" w:fill="auto"/>
            <w:vAlign w:val="center"/>
            <w:hideMark/>
          </w:tcPr>
          <w:p w14:paraId="4FB8448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6,504</w:t>
            </w:r>
          </w:p>
        </w:tc>
        <w:tc>
          <w:tcPr>
            <w:tcW w:w="487" w:type="pct"/>
            <w:tcBorders>
              <w:top w:val="nil"/>
              <w:left w:val="nil"/>
              <w:bottom w:val="single" w:sz="4" w:space="0" w:color="auto"/>
              <w:right w:val="single" w:sz="4" w:space="0" w:color="auto"/>
            </w:tcBorders>
            <w:shd w:val="clear" w:color="auto" w:fill="auto"/>
            <w:vAlign w:val="center"/>
            <w:hideMark/>
          </w:tcPr>
          <w:p w14:paraId="6B2A0C8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0,106</w:t>
            </w:r>
          </w:p>
        </w:tc>
        <w:tc>
          <w:tcPr>
            <w:tcW w:w="565" w:type="pct"/>
            <w:tcBorders>
              <w:top w:val="nil"/>
              <w:left w:val="nil"/>
              <w:bottom w:val="single" w:sz="4" w:space="0" w:color="auto"/>
              <w:right w:val="single" w:sz="4" w:space="0" w:color="auto"/>
            </w:tcBorders>
            <w:shd w:val="clear" w:color="auto" w:fill="auto"/>
            <w:vAlign w:val="center"/>
            <w:hideMark/>
          </w:tcPr>
          <w:p w14:paraId="473002F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-0,695</w:t>
            </w:r>
          </w:p>
        </w:tc>
      </w:tr>
      <w:tr w:rsidR="00DA2781" w:rsidRPr="00883A83" w14:paraId="3BF829A7"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5F667EFB"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85</w:t>
            </w:r>
          </w:p>
        </w:tc>
        <w:tc>
          <w:tcPr>
            <w:tcW w:w="1596" w:type="pct"/>
            <w:tcBorders>
              <w:top w:val="nil"/>
              <w:left w:val="nil"/>
              <w:bottom w:val="single" w:sz="4" w:space="0" w:color="auto"/>
              <w:right w:val="single" w:sz="4" w:space="0" w:color="auto"/>
            </w:tcBorders>
            <w:shd w:val="clear" w:color="auto" w:fill="auto"/>
            <w:vAlign w:val="center"/>
            <w:hideMark/>
          </w:tcPr>
          <w:p w14:paraId="7A22554C"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Приобретение Автомобиля бригадного линейного марки УАЗ (2016г.-40 шт., 2018г.-3 шт., 2019г.-7 шт., 2020г.-10 шт) </w:t>
            </w:r>
          </w:p>
        </w:tc>
        <w:tc>
          <w:tcPr>
            <w:tcW w:w="1854" w:type="pct"/>
            <w:tcBorders>
              <w:top w:val="nil"/>
              <w:left w:val="nil"/>
              <w:bottom w:val="single" w:sz="4" w:space="0" w:color="auto"/>
              <w:right w:val="single" w:sz="4" w:space="0" w:color="auto"/>
            </w:tcBorders>
            <w:shd w:val="clear" w:color="auto" w:fill="auto"/>
            <w:vAlign w:val="center"/>
            <w:hideMark/>
          </w:tcPr>
          <w:p w14:paraId="122F36F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16,079</w:t>
            </w:r>
          </w:p>
        </w:tc>
        <w:tc>
          <w:tcPr>
            <w:tcW w:w="300" w:type="pct"/>
            <w:tcBorders>
              <w:top w:val="nil"/>
              <w:left w:val="nil"/>
              <w:bottom w:val="single" w:sz="4" w:space="0" w:color="auto"/>
              <w:right w:val="single" w:sz="4" w:space="0" w:color="auto"/>
            </w:tcBorders>
            <w:shd w:val="clear" w:color="auto" w:fill="auto"/>
            <w:vAlign w:val="center"/>
            <w:hideMark/>
          </w:tcPr>
          <w:p w14:paraId="385BE94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16,193</w:t>
            </w:r>
          </w:p>
        </w:tc>
        <w:tc>
          <w:tcPr>
            <w:tcW w:w="487" w:type="pct"/>
            <w:tcBorders>
              <w:top w:val="nil"/>
              <w:left w:val="nil"/>
              <w:bottom w:val="single" w:sz="4" w:space="0" w:color="auto"/>
              <w:right w:val="single" w:sz="4" w:space="0" w:color="auto"/>
            </w:tcBorders>
            <w:shd w:val="clear" w:color="auto" w:fill="auto"/>
            <w:vAlign w:val="center"/>
            <w:hideMark/>
          </w:tcPr>
          <w:p w14:paraId="39125E2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0,114</w:t>
            </w:r>
          </w:p>
        </w:tc>
        <w:tc>
          <w:tcPr>
            <w:tcW w:w="565" w:type="pct"/>
            <w:tcBorders>
              <w:top w:val="nil"/>
              <w:left w:val="nil"/>
              <w:bottom w:val="single" w:sz="4" w:space="0" w:color="auto"/>
              <w:right w:val="single" w:sz="4" w:space="0" w:color="auto"/>
            </w:tcBorders>
            <w:shd w:val="clear" w:color="auto" w:fill="auto"/>
            <w:vAlign w:val="center"/>
            <w:hideMark/>
          </w:tcPr>
          <w:p w14:paraId="10B2F1E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1C5333F0"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3A62BE9D"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86</w:t>
            </w:r>
          </w:p>
        </w:tc>
        <w:tc>
          <w:tcPr>
            <w:tcW w:w="1596" w:type="pct"/>
            <w:tcBorders>
              <w:top w:val="nil"/>
              <w:left w:val="nil"/>
              <w:bottom w:val="single" w:sz="4" w:space="0" w:color="auto"/>
              <w:right w:val="single" w:sz="4" w:space="0" w:color="auto"/>
            </w:tcBorders>
            <w:shd w:val="clear" w:color="auto" w:fill="auto"/>
            <w:vAlign w:val="center"/>
            <w:hideMark/>
          </w:tcPr>
          <w:p w14:paraId="793769CB"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Приобретение бурильных машин на автомобильном шасси ГАЗ 2016г. -1 шт., 2018г. -2 шт.,2019г. - 1 шт.,2020г. - 1шт., </w:t>
            </w:r>
            <w:r w:rsidRPr="00883A83">
              <w:rPr>
                <w:rFonts w:ascii="Myriad Pro" w:hAnsi="Myriad Pro" w:cs="Arial"/>
                <w:color w:val="0D0D0D"/>
                <w:sz w:val="20"/>
                <w:szCs w:val="20"/>
              </w:rPr>
              <w:lastRenderedPageBreak/>
              <w:t xml:space="preserve">МТЗ-82 2016-1 шт., 2018г.-2 шт., 2019г.-2 шт.КАМАЗ 2017г.-1 шт. </w:t>
            </w:r>
          </w:p>
        </w:tc>
        <w:tc>
          <w:tcPr>
            <w:tcW w:w="1854" w:type="pct"/>
            <w:tcBorders>
              <w:top w:val="nil"/>
              <w:left w:val="nil"/>
              <w:bottom w:val="single" w:sz="4" w:space="0" w:color="auto"/>
              <w:right w:val="single" w:sz="4" w:space="0" w:color="auto"/>
            </w:tcBorders>
            <w:shd w:val="clear" w:color="auto" w:fill="auto"/>
            <w:vAlign w:val="center"/>
            <w:hideMark/>
          </w:tcPr>
          <w:p w14:paraId="5DE28C0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lastRenderedPageBreak/>
              <w:t>4,973</w:t>
            </w:r>
          </w:p>
        </w:tc>
        <w:tc>
          <w:tcPr>
            <w:tcW w:w="300" w:type="pct"/>
            <w:tcBorders>
              <w:top w:val="nil"/>
              <w:left w:val="nil"/>
              <w:bottom w:val="single" w:sz="4" w:space="0" w:color="auto"/>
              <w:right w:val="single" w:sz="4" w:space="0" w:color="auto"/>
            </w:tcBorders>
            <w:shd w:val="clear" w:color="auto" w:fill="auto"/>
            <w:vAlign w:val="center"/>
            <w:hideMark/>
          </w:tcPr>
          <w:p w14:paraId="5721D48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4,894</w:t>
            </w:r>
          </w:p>
        </w:tc>
        <w:tc>
          <w:tcPr>
            <w:tcW w:w="487" w:type="pct"/>
            <w:tcBorders>
              <w:top w:val="nil"/>
              <w:left w:val="nil"/>
              <w:bottom w:val="single" w:sz="4" w:space="0" w:color="auto"/>
              <w:right w:val="single" w:sz="4" w:space="0" w:color="auto"/>
            </w:tcBorders>
            <w:shd w:val="clear" w:color="auto" w:fill="auto"/>
            <w:vAlign w:val="center"/>
            <w:hideMark/>
          </w:tcPr>
          <w:p w14:paraId="47E455C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0,079</w:t>
            </w:r>
          </w:p>
        </w:tc>
        <w:tc>
          <w:tcPr>
            <w:tcW w:w="565" w:type="pct"/>
            <w:tcBorders>
              <w:top w:val="nil"/>
              <w:left w:val="nil"/>
              <w:bottom w:val="single" w:sz="4" w:space="0" w:color="auto"/>
              <w:right w:val="single" w:sz="4" w:space="0" w:color="auto"/>
            </w:tcBorders>
            <w:shd w:val="clear" w:color="auto" w:fill="auto"/>
            <w:vAlign w:val="center"/>
            <w:hideMark/>
          </w:tcPr>
          <w:p w14:paraId="1DBAA4D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-0,079</w:t>
            </w:r>
          </w:p>
        </w:tc>
      </w:tr>
      <w:tr w:rsidR="00DA2781" w:rsidRPr="00883A83" w14:paraId="7B8C1B93"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3EFC3184"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87</w:t>
            </w:r>
          </w:p>
        </w:tc>
        <w:tc>
          <w:tcPr>
            <w:tcW w:w="1596" w:type="pct"/>
            <w:tcBorders>
              <w:top w:val="nil"/>
              <w:left w:val="nil"/>
              <w:bottom w:val="single" w:sz="4" w:space="0" w:color="auto"/>
              <w:right w:val="single" w:sz="4" w:space="0" w:color="auto"/>
            </w:tcBorders>
            <w:shd w:val="clear" w:color="auto" w:fill="auto"/>
            <w:vAlign w:val="center"/>
            <w:hideMark/>
          </w:tcPr>
          <w:p w14:paraId="6C0458B0"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Приобретение автоподъемников, автовышек на безе КАМАЗ 2020г.-1 шт., ГАЗ 2016г.-2 шт., 2017г.-1шт., 2019г.-2 шт. </w:t>
            </w:r>
          </w:p>
        </w:tc>
        <w:tc>
          <w:tcPr>
            <w:tcW w:w="1854" w:type="pct"/>
            <w:tcBorders>
              <w:top w:val="nil"/>
              <w:left w:val="nil"/>
              <w:bottom w:val="single" w:sz="4" w:space="0" w:color="auto"/>
              <w:right w:val="single" w:sz="4" w:space="0" w:color="auto"/>
            </w:tcBorders>
            <w:shd w:val="clear" w:color="auto" w:fill="auto"/>
            <w:vAlign w:val="center"/>
            <w:hideMark/>
          </w:tcPr>
          <w:p w14:paraId="7DCB399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7,586</w:t>
            </w:r>
          </w:p>
        </w:tc>
        <w:tc>
          <w:tcPr>
            <w:tcW w:w="300" w:type="pct"/>
            <w:tcBorders>
              <w:top w:val="nil"/>
              <w:left w:val="nil"/>
              <w:bottom w:val="single" w:sz="4" w:space="0" w:color="auto"/>
              <w:right w:val="single" w:sz="4" w:space="0" w:color="auto"/>
            </w:tcBorders>
            <w:shd w:val="clear" w:color="auto" w:fill="auto"/>
            <w:vAlign w:val="center"/>
            <w:hideMark/>
          </w:tcPr>
          <w:p w14:paraId="786C639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7,406</w:t>
            </w:r>
          </w:p>
        </w:tc>
        <w:tc>
          <w:tcPr>
            <w:tcW w:w="487" w:type="pct"/>
            <w:tcBorders>
              <w:top w:val="nil"/>
              <w:left w:val="nil"/>
              <w:bottom w:val="single" w:sz="4" w:space="0" w:color="auto"/>
              <w:right w:val="single" w:sz="4" w:space="0" w:color="auto"/>
            </w:tcBorders>
            <w:shd w:val="clear" w:color="auto" w:fill="auto"/>
            <w:vAlign w:val="center"/>
            <w:hideMark/>
          </w:tcPr>
          <w:p w14:paraId="713571B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0,180</w:t>
            </w:r>
          </w:p>
        </w:tc>
        <w:tc>
          <w:tcPr>
            <w:tcW w:w="565" w:type="pct"/>
            <w:tcBorders>
              <w:top w:val="nil"/>
              <w:left w:val="nil"/>
              <w:bottom w:val="single" w:sz="4" w:space="0" w:color="auto"/>
              <w:right w:val="single" w:sz="4" w:space="0" w:color="auto"/>
            </w:tcBorders>
            <w:shd w:val="clear" w:color="auto" w:fill="auto"/>
            <w:vAlign w:val="center"/>
            <w:hideMark/>
          </w:tcPr>
          <w:p w14:paraId="2A578B6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-0,180</w:t>
            </w:r>
          </w:p>
        </w:tc>
      </w:tr>
      <w:tr w:rsidR="00DA2781" w:rsidRPr="00883A83" w14:paraId="5D5E0B03"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490ACDD6"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88</w:t>
            </w:r>
          </w:p>
        </w:tc>
        <w:tc>
          <w:tcPr>
            <w:tcW w:w="1596" w:type="pct"/>
            <w:tcBorders>
              <w:top w:val="nil"/>
              <w:left w:val="nil"/>
              <w:bottom w:val="single" w:sz="4" w:space="0" w:color="auto"/>
              <w:right w:val="single" w:sz="4" w:space="0" w:color="auto"/>
            </w:tcBorders>
            <w:shd w:val="clear" w:color="auto" w:fill="auto"/>
            <w:vAlign w:val="center"/>
            <w:hideMark/>
          </w:tcPr>
          <w:p w14:paraId="3E877943"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Приобретение бригадной гусеничной техники на базе ГАЗ 2016г.-1 шт., 2019г.-1 шт., МТЛБ 2018г.-1 шт., Четра 2020г.-1 шт., Вездеход АРГО 2017г.-1 шт., 2018г.-1 шт. </w:t>
            </w:r>
          </w:p>
        </w:tc>
        <w:tc>
          <w:tcPr>
            <w:tcW w:w="1854" w:type="pct"/>
            <w:tcBorders>
              <w:top w:val="nil"/>
              <w:left w:val="nil"/>
              <w:bottom w:val="single" w:sz="4" w:space="0" w:color="auto"/>
              <w:right w:val="single" w:sz="4" w:space="0" w:color="auto"/>
            </w:tcBorders>
            <w:shd w:val="clear" w:color="auto" w:fill="auto"/>
            <w:vAlign w:val="center"/>
            <w:hideMark/>
          </w:tcPr>
          <w:p w14:paraId="6E43D61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3,206</w:t>
            </w:r>
          </w:p>
        </w:tc>
        <w:tc>
          <w:tcPr>
            <w:tcW w:w="300" w:type="pct"/>
            <w:tcBorders>
              <w:top w:val="nil"/>
              <w:left w:val="nil"/>
              <w:bottom w:val="single" w:sz="4" w:space="0" w:color="auto"/>
              <w:right w:val="single" w:sz="4" w:space="0" w:color="auto"/>
            </w:tcBorders>
            <w:shd w:val="clear" w:color="auto" w:fill="auto"/>
            <w:vAlign w:val="center"/>
            <w:hideMark/>
          </w:tcPr>
          <w:p w14:paraId="3B79B0B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3,206</w:t>
            </w:r>
          </w:p>
        </w:tc>
        <w:tc>
          <w:tcPr>
            <w:tcW w:w="487" w:type="pct"/>
            <w:tcBorders>
              <w:top w:val="nil"/>
              <w:left w:val="nil"/>
              <w:bottom w:val="single" w:sz="4" w:space="0" w:color="auto"/>
              <w:right w:val="single" w:sz="4" w:space="0" w:color="auto"/>
            </w:tcBorders>
            <w:shd w:val="clear" w:color="auto" w:fill="auto"/>
            <w:vAlign w:val="center"/>
            <w:hideMark/>
          </w:tcPr>
          <w:p w14:paraId="467C128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0,000</w:t>
            </w:r>
          </w:p>
        </w:tc>
        <w:tc>
          <w:tcPr>
            <w:tcW w:w="565" w:type="pct"/>
            <w:tcBorders>
              <w:top w:val="nil"/>
              <w:left w:val="nil"/>
              <w:bottom w:val="single" w:sz="4" w:space="0" w:color="auto"/>
              <w:right w:val="single" w:sz="4" w:space="0" w:color="auto"/>
            </w:tcBorders>
            <w:shd w:val="clear" w:color="auto" w:fill="auto"/>
            <w:vAlign w:val="center"/>
            <w:hideMark/>
          </w:tcPr>
          <w:p w14:paraId="20E0710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5BD11ED6"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7BD965A0"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89</w:t>
            </w:r>
          </w:p>
        </w:tc>
        <w:tc>
          <w:tcPr>
            <w:tcW w:w="1596" w:type="pct"/>
            <w:tcBorders>
              <w:top w:val="nil"/>
              <w:left w:val="nil"/>
              <w:bottom w:val="single" w:sz="4" w:space="0" w:color="auto"/>
              <w:right w:val="single" w:sz="4" w:space="0" w:color="auto"/>
            </w:tcBorders>
            <w:shd w:val="clear" w:color="auto" w:fill="auto"/>
            <w:vAlign w:val="center"/>
            <w:hideMark/>
          </w:tcPr>
          <w:p w14:paraId="5E1CAEC6"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Приобретение прицепов автомобильных (Легковой прицеп Тайга 2016г.-1 шт., 2017г.-2 шт., Прицеп-Роспуск 2019г.-2 шт., 2020г.-1шт.) </w:t>
            </w:r>
          </w:p>
        </w:tc>
        <w:tc>
          <w:tcPr>
            <w:tcW w:w="1854" w:type="pct"/>
            <w:tcBorders>
              <w:top w:val="nil"/>
              <w:left w:val="nil"/>
              <w:bottom w:val="single" w:sz="4" w:space="0" w:color="auto"/>
              <w:right w:val="single" w:sz="4" w:space="0" w:color="auto"/>
            </w:tcBorders>
            <w:shd w:val="clear" w:color="auto" w:fill="auto"/>
            <w:vAlign w:val="center"/>
            <w:hideMark/>
          </w:tcPr>
          <w:p w14:paraId="0D69C15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0,097</w:t>
            </w:r>
          </w:p>
        </w:tc>
        <w:tc>
          <w:tcPr>
            <w:tcW w:w="300" w:type="pct"/>
            <w:tcBorders>
              <w:top w:val="nil"/>
              <w:left w:val="nil"/>
              <w:bottom w:val="single" w:sz="4" w:space="0" w:color="auto"/>
              <w:right w:val="single" w:sz="4" w:space="0" w:color="auto"/>
            </w:tcBorders>
            <w:shd w:val="clear" w:color="auto" w:fill="auto"/>
            <w:vAlign w:val="center"/>
            <w:hideMark/>
          </w:tcPr>
          <w:p w14:paraId="2D29FCA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0,085</w:t>
            </w:r>
          </w:p>
        </w:tc>
        <w:tc>
          <w:tcPr>
            <w:tcW w:w="487" w:type="pct"/>
            <w:tcBorders>
              <w:top w:val="nil"/>
              <w:left w:val="nil"/>
              <w:bottom w:val="single" w:sz="4" w:space="0" w:color="auto"/>
              <w:right w:val="single" w:sz="4" w:space="0" w:color="auto"/>
            </w:tcBorders>
            <w:shd w:val="clear" w:color="auto" w:fill="auto"/>
            <w:vAlign w:val="center"/>
            <w:hideMark/>
          </w:tcPr>
          <w:p w14:paraId="3ECF077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0,012</w:t>
            </w:r>
          </w:p>
        </w:tc>
        <w:tc>
          <w:tcPr>
            <w:tcW w:w="565" w:type="pct"/>
            <w:tcBorders>
              <w:top w:val="nil"/>
              <w:left w:val="nil"/>
              <w:bottom w:val="single" w:sz="4" w:space="0" w:color="auto"/>
              <w:right w:val="single" w:sz="4" w:space="0" w:color="auto"/>
            </w:tcBorders>
            <w:shd w:val="clear" w:color="auto" w:fill="auto"/>
            <w:vAlign w:val="center"/>
            <w:hideMark/>
          </w:tcPr>
          <w:p w14:paraId="275DFD7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-0,012</w:t>
            </w:r>
          </w:p>
        </w:tc>
      </w:tr>
      <w:tr w:rsidR="00DA2781" w:rsidRPr="00883A83" w14:paraId="44F096F0"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0098CD77"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90</w:t>
            </w:r>
          </w:p>
        </w:tc>
        <w:tc>
          <w:tcPr>
            <w:tcW w:w="1596" w:type="pct"/>
            <w:tcBorders>
              <w:top w:val="nil"/>
              <w:left w:val="nil"/>
              <w:bottom w:val="single" w:sz="4" w:space="0" w:color="auto"/>
              <w:right w:val="single" w:sz="4" w:space="0" w:color="auto"/>
            </w:tcBorders>
            <w:shd w:val="clear" w:color="auto" w:fill="auto"/>
            <w:vAlign w:val="center"/>
            <w:hideMark/>
          </w:tcPr>
          <w:p w14:paraId="010EF9EB"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Приобретение ОНМ(измерительные и диагностические установки  приборы и комплексы 2016г.-34 шт., 2017г.-33 шт., 2018г.-29 шт., 2019г.-21 шт., 2020г.-20 шт., вычислительная и орг.техника 2016г.-11 шт., 2017г.-17 шт., 2018г.-1 шт., средства связи 2016г.-4 шт.)</w:t>
            </w:r>
          </w:p>
        </w:tc>
        <w:tc>
          <w:tcPr>
            <w:tcW w:w="1854" w:type="pct"/>
            <w:tcBorders>
              <w:top w:val="nil"/>
              <w:left w:val="nil"/>
              <w:bottom w:val="single" w:sz="4" w:space="0" w:color="auto"/>
              <w:right w:val="single" w:sz="4" w:space="0" w:color="auto"/>
            </w:tcBorders>
            <w:shd w:val="clear" w:color="auto" w:fill="auto"/>
            <w:vAlign w:val="center"/>
            <w:hideMark/>
          </w:tcPr>
          <w:p w14:paraId="36965BE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7,529</w:t>
            </w:r>
          </w:p>
        </w:tc>
        <w:tc>
          <w:tcPr>
            <w:tcW w:w="300" w:type="pct"/>
            <w:tcBorders>
              <w:top w:val="nil"/>
              <w:left w:val="nil"/>
              <w:bottom w:val="single" w:sz="4" w:space="0" w:color="auto"/>
              <w:right w:val="single" w:sz="4" w:space="0" w:color="auto"/>
            </w:tcBorders>
            <w:shd w:val="clear" w:color="auto" w:fill="auto"/>
            <w:vAlign w:val="center"/>
            <w:hideMark/>
          </w:tcPr>
          <w:p w14:paraId="414F8BD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7,194</w:t>
            </w:r>
          </w:p>
        </w:tc>
        <w:tc>
          <w:tcPr>
            <w:tcW w:w="487" w:type="pct"/>
            <w:tcBorders>
              <w:top w:val="nil"/>
              <w:left w:val="nil"/>
              <w:bottom w:val="single" w:sz="4" w:space="0" w:color="auto"/>
              <w:right w:val="single" w:sz="4" w:space="0" w:color="auto"/>
            </w:tcBorders>
            <w:shd w:val="clear" w:color="auto" w:fill="auto"/>
            <w:vAlign w:val="center"/>
            <w:hideMark/>
          </w:tcPr>
          <w:p w14:paraId="23B53C3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0,335</w:t>
            </w:r>
          </w:p>
        </w:tc>
        <w:tc>
          <w:tcPr>
            <w:tcW w:w="565" w:type="pct"/>
            <w:tcBorders>
              <w:top w:val="nil"/>
              <w:left w:val="nil"/>
              <w:bottom w:val="single" w:sz="4" w:space="0" w:color="auto"/>
              <w:right w:val="single" w:sz="4" w:space="0" w:color="auto"/>
            </w:tcBorders>
            <w:shd w:val="clear" w:color="auto" w:fill="auto"/>
            <w:vAlign w:val="center"/>
            <w:hideMark/>
          </w:tcPr>
          <w:p w14:paraId="7AD47DF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-0,335</w:t>
            </w:r>
          </w:p>
        </w:tc>
      </w:tr>
      <w:tr w:rsidR="00DA2781" w:rsidRPr="00883A83" w14:paraId="550F71C8"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5CDB4FED"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91</w:t>
            </w:r>
          </w:p>
        </w:tc>
        <w:tc>
          <w:tcPr>
            <w:tcW w:w="1596" w:type="pct"/>
            <w:tcBorders>
              <w:top w:val="nil"/>
              <w:left w:val="nil"/>
              <w:bottom w:val="single" w:sz="4" w:space="0" w:color="auto"/>
              <w:right w:val="single" w:sz="4" w:space="0" w:color="auto"/>
            </w:tcBorders>
            <w:shd w:val="clear" w:color="auto" w:fill="auto"/>
            <w:vAlign w:val="center"/>
            <w:hideMark/>
          </w:tcPr>
          <w:p w14:paraId="64960FA9"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Приобретение ОНМ (передвижные 2016г.-10 шт., 2017г.-3 шт.,2018г.-3 шт., 2019г.-1 шт., 2020г.-1 шт., мобильные инвентарные здания 2017г.-1 шт., прочие сооружения, установки и оборудование 2016г.-10 шт., 2017г.-74 шт., 2018г.-5 шт., 2019г.-9 шт., 2020г.-10 шт.)</w:t>
            </w:r>
          </w:p>
        </w:tc>
        <w:tc>
          <w:tcPr>
            <w:tcW w:w="1854" w:type="pct"/>
            <w:tcBorders>
              <w:top w:val="nil"/>
              <w:left w:val="nil"/>
              <w:bottom w:val="single" w:sz="4" w:space="0" w:color="auto"/>
              <w:right w:val="single" w:sz="4" w:space="0" w:color="auto"/>
            </w:tcBorders>
            <w:shd w:val="clear" w:color="auto" w:fill="auto"/>
            <w:vAlign w:val="center"/>
            <w:hideMark/>
          </w:tcPr>
          <w:p w14:paraId="6BE3BB0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3,472</w:t>
            </w:r>
          </w:p>
        </w:tc>
        <w:tc>
          <w:tcPr>
            <w:tcW w:w="300" w:type="pct"/>
            <w:tcBorders>
              <w:top w:val="nil"/>
              <w:left w:val="nil"/>
              <w:bottom w:val="single" w:sz="4" w:space="0" w:color="auto"/>
              <w:right w:val="single" w:sz="4" w:space="0" w:color="auto"/>
            </w:tcBorders>
            <w:shd w:val="clear" w:color="auto" w:fill="auto"/>
            <w:vAlign w:val="center"/>
            <w:hideMark/>
          </w:tcPr>
          <w:p w14:paraId="1A8C012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3,505</w:t>
            </w:r>
          </w:p>
        </w:tc>
        <w:tc>
          <w:tcPr>
            <w:tcW w:w="487" w:type="pct"/>
            <w:tcBorders>
              <w:top w:val="nil"/>
              <w:left w:val="nil"/>
              <w:bottom w:val="single" w:sz="4" w:space="0" w:color="auto"/>
              <w:right w:val="single" w:sz="4" w:space="0" w:color="auto"/>
            </w:tcBorders>
            <w:shd w:val="clear" w:color="auto" w:fill="auto"/>
            <w:vAlign w:val="center"/>
            <w:hideMark/>
          </w:tcPr>
          <w:p w14:paraId="0815BCD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0,033</w:t>
            </w:r>
          </w:p>
        </w:tc>
        <w:tc>
          <w:tcPr>
            <w:tcW w:w="565" w:type="pct"/>
            <w:tcBorders>
              <w:top w:val="nil"/>
              <w:left w:val="nil"/>
              <w:bottom w:val="single" w:sz="4" w:space="0" w:color="auto"/>
              <w:right w:val="single" w:sz="4" w:space="0" w:color="auto"/>
            </w:tcBorders>
            <w:shd w:val="clear" w:color="auto" w:fill="auto"/>
            <w:vAlign w:val="center"/>
            <w:hideMark/>
          </w:tcPr>
          <w:p w14:paraId="44FA655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71D2E79A"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4C8CED0F"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92</w:t>
            </w:r>
          </w:p>
        </w:tc>
        <w:tc>
          <w:tcPr>
            <w:tcW w:w="1596" w:type="pct"/>
            <w:tcBorders>
              <w:top w:val="nil"/>
              <w:left w:val="nil"/>
              <w:bottom w:val="single" w:sz="4" w:space="0" w:color="auto"/>
              <w:right w:val="single" w:sz="4" w:space="0" w:color="auto"/>
            </w:tcBorders>
            <w:shd w:val="clear" w:color="auto" w:fill="auto"/>
            <w:vAlign w:val="center"/>
            <w:hideMark/>
          </w:tcPr>
          <w:p w14:paraId="556F2566"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ТП-М/14-2 гр.1-7 п.Октябрьский </w:t>
            </w:r>
          </w:p>
        </w:tc>
        <w:tc>
          <w:tcPr>
            <w:tcW w:w="1854" w:type="pct"/>
            <w:tcBorders>
              <w:top w:val="nil"/>
              <w:left w:val="nil"/>
              <w:bottom w:val="single" w:sz="4" w:space="0" w:color="auto"/>
              <w:right w:val="single" w:sz="4" w:space="0" w:color="auto"/>
            </w:tcBorders>
            <w:shd w:val="clear" w:color="auto" w:fill="auto"/>
            <w:vAlign w:val="center"/>
            <w:hideMark/>
          </w:tcPr>
          <w:p w14:paraId="23FAA8C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300" w:type="pct"/>
            <w:tcBorders>
              <w:top w:val="nil"/>
              <w:left w:val="nil"/>
              <w:bottom w:val="single" w:sz="4" w:space="0" w:color="auto"/>
              <w:right w:val="single" w:sz="4" w:space="0" w:color="auto"/>
            </w:tcBorders>
            <w:shd w:val="clear" w:color="auto" w:fill="auto"/>
            <w:vAlign w:val="center"/>
            <w:hideMark/>
          </w:tcPr>
          <w:p w14:paraId="622A85C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0,008</w:t>
            </w:r>
          </w:p>
        </w:tc>
        <w:tc>
          <w:tcPr>
            <w:tcW w:w="487" w:type="pct"/>
            <w:tcBorders>
              <w:top w:val="nil"/>
              <w:left w:val="nil"/>
              <w:bottom w:val="single" w:sz="4" w:space="0" w:color="auto"/>
              <w:right w:val="single" w:sz="4" w:space="0" w:color="auto"/>
            </w:tcBorders>
            <w:shd w:val="clear" w:color="auto" w:fill="auto"/>
            <w:vAlign w:val="center"/>
            <w:hideMark/>
          </w:tcPr>
          <w:p w14:paraId="145B242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0,008</w:t>
            </w:r>
          </w:p>
        </w:tc>
        <w:tc>
          <w:tcPr>
            <w:tcW w:w="565" w:type="pct"/>
            <w:tcBorders>
              <w:top w:val="nil"/>
              <w:left w:val="nil"/>
              <w:bottom w:val="single" w:sz="4" w:space="0" w:color="auto"/>
              <w:right w:val="single" w:sz="4" w:space="0" w:color="auto"/>
            </w:tcBorders>
            <w:shd w:val="clear" w:color="auto" w:fill="auto"/>
            <w:vAlign w:val="center"/>
            <w:hideMark/>
          </w:tcPr>
          <w:p w14:paraId="07876FA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338784E0"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430BF6E8"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93</w:t>
            </w:r>
          </w:p>
        </w:tc>
        <w:tc>
          <w:tcPr>
            <w:tcW w:w="1596" w:type="pct"/>
            <w:tcBorders>
              <w:top w:val="nil"/>
              <w:left w:val="nil"/>
              <w:bottom w:val="single" w:sz="4" w:space="0" w:color="auto"/>
              <w:right w:val="single" w:sz="4" w:space="0" w:color="auto"/>
            </w:tcBorders>
            <w:shd w:val="clear" w:color="auto" w:fill="auto"/>
            <w:vAlign w:val="center"/>
            <w:hideMark/>
          </w:tcPr>
          <w:p w14:paraId="3D0BF4C7"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МК-9-13 с заменой опор для обеспечения качества электроэнергии у потребителей. Рыбаловский РЭС </w:t>
            </w:r>
          </w:p>
        </w:tc>
        <w:tc>
          <w:tcPr>
            <w:tcW w:w="1854" w:type="pct"/>
            <w:tcBorders>
              <w:top w:val="nil"/>
              <w:left w:val="nil"/>
              <w:bottom w:val="single" w:sz="4" w:space="0" w:color="auto"/>
              <w:right w:val="single" w:sz="4" w:space="0" w:color="auto"/>
            </w:tcBorders>
            <w:shd w:val="clear" w:color="auto" w:fill="auto"/>
            <w:vAlign w:val="center"/>
            <w:hideMark/>
          </w:tcPr>
          <w:p w14:paraId="0EBA4F9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1,942</w:t>
            </w:r>
          </w:p>
        </w:tc>
        <w:tc>
          <w:tcPr>
            <w:tcW w:w="300" w:type="pct"/>
            <w:tcBorders>
              <w:top w:val="nil"/>
              <w:left w:val="nil"/>
              <w:bottom w:val="single" w:sz="4" w:space="0" w:color="auto"/>
              <w:right w:val="single" w:sz="4" w:space="0" w:color="auto"/>
            </w:tcBorders>
            <w:shd w:val="clear" w:color="auto" w:fill="auto"/>
            <w:vAlign w:val="center"/>
            <w:hideMark/>
          </w:tcPr>
          <w:p w14:paraId="1C8CDAE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1,960</w:t>
            </w:r>
          </w:p>
        </w:tc>
        <w:tc>
          <w:tcPr>
            <w:tcW w:w="487" w:type="pct"/>
            <w:tcBorders>
              <w:top w:val="nil"/>
              <w:left w:val="nil"/>
              <w:bottom w:val="single" w:sz="4" w:space="0" w:color="auto"/>
              <w:right w:val="single" w:sz="4" w:space="0" w:color="auto"/>
            </w:tcBorders>
            <w:shd w:val="clear" w:color="auto" w:fill="auto"/>
            <w:vAlign w:val="center"/>
            <w:hideMark/>
          </w:tcPr>
          <w:p w14:paraId="62B7AC5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0,018</w:t>
            </w:r>
          </w:p>
        </w:tc>
        <w:tc>
          <w:tcPr>
            <w:tcW w:w="565" w:type="pct"/>
            <w:tcBorders>
              <w:top w:val="nil"/>
              <w:left w:val="nil"/>
              <w:bottom w:val="single" w:sz="4" w:space="0" w:color="auto"/>
              <w:right w:val="single" w:sz="4" w:space="0" w:color="auto"/>
            </w:tcBorders>
            <w:shd w:val="clear" w:color="auto" w:fill="auto"/>
            <w:vAlign w:val="center"/>
            <w:hideMark/>
          </w:tcPr>
          <w:p w14:paraId="3B5B2AD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162F83C9"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71014822"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94</w:t>
            </w:r>
          </w:p>
        </w:tc>
        <w:tc>
          <w:tcPr>
            <w:tcW w:w="1596" w:type="pct"/>
            <w:tcBorders>
              <w:top w:val="nil"/>
              <w:left w:val="nil"/>
              <w:bottom w:val="single" w:sz="4" w:space="0" w:color="auto"/>
              <w:right w:val="single" w:sz="4" w:space="0" w:color="auto"/>
            </w:tcBorders>
            <w:shd w:val="clear" w:color="auto" w:fill="auto"/>
            <w:vAlign w:val="center"/>
            <w:hideMark/>
          </w:tcPr>
          <w:p w14:paraId="59393A7C"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КР-3-4 с заменой опор для обеспечения качества электроэнергии у потребителей. Кривошеинский РЭС </w:t>
            </w:r>
          </w:p>
        </w:tc>
        <w:tc>
          <w:tcPr>
            <w:tcW w:w="1854" w:type="pct"/>
            <w:tcBorders>
              <w:top w:val="nil"/>
              <w:left w:val="nil"/>
              <w:bottom w:val="single" w:sz="4" w:space="0" w:color="auto"/>
              <w:right w:val="single" w:sz="4" w:space="0" w:color="auto"/>
            </w:tcBorders>
            <w:shd w:val="clear" w:color="auto" w:fill="auto"/>
            <w:vAlign w:val="center"/>
            <w:hideMark/>
          </w:tcPr>
          <w:p w14:paraId="038583E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3,696</w:t>
            </w:r>
          </w:p>
        </w:tc>
        <w:tc>
          <w:tcPr>
            <w:tcW w:w="300" w:type="pct"/>
            <w:tcBorders>
              <w:top w:val="nil"/>
              <w:left w:val="nil"/>
              <w:bottom w:val="single" w:sz="4" w:space="0" w:color="auto"/>
              <w:right w:val="single" w:sz="4" w:space="0" w:color="auto"/>
            </w:tcBorders>
            <w:shd w:val="clear" w:color="auto" w:fill="auto"/>
            <w:vAlign w:val="center"/>
            <w:hideMark/>
          </w:tcPr>
          <w:p w14:paraId="342150F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3,244</w:t>
            </w:r>
          </w:p>
        </w:tc>
        <w:tc>
          <w:tcPr>
            <w:tcW w:w="487" w:type="pct"/>
            <w:tcBorders>
              <w:top w:val="nil"/>
              <w:left w:val="nil"/>
              <w:bottom w:val="single" w:sz="4" w:space="0" w:color="auto"/>
              <w:right w:val="single" w:sz="4" w:space="0" w:color="auto"/>
            </w:tcBorders>
            <w:shd w:val="clear" w:color="auto" w:fill="auto"/>
            <w:vAlign w:val="center"/>
            <w:hideMark/>
          </w:tcPr>
          <w:p w14:paraId="7D2BE1B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0,452</w:t>
            </w:r>
          </w:p>
        </w:tc>
        <w:tc>
          <w:tcPr>
            <w:tcW w:w="565" w:type="pct"/>
            <w:tcBorders>
              <w:top w:val="nil"/>
              <w:left w:val="nil"/>
              <w:bottom w:val="single" w:sz="4" w:space="0" w:color="auto"/>
              <w:right w:val="single" w:sz="4" w:space="0" w:color="auto"/>
            </w:tcBorders>
            <w:shd w:val="clear" w:color="auto" w:fill="auto"/>
            <w:vAlign w:val="center"/>
            <w:hideMark/>
          </w:tcPr>
          <w:p w14:paraId="177FA02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-0,450</w:t>
            </w:r>
          </w:p>
        </w:tc>
      </w:tr>
      <w:tr w:rsidR="00DA2781" w:rsidRPr="00883A83" w14:paraId="24BDD1DA"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37DF6F6A"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95</w:t>
            </w:r>
          </w:p>
        </w:tc>
        <w:tc>
          <w:tcPr>
            <w:tcW w:w="1596" w:type="pct"/>
            <w:tcBorders>
              <w:top w:val="nil"/>
              <w:left w:val="nil"/>
              <w:bottom w:val="single" w:sz="4" w:space="0" w:color="auto"/>
              <w:right w:val="single" w:sz="4" w:space="0" w:color="auto"/>
            </w:tcBorders>
            <w:shd w:val="clear" w:color="auto" w:fill="auto"/>
            <w:vAlign w:val="center"/>
            <w:hideMark/>
          </w:tcPr>
          <w:p w14:paraId="11C21498"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МК-4-1 с заменой опор для обеспечения качества электроэнергии у потребителей. Рыбаловский РЭС </w:t>
            </w:r>
          </w:p>
        </w:tc>
        <w:tc>
          <w:tcPr>
            <w:tcW w:w="1854" w:type="pct"/>
            <w:tcBorders>
              <w:top w:val="nil"/>
              <w:left w:val="nil"/>
              <w:bottom w:val="single" w:sz="4" w:space="0" w:color="auto"/>
              <w:right w:val="single" w:sz="4" w:space="0" w:color="auto"/>
            </w:tcBorders>
            <w:shd w:val="clear" w:color="auto" w:fill="auto"/>
            <w:vAlign w:val="center"/>
            <w:hideMark/>
          </w:tcPr>
          <w:p w14:paraId="5D9CD1F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2,350</w:t>
            </w:r>
          </w:p>
        </w:tc>
        <w:tc>
          <w:tcPr>
            <w:tcW w:w="300" w:type="pct"/>
            <w:tcBorders>
              <w:top w:val="nil"/>
              <w:left w:val="nil"/>
              <w:bottom w:val="single" w:sz="4" w:space="0" w:color="auto"/>
              <w:right w:val="single" w:sz="4" w:space="0" w:color="auto"/>
            </w:tcBorders>
            <w:shd w:val="clear" w:color="auto" w:fill="auto"/>
            <w:vAlign w:val="center"/>
            <w:hideMark/>
          </w:tcPr>
          <w:p w14:paraId="642F431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2,367</w:t>
            </w:r>
          </w:p>
        </w:tc>
        <w:tc>
          <w:tcPr>
            <w:tcW w:w="487" w:type="pct"/>
            <w:tcBorders>
              <w:top w:val="nil"/>
              <w:left w:val="nil"/>
              <w:bottom w:val="single" w:sz="4" w:space="0" w:color="auto"/>
              <w:right w:val="single" w:sz="4" w:space="0" w:color="auto"/>
            </w:tcBorders>
            <w:shd w:val="clear" w:color="auto" w:fill="auto"/>
            <w:vAlign w:val="center"/>
            <w:hideMark/>
          </w:tcPr>
          <w:p w14:paraId="042DFE8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0,016</w:t>
            </w:r>
          </w:p>
        </w:tc>
        <w:tc>
          <w:tcPr>
            <w:tcW w:w="565" w:type="pct"/>
            <w:tcBorders>
              <w:top w:val="nil"/>
              <w:left w:val="nil"/>
              <w:bottom w:val="single" w:sz="4" w:space="0" w:color="auto"/>
              <w:right w:val="single" w:sz="4" w:space="0" w:color="auto"/>
            </w:tcBorders>
            <w:shd w:val="clear" w:color="auto" w:fill="auto"/>
            <w:vAlign w:val="center"/>
            <w:hideMark/>
          </w:tcPr>
          <w:p w14:paraId="738A892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1B915B9E"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212862C0"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96</w:t>
            </w:r>
          </w:p>
        </w:tc>
        <w:tc>
          <w:tcPr>
            <w:tcW w:w="1596" w:type="pct"/>
            <w:tcBorders>
              <w:top w:val="nil"/>
              <w:left w:val="nil"/>
              <w:bottom w:val="single" w:sz="4" w:space="0" w:color="auto"/>
              <w:right w:val="single" w:sz="4" w:space="0" w:color="auto"/>
            </w:tcBorders>
            <w:shd w:val="clear" w:color="auto" w:fill="auto"/>
            <w:vAlign w:val="center"/>
            <w:hideMark/>
          </w:tcPr>
          <w:p w14:paraId="25612F53"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М-5-9 с заменой опор для обеспечения качества электроэнергии у потребителей. Центральный РЭС </w:t>
            </w:r>
          </w:p>
        </w:tc>
        <w:tc>
          <w:tcPr>
            <w:tcW w:w="1854" w:type="pct"/>
            <w:tcBorders>
              <w:top w:val="nil"/>
              <w:left w:val="nil"/>
              <w:bottom w:val="single" w:sz="4" w:space="0" w:color="auto"/>
              <w:right w:val="single" w:sz="4" w:space="0" w:color="auto"/>
            </w:tcBorders>
            <w:shd w:val="clear" w:color="auto" w:fill="auto"/>
            <w:vAlign w:val="center"/>
            <w:hideMark/>
          </w:tcPr>
          <w:p w14:paraId="1C61593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2,060</w:t>
            </w:r>
          </w:p>
        </w:tc>
        <w:tc>
          <w:tcPr>
            <w:tcW w:w="300" w:type="pct"/>
            <w:tcBorders>
              <w:top w:val="nil"/>
              <w:left w:val="nil"/>
              <w:bottom w:val="single" w:sz="4" w:space="0" w:color="auto"/>
              <w:right w:val="single" w:sz="4" w:space="0" w:color="auto"/>
            </w:tcBorders>
            <w:shd w:val="clear" w:color="auto" w:fill="auto"/>
            <w:vAlign w:val="center"/>
            <w:hideMark/>
          </w:tcPr>
          <w:p w14:paraId="5DA9946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2,078</w:t>
            </w:r>
          </w:p>
        </w:tc>
        <w:tc>
          <w:tcPr>
            <w:tcW w:w="487" w:type="pct"/>
            <w:tcBorders>
              <w:top w:val="nil"/>
              <w:left w:val="nil"/>
              <w:bottom w:val="single" w:sz="4" w:space="0" w:color="auto"/>
              <w:right w:val="single" w:sz="4" w:space="0" w:color="auto"/>
            </w:tcBorders>
            <w:shd w:val="clear" w:color="auto" w:fill="auto"/>
            <w:vAlign w:val="center"/>
            <w:hideMark/>
          </w:tcPr>
          <w:p w14:paraId="4DAF67C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0,018</w:t>
            </w:r>
          </w:p>
        </w:tc>
        <w:tc>
          <w:tcPr>
            <w:tcW w:w="565" w:type="pct"/>
            <w:tcBorders>
              <w:top w:val="nil"/>
              <w:left w:val="nil"/>
              <w:bottom w:val="single" w:sz="4" w:space="0" w:color="auto"/>
              <w:right w:val="single" w:sz="4" w:space="0" w:color="auto"/>
            </w:tcBorders>
            <w:shd w:val="clear" w:color="auto" w:fill="auto"/>
            <w:vAlign w:val="center"/>
            <w:hideMark/>
          </w:tcPr>
          <w:p w14:paraId="5D2CD26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76F9DC32"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327482D5"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lastRenderedPageBreak/>
              <w:t>97</w:t>
            </w:r>
          </w:p>
        </w:tc>
        <w:tc>
          <w:tcPr>
            <w:tcW w:w="1596" w:type="pct"/>
            <w:tcBorders>
              <w:top w:val="nil"/>
              <w:left w:val="nil"/>
              <w:bottom w:val="single" w:sz="4" w:space="0" w:color="auto"/>
              <w:right w:val="single" w:sz="4" w:space="0" w:color="auto"/>
            </w:tcBorders>
            <w:shd w:val="clear" w:color="auto" w:fill="auto"/>
            <w:vAlign w:val="center"/>
            <w:hideMark/>
          </w:tcPr>
          <w:p w14:paraId="3ACBF554"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Л-13-1 с заменой опор для обеспечения качества электроэнергии у потребителей. Рыбаловский РЭС </w:t>
            </w:r>
          </w:p>
        </w:tc>
        <w:tc>
          <w:tcPr>
            <w:tcW w:w="1854" w:type="pct"/>
            <w:tcBorders>
              <w:top w:val="nil"/>
              <w:left w:val="nil"/>
              <w:bottom w:val="single" w:sz="4" w:space="0" w:color="auto"/>
              <w:right w:val="single" w:sz="4" w:space="0" w:color="auto"/>
            </w:tcBorders>
            <w:shd w:val="clear" w:color="auto" w:fill="auto"/>
            <w:vAlign w:val="center"/>
            <w:hideMark/>
          </w:tcPr>
          <w:p w14:paraId="3D8F6A1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0,237</w:t>
            </w:r>
          </w:p>
        </w:tc>
        <w:tc>
          <w:tcPr>
            <w:tcW w:w="300" w:type="pct"/>
            <w:tcBorders>
              <w:top w:val="nil"/>
              <w:left w:val="nil"/>
              <w:bottom w:val="single" w:sz="4" w:space="0" w:color="auto"/>
              <w:right w:val="single" w:sz="4" w:space="0" w:color="auto"/>
            </w:tcBorders>
            <w:shd w:val="clear" w:color="auto" w:fill="auto"/>
            <w:vAlign w:val="center"/>
            <w:hideMark/>
          </w:tcPr>
          <w:p w14:paraId="41E5AE4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0,227</w:t>
            </w:r>
          </w:p>
        </w:tc>
        <w:tc>
          <w:tcPr>
            <w:tcW w:w="487" w:type="pct"/>
            <w:tcBorders>
              <w:top w:val="nil"/>
              <w:left w:val="nil"/>
              <w:bottom w:val="single" w:sz="4" w:space="0" w:color="auto"/>
              <w:right w:val="single" w:sz="4" w:space="0" w:color="auto"/>
            </w:tcBorders>
            <w:shd w:val="clear" w:color="auto" w:fill="auto"/>
            <w:vAlign w:val="center"/>
            <w:hideMark/>
          </w:tcPr>
          <w:p w14:paraId="235B9CE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0,010</w:t>
            </w:r>
          </w:p>
        </w:tc>
        <w:tc>
          <w:tcPr>
            <w:tcW w:w="565" w:type="pct"/>
            <w:tcBorders>
              <w:top w:val="nil"/>
              <w:left w:val="nil"/>
              <w:bottom w:val="single" w:sz="4" w:space="0" w:color="auto"/>
              <w:right w:val="single" w:sz="4" w:space="0" w:color="auto"/>
            </w:tcBorders>
            <w:shd w:val="clear" w:color="auto" w:fill="auto"/>
            <w:vAlign w:val="center"/>
            <w:hideMark/>
          </w:tcPr>
          <w:p w14:paraId="0CA026B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-0,010</w:t>
            </w:r>
          </w:p>
        </w:tc>
      </w:tr>
      <w:tr w:rsidR="00DA2781" w:rsidRPr="00883A83" w14:paraId="62584EAE"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6A816053"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98</w:t>
            </w:r>
          </w:p>
        </w:tc>
        <w:tc>
          <w:tcPr>
            <w:tcW w:w="1596" w:type="pct"/>
            <w:tcBorders>
              <w:top w:val="nil"/>
              <w:left w:val="nil"/>
              <w:bottom w:val="single" w:sz="4" w:space="0" w:color="auto"/>
              <w:right w:val="single" w:sz="4" w:space="0" w:color="auto"/>
            </w:tcBorders>
            <w:shd w:val="clear" w:color="auto" w:fill="auto"/>
            <w:vAlign w:val="center"/>
            <w:hideMark/>
          </w:tcPr>
          <w:p w14:paraId="00593B3B"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Л-13-14 с заменой опор для обеспечения качества электроэнергии у потребителей. Рыбаловский РЭС </w:t>
            </w:r>
          </w:p>
        </w:tc>
        <w:tc>
          <w:tcPr>
            <w:tcW w:w="1854" w:type="pct"/>
            <w:tcBorders>
              <w:top w:val="nil"/>
              <w:left w:val="nil"/>
              <w:bottom w:val="single" w:sz="4" w:space="0" w:color="auto"/>
              <w:right w:val="single" w:sz="4" w:space="0" w:color="auto"/>
            </w:tcBorders>
            <w:shd w:val="clear" w:color="auto" w:fill="auto"/>
            <w:vAlign w:val="center"/>
            <w:hideMark/>
          </w:tcPr>
          <w:p w14:paraId="7A41E93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0,790</w:t>
            </w:r>
          </w:p>
        </w:tc>
        <w:tc>
          <w:tcPr>
            <w:tcW w:w="300" w:type="pct"/>
            <w:tcBorders>
              <w:top w:val="nil"/>
              <w:left w:val="nil"/>
              <w:bottom w:val="single" w:sz="4" w:space="0" w:color="auto"/>
              <w:right w:val="single" w:sz="4" w:space="0" w:color="auto"/>
            </w:tcBorders>
            <w:shd w:val="clear" w:color="auto" w:fill="auto"/>
            <w:vAlign w:val="center"/>
            <w:hideMark/>
          </w:tcPr>
          <w:p w14:paraId="4D9C2E2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0,797</w:t>
            </w:r>
          </w:p>
        </w:tc>
        <w:tc>
          <w:tcPr>
            <w:tcW w:w="487" w:type="pct"/>
            <w:tcBorders>
              <w:top w:val="nil"/>
              <w:left w:val="nil"/>
              <w:bottom w:val="single" w:sz="4" w:space="0" w:color="auto"/>
              <w:right w:val="single" w:sz="4" w:space="0" w:color="auto"/>
            </w:tcBorders>
            <w:shd w:val="clear" w:color="auto" w:fill="auto"/>
            <w:vAlign w:val="center"/>
            <w:hideMark/>
          </w:tcPr>
          <w:p w14:paraId="7BA39AA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0,007</w:t>
            </w:r>
          </w:p>
        </w:tc>
        <w:tc>
          <w:tcPr>
            <w:tcW w:w="565" w:type="pct"/>
            <w:tcBorders>
              <w:top w:val="nil"/>
              <w:left w:val="nil"/>
              <w:bottom w:val="single" w:sz="4" w:space="0" w:color="auto"/>
              <w:right w:val="single" w:sz="4" w:space="0" w:color="auto"/>
            </w:tcBorders>
            <w:shd w:val="clear" w:color="auto" w:fill="auto"/>
            <w:vAlign w:val="center"/>
            <w:hideMark/>
          </w:tcPr>
          <w:p w14:paraId="4E710EF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4B677065"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70CF5C73"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99</w:t>
            </w:r>
          </w:p>
        </w:tc>
        <w:tc>
          <w:tcPr>
            <w:tcW w:w="1596" w:type="pct"/>
            <w:tcBorders>
              <w:top w:val="nil"/>
              <w:left w:val="nil"/>
              <w:bottom w:val="single" w:sz="4" w:space="0" w:color="auto"/>
              <w:right w:val="single" w:sz="4" w:space="0" w:color="auto"/>
            </w:tcBorders>
            <w:shd w:val="clear" w:color="auto" w:fill="auto"/>
            <w:vAlign w:val="center"/>
            <w:hideMark/>
          </w:tcPr>
          <w:p w14:paraId="5E1A8F8D"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Л-15-21 с заменой опор для обеспечения качества электроэнергии у потребителей. Рыбаловский РЭС </w:t>
            </w:r>
          </w:p>
        </w:tc>
        <w:tc>
          <w:tcPr>
            <w:tcW w:w="1854" w:type="pct"/>
            <w:tcBorders>
              <w:top w:val="nil"/>
              <w:left w:val="nil"/>
              <w:bottom w:val="single" w:sz="4" w:space="0" w:color="auto"/>
              <w:right w:val="single" w:sz="4" w:space="0" w:color="auto"/>
            </w:tcBorders>
            <w:shd w:val="clear" w:color="auto" w:fill="auto"/>
            <w:vAlign w:val="center"/>
            <w:hideMark/>
          </w:tcPr>
          <w:p w14:paraId="3C02041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0,130</w:t>
            </w:r>
          </w:p>
        </w:tc>
        <w:tc>
          <w:tcPr>
            <w:tcW w:w="300" w:type="pct"/>
            <w:tcBorders>
              <w:top w:val="nil"/>
              <w:left w:val="nil"/>
              <w:bottom w:val="single" w:sz="4" w:space="0" w:color="auto"/>
              <w:right w:val="single" w:sz="4" w:space="0" w:color="auto"/>
            </w:tcBorders>
            <w:shd w:val="clear" w:color="auto" w:fill="auto"/>
            <w:vAlign w:val="center"/>
            <w:hideMark/>
          </w:tcPr>
          <w:p w14:paraId="3463C77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0,160</w:t>
            </w:r>
          </w:p>
        </w:tc>
        <w:tc>
          <w:tcPr>
            <w:tcW w:w="487" w:type="pct"/>
            <w:tcBorders>
              <w:top w:val="nil"/>
              <w:left w:val="nil"/>
              <w:bottom w:val="single" w:sz="4" w:space="0" w:color="auto"/>
              <w:right w:val="single" w:sz="4" w:space="0" w:color="auto"/>
            </w:tcBorders>
            <w:shd w:val="clear" w:color="auto" w:fill="auto"/>
            <w:vAlign w:val="center"/>
            <w:hideMark/>
          </w:tcPr>
          <w:p w14:paraId="72E7E34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0,030</w:t>
            </w:r>
          </w:p>
        </w:tc>
        <w:tc>
          <w:tcPr>
            <w:tcW w:w="565" w:type="pct"/>
            <w:tcBorders>
              <w:top w:val="nil"/>
              <w:left w:val="nil"/>
              <w:bottom w:val="single" w:sz="4" w:space="0" w:color="auto"/>
              <w:right w:val="single" w:sz="4" w:space="0" w:color="auto"/>
            </w:tcBorders>
            <w:shd w:val="clear" w:color="auto" w:fill="auto"/>
            <w:vAlign w:val="center"/>
            <w:hideMark/>
          </w:tcPr>
          <w:p w14:paraId="45077D8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5540A8C9"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5A4FB00D"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100</w:t>
            </w:r>
          </w:p>
        </w:tc>
        <w:tc>
          <w:tcPr>
            <w:tcW w:w="1596" w:type="pct"/>
            <w:tcBorders>
              <w:top w:val="nil"/>
              <w:left w:val="nil"/>
              <w:bottom w:val="single" w:sz="4" w:space="0" w:color="auto"/>
              <w:right w:val="single" w:sz="4" w:space="0" w:color="auto"/>
            </w:tcBorders>
            <w:shd w:val="clear" w:color="auto" w:fill="auto"/>
            <w:vAlign w:val="center"/>
            <w:hideMark/>
          </w:tcPr>
          <w:p w14:paraId="3E21C900"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Л-13-6 с заменой опор для обеспечения качества электроэнергии у потребителей. Рыбаловский РЭС </w:t>
            </w:r>
          </w:p>
        </w:tc>
        <w:tc>
          <w:tcPr>
            <w:tcW w:w="1854" w:type="pct"/>
            <w:tcBorders>
              <w:top w:val="nil"/>
              <w:left w:val="nil"/>
              <w:bottom w:val="single" w:sz="4" w:space="0" w:color="auto"/>
              <w:right w:val="single" w:sz="4" w:space="0" w:color="auto"/>
            </w:tcBorders>
            <w:shd w:val="clear" w:color="auto" w:fill="auto"/>
            <w:vAlign w:val="center"/>
            <w:hideMark/>
          </w:tcPr>
          <w:p w14:paraId="3128DC8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2,152</w:t>
            </w:r>
          </w:p>
        </w:tc>
        <w:tc>
          <w:tcPr>
            <w:tcW w:w="300" w:type="pct"/>
            <w:tcBorders>
              <w:top w:val="nil"/>
              <w:left w:val="nil"/>
              <w:bottom w:val="single" w:sz="4" w:space="0" w:color="auto"/>
              <w:right w:val="single" w:sz="4" w:space="0" w:color="auto"/>
            </w:tcBorders>
            <w:shd w:val="clear" w:color="auto" w:fill="auto"/>
            <w:vAlign w:val="center"/>
            <w:hideMark/>
          </w:tcPr>
          <w:p w14:paraId="07A093C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2,172</w:t>
            </w:r>
          </w:p>
        </w:tc>
        <w:tc>
          <w:tcPr>
            <w:tcW w:w="487" w:type="pct"/>
            <w:tcBorders>
              <w:top w:val="nil"/>
              <w:left w:val="nil"/>
              <w:bottom w:val="single" w:sz="4" w:space="0" w:color="auto"/>
              <w:right w:val="single" w:sz="4" w:space="0" w:color="auto"/>
            </w:tcBorders>
            <w:shd w:val="clear" w:color="auto" w:fill="auto"/>
            <w:vAlign w:val="center"/>
            <w:hideMark/>
          </w:tcPr>
          <w:p w14:paraId="36526C1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0,020</w:t>
            </w:r>
          </w:p>
        </w:tc>
        <w:tc>
          <w:tcPr>
            <w:tcW w:w="565" w:type="pct"/>
            <w:tcBorders>
              <w:top w:val="nil"/>
              <w:left w:val="nil"/>
              <w:bottom w:val="single" w:sz="4" w:space="0" w:color="auto"/>
              <w:right w:val="single" w:sz="4" w:space="0" w:color="auto"/>
            </w:tcBorders>
            <w:shd w:val="clear" w:color="auto" w:fill="auto"/>
            <w:vAlign w:val="center"/>
            <w:hideMark/>
          </w:tcPr>
          <w:p w14:paraId="1308D78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71A8F496"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2C980BF3"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101</w:t>
            </w:r>
          </w:p>
        </w:tc>
        <w:tc>
          <w:tcPr>
            <w:tcW w:w="1596" w:type="pct"/>
            <w:tcBorders>
              <w:top w:val="nil"/>
              <w:left w:val="nil"/>
              <w:bottom w:val="single" w:sz="4" w:space="0" w:color="auto"/>
              <w:right w:val="single" w:sz="4" w:space="0" w:color="auto"/>
            </w:tcBorders>
            <w:shd w:val="clear" w:color="auto" w:fill="auto"/>
            <w:vAlign w:val="center"/>
            <w:hideMark/>
          </w:tcPr>
          <w:p w14:paraId="600F3674"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ВЛ-10 кВ ф.КР-8, ВЛ-0,4 кВ от ТП КР-8-2 с заменой опор для обеспечения качества электроэнергии у потребителей. Кривошеинский РЭС </w:t>
            </w:r>
          </w:p>
        </w:tc>
        <w:tc>
          <w:tcPr>
            <w:tcW w:w="1854" w:type="pct"/>
            <w:tcBorders>
              <w:top w:val="nil"/>
              <w:left w:val="nil"/>
              <w:bottom w:val="single" w:sz="4" w:space="0" w:color="auto"/>
              <w:right w:val="single" w:sz="4" w:space="0" w:color="auto"/>
            </w:tcBorders>
            <w:shd w:val="clear" w:color="auto" w:fill="auto"/>
            <w:vAlign w:val="center"/>
            <w:hideMark/>
          </w:tcPr>
          <w:p w14:paraId="42A8DD6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1,424</w:t>
            </w:r>
          </w:p>
        </w:tc>
        <w:tc>
          <w:tcPr>
            <w:tcW w:w="300" w:type="pct"/>
            <w:tcBorders>
              <w:top w:val="nil"/>
              <w:left w:val="nil"/>
              <w:bottom w:val="single" w:sz="4" w:space="0" w:color="auto"/>
              <w:right w:val="single" w:sz="4" w:space="0" w:color="auto"/>
            </w:tcBorders>
            <w:shd w:val="clear" w:color="auto" w:fill="auto"/>
            <w:vAlign w:val="center"/>
            <w:hideMark/>
          </w:tcPr>
          <w:p w14:paraId="63437DE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1,438</w:t>
            </w:r>
          </w:p>
        </w:tc>
        <w:tc>
          <w:tcPr>
            <w:tcW w:w="487" w:type="pct"/>
            <w:tcBorders>
              <w:top w:val="nil"/>
              <w:left w:val="nil"/>
              <w:bottom w:val="single" w:sz="4" w:space="0" w:color="auto"/>
              <w:right w:val="single" w:sz="4" w:space="0" w:color="auto"/>
            </w:tcBorders>
            <w:shd w:val="clear" w:color="auto" w:fill="auto"/>
            <w:vAlign w:val="center"/>
            <w:hideMark/>
          </w:tcPr>
          <w:p w14:paraId="2F4208E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0,013</w:t>
            </w:r>
          </w:p>
        </w:tc>
        <w:tc>
          <w:tcPr>
            <w:tcW w:w="565" w:type="pct"/>
            <w:tcBorders>
              <w:top w:val="nil"/>
              <w:left w:val="nil"/>
              <w:bottom w:val="single" w:sz="4" w:space="0" w:color="auto"/>
              <w:right w:val="single" w:sz="4" w:space="0" w:color="auto"/>
            </w:tcBorders>
            <w:shd w:val="clear" w:color="auto" w:fill="auto"/>
            <w:vAlign w:val="center"/>
            <w:hideMark/>
          </w:tcPr>
          <w:p w14:paraId="135CFED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65673997"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79BC1C12"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102</w:t>
            </w:r>
          </w:p>
        </w:tc>
        <w:tc>
          <w:tcPr>
            <w:tcW w:w="1596" w:type="pct"/>
            <w:tcBorders>
              <w:top w:val="nil"/>
              <w:left w:val="nil"/>
              <w:bottom w:val="single" w:sz="4" w:space="0" w:color="auto"/>
              <w:right w:val="single" w:sz="4" w:space="0" w:color="auto"/>
            </w:tcBorders>
            <w:shd w:val="clear" w:color="auto" w:fill="auto"/>
            <w:vAlign w:val="center"/>
            <w:hideMark/>
          </w:tcPr>
          <w:p w14:paraId="408DC8DD"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К-5-3 с заменой опор для обеспечения качества электроэнергии у потребителей. Центральный РЭС </w:t>
            </w:r>
          </w:p>
        </w:tc>
        <w:tc>
          <w:tcPr>
            <w:tcW w:w="1854" w:type="pct"/>
            <w:tcBorders>
              <w:top w:val="nil"/>
              <w:left w:val="nil"/>
              <w:bottom w:val="single" w:sz="4" w:space="0" w:color="auto"/>
              <w:right w:val="single" w:sz="4" w:space="0" w:color="auto"/>
            </w:tcBorders>
            <w:shd w:val="clear" w:color="auto" w:fill="auto"/>
            <w:vAlign w:val="center"/>
            <w:hideMark/>
          </w:tcPr>
          <w:p w14:paraId="1A5F968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0,600</w:t>
            </w:r>
          </w:p>
        </w:tc>
        <w:tc>
          <w:tcPr>
            <w:tcW w:w="300" w:type="pct"/>
            <w:tcBorders>
              <w:top w:val="nil"/>
              <w:left w:val="nil"/>
              <w:bottom w:val="single" w:sz="4" w:space="0" w:color="auto"/>
              <w:right w:val="single" w:sz="4" w:space="0" w:color="auto"/>
            </w:tcBorders>
            <w:shd w:val="clear" w:color="auto" w:fill="auto"/>
            <w:vAlign w:val="center"/>
            <w:hideMark/>
          </w:tcPr>
          <w:p w14:paraId="601ECDD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0,583</w:t>
            </w:r>
          </w:p>
        </w:tc>
        <w:tc>
          <w:tcPr>
            <w:tcW w:w="487" w:type="pct"/>
            <w:tcBorders>
              <w:top w:val="nil"/>
              <w:left w:val="nil"/>
              <w:bottom w:val="single" w:sz="4" w:space="0" w:color="auto"/>
              <w:right w:val="single" w:sz="4" w:space="0" w:color="auto"/>
            </w:tcBorders>
            <w:shd w:val="clear" w:color="auto" w:fill="auto"/>
            <w:vAlign w:val="center"/>
            <w:hideMark/>
          </w:tcPr>
          <w:p w14:paraId="18CBF3F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0,018</w:t>
            </w:r>
          </w:p>
        </w:tc>
        <w:tc>
          <w:tcPr>
            <w:tcW w:w="565" w:type="pct"/>
            <w:tcBorders>
              <w:top w:val="nil"/>
              <w:left w:val="nil"/>
              <w:bottom w:val="single" w:sz="4" w:space="0" w:color="auto"/>
              <w:right w:val="single" w:sz="4" w:space="0" w:color="auto"/>
            </w:tcBorders>
            <w:shd w:val="clear" w:color="auto" w:fill="auto"/>
            <w:vAlign w:val="center"/>
            <w:hideMark/>
          </w:tcPr>
          <w:p w14:paraId="635C424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-0,020</w:t>
            </w:r>
          </w:p>
        </w:tc>
      </w:tr>
      <w:tr w:rsidR="00DA2781" w:rsidRPr="00883A83" w14:paraId="15A4AF5F"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44193E9B"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103</w:t>
            </w:r>
          </w:p>
        </w:tc>
        <w:tc>
          <w:tcPr>
            <w:tcW w:w="1596" w:type="pct"/>
            <w:tcBorders>
              <w:top w:val="nil"/>
              <w:left w:val="nil"/>
              <w:bottom w:val="single" w:sz="4" w:space="0" w:color="auto"/>
              <w:right w:val="single" w:sz="4" w:space="0" w:color="auto"/>
            </w:tcBorders>
            <w:shd w:val="clear" w:color="auto" w:fill="auto"/>
            <w:vAlign w:val="center"/>
            <w:hideMark/>
          </w:tcPr>
          <w:p w14:paraId="1783979A"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ПТФ/7-4 с заменой опор для обеспечения качества электроэнергии у потребителей. Центральный РЭС </w:t>
            </w:r>
          </w:p>
        </w:tc>
        <w:tc>
          <w:tcPr>
            <w:tcW w:w="1854" w:type="pct"/>
            <w:tcBorders>
              <w:top w:val="nil"/>
              <w:left w:val="nil"/>
              <w:bottom w:val="single" w:sz="4" w:space="0" w:color="auto"/>
              <w:right w:val="single" w:sz="4" w:space="0" w:color="auto"/>
            </w:tcBorders>
            <w:shd w:val="clear" w:color="auto" w:fill="auto"/>
            <w:vAlign w:val="center"/>
            <w:hideMark/>
          </w:tcPr>
          <w:p w14:paraId="2E5BB9E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0,383</w:t>
            </w:r>
          </w:p>
        </w:tc>
        <w:tc>
          <w:tcPr>
            <w:tcW w:w="300" w:type="pct"/>
            <w:tcBorders>
              <w:top w:val="nil"/>
              <w:left w:val="nil"/>
              <w:bottom w:val="single" w:sz="4" w:space="0" w:color="auto"/>
              <w:right w:val="single" w:sz="4" w:space="0" w:color="auto"/>
            </w:tcBorders>
            <w:shd w:val="clear" w:color="auto" w:fill="auto"/>
            <w:vAlign w:val="center"/>
            <w:hideMark/>
          </w:tcPr>
          <w:p w14:paraId="0FF6926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0,383</w:t>
            </w:r>
          </w:p>
        </w:tc>
        <w:tc>
          <w:tcPr>
            <w:tcW w:w="487" w:type="pct"/>
            <w:tcBorders>
              <w:top w:val="nil"/>
              <w:left w:val="nil"/>
              <w:bottom w:val="single" w:sz="4" w:space="0" w:color="auto"/>
              <w:right w:val="single" w:sz="4" w:space="0" w:color="auto"/>
            </w:tcBorders>
            <w:shd w:val="clear" w:color="auto" w:fill="auto"/>
            <w:vAlign w:val="center"/>
            <w:hideMark/>
          </w:tcPr>
          <w:p w14:paraId="015C477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0,000</w:t>
            </w:r>
          </w:p>
        </w:tc>
        <w:tc>
          <w:tcPr>
            <w:tcW w:w="565" w:type="pct"/>
            <w:tcBorders>
              <w:top w:val="nil"/>
              <w:left w:val="nil"/>
              <w:bottom w:val="single" w:sz="4" w:space="0" w:color="auto"/>
              <w:right w:val="single" w:sz="4" w:space="0" w:color="auto"/>
            </w:tcBorders>
            <w:shd w:val="clear" w:color="auto" w:fill="auto"/>
            <w:vAlign w:val="center"/>
            <w:hideMark/>
          </w:tcPr>
          <w:p w14:paraId="4C2DD72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570614E5"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69E87C2B"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104</w:t>
            </w:r>
          </w:p>
        </w:tc>
        <w:tc>
          <w:tcPr>
            <w:tcW w:w="1596" w:type="pct"/>
            <w:tcBorders>
              <w:top w:val="nil"/>
              <w:left w:val="nil"/>
              <w:bottom w:val="single" w:sz="4" w:space="0" w:color="auto"/>
              <w:right w:val="single" w:sz="4" w:space="0" w:color="auto"/>
            </w:tcBorders>
            <w:shd w:val="clear" w:color="auto" w:fill="auto"/>
            <w:vAlign w:val="center"/>
            <w:hideMark/>
          </w:tcPr>
          <w:p w14:paraId="16F0615A"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КФ-9-5 с заменой опор для обеспечения качества электроэнергии у потребителей. Богашевский РЭС </w:t>
            </w:r>
          </w:p>
        </w:tc>
        <w:tc>
          <w:tcPr>
            <w:tcW w:w="1854" w:type="pct"/>
            <w:tcBorders>
              <w:top w:val="nil"/>
              <w:left w:val="nil"/>
              <w:bottom w:val="single" w:sz="4" w:space="0" w:color="auto"/>
              <w:right w:val="single" w:sz="4" w:space="0" w:color="auto"/>
            </w:tcBorders>
            <w:shd w:val="clear" w:color="auto" w:fill="auto"/>
            <w:vAlign w:val="center"/>
            <w:hideMark/>
          </w:tcPr>
          <w:p w14:paraId="1ED38A7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0,346</w:t>
            </w:r>
          </w:p>
        </w:tc>
        <w:tc>
          <w:tcPr>
            <w:tcW w:w="300" w:type="pct"/>
            <w:tcBorders>
              <w:top w:val="nil"/>
              <w:left w:val="nil"/>
              <w:bottom w:val="single" w:sz="4" w:space="0" w:color="auto"/>
              <w:right w:val="single" w:sz="4" w:space="0" w:color="auto"/>
            </w:tcBorders>
            <w:shd w:val="clear" w:color="auto" w:fill="auto"/>
            <w:vAlign w:val="center"/>
            <w:hideMark/>
          </w:tcPr>
          <w:p w14:paraId="3473F01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0,342</w:t>
            </w:r>
          </w:p>
        </w:tc>
        <w:tc>
          <w:tcPr>
            <w:tcW w:w="487" w:type="pct"/>
            <w:tcBorders>
              <w:top w:val="nil"/>
              <w:left w:val="nil"/>
              <w:bottom w:val="single" w:sz="4" w:space="0" w:color="auto"/>
              <w:right w:val="single" w:sz="4" w:space="0" w:color="auto"/>
            </w:tcBorders>
            <w:shd w:val="clear" w:color="auto" w:fill="auto"/>
            <w:vAlign w:val="center"/>
            <w:hideMark/>
          </w:tcPr>
          <w:p w14:paraId="5ECE7BA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0,004</w:t>
            </w:r>
          </w:p>
        </w:tc>
        <w:tc>
          <w:tcPr>
            <w:tcW w:w="565" w:type="pct"/>
            <w:tcBorders>
              <w:top w:val="nil"/>
              <w:left w:val="nil"/>
              <w:bottom w:val="single" w:sz="4" w:space="0" w:color="auto"/>
              <w:right w:val="single" w:sz="4" w:space="0" w:color="auto"/>
            </w:tcBorders>
            <w:shd w:val="clear" w:color="auto" w:fill="auto"/>
            <w:vAlign w:val="center"/>
            <w:hideMark/>
          </w:tcPr>
          <w:p w14:paraId="326B3CB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355211C3"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1F5C8729"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105</w:t>
            </w:r>
          </w:p>
        </w:tc>
        <w:tc>
          <w:tcPr>
            <w:tcW w:w="1596" w:type="pct"/>
            <w:tcBorders>
              <w:top w:val="nil"/>
              <w:left w:val="nil"/>
              <w:bottom w:val="single" w:sz="4" w:space="0" w:color="auto"/>
              <w:right w:val="single" w:sz="4" w:space="0" w:color="auto"/>
            </w:tcBorders>
            <w:shd w:val="clear" w:color="auto" w:fill="auto"/>
            <w:vAlign w:val="center"/>
            <w:hideMark/>
          </w:tcPr>
          <w:p w14:paraId="3BB9EDF0"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с заменой опор для обеспечения качества электроэнергии у потребителей. Колпашевский РЭС </w:t>
            </w:r>
          </w:p>
        </w:tc>
        <w:tc>
          <w:tcPr>
            <w:tcW w:w="1854" w:type="pct"/>
            <w:tcBorders>
              <w:top w:val="nil"/>
              <w:left w:val="nil"/>
              <w:bottom w:val="single" w:sz="4" w:space="0" w:color="auto"/>
              <w:right w:val="single" w:sz="4" w:space="0" w:color="auto"/>
            </w:tcBorders>
            <w:shd w:val="clear" w:color="auto" w:fill="auto"/>
            <w:vAlign w:val="center"/>
            <w:hideMark/>
          </w:tcPr>
          <w:p w14:paraId="66E9D2F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0,562</w:t>
            </w:r>
          </w:p>
        </w:tc>
        <w:tc>
          <w:tcPr>
            <w:tcW w:w="300" w:type="pct"/>
            <w:tcBorders>
              <w:top w:val="nil"/>
              <w:left w:val="nil"/>
              <w:bottom w:val="single" w:sz="4" w:space="0" w:color="auto"/>
              <w:right w:val="single" w:sz="4" w:space="0" w:color="auto"/>
            </w:tcBorders>
            <w:shd w:val="clear" w:color="auto" w:fill="auto"/>
            <w:vAlign w:val="center"/>
            <w:hideMark/>
          </w:tcPr>
          <w:p w14:paraId="334E880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0,543</w:t>
            </w:r>
          </w:p>
        </w:tc>
        <w:tc>
          <w:tcPr>
            <w:tcW w:w="487" w:type="pct"/>
            <w:tcBorders>
              <w:top w:val="nil"/>
              <w:left w:val="nil"/>
              <w:bottom w:val="single" w:sz="4" w:space="0" w:color="auto"/>
              <w:right w:val="single" w:sz="4" w:space="0" w:color="auto"/>
            </w:tcBorders>
            <w:shd w:val="clear" w:color="auto" w:fill="auto"/>
            <w:vAlign w:val="center"/>
            <w:hideMark/>
          </w:tcPr>
          <w:p w14:paraId="66C6110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0,019</w:t>
            </w:r>
          </w:p>
        </w:tc>
        <w:tc>
          <w:tcPr>
            <w:tcW w:w="565" w:type="pct"/>
            <w:tcBorders>
              <w:top w:val="nil"/>
              <w:left w:val="nil"/>
              <w:bottom w:val="single" w:sz="4" w:space="0" w:color="auto"/>
              <w:right w:val="single" w:sz="4" w:space="0" w:color="auto"/>
            </w:tcBorders>
            <w:shd w:val="clear" w:color="auto" w:fill="auto"/>
            <w:vAlign w:val="center"/>
            <w:hideMark/>
          </w:tcPr>
          <w:p w14:paraId="5788C74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-0,020</w:t>
            </w:r>
          </w:p>
        </w:tc>
      </w:tr>
      <w:tr w:rsidR="00DA2781" w:rsidRPr="00883A83" w14:paraId="6552E5A4"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2880424E"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106</w:t>
            </w:r>
          </w:p>
        </w:tc>
        <w:tc>
          <w:tcPr>
            <w:tcW w:w="1596" w:type="pct"/>
            <w:tcBorders>
              <w:top w:val="nil"/>
              <w:left w:val="nil"/>
              <w:bottom w:val="single" w:sz="4" w:space="0" w:color="auto"/>
              <w:right w:val="single" w:sz="4" w:space="0" w:color="auto"/>
            </w:tcBorders>
            <w:shd w:val="clear" w:color="auto" w:fill="auto"/>
            <w:vAlign w:val="center"/>
            <w:hideMark/>
          </w:tcPr>
          <w:p w14:paraId="5B7C635B"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 0,4 кВ от ТП Л/13-2, Л/15-18 с заменой опор для обеспечения качества электроэнергии у потребителей. Рыбаловский РЭС (2 этап) </w:t>
            </w:r>
          </w:p>
        </w:tc>
        <w:tc>
          <w:tcPr>
            <w:tcW w:w="1854" w:type="pct"/>
            <w:tcBorders>
              <w:top w:val="nil"/>
              <w:left w:val="nil"/>
              <w:bottom w:val="single" w:sz="4" w:space="0" w:color="auto"/>
              <w:right w:val="single" w:sz="4" w:space="0" w:color="auto"/>
            </w:tcBorders>
            <w:shd w:val="clear" w:color="auto" w:fill="auto"/>
            <w:vAlign w:val="center"/>
            <w:hideMark/>
          </w:tcPr>
          <w:p w14:paraId="4DFC7CA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2,891</w:t>
            </w:r>
          </w:p>
        </w:tc>
        <w:tc>
          <w:tcPr>
            <w:tcW w:w="300" w:type="pct"/>
            <w:tcBorders>
              <w:top w:val="nil"/>
              <w:left w:val="nil"/>
              <w:bottom w:val="single" w:sz="4" w:space="0" w:color="auto"/>
              <w:right w:val="single" w:sz="4" w:space="0" w:color="auto"/>
            </w:tcBorders>
            <w:shd w:val="clear" w:color="auto" w:fill="auto"/>
            <w:vAlign w:val="center"/>
            <w:hideMark/>
          </w:tcPr>
          <w:p w14:paraId="6A47611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2,853</w:t>
            </w:r>
          </w:p>
        </w:tc>
        <w:tc>
          <w:tcPr>
            <w:tcW w:w="487" w:type="pct"/>
            <w:tcBorders>
              <w:top w:val="nil"/>
              <w:left w:val="nil"/>
              <w:bottom w:val="single" w:sz="4" w:space="0" w:color="auto"/>
              <w:right w:val="single" w:sz="4" w:space="0" w:color="auto"/>
            </w:tcBorders>
            <w:shd w:val="clear" w:color="auto" w:fill="auto"/>
            <w:vAlign w:val="center"/>
            <w:hideMark/>
          </w:tcPr>
          <w:p w14:paraId="4F64BFA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0,038</w:t>
            </w:r>
          </w:p>
        </w:tc>
        <w:tc>
          <w:tcPr>
            <w:tcW w:w="565" w:type="pct"/>
            <w:tcBorders>
              <w:top w:val="nil"/>
              <w:left w:val="nil"/>
              <w:bottom w:val="single" w:sz="4" w:space="0" w:color="auto"/>
              <w:right w:val="single" w:sz="4" w:space="0" w:color="auto"/>
            </w:tcBorders>
            <w:shd w:val="clear" w:color="auto" w:fill="auto"/>
            <w:vAlign w:val="center"/>
            <w:hideMark/>
          </w:tcPr>
          <w:p w14:paraId="6719D6D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-0,040</w:t>
            </w:r>
          </w:p>
        </w:tc>
      </w:tr>
      <w:tr w:rsidR="00DA2781" w:rsidRPr="00883A83" w14:paraId="6582AFB6"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3840BCFD"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107</w:t>
            </w:r>
          </w:p>
        </w:tc>
        <w:tc>
          <w:tcPr>
            <w:tcW w:w="1596" w:type="pct"/>
            <w:tcBorders>
              <w:top w:val="nil"/>
              <w:left w:val="nil"/>
              <w:bottom w:val="single" w:sz="4" w:space="0" w:color="auto"/>
              <w:right w:val="single" w:sz="4" w:space="0" w:color="auto"/>
            </w:tcBorders>
            <w:shd w:val="clear" w:color="auto" w:fill="auto"/>
            <w:vAlign w:val="center"/>
            <w:hideMark/>
          </w:tcPr>
          <w:p w14:paraId="269F0BC8"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 10 кВ ф. ПО-1, ВЛ-0,4 кВ от ТП ПО-1-5 с заменой опор для обеспечения качества электроэнергии у потребителей. Рыбаловский РЭС </w:t>
            </w:r>
          </w:p>
        </w:tc>
        <w:tc>
          <w:tcPr>
            <w:tcW w:w="1854" w:type="pct"/>
            <w:tcBorders>
              <w:top w:val="nil"/>
              <w:left w:val="nil"/>
              <w:bottom w:val="single" w:sz="4" w:space="0" w:color="auto"/>
              <w:right w:val="single" w:sz="4" w:space="0" w:color="auto"/>
            </w:tcBorders>
            <w:shd w:val="clear" w:color="auto" w:fill="auto"/>
            <w:vAlign w:val="center"/>
            <w:hideMark/>
          </w:tcPr>
          <w:p w14:paraId="3E93B14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7,445</w:t>
            </w:r>
          </w:p>
        </w:tc>
        <w:tc>
          <w:tcPr>
            <w:tcW w:w="300" w:type="pct"/>
            <w:tcBorders>
              <w:top w:val="nil"/>
              <w:left w:val="nil"/>
              <w:bottom w:val="single" w:sz="4" w:space="0" w:color="auto"/>
              <w:right w:val="single" w:sz="4" w:space="0" w:color="auto"/>
            </w:tcBorders>
            <w:shd w:val="clear" w:color="auto" w:fill="auto"/>
            <w:vAlign w:val="center"/>
            <w:hideMark/>
          </w:tcPr>
          <w:p w14:paraId="4304BE6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7,331</w:t>
            </w:r>
          </w:p>
        </w:tc>
        <w:tc>
          <w:tcPr>
            <w:tcW w:w="487" w:type="pct"/>
            <w:tcBorders>
              <w:top w:val="nil"/>
              <w:left w:val="nil"/>
              <w:bottom w:val="single" w:sz="4" w:space="0" w:color="auto"/>
              <w:right w:val="single" w:sz="4" w:space="0" w:color="auto"/>
            </w:tcBorders>
            <w:shd w:val="clear" w:color="auto" w:fill="auto"/>
            <w:vAlign w:val="center"/>
            <w:hideMark/>
          </w:tcPr>
          <w:p w14:paraId="2809EF9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0,113</w:t>
            </w:r>
          </w:p>
        </w:tc>
        <w:tc>
          <w:tcPr>
            <w:tcW w:w="565" w:type="pct"/>
            <w:tcBorders>
              <w:top w:val="nil"/>
              <w:left w:val="nil"/>
              <w:bottom w:val="single" w:sz="4" w:space="0" w:color="auto"/>
              <w:right w:val="single" w:sz="4" w:space="0" w:color="auto"/>
            </w:tcBorders>
            <w:shd w:val="clear" w:color="auto" w:fill="auto"/>
            <w:vAlign w:val="center"/>
            <w:hideMark/>
          </w:tcPr>
          <w:p w14:paraId="2039D3E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-0,110</w:t>
            </w:r>
          </w:p>
        </w:tc>
      </w:tr>
      <w:tr w:rsidR="00DA2781" w:rsidRPr="00883A83" w14:paraId="0E708149"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619BC9CF"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108</w:t>
            </w:r>
          </w:p>
        </w:tc>
        <w:tc>
          <w:tcPr>
            <w:tcW w:w="1596" w:type="pct"/>
            <w:tcBorders>
              <w:top w:val="nil"/>
              <w:left w:val="nil"/>
              <w:bottom w:val="single" w:sz="4" w:space="0" w:color="auto"/>
              <w:right w:val="single" w:sz="4" w:space="0" w:color="auto"/>
            </w:tcBorders>
            <w:shd w:val="clear" w:color="auto" w:fill="auto"/>
            <w:vAlign w:val="center"/>
            <w:hideMark/>
          </w:tcPr>
          <w:p w14:paraId="3099EB3C"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Л-19-4, МК/2-17, МК/10-7 с заменой опор для </w:t>
            </w:r>
            <w:r w:rsidRPr="00883A83">
              <w:rPr>
                <w:rFonts w:ascii="Myriad Pro" w:hAnsi="Myriad Pro" w:cs="Arial"/>
                <w:color w:val="0D0D0D"/>
                <w:sz w:val="20"/>
                <w:szCs w:val="20"/>
              </w:rPr>
              <w:lastRenderedPageBreak/>
              <w:t xml:space="preserve">обеспечения качества электроэнергии у потребителей. Рыбаловский РЭС </w:t>
            </w:r>
          </w:p>
        </w:tc>
        <w:tc>
          <w:tcPr>
            <w:tcW w:w="1854" w:type="pct"/>
            <w:tcBorders>
              <w:top w:val="nil"/>
              <w:left w:val="nil"/>
              <w:bottom w:val="single" w:sz="4" w:space="0" w:color="auto"/>
              <w:right w:val="single" w:sz="4" w:space="0" w:color="auto"/>
            </w:tcBorders>
            <w:shd w:val="clear" w:color="auto" w:fill="auto"/>
            <w:vAlign w:val="center"/>
            <w:hideMark/>
          </w:tcPr>
          <w:p w14:paraId="1BE218E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lastRenderedPageBreak/>
              <w:t>7,277</w:t>
            </w:r>
          </w:p>
        </w:tc>
        <w:tc>
          <w:tcPr>
            <w:tcW w:w="300" w:type="pct"/>
            <w:tcBorders>
              <w:top w:val="nil"/>
              <w:left w:val="nil"/>
              <w:bottom w:val="single" w:sz="4" w:space="0" w:color="auto"/>
              <w:right w:val="single" w:sz="4" w:space="0" w:color="auto"/>
            </w:tcBorders>
            <w:shd w:val="clear" w:color="auto" w:fill="auto"/>
            <w:vAlign w:val="center"/>
            <w:hideMark/>
          </w:tcPr>
          <w:p w14:paraId="4BE1B03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7,181</w:t>
            </w:r>
          </w:p>
        </w:tc>
        <w:tc>
          <w:tcPr>
            <w:tcW w:w="487" w:type="pct"/>
            <w:tcBorders>
              <w:top w:val="nil"/>
              <w:left w:val="nil"/>
              <w:bottom w:val="single" w:sz="4" w:space="0" w:color="auto"/>
              <w:right w:val="single" w:sz="4" w:space="0" w:color="auto"/>
            </w:tcBorders>
            <w:shd w:val="clear" w:color="auto" w:fill="auto"/>
            <w:vAlign w:val="center"/>
            <w:hideMark/>
          </w:tcPr>
          <w:p w14:paraId="2C32934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0,096</w:t>
            </w:r>
          </w:p>
        </w:tc>
        <w:tc>
          <w:tcPr>
            <w:tcW w:w="565" w:type="pct"/>
            <w:tcBorders>
              <w:top w:val="nil"/>
              <w:left w:val="nil"/>
              <w:bottom w:val="single" w:sz="4" w:space="0" w:color="auto"/>
              <w:right w:val="single" w:sz="4" w:space="0" w:color="auto"/>
            </w:tcBorders>
            <w:shd w:val="clear" w:color="auto" w:fill="auto"/>
            <w:vAlign w:val="center"/>
            <w:hideMark/>
          </w:tcPr>
          <w:p w14:paraId="2B48444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-0,100</w:t>
            </w:r>
          </w:p>
        </w:tc>
      </w:tr>
      <w:tr w:rsidR="00DA2781" w:rsidRPr="00883A83" w14:paraId="76191ABB"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0D1C7C0E"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109</w:t>
            </w:r>
          </w:p>
        </w:tc>
        <w:tc>
          <w:tcPr>
            <w:tcW w:w="1596" w:type="pct"/>
            <w:tcBorders>
              <w:top w:val="nil"/>
              <w:left w:val="nil"/>
              <w:bottom w:val="single" w:sz="4" w:space="0" w:color="auto"/>
              <w:right w:val="single" w:sz="4" w:space="0" w:color="auto"/>
            </w:tcBorders>
            <w:shd w:val="clear" w:color="auto" w:fill="auto"/>
            <w:vAlign w:val="center"/>
            <w:hideMark/>
          </w:tcPr>
          <w:p w14:paraId="18CFD0D9"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ВЛ-0,4 кВ от ТП М-5 с заменой опор для обеспечения качества электроэнергии у потребителей с. Малиновка. Центральный РЭС </w:t>
            </w:r>
          </w:p>
        </w:tc>
        <w:tc>
          <w:tcPr>
            <w:tcW w:w="1854" w:type="pct"/>
            <w:tcBorders>
              <w:top w:val="nil"/>
              <w:left w:val="nil"/>
              <w:bottom w:val="single" w:sz="4" w:space="0" w:color="auto"/>
              <w:right w:val="single" w:sz="4" w:space="0" w:color="auto"/>
            </w:tcBorders>
            <w:shd w:val="clear" w:color="auto" w:fill="auto"/>
            <w:vAlign w:val="center"/>
            <w:hideMark/>
          </w:tcPr>
          <w:p w14:paraId="778BCB4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1,762</w:t>
            </w:r>
          </w:p>
        </w:tc>
        <w:tc>
          <w:tcPr>
            <w:tcW w:w="300" w:type="pct"/>
            <w:tcBorders>
              <w:top w:val="nil"/>
              <w:left w:val="nil"/>
              <w:bottom w:val="single" w:sz="4" w:space="0" w:color="auto"/>
              <w:right w:val="single" w:sz="4" w:space="0" w:color="auto"/>
            </w:tcBorders>
            <w:shd w:val="clear" w:color="auto" w:fill="auto"/>
            <w:vAlign w:val="center"/>
            <w:hideMark/>
          </w:tcPr>
          <w:p w14:paraId="49034B3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1,746</w:t>
            </w:r>
          </w:p>
        </w:tc>
        <w:tc>
          <w:tcPr>
            <w:tcW w:w="487" w:type="pct"/>
            <w:tcBorders>
              <w:top w:val="nil"/>
              <w:left w:val="nil"/>
              <w:bottom w:val="single" w:sz="4" w:space="0" w:color="auto"/>
              <w:right w:val="single" w:sz="4" w:space="0" w:color="auto"/>
            </w:tcBorders>
            <w:shd w:val="clear" w:color="auto" w:fill="auto"/>
            <w:vAlign w:val="center"/>
            <w:hideMark/>
          </w:tcPr>
          <w:p w14:paraId="1E68B1A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0,016</w:t>
            </w:r>
          </w:p>
        </w:tc>
        <w:tc>
          <w:tcPr>
            <w:tcW w:w="565" w:type="pct"/>
            <w:tcBorders>
              <w:top w:val="nil"/>
              <w:left w:val="nil"/>
              <w:bottom w:val="single" w:sz="4" w:space="0" w:color="auto"/>
              <w:right w:val="single" w:sz="4" w:space="0" w:color="auto"/>
            </w:tcBorders>
            <w:shd w:val="clear" w:color="auto" w:fill="auto"/>
            <w:vAlign w:val="center"/>
            <w:hideMark/>
          </w:tcPr>
          <w:p w14:paraId="317524F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-0,020</w:t>
            </w:r>
          </w:p>
        </w:tc>
      </w:tr>
      <w:tr w:rsidR="00DA2781" w:rsidRPr="00883A83" w14:paraId="754C0168"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3C237ECE"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110</w:t>
            </w:r>
          </w:p>
        </w:tc>
        <w:tc>
          <w:tcPr>
            <w:tcW w:w="1596" w:type="pct"/>
            <w:tcBorders>
              <w:top w:val="nil"/>
              <w:left w:val="nil"/>
              <w:bottom w:val="single" w:sz="4" w:space="0" w:color="auto"/>
              <w:right w:val="single" w:sz="4" w:space="0" w:color="auto"/>
            </w:tcBorders>
            <w:shd w:val="clear" w:color="auto" w:fill="auto"/>
            <w:vAlign w:val="center"/>
            <w:hideMark/>
          </w:tcPr>
          <w:p w14:paraId="38C47CE1"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здания ОПУ ПС "Александровская" </w:t>
            </w:r>
          </w:p>
        </w:tc>
        <w:tc>
          <w:tcPr>
            <w:tcW w:w="1854" w:type="pct"/>
            <w:tcBorders>
              <w:top w:val="nil"/>
              <w:left w:val="nil"/>
              <w:bottom w:val="single" w:sz="4" w:space="0" w:color="auto"/>
              <w:right w:val="single" w:sz="4" w:space="0" w:color="auto"/>
            </w:tcBorders>
            <w:shd w:val="clear" w:color="auto" w:fill="auto"/>
            <w:vAlign w:val="center"/>
            <w:hideMark/>
          </w:tcPr>
          <w:p w14:paraId="64F7879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0,245</w:t>
            </w:r>
          </w:p>
        </w:tc>
        <w:tc>
          <w:tcPr>
            <w:tcW w:w="300" w:type="pct"/>
            <w:tcBorders>
              <w:top w:val="nil"/>
              <w:left w:val="nil"/>
              <w:bottom w:val="single" w:sz="4" w:space="0" w:color="auto"/>
              <w:right w:val="single" w:sz="4" w:space="0" w:color="auto"/>
            </w:tcBorders>
            <w:shd w:val="clear" w:color="auto" w:fill="auto"/>
            <w:vAlign w:val="center"/>
            <w:hideMark/>
          </w:tcPr>
          <w:p w14:paraId="071ACE5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0,222</w:t>
            </w:r>
          </w:p>
        </w:tc>
        <w:tc>
          <w:tcPr>
            <w:tcW w:w="487" w:type="pct"/>
            <w:tcBorders>
              <w:top w:val="nil"/>
              <w:left w:val="nil"/>
              <w:bottom w:val="single" w:sz="4" w:space="0" w:color="auto"/>
              <w:right w:val="single" w:sz="4" w:space="0" w:color="auto"/>
            </w:tcBorders>
            <w:shd w:val="clear" w:color="auto" w:fill="auto"/>
            <w:vAlign w:val="center"/>
            <w:hideMark/>
          </w:tcPr>
          <w:p w14:paraId="2A6A581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0,023</w:t>
            </w:r>
          </w:p>
        </w:tc>
        <w:tc>
          <w:tcPr>
            <w:tcW w:w="565" w:type="pct"/>
            <w:tcBorders>
              <w:top w:val="nil"/>
              <w:left w:val="nil"/>
              <w:bottom w:val="single" w:sz="4" w:space="0" w:color="auto"/>
              <w:right w:val="single" w:sz="4" w:space="0" w:color="auto"/>
            </w:tcBorders>
            <w:shd w:val="clear" w:color="auto" w:fill="auto"/>
            <w:vAlign w:val="center"/>
            <w:hideMark/>
          </w:tcPr>
          <w:p w14:paraId="4CC3241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-0,023</w:t>
            </w:r>
          </w:p>
        </w:tc>
      </w:tr>
      <w:tr w:rsidR="00DA2781" w:rsidRPr="00883A83" w14:paraId="0C751E10"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7FDEF36E"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111</w:t>
            </w:r>
          </w:p>
        </w:tc>
        <w:tc>
          <w:tcPr>
            <w:tcW w:w="1596" w:type="pct"/>
            <w:tcBorders>
              <w:top w:val="nil"/>
              <w:left w:val="nil"/>
              <w:bottom w:val="single" w:sz="4" w:space="0" w:color="auto"/>
              <w:right w:val="single" w:sz="4" w:space="0" w:color="auto"/>
            </w:tcBorders>
            <w:shd w:val="clear" w:color="auto" w:fill="auto"/>
            <w:vAlign w:val="center"/>
            <w:hideMark/>
          </w:tcPr>
          <w:p w14:paraId="272DBE85"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Реконструкция ПС 110 кВ "Колпашево". Замена аккумуляторной батареи. </w:t>
            </w:r>
          </w:p>
        </w:tc>
        <w:tc>
          <w:tcPr>
            <w:tcW w:w="1854" w:type="pct"/>
            <w:tcBorders>
              <w:top w:val="nil"/>
              <w:left w:val="nil"/>
              <w:bottom w:val="single" w:sz="4" w:space="0" w:color="auto"/>
              <w:right w:val="single" w:sz="4" w:space="0" w:color="auto"/>
            </w:tcBorders>
            <w:shd w:val="clear" w:color="auto" w:fill="auto"/>
            <w:vAlign w:val="center"/>
            <w:hideMark/>
          </w:tcPr>
          <w:p w14:paraId="20F2BC0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0,280</w:t>
            </w:r>
          </w:p>
        </w:tc>
        <w:tc>
          <w:tcPr>
            <w:tcW w:w="300" w:type="pct"/>
            <w:tcBorders>
              <w:top w:val="nil"/>
              <w:left w:val="nil"/>
              <w:bottom w:val="single" w:sz="4" w:space="0" w:color="auto"/>
              <w:right w:val="single" w:sz="4" w:space="0" w:color="auto"/>
            </w:tcBorders>
            <w:shd w:val="clear" w:color="auto" w:fill="auto"/>
            <w:vAlign w:val="center"/>
            <w:hideMark/>
          </w:tcPr>
          <w:p w14:paraId="1B24058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0,223</w:t>
            </w:r>
          </w:p>
        </w:tc>
        <w:tc>
          <w:tcPr>
            <w:tcW w:w="487" w:type="pct"/>
            <w:tcBorders>
              <w:top w:val="nil"/>
              <w:left w:val="nil"/>
              <w:bottom w:val="single" w:sz="4" w:space="0" w:color="auto"/>
              <w:right w:val="single" w:sz="4" w:space="0" w:color="auto"/>
            </w:tcBorders>
            <w:shd w:val="clear" w:color="auto" w:fill="auto"/>
            <w:vAlign w:val="center"/>
            <w:hideMark/>
          </w:tcPr>
          <w:p w14:paraId="4FF3D8B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0,058</w:t>
            </w:r>
          </w:p>
        </w:tc>
        <w:tc>
          <w:tcPr>
            <w:tcW w:w="565" w:type="pct"/>
            <w:tcBorders>
              <w:top w:val="nil"/>
              <w:left w:val="nil"/>
              <w:bottom w:val="single" w:sz="4" w:space="0" w:color="auto"/>
              <w:right w:val="single" w:sz="4" w:space="0" w:color="auto"/>
            </w:tcBorders>
            <w:shd w:val="clear" w:color="auto" w:fill="auto"/>
            <w:vAlign w:val="center"/>
            <w:hideMark/>
          </w:tcPr>
          <w:p w14:paraId="58CEB15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-0,060</w:t>
            </w:r>
          </w:p>
        </w:tc>
      </w:tr>
      <w:tr w:rsidR="00DA2781" w:rsidRPr="00883A83" w14:paraId="1CCBF742"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040EF0AE"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112</w:t>
            </w:r>
          </w:p>
        </w:tc>
        <w:tc>
          <w:tcPr>
            <w:tcW w:w="1596" w:type="pct"/>
            <w:tcBorders>
              <w:top w:val="nil"/>
              <w:left w:val="nil"/>
              <w:bottom w:val="single" w:sz="4" w:space="0" w:color="auto"/>
              <w:right w:val="single" w:sz="4" w:space="0" w:color="auto"/>
            </w:tcBorders>
            <w:shd w:val="clear" w:color="auto" w:fill="auto"/>
            <w:vAlign w:val="center"/>
            <w:hideMark/>
          </w:tcPr>
          <w:p w14:paraId="4C3404C6"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Строительство КЛ 10/0,4 кВ мкр. Южный, п. Зональный </w:t>
            </w:r>
          </w:p>
        </w:tc>
        <w:tc>
          <w:tcPr>
            <w:tcW w:w="1854" w:type="pct"/>
            <w:tcBorders>
              <w:top w:val="nil"/>
              <w:left w:val="nil"/>
              <w:bottom w:val="single" w:sz="4" w:space="0" w:color="auto"/>
              <w:right w:val="single" w:sz="4" w:space="0" w:color="auto"/>
            </w:tcBorders>
            <w:shd w:val="clear" w:color="auto" w:fill="auto"/>
            <w:vAlign w:val="center"/>
            <w:hideMark/>
          </w:tcPr>
          <w:p w14:paraId="02A7F74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17,596</w:t>
            </w:r>
          </w:p>
        </w:tc>
        <w:tc>
          <w:tcPr>
            <w:tcW w:w="300" w:type="pct"/>
            <w:tcBorders>
              <w:top w:val="nil"/>
              <w:left w:val="nil"/>
              <w:bottom w:val="single" w:sz="4" w:space="0" w:color="auto"/>
              <w:right w:val="single" w:sz="4" w:space="0" w:color="auto"/>
            </w:tcBorders>
            <w:shd w:val="clear" w:color="auto" w:fill="auto"/>
            <w:vAlign w:val="center"/>
            <w:hideMark/>
          </w:tcPr>
          <w:p w14:paraId="00C6F08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18,298</w:t>
            </w:r>
          </w:p>
        </w:tc>
        <w:tc>
          <w:tcPr>
            <w:tcW w:w="487" w:type="pct"/>
            <w:tcBorders>
              <w:top w:val="nil"/>
              <w:left w:val="nil"/>
              <w:bottom w:val="single" w:sz="4" w:space="0" w:color="auto"/>
              <w:right w:val="single" w:sz="4" w:space="0" w:color="auto"/>
            </w:tcBorders>
            <w:shd w:val="clear" w:color="auto" w:fill="auto"/>
            <w:vAlign w:val="center"/>
            <w:hideMark/>
          </w:tcPr>
          <w:p w14:paraId="6B05732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0,702</w:t>
            </w:r>
          </w:p>
        </w:tc>
        <w:tc>
          <w:tcPr>
            <w:tcW w:w="565" w:type="pct"/>
            <w:tcBorders>
              <w:top w:val="nil"/>
              <w:left w:val="nil"/>
              <w:bottom w:val="single" w:sz="4" w:space="0" w:color="auto"/>
              <w:right w:val="single" w:sz="4" w:space="0" w:color="auto"/>
            </w:tcBorders>
            <w:shd w:val="clear" w:color="auto" w:fill="auto"/>
            <w:vAlign w:val="center"/>
            <w:hideMark/>
          </w:tcPr>
          <w:p w14:paraId="4B1FC4C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2899A944"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57D95BF8"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113</w:t>
            </w:r>
          </w:p>
        </w:tc>
        <w:tc>
          <w:tcPr>
            <w:tcW w:w="1596" w:type="pct"/>
            <w:tcBorders>
              <w:top w:val="nil"/>
              <w:left w:val="nil"/>
              <w:bottom w:val="single" w:sz="4" w:space="0" w:color="auto"/>
              <w:right w:val="single" w:sz="4" w:space="0" w:color="auto"/>
            </w:tcBorders>
            <w:shd w:val="clear" w:color="auto" w:fill="auto"/>
            <w:vAlign w:val="center"/>
            <w:hideMark/>
          </w:tcPr>
          <w:p w14:paraId="48AA0D63"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Подготовка строительной площадки и установка двух трансформаторов 16 МВА на ПС 35/10 кВ «Богашево»в Томском районе </w:t>
            </w:r>
          </w:p>
        </w:tc>
        <w:tc>
          <w:tcPr>
            <w:tcW w:w="1854" w:type="pct"/>
            <w:tcBorders>
              <w:top w:val="nil"/>
              <w:left w:val="nil"/>
              <w:bottom w:val="single" w:sz="4" w:space="0" w:color="auto"/>
              <w:right w:val="single" w:sz="4" w:space="0" w:color="auto"/>
            </w:tcBorders>
            <w:shd w:val="clear" w:color="auto" w:fill="auto"/>
            <w:vAlign w:val="center"/>
            <w:hideMark/>
          </w:tcPr>
          <w:p w14:paraId="3ED0761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31,284</w:t>
            </w:r>
          </w:p>
        </w:tc>
        <w:tc>
          <w:tcPr>
            <w:tcW w:w="300" w:type="pct"/>
            <w:tcBorders>
              <w:top w:val="nil"/>
              <w:left w:val="nil"/>
              <w:bottom w:val="single" w:sz="4" w:space="0" w:color="auto"/>
              <w:right w:val="single" w:sz="4" w:space="0" w:color="auto"/>
            </w:tcBorders>
            <w:shd w:val="clear" w:color="auto" w:fill="auto"/>
            <w:vAlign w:val="center"/>
            <w:hideMark/>
          </w:tcPr>
          <w:p w14:paraId="5E4E419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31,156</w:t>
            </w:r>
          </w:p>
        </w:tc>
        <w:tc>
          <w:tcPr>
            <w:tcW w:w="487" w:type="pct"/>
            <w:tcBorders>
              <w:top w:val="nil"/>
              <w:left w:val="nil"/>
              <w:bottom w:val="single" w:sz="4" w:space="0" w:color="auto"/>
              <w:right w:val="single" w:sz="4" w:space="0" w:color="auto"/>
            </w:tcBorders>
            <w:shd w:val="clear" w:color="auto" w:fill="auto"/>
            <w:vAlign w:val="center"/>
            <w:hideMark/>
          </w:tcPr>
          <w:p w14:paraId="7B38234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0,128</w:t>
            </w:r>
          </w:p>
        </w:tc>
        <w:tc>
          <w:tcPr>
            <w:tcW w:w="565" w:type="pct"/>
            <w:tcBorders>
              <w:top w:val="nil"/>
              <w:left w:val="nil"/>
              <w:bottom w:val="single" w:sz="4" w:space="0" w:color="auto"/>
              <w:right w:val="single" w:sz="4" w:space="0" w:color="auto"/>
            </w:tcBorders>
            <w:shd w:val="clear" w:color="auto" w:fill="auto"/>
            <w:vAlign w:val="center"/>
            <w:hideMark/>
          </w:tcPr>
          <w:p w14:paraId="33ADAB8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-0,130</w:t>
            </w:r>
          </w:p>
        </w:tc>
      </w:tr>
      <w:tr w:rsidR="00DA2781" w:rsidRPr="00883A83" w14:paraId="78518933"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29FF6607"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114</w:t>
            </w:r>
          </w:p>
        </w:tc>
        <w:tc>
          <w:tcPr>
            <w:tcW w:w="1596" w:type="pct"/>
            <w:tcBorders>
              <w:top w:val="nil"/>
              <w:left w:val="nil"/>
              <w:bottom w:val="single" w:sz="4" w:space="0" w:color="auto"/>
              <w:right w:val="single" w:sz="4" w:space="0" w:color="auto"/>
            </w:tcBorders>
            <w:shd w:val="clear" w:color="auto" w:fill="auto"/>
            <w:vAlign w:val="center"/>
            <w:hideMark/>
          </w:tcPr>
          <w:p w14:paraId="45F9E998"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Создание оперативно-диспетчерского программно-аппаратного комплекса пространственно-технического мониторинга электросетевых объектов (аппаратная часть) </w:t>
            </w:r>
          </w:p>
        </w:tc>
        <w:tc>
          <w:tcPr>
            <w:tcW w:w="1854" w:type="pct"/>
            <w:tcBorders>
              <w:top w:val="nil"/>
              <w:left w:val="nil"/>
              <w:bottom w:val="single" w:sz="4" w:space="0" w:color="auto"/>
              <w:right w:val="single" w:sz="4" w:space="0" w:color="auto"/>
            </w:tcBorders>
            <w:shd w:val="clear" w:color="auto" w:fill="auto"/>
            <w:vAlign w:val="center"/>
            <w:hideMark/>
          </w:tcPr>
          <w:p w14:paraId="1F8337E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1,592</w:t>
            </w:r>
          </w:p>
        </w:tc>
        <w:tc>
          <w:tcPr>
            <w:tcW w:w="300" w:type="pct"/>
            <w:tcBorders>
              <w:top w:val="nil"/>
              <w:left w:val="nil"/>
              <w:bottom w:val="single" w:sz="4" w:space="0" w:color="auto"/>
              <w:right w:val="single" w:sz="4" w:space="0" w:color="auto"/>
            </w:tcBorders>
            <w:shd w:val="clear" w:color="auto" w:fill="auto"/>
            <w:vAlign w:val="center"/>
            <w:hideMark/>
          </w:tcPr>
          <w:p w14:paraId="0804379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1,543</w:t>
            </w:r>
          </w:p>
        </w:tc>
        <w:tc>
          <w:tcPr>
            <w:tcW w:w="487" w:type="pct"/>
            <w:tcBorders>
              <w:top w:val="nil"/>
              <w:left w:val="nil"/>
              <w:bottom w:val="single" w:sz="4" w:space="0" w:color="auto"/>
              <w:right w:val="single" w:sz="4" w:space="0" w:color="auto"/>
            </w:tcBorders>
            <w:shd w:val="clear" w:color="auto" w:fill="auto"/>
            <w:vAlign w:val="center"/>
            <w:hideMark/>
          </w:tcPr>
          <w:p w14:paraId="24D4745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0,049</w:t>
            </w:r>
          </w:p>
        </w:tc>
        <w:tc>
          <w:tcPr>
            <w:tcW w:w="565" w:type="pct"/>
            <w:tcBorders>
              <w:top w:val="nil"/>
              <w:left w:val="nil"/>
              <w:bottom w:val="single" w:sz="4" w:space="0" w:color="auto"/>
              <w:right w:val="single" w:sz="4" w:space="0" w:color="auto"/>
            </w:tcBorders>
            <w:shd w:val="clear" w:color="auto" w:fill="auto"/>
            <w:vAlign w:val="center"/>
            <w:hideMark/>
          </w:tcPr>
          <w:p w14:paraId="057F1B9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-0,050</w:t>
            </w:r>
          </w:p>
        </w:tc>
      </w:tr>
      <w:tr w:rsidR="00DA2781" w:rsidRPr="00883A83" w14:paraId="0726F1D6"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6B096F92"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115</w:t>
            </w:r>
          </w:p>
        </w:tc>
        <w:tc>
          <w:tcPr>
            <w:tcW w:w="1596" w:type="pct"/>
            <w:tcBorders>
              <w:top w:val="nil"/>
              <w:left w:val="nil"/>
              <w:bottom w:val="single" w:sz="4" w:space="0" w:color="auto"/>
              <w:right w:val="single" w:sz="4" w:space="0" w:color="auto"/>
            </w:tcBorders>
            <w:shd w:val="clear" w:color="auto" w:fill="auto"/>
            <w:vAlign w:val="center"/>
            <w:hideMark/>
          </w:tcPr>
          <w:p w14:paraId="640A3297"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Строительство модульного здания Н-Рождественского СУ </w:t>
            </w:r>
          </w:p>
        </w:tc>
        <w:tc>
          <w:tcPr>
            <w:tcW w:w="1854" w:type="pct"/>
            <w:tcBorders>
              <w:top w:val="nil"/>
              <w:left w:val="nil"/>
              <w:bottom w:val="single" w:sz="4" w:space="0" w:color="auto"/>
              <w:right w:val="single" w:sz="4" w:space="0" w:color="auto"/>
            </w:tcBorders>
            <w:shd w:val="clear" w:color="auto" w:fill="auto"/>
            <w:vAlign w:val="center"/>
            <w:hideMark/>
          </w:tcPr>
          <w:p w14:paraId="7643C31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0,400</w:t>
            </w:r>
          </w:p>
        </w:tc>
        <w:tc>
          <w:tcPr>
            <w:tcW w:w="300" w:type="pct"/>
            <w:tcBorders>
              <w:top w:val="nil"/>
              <w:left w:val="nil"/>
              <w:bottom w:val="single" w:sz="4" w:space="0" w:color="auto"/>
              <w:right w:val="single" w:sz="4" w:space="0" w:color="auto"/>
            </w:tcBorders>
            <w:shd w:val="clear" w:color="auto" w:fill="auto"/>
            <w:vAlign w:val="center"/>
            <w:hideMark/>
          </w:tcPr>
          <w:p w14:paraId="20A11DD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0,446</w:t>
            </w:r>
          </w:p>
        </w:tc>
        <w:tc>
          <w:tcPr>
            <w:tcW w:w="487" w:type="pct"/>
            <w:tcBorders>
              <w:top w:val="nil"/>
              <w:left w:val="nil"/>
              <w:bottom w:val="single" w:sz="4" w:space="0" w:color="auto"/>
              <w:right w:val="single" w:sz="4" w:space="0" w:color="auto"/>
            </w:tcBorders>
            <w:shd w:val="clear" w:color="auto" w:fill="auto"/>
            <w:vAlign w:val="center"/>
            <w:hideMark/>
          </w:tcPr>
          <w:p w14:paraId="6002363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0,046</w:t>
            </w:r>
          </w:p>
        </w:tc>
        <w:tc>
          <w:tcPr>
            <w:tcW w:w="565" w:type="pct"/>
            <w:tcBorders>
              <w:top w:val="nil"/>
              <w:left w:val="nil"/>
              <w:bottom w:val="single" w:sz="4" w:space="0" w:color="auto"/>
              <w:right w:val="single" w:sz="4" w:space="0" w:color="auto"/>
            </w:tcBorders>
            <w:shd w:val="clear" w:color="auto" w:fill="auto"/>
            <w:vAlign w:val="center"/>
            <w:hideMark/>
          </w:tcPr>
          <w:p w14:paraId="4FE7B56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1FF90542"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7C1841CE"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116</w:t>
            </w:r>
          </w:p>
        </w:tc>
        <w:tc>
          <w:tcPr>
            <w:tcW w:w="1596" w:type="pct"/>
            <w:tcBorders>
              <w:top w:val="nil"/>
              <w:left w:val="nil"/>
              <w:bottom w:val="single" w:sz="4" w:space="0" w:color="auto"/>
              <w:right w:val="single" w:sz="4" w:space="0" w:color="auto"/>
            </w:tcBorders>
            <w:shd w:val="clear" w:color="auto" w:fill="auto"/>
            <w:vAlign w:val="center"/>
            <w:hideMark/>
          </w:tcPr>
          <w:p w14:paraId="49A17C56"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Приобретение муниципальных электрических сетей Каргасокского района </w:t>
            </w:r>
          </w:p>
        </w:tc>
        <w:tc>
          <w:tcPr>
            <w:tcW w:w="1854" w:type="pct"/>
            <w:tcBorders>
              <w:top w:val="nil"/>
              <w:left w:val="nil"/>
              <w:bottom w:val="single" w:sz="4" w:space="0" w:color="auto"/>
              <w:right w:val="single" w:sz="4" w:space="0" w:color="auto"/>
            </w:tcBorders>
            <w:shd w:val="clear" w:color="auto" w:fill="auto"/>
            <w:vAlign w:val="center"/>
            <w:hideMark/>
          </w:tcPr>
          <w:p w14:paraId="532BDCD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8,669</w:t>
            </w:r>
          </w:p>
        </w:tc>
        <w:tc>
          <w:tcPr>
            <w:tcW w:w="300" w:type="pct"/>
            <w:tcBorders>
              <w:top w:val="nil"/>
              <w:left w:val="nil"/>
              <w:bottom w:val="single" w:sz="4" w:space="0" w:color="auto"/>
              <w:right w:val="single" w:sz="4" w:space="0" w:color="auto"/>
            </w:tcBorders>
            <w:shd w:val="clear" w:color="auto" w:fill="auto"/>
            <w:vAlign w:val="center"/>
            <w:hideMark/>
          </w:tcPr>
          <w:p w14:paraId="54C4DA2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8,995</w:t>
            </w:r>
          </w:p>
        </w:tc>
        <w:tc>
          <w:tcPr>
            <w:tcW w:w="487" w:type="pct"/>
            <w:tcBorders>
              <w:top w:val="nil"/>
              <w:left w:val="nil"/>
              <w:bottom w:val="single" w:sz="4" w:space="0" w:color="auto"/>
              <w:right w:val="single" w:sz="4" w:space="0" w:color="auto"/>
            </w:tcBorders>
            <w:shd w:val="clear" w:color="auto" w:fill="auto"/>
            <w:vAlign w:val="center"/>
            <w:hideMark/>
          </w:tcPr>
          <w:p w14:paraId="1EF2228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0,326</w:t>
            </w:r>
          </w:p>
        </w:tc>
        <w:tc>
          <w:tcPr>
            <w:tcW w:w="565" w:type="pct"/>
            <w:tcBorders>
              <w:top w:val="nil"/>
              <w:left w:val="nil"/>
              <w:bottom w:val="single" w:sz="4" w:space="0" w:color="auto"/>
              <w:right w:val="single" w:sz="4" w:space="0" w:color="auto"/>
            </w:tcBorders>
            <w:shd w:val="clear" w:color="auto" w:fill="auto"/>
            <w:vAlign w:val="center"/>
            <w:hideMark/>
          </w:tcPr>
          <w:p w14:paraId="4A22468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69886808"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2F4B88BF"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117</w:t>
            </w:r>
          </w:p>
        </w:tc>
        <w:tc>
          <w:tcPr>
            <w:tcW w:w="1596" w:type="pct"/>
            <w:tcBorders>
              <w:top w:val="nil"/>
              <w:left w:val="nil"/>
              <w:bottom w:val="single" w:sz="4" w:space="0" w:color="auto"/>
              <w:right w:val="single" w:sz="4" w:space="0" w:color="auto"/>
            </w:tcBorders>
            <w:shd w:val="clear" w:color="auto" w:fill="auto"/>
            <w:vAlign w:val="center"/>
            <w:hideMark/>
          </w:tcPr>
          <w:p w14:paraId="7FC9E412"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Приобретение муниципальных электрических сетей Александровского района </w:t>
            </w:r>
          </w:p>
        </w:tc>
        <w:tc>
          <w:tcPr>
            <w:tcW w:w="1854" w:type="pct"/>
            <w:tcBorders>
              <w:top w:val="nil"/>
              <w:left w:val="nil"/>
              <w:bottom w:val="single" w:sz="4" w:space="0" w:color="auto"/>
              <w:right w:val="single" w:sz="4" w:space="0" w:color="auto"/>
            </w:tcBorders>
            <w:shd w:val="clear" w:color="auto" w:fill="auto"/>
            <w:vAlign w:val="center"/>
            <w:hideMark/>
          </w:tcPr>
          <w:p w14:paraId="7F3F7AD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3,200</w:t>
            </w:r>
          </w:p>
        </w:tc>
        <w:tc>
          <w:tcPr>
            <w:tcW w:w="300" w:type="pct"/>
            <w:tcBorders>
              <w:top w:val="nil"/>
              <w:left w:val="nil"/>
              <w:bottom w:val="single" w:sz="4" w:space="0" w:color="auto"/>
              <w:right w:val="single" w:sz="4" w:space="0" w:color="auto"/>
            </w:tcBorders>
            <w:shd w:val="clear" w:color="auto" w:fill="auto"/>
            <w:vAlign w:val="center"/>
            <w:hideMark/>
          </w:tcPr>
          <w:p w14:paraId="4157ED4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487" w:type="pct"/>
            <w:tcBorders>
              <w:top w:val="nil"/>
              <w:left w:val="nil"/>
              <w:bottom w:val="single" w:sz="4" w:space="0" w:color="auto"/>
              <w:right w:val="single" w:sz="4" w:space="0" w:color="auto"/>
            </w:tcBorders>
            <w:shd w:val="clear" w:color="auto" w:fill="auto"/>
            <w:vAlign w:val="center"/>
            <w:hideMark/>
          </w:tcPr>
          <w:p w14:paraId="6535D98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3,200</w:t>
            </w:r>
          </w:p>
        </w:tc>
        <w:tc>
          <w:tcPr>
            <w:tcW w:w="565" w:type="pct"/>
            <w:tcBorders>
              <w:top w:val="nil"/>
              <w:left w:val="nil"/>
              <w:bottom w:val="single" w:sz="4" w:space="0" w:color="auto"/>
              <w:right w:val="single" w:sz="4" w:space="0" w:color="auto"/>
            </w:tcBorders>
            <w:shd w:val="clear" w:color="auto" w:fill="auto"/>
            <w:vAlign w:val="center"/>
            <w:hideMark/>
          </w:tcPr>
          <w:p w14:paraId="5DE65CF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-3,200</w:t>
            </w:r>
          </w:p>
        </w:tc>
      </w:tr>
      <w:tr w:rsidR="00DA2781" w:rsidRPr="00883A83" w14:paraId="7C9811D7"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310BFCFC"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118</w:t>
            </w:r>
          </w:p>
        </w:tc>
        <w:tc>
          <w:tcPr>
            <w:tcW w:w="1596" w:type="pct"/>
            <w:tcBorders>
              <w:top w:val="nil"/>
              <w:left w:val="nil"/>
              <w:bottom w:val="single" w:sz="4" w:space="0" w:color="auto"/>
              <w:right w:val="single" w:sz="4" w:space="0" w:color="auto"/>
            </w:tcBorders>
            <w:shd w:val="clear" w:color="auto" w:fill="auto"/>
            <w:vAlign w:val="center"/>
            <w:hideMark/>
          </w:tcPr>
          <w:p w14:paraId="33F50F9D"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Строительство КТП 10/0,4 кВ, ВЛИ 10-0,4 кВ в п. Тимирязевское  </w:t>
            </w:r>
          </w:p>
        </w:tc>
        <w:tc>
          <w:tcPr>
            <w:tcW w:w="1854" w:type="pct"/>
            <w:tcBorders>
              <w:top w:val="nil"/>
              <w:left w:val="nil"/>
              <w:bottom w:val="single" w:sz="4" w:space="0" w:color="auto"/>
              <w:right w:val="single" w:sz="4" w:space="0" w:color="auto"/>
            </w:tcBorders>
            <w:shd w:val="clear" w:color="auto" w:fill="auto"/>
            <w:vAlign w:val="center"/>
            <w:hideMark/>
          </w:tcPr>
          <w:p w14:paraId="5B64B92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300" w:type="pct"/>
            <w:tcBorders>
              <w:top w:val="nil"/>
              <w:left w:val="nil"/>
              <w:bottom w:val="single" w:sz="4" w:space="0" w:color="auto"/>
              <w:right w:val="single" w:sz="4" w:space="0" w:color="auto"/>
            </w:tcBorders>
            <w:shd w:val="clear" w:color="auto" w:fill="auto"/>
            <w:vAlign w:val="center"/>
            <w:hideMark/>
          </w:tcPr>
          <w:p w14:paraId="421ED83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0,470</w:t>
            </w:r>
          </w:p>
        </w:tc>
        <w:tc>
          <w:tcPr>
            <w:tcW w:w="487" w:type="pct"/>
            <w:tcBorders>
              <w:top w:val="nil"/>
              <w:left w:val="nil"/>
              <w:bottom w:val="single" w:sz="4" w:space="0" w:color="auto"/>
              <w:right w:val="single" w:sz="4" w:space="0" w:color="auto"/>
            </w:tcBorders>
            <w:shd w:val="clear" w:color="auto" w:fill="auto"/>
            <w:vAlign w:val="center"/>
            <w:hideMark/>
          </w:tcPr>
          <w:p w14:paraId="34599CC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0,470</w:t>
            </w:r>
          </w:p>
        </w:tc>
        <w:tc>
          <w:tcPr>
            <w:tcW w:w="565" w:type="pct"/>
            <w:tcBorders>
              <w:top w:val="nil"/>
              <w:left w:val="nil"/>
              <w:bottom w:val="single" w:sz="4" w:space="0" w:color="auto"/>
              <w:right w:val="single" w:sz="4" w:space="0" w:color="auto"/>
            </w:tcBorders>
            <w:shd w:val="clear" w:color="auto" w:fill="auto"/>
            <w:vAlign w:val="center"/>
            <w:hideMark/>
          </w:tcPr>
          <w:p w14:paraId="6CE0869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2B10C124"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70F14DED"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119</w:t>
            </w:r>
          </w:p>
        </w:tc>
        <w:tc>
          <w:tcPr>
            <w:tcW w:w="1596" w:type="pct"/>
            <w:tcBorders>
              <w:top w:val="nil"/>
              <w:left w:val="nil"/>
              <w:bottom w:val="single" w:sz="4" w:space="0" w:color="auto"/>
              <w:right w:val="single" w:sz="4" w:space="0" w:color="auto"/>
            </w:tcBorders>
            <w:shd w:val="clear" w:color="auto" w:fill="auto"/>
            <w:vAlign w:val="center"/>
            <w:hideMark/>
          </w:tcPr>
          <w:p w14:paraId="744781CB"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Создание оперативно-диспетчерского программно-аппаратного комплекса пространственно-технического мониторинга электросетевых объектов (НМА) </w:t>
            </w:r>
          </w:p>
        </w:tc>
        <w:tc>
          <w:tcPr>
            <w:tcW w:w="1854" w:type="pct"/>
            <w:tcBorders>
              <w:top w:val="nil"/>
              <w:left w:val="nil"/>
              <w:bottom w:val="single" w:sz="4" w:space="0" w:color="auto"/>
              <w:right w:val="single" w:sz="4" w:space="0" w:color="auto"/>
            </w:tcBorders>
            <w:shd w:val="clear" w:color="auto" w:fill="auto"/>
            <w:vAlign w:val="center"/>
            <w:hideMark/>
          </w:tcPr>
          <w:p w14:paraId="764B3CF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22,940</w:t>
            </w:r>
          </w:p>
        </w:tc>
        <w:tc>
          <w:tcPr>
            <w:tcW w:w="300" w:type="pct"/>
            <w:tcBorders>
              <w:top w:val="nil"/>
              <w:left w:val="nil"/>
              <w:bottom w:val="single" w:sz="4" w:space="0" w:color="auto"/>
              <w:right w:val="single" w:sz="4" w:space="0" w:color="auto"/>
            </w:tcBorders>
            <w:shd w:val="clear" w:color="auto" w:fill="auto"/>
            <w:vAlign w:val="center"/>
            <w:hideMark/>
          </w:tcPr>
          <w:p w14:paraId="3F6E78B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22,204</w:t>
            </w:r>
          </w:p>
        </w:tc>
        <w:tc>
          <w:tcPr>
            <w:tcW w:w="487" w:type="pct"/>
            <w:tcBorders>
              <w:top w:val="nil"/>
              <w:left w:val="nil"/>
              <w:bottom w:val="single" w:sz="4" w:space="0" w:color="auto"/>
              <w:right w:val="single" w:sz="4" w:space="0" w:color="auto"/>
            </w:tcBorders>
            <w:shd w:val="clear" w:color="auto" w:fill="auto"/>
            <w:vAlign w:val="center"/>
            <w:hideMark/>
          </w:tcPr>
          <w:p w14:paraId="0C19EC1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0,736</w:t>
            </w:r>
          </w:p>
        </w:tc>
        <w:tc>
          <w:tcPr>
            <w:tcW w:w="565" w:type="pct"/>
            <w:tcBorders>
              <w:top w:val="nil"/>
              <w:left w:val="nil"/>
              <w:bottom w:val="single" w:sz="4" w:space="0" w:color="auto"/>
              <w:right w:val="single" w:sz="4" w:space="0" w:color="auto"/>
            </w:tcBorders>
            <w:shd w:val="clear" w:color="auto" w:fill="auto"/>
            <w:vAlign w:val="center"/>
            <w:hideMark/>
          </w:tcPr>
          <w:p w14:paraId="5983A9A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-0,736</w:t>
            </w:r>
          </w:p>
        </w:tc>
      </w:tr>
      <w:tr w:rsidR="00DA2781" w:rsidRPr="00883A83" w14:paraId="45C18A31"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3CCE4883"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120</w:t>
            </w:r>
          </w:p>
        </w:tc>
        <w:tc>
          <w:tcPr>
            <w:tcW w:w="1596" w:type="pct"/>
            <w:tcBorders>
              <w:top w:val="nil"/>
              <w:left w:val="nil"/>
              <w:bottom w:val="single" w:sz="4" w:space="0" w:color="auto"/>
              <w:right w:val="single" w:sz="4" w:space="0" w:color="auto"/>
            </w:tcBorders>
            <w:shd w:val="clear" w:color="auto" w:fill="auto"/>
            <w:vAlign w:val="center"/>
            <w:hideMark/>
          </w:tcPr>
          <w:p w14:paraId="50C0998A"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Строительство ЛЭП-10/0,4 кВ в г.Асино, МАУ "АИК" </w:t>
            </w:r>
          </w:p>
        </w:tc>
        <w:tc>
          <w:tcPr>
            <w:tcW w:w="1854" w:type="pct"/>
            <w:tcBorders>
              <w:top w:val="nil"/>
              <w:left w:val="nil"/>
              <w:bottom w:val="single" w:sz="4" w:space="0" w:color="auto"/>
              <w:right w:val="single" w:sz="4" w:space="0" w:color="auto"/>
            </w:tcBorders>
            <w:shd w:val="clear" w:color="auto" w:fill="auto"/>
            <w:vAlign w:val="center"/>
            <w:hideMark/>
          </w:tcPr>
          <w:p w14:paraId="07CF15B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300" w:type="pct"/>
            <w:tcBorders>
              <w:top w:val="nil"/>
              <w:left w:val="nil"/>
              <w:bottom w:val="single" w:sz="4" w:space="0" w:color="auto"/>
              <w:right w:val="single" w:sz="4" w:space="0" w:color="auto"/>
            </w:tcBorders>
            <w:shd w:val="clear" w:color="auto" w:fill="auto"/>
            <w:vAlign w:val="center"/>
            <w:hideMark/>
          </w:tcPr>
          <w:p w14:paraId="2E807AA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1,471</w:t>
            </w:r>
          </w:p>
        </w:tc>
        <w:tc>
          <w:tcPr>
            <w:tcW w:w="487" w:type="pct"/>
            <w:tcBorders>
              <w:top w:val="nil"/>
              <w:left w:val="nil"/>
              <w:bottom w:val="single" w:sz="4" w:space="0" w:color="auto"/>
              <w:right w:val="single" w:sz="4" w:space="0" w:color="auto"/>
            </w:tcBorders>
            <w:shd w:val="clear" w:color="auto" w:fill="auto"/>
            <w:vAlign w:val="center"/>
            <w:hideMark/>
          </w:tcPr>
          <w:p w14:paraId="11EF01F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1,471</w:t>
            </w:r>
          </w:p>
        </w:tc>
        <w:tc>
          <w:tcPr>
            <w:tcW w:w="565" w:type="pct"/>
            <w:tcBorders>
              <w:top w:val="nil"/>
              <w:left w:val="nil"/>
              <w:bottom w:val="single" w:sz="4" w:space="0" w:color="auto"/>
              <w:right w:val="single" w:sz="4" w:space="0" w:color="auto"/>
            </w:tcBorders>
            <w:shd w:val="clear" w:color="auto" w:fill="auto"/>
            <w:vAlign w:val="center"/>
            <w:hideMark/>
          </w:tcPr>
          <w:p w14:paraId="192BF0C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38EEDE91"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2CDF499A"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121</w:t>
            </w:r>
          </w:p>
        </w:tc>
        <w:tc>
          <w:tcPr>
            <w:tcW w:w="1596" w:type="pct"/>
            <w:tcBorders>
              <w:top w:val="nil"/>
              <w:left w:val="nil"/>
              <w:bottom w:val="single" w:sz="4" w:space="0" w:color="auto"/>
              <w:right w:val="single" w:sz="4" w:space="0" w:color="auto"/>
            </w:tcBorders>
            <w:shd w:val="clear" w:color="auto" w:fill="auto"/>
            <w:vAlign w:val="center"/>
            <w:hideMark/>
          </w:tcPr>
          <w:p w14:paraId="0D175D95"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Строительство ЛЭП-10/0,4 кВ в с.Тахтамышево  </w:t>
            </w:r>
          </w:p>
        </w:tc>
        <w:tc>
          <w:tcPr>
            <w:tcW w:w="1854" w:type="pct"/>
            <w:tcBorders>
              <w:top w:val="nil"/>
              <w:left w:val="nil"/>
              <w:bottom w:val="single" w:sz="4" w:space="0" w:color="auto"/>
              <w:right w:val="single" w:sz="4" w:space="0" w:color="auto"/>
            </w:tcBorders>
            <w:shd w:val="clear" w:color="auto" w:fill="auto"/>
            <w:vAlign w:val="center"/>
            <w:hideMark/>
          </w:tcPr>
          <w:p w14:paraId="546DDF4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300" w:type="pct"/>
            <w:tcBorders>
              <w:top w:val="nil"/>
              <w:left w:val="nil"/>
              <w:bottom w:val="single" w:sz="4" w:space="0" w:color="auto"/>
              <w:right w:val="single" w:sz="4" w:space="0" w:color="auto"/>
            </w:tcBorders>
            <w:shd w:val="clear" w:color="auto" w:fill="auto"/>
            <w:vAlign w:val="center"/>
            <w:hideMark/>
          </w:tcPr>
          <w:p w14:paraId="161C02A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0,425</w:t>
            </w:r>
          </w:p>
        </w:tc>
        <w:tc>
          <w:tcPr>
            <w:tcW w:w="487" w:type="pct"/>
            <w:tcBorders>
              <w:top w:val="nil"/>
              <w:left w:val="nil"/>
              <w:bottom w:val="single" w:sz="4" w:space="0" w:color="auto"/>
              <w:right w:val="single" w:sz="4" w:space="0" w:color="auto"/>
            </w:tcBorders>
            <w:shd w:val="clear" w:color="auto" w:fill="auto"/>
            <w:vAlign w:val="center"/>
            <w:hideMark/>
          </w:tcPr>
          <w:p w14:paraId="4B9DD82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0,425</w:t>
            </w:r>
          </w:p>
        </w:tc>
        <w:tc>
          <w:tcPr>
            <w:tcW w:w="565" w:type="pct"/>
            <w:tcBorders>
              <w:top w:val="nil"/>
              <w:left w:val="nil"/>
              <w:bottom w:val="single" w:sz="4" w:space="0" w:color="auto"/>
              <w:right w:val="single" w:sz="4" w:space="0" w:color="auto"/>
            </w:tcBorders>
            <w:shd w:val="clear" w:color="auto" w:fill="auto"/>
            <w:vAlign w:val="center"/>
            <w:hideMark/>
          </w:tcPr>
          <w:p w14:paraId="0179CE6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295309C6"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3EDD222A"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122</w:t>
            </w:r>
          </w:p>
        </w:tc>
        <w:tc>
          <w:tcPr>
            <w:tcW w:w="1596" w:type="pct"/>
            <w:tcBorders>
              <w:top w:val="nil"/>
              <w:left w:val="nil"/>
              <w:bottom w:val="single" w:sz="4" w:space="0" w:color="auto"/>
              <w:right w:val="single" w:sz="4" w:space="0" w:color="auto"/>
            </w:tcBorders>
            <w:shd w:val="clear" w:color="auto" w:fill="auto"/>
            <w:vAlign w:val="center"/>
            <w:hideMark/>
          </w:tcPr>
          <w:p w14:paraId="4474811F"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Строительство ЛЭП-10/0,4 кВ в с. Кривошеино, ТО МФЦ ОГУК </w:t>
            </w:r>
          </w:p>
        </w:tc>
        <w:tc>
          <w:tcPr>
            <w:tcW w:w="1854" w:type="pct"/>
            <w:tcBorders>
              <w:top w:val="nil"/>
              <w:left w:val="nil"/>
              <w:bottom w:val="single" w:sz="4" w:space="0" w:color="auto"/>
              <w:right w:val="single" w:sz="4" w:space="0" w:color="auto"/>
            </w:tcBorders>
            <w:shd w:val="clear" w:color="auto" w:fill="auto"/>
            <w:vAlign w:val="center"/>
            <w:hideMark/>
          </w:tcPr>
          <w:p w14:paraId="448A504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300" w:type="pct"/>
            <w:tcBorders>
              <w:top w:val="nil"/>
              <w:left w:val="nil"/>
              <w:bottom w:val="single" w:sz="4" w:space="0" w:color="auto"/>
              <w:right w:val="single" w:sz="4" w:space="0" w:color="auto"/>
            </w:tcBorders>
            <w:shd w:val="clear" w:color="auto" w:fill="auto"/>
            <w:vAlign w:val="center"/>
            <w:hideMark/>
          </w:tcPr>
          <w:p w14:paraId="0935F78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0,207</w:t>
            </w:r>
          </w:p>
        </w:tc>
        <w:tc>
          <w:tcPr>
            <w:tcW w:w="487" w:type="pct"/>
            <w:tcBorders>
              <w:top w:val="nil"/>
              <w:left w:val="nil"/>
              <w:bottom w:val="single" w:sz="4" w:space="0" w:color="auto"/>
              <w:right w:val="single" w:sz="4" w:space="0" w:color="auto"/>
            </w:tcBorders>
            <w:shd w:val="clear" w:color="auto" w:fill="auto"/>
            <w:vAlign w:val="center"/>
            <w:hideMark/>
          </w:tcPr>
          <w:p w14:paraId="7666B48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0,207</w:t>
            </w:r>
          </w:p>
        </w:tc>
        <w:tc>
          <w:tcPr>
            <w:tcW w:w="565" w:type="pct"/>
            <w:tcBorders>
              <w:top w:val="nil"/>
              <w:left w:val="nil"/>
              <w:bottom w:val="single" w:sz="4" w:space="0" w:color="auto"/>
              <w:right w:val="single" w:sz="4" w:space="0" w:color="auto"/>
            </w:tcBorders>
            <w:shd w:val="clear" w:color="auto" w:fill="auto"/>
            <w:vAlign w:val="center"/>
            <w:hideMark/>
          </w:tcPr>
          <w:p w14:paraId="5D29D81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38A5D224"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71AAC599"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123</w:t>
            </w:r>
          </w:p>
        </w:tc>
        <w:tc>
          <w:tcPr>
            <w:tcW w:w="1596" w:type="pct"/>
            <w:tcBorders>
              <w:top w:val="nil"/>
              <w:left w:val="nil"/>
              <w:bottom w:val="single" w:sz="4" w:space="0" w:color="auto"/>
              <w:right w:val="single" w:sz="4" w:space="0" w:color="auto"/>
            </w:tcBorders>
            <w:shd w:val="clear" w:color="auto" w:fill="auto"/>
            <w:vAlign w:val="center"/>
            <w:hideMark/>
          </w:tcPr>
          <w:p w14:paraId="3F6B6229"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Строительство КПТ, ВЛ 10/0,4 кВ в п. Мирный </w:t>
            </w:r>
          </w:p>
        </w:tc>
        <w:tc>
          <w:tcPr>
            <w:tcW w:w="1854" w:type="pct"/>
            <w:tcBorders>
              <w:top w:val="nil"/>
              <w:left w:val="nil"/>
              <w:bottom w:val="single" w:sz="4" w:space="0" w:color="auto"/>
              <w:right w:val="single" w:sz="4" w:space="0" w:color="auto"/>
            </w:tcBorders>
            <w:shd w:val="clear" w:color="auto" w:fill="auto"/>
            <w:vAlign w:val="center"/>
            <w:hideMark/>
          </w:tcPr>
          <w:p w14:paraId="15A1A82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300" w:type="pct"/>
            <w:tcBorders>
              <w:top w:val="nil"/>
              <w:left w:val="nil"/>
              <w:bottom w:val="single" w:sz="4" w:space="0" w:color="auto"/>
              <w:right w:val="single" w:sz="4" w:space="0" w:color="auto"/>
            </w:tcBorders>
            <w:shd w:val="clear" w:color="auto" w:fill="auto"/>
            <w:vAlign w:val="center"/>
            <w:hideMark/>
          </w:tcPr>
          <w:p w14:paraId="75BD5B5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0,850</w:t>
            </w:r>
          </w:p>
        </w:tc>
        <w:tc>
          <w:tcPr>
            <w:tcW w:w="487" w:type="pct"/>
            <w:tcBorders>
              <w:top w:val="nil"/>
              <w:left w:val="nil"/>
              <w:bottom w:val="single" w:sz="4" w:space="0" w:color="auto"/>
              <w:right w:val="single" w:sz="4" w:space="0" w:color="auto"/>
            </w:tcBorders>
            <w:shd w:val="clear" w:color="auto" w:fill="auto"/>
            <w:vAlign w:val="center"/>
            <w:hideMark/>
          </w:tcPr>
          <w:p w14:paraId="7C6579F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0,850</w:t>
            </w:r>
          </w:p>
        </w:tc>
        <w:tc>
          <w:tcPr>
            <w:tcW w:w="565" w:type="pct"/>
            <w:tcBorders>
              <w:top w:val="nil"/>
              <w:left w:val="nil"/>
              <w:bottom w:val="single" w:sz="4" w:space="0" w:color="auto"/>
              <w:right w:val="single" w:sz="4" w:space="0" w:color="auto"/>
            </w:tcBorders>
            <w:shd w:val="clear" w:color="auto" w:fill="auto"/>
            <w:vAlign w:val="center"/>
            <w:hideMark/>
          </w:tcPr>
          <w:p w14:paraId="5C04A11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3D0F9C9A"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4C7B8B8A"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lastRenderedPageBreak/>
              <w:t>124</w:t>
            </w:r>
          </w:p>
        </w:tc>
        <w:tc>
          <w:tcPr>
            <w:tcW w:w="1596" w:type="pct"/>
            <w:tcBorders>
              <w:top w:val="nil"/>
              <w:left w:val="nil"/>
              <w:bottom w:val="single" w:sz="4" w:space="0" w:color="auto"/>
              <w:right w:val="single" w:sz="4" w:space="0" w:color="auto"/>
            </w:tcBorders>
            <w:shd w:val="clear" w:color="auto" w:fill="auto"/>
            <w:vAlign w:val="center"/>
            <w:hideMark/>
          </w:tcPr>
          <w:p w14:paraId="3AA50C84"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Строительство ЛЭП-10/0,4 кВ в г. Колпашево, ООО «Развитие» (Холидей) </w:t>
            </w:r>
          </w:p>
        </w:tc>
        <w:tc>
          <w:tcPr>
            <w:tcW w:w="1854" w:type="pct"/>
            <w:tcBorders>
              <w:top w:val="nil"/>
              <w:left w:val="nil"/>
              <w:bottom w:val="single" w:sz="4" w:space="0" w:color="auto"/>
              <w:right w:val="single" w:sz="4" w:space="0" w:color="auto"/>
            </w:tcBorders>
            <w:shd w:val="clear" w:color="auto" w:fill="auto"/>
            <w:vAlign w:val="center"/>
            <w:hideMark/>
          </w:tcPr>
          <w:p w14:paraId="68DE068E"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300" w:type="pct"/>
            <w:tcBorders>
              <w:top w:val="nil"/>
              <w:left w:val="nil"/>
              <w:bottom w:val="single" w:sz="4" w:space="0" w:color="auto"/>
              <w:right w:val="single" w:sz="4" w:space="0" w:color="auto"/>
            </w:tcBorders>
            <w:shd w:val="clear" w:color="auto" w:fill="auto"/>
            <w:vAlign w:val="center"/>
            <w:hideMark/>
          </w:tcPr>
          <w:p w14:paraId="28AE774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0,763</w:t>
            </w:r>
          </w:p>
        </w:tc>
        <w:tc>
          <w:tcPr>
            <w:tcW w:w="487" w:type="pct"/>
            <w:tcBorders>
              <w:top w:val="nil"/>
              <w:left w:val="nil"/>
              <w:bottom w:val="single" w:sz="4" w:space="0" w:color="auto"/>
              <w:right w:val="single" w:sz="4" w:space="0" w:color="auto"/>
            </w:tcBorders>
            <w:shd w:val="clear" w:color="auto" w:fill="auto"/>
            <w:vAlign w:val="center"/>
            <w:hideMark/>
          </w:tcPr>
          <w:p w14:paraId="4823157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0,763</w:t>
            </w:r>
          </w:p>
        </w:tc>
        <w:tc>
          <w:tcPr>
            <w:tcW w:w="565" w:type="pct"/>
            <w:tcBorders>
              <w:top w:val="nil"/>
              <w:left w:val="nil"/>
              <w:bottom w:val="single" w:sz="4" w:space="0" w:color="auto"/>
              <w:right w:val="single" w:sz="4" w:space="0" w:color="auto"/>
            </w:tcBorders>
            <w:shd w:val="clear" w:color="auto" w:fill="auto"/>
            <w:vAlign w:val="center"/>
            <w:hideMark/>
          </w:tcPr>
          <w:p w14:paraId="04FB704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0BF34CD0"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1AF791FF"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125</w:t>
            </w:r>
          </w:p>
        </w:tc>
        <w:tc>
          <w:tcPr>
            <w:tcW w:w="1596" w:type="pct"/>
            <w:tcBorders>
              <w:top w:val="nil"/>
              <w:left w:val="nil"/>
              <w:bottom w:val="single" w:sz="4" w:space="0" w:color="auto"/>
              <w:right w:val="single" w:sz="4" w:space="0" w:color="auto"/>
            </w:tcBorders>
            <w:shd w:val="clear" w:color="auto" w:fill="auto"/>
            <w:vAlign w:val="center"/>
            <w:hideMark/>
          </w:tcPr>
          <w:p w14:paraId="26A89325"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Приобретение муниципальных электрических сетей Чаинского района </w:t>
            </w:r>
          </w:p>
        </w:tc>
        <w:tc>
          <w:tcPr>
            <w:tcW w:w="1854" w:type="pct"/>
            <w:tcBorders>
              <w:top w:val="nil"/>
              <w:left w:val="nil"/>
              <w:bottom w:val="single" w:sz="4" w:space="0" w:color="auto"/>
              <w:right w:val="single" w:sz="4" w:space="0" w:color="auto"/>
            </w:tcBorders>
            <w:shd w:val="clear" w:color="auto" w:fill="auto"/>
            <w:vAlign w:val="center"/>
            <w:hideMark/>
          </w:tcPr>
          <w:p w14:paraId="2C21AC1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0,954</w:t>
            </w:r>
          </w:p>
        </w:tc>
        <w:tc>
          <w:tcPr>
            <w:tcW w:w="300" w:type="pct"/>
            <w:tcBorders>
              <w:top w:val="nil"/>
              <w:left w:val="nil"/>
              <w:bottom w:val="single" w:sz="4" w:space="0" w:color="auto"/>
              <w:right w:val="single" w:sz="4" w:space="0" w:color="auto"/>
            </w:tcBorders>
            <w:shd w:val="clear" w:color="auto" w:fill="auto"/>
            <w:vAlign w:val="center"/>
            <w:hideMark/>
          </w:tcPr>
          <w:p w14:paraId="22D2AF7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0,950</w:t>
            </w:r>
          </w:p>
        </w:tc>
        <w:tc>
          <w:tcPr>
            <w:tcW w:w="487" w:type="pct"/>
            <w:tcBorders>
              <w:top w:val="nil"/>
              <w:left w:val="nil"/>
              <w:bottom w:val="single" w:sz="4" w:space="0" w:color="auto"/>
              <w:right w:val="single" w:sz="4" w:space="0" w:color="auto"/>
            </w:tcBorders>
            <w:shd w:val="clear" w:color="auto" w:fill="auto"/>
            <w:vAlign w:val="center"/>
            <w:hideMark/>
          </w:tcPr>
          <w:p w14:paraId="07A13C6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0,004</w:t>
            </w:r>
          </w:p>
        </w:tc>
        <w:tc>
          <w:tcPr>
            <w:tcW w:w="565" w:type="pct"/>
            <w:tcBorders>
              <w:top w:val="nil"/>
              <w:left w:val="nil"/>
              <w:bottom w:val="single" w:sz="4" w:space="0" w:color="auto"/>
              <w:right w:val="single" w:sz="4" w:space="0" w:color="auto"/>
            </w:tcBorders>
            <w:shd w:val="clear" w:color="auto" w:fill="auto"/>
            <w:vAlign w:val="center"/>
            <w:hideMark/>
          </w:tcPr>
          <w:p w14:paraId="4F97C1D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71EE8538"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0FD691E5"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126</w:t>
            </w:r>
          </w:p>
        </w:tc>
        <w:tc>
          <w:tcPr>
            <w:tcW w:w="1596" w:type="pct"/>
            <w:tcBorders>
              <w:top w:val="nil"/>
              <w:left w:val="nil"/>
              <w:bottom w:val="single" w:sz="4" w:space="0" w:color="auto"/>
              <w:right w:val="single" w:sz="4" w:space="0" w:color="auto"/>
            </w:tcBorders>
            <w:shd w:val="clear" w:color="auto" w:fill="auto"/>
            <w:vAlign w:val="center"/>
            <w:hideMark/>
          </w:tcPr>
          <w:p w14:paraId="35A7B8DC"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Приобретение муниципальных электрических сетей Шегарского района </w:t>
            </w:r>
          </w:p>
        </w:tc>
        <w:tc>
          <w:tcPr>
            <w:tcW w:w="1854" w:type="pct"/>
            <w:tcBorders>
              <w:top w:val="nil"/>
              <w:left w:val="nil"/>
              <w:bottom w:val="single" w:sz="4" w:space="0" w:color="auto"/>
              <w:right w:val="single" w:sz="4" w:space="0" w:color="auto"/>
            </w:tcBorders>
            <w:shd w:val="clear" w:color="auto" w:fill="auto"/>
            <w:vAlign w:val="center"/>
            <w:hideMark/>
          </w:tcPr>
          <w:p w14:paraId="7E6BB26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6,230</w:t>
            </w:r>
          </w:p>
        </w:tc>
        <w:tc>
          <w:tcPr>
            <w:tcW w:w="300" w:type="pct"/>
            <w:tcBorders>
              <w:top w:val="nil"/>
              <w:left w:val="nil"/>
              <w:bottom w:val="single" w:sz="4" w:space="0" w:color="auto"/>
              <w:right w:val="single" w:sz="4" w:space="0" w:color="auto"/>
            </w:tcBorders>
            <w:shd w:val="clear" w:color="auto" w:fill="auto"/>
            <w:vAlign w:val="center"/>
            <w:hideMark/>
          </w:tcPr>
          <w:p w14:paraId="04A700A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7,075</w:t>
            </w:r>
          </w:p>
        </w:tc>
        <w:tc>
          <w:tcPr>
            <w:tcW w:w="487" w:type="pct"/>
            <w:tcBorders>
              <w:top w:val="nil"/>
              <w:left w:val="nil"/>
              <w:bottom w:val="single" w:sz="4" w:space="0" w:color="auto"/>
              <w:right w:val="single" w:sz="4" w:space="0" w:color="auto"/>
            </w:tcBorders>
            <w:shd w:val="clear" w:color="auto" w:fill="auto"/>
            <w:vAlign w:val="center"/>
            <w:hideMark/>
          </w:tcPr>
          <w:p w14:paraId="15D05F7C"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0,845</w:t>
            </w:r>
          </w:p>
        </w:tc>
        <w:tc>
          <w:tcPr>
            <w:tcW w:w="565" w:type="pct"/>
            <w:tcBorders>
              <w:top w:val="nil"/>
              <w:left w:val="nil"/>
              <w:bottom w:val="single" w:sz="4" w:space="0" w:color="auto"/>
              <w:right w:val="single" w:sz="4" w:space="0" w:color="auto"/>
            </w:tcBorders>
            <w:shd w:val="clear" w:color="auto" w:fill="auto"/>
            <w:vAlign w:val="center"/>
            <w:hideMark/>
          </w:tcPr>
          <w:p w14:paraId="75EBCB9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50C32672"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6679B10C"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127</w:t>
            </w:r>
          </w:p>
        </w:tc>
        <w:tc>
          <w:tcPr>
            <w:tcW w:w="1596" w:type="pct"/>
            <w:tcBorders>
              <w:top w:val="nil"/>
              <w:left w:val="nil"/>
              <w:bottom w:val="single" w:sz="4" w:space="0" w:color="auto"/>
              <w:right w:val="single" w:sz="4" w:space="0" w:color="auto"/>
            </w:tcBorders>
            <w:shd w:val="clear" w:color="auto" w:fill="auto"/>
            <w:vAlign w:val="center"/>
            <w:hideMark/>
          </w:tcPr>
          <w:p w14:paraId="658A155D"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Приобретение муниципальных электрических сетей Бакчарского района </w:t>
            </w:r>
          </w:p>
        </w:tc>
        <w:tc>
          <w:tcPr>
            <w:tcW w:w="1854" w:type="pct"/>
            <w:tcBorders>
              <w:top w:val="nil"/>
              <w:left w:val="nil"/>
              <w:bottom w:val="single" w:sz="4" w:space="0" w:color="auto"/>
              <w:right w:val="single" w:sz="4" w:space="0" w:color="auto"/>
            </w:tcBorders>
            <w:shd w:val="clear" w:color="auto" w:fill="auto"/>
            <w:vAlign w:val="center"/>
            <w:hideMark/>
          </w:tcPr>
          <w:p w14:paraId="7D628239"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0,199</w:t>
            </w:r>
          </w:p>
        </w:tc>
        <w:tc>
          <w:tcPr>
            <w:tcW w:w="300" w:type="pct"/>
            <w:tcBorders>
              <w:top w:val="nil"/>
              <w:left w:val="nil"/>
              <w:bottom w:val="single" w:sz="4" w:space="0" w:color="auto"/>
              <w:right w:val="single" w:sz="4" w:space="0" w:color="auto"/>
            </w:tcBorders>
            <w:shd w:val="clear" w:color="auto" w:fill="auto"/>
            <w:vAlign w:val="center"/>
            <w:hideMark/>
          </w:tcPr>
          <w:p w14:paraId="472AC50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487" w:type="pct"/>
            <w:tcBorders>
              <w:top w:val="nil"/>
              <w:left w:val="nil"/>
              <w:bottom w:val="single" w:sz="4" w:space="0" w:color="auto"/>
              <w:right w:val="single" w:sz="4" w:space="0" w:color="auto"/>
            </w:tcBorders>
            <w:shd w:val="clear" w:color="auto" w:fill="auto"/>
            <w:vAlign w:val="center"/>
            <w:hideMark/>
          </w:tcPr>
          <w:p w14:paraId="4ED6B02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0,199</w:t>
            </w:r>
          </w:p>
        </w:tc>
        <w:tc>
          <w:tcPr>
            <w:tcW w:w="565" w:type="pct"/>
            <w:tcBorders>
              <w:top w:val="nil"/>
              <w:left w:val="nil"/>
              <w:bottom w:val="single" w:sz="4" w:space="0" w:color="auto"/>
              <w:right w:val="single" w:sz="4" w:space="0" w:color="auto"/>
            </w:tcBorders>
            <w:shd w:val="clear" w:color="auto" w:fill="auto"/>
            <w:vAlign w:val="center"/>
            <w:hideMark/>
          </w:tcPr>
          <w:p w14:paraId="1D2FE07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-0,199</w:t>
            </w:r>
          </w:p>
        </w:tc>
      </w:tr>
      <w:tr w:rsidR="00DA2781" w:rsidRPr="00883A83" w14:paraId="11B1B7F8"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69A6CEDC"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128</w:t>
            </w:r>
          </w:p>
        </w:tc>
        <w:tc>
          <w:tcPr>
            <w:tcW w:w="1596" w:type="pct"/>
            <w:tcBorders>
              <w:top w:val="nil"/>
              <w:left w:val="nil"/>
              <w:bottom w:val="single" w:sz="4" w:space="0" w:color="auto"/>
              <w:right w:val="single" w:sz="4" w:space="0" w:color="auto"/>
            </w:tcBorders>
            <w:shd w:val="clear" w:color="auto" w:fill="auto"/>
            <w:vAlign w:val="center"/>
            <w:hideMark/>
          </w:tcPr>
          <w:p w14:paraId="3F5AB9E5"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Приобретение земельного участка под ВЛ 35кВ ПС Чердаты - ПС Красная горка Ц-22,23 854 кв.м </w:t>
            </w:r>
          </w:p>
        </w:tc>
        <w:tc>
          <w:tcPr>
            <w:tcW w:w="1854" w:type="pct"/>
            <w:tcBorders>
              <w:top w:val="nil"/>
              <w:left w:val="nil"/>
              <w:bottom w:val="single" w:sz="4" w:space="0" w:color="auto"/>
              <w:right w:val="single" w:sz="4" w:space="0" w:color="auto"/>
            </w:tcBorders>
            <w:shd w:val="clear" w:color="auto" w:fill="auto"/>
            <w:vAlign w:val="center"/>
            <w:hideMark/>
          </w:tcPr>
          <w:p w14:paraId="169A563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0,022</w:t>
            </w:r>
          </w:p>
        </w:tc>
        <w:tc>
          <w:tcPr>
            <w:tcW w:w="300" w:type="pct"/>
            <w:tcBorders>
              <w:top w:val="nil"/>
              <w:left w:val="nil"/>
              <w:bottom w:val="single" w:sz="4" w:space="0" w:color="auto"/>
              <w:right w:val="single" w:sz="4" w:space="0" w:color="auto"/>
            </w:tcBorders>
            <w:shd w:val="clear" w:color="auto" w:fill="auto"/>
            <w:vAlign w:val="center"/>
            <w:hideMark/>
          </w:tcPr>
          <w:p w14:paraId="39EA558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0,000</w:t>
            </w:r>
          </w:p>
        </w:tc>
        <w:tc>
          <w:tcPr>
            <w:tcW w:w="487" w:type="pct"/>
            <w:tcBorders>
              <w:top w:val="nil"/>
              <w:left w:val="nil"/>
              <w:bottom w:val="single" w:sz="4" w:space="0" w:color="auto"/>
              <w:right w:val="single" w:sz="4" w:space="0" w:color="auto"/>
            </w:tcBorders>
            <w:shd w:val="clear" w:color="auto" w:fill="auto"/>
            <w:vAlign w:val="center"/>
            <w:hideMark/>
          </w:tcPr>
          <w:p w14:paraId="6DDFAB7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0,022</w:t>
            </w:r>
          </w:p>
        </w:tc>
        <w:tc>
          <w:tcPr>
            <w:tcW w:w="565" w:type="pct"/>
            <w:tcBorders>
              <w:top w:val="nil"/>
              <w:left w:val="nil"/>
              <w:bottom w:val="single" w:sz="4" w:space="0" w:color="auto"/>
              <w:right w:val="single" w:sz="4" w:space="0" w:color="auto"/>
            </w:tcBorders>
            <w:shd w:val="clear" w:color="auto" w:fill="auto"/>
            <w:vAlign w:val="center"/>
            <w:hideMark/>
          </w:tcPr>
          <w:p w14:paraId="38C2513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-0,022</w:t>
            </w:r>
          </w:p>
        </w:tc>
      </w:tr>
      <w:tr w:rsidR="00DA2781" w:rsidRPr="00883A83" w14:paraId="4E291CDE"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69EB5F89"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129</w:t>
            </w:r>
          </w:p>
        </w:tc>
        <w:tc>
          <w:tcPr>
            <w:tcW w:w="1596" w:type="pct"/>
            <w:tcBorders>
              <w:top w:val="nil"/>
              <w:left w:val="nil"/>
              <w:bottom w:val="single" w:sz="4" w:space="0" w:color="auto"/>
              <w:right w:val="single" w:sz="4" w:space="0" w:color="auto"/>
            </w:tcBorders>
            <w:shd w:val="clear" w:color="auto" w:fill="auto"/>
            <w:vAlign w:val="center"/>
            <w:hideMark/>
          </w:tcPr>
          <w:p w14:paraId="05BCFEB0"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Приобретение земельного участка под ВЛ 35кВ ПС Дубровка-ПС Громышовка Ц-6 1147 кв.м </w:t>
            </w:r>
          </w:p>
        </w:tc>
        <w:tc>
          <w:tcPr>
            <w:tcW w:w="1854" w:type="pct"/>
            <w:tcBorders>
              <w:top w:val="nil"/>
              <w:left w:val="nil"/>
              <w:bottom w:val="single" w:sz="4" w:space="0" w:color="auto"/>
              <w:right w:val="single" w:sz="4" w:space="0" w:color="auto"/>
            </w:tcBorders>
            <w:shd w:val="clear" w:color="auto" w:fill="auto"/>
            <w:vAlign w:val="center"/>
            <w:hideMark/>
          </w:tcPr>
          <w:p w14:paraId="3E83595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0,022</w:t>
            </w:r>
          </w:p>
        </w:tc>
        <w:tc>
          <w:tcPr>
            <w:tcW w:w="300" w:type="pct"/>
            <w:tcBorders>
              <w:top w:val="nil"/>
              <w:left w:val="nil"/>
              <w:bottom w:val="single" w:sz="4" w:space="0" w:color="auto"/>
              <w:right w:val="single" w:sz="4" w:space="0" w:color="auto"/>
            </w:tcBorders>
            <w:shd w:val="clear" w:color="auto" w:fill="auto"/>
            <w:vAlign w:val="center"/>
            <w:hideMark/>
          </w:tcPr>
          <w:p w14:paraId="5007294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0,000</w:t>
            </w:r>
          </w:p>
        </w:tc>
        <w:tc>
          <w:tcPr>
            <w:tcW w:w="487" w:type="pct"/>
            <w:tcBorders>
              <w:top w:val="nil"/>
              <w:left w:val="nil"/>
              <w:bottom w:val="single" w:sz="4" w:space="0" w:color="auto"/>
              <w:right w:val="single" w:sz="4" w:space="0" w:color="auto"/>
            </w:tcBorders>
            <w:shd w:val="clear" w:color="auto" w:fill="auto"/>
            <w:vAlign w:val="center"/>
            <w:hideMark/>
          </w:tcPr>
          <w:p w14:paraId="3DC8993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0,022</w:t>
            </w:r>
          </w:p>
        </w:tc>
        <w:tc>
          <w:tcPr>
            <w:tcW w:w="565" w:type="pct"/>
            <w:tcBorders>
              <w:top w:val="nil"/>
              <w:left w:val="nil"/>
              <w:bottom w:val="single" w:sz="4" w:space="0" w:color="auto"/>
              <w:right w:val="single" w:sz="4" w:space="0" w:color="auto"/>
            </w:tcBorders>
            <w:shd w:val="clear" w:color="auto" w:fill="auto"/>
            <w:vAlign w:val="center"/>
            <w:hideMark/>
          </w:tcPr>
          <w:p w14:paraId="53AA7A7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-0,022</w:t>
            </w:r>
          </w:p>
        </w:tc>
      </w:tr>
      <w:tr w:rsidR="00DA2781" w:rsidRPr="00883A83" w14:paraId="20A5BC8F"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1A45513C"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130</w:t>
            </w:r>
          </w:p>
        </w:tc>
        <w:tc>
          <w:tcPr>
            <w:tcW w:w="1596" w:type="pct"/>
            <w:tcBorders>
              <w:top w:val="nil"/>
              <w:left w:val="nil"/>
              <w:bottom w:val="single" w:sz="4" w:space="0" w:color="auto"/>
              <w:right w:val="single" w:sz="4" w:space="0" w:color="auto"/>
            </w:tcBorders>
            <w:shd w:val="clear" w:color="auto" w:fill="auto"/>
            <w:vAlign w:val="center"/>
            <w:hideMark/>
          </w:tcPr>
          <w:p w14:paraId="704A2371"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Приобретение земельного участка под ВЛ 110 кВ Чапаевка - Раздольное (С-93, С-94) 13333 кв.м </w:t>
            </w:r>
          </w:p>
        </w:tc>
        <w:tc>
          <w:tcPr>
            <w:tcW w:w="1854" w:type="pct"/>
            <w:tcBorders>
              <w:top w:val="nil"/>
              <w:left w:val="nil"/>
              <w:bottom w:val="single" w:sz="4" w:space="0" w:color="auto"/>
              <w:right w:val="single" w:sz="4" w:space="0" w:color="auto"/>
            </w:tcBorders>
            <w:shd w:val="clear" w:color="auto" w:fill="auto"/>
            <w:vAlign w:val="center"/>
            <w:hideMark/>
          </w:tcPr>
          <w:p w14:paraId="673E8C2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0,022</w:t>
            </w:r>
          </w:p>
        </w:tc>
        <w:tc>
          <w:tcPr>
            <w:tcW w:w="300" w:type="pct"/>
            <w:tcBorders>
              <w:top w:val="nil"/>
              <w:left w:val="nil"/>
              <w:bottom w:val="single" w:sz="4" w:space="0" w:color="auto"/>
              <w:right w:val="single" w:sz="4" w:space="0" w:color="auto"/>
            </w:tcBorders>
            <w:shd w:val="clear" w:color="auto" w:fill="auto"/>
            <w:vAlign w:val="center"/>
            <w:hideMark/>
          </w:tcPr>
          <w:p w14:paraId="65948A5D"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487" w:type="pct"/>
            <w:tcBorders>
              <w:top w:val="nil"/>
              <w:left w:val="nil"/>
              <w:bottom w:val="single" w:sz="4" w:space="0" w:color="auto"/>
              <w:right w:val="single" w:sz="4" w:space="0" w:color="auto"/>
            </w:tcBorders>
            <w:shd w:val="clear" w:color="auto" w:fill="auto"/>
            <w:vAlign w:val="center"/>
            <w:hideMark/>
          </w:tcPr>
          <w:p w14:paraId="0E8D00D5"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         0,022</w:t>
            </w:r>
          </w:p>
        </w:tc>
        <w:tc>
          <w:tcPr>
            <w:tcW w:w="565" w:type="pct"/>
            <w:tcBorders>
              <w:top w:val="nil"/>
              <w:left w:val="nil"/>
              <w:bottom w:val="single" w:sz="4" w:space="0" w:color="auto"/>
              <w:right w:val="single" w:sz="4" w:space="0" w:color="auto"/>
            </w:tcBorders>
            <w:shd w:val="clear" w:color="auto" w:fill="auto"/>
            <w:vAlign w:val="center"/>
            <w:hideMark/>
          </w:tcPr>
          <w:p w14:paraId="5265A632"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-0,022</w:t>
            </w:r>
          </w:p>
        </w:tc>
      </w:tr>
      <w:tr w:rsidR="00DA2781" w:rsidRPr="00883A83" w14:paraId="10AF6C7F"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113F7F1C"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131</w:t>
            </w:r>
          </w:p>
        </w:tc>
        <w:tc>
          <w:tcPr>
            <w:tcW w:w="1596" w:type="pct"/>
            <w:tcBorders>
              <w:top w:val="nil"/>
              <w:left w:val="nil"/>
              <w:bottom w:val="single" w:sz="4" w:space="0" w:color="auto"/>
              <w:right w:val="single" w:sz="4" w:space="0" w:color="auto"/>
            </w:tcBorders>
            <w:shd w:val="clear" w:color="auto" w:fill="auto"/>
            <w:vAlign w:val="center"/>
            <w:hideMark/>
          </w:tcPr>
          <w:p w14:paraId="4BFC21C0"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Приобретение земельного участка под РПБ Александровского сетевого участка 1 800 кв.м. </w:t>
            </w:r>
          </w:p>
        </w:tc>
        <w:tc>
          <w:tcPr>
            <w:tcW w:w="1854" w:type="pct"/>
            <w:tcBorders>
              <w:top w:val="nil"/>
              <w:left w:val="nil"/>
              <w:bottom w:val="single" w:sz="4" w:space="0" w:color="auto"/>
              <w:right w:val="single" w:sz="4" w:space="0" w:color="auto"/>
            </w:tcBorders>
            <w:shd w:val="clear" w:color="auto" w:fill="auto"/>
            <w:vAlign w:val="center"/>
            <w:hideMark/>
          </w:tcPr>
          <w:p w14:paraId="22A78EA8"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0,028</w:t>
            </w:r>
          </w:p>
        </w:tc>
        <w:tc>
          <w:tcPr>
            <w:tcW w:w="300" w:type="pct"/>
            <w:tcBorders>
              <w:top w:val="nil"/>
              <w:left w:val="nil"/>
              <w:bottom w:val="single" w:sz="4" w:space="0" w:color="auto"/>
              <w:right w:val="single" w:sz="4" w:space="0" w:color="auto"/>
            </w:tcBorders>
            <w:shd w:val="clear" w:color="auto" w:fill="auto"/>
            <w:vAlign w:val="center"/>
            <w:hideMark/>
          </w:tcPr>
          <w:p w14:paraId="1118769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0,028</w:t>
            </w:r>
          </w:p>
        </w:tc>
        <w:tc>
          <w:tcPr>
            <w:tcW w:w="487" w:type="pct"/>
            <w:tcBorders>
              <w:top w:val="nil"/>
              <w:left w:val="nil"/>
              <w:bottom w:val="single" w:sz="4" w:space="0" w:color="auto"/>
              <w:right w:val="single" w:sz="4" w:space="0" w:color="auto"/>
            </w:tcBorders>
            <w:shd w:val="clear" w:color="auto" w:fill="auto"/>
            <w:vAlign w:val="center"/>
            <w:hideMark/>
          </w:tcPr>
          <w:p w14:paraId="728A0AC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0,000</w:t>
            </w:r>
          </w:p>
        </w:tc>
        <w:tc>
          <w:tcPr>
            <w:tcW w:w="565" w:type="pct"/>
            <w:tcBorders>
              <w:top w:val="nil"/>
              <w:left w:val="nil"/>
              <w:bottom w:val="single" w:sz="4" w:space="0" w:color="auto"/>
              <w:right w:val="single" w:sz="4" w:space="0" w:color="auto"/>
            </w:tcBorders>
            <w:shd w:val="clear" w:color="auto" w:fill="auto"/>
            <w:vAlign w:val="center"/>
            <w:hideMark/>
          </w:tcPr>
          <w:p w14:paraId="34CBFCD6"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20ABFF16"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34E1F3F1"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132</w:t>
            </w:r>
          </w:p>
        </w:tc>
        <w:tc>
          <w:tcPr>
            <w:tcW w:w="1596" w:type="pct"/>
            <w:tcBorders>
              <w:top w:val="nil"/>
              <w:left w:val="nil"/>
              <w:bottom w:val="single" w:sz="4" w:space="0" w:color="auto"/>
              <w:right w:val="single" w:sz="4" w:space="0" w:color="auto"/>
            </w:tcBorders>
            <w:shd w:val="clear" w:color="auto" w:fill="auto"/>
            <w:vAlign w:val="center"/>
            <w:hideMark/>
          </w:tcPr>
          <w:p w14:paraId="5B583A0B"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Приобретение земельного участка под РПБ Александровского сетевого участка 118 кв.м. </w:t>
            </w:r>
          </w:p>
        </w:tc>
        <w:tc>
          <w:tcPr>
            <w:tcW w:w="1854" w:type="pct"/>
            <w:tcBorders>
              <w:top w:val="nil"/>
              <w:left w:val="nil"/>
              <w:bottom w:val="single" w:sz="4" w:space="0" w:color="auto"/>
              <w:right w:val="single" w:sz="4" w:space="0" w:color="auto"/>
            </w:tcBorders>
            <w:shd w:val="clear" w:color="auto" w:fill="auto"/>
            <w:vAlign w:val="center"/>
            <w:hideMark/>
          </w:tcPr>
          <w:p w14:paraId="62B79B8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0,022</w:t>
            </w:r>
          </w:p>
        </w:tc>
        <w:tc>
          <w:tcPr>
            <w:tcW w:w="300" w:type="pct"/>
            <w:tcBorders>
              <w:top w:val="nil"/>
              <w:left w:val="nil"/>
              <w:bottom w:val="single" w:sz="4" w:space="0" w:color="auto"/>
              <w:right w:val="single" w:sz="4" w:space="0" w:color="auto"/>
            </w:tcBorders>
            <w:shd w:val="clear" w:color="auto" w:fill="auto"/>
            <w:vAlign w:val="center"/>
            <w:hideMark/>
          </w:tcPr>
          <w:p w14:paraId="38D55FBB"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0,022</w:t>
            </w:r>
          </w:p>
        </w:tc>
        <w:tc>
          <w:tcPr>
            <w:tcW w:w="487" w:type="pct"/>
            <w:tcBorders>
              <w:top w:val="nil"/>
              <w:left w:val="nil"/>
              <w:bottom w:val="single" w:sz="4" w:space="0" w:color="auto"/>
              <w:right w:val="single" w:sz="4" w:space="0" w:color="auto"/>
            </w:tcBorders>
            <w:shd w:val="clear" w:color="auto" w:fill="auto"/>
            <w:vAlign w:val="center"/>
            <w:hideMark/>
          </w:tcPr>
          <w:p w14:paraId="6CC667CA"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565" w:type="pct"/>
            <w:tcBorders>
              <w:top w:val="nil"/>
              <w:left w:val="nil"/>
              <w:bottom w:val="single" w:sz="4" w:space="0" w:color="auto"/>
              <w:right w:val="single" w:sz="4" w:space="0" w:color="auto"/>
            </w:tcBorders>
            <w:shd w:val="clear" w:color="auto" w:fill="auto"/>
            <w:vAlign w:val="center"/>
            <w:hideMark/>
          </w:tcPr>
          <w:p w14:paraId="1288AEF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24D63F28"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0165B6ED"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133</w:t>
            </w:r>
          </w:p>
        </w:tc>
        <w:tc>
          <w:tcPr>
            <w:tcW w:w="1596" w:type="pct"/>
            <w:tcBorders>
              <w:top w:val="nil"/>
              <w:left w:val="nil"/>
              <w:bottom w:val="single" w:sz="4" w:space="0" w:color="auto"/>
              <w:right w:val="single" w:sz="4" w:space="0" w:color="auto"/>
            </w:tcBorders>
            <w:shd w:val="clear" w:color="auto" w:fill="auto"/>
            <w:vAlign w:val="center"/>
            <w:hideMark/>
          </w:tcPr>
          <w:p w14:paraId="362763F6"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Приобретение земельного участка под РПБ Александровского сетевого участка 22 кв.м. </w:t>
            </w:r>
          </w:p>
        </w:tc>
        <w:tc>
          <w:tcPr>
            <w:tcW w:w="1854" w:type="pct"/>
            <w:tcBorders>
              <w:top w:val="nil"/>
              <w:left w:val="nil"/>
              <w:bottom w:val="single" w:sz="4" w:space="0" w:color="auto"/>
              <w:right w:val="single" w:sz="4" w:space="0" w:color="auto"/>
            </w:tcBorders>
            <w:shd w:val="clear" w:color="auto" w:fill="auto"/>
            <w:vAlign w:val="center"/>
            <w:hideMark/>
          </w:tcPr>
          <w:p w14:paraId="2032A13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0,022</w:t>
            </w:r>
          </w:p>
        </w:tc>
        <w:tc>
          <w:tcPr>
            <w:tcW w:w="300" w:type="pct"/>
            <w:tcBorders>
              <w:top w:val="nil"/>
              <w:left w:val="nil"/>
              <w:bottom w:val="single" w:sz="4" w:space="0" w:color="auto"/>
              <w:right w:val="single" w:sz="4" w:space="0" w:color="auto"/>
            </w:tcBorders>
            <w:shd w:val="clear" w:color="auto" w:fill="auto"/>
            <w:vAlign w:val="center"/>
            <w:hideMark/>
          </w:tcPr>
          <w:p w14:paraId="5160BAC3"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0,022</w:t>
            </w:r>
          </w:p>
        </w:tc>
        <w:tc>
          <w:tcPr>
            <w:tcW w:w="487" w:type="pct"/>
            <w:tcBorders>
              <w:top w:val="nil"/>
              <w:left w:val="nil"/>
              <w:bottom w:val="single" w:sz="4" w:space="0" w:color="auto"/>
              <w:right w:val="single" w:sz="4" w:space="0" w:color="auto"/>
            </w:tcBorders>
            <w:shd w:val="clear" w:color="auto" w:fill="auto"/>
            <w:vAlign w:val="center"/>
            <w:hideMark/>
          </w:tcPr>
          <w:p w14:paraId="06E9B29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565" w:type="pct"/>
            <w:tcBorders>
              <w:top w:val="nil"/>
              <w:left w:val="nil"/>
              <w:bottom w:val="single" w:sz="4" w:space="0" w:color="auto"/>
              <w:right w:val="single" w:sz="4" w:space="0" w:color="auto"/>
            </w:tcBorders>
            <w:shd w:val="clear" w:color="auto" w:fill="auto"/>
            <w:vAlign w:val="center"/>
            <w:hideMark/>
          </w:tcPr>
          <w:p w14:paraId="4E7620D4"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r w:rsidR="00DA2781" w:rsidRPr="00883A83" w14:paraId="29A79E11" w14:textId="77777777" w:rsidTr="00DA2781">
        <w:trPr>
          <w:trHeight w:val="570"/>
        </w:trPr>
        <w:tc>
          <w:tcPr>
            <w:tcW w:w="197" w:type="pct"/>
            <w:tcBorders>
              <w:top w:val="nil"/>
              <w:left w:val="single" w:sz="4" w:space="0" w:color="auto"/>
              <w:bottom w:val="single" w:sz="4" w:space="0" w:color="auto"/>
              <w:right w:val="single" w:sz="4" w:space="0" w:color="auto"/>
            </w:tcBorders>
            <w:shd w:val="clear" w:color="auto" w:fill="auto"/>
            <w:noWrap/>
            <w:vAlign w:val="center"/>
            <w:hideMark/>
          </w:tcPr>
          <w:p w14:paraId="4A41A8B6" w14:textId="77777777" w:rsidR="00DA2781" w:rsidRPr="00883A83" w:rsidRDefault="00DA2781" w:rsidP="00DA2781">
            <w:pPr>
              <w:jc w:val="center"/>
              <w:rPr>
                <w:rFonts w:ascii="Myriad Pro" w:hAnsi="Myriad Pro"/>
                <w:color w:val="000000"/>
                <w:sz w:val="20"/>
                <w:szCs w:val="20"/>
              </w:rPr>
            </w:pPr>
            <w:r w:rsidRPr="00883A83">
              <w:rPr>
                <w:rFonts w:ascii="Myriad Pro" w:hAnsi="Myriad Pro"/>
                <w:color w:val="000000"/>
                <w:sz w:val="20"/>
                <w:szCs w:val="20"/>
              </w:rPr>
              <w:t>134</w:t>
            </w:r>
          </w:p>
        </w:tc>
        <w:tc>
          <w:tcPr>
            <w:tcW w:w="1596" w:type="pct"/>
            <w:tcBorders>
              <w:top w:val="nil"/>
              <w:left w:val="nil"/>
              <w:bottom w:val="single" w:sz="4" w:space="0" w:color="auto"/>
              <w:right w:val="single" w:sz="4" w:space="0" w:color="auto"/>
            </w:tcBorders>
            <w:shd w:val="clear" w:color="auto" w:fill="auto"/>
            <w:vAlign w:val="center"/>
            <w:hideMark/>
          </w:tcPr>
          <w:p w14:paraId="53F23D63" w14:textId="77777777" w:rsidR="00DA2781" w:rsidRPr="00883A83" w:rsidRDefault="00DA2781" w:rsidP="00DA2781">
            <w:pPr>
              <w:rPr>
                <w:rFonts w:ascii="Myriad Pro" w:hAnsi="Myriad Pro" w:cs="Arial"/>
                <w:color w:val="0D0D0D"/>
                <w:sz w:val="20"/>
                <w:szCs w:val="20"/>
              </w:rPr>
            </w:pPr>
            <w:r w:rsidRPr="00883A83">
              <w:rPr>
                <w:rFonts w:ascii="Myriad Pro" w:hAnsi="Myriad Pro" w:cs="Arial"/>
                <w:color w:val="0D0D0D"/>
                <w:sz w:val="20"/>
                <w:szCs w:val="20"/>
              </w:rPr>
              <w:t xml:space="preserve"> Строительство КТП-10/0,4кВ, ВЛ3 10 кВ на трассе Томск-Каргала-Колпашево </w:t>
            </w:r>
          </w:p>
        </w:tc>
        <w:tc>
          <w:tcPr>
            <w:tcW w:w="1854" w:type="pct"/>
            <w:tcBorders>
              <w:top w:val="nil"/>
              <w:left w:val="nil"/>
              <w:bottom w:val="single" w:sz="4" w:space="0" w:color="auto"/>
              <w:right w:val="single" w:sz="4" w:space="0" w:color="auto"/>
            </w:tcBorders>
            <w:shd w:val="clear" w:color="auto" w:fill="auto"/>
            <w:vAlign w:val="center"/>
            <w:hideMark/>
          </w:tcPr>
          <w:p w14:paraId="0F29CEB1"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c>
          <w:tcPr>
            <w:tcW w:w="300" w:type="pct"/>
            <w:tcBorders>
              <w:top w:val="nil"/>
              <w:left w:val="nil"/>
              <w:bottom w:val="single" w:sz="4" w:space="0" w:color="auto"/>
              <w:right w:val="single" w:sz="4" w:space="0" w:color="auto"/>
            </w:tcBorders>
            <w:shd w:val="clear" w:color="auto" w:fill="auto"/>
            <w:vAlign w:val="center"/>
            <w:hideMark/>
          </w:tcPr>
          <w:p w14:paraId="51EB19F7"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0,425</w:t>
            </w:r>
          </w:p>
        </w:tc>
        <w:tc>
          <w:tcPr>
            <w:tcW w:w="487" w:type="pct"/>
            <w:tcBorders>
              <w:top w:val="nil"/>
              <w:left w:val="nil"/>
              <w:bottom w:val="single" w:sz="4" w:space="0" w:color="auto"/>
              <w:right w:val="single" w:sz="4" w:space="0" w:color="auto"/>
            </w:tcBorders>
            <w:shd w:val="clear" w:color="auto" w:fill="auto"/>
            <w:vAlign w:val="center"/>
            <w:hideMark/>
          </w:tcPr>
          <w:p w14:paraId="43500560"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0,425</w:t>
            </w:r>
          </w:p>
        </w:tc>
        <w:tc>
          <w:tcPr>
            <w:tcW w:w="565" w:type="pct"/>
            <w:tcBorders>
              <w:top w:val="nil"/>
              <w:left w:val="nil"/>
              <w:bottom w:val="single" w:sz="4" w:space="0" w:color="auto"/>
              <w:right w:val="single" w:sz="4" w:space="0" w:color="auto"/>
            </w:tcBorders>
            <w:shd w:val="clear" w:color="auto" w:fill="auto"/>
            <w:vAlign w:val="center"/>
            <w:hideMark/>
          </w:tcPr>
          <w:p w14:paraId="6FEB1C3F" w14:textId="77777777" w:rsidR="00DA2781" w:rsidRPr="00883A83" w:rsidRDefault="00DA2781" w:rsidP="00DA2781">
            <w:pPr>
              <w:jc w:val="center"/>
              <w:rPr>
                <w:rFonts w:ascii="Myriad Pro" w:hAnsi="Myriad Pro" w:cs="Arial"/>
                <w:color w:val="0D0D0D"/>
                <w:sz w:val="20"/>
                <w:szCs w:val="20"/>
              </w:rPr>
            </w:pPr>
            <w:r w:rsidRPr="00883A83">
              <w:rPr>
                <w:rFonts w:ascii="Myriad Pro" w:hAnsi="Myriad Pro" w:cs="Arial"/>
                <w:color w:val="0D0D0D"/>
                <w:sz w:val="20"/>
                <w:szCs w:val="20"/>
              </w:rPr>
              <w:t>-</w:t>
            </w:r>
          </w:p>
        </w:tc>
      </w:tr>
    </w:tbl>
    <w:p w14:paraId="1E67AB59" w14:textId="154BE6A9" w:rsidR="00627144" w:rsidRPr="00883A83" w:rsidRDefault="00627144" w:rsidP="00627144">
      <w:pPr>
        <w:autoSpaceDE w:val="0"/>
        <w:autoSpaceDN w:val="0"/>
        <w:adjustRightInd w:val="0"/>
        <w:spacing w:before="200" w:line="360" w:lineRule="auto"/>
        <w:ind w:firstLine="567"/>
        <w:jc w:val="both"/>
        <w:rPr>
          <w:rFonts w:ascii="Myriad Pro" w:hAnsi="Myriad Pro"/>
          <w:color w:val="000000" w:themeColor="text1"/>
          <w:sz w:val="26"/>
          <w:szCs w:val="26"/>
          <w:shd w:val="clear" w:color="auto" w:fill="FFFFFF"/>
        </w:rPr>
      </w:pPr>
      <w:r w:rsidRPr="00883A83">
        <w:rPr>
          <w:rFonts w:ascii="Myriad Pro" w:hAnsi="Myriad Pro"/>
          <w:color w:val="000000" w:themeColor="text1"/>
          <w:sz w:val="26"/>
          <w:szCs w:val="26"/>
          <w:shd w:val="clear" w:color="auto" w:fill="FFFFFF"/>
        </w:rPr>
        <w:t xml:space="preserve">Информация о причинах отклонения величины фактического исполнения ИПР </w:t>
      </w:r>
      <w:r w:rsidR="005F397F">
        <w:rPr>
          <w:rFonts w:ascii="Myriad Pro" w:hAnsi="Myriad Pro"/>
          <w:color w:val="000000" w:themeColor="text1"/>
          <w:sz w:val="26"/>
          <w:szCs w:val="26"/>
          <w:shd w:val="clear" w:color="auto" w:fill="FFFFFF"/>
        </w:rPr>
        <w:t>ПАО </w:t>
      </w:r>
      <w:r w:rsidRPr="00883A83">
        <w:rPr>
          <w:rFonts w:ascii="Myriad Pro" w:hAnsi="Myriad Pro"/>
          <w:color w:val="000000" w:themeColor="text1"/>
          <w:sz w:val="26"/>
          <w:szCs w:val="26"/>
        </w:rPr>
        <w:t>«ТРК» в части освоения инвестиционной программы за 201</w:t>
      </w:r>
      <w:r w:rsidR="00DA2781" w:rsidRPr="00883A83">
        <w:rPr>
          <w:rFonts w:ascii="Myriad Pro" w:hAnsi="Myriad Pro"/>
          <w:color w:val="000000" w:themeColor="text1"/>
          <w:sz w:val="26"/>
          <w:szCs w:val="26"/>
        </w:rPr>
        <w:t>6</w:t>
      </w:r>
      <w:r w:rsidRPr="00883A83">
        <w:rPr>
          <w:rFonts w:ascii="Myriad Pro" w:hAnsi="Myriad Pro"/>
          <w:color w:val="000000" w:themeColor="text1"/>
          <w:sz w:val="26"/>
          <w:szCs w:val="26"/>
        </w:rPr>
        <w:t xml:space="preserve"> год, принятой регулирующим органом к учету в рамках корректировки НВВ, </w:t>
      </w:r>
      <w:r w:rsidRPr="00883A83">
        <w:rPr>
          <w:rFonts w:ascii="Myriad Pro" w:hAnsi="Myriad Pro"/>
          <w:color w:val="000000" w:themeColor="text1"/>
          <w:sz w:val="26"/>
          <w:szCs w:val="26"/>
          <w:shd w:val="clear" w:color="auto" w:fill="FFFFFF"/>
        </w:rPr>
        <w:t xml:space="preserve">от параметров, представленных </w:t>
      </w:r>
      <w:r w:rsidR="005F397F">
        <w:rPr>
          <w:rFonts w:ascii="Myriad Pro" w:hAnsi="Myriad Pro"/>
          <w:color w:val="000000" w:themeColor="text1"/>
          <w:sz w:val="26"/>
          <w:szCs w:val="26"/>
          <w:shd w:val="clear" w:color="auto" w:fill="FFFFFF"/>
        </w:rPr>
        <w:t>ПАО </w:t>
      </w:r>
      <w:r w:rsidRPr="00883A83">
        <w:rPr>
          <w:rFonts w:ascii="Myriad Pro" w:hAnsi="Myriad Pro"/>
          <w:color w:val="000000" w:themeColor="text1"/>
          <w:sz w:val="26"/>
          <w:szCs w:val="26"/>
          <w:shd w:val="clear" w:color="auto" w:fill="FFFFFF"/>
        </w:rPr>
        <w:t xml:space="preserve">«ТРК» в рамках отчета о реализации ИПР, отражена в составе экспертного заключения ДТР Томской области. При этом в составе основных, приведенных регулирующим органом, причин: в соответствии с объемами и целями финансирования, учтены при установлении цен (тарифов) на следующий период регулирования. </w:t>
      </w:r>
    </w:p>
    <w:p w14:paraId="0A253F84" w14:textId="77777777" w:rsidR="00627144" w:rsidRPr="00883A83" w:rsidRDefault="00627144" w:rsidP="00214B7C">
      <w:pPr>
        <w:autoSpaceDE w:val="0"/>
        <w:autoSpaceDN w:val="0"/>
        <w:adjustRightInd w:val="0"/>
        <w:spacing w:before="200" w:after="200" w:line="360" w:lineRule="auto"/>
        <w:jc w:val="both"/>
        <w:rPr>
          <w:rFonts w:ascii="Myriad Pro" w:hAnsi="Myriad Pro"/>
          <w:b/>
          <w:color w:val="000000" w:themeColor="text1"/>
          <w:sz w:val="26"/>
          <w:szCs w:val="26"/>
          <w:shd w:val="clear" w:color="auto" w:fill="FFFFFF"/>
        </w:rPr>
      </w:pPr>
      <w:r w:rsidRPr="00883A83">
        <w:rPr>
          <w:rFonts w:ascii="Myriad Pro" w:hAnsi="Myriad Pro"/>
          <w:b/>
          <w:color w:val="000000" w:themeColor="text1"/>
          <w:sz w:val="26"/>
          <w:szCs w:val="26"/>
          <w:shd w:val="clear" w:color="auto" w:fill="FFFFFF"/>
        </w:rPr>
        <w:lastRenderedPageBreak/>
        <w:t>ПОЗИЦИЯ ИСПОЛНИТЕЛЯ</w:t>
      </w:r>
    </w:p>
    <w:p w14:paraId="520257AF" w14:textId="7722CDDF" w:rsidR="00627144" w:rsidRPr="00883A83" w:rsidRDefault="00627144" w:rsidP="00627144">
      <w:pPr>
        <w:autoSpaceDE w:val="0"/>
        <w:autoSpaceDN w:val="0"/>
        <w:adjustRightInd w:val="0"/>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В рамках проведени</w:t>
      </w:r>
      <w:r w:rsidR="00EB377A" w:rsidRPr="00883A83">
        <w:rPr>
          <w:rFonts w:ascii="Myriad Pro" w:hAnsi="Myriad Pro"/>
          <w:color w:val="000000" w:themeColor="text1"/>
          <w:sz w:val="26"/>
          <w:szCs w:val="26"/>
        </w:rPr>
        <w:t>я</w:t>
      </w:r>
      <w:r w:rsidRPr="00883A83">
        <w:rPr>
          <w:rFonts w:ascii="Myriad Pro" w:hAnsi="Myriad Pro"/>
          <w:color w:val="000000" w:themeColor="text1"/>
          <w:sz w:val="26"/>
          <w:szCs w:val="26"/>
        </w:rPr>
        <w:t xml:space="preserve"> экспертизы обоснованности корректировки необходимой валовой выручки в связи с изменением (неисполнением) инвестиционной программы Исполнителем принималась к учету информация согласно отчету о реализации инвестиционной программы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за 201</w:t>
      </w:r>
      <w:r w:rsidR="00EB377A" w:rsidRPr="00883A83">
        <w:rPr>
          <w:rFonts w:ascii="Myriad Pro" w:hAnsi="Myriad Pro"/>
          <w:color w:val="000000" w:themeColor="text1"/>
          <w:sz w:val="26"/>
          <w:szCs w:val="26"/>
        </w:rPr>
        <w:t>6</w:t>
      </w:r>
      <w:r w:rsidRPr="00883A83">
        <w:rPr>
          <w:rFonts w:ascii="Myriad Pro" w:hAnsi="Myriad Pro"/>
          <w:color w:val="000000" w:themeColor="text1"/>
          <w:sz w:val="26"/>
          <w:szCs w:val="26"/>
        </w:rPr>
        <w:t xml:space="preserve"> год и утвержденной Минэнерго России в установленном порядке (приказ от 21.12.2015 № 1006) инвестиционной программе на 2016-2020 годы.</w:t>
      </w:r>
    </w:p>
    <w:p w14:paraId="3EEABF46" w14:textId="0D2F675A" w:rsidR="00627144" w:rsidRPr="00883A83" w:rsidRDefault="00627144" w:rsidP="00627144">
      <w:pPr>
        <w:autoSpaceDE w:val="0"/>
        <w:autoSpaceDN w:val="0"/>
        <w:adjustRightInd w:val="0"/>
        <w:spacing w:line="360" w:lineRule="auto"/>
        <w:ind w:firstLine="567"/>
        <w:jc w:val="both"/>
        <w:rPr>
          <w:rFonts w:ascii="Myriad Pro" w:hAnsi="Myriad Pro"/>
          <w:color w:val="000000" w:themeColor="text1"/>
          <w:sz w:val="26"/>
          <w:szCs w:val="26"/>
        </w:rPr>
      </w:pPr>
      <w:r w:rsidRPr="00883A83">
        <w:rPr>
          <w:rFonts w:ascii="Myriad Pro" w:eastAsia="Calibri" w:hAnsi="Myriad Pro"/>
          <w:color w:val="000000" w:themeColor="text1"/>
          <w:sz w:val="26"/>
          <w:szCs w:val="26"/>
        </w:rPr>
        <w:t>На основе информации из утвержденной в 201</w:t>
      </w:r>
      <w:r w:rsidR="00EB377A" w:rsidRPr="00883A83">
        <w:rPr>
          <w:rFonts w:ascii="Myriad Pro" w:eastAsia="Calibri" w:hAnsi="Myriad Pro"/>
          <w:color w:val="000000" w:themeColor="text1"/>
          <w:sz w:val="26"/>
          <w:szCs w:val="26"/>
        </w:rPr>
        <w:t>6</w:t>
      </w:r>
      <w:r w:rsidRPr="00883A83">
        <w:rPr>
          <w:rFonts w:ascii="Myriad Pro" w:eastAsia="Calibri" w:hAnsi="Myriad Pro"/>
          <w:color w:val="000000" w:themeColor="text1"/>
          <w:sz w:val="26"/>
          <w:szCs w:val="26"/>
        </w:rPr>
        <w:t xml:space="preserve"> году инвестиционной программы и информации из формы «Источники финансирования инвестиционной программы» согласно отчету о реализации инвестиционной программы за 201</w:t>
      </w:r>
      <w:r w:rsidR="00EB377A" w:rsidRPr="00883A83">
        <w:rPr>
          <w:rFonts w:ascii="Myriad Pro" w:eastAsia="Calibri" w:hAnsi="Myriad Pro"/>
          <w:color w:val="000000" w:themeColor="text1"/>
          <w:sz w:val="26"/>
          <w:szCs w:val="26"/>
        </w:rPr>
        <w:t>6</w:t>
      </w:r>
      <w:r w:rsidRPr="00883A83">
        <w:rPr>
          <w:rFonts w:ascii="Myriad Pro" w:eastAsia="Calibri" w:hAnsi="Myriad Pro"/>
          <w:color w:val="000000" w:themeColor="text1"/>
          <w:sz w:val="26"/>
          <w:szCs w:val="26"/>
        </w:rPr>
        <w:t xml:space="preserve"> год с учетом данных отчета, представленного </w:t>
      </w:r>
      <w:r w:rsidR="005F397F">
        <w:rPr>
          <w:rFonts w:ascii="Myriad Pro" w:eastAsia="Calibri" w:hAnsi="Myriad Pro"/>
          <w:color w:val="000000" w:themeColor="text1"/>
          <w:sz w:val="26"/>
          <w:szCs w:val="26"/>
        </w:rPr>
        <w:t>ПАО </w:t>
      </w:r>
      <w:r w:rsidRPr="00883A83">
        <w:rPr>
          <w:rFonts w:ascii="Myriad Pro" w:eastAsia="Calibri" w:hAnsi="Myriad Pro"/>
          <w:color w:val="000000" w:themeColor="text1"/>
          <w:sz w:val="26"/>
          <w:szCs w:val="26"/>
        </w:rPr>
        <w:t xml:space="preserve"> «ТРК» в ДТР Томской области по шаблону NET.INV_201</w:t>
      </w:r>
      <w:r w:rsidR="00EB377A" w:rsidRPr="00883A83">
        <w:rPr>
          <w:rFonts w:ascii="Myriad Pro" w:eastAsia="Calibri" w:hAnsi="Myriad Pro"/>
          <w:color w:val="000000" w:themeColor="text1"/>
          <w:sz w:val="26"/>
          <w:szCs w:val="26"/>
        </w:rPr>
        <w:t>6</w:t>
      </w:r>
      <w:r w:rsidRPr="00883A83">
        <w:rPr>
          <w:rFonts w:ascii="Myriad Pro" w:eastAsia="Calibri" w:hAnsi="Myriad Pro"/>
          <w:color w:val="000000" w:themeColor="text1"/>
          <w:sz w:val="26"/>
          <w:szCs w:val="26"/>
        </w:rPr>
        <w:t xml:space="preserve"> в рамках мониторинга инвестиционных программ Исполнителем проведен сравнительный анализ структуры источников финансирования.</w:t>
      </w:r>
    </w:p>
    <w:p w14:paraId="4EB8AD15" w14:textId="09FF4CE4" w:rsidR="00627144" w:rsidRPr="00883A83" w:rsidRDefault="00627144" w:rsidP="00627144">
      <w:pPr>
        <w:keepNext/>
        <w:autoSpaceDE w:val="0"/>
        <w:autoSpaceDN w:val="0"/>
        <w:adjustRightInd w:val="0"/>
        <w:spacing w:before="200" w:line="360" w:lineRule="auto"/>
        <w:jc w:val="center"/>
        <w:rPr>
          <w:rFonts w:ascii="Myriad Pro" w:hAnsi="Myriad Pro"/>
          <w:color w:val="000000" w:themeColor="text1"/>
          <w:sz w:val="26"/>
          <w:szCs w:val="26"/>
        </w:rPr>
      </w:pPr>
      <w:r w:rsidRPr="00883A83">
        <w:rPr>
          <w:rFonts w:ascii="Myriad Pro" w:hAnsi="Myriad Pro"/>
          <w:b/>
          <w:bCs/>
          <w:color w:val="000000" w:themeColor="text1"/>
          <w:sz w:val="26"/>
          <w:szCs w:val="26"/>
        </w:rPr>
        <w:t xml:space="preserve">Информация о фактическом объеме освоения капитальных вложений инвестиционной программы </w:t>
      </w:r>
      <w:r w:rsidR="005F397F">
        <w:rPr>
          <w:rFonts w:ascii="Myriad Pro" w:hAnsi="Myriad Pro"/>
          <w:b/>
          <w:bCs/>
          <w:color w:val="000000" w:themeColor="text1"/>
          <w:sz w:val="26"/>
          <w:szCs w:val="26"/>
        </w:rPr>
        <w:t>ПАО </w:t>
      </w:r>
      <w:r w:rsidRPr="00883A83">
        <w:rPr>
          <w:rFonts w:ascii="Myriad Pro" w:hAnsi="Myriad Pro"/>
          <w:b/>
          <w:bCs/>
          <w:color w:val="000000" w:themeColor="text1"/>
          <w:sz w:val="26"/>
          <w:szCs w:val="26"/>
        </w:rPr>
        <w:t>«ТРК» в 201</w:t>
      </w:r>
      <w:r w:rsidR="00EB377A" w:rsidRPr="00883A83">
        <w:rPr>
          <w:rFonts w:ascii="Myriad Pro" w:hAnsi="Myriad Pro"/>
          <w:b/>
          <w:bCs/>
          <w:color w:val="000000" w:themeColor="text1"/>
          <w:sz w:val="26"/>
          <w:szCs w:val="26"/>
        </w:rPr>
        <w:t>6</w:t>
      </w:r>
      <w:r w:rsidRPr="00883A83">
        <w:rPr>
          <w:rFonts w:ascii="Myriad Pro" w:hAnsi="Myriad Pro"/>
          <w:b/>
          <w:bCs/>
          <w:color w:val="000000" w:themeColor="text1"/>
          <w:sz w:val="26"/>
          <w:szCs w:val="26"/>
        </w:rPr>
        <w:t xml:space="preserve"> году  </w:t>
      </w:r>
      <w:r w:rsidR="00D96C0A" w:rsidRPr="00883A83">
        <w:rPr>
          <w:rFonts w:ascii="Myriad Pro" w:hAnsi="Myriad Pro"/>
          <w:b/>
          <w:bCs/>
          <w:color w:val="000000" w:themeColor="text1"/>
          <w:sz w:val="26"/>
          <w:szCs w:val="26"/>
        </w:rPr>
        <w:br/>
      </w:r>
      <w:r w:rsidRPr="00883A83">
        <w:rPr>
          <w:rFonts w:ascii="Myriad Pro" w:hAnsi="Myriad Pro"/>
          <w:b/>
          <w:bCs/>
          <w:color w:val="000000" w:themeColor="text1"/>
          <w:sz w:val="26"/>
          <w:szCs w:val="26"/>
        </w:rPr>
        <w:t xml:space="preserve"> (</w:t>
      </w:r>
      <w:r w:rsidRPr="00883A83">
        <w:rPr>
          <w:rFonts w:ascii="Myriad Pro" w:hAnsi="Myriad Pro"/>
          <w:color w:val="000000" w:themeColor="text1"/>
          <w:sz w:val="26"/>
          <w:szCs w:val="26"/>
        </w:rPr>
        <w:t>данные отчета по шаблону NET.INV за 201</w:t>
      </w:r>
      <w:r w:rsidR="00EB377A" w:rsidRPr="00883A83">
        <w:rPr>
          <w:rFonts w:ascii="Myriad Pro" w:hAnsi="Myriad Pro"/>
          <w:color w:val="000000" w:themeColor="text1"/>
          <w:sz w:val="26"/>
          <w:szCs w:val="26"/>
        </w:rPr>
        <w:t>6</w:t>
      </w:r>
      <w:r w:rsidRPr="00883A83">
        <w:rPr>
          <w:rFonts w:ascii="Myriad Pro" w:hAnsi="Myriad Pro"/>
          <w:color w:val="000000" w:themeColor="text1"/>
          <w:sz w:val="26"/>
          <w:szCs w:val="26"/>
        </w:rPr>
        <w:t xml:space="preserve"> год)</w:t>
      </w:r>
    </w:p>
    <w:tbl>
      <w:tblPr>
        <w:tblW w:w="5072" w:type="pct"/>
        <w:tblLook w:val="04A0" w:firstRow="1" w:lastRow="0" w:firstColumn="1" w:lastColumn="0" w:noHBand="0" w:noVBand="1"/>
      </w:tblPr>
      <w:tblGrid>
        <w:gridCol w:w="721"/>
        <w:gridCol w:w="3792"/>
        <w:gridCol w:w="1522"/>
        <w:gridCol w:w="1522"/>
        <w:gridCol w:w="1203"/>
        <w:gridCol w:w="720"/>
      </w:tblGrid>
      <w:tr w:rsidR="00214B7C" w:rsidRPr="00883A83" w14:paraId="6FB66CE8" w14:textId="77777777" w:rsidTr="005F397F">
        <w:trPr>
          <w:trHeight w:val="20"/>
          <w:tblHeader/>
        </w:trPr>
        <w:tc>
          <w:tcPr>
            <w:tcW w:w="380"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tcPr>
          <w:p w14:paraId="65CCA881" w14:textId="1F9089CE" w:rsidR="00214B7C" w:rsidRPr="00883A83" w:rsidRDefault="00214B7C" w:rsidP="00214B7C">
            <w:pPr>
              <w:jc w:val="center"/>
              <w:rPr>
                <w:rFonts w:ascii="Myriad Pro" w:hAnsi="Myriad Pro" w:cs="Arial"/>
                <w:b/>
                <w:bCs/>
                <w:color w:val="FFFFFF"/>
                <w:sz w:val="18"/>
                <w:szCs w:val="18"/>
              </w:rPr>
            </w:pPr>
            <w:r w:rsidRPr="00883A83">
              <w:rPr>
                <w:rFonts w:ascii="Myriad Pro" w:hAnsi="Myriad Pro" w:cs="Arial"/>
                <w:b/>
                <w:bCs/>
                <w:color w:val="FFFFFF"/>
                <w:sz w:val="18"/>
                <w:szCs w:val="18"/>
              </w:rPr>
              <w:t>№ п/п</w:t>
            </w:r>
          </w:p>
        </w:tc>
        <w:tc>
          <w:tcPr>
            <w:tcW w:w="2000"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tcPr>
          <w:p w14:paraId="77695B7D" w14:textId="24DB6832" w:rsidR="00214B7C" w:rsidRPr="00883A83" w:rsidRDefault="00214B7C" w:rsidP="00214B7C">
            <w:pPr>
              <w:jc w:val="center"/>
              <w:rPr>
                <w:rFonts w:ascii="Myriad Pro" w:hAnsi="Myriad Pro" w:cs="Arial"/>
                <w:b/>
                <w:bCs/>
                <w:color w:val="FFFFFF"/>
                <w:sz w:val="18"/>
                <w:szCs w:val="18"/>
              </w:rPr>
            </w:pPr>
            <w:r w:rsidRPr="00883A83">
              <w:rPr>
                <w:rFonts w:ascii="Myriad Pro" w:hAnsi="Myriad Pro" w:cs="Arial"/>
                <w:b/>
                <w:bCs/>
                <w:color w:val="FFFFFF"/>
                <w:sz w:val="18"/>
                <w:szCs w:val="18"/>
              </w:rPr>
              <w:t>Источники финансирования</w:t>
            </w:r>
          </w:p>
        </w:tc>
        <w:tc>
          <w:tcPr>
            <w:tcW w:w="8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FE7C991" w14:textId="486116A0" w:rsidR="00214B7C" w:rsidRPr="00883A83" w:rsidRDefault="00214B7C" w:rsidP="00214B7C">
            <w:pPr>
              <w:jc w:val="center"/>
              <w:rPr>
                <w:rFonts w:ascii="Myriad Pro" w:hAnsi="Myriad Pro" w:cs="Arial"/>
                <w:b/>
                <w:bCs/>
                <w:color w:val="FFFFFF"/>
                <w:sz w:val="18"/>
                <w:szCs w:val="18"/>
              </w:rPr>
            </w:pPr>
            <w:r w:rsidRPr="00883A83">
              <w:rPr>
                <w:rFonts w:ascii="Myriad Pro" w:hAnsi="Myriad Pro" w:cs="Arial"/>
                <w:b/>
                <w:bCs/>
                <w:color w:val="FFFFFF"/>
                <w:sz w:val="18"/>
                <w:szCs w:val="18"/>
              </w:rPr>
              <w:t xml:space="preserve">Плановый объем </w:t>
            </w:r>
          </w:p>
        </w:tc>
        <w:tc>
          <w:tcPr>
            <w:tcW w:w="8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A2C7C98" w14:textId="4FADC680" w:rsidR="00214B7C" w:rsidRPr="00883A83" w:rsidRDefault="00214B7C" w:rsidP="00214B7C">
            <w:pPr>
              <w:jc w:val="center"/>
              <w:rPr>
                <w:rFonts w:ascii="Myriad Pro" w:hAnsi="Myriad Pro" w:cs="Arial"/>
                <w:b/>
                <w:bCs/>
                <w:color w:val="FFFFFF"/>
                <w:sz w:val="18"/>
                <w:szCs w:val="18"/>
              </w:rPr>
            </w:pPr>
            <w:r w:rsidRPr="00883A83">
              <w:rPr>
                <w:rFonts w:ascii="Myriad Pro" w:hAnsi="Myriad Pro" w:cs="Arial"/>
                <w:b/>
                <w:bCs/>
                <w:color w:val="FFFFFF"/>
                <w:sz w:val="18"/>
                <w:szCs w:val="18"/>
              </w:rPr>
              <w:t xml:space="preserve">Фактический объем </w:t>
            </w:r>
          </w:p>
        </w:tc>
        <w:tc>
          <w:tcPr>
            <w:tcW w:w="6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7B4A08C" w14:textId="58A4F630" w:rsidR="00214B7C" w:rsidRPr="00883A83" w:rsidRDefault="00214B7C" w:rsidP="00214B7C">
            <w:pPr>
              <w:jc w:val="center"/>
              <w:rPr>
                <w:rFonts w:ascii="Myriad Pro" w:hAnsi="Myriad Pro" w:cs="Arial"/>
                <w:b/>
                <w:bCs/>
                <w:color w:val="FFFFFF"/>
                <w:sz w:val="18"/>
                <w:szCs w:val="18"/>
              </w:rPr>
            </w:pPr>
            <w:r w:rsidRPr="00883A83">
              <w:rPr>
                <w:rFonts w:ascii="Myriad Pro" w:hAnsi="Myriad Pro" w:cs="Arial"/>
                <w:b/>
                <w:bCs/>
                <w:color w:val="FFFFFF"/>
                <w:sz w:val="18"/>
                <w:szCs w:val="18"/>
              </w:rPr>
              <w:t>Отклонение (факт-план)</w:t>
            </w:r>
          </w:p>
        </w:tc>
        <w:tc>
          <w:tcPr>
            <w:tcW w:w="3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77FDFB8" w14:textId="77777777" w:rsidR="00214B7C" w:rsidRPr="00883A83" w:rsidRDefault="00214B7C" w:rsidP="00214B7C">
            <w:pPr>
              <w:jc w:val="center"/>
              <w:rPr>
                <w:rFonts w:ascii="Myriad Pro" w:hAnsi="Myriad Pro" w:cs="Arial"/>
                <w:b/>
                <w:bCs/>
                <w:color w:val="FFFFFF"/>
                <w:sz w:val="18"/>
                <w:szCs w:val="18"/>
              </w:rPr>
            </w:pPr>
          </w:p>
        </w:tc>
      </w:tr>
      <w:tr w:rsidR="00214B7C" w:rsidRPr="00883A83" w14:paraId="2B303C2F" w14:textId="77777777" w:rsidTr="005F397F">
        <w:trPr>
          <w:trHeight w:val="20"/>
          <w:tblHeader/>
        </w:trPr>
        <w:tc>
          <w:tcPr>
            <w:tcW w:w="380"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0AC6138" w14:textId="77777777" w:rsidR="00214B7C" w:rsidRPr="00883A83" w:rsidRDefault="00214B7C" w:rsidP="00214B7C">
            <w:pPr>
              <w:jc w:val="center"/>
              <w:rPr>
                <w:rFonts w:ascii="Myriad Pro" w:hAnsi="Myriad Pro" w:cs="Arial"/>
                <w:b/>
                <w:bCs/>
                <w:color w:val="FFFFFF"/>
                <w:sz w:val="18"/>
                <w:szCs w:val="18"/>
              </w:rPr>
            </w:pPr>
          </w:p>
        </w:tc>
        <w:tc>
          <w:tcPr>
            <w:tcW w:w="2000"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01A70EB" w14:textId="77777777" w:rsidR="00214B7C" w:rsidRPr="00883A83" w:rsidRDefault="00214B7C" w:rsidP="00214B7C">
            <w:pPr>
              <w:jc w:val="center"/>
              <w:rPr>
                <w:rFonts w:ascii="Myriad Pro" w:hAnsi="Myriad Pro" w:cs="Arial"/>
                <w:b/>
                <w:bCs/>
                <w:color w:val="FFFFFF"/>
                <w:sz w:val="18"/>
                <w:szCs w:val="18"/>
              </w:rPr>
            </w:pPr>
          </w:p>
        </w:tc>
        <w:tc>
          <w:tcPr>
            <w:tcW w:w="8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16ACBD9" w14:textId="5BE1BE70" w:rsidR="00214B7C" w:rsidRPr="00883A83" w:rsidRDefault="00214B7C" w:rsidP="00214B7C">
            <w:pPr>
              <w:jc w:val="center"/>
              <w:rPr>
                <w:rFonts w:ascii="Myriad Pro" w:hAnsi="Myriad Pro" w:cs="Arial"/>
                <w:b/>
                <w:bCs/>
                <w:color w:val="FFFFFF"/>
                <w:sz w:val="18"/>
                <w:szCs w:val="18"/>
              </w:rPr>
            </w:pPr>
            <w:r w:rsidRPr="00883A83">
              <w:rPr>
                <w:rFonts w:ascii="Myriad Pro" w:hAnsi="Myriad Pro" w:cs="Arial"/>
                <w:b/>
                <w:bCs/>
                <w:color w:val="FFFFFF"/>
                <w:sz w:val="18"/>
                <w:szCs w:val="18"/>
              </w:rPr>
              <w:t>Отчет NET.INV  за 2016 г.</w:t>
            </w:r>
          </w:p>
        </w:tc>
        <w:tc>
          <w:tcPr>
            <w:tcW w:w="8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91B33ED" w14:textId="2F9B030B" w:rsidR="00214B7C" w:rsidRPr="00883A83" w:rsidRDefault="00214B7C" w:rsidP="00214B7C">
            <w:pPr>
              <w:jc w:val="center"/>
              <w:rPr>
                <w:rFonts w:ascii="Myriad Pro" w:hAnsi="Myriad Pro" w:cs="Arial"/>
                <w:b/>
                <w:bCs/>
                <w:color w:val="FFFFFF"/>
                <w:sz w:val="18"/>
                <w:szCs w:val="18"/>
              </w:rPr>
            </w:pPr>
            <w:r w:rsidRPr="00883A83">
              <w:rPr>
                <w:rFonts w:ascii="Myriad Pro" w:hAnsi="Myriad Pro" w:cs="Arial"/>
                <w:b/>
                <w:bCs/>
                <w:color w:val="FFFFFF"/>
                <w:sz w:val="18"/>
                <w:szCs w:val="18"/>
              </w:rPr>
              <w:t>Отчет NET.INV  за 2016 г. </w:t>
            </w:r>
          </w:p>
        </w:tc>
        <w:tc>
          <w:tcPr>
            <w:tcW w:w="6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3A3DAC0" w14:textId="68D08A78" w:rsidR="00214B7C" w:rsidRPr="00883A83" w:rsidRDefault="00214B7C" w:rsidP="00214B7C">
            <w:pPr>
              <w:jc w:val="center"/>
              <w:rPr>
                <w:rFonts w:ascii="Myriad Pro" w:hAnsi="Myriad Pro" w:cs="Arial"/>
                <w:b/>
                <w:bCs/>
                <w:color w:val="FFFFFF"/>
                <w:sz w:val="18"/>
                <w:szCs w:val="18"/>
              </w:rPr>
            </w:pPr>
            <w:r w:rsidRPr="00883A83">
              <w:rPr>
                <w:rFonts w:ascii="Myriad Pro" w:hAnsi="Myriad Pro" w:cs="Arial"/>
                <w:b/>
                <w:bCs/>
                <w:color w:val="FFFFFF"/>
                <w:sz w:val="18"/>
                <w:szCs w:val="18"/>
              </w:rPr>
              <w:t>млн руб.</w:t>
            </w:r>
          </w:p>
        </w:tc>
        <w:tc>
          <w:tcPr>
            <w:tcW w:w="3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00BAE73" w14:textId="235D16C1" w:rsidR="00214B7C" w:rsidRPr="00883A83" w:rsidRDefault="00214B7C" w:rsidP="00214B7C">
            <w:pPr>
              <w:jc w:val="center"/>
              <w:rPr>
                <w:rFonts w:ascii="Myriad Pro" w:hAnsi="Myriad Pro" w:cs="Arial"/>
                <w:b/>
                <w:bCs/>
                <w:color w:val="FFFFFF"/>
                <w:sz w:val="18"/>
                <w:szCs w:val="18"/>
              </w:rPr>
            </w:pPr>
            <w:r w:rsidRPr="00883A83">
              <w:rPr>
                <w:rFonts w:ascii="Myriad Pro" w:hAnsi="Myriad Pro" w:cs="Arial"/>
                <w:b/>
                <w:bCs/>
                <w:color w:val="FFFFFF"/>
                <w:sz w:val="18"/>
                <w:szCs w:val="18"/>
              </w:rPr>
              <w:t>%</w:t>
            </w:r>
            <w:r w:rsidRPr="00883A83">
              <w:rPr>
                <w:rFonts w:ascii="Myriad Pro" w:hAnsi="Myriad Pro"/>
                <w:color w:val="FFFFFF"/>
                <w:sz w:val="16"/>
                <w:szCs w:val="16"/>
              </w:rPr>
              <w:t> </w:t>
            </w:r>
          </w:p>
        </w:tc>
      </w:tr>
      <w:tr w:rsidR="00214B7C" w:rsidRPr="00883A83" w14:paraId="000115E9" w14:textId="77777777" w:rsidTr="00214B7C">
        <w:trPr>
          <w:trHeight w:val="20"/>
          <w:tblHeader/>
        </w:trPr>
        <w:tc>
          <w:tcPr>
            <w:tcW w:w="3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D434A0B" w14:textId="3A4429E4" w:rsidR="00214B7C" w:rsidRPr="00883A83" w:rsidRDefault="00214B7C" w:rsidP="00214B7C">
            <w:pPr>
              <w:jc w:val="center"/>
              <w:rPr>
                <w:rFonts w:ascii="Myriad Pro" w:hAnsi="Myriad Pro" w:cs="Arial"/>
                <w:b/>
                <w:bCs/>
                <w:color w:val="FFFFFF"/>
                <w:sz w:val="18"/>
                <w:szCs w:val="18"/>
              </w:rPr>
            </w:pPr>
            <w:r w:rsidRPr="00883A83">
              <w:rPr>
                <w:rFonts w:ascii="Myriad Pro" w:hAnsi="Myriad Pro" w:cs="Arial"/>
                <w:b/>
                <w:bCs/>
                <w:color w:val="FFFFFF"/>
                <w:sz w:val="18"/>
                <w:szCs w:val="18"/>
              </w:rPr>
              <w:t>1</w:t>
            </w:r>
          </w:p>
        </w:tc>
        <w:tc>
          <w:tcPr>
            <w:tcW w:w="2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97C62D0" w14:textId="6407EACA" w:rsidR="00214B7C" w:rsidRPr="00883A83" w:rsidRDefault="00214B7C" w:rsidP="00214B7C">
            <w:pPr>
              <w:jc w:val="center"/>
              <w:rPr>
                <w:rFonts w:ascii="Myriad Pro" w:hAnsi="Myriad Pro" w:cs="Arial"/>
                <w:b/>
                <w:bCs/>
                <w:color w:val="FFFFFF"/>
                <w:sz w:val="18"/>
                <w:szCs w:val="18"/>
              </w:rPr>
            </w:pPr>
            <w:r w:rsidRPr="00883A83">
              <w:rPr>
                <w:rFonts w:ascii="Myriad Pro" w:hAnsi="Myriad Pro" w:cs="Arial"/>
                <w:b/>
                <w:bCs/>
                <w:color w:val="FFFFFF"/>
                <w:sz w:val="18"/>
                <w:szCs w:val="18"/>
              </w:rPr>
              <w:t>2</w:t>
            </w:r>
          </w:p>
        </w:tc>
        <w:tc>
          <w:tcPr>
            <w:tcW w:w="8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3E77EBD" w14:textId="1EC734DB" w:rsidR="00214B7C" w:rsidRPr="00883A83" w:rsidRDefault="00214B7C" w:rsidP="00214B7C">
            <w:pPr>
              <w:jc w:val="center"/>
              <w:rPr>
                <w:rFonts w:ascii="Myriad Pro" w:hAnsi="Myriad Pro" w:cs="Arial"/>
                <w:b/>
                <w:bCs/>
                <w:color w:val="FFFFFF"/>
                <w:sz w:val="18"/>
                <w:szCs w:val="18"/>
              </w:rPr>
            </w:pPr>
            <w:r w:rsidRPr="00883A83">
              <w:rPr>
                <w:rFonts w:ascii="Myriad Pro" w:hAnsi="Myriad Pro" w:cs="Arial"/>
                <w:b/>
                <w:bCs/>
                <w:color w:val="FFFFFF"/>
                <w:sz w:val="18"/>
                <w:szCs w:val="18"/>
              </w:rPr>
              <w:t>3</w:t>
            </w:r>
          </w:p>
        </w:tc>
        <w:tc>
          <w:tcPr>
            <w:tcW w:w="8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2F5BC79" w14:textId="5B43777F" w:rsidR="00214B7C" w:rsidRPr="00883A83" w:rsidRDefault="00214B7C" w:rsidP="00214B7C">
            <w:pPr>
              <w:jc w:val="center"/>
              <w:rPr>
                <w:rFonts w:ascii="Myriad Pro" w:hAnsi="Myriad Pro" w:cs="Arial"/>
                <w:b/>
                <w:bCs/>
                <w:color w:val="FFFFFF"/>
                <w:sz w:val="18"/>
                <w:szCs w:val="18"/>
              </w:rPr>
            </w:pPr>
            <w:r w:rsidRPr="00883A83">
              <w:rPr>
                <w:rFonts w:ascii="Myriad Pro" w:hAnsi="Myriad Pro" w:cs="Arial"/>
                <w:b/>
                <w:bCs/>
                <w:color w:val="FFFFFF"/>
                <w:sz w:val="18"/>
                <w:szCs w:val="18"/>
              </w:rPr>
              <w:t>4</w:t>
            </w:r>
          </w:p>
        </w:tc>
        <w:tc>
          <w:tcPr>
            <w:tcW w:w="6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84C676B" w14:textId="464C16FB" w:rsidR="00214B7C" w:rsidRPr="00883A83" w:rsidRDefault="00214B7C" w:rsidP="00214B7C">
            <w:pPr>
              <w:jc w:val="center"/>
              <w:rPr>
                <w:rFonts w:ascii="Myriad Pro" w:hAnsi="Myriad Pro" w:cs="Arial"/>
                <w:b/>
                <w:bCs/>
                <w:color w:val="FFFFFF"/>
                <w:sz w:val="18"/>
                <w:szCs w:val="18"/>
              </w:rPr>
            </w:pPr>
            <w:r w:rsidRPr="00883A83">
              <w:rPr>
                <w:rFonts w:ascii="Myriad Pro" w:hAnsi="Myriad Pro" w:cs="Arial"/>
                <w:b/>
                <w:bCs/>
                <w:color w:val="FFFFFF"/>
                <w:sz w:val="18"/>
                <w:szCs w:val="18"/>
              </w:rPr>
              <w:t>5</w:t>
            </w:r>
          </w:p>
        </w:tc>
        <w:tc>
          <w:tcPr>
            <w:tcW w:w="3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6283834" w14:textId="701A7ED6" w:rsidR="00214B7C" w:rsidRPr="00883A83" w:rsidRDefault="00214B7C" w:rsidP="00214B7C">
            <w:pPr>
              <w:jc w:val="center"/>
              <w:rPr>
                <w:rFonts w:ascii="Myriad Pro" w:hAnsi="Myriad Pro" w:cs="Arial"/>
                <w:b/>
                <w:bCs/>
                <w:color w:val="FFFFFF"/>
                <w:sz w:val="18"/>
                <w:szCs w:val="18"/>
              </w:rPr>
            </w:pPr>
            <w:r w:rsidRPr="00883A83">
              <w:rPr>
                <w:rFonts w:ascii="Myriad Pro" w:hAnsi="Myriad Pro" w:cs="Arial"/>
                <w:b/>
                <w:bCs/>
                <w:color w:val="FFFFFF"/>
                <w:sz w:val="18"/>
                <w:szCs w:val="18"/>
              </w:rPr>
              <w:t>6</w:t>
            </w:r>
          </w:p>
        </w:tc>
      </w:tr>
      <w:tr w:rsidR="00214B7C" w:rsidRPr="00883A83" w14:paraId="7B8A54E5" w14:textId="77777777" w:rsidTr="00214B7C">
        <w:trPr>
          <w:trHeight w:val="20"/>
        </w:trPr>
        <w:tc>
          <w:tcPr>
            <w:tcW w:w="2380" w:type="pct"/>
            <w:gridSpan w:val="2"/>
            <w:tcBorders>
              <w:top w:val="single" w:sz="4" w:space="0" w:color="FFFFFF" w:themeColor="background1"/>
              <w:left w:val="single" w:sz="4" w:space="0" w:color="auto"/>
              <w:bottom w:val="single" w:sz="4" w:space="0" w:color="auto"/>
              <w:right w:val="single" w:sz="4" w:space="0" w:color="auto"/>
            </w:tcBorders>
            <w:shd w:val="clear" w:color="000000" w:fill="D8E4BC"/>
            <w:vAlign w:val="center"/>
            <w:hideMark/>
          </w:tcPr>
          <w:p w14:paraId="2BA6FD48" w14:textId="77777777" w:rsidR="00214B7C" w:rsidRPr="00883A83" w:rsidRDefault="00214B7C" w:rsidP="00214B7C">
            <w:pPr>
              <w:jc w:val="center"/>
              <w:rPr>
                <w:rFonts w:ascii="Myriad Pro" w:hAnsi="Myriad Pro" w:cs="Arial"/>
                <w:b/>
                <w:bCs/>
                <w:color w:val="0D0D0D"/>
                <w:sz w:val="18"/>
                <w:szCs w:val="18"/>
              </w:rPr>
            </w:pPr>
            <w:r w:rsidRPr="00883A83">
              <w:rPr>
                <w:rFonts w:ascii="Myriad Pro" w:hAnsi="Myriad Pro" w:cs="Arial"/>
                <w:b/>
                <w:bCs/>
                <w:color w:val="0D0D0D"/>
                <w:sz w:val="18"/>
                <w:szCs w:val="18"/>
              </w:rPr>
              <w:t>Всего по инвестиционной программе</w:t>
            </w:r>
          </w:p>
        </w:tc>
        <w:tc>
          <w:tcPr>
            <w:tcW w:w="803" w:type="pct"/>
            <w:tcBorders>
              <w:top w:val="single" w:sz="4" w:space="0" w:color="FFFFFF" w:themeColor="background1"/>
              <w:left w:val="nil"/>
              <w:bottom w:val="single" w:sz="4" w:space="0" w:color="auto"/>
              <w:right w:val="single" w:sz="4" w:space="0" w:color="auto"/>
            </w:tcBorders>
            <w:shd w:val="clear" w:color="000000" w:fill="D8E4BC"/>
            <w:vAlign w:val="center"/>
            <w:hideMark/>
          </w:tcPr>
          <w:p w14:paraId="404F8820" w14:textId="77777777" w:rsidR="00214B7C" w:rsidRPr="00883A83" w:rsidRDefault="00214B7C" w:rsidP="00214B7C">
            <w:pPr>
              <w:jc w:val="center"/>
              <w:rPr>
                <w:rFonts w:ascii="Myriad Pro" w:hAnsi="Myriad Pro" w:cs="Arial"/>
                <w:b/>
                <w:bCs/>
                <w:color w:val="0D0D0D"/>
                <w:sz w:val="18"/>
                <w:szCs w:val="18"/>
              </w:rPr>
            </w:pPr>
            <w:r w:rsidRPr="00883A83">
              <w:rPr>
                <w:rFonts w:ascii="Myriad Pro" w:hAnsi="Myriad Pro" w:cs="Arial"/>
                <w:b/>
                <w:bCs/>
                <w:color w:val="0D0D0D"/>
                <w:sz w:val="18"/>
                <w:szCs w:val="18"/>
              </w:rPr>
              <w:t>562,1</w:t>
            </w:r>
          </w:p>
        </w:tc>
        <w:tc>
          <w:tcPr>
            <w:tcW w:w="803" w:type="pct"/>
            <w:tcBorders>
              <w:top w:val="single" w:sz="4" w:space="0" w:color="FFFFFF" w:themeColor="background1"/>
              <w:left w:val="nil"/>
              <w:bottom w:val="single" w:sz="4" w:space="0" w:color="auto"/>
              <w:right w:val="single" w:sz="4" w:space="0" w:color="auto"/>
            </w:tcBorders>
            <w:shd w:val="clear" w:color="000000" w:fill="D8E4BC"/>
            <w:vAlign w:val="center"/>
            <w:hideMark/>
          </w:tcPr>
          <w:p w14:paraId="46260CB7" w14:textId="77777777" w:rsidR="00214B7C" w:rsidRPr="00883A83" w:rsidRDefault="00214B7C" w:rsidP="00214B7C">
            <w:pPr>
              <w:jc w:val="center"/>
              <w:rPr>
                <w:rFonts w:ascii="Myriad Pro" w:hAnsi="Myriad Pro" w:cs="Arial"/>
                <w:b/>
                <w:bCs/>
                <w:color w:val="0D0D0D"/>
                <w:sz w:val="18"/>
                <w:szCs w:val="18"/>
              </w:rPr>
            </w:pPr>
            <w:r w:rsidRPr="00883A83">
              <w:rPr>
                <w:rFonts w:ascii="Myriad Pro" w:hAnsi="Myriad Pro" w:cs="Arial"/>
                <w:b/>
                <w:bCs/>
                <w:color w:val="0D0D0D"/>
                <w:sz w:val="18"/>
                <w:szCs w:val="18"/>
              </w:rPr>
              <w:t>576,1</w:t>
            </w:r>
          </w:p>
        </w:tc>
        <w:tc>
          <w:tcPr>
            <w:tcW w:w="634" w:type="pct"/>
            <w:tcBorders>
              <w:top w:val="single" w:sz="4" w:space="0" w:color="FFFFFF" w:themeColor="background1"/>
              <w:left w:val="nil"/>
              <w:bottom w:val="single" w:sz="4" w:space="0" w:color="auto"/>
              <w:right w:val="single" w:sz="4" w:space="0" w:color="auto"/>
            </w:tcBorders>
            <w:shd w:val="clear" w:color="000000" w:fill="D8E4BC"/>
            <w:vAlign w:val="center"/>
            <w:hideMark/>
          </w:tcPr>
          <w:p w14:paraId="3CC2A132" w14:textId="77777777" w:rsidR="00214B7C" w:rsidRPr="00883A83" w:rsidRDefault="00214B7C" w:rsidP="00214B7C">
            <w:pPr>
              <w:jc w:val="center"/>
              <w:rPr>
                <w:rFonts w:ascii="Myriad Pro" w:hAnsi="Myriad Pro" w:cs="Arial"/>
                <w:b/>
                <w:bCs/>
                <w:color w:val="0D0D0D"/>
                <w:sz w:val="18"/>
                <w:szCs w:val="18"/>
              </w:rPr>
            </w:pPr>
            <w:r w:rsidRPr="00883A83">
              <w:rPr>
                <w:rFonts w:ascii="Myriad Pro" w:hAnsi="Myriad Pro" w:cs="Arial"/>
                <w:b/>
                <w:bCs/>
                <w:color w:val="0D0D0D"/>
                <w:sz w:val="18"/>
                <w:szCs w:val="18"/>
              </w:rPr>
              <w:t>14,0</w:t>
            </w:r>
          </w:p>
        </w:tc>
        <w:tc>
          <w:tcPr>
            <w:tcW w:w="380" w:type="pct"/>
            <w:tcBorders>
              <w:top w:val="single" w:sz="4" w:space="0" w:color="FFFFFF" w:themeColor="background1"/>
              <w:left w:val="nil"/>
              <w:bottom w:val="single" w:sz="4" w:space="0" w:color="auto"/>
              <w:right w:val="single" w:sz="4" w:space="0" w:color="auto"/>
            </w:tcBorders>
            <w:shd w:val="clear" w:color="000000" w:fill="D8E4BC"/>
            <w:vAlign w:val="center"/>
            <w:hideMark/>
          </w:tcPr>
          <w:p w14:paraId="11AED767" w14:textId="77777777" w:rsidR="00214B7C" w:rsidRPr="00883A83" w:rsidRDefault="00214B7C" w:rsidP="00214B7C">
            <w:pPr>
              <w:jc w:val="center"/>
              <w:rPr>
                <w:rFonts w:ascii="Myriad Pro" w:hAnsi="Myriad Pro" w:cs="Arial"/>
                <w:b/>
                <w:bCs/>
                <w:color w:val="0D0D0D"/>
                <w:sz w:val="18"/>
                <w:szCs w:val="18"/>
              </w:rPr>
            </w:pPr>
            <w:r w:rsidRPr="00883A83">
              <w:rPr>
                <w:rFonts w:ascii="Myriad Pro" w:hAnsi="Myriad Pro" w:cs="Arial"/>
                <w:b/>
                <w:bCs/>
                <w:color w:val="0D0D0D"/>
                <w:sz w:val="18"/>
                <w:szCs w:val="18"/>
              </w:rPr>
              <w:t>2%</w:t>
            </w:r>
          </w:p>
        </w:tc>
      </w:tr>
      <w:tr w:rsidR="00214B7C" w:rsidRPr="00883A83" w14:paraId="7F59F861" w14:textId="77777777" w:rsidTr="00214B7C">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04E7C42A" w14:textId="77777777" w:rsidR="00214B7C" w:rsidRPr="00883A83" w:rsidRDefault="00214B7C" w:rsidP="00214B7C">
            <w:pPr>
              <w:jc w:val="center"/>
              <w:rPr>
                <w:rFonts w:ascii="Myriad Pro" w:hAnsi="Myriad Pro" w:cs="Arial"/>
                <w:b/>
                <w:bCs/>
                <w:color w:val="0D0D0D"/>
                <w:sz w:val="18"/>
                <w:szCs w:val="18"/>
              </w:rPr>
            </w:pPr>
            <w:r w:rsidRPr="00883A83">
              <w:rPr>
                <w:rFonts w:ascii="Myriad Pro" w:hAnsi="Myriad Pro" w:cs="Arial"/>
                <w:b/>
                <w:bCs/>
                <w:color w:val="0D0D0D"/>
                <w:sz w:val="18"/>
                <w:szCs w:val="18"/>
              </w:rPr>
              <w:t>1</w:t>
            </w:r>
          </w:p>
        </w:tc>
        <w:tc>
          <w:tcPr>
            <w:tcW w:w="2000" w:type="pct"/>
            <w:tcBorders>
              <w:top w:val="nil"/>
              <w:left w:val="nil"/>
              <w:bottom w:val="single" w:sz="4" w:space="0" w:color="auto"/>
              <w:right w:val="single" w:sz="4" w:space="0" w:color="auto"/>
            </w:tcBorders>
            <w:shd w:val="clear" w:color="auto" w:fill="auto"/>
            <w:vAlign w:val="center"/>
            <w:hideMark/>
          </w:tcPr>
          <w:p w14:paraId="4A5D332F" w14:textId="77777777" w:rsidR="00214B7C" w:rsidRPr="00883A83" w:rsidRDefault="00214B7C" w:rsidP="00214B7C">
            <w:pPr>
              <w:rPr>
                <w:rFonts w:ascii="Myriad Pro" w:hAnsi="Myriad Pro" w:cs="Arial"/>
                <w:b/>
                <w:bCs/>
                <w:color w:val="0D0D0D"/>
                <w:sz w:val="18"/>
                <w:szCs w:val="18"/>
              </w:rPr>
            </w:pPr>
            <w:r w:rsidRPr="00883A83">
              <w:rPr>
                <w:rFonts w:ascii="Myriad Pro" w:hAnsi="Myriad Pro" w:cs="Arial"/>
                <w:b/>
                <w:bCs/>
                <w:color w:val="0D0D0D"/>
                <w:sz w:val="18"/>
                <w:szCs w:val="18"/>
              </w:rPr>
              <w:t>Собственные средства всего, в том числе:</w:t>
            </w:r>
          </w:p>
        </w:tc>
        <w:tc>
          <w:tcPr>
            <w:tcW w:w="803" w:type="pct"/>
            <w:tcBorders>
              <w:top w:val="nil"/>
              <w:left w:val="nil"/>
              <w:bottom w:val="single" w:sz="4" w:space="0" w:color="auto"/>
              <w:right w:val="single" w:sz="4" w:space="0" w:color="auto"/>
            </w:tcBorders>
            <w:shd w:val="clear" w:color="auto" w:fill="auto"/>
            <w:vAlign w:val="center"/>
            <w:hideMark/>
          </w:tcPr>
          <w:p w14:paraId="74816731" w14:textId="77777777" w:rsidR="00214B7C" w:rsidRPr="00883A83" w:rsidRDefault="00214B7C" w:rsidP="00214B7C">
            <w:pPr>
              <w:jc w:val="center"/>
              <w:rPr>
                <w:rFonts w:ascii="Myriad Pro" w:hAnsi="Myriad Pro" w:cs="Arial"/>
                <w:b/>
                <w:bCs/>
                <w:color w:val="0D0D0D"/>
                <w:sz w:val="18"/>
                <w:szCs w:val="18"/>
              </w:rPr>
            </w:pPr>
            <w:r w:rsidRPr="00883A83">
              <w:rPr>
                <w:rFonts w:ascii="Myriad Pro" w:hAnsi="Myriad Pro" w:cs="Arial"/>
                <w:b/>
                <w:bCs/>
                <w:color w:val="0D0D0D"/>
                <w:sz w:val="18"/>
                <w:szCs w:val="18"/>
              </w:rPr>
              <w:t>562,1</w:t>
            </w:r>
          </w:p>
        </w:tc>
        <w:tc>
          <w:tcPr>
            <w:tcW w:w="803" w:type="pct"/>
            <w:tcBorders>
              <w:top w:val="nil"/>
              <w:left w:val="nil"/>
              <w:bottom w:val="single" w:sz="4" w:space="0" w:color="auto"/>
              <w:right w:val="single" w:sz="4" w:space="0" w:color="auto"/>
            </w:tcBorders>
            <w:shd w:val="clear" w:color="auto" w:fill="auto"/>
            <w:vAlign w:val="center"/>
            <w:hideMark/>
          </w:tcPr>
          <w:p w14:paraId="2360A9D4" w14:textId="77777777" w:rsidR="00214B7C" w:rsidRPr="00883A83" w:rsidRDefault="00214B7C" w:rsidP="00214B7C">
            <w:pPr>
              <w:jc w:val="center"/>
              <w:rPr>
                <w:rFonts w:ascii="Myriad Pro" w:hAnsi="Myriad Pro" w:cs="Arial"/>
                <w:b/>
                <w:bCs/>
                <w:color w:val="0D0D0D"/>
                <w:sz w:val="18"/>
                <w:szCs w:val="18"/>
              </w:rPr>
            </w:pPr>
            <w:r w:rsidRPr="00883A83">
              <w:rPr>
                <w:rFonts w:ascii="Myriad Pro" w:hAnsi="Myriad Pro" w:cs="Arial"/>
                <w:b/>
                <w:bCs/>
                <w:color w:val="0D0D0D"/>
                <w:sz w:val="18"/>
                <w:szCs w:val="18"/>
              </w:rPr>
              <w:t>576,1</w:t>
            </w:r>
          </w:p>
        </w:tc>
        <w:tc>
          <w:tcPr>
            <w:tcW w:w="634" w:type="pct"/>
            <w:tcBorders>
              <w:top w:val="nil"/>
              <w:left w:val="nil"/>
              <w:bottom w:val="single" w:sz="4" w:space="0" w:color="auto"/>
              <w:right w:val="single" w:sz="4" w:space="0" w:color="auto"/>
            </w:tcBorders>
            <w:shd w:val="clear" w:color="auto" w:fill="auto"/>
            <w:vAlign w:val="center"/>
            <w:hideMark/>
          </w:tcPr>
          <w:p w14:paraId="4E5FFA90" w14:textId="77777777" w:rsidR="00214B7C" w:rsidRPr="00883A83" w:rsidRDefault="00214B7C" w:rsidP="00214B7C">
            <w:pPr>
              <w:jc w:val="center"/>
              <w:rPr>
                <w:rFonts w:ascii="Myriad Pro" w:hAnsi="Myriad Pro" w:cs="Arial"/>
                <w:b/>
                <w:bCs/>
                <w:color w:val="0D0D0D"/>
                <w:sz w:val="18"/>
                <w:szCs w:val="18"/>
              </w:rPr>
            </w:pPr>
            <w:r w:rsidRPr="00883A83">
              <w:rPr>
                <w:rFonts w:ascii="Myriad Pro" w:hAnsi="Myriad Pro" w:cs="Arial"/>
                <w:b/>
                <w:bCs/>
                <w:color w:val="0D0D0D"/>
                <w:sz w:val="18"/>
                <w:szCs w:val="18"/>
              </w:rPr>
              <w:t>14,0</w:t>
            </w:r>
          </w:p>
        </w:tc>
        <w:tc>
          <w:tcPr>
            <w:tcW w:w="380" w:type="pct"/>
            <w:tcBorders>
              <w:top w:val="nil"/>
              <w:left w:val="nil"/>
              <w:bottom w:val="single" w:sz="4" w:space="0" w:color="auto"/>
              <w:right w:val="single" w:sz="4" w:space="0" w:color="auto"/>
            </w:tcBorders>
            <w:shd w:val="clear" w:color="auto" w:fill="auto"/>
            <w:vAlign w:val="center"/>
            <w:hideMark/>
          </w:tcPr>
          <w:p w14:paraId="531C4A44" w14:textId="77777777" w:rsidR="00214B7C" w:rsidRPr="00883A83" w:rsidRDefault="00214B7C" w:rsidP="00214B7C">
            <w:pPr>
              <w:jc w:val="center"/>
              <w:rPr>
                <w:rFonts w:ascii="Myriad Pro" w:hAnsi="Myriad Pro" w:cs="Arial"/>
                <w:b/>
                <w:bCs/>
                <w:color w:val="0D0D0D"/>
                <w:sz w:val="18"/>
                <w:szCs w:val="18"/>
              </w:rPr>
            </w:pPr>
            <w:r w:rsidRPr="00883A83">
              <w:rPr>
                <w:rFonts w:ascii="Myriad Pro" w:hAnsi="Myriad Pro" w:cs="Arial"/>
                <w:b/>
                <w:bCs/>
                <w:color w:val="0D0D0D"/>
                <w:sz w:val="18"/>
                <w:szCs w:val="18"/>
              </w:rPr>
              <w:t>2%</w:t>
            </w:r>
          </w:p>
        </w:tc>
      </w:tr>
      <w:tr w:rsidR="00214B7C" w:rsidRPr="00883A83" w14:paraId="6F14D410" w14:textId="77777777" w:rsidTr="00214B7C">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399A8DBC"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1.1.</w:t>
            </w:r>
          </w:p>
        </w:tc>
        <w:tc>
          <w:tcPr>
            <w:tcW w:w="2000" w:type="pct"/>
            <w:tcBorders>
              <w:top w:val="nil"/>
              <w:left w:val="nil"/>
              <w:bottom w:val="single" w:sz="4" w:space="0" w:color="auto"/>
              <w:right w:val="single" w:sz="4" w:space="0" w:color="auto"/>
            </w:tcBorders>
            <w:shd w:val="clear" w:color="auto" w:fill="auto"/>
            <w:vAlign w:val="center"/>
            <w:hideMark/>
          </w:tcPr>
          <w:p w14:paraId="793C3FBB" w14:textId="77777777" w:rsidR="00214B7C" w:rsidRPr="00883A83" w:rsidRDefault="00214B7C" w:rsidP="00214B7C">
            <w:pPr>
              <w:rPr>
                <w:rFonts w:ascii="Myriad Pro" w:hAnsi="Myriad Pro" w:cs="Arial"/>
                <w:color w:val="0D0D0D"/>
                <w:sz w:val="18"/>
                <w:szCs w:val="18"/>
              </w:rPr>
            </w:pPr>
            <w:r w:rsidRPr="00883A83">
              <w:rPr>
                <w:rFonts w:ascii="Myriad Pro" w:hAnsi="Myriad Pro" w:cs="Arial"/>
                <w:color w:val="0D0D0D"/>
                <w:sz w:val="18"/>
                <w:szCs w:val="18"/>
              </w:rPr>
              <w:t>Прибыль, направляемая на инвестиции, в том числе полученная от реализации продукции и оказанных услуг по регулируемым ценам (тарифам) в части:</w:t>
            </w:r>
          </w:p>
        </w:tc>
        <w:tc>
          <w:tcPr>
            <w:tcW w:w="803" w:type="pct"/>
            <w:tcBorders>
              <w:top w:val="nil"/>
              <w:left w:val="nil"/>
              <w:bottom w:val="single" w:sz="4" w:space="0" w:color="auto"/>
              <w:right w:val="single" w:sz="4" w:space="0" w:color="auto"/>
            </w:tcBorders>
            <w:shd w:val="clear" w:color="auto" w:fill="auto"/>
            <w:vAlign w:val="center"/>
            <w:hideMark/>
          </w:tcPr>
          <w:p w14:paraId="1765F25B"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102,5</w:t>
            </w:r>
          </w:p>
        </w:tc>
        <w:tc>
          <w:tcPr>
            <w:tcW w:w="803" w:type="pct"/>
            <w:tcBorders>
              <w:top w:val="nil"/>
              <w:left w:val="nil"/>
              <w:bottom w:val="single" w:sz="4" w:space="0" w:color="auto"/>
              <w:right w:val="single" w:sz="4" w:space="0" w:color="auto"/>
            </w:tcBorders>
            <w:shd w:val="clear" w:color="auto" w:fill="auto"/>
            <w:vAlign w:val="center"/>
            <w:hideMark/>
          </w:tcPr>
          <w:p w14:paraId="3D0F45A1"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133,8</w:t>
            </w:r>
          </w:p>
        </w:tc>
        <w:tc>
          <w:tcPr>
            <w:tcW w:w="634" w:type="pct"/>
            <w:tcBorders>
              <w:top w:val="nil"/>
              <w:left w:val="nil"/>
              <w:bottom w:val="single" w:sz="4" w:space="0" w:color="auto"/>
              <w:right w:val="single" w:sz="4" w:space="0" w:color="auto"/>
            </w:tcBorders>
            <w:shd w:val="clear" w:color="auto" w:fill="auto"/>
            <w:vAlign w:val="center"/>
            <w:hideMark/>
          </w:tcPr>
          <w:p w14:paraId="0DEF10A7"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31,3</w:t>
            </w:r>
          </w:p>
        </w:tc>
        <w:tc>
          <w:tcPr>
            <w:tcW w:w="380" w:type="pct"/>
            <w:tcBorders>
              <w:top w:val="nil"/>
              <w:left w:val="nil"/>
              <w:bottom w:val="single" w:sz="4" w:space="0" w:color="auto"/>
              <w:right w:val="single" w:sz="4" w:space="0" w:color="auto"/>
            </w:tcBorders>
            <w:shd w:val="clear" w:color="auto" w:fill="auto"/>
            <w:vAlign w:val="center"/>
            <w:hideMark/>
          </w:tcPr>
          <w:p w14:paraId="275E7E02"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31%</w:t>
            </w:r>
          </w:p>
        </w:tc>
      </w:tr>
      <w:tr w:rsidR="00214B7C" w:rsidRPr="00883A83" w14:paraId="4967BFA6" w14:textId="77777777" w:rsidTr="00214B7C">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0D1852A4"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1.1.1.</w:t>
            </w:r>
          </w:p>
        </w:tc>
        <w:tc>
          <w:tcPr>
            <w:tcW w:w="2000" w:type="pct"/>
            <w:tcBorders>
              <w:top w:val="nil"/>
              <w:left w:val="nil"/>
              <w:bottom w:val="single" w:sz="4" w:space="0" w:color="auto"/>
              <w:right w:val="single" w:sz="4" w:space="0" w:color="auto"/>
            </w:tcBorders>
            <w:shd w:val="clear" w:color="auto" w:fill="auto"/>
            <w:vAlign w:val="center"/>
            <w:hideMark/>
          </w:tcPr>
          <w:p w14:paraId="7927158C" w14:textId="77777777" w:rsidR="00214B7C" w:rsidRPr="00883A83" w:rsidRDefault="00214B7C" w:rsidP="00214B7C">
            <w:pPr>
              <w:ind w:firstLineChars="200" w:firstLine="360"/>
              <w:rPr>
                <w:rFonts w:ascii="Myriad Pro" w:hAnsi="Myriad Pro" w:cs="Arial"/>
                <w:color w:val="0D0D0D"/>
                <w:sz w:val="18"/>
                <w:szCs w:val="18"/>
              </w:rPr>
            </w:pPr>
            <w:r w:rsidRPr="00883A83">
              <w:rPr>
                <w:rFonts w:ascii="Myriad Pro" w:hAnsi="Myriad Pro" w:cs="Arial"/>
                <w:color w:val="0D0D0D"/>
                <w:sz w:val="18"/>
                <w:szCs w:val="18"/>
              </w:rPr>
              <w:t>оказания услуг по передаче электрической энергии</w:t>
            </w:r>
          </w:p>
        </w:tc>
        <w:tc>
          <w:tcPr>
            <w:tcW w:w="803" w:type="pct"/>
            <w:tcBorders>
              <w:top w:val="nil"/>
              <w:left w:val="nil"/>
              <w:bottom w:val="single" w:sz="4" w:space="0" w:color="auto"/>
              <w:right w:val="single" w:sz="4" w:space="0" w:color="auto"/>
            </w:tcBorders>
            <w:shd w:val="clear" w:color="auto" w:fill="auto"/>
            <w:vAlign w:val="center"/>
            <w:hideMark/>
          </w:tcPr>
          <w:p w14:paraId="6B728FFF"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88,3</w:t>
            </w:r>
          </w:p>
        </w:tc>
        <w:tc>
          <w:tcPr>
            <w:tcW w:w="803" w:type="pct"/>
            <w:tcBorders>
              <w:top w:val="nil"/>
              <w:left w:val="nil"/>
              <w:bottom w:val="single" w:sz="4" w:space="0" w:color="auto"/>
              <w:right w:val="single" w:sz="4" w:space="0" w:color="auto"/>
            </w:tcBorders>
            <w:shd w:val="clear" w:color="auto" w:fill="auto"/>
            <w:vAlign w:val="center"/>
            <w:hideMark/>
          </w:tcPr>
          <w:p w14:paraId="250B1875"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73,1</w:t>
            </w:r>
          </w:p>
        </w:tc>
        <w:tc>
          <w:tcPr>
            <w:tcW w:w="634" w:type="pct"/>
            <w:tcBorders>
              <w:top w:val="nil"/>
              <w:left w:val="nil"/>
              <w:bottom w:val="single" w:sz="4" w:space="0" w:color="auto"/>
              <w:right w:val="single" w:sz="4" w:space="0" w:color="auto"/>
            </w:tcBorders>
            <w:shd w:val="clear" w:color="auto" w:fill="auto"/>
            <w:vAlign w:val="center"/>
            <w:hideMark/>
          </w:tcPr>
          <w:p w14:paraId="35B60CDB"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         15,2</w:t>
            </w:r>
          </w:p>
        </w:tc>
        <w:tc>
          <w:tcPr>
            <w:tcW w:w="380" w:type="pct"/>
            <w:tcBorders>
              <w:top w:val="nil"/>
              <w:left w:val="nil"/>
              <w:bottom w:val="single" w:sz="4" w:space="0" w:color="auto"/>
              <w:right w:val="single" w:sz="4" w:space="0" w:color="auto"/>
            </w:tcBorders>
            <w:shd w:val="clear" w:color="auto" w:fill="auto"/>
            <w:vAlign w:val="center"/>
            <w:hideMark/>
          </w:tcPr>
          <w:p w14:paraId="24180AEC"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-17%</w:t>
            </w:r>
          </w:p>
        </w:tc>
      </w:tr>
      <w:tr w:rsidR="00214B7C" w:rsidRPr="00883A83" w14:paraId="4CE9AC25" w14:textId="77777777" w:rsidTr="00214B7C">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2C301AD3"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1.1.2.</w:t>
            </w:r>
          </w:p>
        </w:tc>
        <w:tc>
          <w:tcPr>
            <w:tcW w:w="2000" w:type="pct"/>
            <w:tcBorders>
              <w:top w:val="nil"/>
              <w:left w:val="nil"/>
              <w:bottom w:val="single" w:sz="4" w:space="0" w:color="auto"/>
              <w:right w:val="single" w:sz="4" w:space="0" w:color="auto"/>
            </w:tcBorders>
            <w:shd w:val="clear" w:color="auto" w:fill="auto"/>
            <w:vAlign w:val="center"/>
            <w:hideMark/>
          </w:tcPr>
          <w:p w14:paraId="4C81CA1F" w14:textId="77777777" w:rsidR="00214B7C" w:rsidRPr="00883A83" w:rsidRDefault="00214B7C" w:rsidP="00214B7C">
            <w:pPr>
              <w:ind w:firstLineChars="200" w:firstLine="360"/>
              <w:rPr>
                <w:rFonts w:ascii="Myriad Pro" w:hAnsi="Myriad Pro" w:cs="Arial"/>
                <w:color w:val="0D0D0D"/>
                <w:sz w:val="18"/>
                <w:szCs w:val="18"/>
              </w:rPr>
            </w:pPr>
            <w:r w:rsidRPr="00883A83">
              <w:rPr>
                <w:rFonts w:ascii="Myriad Pro" w:hAnsi="Myriad Pro" w:cs="Arial"/>
                <w:color w:val="0D0D0D"/>
                <w:sz w:val="18"/>
                <w:szCs w:val="18"/>
              </w:rPr>
              <w:t>технологического присоединения</w:t>
            </w:r>
          </w:p>
        </w:tc>
        <w:tc>
          <w:tcPr>
            <w:tcW w:w="803" w:type="pct"/>
            <w:tcBorders>
              <w:top w:val="nil"/>
              <w:left w:val="nil"/>
              <w:bottom w:val="single" w:sz="4" w:space="0" w:color="auto"/>
              <w:right w:val="single" w:sz="4" w:space="0" w:color="auto"/>
            </w:tcBorders>
            <w:shd w:val="clear" w:color="auto" w:fill="auto"/>
            <w:vAlign w:val="center"/>
            <w:hideMark/>
          </w:tcPr>
          <w:p w14:paraId="2A33ED51"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14,2</w:t>
            </w:r>
          </w:p>
        </w:tc>
        <w:tc>
          <w:tcPr>
            <w:tcW w:w="803" w:type="pct"/>
            <w:tcBorders>
              <w:top w:val="nil"/>
              <w:left w:val="nil"/>
              <w:bottom w:val="single" w:sz="4" w:space="0" w:color="auto"/>
              <w:right w:val="single" w:sz="4" w:space="0" w:color="auto"/>
            </w:tcBorders>
            <w:shd w:val="clear" w:color="auto" w:fill="auto"/>
            <w:vAlign w:val="center"/>
            <w:hideMark/>
          </w:tcPr>
          <w:p w14:paraId="2523FF0A"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60,7</w:t>
            </w:r>
          </w:p>
        </w:tc>
        <w:tc>
          <w:tcPr>
            <w:tcW w:w="634" w:type="pct"/>
            <w:tcBorders>
              <w:top w:val="nil"/>
              <w:left w:val="nil"/>
              <w:bottom w:val="single" w:sz="4" w:space="0" w:color="auto"/>
              <w:right w:val="single" w:sz="4" w:space="0" w:color="auto"/>
            </w:tcBorders>
            <w:shd w:val="clear" w:color="auto" w:fill="auto"/>
            <w:vAlign w:val="center"/>
            <w:hideMark/>
          </w:tcPr>
          <w:p w14:paraId="70FBE877"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46,5</w:t>
            </w:r>
          </w:p>
        </w:tc>
        <w:tc>
          <w:tcPr>
            <w:tcW w:w="380" w:type="pct"/>
            <w:tcBorders>
              <w:top w:val="nil"/>
              <w:left w:val="nil"/>
              <w:bottom w:val="single" w:sz="4" w:space="0" w:color="auto"/>
              <w:right w:val="single" w:sz="4" w:space="0" w:color="auto"/>
            </w:tcBorders>
            <w:shd w:val="clear" w:color="auto" w:fill="auto"/>
            <w:vAlign w:val="center"/>
            <w:hideMark/>
          </w:tcPr>
          <w:p w14:paraId="0B12022A"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328%</w:t>
            </w:r>
          </w:p>
        </w:tc>
      </w:tr>
      <w:tr w:rsidR="00214B7C" w:rsidRPr="00883A83" w14:paraId="00D4DDD3" w14:textId="77777777" w:rsidTr="00214B7C">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3B7DEBB2"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1.1.3.</w:t>
            </w:r>
          </w:p>
        </w:tc>
        <w:tc>
          <w:tcPr>
            <w:tcW w:w="2000" w:type="pct"/>
            <w:tcBorders>
              <w:top w:val="nil"/>
              <w:left w:val="nil"/>
              <w:bottom w:val="single" w:sz="4" w:space="0" w:color="auto"/>
              <w:right w:val="single" w:sz="4" w:space="0" w:color="auto"/>
            </w:tcBorders>
            <w:shd w:val="clear" w:color="auto" w:fill="auto"/>
            <w:vAlign w:val="center"/>
            <w:hideMark/>
          </w:tcPr>
          <w:p w14:paraId="68C7E6DA" w14:textId="77777777" w:rsidR="00214B7C" w:rsidRPr="00883A83" w:rsidRDefault="00214B7C" w:rsidP="00214B7C">
            <w:pPr>
              <w:ind w:firstLineChars="200" w:firstLine="360"/>
              <w:rPr>
                <w:rFonts w:ascii="Myriad Pro" w:hAnsi="Myriad Pro" w:cs="Arial"/>
                <w:color w:val="0D0D0D"/>
                <w:sz w:val="18"/>
                <w:szCs w:val="18"/>
              </w:rPr>
            </w:pPr>
            <w:r w:rsidRPr="00883A83">
              <w:rPr>
                <w:rFonts w:ascii="Myriad Pro" w:hAnsi="Myriad Pro" w:cs="Arial"/>
                <w:color w:val="0D0D0D"/>
                <w:sz w:val="18"/>
                <w:szCs w:val="18"/>
              </w:rPr>
              <w:t>прочая прибыль</w:t>
            </w:r>
          </w:p>
        </w:tc>
        <w:tc>
          <w:tcPr>
            <w:tcW w:w="803" w:type="pct"/>
            <w:tcBorders>
              <w:top w:val="nil"/>
              <w:left w:val="nil"/>
              <w:bottom w:val="single" w:sz="4" w:space="0" w:color="auto"/>
              <w:right w:val="single" w:sz="4" w:space="0" w:color="auto"/>
            </w:tcBorders>
            <w:shd w:val="clear" w:color="auto" w:fill="auto"/>
            <w:vAlign w:val="center"/>
            <w:hideMark/>
          </w:tcPr>
          <w:p w14:paraId="57F01535"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803" w:type="pct"/>
            <w:tcBorders>
              <w:top w:val="nil"/>
              <w:left w:val="nil"/>
              <w:bottom w:val="single" w:sz="4" w:space="0" w:color="auto"/>
              <w:right w:val="single" w:sz="4" w:space="0" w:color="auto"/>
            </w:tcBorders>
            <w:shd w:val="clear" w:color="auto" w:fill="auto"/>
            <w:vAlign w:val="center"/>
            <w:hideMark/>
          </w:tcPr>
          <w:p w14:paraId="306A6E31"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34" w:type="pct"/>
            <w:tcBorders>
              <w:top w:val="nil"/>
              <w:left w:val="nil"/>
              <w:bottom w:val="single" w:sz="4" w:space="0" w:color="auto"/>
              <w:right w:val="single" w:sz="4" w:space="0" w:color="auto"/>
            </w:tcBorders>
            <w:shd w:val="clear" w:color="auto" w:fill="auto"/>
            <w:vAlign w:val="center"/>
            <w:hideMark/>
          </w:tcPr>
          <w:p w14:paraId="7E1222C4"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380" w:type="pct"/>
            <w:tcBorders>
              <w:top w:val="nil"/>
              <w:left w:val="nil"/>
              <w:bottom w:val="single" w:sz="4" w:space="0" w:color="auto"/>
              <w:right w:val="single" w:sz="4" w:space="0" w:color="auto"/>
            </w:tcBorders>
            <w:shd w:val="clear" w:color="auto" w:fill="auto"/>
            <w:vAlign w:val="center"/>
            <w:hideMark/>
          </w:tcPr>
          <w:p w14:paraId="18CCB8A9"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214B7C" w:rsidRPr="00883A83" w14:paraId="6E64EEC4" w14:textId="77777777" w:rsidTr="00214B7C">
        <w:trPr>
          <w:trHeight w:val="234"/>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014EA480"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1.2.</w:t>
            </w:r>
          </w:p>
        </w:tc>
        <w:tc>
          <w:tcPr>
            <w:tcW w:w="2000" w:type="pct"/>
            <w:tcBorders>
              <w:top w:val="nil"/>
              <w:left w:val="nil"/>
              <w:bottom w:val="single" w:sz="4" w:space="0" w:color="auto"/>
              <w:right w:val="single" w:sz="4" w:space="0" w:color="auto"/>
            </w:tcBorders>
            <w:shd w:val="clear" w:color="auto" w:fill="auto"/>
            <w:vAlign w:val="center"/>
            <w:hideMark/>
          </w:tcPr>
          <w:p w14:paraId="4109627F" w14:textId="77777777" w:rsidR="00214B7C" w:rsidRPr="00883A83" w:rsidRDefault="00214B7C" w:rsidP="00214B7C">
            <w:pPr>
              <w:rPr>
                <w:rFonts w:ascii="Myriad Pro" w:hAnsi="Myriad Pro" w:cs="Arial"/>
                <w:color w:val="0D0D0D"/>
                <w:sz w:val="18"/>
                <w:szCs w:val="18"/>
              </w:rPr>
            </w:pPr>
            <w:r w:rsidRPr="00883A83">
              <w:rPr>
                <w:rFonts w:ascii="Myriad Pro" w:hAnsi="Myriad Pro" w:cs="Arial"/>
                <w:color w:val="0D0D0D"/>
                <w:sz w:val="18"/>
                <w:szCs w:val="18"/>
              </w:rPr>
              <w:t>Амортизация основных средств</w:t>
            </w:r>
          </w:p>
        </w:tc>
        <w:tc>
          <w:tcPr>
            <w:tcW w:w="803" w:type="pct"/>
            <w:tcBorders>
              <w:top w:val="nil"/>
              <w:left w:val="nil"/>
              <w:bottom w:val="single" w:sz="4" w:space="0" w:color="auto"/>
              <w:right w:val="single" w:sz="4" w:space="0" w:color="auto"/>
            </w:tcBorders>
            <w:shd w:val="clear" w:color="auto" w:fill="auto"/>
            <w:vAlign w:val="center"/>
            <w:hideMark/>
          </w:tcPr>
          <w:p w14:paraId="2014769E"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439,1</w:t>
            </w:r>
          </w:p>
        </w:tc>
        <w:tc>
          <w:tcPr>
            <w:tcW w:w="803" w:type="pct"/>
            <w:tcBorders>
              <w:top w:val="nil"/>
              <w:left w:val="nil"/>
              <w:bottom w:val="single" w:sz="4" w:space="0" w:color="auto"/>
              <w:right w:val="single" w:sz="4" w:space="0" w:color="auto"/>
            </w:tcBorders>
            <w:shd w:val="clear" w:color="auto" w:fill="auto"/>
            <w:vAlign w:val="center"/>
            <w:hideMark/>
          </w:tcPr>
          <w:p w14:paraId="4C1759C6"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419,8</w:t>
            </w:r>
          </w:p>
        </w:tc>
        <w:tc>
          <w:tcPr>
            <w:tcW w:w="634" w:type="pct"/>
            <w:tcBorders>
              <w:top w:val="nil"/>
              <w:left w:val="nil"/>
              <w:bottom w:val="single" w:sz="4" w:space="0" w:color="auto"/>
              <w:right w:val="single" w:sz="4" w:space="0" w:color="auto"/>
            </w:tcBorders>
            <w:shd w:val="clear" w:color="auto" w:fill="auto"/>
            <w:vAlign w:val="center"/>
            <w:hideMark/>
          </w:tcPr>
          <w:p w14:paraId="36DBDA9F"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         19,3</w:t>
            </w:r>
          </w:p>
        </w:tc>
        <w:tc>
          <w:tcPr>
            <w:tcW w:w="380" w:type="pct"/>
            <w:tcBorders>
              <w:top w:val="nil"/>
              <w:left w:val="nil"/>
              <w:bottom w:val="single" w:sz="4" w:space="0" w:color="auto"/>
              <w:right w:val="single" w:sz="4" w:space="0" w:color="auto"/>
            </w:tcBorders>
            <w:shd w:val="clear" w:color="auto" w:fill="auto"/>
            <w:vAlign w:val="center"/>
            <w:hideMark/>
          </w:tcPr>
          <w:p w14:paraId="2B5EC980"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-4%</w:t>
            </w:r>
          </w:p>
        </w:tc>
      </w:tr>
      <w:tr w:rsidR="00214B7C" w:rsidRPr="00883A83" w14:paraId="21A90BBB" w14:textId="77777777" w:rsidTr="00214B7C">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3128C90B"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1.2.1.</w:t>
            </w:r>
          </w:p>
        </w:tc>
        <w:tc>
          <w:tcPr>
            <w:tcW w:w="2000" w:type="pct"/>
            <w:tcBorders>
              <w:top w:val="nil"/>
              <w:left w:val="nil"/>
              <w:bottom w:val="single" w:sz="4" w:space="0" w:color="auto"/>
              <w:right w:val="single" w:sz="4" w:space="0" w:color="auto"/>
            </w:tcBorders>
            <w:shd w:val="clear" w:color="auto" w:fill="auto"/>
            <w:vAlign w:val="center"/>
            <w:hideMark/>
          </w:tcPr>
          <w:p w14:paraId="04B57DF2" w14:textId="77777777" w:rsidR="00214B7C" w:rsidRPr="00883A83" w:rsidRDefault="00214B7C" w:rsidP="00214B7C">
            <w:pPr>
              <w:ind w:firstLineChars="200" w:firstLine="360"/>
              <w:rPr>
                <w:rFonts w:ascii="Myriad Pro" w:hAnsi="Myriad Pro" w:cs="Arial"/>
                <w:color w:val="0D0D0D"/>
                <w:sz w:val="18"/>
                <w:szCs w:val="18"/>
              </w:rPr>
            </w:pPr>
            <w:r w:rsidRPr="00883A83">
              <w:rPr>
                <w:rFonts w:ascii="Myriad Pro" w:hAnsi="Myriad Pro" w:cs="Arial"/>
                <w:color w:val="0D0D0D"/>
                <w:sz w:val="18"/>
                <w:szCs w:val="18"/>
              </w:rPr>
              <w:t>учтенная в ценах (тарифах) от оказания услуг по передаче эл. энергии</w:t>
            </w:r>
          </w:p>
        </w:tc>
        <w:tc>
          <w:tcPr>
            <w:tcW w:w="803" w:type="pct"/>
            <w:tcBorders>
              <w:top w:val="nil"/>
              <w:left w:val="nil"/>
              <w:bottom w:val="single" w:sz="4" w:space="0" w:color="auto"/>
              <w:right w:val="single" w:sz="4" w:space="0" w:color="auto"/>
            </w:tcBorders>
            <w:shd w:val="clear" w:color="auto" w:fill="auto"/>
            <w:vAlign w:val="center"/>
            <w:hideMark/>
          </w:tcPr>
          <w:p w14:paraId="41AD6350"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439,1</w:t>
            </w:r>
          </w:p>
        </w:tc>
        <w:tc>
          <w:tcPr>
            <w:tcW w:w="803" w:type="pct"/>
            <w:tcBorders>
              <w:top w:val="nil"/>
              <w:left w:val="nil"/>
              <w:bottom w:val="single" w:sz="4" w:space="0" w:color="auto"/>
              <w:right w:val="single" w:sz="4" w:space="0" w:color="auto"/>
            </w:tcBorders>
            <w:shd w:val="clear" w:color="auto" w:fill="auto"/>
            <w:vAlign w:val="center"/>
            <w:hideMark/>
          </w:tcPr>
          <w:p w14:paraId="33C7C8F5"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419,8</w:t>
            </w:r>
          </w:p>
        </w:tc>
        <w:tc>
          <w:tcPr>
            <w:tcW w:w="634" w:type="pct"/>
            <w:tcBorders>
              <w:top w:val="nil"/>
              <w:left w:val="nil"/>
              <w:bottom w:val="single" w:sz="4" w:space="0" w:color="auto"/>
              <w:right w:val="single" w:sz="4" w:space="0" w:color="auto"/>
            </w:tcBorders>
            <w:shd w:val="clear" w:color="auto" w:fill="auto"/>
            <w:vAlign w:val="center"/>
            <w:hideMark/>
          </w:tcPr>
          <w:p w14:paraId="12753121"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         19,3</w:t>
            </w:r>
          </w:p>
        </w:tc>
        <w:tc>
          <w:tcPr>
            <w:tcW w:w="380" w:type="pct"/>
            <w:tcBorders>
              <w:top w:val="nil"/>
              <w:left w:val="nil"/>
              <w:bottom w:val="single" w:sz="4" w:space="0" w:color="auto"/>
              <w:right w:val="single" w:sz="4" w:space="0" w:color="auto"/>
            </w:tcBorders>
            <w:shd w:val="clear" w:color="auto" w:fill="auto"/>
            <w:vAlign w:val="center"/>
            <w:hideMark/>
          </w:tcPr>
          <w:p w14:paraId="34EA7576"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-4%</w:t>
            </w:r>
          </w:p>
        </w:tc>
      </w:tr>
      <w:tr w:rsidR="00214B7C" w:rsidRPr="00883A83" w14:paraId="0C406162" w14:textId="77777777" w:rsidTr="00214B7C">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6D33D2EE"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1.2.2.</w:t>
            </w:r>
          </w:p>
        </w:tc>
        <w:tc>
          <w:tcPr>
            <w:tcW w:w="2000" w:type="pct"/>
            <w:tcBorders>
              <w:top w:val="nil"/>
              <w:left w:val="nil"/>
              <w:bottom w:val="single" w:sz="4" w:space="0" w:color="auto"/>
              <w:right w:val="single" w:sz="4" w:space="0" w:color="auto"/>
            </w:tcBorders>
            <w:shd w:val="clear" w:color="auto" w:fill="auto"/>
            <w:vAlign w:val="center"/>
            <w:hideMark/>
          </w:tcPr>
          <w:p w14:paraId="782FF808" w14:textId="77777777" w:rsidR="00214B7C" w:rsidRPr="00883A83" w:rsidRDefault="00214B7C" w:rsidP="00214B7C">
            <w:pPr>
              <w:jc w:val="both"/>
              <w:rPr>
                <w:rFonts w:ascii="Myriad Pro" w:hAnsi="Myriad Pro" w:cs="Arial"/>
                <w:color w:val="0D0D0D"/>
                <w:sz w:val="18"/>
                <w:szCs w:val="18"/>
              </w:rPr>
            </w:pPr>
            <w:r w:rsidRPr="00883A83">
              <w:rPr>
                <w:rFonts w:ascii="Myriad Pro" w:hAnsi="Myriad Pro" w:cs="Arial"/>
                <w:color w:val="0D0D0D"/>
                <w:sz w:val="18"/>
                <w:szCs w:val="18"/>
              </w:rPr>
              <w:t>недоиспользованная амортизация прошлых лет (учтенная в ценах (тарифах) от оказания услуг по передаче эл. энергии)</w:t>
            </w:r>
          </w:p>
        </w:tc>
        <w:tc>
          <w:tcPr>
            <w:tcW w:w="803" w:type="pct"/>
            <w:tcBorders>
              <w:top w:val="nil"/>
              <w:left w:val="nil"/>
              <w:bottom w:val="single" w:sz="4" w:space="0" w:color="auto"/>
              <w:right w:val="single" w:sz="4" w:space="0" w:color="auto"/>
            </w:tcBorders>
            <w:shd w:val="clear" w:color="auto" w:fill="auto"/>
            <w:vAlign w:val="center"/>
            <w:hideMark/>
          </w:tcPr>
          <w:p w14:paraId="634B499C"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803" w:type="pct"/>
            <w:tcBorders>
              <w:top w:val="nil"/>
              <w:left w:val="nil"/>
              <w:bottom w:val="single" w:sz="4" w:space="0" w:color="auto"/>
              <w:right w:val="single" w:sz="4" w:space="0" w:color="auto"/>
            </w:tcBorders>
            <w:shd w:val="clear" w:color="auto" w:fill="auto"/>
            <w:vAlign w:val="center"/>
            <w:hideMark/>
          </w:tcPr>
          <w:p w14:paraId="5A53C581"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34" w:type="pct"/>
            <w:tcBorders>
              <w:top w:val="nil"/>
              <w:left w:val="nil"/>
              <w:bottom w:val="single" w:sz="4" w:space="0" w:color="auto"/>
              <w:right w:val="single" w:sz="4" w:space="0" w:color="auto"/>
            </w:tcBorders>
            <w:shd w:val="clear" w:color="auto" w:fill="auto"/>
            <w:vAlign w:val="center"/>
            <w:hideMark/>
          </w:tcPr>
          <w:p w14:paraId="5ACCCBEA"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380" w:type="pct"/>
            <w:tcBorders>
              <w:top w:val="nil"/>
              <w:left w:val="nil"/>
              <w:bottom w:val="single" w:sz="4" w:space="0" w:color="auto"/>
              <w:right w:val="single" w:sz="4" w:space="0" w:color="auto"/>
            </w:tcBorders>
            <w:shd w:val="clear" w:color="auto" w:fill="auto"/>
            <w:vAlign w:val="center"/>
            <w:hideMark/>
          </w:tcPr>
          <w:p w14:paraId="7DB7B8FB"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214B7C" w:rsidRPr="00883A83" w14:paraId="029A0136" w14:textId="77777777" w:rsidTr="00214B7C">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1CE4AB2B"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1.2.3.</w:t>
            </w:r>
          </w:p>
        </w:tc>
        <w:tc>
          <w:tcPr>
            <w:tcW w:w="2000" w:type="pct"/>
            <w:tcBorders>
              <w:top w:val="nil"/>
              <w:left w:val="nil"/>
              <w:bottom w:val="single" w:sz="4" w:space="0" w:color="auto"/>
              <w:right w:val="single" w:sz="4" w:space="0" w:color="auto"/>
            </w:tcBorders>
            <w:shd w:val="clear" w:color="auto" w:fill="auto"/>
            <w:vAlign w:val="center"/>
            <w:hideMark/>
          </w:tcPr>
          <w:p w14:paraId="0B875DCD" w14:textId="77777777" w:rsidR="00214B7C" w:rsidRPr="00883A83" w:rsidRDefault="00214B7C" w:rsidP="00214B7C">
            <w:pPr>
              <w:jc w:val="both"/>
              <w:rPr>
                <w:rFonts w:ascii="Myriad Pro" w:hAnsi="Myriad Pro" w:cs="Arial"/>
                <w:color w:val="0D0D0D"/>
                <w:sz w:val="18"/>
                <w:szCs w:val="18"/>
              </w:rPr>
            </w:pPr>
            <w:r w:rsidRPr="00883A83">
              <w:rPr>
                <w:rFonts w:ascii="Myriad Pro" w:hAnsi="Myriad Pro" w:cs="Arial"/>
                <w:color w:val="0D0D0D"/>
                <w:sz w:val="18"/>
                <w:szCs w:val="18"/>
              </w:rPr>
              <w:t>прочая текущая амортизация</w:t>
            </w:r>
          </w:p>
        </w:tc>
        <w:tc>
          <w:tcPr>
            <w:tcW w:w="803" w:type="pct"/>
            <w:tcBorders>
              <w:top w:val="nil"/>
              <w:left w:val="nil"/>
              <w:bottom w:val="single" w:sz="4" w:space="0" w:color="auto"/>
              <w:right w:val="single" w:sz="4" w:space="0" w:color="auto"/>
            </w:tcBorders>
            <w:shd w:val="clear" w:color="auto" w:fill="auto"/>
            <w:vAlign w:val="center"/>
            <w:hideMark/>
          </w:tcPr>
          <w:p w14:paraId="63263865"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803" w:type="pct"/>
            <w:tcBorders>
              <w:top w:val="nil"/>
              <w:left w:val="nil"/>
              <w:bottom w:val="single" w:sz="4" w:space="0" w:color="auto"/>
              <w:right w:val="single" w:sz="4" w:space="0" w:color="auto"/>
            </w:tcBorders>
            <w:shd w:val="clear" w:color="auto" w:fill="auto"/>
            <w:vAlign w:val="center"/>
            <w:hideMark/>
          </w:tcPr>
          <w:p w14:paraId="4C4E5A00"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34" w:type="pct"/>
            <w:tcBorders>
              <w:top w:val="nil"/>
              <w:left w:val="nil"/>
              <w:bottom w:val="single" w:sz="4" w:space="0" w:color="auto"/>
              <w:right w:val="single" w:sz="4" w:space="0" w:color="auto"/>
            </w:tcBorders>
            <w:shd w:val="clear" w:color="auto" w:fill="auto"/>
            <w:vAlign w:val="center"/>
            <w:hideMark/>
          </w:tcPr>
          <w:p w14:paraId="74DF8DA2"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380" w:type="pct"/>
            <w:tcBorders>
              <w:top w:val="nil"/>
              <w:left w:val="nil"/>
              <w:bottom w:val="single" w:sz="4" w:space="0" w:color="auto"/>
              <w:right w:val="single" w:sz="4" w:space="0" w:color="auto"/>
            </w:tcBorders>
            <w:shd w:val="clear" w:color="auto" w:fill="auto"/>
            <w:vAlign w:val="center"/>
            <w:hideMark/>
          </w:tcPr>
          <w:p w14:paraId="3F4985AD"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214B7C" w:rsidRPr="00883A83" w14:paraId="22671032" w14:textId="77777777" w:rsidTr="00214B7C">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692D3368"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1.3.</w:t>
            </w:r>
          </w:p>
        </w:tc>
        <w:tc>
          <w:tcPr>
            <w:tcW w:w="2000" w:type="pct"/>
            <w:tcBorders>
              <w:top w:val="nil"/>
              <w:left w:val="nil"/>
              <w:bottom w:val="single" w:sz="4" w:space="0" w:color="auto"/>
              <w:right w:val="single" w:sz="4" w:space="0" w:color="auto"/>
            </w:tcBorders>
            <w:shd w:val="clear" w:color="auto" w:fill="auto"/>
            <w:vAlign w:val="center"/>
            <w:hideMark/>
          </w:tcPr>
          <w:p w14:paraId="0619FEDE" w14:textId="77777777" w:rsidR="00214B7C" w:rsidRPr="00883A83" w:rsidRDefault="00214B7C" w:rsidP="00214B7C">
            <w:pPr>
              <w:jc w:val="both"/>
              <w:rPr>
                <w:rFonts w:ascii="Myriad Pro" w:hAnsi="Myriad Pro" w:cs="Arial"/>
                <w:color w:val="0D0D0D"/>
                <w:sz w:val="18"/>
                <w:szCs w:val="18"/>
              </w:rPr>
            </w:pPr>
            <w:r w:rsidRPr="00883A83">
              <w:rPr>
                <w:rFonts w:ascii="Myriad Pro" w:hAnsi="Myriad Pro" w:cs="Arial"/>
                <w:color w:val="0D0D0D"/>
                <w:sz w:val="18"/>
                <w:szCs w:val="18"/>
              </w:rPr>
              <w:t>Возврат налога на добавленную стоимость</w:t>
            </w:r>
          </w:p>
        </w:tc>
        <w:tc>
          <w:tcPr>
            <w:tcW w:w="803" w:type="pct"/>
            <w:tcBorders>
              <w:top w:val="nil"/>
              <w:left w:val="nil"/>
              <w:bottom w:val="single" w:sz="4" w:space="0" w:color="auto"/>
              <w:right w:val="single" w:sz="4" w:space="0" w:color="auto"/>
            </w:tcBorders>
            <w:shd w:val="clear" w:color="auto" w:fill="auto"/>
            <w:vAlign w:val="center"/>
            <w:hideMark/>
          </w:tcPr>
          <w:p w14:paraId="2E534C36"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20,5</w:t>
            </w:r>
          </w:p>
        </w:tc>
        <w:tc>
          <w:tcPr>
            <w:tcW w:w="803" w:type="pct"/>
            <w:tcBorders>
              <w:top w:val="nil"/>
              <w:left w:val="nil"/>
              <w:bottom w:val="single" w:sz="4" w:space="0" w:color="auto"/>
              <w:right w:val="single" w:sz="4" w:space="0" w:color="auto"/>
            </w:tcBorders>
            <w:shd w:val="clear" w:color="auto" w:fill="auto"/>
            <w:vAlign w:val="center"/>
            <w:hideMark/>
          </w:tcPr>
          <w:p w14:paraId="4C9F8AFC"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22,6</w:t>
            </w:r>
          </w:p>
        </w:tc>
        <w:tc>
          <w:tcPr>
            <w:tcW w:w="634" w:type="pct"/>
            <w:tcBorders>
              <w:top w:val="nil"/>
              <w:left w:val="nil"/>
              <w:bottom w:val="single" w:sz="4" w:space="0" w:color="auto"/>
              <w:right w:val="single" w:sz="4" w:space="0" w:color="auto"/>
            </w:tcBorders>
            <w:shd w:val="clear" w:color="auto" w:fill="auto"/>
            <w:vAlign w:val="center"/>
            <w:hideMark/>
          </w:tcPr>
          <w:p w14:paraId="1FA3B772"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2,1</w:t>
            </w:r>
          </w:p>
        </w:tc>
        <w:tc>
          <w:tcPr>
            <w:tcW w:w="380" w:type="pct"/>
            <w:tcBorders>
              <w:top w:val="nil"/>
              <w:left w:val="nil"/>
              <w:bottom w:val="single" w:sz="4" w:space="0" w:color="auto"/>
              <w:right w:val="single" w:sz="4" w:space="0" w:color="auto"/>
            </w:tcBorders>
            <w:shd w:val="clear" w:color="auto" w:fill="auto"/>
            <w:vAlign w:val="center"/>
            <w:hideMark/>
          </w:tcPr>
          <w:p w14:paraId="66C15858"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10%</w:t>
            </w:r>
          </w:p>
        </w:tc>
      </w:tr>
      <w:tr w:rsidR="00214B7C" w:rsidRPr="00883A83" w14:paraId="5033E5B2" w14:textId="77777777" w:rsidTr="00214B7C">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66E51B0A"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1.4.</w:t>
            </w:r>
          </w:p>
        </w:tc>
        <w:tc>
          <w:tcPr>
            <w:tcW w:w="2000" w:type="pct"/>
            <w:tcBorders>
              <w:top w:val="nil"/>
              <w:left w:val="nil"/>
              <w:bottom w:val="single" w:sz="4" w:space="0" w:color="auto"/>
              <w:right w:val="single" w:sz="4" w:space="0" w:color="auto"/>
            </w:tcBorders>
            <w:shd w:val="clear" w:color="auto" w:fill="auto"/>
            <w:vAlign w:val="center"/>
            <w:hideMark/>
          </w:tcPr>
          <w:p w14:paraId="7E4B3668" w14:textId="77777777" w:rsidR="00214B7C" w:rsidRPr="00883A83" w:rsidRDefault="00214B7C" w:rsidP="00214B7C">
            <w:pPr>
              <w:jc w:val="both"/>
              <w:rPr>
                <w:rFonts w:ascii="Myriad Pro" w:hAnsi="Myriad Pro" w:cs="Arial"/>
                <w:color w:val="0D0D0D"/>
                <w:sz w:val="18"/>
                <w:szCs w:val="18"/>
              </w:rPr>
            </w:pPr>
            <w:r w:rsidRPr="00883A83">
              <w:rPr>
                <w:rFonts w:ascii="Myriad Pro" w:hAnsi="Myriad Pro" w:cs="Arial"/>
                <w:color w:val="0D0D0D"/>
                <w:sz w:val="18"/>
                <w:szCs w:val="18"/>
              </w:rPr>
              <w:t>Прочие собственные средства</w:t>
            </w:r>
          </w:p>
        </w:tc>
        <w:tc>
          <w:tcPr>
            <w:tcW w:w="803" w:type="pct"/>
            <w:tcBorders>
              <w:top w:val="nil"/>
              <w:left w:val="nil"/>
              <w:bottom w:val="single" w:sz="4" w:space="0" w:color="auto"/>
              <w:right w:val="single" w:sz="4" w:space="0" w:color="auto"/>
            </w:tcBorders>
            <w:shd w:val="clear" w:color="auto" w:fill="auto"/>
            <w:vAlign w:val="center"/>
            <w:hideMark/>
          </w:tcPr>
          <w:p w14:paraId="26732393"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803" w:type="pct"/>
            <w:tcBorders>
              <w:top w:val="nil"/>
              <w:left w:val="nil"/>
              <w:bottom w:val="single" w:sz="4" w:space="0" w:color="auto"/>
              <w:right w:val="single" w:sz="4" w:space="0" w:color="auto"/>
            </w:tcBorders>
            <w:shd w:val="clear" w:color="auto" w:fill="auto"/>
            <w:vAlign w:val="center"/>
            <w:hideMark/>
          </w:tcPr>
          <w:p w14:paraId="2A28988B"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34" w:type="pct"/>
            <w:tcBorders>
              <w:top w:val="nil"/>
              <w:left w:val="nil"/>
              <w:bottom w:val="single" w:sz="4" w:space="0" w:color="auto"/>
              <w:right w:val="single" w:sz="4" w:space="0" w:color="auto"/>
            </w:tcBorders>
            <w:shd w:val="clear" w:color="auto" w:fill="auto"/>
            <w:vAlign w:val="center"/>
            <w:hideMark/>
          </w:tcPr>
          <w:p w14:paraId="7270D3AD"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380" w:type="pct"/>
            <w:tcBorders>
              <w:top w:val="nil"/>
              <w:left w:val="nil"/>
              <w:bottom w:val="single" w:sz="4" w:space="0" w:color="auto"/>
              <w:right w:val="single" w:sz="4" w:space="0" w:color="auto"/>
            </w:tcBorders>
            <w:shd w:val="clear" w:color="auto" w:fill="auto"/>
            <w:vAlign w:val="center"/>
            <w:hideMark/>
          </w:tcPr>
          <w:p w14:paraId="6D75831D"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w:t>
            </w:r>
          </w:p>
        </w:tc>
      </w:tr>
      <w:tr w:rsidR="00214B7C" w:rsidRPr="00883A83" w14:paraId="4CDAB792" w14:textId="77777777" w:rsidTr="00214B7C">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71FFC8BC" w14:textId="77777777" w:rsidR="00214B7C" w:rsidRPr="00883A83" w:rsidRDefault="00214B7C" w:rsidP="00214B7C">
            <w:pPr>
              <w:jc w:val="center"/>
              <w:rPr>
                <w:rFonts w:ascii="Myriad Pro" w:hAnsi="Myriad Pro" w:cs="Arial"/>
                <w:b/>
                <w:bCs/>
                <w:color w:val="0D0D0D"/>
                <w:sz w:val="18"/>
                <w:szCs w:val="18"/>
              </w:rPr>
            </w:pPr>
            <w:r w:rsidRPr="00883A83">
              <w:rPr>
                <w:rFonts w:ascii="Myriad Pro" w:hAnsi="Myriad Pro" w:cs="Arial"/>
                <w:b/>
                <w:bCs/>
                <w:color w:val="0D0D0D"/>
                <w:sz w:val="18"/>
                <w:szCs w:val="18"/>
              </w:rPr>
              <w:t>2</w:t>
            </w:r>
          </w:p>
        </w:tc>
        <w:tc>
          <w:tcPr>
            <w:tcW w:w="2000" w:type="pct"/>
            <w:tcBorders>
              <w:top w:val="nil"/>
              <w:left w:val="nil"/>
              <w:bottom w:val="single" w:sz="4" w:space="0" w:color="auto"/>
              <w:right w:val="single" w:sz="4" w:space="0" w:color="auto"/>
            </w:tcBorders>
            <w:shd w:val="clear" w:color="auto" w:fill="auto"/>
            <w:vAlign w:val="center"/>
            <w:hideMark/>
          </w:tcPr>
          <w:p w14:paraId="7CC4C3C9" w14:textId="77777777" w:rsidR="00214B7C" w:rsidRPr="00883A83" w:rsidRDefault="00214B7C" w:rsidP="00214B7C">
            <w:pPr>
              <w:rPr>
                <w:rFonts w:ascii="Myriad Pro" w:hAnsi="Myriad Pro" w:cs="Arial"/>
                <w:b/>
                <w:bCs/>
                <w:color w:val="0D0D0D"/>
                <w:sz w:val="18"/>
                <w:szCs w:val="18"/>
              </w:rPr>
            </w:pPr>
            <w:r w:rsidRPr="00883A83">
              <w:rPr>
                <w:rFonts w:ascii="Myriad Pro" w:hAnsi="Myriad Pro" w:cs="Arial"/>
                <w:b/>
                <w:bCs/>
                <w:color w:val="0D0D0D"/>
                <w:sz w:val="18"/>
                <w:szCs w:val="18"/>
              </w:rPr>
              <w:t>Привлеченные средства</w:t>
            </w:r>
          </w:p>
        </w:tc>
        <w:tc>
          <w:tcPr>
            <w:tcW w:w="803" w:type="pct"/>
            <w:tcBorders>
              <w:top w:val="nil"/>
              <w:left w:val="nil"/>
              <w:bottom w:val="single" w:sz="4" w:space="0" w:color="auto"/>
              <w:right w:val="single" w:sz="4" w:space="0" w:color="auto"/>
            </w:tcBorders>
            <w:shd w:val="clear" w:color="auto" w:fill="auto"/>
            <w:vAlign w:val="center"/>
            <w:hideMark/>
          </w:tcPr>
          <w:p w14:paraId="23980103"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803" w:type="pct"/>
            <w:tcBorders>
              <w:top w:val="nil"/>
              <w:left w:val="nil"/>
              <w:bottom w:val="single" w:sz="4" w:space="0" w:color="auto"/>
              <w:right w:val="single" w:sz="4" w:space="0" w:color="auto"/>
            </w:tcBorders>
            <w:shd w:val="clear" w:color="auto" w:fill="auto"/>
            <w:vAlign w:val="center"/>
            <w:hideMark/>
          </w:tcPr>
          <w:p w14:paraId="196BA7D5"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634" w:type="pct"/>
            <w:tcBorders>
              <w:top w:val="nil"/>
              <w:left w:val="nil"/>
              <w:bottom w:val="single" w:sz="4" w:space="0" w:color="auto"/>
              <w:right w:val="single" w:sz="4" w:space="0" w:color="auto"/>
            </w:tcBorders>
            <w:shd w:val="clear" w:color="auto" w:fill="auto"/>
            <w:vAlign w:val="center"/>
            <w:hideMark/>
          </w:tcPr>
          <w:p w14:paraId="521264C1"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w:t>
            </w:r>
          </w:p>
        </w:tc>
        <w:tc>
          <w:tcPr>
            <w:tcW w:w="380" w:type="pct"/>
            <w:tcBorders>
              <w:top w:val="nil"/>
              <w:left w:val="nil"/>
              <w:bottom w:val="single" w:sz="4" w:space="0" w:color="auto"/>
              <w:right w:val="single" w:sz="4" w:space="0" w:color="auto"/>
            </w:tcBorders>
            <w:shd w:val="clear" w:color="auto" w:fill="auto"/>
            <w:vAlign w:val="center"/>
            <w:hideMark/>
          </w:tcPr>
          <w:p w14:paraId="26B019CE" w14:textId="77777777" w:rsidR="00214B7C" w:rsidRPr="00883A83" w:rsidRDefault="00214B7C" w:rsidP="00214B7C">
            <w:pPr>
              <w:jc w:val="center"/>
              <w:rPr>
                <w:rFonts w:ascii="Myriad Pro" w:hAnsi="Myriad Pro" w:cs="Arial"/>
                <w:color w:val="0D0D0D"/>
                <w:sz w:val="18"/>
                <w:szCs w:val="18"/>
              </w:rPr>
            </w:pPr>
            <w:r w:rsidRPr="00883A83">
              <w:rPr>
                <w:rFonts w:ascii="Myriad Pro" w:hAnsi="Myriad Pro" w:cs="Arial"/>
                <w:color w:val="0D0D0D"/>
                <w:sz w:val="18"/>
                <w:szCs w:val="18"/>
              </w:rPr>
              <w:t>-</w:t>
            </w:r>
          </w:p>
        </w:tc>
      </w:tr>
    </w:tbl>
    <w:p w14:paraId="7DC13DAB" w14:textId="29DA0581" w:rsidR="00627144" w:rsidRPr="00883A83" w:rsidRDefault="00627144" w:rsidP="00627144">
      <w:pPr>
        <w:pStyle w:val="ConsPlusNormal"/>
        <w:spacing w:before="200" w:line="360" w:lineRule="auto"/>
        <w:ind w:firstLine="567"/>
        <w:jc w:val="both"/>
        <w:rPr>
          <w:color w:val="000000" w:themeColor="text1"/>
        </w:rPr>
      </w:pPr>
      <w:r w:rsidRPr="00883A83">
        <w:rPr>
          <w:color w:val="000000" w:themeColor="text1"/>
        </w:rPr>
        <w:lastRenderedPageBreak/>
        <w:t xml:space="preserve">Объем фактических капитальных вложений  по инвестиционным проектам за счет собственных средств, полученных от оказания услуг по регулируемым государством ценам (тарифам) в части оказания услуг по передаче электрической энергии  для определения уровня исполнения ИПР </w:t>
      </w:r>
      <w:r w:rsidR="005F397F">
        <w:rPr>
          <w:color w:val="000000" w:themeColor="text1"/>
        </w:rPr>
        <w:t>ПАО </w:t>
      </w:r>
      <w:r w:rsidRPr="00883A83">
        <w:rPr>
          <w:color w:val="000000" w:themeColor="text1"/>
        </w:rPr>
        <w:t>«ТРК» за 201</w:t>
      </w:r>
      <w:r w:rsidR="000825E6" w:rsidRPr="00883A83">
        <w:rPr>
          <w:color w:val="000000" w:themeColor="text1"/>
        </w:rPr>
        <w:t>6</w:t>
      </w:r>
      <w:r w:rsidRPr="00883A83">
        <w:rPr>
          <w:color w:val="000000" w:themeColor="text1"/>
        </w:rPr>
        <w:t xml:space="preserve"> год сформирован Исполнителем исходя из фактического объема освоения инвестиционной программы в соответствии с отчетом, представленным </w:t>
      </w:r>
      <w:r w:rsidR="005F397F">
        <w:rPr>
          <w:color w:val="000000" w:themeColor="text1"/>
        </w:rPr>
        <w:t>ПАО </w:t>
      </w:r>
      <w:r w:rsidRPr="00883A83">
        <w:rPr>
          <w:color w:val="000000" w:themeColor="text1"/>
        </w:rPr>
        <w:t>«ТРК» в ДТР Томской области по шаблону NET.INV_201</w:t>
      </w:r>
      <w:r w:rsidR="000825E6" w:rsidRPr="00883A83">
        <w:rPr>
          <w:color w:val="000000" w:themeColor="text1"/>
        </w:rPr>
        <w:t>6</w:t>
      </w:r>
      <w:r w:rsidRPr="00883A83">
        <w:rPr>
          <w:color w:val="000000" w:themeColor="text1"/>
        </w:rPr>
        <w:t xml:space="preserve"> в рамках мониторинга инвестиционных программ. В составе данных материалов фактический объем освоения капитальных вложений по инвестиционным проектам инвестиционной программы на 201</w:t>
      </w:r>
      <w:r w:rsidR="000825E6" w:rsidRPr="00883A83">
        <w:rPr>
          <w:color w:val="000000" w:themeColor="text1"/>
        </w:rPr>
        <w:t>6</w:t>
      </w:r>
      <w:r w:rsidRPr="00883A83">
        <w:rPr>
          <w:color w:val="000000" w:themeColor="text1"/>
        </w:rPr>
        <w:t xml:space="preserve"> год распределен согласно источникам финансирования, а также представлены подтверждающие бухгалтерские выписки о постановке на бухгалтерский учет объектов незавершенного строительства по счету 08.</w:t>
      </w:r>
    </w:p>
    <w:p w14:paraId="7967BCF5" w14:textId="47EAA0D1" w:rsidR="00627144" w:rsidRPr="00883A83" w:rsidRDefault="00627144" w:rsidP="00627144">
      <w:pPr>
        <w:pStyle w:val="ConsPlusNormal"/>
        <w:spacing w:line="360" w:lineRule="auto"/>
        <w:ind w:firstLine="567"/>
        <w:jc w:val="both"/>
        <w:rPr>
          <w:color w:val="000000" w:themeColor="text1"/>
        </w:rPr>
      </w:pPr>
      <w:r w:rsidRPr="00883A83">
        <w:rPr>
          <w:color w:val="000000" w:themeColor="text1"/>
        </w:rPr>
        <w:t>Для оценки уровня исполнения утвержденной инвестиционной программы Исполнителем проведен пообъектный анализ фактического освоения капитальных вложений по инвестиционным проектам, реализующимся в 201</w:t>
      </w:r>
      <w:r w:rsidR="000825E6" w:rsidRPr="00883A83">
        <w:rPr>
          <w:color w:val="000000" w:themeColor="text1"/>
        </w:rPr>
        <w:t>6</w:t>
      </w:r>
      <w:r w:rsidRPr="00883A83">
        <w:rPr>
          <w:color w:val="000000" w:themeColor="text1"/>
        </w:rPr>
        <w:t xml:space="preserve"> году в части тарифных источников (с учетом данных отчета по шаблону NET.INV, представленных </w:t>
      </w:r>
      <w:r w:rsidR="005F397F">
        <w:rPr>
          <w:color w:val="000000" w:themeColor="text1"/>
        </w:rPr>
        <w:t>ПАО </w:t>
      </w:r>
      <w:r w:rsidRPr="00883A83">
        <w:rPr>
          <w:color w:val="000000" w:themeColor="text1"/>
        </w:rPr>
        <w:t>«ТРК» в ДТР Томской области).</w:t>
      </w:r>
    </w:p>
    <w:p w14:paraId="1BC8FC51" w14:textId="156E6CB8" w:rsidR="00627144" w:rsidRPr="00883A83" w:rsidRDefault="00627144" w:rsidP="00D96C0A">
      <w:pPr>
        <w:autoSpaceDE w:val="0"/>
        <w:autoSpaceDN w:val="0"/>
        <w:adjustRightInd w:val="0"/>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По результатам проведенного пообъектного анализа фактический объем освоения капитальных вложений по инвестиционным проектам за 201</w:t>
      </w:r>
      <w:r w:rsidR="000825E6" w:rsidRPr="00883A83">
        <w:rPr>
          <w:rFonts w:ascii="Myriad Pro" w:hAnsi="Myriad Pro"/>
          <w:color w:val="000000" w:themeColor="text1"/>
          <w:sz w:val="26"/>
          <w:szCs w:val="26"/>
        </w:rPr>
        <w:t>6</w:t>
      </w:r>
      <w:r w:rsidRPr="00883A83">
        <w:rPr>
          <w:rFonts w:ascii="Myriad Pro" w:hAnsi="Myriad Pro"/>
          <w:color w:val="000000" w:themeColor="text1"/>
          <w:sz w:val="26"/>
          <w:szCs w:val="26"/>
        </w:rPr>
        <w:t xml:space="preserve"> год, осуществленный за счет  собственных тарифных источников, определен Исполнителем в размере </w:t>
      </w:r>
      <w:r w:rsidR="00862ADC" w:rsidRPr="00883A83">
        <w:rPr>
          <w:rFonts w:ascii="Myriad Pro" w:hAnsi="Myriad Pro"/>
          <w:color w:val="000000" w:themeColor="text1"/>
          <w:sz w:val="26"/>
          <w:szCs w:val="26"/>
        </w:rPr>
        <w:t>480,9</w:t>
      </w:r>
      <w:r w:rsidRPr="00883A83">
        <w:rPr>
          <w:rFonts w:ascii="Myriad Pro" w:hAnsi="Myriad Pro"/>
          <w:color w:val="000000" w:themeColor="text1"/>
          <w:sz w:val="26"/>
          <w:szCs w:val="26"/>
        </w:rPr>
        <w:t xml:space="preserve"> млн руб. без НДС, что подтверждает величину, принятую регулирующим органом при определении величины корректировки НВВ в связи с изменением (неисполнением) инвестиционной программы </w:t>
      </w:r>
      <w:r w:rsidR="00D96C0A" w:rsidRPr="00883A83">
        <w:rPr>
          <w:rFonts w:ascii="Myriad Pro" w:hAnsi="Myriad Pro"/>
          <w:color w:val="000000" w:themeColor="text1"/>
          <w:sz w:val="26"/>
          <w:szCs w:val="26"/>
        </w:rPr>
        <w:br/>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за 201</w:t>
      </w:r>
      <w:r w:rsidR="00862ADC" w:rsidRPr="00883A83">
        <w:rPr>
          <w:rFonts w:ascii="Myriad Pro" w:hAnsi="Myriad Pro"/>
          <w:color w:val="000000" w:themeColor="text1"/>
          <w:sz w:val="26"/>
          <w:szCs w:val="26"/>
        </w:rPr>
        <w:t>6</w:t>
      </w:r>
      <w:r w:rsidRPr="00883A83">
        <w:rPr>
          <w:rFonts w:ascii="Myriad Pro" w:hAnsi="Myriad Pro"/>
          <w:color w:val="000000" w:themeColor="text1"/>
          <w:sz w:val="26"/>
          <w:szCs w:val="26"/>
        </w:rPr>
        <w:t xml:space="preserve"> год с учетом исключения источников, полученных за счет платы за технологическое присоединение потребителей к электрическим сетям.</w:t>
      </w:r>
    </w:p>
    <w:p w14:paraId="088465E7" w14:textId="6039F936" w:rsidR="00627144" w:rsidRPr="00883A83" w:rsidRDefault="00627144" w:rsidP="00AC6AA1">
      <w:pPr>
        <w:autoSpaceDE w:val="0"/>
        <w:autoSpaceDN w:val="0"/>
        <w:adjustRightInd w:val="0"/>
        <w:spacing w:line="360" w:lineRule="auto"/>
        <w:ind w:firstLine="567"/>
        <w:jc w:val="both"/>
        <w:rPr>
          <w:rFonts w:ascii="Myriad Pro" w:hAnsi="Myriad Pro"/>
          <w:color w:val="000000" w:themeColor="text1"/>
          <w:sz w:val="26"/>
          <w:szCs w:val="26"/>
        </w:rPr>
      </w:pPr>
      <w:r w:rsidRPr="00883A83">
        <w:rPr>
          <w:rFonts w:ascii="Myriad Pro" w:hAnsi="Myriad Pro"/>
          <w:color w:val="000000" w:themeColor="text1"/>
          <w:sz w:val="26"/>
          <w:szCs w:val="26"/>
        </w:rPr>
        <w:t xml:space="preserve">С учетом результатов пообъектного анализа исполнения Инвестиционной программы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за 201</w:t>
      </w:r>
      <w:r w:rsidR="00862ADC" w:rsidRPr="00883A83">
        <w:rPr>
          <w:rFonts w:ascii="Myriad Pro" w:hAnsi="Myriad Pro"/>
          <w:color w:val="000000" w:themeColor="text1"/>
          <w:sz w:val="26"/>
          <w:szCs w:val="26"/>
        </w:rPr>
        <w:t>6</w:t>
      </w:r>
      <w:r w:rsidRPr="00883A83">
        <w:rPr>
          <w:rFonts w:ascii="Myriad Pro" w:hAnsi="Myriad Pro"/>
          <w:color w:val="000000" w:themeColor="text1"/>
          <w:sz w:val="26"/>
          <w:szCs w:val="26"/>
        </w:rPr>
        <w:t xml:space="preserve"> год, фактический объем освоения капитальных вложений за счет собственных средств (выручки от реализации товаров (услуг) по регулируемым ценам (тарифам)) составляет 9</w:t>
      </w:r>
      <w:r w:rsidR="00862ADC" w:rsidRPr="00883A83">
        <w:rPr>
          <w:rFonts w:ascii="Myriad Pro" w:hAnsi="Myriad Pro"/>
          <w:color w:val="000000" w:themeColor="text1"/>
          <w:sz w:val="26"/>
          <w:szCs w:val="26"/>
        </w:rPr>
        <w:t>1</w:t>
      </w:r>
      <w:r w:rsidRPr="00883A83">
        <w:rPr>
          <w:rFonts w:ascii="Myriad Pro" w:hAnsi="Myriad Pro"/>
          <w:color w:val="000000" w:themeColor="text1"/>
          <w:sz w:val="26"/>
          <w:szCs w:val="26"/>
        </w:rPr>
        <w:t xml:space="preserve">,6% от планового уровня (план – </w:t>
      </w:r>
      <w:r w:rsidR="00862ADC" w:rsidRPr="00883A83">
        <w:rPr>
          <w:rFonts w:ascii="Myriad Pro" w:hAnsi="Myriad Pro"/>
          <w:color w:val="000000" w:themeColor="text1"/>
          <w:sz w:val="26"/>
          <w:szCs w:val="26"/>
        </w:rPr>
        <w:t>525</w:t>
      </w:r>
      <w:r w:rsidRPr="00883A83">
        <w:rPr>
          <w:rFonts w:ascii="Myriad Pro" w:hAnsi="Myriad Pro"/>
          <w:color w:val="000000" w:themeColor="text1"/>
          <w:sz w:val="26"/>
          <w:szCs w:val="26"/>
        </w:rPr>
        <w:t xml:space="preserve">,0 млн руб.; факт – </w:t>
      </w:r>
      <w:r w:rsidR="00862ADC" w:rsidRPr="00883A83">
        <w:rPr>
          <w:rFonts w:ascii="Myriad Pro" w:hAnsi="Myriad Pro"/>
          <w:color w:val="000000" w:themeColor="text1"/>
          <w:sz w:val="26"/>
          <w:szCs w:val="26"/>
        </w:rPr>
        <w:t>480,9</w:t>
      </w:r>
      <w:r w:rsidRPr="00883A83">
        <w:rPr>
          <w:rFonts w:ascii="Myriad Pro" w:hAnsi="Myriad Pro"/>
          <w:color w:val="000000" w:themeColor="text1"/>
          <w:sz w:val="26"/>
          <w:szCs w:val="26"/>
        </w:rPr>
        <w:t xml:space="preserve"> млн руб.).</w:t>
      </w:r>
    </w:p>
    <w:p w14:paraId="5A46046A" w14:textId="77777777" w:rsidR="00627144" w:rsidRPr="00883A83" w:rsidRDefault="00627144" w:rsidP="00D96C0A">
      <w:pPr>
        <w:pStyle w:val="ConsPlusNormal"/>
        <w:spacing w:line="360" w:lineRule="auto"/>
        <w:ind w:firstLine="567"/>
        <w:jc w:val="both"/>
        <w:rPr>
          <w:color w:val="000000" w:themeColor="text1"/>
        </w:rPr>
      </w:pPr>
      <w:r w:rsidRPr="00883A83">
        <w:rPr>
          <w:color w:val="000000" w:themeColor="text1"/>
        </w:rPr>
        <w:lastRenderedPageBreak/>
        <w:t>Исполнитель отмечает, что в рамках тарифно-балансовых решений на 201</w:t>
      </w:r>
      <w:r w:rsidR="00862ADC" w:rsidRPr="00883A83">
        <w:rPr>
          <w:color w:val="000000" w:themeColor="text1"/>
        </w:rPr>
        <w:t>8</w:t>
      </w:r>
      <w:r w:rsidRPr="00883A83">
        <w:rPr>
          <w:color w:val="000000" w:themeColor="text1"/>
        </w:rPr>
        <w:t xml:space="preserve"> год величина корректировки необходимой валовой выручки в связи с изменением (неисполнением) инвестиционной программы по результатам 9 месяцев 2017 года (в соответствии с экспертным заключением ДТР Томской области) не учитывалась.</w:t>
      </w:r>
    </w:p>
    <w:p w14:paraId="4B244ADF" w14:textId="0A777D15" w:rsidR="00627144" w:rsidRPr="00883A83" w:rsidRDefault="00627144" w:rsidP="00627144">
      <w:pPr>
        <w:autoSpaceDE w:val="0"/>
        <w:autoSpaceDN w:val="0"/>
        <w:adjustRightInd w:val="0"/>
        <w:spacing w:line="360" w:lineRule="auto"/>
        <w:ind w:firstLine="567"/>
        <w:jc w:val="both"/>
        <w:rPr>
          <w:rFonts w:ascii="Myriad Pro" w:hAnsi="Myriad Pro"/>
          <w:color w:val="000000" w:themeColor="text1"/>
        </w:rPr>
      </w:pPr>
      <w:r w:rsidRPr="00883A83">
        <w:rPr>
          <w:rFonts w:ascii="Myriad Pro" w:hAnsi="Myriad Pro"/>
          <w:color w:val="000000" w:themeColor="text1"/>
          <w:sz w:val="26"/>
          <w:szCs w:val="26"/>
        </w:rPr>
        <w:t xml:space="preserve">Таким образом, исходя из определенного уровня исполнения инвестиционной программы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за 201</w:t>
      </w:r>
      <w:r w:rsidR="00862ADC" w:rsidRPr="00883A83">
        <w:rPr>
          <w:rFonts w:ascii="Myriad Pro" w:hAnsi="Myriad Pro"/>
          <w:color w:val="000000" w:themeColor="text1"/>
          <w:sz w:val="26"/>
          <w:szCs w:val="26"/>
        </w:rPr>
        <w:t>6</w:t>
      </w:r>
      <w:r w:rsidRPr="00883A83">
        <w:rPr>
          <w:rFonts w:ascii="Myriad Pro" w:hAnsi="Myriad Pro"/>
          <w:color w:val="000000" w:themeColor="text1"/>
          <w:sz w:val="26"/>
          <w:szCs w:val="26"/>
        </w:rPr>
        <w:t xml:space="preserve"> год (9</w:t>
      </w:r>
      <w:r w:rsidR="00862ADC" w:rsidRPr="00883A83">
        <w:rPr>
          <w:rFonts w:ascii="Myriad Pro" w:hAnsi="Myriad Pro"/>
          <w:color w:val="000000" w:themeColor="text1"/>
          <w:sz w:val="26"/>
          <w:szCs w:val="26"/>
        </w:rPr>
        <w:t>1</w:t>
      </w:r>
      <w:r w:rsidRPr="00883A83">
        <w:rPr>
          <w:rFonts w:ascii="Myriad Pro" w:hAnsi="Myriad Pro"/>
          <w:color w:val="000000" w:themeColor="text1"/>
          <w:sz w:val="26"/>
          <w:szCs w:val="26"/>
        </w:rPr>
        <w:t xml:space="preserve">,6%), с учетом расчетной величины собственных средств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 xml:space="preserve">«ТРК» для финансирования инвестиционной программы в размере </w:t>
      </w:r>
      <w:r w:rsidR="00862ADC" w:rsidRPr="00883A83">
        <w:rPr>
          <w:rFonts w:ascii="Myriad Pro" w:hAnsi="Myriad Pro"/>
          <w:color w:val="000000" w:themeColor="text1"/>
          <w:sz w:val="26"/>
          <w:szCs w:val="26"/>
        </w:rPr>
        <w:t>525</w:t>
      </w:r>
      <w:r w:rsidRPr="00883A83">
        <w:rPr>
          <w:rFonts w:ascii="Myriad Pro" w:hAnsi="Myriad Pro"/>
          <w:color w:val="000000" w:themeColor="text1"/>
          <w:sz w:val="26"/>
          <w:szCs w:val="26"/>
        </w:rPr>
        <w:t xml:space="preserve">,0 млн. руб., Исполнителем величина корректировки НВВ в связи с изменением (неисполнением) ИПР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за 201</w:t>
      </w:r>
      <w:r w:rsidR="00862ADC" w:rsidRPr="00883A83">
        <w:rPr>
          <w:rFonts w:ascii="Myriad Pro" w:hAnsi="Myriad Pro"/>
          <w:color w:val="000000" w:themeColor="text1"/>
          <w:sz w:val="26"/>
          <w:szCs w:val="26"/>
        </w:rPr>
        <w:t>6</w:t>
      </w:r>
      <w:r w:rsidRPr="00883A83">
        <w:rPr>
          <w:rFonts w:ascii="Myriad Pro" w:hAnsi="Myriad Pro"/>
          <w:color w:val="000000" w:themeColor="text1"/>
          <w:sz w:val="26"/>
          <w:szCs w:val="26"/>
        </w:rPr>
        <w:t xml:space="preserve"> год определена в размере (-</w:t>
      </w:r>
      <w:r w:rsidR="00862ADC" w:rsidRPr="00883A83">
        <w:rPr>
          <w:rFonts w:ascii="Myriad Pro" w:hAnsi="Myriad Pro"/>
          <w:color w:val="000000" w:themeColor="text1"/>
          <w:sz w:val="26"/>
          <w:szCs w:val="26"/>
        </w:rPr>
        <w:t>44,13</w:t>
      </w:r>
      <w:r w:rsidRPr="00883A83">
        <w:rPr>
          <w:rFonts w:ascii="Myriad Pro" w:hAnsi="Myriad Pro"/>
          <w:color w:val="000000" w:themeColor="text1"/>
          <w:sz w:val="26"/>
          <w:szCs w:val="26"/>
        </w:rPr>
        <w:t xml:space="preserve">) млн руб., что соответствует уровню учтенному ДТР Томской области при определении НВВ от оказания услуг по передаче электрической энергии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на 201</w:t>
      </w:r>
      <w:r w:rsidR="00862ADC" w:rsidRPr="00883A83">
        <w:rPr>
          <w:rFonts w:ascii="Myriad Pro" w:hAnsi="Myriad Pro"/>
          <w:color w:val="000000" w:themeColor="text1"/>
          <w:sz w:val="26"/>
          <w:szCs w:val="26"/>
        </w:rPr>
        <w:t>8</w:t>
      </w:r>
      <w:r w:rsidRPr="00883A83">
        <w:rPr>
          <w:rFonts w:ascii="Myriad Pro" w:hAnsi="Myriad Pro"/>
          <w:color w:val="000000" w:themeColor="text1"/>
          <w:sz w:val="26"/>
          <w:szCs w:val="26"/>
        </w:rPr>
        <w:t xml:space="preserve"> год.</w:t>
      </w:r>
    </w:p>
    <w:p w14:paraId="4A592A39" w14:textId="77777777" w:rsidR="00B83AF0" w:rsidRPr="00883A83" w:rsidRDefault="00B83AF0" w:rsidP="004A637D">
      <w:pPr>
        <w:autoSpaceDE w:val="0"/>
        <w:autoSpaceDN w:val="0"/>
        <w:adjustRightInd w:val="0"/>
        <w:spacing w:line="360" w:lineRule="auto"/>
        <w:ind w:firstLine="567"/>
        <w:jc w:val="both"/>
        <w:rPr>
          <w:rFonts w:ascii="Myriad Pro" w:hAnsi="Myriad Pro"/>
          <w:color w:val="0D0D0D" w:themeColor="text1" w:themeTint="F2"/>
          <w:sz w:val="26"/>
          <w:szCs w:val="26"/>
        </w:rPr>
      </w:pPr>
    </w:p>
    <w:p w14:paraId="59B5A50C" w14:textId="77777777" w:rsidR="00A818BA" w:rsidRPr="00883A83" w:rsidRDefault="00A818BA" w:rsidP="002E1A42">
      <w:pPr>
        <w:pStyle w:val="ConsPlusNormal"/>
        <w:spacing w:line="360" w:lineRule="auto"/>
        <w:ind w:firstLine="567"/>
        <w:jc w:val="both"/>
        <w:rPr>
          <w:color w:val="FF0000"/>
        </w:rPr>
      </w:pPr>
    </w:p>
    <w:p w14:paraId="28899D1F" w14:textId="77777777" w:rsidR="0010098A" w:rsidRPr="00883A83" w:rsidRDefault="00A75ECA" w:rsidP="00AC6AA1">
      <w:pPr>
        <w:pStyle w:val="3"/>
        <w:pageBreakBefore/>
        <w:numPr>
          <w:ilvl w:val="1"/>
          <w:numId w:val="31"/>
        </w:numPr>
        <w:tabs>
          <w:tab w:val="left" w:pos="0"/>
        </w:tabs>
        <w:spacing w:after="200" w:line="360" w:lineRule="auto"/>
        <w:ind w:left="709" w:hanging="709"/>
        <w:jc w:val="both"/>
        <w:rPr>
          <w:rFonts w:ascii="Myriad Pro" w:hAnsi="Myriad Pro"/>
          <w:b/>
          <w:color w:val="4F6228" w:themeColor="accent3" w:themeShade="80"/>
          <w:sz w:val="28"/>
          <w:szCs w:val="28"/>
        </w:rPr>
      </w:pPr>
      <w:bookmarkStart w:id="86" w:name="_Toc51284618"/>
      <w:bookmarkStart w:id="87" w:name="_Hlk38297746"/>
      <w:r w:rsidRPr="00883A83">
        <w:rPr>
          <w:rFonts w:ascii="Myriad Pro" w:hAnsi="Myriad Pro"/>
          <w:b/>
          <w:color w:val="4F6228" w:themeColor="accent3" w:themeShade="80"/>
          <w:sz w:val="28"/>
          <w:szCs w:val="28"/>
        </w:rPr>
        <w:lastRenderedPageBreak/>
        <w:t>Экспертиза обоснованности корректировки необходимой валовой выручки с учетом надежности и качества оказываемых услуг</w:t>
      </w:r>
      <w:bookmarkEnd w:id="86"/>
    </w:p>
    <w:bookmarkEnd w:id="87"/>
    <w:p w14:paraId="425D66FC" w14:textId="77777777" w:rsidR="00A75ECA" w:rsidRPr="00883A83" w:rsidRDefault="00362ACE" w:rsidP="002E1A42">
      <w:pPr>
        <w:pStyle w:val="a5"/>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Согласно Методически</w:t>
      </w:r>
      <w:r w:rsidR="008F7B79" w:rsidRPr="00883A83">
        <w:rPr>
          <w:rFonts w:ascii="Myriad Pro" w:hAnsi="Myriad Pro"/>
          <w:color w:val="0D0D0D" w:themeColor="text1" w:themeTint="F2"/>
          <w:sz w:val="26"/>
          <w:szCs w:val="26"/>
        </w:rPr>
        <w:t>м</w:t>
      </w:r>
      <w:r w:rsidR="00194973" w:rsidRPr="00883A83">
        <w:rPr>
          <w:rFonts w:ascii="Myriad Pro" w:hAnsi="Myriad Pro"/>
          <w:color w:val="0D0D0D" w:themeColor="text1" w:themeTint="F2"/>
          <w:sz w:val="26"/>
          <w:szCs w:val="26"/>
        </w:rPr>
        <w:t xml:space="preserve"> </w:t>
      </w:r>
      <w:r w:rsidR="008F7B79" w:rsidRPr="00883A83">
        <w:rPr>
          <w:rFonts w:ascii="Myriad Pro" w:hAnsi="Myriad Pro"/>
          <w:color w:val="0D0D0D" w:themeColor="text1" w:themeTint="F2"/>
          <w:sz w:val="26"/>
          <w:szCs w:val="26"/>
        </w:rPr>
        <w:t xml:space="preserve">указаниям </w:t>
      </w:r>
      <w:r w:rsidRPr="00883A83">
        <w:rPr>
          <w:rFonts w:ascii="Myriad Pro" w:hAnsi="Myriad Pro"/>
          <w:color w:val="0D0D0D" w:themeColor="text1" w:themeTint="F2"/>
          <w:sz w:val="26"/>
          <w:szCs w:val="26"/>
        </w:rPr>
        <w:t xml:space="preserve">№ </w:t>
      </w:r>
      <w:r w:rsidR="00C11538" w:rsidRPr="00883A83">
        <w:rPr>
          <w:rFonts w:ascii="Myriad Pro" w:hAnsi="Myriad Pro"/>
          <w:color w:val="0D0D0D" w:themeColor="text1" w:themeTint="F2"/>
          <w:sz w:val="26"/>
          <w:szCs w:val="26"/>
        </w:rPr>
        <w:t>98-э</w:t>
      </w:r>
      <w:r w:rsidR="007D189F" w:rsidRPr="00883A83">
        <w:rPr>
          <w:rFonts w:ascii="Myriad Pro" w:hAnsi="Myriad Pro"/>
          <w:color w:val="0D0D0D" w:themeColor="text1" w:themeTint="F2"/>
          <w:sz w:val="26"/>
          <w:szCs w:val="26"/>
        </w:rPr>
        <w:t xml:space="preserve"> </w:t>
      </w:r>
      <w:r w:rsidR="008F7B79" w:rsidRPr="00883A83">
        <w:rPr>
          <w:rFonts w:ascii="Myriad Pro" w:hAnsi="Myriad Pro"/>
          <w:color w:val="0D0D0D" w:themeColor="text1" w:themeTint="F2"/>
          <w:sz w:val="26"/>
          <w:szCs w:val="26"/>
        </w:rPr>
        <w:t xml:space="preserve">корректировка необходимой валовой выручки </w:t>
      </w:r>
      <w:r w:rsidR="00C2076B" w:rsidRPr="00883A83">
        <w:rPr>
          <w:rFonts w:ascii="Myriad Pro" w:hAnsi="Myriad Pro"/>
          <w:color w:val="0D0D0D" w:themeColor="text1" w:themeTint="F2"/>
          <w:sz w:val="26"/>
          <w:szCs w:val="26"/>
        </w:rPr>
        <w:t>с учетом надежности и качества оказываемых услуг.</w:t>
      </w:r>
      <w:r w:rsidR="008F7B79" w:rsidRPr="00883A83">
        <w:rPr>
          <w:rFonts w:ascii="Myriad Pro" w:hAnsi="Myriad Pro"/>
          <w:color w:val="0D0D0D" w:themeColor="text1" w:themeTint="F2"/>
          <w:sz w:val="26"/>
          <w:szCs w:val="26"/>
        </w:rPr>
        <w:t xml:space="preserve"> Рассчитывается исходя из</w:t>
      </w:r>
      <w:r w:rsidRPr="00883A83">
        <w:rPr>
          <w:rFonts w:ascii="Myriad Pro" w:hAnsi="Myriad Pro"/>
          <w:color w:val="0D0D0D" w:themeColor="text1" w:themeTint="F2"/>
          <w:sz w:val="26"/>
          <w:szCs w:val="26"/>
        </w:rPr>
        <w:t xml:space="preserve"> применения 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Федеральной службы по</w:t>
      </w:r>
      <w:r w:rsidR="00637369" w:rsidRPr="00883A83">
        <w:rPr>
          <w:rFonts w:ascii="Myriad Pro" w:hAnsi="Myriad Pro"/>
          <w:color w:val="0D0D0D" w:themeColor="text1" w:themeTint="F2"/>
          <w:sz w:val="26"/>
          <w:szCs w:val="26"/>
        </w:rPr>
        <w:t xml:space="preserve"> тарифам от 26 октября 2010 г. №</w:t>
      </w:r>
      <w:r w:rsidRPr="00883A83">
        <w:rPr>
          <w:rFonts w:ascii="Myriad Pro" w:hAnsi="Myriad Pro"/>
          <w:color w:val="0D0D0D" w:themeColor="text1" w:themeTint="F2"/>
          <w:sz w:val="26"/>
          <w:szCs w:val="26"/>
        </w:rPr>
        <w:t xml:space="preserve"> 254-э/1</w:t>
      </w:r>
      <w:r w:rsidR="008F7B79" w:rsidRPr="00883A83">
        <w:rPr>
          <w:rFonts w:ascii="Myriad Pro" w:hAnsi="Myriad Pro"/>
          <w:color w:val="0D0D0D" w:themeColor="text1" w:themeTint="F2"/>
          <w:sz w:val="26"/>
          <w:szCs w:val="26"/>
        </w:rPr>
        <w:t xml:space="preserve"> и утвержденной величины необходимой валовой выручки на содержание сетевой организации на год (</w:t>
      </w:r>
      <w:r w:rsidR="008F7B79" w:rsidRPr="00883A83">
        <w:rPr>
          <w:rFonts w:ascii="Myriad Pro" w:hAnsi="Myriad Pro"/>
          <w:color w:val="0D0D0D" w:themeColor="text1" w:themeTint="F2"/>
          <w:sz w:val="26"/>
          <w:szCs w:val="26"/>
          <w:lang w:val="en-US"/>
        </w:rPr>
        <w:t>i</w:t>
      </w:r>
      <w:r w:rsidR="008F7B79" w:rsidRPr="00883A83">
        <w:rPr>
          <w:rFonts w:ascii="Myriad Pro" w:hAnsi="Myriad Pro"/>
          <w:color w:val="0D0D0D" w:themeColor="text1" w:themeTint="F2"/>
          <w:sz w:val="26"/>
          <w:szCs w:val="26"/>
        </w:rPr>
        <w:t>-2)</w:t>
      </w:r>
      <w:r w:rsidR="00637369" w:rsidRPr="00883A83">
        <w:rPr>
          <w:rFonts w:ascii="Myriad Pro" w:hAnsi="Myriad Pro"/>
          <w:color w:val="0D0D0D" w:themeColor="text1" w:themeTint="F2"/>
          <w:sz w:val="26"/>
          <w:szCs w:val="26"/>
        </w:rPr>
        <w:t xml:space="preserve">. </w:t>
      </w:r>
    </w:p>
    <w:p w14:paraId="14449848" w14:textId="77777777" w:rsidR="0010098A" w:rsidRPr="00214B7C" w:rsidRDefault="00A75ECA" w:rsidP="00214B7C">
      <w:pPr>
        <w:spacing w:before="200" w:after="200" w:line="360" w:lineRule="auto"/>
        <w:jc w:val="both"/>
        <w:rPr>
          <w:rFonts w:ascii="Myriad Pro" w:hAnsi="Myriad Pro"/>
          <w:b/>
          <w:bCs/>
          <w:color w:val="0D0D0D" w:themeColor="text1" w:themeTint="F2"/>
          <w:sz w:val="26"/>
          <w:szCs w:val="26"/>
        </w:rPr>
      </w:pPr>
      <w:r w:rsidRPr="00214B7C">
        <w:rPr>
          <w:rFonts w:ascii="Myriad Pro" w:hAnsi="Myriad Pro"/>
          <w:b/>
          <w:bCs/>
          <w:color w:val="0D0D0D" w:themeColor="text1" w:themeTint="F2"/>
          <w:sz w:val="26"/>
          <w:szCs w:val="26"/>
        </w:rPr>
        <w:t>ПОЗИЦИЯ ТЕРРИТОРИАЛЬНОЙ СЕТЕВОЙ ОРГАНИЗАЦИИ</w:t>
      </w:r>
    </w:p>
    <w:p w14:paraId="2692C79E" w14:textId="2BF9C5D1" w:rsidR="002811D1" w:rsidRPr="00883A83" w:rsidRDefault="002811D1" w:rsidP="002811D1">
      <w:pPr>
        <w:spacing w:line="360" w:lineRule="auto"/>
        <w:ind w:firstLine="567"/>
        <w:jc w:val="both"/>
        <w:rPr>
          <w:rFonts w:ascii="Myriad Pro" w:eastAsia="Calibri"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В составе предложения по корректировке НВВ на 2017 год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«ТРК»</w:t>
      </w:r>
      <w:r w:rsidR="005159D9" w:rsidRPr="00883A83">
        <w:rPr>
          <w:rFonts w:ascii="Myriad Pro" w:eastAsia="Calibri" w:hAnsi="Myriad Pro"/>
          <w:color w:val="0D0D0D" w:themeColor="text1" w:themeTint="F2"/>
          <w:sz w:val="26"/>
          <w:szCs w:val="26"/>
        </w:rPr>
        <w:t xml:space="preserve"> и </w:t>
      </w:r>
      <w:r w:rsidRPr="00883A83">
        <w:rPr>
          <w:rFonts w:ascii="Myriad Pro" w:eastAsia="Calibri" w:hAnsi="Myriad Pro"/>
          <w:color w:val="0D0D0D" w:themeColor="text1" w:themeTint="F2"/>
          <w:sz w:val="26"/>
          <w:szCs w:val="26"/>
        </w:rPr>
        <w:t xml:space="preserve"> </w:t>
      </w:r>
      <w:r w:rsidR="005159D9" w:rsidRPr="00883A83">
        <w:rPr>
          <w:rFonts w:ascii="Myriad Pro" w:eastAsia="Calibri" w:hAnsi="Myriad Pro"/>
          <w:color w:val="0D0D0D" w:themeColor="text1" w:themeTint="F2"/>
          <w:sz w:val="26"/>
          <w:szCs w:val="26"/>
        </w:rPr>
        <w:t xml:space="preserve">заявления </w:t>
      </w:r>
      <w:r w:rsidR="005F397F">
        <w:rPr>
          <w:rFonts w:ascii="Myriad Pro" w:eastAsia="Calibri" w:hAnsi="Myriad Pro"/>
          <w:color w:val="0D0D0D" w:themeColor="text1" w:themeTint="F2"/>
          <w:sz w:val="26"/>
          <w:szCs w:val="26"/>
        </w:rPr>
        <w:t>ПАО </w:t>
      </w:r>
      <w:r w:rsidR="005159D9" w:rsidRPr="00883A83">
        <w:rPr>
          <w:rFonts w:ascii="Myriad Pro" w:eastAsia="Calibri" w:hAnsi="Myriad Pro"/>
          <w:color w:val="0D0D0D" w:themeColor="text1" w:themeTint="F2"/>
          <w:sz w:val="26"/>
          <w:szCs w:val="26"/>
        </w:rPr>
        <w:t xml:space="preserve">«ТРК» по установлению ДПР и НВВ на 2018-2022 гг. </w:t>
      </w:r>
      <w:r w:rsidRPr="00883A83">
        <w:rPr>
          <w:rFonts w:ascii="Myriad Pro" w:eastAsia="Calibri" w:hAnsi="Myriad Pro"/>
          <w:color w:val="0D0D0D" w:themeColor="text1" w:themeTint="F2"/>
          <w:sz w:val="26"/>
          <w:szCs w:val="26"/>
        </w:rPr>
        <w:t>не заявлена корректировка необходимой валовой выручки с учетом надежности и качества оказываемых услуг, в связи с нижеследующим.</w:t>
      </w:r>
    </w:p>
    <w:p w14:paraId="6800BA7C" w14:textId="77777777" w:rsidR="005159D9" w:rsidRPr="00883A83" w:rsidRDefault="005159D9" w:rsidP="00AC6AA1">
      <w:pPr>
        <w:pStyle w:val="a5"/>
        <w:numPr>
          <w:ilvl w:val="0"/>
          <w:numId w:val="51"/>
        </w:numPr>
        <w:spacing w:after="0" w:line="360" w:lineRule="auto"/>
        <w:jc w:val="both"/>
        <w:rPr>
          <w:rFonts w:ascii="Myriad Pro" w:hAnsi="Myriad Pro"/>
          <w:b/>
          <w:bCs/>
          <w:color w:val="0D0D0D" w:themeColor="text1" w:themeTint="F2"/>
          <w:sz w:val="26"/>
          <w:szCs w:val="26"/>
          <w:shd w:val="clear" w:color="auto" w:fill="FFFFFF"/>
        </w:rPr>
      </w:pPr>
      <w:r w:rsidRPr="00883A83">
        <w:rPr>
          <w:rFonts w:ascii="Myriad Pro" w:hAnsi="Myriad Pro"/>
          <w:b/>
          <w:bCs/>
          <w:color w:val="0D0D0D" w:themeColor="text1" w:themeTint="F2"/>
          <w:sz w:val="26"/>
          <w:szCs w:val="26"/>
        </w:rPr>
        <w:t>В составе предложения по корректировке НВВ на 2017 год:</w:t>
      </w:r>
    </w:p>
    <w:p w14:paraId="7EFF08D3" w14:textId="6DAC44D6" w:rsidR="00FB3555" w:rsidRPr="00883A83" w:rsidRDefault="00FB3555" w:rsidP="005159D9">
      <w:pPr>
        <w:spacing w:line="360" w:lineRule="auto"/>
        <w:ind w:firstLine="709"/>
        <w:jc w:val="both"/>
        <w:rPr>
          <w:rFonts w:ascii="Myriad Pro" w:hAnsi="Myriad Pro"/>
          <w:bCs/>
          <w:color w:val="0D0D0D" w:themeColor="text1" w:themeTint="F2"/>
          <w:sz w:val="26"/>
          <w:szCs w:val="26"/>
          <w:shd w:val="clear" w:color="auto" w:fill="FFFFFF"/>
        </w:rPr>
      </w:pPr>
      <w:r w:rsidRPr="00883A83">
        <w:rPr>
          <w:rFonts w:ascii="Myriad Pro" w:hAnsi="Myriad Pro"/>
          <w:color w:val="0D0D0D" w:themeColor="text1" w:themeTint="F2"/>
          <w:sz w:val="26"/>
          <w:szCs w:val="26"/>
        </w:rPr>
        <w:t>Расчет величины корректировки необходимой валовой выручки за 201</w:t>
      </w:r>
      <w:r w:rsidR="002811D1" w:rsidRPr="00883A83">
        <w:rPr>
          <w:rFonts w:ascii="Myriad Pro" w:hAnsi="Myriad Pro"/>
          <w:color w:val="0D0D0D" w:themeColor="text1" w:themeTint="F2"/>
          <w:sz w:val="26"/>
          <w:szCs w:val="26"/>
        </w:rPr>
        <w:t>5</w:t>
      </w:r>
      <w:r w:rsidRPr="00883A83">
        <w:rPr>
          <w:rFonts w:ascii="Myriad Pro" w:hAnsi="Myriad Pro"/>
          <w:color w:val="0D0D0D" w:themeColor="text1" w:themeTint="F2"/>
          <w:sz w:val="26"/>
          <w:szCs w:val="26"/>
        </w:rPr>
        <w:t xml:space="preserve"> год, выполнялся </w:t>
      </w:r>
      <w:r w:rsidR="005F397F">
        <w:rPr>
          <w:rFonts w:ascii="Myriad Pro" w:hAnsi="Myriad Pro"/>
          <w:color w:val="0D0D0D" w:themeColor="text1" w:themeTint="F2"/>
          <w:sz w:val="26"/>
          <w:szCs w:val="26"/>
        </w:rPr>
        <w:t>ПАО </w:t>
      </w:r>
      <w:r w:rsidR="002811D1" w:rsidRPr="00883A83">
        <w:rPr>
          <w:rFonts w:ascii="Myriad Pro" w:hAnsi="Myriad Pro"/>
          <w:color w:val="0D0D0D" w:themeColor="text1" w:themeTint="F2"/>
          <w:sz w:val="26"/>
          <w:szCs w:val="26"/>
        </w:rPr>
        <w:t xml:space="preserve">«ТРК» </w:t>
      </w:r>
      <w:r w:rsidRPr="00883A83">
        <w:rPr>
          <w:rFonts w:ascii="Myriad Pro" w:hAnsi="Myriad Pro"/>
          <w:color w:val="0D0D0D" w:themeColor="text1" w:themeTint="F2"/>
          <w:sz w:val="26"/>
          <w:szCs w:val="26"/>
        </w:rPr>
        <w:t xml:space="preserve">исходя из применения 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 в соответствии с </w:t>
      </w:r>
      <w:r w:rsidRPr="00883A83">
        <w:rPr>
          <w:rFonts w:ascii="Myriad Pro" w:hAnsi="Myriad Pro"/>
          <w:bCs/>
          <w:color w:val="0D0D0D" w:themeColor="text1" w:themeTint="F2"/>
          <w:sz w:val="26"/>
          <w:szCs w:val="26"/>
          <w:shd w:val="clear" w:color="auto" w:fill="FFFFFF"/>
        </w:rPr>
        <w:t>Методическими указаниями от 29.11.2016 № 1256.</w:t>
      </w:r>
    </w:p>
    <w:p w14:paraId="1902886E" w14:textId="77777777" w:rsidR="00FB3555" w:rsidRPr="00883A83" w:rsidRDefault="00FB3555" w:rsidP="002E1A42">
      <w:pPr>
        <w:pStyle w:val="a5"/>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Согласно пункту 5 Методических указаний № 254-э/1 от 26.01.2010 расчет понижающих (повышающих) коэффициентов производится по следующей формуле:</w:t>
      </w:r>
    </w:p>
    <w:p w14:paraId="1138AE85" w14:textId="77777777" w:rsidR="00FB3555" w:rsidRPr="00883A83" w:rsidRDefault="00FB3555" w:rsidP="00FB3555">
      <w:pPr>
        <w:pStyle w:val="a5"/>
        <w:spacing w:after="0" w:line="360" w:lineRule="auto"/>
        <w:ind w:left="0" w:firstLine="567"/>
        <w:jc w:val="center"/>
        <w:rPr>
          <w:rFonts w:ascii="Myriad Pro" w:hAnsi="Myriad Pro"/>
          <w:color w:val="0D0D0D" w:themeColor="text1" w:themeTint="F2"/>
          <w:sz w:val="26"/>
          <w:szCs w:val="26"/>
        </w:rPr>
      </w:pPr>
      <w:r w:rsidRPr="00883A83">
        <w:rPr>
          <w:rFonts w:ascii="Myriad Pro" w:hAnsi="Myriad Pro"/>
          <w:noProof/>
          <w:color w:val="0D0D0D" w:themeColor="text1" w:themeTint="F2"/>
          <w:sz w:val="26"/>
          <w:szCs w:val="26"/>
          <w:lang w:eastAsia="ru-RU"/>
        </w:rPr>
        <w:lastRenderedPageBreak/>
        <w:drawing>
          <wp:inline distT="0" distB="0" distL="0" distR="0" wp14:anchorId="6F7BCD04" wp14:editId="7B750D68">
            <wp:extent cx="1514475" cy="3048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14475" cy="304800"/>
                    </a:xfrm>
                    <a:prstGeom prst="rect">
                      <a:avLst/>
                    </a:prstGeom>
                    <a:noFill/>
                    <a:ln>
                      <a:noFill/>
                    </a:ln>
                  </pic:spPr>
                </pic:pic>
              </a:graphicData>
            </a:graphic>
          </wp:inline>
        </w:drawing>
      </w:r>
      <w:r w:rsidRPr="00883A83">
        <w:rPr>
          <w:rFonts w:ascii="Myriad Pro" w:hAnsi="Myriad Pro"/>
          <w:color w:val="0D0D0D" w:themeColor="text1" w:themeTint="F2"/>
          <w:sz w:val="26"/>
          <w:szCs w:val="26"/>
        </w:rPr>
        <w:t xml:space="preserve">, </w:t>
      </w:r>
    </w:p>
    <w:p w14:paraId="468BCD87" w14:textId="77777777" w:rsidR="00FB3555" w:rsidRPr="00883A83" w:rsidRDefault="00FB3555" w:rsidP="002E1A42">
      <w:pPr>
        <w:pStyle w:val="a5"/>
        <w:spacing w:after="0" w:line="360" w:lineRule="auto"/>
        <w:ind w:left="0"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где:</w:t>
      </w:r>
    </w:p>
    <w:p w14:paraId="7C588A22" w14:textId="77777777" w:rsidR="00FB3555" w:rsidRPr="00883A83" w:rsidRDefault="00FB3555" w:rsidP="002E1A42">
      <w:pPr>
        <w:pStyle w:val="a5"/>
        <w:spacing w:after="0" w:line="360" w:lineRule="auto"/>
        <w:ind w:left="0" w:firstLine="567"/>
        <w:jc w:val="both"/>
        <w:rPr>
          <w:rFonts w:ascii="Myriad Pro" w:hAnsi="Myriad Pro"/>
          <w:color w:val="0D0D0D" w:themeColor="text1" w:themeTint="F2"/>
          <w:sz w:val="26"/>
          <w:szCs w:val="26"/>
        </w:rPr>
      </w:pPr>
      <w:r w:rsidRPr="00883A83">
        <w:rPr>
          <w:rFonts w:ascii="Myriad Pro" w:hAnsi="Myriad Pro"/>
          <w:noProof/>
          <w:color w:val="0D0D0D" w:themeColor="text1" w:themeTint="F2"/>
          <w:sz w:val="26"/>
          <w:szCs w:val="26"/>
          <w:lang w:eastAsia="ru-RU"/>
        </w:rPr>
        <w:drawing>
          <wp:inline distT="0" distB="0" distL="0" distR="0" wp14:anchorId="549051D4" wp14:editId="3FA02661">
            <wp:extent cx="533400" cy="295275"/>
            <wp:effectExtent l="0" t="0" r="0" b="0"/>
            <wp:docPr id="1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3400" cy="295275"/>
                    </a:xfrm>
                    <a:prstGeom prst="rect">
                      <a:avLst/>
                    </a:prstGeom>
                    <a:noFill/>
                    <a:ln>
                      <a:noFill/>
                    </a:ln>
                  </pic:spPr>
                </pic:pic>
              </a:graphicData>
            </a:graphic>
          </wp:inline>
        </w:drawing>
      </w:r>
      <w:r w:rsidRPr="00883A83">
        <w:rPr>
          <w:rFonts w:ascii="Myriad Pro" w:hAnsi="Myriad Pro"/>
          <w:color w:val="0D0D0D" w:themeColor="text1" w:themeTint="F2"/>
          <w:sz w:val="26"/>
          <w:szCs w:val="26"/>
        </w:rPr>
        <w:t>- 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году i;</w:t>
      </w:r>
    </w:p>
    <w:p w14:paraId="6BB82F3D" w14:textId="77777777" w:rsidR="00FB3555" w:rsidRPr="00883A83" w:rsidRDefault="00FB3555" w:rsidP="002E1A42">
      <w:pPr>
        <w:pStyle w:val="a5"/>
        <w:spacing w:after="0" w:line="360" w:lineRule="auto"/>
        <w:ind w:left="0" w:firstLine="567"/>
        <w:jc w:val="both"/>
        <w:rPr>
          <w:rFonts w:ascii="Myriad Pro" w:hAnsi="Myriad Pro"/>
          <w:color w:val="0D0D0D" w:themeColor="text1" w:themeTint="F2"/>
          <w:sz w:val="26"/>
          <w:szCs w:val="26"/>
        </w:rPr>
      </w:pPr>
      <w:r w:rsidRPr="00883A83">
        <w:rPr>
          <w:rFonts w:ascii="Myriad Pro" w:hAnsi="Myriad Pro"/>
          <w:noProof/>
          <w:color w:val="0D0D0D" w:themeColor="text1" w:themeTint="F2"/>
          <w:sz w:val="26"/>
          <w:szCs w:val="26"/>
          <w:lang w:eastAsia="ru-RU"/>
        </w:rPr>
        <w:drawing>
          <wp:inline distT="0" distB="0" distL="0" distR="0" wp14:anchorId="7DED3472" wp14:editId="1001F81F">
            <wp:extent cx="352425" cy="304800"/>
            <wp:effectExtent l="0" t="0" r="9525"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52425" cy="304800"/>
                    </a:xfrm>
                    <a:prstGeom prst="rect">
                      <a:avLst/>
                    </a:prstGeom>
                    <a:noFill/>
                    <a:ln>
                      <a:noFill/>
                    </a:ln>
                  </pic:spPr>
                </pic:pic>
              </a:graphicData>
            </a:graphic>
          </wp:inline>
        </w:drawing>
      </w:r>
      <w:r w:rsidRPr="00883A83">
        <w:rPr>
          <w:rFonts w:ascii="Myriad Pro" w:hAnsi="Myriad Pro"/>
          <w:color w:val="0D0D0D" w:themeColor="text1" w:themeTint="F2"/>
          <w:sz w:val="26"/>
          <w:szCs w:val="26"/>
        </w:rPr>
        <w:t xml:space="preserve">- обобщенный показатель надежности и качества оказываемых услуг в году i, </w:t>
      </w:r>
    </w:p>
    <w:p w14:paraId="13F91ECA" w14:textId="77777777" w:rsidR="00FB3555" w:rsidRPr="00883A83" w:rsidRDefault="00FB3555" w:rsidP="00D96C0A">
      <w:pPr>
        <w:pStyle w:val="a5"/>
        <w:spacing w:after="0" w:line="360" w:lineRule="auto"/>
        <w:ind w:left="0" w:firstLine="567"/>
        <w:jc w:val="both"/>
        <w:rPr>
          <w:rFonts w:ascii="Myriad Pro" w:hAnsi="Myriad Pro"/>
          <w:color w:val="0D0D0D" w:themeColor="text1" w:themeTint="F2"/>
          <w:sz w:val="26"/>
          <w:szCs w:val="26"/>
        </w:rPr>
      </w:pPr>
      <w:r w:rsidRPr="00883A83">
        <w:rPr>
          <w:rFonts w:ascii="Myriad Pro" w:hAnsi="Myriad Pro"/>
          <w:noProof/>
          <w:color w:val="0D0D0D" w:themeColor="text1" w:themeTint="F2"/>
          <w:sz w:val="26"/>
          <w:szCs w:val="26"/>
          <w:lang w:eastAsia="ru-RU"/>
        </w:rPr>
        <w:drawing>
          <wp:inline distT="0" distB="0" distL="0" distR="0" wp14:anchorId="369876BC" wp14:editId="120FC9FD">
            <wp:extent cx="447675" cy="304800"/>
            <wp:effectExtent l="0" t="0" r="0" b="0"/>
            <wp:docPr id="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47675" cy="304800"/>
                    </a:xfrm>
                    <a:prstGeom prst="rect">
                      <a:avLst/>
                    </a:prstGeom>
                    <a:noFill/>
                    <a:ln>
                      <a:noFill/>
                    </a:ln>
                  </pic:spPr>
                </pic:pic>
              </a:graphicData>
            </a:graphic>
          </wp:inline>
        </w:drawing>
      </w:r>
      <w:r w:rsidRPr="00883A83">
        <w:rPr>
          <w:rFonts w:ascii="Myriad Pro" w:hAnsi="Myriad Pro"/>
          <w:color w:val="0D0D0D" w:themeColor="text1" w:themeTint="F2"/>
          <w:sz w:val="26"/>
          <w:szCs w:val="26"/>
        </w:rPr>
        <w:t xml:space="preserve">- максимальный процент корректировки, определяемый, определяется для каждого года долгосрочного периода регулирования устанавливается начиная с 2013 года: </w:t>
      </w:r>
      <w:r w:rsidRPr="00883A83">
        <w:rPr>
          <w:rFonts w:ascii="Myriad Pro" w:hAnsi="Myriad Pro"/>
          <w:noProof/>
          <w:color w:val="0D0D0D" w:themeColor="text1" w:themeTint="F2"/>
          <w:sz w:val="26"/>
          <w:szCs w:val="26"/>
          <w:lang w:eastAsia="ru-RU"/>
        </w:rPr>
        <w:drawing>
          <wp:inline distT="0" distB="0" distL="0" distR="0" wp14:anchorId="02C4B187" wp14:editId="4EDB2783">
            <wp:extent cx="514350" cy="2857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rsidRPr="00883A83">
        <w:rPr>
          <w:rFonts w:ascii="Myriad Pro" w:hAnsi="Myriad Pro"/>
          <w:color w:val="0D0D0D" w:themeColor="text1" w:themeTint="F2"/>
          <w:sz w:val="26"/>
          <w:szCs w:val="26"/>
        </w:rPr>
        <w:t xml:space="preserve"> = 2%.</w:t>
      </w:r>
    </w:p>
    <w:p w14:paraId="571EE6F3" w14:textId="29A1E45F" w:rsidR="00FB3555" w:rsidRPr="00883A83" w:rsidRDefault="001F43A6" w:rsidP="00AC6AA1">
      <w:pPr>
        <w:pStyle w:val="a5"/>
        <w:spacing w:after="0" w:line="360" w:lineRule="auto"/>
        <w:ind w:left="0" w:firstLine="567"/>
        <w:contextualSpacing w:val="0"/>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В</w:t>
      </w:r>
      <w:r w:rsidR="00FB3555" w:rsidRPr="00883A83">
        <w:rPr>
          <w:rFonts w:ascii="Myriad Pro" w:hAnsi="Myriad Pro"/>
          <w:color w:val="0D0D0D" w:themeColor="text1" w:themeTint="F2"/>
          <w:sz w:val="26"/>
          <w:szCs w:val="26"/>
        </w:rPr>
        <w:t xml:space="preserve"> соответствии с приказом ДТР Томской области </w:t>
      </w:r>
      <w:r w:rsidR="000F1054" w:rsidRPr="00883A83">
        <w:rPr>
          <w:rFonts w:ascii="Myriad Pro" w:hAnsi="Myriad Pro"/>
          <w:color w:val="0D0D0D" w:themeColor="text1" w:themeTint="F2"/>
          <w:sz w:val="26"/>
          <w:szCs w:val="26"/>
        </w:rPr>
        <w:t xml:space="preserve">от </w:t>
      </w:r>
      <w:r w:rsidRPr="00883A83">
        <w:rPr>
          <w:rFonts w:ascii="Myriad Pro" w:hAnsi="Myriad Pro"/>
          <w:color w:val="0D0D0D" w:themeColor="text1" w:themeTint="F2"/>
          <w:sz w:val="26"/>
          <w:szCs w:val="26"/>
        </w:rPr>
        <w:t>0</w:t>
      </w:r>
      <w:r w:rsidR="000F1054" w:rsidRPr="00883A83">
        <w:rPr>
          <w:rFonts w:ascii="Myriad Pro" w:hAnsi="Myriad Pro"/>
          <w:color w:val="0D0D0D" w:themeColor="text1" w:themeTint="F2"/>
          <w:sz w:val="26"/>
          <w:szCs w:val="26"/>
        </w:rPr>
        <w:t xml:space="preserve">8.11.2012 № 40/396 </w:t>
      </w:r>
      <w:r w:rsidR="002811D1" w:rsidRPr="00883A83">
        <w:rPr>
          <w:rFonts w:ascii="Myriad Pro" w:hAnsi="Myriad Pro"/>
          <w:noProof/>
          <w:color w:val="0D0D0D" w:themeColor="text1" w:themeTint="F2"/>
          <w:sz w:val="26"/>
          <w:szCs w:val="26"/>
          <w:lang w:eastAsia="ru-RU"/>
        </w:rPr>
        <w:drawing>
          <wp:inline distT="0" distB="0" distL="0" distR="0" wp14:anchorId="4887B185" wp14:editId="18B21F80">
            <wp:extent cx="447675" cy="304800"/>
            <wp:effectExtent l="0" t="0" r="0" b="0"/>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47675" cy="304800"/>
                    </a:xfrm>
                    <a:prstGeom prst="rect">
                      <a:avLst/>
                    </a:prstGeom>
                    <a:noFill/>
                    <a:ln>
                      <a:noFill/>
                    </a:ln>
                  </pic:spPr>
                </pic:pic>
              </a:graphicData>
            </a:graphic>
          </wp:inline>
        </w:drawing>
      </w:r>
      <w:r w:rsidR="00FB3555" w:rsidRPr="00883A83">
        <w:rPr>
          <w:rFonts w:ascii="Myriad Pro" w:hAnsi="Myriad Pro"/>
          <w:color w:val="0D0D0D" w:themeColor="text1" w:themeTint="F2"/>
          <w:sz w:val="26"/>
          <w:szCs w:val="26"/>
        </w:rPr>
        <w:t xml:space="preserve">для </w:t>
      </w:r>
      <w:r w:rsidR="005F397F">
        <w:rPr>
          <w:rFonts w:ascii="Myriad Pro" w:hAnsi="Myriad Pro"/>
          <w:color w:val="0D0D0D" w:themeColor="text1" w:themeTint="F2"/>
          <w:sz w:val="26"/>
          <w:szCs w:val="26"/>
        </w:rPr>
        <w:t>ПАО </w:t>
      </w:r>
      <w:r w:rsidR="00FB3555" w:rsidRPr="00883A83">
        <w:rPr>
          <w:rFonts w:ascii="Myriad Pro" w:hAnsi="Myriad Pro"/>
          <w:color w:val="0D0D0D" w:themeColor="text1" w:themeTint="F2"/>
          <w:sz w:val="26"/>
          <w:szCs w:val="26"/>
        </w:rPr>
        <w:t xml:space="preserve">«ТРК» утверждена в размере 0%. Таким образом, в соответствии с расчетом понижающего (повышающего) коэффициента, корректирующего НВВ сетевой организации с учетом надежности и качества производимых (реализуемых) товаров (услуг), для </w:t>
      </w:r>
      <w:r w:rsidR="005F397F">
        <w:rPr>
          <w:rFonts w:ascii="Myriad Pro" w:hAnsi="Myriad Pro"/>
          <w:color w:val="0D0D0D" w:themeColor="text1" w:themeTint="F2"/>
          <w:sz w:val="26"/>
          <w:szCs w:val="26"/>
        </w:rPr>
        <w:t>ПАО </w:t>
      </w:r>
      <w:r w:rsidR="00FB3555" w:rsidRPr="00883A83">
        <w:rPr>
          <w:rFonts w:ascii="Myriad Pro" w:hAnsi="Myriad Pro"/>
          <w:color w:val="0D0D0D" w:themeColor="text1" w:themeTint="F2"/>
          <w:sz w:val="26"/>
          <w:szCs w:val="26"/>
        </w:rPr>
        <w:t>«ТРК» данный показатель имеет нулевое значение на 201</w:t>
      </w:r>
      <w:r w:rsidR="002811D1" w:rsidRPr="00883A83">
        <w:rPr>
          <w:rFonts w:ascii="Myriad Pro" w:hAnsi="Myriad Pro"/>
          <w:color w:val="0D0D0D" w:themeColor="text1" w:themeTint="F2"/>
          <w:sz w:val="26"/>
          <w:szCs w:val="26"/>
        </w:rPr>
        <w:t>7</w:t>
      </w:r>
      <w:r w:rsidR="00FB3555" w:rsidRPr="00883A83">
        <w:rPr>
          <w:rFonts w:ascii="Myriad Pro" w:hAnsi="Myriad Pro"/>
          <w:color w:val="0D0D0D" w:themeColor="text1" w:themeTint="F2"/>
          <w:sz w:val="26"/>
          <w:szCs w:val="26"/>
        </w:rPr>
        <w:t xml:space="preserve"> год.</w:t>
      </w:r>
    </w:p>
    <w:p w14:paraId="578EE1A0" w14:textId="45726C3F" w:rsidR="00CD0BE8" w:rsidRPr="00883A83" w:rsidRDefault="00CD0BE8" w:rsidP="002E1A42">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В обоснование заявленной суммы расходов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предоставлены следующие документы:</w:t>
      </w:r>
    </w:p>
    <w:p w14:paraId="1F729FCD" w14:textId="77777777" w:rsidR="00CD0BE8" w:rsidRPr="00883A83" w:rsidRDefault="00CD0BE8" w:rsidP="00E0301F">
      <w:pPr>
        <w:pStyle w:val="a"/>
        <w:rPr>
          <w:color w:val="0D0D0D" w:themeColor="text1" w:themeTint="F2"/>
        </w:rPr>
      </w:pPr>
      <w:r w:rsidRPr="00883A83">
        <w:rPr>
          <w:color w:val="0D0D0D" w:themeColor="text1" w:themeTint="F2"/>
        </w:rPr>
        <w:t>Пояснительная записка.</w:t>
      </w:r>
    </w:p>
    <w:p w14:paraId="0B694BCD" w14:textId="543B117A" w:rsidR="002811D1" w:rsidRPr="00883A83" w:rsidRDefault="002811D1" w:rsidP="00E0301F">
      <w:pPr>
        <w:pStyle w:val="a"/>
        <w:rPr>
          <w:color w:val="0D0D0D" w:themeColor="text1" w:themeTint="F2"/>
        </w:rPr>
      </w:pPr>
      <w:r w:rsidRPr="00883A83">
        <w:rPr>
          <w:color w:val="0D0D0D" w:themeColor="text1" w:themeTint="F2"/>
        </w:rPr>
        <w:t xml:space="preserve">Письмом от 30.03.2016г. №05/2051 «о предоставлении отчета по показателям надежности и качества оказываемых услуг за 2015 год» </w:t>
      </w:r>
      <w:r w:rsidR="005F397F">
        <w:rPr>
          <w:color w:val="0D0D0D" w:themeColor="text1" w:themeTint="F2"/>
        </w:rPr>
        <w:t>ПАО </w:t>
      </w:r>
      <w:r w:rsidRPr="00883A83">
        <w:rPr>
          <w:color w:val="0D0D0D" w:themeColor="text1" w:themeTint="F2"/>
        </w:rPr>
        <w:t>«ТРК» направлены в ДТР Томской области фактические значения и расчет обобщенного показателя надежности и качества оказываемых услуг.</w:t>
      </w:r>
    </w:p>
    <w:p w14:paraId="618DA028" w14:textId="77777777" w:rsidR="005159D9" w:rsidRPr="00883A83" w:rsidRDefault="005159D9" w:rsidP="005159D9">
      <w:pPr>
        <w:pStyle w:val="a"/>
        <w:keepNext/>
        <w:spacing w:before="200"/>
        <w:ind w:left="1281" w:hanging="357"/>
        <w:contextualSpacing w:val="0"/>
        <w:rPr>
          <w:shd w:val="clear" w:color="auto" w:fill="FFFFFF"/>
        </w:rPr>
      </w:pPr>
      <w:r w:rsidRPr="00883A83">
        <w:rPr>
          <w:b/>
          <w:bCs/>
          <w:color w:val="0D0D0D" w:themeColor="text1" w:themeTint="F2"/>
        </w:rPr>
        <w:t>В составе предложения по установлению ДПР и НВВ на 2018-2022 гг.</w:t>
      </w:r>
      <w:r w:rsidRPr="00883A83">
        <w:t>:</w:t>
      </w:r>
    </w:p>
    <w:p w14:paraId="11461093" w14:textId="4FE84D44" w:rsidR="005159D9" w:rsidRPr="00883A83" w:rsidRDefault="00EC14AC" w:rsidP="005159D9">
      <w:pPr>
        <w:pStyle w:val="a"/>
        <w:numPr>
          <w:ilvl w:val="0"/>
          <w:numId w:val="0"/>
        </w:numPr>
        <w:ind w:firstLine="709"/>
      </w:pPr>
      <w:r w:rsidRPr="00883A83">
        <w:rPr>
          <w:color w:val="000000" w:themeColor="text1"/>
        </w:rPr>
        <w:t xml:space="preserve">Подробное описание позиции </w:t>
      </w:r>
      <w:r w:rsidR="005F397F">
        <w:rPr>
          <w:color w:val="000000" w:themeColor="text1"/>
        </w:rPr>
        <w:t>ПАО </w:t>
      </w:r>
      <w:r w:rsidRPr="00883A83">
        <w:rPr>
          <w:color w:val="000000" w:themeColor="text1"/>
        </w:rPr>
        <w:t xml:space="preserve">«ТРК» представлено в начале раздела «Экспертиза обоснованности корректировок необходимой валовой выручки </w:t>
      </w:r>
      <w:r w:rsidR="005F397F">
        <w:rPr>
          <w:color w:val="000000" w:themeColor="text1"/>
        </w:rPr>
        <w:lastRenderedPageBreak/>
        <w:t>ПАО </w:t>
      </w:r>
      <w:r w:rsidRPr="00883A83">
        <w:rPr>
          <w:color w:val="000000" w:themeColor="text1"/>
        </w:rPr>
        <w:t>«ТРК», проведенных Департаментом тарифного регулирования Томской области при определении необходимой валовой выручки на 2017 и 2018 годы».</w:t>
      </w:r>
      <w:r w:rsidRPr="00883A83">
        <w:t xml:space="preserve"> </w:t>
      </w:r>
    </w:p>
    <w:p w14:paraId="47F69C69" w14:textId="77777777" w:rsidR="00A75ECA" w:rsidRPr="00214B7C" w:rsidRDefault="00A75ECA" w:rsidP="00214B7C">
      <w:pPr>
        <w:keepNext/>
        <w:spacing w:before="200" w:after="200" w:line="360" w:lineRule="auto"/>
        <w:jc w:val="both"/>
        <w:rPr>
          <w:rFonts w:ascii="Myriad Pro" w:hAnsi="Myriad Pro"/>
          <w:b/>
          <w:bCs/>
          <w:color w:val="0D0D0D" w:themeColor="text1" w:themeTint="F2"/>
          <w:sz w:val="26"/>
          <w:szCs w:val="26"/>
        </w:rPr>
      </w:pPr>
      <w:r w:rsidRPr="00214B7C">
        <w:rPr>
          <w:rFonts w:ascii="Myriad Pro" w:hAnsi="Myriad Pro"/>
          <w:b/>
          <w:bCs/>
          <w:color w:val="0D0D0D" w:themeColor="text1" w:themeTint="F2"/>
          <w:sz w:val="26"/>
          <w:szCs w:val="26"/>
        </w:rPr>
        <w:t>ПОЗИЦИЯ ОРГАНА РЕГУЛИРОВАНИЯ</w:t>
      </w:r>
    </w:p>
    <w:p w14:paraId="5ADB4D26" w14:textId="0876AFD3" w:rsidR="00596BB0" w:rsidRPr="00883A83" w:rsidRDefault="00596BB0" w:rsidP="002E1A42">
      <w:pPr>
        <w:pStyle w:val="a5"/>
        <w:spacing w:after="0" w:line="360" w:lineRule="auto"/>
        <w:ind w:left="0" w:firstLine="567"/>
        <w:jc w:val="both"/>
        <w:rPr>
          <w:rFonts w:ascii="Myriad Pro" w:hAnsi="Myriad Pro"/>
          <w:bCs/>
          <w:color w:val="0D0D0D" w:themeColor="text1" w:themeTint="F2"/>
          <w:sz w:val="26"/>
          <w:szCs w:val="26"/>
        </w:rPr>
      </w:pPr>
      <w:r w:rsidRPr="00883A83">
        <w:rPr>
          <w:rFonts w:ascii="Myriad Pro" w:hAnsi="Myriad Pro"/>
          <w:color w:val="0D0D0D" w:themeColor="text1" w:themeTint="F2"/>
          <w:sz w:val="26"/>
          <w:szCs w:val="26"/>
        </w:rPr>
        <w:t xml:space="preserve">ДТР </w:t>
      </w:r>
      <w:r w:rsidRPr="00883A83">
        <w:rPr>
          <w:rFonts w:ascii="Myriad Pro" w:hAnsi="Myriad Pro"/>
          <w:bCs/>
          <w:color w:val="0D0D0D" w:themeColor="text1" w:themeTint="F2"/>
          <w:sz w:val="26"/>
          <w:szCs w:val="26"/>
        </w:rPr>
        <w:t xml:space="preserve">Томской области в расчет НВВ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«ТРК» на 201</w:t>
      </w:r>
      <w:r w:rsidR="005159D9" w:rsidRPr="00883A83">
        <w:rPr>
          <w:rFonts w:ascii="Myriad Pro" w:hAnsi="Myriad Pro"/>
          <w:bCs/>
          <w:color w:val="0D0D0D" w:themeColor="text1" w:themeTint="F2"/>
          <w:sz w:val="26"/>
          <w:szCs w:val="26"/>
        </w:rPr>
        <w:t>7 и 2018</w:t>
      </w:r>
      <w:r w:rsidRPr="00883A83">
        <w:rPr>
          <w:rFonts w:ascii="Myriad Pro" w:hAnsi="Myriad Pro"/>
          <w:bCs/>
          <w:color w:val="0D0D0D" w:themeColor="text1" w:themeTint="F2"/>
          <w:sz w:val="26"/>
          <w:szCs w:val="26"/>
        </w:rPr>
        <w:t xml:space="preserve"> </w:t>
      </w:r>
      <w:r w:rsidR="005159D9" w:rsidRPr="00883A83">
        <w:rPr>
          <w:rFonts w:ascii="Myriad Pro" w:hAnsi="Myriad Pro"/>
          <w:bCs/>
          <w:color w:val="0D0D0D" w:themeColor="text1" w:themeTint="F2"/>
          <w:sz w:val="26"/>
          <w:szCs w:val="26"/>
        </w:rPr>
        <w:t>г</w:t>
      </w:r>
      <w:r w:rsidRPr="00883A83">
        <w:rPr>
          <w:rFonts w:ascii="Myriad Pro" w:hAnsi="Myriad Pro"/>
          <w:bCs/>
          <w:color w:val="0D0D0D" w:themeColor="text1" w:themeTint="F2"/>
          <w:sz w:val="26"/>
          <w:szCs w:val="26"/>
        </w:rPr>
        <w:t xml:space="preserve">г. принята </w:t>
      </w:r>
      <w:r w:rsidRPr="00883A83">
        <w:rPr>
          <w:rFonts w:ascii="Myriad Pro" w:hAnsi="Myriad Pro"/>
          <w:color w:val="0D0D0D" w:themeColor="text1" w:themeTint="F2"/>
          <w:sz w:val="26"/>
          <w:szCs w:val="26"/>
        </w:rPr>
        <w:t>величина корректировки необходимой валовой выручки с учетом надежности и качества оказываемых услуг</w:t>
      </w:r>
      <w:r w:rsidRPr="00883A83">
        <w:rPr>
          <w:rFonts w:ascii="Myriad Pro" w:hAnsi="Myriad Pro"/>
          <w:bCs/>
          <w:color w:val="0D0D0D" w:themeColor="text1" w:themeTint="F2"/>
          <w:sz w:val="26"/>
          <w:szCs w:val="26"/>
        </w:rPr>
        <w:t xml:space="preserve"> </w:t>
      </w:r>
      <w:r w:rsidR="009B7203" w:rsidRPr="00883A83">
        <w:rPr>
          <w:rFonts w:ascii="Myriad Pro" w:hAnsi="Myriad Pro"/>
          <w:bCs/>
          <w:color w:val="0D0D0D" w:themeColor="text1" w:themeTint="F2"/>
          <w:sz w:val="26"/>
          <w:szCs w:val="26"/>
        </w:rPr>
        <w:t>в размере 0 тыс. руб</w:t>
      </w:r>
      <w:r w:rsidRPr="00883A83">
        <w:rPr>
          <w:rFonts w:ascii="Myriad Pro" w:hAnsi="Myriad Pro"/>
          <w:bCs/>
          <w:color w:val="0D0D0D" w:themeColor="text1" w:themeTint="F2"/>
          <w:sz w:val="26"/>
          <w:szCs w:val="26"/>
        </w:rPr>
        <w:t>.</w:t>
      </w:r>
      <w:r w:rsidR="009B7203" w:rsidRPr="00883A83">
        <w:rPr>
          <w:rFonts w:ascii="Myriad Pro" w:hAnsi="Myriad Pro"/>
          <w:bCs/>
          <w:color w:val="0D0D0D" w:themeColor="text1" w:themeTint="F2"/>
          <w:sz w:val="26"/>
          <w:szCs w:val="26"/>
        </w:rPr>
        <w:t xml:space="preserve">, что соответствует предложению </w:t>
      </w:r>
      <w:r w:rsidR="005F397F">
        <w:rPr>
          <w:rFonts w:ascii="Myriad Pro" w:hAnsi="Myriad Pro"/>
          <w:bCs/>
          <w:color w:val="0D0D0D" w:themeColor="text1" w:themeTint="F2"/>
          <w:sz w:val="26"/>
          <w:szCs w:val="26"/>
        </w:rPr>
        <w:t>ПАО </w:t>
      </w:r>
      <w:r w:rsidR="009B7203" w:rsidRPr="00883A83">
        <w:rPr>
          <w:rFonts w:ascii="Myriad Pro" w:hAnsi="Myriad Pro"/>
          <w:bCs/>
          <w:color w:val="0D0D0D" w:themeColor="text1" w:themeTint="F2"/>
          <w:sz w:val="26"/>
          <w:szCs w:val="26"/>
        </w:rPr>
        <w:t>«ТРК».</w:t>
      </w:r>
    </w:p>
    <w:p w14:paraId="2A2B7EF3" w14:textId="77777777" w:rsidR="00A75ECA" w:rsidRPr="00883A83" w:rsidRDefault="00A75ECA" w:rsidP="00214B7C">
      <w:pPr>
        <w:autoSpaceDE w:val="0"/>
        <w:autoSpaceDN w:val="0"/>
        <w:adjustRightInd w:val="0"/>
        <w:spacing w:before="200" w:after="200" w:line="360" w:lineRule="auto"/>
        <w:jc w:val="both"/>
        <w:rPr>
          <w:rFonts w:ascii="Myriad Pro" w:hAnsi="Myriad Pro"/>
          <w:b/>
          <w:color w:val="0D0D0D" w:themeColor="text1" w:themeTint="F2"/>
          <w:sz w:val="26"/>
          <w:szCs w:val="26"/>
          <w:shd w:val="clear" w:color="auto" w:fill="FFFFFF"/>
        </w:rPr>
      </w:pPr>
      <w:r w:rsidRPr="00883A83">
        <w:rPr>
          <w:rFonts w:ascii="Myriad Pro" w:hAnsi="Myriad Pro"/>
          <w:b/>
          <w:color w:val="0D0D0D" w:themeColor="text1" w:themeTint="F2"/>
          <w:sz w:val="26"/>
          <w:szCs w:val="26"/>
          <w:shd w:val="clear" w:color="auto" w:fill="FFFFFF"/>
        </w:rPr>
        <w:t>ПОЗИЦИЯ ИСПОЛНИТЕЛЯ</w:t>
      </w:r>
    </w:p>
    <w:p w14:paraId="61B20971" w14:textId="65D09C9B" w:rsidR="002154BE" w:rsidRPr="00883A83" w:rsidRDefault="002154BE" w:rsidP="002E1A42">
      <w:pPr>
        <w:spacing w:line="360" w:lineRule="auto"/>
        <w:ind w:firstLine="567"/>
        <w:contextualSpacing/>
        <w:jc w:val="both"/>
        <w:rPr>
          <w:rFonts w:ascii="Myriad Pro" w:hAnsi="Myriad Pro"/>
          <w:color w:val="0D0D0D" w:themeColor="text1" w:themeTint="F2"/>
          <w:sz w:val="26"/>
          <w:szCs w:val="26"/>
        </w:rPr>
      </w:pPr>
      <w:r w:rsidRPr="00883A83">
        <w:rPr>
          <w:rFonts w:ascii="Myriad Pro" w:eastAsia="Calibri" w:hAnsi="Myriad Pro"/>
          <w:color w:val="0D0D0D" w:themeColor="text1" w:themeTint="F2"/>
          <w:sz w:val="26"/>
          <w:szCs w:val="26"/>
        </w:rPr>
        <w:t xml:space="preserve">В целях проверки обоснованности принятого ДТР Томской области и заявленного </w:t>
      </w:r>
      <w:r w:rsidR="005F397F">
        <w:rPr>
          <w:rFonts w:ascii="Myriad Pro" w:eastAsia="Calibri" w:hAnsi="Myriad Pro"/>
          <w:color w:val="0D0D0D" w:themeColor="text1" w:themeTint="F2"/>
          <w:sz w:val="26"/>
          <w:szCs w:val="26"/>
        </w:rPr>
        <w:t>ПАО </w:t>
      </w:r>
      <w:r w:rsidRPr="00883A83">
        <w:rPr>
          <w:rFonts w:ascii="Myriad Pro" w:eastAsia="Calibri" w:hAnsi="Myriad Pro"/>
          <w:color w:val="0D0D0D" w:themeColor="text1" w:themeTint="F2"/>
          <w:sz w:val="26"/>
          <w:szCs w:val="26"/>
        </w:rPr>
        <w:t xml:space="preserve">«ТРК» уровня </w:t>
      </w:r>
      <w:r w:rsidRPr="00883A83">
        <w:rPr>
          <w:rFonts w:ascii="Myriad Pro" w:hAnsi="Myriad Pro"/>
          <w:color w:val="0D0D0D" w:themeColor="text1" w:themeTint="F2"/>
          <w:sz w:val="26"/>
          <w:szCs w:val="26"/>
        </w:rPr>
        <w:t xml:space="preserve">величины корректировки валовой </w:t>
      </w:r>
      <w:r w:rsidRPr="00883A83">
        <w:rPr>
          <w:rFonts w:ascii="Myriad Pro" w:eastAsia="Calibri" w:hAnsi="Myriad Pro"/>
          <w:color w:val="0D0D0D" w:themeColor="text1" w:themeTint="F2"/>
          <w:sz w:val="26"/>
          <w:szCs w:val="26"/>
          <w:lang w:eastAsia="en-US"/>
        </w:rPr>
        <w:t xml:space="preserve">выручки </w:t>
      </w:r>
      <w:r w:rsidRPr="00883A83">
        <w:rPr>
          <w:rFonts w:ascii="Myriad Pro" w:hAnsi="Myriad Pro"/>
          <w:color w:val="0D0D0D" w:themeColor="text1" w:themeTint="F2"/>
          <w:sz w:val="26"/>
          <w:szCs w:val="26"/>
        </w:rPr>
        <w:t>с учетом надежности и качества оказываемых услуг</w:t>
      </w:r>
      <w:r w:rsidRPr="00883A83">
        <w:rPr>
          <w:rFonts w:ascii="Myriad Pro" w:eastAsia="Calibri" w:hAnsi="Myriad Pro"/>
          <w:color w:val="0D0D0D" w:themeColor="text1" w:themeTint="F2"/>
          <w:sz w:val="26"/>
          <w:szCs w:val="26"/>
        </w:rPr>
        <w:t xml:space="preserve"> на 201</w:t>
      </w:r>
      <w:r w:rsidR="00CD4C8C" w:rsidRPr="00883A83">
        <w:rPr>
          <w:rFonts w:ascii="Myriad Pro" w:eastAsia="Calibri" w:hAnsi="Myriad Pro"/>
          <w:color w:val="0D0D0D" w:themeColor="text1" w:themeTint="F2"/>
          <w:sz w:val="26"/>
          <w:szCs w:val="26"/>
        </w:rPr>
        <w:t>7 и 2018 г</w:t>
      </w:r>
      <w:r w:rsidRPr="00883A83">
        <w:rPr>
          <w:rFonts w:ascii="Myriad Pro" w:eastAsia="Calibri" w:hAnsi="Myriad Pro"/>
          <w:color w:val="0D0D0D" w:themeColor="text1" w:themeTint="F2"/>
          <w:sz w:val="26"/>
          <w:szCs w:val="26"/>
        </w:rPr>
        <w:t>г.  Исполнителем выполнен альтернативный расчет в соответствии с п</w:t>
      </w:r>
      <w:r w:rsidRPr="00883A83">
        <w:rPr>
          <w:rFonts w:ascii="Myriad Pro" w:hAnsi="Myriad Pro"/>
          <w:color w:val="0D0D0D" w:themeColor="text1" w:themeTint="F2"/>
          <w:sz w:val="26"/>
          <w:szCs w:val="26"/>
        </w:rPr>
        <w:t>оложениями пункта 5 Методических указаний № 254-э/1 от 26.01.2010.</w:t>
      </w:r>
    </w:p>
    <w:p w14:paraId="062113BD" w14:textId="77777777" w:rsidR="002154BE" w:rsidRPr="00883A83" w:rsidRDefault="002154BE" w:rsidP="002E1A42">
      <w:pPr>
        <w:autoSpaceDE w:val="0"/>
        <w:autoSpaceDN w:val="0"/>
        <w:adjustRightInd w:val="0"/>
        <w:spacing w:line="360" w:lineRule="auto"/>
        <w:ind w:firstLine="567"/>
        <w:jc w:val="both"/>
        <w:rPr>
          <w:rFonts w:ascii="Myriad Pro" w:hAnsi="Myriad Pro"/>
          <w:color w:val="0D0D0D" w:themeColor="text1" w:themeTint="F2"/>
          <w:sz w:val="26"/>
          <w:szCs w:val="26"/>
        </w:rPr>
      </w:pPr>
      <w:bookmarkStart w:id="88" w:name="_Hlk37414197"/>
      <w:r w:rsidRPr="00883A83">
        <w:rPr>
          <w:rFonts w:ascii="Myriad Pro" w:hAnsi="Myriad Pro"/>
          <w:color w:val="0D0D0D" w:themeColor="text1" w:themeTint="F2"/>
          <w:sz w:val="26"/>
          <w:szCs w:val="26"/>
        </w:rPr>
        <w:t xml:space="preserve">Приказом ДТР Томской области от </w:t>
      </w:r>
      <w:r w:rsidR="009E009F" w:rsidRPr="00883A83">
        <w:rPr>
          <w:rFonts w:ascii="Myriad Pro" w:hAnsi="Myriad Pro"/>
          <w:color w:val="0D0D0D" w:themeColor="text1" w:themeTint="F2"/>
          <w:sz w:val="26"/>
          <w:szCs w:val="26"/>
        </w:rPr>
        <w:t>0</w:t>
      </w:r>
      <w:r w:rsidRPr="00883A83">
        <w:rPr>
          <w:rFonts w:ascii="Myriad Pro" w:hAnsi="Myriad Pro"/>
          <w:color w:val="0D0D0D" w:themeColor="text1" w:themeTint="F2"/>
          <w:sz w:val="26"/>
          <w:szCs w:val="26"/>
        </w:rPr>
        <w:t>8.11.2012 № 40/396</w:t>
      </w:r>
      <w:bookmarkEnd w:id="88"/>
      <w:r w:rsidRPr="00883A83">
        <w:rPr>
          <w:rFonts w:ascii="Myriad Pro" w:hAnsi="Myriad Pro"/>
          <w:color w:val="0D0D0D" w:themeColor="text1" w:themeTint="F2"/>
          <w:sz w:val="26"/>
          <w:szCs w:val="26"/>
        </w:rPr>
        <w:t xml:space="preserve"> в период с 2014-2017 гг. </w:t>
      </w:r>
      <w:bookmarkStart w:id="89" w:name="_Hlk37414183"/>
      <w:r w:rsidRPr="00883A83">
        <w:rPr>
          <w:rFonts w:ascii="Myriad Pro" w:hAnsi="Myriad Pro"/>
          <w:color w:val="0D0D0D" w:themeColor="text1" w:themeTint="F2"/>
          <w:sz w:val="26"/>
          <w:szCs w:val="26"/>
        </w:rPr>
        <w:t>максимальная возможная корректировка НВВ с учетом достижения установленного уровня надежности и качества услуг установлена в размере 0%.</w:t>
      </w:r>
      <w:bookmarkEnd w:id="89"/>
    </w:p>
    <w:p w14:paraId="3DFEEB6A" w14:textId="77777777" w:rsidR="002154BE" w:rsidRPr="00883A83" w:rsidRDefault="002154BE" w:rsidP="002E1A42">
      <w:pPr>
        <w:autoSpaceDE w:val="0"/>
        <w:autoSpaceDN w:val="0"/>
        <w:adjustRightInd w:val="0"/>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Согласно п. 5 Методических указаний № 254-э/1 расчет понижающего коэффициента производится путем умножения обобщенн</w:t>
      </w:r>
      <w:r w:rsidR="009E009F" w:rsidRPr="00883A83">
        <w:rPr>
          <w:rFonts w:ascii="Myriad Pro" w:hAnsi="Myriad Pro"/>
          <w:color w:val="0D0D0D" w:themeColor="text1" w:themeTint="F2"/>
          <w:sz w:val="26"/>
          <w:szCs w:val="26"/>
        </w:rPr>
        <w:t>ого</w:t>
      </w:r>
      <w:r w:rsidRPr="00883A83">
        <w:rPr>
          <w:rFonts w:ascii="Myriad Pro" w:hAnsi="Myriad Pro"/>
          <w:color w:val="0D0D0D" w:themeColor="text1" w:themeTint="F2"/>
          <w:sz w:val="26"/>
          <w:szCs w:val="26"/>
        </w:rPr>
        <w:t xml:space="preserve"> показател</w:t>
      </w:r>
      <w:r w:rsidR="009E009F" w:rsidRPr="00883A83">
        <w:rPr>
          <w:rFonts w:ascii="Myriad Pro" w:hAnsi="Myriad Pro"/>
          <w:color w:val="0D0D0D" w:themeColor="text1" w:themeTint="F2"/>
          <w:sz w:val="26"/>
          <w:szCs w:val="26"/>
        </w:rPr>
        <w:t>я</w:t>
      </w:r>
      <w:r w:rsidRPr="00883A83">
        <w:rPr>
          <w:rFonts w:ascii="Myriad Pro" w:hAnsi="Myriad Pro"/>
          <w:color w:val="0D0D0D" w:themeColor="text1" w:themeTint="F2"/>
          <w:sz w:val="26"/>
          <w:szCs w:val="26"/>
        </w:rPr>
        <w:t xml:space="preserve"> надежности и качества оказываемых услуг и максимального процента корректировки. Таким образом, если максимальный процент корректировки =0%, то и понижающий коэффициент также = 0.</w:t>
      </w:r>
    </w:p>
    <w:p w14:paraId="779A0C5C" w14:textId="2A27C2F6" w:rsidR="00C44168" w:rsidRPr="00883A83" w:rsidRDefault="002154BE" w:rsidP="004633C4">
      <w:pPr>
        <w:autoSpaceDE w:val="0"/>
        <w:autoSpaceDN w:val="0"/>
        <w:adjustRightInd w:val="0"/>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С учетом вышеизложенного </w:t>
      </w:r>
      <w:r w:rsidR="000F1054" w:rsidRPr="00883A83">
        <w:rPr>
          <w:rFonts w:ascii="Myriad Pro" w:hAnsi="Myriad Pro"/>
          <w:color w:val="0D0D0D" w:themeColor="text1" w:themeTint="F2"/>
          <w:sz w:val="26"/>
          <w:szCs w:val="26"/>
        </w:rPr>
        <w:t>Исполнителем</w:t>
      </w:r>
      <w:r w:rsidR="004633C4" w:rsidRPr="00883A83">
        <w:rPr>
          <w:rFonts w:ascii="Myriad Pro" w:hAnsi="Myriad Pro"/>
          <w:color w:val="0D0D0D" w:themeColor="text1" w:themeTint="F2"/>
          <w:sz w:val="26"/>
          <w:szCs w:val="26"/>
        </w:rPr>
        <w:t xml:space="preserve"> определен размер корректировки НВВ </w:t>
      </w:r>
      <w:r w:rsidR="005F397F">
        <w:rPr>
          <w:rFonts w:ascii="Myriad Pro" w:hAnsi="Myriad Pro"/>
          <w:color w:val="0D0D0D" w:themeColor="text1" w:themeTint="F2"/>
          <w:sz w:val="26"/>
          <w:szCs w:val="26"/>
        </w:rPr>
        <w:t>ПАО </w:t>
      </w:r>
      <w:r w:rsidR="004633C4" w:rsidRPr="00883A83">
        <w:rPr>
          <w:rFonts w:ascii="Myriad Pro" w:hAnsi="Myriad Pro"/>
          <w:color w:val="0D0D0D" w:themeColor="text1" w:themeTint="F2"/>
          <w:sz w:val="26"/>
          <w:szCs w:val="26"/>
        </w:rPr>
        <w:t xml:space="preserve">«ТРК» с учетом достижения установленного уровня надежности и качества услуг в размере 0 тыс. руб., что соответствует </w:t>
      </w:r>
      <w:r w:rsidR="00C44168" w:rsidRPr="00883A83">
        <w:rPr>
          <w:rFonts w:ascii="Myriad Pro" w:hAnsi="Myriad Pro"/>
          <w:color w:val="0D0D0D" w:themeColor="text1" w:themeTint="F2"/>
          <w:sz w:val="26"/>
          <w:szCs w:val="26"/>
        </w:rPr>
        <w:t>принят</w:t>
      </w:r>
      <w:r w:rsidR="004633C4" w:rsidRPr="00883A83">
        <w:rPr>
          <w:rFonts w:ascii="Myriad Pro" w:hAnsi="Myriad Pro"/>
          <w:color w:val="0D0D0D" w:themeColor="text1" w:themeTint="F2"/>
          <w:sz w:val="26"/>
          <w:szCs w:val="26"/>
        </w:rPr>
        <w:t>ому</w:t>
      </w:r>
      <w:r w:rsidR="00C44168" w:rsidRPr="00883A83">
        <w:rPr>
          <w:rFonts w:ascii="Myriad Pro" w:hAnsi="Myriad Pro"/>
          <w:color w:val="0D0D0D" w:themeColor="text1" w:themeTint="F2"/>
          <w:sz w:val="26"/>
          <w:szCs w:val="26"/>
        </w:rPr>
        <w:t xml:space="preserve"> ДТР Томской области </w:t>
      </w:r>
      <w:r w:rsidR="004633C4" w:rsidRPr="00883A83">
        <w:rPr>
          <w:rFonts w:ascii="Myriad Pro" w:hAnsi="Myriad Pro"/>
          <w:color w:val="0D0D0D" w:themeColor="text1" w:themeTint="F2"/>
          <w:sz w:val="26"/>
          <w:szCs w:val="26"/>
        </w:rPr>
        <w:t>уровню</w:t>
      </w:r>
      <w:r w:rsidR="00C44168" w:rsidRPr="00883A83">
        <w:rPr>
          <w:rFonts w:ascii="Myriad Pro" w:hAnsi="Myriad Pro"/>
          <w:color w:val="0D0D0D" w:themeColor="text1" w:themeTint="F2"/>
          <w:sz w:val="26"/>
          <w:szCs w:val="26"/>
        </w:rPr>
        <w:t>.</w:t>
      </w:r>
    </w:p>
    <w:p w14:paraId="6BD910DE" w14:textId="77777777" w:rsidR="002C3F3D" w:rsidRPr="00883A83" w:rsidRDefault="00D96B76" w:rsidP="00AC6AA1">
      <w:pPr>
        <w:pStyle w:val="3"/>
        <w:pageBreakBefore/>
        <w:numPr>
          <w:ilvl w:val="1"/>
          <w:numId w:val="31"/>
        </w:numPr>
        <w:tabs>
          <w:tab w:val="left" w:pos="0"/>
        </w:tabs>
        <w:spacing w:after="200" w:line="360" w:lineRule="auto"/>
        <w:ind w:left="709" w:hanging="709"/>
        <w:jc w:val="both"/>
        <w:rPr>
          <w:rFonts w:ascii="Myriad Pro" w:hAnsi="Myriad Pro"/>
          <w:b/>
          <w:color w:val="4F6228" w:themeColor="accent3" w:themeShade="80"/>
          <w:sz w:val="28"/>
          <w:szCs w:val="28"/>
        </w:rPr>
      </w:pPr>
      <w:bookmarkStart w:id="90" w:name="_Toc51284619"/>
      <w:r w:rsidRPr="00883A83">
        <w:rPr>
          <w:rFonts w:ascii="Myriad Pro" w:hAnsi="Myriad Pro"/>
          <w:b/>
          <w:color w:val="4F6228" w:themeColor="accent3" w:themeShade="80"/>
          <w:sz w:val="28"/>
          <w:szCs w:val="28"/>
        </w:rPr>
        <w:lastRenderedPageBreak/>
        <w:t xml:space="preserve">Анализ величины распределяемых в целях сглаживания изменения тарифов исключаемых необоснованных доходов и расходов, в </w:t>
      </w:r>
      <w:r w:rsidR="0084685A" w:rsidRPr="00883A83">
        <w:rPr>
          <w:rFonts w:ascii="Myriad Pro" w:hAnsi="Myriad Pro"/>
          <w:b/>
          <w:color w:val="4F6228" w:themeColor="accent3" w:themeShade="80"/>
          <w:sz w:val="28"/>
          <w:szCs w:val="28"/>
        </w:rPr>
        <w:t>том числе по периодам регулирования</w:t>
      </w:r>
      <w:r w:rsidR="00F9790D" w:rsidRPr="00883A83">
        <w:rPr>
          <w:rFonts w:ascii="Myriad Pro" w:hAnsi="Myriad Pro"/>
          <w:b/>
          <w:color w:val="4F6228" w:themeColor="accent3" w:themeShade="80"/>
          <w:sz w:val="28"/>
          <w:szCs w:val="28"/>
        </w:rPr>
        <w:t>,</w:t>
      </w:r>
      <w:r w:rsidR="0084685A" w:rsidRPr="00883A83">
        <w:rPr>
          <w:rFonts w:ascii="Myriad Pro" w:hAnsi="Myriad Pro"/>
          <w:b/>
          <w:color w:val="4F6228" w:themeColor="accent3" w:themeShade="80"/>
          <w:sz w:val="28"/>
          <w:szCs w:val="28"/>
        </w:rPr>
        <w:t xml:space="preserve"> относящимся к</w:t>
      </w:r>
      <w:r w:rsidRPr="00883A83">
        <w:rPr>
          <w:rFonts w:ascii="Myriad Pro" w:hAnsi="Myriad Pro"/>
          <w:b/>
          <w:color w:val="4F6228" w:themeColor="accent3" w:themeShade="80"/>
          <w:sz w:val="28"/>
          <w:szCs w:val="28"/>
        </w:rPr>
        <w:t xml:space="preserve"> разным долгосрочным периодам регулирования</w:t>
      </w:r>
      <w:bookmarkEnd w:id="90"/>
    </w:p>
    <w:p w14:paraId="016900C6" w14:textId="77777777" w:rsidR="0010098A" w:rsidRPr="00883A83" w:rsidRDefault="003201F9" w:rsidP="002E1A42">
      <w:pPr>
        <w:autoSpaceDE w:val="0"/>
        <w:autoSpaceDN w:val="0"/>
        <w:adjustRightInd w:val="0"/>
        <w:spacing w:line="360" w:lineRule="auto"/>
        <w:ind w:firstLine="567"/>
        <w:jc w:val="both"/>
        <w:rPr>
          <w:rFonts w:ascii="Myriad Pro" w:hAnsi="Myriad Pro"/>
          <w:sz w:val="26"/>
          <w:szCs w:val="26"/>
        </w:rPr>
      </w:pPr>
      <w:r w:rsidRPr="00883A83">
        <w:rPr>
          <w:rFonts w:ascii="Myriad Pro" w:hAnsi="Myriad Pro"/>
          <w:sz w:val="26"/>
          <w:szCs w:val="26"/>
        </w:rPr>
        <w:t xml:space="preserve">В соответствии с </w:t>
      </w:r>
      <w:r w:rsidR="003804BA" w:rsidRPr="00883A83">
        <w:rPr>
          <w:rFonts w:ascii="Myriad Pro" w:hAnsi="Myriad Pro"/>
          <w:sz w:val="26"/>
          <w:szCs w:val="26"/>
        </w:rPr>
        <w:t xml:space="preserve">абзацем 11 </w:t>
      </w:r>
      <w:r w:rsidRPr="00883A83">
        <w:rPr>
          <w:rFonts w:ascii="Myriad Pro" w:hAnsi="Myriad Pro"/>
          <w:sz w:val="26"/>
          <w:szCs w:val="26"/>
        </w:rPr>
        <w:t>п. 7 Основ ценообразования</w:t>
      </w:r>
      <w:r w:rsidR="002958AF" w:rsidRPr="00883A83">
        <w:rPr>
          <w:rFonts w:ascii="Myriad Pro" w:hAnsi="Myriad Pro"/>
          <w:sz w:val="26"/>
          <w:szCs w:val="26"/>
        </w:rPr>
        <w:t xml:space="preserve"> № 1178</w:t>
      </w:r>
      <w:r w:rsidRPr="00883A83">
        <w:rPr>
          <w:rFonts w:ascii="Myriad Pro" w:hAnsi="Myriad Pro"/>
          <w:sz w:val="26"/>
          <w:szCs w:val="26"/>
        </w:rPr>
        <w:t xml:space="preserve"> </w:t>
      </w:r>
      <w:r w:rsidR="00C2076B" w:rsidRPr="00883A83">
        <w:rPr>
          <w:rFonts w:ascii="Myriad Pro" w:hAnsi="Myriad Pro"/>
          <w:sz w:val="26"/>
          <w:szCs w:val="26"/>
        </w:rPr>
        <w:t xml:space="preserve">исключение экономически необоснованных доходов и расходов организаций, осуществляющих регулируемую деятельность, выявленных в том числе по результатам проверки их хозяйственной деятельности, учет экономически обоснованных расходов организаций, осуществляющих регулируемую деятельность,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в целях сглаживания изменения тарифов могут осуществляться в течение периода, в том числе относящегося к разным долгосрочным периодам регулирования, который не может быть более 5 лет. </w:t>
      </w:r>
    </w:p>
    <w:p w14:paraId="344F639A" w14:textId="77777777" w:rsidR="00181A81" w:rsidRPr="00883A83" w:rsidRDefault="00181A81" w:rsidP="002E1A42">
      <w:pPr>
        <w:autoSpaceDE w:val="0"/>
        <w:autoSpaceDN w:val="0"/>
        <w:adjustRightInd w:val="0"/>
        <w:spacing w:line="360" w:lineRule="auto"/>
        <w:ind w:firstLine="567"/>
        <w:jc w:val="both"/>
        <w:rPr>
          <w:rFonts w:ascii="Myriad Pro" w:hAnsi="Myriad Pro"/>
          <w:sz w:val="26"/>
          <w:szCs w:val="26"/>
        </w:rPr>
      </w:pPr>
      <w:r w:rsidRPr="00883A83">
        <w:rPr>
          <w:rFonts w:ascii="Myriad Pro" w:hAnsi="Myriad Pro"/>
          <w:sz w:val="26"/>
          <w:szCs w:val="26"/>
        </w:rPr>
        <w:t>В соответствии с п. 11 Методических указаний № 98-э величина распределяемых в целях сглаживания изменения</w:t>
      </w:r>
      <w:r w:rsidR="001F09F1" w:rsidRPr="00883A83">
        <w:rPr>
          <w:rFonts w:ascii="Myriad Pro" w:hAnsi="Myriad Pro"/>
          <w:sz w:val="26"/>
          <w:szCs w:val="26"/>
        </w:rPr>
        <w:t xml:space="preserve"> </w:t>
      </w:r>
      <w:r w:rsidRPr="00883A83">
        <w:rPr>
          <w:rFonts w:ascii="Myriad Pro" w:hAnsi="Myriad Pro"/>
          <w:sz w:val="26"/>
          <w:szCs w:val="26"/>
        </w:rPr>
        <w:t>тарифов исключаемых необоснованных доходов и расходов</w:t>
      </w:r>
      <w:r w:rsidRPr="00883A83">
        <w:rPr>
          <w:rFonts w:ascii="Myriad Pro" w:hAnsi="Myriad Pro"/>
          <w:noProof/>
          <w:sz w:val="26"/>
          <w:szCs w:val="26"/>
        </w:rPr>
        <w:drawing>
          <wp:inline distT="0" distB="0" distL="0" distR="0" wp14:anchorId="046F1F5C" wp14:editId="3612C631">
            <wp:extent cx="553085" cy="287020"/>
            <wp:effectExtent l="19050" t="0" r="0" b="0"/>
            <wp:docPr id="46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srcRect/>
                    <a:stretch>
                      <a:fillRect/>
                    </a:stretch>
                  </pic:blipFill>
                  <pic:spPr bwMode="auto">
                    <a:xfrm>
                      <a:off x="0" y="0"/>
                      <a:ext cx="553085" cy="287020"/>
                    </a:xfrm>
                    <a:prstGeom prst="rect">
                      <a:avLst/>
                    </a:prstGeom>
                    <a:noFill/>
                    <a:ln w="9525">
                      <a:noFill/>
                      <a:miter lim="800000"/>
                      <a:headEnd/>
                      <a:tailEnd/>
                    </a:ln>
                  </pic:spPr>
                </pic:pic>
              </a:graphicData>
            </a:graphic>
          </wp:inline>
        </w:drawing>
      </w:r>
      <w:r w:rsidRPr="00883A83">
        <w:rPr>
          <w:rFonts w:ascii="Myriad Pro" w:hAnsi="Myriad Pro"/>
          <w:sz w:val="26"/>
          <w:szCs w:val="26"/>
        </w:rPr>
        <w:t xml:space="preserve">, выявленных в том числе по результатам проверки хозяйственной деятельности регулируемой организации,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а также результаты деятельности регулируемой организации за предыдущие годы до начала долгосрочного периода регулирования методом долгосрочной индексации необходимой валовой выручки или до изменения метода регулирования согласно </w:t>
      </w:r>
      <w:hyperlink r:id="rId80" w:history="1">
        <w:r w:rsidRPr="00883A83">
          <w:rPr>
            <w:rFonts w:ascii="Myriad Pro" w:hAnsi="Myriad Pro"/>
            <w:sz w:val="26"/>
            <w:szCs w:val="26"/>
          </w:rPr>
          <w:t>абзацу второму пункта 39</w:t>
        </w:r>
      </w:hyperlink>
      <w:r w:rsidRPr="00883A83">
        <w:rPr>
          <w:rFonts w:ascii="Myriad Pro" w:hAnsi="Myriad Pro"/>
          <w:sz w:val="26"/>
          <w:szCs w:val="26"/>
        </w:rPr>
        <w:t xml:space="preserve"> Основ ценообразования</w:t>
      </w:r>
      <w:r w:rsidR="002958AF" w:rsidRPr="00883A83">
        <w:rPr>
          <w:rFonts w:ascii="Myriad Pro" w:hAnsi="Myriad Pro"/>
          <w:sz w:val="26"/>
          <w:szCs w:val="26"/>
        </w:rPr>
        <w:t xml:space="preserve"> № 1178</w:t>
      </w:r>
      <w:r w:rsidRPr="00883A83">
        <w:rPr>
          <w:rFonts w:ascii="Myriad Pro" w:hAnsi="Myriad Pro"/>
          <w:sz w:val="26"/>
          <w:szCs w:val="26"/>
        </w:rPr>
        <w:t>.</w:t>
      </w:r>
    </w:p>
    <w:p w14:paraId="64ACE336" w14:textId="77777777" w:rsidR="00181A81" w:rsidRPr="00883A83" w:rsidRDefault="00181A81" w:rsidP="002E1A42">
      <w:pPr>
        <w:autoSpaceDE w:val="0"/>
        <w:autoSpaceDN w:val="0"/>
        <w:adjustRightInd w:val="0"/>
        <w:spacing w:line="360" w:lineRule="auto"/>
        <w:ind w:firstLine="567"/>
        <w:jc w:val="both"/>
        <w:rPr>
          <w:rFonts w:ascii="Myriad Pro" w:hAnsi="Myriad Pro"/>
          <w:sz w:val="26"/>
          <w:szCs w:val="26"/>
        </w:rPr>
      </w:pPr>
      <w:r w:rsidRPr="00883A83">
        <w:rPr>
          <w:rFonts w:ascii="Myriad Pro" w:hAnsi="Myriad Pro"/>
          <w:sz w:val="26"/>
          <w:szCs w:val="26"/>
        </w:rPr>
        <w:lastRenderedPageBreak/>
        <w:t>Распределение в целях сглаживания изменения тарифов исключаемых необоснованных доходов и расходов, выявленных в том числе по результатам проверки хозяйственной деятельности регулируемой организации,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осуществляется на период не более 5 лет.</w:t>
      </w:r>
    </w:p>
    <w:p w14:paraId="579572E8" w14:textId="77777777" w:rsidR="00181A81" w:rsidRPr="00883A83" w:rsidRDefault="00181A81" w:rsidP="002E1A42">
      <w:pPr>
        <w:autoSpaceDE w:val="0"/>
        <w:autoSpaceDN w:val="0"/>
        <w:adjustRightInd w:val="0"/>
        <w:spacing w:line="360" w:lineRule="auto"/>
        <w:ind w:firstLine="567"/>
        <w:jc w:val="both"/>
        <w:rPr>
          <w:rFonts w:ascii="Myriad Pro" w:hAnsi="Myriad Pro"/>
          <w:sz w:val="26"/>
          <w:szCs w:val="26"/>
        </w:rPr>
      </w:pPr>
      <w:r w:rsidRPr="00883A83">
        <w:rPr>
          <w:rFonts w:ascii="Myriad Pro" w:hAnsi="Myriad Pro"/>
          <w:sz w:val="26"/>
          <w:szCs w:val="26"/>
        </w:rPr>
        <w:t>Распределяемые в целях сглаживания изменения тарифов исключаемые необоснованные доходы и расходы, выявленные в том числе по результатам проверки хозяйственной деятельности регулируемой организации, учитываемые экономически обоснованные расходы, не учтенные при установлении регулируемых цен (тарифов) на тот период регулирования, в котором они понесены, или доходы, недополученные при осуществлении регулируемой деятельности в этот период регулирования, включаются в необходимую валовую выручку регулируемой организации с учетом параметров прогноза социально-экономического развития Российской Федерации.</w:t>
      </w:r>
    </w:p>
    <w:p w14:paraId="1B66202D" w14:textId="77777777" w:rsidR="00181A81" w:rsidRPr="00883A83" w:rsidRDefault="00181A81" w:rsidP="002E1A42">
      <w:pPr>
        <w:autoSpaceDE w:val="0"/>
        <w:autoSpaceDN w:val="0"/>
        <w:adjustRightInd w:val="0"/>
        <w:spacing w:line="360" w:lineRule="auto"/>
        <w:ind w:firstLine="567"/>
        <w:jc w:val="both"/>
        <w:rPr>
          <w:rFonts w:ascii="Myriad Pro" w:hAnsi="Myriad Pro"/>
          <w:sz w:val="26"/>
          <w:szCs w:val="26"/>
        </w:rPr>
      </w:pPr>
      <w:r w:rsidRPr="00883A83">
        <w:rPr>
          <w:rFonts w:ascii="Myriad Pro" w:hAnsi="Myriad Pro"/>
          <w:noProof/>
          <w:sz w:val="26"/>
          <w:szCs w:val="26"/>
        </w:rPr>
        <w:drawing>
          <wp:inline distT="0" distB="0" distL="0" distR="0" wp14:anchorId="094A215E" wp14:editId="7BEEC546">
            <wp:extent cx="553085" cy="287020"/>
            <wp:effectExtent l="19050" t="0" r="0" b="0"/>
            <wp:docPr id="45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a:stretch>
                      <a:fillRect/>
                    </a:stretch>
                  </pic:blipFill>
                  <pic:spPr bwMode="auto">
                    <a:xfrm>
                      <a:off x="0" y="0"/>
                      <a:ext cx="553085" cy="287020"/>
                    </a:xfrm>
                    <a:prstGeom prst="rect">
                      <a:avLst/>
                    </a:prstGeom>
                    <a:noFill/>
                    <a:ln w="9525">
                      <a:noFill/>
                      <a:miter lim="800000"/>
                      <a:headEnd/>
                      <a:tailEnd/>
                    </a:ln>
                  </pic:spPr>
                </pic:pic>
              </a:graphicData>
            </a:graphic>
          </wp:inline>
        </w:drawing>
      </w:r>
      <w:r w:rsidRPr="00883A83">
        <w:rPr>
          <w:rFonts w:ascii="Myriad Pro" w:hAnsi="Myriad Pro"/>
          <w:sz w:val="26"/>
          <w:szCs w:val="26"/>
        </w:rPr>
        <w:t xml:space="preserve"> включать в себя, в том числе, величину перераспределения необходимой валовой выручки, осуществлявшегося в целях сглаживания роста тарифов при применении метода доходности инвестированного капитала до перехода к регулированию методом долгосрочной индексации необходимой валовой выручки.</w:t>
      </w:r>
    </w:p>
    <w:p w14:paraId="37ED156C" w14:textId="77777777" w:rsidR="00181A81" w:rsidRPr="00883A83" w:rsidRDefault="00181A81" w:rsidP="002E1A42">
      <w:pPr>
        <w:autoSpaceDE w:val="0"/>
        <w:autoSpaceDN w:val="0"/>
        <w:adjustRightInd w:val="0"/>
        <w:spacing w:line="360" w:lineRule="auto"/>
        <w:ind w:firstLine="567"/>
        <w:jc w:val="both"/>
        <w:rPr>
          <w:rFonts w:ascii="Myriad Pro" w:hAnsi="Myriad Pro"/>
          <w:sz w:val="26"/>
          <w:szCs w:val="26"/>
        </w:rPr>
      </w:pPr>
      <w:r w:rsidRPr="00883A83">
        <w:rPr>
          <w:rFonts w:ascii="Myriad Pro" w:hAnsi="Myriad Pro"/>
          <w:noProof/>
          <w:sz w:val="26"/>
          <w:szCs w:val="26"/>
        </w:rPr>
        <w:drawing>
          <wp:inline distT="0" distB="0" distL="0" distR="0" wp14:anchorId="1212FC21" wp14:editId="7D5F2E77">
            <wp:extent cx="553085" cy="287020"/>
            <wp:effectExtent l="19050" t="0" r="0" b="0"/>
            <wp:docPr id="45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srcRect/>
                    <a:stretch>
                      <a:fillRect/>
                    </a:stretch>
                  </pic:blipFill>
                  <pic:spPr bwMode="auto">
                    <a:xfrm>
                      <a:off x="0" y="0"/>
                      <a:ext cx="553085" cy="287020"/>
                    </a:xfrm>
                    <a:prstGeom prst="rect">
                      <a:avLst/>
                    </a:prstGeom>
                    <a:noFill/>
                    <a:ln w="9525">
                      <a:noFill/>
                      <a:miter lim="800000"/>
                      <a:headEnd/>
                      <a:tailEnd/>
                    </a:ln>
                  </pic:spPr>
                </pic:pic>
              </a:graphicData>
            </a:graphic>
          </wp:inline>
        </w:drawing>
      </w:r>
      <w:r w:rsidRPr="00883A83">
        <w:rPr>
          <w:rFonts w:ascii="Myriad Pro" w:hAnsi="Myriad Pro"/>
          <w:sz w:val="26"/>
          <w:szCs w:val="26"/>
        </w:rPr>
        <w:t xml:space="preserve"> принимать как положительные, так и отрицательные значения.</w:t>
      </w:r>
    </w:p>
    <w:p w14:paraId="1D5B971E" w14:textId="77777777" w:rsidR="00181A81" w:rsidRPr="00883A83" w:rsidRDefault="00181A81" w:rsidP="002E1A42">
      <w:pPr>
        <w:autoSpaceDE w:val="0"/>
        <w:autoSpaceDN w:val="0"/>
        <w:adjustRightInd w:val="0"/>
        <w:spacing w:line="360" w:lineRule="auto"/>
        <w:ind w:firstLine="567"/>
        <w:jc w:val="both"/>
        <w:rPr>
          <w:rFonts w:ascii="Myriad Pro" w:hAnsi="Myriad Pro"/>
          <w:sz w:val="26"/>
          <w:szCs w:val="26"/>
        </w:rPr>
      </w:pPr>
      <w:r w:rsidRPr="00883A83">
        <w:rPr>
          <w:rFonts w:ascii="Myriad Pro" w:hAnsi="Myriad Pro"/>
          <w:noProof/>
          <w:sz w:val="26"/>
          <w:szCs w:val="26"/>
        </w:rPr>
        <w:drawing>
          <wp:inline distT="0" distB="0" distL="0" distR="0" wp14:anchorId="47867913" wp14:editId="0CDFB2D6">
            <wp:extent cx="553085" cy="287020"/>
            <wp:effectExtent l="19050" t="0" r="0" b="0"/>
            <wp:docPr id="45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srcRect/>
                    <a:stretch>
                      <a:fillRect/>
                    </a:stretch>
                  </pic:blipFill>
                  <pic:spPr bwMode="auto">
                    <a:xfrm>
                      <a:off x="0" y="0"/>
                      <a:ext cx="553085" cy="287020"/>
                    </a:xfrm>
                    <a:prstGeom prst="rect">
                      <a:avLst/>
                    </a:prstGeom>
                    <a:noFill/>
                    <a:ln w="9525">
                      <a:noFill/>
                      <a:miter lim="800000"/>
                      <a:headEnd/>
                      <a:tailEnd/>
                    </a:ln>
                  </pic:spPr>
                </pic:pic>
              </a:graphicData>
            </a:graphic>
          </wp:inline>
        </w:drawing>
      </w:r>
      <w:r w:rsidRPr="00883A83">
        <w:rPr>
          <w:rFonts w:ascii="Myriad Pro" w:hAnsi="Myriad Pro"/>
          <w:sz w:val="26"/>
          <w:szCs w:val="26"/>
        </w:rPr>
        <w:t xml:space="preserve"> не определяется для территориальных сетевых организаций, необходимая валовая выручка которых с учетом расходов на оплату потерь и оплату услуг других территориальных сетевых организаций за 3 последних периода регулирования не превысила 10 процентов суммарной необходимой валовой выручки территориальных сетевых организаций, учтенной при установлении единых (котловых) тарифов на услуги по передаче электрической </w:t>
      </w:r>
      <w:r w:rsidRPr="00883A83">
        <w:rPr>
          <w:rFonts w:ascii="Myriad Pro" w:hAnsi="Myriad Pro"/>
          <w:sz w:val="26"/>
          <w:szCs w:val="26"/>
        </w:rPr>
        <w:lastRenderedPageBreak/>
        <w:t xml:space="preserve">энергии, за исключением результатов деятельности регулируемой организации за предыдущие годы до начала долгосрочного периода регулирования методом долгосрочной индексации необходимой валовой выручки или до изменения метода регулирования согласно </w:t>
      </w:r>
      <w:hyperlink r:id="rId81" w:history="1">
        <w:r w:rsidRPr="00883A83">
          <w:rPr>
            <w:rFonts w:ascii="Myriad Pro" w:hAnsi="Myriad Pro"/>
            <w:sz w:val="26"/>
            <w:szCs w:val="26"/>
          </w:rPr>
          <w:t>абзацу второму пункта 39</w:t>
        </w:r>
      </w:hyperlink>
      <w:r w:rsidRPr="00883A83">
        <w:rPr>
          <w:rFonts w:ascii="Myriad Pro" w:hAnsi="Myriad Pro"/>
          <w:sz w:val="26"/>
          <w:szCs w:val="26"/>
        </w:rPr>
        <w:t xml:space="preserve"> Основ ценообразования</w:t>
      </w:r>
      <w:r w:rsidR="002958AF" w:rsidRPr="00883A83">
        <w:rPr>
          <w:rFonts w:ascii="Myriad Pro" w:hAnsi="Myriad Pro"/>
          <w:sz w:val="26"/>
          <w:szCs w:val="26"/>
        </w:rPr>
        <w:t xml:space="preserve"> № 1178</w:t>
      </w:r>
      <w:r w:rsidRPr="00883A83">
        <w:rPr>
          <w:rFonts w:ascii="Myriad Pro" w:hAnsi="Myriad Pro"/>
          <w:sz w:val="26"/>
          <w:szCs w:val="26"/>
        </w:rPr>
        <w:t>.</w:t>
      </w:r>
    </w:p>
    <w:p w14:paraId="5DC12D4B" w14:textId="77777777" w:rsidR="00F4656A" w:rsidRPr="00883A83" w:rsidRDefault="00F4656A" w:rsidP="00214B7C">
      <w:pPr>
        <w:autoSpaceDE w:val="0"/>
        <w:autoSpaceDN w:val="0"/>
        <w:adjustRightInd w:val="0"/>
        <w:spacing w:before="200" w:after="200" w:line="360" w:lineRule="auto"/>
        <w:jc w:val="both"/>
        <w:rPr>
          <w:rFonts w:ascii="Myriad Pro" w:hAnsi="Myriad Pro"/>
          <w:b/>
          <w:bCs/>
          <w:sz w:val="26"/>
          <w:szCs w:val="26"/>
        </w:rPr>
      </w:pPr>
      <w:r w:rsidRPr="00883A83">
        <w:rPr>
          <w:rFonts w:ascii="Myriad Pro" w:hAnsi="Myriad Pro"/>
          <w:b/>
          <w:bCs/>
          <w:sz w:val="26"/>
          <w:szCs w:val="26"/>
        </w:rPr>
        <w:t>ПОЗИЦИЯ ТЕРРИТОРИАЛЬНОЙ СЕТЕВОЙ ОРГАНИЗАЦИИ</w:t>
      </w:r>
    </w:p>
    <w:p w14:paraId="56F37674" w14:textId="0C35ED28" w:rsidR="002E43A8" w:rsidRPr="00883A83" w:rsidRDefault="002E43A8" w:rsidP="002E1A42">
      <w:pPr>
        <w:pStyle w:val="a5"/>
        <w:spacing w:after="0" w:line="360" w:lineRule="auto"/>
        <w:ind w:left="0" w:firstLine="567"/>
        <w:jc w:val="both"/>
        <w:rPr>
          <w:rFonts w:ascii="Myriad Pro" w:hAnsi="Myriad Pro"/>
          <w:sz w:val="26"/>
          <w:szCs w:val="26"/>
        </w:rPr>
      </w:pPr>
      <w:r w:rsidRPr="00883A83">
        <w:rPr>
          <w:rFonts w:ascii="Myriad Pro" w:hAnsi="Myriad Pro"/>
          <w:sz w:val="26"/>
          <w:szCs w:val="26"/>
        </w:rPr>
        <w:t>В составе предложения по корректировке НВВ на 201</w:t>
      </w:r>
      <w:r w:rsidR="00B31FB8" w:rsidRPr="00883A83">
        <w:rPr>
          <w:rFonts w:ascii="Myriad Pro" w:hAnsi="Myriad Pro"/>
          <w:sz w:val="26"/>
          <w:szCs w:val="26"/>
        </w:rPr>
        <w:t>7 и 2018</w:t>
      </w:r>
      <w:r w:rsidRPr="00883A83">
        <w:rPr>
          <w:rFonts w:ascii="Myriad Pro" w:hAnsi="Myriad Pro"/>
          <w:sz w:val="26"/>
          <w:szCs w:val="26"/>
        </w:rPr>
        <w:t xml:space="preserve"> год</w:t>
      </w:r>
      <w:r w:rsidR="00B31FB8" w:rsidRPr="00883A83">
        <w:rPr>
          <w:rFonts w:ascii="Myriad Pro" w:hAnsi="Myriad Pro"/>
          <w:sz w:val="26"/>
          <w:szCs w:val="26"/>
        </w:rPr>
        <w:t>ы</w:t>
      </w:r>
      <w:r w:rsidRPr="00883A83">
        <w:rPr>
          <w:rFonts w:ascii="Myriad Pro" w:hAnsi="Myriad Pro"/>
          <w:sz w:val="26"/>
          <w:szCs w:val="26"/>
        </w:rPr>
        <w:t xml:space="preserve"> </w:t>
      </w:r>
      <w:r w:rsidR="005F397F">
        <w:rPr>
          <w:rFonts w:ascii="Myriad Pro" w:hAnsi="Myriad Pro"/>
          <w:sz w:val="26"/>
          <w:szCs w:val="26"/>
        </w:rPr>
        <w:t>ПАО </w:t>
      </w:r>
      <w:r w:rsidRPr="00883A83">
        <w:rPr>
          <w:rFonts w:ascii="Myriad Pro" w:hAnsi="Myriad Pro"/>
          <w:sz w:val="26"/>
          <w:szCs w:val="26"/>
        </w:rPr>
        <w:t>«ТРК» не заявлена величина распределяемых в целях сглаживания изменения тарифов исключаемых необоснованных доходов и расходов, в том числе по периодам регулирования, относящимся к разным долгосрочным периодам регулирования.</w:t>
      </w:r>
    </w:p>
    <w:p w14:paraId="551422AC" w14:textId="77777777" w:rsidR="0010098A" w:rsidRPr="00883A83" w:rsidRDefault="00130D45" w:rsidP="00214B7C">
      <w:pPr>
        <w:autoSpaceDE w:val="0"/>
        <w:autoSpaceDN w:val="0"/>
        <w:adjustRightInd w:val="0"/>
        <w:spacing w:before="200" w:after="200" w:line="360" w:lineRule="auto"/>
        <w:jc w:val="both"/>
        <w:rPr>
          <w:rFonts w:ascii="Myriad Pro" w:hAnsi="Myriad Pro"/>
          <w:b/>
          <w:bCs/>
          <w:sz w:val="26"/>
          <w:szCs w:val="26"/>
        </w:rPr>
      </w:pPr>
      <w:r w:rsidRPr="00883A83">
        <w:rPr>
          <w:rFonts w:ascii="Myriad Pro" w:hAnsi="Myriad Pro"/>
          <w:b/>
          <w:bCs/>
          <w:sz w:val="26"/>
          <w:szCs w:val="26"/>
        </w:rPr>
        <w:t>ПОЗИЦИЯ ОРГАНА РЕГУЛИРОВАНИЯ</w:t>
      </w:r>
    </w:p>
    <w:p w14:paraId="0082F4DC" w14:textId="721ACBCF" w:rsidR="00014D07" w:rsidRPr="00883A83" w:rsidRDefault="0050487E" w:rsidP="002E1A42">
      <w:pPr>
        <w:autoSpaceDE w:val="0"/>
        <w:autoSpaceDN w:val="0"/>
        <w:adjustRightInd w:val="0"/>
        <w:spacing w:before="200" w:line="360" w:lineRule="auto"/>
        <w:ind w:firstLine="567"/>
        <w:jc w:val="both"/>
        <w:rPr>
          <w:rFonts w:ascii="Myriad Pro" w:hAnsi="Myriad Pro"/>
          <w:sz w:val="26"/>
          <w:szCs w:val="26"/>
        </w:rPr>
      </w:pPr>
      <w:r w:rsidRPr="00883A83">
        <w:rPr>
          <w:rFonts w:ascii="Myriad Pro" w:hAnsi="Myriad Pro"/>
          <w:sz w:val="26"/>
          <w:szCs w:val="26"/>
        </w:rPr>
        <w:t xml:space="preserve">По результатам проведенного ДТР Томской области анализа деятельности </w:t>
      </w:r>
      <w:r w:rsidR="005F397F">
        <w:rPr>
          <w:rFonts w:ascii="Myriad Pro" w:hAnsi="Myriad Pro"/>
          <w:sz w:val="26"/>
          <w:szCs w:val="26"/>
        </w:rPr>
        <w:t>ПАО </w:t>
      </w:r>
      <w:r w:rsidR="00014D07" w:rsidRPr="00883A83">
        <w:rPr>
          <w:rFonts w:ascii="Myriad Pro" w:hAnsi="Myriad Pro"/>
          <w:sz w:val="26"/>
          <w:szCs w:val="26"/>
        </w:rPr>
        <w:t>«ТРК»:</w:t>
      </w:r>
    </w:p>
    <w:p w14:paraId="3AF83D44" w14:textId="532E5E4A" w:rsidR="00014D07" w:rsidRPr="00883A83" w:rsidRDefault="00014D07" w:rsidP="00214B7C">
      <w:pPr>
        <w:pStyle w:val="a5"/>
        <w:numPr>
          <w:ilvl w:val="0"/>
          <w:numId w:val="51"/>
        </w:numPr>
        <w:autoSpaceDE w:val="0"/>
        <w:autoSpaceDN w:val="0"/>
        <w:adjustRightInd w:val="0"/>
        <w:spacing w:before="200" w:line="360" w:lineRule="auto"/>
        <w:ind w:left="993" w:hanging="426"/>
        <w:jc w:val="both"/>
        <w:rPr>
          <w:rFonts w:ascii="Myriad Pro" w:hAnsi="Myriad Pro"/>
          <w:sz w:val="26"/>
          <w:szCs w:val="26"/>
        </w:rPr>
      </w:pPr>
      <w:r w:rsidRPr="00883A83">
        <w:rPr>
          <w:rFonts w:ascii="Myriad Pro" w:hAnsi="Myriad Pro"/>
          <w:sz w:val="26"/>
          <w:szCs w:val="26"/>
        </w:rPr>
        <w:t>в 2015 году подлеж</w:t>
      </w:r>
      <w:r w:rsidR="00407BF2" w:rsidRPr="00883A83">
        <w:rPr>
          <w:rFonts w:ascii="Myriad Pro" w:hAnsi="Myriad Pro"/>
          <w:sz w:val="26"/>
          <w:szCs w:val="26"/>
        </w:rPr>
        <w:t>ало</w:t>
      </w:r>
      <w:r w:rsidRPr="00883A83">
        <w:rPr>
          <w:rFonts w:ascii="Myriad Pro" w:hAnsi="Myriad Pro"/>
          <w:sz w:val="26"/>
          <w:szCs w:val="26"/>
        </w:rPr>
        <w:t xml:space="preserve"> изъятию из состава НВВ </w:t>
      </w:r>
      <w:r w:rsidR="005F397F">
        <w:rPr>
          <w:rFonts w:ascii="Myriad Pro" w:hAnsi="Myriad Pro"/>
          <w:sz w:val="26"/>
          <w:szCs w:val="26"/>
        </w:rPr>
        <w:t>ПАО </w:t>
      </w:r>
      <w:r w:rsidRPr="00883A83">
        <w:rPr>
          <w:rFonts w:ascii="Myriad Pro" w:hAnsi="Myriad Pro"/>
          <w:sz w:val="26"/>
          <w:szCs w:val="26"/>
        </w:rPr>
        <w:t>«ТРК» на 2017 год сумма 240 864,92 тыс. руб. В целях сглаживания изменения тарифов на услуги по передаче электрической энергии в соответствии с п. 7 Основ ценообразования № 1178 ДТР Томской области было принято решение учесть:</w:t>
      </w:r>
    </w:p>
    <w:p w14:paraId="60532D06" w14:textId="2F2E5306" w:rsidR="00014D07" w:rsidRPr="00883A83" w:rsidRDefault="00014D07" w:rsidP="00214B7C">
      <w:pPr>
        <w:pStyle w:val="a"/>
        <w:numPr>
          <w:ilvl w:val="0"/>
          <w:numId w:val="53"/>
        </w:numPr>
        <w:ind w:left="1560" w:hanging="426"/>
      </w:pPr>
      <w:r w:rsidRPr="00883A83">
        <w:t xml:space="preserve">в составе НВВ 2017 г. сумму корректировки по результатам анализа деятельности </w:t>
      </w:r>
      <w:r w:rsidR="005F397F">
        <w:t>ПАО </w:t>
      </w:r>
      <w:r w:rsidRPr="00883A83">
        <w:t>«ТРК» в 2015 году в размере 154 365,7 тыс. руб.;</w:t>
      </w:r>
    </w:p>
    <w:p w14:paraId="71F323E1" w14:textId="243E277C" w:rsidR="00014D07" w:rsidRPr="00883A83" w:rsidRDefault="00014D07" w:rsidP="00214B7C">
      <w:pPr>
        <w:pStyle w:val="a"/>
        <w:numPr>
          <w:ilvl w:val="0"/>
          <w:numId w:val="53"/>
        </w:numPr>
        <w:ind w:left="1560" w:hanging="426"/>
      </w:pPr>
      <w:r w:rsidRPr="00883A83">
        <w:t xml:space="preserve">в последующие периоды регулирования сумму корректировки по результатам анализа деятельности </w:t>
      </w:r>
      <w:r w:rsidR="005F397F">
        <w:t>ПАО </w:t>
      </w:r>
      <w:r w:rsidRPr="00883A83">
        <w:t xml:space="preserve">«ТРК» в </w:t>
      </w:r>
      <w:r w:rsidR="00F50B36" w:rsidRPr="00883A83">
        <w:t>2015 году</w:t>
      </w:r>
      <w:r w:rsidRPr="00883A83">
        <w:t xml:space="preserve"> в размере </w:t>
      </w:r>
      <w:r w:rsidR="00F50B36" w:rsidRPr="00883A83">
        <w:t>86 499,22</w:t>
      </w:r>
      <w:r w:rsidRPr="00883A83">
        <w:t xml:space="preserve"> тыс. руб. </w:t>
      </w:r>
    </w:p>
    <w:p w14:paraId="17B473BD" w14:textId="6A03789D" w:rsidR="00407BF2" w:rsidRPr="00883A83" w:rsidRDefault="00407BF2" w:rsidP="00214B7C">
      <w:pPr>
        <w:pStyle w:val="a5"/>
        <w:numPr>
          <w:ilvl w:val="0"/>
          <w:numId w:val="51"/>
        </w:numPr>
        <w:autoSpaceDE w:val="0"/>
        <w:autoSpaceDN w:val="0"/>
        <w:adjustRightInd w:val="0"/>
        <w:spacing w:before="200" w:line="360" w:lineRule="auto"/>
        <w:ind w:left="1276" w:hanging="425"/>
        <w:jc w:val="both"/>
        <w:rPr>
          <w:rFonts w:ascii="Myriad Pro" w:hAnsi="Myriad Pro"/>
          <w:sz w:val="26"/>
          <w:szCs w:val="26"/>
        </w:rPr>
      </w:pPr>
      <w:r w:rsidRPr="00883A83">
        <w:rPr>
          <w:rFonts w:ascii="Myriad Pro" w:hAnsi="Myriad Pro"/>
          <w:sz w:val="26"/>
          <w:szCs w:val="26"/>
        </w:rPr>
        <w:t xml:space="preserve">в 2016 году подлежала изъятию из состава НВВ </w:t>
      </w:r>
      <w:r w:rsidR="005F397F">
        <w:rPr>
          <w:rFonts w:ascii="Myriad Pro" w:hAnsi="Myriad Pro"/>
          <w:sz w:val="26"/>
          <w:szCs w:val="26"/>
        </w:rPr>
        <w:t>ПАО </w:t>
      </w:r>
      <w:r w:rsidRPr="00883A83">
        <w:rPr>
          <w:rFonts w:ascii="Myriad Pro" w:hAnsi="Myriad Pro"/>
          <w:sz w:val="26"/>
          <w:szCs w:val="26"/>
        </w:rPr>
        <w:t xml:space="preserve">«ТРК» на 2018 год сумма 184 894,24 тыс. руб., с учетом в составе НВВ на 2018 г. суммы полученного избытка по результатам анализа деятельности </w:t>
      </w:r>
      <w:r w:rsidR="005F397F">
        <w:rPr>
          <w:rFonts w:ascii="Myriad Pro" w:hAnsi="Myriad Pro"/>
          <w:sz w:val="26"/>
          <w:szCs w:val="26"/>
        </w:rPr>
        <w:t>ПАО </w:t>
      </w:r>
      <w:r w:rsidRPr="00883A83">
        <w:rPr>
          <w:rFonts w:ascii="Myriad Pro" w:hAnsi="Myriad Pro"/>
          <w:sz w:val="26"/>
          <w:szCs w:val="26"/>
        </w:rPr>
        <w:t xml:space="preserve">«ТРК» в 2015 году, неучтенной в НВВ </w:t>
      </w:r>
      <w:r w:rsidR="005F397F">
        <w:rPr>
          <w:rFonts w:ascii="Myriad Pro" w:hAnsi="Myriad Pro"/>
          <w:sz w:val="26"/>
          <w:szCs w:val="26"/>
        </w:rPr>
        <w:t>ПАО </w:t>
      </w:r>
      <w:r w:rsidRPr="00883A83">
        <w:rPr>
          <w:rFonts w:ascii="Myriad Pro" w:hAnsi="Myriad Pro"/>
          <w:sz w:val="26"/>
          <w:szCs w:val="26"/>
        </w:rPr>
        <w:t xml:space="preserve">«ТРК» на 2017 г. в размере 86 499,24 тыс. руб. общая сумма изъятия из состава НВВ </w:t>
      </w:r>
      <w:r w:rsidR="005F397F">
        <w:rPr>
          <w:rFonts w:ascii="Myriad Pro" w:hAnsi="Myriad Pro"/>
          <w:sz w:val="26"/>
          <w:szCs w:val="26"/>
        </w:rPr>
        <w:t>ПАО </w:t>
      </w:r>
      <w:r w:rsidRPr="00883A83">
        <w:rPr>
          <w:rFonts w:ascii="Myriad Pro" w:hAnsi="Myriad Pro"/>
          <w:sz w:val="26"/>
          <w:szCs w:val="26"/>
        </w:rPr>
        <w:t xml:space="preserve">«ТРК» на 2018 год </w:t>
      </w:r>
      <w:r w:rsidRPr="00883A83">
        <w:rPr>
          <w:rFonts w:ascii="Myriad Pro" w:hAnsi="Myriad Pro"/>
          <w:sz w:val="26"/>
          <w:szCs w:val="26"/>
        </w:rPr>
        <w:lastRenderedPageBreak/>
        <w:t>составила 271 393,48 тыс. руб. В целях сглаживания изменения тарифов на услуги по передаче электрической энергии в соответствии с п. 7 Основ ценообразования № 1178 ДТР Томской области было принято решение учесть:</w:t>
      </w:r>
    </w:p>
    <w:p w14:paraId="00C8DD06" w14:textId="32A8B308" w:rsidR="00407BF2" w:rsidRPr="00883A83" w:rsidRDefault="00407BF2" w:rsidP="00214B7C">
      <w:pPr>
        <w:pStyle w:val="a"/>
        <w:numPr>
          <w:ilvl w:val="0"/>
          <w:numId w:val="53"/>
        </w:numPr>
        <w:ind w:left="1560" w:hanging="426"/>
      </w:pPr>
      <w:r w:rsidRPr="00883A83">
        <w:t xml:space="preserve">в составе НВВ 2017 г. сумму корректировки по результатам анализа деятельности </w:t>
      </w:r>
      <w:r w:rsidR="005F397F">
        <w:t>ПАО </w:t>
      </w:r>
      <w:r w:rsidRPr="00883A83">
        <w:t>«ТРК» в 2016 году в размере 190 138,67 тыс. руб.;</w:t>
      </w:r>
    </w:p>
    <w:p w14:paraId="34D3EDF8" w14:textId="60CA848C" w:rsidR="00407BF2" w:rsidRPr="00883A83" w:rsidRDefault="00407BF2" w:rsidP="00214B7C">
      <w:pPr>
        <w:pStyle w:val="a"/>
        <w:numPr>
          <w:ilvl w:val="0"/>
          <w:numId w:val="53"/>
        </w:numPr>
        <w:ind w:left="1560" w:hanging="426"/>
      </w:pPr>
      <w:r w:rsidRPr="00883A83">
        <w:t>в последующие периоды</w:t>
      </w:r>
      <w:r w:rsidR="005B0DE8" w:rsidRPr="00883A83">
        <w:t xml:space="preserve"> (2019-2022 годы)</w:t>
      </w:r>
      <w:r w:rsidRPr="00883A83">
        <w:t xml:space="preserve"> регулирования сумму корректировки по результатам анализа деятельности </w:t>
      </w:r>
      <w:r w:rsidR="005F397F">
        <w:t>ПАО </w:t>
      </w:r>
      <w:r w:rsidRPr="00883A83">
        <w:t xml:space="preserve">«ТРК» в 2016 году в размере 81 254,57 тыс. руб. </w:t>
      </w:r>
    </w:p>
    <w:p w14:paraId="415D252D" w14:textId="77777777" w:rsidR="00130D45" w:rsidRPr="00883A83" w:rsidRDefault="00130D45" w:rsidP="00214B7C">
      <w:pPr>
        <w:autoSpaceDE w:val="0"/>
        <w:autoSpaceDN w:val="0"/>
        <w:adjustRightInd w:val="0"/>
        <w:spacing w:before="200" w:after="200" w:line="360" w:lineRule="auto"/>
        <w:jc w:val="both"/>
        <w:rPr>
          <w:rFonts w:ascii="Myriad Pro" w:hAnsi="Myriad Pro"/>
          <w:b/>
          <w:bCs/>
          <w:sz w:val="26"/>
          <w:szCs w:val="26"/>
        </w:rPr>
      </w:pPr>
      <w:r w:rsidRPr="00883A83">
        <w:rPr>
          <w:rFonts w:ascii="Myriad Pro" w:hAnsi="Myriad Pro"/>
          <w:b/>
          <w:bCs/>
          <w:sz w:val="26"/>
          <w:szCs w:val="26"/>
        </w:rPr>
        <w:t>ПОЗИЦИЯ ИСПОЛНИТЕЛЯ</w:t>
      </w:r>
    </w:p>
    <w:p w14:paraId="2D680BC6" w14:textId="77777777" w:rsidR="007903FB" w:rsidRPr="00883A83" w:rsidRDefault="007903FB" w:rsidP="00C619E1">
      <w:pPr>
        <w:spacing w:line="360" w:lineRule="auto"/>
        <w:ind w:firstLine="567"/>
        <w:jc w:val="both"/>
        <w:rPr>
          <w:rFonts w:ascii="Myriad Pro" w:eastAsia="Calibri" w:hAnsi="Myriad Pro"/>
          <w:sz w:val="26"/>
          <w:szCs w:val="26"/>
        </w:rPr>
      </w:pPr>
      <w:r w:rsidRPr="00883A83">
        <w:rPr>
          <w:rFonts w:ascii="Myriad Pro" w:eastAsia="Calibri" w:hAnsi="Myriad Pro"/>
          <w:sz w:val="26"/>
          <w:szCs w:val="26"/>
        </w:rPr>
        <w:t>Согласно абзацу 11 п. 7. Основ ценообразования</w:t>
      </w:r>
      <w:r w:rsidRPr="00883A83">
        <w:rPr>
          <w:rFonts w:ascii="Myriad Pro" w:hAnsi="Myriad Pro"/>
          <w:sz w:val="26"/>
          <w:szCs w:val="26"/>
        </w:rPr>
        <w:t xml:space="preserve"> № 1178</w:t>
      </w:r>
      <w:r w:rsidRPr="00883A83">
        <w:rPr>
          <w:rFonts w:ascii="Myriad Pro" w:eastAsia="Calibri" w:hAnsi="Myriad Pro"/>
          <w:sz w:val="26"/>
          <w:szCs w:val="26"/>
        </w:rPr>
        <w:t xml:space="preserve">: «исключение экономически необоснованных доходов и расходов организаций, осуществляющих регулируемую деятельность, выявленных в том числе по результатам проверки их хозяйственной деятельности, учет экономически обоснованных расходов организаций, осуществляющих регулируемую деятельность,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в целях сглаживания изменения тарифов могут осуществляться в течение периода, в том числе относящегося к разным долгосрочным периодам регулирования, который не может быть более 5 лет. В этом случае распределение исключаемых экономически необоснованных доходов и расходов,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w:t>
      </w:r>
      <w:r w:rsidRPr="00883A83">
        <w:rPr>
          <w:rFonts w:ascii="Myriad Pro" w:eastAsia="Calibri" w:hAnsi="Myriad Pro"/>
          <w:sz w:val="26"/>
          <w:szCs w:val="26"/>
          <w:u w:val="single"/>
        </w:rPr>
        <w:t xml:space="preserve">осуществляется при расчете необходимой валовой выручки соответствующего годового периода </w:t>
      </w:r>
      <w:r w:rsidRPr="00883A83">
        <w:rPr>
          <w:rFonts w:ascii="Myriad Pro" w:eastAsia="Calibri" w:hAnsi="Myriad Pro"/>
          <w:sz w:val="26"/>
          <w:szCs w:val="26"/>
          <w:u w:val="single"/>
        </w:rPr>
        <w:lastRenderedPageBreak/>
        <w:t>регулирования с учетом параметров прогноза социально-экономического развития Российской Федерации</w:t>
      </w:r>
      <w:r w:rsidRPr="00883A83">
        <w:rPr>
          <w:rFonts w:ascii="Myriad Pro" w:eastAsia="Calibri" w:hAnsi="Myriad Pro"/>
          <w:sz w:val="26"/>
          <w:szCs w:val="26"/>
        </w:rPr>
        <w:t>.».</w:t>
      </w:r>
    </w:p>
    <w:p w14:paraId="0B98739D" w14:textId="77777777" w:rsidR="007903FB" w:rsidRPr="00883A83" w:rsidRDefault="007903FB" w:rsidP="00C619E1">
      <w:pPr>
        <w:pStyle w:val="ConsPlusNormal"/>
        <w:spacing w:line="360" w:lineRule="auto"/>
        <w:ind w:firstLine="567"/>
        <w:jc w:val="both"/>
        <w:rPr>
          <w:rFonts w:eastAsia="Calibri" w:cs="Times New Roman"/>
          <w:lang w:eastAsia="ru-RU"/>
        </w:rPr>
      </w:pPr>
      <w:r w:rsidRPr="00883A83">
        <w:rPr>
          <w:rFonts w:eastAsia="Calibri" w:cs="Times New Roman"/>
          <w:lang w:eastAsia="ru-RU"/>
        </w:rPr>
        <w:t>Согласно п. 38 Основ ценообразования</w:t>
      </w:r>
      <w:r w:rsidRPr="00883A83">
        <w:t xml:space="preserve"> № 1178</w:t>
      </w:r>
      <w:r w:rsidRPr="00883A83">
        <w:rPr>
          <w:rFonts w:eastAsia="Calibri" w:cs="Times New Roman"/>
          <w:lang w:eastAsia="ru-RU"/>
        </w:rPr>
        <w:t xml:space="preserve">: «на основе долгосрочных параметров регулирования и планируемых значений параметров расчета тарифов, определяемых на долгосрочный период регулирования, регулирующие органы рассчитывают необходимую валовую выручку регулируемой организации на каждый год очередного долгосрочного периода регулирования. При этом при применении метода долгосрочной индексации </w:t>
      </w:r>
      <w:r w:rsidRPr="00883A83">
        <w:rPr>
          <w:rFonts w:eastAsia="Calibri" w:cs="Times New Roman"/>
          <w:u w:val="single"/>
          <w:lang w:eastAsia="ru-RU"/>
        </w:rPr>
        <w:t>темп роста одноставочного единого (котлового) тарифа в соответствующем субъекте Российской Федерации на каждый год 1-го долгосрочного периода регулирования не превышает темпа, установленного прогнозом социально-экономического развития Российской Федерации</w:t>
      </w:r>
      <w:r w:rsidRPr="00883A83">
        <w:rPr>
          <w:rFonts w:eastAsia="Calibri" w:cs="Times New Roman"/>
          <w:lang w:eastAsia="ru-RU"/>
        </w:rPr>
        <w:t xml:space="preserve"> на соответствующий год.».</w:t>
      </w:r>
    </w:p>
    <w:p w14:paraId="729808DA" w14:textId="77777777" w:rsidR="007903FB" w:rsidRPr="00883A83" w:rsidRDefault="007903FB" w:rsidP="00C619E1">
      <w:pPr>
        <w:spacing w:line="360" w:lineRule="auto"/>
        <w:ind w:firstLine="567"/>
        <w:jc w:val="both"/>
        <w:rPr>
          <w:rFonts w:ascii="Myriad Pro" w:eastAsia="Calibri" w:hAnsi="Myriad Pro"/>
          <w:color w:val="0D0D0D" w:themeColor="text1" w:themeTint="F2"/>
          <w:sz w:val="26"/>
          <w:szCs w:val="26"/>
        </w:rPr>
      </w:pPr>
      <w:r w:rsidRPr="00883A83">
        <w:rPr>
          <w:rFonts w:ascii="Myriad Pro" w:hAnsi="Myriad Pro"/>
          <w:sz w:val="26"/>
          <w:szCs w:val="26"/>
        </w:rPr>
        <w:t>Согласно п. 11(1) Основ ценообразования № 1178 «регулируемые цены (тарифы) и их предельные (минимальный и (или) максимальный) уровни (если установление таких предельных уровней предусмотрено законодательством Российской Федерации) устанавливаются с календарной разбивкой исходя из непревышения величины цен (тарифов) и их предельных уровней без учета налога на добавленную стоимость в первом полугодии очередного годового периода регулирования над величиной соответствующих цен (тарифов) и их предельных уровней без учета налога на добавленную стоимость во втором полугодии предшествующе</w:t>
      </w:r>
      <w:r w:rsidRPr="00883A83">
        <w:rPr>
          <w:rFonts w:ascii="Myriad Pro" w:eastAsia="Calibri" w:hAnsi="Myriad Pro"/>
          <w:color w:val="0D0D0D" w:themeColor="text1" w:themeTint="F2"/>
          <w:sz w:val="26"/>
          <w:szCs w:val="26"/>
        </w:rPr>
        <w:t>го годового периода регулирования по состоянию на 31 декабря, если иное не установлено актами Правительства Российской Федерации.».</w:t>
      </w:r>
    </w:p>
    <w:p w14:paraId="4D988396" w14:textId="77777777" w:rsidR="00452267" w:rsidRPr="00883A83" w:rsidRDefault="001077C2" w:rsidP="00452267">
      <w:pPr>
        <w:spacing w:line="360" w:lineRule="auto"/>
        <w:ind w:firstLine="567"/>
        <w:contextualSpacing/>
        <w:jc w:val="both"/>
        <w:rPr>
          <w:rFonts w:ascii="Myriad Pro" w:eastAsia="Calibri" w:hAnsi="Myriad Pro"/>
          <w:color w:val="FF0000"/>
          <w:sz w:val="26"/>
          <w:szCs w:val="26"/>
        </w:rPr>
      </w:pPr>
      <w:r w:rsidRPr="00883A83">
        <w:rPr>
          <w:rFonts w:ascii="Myriad Pro" w:eastAsia="Calibri" w:hAnsi="Myriad Pro"/>
          <w:color w:val="0D0D0D" w:themeColor="text1" w:themeTint="F2"/>
          <w:sz w:val="26"/>
          <w:szCs w:val="26"/>
        </w:rPr>
        <w:t xml:space="preserve">Исполнитель отмечает, </w:t>
      </w:r>
      <w:r w:rsidR="0064538D" w:rsidRPr="00883A83">
        <w:rPr>
          <w:rFonts w:ascii="Myriad Pro" w:eastAsia="Calibri" w:hAnsi="Myriad Pro"/>
          <w:color w:val="0D0D0D" w:themeColor="text1" w:themeTint="F2"/>
          <w:sz w:val="26"/>
          <w:szCs w:val="26"/>
        </w:rPr>
        <w:t xml:space="preserve">что согласно Приказу ДТР Томской области </w:t>
      </w:r>
      <w:r w:rsidR="00452267" w:rsidRPr="00883A83">
        <w:rPr>
          <w:rFonts w:ascii="Myriad Pro" w:eastAsia="Calibri" w:hAnsi="Myriad Pro"/>
          <w:color w:val="0D0D0D" w:themeColor="text1" w:themeTint="F2"/>
          <w:sz w:val="26"/>
          <w:szCs w:val="26"/>
        </w:rPr>
        <w:t>от 28.12.2016 № 6-863 на 2017 г.</w:t>
      </w:r>
      <w:r w:rsidR="00870948" w:rsidRPr="00883A83">
        <w:rPr>
          <w:rFonts w:ascii="Myriad Pro" w:eastAsia="Calibri" w:hAnsi="Myriad Pro"/>
          <w:color w:val="0D0D0D" w:themeColor="text1" w:themeTint="F2"/>
          <w:sz w:val="26"/>
          <w:szCs w:val="26"/>
        </w:rPr>
        <w:t xml:space="preserve">, а также </w:t>
      </w:r>
      <w:r w:rsidR="00870948" w:rsidRPr="00883A83">
        <w:rPr>
          <w:rFonts w:ascii="Myriad Pro" w:hAnsi="Myriad Pro"/>
          <w:color w:val="0D0D0D" w:themeColor="text1" w:themeTint="F2"/>
          <w:sz w:val="26"/>
          <w:szCs w:val="26"/>
        </w:rPr>
        <w:t>от 29.12.2017 № 6 – 729 (на 1 полугодие) и от 31.08.2018 № 6-124 (на 2 полугодие)</w:t>
      </w:r>
      <w:r w:rsidR="00870948" w:rsidRPr="00883A83">
        <w:rPr>
          <w:rFonts w:ascii="Myriad Pro" w:eastAsia="Calibri" w:hAnsi="Myriad Pro"/>
          <w:color w:val="0D0D0D" w:themeColor="text1" w:themeTint="F2"/>
          <w:sz w:val="26"/>
          <w:szCs w:val="26"/>
        </w:rPr>
        <w:t xml:space="preserve"> на 2018 г. </w:t>
      </w:r>
      <w:r w:rsidR="00452267" w:rsidRPr="00883A83">
        <w:rPr>
          <w:rFonts w:ascii="Myriad Pro" w:eastAsia="Calibri" w:hAnsi="Myriad Pro"/>
          <w:color w:val="0D0D0D" w:themeColor="text1" w:themeTint="F2"/>
          <w:sz w:val="26"/>
          <w:szCs w:val="26"/>
        </w:rPr>
        <w:t>единый (котловой) тариф на услуги по передаче электрической энергии по сетям территориальных сетевых организаций Томской области установлен:</w:t>
      </w:r>
    </w:p>
    <w:p w14:paraId="6EFCFD03" w14:textId="1A0A669F" w:rsidR="00870948" w:rsidRPr="00883A83" w:rsidRDefault="00452267" w:rsidP="00AC6AA1">
      <w:pPr>
        <w:pStyle w:val="a"/>
        <w:numPr>
          <w:ilvl w:val="0"/>
          <w:numId w:val="57"/>
        </w:numPr>
        <w:rPr>
          <w:color w:val="0D0D0D" w:themeColor="text1" w:themeTint="F2"/>
        </w:rPr>
      </w:pPr>
      <w:r w:rsidRPr="00883A83">
        <w:rPr>
          <w:color w:val="0D0D0D" w:themeColor="text1" w:themeTint="F2"/>
        </w:rPr>
        <w:t>в среднем по подгруппам населения и приравненным к нему категориям потребителей</w:t>
      </w:r>
      <w:r w:rsidR="00870948" w:rsidRPr="00883A83">
        <w:rPr>
          <w:color w:val="0D0D0D" w:themeColor="text1" w:themeTint="F2"/>
        </w:rPr>
        <w:t xml:space="preserve"> установлен в рамках предельных уровней тарифов ФАС</w:t>
      </w:r>
      <w:r w:rsidR="00F722A4">
        <w:rPr>
          <w:color w:val="0D0D0D" w:themeColor="text1" w:themeTint="F2"/>
        </w:rPr>
        <w:t> </w:t>
      </w:r>
      <w:r w:rsidR="00870948" w:rsidRPr="00883A83">
        <w:rPr>
          <w:color w:val="0D0D0D" w:themeColor="text1" w:themeTint="F2"/>
        </w:rPr>
        <w:t>Росси (Приказ ФАС России от 27.12.16 № 1893/16 и Приказ ФАС России от 28.12.2016 № 1902/16 соответственно);</w:t>
      </w:r>
    </w:p>
    <w:p w14:paraId="7A834F07" w14:textId="77777777" w:rsidR="00870948" w:rsidRPr="00883A83" w:rsidRDefault="00452267" w:rsidP="00AC6AA1">
      <w:pPr>
        <w:pStyle w:val="a"/>
        <w:numPr>
          <w:ilvl w:val="0"/>
          <w:numId w:val="57"/>
        </w:numPr>
        <w:rPr>
          <w:color w:val="0D0D0D" w:themeColor="text1" w:themeTint="F2"/>
        </w:rPr>
      </w:pPr>
      <w:r w:rsidRPr="00883A83">
        <w:rPr>
          <w:color w:val="0D0D0D" w:themeColor="text1" w:themeTint="F2"/>
        </w:rPr>
        <w:lastRenderedPageBreak/>
        <w:t>в среднем по прочим группам потребителей установлен</w:t>
      </w:r>
      <w:r w:rsidR="00870948" w:rsidRPr="00883A83">
        <w:rPr>
          <w:color w:val="0D0D0D" w:themeColor="text1" w:themeTint="F2"/>
        </w:rPr>
        <w:t>:</w:t>
      </w:r>
    </w:p>
    <w:p w14:paraId="1A7BB1F6" w14:textId="357D2297" w:rsidR="00452267" w:rsidRPr="00883A83" w:rsidRDefault="00870948" w:rsidP="00AC6AA1">
      <w:pPr>
        <w:pStyle w:val="a"/>
        <w:numPr>
          <w:ilvl w:val="0"/>
          <w:numId w:val="58"/>
        </w:numPr>
        <w:rPr>
          <w:color w:val="0D0D0D" w:themeColor="text1" w:themeTint="F2"/>
        </w:rPr>
      </w:pPr>
      <w:r w:rsidRPr="00883A83">
        <w:rPr>
          <w:color w:val="0D0D0D" w:themeColor="text1" w:themeTint="F2"/>
        </w:rPr>
        <w:t>на 2017 г.</w:t>
      </w:r>
      <w:r w:rsidR="00A8517E" w:rsidRPr="00883A83">
        <w:rPr>
          <w:color w:val="0D0D0D" w:themeColor="text1" w:themeTint="F2"/>
        </w:rPr>
        <w:t xml:space="preserve"> – 1 715 руб./МВт*ч</w:t>
      </w:r>
      <w:r w:rsidR="00A8517E" w:rsidRPr="00883A83" w:rsidDel="00A8517E">
        <w:rPr>
          <w:color w:val="0D0D0D" w:themeColor="text1" w:themeTint="F2"/>
        </w:rPr>
        <w:t xml:space="preserve"> </w:t>
      </w:r>
      <w:r w:rsidR="00452267" w:rsidRPr="00883A83">
        <w:rPr>
          <w:color w:val="0D0D0D" w:themeColor="text1" w:themeTint="F2"/>
        </w:rPr>
        <w:t>.</w:t>
      </w:r>
    </w:p>
    <w:p w14:paraId="1666EBEF" w14:textId="7E8FC82D" w:rsidR="00870948" w:rsidRPr="00883A83" w:rsidRDefault="00870948" w:rsidP="00AC6AA1">
      <w:pPr>
        <w:pStyle w:val="a"/>
        <w:numPr>
          <w:ilvl w:val="0"/>
          <w:numId w:val="58"/>
        </w:numPr>
        <w:rPr>
          <w:color w:val="0D0D0D" w:themeColor="text1" w:themeTint="F2"/>
        </w:rPr>
      </w:pPr>
      <w:r w:rsidRPr="00883A83">
        <w:rPr>
          <w:color w:val="0D0D0D" w:themeColor="text1" w:themeTint="F2"/>
        </w:rPr>
        <w:t xml:space="preserve">на 2018 г. </w:t>
      </w:r>
      <w:r w:rsidR="00A8517E" w:rsidRPr="00883A83">
        <w:rPr>
          <w:color w:val="0D0D0D" w:themeColor="text1" w:themeTint="F2"/>
        </w:rPr>
        <w:t>– 1 783  руб./МВт*ч</w:t>
      </w:r>
      <w:r w:rsidR="00A8517E" w:rsidRPr="00883A83" w:rsidDel="00A8517E">
        <w:rPr>
          <w:color w:val="0D0D0D" w:themeColor="text1" w:themeTint="F2"/>
        </w:rPr>
        <w:t xml:space="preserve"> </w:t>
      </w:r>
      <w:r w:rsidRPr="00883A83">
        <w:rPr>
          <w:color w:val="0D0D0D" w:themeColor="text1" w:themeTint="F2"/>
        </w:rPr>
        <w:t>.</w:t>
      </w:r>
    </w:p>
    <w:p w14:paraId="7F9BC2B6" w14:textId="77777777" w:rsidR="00214B7C" w:rsidRDefault="00870948" w:rsidP="00B871E1">
      <w:pPr>
        <w:pStyle w:val="a"/>
        <w:numPr>
          <w:ilvl w:val="0"/>
          <w:numId w:val="0"/>
        </w:numPr>
        <w:jc w:val="center"/>
        <w:rPr>
          <w:b/>
          <w:bCs/>
          <w:color w:val="0D0D0D" w:themeColor="text1" w:themeTint="F2"/>
        </w:rPr>
      </w:pPr>
      <w:r w:rsidRPr="00883A83">
        <w:rPr>
          <w:b/>
          <w:bCs/>
          <w:color w:val="0D0D0D" w:themeColor="text1" w:themeTint="F2"/>
        </w:rPr>
        <w:t xml:space="preserve">Единые котловые тарифы на услуги по передаче электрической </w:t>
      </w:r>
    </w:p>
    <w:p w14:paraId="163EF6EA" w14:textId="504B9459" w:rsidR="00870948" w:rsidRPr="00883A83" w:rsidRDefault="00214B7C" w:rsidP="00214B7C">
      <w:pPr>
        <w:pStyle w:val="a"/>
        <w:numPr>
          <w:ilvl w:val="0"/>
          <w:numId w:val="0"/>
        </w:numPr>
        <w:jc w:val="center"/>
        <w:rPr>
          <w:b/>
          <w:bCs/>
          <w:color w:val="0D0D0D" w:themeColor="text1" w:themeTint="F2"/>
        </w:rPr>
      </w:pPr>
      <w:r w:rsidRPr="00883A83">
        <w:rPr>
          <w:b/>
          <w:bCs/>
          <w:color w:val="0D0D0D" w:themeColor="text1" w:themeTint="F2"/>
        </w:rPr>
        <w:t>Э</w:t>
      </w:r>
      <w:r w:rsidR="00870948" w:rsidRPr="00883A83">
        <w:rPr>
          <w:b/>
          <w:bCs/>
          <w:color w:val="0D0D0D" w:themeColor="text1" w:themeTint="F2"/>
        </w:rPr>
        <w:t>нергии</w:t>
      </w:r>
      <w:r>
        <w:rPr>
          <w:b/>
          <w:bCs/>
          <w:color w:val="0D0D0D" w:themeColor="text1" w:themeTint="F2"/>
        </w:rPr>
        <w:t xml:space="preserve"> </w:t>
      </w:r>
      <w:r w:rsidR="00870948" w:rsidRPr="00883A83">
        <w:rPr>
          <w:b/>
          <w:bCs/>
          <w:color w:val="0D0D0D" w:themeColor="text1" w:themeTint="F2"/>
        </w:rPr>
        <w:t>на 2017 г.</w:t>
      </w:r>
    </w:p>
    <w:tbl>
      <w:tblPr>
        <w:tblW w:w="9513" w:type="dxa"/>
        <w:tblLook w:val="04A0" w:firstRow="1" w:lastRow="0" w:firstColumn="1" w:lastColumn="0" w:noHBand="0" w:noVBand="1"/>
      </w:tblPr>
      <w:tblGrid>
        <w:gridCol w:w="2263"/>
        <w:gridCol w:w="851"/>
        <w:gridCol w:w="709"/>
        <w:gridCol w:w="708"/>
        <w:gridCol w:w="709"/>
        <w:gridCol w:w="709"/>
        <w:gridCol w:w="850"/>
        <w:gridCol w:w="1067"/>
        <w:gridCol w:w="1647"/>
      </w:tblGrid>
      <w:tr w:rsidR="00870948" w:rsidRPr="00883A83" w14:paraId="7C3E2B21" w14:textId="77777777" w:rsidTr="00870948">
        <w:trPr>
          <w:trHeight w:val="780"/>
        </w:trPr>
        <w:tc>
          <w:tcPr>
            <w:tcW w:w="226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89336F1"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Наименование</w:t>
            </w:r>
          </w:p>
        </w:tc>
        <w:tc>
          <w:tcPr>
            <w:tcW w:w="226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AF7D6A"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2017 предельный максимальный уровень (утверждено ФАС России)</w:t>
            </w:r>
          </w:p>
        </w:tc>
        <w:tc>
          <w:tcPr>
            <w:tcW w:w="226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6B1862"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2017 (утверждено ДТР Томской области) *</w:t>
            </w:r>
          </w:p>
        </w:tc>
        <w:tc>
          <w:tcPr>
            <w:tcW w:w="106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934F61"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2ПГ 2017 (утв.)/1ПГ 2017 (утв.), %</w:t>
            </w:r>
          </w:p>
        </w:tc>
        <w:tc>
          <w:tcPr>
            <w:tcW w:w="164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5905BF"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2017 (утв.)/ 2017 (предельный максимальный)</w:t>
            </w:r>
          </w:p>
        </w:tc>
      </w:tr>
      <w:tr w:rsidR="00870948" w:rsidRPr="00883A83" w14:paraId="6310999C" w14:textId="77777777" w:rsidTr="00870948">
        <w:trPr>
          <w:trHeight w:val="480"/>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8097A69" w14:textId="77777777" w:rsidR="00870948" w:rsidRPr="00883A83" w:rsidRDefault="00870948">
            <w:pPr>
              <w:spacing w:line="256" w:lineRule="auto"/>
              <w:rPr>
                <w:rFonts w:ascii="Myriad Pro" w:hAnsi="Myriad Pro" w:cs="Arial"/>
                <w:b/>
                <w:bCs/>
                <w:color w:val="FFFFFF"/>
                <w:sz w:val="18"/>
                <w:szCs w:val="18"/>
                <w:lang w:eastAsia="en-US"/>
              </w:rPr>
            </w:pP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EA9FDDD"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1 ПГ</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A7CDA87"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2 ПГ</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2D865AE"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год</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2C188C5"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1 ПГ</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5A8CF20"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2 ПГ</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81EC522"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год</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F7D8045" w14:textId="77777777" w:rsidR="00870948" w:rsidRPr="00883A83" w:rsidRDefault="00870948">
            <w:pPr>
              <w:spacing w:line="256" w:lineRule="auto"/>
              <w:rPr>
                <w:rFonts w:ascii="Myriad Pro" w:hAnsi="Myriad Pro" w:cs="Arial"/>
                <w:b/>
                <w:bCs/>
                <w:color w:val="FFFFFF"/>
                <w:sz w:val="18"/>
                <w:szCs w:val="18"/>
                <w:lang w:eastAsia="en-US"/>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CAEA584" w14:textId="77777777" w:rsidR="00870948" w:rsidRPr="00883A83" w:rsidRDefault="00870948">
            <w:pPr>
              <w:spacing w:line="256" w:lineRule="auto"/>
              <w:rPr>
                <w:rFonts w:ascii="Myriad Pro" w:hAnsi="Myriad Pro" w:cs="Arial"/>
                <w:b/>
                <w:bCs/>
                <w:color w:val="FFFFFF"/>
                <w:sz w:val="18"/>
                <w:szCs w:val="18"/>
                <w:lang w:eastAsia="en-US"/>
              </w:rPr>
            </w:pPr>
          </w:p>
        </w:tc>
      </w:tr>
      <w:tr w:rsidR="00870948" w:rsidRPr="00883A83" w14:paraId="6E8ED4BB" w14:textId="77777777" w:rsidTr="00870948">
        <w:trPr>
          <w:trHeight w:val="300"/>
        </w:trPr>
        <w:tc>
          <w:tcPr>
            <w:tcW w:w="22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E1DBA7"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1</w:t>
            </w: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9B45151"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2</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5A03404"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3</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DF86202"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4</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CD4B76D"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5</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78D9C21"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6</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EAB5510"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7</w:t>
            </w:r>
          </w:p>
        </w:tc>
        <w:tc>
          <w:tcPr>
            <w:tcW w:w="10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EB0DB1"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8</w:t>
            </w:r>
          </w:p>
        </w:tc>
        <w:tc>
          <w:tcPr>
            <w:tcW w:w="1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79390F"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9</w:t>
            </w:r>
          </w:p>
        </w:tc>
      </w:tr>
      <w:tr w:rsidR="00870948" w:rsidRPr="00883A83" w14:paraId="791EB992" w14:textId="77777777" w:rsidTr="00870948">
        <w:trPr>
          <w:trHeight w:val="300"/>
        </w:trPr>
        <w:tc>
          <w:tcPr>
            <w:tcW w:w="9513" w:type="dxa"/>
            <w:gridSpan w:val="9"/>
            <w:tcBorders>
              <w:top w:val="single" w:sz="4" w:space="0" w:color="FFFFFF" w:themeColor="background1"/>
              <w:left w:val="single" w:sz="4" w:space="0" w:color="auto"/>
              <w:bottom w:val="single" w:sz="4" w:space="0" w:color="auto"/>
              <w:right w:val="single" w:sz="4" w:space="0" w:color="auto"/>
            </w:tcBorders>
            <w:noWrap/>
            <w:vAlign w:val="center"/>
            <w:hideMark/>
          </w:tcPr>
          <w:p w14:paraId="7883F36E" w14:textId="77777777" w:rsidR="00870948" w:rsidRPr="00883A83" w:rsidRDefault="00870948">
            <w:pPr>
              <w:spacing w:line="254" w:lineRule="auto"/>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Единые котловые тарифы на услуги по передаче электрической энергии, руб./МВт*ч</w:t>
            </w:r>
          </w:p>
        </w:tc>
      </w:tr>
      <w:tr w:rsidR="00870948" w:rsidRPr="00883A83" w14:paraId="26F66962" w14:textId="77777777" w:rsidTr="00870948">
        <w:trPr>
          <w:trHeight w:val="300"/>
        </w:trPr>
        <w:tc>
          <w:tcPr>
            <w:tcW w:w="2263" w:type="dxa"/>
            <w:tcBorders>
              <w:top w:val="nil"/>
              <w:left w:val="single" w:sz="4" w:space="0" w:color="auto"/>
              <w:bottom w:val="single" w:sz="4" w:space="0" w:color="auto"/>
              <w:right w:val="single" w:sz="4" w:space="0" w:color="auto"/>
            </w:tcBorders>
            <w:noWrap/>
            <w:vAlign w:val="center"/>
            <w:hideMark/>
          </w:tcPr>
          <w:p w14:paraId="2AC2048F" w14:textId="77777777" w:rsidR="00870948" w:rsidRPr="00883A83" w:rsidRDefault="00870948">
            <w:pPr>
              <w:spacing w:line="254" w:lineRule="auto"/>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Одноставочный тариф</w:t>
            </w:r>
          </w:p>
        </w:tc>
        <w:tc>
          <w:tcPr>
            <w:tcW w:w="851" w:type="dxa"/>
            <w:tcBorders>
              <w:top w:val="nil"/>
              <w:left w:val="nil"/>
              <w:bottom w:val="single" w:sz="4" w:space="0" w:color="auto"/>
              <w:right w:val="single" w:sz="4" w:space="0" w:color="auto"/>
            </w:tcBorders>
            <w:noWrap/>
            <w:vAlign w:val="center"/>
            <w:hideMark/>
          </w:tcPr>
          <w:p w14:paraId="7035B8CA"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1 632</w:t>
            </w:r>
          </w:p>
        </w:tc>
        <w:tc>
          <w:tcPr>
            <w:tcW w:w="709" w:type="dxa"/>
            <w:tcBorders>
              <w:top w:val="nil"/>
              <w:left w:val="nil"/>
              <w:bottom w:val="single" w:sz="4" w:space="0" w:color="auto"/>
              <w:right w:val="single" w:sz="4" w:space="0" w:color="auto"/>
            </w:tcBorders>
            <w:noWrap/>
            <w:vAlign w:val="center"/>
            <w:hideMark/>
          </w:tcPr>
          <w:p w14:paraId="57FF0B3A"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1 829</w:t>
            </w:r>
          </w:p>
        </w:tc>
        <w:tc>
          <w:tcPr>
            <w:tcW w:w="708" w:type="dxa"/>
            <w:tcBorders>
              <w:top w:val="nil"/>
              <w:left w:val="nil"/>
              <w:bottom w:val="single" w:sz="4" w:space="0" w:color="auto"/>
              <w:right w:val="single" w:sz="4" w:space="0" w:color="auto"/>
            </w:tcBorders>
            <w:noWrap/>
            <w:vAlign w:val="center"/>
            <w:hideMark/>
          </w:tcPr>
          <w:p w14:paraId="6E5E94FF"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1 729</w:t>
            </w:r>
          </w:p>
        </w:tc>
        <w:tc>
          <w:tcPr>
            <w:tcW w:w="709" w:type="dxa"/>
            <w:tcBorders>
              <w:top w:val="nil"/>
              <w:left w:val="nil"/>
              <w:bottom w:val="single" w:sz="4" w:space="0" w:color="auto"/>
              <w:right w:val="single" w:sz="4" w:space="0" w:color="auto"/>
            </w:tcBorders>
            <w:noWrap/>
            <w:vAlign w:val="center"/>
            <w:hideMark/>
          </w:tcPr>
          <w:p w14:paraId="3D86EE2D"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1 354</w:t>
            </w:r>
          </w:p>
        </w:tc>
        <w:tc>
          <w:tcPr>
            <w:tcW w:w="709" w:type="dxa"/>
            <w:tcBorders>
              <w:top w:val="nil"/>
              <w:left w:val="nil"/>
              <w:bottom w:val="single" w:sz="4" w:space="0" w:color="auto"/>
              <w:right w:val="single" w:sz="4" w:space="0" w:color="auto"/>
            </w:tcBorders>
            <w:noWrap/>
            <w:vAlign w:val="center"/>
            <w:hideMark/>
          </w:tcPr>
          <w:p w14:paraId="7C6C11C8"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1 540</w:t>
            </w:r>
          </w:p>
        </w:tc>
        <w:tc>
          <w:tcPr>
            <w:tcW w:w="850" w:type="dxa"/>
            <w:tcBorders>
              <w:top w:val="nil"/>
              <w:left w:val="nil"/>
              <w:bottom w:val="single" w:sz="4" w:space="0" w:color="auto"/>
              <w:right w:val="single" w:sz="4" w:space="0" w:color="auto"/>
            </w:tcBorders>
            <w:noWrap/>
            <w:vAlign w:val="center"/>
            <w:hideMark/>
          </w:tcPr>
          <w:p w14:paraId="58F312E7"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1 445</w:t>
            </w:r>
          </w:p>
        </w:tc>
        <w:tc>
          <w:tcPr>
            <w:tcW w:w="1067" w:type="dxa"/>
            <w:tcBorders>
              <w:top w:val="nil"/>
              <w:left w:val="nil"/>
              <w:bottom w:val="single" w:sz="4" w:space="0" w:color="auto"/>
              <w:right w:val="single" w:sz="4" w:space="0" w:color="auto"/>
            </w:tcBorders>
            <w:noWrap/>
            <w:vAlign w:val="center"/>
            <w:hideMark/>
          </w:tcPr>
          <w:p w14:paraId="0028FB78" w14:textId="77777777" w:rsidR="00870948" w:rsidRPr="00883A83" w:rsidRDefault="00870948">
            <w:pPr>
              <w:spacing w:line="254" w:lineRule="auto"/>
              <w:jc w:val="right"/>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13,8%</w:t>
            </w:r>
          </w:p>
        </w:tc>
        <w:tc>
          <w:tcPr>
            <w:tcW w:w="1647" w:type="dxa"/>
            <w:tcBorders>
              <w:top w:val="nil"/>
              <w:left w:val="nil"/>
              <w:bottom w:val="single" w:sz="4" w:space="0" w:color="auto"/>
              <w:right w:val="single" w:sz="4" w:space="0" w:color="auto"/>
            </w:tcBorders>
            <w:noWrap/>
            <w:vAlign w:val="center"/>
            <w:hideMark/>
          </w:tcPr>
          <w:p w14:paraId="3F43CC03" w14:textId="77777777" w:rsidR="00870948" w:rsidRPr="00883A83" w:rsidRDefault="00870948">
            <w:pPr>
              <w:spacing w:line="254" w:lineRule="auto"/>
              <w:jc w:val="right"/>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-16,4%</w:t>
            </w:r>
          </w:p>
        </w:tc>
      </w:tr>
      <w:tr w:rsidR="00870948" w:rsidRPr="00883A83" w14:paraId="7CABAFC5" w14:textId="77777777" w:rsidTr="00870948">
        <w:trPr>
          <w:trHeight w:val="300"/>
        </w:trPr>
        <w:tc>
          <w:tcPr>
            <w:tcW w:w="2263" w:type="dxa"/>
            <w:tcBorders>
              <w:top w:val="nil"/>
              <w:left w:val="single" w:sz="4" w:space="0" w:color="auto"/>
              <w:bottom w:val="single" w:sz="4" w:space="0" w:color="auto"/>
              <w:right w:val="single" w:sz="4" w:space="0" w:color="auto"/>
            </w:tcBorders>
            <w:noWrap/>
            <w:vAlign w:val="center"/>
            <w:hideMark/>
          </w:tcPr>
          <w:p w14:paraId="563591BE"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 xml:space="preserve">Население и приравненные </w:t>
            </w:r>
          </w:p>
        </w:tc>
        <w:tc>
          <w:tcPr>
            <w:tcW w:w="851" w:type="dxa"/>
            <w:tcBorders>
              <w:top w:val="nil"/>
              <w:left w:val="nil"/>
              <w:bottom w:val="single" w:sz="4" w:space="0" w:color="auto"/>
              <w:right w:val="single" w:sz="4" w:space="0" w:color="auto"/>
            </w:tcBorders>
            <w:noWrap/>
            <w:vAlign w:val="center"/>
            <w:hideMark/>
          </w:tcPr>
          <w:p w14:paraId="60250841"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1 607</w:t>
            </w:r>
          </w:p>
        </w:tc>
        <w:tc>
          <w:tcPr>
            <w:tcW w:w="709" w:type="dxa"/>
            <w:tcBorders>
              <w:top w:val="nil"/>
              <w:left w:val="nil"/>
              <w:bottom w:val="single" w:sz="4" w:space="0" w:color="auto"/>
              <w:right w:val="single" w:sz="4" w:space="0" w:color="auto"/>
            </w:tcBorders>
            <w:noWrap/>
            <w:vAlign w:val="center"/>
            <w:hideMark/>
          </w:tcPr>
          <w:p w14:paraId="07BA847A"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1 819</w:t>
            </w:r>
          </w:p>
        </w:tc>
        <w:tc>
          <w:tcPr>
            <w:tcW w:w="708" w:type="dxa"/>
            <w:tcBorders>
              <w:top w:val="nil"/>
              <w:left w:val="nil"/>
              <w:bottom w:val="single" w:sz="4" w:space="0" w:color="auto"/>
              <w:right w:val="single" w:sz="4" w:space="0" w:color="auto"/>
            </w:tcBorders>
            <w:noWrap/>
            <w:vAlign w:val="center"/>
            <w:hideMark/>
          </w:tcPr>
          <w:p w14:paraId="1978EE26"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1 709</w:t>
            </w:r>
          </w:p>
        </w:tc>
        <w:tc>
          <w:tcPr>
            <w:tcW w:w="709" w:type="dxa"/>
            <w:tcBorders>
              <w:top w:val="nil"/>
              <w:left w:val="nil"/>
              <w:bottom w:val="single" w:sz="4" w:space="0" w:color="auto"/>
              <w:right w:val="single" w:sz="4" w:space="0" w:color="auto"/>
            </w:tcBorders>
            <w:noWrap/>
            <w:vAlign w:val="center"/>
            <w:hideMark/>
          </w:tcPr>
          <w:p w14:paraId="4F54F9A0"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724</w:t>
            </w:r>
          </w:p>
        </w:tc>
        <w:tc>
          <w:tcPr>
            <w:tcW w:w="709" w:type="dxa"/>
            <w:tcBorders>
              <w:top w:val="nil"/>
              <w:left w:val="nil"/>
              <w:bottom w:val="single" w:sz="4" w:space="0" w:color="auto"/>
              <w:right w:val="single" w:sz="4" w:space="0" w:color="auto"/>
            </w:tcBorders>
            <w:noWrap/>
            <w:vAlign w:val="center"/>
            <w:hideMark/>
          </w:tcPr>
          <w:p w14:paraId="09F95674"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771</w:t>
            </w:r>
          </w:p>
        </w:tc>
        <w:tc>
          <w:tcPr>
            <w:tcW w:w="850" w:type="dxa"/>
            <w:tcBorders>
              <w:top w:val="nil"/>
              <w:left w:val="nil"/>
              <w:bottom w:val="single" w:sz="4" w:space="0" w:color="auto"/>
              <w:right w:val="single" w:sz="4" w:space="0" w:color="auto"/>
            </w:tcBorders>
            <w:noWrap/>
            <w:vAlign w:val="center"/>
            <w:hideMark/>
          </w:tcPr>
          <w:p w14:paraId="3D766620"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747</w:t>
            </w:r>
          </w:p>
        </w:tc>
        <w:tc>
          <w:tcPr>
            <w:tcW w:w="1067" w:type="dxa"/>
            <w:tcBorders>
              <w:top w:val="nil"/>
              <w:left w:val="nil"/>
              <w:bottom w:val="single" w:sz="4" w:space="0" w:color="auto"/>
              <w:right w:val="single" w:sz="4" w:space="0" w:color="auto"/>
            </w:tcBorders>
            <w:noWrap/>
            <w:vAlign w:val="center"/>
            <w:hideMark/>
          </w:tcPr>
          <w:p w14:paraId="0238A622" w14:textId="77777777" w:rsidR="00870948" w:rsidRPr="00883A83" w:rsidRDefault="00870948">
            <w:pPr>
              <w:spacing w:line="254" w:lineRule="auto"/>
              <w:jc w:val="right"/>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6,4%</w:t>
            </w:r>
          </w:p>
        </w:tc>
        <w:tc>
          <w:tcPr>
            <w:tcW w:w="1647" w:type="dxa"/>
            <w:tcBorders>
              <w:top w:val="nil"/>
              <w:left w:val="nil"/>
              <w:bottom w:val="single" w:sz="4" w:space="0" w:color="auto"/>
              <w:right w:val="single" w:sz="4" w:space="0" w:color="auto"/>
            </w:tcBorders>
            <w:noWrap/>
            <w:vAlign w:val="center"/>
            <w:hideMark/>
          </w:tcPr>
          <w:p w14:paraId="524A04EC" w14:textId="77777777" w:rsidR="00870948" w:rsidRPr="00883A83" w:rsidRDefault="00870948">
            <w:pPr>
              <w:spacing w:line="254" w:lineRule="auto"/>
              <w:jc w:val="right"/>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-56,3%</w:t>
            </w:r>
          </w:p>
        </w:tc>
      </w:tr>
      <w:tr w:rsidR="00870948" w:rsidRPr="00883A83" w14:paraId="135FC760" w14:textId="77777777" w:rsidTr="00870948">
        <w:trPr>
          <w:trHeight w:val="300"/>
        </w:trPr>
        <w:tc>
          <w:tcPr>
            <w:tcW w:w="2263" w:type="dxa"/>
            <w:tcBorders>
              <w:top w:val="nil"/>
              <w:left w:val="single" w:sz="4" w:space="0" w:color="auto"/>
              <w:bottom w:val="single" w:sz="4" w:space="0" w:color="auto"/>
              <w:right w:val="single" w:sz="4" w:space="0" w:color="auto"/>
            </w:tcBorders>
            <w:noWrap/>
            <w:vAlign w:val="center"/>
            <w:hideMark/>
          </w:tcPr>
          <w:p w14:paraId="618307D5"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Прочие потребители</w:t>
            </w:r>
          </w:p>
        </w:tc>
        <w:tc>
          <w:tcPr>
            <w:tcW w:w="851" w:type="dxa"/>
            <w:tcBorders>
              <w:top w:val="nil"/>
              <w:left w:val="nil"/>
              <w:bottom w:val="single" w:sz="4" w:space="0" w:color="auto"/>
              <w:right w:val="single" w:sz="4" w:space="0" w:color="auto"/>
            </w:tcBorders>
            <w:noWrap/>
            <w:vAlign w:val="center"/>
            <w:hideMark/>
          </w:tcPr>
          <w:p w14:paraId="7AD06C8A"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1 642</w:t>
            </w:r>
          </w:p>
        </w:tc>
        <w:tc>
          <w:tcPr>
            <w:tcW w:w="709" w:type="dxa"/>
            <w:tcBorders>
              <w:top w:val="nil"/>
              <w:left w:val="nil"/>
              <w:bottom w:val="single" w:sz="4" w:space="0" w:color="auto"/>
              <w:right w:val="single" w:sz="4" w:space="0" w:color="auto"/>
            </w:tcBorders>
            <w:noWrap/>
            <w:vAlign w:val="center"/>
            <w:hideMark/>
          </w:tcPr>
          <w:p w14:paraId="28E0D522"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1 832</w:t>
            </w:r>
          </w:p>
        </w:tc>
        <w:tc>
          <w:tcPr>
            <w:tcW w:w="708" w:type="dxa"/>
            <w:tcBorders>
              <w:top w:val="nil"/>
              <w:left w:val="nil"/>
              <w:bottom w:val="single" w:sz="4" w:space="0" w:color="auto"/>
              <w:right w:val="single" w:sz="4" w:space="0" w:color="auto"/>
            </w:tcBorders>
            <w:noWrap/>
            <w:vAlign w:val="center"/>
            <w:hideMark/>
          </w:tcPr>
          <w:p w14:paraId="545D3B83"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1 736</w:t>
            </w:r>
          </w:p>
        </w:tc>
        <w:tc>
          <w:tcPr>
            <w:tcW w:w="709" w:type="dxa"/>
            <w:tcBorders>
              <w:top w:val="nil"/>
              <w:left w:val="nil"/>
              <w:bottom w:val="single" w:sz="4" w:space="0" w:color="auto"/>
              <w:right w:val="single" w:sz="4" w:space="0" w:color="auto"/>
            </w:tcBorders>
            <w:noWrap/>
            <w:vAlign w:val="center"/>
            <w:hideMark/>
          </w:tcPr>
          <w:p w14:paraId="17C0F958"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1 603</w:t>
            </w:r>
          </w:p>
        </w:tc>
        <w:tc>
          <w:tcPr>
            <w:tcW w:w="709" w:type="dxa"/>
            <w:tcBorders>
              <w:top w:val="nil"/>
              <w:left w:val="nil"/>
              <w:bottom w:val="single" w:sz="4" w:space="0" w:color="auto"/>
              <w:right w:val="single" w:sz="4" w:space="0" w:color="auto"/>
            </w:tcBorders>
            <w:noWrap/>
            <w:vAlign w:val="center"/>
            <w:hideMark/>
          </w:tcPr>
          <w:p w14:paraId="612A55E5"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1 828</w:t>
            </w:r>
          </w:p>
        </w:tc>
        <w:tc>
          <w:tcPr>
            <w:tcW w:w="850" w:type="dxa"/>
            <w:tcBorders>
              <w:top w:val="nil"/>
              <w:left w:val="nil"/>
              <w:bottom w:val="single" w:sz="4" w:space="0" w:color="auto"/>
              <w:right w:val="single" w:sz="4" w:space="0" w:color="auto"/>
            </w:tcBorders>
            <w:noWrap/>
            <w:vAlign w:val="center"/>
            <w:hideMark/>
          </w:tcPr>
          <w:p w14:paraId="302E237C"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1 715</w:t>
            </w:r>
          </w:p>
        </w:tc>
        <w:tc>
          <w:tcPr>
            <w:tcW w:w="1067" w:type="dxa"/>
            <w:tcBorders>
              <w:top w:val="nil"/>
              <w:left w:val="nil"/>
              <w:bottom w:val="single" w:sz="4" w:space="0" w:color="auto"/>
              <w:right w:val="single" w:sz="4" w:space="0" w:color="auto"/>
            </w:tcBorders>
            <w:noWrap/>
            <w:vAlign w:val="center"/>
            <w:hideMark/>
          </w:tcPr>
          <w:p w14:paraId="75141819" w14:textId="77777777" w:rsidR="00870948" w:rsidRPr="00883A83" w:rsidRDefault="00870948">
            <w:pPr>
              <w:spacing w:line="254" w:lineRule="auto"/>
              <w:jc w:val="right"/>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14,1%</w:t>
            </w:r>
          </w:p>
        </w:tc>
        <w:tc>
          <w:tcPr>
            <w:tcW w:w="1647" w:type="dxa"/>
            <w:tcBorders>
              <w:top w:val="nil"/>
              <w:left w:val="nil"/>
              <w:bottom w:val="single" w:sz="4" w:space="0" w:color="auto"/>
              <w:right w:val="single" w:sz="4" w:space="0" w:color="auto"/>
            </w:tcBorders>
            <w:noWrap/>
            <w:vAlign w:val="center"/>
            <w:hideMark/>
          </w:tcPr>
          <w:p w14:paraId="1EED5EEF" w14:textId="77777777" w:rsidR="00870948" w:rsidRPr="00883A83" w:rsidRDefault="00870948">
            <w:pPr>
              <w:spacing w:line="254" w:lineRule="auto"/>
              <w:jc w:val="right"/>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-1,3%</w:t>
            </w:r>
          </w:p>
        </w:tc>
      </w:tr>
      <w:tr w:rsidR="00870948" w:rsidRPr="00883A83" w14:paraId="787864B4" w14:textId="77777777" w:rsidTr="00870948">
        <w:trPr>
          <w:trHeight w:val="300"/>
        </w:trPr>
        <w:tc>
          <w:tcPr>
            <w:tcW w:w="2263" w:type="dxa"/>
            <w:tcBorders>
              <w:top w:val="nil"/>
              <w:left w:val="single" w:sz="4" w:space="0" w:color="auto"/>
              <w:bottom w:val="single" w:sz="4" w:space="0" w:color="auto"/>
              <w:right w:val="single" w:sz="4" w:space="0" w:color="auto"/>
            </w:tcBorders>
            <w:noWrap/>
            <w:vAlign w:val="center"/>
            <w:hideMark/>
          </w:tcPr>
          <w:p w14:paraId="5C706B77"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ВН</w:t>
            </w:r>
          </w:p>
        </w:tc>
        <w:tc>
          <w:tcPr>
            <w:tcW w:w="851" w:type="dxa"/>
            <w:tcBorders>
              <w:top w:val="nil"/>
              <w:left w:val="nil"/>
              <w:bottom w:val="single" w:sz="4" w:space="0" w:color="auto"/>
              <w:right w:val="single" w:sz="4" w:space="0" w:color="auto"/>
            </w:tcBorders>
            <w:noWrap/>
            <w:vAlign w:val="center"/>
            <w:hideMark/>
          </w:tcPr>
          <w:p w14:paraId="5FD799E8"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1 122</w:t>
            </w:r>
          </w:p>
        </w:tc>
        <w:tc>
          <w:tcPr>
            <w:tcW w:w="709" w:type="dxa"/>
            <w:tcBorders>
              <w:top w:val="nil"/>
              <w:left w:val="nil"/>
              <w:bottom w:val="single" w:sz="4" w:space="0" w:color="auto"/>
              <w:right w:val="single" w:sz="4" w:space="0" w:color="auto"/>
            </w:tcBorders>
            <w:noWrap/>
            <w:vAlign w:val="center"/>
            <w:hideMark/>
          </w:tcPr>
          <w:p w14:paraId="6D3845C6"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1 260</w:t>
            </w:r>
          </w:p>
        </w:tc>
        <w:tc>
          <w:tcPr>
            <w:tcW w:w="708" w:type="dxa"/>
            <w:tcBorders>
              <w:top w:val="nil"/>
              <w:left w:val="nil"/>
              <w:bottom w:val="single" w:sz="4" w:space="0" w:color="auto"/>
              <w:right w:val="single" w:sz="4" w:space="0" w:color="auto"/>
            </w:tcBorders>
            <w:noWrap/>
            <w:vAlign w:val="center"/>
            <w:hideMark/>
          </w:tcPr>
          <w:p w14:paraId="22D9BDBC"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1 191</w:t>
            </w:r>
          </w:p>
        </w:tc>
        <w:tc>
          <w:tcPr>
            <w:tcW w:w="709" w:type="dxa"/>
            <w:tcBorders>
              <w:top w:val="nil"/>
              <w:left w:val="nil"/>
              <w:bottom w:val="single" w:sz="4" w:space="0" w:color="auto"/>
              <w:right w:val="single" w:sz="4" w:space="0" w:color="auto"/>
            </w:tcBorders>
            <w:noWrap/>
            <w:vAlign w:val="center"/>
            <w:hideMark/>
          </w:tcPr>
          <w:p w14:paraId="16509211"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1 095</w:t>
            </w:r>
          </w:p>
        </w:tc>
        <w:tc>
          <w:tcPr>
            <w:tcW w:w="709" w:type="dxa"/>
            <w:tcBorders>
              <w:top w:val="nil"/>
              <w:left w:val="nil"/>
              <w:bottom w:val="single" w:sz="4" w:space="0" w:color="auto"/>
              <w:right w:val="single" w:sz="4" w:space="0" w:color="auto"/>
            </w:tcBorders>
            <w:noWrap/>
            <w:vAlign w:val="center"/>
            <w:hideMark/>
          </w:tcPr>
          <w:p w14:paraId="2C005591"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1 257</w:t>
            </w:r>
          </w:p>
        </w:tc>
        <w:tc>
          <w:tcPr>
            <w:tcW w:w="850" w:type="dxa"/>
            <w:tcBorders>
              <w:top w:val="nil"/>
              <w:left w:val="nil"/>
              <w:bottom w:val="single" w:sz="4" w:space="0" w:color="auto"/>
              <w:right w:val="single" w:sz="4" w:space="0" w:color="auto"/>
            </w:tcBorders>
            <w:noWrap/>
            <w:vAlign w:val="center"/>
            <w:hideMark/>
          </w:tcPr>
          <w:p w14:paraId="23DF68C7"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1 177</w:t>
            </w:r>
          </w:p>
        </w:tc>
        <w:tc>
          <w:tcPr>
            <w:tcW w:w="1067" w:type="dxa"/>
            <w:tcBorders>
              <w:top w:val="nil"/>
              <w:left w:val="nil"/>
              <w:bottom w:val="single" w:sz="4" w:space="0" w:color="auto"/>
              <w:right w:val="single" w:sz="4" w:space="0" w:color="auto"/>
            </w:tcBorders>
            <w:noWrap/>
            <w:vAlign w:val="center"/>
            <w:hideMark/>
          </w:tcPr>
          <w:p w14:paraId="4CC3709C" w14:textId="77777777" w:rsidR="00870948" w:rsidRPr="00883A83" w:rsidRDefault="00870948">
            <w:pPr>
              <w:spacing w:line="254" w:lineRule="auto"/>
              <w:jc w:val="right"/>
              <w:rPr>
                <w:rFonts w:ascii="Myriad Pro" w:hAnsi="Myriad Pro" w:cs="Arial"/>
                <w:color w:val="0D0D0D"/>
                <w:sz w:val="18"/>
                <w:szCs w:val="18"/>
                <w:lang w:eastAsia="en-US"/>
              </w:rPr>
            </w:pPr>
            <w:r w:rsidRPr="00883A83">
              <w:rPr>
                <w:rFonts w:ascii="Myriad Pro" w:hAnsi="Myriad Pro" w:cs="Arial"/>
                <w:color w:val="0D0D0D"/>
                <w:sz w:val="18"/>
                <w:szCs w:val="18"/>
                <w:lang w:eastAsia="en-US"/>
              </w:rPr>
              <w:t>14,8%</w:t>
            </w:r>
          </w:p>
        </w:tc>
        <w:tc>
          <w:tcPr>
            <w:tcW w:w="1647" w:type="dxa"/>
            <w:tcBorders>
              <w:top w:val="nil"/>
              <w:left w:val="nil"/>
              <w:bottom w:val="single" w:sz="4" w:space="0" w:color="auto"/>
              <w:right w:val="single" w:sz="4" w:space="0" w:color="auto"/>
            </w:tcBorders>
            <w:noWrap/>
            <w:vAlign w:val="center"/>
            <w:hideMark/>
          </w:tcPr>
          <w:p w14:paraId="00C3F41B" w14:textId="77777777" w:rsidR="00870948" w:rsidRPr="00883A83" w:rsidRDefault="00870948">
            <w:pPr>
              <w:spacing w:line="254" w:lineRule="auto"/>
              <w:jc w:val="right"/>
              <w:rPr>
                <w:rFonts w:ascii="Myriad Pro" w:hAnsi="Myriad Pro" w:cs="Arial"/>
                <w:color w:val="0D0D0D"/>
                <w:sz w:val="18"/>
                <w:szCs w:val="18"/>
                <w:lang w:eastAsia="en-US"/>
              </w:rPr>
            </w:pPr>
            <w:r w:rsidRPr="00883A83">
              <w:rPr>
                <w:rFonts w:ascii="Myriad Pro" w:hAnsi="Myriad Pro" w:cs="Arial"/>
                <w:color w:val="0D0D0D"/>
                <w:sz w:val="18"/>
                <w:szCs w:val="18"/>
                <w:lang w:eastAsia="en-US"/>
              </w:rPr>
              <w:t>-1,2%</w:t>
            </w:r>
          </w:p>
        </w:tc>
      </w:tr>
      <w:tr w:rsidR="00870948" w:rsidRPr="00883A83" w14:paraId="4DD28CDE" w14:textId="77777777" w:rsidTr="00870948">
        <w:trPr>
          <w:trHeight w:val="300"/>
        </w:trPr>
        <w:tc>
          <w:tcPr>
            <w:tcW w:w="2263" w:type="dxa"/>
            <w:tcBorders>
              <w:top w:val="nil"/>
              <w:left w:val="single" w:sz="4" w:space="0" w:color="auto"/>
              <w:bottom w:val="single" w:sz="4" w:space="0" w:color="auto"/>
              <w:right w:val="single" w:sz="4" w:space="0" w:color="auto"/>
            </w:tcBorders>
            <w:noWrap/>
            <w:vAlign w:val="center"/>
            <w:hideMark/>
          </w:tcPr>
          <w:p w14:paraId="3DBC56BC"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СН-I</w:t>
            </w:r>
          </w:p>
        </w:tc>
        <w:tc>
          <w:tcPr>
            <w:tcW w:w="851" w:type="dxa"/>
            <w:tcBorders>
              <w:top w:val="nil"/>
              <w:left w:val="nil"/>
              <w:bottom w:val="single" w:sz="4" w:space="0" w:color="auto"/>
              <w:right w:val="single" w:sz="4" w:space="0" w:color="auto"/>
            </w:tcBorders>
            <w:noWrap/>
            <w:vAlign w:val="center"/>
            <w:hideMark/>
          </w:tcPr>
          <w:p w14:paraId="7D584DB9"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1 764</w:t>
            </w:r>
          </w:p>
        </w:tc>
        <w:tc>
          <w:tcPr>
            <w:tcW w:w="709" w:type="dxa"/>
            <w:tcBorders>
              <w:top w:val="nil"/>
              <w:left w:val="nil"/>
              <w:bottom w:val="single" w:sz="4" w:space="0" w:color="auto"/>
              <w:right w:val="single" w:sz="4" w:space="0" w:color="auto"/>
            </w:tcBorders>
            <w:noWrap/>
            <w:vAlign w:val="center"/>
            <w:hideMark/>
          </w:tcPr>
          <w:p w14:paraId="3FAAB3D5"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1 985</w:t>
            </w:r>
          </w:p>
        </w:tc>
        <w:tc>
          <w:tcPr>
            <w:tcW w:w="708" w:type="dxa"/>
            <w:tcBorders>
              <w:top w:val="nil"/>
              <w:left w:val="nil"/>
              <w:bottom w:val="single" w:sz="4" w:space="0" w:color="auto"/>
              <w:right w:val="single" w:sz="4" w:space="0" w:color="auto"/>
            </w:tcBorders>
            <w:noWrap/>
            <w:vAlign w:val="center"/>
            <w:hideMark/>
          </w:tcPr>
          <w:p w14:paraId="12C1D583"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1 874</w:t>
            </w:r>
          </w:p>
        </w:tc>
        <w:tc>
          <w:tcPr>
            <w:tcW w:w="709" w:type="dxa"/>
            <w:tcBorders>
              <w:top w:val="nil"/>
              <w:left w:val="nil"/>
              <w:bottom w:val="single" w:sz="4" w:space="0" w:color="auto"/>
              <w:right w:val="single" w:sz="4" w:space="0" w:color="auto"/>
            </w:tcBorders>
            <w:noWrap/>
            <w:vAlign w:val="center"/>
            <w:hideMark/>
          </w:tcPr>
          <w:p w14:paraId="3128C1FB"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1 724</w:t>
            </w:r>
          </w:p>
        </w:tc>
        <w:tc>
          <w:tcPr>
            <w:tcW w:w="709" w:type="dxa"/>
            <w:tcBorders>
              <w:top w:val="nil"/>
              <w:left w:val="nil"/>
              <w:bottom w:val="single" w:sz="4" w:space="0" w:color="auto"/>
              <w:right w:val="single" w:sz="4" w:space="0" w:color="auto"/>
            </w:tcBorders>
            <w:noWrap/>
            <w:vAlign w:val="center"/>
            <w:hideMark/>
          </w:tcPr>
          <w:p w14:paraId="03A6874A"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1 985</w:t>
            </w:r>
          </w:p>
        </w:tc>
        <w:tc>
          <w:tcPr>
            <w:tcW w:w="850" w:type="dxa"/>
            <w:tcBorders>
              <w:top w:val="nil"/>
              <w:left w:val="nil"/>
              <w:bottom w:val="single" w:sz="4" w:space="0" w:color="auto"/>
              <w:right w:val="single" w:sz="4" w:space="0" w:color="auto"/>
            </w:tcBorders>
            <w:noWrap/>
            <w:vAlign w:val="center"/>
            <w:hideMark/>
          </w:tcPr>
          <w:p w14:paraId="26A0D1D7"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1 854</w:t>
            </w:r>
          </w:p>
        </w:tc>
        <w:tc>
          <w:tcPr>
            <w:tcW w:w="1067" w:type="dxa"/>
            <w:tcBorders>
              <w:top w:val="nil"/>
              <w:left w:val="nil"/>
              <w:bottom w:val="single" w:sz="4" w:space="0" w:color="auto"/>
              <w:right w:val="single" w:sz="4" w:space="0" w:color="auto"/>
            </w:tcBorders>
            <w:noWrap/>
            <w:vAlign w:val="center"/>
            <w:hideMark/>
          </w:tcPr>
          <w:p w14:paraId="029EE22D" w14:textId="77777777" w:rsidR="00870948" w:rsidRPr="00883A83" w:rsidRDefault="00870948">
            <w:pPr>
              <w:spacing w:line="254" w:lineRule="auto"/>
              <w:jc w:val="right"/>
              <w:rPr>
                <w:rFonts w:ascii="Myriad Pro" w:hAnsi="Myriad Pro" w:cs="Arial"/>
                <w:color w:val="0D0D0D"/>
                <w:sz w:val="18"/>
                <w:szCs w:val="18"/>
                <w:lang w:eastAsia="en-US"/>
              </w:rPr>
            </w:pPr>
            <w:r w:rsidRPr="00883A83">
              <w:rPr>
                <w:rFonts w:ascii="Myriad Pro" w:hAnsi="Myriad Pro" w:cs="Arial"/>
                <w:color w:val="0D0D0D"/>
                <w:sz w:val="18"/>
                <w:szCs w:val="18"/>
                <w:lang w:eastAsia="en-US"/>
              </w:rPr>
              <w:t>15,2%</w:t>
            </w:r>
          </w:p>
        </w:tc>
        <w:tc>
          <w:tcPr>
            <w:tcW w:w="1647" w:type="dxa"/>
            <w:tcBorders>
              <w:top w:val="nil"/>
              <w:left w:val="nil"/>
              <w:bottom w:val="single" w:sz="4" w:space="0" w:color="auto"/>
              <w:right w:val="single" w:sz="4" w:space="0" w:color="auto"/>
            </w:tcBorders>
            <w:noWrap/>
            <w:vAlign w:val="center"/>
            <w:hideMark/>
          </w:tcPr>
          <w:p w14:paraId="24578D40" w14:textId="77777777" w:rsidR="00870948" w:rsidRPr="00883A83" w:rsidRDefault="00870948">
            <w:pPr>
              <w:spacing w:line="254" w:lineRule="auto"/>
              <w:jc w:val="right"/>
              <w:rPr>
                <w:rFonts w:ascii="Myriad Pro" w:hAnsi="Myriad Pro" w:cs="Arial"/>
                <w:color w:val="0D0D0D"/>
                <w:sz w:val="18"/>
                <w:szCs w:val="18"/>
                <w:lang w:eastAsia="en-US"/>
              </w:rPr>
            </w:pPr>
            <w:r w:rsidRPr="00883A83">
              <w:rPr>
                <w:rFonts w:ascii="Myriad Pro" w:hAnsi="Myriad Pro" w:cs="Arial"/>
                <w:color w:val="0D0D0D"/>
                <w:sz w:val="18"/>
                <w:szCs w:val="18"/>
                <w:lang w:eastAsia="en-US"/>
              </w:rPr>
              <w:t>-1,1%</w:t>
            </w:r>
          </w:p>
        </w:tc>
      </w:tr>
      <w:tr w:rsidR="00870948" w:rsidRPr="00883A83" w14:paraId="64C9EAB7" w14:textId="77777777" w:rsidTr="00870948">
        <w:trPr>
          <w:trHeight w:val="300"/>
        </w:trPr>
        <w:tc>
          <w:tcPr>
            <w:tcW w:w="2263" w:type="dxa"/>
            <w:tcBorders>
              <w:top w:val="nil"/>
              <w:left w:val="single" w:sz="4" w:space="0" w:color="auto"/>
              <w:bottom w:val="single" w:sz="4" w:space="0" w:color="auto"/>
              <w:right w:val="single" w:sz="4" w:space="0" w:color="auto"/>
            </w:tcBorders>
            <w:noWrap/>
            <w:vAlign w:val="center"/>
            <w:hideMark/>
          </w:tcPr>
          <w:p w14:paraId="21730F78"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СН-II</w:t>
            </w:r>
          </w:p>
        </w:tc>
        <w:tc>
          <w:tcPr>
            <w:tcW w:w="851" w:type="dxa"/>
            <w:tcBorders>
              <w:top w:val="nil"/>
              <w:left w:val="nil"/>
              <w:bottom w:val="single" w:sz="4" w:space="0" w:color="auto"/>
              <w:right w:val="single" w:sz="4" w:space="0" w:color="auto"/>
            </w:tcBorders>
            <w:noWrap/>
            <w:vAlign w:val="center"/>
            <w:hideMark/>
          </w:tcPr>
          <w:p w14:paraId="56253ADF"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2 283</w:t>
            </w:r>
          </w:p>
        </w:tc>
        <w:tc>
          <w:tcPr>
            <w:tcW w:w="709" w:type="dxa"/>
            <w:tcBorders>
              <w:top w:val="nil"/>
              <w:left w:val="nil"/>
              <w:bottom w:val="single" w:sz="4" w:space="0" w:color="auto"/>
              <w:right w:val="single" w:sz="4" w:space="0" w:color="auto"/>
            </w:tcBorders>
            <w:noWrap/>
            <w:vAlign w:val="center"/>
            <w:hideMark/>
          </w:tcPr>
          <w:p w14:paraId="6D505367"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2 588</w:t>
            </w:r>
          </w:p>
        </w:tc>
        <w:tc>
          <w:tcPr>
            <w:tcW w:w="708" w:type="dxa"/>
            <w:tcBorders>
              <w:top w:val="nil"/>
              <w:left w:val="nil"/>
              <w:bottom w:val="single" w:sz="4" w:space="0" w:color="auto"/>
              <w:right w:val="single" w:sz="4" w:space="0" w:color="auto"/>
            </w:tcBorders>
            <w:noWrap/>
            <w:vAlign w:val="center"/>
            <w:hideMark/>
          </w:tcPr>
          <w:p w14:paraId="3D9C80D1"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2 432</w:t>
            </w:r>
          </w:p>
        </w:tc>
        <w:tc>
          <w:tcPr>
            <w:tcW w:w="709" w:type="dxa"/>
            <w:tcBorders>
              <w:top w:val="nil"/>
              <w:left w:val="nil"/>
              <w:bottom w:val="single" w:sz="4" w:space="0" w:color="auto"/>
              <w:right w:val="single" w:sz="4" w:space="0" w:color="auto"/>
            </w:tcBorders>
            <w:noWrap/>
            <w:vAlign w:val="center"/>
            <w:hideMark/>
          </w:tcPr>
          <w:p w14:paraId="3806A911"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2 227</w:t>
            </w:r>
          </w:p>
        </w:tc>
        <w:tc>
          <w:tcPr>
            <w:tcW w:w="709" w:type="dxa"/>
            <w:tcBorders>
              <w:top w:val="nil"/>
              <w:left w:val="nil"/>
              <w:bottom w:val="single" w:sz="4" w:space="0" w:color="auto"/>
              <w:right w:val="single" w:sz="4" w:space="0" w:color="auto"/>
            </w:tcBorders>
            <w:noWrap/>
            <w:vAlign w:val="center"/>
            <w:hideMark/>
          </w:tcPr>
          <w:p w14:paraId="7290D487"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2 585</w:t>
            </w:r>
          </w:p>
        </w:tc>
        <w:tc>
          <w:tcPr>
            <w:tcW w:w="850" w:type="dxa"/>
            <w:tcBorders>
              <w:top w:val="nil"/>
              <w:left w:val="nil"/>
              <w:bottom w:val="single" w:sz="4" w:space="0" w:color="auto"/>
              <w:right w:val="single" w:sz="4" w:space="0" w:color="auto"/>
            </w:tcBorders>
            <w:noWrap/>
            <w:vAlign w:val="center"/>
            <w:hideMark/>
          </w:tcPr>
          <w:p w14:paraId="393639B4"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2 402</w:t>
            </w:r>
          </w:p>
        </w:tc>
        <w:tc>
          <w:tcPr>
            <w:tcW w:w="1067" w:type="dxa"/>
            <w:tcBorders>
              <w:top w:val="nil"/>
              <w:left w:val="nil"/>
              <w:bottom w:val="single" w:sz="4" w:space="0" w:color="auto"/>
              <w:right w:val="single" w:sz="4" w:space="0" w:color="auto"/>
            </w:tcBorders>
            <w:noWrap/>
            <w:vAlign w:val="center"/>
            <w:hideMark/>
          </w:tcPr>
          <w:p w14:paraId="70506F33" w14:textId="77777777" w:rsidR="00870948" w:rsidRPr="00883A83" w:rsidRDefault="00870948">
            <w:pPr>
              <w:spacing w:line="254" w:lineRule="auto"/>
              <w:jc w:val="right"/>
              <w:rPr>
                <w:rFonts w:ascii="Myriad Pro" w:hAnsi="Myriad Pro" w:cs="Arial"/>
                <w:color w:val="0D0D0D"/>
                <w:sz w:val="18"/>
                <w:szCs w:val="18"/>
                <w:lang w:eastAsia="en-US"/>
              </w:rPr>
            </w:pPr>
            <w:r w:rsidRPr="00883A83">
              <w:rPr>
                <w:rFonts w:ascii="Myriad Pro" w:hAnsi="Myriad Pro" w:cs="Arial"/>
                <w:color w:val="0D0D0D"/>
                <w:sz w:val="18"/>
                <w:szCs w:val="18"/>
                <w:lang w:eastAsia="en-US"/>
              </w:rPr>
              <w:t>16,1%</w:t>
            </w:r>
          </w:p>
        </w:tc>
        <w:tc>
          <w:tcPr>
            <w:tcW w:w="1647" w:type="dxa"/>
            <w:tcBorders>
              <w:top w:val="nil"/>
              <w:left w:val="nil"/>
              <w:bottom w:val="single" w:sz="4" w:space="0" w:color="auto"/>
              <w:right w:val="single" w:sz="4" w:space="0" w:color="auto"/>
            </w:tcBorders>
            <w:noWrap/>
            <w:vAlign w:val="center"/>
            <w:hideMark/>
          </w:tcPr>
          <w:p w14:paraId="58C6FC4D" w14:textId="77777777" w:rsidR="00870948" w:rsidRPr="00883A83" w:rsidRDefault="00870948">
            <w:pPr>
              <w:spacing w:line="254" w:lineRule="auto"/>
              <w:jc w:val="right"/>
              <w:rPr>
                <w:rFonts w:ascii="Myriad Pro" w:hAnsi="Myriad Pro" w:cs="Arial"/>
                <w:color w:val="0D0D0D"/>
                <w:sz w:val="18"/>
                <w:szCs w:val="18"/>
                <w:lang w:eastAsia="en-US"/>
              </w:rPr>
            </w:pPr>
            <w:r w:rsidRPr="00883A83">
              <w:rPr>
                <w:rFonts w:ascii="Myriad Pro" w:hAnsi="Myriad Pro" w:cs="Arial"/>
                <w:color w:val="0D0D0D"/>
                <w:sz w:val="18"/>
                <w:szCs w:val="18"/>
                <w:lang w:eastAsia="en-US"/>
              </w:rPr>
              <w:t>-1,2%</w:t>
            </w:r>
          </w:p>
        </w:tc>
      </w:tr>
      <w:tr w:rsidR="00870948" w:rsidRPr="00883A83" w14:paraId="0BF572BC" w14:textId="77777777" w:rsidTr="00870948">
        <w:trPr>
          <w:trHeight w:val="300"/>
        </w:trPr>
        <w:tc>
          <w:tcPr>
            <w:tcW w:w="2263" w:type="dxa"/>
            <w:tcBorders>
              <w:top w:val="nil"/>
              <w:left w:val="single" w:sz="4" w:space="0" w:color="auto"/>
              <w:bottom w:val="single" w:sz="4" w:space="0" w:color="auto"/>
              <w:right w:val="single" w:sz="4" w:space="0" w:color="auto"/>
            </w:tcBorders>
            <w:noWrap/>
            <w:vAlign w:val="center"/>
            <w:hideMark/>
          </w:tcPr>
          <w:p w14:paraId="313E5908"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НН</w:t>
            </w:r>
          </w:p>
        </w:tc>
        <w:tc>
          <w:tcPr>
            <w:tcW w:w="851" w:type="dxa"/>
            <w:tcBorders>
              <w:top w:val="nil"/>
              <w:left w:val="nil"/>
              <w:bottom w:val="single" w:sz="4" w:space="0" w:color="auto"/>
              <w:right w:val="single" w:sz="4" w:space="0" w:color="auto"/>
            </w:tcBorders>
            <w:noWrap/>
            <w:vAlign w:val="center"/>
            <w:hideMark/>
          </w:tcPr>
          <w:p w14:paraId="3FEA469F"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2 756</w:t>
            </w:r>
          </w:p>
        </w:tc>
        <w:tc>
          <w:tcPr>
            <w:tcW w:w="709" w:type="dxa"/>
            <w:tcBorders>
              <w:top w:val="nil"/>
              <w:left w:val="nil"/>
              <w:bottom w:val="single" w:sz="4" w:space="0" w:color="auto"/>
              <w:right w:val="single" w:sz="4" w:space="0" w:color="auto"/>
            </w:tcBorders>
            <w:noWrap/>
            <w:vAlign w:val="center"/>
            <w:hideMark/>
          </w:tcPr>
          <w:p w14:paraId="19A41CE1"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3 153</w:t>
            </w:r>
          </w:p>
        </w:tc>
        <w:tc>
          <w:tcPr>
            <w:tcW w:w="708" w:type="dxa"/>
            <w:tcBorders>
              <w:top w:val="nil"/>
              <w:left w:val="nil"/>
              <w:bottom w:val="single" w:sz="4" w:space="0" w:color="auto"/>
              <w:right w:val="single" w:sz="4" w:space="0" w:color="auto"/>
            </w:tcBorders>
            <w:noWrap/>
            <w:vAlign w:val="center"/>
            <w:hideMark/>
          </w:tcPr>
          <w:p w14:paraId="47F4926B"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2 945</w:t>
            </w:r>
          </w:p>
        </w:tc>
        <w:tc>
          <w:tcPr>
            <w:tcW w:w="709" w:type="dxa"/>
            <w:tcBorders>
              <w:top w:val="nil"/>
              <w:left w:val="nil"/>
              <w:bottom w:val="single" w:sz="4" w:space="0" w:color="auto"/>
              <w:right w:val="single" w:sz="4" w:space="0" w:color="auto"/>
            </w:tcBorders>
            <w:noWrap/>
            <w:vAlign w:val="center"/>
            <w:hideMark/>
          </w:tcPr>
          <w:p w14:paraId="0CA1F2EF"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2 692</w:t>
            </w:r>
          </w:p>
        </w:tc>
        <w:tc>
          <w:tcPr>
            <w:tcW w:w="709" w:type="dxa"/>
            <w:tcBorders>
              <w:top w:val="nil"/>
              <w:left w:val="nil"/>
              <w:bottom w:val="single" w:sz="4" w:space="0" w:color="auto"/>
              <w:right w:val="single" w:sz="4" w:space="0" w:color="auto"/>
            </w:tcBorders>
            <w:noWrap/>
            <w:vAlign w:val="center"/>
            <w:hideMark/>
          </w:tcPr>
          <w:p w14:paraId="3BF1690E"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3 131</w:t>
            </w:r>
          </w:p>
        </w:tc>
        <w:tc>
          <w:tcPr>
            <w:tcW w:w="850" w:type="dxa"/>
            <w:tcBorders>
              <w:top w:val="nil"/>
              <w:left w:val="nil"/>
              <w:bottom w:val="single" w:sz="4" w:space="0" w:color="auto"/>
              <w:right w:val="single" w:sz="4" w:space="0" w:color="auto"/>
            </w:tcBorders>
            <w:noWrap/>
            <w:vAlign w:val="center"/>
            <w:hideMark/>
          </w:tcPr>
          <w:p w14:paraId="37581AB3"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2 901</w:t>
            </w:r>
          </w:p>
        </w:tc>
        <w:tc>
          <w:tcPr>
            <w:tcW w:w="1067" w:type="dxa"/>
            <w:tcBorders>
              <w:top w:val="nil"/>
              <w:left w:val="nil"/>
              <w:bottom w:val="single" w:sz="4" w:space="0" w:color="auto"/>
              <w:right w:val="single" w:sz="4" w:space="0" w:color="auto"/>
            </w:tcBorders>
            <w:noWrap/>
            <w:vAlign w:val="center"/>
            <w:hideMark/>
          </w:tcPr>
          <w:p w14:paraId="4A050BFC" w14:textId="77777777" w:rsidR="00870948" w:rsidRPr="00883A83" w:rsidRDefault="00870948">
            <w:pPr>
              <w:spacing w:line="254" w:lineRule="auto"/>
              <w:jc w:val="right"/>
              <w:rPr>
                <w:rFonts w:ascii="Myriad Pro" w:hAnsi="Myriad Pro" w:cs="Arial"/>
                <w:color w:val="0D0D0D"/>
                <w:sz w:val="18"/>
                <w:szCs w:val="18"/>
                <w:lang w:eastAsia="en-US"/>
              </w:rPr>
            </w:pPr>
            <w:r w:rsidRPr="00883A83">
              <w:rPr>
                <w:rFonts w:ascii="Myriad Pro" w:hAnsi="Myriad Pro" w:cs="Arial"/>
                <w:color w:val="0D0D0D"/>
                <w:sz w:val="18"/>
                <w:szCs w:val="18"/>
                <w:lang w:eastAsia="en-US"/>
              </w:rPr>
              <w:t>16,3%</w:t>
            </w:r>
          </w:p>
        </w:tc>
        <w:tc>
          <w:tcPr>
            <w:tcW w:w="1647" w:type="dxa"/>
            <w:tcBorders>
              <w:top w:val="nil"/>
              <w:left w:val="nil"/>
              <w:bottom w:val="single" w:sz="4" w:space="0" w:color="auto"/>
              <w:right w:val="single" w:sz="4" w:space="0" w:color="auto"/>
            </w:tcBorders>
            <w:noWrap/>
            <w:vAlign w:val="center"/>
            <w:hideMark/>
          </w:tcPr>
          <w:p w14:paraId="3EA99CE9" w14:textId="77777777" w:rsidR="00870948" w:rsidRPr="00883A83" w:rsidRDefault="00870948">
            <w:pPr>
              <w:spacing w:line="254" w:lineRule="auto"/>
              <w:jc w:val="right"/>
              <w:rPr>
                <w:rFonts w:ascii="Myriad Pro" w:hAnsi="Myriad Pro" w:cs="Arial"/>
                <w:color w:val="0D0D0D"/>
                <w:sz w:val="18"/>
                <w:szCs w:val="18"/>
                <w:lang w:eastAsia="en-US"/>
              </w:rPr>
            </w:pPr>
            <w:r w:rsidRPr="00883A83">
              <w:rPr>
                <w:rFonts w:ascii="Myriad Pro" w:hAnsi="Myriad Pro" w:cs="Arial"/>
                <w:color w:val="0D0D0D"/>
                <w:sz w:val="18"/>
                <w:szCs w:val="18"/>
                <w:lang w:eastAsia="en-US"/>
              </w:rPr>
              <w:t>-1,5%</w:t>
            </w:r>
          </w:p>
        </w:tc>
      </w:tr>
      <w:tr w:rsidR="00870948" w:rsidRPr="00883A83" w14:paraId="3259D2F4" w14:textId="77777777" w:rsidTr="00870948">
        <w:trPr>
          <w:trHeight w:val="300"/>
        </w:trPr>
        <w:tc>
          <w:tcPr>
            <w:tcW w:w="9513" w:type="dxa"/>
            <w:gridSpan w:val="9"/>
            <w:tcBorders>
              <w:top w:val="nil"/>
              <w:left w:val="single" w:sz="4" w:space="0" w:color="auto"/>
              <w:bottom w:val="single" w:sz="4" w:space="0" w:color="auto"/>
              <w:right w:val="single" w:sz="4" w:space="0" w:color="auto"/>
            </w:tcBorders>
            <w:noWrap/>
            <w:vAlign w:val="center"/>
            <w:hideMark/>
          </w:tcPr>
          <w:p w14:paraId="623F52D6" w14:textId="77777777" w:rsidR="00870948" w:rsidRPr="00883A83" w:rsidRDefault="00870948">
            <w:pPr>
              <w:spacing w:line="254" w:lineRule="auto"/>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 xml:space="preserve">Величины, используемые при утверждении (расчете) единых (котловых) тарифов, млн. кВт*ч </w:t>
            </w:r>
          </w:p>
        </w:tc>
      </w:tr>
      <w:tr w:rsidR="00870948" w:rsidRPr="00883A83" w14:paraId="15717D4D" w14:textId="77777777" w:rsidTr="00870948">
        <w:trPr>
          <w:trHeight w:val="300"/>
        </w:trPr>
        <w:tc>
          <w:tcPr>
            <w:tcW w:w="2263" w:type="dxa"/>
            <w:tcBorders>
              <w:top w:val="nil"/>
              <w:left w:val="single" w:sz="4" w:space="0" w:color="auto"/>
              <w:bottom w:val="single" w:sz="4" w:space="0" w:color="auto"/>
              <w:right w:val="single" w:sz="4" w:space="0" w:color="auto"/>
            </w:tcBorders>
            <w:noWrap/>
            <w:vAlign w:val="center"/>
            <w:hideMark/>
          </w:tcPr>
          <w:p w14:paraId="3AFEB41B" w14:textId="77777777" w:rsidR="00870948" w:rsidRPr="00883A83" w:rsidRDefault="00870948">
            <w:pPr>
              <w:spacing w:line="254" w:lineRule="auto"/>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Полезный отпуск</w:t>
            </w:r>
          </w:p>
        </w:tc>
        <w:tc>
          <w:tcPr>
            <w:tcW w:w="851" w:type="dxa"/>
            <w:tcBorders>
              <w:top w:val="nil"/>
              <w:left w:val="nil"/>
              <w:bottom w:val="single" w:sz="4" w:space="0" w:color="auto"/>
              <w:right w:val="single" w:sz="4" w:space="0" w:color="auto"/>
            </w:tcBorders>
            <w:noWrap/>
            <w:vAlign w:val="center"/>
            <w:hideMark/>
          </w:tcPr>
          <w:p w14:paraId="58504500"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2 252</w:t>
            </w:r>
          </w:p>
        </w:tc>
        <w:tc>
          <w:tcPr>
            <w:tcW w:w="709" w:type="dxa"/>
            <w:tcBorders>
              <w:top w:val="nil"/>
              <w:left w:val="nil"/>
              <w:bottom w:val="single" w:sz="4" w:space="0" w:color="auto"/>
              <w:right w:val="single" w:sz="4" w:space="0" w:color="auto"/>
            </w:tcBorders>
            <w:noWrap/>
            <w:vAlign w:val="center"/>
            <w:hideMark/>
          </w:tcPr>
          <w:p w14:paraId="1A73FEFF"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2 178</w:t>
            </w:r>
          </w:p>
        </w:tc>
        <w:tc>
          <w:tcPr>
            <w:tcW w:w="708" w:type="dxa"/>
            <w:tcBorders>
              <w:top w:val="nil"/>
              <w:left w:val="nil"/>
              <w:bottom w:val="single" w:sz="4" w:space="0" w:color="auto"/>
              <w:right w:val="single" w:sz="4" w:space="0" w:color="auto"/>
            </w:tcBorders>
            <w:noWrap/>
            <w:vAlign w:val="center"/>
            <w:hideMark/>
          </w:tcPr>
          <w:p w14:paraId="6F0A48FC"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4 430</w:t>
            </w:r>
          </w:p>
        </w:tc>
        <w:tc>
          <w:tcPr>
            <w:tcW w:w="709" w:type="dxa"/>
            <w:tcBorders>
              <w:top w:val="nil"/>
              <w:left w:val="nil"/>
              <w:bottom w:val="single" w:sz="4" w:space="0" w:color="auto"/>
              <w:right w:val="single" w:sz="4" w:space="0" w:color="auto"/>
            </w:tcBorders>
            <w:noWrap/>
            <w:vAlign w:val="center"/>
            <w:hideMark/>
          </w:tcPr>
          <w:p w14:paraId="789EEF45"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2 252</w:t>
            </w:r>
          </w:p>
        </w:tc>
        <w:tc>
          <w:tcPr>
            <w:tcW w:w="709" w:type="dxa"/>
            <w:tcBorders>
              <w:top w:val="nil"/>
              <w:left w:val="nil"/>
              <w:bottom w:val="single" w:sz="4" w:space="0" w:color="auto"/>
              <w:right w:val="single" w:sz="4" w:space="0" w:color="auto"/>
            </w:tcBorders>
            <w:noWrap/>
            <w:vAlign w:val="center"/>
            <w:hideMark/>
          </w:tcPr>
          <w:p w14:paraId="044E107F"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2 178</w:t>
            </w:r>
          </w:p>
        </w:tc>
        <w:tc>
          <w:tcPr>
            <w:tcW w:w="850" w:type="dxa"/>
            <w:tcBorders>
              <w:top w:val="nil"/>
              <w:left w:val="nil"/>
              <w:bottom w:val="single" w:sz="4" w:space="0" w:color="auto"/>
              <w:right w:val="single" w:sz="4" w:space="0" w:color="auto"/>
            </w:tcBorders>
            <w:noWrap/>
            <w:vAlign w:val="center"/>
            <w:hideMark/>
          </w:tcPr>
          <w:p w14:paraId="41DB974D"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4 430</w:t>
            </w:r>
          </w:p>
        </w:tc>
        <w:tc>
          <w:tcPr>
            <w:tcW w:w="1067" w:type="dxa"/>
            <w:tcBorders>
              <w:top w:val="nil"/>
              <w:left w:val="nil"/>
              <w:bottom w:val="single" w:sz="4" w:space="0" w:color="auto"/>
              <w:right w:val="single" w:sz="4" w:space="0" w:color="auto"/>
            </w:tcBorders>
            <w:noWrap/>
            <w:vAlign w:val="center"/>
            <w:hideMark/>
          </w:tcPr>
          <w:p w14:paraId="20484389" w14:textId="77777777" w:rsidR="00870948" w:rsidRPr="00883A83" w:rsidRDefault="00870948">
            <w:pPr>
              <w:spacing w:line="254" w:lineRule="auto"/>
              <w:jc w:val="right"/>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-3,3%</w:t>
            </w:r>
          </w:p>
        </w:tc>
        <w:tc>
          <w:tcPr>
            <w:tcW w:w="1647" w:type="dxa"/>
            <w:vMerge w:val="restart"/>
            <w:tcBorders>
              <w:top w:val="nil"/>
              <w:left w:val="nil"/>
              <w:bottom w:val="single" w:sz="4" w:space="0" w:color="auto"/>
              <w:right w:val="single" w:sz="4" w:space="0" w:color="auto"/>
            </w:tcBorders>
            <w:noWrap/>
            <w:vAlign w:val="center"/>
            <w:hideMark/>
          </w:tcPr>
          <w:p w14:paraId="0F539B17"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учтено Исполнителем на уровне решения ДТР Томской области</w:t>
            </w:r>
          </w:p>
        </w:tc>
      </w:tr>
      <w:tr w:rsidR="00870948" w:rsidRPr="00883A83" w14:paraId="4795BF40" w14:textId="77777777" w:rsidTr="00870948">
        <w:trPr>
          <w:trHeight w:val="300"/>
        </w:trPr>
        <w:tc>
          <w:tcPr>
            <w:tcW w:w="2263" w:type="dxa"/>
            <w:tcBorders>
              <w:top w:val="nil"/>
              <w:left w:val="single" w:sz="4" w:space="0" w:color="auto"/>
              <w:bottom w:val="single" w:sz="4" w:space="0" w:color="auto"/>
              <w:right w:val="single" w:sz="4" w:space="0" w:color="auto"/>
            </w:tcBorders>
            <w:noWrap/>
            <w:vAlign w:val="center"/>
            <w:hideMark/>
          </w:tcPr>
          <w:p w14:paraId="3DE0B270"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 xml:space="preserve">Население и приравненные </w:t>
            </w:r>
          </w:p>
        </w:tc>
        <w:tc>
          <w:tcPr>
            <w:tcW w:w="851" w:type="dxa"/>
            <w:tcBorders>
              <w:top w:val="nil"/>
              <w:left w:val="nil"/>
              <w:bottom w:val="single" w:sz="4" w:space="0" w:color="auto"/>
              <w:right w:val="single" w:sz="4" w:space="0" w:color="auto"/>
            </w:tcBorders>
            <w:noWrap/>
            <w:vAlign w:val="center"/>
            <w:hideMark/>
          </w:tcPr>
          <w:p w14:paraId="702A46C1"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639</w:t>
            </w:r>
          </w:p>
        </w:tc>
        <w:tc>
          <w:tcPr>
            <w:tcW w:w="709" w:type="dxa"/>
            <w:tcBorders>
              <w:top w:val="nil"/>
              <w:left w:val="nil"/>
              <w:bottom w:val="single" w:sz="4" w:space="0" w:color="auto"/>
              <w:right w:val="single" w:sz="4" w:space="0" w:color="auto"/>
            </w:tcBorders>
            <w:noWrap/>
            <w:vAlign w:val="center"/>
            <w:hideMark/>
          </w:tcPr>
          <w:p w14:paraId="20E952AD"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593</w:t>
            </w:r>
          </w:p>
        </w:tc>
        <w:tc>
          <w:tcPr>
            <w:tcW w:w="708" w:type="dxa"/>
            <w:tcBorders>
              <w:top w:val="nil"/>
              <w:left w:val="nil"/>
              <w:bottom w:val="single" w:sz="4" w:space="0" w:color="auto"/>
              <w:right w:val="single" w:sz="4" w:space="0" w:color="auto"/>
            </w:tcBorders>
            <w:noWrap/>
            <w:vAlign w:val="center"/>
            <w:hideMark/>
          </w:tcPr>
          <w:p w14:paraId="3215745D"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1 232</w:t>
            </w:r>
          </w:p>
        </w:tc>
        <w:tc>
          <w:tcPr>
            <w:tcW w:w="709" w:type="dxa"/>
            <w:tcBorders>
              <w:top w:val="nil"/>
              <w:left w:val="nil"/>
              <w:bottom w:val="single" w:sz="4" w:space="0" w:color="auto"/>
              <w:right w:val="single" w:sz="4" w:space="0" w:color="auto"/>
            </w:tcBorders>
            <w:noWrap/>
            <w:vAlign w:val="center"/>
            <w:hideMark/>
          </w:tcPr>
          <w:p w14:paraId="7C1DF27E"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639</w:t>
            </w:r>
          </w:p>
        </w:tc>
        <w:tc>
          <w:tcPr>
            <w:tcW w:w="709" w:type="dxa"/>
            <w:tcBorders>
              <w:top w:val="nil"/>
              <w:left w:val="nil"/>
              <w:bottom w:val="single" w:sz="4" w:space="0" w:color="auto"/>
              <w:right w:val="single" w:sz="4" w:space="0" w:color="auto"/>
            </w:tcBorders>
            <w:noWrap/>
            <w:vAlign w:val="center"/>
            <w:hideMark/>
          </w:tcPr>
          <w:p w14:paraId="23ECBC65"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593</w:t>
            </w:r>
          </w:p>
        </w:tc>
        <w:tc>
          <w:tcPr>
            <w:tcW w:w="850" w:type="dxa"/>
            <w:tcBorders>
              <w:top w:val="nil"/>
              <w:left w:val="nil"/>
              <w:bottom w:val="single" w:sz="4" w:space="0" w:color="auto"/>
              <w:right w:val="single" w:sz="4" w:space="0" w:color="auto"/>
            </w:tcBorders>
            <w:noWrap/>
            <w:vAlign w:val="center"/>
            <w:hideMark/>
          </w:tcPr>
          <w:p w14:paraId="4C042277"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1 232</w:t>
            </w:r>
          </w:p>
        </w:tc>
        <w:tc>
          <w:tcPr>
            <w:tcW w:w="1067" w:type="dxa"/>
            <w:tcBorders>
              <w:top w:val="nil"/>
              <w:left w:val="nil"/>
              <w:bottom w:val="single" w:sz="4" w:space="0" w:color="auto"/>
              <w:right w:val="single" w:sz="4" w:space="0" w:color="auto"/>
            </w:tcBorders>
            <w:noWrap/>
            <w:vAlign w:val="center"/>
            <w:hideMark/>
          </w:tcPr>
          <w:p w14:paraId="55AB1CC6" w14:textId="77777777" w:rsidR="00870948" w:rsidRPr="00883A83" w:rsidRDefault="00870948">
            <w:pPr>
              <w:spacing w:line="254" w:lineRule="auto"/>
              <w:jc w:val="right"/>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-7,2%</w:t>
            </w:r>
          </w:p>
        </w:tc>
        <w:tc>
          <w:tcPr>
            <w:tcW w:w="0" w:type="auto"/>
            <w:vMerge/>
            <w:tcBorders>
              <w:top w:val="nil"/>
              <w:left w:val="nil"/>
              <w:bottom w:val="single" w:sz="4" w:space="0" w:color="auto"/>
              <w:right w:val="single" w:sz="4" w:space="0" w:color="auto"/>
            </w:tcBorders>
            <w:vAlign w:val="center"/>
            <w:hideMark/>
          </w:tcPr>
          <w:p w14:paraId="207BC733" w14:textId="77777777" w:rsidR="00870948" w:rsidRPr="00883A83" w:rsidRDefault="00870948">
            <w:pPr>
              <w:spacing w:line="256" w:lineRule="auto"/>
              <w:rPr>
                <w:rFonts w:ascii="Myriad Pro" w:hAnsi="Myriad Pro" w:cs="Arial"/>
                <w:color w:val="0D0D0D"/>
                <w:sz w:val="18"/>
                <w:szCs w:val="18"/>
                <w:lang w:eastAsia="en-US"/>
              </w:rPr>
            </w:pPr>
          </w:p>
        </w:tc>
      </w:tr>
      <w:tr w:rsidR="00870948" w:rsidRPr="00883A83" w14:paraId="5C9EE285" w14:textId="77777777" w:rsidTr="00870948">
        <w:trPr>
          <w:trHeight w:val="300"/>
        </w:trPr>
        <w:tc>
          <w:tcPr>
            <w:tcW w:w="2263" w:type="dxa"/>
            <w:tcBorders>
              <w:top w:val="nil"/>
              <w:left w:val="single" w:sz="4" w:space="0" w:color="auto"/>
              <w:bottom w:val="single" w:sz="4" w:space="0" w:color="auto"/>
              <w:right w:val="single" w:sz="4" w:space="0" w:color="auto"/>
            </w:tcBorders>
            <w:noWrap/>
            <w:vAlign w:val="center"/>
            <w:hideMark/>
          </w:tcPr>
          <w:p w14:paraId="56D6DE47"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Прочие потребители</w:t>
            </w:r>
          </w:p>
        </w:tc>
        <w:tc>
          <w:tcPr>
            <w:tcW w:w="851" w:type="dxa"/>
            <w:tcBorders>
              <w:top w:val="nil"/>
              <w:left w:val="nil"/>
              <w:bottom w:val="single" w:sz="4" w:space="0" w:color="auto"/>
              <w:right w:val="single" w:sz="4" w:space="0" w:color="auto"/>
            </w:tcBorders>
            <w:noWrap/>
            <w:vAlign w:val="center"/>
            <w:hideMark/>
          </w:tcPr>
          <w:p w14:paraId="0C1A3671"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1 613</w:t>
            </w:r>
          </w:p>
        </w:tc>
        <w:tc>
          <w:tcPr>
            <w:tcW w:w="709" w:type="dxa"/>
            <w:tcBorders>
              <w:top w:val="nil"/>
              <w:left w:val="nil"/>
              <w:bottom w:val="single" w:sz="4" w:space="0" w:color="auto"/>
              <w:right w:val="single" w:sz="4" w:space="0" w:color="auto"/>
            </w:tcBorders>
            <w:noWrap/>
            <w:vAlign w:val="center"/>
            <w:hideMark/>
          </w:tcPr>
          <w:p w14:paraId="64A74F10"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1 585</w:t>
            </w:r>
          </w:p>
        </w:tc>
        <w:tc>
          <w:tcPr>
            <w:tcW w:w="708" w:type="dxa"/>
            <w:tcBorders>
              <w:top w:val="nil"/>
              <w:left w:val="nil"/>
              <w:bottom w:val="single" w:sz="4" w:space="0" w:color="auto"/>
              <w:right w:val="single" w:sz="4" w:space="0" w:color="auto"/>
            </w:tcBorders>
            <w:noWrap/>
            <w:vAlign w:val="center"/>
            <w:hideMark/>
          </w:tcPr>
          <w:p w14:paraId="0190F3A1"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3 198</w:t>
            </w:r>
          </w:p>
        </w:tc>
        <w:tc>
          <w:tcPr>
            <w:tcW w:w="709" w:type="dxa"/>
            <w:tcBorders>
              <w:top w:val="nil"/>
              <w:left w:val="nil"/>
              <w:bottom w:val="single" w:sz="4" w:space="0" w:color="auto"/>
              <w:right w:val="single" w:sz="4" w:space="0" w:color="auto"/>
            </w:tcBorders>
            <w:noWrap/>
            <w:vAlign w:val="center"/>
            <w:hideMark/>
          </w:tcPr>
          <w:p w14:paraId="30DF20A9"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1 613</w:t>
            </w:r>
          </w:p>
        </w:tc>
        <w:tc>
          <w:tcPr>
            <w:tcW w:w="709" w:type="dxa"/>
            <w:tcBorders>
              <w:top w:val="nil"/>
              <w:left w:val="nil"/>
              <w:bottom w:val="single" w:sz="4" w:space="0" w:color="auto"/>
              <w:right w:val="single" w:sz="4" w:space="0" w:color="auto"/>
            </w:tcBorders>
            <w:noWrap/>
            <w:vAlign w:val="center"/>
            <w:hideMark/>
          </w:tcPr>
          <w:p w14:paraId="7AF4BD92"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1 585</w:t>
            </w:r>
          </w:p>
        </w:tc>
        <w:tc>
          <w:tcPr>
            <w:tcW w:w="850" w:type="dxa"/>
            <w:tcBorders>
              <w:top w:val="nil"/>
              <w:left w:val="nil"/>
              <w:bottom w:val="single" w:sz="4" w:space="0" w:color="auto"/>
              <w:right w:val="single" w:sz="4" w:space="0" w:color="auto"/>
            </w:tcBorders>
            <w:noWrap/>
            <w:vAlign w:val="center"/>
            <w:hideMark/>
          </w:tcPr>
          <w:p w14:paraId="1A198F01"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3 198</w:t>
            </w:r>
          </w:p>
        </w:tc>
        <w:tc>
          <w:tcPr>
            <w:tcW w:w="1067" w:type="dxa"/>
            <w:tcBorders>
              <w:top w:val="nil"/>
              <w:left w:val="nil"/>
              <w:bottom w:val="single" w:sz="4" w:space="0" w:color="auto"/>
              <w:right w:val="single" w:sz="4" w:space="0" w:color="auto"/>
            </w:tcBorders>
            <w:noWrap/>
            <w:vAlign w:val="center"/>
            <w:hideMark/>
          </w:tcPr>
          <w:p w14:paraId="618FC618" w14:textId="77777777" w:rsidR="00870948" w:rsidRPr="00883A83" w:rsidRDefault="00870948">
            <w:pPr>
              <w:spacing w:line="254" w:lineRule="auto"/>
              <w:jc w:val="right"/>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-1,7%</w:t>
            </w:r>
          </w:p>
        </w:tc>
        <w:tc>
          <w:tcPr>
            <w:tcW w:w="0" w:type="auto"/>
            <w:vMerge/>
            <w:tcBorders>
              <w:top w:val="nil"/>
              <w:left w:val="nil"/>
              <w:bottom w:val="single" w:sz="4" w:space="0" w:color="auto"/>
              <w:right w:val="single" w:sz="4" w:space="0" w:color="auto"/>
            </w:tcBorders>
            <w:vAlign w:val="center"/>
            <w:hideMark/>
          </w:tcPr>
          <w:p w14:paraId="63AF716A" w14:textId="77777777" w:rsidR="00870948" w:rsidRPr="00883A83" w:rsidRDefault="00870948">
            <w:pPr>
              <w:spacing w:line="256" w:lineRule="auto"/>
              <w:rPr>
                <w:rFonts w:ascii="Myriad Pro" w:hAnsi="Myriad Pro" w:cs="Arial"/>
                <w:color w:val="0D0D0D"/>
                <w:sz w:val="18"/>
                <w:szCs w:val="18"/>
                <w:lang w:eastAsia="en-US"/>
              </w:rPr>
            </w:pPr>
          </w:p>
        </w:tc>
      </w:tr>
      <w:tr w:rsidR="00870948" w:rsidRPr="00883A83" w14:paraId="32202D68" w14:textId="77777777" w:rsidTr="00870948">
        <w:trPr>
          <w:trHeight w:val="300"/>
        </w:trPr>
        <w:tc>
          <w:tcPr>
            <w:tcW w:w="2263" w:type="dxa"/>
            <w:tcBorders>
              <w:top w:val="nil"/>
              <w:left w:val="single" w:sz="4" w:space="0" w:color="auto"/>
              <w:bottom w:val="single" w:sz="4" w:space="0" w:color="auto"/>
              <w:right w:val="single" w:sz="4" w:space="0" w:color="auto"/>
            </w:tcBorders>
            <w:noWrap/>
            <w:vAlign w:val="center"/>
            <w:hideMark/>
          </w:tcPr>
          <w:p w14:paraId="5665018D"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ВН</w:t>
            </w:r>
          </w:p>
        </w:tc>
        <w:tc>
          <w:tcPr>
            <w:tcW w:w="851" w:type="dxa"/>
            <w:tcBorders>
              <w:top w:val="nil"/>
              <w:left w:val="nil"/>
              <w:bottom w:val="single" w:sz="4" w:space="0" w:color="auto"/>
              <w:right w:val="single" w:sz="4" w:space="0" w:color="auto"/>
            </w:tcBorders>
            <w:noWrap/>
            <w:vAlign w:val="center"/>
            <w:hideMark/>
          </w:tcPr>
          <w:p w14:paraId="7BF95403"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908</w:t>
            </w:r>
          </w:p>
        </w:tc>
        <w:tc>
          <w:tcPr>
            <w:tcW w:w="709" w:type="dxa"/>
            <w:tcBorders>
              <w:top w:val="nil"/>
              <w:left w:val="nil"/>
              <w:bottom w:val="single" w:sz="4" w:space="0" w:color="auto"/>
              <w:right w:val="single" w:sz="4" w:space="0" w:color="auto"/>
            </w:tcBorders>
            <w:noWrap/>
            <w:vAlign w:val="center"/>
            <w:hideMark/>
          </w:tcPr>
          <w:p w14:paraId="2718F678"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916</w:t>
            </w:r>
          </w:p>
        </w:tc>
        <w:tc>
          <w:tcPr>
            <w:tcW w:w="708" w:type="dxa"/>
            <w:tcBorders>
              <w:top w:val="nil"/>
              <w:left w:val="nil"/>
              <w:bottom w:val="single" w:sz="4" w:space="0" w:color="auto"/>
              <w:right w:val="single" w:sz="4" w:space="0" w:color="auto"/>
            </w:tcBorders>
            <w:noWrap/>
            <w:vAlign w:val="center"/>
            <w:hideMark/>
          </w:tcPr>
          <w:p w14:paraId="03B42B58"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1 824</w:t>
            </w:r>
          </w:p>
        </w:tc>
        <w:tc>
          <w:tcPr>
            <w:tcW w:w="709" w:type="dxa"/>
            <w:tcBorders>
              <w:top w:val="nil"/>
              <w:left w:val="nil"/>
              <w:bottom w:val="single" w:sz="4" w:space="0" w:color="auto"/>
              <w:right w:val="single" w:sz="4" w:space="0" w:color="auto"/>
            </w:tcBorders>
            <w:noWrap/>
            <w:vAlign w:val="center"/>
            <w:hideMark/>
          </w:tcPr>
          <w:p w14:paraId="31EF88F7"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908</w:t>
            </w:r>
          </w:p>
        </w:tc>
        <w:tc>
          <w:tcPr>
            <w:tcW w:w="709" w:type="dxa"/>
            <w:tcBorders>
              <w:top w:val="nil"/>
              <w:left w:val="nil"/>
              <w:bottom w:val="single" w:sz="4" w:space="0" w:color="auto"/>
              <w:right w:val="single" w:sz="4" w:space="0" w:color="auto"/>
            </w:tcBorders>
            <w:noWrap/>
            <w:vAlign w:val="center"/>
            <w:hideMark/>
          </w:tcPr>
          <w:p w14:paraId="4D6635D6"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916</w:t>
            </w:r>
          </w:p>
        </w:tc>
        <w:tc>
          <w:tcPr>
            <w:tcW w:w="850" w:type="dxa"/>
            <w:tcBorders>
              <w:top w:val="nil"/>
              <w:left w:val="nil"/>
              <w:bottom w:val="single" w:sz="4" w:space="0" w:color="auto"/>
              <w:right w:val="single" w:sz="4" w:space="0" w:color="auto"/>
            </w:tcBorders>
            <w:noWrap/>
            <w:vAlign w:val="center"/>
            <w:hideMark/>
          </w:tcPr>
          <w:p w14:paraId="652C1EDE"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1 824</w:t>
            </w:r>
          </w:p>
        </w:tc>
        <w:tc>
          <w:tcPr>
            <w:tcW w:w="1067" w:type="dxa"/>
            <w:tcBorders>
              <w:top w:val="nil"/>
              <w:left w:val="nil"/>
              <w:bottom w:val="single" w:sz="4" w:space="0" w:color="auto"/>
              <w:right w:val="single" w:sz="4" w:space="0" w:color="auto"/>
            </w:tcBorders>
            <w:noWrap/>
            <w:vAlign w:val="center"/>
            <w:hideMark/>
          </w:tcPr>
          <w:p w14:paraId="68A91977" w14:textId="77777777" w:rsidR="00870948" w:rsidRPr="00883A83" w:rsidRDefault="00870948">
            <w:pPr>
              <w:spacing w:line="254" w:lineRule="auto"/>
              <w:jc w:val="right"/>
              <w:rPr>
                <w:rFonts w:ascii="Myriad Pro" w:hAnsi="Myriad Pro" w:cs="Arial"/>
                <w:color w:val="0D0D0D"/>
                <w:sz w:val="18"/>
                <w:szCs w:val="18"/>
                <w:lang w:eastAsia="en-US"/>
              </w:rPr>
            </w:pPr>
            <w:r w:rsidRPr="00883A83">
              <w:rPr>
                <w:rFonts w:ascii="Myriad Pro" w:hAnsi="Myriad Pro" w:cs="Arial"/>
                <w:color w:val="0D0D0D"/>
                <w:sz w:val="18"/>
                <w:szCs w:val="18"/>
                <w:lang w:eastAsia="en-US"/>
              </w:rPr>
              <w:t>0,9%</w:t>
            </w:r>
          </w:p>
        </w:tc>
        <w:tc>
          <w:tcPr>
            <w:tcW w:w="0" w:type="auto"/>
            <w:vMerge/>
            <w:tcBorders>
              <w:top w:val="nil"/>
              <w:left w:val="nil"/>
              <w:bottom w:val="single" w:sz="4" w:space="0" w:color="auto"/>
              <w:right w:val="single" w:sz="4" w:space="0" w:color="auto"/>
            </w:tcBorders>
            <w:vAlign w:val="center"/>
            <w:hideMark/>
          </w:tcPr>
          <w:p w14:paraId="3A42DCDF" w14:textId="77777777" w:rsidR="00870948" w:rsidRPr="00883A83" w:rsidRDefault="00870948">
            <w:pPr>
              <w:spacing w:line="256" w:lineRule="auto"/>
              <w:rPr>
                <w:rFonts w:ascii="Myriad Pro" w:hAnsi="Myriad Pro" w:cs="Arial"/>
                <w:color w:val="0D0D0D"/>
                <w:sz w:val="18"/>
                <w:szCs w:val="18"/>
                <w:lang w:eastAsia="en-US"/>
              </w:rPr>
            </w:pPr>
          </w:p>
        </w:tc>
      </w:tr>
      <w:tr w:rsidR="00870948" w:rsidRPr="00883A83" w14:paraId="49B8942C" w14:textId="77777777" w:rsidTr="00870948">
        <w:trPr>
          <w:trHeight w:val="300"/>
        </w:trPr>
        <w:tc>
          <w:tcPr>
            <w:tcW w:w="2263" w:type="dxa"/>
            <w:tcBorders>
              <w:top w:val="nil"/>
              <w:left w:val="single" w:sz="4" w:space="0" w:color="auto"/>
              <w:bottom w:val="single" w:sz="4" w:space="0" w:color="auto"/>
              <w:right w:val="single" w:sz="4" w:space="0" w:color="auto"/>
            </w:tcBorders>
            <w:noWrap/>
            <w:vAlign w:val="center"/>
            <w:hideMark/>
          </w:tcPr>
          <w:p w14:paraId="177AB2D2"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СН-I</w:t>
            </w:r>
          </w:p>
        </w:tc>
        <w:tc>
          <w:tcPr>
            <w:tcW w:w="851" w:type="dxa"/>
            <w:tcBorders>
              <w:top w:val="nil"/>
              <w:left w:val="nil"/>
              <w:bottom w:val="single" w:sz="4" w:space="0" w:color="auto"/>
              <w:right w:val="single" w:sz="4" w:space="0" w:color="auto"/>
            </w:tcBorders>
            <w:noWrap/>
            <w:vAlign w:val="center"/>
            <w:hideMark/>
          </w:tcPr>
          <w:p w14:paraId="592AD311"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112</w:t>
            </w:r>
          </w:p>
        </w:tc>
        <w:tc>
          <w:tcPr>
            <w:tcW w:w="709" w:type="dxa"/>
            <w:tcBorders>
              <w:top w:val="nil"/>
              <w:left w:val="nil"/>
              <w:bottom w:val="single" w:sz="4" w:space="0" w:color="auto"/>
              <w:right w:val="single" w:sz="4" w:space="0" w:color="auto"/>
            </w:tcBorders>
            <w:noWrap/>
            <w:vAlign w:val="center"/>
            <w:hideMark/>
          </w:tcPr>
          <w:p w14:paraId="5AF01688"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111</w:t>
            </w:r>
          </w:p>
        </w:tc>
        <w:tc>
          <w:tcPr>
            <w:tcW w:w="708" w:type="dxa"/>
            <w:tcBorders>
              <w:top w:val="nil"/>
              <w:left w:val="nil"/>
              <w:bottom w:val="single" w:sz="4" w:space="0" w:color="auto"/>
              <w:right w:val="single" w:sz="4" w:space="0" w:color="auto"/>
            </w:tcBorders>
            <w:noWrap/>
            <w:vAlign w:val="center"/>
            <w:hideMark/>
          </w:tcPr>
          <w:p w14:paraId="479D33B3"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222</w:t>
            </w:r>
          </w:p>
        </w:tc>
        <w:tc>
          <w:tcPr>
            <w:tcW w:w="709" w:type="dxa"/>
            <w:tcBorders>
              <w:top w:val="nil"/>
              <w:left w:val="nil"/>
              <w:bottom w:val="single" w:sz="4" w:space="0" w:color="auto"/>
              <w:right w:val="single" w:sz="4" w:space="0" w:color="auto"/>
            </w:tcBorders>
            <w:noWrap/>
            <w:vAlign w:val="center"/>
            <w:hideMark/>
          </w:tcPr>
          <w:p w14:paraId="74D54120"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112</w:t>
            </w:r>
          </w:p>
        </w:tc>
        <w:tc>
          <w:tcPr>
            <w:tcW w:w="709" w:type="dxa"/>
            <w:tcBorders>
              <w:top w:val="nil"/>
              <w:left w:val="nil"/>
              <w:bottom w:val="single" w:sz="4" w:space="0" w:color="auto"/>
              <w:right w:val="single" w:sz="4" w:space="0" w:color="auto"/>
            </w:tcBorders>
            <w:noWrap/>
            <w:vAlign w:val="center"/>
            <w:hideMark/>
          </w:tcPr>
          <w:p w14:paraId="3430666E"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111</w:t>
            </w:r>
          </w:p>
        </w:tc>
        <w:tc>
          <w:tcPr>
            <w:tcW w:w="850" w:type="dxa"/>
            <w:tcBorders>
              <w:top w:val="nil"/>
              <w:left w:val="nil"/>
              <w:bottom w:val="single" w:sz="4" w:space="0" w:color="auto"/>
              <w:right w:val="single" w:sz="4" w:space="0" w:color="auto"/>
            </w:tcBorders>
            <w:noWrap/>
            <w:vAlign w:val="center"/>
            <w:hideMark/>
          </w:tcPr>
          <w:p w14:paraId="3FD662E7"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222</w:t>
            </w:r>
          </w:p>
        </w:tc>
        <w:tc>
          <w:tcPr>
            <w:tcW w:w="1067" w:type="dxa"/>
            <w:tcBorders>
              <w:top w:val="nil"/>
              <w:left w:val="nil"/>
              <w:bottom w:val="single" w:sz="4" w:space="0" w:color="auto"/>
              <w:right w:val="single" w:sz="4" w:space="0" w:color="auto"/>
            </w:tcBorders>
            <w:noWrap/>
            <w:vAlign w:val="center"/>
            <w:hideMark/>
          </w:tcPr>
          <w:p w14:paraId="1E9D02B3" w14:textId="77777777" w:rsidR="00870948" w:rsidRPr="00883A83" w:rsidRDefault="00870948">
            <w:pPr>
              <w:spacing w:line="254" w:lineRule="auto"/>
              <w:jc w:val="right"/>
              <w:rPr>
                <w:rFonts w:ascii="Myriad Pro" w:hAnsi="Myriad Pro" w:cs="Arial"/>
                <w:color w:val="0D0D0D"/>
                <w:sz w:val="18"/>
                <w:szCs w:val="18"/>
                <w:lang w:eastAsia="en-US"/>
              </w:rPr>
            </w:pPr>
            <w:r w:rsidRPr="00883A83">
              <w:rPr>
                <w:rFonts w:ascii="Myriad Pro" w:hAnsi="Myriad Pro" w:cs="Arial"/>
                <w:color w:val="0D0D0D"/>
                <w:sz w:val="18"/>
                <w:szCs w:val="18"/>
                <w:lang w:eastAsia="en-US"/>
              </w:rPr>
              <w:t>-0,8%</w:t>
            </w:r>
          </w:p>
        </w:tc>
        <w:tc>
          <w:tcPr>
            <w:tcW w:w="0" w:type="auto"/>
            <w:vMerge/>
            <w:tcBorders>
              <w:top w:val="nil"/>
              <w:left w:val="nil"/>
              <w:bottom w:val="single" w:sz="4" w:space="0" w:color="auto"/>
              <w:right w:val="single" w:sz="4" w:space="0" w:color="auto"/>
            </w:tcBorders>
            <w:vAlign w:val="center"/>
            <w:hideMark/>
          </w:tcPr>
          <w:p w14:paraId="087D4B26" w14:textId="77777777" w:rsidR="00870948" w:rsidRPr="00883A83" w:rsidRDefault="00870948">
            <w:pPr>
              <w:spacing w:line="256" w:lineRule="auto"/>
              <w:rPr>
                <w:rFonts w:ascii="Myriad Pro" w:hAnsi="Myriad Pro" w:cs="Arial"/>
                <w:color w:val="0D0D0D"/>
                <w:sz w:val="18"/>
                <w:szCs w:val="18"/>
                <w:lang w:eastAsia="en-US"/>
              </w:rPr>
            </w:pPr>
          </w:p>
        </w:tc>
      </w:tr>
      <w:tr w:rsidR="00870948" w:rsidRPr="00883A83" w14:paraId="7A90326B" w14:textId="77777777" w:rsidTr="00870948">
        <w:trPr>
          <w:trHeight w:val="300"/>
        </w:trPr>
        <w:tc>
          <w:tcPr>
            <w:tcW w:w="2263" w:type="dxa"/>
            <w:tcBorders>
              <w:top w:val="nil"/>
              <w:left w:val="single" w:sz="4" w:space="0" w:color="auto"/>
              <w:bottom w:val="single" w:sz="4" w:space="0" w:color="auto"/>
              <w:right w:val="single" w:sz="4" w:space="0" w:color="auto"/>
            </w:tcBorders>
            <w:noWrap/>
            <w:vAlign w:val="center"/>
            <w:hideMark/>
          </w:tcPr>
          <w:p w14:paraId="49192BA2"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СН-II</w:t>
            </w:r>
          </w:p>
        </w:tc>
        <w:tc>
          <w:tcPr>
            <w:tcW w:w="851" w:type="dxa"/>
            <w:tcBorders>
              <w:top w:val="nil"/>
              <w:left w:val="nil"/>
              <w:bottom w:val="single" w:sz="4" w:space="0" w:color="auto"/>
              <w:right w:val="single" w:sz="4" w:space="0" w:color="auto"/>
            </w:tcBorders>
            <w:noWrap/>
            <w:vAlign w:val="center"/>
            <w:hideMark/>
          </w:tcPr>
          <w:p w14:paraId="65ABC2E9"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426</w:t>
            </w:r>
          </w:p>
        </w:tc>
        <w:tc>
          <w:tcPr>
            <w:tcW w:w="709" w:type="dxa"/>
            <w:tcBorders>
              <w:top w:val="nil"/>
              <w:left w:val="nil"/>
              <w:bottom w:val="single" w:sz="4" w:space="0" w:color="auto"/>
              <w:right w:val="single" w:sz="4" w:space="0" w:color="auto"/>
            </w:tcBorders>
            <w:noWrap/>
            <w:vAlign w:val="center"/>
            <w:hideMark/>
          </w:tcPr>
          <w:p w14:paraId="0961556A"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407</w:t>
            </w:r>
          </w:p>
        </w:tc>
        <w:tc>
          <w:tcPr>
            <w:tcW w:w="708" w:type="dxa"/>
            <w:tcBorders>
              <w:top w:val="nil"/>
              <w:left w:val="nil"/>
              <w:bottom w:val="single" w:sz="4" w:space="0" w:color="auto"/>
              <w:right w:val="single" w:sz="4" w:space="0" w:color="auto"/>
            </w:tcBorders>
            <w:noWrap/>
            <w:vAlign w:val="center"/>
            <w:hideMark/>
          </w:tcPr>
          <w:p w14:paraId="76168524"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833</w:t>
            </w:r>
          </w:p>
        </w:tc>
        <w:tc>
          <w:tcPr>
            <w:tcW w:w="709" w:type="dxa"/>
            <w:tcBorders>
              <w:top w:val="nil"/>
              <w:left w:val="nil"/>
              <w:bottom w:val="single" w:sz="4" w:space="0" w:color="auto"/>
              <w:right w:val="single" w:sz="4" w:space="0" w:color="auto"/>
            </w:tcBorders>
            <w:noWrap/>
            <w:vAlign w:val="center"/>
            <w:hideMark/>
          </w:tcPr>
          <w:p w14:paraId="58FEBAC6"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426</w:t>
            </w:r>
          </w:p>
        </w:tc>
        <w:tc>
          <w:tcPr>
            <w:tcW w:w="709" w:type="dxa"/>
            <w:tcBorders>
              <w:top w:val="nil"/>
              <w:left w:val="nil"/>
              <w:bottom w:val="single" w:sz="4" w:space="0" w:color="auto"/>
              <w:right w:val="single" w:sz="4" w:space="0" w:color="auto"/>
            </w:tcBorders>
            <w:noWrap/>
            <w:vAlign w:val="center"/>
            <w:hideMark/>
          </w:tcPr>
          <w:p w14:paraId="3F503225"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407</w:t>
            </w:r>
          </w:p>
        </w:tc>
        <w:tc>
          <w:tcPr>
            <w:tcW w:w="850" w:type="dxa"/>
            <w:tcBorders>
              <w:top w:val="nil"/>
              <w:left w:val="nil"/>
              <w:bottom w:val="single" w:sz="4" w:space="0" w:color="auto"/>
              <w:right w:val="single" w:sz="4" w:space="0" w:color="auto"/>
            </w:tcBorders>
            <w:noWrap/>
            <w:vAlign w:val="center"/>
            <w:hideMark/>
          </w:tcPr>
          <w:p w14:paraId="02A084B8"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833</w:t>
            </w:r>
          </w:p>
        </w:tc>
        <w:tc>
          <w:tcPr>
            <w:tcW w:w="1067" w:type="dxa"/>
            <w:tcBorders>
              <w:top w:val="nil"/>
              <w:left w:val="nil"/>
              <w:bottom w:val="single" w:sz="4" w:space="0" w:color="auto"/>
              <w:right w:val="single" w:sz="4" w:space="0" w:color="auto"/>
            </w:tcBorders>
            <w:noWrap/>
            <w:vAlign w:val="center"/>
            <w:hideMark/>
          </w:tcPr>
          <w:p w14:paraId="63104110" w14:textId="77777777" w:rsidR="00870948" w:rsidRPr="00883A83" w:rsidRDefault="00870948">
            <w:pPr>
              <w:spacing w:line="254" w:lineRule="auto"/>
              <w:jc w:val="right"/>
              <w:rPr>
                <w:rFonts w:ascii="Myriad Pro" w:hAnsi="Myriad Pro" w:cs="Arial"/>
                <w:color w:val="0D0D0D"/>
                <w:sz w:val="18"/>
                <w:szCs w:val="18"/>
                <w:lang w:eastAsia="en-US"/>
              </w:rPr>
            </w:pPr>
            <w:r w:rsidRPr="00883A83">
              <w:rPr>
                <w:rFonts w:ascii="Myriad Pro" w:hAnsi="Myriad Pro" w:cs="Arial"/>
                <w:color w:val="0D0D0D"/>
                <w:sz w:val="18"/>
                <w:szCs w:val="18"/>
                <w:lang w:eastAsia="en-US"/>
              </w:rPr>
              <w:t>-4,6%</w:t>
            </w:r>
          </w:p>
        </w:tc>
        <w:tc>
          <w:tcPr>
            <w:tcW w:w="0" w:type="auto"/>
            <w:vMerge/>
            <w:tcBorders>
              <w:top w:val="nil"/>
              <w:left w:val="nil"/>
              <w:bottom w:val="single" w:sz="4" w:space="0" w:color="auto"/>
              <w:right w:val="single" w:sz="4" w:space="0" w:color="auto"/>
            </w:tcBorders>
            <w:vAlign w:val="center"/>
            <w:hideMark/>
          </w:tcPr>
          <w:p w14:paraId="019CE1D4" w14:textId="77777777" w:rsidR="00870948" w:rsidRPr="00883A83" w:rsidRDefault="00870948">
            <w:pPr>
              <w:spacing w:line="256" w:lineRule="auto"/>
              <w:rPr>
                <w:rFonts w:ascii="Myriad Pro" w:hAnsi="Myriad Pro" w:cs="Arial"/>
                <w:color w:val="0D0D0D"/>
                <w:sz w:val="18"/>
                <w:szCs w:val="18"/>
                <w:lang w:eastAsia="en-US"/>
              </w:rPr>
            </w:pPr>
          </w:p>
        </w:tc>
      </w:tr>
      <w:tr w:rsidR="00870948" w:rsidRPr="00883A83" w14:paraId="55B20721" w14:textId="77777777" w:rsidTr="00870948">
        <w:trPr>
          <w:trHeight w:val="300"/>
        </w:trPr>
        <w:tc>
          <w:tcPr>
            <w:tcW w:w="2263" w:type="dxa"/>
            <w:tcBorders>
              <w:top w:val="nil"/>
              <w:left w:val="single" w:sz="4" w:space="0" w:color="auto"/>
              <w:bottom w:val="single" w:sz="4" w:space="0" w:color="auto"/>
              <w:right w:val="single" w:sz="4" w:space="0" w:color="auto"/>
            </w:tcBorders>
            <w:noWrap/>
            <w:vAlign w:val="center"/>
            <w:hideMark/>
          </w:tcPr>
          <w:p w14:paraId="08EB19C1"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НН</w:t>
            </w:r>
          </w:p>
        </w:tc>
        <w:tc>
          <w:tcPr>
            <w:tcW w:w="851" w:type="dxa"/>
            <w:tcBorders>
              <w:top w:val="nil"/>
              <w:left w:val="nil"/>
              <w:bottom w:val="single" w:sz="4" w:space="0" w:color="auto"/>
              <w:right w:val="single" w:sz="4" w:space="0" w:color="auto"/>
            </w:tcBorders>
            <w:noWrap/>
            <w:vAlign w:val="center"/>
            <w:hideMark/>
          </w:tcPr>
          <w:p w14:paraId="3E47A8E7"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167</w:t>
            </w:r>
          </w:p>
        </w:tc>
        <w:tc>
          <w:tcPr>
            <w:tcW w:w="709" w:type="dxa"/>
            <w:tcBorders>
              <w:top w:val="nil"/>
              <w:left w:val="nil"/>
              <w:bottom w:val="single" w:sz="4" w:space="0" w:color="auto"/>
              <w:right w:val="single" w:sz="4" w:space="0" w:color="auto"/>
            </w:tcBorders>
            <w:noWrap/>
            <w:vAlign w:val="center"/>
            <w:hideMark/>
          </w:tcPr>
          <w:p w14:paraId="5E276AB3"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151</w:t>
            </w:r>
          </w:p>
        </w:tc>
        <w:tc>
          <w:tcPr>
            <w:tcW w:w="708" w:type="dxa"/>
            <w:tcBorders>
              <w:top w:val="nil"/>
              <w:left w:val="nil"/>
              <w:bottom w:val="single" w:sz="4" w:space="0" w:color="auto"/>
              <w:right w:val="single" w:sz="4" w:space="0" w:color="auto"/>
            </w:tcBorders>
            <w:noWrap/>
            <w:vAlign w:val="center"/>
            <w:hideMark/>
          </w:tcPr>
          <w:p w14:paraId="29354B7E"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318</w:t>
            </w:r>
          </w:p>
        </w:tc>
        <w:tc>
          <w:tcPr>
            <w:tcW w:w="709" w:type="dxa"/>
            <w:tcBorders>
              <w:top w:val="nil"/>
              <w:left w:val="nil"/>
              <w:bottom w:val="single" w:sz="4" w:space="0" w:color="auto"/>
              <w:right w:val="single" w:sz="4" w:space="0" w:color="auto"/>
            </w:tcBorders>
            <w:noWrap/>
            <w:vAlign w:val="center"/>
            <w:hideMark/>
          </w:tcPr>
          <w:p w14:paraId="7C9DDAEA"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167</w:t>
            </w:r>
          </w:p>
        </w:tc>
        <w:tc>
          <w:tcPr>
            <w:tcW w:w="709" w:type="dxa"/>
            <w:tcBorders>
              <w:top w:val="nil"/>
              <w:left w:val="nil"/>
              <w:bottom w:val="single" w:sz="4" w:space="0" w:color="auto"/>
              <w:right w:val="single" w:sz="4" w:space="0" w:color="auto"/>
            </w:tcBorders>
            <w:noWrap/>
            <w:vAlign w:val="center"/>
            <w:hideMark/>
          </w:tcPr>
          <w:p w14:paraId="4EE44169"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151</w:t>
            </w:r>
          </w:p>
        </w:tc>
        <w:tc>
          <w:tcPr>
            <w:tcW w:w="850" w:type="dxa"/>
            <w:tcBorders>
              <w:top w:val="nil"/>
              <w:left w:val="nil"/>
              <w:bottom w:val="single" w:sz="4" w:space="0" w:color="auto"/>
              <w:right w:val="single" w:sz="4" w:space="0" w:color="auto"/>
            </w:tcBorders>
            <w:noWrap/>
            <w:vAlign w:val="center"/>
            <w:hideMark/>
          </w:tcPr>
          <w:p w14:paraId="25AE4378"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318</w:t>
            </w:r>
          </w:p>
        </w:tc>
        <w:tc>
          <w:tcPr>
            <w:tcW w:w="1067" w:type="dxa"/>
            <w:tcBorders>
              <w:top w:val="nil"/>
              <w:left w:val="nil"/>
              <w:bottom w:val="single" w:sz="4" w:space="0" w:color="auto"/>
              <w:right w:val="single" w:sz="4" w:space="0" w:color="auto"/>
            </w:tcBorders>
            <w:noWrap/>
            <w:vAlign w:val="center"/>
            <w:hideMark/>
          </w:tcPr>
          <w:p w14:paraId="295F22C5" w14:textId="77777777" w:rsidR="00870948" w:rsidRPr="00883A83" w:rsidRDefault="00870948">
            <w:pPr>
              <w:spacing w:line="254" w:lineRule="auto"/>
              <w:jc w:val="right"/>
              <w:rPr>
                <w:rFonts w:ascii="Myriad Pro" w:hAnsi="Myriad Pro" w:cs="Arial"/>
                <w:color w:val="0D0D0D"/>
                <w:sz w:val="18"/>
                <w:szCs w:val="18"/>
                <w:lang w:eastAsia="en-US"/>
              </w:rPr>
            </w:pPr>
            <w:r w:rsidRPr="00883A83">
              <w:rPr>
                <w:rFonts w:ascii="Myriad Pro" w:hAnsi="Myriad Pro" w:cs="Arial"/>
                <w:color w:val="0D0D0D"/>
                <w:sz w:val="18"/>
                <w:szCs w:val="18"/>
                <w:lang w:eastAsia="en-US"/>
              </w:rPr>
              <w:t>-9,3%</w:t>
            </w:r>
          </w:p>
        </w:tc>
        <w:tc>
          <w:tcPr>
            <w:tcW w:w="1647" w:type="dxa"/>
            <w:tcBorders>
              <w:top w:val="nil"/>
              <w:left w:val="nil"/>
              <w:bottom w:val="single" w:sz="4" w:space="0" w:color="auto"/>
              <w:right w:val="single" w:sz="4" w:space="0" w:color="auto"/>
            </w:tcBorders>
            <w:noWrap/>
            <w:vAlign w:val="center"/>
          </w:tcPr>
          <w:p w14:paraId="41C5A0AE" w14:textId="77777777" w:rsidR="00870948" w:rsidRPr="00883A83" w:rsidRDefault="00870948">
            <w:pPr>
              <w:spacing w:line="254" w:lineRule="auto"/>
              <w:jc w:val="right"/>
              <w:rPr>
                <w:rFonts w:ascii="Myriad Pro" w:hAnsi="Myriad Pro" w:cs="Arial"/>
                <w:color w:val="0D0D0D"/>
                <w:sz w:val="18"/>
                <w:szCs w:val="18"/>
                <w:lang w:eastAsia="en-US"/>
              </w:rPr>
            </w:pPr>
          </w:p>
        </w:tc>
      </w:tr>
    </w:tbl>
    <w:p w14:paraId="29C8679D" w14:textId="77777777" w:rsidR="00870948" w:rsidRPr="00883A83" w:rsidRDefault="00870948" w:rsidP="00E05433">
      <w:pPr>
        <w:pStyle w:val="a"/>
        <w:keepNext/>
        <w:numPr>
          <w:ilvl w:val="0"/>
          <w:numId w:val="0"/>
        </w:numPr>
        <w:spacing w:before="200"/>
        <w:ind w:left="1281" w:hanging="357"/>
        <w:contextualSpacing w:val="0"/>
        <w:jc w:val="center"/>
        <w:rPr>
          <w:b/>
          <w:bCs/>
          <w:color w:val="0D0D0D" w:themeColor="text1" w:themeTint="F2"/>
        </w:rPr>
      </w:pPr>
      <w:r w:rsidRPr="00883A83">
        <w:rPr>
          <w:b/>
          <w:bCs/>
          <w:color w:val="0D0D0D" w:themeColor="text1" w:themeTint="F2"/>
        </w:rPr>
        <w:t>Единые котловые тарифы на услуги по передаче электрической энергии на 2018 г.</w:t>
      </w:r>
    </w:p>
    <w:tbl>
      <w:tblPr>
        <w:tblW w:w="9493" w:type="dxa"/>
        <w:tblLook w:val="04A0" w:firstRow="1" w:lastRow="0" w:firstColumn="1" w:lastColumn="0" w:noHBand="0" w:noVBand="1"/>
      </w:tblPr>
      <w:tblGrid>
        <w:gridCol w:w="2122"/>
        <w:gridCol w:w="729"/>
        <w:gridCol w:w="709"/>
        <w:gridCol w:w="850"/>
        <w:gridCol w:w="851"/>
        <w:gridCol w:w="709"/>
        <w:gridCol w:w="695"/>
        <w:gridCol w:w="1072"/>
        <w:gridCol w:w="1756"/>
      </w:tblGrid>
      <w:tr w:rsidR="00870948" w:rsidRPr="00883A83" w14:paraId="453BE58C" w14:textId="77777777" w:rsidTr="00F722A4">
        <w:trPr>
          <w:trHeight w:val="780"/>
          <w:tblHeader/>
        </w:trPr>
        <w:tc>
          <w:tcPr>
            <w:tcW w:w="212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83BB7B9"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Наименование</w:t>
            </w:r>
          </w:p>
        </w:tc>
        <w:tc>
          <w:tcPr>
            <w:tcW w:w="228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603E4D5"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2018 (Предельный максимальный уровень)</w:t>
            </w:r>
          </w:p>
        </w:tc>
        <w:tc>
          <w:tcPr>
            <w:tcW w:w="2255"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E6EBB2A"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2018 (утверждено ДТР Томской области)</w:t>
            </w:r>
          </w:p>
        </w:tc>
        <w:tc>
          <w:tcPr>
            <w:tcW w:w="107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90EF06E"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2ПГ 2018 (утв.)/1ПГ 2018 (утв.)</w:t>
            </w:r>
          </w:p>
        </w:tc>
        <w:tc>
          <w:tcPr>
            <w:tcW w:w="175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D2A9250"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2018 (утв.)/ 2018 (предельный максимальный)</w:t>
            </w:r>
          </w:p>
        </w:tc>
      </w:tr>
      <w:tr w:rsidR="00870948" w:rsidRPr="00883A83" w14:paraId="066DC097" w14:textId="77777777" w:rsidTr="00F722A4">
        <w:trPr>
          <w:trHeight w:val="480"/>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5E20793" w14:textId="77777777" w:rsidR="00870948" w:rsidRPr="00883A83" w:rsidRDefault="00870948">
            <w:pPr>
              <w:spacing w:line="256" w:lineRule="auto"/>
              <w:rPr>
                <w:rFonts w:ascii="Myriad Pro" w:hAnsi="Myriad Pro" w:cs="Arial"/>
                <w:b/>
                <w:bCs/>
                <w:color w:val="FFFFFF"/>
                <w:sz w:val="18"/>
                <w:szCs w:val="18"/>
                <w:lang w:eastAsia="en-US"/>
              </w:rPr>
            </w:pPr>
          </w:p>
        </w:tc>
        <w:tc>
          <w:tcPr>
            <w:tcW w:w="7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B495277"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1 ПГ</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6ED84AE"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2 ПГ</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1080552"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год</w:t>
            </w: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BC0C2DF"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1 ПГ</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D00EC09"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2 ПГ</w:t>
            </w:r>
          </w:p>
        </w:tc>
        <w:tc>
          <w:tcPr>
            <w:tcW w:w="6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76BD509"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год</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D883DA" w14:textId="77777777" w:rsidR="00870948" w:rsidRPr="00883A83" w:rsidRDefault="00870948">
            <w:pPr>
              <w:spacing w:line="256" w:lineRule="auto"/>
              <w:rPr>
                <w:rFonts w:ascii="Myriad Pro" w:hAnsi="Myriad Pro" w:cs="Arial"/>
                <w:b/>
                <w:bCs/>
                <w:color w:val="FFFFFF"/>
                <w:sz w:val="18"/>
                <w:szCs w:val="18"/>
                <w:lang w:eastAsia="en-US"/>
              </w:rPr>
            </w:pPr>
          </w:p>
        </w:tc>
        <w:tc>
          <w:tcPr>
            <w:tcW w:w="175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4703E8" w14:textId="77777777" w:rsidR="00870948" w:rsidRPr="00883A83" w:rsidRDefault="00870948">
            <w:pPr>
              <w:spacing w:line="256" w:lineRule="auto"/>
              <w:rPr>
                <w:rFonts w:ascii="Myriad Pro" w:hAnsi="Myriad Pro" w:cs="Arial"/>
                <w:b/>
                <w:bCs/>
                <w:color w:val="FFFFFF"/>
                <w:sz w:val="18"/>
                <w:szCs w:val="18"/>
                <w:lang w:eastAsia="en-US"/>
              </w:rPr>
            </w:pPr>
          </w:p>
        </w:tc>
      </w:tr>
      <w:tr w:rsidR="00870948" w:rsidRPr="00883A83" w14:paraId="43A7337E" w14:textId="77777777" w:rsidTr="00F722A4">
        <w:trPr>
          <w:trHeight w:val="330"/>
          <w:tblHeader/>
        </w:trPr>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B820426"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1</w:t>
            </w:r>
          </w:p>
        </w:tc>
        <w:tc>
          <w:tcPr>
            <w:tcW w:w="7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5E5EE7D"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2</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0FAEC3A"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3</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5455D77"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4</w:t>
            </w: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11F6364"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5</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C34BFE8"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6</w:t>
            </w:r>
          </w:p>
        </w:tc>
        <w:tc>
          <w:tcPr>
            <w:tcW w:w="6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EB2F330"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7</w:t>
            </w:r>
          </w:p>
        </w:tc>
        <w:tc>
          <w:tcPr>
            <w:tcW w:w="10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2282BFD"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8</w:t>
            </w:r>
          </w:p>
        </w:tc>
        <w:tc>
          <w:tcPr>
            <w:tcW w:w="1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A2C618C" w14:textId="77777777" w:rsidR="00870948" w:rsidRPr="00883A83" w:rsidRDefault="00870948">
            <w:pPr>
              <w:spacing w:line="254" w:lineRule="auto"/>
              <w:jc w:val="center"/>
              <w:rPr>
                <w:rFonts w:ascii="Myriad Pro" w:hAnsi="Myriad Pro" w:cs="Arial"/>
                <w:b/>
                <w:bCs/>
                <w:color w:val="FFFFFF"/>
                <w:sz w:val="18"/>
                <w:szCs w:val="18"/>
                <w:lang w:eastAsia="en-US"/>
              </w:rPr>
            </w:pPr>
            <w:r w:rsidRPr="00883A83">
              <w:rPr>
                <w:rFonts w:ascii="Myriad Pro" w:hAnsi="Myriad Pro" w:cs="Arial"/>
                <w:b/>
                <w:bCs/>
                <w:color w:val="FFFFFF"/>
                <w:sz w:val="18"/>
                <w:szCs w:val="18"/>
                <w:lang w:eastAsia="en-US"/>
              </w:rPr>
              <w:t>9</w:t>
            </w:r>
          </w:p>
        </w:tc>
      </w:tr>
      <w:tr w:rsidR="00870948" w:rsidRPr="00883A83" w14:paraId="45AC261B" w14:textId="77777777" w:rsidTr="00F722A4">
        <w:trPr>
          <w:trHeight w:val="315"/>
        </w:trPr>
        <w:tc>
          <w:tcPr>
            <w:tcW w:w="9493" w:type="dxa"/>
            <w:gridSpan w:val="9"/>
            <w:tcBorders>
              <w:top w:val="nil"/>
              <w:left w:val="single" w:sz="4" w:space="0" w:color="auto"/>
              <w:bottom w:val="single" w:sz="4" w:space="0" w:color="auto"/>
              <w:right w:val="single" w:sz="4" w:space="0" w:color="auto"/>
            </w:tcBorders>
            <w:noWrap/>
            <w:vAlign w:val="center"/>
            <w:hideMark/>
          </w:tcPr>
          <w:p w14:paraId="006F3761" w14:textId="77777777" w:rsidR="00870948" w:rsidRPr="00883A83" w:rsidRDefault="00870948">
            <w:pPr>
              <w:spacing w:line="254" w:lineRule="auto"/>
              <w:rPr>
                <w:rFonts w:ascii="Myriad Pro" w:hAnsi="Myriad Pro"/>
                <w:b/>
                <w:bCs/>
                <w:color w:val="0D0D0D"/>
                <w:sz w:val="18"/>
                <w:szCs w:val="18"/>
                <w:lang w:eastAsia="en-US"/>
              </w:rPr>
            </w:pPr>
            <w:r w:rsidRPr="00883A83">
              <w:rPr>
                <w:rFonts w:ascii="Myriad Pro" w:hAnsi="Myriad Pro"/>
                <w:b/>
                <w:bCs/>
                <w:color w:val="0D0D0D"/>
                <w:sz w:val="18"/>
                <w:szCs w:val="18"/>
                <w:lang w:eastAsia="en-US"/>
              </w:rPr>
              <w:t>Единые котловые тарифы на услуги по передаче электрической энергии, руб./МВт*ч</w:t>
            </w:r>
          </w:p>
        </w:tc>
      </w:tr>
      <w:tr w:rsidR="00870948" w:rsidRPr="00883A83" w14:paraId="2D432972" w14:textId="77777777" w:rsidTr="00F722A4">
        <w:trPr>
          <w:trHeight w:val="315"/>
        </w:trPr>
        <w:tc>
          <w:tcPr>
            <w:tcW w:w="2122" w:type="dxa"/>
            <w:tcBorders>
              <w:top w:val="nil"/>
              <w:left w:val="single" w:sz="4" w:space="0" w:color="auto"/>
              <w:bottom w:val="single" w:sz="4" w:space="0" w:color="auto"/>
              <w:right w:val="single" w:sz="4" w:space="0" w:color="auto"/>
            </w:tcBorders>
            <w:noWrap/>
            <w:vAlign w:val="center"/>
            <w:hideMark/>
          </w:tcPr>
          <w:p w14:paraId="783EB78B" w14:textId="77777777" w:rsidR="00870948" w:rsidRPr="00883A83" w:rsidRDefault="00870948">
            <w:pPr>
              <w:spacing w:line="254" w:lineRule="auto"/>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Одноставочный тариф</w:t>
            </w:r>
          </w:p>
        </w:tc>
        <w:tc>
          <w:tcPr>
            <w:tcW w:w="729" w:type="dxa"/>
            <w:tcBorders>
              <w:top w:val="nil"/>
              <w:left w:val="nil"/>
              <w:bottom w:val="single" w:sz="4" w:space="0" w:color="auto"/>
              <w:right w:val="single" w:sz="4" w:space="0" w:color="auto"/>
            </w:tcBorders>
            <w:noWrap/>
            <w:vAlign w:val="center"/>
            <w:hideMark/>
          </w:tcPr>
          <w:p w14:paraId="19143DB8" w14:textId="77777777" w:rsidR="00870948" w:rsidRPr="00883A83" w:rsidRDefault="00870948">
            <w:pPr>
              <w:spacing w:line="254" w:lineRule="auto"/>
              <w:jc w:val="center"/>
              <w:rPr>
                <w:rFonts w:ascii="Myriad Pro" w:hAnsi="Myriad Pro"/>
                <w:b/>
                <w:bCs/>
                <w:color w:val="0D0D0D"/>
                <w:sz w:val="18"/>
                <w:szCs w:val="18"/>
                <w:lang w:eastAsia="en-US"/>
              </w:rPr>
            </w:pPr>
            <w:r w:rsidRPr="00883A83">
              <w:rPr>
                <w:rFonts w:ascii="Myriad Pro" w:hAnsi="Myriad Pro"/>
                <w:b/>
                <w:bCs/>
                <w:color w:val="0D0D0D"/>
                <w:sz w:val="18"/>
                <w:szCs w:val="18"/>
                <w:lang w:eastAsia="en-US"/>
              </w:rPr>
              <w:t>1 836</w:t>
            </w:r>
          </w:p>
        </w:tc>
        <w:tc>
          <w:tcPr>
            <w:tcW w:w="709" w:type="dxa"/>
            <w:tcBorders>
              <w:top w:val="nil"/>
              <w:left w:val="nil"/>
              <w:bottom w:val="single" w:sz="4" w:space="0" w:color="auto"/>
              <w:right w:val="single" w:sz="4" w:space="0" w:color="auto"/>
            </w:tcBorders>
            <w:noWrap/>
            <w:vAlign w:val="center"/>
            <w:hideMark/>
          </w:tcPr>
          <w:p w14:paraId="389076D0" w14:textId="77777777" w:rsidR="00870948" w:rsidRPr="00883A83" w:rsidRDefault="00870948">
            <w:pPr>
              <w:spacing w:line="254" w:lineRule="auto"/>
              <w:jc w:val="center"/>
              <w:rPr>
                <w:rFonts w:ascii="Myriad Pro" w:hAnsi="Myriad Pro"/>
                <w:b/>
                <w:bCs/>
                <w:color w:val="0D0D0D"/>
                <w:sz w:val="18"/>
                <w:szCs w:val="18"/>
                <w:lang w:eastAsia="en-US"/>
              </w:rPr>
            </w:pPr>
            <w:r w:rsidRPr="00883A83">
              <w:rPr>
                <w:rFonts w:ascii="Myriad Pro" w:hAnsi="Myriad Pro"/>
                <w:b/>
                <w:bCs/>
                <w:color w:val="0D0D0D"/>
                <w:sz w:val="18"/>
                <w:szCs w:val="18"/>
                <w:lang w:eastAsia="en-US"/>
              </w:rPr>
              <w:t>1 917</w:t>
            </w:r>
          </w:p>
        </w:tc>
        <w:tc>
          <w:tcPr>
            <w:tcW w:w="850" w:type="dxa"/>
            <w:tcBorders>
              <w:top w:val="nil"/>
              <w:left w:val="nil"/>
              <w:bottom w:val="single" w:sz="4" w:space="0" w:color="auto"/>
              <w:right w:val="single" w:sz="4" w:space="0" w:color="auto"/>
            </w:tcBorders>
            <w:noWrap/>
            <w:vAlign w:val="center"/>
            <w:hideMark/>
          </w:tcPr>
          <w:p w14:paraId="192AE188" w14:textId="77777777" w:rsidR="00870948" w:rsidRPr="00883A83" w:rsidRDefault="00870948">
            <w:pPr>
              <w:spacing w:line="254" w:lineRule="auto"/>
              <w:jc w:val="center"/>
              <w:rPr>
                <w:rFonts w:ascii="Myriad Pro" w:hAnsi="Myriad Pro"/>
                <w:b/>
                <w:bCs/>
                <w:color w:val="0D0D0D"/>
                <w:sz w:val="18"/>
                <w:szCs w:val="18"/>
                <w:lang w:eastAsia="en-US"/>
              </w:rPr>
            </w:pPr>
            <w:r w:rsidRPr="00883A83">
              <w:rPr>
                <w:rFonts w:ascii="Myriad Pro" w:hAnsi="Myriad Pro"/>
                <w:b/>
                <w:bCs/>
                <w:color w:val="0D0D0D"/>
                <w:sz w:val="18"/>
                <w:szCs w:val="18"/>
                <w:lang w:eastAsia="en-US"/>
              </w:rPr>
              <w:t>1 877</w:t>
            </w:r>
          </w:p>
        </w:tc>
        <w:tc>
          <w:tcPr>
            <w:tcW w:w="851" w:type="dxa"/>
            <w:tcBorders>
              <w:top w:val="nil"/>
              <w:left w:val="nil"/>
              <w:bottom w:val="single" w:sz="4" w:space="0" w:color="auto"/>
              <w:right w:val="single" w:sz="4" w:space="0" w:color="auto"/>
            </w:tcBorders>
            <w:noWrap/>
            <w:vAlign w:val="center"/>
            <w:hideMark/>
          </w:tcPr>
          <w:p w14:paraId="1D1ADB53"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1 491</w:t>
            </w:r>
          </w:p>
        </w:tc>
        <w:tc>
          <w:tcPr>
            <w:tcW w:w="709" w:type="dxa"/>
            <w:tcBorders>
              <w:top w:val="nil"/>
              <w:left w:val="nil"/>
              <w:bottom w:val="single" w:sz="4" w:space="0" w:color="auto"/>
              <w:right w:val="single" w:sz="4" w:space="0" w:color="auto"/>
            </w:tcBorders>
            <w:noWrap/>
            <w:vAlign w:val="center"/>
            <w:hideMark/>
          </w:tcPr>
          <w:p w14:paraId="2A5CCC7B"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1 502</w:t>
            </w:r>
          </w:p>
        </w:tc>
        <w:tc>
          <w:tcPr>
            <w:tcW w:w="695" w:type="dxa"/>
            <w:tcBorders>
              <w:top w:val="nil"/>
              <w:left w:val="nil"/>
              <w:bottom w:val="single" w:sz="4" w:space="0" w:color="auto"/>
              <w:right w:val="single" w:sz="4" w:space="0" w:color="auto"/>
            </w:tcBorders>
            <w:noWrap/>
            <w:vAlign w:val="center"/>
            <w:hideMark/>
          </w:tcPr>
          <w:p w14:paraId="451D4F8B"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1 496</w:t>
            </w:r>
          </w:p>
        </w:tc>
        <w:tc>
          <w:tcPr>
            <w:tcW w:w="1072" w:type="dxa"/>
            <w:tcBorders>
              <w:top w:val="nil"/>
              <w:left w:val="nil"/>
              <w:bottom w:val="single" w:sz="4" w:space="0" w:color="auto"/>
              <w:right w:val="single" w:sz="4" w:space="0" w:color="auto"/>
            </w:tcBorders>
            <w:noWrap/>
            <w:vAlign w:val="center"/>
            <w:hideMark/>
          </w:tcPr>
          <w:p w14:paraId="10815E91" w14:textId="77777777" w:rsidR="00870948" w:rsidRPr="00883A83" w:rsidRDefault="00870948">
            <w:pPr>
              <w:spacing w:line="254" w:lineRule="auto"/>
              <w:jc w:val="right"/>
              <w:rPr>
                <w:rFonts w:ascii="Myriad Pro" w:hAnsi="Myriad Pro"/>
                <w:b/>
                <w:bCs/>
                <w:color w:val="0D0D0D"/>
                <w:sz w:val="18"/>
                <w:szCs w:val="18"/>
                <w:lang w:eastAsia="en-US"/>
              </w:rPr>
            </w:pPr>
            <w:r w:rsidRPr="00883A83">
              <w:rPr>
                <w:rFonts w:ascii="Myriad Pro" w:hAnsi="Myriad Pro"/>
                <w:b/>
                <w:bCs/>
                <w:color w:val="0D0D0D"/>
                <w:sz w:val="18"/>
                <w:szCs w:val="18"/>
                <w:lang w:eastAsia="en-US"/>
              </w:rPr>
              <w:t>0,8%</w:t>
            </w:r>
          </w:p>
        </w:tc>
        <w:tc>
          <w:tcPr>
            <w:tcW w:w="1756" w:type="dxa"/>
            <w:tcBorders>
              <w:top w:val="nil"/>
              <w:left w:val="nil"/>
              <w:bottom w:val="single" w:sz="4" w:space="0" w:color="auto"/>
              <w:right w:val="single" w:sz="4" w:space="0" w:color="auto"/>
            </w:tcBorders>
            <w:noWrap/>
            <w:vAlign w:val="center"/>
            <w:hideMark/>
          </w:tcPr>
          <w:p w14:paraId="4E1596B3" w14:textId="77777777" w:rsidR="00870948" w:rsidRPr="00883A83" w:rsidRDefault="00870948">
            <w:pPr>
              <w:spacing w:line="254" w:lineRule="auto"/>
              <w:jc w:val="right"/>
              <w:rPr>
                <w:rFonts w:ascii="Myriad Pro" w:hAnsi="Myriad Pro"/>
                <w:b/>
                <w:bCs/>
                <w:color w:val="0D0D0D"/>
                <w:sz w:val="18"/>
                <w:szCs w:val="18"/>
                <w:lang w:eastAsia="en-US"/>
              </w:rPr>
            </w:pPr>
            <w:r w:rsidRPr="00883A83">
              <w:rPr>
                <w:rFonts w:ascii="Myriad Pro" w:hAnsi="Myriad Pro"/>
                <w:b/>
                <w:bCs/>
                <w:color w:val="0D0D0D"/>
                <w:sz w:val="18"/>
                <w:szCs w:val="18"/>
                <w:lang w:eastAsia="en-US"/>
              </w:rPr>
              <w:t>-20,3%</w:t>
            </w:r>
          </w:p>
        </w:tc>
      </w:tr>
      <w:tr w:rsidR="00870948" w:rsidRPr="00883A83" w14:paraId="6BE0FEC6" w14:textId="77777777" w:rsidTr="00F722A4">
        <w:trPr>
          <w:trHeight w:val="315"/>
        </w:trPr>
        <w:tc>
          <w:tcPr>
            <w:tcW w:w="2122" w:type="dxa"/>
            <w:tcBorders>
              <w:top w:val="nil"/>
              <w:left w:val="single" w:sz="4" w:space="0" w:color="auto"/>
              <w:bottom w:val="single" w:sz="4" w:space="0" w:color="auto"/>
              <w:right w:val="single" w:sz="4" w:space="0" w:color="auto"/>
            </w:tcBorders>
            <w:noWrap/>
            <w:vAlign w:val="center"/>
            <w:hideMark/>
          </w:tcPr>
          <w:p w14:paraId="0499BAC8"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 xml:space="preserve">Население и приравненные </w:t>
            </w:r>
          </w:p>
        </w:tc>
        <w:tc>
          <w:tcPr>
            <w:tcW w:w="729" w:type="dxa"/>
            <w:tcBorders>
              <w:top w:val="nil"/>
              <w:left w:val="nil"/>
              <w:bottom w:val="single" w:sz="4" w:space="0" w:color="auto"/>
              <w:right w:val="single" w:sz="4" w:space="0" w:color="auto"/>
            </w:tcBorders>
            <w:noWrap/>
            <w:vAlign w:val="center"/>
            <w:hideMark/>
          </w:tcPr>
          <w:p w14:paraId="189F3F42" w14:textId="77777777" w:rsidR="00870948" w:rsidRPr="00883A83" w:rsidRDefault="00870948">
            <w:pPr>
              <w:spacing w:line="254" w:lineRule="auto"/>
              <w:jc w:val="center"/>
              <w:rPr>
                <w:rFonts w:ascii="Myriad Pro" w:hAnsi="Myriad Pro"/>
                <w:b/>
                <w:bCs/>
                <w:color w:val="0D0D0D"/>
                <w:sz w:val="18"/>
                <w:szCs w:val="18"/>
                <w:lang w:eastAsia="en-US"/>
              </w:rPr>
            </w:pPr>
            <w:r w:rsidRPr="00883A83">
              <w:rPr>
                <w:rFonts w:ascii="Myriad Pro" w:hAnsi="Myriad Pro"/>
                <w:b/>
                <w:bCs/>
                <w:color w:val="0D0D0D"/>
                <w:sz w:val="18"/>
                <w:szCs w:val="18"/>
                <w:lang w:eastAsia="en-US"/>
              </w:rPr>
              <w:t>1 819</w:t>
            </w:r>
          </w:p>
        </w:tc>
        <w:tc>
          <w:tcPr>
            <w:tcW w:w="709" w:type="dxa"/>
            <w:tcBorders>
              <w:top w:val="nil"/>
              <w:left w:val="nil"/>
              <w:bottom w:val="single" w:sz="4" w:space="0" w:color="auto"/>
              <w:right w:val="single" w:sz="4" w:space="0" w:color="auto"/>
            </w:tcBorders>
            <w:noWrap/>
            <w:vAlign w:val="center"/>
            <w:hideMark/>
          </w:tcPr>
          <w:p w14:paraId="304A8E16" w14:textId="77777777" w:rsidR="00870948" w:rsidRPr="00883A83" w:rsidRDefault="00870948">
            <w:pPr>
              <w:spacing w:line="254" w:lineRule="auto"/>
              <w:jc w:val="center"/>
              <w:rPr>
                <w:rFonts w:ascii="Myriad Pro" w:hAnsi="Myriad Pro"/>
                <w:b/>
                <w:bCs/>
                <w:color w:val="0D0D0D"/>
                <w:sz w:val="18"/>
                <w:szCs w:val="18"/>
                <w:lang w:eastAsia="en-US"/>
              </w:rPr>
            </w:pPr>
            <w:r w:rsidRPr="00883A83">
              <w:rPr>
                <w:rFonts w:ascii="Myriad Pro" w:hAnsi="Myriad Pro"/>
                <w:b/>
                <w:bCs/>
                <w:color w:val="0D0D0D"/>
                <w:sz w:val="18"/>
                <w:szCs w:val="18"/>
                <w:lang w:eastAsia="en-US"/>
              </w:rPr>
              <w:t>1 963</w:t>
            </w:r>
          </w:p>
        </w:tc>
        <w:tc>
          <w:tcPr>
            <w:tcW w:w="850" w:type="dxa"/>
            <w:tcBorders>
              <w:top w:val="nil"/>
              <w:left w:val="nil"/>
              <w:bottom w:val="single" w:sz="4" w:space="0" w:color="auto"/>
              <w:right w:val="single" w:sz="4" w:space="0" w:color="auto"/>
            </w:tcBorders>
            <w:noWrap/>
            <w:vAlign w:val="center"/>
            <w:hideMark/>
          </w:tcPr>
          <w:p w14:paraId="3739A3EE" w14:textId="77777777" w:rsidR="00870948" w:rsidRPr="00883A83" w:rsidRDefault="00870948">
            <w:pPr>
              <w:spacing w:line="254" w:lineRule="auto"/>
              <w:jc w:val="center"/>
              <w:rPr>
                <w:rFonts w:ascii="Myriad Pro" w:hAnsi="Myriad Pro"/>
                <w:b/>
                <w:bCs/>
                <w:color w:val="0D0D0D"/>
                <w:sz w:val="18"/>
                <w:szCs w:val="18"/>
                <w:lang w:eastAsia="en-US"/>
              </w:rPr>
            </w:pPr>
            <w:r w:rsidRPr="00883A83">
              <w:rPr>
                <w:rFonts w:ascii="Myriad Pro" w:hAnsi="Myriad Pro"/>
                <w:b/>
                <w:bCs/>
                <w:color w:val="0D0D0D"/>
                <w:sz w:val="18"/>
                <w:szCs w:val="18"/>
                <w:lang w:eastAsia="en-US"/>
              </w:rPr>
              <w:t>1 888</w:t>
            </w:r>
          </w:p>
        </w:tc>
        <w:tc>
          <w:tcPr>
            <w:tcW w:w="851" w:type="dxa"/>
            <w:tcBorders>
              <w:top w:val="nil"/>
              <w:left w:val="nil"/>
              <w:bottom w:val="single" w:sz="4" w:space="0" w:color="auto"/>
              <w:right w:val="single" w:sz="4" w:space="0" w:color="auto"/>
            </w:tcBorders>
            <w:noWrap/>
            <w:vAlign w:val="center"/>
            <w:hideMark/>
          </w:tcPr>
          <w:p w14:paraId="3952B54E"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770</w:t>
            </w:r>
          </w:p>
        </w:tc>
        <w:tc>
          <w:tcPr>
            <w:tcW w:w="709" w:type="dxa"/>
            <w:tcBorders>
              <w:top w:val="nil"/>
              <w:left w:val="nil"/>
              <w:bottom w:val="single" w:sz="4" w:space="0" w:color="auto"/>
              <w:right w:val="single" w:sz="4" w:space="0" w:color="auto"/>
            </w:tcBorders>
            <w:noWrap/>
            <w:vAlign w:val="center"/>
            <w:hideMark/>
          </w:tcPr>
          <w:p w14:paraId="350254FE"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745</w:t>
            </w:r>
          </w:p>
        </w:tc>
        <w:tc>
          <w:tcPr>
            <w:tcW w:w="695" w:type="dxa"/>
            <w:tcBorders>
              <w:top w:val="nil"/>
              <w:left w:val="nil"/>
              <w:bottom w:val="single" w:sz="4" w:space="0" w:color="auto"/>
              <w:right w:val="single" w:sz="4" w:space="0" w:color="auto"/>
            </w:tcBorders>
            <w:noWrap/>
            <w:vAlign w:val="center"/>
            <w:hideMark/>
          </w:tcPr>
          <w:p w14:paraId="35835E14"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758</w:t>
            </w:r>
          </w:p>
        </w:tc>
        <w:tc>
          <w:tcPr>
            <w:tcW w:w="1072" w:type="dxa"/>
            <w:tcBorders>
              <w:top w:val="nil"/>
              <w:left w:val="nil"/>
              <w:bottom w:val="single" w:sz="4" w:space="0" w:color="auto"/>
              <w:right w:val="single" w:sz="4" w:space="0" w:color="auto"/>
            </w:tcBorders>
            <w:noWrap/>
            <w:vAlign w:val="center"/>
            <w:hideMark/>
          </w:tcPr>
          <w:p w14:paraId="0BBCFBE3" w14:textId="77777777" w:rsidR="00870948" w:rsidRPr="00883A83" w:rsidRDefault="00870948">
            <w:pPr>
              <w:spacing w:line="254" w:lineRule="auto"/>
              <w:jc w:val="right"/>
              <w:rPr>
                <w:rFonts w:ascii="Myriad Pro" w:hAnsi="Myriad Pro"/>
                <w:b/>
                <w:bCs/>
                <w:color w:val="0D0D0D"/>
                <w:sz w:val="18"/>
                <w:szCs w:val="18"/>
                <w:lang w:eastAsia="en-US"/>
              </w:rPr>
            </w:pPr>
            <w:r w:rsidRPr="00883A83">
              <w:rPr>
                <w:rFonts w:ascii="Myriad Pro" w:hAnsi="Myriad Pro"/>
                <w:b/>
                <w:bCs/>
                <w:color w:val="0D0D0D"/>
                <w:sz w:val="18"/>
                <w:szCs w:val="18"/>
                <w:lang w:eastAsia="en-US"/>
              </w:rPr>
              <w:t>-3,3%</w:t>
            </w:r>
          </w:p>
        </w:tc>
        <w:tc>
          <w:tcPr>
            <w:tcW w:w="1756" w:type="dxa"/>
            <w:tcBorders>
              <w:top w:val="nil"/>
              <w:left w:val="nil"/>
              <w:bottom w:val="single" w:sz="4" w:space="0" w:color="auto"/>
              <w:right w:val="single" w:sz="4" w:space="0" w:color="auto"/>
            </w:tcBorders>
            <w:noWrap/>
            <w:vAlign w:val="center"/>
            <w:hideMark/>
          </w:tcPr>
          <w:p w14:paraId="6C17E60A" w14:textId="77777777" w:rsidR="00870948" w:rsidRPr="00883A83" w:rsidRDefault="00870948">
            <w:pPr>
              <w:spacing w:line="254" w:lineRule="auto"/>
              <w:jc w:val="right"/>
              <w:rPr>
                <w:rFonts w:ascii="Myriad Pro" w:hAnsi="Myriad Pro"/>
                <w:b/>
                <w:bCs/>
                <w:color w:val="0D0D0D"/>
                <w:sz w:val="18"/>
                <w:szCs w:val="18"/>
                <w:lang w:eastAsia="en-US"/>
              </w:rPr>
            </w:pPr>
            <w:r w:rsidRPr="00883A83">
              <w:rPr>
                <w:rFonts w:ascii="Myriad Pro" w:hAnsi="Myriad Pro"/>
                <w:b/>
                <w:bCs/>
                <w:color w:val="0D0D0D"/>
                <w:sz w:val="18"/>
                <w:szCs w:val="18"/>
                <w:lang w:eastAsia="en-US"/>
              </w:rPr>
              <w:t>-59,9%</w:t>
            </w:r>
          </w:p>
        </w:tc>
      </w:tr>
      <w:tr w:rsidR="00870948" w:rsidRPr="00883A83" w14:paraId="4E4DF908" w14:textId="77777777" w:rsidTr="00F722A4">
        <w:trPr>
          <w:trHeight w:val="315"/>
        </w:trPr>
        <w:tc>
          <w:tcPr>
            <w:tcW w:w="2122" w:type="dxa"/>
            <w:tcBorders>
              <w:top w:val="nil"/>
              <w:left w:val="single" w:sz="4" w:space="0" w:color="auto"/>
              <w:bottom w:val="single" w:sz="4" w:space="0" w:color="auto"/>
              <w:right w:val="single" w:sz="4" w:space="0" w:color="auto"/>
            </w:tcBorders>
            <w:noWrap/>
            <w:vAlign w:val="center"/>
            <w:hideMark/>
          </w:tcPr>
          <w:p w14:paraId="319AD68F"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Прочие потребители</w:t>
            </w:r>
          </w:p>
        </w:tc>
        <w:tc>
          <w:tcPr>
            <w:tcW w:w="729" w:type="dxa"/>
            <w:tcBorders>
              <w:top w:val="nil"/>
              <w:left w:val="nil"/>
              <w:bottom w:val="single" w:sz="4" w:space="0" w:color="auto"/>
              <w:right w:val="single" w:sz="4" w:space="0" w:color="auto"/>
            </w:tcBorders>
            <w:noWrap/>
            <w:vAlign w:val="center"/>
            <w:hideMark/>
          </w:tcPr>
          <w:p w14:paraId="1C2603B1" w14:textId="77777777" w:rsidR="00870948" w:rsidRPr="00883A83" w:rsidRDefault="00870948">
            <w:pPr>
              <w:spacing w:line="254" w:lineRule="auto"/>
              <w:jc w:val="center"/>
              <w:rPr>
                <w:rFonts w:ascii="Myriad Pro" w:hAnsi="Myriad Pro"/>
                <w:b/>
                <w:bCs/>
                <w:color w:val="0D0D0D"/>
                <w:sz w:val="18"/>
                <w:szCs w:val="18"/>
                <w:lang w:eastAsia="en-US"/>
              </w:rPr>
            </w:pPr>
            <w:r w:rsidRPr="00883A83">
              <w:rPr>
                <w:rFonts w:ascii="Myriad Pro" w:hAnsi="Myriad Pro"/>
                <w:b/>
                <w:bCs/>
                <w:color w:val="0D0D0D"/>
                <w:sz w:val="18"/>
                <w:szCs w:val="18"/>
                <w:lang w:eastAsia="en-US"/>
              </w:rPr>
              <w:t>1 843</w:t>
            </w:r>
          </w:p>
        </w:tc>
        <w:tc>
          <w:tcPr>
            <w:tcW w:w="709" w:type="dxa"/>
            <w:tcBorders>
              <w:top w:val="nil"/>
              <w:left w:val="nil"/>
              <w:bottom w:val="single" w:sz="4" w:space="0" w:color="auto"/>
              <w:right w:val="single" w:sz="4" w:space="0" w:color="auto"/>
            </w:tcBorders>
            <w:noWrap/>
            <w:vAlign w:val="center"/>
            <w:hideMark/>
          </w:tcPr>
          <w:p w14:paraId="79686BAC" w14:textId="77777777" w:rsidR="00870948" w:rsidRPr="00883A83" w:rsidRDefault="00870948">
            <w:pPr>
              <w:spacing w:line="254" w:lineRule="auto"/>
              <w:jc w:val="center"/>
              <w:rPr>
                <w:rFonts w:ascii="Myriad Pro" w:hAnsi="Myriad Pro"/>
                <w:b/>
                <w:bCs/>
                <w:color w:val="0D0D0D"/>
                <w:sz w:val="18"/>
                <w:szCs w:val="18"/>
                <w:lang w:eastAsia="en-US"/>
              </w:rPr>
            </w:pPr>
            <w:r w:rsidRPr="00883A83">
              <w:rPr>
                <w:rFonts w:ascii="Myriad Pro" w:hAnsi="Myriad Pro"/>
                <w:b/>
                <w:bCs/>
                <w:color w:val="0D0D0D"/>
                <w:sz w:val="18"/>
                <w:szCs w:val="18"/>
                <w:lang w:eastAsia="en-US"/>
              </w:rPr>
              <w:t>1 900</w:t>
            </w:r>
          </w:p>
        </w:tc>
        <w:tc>
          <w:tcPr>
            <w:tcW w:w="850" w:type="dxa"/>
            <w:tcBorders>
              <w:top w:val="nil"/>
              <w:left w:val="nil"/>
              <w:bottom w:val="single" w:sz="4" w:space="0" w:color="auto"/>
              <w:right w:val="single" w:sz="4" w:space="0" w:color="auto"/>
            </w:tcBorders>
            <w:noWrap/>
            <w:vAlign w:val="center"/>
            <w:hideMark/>
          </w:tcPr>
          <w:p w14:paraId="35F7A58A" w14:textId="77777777" w:rsidR="00870948" w:rsidRPr="00883A83" w:rsidRDefault="00870948">
            <w:pPr>
              <w:spacing w:line="254" w:lineRule="auto"/>
              <w:jc w:val="center"/>
              <w:rPr>
                <w:rFonts w:ascii="Myriad Pro" w:hAnsi="Myriad Pro"/>
                <w:b/>
                <w:bCs/>
                <w:color w:val="0D0D0D"/>
                <w:sz w:val="18"/>
                <w:szCs w:val="18"/>
                <w:lang w:eastAsia="en-US"/>
              </w:rPr>
            </w:pPr>
            <w:r w:rsidRPr="00883A83">
              <w:rPr>
                <w:rFonts w:ascii="Myriad Pro" w:hAnsi="Myriad Pro"/>
                <w:b/>
                <w:bCs/>
                <w:color w:val="0D0D0D"/>
                <w:sz w:val="18"/>
                <w:szCs w:val="18"/>
                <w:lang w:eastAsia="en-US"/>
              </w:rPr>
              <w:t>1 872</w:t>
            </w:r>
          </w:p>
        </w:tc>
        <w:tc>
          <w:tcPr>
            <w:tcW w:w="851" w:type="dxa"/>
            <w:tcBorders>
              <w:top w:val="nil"/>
              <w:left w:val="nil"/>
              <w:bottom w:val="single" w:sz="4" w:space="0" w:color="auto"/>
              <w:right w:val="single" w:sz="4" w:space="0" w:color="auto"/>
            </w:tcBorders>
            <w:noWrap/>
            <w:vAlign w:val="center"/>
            <w:hideMark/>
          </w:tcPr>
          <w:p w14:paraId="789662F1"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1 787</w:t>
            </w:r>
          </w:p>
        </w:tc>
        <w:tc>
          <w:tcPr>
            <w:tcW w:w="709" w:type="dxa"/>
            <w:tcBorders>
              <w:top w:val="nil"/>
              <w:left w:val="nil"/>
              <w:bottom w:val="single" w:sz="4" w:space="0" w:color="auto"/>
              <w:right w:val="single" w:sz="4" w:space="0" w:color="auto"/>
            </w:tcBorders>
            <w:noWrap/>
            <w:vAlign w:val="center"/>
            <w:hideMark/>
          </w:tcPr>
          <w:p w14:paraId="3C5EA027"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1 779</w:t>
            </w:r>
          </w:p>
        </w:tc>
        <w:tc>
          <w:tcPr>
            <w:tcW w:w="695" w:type="dxa"/>
            <w:tcBorders>
              <w:top w:val="nil"/>
              <w:left w:val="nil"/>
              <w:bottom w:val="single" w:sz="4" w:space="0" w:color="auto"/>
              <w:right w:val="single" w:sz="4" w:space="0" w:color="auto"/>
            </w:tcBorders>
            <w:noWrap/>
            <w:vAlign w:val="center"/>
            <w:hideMark/>
          </w:tcPr>
          <w:p w14:paraId="1532C187"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1 783</w:t>
            </w:r>
          </w:p>
        </w:tc>
        <w:tc>
          <w:tcPr>
            <w:tcW w:w="1072" w:type="dxa"/>
            <w:tcBorders>
              <w:top w:val="nil"/>
              <w:left w:val="nil"/>
              <w:bottom w:val="single" w:sz="4" w:space="0" w:color="auto"/>
              <w:right w:val="single" w:sz="4" w:space="0" w:color="auto"/>
            </w:tcBorders>
            <w:noWrap/>
            <w:vAlign w:val="center"/>
            <w:hideMark/>
          </w:tcPr>
          <w:p w14:paraId="573704D9" w14:textId="77777777" w:rsidR="00870948" w:rsidRPr="00883A83" w:rsidRDefault="00870948">
            <w:pPr>
              <w:spacing w:line="254" w:lineRule="auto"/>
              <w:jc w:val="right"/>
              <w:rPr>
                <w:rFonts w:ascii="Myriad Pro" w:hAnsi="Myriad Pro"/>
                <w:b/>
                <w:bCs/>
                <w:color w:val="0D0D0D"/>
                <w:sz w:val="18"/>
                <w:szCs w:val="18"/>
                <w:lang w:eastAsia="en-US"/>
              </w:rPr>
            </w:pPr>
            <w:r w:rsidRPr="00883A83">
              <w:rPr>
                <w:rFonts w:ascii="Myriad Pro" w:hAnsi="Myriad Pro"/>
                <w:b/>
                <w:bCs/>
                <w:color w:val="0D0D0D"/>
                <w:sz w:val="18"/>
                <w:szCs w:val="18"/>
                <w:lang w:eastAsia="en-US"/>
              </w:rPr>
              <w:t>-0,5%</w:t>
            </w:r>
          </w:p>
        </w:tc>
        <w:tc>
          <w:tcPr>
            <w:tcW w:w="1756" w:type="dxa"/>
            <w:tcBorders>
              <w:top w:val="nil"/>
              <w:left w:val="nil"/>
              <w:bottom w:val="single" w:sz="4" w:space="0" w:color="auto"/>
              <w:right w:val="single" w:sz="4" w:space="0" w:color="auto"/>
            </w:tcBorders>
            <w:noWrap/>
            <w:vAlign w:val="center"/>
            <w:hideMark/>
          </w:tcPr>
          <w:p w14:paraId="74C1EA7F" w14:textId="77777777" w:rsidR="00870948" w:rsidRPr="00883A83" w:rsidRDefault="00870948">
            <w:pPr>
              <w:spacing w:line="254" w:lineRule="auto"/>
              <w:jc w:val="right"/>
              <w:rPr>
                <w:rFonts w:ascii="Myriad Pro" w:hAnsi="Myriad Pro"/>
                <w:b/>
                <w:bCs/>
                <w:color w:val="0D0D0D"/>
                <w:sz w:val="18"/>
                <w:szCs w:val="18"/>
                <w:lang w:eastAsia="en-US"/>
              </w:rPr>
            </w:pPr>
            <w:r w:rsidRPr="00883A83">
              <w:rPr>
                <w:rFonts w:ascii="Myriad Pro" w:hAnsi="Myriad Pro"/>
                <w:b/>
                <w:bCs/>
                <w:color w:val="0D0D0D"/>
                <w:sz w:val="18"/>
                <w:szCs w:val="18"/>
                <w:lang w:eastAsia="en-US"/>
              </w:rPr>
              <w:t>-4,8%</w:t>
            </w:r>
          </w:p>
        </w:tc>
      </w:tr>
      <w:tr w:rsidR="00870948" w:rsidRPr="00883A83" w14:paraId="0A616D83" w14:textId="77777777" w:rsidTr="00F722A4">
        <w:trPr>
          <w:trHeight w:val="315"/>
        </w:trPr>
        <w:tc>
          <w:tcPr>
            <w:tcW w:w="2122" w:type="dxa"/>
            <w:tcBorders>
              <w:top w:val="nil"/>
              <w:left w:val="single" w:sz="4" w:space="0" w:color="auto"/>
              <w:bottom w:val="single" w:sz="4" w:space="0" w:color="auto"/>
              <w:right w:val="single" w:sz="4" w:space="0" w:color="auto"/>
            </w:tcBorders>
            <w:noWrap/>
            <w:vAlign w:val="center"/>
            <w:hideMark/>
          </w:tcPr>
          <w:p w14:paraId="20577B27"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ВН</w:t>
            </w:r>
          </w:p>
        </w:tc>
        <w:tc>
          <w:tcPr>
            <w:tcW w:w="729" w:type="dxa"/>
            <w:tcBorders>
              <w:top w:val="nil"/>
              <w:left w:val="nil"/>
              <w:bottom w:val="single" w:sz="4" w:space="0" w:color="auto"/>
              <w:right w:val="single" w:sz="4" w:space="0" w:color="auto"/>
            </w:tcBorders>
            <w:noWrap/>
            <w:vAlign w:val="center"/>
            <w:hideMark/>
          </w:tcPr>
          <w:p w14:paraId="571C5970"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1 257</w:t>
            </w:r>
          </w:p>
        </w:tc>
        <w:tc>
          <w:tcPr>
            <w:tcW w:w="709" w:type="dxa"/>
            <w:tcBorders>
              <w:top w:val="nil"/>
              <w:left w:val="nil"/>
              <w:bottom w:val="single" w:sz="4" w:space="0" w:color="auto"/>
              <w:right w:val="single" w:sz="4" w:space="0" w:color="auto"/>
            </w:tcBorders>
            <w:noWrap/>
            <w:vAlign w:val="center"/>
            <w:hideMark/>
          </w:tcPr>
          <w:p w14:paraId="75A00875"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1 295</w:t>
            </w:r>
          </w:p>
        </w:tc>
        <w:tc>
          <w:tcPr>
            <w:tcW w:w="850" w:type="dxa"/>
            <w:tcBorders>
              <w:top w:val="nil"/>
              <w:left w:val="nil"/>
              <w:bottom w:val="single" w:sz="4" w:space="0" w:color="auto"/>
              <w:right w:val="single" w:sz="4" w:space="0" w:color="auto"/>
            </w:tcBorders>
            <w:noWrap/>
            <w:vAlign w:val="center"/>
            <w:hideMark/>
          </w:tcPr>
          <w:p w14:paraId="17716A7D"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1 277</w:t>
            </w:r>
          </w:p>
        </w:tc>
        <w:tc>
          <w:tcPr>
            <w:tcW w:w="851" w:type="dxa"/>
            <w:tcBorders>
              <w:top w:val="nil"/>
              <w:left w:val="nil"/>
              <w:bottom w:val="single" w:sz="4" w:space="0" w:color="auto"/>
              <w:right w:val="single" w:sz="4" w:space="0" w:color="auto"/>
            </w:tcBorders>
            <w:noWrap/>
            <w:vAlign w:val="center"/>
            <w:hideMark/>
          </w:tcPr>
          <w:p w14:paraId="750F0C28"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1 215</w:t>
            </w:r>
          </w:p>
        </w:tc>
        <w:tc>
          <w:tcPr>
            <w:tcW w:w="709" w:type="dxa"/>
            <w:tcBorders>
              <w:top w:val="nil"/>
              <w:left w:val="nil"/>
              <w:bottom w:val="single" w:sz="4" w:space="0" w:color="auto"/>
              <w:right w:val="single" w:sz="4" w:space="0" w:color="auto"/>
            </w:tcBorders>
            <w:noWrap/>
            <w:vAlign w:val="center"/>
            <w:hideMark/>
          </w:tcPr>
          <w:p w14:paraId="5D525710"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1 257</w:t>
            </w:r>
          </w:p>
        </w:tc>
        <w:tc>
          <w:tcPr>
            <w:tcW w:w="695" w:type="dxa"/>
            <w:tcBorders>
              <w:top w:val="nil"/>
              <w:left w:val="nil"/>
              <w:bottom w:val="single" w:sz="4" w:space="0" w:color="auto"/>
              <w:right w:val="single" w:sz="4" w:space="0" w:color="auto"/>
            </w:tcBorders>
            <w:noWrap/>
            <w:vAlign w:val="center"/>
            <w:hideMark/>
          </w:tcPr>
          <w:p w14:paraId="3AE2D675"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1 237</w:t>
            </w:r>
          </w:p>
        </w:tc>
        <w:tc>
          <w:tcPr>
            <w:tcW w:w="1072" w:type="dxa"/>
            <w:tcBorders>
              <w:top w:val="nil"/>
              <w:left w:val="nil"/>
              <w:bottom w:val="single" w:sz="4" w:space="0" w:color="auto"/>
              <w:right w:val="single" w:sz="4" w:space="0" w:color="auto"/>
            </w:tcBorders>
            <w:noWrap/>
            <w:vAlign w:val="center"/>
            <w:hideMark/>
          </w:tcPr>
          <w:p w14:paraId="2B4A1195" w14:textId="77777777" w:rsidR="00870948" w:rsidRPr="00883A83" w:rsidRDefault="00870948">
            <w:pPr>
              <w:spacing w:line="254" w:lineRule="auto"/>
              <w:jc w:val="right"/>
              <w:rPr>
                <w:rFonts w:ascii="Myriad Pro" w:hAnsi="Myriad Pro"/>
                <w:color w:val="0D0D0D"/>
                <w:sz w:val="18"/>
                <w:szCs w:val="18"/>
                <w:lang w:eastAsia="en-US"/>
              </w:rPr>
            </w:pPr>
            <w:r w:rsidRPr="00883A83">
              <w:rPr>
                <w:rFonts w:ascii="Myriad Pro" w:hAnsi="Myriad Pro"/>
                <w:color w:val="0D0D0D"/>
                <w:sz w:val="18"/>
                <w:szCs w:val="18"/>
                <w:lang w:eastAsia="en-US"/>
              </w:rPr>
              <w:t>3,4%</w:t>
            </w:r>
          </w:p>
        </w:tc>
        <w:tc>
          <w:tcPr>
            <w:tcW w:w="1756" w:type="dxa"/>
            <w:tcBorders>
              <w:top w:val="nil"/>
              <w:left w:val="nil"/>
              <w:bottom w:val="single" w:sz="4" w:space="0" w:color="auto"/>
              <w:right w:val="single" w:sz="4" w:space="0" w:color="auto"/>
            </w:tcBorders>
            <w:noWrap/>
            <w:vAlign w:val="center"/>
            <w:hideMark/>
          </w:tcPr>
          <w:p w14:paraId="53915B1E" w14:textId="77777777" w:rsidR="00870948" w:rsidRPr="00883A83" w:rsidRDefault="00870948">
            <w:pPr>
              <w:spacing w:line="254" w:lineRule="auto"/>
              <w:jc w:val="right"/>
              <w:rPr>
                <w:rFonts w:ascii="Myriad Pro" w:hAnsi="Myriad Pro"/>
                <w:color w:val="0D0D0D"/>
                <w:sz w:val="18"/>
                <w:szCs w:val="18"/>
                <w:lang w:eastAsia="en-US"/>
              </w:rPr>
            </w:pPr>
            <w:r w:rsidRPr="00883A83">
              <w:rPr>
                <w:rFonts w:ascii="Myriad Pro" w:hAnsi="Myriad Pro"/>
                <w:color w:val="0D0D0D"/>
                <w:sz w:val="18"/>
                <w:szCs w:val="18"/>
                <w:lang w:eastAsia="en-US"/>
              </w:rPr>
              <w:t>-3,1%</w:t>
            </w:r>
          </w:p>
        </w:tc>
      </w:tr>
      <w:tr w:rsidR="00870948" w:rsidRPr="00883A83" w14:paraId="11B903E8" w14:textId="77777777" w:rsidTr="00F722A4">
        <w:trPr>
          <w:trHeight w:val="315"/>
        </w:trPr>
        <w:tc>
          <w:tcPr>
            <w:tcW w:w="2122" w:type="dxa"/>
            <w:tcBorders>
              <w:top w:val="nil"/>
              <w:left w:val="single" w:sz="4" w:space="0" w:color="auto"/>
              <w:bottom w:val="single" w:sz="4" w:space="0" w:color="auto"/>
              <w:right w:val="single" w:sz="4" w:space="0" w:color="auto"/>
            </w:tcBorders>
            <w:noWrap/>
            <w:vAlign w:val="center"/>
            <w:hideMark/>
          </w:tcPr>
          <w:p w14:paraId="56B2E55F"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lastRenderedPageBreak/>
              <w:t>СН-I</w:t>
            </w:r>
          </w:p>
        </w:tc>
        <w:tc>
          <w:tcPr>
            <w:tcW w:w="729" w:type="dxa"/>
            <w:tcBorders>
              <w:top w:val="nil"/>
              <w:left w:val="nil"/>
              <w:bottom w:val="single" w:sz="4" w:space="0" w:color="auto"/>
              <w:right w:val="single" w:sz="4" w:space="0" w:color="auto"/>
            </w:tcBorders>
            <w:noWrap/>
            <w:vAlign w:val="center"/>
            <w:hideMark/>
          </w:tcPr>
          <w:p w14:paraId="281662DA"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1 986</w:t>
            </w:r>
          </w:p>
        </w:tc>
        <w:tc>
          <w:tcPr>
            <w:tcW w:w="709" w:type="dxa"/>
            <w:tcBorders>
              <w:top w:val="nil"/>
              <w:left w:val="nil"/>
              <w:bottom w:val="single" w:sz="4" w:space="0" w:color="auto"/>
              <w:right w:val="single" w:sz="4" w:space="0" w:color="auto"/>
            </w:tcBorders>
            <w:noWrap/>
            <w:vAlign w:val="center"/>
            <w:hideMark/>
          </w:tcPr>
          <w:p w14:paraId="7DDB09E7"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2 045</w:t>
            </w:r>
          </w:p>
        </w:tc>
        <w:tc>
          <w:tcPr>
            <w:tcW w:w="850" w:type="dxa"/>
            <w:tcBorders>
              <w:top w:val="nil"/>
              <w:left w:val="nil"/>
              <w:bottom w:val="single" w:sz="4" w:space="0" w:color="auto"/>
              <w:right w:val="single" w:sz="4" w:space="0" w:color="auto"/>
            </w:tcBorders>
            <w:noWrap/>
            <w:vAlign w:val="center"/>
            <w:hideMark/>
          </w:tcPr>
          <w:p w14:paraId="5717D269"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2 016</w:t>
            </w:r>
          </w:p>
        </w:tc>
        <w:tc>
          <w:tcPr>
            <w:tcW w:w="851" w:type="dxa"/>
            <w:tcBorders>
              <w:top w:val="nil"/>
              <w:left w:val="nil"/>
              <w:bottom w:val="single" w:sz="4" w:space="0" w:color="auto"/>
              <w:right w:val="single" w:sz="4" w:space="0" w:color="auto"/>
            </w:tcBorders>
            <w:noWrap/>
            <w:vAlign w:val="center"/>
            <w:hideMark/>
          </w:tcPr>
          <w:p w14:paraId="47EFEAC6"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1 950</w:t>
            </w:r>
          </w:p>
        </w:tc>
        <w:tc>
          <w:tcPr>
            <w:tcW w:w="709" w:type="dxa"/>
            <w:tcBorders>
              <w:top w:val="nil"/>
              <w:left w:val="nil"/>
              <w:bottom w:val="single" w:sz="4" w:space="0" w:color="auto"/>
              <w:right w:val="single" w:sz="4" w:space="0" w:color="auto"/>
            </w:tcBorders>
            <w:noWrap/>
            <w:vAlign w:val="center"/>
            <w:hideMark/>
          </w:tcPr>
          <w:p w14:paraId="5A0E8598"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1 954</w:t>
            </w:r>
          </w:p>
        </w:tc>
        <w:tc>
          <w:tcPr>
            <w:tcW w:w="695" w:type="dxa"/>
            <w:tcBorders>
              <w:top w:val="nil"/>
              <w:left w:val="nil"/>
              <w:bottom w:val="single" w:sz="4" w:space="0" w:color="auto"/>
              <w:right w:val="single" w:sz="4" w:space="0" w:color="auto"/>
            </w:tcBorders>
            <w:noWrap/>
            <w:vAlign w:val="center"/>
            <w:hideMark/>
          </w:tcPr>
          <w:p w14:paraId="7A2805FC"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1 952</w:t>
            </w:r>
          </w:p>
        </w:tc>
        <w:tc>
          <w:tcPr>
            <w:tcW w:w="1072" w:type="dxa"/>
            <w:tcBorders>
              <w:top w:val="nil"/>
              <w:left w:val="nil"/>
              <w:bottom w:val="single" w:sz="4" w:space="0" w:color="auto"/>
              <w:right w:val="single" w:sz="4" w:space="0" w:color="auto"/>
            </w:tcBorders>
            <w:noWrap/>
            <w:vAlign w:val="center"/>
            <w:hideMark/>
          </w:tcPr>
          <w:p w14:paraId="6C7A98B8" w14:textId="77777777" w:rsidR="00870948" w:rsidRPr="00883A83" w:rsidRDefault="00870948">
            <w:pPr>
              <w:spacing w:line="254" w:lineRule="auto"/>
              <w:jc w:val="right"/>
              <w:rPr>
                <w:rFonts w:ascii="Myriad Pro" w:hAnsi="Myriad Pro"/>
                <w:color w:val="0D0D0D"/>
                <w:sz w:val="18"/>
                <w:szCs w:val="18"/>
                <w:lang w:eastAsia="en-US"/>
              </w:rPr>
            </w:pPr>
            <w:r w:rsidRPr="00883A83">
              <w:rPr>
                <w:rFonts w:ascii="Myriad Pro" w:hAnsi="Myriad Pro"/>
                <w:color w:val="0D0D0D"/>
                <w:sz w:val="18"/>
                <w:szCs w:val="18"/>
                <w:lang w:eastAsia="en-US"/>
              </w:rPr>
              <w:t>0,2%</w:t>
            </w:r>
          </w:p>
        </w:tc>
        <w:tc>
          <w:tcPr>
            <w:tcW w:w="1756" w:type="dxa"/>
            <w:tcBorders>
              <w:top w:val="nil"/>
              <w:left w:val="nil"/>
              <w:bottom w:val="single" w:sz="4" w:space="0" w:color="auto"/>
              <w:right w:val="single" w:sz="4" w:space="0" w:color="auto"/>
            </w:tcBorders>
            <w:noWrap/>
            <w:vAlign w:val="center"/>
            <w:hideMark/>
          </w:tcPr>
          <w:p w14:paraId="3641B492" w14:textId="77777777" w:rsidR="00870948" w:rsidRPr="00883A83" w:rsidRDefault="00870948">
            <w:pPr>
              <w:spacing w:line="254" w:lineRule="auto"/>
              <w:jc w:val="right"/>
              <w:rPr>
                <w:rFonts w:ascii="Myriad Pro" w:hAnsi="Myriad Pro"/>
                <w:color w:val="0D0D0D"/>
                <w:sz w:val="18"/>
                <w:szCs w:val="18"/>
                <w:lang w:eastAsia="en-US"/>
              </w:rPr>
            </w:pPr>
            <w:r w:rsidRPr="00883A83">
              <w:rPr>
                <w:rFonts w:ascii="Myriad Pro" w:hAnsi="Myriad Pro"/>
                <w:color w:val="0D0D0D"/>
                <w:sz w:val="18"/>
                <w:szCs w:val="18"/>
                <w:lang w:eastAsia="en-US"/>
              </w:rPr>
              <w:t>-3,2%</w:t>
            </w:r>
          </w:p>
        </w:tc>
      </w:tr>
      <w:tr w:rsidR="00870948" w:rsidRPr="00883A83" w14:paraId="0025CD68" w14:textId="77777777" w:rsidTr="00F722A4">
        <w:trPr>
          <w:trHeight w:val="315"/>
        </w:trPr>
        <w:tc>
          <w:tcPr>
            <w:tcW w:w="2122" w:type="dxa"/>
            <w:tcBorders>
              <w:top w:val="nil"/>
              <w:left w:val="single" w:sz="4" w:space="0" w:color="auto"/>
              <w:bottom w:val="single" w:sz="4" w:space="0" w:color="auto"/>
              <w:right w:val="single" w:sz="4" w:space="0" w:color="auto"/>
            </w:tcBorders>
            <w:noWrap/>
            <w:vAlign w:val="center"/>
            <w:hideMark/>
          </w:tcPr>
          <w:p w14:paraId="01D79DF9"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СН-II</w:t>
            </w:r>
          </w:p>
        </w:tc>
        <w:tc>
          <w:tcPr>
            <w:tcW w:w="729" w:type="dxa"/>
            <w:tcBorders>
              <w:top w:val="nil"/>
              <w:left w:val="nil"/>
              <w:bottom w:val="single" w:sz="4" w:space="0" w:color="auto"/>
              <w:right w:val="single" w:sz="4" w:space="0" w:color="auto"/>
            </w:tcBorders>
            <w:noWrap/>
            <w:vAlign w:val="center"/>
            <w:hideMark/>
          </w:tcPr>
          <w:p w14:paraId="47D3FFE5"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2 585</w:t>
            </w:r>
          </w:p>
        </w:tc>
        <w:tc>
          <w:tcPr>
            <w:tcW w:w="709" w:type="dxa"/>
            <w:tcBorders>
              <w:top w:val="nil"/>
              <w:left w:val="nil"/>
              <w:bottom w:val="single" w:sz="4" w:space="0" w:color="auto"/>
              <w:right w:val="single" w:sz="4" w:space="0" w:color="auto"/>
            </w:tcBorders>
            <w:noWrap/>
            <w:vAlign w:val="center"/>
            <w:hideMark/>
          </w:tcPr>
          <w:p w14:paraId="2B0CD501"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2 663</w:t>
            </w:r>
          </w:p>
        </w:tc>
        <w:tc>
          <w:tcPr>
            <w:tcW w:w="850" w:type="dxa"/>
            <w:tcBorders>
              <w:top w:val="nil"/>
              <w:left w:val="nil"/>
              <w:bottom w:val="single" w:sz="4" w:space="0" w:color="auto"/>
              <w:right w:val="single" w:sz="4" w:space="0" w:color="auto"/>
            </w:tcBorders>
            <w:noWrap/>
            <w:vAlign w:val="center"/>
            <w:hideMark/>
          </w:tcPr>
          <w:p w14:paraId="2654458E"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2 625</w:t>
            </w:r>
          </w:p>
        </w:tc>
        <w:tc>
          <w:tcPr>
            <w:tcW w:w="851" w:type="dxa"/>
            <w:tcBorders>
              <w:top w:val="nil"/>
              <w:left w:val="nil"/>
              <w:bottom w:val="single" w:sz="4" w:space="0" w:color="auto"/>
              <w:right w:val="single" w:sz="4" w:space="0" w:color="auto"/>
            </w:tcBorders>
            <w:noWrap/>
            <w:vAlign w:val="center"/>
            <w:hideMark/>
          </w:tcPr>
          <w:p w14:paraId="09FD294A"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2 521</w:t>
            </w:r>
          </w:p>
        </w:tc>
        <w:tc>
          <w:tcPr>
            <w:tcW w:w="709" w:type="dxa"/>
            <w:tcBorders>
              <w:top w:val="nil"/>
              <w:left w:val="nil"/>
              <w:bottom w:val="single" w:sz="4" w:space="0" w:color="auto"/>
              <w:right w:val="single" w:sz="4" w:space="0" w:color="auto"/>
            </w:tcBorders>
            <w:noWrap/>
            <w:vAlign w:val="center"/>
            <w:hideMark/>
          </w:tcPr>
          <w:p w14:paraId="5025A10C"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2 508</w:t>
            </w:r>
          </w:p>
        </w:tc>
        <w:tc>
          <w:tcPr>
            <w:tcW w:w="695" w:type="dxa"/>
            <w:tcBorders>
              <w:top w:val="nil"/>
              <w:left w:val="nil"/>
              <w:bottom w:val="single" w:sz="4" w:space="0" w:color="auto"/>
              <w:right w:val="single" w:sz="4" w:space="0" w:color="auto"/>
            </w:tcBorders>
            <w:noWrap/>
            <w:vAlign w:val="center"/>
            <w:hideMark/>
          </w:tcPr>
          <w:p w14:paraId="4EA026CB"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2 514</w:t>
            </w:r>
          </w:p>
        </w:tc>
        <w:tc>
          <w:tcPr>
            <w:tcW w:w="1072" w:type="dxa"/>
            <w:tcBorders>
              <w:top w:val="nil"/>
              <w:left w:val="nil"/>
              <w:bottom w:val="single" w:sz="4" w:space="0" w:color="auto"/>
              <w:right w:val="single" w:sz="4" w:space="0" w:color="auto"/>
            </w:tcBorders>
            <w:noWrap/>
            <w:vAlign w:val="center"/>
            <w:hideMark/>
          </w:tcPr>
          <w:p w14:paraId="70FD26FD" w14:textId="77777777" w:rsidR="00870948" w:rsidRPr="00883A83" w:rsidRDefault="00870948">
            <w:pPr>
              <w:spacing w:line="254" w:lineRule="auto"/>
              <w:jc w:val="right"/>
              <w:rPr>
                <w:rFonts w:ascii="Myriad Pro" w:hAnsi="Myriad Pro"/>
                <w:color w:val="0D0D0D"/>
                <w:sz w:val="18"/>
                <w:szCs w:val="18"/>
                <w:lang w:eastAsia="en-US"/>
              </w:rPr>
            </w:pPr>
            <w:r w:rsidRPr="00883A83">
              <w:rPr>
                <w:rFonts w:ascii="Myriad Pro" w:hAnsi="Myriad Pro"/>
                <w:color w:val="0D0D0D"/>
                <w:sz w:val="18"/>
                <w:szCs w:val="18"/>
                <w:lang w:eastAsia="en-US"/>
              </w:rPr>
              <w:t>-0,5%</w:t>
            </w:r>
          </w:p>
        </w:tc>
        <w:tc>
          <w:tcPr>
            <w:tcW w:w="1756" w:type="dxa"/>
            <w:tcBorders>
              <w:top w:val="nil"/>
              <w:left w:val="nil"/>
              <w:bottom w:val="single" w:sz="4" w:space="0" w:color="auto"/>
              <w:right w:val="single" w:sz="4" w:space="0" w:color="auto"/>
            </w:tcBorders>
            <w:noWrap/>
            <w:vAlign w:val="center"/>
            <w:hideMark/>
          </w:tcPr>
          <w:p w14:paraId="3ACDB1AB" w14:textId="77777777" w:rsidR="00870948" w:rsidRPr="00883A83" w:rsidRDefault="00870948">
            <w:pPr>
              <w:spacing w:line="254" w:lineRule="auto"/>
              <w:jc w:val="right"/>
              <w:rPr>
                <w:rFonts w:ascii="Myriad Pro" w:hAnsi="Myriad Pro"/>
                <w:color w:val="0D0D0D"/>
                <w:sz w:val="18"/>
                <w:szCs w:val="18"/>
                <w:lang w:eastAsia="en-US"/>
              </w:rPr>
            </w:pPr>
            <w:r w:rsidRPr="00883A83">
              <w:rPr>
                <w:rFonts w:ascii="Myriad Pro" w:hAnsi="Myriad Pro"/>
                <w:color w:val="0D0D0D"/>
                <w:sz w:val="18"/>
                <w:szCs w:val="18"/>
                <w:lang w:eastAsia="en-US"/>
              </w:rPr>
              <w:t>-4,2%</w:t>
            </w:r>
          </w:p>
        </w:tc>
      </w:tr>
      <w:tr w:rsidR="00870948" w:rsidRPr="00883A83" w14:paraId="03754269" w14:textId="77777777" w:rsidTr="00F722A4">
        <w:trPr>
          <w:trHeight w:val="330"/>
        </w:trPr>
        <w:tc>
          <w:tcPr>
            <w:tcW w:w="2122" w:type="dxa"/>
            <w:tcBorders>
              <w:top w:val="nil"/>
              <w:left w:val="single" w:sz="4" w:space="0" w:color="auto"/>
              <w:bottom w:val="single" w:sz="4" w:space="0" w:color="auto"/>
              <w:right w:val="single" w:sz="4" w:space="0" w:color="auto"/>
            </w:tcBorders>
            <w:noWrap/>
            <w:vAlign w:val="center"/>
            <w:hideMark/>
          </w:tcPr>
          <w:p w14:paraId="4545D1EB"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НН</w:t>
            </w:r>
          </w:p>
        </w:tc>
        <w:tc>
          <w:tcPr>
            <w:tcW w:w="729" w:type="dxa"/>
            <w:tcBorders>
              <w:top w:val="nil"/>
              <w:left w:val="nil"/>
              <w:bottom w:val="single" w:sz="4" w:space="0" w:color="auto"/>
              <w:right w:val="single" w:sz="4" w:space="0" w:color="auto"/>
            </w:tcBorders>
            <w:noWrap/>
            <w:vAlign w:val="center"/>
            <w:hideMark/>
          </w:tcPr>
          <w:p w14:paraId="2292F49F"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3 131</w:t>
            </w:r>
          </w:p>
        </w:tc>
        <w:tc>
          <w:tcPr>
            <w:tcW w:w="709" w:type="dxa"/>
            <w:tcBorders>
              <w:top w:val="nil"/>
              <w:left w:val="nil"/>
              <w:bottom w:val="single" w:sz="4" w:space="0" w:color="auto"/>
              <w:right w:val="single" w:sz="4" w:space="0" w:color="auto"/>
            </w:tcBorders>
            <w:noWrap/>
            <w:vAlign w:val="center"/>
            <w:hideMark/>
          </w:tcPr>
          <w:p w14:paraId="7ABF4E3A"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3 216</w:t>
            </w:r>
          </w:p>
        </w:tc>
        <w:tc>
          <w:tcPr>
            <w:tcW w:w="850" w:type="dxa"/>
            <w:tcBorders>
              <w:top w:val="nil"/>
              <w:left w:val="nil"/>
              <w:bottom w:val="single" w:sz="4" w:space="0" w:color="auto"/>
              <w:right w:val="single" w:sz="4" w:space="0" w:color="auto"/>
            </w:tcBorders>
            <w:noWrap/>
            <w:vAlign w:val="center"/>
            <w:hideMark/>
          </w:tcPr>
          <w:p w14:paraId="1828F871"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3 176</w:t>
            </w:r>
          </w:p>
        </w:tc>
        <w:tc>
          <w:tcPr>
            <w:tcW w:w="851" w:type="dxa"/>
            <w:tcBorders>
              <w:top w:val="nil"/>
              <w:left w:val="nil"/>
              <w:bottom w:val="single" w:sz="4" w:space="0" w:color="auto"/>
              <w:right w:val="single" w:sz="4" w:space="0" w:color="auto"/>
            </w:tcBorders>
            <w:noWrap/>
            <w:vAlign w:val="center"/>
            <w:hideMark/>
          </w:tcPr>
          <w:p w14:paraId="76CFB3C8"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3 007</w:t>
            </w:r>
          </w:p>
        </w:tc>
        <w:tc>
          <w:tcPr>
            <w:tcW w:w="709" w:type="dxa"/>
            <w:tcBorders>
              <w:top w:val="nil"/>
              <w:left w:val="nil"/>
              <w:bottom w:val="single" w:sz="4" w:space="0" w:color="auto"/>
              <w:right w:val="single" w:sz="4" w:space="0" w:color="auto"/>
            </w:tcBorders>
            <w:noWrap/>
            <w:vAlign w:val="center"/>
            <w:hideMark/>
          </w:tcPr>
          <w:p w14:paraId="1930EA5B"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2 716</w:t>
            </w:r>
          </w:p>
        </w:tc>
        <w:tc>
          <w:tcPr>
            <w:tcW w:w="695" w:type="dxa"/>
            <w:tcBorders>
              <w:top w:val="nil"/>
              <w:left w:val="nil"/>
              <w:bottom w:val="single" w:sz="4" w:space="0" w:color="auto"/>
              <w:right w:val="single" w:sz="4" w:space="0" w:color="auto"/>
            </w:tcBorders>
            <w:noWrap/>
            <w:vAlign w:val="center"/>
            <w:hideMark/>
          </w:tcPr>
          <w:p w14:paraId="049B71B7"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2 853</w:t>
            </w:r>
          </w:p>
        </w:tc>
        <w:tc>
          <w:tcPr>
            <w:tcW w:w="1072" w:type="dxa"/>
            <w:tcBorders>
              <w:top w:val="nil"/>
              <w:left w:val="nil"/>
              <w:bottom w:val="single" w:sz="4" w:space="0" w:color="auto"/>
              <w:right w:val="single" w:sz="4" w:space="0" w:color="auto"/>
            </w:tcBorders>
            <w:noWrap/>
            <w:vAlign w:val="center"/>
            <w:hideMark/>
          </w:tcPr>
          <w:p w14:paraId="5A6625FD" w14:textId="77777777" w:rsidR="00870948" w:rsidRPr="00883A83" w:rsidRDefault="00870948">
            <w:pPr>
              <w:spacing w:line="254" w:lineRule="auto"/>
              <w:jc w:val="right"/>
              <w:rPr>
                <w:rFonts w:ascii="Myriad Pro" w:hAnsi="Myriad Pro"/>
                <w:color w:val="0D0D0D"/>
                <w:sz w:val="18"/>
                <w:szCs w:val="18"/>
                <w:lang w:eastAsia="en-US"/>
              </w:rPr>
            </w:pPr>
            <w:r w:rsidRPr="00883A83">
              <w:rPr>
                <w:rFonts w:ascii="Myriad Pro" w:hAnsi="Myriad Pro"/>
                <w:color w:val="0D0D0D"/>
                <w:sz w:val="18"/>
                <w:szCs w:val="18"/>
                <w:lang w:eastAsia="en-US"/>
              </w:rPr>
              <w:t>-9,7%</w:t>
            </w:r>
          </w:p>
        </w:tc>
        <w:tc>
          <w:tcPr>
            <w:tcW w:w="1756" w:type="dxa"/>
            <w:tcBorders>
              <w:top w:val="nil"/>
              <w:left w:val="nil"/>
              <w:bottom w:val="single" w:sz="4" w:space="0" w:color="auto"/>
              <w:right w:val="single" w:sz="4" w:space="0" w:color="auto"/>
            </w:tcBorders>
            <w:noWrap/>
            <w:vAlign w:val="center"/>
            <w:hideMark/>
          </w:tcPr>
          <w:p w14:paraId="1BCC30B5" w14:textId="77777777" w:rsidR="00870948" w:rsidRPr="00883A83" w:rsidRDefault="00870948">
            <w:pPr>
              <w:spacing w:line="254" w:lineRule="auto"/>
              <w:jc w:val="right"/>
              <w:rPr>
                <w:rFonts w:ascii="Myriad Pro" w:hAnsi="Myriad Pro"/>
                <w:color w:val="0D0D0D"/>
                <w:sz w:val="18"/>
                <w:szCs w:val="18"/>
                <w:lang w:eastAsia="en-US"/>
              </w:rPr>
            </w:pPr>
            <w:r w:rsidRPr="00883A83">
              <w:rPr>
                <w:rFonts w:ascii="Myriad Pro" w:hAnsi="Myriad Pro"/>
                <w:color w:val="0D0D0D"/>
                <w:sz w:val="18"/>
                <w:szCs w:val="18"/>
                <w:lang w:eastAsia="en-US"/>
              </w:rPr>
              <w:t>-10,2%</w:t>
            </w:r>
          </w:p>
        </w:tc>
      </w:tr>
      <w:tr w:rsidR="00870948" w:rsidRPr="00883A83" w14:paraId="32875867" w14:textId="77777777" w:rsidTr="00F722A4">
        <w:trPr>
          <w:trHeight w:val="315"/>
        </w:trPr>
        <w:tc>
          <w:tcPr>
            <w:tcW w:w="9493" w:type="dxa"/>
            <w:gridSpan w:val="9"/>
            <w:tcBorders>
              <w:top w:val="nil"/>
              <w:left w:val="single" w:sz="4" w:space="0" w:color="auto"/>
              <w:bottom w:val="single" w:sz="4" w:space="0" w:color="auto"/>
              <w:right w:val="single" w:sz="4" w:space="0" w:color="auto"/>
            </w:tcBorders>
            <w:noWrap/>
            <w:vAlign w:val="center"/>
            <w:hideMark/>
          </w:tcPr>
          <w:p w14:paraId="44816187" w14:textId="77777777" w:rsidR="00870948" w:rsidRPr="00883A83" w:rsidRDefault="00870948">
            <w:pPr>
              <w:spacing w:line="254" w:lineRule="auto"/>
              <w:rPr>
                <w:rFonts w:ascii="Myriad Pro" w:hAnsi="Myriad Pro"/>
                <w:b/>
                <w:bCs/>
                <w:color w:val="0D0D0D"/>
                <w:sz w:val="18"/>
                <w:szCs w:val="18"/>
                <w:lang w:eastAsia="en-US"/>
              </w:rPr>
            </w:pPr>
            <w:r w:rsidRPr="00883A83">
              <w:rPr>
                <w:rFonts w:ascii="Myriad Pro" w:hAnsi="Myriad Pro"/>
                <w:b/>
                <w:bCs/>
                <w:color w:val="0D0D0D"/>
                <w:sz w:val="18"/>
                <w:szCs w:val="18"/>
                <w:lang w:eastAsia="en-US"/>
              </w:rPr>
              <w:t>Величины, используемые при утверждении (расчете) единых (котловых) тарифов, млн. кВт*ч</w:t>
            </w:r>
            <w:r w:rsidRPr="00883A83">
              <w:rPr>
                <w:rFonts w:ascii="Myriad Pro" w:hAnsi="Myriad Pro" w:cs="Arial"/>
                <w:b/>
                <w:bCs/>
                <w:color w:val="0D0D0D"/>
                <w:sz w:val="18"/>
                <w:szCs w:val="18"/>
                <w:lang w:eastAsia="en-US"/>
              </w:rPr>
              <w:t> </w:t>
            </w:r>
          </w:p>
        </w:tc>
      </w:tr>
      <w:tr w:rsidR="00870948" w:rsidRPr="00883A83" w14:paraId="0E217D97" w14:textId="77777777" w:rsidTr="00F722A4">
        <w:trPr>
          <w:trHeight w:val="315"/>
        </w:trPr>
        <w:tc>
          <w:tcPr>
            <w:tcW w:w="2122" w:type="dxa"/>
            <w:tcBorders>
              <w:top w:val="nil"/>
              <w:left w:val="single" w:sz="4" w:space="0" w:color="auto"/>
              <w:bottom w:val="single" w:sz="4" w:space="0" w:color="auto"/>
              <w:right w:val="single" w:sz="4" w:space="0" w:color="auto"/>
            </w:tcBorders>
            <w:noWrap/>
            <w:vAlign w:val="center"/>
            <w:hideMark/>
          </w:tcPr>
          <w:p w14:paraId="0D573187" w14:textId="77777777" w:rsidR="00870948" w:rsidRPr="00883A83" w:rsidRDefault="00870948">
            <w:pPr>
              <w:spacing w:line="254" w:lineRule="auto"/>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Полезный отпуск</w:t>
            </w:r>
          </w:p>
        </w:tc>
        <w:tc>
          <w:tcPr>
            <w:tcW w:w="729" w:type="dxa"/>
            <w:tcBorders>
              <w:top w:val="nil"/>
              <w:left w:val="nil"/>
              <w:bottom w:val="single" w:sz="4" w:space="0" w:color="auto"/>
              <w:right w:val="single" w:sz="4" w:space="0" w:color="auto"/>
            </w:tcBorders>
            <w:noWrap/>
            <w:vAlign w:val="center"/>
            <w:hideMark/>
          </w:tcPr>
          <w:p w14:paraId="6513ADCE" w14:textId="77777777" w:rsidR="00870948" w:rsidRPr="00883A83" w:rsidRDefault="00870948">
            <w:pPr>
              <w:spacing w:line="254" w:lineRule="auto"/>
              <w:jc w:val="center"/>
              <w:rPr>
                <w:rFonts w:ascii="Myriad Pro" w:hAnsi="Myriad Pro"/>
                <w:b/>
                <w:bCs/>
                <w:color w:val="0D0D0D"/>
                <w:sz w:val="18"/>
                <w:szCs w:val="18"/>
                <w:lang w:eastAsia="en-US"/>
              </w:rPr>
            </w:pPr>
            <w:r w:rsidRPr="00883A83">
              <w:rPr>
                <w:rFonts w:ascii="Myriad Pro" w:hAnsi="Myriad Pro"/>
                <w:b/>
                <w:bCs/>
                <w:color w:val="0D0D0D"/>
                <w:sz w:val="18"/>
                <w:szCs w:val="18"/>
                <w:lang w:eastAsia="en-US"/>
              </w:rPr>
              <w:t>2 300</w:t>
            </w:r>
          </w:p>
        </w:tc>
        <w:tc>
          <w:tcPr>
            <w:tcW w:w="709" w:type="dxa"/>
            <w:tcBorders>
              <w:top w:val="nil"/>
              <w:left w:val="nil"/>
              <w:bottom w:val="single" w:sz="4" w:space="0" w:color="auto"/>
              <w:right w:val="single" w:sz="4" w:space="0" w:color="auto"/>
            </w:tcBorders>
            <w:noWrap/>
            <w:vAlign w:val="center"/>
            <w:hideMark/>
          </w:tcPr>
          <w:p w14:paraId="3EFFA6A8" w14:textId="77777777" w:rsidR="00870948" w:rsidRPr="00883A83" w:rsidRDefault="00870948">
            <w:pPr>
              <w:spacing w:line="254" w:lineRule="auto"/>
              <w:jc w:val="center"/>
              <w:rPr>
                <w:rFonts w:ascii="Myriad Pro" w:hAnsi="Myriad Pro"/>
                <w:b/>
                <w:bCs/>
                <w:color w:val="0D0D0D"/>
                <w:sz w:val="18"/>
                <w:szCs w:val="18"/>
                <w:lang w:eastAsia="en-US"/>
              </w:rPr>
            </w:pPr>
            <w:r w:rsidRPr="00883A83">
              <w:rPr>
                <w:rFonts w:ascii="Myriad Pro" w:hAnsi="Myriad Pro"/>
                <w:b/>
                <w:bCs/>
                <w:color w:val="0D0D0D"/>
                <w:sz w:val="18"/>
                <w:szCs w:val="18"/>
                <w:lang w:eastAsia="en-US"/>
              </w:rPr>
              <w:t>2 335</w:t>
            </w:r>
          </w:p>
        </w:tc>
        <w:tc>
          <w:tcPr>
            <w:tcW w:w="850" w:type="dxa"/>
            <w:tcBorders>
              <w:top w:val="nil"/>
              <w:left w:val="nil"/>
              <w:bottom w:val="single" w:sz="4" w:space="0" w:color="auto"/>
              <w:right w:val="single" w:sz="4" w:space="0" w:color="auto"/>
            </w:tcBorders>
            <w:noWrap/>
            <w:vAlign w:val="center"/>
            <w:hideMark/>
          </w:tcPr>
          <w:p w14:paraId="70A9474E" w14:textId="77777777" w:rsidR="00870948" w:rsidRPr="00883A83" w:rsidRDefault="00870948">
            <w:pPr>
              <w:spacing w:line="254" w:lineRule="auto"/>
              <w:jc w:val="center"/>
              <w:rPr>
                <w:rFonts w:ascii="Myriad Pro" w:hAnsi="Myriad Pro"/>
                <w:b/>
                <w:bCs/>
                <w:color w:val="0D0D0D"/>
                <w:sz w:val="18"/>
                <w:szCs w:val="18"/>
                <w:lang w:eastAsia="en-US"/>
              </w:rPr>
            </w:pPr>
            <w:r w:rsidRPr="00883A83">
              <w:rPr>
                <w:rFonts w:ascii="Myriad Pro" w:hAnsi="Myriad Pro"/>
                <w:b/>
                <w:bCs/>
                <w:color w:val="0D0D0D"/>
                <w:sz w:val="18"/>
                <w:szCs w:val="18"/>
                <w:lang w:eastAsia="en-US"/>
              </w:rPr>
              <w:t>4 636</w:t>
            </w:r>
          </w:p>
        </w:tc>
        <w:tc>
          <w:tcPr>
            <w:tcW w:w="851" w:type="dxa"/>
            <w:tcBorders>
              <w:top w:val="nil"/>
              <w:left w:val="nil"/>
              <w:bottom w:val="single" w:sz="4" w:space="0" w:color="auto"/>
              <w:right w:val="single" w:sz="4" w:space="0" w:color="auto"/>
            </w:tcBorders>
            <w:noWrap/>
            <w:vAlign w:val="center"/>
            <w:hideMark/>
          </w:tcPr>
          <w:p w14:paraId="29217818"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2 300</w:t>
            </w:r>
          </w:p>
        </w:tc>
        <w:tc>
          <w:tcPr>
            <w:tcW w:w="709" w:type="dxa"/>
            <w:tcBorders>
              <w:top w:val="nil"/>
              <w:left w:val="nil"/>
              <w:bottom w:val="single" w:sz="4" w:space="0" w:color="auto"/>
              <w:right w:val="single" w:sz="4" w:space="0" w:color="auto"/>
            </w:tcBorders>
            <w:noWrap/>
            <w:vAlign w:val="center"/>
            <w:hideMark/>
          </w:tcPr>
          <w:p w14:paraId="0408F4D5"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2 335</w:t>
            </w:r>
          </w:p>
        </w:tc>
        <w:tc>
          <w:tcPr>
            <w:tcW w:w="695" w:type="dxa"/>
            <w:tcBorders>
              <w:top w:val="nil"/>
              <w:left w:val="nil"/>
              <w:bottom w:val="single" w:sz="4" w:space="0" w:color="auto"/>
              <w:right w:val="single" w:sz="4" w:space="0" w:color="auto"/>
            </w:tcBorders>
            <w:noWrap/>
            <w:vAlign w:val="center"/>
            <w:hideMark/>
          </w:tcPr>
          <w:p w14:paraId="66A54720"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4 636</w:t>
            </w:r>
          </w:p>
        </w:tc>
        <w:tc>
          <w:tcPr>
            <w:tcW w:w="1072" w:type="dxa"/>
            <w:tcBorders>
              <w:top w:val="nil"/>
              <w:left w:val="nil"/>
              <w:bottom w:val="single" w:sz="4" w:space="0" w:color="auto"/>
              <w:right w:val="single" w:sz="4" w:space="0" w:color="auto"/>
            </w:tcBorders>
            <w:noWrap/>
            <w:vAlign w:val="center"/>
            <w:hideMark/>
          </w:tcPr>
          <w:p w14:paraId="6DA675DB" w14:textId="77777777" w:rsidR="00870948" w:rsidRPr="00883A83" w:rsidRDefault="00870948">
            <w:pPr>
              <w:spacing w:line="254" w:lineRule="auto"/>
              <w:jc w:val="right"/>
              <w:rPr>
                <w:rFonts w:ascii="Myriad Pro" w:hAnsi="Myriad Pro"/>
                <w:b/>
                <w:bCs/>
                <w:color w:val="0D0D0D"/>
                <w:sz w:val="18"/>
                <w:szCs w:val="18"/>
                <w:lang w:eastAsia="en-US"/>
              </w:rPr>
            </w:pPr>
            <w:r w:rsidRPr="00883A83">
              <w:rPr>
                <w:rFonts w:ascii="Myriad Pro" w:hAnsi="Myriad Pro"/>
                <w:b/>
                <w:bCs/>
                <w:color w:val="0D0D0D"/>
                <w:sz w:val="18"/>
                <w:szCs w:val="18"/>
                <w:lang w:eastAsia="en-US"/>
              </w:rPr>
              <w:t>1,5%</w:t>
            </w:r>
          </w:p>
        </w:tc>
        <w:tc>
          <w:tcPr>
            <w:tcW w:w="1756" w:type="dxa"/>
            <w:vMerge w:val="restart"/>
            <w:tcBorders>
              <w:top w:val="nil"/>
              <w:left w:val="single" w:sz="4" w:space="0" w:color="auto"/>
              <w:bottom w:val="single" w:sz="4" w:space="0" w:color="000000"/>
              <w:right w:val="single" w:sz="4" w:space="0" w:color="auto"/>
            </w:tcBorders>
            <w:vAlign w:val="center"/>
            <w:hideMark/>
          </w:tcPr>
          <w:p w14:paraId="26044D98" w14:textId="77777777" w:rsidR="00870948" w:rsidRPr="00883A83" w:rsidRDefault="00870948">
            <w:pPr>
              <w:spacing w:line="254" w:lineRule="auto"/>
              <w:jc w:val="center"/>
              <w:rPr>
                <w:rFonts w:ascii="Myriad Pro" w:hAnsi="Myriad Pro"/>
                <w:b/>
                <w:bCs/>
                <w:color w:val="0D0D0D"/>
                <w:sz w:val="18"/>
                <w:szCs w:val="18"/>
                <w:lang w:eastAsia="en-US"/>
              </w:rPr>
            </w:pPr>
            <w:r w:rsidRPr="00883A83">
              <w:rPr>
                <w:rFonts w:ascii="Myriad Pro" w:hAnsi="Myriad Pro"/>
                <w:b/>
                <w:bCs/>
                <w:color w:val="0D0D0D"/>
                <w:sz w:val="18"/>
                <w:szCs w:val="18"/>
                <w:lang w:eastAsia="en-US"/>
              </w:rPr>
              <w:t>учтено Исполнителем на уровне решения ДТР Томской области</w:t>
            </w:r>
          </w:p>
        </w:tc>
      </w:tr>
      <w:tr w:rsidR="00870948" w:rsidRPr="00883A83" w14:paraId="0F5799A9" w14:textId="77777777" w:rsidTr="00F722A4">
        <w:trPr>
          <w:trHeight w:val="315"/>
        </w:trPr>
        <w:tc>
          <w:tcPr>
            <w:tcW w:w="2122" w:type="dxa"/>
            <w:tcBorders>
              <w:top w:val="nil"/>
              <w:left w:val="single" w:sz="4" w:space="0" w:color="auto"/>
              <w:bottom w:val="single" w:sz="4" w:space="0" w:color="auto"/>
              <w:right w:val="single" w:sz="4" w:space="0" w:color="auto"/>
            </w:tcBorders>
            <w:noWrap/>
            <w:vAlign w:val="center"/>
            <w:hideMark/>
          </w:tcPr>
          <w:p w14:paraId="35DBB444"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 xml:space="preserve">Население и приравненные </w:t>
            </w:r>
          </w:p>
        </w:tc>
        <w:tc>
          <w:tcPr>
            <w:tcW w:w="729" w:type="dxa"/>
            <w:tcBorders>
              <w:top w:val="nil"/>
              <w:left w:val="nil"/>
              <w:bottom w:val="single" w:sz="4" w:space="0" w:color="auto"/>
              <w:right w:val="single" w:sz="4" w:space="0" w:color="auto"/>
            </w:tcBorders>
            <w:noWrap/>
            <w:vAlign w:val="center"/>
            <w:hideMark/>
          </w:tcPr>
          <w:p w14:paraId="489F6733" w14:textId="77777777" w:rsidR="00870948" w:rsidRPr="00883A83" w:rsidRDefault="00870948">
            <w:pPr>
              <w:spacing w:line="254" w:lineRule="auto"/>
              <w:jc w:val="center"/>
              <w:rPr>
                <w:rFonts w:ascii="Myriad Pro" w:hAnsi="Myriad Pro"/>
                <w:b/>
                <w:bCs/>
                <w:color w:val="0D0D0D"/>
                <w:sz w:val="18"/>
                <w:szCs w:val="18"/>
                <w:lang w:eastAsia="en-US"/>
              </w:rPr>
            </w:pPr>
            <w:r w:rsidRPr="00883A83">
              <w:rPr>
                <w:rFonts w:ascii="Myriad Pro" w:hAnsi="Myriad Pro"/>
                <w:b/>
                <w:bCs/>
                <w:color w:val="0D0D0D"/>
                <w:sz w:val="18"/>
                <w:szCs w:val="18"/>
                <w:lang w:eastAsia="en-US"/>
              </w:rPr>
              <w:t>671</w:t>
            </w:r>
          </w:p>
        </w:tc>
        <w:tc>
          <w:tcPr>
            <w:tcW w:w="709" w:type="dxa"/>
            <w:tcBorders>
              <w:top w:val="nil"/>
              <w:left w:val="nil"/>
              <w:bottom w:val="single" w:sz="4" w:space="0" w:color="auto"/>
              <w:right w:val="single" w:sz="4" w:space="0" w:color="auto"/>
            </w:tcBorders>
            <w:noWrap/>
            <w:vAlign w:val="center"/>
            <w:hideMark/>
          </w:tcPr>
          <w:p w14:paraId="2646E8D8" w14:textId="77777777" w:rsidR="00870948" w:rsidRPr="00883A83" w:rsidRDefault="00870948">
            <w:pPr>
              <w:spacing w:line="254" w:lineRule="auto"/>
              <w:jc w:val="center"/>
              <w:rPr>
                <w:rFonts w:ascii="Myriad Pro" w:hAnsi="Myriad Pro"/>
                <w:b/>
                <w:bCs/>
                <w:color w:val="0D0D0D"/>
                <w:sz w:val="18"/>
                <w:szCs w:val="18"/>
                <w:lang w:eastAsia="en-US"/>
              </w:rPr>
            </w:pPr>
            <w:r w:rsidRPr="00883A83">
              <w:rPr>
                <w:rFonts w:ascii="Myriad Pro" w:hAnsi="Myriad Pro"/>
                <w:b/>
                <w:bCs/>
                <w:color w:val="0D0D0D"/>
                <w:sz w:val="18"/>
                <w:szCs w:val="18"/>
                <w:lang w:eastAsia="en-US"/>
              </w:rPr>
              <w:t>622</w:t>
            </w:r>
          </w:p>
        </w:tc>
        <w:tc>
          <w:tcPr>
            <w:tcW w:w="850" w:type="dxa"/>
            <w:tcBorders>
              <w:top w:val="nil"/>
              <w:left w:val="nil"/>
              <w:bottom w:val="single" w:sz="4" w:space="0" w:color="auto"/>
              <w:right w:val="single" w:sz="4" w:space="0" w:color="auto"/>
            </w:tcBorders>
            <w:noWrap/>
            <w:vAlign w:val="center"/>
            <w:hideMark/>
          </w:tcPr>
          <w:p w14:paraId="095F6DBB" w14:textId="77777777" w:rsidR="00870948" w:rsidRPr="00883A83" w:rsidRDefault="00870948">
            <w:pPr>
              <w:spacing w:line="254" w:lineRule="auto"/>
              <w:jc w:val="center"/>
              <w:rPr>
                <w:rFonts w:ascii="Myriad Pro" w:hAnsi="Myriad Pro"/>
                <w:b/>
                <w:bCs/>
                <w:color w:val="0D0D0D"/>
                <w:sz w:val="18"/>
                <w:szCs w:val="18"/>
                <w:lang w:eastAsia="en-US"/>
              </w:rPr>
            </w:pPr>
            <w:r w:rsidRPr="00883A83">
              <w:rPr>
                <w:rFonts w:ascii="Myriad Pro" w:hAnsi="Myriad Pro"/>
                <w:b/>
                <w:bCs/>
                <w:color w:val="0D0D0D"/>
                <w:sz w:val="18"/>
                <w:szCs w:val="18"/>
                <w:lang w:eastAsia="en-US"/>
              </w:rPr>
              <w:t>1 293</w:t>
            </w:r>
          </w:p>
        </w:tc>
        <w:tc>
          <w:tcPr>
            <w:tcW w:w="851" w:type="dxa"/>
            <w:tcBorders>
              <w:top w:val="nil"/>
              <w:left w:val="nil"/>
              <w:bottom w:val="single" w:sz="4" w:space="0" w:color="auto"/>
              <w:right w:val="single" w:sz="4" w:space="0" w:color="auto"/>
            </w:tcBorders>
            <w:noWrap/>
            <w:vAlign w:val="center"/>
            <w:hideMark/>
          </w:tcPr>
          <w:p w14:paraId="2D014872"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671</w:t>
            </w:r>
          </w:p>
        </w:tc>
        <w:tc>
          <w:tcPr>
            <w:tcW w:w="709" w:type="dxa"/>
            <w:tcBorders>
              <w:top w:val="nil"/>
              <w:left w:val="nil"/>
              <w:bottom w:val="single" w:sz="4" w:space="0" w:color="auto"/>
              <w:right w:val="single" w:sz="4" w:space="0" w:color="auto"/>
            </w:tcBorders>
            <w:noWrap/>
            <w:vAlign w:val="center"/>
            <w:hideMark/>
          </w:tcPr>
          <w:p w14:paraId="25450905"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622</w:t>
            </w:r>
          </w:p>
        </w:tc>
        <w:tc>
          <w:tcPr>
            <w:tcW w:w="695" w:type="dxa"/>
            <w:tcBorders>
              <w:top w:val="nil"/>
              <w:left w:val="nil"/>
              <w:bottom w:val="single" w:sz="4" w:space="0" w:color="auto"/>
              <w:right w:val="single" w:sz="4" w:space="0" w:color="auto"/>
            </w:tcBorders>
            <w:noWrap/>
            <w:vAlign w:val="center"/>
            <w:hideMark/>
          </w:tcPr>
          <w:p w14:paraId="6477C2DB"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1 293</w:t>
            </w:r>
          </w:p>
        </w:tc>
        <w:tc>
          <w:tcPr>
            <w:tcW w:w="1072" w:type="dxa"/>
            <w:tcBorders>
              <w:top w:val="nil"/>
              <w:left w:val="nil"/>
              <w:bottom w:val="single" w:sz="4" w:space="0" w:color="auto"/>
              <w:right w:val="single" w:sz="4" w:space="0" w:color="auto"/>
            </w:tcBorders>
            <w:noWrap/>
            <w:vAlign w:val="center"/>
            <w:hideMark/>
          </w:tcPr>
          <w:p w14:paraId="617B34AE" w14:textId="77777777" w:rsidR="00870948" w:rsidRPr="00883A83" w:rsidRDefault="00870948">
            <w:pPr>
              <w:spacing w:line="254" w:lineRule="auto"/>
              <w:jc w:val="right"/>
              <w:rPr>
                <w:rFonts w:ascii="Myriad Pro" w:hAnsi="Myriad Pro"/>
                <w:b/>
                <w:bCs/>
                <w:color w:val="0D0D0D"/>
                <w:sz w:val="18"/>
                <w:szCs w:val="18"/>
                <w:lang w:eastAsia="en-US"/>
              </w:rPr>
            </w:pPr>
            <w:r w:rsidRPr="00883A83">
              <w:rPr>
                <w:rFonts w:ascii="Myriad Pro" w:hAnsi="Myriad Pro"/>
                <w:b/>
                <w:bCs/>
                <w:color w:val="0D0D0D"/>
                <w:sz w:val="18"/>
                <w:szCs w:val="18"/>
                <w:lang w:eastAsia="en-US"/>
              </w:rPr>
              <w:t>-7,3%</w:t>
            </w:r>
          </w:p>
        </w:tc>
        <w:tc>
          <w:tcPr>
            <w:tcW w:w="1756" w:type="dxa"/>
            <w:vMerge/>
            <w:tcBorders>
              <w:top w:val="nil"/>
              <w:left w:val="single" w:sz="4" w:space="0" w:color="auto"/>
              <w:bottom w:val="single" w:sz="4" w:space="0" w:color="000000"/>
              <w:right w:val="single" w:sz="4" w:space="0" w:color="auto"/>
            </w:tcBorders>
            <w:vAlign w:val="center"/>
            <w:hideMark/>
          </w:tcPr>
          <w:p w14:paraId="4EA0F158" w14:textId="77777777" w:rsidR="00870948" w:rsidRPr="00883A83" w:rsidRDefault="00870948">
            <w:pPr>
              <w:spacing w:line="256" w:lineRule="auto"/>
              <w:rPr>
                <w:rFonts w:ascii="Myriad Pro" w:hAnsi="Myriad Pro"/>
                <w:b/>
                <w:bCs/>
                <w:color w:val="0D0D0D"/>
                <w:sz w:val="18"/>
                <w:szCs w:val="18"/>
                <w:lang w:eastAsia="en-US"/>
              </w:rPr>
            </w:pPr>
          </w:p>
        </w:tc>
      </w:tr>
      <w:tr w:rsidR="00870948" w:rsidRPr="00883A83" w14:paraId="17675949" w14:textId="77777777" w:rsidTr="00F722A4">
        <w:trPr>
          <w:trHeight w:val="315"/>
        </w:trPr>
        <w:tc>
          <w:tcPr>
            <w:tcW w:w="2122" w:type="dxa"/>
            <w:tcBorders>
              <w:top w:val="nil"/>
              <w:left w:val="single" w:sz="4" w:space="0" w:color="auto"/>
              <w:bottom w:val="single" w:sz="4" w:space="0" w:color="auto"/>
              <w:right w:val="single" w:sz="4" w:space="0" w:color="auto"/>
            </w:tcBorders>
            <w:noWrap/>
            <w:vAlign w:val="center"/>
            <w:hideMark/>
          </w:tcPr>
          <w:p w14:paraId="2EAE8FF5"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Прочие потребители</w:t>
            </w:r>
          </w:p>
        </w:tc>
        <w:tc>
          <w:tcPr>
            <w:tcW w:w="729" w:type="dxa"/>
            <w:tcBorders>
              <w:top w:val="nil"/>
              <w:left w:val="nil"/>
              <w:bottom w:val="single" w:sz="4" w:space="0" w:color="auto"/>
              <w:right w:val="single" w:sz="4" w:space="0" w:color="auto"/>
            </w:tcBorders>
            <w:noWrap/>
            <w:vAlign w:val="center"/>
            <w:hideMark/>
          </w:tcPr>
          <w:p w14:paraId="79D5803E" w14:textId="77777777" w:rsidR="00870948" w:rsidRPr="00883A83" w:rsidRDefault="00870948">
            <w:pPr>
              <w:spacing w:line="254" w:lineRule="auto"/>
              <w:jc w:val="center"/>
              <w:rPr>
                <w:rFonts w:ascii="Myriad Pro" w:hAnsi="Myriad Pro"/>
                <w:b/>
                <w:bCs/>
                <w:color w:val="0D0D0D"/>
                <w:sz w:val="18"/>
                <w:szCs w:val="18"/>
                <w:lang w:eastAsia="en-US"/>
              </w:rPr>
            </w:pPr>
            <w:r w:rsidRPr="00883A83">
              <w:rPr>
                <w:rFonts w:ascii="Myriad Pro" w:hAnsi="Myriad Pro"/>
                <w:b/>
                <w:bCs/>
                <w:color w:val="0D0D0D"/>
                <w:sz w:val="18"/>
                <w:szCs w:val="18"/>
                <w:lang w:eastAsia="en-US"/>
              </w:rPr>
              <w:t>1 630</w:t>
            </w:r>
          </w:p>
        </w:tc>
        <w:tc>
          <w:tcPr>
            <w:tcW w:w="709" w:type="dxa"/>
            <w:tcBorders>
              <w:top w:val="nil"/>
              <w:left w:val="nil"/>
              <w:bottom w:val="single" w:sz="4" w:space="0" w:color="auto"/>
              <w:right w:val="single" w:sz="4" w:space="0" w:color="auto"/>
            </w:tcBorders>
            <w:noWrap/>
            <w:vAlign w:val="center"/>
            <w:hideMark/>
          </w:tcPr>
          <w:p w14:paraId="0EA5CD5A" w14:textId="77777777" w:rsidR="00870948" w:rsidRPr="00883A83" w:rsidRDefault="00870948">
            <w:pPr>
              <w:spacing w:line="254" w:lineRule="auto"/>
              <w:jc w:val="center"/>
              <w:rPr>
                <w:rFonts w:ascii="Myriad Pro" w:hAnsi="Myriad Pro"/>
                <w:b/>
                <w:bCs/>
                <w:color w:val="0D0D0D"/>
                <w:sz w:val="18"/>
                <w:szCs w:val="18"/>
                <w:lang w:eastAsia="en-US"/>
              </w:rPr>
            </w:pPr>
            <w:r w:rsidRPr="00883A83">
              <w:rPr>
                <w:rFonts w:ascii="Myriad Pro" w:hAnsi="Myriad Pro"/>
                <w:b/>
                <w:bCs/>
                <w:color w:val="0D0D0D"/>
                <w:sz w:val="18"/>
                <w:szCs w:val="18"/>
                <w:lang w:eastAsia="en-US"/>
              </w:rPr>
              <w:t>1 713</w:t>
            </w:r>
          </w:p>
        </w:tc>
        <w:tc>
          <w:tcPr>
            <w:tcW w:w="850" w:type="dxa"/>
            <w:tcBorders>
              <w:top w:val="nil"/>
              <w:left w:val="nil"/>
              <w:bottom w:val="single" w:sz="4" w:space="0" w:color="auto"/>
              <w:right w:val="single" w:sz="4" w:space="0" w:color="auto"/>
            </w:tcBorders>
            <w:noWrap/>
            <w:vAlign w:val="center"/>
            <w:hideMark/>
          </w:tcPr>
          <w:p w14:paraId="09C3AEDF" w14:textId="77777777" w:rsidR="00870948" w:rsidRPr="00883A83" w:rsidRDefault="00870948">
            <w:pPr>
              <w:spacing w:line="254" w:lineRule="auto"/>
              <w:jc w:val="center"/>
              <w:rPr>
                <w:rFonts w:ascii="Myriad Pro" w:hAnsi="Myriad Pro"/>
                <w:b/>
                <w:bCs/>
                <w:color w:val="0D0D0D"/>
                <w:sz w:val="18"/>
                <w:szCs w:val="18"/>
                <w:lang w:eastAsia="en-US"/>
              </w:rPr>
            </w:pPr>
            <w:r w:rsidRPr="00883A83">
              <w:rPr>
                <w:rFonts w:ascii="Myriad Pro" w:hAnsi="Myriad Pro"/>
                <w:b/>
                <w:bCs/>
                <w:color w:val="0D0D0D"/>
                <w:sz w:val="18"/>
                <w:szCs w:val="18"/>
                <w:lang w:eastAsia="en-US"/>
              </w:rPr>
              <w:t>3 343</w:t>
            </w:r>
          </w:p>
        </w:tc>
        <w:tc>
          <w:tcPr>
            <w:tcW w:w="851" w:type="dxa"/>
            <w:tcBorders>
              <w:top w:val="nil"/>
              <w:left w:val="nil"/>
              <w:bottom w:val="single" w:sz="4" w:space="0" w:color="auto"/>
              <w:right w:val="single" w:sz="4" w:space="0" w:color="auto"/>
            </w:tcBorders>
            <w:noWrap/>
            <w:vAlign w:val="center"/>
            <w:hideMark/>
          </w:tcPr>
          <w:p w14:paraId="331844D4"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1 630</w:t>
            </w:r>
          </w:p>
        </w:tc>
        <w:tc>
          <w:tcPr>
            <w:tcW w:w="709" w:type="dxa"/>
            <w:tcBorders>
              <w:top w:val="nil"/>
              <w:left w:val="nil"/>
              <w:bottom w:val="single" w:sz="4" w:space="0" w:color="auto"/>
              <w:right w:val="single" w:sz="4" w:space="0" w:color="auto"/>
            </w:tcBorders>
            <w:noWrap/>
            <w:vAlign w:val="center"/>
            <w:hideMark/>
          </w:tcPr>
          <w:p w14:paraId="45154C1C"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1 713</w:t>
            </w:r>
          </w:p>
        </w:tc>
        <w:tc>
          <w:tcPr>
            <w:tcW w:w="695" w:type="dxa"/>
            <w:tcBorders>
              <w:top w:val="nil"/>
              <w:left w:val="nil"/>
              <w:bottom w:val="single" w:sz="4" w:space="0" w:color="auto"/>
              <w:right w:val="single" w:sz="4" w:space="0" w:color="auto"/>
            </w:tcBorders>
            <w:noWrap/>
            <w:vAlign w:val="center"/>
            <w:hideMark/>
          </w:tcPr>
          <w:p w14:paraId="5D15B8DE" w14:textId="77777777" w:rsidR="00870948" w:rsidRPr="00883A83" w:rsidRDefault="00870948">
            <w:pPr>
              <w:spacing w:line="254" w:lineRule="auto"/>
              <w:jc w:val="center"/>
              <w:rPr>
                <w:rFonts w:ascii="Myriad Pro" w:hAnsi="Myriad Pro" w:cs="Arial"/>
                <w:b/>
                <w:bCs/>
                <w:color w:val="0D0D0D"/>
                <w:sz w:val="18"/>
                <w:szCs w:val="18"/>
                <w:lang w:eastAsia="en-US"/>
              </w:rPr>
            </w:pPr>
            <w:r w:rsidRPr="00883A83">
              <w:rPr>
                <w:rFonts w:ascii="Myriad Pro" w:hAnsi="Myriad Pro" w:cs="Arial"/>
                <w:b/>
                <w:bCs/>
                <w:color w:val="0D0D0D"/>
                <w:sz w:val="18"/>
                <w:szCs w:val="18"/>
                <w:lang w:eastAsia="en-US"/>
              </w:rPr>
              <w:t>3 343</w:t>
            </w:r>
          </w:p>
        </w:tc>
        <w:tc>
          <w:tcPr>
            <w:tcW w:w="1072" w:type="dxa"/>
            <w:tcBorders>
              <w:top w:val="nil"/>
              <w:left w:val="nil"/>
              <w:bottom w:val="single" w:sz="4" w:space="0" w:color="auto"/>
              <w:right w:val="single" w:sz="4" w:space="0" w:color="auto"/>
            </w:tcBorders>
            <w:noWrap/>
            <w:vAlign w:val="center"/>
            <w:hideMark/>
          </w:tcPr>
          <w:p w14:paraId="25620FAA" w14:textId="77777777" w:rsidR="00870948" w:rsidRPr="00883A83" w:rsidRDefault="00870948">
            <w:pPr>
              <w:spacing w:line="254" w:lineRule="auto"/>
              <w:jc w:val="right"/>
              <w:rPr>
                <w:rFonts w:ascii="Myriad Pro" w:hAnsi="Myriad Pro"/>
                <w:b/>
                <w:bCs/>
                <w:color w:val="0D0D0D"/>
                <w:sz w:val="18"/>
                <w:szCs w:val="18"/>
                <w:lang w:eastAsia="en-US"/>
              </w:rPr>
            </w:pPr>
            <w:r w:rsidRPr="00883A83">
              <w:rPr>
                <w:rFonts w:ascii="Myriad Pro" w:hAnsi="Myriad Pro"/>
                <w:b/>
                <w:bCs/>
                <w:color w:val="0D0D0D"/>
                <w:sz w:val="18"/>
                <w:szCs w:val="18"/>
                <w:lang w:eastAsia="en-US"/>
              </w:rPr>
              <w:t>5,1%</w:t>
            </w:r>
          </w:p>
        </w:tc>
        <w:tc>
          <w:tcPr>
            <w:tcW w:w="1756" w:type="dxa"/>
            <w:vMerge/>
            <w:tcBorders>
              <w:top w:val="nil"/>
              <w:left w:val="single" w:sz="4" w:space="0" w:color="auto"/>
              <w:bottom w:val="single" w:sz="4" w:space="0" w:color="000000"/>
              <w:right w:val="single" w:sz="4" w:space="0" w:color="auto"/>
            </w:tcBorders>
            <w:vAlign w:val="center"/>
            <w:hideMark/>
          </w:tcPr>
          <w:p w14:paraId="3DFFBFA1" w14:textId="77777777" w:rsidR="00870948" w:rsidRPr="00883A83" w:rsidRDefault="00870948">
            <w:pPr>
              <w:spacing w:line="256" w:lineRule="auto"/>
              <w:rPr>
                <w:rFonts w:ascii="Myriad Pro" w:hAnsi="Myriad Pro"/>
                <w:b/>
                <w:bCs/>
                <w:color w:val="0D0D0D"/>
                <w:sz w:val="18"/>
                <w:szCs w:val="18"/>
                <w:lang w:eastAsia="en-US"/>
              </w:rPr>
            </w:pPr>
          </w:p>
        </w:tc>
      </w:tr>
      <w:tr w:rsidR="00870948" w:rsidRPr="00883A83" w14:paraId="0FBFF4A0" w14:textId="77777777" w:rsidTr="00F722A4">
        <w:trPr>
          <w:trHeight w:val="315"/>
        </w:trPr>
        <w:tc>
          <w:tcPr>
            <w:tcW w:w="2122" w:type="dxa"/>
            <w:tcBorders>
              <w:top w:val="nil"/>
              <w:left w:val="single" w:sz="4" w:space="0" w:color="auto"/>
              <w:bottom w:val="single" w:sz="4" w:space="0" w:color="auto"/>
              <w:right w:val="single" w:sz="4" w:space="0" w:color="auto"/>
            </w:tcBorders>
            <w:noWrap/>
            <w:vAlign w:val="center"/>
            <w:hideMark/>
          </w:tcPr>
          <w:p w14:paraId="72D8F82B"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ВН</w:t>
            </w:r>
          </w:p>
        </w:tc>
        <w:tc>
          <w:tcPr>
            <w:tcW w:w="729" w:type="dxa"/>
            <w:tcBorders>
              <w:top w:val="nil"/>
              <w:left w:val="nil"/>
              <w:bottom w:val="single" w:sz="4" w:space="0" w:color="auto"/>
              <w:right w:val="single" w:sz="4" w:space="0" w:color="auto"/>
            </w:tcBorders>
            <w:noWrap/>
            <w:vAlign w:val="center"/>
            <w:hideMark/>
          </w:tcPr>
          <w:p w14:paraId="08B581BC"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931</w:t>
            </w:r>
          </w:p>
        </w:tc>
        <w:tc>
          <w:tcPr>
            <w:tcW w:w="709" w:type="dxa"/>
            <w:tcBorders>
              <w:top w:val="nil"/>
              <w:left w:val="nil"/>
              <w:bottom w:val="single" w:sz="4" w:space="0" w:color="auto"/>
              <w:right w:val="single" w:sz="4" w:space="0" w:color="auto"/>
            </w:tcBorders>
            <w:noWrap/>
            <w:vAlign w:val="center"/>
            <w:hideMark/>
          </w:tcPr>
          <w:p w14:paraId="363EC35E"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983</w:t>
            </w:r>
          </w:p>
        </w:tc>
        <w:tc>
          <w:tcPr>
            <w:tcW w:w="850" w:type="dxa"/>
            <w:tcBorders>
              <w:top w:val="nil"/>
              <w:left w:val="nil"/>
              <w:bottom w:val="single" w:sz="4" w:space="0" w:color="auto"/>
              <w:right w:val="single" w:sz="4" w:space="0" w:color="auto"/>
            </w:tcBorders>
            <w:noWrap/>
            <w:vAlign w:val="center"/>
            <w:hideMark/>
          </w:tcPr>
          <w:p w14:paraId="20D9BE39"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1 914</w:t>
            </w:r>
          </w:p>
        </w:tc>
        <w:tc>
          <w:tcPr>
            <w:tcW w:w="851" w:type="dxa"/>
            <w:tcBorders>
              <w:top w:val="nil"/>
              <w:left w:val="nil"/>
              <w:bottom w:val="single" w:sz="4" w:space="0" w:color="auto"/>
              <w:right w:val="single" w:sz="4" w:space="0" w:color="auto"/>
            </w:tcBorders>
            <w:noWrap/>
            <w:vAlign w:val="center"/>
            <w:hideMark/>
          </w:tcPr>
          <w:p w14:paraId="5C6358B6"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931</w:t>
            </w:r>
          </w:p>
        </w:tc>
        <w:tc>
          <w:tcPr>
            <w:tcW w:w="709" w:type="dxa"/>
            <w:tcBorders>
              <w:top w:val="nil"/>
              <w:left w:val="nil"/>
              <w:bottom w:val="single" w:sz="4" w:space="0" w:color="auto"/>
              <w:right w:val="single" w:sz="4" w:space="0" w:color="auto"/>
            </w:tcBorders>
            <w:noWrap/>
            <w:vAlign w:val="center"/>
            <w:hideMark/>
          </w:tcPr>
          <w:p w14:paraId="6A4F2D4F"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983</w:t>
            </w:r>
          </w:p>
        </w:tc>
        <w:tc>
          <w:tcPr>
            <w:tcW w:w="695" w:type="dxa"/>
            <w:tcBorders>
              <w:top w:val="nil"/>
              <w:left w:val="nil"/>
              <w:bottom w:val="single" w:sz="4" w:space="0" w:color="auto"/>
              <w:right w:val="single" w:sz="4" w:space="0" w:color="auto"/>
            </w:tcBorders>
            <w:noWrap/>
            <w:vAlign w:val="center"/>
            <w:hideMark/>
          </w:tcPr>
          <w:p w14:paraId="7A8A1ED1"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1 914</w:t>
            </w:r>
          </w:p>
        </w:tc>
        <w:tc>
          <w:tcPr>
            <w:tcW w:w="1072" w:type="dxa"/>
            <w:tcBorders>
              <w:top w:val="nil"/>
              <w:left w:val="nil"/>
              <w:bottom w:val="single" w:sz="4" w:space="0" w:color="auto"/>
              <w:right w:val="single" w:sz="4" w:space="0" w:color="auto"/>
            </w:tcBorders>
            <w:noWrap/>
            <w:vAlign w:val="center"/>
            <w:hideMark/>
          </w:tcPr>
          <w:p w14:paraId="1FCD2014" w14:textId="77777777" w:rsidR="00870948" w:rsidRPr="00883A83" w:rsidRDefault="00870948">
            <w:pPr>
              <w:spacing w:line="254" w:lineRule="auto"/>
              <w:jc w:val="right"/>
              <w:rPr>
                <w:rFonts w:ascii="Myriad Pro" w:hAnsi="Myriad Pro"/>
                <w:color w:val="0D0D0D"/>
                <w:sz w:val="18"/>
                <w:szCs w:val="18"/>
                <w:lang w:eastAsia="en-US"/>
              </w:rPr>
            </w:pPr>
            <w:r w:rsidRPr="00883A83">
              <w:rPr>
                <w:rFonts w:ascii="Myriad Pro" w:hAnsi="Myriad Pro"/>
                <w:color w:val="0D0D0D"/>
                <w:sz w:val="18"/>
                <w:szCs w:val="18"/>
                <w:lang w:eastAsia="en-US"/>
              </w:rPr>
              <w:t>5,6%</w:t>
            </w:r>
          </w:p>
        </w:tc>
        <w:tc>
          <w:tcPr>
            <w:tcW w:w="1756" w:type="dxa"/>
            <w:vMerge/>
            <w:tcBorders>
              <w:top w:val="nil"/>
              <w:left w:val="single" w:sz="4" w:space="0" w:color="auto"/>
              <w:bottom w:val="single" w:sz="4" w:space="0" w:color="000000"/>
              <w:right w:val="single" w:sz="4" w:space="0" w:color="auto"/>
            </w:tcBorders>
            <w:vAlign w:val="center"/>
            <w:hideMark/>
          </w:tcPr>
          <w:p w14:paraId="1B546553" w14:textId="77777777" w:rsidR="00870948" w:rsidRPr="00883A83" w:rsidRDefault="00870948">
            <w:pPr>
              <w:spacing w:line="256" w:lineRule="auto"/>
              <w:rPr>
                <w:rFonts w:ascii="Myriad Pro" w:hAnsi="Myriad Pro"/>
                <w:b/>
                <w:bCs/>
                <w:color w:val="0D0D0D"/>
                <w:sz w:val="18"/>
                <w:szCs w:val="18"/>
                <w:lang w:eastAsia="en-US"/>
              </w:rPr>
            </w:pPr>
          </w:p>
        </w:tc>
      </w:tr>
      <w:tr w:rsidR="00870948" w:rsidRPr="00883A83" w14:paraId="2263C97F" w14:textId="77777777" w:rsidTr="00F722A4">
        <w:trPr>
          <w:trHeight w:val="315"/>
        </w:trPr>
        <w:tc>
          <w:tcPr>
            <w:tcW w:w="2122" w:type="dxa"/>
            <w:tcBorders>
              <w:top w:val="nil"/>
              <w:left w:val="single" w:sz="4" w:space="0" w:color="auto"/>
              <w:bottom w:val="single" w:sz="4" w:space="0" w:color="auto"/>
              <w:right w:val="single" w:sz="4" w:space="0" w:color="auto"/>
            </w:tcBorders>
            <w:noWrap/>
            <w:vAlign w:val="center"/>
            <w:hideMark/>
          </w:tcPr>
          <w:p w14:paraId="52185EF0"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СН-I</w:t>
            </w:r>
          </w:p>
        </w:tc>
        <w:tc>
          <w:tcPr>
            <w:tcW w:w="729" w:type="dxa"/>
            <w:tcBorders>
              <w:top w:val="nil"/>
              <w:left w:val="nil"/>
              <w:bottom w:val="single" w:sz="4" w:space="0" w:color="auto"/>
              <w:right w:val="single" w:sz="4" w:space="0" w:color="auto"/>
            </w:tcBorders>
            <w:noWrap/>
            <w:vAlign w:val="center"/>
            <w:hideMark/>
          </w:tcPr>
          <w:p w14:paraId="0BFEFB9A"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112</w:t>
            </w:r>
          </w:p>
        </w:tc>
        <w:tc>
          <w:tcPr>
            <w:tcW w:w="709" w:type="dxa"/>
            <w:tcBorders>
              <w:top w:val="nil"/>
              <w:left w:val="nil"/>
              <w:bottom w:val="single" w:sz="4" w:space="0" w:color="auto"/>
              <w:right w:val="single" w:sz="4" w:space="0" w:color="auto"/>
            </w:tcBorders>
            <w:noWrap/>
            <w:vAlign w:val="center"/>
            <w:hideMark/>
          </w:tcPr>
          <w:p w14:paraId="5006F153"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114</w:t>
            </w:r>
          </w:p>
        </w:tc>
        <w:tc>
          <w:tcPr>
            <w:tcW w:w="850" w:type="dxa"/>
            <w:tcBorders>
              <w:top w:val="nil"/>
              <w:left w:val="nil"/>
              <w:bottom w:val="single" w:sz="4" w:space="0" w:color="auto"/>
              <w:right w:val="single" w:sz="4" w:space="0" w:color="auto"/>
            </w:tcBorders>
            <w:noWrap/>
            <w:vAlign w:val="center"/>
            <w:hideMark/>
          </w:tcPr>
          <w:p w14:paraId="3564E7B4"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227</w:t>
            </w:r>
          </w:p>
        </w:tc>
        <w:tc>
          <w:tcPr>
            <w:tcW w:w="851" w:type="dxa"/>
            <w:tcBorders>
              <w:top w:val="nil"/>
              <w:left w:val="nil"/>
              <w:bottom w:val="single" w:sz="4" w:space="0" w:color="auto"/>
              <w:right w:val="single" w:sz="4" w:space="0" w:color="auto"/>
            </w:tcBorders>
            <w:noWrap/>
            <w:vAlign w:val="center"/>
            <w:hideMark/>
          </w:tcPr>
          <w:p w14:paraId="7B19A31A"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112</w:t>
            </w:r>
          </w:p>
        </w:tc>
        <w:tc>
          <w:tcPr>
            <w:tcW w:w="709" w:type="dxa"/>
            <w:tcBorders>
              <w:top w:val="nil"/>
              <w:left w:val="nil"/>
              <w:bottom w:val="single" w:sz="4" w:space="0" w:color="auto"/>
              <w:right w:val="single" w:sz="4" w:space="0" w:color="auto"/>
            </w:tcBorders>
            <w:noWrap/>
            <w:vAlign w:val="center"/>
            <w:hideMark/>
          </w:tcPr>
          <w:p w14:paraId="21931DEC"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114</w:t>
            </w:r>
          </w:p>
        </w:tc>
        <w:tc>
          <w:tcPr>
            <w:tcW w:w="695" w:type="dxa"/>
            <w:tcBorders>
              <w:top w:val="nil"/>
              <w:left w:val="nil"/>
              <w:bottom w:val="single" w:sz="4" w:space="0" w:color="auto"/>
              <w:right w:val="single" w:sz="4" w:space="0" w:color="auto"/>
            </w:tcBorders>
            <w:noWrap/>
            <w:vAlign w:val="center"/>
            <w:hideMark/>
          </w:tcPr>
          <w:p w14:paraId="23EFBBC8"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227</w:t>
            </w:r>
          </w:p>
        </w:tc>
        <w:tc>
          <w:tcPr>
            <w:tcW w:w="1072" w:type="dxa"/>
            <w:tcBorders>
              <w:top w:val="nil"/>
              <w:left w:val="nil"/>
              <w:bottom w:val="single" w:sz="4" w:space="0" w:color="auto"/>
              <w:right w:val="single" w:sz="4" w:space="0" w:color="auto"/>
            </w:tcBorders>
            <w:noWrap/>
            <w:vAlign w:val="center"/>
            <w:hideMark/>
          </w:tcPr>
          <w:p w14:paraId="3F03A15A" w14:textId="77777777" w:rsidR="00870948" w:rsidRPr="00883A83" w:rsidRDefault="00870948">
            <w:pPr>
              <w:spacing w:line="254" w:lineRule="auto"/>
              <w:jc w:val="right"/>
              <w:rPr>
                <w:rFonts w:ascii="Myriad Pro" w:hAnsi="Myriad Pro"/>
                <w:color w:val="0D0D0D"/>
                <w:sz w:val="18"/>
                <w:szCs w:val="18"/>
                <w:lang w:eastAsia="en-US"/>
              </w:rPr>
            </w:pPr>
            <w:r w:rsidRPr="00883A83">
              <w:rPr>
                <w:rFonts w:ascii="Myriad Pro" w:hAnsi="Myriad Pro"/>
                <w:color w:val="0D0D0D"/>
                <w:sz w:val="18"/>
                <w:szCs w:val="18"/>
                <w:lang w:eastAsia="en-US"/>
              </w:rPr>
              <w:t>1,9%</w:t>
            </w:r>
          </w:p>
        </w:tc>
        <w:tc>
          <w:tcPr>
            <w:tcW w:w="1756" w:type="dxa"/>
            <w:vMerge/>
            <w:tcBorders>
              <w:top w:val="nil"/>
              <w:left w:val="single" w:sz="4" w:space="0" w:color="auto"/>
              <w:bottom w:val="single" w:sz="4" w:space="0" w:color="000000"/>
              <w:right w:val="single" w:sz="4" w:space="0" w:color="auto"/>
            </w:tcBorders>
            <w:vAlign w:val="center"/>
            <w:hideMark/>
          </w:tcPr>
          <w:p w14:paraId="0951CE4B" w14:textId="77777777" w:rsidR="00870948" w:rsidRPr="00883A83" w:rsidRDefault="00870948">
            <w:pPr>
              <w:spacing w:line="256" w:lineRule="auto"/>
              <w:rPr>
                <w:rFonts w:ascii="Myriad Pro" w:hAnsi="Myriad Pro"/>
                <w:b/>
                <w:bCs/>
                <w:color w:val="0D0D0D"/>
                <w:sz w:val="18"/>
                <w:szCs w:val="18"/>
                <w:lang w:eastAsia="en-US"/>
              </w:rPr>
            </w:pPr>
          </w:p>
        </w:tc>
      </w:tr>
      <w:tr w:rsidR="00870948" w:rsidRPr="00883A83" w14:paraId="1B0DE55A" w14:textId="77777777" w:rsidTr="00F722A4">
        <w:trPr>
          <w:trHeight w:val="315"/>
        </w:trPr>
        <w:tc>
          <w:tcPr>
            <w:tcW w:w="2122" w:type="dxa"/>
            <w:tcBorders>
              <w:top w:val="nil"/>
              <w:left w:val="single" w:sz="4" w:space="0" w:color="auto"/>
              <w:bottom w:val="single" w:sz="4" w:space="0" w:color="auto"/>
              <w:right w:val="single" w:sz="4" w:space="0" w:color="auto"/>
            </w:tcBorders>
            <w:noWrap/>
            <w:vAlign w:val="center"/>
            <w:hideMark/>
          </w:tcPr>
          <w:p w14:paraId="6935D417"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СН-II</w:t>
            </w:r>
          </w:p>
        </w:tc>
        <w:tc>
          <w:tcPr>
            <w:tcW w:w="729" w:type="dxa"/>
            <w:tcBorders>
              <w:top w:val="nil"/>
              <w:left w:val="nil"/>
              <w:bottom w:val="single" w:sz="4" w:space="0" w:color="auto"/>
              <w:right w:val="single" w:sz="4" w:space="0" w:color="auto"/>
            </w:tcBorders>
            <w:noWrap/>
            <w:vAlign w:val="center"/>
            <w:hideMark/>
          </w:tcPr>
          <w:p w14:paraId="51167715"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414</w:t>
            </w:r>
          </w:p>
        </w:tc>
        <w:tc>
          <w:tcPr>
            <w:tcW w:w="709" w:type="dxa"/>
            <w:tcBorders>
              <w:top w:val="nil"/>
              <w:left w:val="nil"/>
              <w:bottom w:val="single" w:sz="4" w:space="0" w:color="auto"/>
              <w:right w:val="single" w:sz="4" w:space="0" w:color="auto"/>
            </w:tcBorders>
            <w:noWrap/>
            <w:vAlign w:val="center"/>
            <w:hideMark/>
          </w:tcPr>
          <w:p w14:paraId="65E33CB7"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422</w:t>
            </w:r>
          </w:p>
        </w:tc>
        <w:tc>
          <w:tcPr>
            <w:tcW w:w="850" w:type="dxa"/>
            <w:tcBorders>
              <w:top w:val="nil"/>
              <w:left w:val="nil"/>
              <w:bottom w:val="single" w:sz="4" w:space="0" w:color="auto"/>
              <w:right w:val="single" w:sz="4" w:space="0" w:color="auto"/>
            </w:tcBorders>
            <w:noWrap/>
            <w:vAlign w:val="center"/>
            <w:hideMark/>
          </w:tcPr>
          <w:p w14:paraId="599D1B62"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836</w:t>
            </w:r>
          </w:p>
        </w:tc>
        <w:tc>
          <w:tcPr>
            <w:tcW w:w="851" w:type="dxa"/>
            <w:tcBorders>
              <w:top w:val="nil"/>
              <w:left w:val="nil"/>
              <w:bottom w:val="single" w:sz="4" w:space="0" w:color="auto"/>
              <w:right w:val="single" w:sz="4" w:space="0" w:color="auto"/>
            </w:tcBorders>
            <w:noWrap/>
            <w:vAlign w:val="center"/>
            <w:hideMark/>
          </w:tcPr>
          <w:p w14:paraId="7B3075CF"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414</w:t>
            </w:r>
          </w:p>
        </w:tc>
        <w:tc>
          <w:tcPr>
            <w:tcW w:w="709" w:type="dxa"/>
            <w:tcBorders>
              <w:top w:val="nil"/>
              <w:left w:val="nil"/>
              <w:bottom w:val="single" w:sz="4" w:space="0" w:color="auto"/>
              <w:right w:val="single" w:sz="4" w:space="0" w:color="auto"/>
            </w:tcBorders>
            <w:noWrap/>
            <w:vAlign w:val="center"/>
            <w:hideMark/>
          </w:tcPr>
          <w:p w14:paraId="0D248608"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422</w:t>
            </w:r>
          </w:p>
        </w:tc>
        <w:tc>
          <w:tcPr>
            <w:tcW w:w="695" w:type="dxa"/>
            <w:tcBorders>
              <w:top w:val="nil"/>
              <w:left w:val="nil"/>
              <w:bottom w:val="single" w:sz="4" w:space="0" w:color="auto"/>
              <w:right w:val="single" w:sz="4" w:space="0" w:color="auto"/>
            </w:tcBorders>
            <w:noWrap/>
            <w:vAlign w:val="center"/>
            <w:hideMark/>
          </w:tcPr>
          <w:p w14:paraId="4D368FE3"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836</w:t>
            </w:r>
          </w:p>
        </w:tc>
        <w:tc>
          <w:tcPr>
            <w:tcW w:w="1072" w:type="dxa"/>
            <w:tcBorders>
              <w:top w:val="nil"/>
              <w:left w:val="nil"/>
              <w:bottom w:val="single" w:sz="4" w:space="0" w:color="auto"/>
              <w:right w:val="single" w:sz="4" w:space="0" w:color="auto"/>
            </w:tcBorders>
            <w:noWrap/>
            <w:vAlign w:val="center"/>
            <w:hideMark/>
          </w:tcPr>
          <w:p w14:paraId="413ACD09" w14:textId="77777777" w:rsidR="00870948" w:rsidRPr="00883A83" w:rsidRDefault="00870948">
            <w:pPr>
              <w:spacing w:line="254" w:lineRule="auto"/>
              <w:jc w:val="right"/>
              <w:rPr>
                <w:rFonts w:ascii="Myriad Pro" w:hAnsi="Myriad Pro"/>
                <w:color w:val="0D0D0D"/>
                <w:sz w:val="18"/>
                <w:szCs w:val="18"/>
                <w:lang w:eastAsia="en-US"/>
              </w:rPr>
            </w:pPr>
            <w:r w:rsidRPr="00883A83">
              <w:rPr>
                <w:rFonts w:ascii="Myriad Pro" w:hAnsi="Myriad Pro"/>
                <w:color w:val="0D0D0D"/>
                <w:sz w:val="18"/>
                <w:szCs w:val="18"/>
                <w:lang w:eastAsia="en-US"/>
              </w:rPr>
              <w:t>1,7%</w:t>
            </w:r>
          </w:p>
        </w:tc>
        <w:tc>
          <w:tcPr>
            <w:tcW w:w="1756" w:type="dxa"/>
            <w:vMerge/>
            <w:tcBorders>
              <w:top w:val="nil"/>
              <w:left w:val="single" w:sz="4" w:space="0" w:color="auto"/>
              <w:bottom w:val="single" w:sz="4" w:space="0" w:color="000000"/>
              <w:right w:val="single" w:sz="4" w:space="0" w:color="auto"/>
            </w:tcBorders>
            <w:vAlign w:val="center"/>
            <w:hideMark/>
          </w:tcPr>
          <w:p w14:paraId="07D89662" w14:textId="77777777" w:rsidR="00870948" w:rsidRPr="00883A83" w:rsidRDefault="00870948">
            <w:pPr>
              <w:spacing w:line="256" w:lineRule="auto"/>
              <w:rPr>
                <w:rFonts w:ascii="Myriad Pro" w:hAnsi="Myriad Pro"/>
                <w:b/>
                <w:bCs/>
                <w:color w:val="0D0D0D"/>
                <w:sz w:val="18"/>
                <w:szCs w:val="18"/>
                <w:lang w:eastAsia="en-US"/>
              </w:rPr>
            </w:pPr>
          </w:p>
        </w:tc>
      </w:tr>
      <w:tr w:rsidR="00870948" w:rsidRPr="00883A83" w14:paraId="6268C33C" w14:textId="77777777" w:rsidTr="00F722A4">
        <w:trPr>
          <w:trHeight w:val="315"/>
        </w:trPr>
        <w:tc>
          <w:tcPr>
            <w:tcW w:w="2122" w:type="dxa"/>
            <w:tcBorders>
              <w:top w:val="nil"/>
              <w:left w:val="single" w:sz="4" w:space="0" w:color="auto"/>
              <w:bottom w:val="single" w:sz="4" w:space="0" w:color="auto"/>
              <w:right w:val="single" w:sz="4" w:space="0" w:color="auto"/>
            </w:tcBorders>
            <w:noWrap/>
            <w:vAlign w:val="center"/>
            <w:hideMark/>
          </w:tcPr>
          <w:p w14:paraId="7F246690" w14:textId="77777777" w:rsidR="00870948" w:rsidRPr="00883A83" w:rsidRDefault="00870948">
            <w:pPr>
              <w:spacing w:line="254" w:lineRule="auto"/>
              <w:rPr>
                <w:rFonts w:ascii="Myriad Pro" w:hAnsi="Myriad Pro" w:cs="Arial"/>
                <w:color w:val="0D0D0D"/>
                <w:sz w:val="18"/>
                <w:szCs w:val="18"/>
                <w:lang w:eastAsia="en-US"/>
              </w:rPr>
            </w:pPr>
            <w:r w:rsidRPr="00883A83">
              <w:rPr>
                <w:rFonts w:ascii="Myriad Pro" w:hAnsi="Myriad Pro" w:cs="Arial"/>
                <w:color w:val="0D0D0D"/>
                <w:sz w:val="18"/>
                <w:szCs w:val="18"/>
                <w:lang w:eastAsia="en-US"/>
              </w:rPr>
              <w:t>НН</w:t>
            </w:r>
          </w:p>
        </w:tc>
        <w:tc>
          <w:tcPr>
            <w:tcW w:w="729" w:type="dxa"/>
            <w:tcBorders>
              <w:top w:val="nil"/>
              <w:left w:val="nil"/>
              <w:bottom w:val="single" w:sz="4" w:space="0" w:color="auto"/>
              <w:right w:val="single" w:sz="4" w:space="0" w:color="auto"/>
            </w:tcBorders>
            <w:noWrap/>
            <w:vAlign w:val="center"/>
            <w:hideMark/>
          </w:tcPr>
          <w:p w14:paraId="327F9D59"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172</w:t>
            </w:r>
          </w:p>
        </w:tc>
        <w:tc>
          <w:tcPr>
            <w:tcW w:w="709" w:type="dxa"/>
            <w:tcBorders>
              <w:top w:val="nil"/>
              <w:left w:val="nil"/>
              <w:bottom w:val="single" w:sz="4" w:space="0" w:color="auto"/>
              <w:right w:val="single" w:sz="4" w:space="0" w:color="auto"/>
            </w:tcBorders>
            <w:noWrap/>
            <w:vAlign w:val="center"/>
            <w:hideMark/>
          </w:tcPr>
          <w:p w14:paraId="64C41CB2"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194</w:t>
            </w:r>
          </w:p>
        </w:tc>
        <w:tc>
          <w:tcPr>
            <w:tcW w:w="850" w:type="dxa"/>
            <w:tcBorders>
              <w:top w:val="nil"/>
              <w:left w:val="nil"/>
              <w:bottom w:val="single" w:sz="4" w:space="0" w:color="auto"/>
              <w:right w:val="single" w:sz="4" w:space="0" w:color="auto"/>
            </w:tcBorders>
            <w:noWrap/>
            <w:vAlign w:val="center"/>
            <w:hideMark/>
          </w:tcPr>
          <w:p w14:paraId="528DCFCD" w14:textId="77777777" w:rsidR="00870948" w:rsidRPr="00883A83" w:rsidRDefault="00870948">
            <w:pPr>
              <w:spacing w:line="254" w:lineRule="auto"/>
              <w:jc w:val="center"/>
              <w:rPr>
                <w:rFonts w:ascii="Myriad Pro" w:hAnsi="Myriad Pro"/>
                <w:color w:val="0D0D0D"/>
                <w:sz w:val="18"/>
                <w:szCs w:val="18"/>
                <w:lang w:eastAsia="en-US"/>
              </w:rPr>
            </w:pPr>
            <w:r w:rsidRPr="00883A83">
              <w:rPr>
                <w:rFonts w:ascii="Myriad Pro" w:hAnsi="Myriad Pro"/>
                <w:color w:val="0D0D0D"/>
                <w:sz w:val="18"/>
                <w:szCs w:val="18"/>
                <w:lang w:eastAsia="en-US"/>
              </w:rPr>
              <w:t>367</w:t>
            </w:r>
          </w:p>
        </w:tc>
        <w:tc>
          <w:tcPr>
            <w:tcW w:w="851" w:type="dxa"/>
            <w:tcBorders>
              <w:top w:val="nil"/>
              <w:left w:val="nil"/>
              <w:bottom w:val="single" w:sz="4" w:space="0" w:color="auto"/>
              <w:right w:val="single" w:sz="4" w:space="0" w:color="auto"/>
            </w:tcBorders>
            <w:noWrap/>
            <w:vAlign w:val="center"/>
            <w:hideMark/>
          </w:tcPr>
          <w:p w14:paraId="2569BDF8"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172</w:t>
            </w:r>
          </w:p>
        </w:tc>
        <w:tc>
          <w:tcPr>
            <w:tcW w:w="709" w:type="dxa"/>
            <w:tcBorders>
              <w:top w:val="nil"/>
              <w:left w:val="nil"/>
              <w:bottom w:val="single" w:sz="4" w:space="0" w:color="auto"/>
              <w:right w:val="single" w:sz="4" w:space="0" w:color="auto"/>
            </w:tcBorders>
            <w:noWrap/>
            <w:vAlign w:val="center"/>
            <w:hideMark/>
          </w:tcPr>
          <w:p w14:paraId="64A9AC68"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194</w:t>
            </w:r>
          </w:p>
        </w:tc>
        <w:tc>
          <w:tcPr>
            <w:tcW w:w="695" w:type="dxa"/>
            <w:tcBorders>
              <w:top w:val="nil"/>
              <w:left w:val="nil"/>
              <w:bottom w:val="single" w:sz="4" w:space="0" w:color="auto"/>
              <w:right w:val="single" w:sz="4" w:space="0" w:color="auto"/>
            </w:tcBorders>
            <w:noWrap/>
            <w:vAlign w:val="center"/>
            <w:hideMark/>
          </w:tcPr>
          <w:p w14:paraId="5C47FF66" w14:textId="77777777" w:rsidR="00870948" w:rsidRPr="00883A83" w:rsidRDefault="00870948">
            <w:pPr>
              <w:spacing w:line="254" w:lineRule="auto"/>
              <w:jc w:val="center"/>
              <w:rPr>
                <w:rFonts w:ascii="Myriad Pro" w:hAnsi="Myriad Pro" w:cs="Arial"/>
                <w:color w:val="0D0D0D"/>
                <w:sz w:val="18"/>
                <w:szCs w:val="18"/>
                <w:lang w:eastAsia="en-US"/>
              </w:rPr>
            </w:pPr>
            <w:r w:rsidRPr="00883A83">
              <w:rPr>
                <w:rFonts w:ascii="Myriad Pro" w:hAnsi="Myriad Pro" w:cs="Arial"/>
                <w:color w:val="0D0D0D"/>
                <w:sz w:val="18"/>
                <w:szCs w:val="18"/>
                <w:lang w:eastAsia="en-US"/>
              </w:rPr>
              <w:t>367</w:t>
            </w:r>
          </w:p>
        </w:tc>
        <w:tc>
          <w:tcPr>
            <w:tcW w:w="1072" w:type="dxa"/>
            <w:tcBorders>
              <w:top w:val="nil"/>
              <w:left w:val="nil"/>
              <w:bottom w:val="single" w:sz="4" w:space="0" w:color="auto"/>
              <w:right w:val="single" w:sz="4" w:space="0" w:color="auto"/>
            </w:tcBorders>
            <w:noWrap/>
            <w:vAlign w:val="center"/>
            <w:hideMark/>
          </w:tcPr>
          <w:p w14:paraId="511DE24A" w14:textId="77777777" w:rsidR="00870948" w:rsidRPr="00883A83" w:rsidRDefault="00870948">
            <w:pPr>
              <w:spacing w:line="254" w:lineRule="auto"/>
              <w:jc w:val="right"/>
              <w:rPr>
                <w:rFonts w:ascii="Myriad Pro" w:hAnsi="Myriad Pro"/>
                <w:color w:val="0D0D0D"/>
                <w:sz w:val="18"/>
                <w:szCs w:val="18"/>
                <w:lang w:eastAsia="en-US"/>
              </w:rPr>
            </w:pPr>
            <w:r w:rsidRPr="00883A83">
              <w:rPr>
                <w:rFonts w:ascii="Myriad Pro" w:hAnsi="Myriad Pro"/>
                <w:color w:val="0D0D0D"/>
                <w:sz w:val="18"/>
                <w:szCs w:val="18"/>
                <w:lang w:eastAsia="en-US"/>
              </w:rPr>
              <w:t>12,8%</w:t>
            </w:r>
          </w:p>
        </w:tc>
        <w:tc>
          <w:tcPr>
            <w:tcW w:w="1756" w:type="dxa"/>
            <w:vMerge/>
            <w:tcBorders>
              <w:top w:val="nil"/>
              <w:left w:val="single" w:sz="4" w:space="0" w:color="auto"/>
              <w:bottom w:val="single" w:sz="4" w:space="0" w:color="000000"/>
              <w:right w:val="single" w:sz="4" w:space="0" w:color="auto"/>
            </w:tcBorders>
            <w:vAlign w:val="center"/>
            <w:hideMark/>
          </w:tcPr>
          <w:p w14:paraId="027F22DA" w14:textId="77777777" w:rsidR="00870948" w:rsidRPr="00883A83" w:rsidRDefault="00870948">
            <w:pPr>
              <w:spacing w:line="256" w:lineRule="auto"/>
              <w:rPr>
                <w:rFonts w:ascii="Myriad Pro" w:hAnsi="Myriad Pro"/>
                <w:b/>
                <w:bCs/>
                <w:color w:val="0D0D0D"/>
                <w:sz w:val="18"/>
                <w:szCs w:val="18"/>
                <w:lang w:eastAsia="en-US"/>
              </w:rPr>
            </w:pPr>
          </w:p>
        </w:tc>
      </w:tr>
    </w:tbl>
    <w:p w14:paraId="6816BDEC" w14:textId="790770B0" w:rsidR="007A25BB" w:rsidRPr="00883A83" w:rsidRDefault="002D50C8" w:rsidP="007A25BB">
      <w:pPr>
        <w:spacing w:before="200" w:line="360" w:lineRule="auto"/>
        <w:ind w:firstLine="709"/>
        <w:jc w:val="both"/>
        <w:rPr>
          <w:rFonts w:ascii="Myriad Pro" w:hAnsi="Myriad Pro"/>
          <w:color w:val="000000" w:themeColor="text1"/>
          <w:sz w:val="26"/>
          <w:szCs w:val="26"/>
        </w:rPr>
      </w:pPr>
      <w:r w:rsidRPr="00883A83">
        <w:rPr>
          <w:rFonts w:ascii="Myriad Pro" w:hAnsi="Myriad Pro"/>
          <w:color w:val="000000" w:themeColor="text1"/>
          <w:sz w:val="26"/>
          <w:szCs w:val="26"/>
        </w:rPr>
        <w:t xml:space="preserve">Исполнитель </w:t>
      </w:r>
      <w:r w:rsidR="00E05433" w:rsidRPr="00883A83">
        <w:rPr>
          <w:rFonts w:ascii="Myriad Pro" w:hAnsi="Myriad Pro"/>
          <w:color w:val="000000" w:themeColor="text1"/>
          <w:sz w:val="26"/>
          <w:szCs w:val="26"/>
        </w:rPr>
        <w:t>отмечает</w:t>
      </w:r>
      <w:r w:rsidR="007A25BB" w:rsidRPr="00883A83">
        <w:rPr>
          <w:rFonts w:ascii="Myriad Pro" w:hAnsi="Myriad Pro"/>
          <w:color w:val="000000" w:themeColor="text1"/>
          <w:sz w:val="26"/>
          <w:szCs w:val="26"/>
        </w:rPr>
        <w:t>, что в период 2017 г. и 2018 г. установленная ДТР Томской области величина единого (котлового) тарифа в Томской области ниже предельного максимального уровня</w:t>
      </w:r>
      <w:r w:rsidR="00121ED3" w:rsidRPr="00883A83">
        <w:rPr>
          <w:rFonts w:ascii="Myriad Pro" w:hAnsi="Myriad Pro"/>
          <w:color w:val="000000" w:themeColor="text1"/>
          <w:sz w:val="26"/>
          <w:szCs w:val="26"/>
        </w:rPr>
        <w:t>, с</w:t>
      </w:r>
      <w:r w:rsidR="007A25BB" w:rsidRPr="00883A83">
        <w:rPr>
          <w:rFonts w:ascii="Myriad Pro" w:hAnsi="Myriad Pro"/>
          <w:color w:val="000000" w:themeColor="text1"/>
          <w:sz w:val="26"/>
          <w:szCs w:val="26"/>
        </w:rPr>
        <w:t xml:space="preserve"> учетом</w:t>
      </w:r>
      <w:r w:rsidR="00121ED3" w:rsidRPr="00883A83">
        <w:rPr>
          <w:rFonts w:ascii="Myriad Pro" w:hAnsi="Myriad Pro"/>
          <w:color w:val="000000" w:themeColor="text1"/>
          <w:sz w:val="26"/>
          <w:szCs w:val="26"/>
        </w:rPr>
        <w:t xml:space="preserve"> данного фактора</w:t>
      </w:r>
      <w:r w:rsidR="007A25BB" w:rsidRPr="00883A83">
        <w:rPr>
          <w:rFonts w:ascii="Myriad Pro" w:hAnsi="Myriad Pro"/>
          <w:color w:val="000000" w:themeColor="text1"/>
          <w:sz w:val="26"/>
          <w:szCs w:val="26"/>
        </w:rPr>
        <w:t xml:space="preserve"> применение механизма сглаживания было не обязательным.</w:t>
      </w:r>
    </w:p>
    <w:p w14:paraId="4B80F182" w14:textId="7A091093" w:rsidR="00DA4C29" w:rsidRPr="00883A83" w:rsidRDefault="00DA4C29" w:rsidP="00DA4C29">
      <w:pPr>
        <w:spacing w:line="360" w:lineRule="auto"/>
        <w:ind w:firstLine="709"/>
        <w:jc w:val="both"/>
        <w:rPr>
          <w:rFonts w:ascii="Myriad Pro" w:hAnsi="Myriad Pro"/>
          <w:color w:val="000000" w:themeColor="text1"/>
          <w:sz w:val="26"/>
          <w:szCs w:val="26"/>
        </w:rPr>
      </w:pPr>
      <w:r w:rsidRPr="00883A83">
        <w:rPr>
          <w:rFonts w:ascii="Myriad Pro" w:hAnsi="Myriad Pro"/>
          <w:color w:val="000000" w:themeColor="text1"/>
          <w:sz w:val="26"/>
          <w:szCs w:val="26"/>
        </w:rPr>
        <w:t xml:space="preserve">При этом Исполнитель обращает внимание, что согласно представленным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дополнительными пояснениям была допущена ошибка в расчете предельных минимальных уровней</w:t>
      </w:r>
      <w:r w:rsidR="00EC5C55" w:rsidRPr="00883A83">
        <w:rPr>
          <w:rFonts w:ascii="Myriad Pro" w:hAnsi="Myriad Pro"/>
          <w:color w:val="000000" w:themeColor="text1"/>
          <w:sz w:val="26"/>
          <w:szCs w:val="26"/>
        </w:rPr>
        <w:t>, которые</w:t>
      </w:r>
      <w:r w:rsidRPr="00883A83">
        <w:rPr>
          <w:rFonts w:ascii="Myriad Pro" w:hAnsi="Myriad Pro"/>
          <w:color w:val="000000" w:themeColor="text1"/>
          <w:sz w:val="26"/>
          <w:szCs w:val="26"/>
        </w:rPr>
        <w:t xml:space="preserve"> были установлены</w:t>
      </w:r>
      <w:r w:rsidR="00EC5C55" w:rsidRPr="00883A83">
        <w:rPr>
          <w:rFonts w:ascii="Myriad Pro" w:hAnsi="Myriad Pro"/>
          <w:color w:val="000000" w:themeColor="text1"/>
          <w:sz w:val="26"/>
          <w:szCs w:val="26"/>
        </w:rPr>
        <w:t xml:space="preserve"> ФАС России</w:t>
      </w:r>
      <w:r w:rsidRPr="00883A83">
        <w:rPr>
          <w:rFonts w:ascii="Myriad Pro" w:hAnsi="Myriad Pro"/>
          <w:color w:val="000000" w:themeColor="text1"/>
          <w:sz w:val="26"/>
          <w:szCs w:val="26"/>
        </w:rPr>
        <w:t xml:space="preserve"> ошибочно в таком же размере на 2 </w:t>
      </w:r>
      <w:r w:rsidR="00EC5C55" w:rsidRPr="00883A83">
        <w:rPr>
          <w:rFonts w:ascii="Myriad Pro" w:hAnsi="Myriad Pro"/>
          <w:color w:val="000000" w:themeColor="text1"/>
          <w:sz w:val="26"/>
          <w:szCs w:val="26"/>
        </w:rPr>
        <w:t>полугодие,</w:t>
      </w:r>
      <w:r w:rsidRPr="00883A83">
        <w:rPr>
          <w:rFonts w:ascii="Myriad Pro" w:hAnsi="Myriad Pro"/>
          <w:color w:val="000000" w:themeColor="text1"/>
          <w:sz w:val="26"/>
          <w:szCs w:val="26"/>
        </w:rPr>
        <w:t xml:space="preserve"> как и на первое полугоди</w:t>
      </w:r>
      <w:r w:rsidR="004F3B8C" w:rsidRPr="00883A83">
        <w:rPr>
          <w:rFonts w:ascii="Myriad Pro" w:hAnsi="Myriad Pro"/>
          <w:color w:val="000000" w:themeColor="text1"/>
          <w:sz w:val="26"/>
          <w:szCs w:val="26"/>
        </w:rPr>
        <w:t>е</w:t>
      </w:r>
      <w:r w:rsidR="00EC5C55" w:rsidRPr="00883A83">
        <w:rPr>
          <w:rFonts w:ascii="Myriad Pro" w:hAnsi="Myriad Pro"/>
          <w:color w:val="000000" w:themeColor="text1"/>
          <w:sz w:val="26"/>
          <w:szCs w:val="26"/>
        </w:rPr>
        <w:t>. В установленном диапазоне</w:t>
      </w:r>
      <w:r w:rsidRPr="00883A83">
        <w:rPr>
          <w:rFonts w:ascii="Myriad Pro" w:hAnsi="Myriad Pro"/>
          <w:color w:val="000000" w:themeColor="text1"/>
          <w:sz w:val="26"/>
          <w:szCs w:val="26"/>
        </w:rPr>
        <w:t xml:space="preserve"> между максимальными и минимальными</w:t>
      </w:r>
      <w:r w:rsidR="00EC5C55" w:rsidRPr="00883A83">
        <w:rPr>
          <w:rFonts w:ascii="Myriad Pro" w:hAnsi="Myriad Pro"/>
          <w:color w:val="000000" w:themeColor="text1"/>
          <w:sz w:val="26"/>
          <w:szCs w:val="26"/>
        </w:rPr>
        <w:t xml:space="preserve"> предельными уровнями тарифов на услуги по передаче электрической энергии не представля</w:t>
      </w:r>
      <w:r w:rsidR="004F3B8C" w:rsidRPr="00883A83">
        <w:rPr>
          <w:rFonts w:ascii="Myriad Pro" w:hAnsi="Myriad Pro"/>
          <w:color w:val="000000" w:themeColor="text1"/>
          <w:sz w:val="26"/>
          <w:szCs w:val="26"/>
        </w:rPr>
        <w:t>лось</w:t>
      </w:r>
      <w:r w:rsidR="00EC5C55" w:rsidRPr="00883A83">
        <w:rPr>
          <w:rFonts w:ascii="Myriad Pro" w:hAnsi="Myriad Pro"/>
          <w:color w:val="000000" w:themeColor="text1"/>
          <w:sz w:val="26"/>
          <w:szCs w:val="26"/>
        </w:rPr>
        <w:t xml:space="preserve"> возможным установить едины (котловые) тарифы по региону (соответствующе уведомление было направленно от ДТР Томской области в адрес ФАС России)</w:t>
      </w:r>
      <w:r w:rsidRPr="00883A83">
        <w:rPr>
          <w:rFonts w:ascii="Myriad Pro" w:hAnsi="Myriad Pro"/>
          <w:color w:val="000000" w:themeColor="text1"/>
          <w:sz w:val="26"/>
          <w:szCs w:val="26"/>
        </w:rPr>
        <w:t xml:space="preserve">. </w:t>
      </w:r>
    </w:p>
    <w:p w14:paraId="2CBDDBD9" w14:textId="77777777" w:rsidR="003F2546" w:rsidRPr="00883A83" w:rsidRDefault="003F2546" w:rsidP="00DA4C29">
      <w:pPr>
        <w:spacing w:line="360" w:lineRule="auto"/>
        <w:ind w:firstLine="709"/>
        <w:jc w:val="both"/>
        <w:rPr>
          <w:rFonts w:ascii="Myriad Pro" w:hAnsi="Myriad Pro"/>
          <w:color w:val="000000" w:themeColor="text1"/>
          <w:sz w:val="26"/>
          <w:szCs w:val="26"/>
        </w:rPr>
      </w:pPr>
      <w:r w:rsidRPr="00883A83">
        <w:rPr>
          <w:rFonts w:ascii="Myriad Pro" w:hAnsi="Myriad Pro"/>
          <w:color w:val="000000" w:themeColor="text1"/>
          <w:sz w:val="26"/>
          <w:szCs w:val="26"/>
        </w:rPr>
        <w:t xml:space="preserve">С учетом изложенного, </w:t>
      </w:r>
      <w:r w:rsidR="004754EC" w:rsidRPr="00883A83">
        <w:rPr>
          <w:rFonts w:ascii="Myriad Pro" w:hAnsi="Myriad Pro"/>
          <w:color w:val="000000" w:themeColor="text1"/>
          <w:sz w:val="26"/>
          <w:szCs w:val="26"/>
        </w:rPr>
        <w:t>чтобы сделать однозначный вывод о принятой ДТР Томской области величине корректировке необходимо выполнять расчет из единых предпосылок (на основании корректного шаблона ЕИАС). В связи с отсутствием указанной информации Исполнитель затрудняется дать однозначную оценку принятому ДТР Томской области распределению расходов по годам.</w:t>
      </w:r>
    </w:p>
    <w:p w14:paraId="65AC444B" w14:textId="1D0B9917" w:rsidR="007A25BB" w:rsidRPr="00883A83" w:rsidRDefault="008378A8" w:rsidP="008378A8">
      <w:pPr>
        <w:spacing w:line="360" w:lineRule="auto"/>
        <w:ind w:firstLine="709"/>
        <w:jc w:val="both"/>
        <w:rPr>
          <w:rFonts w:ascii="Myriad Pro" w:hAnsi="Myriad Pro"/>
          <w:color w:val="000000" w:themeColor="text1"/>
          <w:sz w:val="26"/>
          <w:szCs w:val="26"/>
        </w:rPr>
      </w:pPr>
      <w:r w:rsidRPr="00883A83">
        <w:rPr>
          <w:rFonts w:ascii="Myriad Pro" w:hAnsi="Myriad Pro"/>
          <w:color w:val="000000" w:themeColor="text1"/>
          <w:sz w:val="26"/>
          <w:szCs w:val="26"/>
        </w:rPr>
        <w:lastRenderedPageBreak/>
        <w:t xml:space="preserve">Исполнитель отмечает, что на основании проведенного анализа экономически обоснованная суммарная величина корректировок НВВ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w:t>
      </w:r>
      <w:r w:rsidR="007A25BB" w:rsidRPr="00883A83">
        <w:rPr>
          <w:rFonts w:ascii="Myriad Pro" w:hAnsi="Myriad Pro"/>
          <w:color w:val="000000" w:themeColor="text1"/>
          <w:sz w:val="26"/>
          <w:szCs w:val="26"/>
        </w:rPr>
        <w:t xml:space="preserve"> определена:</w:t>
      </w:r>
    </w:p>
    <w:p w14:paraId="1CC4ED1B" w14:textId="5DDCC96A" w:rsidR="007A25BB" w:rsidRPr="00883A83" w:rsidRDefault="007A25BB" w:rsidP="00AC6AA1">
      <w:pPr>
        <w:pStyle w:val="a5"/>
        <w:numPr>
          <w:ilvl w:val="0"/>
          <w:numId w:val="51"/>
        </w:numPr>
        <w:spacing w:line="360" w:lineRule="auto"/>
        <w:jc w:val="both"/>
        <w:rPr>
          <w:rFonts w:ascii="Myriad Pro" w:hAnsi="Myriad Pro"/>
          <w:color w:val="000000" w:themeColor="text1"/>
          <w:sz w:val="26"/>
          <w:szCs w:val="26"/>
        </w:rPr>
      </w:pPr>
      <w:r w:rsidRPr="00883A83">
        <w:rPr>
          <w:rFonts w:ascii="Myriad Pro" w:hAnsi="Myriad Pro"/>
          <w:color w:val="000000" w:themeColor="text1"/>
          <w:sz w:val="26"/>
          <w:szCs w:val="26"/>
        </w:rPr>
        <w:t xml:space="preserve">на 2017 г. по результатам анализа деятельности </w:t>
      </w:r>
      <w:r w:rsidR="005F397F">
        <w:rPr>
          <w:rFonts w:ascii="Myriad Pro" w:hAnsi="Myriad Pro"/>
          <w:color w:val="000000" w:themeColor="text1"/>
          <w:sz w:val="26"/>
          <w:szCs w:val="26"/>
        </w:rPr>
        <w:t>ПАО </w:t>
      </w:r>
      <w:r w:rsidRPr="00883A83">
        <w:rPr>
          <w:rFonts w:ascii="Myriad Pro" w:hAnsi="Myriad Pro"/>
          <w:color w:val="000000" w:themeColor="text1"/>
          <w:sz w:val="26"/>
          <w:szCs w:val="26"/>
        </w:rPr>
        <w:t>«ТРК» в 2015 году в размере (- 246 689) тыс. руб., что на 5 824 тыс. руб.  ниже принятого ДТР Томской области уровня</w:t>
      </w:r>
      <w:r w:rsidR="00FB6C57" w:rsidRPr="00883A83">
        <w:rPr>
          <w:rFonts w:ascii="Myriad Pro" w:hAnsi="Myriad Pro"/>
          <w:color w:val="000000" w:themeColor="text1"/>
          <w:sz w:val="26"/>
          <w:szCs w:val="26"/>
        </w:rPr>
        <w:t xml:space="preserve"> (подробное описание приведено в разделе далее)</w:t>
      </w:r>
      <w:r w:rsidRPr="00883A83">
        <w:rPr>
          <w:rFonts w:ascii="Myriad Pro" w:hAnsi="Myriad Pro"/>
          <w:color w:val="000000" w:themeColor="text1"/>
          <w:sz w:val="26"/>
          <w:szCs w:val="26"/>
        </w:rPr>
        <w:t xml:space="preserve">. </w:t>
      </w:r>
    </w:p>
    <w:p w14:paraId="49C8E1F3" w14:textId="666174C3" w:rsidR="008378A8" w:rsidRPr="00883A83" w:rsidRDefault="007A25BB" w:rsidP="00AC6AA1">
      <w:pPr>
        <w:pStyle w:val="a5"/>
        <w:numPr>
          <w:ilvl w:val="0"/>
          <w:numId w:val="51"/>
        </w:numPr>
        <w:spacing w:line="360" w:lineRule="auto"/>
        <w:jc w:val="both"/>
        <w:rPr>
          <w:rFonts w:ascii="Myriad Pro" w:hAnsi="Myriad Pro"/>
          <w:color w:val="000000" w:themeColor="text1"/>
          <w:sz w:val="26"/>
          <w:szCs w:val="26"/>
        </w:rPr>
      </w:pPr>
      <w:r w:rsidRPr="00883A83">
        <w:rPr>
          <w:rFonts w:ascii="Myriad Pro" w:hAnsi="Myriad Pro"/>
          <w:color w:val="000000" w:themeColor="text1"/>
          <w:sz w:val="26"/>
          <w:szCs w:val="26"/>
        </w:rPr>
        <w:t>н</w:t>
      </w:r>
      <w:r w:rsidR="008378A8" w:rsidRPr="00883A83">
        <w:rPr>
          <w:rFonts w:ascii="Myriad Pro" w:hAnsi="Myriad Pro"/>
          <w:color w:val="000000" w:themeColor="text1"/>
          <w:sz w:val="26"/>
          <w:szCs w:val="26"/>
        </w:rPr>
        <w:t>а 201</w:t>
      </w:r>
      <w:r w:rsidRPr="00883A83">
        <w:rPr>
          <w:rFonts w:ascii="Myriad Pro" w:hAnsi="Myriad Pro"/>
          <w:color w:val="000000" w:themeColor="text1"/>
          <w:sz w:val="26"/>
          <w:szCs w:val="26"/>
        </w:rPr>
        <w:t>8</w:t>
      </w:r>
      <w:r w:rsidR="008378A8" w:rsidRPr="00883A83">
        <w:rPr>
          <w:rFonts w:ascii="Myriad Pro" w:hAnsi="Myriad Pro"/>
          <w:color w:val="000000" w:themeColor="text1"/>
          <w:sz w:val="26"/>
          <w:szCs w:val="26"/>
        </w:rPr>
        <w:t xml:space="preserve"> г. по результатам анализа деятельности </w:t>
      </w:r>
      <w:r w:rsidR="005F397F">
        <w:rPr>
          <w:rFonts w:ascii="Myriad Pro" w:hAnsi="Myriad Pro"/>
          <w:color w:val="000000" w:themeColor="text1"/>
          <w:sz w:val="26"/>
          <w:szCs w:val="26"/>
        </w:rPr>
        <w:t>ПАО </w:t>
      </w:r>
      <w:r w:rsidR="008378A8" w:rsidRPr="00883A83">
        <w:rPr>
          <w:rFonts w:ascii="Myriad Pro" w:hAnsi="Myriad Pro"/>
          <w:color w:val="000000" w:themeColor="text1"/>
          <w:sz w:val="26"/>
          <w:szCs w:val="26"/>
        </w:rPr>
        <w:t>«ТРК» в 201</w:t>
      </w:r>
      <w:r w:rsidR="002729F4" w:rsidRPr="00883A83">
        <w:rPr>
          <w:rFonts w:ascii="Myriad Pro" w:hAnsi="Myriad Pro"/>
          <w:color w:val="000000" w:themeColor="text1"/>
          <w:sz w:val="26"/>
          <w:szCs w:val="26"/>
        </w:rPr>
        <w:t>6</w:t>
      </w:r>
      <w:r w:rsidR="008378A8" w:rsidRPr="00883A83">
        <w:rPr>
          <w:rFonts w:ascii="Myriad Pro" w:hAnsi="Myriad Pro"/>
          <w:color w:val="000000" w:themeColor="text1"/>
          <w:sz w:val="26"/>
          <w:szCs w:val="26"/>
        </w:rPr>
        <w:t xml:space="preserve"> году определена в размере </w:t>
      </w:r>
      <w:r w:rsidR="00754E5E" w:rsidRPr="00883A83">
        <w:rPr>
          <w:rFonts w:ascii="Myriad Pro" w:hAnsi="Myriad Pro"/>
          <w:color w:val="000000" w:themeColor="text1"/>
          <w:sz w:val="26"/>
          <w:szCs w:val="26"/>
        </w:rPr>
        <w:t xml:space="preserve">(- </w:t>
      </w:r>
      <w:r w:rsidR="002729F4" w:rsidRPr="00883A83">
        <w:rPr>
          <w:rFonts w:ascii="Myriad Pro" w:hAnsi="Myriad Pro"/>
          <w:color w:val="000000" w:themeColor="text1"/>
          <w:sz w:val="26"/>
          <w:szCs w:val="26"/>
        </w:rPr>
        <w:t>180 007</w:t>
      </w:r>
      <w:r w:rsidR="00754E5E" w:rsidRPr="00883A83">
        <w:rPr>
          <w:rFonts w:ascii="Myriad Pro" w:hAnsi="Myriad Pro"/>
          <w:color w:val="000000" w:themeColor="text1"/>
          <w:sz w:val="26"/>
          <w:szCs w:val="26"/>
        </w:rPr>
        <w:t>)</w:t>
      </w:r>
      <w:r w:rsidR="008378A8" w:rsidRPr="00883A83">
        <w:rPr>
          <w:rFonts w:ascii="Myriad Pro" w:hAnsi="Myriad Pro"/>
          <w:color w:val="000000" w:themeColor="text1"/>
          <w:sz w:val="26"/>
          <w:szCs w:val="26"/>
        </w:rPr>
        <w:t xml:space="preserve"> тыс. руб., что на </w:t>
      </w:r>
      <w:r w:rsidR="002729F4" w:rsidRPr="00883A83">
        <w:rPr>
          <w:rFonts w:ascii="Myriad Pro" w:hAnsi="Myriad Pro"/>
          <w:color w:val="000000" w:themeColor="text1"/>
          <w:sz w:val="26"/>
          <w:szCs w:val="26"/>
        </w:rPr>
        <w:t>4 887</w:t>
      </w:r>
      <w:r w:rsidR="008378A8" w:rsidRPr="00883A83">
        <w:rPr>
          <w:rFonts w:ascii="Myriad Pro" w:hAnsi="Myriad Pro"/>
          <w:color w:val="000000" w:themeColor="text1"/>
          <w:sz w:val="26"/>
          <w:szCs w:val="26"/>
        </w:rPr>
        <w:t xml:space="preserve"> тыс. руб.  выше принятого ДТР Томской области уровня</w:t>
      </w:r>
      <w:r w:rsidR="00FB6C57" w:rsidRPr="00883A83">
        <w:rPr>
          <w:rFonts w:ascii="Myriad Pro" w:hAnsi="Myriad Pro"/>
          <w:color w:val="000000" w:themeColor="text1"/>
          <w:sz w:val="26"/>
          <w:szCs w:val="26"/>
        </w:rPr>
        <w:t xml:space="preserve"> (подробное описание приведено в разделе далее)</w:t>
      </w:r>
      <w:r w:rsidR="008378A8" w:rsidRPr="00883A83">
        <w:rPr>
          <w:rFonts w:ascii="Myriad Pro" w:hAnsi="Myriad Pro"/>
          <w:color w:val="000000" w:themeColor="text1"/>
          <w:sz w:val="26"/>
          <w:szCs w:val="26"/>
        </w:rPr>
        <w:t xml:space="preserve">. </w:t>
      </w:r>
    </w:p>
    <w:p w14:paraId="3A910982" w14:textId="1E9045D8" w:rsidR="00586F74" w:rsidRPr="00883A83" w:rsidRDefault="00586F74" w:rsidP="00AC6AA1">
      <w:pPr>
        <w:pStyle w:val="3"/>
        <w:pageBreakBefore/>
        <w:numPr>
          <w:ilvl w:val="1"/>
          <w:numId w:val="31"/>
        </w:numPr>
        <w:tabs>
          <w:tab w:val="left" w:pos="0"/>
        </w:tabs>
        <w:spacing w:after="200" w:line="360" w:lineRule="auto"/>
        <w:ind w:left="709" w:hanging="709"/>
        <w:jc w:val="both"/>
        <w:rPr>
          <w:rFonts w:ascii="Myriad Pro" w:hAnsi="Myriad Pro"/>
          <w:b/>
          <w:color w:val="4F6228" w:themeColor="accent3" w:themeShade="80"/>
          <w:sz w:val="28"/>
          <w:szCs w:val="28"/>
        </w:rPr>
      </w:pPr>
      <w:bookmarkStart w:id="91" w:name="_Toc39497353"/>
      <w:bookmarkStart w:id="92" w:name="_Toc51284620"/>
      <w:r w:rsidRPr="00883A83">
        <w:rPr>
          <w:rFonts w:ascii="Myriad Pro" w:hAnsi="Myriad Pro"/>
          <w:b/>
          <w:color w:val="4F6228" w:themeColor="accent3" w:themeShade="80"/>
          <w:sz w:val="28"/>
          <w:szCs w:val="28"/>
        </w:rPr>
        <w:lastRenderedPageBreak/>
        <w:t xml:space="preserve">Обобщенные данные по обоснованности корректировок необходимой валовой выручки </w:t>
      </w:r>
      <w:r w:rsidR="005F397F">
        <w:rPr>
          <w:rFonts w:ascii="Myriad Pro" w:hAnsi="Myriad Pro"/>
          <w:b/>
          <w:color w:val="4F6228" w:themeColor="accent3" w:themeShade="80"/>
          <w:sz w:val="28"/>
          <w:szCs w:val="28"/>
        </w:rPr>
        <w:t>ПАО </w:t>
      </w:r>
      <w:r w:rsidRPr="00883A83">
        <w:rPr>
          <w:rFonts w:ascii="Myriad Pro" w:hAnsi="Myriad Pro"/>
          <w:b/>
          <w:color w:val="4F6228" w:themeColor="accent3" w:themeShade="80"/>
          <w:sz w:val="28"/>
          <w:szCs w:val="28"/>
        </w:rPr>
        <w:t>«ТРК», учтенных ДТР Томской области при определении необходимой валовой выручки на 201</w:t>
      </w:r>
      <w:r w:rsidR="002729F4" w:rsidRPr="00883A83">
        <w:rPr>
          <w:rFonts w:ascii="Myriad Pro" w:hAnsi="Myriad Pro"/>
          <w:b/>
          <w:color w:val="4F6228" w:themeColor="accent3" w:themeShade="80"/>
          <w:sz w:val="28"/>
          <w:szCs w:val="28"/>
        </w:rPr>
        <w:t>7 и 2018</w:t>
      </w:r>
      <w:r w:rsidRPr="00883A83">
        <w:rPr>
          <w:rFonts w:ascii="Myriad Pro" w:hAnsi="Myriad Pro"/>
          <w:b/>
          <w:color w:val="4F6228" w:themeColor="accent3" w:themeShade="80"/>
          <w:sz w:val="28"/>
          <w:szCs w:val="28"/>
        </w:rPr>
        <w:t> год</w:t>
      </w:r>
      <w:bookmarkEnd w:id="91"/>
      <w:r w:rsidR="002729F4" w:rsidRPr="00883A83">
        <w:rPr>
          <w:rFonts w:ascii="Myriad Pro" w:hAnsi="Myriad Pro"/>
          <w:b/>
          <w:color w:val="4F6228" w:themeColor="accent3" w:themeShade="80"/>
          <w:sz w:val="28"/>
          <w:szCs w:val="28"/>
        </w:rPr>
        <w:t>ы</w:t>
      </w:r>
      <w:bookmarkEnd w:id="92"/>
    </w:p>
    <w:p w14:paraId="69269F15" w14:textId="77105807" w:rsidR="002729F4" w:rsidRPr="00883A83" w:rsidRDefault="00037323" w:rsidP="00037323">
      <w:pPr>
        <w:spacing w:line="360" w:lineRule="auto"/>
        <w:ind w:firstLine="567"/>
        <w:jc w:val="both"/>
        <w:rPr>
          <w:rFonts w:ascii="Myriad Pro" w:hAnsi="Myriad Pro"/>
          <w:color w:val="0D0D0D" w:themeColor="text1" w:themeTint="F2"/>
          <w:sz w:val="26"/>
          <w:szCs w:val="26"/>
        </w:rPr>
      </w:pPr>
      <w:bookmarkStart w:id="93" w:name="_Hlk40105844"/>
      <w:r w:rsidRPr="00883A83">
        <w:rPr>
          <w:rFonts w:ascii="Myriad Pro" w:hAnsi="Myriad Pro"/>
          <w:color w:val="0D0D0D" w:themeColor="text1" w:themeTint="F2"/>
          <w:sz w:val="26"/>
          <w:szCs w:val="26"/>
        </w:rPr>
        <w:t xml:space="preserve">Исполнителем </w:t>
      </w:r>
      <w:r w:rsidR="0026105F" w:rsidRPr="00883A83">
        <w:rPr>
          <w:rFonts w:ascii="Myriad Pro" w:hAnsi="Myriad Pro"/>
          <w:color w:val="0D0D0D" w:themeColor="text1" w:themeTint="F2"/>
          <w:sz w:val="26"/>
          <w:szCs w:val="26"/>
        </w:rPr>
        <w:t xml:space="preserve">рассчитана </w:t>
      </w:r>
      <w:r w:rsidRPr="00883A83">
        <w:rPr>
          <w:rFonts w:ascii="Myriad Pro" w:hAnsi="Myriad Pro"/>
          <w:color w:val="0D0D0D" w:themeColor="text1" w:themeTint="F2"/>
          <w:sz w:val="26"/>
          <w:szCs w:val="26"/>
        </w:rPr>
        <w:t xml:space="preserve">экономически обоснованная суммарная величина корректировок НВВ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w:t>
      </w:r>
      <w:r w:rsidR="002729F4" w:rsidRPr="00883A83">
        <w:rPr>
          <w:rFonts w:ascii="Myriad Pro" w:hAnsi="Myriad Pro"/>
          <w:color w:val="0D0D0D" w:themeColor="text1" w:themeTint="F2"/>
          <w:sz w:val="26"/>
          <w:szCs w:val="26"/>
        </w:rPr>
        <w:t>:</w:t>
      </w:r>
    </w:p>
    <w:p w14:paraId="09B1E730" w14:textId="38B3B253" w:rsidR="00037323" w:rsidRPr="00883A83" w:rsidRDefault="00037323" w:rsidP="00AC6AA1">
      <w:pPr>
        <w:pStyle w:val="a5"/>
        <w:numPr>
          <w:ilvl w:val="0"/>
          <w:numId w:val="59"/>
        </w:numPr>
        <w:spacing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на 201</w:t>
      </w:r>
      <w:r w:rsidR="002729F4" w:rsidRPr="00883A83">
        <w:rPr>
          <w:rFonts w:ascii="Myriad Pro" w:hAnsi="Myriad Pro"/>
          <w:color w:val="0D0D0D" w:themeColor="text1" w:themeTint="F2"/>
          <w:sz w:val="26"/>
          <w:szCs w:val="26"/>
        </w:rPr>
        <w:t xml:space="preserve">7 </w:t>
      </w:r>
      <w:r w:rsidRPr="00883A83">
        <w:rPr>
          <w:rFonts w:ascii="Myriad Pro" w:hAnsi="Myriad Pro"/>
          <w:color w:val="0D0D0D" w:themeColor="text1" w:themeTint="F2"/>
          <w:sz w:val="26"/>
          <w:szCs w:val="26"/>
        </w:rPr>
        <w:t xml:space="preserve">г. по результатам анализа деятельности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в 201</w:t>
      </w:r>
      <w:r w:rsidR="002729F4" w:rsidRPr="00883A83">
        <w:rPr>
          <w:rFonts w:ascii="Myriad Pro" w:hAnsi="Myriad Pro"/>
          <w:color w:val="0D0D0D" w:themeColor="text1" w:themeTint="F2"/>
          <w:sz w:val="26"/>
          <w:szCs w:val="26"/>
        </w:rPr>
        <w:t>5</w:t>
      </w:r>
      <w:r w:rsidRPr="00883A83">
        <w:rPr>
          <w:rFonts w:ascii="Myriad Pro" w:hAnsi="Myriad Pro"/>
          <w:color w:val="0D0D0D" w:themeColor="text1" w:themeTint="F2"/>
          <w:sz w:val="26"/>
          <w:szCs w:val="26"/>
        </w:rPr>
        <w:t xml:space="preserve"> году определена в размере</w:t>
      </w:r>
      <w:r w:rsidR="00EF71DA" w:rsidRPr="00883A83">
        <w:rPr>
          <w:rFonts w:ascii="Myriad Pro" w:hAnsi="Myriad Pro"/>
          <w:color w:val="0D0D0D" w:themeColor="text1" w:themeTint="F2"/>
          <w:sz w:val="26"/>
          <w:szCs w:val="26"/>
        </w:rPr>
        <w:t xml:space="preserve"> </w:t>
      </w:r>
      <w:r w:rsidR="00D3743C" w:rsidRPr="00883A83">
        <w:rPr>
          <w:rFonts w:ascii="Myriad Pro" w:hAnsi="Myriad Pro"/>
          <w:color w:val="0D0D0D" w:themeColor="text1" w:themeTint="F2"/>
          <w:sz w:val="26"/>
          <w:szCs w:val="26"/>
        </w:rPr>
        <w:t xml:space="preserve">(- </w:t>
      </w:r>
      <w:r w:rsidR="002729F4" w:rsidRPr="00883A83">
        <w:rPr>
          <w:rFonts w:ascii="Myriad Pro" w:hAnsi="Myriad Pro"/>
          <w:color w:val="0D0D0D" w:themeColor="text1" w:themeTint="F2"/>
          <w:sz w:val="26"/>
          <w:szCs w:val="26"/>
        </w:rPr>
        <w:t>246 689</w:t>
      </w:r>
      <w:r w:rsidR="00D3743C" w:rsidRPr="00883A83">
        <w:rPr>
          <w:rFonts w:ascii="Myriad Pro" w:hAnsi="Myriad Pro"/>
          <w:color w:val="0D0D0D" w:themeColor="text1" w:themeTint="F2"/>
          <w:sz w:val="26"/>
          <w:szCs w:val="26"/>
        </w:rPr>
        <w:t>)</w:t>
      </w:r>
      <w:r w:rsidR="00A53C37" w:rsidRPr="00883A83">
        <w:rPr>
          <w:rFonts w:ascii="Myriad Pro" w:hAnsi="Myriad Pro"/>
          <w:color w:val="0D0D0D" w:themeColor="text1" w:themeTint="F2"/>
          <w:sz w:val="26"/>
          <w:szCs w:val="26"/>
        </w:rPr>
        <w:t xml:space="preserve"> </w:t>
      </w:r>
      <w:r w:rsidRPr="00883A83">
        <w:rPr>
          <w:rFonts w:ascii="Myriad Pro" w:hAnsi="Myriad Pro"/>
          <w:color w:val="0D0D0D" w:themeColor="text1" w:themeTint="F2"/>
          <w:sz w:val="26"/>
          <w:szCs w:val="26"/>
        </w:rPr>
        <w:t>тыс. руб., что</w:t>
      </w:r>
      <w:r w:rsidR="00D3743C" w:rsidRPr="00883A83">
        <w:rPr>
          <w:rFonts w:ascii="Myriad Pro" w:hAnsi="Myriad Pro"/>
          <w:color w:val="0D0D0D" w:themeColor="text1" w:themeTint="F2"/>
          <w:sz w:val="26"/>
          <w:szCs w:val="26"/>
        </w:rPr>
        <w:t xml:space="preserve"> на </w:t>
      </w:r>
      <w:r w:rsidR="002729F4" w:rsidRPr="00883A83">
        <w:rPr>
          <w:rFonts w:ascii="Myriad Pro" w:hAnsi="Myriad Pro"/>
          <w:color w:val="0D0D0D" w:themeColor="text1" w:themeTint="F2"/>
          <w:sz w:val="26"/>
          <w:szCs w:val="26"/>
        </w:rPr>
        <w:t>5 824</w:t>
      </w:r>
      <w:r w:rsidR="00D3743C" w:rsidRPr="00883A83">
        <w:rPr>
          <w:rFonts w:ascii="Myriad Pro" w:hAnsi="Myriad Pro"/>
          <w:color w:val="0D0D0D" w:themeColor="text1" w:themeTint="F2"/>
          <w:sz w:val="26"/>
          <w:szCs w:val="26"/>
        </w:rPr>
        <w:t xml:space="preserve"> тыс. руб.</w:t>
      </w:r>
      <w:r w:rsidRPr="00883A83">
        <w:rPr>
          <w:rFonts w:ascii="Myriad Pro" w:hAnsi="Myriad Pro"/>
          <w:color w:val="0D0D0D" w:themeColor="text1" w:themeTint="F2"/>
          <w:sz w:val="26"/>
          <w:szCs w:val="26"/>
        </w:rPr>
        <w:t xml:space="preserve"> </w:t>
      </w:r>
      <w:r w:rsidR="002729F4" w:rsidRPr="00883A83">
        <w:rPr>
          <w:rFonts w:ascii="Myriad Pro" w:hAnsi="Myriad Pro"/>
          <w:color w:val="0D0D0D" w:themeColor="text1" w:themeTint="F2"/>
          <w:sz w:val="26"/>
          <w:szCs w:val="26"/>
        </w:rPr>
        <w:t>ниже</w:t>
      </w:r>
      <w:r w:rsidRPr="00883A83">
        <w:rPr>
          <w:rFonts w:ascii="Myriad Pro" w:hAnsi="Myriad Pro"/>
          <w:color w:val="0D0D0D" w:themeColor="text1" w:themeTint="F2"/>
          <w:sz w:val="26"/>
          <w:szCs w:val="26"/>
        </w:rPr>
        <w:t xml:space="preserve"> принятого ДТР Томской области уровня</w:t>
      </w:r>
      <w:r w:rsidR="002729F4" w:rsidRPr="00883A83">
        <w:rPr>
          <w:rFonts w:ascii="Myriad Pro" w:hAnsi="Myriad Pro"/>
          <w:color w:val="0D0D0D" w:themeColor="text1" w:themeTint="F2"/>
          <w:sz w:val="26"/>
          <w:szCs w:val="26"/>
        </w:rPr>
        <w:t>;</w:t>
      </w:r>
    </w:p>
    <w:p w14:paraId="08FEC7E6" w14:textId="3274008A" w:rsidR="00CB0840" w:rsidRPr="00883A83" w:rsidRDefault="00CB0840" w:rsidP="00AC6AA1">
      <w:pPr>
        <w:pStyle w:val="a5"/>
        <w:numPr>
          <w:ilvl w:val="0"/>
          <w:numId w:val="59"/>
        </w:numPr>
        <w:spacing w:line="360" w:lineRule="auto"/>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на 2018 г. по результатам анализа деятельности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в 2016 году определена в размере (- 180 007) тыс. руб., что на 4 887 тыс. руб. выше принятого ДТР Томской области уровня.</w:t>
      </w:r>
    </w:p>
    <w:p w14:paraId="31478385" w14:textId="3186CCBE" w:rsidR="002729F4" w:rsidRPr="00883A83" w:rsidRDefault="002729F4" w:rsidP="002729F4">
      <w:pPr>
        <w:spacing w:line="360" w:lineRule="auto"/>
        <w:jc w:val="center"/>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t xml:space="preserve">Результаты анализа обоснованности корректировок НВВ </w:t>
      </w:r>
      <w:r w:rsidR="005F397F">
        <w:rPr>
          <w:rFonts w:ascii="Myriad Pro" w:hAnsi="Myriad Pro"/>
          <w:b/>
          <w:bCs/>
          <w:color w:val="0D0D0D" w:themeColor="text1" w:themeTint="F2"/>
          <w:sz w:val="26"/>
          <w:szCs w:val="26"/>
        </w:rPr>
        <w:t>ПАО </w:t>
      </w:r>
      <w:r w:rsidRPr="00883A83">
        <w:rPr>
          <w:rFonts w:ascii="Myriad Pro" w:hAnsi="Myriad Pro"/>
          <w:b/>
          <w:bCs/>
          <w:color w:val="0D0D0D" w:themeColor="text1" w:themeTint="F2"/>
          <w:sz w:val="26"/>
          <w:szCs w:val="26"/>
        </w:rPr>
        <w:t>«ТРК», учтенных ДТР Томской области при определении НВВ на 2017 год</w:t>
      </w:r>
    </w:p>
    <w:tbl>
      <w:tblPr>
        <w:tblW w:w="5000" w:type="pct"/>
        <w:tblLook w:val="04A0" w:firstRow="1" w:lastRow="0" w:firstColumn="1" w:lastColumn="0" w:noHBand="0" w:noVBand="1"/>
      </w:tblPr>
      <w:tblGrid>
        <w:gridCol w:w="537"/>
        <w:gridCol w:w="2453"/>
        <w:gridCol w:w="1279"/>
        <w:gridCol w:w="1677"/>
        <w:gridCol w:w="1575"/>
        <w:gridCol w:w="1125"/>
        <w:gridCol w:w="699"/>
      </w:tblGrid>
      <w:tr w:rsidR="002729F4" w:rsidRPr="00883A83" w14:paraId="053EEA39" w14:textId="77777777" w:rsidTr="002729F4">
        <w:trPr>
          <w:trHeight w:val="20"/>
          <w:tblHeader/>
        </w:trPr>
        <w:tc>
          <w:tcPr>
            <w:tcW w:w="29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F8D4B4D" w14:textId="77777777" w:rsidR="002729F4" w:rsidRPr="00883A83" w:rsidRDefault="002729F4" w:rsidP="002729F4">
            <w:pPr>
              <w:jc w:val="center"/>
              <w:rPr>
                <w:rFonts w:ascii="Myriad Pro" w:hAnsi="Myriad Pro"/>
                <w:b/>
                <w:bCs/>
                <w:color w:val="FFFFFF"/>
                <w:sz w:val="20"/>
                <w:szCs w:val="20"/>
              </w:rPr>
            </w:pPr>
            <w:r w:rsidRPr="00883A83">
              <w:rPr>
                <w:rFonts w:ascii="Myriad Pro" w:hAnsi="Myriad Pro"/>
                <w:b/>
                <w:bCs/>
                <w:color w:val="FFFFFF"/>
                <w:sz w:val="20"/>
                <w:szCs w:val="20"/>
              </w:rPr>
              <w:t>№ п.п.</w:t>
            </w:r>
          </w:p>
        </w:tc>
        <w:tc>
          <w:tcPr>
            <w:tcW w:w="131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A8E957A" w14:textId="77777777" w:rsidR="002729F4" w:rsidRPr="00883A83" w:rsidRDefault="002729F4" w:rsidP="002729F4">
            <w:pPr>
              <w:jc w:val="center"/>
              <w:rPr>
                <w:rFonts w:ascii="Myriad Pro" w:hAnsi="Myriad Pro"/>
                <w:b/>
                <w:bCs/>
                <w:color w:val="FFFFFF"/>
                <w:sz w:val="20"/>
                <w:szCs w:val="20"/>
              </w:rPr>
            </w:pPr>
            <w:r w:rsidRPr="00883A83">
              <w:rPr>
                <w:rFonts w:ascii="Myriad Pro" w:hAnsi="Myriad Pro"/>
                <w:b/>
                <w:bCs/>
                <w:color w:val="FFFFFF"/>
                <w:sz w:val="20"/>
                <w:szCs w:val="20"/>
              </w:rPr>
              <w:t>Наименование</w:t>
            </w:r>
          </w:p>
        </w:tc>
        <w:tc>
          <w:tcPr>
            <w:tcW w:w="69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B092E42" w14:textId="34E35C13" w:rsidR="002729F4" w:rsidRPr="00883A83" w:rsidRDefault="002729F4" w:rsidP="002729F4">
            <w:pPr>
              <w:jc w:val="center"/>
              <w:rPr>
                <w:rFonts w:ascii="Myriad Pro" w:hAnsi="Myriad Pro"/>
                <w:b/>
                <w:bCs/>
                <w:color w:val="FFFFFF"/>
                <w:sz w:val="20"/>
                <w:szCs w:val="20"/>
              </w:rPr>
            </w:pPr>
            <w:r w:rsidRPr="00883A83">
              <w:rPr>
                <w:rFonts w:ascii="Myriad Pro" w:hAnsi="Myriad Pro"/>
                <w:b/>
                <w:bCs/>
                <w:color w:val="FFFFFF"/>
                <w:sz w:val="20"/>
                <w:szCs w:val="20"/>
              </w:rPr>
              <w:t xml:space="preserve">Заявлено </w:t>
            </w:r>
            <w:r w:rsidR="005F397F">
              <w:rPr>
                <w:rFonts w:ascii="Myriad Pro" w:hAnsi="Myriad Pro"/>
                <w:b/>
                <w:bCs/>
                <w:color w:val="FFFFFF"/>
                <w:sz w:val="20"/>
                <w:szCs w:val="20"/>
              </w:rPr>
              <w:t>ПАО </w:t>
            </w:r>
            <w:r w:rsidRPr="00883A83">
              <w:rPr>
                <w:rFonts w:ascii="Myriad Pro" w:hAnsi="Myriad Pro"/>
                <w:b/>
                <w:bCs/>
                <w:color w:val="FFFFFF"/>
                <w:sz w:val="20"/>
                <w:szCs w:val="20"/>
              </w:rPr>
              <w:t>«ТРК»</w:t>
            </w:r>
          </w:p>
        </w:tc>
        <w:tc>
          <w:tcPr>
            <w:tcW w:w="87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A4051A6" w14:textId="77777777" w:rsidR="002729F4" w:rsidRPr="00883A83" w:rsidRDefault="002729F4" w:rsidP="002729F4">
            <w:pPr>
              <w:jc w:val="center"/>
              <w:rPr>
                <w:rFonts w:ascii="Myriad Pro" w:hAnsi="Myriad Pro"/>
                <w:b/>
                <w:bCs/>
                <w:color w:val="FFFFFF"/>
                <w:sz w:val="20"/>
                <w:szCs w:val="20"/>
              </w:rPr>
            </w:pPr>
            <w:r w:rsidRPr="00883A83">
              <w:rPr>
                <w:rFonts w:ascii="Myriad Pro" w:hAnsi="Myriad Pro"/>
                <w:b/>
                <w:bCs/>
                <w:color w:val="FFFFFF"/>
                <w:sz w:val="20"/>
                <w:szCs w:val="20"/>
              </w:rPr>
              <w:t>ТБР 2017, тыс. руб.</w:t>
            </w:r>
          </w:p>
        </w:tc>
        <w:tc>
          <w:tcPr>
            <w:tcW w:w="84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0892593" w14:textId="77777777" w:rsidR="002729F4" w:rsidRPr="00883A83" w:rsidRDefault="002729F4" w:rsidP="002729F4">
            <w:pPr>
              <w:jc w:val="center"/>
              <w:rPr>
                <w:rFonts w:ascii="Myriad Pro" w:hAnsi="Myriad Pro"/>
                <w:b/>
                <w:bCs/>
                <w:color w:val="FFFFFF"/>
                <w:sz w:val="20"/>
                <w:szCs w:val="20"/>
              </w:rPr>
            </w:pPr>
            <w:r w:rsidRPr="00883A83">
              <w:rPr>
                <w:rFonts w:ascii="Myriad Pro" w:hAnsi="Myriad Pro"/>
                <w:b/>
                <w:bCs/>
                <w:color w:val="FFFFFF"/>
                <w:sz w:val="20"/>
                <w:szCs w:val="20"/>
              </w:rPr>
              <w:t>Расчет Исполнителя</w:t>
            </w:r>
          </w:p>
        </w:tc>
        <w:tc>
          <w:tcPr>
            <w:tcW w:w="977"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8732AD4" w14:textId="77777777" w:rsidR="002729F4" w:rsidRPr="00883A83" w:rsidRDefault="002729F4" w:rsidP="002729F4">
            <w:pPr>
              <w:jc w:val="center"/>
              <w:rPr>
                <w:rFonts w:ascii="Myriad Pro" w:hAnsi="Myriad Pro"/>
                <w:b/>
                <w:bCs/>
                <w:color w:val="FFFFFF"/>
                <w:sz w:val="20"/>
                <w:szCs w:val="20"/>
              </w:rPr>
            </w:pPr>
            <w:r w:rsidRPr="00883A83">
              <w:rPr>
                <w:rFonts w:ascii="Myriad Pro" w:hAnsi="Myriad Pro"/>
                <w:b/>
                <w:bCs/>
                <w:color w:val="FFFFFF"/>
                <w:sz w:val="20"/>
                <w:szCs w:val="20"/>
              </w:rPr>
              <w:t>отклонение расчет Исполнителя от ТБР 2017</w:t>
            </w:r>
          </w:p>
        </w:tc>
      </w:tr>
      <w:tr w:rsidR="002729F4" w:rsidRPr="00883A83" w14:paraId="6240A32E" w14:textId="77777777" w:rsidTr="002729F4">
        <w:trPr>
          <w:trHeight w:val="20"/>
          <w:tblHeader/>
        </w:trPr>
        <w:tc>
          <w:tcPr>
            <w:tcW w:w="29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9AC5310" w14:textId="77777777" w:rsidR="002729F4" w:rsidRPr="00883A83" w:rsidRDefault="002729F4" w:rsidP="002729F4">
            <w:pPr>
              <w:rPr>
                <w:rFonts w:ascii="Myriad Pro" w:hAnsi="Myriad Pro"/>
                <w:b/>
                <w:bCs/>
                <w:color w:val="FFFFFF"/>
                <w:sz w:val="20"/>
                <w:szCs w:val="20"/>
              </w:rPr>
            </w:pPr>
          </w:p>
        </w:tc>
        <w:tc>
          <w:tcPr>
            <w:tcW w:w="131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2FB7C28" w14:textId="77777777" w:rsidR="002729F4" w:rsidRPr="00883A83" w:rsidRDefault="002729F4" w:rsidP="002729F4">
            <w:pPr>
              <w:rPr>
                <w:rFonts w:ascii="Myriad Pro" w:hAnsi="Myriad Pro"/>
                <w:b/>
                <w:bCs/>
                <w:color w:val="FFFFFF"/>
                <w:sz w:val="20"/>
                <w:szCs w:val="20"/>
              </w:rPr>
            </w:pPr>
          </w:p>
        </w:tc>
        <w:tc>
          <w:tcPr>
            <w:tcW w:w="69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4D6E139" w14:textId="77777777" w:rsidR="002729F4" w:rsidRPr="00883A83" w:rsidRDefault="002729F4" w:rsidP="002729F4">
            <w:pPr>
              <w:rPr>
                <w:rFonts w:ascii="Myriad Pro" w:hAnsi="Myriad Pro"/>
                <w:b/>
                <w:bCs/>
                <w:color w:val="FFFFFF"/>
                <w:sz w:val="20"/>
                <w:szCs w:val="20"/>
              </w:rPr>
            </w:pPr>
          </w:p>
        </w:tc>
        <w:tc>
          <w:tcPr>
            <w:tcW w:w="87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8B279F" w14:textId="77777777" w:rsidR="002729F4" w:rsidRPr="00883A83" w:rsidRDefault="002729F4" w:rsidP="002729F4">
            <w:pPr>
              <w:rPr>
                <w:rFonts w:ascii="Myriad Pro" w:hAnsi="Myriad Pro"/>
                <w:b/>
                <w:bCs/>
                <w:color w:val="FFFFFF"/>
                <w:sz w:val="20"/>
                <w:szCs w:val="20"/>
              </w:rPr>
            </w:pPr>
          </w:p>
        </w:tc>
        <w:tc>
          <w:tcPr>
            <w:tcW w:w="84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F7B9F0F" w14:textId="77777777" w:rsidR="002729F4" w:rsidRPr="00883A83" w:rsidRDefault="002729F4" w:rsidP="002729F4">
            <w:pPr>
              <w:rPr>
                <w:rFonts w:ascii="Myriad Pro" w:hAnsi="Myriad Pro"/>
                <w:b/>
                <w:bCs/>
                <w:color w:val="FFFFFF"/>
                <w:sz w:val="20"/>
                <w:szCs w:val="20"/>
              </w:rPr>
            </w:pPr>
          </w:p>
        </w:tc>
        <w:tc>
          <w:tcPr>
            <w:tcW w:w="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491C0F1" w14:textId="77777777" w:rsidR="002729F4" w:rsidRPr="00883A83" w:rsidRDefault="002729F4" w:rsidP="002729F4">
            <w:pPr>
              <w:jc w:val="center"/>
              <w:rPr>
                <w:rFonts w:ascii="Myriad Pro" w:hAnsi="Myriad Pro"/>
                <w:b/>
                <w:bCs/>
                <w:color w:val="FFFFFF"/>
                <w:sz w:val="20"/>
                <w:szCs w:val="20"/>
              </w:rPr>
            </w:pPr>
            <w:r w:rsidRPr="00883A83">
              <w:rPr>
                <w:rFonts w:ascii="Myriad Pro" w:hAnsi="Myriad Pro"/>
                <w:b/>
                <w:bCs/>
                <w:color w:val="FFFFFF"/>
                <w:sz w:val="20"/>
                <w:szCs w:val="20"/>
              </w:rPr>
              <w:t>тыс. руб.</w:t>
            </w:r>
          </w:p>
        </w:tc>
        <w:tc>
          <w:tcPr>
            <w:tcW w:w="3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6A3BAC3" w14:textId="77777777" w:rsidR="002729F4" w:rsidRPr="00883A83" w:rsidRDefault="002729F4" w:rsidP="002729F4">
            <w:pPr>
              <w:jc w:val="center"/>
              <w:rPr>
                <w:rFonts w:ascii="Myriad Pro" w:hAnsi="Myriad Pro"/>
                <w:b/>
                <w:bCs/>
                <w:color w:val="FFFFFF"/>
                <w:sz w:val="20"/>
                <w:szCs w:val="20"/>
              </w:rPr>
            </w:pPr>
            <w:r w:rsidRPr="00883A83">
              <w:rPr>
                <w:rFonts w:ascii="Myriad Pro" w:hAnsi="Myriad Pro"/>
                <w:b/>
                <w:bCs/>
                <w:color w:val="FFFFFF"/>
                <w:sz w:val="20"/>
                <w:szCs w:val="20"/>
              </w:rPr>
              <w:t>%</w:t>
            </w:r>
          </w:p>
        </w:tc>
      </w:tr>
      <w:tr w:rsidR="002729F4" w:rsidRPr="00883A83" w14:paraId="2EE131E6" w14:textId="77777777" w:rsidTr="002729F4">
        <w:trPr>
          <w:trHeight w:val="20"/>
          <w:tblHeader/>
        </w:trPr>
        <w:tc>
          <w:tcPr>
            <w:tcW w:w="2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4C0FB78" w14:textId="77777777" w:rsidR="002729F4" w:rsidRPr="00883A83" w:rsidRDefault="002729F4" w:rsidP="002729F4">
            <w:pPr>
              <w:jc w:val="center"/>
              <w:rPr>
                <w:rFonts w:ascii="Myriad Pro" w:hAnsi="Myriad Pro"/>
                <w:b/>
                <w:bCs/>
                <w:color w:val="FFFFFF"/>
                <w:sz w:val="20"/>
                <w:szCs w:val="20"/>
              </w:rPr>
            </w:pPr>
            <w:r w:rsidRPr="00883A83">
              <w:rPr>
                <w:rFonts w:ascii="Myriad Pro" w:hAnsi="Myriad Pro"/>
                <w:b/>
                <w:bCs/>
                <w:color w:val="FFFFFF"/>
                <w:sz w:val="20"/>
                <w:szCs w:val="20"/>
              </w:rPr>
              <w:t>1</w:t>
            </w:r>
          </w:p>
        </w:tc>
        <w:tc>
          <w:tcPr>
            <w:tcW w:w="13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A7C09AD" w14:textId="77777777" w:rsidR="002729F4" w:rsidRPr="00883A83" w:rsidRDefault="002729F4" w:rsidP="002729F4">
            <w:pPr>
              <w:jc w:val="center"/>
              <w:rPr>
                <w:rFonts w:ascii="Myriad Pro" w:hAnsi="Myriad Pro"/>
                <w:b/>
                <w:bCs/>
                <w:color w:val="FFFFFF"/>
                <w:sz w:val="20"/>
                <w:szCs w:val="20"/>
              </w:rPr>
            </w:pPr>
            <w:r w:rsidRPr="00883A83">
              <w:rPr>
                <w:rFonts w:ascii="Myriad Pro" w:hAnsi="Myriad Pro"/>
                <w:b/>
                <w:bCs/>
                <w:color w:val="FFFFFF"/>
                <w:sz w:val="20"/>
                <w:szCs w:val="20"/>
              </w:rPr>
              <w:t>2</w:t>
            </w:r>
          </w:p>
        </w:tc>
        <w:tc>
          <w:tcPr>
            <w:tcW w:w="6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38C1EF1" w14:textId="77777777" w:rsidR="002729F4" w:rsidRPr="00883A83" w:rsidRDefault="002729F4" w:rsidP="002729F4">
            <w:pPr>
              <w:jc w:val="center"/>
              <w:rPr>
                <w:rFonts w:ascii="Myriad Pro" w:hAnsi="Myriad Pro"/>
                <w:b/>
                <w:bCs/>
                <w:color w:val="FFFFFF"/>
                <w:sz w:val="20"/>
                <w:szCs w:val="20"/>
              </w:rPr>
            </w:pPr>
            <w:r w:rsidRPr="00883A83">
              <w:rPr>
                <w:rFonts w:ascii="Myriad Pro" w:hAnsi="Myriad Pro"/>
                <w:b/>
                <w:bCs/>
                <w:color w:val="FFFFFF"/>
                <w:sz w:val="20"/>
                <w:szCs w:val="20"/>
              </w:rPr>
              <w:t>3</w:t>
            </w:r>
          </w:p>
        </w:tc>
        <w:tc>
          <w:tcPr>
            <w:tcW w:w="8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18BEF60" w14:textId="77777777" w:rsidR="002729F4" w:rsidRPr="00883A83" w:rsidRDefault="002729F4" w:rsidP="002729F4">
            <w:pPr>
              <w:jc w:val="center"/>
              <w:rPr>
                <w:rFonts w:ascii="Myriad Pro" w:hAnsi="Myriad Pro"/>
                <w:b/>
                <w:bCs/>
                <w:color w:val="FFFFFF"/>
                <w:sz w:val="20"/>
                <w:szCs w:val="20"/>
              </w:rPr>
            </w:pPr>
            <w:r w:rsidRPr="00883A83">
              <w:rPr>
                <w:rFonts w:ascii="Myriad Pro" w:hAnsi="Myriad Pro"/>
                <w:b/>
                <w:bCs/>
                <w:color w:val="FFFFFF"/>
                <w:sz w:val="20"/>
                <w:szCs w:val="20"/>
              </w:rPr>
              <w:t>5</w:t>
            </w:r>
          </w:p>
        </w:tc>
        <w:tc>
          <w:tcPr>
            <w:tcW w:w="8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06AF7F6" w14:textId="77777777" w:rsidR="002729F4" w:rsidRPr="00883A83" w:rsidRDefault="002729F4" w:rsidP="002729F4">
            <w:pPr>
              <w:jc w:val="center"/>
              <w:rPr>
                <w:rFonts w:ascii="Myriad Pro" w:hAnsi="Myriad Pro"/>
                <w:b/>
                <w:bCs/>
                <w:color w:val="FFFFFF"/>
                <w:sz w:val="20"/>
                <w:szCs w:val="20"/>
              </w:rPr>
            </w:pPr>
            <w:r w:rsidRPr="00883A83">
              <w:rPr>
                <w:rFonts w:ascii="Myriad Pro" w:hAnsi="Myriad Pro"/>
                <w:b/>
                <w:bCs/>
                <w:color w:val="FFFFFF"/>
                <w:sz w:val="20"/>
                <w:szCs w:val="20"/>
              </w:rPr>
              <w:t>6</w:t>
            </w:r>
          </w:p>
        </w:tc>
        <w:tc>
          <w:tcPr>
            <w:tcW w:w="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2B77A26" w14:textId="77777777" w:rsidR="002729F4" w:rsidRPr="00883A83" w:rsidRDefault="002729F4" w:rsidP="002729F4">
            <w:pPr>
              <w:jc w:val="center"/>
              <w:rPr>
                <w:rFonts w:ascii="Myriad Pro" w:hAnsi="Myriad Pro"/>
                <w:b/>
                <w:bCs/>
                <w:color w:val="FFFFFF"/>
                <w:sz w:val="20"/>
                <w:szCs w:val="20"/>
              </w:rPr>
            </w:pPr>
            <w:r w:rsidRPr="00883A83">
              <w:rPr>
                <w:rFonts w:ascii="Myriad Pro" w:hAnsi="Myriad Pro"/>
                <w:b/>
                <w:bCs/>
                <w:color w:val="FFFFFF"/>
                <w:sz w:val="20"/>
                <w:szCs w:val="20"/>
              </w:rPr>
              <w:t>7</w:t>
            </w:r>
          </w:p>
        </w:tc>
        <w:tc>
          <w:tcPr>
            <w:tcW w:w="3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3D5DF38" w14:textId="77777777" w:rsidR="002729F4" w:rsidRPr="00883A83" w:rsidRDefault="002729F4" w:rsidP="002729F4">
            <w:pPr>
              <w:jc w:val="center"/>
              <w:rPr>
                <w:rFonts w:ascii="Myriad Pro" w:hAnsi="Myriad Pro"/>
                <w:b/>
                <w:bCs/>
                <w:color w:val="FFFFFF"/>
                <w:sz w:val="20"/>
                <w:szCs w:val="20"/>
              </w:rPr>
            </w:pPr>
            <w:r w:rsidRPr="00883A83">
              <w:rPr>
                <w:rFonts w:ascii="Myriad Pro" w:hAnsi="Myriad Pro"/>
                <w:b/>
                <w:bCs/>
                <w:color w:val="FFFFFF"/>
                <w:sz w:val="20"/>
                <w:szCs w:val="20"/>
              </w:rPr>
              <w:t>8</w:t>
            </w:r>
          </w:p>
        </w:tc>
      </w:tr>
      <w:tr w:rsidR="002729F4" w:rsidRPr="00883A83" w14:paraId="69044C3A" w14:textId="77777777" w:rsidTr="002729F4">
        <w:trPr>
          <w:trHeight w:val="20"/>
        </w:trPr>
        <w:tc>
          <w:tcPr>
            <w:tcW w:w="29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0441422" w14:textId="77777777" w:rsidR="002729F4" w:rsidRPr="00883A83" w:rsidRDefault="002729F4" w:rsidP="002729F4">
            <w:pPr>
              <w:rPr>
                <w:rFonts w:ascii="Myriad Pro" w:hAnsi="Myriad Pro"/>
                <w:b/>
                <w:bCs/>
                <w:color w:val="000000"/>
                <w:sz w:val="20"/>
                <w:szCs w:val="20"/>
              </w:rPr>
            </w:pPr>
            <w:r w:rsidRPr="00883A83">
              <w:rPr>
                <w:rFonts w:ascii="Myriad Pro" w:hAnsi="Myriad Pro"/>
                <w:b/>
                <w:bCs/>
                <w:color w:val="000000"/>
                <w:sz w:val="20"/>
                <w:szCs w:val="20"/>
              </w:rPr>
              <w:t> </w:t>
            </w:r>
          </w:p>
        </w:tc>
        <w:tc>
          <w:tcPr>
            <w:tcW w:w="131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EC50C15" w14:textId="77777777" w:rsidR="002729F4" w:rsidRPr="00883A83" w:rsidRDefault="002729F4" w:rsidP="002729F4">
            <w:pPr>
              <w:rPr>
                <w:rFonts w:ascii="Myriad Pro" w:hAnsi="Myriad Pro"/>
                <w:b/>
                <w:bCs/>
                <w:color w:val="000000"/>
                <w:sz w:val="20"/>
                <w:szCs w:val="20"/>
              </w:rPr>
            </w:pPr>
            <w:r w:rsidRPr="00883A83">
              <w:rPr>
                <w:rFonts w:ascii="Myriad Pro" w:hAnsi="Myriad Pro"/>
                <w:b/>
                <w:bCs/>
                <w:color w:val="000000"/>
                <w:sz w:val="20"/>
                <w:szCs w:val="20"/>
              </w:rPr>
              <w:t>Всего по корректировкам</w:t>
            </w:r>
          </w:p>
        </w:tc>
        <w:tc>
          <w:tcPr>
            <w:tcW w:w="691"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086D5028"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- 49 160,4</w:t>
            </w:r>
          </w:p>
        </w:tc>
        <w:tc>
          <w:tcPr>
            <w:tcW w:w="871"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64A8CFCB"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            240 864,9</w:t>
            </w:r>
          </w:p>
        </w:tc>
        <w:tc>
          <w:tcPr>
            <w:tcW w:w="849"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3B38809A"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        246 689,1</w:t>
            </w:r>
          </w:p>
        </w:tc>
        <w:tc>
          <w:tcPr>
            <w:tcW w:w="608"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01AA7655"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-5 824,2</w:t>
            </w:r>
          </w:p>
        </w:tc>
        <w:tc>
          <w:tcPr>
            <w:tcW w:w="36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38A3AF4"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102%</w:t>
            </w:r>
          </w:p>
        </w:tc>
      </w:tr>
      <w:tr w:rsidR="002729F4" w:rsidRPr="00883A83" w14:paraId="47D93911" w14:textId="77777777" w:rsidTr="002729F4">
        <w:trPr>
          <w:trHeight w:val="20"/>
        </w:trPr>
        <w:tc>
          <w:tcPr>
            <w:tcW w:w="294" w:type="pct"/>
            <w:tcBorders>
              <w:top w:val="nil"/>
              <w:left w:val="single" w:sz="4" w:space="0" w:color="auto"/>
              <w:bottom w:val="single" w:sz="4" w:space="0" w:color="auto"/>
              <w:right w:val="single" w:sz="4" w:space="0" w:color="auto"/>
            </w:tcBorders>
            <w:shd w:val="clear" w:color="auto" w:fill="auto"/>
            <w:vAlign w:val="center"/>
            <w:hideMark/>
          </w:tcPr>
          <w:p w14:paraId="64ED36A2"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1.</w:t>
            </w:r>
          </w:p>
        </w:tc>
        <w:tc>
          <w:tcPr>
            <w:tcW w:w="1319" w:type="pct"/>
            <w:tcBorders>
              <w:top w:val="nil"/>
              <w:left w:val="nil"/>
              <w:bottom w:val="single" w:sz="4" w:space="0" w:color="auto"/>
              <w:right w:val="single" w:sz="4" w:space="0" w:color="auto"/>
            </w:tcBorders>
            <w:shd w:val="clear" w:color="auto" w:fill="auto"/>
            <w:vAlign w:val="center"/>
            <w:hideMark/>
          </w:tcPr>
          <w:p w14:paraId="7B55D325" w14:textId="77777777" w:rsidR="002729F4" w:rsidRPr="00883A83" w:rsidRDefault="002729F4" w:rsidP="002729F4">
            <w:pPr>
              <w:rPr>
                <w:rFonts w:ascii="Myriad Pro" w:hAnsi="Myriad Pro"/>
                <w:b/>
                <w:bCs/>
                <w:color w:val="000000"/>
                <w:sz w:val="20"/>
                <w:szCs w:val="20"/>
              </w:rPr>
            </w:pPr>
            <w:r w:rsidRPr="00883A83">
              <w:rPr>
                <w:rFonts w:ascii="Myriad Pro" w:hAnsi="Myriad Pro"/>
                <w:b/>
                <w:bCs/>
                <w:color w:val="000000"/>
                <w:sz w:val="20"/>
                <w:szCs w:val="20"/>
              </w:rPr>
              <w:t>корректировка подконтрольных расходов в связи с изменением планируемых параметров расчета тарифов</w:t>
            </w:r>
          </w:p>
        </w:tc>
        <w:tc>
          <w:tcPr>
            <w:tcW w:w="691" w:type="pct"/>
            <w:tcBorders>
              <w:top w:val="nil"/>
              <w:left w:val="nil"/>
              <w:bottom w:val="single" w:sz="4" w:space="0" w:color="auto"/>
              <w:right w:val="single" w:sz="4" w:space="0" w:color="auto"/>
            </w:tcBorders>
            <w:shd w:val="clear" w:color="auto" w:fill="auto"/>
            <w:vAlign w:val="center"/>
            <w:hideMark/>
          </w:tcPr>
          <w:p w14:paraId="26921AAB"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142 274,0</w:t>
            </w:r>
          </w:p>
        </w:tc>
        <w:tc>
          <w:tcPr>
            <w:tcW w:w="871" w:type="pct"/>
            <w:tcBorders>
              <w:top w:val="nil"/>
              <w:left w:val="nil"/>
              <w:bottom w:val="single" w:sz="4" w:space="0" w:color="auto"/>
              <w:right w:val="single" w:sz="4" w:space="0" w:color="auto"/>
            </w:tcBorders>
            <w:shd w:val="clear" w:color="auto" w:fill="auto"/>
            <w:vAlign w:val="center"/>
            <w:hideMark/>
          </w:tcPr>
          <w:p w14:paraId="4E15DF12"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140 435,8</w:t>
            </w:r>
          </w:p>
        </w:tc>
        <w:tc>
          <w:tcPr>
            <w:tcW w:w="849" w:type="pct"/>
            <w:tcBorders>
              <w:top w:val="nil"/>
              <w:left w:val="nil"/>
              <w:bottom w:val="single" w:sz="4" w:space="0" w:color="auto"/>
              <w:right w:val="single" w:sz="4" w:space="0" w:color="auto"/>
            </w:tcBorders>
            <w:shd w:val="clear" w:color="auto" w:fill="auto"/>
            <w:vAlign w:val="center"/>
            <w:hideMark/>
          </w:tcPr>
          <w:p w14:paraId="381BA449"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140 435,8</w:t>
            </w:r>
          </w:p>
        </w:tc>
        <w:tc>
          <w:tcPr>
            <w:tcW w:w="608" w:type="pct"/>
            <w:tcBorders>
              <w:top w:val="nil"/>
              <w:left w:val="nil"/>
              <w:bottom w:val="single" w:sz="4" w:space="0" w:color="auto"/>
              <w:right w:val="single" w:sz="4" w:space="0" w:color="auto"/>
            </w:tcBorders>
            <w:shd w:val="clear" w:color="auto" w:fill="auto"/>
            <w:vAlign w:val="center"/>
            <w:hideMark/>
          </w:tcPr>
          <w:p w14:paraId="177A49D5"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0,0</w:t>
            </w:r>
          </w:p>
        </w:tc>
        <w:tc>
          <w:tcPr>
            <w:tcW w:w="369" w:type="pct"/>
            <w:tcBorders>
              <w:top w:val="nil"/>
              <w:left w:val="nil"/>
              <w:bottom w:val="single" w:sz="4" w:space="0" w:color="auto"/>
              <w:right w:val="single" w:sz="4" w:space="0" w:color="auto"/>
            </w:tcBorders>
            <w:shd w:val="clear" w:color="auto" w:fill="auto"/>
            <w:vAlign w:val="center"/>
            <w:hideMark/>
          </w:tcPr>
          <w:p w14:paraId="496F2487"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100%</w:t>
            </w:r>
          </w:p>
        </w:tc>
      </w:tr>
      <w:tr w:rsidR="002729F4" w:rsidRPr="00883A83" w14:paraId="31BCBBB0" w14:textId="77777777" w:rsidTr="002729F4">
        <w:trPr>
          <w:trHeight w:val="20"/>
        </w:trPr>
        <w:tc>
          <w:tcPr>
            <w:tcW w:w="294" w:type="pct"/>
            <w:tcBorders>
              <w:top w:val="nil"/>
              <w:left w:val="single" w:sz="4" w:space="0" w:color="auto"/>
              <w:bottom w:val="single" w:sz="4" w:space="0" w:color="auto"/>
              <w:right w:val="single" w:sz="4" w:space="0" w:color="auto"/>
            </w:tcBorders>
            <w:shd w:val="clear" w:color="auto" w:fill="auto"/>
            <w:vAlign w:val="center"/>
            <w:hideMark/>
          </w:tcPr>
          <w:p w14:paraId="736F1BD6"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2.</w:t>
            </w:r>
          </w:p>
        </w:tc>
        <w:tc>
          <w:tcPr>
            <w:tcW w:w="1319" w:type="pct"/>
            <w:tcBorders>
              <w:top w:val="nil"/>
              <w:left w:val="nil"/>
              <w:bottom w:val="single" w:sz="4" w:space="0" w:color="auto"/>
              <w:right w:val="single" w:sz="4" w:space="0" w:color="auto"/>
            </w:tcBorders>
            <w:shd w:val="clear" w:color="auto" w:fill="auto"/>
            <w:vAlign w:val="center"/>
            <w:hideMark/>
          </w:tcPr>
          <w:p w14:paraId="088BD8B5" w14:textId="46067B3E" w:rsidR="002729F4" w:rsidRPr="00883A83" w:rsidRDefault="002729F4" w:rsidP="002729F4">
            <w:pPr>
              <w:rPr>
                <w:rFonts w:ascii="Myriad Pro" w:hAnsi="Myriad Pro"/>
                <w:b/>
                <w:bCs/>
                <w:color w:val="000000"/>
                <w:sz w:val="20"/>
                <w:szCs w:val="20"/>
              </w:rPr>
            </w:pPr>
            <w:r w:rsidRPr="00883A83">
              <w:rPr>
                <w:rFonts w:ascii="Myriad Pro" w:hAnsi="Myriad Pro"/>
                <w:b/>
                <w:bCs/>
                <w:color w:val="000000"/>
                <w:sz w:val="20"/>
                <w:szCs w:val="20"/>
              </w:rPr>
              <w:t>корректировка неподконтрольных расходов исходя из фактических значений указанного параметра (</w:t>
            </w:r>
            <w:r w:rsidRPr="00883A83">
              <w:rPr>
                <w:rFonts w:ascii="Myriad Pro" w:hAnsi="Myriad Pro"/>
                <w:b/>
                <w:bCs/>
                <w:color w:val="000000"/>
                <w:sz w:val="20"/>
                <w:szCs w:val="20"/>
                <w:u w:val="single"/>
              </w:rPr>
              <w:t xml:space="preserve">без учета оплаты услуг </w:t>
            </w:r>
            <w:r w:rsidR="005F397F">
              <w:rPr>
                <w:rFonts w:ascii="Myriad Pro" w:hAnsi="Myriad Pro"/>
                <w:b/>
                <w:bCs/>
                <w:color w:val="000000"/>
                <w:sz w:val="20"/>
                <w:szCs w:val="20"/>
                <w:u w:val="single"/>
              </w:rPr>
              <w:t>ПАО </w:t>
            </w:r>
            <w:r w:rsidRPr="00883A83">
              <w:rPr>
                <w:rFonts w:ascii="Myriad Pro" w:hAnsi="Myriad Pro"/>
                <w:b/>
                <w:bCs/>
                <w:color w:val="000000"/>
                <w:sz w:val="20"/>
                <w:szCs w:val="20"/>
                <w:u w:val="single"/>
              </w:rPr>
              <w:t>«ФСК ЕЭС»</w:t>
            </w:r>
            <w:r w:rsidRPr="00883A83">
              <w:rPr>
                <w:rFonts w:ascii="Myriad Pro" w:hAnsi="Myriad Pro"/>
                <w:b/>
                <w:bCs/>
                <w:color w:val="000000"/>
                <w:sz w:val="20"/>
                <w:szCs w:val="20"/>
              </w:rPr>
              <w:t>)</w:t>
            </w:r>
          </w:p>
        </w:tc>
        <w:tc>
          <w:tcPr>
            <w:tcW w:w="691" w:type="pct"/>
            <w:tcBorders>
              <w:top w:val="nil"/>
              <w:left w:val="nil"/>
              <w:bottom w:val="single" w:sz="4" w:space="0" w:color="auto"/>
              <w:right w:val="single" w:sz="4" w:space="0" w:color="auto"/>
            </w:tcBorders>
            <w:shd w:val="clear" w:color="auto" w:fill="auto"/>
            <w:vAlign w:val="center"/>
            <w:hideMark/>
          </w:tcPr>
          <w:p w14:paraId="780543E2"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1 948,4</w:t>
            </w:r>
          </w:p>
        </w:tc>
        <w:tc>
          <w:tcPr>
            <w:tcW w:w="871" w:type="pct"/>
            <w:tcBorders>
              <w:top w:val="nil"/>
              <w:left w:val="nil"/>
              <w:bottom w:val="single" w:sz="4" w:space="0" w:color="auto"/>
              <w:right w:val="single" w:sz="4" w:space="0" w:color="auto"/>
            </w:tcBorders>
            <w:shd w:val="clear" w:color="auto" w:fill="auto"/>
            <w:vAlign w:val="center"/>
            <w:hideMark/>
          </w:tcPr>
          <w:p w14:paraId="7D0A34C7"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   17 810,4</w:t>
            </w:r>
          </w:p>
        </w:tc>
        <w:tc>
          <w:tcPr>
            <w:tcW w:w="849" w:type="pct"/>
            <w:tcBorders>
              <w:top w:val="nil"/>
              <w:left w:val="nil"/>
              <w:bottom w:val="single" w:sz="4" w:space="0" w:color="auto"/>
              <w:right w:val="single" w:sz="4" w:space="0" w:color="auto"/>
            </w:tcBorders>
            <w:shd w:val="clear" w:color="auto" w:fill="auto"/>
            <w:vAlign w:val="center"/>
            <w:hideMark/>
          </w:tcPr>
          <w:p w14:paraId="0B97A3EB"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   23 372,1</w:t>
            </w:r>
          </w:p>
        </w:tc>
        <w:tc>
          <w:tcPr>
            <w:tcW w:w="608" w:type="pct"/>
            <w:tcBorders>
              <w:top w:val="nil"/>
              <w:left w:val="nil"/>
              <w:bottom w:val="single" w:sz="4" w:space="0" w:color="auto"/>
              <w:right w:val="single" w:sz="4" w:space="0" w:color="auto"/>
            </w:tcBorders>
            <w:shd w:val="clear" w:color="auto" w:fill="auto"/>
            <w:vAlign w:val="center"/>
            <w:hideMark/>
          </w:tcPr>
          <w:p w14:paraId="537817F5"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  5 561,7</w:t>
            </w:r>
          </w:p>
        </w:tc>
        <w:tc>
          <w:tcPr>
            <w:tcW w:w="369" w:type="pct"/>
            <w:tcBorders>
              <w:top w:val="nil"/>
              <w:left w:val="nil"/>
              <w:bottom w:val="single" w:sz="4" w:space="0" w:color="auto"/>
              <w:right w:val="single" w:sz="4" w:space="0" w:color="auto"/>
            </w:tcBorders>
            <w:shd w:val="clear" w:color="auto" w:fill="auto"/>
            <w:vAlign w:val="center"/>
            <w:hideMark/>
          </w:tcPr>
          <w:p w14:paraId="413BE493"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5,4</w:t>
            </w:r>
          </w:p>
        </w:tc>
      </w:tr>
      <w:tr w:rsidR="002729F4" w:rsidRPr="00883A83" w14:paraId="22684308" w14:textId="77777777" w:rsidTr="002729F4">
        <w:trPr>
          <w:trHeight w:val="20"/>
        </w:trPr>
        <w:tc>
          <w:tcPr>
            <w:tcW w:w="294" w:type="pct"/>
            <w:tcBorders>
              <w:top w:val="nil"/>
              <w:left w:val="single" w:sz="4" w:space="0" w:color="auto"/>
              <w:bottom w:val="single" w:sz="4" w:space="0" w:color="auto"/>
              <w:right w:val="single" w:sz="4" w:space="0" w:color="auto"/>
            </w:tcBorders>
            <w:shd w:val="clear" w:color="auto" w:fill="auto"/>
            <w:vAlign w:val="center"/>
            <w:hideMark/>
          </w:tcPr>
          <w:p w14:paraId="30791213"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2.1.</w:t>
            </w:r>
          </w:p>
        </w:tc>
        <w:tc>
          <w:tcPr>
            <w:tcW w:w="1319" w:type="pct"/>
            <w:tcBorders>
              <w:top w:val="nil"/>
              <w:left w:val="nil"/>
              <w:bottom w:val="single" w:sz="4" w:space="0" w:color="auto"/>
              <w:right w:val="single" w:sz="4" w:space="0" w:color="auto"/>
            </w:tcBorders>
            <w:shd w:val="clear" w:color="auto" w:fill="auto"/>
            <w:vAlign w:val="center"/>
            <w:hideMark/>
          </w:tcPr>
          <w:p w14:paraId="2FB73327" w14:textId="77777777" w:rsidR="002729F4" w:rsidRPr="00883A83" w:rsidRDefault="002729F4" w:rsidP="002729F4">
            <w:pPr>
              <w:rPr>
                <w:rFonts w:ascii="Myriad Pro" w:hAnsi="Myriad Pro"/>
                <w:color w:val="000000"/>
                <w:sz w:val="20"/>
                <w:szCs w:val="20"/>
              </w:rPr>
            </w:pPr>
            <w:r w:rsidRPr="00883A83">
              <w:rPr>
                <w:rFonts w:ascii="Myriad Pro" w:hAnsi="Myriad Pro"/>
                <w:color w:val="000000"/>
                <w:sz w:val="20"/>
                <w:szCs w:val="20"/>
              </w:rPr>
              <w:t>Плата за аренду имущества и лизинг</w:t>
            </w:r>
          </w:p>
        </w:tc>
        <w:tc>
          <w:tcPr>
            <w:tcW w:w="691" w:type="pct"/>
            <w:tcBorders>
              <w:top w:val="nil"/>
              <w:left w:val="nil"/>
              <w:bottom w:val="single" w:sz="4" w:space="0" w:color="auto"/>
              <w:right w:val="single" w:sz="4" w:space="0" w:color="auto"/>
            </w:tcBorders>
            <w:shd w:val="clear" w:color="auto" w:fill="auto"/>
            <w:vAlign w:val="center"/>
            <w:hideMark/>
          </w:tcPr>
          <w:p w14:paraId="22322740"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8 934,2</w:t>
            </w:r>
          </w:p>
        </w:tc>
        <w:tc>
          <w:tcPr>
            <w:tcW w:w="871" w:type="pct"/>
            <w:tcBorders>
              <w:top w:val="nil"/>
              <w:left w:val="nil"/>
              <w:bottom w:val="single" w:sz="4" w:space="0" w:color="auto"/>
              <w:right w:val="single" w:sz="4" w:space="0" w:color="auto"/>
            </w:tcBorders>
            <w:shd w:val="clear" w:color="auto" w:fill="auto"/>
            <w:vAlign w:val="center"/>
            <w:hideMark/>
          </w:tcPr>
          <w:p w14:paraId="7918920C"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-211,5</w:t>
            </w:r>
          </w:p>
        </w:tc>
        <w:tc>
          <w:tcPr>
            <w:tcW w:w="849" w:type="pct"/>
            <w:tcBorders>
              <w:top w:val="nil"/>
              <w:left w:val="nil"/>
              <w:bottom w:val="single" w:sz="4" w:space="0" w:color="auto"/>
              <w:right w:val="single" w:sz="4" w:space="0" w:color="auto"/>
            </w:tcBorders>
            <w:shd w:val="clear" w:color="auto" w:fill="auto"/>
            <w:vAlign w:val="center"/>
            <w:hideMark/>
          </w:tcPr>
          <w:p w14:paraId="3EA7C15B"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     677,6</w:t>
            </w:r>
          </w:p>
        </w:tc>
        <w:tc>
          <w:tcPr>
            <w:tcW w:w="608" w:type="pct"/>
            <w:tcBorders>
              <w:top w:val="nil"/>
              <w:left w:val="nil"/>
              <w:bottom w:val="single" w:sz="4" w:space="0" w:color="auto"/>
              <w:right w:val="single" w:sz="4" w:space="0" w:color="auto"/>
            </w:tcBorders>
            <w:shd w:val="clear" w:color="auto" w:fill="auto"/>
            <w:vAlign w:val="center"/>
            <w:hideMark/>
          </w:tcPr>
          <w:p w14:paraId="44B1A895"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     466,1</w:t>
            </w:r>
          </w:p>
        </w:tc>
        <w:tc>
          <w:tcPr>
            <w:tcW w:w="369" w:type="pct"/>
            <w:tcBorders>
              <w:top w:val="nil"/>
              <w:left w:val="nil"/>
              <w:bottom w:val="single" w:sz="4" w:space="0" w:color="auto"/>
              <w:right w:val="single" w:sz="4" w:space="0" w:color="auto"/>
            </w:tcBorders>
            <w:shd w:val="clear" w:color="auto" w:fill="auto"/>
            <w:vAlign w:val="center"/>
            <w:hideMark/>
          </w:tcPr>
          <w:p w14:paraId="6E9D44E0"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320%</w:t>
            </w:r>
          </w:p>
        </w:tc>
      </w:tr>
      <w:tr w:rsidR="002729F4" w:rsidRPr="00883A83" w14:paraId="3E2165AB" w14:textId="77777777" w:rsidTr="002729F4">
        <w:trPr>
          <w:trHeight w:val="20"/>
        </w:trPr>
        <w:tc>
          <w:tcPr>
            <w:tcW w:w="294" w:type="pct"/>
            <w:tcBorders>
              <w:top w:val="nil"/>
              <w:left w:val="single" w:sz="4" w:space="0" w:color="auto"/>
              <w:bottom w:val="single" w:sz="4" w:space="0" w:color="auto"/>
              <w:right w:val="single" w:sz="4" w:space="0" w:color="auto"/>
            </w:tcBorders>
            <w:shd w:val="clear" w:color="auto" w:fill="auto"/>
            <w:vAlign w:val="center"/>
            <w:hideMark/>
          </w:tcPr>
          <w:p w14:paraId="14E054EA"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2.2.</w:t>
            </w:r>
          </w:p>
        </w:tc>
        <w:tc>
          <w:tcPr>
            <w:tcW w:w="1319" w:type="pct"/>
            <w:tcBorders>
              <w:top w:val="nil"/>
              <w:left w:val="nil"/>
              <w:bottom w:val="single" w:sz="4" w:space="0" w:color="auto"/>
              <w:right w:val="single" w:sz="4" w:space="0" w:color="auto"/>
            </w:tcBorders>
            <w:shd w:val="clear" w:color="auto" w:fill="auto"/>
            <w:vAlign w:val="center"/>
            <w:hideMark/>
          </w:tcPr>
          <w:p w14:paraId="7D2641A9" w14:textId="77777777" w:rsidR="002729F4" w:rsidRPr="00883A83" w:rsidRDefault="002729F4" w:rsidP="002729F4">
            <w:pPr>
              <w:rPr>
                <w:rFonts w:ascii="Myriad Pro" w:hAnsi="Myriad Pro"/>
                <w:color w:val="000000"/>
                <w:sz w:val="20"/>
                <w:szCs w:val="20"/>
              </w:rPr>
            </w:pPr>
            <w:r w:rsidRPr="00883A83">
              <w:rPr>
                <w:rFonts w:ascii="Myriad Pro" w:hAnsi="Myriad Pro"/>
                <w:color w:val="000000"/>
                <w:sz w:val="20"/>
                <w:szCs w:val="20"/>
              </w:rPr>
              <w:t>Налоги и сборы</w:t>
            </w:r>
          </w:p>
        </w:tc>
        <w:tc>
          <w:tcPr>
            <w:tcW w:w="691" w:type="pct"/>
            <w:tcBorders>
              <w:top w:val="nil"/>
              <w:left w:val="nil"/>
              <w:bottom w:val="single" w:sz="4" w:space="0" w:color="auto"/>
              <w:right w:val="single" w:sz="4" w:space="0" w:color="auto"/>
            </w:tcBorders>
            <w:shd w:val="clear" w:color="auto" w:fill="auto"/>
            <w:vAlign w:val="center"/>
            <w:hideMark/>
          </w:tcPr>
          <w:p w14:paraId="3FB1FA7D"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2 257,7</w:t>
            </w:r>
          </w:p>
        </w:tc>
        <w:tc>
          <w:tcPr>
            <w:tcW w:w="871" w:type="pct"/>
            <w:tcBorders>
              <w:top w:val="nil"/>
              <w:left w:val="nil"/>
              <w:bottom w:val="single" w:sz="4" w:space="0" w:color="auto"/>
              <w:right w:val="single" w:sz="4" w:space="0" w:color="auto"/>
            </w:tcBorders>
            <w:shd w:val="clear" w:color="auto" w:fill="auto"/>
            <w:vAlign w:val="center"/>
            <w:hideMark/>
          </w:tcPr>
          <w:p w14:paraId="29E35E42"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1 640,2</w:t>
            </w:r>
          </w:p>
        </w:tc>
        <w:tc>
          <w:tcPr>
            <w:tcW w:w="849" w:type="pct"/>
            <w:tcBorders>
              <w:top w:val="nil"/>
              <w:left w:val="nil"/>
              <w:bottom w:val="single" w:sz="4" w:space="0" w:color="auto"/>
              <w:right w:val="single" w:sz="4" w:space="0" w:color="auto"/>
            </w:tcBorders>
            <w:shd w:val="clear" w:color="auto" w:fill="auto"/>
            <w:vAlign w:val="center"/>
            <w:hideMark/>
          </w:tcPr>
          <w:p w14:paraId="12A3E372"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2 257,7</w:t>
            </w:r>
          </w:p>
        </w:tc>
        <w:tc>
          <w:tcPr>
            <w:tcW w:w="608" w:type="pct"/>
            <w:tcBorders>
              <w:top w:val="nil"/>
              <w:left w:val="nil"/>
              <w:bottom w:val="single" w:sz="4" w:space="0" w:color="auto"/>
              <w:right w:val="single" w:sz="4" w:space="0" w:color="auto"/>
            </w:tcBorders>
            <w:shd w:val="clear" w:color="auto" w:fill="auto"/>
            <w:vAlign w:val="center"/>
            <w:hideMark/>
          </w:tcPr>
          <w:p w14:paraId="34593B3F"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617,5</w:t>
            </w:r>
          </w:p>
        </w:tc>
        <w:tc>
          <w:tcPr>
            <w:tcW w:w="369" w:type="pct"/>
            <w:tcBorders>
              <w:top w:val="nil"/>
              <w:left w:val="nil"/>
              <w:bottom w:val="single" w:sz="4" w:space="0" w:color="auto"/>
              <w:right w:val="single" w:sz="4" w:space="0" w:color="auto"/>
            </w:tcBorders>
            <w:shd w:val="clear" w:color="auto" w:fill="auto"/>
            <w:vAlign w:val="center"/>
            <w:hideMark/>
          </w:tcPr>
          <w:p w14:paraId="5E42A784"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138%</w:t>
            </w:r>
          </w:p>
        </w:tc>
      </w:tr>
      <w:tr w:rsidR="002729F4" w:rsidRPr="00883A83" w14:paraId="79D73CD7" w14:textId="77777777" w:rsidTr="002729F4">
        <w:trPr>
          <w:trHeight w:val="20"/>
        </w:trPr>
        <w:tc>
          <w:tcPr>
            <w:tcW w:w="294" w:type="pct"/>
            <w:tcBorders>
              <w:top w:val="nil"/>
              <w:left w:val="single" w:sz="4" w:space="0" w:color="auto"/>
              <w:bottom w:val="single" w:sz="4" w:space="0" w:color="auto"/>
              <w:right w:val="single" w:sz="4" w:space="0" w:color="auto"/>
            </w:tcBorders>
            <w:shd w:val="clear" w:color="auto" w:fill="auto"/>
            <w:vAlign w:val="center"/>
            <w:hideMark/>
          </w:tcPr>
          <w:p w14:paraId="22462E7C"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2.3.</w:t>
            </w:r>
          </w:p>
        </w:tc>
        <w:tc>
          <w:tcPr>
            <w:tcW w:w="1319" w:type="pct"/>
            <w:tcBorders>
              <w:top w:val="nil"/>
              <w:left w:val="nil"/>
              <w:bottom w:val="single" w:sz="4" w:space="0" w:color="auto"/>
              <w:right w:val="single" w:sz="4" w:space="0" w:color="auto"/>
            </w:tcBorders>
            <w:shd w:val="clear" w:color="auto" w:fill="auto"/>
            <w:vAlign w:val="center"/>
            <w:hideMark/>
          </w:tcPr>
          <w:p w14:paraId="79720AF5" w14:textId="77777777" w:rsidR="002729F4" w:rsidRPr="00883A83" w:rsidRDefault="002729F4" w:rsidP="002729F4">
            <w:pPr>
              <w:rPr>
                <w:rFonts w:ascii="Myriad Pro" w:hAnsi="Myriad Pro"/>
                <w:color w:val="000000"/>
                <w:sz w:val="20"/>
                <w:szCs w:val="20"/>
              </w:rPr>
            </w:pPr>
            <w:r w:rsidRPr="00883A83">
              <w:rPr>
                <w:rFonts w:ascii="Myriad Pro" w:hAnsi="Myriad Pro"/>
                <w:color w:val="000000"/>
                <w:sz w:val="20"/>
                <w:szCs w:val="20"/>
              </w:rPr>
              <w:t>Отчисления на социальные нужды</w:t>
            </w:r>
          </w:p>
        </w:tc>
        <w:tc>
          <w:tcPr>
            <w:tcW w:w="691" w:type="pct"/>
            <w:tcBorders>
              <w:top w:val="nil"/>
              <w:left w:val="nil"/>
              <w:bottom w:val="single" w:sz="4" w:space="0" w:color="auto"/>
              <w:right w:val="single" w:sz="4" w:space="0" w:color="auto"/>
            </w:tcBorders>
            <w:shd w:val="clear" w:color="auto" w:fill="auto"/>
            <w:vAlign w:val="center"/>
            <w:hideMark/>
          </w:tcPr>
          <w:p w14:paraId="271B56E3"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-295,2</w:t>
            </w:r>
          </w:p>
        </w:tc>
        <w:tc>
          <w:tcPr>
            <w:tcW w:w="871" w:type="pct"/>
            <w:tcBorders>
              <w:top w:val="nil"/>
              <w:left w:val="nil"/>
              <w:bottom w:val="single" w:sz="4" w:space="0" w:color="auto"/>
              <w:right w:val="single" w:sz="4" w:space="0" w:color="auto"/>
            </w:tcBorders>
            <w:shd w:val="clear" w:color="auto" w:fill="auto"/>
            <w:vAlign w:val="center"/>
            <w:hideMark/>
          </w:tcPr>
          <w:p w14:paraId="5EE0FBEF"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     8 300,1</w:t>
            </w:r>
          </w:p>
        </w:tc>
        <w:tc>
          <w:tcPr>
            <w:tcW w:w="849" w:type="pct"/>
            <w:tcBorders>
              <w:top w:val="nil"/>
              <w:left w:val="nil"/>
              <w:bottom w:val="single" w:sz="4" w:space="0" w:color="auto"/>
              <w:right w:val="single" w:sz="4" w:space="0" w:color="auto"/>
            </w:tcBorders>
            <w:shd w:val="clear" w:color="auto" w:fill="auto"/>
            <w:vAlign w:val="center"/>
            <w:hideMark/>
          </w:tcPr>
          <w:p w14:paraId="782DE5E0"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- 6 625,8</w:t>
            </w:r>
          </w:p>
        </w:tc>
        <w:tc>
          <w:tcPr>
            <w:tcW w:w="608" w:type="pct"/>
            <w:tcBorders>
              <w:top w:val="nil"/>
              <w:left w:val="nil"/>
              <w:bottom w:val="single" w:sz="4" w:space="0" w:color="auto"/>
              <w:right w:val="single" w:sz="4" w:space="0" w:color="auto"/>
            </w:tcBorders>
            <w:shd w:val="clear" w:color="auto" w:fill="auto"/>
            <w:vAlign w:val="center"/>
            <w:hideMark/>
          </w:tcPr>
          <w:p w14:paraId="13D8AB5A"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1 674,4</w:t>
            </w:r>
          </w:p>
        </w:tc>
        <w:tc>
          <w:tcPr>
            <w:tcW w:w="369" w:type="pct"/>
            <w:tcBorders>
              <w:top w:val="nil"/>
              <w:left w:val="nil"/>
              <w:bottom w:val="single" w:sz="4" w:space="0" w:color="auto"/>
              <w:right w:val="single" w:sz="4" w:space="0" w:color="auto"/>
            </w:tcBorders>
            <w:shd w:val="clear" w:color="auto" w:fill="auto"/>
            <w:vAlign w:val="center"/>
            <w:hideMark/>
          </w:tcPr>
          <w:p w14:paraId="7A32619A"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80%</w:t>
            </w:r>
          </w:p>
        </w:tc>
      </w:tr>
      <w:tr w:rsidR="002729F4" w:rsidRPr="00883A83" w14:paraId="3BE33A23" w14:textId="77777777" w:rsidTr="002729F4">
        <w:trPr>
          <w:trHeight w:val="20"/>
        </w:trPr>
        <w:tc>
          <w:tcPr>
            <w:tcW w:w="294" w:type="pct"/>
            <w:tcBorders>
              <w:top w:val="nil"/>
              <w:left w:val="single" w:sz="4" w:space="0" w:color="auto"/>
              <w:bottom w:val="single" w:sz="4" w:space="0" w:color="auto"/>
              <w:right w:val="single" w:sz="4" w:space="0" w:color="auto"/>
            </w:tcBorders>
            <w:shd w:val="clear" w:color="auto" w:fill="auto"/>
            <w:vAlign w:val="center"/>
            <w:hideMark/>
          </w:tcPr>
          <w:p w14:paraId="5145F386"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2.4.</w:t>
            </w:r>
          </w:p>
        </w:tc>
        <w:tc>
          <w:tcPr>
            <w:tcW w:w="1319" w:type="pct"/>
            <w:tcBorders>
              <w:top w:val="nil"/>
              <w:left w:val="nil"/>
              <w:bottom w:val="single" w:sz="4" w:space="0" w:color="auto"/>
              <w:right w:val="single" w:sz="4" w:space="0" w:color="auto"/>
            </w:tcBorders>
            <w:shd w:val="clear" w:color="auto" w:fill="auto"/>
            <w:vAlign w:val="center"/>
            <w:hideMark/>
          </w:tcPr>
          <w:p w14:paraId="039C396B" w14:textId="77777777" w:rsidR="002729F4" w:rsidRPr="00883A83" w:rsidRDefault="002729F4" w:rsidP="002729F4">
            <w:pPr>
              <w:rPr>
                <w:rFonts w:ascii="Myriad Pro" w:hAnsi="Myriad Pro"/>
                <w:color w:val="000000"/>
                <w:sz w:val="20"/>
                <w:szCs w:val="20"/>
              </w:rPr>
            </w:pPr>
            <w:r w:rsidRPr="00883A83">
              <w:rPr>
                <w:rFonts w:ascii="Myriad Pro" w:hAnsi="Myriad Pro"/>
                <w:color w:val="000000"/>
                <w:sz w:val="20"/>
                <w:szCs w:val="20"/>
              </w:rPr>
              <w:t>Налог на прибыль</w:t>
            </w:r>
          </w:p>
        </w:tc>
        <w:tc>
          <w:tcPr>
            <w:tcW w:w="691" w:type="pct"/>
            <w:tcBorders>
              <w:top w:val="nil"/>
              <w:left w:val="nil"/>
              <w:bottom w:val="single" w:sz="4" w:space="0" w:color="auto"/>
              <w:right w:val="single" w:sz="4" w:space="0" w:color="auto"/>
            </w:tcBorders>
            <w:shd w:val="clear" w:color="auto" w:fill="auto"/>
            <w:vAlign w:val="center"/>
            <w:hideMark/>
          </w:tcPr>
          <w:p w14:paraId="1B537A44"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   21 280,2</w:t>
            </w:r>
          </w:p>
        </w:tc>
        <w:tc>
          <w:tcPr>
            <w:tcW w:w="871" w:type="pct"/>
            <w:tcBorders>
              <w:top w:val="nil"/>
              <w:left w:val="nil"/>
              <w:bottom w:val="single" w:sz="4" w:space="0" w:color="auto"/>
              <w:right w:val="single" w:sz="4" w:space="0" w:color="auto"/>
            </w:tcBorders>
            <w:shd w:val="clear" w:color="auto" w:fill="auto"/>
            <w:vAlign w:val="center"/>
            <w:hideMark/>
          </w:tcPr>
          <w:p w14:paraId="6C86459D"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   14 860,9</w:t>
            </w:r>
          </w:p>
        </w:tc>
        <w:tc>
          <w:tcPr>
            <w:tcW w:w="849" w:type="pct"/>
            <w:tcBorders>
              <w:top w:val="nil"/>
              <w:left w:val="nil"/>
              <w:bottom w:val="single" w:sz="4" w:space="0" w:color="auto"/>
              <w:right w:val="single" w:sz="4" w:space="0" w:color="auto"/>
            </w:tcBorders>
            <w:shd w:val="clear" w:color="auto" w:fill="auto"/>
            <w:vAlign w:val="center"/>
            <w:hideMark/>
          </w:tcPr>
          <w:p w14:paraId="762979BD"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   14 653,7</w:t>
            </w:r>
          </w:p>
        </w:tc>
        <w:tc>
          <w:tcPr>
            <w:tcW w:w="608" w:type="pct"/>
            <w:tcBorders>
              <w:top w:val="nil"/>
              <w:left w:val="nil"/>
              <w:bottom w:val="single" w:sz="4" w:space="0" w:color="auto"/>
              <w:right w:val="single" w:sz="4" w:space="0" w:color="auto"/>
            </w:tcBorders>
            <w:shd w:val="clear" w:color="auto" w:fill="auto"/>
            <w:vAlign w:val="center"/>
            <w:hideMark/>
          </w:tcPr>
          <w:p w14:paraId="30304278"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207,2</w:t>
            </w:r>
          </w:p>
        </w:tc>
        <w:tc>
          <w:tcPr>
            <w:tcW w:w="369" w:type="pct"/>
            <w:tcBorders>
              <w:top w:val="nil"/>
              <w:left w:val="nil"/>
              <w:bottom w:val="single" w:sz="4" w:space="0" w:color="auto"/>
              <w:right w:val="single" w:sz="4" w:space="0" w:color="auto"/>
            </w:tcBorders>
            <w:shd w:val="clear" w:color="auto" w:fill="auto"/>
            <w:vAlign w:val="center"/>
            <w:hideMark/>
          </w:tcPr>
          <w:p w14:paraId="4672C458"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99%</w:t>
            </w:r>
          </w:p>
        </w:tc>
      </w:tr>
      <w:tr w:rsidR="002729F4" w:rsidRPr="00883A83" w14:paraId="384A4F84" w14:textId="77777777" w:rsidTr="002729F4">
        <w:trPr>
          <w:trHeight w:val="20"/>
        </w:trPr>
        <w:tc>
          <w:tcPr>
            <w:tcW w:w="294" w:type="pct"/>
            <w:tcBorders>
              <w:top w:val="nil"/>
              <w:left w:val="single" w:sz="4" w:space="0" w:color="auto"/>
              <w:bottom w:val="single" w:sz="4" w:space="0" w:color="auto"/>
              <w:right w:val="single" w:sz="4" w:space="0" w:color="auto"/>
            </w:tcBorders>
            <w:shd w:val="clear" w:color="auto" w:fill="auto"/>
            <w:vAlign w:val="center"/>
            <w:hideMark/>
          </w:tcPr>
          <w:p w14:paraId="173A2636"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lastRenderedPageBreak/>
              <w:t>2.5.</w:t>
            </w:r>
          </w:p>
        </w:tc>
        <w:tc>
          <w:tcPr>
            <w:tcW w:w="1319" w:type="pct"/>
            <w:tcBorders>
              <w:top w:val="nil"/>
              <w:left w:val="nil"/>
              <w:bottom w:val="single" w:sz="4" w:space="0" w:color="auto"/>
              <w:right w:val="single" w:sz="4" w:space="0" w:color="auto"/>
            </w:tcBorders>
            <w:shd w:val="clear" w:color="auto" w:fill="auto"/>
            <w:vAlign w:val="center"/>
            <w:hideMark/>
          </w:tcPr>
          <w:p w14:paraId="2CD8A2C3" w14:textId="77777777" w:rsidR="002729F4" w:rsidRPr="00883A83" w:rsidRDefault="002729F4" w:rsidP="002729F4">
            <w:pPr>
              <w:rPr>
                <w:rFonts w:ascii="Myriad Pro" w:hAnsi="Myriad Pro"/>
                <w:color w:val="000000"/>
                <w:sz w:val="20"/>
                <w:szCs w:val="20"/>
              </w:rPr>
            </w:pPr>
            <w:r w:rsidRPr="00883A83">
              <w:rPr>
                <w:rFonts w:ascii="Myriad Pro" w:hAnsi="Myriad Pro"/>
                <w:color w:val="000000"/>
                <w:sz w:val="20"/>
                <w:szCs w:val="20"/>
              </w:rPr>
              <w:t>Выпадающие доходы/экономия средств по тех/ присоединению</w:t>
            </w:r>
          </w:p>
        </w:tc>
        <w:tc>
          <w:tcPr>
            <w:tcW w:w="691" w:type="pct"/>
            <w:tcBorders>
              <w:top w:val="nil"/>
              <w:left w:val="nil"/>
              <w:bottom w:val="single" w:sz="4" w:space="0" w:color="auto"/>
              <w:right w:val="single" w:sz="4" w:space="0" w:color="auto"/>
            </w:tcBorders>
            <w:shd w:val="clear" w:color="auto" w:fill="auto"/>
            <w:vAlign w:val="center"/>
            <w:hideMark/>
          </w:tcPr>
          <w:p w14:paraId="0DE8CEB6"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12 332,0</w:t>
            </w:r>
          </w:p>
        </w:tc>
        <w:tc>
          <w:tcPr>
            <w:tcW w:w="871" w:type="pct"/>
            <w:tcBorders>
              <w:top w:val="nil"/>
              <w:left w:val="nil"/>
              <w:bottom w:val="single" w:sz="4" w:space="0" w:color="auto"/>
              <w:right w:val="single" w:sz="4" w:space="0" w:color="auto"/>
            </w:tcBorders>
            <w:shd w:val="clear" w:color="auto" w:fill="auto"/>
            <w:vAlign w:val="center"/>
            <w:hideMark/>
          </w:tcPr>
          <w:p w14:paraId="374ED49D"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3 921,9</w:t>
            </w:r>
          </w:p>
        </w:tc>
        <w:tc>
          <w:tcPr>
            <w:tcW w:w="849" w:type="pct"/>
            <w:tcBorders>
              <w:top w:val="nil"/>
              <w:left w:val="nil"/>
              <w:bottom w:val="single" w:sz="4" w:space="0" w:color="auto"/>
              <w:right w:val="single" w:sz="4" w:space="0" w:color="auto"/>
            </w:tcBorders>
            <w:shd w:val="clear" w:color="auto" w:fill="auto"/>
            <w:vAlign w:val="center"/>
            <w:hideMark/>
          </w:tcPr>
          <w:p w14:paraId="663F6339"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- 3 672,8</w:t>
            </w:r>
          </w:p>
        </w:tc>
        <w:tc>
          <w:tcPr>
            <w:tcW w:w="608" w:type="pct"/>
            <w:tcBorders>
              <w:top w:val="nil"/>
              <w:left w:val="nil"/>
              <w:bottom w:val="single" w:sz="4" w:space="0" w:color="auto"/>
              <w:right w:val="single" w:sz="4" w:space="0" w:color="auto"/>
            </w:tcBorders>
            <w:shd w:val="clear" w:color="auto" w:fill="auto"/>
            <w:vAlign w:val="center"/>
            <w:hideMark/>
          </w:tcPr>
          <w:p w14:paraId="28CE79E5"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  7 594,7</w:t>
            </w:r>
          </w:p>
        </w:tc>
        <w:tc>
          <w:tcPr>
            <w:tcW w:w="369" w:type="pct"/>
            <w:tcBorders>
              <w:top w:val="nil"/>
              <w:left w:val="nil"/>
              <w:bottom w:val="single" w:sz="4" w:space="0" w:color="auto"/>
              <w:right w:val="single" w:sz="4" w:space="0" w:color="auto"/>
            </w:tcBorders>
            <w:shd w:val="clear" w:color="auto" w:fill="auto"/>
            <w:vAlign w:val="center"/>
            <w:hideMark/>
          </w:tcPr>
          <w:p w14:paraId="14270728"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-94%</w:t>
            </w:r>
          </w:p>
        </w:tc>
      </w:tr>
      <w:tr w:rsidR="002729F4" w:rsidRPr="00883A83" w14:paraId="74212B26" w14:textId="77777777" w:rsidTr="002729F4">
        <w:trPr>
          <w:trHeight w:val="20"/>
        </w:trPr>
        <w:tc>
          <w:tcPr>
            <w:tcW w:w="294" w:type="pct"/>
            <w:tcBorders>
              <w:top w:val="nil"/>
              <w:left w:val="single" w:sz="4" w:space="0" w:color="auto"/>
              <w:bottom w:val="single" w:sz="4" w:space="0" w:color="auto"/>
              <w:right w:val="single" w:sz="4" w:space="0" w:color="auto"/>
            </w:tcBorders>
            <w:shd w:val="clear" w:color="auto" w:fill="auto"/>
            <w:vAlign w:val="center"/>
            <w:hideMark/>
          </w:tcPr>
          <w:p w14:paraId="15D94775"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3.</w:t>
            </w:r>
          </w:p>
        </w:tc>
        <w:tc>
          <w:tcPr>
            <w:tcW w:w="1319" w:type="pct"/>
            <w:tcBorders>
              <w:top w:val="nil"/>
              <w:left w:val="nil"/>
              <w:bottom w:val="single" w:sz="4" w:space="0" w:color="auto"/>
              <w:right w:val="single" w:sz="4" w:space="0" w:color="auto"/>
            </w:tcBorders>
            <w:shd w:val="clear" w:color="auto" w:fill="auto"/>
            <w:vAlign w:val="center"/>
            <w:hideMark/>
          </w:tcPr>
          <w:p w14:paraId="4B971870" w14:textId="77777777" w:rsidR="002729F4" w:rsidRPr="00883A83" w:rsidRDefault="002729F4" w:rsidP="002729F4">
            <w:pPr>
              <w:rPr>
                <w:rFonts w:ascii="Myriad Pro" w:hAnsi="Myriad Pro"/>
                <w:b/>
                <w:bCs/>
                <w:color w:val="000000"/>
                <w:sz w:val="20"/>
                <w:szCs w:val="20"/>
              </w:rPr>
            </w:pPr>
            <w:r w:rsidRPr="00883A83">
              <w:rPr>
                <w:rFonts w:ascii="Myriad Pro" w:hAnsi="Myriad Pro"/>
                <w:b/>
                <w:bCs/>
                <w:color w:val="000000"/>
                <w:sz w:val="20"/>
                <w:szCs w:val="20"/>
              </w:rPr>
              <w:t>корректировки необходимой валовой выручки в связи с изменением (неисполнением) инвестиционной программы</w:t>
            </w:r>
          </w:p>
        </w:tc>
        <w:tc>
          <w:tcPr>
            <w:tcW w:w="691" w:type="pct"/>
            <w:tcBorders>
              <w:top w:val="nil"/>
              <w:left w:val="nil"/>
              <w:bottom w:val="single" w:sz="4" w:space="0" w:color="auto"/>
              <w:right w:val="single" w:sz="4" w:space="0" w:color="auto"/>
            </w:tcBorders>
            <w:shd w:val="clear" w:color="auto" w:fill="auto"/>
            <w:vAlign w:val="center"/>
            <w:hideMark/>
          </w:tcPr>
          <w:p w14:paraId="7E915EB8"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w:t>
            </w:r>
          </w:p>
        </w:tc>
        <w:tc>
          <w:tcPr>
            <w:tcW w:w="871" w:type="pct"/>
            <w:tcBorders>
              <w:top w:val="nil"/>
              <w:left w:val="nil"/>
              <w:bottom w:val="single" w:sz="4" w:space="0" w:color="auto"/>
              <w:right w:val="single" w:sz="4" w:space="0" w:color="auto"/>
            </w:tcBorders>
            <w:shd w:val="clear" w:color="auto" w:fill="auto"/>
            <w:vAlign w:val="center"/>
            <w:hideMark/>
          </w:tcPr>
          <w:p w14:paraId="29EBB779"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   15 797,5</w:t>
            </w:r>
          </w:p>
        </w:tc>
        <w:tc>
          <w:tcPr>
            <w:tcW w:w="849" w:type="pct"/>
            <w:tcBorders>
              <w:top w:val="nil"/>
              <w:left w:val="nil"/>
              <w:bottom w:val="single" w:sz="4" w:space="0" w:color="auto"/>
              <w:right w:val="single" w:sz="4" w:space="0" w:color="auto"/>
            </w:tcBorders>
            <w:shd w:val="clear" w:color="auto" w:fill="auto"/>
            <w:vAlign w:val="center"/>
            <w:hideMark/>
          </w:tcPr>
          <w:p w14:paraId="52EA75E5"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   15 797,5</w:t>
            </w:r>
          </w:p>
        </w:tc>
        <w:tc>
          <w:tcPr>
            <w:tcW w:w="608" w:type="pct"/>
            <w:tcBorders>
              <w:top w:val="nil"/>
              <w:left w:val="nil"/>
              <w:bottom w:val="single" w:sz="4" w:space="0" w:color="auto"/>
              <w:right w:val="single" w:sz="4" w:space="0" w:color="auto"/>
            </w:tcBorders>
            <w:shd w:val="clear" w:color="auto" w:fill="auto"/>
            <w:vAlign w:val="center"/>
            <w:hideMark/>
          </w:tcPr>
          <w:p w14:paraId="07B9C356"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w:t>
            </w:r>
          </w:p>
        </w:tc>
        <w:tc>
          <w:tcPr>
            <w:tcW w:w="369" w:type="pct"/>
            <w:tcBorders>
              <w:top w:val="nil"/>
              <w:left w:val="nil"/>
              <w:bottom w:val="single" w:sz="4" w:space="0" w:color="auto"/>
              <w:right w:val="single" w:sz="4" w:space="0" w:color="auto"/>
            </w:tcBorders>
            <w:shd w:val="clear" w:color="auto" w:fill="auto"/>
            <w:vAlign w:val="center"/>
            <w:hideMark/>
          </w:tcPr>
          <w:p w14:paraId="7C87785B"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100%</w:t>
            </w:r>
          </w:p>
        </w:tc>
      </w:tr>
      <w:tr w:rsidR="002729F4" w:rsidRPr="00883A83" w14:paraId="271AD5B4" w14:textId="77777777" w:rsidTr="002729F4">
        <w:trPr>
          <w:trHeight w:val="20"/>
        </w:trPr>
        <w:tc>
          <w:tcPr>
            <w:tcW w:w="294" w:type="pct"/>
            <w:tcBorders>
              <w:top w:val="nil"/>
              <w:left w:val="single" w:sz="4" w:space="0" w:color="auto"/>
              <w:bottom w:val="single" w:sz="4" w:space="0" w:color="auto"/>
              <w:right w:val="single" w:sz="4" w:space="0" w:color="auto"/>
            </w:tcBorders>
            <w:shd w:val="clear" w:color="auto" w:fill="auto"/>
            <w:vAlign w:val="center"/>
            <w:hideMark/>
          </w:tcPr>
          <w:p w14:paraId="378146D1"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4.</w:t>
            </w:r>
          </w:p>
        </w:tc>
        <w:tc>
          <w:tcPr>
            <w:tcW w:w="1319" w:type="pct"/>
            <w:tcBorders>
              <w:top w:val="nil"/>
              <w:left w:val="nil"/>
              <w:bottom w:val="single" w:sz="4" w:space="0" w:color="auto"/>
              <w:right w:val="single" w:sz="4" w:space="0" w:color="auto"/>
            </w:tcBorders>
            <w:shd w:val="clear" w:color="auto" w:fill="auto"/>
            <w:vAlign w:val="center"/>
            <w:hideMark/>
          </w:tcPr>
          <w:p w14:paraId="75869D0F" w14:textId="77777777" w:rsidR="002729F4" w:rsidRPr="00883A83" w:rsidRDefault="002729F4" w:rsidP="002729F4">
            <w:pPr>
              <w:rPr>
                <w:rFonts w:ascii="Myriad Pro" w:hAnsi="Myriad Pro"/>
                <w:b/>
                <w:bCs/>
                <w:color w:val="000000"/>
                <w:sz w:val="20"/>
                <w:szCs w:val="20"/>
              </w:rPr>
            </w:pPr>
            <w:r w:rsidRPr="00883A83">
              <w:rPr>
                <w:rFonts w:ascii="Myriad Pro" w:hAnsi="Myriad Pro"/>
                <w:b/>
                <w:bCs/>
                <w:color w:val="000000"/>
                <w:sz w:val="20"/>
                <w:szCs w:val="20"/>
              </w:rPr>
              <w:t>корректировки необходимой валовой выручки с учетом надежности и качества оказываемых услуг</w:t>
            </w:r>
          </w:p>
        </w:tc>
        <w:tc>
          <w:tcPr>
            <w:tcW w:w="691" w:type="pct"/>
            <w:tcBorders>
              <w:top w:val="nil"/>
              <w:left w:val="nil"/>
              <w:bottom w:val="single" w:sz="4" w:space="0" w:color="auto"/>
              <w:right w:val="single" w:sz="4" w:space="0" w:color="auto"/>
            </w:tcBorders>
            <w:shd w:val="clear" w:color="auto" w:fill="auto"/>
            <w:vAlign w:val="center"/>
            <w:hideMark/>
          </w:tcPr>
          <w:p w14:paraId="4844402F"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w:t>
            </w:r>
          </w:p>
        </w:tc>
        <w:tc>
          <w:tcPr>
            <w:tcW w:w="871" w:type="pct"/>
            <w:tcBorders>
              <w:top w:val="nil"/>
              <w:left w:val="nil"/>
              <w:bottom w:val="single" w:sz="4" w:space="0" w:color="auto"/>
              <w:right w:val="single" w:sz="4" w:space="0" w:color="auto"/>
            </w:tcBorders>
            <w:shd w:val="clear" w:color="auto" w:fill="auto"/>
            <w:vAlign w:val="center"/>
            <w:hideMark/>
          </w:tcPr>
          <w:p w14:paraId="7D5F2F1A"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w:t>
            </w:r>
          </w:p>
        </w:tc>
        <w:tc>
          <w:tcPr>
            <w:tcW w:w="849" w:type="pct"/>
            <w:tcBorders>
              <w:top w:val="nil"/>
              <w:left w:val="nil"/>
              <w:bottom w:val="single" w:sz="4" w:space="0" w:color="auto"/>
              <w:right w:val="single" w:sz="4" w:space="0" w:color="auto"/>
            </w:tcBorders>
            <w:shd w:val="clear" w:color="auto" w:fill="auto"/>
            <w:vAlign w:val="center"/>
            <w:hideMark/>
          </w:tcPr>
          <w:p w14:paraId="479EE517"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w:t>
            </w:r>
          </w:p>
        </w:tc>
        <w:tc>
          <w:tcPr>
            <w:tcW w:w="608" w:type="pct"/>
            <w:tcBorders>
              <w:top w:val="nil"/>
              <w:left w:val="nil"/>
              <w:bottom w:val="single" w:sz="4" w:space="0" w:color="auto"/>
              <w:right w:val="single" w:sz="4" w:space="0" w:color="auto"/>
            </w:tcBorders>
            <w:shd w:val="clear" w:color="auto" w:fill="auto"/>
            <w:vAlign w:val="center"/>
            <w:hideMark/>
          </w:tcPr>
          <w:p w14:paraId="35C78BE2"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w:t>
            </w:r>
          </w:p>
        </w:tc>
        <w:tc>
          <w:tcPr>
            <w:tcW w:w="369" w:type="pct"/>
            <w:tcBorders>
              <w:top w:val="nil"/>
              <w:left w:val="nil"/>
              <w:bottom w:val="single" w:sz="4" w:space="0" w:color="auto"/>
              <w:right w:val="single" w:sz="4" w:space="0" w:color="auto"/>
            </w:tcBorders>
            <w:shd w:val="clear" w:color="auto" w:fill="auto"/>
            <w:vAlign w:val="center"/>
            <w:hideMark/>
          </w:tcPr>
          <w:p w14:paraId="434E1F7D"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0,0%</w:t>
            </w:r>
          </w:p>
        </w:tc>
      </w:tr>
      <w:tr w:rsidR="002729F4" w:rsidRPr="00883A83" w14:paraId="5E4C3F8C" w14:textId="77777777" w:rsidTr="002729F4">
        <w:trPr>
          <w:trHeight w:val="20"/>
        </w:trPr>
        <w:tc>
          <w:tcPr>
            <w:tcW w:w="294" w:type="pct"/>
            <w:tcBorders>
              <w:top w:val="nil"/>
              <w:left w:val="single" w:sz="4" w:space="0" w:color="auto"/>
              <w:bottom w:val="single" w:sz="4" w:space="0" w:color="auto"/>
              <w:right w:val="single" w:sz="4" w:space="0" w:color="auto"/>
            </w:tcBorders>
            <w:shd w:val="clear" w:color="auto" w:fill="auto"/>
            <w:vAlign w:val="center"/>
            <w:hideMark/>
          </w:tcPr>
          <w:p w14:paraId="4B852552"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5.</w:t>
            </w:r>
          </w:p>
        </w:tc>
        <w:tc>
          <w:tcPr>
            <w:tcW w:w="1319" w:type="pct"/>
            <w:tcBorders>
              <w:top w:val="nil"/>
              <w:left w:val="nil"/>
              <w:bottom w:val="single" w:sz="4" w:space="0" w:color="auto"/>
              <w:right w:val="single" w:sz="4" w:space="0" w:color="auto"/>
            </w:tcBorders>
            <w:shd w:val="clear" w:color="auto" w:fill="auto"/>
            <w:vAlign w:val="center"/>
            <w:hideMark/>
          </w:tcPr>
          <w:p w14:paraId="4DF586D7" w14:textId="4649329A" w:rsidR="002729F4" w:rsidRPr="00883A83" w:rsidRDefault="002729F4" w:rsidP="002729F4">
            <w:pPr>
              <w:rPr>
                <w:rFonts w:ascii="Myriad Pro" w:hAnsi="Myriad Pro"/>
                <w:b/>
                <w:bCs/>
                <w:color w:val="000000"/>
                <w:sz w:val="20"/>
                <w:szCs w:val="20"/>
              </w:rPr>
            </w:pPr>
            <w:r w:rsidRPr="00883A83">
              <w:rPr>
                <w:rFonts w:ascii="Myriad Pro" w:hAnsi="Myriad Pro"/>
                <w:b/>
                <w:bCs/>
                <w:color w:val="000000"/>
                <w:sz w:val="20"/>
                <w:szCs w:val="20"/>
              </w:rPr>
              <w:t xml:space="preserve">Прочие корректировки НВВ </w:t>
            </w:r>
            <w:r w:rsidR="005F397F">
              <w:rPr>
                <w:rFonts w:ascii="Myriad Pro" w:hAnsi="Myriad Pro"/>
                <w:b/>
                <w:bCs/>
                <w:color w:val="000000"/>
                <w:sz w:val="20"/>
                <w:szCs w:val="20"/>
              </w:rPr>
              <w:t>ПАО </w:t>
            </w:r>
            <w:r w:rsidRPr="00883A83">
              <w:rPr>
                <w:rFonts w:ascii="Myriad Pro" w:hAnsi="Myriad Pro"/>
                <w:b/>
                <w:bCs/>
                <w:color w:val="000000"/>
                <w:sz w:val="20"/>
                <w:szCs w:val="20"/>
              </w:rPr>
              <w:t>«ТРК»:</w:t>
            </w:r>
          </w:p>
        </w:tc>
        <w:tc>
          <w:tcPr>
            <w:tcW w:w="691" w:type="pct"/>
            <w:tcBorders>
              <w:top w:val="nil"/>
              <w:left w:val="nil"/>
              <w:bottom w:val="single" w:sz="4" w:space="0" w:color="auto"/>
              <w:right w:val="single" w:sz="4" w:space="0" w:color="auto"/>
            </w:tcBorders>
            <w:shd w:val="clear" w:color="auto" w:fill="auto"/>
            <w:vAlign w:val="center"/>
            <w:hideMark/>
          </w:tcPr>
          <w:p w14:paraId="5F42CDF4"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- 193 382,8</w:t>
            </w:r>
          </w:p>
        </w:tc>
        <w:tc>
          <w:tcPr>
            <w:tcW w:w="871" w:type="pct"/>
            <w:tcBorders>
              <w:top w:val="nil"/>
              <w:left w:val="nil"/>
              <w:bottom w:val="single" w:sz="4" w:space="0" w:color="auto"/>
              <w:right w:val="single" w:sz="4" w:space="0" w:color="auto"/>
            </w:tcBorders>
            <w:shd w:val="clear" w:color="auto" w:fill="auto"/>
            <w:vAlign w:val="center"/>
            <w:hideMark/>
          </w:tcPr>
          <w:p w14:paraId="20E40067"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- 347 692,8</w:t>
            </w:r>
          </w:p>
        </w:tc>
        <w:tc>
          <w:tcPr>
            <w:tcW w:w="849" w:type="pct"/>
            <w:tcBorders>
              <w:top w:val="nil"/>
              <w:left w:val="nil"/>
              <w:bottom w:val="single" w:sz="4" w:space="0" w:color="auto"/>
              <w:right w:val="single" w:sz="4" w:space="0" w:color="auto"/>
            </w:tcBorders>
            <w:shd w:val="clear" w:color="auto" w:fill="auto"/>
            <w:vAlign w:val="center"/>
            <w:hideMark/>
          </w:tcPr>
          <w:p w14:paraId="65F0456F"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- 347 955,3</w:t>
            </w:r>
          </w:p>
        </w:tc>
        <w:tc>
          <w:tcPr>
            <w:tcW w:w="608" w:type="pct"/>
            <w:tcBorders>
              <w:top w:val="nil"/>
              <w:left w:val="nil"/>
              <w:bottom w:val="single" w:sz="4" w:space="0" w:color="auto"/>
              <w:right w:val="single" w:sz="4" w:space="0" w:color="auto"/>
            </w:tcBorders>
            <w:shd w:val="clear" w:color="auto" w:fill="auto"/>
            <w:vAlign w:val="center"/>
            <w:hideMark/>
          </w:tcPr>
          <w:p w14:paraId="4DA4A13E"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     262,5</w:t>
            </w:r>
          </w:p>
        </w:tc>
        <w:tc>
          <w:tcPr>
            <w:tcW w:w="369" w:type="pct"/>
            <w:tcBorders>
              <w:top w:val="nil"/>
              <w:left w:val="nil"/>
              <w:bottom w:val="single" w:sz="4" w:space="0" w:color="auto"/>
              <w:right w:val="single" w:sz="4" w:space="0" w:color="auto"/>
            </w:tcBorders>
            <w:shd w:val="clear" w:color="auto" w:fill="auto"/>
            <w:vAlign w:val="center"/>
            <w:hideMark/>
          </w:tcPr>
          <w:p w14:paraId="3FCAB345" w14:textId="77777777" w:rsidR="002729F4" w:rsidRPr="00883A83" w:rsidRDefault="002729F4" w:rsidP="002729F4">
            <w:pPr>
              <w:jc w:val="center"/>
              <w:rPr>
                <w:rFonts w:ascii="Myriad Pro" w:hAnsi="Myriad Pro"/>
                <w:b/>
                <w:bCs/>
                <w:color w:val="000000"/>
                <w:sz w:val="20"/>
                <w:szCs w:val="20"/>
              </w:rPr>
            </w:pPr>
            <w:r w:rsidRPr="00883A83">
              <w:rPr>
                <w:rFonts w:ascii="Myriad Pro" w:hAnsi="Myriad Pro"/>
                <w:b/>
                <w:bCs/>
                <w:color w:val="000000"/>
                <w:sz w:val="20"/>
                <w:szCs w:val="20"/>
              </w:rPr>
              <w:t>100%</w:t>
            </w:r>
          </w:p>
        </w:tc>
      </w:tr>
      <w:tr w:rsidR="002729F4" w:rsidRPr="00883A83" w14:paraId="4B1D8CE9" w14:textId="77777777" w:rsidTr="002729F4">
        <w:trPr>
          <w:trHeight w:val="20"/>
        </w:trPr>
        <w:tc>
          <w:tcPr>
            <w:tcW w:w="294" w:type="pct"/>
            <w:tcBorders>
              <w:top w:val="nil"/>
              <w:left w:val="single" w:sz="4" w:space="0" w:color="auto"/>
              <w:bottom w:val="single" w:sz="4" w:space="0" w:color="auto"/>
              <w:right w:val="single" w:sz="4" w:space="0" w:color="auto"/>
            </w:tcBorders>
            <w:shd w:val="clear" w:color="auto" w:fill="auto"/>
            <w:vAlign w:val="center"/>
            <w:hideMark/>
          </w:tcPr>
          <w:p w14:paraId="2E2EC3C3"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5.1.</w:t>
            </w:r>
          </w:p>
        </w:tc>
        <w:tc>
          <w:tcPr>
            <w:tcW w:w="1319" w:type="pct"/>
            <w:tcBorders>
              <w:top w:val="nil"/>
              <w:left w:val="nil"/>
              <w:bottom w:val="single" w:sz="4" w:space="0" w:color="auto"/>
              <w:right w:val="single" w:sz="4" w:space="0" w:color="auto"/>
            </w:tcBorders>
            <w:shd w:val="clear" w:color="auto" w:fill="auto"/>
            <w:vAlign w:val="center"/>
            <w:hideMark/>
          </w:tcPr>
          <w:p w14:paraId="5318EAE0" w14:textId="52D40DB0" w:rsidR="002729F4" w:rsidRPr="00883A83" w:rsidRDefault="002729F4" w:rsidP="002729F4">
            <w:pPr>
              <w:rPr>
                <w:rFonts w:ascii="Myriad Pro" w:hAnsi="Myriad Pro"/>
                <w:color w:val="000000"/>
                <w:sz w:val="20"/>
                <w:szCs w:val="20"/>
              </w:rPr>
            </w:pPr>
            <w:r w:rsidRPr="00883A83">
              <w:rPr>
                <w:rFonts w:ascii="Myriad Pro" w:hAnsi="Myriad Pro"/>
                <w:color w:val="000000"/>
                <w:sz w:val="20"/>
                <w:szCs w:val="20"/>
              </w:rPr>
              <w:t xml:space="preserve">корректировка неподконтрольных расходов по статье  «оплата услуг </w:t>
            </w:r>
            <w:r w:rsidR="005F397F">
              <w:rPr>
                <w:rFonts w:ascii="Myriad Pro" w:hAnsi="Myriad Pro"/>
                <w:color w:val="000000"/>
                <w:sz w:val="20"/>
                <w:szCs w:val="20"/>
              </w:rPr>
              <w:t>ПАО </w:t>
            </w:r>
            <w:r w:rsidRPr="00883A83">
              <w:rPr>
                <w:rFonts w:ascii="Myriad Pro" w:hAnsi="Myriad Pro"/>
                <w:color w:val="000000"/>
                <w:sz w:val="20"/>
                <w:szCs w:val="20"/>
              </w:rPr>
              <w:t>«ФСК ЕЭС»»</w:t>
            </w:r>
          </w:p>
        </w:tc>
        <w:tc>
          <w:tcPr>
            <w:tcW w:w="691" w:type="pct"/>
            <w:tcBorders>
              <w:top w:val="nil"/>
              <w:left w:val="nil"/>
              <w:bottom w:val="single" w:sz="4" w:space="0" w:color="auto"/>
              <w:right w:val="single" w:sz="4" w:space="0" w:color="auto"/>
            </w:tcBorders>
            <w:shd w:val="clear" w:color="auto" w:fill="auto"/>
            <w:vAlign w:val="center"/>
            <w:hideMark/>
          </w:tcPr>
          <w:p w14:paraId="7DF787CF" w14:textId="77777777" w:rsidR="002729F4" w:rsidRPr="00883A83" w:rsidRDefault="002729F4" w:rsidP="002729F4">
            <w:pPr>
              <w:jc w:val="center"/>
              <w:rPr>
                <w:rFonts w:ascii="Myriad Pro" w:hAnsi="Myriad Pro"/>
                <w:i/>
                <w:iCs/>
                <w:color w:val="000000"/>
                <w:sz w:val="20"/>
                <w:szCs w:val="20"/>
              </w:rPr>
            </w:pPr>
            <w:r w:rsidRPr="00883A83">
              <w:rPr>
                <w:rFonts w:ascii="Myriad Pro" w:hAnsi="Myriad Pro"/>
                <w:i/>
                <w:iCs/>
                <w:color w:val="000000"/>
                <w:sz w:val="20"/>
                <w:szCs w:val="20"/>
              </w:rPr>
              <w:t>-  65 806,7</w:t>
            </w:r>
          </w:p>
        </w:tc>
        <w:tc>
          <w:tcPr>
            <w:tcW w:w="871" w:type="pct"/>
            <w:tcBorders>
              <w:top w:val="nil"/>
              <w:left w:val="nil"/>
              <w:bottom w:val="single" w:sz="4" w:space="0" w:color="auto"/>
              <w:right w:val="single" w:sz="4" w:space="0" w:color="auto"/>
            </w:tcBorders>
            <w:shd w:val="clear" w:color="auto" w:fill="auto"/>
            <w:vAlign w:val="center"/>
            <w:hideMark/>
          </w:tcPr>
          <w:p w14:paraId="1C221ABF" w14:textId="77777777" w:rsidR="002729F4" w:rsidRPr="00883A83" w:rsidRDefault="002729F4" w:rsidP="002729F4">
            <w:pPr>
              <w:jc w:val="center"/>
              <w:rPr>
                <w:rFonts w:ascii="Myriad Pro" w:hAnsi="Myriad Pro"/>
                <w:i/>
                <w:iCs/>
                <w:color w:val="000000"/>
                <w:sz w:val="20"/>
                <w:szCs w:val="20"/>
              </w:rPr>
            </w:pPr>
            <w:r w:rsidRPr="00883A83">
              <w:rPr>
                <w:rFonts w:ascii="Myriad Pro" w:hAnsi="Myriad Pro"/>
                <w:i/>
                <w:iCs/>
                <w:color w:val="000000"/>
                <w:sz w:val="20"/>
                <w:szCs w:val="20"/>
              </w:rPr>
              <w:t>-  65 806,7</w:t>
            </w:r>
          </w:p>
        </w:tc>
        <w:tc>
          <w:tcPr>
            <w:tcW w:w="849" w:type="pct"/>
            <w:tcBorders>
              <w:top w:val="nil"/>
              <w:left w:val="nil"/>
              <w:bottom w:val="single" w:sz="4" w:space="0" w:color="auto"/>
              <w:right w:val="single" w:sz="4" w:space="0" w:color="auto"/>
            </w:tcBorders>
            <w:shd w:val="clear" w:color="auto" w:fill="auto"/>
            <w:vAlign w:val="center"/>
            <w:hideMark/>
          </w:tcPr>
          <w:p w14:paraId="6368BF51" w14:textId="77777777" w:rsidR="002729F4" w:rsidRPr="00883A83" w:rsidRDefault="002729F4" w:rsidP="002729F4">
            <w:pPr>
              <w:jc w:val="center"/>
              <w:rPr>
                <w:rFonts w:ascii="Myriad Pro" w:hAnsi="Myriad Pro"/>
                <w:i/>
                <w:iCs/>
                <w:color w:val="000000"/>
                <w:sz w:val="20"/>
                <w:szCs w:val="20"/>
              </w:rPr>
            </w:pPr>
            <w:r w:rsidRPr="00883A83">
              <w:rPr>
                <w:rFonts w:ascii="Myriad Pro" w:hAnsi="Myriad Pro"/>
                <w:i/>
                <w:iCs/>
                <w:color w:val="000000"/>
                <w:sz w:val="20"/>
                <w:szCs w:val="20"/>
              </w:rPr>
              <w:t>-177 032,3</w:t>
            </w:r>
          </w:p>
        </w:tc>
        <w:tc>
          <w:tcPr>
            <w:tcW w:w="608" w:type="pct"/>
            <w:tcBorders>
              <w:top w:val="nil"/>
              <w:left w:val="nil"/>
              <w:bottom w:val="single" w:sz="4" w:space="0" w:color="auto"/>
              <w:right w:val="single" w:sz="4" w:space="0" w:color="auto"/>
            </w:tcBorders>
            <w:shd w:val="clear" w:color="auto" w:fill="auto"/>
            <w:vAlign w:val="center"/>
            <w:hideMark/>
          </w:tcPr>
          <w:p w14:paraId="44806D87"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- 111 225,6</w:t>
            </w:r>
          </w:p>
        </w:tc>
        <w:tc>
          <w:tcPr>
            <w:tcW w:w="369" w:type="pct"/>
            <w:tcBorders>
              <w:top w:val="nil"/>
              <w:left w:val="nil"/>
              <w:bottom w:val="single" w:sz="4" w:space="0" w:color="auto"/>
              <w:right w:val="single" w:sz="4" w:space="0" w:color="auto"/>
            </w:tcBorders>
            <w:shd w:val="clear" w:color="auto" w:fill="auto"/>
            <w:vAlign w:val="center"/>
            <w:hideMark/>
          </w:tcPr>
          <w:p w14:paraId="0DF6AB7D"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269%</w:t>
            </w:r>
          </w:p>
        </w:tc>
      </w:tr>
      <w:tr w:rsidR="002729F4" w:rsidRPr="00883A83" w14:paraId="1DD25DB6" w14:textId="77777777" w:rsidTr="002729F4">
        <w:trPr>
          <w:trHeight w:val="20"/>
        </w:trPr>
        <w:tc>
          <w:tcPr>
            <w:tcW w:w="294" w:type="pct"/>
            <w:tcBorders>
              <w:top w:val="nil"/>
              <w:left w:val="single" w:sz="4" w:space="0" w:color="auto"/>
              <w:bottom w:val="single" w:sz="4" w:space="0" w:color="auto"/>
              <w:right w:val="single" w:sz="4" w:space="0" w:color="auto"/>
            </w:tcBorders>
            <w:shd w:val="clear" w:color="auto" w:fill="auto"/>
            <w:vAlign w:val="center"/>
            <w:hideMark/>
          </w:tcPr>
          <w:p w14:paraId="47B3B0D1"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5.2.</w:t>
            </w:r>
          </w:p>
        </w:tc>
        <w:tc>
          <w:tcPr>
            <w:tcW w:w="1319" w:type="pct"/>
            <w:tcBorders>
              <w:top w:val="nil"/>
              <w:left w:val="nil"/>
              <w:bottom w:val="single" w:sz="4" w:space="0" w:color="auto"/>
              <w:right w:val="single" w:sz="4" w:space="0" w:color="auto"/>
            </w:tcBorders>
            <w:shd w:val="clear" w:color="auto" w:fill="auto"/>
            <w:vAlign w:val="center"/>
            <w:hideMark/>
          </w:tcPr>
          <w:p w14:paraId="53932A86" w14:textId="77777777" w:rsidR="002729F4" w:rsidRPr="00883A83" w:rsidRDefault="002729F4" w:rsidP="002729F4">
            <w:pPr>
              <w:rPr>
                <w:rFonts w:ascii="Myriad Pro" w:hAnsi="Myriad Pro"/>
                <w:color w:val="000000"/>
                <w:sz w:val="20"/>
                <w:szCs w:val="20"/>
              </w:rPr>
            </w:pPr>
            <w:r w:rsidRPr="00883A83">
              <w:rPr>
                <w:rFonts w:ascii="Myriad Pro" w:hAnsi="Myriad Pro"/>
                <w:color w:val="000000"/>
                <w:sz w:val="20"/>
                <w:szCs w:val="20"/>
              </w:rPr>
              <w:t>корректировка на величину отклонения товарной выручки, полученной в результате осуществления регулируемой деятельности, от величины плановой товарной выручки, принятой при установлении единых (котловых) тарифов на 2015 г., в том числе в связи с отклонением фактических объемов реализуемых товаров (услуг) от объемов, учтенных при установлении тарифов</w:t>
            </w:r>
          </w:p>
        </w:tc>
        <w:tc>
          <w:tcPr>
            <w:tcW w:w="691" w:type="pct"/>
            <w:tcBorders>
              <w:top w:val="nil"/>
              <w:left w:val="nil"/>
              <w:bottom w:val="single" w:sz="4" w:space="0" w:color="auto"/>
              <w:right w:val="single" w:sz="4" w:space="0" w:color="auto"/>
            </w:tcBorders>
            <w:shd w:val="clear" w:color="auto" w:fill="auto"/>
            <w:vAlign w:val="center"/>
            <w:hideMark/>
          </w:tcPr>
          <w:p w14:paraId="4FD34666"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w:t>
            </w:r>
          </w:p>
        </w:tc>
        <w:tc>
          <w:tcPr>
            <w:tcW w:w="871" w:type="pct"/>
            <w:tcBorders>
              <w:top w:val="nil"/>
              <w:left w:val="nil"/>
              <w:bottom w:val="single" w:sz="4" w:space="0" w:color="auto"/>
              <w:right w:val="single" w:sz="4" w:space="0" w:color="auto"/>
            </w:tcBorders>
            <w:shd w:val="clear" w:color="auto" w:fill="auto"/>
            <w:vAlign w:val="center"/>
            <w:hideMark/>
          </w:tcPr>
          <w:p w14:paraId="77408A39"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- 154 349,2</w:t>
            </w:r>
          </w:p>
        </w:tc>
        <w:tc>
          <w:tcPr>
            <w:tcW w:w="849" w:type="pct"/>
            <w:tcBorders>
              <w:top w:val="nil"/>
              <w:left w:val="nil"/>
              <w:bottom w:val="single" w:sz="4" w:space="0" w:color="auto"/>
              <w:right w:val="single" w:sz="4" w:space="0" w:color="auto"/>
            </w:tcBorders>
            <w:shd w:val="clear" w:color="auto" w:fill="auto"/>
            <w:vAlign w:val="center"/>
            <w:hideMark/>
          </w:tcPr>
          <w:p w14:paraId="02039E61"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   25 484,2</w:t>
            </w:r>
          </w:p>
        </w:tc>
        <w:tc>
          <w:tcPr>
            <w:tcW w:w="608" w:type="pct"/>
            <w:tcBorders>
              <w:top w:val="nil"/>
              <w:left w:val="nil"/>
              <w:bottom w:val="single" w:sz="4" w:space="0" w:color="auto"/>
              <w:right w:val="single" w:sz="4" w:space="0" w:color="auto"/>
            </w:tcBorders>
            <w:shd w:val="clear" w:color="auto" w:fill="auto"/>
            <w:vAlign w:val="center"/>
            <w:hideMark/>
          </w:tcPr>
          <w:p w14:paraId="5FDF917B"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128 865,0</w:t>
            </w:r>
          </w:p>
        </w:tc>
        <w:tc>
          <w:tcPr>
            <w:tcW w:w="369" w:type="pct"/>
            <w:tcBorders>
              <w:top w:val="nil"/>
              <w:left w:val="nil"/>
              <w:bottom w:val="single" w:sz="4" w:space="0" w:color="auto"/>
              <w:right w:val="single" w:sz="4" w:space="0" w:color="auto"/>
            </w:tcBorders>
            <w:shd w:val="clear" w:color="auto" w:fill="auto"/>
            <w:vAlign w:val="center"/>
            <w:hideMark/>
          </w:tcPr>
          <w:p w14:paraId="1EDCF5E7"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17%</w:t>
            </w:r>
          </w:p>
        </w:tc>
      </w:tr>
      <w:tr w:rsidR="002729F4" w:rsidRPr="00883A83" w14:paraId="5204C34E" w14:textId="77777777" w:rsidTr="002729F4">
        <w:trPr>
          <w:trHeight w:val="20"/>
        </w:trPr>
        <w:tc>
          <w:tcPr>
            <w:tcW w:w="294" w:type="pct"/>
            <w:tcBorders>
              <w:top w:val="nil"/>
              <w:left w:val="single" w:sz="4" w:space="0" w:color="auto"/>
              <w:bottom w:val="single" w:sz="4" w:space="0" w:color="auto"/>
              <w:right w:val="single" w:sz="4" w:space="0" w:color="auto"/>
            </w:tcBorders>
            <w:shd w:val="clear" w:color="auto" w:fill="auto"/>
            <w:vAlign w:val="center"/>
            <w:hideMark/>
          </w:tcPr>
          <w:p w14:paraId="2A61CAD6"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5.3.</w:t>
            </w:r>
          </w:p>
        </w:tc>
        <w:tc>
          <w:tcPr>
            <w:tcW w:w="1319" w:type="pct"/>
            <w:tcBorders>
              <w:top w:val="nil"/>
              <w:left w:val="nil"/>
              <w:bottom w:val="single" w:sz="4" w:space="0" w:color="auto"/>
              <w:right w:val="single" w:sz="4" w:space="0" w:color="auto"/>
            </w:tcBorders>
            <w:shd w:val="clear" w:color="auto" w:fill="auto"/>
            <w:vAlign w:val="center"/>
            <w:hideMark/>
          </w:tcPr>
          <w:p w14:paraId="04AF44AB" w14:textId="77777777" w:rsidR="002729F4" w:rsidRPr="00883A83" w:rsidRDefault="002729F4" w:rsidP="002729F4">
            <w:pPr>
              <w:rPr>
                <w:rFonts w:ascii="Myriad Pro" w:hAnsi="Myriad Pro"/>
                <w:color w:val="000000"/>
                <w:sz w:val="20"/>
                <w:szCs w:val="20"/>
              </w:rPr>
            </w:pPr>
            <w:r w:rsidRPr="00883A83">
              <w:rPr>
                <w:rFonts w:ascii="Myriad Pro" w:hAnsi="Myriad Pro"/>
                <w:color w:val="000000"/>
                <w:sz w:val="20"/>
                <w:szCs w:val="20"/>
              </w:rPr>
              <w:t>корректировка необходимой валовой выручки регулируемой организации с учетом изменения полезного отпуска и цен на электрическую энергию</w:t>
            </w:r>
          </w:p>
        </w:tc>
        <w:tc>
          <w:tcPr>
            <w:tcW w:w="691" w:type="pct"/>
            <w:tcBorders>
              <w:top w:val="nil"/>
              <w:left w:val="nil"/>
              <w:bottom w:val="single" w:sz="4" w:space="0" w:color="auto"/>
              <w:right w:val="single" w:sz="4" w:space="0" w:color="auto"/>
            </w:tcBorders>
            <w:shd w:val="clear" w:color="auto" w:fill="auto"/>
            <w:vAlign w:val="center"/>
            <w:hideMark/>
          </w:tcPr>
          <w:p w14:paraId="52EA0E31"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- 127 576,1</w:t>
            </w:r>
          </w:p>
        </w:tc>
        <w:tc>
          <w:tcPr>
            <w:tcW w:w="871" w:type="pct"/>
            <w:tcBorders>
              <w:top w:val="nil"/>
              <w:left w:val="nil"/>
              <w:bottom w:val="single" w:sz="4" w:space="0" w:color="auto"/>
              <w:right w:val="single" w:sz="4" w:space="0" w:color="auto"/>
            </w:tcBorders>
            <w:shd w:val="clear" w:color="auto" w:fill="auto"/>
            <w:vAlign w:val="center"/>
            <w:hideMark/>
          </w:tcPr>
          <w:p w14:paraId="782F3EDF"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- 127 536,9</w:t>
            </w:r>
          </w:p>
        </w:tc>
        <w:tc>
          <w:tcPr>
            <w:tcW w:w="849" w:type="pct"/>
            <w:tcBorders>
              <w:top w:val="nil"/>
              <w:left w:val="nil"/>
              <w:bottom w:val="single" w:sz="4" w:space="0" w:color="auto"/>
              <w:right w:val="single" w:sz="4" w:space="0" w:color="auto"/>
            </w:tcBorders>
            <w:shd w:val="clear" w:color="auto" w:fill="auto"/>
            <w:vAlign w:val="center"/>
            <w:hideMark/>
          </w:tcPr>
          <w:p w14:paraId="478BDF62"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- 145 438,8</w:t>
            </w:r>
          </w:p>
        </w:tc>
        <w:tc>
          <w:tcPr>
            <w:tcW w:w="608" w:type="pct"/>
            <w:tcBorders>
              <w:top w:val="nil"/>
              <w:left w:val="nil"/>
              <w:bottom w:val="single" w:sz="4" w:space="0" w:color="auto"/>
              <w:right w:val="single" w:sz="4" w:space="0" w:color="auto"/>
            </w:tcBorders>
            <w:shd w:val="clear" w:color="auto" w:fill="auto"/>
            <w:vAlign w:val="center"/>
            <w:hideMark/>
          </w:tcPr>
          <w:p w14:paraId="5C057B81"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   17 901,9</w:t>
            </w:r>
          </w:p>
        </w:tc>
        <w:tc>
          <w:tcPr>
            <w:tcW w:w="369" w:type="pct"/>
            <w:tcBorders>
              <w:top w:val="nil"/>
              <w:left w:val="nil"/>
              <w:bottom w:val="single" w:sz="4" w:space="0" w:color="auto"/>
              <w:right w:val="single" w:sz="4" w:space="0" w:color="auto"/>
            </w:tcBorders>
            <w:shd w:val="clear" w:color="auto" w:fill="auto"/>
            <w:vAlign w:val="center"/>
            <w:hideMark/>
          </w:tcPr>
          <w:p w14:paraId="595FF9F3" w14:textId="77777777" w:rsidR="002729F4" w:rsidRPr="00883A83" w:rsidRDefault="002729F4" w:rsidP="002729F4">
            <w:pPr>
              <w:jc w:val="center"/>
              <w:rPr>
                <w:rFonts w:ascii="Myriad Pro" w:hAnsi="Myriad Pro"/>
                <w:color w:val="000000"/>
                <w:sz w:val="20"/>
                <w:szCs w:val="20"/>
              </w:rPr>
            </w:pPr>
            <w:r w:rsidRPr="00883A83">
              <w:rPr>
                <w:rFonts w:ascii="Myriad Pro" w:hAnsi="Myriad Pro"/>
                <w:color w:val="000000"/>
                <w:sz w:val="20"/>
                <w:szCs w:val="20"/>
              </w:rPr>
              <w:t>114%</w:t>
            </w:r>
          </w:p>
        </w:tc>
      </w:tr>
    </w:tbl>
    <w:p w14:paraId="1BC573FC" w14:textId="134B2131" w:rsidR="002729F4" w:rsidRPr="00883A83" w:rsidRDefault="002729F4" w:rsidP="002729F4">
      <w:pPr>
        <w:keepNext/>
        <w:spacing w:before="200" w:line="360" w:lineRule="auto"/>
        <w:jc w:val="center"/>
        <w:rPr>
          <w:rFonts w:ascii="Myriad Pro" w:hAnsi="Myriad Pro"/>
          <w:b/>
          <w:bCs/>
          <w:color w:val="0D0D0D" w:themeColor="text1" w:themeTint="F2"/>
          <w:sz w:val="26"/>
          <w:szCs w:val="26"/>
        </w:rPr>
      </w:pPr>
      <w:r w:rsidRPr="00883A83">
        <w:rPr>
          <w:rFonts w:ascii="Myriad Pro" w:hAnsi="Myriad Pro"/>
          <w:b/>
          <w:bCs/>
          <w:color w:val="0D0D0D" w:themeColor="text1" w:themeTint="F2"/>
          <w:sz w:val="26"/>
          <w:szCs w:val="26"/>
        </w:rPr>
        <w:lastRenderedPageBreak/>
        <w:t xml:space="preserve">Результаты анализа обоснованности корректировок НВВ </w:t>
      </w:r>
      <w:r w:rsidR="005F397F">
        <w:rPr>
          <w:rFonts w:ascii="Myriad Pro" w:hAnsi="Myriad Pro"/>
          <w:b/>
          <w:bCs/>
          <w:color w:val="0D0D0D" w:themeColor="text1" w:themeTint="F2"/>
          <w:sz w:val="26"/>
          <w:szCs w:val="26"/>
        </w:rPr>
        <w:t>ПАО </w:t>
      </w:r>
      <w:r w:rsidRPr="00883A83">
        <w:rPr>
          <w:rFonts w:ascii="Myriad Pro" w:hAnsi="Myriad Pro"/>
          <w:b/>
          <w:bCs/>
          <w:color w:val="0D0D0D" w:themeColor="text1" w:themeTint="F2"/>
          <w:sz w:val="26"/>
          <w:szCs w:val="26"/>
        </w:rPr>
        <w:t>«ТРК», учтенных ДТР Томской области при определении НВВ на 2018 год</w:t>
      </w:r>
    </w:p>
    <w:tbl>
      <w:tblPr>
        <w:tblW w:w="5060" w:type="pct"/>
        <w:tblLook w:val="04A0" w:firstRow="1" w:lastRow="0" w:firstColumn="1" w:lastColumn="0" w:noHBand="0" w:noVBand="1"/>
      </w:tblPr>
      <w:tblGrid>
        <w:gridCol w:w="502"/>
        <w:gridCol w:w="3056"/>
        <w:gridCol w:w="2032"/>
        <w:gridCol w:w="2032"/>
        <w:gridCol w:w="1185"/>
        <w:gridCol w:w="650"/>
      </w:tblGrid>
      <w:tr w:rsidR="002729F4" w:rsidRPr="00883A83" w14:paraId="2EDCC5AF" w14:textId="77777777" w:rsidTr="002729F4">
        <w:trPr>
          <w:trHeight w:val="20"/>
          <w:tblHeader/>
        </w:trPr>
        <w:tc>
          <w:tcPr>
            <w:tcW w:w="41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0FF4C90" w14:textId="77777777" w:rsidR="002729F4" w:rsidRPr="00883A83" w:rsidRDefault="002729F4" w:rsidP="002729F4">
            <w:pPr>
              <w:jc w:val="center"/>
              <w:rPr>
                <w:rFonts w:ascii="Myriad Pro" w:hAnsi="Myriad Pro" w:cs="Arial"/>
                <w:b/>
                <w:bCs/>
                <w:color w:val="FFFFFF"/>
                <w:sz w:val="18"/>
                <w:szCs w:val="18"/>
              </w:rPr>
            </w:pPr>
            <w:r w:rsidRPr="00883A83">
              <w:rPr>
                <w:rFonts w:ascii="Myriad Pro" w:hAnsi="Myriad Pro" w:cs="Arial"/>
                <w:b/>
                <w:bCs/>
                <w:color w:val="FFFFFF"/>
                <w:sz w:val="18"/>
                <w:szCs w:val="18"/>
              </w:rPr>
              <w:t>№ п.п.</w:t>
            </w:r>
          </w:p>
        </w:tc>
        <w:tc>
          <w:tcPr>
            <w:tcW w:w="176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D28E4C3" w14:textId="77777777" w:rsidR="002729F4" w:rsidRPr="00883A83" w:rsidRDefault="002729F4" w:rsidP="002729F4">
            <w:pPr>
              <w:jc w:val="center"/>
              <w:rPr>
                <w:rFonts w:ascii="Myriad Pro" w:hAnsi="Myriad Pro" w:cs="Arial"/>
                <w:b/>
                <w:bCs/>
                <w:color w:val="FFFFFF"/>
                <w:sz w:val="18"/>
                <w:szCs w:val="18"/>
              </w:rPr>
            </w:pPr>
            <w:r w:rsidRPr="00883A83">
              <w:rPr>
                <w:rFonts w:ascii="Myriad Pro" w:hAnsi="Myriad Pro" w:cs="Arial"/>
                <w:b/>
                <w:bCs/>
                <w:color w:val="FFFFFF"/>
                <w:sz w:val="18"/>
                <w:szCs w:val="18"/>
              </w:rPr>
              <w:t>Наименование</w:t>
            </w:r>
          </w:p>
        </w:tc>
        <w:tc>
          <w:tcPr>
            <w:tcW w:w="60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4DCEC61" w14:textId="77777777" w:rsidR="002729F4" w:rsidRPr="00883A83" w:rsidRDefault="002729F4" w:rsidP="002729F4">
            <w:pPr>
              <w:jc w:val="center"/>
              <w:rPr>
                <w:rFonts w:ascii="Myriad Pro" w:hAnsi="Myriad Pro" w:cs="Arial"/>
                <w:b/>
                <w:bCs/>
                <w:color w:val="FFFFFF"/>
                <w:sz w:val="18"/>
                <w:szCs w:val="18"/>
              </w:rPr>
            </w:pPr>
            <w:r w:rsidRPr="00883A83">
              <w:rPr>
                <w:rFonts w:ascii="Myriad Pro" w:hAnsi="Myriad Pro" w:cs="Arial"/>
                <w:b/>
                <w:bCs/>
                <w:color w:val="FFFFFF"/>
                <w:sz w:val="18"/>
                <w:szCs w:val="18"/>
              </w:rPr>
              <w:t>ТБР 2018, тыс. руб.</w:t>
            </w:r>
          </w:p>
        </w:tc>
        <w:tc>
          <w:tcPr>
            <w:tcW w:w="100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A64F485" w14:textId="77777777" w:rsidR="002729F4" w:rsidRPr="00883A83" w:rsidRDefault="002729F4" w:rsidP="002729F4">
            <w:pPr>
              <w:jc w:val="center"/>
              <w:rPr>
                <w:rFonts w:ascii="Myriad Pro" w:hAnsi="Myriad Pro" w:cs="Arial"/>
                <w:b/>
                <w:bCs/>
                <w:color w:val="FFFFFF"/>
                <w:sz w:val="18"/>
                <w:szCs w:val="18"/>
              </w:rPr>
            </w:pPr>
            <w:r w:rsidRPr="00883A83">
              <w:rPr>
                <w:rFonts w:ascii="Myriad Pro" w:hAnsi="Myriad Pro" w:cs="Arial"/>
                <w:b/>
                <w:bCs/>
                <w:color w:val="FFFFFF"/>
                <w:sz w:val="18"/>
                <w:szCs w:val="18"/>
              </w:rPr>
              <w:t>Расчет Исполнителя, тыс. руб.</w:t>
            </w:r>
          </w:p>
        </w:tc>
        <w:tc>
          <w:tcPr>
            <w:tcW w:w="122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E055D64" w14:textId="77777777" w:rsidR="002729F4" w:rsidRPr="00883A83" w:rsidRDefault="002729F4" w:rsidP="002729F4">
            <w:pPr>
              <w:jc w:val="center"/>
              <w:rPr>
                <w:rFonts w:ascii="Myriad Pro" w:hAnsi="Myriad Pro" w:cs="Arial"/>
                <w:b/>
                <w:bCs/>
                <w:color w:val="FFFFFF"/>
                <w:sz w:val="18"/>
                <w:szCs w:val="18"/>
              </w:rPr>
            </w:pPr>
            <w:r w:rsidRPr="00883A83">
              <w:rPr>
                <w:rFonts w:ascii="Myriad Pro" w:hAnsi="Myriad Pro" w:cs="Arial"/>
                <w:b/>
                <w:bCs/>
                <w:color w:val="FFFFFF"/>
                <w:sz w:val="18"/>
                <w:szCs w:val="18"/>
              </w:rPr>
              <w:t>отклонение расчет Исполнителя от ТБР 2018</w:t>
            </w:r>
          </w:p>
        </w:tc>
      </w:tr>
      <w:tr w:rsidR="002729F4" w:rsidRPr="00883A83" w14:paraId="7038536E" w14:textId="77777777" w:rsidTr="002729F4">
        <w:trPr>
          <w:trHeight w:val="20"/>
          <w:tblHeader/>
        </w:trPr>
        <w:tc>
          <w:tcPr>
            <w:tcW w:w="41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9883E4" w14:textId="77777777" w:rsidR="002729F4" w:rsidRPr="00883A83" w:rsidRDefault="002729F4" w:rsidP="002729F4">
            <w:pPr>
              <w:rPr>
                <w:rFonts w:ascii="Myriad Pro" w:hAnsi="Myriad Pro" w:cs="Arial"/>
                <w:b/>
                <w:bCs/>
                <w:color w:val="FFFFFF"/>
                <w:sz w:val="18"/>
                <w:szCs w:val="18"/>
              </w:rPr>
            </w:pPr>
          </w:p>
        </w:tc>
        <w:tc>
          <w:tcPr>
            <w:tcW w:w="176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408C050" w14:textId="77777777" w:rsidR="002729F4" w:rsidRPr="00883A83" w:rsidRDefault="002729F4" w:rsidP="002729F4">
            <w:pPr>
              <w:rPr>
                <w:rFonts w:ascii="Myriad Pro" w:hAnsi="Myriad Pro" w:cs="Arial"/>
                <w:b/>
                <w:bCs/>
                <w:color w:val="FFFFFF"/>
                <w:sz w:val="18"/>
                <w:szCs w:val="18"/>
              </w:rPr>
            </w:pPr>
          </w:p>
        </w:tc>
        <w:tc>
          <w:tcPr>
            <w:tcW w:w="60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EC6618D" w14:textId="77777777" w:rsidR="002729F4" w:rsidRPr="00883A83" w:rsidRDefault="002729F4" w:rsidP="002729F4">
            <w:pPr>
              <w:rPr>
                <w:rFonts w:ascii="Myriad Pro" w:hAnsi="Myriad Pro" w:cs="Arial"/>
                <w:b/>
                <w:bCs/>
                <w:color w:val="FFFFFF"/>
                <w:sz w:val="18"/>
                <w:szCs w:val="18"/>
              </w:rPr>
            </w:pPr>
          </w:p>
        </w:tc>
        <w:tc>
          <w:tcPr>
            <w:tcW w:w="100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B9949AB" w14:textId="77777777" w:rsidR="002729F4" w:rsidRPr="00883A83" w:rsidRDefault="002729F4" w:rsidP="002729F4">
            <w:pPr>
              <w:rPr>
                <w:rFonts w:ascii="Myriad Pro" w:hAnsi="Myriad Pro" w:cs="Arial"/>
                <w:b/>
                <w:bCs/>
                <w:color w:val="FFFFFF"/>
                <w:sz w:val="18"/>
                <w:szCs w:val="18"/>
              </w:rPr>
            </w:pPr>
          </w:p>
        </w:tc>
        <w:tc>
          <w:tcPr>
            <w:tcW w:w="7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2AC1118" w14:textId="77777777" w:rsidR="002729F4" w:rsidRPr="00883A83" w:rsidRDefault="002729F4" w:rsidP="002729F4">
            <w:pPr>
              <w:jc w:val="center"/>
              <w:rPr>
                <w:rFonts w:ascii="Myriad Pro" w:hAnsi="Myriad Pro" w:cs="Arial"/>
                <w:b/>
                <w:bCs/>
                <w:color w:val="FFFFFF"/>
                <w:sz w:val="18"/>
                <w:szCs w:val="18"/>
              </w:rPr>
            </w:pPr>
            <w:r w:rsidRPr="00883A83">
              <w:rPr>
                <w:rFonts w:ascii="Myriad Pro" w:hAnsi="Myriad Pro" w:cs="Arial"/>
                <w:b/>
                <w:bCs/>
                <w:color w:val="FFFFFF"/>
                <w:sz w:val="18"/>
                <w:szCs w:val="18"/>
              </w:rPr>
              <w:t>тыс. руб.</w:t>
            </w:r>
          </w:p>
        </w:tc>
        <w:tc>
          <w:tcPr>
            <w:tcW w:w="4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E1895D1" w14:textId="77777777" w:rsidR="002729F4" w:rsidRPr="00883A83" w:rsidRDefault="002729F4" w:rsidP="002729F4">
            <w:pPr>
              <w:jc w:val="center"/>
              <w:rPr>
                <w:rFonts w:ascii="Myriad Pro" w:hAnsi="Myriad Pro" w:cs="Arial"/>
                <w:b/>
                <w:bCs/>
                <w:color w:val="FFFFFF"/>
                <w:sz w:val="18"/>
                <w:szCs w:val="18"/>
              </w:rPr>
            </w:pPr>
            <w:r w:rsidRPr="00883A83">
              <w:rPr>
                <w:rFonts w:ascii="Myriad Pro" w:hAnsi="Myriad Pro" w:cs="Arial"/>
                <w:b/>
                <w:bCs/>
                <w:color w:val="FFFFFF"/>
                <w:sz w:val="18"/>
                <w:szCs w:val="18"/>
              </w:rPr>
              <w:t>%</w:t>
            </w:r>
          </w:p>
        </w:tc>
      </w:tr>
      <w:tr w:rsidR="002729F4" w:rsidRPr="00883A83" w14:paraId="1BB6B6B2" w14:textId="77777777" w:rsidTr="002729F4">
        <w:trPr>
          <w:trHeight w:val="20"/>
          <w:tblHeader/>
        </w:trPr>
        <w:tc>
          <w:tcPr>
            <w:tcW w:w="4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BE5A15E" w14:textId="77777777" w:rsidR="002729F4" w:rsidRPr="00883A83" w:rsidRDefault="002729F4" w:rsidP="002729F4">
            <w:pPr>
              <w:jc w:val="center"/>
              <w:rPr>
                <w:rFonts w:ascii="Myriad Pro" w:hAnsi="Myriad Pro" w:cs="Arial"/>
                <w:b/>
                <w:bCs/>
                <w:color w:val="FFFFFF"/>
                <w:sz w:val="18"/>
                <w:szCs w:val="18"/>
              </w:rPr>
            </w:pPr>
            <w:r w:rsidRPr="00883A83">
              <w:rPr>
                <w:rFonts w:ascii="Myriad Pro" w:hAnsi="Myriad Pro" w:cs="Arial"/>
                <w:b/>
                <w:bCs/>
                <w:color w:val="FFFFFF"/>
                <w:sz w:val="16"/>
                <w:szCs w:val="16"/>
              </w:rPr>
              <w:t>1</w:t>
            </w:r>
          </w:p>
        </w:tc>
        <w:tc>
          <w:tcPr>
            <w:tcW w:w="17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36C571B" w14:textId="77777777" w:rsidR="002729F4" w:rsidRPr="00883A83" w:rsidRDefault="002729F4" w:rsidP="002729F4">
            <w:pPr>
              <w:jc w:val="center"/>
              <w:rPr>
                <w:rFonts w:ascii="Myriad Pro" w:hAnsi="Myriad Pro" w:cs="Arial"/>
                <w:b/>
                <w:bCs/>
                <w:color w:val="FFFFFF"/>
                <w:sz w:val="18"/>
                <w:szCs w:val="18"/>
              </w:rPr>
            </w:pPr>
            <w:r w:rsidRPr="00883A83">
              <w:rPr>
                <w:rFonts w:ascii="Myriad Pro" w:hAnsi="Myriad Pro" w:cs="Arial"/>
                <w:b/>
                <w:bCs/>
                <w:color w:val="FFFFFF"/>
                <w:sz w:val="16"/>
                <w:szCs w:val="16"/>
              </w:rPr>
              <w:t>2</w:t>
            </w:r>
          </w:p>
        </w:tc>
        <w:tc>
          <w:tcPr>
            <w:tcW w:w="6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E569D59" w14:textId="77777777" w:rsidR="002729F4" w:rsidRPr="00883A83" w:rsidRDefault="002729F4" w:rsidP="002729F4">
            <w:pPr>
              <w:jc w:val="center"/>
              <w:rPr>
                <w:rFonts w:ascii="Myriad Pro" w:hAnsi="Myriad Pro" w:cs="Arial"/>
                <w:b/>
                <w:bCs/>
                <w:color w:val="FFFFFF"/>
                <w:sz w:val="18"/>
                <w:szCs w:val="18"/>
              </w:rPr>
            </w:pPr>
            <w:r w:rsidRPr="00883A83">
              <w:rPr>
                <w:rFonts w:ascii="Myriad Pro" w:hAnsi="Myriad Pro" w:cs="Arial"/>
                <w:b/>
                <w:bCs/>
                <w:color w:val="FFFFFF"/>
                <w:sz w:val="16"/>
                <w:szCs w:val="16"/>
              </w:rPr>
              <w:t>3</w:t>
            </w:r>
          </w:p>
        </w:tc>
        <w:tc>
          <w:tcPr>
            <w:tcW w:w="10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BDF2097" w14:textId="77777777" w:rsidR="002729F4" w:rsidRPr="00883A83" w:rsidRDefault="002729F4" w:rsidP="002729F4">
            <w:pPr>
              <w:jc w:val="center"/>
              <w:rPr>
                <w:rFonts w:ascii="Myriad Pro" w:hAnsi="Myriad Pro" w:cs="Arial"/>
                <w:b/>
                <w:bCs/>
                <w:color w:val="FFFFFF"/>
                <w:sz w:val="18"/>
                <w:szCs w:val="18"/>
              </w:rPr>
            </w:pPr>
            <w:r w:rsidRPr="00883A83">
              <w:rPr>
                <w:rFonts w:ascii="Myriad Pro" w:hAnsi="Myriad Pro" w:cs="Arial"/>
                <w:b/>
                <w:bCs/>
                <w:color w:val="FFFFFF"/>
                <w:sz w:val="16"/>
                <w:szCs w:val="16"/>
              </w:rPr>
              <w:t>4</w:t>
            </w:r>
          </w:p>
        </w:tc>
        <w:tc>
          <w:tcPr>
            <w:tcW w:w="7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9F24913" w14:textId="77777777" w:rsidR="002729F4" w:rsidRPr="00883A83" w:rsidRDefault="002729F4" w:rsidP="002729F4">
            <w:pPr>
              <w:jc w:val="center"/>
              <w:rPr>
                <w:rFonts w:ascii="Myriad Pro" w:hAnsi="Myriad Pro" w:cs="Arial"/>
                <w:b/>
                <w:bCs/>
                <w:color w:val="FFFFFF"/>
                <w:sz w:val="18"/>
                <w:szCs w:val="18"/>
              </w:rPr>
            </w:pPr>
            <w:r w:rsidRPr="00883A83">
              <w:rPr>
                <w:rFonts w:ascii="Myriad Pro" w:hAnsi="Myriad Pro" w:cs="Arial"/>
                <w:b/>
                <w:bCs/>
                <w:color w:val="FFFFFF"/>
                <w:sz w:val="16"/>
                <w:szCs w:val="16"/>
              </w:rPr>
              <w:t>5</w:t>
            </w:r>
          </w:p>
        </w:tc>
        <w:tc>
          <w:tcPr>
            <w:tcW w:w="4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EEA406F" w14:textId="77777777" w:rsidR="002729F4" w:rsidRPr="00883A83" w:rsidRDefault="002729F4" w:rsidP="002729F4">
            <w:pPr>
              <w:jc w:val="center"/>
              <w:rPr>
                <w:rFonts w:ascii="Myriad Pro" w:hAnsi="Myriad Pro" w:cs="Arial"/>
                <w:b/>
                <w:bCs/>
                <w:color w:val="FFFFFF"/>
                <w:sz w:val="18"/>
                <w:szCs w:val="18"/>
              </w:rPr>
            </w:pPr>
            <w:r w:rsidRPr="00883A83">
              <w:rPr>
                <w:rFonts w:ascii="Myriad Pro" w:hAnsi="Myriad Pro" w:cs="Arial"/>
                <w:b/>
                <w:bCs/>
                <w:color w:val="FFFFFF"/>
                <w:sz w:val="16"/>
                <w:szCs w:val="16"/>
              </w:rPr>
              <w:t>6</w:t>
            </w:r>
          </w:p>
        </w:tc>
      </w:tr>
      <w:tr w:rsidR="002729F4" w:rsidRPr="00883A83" w14:paraId="6B892355" w14:textId="77777777" w:rsidTr="00214B7C">
        <w:trPr>
          <w:trHeight w:val="952"/>
        </w:trPr>
        <w:tc>
          <w:tcPr>
            <w:tcW w:w="410"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B8B925F" w14:textId="77777777" w:rsidR="002729F4" w:rsidRPr="00883A83" w:rsidRDefault="002729F4" w:rsidP="002729F4">
            <w:pPr>
              <w:rPr>
                <w:rFonts w:ascii="Myriad Pro" w:hAnsi="Myriad Pro" w:cs="Arial"/>
                <w:b/>
                <w:bCs/>
                <w:color w:val="000000"/>
                <w:sz w:val="18"/>
                <w:szCs w:val="18"/>
              </w:rPr>
            </w:pPr>
            <w:r w:rsidRPr="00883A83">
              <w:rPr>
                <w:rFonts w:ascii="Myriad Pro" w:hAnsi="Myriad Pro" w:cs="Arial"/>
                <w:b/>
                <w:bCs/>
                <w:color w:val="000000"/>
                <w:sz w:val="18"/>
                <w:szCs w:val="18"/>
              </w:rPr>
              <w:t>п.2. + п. 3. - п. 1.</w:t>
            </w:r>
          </w:p>
        </w:tc>
        <w:tc>
          <w:tcPr>
            <w:tcW w:w="176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47B19D5" w14:textId="77777777" w:rsidR="002729F4" w:rsidRPr="00883A83" w:rsidRDefault="002729F4" w:rsidP="002729F4">
            <w:pPr>
              <w:rPr>
                <w:rFonts w:ascii="Myriad Pro" w:hAnsi="Myriad Pro" w:cs="Arial"/>
                <w:b/>
                <w:bCs/>
                <w:color w:val="000000"/>
                <w:sz w:val="18"/>
                <w:szCs w:val="18"/>
              </w:rPr>
            </w:pPr>
            <w:r w:rsidRPr="00883A83">
              <w:rPr>
                <w:rFonts w:ascii="Myriad Pro" w:hAnsi="Myriad Pro" w:cs="Arial"/>
                <w:b/>
                <w:bCs/>
                <w:color w:val="000000"/>
                <w:sz w:val="18"/>
                <w:szCs w:val="18"/>
              </w:rPr>
              <w:t>Всего по корректировкам</w:t>
            </w:r>
          </w:p>
        </w:tc>
        <w:tc>
          <w:tcPr>
            <w:tcW w:w="60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19AD99E" w14:textId="77777777" w:rsidR="002729F4" w:rsidRPr="00883A83" w:rsidRDefault="002729F4" w:rsidP="002729F4">
            <w:pPr>
              <w:jc w:val="center"/>
              <w:rPr>
                <w:rFonts w:ascii="Myriad Pro" w:hAnsi="Myriad Pro"/>
                <w:b/>
                <w:bCs/>
                <w:color w:val="000000"/>
                <w:sz w:val="18"/>
                <w:szCs w:val="18"/>
              </w:rPr>
            </w:pPr>
            <w:r w:rsidRPr="00883A83">
              <w:rPr>
                <w:rFonts w:ascii="Myriad Pro" w:hAnsi="Myriad Pro"/>
                <w:b/>
                <w:bCs/>
                <w:color w:val="000000"/>
                <w:sz w:val="18"/>
                <w:szCs w:val="18"/>
              </w:rPr>
              <w:t>-                        190 138,7</w:t>
            </w:r>
          </w:p>
        </w:tc>
        <w:tc>
          <w:tcPr>
            <w:tcW w:w="100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C9B690C" w14:textId="77777777" w:rsidR="002729F4" w:rsidRPr="00883A83" w:rsidRDefault="002729F4" w:rsidP="002729F4">
            <w:pPr>
              <w:jc w:val="center"/>
              <w:rPr>
                <w:rFonts w:ascii="Myriad Pro" w:hAnsi="Myriad Pro"/>
                <w:b/>
                <w:bCs/>
                <w:color w:val="000000"/>
                <w:sz w:val="18"/>
                <w:szCs w:val="18"/>
              </w:rPr>
            </w:pPr>
            <w:r w:rsidRPr="00883A83">
              <w:rPr>
                <w:rFonts w:ascii="Myriad Pro" w:hAnsi="Myriad Pro"/>
                <w:b/>
                <w:bCs/>
                <w:color w:val="000000"/>
                <w:sz w:val="18"/>
                <w:szCs w:val="18"/>
              </w:rPr>
              <w:t>-                        180 007,0</w:t>
            </w:r>
          </w:p>
        </w:tc>
        <w:tc>
          <w:tcPr>
            <w:tcW w:w="77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119EBB8" w14:textId="77777777" w:rsidR="002729F4" w:rsidRPr="00883A83" w:rsidRDefault="002729F4" w:rsidP="002729F4">
            <w:pPr>
              <w:jc w:val="center"/>
              <w:rPr>
                <w:rFonts w:ascii="Myriad Pro" w:hAnsi="Myriad Pro"/>
                <w:b/>
                <w:bCs/>
                <w:color w:val="000000"/>
                <w:sz w:val="18"/>
                <w:szCs w:val="18"/>
              </w:rPr>
            </w:pPr>
            <w:r w:rsidRPr="00883A83">
              <w:rPr>
                <w:rFonts w:ascii="Myriad Pro" w:hAnsi="Myriad Pro"/>
                <w:b/>
                <w:bCs/>
                <w:color w:val="000000"/>
                <w:sz w:val="18"/>
                <w:szCs w:val="18"/>
              </w:rPr>
              <w:t>4 887,3</w:t>
            </w:r>
          </w:p>
        </w:tc>
        <w:tc>
          <w:tcPr>
            <w:tcW w:w="45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A74BD25"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95%</w:t>
            </w:r>
          </w:p>
        </w:tc>
      </w:tr>
      <w:tr w:rsidR="002729F4" w:rsidRPr="00883A83" w14:paraId="5031A39C" w14:textId="77777777" w:rsidTr="002729F4">
        <w:trPr>
          <w:trHeight w:val="20"/>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071D6D7E"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1.</w:t>
            </w:r>
          </w:p>
        </w:tc>
        <w:tc>
          <w:tcPr>
            <w:tcW w:w="1760" w:type="pct"/>
            <w:tcBorders>
              <w:top w:val="nil"/>
              <w:left w:val="nil"/>
              <w:bottom w:val="single" w:sz="4" w:space="0" w:color="auto"/>
              <w:right w:val="single" w:sz="4" w:space="0" w:color="auto"/>
            </w:tcBorders>
            <w:shd w:val="clear" w:color="auto" w:fill="auto"/>
            <w:vAlign w:val="center"/>
            <w:hideMark/>
          </w:tcPr>
          <w:p w14:paraId="0EFE26C2" w14:textId="77777777" w:rsidR="002729F4" w:rsidRPr="00883A83" w:rsidRDefault="002729F4" w:rsidP="002729F4">
            <w:pPr>
              <w:rPr>
                <w:rFonts w:ascii="Myriad Pro" w:hAnsi="Myriad Pro" w:cs="Arial"/>
                <w:color w:val="000000"/>
                <w:sz w:val="18"/>
                <w:szCs w:val="18"/>
              </w:rPr>
            </w:pPr>
            <w:r w:rsidRPr="00883A83">
              <w:rPr>
                <w:rFonts w:ascii="Myriad Pro" w:hAnsi="Myriad Pro" w:cs="Arial"/>
                <w:color w:val="000000"/>
                <w:sz w:val="18"/>
                <w:szCs w:val="18"/>
              </w:rPr>
              <w:t>Перенос на последующие периоды регулирования</w:t>
            </w:r>
          </w:p>
        </w:tc>
        <w:tc>
          <w:tcPr>
            <w:tcW w:w="600" w:type="pct"/>
            <w:tcBorders>
              <w:top w:val="nil"/>
              <w:left w:val="nil"/>
              <w:bottom w:val="single" w:sz="4" w:space="0" w:color="auto"/>
              <w:right w:val="single" w:sz="4" w:space="0" w:color="auto"/>
            </w:tcBorders>
            <w:shd w:val="clear" w:color="auto" w:fill="auto"/>
            <w:noWrap/>
            <w:vAlign w:val="center"/>
            <w:hideMark/>
          </w:tcPr>
          <w:p w14:paraId="4721ABDB" w14:textId="77777777" w:rsidR="002729F4" w:rsidRPr="00883A83" w:rsidRDefault="002729F4" w:rsidP="002729F4">
            <w:pPr>
              <w:jc w:val="center"/>
              <w:rPr>
                <w:rFonts w:ascii="Myriad Pro" w:hAnsi="Myriad Pro"/>
                <w:color w:val="000000"/>
                <w:sz w:val="18"/>
                <w:szCs w:val="18"/>
              </w:rPr>
            </w:pPr>
            <w:r w:rsidRPr="00883A83">
              <w:rPr>
                <w:rFonts w:ascii="Myriad Pro" w:hAnsi="Myriad Pro"/>
                <w:color w:val="000000"/>
                <w:sz w:val="18"/>
                <w:szCs w:val="18"/>
              </w:rPr>
              <w:t>- 81 254,6</w:t>
            </w:r>
          </w:p>
        </w:tc>
        <w:tc>
          <w:tcPr>
            <w:tcW w:w="1009" w:type="pct"/>
            <w:tcBorders>
              <w:top w:val="nil"/>
              <w:left w:val="nil"/>
              <w:bottom w:val="single" w:sz="4" w:space="0" w:color="auto"/>
              <w:right w:val="single" w:sz="4" w:space="0" w:color="auto"/>
            </w:tcBorders>
            <w:shd w:val="clear" w:color="auto" w:fill="auto"/>
            <w:noWrap/>
            <w:vAlign w:val="center"/>
            <w:hideMark/>
          </w:tcPr>
          <w:p w14:paraId="71CAC00E" w14:textId="77777777" w:rsidR="002729F4" w:rsidRPr="00883A83" w:rsidRDefault="002729F4" w:rsidP="002729F4">
            <w:pPr>
              <w:jc w:val="center"/>
              <w:rPr>
                <w:rFonts w:ascii="Myriad Pro" w:hAnsi="Myriad Pro"/>
                <w:b/>
                <w:bCs/>
                <w:color w:val="000000"/>
                <w:sz w:val="18"/>
                <w:szCs w:val="18"/>
              </w:rPr>
            </w:pPr>
          </w:p>
        </w:tc>
        <w:tc>
          <w:tcPr>
            <w:tcW w:w="770" w:type="pct"/>
            <w:tcBorders>
              <w:top w:val="nil"/>
              <w:left w:val="nil"/>
              <w:bottom w:val="single" w:sz="4" w:space="0" w:color="auto"/>
              <w:right w:val="single" w:sz="4" w:space="0" w:color="auto"/>
            </w:tcBorders>
            <w:shd w:val="clear" w:color="auto" w:fill="auto"/>
            <w:noWrap/>
            <w:vAlign w:val="center"/>
            <w:hideMark/>
          </w:tcPr>
          <w:p w14:paraId="0A36CE94" w14:textId="77777777" w:rsidR="002729F4" w:rsidRPr="00883A83" w:rsidRDefault="002729F4" w:rsidP="002729F4">
            <w:pPr>
              <w:jc w:val="center"/>
              <w:rPr>
                <w:rFonts w:ascii="Myriad Pro" w:hAnsi="Myriad Pro"/>
                <w:b/>
                <w:bCs/>
                <w:color w:val="000000"/>
                <w:sz w:val="18"/>
                <w:szCs w:val="18"/>
              </w:rPr>
            </w:pPr>
          </w:p>
        </w:tc>
        <w:tc>
          <w:tcPr>
            <w:tcW w:w="450" w:type="pct"/>
            <w:tcBorders>
              <w:top w:val="nil"/>
              <w:left w:val="nil"/>
              <w:bottom w:val="single" w:sz="4" w:space="0" w:color="auto"/>
              <w:right w:val="single" w:sz="4" w:space="0" w:color="auto"/>
            </w:tcBorders>
            <w:shd w:val="clear" w:color="auto" w:fill="auto"/>
            <w:vAlign w:val="center"/>
            <w:hideMark/>
          </w:tcPr>
          <w:p w14:paraId="739FB00C" w14:textId="77777777" w:rsidR="002729F4" w:rsidRPr="00883A83" w:rsidRDefault="002729F4" w:rsidP="002729F4">
            <w:pPr>
              <w:jc w:val="center"/>
              <w:rPr>
                <w:rFonts w:ascii="Myriad Pro" w:hAnsi="Myriad Pro" w:cs="Arial"/>
                <w:b/>
                <w:bCs/>
                <w:color w:val="000000"/>
                <w:sz w:val="18"/>
                <w:szCs w:val="18"/>
              </w:rPr>
            </w:pPr>
          </w:p>
        </w:tc>
      </w:tr>
      <w:tr w:rsidR="002729F4" w:rsidRPr="00883A83" w14:paraId="71FAA622" w14:textId="77777777" w:rsidTr="002729F4">
        <w:trPr>
          <w:trHeight w:val="20"/>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1B5E7D34"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2.</w:t>
            </w:r>
          </w:p>
        </w:tc>
        <w:tc>
          <w:tcPr>
            <w:tcW w:w="1760" w:type="pct"/>
            <w:tcBorders>
              <w:top w:val="nil"/>
              <w:left w:val="nil"/>
              <w:bottom w:val="single" w:sz="4" w:space="0" w:color="auto"/>
              <w:right w:val="single" w:sz="4" w:space="0" w:color="auto"/>
            </w:tcBorders>
            <w:shd w:val="clear" w:color="auto" w:fill="auto"/>
            <w:vAlign w:val="center"/>
            <w:hideMark/>
          </w:tcPr>
          <w:p w14:paraId="12F5EC17" w14:textId="28A5EE98" w:rsidR="002729F4" w:rsidRPr="00883A83" w:rsidRDefault="002729F4" w:rsidP="002729F4">
            <w:pPr>
              <w:rPr>
                <w:rFonts w:ascii="Myriad Pro" w:hAnsi="Myriad Pro" w:cs="Arial"/>
                <w:color w:val="000000"/>
                <w:sz w:val="18"/>
                <w:szCs w:val="18"/>
              </w:rPr>
            </w:pPr>
            <w:r w:rsidRPr="00883A83">
              <w:rPr>
                <w:rFonts w:ascii="Myriad Pro" w:hAnsi="Myriad Pro" w:cs="Arial"/>
                <w:color w:val="000000"/>
                <w:sz w:val="18"/>
                <w:szCs w:val="18"/>
              </w:rPr>
              <w:t xml:space="preserve">К учету по результатам анализа деятельности </w:t>
            </w:r>
            <w:r w:rsidR="005F397F">
              <w:rPr>
                <w:rFonts w:ascii="Myriad Pro" w:hAnsi="Myriad Pro" w:cs="Arial"/>
                <w:color w:val="000000"/>
                <w:sz w:val="18"/>
                <w:szCs w:val="18"/>
              </w:rPr>
              <w:t>ПАО </w:t>
            </w:r>
            <w:r w:rsidRPr="00883A83">
              <w:rPr>
                <w:rFonts w:ascii="Myriad Pro" w:hAnsi="Myriad Pro" w:cs="Arial"/>
                <w:color w:val="000000"/>
                <w:sz w:val="18"/>
                <w:szCs w:val="18"/>
              </w:rPr>
              <w:t>"ТРК" в 2015 г.</w:t>
            </w:r>
          </w:p>
        </w:tc>
        <w:tc>
          <w:tcPr>
            <w:tcW w:w="600" w:type="pct"/>
            <w:tcBorders>
              <w:top w:val="nil"/>
              <w:left w:val="nil"/>
              <w:bottom w:val="single" w:sz="4" w:space="0" w:color="auto"/>
              <w:right w:val="single" w:sz="4" w:space="0" w:color="auto"/>
            </w:tcBorders>
            <w:shd w:val="clear" w:color="auto" w:fill="auto"/>
            <w:noWrap/>
            <w:vAlign w:val="center"/>
            <w:hideMark/>
          </w:tcPr>
          <w:p w14:paraId="7F6EEAAB" w14:textId="77777777" w:rsidR="002729F4" w:rsidRPr="00883A83" w:rsidRDefault="002729F4" w:rsidP="002729F4">
            <w:pPr>
              <w:jc w:val="center"/>
              <w:rPr>
                <w:rFonts w:ascii="Myriad Pro" w:hAnsi="Myriad Pro"/>
                <w:color w:val="000000"/>
                <w:sz w:val="18"/>
                <w:szCs w:val="18"/>
              </w:rPr>
            </w:pPr>
            <w:r w:rsidRPr="00883A83">
              <w:rPr>
                <w:rFonts w:ascii="Myriad Pro" w:hAnsi="Myriad Pro"/>
                <w:color w:val="000000"/>
                <w:sz w:val="18"/>
                <w:szCs w:val="18"/>
              </w:rPr>
              <w:t>- 86 499,2</w:t>
            </w:r>
          </w:p>
        </w:tc>
        <w:tc>
          <w:tcPr>
            <w:tcW w:w="1009" w:type="pct"/>
            <w:tcBorders>
              <w:top w:val="nil"/>
              <w:left w:val="nil"/>
              <w:bottom w:val="single" w:sz="4" w:space="0" w:color="auto"/>
              <w:right w:val="single" w:sz="4" w:space="0" w:color="auto"/>
            </w:tcBorders>
            <w:shd w:val="clear" w:color="auto" w:fill="auto"/>
            <w:noWrap/>
            <w:vAlign w:val="center"/>
            <w:hideMark/>
          </w:tcPr>
          <w:p w14:paraId="5D2DAACA" w14:textId="77777777" w:rsidR="002729F4" w:rsidRPr="00883A83" w:rsidRDefault="002729F4" w:rsidP="002729F4">
            <w:pPr>
              <w:jc w:val="center"/>
              <w:rPr>
                <w:rFonts w:ascii="Myriad Pro" w:hAnsi="Myriad Pro"/>
                <w:color w:val="000000"/>
                <w:sz w:val="18"/>
                <w:szCs w:val="18"/>
              </w:rPr>
            </w:pPr>
          </w:p>
        </w:tc>
        <w:tc>
          <w:tcPr>
            <w:tcW w:w="770" w:type="pct"/>
            <w:tcBorders>
              <w:top w:val="nil"/>
              <w:left w:val="nil"/>
              <w:bottom w:val="single" w:sz="4" w:space="0" w:color="auto"/>
              <w:right w:val="single" w:sz="4" w:space="0" w:color="auto"/>
            </w:tcBorders>
            <w:shd w:val="clear" w:color="auto" w:fill="auto"/>
            <w:noWrap/>
            <w:vAlign w:val="center"/>
            <w:hideMark/>
          </w:tcPr>
          <w:p w14:paraId="3BFDED36" w14:textId="77777777" w:rsidR="002729F4" w:rsidRPr="00883A83" w:rsidRDefault="002729F4" w:rsidP="002729F4">
            <w:pPr>
              <w:jc w:val="center"/>
              <w:rPr>
                <w:rFonts w:ascii="Myriad Pro" w:hAnsi="Myriad Pro"/>
                <w:color w:val="000000"/>
                <w:sz w:val="18"/>
                <w:szCs w:val="18"/>
              </w:rPr>
            </w:pPr>
          </w:p>
        </w:tc>
        <w:tc>
          <w:tcPr>
            <w:tcW w:w="450" w:type="pct"/>
            <w:tcBorders>
              <w:top w:val="nil"/>
              <w:left w:val="nil"/>
              <w:bottom w:val="single" w:sz="4" w:space="0" w:color="auto"/>
              <w:right w:val="single" w:sz="4" w:space="0" w:color="auto"/>
            </w:tcBorders>
            <w:shd w:val="clear" w:color="auto" w:fill="auto"/>
            <w:vAlign w:val="center"/>
            <w:hideMark/>
          </w:tcPr>
          <w:p w14:paraId="178204B1" w14:textId="77777777" w:rsidR="002729F4" w:rsidRPr="00883A83" w:rsidRDefault="002729F4" w:rsidP="002729F4">
            <w:pPr>
              <w:jc w:val="center"/>
              <w:rPr>
                <w:rFonts w:ascii="Myriad Pro" w:hAnsi="Myriad Pro" w:cs="Arial"/>
                <w:color w:val="000000"/>
                <w:sz w:val="18"/>
                <w:szCs w:val="18"/>
              </w:rPr>
            </w:pPr>
          </w:p>
        </w:tc>
      </w:tr>
      <w:tr w:rsidR="002729F4" w:rsidRPr="00883A83" w14:paraId="1E315C95" w14:textId="77777777" w:rsidTr="002729F4">
        <w:trPr>
          <w:trHeight w:val="20"/>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37C44A28"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3.</w:t>
            </w:r>
          </w:p>
        </w:tc>
        <w:tc>
          <w:tcPr>
            <w:tcW w:w="1760" w:type="pct"/>
            <w:tcBorders>
              <w:top w:val="nil"/>
              <w:left w:val="nil"/>
              <w:bottom w:val="single" w:sz="4" w:space="0" w:color="auto"/>
              <w:right w:val="single" w:sz="4" w:space="0" w:color="auto"/>
            </w:tcBorders>
            <w:shd w:val="clear" w:color="auto" w:fill="auto"/>
            <w:vAlign w:val="center"/>
            <w:hideMark/>
          </w:tcPr>
          <w:p w14:paraId="005DB847" w14:textId="77777777" w:rsidR="002729F4" w:rsidRPr="00883A83" w:rsidRDefault="002729F4" w:rsidP="002729F4">
            <w:pPr>
              <w:rPr>
                <w:rFonts w:ascii="Myriad Pro" w:hAnsi="Myriad Pro" w:cs="Arial"/>
                <w:color w:val="000000"/>
                <w:sz w:val="18"/>
                <w:szCs w:val="18"/>
              </w:rPr>
            </w:pPr>
            <w:r w:rsidRPr="00883A83">
              <w:rPr>
                <w:rFonts w:ascii="Myriad Pro" w:hAnsi="Myriad Pro" w:cs="Arial"/>
                <w:color w:val="000000"/>
                <w:sz w:val="18"/>
                <w:szCs w:val="18"/>
              </w:rPr>
              <w:t>Всего по корректировкам на 2018 г. (по результатам анализа деятельности за 2016 год)</w:t>
            </w:r>
          </w:p>
        </w:tc>
        <w:tc>
          <w:tcPr>
            <w:tcW w:w="600" w:type="pct"/>
            <w:tcBorders>
              <w:top w:val="nil"/>
              <w:left w:val="nil"/>
              <w:bottom w:val="single" w:sz="4" w:space="0" w:color="auto"/>
              <w:right w:val="single" w:sz="4" w:space="0" w:color="auto"/>
            </w:tcBorders>
            <w:shd w:val="clear" w:color="auto" w:fill="auto"/>
            <w:noWrap/>
            <w:vAlign w:val="center"/>
            <w:hideMark/>
          </w:tcPr>
          <w:p w14:paraId="267323CE" w14:textId="77777777" w:rsidR="002729F4" w:rsidRPr="00883A83" w:rsidRDefault="002729F4" w:rsidP="002729F4">
            <w:pPr>
              <w:jc w:val="center"/>
              <w:rPr>
                <w:rFonts w:ascii="Myriad Pro" w:hAnsi="Myriad Pro"/>
                <w:color w:val="000000"/>
                <w:sz w:val="18"/>
                <w:szCs w:val="18"/>
              </w:rPr>
            </w:pPr>
            <w:r w:rsidRPr="00883A83">
              <w:rPr>
                <w:rFonts w:ascii="Myriad Pro" w:hAnsi="Myriad Pro"/>
                <w:color w:val="000000"/>
                <w:sz w:val="18"/>
                <w:szCs w:val="18"/>
              </w:rPr>
              <w:t>-                        184 894,2</w:t>
            </w:r>
          </w:p>
        </w:tc>
        <w:tc>
          <w:tcPr>
            <w:tcW w:w="1009" w:type="pct"/>
            <w:tcBorders>
              <w:top w:val="nil"/>
              <w:left w:val="nil"/>
              <w:bottom w:val="single" w:sz="4" w:space="0" w:color="auto"/>
              <w:right w:val="single" w:sz="4" w:space="0" w:color="auto"/>
            </w:tcBorders>
            <w:shd w:val="clear" w:color="auto" w:fill="auto"/>
            <w:noWrap/>
            <w:vAlign w:val="center"/>
            <w:hideMark/>
          </w:tcPr>
          <w:p w14:paraId="2A316F87" w14:textId="77777777" w:rsidR="002729F4" w:rsidRPr="00883A83" w:rsidRDefault="002729F4" w:rsidP="002729F4">
            <w:pPr>
              <w:jc w:val="center"/>
              <w:rPr>
                <w:rFonts w:ascii="Myriad Pro" w:hAnsi="Myriad Pro"/>
                <w:color w:val="000000"/>
                <w:sz w:val="18"/>
                <w:szCs w:val="18"/>
              </w:rPr>
            </w:pPr>
          </w:p>
        </w:tc>
        <w:tc>
          <w:tcPr>
            <w:tcW w:w="770" w:type="pct"/>
            <w:tcBorders>
              <w:top w:val="nil"/>
              <w:left w:val="nil"/>
              <w:bottom w:val="single" w:sz="4" w:space="0" w:color="auto"/>
              <w:right w:val="single" w:sz="4" w:space="0" w:color="auto"/>
            </w:tcBorders>
            <w:shd w:val="clear" w:color="auto" w:fill="auto"/>
            <w:noWrap/>
            <w:vAlign w:val="center"/>
            <w:hideMark/>
          </w:tcPr>
          <w:p w14:paraId="4590602A" w14:textId="77777777" w:rsidR="002729F4" w:rsidRPr="00883A83" w:rsidRDefault="002729F4" w:rsidP="002729F4">
            <w:pPr>
              <w:jc w:val="center"/>
              <w:rPr>
                <w:rFonts w:ascii="Myriad Pro" w:hAnsi="Myriad Pro"/>
                <w:color w:val="000000"/>
                <w:sz w:val="18"/>
                <w:szCs w:val="18"/>
              </w:rPr>
            </w:pPr>
          </w:p>
        </w:tc>
        <w:tc>
          <w:tcPr>
            <w:tcW w:w="450" w:type="pct"/>
            <w:tcBorders>
              <w:top w:val="nil"/>
              <w:left w:val="nil"/>
              <w:bottom w:val="single" w:sz="4" w:space="0" w:color="auto"/>
              <w:right w:val="single" w:sz="4" w:space="0" w:color="auto"/>
            </w:tcBorders>
            <w:shd w:val="clear" w:color="auto" w:fill="auto"/>
            <w:vAlign w:val="center"/>
            <w:hideMark/>
          </w:tcPr>
          <w:p w14:paraId="4EC60818" w14:textId="77777777" w:rsidR="002729F4" w:rsidRPr="00883A83" w:rsidRDefault="002729F4" w:rsidP="002729F4">
            <w:pPr>
              <w:jc w:val="center"/>
              <w:rPr>
                <w:rFonts w:ascii="Myriad Pro" w:hAnsi="Myriad Pro" w:cs="Arial"/>
                <w:color w:val="000000"/>
                <w:sz w:val="18"/>
                <w:szCs w:val="18"/>
              </w:rPr>
            </w:pPr>
          </w:p>
        </w:tc>
      </w:tr>
      <w:tr w:rsidR="002729F4" w:rsidRPr="00883A83" w14:paraId="2B624944" w14:textId="77777777" w:rsidTr="002729F4">
        <w:trPr>
          <w:trHeight w:val="20"/>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66B98E21"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1.</w:t>
            </w:r>
          </w:p>
        </w:tc>
        <w:tc>
          <w:tcPr>
            <w:tcW w:w="1760" w:type="pct"/>
            <w:tcBorders>
              <w:top w:val="nil"/>
              <w:left w:val="nil"/>
              <w:bottom w:val="single" w:sz="4" w:space="0" w:color="auto"/>
              <w:right w:val="single" w:sz="4" w:space="0" w:color="auto"/>
            </w:tcBorders>
            <w:shd w:val="clear" w:color="auto" w:fill="auto"/>
            <w:vAlign w:val="center"/>
            <w:hideMark/>
          </w:tcPr>
          <w:p w14:paraId="778E6532" w14:textId="77777777" w:rsidR="002729F4" w:rsidRPr="00883A83" w:rsidRDefault="002729F4" w:rsidP="002729F4">
            <w:pPr>
              <w:rPr>
                <w:rFonts w:ascii="Myriad Pro" w:hAnsi="Myriad Pro" w:cs="Arial"/>
                <w:b/>
                <w:bCs/>
                <w:color w:val="000000"/>
                <w:sz w:val="18"/>
                <w:szCs w:val="18"/>
              </w:rPr>
            </w:pPr>
            <w:r w:rsidRPr="00883A83">
              <w:rPr>
                <w:rFonts w:ascii="Myriad Pro" w:hAnsi="Myriad Pro" w:cs="Arial"/>
                <w:b/>
                <w:bCs/>
                <w:color w:val="000000"/>
                <w:sz w:val="18"/>
                <w:szCs w:val="18"/>
              </w:rPr>
              <w:t>корректировка подконтрольных расходов в связи с изменением планируемых параметров расчета тарифов</w:t>
            </w:r>
          </w:p>
        </w:tc>
        <w:tc>
          <w:tcPr>
            <w:tcW w:w="600" w:type="pct"/>
            <w:tcBorders>
              <w:top w:val="nil"/>
              <w:left w:val="nil"/>
              <w:bottom w:val="single" w:sz="4" w:space="0" w:color="auto"/>
              <w:right w:val="single" w:sz="4" w:space="0" w:color="auto"/>
            </w:tcBorders>
            <w:shd w:val="clear" w:color="auto" w:fill="auto"/>
            <w:vAlign w:val="center"/>
            <w:hideMark/>
          </w:tcPr>
          <w:p w14:paraId="2CCD2DDF"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3 826,8</w:t>
            </w:r>
          </w:p>
        </w:tc>
        <w:tc>
          <w:tcPr>
            <w:tcW w:w="1009" w:type="pct"/>
            <w:tcBorders>
              <w:top w:val="nil"/>
              <w:left w:val="nil"/>
              <w:bottom w:val="single" w:sz="4" w:space="0" w:color="auto"/>
              <w:right w:val="single" w:sz="4" w:space="0" w:color="auto"/>
            </w:tcBorders>
            <w:shd w:val="clear" w:color="auto" w:fill="auto"/>
            <w:vAlign w:val="center"/>
            <w:hideMark/>
          </w:tcPr>
          <w:p w14:paraId="56657D7B"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3 826,8</w:t>
            </w:r>
          </w:p>
        </w:tc>
        <w:tc>
          <w:tcPr>
            <w:tcW w:w="770" w:type="pct"/>
            <w:tcBorders>
              <w:top w:val="nil"/>
              <w:left w:val="nil"/>
              <w:bottom w:val="single" w:sz="4" w:space="0" w:color="auto"/>
              <w:right w:val="single" w:sz="4" w:space="0" w:color="auto"/>
            </w:tcBorders>
            <w:shd w:val="clear" w:color="auto" w:fill="auto"/>
            <w:vAlign w:val="center"/>
            <w:hideMark/>
          </w:tcPr>
          <w:p w14:paraId="0E8BBDBD"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0,0</w:t>
            </w:r>
          </w:p>
        </w:tc>
        <w:tc>
          <w:tcPr>
            <w:tcW w:w="450" w:type="pct"/>
            <w:tcBorders>
              <w:top w:val="nil"/>
              <w:left w:val="nil"/>
              <w:bottom w:val="single" w:sz="4" w:space="0" w:color="auto"/>
              <w:right w:val="single" w:sz="4" w:space="0" w:color="auto"/>
            </w:tcBorders>
            <w:shd w:val="clear" w:color="auto" w:fill="auto"/>
            <w:vAlign w:val="center"/>
            <w:hideMark/>
          </w:tcPr>
          <w:p w14:paraId="21FABE46"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100%</w:t>
            </w:r>
          </w:p>
        </w:tc>
      </w:tr>
      <w:tr w:rsidR="002729F4" w:rsidRPr="00883A83" w14:paraId="3A848348" w14:textId="77777777" w:rsidTr="002729F4">
        <w:trPr>
          <w:trHeight w:val="20"/>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74A17444"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2.</w:t>
            </w:r>
          </w:p>
        </w:tc>
        <w:tc>
          <w:tcPr>
            <w:tcW w:w="1760" w:type="pct"/>
            <w:tcBorders>
              <w:top w:val="nil"/>
              <w:left w:val="nil"/>
              <w:bottom w:val="single" w:sz="4" w:space="0" w:color="auto"/>
              <w:right w:val="single" w:sz="4" w:space="0" w:color="auto"/>
            </w:tcBorders>
            <w:shd w:val="clear" w:color="auto" w:fill="auto"/>
            <w:vAlign w:val="center"/>
            <w:hideMark/>
          </w:tcPr>
          <w:p w14:paraId="70F6483D" w14:textId="3BCAE44E" w:rsidR="002729F4" w:rsidRPr="00883A83" w:rsidRDefault="002729F4" w:rsidP="002729F4">
            <w:pPr>
              <w:rPr>
                <w:rFonts w:ascii="Myriad Pro" w:hAnsi="Myriad Pro" w:cs="Arial"/>
                <w:b/>
                <w:bCs/>
                <w:color w:val="000000"/>
                <w:sz w:val="18"/>
                <w:szCs w:val="18"/>
              </w:rPr>
            </w:pPr>
            <w:r w:rsidRPr="00883A83">
              <w:rPr>
                <w:rFonts w:ascii="Myriad Pro" w:hAnsi="Myriad Pro" w:cs="Arial"/>
                <w:b/>
                <w:bCs/>
                <w:color w:val="000000"/>
                <w:sz w:val="18"/>
                <w:szCs w:val="18"/>
              </w:rPr>
              <w:t>корректировка неподконтрольных расходов исходя из фактических значений указанного параметра (</w:t>
            </w:r>
            <w:r w:rsidRPr="00883A83">
              <w:rPr>
                <w:rFonts w:ascii="Myriad Pro" w:hAnsi="Myriad Pro" w:cs="Arial"/>
                <w:b/>
                <w:bCs/>
                <w:color w:val="000000"/>
                <w:sz w:val="18"/>
                <w:szCs w:val="18"/>
                <w:u w:val="single"/>
              </w:rPr>
              <w:t xml:space="preserve">без учета оплаты услуг </w:t>
            </w:r>
            <w:r w:rsidR="005F397F">
              <w:rPr>
                <w:rFonts w:ascii="Myriad Pro" w:hAnsi="Myriad Pro" w:cs="Arial"/>
                <w:b/>
                <w:bCs/>
                <w:color w:val="000000"/>
                <w:sz w:val="18"/>
                <w:szCs w:val="18"/>
                <w:u w:val="single"/>
              </w:rPr>
              <w:t>ПАО </w:t>
            </w:r>
            <w:r w:rsidRPr="00883A83">
              <w:rPr>
                <w:rFonts w:ascii="Myriad Pro" w:hAnsi="Myriad Pro" w:cs="Arial"/>
                <w:b/>
                <w:bCs/>
                <w:color w:val="000000"/>
                <w:sz w:val="18"/>
                <w:szCs w:val="18"/>
                <w:u w:val="single"/>
              </w:rPr>
              <w:t>«ФСК ЕЭС»</w:t>
            </w:r>
            <w:r w:rsidRPr="00883A83">
              <w:rPr>
                <w:rFonts w:ascii="Myriad Pro" w:hAnsi="Myriad Pro" w:cs="Arial"/>
                <w:b/>
                <w:bCs/>
                <w:color w:val="000000"/>
                <w:sz w:val="18"/>
                <w:szCs w:val="18"/>
              </w:rPr>
              <w:t>)</w:t>
            </w:r>
          </w:p>
        </w:tc>
        <w:tc>
          <w:tcPr>
            <w:tcW w:w="600" w:type="pct"/>
            <w:tcBorders>
              <w:top w:val="nil"/>
              <w:left w:val="nil"/>
              <w:bottom w:val="single" w:sz="4" w:space="0" w:color="auto"/>
              <w:right w:val="single" w:sz="4" w:space="0" w:color="auto"/>
            </w:tcBorders>
            <w:shd w:val="clear" w:color="auto" w:fill="auto"/>
            <w:vAlign w:val="center"/>
            <w:hideMark/>
          </w:tcPr>
          <w:p w14:paraId="333E4FF6"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    137 077,0</w:t>
            </w:r>
          </w:p>
        </w:tc>
        <w:tc>
          <w:tcPr>
            <w:tcW w:w="1009" w:type="pct"/>
            <w:tcBorders>
              <w:top w:val="nil"/>
              <w:left w:val="nil"/>
              <w:bottom w:val="single" w:sz="4" w:space="0" w:color="auto"/>
              <w:right w:val="single" w:sz="4" w:space="0" w:color="auto"/>
            </w:tcBorders>
            <w:shd w:val="clear" w:color="auto" w:fill="auto"/>
            <w:vAlign w:val="center"/>
            <w:hideMark/>
          </w:tcPr>
          <w:p w14:paraId="788E5752"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    107 032,8</w:t>
            </w:r>
          </w:p>
        </w:tc>
        <w:tc>
          <w:tcPr>
            <w:tcW w:w="770" w:type="pct"/>
            <w:tcBorders>
              <w:top w:val="nil"/>
              <w:left w:val="nil"/>
              <w:bottom w:val="single" w:sz="4" w:space="0" w:color="auto"/>
              <w:right w:val="single" w:sz="4" w:space="0" w:color="auto"/>
            </w:tcBorders>
            <w:shd w:val="clear" w:color="auto" w:fill="auto"/>
            <w:vAlign w:val="center"/>
            <w:hideMark/>
          </w:tcPr>
          <w:p w14:paraId="07B8E585"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30 044,2</w:t>
            </w:r>
          </w:p>
        </w:tc>
        <w:tc>
          <w:tcPr>
            <w:tcW w:w="450" w:type="pct"/>
            <w:tcBorders>
              <w:top w:val="nil"/>
              <w:left w:val="nil"/>
              <w:bottom w:val="single" w:sz="4" w:space="0" w:color="auto"/>
              <w:right w:val="single" w:sz="4" w:space="0" w:color="auto"/>
            </w:tcBorders>
            <w:shd w:val="clear" w:color="auto" w:fill="auto"/>
            <w:vAlign w:val="center"/>
            <w:hideMark/>
          </w:tcPr>
          <w:p w14:paraId="5B49D530"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78%</w:t>
            </w:r>
          </w:p>
        </w:tc>
      </w:tr>
      <w:tr w:rsidR="002729F4" w:rsidRPr="00883A83" w14:paraId="7C18F195" w14:textId="77777777" w:rsidTr="002729F4">
        <w:trPr>
          <w:trHeight w:val="20"/>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08AD29C4"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2.1.</w:t>
            </w:r>
          </w:p>
        </w:tc>
        <w:tc>
          <w:tcPr>
            <w:tcW w:w="1760" w:type="pct"/>
            <w:tcBorders>
              <w:top w:val="nil"/>
              <w:left w:val="nil"/>
              <w:bottom w:val="single" w:sz="4" w:space="0" w:color="auto"/>
              <w:right w:val="single" w:sz="4" w:space="0" w:color="auto"/>
            </w:tcBorders>
            <w:shd w:val="clear" w:color="auto" w:fill="auto"/>
            <w:vAlign w:val="center"/>
            <w:hideMark/>
          </w:tcPr>
          <w:p w14:paraId="7627F80D" w14:textId="77777777" w:rsidR="002729F4" w:rsidRPr="00883A83" w:rsidRDefault="002729F4" w:rsidP="002729F4">
            <w:pPr>
              <w:rPr>
                <w:rFonts w:ascii="Myriad Pro" w:hAnsi="Myriad Pro" w:cs="Arial"/>
                <w:color w:val="000000"/>
                <w:sz w:val="18"/>
                <w:szCs w:val="18"/>
              </w:rPr>
            </w:pPr>
            <w:r w:rsidRPr="00883A83">
              <w:rPr>
                <w:rFonts w:ascii="Myriad Pro" w:hAnsi="Myriad Pro" w:cs="Arial"/>
                <w:color w:val="000000"/>
                <w:sz w:val="18"/>
                <w:szCs w:val="18"/>
              </w:rPr>
              <w:t>Плата за аренду имущества и лизинг</w:t>
            </w:r>
          </w:p>
        </w:tc>
        <w:tc>
          <w:tcPr>
            <w:tcW w:w="600" w:type="pct"/>
            <w:tcBorders>
              <w:top w:val="nil"/>
              <w:left w:val="nil"/>
              <w:bottom w:val="single" w:sz="4" w:space="0" w:color="auto"/>
              <w:right w:val="single" w:sz="4" w:space="0" w:color="auto"/>
            </w:tcBorders>
            <w:shd w:val="clear" w:color="auto" w:fill="auto"/>
            <w:vAlign w:val="center"/>
            <w:hideMark/>
          </w:tcPr>
          <w:p w14:paraId="7663FF3C"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           563,3</w:t>
            </w:r>
          </w:p>
        </w:tc>
        <w:tc>
          <w:tcPr>
            <w:tcW w:w="1009" w:type="pct"/>
            <w:tcBorders>
              <w:top w:val="nil"/>
              <w:left w:val="nil"/>
              <w:bottom w:val="single" w:sz="4" w:space="0" w:color="auto"/>
              <w:right w:val="single" w:sz="4" w:space="0" w:color="auto"/>
            </w:tcBorders>
            <w:shd w:val="clear" w:color="auto" w:fill="auto"/>
            <w:vAlign w:val="center"/>
            <w:hideMark/>
          </w:tcPr>
          <w:p w14:paraId="75438C04"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             24,9</w:t>
            </w:r>
          </w:p>
        </w:tc>
        <w:tc>
          <w:tcPr>
            <w:tcW w:w="770" w:type="pct"/>
            <w:tcBorders>
              <w:top w:val="nil"/>
              <w:left w:val="nil"/>
              <w:bottom w:val="single" w:sz="4" w:space="0" w:color="auto"/>
              <w:right w:val="single" w:sz="4" w:space="0" w:color="auto"/>
            </w:tcBorders>
            <w:shd w:val="clear" w:color="auto" w:fill="auto"/>
            <w:vAlign w:val="center"/>
            <w:hideMark/>
          </w:tcPr>
          <w:p w14:paraId="3B5F72F5"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538,4</w:t>
            </w:r>
          </w:p>
        </w:tc>
        <w:tc>
          <w:tcPr>
            <w:tcW w:w="450" w:type="pct"/>
            <w:tcBorders>
              <w:top w:val="nil"/>
              <w:left w:val="nil"/>
              <w:bottom w:val="single" w:sz="4" w:space="0" w:color="auto"/>
              <w:right w:val="single" w:sz="4" w:space="0" w:color="auto"/>
            </w:tcBorders>
            <w:shd w:val="clear" w:color="auto" w:fill="auto"/>
            <w:vAlign w:val="center"/>
            <w:hideMark/>
          </w:tcPr>
          <w:p w14:paraId="57CA046F"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4%</w:t>
            </w:r>
          </w:p>
        </w:tc>
      </w:tr>
      <w:tr w:rsidR="002729F4" w:rsidRPr="00883A83" w14:paraId="63AEAF09" w14:textId="77777777" w:rsidTr="002729F4">
        <w:trPr>
          <w:trHeight w:val="20"/>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63F8EA78"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2.2.</w:t>
            </w:r>
          </w:p>
        </w:tc>
        <w:tc>
          <w:tcPr>
            <w:tcW w:w="1760" w:type="pct"/>
            <w:tcBorders>
              <w:top w:val="nil"/>
              <w:left w:val="nil"/>
              <w:bottom w:val="single" w:sz="4" w:space="0" w:color="auto"/>
              <w:right w:val="single" w:sz="4" w:space="0" w:color="auto"/>
            </w:tcBorders>
            <w:shd w:val="clear" w:color="auto" w:fill="auto"/>
            <w:vAlign w:val="center"/>
            <w:hideMark/>
          </w:tcPr>
          <w:p w14:paraId="5F47FBD9" w14:textId="77777777" w:rsidR="002729F4" w:rsidRPr="00883A83" w:rsidRDefault="002729F4" w:rsidP="002729F4">
            <w:pPr>
              <w:rPr>
                <w:rFonts w:ascii="Myriad Pro" w:hAnsi="Myriad Pro" w:cs="Arial"/>
                <w:color w:val="000000"/>
                <w:sz w:val="18"/>
                <w:szCs w:val="18"/>
              </w:rPr>
            </w:pPr>
            <w:r w:rsidRPr="00883A83">
              <w:rPr>
                <w:rFonts w:ascii="Myriad Pro" w:hAnsi="Myriad Pro" w:cs="Arial"/>
                <w:color w:val="000000"/>
                <w:sz w:val="18"/>
                <w:szCs w:val="18"/>
              </w:rPr>
              <w:t>Налоги и сборы</w:t>
            </w:r>
          </w:p>
        </w:tc>
        <w:tc>
          <w:tcPr>
            <w:tcW w:w="600" w:type="pct"/>
            <w:tcBorders>
              <w:top w:val="nil"/>
              <w:left w:val="nil"/>
              <w:bottom w:val="single" w:sz="4" w:space="0" w:color="auto"/>
              <w:right w:val="single" w:sz="4" w:space="0" w:color="auto"/>
            </w:tcBorders>
            <w:shd w:val="clear" w:color="auto" w:fill="auto"/>
            <w:vAlign w:val="center"/>
            <w:hideMark/>
          </w:tcPr>
          <w:p w14:paraId="67959024"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3 005,6</w:t>
            </w:r>
          </w:p>
        </w:tc>
        <w:tc>
          <w:tcPr>
            <w:tcW w:w="1009" w:type="pct"/>
            <w:tcBorders>
              <w:top w:val="nil"/>
              <w:left w:val="nil"/>
              <w:bottom w:val="single" w:sz="4" w:space="0" w:color="auto"/>
              <w:right w:val="single" w:sz="4" w:space="0" w:color="auto"/>
            </w:tcBorders>
            <w:shd w:val="clear" w:color="auto" w:fill="auto"/>
            <w:vAlign w:val="center"/>
            <w:hideMark/>
          </w:tcPr>
          <w:p w14:paraId="6FC7ACE3"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3 005,6</w:t>
            </w:r>
          </w:p>
        </w:tc>
        <w:tc>
          <w:tcPr>
            <w:tcW w:w="770" w:type="pct"/>
            <w:tcBorders>
              <w:top w:val="nil"/>
              <w:left w:val="nil"/>
              <w:bottom w:val="single" w:sz="4" w:space="0" w:color="auto"/>
              <w:right w:val="single" w:sz="4" w:space="0" w:color="auto"/>
            </w:tcBorders>
            <w:shd w:val="clear" w:color="auto" w:fill="auto"/>
            <w:vAlign w:val="center"/>
            <w:hideMark/>
          </w:tcPr>
          <w:p w14:paraId="5A406B50"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0,0</w:t>
            </w:r>
          </w:p>
        </w:tc>
        <w:tc>
          <w:tcPr>
            <w:tcW w:w="450" w:type="pct"/>
            <w:tcBorders>
              <w:top w:val="nil"/>
              <w:left w:val="nil"/>
              <w:bottom w:val="single" w:sz="4" w:space="0" w:color="auto"/>
              <w:right w:val="single" w:sz="4" w:space="0" w:color="auto"/>
            </w:tcBorders>
            <w:shd w:val="clear" w:color="auto" w:fill="auto"/>
            <w:vAlign w:val="center"/>
            <w:hideMark/>
          </w:tcPr>
          <w:p w14:paraId="7461B6CC"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100%</w:t>
            </w:r>
          </w:p>
        </w:tc>
      </w:tr>
      <w:tr w:rsidR="002729F4" w:rsidRPr="00883A83" w14:paraId="61CC5895" w14:textId="77777777" w:rsidTr="002729F4">
        <w:trPr>
          <w:trHeight w:val="20"/>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3F7DE115"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2.3.</w:t>
            </w:r>
          </w:p>
        </w:tc>
        <w:tc>
          <w:tcPr>
            <w:tcW w:w="1760" w:type="pct"/>
            <w:tcBorders>
              <w:top w:val="nil"/>
              <w:left w:val="nil"/>
              <w:bottom w:val="single" w:sz="4" w:space="0" w:color="auto"/>
              <w:right w:val="single" w:sz="4" w:space="0" w:color="auto"/>
            </w:tcBorders>
            <w:shd w:val="clear" w:color="auto" w:fill="auto"/>
            <w:vAlign w:val="center"/>
            <w:hideMark/>
          </w:tcPr>
          <w:p w14:paraId="5B30C349" w14:textId="77777777" w:rsidR="002729F4" w:rsidRPr="00883A83" w:rsidRDefault="002729F4" w:rsidP="002729F4">
            <w:pPr>
              <w:rPr>
                <w:rFonts w:ascii="Myriad Pro" w:hAnsi="Myriad Pro" w:cs="Arial"/>
                <w:color w:val="000000"/>
                <w:sz w:val="18"/>
                <w:szCs w:val="18"/>
              </w:rPr>
            </w:pPr>
            <w:r w:rsidRPr="00883A83">
              <w:rPr>
                <w:rFonts w:ascii="Myriad Pro" w:hAnsi="Myriad Pro" w:cs="Arial"/>
                <w:color w:val="000000"/>
                <w:sz w:val="18"/>
                <w:szCs w:val="18"/>
              </w:rPr>
              <w:t>Отчисления на социальные нужды</w:t>
            </w:r>
          </w:p>
        </w:tc>
        <w:tc>
          <w:tcPr>
            <w:tcW w:w="600" w:type="pct"/>
            <w:tcBorders>
              <w:top w:val="nil"/>
              <w:left w:val="nil"/>
              <w:bottom w:val="single" w:sz="4" w:space="0" w:color="auto"/>
              <w:right w:val="single" w:sz="4" w:space="0" w:color="auto"/>
            </w:tcBorders>
            <w:shd w:val="clear" w:color="auto" w:fill="auto"/>
            <w:vAlign w:val="center"/>
            <w:hideMark/>
          </w:tcPr>
          <w:p w14:paraId="78C0AD7E"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        3 070,4</w:t>
            </w:r>
          </w:p>
        </w:tc>
        <w:tc>
          <w:tcPr>
            <w:tcW w:w="1009" w:type="pct"/>
            <w:tcBorders>
              <w:top w:val="nil"/>
              <w:left w:val="nil"/>
              <w:bottom w:val="single" w:sz="4" w:space="0" w:color="auto"/>
              <w:right w:val="single" w:sz="4" w:space="0" w:color="auto"/>
            </w:tcBorders>
            <w:shd w:val="clear" w:color="auto" w:fill="auto"/>
            <w:vAlign w:val="center"/>
            <w:hideMark/>
          </w:tcPr>
          <w:p w14:paraId="12CCC325"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        1 517,0</w:t>
            </w:r>
          </w:p>
        </w:tc>
        <w:tc>
          <w:tcPr>
            <w:tcW w:w="770" w:type="pct"/>
            <w:tcBorders>
              <w:top w:val="nil"/>
              <w:left w:val="nil"/>
              <w:bottom w:val="single" w:sz="4" w:space="0" w:color="auto"/>
              <w:right w:val="single" w:sz="4" w:space="0" w:color="auto"/>
            </w:tcBorders>
            <w:shd w:val="clear" w:color="auto" w:fill="auto"/>
            <w:vAlign w:val="center"/>
            <w:hideMark/>
          </w:tcPr>
          <w:p w14:paraId="54672C65"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1 553,4</w:t>
            </w:r>
          </w:p>
        </w:tc>
        <w:tc>
          <w:tcPr>
            <w:tcW w:w="450" w:type="pct"/>
            <w:tcBorders>
              <w:top w:val="nil"/>
              <w:left w:val="nil"/>
              <w:bottom w:val="single" w:sz="4" w:space="0" w:color="auto"/>
              <w:right w:val="single" w:sz="4" w:space="0" w:color="auto"/>
            </w:tcBorders>
            <w:shd w:val="clear" w:color="auto" w:fill="auto"/>
            <w:vAlign w:val="center"/>
            <w:hideMark/>
          </w:tcPr>
          <w:p w14:paraId="151F0340"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49%</w:t>
            </w:r>
          </w:p>
        </w:tc>
      </w:tr>
      <w:tr w:rsidR="002729F4" w:rsidRPr="00883A83" w14:paraId="187602DA" w14:textId="77777777" w:rsidTr="002729F4">
        <w:trPr>
          <w:trHeight w:val="20"/>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776F3E04"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2.5.</w:t>
            </w:r>
          </w:p>
        </w:tc>
        <w:tc>
          <w:tcPr>
            <w:tcW w:w="1760" w:type="pct"/>
            <w:tcBorders>
              <w:top w:val="nil"/>
              <w:left w:val="nil"/>
              <w:bottom w:val="single" w:sz="4" w:space="0" w:color="auto"/>
              <w:right w:val="single" w:sz="4" w:space="0" w:color="auto"/>
            </w:tcBorders>
            <w:shd w:val="clear" w:color="auto" w:fill="auto"/>
            <w:vAlign w:val="center"/>
            <w:hideMark/>
          </w:tcPr>
          <w:p w14:paraId="01AB2342" w14:textId="77777777" w:rsidR="002729F4" w:rsidRPr="00883A83" w:rsidRDefault="002729F4" w:rsidP="002729F4">
            <w:pPr>
              <w:rPr>
                <w:rFonts w:ascii="Myriad Pro" w:hAnsi="Myriad Pro" w:cs="Arial"/>
                <w:color w:val="000000"/>
                <w:sz w:val="18"/>
                <w:szCs w:val="18"/>
              </w:rPr>
            </w:pPr>
            <w:r w:rsidRPr="00883A83">
              <w:rPr>
                <w:rFonts w:ascii="Myriad Pro" w:hAnsi="Myriad Pro" w:cs="Arial"/>
                <w:color w:val="000000"/>
                <w:sz w:val="18"/>
                <w:szCs w:val="18"/>
              </w:rPr>
              <w:t>Налог на прибыль</w:t>
            </w:r>
          </w:p>
        </w:tc>
        <w:tc>
          <w:tcPr>
            <w:tcW w:w="600" w:type="pct"/>
            <w:tcBorders>
              <w:top w:val="nil"/>
              <w:left w:val="nil"/>
              <w:bottom w:val="single" w:sz="4" w:space="0" w:color="auto"/>
              <w:right w:val="single" w:sz="4" w:space="0" w:color="auto"/>
            </w:tcBorders>
            <w:shd w:val="clear" w:color="auto" w:fill="auto"/>
            <w:vAlign w:val="center"/>
            <w:hideMark/>
          </w:tcPr>
          <w:p w14:paraId="1D743B93"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    121 117,2</w:t>
            </w:r>
          </w:p>
        </w:tc>
        <w:tc>
          <w:tcPr>
            <w:tcW w:w="1009" w:type="pct"/>
            <w:tcBorders>
              <w:top w:val="nil"/>
              <w:left w:val="nil"/>
              <w:bottom w:val="single" w:sz="4" w:space="0" w:color="auto"/>
              <w:right w:val="single" w:sz="4" w:space="0" w:color="auto"/>
            </w:tcBorders>
            <w:shd w:val="clear" w:color="auto" w:fill="auto"/>
            <w:vAlign w:val="center"/>
            <w:hideMark/>
          </w:tcPr>
          <w:p w14:paraId="0F1E2A69"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      92 031,2</w:t>
            </w:r>
          </w:p>
        </w:tc>
        <w:tc>
          <w:tcPr>
            <w:tcW w:w="770" w:type="pct"/>
            <w:tcBorders>
              <w:top w:val="nil"/>
              <w:left w:val="nil"/>
              <w:bottom w:val="single" w:sz="4" w:space="0" w:color="auto"/>
              <w:right w:val="single" w:sz="4" w:space="0" w:color="auto"/>
            </w:tcBorders>
            <w:shd w:val="clear" w:color="auto" w:fill="auto"/>
            <w:vAlign w:val="center"/>
            <w:hideMark/>
          </w:tcPr>
          <w:p w14:paraId="134DA483"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29 086,0</w:t>
            </w:r>
          </w:p>
        </w:tc>
        <w:tc>
          <w:tcPr>
            <w:tcW w:w="450" w:type="pct"/>
            <w:tcBorders>
              <w:top w:val="nil"/>
              <w:left w:val="nil"/>
              <w:bottom w:val="single" w:sz="4" w:space="0" w:color="auto"/>
              <w:right w:val="single" w:sz="4" w:space="0" w:color="auto"/>
            </w:tcBorders>
            <w:shd w:val="clear" w:color="auto" w:fill="auto"/>
            <w:vAlign w:val="center"/>
            <w:hideMark/>
          </w:tcPr>
          <w:p w14:paraId="24ACE911"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76%</w:t>
            </w:r>
          </w:p>
        </w:tc>
      </w:tr>
      <w:tr w:rsidR="002729F4" w:rsidRPr="00883A83" w14:paraId="7418ECA1" w14:textId="77777777" w:rsidTr="002729F4">
        <w:trPr>
          <w:trHeight w:val="20"/>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0258183A"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2.6.</w:t>
            </w:r>
          </w:p>
        </w:tc>
        <w:tc>
          <w:tcPr>
            <w:tcW w:w="1760" w:type="pct"/>
            <w:tcBorders>
              <w:top w:val="nil"/>
              <w:left w:val="nil"/>
              <w:bottom w:val="single" w:sz="4" w:space="0" w:color="auto"/>
              <w:right w:val="single" w:sz="4" w:space="0" w:color="auto"/>
            </w:tcBorders>
            <w:shd w:val="clear" w:color="auto" w:fill="auto"/>
            <w:vAlign w:val="center"/>
            <w:hideMark/>
          </w:tcPr>
          <w:p w14:paraId="08A610F0" w14:textId="77777777" w:rsidR="002729F4" w:rsidRPr="00883A83" w:rsidRDefault="002729F4" w:rsidP="002729F4">
            <w:pPr>
              <w:rPr>
                <w:rFonts w:ascii="Myriad Pro" w:hAnsi="Myriad Pro" w:cs="Arial"/>
                <w:color w:val="000000"/>
                <w:sz w:val="18"/>
                <w:szCs w:val="18"/>
              </w:rPr>
            </w:pPr>
            <w:r w:rsidRPr="00883A83">
              <w:rPr>
                <w:rFonts w:ascii="Myriad Pro" w:hAnsi="Myriad Pro" w:cs="Arial"/>
                <w:color w:val="000000"/>
                <w:sz w:val="18"/>
                <w:szCs w:val="18"/>
              </w:rPr>
              <w:t>Выпадающие доходы/экономия средств по тех/ присоединению</w:t>
            </w:r>
          </w:p>
        </w:tc>
        <w:tc>
          <w:tcPr>
            <w:tcW w:w="600" w:type="pct"/>
            <w:tcBorders>
              <w:top w:val="nil"/>
              <w:left w:val="nil"/>
              <w:bottom w:val="single" w:sz="4" w:space="0" w:color="auto"/>
              <w:right w:val="single" w:sz="4" w:space="0" w:color="auto"/>
            </w:tcBorders>
            <w:shd w:val="clear" w:color="auto" w:fill="auto"/>
            <w:vAlign w:val="center"/>
            <w:hideMark/>
          </w:tcPr>
          <w:p w14:paraId="65E46C94"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      15 331,8</w:t>
            </w:r>
          </w:p>
        </w:tc>
        <w:tc>
          <w:tcPr>
            <w:tcW w:w="1009" w:type="pct"/>
            <w:tcBorders>
              <w:top w:val="nil"/>
              <w:left w:val="nil"/>
              <w:bottom w:val="single" w:sz="4" w:space="0" w:color="auto"/>
              <w:right w:val="single" w:sz="4" w:space="0" w:color="auto"/>
            </w:tcBorders>
            <w:shd w:val="clear" w:color="auto" w:fill="auto"/>
            <w:vAlign w:val="center"/>
            <w:hideMark/>
          </w:tcPr>
          <w:p w14:paraId="07264CBE"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      10 035,0</w:t>
            </w:r>
          </w:p>
        </w:tc>
        <w:tc>
          <w:tcPr>
            <w:tcW w:w="770" w:type="pct"/>
            <w:tcBorders>
              <w:top w:val="nil"/>
              <w:left w:val="nil"/>
              <w:bottom w:val="single" w:sz="4" w:space="0" w:color="auto"/>
              <w:right w:val="single" w:sz="4" w:space="0" w:color="auto"/>
            </w:tcBorders>
            <w:shd w:val="clear" w:color="auto" w:fill="auto"/>
            <w:vAlign w:val="center"/>
            <w:hideMark/>
          </w:tcPr>
          <w:p w14:paraId="635AB730"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5 296,8</w:t>
            </w:r>
          </w:p>
        </w:tc>
        <w:tc>
          <w:tcPr>
            <w:tcW w:w="450" w:type="pct"/>
            <w:tcBorders>
              <w:top w:val="nil"/>
              <w:left w:val="nil"/>
              <w:bottom w:val="single" w:sz="4" w:space="0" w:color="auto"/>
              <w:right w:val="single" w:sz="4" w:space="0" w:color="auto"/>
            </w:tcBorders>
            <w:shd w:val="clear" w:color="auto" w:fill="auto"/>
            <w:vAlign w:val="center"/>
            <w:hideMark/>
          </w:tcPr>
          <w:p w14:paraId="2A32A60C"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65%</w:t>
            </w:r>
          </w:p>
        </w:tc>
      </w:tr>
      <w:tr w:rsidR="002729F4" w:rsidRPr="00883A83" w14:paraId="09AFD3C9" w14:textId="77777777" w:rsidTr="002729F4">
        <w:trPr>
          <w:trHeight w:val="20"/>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7B3AC742"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2.7.</w:t>
            </w:r>
          </w:p>
        </w:tc>
        <w:tc>
          <w:tcPr>
            <w:tcW w:w="1760" w:type="pct"/>
            <w:tcBorders>
              <w:top w:val="nil"/>
              <w:left w:val="nil"/>
              <w:bottom w:val="single" w:sz="4" w:space="0" w:color="auto"/>
              <w:right w:val="single" w:sz="4" w:space="0" w:color="auto"/>
            </w:tcBorders>
            <w:shd w:val="clear" w:color="auto" w:fill="auto"/>
            <w:vAlign w:val="center"/>
            <w:hideMark/>
          </w:tcPr>
          <w:p w14:paraId="18FB290A" w14:textId="77777777" w:rsidR="002729F4" w:rsidRPr="00883A83" w:rsidRDefault="002729F4" w:rsidP="002729F4">
            <w:pPr>
              <w:rPr>
                <w:rFonts w:ascii="Myriad Pro" w:hAnsi="Myriad Pro" w:cs="Arial"/>
                <w:color w:val="000000"/>
                <w:sz w:val="18"/>
                <w:szCs w:val="18"/>
              </w:rPr>
            </w:pPr>
            <w:r w:rsidRPr="00883A83">
              <w:rPr>
                <w:rFonts w:ascii="Myriad Pro" w:hAnsi="Myriad Pro" w:cs="Arial"/>
                <w:color w:val="000000"/>
                <w:sz w:val="18"/>
                <w:szCs w:val="18"/>
              </w:rPr>
              <w:t>Услуги распределительных сетевых компаний</w:t>
            </w:r>
          </w:p>
        </w:tc>
        <w:tc>
          <w:tcPr>
            <w:tcW w:w="600" w:type="pct"/>
            <w:tcBorders>
              <w:top w:val="nil"/>
              <w:left w:val="nil"/>
              <w:bottom w:val="single" w:sz="4" w:space="0" w:color="auto"/>
              <w:right w:val="single" w:sz="4" w:space="0" w:color="auto"/>
            </w:tcBorders>
            <w:shd w:val="clear" w:color="auto" w:fill="auto"/>
            <w:vAlign w:val="center"/>
            <w:hideMark/>
          </w:tcPr>
          <w:p w14:paraId="7662140F"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w:t>
            </w:r>
          </w:p>
        </w:tc>
        <w:tc>
          <w:tcPr>
            <w:tcW w:w="1009" w:type="pct"/>
            <w:tcBorders>
              <w:top w:val="nil"/>
              <w:left w:val="nil"/>
              <w:bottom w:val="single" w:sz="4" w:space="0" w:color="auto"/>
              <w:right w:val="single" w:sz="4" w:space="0" w:color="auto"/>
            </w:tcBorders>
            <w:shd w:val="clear" w:color="auto" w:fill="auto"/>
            <w:vAlign w:val="center"/>
            <w:hideMark/>
          </w:tcPr>
          <w:p w14:paraId="2BA882D4"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        6 430,4</w:t>
            </w:r>
          </w:p>
        </w:tc>
        <w:tc>
          <w:tcPr>
            <w:tcW w:w="770" w:type="pct"/>
            <w:tcBorders>
              <w:top w:val="nil"/>
              <w:left w:val="nil"/>
              <w:bottom w:val="single" w:sz="4" w:space="0" w:color="auto"/>
              <w:right w:val="single" w:sz="4" w:space="0" w:color="auto"/>
            </w:tcBorders>
            <w:shd w:val="clear" w:color="auto" w:fill="auto"/>
            <w:vAlign w:val="center"/>
            <w:hideMark/>
          </w:tcPr>
          <w:p w14:paraId="7AAFD0C2"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    6 430,4</w:t>
            </w:r>
          </w:p>
        </w:tc>
        <w:tc>
          <w:tcPr>
            <w:tcW w:w="450" w:type="pct"/>
            <w:tcBorders>
              <w:top w:val="nil"/>
              <w:left w:val="nil"/>
              <w:bottom w:val="single" w:sz="4" w:space="0" w:color="auto"/>
              <w:right w:val="single" w:sz="4" w:space="0" w:color="auto"/>
            </w:tcBorders>
            <w:shd w:val="clear" w:color="auto" w:fill="auto"/>
            <w:vAlign w:val="center"/>
            <w:hideMark/>
          </w:tcPr>
          <w:p w14:paraId="45E8A933"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w:t>
            </w:r>
          </w:p>
        </w:tc>
      </w:tr>
      <w:tr w:rsidR="002729F4" w:rsidRPr="00883A83" w14:paraId="2CCB561D" w14:textId="77777777" w:rsidTr="002729F4">
        <w:trPr>
          <w:trHeight w:val="20"/>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395C79B9"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4.</w:t>
            </w:r>
          </w:p>
        </w:tc>
        <w:tc>
          <w:tcPr>
            <w:tcW w:w="1760" w:type="pct"/>
            <w:tcBorders>
              <w:top w:val="nil"/>
              <w:left w:val="nil"/>
              <w:bottom w:val="single" w:sz="4" w:space="0" w:color="auto"/>
              <w:right w:val="single" w:sz="4" w:space="0" w:color="auto"/>
            </w:tcBorders>
            <w:shd w:val="clear" w:color="auto" w:fill="auto"/>
            <w:vAlign w:val="center"/>
            <w:hideMark/>
          </w:tcPr>
          <w:p w14:paraId="2BB66E6C" w14:textId="77777777" w:rsidR="002729F4" w:rsidRPr="00883A83" w:rsidRDefault="002729F4" w:rsidP="002729F4">
            <w:pPr>
              <w:rPr>
                <w:rFonts w:ascii="Myriad Pro" w:hAnsi="Myriad Pro" w:cs="Arial"/>
                <w:b/>
                <w:bCs/>
                <w:color w:val="000000"/>
                <w:sz w:val="18"/>
                <w:szCs w:val="18"/>
              </w:rPr>
            </w:pPr>
            <w:r w:rsidRPr="00883A83">
              <w:rPr>
                <w:rFonts w:ascii="Myriad Pro" w:hAnsi="Myriad Pro" w:cs="Arial"/>
                <w:b/>
                <w:bCs/>
                <w:color w:val="000000"/>
                <w:sz w:val="18"/>
                <w:szCs w:val="18"/>
              </w:rPr>
              <w:t>корректировки необходимой валовой выручки в связи с изменением (неисполнением) инвестиционной программы</w:t>
            </w:r>
          </w:p>
        </w:tc>
        <w:tc>
          <w:tcPr>
            <w:tcW w:w="600" w:type="pct"/>
            <w:tcBorders>
              <w:top w:val="nil"/>
              <w:left w:val="nil"/>
              <w:bottom w:val="single" w:sz="4" w:space="0" w:color="auto"/>
              <w:right w:val="single" w:sz="4" w:space="0" w:color="auto"/>
            </w:tcBorders>
            <w:shd w:val="clear" w:color="auto" w:fill="auto"/>
            <w:vAlign w:val="center"/>
            <w:hideMark/>
          </w:tcPr>
          <w:p w14:paraId="10B6F244"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      44 126,9</w:t>
            </w:r>
          </w:p>
        </w:tc>
        <w:tc>
          <w:tcPr>
            <w:tcW w:w="1009" w:type="pct"/>
            <w:tcBorders>
              <w:top w:val="nil"/>
              <w:left w:val="nil"/>
              <w:bottom w:val="single" w:sz="4" w:space="0" w:color="auto"/>
              <w:right w:val="single" w:sz="4" w:space="0" w:color="auto"/>
            </w:tcBorders>
            <w:shd w:val="clear" w:color="auto" w:fill="auto"/>
            <w:vAlign w:val="center"/>
            <w:hideMark/>
          </w:tcPr>
          <w:p w14:paraId="5578C3B0"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      44 126,9</w:t>
            </w:r>
          </w:p>
        </w:tc>
        <w:tc>
          <w:tcPr>
            <w:tcW w:w="770" w:type="pct"/>
            <w:tcBorders>
              <w:top w:val="nil"/>
              <w:left w:val="nil"/>
              <w:bottom w:val="single" w:sz="4" w:space="0" w:color="auto"/>
              <w:right w:val="single" w:sz="4" w:space="0" w:color="auto"/>
            </w:tcBorders>
            <w:shd w:val="clear" w:color="auto" w:fill="auto"/>
            <w:vAlign w:val="center"/>
            <w:hideMark/>
          </w:tcPr>
          <w:p w14:paraId="14F81E7E"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w:t>
            </w:r>
          </w:p>
        </w:tc>
        <w:tc>
          <w:tcPr>
            <w:tcW w:w="450" w:type="pct"/>
            <w:tcBorders>
              <w:top w:val="nil"/>
              <w:left w:val="nil"/>
              <w:bottom w:val="single" w:sz="4" w:space="0" w:color="auto"/>
              <w:right w:val="single" w:sz="4" w:space="0" w:color="auto"/>
            </w:tcBorders>
            <w:shd w:val="clear" w:color="auto" w:fill="auto"/>
            <w:vAlign w:val="center"/>
            <w:hideMark/>
          </w:tcPr>
          <w:p w14:paraId="0DB67C4D"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100%</w:t>
            </w:r>
          </w:p>
        </w:tc>
      </w:tr>
      <w:tr w:rsidR="002729F4" w:rsidRPr="00883A83" w14:paraId="776D290B" w14:textId="77777777" w:rsidTr="002729F4">
        <w:trPr>
          <w:trHeight w:val="20"/>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0FB35C99"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 xml:space="preserve">5. </w:t>
            </w:r>
          </w:p>
        </w:tc>
        <w:tc>
          <w:tcPr>
            <w:tcW w:w="1760" w:type="pct"/>
            <w:tcBorders>
              <w:top w:val="nil"/>
              <w:left w:val="nil"/>
              <w:bottom w:val="single" w:sz="4" w:space="0" w:color="auto"/>
              <w:right w:val="single" w:sz="4" w:space="0" w:color="auto"/>
            </w:tcBorders>
            <w:shd w:val="clear" w:color="auto" w:fill="auto"/>
            <w:vAlign w:val="center"/>
            <w:hideMark/>
          </w:tcPr>
          <w:p w14:paraId="6EF406B0" w14:textId="77777777" w:rsidR="002729F4" w:rsidRPr="00883A83" w:rsidRDefault="002729F4" w:rsidP="002729F4">
            <w:pPr>
              <w:rPr>
                <w:rFonts w:ascii="Myriad Pro" w:hAnsi="Myriad Pro" w:cs="Arial"/>
                <w:b/>
                <w:bCs/>
                <w:color w:val="000000"/>
                <w:sz w:val="18"/>
                <w:szCs w:val="18"/>
              </w:rPr>
            </w:pPr>
            <w:r w:rsidRPr="00883A83">
              <w:rPr>
                <w:rFonts w:ascii="Myriad Pro" w:hAnsi="Myriad Pro" w:cs="Arial"/>
                <w:b/>
                <w:bCs/>
                <w:color w:val="000000"/>
                <w:sz w:val="18"/>
                <w:szCs w:val="18"/>
              </w:rPr>
              <w:t>корректировки необходимой валовой выручки с учетом надежности и качества оказываемых услуг</w:t>
            </w:r>
          </w:p>
        </w:tc>
        <w:tc>
          <w:tcPr>
            <w:tcW w:w="600" w:type="pct"/>
            <w:tcBorders>
              <w:top w:val="nil"/>
              <w:left w:val="nil"/>
              <w:bottom w:val="single" w:sz="4" w:space="0" w:color="auto"/>
              <w:right w:val="single" w:sz="4" w:space="0" w:color="auto"/>
            </w:tcBorders>
            <w:shd w:val="clear" w:color="auto" w:fill="auto"/>
            <w:vAlign w:val="center"/>
            <w:hideMark/>
          </w:tcPr>
          <w:p w14:paraId="22B1751E"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w:t>
            </w:r>
          </w:p>
        </w:tc>
        <w:tc>
          <w:tcPr>
            <w:tcW w:w="1009" w:type="pct"/>
            <w:tcBorders>
              <w:top w:val="nil"/>
              <w:left w:val="nil"/>
              <w:bottom w:val="single" w:sz="4" w:space="0" w:color="auto"/>
              <w:right w:val="single" w:sz="4" w:space="0" w:color="auto"/>
            </w:tcBorders>
            <w:shd w:val="clear" w:color="auto" w:fill="auto"/>
            <w:vAlign w:val="center"/>
            <w:hideMark/>
          </w:tcPr>
          <w:p w14:paraId="0CE6B806"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w:t>
            </w:r>
          </w:p>
        </w:tc>
        <w:tc>
          <w:tcPr>
            <w:tcW w:w="770" w:type="pct"/>
            <w:tcBorders>
              <w:top w:val="nil"/>
              <w:left w:val="nil"/>
              <w:bottom w:val="single" w:sz="4" w:space="0" w:color="auto"/>
              <w:right w:val="single" w:sz="4" w:space="0" w:color="auto"/>
            </w:tcBorders>
            <w:shd w:val="clear" w:color="auto" w:fill="auto"/>
            <w:vAlign w:val="center"/>
            <w:hideMark/>
          </w:tcPr>
          <w:p w14:paraId="0A2E7388"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w:t>
            </w:r>
          </w:p>
        </w:tc>
        <w:tc>
          <w:tcPr>
            <w:tcW w:w="450" w:type="pct"/>
            <w:tcBorders>
              <w:top w:val="nil"/>
              <w:left w:val="nil"/>
              <w:bottom w:val="single" w:sz="4" w:space="0" w:color="auto"/>
              <w:right w:val="single" w:sz="4" w:space="0" w:color="auto"/>
            </w:tcBorders>
            <w:shd w:val="clear" w:color="auto" w:fill="auto"/>
            <w:vAlign w:val="center"/>
            <w:hideMark/>
          </w:tcPr>
          <w:p w14:paraId="3312E879"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w:t>
            </w:r>
          </w:p>
        </w:tc>
      </w:tr>
      <w:tr w:rsidR="002729F4" w:rsidRPr="00883A83" w14:paraId="0B5CCE81" w14:textId="77777777" w:rsidTr="002729F4">
        <w:trPr>
          <w:trHeight w:val="20"/>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31CC88F4"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 xml:space="preserve">6. </w:t>
            </w:r>
          </w:p>
        </w:tc>
        <w:tc>
          <w:tcPr>
            <w:tcW w:w="1760" w:type="pct"/>
            <w:tcBorders>
              <w:top w:val="nil"/>
              <w:left w:val="nil"/>
              <w:bottom w:val="single" w:sz="4" w:space="0" w:color="auto"/>
              <w:right w:val="single" w:sz="4" w:space="0" w:color="auto"/>
            </w:tcBorders>
            <w:shd w:val="clear" w:color="auto" w:fill="auto"/>
            <w:vAlign w:val="center"/>
            <w:hideMark/>
          </w:tcPr>
          <w:p w14:paraId="0EAEB928" w14:textId="708ADC70" w:rsidR="002729F4" w:rsidRPr="00883A83" w:rsidRDefault="002729F4" w:rsidP="002729F4">
            <w:pPr>
              <w:rPr>
                <w:rFonts w:ascii="Myriad Pro" w:hAnsi="Myriad Pro" w:cs="Arial"/>
                <w:b/>
                <w:bCs/>
                <w:color w:val="000000"/>
                <w:sz w:val="18"/>
                <w:szCs w:val="18"/>
              </w:rPr>
            </w:pPr>
            <w:r w:rsidRPr="00883A83">
              <w:rPr>
                <w:rFonts w:ascii="Myriad Pro" w:hAnsi="Myriad Pro" w:cs="Arial"/>
                <w:b/>
                <w:bCs/>
                <w:color w:val="000000"/>
                <w:sz w:val="18"/>
                <w:szCs w:val="18"/>
              </w:rPr>
              <w:t xml:space="preserve">Прочие корректировки НВВ </w:t>
            </w:r>
            <w:r w:rsidR="005F397F">
              <w:rPr>
                <w:rFonts w:ascii="Myriad Pro" w:hAnsi="Myriad Pro" w:cs="Arial"/>
                <w:b/>
                <w:bCs/>
                <w:color w:val="000000"/>
                <w:sz w:val="18"/>
                <w:szCs w:val="18"/>
              </w:rPr>
              <w:t>ПАО </w:t>
            </w:r>
            <w:r w:rsidRPr="00883A83">
              <w:rPr>
                <w:rFonts w:ascii="Myriad Pro" w:hAnsi="Myriad Pro" w:cs="Arial"/>
                <w:b/>
                <w:bCs/>
                <w:color w:val="000000"/>
                <w:sz w:val="18"/>
                <w:szCs w:val="18"/>
              </w:rPr>
              <w:t>«ТРК»</w:t>
            </w:r>
          </w:p>
        </w:tc>
        <w:tc>
          <w:tcPr>
            <w:tcW w:w="600" w:type="pct"/>
            <w:tcBorders>
              <w:top w:val="nil"/>
              <w:left w:val="nil"/>
              <w:bottom w:val="single" w:sz="4" w:space="0" w:color="auto"/>
              <w:right w:val="single" w:sz="4" w:space="0" w:color="auto"/>
            </w:tcBorders>
            <w:shd w:val="clear" w:color="auto" w:fill="auto"/>
            <w:vAlign w:val="center"/>
            <w:hideMark/>
          </w:tcPr>
          <w:p w14:paraId="6001F611"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        7 517,1</w:t>
            </w:r>
          </w:p>
        </w:tc>
        <w:tc>
          <w:tcPr>
            <w:tcW w:w="1009" w:type="pct"/>
            <w:tcBorders>
              <w:top w:val="nil"/>
              <w:left w:val="nil"/>
              <w:bottom w:val="single" w:sz="4" w:space="0" w:color="auto"/>
              <w:right w:val="single" w:sz="4" w:space="0" w:color="auto"/>
            </w:tcBorders>
            <w:shd w:val="clear" w:color="auto" w:fill="auto"/>
            <w:vAlign w:val="center"/>
            <w:hideMark/>
          </w:tcPr>
          <w:p w14:paraId="4649CF67"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        7 335,2</w:t>
            </w:r>
          </w:p>
        </w:tc>
        <w:tc>
          <w:tcPr>
            <w:tcW w:w="770" w:type="pct"/>
            <w:tcBorders>
              <w:top w:val="nil"/>
              <w:left w:val="nil"/>
              <w:bottom w:val="single" w:sz="4" w:space="0" w:color="auto"/>
              <w:right w:val="single" w:sz="4" w:space="0" w:color="auto"/>
            </w:tcBorders>
            <w:shd w:val="clear" w:color="auto" w:fill="auto"/>
            <w:vAlign w:val="center"/>
            <w:hideMark/>
          </w:tcPr>
          <w:p w14:paraId="18A68B78"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181,9</w:t>
            </w:r>
          </w:p>
        </w:tc>
        <w:tc>
          <w:tcPr>
            <w:tcW w:w="450" w:type="pct"/>
            <w:tcBorders>
              <w:top w:val="nil"/>
              <w:left w:val="nil"/>
              <w:bottom w:val="single" w:sz="4" w:space="0" w:color="auto"/>
              <w:right w:val="single" w:sz="4" w:space="0" w:color="auto"/>
            </w:tcBorders>
            <w:shd w:val="clear" w:color="auto" w:fill="auto"/>
            <w:vAlign w:val="center"/>
            <w:hideMark/>
          </w:tcPr>
          <w:p w14:paraId="48414765" w14:textId="77777777" w:rsidR="002729F4" w:rsidRPr="00883A83" w:rsidRDefault="002729F4" w:rsidP="002729F4">
            <w:pPr>
              <w:jc w:val="center"/>
              <w:rPr>
                <w:rFonts w:ascii="Myriad Pro" w:hAnsi="Myriad Pro" w:cs="Arial"/>
                <w:b/>
                <w:bCs/>
                <w:color w:val="000000"/>
                <w:sz w:val="18"/>
                <w:szCs w:val="18"/>
              </w:rPr>
            </w:pPr>
            <w:r w:rsidRPr="00883A83">
              <w:rPr>
                <w:rFonts w:ascii="Myriad Pro" w:hAnsi="Myriad Pro" w:cs="Arial"/>
                <w:b/>
                <w:bCs/>
                <w:color w:val="000000"/>
                <w:sz w:val="18"/>
                <w:szCs w:val="18"/>
              </w:rPr>
              <w:t>98%</w:t>
            </w:r>
          </w:p>
        </w:tc>
      </w:tr>
      <w:tr w:rsidR="002729F4" w:rsidRPr="00883A83" w14:paraId="2F5583BC" w14:textId="77777777" w:rsidTr="002729F4">
        <w:trPr>
          <w:trHeight w:val="20"/>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026AD20E"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6.1.</w:t>
            </w:r>
          </w:p>
        </w:tc>
        <w:tc>
          <w:tcPr>
            <w:tcW w:w="1760" w:type="pct"/>
            <w:tcBorders>
              <w:top w:val="nil"/>
              <w:left w:val="nil"/>
              <w:bottom w:val="single" w:sz="4" w:space="0" w:color="auto"/>
              <w:right w:val="single" w:sz="4" w:space="0" w:color="auto"/>
            </w:tcBorders>
            <w:shd w:val="clear" w:color="auto" w:fill="auto"/>
            <w:vAlign w:val="center"/>
            <w:hideMark/>
          </w:tcPr>
          <w:p w14:paraId="5709167C" w14:textId="63CD7B79" w:rsidR="002729F4" w:rsidRPr="00883A83" w:rsidRDefault="002729F4" w:rsidP="002729F4">
            <w:pPr>
              <w:rPr>
                <w:rFonts w:ascii="Myriad Pro" w:hAnsi="Myriad Pro" w:cs="Arial"/>
                <w:color w:val="000000"/>
                <w:sz w:val="18"/>
                <w:szCs w:val="18"/>
              </w:rPr>
            </w:pPr>
            <w:r w:rsidRPr="00883A83">
              <w:rPr>
                <w:rFonts w:ascii="Myriad Pro" w:hAnsi="Myriad Pro" w:cs="Arial"/>
                <w:color w:val="000000"/>
                <w:sz w:val="18"/>
                <w:szCs w:val="18"/>
              </w:rPr>
              <w:t xml:space="preserve">корректировка неподконтрольных расходов по статье «оплата услуг </w:t>
            </w:r>
            <w:r w:rsidR="005F397F">
              <w:rPr>
                <w:rFonts w:ascii="Myriad Pro" w:hAnsi="Myriad Pro" w:cs="Arial"/>
                <w:color w:val="000000"/>
                <w:sz w:val="18"/>
                <w:szCs w:val="18"/>
              </w:rPr>
              <w:t>ПАО </w:t>
            </w:r>
            <w:r w:rsidRPr="00883A83">
              <w:rPr>
                <w:rFonts w:ascii="Myriad Pro" w:hAnsi="Myriad Pro" w:cs="Arial"/>
                <w:color w:val="000000"/>
                <w:sz w:val="18"/>
                <w:szCs w:val="18"/>
              </w:rPr>
              <w:t>«ФСК ЕЭС»»</w:t>
            </w:r>
          </w:p>
        </w:tc>
        <w:tc>
          <w:tcPr>
            <w:tcW w:w="600" w:type="pct"/>
            <w:tcBorders>
              <w:top w:val="nil"/>
              <w:left w:val="nil"/>
              <w:bottom w:val="single" w:sz="4" w:space="0" w:color="auto"/>
              <w:right w:val="single" w:sz="4" w:space="0" w:color="auto"/>
            </w:tcBorders>
            <w:shd w:val="clear" w:color="auto" w:fill="auto"/>
            <w:vAlign w:val="center"/>
            <w:hideMark/>
          </w:tcPr>
          <w:p w14:paraId="12B0841E" w14:textId="77777777" w:rsidR="002729F4" w:rsidRPr="00883A83" w:rsidRDefault="002729F4" w:rsidP="002729F4">
            <w:pPr>
              <w:jc w:val="center"/>
              <w:rPr>
                <w:rFonts w:ascii="Myriad Pro" w:hAnsi="Myriad Pro" w:cs="Arial"/>
                <w:i/>
                <w:iCs/>
                <w:color w:val="000000"/>
                <w:sz w:val="18"/>
                <w:szCs w:val="18"/>
              </w:rPr>
            </w:pPr>
            <w:r w:rsidRPr="00883A83">
              <w:rPr>
                <w:rFonts w:ascii="Myriad Pro" w:hAnsi="Myriad Pro" w:cs="Arial"/>
                <w:i/>
                <w:iCs/>
                <w:color w:val="000000"/>
                <w:sz w:val="18"/>
                <w:szCs w:val="18"/>
              </w:rPr>
              <w:t>91 962,7</w:t>
            </w:r>
          </w:p>
        </w:tc>
        <w:tc>
          <w:tcPr>
            <w:tcW w:w="1009" w:type="pct"/>
            <w:tcBorders>
              <w:top w:val="nil"/>
              <w:left w:val="nil"/>
              <w:bottom w:val="single" w:sz="4" w:space="0" w:color="auto"/>
              <w:right w:val="single" w:sz="4" w:space="0" w:color="auto"/>
            </w:tcBorders>
            <w:shd w:val="clear" w:color="auto" w:fill="auto"/>
            <w:vAlign w:val="center"/>
            <w:hideMark/>
          </w:tcPr>
          <w:p w14:paraId="18C9410D" w14:textId="77777777" w:rsidR="002729F4" w:rsidRPr="00883A83" w:rsidRDefault="002729F4" w:rsidP="002729F4">
            <w:pPr>
              <w:jc w:val="center"/>
              <w:rPr>
                <w:rFonts w:ascii="Myriad Pro" w:hAnsi="Myriad Pro" w:cs="Arial"/>
                <w:i/>
                <w:iCs/>
                <w:color w:val="000000"/>
                <w:sz w:val="18"/>
                <w:szCs w:val="18"/>
              </w:rPr>
            </w:pPr>
            <w:r w:rsidRPr="00883A83">
              <w:rPr>
                <w:rFonts w:ascii="Myriad Pro" w:hAnsi="Myriad Pro" w:cs="Arial"/>
                <w:i/>
                <w:iCs/>
                <w:color w:val="000000"/>
                <w:sz w:val="18"/>
                <w:szCs w:val="18"/>
              </w:rPr>
              <w:t>-     67 695,5</w:t>
            </w:r>
          </w:p>
        </w:tc>
        <w:tc>
          <w:tcPr>
            <w:tcW w:w="770" w:type="pct"/>
            <w:tcBorders>
              <w:top w:val="nil"/>
              <w:left w:val="nil"/>
              <w:bottom w:val="single" w:sz="4" w:space="0" w:color="auto"/>
              <w:right w:val="single" w:sz="4" w:space="0" w:color="auto"/>
            </w:tcBorders>
            <w:shd w:val="clear" w:color="auto" w:fill="auto"/>
            <w:vAlign w:val="center"/>
            <w:hideMark/>
          </w:tcPr>
          <w:p w14:paraId="7BD15481"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-159 658,2</w:t>
            </w:r>
          </w:p>
        </w:tc>
        <w:tc>
          <w:tcPr>
            <w:tcW w:w="450" w:type="pct"/>
            <w:tcBorders>
              <w:top w:val="nil"/>
              <w:left w:val="nil"/>
              <w:bottom w:val="single" w:sz="4" w:space="0" w:color="auto"/>
              <w:right w:val="single" w:sz="4" w:space="0" w:color="auto"/>
            </w:tcBorders>
            <w:shd w:val="clear" w:color="auto" w:fill="auto"/>
            <w:vAlign w:val="center"/>
            <w:hideMark/>
          </w:tcPr>
          <w:p w14:paraId="28A3CF54"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-74%</w:t>
            </w:r>
          </w:p>
        </w:tc>
      </w:tr>
      <w:tr w:rsidR="002729F4" w:rsidRPr="00883A83" w14:paraId="34AC5290" w14:textId="77777777" w:rsidTr="002729F4">
        <w:trPr>
          <w:trHeight w:val="20"/>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7EABA24D"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6.2.</w:t>
            </w:r>
          </w:p>
        </w:tc>
        <w:tc>
          <w:tcPr>
            <w:tcW w:w="1760" w:type="pct"/>
            <w:tcBorders>
              <w:top w:val="nil"/>
              <w:left w:val="nil"/>
              <w:bottom w:val="single" w:sz="4" w:space="0" w:color="auto"/>
              <w:right w:val="single" w:sz="4" w:space="0" w:color="auto"/>
            </w:tcBorders>
            <w:shd w:val="clear" w:color="auto" w:fill="auto"/>
            <w:vAlign w:val="center"/>
            <w:hideMark/>
          </w:tcPr>
          <w:p w14:paraId="197E7077" w14:textId="77777777" w:rsidR="002729F4" w:rsidRPr="00883A83" w:rsidRDefault="002729F4" w:rsidP="002729F4">
            <w:pPr>
              <w:rPr>
                <w:rFonts w:ascii="Myriad Pro" w:hAnsi="Myriad Pro" w:cs="Arial"/>
                <w:color w:val="000000"/>
                <w:sz w:val="18"/>
                <w:szCs w:val="18"/>
              </w:rPr>
            </w:pPr>
            <w:r w:rsidRPr="00883A83">
              <w:rPr>
                <w:rFonts w:ascii="Myriad Pro" w:hAnsi="Myriad Pro" w:cs="Arial"/>
                <w:color w:val="000000"/>
                <w:sz w:val="18"/>
                <w:szCs w:val="18"/>
              </w:rPr>
              <w:t>корректировка необходимой валовой выручки по доходам от осуществления регулируемой деятельности</w:t>
            </w:r>
          </w:p>
        </w:tc>
        <w:tc>
          <w:tcPr>
            <w:tcW w:w="600" w:type="pct"/>
            <w:tcBorders>
              <w:top w:val="nil"/>
              <w:left w:val="nil"/>
              <w:bottom w:val="single" w:sz="4" w:space="0" w:color="auto"/>
              <w:right w:val="single" w:sz="4" w:space="0" w:color="auto"/>
            </w:tcBorders>
            <w:shd w:val="clear" w:color="auto" w:fill="auto"/>
            <w:vAlign w:val="center"/>
            <w:hideMark/>
          </w:tcPr>
          <w:p w14:paraId="22AD4EE3"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      64 663,1</w:t>
            </w:r>
          </w:p>
        </w:tc>
        <w:tc>
          <w:tcPr>
            <w:tcW w:w="1009" w:type="pct"/>
            <w:tcBorders>
              <w:top w:val="nil"/>
              <w:left w:val="nil"/>
              <w:bottom w:val="single" w:sz="4" w:space="0" w:color="auto"/>
              <w:right w:val="single" w:sz="4" w:space="0" w:color="auto"/>
            </w:tcBorders>
            <w:shd w:val="clear" w:color="auto" w:fill="auto"/>
            <w:vAlign w:val="center"/>
            <w:hideMark/>
          </w:tcPr>
          <w:p w14:paraId="6DB82325"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105 230,4</w:t>
            </w:r>
          </w:p>
        </w:tc>
        <w:tc>
          <w:tcPr>
            <w:tcW w:w="770" w:type="pct"/>
            <w:tcBorders>
              <w:top w:val="nil"/>
              <w:left w:val="nil"/>
              <w:bottom w:val="single" w:sz="4" w:space="0" w:color="auto"/>
              <w:right w:val="single" w:sz="4" w:space="0" w:color="auto"/>
            </w:tcBorders>
            <w:shd w:val="clear" w:color="auto" w:fill="auto"/>
            <w:vAlign w:val="center"/>
            <w:hideMark/>
          </w:tcPr>
          <w:p w14:paraId="4C29239F"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169 893,5</w:t>
            </w:r>
          </w:p>
        </w:tc>
        <w:tc>
          <w:tcPr>
            <w:tcW w:w="450" w:type="pct"/>
            <w:tcBorders>
              <w:top w:val="nil"/>
              <w:left w:val="nil"/>
              <w:bottom w:val="single" w:sz="4" w:space="0" w:color="auto"/>
              <w:right w:val="single" w:sz="4" w:space="0" w:color="auto"/>
            </w:tcBorders>
            <w:shd w:val="clear" w:color="auto" w:fill="auto"/>
            <w:vAlign w:val="center"/>
            <w:hideMark/>
          </w:tcPr>
          <w:p w14:paraId="61487B3A"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-163%</w:t>
            </w:r>
          </w:p>
        </w:tc>
      </w:tr>
      <w:tr w:rsidR="002729F4" w:rsidRPr="00883A83" w14:paraId="0E97F018" w14:textId="77777777" w:rsidTr="002729F4">
        <w:trPr>
          <w:trHeight w:val="20"/>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51E826C4"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6.3.</w:t>
            </w:r>
          </w:p>
        </w:tc>
        <w:tc>
          <w:tcPr>
            <w:tcW w:w="1760" w:type="pct"/>
            <w:tcBorders>
              <w:top w:val="nil"/>
              <w:left w:val="nil"/>
              <w:bottom w:val="single" w:sz="4" w:space="0" w:color="auto"/>
              <w:right w:val="single" w:sz="4" w:space="0" w:color="auto"/>
            </w:tcBorders>
            <w:shd w:val="clear" w:color="auto" w:fill="auto"/>
            <w:vAlign w:val="center"/>
            <w:hideMark/>
          </w:tcPr>
          <w:p w14:paraId="52241FD8" w14:textId="77777777" w:rsidR="002729F4" w:rsidRPr="00883A83" w:rsidRDefault="002729F4" w:rsidP="002729F4">
            <w:pPr>
              <w:rPr>
                <w:rFonts w:ascii="Myriad Pro" w:hAnsi="Myriad Pro" w:cs="Arial"/>
                <w:color w:val="000000"/>
                <w:sz w:val="18"/>
                <w:szCs w:val="18"/>
              </w:rPr>
            </w:pPr>
            <w:r w:rsidRPr="00883A83">
              <w:rPr>
                <w:rFonts w:ascii="Myriad Pro" w:hAnsi="Myriad Pro" w:cs="Arial"/>
                <w:color w:val="000000"/>
                <w:sz w:val="18"/>
                <w:szCs w:val="18"/>
              </w:rPr>
              <w:t>корректировка необходимой валовой выручки регулируемой организации с учетом изменения полезного отпуска и цен на электрическую энергию</w:t>
            </w:r>
          </w:p>
        </w:tc>
        <w:tc>
          <w:tcPr>
            <w:tcW w:w="600" w:type="pct"/>
            <w:tcBorders>
              <w:top w:val="nil"/>
              <w:left w:val="nil"/>
              <w:bottom w:val="single" w:sz="4" w:space="0" w:color="auto"/>
              <w:right w:val="single" w:sz="4" w:space="0" w:color="auto"/>
            </w:tcBorders>
            <w:shd w:val="clear" w:color="auto" w:fill="auto"/>
            <w:vAlign w:val="center"/>
            <w:hideMark/>
          </w:tcPr>
          <w:p w14:paraId="4EE677DC"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      34 816,7</w:t>
            </w:r>
          </w:p>
        </w:tc>
        <w:tc>
          <w:tcPr>
            <w:tcW w:w="1009" w:type="pct"/>
            <w:tcBorders>
              <w:top w:val="nil"/>
              <w:left w:val="nil"/>
              <w:bottom w:val="single" w:sz="4" w:space="0" w:color="auto"/>
              <w:right w:val="single" w:sz="4" w:space="0" w:color="auto"/>
            </w:tcBorders>
            <w:shd w:val="clear" w:color="auto" w:fill="auto"/>
            <w:vAlign w:val="center"/>
            <w:hideMark/>
          </w:tcPr>
          <w:p w14:paraId="7A911D51"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      44 870,1</w:t>
            </w:r>
          </w:p>
        </w:tc>
        <w:tc>
          <w:tcPr>
            <w:tcW w:w="770" w:type="pct"/>
            <w:tcBorders>
              <w:top w:val="nil"/>
              <w:left w:val="nil"/>
              <w:bottom w:val="single" w:sz="4" w:space="0" w:color="auto"/>
              <w:right w:val="single" w:sz="4" w:space="0" w:color="auto"/>
            </w:tcBorders>
            <w:shd w:val="clear" w:color="auto" w:fill="auto"/>
            <w:vAlign w:val="center"/>
            <w:hideMark/>
          </w:tcPr>
          <w:p w14:paraId="2C1EA9EF"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  10 053,4</w:t>
            </w:r>
          </w:p>
        </w:tc>
        <w:tc>
          <w:tcPr>
            <w:tcW w:w="450" w:type="pct"/>
            <w:tcBorders>
              <w:top w:val="nil"/>
              <w:left w:val="nil"/>
              <w:bottom w:val="single" w:sz="4" w:space="0" w:color="auto"/>
              <w:right w:val="single" w:sz="4" w:space="0" w:color="auto"/>
            </w:tcBorders>
            <w:shd w:val="clear" w:color="auto" w:fill="auto"/>
            <w:vAlign w:val="center"/>
            <w:hideMark/>
          </w:tcPr>
          <w:p w14:paraId="2F69F2E4" w14:textId="77777777" w:rsidR="002729F4" w:rsidRPr="00883A83" w:rsidRDefault="002729F4" w:rsidP="002729F4">
            <w:pPr>
              <w:jc w:val="center"/>
              <w:rPr>
                <w:rFonts w:ascii="Myriad Pro" w:hAnsi="Myriad Pro" w:cs="Arial"/>
                <w:color w:val="000000"/>
                <w:sz w:val="18"/>
                <w:szCs w:val="18"/>
              </w:rPr>
            </w:pPr>
            <w:r w:rsidRPr="00883A83">
              <w:rPr>
                <w:rFonts w:ascii="Myriad Pro" w:hAnsi="Myriad Pro" w:cs="Arial"/>
                <w:color w:val="000000"/>
                <w:sz w:val="18"/>
                <w:szCs w:val="18"/>
              </w:rPr>
              <w:t>129%</w:t>
            </w:r>
          </w:p>
        </w:tc>
      </w:tr>
    </w:tbl>
    <w:p w14:paraId="75E28555" w14:textId="77777777" w:rsidR="002729F4" w:rsidRPr="00883A83" w:rsidRDefault="002729F4" w:rsidP="002729F4">
      <w:pPr>
        <w:spacing w:line="360" w:lineRule="auto"/>
        <w:jc w:val="both"/>
        <w:rPr>
          <w:rFonts w:ascii="Myriad Pro" w:hAnsi="Myriad Pro"/>
          <w:color w:val="0D0D0D" w:themeColor="text1" w:themeTint="F2"/>
          <w:sz w:val="26"/>
          <w:szCs w:val="26"/>
        </w:rPr>
      </w:pPr>
    </w:p>
    <w:p w14:paraId="0E220C10" w14:textId="164856EA" w:rsidR="002C3F3D" w:rsidRPr="00883A83" w:rsidRDefault="004F551B" w:rsidP="00AC6AA1">
      <w:pPr>
        <w:pStyle w:val="3"/>
        <w:pageBreakBefore/>
        <w:numPr>
          <w:ilvl w:val="0"/>
          <w:numId w:val="31"/>
        </w:numPr>
        <w:tabs>
          <w:tab w:val="left" w:pos="0"/>
        </w:tabs>
        <w:spacing w:after="200" w:line="360" w:lineRule="auto"/>
        <w:jc w:val="both"/>
        <w:rPr>
          <w:rFonts w:ascii="Myriad Pro" w:hAnsi="Myriad Pro"/>
          <w:b/>
          <w:color w:val="4F6228" w:themeColor="accent3" w:themeShade="80"/>
          <w:sz w:val="28"/>
          <w:szCs w:val="28"/>
        </w:rPr>
      </w:pPr>
      <w:bookmarkStart w:id="94" w:name="_Toc51284621"/>
      <w:bookmarkEnd w:id="93"/>
      <w:r w:rsidRPr="00883A83">
        <w:rPr>
          <w:rFonts w:ascii="Myriad Pro" w:hAnsi="Myriad Pro"/>
          <w:b/>
          <w:color w:val="4F6228" w:themeColor="accent3" w:themeShade="80"/>
          <w:sz w:val="28"/>
          <w:szCs w:val="28"/>
        </w:rPr>
        <w:lastRenderedPageBreak/>
        <w:t xml:space="preserve">Анализ экономически обоснованных выпадающих расходов/недополученных доходов, полученных - </w:t>
      </w:r>
      <w:r w:rsidR="005F397F">
        <w:rPr>
          <w:rFonts w:ascii="Myriad Pro" w:hAnsi="Myriad Pro"/>
          <w:b/>
          <w:color w:val="4F6228" w:themeColor="accent3" w:themeShade="80"/>
          <w:sz w:val="28"/>
          <w:szCs w:val="28"/>
        </w:rPr>
        <w:t>ПАО </w:t>
      </w:r>
      <w:r w:rsidRPr="00883A83">
        <w:rPr>
          <w:rFonts w:ascii="Myriad Pro" w:hAnsi="Myriad Pro"/>
          <w:b/>
          <w:color w:val="4F6228" w:themeColor="accent3" w:themeShade="80"/>
          <w:sz w:val="28"/>
          <w:szCs w:val="28"/>
        </w:rPr>
        <w:t xml:space="preserve">«ТРК» за 2015 и 2016 гг. в результате принятых регулирующими органами тарифно-балансовых решений, в том числе анализ соответствия фактической товарной выручки - </w:t>
      </w:r>
      <w:r w:rsidR="005F397F">
        <w:rPr>
          <w:rFonts w:ascii="Myriad Pro" w:hAnsi="Myriad Pro"/>
          <w:b/>
          <w:color w:val="4F6228" w:themeColor="accent3" w:themeShade="80"/>
          <w:sz w:val="28"/>
          <w:szCs w:val="28"/>
        </w:rPr>
        <w:t>ПАО </w:t>
      </w:r>
      <w:r w:rsidRPr="00883A83">
        <w:rPr>
          <w:rFonts w:ascii="Myriad Pro" w:hAnsi="Myriad Pro"/>
          <w:b/>
          <w:color w:val="4F6228" w:themeColor="accent3" w:themeShade="80"/>
          <w:sz w:val="28"/>
          <w:szCs w:val="28"/>
        </w:rPr>
        <w:t>«ТРК» от передачи электрической энергии по единым (котловым) тарифам необходимой валовой выручке, утвержденной регулирующими органами.</w:t>
      </w:r>
      <w:bookmarkEnd w:id="94"/>
    </w:p>
    <w:p w14:paraId="4B3570CB" w14:textId="77777777" w:rsidR="00C45331" w:rsidRPr="00883A83" w:rsidRDefault="00C45331" w:rsidP="00C619E1">
      <w:pPr>
        <w:autoSpaceDE w:val="0"/>
        <w:autoSpaceDN w:val="0"/>
        <w:adjustRightInd w:val="0"/>
        <w:spacing w:line="360" w:lineRule="auto"/>
        <w:ind w:firstLine="567"/>
        <w:jc w:val="both"/>
        <w:rPr>
          <w:rFonts w:ascii="Myriad Pro" w:hAnsi="Myriad Pro" w:cs="Myriad Pro"/>
          <w:color w:val="0D0D0D" w:themeColor="text1" w:themeTint="F2"/>
          <w:sz w:val="26"/>
          <w:szCs w:val="26"/>
        </w:rPr>
      </w:pPr>
      <w:r w:rsidRPr="00883A83">
        <w:rPr>
          <w:rFonts w:ascii="Myriad Pro" w:hAnsi="Myriad Pro"/>
          <w:color w:val="0D0D0D" w:themeColor="text1" w:themeTint="F2"/>
          <w:sz w:val="26"/>
          <w:szCs w:val="26"/>
        </w:rPr>
        <w:t>Согласно части 3 статьи 23 Федерального закона от 26.03.2003 № 35-ФЗ «Об электроэнергетике» п</w:t>
      </w:r>
      <w:r w:rsidRPr="00883A83">
        <w:rPr>
          <w:rFonts w:ascii="Myriad Pro" w:hAnsi="Myriad Pro" w:cs="Myriad Pro"/>
          <w:color w:val="0D0D0D" w:themeColor="text1" w:themeTint="F2"/>
          <w:sz w:val="26"/>
          <w:szCs w:val="26"/>
        </w:rPr>
        <w:t>ри государственном регулировании цен (тарифов) в электроэнергетике достигается баланс экономических интересов поставщиков и потребителей электрической энергии, обеспечивающий доступность электрической энергии при возврате капитала, инвестированного и используемого в сферах деятельности субъектов электроэнергетики, в которых применяется государственное регулирование цен (тарифов), в полном объеме с учетом экономически обоснованного уровня доходности инвестированного капитала при условии ведения для целей такого регулирования раздельного учета применяемых в указанных сферах деятельности активов и инвестированного и использованного для их создания капитала.</w:t>
      </w:r>
    </w:p>
    <w:p w14:paraId="5C34F150" w14:textId="77777777" w:rsidR="00C45331" w:rsidRPr="00883A83" w:rsidRDefault="00C45331" w:rsidP="00C619E1">
      <w:pPr>
        <w:autoSpaceDE w:val="0"/>
        <w:autoSpaceDN w:val="0"/>
        <w:adjustRightInd w:val="0"/>
        <w:spacing w:line="360" w:lineRule="auto"/>
        <w:ind w:firstLine="567"/>
        <w:jc w:val="both"/>
        <w:rPr>
          <w:rFonts w:ascii="Myriad Pro" w:hAnsi="Myriad Pro" w:cs="Myriad Pro"/>
          <w:color w:val="0D0D0D" w:themeColor="text1" w:themeTint="F2"/>
          <w:sz w:val="26"/>
          <w:szCs w:val="26"/>
        </w:rPr>
      </w:pPr>
      <w:r w:rsidRPr="00883A83">
        <w:rPr>
          <w:rFonts w:ascii="Myriad Pro" w:hAnsi="Myriad Pro"/>
          <w:color w:val="0D0D0D" w:themeColor="text1" w:themeTint="F2"/>
          <w:sz w:val="26"/>
          <w:szCs w:val="26"/>
        </w:rPr>
        <w:t>Согласно пункту 7 Основ ценообразования № 1178, в</w:t>
      </w:r>
      <w:r w:rsidRPr="00883A83">
        <w:rPr>
          <w:rFonts w:ascii="Myriad Pro" w:hAnsi="Myriad Pro" w:cs="Myriad Pro"/>
          <w:color w:val="0D0D0D" w:themeColor="text1" w:themeTint="F2"/>
          <w:sz w:val="26"/>
          <w:szCs w:val="26"/>
        </w:rPr>
        <w:t xml:space="preserve">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 </w:t>
      </w:r>
      <w:r w:rsidRPr="00883A83">
        <w:rPr>
          <w:rFonts w:ascii="Myriad Pro" w:hAnsi="Myriad Pro" w:cs="Myriad Pro"/>
          <w:color w:val="0D0D0D" w:themeColor="text1" w:themeTint="F2"/>
          <w:sz w:val="26"/>
          <w:szCs w:val="26"/>
        </w:rPr>
        <w:lastRenderedPageBreak/>
        <w:t>(за исключением случая применения в отношении организации, осуществляющей регулируемую деятельность, метода доходности инвестированного капитала).</w:t>
      </w:r>
    </w:p>
    <w:p w14:paraId="761A7488" w14:textId="0F40C01E" w:rsidR="001324E8" w:rsidRPr="00883A83" w:rsidRDefault="001324E8" w:rsidP="00C619E1">
      <w:pPr>
        <w:spacing w:line="360" w:lineRule="auto"/>
        <w:ind w:firstLine="567"/>
        <w:jc w:val="both"/>
        <w:rPr>
          <w:rFonts w:ascii="Myriad Pro" w:hAnsi="Myriad Pro"/>
          <w:color w:val="0D0D0D" w:themeColor="text1" w:themeTint="F2"/>
          <w:sz w:val="26"/>
          <w:szCs w:val="26"/>
        </w:rPr>
      </w:pPr>
      <w:bookmarkStart w:id="95" w:name="_Hlk39854262"/>
      <w:bookmarkStart w:id="96" w:name="_Hlk40051957"/>
      <w:r w:rsidRPr="00883A83">
        <w:rPr>
          <w:rFonts w:ascii="Myriad Pro" w:hAnsi="Myriad Pro"/>
          <w:color w:val="0D0D0D" w:themeColor="text1" w:themeTint="F2"/>
          <w:sz w:val="26"/>
          <w:szCs w:val="26"/>
        </w:rPr>
        <w:t>В 201</w:t>
      </w:r>
      <w:r w:rsidR="00DB5580" w:rsidRPr="00883A83">
        <w:rPr>
          <w:rFonts w:ascii="Myriad Pro" w:hAnsi="Myriad Pro"/>
          <w:color w:val="0D0D0D" w:themeColor="text1" w:themeTint="F2"/>
          <w:sz w:val="26"/>
          <w:szCs w:val="26"/>
        </w:rPr>
        <w:t>5</w:t>
      </w:r>
      <w:r w:rsidRPr="00883A83">
        <w:rPr>
          <w:rFonts w:ascii="Myriad Pro" w:hAnsi="Myriad Pro"/>
          <w:color w:val="0D0D0D" w:themeColor="text1" w:themeTint="F2"/>
          <w:sz w:val="26"/>
          <w:szCs w:val="26"/>
        </w:rPr>
        <w:t xml:space="preserve"> году в результате принятых ДТР Томской области тарифно-балансовых решений у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сформировались недополученные доходы/выпадающие расходы, учтенные ДТР Томской области в НВВ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на 201</w:t>
      </w:r>
      <w:r w:rsidR="00DB5580" w:rsidRPr="00883A83">
        <w:rPr>
          <w:rFonts w:ascii="Myriad Pro" w:hAnsi="Myriad Pro"/>
          <w:color w:val="0D0D0D" w:themeColor="text1" w:themeTint="F2"/>
          <w:sz w:val="26"/>
          <w:szCs w:val="26"/>
        </w:rPr>
        <w:t>7</w:t>
      </w:r>
      <w:r w:rsidRPr="00883A83">
        <w:rPr>
          <w:rFonts w:ascii="Myriad Pro" w:hAnsi="Myriad Pro"/>
          <w:color w:val="0D0D0D" w:themeColor="text1" w:themeTint="F2"/>
          <w:sz w:val="26"/>
          <w:szCs w:val="26"/>
        </w:rPr>
        <w:t xml:space="preserve"> год в установленном законодательством порядке (корректировка НВВ в части соответствующих показателей).</w:t>
      </w:r>
      <w:bookmarkEnd w:id="95"/>
    </w:p>
    <w:p w14:paraId="6FF589E0" w14:textId="001F5145" w:rsidR="00873889" w:rsidRPr="00883A83" w:rsidRDefault="00873889" w:rsidP="00873889">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Общая (суммарная) величина корректировки НВВ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на 201</w:t>
      </w:r>
      <w:r w:rsidR="00DB5580" w:rsidRPr="00883A83">
        <w:rPr>
          <w:rFonts w:ascii="Myriad Pro" w:hAnsi="Myriad Pro"/>
          <w:color w:val="0D0D0D" w:themeColor="text1" w:themeTint="F2"/>
          <w:sz w:val="26"/>
          <w:szCs w:val="26"/>
        </w:rPr>
        <w:t>7</w:t>
      </w:r>
      <w:r w:rsidRPr="00883A83">
        <w:rPr>
          <w:rFonts w:ascii="Myriad Pro" w:hAnsi="Myriad Pro"/>
          <w:color w:val="0D0D0D" w:themeColor="text1" w:themeTint="F2"/>
          <w:sz w:val="26"/>
          <w:szCs w:val="26"/>
        </w:rPr>
        <w:t xml:space="preserve"> год учтенн</w:t>
      </w:r>
      <w:r w:rsidR="007247BE" w:rsidRPr="00883A83">
        <w:rPr>
          <w:rFonts w:ascii="Myriad Pro" w:hAnsi="Myriad Pro"/>
          <w:color w:val="0D0D0D" w:themeColor="text1" w:themeTint="F2"/>
          <w:sz w:val="26"/>
          <w:szCs w:val="26"/>
        </w:rPr>
        <w:t>ая</w:t>
      </w:r>
      <w:r w:rsidRPr="00883A83">
        <w:rPr>
          <w:rFonts w:ascii="Myriad Pro" w:hAnsi="Myriad Pro"/>
          <w:color w:val="0D0D0D" w:themeColor="text1" w:themeTint="F2"/>
          <w:sz w:val="26"/>
          <w:szCs w:val="26"/>
        </w:rPr>
        <w:t xml:space="preserve"> ДТР Томской области по результатам анализа деятельности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в 201</w:t>
      </w:r>
      <w:r w:rsidR="00DB5580" w:rsidRPr="00883A83">
        <w:rPr>
          <w:rFonts w:ascii="Myriad Pro" w:hAnsi="Myriad Pro"/>
          <w:color w:val="0D0D0D" w:themeColor="text1" w:themeTint="F2"/>
          <w:sz w:val="26"/>
          <w:szCs w:val="26"/>
        </w:rPr>
        <w:t>5</w:t>
      </w:r>
      <w:r w:rsidRPr="00883A83">
        <w:rPr>
          <w:rFonts w:ascii="Myriad Pro" w:hAnsi="Myriad Pro"/>
          <w:color w:val="0D0D0D" w:themeColor="text1" w:themeTint="F2"/>
          <w:sz w:val="26"/>
          <w:szCs w:val="26"/>
        </w:rPr>
        <w:t xml:space="preserve"> г. принята в  размере (- </w:t>
      </w:r>
      <w:r w:rsidR="00DB5580" w:rsidRPr="00883A83">
        <w:rPr>
          <w:rFonts w:ascii="Myriad Pro" w:hAnsi="Myriad Pro"/>
          <w:color w:val="0D0D0D" w:themeColor="text1" w:themeTint="F2"/>
          <w:sz w:val="26"/>
          <w:szCs w:val="26"/>
        </w:rPr>
        <w:t>240 865</w:t>
      </w:r>
      <w:r w:rsidRPr="00883A83">
        <w:rPr>
          <w:rFonts w:ascii="Myriad Pro" w:hAnsi="Myriad Pro"/>
          <w:color w:val="0D0D0D" w:themeColor="text1" w:themeTint="F2"/>
          <w:sz w:val="26"/>
          <w:szCs w:val="26"/>
        </w:rPr>
        <w:t xml:space="preserve">) тыс. руб. (без учета величины распределения НВВ), что значительно ниже </w:t>
      </w:r>
      <w:r w:rsidR="00705AAC" w:rsidRPr="00883A83">
        <w:rPr>
          <w:rFonts w:ascii="Myriad Pro" w:hAnsi="Myriad Pro"/>
          <w:color w:val="0D0D0D" w:themeColor="text1" w:themeTint="F2"/>
          <w:sz w:val="26"/>
          <w:szCs w:val="26"/>
        </w:rPr>
        <w:t xml:space="preserve">заявленной </w:t>
      </w:r>
      <w:r w:rsidR="00111D48" w:rsidRPr="00883A83">
        <w:rPr>
          <w:rFonts w:ascii="Myriad Pro" w:hAnsi="Myriad Pro"/>
          <w:color w:val="0D0D0D" w:themeColor="text1" w:themeTint="F2"/>
          <w:sz w:val="26"/>
          <w:szCs w:val="26"/>
        </w:rPr>
        <w:t>величины</w:t>
      </w:r>
      <w:r w:rsidRPr="00883A83">
        <w:rPr>
          <w:rFonts w:ascii="Myriad Pro" w:hAnsi="Myriad Pro"/>
          <w:color w:val="0D0D0D" w:themeColor="text1" w:themeTint="F2"/>
          <w:sz w:val="26"/>
          <w:szCs w:val="26"/>
        </w:rPr>
        <w:t xml:space="preserve">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 </w:t>
      </w:r>
      <w:r w:rsidR="00705AAC" w:rsidRPr="00883A83">
        <w:rPr>
          <w:rFonts w:ascii="Myriad Pro" w:hAnsi="Myriad Pro"/>
          <w:color w:val="0D0D0D" w:themeColor="text1" w:themeTint="F2"/>
          <w:sz w:val="26"/>
          <w:szCs w:val="26"/>
        </w:rPr>
        <w:t>58 732</w:t>
      </w:r>
      <w:r w:rsidRPr="00883A83">
        <w:rPr>
          <w:rFonts w:ascii="Myriad Pro" w:hAnsi="Myriad Pro"/>
          <w:color w:val="0D0D0D" w:themeColor="text1" w:themeTint="F2"/>
          <w:sz w:val="26"/>
          <w:szCs w:val="26"/>
        </w:rPr>
        <w:t xml:space="preserve"> тыс. руб. (обоснованная величина по расчету Исполнителя составляет –</w:t>
      </w:r>
      <w:r w:rsidR="00111D48" w:rsidRPr="00883A83">
        <w:rPr>
          <w:rFonts w:ascii="Myriad Pro" w:hAnsi="Myriad Pro"/>
          <w:color w:val="0D0D0D" w:themeColor="text1" w:themeTint="F2"/>
          <w:sz w:val="26"/>
          <w:szCs w:val="26"/>
        </w:rPr>
        <w:t xml:space="preserve"> </w:t>
      </w:r>
      <w:r w:rsidRPr="00883A83">
        <w:rPr>
          <w:rFonts w:ascii="Myriad Pro" w:hAnsi="Myriad Pro"/>
          <w:color w:val="0D0D0D" w:themeColor="text1" w:themeTint="F2"/>
          <w:sz w:val="26"/>
          <w:szCs w:val="26"/>
        </w:rPr>
        <w:t xml:space="preserve"> </w:t>
      </w:r>
      <w:r w:rsidR="00E22F82" w:rsidRPr="00883A83">
        <w:rPr>
          <w:rFonts w:ascii="Myriad Pro" w:hAnsi="Myriad Pro"/>
          <w:color w:val="0D0D0D" w:themeColor="text1" w:themeTint="F2"/>
          <w:sz w:val="26"/>
          <w:szCs w:val="26"/>
        </w:rPr>
        <w:t>(-</w:t>
      </w:r>
      <w:r w:rsidR="00705AAC" w:rsidRPr="00883A83">
        <w:rPr>
          <w:rFonts w:ascii="Myriad Pro" w:hAnsi="Myriad Pro"/>
          <w:color w:val="0D0D0D" w:themeColor="text1" w:themeTint="F2"/>
          <w:sz w:val="26"/>
          <w:szCs w:val="26"/>
        </w:rPr>
        <w:t>246 689</w:t>
      </w:r>
      <w:r w:rsidR="00E22F82" w:rsidRPr="00883A83">
        <w:rPr>
          <w:rFonts w:ascii="Myriad Pro" w:hAnsi="Myriad Pro"/>
          <w:color w:val="0D0D0D" w:themeColor="text1" w:themeTint="F2"/>
          <w:sz w:val="26"/>
          <w:szCs w:val="26"/>
        </w:rPr>
        <w:t>)</w:t>
      </w:r>
      <w:r w:rsidRPr="00883A83">
        <w:rPr>
          <w:rFonts w:ascii="Myriad Pro" w:hAnsi="Myriad Pro"/>
          <w:color w:val="0D0D0D" w:themeColor="text1" w:themeTint="F2"/>
          <w:sz w:val="26"/>
          <w:szCs w:val="26"/>
        </w:rPr>
        <w:t xml:space="preserve"> тыс. руб.). </w:t>
      </w:r>
      <w:r w:rsidR="005F4A76" w:rsidRPr="00883A83">
        <w:rPr>
          <w:rFonts w:ascii="Myriad Pro" w:hAnsi="Myriad Pro"/>
          <w:color w:val="0D0D0D" w:themeColor="text1" w:themeTint="F2"/>
          <w:sz w:val="26"/>
          <w:szCs w:val="26"/>
        </w:rPr>
        <w:t>Определена исходя из нижеследующего.</w:t>
      </w:r>
    </w:p>
    <w:p w14:paraId="39B75BF9" w14:textId="06488B30" w:rsidR="002C41F8" w:rsidRPr="00883A83" w:rsidRDefault="005F4A76" w:rsidP="00873889">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Суммарной</w:t>
      </w:r>
      <w:r w:rsidR="00873889" w:rsidRPr="00883A83">
        <w:rPr>
          <w:rFonts w:ascii="Myriad Pro" w:hAnsi="Myriad Pro"/>
          <w:color w:val="0D0D0D" w:themeColor="text1" w:themeTint="F2"/>
          <w:sz w:val="26"/>
          <w:szCs w:val="26"/>
        </w:rPr>
        <w:t xml:space="preserve"> величин</w:t>
      </w:r>
      <w:r w:rsidRPr="00883A83">
        <w:rPr>
          <w:rFonts w:ascii="Myriad Pro" w:hAnsi="Myriad Pro"/>
          <w:color w:val="0D0D0D" w:themeColor="text1" w:themeTint="F2"/>
          <w:sz w:val="26"/>
          <w:szCs w:val="26"/>
        </w:rPr>
        <w:t>ы</w:t>
      </w:r>
      <w:r w:rsidR="00873889" w:rsidRPr="00883A83">
        <w:rPr>
          <w:rFonts w:ascii="Myriad Pro" w:hAnsi="Myriad Pro"/>
          <w:color w:val="0D0D0D" w:themeColor="text1" w:themeTint="F2"/>
          <w:sz w:val="26"/>
          <w:szCs w:val="26"/>
        </w:rPr>
        <w:t xml:space="preserve"> корректировок определенн</w:t>
      </w:r>
      <w:r w:rsidRPr="00883A83">
        <w:rPr>
          <w:rFonts w:ascii="Myriad Pro" w:hAnsi="Myriad Pro"/>
          <w:color w:val="0D0D0D" w:themeColor="text1" w:themeTint="F2"/>
          <w:sz w:val="26"/>
          <w:szCs w:val="26"/>
        </w:rPr>
        <w:t>ой</w:t>
      </w:r>
      <w:r w:rsidR="00873889" w:rsidRPr="00883A83">
        <w:rPr>
          <w:rFonts w:ascii="Myriad Pro" w:hAnsi="Myriad Pro"/>
          <w:color w:val="0D0D0D" w:themeColor="text1" w:themeTint="F2"/>
          <w:sz w:val="26"/>
          <w:szCs w:val="26"/>
        </w:rPr>
        <w:t xml:space="preserve"> исходя из отклонения фактических расходов </w:t>
      </w:r>
      <w:r w:rsidR="005F397F">
        <w:rPr>
          <w:rFonts w:ascii="Myriad Pro" w:hAnsi="Myriad Pro"/>
          <w:color w:val="0D0D0D" w:themeColor="text1" w:themeTint="F2"/>
          <w:sz w:val="26"/>
          <w:szCs w:val="26"/>
        </w:rPr>
        <w:t>ПАО </w:t>
      </w:r>
      <w:r w:rsidR="00873889" w:rsidRPr="00883A83">
        <w:rPr>
          <w:rFonts w:ascii="Myriad Pro" w:hAnsi="Myriad Pro"/>
          <w:color w:val="0D0D0D" w:themeColor="text1" w:themeTint="F2"/>
          <w:sz w:val="26"/>
          <w:szCs w:val="26"/>
        </w:rPr>
        <w:t>«ТРК» за 201</w:t>
      </w:r>
      <w:r w:rsidR="00705AAC" w:rsidRPr="00883A83">
        <w:rPr>
          <w:rFonts w:ascii="Myriad Pro" w:hAnsi="Myriad Pro"/>
          <w:color w:val="0D0D0D" w:themeColor="text1" w:themeTint="F2"/>
          <w:sz w:val="26"/>
          <w:szCs w:val="26"/>
        </w:rPr>
        <w:t>5</w:t>
      </w:r>
      <w:r w:rsidR="00873889" w:rsidRPr="00883A83">
        <w:rPr>
          <w:rFonts w:ascii="Myriad Pro" w:hAnsi="Myriad Pro"/>
          <w:color w:val="0D0D0D" w:themeColor="text1" w:themeTint="F2"/>
          <w:sz w:val="26"/>
          <w:szCs w:val="26"/>
        </w:rPr>
        <w:t xml:space="preserve"> год от плановых (учтенных при принятии ДТР Томской области тарифных решений на 201</w:t>
      </w:r>
      <w:r w:rsidR="00705AAC" w:rsidRPr="00883A83">
        <w:rPr>
          <w:rFonts w:ascii="Myriad Pro" w:hAnsi="Myriad Pro"/>
          <w:color w:val="0D0D0D" w:themeColor="text1" w:themeTint="F2"/>
          <w:sz w:val="26"/>
          <w:szCs w:val="26"/>
        </w:rPr>
        <w:t>5</w:t>
      </w:r>
      <w:r w:rsidR="00873889" w:rsidRPr="00883A83">
        <w:rPr>
          <w:rFonts w:ascii="Myriad Pro" w:hAnsi="Myriad Pro"/>
          <w:color w:val="0D0D0D" w:themeColor="text1" w:themeTint="F2"/>
          <w:sz w:val="26"/>
          <w:szCs w:val="26"/>
        </w:rPr>
        <w:t xml:space="preserve"> г.) принята ДТР Томской области </w:t>
      </w:r>
      <w:r w:rsidR="00705AAC" w:rsidRPr="00883A83">
        <w:rPr>
          <w:rFonts w:ascii="Myriad Pro" w:hAnsi="Myriad Pro"/>
          <w:color w:val="0D0D0D" w:themeColor="text1" w:themeTint="F2"/>
          <w:sz w:val="26"/>
          <w:szCs w:val="26"/>
        </w:rPr>
        <w:t>(- 86 516)</w:t>
      </w:r>
      <w:r w:rsidR="00873889" w:rsidRPr="00883A83">
        <w:rPr>
          <w:rFonts w:ascii="Myriad Pro" w:hAnsi="Myriad Pro"/>
          <w:color w:val="0D0D0D" w:themeColor="text1" w:themeTint="F2"/>
          <w:sz w:val="26"/>
          <w:szCs w:val="26"/>
        </w:rPr>
        <w:t xml:space="preserve"> тыс. руб. </w:t>
      </w:r>
    </w:p>
    <w:p w14:paraId="01EF7314" w14:textId="69EC49B6" w:rsidR="00705AAC" w:rsidRPr="00883A83" w:rsidRDefault="005F4A76" w:rsidP="00705AAC">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По результатам анализа деятельности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ДТР Томской области в НВВ компании на 201</w:t>
      </w:r>
      <w:r w:rsidR="00705AAC" w:rsidRPr="00883A83">
        <w:rPr>
          <w:rFonts w:ascii="Myriad Pro" w:hAnsi="Myriad Pro"/>
          <w:color w:val="0D0D0D" w:themeColor="text1" w:themeTint="F2"/>
          <w:sz w:val="26"/>
          <w:szCs w:val="26"/>
        </w:rPr>
        <w:t>7</w:t>
      </w:r>
      <w:r w:rsidRPr="00883A83">
        <w:rPr>
          <w:rFonts w:ascii="Myriad Pro" w:hAnsi="Myriad Pro"/>
          <w:color w:val="0D0D0D" w:themeColor="text1" w:themeTint="F2"/>
          <w:sz w:val="26"/>
          <w:szCs w:val="26"/>
        </w:rPr>
        <w:t xml:space="preserve"> г. учтена корректировка НВВ</w:t>
      </w:r>
      <w:r w:rsidR="00705AAC" w:rsidRPr="00883A83">
        <w:rPr>
          <w:rFonts w:ascii="Myriad Pro" w:hAnsi="Myriad Pro"/>
          <w:color w:val="0D0D0D" w:themeColor="text1" w:themeTint="F2"/>
          <w:sz w:val="26"/>
          <w:szCs w:val="26"/>
        </w:rPr>
        <w:t xml:space="preserve"> </w:t>
      </w:r>
      <w:r w:rsidR="005F397F">
        <w:rPr>
          <w:rFonts w:ascii="Myriad Pro" w:hAnsi="Myriad Pro"/>
          <w:color w:val="0D0D0D" w:themeColor="text1" w:themeTint="F2"/>
          <w:sz w:val="26"/>
          <w:szCs w:val="26"/>
        </w:rPr>
        <w:t>ПАО </w:t>
      </w:r>
      <w:r w:rsidR="00705AAC" w:rsidRPr="00883A83">
        <w:rPr>
          <w:rFonts w:ascii="Myriad Pro" w:hAnsi="Myriad Pro"/>
          <w:color w:val="0D0D0D" w:themeColor="text1" w:themeTint="F2"/>
          <w:sz w:val="26"/>
          <w:szCs w:val="26"/>
        </w:rPr>
        <w:t>«ТРК» на величину отклонения товарной выручки, полученной в результате осуществления регулируемой деятельности, от величины плановой товарной выручки, принятой при установлении единых (котловых) тарифов на 2015 г., в том числе в связи с отклонением фактических объемов реализуемых товаров (услуг) от объемов, учтенных при установлении тарифов в размере (-154 349) тыс. руб., при отклонении плановых расходов от фактических в размере (- 94 079) тыс. руб. (с учетом нагрузочных потерь).</w:t>
      </w:r>
    </w:p>
    <w:p w14:paraId="5A1E84FB" w14:textId="77777777" w:rsidR="005F4A76" w:rsidRPr="00883A83" w:rsidRDefault="005F4A76" w:rsidP="00603A1B">
      <w:pPr>
        <w:jc w:val="center"/>
        <w:rPr>
          <w:rFonts w:ascii="Myriad Pro" w:hAnsi="Myriad Pro"/>
          <w:b/>
          <w:bCs/>
          <w:color w:val="FF0000"/>
          <w:sz w:val="16"/>
          <w:szCs w:val="16"/>
        </w:rPr>
        <w:sectPr w:rsidR="005F4A76" w:rsidRPr="00883A83" w:rsidSect="002E60C4">
          <w:pgSz w:w="11906" w:h="16838"/>
          <w:pgMar w:top="1134" w:right="850" w:bottom="1134" w:left="1701" w:header="708" w:footer="708" w:gutter="0"/>
          <w:cols w:space="708"/>
          <w:docGrid w:linePitch="360"/>
        </w:sectPr>
      </w:pPr>
    </w:p>
    <w:tbl>
      <w:tblPr>
        <w:tblW w:w="5000" w:type="pct"/>
        <w:tblLook w:val="04A0" w:firstRow="1" w:lastRow="0" w:firstColumn="1" w:lastColumn="0" w:noHBand="0" w:noVBand="1"/>
      </w:tblPr>
      <w:tblGrid>
        <w:gridCol w:w="1212"/>
        <w:gridCol w:w="4381"/>
        <w:gridCol w:w="1862"/>
        <w:gridCol w:w="1890"/>
      </w:tblGrid>
      <w:tr w:rsidR="002C41F8" w:rsidRPr="00883A83" w14:paraId="7DA05298" w14:textId="77777777" w:rsidTr="00F722A4">
        <w:trPr>
          <w:trHeight w:val="570"/>
        </w:trPr>
        <w:tc>
          <w:tcPr>
            <w:tcW w:w="64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FE06C4C" w14:textId="77777777" w:rsidR="002C41F8" w:rsidRPr="00883A83" w:rsidRDefault="002C41F8" w:rsidP="00705AAC">
            <w:pPr>
              <w:jc w:val="center"/>
              <w:rPr>
                <w:rFonts w:ascii="Myriad Pro" w:hAnsi="Myriad Pro"/>
                <w:b/>
                <w:bCs/>
                <w:color w:val="FFFFFF"/>
                <w:sz w:val="20"/>
                <w:szCs w:val="20"/>
              </w:rPr>
            </w:pPr>
            <w:r w:rsidRPr="00883A83">
              <w:rPr>
                <w:rFonts w:ascii="Myriad Pro" w:hAnsi="Myriad Pro"/>
                <w:b/>
                <w:bCs/>
                <w:color w:val="FFFFFF"/>
                <w:sz w:val="20"/>
                <w:szCs w:val="20"/>
              </w:rPr>
              <w:lastRenderedPageBreak/>
              <w:t>№ п.п.</w:t>
            </w:r>
          </w:p>
        </w:tc>
        <w:tc>
          <w:tcPr>
            <w:tcW w:w="234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FA78BA8" w14:textId="77777777" w:rsidR="002C41F8" w:rsidRPr="00883A83" w:rsidRDefault="002C41F8" w:rsidP="00705AAC">
            <w:pPr>
              <w:jc w:val="center"/>
              <w:rPr>
                <w:rFonts w:ascii="Myriad Pro" w:hAnsi="Myriad Pro"/>
                <w:b/>
                <w:bCs/>
                <w:color w:val="FFFFFF"/>
                <w:sz w:val="20"/>
                <w:szCs w:val="20"/>
              </w:rPr>
            </w:pPr>
            <w:r w:rsidRPr="00883A83">
              <w:rPr>
                <w:rFonts w:ascii="Myriad Pro" w:hAnsi="Myriad Pro"/>
                <w:b/>
                <w:bCs/>
                <w:color w:val="FFFFFF"/>
                <w:sz w:val="20"/>
                <w:szCs w:val="20"/>
              </w:rPr>
              <w:t>Наименование показателя</w:t>
            </w:r>
          </w:p>
        </w:tc>
        <w:tc>
          <w:tcPr>
            <w:tcW w:w="2007"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9A58307" w14:textId="05B9E3C7" w:rsidR="002C41F8" w:rsidRPr="00883A83" w:rsidRDefault="002C41F8" w:rsidP="00705AAC">
            <w:pPr>
              <w:jc w:val="center"/>
              <w:rPr>
                <w:rFonts w:ascii="Myriad Pro" w:hAnsi="Myriad Pro"/>
                <w:b/>
                <w:bCs/>
                <w:color w:val="FFFFFF"/>
                <w:sz w:val="20"/>
                <w:szCs w:val="20"/>
              </w:rPr>
            </w:pPr>
            <w:r w:rsidRPr="00883A83">
              <w:rPr>
                <w:rFonts w:ascii="Myriad Pro" w:hAnsi="Myriad Pro"/>
                <w:b/>
                <w:bCs/>
                <w:color w:val="FFFFFF"/>
                <w:sz w:val="20"/>
                <w:szCs w:val="20"/>
              </w:rPr>
              <w:t xml:space="preserve">Корректировки НВВ </w:t>
            </w:r>
            <w:r w:rsidR="005F397F">
              <w:rPr>
                <w:rFonts w:ascii="Myriad Pro" w:hAnsi="Myriad Pro"/>
                <w:b/>
                <w:bCs/>
                <w:color w:val="FFFFFF"/>
                <w:sz w:val="20"/>
                <w:szCs w:val="20"/>
              </w:rPr>
              <w:t>ПАО </w:t>
            </w:r>
            <w:r w:rsidRPr="00883A83">
              <w:rPr>
                <w:rFonts w:ascii="Myriad Pro" w:hAnsi="Myriad Pro"/>
                <w:b/>
                <w:bCs/>
                <w:color w:val="FFFFFF"/>
                <w:sz w:val="20"/>
                <w:szCs w:val="20"/>
              </w:rPr>
              <w:t>«ТРК»</w:t>
            </w:r>
          </w:p>
        </w:tc>
      </w:tr>
      <w:tr w:rsidR="002C41F8" w:rsidRPr="00883A83" w14:paraId="28DAD519" w14:textId="77777777" w:rsidTr="00B519AC">
        <w:trPr>
          <w:trHeight w:val="692"/>
        </w:trPr>
        <w:tc>
          <w:tcPr>
            <w:tcW w:w="64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A8D941F" w14:textId="77777777" w:rsidR="002C41F8" w:rsidRPr="00883A83" w:rsidRDefault="002C41F8" w:rsidP="00705AAC">
            <w:pPr>
              <w:rPr>
                <w:rFonts w:ascii="Myriad Pro" w:hAnsi="Myriad Pro"/>
                <w:b/>
                <w:bCs/>
                <w:color w:val="FFFFFF"/>
                <w:sz w:val="20"/>
                <w:szCs w:val="20"/>
              </w:rPr>
            </w:pPr>
          </w:p>
        </w:tc>
        <w:tc>
          <w:tcPr>
            <w:tcW w:w="234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4782953" w14:textId="77777777" w:rsidR="002C41F8" w:rsidRPr="00883A83" w:rsidRDefault="002C41F8" w:rsidP="00705AAC">
            <w:pPr>
              <w:rPr>
                <w:rFonts w:ascii="Myriad Pro" w:hAnsi="Myriad Pro"/>
                <w:b/>
                <w:bCs/>
                <w:color w:val="FFFFFF"/>
                <w:sz w:val="20"/>
                <w:szCs w:val="20"/>
              </w:rPr>
            </w:pPr>
          </w:p>
        </w:tc>
        <w:tc>
          <w:tcPr>
            <w:tcW w:w="9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0D63A9B" w14:textId="604CB59A" w:rsidR="002C41F8" w:rsidRPr="00883A83" w:rsidRDefault="002C41F8" w:rsidP="00705AAC">
            <w:pPr>
              <w:jc w:val="center"/>
              <w:rPr>
                <w:rFonts w:ascii="Myriad Pro" w:hAnsi="Myriad Pro"/>
                <w:b/>
                <w:bCs/>
                <w:color w:val="FFFFFF"/>
                <w:sz w:val="20"/>
                <w:szCs w:val="20"/>
              </w:rPr>
            </w:pPr>
            <w:r w:rsidRPr="00883A83">
              <w:rPr>
                <w:rFonts w:ascii="Myriad Pro" w:hAnsi="Myriad Pro"/>
                <w:b/>
                <w:bCs/>
                <w:color w:val="FFFFFF"/>
                <w:sz w:val="20"/>
                <w:szCs w:val="20"/>
              </w:rPr>
              <w:t xml:space="preserve">Заявлено </w:t>
            </w:r>
            <w:r w:rsidR="005F397F">
              <w:rPr>
                <w:rFonts w:ascii="Myriad Pro" w:hAnsi="Myriad Pro"/>
                <w:b/>
                <w:bCs/>
                <w:color w:val="FFFFFF"/>
                <w:sz w:val="20"/>
                <w:szCs w:val="20"/>
              </w:rPr>
              <w:t>ПАО </w:t>
            </w:r>
            <w:r w:rsidRPr="00883A83">
              <w:rPr>
                <w:rFonts w:ascii="Myriad Pro" w:hAnsi="Myriad Pro"/>
                <w:b/>
                <w:bCs/>
                <w:color w:val="FFFFFF"/>
                <w:sz w:val="20"/>
                <w:szCs w:val="20"/>
              </w:rPr>
              <w:t>"ТРК", тыс. руб.</w:t>
            </w:r>
          </w:p>
        </w:tc>
        <w:tc>
          <w:tcPr>
            <w:tcW w:w="10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593240C" w14:textId="77777777" w:rsidR="002C41F8" w:rsidRPr="00883A83" w:rsidRDefault="002C41F8" w:rsidP="00705AAC">
            <w:pPr>
              <w:jc w:val="center"/>
              <w:rPr>
                <w:rFonts w:ascii="Myriad Pro" w:hAnsi="Myriad Pro"/>
                <w:b/>
                <w:bCs/>
                <w:color w:val="FFFFFF"/>
                <w:sz w:val="20"/>
                <w:szCs w:val="20"/>
              </w:rPr>
            </w:pPr>
            <w:r w:rsidRPr="00883A83">
              <w:rPr>
                <w:rFonts w:ascii="Myriad Pro" w:hAnsi="Myriad Pro"/>
                <w:b/>
                <w:bCs/>
                <w:color w:val="FFFFFF"/>
                <w:sz w:val="20"/>
                <w:szCs w:val="20"/>
              </w:rPr>
              <w:t>ТБР 2017, тыс. руб.</w:t>
            </w:r>
          </w:p>
        </w:tc>
      </w:tr>
      <w:tr w:rsidR="002C41F8" w:rsidRPr="00883A83" w14:paraId="437B0006" w14:textId="77777777" w:rsidTr="00B519AC">
        <w:trPr>
          <w:trHeight w:val="645"/>
        </w:trPr>
        <w:tc>
          <w:tcPr>
            <w:tcW w:w="6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E2DF9EB" w14:textId="77777777" w:rsidR="002C41F8" w:rsidRPr="00883A83" w:rsidRDefault="002C41F8" w:rsidP="00705AAC">
            <w:pPr>
              <w:jc w:val="center"/>
              <w:rPr>
                <w:rFonts w:ascii="Myriad Pro" w:hAnsi="Myriad Pro"/>
                <w:b/>
                <w:bCs/>
                <w:color w:val="FFFFFF"/>
                <w:sz w:val="20"/>
                <w:szCs w:val="20"/>
              </w:rPr>
            </w:pPr>
            <w:r w:rsidRPr="00883A83">
              <w:rPr>
                <w:rFonts w:ascii="Myriad Pro" w:hAnsi="Myriad Pro"/>
                <w:b/>
                <w:bCs/>
                <w:color w:val="FFFFFF"/>
                <w:sz w:val="20"/>
                <w:szCs w:val="20"/>
              </w:rPr>
              <w:t>1</w:t>
            </w:r>
          </w:p>
        </w:tc>
        <w:tc>
          <w:tcPr>
            <w:tcW w:w="23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4D9A467" w14:textId="77777777" w:rsidR="002C41F8" w:rsidRPr="00883A83" w:rsidRDefault="002C41F8" w:rsidP="00705AAC">
            <w:pPr>
              <w:jc w:val="center"/>
              <w:rPr>
                <w:rFonts w:ascii="Myriad Pro" w:hAnsi="Myriad Pro"/>
                <w:b/>
                <w:bCs/>
                <w:color w:val="FFFFFF"/>
                <w:sz w:val="20"/>
                <w:szCs w:val="20"/>
              </w:rPr>
            </w:pPr>
            <w:r w:rsidRPr="00883A83">
              <w:rPr>
                <w:rFonts w:ascii="Myriad Pro" w:hAnsi="Myriad Pro"/>
                <w:b/>
                <w:bCs/>
                <w:color w:val="FFFFFF"/>
                <w:sz w:val="20"/>
                <w:szCs w:val="20"/>
              </w:rPr>
              <w:t>2</w:t>
            </w:r>
          </w:p>
        </w:tc>
        <w:tc>
          <w:tcPr>
            <w:tcW w:w="9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C850352" w14:textId="77777777" w:rsidR="002C41F8" w:rsidRPr="00883A83" w:rsidRDefault="002C41F8" w:rsidP="00705AAC">
            <w:pPr>
              <w:jc w:val="center"/>
              <w:rPr>
                <w:rFonts w:ascii="Myriad Pro" w:hAnsi="Myriad Pro"/>
                <w:b/>
                <w:bCs/>
                <w:color w:val="FFFFFF"/>
                <w:sz w:val="20"/>
                <w:szCs w:val="20"/>
              </w:rPr>
            </w:pPr>
            <w:r w:rsidRPr="00883A83">
              <w:rPr>
                <w:rFonts w:ascii="Myriad Pro" w:hAnsi="Myriad Pro"/>
                <w:b/>
                <w:bCs/>
                <w:color w:val="FFFFFF"/>
                <w:sz w:val="20"/>
                <w:szCs w:val="20"/>
              </w:rPr>
              <w:t>4</w:t>
            </w:r>
          </w:p>
        </w:tc>
        <w:tc>
          <w:tcPr>
            <w:tcW w:w="10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5DD3D06" w14:textId="77777777" w:rsidR="002C41F8" w:rsidRPr="00883A83" w:rsidRDefault="002C41F8" w:rsidP="00705AAC">
            <w:pPr>
              <w:jc w:val="center"/>
              <w:rPr>
                <w:rFonts w:ascii="Myriad Pro" w:hAnsi="Myriad Pro"/>
                <w:b/>
                <w:bCs/>
                <w:color w:val="FFFFFF"/>
                <w:sz w:val="20"/>
                <w:szCs w:val="20"/>
              </w:rPr>
            </w:pPr>
            <w:r w:rsidRPr="00883A83">
              <w:rPr>
                <w:rFonts w:ascii="Myriad Pro" w:hAnsi="Myriad Pro"/>
                <w:b/>
                <w:bCs/>
                <w:color w:val="FFFFFF"/>
                <w:sz w:val="20"/>
                <w:szCs w:val="20"/>
              </w:rPr>
              <w:t>6</w:t>
            </w:r>
          </w:p>
        </w:tc>
      </w:tr>
      <w:tr w:rsidR="002C41F8" w:rsidRPr="00883A83" w14:paraId="1F8F45A7" w14:textId="77777777" w:rsidTr="00F722A4">
        <w:trPr>
          <w:trHeight w:val="441"/>
        </w:trPr>
        <w:tc>
          <w:tcPr>
            <w:tcW w:w="649"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0BCAEEF" w14:textId="77777777" w:rsidR="002C41F8" w:rsidRPr="00883A83" w:rsidRDefault="002C41F8" w:rsidP="00705AAC">
            <w:pPr>
              <w:jc w:val="center"/>
              <w:rPr>
                <w:rFonts w:ascii="Myriad Pro" w:hAnsi="Myriad Pro" w:cs="Arial"/>
                <w:b/>
                <w:bCs/>
                <w:color w:val="000000"/>
                <w:sz w:val="20"/>
                <w:szCs w:val="20"/>
              </w:rPr>
            </w:pPr>
            <w:r w:rsidRPr="00883A83">
              <w:rPr>
                <w:rFonts w:ascii="Myriad Pro" w:hAnsi="Myriad Pro" w:cs="Arial"/>
                <w:b/>
                <w:bCs/>
                <w:color w:val="000000"/>
                <w:sz w:val="20"/>
                <w:szCs w:val="20"/>
              </w:rPr>
              <w:t>1.+2.</w:t>
            </w:r>
          </w:p>
        </w:tc>
        <w:tc>
          <w:tcPr>
            <w:tcW w:w="234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18FEEFA" w14:textId="16A596A8" w:rsidR="002C41F8" w:rsidRPr="00883A83" w:rsidRDefault="002C41F8" w:rsidP="00705AAC">
            <w:pPr>
              <w:rPr>
                <w:rFonts w:ascii="Myriad Pro" w:hAnsi="Myriad Pro"/>
                <w:b/>
                <w:bCs/>
                <w:color w:val="000000"/>
                <w:sz w:val="20"/>
                <w:szCs w:val="20"/>
              </w:rPr>
            </w:pPr>
            <w:r w:rsidRPr="00883A83">
              <w:rPr>
                <w:rFonts w:ascii="Myriad Pro" w:hAnsi="Myriad Pro"/>
                <w:b/>
                <w:bCs/>
                <w:color w:val="000000"/>
                <w:sz w:val="20"/>
                <w:szCs w:val="20"/>
              </w:rPr>
              <w:t xml:space="preserve">Всего корректировки НВВ </w:t>
            </w:r>
            <w:r w:rsidR="005F397F">
              <w:rPr>
                <w:rFonts w:ascii="Myriad Pro" w:hAnsi="Myriad Pro"/>
                <w:b/>
                <w:bCs/>
                <w:color w:val="000000"/>
                <w:sz w:val="20"/>
                <w:szCs w:val="20"/>
              </w:rPr>
              <w:t>ПАО </w:t>
            </w:r>
            <w:r w:rsidRPr="00883A83">
              <w:rPr>
                <w:rFonts w:ascii="Myriad Pro" w:hAnsi="Myriad Pro"/>
                <w:b/>
                <w:bCs/>
                <w:color w:val="000000"/>
                <w:sz w:val="20"/>
                <w:szCs w:val="20"/>
              </w:rPr>
              <w:t>"ТРК" на 2017</w:t>
            </w:r>
          </w:p>
        </w:tc>
        <w:tc>
          <w:tcPr>
            <w:tcW w:w="99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9CFB2BA" w14:textId="77777777" w:rsidR="002C41F8" w:rsidRPr="00883A83" w:rsidRDefault="002C41F8" w:rsidP="00705AAC">
            <w:pPr>
              <w:jc w:val="center"/>
              <w:rPr>
                <w:rFonts w:ascii="Myriad Pro" w:hAnsi="Myriad Pro"/>
                <w:b/>
                <w:bCs/>
                <w:color w:val="000000"/>
                <w:sz w:val="20"/>
                <w:szCs w:val="20"/>
              </w:rPr>
            </w:pPr>
            <w:r w:rsidRPr="00883A83">
              <w:rPr>
                <w:rFonts w:ascii="Myriad Pro" w:hAnsi="Myriad Pro"/>
                <w:b/>
                <w:bCs/>
                <w:color w:val="000000"/>
                <w:sz w:val="20"/>
                <w:szCs w:val="20"/>
              </w:rPr>
              <w:t>-58 732</w:t>
            </w:r>
          </w:p>
        </w:tc>
        <w:tc>
          <w:tcPr>
            <w:tcW w:w="101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0087578" w14:textId="77777777" w:rsidR="002C41F8" w:rsidRPr="00883A83" w:rsidRDefault="002C41F8" w:rsidP="00705AAC">
            <w:pPr>
              <w:jc w:val="center"/>
              <w:rPr>
                <w:rFonts w:ascii="Myriad Pro" w:hAnsi="Myriad Pro"/>
                <w:b/>
                <w:bCs/>
                <w:color w:val="000000"/>
                <w:sz w:val="20"/>
                <w:szCs w:val="20"/>
              </w:rPr>
            </w:pPr>
            <w:r w:rsidRPr="00883A83">
              <w:rPr>
                <w:rFonts w:ascii="Myriad Pro" w:hAnsi="Myriad Pro"/>
                <w:b/>
                <w:bCs/>
                <w:color w:val="000000"/>
                <w:sz w:val="20"/>
                <w:szCs w:val="20"/>
              </w:rPr>
              <w:t>-240 865</w:t>
            </w:r>
          </w:p>
        </w:tc>
      </w:tr>
      <w:tr w:rsidR="002C41F8" w:rsidRPr="00883A83" w14:paraId="6D7FF2CC" w14:textId="77777777" w:rsidTr="00B519AC">
        <w:trPr>
          <w:trHeight w:val="944"/>
        </w:trPr>
        <w:tc>
          <w:tcPr>
            <w:tcW w:w="649" w:type="pct"/>
            <w:tcBorders>
              <w:top w:val="nil"/>
              <w:left w:val="single" w:sz="4" w:space="0" w:color="auto"/>
              <w:bottom w:val="single" w:sz="4" w:space="0" w:color="auto"/>
              <w:right w:val="single" w:sz="4" w:space="0" w:color="auto"/>
            </w:tcBorders>
            <w:shd w:val="clear" w:color="auto" w:fill="auto"/>
            <w:vAlign w:val="center"/>
            <w:hideMark/>
          </w:tcPr>
          <w:p w14:paraId="566FCEF7" w14:textId="77777777" w:rsidR="002C41F8" w:rsidRPr="00883A83" w:rsidRDefault="002C41F8" w:rsidP="00705AAC">
            <w:pPr>
              <w:jc w:val="center"/>
              <w:rPr>
                <w:rFonts w:ascii="Myriad Pro" w:hAnsi="Myriad Pro" w:cs="Arial"/>
                <w:b/>
                <w:bCs/>
                <w:color w:val="000000"/>
                <w:sz w:val="20"/>
                <w:szCs w:val="20"/>
              </w:rPr>
            </w:pPr>
            <w:r w:rsidRPr="00883A83">
              <w:rPr>
                <w:rFonts w:ascii="Myriad Pro" w:hAnsi="Myriad Pro" w:cs="Arial"/>
                <w:b/>
                <w:bCs/>
                <w:color w:val="000000"/>
                <w:sz w:val="20"/>
                <w:szCs w:val="20"/>
              </w:rPr>
              <w:t>1.</w:t>
            </w:r>
          </w:p>
        </w:tc>
        <w:tc>
          <w:tcPr>
            <w:tcW w:w="2344" w:type="pct"/>
            <w:tcBorders>
              <w:top w:val="nil"/>
              <w:left w:val="nil"/>
              <w:bottom w:val="single" w:sz="4" w:space="0" w:color="auto"/>
              <w:right w:val="single" w:sz="4" w:space="0" w:color="auto"/>
            </w:tcBorders>
            <w:shd w:val="clear" w:color="auto" w:fill="auto"/>
            <w:vAlign w:val="center"/>
            <w:hideMark/>
          </w:tcPr>
          <w:p w14:paraId="1A63B585" w14:textId="77777777" w:rsidR="002C41F8" w:rsidRPr="00883A83" w:rsidRDefault="002C41F8" w:rsidP="00705AAC">
            <w:pPr>
              <w:rPr>
                <w:rFonts w:ascii="Myriad Pro" w:hAnsi="Myriad Pro"/>
                <w:b/>
                <w:bCs/>
                <w:color w:val="000000"/>
                <w:sz w:val="20"/>
                <w:szCs w:val="20"/>
              </w:rPr>
            </w:pPr>
            <w:r w:rsidRPr="00883A83">
              <w:rPr>
                <w:rFonts w:ascii="Myriad Pro" w:hAnsi="Myriad Pro"/>
                <w:b/>
                <w:bCs/>
                <w:color w:val="000000"/>
                <w:sz w:val="20"/>
                <w:szCs w:val="20"/>
              </w:rPr>
              <w:t>Корректировки определенные исходя из отклонения фактических от плановых расходов</w:t>
            </w:r>
          </w:p>
        </w:tc>
        <w:tc>
          <w:tcPr>
            <w:tcW w:w="996" w:type="pct"/>
            <w:tcBorders>
              <w:top w:val="nil"/>
              <w:left w:val="nil"/>
              <w:bottom w:val="single" w:sz="4" w:space="0" w:color="auto"/>
              <w:right w:val="single" w:sz="4" w:space="0" w:color="auto"/>
            </w:tcBorders>
            <w:shd w:val="clear" w:color="auto" w:fill="auto"/>
            <w:vAlign w:val="center"/>
            <w:hideMark/>
          </w:tcPr>
          <w:p w14:paraId="7E377658" w14:textId="77777777" w:rsidR="002C41F8" w:rsidRPr="00883A83" w:rsidRDefault="002C41F8" w:rsidP="00705AAC">
            <w:pPr>
              <w:jc w:val="center"/>
              <w:rPr>
                <w:rFonts w:ascii="Myriad Pro" w:hAnsi="Myriad Pro"/>
                <w:b/>
                <w:bCs/>
                <w:color w:val="000000"/>
                <w:sz w:val="20"/>
                <w:szCs w:val="20"/>
              </w:rPr>
            </w:pPr>
            <w:r w:rsidRPr="00883A83">
              <w:rPr>
                <w:rFonts w:ascii="Myriad Pro" w:hAnsi="Myriad Pro"/>
                <w:b/>
                <w:bCs/>
                <w:color w:val="000000"/>
                <w:sz w:val="20"/>
                <w:szCs w:val="20"/>
              </w:rPr>
              <w:t>-58 732</w:t>
            </w:r>
          </w:p>
        </w:tc>
        <w:tc>
          <w:tcPr>
            <w:tcW w:w="1011" w:type="pct"/>
            <w:tcBorders>
              <w:top w:val="nil"/>
              <w:left w:val="nil"/>
              <w:bottom w:val="single" w:sz="4" w:space="0" w:color="auto"/>
              <w:right w:val="single" w:sz="4" w:space="0" w:color="auto"/>
            </w:tcBorders>
            <w:shd w:val="clear" w:color="auto" w:fill="auto"/>
            <w:vAlign w:val="center"/>
            <w:hideMark/>
          </w:tcPr>
          <w:p w14:paraId="30C415AA" w14:textId="77777777" w:rsidR="002C41F8" w:rsidRPr="00883A83" w:rsidRDefault="002C41F8" w:rsidP="00705AAC">
            <w:pPr>
              <w:jc w:val="center"/>
              <w:rPr>
                <w:rFonts w:ascii="Myriad Pro" w:hAnsi="Myriad Pro"/>
                <w:b/>
                <w:bCs/>
                <w:color w:val="000000"/>
                <w:sz w:val="20"/>
                <w:szCs w:val="20"/>
              </w:rPr>
            </w:pPr>
            <w:r w:rsidRPr="00883A83">
              <w:rPr>
                <w:rFonts w:ascii="Myriad Pro" w:hAnsi="Myriad Pro"/>
                <w:b/>
                <w:bCs/>
                <w:color w:val="000000"/>
                <w:sz w:val="20"/>
                <w:szCs w:val="20"/>
              </w:rPr>
              <w:t>-86 516</w:t>
            </w:r>
          </w:p>
        </w:tc>
      </w:tr>
      <w:tr w:rsidR="002C41F8" w:rsidRPr="00883A83" w14:paraId="0A77DD0C" w14:textId="77777777" w:rsidTr="00B519AC">
        <w:trPr>
          <w:trHeight w:val="314"/>
        </w:trPr>
        <w:tc>
          <w:tcPr>
            <w:tcW w:w="649" w:type="pct"/>
            <w:tcBorders>
              <w:top w:val="nil"/>
              <w:left w:val="single" w:sz="4" w:space="0" w:color="auto"/>
              <w:bottom w:val="single" w:sz="4" w:space="0" w:color="auto"/>
              <w:right w:val="single" w:sz="4" w:space="0" w:color="auto"/>
            </w:tcBorders>
            <w:shd w:val="clear" w:color="auto" w:fill="auto"/>
            <w:vAlign w:val="center"/>
            <w:hideMark/>
          </w:tcPr>
          <w:p w14:paraId="6092665B" w14:textId="77777777" w:rsidR="002C41F8" w:rsidRPr="00883A83" w:rsidRDefault="002C41F8" w:rsidP="00705AAC">
            <w:pPr>
              <w:jc w:val="center"/>
              <w:rPr>
                <w:rFonts w:ascii="Myriad Pro" w:hAnsi="Myriad Pro" w:cs="Arial"/>
                <w:color w:val="000000"/>
                <w:sz w:val="20"/>
                <w:szCs w:val="20"/>
              </w:rPr>
            </w:pPr>
            <w:r w:rsidRPr="00883A83">
              <w:rPr>
                <w:rFonts w:ascii="Myriad Pro" w:hAnsi="Myriad Pro" w:cs="Arial"/>
                <w:color w:val="000000"/>
                <w:sz w:val="20"/>
                <w:szCs w:val="20"/>
              </w:rPr>
              <w:t>1.1.</w:t>
            </w:r>
          </w:p>
        </w:tc>
        <w:tc>
          <w:tcPr>
            <w:tcW w:w="2344" w:type="pct"/>
            <w:tcBorders>
              <w:top w:val="nil"/>
              <w:left w:val="nil"/>
              <w:bottom w:val="single" w:sz="4" w:space="0" w:color="auto"/>
              <w:right w:val="single" w:sz="4" w:space="0" w:color="auto"/>
            </w:tcBorders>
            <w:shd w:val="clear" w:color="auto" w:fill="auto"/>
            <w:vAlign w:val="center"/>
            <w:hideMark/>
          </w:tcPr>
          <w:p w14:paraId="6B6DA0C6" w14:textId="77777777" w:rsidR="002C41F8" w:rsidRPr="00883A83" w:rsidRDefault="002C41F8" w:rsidP="00705AAC">
            <w:pPr>
              <w:rPr>
                <w:rFonts w:ascii="Myriad Pro" w:hAnsi="Myriad Pro"/>
                <w:color w:val="000000"/>
                <w:sz w:val="20"/>
                <w:szCs w:val="20"/>
              </w:rPr>
            </w:pPr>
            <w:r w:rsidRPr="00883A83">
              <w:rPr>
                <w:rFonts w:ascii="Myriad Pro" w:hAnsi="Myriad Pro"/>
                <w:color w:val="000000"/>
                <w:sz w:val="20"/>
                <w:szCs w:val="20"/>
              </w:rPr>
              <w:t>Подконтрольные расходы</w:t>
            </w:r>
          </w:p>
        </w:tc>
        <w:tc>
          <w:tcPr>
            <w:tcW w:w="996" w:type="pct"/>
            <w:tcBorders>
              <w:top w:val="nil"/>
              <w:left w:val="nil"/>
              <w:bottom w:val="single" w:sz="4" w:space="0" w:color="auto"/>
              <w:right w:val="single" w:sz="4" w:space="0" w:color="auto"/>
            </w:tcBorders>
            <w:shd w:val="clear" w:color="auto" w:fill="auto"/>
            <w:vAlign w:val="center"/>
            <w:hideMark/>
          </w:tcPr>
          <w:p w14:paraId="67BDC576" w14:textId="77777777" w:rsidR="002C41F8" w:rsidRPr="00883A83" w:rsidRDefault="002C41F8" w:rsidP="00705AAC">
            <w:pPr>
              <w:jc w:val="center"/>
              <w:rPr>
                <w:rFonts w:ascii="Myriad Pro" w:hAnsi="Myriad Pro"/>
                <w:color w:val="000000"/>
                <w:sz w:val="20"/>
                <w:szCs w:val="20"/>
              </w:rPr>
            </w:pPr>
            <w:r w:rsidRPr="00883A83">
              <w:rPr>
                <w:rFonts w:ascii="Myriad Pro" w:hAnsi="Myriad Pro"/>
                <w:color w:val="000000"/>
                <w:sz w:val="20"/>
                <w:szCs w:val="20"/>
              </w:rPr>
              <w:t>142 274</w:t>
            </w:r>
          </w:p>
        </w:tc>
        <w:tc>
          <w:tcPr>
            <w:tcW w:w="1011" w:type="pct"/>
            <w:tcBorders>
              <w:top w:val="nil"/>
              <w:left w:val="nil"/>
              <w:bottom w:val="single" w:sz="4" w:space="0" w:color="auto"/>
              <w:right w:val="single" w:sz="4" w:space="0" w:color="auto"/>
            </w:tcBorders>
            <w:shd w:val="clear" w:color="auto" w:fill="auto"/>
            <w:vAlign w:val="center"/>
            <w:hideMark/>
          </w:tcPr>
          <w:p w14:paraId="764D31AE" w14:textId="77777777" w:rsidR="002C41F8" w:rsidRPr="00883A83" w:rsidRDefault="002C41F8" w:rsidP="00705AAC">
            <w:pPr>
              <w:jc w:val="center"/>
              <w:rPr>
                <w:rFonts w:ascii="Myriad Pro" w:hAnsi="Myriad Pro"/>
                <w:color w:val="000000"/>
                <w:sz w:val="20"/>
                <w:szCs w:val="20"/>
              </w:rPr>
            </w:pPr>
            <w:r w:rsidRPr="00883A83">
              <w:rPr>
                <w:rFonts w:ascii="Myriad Pro" w:hAnsi="Myriad Pro"/>
                <w:color w:val="000000"/>
                <w:sz w:val="20"/>
                <w:szCs w:val="20"/>
              </w:rPr>
              <w:t>140 436</w:t>
            </w:r>
          </w:p>
        </w:tc>
      </w:tr>
      <w:tr w:rsidR="002C41F8" w:rsidRPr="00883A83" w14:paraId="5C787B16" w14:textId="77777777" w:rsidTr="00F722A4">
        <w:trPr>
          <w:trHeight w:val="693"/>
        </w:trPr>
        <w:tc>
          <w:tcPr>
            <w:tcW w:w="649" w:type="pct"/>
            <w:tcBorders>
              <w:top w:val="nil"/>
              <w:left w:val="single" w:sz="4" w:space="0" w:color="auto"/>
              <w:bottom w:val="single" w:sz="4" w:space="0" w:color="auto"/>
              <w:right w:val="single" w:sz="4" w:space="0" w:color="auto"/>
            </w:tcBorders>
            <w:shd w:val="clear" w:color="auto" w:fill="auto"/>
            <w:vAlign w:val="center"/>
            <w:hideMark/>
          </w:tcPr>
          <w:p w14:paraId="3367BA26" w14:textId="77777777" w:rsidR="002C41F8" w:rsidRPr="00883A83" w:rsidRDefault="002C41F8" w:rsidP="00705AAC">
            <w:pPr>
              <w:jc w:val="center"/>
              <w:rPr>
                <w:rFonts w:ascii="Myriad Pro" w:hAnsi="Myriad Pro" w:cs="Arial"/>
                <w:color w:val="000000"/>
                <w:sz w:val="20"/>
                <w:szCs w:val="20"/>
              </w:rPr>
            </w:pPr>
            <w:r w:rsidRPr="00883A83">
              <w:rPr>
                <w:rFonts w:ascii="Myriad Pro" w:hAnsi="Myriad Pro" w:cs="Arial"/>
                <w:color w:val="000000"/>
                <w:sz w:val="20"/>
                <w:szCs w:val="20"/>
              </w:rPr>
              <w:t>1.2.</w:t>
            </w:r>
          </w:p>
        </w:tc>
        <w:tc>
          <w:tcPr>
            <w:tcW w:w="2344" w:type="pct"/>
            <w:tcBorders>
              <w:top w:val="nil"/>
              <w:left w:val="nil"/>
              <w:bottom w:val="single" w:sz="4" w:space="0" w:color="auto"/>
              <w:right w:val="single" w:sz="4" w:space="0" w:color="auto"/>
            </w:tcBorders>
            <w:shd w:val="clear" w:color="auto" w:fill="auto"/>
            <w:vAlign w:val="center"/>
            <w:hideMark/>
          </w:tcPr>
          <w:p w14:paraId="2D5D24C3" w14:textId="77777777" w:rsidR="002C41F8" w:rsidRPr="00883A83" w:rsidRDefault="002C41F8" w:rsidP="00705AAC">
            <w:pPr>
              <w:rPr>
                <w:rFonts w:ascii="Myriad Pro" w:hAnsi="Myriad Pro"/>
                <w:color w:val="000000"/>
                <w:sz w:val="20"/>
                <w:szCs w:val="20"/>
              </w:rPr>
            </w:pPr>
            <w:r w:rsidRPr="00883A83">
              <w:rPr>
                <w:rFonts w:ascii="Myriad Pro" w:hAnsi="Myriad Pro"/>
                <w:color w:val="000000"/>
                <w:sz w:val="20"/>
                <w:szCs w:val="20"/>
              </w:rPr>
              <w:t>Неподконтрольные расходы (кроме п.1.3. и п. 1.4.), с учетом выпадающих по льготному ТП</w:t>
            </w:r>
          </w:p>
        </w:tc>
        <w:tc>
          <w:tcPr>
            <w:tcW w:w="996" w:type="pct"/>
            <w:tcBorders>
              <w:top w:val="nil"/>
              <w:left w:val="nil"/>
              <w:bottom w:val="single" w:sz="4" w:space="0" w:color="auto"/>
              <w:right w:val="single" w:sz="4" w:space="0" w:color="auto"/>
            </w:tcBorders>
            <w:shd w:val="clear" w:color="auto" w:fill="auto"/>
            <w:vAlign w:val="center"/>
            <w:hideMark/>
          </w:tcPr>
          <w:p w14:paraId="69582853" w14:textId="77777777" w:rsidR="002C41F8" w:rsidRPr="00883A83" w:rsidRDefault="002C41F8" w:rsidP="00705AAC">
            <w:pPr>
              <w:jc w:val="center"/>
              <w:rPr>
                <w:rFonts w:ascii="Myriad Pro" w:hAnsi="Myriad Pro"/>
                <w:color w:val="000000"/>
                <w:sz w:val="20"/>
                <w:szCs w:val="20"/>
              </w:rPr>
            </w:pPr>
            <w:r w:rsidRPr="00883A83">
              <w:rPr>
                <w:rFonts w:ascii="Myriad Pro" w:hAnsi="Myriad Pro"/>
                <w:color w:val="000000"/>
                <w:sz w:val="20"/>
                <w:szCs w:val="20"/>
              </w:rPr>
              <w:t>-63 858</w:t>
            </w:r>
          </w:p>
        </w:tc>
        <w:tc>
          <w:tcPr>
            <w:tcW w:w="1011" w:type="pct"/>
            <w:tcBorders>
              <w:top w:val="nil"/>
              <w:left w:val="nil"/>
              <w:bottom w:val="single" w:sz="4" w:space="0" w:color="auto"/>
              <w:right w:val="single" w:sz="4" w:space="0" w:color="auto"/>
            </w:tcBorders>
            <w:shd w:val="clear" w:color="auto" w:fill="auto"/>
            <w:vAlign w:val="center"/>
            <w:hideMark/>
          </w:tcPr>
          <w:p w14:paraId="760FF009" w14:textId="77777777" w:rsidR="002C41F8" w:rsidRPr="00883A83" w:rsidRDefault="002C41F8" w:rsidP="00705AAC">
            <w:pPr>
              <w:jc w:val="center"/>
              <w:rPr>
                <w:rFonts w:ascii="Myriad Pro" w:hAnsi="Myriad Pro"/>
                <w:color w:val="000000"/>
                <w:sz w:val="20"/>
                <w:szCs w:val="20"/>
              </w:rPr>
            </w:pPr>
            <w:r w:rsidRPr="00883A83">
              <w:rPr>
                <w:rFonts w:ascii="Myriad Pro" w:hAnsi="Myriad Pro"/>
                <w:color w:val="000000"/>
                <w:sz w:val="20"/>
                <w:szCs w:val="20"/>
              </w:rPr>
              <w:t>-83 617</w:t>
            </w:r>
          </w:p>
        </w:tc>
      </w:tr>
      <w:tr w:rsidR="002C41F8" w:rsidRPr="00883A83" w14:paraId="6114BF5B" w14:textId="77777777" w:rsidTr="00B519AC">
        <w:trPr>
          <w:trHeight w:val="630"/>
        </w:trPr>
        <w:tc>
          <w:tcPr>
            <w:tcW w:w="649" w:type="pct"/>
            <w:tcBorders>
              <w:top w:val="nil"/>
              <w:left w:val="single" w:sz="4" w:space="0" w:color="auto"/>
              <w:bottom w:val="single" w:sz="4" w:space="0" w:color="auto"/>
              <w:right w:val="single" w:sz="4" w:space="0" w:color="auto"/>
            </w:tcBorders>
            <w:shd w:val="clear" w:color="auto" w:fill="auto"/>
            <w:vAlign w:val="center"/>
            <w:hideMark/>
          </w:tcPr>
          <w:p w14:paraId="1516D18A" w14:textId="77777777" w:rsidR="002C41F8" w:rsidRPr="00883A83" w:rsidRDefault="002C41F8" w:rsidP="00705AAC">
            <w:pPr>
              <w:jc w:val="center"/>
              <w:rPr>
                <w:rFonts w:ascii="Myriad Pro" w:hAnsi="Myriad Pro" w:cs="Arial"/>
                <w:color w:val="000000"/>
                <w:sz w:val="20"/>
                <w:szCs w:val="20"/>
              </w:rPr>
            </w:pPr>
            <w:r w:rsidRPr="00883A83">
              <w:rPr>
                <w:rFonts w:ascii="Myriad Pro" w:hAnsi="Myriad Pro" w:cs="Arial"/>
                <w:color w:val="000000"/>
                <w:sz w:val="20"/>
                <w:szCs w:val="20"/>
              </w:rPr>
              <w:t>1.3.</w:t>
            </w:r>
          </w:p>
        </w:tc>
        <w:tc>
          <w:tcPr>
            <w:tcW w:w="2344" w:type="pct"/>
            <w:tcBorders>
              <w:top w:val="nil"/>
              <w:left w:val="nil"/>
              <w:bottom w:val="single" w:sz="4" w:space="0" w:color="auto"/>
              <w:right w:val="single" w:sz="4" w:space="0" w:color="auto"/>
            </w:tcBorders>
            <w:shd w:val="clear" w:color="auto" w:fill="auto"/>
            <w:vAlign w:val="center"/>
            <w:hideMark/>
          </w:tcPr>
          <w:p w14:paraId="277146BE" w14:textId="77777777" w:rsidR="002C41F8" w:rsidRPr="00883A83" w:rsidRDefault="002C41F8" w:rsidP="00705AAC">
            <w:pPr>
              <w:rPr>
                <w:rFonts w:ascii="Myriad Pro" w:hAnsi="Myriad Pro"/>
                <w:color w:val="000000"/>
                <w:sz w:val="20"/>
                <w:szCs w:val="20"/>
              </w:rPr>
            </w:pPr>
            <w:r w:rsidRPr="00883A83">
              <w:rPr>
                <w:rFonts w:ascii="Myriad Pro" w:hAnsi="Myriad Pro"/>
                <w:color w:val="000000"/>
                <w:sz w:val="20"/>
                <w:szCs w:val="20"/>
              </w:rPr>
              <w:t>Источники финансирования инвестиционной программы</w:t>
            </w:r>
          </w:p>
        </w:tc>
        <w:tc>
          <w:tcPr>
            <w:tcW w:w="996" w:type="pct"/>
            <w:tcBorders>
              <w:top w:val="nil"/>
              <w:left w:val="nil"/>
              <w:bottom w:val="single" w:sz="4" w:space="0" w:color="auto"/>
              <w:right w:val="single" w:sz="4" w:space="0" w:color="auto"/>
            </w:tcBorders>
            <w:shd w:val="clear" w:color="auto" w:fill="auto"/>
            <w:vAlign w:val="center"/>
            <w:hideMark/>
          </w:tcPr>
          <w:p w14:paraId="3FB3B5EC" w14:textId="77777777" w:rsidR="002C41F8" w:rsidRPr="00883A83" w:rsidRDefault="002C41F8" w:rsidP="00705AAC">
            <w:pPr>
              <w:jc w:val="center"/>
              <w:rPr>
                <w:rFonts w:ascii="Myriad Pro" w:hAnsi="Myriad Pro"/>
                <w:color w:val="000000"/>
                <w:sz w:val="20"/>
                <w:szCs w:val="20"/>
              </w:rPr>
            </w:pPr>
            <w:r w:rsidRPr="00883A83">
              <w:rPr>
                <w:rFonts w:ascii="Myriad Pro" w:hAnsi="Myriad Pro"/>
                <w:color w:val="000000"/>
                <w:sz w:val="20"/>
                <w:szCs w:val="20"/>
              </w:rPr>
              <w:t>-9 572</w:t>
            </w:r>
          </w:p>
        </w:tc>
        <w:tc>
          <w:tcPr>
            <w:tcW w:w="1011" w:type="pct"/>
            <w:tcBorders>
              <w:top w:val="nil"/>
              <w:left w:val="nil"/>
              <w:bottom w:val="single" w:sz="4" w:space="0" w:color="auto"/>
              <w:right w:val="single" w:sz="4" w:space="0" w:color="auto"/>
            </w:tcBorders>
            <w:shd w:val="clear" w:color="auto" w:fill="auto"/>
            <w:vAlign w:val="center"/>
            <w:hideMark/>
          </w:tcPr>
          <w:p w14:paraId="6C5702D6" w14:textId="77777777" w:rsidR="002C41F8" w:rsidRPr="00883A83" w:rsidRDefault="002C41F8" w:rsidP="00705AAC">
            <w:pPr>
              <w:jc w:val="center"/>
              <w:rPr>
                <w:rFonts w:ascii="Myriad Pro" w:hAnsi="Myriad Pro"/>
                <w:color w:val="000000"/>
                <w:sz w:val="20"/>
                <w:szCs w:val="20"/>
              </w:rPr>
            </w:pPr>
            <w:r w:rsidRPr="00883A83">
              <w:rPr>
                <w:rFonts w:ascii="Myriad Pro" w:hAnsi="Myriad Pro"/>
                <w:color w:val="000000"/>
                <w:sz w:val="20"/>
                <w:szCs w:val="20"/>
              </w:rPr>
              <w:t>-15 798</w:t>
            </w:r>
          </w:p>
        </w:tc>
      </w:tr>
      <w:tr w:rsidR="002C41F8" w:rsidRPr="00883A83" w14:paraId="73F31EC8" w14:textId="77777777" w:rsidTr="00B519AC">
        <w:trPr>
          <w:trHeight w:val="630"/>
        </w:trPr>
        <w:tc>
          <w:tcPr>
            <w:tcW w:w="649" w:type="pct"/>
            <w:tcBorders>
              <w:top w:val="nil"/>
              <w:left w:val="single" w:sz="4" w:space="0" w:color="auto"/>
              <w:bottom w:val="single" w:sz="4" w:space="0" w:color="auto"/>
              <w:right w:val="single" w:sz="4" w:space="0" w:color="auto"/>
            </w:tcBorders>
            <w:shd w:val="clear" w:color="auto" w:fill="auto"/>
            <w:vAlign w:val="center"/>
            <w:hideMark/>
          </w:tcPr>
          <w:p w14:paraId="73FDEA62" w14:textId="77777777" w:rsidR="002C41F8" w:rsidRPr="00883A83" w:rsidRDefault="002C41F8" w:rsidP="00705AAC">
            <w:pPr>
              <w:jc w:val="center"/>
              <w:rPr>
                <w:rFonts w:ascii="Myriad Pro" w:hAnsi="Myriad Pro" w:cs="Arial"/>
                <w:color w:val="000000"/>
                <w:sz w:val="20"/>
                <w:szCs w:val="20"/>
              </w:rPr>
            </w:pPr>
            <w:r w:rsidRPr="00883A83">
              <w:rPr>
                <w:rFonts w:ascii="Myriad Pro" w:hAnsi="Myriad Pro" w:cs="Arial"/>
                <w:color w:val="000000"/>
                <w:sz w:val="20"/>
                <w:szCs w:val="20"/>
              </w:rPr>
              <w:t>1.4.</w:t>
            </w:r>
          </w:p>
        </w:tc>
        <w:tc>
          <w:tcPr>
            <w:tcW w:w="2344" w:type="pct"/>
            <w:tcBorders>
              <w:top w:val="nil"/>
              <w:left w:val="nil"/>
              <w:bottom w:val="single" w:sz="4" w:space="0" w:color="auto"/>
              <w:right w:val="single" w:sz="4" w:space="0" w:color="auto"/>
            </w:tcBorders>
            <w:shd w:val="clear" w:color="auto" w:fill="auto"/>
            <w:vAlign w:val="center"/>
            <w:hideMark/>
          </w:tcPr>
          <w:p w14:paraId="6F15BA1E" w14:textId="77777777" w:rsidR="002C41F8" w:rsidRPr="00883A83" w:rsidRDefault="002C41F8" w:rsidP="00705AAC">
            <w:pPr>
              <w:rPr>
                <w:rFonts w:ascii="Myriad Pro" w:hAnsi="Myriad Pro"/>
                <w:color w:val="000000"/>
                <w:sz w:val="20"/>
                <w:szCs w:val="20"/>
              </w:rPr>
            </w:pPr>
            <w:r w:rsidRPr="00883A83">
              <w:rPr>
                <w:rFonts w:ascii="Myriad Pro" w:hAnsi="Myriad Pro"/>
                <w:color w:val="000000"/>
                <w:sz w:val="20"/>
                <w:szCs w:val="20"/>
              </w:rPr>
              <w:t>Недополученный по независящим доход (+)/избыток средств (-)</w:t>
            </w:r>
          </w:p>
        </w:tc>
        <w:tc>
          <w:tcPr>
            <w:tcW w:w="996" w:type="pct"/>
            <w:tcBorders>
              <w:top w:val="nil"/>
              <w:left w:val="nil"/>
              <w:bottom w:val="single" w:sz="4" w:space="0" w:color="auto"/>
              <w:right w:val="single" w:sz="4" w:space="0" w:color="auto"/>
            </w:tcBorders>
            <w:shd w:val="clear" w:color="auto" w:fill="auto"/>
            <w:vAlign w:val="center"/>
            <w:hideMark/>
          </w:tcPr>
          <w:p w14:paraId="2F920F4E" w14:textId="77777777" w:rsidR="002C41F8" w:rsidRPr="00883A83" w:rsidRDefault="002C41F8" w:rsidP="00705AAC">
            <w:pPr>
              <w:jc w:val="center"/>
              <w:rPr>
                <w:rFonts w:ascii="Myriad Pro" w:hAnsi="Myriad Pro"/>
                <w:color w:val="000000"/>
                <w:sz w:val="20"/>
                <w:szCs w:val="20"/>
              </w:rPr>
            </w:pPr>
            <w:r w:rsidRPr="00883A83">
              <w:rPr>
                <w:rFonts w:ascii="Myriad Pro" w:hAnsi="Myriad Pro"/>
                <w:color w:val="000000"/>
                <w:sz w:val="20"/>
                <w:szCs w:val="20"/>
              </w:rPr>
              <w:t>0</w:t>
            </w:r>
          </w:p>
        </w:tc>
        <w:tc>
          <w:tcPr>
            <w:tcW w:w="1011" w:type="pct"/>
            <w:tcBorders>
              <w:top w:val="nil"/>
              <w:left w:val="nil"/>
              <w:bottom w:val="single" w:sz="4" w:space="0" w:color="auto"/>
              <w:right w:val="single" w:sz="4" w:space="0" w:color="auto"/>
            </w:tcBorders>
            <w:shd w:val="clear" w:color="auto" w:fill="auto"/>
            <w:vAlign w:val="center"/>
            <w:hideMark/>
          </w:tcPr>
          <w:p w14:paraId="1161E74D" w14:textId="77777777" w:rsidR="002C41F8" w:rsidRPr="00883A83" w:rsidRDefault="002C41F8" w:rsidP="00705AAC">
            <w:pPr>
              <w:jc w:val="center"/>
              <w:rPr>
                <w:rFonts w:ascii="Myriad Pro" w:hAnsi="Myriad Pro"/>
                <w:color w:val="000000"/>
                <w:sz w:val="20"/>
                <w:szCs w:val="20"/>
              </w:rPr>
            </w:pPr>
            <w:r w:rsidRPr="00883A83">
              <w:rPr>
                <w:rFonts w:ascii="Myriad Pro" w:hAnsi="Myriad Pro"/>
                <w:color w:val="000000"/>
                <w:sz w:val="20"/>
                <w:szCs w:val="20"/>
              </w:rPr>
              <w:t>0</w:t>
            </w:r>
          </w:p>
        </w:tc>
      </w:tr>
      <w:tr w:rsidR="002C41F8" w:rsidRPr="00883A83" w14:paraId="001B74BF" w14:textId="77777777" w:rsidTr="00F722A4">
        <w:trPr>
          <w:trHeight w:val="848"/>
        </w:trPr>
        <w:tc>
          <w:tcPr>
            <w:tcW w:w="649" w:type="pct"/>
            <w:tcBorders>
              <w:top w:val="nil"/>
              <w:left w:val="single" w:sz="4" w:space="0" w:color="auto"/>
              <w:bottom w:val="single" w:sz="4" w:space="0" w:color="auto"/>
              <w:right w:val="single" w:sz="4" w:space="0" w:color="auto"/>
            </w:tcBorders>
            <w:shd w:val="clear" w:color="auto" w:fill="auto"/>
            <w:vAlign w:val="center"/>
            <w:hideMark/>
          </w:tcPr>
          <w:p w14:paraId="50F0C622" w14:textId="77777777" w:rsidR="002C41F8" w:rsidRPr="00883A83" w:rsidRDefault="002C41F8" w:rsidP="00705AAC">
            <w:pPr>
              <w:jc w:val="center"/>
              <w:rPr>
                <w:rFonts w:ascii="Myriad Pro" w:hAnsi="Myriad Pro" w:cs="Arial"/>
                <w:color w:val="000000"/>
                <w:sz w:val="20"/>
                <w:szCs w:val="20"/>
              </w:rPr>
            </w:pPr>
            <w:r w:rsidRPr="00883A83">
              <w:rPr>
                <w:rFonts w:ascii="Myriad Pro" w:hAnsi="Myriad Pro" w:cs="Arial"/>
                <w:color w:val="000000"/>
                <w:sz w:val="20"/>
                <w:szCs w:val="20"/>
              </w:rPr>
              <w:t>1.3.</w:t>
            </w:r>
          </w:p>
        </w:tc>
        <w:tc>
          <w:tcPr>
            <w:tcW w:w="2344" w:type="pct"/>
            <w:tcBorders>
              <w:top w:val="nil"/>
              <w:left w:val="nil"/>
              <w:bottom w:val="single" w:sz="4" w:space="0" w:color="auto"/>
              <w:right w:val="single" w:sz="4" w:space="0" w:color="auto"/>
            </w:tcBorders>
            <w:shd w:val="clear" w:color="auto" w:fill="auto"/>
            <w:vAlign w:val="center"/>
            <w:hideMark/>
          </w:tcPr>
          <w:p w14:paraId="3FEDDA59" w14:textId="77777777" w:rsidR="002C41F8" w:rsidRPr="00883A83" w:rsidRDefault="002C41F8" w:rsidP="00705AAC">
            <w:pPr>
              <w:rPr>
                <w:rFonts w:ascii="Myriad Pro" w:hAnsi="Myriad Pro"/>
                <w:color w:val="000000"/>
                <w:sz w:val="20"/>
                <w:szCs w:val="20"/>
              </w:rPr>
            </w:pPr>
            <w:r w:rsidRPr="00883A83">
              <w:rPr>
                <w:rFonts w:ascii="Myriad Pro" w:hAnsi="Myriad Pro"/>
                <w:color w:val="000000"/>
                <w:sz w:val="20"/>
                <w:szCs w:val="20"/>
              </w:rPr>
              <w:t>Затраты на покупную электроэнергию, приобретаемую в целях компенсации потерь в сетях</w:t>
            </w:r>
          </w:p>
        </w:tc>
        <w:tc>
          <w:tcPr>
            <w:tcW w:w="996" w:type="pct"/>
            <w:tcBorders>
              <w:top w:val="nil"/>
              <w:left w:val="nil"/>
              <w:bottom w:val="single" w:sz="4" w:space="0" w:color="auto"/>
              <w:right w:val="single" w:sz="4" w:space="0" w:color="auto"/>
            </w:tcBorders>
            <w:shd w:val="clear" w:color="auto" w:fill="auto"/>
            <w:vAlign w:val="center"/>
            <w:hideMark/>
          </w:tcPr>
          <w:p w14:paraId="22DE5390" w14:textId="77777777" w:rsidR="002C41F8" w:rsidRPr="00883A83" w:rsidRDefault="002C41F8" w:rsidP="00705AAC">
            <w:pPr>
              <w:jc w:val="center"/>
              <w:rPr>
                <w:rFonts w:ascii="Myriad Pro" w:hAnsi="Myriad Pro"/>
                <w:color w:val="000000"/>
                <w:sz w:val="20"/>
                <w:szCs w:val="20"/>
              </w:rPr>
            </w:pPr>
            <w:r w:rsidRPr="00883A83">
              <w:rPr>
                <w:rFonts w:ascii="Myriad Pro" w:hAnsi="Myriad Pro"/>
                <w:color w:val="000000"/>
                <w:sz w:val="20"/>
                <w:szCs w:val="20"/>
              </w:rPr>
              <w:t>-127 576</w:t>
            </w:r>
          </w:p>
        </w:tc>
        <w:tc>
          <w:tcPr>
            <w:tcW w:w="1011" w:type="pct"/>
            <w:tcBorders>
              <w:top w:val="nil"/>
              <w:left w:val="nil"/>
              <w:bottom w:val="single" w:sz="4" w:space="0" w:color="auto"/>
              <w:right w:val="single" w:sz="4" w:space="0" w:color="auto"/>
            </w:tcBorders>
            <w:shd w:val="clear" w:color="auto" w:fill="auto"/>
            <w:vAlign w:val="center"/>
            <w:hideMark/>
          </w:tcPr>
          <w:p w14:paraId="46387CE0" w14:textId="77777777" w:rsidR="002C41F8" w:rsidRPr="00883A83" w:rsidRDefault="002C41F8" w:rsidP="00705AAC">
            <w:pPr>
              <w:jc w:val="center"/>
              <w:rPr>
                <w:rFonts w:ascii="Myriad Pro" w:hAnsi="Myriad Pro"/>
                <w:color w:val="000000"/>
                <w:sz w:val="20"/>
                <w:szCs w:val="20"/>
              </w:rPr>
            </w:pPr>
            <w:r w:rsidRPr="00883A83">
              <w:rPr>
                <w:rFonts w:ascii="Myriad Pro" w:hAnsi="Myriad Pro"/>
                <w:color w:val="000000"/>
                <w:sz w:val="20"/>
                <w:szCs w:val="20"/>
              </w:rPr>
              <w:t>-127 537</w:t>
            </w:r>
          </w:p>
        </w:tc>
      </w:tr>
      <w:tr w:rsidR="002C41F8" w:rsidRPr="00883A83" w14:paraId="00589068" w14:textId="77777777" w:rsidTr="00B519AC">
        <w:trPr>
          <w:trHeight w:val="314"/>
        </w:trPr>
        <w:tc>
          <w:tcPr>
            <w:tcW w:w="649" w:type="pct"/>
            <w:tcBorders>
              <w:top w:val="nil"/>
              <w:left w:val="single" w:sz="4" w:space="0" w:color="auto"/>
              <w:bottom w:val="single" w:sz="4" w:space="0" w:color="auto"/>
              <w:right w:val="single" w:sz="4" w:space="0" w:color="auto"/>
            </w:tcBorders>
            <w:shd w:val="clear" w:color="auto" w:fill="auto"/>
            <w:vAlign w:val="center"/>
            <w:hideMark/>
          </w:tcPr>
          <w:p w14:paraId="385A6EEC" w14:textId="77777777" w:rsidR="002C41F8" w:rsidRPr="00883A83" w:rsidRDefault="002C41F8" w:rsidP="00705AAC">
            <w:pPr>
              <w:jc w:val="center"/>
              <w:rPr>
                <w:rFonts w:ascii="Myriad Pro" w:hAnsi="Myriad Pro" w:cs="Arial"/>
                <w:b/>
                <w:bCs/>
                <w:color w:val="000000"/>
                <w:sz w:val="20"/>
                <w:szCs w:val="20"/>
              </w:rPr>
            </w:pPr>
            <w:r w:rsidRPr="00883A83">
              <w:rPr>
                <w:rFonts w:ascii="Myriad Pro" w:hAnsi="Myriad Pro" w:cs="Arial"/>
                <w:b/>
                <w:bCs/>
                <w:color w:val="000000"/>
                <w:sz w:val="20"/>
                <w:szCs w:val="20"/>
              </w:rPr>
              <w:t xml:space="preserve">2. </w:t>
            </w:r>
          </w:p>
        </w:tc>
        <w:tc>
          <w:tcPr>
            <w:tcW w:w="2344" w:type="pct"/>
            <w:tcBorders>
              <w:top w:val="nil"/>
              <w:left w:val="nil"/>
              <w:bottom w:val="single" w:sz="4" w:space="0" w:color="auto"/>
              <w:right w:val="single" w:sz="4" w:space="0" w:color="auto"/>
            </w:tcBorders>
            <w:shd w:val="clear" w:color="auto" w:fill="auto"/>
            <w:vAlign w:val="center"/>
            <w:hideMark/>
          </w:tcPr>
          <w:p w14:paraId="005E1BAC" w14:textId="77777777" w:rsidR="002C41F8" w:rsidRPr="00883A83" w:rsidRDefault="002C41F8" w:rsidP="00705AAC">
            <w:pPr>
              <w:rPr>
                <w:rFonts w:ascii="Myriad Pro" w:hAnsi="Myriad Pro"/>
                <w:b/>
                <w:bCs/>
                <w:color w:val="000000"/>
                <w:sz w:val="20"/>
                <w:szCs w:val="20"/>
              </w:rPr>
            </w:pPr>
            <w:r w:rsidRPr="00883A83">
              <w:rPr>
                <w:rFonts w:ascii="Myriad Pro" w:hAnsi="Myriad Pro"/>
                <w:b/>
                <w:bCs/>
                <w:color w:val="000000"/>
                <w:sz w:val="20"/>
                <w:szCs w:val="20"/>
              </w:rPr>
              <w:t xml:space="preserve">Корректировка НВВ </w:t>
            </w:r>
          </w:p>
        </w:tc>
        <w:tc>
          <w:tcPr>
            <w:tcW w:w="996" w:type="pct"/>
            <w:tcBorders>
              <w:top w:val="nil"/>
              <w:left w:val="nil"/>
              <w:bottom w:val="single" w:sz="4" w:space="0" w:color="auto"/>
              <w:right w:val="single" w:sz="4" w:space="0" w:color="auto"/>
            </w:tcBorders>
            <w:shd w:val="clear" w:color="auto" w:fill="auto"/>
            <w:vAlign w:val="center"/>
            <w:hideMark/>
          </w:tcPr>
          <w:p w14:paraId="35583F5F" w14:textId="77777777" w:rsidR="002C41F8" w:rsidRPr="00883A83" w:rsidRDefault="002C41F8" w:rsidP="00705AAC">
            <w:pPr>
              <w:jc w:val="center"/>
              <w:rPr>
                <w:rFonts w:ascii="Myriad Pro" w:hAnsi="Myriad Pro"/>
                <w:b/>
                <w:bCs/>
                <w:color w:val="000000"/>
                <w:sz w:val="20"/>
                <w:szCs w:val="20"/>
              </w:rPr>
            </w:pPr>
            <w:r w:rsidRPr="00883A83">
              <w:rPr>
                <w:rFonts w:ascii="Myriad Pro" w:hAnsi="Myriad Pro"/>
                <w:b/>
                <w:bCs/>
                <w:color w:val="000000"/>
                <w:sz w:val="20"/>
                <w:szCs w:val="20"/>
              </w:rPr>
              <w:t>х</w:t>
            </w:r>
          </w:p>
        </w:tc>
        <w:tc>
          <w:tcPr>
            <w:tcW w:w="1011" w:type="pct"/>
            <w:tcBorders>
              <w:top w:val="nil"/>
              <w:left w:val="nil"/>
              <w:bottom w:val="single" w:sz="4" w:space="0" w:color="auto"/>
              <w:right w:val="single" w:sz="4" w:space="0" w:color="auto"/>
            </w:tcBorders>
            <w:shd w:val="clear" w:color="auto" w:fill="auto"/>
            <w:vAlign w:val="center"/>
            <w:hideMark/>
          </w:tcPr>
          <w:p w14:paraId="1583E799" w14:textId="77777777" w:rsidR="002C41F8" w:rsidRPr="00883A83" w:rsidRDefault="002C41F8" w:rsidP="00705AAC">
            <w:pPr>
              <w:jc w:val="center"/>
              <w:rPr>
                <w:rFonts w:ascii="Myriad Pro" w:hAnsi="Myriad Pro"/>
                <w:b/>
                <w:bCs/>
                <w:color w:val="000000"/>
                <w:sz w:val="20"/>
                <w:szCs w:val="20"/>
              </w:rPr>
            </w:pPr>
            <w:r w:rsidRPr="00883A83">
              <w:rPr>
                <w:rFonts w:ascii="Myriad Pro" w:hAnsi="Myriad Pro"/>
                <w:b/>
                <w:bCs/>
                <w:color w:val="000000"/>
                <w:sz w:val="20"/>
                <w:szCs w:val="20"/>
              </w:rPr>
              <w:t>-154 349</w:t>
            </w:r>
          </w:p>
        </w:tc>
      </w:tr>
    </w:tbl>
    <w:p w14:paraId="40E69550" w14:textId="0CC0466A" w:rsidR="005F4A76" w:rsidRPr="00883A83" w:rsidRDefault="005F4A76" w:rsidP="005F4A76">
      <w:pPr>
        <w:spacing w:before="200" w:line="360" w:lineRule="auto"/>
        <w:ind w:firstLine="709"/>
        <w:jc w:val="both"/>
        <w:rPr>
          <w:rFonts w:ascii="Myriad Pro" w:hAnsi="Myriad Pro"/>
          <w:color w:val="0D0D0D" w:themeColor="text1" w:themeTint="F2"/>
          <w:sz w:val="26"/>
          <w:szCs w:val="26"/>
        </w:rPr>
      </w:pPr>
      <w:bookmarkStart w:id="97" w:name="_Hlk41485416"/>
      <w:r w:rsidRPr="00883A83">
        <w:rPr>
          <w:rFonts w:ascii="Myriad Pro" w:hAnsi="Myriad Pro"/>
          <w:color w:val="0D0D0D" w:themeColor="text1" w:themeTint="F2"/>
          <w:sz w:val="26"/>
          <w:szCs w:val="26"/>
        </w:rPr>
        <w:t xml:space="preserve">Далее представлен детальный анализ отклонений в части выпадающих расходов/недополученных доходов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за 201</w:t>
      </w:r>
      <w:r w:rsidR="00705AAC" w:rsidRPr="00883A83">
        <w:rPr>
          <w:rFonts w:ascii="Myriad Pro" w:hAnsi="Myriad Pro"/>
          <w:color w:val="0D0D0D" w:themeColor="text1" w:themeTint="F2"/>
          <w:sz w:val="26"/>
          <w:szCs w:val="26"/>
        </w:rPr>
        <w:t xml:space="preserve">5 </w:t>
      </w:r>
      <w:r w:rsidRPr="00883A83">
        <w:rPr>
          <w:rFonts w:ascii="Myriad Pro" w:hAnsi="Myriad Pro"/>
          <w:color w:val="0D0D0D" w:themeColor="text1" w:themeTint="F2"/>
          <w:sz w:val="26"/>
          <w:szCs w:val="26"/>
        </w:rPr>
        <w:t>год.</w:t>
      </w:r>
    </w:p>
    <w:p w14:paraId="68FAEA0A" w14:textId="77777777" w:rsidR="00412BF6" w:rsidRPr="00883A83" w:rsidRDefault="00412BF6" w:rsidP="00412BF6">
      <w:pPr>
        <w:spacing w:line="360" w:lineRule="auto"/>
        <w:ind w:firstLine="709"/>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Исполнитель отмечает</w:t>
      </w:r>
      <w:r w:rsidR="007247BE" w:rsidRPr="00883A83">
        <w:rPr>
          <w:rFonts w:ascii="Myriad Pro" w:hAnsi="Myriad Pro"/>
          <w:color w:val="0D0D0D" w:themeColor="text1" w:themeTint="F2"/>
          <w:sz w:val="26"/>
          <w:szCs w:val="26"/>
        </w:rPr>
        <w:t>:</w:t>
      </w:r>
      <w:r w:rsidRPr="00883A83">
        <w:rPr>
          <w:rFonts w:ascii="Myriad Pro" w:hAnsi="Myriad Pro"/>
          <w:color w:val="0D0D0D" w:themeColor="text1" w:themeTint="F2"/>
          <w:sz w:val="26"/>
          <w:szCs w:val="26"/>
        </w:rPr>
        <w:t xml:space="preserve"> </w:t>
      </w:r>
    </w:p>
    <w:p w14:paraId="7CF16283" w14:textId="638B69E4" w:rsidR="00412BF6" w:rsidRPr="00883A83" w:rsidRDefault="00412BF6" w:rsidP="00851091">
      <w:pPr>
        <w:pStyle w:val="a5"/>
        <w:numPr>
          <w:ilvl w:val="0"/>
          <w:numId w:val="14"/>
        </w:numPr>
        <w:spacing w:line="360" w:lineRule="auto"/>
        <w:ind w:left="0" w:firstLine="709"/>
        <w:jc w:val="both"/>
        <w:rPr>
          <w:rFonts w:ascii="Myriad Pro" w:hAnsi="Myriad Pro" w:cs="Myriad Pro"/>
          <w:color w:val="0D0D0D" w:themeColor="text1" w:themeTint="F2"/>
          <w:sz w:val="26"/>
          <w:szCs w:val="26"/>
        </w:rPr>
      </w:pPr>
      <w:r w:rsidRPr="00883A83">
        <w:rPr>
          <w:rFonts w:ascii="Myriad Pro" w:hAnsi="Myriad Pro" w:cs="Myriad Pro"/>
          <w:color w:val="0D0D0D" w:themeColor="text1" w:themeTint="F2"/>
          <w:sz w:val="26"/>
          <w:szCs w:val="26"/>
        </w:rPr>
        <w:t xml:space="preserve">принятая ДТР Томской области величина компенсации </w:t>
      </w:r>
      <w:r w:rsidRPr="00883A83">
        <w:rPr>
          <w:rFonts w:ascii="Myriad Pro" w:hAnsi="Myriad Pro"/>
          <w:bCs/>
          <w:color w:val="0D0D0D" w:themeColor="text1" w:themeTint="F2"/>
          <w:sz w:val="26"/>
          <w:szCs w:val="26"/>
        </w:rPr>
        <w:t xml:space="preserve">подконтрольных расходов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«ТРК» на 201</w:t>
      </w:r>
      <w:r w:rsidR="002A6435" w:rsidRPr="00883A83">
        <w:rPr>
          <w:rFonts w:ascii="Myriad Pro" w:hAnsi="Myriad Pro"/>
          <w:bCs/>
          <w:color w:val="0D0D0D" w:themeColor="text1" w:themeTint="F2"/>
          <w:sz w:val="26"/>
          <w:szCs w:val="26"/>
        </w:rPr>
        <w:t>7</w:t>
      </w:r>
      <w:r w:rsidRPr="00883A83">
        <w:rPr>
          <w:rFonts w:ascii="Myriad Pro" w:hAnsi="Myriad Pro"/>
          <w:bCs/>
          <w:color w:val="0D0D0D" w:themeColor="text1" w:themeTint="F2"/>
          <w:sz w:val="26"/>
          <w:szCs w:val="26"/>
        </w:rPr>
        <w:t xml:space="preserve"> г., связанная с изменением фактического индекса инфляции и объема условных единиц, по отношению к учтенным при установлении тарифа на 201</w:t>
      </w:r>
      <w:r w:rsidR="002A6435" w:rsidRPr="00883A83">
        <w:rPr>
          <w:rFonts w:ascii="Myriad Pro" w:hAnsi="Myriad Pro"/>
          <w:bCs/>
          <w:color w:val="0D0D0D" w:themeColor="text1" w:themeTint="F2"/>
          <w:sz w:val="26"/>
          <w:szCs w:val="26"/>
        </w:rPr>
        <w:t>5</w:t>
      </w:r>
      <w:r w:rsidRPr="00883A83">
        <w:rPr>
          <w:rFonts w:ascii="Myriad Pro" w:hAnsi="Myriad Pro"/>
          <w:bCs/>
          <w:color w:val="0D0D0D" w:themeColor="text1" w:themeTint="F2"/>
          <w:sz w:val="26"/>
          <w:szCs w:val="26"/>
        </w:rPr>
        <w:t xml:space="preserve"> г. значениям</w:t>
      </w:r>
      <w:r w:rsidRPr="00883A83">
        <w:rPr>
          <w:rFonts w:ascii="Myriad Pro" w:hAnsi="Myriad Pro" w:cs="Myriad Pro"/>
          <w:color w:val="0D0D0D" w:themeColor="text1" w:themeTint="F2"/>
          <w:sz w:val="26"/>
          <w:szCs w:val="26"/>
        </w:rPr>
        <w:t xml:space="preserve"> составила </w:t>
      </w:r>
      <w:r w:rsidR="00135094" w:rsidRPr="00883A83">
        <w:rPr>
          <w:rFonts w:ascii="Myriad Pro" w:hAnsi="Myriad Pro"/>
          <w:color w:val="0D0D0D" w:themeColor="text1" w:themeTint="F2"/>
          <w:sz w:val="26"/>
          <w:szCs w:val="26"/>
        </w:rPr>
        <w:t>140 436</w:t>
      </w:r>
      <w:r w:rsidRPr="00883A83">
        <w:rPr>
          <w:rFonts w:ascii="Myriad Pro" w:hAnsi="Myriad Pro"/>
          <w:color w:val="0D0D0D" w:themeColor="text1" w:themeTint="F2"/>
          <w:sz w:val="26"/>
          <w:szCs w:val="26"/>
        </w:rPr>
        <w:t xml:space="preserve"> тыс. руб</w:t>
      </w:r>
      <w:r w:rsidRPr="00883A83">
        <w:rPr>
          <w:rFonts w:ascii="Myriad Pro" w:hAnsi="Myriad Pro" w:cs="Myriad Pro"/>
          <w:color w:val="0D0D0D" w:themeColor="text1" w:themeTint="F2"/>
          <w:sz w:val="26"/>
          <w:szCs w:val="26"/>
        </w:rPr>
        <w:t>.</w:t>
      </w:r>
    </w:p>
    <w:p w14:paraId="535D3679" w14:textId="621DD32C" w:rsidR="00412BF6" w:rsidRPr="00883A83" w:rsidRDefault="00412BF6" w:rsidP="00851091">
      <w:pPr>
        <w:pStyle w:val="a5"/>
        <w:numPr>
          <w:ilvl w:val="0"/>
          <w:numId w:val="14"/>
        </w:numPr>
        <w:spacing w:line="360" w:lineRule="auto"/>
        <w:ind w:left="0" w:firstLine="709"/>
        <w:jc w:val="both"/>
        <w:rPr>
          <w:rFonts w:ascii="Myriad Pro" w:hAnsi="Myriad Pro"/>
          <w:bCs/>
          <w:color w:val="0D0D0D" w:themeColor="text1" w:themeTint="F2"/>
          <w:sz w:val="26"/>
          <w:szCs w:val="26"/>
        </w:rPr>
      </w:pPr>
      <w:r w:rsidRPr="00883A83">
        <w:rPr>
          <w:rFonts w:ascii="Myriad Pro" w:hAnsi="Myriad Pro" w:cs="Myriad Pro"/>
          <w:color w:val="0D0D0D" w:themeColor="text1" w:themeTint="F2"/>
          <w:sz w:val="26"/>
          <w:szCs w:val="26"/>
        </w:rPr>
        <w:t xml:space="preserve">принятая ДТР Томской области величина корректировки неподконтрольных расходов (без учета расходов на оплату услуг ТСО)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«ТРК» на 201</w:t>
      </w:r>
      <w:r w:rsidR="00135094" w:rsidRPr="00883A83">
        <w:rPr>
          <w:rFonts w:ascii="Myriad Pro" w:hAnsi="Myriad Pro"/>
          <w:bCs/>
          <w:color w:val="0D0D0D" w:themeColor="text1" w:themeTint="F2"/>
          <w:sz w:val="26"/>
          <w:szCs w:val="26"/>
        </w:rPr>
        <w:t>7</w:t>
      </w:r>
      <w:r w:rsidRPr="00883A83">
        <w:rPr>
          <w:rFonts w:ascii="Myriad Pro" w:hAnsi="Myriad Pro"/>
          <w:bCs/>
          <w:color w:val="0D0D0D" w:themeColor="text1" w:themeTint="F2"/>
          <w:sz w:val="26"/>
          <w:szCs w:val="26"/>
        </w:rPr>
        <w:t xml:space="preserve"> г. </w:t>
      </w:r>
      <w:r w:rsidR="00A54F5F" w:rsidRPr="00883A83">
        <w:rPr>
          <w:rFonts w:ascii="Myriad Pro" w:hAnsi="Myriad Pro"/>
          <w:bCs/>
          <w:color w:val="0D0D0D" w:themeColor="text1" w:themeTint="F2"/>
          <w:sz w:val="26"/>
          <w:szCs w:val="26"/>
        </w:rPr>
        <w:t xml:space="preserve">составила </w:t>
      </w:r>
      <w:r w:rsidRPr="00883A83">
        <w:rPr>
          <w:rFonts w:ascii="Myriad Pro" w:hAnsi="Myriad Pro"/>
          <w:bCs/>
          <w:color w:val="0D0D0D" w:themeColor="text1" w:themeTint="F2"/>
          <w:sz w:val="26"/>
          <w:szCs w:val="26"/>
        </w:rPr>
        <w:t xml:space="preserve">(- </w:t>
      </w:r>
      <w:r w:rsidR="00135094" w:rsidRPr="00883A83">
        <w:rPr>
          <w:rFonts w:ascii="Myriad Pro" w:hAnsi="Myriad Pro"/>
          <w:bCs/>
          <w:color w:val="0D0D0D" w:themeColor="text1" w:themeTint="F2"/>
          <w:sz w:val="26"/>
          <w:szCs w:val="26"/>
        </w:rPr>
        <w:t>83 617</w:t>
      </w:r>
      <w:r w:rsidRPr="00883A83">
        <w:rPr>
          <w:rFonts w:ascii="Myriad Pro" w:hAnsi="Myriad Pro"/>
          <w:bCs/>
          <w:color w:val="0D0D0D" w:themeColor="text1" w:themeTint="F2"/>
          <w:sz w:val="26"/>
          <w:szCs w:val="26"/>
        </w:rPr>
        <w:t>) тыс. руб.</w:t>
      </w:r>
    </w:p>
    <w:p w14:paraId="39FF959A" w14:textId="77777777" w:rsidR="00135094" w:rsidRPr="00883A83" w:rsidRDefault="00135094" w:rsidP="00135094">
      <w:pPr>
        <w:spacing w:line="360" w:lineRule="auto"/>
        <w:ind w:firstLine="709"/>
        <w:jc w:val="both"/>
        <w:rPr>
          <w:rFonts w:ascii="Myriad Pro" w:hAnsi="Myriad Pro" w:cs="Myriad Pro"/>
          <w:color w:val="0D0D0D" w:themeColor="text1" w:themeTint="F2"/>
          <w:sz w:val="26"/>
          <w:szCs w:val="26"/>
        </w:rPr>
      </w:pPr>
      <w:r w:rsidRPr="00883A83">
        <w:rPr>
          <w:rFonts w:ascii="Myriad Pro" w:hAnsi="Myriad Pro" w:cs="Myriad Pro"/>
          <w:color w:val="0D0D0D" w:themeColor="text1" w:themeTint="F2"/>
          <w:sz w:val="26"/>
          <w:szCs w:val="26"/>
        </w:rPr>
        <w:t>Исполнителем размер расходов по</w:t>
      </w:r>
      <w:r w:rsidR="004C0D28" w:rsidRPr="00883A83">
        <w:rPr>
          <w:rFonts w:ascii="Myriad Pro" w:hAnsi="Myriad Pro" w:cs="Myriad Pro"/>
          <w:color w:val="0D0D0D" w:themeColor="text1" w:themeTint="F2"/>
          <w:sz w:val="26"/>
          <w:szCs w:val="26"/>
        </w:rPr>
        <w:t xml:space="preserve"> всем</w:t>
      </w:r>
      <w:r w:rsidRPr="00883A83">
        <w:rPr>
          <w:rFonts w:ascii="Myriad Pro" w:hAnsi="Myriad Pro" w:cs="Myriad Pro"/>
          <w:color w:val="0D0D0D" w:themeColor="text1" w:themeTint="F2"/>
          <w:sz w:val="26"/>
          <w:szCs w:val="26"/>
        </w:rPr>
        <w:t xml:space="preserve"> статьям</w:t>
      </w:r>
      <w:r w:rsidR="00C92126" w:rsidRPr="00883A83">
        <w:rPr>
          <w:rFonts w:ascii="Myriad Pro" w:hAnsi="Myriad Pro" w:cs="Myriad Pro"/>
          <w:color w:val="0D0D0D" w:themeColor="text1" w:themeTint="F2"/>
          <w:sz w:val="26"/>
          <w:szCs w:val="26"/>
        </w:rPr>
        <w:t xml:space="preserve"> корректировки неподконтрольных расходов</w:t>
      </w:r>
      <w:r w:rsidRPr="00883A83">
        <w:rPr>
          <w:rFonts w:ascii="Myriad Pro" w:hAnsi="Myriad Pro" w:cs="Myriad Pro"/>
          <w:color w:val="0D0D0D" w:themeColor="text1" w:themeTint="F2"/>
          <w:sz w:val="26"/>
          <w:szCs w:val="26"/>
        </w:rPr>
        <w:t xml:space="preserve"> определен</w:t>
      </w:r>
      <w:r w:rsidR="00C92126" w:rsidRPr="00883A83">
        <w:rPr>
          <w:rFonts w:ascii="Myriad Pro" w:hAnsi="Myriad Pro" w:cs="Myriad Pro"/>
          <w:color w:val="0D0D0D" w:themeColor="text1" w:themeTint="F2"/>
          <w:sz w:val="26"/>
          <w:szCs w:val="26"/>
        </w:rPr>
        <w:t xml:space="preserve"> </w:t>
      </w:r>
      <w:r w:rsidRPr="00883A83">
        <w:rPr>
          <w:rFonts w:ascii="Myriad Pro" w:hAnsi="Myriad Pro" w:cs="Myriad Pro"/>
          <w:color w:val="0D0D0D" w:themeColor="text1" w:themeTint="F2"/>
          <w:sz w:val="26"/>
          <w:szCs w:val="26"/>
        </w:rPr>
        <w:t>отличны</w:t>
      </w:r>
      <w:r w:rsidR="004C0D28" w:rsidRPr="00883A83">
        <w:rPr>
          <w:rFonts w:ascii="Myriad Pro" w:hAnsi="Myriad Pro" w:cs="Myriad Pro"/>
          <w:color w:val="0D0D0D" w:themeColor="text1" w:themeTint="F2"/>
          <w:sz w:val="26"/>
          <w:szCs w:val="26"/>
        </w:rPr>
        <w:t>м</w:t>
      </w:r>
      <w:r w:rsidRPr="00883A83">
        <w:rPr>
          <w:rFonts w:ascii="Myriad Pro" w:hAnsi="Myriad Pro" w:cs="Myriad Pro"/>
          <w:color w:val="0D0D0D" w:themeColor="text1" w:themeTint="F2"/>
          <w:sz w:val="26"/>
          <w:szCs w:val="26"/>
        </w:rPr>
        <w:t xml:space="preserve"> от принятого ДТР Томской области:</w:t>
      </w:r>
    </w:p>
    <w:p w14:paraId="1D1B0007" w14:textId="77777777" w:rsidR="00135094" w:rsidRPr="00883A83" w:rsidRDefault="00135094" w:rsidP="00AC6AA1">
      <w:pPr>
        <w:pStyle w:val="a0"/>
        <w:numPr>
          <w:ilvl w:val="0"/>
          <w:numId w:val="25"/>
        </w:numPr>
        <w:rPr>
          <w:color w:val="0D0D0D" w:themeColor="text1" w:themeTint="F2"/>
        </w:rPr>
      </w:pPr>
      <w:r w:rsidRPr="00883A83">
        <w:rPr>
          <w:color w:val="0D0D0D" w:themeColor="text1" w:themeTint="F2"/>
        </w:rPr>
        <w:lastRenderedPageBreak/>
        <w:t>«Плата за аренду имущества и лизинг» - на 466 тыс. руб. ниже принятого ДТР Томской области.</w:t>
      </w:r>
    </w:p>
    <w:p w14:paraId="2FDCC02B" w14:textId="77777777" w:rsidR="00135094" w:rsidRPr="00883A83" w:rsidRDefault="00135094" w:rsidP="00AC6AA1">
      <w:pPr>
        <w:pStyle w:val="a0"/>
        <w:numPr>
          <w:ilvl w:val="0"/>
          <w:numId w:val="25"/>
        </w:numPr>
        <w:rPr>
          <w:color w:val="0D0D0D" w:themeColor="text1" w:themeTint="F2"/>
        </w:rPr>
      </w:pPr>
      <w:r w:rsidRPr="00883A83">
        <w:rPr>
          <w:color w:val="0D0D0D" w:themeColor="text1" w:themeTint="F2"/>
        </w:rPr>
        <w:t>«Налоги и сборы» - на 618 тыс. руб. выше принятого ДТР Томской области.</w:t>
      </w:r>
    </w:p>
    <w:p w14:paraId="42C5113B" w14:textId="77777777" w:rsidR="00135094" w:rsidRPr="00883A83" w:rsidRDefault="00135094" w:rsidP="00AC6AA1">
      <w:pPr>
        <w:pStyle w:val="a0"/>
        <w:numPr>
          <w:ilvl w:val="0"/>
          <w:numId w:val="25"/>
        </w:numPr>
        <w:rPr>
          <w:color w:val="0D0D0D" w:themeColor="text1" w:themeTint="F2"/>
        </w:rPr>
      </w:pPr>
      <w:r w:rsidRPr="00883A83">
        <w:rPr>
          <w:color w:val="0D0D0D" w:themeColor="text1" w:themeTint="F2"/>
        </w:rPr>
        <w:t>«Отчисления на социальные нужды» - на 1 674 тыс. руб. выше принятого ДТР Томской области.</w:t>
      </w:r>
    </w:p>
    <w:p w14:paraId="1D32D595" w14:textId="77777777" w:rsidR="00135094" w:rsidRPr="00883A83" w:rsidRDefault="00135094" w:rsidP="00AC6AA1">
      <w:pPr>
        <w:pStyle w:val="a0"/>
        <w:numPr>
          <w:ilvl w:val="0"/>
          <w:numId w:val="25"/>
        </w:numPr>
        <w:rPr>
          <w:color w:val="0D0D0D" w:themeColor="text1" w:themeTint="F2"/>
        </w:rPr>
      </w:pPr>
      <w:r w:rsidRPr="00883A83">
        <w:rPr>
          <w:color w:val="0D0D0D" w:themeColor="text1" w:themeTint="F2"/>
        </w:rPr>
        <w:t>«Налог на прибыль» - на 207 тыс. руб. выше принятого ДТР Томской области.</w:t>
      </w:r>
    </w:p>
    <w:p w14:paraId="4238841B" w14:textId="77777777" w:rsidR="00135094" w:rsidRPr="00883A83" w:rsidRDefault="00135094" w:rsidP="00AC6AA1">
      <w:pPr>
        <w:pStyle w:val="a0"/>
        <w:numPr>
          <w:ilvl w:val="0"/>
          <w:numId w:val="25"/>
        </w:numPr>
        <w:rPr>
          <w:color w:val="0D0D0D" w:themeColor="text1" w:themeTint="F2"/>
        </w:rPr>
      </w:pPr>
      <w:r w:rsidRPr="00883A83">
        <w:rPr>
          <w:color w:val="0D0D0D" w:themeColor="text1" w:themeTint="F2"/>
        </w:rPr>
        <w:t>«Выпадающие доходы/экономия средств по тех/ присоединению» - на 7 595 тыс. руб. ниже принятого ДТР Томской области.</w:t>
      </w:r>
    </w:p>
    <w:p w14:paraId="0D30C485" w14:textId="5284CD18" w:rsidR="00135094" w:rsidRPr="00883A83" w:rsidRDefault="00135094" w:rsidP="00AC6AA1">
      <w:pPr>
        <w:pStyle w:val="a0"/>
        <w:numPr>
          <w:ilvl w:val="0"/>
          <w:numId w:val="25"/>
        </w:numPr>
        <w:rPr>
          <w:color w:val="0D0D0D" w:themeColor="text1" w:themeTint="F2"/>
        </w:rPr>
      </w:pPr>
      <w:r w:rsidRPr="00883A83">
        <w:rPr>
          <w:color w:val="0D0D0D" w:themeColor="text1" w:themeTint="F2"/>
        </w:rPr>
        <w:t xml:space="preserve">«Оплата услуг </w:t>
      </w:r>
      <w:r w:rsidR="005F397F">
        <w:rPr>
          <w:color w:val="0D0D0D" w:themeColor="text1" w:themeTint="F2"/>
        </w:rPr>
        <w:t>ПАО </w:t>
      </w:r>
      <w:r w:rsidRPr="00883A83">
        <w:rPr>
          <w:color w:val="0D0D0D" w:themeColor="text1" w:themeTint="F2"/>
        </w:rPr>
        <w:t>«ФСК ЕЭС» - на 111 226 тыс. руб. ниже принятого ДТР Томской области</w:t>
      </w:r>
      <w:r w:rsidR="004E325C" w:rsidRPr="00883A83">
        <w:rPr>
          <w:color w:val="0D0D0D" w:themeColor="text1" w:themeTint="F2"/>
        </w:rPr>
        <w:t xml:space="preserve"> (с учетом нагрузочных потерь), подробное описание представлено в разделе «экспертиза обоснованности определения величины корректировок необходимой валовой выручки </w:t>
      </w:r>
      <w:r w:rsidR="005F397F">
        <w:rPr>
          <w:color w:val="0D0D0D" w:themeColor="text1" w:themeTint="F2"/>
        </w:rPr>
        <w:t>ПАО </w:t>
      </w:r>
      <w:r w:rsidR="004E325C" w:rsidRPr="00883A83">
        <w:rPr>
          <w:color w:val="0D0D0D" w:themeColor="text1" w:themeTint="F2"/>
        </w:rPr>
        <w:t xml:space="preserve">«ТРК» по доходам от осуществления регулируемой деятельности, с учетом изменения полезного отпуска и цен на электрическую энергию, неподконтрольных расходов по оплате услуг </w:t>
      </w:r>
      <w:r w:rsidR="005F397F">
        <w:rPr>
          <w:color w:val="0D0D0D" w:themeColor="text1" w:themeTint="F2"/>
        </w:rPr>
        <w:t>ПАО </w:t>
      </w:r>
      <w:r w:rsidR="004E325C" w:rsidRPr="00883A83">
        <w:rPr>
          <w:color w:val="0D0D0D" w:themeColor="text1" w:themeTint="F2"/>
        </w:rPr>
        <w:t>«ФСК ЕЭС»)</w:t>
      </w:r>
      <w:r w:rsidRPr="00883A83">
        <w:rPr>
          <w:color w:val="0D0D0D" w:themeColor="text1" w:themeTint="F2"/>
        </w:rPr>
        <w:t>.</w:t>
      </w:r>
    </w:p>
    <w:p w14:paraId="22EFEB73" w14:textId="77777777" w:rsidR="00AB0A68" w:rsidRPr="00883A83" w:rsidRDefault="00AB0A68" w:rsidP="00AB0A68">
      <w:pPr>
        <w:pStyle w:val="a0"/>
        <w:numPr>
          <w:ilvl w:val="0"/>
          <w:numId w:val="0"/>
        </w:numPr>
        <w:ind w:firstLine="709"/>
        <w:rPr>
          <w:color w:val="0D0D0D" w:themeColor="text1" w:themeTint="F2"/>
        </w:rPr>
      </w:pPr>
      <w:r w:rsidRPr="00883A83">
        <w:rPr>
          <w:rFonts w:cs="Myriad Pro"/>
          <w:color w:val="0D0D0D" w:themeColor="text1" w:themeTint="F2"/>
        </w:rPr>
        <w:t>Подробное описание позиции Исполнителя представлено в разделе «</w:t>
      </w:r>
      <w:r w:rsidR="00C92126" w:rsidRPr="00883A83">
        <w:rPr>
          <w:rFonts w:cs="Myriad Pro"/>
          <w:color w:val="0D0D0D" w:themeColor="text1" w:themeTint="F2"/>
        </w:rPr>
        <w:t>Экспертиза обоснованности определения величины корректировки неподконтрольных расходов исходя из фактических значений неподконтрольных расходов</w:t>
      </w:r>
      <w:r w:rsidRPr="00883A83">
        <w:rPr>
          <w:rFonts w:cs="Myriad Pro"/>
          <w:color w:val="0D0D0D" w:themeColor="text1" w:themeTint="F2"/>
        </w:rPr>
        <w:t xml:space="preserve">» </w:t>
      </w:r>
      <w:r w:rsidR="00C92126" w:rsidRPr="00883A83">
        <w:rPr>
          <w:rFonts w:cs="Myriad Pro"/>
          <w:color w:val="0D0D0D" w:themeColor="text1" w:themeTint="F2"/>
        </w:rPr>
        <w:t>настоящего Отчета</w:t>
      </w:r>
      <w:r w:rsidRPr="00883A83">
        <w:rPr>
          <w:rFonts w:cs="Myriad Pro"/>
          <w:color w:val="0D0D0D" w:themeColor="text1" w:themeTint="F2"/>
        </w:rPr>
        <w:t>.</w:t>
      </w:r>
    </w:p>
    <w:p w14:paraId="6928590A" w14:textId="287AAC13" w:rsidR="00580C06" w:rsidRPr="00883A83" w:rsidRDefault="00580C06" w:rsidP="00AC6AA1">
      <w:pPr>
        <w:pStyle w:val="a5"/>
        <w:numPr>
          <w:ilvl w:val="0"/>
          <w:numId w:val="23"/>
        </w:numPr>
        <w:spacing w:line="360" w:lineRule="auto"/>
        <w:jc w:val="both"/>
        <w:rPr>
          <w:rFonts w:ascii="Myriad Pro" w:hAnsi="Myriad Pro" w:cs="Myriad Pro"/>
          <w:color w:val="0D0D0D" w:themeColor="text1" w:themeTint="F2"/>
          <w:sz w:val="26"/>
          <w:szCs w:val="26"/>
        </w:rPr>
      </w:pPr>
      <w:r w:rsidRPr="00883A83">
        <w:rPr>
          <w:rFonts w:ascii="Myriad Pro" w:hAnsi="Myriad Pro" w:cs="Myriad Pro"/>
          <w:color w:val="0D0D0D" w:themeColor="text1" w:themeTint="F2"/>
          <w:sz w:val="26"/>
          <w:szCs w:val="26"/>
        </w:rPr>
        <w:t xml:space="preserve">Принятая ДТР Томской области корректировка НВВ </w:t>
      </w:r>
      <w:r w:rsidR="005F397F">
        <w:rPr>
          <w:rFonts w:ascii="Myriad Pro" w:hAnsi="Myriad Pro" w:cs="Myriad Pro"/>
          <w:color w:val="0D0D0D" w:themeColor="text1" w:themeTint="F2"/>
          <w:sz w:val="26"/>
          <w:szCs w:val="26"/>
        </w:rPr>
        <w:t>ПАО </w:t>
      </w:r>
      <w:r w:rsidRPr="00883A83">
        <w:rPr>
          <w:rFonts w:ascii="Myriad Pro" w:hAnsi="Myriad Pro" w:cs="Myriad Pro"/>
          <w:color w:val="0D0D0D" w:themeColor="text1" w:themeTint="F2"/>
          <w:sz w:val="26"/>
          <w:szCs w:val="26"/>
        </w:rPr>
        <w:t>«ТРК» в связи с изменением (неисполнением) инвестиционной программы сложилась</w:t>
      </w:r>
      <w:r w:rsidR="004E325C" w:rsidRPr="00883A83">
        <w:rPr>
          <w:rFonts w:ascii="Myriad Pro" w:hAnsi="Myriad Pro" w:cs="Myriad Pro"/>
          <w:color w:val="0D0D0D" w:themeColor="text1" w:themeTint="F2"/>
          <w:sz w:val="26"/>
          <w:szCs w:val="26"/>
        </w:rPr>
        <w:t xml:space="preserve"> (-  15 797,5 тыс. руб.)</w:t>
      </w:r>
      <w:r w:rsidRPr="00883A83">
        <w:rPr>
          <w:rFonts w:ascii="Myriad Pro" w:hAnsi="Myriad Pro" w:cs="Myriad Pro"/>
          <w:color w:val="0D0D0D" w:themeColor="text1" w:themeTint="F2"/>
          <w:sz w:val="26"/>
          <w:szCs w:val="26"/>
        </w:rPr>
        <w:t>.</w:t>
      </w:r>
    </w:p>
    <w:p w14:paraId="4BECD2A9" w14:textId="38E5DE32" w:rsidR="00580C06" w:rsidRPr="00883A83" w:rsidRDefault="00580C06" w:rsidP="00580C06">
      <w:pPr>
        <w:spacing w:line="360" w:lineRule="auto"/>
        <w:ind w:firstLine="709"/>
        <w:jc w:val="both"/>
        <w:rPr>
          <w:rFonts w:ascii="Myriad Pro" w:hAnsi="Myriad Pro" w:cs="Myriad Pro"/>
          <w:color w:val="0D0D0D" w:themeColor="text1" w:themeTint="F2"/>
          <w:sz w:val="26"/>
          <w:szCs w:val="26"/>
        </w:rPr>
      </w:pPr>
      <w:r w:rsidRPr="00883A83">
        <w:rPr>
          <w:rFonts w:ascii="Myriad Pro" w:hAnsi="Myriad Pro" w:cs="Myriad Pro"/>
          <w:color w:val="0D0D0D" w:themeColor="text1" w:themeTint="F2"/>
          <w:sz w:val="26"/>
          <w:szCs w:val="26"/>
        </w:rPr>
        <w:t>По результатам выполненного анализа экономической обоснованности Исполнитель подтверждает принятый ДТР Томской области размер корректировк</w:t>
      </w:r>
      <w:r w:rsidR="00AB0A68" w:rsidRPr="00883A83">
        <w:rPr>
          <w:rFonts w:ascii="Myriad Pro" w:hAnsi="Myriad Pro" w:cs="Myriad Pro"/>
          <w:color w:val="0D0D0D" w:themeColor="text1" w:themeTint="F2"/>
          <w:sz w:val="26"/>
          <w:szCs w:val="26"/>
        </w:rPr>
        <w:t>и</w:t>
      </w:r>
      <w:r w:rsidRPr="00883A83">
        <w:rPr>
          <w:rFonts w:ascii="Myriad Pro" w:hAnsi="Myriad Pro" w:cs="Myriad Pro"/>
          <w:color w:val="0D0D0D" w:themeColor="text1" w:themeTint="F2"/>
          <w:sz w:val="26"/>
          <w:szCs w:val="26"/>
        </w:rPr>
        <w:t xml:space="preserve"> НВВ </w:t>
      </w:r>
      <w:r w:rsidR="005F397F">
        <w:rPr>
          <w:rFonts w:ascii="Myriad Pro" w:hAnsi="Myriad Pro" w:cs="Myriad Pro"/>
          <w:color w:val="0D0D0D" w:themeColor="text1" w:themeTint="F2"/>
          <w:sz w:val="26"/>
          <w:szCs w:val="26"/>
        </w:rPr>
        <w:t>ПАО </w:t>
      </w:r>
      <w:r w:rsidRPr="00883A83">
        <w:rPr>
          <w:rFonts w:ascii="Myriad Pro" w:hAnsi="Myriad Pro" w:cs="Myriad Pro"/>
          <w:color w:val="0D0D0D" w:themeColor="text1" w:themeTint="F2"/>
          <w:sz w:val="26"/>
          <w:szCs w:val="26"/>
        </w:rPr>
        <w:t xml:space="preserve">«ТРК» в связи с изменением (неисполнением) инвестиционной программы учтенный в НВВ </w:t>
      </w:r>
      <w:r w:rsidR="005F397F">
        <w:rPr>
          <w:rFonts w:ascii="Myriad Pro" w:hAnsi="Myriad Pro" w:cs="Myriad Pro"/>
          <w:color w:val="0D0D0D" w:themeColor="text1" w:themeTint="F2"/>
          <w:sz w:val="26"/>
          <w:szCs w:val="26"/>
        </w:rPr>
        <w:t>ПАО </w:t>
      </w:r>
      <w:r w:rsidRPr="00883A83">
        <w:rPr>
          <w:rFonts w:ascii="Myriad Pro" w:hAnsi="Myriad Pro" w:cs="Myriad Pro"/>
          <w:color w:val="0D0D0D" w:themeColor="text1" w:themeTint="F2"/>
          <w:sz w:val="26"/>
          <w:szCs w:val="26"/>
        </w:rPr>
        <w:t>«ТРК» на 201</w:t>
      </w:r>
      <w:r w:rsidR="008115D8" w:rsidRPr="00883A83">
        <w:rPr>
          <w:rFonts w:ascii="Myriad Pro" w:hAnsi="Myriad Pro" w:cs="Myriad Pro"/>
          <w:color w:val="0D0D0D" w:themeColor="text1" w:themeTint="F2"/>
          <w:sz w:val="26"/>
          <w:szCs w:val="26"/>
        </w:rPr>
        <w:t>7</w:t>
      </w:r>
      <w:r w:rsidRPr="00883A83">
        <w:rPr>
          <w:rFonts w:ascii="Myriad Pro" w:hAnsi="Myriad Pro" w:cs="Myriad Pro"/>
          <w:color w:val="0D0D0D" w:themeColor="text1" w:themeTint="F2"/>
          <w:sz w:val="26"/>
          <w:szCs w:val="26"/>
        </w:rPr>
        <w:t xml:space="preserve"> г. по результатам деятельности за 201</w:t>
      </w:r>
      <w:r w:rsidR="008115D8" w:rsidRPr="00883A83">
        <w:rPr>
          <w:rFonts w:ascii="Myriad Pro" w:hAnsi="Myriad Pro" w:cs="Myriad Pro"/>
          <w:color w:val="0D0D0D" w:themeColor="text1" w:themeTint="F2"/>
          <w:sz w:val="26"/>
          <w:szCs w:val="26"/>
        </w:rPr>
        <w:t>5</w:t>
      </w:r>
      <w:r w:rsidRPr="00883A83">
        <w:rPr>
          <w:rFonts w:ascii="Myriad Pro" w:hAnsi="Myriad Pro" w:cs="Myriad Pro"/>
          <w:color w:val="0D0D0D" w:themeColor="text1" w:themeTint="F2"/>
          <w:sz w:val="26"/>
          <w:szCs w:val="26"/>
        </w:rPr>
        <w:t xml:space="preserve"> г. Подробное описание позиции Исполнителя представлено в разделе «Экспертиза обоснованности корректировки необходимой валовой выручки в связи с изменением (неисполнением) инвестиционной программы» настоящего Отчета.</w:t>
      </w:r>
    </w:p>
    <w:bookmarkEnd w:id="97"/>
    <w:p w14:paraId="575A8B2A" w14:textId="7B88CB05" w:rsidR="00C92126" w:rsidRPr="00883A83" w:rsidRDefault="00F8088D" w:rsidP="002B733C">
      <w:pPr>
        <w:tabs>
          <w:tab w:val="left" w:pos="851"/>
        </w:tabs>
        <w:spacing w:line="360" w:lineRule="auto"/>
        <w:ind w:firstLine="851"/>
        <w:jc w:val="both"/>
        <w:rPr>
          <w:rFonts w:ascii="Myriad Pro" w:hAnsi="Myriad Pro"/>
          <w:color w:val="0D0D0D" w:themeColor="text1" w:themeTint="F2"/>
          <w:sz w:val="26"/>
          <w:szCs w:val="26"/>
        </w:rPr>
      </w:pPr>
      <w:r w:rsidRPr="00883A83">
        <w:rPr>
          <w:rFonts w:ascii="Myriad Pro" w:hAnsi="Myriad Pro" w:cs="Myriad Pro"/>
          <w:color w:val="0D0D0D" w:themeColor="text1" w:themeTint="F2"/>
          <w:sz w:val="26"/>
          <w:szCs w:val="26"/>
        </w:rPr>
        <w:lastRenderedPageBreak/>
        <w:t xml:space="preserve">Согласно </w:t>
      </w:r>
      <w:bookmarkStart w:id="98" w:name="_Hlk38642774"/>
      <w:r w:rsidR="00783CAB" w:rsidRPr="00883A83">
        <w:rPr>
          <w:rFonts w:ascii="Myriad Pro" w:hAnsi="Myriad Pro" w:cs="Myriad Pro"/>
          <w:color w:val="0D0D0D" w:themeColor="text1" w:themeTint="F2"/>
          <w:sz w:val="26"/>
          <w:szCs w:val="26"/>
        </w:rPr>
        <w:t>Экспертному заключению по корректировке НВВ на 2017 год</w:t>
      </w:r>
      <w:bookmarkEnd w:id="98"/>
      <w:r w:rsidR="00C92126" w:rsidRPr="00883A83">
        <w:rPr>
          <w:rFonts w:ascii="Myriad Pro" w:hAnsi="Myriad Pro" w:cs="Myriad Pro"/>
          <w:color w:val="0D0D0D" w:themeColor="text1" w:themeTint="F2"/>
          <w:sz w:val="26"/>
          <w:szCs w:val="26"/>
        </w:rPr>
        <w:t xml:space="preserve"> при установлении тарифов на 2017 г. ДТР Томской области учтена корректировка НВВ </w:t>
      </w:r>
      <w:r w:rsidR="005F397F">
        <w:rPr>
          <w:rFonts w:ascii="Myriad Pro" w:hAnsi="Myriad Pro" w:cs="Myriad Pro"/>
          <w:color w:val="0D0D0D" w:themeColor="text1" w:themeTint="F2"/>
          <w:sz w:val="26"/>
          <w:szCs w:val="26"/>
        </w:rPr>
        <w:t>ПАО </w:t>
      </w:r>
      <w:r w:rsidR="00C92126" w:rsidRPr="00883A83">
        <w:rPr>
          <w:rFonts w:ascii="Myriad Pro" w:hAnsi="Myriad Pro" w:cs="Myriad Pro"/>
          <w:color w:val="0D0D0D" w:themeColor="text1" w:themeTint="F2"/>
          <w:sz w:val="26"/>
          <w:szCs w:val="26"/>
        </w:rPr>
        <w:t>«ТРК» на величину отклонения товарной выручки, полученной в результате осуществления регулируемой деятельности, от величины плановой товарной выручки, принятой при установлении единых (котловых) тарифов на 2015 г., в том числе в связи с отклонением фактических объемов реализуемых товаров (услуг) от объемов, учтенных при установлении тарифов в размере (- 154 349) тыс. руб.</w:t>
      </w:r>
    </w:p>
    <w:p w14:paraId="4799A811" w14:textId="6BF5076D" w:rsidR="00C92126" w:rsidRPr="00883A83" w:rsidRDefault="00C92126" w:rsidP="00C92126">
      <w:pPr>
        <w:tabs>
          <w:tab w:val="left" w:pos="851"/>
        </w:tabs>
        <w:spacing w:line="360" w:lineRule="auto"/>
        <w:ind w:firstLine="851"/>
        <w:jc w:val="both"/>
        <w:rPr>
          <w:rFonts w:ascii="Myriad Pro" w:hAnsi="Myriad Pro" w:cs="Myriad Pro"/>
          <w:color w:val="0D0D0D" w:themeColor="text1" w:themeTint="F2"/>
          <w:sz w:val="26"/>
          <w:szCs w:val="26"/>
        </w:rPr>
      </w:pPr>
      <w:r w:rsidRPr="00883A83">
        <w:rPr>
          <w:rFonts w:ascii="Myriad Pro" w:hAnsi="Myriad Pro" w:cs="Myriad Pro"/>
          <w:color w:val="0D0D0D" w:themeColor="text1" w:themeTint="F2"/>
          <w:sz w:val="26"/>
          <w:szCs w:val="26"/>
        </w:rPr>
        <w:t xml:space="preserve">Исполнитель отмечает, что при утверждении единых (котловых) тарифов на услуги по передаче электрической энергии на 2015 год ДТР Томской области применен механизм перекрестного субсидирования между выручкой на содержание сетей и на оплату потерь, с учетом данного факта, на основании положений п. 7. Исполнитель считает корректным принятую ДТР Томской области величину исключаемых из НВВ </w:t>
      </w:r>
      <w:r w:rsidR="005F397F">
        <w:rPr>
          <w:rFonts w:ascii="Myriad Pro" w:hAnsi="Myriad Pro" w:cs="Myriad Pro"/>
          <w:color w:val="0D0D0D" w:themeColor="text1" w:themeTint="F2"/>
          <w:sz w:val="26"/>
          <w:szCs w:val="26"/>
        </w:rPr>
        <w:t>ПАО </w:t>
      </w:r>
      <w:r w:rsidRPr="00883A83">
        <w:rPr>
          <w:rFonts w:ascii="Myriad Pro" w:hAnsi="Myriad Pro" w:cs="Myriad Pro"/>
          <w:color w:val="0D0D0D" w:themeColor="text1" w:themeTint="F2"/>
          <w:sz w:val="26"/>
          <w:szCs w:val="26"/>
        </w:rPr>
        <w:t>«ТРК» на 2017 г.</w:t>
      </w:r>
      <w:r w:rsidRPr="00883A83">
        <w:rPr>
          <w:rFonts w:ascii="Myriad Pro" w:hAnsi="Myriad Pro" w:cs="Myriad Pro"/>
          <w:color w:val="0D0D0D" w:themeColor="text1" w:themeTint="F2"/>
          <w:sz w:val="26"/>
          <w:szCs w:val="26"/>
          <w:highlight w:val="cyan"/>
        </w:rPr>
        <w:t xml:space="preserve"> </w:t>
      </w:r>
    </w:p>
    <w:p w14:paraId="6CD17DE6" w14:textId="63B171F7" w:rsidR="005F4A76" w:rsidRPr="00883A83" w:rsidRDefault="00442CE4" w:rsidP="005F4A76">
      <w:pPr>
        <w:spacing w:line="360" w:lineRule="auto"/>
        <w:ind w:firstLine="567"/>
        <w:jc w:val="both"/>
        <w:rPr>
          <w:rFonts w:ascii="Myriad Pro" w:hAnsi="Myriad Pro" w:cs="Myriad Pro"/>
          <w:color w:val="0D0D0D" w:themeColor="text1" w:themeTint="F2"/>
          <w:sz w:val="26"/>
          <w:szCs w:val="26"/>
        </w:rPr>
      </w:pPr>
      <w:r w:rsidRPr="00883A83">
        <w:rPr>
          <w:rFonts w:ascii="Myriad Pro" w:hAnsi="Myriad Pro" w:cs="Myriad Pro"/>
          <w:color w:val="0D0D0D" w:themeColor="text1" w:themeTint="F2"/>
          <w:sz w:val="26"/>
          <w:szCs w:val="26"/>
        </w:rPr>
        <w:t>Подробное описание позиции Исполнителя представлено в разделе «</w:t>
      </w:r>
      <w:r w:rsidR="00C92126" w:rsidRPr="00883A83">
        <w:rPr>
          <w:rFonts w:ascii="Myriad Pro" w:hAnsi="Myriad Pro" w:cs="Myriad Pro"/>
          <w:color w:val="0D0D0D" w:themeColor="text1" w:themeTint="F2"/>
          <w:sz w:val="26"/>
          <w:szCs w:val="26"/>
        </w:rPr>
        <w:t xml:space="preserve">Экспертиза обоснованности определения величины корректировок необходимой валовой выручки </w:t>
      </w:r>
      <w:r w:rsidR="005F397F">
        <w:rPr>
          <w:rFonts w:ascii="Myriad Pro" w:hAnsi="Myriad Pro" w:cs="Myriad Pro"/>
          <w:color w:val="0D0D0D" w:themeColor="text1" w:themeTint="F2"/>
          <w:sz w:val="26"/>
          <w:szCs w:val="26"/>
        </w:rPr>
        <w:t>ПАО </w:t>
      </w:r>
      <w:r w:rsidR="00C92126" w:rsidRPr="00883A83">
        <w:rPr>
          <w:rFonts w:ascii="Myriad Pro" w:hAnsi="Myriad Pro" w:cs="Myriad Pro"/>
          <w:color w:val="0D0D0D" w:themeColor="text1" w:themeTint="F2"/>
          <w:sz w:val="26"/>
          <w:szCs w:val="26"/>
        </w:rPr>
        <w:t xml:space="preserve">«ТРК» по доходам от осуществления регулируемой деятельности, с учетом изменения полезного отпуска и цен на электрическую энергию, неподконтрольных расходов по оплате услуг </w:t>
      </w:r>
      <w:r w:rsidR="005F397F">
        <w:rPr>
          <w:rFonts w:ascii="Myriad Pro" w:hAnsi="Myriad Pro" w:cs="Myriad Pro"/>
          <w:color w:val="0D0D0D" w:themeColor="text1" w:themeTint="F2"/>
          <w:sz w:val="26"/>
          <w:szCs w:val="26"/>
        </w:rPr>
        <w:t>ПАО </w:t>
      </w:r>
      <w:r w:rsidR="00C92126" w:rsidRPr="00883A83">
        <w:rPr>
          <w:rFonts w:ascii="Myriad Pro" w:hAnsi="Myriad Pro" w:cs="Myriad Pro"/>
          <w:color w:val="0D0D0D" w:themeColor="text1" w:themeTint="F2"/>
          <w:sz w:val="26"/>
          <w:szCs w:val="26"/>
        </w:rPr>
        <w:t>«ФСК ЕЭС»</w:t>
      </w:r>
      <w:r w:rsidRPr="00883A83">
        <w:rPr>
          <w:rFonts w:ascii="Myriad Pro" w:hAnsi="Myriad Pro" w:cs="Myriad Pro"/>
          <w:color w:val="0D0D0D" w:themeColor="text1" w:themeTint="F2"/>
          <w:sz w:val="26"/>
          <w:szCs w:val="26"/>
        </w:rPr>
        <w:t>», настоящего отчета.</w:t>
      </w:r>
    </w:p>
    <w:p w14:paraId="3BD7C5B5" w14:textId="77777777" w:rsidR="005F4A76" w:rsidRPr="00883A83" w:rsidRDefault="005F4A76" w:rsidP="005F4A76">
      <w:pPr>
        <w:spacing w:before="200" w:line="360" w:lineRule="auto"/>
        <w:ind w:firstLine="709"/>
        <w:jc w:val="both"/>
        <w:rPr>
          <w:rFonts w:ascii="Myriad Pro" w:hAnsi="Myriad Pro"/>
          <w:color w:val="FF0000"/>
          <w:sz w:val="26"/>
          <w:szCs w:val="26"/>
        </w:rPr>
      </w:pPr>
    </w:p>
    <w:p w14:paraId="5FC892FC" w14:textId="77777777" w:rsidR="00FB4187" w:rsidRPr="00883A83" w:rsidRDefault="00FB4187" w:rsidP="00E0301F">
      <w:pPr>
        <w:tabs>
          <w:tab w:val="left" w:pos="851"/>
        </w:tabs>
        <w:spacing w:line="360" w:lineRule="auto"/>
        <w:ind w:firstLine="567"/>
        <w:jc w:val="both"/>
        <w:rPr>
          <w:rFonts w:ascii="Myriad Pro" w:hAnsi="Myriad Pro"/>
          <w:color w:val="FF0000"/>
          <w:sz w:val="26"/>
          <w:szCs w:val="26"/>
          <w:highlight w:val="yellow"/>
        </w:rPr>
      </w:pPr>
    </w:p>
    <w:p w14:paraId="2CBBAC68" w14:textId="77777777" w:rsidR="00FB4187" w:rsidRPr="00883A83" w:rsidRDefault="00FB4187" w:rsidP="00E0301F">
      <w:pPr>
        <w:tabs>
          <w:tab w:val="left" w:pos="851"/>
        </w:tabs>
        <w:spacing w:line="360" w:lineRule="auto"/>
        <w:ind w:firstLine="567"/>
        <w:jc w:val="both"/>
        <w:rPr>
          <w:rFonts w:ascii="Myriad Pro" w:hAnsi="Myriad Pro"/>
          <w:color w:val="FF0000"/>
          <w:sz w:val="26"/>
          <w:szCs w:val="26"/>
          <w:highlight w:val="yellow"/>
        </w:rPr>
      </w:pPr>
    </w:p>
    <w:p w14:paraId="36D1E9F9" w14:textId="77777777" w:rsidR="00873889" w:rsidRPr="00883A83" w:rsidRDefault="00873889" w:rsidP="000E3BF0">
      <w:pPr>
        <w:jc w:val="center"/>
        <w:rPr>
          <w:rFonts w:ascii="Myriad Pro" w:hAnsi="Myriad Pro" w:cs="Arial"/>
          <w:b/>
          <w:bCs/>
          <w:color w:val="FF0000"/>
          <w:sz w:val="16"/>
          <w:szCs w:val="16"/>
        </w:rPr>
        <w:sectPr w:rsidR="00873889" w:rsidRPr="00883A83" w:rsidSect="002E60C4">
          <w:pgSz w:w="11906" w:h="16838"/>
          <w:pgMar w:top="1134" w:right="850" w:bottom="1134" w:left="1701" w:header="708" w:footer="708" w:gutter="0"/>
          <w:cols w:space="708"/>
          <w:docGrid w:linePitch="360"/>
        </w:sectPr>
      </w:pPr>
    </w:p>
    <w:tbl>
      <w:tblPr>
        <w:tblW w:w="4983" w:type="pct"/>
        <w:tblLook w:val="04A0" w:firstRow="1" w:lastRow="0" w:firstColumn="1" w:lastColumn="0" w:noHBand="0" w:noVBand="1"/>
      </w:tblPr>
      <w:tblGrid>
        <w:gridCol w:w="1127"/>
        <w:gridCol w:w="4183"/>
        <w:gridCol w:w="1559"/>
        <w:gridCol w:w="1756"/>
        <w:gridCol w:w="1779"/>
        <w:gridCol w:w="2220"/>
        <w:gridCol w:w="1886"/>
      </w:tblGrid>
      <w:tr w:rsidR="00A402AD" w:rsidRPr="00883A83" w14:paraId="7405B623" w14:textId="77777777" w:rsidTr="00F722A4">
        <w:trPr>
          <w:trHeight w:val="407"/>
        </w:trPr>
        <w:tc>
          <w:tcPr>
            <w:tcW w:w="38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E09C748" w14:textId="77777777" w:rsidR="00A402AD" w:rsidRPr="00883A83" w:rsidRDefault="00A402AD" w:rsidP="00C92126">
            <w:pPr>
              <w:jc w:val="center"/>
              <w:rPr>
                <w:rFonts w:ascii="Myriad Pro" w:hAnsi="Myriad Pro" w:cs="Arial"/>
                <w:b/>
                <w:bCs/>
                <w:color w:val="FFFFFF"/>
                <w:sz w:val="18"/>
                <w:szCs w:val="18"/>
              </w:rPr>
            </w:pPr>
            <w:r w:rsidRPr="00883A83">
              <w:rPr>
                <w:rFonts w:ascii="Myriad Pro" w:hAnsi="Myriad Pro" w:cs="Arial"/>
                <w:b/>
                <w:bCs/>
                <w:color w:val="FFFFFF"/>
                <w:sz w:val="18"/>
                <w:szCs w:val="18"/>
              </w:rPr>
              <w:lastRenderedPageBreak/>
              <w:t>№ п.п.</w:t>
            </w:r>
          </w:p>
        </w:tc>
        <w:tc>
          <w:tcPr>
            <w:tcW w:w="144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82ED61E" w14:textId="77777777" w:rsidR="00A402AD" w:rsidRPr="00883A83" w:rsidRDefault="00A402AD" w:rsidP="00C92126">
            <w:pPr>
              <w:jc w:val="center"/>
              <w:rPr>
                <w:rFonts w:ascii="Myriad Pro" w:hAnsi="Myriad Pro" w:cs="Arial"/>
                <w:b/>
                <w:bCs/>
                <w:color w:val="FFFFFF"/>
                <w:sz w:val="18"/>
                <w:szCs w:val="18"/>
              </w:rPr>
            </w:pPr>
            <w:r w:rsidRPr="00883A83">
              <w:rPr>
                <w:rFonts w:ascii="Myriad Pro" w:hAnsi="Myriad Pro" w:cs="Arial"/>
                <w:b/>
                <w:bCs/>
                <w:color w:val="FFFFFF"/>
                <w:sz w:val="18"/>
                <w:szCs w:val="18"/>
              </w:rPr>
              <w:t>Наименование</w:t>
            </w:r>
          </w:p>
        </w:tc>
        <w:tc>
          <w:tcPr>
            <w:tcW w:w="53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7D9293F" w14:textId="77777777" w:rsidR="00A402AD" w:rsidRPr="00883A83" w:rsidRDefault="00A402AD" w:rsidP="00C92126">
            <w:pPr>
              <w:jc w:val="center"/>
              <w:rPr>
                <w:rFonts w:ascii="Myriad Pro" w:hAnsi="Myriad Pro" w:cs="Arial"/>
                <w:b/>
                <w:bCs/>
                <w:color w:val="FFFFFF"/>
                <w:sz w:val="18"/>
                <w:szCs w:val="18"/>
              </w:rPr>
            </w:pPr>
            <w:r w:rsidRPr="00883A83">
              <w:rPr>
                <w:rFonts w:ascii="Myriad Pro" w:hAnsi="Myriad Pro" w:cs="Arial"/>
                <w:b/>
                <w:bCs/>
                <w:color w:val="FFFFFF"/>
                <w:sz w:val="18"/>
                <w:szCs w:val="18"/>
              </w:rPr>
              <w:t>Единицы измерения</w:t>
            </w:r>
          </w:p>
        </w:tc>
        <w:tc>
          <w:tcPr>
            <w:tcW w:w="60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1102263" w14:textId="77777777" w:rsidR="00A402AD" w:rsidRPr="00883A83" w:rsidRDefault="00A402AD" w:rsidP="00C92126">
            <w:pPr>
              <w:jc w:val="center"/>
              <w:rPr>
                <w:rFonts w:ascii="Myriad Pro" w:hAnsi="Myriad Pro" w:cs="Arial"/>
                <w:b/>
                <w:bCs/>
                <w:color w:val="FFFFFF"/>
                <w:sz w:val="18"/>
                <w:szCs w:val="18"/>
              </w:rPr>
            </w:pPr>
            <w:r w:rsidRPr="00883A83">
              <w:rPr>
                <w:rFonts w:ascii="Myriad Pro" w:hAnsi="Myriad Pro" w:cs="Arial"/>
                <w:b/>
                <w:bCs/>
                <w:color w:val="FFFFFF"/>
                <w:sz w:val="18"/>
                <w:szCs w:val="18"/>
              </w:rPr>
              <w:t>ТБР 2015, тыс. руб.</w:t>
            </w:r>
          </w:p>
        </w:tc>
        <w:tc>
          <w:tcPr>
            <w:tcW w:w="61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3041B44" w14:textId="79930BC9" w:rsidR="00A402AD" w:rsidRPr="00883A83" w:rsidRDefault="00A402AD" w:rsidP="00C92126">
            <w:pPr>
              <w:jc w:val="center"/>
              <w:rPr>
                <w:rFonts w:ascii="Myriad Pro" w:hAnsi="Myriad Pro" w:cs="Arial"/>
                <w:b/>
                <w:bCs/>
                <w:color w:val="FFFFFF"/>
                <w:sz w:val="18"/>
                <w:szCs w:val="18"/>
              </w:rPr>
            </w:pPr>
            <w:r w:rsidRPr="00883A83">
              <w:rPr>
                <w:rFonts w:ascii="Myriad Pro" w:hAnsi="Myriad Pro" w:cs="Arial"/>
                <w:b/>
                <w:bCs/>
                <w:color w:val="FFFFFF"/>
                <w:sz w:val="18"/>
                <w:szCs w:val="18"/>
              </w:rPr>
              <w:t xml:space="preserve">Факт </w:t>
            </w:r>
            <w:r w:rsidR="005F397F">
              <w:rPr>
                <w:rFonts w:ascii="Myriad Pro" w:hAnsi="Myriad Pro" w:cs="Arial"/>
                <w:b/>
                <w:bCs/>
                <w:color w:val="FFFFFF"/>
                <w:sz w:val="18"/>
                <w:szCs w:val="18"/>
              </w:rPr>
              <w:t>ПАО </w:t>
            </w:r>
            <w:r w:rsidRPr="00883A83">
              <w:rPr>
                <w:rFonts w:ascii="Myriad Pro" w:hAnsi="Myriad Pro" w:cs="Arial"/>
                <w:b/>
                <w:bCs/>
                <w:color w:val="FFFFFF"/>
                <w:sz w:val="18"/>
                <w:szCs w:val="18"/>
              </w:rPr>
              <w:t>«ТРК» за 2015 г. (принятый ДТР Томской области), тыс. руб.</w:t>
            </w:r>
          </w:p>
        </w:tc>
        <w:tc>
          <w:tcPr>
            <w:tcW w:w="1415"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F96B761" w14:textId="167C7E98" w:rsidR="00A402AD" w:rsidRPr="00883A83" w:rsidRDefault="00A402AD" w:rsidP="00C92126">
            <w:pPr>
              <w:jc w:val="center"/>
              <w:rPr>
                <w:rFonts w:ascii="Myriad Pro" w:hAnsi="Myriad Pro" w:cs="Arial"/>
                <w:b/>
                <w:bCs/>
                <w:color w:val="FFFFFF"/>
                <w:sz w:val="18"/>
                <w:szCs w:val="18"/>
              </w:rPr>
            </w:pPr>
            <w:r w:rsidRPr="00883A83">
              <w:rPr>
                <w:rFonts w:ascii="Myriad Pro" w:hAnsi="Myriad Pro" w:cs="Arial"/>
                <w:b/>
                <w:bCs/>
                <w:color w:val="FFFFFF"/>
                <w:sz w:val="18"/>
                <w:szCs w:val="18"/>
              </w:rPr>
              <w:t xml:space="preserve">Корректировки НВВ </w:t>
            </w:r>
            <w:r w:rsidR="005F397F">
              <w:rPr>
                <w:rFonts w:ascii="Myriad Pro" w:hAnsi="Myriad Pro" w:cs="Arial"/>
                <w:b/>
                <w:bCs/>
                <w:color w:val="FFFFFF"/>
                <w:sz w:val="18"/>
                <w:szCs w:val="18"/>
              </w:rPr>
              <w:t>ПАО </w:t>
            </w:r>
            <w:r w:rsidRPr="00883A83">
              <w:rPr>
                <w:rFonts w:ascii="Myriad Pro" w:hAnsi="Myriad Pro" w:cs="Arial"/>
                <w:b/>
                <w:bCs/>
                <w:color w:val="FFFFFF"/>
                <w:sz w:val="18"/>
                <w:szCs w:val="18"/>
              </w:rPr>
              <w:t>«ТРК», тыс. руб.</w:t>
            </w:r>
          </w:p>
        </w:tc>
      </w:tr>
      <w:tr w:rsidR="00A402AD" w:rsidRPr="00883A83" w14:paraId="3BBA9CEA" w14:textId="77777777" w:rsidTr="00B519AC">
        <w:trPr>
          <w:trHeight w:val="19"/>
        </w:trPr>
        <w:tc>
          <w:tcPr>
            <w:tcW w:w="38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295BDF" w14:textId="77777777" w:rsidR="00A402AD" w:rsidRPr="00883A83" w:rsidRDefault="00A402AD" w:rsidP="00C92126">
            <w:pPr>
              <w:rPr>
                <w:rFonts w:ascii="Myriad Pro" w:hAnsi="Myriad Pro" w:cs="Arial"/>
                <w:b/>
                <w:bCs/>
                <w:color w:val="FFFFFF"/>
                <w:sz w:val="18"/>
                <w:szCs w:val="18"/>
              </w:rPr>
            </w:pPr>
          </w:p>
        </w:tc>
        <w:tc>
          <w:tcPr>
            <w:tcW w:w="144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FB636EE" w14:textId="77777777" w:rsidR="00A402AD" w:rsidRPr="00883A83" w:rsidRDefault="00A402AD" w:rsidP="00C92126">
            <w:pPr>
              <w:rPr>
                <w:rFonts w:ascii="Myriad Pro" w:hAnsi="Myriad Pro" w:cs="Arial"/>
                <w:b/>
                <w:bCs/>
                <w:color w:val="FFFFFF"/>
                <w:sz w:val="18"/>
                <w:szCs w:val="18"/>
              </w:rPr>
            </w:pPr>
          </w:p>
        </w:tc>
        <w:tc>
          <w:tcPr>
            <w:tcW w:w="53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C6615C9" w14:textId="77777777" w:rsidR="00A402AD" w:rsidRPr="00883A83" w:rsidRDefault="00A402AD" w:rsidP="00C92126">
            <w:pPr>
              <w:rPr>
                <w:rFonts w:ascii="Myriad Pro" w:hAnsi="Myriad Pro" w:cs="Arial"/>
                <w:b/>
                <w:bCs/>
                <w:color w:val="FFFFFF"/>
                <w:sz w:val="18"/>
                <w:szCs w:val="18"/>
              </w:rPr>
            </w:pPr>
          </w:p>
        </w:tc>
        <w:tc>
          <w:tcPr>
            <w:tcW w:w="60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35EAB3F" w14:textId="77777777" w:rsidR="00A402AD" w:rsidRPr="00883A83" w:rsidRDefault="00A402AD" w:rsidP="00C92126">
            <w:pPr>
              <w:rPr>
                <w:rFonts w:ascii="Myriad Pro" w:hAnsi="Myriad Pro" w:cs="Arial"/>
                <w:b/>
                <w:bCs/>
                <w:color w:val="FFFFFF"/>
                <w:sz w:val="18"/>
                <w:szCs w:val="18"/>
              </w:rPr>
            </w:pPr>
          </w:p>
        </w:tc>
        <w:tc>
          <w:tcPr>
            <w:tcW w:w="61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DC4097" w14:textId="77777777" w:rsidR="00A402AD" w:rsidRPr="00883A83" w:rsidRDefault="00A402AD" w:rsidP="00C92126">
            <w:pPr>
              <w:rPr>
                <w:rFonts w:ascii="Myriad Pro" w:hAnsi="Myriad Pro" w:cs="Arial"/>
                <w:b/>
                <w:bCs/>
                <w:color w:val="FFFFFF"/>
                <w:sz w:val="18"/>
                <w:szCs w:val="18"/>
              </w:rPr>
            </w:pPr>
          </w:p>
        </w:tc>
        <w:tc>
          <w:tcPr>
            <w:tcW w:w="7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9A6BD3E" w14:textId="51BA327E" w:rsidR="00A402AD" w:rsidRPr="00883A83" w:rsidRDefault="00A402AD" w:rsidP="00C92126">
            <w:pPr>
              <w:jc w:val="center"/>
              <w:rPr>
                <w:rFonts w:ascii="Myriad Pro" w:hAnsi="Myriad Pro" w:cs="Arial"/>
                <w:b/>
                <w:bCs/>
                <w:color w:val="FFFFFF"/>
                <w:sz w:val="18"/>
                <w:szCs w:val="18"/>
              </w:rPr>
            </w:pPr>
            <w:r w:rsidRPr="00883A83">
              <w:rPr>
                <w:rFonts w:ascii="Myriad Pro" w:hAnsi="Myriad Pro" w:cs="Arial"/>
                <w:b/>
                <w:bCs/>
                <w:color w:val="FFFFFF"/>
                <w:sz w:val="18"/>
                <w:szCs w:val="18"/>
              </w:rPr>
              <w:t xml:space="preserve">заявлено </w:t>
            </w:r>
            <w:r w:rsidR="005F397F">
              <w:rPr>
                <w:rFonts w:ascii="Myriad Pro" w:hAnsi="Myriad Pro" w:cs="Arial"/>
                <w:b/>
                <w:bCs/>
                <w:color w:val="FFFFFF"/>
                <w:sz w:val="18"/>
                <w:szCs w:val="18"/>
              </w:rPr>
              <w:t>ПАО </w:t>
            </w:r>
            <w:r w:rsidRPr="00883A83">
              <w:rPr>
                <w:rFonts w:ascii="Myriad Pro" w:hAnsi="Myriad Pro" w:cs="Arial"/>
                <w:b/>
                <w:bCs/>
                <w:color w:val="FFFFFF"/>
                <w:sz w:val="18"/>
                <w:szCs w:val="18"/>
              </w:rPr>
              <w:t>"ТРК"</w:t>
            </w:r>
          </w:p>
        </w:tc>
        <w:tc>
          <w:tcPr>
            <w:tcW w:w="6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CB6CBF0" w14:textId="1ED2C3D1" w:rsidR="00A402AD" w:rsidRPr="00883A83" w:rsidRDefault="00A402AD" w:rsidP="00C92126">
            <w:pPr>
              <w:jc w:val="center"/>
              <w:rPr>
                <w:rFonts w:ascii="Myriad Pro" w:hAnsi="Myriad Pro" w:cs="Arial"/>
                <w:b/>
                <w:bCs/>
                <w:color w:val="FFFFFF"/>
                <w:sz w:val="18"/>
                <w:szCs w:val="18"/>
              </w:rPr>
            </w:pPr>
            <w:r w:rsidRPr="00883A83">
              <w:rPr>
                <w:rFonts w:ascii="Myriad Pro" w:hAnsi="Myriad Pro" w:cs="Arial"/>
                <w:b/>
                <w:bCs/>
                <w:color w:val="FFFFFF"/>
                <w:sz w:val="18"/>
                <w:szCs w:val="18"/>
              </w:rPr>
              <w:t xml:space="preserve">учтенные ДТР ТО в НВВ </w:t>
            </w:r>
            <w:r w:rsidR="005F397F">
              <w:rPr>
                <w:rFonts w:ascii="Myriad Pro" w:hAnsi="Myriad Pro" w:cs="Arial"/>
                <w:b/>
                <w:bCs/>
                <w:color w:val="FFFFFF"/>
                <w:sz w:val="18"/>
                <w:szCs w:val="18"/>
              </w:rPr>
              <w:t>ПАО </w:t>
            </w:r>
            <w:r w:rsidRPr="00883A83">
              <w:rPr>
                <w:rFonts w:ascii="Myriad Pro" w:hAnsi="Myriad Pro" w:cs="Arial"/>
                <w:b/>
                <w:bCs/>
                <w:color w:val="FFFFFF"/>
                <w:sz w:val="18"/>
                <w:szCs w:val="18"/>
              </w:rPr>
              <w:t>"ТРК" на 2017</w:t>
            </w:r>
          </w:p>
        </w:tc>
      </w:tr>
      <w:tr w:rsidR="00A402AD" w:rsidRPr="00883A83" w14:paraId="37E59E38" w14:textId="77777777" w:rsidTr="00B519AC">
        <w:trPr>
          <w:trHeight w:val="19"/>
        </w:trPr>
        <w:tc>
          <w:tcPr>
            <w:tcW w:w="3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122980D" w14:textId="77777777" w:rsidR="00A402AD" w:rsidRPr="00883A83" w:rsidRDefault="00A402AD" w:rsidP="00C92126">
            <w:pPr>
              <w:jc w:val="center"/>
              <w:rPr>
                <w:rFonts w:ascii="Myriad Pro" w:hAnsi="Myriad Pro" w:cs="Arial"/>
                <w:b/>
                <w:bCs/>
                <w:color w:val="FFFFFF"/>
                <w:sz w:val="18"/>
                <w:szCs w:val="18"/>
              </w:rPr>
            </w:pPr>
            <w:r w:rsidRPr="00883A83">
              <w:rPr>
                <w:rFonts w:ascii="Myriad Pro" w:hAnsi="Myriad Pro" w:cs="Arial"/>
                <w:b/>
                <w:bCs/>
                <w:color w:val="FFFFFF"/>
                <w:sz w:val="18"/>
                <w:szCs w:val="18"/>
              </w:rPr>
              <w:t>1</w:t>
            </w:r>
          </w:p>
        </w:tc>
        <w:tc>
          <w:tcPr>
            <w:tcW w:w="1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72FD270" w14:textId="77777777" w:rsidR="00A402AD" w:rsidRPr="00883A83" w:rsidRDefault="00A402AD" w:rsidP="00C92126">
            <w:pPr>
              <w:jc w:val="center"/>
              <w:rPr>
                <w:rFonts w:ascii="Myriad Pro" w:hAnsi="Myriad Pro" w:cs="Arial"/>
                <w:b/>
                <w:bCs/>
                <w:color w:val="FFFFFF"/>
                <w:sz w:val="18"/>
                <w:szCs w:val="18"/>
              </w:rPr>
            </w:pPr>
            <w:r w:rsidRPr="00883A83">
              <w:rPr>
                <w:rFonts w:ascii="Myriad Pro" w:hAnsi="Myriad Pro" w:cs="Arial"/>
                <w:b/>
                <w:bCs/>
                <w:color w:val="FFFFFF"/>
                <w:sz w:val="18"/>
                <w:szCs w:val="18"/>
              </w:rPr>
              <w:t>2</w:t>
            </w:r>
          </w:p>
        </w:tc>
        <w:tc>
          <w:tcPr>
            <w:tcW w:w="5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0A8D080" w14:textId="77777777" w:rsidR="00A402AD" w:rsidRPr="00883A83" w:rsidRDefault="00A402AD" w:rsidP="00C92126">
            <w:pPr>
              <w:jc w:val="center"/>
              <w:rPr>
                <w:rFonts w:ascii="Myriad Pro" w:hAnsi="Myriad Pro" w:cs="Arial"/>
                <w:b/>
                <w:bCs/>
                <w:color w:val="FFFFFF"/>
                <w:sz w:val="18"/>
                <w:szCs w:val="18"/>
              </w:rPr>
            </w:pPr>
            <w:r w:rsidRPr="00883A83">
              <w:rPr>
                <w:rFonts w:ascii="Myriad Pro" w:hAnsi="Myriad Pro" w:cs="Arial"/>
                <w:b/>
                <w:bCs/>
                <w:color w:val="FFFFFF"/>
                <w:sz w:val="18"/>
                <w:szCs w:val="18"/>
              </w:rPr>
              <w:t>3</w:t>
            </w:r>
          </w:p>
        </w:tc>
        <w:tc>
          <w:tcPr>
            <w:tcW w:w="6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753C496" w14:textId="77777777" w:rsidR="00A402AD" w:rsidRPr="00883A83" w:rsidRDefault="00A402AD" w:rsidP="00C92126">
            <w:pPr>
              <w:jc w:val="center"/>
              <w:rPr>
                <w:rFonts w:ascii="Myriad Pro" w:hAnsi="Myriad Pro" w:cs="Arial"/>
                <w:b/>
                <w:bCs/>
                <w:color w:val="FFFFFF"/>
                <w:sz w:val="18"/>
                <w:szCs w:val="18"/>
              </w:rPr>
            </w:pPr>
            <w:r w:rsidRPr="00883A83">
              <w:rPr>
                <w:rFonts w:ascii="Myriad Pro" w:hAnsi="Myriad Pro" w:cs="Arial"/>
                <w:b/>
                <w:bCs/>
                <w:color w:val="FFFFFF"/>
                <w:sz w:val="18"/>
                <w:szCs w:val="18"/>
              </w:rPr>
              <w:t>4</w:t>
            </w:r>
          </w:p>
        </w:tc>
        <w:tc>
          <w:tcPr>
            <w:tcW w:w="6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3A976F4" w14:textId="77777777" w:rsidR="00A402AD" w:rsidRPr="00883A83" w:rsidRDefault="00A402AD" w:rsidP="00C92126">
            <w:pPr>
              <w:jc w:val="center"/>
              <w:rPr>
                <w:rFonts w:ascii="Myriad Pro" w:hAnsi="Myriad Pro" w:cs="Arial"/>
                <w:b/>
                <w:bCs/>
                <w:color w:val="FFFFFF"/>
                <w:sz w:val="18"/>
                <w:szCs w:val="18"/>
              </w:rPr>
            </w:pPr>
            <w:r w:rsidRPr="00883A83">
              <w:rPr>
                <w:rFonts w:ascii="Myriad Pro" w:hAnsi="Myriad Pro" w:cs="Arial"/>
                <w:b/>
                <w:bCs/>
                <w:color w:val="FFFFFF"/>
                <w:sz w:val="18"/>
                <w:szCs w:val="18"/>
              </w:rPr>
              <w:t>5</w:t>
            </w:r>
          </w:p>
        </w:tc>
        <w:tc>
          <w:tcPr>
            <w:tcW w:w="7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745148F" w14:textId="77777777" w:rsidR="00A402AD" w:rsidRPr="00883A83" w:rsidRDefault="00A402AD" w:rsidP="00C92126">
            <w:pPr>
              <w:jc w:val="center"/>
              <w:rPr>
                <w:rFonts w:ascii="Myriad Pro" w:hAnsi="Myriad Pro" w:cs="Arial"/>
                <w:b/>
                <w:bCs/>
                <w:color w:val="FFFFFF"/>
                <w:sz w:val="18"/>
                <w:szCs w:val="18"/>
              </w:rPr>
            </w:pPr>
            <w:r w:rsidRPr="00883A83">
              <w:rPr>
                <w:rFonts w:ascii="Myriad Pro" w:hAnsi="Myriad Pro" w:cs="Arial"/>
                <w:b/>
                <w:bCs/>
                <w:color w:val="FFFFFF"/>
                <w:sz w:val="18"/>
                <w:szCs w:val="18"/>
              </w:rPr>
              <w:t>7</w:t>
            </w:r>
          </w:p>
        </w:tc>
        <w:tc>
          <w:tcPr>
            <w:tcW w:w="6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03261FA" w14:textId="77777777" w:rsidR="00A402AD" w:rsidRPr="00883A83" w:rsidRDefault="00A402AD" w:rsidP="00C92126">
            <w:pPr>
              <w:jc w:val="center"/>
              <w:rPr>
                <w:rFonts w:ascii="Myriad Pro" w:hAnsi="Myriad Pro" w:cs="Arial"/>
                <w:b/>
                <w:bCs/>
                <w:color w:val="FFFFFF"/>
                <w:sz w:val="18"/>
                <w:szCs w:val="18"/>
              </w:rPr>
            </w:pPr>
            <w:r w:rsidRPr="00883A83">
              <w:rPr>
                <w:rFonts w:ascii="Myriad Pro" w:hAnsi="Myriad Pro" w:cs="Arial"/>
                <w:b/>
                <w:bCs/>
                <w:color w:val="FFFFFF"/>
                <w:sz w:val="18"/>
                <w:szCs w:val="18"/>
              </w:rPr>
              <w:t>8</w:t>
            </w:r>
          </w:p>
        </w:tc>
      </w:tr>
      <w:tr w:rsidR="00A402AD" w:rsidRPr="00883A83" w14:paraId="14AF5AD8" w14:textId="77777777" w:rsidTr="00B519AC">
        <w:trPr>
          <w:trHeight w:val="19"/>
        </w:trPr>
        <w:tc>
          <w:tcPr>
            <w:tcW w:w="388"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EF3A17B"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1.</w:t>
            </w:r>
          </w:p>
        </w:tc>
        <w:tc>
          <w:tcPr>
            <w:tcW w:w="144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386F566" w14:textId="77777777" w:rsidR="00A402AD" w:rsidRPr="00883A83" w:rsidRDefault="00A402AD" w:rsidP="00C92126">
            <w:pPr>
              <w:rPr>
                <w:rFonts w:ascii="Myriad Pro" w:hAnsi="Myriad Pro" w:cs="Arial"/>
                <w:b/>
                <w:bCs/>
                <w:color w:val="000000"/>
                <w:sz w:val="18"/>
                <w:szCs w:val="18"/>
              </w:rPr>
            </w:pPr>
            <w:r w:rsidRPr="00883A83">
              <w:rPr>
                <w:rFonts w:ascii="Myriad Pro" w:hAnsi="Myriad Pro" w:cs="Arial"/>
                <w:b/>
                <w:bCs/>
                <w:color w:val="000000"/>
                <w:sz w:val="18"/>
                <w:szCs w:val="18"/>
              </w:rPr>
              <w:t>НВВ (собственная, содержание)</w:t>
            </w:r>
          </w:p>
        </w:tc>
        <w:tc>
          <w:tcPr>
            <w:tcW w:w="53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B8144DD"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тыс. руб.</w:t>
            </w:r>
          </w:p>
        </w:tc>
        <w:tc>
          <w:tcPr>
            <w:tcW w:w="60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93BA0F6"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3 599 201</w:t>
            </w:r>
          </w:p>
        </w:tc>
        <w:tc>
          <w:tcPr>
            <w:tcW w:w="61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F9ACC91"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3 888 400</w:t>
            </w:r>
          </w:p>
        </w:tc>
        <w:tc>
          <w:tcPr>
            <w:tcW w:w="765"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0A6B04B"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х</w:t>
            </w:r>
          </w:p>
        </w:tc>
        <w:tc>
          <w:tcPr>
            <w:tcW w:w="650"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5C5EA04"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х</w:t>
            </w:r>
          </w:p>
        </w:tc>
      </w:tr>
      <w:tr w:rsidR="00A402AD" w:rsidRPr="00883A83" w14:paraId="45ED925D" w14:textId="77777777" w:rsidTr="00B519AC">
        <w:trPr>
          <w:trHeight w:val="19"/>
        </w:trPr>
        <w:tc>
          <w:tcPr>
            <w:tcW w:w="388" w:type="pct"/>
            <w:tcBorders>
              <w:top w:val="nil"/>
              <w:left w:val="single" w:sz="4" w:space="0" w:color="auto"/>
              <w:bottom w:val="single" w:sz="4" w:space="0" w:color="auto"/>
              <w:right w:val="single" w:sz="4" w:space="0" w:color="auto"/>
            </w:tcBorders>
            <w:shd w:val="clear" w:color="auto" w:fill="auto"/>
            <w:vAlign w:val="center"/>
            <w:hideMark/>
          </w:tcPr>
          <w:p w14:paraId="263CDD92"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1.1.</w:t>
            </w:r>
          </w:p>
        </w:tc>
        <w:tc>
          <w:tcPr>
            <w:tcW w:w="1441" w:type="pct"/>
            <w:tcBorders>
              <w:top w:val="nil"/>
              <w:left w:val="nil"/>
              <w:bottom w:val="single" w:sz="4" w:space="0" w:color="auto"/>
              <w:right w:val="single" w:sz="4" w:space="0" w:color="auto"/>
            </w:tcBorders>
            <w:shd w:val="clear" w:color="auto" w:fill="auto"/>
            <w:vAlign w:val="center"/>
            <w:hideMark/>
          </w:tcPr>
          <w:p w14:paraId="080D005C" w14:textId="77777777" w:rsidR="00A402AD" w:rsidRPr="00883A83" w:rsidRDefault="00A402AD" w:rsidP="00C92126">
            <w:pPr>
              <w:rPr>
                <w:rFonts w:ascii="Myriad Pro" w:hAnsi="Myriad Pro" w:cs="Arial"/>
                <w:b/>
                <w:bCs/>
                <w:color w:val="000000"/>
                <w:sz w:val="18"/>
                <w:szCs w:val="18"/>
              </w:rPr>
            </w:pPr>
            <w:r w:rsidRPr="00883A83">
              <w:rPr>
                <w:rFonts w:ascii="Myriad Pro" w:hAnsi="Myriad Pro" w:cs="Arial"/>
                <w:b/>
                <w:bCs/>
                <w:color w:val="000000"/>
                <w:sz w:val="18"/>
                <w:szCs w:val="18"/>
              </w:rPr>
              <w:t>Подконтрольные расходы</w:t>
            </w:r>
          </w:p>
        </w:tc>
        <w:tc>
          <w:tcPr>
            <w:tcW w:w="537" w:type="pct"/>
            <w:tcBorders>
              <w:top w:val="nil"/>
              <w:left w:val="nil"/>
              <w:bottom w:val="single" w:sz="4" w:space="0" w:color="auto"/>
              <w:right w:val="single" w:sz="4" w:space="0" w:color="auto"/>
            </w:tcBorders>
            <w:shd w:val="clear" w:color="auto" w:fill="auto"/>
            <w:vAlign w:val="center"/>
            <w:hideMark/>
          </w:tcPr>
          <w:p w14:paraId="75D3867C"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тыс. руб.</w:t>
            </w:r>
          </w:p>
        </w:tc>
        <w:tc>
          <w:tcPr>
            <w:tcW w:w="605" w:type="pct"/>
            <w:tcBorders>
              <w:top w:val="nil"/>
              <w:left w:val="nil"/>
              <w:bottom w:val="single" w:sz="4" w:space="0" w:color="auto"/>
              <w:right w:val="single" w:sz="4" w:space="0" w:color="auto"/>
            </w:tcBorders>
            <w:shd w:val="clear" w:color="000000" w:fill="FFFFFF"/>
            <w:noWrap/>
            <w:vAlign w:val="center"/>
            <w:hideMark/>
          </w:tcPr>
          <w:p w14:paraId="4EDB44AC"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1 408 597</w:t>
            </w:r>
          </w:p>
        </w:tc>
        <w:tc>
          <w:tcPr>
            <w:tcW w:w="613" w:type="pct"/>
            <w:tcBorders>
              <w:top w:val="nil"/>
              <w:left w:val="nil"/>
              <w:bottom w:val="single" w:sz="4" w:space="0" w:color="auto"/>
              <w:right w:val="single" w:sz="4" w:space="0" w:color="auto"/>
            </w:tcBorders>
            <w:shd w:val="clear" w:color="000000" w:fill="FFFFFF"/>
            <w:noWrap/>
            <w:vAlign w:val="center"/>
            <w:hideMark/>
          </w:tcPr>
          <w:p w14:paraId="4CE65D9D"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1 371 655</w:t>
            </w:r>
          </w:p>
        </w:tc>
        <w:tc>
          <w:tcPr>
            <w:tcW w:w="765" w:type="pct"/>
            <w:tcBorders>
              <w:top w:val="nil"/>
              <w:left w:val="nil"/>
              <w:bottom w:val="single" w:sz="4" w:space="0" w:color="auto"/>
              <w:right w:val="single" w:sz="4" w:space="0" w:color="auto"/>
            </w:tcBorders>
            <w:shd w:val="clear" w:color="auto" w:fill="auto"/>
            <w:noWrap/>
            <w:vAlign w:val="center"/>
            <w:hideMark/>
          </w:tcPr>
          <w:p w14:paraId="3CA235CA"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142 274</w:t>
            </w:r>
          </w:p>
        </w:tc>
        <w:tc>
          <w:tcPr>
            <w:tcW w:w="650" w:type="pct"/>
            <w:tcBorders>
              <w:top w:val="nil"/>
              <w:left w:val="nil"/>
              <w:bottom w:val="single" w:sz="4" w:space="0" w:color="auto"/>
              <w:right w:val="single" w:sz="4" w:space="0" w:color="auto"/>
            </w:tcBorders>
            <w:shd w:val="clear" w:color="auto" w:fill="auto"/>
            <w:noWrap/>
            <w:vAlign w:val="center"/>
            <w:hideMark/>
          </w:tcPr>
          <w:p w14:paraId="35F6537C"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140 436</w:t>
            </w:r>
          </w:p>
        </w:tc>
      </w:tr>
      <w:tr w:rsidR="00A402AD" w:rsidRPr="00883A83" w14:paraId="7ECA5FAF" w14:textId="77777777" w:rsidTr="00B519AC">
        <w:trPr>
          <w:trHeight w:val="19"/>
        </w:trPr>
        <w:tc>
          <w:tcPr>
            <w:tcW w:w="388" w:type="pct"/>
            <w:tcBorders>
              <w:top w:val="nil"/>
              <w:left w:val="single" w:sz="4" w:space="0" w:color="auto"/>
              <w:bottom w:val="single" w:sz="4" w:space="0" w:color="auto"/>
              <w:right w:val="single" w:sz="4" w:space="0" w:color="auto"/>
            </w:tcBorders>
            <w:shd w:val="clear" w:color="auto" w:fill="auto"/>
            <w:vAlign w:val="center"/>
            <w:hideMark/>
          </w:tcPr>
          <w:p w14:paraId="4614DD37"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1.2.</w:t>
            </w:r>
          </w:p>
        </w:tc>
        <w:tc>
          <w:tcPr>
            <w:tcW w:w="1441" w:type="pct"/>
            <w:tcBorders>
              <w:top w:val="nil"/>
              <w:left w:val="nil"/>
              <w:bottom w:val="single" w:sz="4" w:space="0" w:color="auto"/>
              <w:right w:val="single" w:sz="4" w:space="0" w:color="auto"/>
            </w:tcBorders>
            <w:shd w:val="clear" w:color="auto" w:fill="auto"/>
            <w:vAlign w:val="center"/>
            <w:hideMark/>
          </w:tcPr>
          <w:p w14:paraId="2977623F" w14:textId="77777777" w:rsidR="00A402AD" w:rsidRPr="00883A83" w:rsidRDefault="00A402AD" w:rsidP="00C92126">
            <w:pPr>
              <w:rPr>
                <w:rFonts w:ascii="Myriad Pro" w:hAnsi="Myriad Pro" w:cs="Arial"/>
                <w:b/>
                <w:bCs/>
                <w:color w:val="000000"/>
                <w:sz w:val="18"/>
                <w:szCs w:val="18"/>
              </w:rPr>
            </w:pPr>
            <w:r w:rsidRPr="00883A83">
              <w:rPr>
                <w:rFonts w:ascii="Myriad Pro" w:hAnsi="Myriad Pro" w:cs="Arial"/>
                <w:b/>
                <w:bCs/>
                <w:color w:val="000000"/>
                <w:sz w:val="18"/>
                <w:szCs w:val="18"/>
              </w:rPr>
              <w:t>Неподконтрольные расходы без учета недополученных доходов и источников финансирования, включая:</w:t>
            </w:r>
          </w:p>
        </w:tc>
        <w:tc>
          <w:tcPr>
            <w:tcW w:w="537" w:type="pct"/>
            <w:tcBorders>
              <w:top w:val="nil"/>
              <w:left w:val="nil"/>
              <w:bottom w:val="single" w:sz="4" w:space="0" w:color="auto"/>
              <w:right w:val="single" w:sz="4" w:space="0" w:color="auto"/>
            </w:tcBorders>
            <w:shd w:val="clear" w:color="auto" w:fill="auto"/>
            <w:vAlign w:val="center"/>
            <w:hideMark/>
          </w:tcPr>
          <w:p w14:paraId="6400C780"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тыс. руб.</w:t>
            </w:r>
          </w:p>
        </w:tc>
        <w:tc>
          <w:tcPr>
            <w:tcW w:w="605" w:type="pct"/>
            <w:tcBorders>
              <w:top w:val="nil"/>
              <w:left w:val="nil"/>
              <w:bottom w:val="single" w:sz="4" w:space="0" w:color="auto"/>
              <w:right w:val="single" w:sz="4" w:space="0" w:color="auto"/>
            </w:tcBorders>
            <w:shd w:val="clear" w:color="000000" w:fill="FFFFFF"/>
            <w:noWrap/>
            <w:vAlign w:val="center"/>
            <w:hideMark/>
          </w:tcPr>
          <w:p w14:paraId="0CF277AF"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2 059 419</w:t>
            </w:r>
          </w:p>
        </w:tc>
        <w:tc>
          <w:tcPr>
            <w:tcW w:w="613" w:type="pct"/>
            <w:tcBorders>
              <w:top w:val="nil"/>
              <w:left w:val="nil"/>
              <w:bottom w:val="single" w:sz="4" w:space="0" w:color="auto"/>
              <w:right w:val="single" w:sz="4" w:space="0" w:color="auto"/>
            </w:tcBorders>
            <w:shd w:val="clear" w:color="000000" w:fill="FFFFFF"/>
            <w:noWrap/>
            <w:vAlign w:val="center"/>
            <w:hideMark/>
          </w:tcPr>
          <w:p w14:paraId="4CE6238E"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1 915 802</w:t>
            </w:r>
          </w:p>
        </w:tc>
        <w:tc>
          <w:tcPr>
            <w:tcW w:w="765" w:type="pct"/>
            <w:tcBorders>
              <w:top w:val="nil"/>
              <w:left w:val="nil"/>
              <w:bottom w:val="single" w:sz="4" w:space="0" w:color="auto"/>
              <w:right w:val="single" w:sz="4" w:space="0" w:color="auto"/>
            </w:tcBorders>
            <w:shd w:val="clear" w:color="000000" w:fill="FFFFFF"/>
            <w:noWrap/>
            <w:vAlign w:val="center"/>
            <w:hideMark/>
          </w:tcPr>
          <w:p w14:paraId="33EED428"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-63 858</w:t>
            </w:r>
          </w:p>
        </w:tc>
        <w:tc>
          <w:tcPr>
            <w:tcW w:w="650" w:type="pct"/>
            <w:tcBorders>
              <w:top w:val="nil"/>
              <w:left w:val="nil"/>
              <w:bottom w:val="single" w:sz="4" w:space="0" w:color="auto"/>
              <w:right w:val="single" w:sz="4" w:space="0" w:color="auto"/>
            </w:tcBorders>
            <w:shd w:val="clear" w:color="000000" w:fill="FFFFFF"/>
            <w:noWrap/>
            <w:vAlign w:val="center"/>
            <w:hideMark/>
          </w:tcPr>
          <w:p w14:paraId="6C4DC6A4"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-83 617</w:t>
            </w:r>
          </w:p>
        </w:tc>
      </w:tr>
      <w:tr w:rsidR="00A402AD" w:rsidRPr="00883A83" w14:paraId="2CA16380" w14:textId="77777777" w:rsidTr="00B519AC">
        <w:trPr>
          <w:trHeight w:val="19"/>
        </w:trPr>
        <w:tc>
          <w:tcPr>
            <w:tcW w:w="388" w:type="pct"/>
            <w:tcBorders>
              <w:top w:val="nil"/>
              <w:left w:val="single" w:sz="4" w:space="0" w:color="auto"/>
              <w:bottom w:val="single" w:sz="4" w:space="0" w:color="auto"/>
              <w:right w:val="single" w:sz="4" w:space="0" w:color="auto"/>
            </w:tcBorders>
            <w:shd w:val="clear" w:color="auto" w:fill="auto"/>
            <w:vAlign w:val="center"/>
            <w:hideMark/>
          </w:tcPr>
          <w:p w14:paraId="34C5C22C"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1.2.1.</w:t>
            </w:r>
          </w:p>
        </w:tc>
        <w:tc>
          <w:tcPr>
            <w:tcW w:w="1441" w:type="pct"/>
            <w:tcBorders>
              <w:top w:val="nil"/>
              <w:left w:val="nil"/>
              <w:bottom w:val="single" w:sz="4" w:space="0" w:color="auto"/>
              <w:right w:val="single" w:sz="4" w:space="0" w:color="auto"/>
            </w:tcBorders>
            <w:shd w:val="clear" w:color="auto" w:fill="auto"/>
            <w:vAlign w:val="center"/>
            <w:hideMark/>
          </w:tcPr>
          <w:p w14:paraId="21B6E6BB" w14:textId="50410AF2" w:rsidR="00A402AD" w:rsidRPr="00883A83" w:rsidRDefault="00A402AD" w:rsidP="00C92126">
            <w:pPr>
              <w:rPr>
                <w:rFonts w:ascii="Myriad Pro" w:hAnsi="Myriad Pro" w:cs="Arial"/>
                <w:color w:val="000000"/>
                <w:sz w:val="18"/>
                <w:szCs w:val="18"/>
              </w:rPr>
            </w:pPr>
            <w:r w:rsidRPr="00883A83">
              <w:rPr>
                <w:rFonts w:ascii="Myriad Pro" w:hAnsi="Myriad Pro" w:cs="Arial"/>
                <w:color w:val="000000"/>
                <w:sz w:val="18"/>
                <w:szCs w:val="18"/>
              </w:rPr>
              <w:t xml:space="preserve">Оплата услуг </w:t>
            </w:r>
            <w:r w:rsidR="005F397F">
              <w:rPr>
                <w:rFonts w:ascii="Myriad Pro" w:hAnsi="Myriad Pro" w:cs="Arial"/>
                <w:color w:val="000000"/>
                <w:sz w:val="18"/>
                <w:szCs w:val="18"/>
              </w:rPr>
              <w:t>ПАО </w:t>
            </w:r>
            <w:r w:rsidRPr="00883A83">
              <w:rPr>
                <w:rFonts w:ascii="Myriad Pro" w:hAnsi="Myriad Pro" w:cs="Arial"/>
                <w:color w:val="000000"/>
                <w:sz w:val="18"/>
                <w:szCs w:val="18"/>
              </w:rPr>
              <w:t>"ФСК ЕЭС"</w:t>
            </w:r>
          </w:p>
        </w:tc>
        <w:tc>
          <w:tcPr>
            <w:tcW w:w="537" w:type="pct"/>
            <w:tcBorders>
              <w:top w:val="nil"/>
              <w:left w:val="nil"/>
              <w:bottom w:val="single" w:sz="4" w:space="0" w:color="auto"/>
              <w:right w:val="single" w:sz="4" w:space="0" w:color="auto"/>
            </w:tcBorders>
            <w:shd w:val="clear" w:color="auto" w:fill="auto"/>
            <w:vAlign w:val="center"/>
            <w:hideMark/>
          </w:tcPr>
          <w:p w14:paraId="00BE581F"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тыс. руб.</w:t>
            </w:r>
          </w:p>
        </w:tc>
        <w:tc>
          <w:tcPr>
            <w:tcW w:w="605" w:type="pct"/>
            <w:tcBorders>
              <w:top w:val="nil"/>
              <w:left w:val="nil"/>
              <w:bottom w:val="single" w:sz="4" w:space="0" w:color="auto"/>
              <w:right w:val="single" w:sz="4" w:space="0" w:color="auto"/>
            </w:tcBorders>
            <w:shd w:val="clear" w:color="000000" w:fill="FFFFFF"/>
            <w:noWrap/>
            <w:vAlign w:val="center"/>
            <w:hideMark/>
          </w:tcPr>
          <w:p w14:paraId="21475BFB"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1 669 827</w:t>
            </w:r>
          </w:p>
        </w:tc>
        <w:tc>
          <w:tcPr>
            <w:tcW w:w="613" w:type="pct"/>
            <w:tcBorders>
              <w:top w:val="nil"/>
              <w:left w:val="nil"/>
              <w:bottom w:val="single" w:sz="4" w:space="0" w:color="auto"/>
              <w:right w:val="single" w:sz="4" w:space="0" w:color="auto"/>
            </w:tcBorders>
            <w:shd w:val="clear" w:color="000000" w:fill="FFFFFF"/>
            <w:noWrap/>
            <w:vAlign w:val="center"/>
            <w:hideMark/>
          </w:tcPr>
          <w:p w14:paraId="49A060EF"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1 604 020</w:t>
            </w:r>
          </w:p>
        </w:tc>
        <w:tc>
          <w:tcPr>
            <w:tcW w:w="765" w:type="pct"/>
            <w:tcBorders>
              <w:top w:val="nil"/>
              <w:left w:val="nil"/>
              <w:bottom w:val="single" w:sz="4" w:space="0" w:color="auto"/>
              <w:right w:val="single" w:sz="4" w:space="0" w:color="auto"/>
            </w:tcBorders>
            <w:shd w:val="clear" w:color="000000" w:fill="FFFFFF"/>
            <w:noWrap/>
            <w:vAlign w:val="center"/>
            <w:hideMark/>
          </w:tcPr>
          <w:p w14:paraId="28B3915F"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-65 807</w:t>
            </w:r>
          </w:p>
        </w:tc>
        <w:tc>
          <w:tcPr>
            <w:tcW w:w="650" w:type="pct"/>
            <w:tcBorders>
              <w:top w:val="nil"/>
              <w:left w:val="nil"/>
              <w:bottom w:val="single" w:sz="4" w:space="0" w:color="auto"/>
              <w:right w:val="single" w:sz="4" w:space="0" w:color="auto"/>
            </w:tcBorders>
            <w:shd w:val="clear" w:color="auto" w:fill="auto"/>
            <w:noWrap/>
            <w:vAlign w:val="center"/>
            <w:hideMark/>
          </w:tcPr>
          <w:p w14:paraId="0BDCB1E5"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-65 807</w:t>
            </w:r>
          </w:p>
        </w:tc>
      </w:tr>
      <w:tr w:rsidR="00A402AD" w:rsidRPr="00883A83" w14:paraId="5C380CD9" w14:textId="77777777" w:rsidTr="00B519AC">
        <w:trPr>
          <w:trHeight w:val="19"/>
        </w:trPr>
        <w:tc>
          <w:tcPr>
            <w:tcW w:w="388" w:type="pct"/>
            <w:tcBorders>
              <w:top w:val="nil"/>
              <w:left w:val="single" w:sz="4" w:space="0" w:color="auto"/>
              <w:bottom w:val="single" w:sz="4" w:space="0" w:color="auto"/>
              <w:right w:val="single" w:sz="4" w:space="0" w:color="auto"/>
            </w:tcBorders>
            <w:shd w:val="clear" w:color="auto" w:fill="auto"/>
            <w:vAlign w:val="center"/>
            <w:hideMark/>
          </w:tcPr>
          <w:p w14:paraId="46730003"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1.2.2.</w:t>
            </w:r>
          </w:p>
        </w:tc>
        <w:tc>
          <w:tcPr>
            <w:tcW w:w="1441" w:type="pct"/>
            <w:tcBorders>
              <w:top w:val="nil"/>
              <w:left w:val="nil"/>
              <w:bottom w:val="single" w:sz="4" w:space="0" w:color="auto"/>
              <w:right w:val="single" w:sz="4" w:space="0" w:color="auto"/>
            </w:tcBorders>
            <w:shd w:val="clear" w:color="auto" w:fill="auto"/>
            <w:vAlign w:val="center"/>
            <w:hideMark/>
          </w:tcPr>
          <w:p w14:paraId="44D45D1D" w14:textId="77777777" w:rsidR="00A402AD" w:rsidRPr="00883A83" w:rsidRDefault="00A402AD" w:rsidP="00C92126">
            <w:pPr>
              <w:rPr>
                <w:rFonts w:ascii="Myriad Pro" w:hAnsi="Myriad Pro" w:cs="Arial"/>
                <w:color w:val="000000"/>
                <w:sz w:val="18"/>
                <w:szCs w:val="18"/>
              </w:rPr>
            </w:pPr>
            <w:r w:rsidRPr="00883A83">
              <w:rPr>
                <w:rFonts w:ascii="Myriad Pro" w:hAnsi="Myriad Pro" w:cs="Arial"/>
                <w:color w:val="000000"/>
                <w:sz w:val="18"/>
                <w:szCs w:val="18"/>
              </w:rPr>
              <w:t xml:space="preserve">Плата за аренду имущества </w:t>
            </w:r>
          </w:p>
        </w:tc>
        <w:tc>
          <w:tcPr>
            <w:tcW w:w="537" w:type="pct"/>
            <w:tcBorders>
              <w:top w:val="nil"/>
              <w:left w:val="nil"/>
              <w:bottom w:val="single" w:sz="4" w:space="0" w:color="auto"/>
              <w:right w:val="single" w:sz="4" w:space="0" w:color="auto"/>
            </w:tcBorders>
            <w:shd w:val="clear" w:color="auto" w:fill="auto"/>
            <w:vAlign w:val="center"/>
            <w:hideMark/>
          </w:tcPr>
          <w:p w14:paraId="2204FC33"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тыс. руб.</w:t>
            </w:r>
          </w:p>
        </w:tc>
        <w:tc>
          <w:tcPr>
            <w:tcW w:w="605" w:type="pct"/>
            <w:tcBorders>
              <w:top w:val="nil"/>
              <w:left w:val="nil"/>
              <w:bottom w:val="single" w:sz="4" w:space="0" w:color="auto"/>
              <w:right w:val="single" w:sz="4" w:space="0" w:color="auto"/>
            </w:tcBorders>
            <w:shd w:val="clear" w:color="000000" w:fill="FFFFFF"/>
            <w:noWrap/>
            <w:vAlign w:val="center"/>
            <w:hideMark/>
          </w:tcPr>
          <w:p w14:paraId="344C0220"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6 586</w:t>
            </w:r>
          </w:p>
        </w:tc>
        <w:tc>
          <w:tcPr>
            <w:tcW w:w="613" w:type="pct"/>
            <w:tcBorders>
              <w:top w:val="nil"/>
              <w:left w:val="nil"/>
              <w:bottom w:val="single" w:sz="4" w:space="0" w:color="auto"/>
              <w:right w:val="single" w:sz="4" w:space="0" w:color="auto"/>
            </w:tcBorders>
            <w:shd w:val="clear" w:color="000000" w:fill="FFFFFF"/>
            <w:noWrap/>
            <w:vAlign w:val="center"/>
            <w:hideMark/>
          </w:tcPr>
          <w:p w14:paraId="62FA580B"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6 375</w:t>
            </w:r>
          </w:p>
        </w:tc>
        <w:tc>
          <w:tcPr>
            <w:tcW w:w="765" w:type="pct"/>
            <w:tcBorders>
              <w:top w:val="nil"/>
              <w:left w:val="nil"/>
              <w:bottom w:val="single" w:sz="4" w:space="0" w:color="auto"/>
              <w:right w:val="single" w:sz="4" w:space="0" w:color="auto"/>
            </w:tcBorders>
            <w:shd w:val="clear" w:color="000000" w:fill="FFFFFF"/>
            <w:noWrap/>
            <w:vAlign w:val="center"/>
            <w:hideMark/>
          </w:tcPr>
          <w:p w14:paraId="391096B5"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8 934</w:t>
            </w:r>
          </w:p>
        </w:tc>
        <w:tc>
          <w:tcPr>
            <w:tcW w:w="650" w:type="pct"/>
            <w:tcBorders>
              <w:top w:val="nil"/>
              <w:left w:val="nil"/>
              <w:bottom w:val="single" w:sz="4" w:space="0" w:color="auto"/>
              <w:right w:val="single" w:sz="4" w:space="0" w:color="auto"/>
            </w:tcBorders>
            <w:shd w:val="clear" w:color="auto" w:fill="auto"/>
            <w:noWrap/>
            <w:vAlign w:val="center"/>
            <w:hideMark/>
          </w:tcPr>
          <w:p w14:paraId="4C726922"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-211,5</w:t>
            </w:r>
          </w:p>
        </w:tc>
      </w:tr>
      <w:tr w:rsidR="00A402AD" w:rsidRPr="00883A83" w14:paraId="496BC059" w14:textId="77777777" w:rsidTr="00B519AC">
        <w:trPr>
          <w:trHeight w:val="19"/>
        </w:trPr>
        <w:tc>
          <w:tcPr>
            <w:tcW w:w="388" w:type="pct"/>
            <w:tcBorders>
              <w:top w:val="nil"/>
              <w:left w:val="single" w:sz="4" w:space="0" w:color="auto"/>
              <w:bottom w:val="single" w:sz="4" w:space="0" w:color="auto"/>
              <w:right w:val="single" w:sz="4" w:space="0" w:color="auto"/>
            </w:tcBorders>
            <w:shd w:val="clear" w:color="auto" w:fill="auto"/>
            <w:vAlign w:val="center"/>
            <w:hideMark/>
          </w:tcPr>
          <w:p w14:paraId="6D51D651"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1.2.3.</w:t>
            </w:r>
          </w:p>
        </w:tc>
        <w:tc>
          <w:tcPr>
            <w:tcW w:w="1441" w:type="pct"/>
            <w:tcBorders>
              <w:top w:val="nil"/>
              <w:left w:val="nil"/>
              <w:bottom w:val="single" w:sz="4" w:space="0" w:color="auto"/>
              <w:right w:val="single" w:sz="4" w:space="0" w:color="auto"/>
            </w:tcBorders>
            <w:shd w:val="clear" w:color="auto" w:fill="auto"/>
            <w:vAlign w:val="center"/>
            <w:hideMark/>
          </w:tcPr>
          <w:p w14:paraId="7797DA6F" w14:textId="77777777" w:rsidR="00A402AD" w:rsidRPr="00883A83" w:rsidRDefault="00A402AD" w:rsidP="00C92126">
            <w:pPr>
              <w:rPr>
                <w:rFonts w:ascii="Myriad Pro" w:hAnsi="Myriad Pro" w:cs="Arial"/>
                <w:color w:val="000000"/>
                <w:sz w:val="18"/>
                <w:szCs w:val="18"/>
              </w:rPr>
            </w:pPr>
            <w:r w:rsidRPr="00883A83">
              <w:rPr>
                <w:rFonts w:ascii="Myriad Pro" w:hAnsi="Myriad Pro" w:cs="Arial"/>
                <w:color w:val="000000"/>
                <w:sz w:val="18"/>
                <w:szCs w:val="18"/>
              </w:rPr>
              <w:t>Налоги и сборы</w:t>
            </w:r>
          </w:p>
        </w:tc>
        <w:tc>
          <w:tcPr>
            <w:tcW w:w="537" w:type="pct"/>
            <w:tcBorders>
              <w:top w:val="nil"/>
              <w:left w:val="nil"/>
              <w:bottom w:val="single" w:sz="4" w:space="0" w:color="auto"/>
              <w:right w:val="single" w:sz="4" w:space="0" w:color="auto"/>
            </w:tcBorders>
            <w:shd w:val="clear" w:color="auto" w:fill="auto"/>
            <w:vAlign w:val="center"/>
            <w:hideMark/>
          </w:tcPr>
          <w:p w14:paraId="17A3BBA7"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тыс. руб.</w:t>
            </w:r>
          </w:p>
        </w:tc>
        <w:tc>
          <w:tcPr>
            <w:tcW w:w="605" w:type="pct"/>
            <w:tcBorders>
              <w:top w:val="nil"/>
              <w:left w:val="nil"/>
              <w:bottom w:val="single" w:sz="4" w:space="0" w:color="auto"/>
              <w:right w:val="single" w:sz="4" w:space="0" w:color="auto"/>
            </w:tcBorders>
            <w:shd w:val="clear" w:color="000000" w:fill="FFFFFF"/>
            <w:noWrap/>
            <w:vAlign w:val="center"/>
            <w:hideMark/>
          </w:tcPr>
          <w:p w14:paraId="7F62BBB9"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36 372</w:t>
            </w:r>
          </w:p>
        </w:tc>
        <w:tc>
          <w:tcPr>
            <w:tcW w:w="613" w:type="pct"/>
            <w:tcBorders>
              <w:top w:val="nil"/>
              <w:left w:val="nil"/>
              <w:bottom w:val="single" w:sz="4" w:space="0" w:color="auto"/>
              <w:right w:val="single" w:sz="4" w:space="0" w:color="auto"/>
            </w:tcBorders>
            <w:shd w:val="clear" w:color="000000" w:fill="FFFFFF"/>
            <w:noWrap/>
            <w:vAlign w:val="center"/>
            <w:hideMark/>
          </w:tcPr>
          <w:p w14:paraId="09C8A20B"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38 012</w:t>
            </w:r>
          </w:p>
        </w:tc>
        <w:tc>
          <w:tcPr>
            <w:tcW w:w="765" w:type="pct"/>
            <w:tcBorders>
              <w:top w:val="nil"/>
              <w:left w:val="nil"/>
              <w:bottom w:val="single" w:sz="4" w:space="0" w:color="auto"/>
              <w:right w:val="single" w:sz="4" w:space="0" w:color="auto"/>
            </w:tcBorders>
            <w:shd w:val="clear" w:color="000000" w:fill="FFFFFF"/>
            <w:noWrap/>
            <w:vAlign w:val="center"/>
            <w:hideMark/>
          </w:tcPr>
          <w:p w14:paraId="70FD40F5"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2 258</w:t>
            </w:r>
          </w:p>
        </w:tc>
        <w:tc>
          <w:tcPr>
            <w:tcW w:w="650" w:type="pct"/>
            <w:tcBorders>
              <w:top w:val="nil"/>
              <w:left w:val="nil"/>
              <w:bottom w:val="single" w:sz="4" w:space="0" w:color="auto"/>
              <w:right w:val="single" w:sz="4" w:space="0" w:color="auto"/>
            </w:tcBorders>
            <w:shd w:val="clear" w:color="auto" w:fill="auto"/>
            <w:noWrap/>
            <w:vAlign w:val="center"/>
            <w:hideMark/>
          </w:tcPr>
          <w:p w14:paraId="3EB1E35A"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1 640</w:t>
            </w:r>
          </w:p>
        </w:tc>
      </w:tr>
      <w:tr w:rsidR="00A402AD" w:rsidRPr="00883A83" w14:paraId="5C05A32A" w14:textId="77777777" w:rsidTr="00B519AC">
        <w:trPr>
          <w:trHeight w:val="19"/>
        </w:trPr>
        <w:tc>
          <w:tcPr>
            <w:tcW w:w="388" w:type="pct"/>
            <w:tcBorders>
              <w:top w:val="nil"/>
              <w:left w:val="single" w:sz="4" w:space="0" w:color="auto"/>
              <w:bottom w:val="single" w:sz="4" w:space="0" w:color="auto"/>
              <w:right w:val="single" w:sz="4" w:space="0" w:color="auto"/>
            </w:tcBorders>
            <w:shd w:val="clear" w:color="auto" w:fill="auto"/>
            <w:vAlign w:val="center"/>
            <w:hideMark/>
          </w:tcPr>
          <w:p w14:paraId="45BEE934"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1.2.4.</w:t>
            </w:r>
          </w:p>
        </w:tc>
        <w:tc>
          <w:tcPr>
            <w:tcW w:w="1441" w:type="pct"/>
            <w:tcBorders>
              <w:top w:val="nil"/>
              <w:left w:val="nil"/>
              <w:bottom w:val="single" w:sz="4" w:space="0" w:color="auto"/>
              <w:right w:val="single" w:sz="4" w:space="0" w:color="auto"/>
            </w:tcBorders>
            <w:shd w:val="clear" w:color="auto" w:fill="auto"/>
            <w:vAlign w:val="center"/>
            <w:hideMark/>
          </w:tcPr>
          <w:p w14:paraId="480545AF" w14:textId="77777777" w:rsidR="00A402AD" w:rsidRPr="00883A83" w:rsidRDefault="00A402AD" w:rsidP="00C92126">
            <w:pPr>
              <w:rPr>
                <w:rFonts w:ascii="Myriad Pro" w:hAnsi="Myriad Pro" w:cs="Arial"/>
                <w:color w:val="000000"/>
                <w:sz w:val="18"/>
                <w:szCs w:val="18"/>
              </w:rPr>
            </w:pPr>
            <w:r w:rsidRPr="00883A83">
              <w:rPr>
                <w:rFonts w:ascii="Myriad Pro" w:hAnsi="Myriad Pro" w:cs="Arial"/>
                <w:color w:val="000000"/>
                <w:sz w:val="18"/>
                <w:szCs w:val="18"/>
              </w:rPr>
              <w:t>Отчисления на социальные нужды</w:t>
            </w:r>
          </w:p>
        </w:tc>
        <w:tc>
          <w:tcPr>
            <w:tcW w:w="537" w:type="pct"/>
            <w:tcBorders>
              <w:top w:val="nil"/>
              <w:left w:val="nil"/>
              <w:bottom w:val="single" w:sz="4" w:space="0" w:color="auto"/>
              <w:right w:val="single" w:sz="4" w:space="0" w:color="auto"/>
            </w:tcBorders>
            <w:shd w:val="clear" w:color="auto" w:fill="auto"/>
            <w:vAlign w:val="center"/>
            <w:hideMark/>
          </w:tcPr>
          <w:p w14:paraId="0D4F2398"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тыс. руб.</w:t>
            </w:r>
          </w:p>
        </w:tc>
        <w:tc>
          <w:tcPr>
            <w:tcW w:w="605" w:type="pct"/>
            <w:tcBorders>
              <w:top w:val="nil"/>
              <w:left w:val="nil"/>
              <w:bottom w:val="single" w:sz="4" w:space="0" w:color="auto"/>
              <w:right w:val="single" w:sz="4" w:space="0" w:color="auto"/>
            </w:tcBorders>
            <w:shd w:val="clear" w:color="000000" w:fill="FFFFFF"/>
            <w:noWrap/>
            <w:vAlign w:val="center"/>
            <w:hideMark/>
          </w:tcPr>
          <w:p w14:paraId="3015299B"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247 198</w:t>
            </w:r>
          </w:p>
        </w:tc>
        <w:tc>
          <w:tcPr>
            <w:tcW w:w="613" w:type="pct"/>
            <w:tcBorders>
              <w:top w:val="nil"/>
              <w:left w:val="nil"/>
              <w:bottom w:val="single" w:sz="4" w:space="0" w:color="auto"/>
              <w:right w:val="single" w:sz="4" w:space="0" w:color="auto"/>
            </w:tcBorders>
            <w:shd w:val="clear" w:color="000000" w:fill="FFFFFF"/>
            <w:noWrap/>
            <w:vAlign w:val="center"/>
            <w:hideMark/>
          </w:tcPr>
          <w:p w14:paraId="36E9D94E"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238 898</w:t>
            </w:r>
          </w:p>
        </w:tc>
        <w:tc>
          <w:tcPr>
            <w:tcW w:w="765" w:type="pct"/>
            <w:tcBorders>
              <w:top w:val="nil"/>
              <w:left w:val="nil"/>
              <w:bottom w:val="single" w:sz="4" w:space="0" w:color="auto"/>
              <w:right w:val="single" w:sz="4" w:space="0" w:color="auto"/>
            </w:tcBorders>
            <w:shd w:val="clear" w:color="000000" w:fill="FFFFFF"/>
            <w:noWrap/>
            <w:vAlign w:val="center"/>
            <w:hideMark/>
          </w:tcPr>
          <w:p w14:paraId="44424F71"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-295</w:t>
            </w:r>
          </w:p>
        </w:tc>
        <w:tc>
          <w:tcPr>
            <w:tcW w:w="650" w:type="pct"/>
            <w:tcBorders>
              <w:top w:val="nil"/>
              <w:left w:val="nil"/>
              <w:bottom w:val="single" w:sz="4" w:space="0" w:color="auto"/>
              <w:right w:val="single" w:sz="4" w:space="0" w:color="auto"/>
            </w:tcBorders>
            <w:shd w:val="clear" w:color="auto" w:fill="auto"/>
            <w:noWrap/>
            <w:vAlign w:val="center"/>
            <w:hideMark/>
          </w:tcPr>
          <w:p w14:paraId="3EEE6E2E"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-8 300</w:t>
            </w:r>
          </w:p>
        </w:tc>
      </w:tr>
      <w:tr w:rsidR="00A402AD" w:rsidRPr="00883A83" w14:paraId="61CD0801" w14:textId="77777777" w:rsidTr="00B519AC">
        <w:trPr>
          <w:trHeight w:val="19"/>
        </w:trPr>
        <w:tc>
          <w:tcPr>
            <w:tcW w:w="388" w:type="pct"/>
            <w:tcBorders>
              <w:top w:val="nil"/>
              <w:left w:val="single" w:sz="4" w:space="0" w:color="auto"/>
              <w:bottom w:val="single" w:sz="4" w:space="0" w:color="auto"/>
              <w:right w:val="single" w:sz="4" w:space="0" w:color="auto"/>
            </w:tcBorders>
            <w:shd w:val="clear" w:color="auto" w:fill="auto"/>
            <w:vAlign w:val="center"/>
            <w:hideMark/>
          </w:tcPr>
          <w:p w14:paraId="5F5174E6"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1.2.5.</w:t>
            </w:r>
          </w:p>
        </w:tc>
        <w:tc>
          <w:tcPr>
            <w:tcW w:w="1441" w:type="pct"/>
            <w:tcBorders>
              <w:top w:val="nil"/>
              <w:left w:val="nil"/>
              <w:bottom w:val="single" w:sz="4" w:space="0" w:color="auto"/>
              <w:right w:val="single" w:sz="4" w:space="0" w:color="auto"/>
            </w:tcBorders>
            <w:shd w:val="clear" w:color="auto" w:fill="auto"/>
            <w:vAlign w:val="center"/>
            <w:hideMark/>
          </w:tcPr>
          <w:p w14:paraId="52FE71F2" w14:textId="77777777" w:rsidR="00A402AD" w:rsidRPr="00883A83" w:rsidRDefault="00A402AD" w:rsidP="00C92126">
            <w:pPr>
              <w:rPr>
                <w:rFonts w:ascii="Myriad Pro" w:hAnsi="Myriad Pro" w:cs="Arial"/>
                <w:color w:val="000000"/>
                <w:sz w:val="18"/>
                <w:szCs w:val="18"/>
              </w:rPr>
            </w:pPr>
            <w:r w:rsidRPr="00883A83">
              <w:rPr>
                <w:rFonts w:ascii="Myriad Pro" w:hAnsi="Myriad Pro" w:cs="Arial"/>
                <w:color w:val="000000"/>
                <w:sz w:val="18"/>
                <w:szCs w:val="18"/>
              </w:rPr>
              <w:t>Налог на прибыль</w:t>
            </w:r>
          </w:p>
        </w:tc>
        <w:tc>
          <w:tcPr>
            <w:tcW w:w="537" w:type="pct"/>
            <w:tcBorders>
              <w:top w:val="nil"/>
              <w:left w:val="nil"/>
              <w:bottom w:val="single" w:sz="4" w:space="0" w:color="auto"/>
              <w:right w:val="single" w:sz="4" w:space="0" w:color="auto"/>
            </w:tcBorders>
            <w:shd w:val="clear" w:color="auto" w:fill="auto"/>
            <w:vAlign w:val="center"/>
            <w:hideMark/>
          </w:tcPr>
          <w:p w14:paraId="06663B51"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тыс. руб.</w:t>
            </w:r>
          </w:p>
        </w:tc>
        <w:tc>
          <w:tcPr>
            <w:tcW w:w="605" w:type="pct"/>
            <w:tcBorders>
              <w:top w:val="nil"/>
              <w:left w:val="nil"/>
              <w:bottom w:val="single" w:sz="4" w:space="0" w:color="auto"/>
              <w:right w:val="single" w:sz="4" w:space="0" w:color="auto"/>
            </w:tcBorders>
            <w:shd w:val="clear" w:color="000000" w:fill="FFFFFF"/>
            <w:noWrap/>
            <w:vAlign w:val="center"/>
            <w:hideMark/>
          </w:tcPr>
          <w:p w14:paraId="1AFE4335"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39 435</w:t>
            </w:r>
          </w:p>
        </w:tc>
        <w:tc>
          <w:tcPr>
            <w:tcW w:w="613" w:type="pct"/>
            <w:tcBorders>
              <w:top w:val="nil"/>
              <w:left w:val="nil"/>
              <w:bottom w:val="single" w:sz="4" w:space="0" w:color="auto"/>
              <w:right w:val="single" w:sz="4" w:space="0" w:color="auto"/>
            </w:tcBorders>
            <w:shd w:val="clear" w:color="000000" w:fill="FFFFFF"/>
            <w:noWrap/>
            <w:vAlign w:val="center"/>
            <w:hideMark/>
          </w:tcPr>
          <w:p w14:paraId="2765053F"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24 574</w:t>
            </w:r>
          </w:p>
        </w:tc>
        <w:tc>
          <w:tcPr>
            <w:tcW w:w="765" w:type="pct"/>
            <w:tcBorders>
              <w:top w:val="nil"/>
              <w:left w:val="nil"/>
              <w:bottom w:val="single" w:sz="4" w:space="0" w:color="auto"/>
              <w:right w:val="single" w:sz="4" w:space="0" w:color="auto"/>
            </w:tcBorders>
            <w:shd w:val="clear" w:color="000000" w:fill="FFFFFF"/>
            <w:noWrap/>
            <w:vAlign w:val="center"/>
            <w:hideMark/>
          </w:tcPr>
          <w:p w14:paraId="6987162E"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-21 280</w:t>
            </w:r>
          </w:p>
        </w:tc>
        <w:tc>
          <w:tcPr>
            <w:tcW w:w="650" w:type="pct"/>
            <w:tcBorders>
              <w:top w:val="nil"/>
              <w:left w:val="nil"/>
              <w:bottom w:val="single" w:sz="4" w:space="0" w:color="auto"/>
              <w:right w:val="single" w:sz="4" w:space="0" w:color="auto"/>
            </w:tcBorders>
            <w:shd w:val="clear" w:color="auto" w:fill="auto"/>
            <w:noWrap/>
            <w:vAlign w:val="center"/>
            <w:hideMark/>
          </w:tcPr>
          <w:p w14:paraId="7E6AC9CF"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-14 861</w:t>
            </w:r>
          </w:p>
        </w:tc>
      </w:tr>
      <w:tr w:rsidR="00A402AD" w:rsidRPr="00883A83" w14:paraId="4DA801F6" w14:textId="77777777" w:rsidTr="00B519AC">
        <w:trPr>
          <w:trHeight w:val="19"/>
        </w:trPr>
        <w:tc>
          <w:tcPr>
            <w:tcW w:w="388" w:type="pct"/>
            <w:tcBorders>
              <w:top w:val="nil"/>
              <w:left w:val="single" w:sz="4" w:space="0" w:color="auto"/>
              <w:bottom w:val="single" w:sz="4" w:space="0" w:color="auto"/>
              <w:right w:val="single" w:sz="4" w:space="0" w:color="auto"/>
            </w:tcBorders>
            <w:shd w:val="clear" w:color="auto" w:fill="auto"/>
            <w:vAlign w:val="center"/>
            <w:hideMark/>
          </w:tcPr>
          <w:p w14:paraId="11B8E74E"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1.2.6.</w:t>
            </w:r>
          </w:p>
        </w:tc>
        <w:tc>
          <w:tcPr>
            <w:tcW w:w="1441" w:type="pct"/>
            <w:tcBorders>
              <w:top w:val="nil"/>
              <w:left w:val="nil"/>
              <w:bottom w:val="single" w:sz="4" w:space="0" w:color="auto"/>
              <w:right w:val="single" w:sz="4" w:space="0" w:color="auto"/>
            </w:tcBorders>
            <w:shd w:val="clear" w:color="auto" w:fill="auto"/>
            <w:vAlign w:val="center"/>
            <w:hideMark/>
          </w:tcPr>
          <w:p w14:paraId="7D8E661C" w14:textId="77777777" w:rsidR="00A402AD" w:rsidRPr="00883A83" w:rsidRDefault="00A402AD" w:rsidP="00C92126">
            <w:pPr>
              <w:rPr>
                <w:rFonts w:ascii="Myriad Pro" w:hAnsi="Myriad Pro" w:cs="Arial"/>
                <w:color w:val="000000"/>
                <w:sz w:val="18"/>
                <w:szCs w:val="18"/>
              </w:rPr>
            </w:pPr>
            <w:r w:rsidRPr="00883A83">
              <w:rPr>
                <w:rFonts w:ascii="Myriad Pro" w:hAnsi="Myriad Pro" w:cs="Arial"/>
                <w:color w:val="000000"/>
                <w:sz w:val="18"/>
                <w:szCs w:val="18"/>
              </w:rPr>
              <w:t>Выпадающие доходы от льготного ТП</w:t>
            </w:r>
          </w:p>
        </w:tc>
        <w:tc>
          <w:tcPr>
            <w:tcW w:w="537" w:type="pct"/>
            <w:tcBorders>
              <w:top w:val="nil"/>
              <w:left w:val="nil"/>
              <w:bottom w:val="single" w:sz="4" w:space="0" w:color="auto"/>
              <w:right w:val="single" w:sz="4" w:space="0" w:color="auto"/>
            </w:tcBorders>
            <w:shd w:val="clear" w:color="auto" w:fill="auto"/>
            <w:vAlign w:val="center"/>
            <w:hideMark/>
          </w:tcPr>
          <w:p w14:paraId="5AF04B03"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тыс. руб.</w:t>
            </w:r>
          </w:p>
        </w:tc>
        <w:tc>
          <w:tcPr>
            <w:tcW w:w="605" w:type="pct"/>
            <w:tcBorders>
              <w:top w:val="nil"/>
              <w:left w:val="nil"/>
              <w:bottom w:val="single" w:sz="4" w:space="0" w:color="auto"/>
              <w:right w:val="single" w:sz="4" w:space="0" w:color="auto"/>
            </w:tcBorders>
            <w:shd w:val="clear" w:color="000000" w:fill="FFFFFF"/>
            <w:noWrap/>
            <w:vAlign w:val="center"/>
            <w:hideMark/>
          </w:tcPr>
          <w:p w14:paraId="4F7AA242"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60 000</w:t>
            </w:r>
          </w:p>
        </w:tc>
        <w:tc>
          <w:tcPr>
            <w:tcW w:w="613" w:type="pct"/>
            <w:tcBorders>
              <w:top w:val="nil"/>
              <w:left w:val="nil"/>
              <w:bottom w:val="single" w:sz="4" w:space="0" w:color="auto"/>
              <w:right w:val="single" w:sz="4" w:space="0" w:color="auto"/>
            </w:tcBorders>
            <w:shd w:val="clear" w:color="000000" w:fill="FFFFFF"/>
            <w:noWrap/>
            <w:vAlign w:val="center"/>
            <w:hideMark/>
          </w:tcPr>
          <w:p w14:paraId="2EAF9498"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3 922</w:t>
            </w:r>
          </w:p>
        </w:tc>
        <w:tc>
          <w:tcPr>
            <w:tcW w:w="765" w:type="pct"/>
            <w:tcBorders>
              <w:top w:val="nil"/>
              <w:left w:val="nil"/>
              <w:bottom w:val="single" w:sz="4" w:space="0" w:color="auto"/>
              <w:right w:val="single" w:sz="4" w:space="0" w:color="auto"/>
            </w:tcBorders>
            <w:shd w:val="clear" w:color="000000" w:fill="FFFFFF"/>
            <w:noWrap/>
            <w:vAlign w:val="center"/>
            <w:hideMark/>
          </w:tcPr>
          <w:p w14:paraId="20E46429"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12 332</w:t>
            </w:r>
          </w:p>
        </w:tc>
        <w:tc>
          <w:tcPr>
            <w:tcW w:w="650" w:type="pct"/>
            <w:tcBorders>
              <w:top w:val="nil"/>
              <w:left w:val="nil"/>
              <w:bottom w:val="single" w:sz="4" w:space="0" w:color="auto"/>
              <w:right w:val="single" w:sz="4" w:space="0" w:color="auto"/>
            </w:tcBorders>
            <w:shd w:val="clear" w:color="auto" w:fill="auto"/>
            <w:noWrap/>
            <w:vAlign w:val="center"/>
            <w:hideMark/>
          </w:tcPr>
          <w:p w14:paraId="74E343AC"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3 922</w:t>
            </w:r>
          </w:p>
        </w:tc>
      </w:tr>
      <w:tr w:rsidR="00A402AD" w:rsidRPr="00883A83" w14:paraId="54CD7BD6" w14:textId="77777777" w:rsidTr="00B519AC">
        <w:trPr>
          <w:trHeight w:val="19"/>
        </w:trPr>
        <w:tc>
          <w:tcPr>
            <w:tcW w:w="388" w:type="pct"/>
            <w:tcBorders>
              <w:top w:val="nil"/>
              <w:left w:val="single" w:sz="4" w:space="0" w:color="auto"/>
              <w:bottom w:val="single" w:sz="4" w:space="0" w:color="auto"/>
              <w:right w:val="single" w:sz="4" w:space="0" w:color="auto"/>
            </w:tcBorders>
            <w:shd w:val="clear" w:color="auto" w:fill="auto"/>
            <w:vAlign w:val="center"/>
            <w:hideMark/>
          </w:tcPr>
          <w:p w14:paraId="41602A89"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1.2.7.</w:t>
            </w:r>
          </w:p>
        </w:tc>
        <w:tc>
          <w:tcPr>
            <w:tcW w:w="1441" w:type="pct"/>
            <w:tcBorders>
              <w:top w:val="nil"/>
              <w:left w:val="nil"/>
              <w:bottom w:val="single" w:sz="4" w:space="0" w:color="auto"/>
              <w:right w:val="single" w:sz="4" w:space="0" w:color="auto"/>
            </w:tcBorders>
            <w:shd w:val="clear" w:color="auto" w:fill="auto"/>
            <w:vAlign w:val="center"/>
            <w:hideMark/>
          </w:tcPr>
          <w:p w14:paraId="214CA064" w14:textId="77777777" w:rsidR="00A402AD" w:rsidRPr="00883A83" w:rsidRDefault="00A402AD" w:rsidP="00C92126">
            <w:pPr>
              <w:rPr>
                <w:rFonts w:ascii="Myriad Pro" w:hAnsi="Myriad Pro" w:cs="Arial"/>
                <w:color w:val="000000"/>
                <w:sz w:val="18"/>
                <w:szCs w:val="18"/>
              </w:rPr>
            </w:pPr>
            <w:r w:rsidRPr="00883A83">
              <w:rPr>
                <w:rFonts w:ascii="Myriad Pro" w:hAnsi="Myriad Pro" w:cs="Arial"/>
                <w:color w:val="000000"/>
                <w:sz w:val="18"/>
                <w:szCs w:val="18"/>
              </w:rPr>
              <w:t>Прочие неподконтрольные расходы (включая резервы)</w:t>
            </w:r>
          </w:p>
        </w:tc>
        <w:tc>
          <w:tcPr>
            <w:tcW w:w="537" w:type="pct"/>
            <w:tcBorders>
              <w:top w:val="nil"/>
              <w:left w:val="nil"/>
              <w:bottom w:val="single" w:sz="4" w:space="0" w:color="auto"/>
              <w:right w:val="single" w:sz="4" w:space="0" w:color="auto"/>
            </w:tcBorders>
            <w:shd w:val="clear" w:color="auto" w:fill="auto"/>
            <w:vAlign w:val="center"/>
            <w:hideMark/>
          </w:tcPr>
          <w:p w14:paraId="13B1CEE8"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тыс. руб.</w:t>
            </w:r>
          </w:p>
        </w:tc>
        <w:tc>
          <w:tcPr>
            <w:tcW w:w="605" w:type="pct"/>
            <w:tcBorders>
              <w:top w:val="nil"/>
              <w:left w:val="nil"/>
              <w:bottom w:val="single" w:sz="4" w:space="0" w:color="auto"/>
              <w:right w:val="single" w:sz="4" w:space="0" w:color="auto"/>
            </w:tcBorders>
            <w:shd w:val="clear" w:color="000000" w:fill="FFFFFF"/>
            <w:noWrap/>
            <w:vAlign w:val="center"/>
            <w:hideMark/>
          </w:tcPr>
          <w:p w14:paraId="275B6510"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0</w:t>
            </w:r>
          </w:p>
        </w:tc>
        <w:tc>
          <w:tcPr>
            <w:tcW w:w="613" w:type="pct"/>
            <w:tcBorders>
              <w:top w:val="nil"/>
              <w:left w:val="nil"/>
              <w:bottom w:val="single" w:sz="4" w:space="0" w:color="auto"/>
              <w:right w:val="single" w:sz="4" w:space="0" w:color="auto"/>
            </w:tcBorders>
            <w:shd w:val="clear" w:color="000000" w:fill="FFFFFF"/>
            <w:noWrap/>
            <w:vAlign w:val="center"/>
            <w:hideMark/>
          </w:tcPr>
          <w:p w14:paraId="7840D4ED"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0</w:t>
            </w:r>
          </w:p>
        </w:tc>
        <w:tc>
          <w:tcPr>
            <w:tcW w:w="765" w:type="pct"/>
            <w:tcBorders>
              <w:top w:val="nil"/>
              <w:left w:val="nil"/>
              <w:bottom w:val="single" w:sz="4" w:space="0" w:color="auto"/>
              <w:right w:val="single" w:sz="4" w:space="0" w:color="auto"/>
            </w:tcBorders>
            <w:shd w:val="clear" w:color="000000" w:fill="FFFFFF"/>
            <w:noWrap/>
            <w:vAlign w:val="center"/>
            <w:hideMark/>
          </w:tcPr>
          <w:p w14:paraId="6A357830"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0</w:t>
            </w:r>
          </w:p>
        </w:tc>
        <w:tc>
          <w:tcPr>
            <w:tcW w:w="650" w:type="pct"/>
            <w:tcBorders>
              <w:top w:val="nil"/>
              <w:left w:val="nil"/>
              <w:bottom w:val="single" w:sz="4" w:space="0" w:color="auto"/>
              <w:right w:val="single" w:sz="4" w:space="0" w:color="auto"/>
            </w:tcBorders>
            <w:shd w:val="clear" w:color="000000" w:fill="FFFFFF"/>
            <w:noWrap/>
            <w:vAlign w:val="center"/>
            <w:hideMark/>
          </w:tcPr>
          <w:p w14:paraId="2050BF74"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0</w:t>
            </w:r>
          </w:p>
        </w:tc>
      </w:tr>
      <w:tr w:rsidR="00A402AD" w:rsidRPr="00883A83" w14:paraId="49918919" w14:textId="77777777" w:rsidTr="00B519AC">
        <w:trPr>
          <w:trHeight w:val="19"/>
        </w:trPr>
        <w:tc>
          <w:tcPr>
            <w:tcW w:w="388" w:type="pct"/>
            <w:tcBorders>
              <w:top w:val="nil"/>
              <w:left w:val="single" w:sz="4" w:space="0" w:color="auto"/>
              <w:bottom w:val="single" w:sz="4" w:space="0" w:color="auto"/>
              <w:right w:val="single" w:sz="4" w:space="0" w:color="auto"/>
            </w:tcBorders>
            <w:shd w:val="clear" w:color="auto" w:fill="auto"/>
            <w:vAlign w:val="center"/>
            <w:hideMark/>
          </w:tcPr>
          <w:p w14:paraId="6A14B182"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1.3.</w:t>
            </w:r>
          </w:p>
        </w:tc>
        <w:tc>
          <w:tcPr>
            <w:tcW w:w="1441" w:type="pct"/>
            <w:tcBorders>
              <w:top w:val="nil"/>
              <w:left w:val="nil"/>
              <w:bottom w:val="single" w:sz="4" w:space="0" w:color="auto"/>
              <w:right w:val="single" w:sz="4" w:space="0" w:color="auto"/>
            </w:tcBorders>
            <w:shd w:val="clear" w:color="auto" w:fill="auto"/>
            <w:vAlign w:val="center"/>
            <w:hideMark/>
          </w:tcPr>
          <w:p w14:paraId="36EAB03A" w14:textId="77777777" w:rsidR="00A402AD" w:rsidRPr="00883A83" w:rsidRDefault="00A402AD" w:rsidP="00C92126">
            <w:pPr>
              <w:rPr>
                <w:rFonts w:ascii="Myriad Pro" w:hAnsi="Myriad Pro" w:cs="Arial"/>
                <w:b/>
                <w:bCs/>
                <w:color w:val="000000"/>
                <w:sz w:val="18"/>
                <w:szCs w:val="18"/>
              </w:rPr>
            </w:pPr>
            <w:r w:rsidRPr="00883A83">
              <w:rPr>
                <w:rFonts w:ascii="Myriad Pro" w:hAnsi="Myriad Pro" w:cs="Arial"/>
                <w:b/>
                <w:bCs/>
                <w:color w:val="000000"/>
                <w:sz w:val="18"/>
                <w:szCs w:val="18"/>
              </w:rPr>
              <w:t>Источники финансирования инвестиционной программы, включая:</w:t>
            </w:r>
          </w:p>
        </w:tc>
        <w:tc>
          <w:tcPr>
            <w:tcW w:w="537" w:type="pct"/>
            <w:tcBorders>
              <w:top w:val="nil"/>
              <w:left w:val="nil"/>
              <w:bottom w:val="single" w:sz="4" w:space="0" w:color="auto"/>
              <w:right w:val="single" w:sz="4" w:space="0" w:color="auto"/>
            </w:tcBorders>
            <w:shd w:val="clear" w:color="auto" w:fill="auto"/>
            <w:vAlign w:val="center"/>
            <w:hideMark/>
          </w:tcPr>
          <w:p w14:paraId="64777F67"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 </w:t>
            </w:r>
          </w:p>
        </w:tc>
        <w:tc>
          <w:tcPr>
            <w:tcW w:w="605" w:type="pct"/>
            <w:tcBorders>
              <w:top w:val="nil"/>
              <w:left w:val="nil"/>
              <w:bottom w:val="single" w:sz="4" w:space="0" w:color="auto"/>
              <w:right w:val="single" w:sz="4" w:space="0" w:color="auto"/>
            </w:tcBorders>
            <w:shd w:val="clear" w:color="000000" w:fill="FFFFFF"/>
            <w:noWrap/>
            <w:vAlign w:val="center"/>
            <w:hideMark/>
          </w:tcPr>
          <w:p w14:paraId="575F868E"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410 000</w:t>
            </w:r>
          </w:p>
        </w:tc>
        <w:tc>
          <w:tcPr>
            <w:tcW w:w="613" w:type="pct"/>
            <w:tcBorders>
              <w:top w:val="nil"/>
              <w:left w:val="nil"/>
              <w:bottom w:val="single" w:sz="4" w:space="0" w:color="auto"/>
              <w:right w:val="single" w:sz="4" w:space="0" w:color="auto"/>
            </w:tcBorders>
            <w:shd w:val="clear" w:color="000000" w:fill="FFFFFF"/>
            <w:noWrap/>
            <w:vAlign w:val="center"/>
            <w:hideMark/>
          </w:tcPr>
          <w:p w14:paraId="06B9E442"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600 943</w:t>
            </w:r>
          </w:p>
        </w:tc>
        <w:tc>
          <w:tcPr>
            <w:tcW w:w="765" w:type="pct"/>
            <w:tcBorders>
              <w:top w:val="nil"/>
              <w:left w:val="nil"/>
              <w:bottom w:val="single" w:sz="4" w:space="0" w:color="auto"/>
              <w:right w:val="single" w:sz="4" w:space="0" w:color="auto"/>
            </w:tcBorders>
            <w:shd w:val="clear" w:color="auto" w:fill="auto"/>
            <w:noWrap/>
            <w:vAlign w:val="center"/>
            <w:hideMark/>
          </w:tcPr>
          <w:p w14:paraId="24767652"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-9 572</w:t>
            </w:r>
          </w:p>
        </w:tc>
        <w:tc>
          <w:tcPr>
            <w:tcW w:w="650" w:type="pct"/>
            <w:tcBorders>
              <w:top w:val="nil"/>
              <w:left w:val="nil"/>
              <w:bottom w:val="single" w:sz="4" w:space="0" w:color="auto"/>
              <w:right w:val="single" w:sz="4" w:space="0" w:color="auto"/>
            </w:tcBorders>
            <w:shd w:val="clear" w:color="auto" w:fill="auto"/>
            <w:noWrap/>
            <w:vAlign w:val="center"/>
            <w:hideMark/>
          </w:tcPr>
          <w:p w14:paraId="6FA5E00F"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-15 798</w:t>
            </w:r>
          </w:p>
        </w:tc>
      </w:tr>
      <w:tr w:rsidR="00A402AD" w:rsidRPr="00883A83" w14:paraId="41F4CD43" w14:textId="77777777" w:rsidTr="00B519AC">
        <w:trPr>
          <w:trHeight w:val="19"/>
        </w:trPr>
        <w:tc>
          <w:tcPr>
            <w:tcW w:w="388" w:type="pct"/>
            <w:tcBorders>
              <w:top w:val="nil"/>
              <w:left w:val="single" w:sz="4" w:space="0" w:color="auto"/>
              <w:bottom w:val="single" w:sz="4" w:space="0" w:color="auto"/>
              <w:right w:val="single" w:sz="4" w:space="0" w:color="auto"/>
            </w:tcBorders>
            <w:shd w:val="clear" w:color="auto" w:fill="auto"/>
            <w:vAlign w:val="center"/>
            <w:hideMark/>
          </w:tcPr>
          <w:p w14:paraId="6F45626A"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1.3.1.</w:t>
            </w:r>
          </w:p>
        </w:tc>
        <w:tc>
          <w:tcPr>
            <w:tcW w:w="1441" w:type="pct"/>
            <w:tcBorders>
              <w:top w:val="nil"/>
              <w:left w:val="nil"/>
              <w:bottom w:val="single" w:sz="4" w:space="0" w:color="auto"/>
              <w:right w:val="single" w:sz="4" w:space="0" w:color="auto"/>
            </w:tcBorders>
            <w:shd w:val="clear" w:color="auto" w:fill="auto"/>
            <w:vAlign w:val="center"/>
            <w:hideMark/>
          </w:tcPr>
          <w:p w14:paraId="53DD70A5" w14:textId="77777777" w:rsidR="00A402AD" w:rsidRPr="00883A83" w:rsidRDefault="00A402AD" w:rsidP="00C92126">
            <w:pPr>
              <w:ind w:firstLineChars="200" w:firstLine="360"/>
              <w:rPr>
                <w:rFonts w:ascii="Myriad Pro" w:hAnsi="Myriad Pro" w:cs="Arial"/>
                <w:color w:val="000000"/>
                <w:sz w:val="18"/>
                <w:szCs w:val="18"/>
              </w:rPr>
            </w:pPr>
            <w:r w:rsidRPr="00883A83">
              <w:rPr>
                <w:rFonts w:ascii="Myriad Pro" w:hAnsi="Myriad Pro" w:cs="Arial"/>
                <w:color w:val="000000"/>
                <w:sz w:val="18"/>
                <w:szCs w:val="18"/>
              </w:rPr>
              <w:t>Амортизация</w:t>
            </w:r>
          </w:p>
        </w:tc>
        <w:tc>
          <w:tcPr>
            <w:tcW w:w="537" w:type="pct"/>
            <w:tcBorders>
              <w:top w:val="nil"/>
              <w:left w:val="nil"/>
              <w:bottom w:val="single" w:sz="4" w:space="0" w:color="auto"/>
              <w:right w:val="single" w:sz="4" w:space="0" w:color="auto"/>
            </w:tcBorders>
            <w:shd w:val="clear" w:color="auto" w:fill="auto"/>
            <w:vAlign w:val="center"/>
            <w:hideMark/>
          </w:tcPr>
          <w:p w14:paraId="713758C2"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тыс. руб.</w:t>
            </w:r>
          </w:p>
        </w:tc>
        <w:tc>
          <w:tcPr>
            <w:tcW w:w="605" w:type="pct"/>
            <w:tcBorders>
              <w:top w:val="nil"/>
              <w:left w:val="nil"/>
              <w:bottom w:val="single" w:sz="4" w:space="0" w:color="auto"/>
              <w:right w:val="single" w:sz="4" w:space="0" w:color="auto"/>
            </w:tcBorders>
            <w:shd w:val="clear" w:color="000000" w:fill="FFFFFF"/>
            <w:noWrap/>
            <w:vAlign w:val="center"/>
            <w:hideMark/>
          </w:tcPr>
          <w:p w14:paraId="7354FD1D"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291 823</w:t>
            </w:r>
          </w:p>
        </w:tc>
        <w:tc>
          <w:tcPr>
            <w:tcW w:w="613" w:type="pct"/>
            <w:tcBorders>
              <w:top w:val="nil"/>
              <w:left w:val="nil"/>
              <w:bottom w:val="single" w:sz="4" w:space="0" w:color="auto"/>
              <w:right w:val="single" w:sz="4" w:space="0" w:color="auto"/>
            </w:tcBorders>
            <w:shd w:val="clear" w:color="000000" w:fill="FFFFFF"/>
            <w:noWrap/>
            <w:vAlign w:val="center"/>
            <w:hideMark/>
          </w:tcPr>
          <w:p w14:paraId="1E7F3E71"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395 644</w:t>
            </w:r>
          </w:p>
        </w:tc>
        <w:tc>
          <w:tcPr>
            <w:tcW w:w="765" w:type="pct"/>
            <w:tcBorders>
              <w:top w:val="nil"/>
              <w:left w:val="nil"/>
              <w:bottom w:val="single" w:sz="4" w:space="0" w:color="auto"/>
              <w:right w:val="single" w:sz="4" w:space="0" w:color="auto"/>
            </w:tcBorders>
            <w:shd w:val="clear" w:color="000000" w:fill="FFFFFF"/>
            <w:noWrap/>
            <w:vAlign w:val="center"/>
            <w:hideMark/>
          </w:tcPr>
          <w:p w14:paraId="128B471A"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х</w:t>
            </w:r>
          </w:p>
        </w:tc>
        <w:tc>
          <w:tcPr>
            <w:tcW w:w="650" w:type="pct"/>
            <w:tcBorders>
              <w:top w:val="nil"/>
              <w:left w:val="nil"/>
              <w:bottom w:val="single" w:sz="4" w:space="0" w:color="auto"/>
              <w:right w:val="single" w:sz="4" w:space="0" w:color="auto"/>
            </w:tcBorders>
            <w:shd w:val="clear" w:color="000000" w:fill="FFFFFF"/>
            <w:noWrap/>
            <w:vAlign w:val="center"/>
            <w:hideMark/>
          </w:tcPr>
          <w:p w14:paraId="04335FF4"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х</w:t>
            </w:r>
          </w:p>
        </w:tc>
      </w:tr>
      <w:tr w:rsidR="00A402AD" w:rsidRPr="00883A83" w14:paraId="1D7939EB" w14:textId="77777777" w:rsidTr="00B519AC">
        <w:trPr>
          <w:trHeight w:val="19"/>
        </w:trPr>
        <w:tc>
          <w:tcPr>
            <w:tcW w:w="388" w:type="pct"/>
            <w:tcBorders>
              <w:top w:val="nil"/>
              <w:left w:val="single" w:sz="4" w:space="0" w:color="auto"/>
              <w:bottom w:val="single" w:sz="4" w:space="0" w:color="auto"/>
              <w:right w:val="single" w:sz="4" w:space="0" w:color="auto"/>
            </w:tcBorders>
            <w:shd w:val="clear" w:color="auto" w:fill="auto"/>
            <w:vAlign w:val="center"/>
            <w:hideMark/>
          </w:tcPr>
          <w:p w14:paraId="677350F7"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1.3.2.</w:t>
            </w:r>
          </w:p>
        </w:tc>
        <w:tc>
          <w:tcPr>
            <w:tcW w:w="1441" w:type="pct"/>
            <w:tcBorders>
              <w:top w:val="nil"/>
              <w:left w:val="nil"/>
              <w:bottom w:val="single" w:sz="4" w:space="0" w:color="auto"/>
              <w:right w:val="single" w:sz="4" w:space="0" w:color="auto"/>
            </w:tcBorders>
            <w:shd w:val="clear" w:color="auto" w:fill="auto"/>
            <w:vAlign w:val="center"/>
            <w:hideMark/>
          </w:tcPr>
          <w:p w14:paraId="4DF5F476" w14:textId="77777777" w:rsidR="00A402AD" w:rsidRPr="00883A83" w:rsidRDefault="00A402AD" w:rsidP="00C92126">
            <w:pPr>
              <w:ind w:firstLineChars="200" w:firstLine="360"/>
              <w:rPr>
                <w:rFonts w:ascii="Myriad Pro" w:hAnsi="Myriad Pro" w:cs="Arial"/>
                <w:color w:val="000000"/>
                <w:sz w:val="18"/>
                <w:szCs w:val="18"/>
              </w:rPr>
            </w:pPr>
            <w:r w:rsidRPr="00883A83">
              <w:rPr>
                <w:rFonts w:ascii="Myriad Pro" w:hAnsi="Myriad Pro" w:cs="Arial"/>
                <w:color w:val="000000"/>
                <w:sz w:val="18"/>
                <w:szCs w:val="18"/>
              </w:rPr>
              <w:t>Прибыль на капитальные вложения (без учета выпадающих по льготному ТП)</w:t>
            </w:r>
          </w:p>
        </w:tc>
        <w:tc>
          <w:tcPr>
            <w:tcW w:w="537" w:type="pct"/>
            <w:tcBorders>
              <w:top w:val="nil"/>
              <w:left w:val="nil"/>
              <w:bottom w:val="single" w:sz="4" w:space="0" w:color="auto"/>
              <w:right w:val="single" w:sz="4" w:space="0" w:color="auto"/>
            </w:tcBorders>
            <w:shd w:val="clear" w:color="auto" w:fill="auto"/>
            <w:vAlign w:val="center"/>
            <w:hideMark/>
          </w:tcPr>
          <w:p w14:paraId="6FB03FCF"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тыс. руб.</w:t>
            </w:r>
          </w:p>
        </w:tc>
        <w:tc>
          <w:tcPr>
            <w:tcW w:w="605" w:type="pct"/>
            <w:tcBorders>
              <w:top w:val="nil"/>
              <w:left w:val="nil"/>
              <w:bottom w:val="single" w:sz="4" w:space="0" w:color="auto"/>
              <w:right w:val="single" w:sz="4" w:space="0" w:color="auto"/>
            </w:tcBorders>
            <w:shd w:val="clear" w:color="000000" w:fill="FFFFFF"/>
            <w:noWrap/>
            <w:vAlign w:val="center"/>
            <w:hideMark/>
          </w:tcPr>
          <w:p w14:paraId="578CEC72"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118 177</w:t>
            </w:r>
          </w:p>
        </w:tc>
        <w:tc>
          <w:tcPr>
            <w:tcW w:w="613" w:type="pct"/>
            <w:tcBorders>
              <w:top w:val="nil"/>
              <w:left w:val="nil"/>
              <w:bottom w:val="single" w:sz="4" w:space="0" w:color="auto"/>
              <w:right w:val="single" w:sz="4" w:space="0" w:color="auto"/>
            </w:tcBorders>
            <w:shd w:val="clear" w:color="000000" w:fill="FFFFFF"/>
            <w:noWrap/>
            <w:vAlign w:val="center"/>
            <w:hideMark/>
          </w:tcPr>
          <w:p w14:paraId="5457C22E"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205 299</w:t>
            </w:r>
          </w:p>
        </w:tc>
        <w:tc>
          <w:tcPr>
            <w:tcW w:w="765" w:type="pct"/>
            <w:tcBorders>
              <w:top w:val="nil"/>
              <w:left w:val="nil"/>
              <w:bottom w:val="single" w:sz="4" w:space="0" w:color="auto"/>
              <w:right w:val="single" w:sz="4" w:space="0" w:color="auto"/>
            </w:tcBorders>
            <w:shd w:val="clear" w:color="000000" w:fill="FFFFFF"/>
            <w:noWrap/>
            <w:vAlign w:val="center"/>
            <w:hideMark/>
          </w:tcPr>
          <w:p w14:paraId="45C146B6"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х</w:t>
            </w:r>
          </w:p>
        </w:tc>
        <w:tc>
          <w:tcPr>
            <w:tcW w:w="650" w:type="pct"/>
            <w:tcBorders>
              <w:top w:val="nil"/>
              <w:left w:val="nil"/>
              <w:bottom w:val="single" w:sz="4" w:space="0" w:color="auto"/>
              <w:right w:val="single" w:sz="4" w:space="0" w:color="auto"/>
            </w:tcBorders>
            <w:shd w:val="clear" w:color="000000" w:fill="FFFFFF"/>
            <w:noWrap/>
            <w:vAlign w:val="center"/>
            <w:hideMark/>
          </w:tcPr>
          <w:p w14:paraId="22C29274"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х</w:t>
            </w:r>
          </w:p>
        </w:tc>
      </w:tr>
      <w:tr w:rsidR="00A402AD" w:rsidRPr="00883A83" w14:paraId="313209D5" w14:textId="77777777" w:rsidTr="00B519AC">
        <w:trPr>
          <w:trHeight w:val="19"/>
        </w:trPr>
        <w:tc>
          <w:tcPr>
            <w:tcW w:w="388" w:type="pct"/>
            <w:tcBorders>
              <w:top w:val="nil"/>
              <w:left w:val="single" w:sz="4" w:space="0" w:color="auto"/>
              <w:bottom w:val="single" w:sz="4" w:space="0" w:color="auto"/>
              <w:right w:val="single" w:sz="4" w:space="0" w:color="auto"/>
            </w:tcBorders>
            <w:shd w:val="clear" w:color="auto" w:fill="auto"/>
            <w:vAlign w:val="center"/>
            <w:hideMark/>
          </w:tcPr>
          <w:p w14:paraId="4EAFB4AD"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1.4.</w:t>
            </w:r>
          </w:p>
        </w:tc>
        <w:tc>
          <w:tcPr>
            <w:tcW w:w="1441" w:type="pct"/>
            <w:tcBorders>
              <w:top w:val="nil"/>
              <w:left w:val="nil"/>
              <w:bottom w:val="single" w:sz="4" w:space="0" w:color="auto"/>
              <w:right w:val="single" w:sz="4" w:space="0" w:color="auto"/>
            </w:tcBorders>
            <w:shd w:val="clear" w:color="auto" w:fill="auto"/>
            <w:vAlign w:val="center"/>
            <w:hideMark/>
          </w:tcPr>
          <w:p w14:paraId="45B3358D" w14:textId="77777777" w:rsidR="00A402AD" w:rsidRPr="00883A83" w:rsidRDefault="00A402AD" w:rsidP="00C92126">
            <w:pPr>
              <w:rPr>
                <w:rFonts w:ascii="Myriad Pro" w:hAnsi="Myriad Pro" w:cs="Arial"/>
                <w:b/>
                <w:bCs/>
                <w:color w:val="000000"/>
                <w:sz w:val="18"/>
                <w:szCs w:val="18"/>
              </w:rPr>
            </w:pPr>
            <w:r w:rsidRPr="00883A83">
              <w:rPr>
                <w:rFonts w:ascii="Myriad Pro" w:hAnsi="Myriad Pro" w:cs="Arial"/>
                <w:b/>
                <w:bCs/>
                <w:color w:val="000000"/>
                <w:sz w:val="18"/>
                <w:szCs w:val="18"/>
              </w:rPr>
              <w:t>Недополученный по независящим доход (+)/избыток средств (-)</w:t>
            </w:r>
          </w:p>
        </w:tc>
        <w:tc>
          <w:tcPr>
            <w:tcW w:w="537" w:type="pct"/>
            <w:tcBorders>
              <w:top w:val="nil"/>
              <w:left w:val="nil"/>
              <w:bottom w:val="single" w:sz="4" w:space="0" w:color="auto"/>
              <w:right w:val="single" w:sz="4" w:space="0" w:color="auto"/>
            </w:tcBorders>
            <w:shd w:val="clear" w:color="auto" w:fill="auto"/>
            <w:vAlign w:val="center"/>
            <w:hideMark/>
          </w:tcPr>
          <w:p w14:paraId="071A40DC"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тыс. руб.</w:t>
            </w:r>
          </w:p>
        </w:tc>
        <w:tc>
          <w:tcPr>
            <w:tcW w:w="605" w:type="pct"/>
            <w:tcBorders>
              <w:top w:val="nil"/>
              <w:left w:val="nil"/>
              <w:bottom w:val="single" w:sz="4" w:space="0" w:color="auto"/>
              <w:right w:val="single" w:sz="4" w:space="0" w:color="auto"/>
            </w:tcBorders>
            <w:shd w:val="clear" w:color="000000" w:fill="FFFFFF"/>
            <w:noWrap/>
            <w:vAlign w:val="center"/>
            <w:hideMark/>
          </w:tcPr>
          <w:p w14:paraId="1536FB36"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-278 815</w:t>
            </w:r>
          </w:p>
        </w:tc>
        <w:tc>
          <w:tcPr>
            <w:tcW w:w="613" w:type="pct"/>
            <w:tcBorders>
              <w:top w:val="nil"/>
              <w:left w:val="nil"/>
              <w:bottom w:val="single" w:sz="4" w:space="0" w:color="auto"/>
              <w:right w:val="single" w:sz="4" w:space="0" w:color="auto"/>
            </w:tcBorders>
            <w:shd w:val="clear" w:color="000000" w:fill="FFFFFF"/>
            <w:noWrap/>
            <w:vAlign w:val="center"/>
            <w:hideMark/>
          </w:tcPr>
          <w:p w14:paraId="794FFE70"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х</w:t>
            </w:r>
          </w:p>
        </w:tc>
        <w:tc>
          <w:tcPr>
            <w:tcW w:w="765" w:type="pct"/>
            <w:tcBorders>
              <w:top w:val="nil"/>
              <w:left w:val="nil"/>
              <w:bottom w:val="single" w:sz="4" w:space="0" w:color="auto"/>
              <w:right w:val="single" w:sz="4" w:space="0" w:color="auto"/>
            </w:tcBorders>
            <w:shd w:val="clear" w:color="000000" w:fill="FFFFFF"/>
            <w:noWrap/>
            <w:vAlign w:val="center"/>
            <w:hideMark/>
          </w:tcPr>
          <w:p w14:paraId="0CE0F4E5"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0</w:t>
            </w:r>
          </w:p>
        </w:tc>
        <w:tc>
          <w:tcPr>
            <w:tcW w:w="650" w:type="pct"/>
            <w:tcBorders>
              <w:top w:val="nil"/>
              <w:left w:val="nil"/>
              <w:bottom w:val="single" w:sz="4" w:space="0" w:color="auto"/>
              <w:right w:val="single" w:sz="4" w:space="0" w:color="auto"/>
            </w:tcBorders>
            <w:shd w:val="clear" w:color="000000" w:fill="FFFFFF"/>
            <w:noWrap/>
            <w:vAlign w:val="center"/>
            <w:hideMark/>
          </w:tcPr>
          <w:p w14:paraId="2D1F9F61"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0</w:t>
            </w:r>
          </w:p>
        </w:tc>
      </w:tr>
      <w:tr w:rsidR="00A402AD" w:rsidRPr="00883A83" w14:paraId="7D73CDA0" w14:textId="77777777" w:rsidTr="00B519AC">
        <w:trPr>
          <w:trHeight w:val="19"/>
        </w:trPr>
        <w:tc>
          <w:tcPr>
            <w:tcW w:w="388" w:type="pct"/>
            <w:tcBorders>
              <w:top w:val="nil"/>
              <w:left w:val="single" w:sz="4" w:space="0" w:color="auto"/>
              <w:bottom w:val="single" w:sz="4" w:space="0" w:color="auto"/>
              <w:right w:val="single" w:sz="4" w:space="0" w:color="auto"/>
            </w:tcBorders>
            <w:shd w:val="clear" w:color="auto" w:fill="auto"/>
            <w:vAlign w:val="center"/>
            <w:hideMark/>
          </w:tcPr>
          <w:p w14:paraId="67AFEFB1"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2.</w:t>
            </w:r>
          </w:p>
        </w:tc>
        <w:tc>
          <w:tcPr>
            <w:tcW w:w="1441" w:type="pct"/>
            <w:tcBorders>
              <w:top w:val="nil"/>
              <w:left w:val="nil"/>
              <w:bottom w:val="single" w:sz="4" w:space="0" w:color="auto"/>
              <w:right w:val="single" w:sz="4" w:space="0" w:color="auto"/>
            </w:tcBorders>
            <w:shd w:val="clear" w:color="auto" w:fill="auto"/>
            <w:vAlign w:val="center"/>
            <w:hideMark/>
          </w:tcPr>
          <w:p w14:paraId="638B45CC" w14:textId="77777777" w:rsidR="00A402AD" w:rsidRPr="00883A83" w:rsidRDefault="00A402AD" w:rsidP="00C92126">
            <w:pPr>
              <w:rPr>
                <w:rFonts w:ascii="Myriad Pro" w:hAnsi="Myriad Pro" w:cs="Arial"/>
                <w:b/>
                <w:bCs/>
                <w:color w:val="000000"/>
                <w:sz w:val="18"/>
                <w:szCs w:val="18"/>
              </w:rPr>
            </w:pPr>
            <w:r w:rsidRPr="00883A83">
              <w:rPr>
                <w:rFonts w:ascii="Myriad Pro" w:hAnsi="Myriad Pro" w:cs="Arial"/>
                <w:b/>
                <w:bCs/>
                <w:color w:val="000000"/>
                <w:sz w:val="18"/>
                <w:szCs w:val="18"/>
              </w:rPr>
              <w:t>Затраты на покупную электроэнергию, приобретаемую в целях компенсации потерь</w:t>
            </w:r>
          </w:p>
        </w:tc>
        <w:tc>
          <w:tcPr>
            <w:tcW w:w="537" w:type="pct"/>
            <w:tcBorders>
              <w:top w:val="nil"/>
              <w:left w:val="nil"/>
              <w:bottom w:val="single" w:sz="4" w:space="0" w:color="auto"/>
              <w:right w:val="single" w:sz="4" w:space="0" w:color="auto"/>
            </w:tcBorders>
            <w:shd w:val="clear" w:color="auto" w:fill="auto"/>
            <w:vAlign w:val="center"/>
            <w:hideMark/>
          </w:tcPr>
          <w:p w14:paraId="71017D8C"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тыс. руб.</w:t>
            </w:r>
          </w:p>
        </w:tc>
        <w:tc>
          <w:tcPr>
            <w:tcW w:w="605" w:type="pct"/>
            <w:tcBorders>
              <w:top w:val="nil"/>
              <w:left w:val="nil"/>
              <w:bottom w:val="single" w:sz="4" w:space="0" w:color="auto"/>
              <w:right w:val="single" w:sz="4" w:space="0" w:color="auto"/>
            </w:tcBorders>
            <w:shd w:val="clear" w:color="000000" w:fill="FFFFFF"/>
            <w:noWrap/>
            <w:vAlign w:val="center"/>
            <w:hideMark/>
          </w:tcPr>
          <w:p w14:paraId="613A46EA"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951 541</w:t>
            </w:r>
          </w:p>
        </w:tc>
        <w:tc>
          <w:tcPr>
            <w:tcW w:w="613" w:type="pct"/>
            <w:tcBorders>
              <w:top w:val="nil"/>
              <w:left w:val="nil"/>
              <w:bottom w:val="single" w:sz="4" w:space="0" w:color="auto"/>
              <w:right w:val="single" w:sz="4" w:space="0" w:color="auto"/>
            </w:tcBorders>
            <w:shd w:val="clear" w:color="000000" w:fill="FFFFFF"/>
            <w:noWrap/>
            <w:vAlign w:val="center"/>
            <w:hideMark/>
          </w:tcPr>
          <w:p w14:paraId="13BF5DF2"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823 965</w:t>
            </w:r>
          </w:p>
        </w:tc>
        <w:tc>
          <w:tcPr>
            <w:tcW w:w="765" w:type="pct"/>
            <w:tcBorders>
              <w:top w:val="nil"/>
              <w:left w:val="nil"/>
              <w:bottom w:val="single" w:sz="4" w:space="0" w:color="auto"/>
              <w:right w:val="single" w:sz="4" w:space="0" w:color="auto"/>
            </w:tcBorders>
            <w:shd w:val="clear" w:color="auto" w:fill="auto"/>
            <w:noWrap/>
            <w:vAlign w:val="center"/>
            <w:hideMark/>
          </w:tcPr>
          <w:p w14:paraId="2F83C5B6"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-127 576</w:t>
            </w:r>
          </w:p>
        </w:tc>
        <w:tc>
          <w:tcPr>
            <w:tcW w:w="650" w:type="pct"/>
            <w:tcBorders>
              <w:top w:val="nil"/>
              <w:left w:val="nil"/>
              <w:bottom w:val="single" w:sz="4" w:space="0" w:color="auto"/>
              <w:right w:val="single" w:sz="4" w:space="0" w:color="auto"/>
            </w:tcBorders>
            <w:shd w:val="clear" w:color="auto" w:fill="auto"/>
            <w:noWrap/>
            <w:vAlign w:val="center"/>
            <w:hideMark/>
          </w:tcPr>
          <w:p w14:paraId="6D44A4D1"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-127 537</w:t>
            </w:r>
          </w:p>
        </w:tc>
      </w:tr>
      <w:tr w:rsidR="00A402AD" w:rsidRPr="00883A83" w14:paraId="7B016F4F" w14:textId="77777777" w:rsidTr="00B519AC">
        <w:trPr>
          <w:trHeight w:val="19"/>
        </w:trPr>
        <w:tc>
          <w:tcPr>
            <w:tcW w:w="388" w:type="pct"/>
            <w:tcBorders>
              <w:top w:val="nil"/>
              <w:left w:val="single" w:sz="4" w:space="0" w:color="auto"/>
              <w:bottom w:val="single" w:sz="4" w:space="0" w:color="auto"/>
              <w:right w:val="single" w:sz="4" w:space="0" w:color="auto"/>
            </w:tcBorders>
            <w:shd w:val="clear" w:color="auto" w:fill="auto"/>
            <w:vAlign w:val="center"/>
            <w:hideMark/>
          </w:tcPr>
          <w:p w14:paraId="5EA45BF3"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3.</w:t>
            </w:r>
          </w:p>
        </w:tc>
        <w:tc>
          <w:tcPr>
            <w:tcW w:w="1441" w:type="pct"/>
            <w:tcBorders>
              <w:top w:val="nil"/>
              <w:left w:val="nil"/>
              <w:bottom w:val="single" w:sz="4" w:space="0" w:color="auto"/>
              <w:right w:val="single" w:sz="4" w:space="0" w:color="auto"/>
            </w:tcBorders>
            <w:shd w:val="clear" w:color="auto" w:fill="auto"/>
            <w:vAlign w:val="center"/>
            <w:hideMark/>
          </w:tcPr>
          <w:p w14:paraId="6268579C" w14:textId="77777777" w:rsidR="00A402AD" w:rsidRPr="00883A83" w:rsidRDefault="00A402AD" w:rsidP="00C92126">
            <w:pPr>
              <w:rPr>
                <w:rFonts w:ascii="Myriad Pro" w:hAnsi="Myriad Pro" w:cs="Arial"/>
                <w:b/>
                <w:bCs/>
                <w:color w:val="000000"/>
                <w:sz w:val="18"/>
                <w:szCs w:val="18"/>
              </w:rPr>
            </w:pPr>
            <w:r w:rsidRPr="00883A83">
              <w:rPr>
                <w:rFonts w:ascii="Myriad Pro" w:hAnsi="Myriad Pro" w:cs="Arial"/>
                <w:b/>
                <w:bCs/>
                <w:color w:val="000000"/>
                <w:sz w:val="18"/>
                <w:szCs w:val="18"/>
              </w:rPr>
              <w:t>Расходы на оплату услуг ТСО</w:t>
            </w:r>
          </w:p>
        </w:tc>
        <w:tc>
          <w:tcPr>
            <w:tcW w:w="537" w:type="pct"/>
            <w:tcBorders>
              <w:top w:val="nil"/>
              <w:left w:val="nil"/>
              <w:bottom w:val="single" w:sz="4" w:space="0" w:color="auto"/>
              <w:right w:val="single" w:sz="4" w:space="0" w:color="auto"/>
            </w:tcBorders>
            <w:shd w:val="clear" w:color="auto" w:fill="auto"/>
            <w:vAlign w:val="center"/>
            <w:hideMark/>
          </w:tcPr>
          <w:p w14:paraId="57F5EFCF"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тыс. руб.</w:t>
            </w:r>
          </w:p>
        </w:tc>
        <w:tc>
          <w:tcPr>
            <w:tcW w:w="605" w:type="pct"/>
            <w:tcBorders>
              <w:top w:val="nil"/>
              <w:left w:val="nil"/>
              <w:bottom w:val="single" w:sz="4" w:space="0" w:color="auto"/>
              <w:right w:val="single" w:sz="4" w:space="0" w:color="auto"/>
            </w:tcBorders>
            <w:shd w:val="clear" w:color="auto" w:fill="auto"/>
            <w:noWrap/>
            <w:vAlign w:val="center"/>
            <w:hideMark/>
          </w:tcPr>
          <w:p w14:paraId="10FDC6DF"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1 335 374</w:t>
            </w:r>
          </w:p>
        </w:tc>
        <w:tc>
          <w:tcPr>
            <w:tcW w:w="613" w:type="pct"/>
            <w:tcBorders>
              <w:top w:val="nil"/>
              <w:left w:val="nil"/>
              <w:bottom w:val="single" w:sz="4" w:space="0" w:color="auto"/>
              <w:right w:val="single" w:sz="4" w:space="0" w:color="auto"/>
            </w:tcBorders>
            <w:shd w:val="clear" w:color="auto" w:fill="auto"/>
            <w:noWrap/>
            <w:vAlign w:val="center"/>
            <w:hideMark/>
          </w:tcPr>
          <w:p w14:paraId="72C31759"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1 267 830</w:t>
            </w:r>
          </w:p>
        </w:tc>
        <w:tc>
          <w:tcPr>
            <w:tcW w:w="765" w:type="pct"/>
            <w:tcBorders>
              <w:top w:val="nil"/>
              <w:left w:val="nil"/>
              <w:bottom w:val="single" w:sz="4" w:space="0" w:color="auto"/>
              <w:right w:val="single" w:sz="4" w:space="0" w:color="auto"/>
            </w:tcBorders>
            <w:shd w:val="clear" w:color="000000" w:fill="FFFFFF"/>
            <w:noWrap/>
            <w:vAlign w:val="center"/>
            <w:hideMark/>
          </w:tcPr>
          <w:p w14:paraId="4163B654"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х</w:t>
            </w:r>
          </w:p>
        </w:tc>
        <w:tc>
          <w:tcPr>
            <w:tcW w:w="650" w:type="pct"/>
            <w:tcBorders>
              <w:top w:val="nil"/>
              <w:left w:val="nil"/>
              <w:bottom w:val="single" w:sz="4" w:space="0" w:color="auto"/>
              <w:right w:val="single" w:sz="4" w:space="0" w:color="auto"/>
            </w:tcBorders>
            <w:shd w:val="clear" w:color="000000" w:fill="FFFFFF"/>
            <w:noWrap/>
            <w:vAlign w:val="center"/>
            <w:hideMark/>
          </w:tcPr>
          <w:p w14:paraId="29569E3E"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х</w:t>
            </w:r>
          </w:p>
        </w:tc>
      </w:tr>
      <w:tr w:rsidR="00A402AD" w:rsidRPr="00883A83" w14:paraId="44C22C03" w14:textId="77777777" w:rsidTr="00B519AC">
        <w:trPr>
          <w:trHeight w:val="19"/>
        </w:trPr>
        <w:tc>
          <w:tcPr>
            <w:tcW w:w="388" w:type="pct"/>
            <w:tcBorders>
              <w:top w:val="nil"/>
              <w:left w:val="single" w:sz="4" w:space="0" w:color="auto"/>
              <w:bottom w:val="single" w:sz="4" w:space="0" w:color="auto"/>
              <w:right w:val="single" w:sz="4" w:space="0" w:color="auto"/>
            </w:tcBorders>
            <w:shd w:val="clear" w:color="auto" w:fill="auto"/>
            <w:vAlign w:val="center"/>
            <w:hideMark/>
          </w:tcPr>
          <w:p w14:paraId="01183226"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5.</w:t>
            </w:r>
          </w:p>
        </w:tc>
        <w:tc>
          <w:tcPr>
            <w:tcW w:w="1441" w:type="pct"/>
            <w:tcBorders>
              <w:top w:val="nil"/>
              <w:left w:val="nil"/>
              <w:bottom w:val="single" w:sz="4" w:space="0" w:color="auto"/>
              <w:right w:val="single" w:sz="4" w:space="0" w:color="auto"/>
            </w:tcBorders>
            <w:shd w:val="clear" w:color="auto" w:fill="auto"/>
            <w:vAlign w:val="center"/>
            <w:hideMark/>
          </w:tcPr>
          <w:p w14:paraId="18488671" w14:textId="475FB724" w:rsidR="00A402AD" w:rsidRPr="00883A83" w:rsidRDefault="00A402AD" w:rsidP="00C92126">
            <w:pPr>
              <w:rPr>
                <w:rFonts w:ascii="Myriad Pro" w:hAnsi="Myriad Pro" w:cs="Arial"/>
                <w:b/>
                <w:bCs/>
                <w:color w:val="000000"/>
                <w:sz w:val="18"/>
                <w:szCs w:val="18"/>
              </w:rPr>
            </w:pPr>
            <w:r w:rsidRPr="00883A83">
              <w:rPr>
                <w:rFonts w:ascii="Myriad Pro" w:hAnsi="Myriad Pro" w:cs="Arial"/>
                <w:b/>
                <w:bCs/>
                <w:color w:val="000000"/>
                <w:sz w:val="18"/>
                <w:szCs w:val="18"/>
              </w:rPr>
              <w:t xml:space="preserve">НВВ котловая (котел </w:t>
            </w:r>
            <w:r w:rsidR="005F397F">
              <w:rPr>
                <w:rFonts w:ascii="Myriad Pro" w:hAnsi="Myriad Pro" w:cs="Arial"/>
                <w:b/>
                <w:bCs/>
                <w:color w:val="000000"/>
                <w:sz w:val="18"/>
                <w:szCs w:val="18"/>
              </w:rPr>
              <w:t>ПАО </w:t>
            </w:r>
            <w:r w:rsidRPr="00883A83">
              <w:rPr>
                <w:rFonts w:ascii="Myriad Pro" w:hAnsi="Myriad Pro" w:cs="Arial"/>
                <w:b/>
                <w:bCs/>
                <w:color w:val="000000"/>
                <w:sz w:val="18"/>
                <w:szCs w:val="18"/>
              </w:rPr>
              <w:t>"ТРК")</w:t>
            </w:r>
          </w:p>
        </w:tc>
        <w:tc>
          <w:tcPr>
            <w:tcW w:w="537" w:type="pct"/>
            <w:tcBorders>
              <w:top w:val="nil"/>
              <w:left w:val="nil"/>
              <w:bottom w:val="single" w:sz="4" w:space="0" w:color="auto"/>
              <w:right w:val="single" w:sz="4" w:space="0" w:color="auto"/>
            </w:tcBorders>
            <w:shd w:val="clear" w:color="auto" w:fill="auto"/>
            <w:vAlign w:val="center"/>
            <w:hideMark/>
          </w:tcPr>
          <w:p w14:paraId="315A5E17"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тыс. руб.</w:t>
            </w:r>
          </w:p>
        </w:tc>
        <w:tc>
          <w:tcPr>
            <w:tcW w:w="605" w:type="pct"/>
            <w:tcBorders>
              <w:top w:val="nil"/>
              <w:left w:val="nil"/>
              <w:bottom w:val="single" w:sz="4" w:space="0" w:color="auto"/>
              <w:right w:val="single" w:sz="4" w:space="0" w:color="auto"/>
            </w:tcBorders>
            <w:shd w:val="clear" w:color="000000" w:fill="FFFFFF"/>
            <w:noWrap/>
            <w:vAlign w:val="center"/>
            <w:hideMark/>
          </w:tcPr>
          <w:p w14:paraId="72D870CE"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5 886 116</w:t>
            </w:r>
          </w:p>
        </w:tc>
        <w:tc>
          <w:tcPr>
            <w:tcW w:w="613" w:type="pct"/>
            <w:tcBorders>
              <w:top w:val="nil"/>
              <w:left w:val="nil"/>
              <w:bottom w:val="single" w:sz="4" w:space="0" w:color="auto"/>
              <w:right w:val="single" w:sz="4" w:space="0" w:color="auto"/>
            </w:tcBorders>
            <w:shd w:val="clear" w:color="000000" w:fill="FFFFFF"/>
            <w:noWrap/>
            <w:vAlign w:val="center"/>
            <w:hideMark/>
          </w:tcPr>
          <w:p w14:paraId="746C8C3A"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5 980 195</w:t>
            </w:r>
          </w:p>
        </w:tc>
        <w:tc>
          <w:tcPr>
            <w:tcW w:w="765" w:type="pct"/>
            <w:tcBorders>
              <w:top w:val="nil"/>
              <w:left w:val="nil"/>
              <w:bottom w:val="single" w:sz="4" w:space="0" w:color="auto"/>
              <w:right w:val="single" w:sz="4" w:space="0" w:color="auto"/>
            </w:tcBorders>
            <w:shd w:val="clear" w:color="000000" w:fill="FFFFFF"/>
            <w:noWrap/>
            <w:vAlign w:val="center"/>
            <w:hideMark/>
          </w:tcPr>
          <w:p w14:paraId="034C7932" w14:textId="77777777" w:rsidR="00A402AD" w:rsidRPr="00883A83" w:rsidRDefault="00A402AD" w:rsidP="00C92126">
            <w:pPr>
              <w:jc w:val="center"/>
              <w:rPr>
                <w:rFonts w:ascii="Myriad Pro" w:hAnsi="Myriad Pro" w:cs="Arial"/>
                <w:color w:val="000000"/>
                <w:sz w:val="18"/>
                <w:szCs w:val="18"/>
              </w:rPr>
            </w:pPr>
            <w:r w:rsidRPr="00883A83">
              <w:rPr>
                <w:rFonts w:ascii="Myriad Pro" w:hAnsi="Myriad Pro" w:cs="Arial"/>
                <w:color w:val="000000"/>
                <w:sz w:val="18"/>
                <w:szCs w:val="18"/>
              </w:rPr>
              <w:t>х</w:t>
            </w:r>
          </w:p>
        </w:tc>
        <w:tc>
          <w:tcPr>
            <w:tcW w:w="650" w:type="pct"/>
            <w:tcBorders>
              <w:top w:val="nil"/>
              <w:left w:val="nil"/>
              <w:bottom w:val="single" w:sz="4" w:space="0" w:color="auto"/>
              <w:right w:val="single" w:sz="4" w:space="0" w:color="auto"/>
            </w:tcBorders>
            <w:shd w:val="clear" w:color="auto" w:fill="auto"/>
            <w:noWrap/>
            <w:vAlign w:val="center"/>
            <w:hideMark/>
          </w:tcPr>
          <w:p w14:paraId="27D22AD6" w14:textId="77777777" w:rsidR="00A402AD" w:rsidRPr="00883A83" w:rsidRDefault="00A402AD" w:rsidP="00C92126">
            <w:pPr>
              <w:jc w:val="center"/>
              <w:rPr>
                <w:rFonts w:ascii="Myriad Pro" w:hAnsi="Myriad Pro" w:cs="Arial"/>
                <w:b/>
                <w:bCs/>
                <w:color w:val="000000"/>
                <w:sz w:val="18"/>
                <w:szCs w:val="18"/>
              </w:rPr>
            </w:pPr>
            <w:r w:rsidRPr="00883A83">
              <w:rPr>
                <w:rFonts w:ascii="Myriad Pro" w:hAnsi="Myriad Pro" w:cs="Arial"/>
                <w:b/>
                <w:bCs/>
                <w:color w:val="000000"/>
                <w:sz w:val="18"/>
                <w:szCs w:val="18"/>
              </w:rPr>
              <w:t>-154 349</w:t>
            </w:r>
          </w:p>
        </w:tc>
      </w:tr>
    </w:tbl>
    <w:p w14:paraId="681F3884" w14:textId="77777777" w:rsidR="00C92126" w:rsidRPr="00883A83" w:rsidRDefault="00C92126" w:rsidP="00C92126">
      <w:pPr>
        <w:pStyle w:val="afffc"/>
        <w:keepNext/>
        <w:rPr>
          <w:rFonts w:ascii="Myriad Pro" w:hAnsi="Myriad Pro"/>
        </w:rPr>
      </w:pPr>
    </w:p>
    <w:p w14:paraId="10C82075" w14:textId="77777777" w:rsidR="00851333" w:rsidRPr="00883A83" w:rsidRDefault="00851333" w:rsidP="00412AF4">
      <w:pPr>
        <w:autoSpaceDE w:val="0"/>
        <w:autoSpaceDN w:val="0"/>
        <w:adjustRightInd w:val="0"/>
        <w:spacing w:line="360" w:lineRule="auto"/>
        <w:jc w:val="both"/>
        <w:rPr>
          <w:rFonts w:ascii="Myriad Pro" w:hAnsi="Myriad Pro" w:cs="Myriad Pro"/>
          <w:color w:val="FF0000"/>
          <w:sz w:val="26"/>
          <w:szCs w:val="26"/>
          <w:highlight w:val="yellow"/>
        </w:rPr>
        <w:sectPr w:rsidR="00851333" w:rsidRPr="00883A83" w:rsidSect="00214B7C">
          <w:pgSz w:w="16838" w:h="11906" w:orient="landscape"/>
          <w:pgMar w:top="1701" w:right="1134" w:bottom="851" w:left="1134" w:header="709" w:footer="709" w:gutter="0"/>
          <w:cols w:space="708"/>
          <w:docGrid w:linePitch="360"/>
        </w:sectPr>
      </w:pPr>
    </w:p>
    <w:bookmarkEnd w:id="96"/>
    <w:p w14:paraId="6891EFAF" w14:textId="61777EBC" w:rsidR="0082261C" w:rsidRPr="00883A83" w:rsidRDefault="0082261C" w:rsidP="0082261C">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lastRenderedPageBreak/>
        <w:t>В 201</w:t>
      </w:r>
      <w:r w:rsidR="000C122D" w:rsidRPr="00883A83">
        <w:rPr>
          <w:rFonts w:ascii="Myriad Pro" w:hAnsi="Myriad Pro"/>
          <w:color w:val="0D0D0D" w:themeColor="text1" w:themeTint="F2"/>
          <w:sz w:val="26"/>
          <w:szCs w:val="26"/>
        </w:rPr>
        <w:t>6</w:t>
      </w:r>
      <w:r w:rsidRPr="00883A83">
        <w:rPr>
          <w:rFonts w:ascii="Myriad Pro" w:hAnsi="Myriad Pro"/>
          <w:color w:val="0D0D0D" w:themeColor="text1" w:themeTint="F2"/>
          <w:sz w:val="26"/>
          <w:szCs w:val="26"/>
        </w:rPr>
        <w:t xml:space="preserve"> году в результате принятых ДТР Томской области тарифно-балансовых решений у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 xml:space="preserve">«ТРК» сформировались недополученные доходы/выпадающие расходы, учтенные ДТР Томской области в НВВ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на 20</w:t>
      </w:r>
      <w:r w:rsidR="000C122D" w:rsidRPr="00883A83">
        <w:rPr>
          <w:rFonts w:ascii="Myriad Pro" w:hAnsi="Myriad Pro"/>
          <w:color w:val="0D0D0D" w:themeColor="text1" w:themeTint="F2"/>
          <w:sz w:val="26"/>
          <w:szCs w:val="26"/>
        </w:rPr>
        <w:t>18</w:t>
      </w:r>
      <w:r w:rsidRPr="00883A83">
        <w:rPr>
          <w:rFonts w:ascii="Myriad Pro" w:hAnsi="Myriad Pro"/>
          <w:color w:val="0D0D0D" w:themeColor="text1" w:themeTint="F2"/>
          <w:sz w:val="26"/>
          <w:szCs w:val="26"/>
        </w:rPr>
        <w:t xml:space="preserve"> год в установленном законодательством порядке (корректировка НВВ в части соответствующих показателей).</w:t>
      </w:r>
    </w:p>
    <w:p w14:paraId="41A4FBD8" w14:textId="73AAC5D9" w:rsidR="00111D48" w:rsidRPr="00883A83" w:rsidRDefault="00111D48" w:rsidP="00111D48">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Общая (суммарная) величина корректировки НВВ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на 20</w:t>
      </w:r>
      <w:r w:rsidR="000C122D" w:rsidRPr="00883A83">
        <w:rPr>
          <w:rFonts w:ascii="Myriad Pro" w:hAnsi="Myriad Pro"/>
          <w:color w:val="0D0D0D" w:themeColor="text1" w:themeTint="F2"/>
          <w:sz w:val="26"/>
          <w:szCs w:val="26"/>
        </w:rPr>
        <w:t>18</w:t>
      </w:r>
      <w:r w:rsidRPr="00883A83">
        <w:rPr>
          <w:rFonts w:ascii="Myriad Pro" w:hAnsi="Myriad Pro"/>
          <w:color w:val="0D0D0D" w:themeColor="text1" w:themeTint="F2"/>
          <w:sz w:val="26"/>
          <w:szCs w:val="26"/>
        </w:rPr>
        <w:t xml:space="preserve"> год учтенные ДТР Томской области по результатам анализа деятельности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в 201</w:t>
      </w:r>
      <w:r w:rsidR="005A3C56" w:rsidRPr="00883A83">
        <w:rPr>
          <w:rFonts w:ascii="Myriad Pro" w:hAnsi="Myriad Pro"/>
          <w:color w:val="0D0D0D" w:themeColor="text1" w:themeTint="F2"/>
          <w:sz w:val="26"/>
          <w:szCs w:val="26"/>
        </w:rPr>
        <w:t>6</w:t>
      </w:r>
      <w:r w:rsidRPr="00883A83">
        <w:rPr>
          <w:rFonts w:ascii="Myriad Pro" w:hAnsi="Myriad Pro"/>
          <w:color w:val="0D0D0D" w:themeColor="text1" w:themeTint="F2"/>
          <w:sz w:val="26"/>
          <w:szCs w:val="26"/>
        </w:rPr>
        <w:t xml:space="preserve"> г. принятая в  размере (- </w:t>
      </w:r>
      <w:r w:rsidR="005A3C56" w:rsidRPr="00883A83">
        <w:rPr>
          <w:rFonts w:ascii="Myriad Pro" w:hAnsi="Myriad Pro"/>
          <w:color w:val="0D0D0D" w:themeColor="text1" w:themeTint="F2"/>
          <w:sz w:val="26"/>
          <w:szCs w:val="26"/>
        </w:rPr>
        <w:t>184 894</w:t>
      </w:r>
      <w:r w:rsidRPr="00883A83">
        <w:rPr>
          <w:rFonts w:ascii="Myriad Pro" w:hAnsi="Myriad Pro"/>
          <w:color w:val="0D0D0D" w:themeColor="text1" w:themeTint="F2"/>
          <w:sz w:val="26"/>
          <w:szCs w:val="26"/>
        </w:rPr>
        <w:t>) тыс. руб. (без учета величины распределения НВВ).</w:t>
      </w:r>
      <w:r w:rsidR="00031BFA" w:rsidRPr="00883A83">
        <w:rPr>
          <w:rFonts w:ascii="Myriad Pro" w:hAnsi="Myriad Pro"/>
          <w:color w:val="0D0D0D" w:themeColor="text1" w:themeTint="F2"/>
          <w:sz w:val="26"/>
          <w:szCs w:val="26"/>
        </w:rPr>
        <w:t xml:space="preserve"> Определена исходя из нижеследующего.</w:t>
      </w:r>
    </w:p>
    <w:p w14:paraId="715E5D31" w14:textId="1B3FF001" w:rsidR="00111D48" w:rsidRPr="00883A83" w:rsidRDefault="00031BFA" w:rsidP="00111D48">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С</w:t>
      </w:r>
      <w:r w:rsidR="00111D48" w:rsidRPr="00883A83">
        <w:rPr>
          <w:rFonts w:ascii="Myriad Pro" w:hAnsi="Myriad Pro"/>
          <w:color w:val="0D0D0D" w:themeColor="text1" w:themeTint="F2"/>
          <w:sz w:val="26"/>
          <w:szCs w:val="26"/>
        </w:rPr>
        <w:t xml:space="preserve">уммарная величина корректировок определенная исходя из отклонения фактических расходов </w:t>
      </w:r>
      <w:r w:rsidR="005F397F">
        <w:rPr>
          <w:rFonts w:ascii="Myriad Pro" w:hAnsi="Myriad Pro"/>
          <w:color w:val="0D0D0D" w:themeColor="text1" w:themeTint="F2"/>
          <w:sz w:val="26"/>
          <w:szCs w:val="26"/>
        </w:rPr>
        <w:t>ПАО </w:t>
      </w:r>
      <w:r w:rsidR="00111D48" w:rsidRPr="00883A83">
        <w:rPr>
          <w:rFonts w:ascii="Myriad Pro" w:hAnsi="Myriad Pro"/>
          <w:color w:val="0D0D0D" w:themeColor="text1" w:themeTint="F2"/>
          <w:sz w:val="26"/>
          <w:szCs w:val="26"/>
        </w:rPr>
        <w:t>«ТРК» за 201</w:t>
      </w:r>
      <w:r w:rsidR="005A3C56" w:rsidRPr="00883A83">
        <w:rPr>
          <w:rFonts w:ascii="Myriad Pro" w:hAnsi="Myriad Pro"/>
          <w:color w:val="0D0D0D" w:themeColor="text1" w:themeTint="F2"/>
          <w:sz w:val="26"/>
          <w:szCs w:val="26"/>
        </w:rPr>
        <w:t xml:space="preserve">6 </w:t>
      </w:r>
      <w:r w:rsidR="00111D48" w:rsidRPr="00883A83">
        <w:rPr>
          <w:rFonts w:ascii="Myriad Pro" w:hAnsi="Myriad Pro"/>
          <w:color w:val="0D0D0D" w:themeColor="text1" w:themeTint="F2"/>
          <w:sz w:val="26"/>
          <w:szCs w:val="26"/>
        </w:rPr>
        <w:t>год от плановых (учтенных при принятии ДТР Томской области тарифных решений на 201</w:t>
      </w:r>
      <w:r w:rsidR="005A3C56" w:rsidRPr="00883A83">
        <w:rPr>
          <w:rFonts w:ascii="Myriad Pro" w:hAnsi="Myriad Pro"/>
          <w:color w:val="0D0D0D" w:themeColor="text1" w:themeTint="F2"/>
          <w:sz w:val="26"/>
          <w:szCs w:val="26"/>
        </w:rPr>
        <w:t>6</w:t>
      </w:r>
      <w:r w:rsidR="00111D48" w:rsidRPr="00883A83">
        <w:rPr>
          <w:rFonts w:ascii="Myriad Pro" w:hAnsi="Myriad Pro"/>
          <w:color w:val="0D0D0D" w:themeColor="text1" w:themeTint="F2"/>
          <w:sz w:val="26"/>
          <w:szCs w:val="26"/>
        </w:rPr>
        <w:t xml:space="preserve"> г.) принята ДТР Томской области </w:t>
      </w:r>
      <w:r w:rsidR="003A59A6" w:rsidRPr="00883A83">
        <w:rPr>
          <w:rFonts w:ascii="Myriad Pro" w:hAnsi="Myriad Pro"/>
          <w:color w:val="0D0D0D" w:themeColor="text1" w:themeTint="F2"/>
          <w:sz w:val="26"/>
          <w:szCs w:val="26"/>
        </w:rPr>
        <w:t xml:space="preserve">в размере </w:t>
      </w:r>
      <w:r w:rsidR="005A3C56" w:rsidRPr="00883A83">
        <w:rPr>
          <w:rFonts w:ascii="Myriad Pro" w:hAnsi="Myriad Pro"/>
          <w:color w:val="0D0D0D" w:themeColor="text1" w:themeTint="F2"/>
          <w:sz w:val="26"/>
          <w:szCs w:val="26"/>
        </w:rPr>
        <w:t>(- 120 231)</w:t>
      </w:r>
      <w:r w:rsidR="00532990" w:rsidRPr="00883A83">
        <w:rPr>
          <w:rFonts w:ascii="Myriad Pro" w:hAnsi="Myriad Pro"/>
          <w:color w:val="0D0D0D" w:themeColor="text1" w:themeTint="F2"/>
          <w:sz w:val="26"/>
          <w:szCs w:val="26"/>
        </w:rPr>
        <w:t xml:space="preserve"> </w:t>
      </w:r>
      <w:r w:rsidR="00111D48" w:rsidRPr="00883A83">
        <w:rPr>
          <w:rFonts w:ascii="Myriad Pro" w:hAnsi="Myriad Pro"/>
          <w:color w:val="0D0D0D" w:themeColor="text1" w:themeTint="F2"/>
          <w:sz w:val="26"/>
          <w:szCs w:val="26"/>
        </w:rPr>
        <w:t>тыс. руб.</w:t>
      </w:r>
    </w:p>
    <w:p w14:paraId="4C2A04D4" w14:textId="00491098" w:rsidR="00111D48" w:rsidRPr="00883A83" w:rsidRDefault="00C57CF4" w:rsidP="00111D48">
      <w:pPr>
        <w:spacing w:line="360" w:lineRule="auto"/>
        <w:ind w:firstLine="567"/>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П</w:t>
      </w:r>
      <w:r w:rsidR="00111D48" w:rsidRPr="00883A83">
        <w:rPr>
          <w:rFonts w:ascii="Myriad Pro" w:hAnsi="Myriad Pro"/>
          <w:color w:val="0D0D0D" w:themeColor="text1" w:themeTint="F2"/>
          <w:sz w:val="26"/>
          <w:szCs w:val="26"/>
        </w:rPr>
        <w:t xml:space="preserve">о результатам анализа деятельности </w:t>
      </w:r>
      <w:r w:rsidR="005F397F">
        <w:rPr>
          <w:rFonts w:ascii="Myriad Pro" w:hAnsi="Myriad Pro"/>
          <w:color w:val="0D0D0D" w:themeColor="text1" w:themeTint="F2"/>
          <w:sz w:val="26"/>
          <w:szCs w:val="26"/>
        </w:rPr>
        <w:t>ПАО </w:t>
      </w:r>
      <w:r w:rsidR="00111D48" w:rsidRPr="00883A83">
        <w:rPr>
          <w:rFonts w:ascii="Myriad Pro" w:hAnsi="Myriad Pro"/>
          <w:color w:val="0D0D0D" w:themeColor="text1" w:themeTint="F2"/>
          <w:sz w:val="26"/>
          <w:szCs w:val="26"/>
        </w:rPr>
        <w:t>«ТРК» ДТР Томской области в НВВ компании на 20</w:t>
      </w:r>
      <w:r w:rsidR="005A3C56" w:rsidRPr="00883A83">
        <w:rPr>
          <w:rFonts w:ascii="Myriad Pro" w:hAnsi="Myriad Pro"/>
          <w:color w:val="0D0D0D" w:themeColor="text1" w:themeTint="F2"/>
          <w:sz w:val="26"/>
          <w:szCs w:val="26"/>
        </w:rPr>
        <w:t>18</w:t>
      </w:r>
      <w:r w:rsidR="00111D48" w:rsidRPr="00883A83">
        <w:rPr>
          <w:rFonts w:ascii="Myriad Pro" w:hAnsi="Myriad Pro"/>
          <w:color w:val="0D0D0D" w:themeColor="text1" w:themeTint="F2"/>
          <w:sz w:val="26"/>
          <w:szCs w:val="26"/>
        </w:rPr>
        <w:t xml:space="preserve"> г. учтена корректировка НВВ по доходам от осуществления регулируемой деятельности (рассчитывается как отклонение плановой величины от фактической) в размере (-</w:t>
      </w:r>
      <w:r w:rsidR="005A3C56" w:rsidRPr="00883A83">
        <w:rPr>
          <w:rFonts w:ascii="Myriad Pro" w:hAnsi="Myriad Pro"/>
          <w:color w:val="0D0D0D" w:themeColor="text1" w:themeTint="F2"/>
          <w:sz w:val="26"/>
          <w:szCs w:val="26"/>
        </w:rPr>
        <w:t>64 663</w:t>
      </w:r>
      <w:r w:rsidR="00111D48" w:rsidRPr="00883A83">
        <w:rPr>
          <w:rFonts w:ascii="Myriad Pro" w:hAnsi="Myriad Pro"/>
          <w:color w:val="0D0D0D" w:themeColor="text1" w:themeTint="F2"/>
          <w:sz w:val="26"/>
          <w:szCs w:val="26"/>
        </w:rPr>
        <w:t>) тыс. руб.</w:t>
      </w:r>
    </w:p>
    <w:tbl>
      <w:tblPr>
        <w:tblW w:w="3996" w:type="pct"/>
        <w:jc w:val="center"/>
        <w:tblLook w:val="04A0" w:firstRow="1" w:lastRow="0" w:firstColumn="1" w:lastColumn="0" w:noHBand="0" w:noVBand="1"/>
      </w:tblPr>
      <w:tblGrid>
        <w:gridCol w:w="1210"/>
        <w:gridCol w:w="4387"/>
        <w:gridCol w:w="1872"/>
      </w:tblGrid>
      <w:tr w:rsidR="00A402AD" w:rsidRPr="00883A83" w14:paraId="41B0BBFA" w14:textId="77777777" w:rsidTr="00A402AD">
        <w:trPr>
          <w:trHeight w:val="471"/>
          <w:tblHeader/>
          <w:jc w:val="center"/>
        </w:trPr>
        <w:tc>
          <w:tcPr>
            <w:tcW w:w="81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0825BE" w14:textId="77777777" w:rsidR="00A402AD" w:rsidRPr="00883A83" w:rsidRDefault="00A402AD" w:rsidP="005A3C56">
            <w:pPr>
              <w:jc w:val="center"/>
              <w:rPr>
                <w:rFonts w:ascii="Myriad Pro" w:hAnsi="Myriad Pro"/>
                <w:b/>
                <w:bCs/>
                <w:color w:val="FFFFFF"/>
                <w:sz w:val="20"/>
                <w:szCs w:val="20"/>
              </w:rPr>
            </w:pPr>
            <w:r w:rsidRPr="00883A83">
              <w:rPr>
                <w:rFonts w:ascii="Myriad Pro" w:hAnsi="Myriad Pro"/>
                <w:b/>
                <w:bCs/>
                <w:color w:val="FFFFFF"/>
                <w:sz w:val="20"/>
                <w:szCs w:val="20"/>
              </w:rPr>
              <w:t>№ п.п.</w:t>
            </w:r>
          </w:p>
        </w:tc>
        <w:tc>
          <w:tcPr>
            <w:tcW w:w="293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9C8CA3" w14:textId="77777777" w:rsidR="00A402AD" w:rsidRPr="00883A83" w:rsidRDefault="00A402AD" w:rsidP="005A3C56">
            <w:pPr>
              <w:jc w:val="center"/>
              <w:rPr>
                <w:rFonts w:ascii="Myriad Pro" w:hAnsi="Myriad Pro"/>
                <w:b/>
                <w:bCs/>
                <w:color w:val="FFFFFF"/>
                <w:sz w:val="20"/>
                <w:szCs w:val="20"/>
              </w:rPr>
            </w:pPr>
            <w:r w:rsidRPr="00883A83">
              <w:rPr>
                <w:rFonts w:ascii="Myriad Pro" w:hAnsi="Myriad Pro"/>
                <w:b/>
                <w:bCs/>
                <w:color w:val="FFFFFF"/>
                <w:sz w:val="20"/>
                <w:szCs w:val="20"/>
              </w:rPr>
              <w:t>Наименование показателя</w:t>
            </w:r>
          </w:p>
        </w:tc>
        <w:tc>
          <w:tcPr>
            <w:tcW w:w="125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CC4647" w14:textId="526901F6" w:rsidR="00A402AD" w:rsidRPr="00883A83" w:rsidRDefault="00A402AD" w:rsidP="005A3C56">
            <w:pPr>
              <w:jc w:val="center"/>
              <w:rPr>
                <w:rFonts w:ascii="Myriad Pro" w:hAnsi="Myriad Pro"/>
                <w:b/>
                <w:bCs/>
                <w:color w:val="FFFFFF"/>
                <w:sz w:val="20"/>
                <w:szCs w:val="20"/>
              </w:rPr>
            </w:pPr>
            <w:r w:rsidRPr="00883A83">
              <w:rPr>
                <w:rFonts w:ascii="Myriad Pro" w:hAnsi="Myriad Pro"/>
                <w:b/>
                <w:bCs/>
                <w:color w:val="FFFFFF"/>
                <w:sz w:val="20"/>
                <w:szCs w:val="20"/>
              </w:rPr>
              <w:t xml:space="preserve">Корректировки НВВ </w:t>
            </w:r>
            <w:r w:rsidR="005F397F">
              <w:rPr>
                <w:rFonts w:ascii="Myriad Pro" w:hAnsi="Myriad Pro"/>
                <w:b/>
                <w:bCs/>
                <w:color w:val="FFFFFF"/>
                <w:sz w:val="20"/>
                <w:szCs w:val="20"/>
              </w:rPr>
              <w:t>ПАО </w:t>
            </w:r>
            <w:r w:rsidRPr="00883A83">
              <w:rPr>
                <w:rFonts w:ascii="Myriad Pro" w:hAnsi="Myriad Pro"/>
                <w:b/>
                <w:bCs/>
                <w:color w:val="FFFFFF"/>
                <w:sz w:val="20"/>
                <w:szCs w:val="20"/>
              </w:rPr>
              <w:t>«ТРК» ТБР 2018, тыс. руб.</w:t>
            </w:r>
          </w:p>
        </w:tc>
      </w:tr>
      <w:tr w:rsidR="00A402AD" w:rsidRPr="00883A83" w14:paraId="6E3BCD46" w14:textId="77777777" w:rsidTr="00A402AD">
        <w:trPr>
          <w:trHeight w:val="471"/>
          <w:tblHeader/>
          <w:jc w:val="center"/>
        </w:trPr>
        <w:tc>
          <w:tcPr>
            <w:tcW w:w="81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2849C7" w14:textId="77777777" w:rsidR="00A402AD" w:rsidRPr="00883A83" w:rsidRDefault="00A402AD" w:rsidP="005A3C56">
            <w:pPr>
              <w:rPr>
                <w:rFonts w:ascii="Myriad Pro" w:hAnsi="Myriad Pro"/>
                <w:b/>
                <w:bCs/>
                <w:color w:val="FFFFFF"/>
                <w:sz w:val="20"/>
                <w:szCs w:val="20"/>
              </w:rPr>
            </w:pPr>
          </w:p>
        </w:tc>
        <w:tc>
          <w:tcPr>
            <w:tcW w:w="293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A3169C" w14:textId="77777777" w:rsidR="00A402AD" w:rsidRPr="00883A83" w:rsidRDefault="00A402AD" w:rsidP="005A3C56">
            <w:pPr>
              <w:rPr>
                <w:rFonts w:ascii="Myriad Pro" w:hAnsi="Myriad Pro"/>
                <w:b/>
                <w:bCs/>
                <w:color w:val="FFFFFF"/>
                <w:sz w:val="20"/>
                <w:szCs w:val="20"/>
              </w:rPr>
            </w:pPr>
          </w:p>
        </w:tc>
        <w:tc>
          <w:tcPr>
            <w:tcW w:w="125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A724CD" w14:textId="77777777" w:rsidR="00A402AD" w:rsidRPr="00883A83" w:rsidRDefault="00A402AD" w:rsidP="005A3C56">
            <w:pPr>
              <w:rPr>
                <w:rFonts w:ascii="Myriad Pro" w:hAnsi="Myriad Pro"/>
                <w:b/>
                <w:bCs/>
                <w:color w:val="FFFFFF"/>
                <w:sz w:val="20"/>
                <w:szCs w:val="20"/>
              </w:rPr>
            </w:pPr>
          </w:p>
        </w:tc>
      </w:tr>
      <w:tr w:rsidR="00A402AD" w:rsidRPr="00883A83" w14:paraId="793977FA" w14:textId="77777777" w:rsidTr="00A402AD">
        <w:trPr>
          <w:trHeight w:val="18"/>
          <w:tblHeader/>
          <w:jc w:val="center"/>
        </w:trPr>
        <w:tc>
          <w:tcPr>
            <w:tcW w:w="8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3ED990" w14:textId="77777777" w:rsidR="00A402AD" w:rsidRPr="00883A83" w:rsidRDefault="00A402AD" w:rsidP="005A3C56">
            <w:pPr>
              <w:jc w:val="center"/>
              <w:rPr>
                <w:rFonts w:ascii="Myriad Pro" w:hAnsi="Myriad Pro"/>
                <w:b/>
                <w:bCs/>
                <w:color w:val="FFFFFF"/>
                <w:sz w:val="20"/>
                <w:szCs w:val="20"/>
              </w:rPr>
            </w:pPr>
            <w:r w:rsidRPr="00883A83">
              <w:rPr>
                <w:rFonts w:ascii="Myriad Pro" w:hAnsi="Myriad Pro"/>
                <w:b/>
                <w:bCs/>
                <w:color w:val="FFFFFF"/>
                <w:sz w:val="20"/>
                <w:szCs w:val="20"/>
              </w:rPr>
              <w:t>1</w:t>
            </w:r>
          </w:p>
        </w:tc>
        <w:tc>
          <w:tcPr>
            <w:tcW w:w="29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2D28C8" w14:textId="77777777" w:rsidR="00A402AD" w:rsidRPr="00883A83" w:rsidRDefault="00A402AD" w:rsidP="005A3C56">
            <w:pPr>
              <w:jc w:val="center"/>
              <w:rPr>
                <w:rFonts w:ascii="Myriad Pro" w:hAnsi="Myriad Pro"/>
                <w:b/>
                <w:bCs/>
                <w:color w:val="FFFFFF"/>
                <w:sz w:val="20"/>
                <w:szCs w:val="20"/>
              </w:rPr>
            </w:pPr>
            <w:r w:rsidRPr="00883A83">
              <w:rPr>
                <w:rFonts w:ascii="Myriad Pro" w:hAnsi="Myriad Pro"/>
                <w:b/>
                <w:bCs/>
                <w:color w:val="FFFFFF"/>
                <w:sz w:val="20"/>
                <w:szCs w:val="20"/>
              </w:rPr>
              <w:t>2</w:t>
            </w:r>
          </w:p>
        </w:tc>
        <w:tc>
          <w:tcPr>
            <w:tcW w:w="12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822E5E" w14:textId="77777777" w:rsidR="00A402AD" w:rsidRPr="00883A83" w:rsidRDefault="00A402AD" w:rsidP="005A3C56">
            <w:pPr>
              <w:jc w:val="center"/>
              <w:rPr>
                <w:rFonts w:ascii="Myriad Pro" w:hAnsi="Myriad Pro"/>
                <w:b/>
                <w:bCs/>
                <w:color w:val="FFFFFF"/>
                <w:sz w:val="20"/>
                <w:szCs w:val="20"/>
              </w:rPr>
            </w:pPr>
            <w:r w:rsidRPr="00883A83">
              <w:rPr>
                <w:rFonts w:ascii="Myriad Pro" w:hAnsi="Myriad Pro"/>
                <w:b/>
                <w:bCs/>
                <w:color w:val="FFFFFF"/>
                <w:sz w:val="20"/>
                <w:szCs w:val="20"/>
              </w:rPr>
              <w:t>4</w:t>
            </w:r>
          </w:p>
        </w:tc>
      </w:tr>
      <w:tr w:rsidR="00A402AD" w:rsidRPr="00883A83" w14:paraId="5A8910AF" w14:textId="77777777" w:rsidTr="00A402AD">
        <w:trPr>
          <w:trHeight w:val="18"/>
          <w:jc w:val="center"/>
        </w:trPr>
        <w:tc>
          <w:tcPr>
            <w:tcW w:w="810"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CBCBBFD" w14:textId="77777777" w:rsidR="00A402AD" w:rsidRPr="00883A83" w:rsidRDefault="00A402AD" w:rsidP="005A3C56">
            <w:pPr>
              <w:jc w:val="center"/>
              <w:rPr>
                <w:rFonts w:ascii="Myriad Pro" w:hAnsi="Myriad Pro" w:cs="Arial"/>
                <w:b/>
                <w:bCs/>
                <w:color w:val="000000"/>
                <w:sz w:val="20"/>
                <w:szCs w:val="20"/>
              </w:rPr>
            </w:pPr>
            <w:r w:rsidRPr="00883A83">
              <w:rPr>
                <w:rFonts w:ascii="Myriad Pro" w:hAnsi="Myriad Pro" w:cs="Arial"/>
                <w:b/>
                <w:bCs/>
                <w:color w:val="000000"/>
                <w:sz w:val="20"/>
                <w:szCs w:val="20"/>
              </w:rPr>
              <w:t>1.+2.</w:t>
            </w:r>
          </w:p>
        </w:tc>
        <w:tc>
          <w:tcPr>
            <w:tcW w:w="293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F84B0A6" w14:textId="582B7B94" w:rsidR="00A402AD" w:rsidRPr="00883A83" w:rsidRDefault="00A402AD" w:rsidP="005A3C56">
            <w:pPr>
              <w:rPr>
                <w:rFonts w:ascii="Myriad Pro" w:hAnsi="Myriad Pro"/>
                <w:b/>
                <w:bCs/>
                <w:color w:val="000000"/>
                <w:sz w:val="20"/>
                <w:szCs w:val="20"/>
              </w:rPr>
            </w:pPr>
            <w:r w:rsidRPr="00883A83">
              <w:rPr>
                <w:rFonts w:ascii="Myriad Pro" w:hAnsi="Myriad Pro"/>
                <w:b/>
                <w:bCs/>
                <w:color w:val="000000"/>
                <w:sz w:val="20"/>
                <w:szCs w:val="20"/>
              </w:rPr>
              <w:t xml:space="preserve">Всего корректировки НВВ </w:t>
            </w:r>
            <w:r w:rsidR="005F397F">
              <w:rPr>
                <w:rFonts w:ascii="Myriad Pro" w:hAnsi="Myriad Pro"/>
                <w:b/>
                <w:bCs/>
                <w:color w:val="000000"/>
                <w:sz w:val="20"/>
                <w:szCs w:val="20"/>
              </w:rPr>
              <w:t>ПАО </w:t>
            </w:r>
            <w:r w:rsidRPr="00883A83">
              <w:rPr>
                <w:rFonts w:ascii="Myriad Pro" w:hAnsi="Myriad Pro"/>
                <w:b/>
                <w:bCs/>
                <w:color w:val="000000"/>
                <w:sz w:val="20"/>
                <w:szCs w:val="20"/>
              </w:rPr>
              <w:t>"ТРК" на 2018</w:t>
            </w:r>
          </w:p>
        </w:tc>
        <w:tc>
          <w:tcPr>
            <w:tcW w:w="125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079C50C" w14:textId="77777777" w:rsidR="00A402AD" w:rsidRPr="00883A83" w:rsidRDefault="00A402AD" w:rsidP="005A3C56">
            <w:pPr>
              <w:jc w:val="center"/>
              <w:rPr>
                <w:rFonts w:ascii="Myriad Pro" w:hAnsi="Myriad Pro"/>
                <w:b/>
                <w:bCs/>
                <w:color w:val="000000"/>
                <w:sz w:val="20"/>
                <w:szCs w:val="20"/>
              </w:rPr>
            </w:pPr>
            <w:r w:rsidRPr="00883A83">
              <w:rPr>
                <w:rFonts w:ascii="Myriad Pro" w:hAnsi="Myriad Pro"/>
                <w:b/>
                <w:bCs/>
                <w:color w:val="000000"/>
                <w:sz w:val="20"/>
                <w:szCs w:val="20"/>
              </w:rPr>
              <w:t>-184 894</w:t>
            </w:r>
          </w:p>
        </w:tc>
      </w:tr>
      <w:tr w:rsidR="00A402AD" w:rsidRPr="00883A83" w14:paraId="2094C205" w14:textId="77777777" w:rsidTr="00A402AD">
        <w:trPr>
          <w:trHeight w:val="18"/>
          <w:jc w:val="center"/>
        </w:trPr>
        <w:tc>
          <w:tcPr>
            <w:tcW w:w="810" w:type="pct"/>
            <w:tcBorders>
              <w:top w:val="nil"/>
              <w:left w:val="single" w:sz="4" w:space="0" w:color="auto"/>
              <w:bottom w:val="single" w:sz="4" w:space="0" w:color="auto"/>
              <w:right w:val="single" w:sz="4" w:space="0" w:color="auto"/>
            </w:tcBorders>
            <w:shd w:val="clear" w:color="auto" w:fill="auto"/>
            <w:vAlign w:val="center"/>
            <w:hideMark/>
          </w:tcPr>
          <w:p w14:paraId="5751F3AC" w14:textId="77777777" w:rsidR="00A402AD" w:rsidRPr="00883A83" w:rsidRDefault="00A402AD" w:rsidP="005A3C56">
            <w:pPr>
              <w:jc w:val="center"/>
              <w:rPr>
                <w:rFonts w:ascii="Myriad Pro" w:hAnsi="Myriad Pro" w:cs="Arial"/>
                <w:b/>
                <w:bCs/>
                <w:color w:val="000000"/>
                <w:sz w:val="20"/>
                <w:szCs w:val="20"/>
              </w:rPr>
            </w:pPr>
            <w:r w:rsidRPr="00883A83">
              <w:rPr>
                <w:rFonts w:ascii="Myriad Pro" w:hAnsi="Myriad Pro" w:cs="Arial"/>
                <w:b/>
                <w:bCs/>
                <w:color w:val="000000"/>
                <w:sz w:val="20"/>
                <w:szCs w:val="20"/>
              </w:rPr>
              <w:t>1.</w:t>
            </w:r>
          </w:p>
        </w:tc>
        <w:tc>
          <w:tcPr>
            <w:tcW w:w="2937" w:type="pct"/>
            <w:tcBorders>
              <w:top w:val="nil"/>
              <w:left w:val="nil"/>
              <w:bottom w:val="single" w:sz="4" w:space="0" w:color="auto"/>
              <w:right w:val="single" w:sz="4" w:space="0" w:color="auto"/>
            </w:tcBorders>
            <w:shd w:val="clear" w:color="auto" w:fill="auto"/>
            <w:vAlign w:val="center"/>
            <w:hideMark/>
          </w:tcPr>
          <w:p w14:paraId="7DFDFA94" w14:textId="77777777" w:rsidR="00A402AD" w:rsidRPr="00883A83" w:rsidRDefault="00A402AD" w:rsidP="005A3C56">
            <w:pPr>
              <w:rPr>
                <w:rFonts w:ascii="Myriad Pro" w:hAnsi="Myriad Pro"/>
                <w:b/>
                <w:bCs/>
                <w:color w:val="000000"/>
                <w:sz w:val="20"/>
                <w:szCs w:val="20"/>
              </w:rPr>
            </w:pPr>
            <w:r w:rsidRPr="00883A83">
              <w:rPr>
                <w:rFonts w:ascii="Myriad Pro" w:hAnsi="Myriad Pro"/>
                <w:b/>
                <w:bCs/>
                <w:color w:val="000000"/>
                <w:sz w:val="20"/>
                <w:szCs w:val="20"/>
              </w:rPr>
              <w:t>Корректировки определенные исходя из отклонения фактических от плановых расходов</w:t>
            </w:r>
          </w:p>
        </w:tc>
        <w:tc>
          <w:tcPr>
            <w:tcW w:w="1253" w:type="pct"/>
            <w:tcBorders>
              <w:top w:val="nil"/>
              <w:left w:val="nil"/>
              <w:bottom w:val="single" w:sz="4" w:space="0" w:color="auto"/>
              <w:right w:val="single" w:sz="4" w:space="0" w:color="auto"/>
            </w:tcBorders>
            <w:shd w:val="clear" w:color="auto" w:fill="auto"/>
            <w:vAlign w:val="center"/>
            <w:hideMark/>
          </w:tcPr>
          <w:p w14:paraId="1382EB97" w14:textId="77777777" w:rsidR="00A402AD" w:rsidRPr="00883A83" w:rsidRDefault="00A402AD" w:rsidP="005A3C56">
            <w:pPr>
              <w:jc w:val="center"/>
              <w:rPr>
                <w:rFonts w:ascii="Myriad Pro" w:hAnsi="Myriad Pro"/>
                <w:b/>
                <w:bCs/>
                <w:color w:val="000000"/>
                <w:sz w:val="20"/>
                <w:szCs w:val="20"/>
              </w:rPr>
            </w:pPr>
            <w:r w:rsidRPr="00883A83">
              <w:rPr>
                <w:rFonts w:ascii="Myriad Pro" w:hAnsi="Myriad Pro"/>
                <w:b/>
                <w:bCs/>
                <w:color w:val="000000"/>
                <w:sz w:val="20"/>
                <w:szCs w:val="20"/>
              </w:rPr>
              <w:t>-120 231</w:t>
            </w:r>
          </w:p>
        </w:tc>
      </w:tr>
      <w:tr w:rsidR="00A402AD" w:rsidRPr="00883A83" w14:paraId="2E26CE6B" w14:textId="77777777" w:rsidTr="00A402AD">
        <w:trPr>
          <w:trHeight w:val="18"/>
          <w:jc w:val="center"/>
        </w:trPr>
        <w:tc>
          <w:tcPr>
            <w:tcW w:w="810" w:type="pct"/>
            <w:tcBorders>
              <w:top w:val="nil"/>
              <w:left w:val="single" w:sz="4" w:space="0" w:color="auto"/>
              <w:bottom w:val="single" w:sz="4" w:space="0" w:color="auto"/>
              <w:right w:val="single" w:sz="4" w:space="0" w:color="auto"/>
            </w:tcBorders>
            <w:shd w:val="clear" w:color="auto" w:fill="auto"/>
            <w:vAlign w:val="center"/>
            <w:hideMark/>
          </w:tcPr>
          <w:p w14:paraId="05E3FC35" w14:textId="77777777" w:rsidR="00A402AD" w:rsidRPr="00883A83" w:rsidRDefault="00A402AD" w:rsidP="005A3C56">
            <w:pPr>
              <w:jc w:val="center"/>
              <w:rPr>
                <w:rFonts w:ascii="Myriad Pro" w:hAnsi="Myriad Pro" w:cs="Arial"/>
                <w:color w:val="000000"/>
                <w:sz w:val="20"/>
                <w:szCs w:val="20"/>
              </w:rPr>
            </w:pPr>
            <w:r w:rsidRPr="00883A83">
              <w:rPr>
                <w:rFonts w:ascii="Myriad Pro" w:hAnsi="Myriad Pro" w:cs="Arial"/>
                <w:color w:val="000000"/>
                <w:sz w:val="20"/>
                <w:szCs w:val="20"/>
              </w:rPr>
              <w:t>1.1.</w:t>
            </w:r>
          </w:p>
        </w:tc>
        <w:tc>
          <w:tcPr>
            <w:tcW w:w="2937" w:type="pct"/>
            <w:tcBorders>
              <w:top w:val="nil"/>
              <w:left w:val="nil"/>
              <w:bottom w:val="single" w:sz="4" w:space="0" w:color="auto"/>
              <w:right w:val="single" w:sz="4" w:space="0" w:color="auto"/>
            </w:tcBorders>
            <w:shd w:val="clear" w:color="auto" w:fill="auto"/>
            <w:vAlign w:val="center"/>
            <w:hideMark/>
          </w:tcPr>
          <w:p w14:paraId="164F2E2F" w14:textId="77777777" w:rsidR="00A402AD" w:rsidRPr="00883A83" w:rsidRDefault="00A402AD" w:rsidP="005A3C56">
            <w:pPr>
              <w:rPr>
                <w:rFonts w:ascii="Myriad Pro" w:hAnsi="Myriad Pro"/>
                <w:color w:val="000000"/>
                <w:sz w:val="20"/>
                <w:szCs w:val="20"/>
              </w:rPr>
            </w:pPr>
            <w:r w:rsidRPr="00883A83">
              <w:rPr>
                <w:rFonts w:ascii="Myriad Pro" w:hAnsi="Myriad Pro"/>
                <w:color w:val="000000"/>
                <w:sz w:val="20"/>
                <w:szCs w:val="20"/>
              </w:rPr>
              <w:t>Подконтрольные расходы</w:t>
            </w:r>
          </w:p>
        </w:tc>
        <w:tc>
          <w:tcPr>
            <w:tcW w:w="1253" w:type="pct"/>
            <w:tcBorders>
              <w:top w:val="nil"/>
              <w:left w:val="nil"/>
              <w:bottom w:val="single" w:sz="4" w:space="0" w:color="auto"/>
              <w:right w:val="single" w:sz="4" w:space="0" w:color="auto"/>
            </w:tcBorders>
            <w:shd w:val="clear" w:color="auto" w:fill="auto"/>
            <w:vAlign w:val="center"/>
            <w:hideMark/>
          </w:tcPr>
          <w:p w14:paraId="76AB8C00" w14:textId="77777777" w:rsidR="00A402AD" w:rsidRPr="00883A83" w:rsidRDefault="00A402AD" w:rsidP="005A3C56">
            <w:pPr>
              <w:jc w:val="center"/>
              <w:rPr>
                <w:rFonts w:ascii="Myriad Pro" w:hAnsi="Myriad Pro"/>
                <w:color w:val="000000"/>
                <w:sz w:val="20"/>
                <w:szCs w:val="20"/>
              </w:rPr>
            </w:pPr>
            <w:r w:rsidRPr="00883A83">
              <w:rPr>
                <w:rFonts w:ascii="Myriad Pro" w:hAnsi="Myriad Pro"/>
                <w:color w:val="000000"/>
                <w:sz w:val="20"/>
                <w:szCs w:val="20"/>
              </w:rPr>
              <w:t>3 827</w:t>
            </w:r>
          </w:p>
        </w:tc>
      </w:tr>
      <w:tr w:rsidR="00A402AD" w:rsidRPr="00883A83" w14:paraId="30D88576" w14:textId="77777777" w:rsidTr="00A402AD">
        <w:trPr>
          <w:trHeight w:val="18"/>
          <w:jc w:val="center"/>
        </w:trPr>
        <w:tc>
          <w:tcPr>
            <w:tcW w:w="810" w:type="pct"/>
            <w:tcBorders>
              <w:top w:val="nil"/>
              <w:left w:val="single" w:sz="4" w:space="0" w:color="auto"/>
              <w:bottom w:val="single" w:sz="4" w:space="0" w:color="auto"/>
              <w:right w:val="single" w:sz="4" w:space="0" w:color="auto"/>
            </w:tcBorders>
            <w:shd w:val="clear" w:color="auto" w:fill="auto"/>
            <w:vAlign w:val="center"/>
            <w:hideMark/>
          </w:tcPr>
          <w:p w14:paraId="21C9A06F" w14:textId="77777777" w:rsidR="00A402AD" w:rsidRPr="00883A83" w:rsidRDefault="00A402AD" w:rsidP="005A3C56">
            <w:pPr>
              <w:jc w:val="center"/>
              <w:rPr>
                <w:rFonts w:ascii="Myriad Pro" w:hAnsi="Myriad Pro" w:cs="Arial"/>
                <w:color w:val="000000"/>
                <w:sz w:val="20"/>
                <w:szCs w:val="20"/>
              </w:rPr>
            </w:pPr>
            <w:r w:rsidRPr="00883A83">
              <w:rPr>
                <w:rFonts w:ascii="Myriad Pro" w:hAnsi="Myriad Pro" w:cs="Arial"/>
                <w:color w:val="000000"/>
                <w:sz w:val="20"/>
                <w:szCs w:val="20"/>
              </w:rPr>
              <w:t>1.2.</w:t>
            </w:r>
          </w:p>
        </w:tc>
        <w:tc>
          <w:tcPr>
            <w:tcW w:w="2937" w:type="pct"/>
            <w:tcBorders>
              <w:top w:val="nil"/>
              <w:left w:val="nil"/>
              <w:bottom w:val="single" w:sz="4" w:space="0" w:color="auto"/>
              <w:right w:val="single" w:sz="4" w:space="0" w:color="auto"/>
            </w:tcBorders>
            <w:shd w:val="clear" w:color="auto" w:fill="auto"/>
            <w:vAlign w:val="center"/>
            <w:hideMark/>
          </w:tcPr>
          <w:p w14:paraId="4F1C99B1" w14:textId="77777777" w:rsidR="00A402AD" w:rsidRPr="00883A83" w:rsidRDefault="00A402AD" w:rsidP="005A3C56">
            <w:pPr>
              <w:rPr>
                <w:rFonts w:ascii="Myriad Pro" w:hAnsi="Myriad Pro"/>
                <w:color w:val="000000"/>
                <w:sz w:val="20"/>
                <w:szCs w:val="20"/>
              </w:rPr>
            </w:pPr>
            <w:r w:rsidRPr="00883A83">
              <w:rPr>
                <w:rFonts w:ascii="Myriad Pro" w:hAnsi="Myriad Pro"/>
                <w:color w:val="000000"/>
                <w:sz w:val="20"/>
                <w:szCs w:val="20"/>
              </w:rPr>
              <w:t>Неподконтрольные расходы (кроме п.1.3. и п. 1.4.)</w:t>
            </w:r>
          </w:p>
        </w:tc>
        <w:tc>
          <w:tcPr>
            <w:tcW w:w="1253" w:type="pct"/>
            <w:tcBorders>
              <w:top w:val="nil"/>
              <w:left w:val="nil"/>
              <w:bottom w:val="single" w:sz="4" w:space="0" w:color="auto"/>
              <w:right w:val="single" w:sz="4" w:space="0" w:color="auto"/>
            </w:tcBorders>
            <w:shd w:val="clear" w:color="auto" w:fill="auto"/>
            <w:vAlign w:val="center"/>
            <w:hideMark/>
          </w:tcPr>
          <w:p w14:paraId="1740ED33" w14:textId="77777777" w:rsidR="00A402AD" w:rsidRPr="00883A83" w:rsidRDefault="00A402AD" w:rsidP="005A3C56">
            <w:pPr>
              <w:jc w:val="center"/>
              <w:rPr>
                <w:rFonts w:ascii="Myriad Pro" w:hAnsi="Myriad Pro"/>
                <w:color w:val="000000"/>
                <w:sz w:val="20"/>
                <w:szCs w:val="20"/>
              </w:rPr>
            </w:pPr>
            <w:r w:rsidRPr="00883A83">
              <w:rPr>
                <w:rFonts w:ascii="Myriad Pro" w:hAnsi="Myriad Pro"/>
                <w:color w:val="000000"/>
                <w:sz w:val="20"/>
                <w:szCs w:val="20"/>
              </w:rPr>
              <w:t>-45 114</w:t>
            </w:r>
          </w:p>
        </w:tc>
      </w:tr>
      <w:tr w:rsidR="00A402AD" w:rsidRPr="00883A83" w14:paraId="60AB62FD" w14:textId="77777777" w:rsidTr="00A402AD">
        <w:trPr>
          <w:trHeight w:val="18"/>
          <w:jc w:val="center"/>
        </w:trPr>
        <w:tc>
          <w:tcPr>
            <w:tcW w:w="810" w:type="pct"/>
            <w:tcBorders>
              <w:top w:val="nil"/>
              <w:left w:val="single" w:sz="4" w:space="0" w:color="auto"/>
              <w:bottom w:val="single" w:sz="4" w:space="0" w:color="auto"/>
              <w:right w:val="single" w:sz="4" w:space="0" w:color="auto"/>
            </w:tcBorders>
            <w:shd w:val="clear" w:color="auto" w:fill="auto"/>
            <w:vAlign w:val="center"/>
            <w:hideMark/>
          </w:tcPr>
          <w:p w14:paraId="7D84C1BA" w14:textId="77777777" w:rsidR="00A402AD" w:rsidRPr="00883A83" w:rsidRDefault="00A402AD" w:rsidP="005A3C56">
            <w:pPr>
              <w:jc w:val="center"/>
              <w:rPr>
                <w:rFonts w:ascii="Myriad Pro" w:hAnsi="Myriad Pro" w:cs="Arial"/>
                <w:color w:val="000000"/>
                <w:sz w:val="20"/>
                <w:szCs w:val="20"/>
              </w:rPr>
            </w:pPr>
            <w:r w:rsidRPr="00883A83">
              <w:rPr>
                <w:rFonts w:ascii="Myriad Pro" w:hAnsi="Myriad Pro" w:cs="Arial"/>
                <w:color w:val="000000"/>
                <w:sz w:val="20"/>
                <w:szCs w:val="20"/>
              </w:rPr>
              <w:t>1.3.</w:t>
            </w:r>
          </w:p>
        </w:tc>
        <w:tc>
          <w:tcPr>
            <w:tcW w:w="2937" w:type="pct"/>
            <w:tcBorders>
              <w:top w:val="nil"/>
              <w:left w:val="nil"/>
              <w:bottom w:val="single" w:sz="4" w:space="0" w:color="auto"/>
              <w:right w:val="single" w:sz="4" w:space="0" w:color="auto"/>
            </w:tcBorders>
            <w:shd w:val="clear" w:color="auto" w:fill="auto"/>
            <w:vAlign w:val="center"/>
            <w:hideMark/>
          </w:tcPr>
          <w:p w14:paraId="6908EFCF" w14:textId="77777777" w:rsidR="00A402AD" w:rsidRPr="00883A83" w:rsidRDefault="00A402AD" w:rsidP="005A3C56">
            <w:pPr>
              <w:rPr>
                <w:rFonts w:ascii="Myriad Pro" w:hAnsi="Myriad Pro"/>
                <w:color w:val="000000"/>
                <w:sz w:val="20"/>
                <w:szCs w:val="20"/>
              </w:rPr>
            </w:pPr>
            <w:r w:rsidRPr="00883A83">
              <w:rPr>
                <w:rFonts w:ascii="Myriad Pro" w:hAnsi="Myriad Pro"/>
                <w:color w:val="000000"/>
                <w:sz w:val="20"/>
                <w:szCs w:val="20"/>
              </w:rPr>
              <w:t>Источники финансирования инвестиционной программы</w:t>
            </w:r>
          </w:p>
        </w:tc>
        <w:tc>
          <w:tcPr>
            <w:tcW w:w="1253" w:type="pct"/>
            <w:tcBorders>
              <w:top w:val="nil"/>
              <w:left w:val="nil"/>
              <w:bottom w:val="single" w:sz="4" w:space="0" w:color="auto"/>
              <w:right w:val="single" w:sz="4" w:space="0" w:color="auto"/>
            </w:tcBorders>
            <w:shd w:val="clear" w:color="auto" w:fill="auto"/>
            <w:vAlign w:val="center"/>
            <w:hideMark/>
          </w:tcPr>
          <w:p w14:paraId="16E4C021" w14:textId="77777777" w:rsidR="00A402AD" w:rsidRPr="00883A83" w:rsidRDefault="00A402AD" w:rsidP="005A3C56">
            <w:pPr>
              <w:jc w:val="center"/>
              <w:rPr>
                <w:rFonts w:ascii="Myriad Pro" w:hAnsi="Myriad Pro"/>
                <w:color w:val="000000"/>
                <w:sz w:val="20"/>
                <w:szCs w:val="20"/>
              </w:rPr>
            </w:pPr>
            <w:r w:rsidRPr="00883A83">
              <w:rPr>
                <w:rFonts w:ascii="Myriad Pro" w:hAnsi="Myriad Pro"/>
                <w:color w:val="000000"/>
                <w:sz w:val="20"/>
                <w:szCs w:val="20"/>
              </w:rPr>
              <w:t>-44 127</w:t>
            </w:r>
          </w:p>
        </w:tc>
      </w:tr>
      <w:tr w:rsidR="00A402AD" w:rsidRPr="00883A83" w14:paraId="39B942AD" w14:textId="77777777" w:rsidTr="00A402AD">
        <w:trPr>
          <w:trHeight w:val="18"/>
          <w:jc w:val="center"/>
        </w:trPr>
        <w:tc>
          <w:tcPr>
            <w:tcW w:w="810" w:type="pct"/>
            <w:tcBorders>
              <w:top w:val="nil"/>
              <w:left w:val="single" w:sz="4" w:space="0" w:color="auto"/>
              <w:bottom w:val="single" w:sz="4" w:space="0" w:color="auto"/>
              <w:right w:val="single" w:sz="4" w:space="0" w:color="auto"/>
            </w:tcBorders>
            <w:shd w:val="clear" w:color="auto" w:fill="auto"/>
            <w:vAlign w:val="center"/>
            <w:hideMark/>
          </w:tcPr>
          <w:p w14:paraId="2A017C2C" w14:textId="77777777" w:rsidR="00A402AD" w:rsidRPr="00883A83" w:rsidRDefault="00A402AD" w:rsidP="005A3C56">
            <w:pPr>
              <w:jc w:val="center"/>
              <w:rPr>
                <w:rFonts w:ascii="Myriad Pro" w:hAnsi="Myriad Pro" w:cs="Arial"/>
                <w:color w:val="000000"/>
                <w:sz w:val="20"/>
                <w:szCs w:val="20"/>
              </w:rPr>
            </w:pPr>
            <w:r w:rsidRPr="00883A83">
              <w:rPr>
                <w:rFonts w:ascii="Myriad Pro" w:hAnsi="Myriad Pro" w:cs="Arial"/>
                <w:color w:val="000000"/>
                <w:sz w:val="20"/>
                <w:szCs w:val="20"/>
              </w:rPr>
              <w:t>1.4.</w:t>
            </w:r>
          </w:p>
        </w:tc>
        <w:tc>
          <w:tcPr>
            <w:tcW w:w="2937" w:type="pct"/>
            <w:tcBorders>
              <w:top w:val="nil"/>
              <w:left w:val="nil"/>
              <w:bottom w:val="single" w:sz="4" w:space="0" w:color="auto"/>
              <w:right w:val="single" w:sz="4" w:space="0" w:color="auto"/>
            </w:tcBorders>
            <w:shd w:val="clear" w:color="auto" w:fill="auto"/>
            <w:vAlign w:val="center"/>
            <w:hideMark/>
          </w:tcPr>
          <w:p w14:paraId="16056BEB" w14:textId="77777777" w:rsidR="00A402AD" w:rsidRPr="00883A83" w:rsidRDefault="00A402AD" w:rsidP="005A3C56">
            <w:pPr>
              <w:rPr>
                <w:rFonts w:ascii="Myriad Pro" w:hAnsi="Myriad Pro"/>
                <w:color w:val="000000"/>
                <w:sz w:val="20"/>
                <w:szCs w:val="20"/>
              </w:rPr>
            </w:pPr>
            <w:r w:rsidRPr="00883A83">
              <w:rPr>
                <w:rFonts w:ascii="Myriad Pro" w:hAnsi="Myriad Pro"/>
                <w:color w:val="000000"/>
                <w:sz w:val="20"/>
                <w:szCs w:val="20"/>
              </w:rPr>
              <w:t>Недополученный по независящим доход (+)/избыток средств (-)</w:t>
            </w:r>
          </w:p>
        </w:tc>
        <w:tc>
          <w:tcPr>
            <w:tcW w:w="1253" w:type="pct"/>
            <w:tcBorders>
              <w:top w:val="nil"/>
              <w:left w:val="nil"/>
              <w:bottom w:val="single" w:sz="4" w:space="0" w:color="auto"/>
              <w:right w:val="single" w:sz="4" w:space="0" w:color="auto"/>
            </w:tcBorders>
            <w:shd w:val="clear" w:color="auto" w:fill="auto"/>
            <w:vAlign w:val="center"/>
            <w:hideMark/>
          </w:tcPr>
          <w:p w14:paraId="6909D83B" w14:textId="77777777" w:rsidR="00A402AD" w:rsidRPr="00883A83" w:rsidRDefault="00A402AD" w:rsidP="005A3C56">
            <w:pPr>
              <w:jc w:val="center"/>
              <w:rPr>
                <w:rFonts w:ascii="Myriad Pro" w:hAnsi="Myriad Pro"/>
                <w:color w:val="000000"/>
                <w:sz w:val="20"/>
                <w:szCs w:val="20"/>
              </w:rPr>
            </w:pPr>
            <w:r w:rsidRPr="00883A83">
              <w:rPr>
                <w:rFonts w:ascii="Myriad Pro" w:hAnsi="Myriad Pro"/>
                <w:color w:val="000000"/>
                <w:sz w:val="20"/>
                <w:szCs w:val="20"/>
              </w:rPr>
              <w:t>0</w:t>
            </w:r>
          </w:p>
        </w:tc>
      </w:tr>
      <w:tr w:rsidR="00A402AD" w:rsidRPr="00883A83" w14:paraId="62D75CEF" w14:textId="77777777" w:rsidTr="00A402AD">
        <w:trPr>
          <w:trHeight w:val="18"/>
          <w:jc w:val="center"/>
        </w:trPr>
        <w:tc>
          <w:tcPr>
            <w:tcW w:w="810" w:type="pct"/>
            <w:tcBorders>
              <w:top w:val="nil"/>
              <w:left w:val="single" w:sz="4" w:space="0" w:color="auto"/>
              <w:bottom w:val="single" w:sz="4" w:space="0" w:color="auto"/>
              <w:right w:val="single" w:sz="4" w:space="0" w:color="auto"/>
            </w:tcBorders>
            <w:shd w:val="clear" w:color="auto" w:fill="auto"/>
            <w:vAlign w:val="center"/>
            <w:hideMark/>
          </w:tcPr>
          <w:p w14:paraId="133FA843" w14:textId="77777777" w:rsidR="00A402AD" w:rsidRPr="00883A83" w:rsidRDefault="00A402AD" w:rsidP="005A3C56">
            <w:pPr>
              <w:jc w:val="center"/>
              <w:rPr>
                <w:rFonts w:ascii="Myriad Pro" w:hAnsi="Myriad Pro" w:cs="Arial"/>
                <w:color w:val="000000"/>
                <w:sz w:val="20"/>
                <w:szCs w:val="20"/>
              </w:rPr>
            </w:pPr>
            <w:r w:rsidRPr="00883A83">
              <w:rPr>
                <w:rFonts w:ascii="Myriad Pro" w:hAnsi="Myriad Pro" w:cs="Arial"/>
                <w:color w:val="000000"/>
                <w:sz w:val="20"/>
                <w:szCs w:val="20"/>
              </w:rPr>
              <w:t>1.3.</w:t>
            </w:r>
          </w:p>
        </w:tc>
        <w:tc>
          <w:tcPr>
            <w:tcW w:w="2937" w:type="pct"/>
            <w:tcBorders>
              <w:top w:val="nil"/>
              <w:left w:val="nil"/>
              <w:bottom w:val="single" w:sz="4" w:space="0" w:color="auto"/>
              <w:right w:val="single" w:sz="4" w:space="0" w:color="auto"/>
            </w:tcBorders>
            <w:shd w:val="clear" w:color="auto" w:fill="auto"/>
            <w:vAlign w:val="center"/>
            <w:hideMark/>
          </w:tcPr>
          <w:p w14:paraId="0C26DBC6" w14:textId="77777777" w:rsidR="00A402AD" w:rsidRPr="00883A83" w:rsidRDefault="00A402AD" w:rsidP="005A3C56">
            <w:pPr>
              <w:rPr>
                <w:rFonts w:ascii="Myriad Pro" w:hAnsi="Myriad Pro"/>
                <w:color w:val="000000"/>
                <w:sz w:val="20"/>
                <w:szCs w:val="20"/>
              </w:rPr>
            </w:pPr>
            <w:r w:rsidRPr="00883A83">
              <w:rPr>
                <w:rFonts w:ascii="Myriad Pro" w:hAnsi="Myriad Pro"/>
                <w:color w:val="000000"/>
                <w:sz w:val="20"/>
                <w:szCs w:val="20"/>
              </w:rPr>
              <w:t>Затраты на покупную электроэнергию, приобретаемую в целях компенсации потерь в сетях</w:t>
            </w:r>
          </w:p>
        </w:tc>
        <w:tc>
          <w:tcPr>
            <w:tcW w:w="1253" w:type="pct"/>
            <w:tcBorders>
              <w:top w:val="nil"/>
              <w:left w:val="nil"/>
              <w:bottom w:val="single" w:sz="4" w:space="0" w:color="auto"/>
              <w:right w:val="single" w:sz="4" w:space="0" w:color="auto"/>
            </w:tcBorders>
            <w:shd w:val="clear" w:color="auto" w:fill="auto"/>
            <w:vAlign w:val="center"/>
            <w:hideMark/>
          </w:tcPr>
          <w:p w14:paraId="49C9EEB4" w14:textId="77777777" w:rsidR="00A402AD" w:rsidRPr="00883A83" w:rsidRDefault="00A402AD" w:rsidP="005A3C56">
            <w:pPr>
              <w:jc w:val="center"/>
              <w:rPr>
                <w:rFonts w:ascii="Myriad Pro" w:hAnsi="Myriad Pro"/>
                <w:color w:val="000000"/>
                <w:sz w:val="20"/>
                <w:szCs w:val="20"/>
              </w:rPr>
            </w:pPr>
            <w:r w:rsidRPr="00883A83">
              <w:rPr>
                <w:rFonts w:ascii="Myriad Pro" w:hAnsi="Myriad Pro"/>
                <w:color w:val="000000"/>
                <w:sz w:val="20"/>
                <w:szCs w:val="20"/>
              </w:rPr>
              <w:t>-34 817</w:t>
            </w:r>
          </w:p>
        </w:tc>
      </w:tr>
      <w:tr w:rsidR="00A402AD" w:rsidRPr="00883A83" w14:paraId="0CAB16FD" w14:textId="77777777" w:rsidTr="00A402AD">
        <w:trPr>
          <w:trHeight w:val="18"/>
          <w:jc w:val="center"/>
        </w:trPr>
        <w:tc>
          <w:tcPr>
            <w:tcW w:w="810" w:type="pct"/>
            <w:tcBorders>
              <w:top w:val="nil"/>
              <w:left w:val="single" w:sz="4" w:space="0" w:color="auto"/>
              <w:bottom w:val="single" w:sz="4" w:space="0" w:color="auto"/>
              <w:right w:val="single" w:sz="4" w:space="0" w:color="auto"/>
            </w:tcBorders>
            <w:shd w:val="clear" w:color="auto" w:fill="auto"/>
            <w:vAlign w:val="center"/>
            <w:hideMark/>
          </w:tcPr>
          <w:p w14:paraId="7B152C17" w14:textId="77777777" w:rsidR="00A402AD" w:rsidRPr="00883A83" w:rsidRDefault="00A402AD" w:rsidP="005A3C56">
            <w:pPr>
              <w:jc w:val="center"/>
              <w:rPr>
                <w:rFonts w:ascii="Myriad Pro" w:hAnsi="Myriad Pro" w:cs="Arial"/>
                <w:b/>
                <w:bCs/>
                <w:color w:val="000000"/>
                <w:sz w:val="20"/>
                <w:szCs w:val="20"/>
              </w:rPr>
            </w:pPr>
            <w:r w:rsidRPr="00883A83">
              <w:rPr>
                <w:rFonts w:ascii="Myriad Pro" w:hAnsi="Myriad Pro" w:cs="Arial"/>
                <w:b/>
                <w:bCs/>
                <w:color w:val="000000"/>
                <w:sz w:val="20"/>
                <w:szCs w:val="20"/>
              </w:rPr>
              <w:t xml:space="preserve">2. </w:t>
            </w:r>
          </w:p>
        </w:tc>
        <w:tc>
          <w:tcPr>
            <w:tcW w:w="2937" w:type="pct"/>
            <w:tcBorders>
              <w:top w:val="nil"/>
              <w:left w:val="nil"/>
              <w:bottom w:val="single" w:sz="4" w:space="0" w:color="auto"/>
              <w:right w:val="single" w:sz="4" w:space="0" w:color="auto"/>
            </w:tcBorders>
            <w:shd w:val="clear" w:color="auto" w:fill="auto"/>
            <w:vAlign w:val="center"/>
            <w:hideMark/>
          </w:tcPr>
          <w:p w14:paraId="76496471" w14:textId="77777777" w:rsidR="00A402AD" w:rsidRPr="00883A83" w:rsidRDefault="00A402AD" w:rsidP="005A3C56">
            <w:pPr>
              <w:rPr>
                <w:rFonts w:ascii="Myriad Pro" w:hAnsi="Myriad Pro"/>
                <w:b/>
                <w:bCs/>
                <w:color w:val="000000"/>
                <w:sz w:val="20"/>
                <w:szCs w:val="20"/>
              </w:rPr>
            </w:pPr>
            <w:r w:rsidRPr="00883A83">
              <w:rPr>
                <w:rFonts w:ascii="Myriad Pro" w:hAnsi="Myriad Pro"/>
                <w:b/>
                <w:bCs/>
                <w:color w:val="000000"/>
                <w:sz w:val="20"/>
                <w:szCs w:val="20"/>
              </w:rPr>
              <w:t>Корректировка НВВ по доходам от осуществления регулируемой деятельности</w:t>
            </w:r>
          </w:p>
        </w:tc>
        <w:tc>
          <w:tcPr>
            <w:tcW w:w="1253" w:type="pct"/>
            <w:tcBorders>
              <w:top w:val="nil"/>
              <w:left w:val="nil"/>
              <w:bottom w:val="single" w:sz="4" w:space="0" w:color="auto"/>
              <w:right w:val="single" w:sz="4" w:space="0" w:color="auto"/>
            </w:tcBorders>
            <w:shd w:val="clear" w:color="auto" w:fill="auto"/>
            <w:vAlign w:val="center"/>
            <w:hideMark/>
          </w:tcPr>
          <w:p w14:paraId="789F2714" w14:textId="77777777" w:rsidR="00A402AD" w:rsidRPr="00883A83" w:rsidRDefault="00A402AD" w:rsidP="005A3C56">
            <w:pPr>
              <w:jc w:val="center"/>
              <w:rPr>
                <w:rFonts w:ascii="Myriad Pro" w:hAnsi="Myriad Pro"/>
                <w:color w:val="000000"/>
                <w:sz w:val="20"/>
                <w:szCs w:val="20"/>
              </w:rPr>
            </w:pPr>
            <w:r w:rsidRPr="00883A83">
              <w:rPr>
                <w:rFonts w:ascii="Myriad Pro" w:hAnsi="Myriad Pro"/>
                <w:color w:val="000000"/>
                <w:sz w:val="20"/>
                <w:szCs w:val="20"/>
              </w:rPr>
              <w:t>-64 663</w:t>
            </w:r>
          </w:p>
        </w:tc>
      </w:tr>
    </w:tbl>
    <w:p w14:paraId="1A9DB0F8" w14:textId="428C8D79" w:rsidR="00B573C1" w:rsidRPr="00883A83" w:rsidRDefault="00B573C1" w:rsidP="00B573C1">
      <w:pPr>
        <w:spacing w:before="200" w:line="360" w:lineRule="auto"/>
        <w:ind w:firstLine="709"/>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t xml:space="preserve">Далее представлен детальный анализ указанных отклонений в части выпадающих расходов/недополученных доходов </w:t>
      </w:r>
      <w:r w:rsidR="005F397F">
        <w:rPr>
          <w:rFonts w:ascii="Myriad Pro" w:hAnsi="Myriad Pro"/>
          <w:color w:val="0D0D0D" w:themeColor="text1" w:themeTint="F2"/>
          <w:sz w:val="26"/>
          <w:szCs w:val="26"/>
        </w:rPr>
        <w:t>ПАО </w:t>
      </w:r>
      <w:r w:rsidRPr="00883A83">
        <w:rPr>
          <w:rFonts w:ascii="Myriad Pro" w:hAnsi="Myriad Pro"/>
          <w:color w:val="0D0D0D" w:themeColor="text1" w:themeTint="F2"/>
          <w:sz w:val="26"/>
          <w:szCs w:val="26"/>
        </w:rPr>
        <w:t>«ТРК» за 201</w:t>
      </w:r>
      <w:r w:rsidR="00A54F5F" w:rsidRPr="00883A83">
        <w:rPr>
          <w:rFonts w:ascii="Myriad Pro" w:hAnsi="Myriad Pro"/>
          <w:color w:val="0D0D0D" w:themeColor="text1" w:themeTint="F2"/>
          <w:sz w:val="26"/>
          <w:szCs w:val="26"/>
        </w:rPr>
        <w:t>6</w:t>
      </w:r>
      <w:r w:rsidRPr="00883A83">
        <w:rPr>
          <w:rFonts w:ascii="Myriad Pro" w:hAnsi="Myriad Pro"/>
          <w:color w:val="0D0D0D" w:themeColor="text1" w:themeTint="F2"/>
          <w:sz w:val="26"/>
          <w:szCs w:val="26"/>
        </w:rPr>
        <w:t xml:space="preserve"> год.</w:t>
      </w:r>
    </w:p>
    <w:p w14:paraId="2E9AD164" w14:textId="77777777" w:rsidR="00A54F5F" w:rsidRPr="00883A83" w:rsidRDefault="00A54F5F" w:rsidP="00A54F5F">
      <w:pPr>
        <w:spacing w:line="360" w:lineRule="auto"/>
        <w:ind w:firstLine="709"/>
        <w:jc w:val="both"/>
        <w:rPr>
          <w:rFonts w:ascii="Myriad Pro" w:hAnsi="Myriad Pro"/>
          <w:color w:val="0D0D0D" w:themeColor="text1" w:themeTint="F2"/>
          <w:sz w:val="26"/>
          <w:szCs w:val="26"/>
        </w:rPr>
      </w:pPr>
      <w:r w:rsidRPr="00883A83">
        <w:rPr>
          <w:rFonts w:ascii="Myriad Pro" w:hAnsi="Myriad Pro"/>
          <w:color w:val="0D0D0D" w:themeColor="text1" w:themeTint="F2"/>
          <w:sz w:val="26"/>
          <w:szCs w:val="26"/>
        </w:rPr>
        <w:lastRenderedPageBreak/>
        <w:t xml:space="preserve">Исполнитель отмечает: </w:t>
      </w:r>
    </w:p>
    <w:p w14:paraId="045FC51F" w14:textId="457E6F27" w:rsidR="00A54F5F" w:rsidRPr="00883A83" w:rsidRDefault="00A54F5F" w:rsidP="00A54F5F">
      <w:pPr>
        <w:pStyle w:val="a5"/>
        <w:numPr>
          <w:ilvl w:val="0"/>
          <w:numId w:val="14"/>
        </w:numPr>
        <w:spacing w:line="360" w:lineRule="auto"/>
        <w:ind w:left="0" w:firstLine="709"/>
        <w:jc w:val="both"/>
        <w:rPr>
          <w:rFonts w:ascii="Myriad Pro" w:hAnsi="Myriad Pro" w:cs="Myriad Pro"/>
          <w:color w:val="0D0D0D" w:themeColor="text1" w:themeTint="F2"/>
          <w:sz w:val="26"/>
          <w:szCs w:val="26"/>
        </w:rPr>
      </w:pPr>
      <w:r w:rsidRPr="00883A83">
        <w:rPr>
          <w:rFonts w:ascii="Myriad Pro" w:hAnsi="Myriad Pro" w:cs="Myriad Pro"/>
          <w:color w:val="0D0D0D" w:themeColor="text1" w:themeTint="F2"/>
          <w:sz w:val="26"/>
          <w:szCs w:val="26"/>
        </w:rPr>
        <w:t xml:space="preserve">принятая ДТР Томской области величина компенсации </w:t>
      </w:r>
      <w:r w:rsidRPr="00883A83">
        <w:rPr>
          <w:rFonts w:ascii="Myriad Pro" w:hAnsi="Myriad Pro"/>
          <w:bCs/>
          <w:color w:val="0D0D0D" w:themeColor="text1" w:themeTint="F2"/>
          <w:sz w:val="26"/>
          <w:szCs w:val="26"/>
        </w:rPr>
        <w:t xml:space="preserve">подконтрольных расходов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«ТРК» на 2018 г., связанная с изменением фактического индекса инфляции и объема условных единиц, по отношению к учтенным при установлении тарифа на 2016 г. значениям</w:t>
      </w:r>
      <w:r w:rsidR="00A402AD" w:rsidRPr="00883A83">
        <w:rPr>
          <w:rFonts w:ascii="Myriad Pro" w:hAnsi="Myriad Pro"/>
          <w:color w:val="0D0D0D" w:themeColor="text1" w:themeTint="F2"/>
          <w:sz w:val="26"/>
          <w:szCs w:val="26"/>
        </w:rPr>
        <w:t xml:space="preserve"> </w:t>
      </w:r>
      <w:r w:rsidRPr="00883A83">
        <w:rPr>
          <w:rFonts w:ascii="Myriad Pro" w:hAnsi="Myriad Pro" w:cs="Myriad Pro"/>
          <w:color w:val="0D0D0D" w:themeColor="text1" w:themeTint="F2"/>
          <w:sz w:val="26"/>
          <w:szCs w:val="26"/>
        </w:rPr>
        <w:t xml:space="preserve">составила </w:t>
      </w:r>
      <w:r w:rsidRPr="00883A83">
        <w:rPr>
          <w:rFonts w:ascii="Myriad Pro" w:hAnsi="Myriad Pro"/>
          <w:color w:val="0D0D0D" w:themeColor="text1" w:themeTint="F2"/>
          <w:sz w:val="26"/>
          <w:szCs w:val="26"/>
        </w:rPr>
        <w:t>3 827 тыс. руб</w:t>
      </w:r>
      <w:r w:rsidRPr="00883A83">
        <w:rPr>
          <w:rFonts w:ascii="Myriad Pro" w:hAnsi="Myriad Pro" w:cs="Myriad Pro"/>
          <w:color w:val="0D0D0D" w:themeColor="text1" w:themeTint="F2"/>
          <w:sz w:val="26"/>
          <w:szCs w:val="26"/>
        </w:rPr>
        <w:t>.</w:t>
      </w:r>
    </w:p>
    <w:p w14:paraId="6919D6EE" w14:textId="711FC806" w:rsidR="00A54F5F" w:rsidRPr="00883A83" w:rsidRDefault="00A54F5F" w:rsidP="00A54F5F">
      <w:pPr>
        <w:pStyle w:val="a5"/>
        <w:numPr>
          <w:ilvl w:val="0"/>
          <w:numId w:val="14"/>
        </w:numPr>
        <w:spacing w:line="360" w:lineRule="auto"/>
        <w:ind w:left="0" w:firstLine="709"/>
        <w:jc w:val="both"/>
        <w:rPr>
          <w:rFonts w:ascii="Myriad Pro" w:hAnsi="Myriad Pro"/>
          <w:bCs/>
          <w:color w:val="0D0D0D" w:themeColor="text1" w:themeTint="F2"/>
          <w:sz w:val="26"/>
          <w:szCs w:val="26"/>
        </w:rPr>
      </w:pPr>
      <w:r w:rsidRPr="00883A83">
        <w:rPr>
          <w:rFonts w:ascii="Myriad Pro" w:hAnsi="Myriad Pro" w:cs="Myriad Pro"/>
          <w:color w:val="0D0D0D" w:themeColor="text1" w:themeTint="F2"/>
          <w:sz w:val="26"/>
          <w:szCs w:val="26"/>
        </w:rPr>
        <w:t xml:space="preserve">принятая ДТР Томской области величина корректировки неподконтрольных расходов (без учета расходов на оплату услуг ТСО)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«ТРК» на 2018 г. ((- 45 114) тыс. руб.)</w:t>
      </w:r>
      <w:r w:rsidRPr="00883A83">
        <w:rPr>
          <w:rFonts w:ascii="Myriad Pro" w:hAnsi="Myriad Pro" w:cs="Myriad Pro"/>
          <w:color w:val="0D0D0D" w:themeColor="text1" w:themeTint="F2"/>
          <w:sz w:val="26"/>
          <w:szCs w:val="26"/>
        </w:rPr>
        <w:t>.</w:t>
      </w:r>
    </w:p>
    <w:p w14:paraId="1F5749CC" w14:textId="7F21C058" w:rsidR="00A54F5F" w:rsidRPr="00883A83" w:rsidRDefault="00A54F5F" w:rsidP="00A54F5F">
      <w:pPr>
        <w:spacing w:line="360" w:lineRule="auto"/>
        <w:ind w:firstLine="709"/>
        <w:jc w:val="both"/>
        <w:rPr>
          <w:rFonts w:ascii="Myriad Pro" w:hAnsi="Myriad Pro" w:cs="Myriad Pro"/>
          <w:color w:val="0D0D0D" w:themeColor="text1" w:themeTint="F2"/>
          <w:sz w:val="26"/>
          <w:szCs w:val="26"/>
        </w:rPr>
      </w:pPr>
      <w:r w:rsidRPr="00883A83">
        <w:rPr>
          <w:rFonts w:ascii="Myriad Pro" w:hAnsi="Myriad Pro" w:cs="Myriad Pro"/>
          <w:color w:val="0D0D0D" w:themeColor="text1" w:themeTint="F2"/>
          <w:sz w:val="26"/>
          <w:szCs w:val="26"/>
        </w:rPr>
        <w:t>Исполнителем размер расходов по</w:t>
      </w:r>
      <w:r w:rsidR="004C0D28" w:rsidRPr="00883A83">
        <w:rPr>
          <w:rFonts w:ascii="Myriad Pro" w:hAnsi="Myriad Pro" w:cs="Myriad Pro"/>
          <w:color w:val="0D0D0D" w:themeColor="text1" w:themeTint="F2"/>
          <w:sz w:val="26"/>
          <w:szCs w:val="26"/>
        </w:rPr>
        <w:t xml:space="preserve"> большинству</w:t>
      </w:r>
      <w:r w:rsidRPr="00883A83">
        <w:rPr>
          <w:rFonts w:ascii="Myriad Pro" w:hAnsi="Myriad Pro" w:cs="Myriad Pro"/>
          <w:color w:val="0D0D0D" w:themeColor="text1" w:themeTint="F2"/>
          <w:sz w:val="26"/>
          <w:szCs w:val="26"/>
        </w:rPr>
        <w:t xml:space="preserve"> стат</w:t>
      </w:r>
      <w:r w:rsidR="004C0D28" w:rsidRPr="00883A83">
        <w:rPr>
          <w:rFonts w:ascii="Myriad Pro" w:hAnsi="Myriad Pro" w:cs="Myriad Pro"/>
          <w:color w:val="0D0D0D" w:themeColor="text1" w:themeTint="F2"/>
          <w:sz w:val="26"/>
          <w:szCs w:val="26"/>
        </w:rPr>
        <w:t>ей</w:t>
      </w:r>
      <w:r w:rsidRPr="00883A83">
        <w:rPr>
          <w:rFonts w:ascii="Myriad Pro" w:hAnsi="Myriad Pro" w:cs="Myriad Pro"/>
          <w:color w:val="0D0D0D" w:themeColor="text1" w:themeTint="F2"/>
          <w:sz w:val="26"/>
          <w:szCs w:val="26"/>
        </w:rPr>
        <w:t xml:space="preserve"> неподконтрольных расходов определен </w:t>
      </w:r>
      <w:r w:rsidR="004C0D28" w:rsidRPr="00883A83">
        <w:rPr>
          <w:rFonts w:ascii="Myriad Pro" w:hAnsi="Myriad Pro" w:cs="Myriad Pro"/>
          <w:color w:val="0D0D0D" w:themeColor="text1" w:themeTint="F2"/>
          <w:sz w:val="26"/>
          <w:szCs w:val="26"/>
        </w:rPr>
        <w:t>выше</w:t>
      </w:r>
      <w:r w:rsidRPr="00883A83">
        <w:rPr>
          <w:rFonts w:ascii="Myriad Pro" w:hAnsi="Myriad Pro" w:cs="Myriad Pro"/>
          <w:color w:val="0D0D0D" w:themeColor="text1" w:themeTint="F2"/>
          <w:sz w:val="26"/>
          <w:szCs w:val="26"/>
        </w:rPr>
        <w:t xml:space="preserve"> принятого ДТР Томской области</w:t>
      </w:r>
      <w:r w:rsidR="004C0D28" w:rsidRPr="00883A83">
        <w:rPr>
          <w:rFonts w:ascii="Myriad Pro" w:hAnsi="Myriad Pro" w:cs="Myriad Pro"/>
          <w:color w:val="0D0D0D" w:themeColor="text1" w:themeTint="F2"/>
          <w:sz w:val="26"/>
          <w:szCs w:val="26"/>
        </w:rPr>
        <w:t xml:space="preserve">, за исключением расходов по статье «оплата услуг </w:t>
      </w:r>
      <w:r w:rsidR="005F397F">
        <w:rPr>
          <w:rFonts w:ascii="Myriad Pro" w:hAnsi="Myriad Pro" w:cs="Myriad Pro"/>
          <w:color w:val="0D0D0D" w:themeColor="text1" w:themeTint="F2"/>
          <w:sz w:val="26"/>
          <w:szCs w:val="26"/>
        </w:rPr>
        <w:t>ПАО </w:t>
      </w:r>
      <w:r w:rsidR="004C0D28" w:rsidRPr="00883A83">
        <w:rPr>
          <w:rFonts w:ascii="Myriad Pro" w:hAnsi="Myriad Pro" w:cs="Myriad Pro"/>
          <w:color w:val="0D0D0D" w:themeColor="text1" w:themeTint="F2"/>
          <w:sz w:val="26"/>
          <w:szCs w:val="26"/>
        </w:rPr>
        <w:t>«ФСК ЕЭС» (на 159 658 тыс. руб. ниже принятого ДТР Томской области, что связанно с учетом величины нагрузочных потерь)</w:t>
      </w:r>
      <w:r w:rsidRPr="00883A83">
        <w:rPr>
          <w:rFonts w:ascii="Myriad Pro" w:hAnsi="Myriad Pro" w:cs="Myriad Pro"/>
          <w:color w:val="0D0D0D" w:themeColor="text1" w:themeTint="F2"/>
          <w:sz w:val="26"/>
          <w:szCs w:val="26"/>
        </w:rPr>
        <w:t>:</w:t>
      </w:r>
    </w:p>
    <w:p w14:paraId="72B6C8B6" w14:textId="77777777" w:rsidR="00A54F5F" w:rsidRPr="00883A83" w:rsidRDefault="00A54F5F" w:rsidP="00AC6AA1">
      <w:pPr>
        <w:pStyle w:val="a0"/>
        <w:numPr>
          <w:ilvl w:val="0"/>
          <w:numId w:val="25"/>
        </w:numPr>
        <w:rPr>
          <w:color w:val="0D0D0D" w:themeColor="text1" w:themeTint="F2"/>
        </w:rPr>
      </w:pPr>
      <w:r w:rsidRPr="00883A83">
        <w:rPr>
          <w:color w:val="0D0D0D" w:themeColor="text1" w:themeTint="F2"/>
        </w:rPr>
        <w:t xml:space="preserve">«Плата за аренду имущества и лизинг» - на </w:t>
      </w:r>
      <w:r w:rsidR="004C0D28" w:rsidRPr="00883A83">
        <w:rPr>
          <w:color w:val="0D0D0D" w:themeColor="text1" w:themeTint="F2"/>
        </w:rPr>
        <w:t>538</w:t>
      </w:r>
      <w:r w:rsidRPr="00883A83">
        <w:rPr>
          <w:color w:val="0D0D0D" w:themeColor="text1" w:themeTint="F2"/>
        </w:rPr>
        <w:t xml:space="preserve"> тыс. руб. </w:t>
      </w:r>
      <w:r w:rsidR="004C0D28" w:rsidRPr="00883A83">
        <w:rPr>
          <w:color w:val="0D0D0D" w:themeColor="text1" w:themeTint="F2"/>
        </w:rPr>
        <w:t xml:space="preserve">выше </w:t>
      </w:r>
      <w:r w:rsidRPr="00883A83">
        <w:rPr>
          <w:color w:val="0D0D0D" w:themeColor="text1" w:themeTint="F2"/>
        </w:rPr>
        <w:t>принятого ДТР Томской области.</w:t>
      </w:r>
    </w:p>
    <w:p w14:paraId="693ED165" w14:textId="77777777" w:rsidR="00A54F5F" w:rsidRPr="00883A83" w:rsidRDefault="004C0D28" w:rsidP="00AC6AA1">
      <w:pPr>
        <w:pStyle w:val="a0"/>
        <w:numPr>
          <w:ilvl w:val="0"/>
          <w:numId w:val="25"/>
        </w:numPr>
        <w:rPr>
          <w:color w:val="0D0D0D" w:themeColor="text1" w:themeTint="F2"/>
        </w:rPr>
      </w:pPr>
      <w:r w:rsidRPr="00883A83">
        <w:rPr>
          <w:color w:val="0D0D0D" w:themeColor="text1" w:themeTint="F2"/>
        </w:rPr>
        <w:t xml:space="preserve"> </w:t>
      </w:r>
      <w:r w:rsidR="00A54F5F" w:rsidRPr="00883A83">
        <w:rPr>
          <w:color w:val="0D0D0D" w:themeColor="text1" w:themeTint="F2"/>
        </w:rPr>
        <w:t xml:space="preserve">«Отчисления на социальные нужды» - на 1 </w:t>
      </w:r>
      <w:r w:rsidRPr="00883A83">
        <w:rPr>
          <w:color w:val="0D0D0D" w:themeColor="text1" w:themeTint="F2"/>
        </w:rPr>
        <w:t>553</w:t>
      </w:r>
      <w:r w:rsidR="00A54F5F" w:rsidRPr="00883A83">
        <w:rPr>
          <w:color w:val="0D0D0D" w:themeColor="text1" w:themeTint="F2"/>
        </w:rPr>
        <w:t xml:space="preserve"> тыс. руб. выше принятого ДТР Томской области.</w:t>
      </w:r>
    </w:p>
    <w:p w14:paraId="29F40375" w14:textId="77777777" w:rsidR="00A54F5F" w:rsidRPr="00883A83" w:rsidRDefault="00A54F5F" w:rsidP="00AC6AA1">
      <w:pPr>
        <w:pStyle w:val="a0"/>
        <w:numPr>
          <w:ilvl w:val="0"/>
          <w:numId w:val="25"/>
        </w:numPr>
        <w:rPr>
          <w:color w:val="0D0D0D" w:themeColor="text1" w:themeTint="F2"/>
        </w:rPr>
      </w:pPr>
      <w:r w:rsidRPr="00883A83">
        <w:rPr>
          <w:color w:val="0D0D0D" w:themeColor="text1" w:themeTint="F2"/>
        </w:rPr>
        <w:t xml:space="preserve">«Налог на прибыль» - на </w:t>
      </w:r>
      <w:r w:rsidR="004C0D28" w:rsidRPr="00883A83">
        <w:rPr>
          <w:color w:val="0D0D0D" w:themeColor="text1" w:themeTint="F2"/>
        </w:rPr>
        <w:t xml:space="preserve">29 086 </w:t>
      </w:r>
      <w:r w:rsidRPr="00883A83">
        <w:rPr>
          <w:color w:val="0D0D0D" w:themeColor="text1" w:themeTint="F2"/>
        </w:rPr>
        <w:t>тыс. руб. выше принятого ДТР Томской области.</w:t>
      </w:r>
    </w:p>
    <w:p w14:paraId="11356B56" w14:textId="77777777" w:rsidR="00A54F5F" w:rsidRPr="00883A83" w:rsidRDefault="00A54F5F" w:rsidP="00AC6AA1">
      <w:pPr>
        <w:pStyle w:val="a0"/>
        <w:numPr>
          <w:ilvl w:val="0"/>
          <w:numId w:val="25"/>
        </w:numPr>
        <w:rPr>
          <w:color w:val="0D0D0D" w:themeColor="text1" w:themeTint="F2"/>
        </w:rPr>
      </w:pPr>
      <w:r w:rsidRPr="00883A83">
        <w:rPr>
          <w:color w:val="0D0D0D" w:themeColor="text1" w:themeTint="F2"/>
        </w:rPr>
        <w:t xml:space="preserve">«Выпадающие доходы/экономия средств по тех/ присоединению» - на </w:t>
      </w:r>
      <w:r w:rsidR="004C0D28" w:rsidRPr="00883A83">
        <w:rPr>
          <w:color w:val="0D0D0D" w:themeColor="text1" w:themeTint="F2"/>
        </w:rPr>
        <w:t>5 297</w:t>
      </w:r>
      <w:r w:rsidRPr="00883A83">
        <w:rPr>
          <w:color w:val="0D0D0D" w:themeColor="text1" w:themeTint="F2"/>
        </w:rPr>
        <w:t xml:space="preserve"> тыс. руб. ниже принятого ДТР Томской области.</w:t>
      </w:r>
    </w:p>
    <w:p w14:paraId="49636ED3" w14:textId="77777777" w:rsidR="00A54F5F" w:rsidRPr="00883A83" w:rsidRDefault="00A54F5F" w:rsidP="00A54F5F">
      <w:pPr>
        <w:pStyle w:val="a0"/>
        <w:numPr>
          <w:ilvl w:val="0"/>
          <w:numId w:val="0"/>
        </w:numPr>
        <w:ind w:firstLine="709"/>
        <w:rPr>
          <w:color w:val="0D0D0D" w:themeColor="text1" w:themeTint="F2"/>
        </w:rPr>
      </w:pPr>
      <w:r w:rsidRPr="00883A83">
        <w:rPr>
          <w:rFonts w:cs="Myriad Pro"/>
          <w:color w:val="0D0D0D" w:themeColor="text1" w:themeTint="F2"/>
        </w:rPr>
        <w:t>Подробное описание позиции Исполнителя представлено в разделе «Экспертиза обоснованности определения величины корректировки неподконтрольных расходов исходя из фактических значений неподконтрольных расходов» настоящего Отчета.</w:t>
      </w:r>
    </w:p>
    <w:p w14:paraId="069F716B" w14:textId="519DA940" w:rsidR="00A54F5F" w:rsidRPr="00883A83" w:rsidRDefault="00A54F5F" w:rsidP="00AC6AA1">
      <w:pPr>
        <w:pStyle w:val="a5"/>
        <w:numPr>
          <w:ilvl w:val="0"/>
          <w:numId w:val="23"/>
        </w:numPr>
        <w:spacing w:line="360" w:lineRule="auto"/>
        <w:jc w:val="both"/>
        <w:rPr>
          <w:rFonts w:ascii="Myriad Pro" w:hAnsi="Myriad Pro" w:cs="Myriad Pro"/>
          <w:color w:val="0D0D0D" w:themeColor="text1" w:themeTint="F2"/>
          <w:sz w:val="26"/>
          <w:szCs w:val="26"/>
        </w:rPr>
      </w:pPr>
      <w:r w:rsidRPr="00883A83">
        <w:rPr>
          <w:rFonts w:ascii="Myriad Pro" w:hAnsi="Myriad Pro" w:cs="Myriad Pro"/>
          <w:color w:val="0D0D0D" w:themeColor="text1" w:themeTint="F2"/>
          <w:sz w:val="26"/>
          <w:szCs w:val="26"/>
        </w:rPr>
        <w:t xml:space="preserve">Принятая ДТР Томской области корректировка НВВ </w:t>
      </w:r>
      <w:r w:rsidR="005F397F">
        <w:rPr>
          <w:rFonts w:ascii="Myriad Pro" w:hAnsi="Myriad Pro" w:cs="Myriad Pro"/>
          <w:color w:val="0D0D0D" w:themeColor="text1" w:themeTint="F2"/>
          <w:sz w:val="26"/>
          <w:szCs w:val="26"/>
        </w:rPr>
        <w:t>ПАО </w:t>
      </w:r>
      <w:r w:rsidRPr="00883A83">
        <w:rPr>
          <w:rFonts w:ascii="Myriad Pro" w:hAnsi="Myriad Pro" w:cs="Myriad Pro"/>
          <w:color w:val="0D0D0D" w:themeColor="text1" w:themeTint="F2"/>
          <w:sz w:val="26"/>
          <w:szCs w:val="26"/>
        </w:rPr>
        <w:t>«ТРК» в связи с изменением (неисполнением) инвестиционной программы сложилась</w:t>
      </w:r>
      <w:r w:rsidR="00A402AD" w:rsidRPr="00883A83">
        <w:rPr>
          <w:rFonts w:ascii="Myriad Pro" w:hAnsi="Myriad Pro" w:cs="Myriad Pro"/>
          <w:color w:val="0D0D0D" w:themeColor="text1" w:themeTint="F2"/>
          <w:sz w:val="26"/>
          <w:szCs w:val="26"/>
        </w:rPr>
        <w:t xml:space="preserve"> (- 44 126,9 тыс. руб.)</w:t>
      </w:r>
      <w:r w:rsidRPr="00883A83">
        <w:rPr>
          <w:rFonts w:ascii="Myriad Pro" w:hAnsi="Myriad Pro" w:cs="Myriad Pro"/>
          <w:color w:val="0D0D0D" w:themeColor="text1" w:themeTint="F2"/>
          <w:sz w:val="26"/>
          <w:szCs w:val="26"/>
        </w:rPr>
        <w:t>.</w:t>
      </w:r>
    </w:p>
    <w:p w14:paraId="2DCEC467" w14:textId="46E01856" w:rsidR="00A54F5F" w:rsidRPr="00883A83" w:rsidRDefault="00A54F5F" w:rsidP="00A54F5F">
      <w:pPr>
        <w:spacing w:line="360" w:lineRule="auto"/>
        <w:ind w:firstLine="709"/>
        <w:jc w:val="both"/>
        <w:rPr>
          <w:rFonts w:ascii="Myriad Pro" w:hAnsi="Myriad Pro" w:cs="Myriad Pro"/>
          <w:color w:val="0D0D0D" w:themeColor="text1" w:themeTint="F2"/>
          <w:sz w:val="26"/>
          <w:szCs w:val="26"/>
        </w:rPr>
      </w:pPr>
      <w:r w:rsidRPr="00883A83">
        <w:rPr>
          <w:rFonts w:ascii="Myriad Pro" w:hAnsi="Myriad Pro" w:cs="Myriad Pro"/>
          <w:color w:val="0D0D0D" w:themeColor="text1" w:themeTint="F2"/>
          <w:sz w:val="26"/>
          <w:szCs w:val="26"/>
        </w:rPr>
        <w:t xml:space="preserve">По результатам выполненного анализа экономической обоснованности Исполнитель подтверждает принятый ДТР Томской области размер корректировки НВВ </w:t>
      </w:r>
      <w:r w:rsidR="005F397F">
        <w:rPr>
          <w:rFonts w:ascii="Myriad Pro" w:hAnsi="Myriad Pro" w:cs="Myriad Pro"/>
          <w:color w:val="0D0D0D" w:themeColor="text1" w:themeTint="F2"/>
          <w:sz w:val="26"/>
          <w:szCs w:val="26"/>
        </w:rPr>
        <w:t>ПАО </w:t>
      </w:r>
      <w:r w:rsidRPr="00883A83">
        <w:rPr>
          <w:rFonts w:ascii="Myriad Pro" w:hAnsi="Myriad Pro" w:cs="Myriad Pro"/>
          <w:color w:val="0D0D0D" w:themeColor="text1" w:themeTint="F2"/>
          <w:sz w:val="26"/>
          <w:szCs w:val="26"/>
        </w:rPr>
        <w:t xml:space="preserve">«ТРК» в связи с изменением (неисполнением) </w:t>
      </w:r>
      <w:r w:rsidRPr="00883A83">
        <w:rPr>
          <w:rFonts w:ascii="Myriad Pro" w:hAnsi="Myriad Pro" w:cs="Myriad Pro"/>
          <w:color w:val="0D0D0D" w:themeColor="text1" w:themeTint="F2"/>
          <w:sz w:val="26"/>
          <w:szCs w:val="26"/>
        </w:rPr>
        <w:lastRenderedPageBreak/>
        <w:t xml:space="preserve">инвестиционной программы учтенный в НВВ </w:t>
      </w:r>
      <w:r w:rsidR="005F397F">
        <w:rPr>
          <w:rFonts w:ascii="Myriad Pro" w:hAnsi="Myriad Pro" w:cs="Myriad Pro"/>
          <w:color w:val="0D0D0D" w:themeColor="text1" w:themeTint="F2"/>
          <w:sz w:val="26"/>
          <w:szCs w:val="26"/>
        </w:rPr>
        <w:t>ПАО </w:t>
      </w:r>
      <w:r w:rsidRPr="00883A83">
        <w:rPr>
          <w:rFonts w:ascii="Myriad Pro" w:hAnsi="Myriad Pro" w:cs="Myriad Pro"/>
          <w:color w:val="0D0D0D" w:themeColor="text1" w:themeTint="F2"/>
          <w:sz w:val="26"/>
          <w:szCs w:val="26"/>
        </w:rPr>
        <w:t>«ТРК» на 201</w:t>
      </w:r>
      <w:r w:rsidR="008115D8" w:rsidRPr="00883A83">
        <w:rPr>
          <w:rFonts w:ascii="Myriad Pro" w:hAnsi="Myriad Pro" w:cs="Myriad Pro"/>
          <w:color w:val="0D0D0D" w:themeColor="text1" w:themeTint="F2"/>
          <w:sz w:val="26"/>
          <w:szCs w:val="26"/>
        </w:rPr>
        <w:t>8</w:t>
      </w:r>
      <w:r w:rsidRPr="00883A83">
        <w:rPr>
          <w:rFonts w:ascii="Myriad Pro" w:hAnsi="Myriad Pro" w:cs="Myriad Pro"/>
          <w:color w:val="0D0D0D" w:themeColor="text1" w:themeTint="F2"/>
          <w:sz w:val="26"/>
          <w:szCs w:val="26"/>
        </w:rPr>
        <w:t xml:space="preserve"> г. по результатам деятельности за 201</w:t>
      </w:r>
      <w:r w:rsidR="008115D8" w:rsidRPr="00883A83">
        <w:rPr>
          <w:rFonts w:ascii="Myriad Pro" w:hAnsi="Myriad Pro" w:cs="Myriad Pro"/>
          <w:color w:val="0D0D0D" w:themeColor="text1" w:themeTint="F2"/>
          <w:sz w:val="26"/>
          <w:szCs w:val="26"/>
        </w:rPr>
        <w:t>6</w:t>
      </w:r>
      <w:r w:rsidRPr="00883A83">
        <w:rPr>
          <w:rFonts w:ascii="Myriad Pro" w:hAnsi="Myriad Pro" w:cs="Myriad Pro"/>
          <w:color w:val="0D0D0D" w:themeColor="text1" w:themeTint="F2"/>
          <w:sz w:val="26"/>
          <w:szCs w:val="26"/>
        </w:rPr>
        <w:t xml:space="preserve"> г. Подробное описание позиции Исполнителя представлено в разделе «Экспертиза обоснованности корректировки необходимой валовой выручки в связи с изменением (неисполнением) инвестиционной программы» настоящего Отчета.</w:t>
      </w:r>
    </w:p>
    <w:p w14:paraId="70517589" w14:textId="6CD2C6E8" w:rsidR="00A54F5F" w:rsidRPr="00883A83" w:rsidRDefault="00A54F5F" w:rsidP="00A54F5F">
      <w:pPr>
        <w:tabs>
          <w:tab w:val="left" w:pos="851"/>
        </w:tabs>
        <w:spacing w:line="360" w:lineRule="auto"/>
        <w:ind w:firstLine="851"/>
        <w:jc w:val="both"/>
        <w:rPr>
          <w:rFonts w:ascii="Myriad Pro" w:hAnsi="Myriad Pro"/>
          <w:color w:val="0D0D0D" w:themeColor="text1" w:themeTint="F2"/>
          <w:sz w:val="26"/>
          <w:szCs w:val="26"/>
        </w:rPr>
      </w:pPr>
      <w:r w:rsidRPr="00883A83">
        <w:rPr>
          <w:rFonts w:ascii="Myriad Pro" w:hAnsi="Myriad Pro" w:cs="Myriad Pro"/>
          <w:color w:val="0D0D0D" w:themeColor="text1" w:themeTint="F2"/>
          <w:sz w:val="26"/>
          <w:szCs w:val="26"/>
        </w:rPr>
        <w:t xml:space="preserve">Согласно Экспертному заключению о пересмотре ДПР и НВВ </w:t>
      </w:r>
      <w:r w:rsidR="005F397F">
        <w:rPr>
          <w:rFonts w:ascii="Myriad Pro" w:hAnsi="Myriad Pro" w:cs="Myriad Pro"/>
          <w:color w:val="0D0D0D" w:themeColor="text1" w:themeTint="F2"/>
          <w:sz w:val="26"/>
          <w:szCs w:val="26"/>
        </w:rPr>
        <w:t>ПАО </w:t>
      </w:r>
      <w:r w:rsidRPr="00883A83">
        <w:rPr>
          <w:rFonts w:ascii="Myriad Pro" w:hAnsi="Myriad Pro" w:cs="Myriad Pro"/>
          <w:color w:val="0D0D0D" w:themeColor="text1" w:themeTint="F2"/>
          <w:sz w:val="26"/>
          <w:szCs w:val="26"/>
        </w:rPr>
        <w:t>«ТРК» на 2018-2022 годы при установлении тарифов на 201</w:t>
      </w:r>
      <w:r w:rsidR="00783CAB" w:rsidRPr="00883A83">
        <w:rPr>
          <w:rFonts w:ascii="Myriad Pro" w:hAnsi="Myriad Pro" w:cs="Myriad Pro"/>
          <w:color w:val="0D0D0D" w:themeColor="text1" w:themeTint="F2"/>
          <w:sz w:val="26"/>
          <w:szCs w:val="26"/>
        </w:rPr>
        <w:t>8</w:t>
      </w:r>
      <w:r w:rsidRPr="00883A83">
        <w:rPr>
          <w:rFonts w:ascii="Myriad Pro" w:hAnsi="Myriad Pro" w:cs="Myriad Pro"/>
          <w:color w:val="0D0D0D" w:themeColor="text1" w:themeTint="F2"/>
          <w:sz w:val="26"/>
          <w:szCs w:val="26"/>
        </w:rPr>
        <w:t xml:space="preserve"> г. ДТР Томской области учтена корректировка НВВ </w:t>
      </w:r>
      <w:r w:rsidR="005F397F">
        <w:rPr>
          <w:rFonts w:ascii="Myriad Pro" w:hAnsi="Myriad Pro" w:cs="Myriad Pro"/>
          <w:color w:val="0D0D0D" w:themeColor="text1" w:themeTint="F2"/>
          <w:sz w:val="26"/>
          <w:szCs w:val="26"/>
        </w:rPr>
        <w:t>ПАО </w:t>
      </w:r>
      <w:r w:rsidRPr="00883A83">
        <w:rPr>
          <w:rFonts w:ascii="Myriad Pro" w:hAnsi="Myriad Pro" w:cs="Myriad Pro"/>
          <w:color w:val="0D0D0D" w:themeColor="text1" w:themeTint="F2"/>
          <w:sz w:val="26"/>
          <w:szCs w:val="26"/>
        </w:rPr>
        <w:t>«ТРК» на величину отклонения товарной выручки, полученной в результате осуществления регулируемой деятельности, от величины плановой товарной выручки, принятой при установлении единых (котловых) тарифов на 201</w:t>
      </w:r>
      <w:r w:rsidR="00783CAB" w:rsidRPr="00883A83">
        <w:rPr>
          <w:rFonts w:ascii="Myriad Pro" w:hAnsi="Myriad Pro" w:cs="Myriad Pro"/>
          <w:color w:val="0D0D0D" w:themeColor="text1" w:themeTint="F2"/>
          <w:sz w:val="26"/>
          <w:szCs w:val="26"/>
        </w:rPr>
        <w:t>6</w:t>
      </w:r>
      <w:r w:rsidRPr="00883A83">
        <w:rPr>
          <w:rFonts w:ascii="Myriad Pro" w:hAnsi="Myriad Pro" w:cs="Myriad Pro"/>
          <w:color w:val="0D0D0D" w:themeColor="text1" w:themeTint="F2"/>
          <w:sz w:val="26"/>
          <w:szCs w:val="26"/>
        </w:rPr>
        <w:t xml:space="preserve"> г., в том числе в связи с отклонением фактических объемов реализуемых товаров (услуг) от объемов, учтенных при установлении тарифов в размере (- </w:t>
      </w:r>
      <w:r w:rsidR="00783CAB" w:rsidRPr="00883A83">
        <w:rPr>
          <w:rFonts w:ascii="Myriad Pro" w:hAnsi="Myriad Pro" w:cs="Myriad Pro"/>
          <w:color w:val="0D0D0D" w:themeColor="text1" w:themeTint="F2"/>
          <w:sz w:val="26"/>
          <w:szCs w:val="26"/>
        </w:rPr>
        <w:t>64 663</w:t>
      </w:r>
      <w:r w:rsidRPr="00883A83">
        <w:rPr>
          <w:rFonts w:ascii="Myriad Pro" w:hAnsi="Myriad Pro" w:cs="Myriad Pro"/>
          <w:color w:val="0D0D0D" w:themeColor="text1" w:themeTint="F2"/>
          <w:sz w:val="26"/>
          <w:szCs w:val="26"/>
        </w:rPr>
        <w:t>) тыс. руб</w:t>
      </w:r>
      <w:r w:rsidR="00A402AD" w:rsidRPr="00883A83">
        <w:rPr>
          <w:rFonts w:ascii="Myriad Pro" w:hAnsi="Myriad Pro" w:cs="Myriad Pro"/>
          <w:color w:val="0D0D0D" w:themeColor="text1" w:themeTint="F2"/>
          <w:sz w:val="26"/>
          <w:szCs w:val="26"/>
        </w:rPr>
        <w:t>.</w:t>
      </w:r>
    </w:p>
    <w:p w14:paraId="00170BF9" w14:textId="582948CB" w:rsidR="00A54F5F" w:rsidRPr="00883A83" w:rsidRDefault="00A54F5F" w:rsidP="00A54F5F">
      <w:pPr>
        <w:tabs>
          <w:tab w:val="left" w:pos="851"/>
        </w:tabs>
        <w:spacing w:line="360" w:lineRule="auto"/>
        <w:ind w:firstLine="851"/>
        <w:jc w:val="both"/>
        <w:rPr>
          <w:rFonts w:ascii="Myriad Pro" w:hAnsi="Myriad Pro" w:cs="Myriad Pro"/>
          <w:color w:val="0D0D0D" w:themeColor="text1" w:themeTint="F2"/>
          <w:sz w:val="26"/>
          <w:szCs w:val="26"/>
        </w:rPr>
      </w:pPr>
      <w:r w:rsidRPr="00883A83">
        <w:rPr>
          <w:rFonts w:ascii="Myriad Pro" w:hAnsi="Myriad Pro" w:cs="Myriad Pro"/>
          <w:color w:val="0D0D0D" w:themeColor="text1" w:themeTint="F2"/>
          <w:sz w:val="26"/>
          <w:szCs w:val="26"/>
        </w:rPr>
        <w:t>Исполнитель отмечает, что при утверждении единых (котловых) тарифов на услуги по передаче электрической энергии на 201</w:t>
      </w:r>
      <w:r w:rsidR="00783CAB" w:rsidRPr="00883A83">
        <w:rPr>
          <w:rFonts w:ascii="Myriad Pro" w:hAnsi="Myriad Pro" w:cs="Myriad Pro"/>
          <w:color w:val="0D0D0D" w:themeColor="text1" w:themeTint="F2"/>
          <w:sz w:val="26"/>
          <w:szCs w:val="26"/>
        </w:rPr>
        <w:t>6</w:t>
      </w:r>
      <w:r w:rsidRPr="00883A83">
        <w:rPr>
          <w:rFonts w:ascii="Myriad Pro" w:hAnsi="Myriad Pro" w:cs="Myriad Pro"/>
          <w:color w:val="0D0D0D" w:themeColor="text1" w:themeTint="F2"/>
          <w:sz w:val="26"/>
          <w:szCs w:val="26"/>
        </w:rPr>
        <w:t xml:space="preserve"> год ДТР Томской области применен механизм перекрестного субсидирования между выручкой на содержание сетей и на оплату потерь, с учетом данного факта, на основании положений п. 7. Исполнитель считает корректным принятую ДТР Томской области величину исключаемых из НВВ </w:t>
      </w:r>
      <w:r w:rsidR="005F397F">
        <w:rPr>
          <w:rFonts w:ascii="Myriad Pro" w:hAnsi="Myriad Pro" w:cs="Myriad Pro"/>
          <w:color w:val="0D0D0D" w:themeColor="text1" w:themeTint="F2"/>
          <w:sz w:val="26"/>
          <w:szCs w:val="26"/>
        </w:rPr>
        <w:t>ПАО </w:t>
      </w:r>
      <w:r w:rsidRPr="00883A83">
        <w:rPr>
          <w:rFonts w:ascii="Myriad Pro" w:hAnsi="Myriad Pro" w:cs="Myriad Pro"/>
          <w:color w:val="0D0D0D" w:themeColor="text1" w:themeTint="F2"/>
          <w:sz w:val="26"/>
          <w:szCs w:val="26"/>
        </w:rPr>
        <w:t>«ТРК» на 201</w:t>
      </w:r>
      <w:r w:rsidR="00783CAB" w:rsidRPr="00883A83">
        <w:rPr>
          <w:rFonts w:ascii="Myriad Pro" w:hAnsi="Myriad Pro" w:cs="Myriad Pro"/>
          <w:color w:val="0D0D0D" w:themeColor="text1" w:themeTint="F2"/>
          <w:sz w:val="26"/>
          <w:szCs w:val="26"/>
        </w:rPr>
        <w:t>8</w:t>
      </w:r>
      <w:r w:rsidRPr="00883A83">
        <w:rPr>
          <w:rFonts w:ascii="Myriad Pro" w:hAnsi="Myriad Pro" w:cs="Myriad Pro"/>
          <w:color w:val="0D0D0D" w:themeColor="text1" w:themeTint="F2"/>
          <w:sz w:val="26"/>
          <w:szCs w:val="26"/>
        </w:rPr>
        <w:t xml:space="preserve"> г. расходов в размере (-</w:t>
      </w:r>
      <w:r w:rsidR="00B33795" w:rsidRPr="00883A83">
        <w:rPr>
          <w:rFonts w:ascii="Myriad Pro" w:hAnsi="Myriad Pro" w:cs="Myriad Pro"/>
          <w:color w:val="0D0D0D" w:themeColor="text1" w:themeTint="F2"/>
          <w:sz w:val="26"/>
          <w:szCs w:val="26"/>
        </w:rPr>
        <w:t> </w:t>
      </w:r>
      <w:r w:rsidR="00783CAB" w:rsidRPr="00883A83">
        <w:rPr>
          <w:rFonts w:ascii="Myriad Pro" w:hAnsi="Myriad Pro" w:cs="Myriad Pro"/>
          <w:color w:val="0D0D0D" w:themeColor="text1" w:themeTint="F2"/>
          <w:sz w:val="26"/>
          <w:szCs w:val="26"/>
        </w:rPr>
        <w:t>44 870 </w:t>
      </w:r>
      <w:r w:rsidRPr="00883A83">
        <w:rPr>
          <w:rFonts w:ascii="Myriad Pro" w:hAnsi="Myriad Pro" w:cs="Myriad Pro"/>
          <w:color w:val="0D0D0D" w:themeColor="text1" w:themeTint="F2"/>
          <w:sz w:val="26"/>
          <w:szCs w:val="26"/>
        </w:rPr>
        <w:t>тыс. руб.) без учета величины нагрузочных потерь.</w:t>
      </w:r>
    </w:p>
    <w:p w14:paraId="0F330509" w14:textId="2344E70E" w:rsidR="00A54F5F" w:rsidRPr="00883A83" w:rsidRDefault="00A54F5F" w:rsidP="00A54F5F">
      <w:pPr>
        <w:spacing w:line="360" w:lineRule="auto"/>
        <w:ind w:firstLine="567"/>
        <w:jc w:val="both"/>
        <w:rPr>
          <w:rFonts w:ascii="Myriad Pro" w:hAnsi="Myriad Pro" w:cs="Myriad Pro"/>
          <w:color w:val="0D0D0D" w:themeColor="text1" w:themeTint="F2"/>
          <w:sz w:val="26"/>
          <w:szCs w:val="26"/>
        </w:rPr>
      </w:pPr>
      <w:r w:rsidRPr="00883A83">
        <w:rPr>
          <w:rFonts w:ascii="Myriad Pro" w:hAnsi="Myriad Pro" w:cs="Myriad Pro"/>
          <w:color w:val="0D0D0D" w:themeColor="text1" w:themeTint="F2"/>
          <w:sz w:val="26"/>
          <w:szCs w:val="26"/>
        </w:rPr>
        <w:t xml:space="preserve">Подробное описание позиции Исполнителя представлено в разделе «Экспертиза обоснованности определения величины корректировок необходимой валовой выручки </w:t>
      </w:r>
      <w:r w:rsidR="005F397F">
        <w:rPr>
          <w:rFonts w:ascii="Myriad Pro" w:hAnsi="Myriad Pro" w:cs="Myriad Pro"/>
          <w:color w:val="0D0D0D" w:themeColor="text1" w:themeTint="F2"/>
          <w:sz w:val="26"/>
          <w:szCs w:val="26"/>
        </w:rPr>
        <w:t>ПАО </w:t>
      </w:r>
      <w:r w:rsidRPr="00883A83">
        <w:rPr>
          <w:rFonts w:ascii="Myriad Pro" w:hAnsi="Myriad Pro" w:cs="Myriad Pro"/>
          <w:color w:val="0D0D0D" w:themeColor="text1" w:themeTint="F2"/>
          <w:sz w:val="26"/>
          <w:szCs w:val="26"/>
        </w:rPr>
        <w:t xml:space="preserve">«ТРК» по доходам от осуществления регулируемой деятельности, с учетом изменения полезного отпуска и цен на электрическую энергию, неподконтрольных расходов по оплате услуг </w:t>
      </w:r>
      <w:r w:rsidR="005F397F">
        <w:rPr>
          <w:rFonts w:ascii="Myriad Pro" w:hAnsi="Myriad Pro" w:cs="Myriad Pro"/>
          <w:color w:val="0D0D0D" w:themeColor="text1" w:themeTint="F2"/>
          <w:sz w:val="26"/>
          <w:szCs w:val="26"/>
        </w:rPr>
        <w:t>ПАО </w:t>
      </w:r>
      <w:r w:rsidRPr="00883A83">
        <w:rPr>
          <w:rFonts w:ascii="Myriad Pro" w:hAnsi="Myriad Pro" w:cs="Myriad Pro"/>
          <w:color w:val="0D0D0D" w:themeColor="text1" w:themeTint="F2"/>
          <w:sz w:val="26"/>
          <w:szCs w:val="26"/>
        </w:rPr>
        <w:t>«ФСК ЕЭС»», настоящего отчета.</w:t>
      </w:r>
    </w:p>
    <w:p w14:paraId="3354D8E1" w14:textId="77777777" w:rsidR="00783CAB" w:rsidRPr="00883A83" w:rsidRDefault="00783CAB" w:rsidP="00783CAB">
      <w:pPr>
        <w:jc w:val="center"/>
        <w:rPr>
          <w:rFonts w:ascii="Myriad Pro" w:hAnsi="Myriad Pro" w:cs="Arial"/>
          <w:b/>
          <w:bCs/>
          <w:color w:val="FFFFFF"/>
          <w:sz w:val="18"/>
          <w:szCs w:val="18"/>
        </w:rPr>
        <w:sectPr w:rsidR="00783CAB" w:rsidRPr="00883A83">
          <w:pgSz w:w="11906" w:h="16838"/>
          <w:pgMar w:top="1134" w:right="850" w:bottom="1134" w:left="1701" w:header="708" w:footer="708" w:gutter="0"/>
          <w:cols w:space="708"/>
          <w:docGrid w:linePitch="360"/>
        </w:sectPr>
      </w:pPr>
    </w:p>
    <w:tbl>
      <w:tblPr>
        <w:tblW w:w="4997" w:type="pct"/>
        <w:tblLook w:val="04A0" w:firstRow="1" w:lastRow="0" w:firstColumn="1" w:lastColumn="0" w:noHBand="0" w:noVBand="1"/>
      </w:tblPr>
      <w:tblGrid>
        <w:gridCol w:w="1377"/>
        <w:gridCol w:w="4976"/>
        <w:gridCol w:w="1676"/>
        <w:gridCol w:w="2119"/>
        <w:gridCol w:w="2142"/>
        <w:gridCol w:w="2261"/>
      </w:tblGrid>
      <w:tr w:rsidR="00A402AD" w:rsidRPr="00883A83" w14:paraId="7545A27E" w14:textId="77777777" w:rsidTr="00B519AC">
        <w:trPr>
          <w:trHeight w:val="471"/>
        </w:trPr>
        <w:tc>
          <w:tcPr>
            <w:tcW w:w="4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910F01F" w14:textId="77777777" w:rsidR="00A402AD" w:rsidRPr="00883A83" w:rsidRDefault="00A402AD"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lastRenderedPageBreak/>
              <w:t>№ п.п.</w:t>
            </w:r>
          </w:p>
        </w:tc>
        <w:tc>
          <w:tcPr>
            <w:tcW w:w="171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9D8A85B" w14:textId="77777777" w:rsidR="00A402AD" w:rsidRPr="00883A83" w:rsidRDefault="00A402AD"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Наименование</w:t>
            </w:r>
          </w:p>
        </w:tc>
        <w:tc>
          <w:tcPr>
            <w:tcW w:w="57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7BF95C3" w14:textId="77777777" w:rsidR="00A402AD" w:rsidRPr="00883A83" w:rsidRDefault="00A402AD"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Единицы измерения</w:t>
            </w:r>
          </w:p>
        </w:tc>
        <w:tc>
          <w:tcPr>
            <w:tcW w:w="72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BE10020" w14:textId="77777777" w:rsidR="00A402AD" w:rsidRPr="00883A83" w:rsidRDefault="00A402AD"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ТБР 2016, тыс. руб.</w:t>
            </w:r>
          </w:p>
        </w:tc>
        <w:tc>
          <w:tcPr>
            <w:tcW w:w="73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1CEC4DB" w14:textId="0A57E206" w:rsidR="00A402AD" w:rsidRPr="00883A83" w:rsidRDefault="00A402AD"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 xml:space="preserve">Факт </w:t>
            </w:r>
            <w:r w:rsidR="005F397F">
              <w:rPr>
                <w:rFonts w:ascii="Myriad Pro" w:hAnsi="Myriad Pro" w:cs="Arial"/>
                <w:b/>
                <w:bCs/>
                <w:color w:val="FFFFFF"/>
                <w:sz w:val="18"/>
                <w:szCs w:val="18"/>
              </w:rPr>
              <w:t>ПАО </w:t>
            </w:r>
            <w:r w:rsidRPr="00883A83">
              <w:rPr>
                <w:rFonts w:ascii="Myriad Pro" w:hAnsi="Myriad Pro" w:cs="Arial"/>
                <w:b/>
                <w:bCs/>
                <w:color w:val="FFFFFF"/>
                <w:sz w:val="18"/>
                <w:szCs w:val="18"/>
              </w:rPr>
              <w:t>«ТРК» за 2016 г. (принятый ДТР Томской области), тыс. руб.</w:t>
            </w:r>
          </w:p>
        </w:tc>
        <w:tc>
          <w:tcPr>
            <w:tcW w:w="77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46301B7" w14:textId="0F618E12" w:rsidR="00A402AD" w:rsidRPr="00883A83" w:rsidRDefault="00A402AD"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 xml:space="preserve">Корректировки НВВ </w:t>
            </w:r>
            <w:r w:rsidR="005F397F">
              <w:rPr>
                <w:rFonts w:ascii="Myriad Pro" w:hAnsi="Myriad Pro" w:cs="Arial"/>
                <w:b/>
                <w:bCs/>
                <w:color w:val="FFFFFF"/>
                <w:sz w:val="18"/>
                <w:szCs w:val="18"/>
              </w:rPr>
              <w:t>ПАО </w:t>
            </w:r>
            <w:r w:rsidRPr="00883A83">
              <w:rPr>
                <w:rFonts w:ascii="Myriad Pro" w:hAnsi="Myriad Pro" w:cs="Arial"/>
                <w:b/>
                <w:bCs/>
                <w:color w:val="FFFFFF"/>
                <w:sz w:val="18"/>
                <w:szCs w:val="18"/>
              </w:rPr>
              <w:t xml:space="preserve">«ТРК» учтенные ДТР ТО в НВВ </w:t>
            </w:r>
            <w:r w:rsidR="005F397F">
              <w:rPr>
                <w:rFonts w:ascii="Myriad Pro" w:hAnsi="Myriad Pro" w:cs="Arial"/>
                <w:b/>
                <w:bCs/>
                <w:color w:val="FFFFFF"/>
                <w:sz w:val="18"/>
                <w:szCs w:val="18"/>
              </w:rPr>
              <w:t>ПАО </w:t>
            </w:r>
            <w:r w:rsidRPr="00883A83">
              <w:rPr>
                <w:rFonts w:ascii="Myriad Pro" w:hAnsi="Myriad Pro" w:cs="Arial"/>
                <w:b/>
                <w:bCs/>
                <w:color w:val="FFFFFF"/>
                <w:sz w:val="18"/>
                <w:szCs w:val="18"/>
              </w:rPr>
              <w:t xml:space="preserve">"ТРК" на 2018, тыс. руб. </w:t>
            </w:r>
          </w:p>
        </w:tc>
      </w:tr>
      <w:tr w:rsidR="00A402AD" w:rsidRPr="00883A83" w14:paraId="4FC6B5E2" w14:textId="77777777" w:rsidTr="00B519AC">
        <w:trPr>
          <w:trHeight w:val="471"/>
        </w:trPr>
        <w:tc>
          <w:tcPr>
            <w:tcW w:w="4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B77B3E3" w14:textId="77777777" w:rsidR="00A402AD" w:rsidRPr="00883A83" w:rsidRDefault="00A402AD" w:rsidP="0028400A">
            <w:pPr>
              <w:rPr>
                <w:rFonts w:ascii="Myriad Pro" w:hAnsi="Myriad Pro" w:cs="Arial"/>
                <w:b/>
                <w:bCs/>
                <w:color w:val="FFFFFF"/>
                <w:sz w:val="18"/>
                <w:szCs w:val="18"/>
              </w:rPr>
            </w:pPr>
          </w:p>
        </w:tc>
        <w:tc>
          <w:tcPr>
            <w:tcW w:w="171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A3CC58A" w14:textId="77777777" w:rsidR="00A402AD" w:rsidRPr="00883A83" w:rsidRDefault="00A402AD" w:rsidP="0028400A">
            <w:pPr>
              <w:rPr>
                <w:rFonts w:ascii="Myriad Pro" w:hAnsi="Myriad Pro" w:cs="Arial"/>
                <w:b/>
                <w:bCs/>
                <w:color w:val="FFFFFF"/>
                <w:sz w:val="18"/>
                <w:szCs w:val="18"/>
              </w:rPr>
            </w:pPr>
          </w:p>
        </w:tc>
        <w:tc>
          <w:tcPr>
            <w:tcW w:w="57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872E9D7" w14:textId="77777777" w:rsidR="00A402AD" w:rsidRPr="00883A83" w:rsidRDefault="00A402AD" w:rsidP="0028400A">
            <w:pPr>
              <w:rPr>
                <w:rFonts w:ascii="Myriad Pro" w:hAnsi="Myriad Pro" w:cs="Arial"/>
                <w:b/>
                <w:bCs/>
                <w:color w:val="FFFFFF"/>
                <w:sz w:val="18"/>
                <w:szCs w:val="18"/>
              </w:rPr>
            </w:pPr>
          </w:p>
        </w:tc>
        <w:tc>
          <w:tcPr>
            <w:tcW w:w="72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B81CB79" w14:textId="77777777" w:rsidR="00A402AD" w:rsidRPr="00883A83" w:rsidRDefault="00A402AD" w:rsidP="0028400A">
            <w:pPr>
              <w:rPr>
                <w:rFonts w:ascii="Myriad Pro" w:hAnsi="Myriad Pro" w:cs="Arial"/>
                <w:b/>
                <w:bCs/>
                <w:color w:val="FFFFFF"/>
                <w:sz w:val="18"/>
                <w:szCs w:val="18"/>
              </w:rPr>
            </w:pPr>
          </w:p>
        </w:tc>
        <w:tc>
          <w:tcPr>
            <w:tcW w:w="73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D67D026" w14:textId="77777777" w:rsidR="00A402AD" w:rsidRPr="00883A83" w:rsidRDefault="00A402AD" w:rsidP="0028400A">
            <w:pPr>
              <w:rPr>
                <w:rFonts w:ascii="Myriad Pro" w:hAnsi="Myriad Pro" w:cs="Arial"/>
                <w:b/>
                <w:bCs/>
                <w:color w:val="FFFFFF"/>
                <w:sz w:val="18"/>
                <w:szCs w:val="18"/>
              </w:rPr>
            </w:pPr>
          </w:p>
        </w:tc>
        <w:tc>
          <w:tcPr>
            <w:tcW w:w="77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2A930ED" w14:textId="77777777" w:rsidR="00A402AD" w:rsidRPr="00883A83" w:rsidRDefault="00A402AD" w:rsidP="0028400A">
            <w:pPr>
              <w:rPr>
                <w:rFonts w:ascii="Myriad Pro" w:hAnsi="Myriad Pro" w:cs="Arial"/>
                <w:b/>
                <w:bCs/>
                <w:color w:val="FFFFFF"/>
                <w:sz w:val="18"/>
                <w:szCs w:val="18"/>
              </w:rPr>
            </w:pPr>
          </w:p>
        </w:tc>
      </w:tr>
      <w:tr w:rsidR="00A402AD" w:rsidRPr="00883A83" w14:paraId="08244DC8" w14:textId="77777777" w:rsidTr="00B519AC">
        <w:trPr>
          <w:trHeight w:val="19"/>
        </w:trPr>
        <w:tc>
          <w:tcPr>
            <w:tcW w:w="4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53C8B60" w14:textId="77777777" w:rsidR="00A402AD" w:rsidRPr="00883A83" w:rsidRDefault="00A402AD"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1</w:t>
            </w:r>
          </w:p>
        </w:tc>
        <w:tc>
          <w:tcPr>
            <w:tcW w:w="17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EBBA768" w14:textId="77777777" w:rsidR="00A402AD" w:rsidRPr="00883A83" w:rsidRDefault="00A402AD"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2</w:t>
            </w:r>
          </w:p>
        </w:tc>
        <w:tc>
          <w:tcPr>
            <w:tcW w:w="5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0123034" w14:textId="77777777" w:rsidR="00A402AD" w:rsidRPr="00883A83" w:rsidRDefault="00A402AD"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3</w:t>
            </w:r>
          </w:p>
        </w:tc>
        <w:tc>
          <w:tcPr>
            <w:tcW w:w="7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4CFF231" w14:textId="77777777" w:rsidR="00A402AD" w:rsidRPr="00883A83" w:rsidRDefault="00A402AD"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4</w:t>
            </w:r>
          </w:p>
        </w:tc>
        <w:tc>
          <w:tcPr>
            <w:tcW w:w="7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88AF739" w14:textId="77777777" w:rsidR="00A402AD" w:rsidRPr="00883A83" w:rsidRDefault="00A402AD"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5</w:t>
            </w:r>
          </w:p>
        </w:tc>
        <w:tc>
          <w:tcPr>
            <w:tcW w:w="7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63B331A" w14:textId="77777777" w:rsidR="00A402AD" w:rsidRPr="00883A83" w:rsidRDefault="00A402AD" w:rsidP="0028400A">
            <w:pPr>
              <w:jc w:val="center"/>
              <w:rPr>
                <w:rFonts w:ascii="Myriad Pro" w:hAnsi="Myriad Pro" w:cs="Arial"/>
                <w:b/>
                <w:bCs/>
                <w:color w:val="FFFFFF"/>
                <w:sz w:val="18"/>
                <w:szCs w:val="18"/>
              </w:rPr>
            </w:pPr>
            <w:r w:rsidRPr="00883A83">
              <w:rPr>
                <w:rFonts w:ascii="Myriad Pro" w:hAnsi="Myriad Pro" w:cs="Arial"/>
                <w:b/>
                <w:bCs/>
                <w:color w:val="FFFFFF"/>
                <w:sz w:val="18"/>
                <w:szCs w:val="18"/>
              </w:rPr>
              <w:t>7</w:t>
            </w:r>
          </w:p>
        </w:tc>
      </w:tr>
      <w:tr w:rsidR="00A402AD" w:rsidRPr="00883A83" w14:paraId="566D962A" w14:textId="77777777" w:rsidTr="00B519AC">
        <w:trPr>
          <w:trHeight w:val="19"/>
        </w:trPr>
        <w:tc>
          <w:tcPr>
            <w:tcW w:w="47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3C8A342"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1.</w:t>
            </w:r>
          </w:p>
        </w:tc>
        <w:tc>
          <w:tcPr>
            <w:tcW w:w="171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32BFE41" w14:textId="77777777" w:rsidR="00A402AD" w:rsidRPr="00883A83" w:rsidRDefault="00A402AD" w:rsidP="0028400A">
            <w:pPr>
              <w:rPr>
                <w:rFonts w:ascii="Myriad Pro" w:hAnsi="Myriad Pro" w:cs="Arial"/>
                <w:b/>
                <w:bCs/>
                <w:color w:val="000000"/>
                <w:sz w:val="18"/>
                <w:szCs w:val="18"/>
              </w:rPr>
            </w:pPr>
            <w:r w:rsidRPr="00883A83">
              <w:rPr>
                <w:rFonts w:ascii="Myriad Pro" w:hAnsi="Myriad Pro" w:cs="Arial"/>
                <w:b/>
                <w:bCs/>
                <w:color w:val="000000"/>
                <w:sz w:val="18"/>
                <w:szCs w:val="18"/>
              </w:rPr>
              <w:t>НВВ (собственная, содержание)</w:t>
            </w:r>
          </w:p>
        </w:tc>
        <w:tc>
          <w:tcPr>
            <w:tcW w:w="57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9C5F760"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тыс. руб.</w:t>
            </w:r>
          </w:p>
        </w:tc>
        <w:tc>
          <w:tcPr>
            <w:tcW w:w="72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AB01024"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3 942 340</w:t>
            </w:r>
          </w:p>
        </w:tc>
        <w:tc>
          <w:tcPr>
            <w:tcW w:w="73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F680F12"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4 102 658</w:t>
            </w:r>
          </w:p>
        </w:tc>
        <w:tc>
          <w:tcPr>
            <w:tcW w:w="777"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616DEC9"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х</w:t>
            </w:r>
          </w:p>
        </w:tc>
      </w:tr>
      <w:tr w:rsidR="00A402AD" w:rsidRPr="00883A83" w14:paraId="5A202843" w14:textId="77777777" w:rsidTr="00B519AC">
        <w:trPr>
          <w:trHeight w:val="19"/>
        </w:trPr>
        <w:tc>
          <w:tcPr>
            <w:tcW w:w="473" w:type="pct"/>
            <w:tcBorders>
              <w:top w:val="nil"/>
              <w:left w:val="single" w:sz="4" w:space="0" w:color="auto"/>
              <w:bottom w:val="single" w:sz="4" w:space="0" w:color="auto"/>
              <w:right w:val="single" w:sz="4" w:space="0" w:color="auto"/>
            </w:tcBorders>
            <w:shd w:val="clear" w:color="auto" w:fill="auto"/>
            <w:vAlign w:val="center"/>
            <w:hideMark/>
          </w:tcPr>
          <w:p w14:paraId="4526BE98"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1.1.</w:t>
            </w:r>
          </w:p>
        </w:tc>
        <w:tc>
          <w:tcPr>
            <w:tcW w:w="1710" w:type="pct"/>
            <w:tcBorders>
              <w:top w:val="nil"/>
              <w:left w:val="nil"/>
              <w:bottom w:val="single" w:sz="4" w:space="0" w:color="auto"/>
              <w:right w:val="single" w:sz="4" w:space="0" w:color="auto"/>
            </w:tcBorders>
            <w:shd w:val="clear" w:color="auto" w:fill="auto"/>
            <w:vAlign w:val="center"/>
            <w:hideMark/>
          </w:tcPr>
          <w:p w14:paraId="7A6AB84A" w14:textId="77777777" w:rsidR="00A402AD" w:rsidRPr="00883A83" w:rsidRDefault="00A402AD" w:rsidP="0028400A">
            <w:pPr>
              <w:rPr>
                <w:rFonts w:ascii="Myriad Pro" w:hAnsi="Myriad Pro" w:cs="Arial"/>
                <w:b/>
                <w:bCs/>
                <w:color w:val="000000"/>
                <w:sz w:val="18"/>
                <w:szCs w:val="18"/>
              </w:rPr>
            </w:pPr>
            <w:r w:rsidRPr="00883A83">
              <w:rPr>
                <w:rFonts w:ascii="Myriad Pro" w:hAnsi="Myriad Pro" w:cs="Arial"/>
                <w:b/>
                <w:bCs/>
                <w:color w:val="000000"/>
                <w:sz w:val="18"/>
                <w:szCs w:val="18"/>
              </w:rPr>
              <w:t>Подконтрольные расходы</w:t>
            </w:r>
          </w:p>
        </w:tc>
        <w:tc>
          <w:tcPr>
            <w:tcW w:w="576" w:type="pct"/>
            <w:tcBorders>
              <w:top w:val="nil"/>
              <w:left w:val="nil"/>
              <w:bottom w:val="single" w:sz="4" w:space="0" w:color="auto"/>
              <w:right w:val="single" w:sz="4" w:space="0" w:color="auto"/>
            </w:tcBorders>
            <w:shd w:val="clear" w:color="auto" w:fill="auto"/>
            <w:vAlign w:val="center"/>
            <w:hideMark/>
          </w:tcPr>
          <w:p w14:paraId="6B2CDE60"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тыс. руб.</w:t>
            </w:r>
          </w:p>
        </w:tc>
        <w:tc>
          <w:tcPr>
            <w:tcW w:w="728" w:type="pct"/>
            <w:tcBorders>
              <w:top w:val="nil"/>
              <w:left w:val="nil"/>
              <w:bottom w:val="single" w:sz="4" w:space="0" w:color="auto"/>
              <w:right w:val="single" w:sz="4" w:space="0" w:color="auto"/>
            </w:tcBorders>
            <w:shd w:val="clear" w:color="000000" w:fill="FFFFFF"/>
            <w:noWrap/>
            <w:vAlign w:val="center"/>
            <w:hideMark/>
          </w:tcPr>
          <w:p w14:paraId="335BED81"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1 491 237</w:t>
            </w:r>
          </w:p>
        </w:tc>
        <w:tc>
          <w:tcPr>
            <w:tcW w:w="736" w:type="pct"/>
            <w:tcBorders>
              <w:top w:val="nil"/>
              <w:left w:val="nil"/>
              <w:bottom w:val="single" w:sz="4" w:space="0" w:color="auto"/>
              <w:right w:val="single" w:sz="4" w:space="0" w:color="auto"/>
            </w:tcBorders>
            <w:shd w:val="clear" w:color="000000" w:fill="FFFFFF"/>
            <w:noWrap/>
            <w:vAlign w:val="center"/>
            <w:hideMark/>
          </w:tcPr>
          <w:p w14:paraId="68B3459A"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1 426 000</w:t>
            </w:r>
          </w:p>
        </w:tc>
        <w:tc>
          <w:tcPr>
            <w:tcW w:w="777" w:type="pct"/>
            <w:tcBorders>
              <w:top w:val="nil"/>
              <w:left w:val="nil"/>
              <w:bottom w:val="single" w:sz="4" w:space="0" w:color="auto"/>
              <w:right w:val="single" w:sz="4" w:space="0" w:color="auto"/>
            </w:tcBorders>
            <w:shd w:val="clear" w:color="auto" w:fill="auto"/>
            <w:noWrap/>
            <w:vAlign w:val="center"/>
            <w:hideMark/>
          </w:tcPr>
          <w:p w14:paraId="408219AF"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3 827</w:t>
            </w:r>
          </w:p>
        </w:tc>
      </w:tr>
      <w:tr w:rsidR="00A402AD" w:rsidRPr="00883A83" w14:paraId="32334426" w14:textId="77777777" w:rsidTr="00B519AC">
        <w:trPr>
          <w:trHeight w:val="19"/>
        </w:trPr>
        <w:tc>
          <w:tcPr>
            <w:tcW w:w="473" w:type="pct"/>
            <w:tcBorders>
              <w:top w:val="nil"/>
              <w:left w:val="single" w:sz="4" w:space="0" w:color="auto"/>
              <w:bottom w:val="single" w:sz="4" w:space="0" w:color="auto"/>
              <w:right w:val="single" w:sz="4" w:space="0" w:color="auto"/>
            </w:tcBorders>
            <w:shd w:val="clear" w:color="auto" w:fill="auto"/>
            <w:vAlign w:val="center"/>
            <w:hideMark/>
          </w:tcPr>
          <w:p w14:paraId="1EB57C71"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1.2.</w:t>
            </w:r>
          </w:p>
        </w:tc>
        <w:tc>
          <w:tcPr>
            <w:tcW w:w="1710" w:type="pct"/>
            <w:tcBorders>
              <w:top w:val="nil"/>
              <w:left w:val="nil"/>
              <w:bottom w:val="single" w:sz="4" w:space="0" w:color="auto"/>
              <w:right w:val="single" w:sz="4" w:space="0" w:color="auto"/>
            </w:tcBorders>
            <w:shd w:val="clear" w:color="auto" w:fill="auto"/>
            <w:vAlign w:val="center"/>
            <w:hideMark/>
          </w:tcPr>
          <w:p w14:paraId="3373B652" w14:textId="77777777" w:rsidR="00A402AD" w:rsidRPr="00883A83" w:rsidRDefault="00A402AD" w:rsidP="0028400A">
            <w:pPr>
              <w:rPr>
                <w:rFonts w:ascii="Myriad Pro" w:hAnsi="Myriad Pro" w:cs="Arial"/>
                <w:b/>
                <w:bCs/>
                <w:color w:val="000000"/>
                <w:sz w:val="18"/>
                <w:szCs w:val="18"/>
              </w:rPr>
            </w:pPr>
            <w:r w:rsidRPr="00883A83">
              <w:rPr>
                <w:rFonts w:ascii="Myriad Pro" w:hAnsi="Myriad Pro" w:cs="Arial"/>
                <w:b/>
                <w:bCs/>
                <w:color w:val="000000"/>
                <w:sz w:val="18"/>
                <w:szCs w:val="18"/>
              </w:rPr>
              <w:t>Неподконтрольные расходы без учета недополученных доходов и источников финансирования, включая:</w:t>
            </w:r>
          </w:p>
        </w:tc>
        <w:tc>
          <w:tcPr>
            <w:tcW w:w="576" w:type="pct"/>
            <w:tcBorders>
              <w:top w:val="nil"/>
              <w:left w:val="nil"/>
              <w:bottom w:val="single" w:sz="4" w:space="0" w:color="auto"/>
              <w:right w:val="single" w:sz="4" w:space="0" w:color="auto"/>
            </w:tcBorders>
            <w:shd w:val="clear" w:color="auto" w:fill="auto"/>
            <w:vAlign w:val="center"/>
            <w:hideMark/>
          </w:tcPr>
          <w:p w14:paraId="79263543"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тыс. руб.</w:t>
            </w:r>
          </w:p>
        </w:tc>
        <w:tc>
          <w:tcPr>
            <w:tcW w:w="728" w:type="pct"/>
            <w:tcBorders>
              <w:top w:val="nil"/>
              <w:left w:val="nil"/>
              <w:bottom w:val="single" w:sz="4" w:space="0" w:color="auto"/>
              <w:right w:val="single" w:sz="4" w:space="0" w:color="auto"/>
            </w:tcBorders>
            <w:shd w:val="clear" w:color="000000" w:fill="FFFFFF"/>
            <w:noWrap/>
            <w:vAlign w:val="center"/>
            <w:hideMark/>
          </w:tcPr>
          <w:p w14:paraId="49D64480"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2 180 332</w:t>
            </w:r>
          </w:p>
        </w:tc>
        <w:tc>
          <w:tcPr>
            <w:tcW w:w="736" w:type="pct"/>
            <w:tcBorders>
              <w:top w:val="nil"/>
              <w:left w:val="nil"/>
              <w:bottom w:val="single" w:sz="4" w:space="0" w:color="auto"/>
              <w:right w:val="single" w:sz="4" w:space="0" w:color="auto"/>
            </w:tcBorders>
            <w:shd w:val="clear" w:color="000000" w:fill="FFFFFF"/>
            <w:noWrap/>
            <w:vAlign w:val="center"/>
            <w:hideMark/>
          </w:tcPr>
          <w:p w14:paraId="3C0EB166"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2 135 218</w:t>
            </w:r>
          </w:p>
        </w:tc>
        <w:tc>
          <w:tcPr>
            <w:tcW w:w="777" w:type="pct"/>
            <w:tcBorders>
              <w:top w:val="nil"/>
              <w:left w:val="nil"/>
              <w:bottom w:val="single" w:sz="4" w:space="0" w:color="auto"/>
              <w:right w:val="single" w:sz="4" w:space="0" w:color="auto"/>
            </w:tcBorders>
            <w:shd w:val="clear" w:color="000000" w:fill="FFFFFF"/>
            <w:noWrap/>
            <w:vAlign w:val="center"/>
            <w:hideMark/>
          </w:tcPr>
          <w:p w14:paraId="1AB87A29"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-45 114</w:t>
            </w:r>
          </w:p>
        </w:tc>
      </w:tr>
      <w:tr w:rsidR="00A402AD" w:rsidRPr="00883A83" w14:paraId="0C6A0CFD" w14:textId="77777777" w:rsidTr="00B519AC">
        <w:trPr>
          <w:trHeight w:val="19"/>
        </w:trPr>
        <w:tc>
          <w:tcPr>
            <w:tcW w:w="473" w:type="pct"/>
            <w:tcBorders>
              <w:top w:val="nil"/>
              <w:left w:val="single" w:sz="4" w:space="0" w:color="auto"/>
              <w:bottom w:val="single" w:sz="4" w:space="0" w:color="auto"/>
              <w:right w:val="single" w:sz="4" w:space="0" w:color="auto"/>
            </w:tcBorders>
            <w:shd w:val="clear" w:color="auto" w:fill="auto"/>
            <w:vAlign w:val="center"/>
            <w:hideMark/>
          </w:tcPr>
          <w:p w14:paraId="73CA23B1"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1.2.1.</w:t>
            </w:r>
          </w:p>
        </w:tc>
        <w:tc>
          <w:tcPr>
            <w:tcW w:w="1710" w:type="pct"/>
            <w:tcBorders>
              <w:top w:val="nil"/>
              <w:left w:val="nil"/>
              <w:bottom w:val="single" w:sz="4" w:space="0" w:color="auto"/>
              <w:right w:val="single" w:sz="4" w:space="0" w:color="auto"/>
            </w:tcBorders>
            <w:shd w:val="clear" w:color="auto" w:fill="auto"/>
            <w:vAlign w:val="center"/>
            <w:hideMark/>
          </w:tcPr>
          <w:p w14:paraId="2CC83EDA" w14:textId="430744D5" w:rsidR="00A402AD" w:rsidRPr="00883A83" w:rsidRDefault="00A402AD" w:rsidP="0028400A">
            <w:pPr>
              <w:rPr>
                <w:rFonts w:ascii="Myriad Pro" w:hAnsi="Myriad Pro" w:cs="Arial"/>
                <w:color w:val="000000"/>
                <w:sz w:val="18"/>
                <w:szCs w:val="18"/>
              </w:rPr>
            </w:pPr>
            <w:r w:rsidRPr="00883A83">
              <w:rPr>
                <w:rFonts w:ascii="Myriad Pro" w:hAnsi="Myriad Pro" w:cs="Arial"/>
                <w:color w:val="000000"/>
                <w:sz w:val="18"/>
                <w:szCs w:val="18"/>
              </w:rPr>
              <w:t xml:space="preserve">Оплата услуг </w:t>
            </w:r>
            <w:r w:rsidR="005F397F">
              <w:rPr>
                <w:rFonts w:ascii="Myriad Pro" w:hAnsi="Myriad Pro" w:cs="Arial"/>
                <w:color w:val="000000"/>
                <w:sz w:val="18"/>
                <w:szCs w:val="18"/>
              </w:rPr>
              <w:t>ПАО </w:t>
            </w:r>
            <w:r w:rsidRPr="00883A83">
              <w:rPr>
                <w:rFonts w:ascii="Myriad Pro" w:hAnsi="Myriad Pro" w:cs="Arial"/>
                <w:color w:val="000000"/>
                <w:sz w:val="18"/>
                <w:szCs w:val="18"/>
              </w:rPr>
              <w:t>"ФСК ЕЭС"</w:t>
            </w:r>
          </w:p>
        </w:tc>
        <w:tc>
          <w:tcPr>
            <w:tcW w:w="576" w:type="pct"/>
            <w:tcBorders>
              <w:top w:val="nil"/>
              <w:left w:val="nil"/>
              <w:bottom w:val="single" w:sz="4" w:space="0" w:color="auto"/>
              <w:right w:val="single" w:sz="4" w:space="0" w:color="auto"/>
            </w:tcBorders>
            <w:shd w:val="clear" w:color="auto" w:fill="auto"/>
            <w:vAlign w:val="center"/>
            <w:hideMark/>
          </w:tcPr>
          <w:p w14:paraId="19200D49"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тыс. руб.</w:t>
            </w:r>
          </w:p>
        </w:tc>
        <w:tc>
          <w:tcPr>
            <w:tcW w:w="728" w:type="pct"/>
            <w:tcBorders>
              <w:top w:val="nil"/>
              <w:left w:val="nil"/>
              <w:bottom w:val="single" w:sz="4" w:space="0" w:color="auto"/>
              <w:right w:val="single" w:sz="4" w:space="0" w:color="auto"/>
            </w:tcBorders>
            <w:shd w:val="clear" w:color="000000" w:fill="FFFFFF"/>
            <w:noWrap/>
            <w:vAlign w:val="center"/>
            <w:hideMark/>
          </w:tcPr>
          <w:p w14:paraId="7DAA660F"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1 626 312</w:t>
            </w:r>
          </w:p>
        </w:tc>
        <w:tc>
          <w:tcPr>
            <w:tcW w:w="736" w:type="pct"/>
            <w:tcBorders>
              <w:top w:val="nil"/>
              <w:left w:val="nil"/>
              <w:bottom w:val="single" w:sz="4" w:space="0" w:color="auto"/>
              <w:right w:val="single" w:sz="4" w:space="0" w:color="auto"/>
            </w:tcBorders>
            <w:shd w:val="clear" w:color="000000" w:fill="FFFFFF"/>
            <w:noWrap/>
            <w:vAlign w:val="center"/>
            <w:hideMark/>
          </w:tcPr>
          <w:p w14:paraId="0D1A44AA"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1 718 275</w:t>
            </w:r>
          </w:p>
        </w:tc>
        <w:tc>
          <w:tcPr>
            <w:tcW w:w="777" w:type="pct"/>
            <w:tcBorders>
              <w:top w:val="nil"/>
              <w:left w:val="nil"/>
              <w:bottom w:val="single" w:sz="4" w:space="0" w:color="auto"/>
              <w:right w:val="single" w:sz="4" w:space="0" w:color="auto"/>
            </w:tcBorders>
            <w:shd w:val="clear" w:color="auto" w:fill="auto"/>
            <w:noWrap/>
            <w:vAlign w:val="center"/>
            <w:hideMark/>
          </w:tcPr>
          <w:p w14:paraId="43C8E0EF"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91 963</w:t>
            </w:r>
          </w:p>
        </w:tc>
      </w:tr>
      <w:tr w:rsidR="00A402AD" w:rsidRPr="00883A83" w14:paraId="5711FC78" w14:textId="77777777" w:rsidTr="00B519AC">
        <w:trPr>
          <w:trHeight w:val="19"/>
        </w:trPr>
        <w:tc>
          <w:tcPr>
            <w:tcW w:w="473" w:type="pct"/>
            <w:tcBorders>
              <w:top w:val="nil"/>
              <w:left w:val="single" w:sz="4" w:space="0" w:color="auto"/>
              <w:bottom w:val="single" w:sz="4" w:space="0" w:color="auto"/>
              <w:right w:val="single" w:sz="4" w:space="0" w:color="auto"/>
            </w:tcBorders>
            <w:shd w:val="clear" w:color="auto" w:fill="auto"/>
            <w:vAlign w:val="center"/>
            <w:hideMark/>
          </w:tcPr>
          <w:p w14:paraId="5B81096B"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1.2.2.</w:t>
            </w:r>
          </w:p>
        </w:tc>
        <w:tc>
          <w:tcPr>
            <w:tcW w:w="1710" w:type="pct"/>
            <w:tcBorders>
              <w:top w:val="nil"/>
              <w:left w:val="nil"/>
              <w:bottom w:val="single" w:sz="4" w:space="0" w:color="auto"/>
              <w:right w:val="single" w:sz="4" w:space="0" w:color="auto"/>
            </w:tcBorders>
            <w:shd w:val="clear" w:color="auto" w:fill="auto"/>
            <w:vAlign w:val="center"/>
            <w:hideMark/>
          </w:tcPr>
          <w:p w14:paraId="005340F7" w14:textId="77777777" w:rsidR="00A402AD" w:rsidRPr="00883A83" w:rsidRDefault="00A402AD" w:rsidP="0028400A">
            <w:pPr>
              <w:rPr>
                <w:rFonts w:ascii="Myriad Pro" w:hAnsi="Myriad Pro" w:cs="Arial"/>
                <w:color w:val="000000"/>
                <w:sz w:val="18"/>
                <w:szCs w:val="18"/>
              </w:rPr>
            </w:pPr>
            <w:r w:rsidRPr="00883A83">
              <w:rPr>
                <w:rFonts w:ascii="Myriad Pro" w:hAnsi="Myriad Pro" w:cs="Arial"/>
                <w:color w:val="000000"/>
                <w:sz w:val="18"/>
                <w:szCs w:val="18"/>
              </w:rPr>
              <w:t xml:space="preserve">Плата за аренду имущества </w:t>
            </w:r>
          </w:p>
        </w:tc>
        <w:tc>
          <w:tcPr>
            <w:tcW w:w="576" w:type="pct"/>
            <w:tcBorders>
              <w:top w:val="nil"/>
              <w:left w:val="nil"/>
              <w:bottom w:val="single" w:sz="4" w:space="0" w:color="auto"/>
              <w:right w:val="single" w:sz="4" w:space="0" w:color="auto"/>
            </w:tcBorders>
            <w:shd w:val="clear" w:color="auto" w:fill="auto"/>
            <w:vAlign w:val="center"/>
            <w:hideMark/>
          </w:tcPr>
          <w:p w14:paraId="14EFF736"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тыс. руб.</w:t>
            </w:r>
          </w:p>
        </w:tc>
        <w:tc>
          <w:tcPr>
            <w:tcW w:w="728" w:type="pct"/>
            <w:tcBorders>
              <w:top w:val="nil"/>
              <w:left w:val="nil"/>
              <w:bottom w:val="single" w:sz="4" w:space="0" w:color="auto"/>
              <w:right w:val="single" w:sz="4" w:space="0" w:color="auto"/>
            </w:tcBorders>
            <w:shd w:val="clear" w:color="000000" w:fill="FFFFFF"/>
            <w:noWrap/>
            <w:vAlign w:val="center"/>
            <w:hideMark/>
          </w:tcPr>
          <w:p w14:paraId="54EB7DED"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5 848</w:t>
            </w:r>
          </w:p>
        </w:tc>
        <w:tc>
          <w:tcPr>
            <w:tcW w:w="736" w:type="pct"/>
            <w:tcBorders>
              <w:top w:val="nil"/>
              <w:left w:val="nil"/>
              <w:bottom w:val="single" w:sz="4" w:space="0" w:color="auto"/>
              <w:right w:val="single" w:sz="4" w:space="0" w:color="auto"/>
            </w:tcBorders>
            <w:shd w:val="clear" w:color="000000" w:fill="FFFFFF"/>
            <w:noWrap/>
            <w:vAlign w:val="center"/>
            <w:hideMark/>
          </w:tcPr>
          <w:p w14:paraId="694AD4DA"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5 284</w:t>
            </w:r>
          </w:p>
        </w:tc>
        <w:tc>
          <w:tcPr>
            <w:tcW w:w="777" w:type="pct"/>
            <w:tcBorders>
              <w:top w:val="nil"/>
              <w:left w:val="nil"/>
              <w:bottom w:val="single" w:sz="4" w:space="0" w:color="auto"/>
              <w:right w:val="single" w:sz="4" w:space="0" w:color="auto"/>
            </w:tcBorders>
            <w:shd w:val="clear" w:color="auto" w:fill="auto"/>
            <w:noWrap/>
            <w:vAlign w:val="center"/>
            <w:hideMark/>
          </w:tcPr>
          <w:p w14:paraId="76D4A6DA"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-563,3</w:t>
            </w:r>
          </w:p>
        </w:tc>
      </w:tr>
      <w:tr w:rsidR="00A402AD" w:rsidRPr="00883A83" w14:paraId="18E5AE7E" w14:textId="77777777" w:rsidTr="00B519AC">
        <w:trPr>
          <w:trHeight w:val="19"/>
        </w:trPr>
        <w:tc>
          <w:tcPr>
            <w:tcW w:w="473" w:type="pct"/>
            <w:tcBorders>
              <w:top w:val="nil"/>
              <w:left w:val="single" w:sz="4" w:space="0" w:color="auto"/>
              <w:bottom w:val="single" w:sz="4" w:space="0" w:color="auto"/>
              <w:right w:val="single" w:sz="4" w:space="0" w:color="auto"/>
            </w:tcBorders>
            <w:shd w:val="clear" w:color="auto" w:fill="auto"/>
            <w:vAlign w:val="center"/>
            <w:hideMark/>
          </w:tcPr>
          <w:p w14:paraId="680F6A6C"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1.2.3.</w:t>
            </w:r>
          </w:p>
        </w:tc>
        <w:tc>
          <w:tcPr>
            <w:tcW w:w="1710" w:type="pct"/>
            <w:tcBorders>
              <w:top w:val="nil"/>
              <w:left w:val="nil"/>
              <w:bottom w:val="single" w:sz="4" w:space="0" w:color="auto"/>
              <w:right w:val="single" w:sz="4" w:space="0" w:color="auto"/>
            </w:tcBorders>
            <w:shd w:val="clear" w:color="auto" w:fill="auto"/>
            <w:vAlign w:val="center"/>
            <w:hideMark/>
          </w:tcPr>
          <w:p w14:paraId="3272A17A" w14:textId="77777777" w:rsidR="00A402AD" w:rsidRPr="00883A83" w:rsidRDefault="00A402AD" w:rsidP="0028400A">
            <w:pPr>
              <w:rPr>
                <w:rFonts w:ascii="Myriad Pro" w:hAnsi="Myriad Pro" w:cs="Arial"/>
                <w:color w:val="000000"/>
                <w:sz w:val="18"/>
                <w:szCs w:val="18"/>
              </w:rPr>
            </w:pPr>
            <w:r w:rsidRPr="00883A83">
              <w:rPr>
                <w:rFonts w:ascii="Myriad Pro" w:hAnsi="Myriad Pro" w:cs="Arial"/>
                <w:color w:val="000000"/>
                <w:sz w:val="18"/>
                <w:szCs w:val="18"/>
              </w:rPr>
              <w:t>Налоги и сборы</w:t>
            </w:r>
          </w:p>
        </w:tc>
        <w:tc>
          <w:tcPr>
            <w:tcW w:w="576" w:type="pct"/>
            <w:tcBorders>
              <w:top w:val="nil"/>
              <w:left w:val="nil"/>
              <w:bottom w:val="single" w:sz="4" w:space="0" w:color="auto"/>
              <w:right w:val="single" w:sz="4" w:space="0" w:color="auto"/>
            </w:tcBorders>
            <w:shd w:val="clear" w:color="auto" w:fill="auto"/>
            <w:vAlign w:val="center"/>
            <w:hideMark/>
          </w:tcPr>
          <w:p w14:paraId="72A9A2E7"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тыс. руб.</w:t>
            </w:r>
          </w:p>
        </w:tc>
        <w:tc>
          <w:tcPr>
            <w:tcW w:w="728" w:type="pct"/>
            <w:tcBorders>
              <w:top w:val="nil"/>
              <w:left w:val="nil"/>
              <w:bottom w:val="single" w:sz="4" w:space="0" w:color="auto"/>
              <w:right w:val="single" w:sz="4" w:space="0" w:color="auto"/>
            </w:tcBorders>
            <w:shd w:val="clear" w:color="000000" w:fill="FFFFFF"/>
            <w:noWrap/>
            <w:vAlign w:val="center"/>
            <w:hideMark/>
          </w:tcPr>
          <w:p w14:paraId="70DB7319"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46 483</w:t>
            </w:r>
          </w:p>
        </w:tc>
        <w:tc>
          <w:tcPr>
            <w:tcW w:w="736" w:type="pct"/>
            <w:tcBorders>
              <w:top w:val="nil"/>
              <w:left w:val="nil"/>
              <w:bottom w:val="single" w:sz="4" w:space="0" w:color="auto"/>
              <w:right w:val="single" w:sz="4" w:space="0" w:color="auto"/>
            </w:tcBorders>
            <w:shd w:val="clear" w:color="000000" w:fill="FFFFFF"/>
            <w:noWrap/>
            <w:vAlign w:val="center"/>
            <w:hideMark/>
          </w:tcPr>
          <w:p w14:paraId="2DDB779A"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49 489</w:t>
            </w:r>
          </w:p>
        </w:tc>
        <w:tc>
          <w:tcPr>
            <w:tcW w:w="777" w:type="pct"/>
            <w:tcBorders>
              <w:top w:val="nil"/>
              <w:left w:val="nil"/>
              <w:bottom w:val="single" w:sz="4" w:space="0" w:color="auto"/>
              <w:right w:val="single" w:sz="4" w:space="0" w:color="auto"/>
            </w:tcBorders>
            <w:shd w:val="clear" w:color="auto" w:fill="auto"/>
            <w:noWrap/>
            <w:vAlign w:val="center"/>
            <w:hideMark/>
          </w:tcPr>
          <w:p w14:paraId="5788099D"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3 006</w:t>
            </w:r>
          </w:p>
        </w:tc>
      </w:tr>
      <w:tr w:rsidR="00A402AD" w:rsidRPr="00883A83" w14:paraId="27914A97" w14:textId="77777777" w:rsidTr="00B519AC">
        <w:trPr>
          <w:trHeight w:val="19"/>
        </w:trPr>
        <w:tc>
          <w:tcPr>
            <w:tcW w:w="473" w:type="pct"/>
            <w:tcBorders>
              <w:top w:val="nil"/>
              <w:left w:val="single" w:sz="4" w:space="0" w:color="auto"/>
              <w:bottom w:val="single" w:sz="4" w:space="0" w:color="auto"/>
              <w:right w:val="single" w:sz="4" w:space="0" w:color="auto"/>
            </w:tcBorders>
            <w:shd w:val="clear" w:color="auto" w:fill="auto"/>
            <w:vAlign w:val="center"/>
            <w:hideMark/>
          </w:tcPr>
          <w:p w14:paraId="3E63E52D"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1.2.4.</w:t>
            </w:r>
          </w:p>
        </w:tc>
        <w:tc>
          <w:tcPr>
            <w:tcW w:w="1710" w:type="pct"/>
            <w:tcBorders>
              <w:top w:val="nil"/>
              <w:left w:val="nil"/>
              <w:bottom w:val="single" w:sz="4" w:space="0" w:color="auto"/>
              <w:right w:val="single" w:sz="4" w:space="0" w:color="auto"/>
            </w:tcBorders>
            <w:shd w:val="clear" w:color="auto" w:fill="auto"/>
            <w:vAlign w:val="center"/>
            <w:hideMark/>
          </w:tcPr>
          <w:p w14:paraId="195BBB2E" w14:textId="77777777" w:rsidR="00A402AD" w:rsidRPr="00883A83" w:rsidRDefault="00A402AD" w:rsidP="0028400A">
            <w:pPr>
              <w:rPr>
                <w:rFonts w:ascii="Myriad Pro" w:hAnsi="Myriad Pro" w:cs="Arial"/>
                <w:color w:val="000000"/>
                <w:sz w:val="18"/>
                <w:szCs w:val="18"/>
              </w:rPr>
            </w:pPr>
            <w:r w:rsidRPr="00883A83">
              <w:rPr>
                <w:rFonts w:ascii="Myriad Pro" w:hAnsi="Myriad Pro" w:cs="Arial"/>
                <w:color w:val="000000"/>
                <w:sz w:val="18"/>
                <w:szCs w:val="18"/>
              </w:rPr>
              <w:t>Отчисления на социальные нужды</w:t>
            </w:r>
          </w:p>
        </w:tc>
        <w:tc>
          <w:tcPr>
            <w:tcW w:w="576" w:type="pct"/>
            <w:tcBorders>
              <w:top w:val="nil"/>
              <w:left w:val="nil"/>
              <w:bottom w:val="single" w:sz="4" w:space="0" w:color="auto"/>
              <w:right w:val="single" w:sz="4" w:space="0" w:color="auto"/>
            </w:tcBorders>
            <w:shd w:val="clear" w:color="auto" w:fill="auto"/>
            <w:vAlign w:val="center"/>
            <w:hideMark/>
          </w:tcPr>
          <w:p w14:paraId="6F28804A"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тыс. руб.</w:t>
            </w:r>
          </w:p>
        </w:tc>
        <w:tc>
          <w:tcPr>
            <w:tcW w:w="728" w:type="pct"/>
            <w:tcBorders>
              <w:top w:val="nil"/>
              <w:left w:val="nil"/>
              <w:bottom w:val="single" w:sz="4" w:space="0" w:color="auto"/>
              <w:right w:val="single" w:sz="4" w:space="0" w:color="auto"/>
            </w:tcBorders>
            <w:shd w:val="clear" w:color="000000" w:fill="FFFFFF"/>
            <w:noWrap/>
            <w:vAlign w:val="center"/>
            <w:hideMark/>
          </w:tcPr>
          <w:p w14:paraId="7FCE9A01"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261 701</w:t>
            </w:r>
          </w:p>
        </w:tc>
        <w:tc>
          <w:tcPr>
            <w:tcW w:w="736" w:type="pct"/>
            <w:tcBorders>
              <w:top w:val="nil"/>
              <w:left w:val="nil"/>
              <w:bottom w:val="single" w:sz="4" w:space="0" w:color="auto"/>
              <w:right w:val="single" w:sz="4" w:space="0" w:color="auto"/>
            </w:tcBorders>
            <w:shd w:val="clear" w:color="000000" w:fill="FFFFFF"/>
            <w:noWrap/>
            <w:vAlign w:val="center"/>
            <w:hideMark/>
          </w:tcPr>
          <w:p w14:paraId="33F713C5"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258 630</w:t>
            </w:r>
          </w:p>
        </w:tc>
        <w:tc>
          <w:tcPr>
            <w:tcW w:w="777" w:type="pct"/>
            <w:tcBorders>
              <w:top w:val="nil"/>
              <w:left w:val="nil"/>
              <w:bottom w:val="single" w:sz="4" w:space="0" w:color="auto"/>
              <w:right w:val="single" w:sz="4" w:space="0" w:color="auto"/>
            </w:tcBorders>
            <w:shd w:val="clear" w:color="auto" w:fill="auto"/>
            <w:noWrap/>
            <w:vAlign w:val="center"/>
            <w:hideMark/>
          </w:tcPr>
          <w:p w14:paraId="28BE4CB3"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-3 070</w:t>
            </w:r>
          </w:p>
        </w:tc>
      </w:tr>
      <w:tr w:rsidR="00A402AD" w:rsidRPr="00883A83" w14:paraId="29C032DA" w14:textId="77777777" w:rsidTr="00B519AC">
        <w:trPr>
          <w:trHeight w:val="19"/>
        </w:trPr>
        <w:tc>
          <w:tcPr>
            <w:tcW w:w="473" w:type="pct"/>
            <w:tcBorders>
              <w:top w:val="nil"/>
              <w:left w:val="single" w:sz="4" w:space="0" w:color="auto"/>
              <w:bottom w:val="single" w:sz="4" w:space="0" w:color="auto"/>
              <w:right w:val="single" w:sz="4" w:space="0" w:color="auto"/>
            </w:tcBorders>
            <w:shd w:val="clear" w:color="auto" w:fill="auto"/>
            <w:vAlign w:val="center"/>
            <w:hideMark/>
          </w:tcPr>
          <w:p w14:paraId="0BE75B59"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1.2.5.</w:t>
            </w:r>
          </w:p>
        </w:tc>
        <w:tc>
          <w:tcPr>
            <w:tcW w:w="1710" w:type="pct"/>
            <w:tcBorders>
              <w:top w:val="nil"/>
              <w:left w:val="nil"/>
              <w:bottom w:val="single" w:sz="4" w:space="0" w:color="auto"/>
              <w:right w:val="single" w:sz="4" w:space="0" w:color="auto"/>
            </w:tcBorders>
            <w:shd w:val="clear" w:color="auto" w:fill="auto"/>
            <w:vAlign w:val="center"/>
            <w:hideMark/>
          </w:tcPr>
          <w:p w14:paraId="45A82CAA" w14:textId="77777777" w:rsidR="00A402AD" w:rsidRPr="00883A83" w:rsidRDefault="00A402AD" w:rsidP="0028400A">
            <w:pPr>
              <w:rPr>
                <w:rFonts w:ascii="Myriad Pro" w:hAnsi="Myriad Pro" w:cs="Arial"/>
                <w:color w:val="000000"/>
                <w:sz w:val="18"/>
                <w:szCs w:val="18"/>
              </w:rPr>
            </w:pPr>
            <w:r w:rsidRPr="00883A83">
              <w:rPr>
                <w:rFonts w:ascii="Myriad Pro" w:hAnsi="Myriad Pro" w:cs="Arial"/>
                <w:color w:val="000000"/>
                <w:sz w:val="18"/>
                <w:szCs w:val="18"/>
              </w:rPr>
              <w:t>Налог на прибыль</w:t>
            </w:r>
          </w:p>
        </w:tc>
        <w:tc>
          <w:tcPr>
            <w:tcW w:w="576" w:type="pct"/>
            <w:tcBorders>
              <w:top w:val="nil"/>
              <w:left w:val="nil"/>
              <w:bottom w:val="single" w:sz="4" w:space="0" w:color="auto"/>
              <w:right w:val="single" w:sz="4" w:space="0" w:color="auto"/>
            </w:tcBorders>
            <w:shd w:val="clear" w:color="auto" w:fill="auto"/>
            <w:vAlign w:val="center"/>
            <w:hideMark/>
          </w:tcPr>
          <w:p w14:paraId="5FC64C99"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тыс. руб.</w:t>
            </w:r>
          </w:p>
        </w:tc>
        <w:tc>
          <w:tcPr>
            <w:tcW w:w="728" w:type="pct"/>
            <w:tcBorders>
              <w:top w:val="nil"/>
              <w:left w:val="nil"/>
              <w:bottom w:val="single" w:sz="4" w:space="0" w:color="auto"/>
              <w:right w:val="single" w:sz="4" w:space="0" w:color="auto"/>
            </w:tcBorders>
            <w:shd w:val="clear" w:color="000000" w:fill="FFFFFF"/>
            <w:noWrap/>
            <w:vAlign w:val="center"/>
            <w:hideMark/>
          </w:tcPr>
          <w:p w14:paraId="5575776D"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181 826</w:t>
            </w:r>
          </w:p>
        </w:tc>
        <w:tc>
          <w:tcPr>
            <w:tcW w:w="736" w:type="pct"/>
            <w:tcBorders>
              <w:top w:val="nil"/>
              <w:left w:val="nil"/>
              <w:bottom w:val="single" w:sz="4" w:space="0" w:color="auto"/>
              <w:right w:val="single" w:sz="4" w:space="0" w:color="auto"/>
            </w:tcBorders>
            <w:shd w:val="clear" w:color="000000" w:fill="FFFFFF"/>
            <w:noWrap/>
            <w:vAlign w:val="center"/>
            <w:hideMark/>
          </w:tcPr>
          <w:p w14:paraId="16737561"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60 709</w:t>
            </w:r>
          </w:p>
        </w:tc>
        <w:tc>
          <w:tcPr>
            <w:tcW w:w="777" w:type="pct"/>
            <w:tcBorders>
              <w:top w:val="nil"/>
              <w:left w:val="nil"/>
              <w:bottom w:val="single" w:sz="4" w:space="0" w:color="auto"/>
              <w:right w:val="single" w:sz="4" w:space="0" w:color="auto"/>
            </w:tcBorders>
            <w:shd w:val="clear" w:color="auto" w:fill="auto"/>
            <w:noWrap/>
            <w:vAlign w:val="center"/>
            <w:hideMark/>
          </w:tcPr>
          <w:p w14:paraId="666AC97A"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-121 117</w:t>
            </w:r>
          </w:p>
        </w:tc>
      </w:tr>
      <w:tr w:rsidR="00A402AD" w:rsidRPr="00883A83" w14:paraId="641CD4A9" w14:textId="77777777" w:rsidTr="00B519AC">
        <w:trPr>
          <w:trHeight w:val="19"/>
        </w:trPr>
        <w:tc>
          <w:tcPr>
            <w:tcW w:w="473" w:type="pct"/>
            <w:tcBorders>
              <w:top w:val="nil"/>
              <w:left w:val="single" w:sz="4" w:space="0" w:color="auto"/>
              <w:bottom w:val="single" w:sz="4" w:space="0" w:color="auto"/>
              <w:right w:val="single" w:sz="4" w:space="0" w:color="auto"/>
            </w:tcBorders>
            <w:shd w:val="clear" w:color="auto" w:fill="auto"/>
            <w:vAlign w:val="center"/>
            <w:hideMark/>
          </w:tcPr>
          <w:p w14:paraId="4D6B8D64"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1.2.6.</w:t>
            </w:r>
          </w:p>
        </w:tc>
        <w:tc>
          <w:tcPr>
            <w:tcW w:w="1710" w:type="pct"/>
            <w:tcBorders>
              <w:top w:val="nil"/>
              <w:left w:val="nil"/>
              <w:bottom w:val="single" w:sz="4" w:space="0" w:color="auto"/>
              <w:right w:val="single" w:sz="4" w:space="0" w:color="auto"/>
            </w:tcBorders>
            <w:shd w:val="clear" w:color="auto" w:fill="auto"/>
            <w:vAlign w:val="center"/>
            <w:hideMark/>
          </w:tcPr>
          <w:p w14:paraId="321C1803" w14:textId="77777777" w:rsidR="00A402AD" w:rsidRPr="00883A83" w:rsidRDefault="00A402AD" w:rsidP="0028400A">
            <w:pPr>
              <w:rPr>
                <w:rFonts w:ascii="Myriad Pro" w:hAnsi="Myriad Pro" w:cs="Arial"/>
                <w:color w:val="000000"/>
                <w:sz w:val="18"/>
                <w:szCs w:val="18"/>
              </w:rPr>
            </w:pPr>
            <w:r w:rsidRPr="00883A83">
              <w:rPr>
                <w:rFonts w:ascii="Myriad Pro" w:hAnsi="Myriad Pro" w:cs="Arial"/>
                <w:color w:val="000000"/>
                <w:sz w:val="18"/>
                <w:szCs w:val="18"/>
              </w:rPr>
              <w:t>Выпадающие доходы от льготного ТП</w:t>
            </w:r>
          </w:p>
        </w:tc>
        <w:tc>
          <w:tcPr>
            <w:tcW w:w="576" w:type="pct"/>
            <w:tcBorders>
              <w:top w:val="nil"/>
              <w:left w:val="nil"/>
              <w:bottom w:val="single" w:sz="4" w:space="0" w:color="auto"/>
              <w:right w:val="single" w:sz="4" w:space="0" w:color="auto"/>
            </w:tcBorders>
            <w:shd w:val="clear" w:color="auto" w:fill="auto"/>
            <w:vAlign w:val="center"/>
            <w:hideMark/>
          </w:tcPr>
          <w:p w14:paraId="7AD1E707"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тыс. руб.</w:t>
            </w:r>
          </w:p>
        </w:tc>
        <w:tc>
          <w:tcPr>
            <w:tcW w:w="728" w:type="pct"/>
            <w:tcBorders>
              <w:top w:val="nil"/>
              <w:left w:val="nil"/>
              <w:bottom w:val="single" w:sz="4" w:space="0" w:color="auto"/>
              <w:right w:val="single" w:sz="4" w:space="0" w:color="auto"/>
            </w:tcBorders>
            <w:shd w:val="clear" w:color="000000" w:fill="FFFFFF"/>
            <w:noWrap/>
            <w:vAlign w:val="center"/>
            <w:hideMark/>
          </w:tcPr>
          <w:p w14:paraId="619903BB"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58 162</w:t>
            </w:r>
          </w:p>
        </w:tc>
        <w:tc>
          <w:tcPr>
            <w:tcW w:w="736" w:type="pct"/>
            <w:tcBorders>
              <w:top w:val="nil"/>
              <w:left w:val="nil"/>
              <w:bottom w:val="single" w:sz="4" w:space="0" w:color="auto"/>
              <w:right w:val="single" w:sz="4" w:space="0" w:color="auto"/>
            </w:tcBorders>
            <w:shd w:val="clear" w:color="000000" w:fill="FFFFFF"/>
            <w:noWrap/>
            <w:vAlign w:val="center"/>
            <w:hideMark/>
          </w:tcPr>
          <w:p w14:paraId="46311771"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42 830</w:t>
            </w:r>
          </w:p>
        </w:tc>
        <w:tc>
          <w:tcPr>
            <w:tcW w:w="777" w:type="pct"/>
            <w:tcBorders>
              <w:top w:val="nil"/>
              <w:left w:val="nil"/>
              <w:bottom w:val="single" w:sz="4" w:space="0" w:color="auto"/>
              <w:right w:val="single" w:sz="4" w:space="0" w:color="auto"/>
            </w:tcBorders>
            <w:shd w:val="clear" w:color="auto" w:fill="auto"/>
            <w:noWrap/>
            <w:vAlign w:val="center"/>
            <w:hideMark/>
          </w:tcPr>
          <w:p w14:paraId="645D2337"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-15 332</w:t>
            </w:r>
          </w:p>
        </w:tc>
      </w:tr>
      <w:tr w:rsidR="00A402AD" w:rsidRPr="00883A83" w14:paraId="5DE6A2A2" w14:textId="77777777" w:rsidTr="00B519AC">
        <w:trPr>
          <w:trHeight w:val="19"/>
        </w:trPr>
        <w:tc>
          <w:tcPr>
            <w:tcW w:w="473" w:type="pct"/>
            <w:tcBorders>
              <w:top w:val="nil"/>
              <w:left w:val="single" w:sz="4" w:space="0" w:color="auto"/>
              <w:bottom w:val="single" w:sz="4" w:space="0" w:color="auto"/>
              <w:right w:val="single" w:sz="4" w:space="0" w:color="auto"/>
            </w:tcBorders>
            <w:shd w:val="clear" w:color="auto" w:fill="auto"/>
            <w:vAlign w:val="center"/>
            <w:hideMark/>
          </w:tcPr>
          <w:p w14:paraId="411755E0"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1.2.7.</w:t>
            </w:r>
          </w:p>
        </w:tc>
        <w:tc>
          <w:tcPr>
            <w:tcW w:w="1710" w:type="pct"/>
            <w:tcBorders>
              <w:top w:val="nil"/>
              <w:left w:val="nil"/>
              <w:bottom w:val="single" w:sz="4" w:space="0" w:color="auto"/>
              <w:right w:val="single" w:sz="4" w:space="0" w:color="auto"/>
            </w:tcBorders>
            <w:shd w:val="clear" w:color="auto" w:fill="auto"/>
            <w:vAlign w:val="center"/>
            <w:hideMark/>
          </w:tcPr>
          <w:p w14:paraId="37463D3B" w14:textId="77777777" w:rsidR="00A402AD" w:rsidRPr="00883A83" w:rsidRDefault="00A402AD" w:rsidP="0028400A">
            <w:pPr>
              <w:rPr>
                <w:rFonts w:ascii="Myriad Pro" w:hAnsi="Myriad Pro" w:cs="Arial"/>
                <w:color w:val="000000"/>
                <w:sz w:val="18"/>
                <w:szCs w:val="18"/>
              </w:rPr>
            </w:pPr>
            <w:r w:rsidRPr="00883A83">
              <w:rPr>
                <w:rFonts w:ascii="Myriad Pro" w:hAnsi="Myriad Pro" w:cs="Arial"/>
                <w:color w:val="000000"/>
                <w:sz w:val="18"/>
                <w:szCs w:val="18"/>
              </w:rPr>
              <w:t>Прочие неподконтрольные расходы (включая резервы)</w:t>
            </w:r>
          </w:p>
        </w:tc>
        <w:tc>
          <w:tcPr>
            <w:tcW w:w="576" w:type="pct"/>
            <w:tcBorders>
              <w:top w:val="nil"/>
              <w:left w:val="nil"/>
              <w:bottom w:val="single" w:sz="4" w:space="0" w:color="auto"/>
              <w:right w:val="single" w:sz="4" w:space="0" w:color="auto"/>
            </w:tcBorders>
            <w:shd w:val="clear" w:color="auto" w:fill="auto"/>
            <w:vAlign w:val="center"/>
            <w:hideMark/>
          </w:tcPr>
          <w:p w14:paraId="1CA7C585"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тыс. руб.</w:t>
            </w:r>
          </w:p>
        </w:tc>
        <w:tc>
          <w:tcPr>
            <w:tcW w:w="728" w:type="pct"/>
            <w:tcBorders>
              <w:top w:val="nil"/>
              <w:left w:val="nil"/>
              <w:bottom w:val="single" w:sz="4" w:space="0" w:color="auto"/>
              <w:right w:val="single" w:sz="4" w:space="0" w:color="auto"/>
            </w:tcBorders>
            <w:shd w:val="clear" w:color="000000" w:fill="FFFFFF"/>
            <w:noWrap/>
            <w:vAlign w:val="center"/>
            <w:hideMark/>
          </w:tcPr>
          <w:p w14:paraId="6B5144EC"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0</w:t>
            </w:r>
          </w:p>
        </w:tc>
        <w:tc>
          <w:tcPr>
            <w:tcW w:w="736" w:type="pct"/>
            <w:tcBorders>
              <w:top w:val="nil"/>
              <w:left w:val="nil"/>
              <w:bottom w:val="single" w:sz="4" w:space="0" w:color="auto"/>
              <w:right w:val="single" w:sz="4" w:space="0" w:color="auto"/>
            </w:tcBorders>
            <w:shd w:val="clear" w:color="000000" w:fill="FFFFFF"/>
            <w:noWrap/>
            <w:vAlign w:val="center"/>
            <w:hideMark/>
          </w:tcPr>
          <w:p w14:paraId="27CE081F"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0</w:t>
            </w:r>
          </w:p>
        </w:tc>
        <w:tc>
          <w:tcPr>
            <w:tcW w:w="777" w:type="pct"/>
            <w:tcBorders>
              <w:top w:val="nil"/>
              <w:left w:val="nil"/>
              <w:bottom w:val="single" w:sz="4" w:space="0" w:color="auto"/>
              <w:right w:val="single" w:sz="4" w:space="0" w:color="auto"/>
            </w:tcBorders>
            <w:shd w:val="clear" w:color="000000" w:fill="FFFFFF"/>
            <w:noWrap/>
            <w:vAlign w:val="center"/>
            <w:hideMark/>
          </w:tcPr>
          <w:p w14:paraId="261A66CE"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0</w:t>
            </w:r>
          </w:p>
        </w:tc>
      </w:tr>
      <w:tr w:rsidR="00A402AD" w:rsidRPr="00883A83" w14:paraId="4839F496" w14:textId="77777777" w:rsidTr="00B519AC">
        <w:trPr>
          <w:trHeight w:val="19"/>
        </w:trPr>
        <w:tc>
          <w:tcPr>
            <w:tcW w:w="473" w:type="pct"/>
            <w:tcBorders>
              <w:top w:val="nil"/>
              <w:left w:val="single" w:sz="4" w:space="0" w:color="auto"/>
              <w:bottom w:val="single" w:sz="4" w:space="0" w:color="auto"/>
              <w:right w:val="single" w:sz="4" w:space="0" w:color="auto"/>
            </w:tcBorders>
            <w:shd w:val="clear" w:color="auto" w:fill="auto"/>
            <w:vAlign w:val="center"/>
            <w:hideMark/>
          </w:tcPr>
          <w:p w14:paraId="73FA0AB9"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1.3.</w:t>
            </w:r>
          </w:p>
        </w:tc>
        <w:tc>
          <w:tcPr>
            <w:tcW w:w="1710" w:type="pct"/>
            <w:tcBorders>
              <w:top w:val="nil"/>
              <w:left w:val="nil"/>
              <w:bottom w:val="single" w:sz="4" w:space="0" w:color="auto"/>
              <w:right w:val="single" w:sz="4" w:space="0" w:color="auto"/>
            </w:tcBorders>
            <w:shd w:val="clear" w:color="auto" w:fill="auto"/>
            <w:vAlign w:val="center"/>
            <w:hideMark/>
          </w:tcPr>
          <w:p w14:paraId="5A7A4E4C" w14:textId="77777777" w:rsidR="00A402AD" w:rsidRPr="00883A83" w:rsidRDefault="00A402AD" w:rsidP="0028400A">
            <w:pPr>
              <w:rPr>
                <w:rFonts w:ascii="Myriad Pro" w:hAnsi="Myriad Pro" w:cs="Arial"/>
                <w:b/>
                <w:bCs/>
                <w:color w:val="000000"/>
                <w:sz w:val="18"/>
                <w:szCs w:val="18"/>
              </w:rPr>
            </w:pPr>
            <w:r w:rsidRPr="00883A83">
              <w:rPr>
                <w:rFonts w:ascii="Myriad Pro" w:hAnsi="Myriad Pro" w:cs="Arial"/>
                <w:b/>
                <w:bCs/>
                <w:color w:val="000000"/>
                <w:sz w:val="18"/>
                <w:szCs w:val="18"/>
              </w:rPr>
              <w:t>Источники финансирования инвестиционной программы, включая:</w:t>
            </w:r>
          </w:p>
        </w:tc>
        <w:tc>
          <w:tcPr>
            <w:tcW w:w="576" w:type="pct"/>
            <w:tcBorders>
              <w:top w:val="nil"/>
              <w:left w:val="nil"/>
              <w:bottom w:val="single" w:sz="4" w:space="0" w:color="auto"/>
              <w:right w:val="single" w:sz="4" w:space="0" w:color="auto"/>
            </w:tcBorders>
            <w:shd w:val="clear" w:color="auto" w:fill="auto"/>
            <w:vAlign w:val="center"/>
            <w:hideMark/>
          </w:tcPr>
          <w:p w14:paraId="211A9373"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 </w:t>
            </w:r>
          </w:p>
        </w:tc>
        <w:tc>
          <w:tcPr>
            <w:tcW w:w="728" w:type="pct"/>
            <w:tcBorders>
              <w:top w:val="nil"/>
              <w:left w:val="nil"/>
              <w:bottom w:val="single" w:sz="4" w:space="0" w:color="auto"/>
              <w:right w:val="single" w:sz="4" w:space="0" w:color="auto"/>
            </w:tcBorders>
            <w:shd w:val="clear" w:color="000000" w:fill="FFFFFF"/>
            <w:noWrap/>
            <w:vAlign w:val="center"/>
            <w:hideMark/>
          </w:tcPr>
          <w:p w14:paraId="13977474"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525 000</w:t>
            </w:r>
          </w:p>
        </w:tc>
        <w:tc>
          <w:tcPr>
            <w:tcW w:w="736" w:type="pct"/>
            <w:tcBorders>
              <w:top w:val="nil"/>
              <w:left w:val="nil"/>
              <w:bottom w:val="single" w:sz="4" w:space="0" w:color="auto"/>
              <w:right w:val="single" w:sz="4" w:space="0" w:color="auto"/>
            </w:tcBorders>
            <w:shd w:val="clear" w:color="000000" w:fill="FFFFFF"/>
            <w:noWrap/>
            <w:vAlign w:val="center"/>
            <w:hideMark/>
          </w:tcPr>
          <w:p w14:paraId="345B392B"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541 440</w:t>
            </w:r>
          </w:p>
        </w:tc>
        <w:tc>
          <w:tcPr>
            <w:tcW w:w="777" w:type="pct"/>
            <w:tcBorders>
              <w:top w:val="nil"/>
              <w:left w:val="nil"/>
              <w:bottom w:val="single" w:sz="4" w:space="0" w:color="auto"/>
              <w:right w:val="single" w:sz="4" w:space="0" w:color="auto"/>
            </w:tcBorders>
            <w:shd w:val="clear" w:color="auto" w:fill="auto"/>
            <w:noWrap/>
            <w:vAlign w:val="center"/>
            <w:hideMark/>
          </w:tcPr>
          <w:p w14:paraId="2AACF4D9"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-44 127</w:t>
            </w:r>
          </w:p>
        </w:tc>
      </w:tr>
      <w:tr w:rsidR="00A402AD" w:rsidRPr="00883A83" w14:paraId="76A35356" w14:textId="77777777" w:rsidTr="00B519AC">
        <w:trPr>
          <w:trHeight w:val="19"/>
        </w:trPr>
        <w:tc>
          <w:tcPr>
            <w:tcW w:w="473" w:type="pct"/>
            <w:tcBorders>
              <w:top w:val="nil"/>
              <w:left w:val="single" w:sz="4" w:space="0" w:color="auto"/>
              <w:bottom w:val="single" w:sz="4" w:space="0" w:color="auto"/>
              <w:right w:val="single" w:sz="4" w:space="0" w:color="auto"/>
            </w:tcBorders>
            <w:shd w:val="clear" w:color="auto" w:fill="auto"/>
            <w:vAlign w:val="center"/>
            <w:hideMark/>
          </w:tcPr>
          <w:p w14:paraId="7268EA77"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1.3.1.</w:t>
            </w:r>
          </w:p>
        </w:tc>
        <w:tc>
          <w:tcPr>
            <w:tcW w:w="1710" w:type="pct"/>
            <w:tcBorders>
              <w:top w:val="nil"/>
              <w:left w:val="nil"/>
              <w:bottom w:val="single" w:sz="4" w:space="0" w:color="auto"/>
              <w:right w:val="single" w:sz="4" w:space="0" w:color="auto"/>
            </w:tcBorders>
            <w:shd w:val="clear" w:color="auto" w:fill="auto"/>
            <w:vAlign w:val="center"/>
            <w:hideMark/>
          </w:tcPr>
          <w:p w14:paraId="3DF7DE7A" w14:textId="77777777" w:rsidR="00A402AD" w:rsidRPr="00883A83" w:rsidRDefault="00A402AD" w:rsidP="0028400A">
            <w:pPr>
              <w:ind w:firstLineChars="200" w:firstLine="360"/>
              <w:rPr>
                <w:rFonts w:ascii="Myriad Pro" w:hAnsi="Myriad Pro" w:cs="Arial"/>
                <w:color w:val="000000"/>
                <w:sz w:val="18"/>
                <w:szCs w:val="18"/>
              </w:rPr>
            </w:pPr>
            <w:r w:rsidRPr="00883A83">
              <w:rPr>
                <w:rFonts w:ascii="Myriad Pro" w:hAnsi="Myriad Pro" w:cs="Arial"/>
                <w:color w:val="000000"/>
                <w:sz w:val="18"/>
                <w:szCs w:val="18"/>
              </w:rPr>
              <w:t>Амортизация</w:t>
            </w:r>
          </w:p>
        </w:tc>
        <w:tc>
          <w:tcPr>
            <w:tcW w:w="576" w:type="pct"/>
            <w:tcBorders>
              <w:top w:val="nil"/>
              <w:left w:val="nil"/>
              <w:bottom w:val="single" w:sz="4" w:space="0" w:color="auto"/>
              <w:right w:val="single" w:sz="4" w:space="0" w:color="auto"/>
            </w:tcBorders>
            <w:shd w:val="clear" w:color="auto" w:fill="auto"/>
            <w:vAlign w:val="center"/>
            <w:hideMark/>
          </w:tcPr>
          <w:p w14:paraId="691EC2EA"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тыс. руб.</w:t>
            </w:r>
          </w:p>
        </w:tc>
        <w:tc>
          <w:tcPr>
            <w:tcW w:w="728" w:type="pct"/>
            <w:tcBorders>
              <w:top w:val="nil"/>
              <w:left w:val="nil"/>
              <w:bottom w:val="single" w:sz="4" w:space="0" w:color="auto"/>
              <w:right w:val="single" w:sz="4" w:space="0" w:color="auto"/>
            </w:tcBorders>
            <w:shd w:val="clear" w:color="000000" w:fill="FFFFFF"/>
            <w:noWrap/>
            <w:vAlign w:val="center"/>
            <w:hideMark/>
          </w:tcPr>
          <w:p w14:paraId="5C28679E"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323 633</w:t>
            </w:r>
          </w:p>
        </w:tc>
        <w:tc>
          <w:tcPr>
            <w:tcW w:w="736" w:type="pct"/>
            <w:tcBorders>
              <w:top w:val="nil"/>
              <w:left w:val="nil"/>
              <w:bottom w:val="single" w:sz="4" w:space="0" w:color="auto"/>
              <w:right w:val="single" w:sz="4" w:space="0" w:color="auto"/>
            </w:tcBorders>
            <w:shd w:val="clear" w:color="000000" w:fill="FFFFFF"/>
            <w:noWrap/>
            <w:vAlign w:val="center"/>
            <w:hideMark/>
          </w:tcPr>
          <w:p w14:paraId="151C05B9"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417 186</w:t>
            </w:r>
          </w:p>
        </w:tc>
        <w:tc>
          <w:tcPr>
            <w:tcW w:w="777" w:type="pct"/>
            <w:tcBorders>
              <w:top w:val="nil"/>
              <w:left w:val="nil"/>
              <w:bottom w:val="single" w:sz="4" w:space="0" w:color="auto"/>
              <w:right w:val="single" w:sz="4" w:space="0" w:color="auto"/>
            </w:tcBorders>
            <w:shd w:val="clear" w:color="000000" w:fill="FFFFFF"/>
            <w:noWrap/>
            <w:vAlign w:val="center"/>
            <w:hideMark/>
          </w:tcPr>
          <w:p w14:paraId="6F143E34"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х</w:t>
            </w:r>
          </w:p>
        </w:tc>
      </w:tr>
      <w:tr w:rsidR="00A402AD" w:rsidRPr="00883A83" w14:paraId="789AAAB2" w14:textId="77777777" w:rsidTr="00B519AC">
        <w:trPr>
          <w:trHeight w:val="19"/>
        </w:trPr>
        <w:tc>
          <w:tcPr>
            <w:tcW w:w="473" w:type="pct"/>
            <w:tcBorders>
              <w:top w:val="nil"/>
              <w:left w:val="single" w:sz="4" w:space="0" w:color="auto"/>
              <w:bottom w:val="single" w:sz="4" w:space="0" w:color="auto"/>
              <w:right w:val="single" w:sz="4" w:space="0" w:color="auto"/>
            </w:tcBorders>
            <w:shd w:val="clear" w:color="auto" w:fill="auto"/>
            <w:vAlign w:val="center"/>
            <w:hideMark/>
          </w:tcPr>
          <w:p w14:paraId="72C11395"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1.3.2.</w:t>
            </w:r>
          </w:p>
        </w:tc>
        <w:tc>
          <w:tcPr>
            <w:tcW w:w="1710" w:type="pct"/>
            <w:tcBorders>
              <w:top w:val="nil"/>
              <w:left w:val="nil"/>
              <w:bottom w:val="single" w:sz="4" w:space="0" w:color="auto"/>
              <w:right w:val="single" w:sz="4" w:space="0" w:color="auto"/>
            </w:tcBorders>
            <w:shd w:val="clear" w:color="auto" w:fill="auto"/>
            <w:vAlign w:val="center"/>
            <w:hideMark/>
          </w:tcPr>
          <w:p w14:paraId="74193961" w14:textId="77777777" w:rsidR="00A402AD" w:rsidRPr="00883A83" w:rsidRDefault="00A402AD" w:rsidP="0028400A">
            <w:pPr>
              <w:ind w:firstLineChars="200" w:firstLine="360"/>
              <w:rPr>
                <w:rFonts w:ascii="Myriad Pro" w:hAnsi="Myriad Pro" w:cs="Arial"/>
                <w:color w:val="000000"/>
                <w:sz w:val="18"/>
                <w:szCs w:val="18"/>
              </w:rPr>
            </w:pPr>
            <w:r w:rsidRPr="00883A83">
              <w:rPr>
                <w:rFonts w:ascii="Myriad Pro" w:hAnsi="Myriad Pro" w:cs="Arial"/>
                <w:color w:val="000000"/>
                <w:sz w:val="18"/>
                <w:szCs w:val="18"/>
              </w:rPr>
              <w:t>Прибыль на капитальные вложения</w:t>
            </w:r>
          </w:p>
        </w:tc>
        <w:tc>
          <w:tcPr>
            <w:tcW w:w="576" w:type="pct"/>
            <w:tcBorders>
              <w:top w:val="nil"/>
              <w:left w:val="nil"/>
              <w:bottom w:val="single" w:sz="4" w:space="0" w:color="auto"/>
              <w:right w:val="single" w:sz="4" w:space="0" w:color="auto"/>
            </w:tcBorders>
            <w:shd w:val="clear" w:color="auto" w:fill="auto"/>
            <w:vAlign w:val="center"/>
            <w:hideMark/>
          </w:tcPr>
          <w:p w14:paraId="06BB40FE"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тыс. руб.</w:t>
            </w:r>
          </w:p>
        </w:tc>
        <w:tc>
          <w:tcPr>
            <w:tcW w:w="728" w:type="pct"/>
            <w:tcBorders>
              <w:top w:val="nil"/>
              <w:left w:val="nil"/>
              <w:bottom w:val="single" w:sz="4" w:space="0" w:color="auto"/>
              <w:right w:val="single" w:sz="4" w:space="0" w:color="auto"/>
            </w:tcBorders>
            <w:shd w:val="clear" w:color="000000" w:fill="FFFFFF"/>
            <w:noWrap/>
            <w:vAlign w:val="center"/>
            <w:hideMark/>
          </w:tcPr>
          <w:p w14:paraId="58B90266"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201 367</w:t>
            </w:r>
          </w:p>
        </w:tc>
        <w:tc>
          <w:tcPr>
            <w:tcW w:w="736" w:type="pct"/>
            <w:tcBorders>
              <w:top w:val="nil"/>
              <w:left w:val="nil"/>
              <w:bottom w:val="single" w:sz="4" w:space="0" w:color="auto"/>
              <w:right w:val="single" w:sz="4" w:space="0" w:color="auto"/>
            </w:tcBorders>
            <w:shd w:val="clear" w:color="000000" w:fill="FFFFFF"/>
            <w:noWrap/>
            <w:vAlign w:val="center"/>
            <w:hideMark/>
          </w:tcPr>
          <w:p w14:paraId="4C9DF0C0"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124 254</w:t>
            </w:r>
          </w:p>
        </w:tc>
        <w:tc>
          <w:tcPr>
            <w:tcW w:w="777" w:type="pct"/>
            <w:tcBorders>
              <w:top w:val="nil"/>
              <w:left w:val="nil"/>
              <w:bottom w:val="single" w:sz="4" w:space="0" w:color="auto"/>
              <w:right w:val="single" w:sz="4" w:space="0" w:color="auto"/>
            </w:tcBorders>
            <w:shd w:val="clear" w:color="000000" w:fill="FFFFFF"/>
            <w:noWrap/>
            <w:vAlign w:val="center"/>
            <w:hideMark/>
          </w:tcPr>
          <w:p w14:paraId="6229CC97"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х</w:t>
            </w:r>
          </w:p>
        </w:tc>
      </w:tr>
      <w:tr w:rsidR="00A402AD" w:rsidRPr="00883A83" w14:paraId="4E258AC6" w14:textId="77777777" w:rsidTr="00B519AC">
        <w:trPr>
          <w:trHeight w:val="19"/>
        </w:trPr>
        <w:tc>
          <w:tcPr>
            <w:tcW w:w="473" w:type="pct"/>
            <w:tcBorders>
              <w:top w:val="nil"/>
              <w:left w:val="single" w:sz="4" w:space="0" w:color="auto"/>
              <w:bottom w:val="single" w:sz="4" w:space="0" w:color="auto"/>
              <w:right w:val="single" w:sz="4" w:space="0" w:color="auto"/>
            </w:tcBorders>
            <w:shd w:val="clear" w:color="auto" w:fill="auto"/>
            <w:vAlign w:val="center"/>
            <w:hideMark/>
          </w:tcPr>
          <w:p w14:paraId="609379CE"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1.4.</w:t>
            </w:r>
          </w:p>
        </w:tc>
        <w:tc>
          <w:tcPr>
            <w:tcW w:w="1710" w:type="pct"/>
            <w:tcBorders>
              <w:top w:val="nil"/>
              <w:left w:val="nil"/>
              <w:bottom w:val="single" w:sz="4" w:space="0" w:color="auto"/>
              <w:right w:val="single" w:sz="4" w:space="0" w:color="auto"/>
            </w:tcBorders>
            <w:shd w:val="clear" w:color="auto" w:fill="auto"/>
            <w:vAlign w:val="center"/>
            <w:hideMark/>
          </w:tcPr>
          <w:p w14:paraId="14B4B984" w14:textId="77777777" w:rsidR="00A402AD" w:rsidRPr="00883A83" w:rsidRDefault="00A402AD" w:rsidP="0028400A">
            <w:pPr>
              <w:rPr>
                <w:rFonts w:ascii="Myriad Pro" w:hAnsi="Myriad Pro" w:cs="Arial"/>
                <w:b/>
                <w:bCs/>
                <w:color w:val="000000"/>
                <w:sz w:val="18"/>
                <w:szCs w:val="18"/>
              </w:rPr>
            </w:pPr>
            <w:r w:rsidRPr="00883A83">
              <w:rPr>
                <w:rFonts w:ascii="Myriad Pro" w:hAnsi="Myriad Pro" w:cs="Arial"/>
                <w:b/>
                <w:bCs/>
                <w:color w:val="000000"/>
                <w:sz w:val="18"/>
                <w:szCs w:val="18"/>
              </w:rPr>
              <w:t>Недополученный по независящим доход (+)/избыток средств (-)</w:t>
            </w:r>
          </w:p>
        </w:tc>
        <w:tc>
          <w:tcPr>
            <w:tcW w:w="576" w:type="pct"/>
            <w:tcBorders>
              <w:top w:val="nil"/>
              <w:left w:val="nil"/>
              <w:bottom w:val="single" w:sz="4" w:space="0" w:color="auto"/>
              <w:right w:val="single" w:sz="4" w:space="0" w:color="auto"/>
            </w:tcBorders>
            <w:shd w:val="clear" w:color="auto" w:fill="auto"/>
            <w:vAlign w:val="center"/>
            <w:hideMark/>
          </w:tcPr>
          <w:p w14:paraId="743DC315"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тыс. руб.</w:t>
            </w:r>
          </w:p>
        </w:tc>
        <w:tc>
          <w:tcPr>
            <w:tcW w:w="728" w:type="pct"/>
            <w:tcBorders>
              <w:top w:val="nil"/>
              <w:left w:val="nil"/>
              <w:bottom w:val="single" w:sz="4" w:space="0" w:color="auto"/>
              <w:right w:val="single" w:sz="4" w:space="0" w:color="auto"/>
            </w:tcBorders>
            <w:shd w:val="clear" w:color="000000" w:fill="FFFFFF"/>
            <w:noWrap/>
            <w:vAlign w:val="center"/>
            <w:hideMark/>
          </w:tcPr>
          <w:p w14:paraId="0071FD6F"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-254 229</w:t>
            </w:r>
          </w:p>
        </w:tc>
        <w:tc>
          <w:tcPr>
            <w:tcW w:w="736" w:type="pct"/>
            <w:tcBorders>
              <w:top w:val="nil"/>
              <w:left w:val="nil"/>
              <w:bottom w:val="single" w:sz="4" w:space="0" w:color="auto"/>
              <w:right w:val="single" w:sz="4" w:space="0" w:color="auto"/>
            </w:tcBorders>
            <w:shd w:val="clear" w:color="000000" w:fill="FFFFFF"/>
            <w:noWrap/>
            <w:vAlign w:val="center"/>
            <w:hideMark/>
          </w:tcPr>
          <w:p w14:paraId="30144818"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х</w:t>
            </w:r>
          </w:p>
        </w:tc>
        <w:tc>
          <w:tcPr>
            <w:tcW w:w="777" w:type="pct"/>
            <w:tcBorders>
              <w:top w:val="nil"/>
              <w:left w:val="nil"/>
              <w:bottom w:val="single" w:sz="4" w:space="0" w:color="auto"/>
              <w:right w:val="single" w:sz="4" w:space="0" w:color="auto"/>
            </w:tcBorders>
            <w:shd w:val="clear" w:color="000000" w:fill="FFFFFF"/>
            <w:noWrap/>
            <w:vAlign w:val="center"/>
            <w:hideMark/>
          </w:tcPr>
          <w:p w14:paraId="151E801D"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0</w:t>
            </w:r>
          </w:p>
        </w:tc>
      </w:tr>
      <w:tr w:rsidR="00A402AD" w:rsidRPr="00883A83" w14:paraId="1B03CFF8" w14:textId="77777777" w:rsidTr="00B519AC">
        <w:trPr>
          <w:trHeight w:val="19"/>
        </w:trPr>
        <w:tc>
          <w:tcPr>
            <w:tcW w:w="473" w:type="pct"/>
            <w:tcBorders>
              <w:top w:val="nil"/>
              <w:left w:val="single" w:sz="4" w:space="0" w:color="auto"/>
              <w:bottom w:val="single" w:sz="4" w:space="0" w:color="auto"/>
              <w:right w:val="single" w:sz="4" w:space="0" w:color="auto"/>
            </w:tcBorders>
            <w:shd w:val="clear" w:color="auto" w:fill="auto"/>
            <w:vAlign w:val="center"/>
            <w:hideMark/>
          </w:tcPr>
          <w:p w14:paraId="1149B2E6"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2.</w:t>
            </w:r>
          </w:p>
        </w:tc>
        <w:tc>
          <w:tcPr>
            <w:tcW w:w="1710" w:type="pct"/>
            <w:tcBorders>
              <w:top w:val="nil"/>
              <w:left w:val="nil"/>
              <w:bottom w:val="single" w:sz="4" w:space="0" w:color="auto"/>
              <w:right w:val="single" w:sz="4" w:space="0" w:color="auto"/>
            </w:tcBorders>
            <w:shd w:val="clear" w:color="auto" w:fill="auto"/>
            <w:vAlign w:val="center"/>
            <w:hideMark/>
          </w:tcPr>
          <w:p w14:paraId="5360DEFF" w14:textId="77777777" w:rsidR="00A402AD" w:rsidRPr="00883A83" w:rsidRDefault="00A402AD" w:rsidP="0028400A">
            <w:pPr>
              <w:rPr>
                <w:rFonts w:ascii="Myriad Pro" w:hAnsi="Myriad Pro" w:cs="Arial"/>
                <w:b/>
                <w:bCs/>
                <w:color w:val="000000"/>
                <w:sz w:val="18"/>
                <w:szCs w:val="18"/>
              </w:rPr>
            </w:pPr>
            <w:r w:rsidRPr="00883A83">
              <w:rPr>
                <w:rFonts w:ascii="Myriad Pro" w:hAnsi="Myriad Pro" w:cs="Arial"/>
                <w:b/>
                <w:bCs/>
                <w:color w:val="000000"/>
                <w:sz w:val="18"/>
                <w:szCs w:val="18"/>
              </w:rPr>
              <w:t>Затраты на покупную электроэнергию, приобретаемую в целях компенсации потерь</w:t>
            </w:r>
          </w:p>
        </w:tc>
        <w:tc>
          <w:tcPr>
            <w:tcW w:w="576" w:type="pct"/>
            <w:tcBorders>
              <w:top w:val="nil"/>
              <w:left w:val="nil"/>
              <w:bottom w:val="single" w:sz="4" w:space="0" w:color="auto"/>
              <w:right w:val="single" w:sz="4" w:space="0" w:color="auto"/>
            </w:tcBorders>
            <w:shd w:val="clear" w:color="auto" w:fill="auto"/>
            <w:vAlign w:val="center"/>
            <w:hideMark/>
          </w:tcPr>
          <w:p w14:paraId="4657B461"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тыс. руб.</w:t>
            </w:r>
          </w:p>
        </w:tc>
        <w:tc>
          <w:tcPr>
            <w:tcW w:w="728" w:type="pct"/>
            <w:tcBorders>
              <w:top w:val="nil"/>
              <w:left w:val="nil"/>
              <w:bottom w:val="single" w:sz="4" w:space="0" w:color="auto"/>
              <w:right w:val="single" w:sz="4" w:space="0" w:color="auto"/>
            </w:tcBorders>
            <w:shd w:val="clear" w:color="000000" w:fill="FFFFFF"/>
            <w:noWrap/>
            <w:vAlign w:val="center"/>
            <w:hideMark/>
          </w:tcPr>
          <w:p w14:paraId="2DAFBB9D"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937 504</w:t>
            </w:r>
          </w:p>
        </w:tc>
        <w:tc>
          <w:tcPr>
            <w:tcW w:w="736" w:type="pct"/>
            <w:tcBorders>
              <w:top w:val="nil"/>
              <w:left w:val="nil"/>
              <w:bottom w:val="single" w:sz="4" w:space="0" w:color="auto"/>
              <w:right w:val="single" w:sz="4" w:space="0" w:color="auto"/>
            </w:tcBorders>
            <w:shd w:val="clear" w:color="000000" w:fill="FFFFFF"/>
            <w:noWrap/>
            <w:vAlign w:val="center"/>
            <w:hideMark/>
          </w:tcPr>
          <w:p w14:paraId="49BD4FB9"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902 687</w:t>
            </w:r>
          </w:p>
        </w:tc>
        <w:tc>
          <w:tcPr>
            <w:tcW w:w="777" w:type="pct"/>
            <w:tcBorders>
              <w:top w:val="nil"/>
              <w:left w:val="nil"/>
              <w:bottom w:val="single" w:sz="4" w:space="0" w:color="auto"/>
              <w:right w:val="single" w:sz="4" w:space="0" w:color="auto"/>
            </w:tcBorders>
            <w:shd w:val="clear" w:color="auto" w:fill="auto"/>
            <w:noWrap/>
            <w:vAlign w:val="center"/>
            <w:hideMark/>
          </w:tcPr>
          <w:p w14:paraId="7EA8564D"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-34 817</w:t>
            </w:r>
          </w:p>
        </w:tc>
      </w:tr>
      <w:tr w:rsidR="00A402AD" w:rsidRPr="00883A83" w14:paraId="0E3A2AFF" w14:textId="77777777" w:rsidTr="00B519AC">
        <w:trPr>
          <w:trHeight w:val="19"/>
        </w:trPr>
        <w:tc>
          <w:tcPr>
            <w:tcW w:w="473" w:type="pct"/>
            <w:tcBorders>
              <w:top w:val="nil"/>
              <w:left w:val="single" w:sz="4" w:space="0" w:color="auto"/>
              <w:bottom w:val="single" w:sz="4" w:space="0" w:color="auto"/>
              <w:right w:val="single" w:sz="4" w:space="0" w:color="auto"/>
            </w:tcBorders>
            <w:shd w:val="clear" w:color="auto" w:fill="auto"/>
            <w:vAlign w:val="center"/>
            <w:hideMark/>
          </w:tcPr>
          <w:p w14:paraId="7C4E2AA4"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3.</w:t>
            </w:r>
          </w:p>
        </w:tc>
        <w:tc>
          <w:tcPr>
            <w:tcW w:w="1710" w:type="pct"/>
            <w:tcBorders>
              <w:top w:val="nil"/>
              <w:left w:val="nil"/>
              <w:bottom w:val="single" w:sz="4" w:space="0" w:color="auto"/>
              <w:right w:val="single" w:sz="4" w:space="0" w:color="auto"/>
            </w:tcBorders>
            <w:shd w:val="clear" w:color="auto" w:fill="auto"/>
            <w:vAlign w:val="center"/>
            <w:hideMark/>
          </w:tcPr>
          <w:p w14:paraId="5DC6D5B4" w14:textId="77777777" w:rsidR="00A402AD" w:rsidRPr="00883A83" w:rsidRDefault="00A402AD" w:rsidP="0028400A">
            <w:pPr>
              <w:rPr>
                <w:rFonts w:ascii="Myriad Pro" w:hAnsi="Myriad Pro" w:cs="Arial"/>
                <w:b/>
                <w:bCs/>
                <w:color w:val="000000"/>
                <w:sz w:val="18"/>
                <w:szCs w:val="18"/>
              </w:rPr>
            </w:pPr>
            <w:r w:rsidRPr="00883A83">
              <w:rPr>
                <w:rFonts w:ascii="Myriad Pro" w:hAnsi="Myriad Pro" w:cs="Arial"/>
                <w:b/>
                <w:bCs/>
                <w:color w:val="000000"/>
                <w:sz w:val="18"/>
                <w:szCs w:val="18"/>
              </w:rPr>
              <w:t>Расходы на оплату услуг ТСО</w:t>
            </w:r>
          </w:p>
        </w:tc>
        <w:tc>
          <w:tcPr>
            <w:tcW w:w="576" w:type="pct"/>
            <w:tcBorders>
              <w:top w:val="nil"/>
              <w:left w:val="nil"/>
              <w:bottom w:val="single" w:sz="4" w:space="0" w:color="auto"/>
              <w:right w:val="single" w:sz="4" w:space="0" w:color="auto"/>
            </w:tcBorders>
            <w:shd w:val="clear" w:color="auto" w:fill="auto"/>
            <w:vAlign w:val="center"/>
            <w:hideMark/>
          </w:tcPr>
          <w:p w14:paraId="30014B9C"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тыс. руб.</w:t>
            </w:r>
          </w:p>
        </w:tc>
        <w:tc>
          <w:tcPr>
            <w:tcW w:w="728" w:type="pct"/>
            <w:tcBorders>
              <w:top w:val="nil"/>
              <w:left w:val="nil"/>
              <w:bottom w:val="single" w:sz="4" w:space="0" w:color="auto"/>
              <w:right w:val="single" w:sz="4" w:space="0" w:color="auto"/>
            </w:tcBorders>
            <w:shd w:val="clear" w:color="auto" w:fill="auto"/>
            <w:noWrap/>
            <w:vAlign w:val="center"/>
            <w:hideMark/>
          </w:tcPr>
          <w:p w14:paraId="3CBE64C2"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1 248 333</w:t>
            </w:r>
          </w:p>
        </w:tc>
        <w:tc>
          <w:tcPr>
            <w:tcW w:w="736" w:type="pct"/>
            <w:tcBorders>
              <w:top w:val="nil"/>
              <w:left w:val="nil"/>
              <w:bottom w:val="single" w:sz="4" w:space="0" w:color="auto"/>
              <w:right w:val="single" w:sz="4" w:space="0" w:color="auto"/>
            </w:tcBorders>
            <w:shd w:val="clear" w:color="auto" w:fill="auto"/>
            <w:noWrap/>
            <w:vAlign w:val="center"/>
            <w:hideMark/>
          </w:tcPr>
          <w:p w14:paraId="6F2C2C15"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1 241 903</w:t>
            </w:r>
          </w:p>
        </w:tc>
        <w:tc>
          <w:tcPr>
            <w:tcW w:w="777" w:type="pct"/>
            <w:tcBorders>
              <w:top w:val="nil"/>
              <w:left w:val="nil"/>
              <w:bottom w:val="single" w:sz="4" w:space="0" w:color="auto"/>
              <w:right w:val="single" w:sz="4" w:space="0" w:color="auto"/>
            </w:tcBorders>
            <w:shd w:val="clear" w:color="000000" w:fill="FFFFFF"/>
            <w:noWrap/>
            <w:vAlign w:val="center"/>
            <w:hideMark/>
          </w:tcPr>
          <w:p w14:paraId="0CA41805"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х</w:t>
            </w:r>
          </w:p>
        </w:tc>
      </w:tr>
      <w:tr w:rsidR="00A402AD" w:rsidRPr="00883A83" w14:paraId="74532BDD" w14:textId="77777777" w:rsidTr="00B519AC">
        <w:trPr>
          <w:trHeight w:val="19"/>
        </w:trPr>
        <w:tc>
          <w:tcPr>
            <w:tcW w:w="473" w:type="pct"/>
            <w:tcBorders>
              <w:top w:val="nil"/>
              <w:left w:val="single" w:sz="4" w:space="0" w:color="auto"/>
              <w:bottom w:val="single" w:sz="4" w:space="0" w:color="auto"/>
              <w:right w:val="single" w:sz="4" w:space="0" w:color="auto"/>
            </w:tcBorders>
            <w:shd w:val="clear" w:color="auto" w:fill="auto"/>
            <w:vAlign w:val="center"/>
            <w:hideMark/>
          </w:tcPr>
          <w:p w14:paraId="68902E6F"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3.1.</w:t>
            </w:r>
          </w:p>
        </w:tc>
        <w:tc>
          <w:tcPr>
            <w:tcW w:w="1710" w:type="pct"/>
            <w:tcBorders>
              <w:top w:val="nil"/>
              <w:left w:val="nil"/>
              <w:bottom w:val="single" w:sz="4" w:space="0" w:color="auto"/>
              <w:right w:val="single" w:sz="4" w:space="0" w:color="auto"/>
            </w:tcBorders>
            <w:shd w:val="clear" w:color="auto" w:fill="auto"/>
            <w:vAlign w:val="center"/>
            <w:hideMark/>
          </w:tcPr>
          <w:p w14:paraId="7E524232" w14:textId="77777777" w:rsidR="00A402AD" w:rsidRPr="00883A83" w:rsidRDefault="00A402AD" w:rsidP="0028400A">
            <w:pPr>
              <w:rPr>
                <w:rFonts w:ascii="Myriad Pro" w:hAnsi="Myriad Pro" w:cs="Arial"/>
                <w:color w:val="000000"/>
                <w:sz w:val="18"/>
                <w:szCs w:val="18"/>
              </w:rPr>
            </w:pPr>
            <w:r w:rsidRPr="00883A83">
              <w:rPr>
                <w:rFonts w:ascii="Myriad Pro" w:hAnsi="Myriad Pro" w:cs="Arial"/>
                <w:color w:val="000000"/>
                <w:sz w:val="18"/>
                <w:szCs w:val="18"/>
              </w:rPr>
              <w:t xml:space="preserve">  содержание ТСО</w:t>
            </w:r>
          </w:p>
        </w:tc>
        <w:tc>
          <w:tcPr>
            <w:tcW w:w="576" w:type="pct"/>
            <w:tcBorders>
              <w:top w:val="nil"/>
              <w:left w:val="nil"/>
              <w:bottom w:val="single" w:sz="4" w:space="0" w:color="auto"/>
              <w:right w:val="single" w:sz="4" w:space="0" w:color="auto"/>
            </w:tcBorders>
            <w:shd w:val="clear" w:color="auto" w:fill="auto"/>
            <w:vAlign w:val="center"/>
            <w:hideMark/>
          </w:tcPr>
          <w:p w14:paraId="34C26B41"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тыс. руб.</w:t>
            </w:r>
          </w:p>
        </w:tc>
        <w:tc>
          <w:tcPr>
            <w:tcW w:w="728" w:type="pct"/>
            <w:tcBorders>
              <w:top w:val="nil"/>
              <w:left w:val="nil"/>
              <w:bottom w:val="single" w:sz="4" w:space="0" w:color="auto"/>
              <w:right w:val="single" w:sz="4" w:space="0" w:color="auto"/>
            </w:tcBorders>
            <w:shd w:val="clear" w:color="000000" w:fill="FFFFFF"/>
            <w:noWrap/>
            <w:vAlign w:val="center"/>
            <w:hideMark/>
          </w:tcPr>
          <w:p w14:paraId="21997674"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955 612</w:t>
            </w:r>
          </w:p>
        </w:tc>
        <w:tc>
          <w:tcPr>
            <w:tcW w:w="736" w:type="pct"/>
            <w:tcBorders>
              <w:top w:val="nil"/>
              <w:left w:val="nil"/>
              <w:bottom w:val="single" w:sz="4" w:space="0" w:color="auto"/>
              <w:right w:val="single" w:sz="4" w:space="0" w:color="auto"/>
            </w:tcBorders>
            <w:shd w:val="clear" w:color="000000" w:fill="FFFFFF"/>
            <w:noWrap/>
            <w:vAlign w:val="center"/>
            <w:hideMark/>
          </w:tcPr>
          <w:p w14:paraId="176211D1"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960 466</w:t>
            </w:r>
          </w:p>
        </w:tc>
        <w:tc>
          <w:tcPr>
            <w:tcW w:w="777" w:type="pct"/>
            <w:tcBorders>
              <w:top w:val="nil"/>
              <w:left w:val="nil"/>
              <w:bottom w:val="single" w:sz="4" w:space="0" w:color="auto"/>
              <w:right w:val="single" w:sz="4" w:space="0" w:color="auto"/>
            </w:tcBorders>
            <w:shd w:val="clear" w:color="000000" w:fill="FFFFFF"/>
            <w:noWrap/>
            <w:vAlign w:val="center"/>
            <w:hideMark/>
          </w:tcPr>
          <w:p w14:paraId="285231F4"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х</w:t>
            </w:r>
          </w:p>
        </w:tc>
      </w:tr>
      <w:tr w:rsidR="00A402AD" w:rsidRPr="00883A83" w14:paraId="594B3F52" w14:textId="77777777" w:rsidTr="00B519AC">
        <w:trPr>
          <w:trHeight w:val="19"/>
        </w:trPr>
        <w:tc>
          <w:tcPr>
            <w:tcW w:w="473" w:type="pct"/>
            <w:tcBorders>
              <w:top w:val="nil"/>
              <w:left w:val="single" w:sz="4" w:space="0" w:color="auto"/>
              <w:bottom w:val="single" w:sz="4" w:space="0" w:color="auto"/>
              <w:right w:val="single" w:sz="4" w:space="0" w:color="auto"/>
            </w:tcBorders>
            <w:shd w:val="clear" w:color="auto" w:fill="auto"/>
            <w:vAlign w:val="center"/>
            <w:hideMark/>
          </w:tcPr>
          <w:p w14:paraId="35C6AF67"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3.2.</w:t>
            </w:r>
          </w:p>
        </w:tc>
        <w:tc>
          <w:tcPr>
            <w:tcW w:w="1710" w:type="pct"/>
            <w:tcBorders>
              <w:top w:val="nil"/>
              <w:left w:val="nil"/>
              <w:bottom w:val="single" w:sz="4" w:space="0" w:color="auto"/>
              <w:right w:val="single" w:sz="4" w:space="0" w:color="auto"/>
            </w:tcBorders>
            <w:shd w:val="clear" w:color="auto" w:fill="auto"/>
            <w:vAlign w:val="center"/>
            <w:hideMark/>
          </w:tcPr>
          <w:p w14:paraId="2243CE79" w14:textId="77777777" w:rsidR="00A402AD" w:rsidRPr="00883A83" w:rsidRDefault="00A402AD" w:rsidP="0028400A">
            <w:pPr>
              <w:rPr>
                <w:rFonts w:ascii="Myriad Pro" w:hAnsi="Myriad Pro" w:cs="Arial"/>
                <w:color w:val="000000"/>
                <w:sz w:val="18"/>
                <w:szCs w:val="18"/>
              </w:rPr>
            </w:pPr>
            <w:r w:rsidRPr="00883A83">
              <w:rPr>
                <w:rFonts w:ascii="Myriad Pro" w:hAnsi="Myriad Pro" w:cs="Arial"/>
                <w:color w:val="000000"/>
                <w:sz w:val="18"/>
                <w:szCs w:val="18"/>
              </w:rPr>
              <w:t xml:space="preserve">  потери ТСО</w:t>
            </w:r>
          </w:p>
        </w:tc>
        <w:tc>
          <w:tcPr>
            <w:tcW w:w="576" w:type="pct"/>
            <w:tcBorders>
              <w:top w:val="nil"/>
              <w:left w:val="nil"/>
              <w:bottom w:val="single" w:sz="4" w:space="0" w:color="auto"/>
              <w:right w:val="single" w:sz="4" w:space="0" w:color="auto"/>
            </w:tcBorders>
            <w:shd w:val="clear" w:color="auto" w:fill="auto"/>
            <w:vAlign w:val="center"/>
            <w:hideMark/>
          </w:tcPr>
          <w:p w14:paraId="1E54B972"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тыс. руб.</w:t>
            </w:r>
          </w:p>
        </w:tc>
        <w:tc>
          <w:tcPr>
            <w:tcW w:w="728" w:type="pct"/>
            <w:tcBorders>
              <w:top w:val="nil"/>
              <w:left w:val="nil"/>
              <w:bottom w:val="single" w:sz="4" w:space="0" w:color="auto"/>
              <w:right w:val="single" w:sz="4" w:space="0" w:color="auto"/>
            </w:tcBorders>
            <w:shd w:val="clear" w:color="000000" w:fill="FFFFFF"/>
            <w:noWrap/>
            <w:vAlign w:val="center"/>
            <w:hideMark/>
          </w:tcPr>
          <w:p w14:paraId="335B1AD0"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292 721</w:t>
            </w:r>
          </w:p>
        </w:tc>
        <w:tc>
          <w:tcPr>
            <w:tcW w:w="736" w:type="pct"/>
            <w:tcBorders>
              <w:top w:val="nil"/>
              <w:left w:val="nil"/>
              <w:bottom w:val="single" w:sz="4" w:space="0" w:color="auto"/>
              <w:right w:val="single" w:sz="4" w:space="0" w:color="auto"/>
            </w:tcBorders>
            <w:shd w:val="clear" w:color="000000" w:fill="FFFFFF"/>
            <w:noWrap/>
            <w:vAlign w:val="center"/>
            <w:hideMark/>
          </w:tcPr>
          <w:p w14:paraId="49207394"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281 437</w:t>
            </w:r>
          </w:p>
        </w:tc>
        <w:tc>
          <w:tcPr>
            <w:tcW w:w="777" w:type="pct"/>
            <w:tcBorders>
              <w:top w:val="nil"/>
              <w:left w:val="nil"/>
              <w:bottom w:val="single" w:sz="4" w:space="0" w:color="auto"/>
              <w:right w:val="single" w:sz="4" w:space="0" w:color="auto"/>
            </w:tcBorders>
            <w:shd w:val="clear" w:color="000000" w:fill="FFFFFF"/>
            <w:noWrap/>
            <w:vAlign w:val="center"/>
            <w:hideMark/>
          </w:tcPr>
          <w:p w14:paraId="7CFEE2AF"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х</w:t>
            </w:r>
          </w:p>
        </w:tc>
      </w:tr>
      <w:tr w:rsidR="00A402AD" w:rsidRPr="00883A83" w14:paraId="18EA8E09" w14:textId="77777777" w:rsidTr="00B519AC">
        <w:trPr>
          <w:trHeight w:val="19"/>
        </w:trPr>
        <w:tc>
          <w:tcPr>
            <w:tcW w:w="473" w:type="pct"/>
            <w:tcBorders>
              <w:top w:val="nil"/>
              <w:left w:val="single" w:sz="4" w:space="0" w:color="auto"/>
              <w:bottom w:val="single" w:sz="4" w:space="0" w:color="auto"/>
              <w:right w:val="single" w:sz="4" w:space="0" w:color="auto"/>
            </w:tcBorders>
            <w:shd w:val="clear" w:color="auto" w:fill="auto"/>
            <w:vAlign w:val="center"/>
            <w:hideMark/>
          </w:tcPr>
          <w:p w14:paraId="36C90E6C"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4.</w:t>
            </w:r>
          </w:p>
        </w:tc>
        <w:tc>
          <w:tcPr>
            <w:tcW w:w="1710" w:type="pct"/>
            <w:tcBorders>
              <w:top w:val="nil"/>
              <w:left w:val="nil"/>
              <w:bottom w:val="single" w:sz="4" w:space="0" w:color="auto"/>
              <w:right w:val="single" w:sz="4" w:space="0" w:color="auto"/>
            </w:tcBorders>
            <w:shd w:val="clear" w:color="auto" w:fill="auto"/>
            <w:vAlign w:val="center"/>
            <w:hideMark/>
          </w:tcPr>
          <w:p w14:paraId="5A3B12B5" w14:textId="77777777" w:rsidR="00A402AD" w:rsidRPr="00883A83" w:rsidRDefault="00A402AD" w:rsidP="0028400A">
            <w:pPr>
              <w:rPr>
                <w:rFonts w:ascii="Myriad Pro" w:hAnsi="Myriad Pro" w:cs="Arial"/>
                <w:b/>
                <w:bCs/>
                <w:color w:val="000000"/>
                <w:sz w:val="18"/>
                <w:szCs w:val="18"/>
              </w:rPr>
            </w:pPr>
            <w:r w:rsidRPr="00883A83">
              <w:rPr>
                <w:rFonts w:ascii="Myriad Pro" w:hAnsi="Myriad Pro" w:cs="Arial"/>
                <w:b/>
                <w:bCs/>
                <w:color w:val="000000"/>
                <w:sz w:val="18"/>
                <w:szCs w:val="18"/>
              </w:rPr>
              <w:t>НВВ котловая (содержание)</w:t>
            </w:r>
          </w:p>
        </w:tc>
        <w:tc>
          <w:tcPr>
            <w:tcW w:w="576" w:type="pct"/>
            <w:tcBorders>
              <w:top w:val="nil"/>
              <w:left w:val="nil"/>
              <w:bottom w:val="single" w:sz="4" w:space="0" w:color="auto"/>
              <w:right w:val="single" w:sz="4" w:space="0" w:color="auto"/>
            </w:tcBorders>
            <w:shd w:val="clear" w:color="auto" w:fill="auto"/>
            <w:vAlign w:val="center"/>
            <w:hideMark/>
          </w:tcPr>
          <w:p w14:paraId="2749A2EA"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тыс. руб.</w:t>
            </w:r>
          </w:p>
        </w:tc>
        <w:tc>
          <w:tcPr>
            <w:tcW w:w="728" w:type="pct"/>
            <w:tcBorders>
              <w:top w:val="nil"/>
              <w:left w:val="nil"/>
              <w:bottom w:val="single" w:sz="4" w:space="0" w:color="auto"/>
              <w:right w:val="single" w:sz="4" w:space="0" w:color="auto"/>
            </w:tcBorders>
            <w:shd w:val="clear" w:color="000000" w:fill="FFFFFF"/>
            <w:noWrap/>
            <w:vAlign w:val="center"/>
            <w:hideMark/>
          </w:tcPr>
          <w:p w14:paraId="4EFBB9D5"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4 897 952</w:t>
            </w:r>
          </w:p>
        </w:tc>
        <w:tc>
          <w:tcPr>
            <w:tcW w:w="736" w:type="pct"/>
            <w:tcBorders>
              <w:top w:val="nil"/>
              <w:left w:val="nil"/>
              <w:bottom w:val="single" w:sz="4" w:space="0" w:color="auto"/>
              <w:right w:val="single" w:sz="4" w:space="0" w:color="auto"/>
            </w:tcBorders>
            <w:shd w:val="clear" w:color="000000" w:fill="FFFFFF"/>
            <w:noWrap/>
            <w:vAlign w:val="center"/>
            <w:hideMark/>
          </w:tcPr>
          <w:p w14:paraId="2A14FD84"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5 063 124</w:t>
            </w:r>
          </w:p>
        </w:tc>
        <w:tc>
          <w:tcPr>
            <w:tcW w:w="777" w:type="pct"/>
            <w:tcBorders>
              <w:top w:val="nil"/>
              <w:left w:val="nil"/>
              <w:bottom w:val="single" w:sz="4" w:space="0" w:color="auto"/>
              <w:right w:val="single" w:sz="4" w:space="0" w:color="auto"/>
            </w:tcBorders>
            <w:shd w:val="clear" w:color="000000" w:fill="FFFFFF"/>
            <w:noWrap/>
            <w:vAlign w:val="center"/>
            <w:hideMark/>
          </w:tcPr>
          <w:p w14:paraId="024E8254" w14:textId="77777777" w:rsidR="00A402AD" w:rsidRPr="00883A83" w:rsidRDefault="00A402AD" w:rsidP="0028400A">
            <w:pPr>
              <w:jc w:val="center"/>
              <w:rPr>
                <w:rFonts w:ascii="Myriad Pro" w:hAnsi="Myriad Pro" w:cs="Arial"/>
                <w:color w:val="000000"/>
                <w:sz w:val="18"/>
                <w:szCs w:val="18"/>
              </w:rPr>
            </w:pPr>
            <w:r w:rsidRPr="00883A83">
              <w:rPr>
                <w:rFonts w:ascii="Myriad Pro" w:hAnsi="Myriad Pro" w:cs="Arial"/>
                <w:color w:val="000000"/>
                <w:sz w:val="18"/>
                <w:szCs w:val="18"/>
              </w:rPr>
              <w:t>х</w:t>
            </w:r>
          </w:p>
        </w:tc>
      </w:tr>
      <w:tr w:rsidR="00A402AD" w:rsidRPr="00883A83" w14:paraId="778DA5BB" w14:textId="77777777" w:rsidTr="00B519AC">
        <w:trPr>
          <w:trHeight w:val="19"/>
        </w:trPr>
        <w:tc>
          <w:tcPr>
            <w:tcW w:w="473" w:type="pct"/>
            <w:tcBorders>
              <w:top w:val="nil"/>
              <w:left w:val="single" w:sz="4" w:space="0" w:color="auto"/>
              <w:bottom w:val="single" w:sz="4" w:space="0" w:color="auto"/>
              <w:right w:val="single" w:sz="4" w:space="0" w:color="auto"/>
            </w:tcBorders>
            <w:shd w:val="clear" w:color="auto" w:fill="auto"/>
            <w:vAlign w:val="center"/>
            <w:hideMark/>
          </w:tcPr>
          <w:p w14:paraId="7957A79D"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5.</w:t>
            </w:r>
          </w:p>
        </w:tc>
        <w:tc>
          <w:tcPr>
            <w:tcW w:w="1710" w:type="pct"/>
            <w:tcBorders>
              <w:top w:val="nil"/>
              <w:left w:val="nil"/>
              <w:bottom w:val="single" w:sz="4" w:space="0" w:color="auto"/>
              <w:right w:val="single" w:sz="4" w:space="0" w:color="auto"/>
            </w:tcBorders>
            <w:shd w:val="clear" w:color="auto" w:fill="auto"/>
            <w:vAlign w:val="center"/>
            <w:hideMark/>
          </w:tcPr>
          <w:p w14:paraId="32C639A8" w14:textId="5BA7122F" w:rsidR="00A402AD" w:rsidRPr="00883A83" w:rsidRDefault="00A402AD" w:rsidP="0028400A">
            <w:pPr>
              <w:rPr>
                <w:rFonts w:ascii="Myriad Pro" w:hAnsi="Myriad Pro" w:cs="Arial"/>
                <w:b/>
                <w:bCs/>
                <w:color w:val="000000"/>
                <w:sz w:val="18"/>
                <w:szCs w:val="18"/>
              </w:rPr>
            </w:pPr>
            <w:r w:rsidRPr="00883A83">
              <w:rPr>
                <w:rFonts w:ascii="Myriad Pro" w:hAnsi="Myriad Pro" w:cs="Arial"/>
                <w:b/>
                <w:bCs/>
                <w:color w:val="000000"/>
                <w:sz w:val="18"/>
                <w:szCs w:val="18"/>
              </w:rPr>
              <w:t xml:space="preserve">НВВ котловая (котел </w:t>
            </w:r>
            <w:r w:rsidR="005F397F">
              <w:rPr>
                <w:rFonts w:ascii="Myriad Pro" w:hAnsi="Myriad Pro" w:cs="Arial"/>
                <w:b/>
                <w:bCs/>
                <w:color w:val="000000"/>
                <w:sz w:val="18"/>
                <w:szCs w:val="18"/>
              </w:rPr>
              <w:t>ПАО </w:t>
            </w:r>
            <w:r w:rsidRPr="00883A83">
              <w:rPr>
                <w:rFonts w:ascii="Myriad Pro" w:hAnsi="Myriad Pro" w:cs="Arial"/>
                <w:b/>
                <w:bCs/>
                <w:color w:val="000000"/>
                <w:sz w:val="18"/>
                <w:szCs w:val="18"/>
              </w:rPr>
              <w:t>"ТРК")</w:t>
            </w:r>
          </w:p>
        </w:tc>
        <w:tc>
          <w:tcPr>
            <w:tcW w:w="576" w:type="pct"/>
            <w:tcBorders>
              <w:top w:val="nil"/>
              <w:left w:val="nil"/>
              <w:bottom w:val="single" w:sz="4" w:space="0" w:color="auto"/>
              <w:right w:val="single" w:sz="4" w:space="0" w:color="auto"/>
            </w:tcBorders>
            <w:shd w:val="clear" w:color="auto" w:fill="auto"/>
            <w:vAlign w:val="center"/>
            <w:hideMark/>
          </w:tcPr>
          <w:p w14:paraId="799EB32D"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тыс. руб.</w:t>
            </w:r>
          </w:p>
        </w:tc>
        <w:tc>
          <w:tcPr>
            <w:tcW w:w="728" w:type="pct"/>
            <w:tcBorders>
              <w:top w:val="nil"/>
              <w:left w:val="nil"/>
              <w:bottom w:val="single" w:sz="4" w:space="0" w:color="auto"/>
              <w:right w:val="single" w:sz="4" w:space="0" w:color="auto"/>
            </w:tcBorders>
            <w:shd w:val="clear" w:color="000000" w:fill="FFFFFF"/>
            <w:noWrap/>
            <w:vAlign w:val="center"/>
            <w:hideMark/>
          </w:tcPr>
          <w:p w14:paraId="584CBAAF"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6 128 177</w:t>
            </w:r>
          </w:p>
        </w:tc>
        <w:tc>
          <w:tcPr>
            <w:tcW w:w="736" w:type="pct"/>
            <w:tcBorders>
              <w:top w:val="nil"/>
              <w:left w:val="nil"/>
              <w:bottom w:val="single" w:sz="4" w:space="0" w:color="auto"/>
              <w:right w:val="single" w:sz="4" w:space="0" w:color="auto"/>
            </w:tcBorders>
            <w:shd w:val="clear" w:color="000000" w:fill="FFFFFF"/>
            <w:noWrap/>
            <w:vAlign w:val="center"/>
            <w:hideMark/>
          </w:tcPr>
          <w:p w14:paraId="12A2B6CD"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6 247 248</w:t>
            </w:r>
          </w:p>
        </w:tc>
        <w:tc>
          <w:tcPr>
            <w:tcW w:w="777" w:type="pct"/>
            <w:tcBorders>
              <w:top w:val="nil"/>
              <w:left w:val="nil"/>
              <w:bottom w:val="single" w:sz="4" w:space="0" w:color="auto"/>
              <w:right w:val="single" w:sz="4" w:space="0" w:color="auto"/>
            </w:tcBorders>
            <w:shd w:val="clear" w:color="auto" w:fill="auto"/>
            <w:noWrap/>
            <w:vAlign w:val="center"/>
            <w:hideMark/>
          </w:tcPr>
          <w:p w14:paraId="074B872E" w14:textId="77777777" w:rsidR="00A402AD" w:rsidRPr="00883A83" w:rsidRDefault="00A402AD" w:rsidP="0028400A">
            <w:pPr>
              <w:jc w:val="center"/>
              <w:rPr>
                <w:rFonts w:ascii="Myriad Pro" w:hAnsi="Myriad Pro" w:cs="Arial"/>
                <w:b/>
                <w:bCs/>
                <w:color w:val="000000"/>
                <w:sz w:val="18"/>
                <w:szCs w:val="18"/>
              </w:rPr>
            </w:pPr>
            <w:r w:rsidRPr="00883A83">
              <w:rPr>
                <w:rFonts w:ascii="Myriad Pro" w:hAnsi="Myriad Pro" w:cs="Arial"/>
                <w:b/>
                <w:bCs/>
                <w:color w:val="000000"/>
                <w:sz w:val="18"/>
                <w:szCs w:val="18"/>
              </w:rPr>
              <w:t>-64 663</w:t>
            </w:r>
          </w:p>
        </w:tc>
      </w:tr>
    </w:tbl>
    <w:p w14:paraId="101BF5B7" w14:textId="77777777" w:rsidR="00783CAB" w:rsidRPr="00883A83" w:rsidRDefault="00783CAB" w:rsidP="00B573C1">
      <w:pPr>
        <w:spacing w:before="200" w:line="360" w:lineRule="auto"/>
        <w:ind w:firstLine="709"/>
        <w:jc w:val="both"/>
        <w:rPr>
          <w:rFonts w:ascii="Myriad Pro" w:hAnsi="Myriad Pro"/>
          <w:color w:val="0D0D0D" w:themeColor="text1" w:themeTint="F2"/>
          <w:sz w:val="26"/>
          <w:szCs w:val="26"/>
        </w:rPr>
        <w:sectPr w:rsidR="00783CAB" w:rsidRPr="00883A83" w:rsidSect="00214B7C">
          <w:pgSz w:w="16838" w:h="11906" w:orient="landscape"/>
          <w:pgMar w:top="1701" w:right="1134" w:bottom="851" w:left="1134" w:header="709" w:footer="709" w:gutter="0"/>
          <w:cols w:space="708"/>
          <w:docGrid w:linePitch="360"/>
        </w:sectPr>
      </w:pPr>
    </w:p>
    <w:p w14:paraId="1BAE2DD9" w14:textId="23CF80A1" w:rsidR="00CD3EA2" w:rsidRPr="00883A83" w:rsidRDefault="00D96B76" w:rsidP="00AC6AA1">
      <w:pPr>
        <w:pStyle w:val="3"/>
        <w:pageBreakBefore/>
        <w:numPr>
          <w:ilvl w:val="0"/>
          <w:numId w:val="31"/>
        </w:numPr>
        <w:tabs>
          <w:tab w:val="left" w:pos="0"/>
        </w:tabs>
        <w:spacing w:after="200" w:line="360" w:lineRule="auto"/>
        <w:jc w:val="both"/>
        <w:rPr>
          <w:rFonts w:ascii="Myriad Pro" w:hAnsi="Myriad Pro"/>
          <w:b/>
          <w:color w:val="4F6228" w:themeColor="accent3" w:themeShade="80"/>
          <w:sz w:val="28"/>
          <w:szCs w:val="28"/>
        </w:rPr>
      </w:pPr>
      <w:bookmarkStart w:id="99" w:name="_Toc51284622"/>
      <w:r w:rsidRPr="00883A83">
        <w:rPr>
          <w:rFonts w:ascii="Myriad Pro" w:hAnsi="Myriad Pro"/>
          <w:b/>
          <w:color w:val="4F6228" w:themeColor="accent3" w:themeShade="80"/>
          <w:sz w:val="28"/>
          <w:szCs w:val="28"/>
        </w:rPr>
        <w:lastRenderedPageBreak/>
        <w:t xml:space="preserve">Экономическая оценка результатов деятельности </w:t>
      </w:r>
      <w:r w:rsidR="005F397F">
        <w:rPr>
          <w:rFonts w:ascii="Myriad Pro" w:hAnsi="Myriad Pro"/>
          <w:b/>
          <w:color w:val="4F6228" w:themeColor="accent3" w:themeShade="80"/>
          <w:sz w:val="28"/>
          <w:szCs w:val="28"/>
        </w:rPr>
        <w:t>ПАО </w:t>
      </w:r>
      <w:r w:rsidRPr="00883A83">
        <w:rPr>
          <w:rFonts w:ascii="Myriad Pro" w:hAnsi="Myriad Pro"/>
          <w:b/>
          <w:color w:val="4F6228" w:themeColor="accent3" w:themeShade="80"/>
          <w:sz w:val="28"/>
          <w:szCs w:val="28"/>
        </w:rPr>
        <w:t>«</w:t>
      </w:r>
      <w:r w:rsidR="002A272A" w:rsidRPr="00883A83">
        <w:rPr>
          <w:rFonts w:ascii="Myriad Pro" w:hAnsi="Myriad Pro"/>
          <w:b/>
          <w:color w:val="4F6228" w:themeColor="accent3" w:themeShade="80"/>
          <w:sz w:val="28"/>
          <w:szCs w:val="28"/>
        </w:rPr>
        <w:t>ТРК</w:t>
      </w:r>
      <w:r w:rsidRPr="00883A83">
        <w:rPr>
          <w:rFonts w:ascii="Myriad Pro" w:hAnsi="Myriad Pro"/>
          <w:b/>
          <w:color w:val="4F6228" w:themeColor="accent3" w:themeShade="80"/>
          <w:sz w:val="28"/>
          <w:szCs w:val="28"/>
        </w:rPr>
        <w:t>» за 201</w:t>
      </w:r>
      <w:r w:rsidR="002C51D9" w:rsidRPr="00883A83">
        <w:rPr>
          <w:rFonts w:ascii="Myriad Pro" w:hAnsi="Myriad Pro"/>
          <w:b/>
          <w:color w:val="4F6228" w:themeColor="accent3" w:themeShade="80"/>
          <w:sz w:val="28"/>
          <w:szCs w:val="28"/>
        </w:rPr>
        <w:t>5</w:t>
      </w:r>
      <w:r w:rsidRPr="00883A83">
        <w:rPr>
          <w:rFonts w:ascii="Myriad Pro" w:hAnsi="Myriad Pro"/>
          <w:b/>
          <w:color w:val="4F6228" w:themeColor="accent3" w:themeShade="80"/>
          <w:sz w:val="28"/>
          <w:szCs w:val="28"/>
        </w:rPr>
        <w:t>-201</w:t>
      </w:r>
      <w:r w:rsidR="002C51D9" w:rsidRPr="00883A83">
        <w:rPr>
          <w:rFonts w:ascii="Myriad Pro" w:hAnsi="Myriad Pro"/>
          <w:b/>
          <w:color w:val="4F6228" w:themeColor="accent3" w:themeShade="80"/>
          <w:sz w:val="28"/>
          <w:szCs w:val="28"/>
        </w:rPr>
        <w:t>6</w:t>
      </w:r>
      <w:r w:rsidRPr="00883A83">
        <w:rPr>
          <w:rFonts w:ascii="Myriad Pro" w:hAnsi="Myriad Pro"/>
          <w:b/>
          <w:color w:val="4F6228" w:themeColor="accent3" w:themeShade="80"/>
          <w:sz w:val="28"/>
          <w:szCs w:val="28"/>
        </w:rPr>
        <w:t xml:space="preserve"> годы по оказанию услуг по передаче электрической энергии</w:t>
      </w:r>
      <w:bookmarkEnd w:id="99"/>
    </w:p>
    <w:p w14:paraId="04219270" w14:textId="419CFD5C" w:rsidR="002C51D9" w:rsidRPr="00883A83" w:rsidRDefault="002C51D9" w:rsidP="0028400A">
      <w:pPr>
        <w:keepNext/>
        <w:tabs>
          <w:tab w:val="left" w:pos="1560"/>
        </w:tabs>
        <w:spacing w:before="240" w:after="240" w:line="360" w:lineRule="auto"/>
        <w:ind w:firstLine="567"/>
        <w:jc w:val="both"/>
        <w:rPr>
          <w:rFonts w:ascii="Myriad Pro" w:eastAsia="MS Mincho" w:hAnsi="Myriad Pro"/>
          <w:iCs/>
          <w:sz w:val="26"/>
          <w:szCs w:val="26"/>
        </w:rPr>
      </w:pPr>
      <w:r w:rsidRPr="00883A83">
        <w:rPr>
          <w:rFonts w:ascii="Myriad Pro" w:eastAsia="MS Mincho" w:hAnsi="Myriad Pro"/>
          <w:iCs/>
          <w:sz w:val="26"/>
          <w:szCs w:val="26"/>
        </w:rPr>
        <w:t xml:space="preserve">Оценка результатов деятельности </w:t>
      </w:r>
      <w:r w:rsidR="005F397F">
        <w:rPr>
          <w:rFonts w:ascii="Myriad Pro" w:eastAsia="MS Mincho" w:hAnsi="Myriad Pro"/>
          <w:iCs/>
          <w:sz w:val="26"/>
          <w:szCs w:val="26"/>
        </w:rPr>
        <w:t>ПАО </w:t>
      </w:r>
      <w:r w:rsidRPr="00883A83">
        <w:rPr>
          <w:rFonts w:ascii="Myriad Pro" w:eastAsia="MS Mincho" w:hAnsi="Myriad Pro"/>
          <w:iCs/>
          <w:sz w:val="26"/>
          <w:szCs w:val="26"/>
        </w:rPr>
        <w:t>«Томская распределительная компания» за 2015-2016 годы по оказанию услуг по передаче электрической энергии выполнена Исполнителем на основании аудиторского заключения независимого аудитора о бухгалтерской (финансовой) отчётности (по РСБУ) за 2015-2016 годы.</w:t>
      </w:r>
    </w:p>
    <w:p w14:paraId="16FB736F" w14:textId="16DC2E30" w:rsidR="002C51D9" w:rsidRPr="00883A83" w:rsidRDefault="002C51D9" w:rsidP="002C51D9">
      <w:pPr>
        <w:autoSpaceDE w:val="0"/>
        <w:autoSpaceDN w:val="0"/>
        <w:adjustRightInd w:val="0"/>
        <w:spacing w:line="360" w:lineRule="auto"/>
        <w:ind w:firstLine="567"/>
        <w:jc w:val="center"/>
        <w:rPr>
          <w:rFonts w:ascii="Myriad Pro" w:hAnsi="Myriad Pro"/>
          <w:b/>
          <w:bCs/>
          <w:i/>
          <w:iCs/>
          <w:sz w:val="26"/>
          <w:szCs w:val="26"/>
        </w:rPr>
      </w:pPr>
      <w:r w:rsidRPr="00883A83">
        <w:rPr>
          <w:rFonts w:ascii="Myriad Pro" w:hAnsi="Myriad Pro"/>
          <w:b/>
          <w:bCs/>
          <w:i/>
          <w:iCs/>
          <w:sz w:val="26"/>
          <w:szCs w:val="26"/>
        </w:rPr>
        <w:t xml:space="preserve">Анализ бухгалтерского баланса </w:t>
      </w:r>
      <w:r w:rsidR="005F397F">
        <w:rPr>
          <w:rFonts w:ascii="Myriad Pro" w:hAnsi="Myriad Pro"/>
          <w:b/>
          <w:bCs/>
          <w:i/>
          <w:iCs/>
          <w:sz w:val="26"/>
          <w:szCs w:val="26"/>
        </w:rPr>
        <w:t>ПАО </w:t>
      </w:r>
      <w:r w:rsidRPr="00883A83">
        <w:rPr>
          <w:rFonts w:ascii="Myriad Pro" w:hAnsi="Myriad Pro"/>
          <w:b/>
          <w:bCs/>
          <w:i/>
          <w:iCs/>
          <w:sz w:val="26"/>
          <w:szCs w:val="26"/>
        </w:rPr>
        <w:t>«ТРК»</w:t>
      </w:r>
    </w:p>
    <w:p w14:paraId="47882B43" w14:textId="37152052" w:rsidR="002C51D9" w:rsidRPr="00883A83" w:rsidRDefault="002C51D9" w:rsidP="002C51D9">
      <w:pPr>
        <w:autoSpaceDE w:val="0"/>
        <w:autoSpaceDN w:val="0"/>
        <w:adjustRightInd w:val="0"/>
        <w:spacing w:line="360" w:lineRule="auto"/>
        <w:jc w:val="center"/>
        <w:rPr>
          <w:rFonts w:ascii="Myriad Pro" w:hAnsi="Myriad Pro"/>
          <w:b/>
          <w:bCs/>
          <w:sz w:val="26"/>
          <w:szCs w:val="26"/>
        </w:rPr>
      </w:pPr>
      <w:r w:rsidRPr="00883A83">
        <w:rPr>
          <w:rFonts w:ascii="Myriad Pro" w:hAnsi="Myriad Pro"/>
          <w:b/>
          <w:bCs/>
          <w:sz w:val="26"/>
          <w:szCs w:val="26"/>
        </w:rPr>
        <w:t xml:space="preserve">Основные показатели бухгалтерского баланса (РСБУ) </w:t>
      </w:r>
      <w:r w:rsidR="005F397F">
        <w:rPr>
          <w:rFonts w:ascii="Myriad Pro" w:hAnsi="Myriad Pro"/>
          <w:b/>
          <w:bCs/>
          <w:sz w:val="26"/>
          <w:szCs w:val="26"/>
        </w:rPr>
        <w:t>ПАО </w:t>
      </w:r>
      <w:r w:rsidRPr="00883A83">
        <w:rPr>
          <w:rFonts w:ascii="Myriad Pro" w:hAnsi="Myriad Pro"/>
          <w:b/>
          <w:bCs/>
          <w:sz w:val="26"/>
          <w:szCs w:val="26"/>
        </w:rPr>
        <w:t>«ТРК» в 2014-2016 гг.</w:t>
      </w:r>
    </w:p>
    <w:tbl>
      <w:tblPr>
        <w:tblW w:w="5000" w:type="pct"/>
        <w:tblLook w:val="04A0" w:firstRow="1" w:lastRow="0" w:firstColumn="1" w:lastColumn="0" w:noHBand="0" w:noVBand="1"/>
      </w:tblPr>
      <w:tblGrid>
        <w:gridCol w:w="2112"/>
        <w:gridCol w:w="1252"/>
        <w:gridCol w:w="1243"/>
        <w:gridCol w:w="1258"/>
        <w:gridCol w:w="977"/>
        <w:gridCol w:w="1142"/>
        <w:gridCol w:w="1361"/>
      </w:tblGrid>
      <w:tr w:rsidR="002C51D9" w:rsidRPr="00883A83" w14:paraId="0B4F36D9" w14:textId="77777777" w:rsidTr="00F722A4">
        <w:trPr>
          <w:trHeight w:val="374"/>
          <w:tblHeader/>
        </w:trPr>
        <w:tc>
          <w:tcPr>
            <w:tcW w:w="113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F07D2F" w14:textId="77777777" w:rsidR="002C51D9" w:rsidRPr="00883A83" w:rsidRDefault="002C51D9">
            <w:pPr>
              <w:jc w:val="center"/>
              <w:rPr>
                <w:rFonts w:ascii="Myriad Pro" w:hAnsi="Myriad Pro"/>
                <w:b/>
                <w:bCs/>
                <w:color w:val="FFFFFF"/>
                <w:sz w:val="20"/>
                <w:szCs w:val="20"/>
              </w:rPr>
            </w:pPr>
            <w:r w:rsidRPr="00883A83">
              <w:rPr>
                <w:rFonts w:ascii="Myriad Pro" w:hAnsi="Myriad Pro"/>
                <w:b/>
                <w:bCs/>
                <w:color w:val="FFFFFF"/>
                <w:sz w:val="20"/>
                <w:szCs w:val="20"/>
              </w:rPr>
              <w:t>Наименование показателя</w:t>
            </w:r>
          </w:p>
        </w:tc>
        <w:tc>
          <w:tcPr>
            <w:tcW w:w="67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FF57BB" w14:textId="77777777" w:rsidR="002C51D9" w:rsidRPr="00883A83" w:rsidRDefault="002C51D9">
            <w:pPr>
              <w:jc w:val="center"/>
              <w:rPr>
                <w:rFonts w:ascii="Myriad Pro" w:hAnsi="Myriad Pro"/>
                <w:b/>
                <w:bCs/>
                <w:color w:val="FFFFFF"/>
                <w:sz w:val="20"/>
                <w:szCs w:val="20"/>
              </w:rPr>
            </w:pPr>
            <w:r w:rsidRPr="00883A83">
              <w:rPr>
                <w:rFonts w:ascii="Myriad Pro" w:hAnsi="Myriad Pro"/>
                <w:b/>
                <w:bCs/>
                <w:color w:val="FFFFFF"/>
                <w:sz w:val="20"/>
                <w:szCs w:val="20"/>
              </w:rPr>
              <w:t>31.12.2014</w:t>
            </w:r>
          </w:p>
        </w:tc>
        <w:tc>
          <w:tcPr>
            <w:tcW w:w="66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D56ABC" w14:textId="77777777" w:rsidR="002C51D9" w:rsidRPr="00883A83" w:rsidRDefault="002C51D9">
            <w:pPr>
              <w:jc w:val="center"/>
              <w:rPr>
                <w:rFonts w:ascii="Myriad Pro" w:hAnsi="Myriad Pro"/>
                <w:b/>
                <w:bCs/>
                <w:color w:val="FFFFFF"/>
                <w:sz w:val="20"/>
                <w:szCs w:val="20"/>
              </w:rPr>
            </w:pPr>
            <w:r w:rsidRPr="00883A83">
              <w:rPr>
                <w:rFonts w:ascii="Myriad Pro" w:hAnsi="Myriad Pro"/>
                <w:b/>
                <w:bCs/>
                <w:color w:val="FFFFFF"/>
                <w:sz w:val="20"/>
                <w:szCs w:val="20"/>
              </w:rPr>
              <w:t>31.12.2015</w:t>
            </w:r>
          </w:p>
        </w:tc>
        <w:tc>
          <w:tcPr>
            <w:tcW w:w="6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6CAB48" w14:textId="77777777" w:rsidR="002C51D9" w:rsidRPr="00883A83" w:rsidRDefault="002C51D9">
            <w:pPr>
              <w:jc w:val="center"/>
              <w:rPr>
                <w:rFonts w:ascii="Myriad Pro" w:hAnsi="Myriad Pro"/>
                <w:b/>
                <w:bCs/>
                <w:color w:val="FFFFFF"/>
                <w:sz w:val="20"/>
                <w:szCs w:val="20"/>
              </w:rPr>
            </w:pPr>
            <w:r w:rsidRPr="00883A83">
              <w:rPr>
                <w:rFonts w:ascii="Myriad Pro" w:hAnsi="Myriad Pro"/>
                <w:b/>
                <w:bCs/>
                <w:color w:val="FFFFFF"/>
                <w:sz w:val="20"/>
                <w:szCs w:val="20"/>
              </w:rPr>
              <w:t>31.12.2016</w:t>
            </w:r>
          </w:p>
        </w:tc>
        <w:tc>
          <w:tcPr>
            <w:tcW w:w="113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F39BBC" w14:textId="77777777" w:rsidR="002C51D9" w:rsidRPr="00883A83" w:rsidRDefault="002C51D9">
            <w:pPr>
              <w:jc w:val="center"/>
              <w:rPr>
                <w:rFonts w:ascii="Myriad Pro" w:hAnsi="Myriad Pro"/>
                <w:b/>
                <w:bCs/>
                <w:color w:val="FFFFFF"/>
                <w:sz w:val="20"/>
                <w:szCs w:val="20"/>
              </w:rPr>
            </w:pPr>
            <w:r w:rsidRPr="00883A83">
              <w:rPr>
                <w:rFonts w:ascii="Myriad Pro" w:hAnsi="Myriad Pro"/>
                <w:b/>
                <w:bCs/>
                <w:color w:val="FFFFFF"/>
                <w:sz w:val="20"/>
                <w:szCs w:val="20"/>
              </w:rPr>
              <w:t>Изменение 2016/2015</w:t>
            </w:r>
          </w:p>
        </w:tc>
        <w:tc>
          <w:tcPr>
            <w:tcW w:w="72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AA4613" w14:textId="77777777" w:rsidR="002C51D9" w:rsidRPr="00883A83" w:rsidRDefault="002C51D9">
            <w:pPr>
              <w:jc w:val="center"/>
              <w:rPr>
                <w:rFonts w:ascii="Myriad Pro" w:hAnsi="Myriad Pro"/>
                <w:b/>
                <w:bCs/>
                <w:color w:val="FFFFFF"/>
                <w:sz w:val="20"/>
                <w:szCs w:val="20"/>
              </w:rPr>
            </w:pPr>
            <w:r w:rsidRPr="00883A83">
              <w:rPr>
                <w:rFonts w:ascii="Myriad Pro" w:hAnsi="Myriad Pro"/>
                <w:b/>
                <w:bCs/>
                <w:color w:val="FFFFFF"/>
                <w:sz w:val="20"/>
                <w:szCs w:val="20"/>
              </w:rPr>
              <w:t>Доля показателя в изменении баланса, %</w:t>
            </w:r>
          </w:p>
        </w:tc>
      </w:tr>
      <w:tr w:rsidR="002C51D9" w:rsidRPr="00883A83" w14:paraId="45897A47" w14:textId="77777777" w:rsidTr="00F722A4">
        <w:trPr>
          <w:trHeight w:val="553"/>
          <w:tblHeader/>
        </w:trPr>
        <w:tc>
          <w:tcPr>
            <w:tcW w:w="113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F7E48A" w14:textId="77777777" w:rsidR="002C51D9" w:rsidRPr="00883A83" w:rsidRDefault="002C51D9">
            <w:pPr>
              <w:rPr>
                <w:rFonts w:ascii="Myriad Pro" w:hAnsi="Myriad Pro"/>
                <w:b/>
                <w:bCs/>
                <w:color w:val="FFFFFF"/>
                <w:sz w:val="20"/>
                <w:szCs w:val="20"/>
              </w:rPr>
            </w:pPr>
          </w:p>
        </w:tc>
        <w:tc>
          <w:tcPr>
            <w:tcW w:w="67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078DCC" w14:textId="77777777" w:rsidR="002C51D9" w:rsidRPr="00883A83" w:rsidRDefault="002C51D9">
            <w:pPr>
              <w:rPr>
                <w:rFonts w:ascii="Myriad Pro" w:hAnsi="Myriad Pro"/>
                <w:b/>
                <w:bCs/>
                <w:color w:val="FFFFFF"/>
                <w:sz w:val="20"/>
                <w:szCs w:val="20"/>
              </w:rPr>
            </w:pPr>
          </w:p>
        </w:tc>
        <w:tc>
          <w:tcPr>
            <w:tcW w:w="66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D7BB21" w14:textId="77777777" w:rsidR="002C51D9" w:rsidRPr="00883A83" w:rsidRDefault="002C51D9">
            <w:pPr>
              <w:rPr>
                <w:rFonts w:ascii="Myriad Pro" w:hAnsi="Myriad Pro"/>
                <w:b/>
                <w:bCs/>
                <w:color w:val="FFFFFF"/>
                <w:sz w:val="20"/>
                <w:szCs w:val="20"/>
              </w:rPr>
            </w:pPr>
          </w:p>
        </w:tc>
        <w:tc>
          <w:tcPr>
            <w:tcW w:w="6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32A9AC" w14:textId="77777777" w:rsidR="002C51D9" w:rsidRPr="00883A83" w:rsidRDefault="002C51D9">
            <w:pPr>
              <w:rPr>
                <w:rFonts w:ascii="Myriad Pro" w:hAnsi="Myriad Pro"/>
                <w:b/>
                <w:bCs/>
                <w:color w:val="FFFFFF"/>
                <w:sz w:val="20"/>
                <w:szCs w:val="20"/>
              </w:rPr>
            </w:pPr>
          </w:p>
        </w:tc>
        <w:tc>
          <w:tcPr>
            <w:tcW w:w="5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A3E64D" w14:textId="77777777" w:rsidR="002C51D9" w:rsidRPr="00883A83" w:rsidRDefault="002C51D9">
            <w:pPr>
              <w:jc w:val="center"/>
              <w:rPr>
                <w:rFonts w:ascii="Myriad Pro" w:hAnsi="Myriad Pro"/>
                <w:b/>
                <w:bCs/>
                <w:color w:val="FFFFFF"/>
                <w:sz w:val="20"/>
                <w:szCs w:val="20"/>
              </w:rPr>
            </w:pPr>
            <w:r w:rsidRPr="00883A83">
              <w:rPr>
                <w:rFonts w:ascii="Myriad Pro" w:hAnsi="Myriad Pro"/>
                <w:b/>
                <w:bCs/>
                <w:color w:val="FFFFFF"/>
                <w:sz w:val="20"/>
                <w:szCs w:val="20"/>
              </w:rPr>
              <w:t>тыс. руб.</w:t>
            </w:r>
          </w:p>
        </w:tc>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C7085D" w14:textId="77777777" w:rsidR="002C51D9" w:rsidRPr="00883A83" w:rsidRDefault="002C51D9">
            <w:pPr>
              <w:jc w:val="center"/>
              <w:rPr>
                <w:rFonts w:ascii="Myriad Pro" w:hAnsi="Myriad Pro"/>
                <w:b/>
                <w:bCs/>
                <w:color w:val="FFFFFF"/>
                <w:sz w:val="20"/>
                <w:szCs w:val="20"/>
              </w:rPr>
            </w:pPr>
            <w:r w:rsidRPr="00883A83">
              <w:rPr>
                <w:rFonts w:ascii="Myriad Pro" w:hAnsi="Myriad Pro"/>
                <w:b/>
                <w:bCs/>
                <w:color w:val="FFFFFF"/>
                <w:sz w:val="20"/>
                <w:szCs w:val="20"/>
              </w:rPr>
              <w:t>%</w:t>
            </w:r>
          </w:p>
        </w:tc>
        <w:tc>
          <w:tcPr>
            <w:tcW w:w="728" w:type="pct"/>
            <w:vMerge/>
            <w:tcBorders>
              <w:top w:val="single" w:sz="4" w:space="0" w:color="FFFFFF" w:themeColor="background1"/>
              <w:left w:val="single" w:sz="4" w:space="0" w:color="FFFFFF" w:themeColor="background1"/>
              <w:bottom w:val="nil"/>
              <w:right w:val="single" w:sz="8" w:space="0" w:color="auto"/>
            </w:tcBorders>
            <w:shd w:val="clear" w:color="auto" w:fill="4F6228" w:themeFill="accent3" w:themeFillShade="80"/>
            <w:vAlign w:val="center"/>
            <w:hideMark/>
          </w:tcPr>
          <w:p w14:paraId="7E98C34E" w14:textId="77777777" w:rsidR="002C51D9" w:rsidRPr="00883A83" w:rsidRDefault="002C51D9">
            <w:pPr>
              <w:rPr>
                <w:rFonts w:ascii="Myriad Pro" w:hAnsi="Myriad Pro"/>
                <w:b/>
                <w:bCs/>
                <w:color w:val="FFFFFF"/>
                <w:sz w:val="20"/>
                <w:szCs w:val="20"/>
              </w:rPr>
            </w:pPr>
          </w:p>
        </w:tc>
      </w:tr>
      <w:tr w:rsidR="002C51D9" w:rsidRPr="00883A83" w14:paraId="0B2D6353" w14:textId="77777777" w:rsidTr="00F722A4">
        <w:trPr>
          <w:trHeight w:val="299"/>
        </w:trPr>
        <w:tc>
          <w:tcPr>
            <w:tcW w:w="5000" w:type="pct"/>
            <w:gridSpan w:val="7"/>
            <w:tcBorders>
              <w:top w:val="single" w:sz="4" w:space="0" w:color="auto"/>
              <w:left w:val="single" w:sz="4" w:space="0" w:color="auto"/>
              <w:bottom w:val="single" w:sz="4" w:space="0" w:color="auto"/>
              <w:right w:val="single" w:sz="4" w:space="0" w:color="000000"/>
            </w:tcBorders>
            <w:shd w:val="clear" w:color="auto" w:fill="C2D69B" w:themeFill="accent3" w:themeFillTint="99"/>
            <w:noWrap/>
            <w:vAlign w:val="center"/>
            <w:hideMark/>
          </w:tcPr>
          <w:p w14:paraId="4624C1D8" w14:textId="77777777" w:rsidR="002C51D9" w:rsidRPr="00883A83" w:rsidRDefault="002C51D9">
            <w:pPr>
              <w:jc w:val="center"/>
              <w:rPr>
                <w:rFonts w:ascii="Myriad Pro" w:hAnsi="Myriad Pro"/>
                <w:b/>
                <w:bCs/>
                <w:color w:val="2C2C2C"/>
                <w:sz w:val="20"/>
                <w:szCs w:val="20"/>
              </w:rPr>
            </w:pPr>
            <w:r w:rsidRPr="00883A83">
              <w:rPr>
                <w:rFonts w:ascii="Myriad Pro" w:hAnsi="Myriad Pro"/>
                <w:b/>
                <w:bCs/>
                <w:color w:val="2C2C2C"/>
                <w:sz w:val="20"/>
                <w:szCs w:val="20"/>
              </w:rPr>
              <w:t>ВНЕОБОРОТНЫЕ АКТИВЫ</w:t>
            </w:r>
          </w:p>
        </w:tc>
      </w:tr>
      <w:tr w:rsidR="002C51D9" w:rsidRPr="00883A83" w14:paraId="3ADAEF4D" w14:textId="77777777" w:rsidTr="00F722A4">
        <w:trPr>
          <w:trHeight w:val="299"/>
        </w:trPr>
        <w:tc>
          <w:tcPr>
            <w:tcW w:w="1130" w:type="pct"/>
            <w:tcBorders>
              <w:top w:val="nil"/>
              <w:left w:val="single" w:sz="4" w:space="0" w:color="auto"/>
              <w:bottom w:val="single" w:sz="4" w:space="0" w:color="auto"/>
              <w:right w:val="single" w:sz="4" w:space="0" w:color="auto"/>
            </w:tcBorders>
            <w:vAlign w:val="center"/>
            <w:hideMark/>
          </w:tcPr>
          <w:p w14:paraId="6748112F" w14:textId="77777777" w:rsidR="002C51D9" w:rsidRPr="00883A83" w:rsidRDefault="002C51D9">
            <w:pPr>
              <w:rPr>
                <w:rFonts w:ascii="Myriad Pro" w:hAnsi="Myriad Pro"/>
                <w:color w:val="232323"/>
                <w:sz w:val="20"/>
                <w:szCs w:val="20"/>
              </w:rPr>
            </w:pPr>
            <w:r w:rsidRPr="00883A83">
              <w:rPr>
                <w:rFonts w:ascii="Myriad Pro" w:hAnsi="Myriad Pro"/>
                <w:color w:val="232323"/>
                <w:sz w:val="20"/>
                <w:szCs w:val="20"/>
              </w:rPr>
              <w:t>Нематериальные активы</w:t>
            </w:r>
          </w:p>
        </w:tc>
        <w:tc>
          <w:tcPr>
            <w:tcW w:w="670" w:type="pct"/>
            <w:tcBorders>
              <w:top w:val="nil"/>
              <w:left w:val="nil"/>
              <w:bottom w:val="single" w:sz="4" w:space="0" w:color="auto"/>
              <w:right w:val="single" w:sz="4" w:space="0" w:color="auto"/>
            </w:tcBorders>
            <w:vAlign w:val="center"/>
            <w:hideMark/>
          </w:tcPr>
          <w:p w14:paraId="52C83474"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3 206</w:t>
            </w:r>
          </w:p>
        </w:tc>
        <w:tc>
          <w:tcPr>
            <w:tcW w:w="665" w:type="pct"/>
            <w:tcBorders>
              <w:top w:val="nil"/>
              <w:left w:val="nil"/>
              <w:bottom w:val="single" w:sz="4" w:space="0" w:color="auto"/>
              <w:right w:val="single" w:sz="4" w:space="0" w:color="auto"/>
            </w:tcBorders>
            <w:vAlign w:val="center"/>
            <w:hideMark/>
          </w:tcPr>
          <w:p w14:paraId="6591340F"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46 007</w:t>
            </w:r>
          </w:p>
        </w:tc>
        <w:tc>
          <w:tcPr>
            <w:tcW w:w="673" w:type="pct"/>
            <w:tcBorders>
              <w:top w:val="nil"/>
              <w:left w:val="nil"/>
              <w:bottom w:val="single" w:sz="4" w:space="0" w:color="auto"/>
              <w:right w:val="single" w:sz="4" w:space="0" w:color="auto"/>
            </w:tcBorders>
            <w:vAlign w:val="center"/>
            <w:hideMark/>
          </w:tcPr>
          <w:p w14:paraId="0E870F33"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63 569</w:t>
            </w:r>
          </w:p>
        </w:tc>
        <w:tc>
          <w:tcPr>
            <w:tcW w:w="523" w:type="pct"/>
            <w:tcBorders>
              <w:top w:val="nil"/>
              <w:left w:val="nil"/>
              <w:bottom w:val="single" w:sz="4" w:space="0" w:color="auto"/>
              <w:right w:val="single" w:sz="4" w:space="0" w:color="auto"/>
            </w:tcBorders>
            <w:noWrap/>
            <w:vAlign w:val="center"/>
            <w:hideMark/>
          </w:tcPr>
          <w:p w14:paraId="6E5ED2A5"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17 562</w:t>
            </w:r>
          </w:p>
        </w:tc>
        <w:tc>
          <w:tcPr>
            <w:tcW w:w="611" w:type="pct"/>
            <w:tcBorders>
              <w:top w:val="nil"/>
              <w:left w:val="nil"/>
              <w:bottom w:val="single" w:sz="4" w:space="0" w:color="auto"/>
              <w:right w:val="single" w:sz="4" w:space="0" w:color="auto"/>
            </w:tcBorders>
            <w:noWrap/>
            <w:vAlign w:val="center"/>
            <w:hideMark/>
          </w:tcPr>
          <w:p w14:paraId="46C3E9D8"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38,17%</w:t>
            </w:r>
          </w:p>
        </w:tc>
        <w:tc>
          <w:tcPr>
            <w:tcW w:w="728" w:type="pct"/>
            <w:tcBorders>
              <w:top w:val="nil"/>
              <w:left w:val="nil"/>
              <w:bottom w:val="single" w:sz="4" w:space="0" w:color="auto"/>
              <w:right w:val="single" w:sz="4" w:space="0" w:color="auto"/>
            </w:tcBorders>
            <w:noWrap/>
            <w:vAlign w:val="center"/>
            <w:hideMark/>
          </w:tcPr>
          <w:p w14:paraId="64EEDE81"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-16,14%</w:t>
            </w:r>
          </w:p>
        </w:tc>
      </w:tr>
      <w:tr w:rsidR="002C51D9" w:rsidRPr="00883A83" w14:paraId="1C8913DC" w14:textId="77777777" w:rsidTr="00F722A4">
        <w:trPr>
          <w:trHeight w:val="479"/>
        </w:trPr>
        <w:tc>
          <w:tcPr>
            <w:tcW w:w="1130" w:type="pct"/>
            <w:tcBorders>
              <w:top w:val="nil"/>
              <w:left w:val="single" w:sz="4" w:space="0" w:color="auto"/>
              <w:bottom w:val="single" w:sz="4" w:space="0" w:color="auto"/>
              <w:right w:val="single" w:sz="4" w:space="0" w:color="auto"/>
            </w:tcBorders>
            <w:vAlign w:val="center"/>
            <w:hideMark/>
          </w:tcPr>
          <w:p w14:paraId="7C1B4126" w14:textId="77777777" w:rsidR="002C51D9" w:rsidRPr="00883A83" w:rsidRDefault="002C51D9">
            <w:pPr>
              <w:rPr>
                <w:rFonts w:ascii="Myriad Pro" w:hAnsi="Myriad Pro"/>
                <w:color w:val="232323"/>
                <w:sz w:val="20"/>
                <w:szCs w:val="20"/>
              </w:rPr>
            </w:pPr>
            <w:r w:rsidRPr="00883A83">
              <w:rPr>
                <w:rFonts w:ascii="Myriad Pro" w:hAnsi="Myriad Pro"/>
                <w:color w:val="232323"/>
                <w:sz w:val="20"/>
                <w:szCs w:val="20"/>
              </w:rPr>
              <w:t>Результаты исследований и разработок</w:t>
            </w:r>
          </w:p>
        </w:tc>
        <w:tc>
          <w:tcPr>
            <w:tcW w:w="670" w:type="pct"/>
            <w:tcBorders>
              <w:top w:val="nil"/>
              <w:left w:val="nil"/>
              <w:bottom w:val="single" w:sz="4" w:space="0" w:color="auto"/>
              <w:right w:val="single" w:sz="4" w:space="0" w:color="auto"/>
            </w:tcBorders>
            <w:vAlign w:val="center"/>
            <w:hideMark/>
          </w:tcPr>
          <w:p w14:paraId="3C9F4963"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2 121</w:t>
            </w:r>
          </w:p>
        </w:tc>
        <w:tc>
          <w:tcPr>
            <w:tcW w:w="665" w:type="pct"/>
            <w:tcBorders>
              <w:top w:val="nil"/>
              <w:left w:val="nil"/>
              <w:bottom w:val="single" w:sz="4" w:space="0" w:color="auto"/>
              <w:right w:val="single" w:sz="4" w:space="0" w:color="auto"/>
            </w:tcBorders>
            <w:vAlign w:val="center"/>
            <w:hideMark/>
          </w:tcPr>
          <w:p w14:paraId="45CF3B19"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4 890</w:t>
            </w:r>
          </w:p>
        </w:tc>
        <w:tc>
          <w:tcPr>
            <w:tcW w:w="673" w:type="pct"/>
            <w:tcBorders>
              <w:top w:val="nil"/>
              <w:left w:val="nil"/>
              <w:bottom w:val="single" w:sz="4" w:space="0" w:color="auto"/>
              <w:right w:val="single" w:sz="4" w:space="0" w:color="auto"/>
            </w:tcBorders>
            <w:vAlign w:val="center"/>
            <w:hideMark/>
          </w:tcPr>
          <w:p w14:paraId="3A1B09A5"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9 578</w:t>
            </w:r>
          </w:p>
        </w:tc>
        <w:tc>
          <w:tcPr>
            <w:tcW w:w="523" w:type="pct"/>
            <w:tcBorders>
              <w:top w:val="nil"/>
              <w:left w:val="nil"/>
              <w:bottom w:val="single" w:sz="4" w:space="0" w:color="auto"/>
              <w:right w:val="single" w:sz="4" w:space="0" w:color="auto"/>
            </w:tcBorders>
            <w:noWrap/>
            <w:vAlign w:val="center"/>
            <w:hideMark/>
          </w:tcPr>
          <w:p w14:paraId="3A4DD76F"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4 688</w:t>
            </w:r>
          </w:p>
        </w:tc>
        <w:tc>
          <w:tcPr>
            <w:tcW w:w="611" w:type="pct"/>
            <w:tcBorders>
              <w:top w:val="nil"/>
              <w:left w:val="nil"/>
              <w:bottom w:val="single" w:sz="4" w:space="0" w:color="auto"/>
              <w:right w:val="single" w:sz="4" w:space="0" w:color="auto"/>
            </w:tcBorders>
            <w:noWrap/>
            <w:vAlign w:val="center"/>
            <w:hideMark/>
          </w:tcPr>
          <w:p w14:paraId="574E84A8"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95,87%</w:t>
            </w:r>
          </w:p>
        </w:tc>
        <w:tc>
          <w:tcPr>
            <w:tcW w:w="728" w:type="pct"/>
            <w:tcBorders>
              <w:top w:val="nil"/>
              <w:left w:val="nil"/>
              <w:bottom w:val="single" w:sz="4" w:space="0" w:color="auto"/>
              <w:right w:val="single" w:sz="4" w:space="0" w:color="auto"/>
            </w:tcBorders>
            <w:noWrap/>
            <w:vAlign w:val="center"/>
            <w:hideMark/>
          </w:tcPr>
          <w:p w14:paraId="7A43F7DF"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-4,31%</w:t>
            </w:r>
          </w:p>
        </w:tc>
      </w:tr>
      <w:tr w:rsidR="002C51D9" w:rsidRPr="00883A83" w14:paraId="4FE0A264" w14:textId="77777777" w:rsidTr="00F722A4">
        <w:trPr>
          <w:trHeight w:val="299"/>
        </w:trPr>
        <w:tc>
          <w:tcPr>
            <w:tcW w:w="1130" w:type="pct"/>
            <w:tcBorders>
              <w:top w:val="nil"/>
              <w:left w:val="single" w:sz="4" w:space="0" w:color="auto"/>
              <w:bottom w:val="single" w:sz="4" w:space="0" w:color="auto"/>
              <w:right w:val="single" w:sz="4" w:space="0" w:color="auto"/>
            </w:tcBorders>
            <w:vAlign w:val="center"/>
            <w:hideMark/>
          </w:tcPr>
          <w:p w14:paraId="51CB9D7C" w14:textId="77777777" w:rsidR="002C51D9" w:rsidRPr="00883A83" w:rsidRDefault="002C51D9">
            <w:pPr>
              <w:rPr>
                <w:rFonts w:ascii="Myriad Pro" w:hAnsi="Myriad Pro"/>
                <w:color w:val="232323"/>
                <w:sz w:val="20"/>
                <w:szCs w:val="20"/>
              </w:rPr>
            </w:pPr>
            <w:r w:rsidRPr="00883A83">
              <w:rPr>
                <w:rFonts w:ascii="Myriad Pro" w:hAnsi="Myriad Pro"/>
                <w:color w:val="232323"/>
                <w:sz w:val="20"/>
                <w:szCs w:val="20"/>
              </w:rPr>
              <w:t>Основные средства</w:t>
            </w:r>
          </w:p>
        </w:tc>
        <w:tc>
          <w:tcPr>
            <w:tcW w:w="670" w:type="pct"/>
            <w:tcBorders>
              <w:top w:val="nil"/>
              <w:left w:val="nil"/>
              <w:bottom w:val="single" w:sz="4" w:space="0" w:color="auto"/>
              <w:right w:val="single" w:sz="4" w:space="0" w:color="auto"/>
            </w:tcBorders>
            <w:vAlign w:val="center"/>
            <w:hideMark/>
          </w:tcPr>
          <w:p w14:paraId="0B659197"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3 280 626</w:t>
            </w:r>
          </w:p>
        </w:tc>
        <w:tc>
          <w:tcPr>
            <w:tcW w:w="665" w:type="pct"/>
            <w:tcBorders>
              <w:top w:val="nil"/>
              <w:left w:val="nil"/>
              <w:bottom w:val="single" w:sz="4" w:space="0" w:color="auto"/>
              <w:right w:val="single" w:sz="4" w:space="0" w:color="auto"/>
            </w:tcBorders>
            <w:vAlign w:val="center"/>
            <w:hideMark/>
          </w:tcPr>
          <w:p w14:paraId="528F04C7"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3 422 419</w:t>
            </w:r>
          </w:p>
        </w:tc>
        <w:tc>
          <w:tcPr>
            <w:tcW w:w="673" w:type="pct"/>
            <w:tcBorders>
              <w:top w:val="nil"/>
              <w:left w:val="nil"/>
              <w:bottom w:val="single" w:sz="4" w:space="0" w:color="auto"/>
              <w:right w:val="single" w:sz="4" w:space="0" w:color="auto"/>
            </w:tcBorders>
            <w:vAlign w:val="center"/>
            <w:hideMark/>
          </w:tcPr>
          <w:p w14:paraId="53B7259A"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3 574 009</w:t>
            </w:r>
          </w:p>
        </w:tc>
        <w:tc>
          <w:tcPr>
            <w:tcW w:w="523" w:type="pct"/>
            <w:tcBorders>
              <w:top w:val="nil"/>
              <w:left w:val="nil"/>
              <w:bottom w:val="single" w:sz="4" w:space="0" w:color="auto"/>
              <w:right w:val="single" w:sz="4" w:space="0" w:color="auto"/>
            </w:tcBorders>
            <w:noWrap/>
            <w:vAlign w:val="center"/>
            <w:hideMark/>
          </w:tcPr>
          <w:p w14:paraId="342A6095"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151 590</w:t>
            </w:r>
          </w:p>
        </w:tc>
        <w:tc>
          <w:tcPr>
            <w:tcW w:w="611" w:type="pct"/>
            <w:tcBorders>
              <w:top w:val="nil"/>
              <w:left w:val="nil"/>
              <w:bottom w:val="single" w:sz="4" w:space="0" w:color="auto"/>
              <w:right w:val="single" w:sz="4" w:space="0" w:color="auto"/>
            </w:tcBorders>
            <w:noWrap/>
            <w:vAlign w:val="center"/>
            <w:hideMark/>
          </w:tcPr>
          <w:p w14:paraId="58C81396"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4,43%</w:t>
            </w:r>
          </w:p>
        </w:tc>
        <w:tc>
          <w:tcPr>
            <w:tcW w:w="728" w:type="pct"/>
            <w:tcBorders>
              <w:top w:val="nil"/>
              <w:left w:val="nil"/>
              <w:bottom w:val="single" w:sz="4" w:space="0" w:color="auto"/>
              <w:right w:val="single" w:sz="4" w:space="0" w:color="auto"/>
            </w:tcBorders>
            <w:noWrap/>
            <w:vAlign w:val="center"/>
            <w:hideMark/>
          </w:tcPr>
          <w:p w14:paraId="0EA44B12"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-139,35%</w:t>
            </w:r>
          </w:p>
        </w:tc>
      </w:tr>
      <w:tr w:rsidR="002C51D9" w:rsidRPr="00883A83" w14:paraId="4C0B06D4" w14:textId="77777777" w:rsidTr="00F722A4">
        <w:trPr>
          <w:trHeight w:val="299"/>
        </w:trPr>
        <w:tc>
          <w:tcPr>
            <w:tcW w:w="1130" w:type="pct"/>
            <w:tcBorders>
              <w:top w:val="nil"/>
              <w:left w:val="single" w:sz="4" w:space="0" w:color="auto"/>
              <w:bottom w:val="single" w:sz="4" w:space="0" w:color="auto"/>
              <w:right w:val="single" w:sz="4" w:space="0" w:color="auto"/>
            </w:tcBorders>
            <w:vAlign w:val="center"/>
            <w:hideMark/>
          </w:tcPr>
          <w:p w14:paraId="77C2C0A6" w14:textId="77777777" w:rsidR="002C51D9" w:rsidRPr="00883A83" w:rsidRDefault="002C51D9">
            <w:pPr>
              <w:rPr>
                <w:rFonts w:ascii="Myriad Pro" w:hAnsi="Myriad Pro"/>
                <w:color w:val="232323"/>
                <w:sz w:val="20"/>
                <w:szCs w:val="20"/>
              </w:rPr>
            </w:pPr>
            <w:r w:rsidRPr="00883A83">
              <w:rPr>
                <w:rFonts w:ascii="Myriad Pro" w:hAnsi="Myriad Pro"/>
                <w:color w:val="232323"/>
                <w:sz w:val="20"/>
                <w:szCs w:val="20"/>
              </w:rPr>
              <w:t>Отложенные налоговые активы</w:t>
            </w:r>
          </w:p>
        </w:tc>
        <w:tc>
          <w:tcPr>
            <w:tcW w:w="670" w:type="pct"/>
            <w:tcBorders>
              <w:top w:val="nil"/>
              <w:left w:val="nil"/>
              <w:bottom w:val="single" w:sz="4" w:space="0" w:color="auto"/>
              <w:right w:val="single" w:sz="4" w:space="0" w:color="auto"/>
            </w:tcBorders>
            <w:vAlign w:val="center"/>
            <w:hideMark/>
          </w:tcPr>
          <w:p w14:paraId="056596D8"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144 783</w:t>
            </w:r>
          </w:p>
        </w:tc>
        <w:tc>
          <w:tcPr>
            <w:tcW w:w="665" w:type="pct"/>
            <w:tcBorders>
              <w:top w:val="nil"/>
              <w:left w:val="nil"/>
              <w:bottom w:val="single" w:sz="4" w:space="0" w:color="auto"/>
              <w:right w:val="single" w:sz="4" w:space="0" w:color="auto"/>
            </w:tcBorders>
            <w:vAlign w:val="center"/>
            <w:hideMark/>
          </w:tcPr>
          <w:p w14:paraId="25589DBC"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55 112</w:t>
            </w:r>
          </w:p>
        </w:tc>
        <w:tc>
          <w:tcPr>
            <w:tcW w:w="673" w:type="pct"/>
            <w:tcBorders>
              <w:top w:val="nil"/>
              <w:left w:val="nil"/>
              <w:bottom w:val="single" w:sz="4" w:space="0" w:color="auto"/>
              <w:right w:val="single" w:sz="4" w:space="0" w:color="auto"/>
            </w:tcBorders>
            <w:vAlign w:val="center"/>
            <w:hideMark/>
          </w:tcPr>
          <w:p w14:paraId="53A7F0CA"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55 431</w:t>
            </w:r>
          </w:p>
        </w:tc>
        <w:tc>
          <w:tcPr>
            <w:tcW w:w="523" w:type="pct"/>
            <w:tcBorders>
              <w:top w:val="nil"/>
              <w:left w:val="nil"/>
              <w:bottom w:val="single" w:sz="4" w:space="0" w:color="auto"/>
              <w:right w:val="single" w:sz="4" w:space="0" w:color="auto"/>
            </w:tcBorders>
            <w:noWrap/>
            <w:vAlign w:val="center"/>
            <w:hideMark/>
          </w:tcPr>
          <w:p w14:paraId="6CCD57C3"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319</w:t>
            </w:r>
          </w:p>
        </w:tc>
        <w:tc>
          <w:tcPr>
            <w:tcW w:w="611" w:type="pct"/>
            <w:tcBorders>
              <w:top w:val="nil"/>
              <w:left w:val="nil"/>
              <w:bottom w:val="single" w:sz="4" w:space="0" w:color="auto"/>
              <w:right w:val="single" w:sz="4" w:space="0" w:color="auto"/>
            </w:tcBorders>
            <w:noWrap/>
            <w:vAlign w:val="center"/>
            <w:hideMark/>
          </w:tcPr>
          <w:p w14:paraId="1CACC0A3"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0,58%</w:t>
            </w:r>
          </w:p>
        </w:tc>
        <w:tc>
          <w:tcPr>
            <w:tcW w:w="728" w:type="pct"/>
            <w:tcBorders>
              <w:top w:val="nil"/>
              <w:left w:val="nil"/>
              <w:bottom w:val="single" w:sz="4" w:space="0" w:color="auto"/>
              <w:right w:val="single" w:sz="4" w:space="0" w:color="auto"/>
            </w:tcBorders>
            <w:noWrap/>
            <w:vAlign w:val="center"/>
            <w:hideMark/>
          </w:tcPr>
          <w:p w14:paraId="2A66FD2A"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-0,29%</w:t>
            </w:r>
          </w:p>
        </w:tc>
      </w:tr>
      <w:tr w:rsidR="002C51D9" w:rsidRPr="00883A83" w14:paraId="3411C73A" w14:textId="77777777" w:rsidTr="00F722A4">
        <w:trPr>
          <w:trHeight w:val="299"/>
        </w:trPr>
        <w:tc>
          <w:tcPr>
            <w:tcW w:w="1130" w:type="pct"/>
            <w:tcBorders>
              <w:top w:val="nil"/>
              <w:left w:val="single" w:sz="4" w:space="0" w:color="auto"/>
              <w:bottom w:val="single" w:sz="4" w:space="0" w:color="auto"/>
              <w:right w:val="single" w:sz="4" w:space="0" w:color="auto"/>
            </w:tcBorders>
            <w:vAlign w:val="center"/>
            <w:hideMark/>
          </w:tcPr>
          <w:p w14:paraId="5E11D34C" w14:textId="77777777" w:rsidR="002C51D9" w:rsidRPr="00883A83" w:rsidRDefault="002C51D9">
            <w:pPr>
              <w:rPr>
                <w:rFonts w:ascii="Myriad Pro" w:hAnsi="Myriad Pro"/>
                <w:color w:val="232323"/>
                <w:sz w:val="20"/>
                <w:szCs w:val="20"/>
              </w:rPr>
            </w:pPr>
            <w:r w:rsidRPr="00883A83">
              <w:rPr>
                <w:rFonts w:ascii="Myriad Pro" w:hAnsi="Myriad Pro"/>
                <w:color w:val="232323"/>
                <w:sz w:val="20"/>
                <w:szCs w:val="20"/>
              </w:rPr>
              <w:t>Прочие внеоборотные активы</w:t>
            </w:r>
          </w:p>
        </w:tc>
        <w:tc>
          <w:tcPr>
            <w:tcW w:w="670" w:type="pct"/>
            <w:tcBorders>
              <w:top w:val="nil"/>
              <w:left w:val="nil"/>
              <w:bottom w:val="single" w:sz="4" w:space="0" w:color="auto"/>
              <w:right w:val="single" w:sz="4" w:space="0" w:color="auto"/>
            </w:tcBorders>
            <w:vAlign w:val="center"/>
            <w:hideMark/>
          </w:tcPr>
          <w:p w14:paraId="6CE3F41B"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15 778</w:t>
            </w:r>
          </w:p>
        </w:tc>
        <w:tc>
          <w:tcPr>
            <w:tcW w:w="665" w:type="pct"/>
            <w:tcBorders>
              <w:top w:val="nil"/>
              <w:left w:val="nil"/>
              <w:bottom w:val="single" w:sz="4" w:space="0" w:color="auto"/>
              <w:right w:val="single" w:sz="4" w:space="0" w:color="auto"/>
            </w:tcBorders>
            <w:vAlign w:val="center"/>
            <w:hideMark/>
          </w:tcPr>
          <w:p w14:paraId="0018A66D"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23 983</w:t>
            </w:r>
          </w:p>
        </w:tc>
        <w:tc>
          <w:tcPr>
            <w:tcW w:w="673" w:type="pct"/>
            <w:tcBorders>
              <w:top w:val="nil"/>
              <w:left w:val="nil"/>
              <w:bottom w:val="single" w:sz="4" w:space="0" w:color="auto"/>
              <w:right w:val="single" w:sz="4" w:space="0" w:color="auto"/>
            </w:tcBorders>
            <w:vAlign w:val="center"/>
            <w:hideMark/>
          </w:tcPr>
          <w:p w14:paraId="4CB54564"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27 449</w:t>
            </w:r>
          </w:p>
        </w:tc>
        <w:tc>
          <w:tcPr>
            <w:tcW w:w="523" w:type="pct"/>
            <w:tcBorders>
              <w:top w:val="nil"/>
              <w:left w:val="nil"/>
              <w:bottom w:val="single" w:sz="4" w:space="0" w:color="auto"/>
              <w:right w:val="single" w:sz="4" w:space="0" w:color="auto"/>
            </w:tcBorders>
            <w:noWrap/>
            <w:vAlign w:val="center"/>
            <w:hideMark/>
          </w:tcPr>
          <w:p w14:paraId="6133E418"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3 466</w:t>
            </w:r>
          </w:p>
        </w:tc>
        <w:tc>
          <w:tcPr>
            <w:tcW w:w="611" w:type="pct"/>
            <w:tcBorders>
              <w:top w:val="nil"/>
              <w:left w:val="nil"/>
              <w:bottom w:val="single" w:sz="4" w:space="0" w:color="auto"/>
              <w:right w:val="single" w:sz="4" w:space="0" w:color="auto"/>
            </w:tcBorders>
            <w:noWrap/>
            <w:vAlign w:val="center"/>
            <w:hideMark/>
          </w:tcPr>
          <w:p w14:paraId="1EC2613C"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14,45%</w:t>
            </w:r>
          </w:p>
        </w:tc>
        <w:tc>
          <w:tcPr>
            <w:tcW w:w="728" w:type="pct"/>
            <w:tcBorders>
              <w:top w:val="nil"/>
              <w:left w:val="nil"/>
              <w:bottom w:val="single" w:sz="4" w:space="0" w:color="auto"/>
              <w:right w:val="single" w:sz="4" w:space="0" w:color="auto"/>
            </w:tcBorders>
            <w:noWrap/>
            <w:vAlign w:val="center"/>
            <w:hideMark/>
          </w:tcPr>
          <w:p w14:paraId="2218FF95"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-3,19%</w:t>
            </w:r>
          </w:p>
        </w:tc>
      </w:tr>
      <w:tr w:rsidR="002C51D9" w:rsidRPr="00883A83" w14:paraId="07E80EF5" w14:textId="77777777" w:rsidTr="00F722A4">
        <w:trPr>
          <w:trHeight w:val="299"/>
        </w:trPr>
        <w:tc>
          <w:tcPr>
            <w:tcW w:w="1130"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2914DC94" w14:textId="77777777" w:rsidR="002C51D9" w:rsidRPr="00883A83" w:rsidRDefault="002C51D9">
            <w:pPr>
              <w:rPr>
                <w:rFonts w:ascii="Myriad Pro" w:hAnsi="Myriad Pro"/>
                <w:b/>
                <w:bCs/>
                <w:i/>
                <w:iCs/>
                <w:color w:val="232323"/>
                <w:sz w:val="20"/>
                <w:szCs w:val="20"/>
              </w:rPr>
            </w:pPr>
            <w:r w:rsidRPr="00883A83">
              <w:rPr>
                <w:rFonts w:ascii="Myriad Pro" w:hAnsi="Myriad Pro"/>
                <w:b/>
                <w:bCs/>
                <w:i/>
                <w:iCs/>
                <w:color w:val="232323"/>
                <w:sz w:val="20"/>
                <w:szCs w:val="20"/>
              </w:rPr>
              <w:t>Итого</w:t>
            </w:r>
          </w:p>
        </w:tc>
        <w:tc>
          <w:tcPr>
            <w:tcW w:w="670" w:type="pct"/>
            <w:tcBorders>
              <w:top w:val="nil"/>
              <w:left w:val="nil"/>
              <w:bottom w:val="single" w:sz="4" w:space="0" w:color="auto"/>
              <w:right w:val="single" w:sz="4" w:space="0" w:color="auto"/>
            </w:tcBorders>
            <w:shd w:val="clear" w:color="auto" w:fill="EAF1DD" w:themeFill="accent3" w:themeFillTint="33"/>
            <w:vAlign w:val="center"/>
            <w:hideMark/>
          </w:tcPr>
          <w:p w14:paraId="205EF1CF" w14:textId="77777777" w:rsidR="002C51D9" w:rsidRPr="00883A83" w:rsidRDefault="002C51D9">
            <w:pPr>
              <w:jc w:val="center"/>
              <w:rPr>
                <w:rFonts w:ascii="Myriad Pro" w:hAnsi="Myriad Pro"/>
                <w:b/>
                <w:bCs/>
                <w:i/>
                <w:iCs/>
                <w:color w:val="232323"/>
                <w:sz w:val="20"/>
                <w:szCs w:val="20"/>
              </w:rPr>
            </w:pPr>
            <w:r w:rsidRPr="00883A83">
              <w:rPr>
                <w:rFonts w:ascii="Myriad Pro" w:hAnsi="Myriad Pro"/>
                <w:b/>
                <w:bCs/>
                <w:i/>
                <w:iCs/>
                <w:color w:val="232323"/>
                <w:sz w:val="20"/>
                <w:szCs w:val="20"/>
              </w:rPr>
              <w:t>3 446 514</w:t>
            </w:r>
          </w:p>
        </w:tc>
        <w:tc>
          <w:tcPr>
            <w:tcW w:w="665" w:type="pct"/>
            <w:tcBorders>
              <w:top w:val="nil"/>
              <w:left w:val="nil"/>
              <w:bottom w:val="single" w:sz="4" w:space="0" w:color="auto"/>
              <w:right w:val="single" w:sz="4" w:space="0" w:color="auto"/>
            </w:tcBorders>
            <w:shd w:val="clear" w:color="auto" w:fill="EAF1DD" w:themeFill="accent3" w:themeFillTint="33"/>
            <w:vAlign w:val="center"/>
            <w:hideMark/>
          </w:tcPr>
          <w:p w14:paraId="756F5615" w14:textId="77777777" w:rsidR="002C51D9" w:rsidRPr="00883A83" w:rsidRDefault="002C51D9">
            <w:pPr>
              <w:jc w:val="center"/>
              <w:rPr>
                <w:rFonts w:ascii="Myriad Pro" w:hAnsi="Myriad Pro"/>
                <w:b/>
                <w:bCs/>
                <w:i/>
                <w:iCs/>
                <w:color w:val="232323"/>
                <w:sz w:val="20"/>
                <w:szCs w:val="20"/>
              </w:rPr>
            </w:pPr>
            <w:r w:rsidRPr="00883A83">
              <w:rPr>
                <w:rFonts w:ascii="Myriad Pro" w:hAnsi="Myriad Pro"/>
                <w:b/>
                <w:bCs/>
                <w:i/>
                <w:iCs/>
                <w:color w:val="232323"/>
                <w:sz w:val="20"/>
                <w:szCs w:val="20"/>
              </w:rPr>
              <w:t>3 552 411</w:t>
            </w:r>
          </w:p>
        </w:tc>
        <w:tc>
          <w:tcPr>
            <w:tcW w:w="673" w:type="pct"/>
            <w:tcBorders>
              <w:top w:val="nil"/>
              <w:left w:val="nil"/>
              <w:bottom w:val="single" w:sz="4" w:space="0" w:color="auto"/>
              <w:right w:val="single" w:sz="4" w:space="0" w:color="auto"/>
            </w:tcBorders>
            <w:shd w:val="clear" w:color="auto" w:fill="EAF1DD" w:themeFill="accent3" w:themeFillTint="33"/>
            <w:vAlign w:val="center"/>
            <w:hideMark/>
          </w:tcPr>
          <w:p w14:paraId="4B465332" w14:textId="77777777" w:rsidR="002C51D9" w:rsidRPr="00883A83" w:rsidRDefault="002C51D9">
            <w:pPr>
              <w:jc w:val="center"/>
              <w:rPr>
                <w:rFonts w:ascii="Myriad Pro" w:hAnsi="Myriad Pro"/>
                <w:b/>
                <w:bCs/>
                <w:i/>
                <w:iCs/>
                <w:color w:val="232323"/>
                <w:sz w:val="20"/>
                <w:szCs w:val="20"/>
              </w:rPr>
            </w:pPr>
            <w:r w:rsidRPr="00883A83">
              <w:rPr>
                <w:rFonts w:ascii="Myriad Pro" w:hAnsi="Myriad Pro"/>
                <w:b/>
                <w:bCs/>
                <w:i/>
                <w:iCs/>
                <w:color w:val="232323"/>
                <w:sz w:val="20"/>
                <w:szCs w:val="20"/>
              </w:rPr>
              <w:t>3 730 036</w:t>
            </w:r>
          </w:p>
        </w:tc>
        <w:tc>
          <w:tcPr>
            <w:tcW w:w="523" w:type="pct"/>
            <w:tcBorders>
              <w:top w:val="nil"/>
              <w:left w:val="nil"/>
              <w:bottom w:val="single" w:sz="4" w:space="0" w:color="auto"/>
              <w:right w:val="single" w:sz="4" w:space="0" w:color="auto"/>
            </w:tcBorders>
            <w:shd w:val="clear" w:color="auto" w:fill="EAF1DD" w:themeFill="accent3" w:themeFillTint="33"/>
            <w:noWrap/>
            <w:vAlign w:val="center"/>
            <w:hideMark/>
          </w:tcPr>
          <w:p w14:paraId="63F290D6" w14:textId="77777777" w:rsidR="002C51D9" w:rsidRPr="00883A83" w:rsidRDefault="002C51D9">
            <w:pPr>
              <w:jc w:val="center"/>
              <w:rPr>
                <w:rFonts w:ascii="Myriad Pro" w:hAnsi="Myriad Pro"/>
                <w:b/>
                <w:bCs/>
                <w:i/>
                <w:iCs/>
                <w:color w:val="000000"/>
                <w:sz w:val="20"/>
                <w:szCs w:val="20"/>
              </w:rPr>
            </w:pPr>
            <w:r w:rsidRPr="00883A83">
              <w:rPr>
                <w:rFonts w:ascii="Myriad Pro" w:hAnsi="Myriad Pro"/>
                <w:b/>
                <w:bCs/>
                <w:i/>
                <w:iCs/>
                <w:color w:val="000000"/>
                <w:sz w:val="20"/>
                <w:szCs w:val="20"/>
              </w:rPr>
              <w:t>177 625</w:t>
            </w:r>
          </w:p>
        </w:tc>
        <w:tc>
          <w:tcPr>
            <w:tcW w:w="611" w:type="pct"/>
            <w:tcBorders>
              <w:top w:val="nil"/>
              <w:left w:val="nil"/>
              <w:bottom w:val="single" w:sz="4" w:space="0" w:color="auto"/>
              <w:right w:val="single" w:sz="4" w:space="0" w:color="auto"/>
            </w:tcBorders>
            <w:shd w:val="clear" w:color="auto" w:fill="EAF1DD" w:themeFill="accent3" w:themeFillTint="33"/>
            <w:noWrap/>
            <w:vAlign w:val="center"/>
            <w:hideMark/>
          </w:tcPr>
          <w:p w14:paraId="6BAB3C41" w14:textId="77777777" w:rsidR="002C51D9" w:rsidRPr="00883A83" w:rsidRDefault="002C51D9">
            <w:pPr>
              <w:jc w:val="center"/>
              <w:rPr>
                <w:rFonts w:ascii="Myriad Pro" w:hAnsi="Myriad Pro"/>
                <w:b/>
                <w:bCs/>
                <w:i/>
                <w:iCs/>
                <w:color w:val="000000"/>
                <w:sz w:val="20"/>
                <w:szCs w:val="20"/>
              </w:rPr>
            </w:pPr>
            <w:r w:rsidRPr="00883A83">
              <w:rPr>
                <w:rFonts w:ascii="Myriad Pro" w:hAnsi="Myriad Pro"/>
                <w:b/>
                <w:bCs/>
                <w:i/>
                <w:iCs/>
                <w:color w:val="000000"/>
                <w:sz w:val="20"/>
                <w:szCs w:val="20"/>
              </w:rPr>
              <w:t>5,00%</w:t>
            </w:r>
          </w:p>
        </w:tc>
        <w:tc>
          <w:tcPr>
            <w:tcW w:w="728" w:type="pct"/>
            <w:tcBorders>
              <w:top w:val="nil"/>
              <w:left w:val="nil"/>
              <w:bottom w:val="single" w:sz="4" w:space="0" w:color="auto"/>
              <w:right w:val="single" w:sz="4" w:space="0" w:color="auto"/>
            </w:tcBorders>
            <w:shd w:val="clear" w:color="auto" w:fill="EAF1DD" w:themeFill="accent3" w:themeFillTint="33"/>
            <w:noWrap/>
            <w:vAlign w:val="center"/>
            <w:hideMark/>
          </w:tcPr>
          <w:p w14:paraId="233373A4"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-163,29%</w:t>
            </w:r>
          </w:p>
        </w:tc>
      </w:tr>
      <w:tr w:rsidR="002C51D9" w:rsidRPr="00883A83" w14:paraId="4B26E28E" w14:textId="77777777" w:rsidTr="00F722A4">
        <w:trPr>
          <w:trHeight w:val="299"/>
        </w:trPr>
        <w:tc>
          <w:tcPr>
            <w:tcW w:w="5000" w:type="pct"/>
            <w:gridSpan w:val="7"/>
            <w:tcBorders>
              <w:top w:val="single" w:sz="4" w:space="0" w:color="auto"/>
              <w:left w:val="single" w:sz="4" w:space="0" w:color="auto"/>
              <w:bottom w:val="single" w:sz="4" w:space="0" w:color="auto"/>
              <w:right w:val="single" w:sz="4" w:space="0" w:color="000000"/>
            </w:tcBorders>
            <w:shd w:val="clear" w:color="auto" w:fill="C2D69B" w:themeFill="accent3" w:themeFillTint="99"/>
            <w:vAlign w:val="center"/>
            <w:hideMark/>
          </w:tcPr>
          <w:p w14:paraId="6C927F34" w14:textId="77777777" w:rsidR="002C51D9" w:rsidRPr="00883A83" w:rsidRDefault="002C51D9">
            <w:pPr>
              <w:jc w:val="center"/>
              <w:rPr>
                <w:rFonts w:ascii="Myriad Pro" w:hAnsi="Myriad Pro"/>
                <w:b/>
                <w:bCs/>
                <w:color w:val="2C2C2C"/>
                <w:sz w:val="20"/>
                <w:szCs w:val="20"/>
              </w:rPr>
            </w:pPr>
            <w:r w:rsidRPr="00883A83">
              <w:rPr>
                <w:rFonts w:ascii="Myriad Pro" w:hAnsi="Myriad Pro"/>
                <w:b/>
                <w:bCs/>
                <w:color w:val="2C2C2C"/>
                <w:sz w:val="20"/>
                <w:szCs w:val="20"/>
              </w:rPr>
              <w:t>ОБОРОТНЫЕ АКТИВЫ</w:t>
            </w:r>
          </w:p>
        </w:tc>
      </w:tr>
      <w:tr w:rsidR="002C51D9" w:rsidRPr="00883A83" w14:paraId="5BF03193" w14:textId="77777777" w:rsidTr="00F722A4">
        <w:trPr>
          <w:trHeight w:val="299"/>
        </w:trPr>
        <w:tc>
          <w:tcPr>
            <w:tcW w:w="1130" w:type="pct"/>
            <w:tcBorders>
              <w:top w:val="nil"/>
              <w:left w:val="single" w:sz="4" w:space="0" w:color="auto"/>
              <w:bottom w:val="single" w:sz="4" w:space="0" w:color="auto"/>
              <w:right w:val="single" w:sz="4" w:space="0" w:color="auto"/>
            </w:tcBorders>
            <w:vAlign w:val="center"/>
            <w:hideMark/>
          </w:tcPr>
          <w:p w14:paraId="2DCE3462" w14:textId="77777777" w:rsidR="002C51D9" w:rsidRPr="00883A83" w:rsidRDefault="002C51D9">
            <w:pPr>
              <w:rPr>
                <w:rFonts w:ascii="Myriad Pro" w:hAnsi="Myriad Pro"/>
                <w:color w:val="232323"/>
                <w:sz w:val="20"/>
                <w:szCs w:val="20"/>
              </w:rPr>
            </w:pPr>
            <w:r w:rsidRPr="00883A83">
              <w:rPr>
                <w:rFonts w:ascii="Myriad Pro" w:hAnsi="Myriad Pro"/>
                <w:color w:val="232323"/>
                <w:sz w:val="20"/>
                <w:szCs w:val="20"/>
              </w:rPr>
              <w:t>Запасы</w:t>
            </w:r>
          </w:p>
        </w:tc>
        <w:tc>
          <w:tcPr>
            <w:tcW w:w="670" w:type="pct"/>
            <w:tcBorders>
              <w:top w:val="nil"/>
              <w:left w:val="nil"/>
              <w:bottom w:val="single" w:sz="4" w:space="0" w:color="auto"/>
              <w:right w:val="single" w:sz="4" w:space="0" w:color="auto"/>
            </w:tcBorders>
            <w:vAlign w:val="center"/>
            <w:hideMark/>
          </w:tcPr>
          <w:p w14:paraId="5ABC626D"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64 917</w:t>
            </w:r>
          </w:p>
        </w:tc>
        <w:tc>
          <w:tcPr>
            <w:tcW w:w="665" w:type="pct"/>
            <w:tcBorders>
              <w:top w:val="nil"/>
              <w:left w:val="nil"/>
              <w:bottom w:val="single" w:sz="4" w:space="0" w:color="auto"/>
              <w:right w:val="single" w:sz="4" w:space="0" w:color="auto"/>
            </w:tcBorders>
            <w:vAlign w:val="center"/>
            <w:hideMark/>
          </w:tcPr>
          <w:p w14:paraId="0818CCBD"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76 327</w:t>
            </w:r>
          </w:p>
        </w:tc>
        <w:tc>
          <w:tcPr>
            <w:tcW w:w="673" w:type="pct"/>
            <w:tcBorders>
              <w:top w:val="nil"/>
              <w:left w:val="nil"/>
              <w:bottom w:val="single" w:sz="4" w:space="0" w:color="auto"/>
              <w:right w:val="single" w:sz="4" w:space="0" w:color="auto"/>
            </w:tcBorders>
            <w:vAlign w:val="center"/>
            <w:hideMark/>
          </w:tcPr>
          <w:p w14:paraId="3A7319AB"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73 587</w:t>
            </w:r>
          </w:p>
        </w:tc>
        <w:tc>
          <w:tcPr>
            <w:tcW w:w="523" w:type="pct"/>
            <w:tcBorders>
              <w:top w:val="nil"/>
              <w:left w:val="nil"/>
              <w:bottom w:val="single" w:sz="4" w:space="0" w:color="auto"/>
              <w:right w:val="single" w:sz="4" w:space="0" w:color="auto"/>
            </w:tcBorders>
            <w:noWrap/>
            <w:vAlign w:val="center"/>
            <w:hideMark/>
          </w:tcPr>
          <w:p w14:paraId="6CAC9900"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-2 740</w:t>
            </w:r>
          </w:p>
        </w:tc>
        <w:tc>
          <w:tcPr>
            <w:tcW w:w="611" w:type="pct"/>
            <w:tcBorders>
              <w:top w:val="nil"/>
              <w:left w:val="nil"/>
              <w:bottom w:val="single" w:sz="4" w:space="0" w:color="auto"/>
              <w:right w:val="single" w:sz="4" w:space="0" w:color="auto"/>
            </w:tcBorders>
            <w:noWrap/>
            <w:vAlign w:val="center"/>
            <w:hideMark/>
          </w:tcPr>
          <w:p w14:paraId="347673B6"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-3,59%</w:t>
            </w:r>
          </w:p>
        </w:tc>
        <w:tc>
          <w:tcPr>
            <w:tcW w:w="728" w:type="pct"/>
            <w:tcBorders>
              <w:top w:val="nil"/>
              <w:left w:val="nil"/>
              <w:bottom w:val="single" w:sz="4" w:space="0" w:color="auto"/>
              <w:right w:val="single" w:sz="4" w:space="0" w:color="auto"/>
            </w:tcBorders>
            <w:noWrap/>
            <w:vAlign w:val="center"/>
            <w:hideMark/>
          </w:tcPr>
          <w:p w14:paraId="3F41D75F"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2,52%</w:t>
            </w:r>
          </w:p>
        </w:tc>
      </w:tr>
      <w:tr w:rsidR="002C51D9" w:rsidRPr="00883A83" w14:paraId="411E6F6B" w14:textId="77777777" w:rsidTr="00F722A4">
        <w:trPr>
          <w:trHeight w:val="718"/>
        </w:trPr>
        <w:tc>
          <w:tcPr>
            <w:tcW w:w="1130" w:type="pct"/>
            <w:tcBorders>
              <w:top w:val="nil"/>
              <w:left w:val="single" w:sz="4" w:space="0" w:color="auto"/>
              <w:bottom w:val="single" w:sz="4" w:space="0" w:color="auto"/>
              <w:right w:val="single" w:sz="4" w:space="0" w:color="auto"/>
            </w:tcBorders>
            <w:vAlign w:val="center"/>
            <w:hideMark/>
          </w:tcPr>
          <w:p w14:paraId="28AABAFB" w14:textId="77777777" w:rsidR="002C51D9" w:rsidRPr="00883A83" w:rsidRDefault="002C51D9">
            <w:pPr>
              <w:rPr>
                <w:rFonts w:ascii="Myriad Pro" w:hAnsi="Myriad Pro"/>
                <w:color w:val="232323"/>
                <w:sz w:val="20"/>
                <w:szCs w:val="20"/>
              </w:rPr>
            </w:pPr>
            <w:r w:rsidRPr="00883A83">
              <w:rPr>
                <w:rFonts w:ascii="Myriad Pro" w:hAnsi="Myriad Pro"/>
                <w:color w:val="232323"/>
                <w:sz w:val="20"/>
                <w:szCs w:val="20"/>
              </w:rPr>
              <w:t>Налог на добавленную стоимость по приобретенным ценностям</w:t>
            </w:r>
          </w:p>
        </w:tc>
        <w:tc>
          <w:tcPr>
            <w:tcW w:w="670" w:type="pct"/>
            <w:tcBorders>
              <w:top w:val="nil"/>
              <w:left w:val="nil"/>
              <w:bottom w:val="single" w:sz="4" w:space="0" w:color="auto"/>
              <w:right w:val="single" w:sz="4" w:space="0" w:color="auto"/>
            </w:tcBorders>
            <w:vAlign w:val="center"/>
            <w:hideMark/>
          </w:tcPr>
          <w:p w14:paraId="38D3FC36"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784</w:t>
            </w:r>
          </w:p>
        </w:tc>
        <w:tc>
          <w:tcPr>
            <w:tcW w:w="665" w:type="pct"/>
            <w:tcBorders>
              <w:top w:val="nil"/>
              <w:left w:val="nil"/>
              <w:bottom w:val="single" w:sz="4" w:space="0" w:color="auto"/>
              <w:right w:val="single" w:sz="4" w:space="0" w:color="auto"/>
            </w:tcBorders>
            <w:vAlign w:val="center"/>
            <w:hideMark/>
          </w:tcPr>
          <w:p w14:paraId="377F72F8"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1 833</w:t>
            </w:r>
          </w:p>
        </w:tc>
        <w:tc>
          <w:tcPr>
            <w:tcW w:w="673" w:type="pct"/>
            <w:tcBorders>
              <w:top w:val="nil"/>
              <w:left w:val="nil"/>
              <w:bottom w:val="single" w:sz="4" w:space="0" w:color="auto"/>
              <w:right w:val="single" w:sz="4" w:space="0" w:color="auto"/>
            </w:tcBorders>
            <w:vAlign w:val="center"/>
            <w:hideMark/>
          </w:tcPr>
          <w:p w14:paraId="2F6A5548"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506</w:t>
            </w:r>
          </w:p>
        </w:tc>
        <w:tc>
          <w:tcPr>
            <w:tcW w:w="523" w:type="pct"/>
            <w:tcBorders>
              <w:top w:val="nil"/>
              <w:left w:val="nil"/>
              <w:bottom w:val="single" w:sz="4" w:space="0" w:color="auto"/>
              <w:right w:val="single" w:sz="4" w:space="0" w:color="auto"/>
            </w:tcBorders>
            <w:noWrap/>
            <w:vAlign w:val="center"/>
            <w:hideMark/>
          </w:tcPr>
          <w:p w14:paraId="1D56860C"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-1 327</w:t>
            </w:r>
          </w:p>
        </w:tc>
        <w:tc>
          <w:tcPr>
            <w:tcW w:w="611" w:type="pct"/>
            <w:tcBorders>
              <w:top w:val="nil"/>
              <w:left w:val="nil"/>
              <w:bottom w:val="single" w:sz="4" w:space="0" w:color="auto"/>
              <w:right w:val="single" w:sz="4" w:space="0" w:color="auto"/>
            </w:tcBorders>
            <w:noWrap/>
            <w:vAlign w:val="center"/>
            <w:hideMark/>
          </w:tcPr>
          <w:p w14:paraId="1B613A80"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-72,39%</w:t>
            </w:r>
          </w:p>
        </w:tc>
        <w:tc>
          <w:tcPr>
            <w:tcW w:w="728" w:type="pct"/>
            <w:tcBorders>
              <w:top w:val="nil"/>
              <w:left w:val="nil"/>
              <w:bottom w:val="single" w:sz="4" w:space="0" w:color="auto"/>
              <w:right w:val="single" w:sz="4" w:space="0" w:color="auto"/>
            </w:tcBorders>
            <w:noWrap/>
            <w:vAlign w:val="center"/>
            <w:hideMark/>
          </w:tcPr>
          <w:p w14:paraId="7C0E068E"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1,22%</w:t>
            </w:r>
          </w:p>
        </w:tc>
      </w:tr>
      <w:tr w:rsidR="002C51D9" w:rsidRPr="00883A83" w14:paraId="6C5CBF62" w14:textId="77777777" w:rsidTr="00F722A4">
        <w:trPr>
          <w:trHeight w:val="299"/>
        </w:trPr>
        <w:tc>
          <w:tcPr>
            <w:tcW w:w="1130" w:type="pct"/>
            <w:tcBorders>
              <w:top w:val="nil"/>
              <w:left w:val="single" w:sz="4" w:space="0" w:color="auto"/>
              <w:bottom w:val="single" w:sz="4" w:space="0" w:color="auto"/>
              <w:right w:val="single" w:sz="4" w:space="0" w:color="auto"/>
            </w:tcBorders>
            <w:vAlign w:val="center"/>
            <w:hideMark/>
          </w:tcPr>
          <w:p w14:paraId="47A54332" w14:textId="77777777" w:rsidR="002C51D9" w:rsidRPr="00883A83" w:rsidRDefault="002C51D9">
            <w:pPr>
              <w:rPr>
                <w:rFonts w:ascii="Myriad Pro" w:hAnsi="Myriad Pro"/>
                <w:color w:val="232323"/>
                <w:sz w:val="20"/>
                <w:szCs w:val="20"/>
              </w:rPr>
            </w:pPr>
            <w:r w:rsidRPr="00883A83">
              <w:rPr>
                <w:rFonts w:ascii="Myriad Pro" w:hAnsi="Myriad Pro"/>
                <w:color w:val="232323"/>
                <w:sz w:val="20"/>
                <w:szCs w:val="20"/>
              </w:rPr>
              <w:t>Дебиторская задолженность</w:t>
            </w:r>
          </w:p>
        </w:tc>
        <w:tc>
          <w:tcPr>
            <w:tcW w:w="670" w:type="pct"/>
            <w:tcBorders>
              <w:top w:val="nil"/>
              <w:left w:val="nil"/>
              <w:bottom w:val="single" w:sz="4" w:space="0" w:color="auto"/>
              <w:right w:val="single" w:sz="4" w:space="0" w:color="auto"/>
            </w:tcBorders>
            <w:vAlign w:val="center"/>
            <w:hideMark/>
          </w:tcPr>
          <w:p w14:paraId="2A0FC183"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720 462</w:t>
            </w:r>
          </w:p>
        </w:tc>
        <w:tc>
          <w:tcPr>
            <w:tcW w:w="665" w:type="pct"/>
            <w:tcBorders>
              <w:top w:val="nil"/>
              <w:left w:val="nil"/>
              <w:bottom w:val="single" w:sz="4" w:space="0" w:color="auto"/>
              <w:right w:val="single" w:sz="4" w:space="0" w:color="auto"/>
            </w:tcBorders>
            <w:vAlign w:val="center"/>
            <w:hideMark/>
          </w:tcPr>
          <w:p w14:paraId="397F8B18"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725 072</w:t>
            </w:r>
          </w:p>
        </w:tc>
        <w:tc>
          <w:tcPr>
            <w:tcW w:w="673" w:type="pct"/>
            <w:tcBorders>
              <w:top w:val="nil"/>
              <w:left w:val="nil"/>
              <w:bottom w:val="single" w:sz="4" w:space="0" w:color="auto"/>
              <w:right w:val="single" w:sz="4" w:space="0" w:color="auto"/>
            </w:tcBorders>
            <w:vAlign w:val="center"/>
            <w:hideMark/>
          </w:tcPr>
          <w:p w14:paraId="6D07DCA6"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670 619</w:t>
            </w:r>
          </w:p>
        </w:tc>
        <w:tc>
          <w:tcPr>
            <w:tcW w:w="523" w:type="pct"/>
            <w:tcBorders>
              <w:top w:val="nil"/>
              <w:left w:val="nil"/>
              <w:bottom w:val="single" w:sz="4" w:space="0" w:color="auto"/>
              <w:right w:val="single" w:sz="4" w:space="0" w:color="auto"/>
            </w:tcBorders>
            <w:noWrap/>
            <w:vAlign w:val="center"/>
            <w:hideMark/>
          </w:tcPr>
          <w:p w14:paraId="61A8D0B4"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-54 453</w:t>
            </w:r>
          </w:p>
        </w:tc>
        <w:tc>
          <w:tcPr>
            <w:tcW w:w="611" w:type="pct"/>
            <w:tcBorders>
              <w:top w:val="nil"/>
              <w:left w:val="nil"/>
              <w:bottom w:val="single" w:sz="4" w:space="0" w:color="auto"/>
              <w:right w:val="single" w:sz="4" w:space="0" w:color="auto"/>
            </w:tcBorders>
            <w:noWrap/>
            <w:vAlign w:val="center"/>
            <w:hideMark/>
          </w:tcPr>
          <w:p w14:paraId="245B61BC"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-7,51%</w:t>
            </w:r>
          </w:p>
        </w:tc>
        <w:tc>
          <w:tcPr>
            <w:tcW w:w="728" w:type="pct"/>
            <w:tcBorders>
              <w:top w:val="nil"/>
              <w:left w:val="nil"/>
              <w:bottom w:val="single" w:sz="4" w:space="0" w:color="auto"/>
              <w:right w:val="single" w:sz="4" w:space="0" w:color="auto"/>
            </w:tcBorders>
            <w:noWrap/>
            <w:vAlign w:val="center"/>
            <w:hideMark/>
          </w:tcPr>
          <w:p w14:paraId="60C122B1"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50,06%</w:t>
            </w:r>
          </w:p>
        </w:tc>
      </w:tr>
      <w:tr w:rsidR="002C51D9" w:rsidRPr="00883A83" w14:paraId="0D550AEB" w14:textId="77777777" w:rsidTr="00F722A4">
        <w:trPr>
          <w:trHeight w:val="479"/>
        </w:trPr>
        <w:tc>
          <w:tcPr>
            <w:tcW w:w="1130" w:type="pct"/>
            <w:tcBorders>
              <w:top w:val="nil"/>
              <w:left w:val="single" w:sz="4" w:space="0" w:color="auto"/>
              <w:bottom w:val="single" w:sz="4" w:space="0" w:color="auto"/>
              <w:right w:val="single" w:sz="4" w:space="0" w:color="auto"/>
            </w:tcBorders>
            <w:vAlign w:val="center"/>
            <w:hideMark/>
          </w:tcPr>
          <w:p w14:paraId="3D26FFB3" w14:textId="77777777" w:rsidR="002C51D9" w:rsidRPr="00883A83" w:rsidRDefault="002C51D9">
            <w:pPr>
              <w:rPr>
                <w:rFonts w:ascii="Myriad Pro" w:hAnsi="Myriad Pro"/>
                <w:color w:val="232323"/>
                <w:sz w:val="20"/>
                <w:szCs w:val="20"/>
              </w:rPr>
            </w:pPr>
            <w:r w:rsidRPr="00883A83">
              <w:rPr>
                <w:rFonts w:ascii="Myriad Pro" w:hAnsi="Myriad Pro"/>
                <w:color w:val="232323"/>
                <w:sz w:val="20"/>
                <w:szCs w:val="20"/>
              </w:rPr>
              <w:t>Денежные средства и денежные эквиваленты</w:t>
            </w:r>
          </w:p>
        </w:tc>
        <w:tc>
          <w:tcPr>
            <w:tcW w:w="670" w:type="pct"/>
            <w:tcBorders>
              <w:top w:val="nil"/>
              <w:left w:val="nil"/>
              <w:bottom w:val="single" w:sz="4" w:space="0" w:color="auto"/>
              <w:right w:val="single" w:sz="4" w:space="0" w:color="auto"/>
            </w:tcBorders>
            <w:vAlign w:val="center"/>
            <w:hideMark/>
          </w:tcPr>
          <w:p w14:paraId="1C2C3B7D"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814 441</w:t>
            </w:r>
          </w:p>
        </w:tc>
        <w:tc>
          <w:tcPr>
            <w:tcW w:w="665" w:type="pct"/>
            <w:tcBorders>
              <w:top w:val="nil"/>
              <w:left w:val="nil"/>
              <w:bottom w:val="single" w:sz="4" w:space="0" w:color="auto"/>
              <w:right w:val="single" w:sz="4" w:space="0" w:color="auto"/>
            </w:tcBorders>
            <w:vAlign w:val="center"/>
            <w:hideMark/>
          </w:tcPr>
          <w:p w14:paraId="67F2EC7F"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899 687</w:t>
            </w:r>
          </w:p>
        </w:tc>
        <w:tc>
          <w:tcPr>
            <w:tcW w:w="673" w:type="pct"/>
            <w:tcBorders>
              <w:top w:val="nil"/>
              <w:left w:val="nil"/>
              <w:bottom w:val="single" w:sz="4" w:space="0" w:color="auto"/>
              <w:right w:val="single" w:sz="4" w:space="0" w:color="auto"/>
            </w:tcBorders>
            <w:vAlign w:val="center"/>
            <w:hideMark/>
          </w:tcPr>
          <w:p w14:paraId="6D67A5EA"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688 814</w:t>
            </w:r>
          </w:p>
        </w:tc>
        <w:tc>
          <w:tcPr>
            <w:tcW w:w="523" w:type="pct"/>
            <w:tcBorders>
              <w:top w:val="nil"/>
              <w:left w:val="nil"/>
              <w:bottom w:val="single" w:sz="4" w:space="0" w:color="auto"/>
              <w:right w:val="single" w:sz="4" w:space="0" w:color="auto"/>
            </w:tcBorders>
            <w:noWrap/>
            <w:vAlign w:val="center"/>
            <w:hideMark/>
          </w:tcPr>
          <w:p w14:paraId="3C5503C9"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-210 873</w:t>
            </w:r>
          </w:p>
        </w:tc>
        <w:tc>
          <w:tcPr>
            <w:tcW w:w="611" w:type="pct"/>
            <w:tcBorders>
              <w:top w:val="nil"/>
              <w:left w:val="nil"/>
              <w:bottom w:val="single" w:sz="4" w:space="0" w:color="auto"/>
              <w:right w:val="single" w:sz="4" w:space="0" w:color="auto"/>
            </w:tcBorders>
            <w:noWrap/>
            <w:vAlign w:val="center"/>
            <w:hideMark/>
          </w:tcPr>
          <w:p w14:paraId="247F0093"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-23,44%</w:t>
            </w:r>
          </w:p>
        </w:tc>
        <w:tc>
          <w:tcPr>
            <w:tcW w:w="728" w:type="pct"/>
            <w:tcBorders>
              <w:top w:val="nil"/>
              <w:left w:val="nil"/>
              <w:bottom w:val="single" w:sz="4" w:space="0" w:color="auto"/>
              <w:right w:val="single" w:sz="4" w:space="0" w:color="auto"/>
            </w:tcBorders>
            <w:noWrap/>
            <w:vAlign w:val="center"/>
            <w:hideMark/>
          </w:tcPr>
          <w:p w14:paraId="3745D6FA"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193,85%</w:t>
            </w:r>
          </w:p>
        </w:tc>
      </w:tr>
      <w:tr w:rsidR="002C51D9" w:rsidRPr="00883A83" w14:paraId="6283B2D1" w14:textId="77777777" w:rsidTr="00F722A4">
        <w:trPr>
          <w:trHeight w:val="299"/>
        </w:trPr>
        <w:tc>
          <w:tcPr>
            <w:tcW w:w="1130" w:type="pct"/>
            <w:tcBorders>
              <w:top w:val="nil"/>
              <w:left w:val="single" w:sz="4" w:space="0" w:color="auto"/>
              <w:bottom w:val="single" w:sz="4" w:space="0" w:color="auto"/>
              <w:right w:val="single" w:sz="4" w:space="0" w:color="auto"/>
            </w:tcBorders>
            <w:vAlign w:val="center"/>
            <w:hideMark/>
          </w:tcPr>
          <w:p w14:paraId="12908189" w14:textId="77777777" w:rsidR="002C51D9" w:rsidRPr="00883A83" w:rsidRDefault="002C51D9">
            <w:pPr>
              <w:rPr>
                <w:rFonts w:ascii="Myriad Pro" w:hAnsi="Myriad Pro"/>
                <w:color w:val="232323"/>
                <w:sz w:val="20"/>
                <w:szCs w:val="20"/>
              </w:rPr>
            </w:pPr>
            <w:r w:rsidRPr="00883A83">
              <w:rPr>
                <w:rFonts w:ascii="Myriad Pro" w:hAnsi="Myriad Pro"/>
                <w:color w:val="232323"/>
                <w:sz w:val="20"/>
                <w:szCs w:val="20"/>
              </w:rPr>
              <w:t>Прочие оборотные активы</w:t>
            </w:r>
          </w:p>
        </w:tc>
        <w:tc>
          <w:tcPr>
            <w:tcW w:w="670" w:type="pct"/>
            <w:tcBorders>
              <w:top w:val="nil"/>
              <w:left w:val="nil"/>
              <w:bottom w:val="single" w:sz="4" w:space="0" w:color="auto"/>
              <w:right w:val="single" w:sz="4" w:space="0" w:color="auto"/>
            </w:tcBorders>
            <w:vAlign w:val="center"/>
            <w:hideMark/>
          </w:tcPr>
          <w:p w14:paraId="4CC62608"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43 969</w:t>
            </w:r>
          </w:p>
        </w:tc>
        <w:tc>
          <w:tcPr>
            <w:tcW w:w="665" w:type="pct"/>
            <w:tcBorders>
              <w:top w:val="nil"/>
              <w:left w:val="nil"/>
              <w:bottom w:val="single" w:sz="4" w:space="0" w:color="auto"/>
              <w:right w:val="single" w:sz="4" w:space="0" w:color="auto"/>
            </w:tcBorders>
            <w:vAlign w:val="center"/>
            <w:hideMark/>
          </w:tcPr>
          <w:p w14:paraId="68ADE2C3"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42 405</w:t>
            </w:r>
          </w:p>
        </w:tc>
        <w:tc>
          <w:tcPr>
            <w:tcW w:w="673" w:type="pct"/>
            <w:tcBorders>
              <w:top w:val="nil"/>
              <w:left w:val="nil"/>
              <w:bottom w:val="single" w:sz="4" w:space="0" w:color="auto"/>
              <w:right w:val="single" w:sz="4" w:space="0" w:color="auto"/>
            </w:tcBorders>
            <w:vAlign w:val="center"/>
            <w:hideMark/>
          </w:tcPr>
          <w:p w14:paraId="71E13538"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25 392</w:t>
            </w:r>
          </w:p>
        </w:tc>
        <w:tc>
          <w:tcPr>
            <w:tcW w:w="523" w:type="pct"/>
            <w:tcBorders>
              <w:top w:val="nil"/>
              <w:left w:val="nil"/>
              <w:bottom w:val="single" w:sz="4" w:space="0" w:color="auto"/>
              <w:right w:val="single" w:sz="4" w:space="0" w:color="auto"/>
            </w:tcBorders>
            <w:noWrap/>
            <w:vAlign w:val="center"/>
            <w:hideMark/>
          </w:tcPr>
          <w:p w14:paraId="67C39223"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-17 013</w:t>
            </w:r>
          </w:p>
        </w:tc>
        <w:tc>
          <w:tcPr>
            <w:tcW w:w="611" w:type="pct"/>
            <w:tcBorders>
              <w:top w:val="nil"/>
              <w:left w:val="nil"/>
              <w:bottom w:val="single" w:sz="4" w:space="0" w:color="auto"/>
              <w:right w:val="single" w:sz="4" w:space="0" w:color="auto"/>
            </w:tcBorders>
            <w:noWrap/>
            <w:vAlign w:val="center"/>
            <w:hideMark/>
          </w:tcPr>
          <w:p w14:paraId="54CA3F07"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-40,12%</w:t>
            </w:r>
          </w:p>
        </w:tc>
        <w:tc>
          <w:tcPr>
            <w:tcW w:w="728" w:type="pct"/>
            <w:tcBorders>
              <w:top w:val="nil"/>
              <w:left w:val="nil"/>
              <w:bottom w:val="single" w:sz="4" w:space="0" w:color="auto"/>
              <w:right w:val="single" w:sz="4" w:space="0" w:color="auto"/>
            </w:tcBorders>
            <w:noWrap/>
            <w:vAlign w:val="center"/>
            <w:hideMark/>
          </w:tcPr>
          <w:p w14:paraId="6DE0C21D"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15,64%</w:t>
            </w:r>
          </w:p>
        </w:tc>
      </w:tr>
      <w:tr w:rsidR="002C51D9" w:rsidRPr="00883A83" w14:paraId="0C4A1FD2" w14:textId="77777777" w:rsidTr="00F722A4">
        <w:trPr>
          <w:trHeight w:val="299"/>
        </w:trPr>
        <w:tc>
          <w:tcPr>
            <w:tcW w:w="1130"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716FE57F" w14:textId="77777777" w:rsidR="002C51D9" w:rsidRPr="00883A83" w:rsidRDefault="002C51D9">
            <w:pPr>
              <w:rPr>
                <w:rFonts w:ascii="Myriad Pro" w:hAnsi="Myriad Pro"/>
                <w:b/>
                <w:bCs/>
                <w:i/>
                <w:iCs/>
                <w:color w:val="232323"/>
                <w:sz w:val="20"/>
                <w:szCs w:val="20"/>
              </w:rPr>
            </w:pPr>
            <w:r w:rsidRPr="00883A83">
              <w:rPr>
                <w:rFonts w:ascii="Myriad Pro" w:hAnsi="Myriad Pro"/>
                <w:b/>
                <w:bCs/>
                <w:i/>
                <w:iCs/>
                <w:color w:val="232323"/>
                <w:sz w:val="20"/>
                <w:szCs w:val="20"/>
              </w:rPr>
              <w:t>Итого</w:t>
            </w:r>
          </w:p>
        </w:tc>
        <w:tc>
          <w:tcPr>
            <w:tcW w:w="670" w:type="pct"/>
            <w:tcBorders>
              <w:top w:val="nil"/>
              <w:left w:val="nil"/>
              <w:bottom w:val="single" w:sz="4" w:space="0" w:color="auto"/>
              <w:right w:val="single" w:sz="4" w:space="0" w:color="auto"/>
            </w:tcBorders>
            <w:shd w:val="clear" w:color="auto" w:fill="EAF1DD" w:themeFill="accent3" w:themeFillTint="33"/>
            <w:vAlign w:val="center"/>
            <w:hideMark/>
          </w:tcPr>
          <w:p w14:paraId="6CC436B7" w14:textId="77777777" w:rsidR="002C51D9" w:rsidRPr="00883A83" w:rsidRDefault="002C51D9">
            <w:pPr>
              <w:jc w:val="center"/>
              <w:rPr>
                <w:rFonts w:ascii="Myriad Pro" w:hAnsi="Myriad Pro"/>
                <w:b/>
                <w:bCs/>
                <w:i/>
                <w:iCs/>
                <w:color w:val="232323"/>
                <w:sz w:val="20"/>
                <w:szCs w:val="20"/>
              </w:rPr>
            </w:pPr>
            <w:r w:rsidRPr="00883A83">
              <w:rPr>
                <w:rFonts w:ascii="Myriad Pro" w:hAnsi="Myriad Pro"/>
                <w:b/>
                <w:bCs/>
                <w:i/>
                <w:iCs/>
                <w:color w:val="232323"/>
                <w:sz w:val="20"/>
                <w:szCs w:val="20"/>
              </w:rPr>
              <w:t>1 644 573</w:t>
            </w:r>
          </w:p>
        </w:tc>
        <w:tc>
          <w:tcPr>
            <w:tcW w:w="665" w:type="pct"/>
            <w:tcBorders>
              <w:top w:val="nil"/>
              <w:left w:val="nil"/>
              <w:bottom w:val="single" w:sz="4" w:space="0" w:color="auto"/>
              <w:right w:val="single" w:sz="4" w:space="0" w:color="auto"/>
            </w:tcBorders>
            <w:shd w:val="clear" w:color="auto" w:fill="EAF1DD" w:themeFill="accent3" w:themeFillTint="33"/>
            <w:vAlign w:val="center"/>
            <w:hideMark/>
          </w:tcPr>
          <w:p w14:paraId="3E73F4CE" w14:textId="77777777" w:rsidR="002C51D9" w:rsidRPr="00883A83" w:rsidRDefault="002C51D9">
            <w:pPr>
              <w:jc w:val="center"/>
              <w:rPr>
                <w:rFonts w:ascii="Myriad Pro" w:hAnsi="Myriad Pro"/>
                <w:b/>
                <w:bCs/>
                <w:i/>
                <w:iCs/>
                <w:color w:val="232323"/>
                <w:sz w:val="20"/>
                <w:szCs w:val="20"/>
              </w:rPr>
            </w:pPr>
            <w:r w:rsidRPr="00883A83">
              <w:rPr>
                <w:rFonts w:ascii="Myriad Pro" w:hAnsi="Myriad Pro"/>
                <w:b/>
                <w:bCs/>
                <w:i/>
                <w:iCs/>
                <w:color w:val="232323"/>
                <w:sz w:val="20"/>
                <w:szCs w:val="20"/>
              </w:rPr>
              <w:t>1 745 324</w:t>
            </w:r>
          </w:p>
        </w:tc>
        <w:tc>
          <w:tcPr>
            <w:tcW w:w="673" w:type="pct"/>
            <w:tcBorders>
              <w:top w:val="nil"/>
              <w:left w:val="nil"/>
              <w:bottom w:val="single" w:sz="4" w:space="0" w:color="auto"/>
              <w:right w:val="single" w:sz="4" w:space="0" w:color="auto"/>
            </w:tcBorders>
            <w:shd w:val="clear" w:color="auto" w:fill="EAF1DD" w:themeFill="accent3" w:themeFillTint="33"/>
            <w:vAlign w:val="center"/>
            <w:hideMark/>
          </w:tcPr>
          <w:p w14:paraId="01835317" w14:textId="77777777" w:rsidR="002C51D9" w:rsidRPr="00883A83" w:rsidRDefault="002C51D9">
            <w:pPr>
              <w:jc w:val="center"/>
              <w:rPr>
                <w:rFonts w:ascii="Myriad Pro" w:hAnsi="Myriad Pro"/>
                <w:b/>
                <w:bCs/>
                <w:i/>
                <w:iCs/>
                <w:color w:val="232323"/>
                <w:sz w:val="20"/>
                <w:szCs w:val="20"/>
              </w:rPr>
            </w:pPr>
            <w:r w:rsidRPr="00883A83">
              <w:rPr>
                <w:rFonts w:ascii="Myriad Pro" w:hAnsi="Myriad Pro"/>
                <w:b/>
                <w:bCs/>
                <w:i/>
                <w:iCs/>
                <w:color w:val="232323"/>
                <w:sz w:val="20"/>
                <w:szCs w:val="20"/>
              </w:rPr>
              <w:t>1 458 918</w:t>
            </w:r>
          </w:p>
        </w:tc>
        <w:tc>
          <w:tcPr>
            <w:tcW w:w="523" w:type="pct"/>
            <w:tcBorders>
              <w:top w:val="nil"/>
              <w:left w:val="nil"/>
              <w:bottom w:val="single" w:sz="4" w:space="0" w:color="auto"/>
              <w:right w:val="single" w:sz="4" w:space="0" w:color="auto"/>
            </w:tcBorders>
            <w:shd w:val="clear" w:color="auto" w:fill="EAF1DD" w:themeFill="accent3" w:themeFillTint="33"/>
            <w:noWrap/>
            <w:vAlign w:val="center"/>
            <w:hideMark/>
          </w:tcPr>
          <w:p w14:paraId="26173B13" w14:textId="77777777" w:rsidR="002C51D9" w:rsidRPr="00883A83" w:rsidRDefault="002C51D9">
            <w:pPr>
              <w:jc w:val="center"/>
              <w:rPr>
                <w:rFonts w:ascii="Myriad Pro" w:hAnsi="Myriad Pro"/>
                <w:b/>
                <w:bCs/>
                <w:i/>
                <w:iCs/>
                <w:color w:val="000000"/>
                <w:sz w:val="20"/>
                <w:szCs w:val="20"/>
              </w:rPr>
            </w:pPr>
            <w:r w:rsidRPr="00883A83">
              <w:rPr>
                <w:rFonts w:ascii="Myriad Pro" w:hAnsi="Myriad Pro"/>
                <w:b/>
                <w:bCs/>
                <w:i/>
                <w:iCs/>
                <w:color w:val="000000"/>
                <w:sz w:val="20"/>
                <w:szCs w:val="20"/>
              </w:rPr>
              <w:t>-286 406</w:t>
            </w:r>
          </w:p>
        </w:tc>
        <w:tc>
          <w:tcPr>
            <w:tcW w:w="611" w:type="pct"/>
            <w:tcBorders>
              <w:top w:val="nil"/>
              <w:left w:val="nil"/>
              <w:bottom w:val="single" w:sz="4" w:space="0" w:color="auto"/>
              <w:right w:val="single" w:sz="4" w:space="0" w:color="auto"/>
            </w:tcBorders>
            <w:shd w:val="clear" w:color="auto" w:fill="EAF1DD" w:themeFill="accent3" w:themeFillTint="33"/>
            <w:noWrap/>
            <w:vAlign w:val="center"/>
            <w:hideMark/>
          </w:tcPr>
          <w:p w14:paraId="644217B3" w14:textId="77777777" w:rsidR="002C51D9" w:rsidRPr="00883A83" w:rsidRDefault="002C51D9">
            <w:pPr>
              <w:jc w:val="center"/>
              <w:rPr>
                <w:rFonts w:ascii="Myriad Pro" w:hAnsi="Myriad Pro"/>
                <w:b/>
                <w:bCs/>
                <w:i/>
                <w:iCs/>
                <w:color w:val="000000"/>
                <w:sz w:val="20"/>
                <w:szCs w:val="20"/>
              </w:rPr>
            </w:pPr>
            <w:r w:rsidRPr="00883A83">
              <w:rPr>
                <w:rFonts w:ascii="Myriad Pro" w:hAnsi="Myriad Pro"/>
                <w:b/>
                <w:bCs/>
                <w:i/>
                <w:iCs/>
                <w:color w:val="000000"/>
                <w:sz w:val="20"/>
                <w:szCs w:val="20"/>
              </w:rPr>
              <w:t>-16,41%</w:t>
            </w:r>
          </w:p>
        </w:tc>
        <w:tc>
          <w:tcPr>
            <w:tcW w:w="728" w:type="pct"/>
            <w:tcBorders>
              <w:top w:val="nil"/>
              <w:left w:val="nil"/>
              <w:bottom w:val="single" w:sz="4" w:space="0" w:color="auto"/>
              <w:right w:val="single" w:sz="4" w:space="0" w:color="auto"/>
            </w:tcBorders>
            <w:shd w:val="clear" w:color="auto" w:fill="EAF1DD" w:themeFill="accent3" w:themeFillTint="33"/>
            <w:noWrap/>
            <w:vAlign w:val="center"/>
            <w:hideMark/>
          </w:tcPr>
          <w:p w14:paraId="56942486" w14:textId="77777777" w:rsidR="002C51D9" w:rsidRPr="00883A83" w:rsidRDefault="002C51D9">
            <w:pPr>
              <w:jc w:val="center"/>
              <w:rPr>
                <w:rFonts w:ascii="Myriad Pro" w:hAnsi="Myriad Pro"/>
                <w:b/>
                <w:bCs/>
                <w:i/>
                <w:iCs/>
                <w:color w:val="000000"/>
                <w:sz w:val="20"/>
                <w:szCs w:val="20"/>
              </w:rPr>
            </w:pPr>
            <w:r w:rsidRPr="00883A83">
              <w:rPr>
                <w:rFonts w:ascii="Myriad Pro" w:hAnsi="Myriad Pro"/>
                <w:b/>
                <w:bCs/>
                <w:i/>
                <w:iCs/>
                <w:color w:val="000000"/>
                <w:sz w:val="20"/>
                <w:szCs w:val="20"/>
              </w:rPr>
              <w:t>263,29%</w:t>
            </w:r>
          </w:p>
        </w:tc>
      </w:tr>
      <w:tr w:rsidR="002C51D9" w:rsidRPr="00883A83" w14:paraId="4BD68D05" w14:textId="77777777" w:rsidTr="00F722A4">
        <w:trPr>
          <w:trHeight w:val="299"/>
        </w:trPr>
        <w:tc>
          <w:tcPr>
            <w:tcW w:w="1130"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12B3676D" w14:textId="77777777" w:rsidR="002C51D9" w:rsidRPr="00883A83" w:rsidRDefault="002C51D9">
            <w:pPr>
              <w:rPr>
                <w:rFonts w:ascii="Myriad Pro" w:hAnsi="Myriad Pro"/>
                <w:b/>
                <w:bCs/>
                <w:color w:val="232323"/>
                <w:sz w:val="20"/>
                <w:szCs w:val="20"/>
              </w:rPr>
            </w:pPr>
            <w:r w:rsidRPr="00883A83">
              <w:rPr>
                <w:rFonts w:ascii="Myriad Pro" w:hAnsi="Myriad Pro"/>
                <w:b/>
                <w:bCs/>
                <w:color w:val="232323"/>
                <w:sz w:val="20"/>
                <w:szCs w:val="20"/>
              </w:rPr>
              <w:t>БАЛАНС (актив)</w:t>
            </w:r>
          </w:p>
        </w:tc>
        <w:tc>
          <w:tcPr>
            <w:tcW w:w="670" w:type="pct"/>
            <w:tcBorders>
              <w:top w:val="nil"/>
              <w:left w:val="nil"/>
              <w:bottom w:val="single" w:sz="4" w:space="0" w:color="auto"/>
              <w:right w:val="single" w:sz="4" w:space="0" w:color="auto"/>
            </w:tcBorders>
            <w:shd w:val="clear" w:color="auto" w:fill="EAF1DD" w:themeFill="accent3" w:themeFillTint="33"/>
            <w:vAlign w:val="center"/>
            <w:hideMark/>
          </w:tcPr>
          <w:p w14:paraId="0793738D" w14:textId="77777777" w:rsidR="002C51D9" w:rsidRPr="00883A83" w:rsidRDefault="002C51D9">
            <w:pPr>
              <w:jc w:val="center"/>
              <w:rPr>
                <w:rFonts w:ascii="Myriad Pro" w:hAnsi="Myriad Pro"/>
                <w:b/>
                <w:bCs/>
                <w:color w:val="232323"/>
                <w:sz w:val="20"/>
                <w:szCs w:val="20"/>
              </w:rPr>
            </w:pPr>
            <w:r w:rsidRPr="00883A83">
              <w:rPr>
                <w:rFonts w:ascii="Myriad Pro" w:hAnsi="Myriad Pro"/>
                <w:b/>
                <w:bCs/>
                <w:color w:val="232323"/>
                <w:sz w:val="20"/>
                <w:szCs w:val="20"/>
              </w:rPr>
              <w:t>5 091 087</w:t>
            </w:r>
          </w:p>
        </w:tc>
        <w:tc>
          <w:tcPr>
            <w:tcW w:w="665" w:type="pct"/>
            <w:tcBorders>
              <w:top w:val="nil"/>
              <w:left w:val="nil"/>
              <w:bottom w:val="single" w:sz="4" w:space="0" w:color="auto"/>
              <w:right w:val="single" w:sz="4" w:space="0" w:color="auto"/>
            </w:tcBorders>
            <w:shd w:val="clear" w:color="auto" w:fill="EAF1DD" w:themeFill="accent3" w:themeFillTint="33"/>
            <w:vAlign w:val="center"/>
            <w:hideMark/>
          </w:tcPr>
          <w:p w14:paraId="3EC4AF7B" w14:textId="77777777" w:rsidR="002C51D9" w:rsidRPr="00883A83" w:rsidRDefault="002C51D9">
            <w:pPr>
              <w:jc w:val="center"/>
              <w:rPr>
                <w:rFonts w:ascii="Myriad Pro" w:hAnsi="Myriad Pro"/>
                <w:b/>
                <w:bCs/>
                <w:color w:val="232323"/>
                <w:sz w:val="20"/>
                <w:szCs w:val="20"/>
              </w:rPr>
            </w:pPr>
            <w:r w:rsidRPr="00883A83">
              <w:rPr>
                <w:rFonts w:ascii="Myriad Pro" w:hAnsi="Myriad Pro"/>
                <w:b/>
                <w:bCs/>
                <w:color w:val="232323"/>
                <w:sz w:val="20"/>
                <w:szCs w:val="20"/>
              </w:rPr>
              <w:t>5 297 735</w:t>
            </w:r>
          </w:p>
        </w:tc>
        <w:tc>
          <w:tcPr>
            <w:tcW w:w="673" w:type="pct"/>
            <w:tcBorders>
              <w:top w:val="nil"/>
              <w:left w:val="nil"/>
              <w:bottom w:val="single" w:sz="4" w:space="0" w:color="auto"/>
              <w:right w:val="single" w:sz="4" w:space="0" w:color="auto"/>
            </w:tcBorders>
            <w:shd w:val="clear" w:color="auto" w:fill="EAF1DD" w:themeFill="accent3" w:themeFillTint="33"/>
            <w:vAlign w:val="center"/>
            <w:hideMark/>
          </w:tcPr>
          <w:p w14:paraId="1A8CD18F" w14:textId="77777777" w:rsidR="002C51D9" w:rsidRPr="00883A83" w:rsidRDefault="002C51D9">
            <w:pPr>
              <w:jc w:val="center"/>
              <w:rPr>
                <w:rFonts w:ascii="Myriad Pro" w:hAnsi="Myriad Pro"/>
                <w:b/>
                <w:bCs/>
                <w:color w:val="232323"/>
                <w:sz w:val="20"/>
                <w:szCs w:val="20"/>
              </w:rPr>
            </w:pPr>
            <w:r w:rsidRPr="00883A83">
              <w:rPr>
                <w:rFonts w:ascii="Myriad Pro" w:hAnsi="Myriad Pro"/>
                <w:b/>
                <w:bCs/>
                <w:color w:val="232323"/>
                <w:sz w:val="20"/>
                <w:szCs w:val="20"/>
              </w:rPr>
              <w:t>5 188 954</w:t>
            </w:r>
          </w:p>
        </w:tc>
        <w:tc>
          <w:tcPr>
            <w:tcW w:w="523" w:type="pct"/>
            <w:tcBorders>
              <w:top w:val="nil"/>
              <w:left w:val="nil"/>
              <w:bottom w:val="single" w:sz="4" w:space="0" w:color="auto"/>
              <w:right w:val="single" w:sz="4" w:space="0" w:color="auto"/>
            </w:tcBorders>
            <w:shd w:val="clear" w:color="auto" w:fill="EAF1DD" w:themeFill="accent3" w:themeFillTint="33"/>
            <w:noWrap/>
            <w:vAlign w:val="center"/>
            <w:hideMark/>
          </w:tcPr>
          <w:p w14:paraId="2750268E"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-108 781</w:t>
            </w:r>
          </w:p>
        </w:tc>
        <w:tc>
          <w:tcPr>
            <w:tcW w:w="611" w:type="pct"/>
            <w:tcBorders>
              <w:top w:val="nil"/>
              <w:left w:val="nil"/>
              <w:bottom w:val="single" w:sz="4" w:space="0" w:color="auto"/>
              <w:right w:val="single" w:sz="4" w:space="0" w:color="auto"/>
            </w:tcBorders>
            <w:shd w:val="clear" w:color="auto" w:fill="EAF1DD" w:themeFill="accent3" w:themeFillTint="33"/>
            <w:noWrap/>
            <w:vAlign w:val="center"/>
            <w:hideMark/>
          </w:tcPr>
          <w:p w14:paraId="48E3D3A0"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-2,05%</w:t>
            </w:r>
          </w:p>
        </w:tc>
        <w:tc>
          <w:tcPr>
            <w:tcW w:w="728" w:type="pct"/>
            <w:tcBorders>
              <w:top w:val="nil"/>
              <w:left w:val="nil"/>
              <w:bottom w:val="single" w:sz="4" w:space="0" w:color="auto"/>
              <w:right w:val="single" w:sz="4" w:space="0" w:color="auto"/>
            </w:tcBorders>
            <w:shd w:val="clear" w:color="auto" w:fill="EAF1DD" w:themeFill="accent3" w:themeFillTint="33"/>
            <w:noWrap/>
            <w:vAlign w:val="center"/>
            <w:hideMark/>
          </w:tcPr>
          <w:p w14:paraId="673A8A3F"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100,00%</w:t>
            </w:r>
          </w:p>
        </w:tc>
      </w:tr>
      <w:tr w:rsidR="002C51D9" w:rsidRPr="00883A83" w14:paraId="18C783CB" w14:textId="77777777" w:rsidTr="00F722A4">
        <w:trPr>
          <w:trHeight w:val="299"/>
        </w:trPr>
        <w:tc>
          <w:tcPr>
            <w:tcW w:w="5000" w:type="pct"/>
            <w:gridSpan w:val="7"/>
            <w:tcBorders>
              <w:top w:val="single" w:sz="4" w:space="0" w:color="auto"/>
              <w:left w:val="single" w:sz="4" w:space="0" w:color="auto"/>
              <w:bottom w:val="single" w:sz="4" w:space="0" w:color="auto"/>
              <w:right w:val="single" w:sz="4" w:space="0" w:color="000000"/>
            </w:tcBorders>
            <w:shd w:val="clear" w:color="auto" w:fill="C2D69B" w:themeFill="accent3" w:themeFillTint="99"/>
            <w:vAlign w:val="center"/>
            <w:hideMark/>
          </w:tcPr>
          <w:p w14:paraId="00ECD582" w14:textId="77777777" w:rsidR="002C51D9" w:rsidRPr="00883A83" w:rsidRDefault="002C51D9">
            <w:pPr>
              <w:jc w:val="center"/>
              <w:rPr>
                <w:rFonts w:ascii="Myriad Pro" w:hAnsi="Myriad Pro"/>
                <w:b/>
                <w:bCs/>
                <w:color w:val="2C2C2C"/>
                <w:sz w:val="20"/>
                <w:szCs w:val="20"/>
              </w:rPr>
            </w:pPr>
            <w:r w:rsidRPr="00883A83">
              <w:rPr>
                <w:rFonts w:ascii="Myriad Pro" w:hAnsi="Myriad Pro"/>
                <w:b/>
                <w:bCs/>
                <w:color w:val="2C2C2C"/>
                <w:sz w:val="20"/>
                <w:szCs w:val="20"/>
              </w:rPr>
              <w:t>КАПИТАЛ И РЕЗЕРВЫ</w:t>
            </w:r>
          </w:p>
        </w:tc>
      </w:tr>
      <w:tr w:rsidR="002C51D9" w:rsidRPr="00883A83" w14:paraId="2D6B6108" w14:textId="77777777" w:rsidTr="00F722A4">
        <w:trPr>
          <w:trHeight w:val="718"/>
        </w:trPr>
        <w:tc>
          <w:tcPr>
            <w:tcW w:w="1130" w:type="pct"/>
            <w:tcBorders>
              <w:top w:val="nil"/>
              <w:left w:val="single" w:sz="4" w:space="0" w:color="auto"/>
              <w:bottom w:val="single" w:sz="4" w:space="0" w:color="auto"/>
              <w:right w:val="single" w:sz="4" w:space="0" w:color="auto"/>
            </w:tcBorders>
            <w:vAlign w:val="center"/>
            <w:hideMark/>
          </w:tcPr>
          <w:p w14:paraId="3917B2A1" w14:textId="77777777" w:rsidR="002C51D9" w:rsidRPr="00883A83" w:rsidRDefault="002C51D9">
            <w:pPr>
              <w:rPr>
                <w:rFonts w:ascii="Myriad Pro" w:hAnsi="Myriad Pro"/>
                <w:color w:val="232323"/>
                <w:sz w:val="20"/>
                <w:szCs w:val="20"/>
              </w:rPr>
            </w:pPr>
            <w:r w:rsidRPr="00883A83">
              <w:rPr>
                <w:rFonts w:ascii="Myriad Pro" w:hAnsi="Myriad Pro"/>
                <w:color w:val="232323"/>
                <w:sz w:val="20"/>
                <w:szCs w:val="20"/>
              </w:rPr>
              <w:lastRenderedPageBreak/>
              <w:t>Уставный капитал (складочный капитал, уставный фонд, вклады товарищей)</w:t>
            </w:r>
          </w:p>
        </w:tc>
        <w:tc>
          <w:tcPr>
            <w:tcW w:w="670" w:type="pct"/>
            <w:tcBorders>
              <w:top w:val="nil"/>
              <w:left w:val="nil"/>
              <w:bottom w:val="single" w:sz="4" w:space="0" w:color="auto"/>
              <w:right w:val="single" w:sz="4" w:space="0" w:color="auto"/>
            </w:tcBorders>
            <w:vAlign w:val="center"/>
            <w:hideMark/>
          </w:tcPr>
          <w:p w14:paraId="5D2C8C16"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2 161 078</w:t>
            </w:r>
          </w:p>
        </w:tc>
        <w:tc>
          <w:tcPr>
            <w:tcW w:w="665" w:type="pct"/>
            <w:tcBorders>
              <w:top w:val="nil"/>
              <w:left w:val="nil"/>
              <w:bottom w:val="single" w:sz="4" w:space="0" w:color="auto"/>
              <w:right w:val="single" w:sz="4" w:space="0" w:color="auto"/>
            </w:tcBorders>
            <w:vAlign w:val="center"/>
            <w:hideMark/>
          </w:tcPr>
          <w:p w14:paraId="110715FD"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2 161 078</w:t>
            </w:r>
          </w:p>
        </w:tc>
        <w:tc>
          <w:tcPr>
            <w:tcW w:w="673" w:type="pct"/>
            <w:tcBorders>
              <w:top w:val="nil"/>
              <w:left w:val="nil"/>
              <w:bottom w:val="single" w:sz="4" w:space="0" w:color="auto"/>
              <w:right w:val="single" w:sz="4" w:space="0" w:color="auto"/>
            </w:tcBorders>
            <w:vAlign w:val="center"/>
            <w:hideMark/>
          </w:tcPr>
          <w:p w14:paraId="57E35743"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2 161 078</w:t>
            </w:r>
          </w:p>
        </w:tc>
        <w:tc>
          <w:tcPr>
            <w:tcW w:w="523" w:type="pct"/>
            <w:tcBorders>
              <w:top w:val="nil"/>
              <w:left w:val="nil"/>
              <w:bottom w:val="single" w:sz="4" w:space="0" w:color="auto"/>
              <w:right w:val="single" w:sz="4" w:space="0" w:color="auto"/>
            </w:tcBorders>
            <w:noWrap/>
            <w:vAlign w:val="center"/>
            <w:hideMark/>
          </w:tcPr>
          <w:p w14:paraId="479782B3"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w:t>
            </w:r>
          </w:p>
        </w:tc>
        <w:tc>
          <w:tcPr>
            <w:tcW w:w="611" w:type="pct"/>
            <w:tcBorders>
              <w:top w:val="nil"/>
              <w:left w:val="nil"/>
              <w:bottom w:val="single" w:sz="4" w:space="0" w:color="auto"/>
              <w:right w:val="single" w:sz="4" w:space="0" w:color="auto"/>
            </w:tcBorders>
            <w:noWrap/>
            <w:vAlign w:val="center"/>
            <w:hideMark/>
          </w:tcPr>
          <w:p w14:paraId="1A7DF34F"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w:t>
            </w:r>
          </w:p>
        </w:tc>
        <w:tc>
          <w:tcPr>
            <w:tcW w:w="728" w:type="pct"/>
            <w:tcBorders>
              <w:top w:val="nil"/>
              <w:left w:val="nil"/>
              <w:bottom w:val="single" w:sz="4" w:space="0" w:color="auto"/>
              <w:right w:val="single" w:sz="4" w:space="0" w:color="auto"/>
            </w:tcBorders>
            <w:noWrap/>
            <w:vAlign w:val="center"/>
            <w:hideMark/>
          </w:tcPr>
          <w:p w14:paraId="6CEBCEDA"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w:t>
            </w:r>
          </w:p>
        </w:tc>
      </w:tr>
      <w:tr w:rsidR="002C51D9" w:rsidRPr="00883A83" w14:paraId="77081644" w14:textId="77777777" w:rsidTr="00F722A4">
        <w:trPr>
          <w:trHeight w:val="299"/>
        </w:trPr>
        <w:tc>
          <w:tcPr>
            <w:tcW w:w="1130" w:type="pct"/>
            <w:tcBorders>
              <w:top w:val="nil"/>
              <w:left w:val="single" w:sz="4" w:space="0" w:color="auto"/>
              <w:bottom w:val="single" w:sz="4" w:space="0" w:color="auto"/>
              <w:right w:val="single" w:sz="4" w:space="0" w:color="auto"/>
            </w:tcBorders>
            <w:vAlign w:val="center"/>
            <w:hideMark/>
          </w:tcPr>
          <w:p w14:paraId="0B762FAC" w14:textId="77777777" w:rsidR="002C51D9" w:rsidRPr="00883A83" w:rsidRDefault="002C51D9">
            <w:pPr>
              <w:rPr>
                <w:rFonts w:ascii="Myriad Pro" w:hAnsi="Myriad Pro"/>
                <w:color w:val="232323"/>
                <w:sz w:val="20"/>
                <w:szCs w:val="20"/>
              </w:rPr>
            </w:pPr>
            <w:r w:rsidRPr="00883A83">
              <w:rPr>
                <w:rFonts w:ascii="Myriad Pro" w:hAnsi="Myriad Pro"/>
                <w:color w:val="232323"/>
                <w:sz w:val="20"/>
                <w:szCs w:val="20"/>
              </w:rPr>
              <w:t>Резервный капитал</w:t>
            </w:r>
          </w:p>
        </w:tc>
        <w:tc>
          <w:tcPr>
            <w:tcW w:w="670" w:type="pct"/>
            <w:tcBorders>
              <w:top w:val="nil"/>
              <w:left w:val="nil"/>
              <w:bottom w:val="single" w:sz="4" w:space="0" w:color="auto"/>
              <w:right w:val="single" w:sz="4" w:space="0" w:color="auto"/>
            </w:tcBorders>
            <w:vAlign w:val="center"/>
            <w:hideMark/>
          </w:tcPr>
          <w:p w14:paraId="500FA310"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64 827</w:t>
            </w:r>
          </w:p>
        </w:tc>
        <w:tc>
          <w:tcPr>
            <w:tcW w:w="665" w:type="pct"/>
            <w:tcBorders>
              <w:top w:val="nil"/>
              <w:left w:val="nil"/>
              <w:bottom w:val="single" w:sz="4" w:space="0" w:color="auto"/>
              <w:right w:val="single" w:sz="4" w:space="0" w:color="auto"/>
            </w:tcBorders>
            <w:vAlign w:val="center"/>
            <w:hideMark/>
          </w:tcPr>
          <w:p w14:paraId="02EF84E4"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73 072</w:t>
            </w:r>
          </w:p>
        </w:tc>
        <w:tc>
          <w:tcPr>
            <w:tcW w:w="673" w:type="pct"/>
            <w:tcBorders>
              <w:top w:val="nil"/>
              <w:left w:val="nil"/>
              <w:bottom w:val="single" w:sz="4" w:space="0" w:color="auto"/>
              <w:right w:val="single" w:sz="4" w:space="0" w:color="auto"/>
            </w:tcBorders>
            <w:vAlign w:val="center"/>
            <w:hideMark/>
          </w:tcPr>
          <w:p w14:paraId="39C9DDC5"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108 054</w:t>
            </w:r>
          </w:p>
        </w:tc>
        <w:tc>
          <w:tcPr>
            <w:tcW w:w="523" w:type="pct"/>
            <w:tcBorders>
              <w:top w:val="nil"/>
              <w:left w:val="nil"/>
              <w:bottom w:val="single" w:sz="4" w:space="0" w:color="auto"/>
              <w:right w:val="single" w:sz="4" w:space="0" w:color="auto"/>
            </w:tcBorders>
            <w:noWrap/>
            <w:vAlign w:val="center"/>
            <w:hideMark/>
          </w:tcPr>
          <w:p w14:paraId="104D983A"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34 982</w:t>
            </w:r>
          </w:p>
        </w:tc>
        <w:tc>
          <w:tcPr>
            <w:tcW w:w="611" w:type="pct"/>
            <w:tcBorders>
              <w:top w:val="nil"/>
              <w:left w:val="nil"/>
              <w:bottom w:val="single" w:sz="4" w:space="0" w:color="auto"/>
              <w:right w:val="single" w:sz="4" w:space="0" w:color="auto"/>
            </w:tcBorders>
            <w:noWrap/>
            <w:vAlign w:val="center"/>
            <w:hideMark/>
          </w:tcPr>
          <w:p w14:paraId="0BD5A265"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47,87%</w:t>
            </w:r>
          </w:p>
        </w:tc>
        <w:tc>
          <w:tcPr>
            <w:tcW w:w="728" w:type="pct"/>
            <w:tcBorders>
              <w:top w:val="nil"/>
              <w:left w:val="nil"/>
              <w:bottom w:val="single" w:sz="4" w:space="0" w:color="auto"/>
              <w:right w:val="single" w:sz="4" w:space="0" w:color="auto"/>
            </w:tcBorders>
            <w:noWrap/>
            <w:vAlign w:val="center"/>
            <w:hideMark/>
          </w:tcPr>
          <w:p w14:paraId="1DC3AE72"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-32,16%</w:t>
            </w:r>
          </w:p>
        </w:tc>
      </w:tr>
      <w:tr w:rsidR="002C51D9" w:rsidRPr="00883A83" w14:paraId="69C80332" w14:textId="77777777" w:rsidTr="00F722A4">
        <w:trPr>
          <w:trHeight w:val="479"/>
        </w:trPr>
        <w:tc>
          <w:tcPr>
            <w:tcW w:w="1130" w:type="pct"/>
            <w:tcBorders>
              <w:top w:val="nil"/>
              <w:left w:val="single" w:sz="4" w:space="0" w:color="auto"/>
              <w:bottom w:val="single" w:sz="4" w:space="0" w:color="auto"/>
              <w:right w:val="single" w:sz="4" w:space="0" w:color="auto"/>
            </w:tcBorders>
            <w:vAlign w:val="center"/>
            <w:hideMark/>
          </w:tcPr>
          <w:p w14:paraId="0C4B1A27" w14:textId="77777777" w:rsidR="002C51D9" w:rsidRPr="00883A83" w:rsidRDefault="002C51D9">
            <w:pPr>
              <w:rPr>
                <w:rFonts w:ascii="Myriad Pro" w:hAnsi="Myriad Pro"/>
                <w:color w:val="232323"/>
                <w:sz w:val="20"/>
                <w:szCs w:val="20"/>
              </w:rPr>
            </w:pPr>
            <w:r w:rsidRPr="00883A83">
              <w:rPr>
                <w:rFonts w:ascii="Myriad Pro" w:hAnsi="Myriad Pro"/>
                <w:color w:val="232323"/>
                <w:sz w:val="20"/>
                <w:szCs w:val="20"/>
              </w:rPr>
              <w:t>Нераспределенная прибыль (непокрытый убыток)</w:t>
            </w:r>
          </w:p>
        </w:tc>
        <w:tc>
          <w:tcPr>
            <w:tcW w:w="670" w:type="pct"/>
            <w:tcBorders>
              <w:top w:val="nil"/>
              <w:left w:val="nil"/>
              <w:bottom w:val="single" w:sz="4" w:space="0" w:color="auto"/>
              <w:right w:val="single" w:sz="4" w:space="0" w:color="auto"/>
            </w:tcBorders>
            <w:vAlign w:val="center"/>
            <w:hideMark/>
          </w:tcPr>
          <w:p w14:paraId="38370FED"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1 283 432</w:t>
            </w:r>
          </w:p>
        </w:tc>
        <w:tc>
          <w:tcPr>
            <w:tcW w:w="665" w:type="pct"/>
            <w:tcBorders>
              <w:top w:val="nil"/>
              <w:left w:val="nil"/>
              <w:bottom w:val="single" w:sz="4" w:space="0" w:color="auto"/>
              <w:right w:val="single" w:sz="4" w:space="0" w:color="auto"/>
            </w:tcBorders>
            <w:vAlign w:val="center"/>
            <w:hideMark/>
          </w:tcPr>
          <w:p w14:paraId="336AD50F"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2 075 328</w:t>
            </w:r>
          </w:p>
        </w:tc>
        <w:tc>
          <w:tcPr>
            <w:tcW w:w="673" w:type="pct"/>
            <w:tcBorders>
              <w:top w:val="nil"/>
              <w:left w:val="nil"/>
              <w:bottom w:val="single" w:sz="4" w:space="0" w:color="auto"/>
              <w:right w:val="single" w:sz="4" w:space="0" w:color="auto"/>
            </w:tcBorders>
            <w:vAlign w:val="center"/>
            <w:hideMark/>
          </w:tcPr>
          <w:p w14:paraId="247C71C0"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1 920 531</w:t>
            </w:r>
          </w:p>
        </w:tc>
        <w:tc>
          <w:tcPr>
            <w:tcW w:w="523" w:type="pct"/>
            <w:tcBorders>
              <w:top w:val="nil"/>
              <w:left w:val="nil"/>
              <w:bottom w:val="single" w:sz="4" w:space="0" w:color="auto"/>
              <w:right w:val="single" w:sz="4" w:space="0" w:color="auto"/>
            </w:tcBorders>
            <w:noWrap/>
            <w:vAlign w:val="center"/>
            <w:hideMark/>
          </w:tcPr>
          <w:p w14:paraId="5524894C"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-154 797</w:t>
            </w:r>
          </w:p>
        </w:tc>
        <w:tc>
          <w:tcPr>
            <w:tcW w:w="611" w:type="pct"/>
            <w:tcBorders>
              <w:top w:val="nil"/>
              <w:left w:val="nil"/>
              <w:bottom w:val="single" w:sz="4" w:space="0" w:color="auto"/>
              <w:right w:val="single" w:sz="4" w:space="0" w:color="auto"/>
            </w:tcBorders>
            <w:noWrap/>
            <w:vAlign w:val="center"/>
            <w:hideMark/>
          </w:tcPr>
          <w:p w14:paraId="75B40B70"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-7,46%</w:t>
            </w:r>
          </w:p>
        </w:tc>
        <w:tc>
          <w:tcPr>
            <w:tcW w:w="728" w:type="pct"/>
            <w:tcBorders>
              <w:top w:val="nil"/>
              <w:left w:val="nil"/>
              <w:bottom w:val="single" w:sz="4" w:space="0" w:color="auto"/>
              <w:right w:val="single" w:sz="4" w:space="0" w:color="auto"/>
            </w:tcBorders>
            <w:noWrap/>
            <w:vAlign w:val="center"/>
            <w:hideMark/>
          </w:tcPr>
          <w:p w14:paraId="1727B7EF"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142,30%</w:t>
            </w:r>
          </w:p>
        </w:tc>
      </w:tr>
      <w:tr w:rsidR="002C51D9" w:rsidRPr="00883A83" w14:paraId="3BE1D949" w14:textId="77777777" w:rsidTr="00F722A4">
        <w:trPr>
          <w:trHeight w:val="299"/>
        </w:trPr>
        <w:tc>
          <w:tcPr>
            <w:tcW w:w="1130"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392F77EC" w14:textId="77777777" w:rsidR="002C51D9" w:rsidRPr="00883A83" w:rsidRDefault="002C51D9">
            <w:pPr>
              <w:rPr>
                <w:rFonts w:ascii="Myriad Pro" w:hAnsi="Myriad Pro"/>
                <w:b/>
                <w:bCs/>
                <w:i/>
                <w:iCs/>
                <w:sz w:val="20"/>
                <w:szCs w:val="20"/>
              </w:rPr>
            </w:pPr>
            <w:r w:rsidRPr="00883A83">
              <w:rPr>
                <w:rFonts w:ascii="Myriad Pro" w:hAnsi="Myriad Pro"/>
                <w:b/>
                <w:bCs/>
                <w:i/>
                <w:iCs/>
                <w:sz w:val="20"/>
                <w:szCs w:val="20"/>
              </w:rPr>
              <w:t>Итого</w:t>
            </w:r>
          </w:p>
        </w:tc>
        <w:tc>
          <w:tcPr>
            <w:tcW w:w="670" w:type="pct"/>
            <w:tcBorders>
              <w:top w:val="nil"/>
              <w:left w:val="nil"/>
              <w:bottom w:val="single" w:sz="4" w:space="0" w:color="auto"/>
              <w:right w:val="single" w:sz="4" w:space="0" w:color="auto"/>
            </w:tcBorders>
            <w:shd w:val="clear" w:color="auto" w:fill="EAF1DD" w:themeFill="accent3" w:themeFillTint="33"/>
            <w:vAlign w:val="center"/>
            <w:hideMark/>
          </w:tcPr>
          <w:p w14:paraId="6D185BA5" w14:textId="77777777" w:rsidR="002C51D9" w:rsidRPr="00883A83" w:rsidRDefault="002C51D9">
            <w:pPr>
              <w:jc w:val="center"/>
              <w:rPr>
                <w:rFonts w:ascii="Myriad Pro" w:hAnsi="Myriad Pro"/>
                <w:b/>
                <w:bCs/>
                <w:i/>
                <w:iCs/>
                <w:sz w:val="20"/>
                <w:szCs w:val="20"/>
              </w:rPr>
            </w:pPr>
            <w:r w:rsidRPr="00883A83">
              <w:rPr>
                <w:rFonts w:ascii="Myriad Pro" w:hAnsi="Myriad Pro"/>
                <w:b/>
                <w:bCs/>
                <w:i/>
                <w:iCs/>
                <w:sz w:val="20"/>
                <w:szCs w:val="20"/>
              </w:rPr>
              <w:t>3 509 337</w:t>
            </w:r>
          </w:p>
        </w:tc>
        <w:tc>
          <w:tcPr>
            <w:tcW w:w="665" w:type="pct"/>
            <w:tcBorders>
              <w:top w:val="nil"/>
              <w:left w:val="nil"/>
              <w:bottom w:val="single" w:sz="4" w:space="0" w:color="auto"/>
              <w:right w:val="single" w:sz="4" w:space="0" w:color="auto"/>
            </w:tcBorders>
            <w:shd w:val="clear" w:color="auto" w:fill="EAF1DD" w:themeFill="accent3" w:themeFillTint="33"/>
            <w:vAlign w:val="center"/>
            <w:hideMark/>
          </w:tcPr>
          <w:p w14:paraId="5A80AAA6" w14:textId="77777777" w:rsidR="002C51D9" w:rsidRPr="00883A83" w:rsidRDefault="002C51D9">
            <w:pPr>
              <w:jc w:val="center"/>
              <w:rPr>
                <w:rFonts w:ascii="Myriad Pro" w:hAnsi="Myriad Pro"/>
                <w:b/>
                <w:bCs/>
                <w:i/>
                <w:iCs/>
                <w:sz w:val="20"/>
                <w:szCs w:val="20"/>
              </w:rPr>
            </w:pPr>
            <w:r w:rsidRPr="00883A83">
              <w:rPr>
                <w:rFonts w:ascii="Myriad Pro" w:hAnsi="Myriad Pro"/>
                <w:b/>
                <w:bCs/>
                <w:i/>
                <w:iCs/>
                <w:sz w:val="20"/>
                <w:szCs w:val="20"/>
              </w:rPr>
              <w:t>4 309 478</w:t>
            </w:r>
          </w:p>
        </w:tc>
        <w:tc>
          <w:tcPr>
            <w:tcW w:w="673" w:type="pct"/>
            <w:tcBorders>
              <w:top w:val="nil"/>
              <w:left w:val="nil"/>
              <w:bottom w:val="single" w:sz="4" w:space="0" w:color="auto"/>
              <w:right w:val="single" w:sz="4" w:space="0" w:color="auto"/>
            </w:tcBorders>
            <w:shd w:val="clear" w:color="auto" w:fill="EAF1DD" w:themeFill="accent3" w:themeFillTint="33"/>
            <w:vAlign w:val="center"/>
            <w:hideMark/>
          </w:tcPr>
          <w:p w14:paraId="151F76C0" w14:textId="77777777" w:rsidR="002C51D9" w:rsidRPr="00883A83" w:rsidRDefault="002C51D9">
            <w:pPr>
              <w:jc w:val="center"/>
              <w:rPr>
                <w:rFonts w:ascii="Myriad Pro" w:hAnsi="Myriad Pro"/>
                <w:b/>
                <w:bCs/>
                <w:i/>
                <w:iCs/>
                <w:sz w:val="20"/>
                <w:szCs w:val="20"/>
              </w:rPr>
            </w:pPr>
            <w:r w:rsidRPr="00883A83">
              <w:rPr>
                <w:rFonts w:ascii="Myriad Pro" w:hAnsi="Myriad Pro"/>
                <w:b/>
                <w:bCs/>
                <w:i/>
                <w:iCs/>
                <w:sz w:val="20"/>
                <w:szCs w:val="20"/>
              </w:rPr>
              <w:t>4 189 663</w:t>
            </w:r>
          </w:p>
        </w:tc>
        <w:tc>
          <w:tcPr>
            <w:tcW w:w="523" w:type="pct"/>
            <w:tcBorders>
              <w:top w:val="nil"/>
              <w:left w:val="nil"/>
              <w:bottom w:val="single" w:sz="4" w:space="0" w:color="auto"/>
              <w:right w:val="single" w:sz="4" w:space="0" w:color="auto"/>
            </w:tcBorders>
            <w:shd w:val="clear" w:color="auto" w:fill="EAF1DD" w:themeFill="accent3" w:themeFillTint="33"/>
            <w:noWrap/>
            <w:vAlign w:val="center"/>
            <w:hideMark/>
          </w:tcPr>
          <w:p w14:paraId="731B726C" w14:textId="77777777" w:rsidR="002C51D9" w:rsidRPr="00883A83" w:rsidRDefault="002C51D9">
            <w:pPr>
              <w:jc w:val="center"/>
              <w:rPr>
                <w:rFonts w:ascii="Myriad Pro" w:hAnsi="Myriad Pro"/>
                <w:b/>
                <w:bCs/>
                <w:i/>
                <w:iCs/>
                <w:color w:val="000000"/>
                <w:sz w:val="20"/>
                <w:szCs w:val="20"/>
              </w:rPr>
            </w:pPr>
            <w:r w:rsidRPr="00883A83">
              <w:rPr>
                <w:rFonts w:ascii="Myriad Pro" w:hAnsi="Myriad Pro"/>
                <w:b/>
                <w:bCs/>
                <w:i/>
                <w:iCs/>
                <w:color w:val="000000"/>
                <w:sz w:val="20"/>
                <w:szCs w:val="20"/>
              </w:rPr>
              <w:t>-119 815</w:t>
            </w:r>
          </w:p>
        </w:tc>
        <w:tc>
          <w:tcPr>
            <w:tcW w:w="611" w:type="pct"/>
            <w:tcBorders>
              <w:top w:val="nil"/>
              <w:left w:val="nil"/>
              <w:bottom w:val="single" w:sz="4" w:space="0" w:color="auto"/>
              <w:right w:val="single" w:sz="4" w:space="0" w:color="auto"/>
            </w:tcBorders>
            <w:shd w:val="clear" w:color="auto" w:fill="EAF1DD" w:themeFill="accent3" w:themeFillTint="33"/>
            <w:noWrap/>
            <w:vAlign w:val="center"/>
            <w:hideMark/>
          </w:tcPr>
          <w:p w14:paraId="7F018ECB" w14:textId="77777777" w:rsidR="002C51D9" w:rsidRPr="00883A83" w:rsidRDefault="002C51D9">
            <w:pPr>
              <w:jc w:val="center"/>
              <w:rPr>
                <w:rFonts w:ascii="Myriad Pro" w:hAnsi="Myriad Pro"/>
                <w:b/>
                <w:bCs/>
                <w:i/>
                <w:iCs/>
                <w:color w:val="000000"/>
                <w:sz w:val="20"/>
                <w:szCs w:val="20"/>
              </w:rPr>
            </w:pPr>
            <w:r w:rsidRPr="00883A83">
              <w:rPr>
                <w:rFonts w:ascii="Myriad Pro" w:hAnsi="Myriad Pro"/>
                <w:b/>
                <w:bCs/>
                <w:i/>
                <w:iCs/>
                <w:color w:val="000000"/>
                <w:sz w:val="20"/>
                <w:szCs w:val="20"/>
              </w:rPr>
              <w:t>-2,78%</w:t>
            </w:r>
          </w:p>
        </w:tc>
        <w:tc>
          <w:tcPr>
            <w:tcW w:w="728" w:type="pct"/>
            <w:tcBorders>
              <w:top w:val="nil"/>
              <w:left w:val="nil"/>
              <w:bottom w:val="single" w:sz="4" w:space="0" w:color="auto"/>
              <w:right w:val="single" w:sz="4" w:space="0" w:color="auto"/>
            </w:tcBorders>
            <w:shd w:val="clear" w:color="auto" w:fill="EAF1DD" w:themeFill="accent3" w:themeFillTint="33"/>
            <w:noWrap/>
            <w:vAlign w:val="center"/>
            <w:hideMark/>
          </w:tcPr>
          <w:p w14:paraId="79D001CC"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110,14%</w:t>
            </w:r>
          </w:p>
        </w:tc>
      </w:tr>
      <w:tr w:rsidR="002C51D9" w:rsidRPr="00883A83" w14:paraId="1FBCC6B4" w14:textId="77777777" w:rsidTr="00F722A4">
        <w:trPr>
          <w:trHeight w:val="299"/>
        </w:trPr>
        <w:tc>
          <w:tcPr>
            <w:tcW w:w="5000" w:type="pct"/>
            <w:gridSpan w:val="7"/>
            <w:tcBorders>
              <w:top w:val="nil"/>
              <w:left w:val="single" w:sz="8" w:space="0" w:color="auto"/>
              <w:bottom w:val="nil"/>
              <w:right w:val="single" w:sz="8" w:space="0" w:color="000000"/>
            </w:tcBorders>
            <w:shd w:val="clear" w:color="auto" w:fill="C2D69B" w:themeFill="accent3" w:themeFillTint="99"/>
            <w:vAlign w:val="center"/>
            <w:hideMark/>
          </w:tcPr>
          <w:p w14:paraId="625987D4"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ДОЛГОСРОЧНЫЕ ОБЯЗАТЕЛЬСТВА</w:t>
            </w:r>
          </w:p>
        </w:tc>
      </w:tr>
      <w:tr w:rsidR="002C51D9" w:rsidRPr="00883A83" w14:paraId="48DAF765" w14:textId="77777777" w:rsidTr="00F722A4">
        <w:trPr>
          <w:trHeight w:val="299"/>
        </w:trPr>
        <w:tc>
          <w:tcPr>
            <w:tcW w:w="1130" w:type="pct"/>
            <w:tcBorders>
              <w:top w:val="single" w:sz="4" w:space="0" w:color="auto"/>
              <w:left w:val="single" w:sz="4" w:space="0" w:color="auto"/>
              <w:bottom w:val="single" w:sz="4" w:space="0" w:color="auto"/>
              <w:right w:val="single" w:sz="4" w:space="0" w:color="auto"/>
            </w:tcBorders>
            <w:vAlign w:val="center"/>
            <w:hideMark/>
          </w:tcPr>
          <w:p w14:paraId="281FB671" w14:textId="77777777" w:rsidR="002C51D9" w:rsidRPr="00883A83" w:rsidRDefault="002C51D9">
            <w:pPr>
              <w:rPr>
                <w:rFonts w:ascii="Myriad Pro" w:hAnsi="Myriad Pro"/>
                <w:color w:val="232323"/>
                <w:sz w:val="20"/>
                <w:szCs w:val="20"/>
              </w:rPr>
            </w:pPr>
            <w:r w:rsidRPr="00883A83">
              <w:rPr>
                <w:rFonts w:ascii="Myriad Pro" w:hAnsi="Myriad Pro"/>
                <w:color w:val="232323"/>
                <w:sz w:val="20"/>
                <w:szCs w:val="20"/>
              </w:rPr>
              <w:t>Долгосрочные заемные средства</w:t>
            </w:r>
          </w:p>
        </w:tc>
        <w:tc>
          <w:tcPr>
            <w:tcW w:w="670" w:type="pct"/>
            <w:tcBorders>
              <w:top w:val="single" w:sz="4" w:space="0" w:color="auto"/>
              <w:left w:val="nil"/>
              <w:bottom w:val="single" w:sz="4" w:space="0" w:color="auto"/>
              <w:right w:val="single" w:sz="4" w:space="0" w:color="auto"/>
            </w:tcBorders>
            <w:vAlign w:val="center"/>
            <w:hideMark/>
          </w:tcPr>
          <w:p w14:paraId="63A6D8BA"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0</w:t>
            </w:r>
          </w:p>
        </w:tc>
        <w:tc>
          <w:tcPr>
            <w:tcW w:w="665" w:type="pct"/>
            <w:tcBorders>
              <w:top w:val="single" w:sz="4" w:space="0" w:color="auto"/>
              <w:left w:val="nil"/>
              <w:bottom w:val="single" w:sz="4" w:space="0" w:color="auto"/>
              <w:right w:val="single" w:sz="4" w:space="0" w:color="auto"/>
            </w:tcBorders>
            <w:vAlign w:val="center"/>
            <w:hideMark/>
          </w:tcPr>
          <w:p w14:paraId="12D542F2"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0</w:t>
            </w:r>
          </w:p>
        </w:tc>
        <w:tc>
          <w:tcPr>
            <w:tcW w:w="673" w:type="pct"/>
            <w:tcBorders>
              <w:top w:val="single" w:sz="4" w:space="0" w:color="auto"/>
              <w:left w:val="nil"/>
              <w:bottom w:val="single" w:sz="4" w:space="0" w:color="auto"/>
              <w:right w:val="single" w:sz="4" w:space="0" w:color="auto"/>
            </w:tcBorders>
            <w:vAlign w:val="center"/>
            <w:hideMark/>
          </w:tcPr>
          <w:p w14:paraId="1A75FC8F"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0</w:t>
            </w:r>
          </w:p>
        </w:tc>
        <w:tc>
          <w:tcPr>
            <w:tcW w:w="523" w:type="pct"/>
            <w:tcBorders>
              <w:top w:val="single" w:sz="4" w:space="0" w:color="auto"/>
              <w:left w:val="nil"/>
              <w:bottom w:val="single" w:sz="4" w:space="0" w:color="auto"/>
              <w:right w:val="single" w:sz="4" w:space="0" w:color="auto"/>
            </w:tcBorders>
            <w:noWrap/>
            <w:vAlign w:val="center"/>
            <w:hideMark/>
          </w:tcPr>
          <w:p w14:paraId="3B66A7BB"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w:t>
            </w:r>
          </w:p>
        </w:tc>
        <w:tc>
          <w:tcPr>
            <w:tcW w:w="611" w:type="pct"/>
            <w:tcBorders>
              <w:top w:val="single" w:sz="4" w:space="0" w:color="auto"/>
              <w:left w:val="nil"/>
              <w:bottom w:val="single" w:sz="4" w:space="0" w:color="auto"/>
              <w:right w:val="single" w:sz="4" w:space="0" w:color="auto"/>
            </w:tcBorders>
            <w:noWrap/>
            <w:vAlign w:val="center"/>
            <w:hideMark/>
          </w:tcPr>
          <w:p w14:paraId="6C3D8A19"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w:t>
            </w:r>
          </w:p>
        </w:tc>
        <w:tc>
          <w:tcPr>
            <w:tcW w:w="728" w:type="pct"/>
            <w:tcBorders>
              <w:top w:val="single" w:sz="4" w:space="0" w:color="auto"/>
              <w:left w:val="nil"/>
              <w:bottom w:val="single" w:sz="4" w:space="0" w:color="auto"/>
              <w:right w:val="single" w:sz="4" w:space="0" w:color="auto"/>
            </w:tcBorders>
            <w:noWrap/>
            <w:vAlign w:val="center"/>
            <w:hideMark/>
          </w:tcPr>
          <w:p w14:paraId="0FE7C0C5"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w:t>
            </w:r>
          </w:p>
        </w:tc>
      </w:tr>
      <w:tr w:rsidR="002C51D9" w:rsidRPr="00883A83" w14:paraId="53BCCCA9" w14:textId="77777777" w:rsidTr="00F722A4">
        <w:trPr>
          <w:trHeight w:val="479"/>
        </w:trPr>
        <w:tc>
          <w:tcPr>
            <w:tcW w:w="1130" w:type="pct"/>
            <w:tcBorders>
              <w:top w:val="nil"/>
              <w:left w:val="single" w:sz="4" w:space="0" w:color="auto"/>
              <w:bottom w:val="single" w:sz="4" w:space="0" w:color="auto"/>
              <w:right w:val="single" w:sz="4" w:space="0" w:color="auto"/>
            </w:tcBorders>
            <w:vAlign w:val="center"/>
            <w:hideMark/>
          </w:tcPr>
          <w:p w14:paraId="1351AF84" w14:textId="77777777" w:rsidR="002C51D9" w:rsidRPr="00883A83" w:rsidRDefault="002C51D9">
            <w:pPr>
              <w:rPr>
                <w:rFonts w:ascii="Myriad Pro" w:hAnsi="Myriad Pro"/>
                <w:color w:val="232323"/>
                <w:sz w:val="20"/>
                <w:szCs w:val="20"/>
              </w:rPr>
            </w:pPr>
            <w:r w:rsidRPr="00883A83">
              <w:rPr>
                <w:rFonts w:ascii="Myriad Pro" w:hAnsi="Myriad Pro"/>
                <w:color w:val="232323"/>
                <w:sz w:val="20"/>
                <w:szCs w:val="20"/>
              </w:rPr>
              <w:t>Отложенные налоговые обязательства</w:t>
            </w:r>
          </w:p>
        </w:tc>
        <w:tc>
          <w:tcPr>
            <w:tcW w:w="670" w:type="pct"/>
            <w:tcBorders>
              <w:top w:val="nil"/>
              <w:left w:val="nil"/>
              <w:bottom w:val="single" w:sz="4" w:space="0" w:color="auto"/>
              <w:right w:val="single" w:sz="4" w:space="0" w:color="auto"/>
            </w:tcBorders>
            <w:vAlign w:val="center"/>
            <w:hideMark/>
          </w:tcPr>
          <w:p w14:paraId="3FC71BEB"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103 565</w:t>
            </w:r>
          </w:p>
        </w:tc>
        <w:tc>
          <w:tcPr>
            <w:tcW w:w="665" w:type="pct"/>
            <w:tcBorders>
              <w:top w:val="nil"/>
              <w:left w:val="nil"/>
              <w:bottom w:val="single" w:sz="4" w:space="0" w:color="auto"/>
              <w:right w:val="single" w:sz="4" w:space="0" w:color="auto"/>
            </w:tcBorders>
            <w:vAlign w:val="center"/>
            <w:hideMark/>
          </w:tcPr>
          <w:p w14:paraId="5486CC5A"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117 391</w:t>
            </w:r>
          </w:p>
        </w:tc>
        <w:tc>
          <w:tcPr>
            <w:tcW w:w="673" w:type="pct"/>
            <w:tcBorders>
              <w:top w:val="nil"/>
              <w:left w:val="nil"/>
              <w:bottom w:val="single" w:sz="4" w:space="0" w:color="auto"/>
              <w:right w:val="single" w:sz="4" w:space="0" w:color="auto"/>
            </w:tcBorders>
            <w:vAlign w:val="center"/>
            <w:hideMark/>
          </w:tcPr>
          <w:p w14:paraId="525A8B8F"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137 557</w:t>
            </w:r>
          </w:p>
        </w:tc>
        <w:tc>
          <w:tcPr>
            <w:tcW w:w="523" w:type="pct"/>
            <w:tcBorders>
              <w:top w:val="nil"/>
              <w:left w:val="nil"/>
              <w:bottom w:val="single" w:sz="4" w:space="0" w:color="auto"/>
              <w:right w:val="single" w:sz="4" w:space="0" w:color="auto"/>
            </w:tcBorders>
            <w:noWrap/>
            <w:vAlign w:val="center"/>
            <w:hideMark/>
          </w:tcPr>
          <w:p w14:paraId="76A8D83E"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20 166</w:t>
            </w:r>
          </w:p>
        </w:tc>
        <w:tc>
          <w:tcPr>
            <w:tcW w:w="611" w:type="pct"/>
            <w:tcBorders>
              <w:top w:val="nil"/>
              <w:left w:val="nil"/>
              <w:bottom w:val="single" w:sz="4" w:space="0" w:color="auto"/>
              <w:right w:val="single" w:sz="4" w:space="0" w:color="auto"/>
            </w:tcBorders>
            <w:noWrap/>
            <w:vAlign w:val="center"/>
            <w:hideMark/>
          </w:tcPr>
          <w:p w14:paraId="467CC6EC"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17,18%</w:t>
            </w:r>
          </w:p>
        </w:tc>
        <w:tc>
          <w:tcPr>
            <w:tcW w:w="728" w:type="pct"/>
            <w:tcBorders>
              <w:top w:val="nil"/>
              <w:left w:val="nil"/>
              <w:bottom w:val="single" w:sz="4" w:space="0" w:color="auto"/>
              <w:right w:val="single" w:sz="4" w:space="0" w:color="auto"/>
            </w:tcBorders>
            <w:noWrap/>
            <w:vAlign w:val="center"/>
            <w:hideMark/>
          </w:tcPr>
          <w:p w14:paraId="3BE82413"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-18,54%</w:t>
            </w:r>
          </w:p>
        </w:tc>
      </w:tr>
      <w:tr w:rsidR="002C51D9" w:rsidRPr="00883A83" w14:paraId="04CDD351" w14:textId="77777777" w:rsidTr="00F722A4">
        <w:trPr>
          <w:trHeight w:val="479"/>
        </w:trPr>
        <w:tc>
          <w:tcPr>
            <w:tcW w:w="1130" w:type="pct"/>
            <w:tcBorders>
              <w:top w:val="nil"/>
              <w:left w:val="single" w:sz="4" w:space="0" w:color="auto"/>
              <w:bottom w:val="single" w:sz="4" w:space="0" w:color="auto"/>
              <w:right w:val="single" w:sz="4" w:space="0" w:color="auto"/>
            </w:tcBorders>
            <w:vAlign w:val="center"/>
            <w:hideMark/>
          </w:tcPr>
          <w:p w14:paraId="0D044E7B" w14:textId="77777777" w:rsidR="002C51D9" w:rsidRPr="00883A83" w:rsidRDefault="002C51D9">
            <w:pPr>
              <w:rPr>
                <w:rFonts w:ascii="Myriad Pro" w:hAnsi="Myriad Pro"/>
                <w:color w:val="232323"/>
                <w:sz w:val="20"/>
                <w:szCs w:val="20"/>
              </w:rPr>
            </w:pPr>
            <w:r w:rsidRPr="00883A83">
              <w:rPr>
                <w:rFonts w:ascii="Myriad Pro" w:hAnsi="Myriad Pro"/>
                <w:color w:val="232323"/>
                <w:sz w:val="20"/>
                <w:szCs w:val="20"/>
              </w:rPr>
              <w:t>Прочие долгосрочные обязательства</w:t>
            </w:r>
          </w:p>
        </w:tc>
        <w:tc>
          <w:tcPr>
            <w:tcW w:w="670" w:type="pct"/>
            <w:tcBorders>
              <w:top w:val="nil"/>
              <w:left w:val="nil"/>
              <w:bottom w:val="single" w:sz="4" w:space="0" w:color="auto"/>
              <w:right w:val="single" w:sz="4" w:space="0" w:color="auto"/>
            </w:tcBorders>
            <w:vAlign w:val="center"/>
            <w:hideMark/>
          </w:tcPr>
          <w:p w14:paraId="79438B6A"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233</w:t>
            </w:r>
          </w:p>
        </w:tc>
        <w:tc>
          <w:tcPr>
            <w:tcW w:w="665" w:type="pct"/>
            <w:tcBorders>
              <w:top w:val="nil"/>
              <w:left w:val="nil"/>
              <w:bottom w:val="single" w:sz="4" w:space="0" w:color="auto"/>
              <w:right w:val="single" w:sz="4" w:space="0" w:color="auto"/>
            </w:tcBorders>
            <w:vAlign w:val="center"/>
            <w:hideMark/>
          </w:tcPr>
          <w:p w14:paraId="2F484D55"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220</w:t>
            </w:r>
          </w:p>
        </w:tc>
        <w:tc>
          <w:tcPr>
            <w:tcW w:w="673" w:type="pct"/>
            <w:tcBorders>
              <w:top w:val="nil"/>
              <w:left w:val="nil"/>
              <w:bottom w:val="single" w:sz="4" w:space="0" w:color="auto"/>
              <w:right w:val="single" w:sz="4" w:space="0" w:color="auto"/>
            </w:tcBorders>
            <w:vAlign w:val="center"/>
            <w:hideMark/>
          </w:tcPr>
          <w:p w14:paraId="03CB780B"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11 748</w:t>
            </w:r>
          </w:p>
        </w:tc>
        <w:tc>
          <w:tcPr>
            <w:tcW w:w="523" w:type="pct"/>
            <w:tcBorders>
              <w:top w:val="nil"/>
              <w:left w:val="nil"/>
              <w:bottom w:val="single" w:sz="4" w:space="0" w:color="auto"/>
              <w:right w:val="single" w:sz="4" w:space="0" w:color="auto"/>
            </w:tcBorders>
            <w:noWrap/>
            <w:vAlign w:val="center"/>
            <w:hideMark/>
          </w:tcPr>
          <w:p w14:paraId="2FC90062"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11 528</w:t>
            </w:r>
          </w:p>
        </w:tc>
        <w:tc>
          <w:tcPr>
            <w:tcW w:w="611" w:type="pct"/>
            <w:tcBorders>
              <w:top w:val="nil"/>
              <w:left w:val="nil"/>
              <w:bottom w:val="single" w:sz="4" w:space="0" w:color="auto"/>
              <w:right w:val="single" w:sz="4" w:space="0" w:color="auto"/>
            </w:tcBorders>
            <w:noWrap/>
            <w:vAlign w:val="center"/>
            <w:hideMark/>
          </w:tcPr>
          <w:p w14:paraId="4D2086E4"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5240,00%</w:t>
            </w:r>
          </w:p>
        </w:tc>
        <w:tc>
          <w:tcPr>
            <w:tcW w:w="728" w:type="pct"/>
            <w:tcBorders>
              <w:top w:val="nil"/>
              <w:left w:val="nil"/>
              <w:bottom w:val="single" w:sz="4" w:space="0" w:color="auto"/>
              <w:right w:val="single" w:sz="4" w:space="0" w:color="auto"/>
            </w:tcBorders>
            <w:noWrap/>
            <w:vAlign w:val="center"/>
            <w:hideMark/>
          </w:tcPr>
          <w:p w14:paraId="73E3CA1E"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-10,60%</w:t>
            </w:r>
          </w:p>
        </w:tc>
      </w:tr>
      <w:tr w:rsidR="002C51D9" w:rsidRPr="00883A83" w14:paraId="59C7C7E6" w14:textId="77777777" w:rsidTr="00F722A4">
        <w:trPr>
          <w:trHeight w:val="299"/>
        </w:trPr>
        <w:tc>
          <w:tcPr>
            <w:tcW w:w="1130"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67308BFC" w14:textId="77777777" w:rsidR="002C51D9" w:rsidRPr="00883A83" w:rsidRDefault="002C51D9">
            <w:pPr>
              <w:rPr>
                <w:rFonts w:ascii="Myriad Pro" w:hAnsi="Myriad Pro"/>
                <w:b/>
                <w:bCs/>
                <w:i/>
                <w:iCs/>
                <w:color w:val="232323"/>
                <w:sz w:val="20"/>
                <w:szCs w:val="20"/>
              </w:rPr>
            </w:pPr>
            <w:r w:rsidRPr="00883A83">
              <w:rPr>
                <w:rFonts w:ascii="Myriad Pro" w:hAnsi="Myriad Pro"/>
                <w:b/>
                <w:bCs/>
                <w:i/>
                <w:iCs/>
                <w:color w:val="232323"/>
                <w:sz w:val="20"/>
                <w:szCs w:val="20"/>
              </w:rPr>
              <w:t>Итого</w:t>
            </w:r>
          </w:p>
        </w:tc>
        <w:tc>
          <w:tcPr>
            <w:tcW w:w="670" w:type="pct"/>
            <w:tcBorders>
              <w:top w:val="nil"/>
              <w:left w:val="nil"/>
              <w:bottom w:val="single" w:sz="4" w:space="0" w:color="auto"/>
              <w:right w:val="single" w:sz="4" w:space="0" w:color="auto"/>
            </w:tcBorders>
            <w:shd w:val="clear" w:color="auto" w:fill="EAF1DD" w:themeFill="accent3" w:themeFillTint="33"/>
            <w:vAlign w:val="center"/>
            <w:hideMark/>
          </w:tcPr>
          <w:p w14:paraId="4C774047" w14:textId="77777777" w:rsidR="002C51D9" w:rsidRPr="00883A83" w:rsidRDefault="002C51D9">
            <w:pPr>
              <w:jc w:val="center"/>
              <w:rPr>
                <w:rFonts w:ascii="Myriad Pro" w:hAnsi="Myriad Pro"/>
                <w:b/>
                <w:bCs/>
                <w:i/>
                <w:iCs/>
                <w:color w:val="232323"/>
                <w:sz w:val="20"/>
                <w:szCs w:val="20"/>
              </w:rPr>
            </w:pPr>
            <w:r w:rsidRPr="00883A83">
              <w:rPr>
                <w:rFonts w:ascii="Myriad Pro" w:hAnsi="Myriad Pro"/>
                <w:b/>
                <w:bCs/>
                <w:i/>
                <w:iCs/>
                <w:color w:val="232323"/>
                <w:sz w:val="20"/>
                <w:szCs w:val="20"/>
              </w:rPr>
              <w:t>103 798</w:t>
            </w:r>
          </w:p>
        </w:tc>
        <w:tc>
          <w:tcPr>
            <w:tcW w:w="665" w:type="pct"/>
            <w:tcBorders>
              <w:top w:val="nil"/>
              <w:left w:val="nil"/>
              <w:bottom w:val="single" w:sz="4" w:space="0" w:color="auto"/>
              <w:right w:val="single" w:sz="4" w:space="0" w:color="auto"/>
            </w:tcBorders>
            <w:shd w:val="clear" w:color="auto" w:fill="EAF1DD" w:themeFill="accent3" w:themeFillTint="33"/>
            <w:vAlign w:val="center"/>
            <w:hideMark/>
          </w:tcPr>
          <w:p w14:paraId="15E9B5B1" w14:textId="77777777" w:rsidR="002C51D9" w:rsidRPr="00883A83" w:rsidRDefault="002C51D9">
            <w:pPr>
              <w:jc w:val="center"/>
              <w:rPr>
                <w:rFonts w:ascii="Myriad Pro" w:hAnsi="Myriad Pro"/>
                <w:b/>
                <w:bCs/>
                <w:i/>
                <w:iCs/>
                <w:color w:val="232323"/>
                <w:sz w:val="20"/>
                <w:szCs w:val="20"/>
              </w:rPr>
            </w:pPr>
            <w:r w:rsidRPr="00883A83">
              <w:rPr>
                <w:rFonts w:ascii="Myriad Pro" w:hAnsi="Myriad Pro"/>
                <w:b/>
                <w:bCs/>
                <w:i/>
                <w:iCs/>
                <w:color w:val="232323"/>
                <w:sz w:val="20"/>
                <w:szCs w:val="20"/>
              </w:rPr>
              <w:t>117 611</w:t>
            </w:r>
          </w:p>
        </w:tc>
        <w:tc>
          <w:tcPr>
            <w:tcW w:w="673" w:type="pct"/>
            <w:tcBorders>
              <w:top w:val="nil"/>
              <w:left w:val="nil"/>
              <w:bottom w:val="single" w:sz="4" w:space="0" w:color="auto"/>
              <w:right w:val="single" w:sz="4" w:space="0" w:color="auto"/>
            </w:tcBorders>
            <w:shd w:val="clear" w:color="auto" w:fill="EAF1DD" w:themeFill="accent3" w:themeFillTint="33"/>
            <w:vAlign w:val="center"/>
            <w:hideMark/>
          </w:tcPr>
          <w:p w14:paraId="41EC0F3B" w14:textId="77777777" w:rsidR="002C51D9" w:rsidRPr="00883A83" w:rsidRDefault="002C51D9">
            <w:pPr>
              <w:jc w:val="center"/>
              <w:rPr>
                <w:rFonts w:ascii="Myriad Pro" w:hAnsi="Myriad Pro"/>
                <w:b/>
                <w:bCs/>
                <w:i/>
                <w:iCs/>
                <w:color w:val="232323"/>
                <w:sz w:val="20"/>
                <w:szCs w:val="20"/>
              </w:rPr>
            </w:pPr>
            <w:r w:rsidRPr="00883A83">
              <w:rPr>
                <w:rFonts w:ascii="Myriad Pro" w:hAnsi="Myriad Pro"/>
                <w:b/>
                <w:bCs/>
                <w:i/>
                <w:iCs/>
                <w:color w:val="232323"/>
                <w:sz w:val="20"/>
                <w:szCs w:val="20"/>
              </w:rPr>
              <w:t>149 305</w:t>
            </w:r>
          </w:p>
        </w:tc>
        <w:tc>
          <w:tcPr>
            <w:tcW w:w="523" w:type="pct"/>
            <w:tcBorders>
              <w:top w:val="nil"/>
              <w:left w:val="nil"/>
              <w:bottom w:val="single" w:sz="4" w:space="0" w:color="auto"/>
              <w:right w:val="single" w:sz="4" w:space="0" w:color="auto"/>
            </w:tcBorders>
            <w:shd w:val="clear" w:color="auto" w:fill="EAF1DD" w:themeFill="accent3" w:themeFillTint="33"/>
            <w:noWrap/>
            <w:vAlign w:val="center"/>
            <w:hideMark/>
          </w:tcPr>
          <w:p w14:paraId="181132A9" w14:textId="77777777" w:rsidR="002C51D9" w:rsidRPr="00883A83" w:rsidRDefault="002C51D9">
            <w:pPr>
              <w:jc w:val="center"/>
              <w:rPr>
                <w:rFonts w:ascii="Myriad Pro" w:hAnsi="Myriad Pro"/>
                <w:b/>
                <w:bCs/>
                <w:i/>
                <w:iCs/>
                <w:color w:val="000000"/>
                <w:sz w:val="20"/>
                <w:szCs w:val="20"/>
              </w:rPr>
            </w:pPr>
            <w:r w:rsidRPr="00883A83">
              <w:rPr>
                <w:rFonts w:ascii="Myriad Pro" w:hAnsi="Myriad Pro"/>
                <w:b/>
                <w:bCs/>
                <w:i/>
                <w:iCs/>
                <w:color w:val="000000"/>
                <w:sz w:val="20"/>
                <w:szCs w:val="20"/>
              </w:rPr>
              <w:t>31 694</w:t>
            </w:r>
          </w:p>
        </w:tc>
        <w:tc>
          <w:tcPr>
            <w:tcW w:w="611" w:type="pct"/>
            <w:tcBorders>
              <w:top w:val="nil"/>
              <w:left w:val="nil"/>
              <w:bottom w:val="single" w:sz="4" w:space="0" w:color="auto"/>
              <w:right w:val="single" w:sz="4" w:space="0" w:color="auto"/>
            </w:tcBorders>
            <w:shd w:val="clear" w:color="auto" w:fill="EAF1DD" w:themeFill="accent3" w:themeFillTint="33"/>
            <w:noWrap/>
            <w:vAlign w:val="center"/>
            <w:hideMark/>
          </w:tcPr>
          <w:p w14:paraId="66D14A45" w14:textId="77777777" w:rsidR="002C51D9" w:rsidRPr="00883A83" w:rsidRDefault="002C51D9">
            <w:pPr>
              <w:jc w:val="center"/>
              <w:rPr>
                <w:rFonts w:ascii="Myriad Pro" w:hAnsi="Myriad Pro"/>
                <w:b/>
                <w:bCs/>
                <w:i/>
                <w:iCs/>
                <w:color w:val="000000"/>
                <w:sz w:val="20"/>
                <w:szCs w:val="20"/>
              </w:rPr>
            </w:pPr>
            <w:r w:rsidRPr="00883A83">
              <w:rPr>
                <w:rFonts w:ascii="Myriad Pro" w:hAnsi="Myriad Pro"/>
                <w:b/>
                <w:bCs/>
                <w:i/>
                <w:iCs/>
                <w:color w:val="000000"/>
                <w:sz w:val="20"/>
                <w:szCs w:val="20"/>
              </w:rPr>
              <w:t>26,95%</w:t>
            </w:r>
          </w:p>
        </w:tc>
        <w:tc>
          <w:tcPr>
            <w:tcW w:w="728" w:type="pct"/>
            <w:tcBorders>
              <w:top w:val="nil"/>
              <w:left w:val="nil"/>
              <w:bottom w:val="single" w:sz="4" w:space="0" w:color="auto"/>
              <w:right w:val="single" w:sz="4" w:space="0" w:color="auto"/>
            </w:tcBorders>
            <w:shd w:val="clear" w:color="auto" w:fill="EAF1DD" w:themeFill="accent3" w:themeFillTint="33"/>
            <w:noWrap/>
            <w:vAlign w:val="center"/>
            <w:hideMark/>
          </w:tcPr>
          <w:p w14:paraId="061B20D9"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-29,14%</w:t>
            </w:r>
          </w:p>
        </w:tc>
      </w:tr>
      <w:tr w:rsidR="002C51D9" w:rsidRPr="00883A83" w14:paraId="76241FD8" w14:textId="77777777" w:rsidTr="00F722A4">
        <w:trPr>
          <w:trHeight w:val="299"/>
        </w:trPr>
        <w:tc>
          <w:tcPr>
            <w:tcW w:w="5000" w:type="pct"/>
            <w:gridSpan w:val="7"/>
            <w:tcBorders>
              <w:top w:val="nil"/>
              <w:left w:val="single" w:sz="8" w:space="0" w:color="auto"/>
              <w:bottom w:val="nil"/>
              <w:right w:val="single" w:sz="8" w:space="0" w:color="000000"/>
            </w:tcBorders>
            <w:shd w:val="clear" w:color="auto" w:fill="C2D69B" w:themeFill="accent3" w:themeFillTint="99"/>
            <w:vAlign w:val="center"/>
            <w:hideMark/>
          </w:tcPr>
          <w:p w14:paraId="604C9CB1"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КРАТКОСРОЧНЫЕ ОБЯЗАТЕЛЬСТВА</w:t>
            </w:r>
          </w:p>
        </w:tc>
      </w:tr>
      <w:tr w:rsidR="002C51D9" w:rsidRPr="00883A83" w14:paraId="3C007BFF" w14:textId="77777777" w:rsidTr="00F722A4">
        <w:trPr>
          <w:trHeight w:val="479"/>
        </w:trPr>
        <w:tc>
          <w:tcPr>
            <w:tcW w:w="1130" w:type="pct"/>
            <w:tcBorders>
              <w:top w:val="single" w:sz="4" w:space="0" w:color="auto"/>
              <w:left w:val="single" w:sz="4" w:space="0" w:color="auto"/>
              <w:bottom w:val="single" w:sz="4" w:space="0" w:color="auto"/>
              <w:right w:val="single" w:sz="4" w:space="0" w:color="auto"/>
            </w:tcBorders>
            <w:vAlign w:val="center"/>
            <w:hideMark/>
          </w:tcPr>
          <w:p w14:paraId="62E690BC" w14:textId="77777777" w:rsidR="002C51D9" w:rsidRPr="00883A83" w:rsidRDefault="002C51D9">
            <w:pPr>
              <w:rPr>
                <w:rFonts w:ascii="Myriad Pro" w:hAnsi="Myriad Pro"/>
                <w:color w:val="232323"/>
                <w:sz w:val="20"/>
                <w:szCs w:val="20"/>
              </w:rPr>
            </w:pPr>
            <w:r w:rsidRPr="00883A83">
              <w:rPr>
                <w:rFonts w:ascii="Myriad Pro" w:hAnsi="Myriad Pro"/>
                <w:color w:val="232323"/>
                <w:sz w:val="20"/>
                <w:szCs w:val="20"/>
              </w:rPr>
              <w:t>Краткосрочные заемные обязательства</w:t>
            </w:r>
          </w:p>
        </w:tc>
        <w:tc>
          <w:tcPr>
            <w:tcW w:w="670" w:type="pct"/>
            <w:tcBorders>
              <w:top w:val="single" w:sz="4" w:space="0" w:color="auto"/>
              <w:left w:val="nil"/>
              <w:bottom w:val="single" w:sz="4" w:space="0" w:color="auto"/>
              <w:right w:val="single" w:sz="4" w:space="0" w:color="auto"/>
            </w:tcBorders>
            <w:vAlign w:val="center"/>
            <w:hideMark/>
          </w:tcPr>
          <w:p w14:paraId="424B7275"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0</w:t>
            </w:r>
          </w:p>
        </w:tc>
        <w:tc>
          <w:tcPr>
            <w:tcW w:w="665" w:type="pct"/>
            <w:tcBorders>
              <w:top w:val="single" w:sz="4" w:space="0" w:color="auto"/>
              <w:left w:val="nil"/>
              <w:bottom w:val="single" w:sz="4" w:space="0" w:color="auto"/>
              <w:right w:val="single" w:sz="4" w:space="0" w:color="auto"/>
            </w:tcBorders>
            <w:vAlign w:val="center"/>
            <w:hideMark/>
          </w:tcPr>
          <w:p w14:paraId="6372DD80"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0</w:t>
            </w:r>
          </w:p>
        </w:tc>
        <w:tc>
          <w:tcPr>
            <w:tcW w:w="673" w:type="pct"/>
            <w:tcBorders>
              <w:top w:val="single" w:sz="4" w:space="0" w:color="auto"/>
              <w:left w:val="nil"/>
              <w:bottom w:val="single" w:sz="4" w:space="0" w:color="auto"/>
              <w:right w:val="single" w:sz="4" w:space="0" w:color="auto"/>
            </w:tcBorders>
            <w:vAlign w:val="center"/>
            <w:hideMark/>
          </w:tcPr>
          <w:p w14:paraId="48A86006"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0</w:t>
            </w:r>
          </w:p>
        </w:tc>
        <w:tc>
          <w:tcPr>
            <w:tcW w:w="523" w:type="pct"/>
            <w:tcBorders>
              <w:top w:val="single" w:sz="4" w:space="0" w:color="auto"/>
              <w:left w:val="nil"/>
              <w:bottom w:val="single" w:sz="4" w:space="0" w:color="auto"/>
              <w:right w:val="single" w:sz="4" w:space="0" w:color="auto"/>
            </w:tcBorders>
            <w:noWrap/>
            <w:vAlign w:val="center"/>
            <w:hideMark/>
          </w:tcPr>
          <w:p w14:paraId="7E78AEED"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w:t>
            </w:r>
          </w:p>
        </w:tc>
        <w:tc>
          <w:tcPr>
            <w:tcW w:w="611" w:type="pct"/>
            <w:tcBorders>
              <w:top w:val="single" w:sz="4" w:space="0" w:color="auto"/>
              <w:left w:val="nil"/>
              <w:bottom w:val="single" w:sz="4" w:space="0" w:color="auto"/>
              <w:right w:val="single" w:sz="4" w:space="0" w:color="auto"/>
            </w:tcBorders>
            <w:noWrap/>
            <w:vAlign w:val="center"/>
            <w:hideMark/>
          </w:tcPr>
          <w:p w14:paraId="76DBB7C0"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w:t>
            </w:r>
          </w:p>
        </w:tc>
        <w:tc>
          <w:tcPr>
            <w:tcW w:w="728" w:type="pct"/>
            <w:tcBorders>
              <w:top w:val="single" w:sz="4" w:space="0" w:color="auto"/>
              <w:left w:val="nil"/>
              <w:bottom w:val="single" w:sz="4" w:space="0" w:color="auto"/>
              <w:right w:val="single" w:sz="4" w:space="0" w:color="auto"/>
            </w:tcBorders>
            <w:noWrap/>
            <w:vAlign w:val="center"/>
            <w:hideMark/>
          </w:tcPr>
          <w:p w14:paraId="6625321D"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w:t>
            </w:r>
          </w:p>
        </w:tc>
      </w:tr>
      <w:tr w:rsidR="002C51D9" w:rsidRPr="00883A83" w14:paraId="15655848" w14:textId="77777777" w:rsidTr="00F722A4">
        <w:trPr>
          <w:trHeight w:val="479"/>
        </w:trPr>
        <w:tc>
          <w:tcPr>
            <w:tcW w:w="1130" w:type="pct"/>
            <w:tcBorders>
              <w:top w:val="nil"/>
              <w:left w:val="single" w:sz="4" w:space="0" w:color="auto"/>
              <w:bottom w:val="single" w:sz="4" w:space="0" w:color="auto"/>
              <w:right w:val="single" w:sz="4" w:space="0" w:color="auto"/>
            </w:tcBorders>
            <w:vAlign w:val="center"/>
            <w:hideMark/>
          </w:tcPr>
          <w:p w14:paraId="79A1A9F8" w14:textId="77777777" w:rsidR="002C51D9" w:rsidRPr="00883A83" w:rsidRDefault="002C51D9">
            <w:pPr>
              <w:rPr>
                <w:rFonts w:ascii="Myriad Pro" w:hAnsi="Myriad Pro"/>
                <w:color w:val="232323"/>
                <w:sz w:val="20"/>
                <w:szCs w:val="20"/>
              </w:rPr>
            </w:pPr>
            <w:r w:rsidRPr="00883A83">
              <w:rPr>
                <w:rFonts w:ascii="Myriad Pro" w:hAnsi="Myriad Pro"/>
                <w:color w:val="232323"/>
                <w:sz w:val="20"/>
                <w:szCs w:val="20"/>
              </w:rPr>
              <w:t>Краткосрочная кредиторская задолженность</w:t>
            </w:r>
          </w:p>
        </w:tc>
        <w:tc>
          <w:tcPr>
            <w:tcW w:w="670" w:type="pct"/>
            <w:tcBorders>
              <w:top w:val="nil"/>
              <w:left w:val="nil"/>
              <w:bottom w:val="single" w:sz="4" w:space="0" w:color="auto"/>
              <w:right w:val="single" w:sz="4" w:space="0" w:color="auto"/>
            </w:tcBorders>
            <w:vAlign w:val="center"/>
            <w:hideMark/>
          </w:tcPr>
          <w:p w14:paraId="4A02821C"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862 748</w:t>
            </w:r>
          </w:p>
        </w:tc>
        <w:tc>
          <w:tcPr>
            <w:tcW w:w="665" w:type="pct"/>
            <w:tcBorders>
              <w:top w:val="nil"/>
              <w:left w:val="nil"/>
              <w:bottom w:val="single" w:sz="4" w:space="0" w:color="auto"/>
              <w:right w:val="single" w:sz="4" w:space="0" w:color="auto"/>
            </w:tcBorders>
            <w:vAlign w:val="center"/>
            <w:hideMark/>
          </w:tcPr>
          <w:p w14:paraId="5D463F1E"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735 169</w:t>
            </w:r>
          </w:p>
        </w:tc>
        <w:tc>
          <w:tcPr>
            <w:tcW w:w="673" w:type="pct"/>
            <w:tcBorders>
              <w:top w:val="nil"/>
              <w:left w:val="nil"/>
              <w:bottom w:val="single" w:sz="4" w:space="0" w:color="auto"/>
              <w:right w:val="single" w:sz="4" w:space="0" w:color="auto"/>
            </w:tcBorders>
            <w:vAlign w:val="center"/>
            <w:hideMark/>
          </w:tcPr>
          <w:p w14:paraId="6AF03EA8"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721 215</w:t>
            </w:r>
          </w:p>
        </w:tc>
        <w:tc>
          <w:tcPr>
            <w:tcW w:w="523" w:type="pct"/>
            <w:tcBorders>
              <w:top w:val="nil"/>
              <w:left w:val="nil"/>
              <w:bottom w:val="single" w:sz="4" w:space="0" w:color="auto"/>
              <w:right w:val="single" w:sz="4" w:space="0" w:color="auto"/>
            </w:tcBorders>
            <w:noWrap/>
            <w:vAlign w:val="center"/>
            <w:hideMark/>
          </w:tcPr>
          <w:p w14:paraId="1DA0AE4A"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-13 954</w:t>
            </w:r>
          </w:p>
        </w:tc>
        <w:tc>
          <w:tcPr>
            <w:tcW w:w="611" w:type="pct"/>
            <w:tcBorders>
              <w:top w:val="nil"/>
              <w:left w:val="nil"/>
              <w:bottom w:val="single" w:sz="4" w:space="0" w:color="auto"/>
              <w:right w:val="single" w:sz="4" w:space="0" w:color="auto"/>
            </w:tcBorders>
            <w:noWrap/>
            <w:vAlign w:val="center"/>
            <w:hideMark/>
          </w:tcPr>
          <w:p w14:paraId="384B1F14"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-1,90%</w:t>
            </w:r>
          </w:p>
        </w:tc>
        <w:tc>
          <w:tcPr>
            <w:tcW w:w="728" w:type="pct"/>
            <w:tcBorders>
              <w:top w:val="nil"/>
              <w:left w:val="nil"/>
              <w:bottom w:val="single" w:sz="4" w:space="0" w:color="auto"/>
              <w:right w:val="single" w:sz="4" w:space="0" w:color="auto"/>
            </w:tcBorders>
            <w:noWrap/>
            <w:vAlign w:val="center"/>
            <w:hideMark/>
          </w:tcPr>
          <w:p w14:paraId="34F42612"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12,83%</w:t>
            </w:r>
          </w:p>
        </w:tc>
      </w:tr>
      <w:tr w:rsidR="002C51D9" w:rsidRPr="00883A83" w14:paraId="300093FF" w14:textId="77777777" w:rsidTr="00F722A4">
        <w:trPr>
          <w:trHeight w:val="299"/>
        </w:trPr>
        <w:tc>
          <w:tcPr>
            <w:tcW w:w="1130" w:type="pct"/>
            <w:tcBorders>
              <w:top w:val="nil"/>
              <w:left w:val="single" w:sz="4" w:space="0" w:color="auto"/>
              <w:bottom w:val="single" w:sz="4" w:space="0" w:color="auto"/>
              <w:right w:val="single" w:sz="4" w:space="0" w:color="auto"/>
            </w:tcBorders>
            <w:vAlign w:val="center"/>
            <w:hideMark/>
          </w:tcPr>
          <w:p w14:paraId="6BF89087" w14:textId="77777777" w:rsidR="002C51D9" w:rsidRPr="00883A83" w:rsidRDefault="002C51D9">
            <w:pPr>
              <w:rPr>
                <w:rFonts w:ascii="Myriad Pro" w:hAnsi="Myriad Pro"/>
                <w:color w:val="232323"/>
                <w:sz w:val="20"/>
                <w:szCs w:val="20"/>
              </w:rPr>
            </w:pPr>
            <w:r w:rsidRPr="00883A83">
              <w:rPr>
                <w:rFonts w:ascii="Myriad Pro" w:hAnsi="Myriad Pro"/>
                <w:color w:val="232323"/>
                <w:sz w:val="20"/>
                <w:szCs w:val="20"/>
              </w:rPr>
              <w:t>Оценочные обязательства</w:t>
            </w:r>
          </w:p>
        </w:tc>
        <w:tc>
          <w:tcPr>
            <w:tcW w:w="670" w:type="pct"/>
            <w:tcBorders>
              <w:top w:val="nil"/>
              <w:left w:val="nil"/>
              <w:bottom w:val="single" w:sz="4" w:space="0" w:color="auto"/>
              <w:right w:val="single" w:sz="4" w:space="0" w:color="auto"/>
            </w:tcBorders>
            <w:vAlign w:val="center"/>
            <w:hideMark/>
          </w:tcPr>
          <w:p w14:paraId="39CD8B19"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612 360</w:t>
            </w:r>
          </w:p>
        </w:tc>
        <w:tc>
          <w:tcPr>
            <w:tcW w:w="665" w:type="pct"/>
            <w:tcBorders>
              <w:top w:val="nil"/>
              <w:left w:val="nil"/>
              <w:bottom w:val="single" w:sz="4" w:space="0" w:color="auto"/>
              <w:right w:val="single" w:sz="4" w:space="0" w:color="auto"/>
            </w:tcBorders>
            <w:vAlign w:val="center"/>
            <w:hideMark/>
          </w:tcPr>
          <w:p w14:paraId="1D5E01E5"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135 451</w:t>
            </w:r>
          </w:p>
        </w:tc>
        <w:tc>
          <w:tcPr>
            <w:tcW w:w="673" w:type="pct"/>
            <w:tcBorders>
              <w:top w:val="nil"/>
              <w:left w:val="nil"/>
              <w:bottom w:val="single" w:sz="4" w:space="0" w:color="auto"/>
              <w:right w:val="single" w:sz="4" w:space="0" w:color="auto"/>
            </w:tcBorders>
            <w:vAlign w:val="center"/>
            <w:hideMark/>
          </w:tcPr>
          <w:p w14:paraId="3A7B706E"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128 771</w:t>
            </w:r>
          </w:p>
        </w:tc>
        <w:tc>
          <w:tcPr>
            <w:tcW w:w="523" w:type="pct"/>
            <w:tcBorders>
              <w:top w:val="nil"/>
              <w:left w:val="nil"/>
              <w:bottom w:val="single" w:sz="4" w:space="0" w:color="auto"/>
              <w:right w:val="single" w:sz="4" w:space="0" w:color="auto"/>
            </w:tcBorders>
            <w:noWrap/>
            <w:vAlign w:val="center"/>
            <w:hideMark/>
          </w:tcPr>
          <w:p w14:paraId="2C94F551"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-6 680</w:t>
            </w:r>
          </w:p>
        </w:tc>
        <w:tc>
          <w:tcPr>
            <w:tcW w:w="611" w:type="pct"/>
            <w:tcBorders>
              <w:top w:val="nil"/>
              <w:left w:val="nil"/>
              <w:bottom w:val="single" w:sz="4" w:space="0" w:color="auto"/>
              <w:right w:val="single" w:sz="4" w:space="0" w:color="auto"/>
            </w:tcBorders>
            <w:noWrap/>
            <w:vAlign w:val="center"/>
            <w:hideMark/>
          </w:tcPr>
          <w:p w14:paraId="6993F798"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-4,93%</w:t>
            </w:r>
          </w:p>
        </w:tc>
        <w:tc>
          <w:tcPr>
            <w:tcW w:w="728" w:type="pct"/>
            <w:tcBorders>
              <w:top w:val="nil"/>
              <w:left w:val="nil"/>
              <w:bottom w:val="single" w:sz="4" w:space="0" w:color="auto"/>
              <w:right w:val="single" w:sz="4" w:space="0" w:color="auto"/>
            </w:tcBorders>
            <w:noWrap/>
            <w:vAlign w:val="center"/>
            <w:hideMark/>
          </w:tcPr>
          <w:p w14:paraId="6C8E73E2"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6,14%</w:t>
            </w:r>
          </w:p>
        </w:tc>
      </w:tr>
      <w:tr w:rsidR="002C51D9" w:rsidRPr="00883A83" w14:paraId="18372F2F" w14:textId="77777777" w:rsidTr="00F722A4">
        <w:trPr>
          <w:trHeight w:val="299"/>
        </w:trPr>
        <w:tc>
          <w:tcPr>
            <w:tcW w:w="1130" w:type="pct"/>
            <w:tcBorders>
              <w:top w:val="nil"/>
              <w:left w:val="single" w:sz="4" w:space="0" w:color="auto"/>
              <w:bottom w:val="single" w:sz="4" w:space="0" w:color="auto"/>
              <w:right w:val="single" w:sz="4" w:space="0" w:color="auto"/>
            </w:tcBorders>
            <w:vAlign w:val="center"/>
            <w:hideMark/>
          </w:tcPr>
          <w:p w14:paraId="213A70E2" w14:textId="77777777" w:rsidR="002C51D9" w:rsidRPr="00883A83" w:rsidRDefault="002C51D9">
            <w:pPr>
              <w:rPr>
                <w:rFonts w:ascii="Myriad Pro" w:hAnsi="Myriad Pro"/>
                <w:color w:val="232323"/>
                <w:sz w:val="20"/>
                <w:szCs w:val="20"/>
              </w:rPr>
            </w:pPr>
            <w:r w:rsidRPr="00883A83">
              <w:rPr>
                <w:rFonts w:ascii="Myriad Pro" w:hAnsi="Myriad Pro"/>
                <w:color w:val="232323"/>
                <w:sz w:val="20"/>
                <w:szCs w:val="20"/>
              </w:rPr>
              <w:t>Прочие обязательства</w:t>
            </w:r>
          </w:p>
        </w:tc>
        <w:tc>
          <w:tcPr>
            <w:tcW w:w="670" w:type="pct"/>
            <w:tcBorders>
              <w:top w:val="nil"/>
              <w:left w:val="nil"/>
              <w:bottom w:val="single" w:sz="4" w:space="0" w:color="auto"/>
              <w:right w:val="single" w:sz="4" w:space="0" w:color="auto"/>
            </w:tcBorders>
            <w:vAlign w:val="center"/>
            <w:hideMark/>
          </w:tcPr>
          <w:p w14:paraId="5A09605F"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2 844</w:t>
            </w:r>
          </w:p>
        </w:tc>
        <w:tc>
          <w:tcPr>
            <w:tcW w:w="665" w:type="pct"/>
            <w:tcBorders>
              <w:top w:val="nil"/>
              <w:left w:val="nil"/>
              <w:bottom w:val="single" w:sz="4" w:space="0" w:color="auto"/>
              <w:right w:val="single" w:sz="4" w:space="0" w:color="auto"/>
            </w:tcBorders>
            <w:vAlign w:val="center"/>
            <w:hideMark/>
          </w:tcPr>
          <w:p w14:paraId="34C30749"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26</w:t>
            </w:r>
          </w:p>
        </w:tc>
        <w:tc>
          <w:tcPr>
            <w:tcW w:w="673" w:type="pct"/>
            <w:tcBorders>
              <w:top w:val="nil"/>
              <w:left w:val="nil"/>
              <w:bottom w:val="single" w:sz="4" w:space="0" w:color="auto"/>
              <w:right w:val="single" w:sz="4" w:space="0" w:color="auto"/>
            </w:tcBorders>
            <w:vAlign w:val="center"/>
            <w:hideMark/>
          </w:tcPr>
          <w:p w14:paraId="38FB4F24" w14:textId="77777777" w:rsidR="002C51D9" w:rsidRPr="00883A83" w:rsidRDefault="002C51D9">
            <w:pPr>
              <w:jc w:val="center"/>
              <w:rPr>
                <w:rFonts w:ascii="Myriad Pro" w:hAnsi="Myriad Pro"/>
                <w:color w:val="232323"/>
                <w:sz w:val="20"/>
                <w:szCs w:val="20"/>
              </w:rPr>
            </w:pPr>
            <w:r w:rsidRPr="00883A83">
              <w:rPr>
                <w:rFonts w:ascii="Myriad Pro" w:hAnsi="Myriad Pro"/>
                <w:color w:val="232323"/>
                <w:sz w:val="20"/>
                <w:szCs w:val="20"/>
              </w:rPr>
              <w:t>0</w:t>
            </w:r>
          </w:p>
        </w:tc>
        <w:tc>
          <w:tcPr>
            <w:tcW w:w="523" w:type="pct"/>
            <w:tcBorders>
              <w:top w:val="nil"/>
              <w:left w:val="nil"/>
              <w:bottom w:val="single" w:sz="4" w:space="0" w:color="auto"/>
              <w:right w:val="single" w:sz="4" w:space="0" w:color="auto"/>
            </w:tcBorders>
            <w:noWrap/>
            <w:vAlign w:val="center"/>
            <w:hideMark/>
          </w:tcPr>
          <w:p w14:paraId="1C17E6D5"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-26</w:t>
            </w:r>
          </w:p>
        </w:tc>
        <w:tc>
          <w:tcPr>
            <w:tcW w:w="611" w:type="pct"/>
            <w:tcBorders>
              <w:top w:val="nil"/>
              <w:left w:val="nil"/>
              <w:bottom w:val="single" w:sz="4" w:space="0" w:color="auto"/>
              <w:right w:val="single" w:sz="4" w:space="0" w:color="auto"/>
            </w:tcBorders>
            <w:noWrap/>
            <w:vAlign w:val="center"/>
            <w:hideMark/>
          </w:tcPr>
          <w:p w14:paraId="5BFF292F"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-100,00%</w:t>
            </w:r>
          </w:p>
        </w:tc>
        <w:tc>
          <w:tcPr>
            <w:tcW w:w="728" w:type="pct"/>
            <w:tcBorders>
              <w:top w:val="nil"/>
              <w:left w:val="nil"/>
              <w:bottom w:val="single" w:sz="4" w:space="0" w:color="auto"/>
              <w:right w:val="single" w:sz="4" w:space="0" w:color="auto"/>
            </w:tcBorders>
            <w:noWrap/>
            <w:vAlign w:val="center"/>
            <w:hideMark/>
          </w:tcPr>
          <w:p w14:paraId="66DBC591"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0,02%</w:t>
            </w:r>
          </w:p>
        </w:tc>
      </w:tr>
      <w:tr w:rsidR="002C51D9" w:rsidRPr="00883A83" w14:paraId="7E14885B" w14:textId="77777777" w:rsidTr="00F722A4">
        <w:trPr>
          <w:trHeight w:val="299"/>
        </w:trPr>
        <w:tc>
          <w:tcPr>
            <w:tcW w:w="1130"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1819D9F2" w14:textId="77777777" w:rsidR="002C51D9" w:rsidRPr="00883A83" w:rsidRDefault="002C51D9">
            <w:pPr>
              <w:rPr>
                <w:rFonts w:ascii="Myriad Pro" w:hAnsi="Myriad Pro"/>
                <w:b/>
                <w:bCs/>
                <w:i/>
                <w:iCs/>
                <w:color w:val="232323"/>
                <w:sz w:val="20"/>
                <w:szCs w:val="20"/>
              </w:rPr>
            </w:pPr>
            <w:r w:rsidRPr="00883A83">
              <w:rPr>
                <w:rFonts w:ascii="Myriad Pro" w:hAnsi="Myriad Pro"/>
                <w:b/>
                <w:bCs/>
                <w:i/>
                <w:iCs/>
                <w:color w:val="232323"/>
                <w:sz w:val="20"/>
                <w:szCs w:val="20"/>
              </w:rPr>
              <w:t>Итого</w:t>
            </w:r>
          </w:p>
        </w:tc>
        <w:tc>
          <w:tcPr>
            <w:tcW w:w="670" w:type="pct"/>
            <w:tcBorders>
              <w:top w:val="nil"/>
              <w:left w:val="nil"/>
              <w:bottom w:val="single" w:sz="4" w:space="0" w:color="auto"/>
              <w:right w:val="single" w:sz="4" w:space="0" w:color="auto"/>
            </w:tcBorders>
            <w:shd w:val="clear" w:color="auto" w:fill="EAF1DD" w:themeFill="accent3" w:themeFillTint="33"/>
            <w:vAlign w:val="center"/>
            <w:hideMark/>
          </w:tcPr>
          <w:p w14:paraId="32CAD169" w14:textId="77777777" w:rsidR="002C51D9" w:rsidRPr="00883A83" w:rsidRDefault="002C51D9">
            <w:pPr>
              <w:jc w:val="center"/>
              <w:rPr>
                <w:rFonts w:ascii="Myriad Pro" w:hAnsi="Myriad Pro"/>
                <w:b/>
                <w:bCs/>
                <w:i/>
                <w:iCs/>
                <w:color w:val="232323"/>
                <w:sz w:val="20"/>
                <w:szCs w:val="20"/>
              </w:rPr>
            </w:pPr>
            <w:r w:rsidRPr="00883A83">
              <w:rPr>
                <w:rFonts w:ascii="Myriad Pro" w:hAnsi="Myriad Pro"/>
                <w:b/>
                <w:bCs/>
                <w:i/>
                <w:iCs/>
                <w:color w:val="232323"/>
                <w:sz w:val="20"/>
                <w:szCs w:val="20"/>
              </w:rPr>
              <w:t>1 477 952</w:t>
            </w:r>
          </w:p>
        </w:tc>
        <w:tc>
          <w:tcPr>
            <w:tcW w:w="665" w:type="pct"/>
            <w:tcBorders>
              <w:top w:val="nil"/>
              <w:left w:val="nil"/>
              <w:bottom w:val="single" w:sz="4" w:space="0" w:color="auto"/>
              <w:right w:val="single" w:sz="4" w:space="0" w:color="auto"/>
            </w:tcBorders>
            <w:shd w:val="clear" w:color="auto" w:fill="EAF1DD" w:themeFill="accent3" w:themeFillTint="33"/>
            <w:vAlign w:val="center"/>
            <w:hideMark/>
          </w:tcPr>
          <w:p w14:paraId="29D08156" w14:textId="77777777" w:rsidR="002C51D9" w:rsidRPr="00883A83" w:rsidRDefault="002C51D9">
            <w:pPr>
              <w:jc w:val="center"/>
              <w:rPr>
                <w:rFonts w:ascii="Myriad Pro" w:hAnsi="Myriad Pro"/>
                <w:b/>
                <w:bCs/>
                <w:i/>
                <w:iCs/>
                <w:color w:val="232323"/>
                <w:sz w:val="20"/>
                <w:szCs w:val="20"/>
              </w:rPr>
            </w:pPr>
            <w:r w:rsidRPr="00883A83">
              <w:rPr>
                <w:rFonts w:ascii="Myriad Pro" w:hAnsi="Myriad Pro"/>
                <w:b/>
                <w:bCs/>
                <w:i/>
                <w:iCs/>
                <w:color w:val="232323"/>
                <w:sz w:val="20"/>
                <w:szCs w:val="20"/>
              </w:rPr>
              <w:t>870 646</w:t>
            </w:r>
          </w:p>
        </w:tc>
        <w:tc>
          <w:tcPr>
            <w:tcW w:w="673" w:type="pct"/>
            <w:tcBorders>
              <w:top w:val="nil"/>
              <w:left w:val="nil"/>
              <w:bottom w:val="single" w:sz="4" w:space="0" w:color="auto"/>
              <w:right w:val="single" w:sz="4" w:space="0" w:color="auto"/>
            </w:tcBorders>
            <w:shd w:val="clear" w:color="auto" w:fill="EAF1DD" w:themeFill="accent3" w:themeFillTint="33"/>
            <w:vAlign w:val="center"/>
            <w:hideMark/>
          </w:tcPr>
          <w:p w14:paraId="3EFE9210" w14:textId="77777777" w:rsidR="002C51D9" w:rsidRPr="00883A83" w:rsidRDefault="002C51D9">
            <w:pPr>
              <w:jc w:val="center"/>
              <w:rPr>
                <w:rFonts w:ascii="Myriad Pro" w:hAnsi="Myriad Pro"/>
                <w:b/>
                <w:bCs/>
                <w:i/>
                <w:iCs/>
                <w:color w:val="232323"/>
                <w:sz w:val="20"/>
                <w:szCs w:val="20"/>
              </w:rPr>
            </w:pPr>
            <w:r w:rsidRPr="00883A83">
              <w:rPr>
                <w:rFonts w:ascii="Myriad Pro" w:hAnsi="Myriad Pro"/>
                <w:b/>
                <w:bCs/>
                <w:i/>
                <w:iCs/>
                <w:color w:val="232323"/>
                <w:sz w:val="20"/>
                <w:szCs w:val="20"/>
              </w:rPr>
              <w:t>849 986</w:t>
            </w:r>
          </w:p>
        </w:tc>
        <w:tc>
          <w:tcPr>
            <w:tcW w:w="523" w:type="pct"/>
            <w:tcBorders>
              <w:top w:val="nil"/>
              <w:left w:val="nil"/>
              <w:bottom w:val="single" w:sz="4" w:space="0" w:color="auto"/>
              <w:right w:val="single" w:sz="4" w:space="0" w:color="auto"/>
            </w:tcBorders>
            <w:shd w:val="clear" w:color="auto" w:fill="EAF1DD" w:themeFill="accent3" w:themeFillTint="33"/>
            <w:noWrap/>
            <w:vAlign w:val="center"/>
            <w:hideMark/>
          </w:tcPr>
          <w:p w14:paraId="47365723" w14:textId="77777777" w:rsidR="002C51D9" w:rsidRPr="00883A83" w:rsidRDefault="002C51D9">
            <w:pPr>
              <w:jc w:val="center"/>
              <w:rPr>
                <w:rFonts w:ascii="Myriad Pro" w:hAnsi="Myriad Pro"/>
                <w:b/>
                <w:bCs/>
                <w:i/>
                <w:iCs/>
                <w:color w:val="000000"/>
                <w:sz w:val="20"/>
                <w:szCs w:val="20"/>
              </w:rPr>
            </w:pPr>
            <w:r w:rsidRPr="00883A83">
              <w:rPr>
                <w:rFonts w:ascii="Myriad Pro" w:hAnsi="Myriad Pro"/>
                <w:b/>
                <w:bCs/>
                <w:i/>
                <w:iCs/>
                <w:color w:val="000000"/>
                <w:sz w:val="20"/>
                <w:szCs w:val="20"/>
              </w:rPr>
              <w:t>-20 660</w:t>
            </w:r>
          </w:p>
        </w:tc>
        <w:tc>
          <w:tcPr>
            <w:tcW w:w="611" w:type="pct"/>
            <w:tcBorders>
              <w:top w:val="nil"/>
              <w:left w:val="nil"/>
              <w:bottom w:val="single" w:sz="4" w:space="0" w:color="auto"/>
              <w:right w:val="single" w:sz="4" w:space="0" w:color="auto"/>
            </w:tcBorders>
            <w:shd w:val="clear" w:color="auto" w:fill="EAF1DD" w:themeFill="accent3" w:themeFillTint="33"/>
            <w:noWrap/>
            <w:vAlign w:val="center"/>
            <w:hideMark/>
          </w:tcPr>
          <w:p w14:paraId="0AB9C611" w14:textId="77777777" w:rsidR="002C51D9" w:rsidRPr="00883A83" w:rsidRDefault="002C51D9">
            <w:pPr>
              <w:jc w:val="center"/>
              <w:rPr>
                <w:rFonts w:ascii="Myriad Pro" w:hAnsi="Myriad Pro"/>
                <w:b/>
                <w:bCs/>
                <w:i/>
                <w:iCs/>
                <w:color w:val="000000"/>
                <w:sz w:val="20"/>
                <w:szCs w:val="20"/>
              </w:rPr>
            </w:pPr>
            <w:r w:rsidRPr="00883A83">
              <w:rPr>
                <w:rFonts w:ascii="Myriad Pro" w:hAnsi="Myriad Pro"/>
                <w:b/>
                <w:bCs/>
                <w:i/>
                <w:iCs/>
                <w:color w:val="000000"/>
                <w:sz w:val="20"/>
                <w:szCs w:val="20"/>
              </w:rPr>
              <w:t>-2,37%</w:t>
            </w:r>
          </w:p>
        </w:tc>
        <w:tc>
          <w:tcPr>
            <w:tcW w:w="728" w:type="pct"/>
            <w:tcBorders>
              <w:top w:val="nil"/>
              <w:left w:val="nil"/>
              <w:bottom w:val="single" w:sz="4" w:space="0" w:color="auto"/>
              <w:right w:val="single" w:sz="4" w:space="0" w:color="auto"/>
            </w:tcBorders>
            <w:shd w:val="clear" w:color="auto" w:fill="EAF1DD" w:themeFill="accent3" w:themeFillTint="33"/>
            <w:noWrap/>
            <w:vAlign w:val="center"/>
            <w:hideMark/>
          </w:tcPr>
          <w:p w14:paraId="13F02051"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18,99%</w:t>
            </w:r>
          </w:p>
        </w:tc>
      </w:tr>
      <w:tr w:rsidR="002C51D9" w:rsidRPr="00883A83" w14:paraId="3C939DA8" w14:textId="77777777" w:rsidTr="00F722A4">
        <w:trPr>
          <w:trHeight w:val="299"/>
        </w:trPr>
        <w:tc>
          <w:tcPr>
            <w:tcW w:w="1130"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74C00F74" w14:textId="77777777" w:rsidR="002C51D9" w:rsidRPr="00883A83" w:rsidRDefault="002C51D9">
            <w:pPr>
              <w:rPr>
                <w:rFonts w:ascii="Myriad Pro" w:hAnsi="Myriad Pro"/>
                <w:b/>
                <w:bCs/>
                <w:color w:val="232323"/>
                <w:sz w:val="20"/>
                <w:szCs w:val="20"/>
              </w:rPr>
            </w:pPr>
            <w:r w:rsidRPr="00883A83">
              <w:rPr>
                <w:rFonts w:ascii="Myriad Pro" w:hAnsi="Myriad Pro"/>
                <w:b/>
                <w:bCs/>
                <w:color w:val="232323"/>
                <w:sz w:val="20"/>
                <w:szCs w:val="20"/>
              </w:rPr>
              <w:t>БАЛАНС (пассив)</w:t>
            </w:r>
          </w:p>
        </w:tc>
        <w:tc>
          <w:tcPr>
            <w:tcW w:w="670" w:type="pct"/>
            <w:tcBorders>
              <w:top w:val="nil"/>
              <w:left w:val="nil"/>
              <w:bottom w:val="single" w:sz="4" w:space="0" w:color="auto"/>
              <w:right w:val="single" w:sz="4" w:space="0" w:color="auto"/>
            </w:tcBorders>
            <w:shd w:val="clear" w:color="auto" w:fill="EAF1DD" w:themeFill="accent3" w:themeFillTint="33"/>
            <w:vAlign w:val="center"/>
            <w:hideMark/>
          </w:tcPr>
          <w:p w14:paraId="071DD3D9" w14:textId="77777777" w:rsidR="002C51D9" w:rsidRPr="00883A83" w:rsidRDefault="002C51D9">
            <w:pPr>
              <w:jc w:val="center"/>
              <w:rPr>
                <w:rFonts w:ascii="Myriad Pro" w:hAnsi="Myriad Pro"/>
                <w:b/>
                <w:bCs/>
                <w:color w:val="232323"/>
                <w:sz w:val="20"/>
                <w:szCs w:val="20"/>
              </w:rPr>
            </w:pPr>
            <w:r w:rsidRPr="00883A83">
              <w:rPr>
                <w:rFonts w:ascii="Myriad Pro" w:hAnsi="Myriad Pro"/>
                <w:b/>
                <w:bCs/>
                <w:color w:val="232323"/>
                <w:sz w:val="20"/>
                <w:szCs w:val="20"/>
              </w:rPr>
              <w:t>5 091 087</w:t>
            </w:r>
          </w:p>
        </w:tc>
        <w:tc>
          <w:tcPr>
            <w:tcW w:w="665" w:type="pct"/>
            <w:tcBorders>
              <w:top w:val="nil"/>
              <w:left w:val="nil"/>
              <w:bottom w:val="single" w:sz="4" w:space="0" w:color="auto"/>
              <w:right w:val="single" w:sz="4" w:space="0" w:color="auto"/>
            </w:tcBorders>
            <w:shd w:val="clear" w:color="auto" w:fill="EAF1DD" w:themeFill="accent3" w:themeFillTint="33"/>
            <w:vAlign w:val="center"/>
            <w:hideMark/>
          </w:tcPr>
          <w:p w14:paraId="1E54E54E" w14:textId="77777777" w:rsidR="002C51D9" w:rsidRPr="00883A83" w:rsidRDefault="002C51D9">
            <w:pPr>
              <w:jc w:val="center"/>
              <w:rPr>
                <w:rFonts w:ascii="Myriad Pro" w:hAnsi="Myriad Pro"/>
                <w:b/>
                <w:bCs/>
                <w:color w:val="232323"/>
                <w:sz w:val="20"/>
                <w:szCs w:val="20"/>
              </w:rPr>
            </w:pPr>
            <w:r w:rsidRPr="00883A83">
              <w:rPr>
                <w:rFonts w:ascii="Myriad Pro" w:hAnsi="Myriad Pro"/>
                <w:b/>
                <w:bCs/>
                <w:color w:val="232323"/>
                <w:sz w:val="20"/>
                <w:szCs w:val="20"/>
              </w:rPr>
              <w:t>5 297 735</w:t>
            </w:r>
          </w:p>
        </w:tc>
        <w:tc>
          <w:tcPr>
            <w:tcW w:w="673" w:type="pct"/>
            <w:tcBorders>
              <w:top w:val="nil"/>
              <w:left w:val="nil"/>
              <w:bottom w:val="single" w:sz="4" w:space="0" w:color="auto"/>
              <w:right w:val="single" w:sz="4" w:space="0" w:color="auto"/>
            </w:tcBorders>
            <w:shd w:val="clear" w:color="auto" w:fill="EAF1DD" w:themeFill="accent3" w:themeFillTint="33"/>
            <w:vAlign w:val="center"/>
            <w:hideMark/>
          </w:tcPr>
          <w:p w14:paraId="39EDA107" w14:textId="77777777" w:rsidR="002C51D9" w:rsidRPr="00883A83" w:rsidRDefault="002C51D9">
            <w:pPr>
              <w:jc w:val="center"/>
              <w:rPr>
                <w:rFonts w:ascii="Myriad Pro" w:hAnsi="Myriad Pro"/>
                <w:b/>
                <w:bCs/>
                <w:color w:val="232323"/>
                <w:sz w:val="20"/>
                <w:szCs w:val="20"/>
              </w:rPr>
            </w:pPr>
            <w:r w:rsidRPr="00883A83">
              <w:rPr>
                <w:rFonts w:ascii="Myriad Pro" w:hAnsi="Myriad Pro"/>
                <w:b/>
                <w:bCs/>
                <w:color w:val="232323"/>
                <w:sz w:val="20"/>
                <w:szCs w:val="20"/>
              </w:rPr>
              <w:t>5 188 954</w:t>
            </w:r>
          </w:p>
        </w:tc>
        <w:tc>
          <w:tcPr>
            <w:tcW w:w="523" w:type="pct"/>
            <w:tcBorders>
              <w:top w:val="nil"/>
              <w:left w:val="nil"/>
              <w:bottom w:val="single" w:sz="4" w:space="0" w:color="auto"/>
              <w:right w:val="single" w:sz="4" w:space="0" w:color="auto"/>
            </w:tcBorders>
            <w:shd w:val="clear" w:color="auto" w:fill="EAF1DD" w:themeFill="accent3" w:themeFillTint="33"/>
            <w:noWrap/>
            <w:vAlign w:val="center"/>
            <w:hideMark/>
          </w:tcPr>
          <w:p w14:paraId="6C474C27"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-108 781</w:t>
            </w:r>
          </w:p>
        </w:tc>
        <w:tc>
          <w:tcPr>
            <w:tcW w:w="611" w:type="pct"/>
            <w:tcBorders>
              <w:top w:val="nil"/>
              <w:left w:val="nil"/>
              <w:bottom w:val="single" w:sz="4" w:space="0" w:color="auto"/>
              <w:right w:val="single" w:sz="4" w:space="0" w:color="auto"/>
            </w:tcBorders>
            <w:shd w:val="clear" w:color="auto" w:fill="EAF1DD" w:themeFill="accent3" w:themeFillTint="33"/>
            <w:noWrap/>
            <w:vAlign w:val="center"/>
            <w:hideMark/>
          </w:tcPr>
          <w:p w14:paraId="0641605E"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-2,05%</w:t>
            </w:r>
          </w:p>
        </w:tc>
        <w:tc>
          <w:tcPr>
            <w:tcW w:w="728" w:type="pct"/>
            <w:tcBorders>
              <w:top w:val="nil"/>
              <w:left w:val="nil"/>
              <w:bottom w:val="single" w:sz="4" w:space="0" w:color="auto"/>
              <w:right w:val="single" w:sz="4" w:space="0" w:color="auto"/>
            </w:tcBorders>
            <w:shd w:val="clear" w:color="auto" w:fill="EAF1DD" w:themeFill="accent3" w:themeFillTint="33"/>
            <w:noWrap/>
            <w:vAlign w:val="center"/>
            <w:hideMark/>
          </w:tcPr>
          <w:p w14:paraId="151AB4B7"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100,00%</w:t>
            </w:r>
          </w:p>
        </w:tc>
      </w:tr>
    </w:tbl>
    <w:p w14:paraId="06141352" w14:textId="77777777" w:rsidR="002C51D9" w:rsidRPr="00883A83" w:rsidRDefault="002C51D9" w:rsidP="002C51D9">
      <w:pPr>
        <w:autoSpaceDE w:val="0"/>
        <w:autoSpaceDN w:val="0"/>
        <w:adjustRightInd w:val="0"/>
        <w:jc w:val="both"/>
        <w:rPr>
          <w:rFonts w:ascii="Myriad Pro" w:hAnsi="Myriad Pro"/>
          <w:sz w:val="26"/>
          <w:szCs w:val="26"/>
        </w:rPr>
      </w:pPr>
    </w:p>
    <w:p w14:paraId="4B35E9BC" w14:textId="64B4DFEB" w:rsidR="002C51D9" w:rsidRPr="00883A83" w:rsidRDefault="002C51D9" w:rsidP="002C51D9">
      <w:pPr>
        <w:autoSpaceDE w:val="0"/>
        <w:autoSpaceDN w:val="0"/>
        <w:adjustRightInd w:val="0"/>
        <w:spacing w:line="360" w:lineRule="auto"/>
        <w:ind w:firstLine="567"/>
        <w:jc w:val="both"/>
        <w:rPr>
          <w:rFonts w:ascii="Myriad Pro" w:hAnsi="Myriad Pro"/>
          <w:sz w:val="26"/>
          <w:szCs w:val="26"/>
        </w:rPr>
      </w:pPr>
      <w:r w:rsidRPr="00883A83">
        <w:rPr>
          <w:rFonts w:ascii="Myriad Pro" w:hAnsi="Myriad Pro"/>
          <w:sz w:val="26"/>
          <w:szCs w:val="26"/>
        </w:rPr>
        <w:t xml:space="preserve">За 2015-2016 годы совокупные активы </w:t>
      </w:r>
      <w:r w:rsidR="005F397F">
        <w:rPr>
          <w:rFonts w:ascii="Myriad Pro" w:hAnsi="Myriad Pro"/>
          <w:sz w:val="26"/>
          <w:szCs w:val="26"/>
        </w:rPr>
        <w:t>ПАО </w:t>
      </w:r>
      <w:r w:rsidRPr="00883A83">
        <w:rPr>
          <w:rFonts w:ascii="Myriad Pro" w:hAnsi="Myriad Pro"/>
          <w:sz w:val="26"/>
          <w:szCs w:val="26"/>
        </w:rPr>
        <w:t>«ТРК» сократились на 108 781 тыс. руб. (2,05%). Основные средства увеличились на 4,43% (151 590 тыс. руб.), нематериальные активы – на 38,17% (17 562 тыс. руб.), прочие внеоборотные активы – на 14,45% (3 466 тыс. руб.). Отмечается сокращение оборотных активов по все6м статьям. Большую долю изменения составили денежные средства – сокращение на 23,44% (210 873 тыс. руб.), дебиторская задолженность уменьшилась на 7,51% (54 453 тыс. руб.), прочие оборотные активы сократились на 40,12% (17 013 тыс. руб.).</w:t>
      </w:r>
    </w:p>
    <w:p w14:paraId="6E54ACEF" w14:textId="66FC4D85" w:rsidR="002C51D9" w:rsidRPr="00883A83" w:rsidRDefault="002C51D9" w:rsidP="002C51D9">
      <w:pPr>
        <w:autoSpaceDE w:val="0"/>
        <w:autoSpaceDN w:val="0"/>
        <w:adjustRightInd w:val="0"/>
        <w:spacing w:line="360" w:lineRule="auto"/>
        <w:ind w:firstLine="567"/>
        <w:jc w:val="both"/>
        <w:rPr>
          <w:rFonts w:ascii="Myriad Pro" w:hAnsi="Myriad Pro"/>
          <w:sz w:val="26"/>
          <w:szCs w:val="26"/>
        </w:rPr>
      </w:pPr>
      <w:r w:rsidRPr="00883A83">
        <w:rPr>
          <w:rFonts w:ascii="Myriad Pro" w:hAnsi="Myriad Pro"/>
          <w:sz w:val="26"/>
          <w:szCs w:val="26"/>
        </w:rPr>
        <w:t xml:space="preserve">В процентном соотношении внеоборотные активы составляют 67,06% в 2015 и 71,88% в 2016 году. Значение данного показателя в большой степени </w:t>
      </w:r>
      <w:r w:rsidRPr="00883A83">
        <w:rPr>
          <w:rFonts w:ascii="Myriad Pro" w:hAnsi="Myriad Pro"/>
          <w:sz w:val="26"/>
          <w:szCs w:val="26"/>
        </w:rPr>
        <w:lastRenderedPageBreak/>
        <w:t xml:space="preserve">обусловлено отраслевыми особенностями, </w:t>
      </w:r>
      <w:r w:rsidR="005F397F">
        <w:rPr>
          <w:rFonts w:ascii="Myriad Pro" w:hAnsi="Myriad Pro"/>
          <w:sz w:val="26"/>
          <w:szCs w:val="26"/>
        </w:rPr>
        <w:t>ПАО </w:t>
      </w:r>
      <w:r w:rsidRPr="00883A83">
        <w:rPr>
          <w:rFonts w:ascii="Myriad Pro" w:hAnsi="Myriad Pro"/>
          <w:sz w:val="26"/>
          <w:szCs w:val="26"/>
        </w:rPr>
        <w:t xml:space="preserve">«ТРК», филиал </w:t>
      </w:r>
      <w:r w:rsidR="005F397F">
        <w:rPr>
          <w:rFonts w:ascii="Myriad Pro" w:hAnsi="Myriad Pro"/>
          <w:sz w:val="26"/>
          <w:szCs w:val="26"/>
        </w:rPr>
        <w:t>ПАО </w:t>
      </w:r>
      <w:r w:rsidRPr="00883A83">
        <w:rPr>
          <w:rFonts w:ascii="Myriad Pro" w:hAnsi="Myriad Pro"/>
          <w:sz w:val="26"/>
          <w:szCs w:val="26"/>
        </w:rPr>
        <w:t>«Россети», является фондоёмким предприятием, внеоборотные активы имеют преимущество перед оборотными по объему, однако снижение доли оборотных высоколиквидных активов может привести к неспособности погашать срочные долги.</w:t>
      </w:r>
    </w:p>
    <w:p w14:paraId="417B2C48" w14:textId="6B06C5E3" w:rsidR="002C51D9" w:rsidRPr="00883A83" w:rsidRDefault="002C51D9" w:rsidP="002C51D9">
      <w:pPr>
        <w:autoSpaceDE w:val="0"/>
        <w:autoSpaceDN w:val="0"/>
        <w:adjustRightInd w:val="0"/>
        <w:spacing w:line="360" w:lineRule="auto"/>
        <w:ind w:firstLine="567"/>
        <w:jc w:val="both"/>
        <w:rPr>
          <w:rFonts w:ascii="Myriad Pro" w:hAnsi="Myriad Pro"/>
          <w:sz w:val="26"/>
          <w:szCs w:val="26"/>
        </w:rPr>
      </w:pPr>
      <w:r w:rsidRPr="00883A83">
        <w:rPr>
          <w:rFonts w:ascii="Myriad Pro" w:hAnsi="Myriad Pro"/>
          <w:sz w:val="26"/>
          <w:szCs w:val="26"/>
        </w:rPr>
        <w:t xml:space="preserve">Исполнитель обращает внимание на то, что у </w:t>
      </w:r>
      <w:r w:rsidR="005F397F">
        <w:rPr>
          <w:rFonts w:ascii="Myriad Pro" w:hAnsi="Myriad Pro"/>
          <w:sz w:val="26"/>
          <w:szCs w:val="26"/>
        </w:rPr>
        <w:t>ПАО </w:t>
      </w:r>
      <w:r w:rsidRPr="00883A83">
        <w:rPr>
          <w:rFonts w:ascii="Myriad Pro" w:hAnsi="Myriad Pro"/>
          <w:sz w:val="26"/>
          <w:szCs w:val="26"/>
        </w:rPr>
        <w:t>«ТРК» отсутствуют долгосрочные и краткосрочные заемные обязательства. Заемный капитал составляют кредиторская задолженность, а также налоговые и оценочные обязательства. Отмечается динамика сокращения величины кредиторской задолженности и оценочных обязательств с 2014 года. Отложенные налоговые обязательства, наоборот, увеличиваются на протяжении анализируемого периода. Величина уставного капитала осталась неизменной, собственный капитал сократился в 2016 году за счет уменьшения нераспределенной прибыли на 154 797 тыс. руб.</w:t>
      </w:r>
    </w:p>
    <w:p w14:paraId="2D5EAFE2" w14:textId="77777777" w:rsidR="002C51D9" w:rsidRPr="00883A83" w:rsidRDefault="002C51D9" w:rsidP="002C51D9">
      <w:pPr>
        <w:autoSpaceDE w:val="0"/>
        <w:autoSpaceDN w:val="0"/>
        <w:adjustRightInd w:val="0"/>
        <w:spacing w:line="360" w:lineRule="auto"/>
        <w:ind w:firstLine="567"/>
        <w:jc w:val="both"/>
        <w:rPr>
          <w:rFonts w:ascii="Myriad Pro" w:hAnsi="Myriad Pro"/>
          <w:sz w:val="26"/>
          <w:szCs w:val="26"/>
        </w:rPr>
      </w:pPr>
      <w:r w:rsidRPr="00883A83">
        <w:rPr>
          <w:rFonts w:ascii="Myriad Pro" w:hAnsi="Myriad Pro"/>
          <w:sz w:val="26"/>
          <w:szCs w:val="26"/>
        </w:rPr>
        <w:t xml:space="preserve">Сокращение оборотных активов обуславливает актуальность определения ликвидности баланса. Статьи бухгалтерского баланса были сформированы исполнителем в группы по следующим признакам: активы - по степени ликвидности, пассивы - по сроку погашения. К группе А1 отнеслись краткосрочные финансовые вложения и денежные средства, к группе А2 – дебиторская задолженность, к группе А3 – запасы, НДС и прочие оборотные активы, к группе А4 – внеоборотные активы. К группе П1 отнеслась кредиторская задолженность, к П2 – краткосрочные кредиты и займы, оценочные и прочие краткосрочные обязательства, к П3 – долгосрочные обязательства, группу П4 составили капитал и резервы. </w:t>
      </w:r>
    </w:p>
    <w:p w14:paraId="248E2FE5" w14:textId="77777777" w:rsidR="002C51D9" w:rsidRPr="00883A83" w:rsidRDefault="002C51D9" w:rsidP="002C51D9">
      <w:pPr>
        <w:autoSpaceDE w:val="0"/>
        <w:autoSpaceDN w:val="0"/>
        <w:adjustRightInd w:val="0"/>
        <w:spacing w:line="360" w:lineRule="auto"/>
        <w:ind w:firstLine="567"/>
        <w:jc w:val="center"/>
        <w:rPr>
          <w:rFonts w:ascii="Myriad Pro" w:hAnsi="Myriad Pro"/>
          <w:b/>
          <w:bCs/>
          <w:sz w:val="26"/>
          <w:szCs w:val="26"/>
        </w:rPr>
      </w:pPr>
    </w:p>
    <w:p w14:paraId="7DD01FE8" w14:textId="74C33ED6" w:rsidR="002C51D9" w:rsidRPr="00883A83" w:rsidRDefault="002C51D9" w:rsidP="002C51D9">
      <w:pPr>
        <w:pageBreakBefore/>
        <w:autoSpaceDE w:val="0"/>
        <w:autoSpaceDN w:val="0"/>
        <w:adjustRightInd w:val="0"/>
        <w:spacing w:line="360" w:lineRule="auto"/>
        <w:ind w:firstLine="567"/>
        <w:jc w:val="center"/>
        <w:rPr>
          <w:rFonts w:ascii="Myriad Pro" w:hAnsi="Myriad Pro"/>
          <w:b/>
          <w:bCs/>
          <w:sz w:val="26"/>
          <w:szCs w:val="26"/>
        </w:rPr>
      </w:pPr>
      <w:r w:rsidRPr="00883A83">
        <w:rPr>
          <w:rFonts w:ascii="Myriad Pro" w:hAnsi="Myriad Pro"/>
          <w:b/>
          <w:bCs/>
          <w:sz w:val="26"/>
          <w:szCs w:val="26"/>
        </w:rPr>
        <w:lastRenderedPageBreak/>
        <w:t xml:space="preserve">Анализ ликвидности бухгалтерского баланса </w:t>
      </w:r>
      <w:r w:rsidR="005F397F">
        <w:rPr>
          <w:rFonts w:ascii="Myriad Pro" w:hAnsi="Myriad Pro"/>
          <w:b/>
          <w:bCs/>
          <w:sz w:val="26"/>
          <w:szCs w:val="26"/>
        </w:rPr>
        <w:t>ПАО </w:t>
      </w:r>
      <w:r w:rsidRPr="00883A83">
        <w:rPr>
          <w:rFonts w:ascii="Myriad Pro" w:hAnsi="Myriad Pro"/>
          <w:b/>
          <w:bCs/>
          <w:sz w:val="26"/>
          <w:szCs w:val="26"/>
        </w:rPr>
        <w:t>«ТРК» за 2014-2016г.,     тыс. руб.</w:t>
      </w:r>
    </w:p>
    <w:tbl>
      <w:tblPr>
        <w:tblW w:w="5000" w:type="pct"/>
        <w:tblLook w:val="04A0" w:firstRow="1" w:lastRow="0" w:firstColumn="1" w:lastColumn="0" w:noHBand="0" w:noVBand="1"/>
      </w:tblPr>
      <w:tblGrid>
        <w:gridCol w:w="1080"/>
        <w:gridCol w:w="3286"/>
        <w:gridCol w:w="563"/>
        <w:gridCol w:w="1127"/>
        <w:gridCol w:w="3289"/>
      </w:tblGrid>
      <w:tr w:rsidR="00D96C0A" w:rsidRPr="00883A83" w14:paraId="2186E11C" w14:textId="77777777" w:rsidTr="00D96C0A">
        <w:trPr>
          <w:trHeight w:val="264"/>
        </w:trPr>
        <w:tc>
          <w:tcPr>
            <w:tcW w:w="5000"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464FE91" w14:textId="77777777" w:rsidR="002C51D9" w:rsidRPr="00883A83" w:rsidRDefault="002C51D9">
            <w:pPr>
              <w:jc w:val="center"/>
              <w:rPr>
                <w:rFonts w:ascii="Myriad Pro" w:hAnsi="Myriad Pro"/>
                <w:b/>
                <w:bCs/>
                <w:color w:val="FFFFFF" w:themeColor="background1"/>
                <w:sz w:val="26"/>
                <w:szCs w:val="26"/>
              </w:rPr>
            </w:pPr>
            <w:r w:rsidRPr="00883A83">
              <w:rPr>
                <w:rFonts w:ascii="Myriad Pro" w:hAnsi="Myriad Pro"/>
                <w:b/>
                <w:bCs/>
                <w:color w:val="FFFFFF" w:themeColor="background1"/>
                <w:sz w:val="26"/>
                <w:szCs w:val="26"/>
              </w:rPr>
              <w:t>Анализ ликвидности баланса 2014 г</w:t>
            </w:r>
          </w:p>
        </w:tc>
      </w:tr>
      <w:tr w:rsidR="002C51D9" w:rsidRPr="00883A83" w14:paraId="093FACE2" w14:textId="77777777" w:rsidTr="00D96C0A">
        <w:trPr>
          <w:trHeight w:val="264"/>
        </w:trPr>
        <w:tc>
          <w:tcPr>
            <w:tcW w:w="578" w:type="pct"/>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4E76C03E"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А1</w:t>
            </w:r>
          </w:p>
        </w:tc>
        <w:tc>
          <w:tcPr>
            <w:tcW w:w="1758"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3CB9F8E5"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814 441 </w:t>
            </w:r>
          </w:p>
        </w:tc>
        <w:tc>
          <w:tcPr>
            <w:tcW w:w="301" w:type="pct"/>
            <w:tcBorders>
              <w:top w:val="single" w:sz="4" w:space="0" w:color="FFFFFF" w:themeColor="background1"/>
              <w:left w:val="nil"/>
              <w:bottom w:val="single" w:sz="4" w:space="0" w:color="auto"/>
              <w:right w:val="single" w:sz="4" w:space="0" w:color="auto"/>
            </w:tcBorders>
            <w:shd w:val="clear" w:color="auto" w:fill="auto"/>
            <w:noWrap/>
            <w:vAlign w:val="bottom"/>
          </w:tcPr>
          <w:p w14:paraId="458E3206"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&lt;</w:t>
            </w:r>
          </w:p>
        </w:tc>
        <w:tc>
          <w:tcPr>
            <w:tcW w:w="603"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7B21D8EF"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П1</w:t>
            </w:r>
          </w:p>
        </w:tc>
        <w:tc>
          <w:tcPr>
            <w:tcW w:w="1759"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5C8C30F9"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862 748 </w:t>
            </w:r>
          </w:p>
        </w:tc>
      </w:tr>
      <w:tr w:rsidR="002C51D9" w:rsidRPr="00883A83" w14:paraId="278FBA11" w14:textId="77777777" w:rsidTr="002C51D9">
        <w:trPr>
          <w:trHeight w:val="264"/>
        </w:trPr>
        <w:tc>
          <w:tcPr>
            <w:tcW w:w="578" w:type="pct"/>
            <w:tcBorders>
              <w:top w:val="nil"/>
              <w:left w:val="single" w:sz="4" w:space="0" w:color="auto"/>
              <w:bottom w:val="single" w:sz="4" w:space="0" w:color="auto"/>
              <w:right w:val="single" w:sz="4" w:space="0" w:color="auto"/>
            </w:tcBorders>
            <w:shd w:val="clear" w:color="auto" w:fill="auto"/>
            <w:noWrap/>
            <w:vAlign w:val="bottom"/>
            <w:hideMark/>
          </w:tcPr>
          <w:p w14:paraId="6AD80735"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А2</w:t>
            </w:r>
          </w:p>
        </w:tc>
        <w:tc>
          <w:tcPr>
            <w:tcW w:w="1758" w:type="pct"/>
            <w:tcBorders>
              <w:top w:val="nil"/>
              <w:left w:val="nil"/>
              <w:bottom w:val="single" w:sz="4" w:space="0" w:color="auto"/>
              <w:right w:val="single" w:sz="4" w:space="0" w:color="auto"/>
            </w:tcBorders>
            <w:shd w:val="clear" w:color="auto" w:fill="auto"/>
            <w:noWrap/>
            <w:vAlign w:val="bottom"/>
            <w:hideMark/>
          </w:tcPr>
          <w:p w14:paraId="7C99636D"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720 462 </w:t>
            </w:r>
          </w:p>
        </w:tc>
        <w:tc>
          <w:tcPr>
            <w:tcW w:w="301" w:type="pct"/>
            <w:tcBorders>
              <w:top w:val="nil"/>
              <w:left w:val="nil"/>
              <w:bottom w:val="single" w:sz="4" w:space="0" w:color="auto"/>
              <w:right w:val="single" w:sz="4" w:space="0" w:color="auto"/>
            </w:tcBorders>
            <w:shd w:val="clear" w:color="auto" w:fill="auto"/>
            <w:noWrap/>
            <w:vAlign w:val="bottom"/>
          </w:tcPr>
          <w:p w14:paraId="23885173"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&gt;</w:t>
            </w:r>
          </w:p>
        </w:tc>
        <w:tc>
          <w:tcPr>
            <w:tcW w:w="603" w:type="pct"/>
            <w:tcBorders>
              <w:top w:val="nil"/>
              <w:left w:val="nil"/>
              <w:bottom w:val="single" w:sz="4" w:space="0" w:color="auto"/>
              <w:right w:val="single" w:sz="4" w:space="0" w:color="auto"/>
            </w:tcBorders>
            <w:shd w:val="clear" w:color="auto" w:fill="auto"/>
            <w:noWrap/>
            <w:vAlign w:val="bottom"/>
            <w:hideMark/>
          </w:tcPr>
          <w:p w14:paraId="3FA95E34"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П2</w:t>
            </w:r>
          </w:p>
        </w:tc>
        <w:tc>
          <w:tcPr>
            <w:tcW w:w="1759" w:type="pct"/>
            <w:tcBorders>
              <w:top w:val="nil"/>
              <w:left w:val="nil"/>
              <w:bottom w:val="single" w:sz="4" w:space="0" w:color="auto"/>
              <w:right w:val="single" w:sz="4" w:space="0" w:color="auto"/>
            </w:tcBorders>
            <w:shd w:val="clear" w:color="auto" w:fill="auto"/>
            <w:noWrap/>
            <w:vAlign w:val="bottom"/>
            <w:hideMark/>
          </w:tcPr>
          <w:p w14:paraId="5F8FB7EC"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615 204 </w:t>
            </w:r>
          </w:p>
        </w:tc>
      </w:tr>
      <w:tr w:rsidR="002C51D9" w:rsidRPr="00883A83" w14:paraId="486CF80C" w14:textId="77777777" w:rsidTr="002C51D9">
        <w:trPr>
          <w:trHeight w:val="264"/>
        </w:trPr>
        <w:tc>
          <w:tcPr>
            <w:tcW w:w="578" w:type="pct"/>
            <w:tcBorders>
              <w:top w:val="nil"/>
              <w:left w:val="single" w:sz="4" w:space="0" w:color="auto"/>
              <w:bottom w:val="single" w:sz="4" w:space="0" w:color="auto"/>
              <w:right w:val="single" w:sz="4" w:space="0" w:color="auto"/>
            </w:tcBorders>
            <w:shd w:val="clear" w:color="auto" w:fill="auto"/>
            <w:noWrap/>
            <w:vAlign w:val="bottom"/>
            <w:hideMark/>
          </w:tcPr>
          <w:p w14:paraId="4FE1F624"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А3</w:t>
            </w:r>
          </w:p>
        </w:tc>
        <w:tc>
          <w:tcPr>
            <w:tcW w:w="1758" w:type="pct"/>
            <w:tcBorders>
              <w:top w:val="nil"/>
              <w:left w:val="nil"/>
              <w:bottom w:val="single" w:sz="4" w:space="0" w:color="auto"/>
              <w:right w:val="single" w:sz="4" w:space="0" w:color="auto"/>
            </w:tcBorders>
            <w:shd w:val="clear" w:color="auto" w:fill="auto"/>
            <w:noWrap/>
            <w:vAlign w:val="bottom"/>
            <w:hideMark/>
          </w:tcPr>
          <w:p w14:paraId="2AACA65C"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109 670 </w:t>
            </w:r>
          </w:p>
        </w:tc>
        <w:tc>
          <w:tcPr>
            <w:tcW w:w="301" w:type="pct"/>
            <w:tcBorders>
              <w:top w:val="nil"/>
              <w:left w:val="nil"/>
              <w:bottom w:val="single" w:sz="4" w:space="0" w:color="auto"/>
              <w:right w:val="single" w:sz="4" w:space="0" w:color="auto"/>
            </w:tcBorders>
            <w:shd w:val="clear" w:color="auto" w:fill="auto"/>
            <w:noWrap/>
            <w:vAlign w:val="bottom"/>
          </w:tcPr>
          <w:p w14:paraId="3C76E4C0"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&gt;</w:t>
            </w:r>
          </w:p>
        </w:tc>
        <w:tc>
          <w:tcPr>
            <w:tcW w:w="603" w:type="pct"/>
            <w:tcBorders>
              <w:top w:val="nil"/>
              <w:left w:val="nil"/>
              <w:bottom w:val="single" w:sz="4" w:space="0" w:color="auto"/>
              <w:right w:val="single" w:sz="4" w:space="0" w:color="auto"/>
            </w:tcBorders>
            <w:shd w:val="clear" w:color="auto" w:fill="auto"/>
            <w:noWrap/>
            <w:vAlign w:val="bottom"/>
            <w:hideMark/>
          </w:tcPr>
          <w:p w14:paraId="38325E9C"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П3</w:t>
            </w:r>
          </w:p>
        </w:tc>
        <w:tc>
          <w:tcPr>
            <w:tcW w:w="1759" w:type="pct"/>
            <w:tcBorders>
              <w:top w:val="nil"/>
              <w:left w:val="nil"/>
              <w:bottom w:val="single" w:sz="4" w:space="0" w:color="auto"/>
              <w:right w:val="single" w:sz="4" w:space="0" w:color="auto"/>
            </w:tcBorders>
            <w:shd w:val="clear" w:color="auto" w:fill="auto"/>
            <w:noWrap/>
            <w:vAlign w:val="bottom"/>
            <w:hideMark/>
          </w:tcPr>
          <w:p w14:paraId="7F645DBC"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103 798 </w:t>
            </w:r>
          </w:p>
        </w:tc>
      </w:tr>
      <w:tr w:rsidR="002C51D9" w:rsidRPr="00883A83" w14:paraId="60DD33F1" w14:textId="77777777" w:rsidTr="00D96C0A">
        <w:trPr>
          <w:trHeight w:val="264"/>
        </w:trPr>
        <w:tc>
          <w:tcPr>
            <w:tcW w:w="578" w:type="pct"/>
            <w:tcBorders>
              <w:top w:val="nil"/>
              <w:left w:val="single" w:sz="4" w:space="0" w:color="auto"/>
              <w:bottom w:val="single" w:sz="4" w:space="0" w:color="FFFFFF" w:themeColor="background1"/>
              <w:right w:val="single" w:sz="4" w:space="0" w:color="auto"/>
            </w:tcBorders>
            <w:shd w:val="clear" w:color="auto" w:fill="auto"/>
            <w:noWrap/>
            <w:vAlign w:val="bottom"/>
            <w:hideMark/>
          </w:tcPr>
          <w:p w14:paraId="1774BCDA"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А4</w:t>
            </w:r>
          </w:p>
        </w:tc>
        <w:tc>
          <w:tcPr>
            <w:tcW w:w="1758" w:type="pct"/>
            <w:tcBorders>
              <w:top w:val="nil"/>
              <w:left w:val="nil"/>
              <w:bottom w:val="single" w:sz="4" w:space="0" w:color="FFFFFF" w:themeColor="background1"/>
              <w:right w:val="single" w:sz="4" w:space="0" w:color="auto"/>
            </w:tcBorders>
            <w:shd w:val="clear" w:color="auto" w:fill="auto"/>
            <w:noWrap/>
            <w:vAlign w:val="bottom"/>
            <w:hideMark/>
          </w:tcPr>
          <w:p w14:paraId="747DBE86"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3 446 514 </w:t>
            </w:r>
          </w:p>
        </w:tc>
        <w:tc>
          <w:tcPr>
            <w:tcW w:w="301" w:type="pct"/>
            <w:tcBorders>
              <w:top w:val="nil"/>
              <w:left w:val="nil"/>
              <w:bottom w:val="single" w:sz="4" w:space="0" w:color="FFFFFF" w:themeColor="background1"/>
              <w:right w:val="single" w:sz="4" w:space="0" w:color="auto"/>
            </w:tcBorders>
            <w:shd w:val="clear" w:color="auto" w:fill="auto"/>
            <w:noWrap/>
            <w:vAlign w:val="bottom"/>
          </w:tcPr>
          <w:p w14:paraId="170317E3"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&lt;</w:t>
            </w:r>
          </w:p>
        </w:tc>
        <w:tc>
          <w:tcPr>
            <w:tcW w:w="603" w:type="pct"/>
            <w:tcBorders>
              <w:top w:val="nil"/>
              <w:left w:val="nil"/>
              <w:bottom w:val="single" w:sz="4" w:space="0" w:color="FFFFFF" w:themeColor="background1"/>
              <w:right w:val="single" w:sz="4" w:space="0" w:color="auto"/>
            </w:tcBorders>
            <w:shd w:val="clear" w:color="auto" w:fill="auto"/>
            <w:noWrap/>
            <w:vAlign w:val="bottom"/>
            <w:hideMark/>
          </w:tcPr>
          <w:p w14:paraId="6CB82705"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П4</w:t>
            </w:r>
          </w:p>
        </w:tc>
        <w:tc>
          <w:tcPr>
            <w:tcW w:w="1759" w:type="pct"/>
            <w:tcBorders>
              <w:top w:val="nil"/>
              <w:left w:val="nil"/>
              <w:bottom w:val="single" w:sz="4" w:space="0" w:color="FFFFFF" w:themeColor="background1"/>
              <w:right w:val="single" w:sz="4" w:space="0" w:color="auto"/>
            </w:tcBorders>
            <w:shd w:val="clear" w:color="auto" w:fill="auto"/>
            <w:noWrap/>
            <w:vAlign w:val="bottom"/>
            <w:hideMark/>
          </w:tcPr>
          <w:p w14:paraId="6FBDD690"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3 509 337 </w:t>
            </w:r>
          </w:p>
        </w:tc>
      </w:tr>
      <w:tr w:rsidR="00D96C0A" w:rsidRPr="00883A83" w14:paraId="2DCBE6FF" w14:textId="77777777" w:rsidTr="00D96C0A">
        <w:trPr>
          <w:trHeight w:val="264"/>
        </w:trPr>
        <w:tc>
          <w:tcPr>
            <w:tcW w:w="5000"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211E9878" w14:textId="77777777" w:rsidR="002C51D9" w:rsidRPr="00883A83" w:rsidRDefault="002C51D9">
            <w:pPr>
              <w:jc w:val="center"/>
              <w:rPr>
                <w:rFonts w:ascii="Myriad Pro" w:hAnsi="Myriad Pro"/>
                <w:b/>
                <w:bCs/>
                <w:color w:val="FFFFFF" w:themeColor="background1"/>
                <w:sz w:val="26"/>
                <w:szCs w:val="26"/>
              </w:rPr>
            </w:pPr>
            <w:r w:rsidRPr="00883A83">
              <w:rPr>
                <w:rFonts w:ascii="Myriad Pro" w:hAnsi="Myriad Pro"/>
                <w:b/>
                <w:bCs/>
                <w:color w:val="FFFFFF" w:themeColor="background1"/>
                <w:sz w:val="26"/>
                <w:szCs w:val="26"/>
              </w:rPr>
              <w:t>Анализ ликвидности баланса 2015 г</w:t>
            </w:r>
          </w:p>
        </w:tc>
      </w:tr>
      <w:tr w:rsidR="002C51D9" w:rsidRPr="00883A83" w14:paraId="78317548" w14:textId="77777777" w:rsidTr="00D96C0A">
        <w:trPr>
          <w:trHeight w:val="264"/>
        </w:trPr>
        <w:tc>
          <w:tcPr>
            <w:tcW w:w="578" w:type="pct"/>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02698F58"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А1</w:t>
            </w:r>
          </w:p>
        </w:tc>
        <w:tc>
          <w:tcPr>
            <w:tcW w:w="1758"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26ACDA1E"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899 687 </w:t>
            </w:r>
          </w:p>
        </w:tc>
        <w:tc>
          <w:tcPr>
            <w:tcW w:w="301" w:type="pct"/>
            <w:tcBorders>
              <w:top w:val="single" w:sz="4" w:space="0" w:color="FFFFFF" w:themeColor="background1"/>
              <w:left w:val="nil"/>
              <w:bottom w:val="single" w:sz="4" w:space="0" w:color="auto"/>
              <w:right w:val="single" w:sz="4" w:space="0" w:color="auto"/>
            </w:tcBorders>
            <w:shd w:val="clear" w:color="auto" w:fill="auto"/>
            <w:noWrap/>
            <w:vAlign w:val="bottom"/>
          </w:tcPr>
          <w:p w14:paraId="50387EC0"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&gt;</w:t>
            </w:r>
          </w:p>
        </w:tc>
        <w:tc>
          <w:tcPr>
            <w:tcW w:w="603"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22637207"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П1</w:t>
            </w:r>
          </w:p>
        </w:tc>
        <w:tc>
          <w:tcPr>
            <w:tcW w:w="1759"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5C1A4E0F"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735 169 </w:t>
            </w:r>
          </w:p>
        </w:tc>
      </w:tr>
      <w:tr w:rsidR="002C51D9" w:rsidRPr="00883A83" w14:paraId="6042C191" w14:textId="77777777" w:rsidTr="002C51D9">
        <w:trPr>
          <w:trHeight w:val="264"/>
        </w:trPr>
        <w:tc>
          <w:tcPr>
            <w:tcW w:w="578" w:type="pct"/>
            <w:tcBorders>
              <w:top w:val="nil"/>
              <w:left w:val="single" w:sz="4" w:space="0" w:color="auto"/>
              <w:bottom w:val="single" w:sz="4" w:space="0" w:color="auto"/>
              <w:right w:val="single" w:sz="4" w:space="0" w:color="auto"/>
            </w:tcBorders>
            <w:shd w:val="clear" w:color="auto" w:fill="auto"/>
            <w:noWrap/>
            <w:vAlign w:val="bottom"/>
            <w:hideMark/>
          </w:tcPr>
          <w:p w14:paraId="1C6D3136"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А2</w:t>
            </w:r>
          </w:p>
        </w:tc>
        <w:tc>
          <w:tcPr>
            <w:tcW w:w="1758" w:type="pct"/>
            <w:tcBorders>
              <w:top w:val="nil"/>
              <w:left w:val="nil"/>
              <w:bottom w:val="single" w:sz="4" w:space="0" w:color="auto"/>
              <w:right w:val="single" w:sz="4" w:space="0" w:color="auto"/>
            </w:tcBorders>
            <w:shd w:val="clear" w:color="auto" w:fill="auto"/>
            <w:noWrap/>
            <w:vAlign w:val="bottom"/>
            <w:hideMark/>
          </w:tcPr>
          <w:p w14:paraId="2405A761"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725 072 </w:t>
            </w:r>
          </w:p>
        </w:tc>
        <w:tc>
          <w:tcPr>
            <w:tcW w:w="301" w:type="pct"/>
            <w:tcBorders>
              <w:top w:val="nil"/>
              <w:left w:val="nil"/>
              <w:bottom w:val="single" w:sz="4" w:space="0" w:color="auto"/>
              <w:right w:val="single" w:sz="4" w:space="0" w:color="auto"/>
            </w:tcBorders>
            <w:shd w:val="clear" w:color="auto" w:fill="auto"/>
            <w:noWrap/>
            <w:vAlign w:val="bottom"/>
          </w:tcPr>
          <w:p w14:paraId="07F30803"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&gt;</w:t>
            </w:r>
          </w:p>
        </w:tc>
        <w:tc>
          <w:tcPr>
            <w:tcW w:w="603" w:type="pct"/>
            <w:tcBorders>
              <w:top w:val="nil"/>
              <w:left w:val="nil"/>
              <w:bottom w:val="single" w:sz="4" w:space="0" w:color="auto"/>
              <w:right w:val="single" w:sz="4" w:space="0" w:color="auto"/>
            </w:tcBorders>
            <w:shd w:val="clear" w:color="auto" w:fill="auto"/>
            <w:noWrap/>
            <w:vAlign w:val="bottom"/>
            <w:hideMark/>
          </w:tcPr>
          <w:p w14:paraId="1187116B"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П2</w:t>
            </w:r>
          </w:p>
        </w:tc>
        <w:tc>
          <w:tcPr>
            <w:tcW w:w="1759" w:type="pct"/>
            <w:tcBorders>
              <w:top w:val="nil"/>
              <w:left w:val="nil"/>
              <w:bottom w:val="single" w:sz="4" w:space="0" w:color="auto"/>
              <w:right w:val="single" w:sz="4" w:space="0" w:color="auto"/>
            </w:tcBorders>
            <w:shd w:val="clear" w:color="auto" w:fill="auto"/>
            <w:noWrap/>
            <w:vAlign w:val="bottom"/>
            <w:hideMark/>
          </w:tcPr>
          <w:p w14:paraId="05B3DD70"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135 477 </w:t>
            </w:r>
          </w:p>
        </w:tc>
      </w:tr>
      <w:tr w:rsidR="002C51D9" w:rsidRPr="00883A83" w14:paraId="170B1C08" w14:textId="77777777" w:rsidTr="002C51D9">
        <w:trPr>
          <w:trHeight w:val="264"/>
        </w:trPr>
        <w:tc>
          <w:tcPr>
            <w:tcW w:w="578" w:type="pct"/>
            <w:tcBorders>
              <w:top w:val="nil"/>
              <w:left w:val="single" w:sz="4" w:space="0" w:color="auto"/>
              <w:bottom w:val="single" w:sz="4" w:space="0" w:color="auto"/>
              <w:right w:val="single" w:sz="4" w:space="0" w:color="auto"/>
            </w:tcBorders>
            <w:shd w:val="clear" w:color="auto" w:fill="auto"/>
            <w:noWrap/>
            <w:vAlign w:val="bottom"/>
            <w:hideMark/>
          </w:tcPr>
          <w:p w14:paraId="7C08B422"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А3</w:t>
            </w:r>
          </w:p>
        </w:tc>
        <w:tc>
          <w:tcPr>
            <w:tcW w:w="1758" w:type="pct"/>
            <w:tcBorders>
              <w:top w:val="nil"/>
              <w:left w:val="nil"/>
              <w:bottom w:val="single" w:sz="4" w:space="0" w:color="auto"/>
              <w:right w:val="single" w:sz="4" w:space="0" w:color="auto"/>
            </w:tcBorders>
            <w:shd w:val="clear" w:color="auto" w:fill="auto"/>
            <w:noWrap/>
            <w:vAlign w:val="bottom"/>
            <w:hideMark/>
          </w:tcPr>
          <w:p w14:paraId="74F38218"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120 565 </w:t>
            </w:r>
          </w:p>
        </w:tc>
        <w:tc>
          <w:tcPr>
            <w:tcW w:w="301" w:type="pct"/>
            <w:tcBorders>
              <w:top w:val="nil"/>
              <w:left w:val="nil"/>
              <w:bottom w:val="single" w:sz="4" w:space="0" w:color="auto"/>
              <w:right w:val="single" w:sz="4" w:space="0" w:color="auto"/>
            </w:tcBorders>
            <w:shd w:val="clear" w:color="auto" w:fill="auto"/>
            <w:noWrap/>
            <w:vAlign w:val="bottom"/>
          </w:tcPr>
          <w:p w14:paraId="3CD2DBC3"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&gt;</w:t>
            </w:r>
          </w:p>
        </w:tc>
        <w:tc>
          <w:tcPr>
            <w:tcW w:w="603" w:type="pct"/>
            <w:tcBorders>
              <w:top w:val="nil"/>
              <w:left w:val="nil"/>
              <w:bottom w:val="single" w:sz="4" w:space="0" w:color="auto"/>
              <w:right w:val="single" w:sz="4" w:space="0" w:color="auto"/>
            </w:tcBorders>
            <w:shd w:val="clear" w:color="auto" w:fill="auto"/>
            <w:noWrap/>
            <w:vAlign w:val="bottom"/>
            <w:hideMark/>
          </w:tcPr>
          <w:p w14:paraId="0045AA3A"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П3</w:t>
            </w:r>
          </w:p>
        </w:tc>
        <w:tc>
          <w:tcPr>
            <w:tcW w:w="1759" w:type="pct"/>
            <w:tcBorders>
              <w:top w:val="nil"/>
              <w:left w:val="nil"/>
              <w:bottom w:val="single" w:sz="4" w:space="0" w:color="auto"/>
              <w:right w:val="single" w:sz="4" w:space="0" w:color="auto"/>
            </w:tcBorders>
            <w:shd w:val="clear" w:color="auto" w:fill="auto"/>
            <w:noWrap/>
            <w:vAlign w:val="bottom"/>
            <w:hideMark/>
          </w:tcPr>
          <w:p w14:paraId="0BA01325"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117 611 </w:t>
            </w:r>
          </w:p>
        </w:tc>
      </w:tr>
      <w:tr w:rsidR="002C51D9" w:rsidRPr="00883A83" w14:paraId="7F94A876" w14:textId="77777777" w:rsidTr="00D96C0A">
        <w:trPr>
          <w:trHeight w:val="264"/>
        </w:trPr>
        <w:tc>
          <w:tcPr>
            <w:tcW w:w="578" w:type="pct"/>
            <w:tcBorders>
              <w:top w:val="nil"/>
              <w:left w:val="single" w:sz="4" w:space="0" w:color="auto"/>
              <w:bottom w:val="single" w:sz="4" w:space="0" w:color="FFFFFF" w:themeColor="background1"/>
              <w:right w:val="single" w:sz="4" w:space="0" w:color="auto"/>
            </w:tcBorders>
            <w:shd w:val="clear" w:color="auto" w:fill="auto"/>
            <w:noWrap/>
            <w:vAlign w:val="bottom"/>
            <w:hideMark/>
          </w:tcPr>
          <w:p w14:paraId="203F197E"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А4</w:t>
            </w:r>
          </w:p>
        </w:tc>
        <w:tc>
          <w:tcPr>
            <w:tcW w:w="1758" w:type="pct"/>
            <w:tcBorders>
              <w:top w:val="nil"/>
              <w:left w:val="nil"/>
              <w:bottom w:val="single" w:sz="4" w:space="0" w:color="FFFFFF" w:themeColor="background1"/>
              <w:right w:val="single" w:sz="4" w:space="0" w:color="auto"/>
            </w:tcBorders>
            <w:shd w:val="clear" w:color="auto" w:fill="auto"/>
            <w:noWrap/>
            <w:vAlign w:val="bottom"/>
            <w:hideMark/>
          </w:tcPr>
          <w:p w14:paraId="2FC1C304"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3 552 411 </w:t>
            </w:r>
          </w:p>
        </w:tc>
        <w:tc>
          <w:tcPr>
            <w:tcW w:w="301" w:type="pct"/>
            <w:tcBorders>
              <w:top w:val="nil"/>
              <w:left w:val="nil"/>
              <w:bottom w:val="single" w:sz="4" w:space="0" w:color="FFFFFF" w:themeColor="background1"/>
              <w:right w:val="single" w:sz="4" w:space="0" w:color="auto"/>
            </w:tcBorders>
            <w:shd w:val="clear" w:color="auto" w:fill="auto"/>
            <w:noWrap/>
            <w:vAlign w:val="bottom"/>
          </w:tcPr>
          <w:p w14:paraId="3763302E"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&lt;</w:t>
            </w:r>
          </w:p>
        </w:tc>
        <w:tc>
          <w:tcPr>
            <w:tcW w:w="603" w:type="pct"/>
            <w:tcBorders>
              <w:top w:val="nil"/>
              <w:left w:val="nil"/>
              <w:bottom w:val="single" w:sz="4" w:space="0" w:color="FFFFFF" w:themeColor="background1"/>
              <w:right w:val="single" w:sz="4" w:space="0" w:color="auto"/>
            </w:tcBorders>
            <w:shd w:val="clear" w:color="auto" w:fill="auto"/>
            <w:noWrap/>
            <w:vAlign w:val="bottom"/>
            <w:hideMark/>
          </w:tcPr>
          <w:p w14:paraId="733C2DFC"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П4</w:t>
            </w:r>
          </w:p>
        </w:tc>
        <w:tc>
          <w:tcPr>
            <w:tcW w:w="1759" w:type="pct"/>
            <w:tcBorders>
              <w:top w:val="nil"/>
              <w:left w:val="nil"/>
              <w:bottom w:val="single" w:sz="4" w:space="0" w:color="FFFFFF" w:themeColor="background1"/>
              <w:right w:val="single" w:sz="4" w:space="0" w:color="auto"/>
            </w:tcBorders>
            <w:shd w:val="clear" w:color="auto" w:fill="auto"/>
            <w:noWrap/>
            <w:vAlign w:val="bottom"/>
            <w:hideMark/>
          </w:tcPr>
          <w:p w14:paraId="66BD19D3"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4 309 478 </w:t>
            </w:r>
          </w:p>
        </w:tc>
      </w:tr>
      <w:tr w:rsidR="00D96C0A" w:rsidRPr="00883A83" w14:paraId="47F49398" w14:textId="77777777" w:rsidTr="00D96C0A">
        <w:trPr>
          <w:trHeight w:val="264"/>
        </w:trPr>
        <w:tc>
          <w:tcPr>
            <w:tcW w:w="5000"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050FBDE4" w14:textId="77777777" w:rsidR="002C51D9" w:rsidRPr="00883A83" w:rsidRDefault="002C51D9">
            <w:pPr>
              <w:jc w:val="center"/>
              <w:rPr>
                <w:rFonts w:ascii="Myriad Pro" w:hAnsi="Myriad Pro"/>
                <w:b/>
                <w:bCs/>
                <w:color w:val="FFFFFF" w:themeColor="background1"/>
                <w:sz w:val="26"/>
                <w:szCs w:val="26"/>
              </w:rPr>
            </w:pPr>
            <w:r w:rsidRPr="00883A83">
              <w:rPr>
                <w:rFonts w:ascii="Myriad Pro" w:hAnsi="Myriad Pro"/>
                <w:b/>
                <w:bCs/>
                <w:color w:val="FFFFFF" w:themeColor="background1"/>
                <w:sz w:val="26"/>
                <w:szCs w:val="26"/>
              </w:rPr>
              <w:t>Анализ ликвидности баланса 2016 г</w:t>
            </w:r>
          </w:p>
        </w:tc>
      </w:tr>
      <w:tr w:rsidR="002C51D9" w:rsidRPr="00883A83" w14:paraId="2D74B832" w14:textId="77777777" w:rsidTr="00D96C0A">
        <w:trPr>
          <w:trHeight w:val="264"/>
        </w:trPr>
        <w:tc>
          <w:tcPr>
            <w:tcW w:w="578" w:type="pct"/>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0CCEF7CD"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А1</w:t>
            </w:r>
          </w:p>
        </w:tc>
        <w:tc>
          <w:tcPr>
            <w:tcW w:w="1758"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7B05352E"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688 814 </w:t>
            </w:r>
          </w:p>
        </w:tc>
        <w:tc>
          <w:tcPr>
            <w:tcW w:w="301" w:type="pct"/>
            <w:tcBorders>
              <w:top w:val="single" w:sz="4" w:space="0" w:color="FFFFFF" w:themeColor="background1"/>
              <w:left w:val="nil"/>
              <w:bottom w:val="single" w:sz="4" w:space="0" w:color="auto"/>
              <w:right w:val="single" w:sz="4" w:space="0" w:color="auto"/>
            </w:tcBorders>
            <w:shd w:val="clear" w:color="auto" w:fill="auto"/>
            <w:noWrap/>
            <w:vAlign w:val="bottom"/>
          </w:tcPr>
          <w:p w14:paraId="11D63161"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&lt;</w:t>
            </w:r>
          </w:p>
        </w:tc>
        <w:tc>
          <w:tcPr>
            <w:tcW w:w="603"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61311FE4"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П1</w:t>
            </w:r>
          </w:p>
        </w:tc>
        <w:tc>
          <w:tcPr>
            <w:tcW w:w="1759"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34A15CDF"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721 215 </w:t>
            </w:r>
          </w:p>
        </w:tc>
      </w:tr>
      <w:tr w:rsidR="002C51D9" w:rsidRPr="00883A83" w14:paraId="26694CE0" w14:textId="77777777" w:rsidTr="002C51D9">
        <w:trPr>
          <w:trHeight w:val="264"/>
        </w:trPr>
        <w:tc>
          <w:tcPr>
            <w:tcW w:w="578" w:type="pct"/>
            <w:tcBorders>
              <w:top w:val="nil"/>
              <w:left w:val="single" w:sz="4" w:space="0" w:color="auto"/>
              <w:bottom w:val="single" w:sz="4" w:space="0" w:color="auto"/>
              <w:right w:val="single" w:sz="4" w:space="0" w:color="auto"/>
            </w:tcBorders>
            <w:shd w:val="clear" w:color="auto" w:fill="auto"/>
            <w:noWrap/>
            <w:vAlign w:val="bottom"/>
            <w:hideMark/>
          </w:tcPr>
          <w:p w14:paraId="71CB2031"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А2</w:t>
            </w:r>
          </w:p>
        </w:tc>
        <w:tc>
          <w:tcPr>
            <w:tcW w:w="1758" w:type="pct"/>
            <w:tcBorders>
              <w:top w:val="nil"/>
              <w:left w:val="nil"/>
              <w:bottom w:val="single" w:sz="4" w:space="0" w:color="auto"/>
              <w:right w:val="single" w:sz="4" w:space="0" w:color="auto"/>
            </w:tcBorders>
            <w:shd w:val="clear" w:color="auto" w:fill="auto"/>
            <w:noWrap/>
            <w:vAlign w:val="bottom"/>
            <w:hideMark/>
          </w:tcPr>
          <w:p w14:paraId="189EE353"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670 619 </w:t>
            </w:r>
          </w:p>
        </w:tc>
        <w:tc>
          <w:tcPr>
            <w:tcW w:w="301" w:type="pct"/>
            <w:tcBorders>
              <w:top w:val="nil"/>
              <w:left w:val="nil"/>
              <w:bottom w:val="single" w:sz="4" w:space="0" w:color="auto"/>
              <w:right w:val="single" w:sz="4" w:space="0" w:color="auto"/>
            </w:tcBorders>
            <w:shd w:val="clear" w:color="auto" w:fill="auto"/>
            <w:noWrap/>
            <w:vAlign w:val="bottom"/>
          </w:tcPr>
          <w:p w14:paraId="2283B3CE"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&gt;</w:t>
            </w:r>
          </w:p>
        </w:tc>
        <w:tc>
          <w:tcPr>
            <w:tcW w:w="603" w:type="pct"/>
            <w:tcBorders>
              <w:top w:val="nil"/>
              <w:left w:val="nil"/>
              <w:bottom w:val="single" w:sz="4" w:space="0" w:color="auto"/>
              <w:right w:val="single" w:sz="4" w:space="0" w:color="auto"/>
            </w:tcBorders>
            <w:shd w:val="clear" w:color="auto" w:fill="auto"/>
            <w:noWrap/>
            <w:vAlign w:val="bottom"/>
            <w:hideMark/>
          </w:tcPr>
          <w:p w14:paraId="3195B8B5"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П2</w:t>
            </w:r>
          </w:p>
        </w:tc>
        <w:tc>
          <w:tcPr>
            <w:tcW w:w="1759" w:type="pct"/>
            <w:tcBorders>
              <w:top w:val="nil"/>
              <w:left w:val="nil"/>
              <w:bottom w:val="single" w:sz="4" w:space="0" w:color="auto"/>
              <w:right w:val="single" w:sz="4" w:space="0" w:color="auto"/>
            </w:tcBorders>
            <w:shd w:val="clear" w:color="auto" w:fill="auto"/>
            <w:noWrap/>
            <w:vAlign w:val="bottom"/>
            <w:hideMark/>
          </w:tcPr>
          <w:p w14:paraId="57DBCD8C"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128 771 </w:t>
            </w:r>
          </w:p>
        </w:tc>
      </w:tr>
      <w:tr w:rsidR="002C51D9" w:rsidRPr="00883A83" w14:paraId="219E36EB" w14:textId="77777777" w:rsidTr="002C51D9">
        <w:trPr>
          <w:trHeight w:val="264"/>
        </w:trPr>
        <w:tc>
          <w:tcPr>
            <w:tcW w:w="578" w:type="pct"/>
            <w:tcBorders>
              <w:top w:val="nil"/>
              <w:left w:val="single" w:sz="4" w:space="0" w:color="auto"/>
              <w:bottom w:val="single" w:sz="4" w:space="0" w:color="auto"/>
              <w:right w:val="single" w:sz="4" w:space="0" w:color="auto"/>
            </w:tcBorders>
            <w:shd w:val="clear" w:color="auto" w:fill="auto"/>
            <w:noWrap/>
            <w:vAlign w:val="bottom"/>
            <w:hideMark/>
          </w:tcPr>
          <w:p w14:paraId="30B6FF1F"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А3</w:t>
            </w:r>
          </w:p>
        </w:tc>
        <w:tc>
          <w:tcPr>
            <w:tcW w:w="1758" w:type="pct"/>
            <w:tcBorders>
              <w:top w:val="nil"/>
              <w:left w:val="nil"/>
              <w:bottom w:val="single" w:sz="4" w:space="0" w:color="auto"/>
              <w:right w:val="single" w:sz="4" w:space="0" w:color="auto"/>
            </w:tcBorders>
            <w:shd w:val="clear" w:color="auto" w:fill="auto"/>
            <w:noWrap/>
            <w:vAlign w:val="bottom"/>
            <w:hideMark/>
          </w:tcPr>
          <w:p w14:paraId="7766289E"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99 485 </w:t>
            </w:r>
          </w:p>
        </w:tc>
        <w:tc>
          <w:tcPr>
            <w:tcW w:w="301" w:type="pct"/>
            <w:tcBorders>
              <w:top w:val="nil"/>
              <w:left w:val="nil"/>
              <w:bottom w:val="single" w:sz="4" w:space="0" w:color="auto"/>
              <w:right w:val="single" w:sz="4" w:space="0" w:color="auto"/>
            </w:tcBorders>
            <w:shd w:val="clear" w:color="auto" w:fill="auto"/>
            <w:noWrap/>
            <w:vAlign w:val="bottom"/>
          </w:tcPr>
          <w:p w14:paraId="253125DE"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&lt;</w:t>
            </w:r>
          </w:p>
        </w:tc>
        <w:tc>
          <w:tcPr>
            <w:tcW w:w="603" w:type="pct"/>
            <w:tcBorders>
              <w:top w:val="nil"/>
              <w:left w:val="nil"/>
              <w:bottom w:val="single" w:sz="4" w:space="0" w:color="auto"/>
              <w:right w:val="single" w:sz="4" w:space="0" w:color="auto"/>
            </w:tcBorders>
            <w:shd w:val="clear" w:color="auto" w:fill="auto"/>
            <w:noWrap/>
            <w:vAlign w:val="bottom"/>
            <w:hideMark/>
          </w:tcPr>
          <w:p w14:paraId="698681D9"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П3</w:t>
            </w:r>
          </w:p>
        </w:tc>
        <w:tc>
          <w:tcPr>
            <w:tcW w:w="1759" w:type="pct"/>
            <w:tcBorders>
              <w:top w:val="nil"/>
              <w:left w:val="nil"/>
              <w:bottom w:val="single" w:sz="4" w:space="0" w:color="auto"/>
              <w:right w:val="single" w:sz="4" w:space="0" w:color="auto"/>
            </w:tcBorders>
            <w:shd w:val="clear" w:color="auto" w:fill="auto"/>
            <w:noWrap/>
            <w:vAlign w:val="bottom"/>
            <w:hideMark/>
          </w:tcPr>
          <w:p w14:paraId="6830579E"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149 305 </w:t>
            </w:r>
          </w:p>
        </w:tc>
      </w:tr>
      <w:tr w:rsidR="002C51D9" w:rsidRPr="00883A83" w14:paraId="08261AFD" w14:textId="77777777" w:rsidTr="002C51D9">
        <w:trPr>
          <w:trHeight w:val="264"/>
        </w:trPr>
        <w:tc>
          <w:tcPr>
            <w:tcW w:w="578" w:type="pct"/>
            <w:tcBorders>
              <w:top w:val="nil"/>
              <w:left w:val="single" w:sz="4" w:space="0" w:color="auto"/>
              <w:bottom w:val="single" w:sz="4" w:space="0" w:color="auto"/>
              <w:right w:val="single" w:sz="4" w:space="0" w:color="auto"/>
            </w:tcBorders>
            <w:shd w:val="clear" w:color="auto" w:fill="auto"/>
            <w:noWrap/>
            <w:vAlign w:val="bottom"/>
            <w:hideMark/>
          </w:tcPr>
          <w:p w14:paraId="4DADAC23"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А4</w:t>
            </w:r>
          </w:p>
        </w:tc>
        <w:tc>
          <w:tcPr>
            <w:tcW w:w="1758" w:type="pct"/>
            <w:tcBorders>
              <w:top w:val="nil"/>
              <w:left w:val="nil"/>
              <w:bottom w:val="single" w:sz="4" w:space="0" w:color="auto"/>
              <w:right w:val="single" w:sz="4" w:space="0" w:color="auto"/>
            </w:tcBorders>
            <w:shd w:val="clear" w:color="auto" w:fill="auto"/>
            <w:noWrap/>
            <w:vAlign w:val="bottom"/>
            <w:hideMark/>
          </w:tcPr>
          <w:p w14:paraId="1AB1A198"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3 730 036 </w:t>
            </w:r>
          </w:p>
        </w:tc>
        <w:tc>
          <w:tcPr>
            <w:tcW w:w="301" w:type="pct"/>
            <w:tcBorders>
              <w:top w:val="nil"/>
              <w:left w:val="nil"/>
              <w:bottom w:val="single" w:sz="4" w:space="0" w:color="auto"/>
              <w:right w:val="single" w:sz="4" w:space="0" w:color="auto"/>
            </w:tcBorders>
            <w:shd w:val="clear" w:color="auto" w:fill="auto"/>
            <w:noWrap/>
            <w:vAlign w:val="bottom"/>
          </w:tcPr>
          <w:p w14:paraId="2B9106C2"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&lt;</w:t>
            </w:r>
          </w:p>
        </w:tc>
        <w:tc>
          <w:tcPr>
            <w:tcW w:w="603" w:type="pct"/>
            <w:tcBorders>
              <w:top w:val="nil"/>
              <w:left w:val="nil"/>
              <w:bottom w:val="single" w:sz="4" w:space="0" w:color="auto"/>
              <w:right w:val="single" w:sz="4" w:space="0" w:color="auto"/>
            </w:tcBorders>
            <w:shd w:val="clear" w:color="auto" w:fill="auto"/>
            <w:noWrap/>
            <w:vAlign w:val="bottom"/>
            <w:hideMark/>
          </w:tcPr>
          <w:p w14:paraId="75BCFF57" w14:textId="77777777" w:rsidR="002C51D9" w:rsidRPr="00883A83" w:rsidRDefault="002C51D9">
            <w:pPr>
              <w:jc w:val="center"/>
              <w:rPr>
                <w:rFonts w:ascii="Myriad Pro" w:hAnsi="Myriad Pro"/>
                <w:b/>
                <w:bCs/>
                <w:color w:val="000000" w:themeColor="text1"/>
                <w:sz w:val="26"/>
                <w:szCs w:val="26"/>
              </w:rPr>
            </w:pPr>
            <w:r w:rsidRPr="00883A83">
              <w:rPr>
                <w:rFonts w:ascii="Myriad Pro" w:hAnsi="Myriad Pro"/>
                <w:b/>
                <w:bCs/>
                <w:color w:val="000000" w:themeColor="text1"/>
                <w:sz w:val="26"/>
                <w:szCs w:val="26"/>
              </w:rPr>
              <w:t>П4</w:t>
            </w:r>
          </w:p>
        </w:tc>
        <w:tc>
          <w:tcPr>
            <w:tcW w:w="1759" w:type="pct"/>
            <w:tcBorders>
              <w:top w:val="nil"/>
              <w:left w:val="nil"/>
              <w:bottom w:val="single" w:sz="4" w:space="0" w:color="auto"/>
              <w:right w:val="single" w:sz="4" w:space="0" w:color="auto"/>
            </w:tcBorders>
            <w:shd w:val="clear" w:color="auto" w:fill="auto"/>
            <w:noWrap/>
            <w:vAlign w:val="bottom"/>
            <w:hideMark/>
          </w:tcPr>
          <w:p w14:paraId="6E9C95A7" w14:textId="77777777" w:rsidR="002C51D9" w:rsidRPr="00883A83" w:rsidRDefault="002C51D9">
            <w:pPr>
              <w:jc w:val="center"/>
              <w:rPr>
                <w:rFonts w:ascii="Myriad Pro" w:hAnsi="Myriad Pro"/>
                <w:color w:val="000000" w:themeColor="text1"/>
                <w:sz w:val="26"/>
                <w:szCs w:val="26"/>
              </w:rPr>
            </w:pPr>
            <w:r w:rsidRPr="00883A83">
              <w:rPr>
                <w:rFonts w:ascii="Myriad Pro" w:hAnsi="Myriad Pro"/>
                <w:color w:val="000000" w:themeColor="text1"/>
                <w:sz w:val="26"/>
                <w:szCs w:val="26"/>
              </w:rPr>
              <w:t xml:space="preserve">4 189 663 </w:t>
            </w:r>
          </w:p>
        </w:tc>
      </w:tr>
    </w:tbl>
    <w:p w14:paraId="38E5FE01" w14:textId="77777777" w:rsidR="002C51D9" w:rsidRPr="00883A83" w:rsidRDefault="002C51D9" w:rsidP="002C51D9">
      <w:pPr>
        <w:autoSpaceDE w:val="0"/>
        <w:autoSpaceDN w:val="0"/>
        <w:adjustRightInd w:val="0"/>
        <w:spacing w:line="276" w:lineRule="auto"/>
        <w:jc w:val="both"/>
        <w:rPr>
          <w:rFonts w:ascii="Myriad Pro" w:hAnsi="Myriad Pro"/>
          <w:sz w:val="26"/>
          <w:szCs w:val="26"/>
        </w:rPr>
      </w:pPr>
    </w:p>
    <w:p w14:paraId="6A4E38A3" w14:textId="77777777" w:rsidR="002C51D9" w:rsidRPr="00883A83" w:rsidRDefault="002C51D9" w:rsidP="002C51D9">
      <w:pPr>
        <w:autoSpaceDE w:val="0"/>
        <w:autoSpaceDN w:val="0"/>
        <w:adjustRightInd w:val="0"/>
        <w:spacing w:line="360" w:lineRule="auto"/>
        <w:ind w:firstLine="567"/>
        <w:jc w:val="both"/>
        <w:rPr>
          <w:rFonts w:ascii="Myriad Pro" w:hAnsi="Myriad Pro"/>
          <w:sz w:val="26"/>
          <w:szCs w:val="26"/>
        </w:rPr>
      </w:pPr>
      <w:r w:rsidRPr="00883A83">
        <w:rPr>
          <w:rFonts w:ascii="Myriad Pro" w:hAnsi="Myriad Pro"/>
          <w:sz w:val="26"/>
          <w:szCs w:val="26"/>
        </w:rPr>
        <w:t xml:space="preserve">Превышение П1 над А1 говорит о том, что на 2016 год Общество не имеет возможности полностью погасить наиболее срочные обязательства при помощи активов, обладающих максимальной ликвидностью, но разница между группами невелика и не является сигналом неплатежеспособности. В группу А1 вошли только денежные средства и денежные эквиваленты, так как за анализируемый период финансовые вложения не осуществлялись. </w:t>
      </w:r>
    </w:p>
    <w:p w14:paraId="55DFC1F8" w14:textId="77777777" w:rsidR="002C51D9" w:rsidRPr="00883A83" w:rsidRDefault="002C51D9" w:rsidP="002C51D9">
      <w:pPr>
        <w:autoSpaceDE w:val="0"/>
        <w:autoSpaceDN w:val="0"/>
        <w:adjustRightInd w:val="0"/>
        <w:spacing w:line="360" w:lineRule="auto"/>
        <w:ind w:firstLine="567"/>
        <w:jc w:val="both"/>
        <w:rPr>
          <w:rFonts w:ascii="Myriad Pro" w:hAnsi="Myriad Pro"/>
          <w:sz w:val="26"/>
          <w:szCs w:val="26"/>
        </w:rPr>
      </w:pPr>
      <w:r w:rsidRPr="00883A83">
        <w:rPr>
          <w:rFonts w:ascii="Myriad Pro" w:hAnsi="Myriad Pro"/>
          <w:sz w:val="26"/>
          <w:szCs w:val="26"/>
        </w:rPr>
        <w:t>Группа А2 на протяжении всего рассматриваемого периода превышает по объему группу П2, что свидетельствует о том, что организация имеет возможность рассчитаться с кредиторами активами с быстрой степенью реализации. Такое неравенство обусловлено отсутствием у Общества краткосрочных заемных обязательств.</w:t>
      </w:r>
    </w:p>
    <w:p w14:paraId="0421317F" w14:textId="3D6784D6" w:rsidR="002C51D9" w:rsidRPr="00883A83" w:rsidRDefault="002C51D9" w:rsidP="002C51D9">
      <w:pPr>
        <w:autoSpaceDE w:val="0"/>
        <w:autoSpaceDN w:val="0"/>
        <w:adjustRightInd w:val="0"/>
        <w:spacing w:line="360" w:lineRule="auto"/>
        <w:ind w:firstLine="567"/>
        <w:jc w:val="both"/>
        <w:rPr>
          <w:rFonts w:ascii="Myriad Pro" w:hAnsi="Myriad Pro"/>
          <w:sz w:val="26"/>
          <w:szCs w:val="26"/>
        </w:rPr>
      </w:pPr>
      <w:r w:rsidRPr="00883A83">
        <w:rPr>
          <w:rFonts w:ascii="Myriad Pro" w:hAnsi="Myriad Pro"/>
          <w:sz w:val="26"/>
          <w:szCs w:val="26"/>
        </w:rPr>
        <w:t xml:space="preserve">Группа П3 больше группы А3 в 2016 гг. из-за сокращения прочих оборотных активов на 40,12%. У </w:t>
      </w:r>
      <w:r w:rsidR="005F397F">
        <w:rPr>
          <w:rFonts w:ascii="Myriad Pro" w:hAnsi="Myriad Pro"/>
          <w:sz w:val="26"/>
          <w:szCs w:val="26"/>
        </w:rPr>
        <w:t>ПАО </w:t>
      </w:r>
      <w:r w:rsidRPr="00883A83">
        <w:rPr>
          <w:rFonts w:ascii="Myriad Pro" w:hAnsi="Myriad Pro"/>
          <w:sz w:val="26"/>
          <w:szCs w:val="26"/>
        </w:rPr>
        <w:t xml:space="preserve">«ТРК» недостаточно медленно реализуемых активов (запасов и прочих) для погашения долгосрочных обязательств. </w:t>
      </w:r>
    </w:p>
    <w:p w14:paraId="087485EB" w14:textId="77777777" w:rsidR="002C51D9" w:rsidRPr="00883A83" w:rsidRDefault="002C51D9" w:rsidP="002C51D9">
      <w:pPr>
        <w:autoSpaceDE w:val="0"/>
        <w:autoSpaceDN w:val="0"/>
        <w:adjustRightInd w:val="0"/>
        <w:spacing w:line="360" w:lineRule="auto"/>
        <w:ind w:firstLine="567"/>
        <w:jc w:val="both"/>
        <w:rPr>
          <w:rFonts w:ascii="Myriad Pro" w:hAnsi="Myriad Pro"/>
          <w:sz w:val="26"/>
          <w:szCs w:val="26"/>
        </w:rPr>
      </w:pPr>
      <w:r w:rsidRPr="00883A83">
        <w:rPr>
          <w:rFonts w:ascii="Myriad Pro" w:hAnsi="Myriad Pro"/>
          <w:sz w:val="26"/>
          <w:szCs w:val="26"/>
        </w:rPr>
        <w:t xml:space="preserve">Превышение группы П4 над А4 показывает, что баланс Общества ликвиден и компания не имеет проблем с платежеспособностью. </w:t>
      </w:r>
    </w:p>
    <w:p w14:paraId="7942455C" w14:textId="77777777" w:rsidR="002C51D9" w:rsidRPr="00883A83" w:rsidRDefault="002C51D9" w:rsidP="002C51D9">
      <w:pPr>
        <w:rPr>
          <w:rFonts w:ascii="Myriad Pro" w:hAnsi="Myriad Pro"/>
          <w:i/>
          <w:iCs/>
          <w:sz w:val="26"/>
          <w:szCs w:val="26"/>
        </w:rPr>
      </w:pPr>
      <w:r w:rsidRPr="00883A83">
        <w:rPr>
          <w:rFonts w:ascii="Myriad Pro" w:hAnsi="Myriad Pro"/>
          <w:i/>
          <w:iCs/>
          <w:sz w:val="26"/>
          <w:szCs w:val="26"/>
        </w:rPr>
        <w:br w:type="page"/>
      </w:r>
    </w:p>
    <w:p w14:paraId="7E6BD513" w14:textId="77777777" w:rsidR="002C51D9" w:rsidRPr="00883A83" w:rsidRDefault="002C51D9" w:rsidP="002C51D9">
      <w:pPr>
        <w:autoSpaceDE w:val="0"/>
        <w:autoSpaceDN w:val="0"/>
        <w:adjustRightInd w:val="0"/>
        <w:spacing w:before="240" w:line="360" w:lineRule="auto"/>
        <w:ind w:firstLine="567"/>
        <w:jc w:val="center"/>
        <w:rPr>
          <w:rFonts w:ascii="Myriad Pro" w:hAnsi="Myriad Pro"/>
          <w:i/>
          <w:iCs/>
          <w:sz w:val="26"/>
          <w:szCs w:val="26"/>
        </w:rPr>
      </w:pPr>
      <w:r w:rsidRPr="00883A83">
        <w:rPr>
          <w:rFonts w:ascii="Myriad Pro" w:hAnsi="Myriad Pro"/>
          <w:i/>
          <w:iCs/>
          <w:sz w:val="26"/>
          <w:szCs w:val="26"/>
        </w:rPr>
        <w:lastRenderedPageBreak/>
        <w:t>Показатели ликвидности</w:t>
      </w:r>
    </w:p>
    <w:p w14:paraId="09DA4772" w14:textId="43A6D90D" w:rsidR="002C51D9" w:rsidRPr="00883A83" w:rsidRDefault="002C51D9" w:rsidP="002C51D9">
      <w:pPr>
        <w:autoSpaceDE w:val="0"/>
        <w:autoSpaceDN w:val="0"/>
        <w:adjustRightInd w:val="0"/>
        <w:spacing w:line="360" w:lineRule="auto"/>
        <w:ind w:firstLine="567"/>
        <w:jc w:val="both"/>
        <w:rPr>
          <w:rFonts w:ascii="Myriad Pro" w:hAnsi="Myriad Pro"/>
          <w:sz w:val="26"/>
          <w:szCs w:val="26"/>
        </w:rPr>
      </w:pPr>
      <w:r w:rsidRPr="00883A83">
        <w:rPr>
          <w:rFonts w:ascii="Myriad Pro" w:hAnsi="Myriad Pro"/>
          <w:sz w:val="26"/>
          <w:szCs w:val="26"/>
        </w:rPr>
        <w:t xml:space="preserve">Исполнителем на основе бухгалтерской (финансовой) отчетности </w:t>
      </w:r>
      <w:r w:rsidR="005F397F">
        <w:rPr>
          <w:rFonts w:ascii="Myriad Pro" w:hAnsi="Myriad Pro"/>
          <w:sz w:val="26"/>
          <w:szCs w:val="26"/>
        </w:rPr>
        <w:t>ПАО </w:t>
      </w:r>
      <w:r w:rsidRPr="00883A83">
        <w:rPr>
          <w:rFonts w:ascii="Myriad Pro" w:hAnsi="Myriad Pro"/>
          <w:sz w:val="26"/>
          <w:szCs w:val="26"/>
        </w:rPr>
        <w:t>«ТРК» были рассчитаны коэффициенты, характеризующие ликвидность Общества: коэффициент текущей ликвидности, коэффициент срочной ликвидности и коэффициент абсолютной ликвидности.</w:t>
      </w:r>
    </w:p>
    <w:p w14:paraId="15F3988A" w14:textId="5395B347" w:rsidR="002C51D9" w:rsidRPr="00883A83" w:rsidRDefault="002C51D9" w:rsidP="002C51D9">
      <w:pPr>
        <w:autoSpaceDE w:val="0"/>
        <w:autoSpaceDN w:val="0"/>
        <w:adjustRightInd w:val="0"/>
        <w:spacing w:line="360" w:lineRule="auto"/>
        <w:jc w:val="center"/>
        <w:rPr>
          <w:rFonts w:ascii="Myriad Pro" w:hAnsi="Myriad Pro"/>
          <w:b/>
          <w:bCs/>
          <w:sz w:val="26"/>
          <w:szCs w:val="26"/>
        </w:rPr>
      </w:pPr>
      <w:r w:rsidRPr="00883A83">
        <w:rPr>
          <w:rFonts w:ascii="Myriad Pro" w:hAnsi="Myriad Pro"/>
          <w:b/>
          <w:bCs/>
          <w:sz w:val="26"/>
          <w:szCs w:val="26"/>
        </w:rPr>
        <w:t xml:space="preserve">Показатели ликвидности </w:t>
      </w:r>
      <w:r w:rsidR="005F397F">
        <w:rPr>
          <w:rFonts w:ascii="Myriad Pro" w:hAnsi="Myriad Pro"/>
          <w:b/>
          <w:bCs/>
          <w:sz w:val="26"/>
          <w:szCs w:val="26"/>
        </w:rPr>
        <w:t>ПАО </w:t>
      </w:r>
      <w:r w:rsidRPr="00883A83">
        <w:rPr>
          <w:rFonts w:ascii="Myriad Pro" w:hAnsi="Myriad Pro"/>
          <w:b/>
          <w:bCs/>
          <w:sz w:val="26"/>
          <w:szCs w:val="26"/>
        </w:rPr>
        <w:t>«ТРК» за 2014-2016 гг.</w:t>
      </w:r>
    </w:p>
    <w:tbl>
      <w:tblPr>
        <w:tblW w:w="5000" w:type="pct"/>
        <w:tblLook w:val="04A0" w:firstRow="1" w:lastRow="0" w:firstColumn="1" w:lastColumn="0" w:noHBand="0" w:noVBand="1"/>
      </w:tblPr>
      <w:tblGrid>
        <w:gridCol w:w="5082"/>
        <w:gridCol w:w="1267"/>
        <w:gridCol w:w="1548"/>
        <w:gridCol w:w="1448"/>
      </w:tblGrid>
      <w:tr w:rsidR="002C51D9" w:rsidRPr="00883A83" w14:paraId="0233835C" w14:textId="77777777" w:rsidTr="00AC6AA1">
        <w:trPr>
          <w:trHeight w:val="421"/>
        </w:trPr>
        <w:tc>
          <w:tcPr>
            <w:tcW w:w="27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2F9B7B" w14:textId="77777777" w:rsidR="002C51D9" w:rsidRPr="00883A83" w:rsidRDefault="002C51D9">
            <w:pPr>
              <w:spacing w:line="276" w:lineRule="auto"/>
              <w:jc w:val="center"/>
              <w:rPr>
                <w:rFonts w:ascii="Myriad Pro" w:hAnsi="Myriad Pro"/>
                <w:b/>
                <w:bCs/>
                <w:color w:val="FFFFFF"/>
                <w:sz w:val="26"/>
                <w:szCs w:val="26"/>
              </w:rPr>
            </w:pPr>
            <w:r w:rsidRPr="00883A83">
              <w:rPr>
                <w:rFonts w:ascii="Myriad Pro" w:hAnsi="Myriad Pro"/>
                <w:b/>
                <w:bCs/>
                <w:color w:val="FFFFFF"/>
                <w:sz w:val="26"/>
                <w:szCs w:val="26"/>
              </w:rPr>
              <w:t>Наименование</w:t>
            </w:r>
          </w:p>
        </w:tc>
        <w:tc>
          <w:tcPr>
            <w:tcW w:w="6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6CA41C" w14:textId="77777777" w:rsidR="002C51D9" w:rsidRPr="00883A83" w:rsidRDefault="002C51D9">
            <w:pPr>
              <w:spacing w:line="276" w:lineRule="auto"/>
              <w:jc w:val="center"/>
              <w:rPr>
                <w:rFonts w:ascii="Myriad Pro" w:hAnsi="Myriad Pro"/>
                <w:b/>
                <w:bCs/>
                <w:color w:val="FFFFFF"/>
                <w:sz w:val="26"/>
                <w:szCs w:val="26"/>
              </w:rPr>
            </w:pPr>
            <w:r w:rsidRPr="00883A83">
              <w:rPr>
                <w:rFonts w:ascii="Myriad Pro" w:hAnsi="Myriad Pro"/>
                <w:b/>
                <w:bCs/>
                <w:color w:val="FFFFFF"/>
                <w:sz w:val="26"/>
                <w:szCs w:val="26"/>
              </w:rPr>
              <w:t>2014 г.</w:t>
            </w:r>
          </w:p>
        </w:tc>
        <w:tc>
          <w:tcPr>
            <w:tcW w:w="8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E0AB9F" w14:textId="77777777" w:rsidR="002C51D9" w:rsidRPr="00883A83" w:rsidRDefault="002C51D9">
            <w:pPr>
              <w:spacing w:line="276" w:lineRule="auto"/>
              <w:jc w:val="center"/>
              <w:rPr>
                <w:rFonts w:ascii="Myriad Pro" w:hAnsi="Myriad Pro"/>
                <w:b/>
                <w:bCs/>
                <w:color w:val="FFFFFF"/>
                <w:sz w:val="26"/>
                <w:szCs w:val="26"/>
              </w:rPr>
            </w:pPr>
            <w:r w:rsidRPr="00883A83">
              <w:rPr>
                <w:rFonts w:ascii="Myriad Pro" w:hAnsi="Myriad Pro"/>
                <w:b/>
                <w:bCs/>
                <w:color w:val="FFFFFF"/>
                <w:sz w:val="26"/>
                <w:szCs w:val="26"/>
              </w:rPr>
              <w:t>2015 г.</w:t>
            </w: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24F0B7" w14:textId="77777777" w:rsidR="002C51D9" w:rsidRPr="00883A83" w:rsidRDefault="002C51D9">
            <w:pPr>
              <w:spacing w:line="276" w:lineRule="auto"/>
              <w:jc w:val="center"/>
              <w:rPr>
                <w:rFonts w:ascii="Myriad Pro" w:hAnsi="Myriad Pro"/>
                <w:b/>
                <w:bCs/>
                <w:color w:val="FFFFFF"/>
                <w:sz w:val="26"/>
                <w:szCs w:val="26"/>
              </w:rPr>
            </w:pPr>
            <w:r w:rsidRPr="00883A83">
              <w:rPr>
                <w:rFonts w:ascii="Myriad Pro" w:hAnsi="Myriad Pro"/>
                <w:b/>
                <w:bCs/>
                <w:color w:val="FFFFFF"/>
                <w:sz w:val="26"/>
                <w:szCs w:val="26"/>
              </w:rPr>
              <w:t>2016 г.</w:t>
            </w:r>
          </w:p>
        </w:tc>
      </w:tr>
      <w:tr w:rsidR="002C51D9" w:rsidRPr="00883A83" w14:paraId="5C6A2341" w14:textId="77777777" w:rsidTr="00AC6AA1">
        <w:trPr>
          <w:trHeight w:val="300"/>
        </w:trPr>
        <w:tc>
          <w:tcPr>
            <w:tcW w:w="2719" w:type="pct"/>
            <w:tcBorders>
              <w:top w:val="single" w:sz="4" w:space="0" w:color="FFFFFF" w:themeColor="background1"/>
              <w:left w:val="single" w:sz="4" w:space="0" w:color="auto"/>
              <w:bottom w:val="single" w:sz="4" w:space="0" w:color="auto"/>
              <w:right w:val="single" w:sz="4" w:space="0" w:color="auto"/>
            </w:tcBorders>
            <w:vAlign w:val="bottom"/>
            <w:hideMark/>
          </w:tcPr>
          <w:p w14:paraId="0D432309" w14:textId="77777777" w:rsidR="002C51D9" w:rsidRPr="00883A83" w:rsidRDefault="002C51D9">
            <w:pPr>
              <w:spacing w:line="276" w:lineRule="auto"/>
              <w:jc w:val="both"/>
              <w:rPr>
                <w:rFonts w:ascii="Myriad Pro" w:hAnsi="Myriad Pro"/>
                <w:color w:val="000000"/>
                <w:sz w:val="26"/>
                <w:szCs w:val="26"/>
              </w:rPr>
            </w:pPr>
            <w:r w:rsidRPr="00883A83">
              <w:rPr>
                <w:rFonts w:ascii="Myriad Pro" w:hAnsi="Myriad Pro"/>
                <w:color w:val="000000"/>
                <w:sz w:val="26"/>
                <w:szCs w:val="26"/>
              </w:rPr>
              <w:t>Коэффициент текущей ликвидности</w:t>
            </w:r>
          </w:p>
        </w:tc>
        <w:tc>
          <w:tcPr>
            <w:tcW w:w="678" w:type="pct"/>
            <w:tcBorders>
              <w:top w:val="single" w:sz="4" w:space="0" w:color="FFFFFF" w:themeColor="background1"/>
              <w:left w:val="nil"/>
              <w:bottom w:val="single" w:sz="4" w:space="0" w:color="auto"/>
              <w:right w:val="single" w:sz="4" w:space="0" w:color="auto"/>
            </w:tcBorders>
            <w:noWrap/>
            <w:hideMark/>
          </w:tcPr>
          <w:p w14:paraId="63A3D61A" w14:textId="77777777" w:rsidR="002C51D9" w:rsidRPr="00883A83" w:rsidRDefault="002C51D9">
            <w:pPr>
              <w:spacing w:line="276" w:lineRule="auto"/>
              <w:jc w:val="center"/>
              <w:rPr>
                <w:rFonts w:ascii="Myriad Pro" w:hAnsi="Myriad Pro"/>
                <w:color w:val="000000"/>
                <w:sz w:val="26"/>
                <w:szCs w:val="26"/>
              </w:rPr>
            </w:pPr>
            <w:r w:rsidRPr="00883A83">
              <w:rPr>
                <w:rFonts w:ascii="Myriad Pro" w:hAnsi="Myriad Pro"/>
                <w:sz w:val="26"/>
                <w:szCs w:val="26"/>
              </w:rPr>
              <w:t>1,11</w:t>
            </w:r>
          </w:p>
        </w:tc>
        <w:tc>
          <w:tcPr>
            <w:tcW w:w="828" w:type="pct"/>
            <w:tcBorders>
              <w:top w:val="single" w:sz="4" w:space="0" w:color="FFFFFF" w:themeColor="background1"/>
              <w:left w:val="nil"/>
              <w:bottom w:val="single" w:sz="4" w:space="0" w:color="auto"/>
              <w:right w:val="single" w:sz="4" w:space="0" w:color="auto"/>
            </w:tcBorders>
            <w:noWrap/>
            <w:hideMark/>
          </w:tcPr>
          <w:p w14:paraId="1F599F5F" w14:textId="77777777" w:rsidR="002C51D9" w:rsidRPr="00883A83" w:rsidRDefault="002C51D9">
            <w:pPr>
              <w:spacing w:line="276" w:lineRule="auto"/>
              <w:jc w:val="center"/>
              <w:rPr>
                <w:rFonts w:ascii="Myriad Pro" w:hAnsi="Myriad Pro"/>
                <w:color w:val="000000"/>
                <w:sz w:val="26"/>
                <w:szCs w:val="26"/>
              </w:rPr>
            </w:pPr>
            <w:r w:rsidRPr="00883A83">
              <w:rPr>
                <w:rFonts w:ascii="Myriad Pro" w:hAnsi="Myriad Pro"/>
                <w:sz w:val="26"/>
                <w:szCs w:val="26"/>
              </w:rPr>
              <w:t>2,00</w:t>
            </w:r>
          </w:p>
        </w:tc>
        <w:tc>
          <w:tcPr>
            <w:tcW w:w="775" w:type="pct"/>
            <w:tcBorders>
              <w:top w:val="single" w:sz="4" w:space="0" w:color="FFFFFF" w:themeColor="background1"/>
              <w:left w:val="nil"/>
              <w:bottom w:val="single" w:sz="4" w:space="0" w:color="auto"/>
              <w:right w:val="single" w:sz="4" w:space="0" w:color="auto"/>
            </w:tcBorders>
            <w:noWrap/>
            <w:hideMark/>
          </w:tcPr>
          <w:p w14:paraId="4C43B456" w14:textId="77777777" w:rsidR="002C51D9" w:rsidRPr="00883A83" w:rsidRDefault="002C51D9">
            <w:pPr>
              <w:spacing w:line="276" w:lineRule="auto"/>
              <w:jc w:val="center"/>
              <w:rPr>
                <w:rFonts w:ascii="Myriad Pro" w:hAnsi="Myriad Pro"/>
                <w:color w:val="000000"/>
                <w:sz w:val="26"/>
                <w:szCs w:val="26"/>
                <w:lang w:val="en-US"/>
              </w:rPr>
            </w:pPr>
            <w:r w:rsidRPr="00883A83">
              <w:rPr>
                <w:rFonts w:ascii="Myriad Pro" w:hAnsi="Myriad Pro"/>
                <w:sz w:val="26"/>
                <w:szCs w:val="26"/>
              </w:rPr>
              <w:t>1,72</w:t>
            </w:r>
          </w:p>
        </w:tc>
      </w:tr>
      <w:tr w:rsidR="002C51D9" w:rsidRPr="00883A83" w14:paraId="3D506984" w14:textId="77777777" w:rsidTr="002C51D9">
        <w:trPr>
          <w:trHeight w:val="300"/>
        </w:trPr>
        <w:tc>
          <w:tcPr>
            <w:tcW w:w="2719" w:type="pct"/>
            <w:tcBorders>
              <w:top w:val="single" w:sz="4" w:space="0" w:color="auto"/>
              <w:left w:val="single" w:sz="4" w:space="0" w:color="auto"/>
              <w:bottom w:val="single" w:sz="4" w:space="0" w:color="auto"/>
              <w:right w:val="single" w:sz="4" w:space="0" w:color="auto"/>
            </w:tcBorders>
            <w:vAlign w:val="bottom"/>
            <w:hideMark/>
          </w:tcPr>
          <w:p w14:paraId="6ED7508C" w14:textId="77777777" w:rsidR="002C51D9" w:rsidRPr="00883A83" w:rsidRDefault="002C51D9">
            <w:pPr>
              <w:spacing w:line="276" w:lineRule="auto"/>
              <w:jc w:val="both"/>
              <w:rPr>
                <w:rFonts w:ascii="Myriad Pro" w:hAnsi="Myriad Pro"/>
                <w:color w:val="000000"/>
                <w:sz w:val="26"/>
                <w:szCs w:val="26"/>
              </w:rPr>
            </w:pPr>
            <w:r w:rsidRPr="00883A83">
              <w:rPr>
                <w:rFonts w:ascii="Myriad Pro" w:hAnsi="Myriad Pro"/>
                <w:color w:val="000000"/>
                <w:sz w:val="26"/>
                <w:szCs w:val="26"/>
              </w:rPr>
              <w:t>Коэффициент срочной ликвидности</w:t>
            </w:r>
          </w:p>
        </w:tc>
        <w:tc>
          <w:tcPr>
            <w:tcW w:w="678" w:type="pct"/>
            <w:tcBorders>
              <w:top w:val="single" w:sz="4" w:space="0" w:color="auto"/>
              <w:left w:val="nil"/>
              <w:bottom w:val="single" w:sz="4" w:space="0" w:color="auto"/>
              <w:right w:val="single" w:sz="4" w:space="0" w:color="auto"/>
            </w:tcBorders>
            <w:noWrap/>
            <w:hideMark/>
          </w:tcPr>
          <w:p w14:paraId="553A0631" w14:textId="77777777" w:rsidR="002C51D9" w:rsidRPr="00883A83" w:rsidRDefault="002C51D9">
            <w:pPr>
              <w:spacing w:line="276" w:lineRule="auto"/>
              <w:jc w:val="center"/>
              <w:rPr>
                <w:rFonts w:ascii="Myriad Pro" w:hAnsi="Myriad Pro"/>
                <w:color w:val="000000"/>
                <w:sz w:val="26"/>
                <w:szCs w:val="26"/>
              </w:rPr>
            </w:pPr>
            <w:r w:rsidRPr="00883A83">
              <w:rPr>
                <w:rFonts w:ascii="Myriad Pro" w:hAnsi="Myriad Pro"/>
                <w:sz w:val="26"/>
                <w:szCs w:val="26"/>
              </w:rPr>
              <w:t>1,04</w:t>
            </w:r>
          </w:p>
        </w:tc>
        <w:tc>
          <w:tcPr>
            <w:tcW w:w="828" w:type="pct"/>
            <w:tcBorders>
              <w:top w:val="single" w:sz="4" w:space="0" w:color="auto"/>
              <w:left w:val="nil"/>
              <w:bottom w:val="single" w:sz="4" w:space="0" w:color="auto"/>
              <w:right w:val="single" w:sz="4" w:space="0" w:color="auto"/>
            </w:tcBorders>
            <w:noWrap/>
            <w:hideMark/>
          </w:tcPr>
          <w:p w14:paraId="2E0C5F0B" w14:textId="77777777" w:rsidR="002C51D9" w:rsidRPr="00883A83" w:rsidRDefault="002C51D9">
            <w:pPr>
              <w:spacing w:line="276" w:lineRule="auto"/>
              <w:jc w:val="center"/>
              <w:rPr>
                <w:rFonts w:ascii="Myriad Pro" w:hAnsi="Myriad Pro"/>
                <w:color w:val="000000"/>
                <w:sz w:val="26"/>
                <w:szCs w:val="26"/>
              </w:rPr>
            </w:pPr>
            <w:r w:rsidRPr="00883A83">
              <w:rPr>
                <w:rFonts w:ascii="Myriad Pro" w:hAnsi="Myriad Pro"/>
                <w:sz w:val="26"/>
                <w:szCs w:val="26"/>
              </w:rPr>
              <w:t>1,87</w:t>
            </w:r>
          </w:p>
        </w:tc>
        <w:tc>
          <w:tcPr>
            <w:tcW w:w="775" w:type="pct"/>
            <w:tcBorders>
              <w:top w:val="single" w:sz="4" w:space="0" w:color="auto"/>
              <w:left w:val="nil"/>
              <w:bottom w:val="single" w:sz="4" w:space="0" w:color="auto"/>
              <w:right w:val="single" w:sz="4" w:space="0" w:color="auto"/>
            </w:tcBorders>
            <w:noWrap/>
            <w:hideMark/>
          </w:tcPr>
          <w:p w14:paraId="2BA6E949" w14:textId="77777777" w:rsidR="002C51D9" w:rsidRPr="00883A83" w:rsidRDefault="002C51D9">
            <w:pPr>
              <w:spacing w:line="276" w:lineRule="auto"/>
              <w:jc w:val="center"/>
              <w:rPr>
                <w:rFonts w:ascii="Myriad Pro" w:hAnsi="Myriad Pro"/>
                <w:color w:val="000000"/>
                <w:sz w:val="26"/>
                <w:szCs w:val="26"/>
                <w:lang w:val="en-US"/>
              </w:rPr>
            </w:pPr>
            <w:r w:rsidRPr="00883A83">
              <w:rPr>
                <w:rFonts w:ascii="Myriad Pro" w:hAnsi="Myriad Pro"/>
                <w:sz w:val="26"/>
                <w:szCs w:val="26"/>
              </w:rPr>
              <w:t>1,60</w:t>
            </w:r>
          </w:p>
        </w:tc>
      </w:tr>
      <w:tr w:rsidR="002C51D9" w:rsidRPr="00883A83" w14:paraId="2FFA3A8D" w14:textId="77777777" w:rsidTr="002C51D9">
        <w:trPr>
          <w:trHeight w:val="300"/>
        </w:trPr>
        <w:tc>
          <w:tcPr>
            <w:tcW w:w="2719" w:type="pct"/>
            <w:tcBorders>
              <w:top w:val="single" w:sz="4" w:space="0" w:color="auto"/>
              <w:left w:val="single" w:sz="4" w:space="0" w:color="auto"/>
              <w:bottom w:val="single" w:sz="4" w:space="0" w:color="auto"/>
              <w:right w:val="single" w:sz="4" w:space="0" w:color="auto"/>
            </w:tcBorders>
            <w:vAlign w:val="bottom"/>
            <w:hideMark/>
          </w:tcPr>
          <w:p w14:paraId="50ECB82E" w14:textId="77777777" w:rsidR="002C51D9" w:rsidRPr="00883A83" w:rsidRDefault="002C51D9">
            <w:pPr>
              <w:spacing w:line="276" w:lineRule="auto"/>
              <w:jc w:val="both"/>
              <w:rPr>
                <w:rFonts w:ascii="Myriad Pro" w:hAnsi="Myriad Pro"/>
                <w:color w:val="000000"/>
                <w:sz w:val="26"/>
                <w:szCs w:val="26"/>
              </w:rPr>
            </w:pPr>
            <w:r w:rsidRPr="00883A83">
              <w:rPr>
                <w:rFonts w:ascii="Myriad Pro" w:hAnsi="Myriad Pro"/>
                <w:color w:val="000000"/>
                <w:sz w:val="26"/>
                <w:szCs w:val="26"/>
              </w:rPr>
              <w:t>Коэффициент абсолютной ликвидности</w:t>
            </w:r>
          </w:p>
        </w:tc>
        <w:tc>
          <w:tcPr>
            <w:tcW w:w="678" w:type="pct"/>
            <w:tcBorders>
              <w:top w:val="single" w:sz="4" w:space="0" w:color="auto"/>
              <w:left w:val="nil"/>
              <w:bottom w:val="single" w:sz="4" w:space="0" w:color="auto"/>
              <w:right w:val="single" w:sz="4" w:space="0" w:color="auto"/>
            </w:tcBorders>
            <w:noWrap/>
            <w:hideMark/>
          </w:tcPr>
          <w:p w14:paraId="2462A4A3" w14:textId="77777777" w:rsidR="002C51D9" w:rsidRPr="00883A83" w:rsidRDefault="002C51D9">
            <w:pPr>
              <w:spacing w:line="276" w:lineRule="auto"/>
              <w:jc w:val="center"/>
              <w:rPr>
                <w:rFonts w:ascii="Myriad Pro" w:hAnsi="Myriad Pro"/>
                <w:color w:val="000000"/>
                <w:sz w:val="26"/>
                <w:szCs w:val="26"/>
              </w:rPr>
            </w:pPr>
            <w:r w:rsidRPr="00883A83">
              <w:rPr>
                <w:rFonts w:ascii="Myriad Pro" w:hAnsi="Myriad Pro"/>
                <w:sz w:val="26"/>
                <w:szCs w:val="26"/>
              </w:rPr>
              <w:t>0,55</w:t>
            </w:r>
          </w:p>
        </w:tc>
        <w:tc>
          <w:tcPr>
            <w:tcW w:w="828" w:type="pct"/>
            <w:tcBorders>
              <w:top w:val="single" w:sz="4" w:space="0" w:color="auto"/>
              <w:left w:val="nil"/>
              <w:bottom w:val="single" w:sz="4" w:space="0" w:color="auto"/>
              <w:right w:val="single" w:sz="4" w:space="0" w:color="auto"/>
            </w:tcBorders>
            <w:noWrap/>
            <w:hideMark/>
          </w:tcPr>
          <w:p w14:paraId="7752D894" w14:textId="77777777" w:rsidR="002C51D9" w:rsidRPr="00883A83" w:rsidRDefault="002C51D9">
            <w:pPr>
              <w:spacing w:line="276" w:lineRule="auto"/>
              <w:jc w:val="center"/>
              <w:rPr>
                <w:rFonts w:ascii="Myriad Pro" w:hAnsi="Myriad Pro"/>
                <w:color w:val="000000"/>
                <w:sz w:val="26"/>
                <w:szCs w:val="26"/>
              </w:rPr>
            </w:pPr>
            <w:r w:rsidRPr="00883A83">
              <w:rPr>
                <w:rFonts w:ascii="Myriad Pro" w:hAnsi="Myriad Pro"/>
                <w:sz w:val="26"/>
                <w:szCs w:val="26"/>
              </w:rPr>
              <w:t>1,03</w:t>
            </w:r>
          </w:p>
        </w:tc>
        <w:tc>
          <w:tcPr>
            <w:tcW w:w="775" w:type="pct"/>
            <w:tcBorders>
              <w:top w:val="single" w:sz="4" w:space="0" w:color="auto"/>
              <w:left w:val="nil"/>
              <w:bottom w:val="single" w:sz="4" w:space="0" w:color="auto"/>
              <w:right w:val="single" w:sz="4" w:space="0" w:color="auto"/>
            </w:tcBorders>
            <w:noWrap/>
            <w:hideMark/>
          </w:tcPr>
          <w:p w14:paraId="404B9E07" w14:textId="77777777" w:rsidR="002C51D9" w:rsidRPr="00883A83" w:rsidRDefault="002C51D9">
            <w:pPr>
              <w:spacing w:line="276" w:lineRule="auto"/>
              <w:jc w:val="center"/>
              <w:rPr>
                <w:rFonts w:ascii="Myriad Pro" w:hAnsi="Myriad Pro"/>
                <w:color w:val="000000"/>
                <w:sz w:val="26"/>
                <w:szCs w:val="26"/>
                <w:lang w:val="en-US"/>
              </w:rPr>
            </w:pPr>
            <w:r w:rsidRPr="00883A83">
              <w:rPr>
                <w:rFonts w:ascii="Myriad Pro" w:hAnsi="Myriad Pro"/>
                <w:sz w:val="26"/>
                <w:szCs w:val="26"/>
              </w:rPr>
              <w:t>0,81</w:t>
            </w:r>
          </w:p>
        </w:tc>
      </w:tr>
    </w:tbl>
    <w:p w14:paraId="2DA4FC0E" w14:textId="77777777" w:rsidR="002C51D9" w:rsidRPr="00883A83" w:rsidRDefault="002C51D9" w:rsidP="002C51D9">
      <w:pPr>
        <w:autoSpaceDE w:val="0"/>
        <w:autoSpaceDN w:val="0"/>
        <w:adjustRightInd w:val="0"/>
        <w:spacing w:before="200" w:line="360" w:lineRule="auto"/>
        <w:ind w:firstLine="567"/>
        <w:jc w:val="both"/>
        <w:rPr>
          <w:rFonts w:ascii="Myriad Pro" w:hAnsi="Myriad Pro"/>
          <w:sz w:val="26"/>
          <w:szCs w:val="26"/>
        </w:rPr>
      </w:pPr>
      <w:r w:rsidRPr="00883A83">
        <w:rPr>
          <w:rFonts w:ascii="Myriad Pro" w:hAnsi="Myriad Pro"/>
          <w:sz w:val="26"/>
          <w:szCs w:val="26"/>
        </w:rPr>
        <w:t>Коэффициент текущей ликвидности показывает, какую часть</w:t>
      </w:r>
      <w:r w:rsidRPr="00883A83">
        <w:rPr>
          <w:rFonts w:ascii="Myriad Pro" w:hAnsi="Myriad Pro"/>
          <w:color w:val="000000"/>
          <w:sz w:val="26"/>
          <w:szCs w:val="26"/>
          <w:shd w:val="clear" w:color="auto" w:fill="FFFFFF"/>
        </w:rPr>
        <w:t xml:space="preserve"> текущей (краткосрочной) задолженности</w:t>
      </w:r>
      <w:r w:rsidRPr="00883A83">
        <w:rPr>
          <w:rFonts w:ascii="Myriad Pro" w:hAnsi="Myriad Pro"/>
          <w:sz w:val="26"/>
          <w:szCs w:val="26"/>
        </w:rPr>
        <w:t xml:space="preserve"> можно погасить за счет всех оборотных средств. Нормальным для российских компаний считается значение коэффициента от 1 до 2. Среднее значение данного показателя среди электросетевых компаний на 2016 год 1,1 (</w:t>
      </w:r>
      <w:bookmarkStart w:id="100" w:name="_Hlk49256289"/>
      <w:r w:rsidRPr="00883A83">
        <w:rPr>
          <w:rFonts w:ascii="Myriad Pro" w:hAnsi="Myriad Pro"/>
          <w:sz w:val="26"/>
          <w:szCs w:val="26"/>
        </w:rPr>
        <w:t xml:space="preserve">финансовые показатели. Вид деятельности: Обеспечение электрической энергией, газом и паром. </w:t>
      </w:r>
      <w:r w:rsidRPr="00883A83">
        <w:rPr>
          <w:rFonts w:ascii="Myriad Pro" w:hAnsi="Myriad Pro"/>
          <w:sz w:val="26"/>
          <w:szCs w:val="26"/>
          <w:lang w:val="en-US"/>
        </w:rPr>
        <w:t>URL</w:t>
      </w:r>
      <w:r w:rsidRPr="00883A83">
        <w:rPr>
          <w:rFonts w:ascii="Myriad Pro" w:hAnsi="Myriad Pro"/>
          <w:sz w:val="26"/>
          <w:szCs w:val="26"/>
        </w:rPr>
        <w:t xml:space="preserve"> </w:t>
      </w:r>
      <w:hyperlink r:id="rId82" w:history="1">
        <w:r w:rsidRPr="00883A83">
          <w:rPr>
            <w:rStyle w:val="ac"/>
            <w:rFonts w:ascii="Myriad Pro" w:hAnsi="Myriad Pro"/>
            <w:sz w:val="26"/>
            <w:szCs w:val="26"/>
            <w:lang w:val="en-US"/>
          </w:rPr>
          <w:t>https</w:t>
        </w:r>
        <w:r w:rsidRPr="00883A83">
          <w:rPr>
            <w:rStyle w:val="ac"/>
            <w:rFonts w:ascii="Myriad Pro" w:hAnsi="Myriad Pro"/>
            <w:sz w:val="26"/>
            <w:szCs w:val="26"/>
          </w:rPr>
          <w:t>://</w:t>
        </w:r>
        <w:r w:rsidRPr="00883A83">
          <w:rPr>
            <w:rStyle w:val="ac"/>
            <w:rFonts w:ascii="Myriad Pro" w:hAnsi="Myriad Pro"/>
            <w:sz w:val="26"/>
            <w:szCs w:val="26"/>
            <w:lang w:val="en-US"/>
          </w:rPr>
          <w:t>www</w:t>
        </w:r>
        <w:r w:rsidRPr="00883A83">
          <w:rPr>
            <w:rStyle w:val="ac"/>
            <w:rFonts w:ascii="Myriad Pro" w:hAnsi="Myriad Pro"/>
            <w:sz w:val="26"/>
            <w:szCs w:val="26"/>
          </w:rPr>
          <w:t>.</w:t>
        </w:r>
        <w:r w:rsidRPr="00883A83">
          <w:rPr>
            <w:rStyle w:val="ac"/>
            <w:rFonts w:ascii="Myriad Pro" w:hAnsi="Myriad Pro"/>
            <w:sz w:val="26"/>
            <w:szCs w:val="26"/>
            <w:lang w:val="en-US"/>
          </w:rPr>
          <w:t>testfirm</w:t>
        </w:r>
        <w:r w:rsidRPr="00883A83">
          <w:rPr>
            <w:rStyle w:val="ac"/>
            <w:rFonts w:ascii="Myriad Pro" w:hAnsi="Myriad Pro"/>
            <w:sz w:val="26"/>
            <w:szCs w:val="26"/>
          </w:rPr>
          <w:t>.</w:t>
        </w:r>
        <w:r w:rsidRPr="00883A83">
          <w:rPr>
            <w:rStyle w:val="ac"/>
            <w:rFonts w:ascii="Myriad Pro" w:hAnsi="Myriad Pro"/>
            <w:sz w:val="26"/>
            <w:szCs w:val="26"/>
            <w:lang w:val="en-US"/>
          </w:rPr>
          <w:t>ru</w:t>
        </w:r>
        <w:r w:rsidRPr="00883A83">
          <w:rPr>
            <w:rStyle w:val="ac"/>
            <w:rFonts w:ascii="Myriad Pro" w:hAnsi="Myriad Pro"/>
            <w:sz w:val="26"/>
            <w:szCs w:val="26"/>
          </w:rPr>
          <w:t>/</w:t>
        </w:r>
        <w:r w:rsidRPr="00883A83">
          <w:rPr>
            <w:rStyle w:val="ac"/>
            <w:rFonts w:ascii="Myriad Pro" w:hAnsi="Myriad Pro"/>
            <w:sz w:val="26"/>
            <w:szCs w:val="26"/>
            <w:lang w:val="en-US"/>
          </w:rPr>
          <w:t>otrasli</w:t>
        </w:r>
        <w:r w:rsidRPr="00883A83">
          <w:rPr>
            <w:rStyle w:val="ac"/>
            <w:rFonts w:ascii="Myriad Pro" w:hAnsi="Myriad Pro"/>
            <w:sz w:val="26"/>
            <w:szCs w:val="26"/>
          </w:rPr>
          <w:t>/35/</w:t>
        </w:r>
      </w:hyperlink>
      <w:r w:rsidRPr="00883A83">
        <w:rPr>
          <w:rFonts w:ascii="Myriad Pro" w:hAnsi="Myriad Pro"/>
          <w:sz w:val="26"/>
          <w:szCs w:val="26"/>
        </w:rPr>
        <w:t xml:space="preserve"> (дата обращения: 25.08.2020)</w:t>
      </w:r>
      <w:bookmarkEnd w:id="100"/>
      <w:r w:rsidRPr="00883A83">
        <w:rPr>
          <w:rFonts w:ascii="Myriad Pro" w:hAnsi="Myriad Pro"/>
          <w:sz w:val="26"/>
          <w:szCs w:val="26"/>
        </w:rPr>
        <w:t>). Значение 2 в 2015 и 1,72 в 2016 гг. свидетельствует об успешном положении компании относительно других представителей отрасли.</w:t>
      </w:r>
    </w:p>
    <w:p w14:paraId="2D666DD8" w14:textId="77777777" w:rsidR="002C51D9" w:rsidRPr="00883A83" w:rsidRDefault="002C51D9" w:rsidP="002C51D9">
      <w:pPr>
        <w:autoSpaceDE w:val="0"/>
        <w:autoSpaceDN w:val="0"/>
        <w:adjustRightInd w:val="0"/>
        <w:spacing w:line="360" w:lineRule="auto"/>
        <w:ind w:firstLine="567"/>
        <w:jc w:val="both"/>
        <w:rPr>
          <w:rFonts w:ascii="Myriad Pro" w:hAnsi="Myriad Pro"/>
          <w:color w:val="222222"/>
          <w:sz w:val="26"/>
          <w:szCs w:val="26"/>
          <w:shd w:val="clear" w:color="auto" w:fill="FFFFFF"/>
        </w:rPr>
      </w:pPr>
      <w:r w:rsidRPr="00883A83">
        <w:rPr>
          <w:rFonts w:ascii="Myriad Pro" w:hAnsi="Myriad Pro"/>
          <w:sz w:val="26"/>
          <w:szCs w:val="26"/>
        </w:rPr>
        <w:t xml:space="preserve">Коэффициент срочной ликвидности показывает, </w:t>
      </w:r>
      <w:r w:rsidRPr="00883A83">
        <w:rPr>
          <w:rFonts w:ascii="Myriad Pro" w:hAnsi="Myriad Pro"/>
          <w:color w:val="000000"/>
          <w:sz w:val="26"/>
          <w:szCs w:val="26"/>
          <w:shd w:val="clear" w:color="auto" w:fill="FFFFFF"/>
        </w:rPr>
        <w:t>какая часть текущей (краткосрочной) задолженности может быть погашена за счет высоколиквидных оборотных средств –денежных средств и дебиторской задолженности</w:t>
      </w:r>
      <w:r w:rsidRPr="00883A83">
        <w:rPr>
          <w:rFonts w:ascii="Myriad Pro" w:hAnsi="Myriad Pro"/>
          <w:sz w:val="26"/>
          <w:szCs w:val="26"/>
        </w:rPr>
        <w:t xml:space="preserve">. </w:t>
      </w:r>
      <w:r w:rsidRPr="00883A83">
        <w:rPr>
          <w:rFonts w:ascii="Myriad Pro" w:hAnsi="Myriad Pro"/>
          <w:color w:val="222222"/>
          <w:sz w:val="26"/>
          <w:szCs w:val="26"/>
          <w:shd w:val="clear" w:color="auto" w:fill="FFFFFF"/>
        </w:rPr>
        <w:t xml:space="preserve">Значение коэффициента в 2015 и 2016 гг. выше среднего значения по отрасли (0,98). </w:t>
      </w:r>
    </w:p>
    <w:p w14:paraId="4D90B941" w14:textId="24EE69DE" w:rsidR="002C51D9" w:rsidRPr="00883A83" w:rsidRDefault="002C51D9" w:rsidP="002C51D9">
      <w:pPr>
        <w:autoSpaceDE w:val="0"/>
        <w:autoSpaceDN w:val="0"/>
        <w:adjustRightInd w:val="0"/>
        <w:spacing w:line="360" w:lineRule="auto"/>
        <w:ind w:firstLine="567"/>
        <w:jc w:val="both"/>
        <w:rPr>
          <w:rFonts w:ascii="Myriad Pro" w:hAnsi="Myriad Pro"/>
          <w:color w:val="222222"/>
          <w:sz w:val="26"/>
          <w:szCs w:val="26"/>
          <w:shd w:val="clear" w:color="auto" w:fill="FFFFFF"/>
        </w:rPr>
      </w:pPr>
      <w:r w:rsidRPr="00883A83">
        <w:rPr>
          <w:rFonts w:ascii="Myriad Pro" w:hAnsi="Myriad Pro"/>
          <w:color w:val="222222"/>
          <w:sz w:val="26"/>
          <w:szCs w:val="26"/>
          <w:shd w:val="clear" w:color="auto" w:fill="FFFFFF"/>
        </w:rPr>
        <w:t xml:space="preserve">Коэффициент абсолютной ликвидности показывает, какая доля краткосрочных долговых обязательств может быть покрыта за счет денежных средств и их эквивалентов в виде рыночных ценных бумаг и депозитов, т.е. практически абсолютно ликвидными активами. У </w:t>
      </w:r>
      <w:r w:rsidR="005F397F">
        <w:rPr>
          <w:rFonts w:ascii="Myriad Pro" w:hAnsi="Myriad Pro"/>
          <w:color w:val="222222"/>
          <w:sz w:val="26"/>
          <w:szCs w:val="26"/>
          <w:shd w:val="clear" w:color="auto" w:fill="FFFFFF"/>
        </w:rPr>
        <w:t>ПАО </w:t>
      </w:r>
      <w:r w:rsidRPr="00883A83">
        <w:rPr>
          <w:rFonts w:ascii="Myriad Pro" w:hAnsi="Myriad Pro"/>
          <w:color w:val="222222"/>
          <w:sz w:val="26"/>
          <w:szCs w:val="26"/>
          <w:shd w:val="clear" w:color="auto" w:fill="FFFFFF"/>
        </w:rPr>
        <w:t xml:space="preserve">«ТРК» объем денежных средств преобладает над объемом краткосрочных обязательств в 2015 году, что характеризует компанию как полностью платежеспособную и финансово устойчивую. </w:t>
      </w:r>
    </w:p>
    <w:p w14:paraId="441FDEE2" w14:textId="77777777" w:rsidR="002C51D9" w:rsidRPr="00883A83" w:rsidRDefault="002C51D9" w:rsidP="002C51D9">
      <w:pPr>
        <w:spacing w:line="276" w:lineRule="auto"/>
        <w:rPr>
          <w:rFonts w:ascii="Myriad Pro" w:hAnsi="Myriad Pro"/>
          <w:color w:val="222222"/>
          <w:sz w:val="26"/>
          <w:szCs w:val="26"/>
          <w:shd w:val="clear" w:color="auto" w:fill="FFFFFF"/>
        </w:rPr>
      </w:pPr>
      <w:r w:rsidRPr="00883A83">
        <w:rPr>
          <w:rFonts w:ascii="Myriad Pro" w:hAnsi="Myriad Pro"/>
          <w:color w:val="222222"/>
          <w:sz w:val="26"/>
          <w:szCs w:val="26"/>
          <w:shd w:val="clear" w:color="auto" w:fill="FFFFFF"/>
        </w:rPr>
        <w:br w:type="page"/>
      </w:r>
    </w:p>
    <w:p w14:paraId="15B67000" w14:textId="77777777" w:rsidR="002C51D9" w:rsidRPr="00883A83" w:rsidRDefault="002C51D9" w:rsidP="002C51D9">
      <w:pPr>
        <w:autoSpaceDE w:val="0"/>
        <w:autoSpaceDN w:val="0"/>
        <w:adjustRightInd w:val="0"/>
        <w:spacing w:before="240" w:line="360" w:lineRule="auto"/>
        <w:ind w:firstLine="567"/>
        <w:jc w:val="center"/>
        <w:rPr>
          <w:rFonts w:ascii="Myriad Pro" w:hAnsi="Myriad Pro"/>
          <w:i/>
          <w:iCs/>
          <w:sz w:val="26"/>
          <w:szCs w:val="26"/>
        </w:rPr>
      </w:pPr>
      <w:r w:rsidRPr="00883A83">
        <w:rPr>
          <w:rFonts w:ascii="Myriad Pro" w:hAnsi="Myriad Pro"/>
          <w:i/>
          <w:iCs/>
          <w:sz w:val="26"/>
          <w:szCs w:val="26"/>
        </w:rPr>
        <w:lastRenderedPageBreak/>
        <w:t>Показатели финансовой устойчивости</w:t>
      </w:r>
    </w:p>
    <w:p w14:paraId="12F3790F" w14:textId="286F591B" w:rsidR="002C51D9" w:rsidRPr="00883A83" w:rsidRDefault="002C51D9" w:rsidP="002C51D9">
      <w:pPr>
        <w:autoSpaceDE w:val="0"/>
        <w:autoSpaceDN w:val="0"/>
        <w:adjustRightInd w:val="0"/>
        <w:spacing w:line="360" w:lineRule="auto"/>
        <w:ind w:firstLine="567"/>
        <w:jc w:val="both"/>
        <w:rPr>
          <w:rFonts w:ascii="Myriad Pro" w:hAnsi="Myriad Pro"/>
          <w:sz w:val="26"/>
          <w:szCs w:val="26"/>
        </w:rPr>
      </w:pPr>
      <w:r w:rsidRPr="00883A83">
        <w:rPr>
          <w:rFonts w:ascii="Myriad Pro" w:hAnsi="Myriad Pro"/>
          <w:sz w:val="26"/>
          <w:szCs w:val="26"/>
        </w:rPr>
        <w:t xml:space="preserve">Исполнителем на основе бухгалтерской (финансовой) отчетности </w:t>
      </w:r>
      <w:r w:rsidR="005F397F">
        <w:rPr>
          <w:rFonts w:ascii="Myriad Pro" w:hAnsi="Myriad Pro"/>
          <w:sz w:val="26"/>
          <w:szCs w:val="26"/>
        </w:rPr>
        <w:t>ПАО </w:t>
      </w:r>
      <w:r w:rsidRPr="00883A83">
        <w:rPr>
          <w:rFonts w:ascii="Myriad Pro" w:hAnsi="Myriad Pro"/>
          <w:sz w:val="26"/>
          <w:szCs w:val="26"/>
        </w:rPr>
        <w:t>«ТРК» были рассчитаны коэффициенты, характеризующие финансовую устойчивость Общества: коэффициент автономии и коэффициент обеспеченности собственными оборотными активами.</w:t>
      </w:r>
    </w:p>
    <w:p w14:paraId="2177EBC0" w14:textId="4D96C1E8" w:rsidR="002C51D9" w:rsidRPr="00883A83" w:rsidRDefault="002C51D9" w:rsidP="002C51D9">
      <w:pPr>
        <w:autoSpaceDE w:val="0"/>
        <w:autoSpaceDN w:val="0"/>
        <w:adjustRightInd w:val="0"/>
        <w:spacing w:line="360" w:lineRule="auto"/>
        <w:jc w:val="center"/>
        <w:rPr>
          <w:rFonts w:ascii="Myriad Pro" w:hAnsi="Myriad Pro"/>
          <w:b/>
          <w:bCs/>
          <w:sz w:val="26"/>
          <w:szCs w:val="26"/>
        </w:rPr>
      </w:pPr>
      <w:r w:rsidRPr="00883A83">
        <w:rPr>
          <w:rFonts w:ascii="Myriad Pro" w:hAnsi="Myriad Pro"/>
          <w:b/>
          <w:bCs/>
          <w:sz w:val="26"/>
          <w:szCs w:val="26"/>
        </w:rPr>
        <w:t xml:space="preserve">Показатели финансовой устойчивости </w:t>
      </w:r>
      <w:r w:rsidR="005F397F">
        <w:rPr>
          <w:rFonts w:ascii="Myriad Pro" w:hAnsi="Myriad Pro"/>
          <w:b/>
          <w:bCs/>
          <w:sz w:val="26"/>
          <w:szCs w:val="26"/>
        </w:rPr>
        <w:t>ПАО </w:t>
      </w:r>
      <w:r w:rsidRPr="00883A83">
        <w:rPr>
          <w:rFonts w:ascii="Myriad Pro" w:hAnsi="Myriad Pro"/>
          <w:b/>
          <w:bCs/>
          <w:sz w:val="26"/>
          <w:szCs w:val="26"/>
        </w:rPr>
        <w:t>«ТРК» за 2014-2016 гг.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11"/>
        <w:gridCol w:w="1318"/>
        <w:gridCol w:w="1458"/>
        <w:gridCol w:w="1458"/>
      </w:tblGrid>
      <w:tr w:rsidR="002C51D9" w:rsidRPr="00883A83" w14:paraId="24250BA5" w14:textId="77777777" w:rsidTr="00AC6AA1">
        <w:trPr>
          <w:trHeight w:val="408"/>
        </w:trPr>
        <w:tc>
          <w:tcPr>
            <w:tcW w:w="27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9BDA2D" w14:textId="77777777" w:rsidR="002C51D9" w:rsidRPr="00883A83" w:rsidRDefault="002C51D9">
            <w:pPr>
              <w:spacing w:line="276" w:lineRule="auto"/>
              <w:jc w:val="center"/>
              <w:rPr>
                <w:rFonts w:ascii="Myriad Pro" w:hAnsi="Myriad Pro"/>
                <w:b/>
                <w:bCs/>
                <w:color w:val="FFFFFF"/>
                <w:sz w:val="26"/>
                <w:szCs w:val="26"/>
              </w:rPr>
            </w:pPr>
            <w:r w:rsidRPr="00883A83">
              <w:rPr>
                <w:rFonts w:ascii="Myriad Pro" w:hAnsi="Myriad Pro"/>
                <w:b/>
                <w:bCs/>
                <w:color w:val="FFFFFF"/>
                <w:sz w:val="26"/>
                <w:szCs w:val="26"/>
              </w:rPr>
              <w:t>Наименование</w:t>
            </w:r>
          </w:p>
        </w:tc>
        <w:tc>
          <w:tcPr>
            <w:tcW w:w="7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0DB761" w14:textId="77777777" w:rsidR="002C51D9" w:rsidRPr="00883A83" w:rsidRDefault="002C51D9">
            <w:pPr>
              <w:spacing w:line="276" w:lineRule="auto"/>
              <w:jc w:val="center"/>
              <w:rPr>
                <w:rFonts w:ascii="Myriad Pro" w:hAnsi="Myriad Pro"/>
                <w:b/>
                <w:bCs/>
                <w:color w:val="FFFFFF"/>
                <w:sz w:val="26"/>
                <w:szCs w:val="26"/>
              </w:rPr>
            </w:pPr>
            <w:r w:rsidRPr="00883A83">
              <w:rPr>
                <w:rFonts w:ascii="Myriad Pro" w:hAnsi="Myriad Pro"/>
                <w:b/>
                <w:bCs/>
                <w:color w:val="FFFFFF"/>
                <w:sz w:val="26"/>
                <w:szCs w:val="26"/>
              </w:rPr>
              <w:t>2014 г.</w:t>
            </w:r>
          </w:p>
        </w:tc>
        <w:tc>
          <w:tcPr>
            <w:tcW w:w="7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40E593" w14:textId="77777777" w:rsidR="002C51D9" w:rsidRPr="00883A83" w:rsidRDefault="002C51D9">
            <w:pPr>
              <w:spacing w:line="276" w:lineRule="auto"/>
              <w:jc w:val="center"/>
              <w:rPr>
                <w:rFonts w:ascii="Myriad Pro" w:hAnsi="Myriad Pro"/>
                <w:b/>
                <w:bCs/>
                <w:color w:val="FFFFFF"/>
                <w:sz w:val="26"/>
                <w:szCs w:val="26"/>
              </w:rPr>
            </w:pPr>
            <w:r w:rsidRPr="00883A83">
              <w:rPr>
                <w:rFonts w:ascii="Myriad Pro" w:hAnsi="Myriad Pro"/>
                <w:b/>
                <w:bCs/>
                <w:color w:val="FFFFFF"/>
                <w:sz w:val="26"/>
                <w:szCs w:val="26"/>
              </w:rPr>
              <w:t>2015 г.</w:t>
            </w:r>
          </w:p>
        </w:tc>
        <w:tc>
          <w:tcPr>
            <w:tcW w:w="7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B3EA02" w14:textId="77777777" w:rsidR="002C51D9" w:rsidRPr="00883A83" w:rsidRDefault="002C51D9">
            <w:pPr>
              <w:spacing w:line="276" w:lineRule="auto"/>
              <w:jc w:val="center"/>
              <w:rPr>
                <w:rFonts w:ascii="Myriad Pro" w:hAnsi="Myriad Pro"/>
                <w:b/>
                <w:bCs/>
                <w:color w:val="FFFFFF"/>
                <w:sz w:val="26"/>
                <w:szCs w:val="26"/>
              </w:rPr>
            </w:pPr>
            <w:r w:rsidRPr="00883A83">
              <w:rPr>
                <w:rFonts w:ascii="Myriad Pro" w:hAnsi="Myriad Pro"/>
                <w:b/>
                <w:bCs/>
                <w:color w:val="FFFFFF"/>
                <w:sz w:val="26"/>
                <w:szCs w:val="26"/>
              </w:rPr>
              <w:t>2016 г.</w:t>
            </w:r>
          </w:p>
        </w:tc>
      </w:tr>
      <w:tr w:rsidR="002C51D9" w:rsidRPr="00883A83" w14:paraId="56EFDD19" w14:textId="77777777" w:rsidTr="00AC6AA1">
        <w:trPr>
          <w:trHeight w:val="20"/>
        </w:trPr>
        <w:tc>
          <w:tcPr>
            <w:tcW w:w="2735" w:type="pct"/>
            <w:tcBorders>
              <w:top w:val="single" w:sz="4" w:space="0" w:color="FFFFFF" w:themeColor="background1"/>
              <w:left w:val="single" w:sz="4" w:space="0" w:color="auto"/>
              <w:bottom w:val="single" w:sz="4" w:space="0" w:color="auto"/>
              <w:right w:val="single" w:sz="4" w:space="0" w:color="auto"/>
            </w:tcBorders>
            <w:vAlign w:val="bottom"/>
            <w:hideMark/>
          </w:tcPr>
          <w:p w14:paraId="3C3C8645" w14:textId="77777777" w:rsidR="002C51D9" w:rsidRPr="00883A83" w:rsidRDefault="002C51D9">
            <w:pPr>
              <w:spacing w:line="276" w:lineRule="auto"/>
              <w:jc w:val="both"/>
              <w:rPr>
                <w:rFonts w:ascii="Myriad Pro" w:hAnsi="Myriad Pro"/>
                <w:color w:val="000000"/>
                <w:sz w:val="26"/>
                <w:szCs w:val="26"/>
              </w:rPr>
            </w:pPr>
            <w:r w:rsidRPr="00883A83">
              <w:rPr>
                <w:rFonts w:ascii="Myriad Pro" w:hAnsi="Myriad Pro"/>
                <w:color w:val="000000"/>
                <w:sz w:val="26"/>
                <w:szCs w:val="26"/>
              </w:rPr>
              <w:t>Коэффициент автономии</w:t>
            </w:r>
          </w:p>
        </w:tc>
        <w:tc>
          <w:tcPr>
            <w:tcW w:w="705" w:type="pct"/>
            <w:tcBorders>
              <w:top w:val="single" w:sz="4" w:space="0" w:color="FFFFFF" w:themeColor="background1"/>
              <w:left w:val="single" w:sz="4" w:space="0" w:color="auto"/>
              <w:bottom w:val="single" w:sz="4" w:space="0" w:color="auto"/>
              <w:right w:val="single" w:sz="4" w:space="0" w:color="auto"/>
            </w:tcBorders>
            <w:noWrap/>
            <w:hideMark/>
          </w:tcPr>
          <w:p w14:paraId="78F7C9EC" w14:textId="77777777" w:rsidR="002C51D9" w:rsidRPr="00883A83" w:rsidRDefault="002C51D9">
            <w:pPr>
              <w:spacing w:line="276" w:lineRule="auto"/>
              <w:jc w:val="center"/>
              <w:rPr>
                <w:rFonts w:ascii="Myriad Pro" w:hAnsi="Myriad Pro"/>
                <w:color w:val="000000"/>
                <w:sz w:val="26"/>
                <w:szCs w:val="26"/>
              </w:rPr>
            </w:pPr>
            <w:r w:rsidRPr="00883A83">
              <w:rPr>
                <w:rFonts w:ascii="Myriad Pro" w:hAnsi="Myriad Pro"/>
                <w:sz w:val="26"/>
                <w:szCs w:val="26"/>
              </w:rPr>
              <w:t>0,69</w:t>
            </w:r>
          </w:p>
        </w:tc>
        <w:tc>
          <w:tcPr>
            <w:tcW w:w="780" w:type="pct"/>
            <w:tcBorders>
              <w:top w:val="single" w:sz="4" w:space="0" w:color="FFFFFF" w:themeColor="background1"/>
              <w:left w:val="single" w:sz="4" w:space="0" w:color="auto"/>
              <w:bottom w:val="single" w:sz="4" w:space="0" w:color="auto"/>
              <w:right w:val="single" w:sz="4" w:space="0" w:color="auto"/>
            </w:tcBorders>
            <w:noWrap/>
            <w:hideMark/>
          </w:tcPr>
          <w:p w14:paraId="550A602A" w14:textId="77777777" w:rsidR="002C51D9" w:rsidRPr="00883A83" w:rsidRDefault="002C51D9">
            <w:pPr>
              <w:spacing w:line="276" w:lineRule="auto"/>
              <w:jc w:val="center"/>
              <w:rPr>
                <w:rFonts w:ascii="Myriad Pro" w:hAnsi="Myriad Pro"/>
                <w:color w:val="000000"/>
                <w:sz w:val="26"/>
                <w:szCs w:val="26"/>
              </w:rPr>
            </w:pPr>
            <w:r w:rsidRPr="00883A83">
              <w:rPr>
                <w:rFonts w:ascii="Myriad Pro" w:hAnsi="Myriad Pro"/>
                <w:sz w:val="26"/>
                <w:szCs w:val="26"/>
              </w:rPr>
              <w:t>0,81</w:t>
            </w:r>
          </w:p>
        </w:tc>
        <w:tc>
          <w:tcPr>
            <w:tcW w:w="780" w:type="pct"/>
            <w:tcBorders>
              <w:top w:val="single" w:sz="4" w:space="0" w:color="FFFFFF" w:themeColor="background1"/>
              <w:left w:val="single" w:sz="4" w:space="0" w:color="auto"/>
              <w:bottom w:val="single" w:sz="4" w:space="0" w:color="auto"/>
              <w:right w:val="single" w:sz="4" w:space="0" w:color="auto"/>
            </w:tcBorders>
            <w:noWrap/>
            <w:hideMark/>
          </w:tcPr>
          <w:p w14:paraId="0A1807CC" w14:textId="77777777" w:rsidR="002C51D9" w:rsidRPr="00883A83" w:rsidRDefault="002C51D9">
            <w:pPr>
              <w:spacing w:line="276" w:lineRule="auto"/>
              <w:jc w:val="center"/>
              <w:rPr>
                <w:rFonts w:ascii="Myriad Pro" w:hAnsi="Myriad Pro"/>
                <w:color w:val="000000"/>
                <w:sz w:val="26"/>
                <w:szCs w:val="26"/>
              </w:rPr>
            </w:pPr>
            <w:r w:rsidRPr="00883A83">
              <w:rPr>
                <w:rFonts w:ascii="Myriad Pro" w:hAnsi="Myriad Pro"/>
                <w:sz w:val="26"/>
                <w:szCs w:val="26"/>
              </w:rPr>
              <w:t>0,81</w:t>
            </w:r>
          </w:p>
        </w:tc>
      </w:tr>
      <w:tr w:rsidR="002C51D9" w:rsidRPr="00883A83" w14:paraId="0D37DD67" w14:textId="77777777" w:rsidTr="002C51D9">
        <w:trPr>
          <w:trHeight w:val="20"/>
        </w:trPr>
        <w:tc>
          <w:tcPr>
            <w:tcW w:w="2735" w:type="pct"/>
            <w:tcBorders>
              <w:top w:val="single" w:sz="4" w:space="0" w:color="auto"/>
              <w:left w:val="single" w:sz="4" w:space="0" w:color="auto"/>
              <w:bottom w:val="single" w:sz="4" w:space="0" w:color="auto"/>
              <w:right w:val="single" w:sz="4" w:space="0" w:color="auto"/>
            </w:tcBorders>
            <w:vAlign w:val="bottom"/>
            <w:hideMark/>
          </w:tcPr>
          <w:p w14:paraId="4B01E691" w14:textId="77777777" w:rsidR="002C51D9" w:rsidRPr="00883A83" w:rsidRDefault="002C51D9">
            <w:pPr>
              <w:spacing w:line="276" w:lineRule="auto"/>
              <w:jc w:val="both"/>
              <w:rPr>
                <w:rFonts w:ascii="Myriad Pro" w:hAnsi="Myriad Pro"/>
                <w:sz w:val="26"/>
                <w:szCs w:val="26"/>
              </w:rPr>
            </w:pPr>
            <w:r w:rsidRPr="00883A83">
              <w:rPr>
                <w:rFonts w:ascii="Myriad Pro" w:hAnsi="Myriad Pro"/>
                <w:sz w:val="26"/>
                <w:szCs w:val="26"/>
              </w:rPr>
              <w:t>Коэффициент обеспеченности собственными оборотными средствами</w:t>
            </w:r>
          </w:p>
        </w:tc>
        <w:tc>
          <w:tcPr>
            <w:tcW w:w="705" w:type="pct"/>
            <w:tcBorders>
              <w:top w:val="single" w:sz="4" w:space="0" w:color="auto"/>
              <w:left w:val="single" w:sz="4" w:space="0" w:color="auto"/>
              <w:bottom w:val="single" w:sz="4" w:space="0" w:color="auto"/>
              <w:right w:val="single" w:sz="4" w:space="0" w:color="auto"/>
            </w:tcBorders>
            <w:noWrap/>
            <w:hideMark/>
          </w:tcPr>
          <w:p w14:paraId="22F72464" w14:textId="77777777" w:rsidR="002C51D9" w:rsidRPr="00883A83" w:rsidRDefault="002C51D9">
            <w:pPr>
              <w:spacing w:line="276" w:lineRule="auto"/>
              <w:jc w:val="center"/>
              <w:rPr>
                <w:rFonts w:ascii="Myriad Pro" w:hAnsi="Myriad Pro"/>
                <w:sz w:val="26"/>
                <w:szCs w:val="26"/>
              </w:rPr>
            </w:pPr>
            <w:r w:rsidRPr="00883A83">
              <w:rPr>
                <w:rFonts w:ascii="Myriad Pro" w:hAnsi="Myriad Pro"/>
                <w:sz w:val="26"/>
                <w:szCs w:val="26"/>
              </w:rPr>
              <w:t>0,04</w:t>
            </w:r>
          </w:p>
        </w:tc>
        <w:tc>
          <w:tcPr>
            <w:tcW w:w="780" w:type="pct"/>
            <w:tcBorders>
              <w:top w:val="single" w:sz="4" w:space="0" w:color="auto"/>
              <w:left w:val="single" w:sz="4" w:space="0" w:color="auto"/>
              <w:bottom w:val="single" w:sz="4" w:space="0" w:color="auto"/>
              <w:right w:val="single" w:sz="4" w:space="0" w:color="auto"/>
            </w:tcBorders>
            <w:noWrap/>
            <w:hideMark/>
          </w:tcPr>
          <w:p w14:paraId="7E3BD063" w14:textId="77777777" w:rsidR="002C51D9" w:rsidRPr="00883A83" w:rsidRDefault="002C51D9">
            <w:pPr>
              <w:spacing w:line="276" w:lineRule="auto"/>
              <w:jc w:val="center"/>
              <w:rPr>
                <w:rFonts w:ascii="Myriad Pro" w:hAnsi="Myriad Pro"/>
                <w:sz w:val="26"/>
                <w:szCs w:val="26"/>
              </w:rPr>
            </w:pPr>
            <w:r w:rsidRPr="00883A83">
              <w:rPr>
                <w:rFonts w:ascii="Myriad Pro" w:hAnsi="Myriad Pro"/>
                <w:sz w:val="26"/>
                <w:szCs w:val="26"/>
              </w:rPr>
              <w:t>0,43</w:t>
            </w:r>
          </w:p>
        </w:tc>
        <w:tc>
          <w:tcPr>
            <w:tcW w:w="780" w:type="pct"/>
            <w:tcBorders>
              <w:top w:val="single" w:sz="4" w:space="0" w:color="auto"/>
              <w:left w:val="single" w:sz="4" w:space="0" w:color="auto"/>
              <w:bottom w:val="single" w:sz="4" w:space="0" w:color="auto"/>
              <w:right w:val="single" w:sz="4" w:space="0" w:color="auto"/>
            </w:tcBorders>
            <w:noWrap/>
            <w:hideMark/>
          </w:tcPr>
          <w:p w14:paraId="57B671C8" w14:textId="77777777" w:rsidR="002C51D9" w:rsidRPr="00883A83" w:rsidRDefault="002C51D9">
            <w:pPr>
              <w:spacing w:line="276" w:lineRule="auto"/>
              <w:jc w:val="center"/>
              <w:rPr>
                <w:rFonts w:ascii="Myriad Pro" w:hAnsi="Myriad Pro"/>
                <w:sz w:val="26"/>
                <w:szCs w:val="26"/>
              </w:rPr>
            </w:pPr>
            <w:r w:rsidRPr="00883A83">
              <w:rPr>
                <w:rFonts w:ascii="Myriad Pro" w:hAnsi="Myriad Pro"/>
                <w:sz w:val="26"/>
                <w:szCs w:val="26"/>
              </w:rPr>
              <w:t>0,32</w:t>
            </w:r>
          </w:p>
        </w:tc>
      </w:tr>
    </w:tbl>
    <w:p w14:paraId="3335606E" w14:textId="77777777" w:rsidR="002C51D9" w:rsidRPr="00883A83" w:rsidRDefault="002C51D9" w:rsidP="002C51D9">
      <w:pPr>
        <w:autoSpaceDE w:val="0"/>
        <w:autoSpaceDN w:val="0"/>
        <w:adjustRightInd w:val="0"/>
        <w:spacing w:line="276" w:lineRule="auto"/>
        <w:ind w:firstLine="567"/>
        <w:jc w:val="both"/>
        <w:rPr>
          <w:rFonts w:ascii="Myriad Pro" w:hAnsi="Myriad Pro"/>
          <w:sz w:val="26"/>
          <w:szCs w:val="26"/>
        </w:rPr>
      </w:pPr>
    </w:p>
    <w:p w14:paraId="21C135A7" w14:textId="400E5730" w:rsidR="002C51D9" w:rsidRPr="00883A83" w:rsidRDefault="002C51D9" w:rsidP="002C51D9">
      <w:pPr>
        <w:autoSpaceDE w:val="0"/>
        <w:autoSpaceDN w:val="0"/>
        <w:adjustRightInd w:val="0"/>
        <w:spacing w:line="360" w:lineRule="auto"/>
        <w:ind w:firstLine="567"/>
        <w:jc w:val="both"/>
        <w:rPr>
          <w:rFonts w:ascii="Myriad Pro" w:hAnsi="Myriad Pro"/>
          <w:sz w:val="26"/>
          <w:szCs w:val="26"/>
        </w:rPr>
      </w:pPr>
      <w:r w:rsidRPr="00883A83">
        <w:rPr>
          <w:rFonts w:ascii="Myriad Pro" w:hAnsi="Myriad Pro"/>
          <w:sz w:val="26"/>
          <w:szCs w:val="26"/>
        </w:rPr>
        <w:t xml:space="preserve">Коэффициент автономии характеризует долю собственных средств в общей величине активов. Величина рекомендуемого значения коэффициента автономии находится в пределах 0,5-0,6. </w:t>
      </w:r>
      <w:r w:rsidR="005F397F">
        <w:rPr>
          <w:rFonts w:ascii="Myriad Pro" w:hAnsi="Myriad Pro"/>
          <w:sz w:val="26"/>
          <w:szCs w:val="26"/>
        </w:rPr>
        <w:t>ПАО </w:t>
      </w:r>
      <w:r w:rsidRPr="00883A83">
        <w:rPr>
          <w:rFonts w:ascii="Myriad Pro" w:hAnsi="Myriad Pro"/>
          <w:sz w:val="26"/>
          <w:szCs w:val="26"/>
        </w:rPr>
        <w:t xml:space="preserve">«ТРК» имеет 81% собственный средств. Как отмечалось ранее, у </w:t>
      </w:r>
      <w:r w:rsidR="005F397F">
        <w:rPr>
          <w:rFonts w:ascii="Myriad Pro" w:hAnsi="Myriad Pro"/>
          <w:sz w:val="26"/>
          <w:szCs w:val="26"/>
        </w:rPr>
        <w:t>ПАО </w:t>
      </w:r>
      <w:r w:rsidRPr="00883A83">
        <w:rPr>
          <w:rFonts w:ascii="Myriad Pro" w:hAnsi="Myriad Pro"/>
          <w:sz w:val="26"/>
          <w:szCs w:val="26"/>
        </w:rPr>
        <w:t>«ТРК» отсутствуют долгосрочные и краткосрочные заемные обязательства. Заемный капитал составляют кредиторская задолженность, а также налоговые и оценочные обязательства.</w:t>
      </w:r>
      <w:r w:rsidRPr="00883A83">
        <w:rPr>
          <w:rFonts w:ascii="Myriad Pro" w:hAnsi="Myriad Pro"/>
          <w:sz w:val="26"/>
          <w:szCs w:val="26"/>
          <w:highlight w:val="yellow"/>
        </w:rPr>
        <w:t xml:space="preserve"> </w:t>
      </w:r>
    </w:p>
    <w:p w14:paraId="0C340B68" w14:textId="77777777" w:rsidR="002C51D9" w:rsidRPr="00883A83" w:rsidRDefault="002C51D9" w:rsidP="002C51D9">
      <w:pPr>
        <w:spacing w:line="360" w:lineRule="auto"/>
        <w:ind w:firstLine="567"/>
        <w:jc w:val="both"/>
        <w:rPr>
          <w:rFonts w:ascii="Myriad Pro" w:eastAsia="Calibri" w:hAnsi="Myriad Pro"/>
          <w:color w:val="0D0D0D"/>
          <w:sz w:val="26"/>
          <w:szCs w:val="26"/>
          <w:lang w:eastAsia="en-US"/>
        </w:rPr>
      </w:pPr>
      <w:r w:rsidRPr="00883A83">
        <w:rPr>
          <w:rFonts w:ascii="Myriad Pro" w:eastAsia="Calibri" w:hAnsi="Myriad Pro"/>
          <w:color w:val="0D0D0D"/>
          <w:sz w:val="26"/>
          <w:szCs w:val="26"/>
        </w:rPr>
        <w:t>Коэффициент обеспеченности собственными оборотными средствами показывает, какая часть оборотных активов финансируется за счет собственных источников. Значение 0,32 в 2016 году говорит о том, что оборотные активы на 32% обеспечены обязательствами, а на 68% - собственными источниками.</w:t>
      </w:r>
    </w:p>
    <w:p w14:paraId="43A6500D" w14:textId="77777777" w:rsidR="002C51D9" w:rsidRPr="00883A83" w:rsidRDefault="002C51D9" w:rsidP="002C51D9">
      <w:pPr>
        <w:spacing w:line="360" w:lineRule="auto"/>
        <w:ind w:firstLine="567"/>
        <w:jc w:val="both"/>
        <w:rPr>
          <w:rFonts w:ascii="Myriad Pro" w:eastAsia="Calibri" w:hAnsi="Myriad Pro"/>
          <w:color w:val="0D0D0D"/>
          <w:sz w:val="26"/>
          <w:szCs w:val="26"/>
        </w:rPr>
      </w:pPr>
      <w:r w:rsidRPr="00883A83">
        <w:rPr>
          <w:rFonts w:ascii="Myriad Pro" w:eastAsia="Calibri" w:hAnsi="Myriad Pro"/>
          <w:color w:val="0D0D0D"/>
          <w:sz w:val="26"/>
          <w:szCs w:val="26"/>
        </w:rPr>
        <w:t>Исполнителем была рассчитана вероятность банкротства компании на 2016 год с помощью двухфакторной модели Альтмана, формула которой имеет следующий вид:</w:t>
      </w:r>
    </w:p>
    <w:p w14:paraId="5E59D032" w14:textId="77777777" w:rsidR="002C51D9" w:rsidRPr="00883A83" w:rsidRDefault="002C51D9" w:rsidP="002C51D9">
      <w:pPr>
        <w:spacing w:line="360" w:lineRule="auto"/>
        <w:ind w:firstLine="567"/>
        <w:jc w:val="both"/>
        <w:rPr>
          <w:rFonts w:ascii="Myriad Pro" w:eastAsia="Calibri" w:hAnsi="Myriad Pro"/>
          <w:color w:val="0D0D0D"/>
          <w:sz w:val="26"/>
          <w:szCs w:val="26"/>
        </w:rPr>
      </w:pPr>
      <w:r w:rsidRPr="00883A83">
        <w:rPr>
          <w:rFonts w:ascii="Myriad Pro" w:eastAsia="Calibri" w:hAnsi="Myriad Pro"/>
          <w:color w:val="0D0D0D"/>
          <w:sz w:val="26"/>
          <w:szCs w:val="26"/>
        </w:rPr>
        <w:t xml:space="preserve">Z = -0,3877 – 1,0736*К1 + 0,0579*К2 = -0,3877 – 1,0736*0,91 + 0,0579*(1-0,53) = -2,22, где </w:t>
      </w:r>
    </w:p>
    <w:p w14:paraId="36950753" w14:textId="77777777" w:rsidR="002C51D9" w:rsidRPr="00883A83" w:rsidRDefault="002C51D9" w:rsidP="002C51D9">
      <w:pPr>
        <w:spacing w:line="360" w:lineRule="auto"/>
        <w:ind w:firstLine="567"/>
        <w:jc w:val="both"/>
        <w:rPr>
          <w:rFonts w:ascii="Myriad Pro" w:eastAsia="Calibri" w:hAnsi="Myriad Pro"/>
          <w:color w:val="0D0D0D"/>
          <w:sz w:val="26"/>
          <w:szCs w:val="26"/>
        </w:rPr>
      </w:pPr>
      <w:r w:rsidRPr="00883A83">
        <w:rPr>
          <w:rFonts w:ascii="Myriad Pro" w:eastAsia="Calibri" w:hAnsi="Myriad Pro"/>
          <w:color w:val="0D0D0D"/>
          <w:sz w:val="26"/>
          <w:szCs w:val="26"/>
        </w:rPr>
        <w:t xml:space="preserve">Z – показатель вероятности наступления банкротства компании; </w:t>
      </w:r>
    </w:p>
    <w:p w14:paraId="0E46C9FB" w14:textId="77777777" w:rsidR="002C51D9" w:rsidRPr="00883A83" w:rsidRDefault="002C51D9" w:rsidP="002C51D9">
      <w:pPr>
        <w:spacing w:line="360" w:lineRule="auto"/>
        <w:ind w:firstLine="567"/>
        <w:jc w:val="both"/>
        <w:rPr>
          <w:rFonts w:ascii="Myriad Pro" w:eastAsia="Calibri" w:hAnsi="Myriad Pro"/>
          <w:color w:val="0D0D0D"/>
          <w:sz w:val="26"/>
          <w:szCs w:val="26"/>
        </w:rPr>
      </w:pPr>
      <w:r w:rsidRPr="00883A83">
        <w:rPr>
          <w:rFonts w:ascii="Myriad Pro" w:eastAsia="Calibri" w:hAnsi="Myriad Pro"/>
          <w:color w:val="0D0D0D"/>
          <w:sz w:val="26"/>
          <w:szCs w:val="26"/>
        </w:rPr>
        <w:t xml:space="preserve">K1 – коэффициент текущей ликвидности; </w:t>
      </w:r>
    </w:p>
    <w:p w14:paraId="4CBF58F5" w14:textId="77777777" w:rsidR="002C51D9" w:rsidRPr="00883A83" w:rsidRDefault="002C51D9" w:rsidP="002C51D9">
      <w:pPr>
        <w:spacing w:line="360" w:lineRule="auto"/>
        <w:ind w:firstLine="567"/>
        <w:jc w:val="both"/>
        <w:rPr>
          <w:rFonts w:ascii="Myriad Pro" w:eastAsia="Calibri" w:hAnsi="Myriad Pro"/>
          <w:color w:val="0D0D0D"/>
          <w:sz w:val="26"/>
          <w:szCs w:val="26"/>
        </w:rPr>
      </w:pPr>
      <w:r w:rsidRPr="00883A83">
        <w:rPr>
          <w:rFonts w:ascii="Myriad Pro" w:eastAsia="Calibri" w:hAnsi="Myriad Pro"/>
          <w:color w:val="0D0D0D"/>
          <w:sz w:val="26"/>
          <w:szCs w:val="26"/>
        </w:rPr>
        <w:t>K2 – доля заемных средств в пассиве.</w:t>
      </w:r>
    </w:p>
    <w:p w14:paraId="63C48060" w14:textId="77777777" w:rsidR="002C51D9" w:rsidRPr="00883A83" w:rsidRDefault="002C51D9" w:rsidP="002C51D9">
      <w:pPr>
        <w:spacing w:line="360" w:lineRule="auto"/>
        <w:ind w:firstLine="567"/>
        <w:jc w:val="both"/>
        <w:rPr>
          <w:rFonts w:ascii="Myriad Pro" w:eastAsia="Calibri" w:hAnsi="Myriad Pro"/>
          <w:sz w:val="26"/>
          <w:szCs w:val="26"/>
        </w:rPr>
      </w:pPr>
      <w:r w:rsidRPr="00883A83">
        <w:rPr>
          <w:rFonts w:ascii="Myriad Pro" w:eastAsia="Calibri" w:hAnsi="Myriad Pro"/>
          <w:sz w:val="26"/>
          <w:szCs w:val="26"/>
        </w:rPr>
        <w:t>Отрицательное значение данного показателя говорит о том, что компании не грозит банкротство в обозримом будущем.</w:t>
      </w:r>
    </w:p>
    <w:p w14:paraId="047DC6C2" w14:textId="77777777" w:rsidR="002C51D9" w:rsidRPr="00883A83" w:rsidRDefault="002C51D9" w:rsidP="002C51D9">
      <w:pPr>
        <w:spacing w:line="360" w:lineRule="auto"/>
        <w:ind w:firstLine="567"/>
        <w:jc w:val="center"/>
        <w:rPr>
          <w:rFonts w:ascii="Myriad Pro" w:eastAsia="Calibri" w:hAnsi="Myriad Pro"/>
          <w:i/>
          <w:iCs/>
          <w:sz w:val="26"/>
          <w:szCs w:val="26"/>
        </w:rPr>
      </w:pPr>
      <w:r w:rsidRPr="00883A83">
        <w:rPr>
          <w:rFonts w:ascii="Myriad Pro" w:eastAsia="Calibri" w:hAnsi="Myriad Pro"/>
          <w:i/>
          <w:iCs/>
          <w:sz w:val="26"/>
          <w:szCs w:val="26"/>
        </w:rPr>
        <w:lastRenderedPageBreak/>
        <w:t>Отчет о финансовых результатах</w:t>
      </w:r>
    </w:p>
    <w:p w14:paraId="683EB8D2" w14:textId="354B05CB" w:rsidR="002C51D9" w:rsidRPr="00883A83" w:rsidRDefault="002C51D9" w:rsidP="002C51D9">
      <w:pPr>
        <w:spacing w:line="360" w:lineRule="auto"/>
        <w:ind w:firstLine="567"/>
        <w:jc w:val="both"/>
        <w:rPr>
          <w:rFonts w:ascii="Myriad Pro" w:eastAsia="Calibri" w:hAnsi="Myriad Pro"/>
          <w:color w:val="FF0000"/>
          <w:sz w:val="26"/>
          <w:szCs w:val="26"/>
        </w:rPr>
      </w:pPr>
      <w:r w:rsidRPr="00883A83">
        <w:rPr>
          <w:rFonts w:ascii="Myriad Pro" w:eastAsia="Calibri" w:hAnsi="Myriad Pro"/>
          <w:sz w:val="26"/>
          <w:szCs w:val="26"/>
        </w:rPr>
        <w:t xml:space="preserve">Для анализа финансовых результатов деятельности </w:t>
      </w:r>
      <w:r w:rsidR="005F397F">
        <w:rPr>
          <w:rFonts w:ascii="Myriad Pro" w:eastAsia="Calibri" w:hAnsi="Myriad Pro"/>
          <w:sz w:val="26"/>
          <w:szCs w:val="26"/>
        </w:rPr>
        <w:t>ПАО </w:t>
      </w:r>
      <w:r w:rsidRPr="00883A83">
        <w:rPr>
          <w:rFonts w:ascii="Myriad Pro" w:eastAsia="Calibri" w:hAnsi="Myriad Pro"/>
          <w:sz w:val="26"/>
          <w:szCs w:val="26"/>
        </w:rPr>
        <w:t xml:space="preserve">«ТРК» использовались данные из годовых отчетов Общества за 2014-2016 гг. </w:t>
      </w:r>
    </w:p>
    <w:p w14:paraId="494540E8" w14:textId="5B3E5AD6" w:rsidR="002C51D9" w:rsidRPr="00883A83" w:rsidRDefault="002C51D9" w:rsidP="002C51D9">
      <w:pPr>
        <w:spacing w:line="360" w:lineRule="auto"/>
        <w:jc w:val="center"/>
        <w:rPr>
          <w:rFonts w:ascii="Myriad Pro" w:eastAsia="Calibri" w:hAnsi="Myriad Pro"/>
          <w:b/>
          <w:bCs/>
          <w:sz w:val="26"/>
          <w:szCs w:val="26"/>
        </w:rPr>
      </w:pPr>
      <w:r w:rsidRPr="00883A83">
        <w:rPr>
          <w:rFonts w:ascii="Myriad Pro" w:eastAsia="Calibri" w:hAnsi="Myriad Pro"/>
          <w:b/>
          <w:bCs/>
          <w:sz w:val="26"/>
          <w:szCs w:val="26"/>
        </w:rPr>
        <w:t xml:space="preserve">Основные показатели отчёта о финансовых результатах по </w:t>
      </w:r>
      <w:r w:rsidR="005F397F">
        <w:rPr>
          <w:rFonts w:ascii="Myriad Pro" w:eastAsia="Calibri" w:hAnsi="Myriad Pro"/>
          <w:b/>
          <w:bCs/>
          <w:sz w:val="26"/>
          <w:szCs w:val="26"/>
        </w:rPr>
        <w:t>ПАО </w:t>
      </w:r>
      <w:r w:rsidRPr="00883A83">
        <w:rPr>
          <w:rFonts w:ascii="Myriad Pro" w:eastAsia="Calibri" w:hAnsi="Myriad Pro"/>
          <w:b/>
          <w:bCs/>
          <w:sz w:val="26"/>
          <w:szCs w:val="26"/>
        </w:rPr>
        <w:t>«ТРК» за 2014-2016 гг., тыс. руб.</w:t>
      </w:r>
    </w:p>
    <w:tbl>
      <w:tblPr>
        <w:tblW w:w="9240" w:type="dxa"/>
        <w:tblLook w:val="04A0" w:firstRow="1" w:lastRow="0" w:firstColumn="1" w:lastColumn="0" w:noHBand="0" w:noVBand="1"/>
      </w:tblPr>
      <w:tblGrid>
        <w:gridCol w:w="2038"/>
        <w:gridCol w:w="1080"/>
        <w:gridCol w:w="1100"/>
        <w:gridCol w:w="1120"/>
        <w:gridCol w:w="1091"/>
        <w:gridCol w:w="869"/>
        <w:gridCol w:w="1115"/>
        <w:gridCol w:w="827"/>
      </w:tblGrid>
      <w:tr w:rsidR="002C51D9" w:rsidRPr="00883A83" w14:paraId="1AE8D2DB" w14:textId="77777777" w:rsidTr="002C51D9">
        <w:trPr>
          <w:trHeight w:val="315"/>
          <w:tblHeader/>
        </w:trPr>
        <w:tc>
          <w:tcPr>
            <w:tcW w:w="20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D7DE59" w14:textId="77777777" w:rsidR="002C51D9" w:rsidRPr="00883A83" w:rsidRDefault="002C51D9">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Наименование показателя</w:t>
            </w:r>
          </w:p>
        </w:tc>
        <w:tc>
          <w:tcPr>
            <w:tcW w:w="108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79BC8B" w14:textId="77777777" w:rsidR="002C51D9" w:rsidRPr="00883A83" w:rsidRDefault="002C51D9">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2014 г.</w:t>
            </w:r>
          </w:p>
        </w:tc>
        <w:tc>
          <w:tcPr>
            <w:tcW w:w="110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4313E2" w14:textId="77777777" w:rsidR="002C51D9" w:rsidRPr="00883A83" w:rsidRDefault="002C51D9">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2015 г.</w:t>
            </w:r>
          </w:p>
        </w:tc>
        <w:tc>
          <w:tcPr>
            <w:tcW w:w="112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5EC65B" w14:textId="77777777" w:rsidR="002C51D9" w:rsidRPr="00883A83" w:rsidRDefault="002C51D9">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2016 г.</w:t>
            </w:r>
          </w:p>
        </w:tc>
        <w:tc>
          <w:tcPr>
            <w:tcW w:w="196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BEC5145" w14:textId="77777777" w:rsidR="002C51D9" w:rsidRPr="00883A83" w:rsidRDefault="002C51D9">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Изменение 2015/2014</w:t>
            </w:r>
          </w:p>
        </w:tc>
        <w:tc>
          <w:tcPr>
            <w:tcW w:w="192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3F6B775" w14:textId="77777777" w:rsidR="002C51D9" w:rsidRPr="00883A83" w:rsidRDefault="002C51D9">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Изменение 2016/2015</w:t>
            </w:r>
          </w:p>
        </w:tc>
      </w:tr>
      <w:tr w:rsidR="002C51D9" w:rsidRPr="00883A83" w14:paraId="594DD926" w14:textId="77777777" w:rsidTr="002C51D9">
        <w:trPr>
          <w:trHeight w:val="345"/>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EDDCBE" w14:textId="77777777" w:rsidR="002C51D9" w:rsidRPr="00883A83" w:rsidRDefault="002C51D9">
            <w:pPr>
              <w:rPr>
                <w:rFonts w:ascii="Myriad Pro" w:hAnsi="Myriad Pro"/>
                <w:b/>
                <w:bCs/>
                <w:color w:val="FFFFFF" w:themeColor="background1"/>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3A6646" w14:textId="77777777" w:rsidR="002C51D9" w:rsidRPr="00883A83" w:rsidRDefault="002C51D9">
            <w:pPr>
              <w:rPr>
                <w:rFonts w:ascii="Myriad Pro" w:hAnsi="Myriad Pro"/>
                <w:b/>
                <w:bCs/>
                <w:color w:val="FFFFFF" w:themeColor="background1"/>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727203" w14:textId="77777777" w:rsidR="002C51D9" w:rsidRPr="00883A83" w:rsidRDefault="002C51D9">
            <w:pPr>
              <w:rPr>
                <w:rFonts w:ascii="Myriad Pro" w:hAnsi="Myriad Pro"/>
                <w:b/>
                <w:bCs/>
                <w:color w:val="FFFFFF" w:themeColor="background1"/>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8C83D4" w14:textId="77777777" w:rsidR="002C51D9" w:rsidRPr="00883A83" w:rsidRDefault="002C51D9">
            <w:pPr>
              <w:rPr>
                <w:rFonts w:ascii="Myriad Pro" w:hAnsi="Myriad Pro"/>
                <w:b/>
                <w:bCs/>
                <w:color w:val="FFFFFF" w:themeColor="background1"/>
                <w:sz w:val="20"/>
                <w:szCs w:val="20"/>
              </w:rPr>
            </w:pPr>
          </w:p>
        </w:tc>
        <w:tc>
          <w:tcPr>
            <w:tcW w:w="10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9AA3255" w14:textId="77777777" w:rsidR="002C51D9" w:rsidRPr="00883A83" w:rsidRDefault="002C51D9">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тыс. руб.</w:t>
            </w:r>
          </w:p>
        </w:tc>
        <w:tc>
          <w:tcPr>
            <w:tcW w:w="8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159CA4F" w14:textId="77777777" w:rsidR="002C51D9" w:rsidRPr="00883A83" w:rsidRDefault="002C51D9">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w:t>
            </w:r>
          </w:p>
        </w:tc>
        <w:tc>
          <w:tcPr>
            <w:tcW w:w="11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CB313F7" w14:textId="77777777" w:rsidR="002C51D9" w:rsidRPr="00883A83" w:rsidRDefault="002C51D9">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тыс. руб.</w:t>
            </w:r>
          </w:p>
        </w:tc>
        <w:tc>
          <w:tcPr>
            <w:tcW w:w="8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D11A758" w14:textId="77777777" w:rsidR="002C51D9" w:rsidRPr="00883A83" w:rsidRDefault="002C51D9">
            <w:pPr>
              <w:jc w:val="center"/>
              <w:rPr>
                <w:rFonts w:ascii="Myriad Pro" w:hAnsi="Myriad Pro"/>
                <w:b/>
                <w:bCs/>
                <w:color w:val="FFFFFF" w:themeColor="background1"/>
                <w:sz w:val="20"/>
                <w:szCs w:val="20"/>
              </w:rPr>
            </w:pPr>
            <w:r w:rsidRPr="00883A83">
              <w:rPr>
                <w:rFonts w:ascii="Myriad Pro" w:hAnsi="Myriad Pro"/>
                <w:b/>
                <w:bCs/>
                <w:color w:val="FFFFFF" w:themeColor="background1"/>
                <w:sz w:val="20"/>
                <w:szCs w:val="20"/>
              </w:rPr>
              <w:t>%</w:t>
            </w:r>
          </w:p>
        </w:tc>
      </w:tr>
      <w:tr w:rsidR="002C51D9" w:rsidRPr="00883A83" w14:paraId="52F9E853" w14:textId="77777777" w:rsidTr="002C51D9">
        <w:trPr>
          <w:trHeight w:val="345"/>
        </w:trPr>
        <w:tc>
          <w:tcPr>
            <w:tcW w:w="2060" w:type="dxa"/>
            <w:tcBorders>
              <w:top w:val="single" w:sz="4" w:space="0" w:color="FFFFFF" w:themeColor="background1"/>
              <w:left w:val="single" w:sz="8" w:space="0" w:color="auto"/>
              <w:bottom w:val="single" w:sz="8" w:space="0" w:color="auto"/>
              <w:right w:val="single" w:sz="8" w:space="0" w:color="auto"/>
            </w:tcBorders>
            <w:shd w:val="clear" w:color="auto" w:fill="FFFFFF"/>
            <w:vAlign w:val="center"/>
            <w:hideMark/>
          </w:tcPr>
          <w:p w14:paraId="1A905C27" w14:textId="77777777" w:rsidR="002C51D9" w:rsidRPr="00883A83" w:rsidRDefault="002C51D9">
            <w:pPr>
              <w:rPr>
                <w:rFonts w:ascii="Myriad Pro" w:hAnsi="Myriad Pro"/>
                <w:b/>
                <w:bCs/>
                <w:color w:val="000000"/>
                <w:sz w:val="20"/>
                <w:szCs w:val="20"/>
              </w:rPr>
            </w:pPr>
            <w:r w:rsidRPr="00883A83">
              <w:rPr>
                <w:rFonts w:ascii="Myriad Pro" w:hAnsi="Myriad Pro"/>
                <w:b/>
                <w:bCs/>
                <w:color w:val="000000"/>
                <w:sz w:val="20"/>
                <w:szCs w:val="20"/>
              </w:rPr>
              <w:t>Выручка</w:t>
            </w:r>
          </w:p>
        </w:tc>
        <w:tc>
          <w:tcPr>
            <w:tcW w:w="1080" w:type="dxa"/>
            <w:tcBorders>
              <w:top w:val="single" w:sz="4" w:space="0" w:color="FFFFFF" w:themeColor="background1"/>
              <w:left w:val="nil"/>
              <w:bottom w:val="single" w:sz="8" w:space="0" w:color="auto"/>
              <w:right w:val="single" w:sz="8" w:space="0" w:color="auto"/>
            </w:tcBorders>
            <w:shd w:val="clear" w:color="auto" w:fill="FFFFFF"/>
            <w:vAlign w:val="center"/>
            <w:hideMark/>
          </w:tcPr>
          <w:p w14:paraId="2F2BF360"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7 184 113</w:t>
            </w:r>
          </w:p>
        </w:tc>
        <w:tc>
          <w:tcPr>
            <w:tcW w:w="1100" w:type="dxa"/>
            <w:tcBorders>
              <w:top w:val="single" w:sz="4" w:space="0" w:color="FFFFFF" w:themeColor="background1"/>
              <w:left w:val="nil"/>
              <w:bottom w:val="single" w:sz="8" w:space="0" w:color="auto"/>
              <w:right w:val="single" w:sz="8" w:space="0" w:color="auto"/>
            </w:tcBorders>
            <w:shd w:val="clear" w:color="auto" w:fill="FFFFFF"/>
            <w:vAlign w:val="center"/>
            <w:hideMark/>
          </w:tcPr>
          <w:p w14:paraId="44246DFC"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5 888 948</w:t>
            </w:r>
          </w:p>
        </w:tc>
        <w:tc>
          <w:tcPr>
            <w:tcW w:w="1120" w:type="dxa"/>
            <w:tcBorders>
              <w:top w:val="single" w:sz="4" w:space="0" w:color="FFFFFF" w:themeColor="background1"/>
              <w:left w:val="nil"/>
              <w:bottom w:val="single" w:sz="8" w:space="0" w:color="auto"/>
              <w:right w:val="single" w:sz="8" w:space="0" w:color="auto"/>
            </w:tcBorders>
            <w:shd w:val="clear" w:color="auto" w:fill="FFFFFF"/>
            <w:vAlign w:val="center"/>
            <w:hideMark/>
          </w:tcPr>
          <w:p w14:paraId="449C3AA8"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6 185 187</w:t>
            </w:r>
          </w:p>
        </w:tc>
        <w:tc>
          <w:tcPr>
            <w:tcW w:w="1091" w:type="dxa"/>
            <w:tcBorders>
              <w:top w:val="single" w:sz="4" w:space="0" w:color="FFFFFF" w:themeColor="background1"/>
              <w:left w:val="nil"/>
              <w:bottom w:val="single" w:sz="8" w:space="0" w:color="auto"/>
              <w:right w:val="single" w:sz="8" w:space="0" w:color="auto"/>
            </w:tcBorders>
            <w:noWrap/>
            <w:vAlign w:val="center"/>
            <w:hideMark/>
          </w:tcPr>
          <w:p w14:paraId="38831E44"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-1 295 165</w:t>
            </w:r>
          </w:p>
        </w:tc>
        <w:tc>
          <w:tcPr>
            <w:tcW w:w="869" w:type="dxa"/>
            <w:tcBorders>
              <w:top w:val="single" w:sz="4" w:space="0" w:color="FFFFFF" w:themeColor="background1"/>
              <w:left w:val="nil"/>
              <w:bottom w:val="single" w:sz="8" w:space="0" w:color="auto"/>
              <w:right w:val="nil"/>
            </w:tcBorders>
            <w:noWrap/>
            <w:vAlign w:val="center"/>
            <w:hideMark/>
          </w:tcPr>
          <w:p w14:paraId="192CEB60"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-18,0%</w:t>
            </w:r>
          </w:p>
        </w:tc>
        <w:tc>
          <w:tcPr>
            <w:tcW w:w="1115" w:type="dxa"/>
            <w:tcBorders>
              <w:top w:val="single" w:sz="4" w:space="0" w:color="FFFFFF" w:themeColor="background1"/>
              <w:left w:val="single" w:sz="4" w:space="0" w:color="auto"/>
              <w:bottom w:val="single" w:sz="4" w:space="0" w:color="auto"/>
              <w:right w:val="single" w:sz="4" w:space="0" w:color="auto"/>
            </w:tcBorders>
            <w:noWrap/>
            <w:vAlign w:val="center"/>
            <w:hideMark/>
          </w:tcPr>
          <w:p w14:paraId="6B4E7F17"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296 239</w:t>
            </w:r>
          </w:p>
        </w:tc>
        <w:tc>
          <w:tcPr>
            <w:tcW w:w="805" w:type="dxa"/>
            <w:tcBorders>
              <w:top w:val="single" w:sz="4" w:space="0" w:color="FFFFFF" w:themeColor="background1"/>
              <w:left w:val="nil"/>
              <w:bottom w:val="single" w:sz="4" w:space="0" w:color="auto"/>
              <w:right w:val="single" w:sz="4" w:space="0" w:color="auto"/>
            </w:tcBorders>
            <w:noWrap/>
            <w:vAlign w:val="center"/>
            <w:hideMark/>
          </w:tcPr>
          <w:p w14:paraId="3D6E7E8E"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5,0%</w:t>
            </w:r>
          </w:p>
        </w:tc>
      </w:tr>
      <w:tr w:rsidR="002C51D9" w:rsidRPr="00883A83" w14:paraId="0A49A2AF" w14:textId="77777777" w:rsidTr="002C51D9">
        <w:trPr>
          <w:trHeight w:val="495"/>
        </w:trPr>
        <w:tc>
          <w:tcPr>
            <w:tcW w:w="2060" w:type="dxa"/>
            <w:tcBorders>
              <w:top w:val="nil"/>
              <w:left w:val="single" w:sz="8" w:space="0" w:color="auto"/>
              <w:bottom w:val="single" w:sz="8" w:space="0" w:color="auto"/>
              <w:right w:val="single" w:sz="8" w:space="0" w:color="auto"/>
            </w:tcBorders>
            <w:shd w:val="clear" w:color="auto" w:fill="FFFFFF"/>
            <w:vAlign w:val="center"/>
            <w:hideMark/>
          </w:tcPr>
          <w:p w14:paraId="585290B7" w14:textId="77777777" w:rsidR="002C51D9" w:rsidRPr="00883A83" w:rsidRDefault="002C51D9">
            <w:pPr>
              <w:ind w:firstLineChars="100" w:firstLine="200"/>
              <w:rPr>
                <w:rFonts w:ascii="Myriad Pro" w:hAnsi="Myriad Pro"/>
                <w:color w:val="000000"/>
                <w:sz w:val="20"/>
                <w:szCs w:val="20"/>
              </w:rPr>
            </w:pPr>
            <w:r w:rsidRPr="00883A83">
              <w:rPr>
                <w:rFonts w:ascii="Myriad Pro" w:hAnsi="Myriad Pro"/>
                <w:color w:val="000000"/>
                <w:sz w:val="20"/>
                <w:szCs w:val="20"/>
              </w:rPr>
              <w:t>выручка от передачи электроэнергии</w:t>
            </w:r>
          </w:p>
        </w:tc>
        <w:tc>
          <w:tcPr>
            <w:tcW w:w="1080" w:type="dxa"/>
            <w:tcBorders>
              <w:top w:val="nil"/>
              <w:left w:val="nil"/>
              <w:bottom w:val="single" w:sz="8" w:space="0" w:color="auto"/>
              <w:right w:val="single" w:sz="8" w:space="0" w:color="auto"/>
            </w:tcBorders>
            <w:shd w:val="clear" w:color="auto" w:fill="FFFFFF"/>
            <w:vAlign w:val="center"/>
            <w:hideMark/>
          </w:tcPr>
          <w:p w14:paraId="7286B124"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7 103 120</w:t>
            </w:r>
          </w:p>
        </w:tc>
        <w:tc>
          <w:tcPr>
            <w:tcW w:w="1100" w:type="dxa"/>
            <w:tcBorders>
              <w:top w:val="nil"/>
              <w:left w:val="nil"/>
              <w:bottom w:val="single" w:sz="8" w:space="0" w:color="auto"/>
              <w:right w:val="single" w:sz="8" w:space="0" w:color="auto"/>
            </w:tcBorders>
            <w:shd w:val="clear" w:color="auto" w:fill="FFFFFF"/>
            <w:vAlign w:val="center"/>
            <w:hideMark/>
          </w:tcPr>
          <w:p w14:paraId="3446AB2A"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5 844 056</w:t>
            </w:r>
          </w:p>
        </w:tc>
        <w:tc>
          <w:tcPr>
            <w:tcW w:w="1120" w:type="dxa"/>
            <w:tcBorders>
              <w:top w:val="nil"/>
              <w:left w:val="nil"/>
              <w:bottom w:val="single" w:sz="8" w:space="0" w:color="auto"/>
              <w:right w:val="single" w:sz="8" w:space="0" w:color="auto"/>
            </w:tcBorders>
            <w:shd w:val="clear" w:color="auto" w:fill="FFFFFF"/>
            <w:vAlign w:val="center"/>
            <w:hideMark/>
          </w:tcPr>
          <w:p w14:paraId="1621321E"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6 016 516</w:t>
            </w:r>
          </w:p>
        </w:tc>
        <w:tc>
          <w:tcPr>
            <w:tcW w:w="1091" w:type="dxa"/>
            <w:tcBorders>
              <w:top w:val="nil"/>
              <w:left w:val="nil"/>
              <w:bottom w:val="single" w:sz="8" w:space="0" w:color="auto"/>
              <w:right w:val="single" w:sz="8" w:space="0" w:color="auto"/>
            </w:tcBorders>
            <w:noWrap/>
            <w:vAlign w:val="center"/>
            <w:hideMark/>
          </w:tcPr>
          <w:p w14:paraId="128C63CC"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-1 259 064</w:t>
            </w:r>
          </w:p>
        </w:tc>
        <w:tc>
          <w:tcPr>
            <w:tcW w:w="869" w:type="dxa"/>
            <w:tcBorders>
              <w:top w:val="nil"/>
              <w:left w:val="nil"/>
              <w:bottom w:val="single" w:sz="8" w:space="0" w:color="auto"/>
              <w:right w:val="nil"/>
            </w:tcBorders>
            <w:noWrap/>
            <w:vAlign w:val="center"/>
            <w:hideMark/>
          </w:tcPr>
          <w:p w14:paraId="2EDD33BF"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-17,7%</w:t>
            </w:r>
          </w:p>
        </w:tc>
        <w:tc>
          <w:tcPr>
            <w:tcW w:w="1115" w:type="dxa"/>
            <w:tcBorders>
              <w:top w:val="nil"/>
              <w:left w:val="single" w:sz="4" w:space="0" w:color="auto"/>
              <w:bottom w:val="single" w:sz="4" w:space="0" w:color="auto"/>
              <w:right w:val="single" w:sz="4" w:space="0" w:color="auto"/>
            </w:tcBorders>
            <w:noWrap/>
            <w:vAlign w:val="center"/>
            <w:hideMark/>
          </w:tcPr>
          <w:p w14:paraId="7716E76C"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172 460</w:t>
            </w:r>
          </w:p>
        </w:tc>
        <w:tc>
          <w:tcPr>
            <w:tcW w:w="805" w:type="dxa"/>
            <w:tcBorders>
              <w:top w:val="nil"/>
              <w:left w:val="nil"/>
              <w:bottom w:val="single" w:sz="4" w:space="0" w:color="auto"/>
              <w:right w:val="single" w:sz="4" w:space="0" w:color="auto"/>
            </w:tcBorders>
            <w:noWrap/>
            <w:vAlign w:val="center"/>
            <w:hideMark/>
          </w:tcPr>
          <w:p w14:paraId="44B90D8D"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3,0%</w:t>
            </w:r>
          </w:p>
        </w:tc>
      </w:tr>
      <w:tr w:rsidR="002C51D9" w:rsidRPr="00883A83" w14:paraId="50837232" w14:textId="77777777" w:rsidTr="002C51D9">
        <w:trPr>
          <w:trHeight w:val="495"/>
        </w:trPr>
        <w:tc>
          <w:tcPr>
            <w:tcW w:w="2060" w:type="dxa"/>
            <w:tcBorders>
              <w:top w:val="nil"/>
              <w:left w:val="single" w:sz="8" w:space="0" w:color="auto"/>
              <w:bottom w:val="single" w:sz="8" w:space="0" w:color="auto"/>
              <w:right w:val="single" w:sz="8" w:space="0" w:color="auto"/>
            </w:tcBorders>
            <w:shd w:val="clear" w:color="auto" w:fill="FFFFFF"/>
            <w:vAlign w:val="center"/>
            <w:hideMark/>
          </w:tcPr>
          <w:p w14:paraId="45F2B97D" w14:textId="77777777" w:rsidR="002C51D9" w:rsidRPr="00883A83" w:rsidRDefault="002C51D9">
            <w:pPr>
              <w:ind w:firstLineChars="100" w:firstLine="200"/>
              <w:rPr>
                <w:rFonts w:ascii="Myriad Pro" w:hAnsi="Myriad Pro"/>
                <w:color w:val="000000"/>
                <w:sz w:val="20"/>
                <w:szCs w:val="20"/>
              </w:rPr>
            </w:pPr>
            <w:r w:rsidRPr="00883A83">
              <w:rPr>
                <w:rFonts w:ascii="Myriad Pro" w:hAnsi="Myriad Pro"/>
                <w:color w:val="000000"/>
                <w:sz w:val="20"/>
                <w:szCs w:val="20"/>
              </w:rPr>
              <w:t>выручка от техприсоединения</w:t>
            </w:r>
          </w:p>
        </w:tc>
        <w:tc>
          <w:tcPr>
            <w:tcW w:w="1080" w:type="dxa"/>
            <w:tcBorders>
              <w:top w:val="nil"/>
              <w:left w:val="nil"/>
              <w:bottom w:val="single" w:sz="8" w:space="0" w:color="auto"/>
              <w:right w:val="single" w:sz="8" w:space="0" w:color="auto"/>
            </w:tcBorders>
            <w:shd w:val="clear" w:color="auto" w:fill="FFFFFF"/>
            <w:vAlign w:val="center"/>
            <w:hideMark/>
          </w:tcPr>
          <w:p w14:paraId="0BC2C6CE"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64 392</w:t>
            </w:r>
          </w:p>
        </w:tc>
        <w:tc>
          <w:tcPr>
            <w:tcW w:w="1100" w:type="dxa"/>
            <w:tcBorders>
              <w:top w:val="nil"/>
              <w:left w:val="nil"/>
              <w:bottom w:val="single" w:sz="8" w:space="0" w:color="auto"/>
              <w:right w:val="single" w:sz="8" w:space="0" w:color="auto"/>
            </w:tcBorders>
            <w:shd w:val="clear" w:color="auto" w:fill="FFFFFF"/>
            <w:vAlign w:val="center"/>
            <w:hideMark/>
          </w:tcPr>
          <w:p w14:paraId="4A5190DF"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30 722</w:t>
            </w:r>
          </w:p>
        </w:tc>
        <w:tc>
          <w:tcPr>
            <w:tcW w:w="1120" w:type="dxa"/>
            <w:tcBorders>
              <w:top w:val="nil"/>
              <w:left w:val="nil"/>
              <w:bottom w:val="single" w:sz="8" w:space="0" w:color="auto"/>
              <w:right w:val="single" w:sz="8" w:space="0" w:color="auto"/>
            </w:tcBorders>
            <w:shd w:val="clear" w:color="auto" w:fill="FFFFFF"/>
            <w:vAlign w:val="center"/>
            <w:hideMark/>
          </w:tcPr>
          <w:p w14:paraId="362F9227"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155 657</w:t>
            </w:r>
          </w:p>
        </w:tc>
        <w:tc>
          <w:tcPr>
            <w:tcW w:w="1091" w:type="dxa"/>
            <w:tcBorders>
              <w:top w:val="nil"/>
              <w:left w:val="nil"/>
              <w:bottom w:val="single" w:sz="8" w:space="0" w:color="auto"/>
              <w:right w:val="single" w:sz="8" w:space="0" w:color="auto"/>
            </w:tcBorders>
            <w:noWrap/>
            <w:vAlign w:val="center"/>
            <w:hideMark/>
          </w:tcPr>
          <w:p w14:paraId="5A06C586"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-33 670</w:t>
            </w:r>
          </w:p>
        </w:tc>
        <w:tc>
          <w:tcPr>
            <w:tcW w:w="869" w:type="dxa"/>
            <w:tcBorders>
              <w:top w:val="nil"/>
              <w:left w:val="nil"/>
              <w:bottom w:val="single" w:sz="8" w:space="0" w:color="auto"/>
              <w:right w:val="nil"/>
            </w:tcBorders>
            <w:noWrap/>
            <w:vAlign w:val="center"/>
            <w:hideMark/>
          </w:tcPr>
          <w:p w14:paraId="50D479F9"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-52,3%</w:t>
            </w:r>
          </w:p>
        </w:tc>
        <w:tc>
          <w:tcPr>
            <w:tcW w:w="1115" w:type="dxa"/>
            <w:tcBorders>
              <w:top w:val="nil"/>
              <w:left w:val="single" w:sz="4" w:space="0" w:color="auto"/>
              <w:bottom w:val="single" w:sz="4" w:space="0" w:color="auto"/>
              <w:right w:val="single" w:sz="4" w:space="0" w:color="auto"/>
            </w:tcBorders>
            <w:noWrap/>
            <w:vAlign w:val="center"/>
            <w:hideMark/>
          </w:tcPr>
          <w:p w14:paraId="02582C90"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124 935</w:t>
            </w:r>
          </w:p>
        </w:tc>
        <w:tc>
          <w:tcPr>
            <w:tcW w:w="805" w:type="dxa"/>
            <w:tcBorders>
              <w:top w:val="nil"/>
              <w:left w:val="nil"/>
              <w:bottom w:val="single" w:sz="4" w:space="0" w:color="auto"/>
              <w:right w:val="single" w:sz="4" w:space="0" w:color="auto"/>
            </w:tcBorders>
            <w:noWrap/>
            <w:vAlign w:val="center"/>
            <w:hideMark/>
          </w:tcPr>
          <w:p w14:paraId="0BB24165"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406,7%</w:t>
            </w:r>
          </w:p>
        </w:tc>
      </w:tr>
      <w:tr w:rsidR="002C51D9" w:rsidRPr="00883A83" w14:paraId="46D4CCEE" w14:textId="77777777" w:rsidTr="002C51D9">
        <w:trPr>
          <w:trHeight w:val="1215"/>
        </w:trPr>
        <w:tc>
          <w:tcPr>
            <w:tcW w:w="2060" w:type="dxa"/>
            <w:tcBorders>
              <w:top w:val="nil"/>
              <w:left w:val="single" w:sz="8" w:space="0" w:color="auto"/>
              <w:bottom w:val="single" w:sz="8" w:space="0" w:color="auto"/>
              <w:right w:val="single" w:sz="8" w:space="0" w:color="auto"/>
            </w:tcBorders>
            <w:shd w:val="clear" w:color="auto" w:fill="FFFFFF"/>
            <w:vAlign w:val="center"/>
            <w:hideMark/>
          </w:tcPr>
          <w:p w14:paraId="5DC0C2F7" w14:textId="77777777" w:rsidR="002C51D9" w:rsidRPr="00883A83" w:rsidRDefault="002C51D9">
            <w:pPr>
              <w:ind w:firstLineChars="100" w:firstLine="200"/>
              <w:rPr>
                <w:rFonts w:ascii="Myriad Pro" w:hAnsi="Myriad Pro"/>
                <w:color w:val="000000"/>
                <w:sz w:val="20"/>
                <w:szCs w:val="20"/>
              </w:rPr>
            </w:pPr>
            <w:r w:rsidRPr="00883A83">
              <w:rPr>
                <w:rFonts w:ascii="Myriad Pro" w:hAnsi="Myriad Pro"/>
                <w:color w:val="000000"/>
                <w:sz w:val="20"/>
                <w:szCs w:val="20"/>
              </w:rPr>
              <w:t>выручка от продажи прочей продукции, товаров, работ, услуг промышленного характера</w:t>
            </w:r>
          </w:p>
        </w:tc>
        <w:tc>
          <w:tcPr>
            <w:tcW w:w="1080" w:type="dxa"/>
            <w:tcBorders>
              <w:top w:val="nil"/>
              <w:left w:val="nil"/>
              <w:bottom w:val="single" w:sz="8" w:space="0" w:color="auto"/>
              <w:right w:val="single" w:sz="8" w:space="0" w:color="auto"/>
            </w:tcBorders>
            <w:shd w:val="clear" w:color="auto" w:fill="FFFFFF"/>
            <w:vAlign w:val="center"/>
            <w:hideMark/>
          </w:tcPr>
          <w:p w14:paraId="47047458"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16 601</w:t>
            </w:r>
          </w:p>
        </w:tc>
        <w:tc>
          <w:tcPr>
            <w:tcW w:w="1100" w:type="dxa"/>
            <w:tcBorders>
              <w:top w:val="nil"/>
              <w:left w:val="nil"/>
              <w:bottom w:val="single" w:sz="8" w:space="0" w:color="auto"/>
              <w:right w:val="single" w:sz="8" w:space="0" w:color="auto"/>
            </w:tcBorders>
            <w:shd w:val="clear" w:color="auto" w:fill="FFFFFF"/>
            <w:vAlign w:val="center"/>
            <w:hideMark/>
          </w:tcPr>
          <w:p w14:paraId="10F01C0E"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14 170</w:t>
            </w:r>
          </w:p>
        </w:tc>
        <w:tc>
          <w:tcPr>
            <w:tcW w:w="1120" w:type="dxa"/>
            <w:tcBorders>
              <w:top w:val="nil"/>
              <w:left w:val="nil"/>
              <w:bottom w:val="single" w:sz="8" w:space="0" w:color="auto"/>
              <w:right w:val="single" w:sz="8" w:space="0" w:color="auto"/>
            </w:tcBorders>
            <w:shd w:val="clear" w:color="auto" w:fill="FFFFFF"/>
            <w:vAlign w:val="center"/>
            <w:hideMark/>
          </w:tcPr>
          <w:p w14:paraId="6670EE85"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13 014</w:t>
            </w:r>
          </w:p>
        </w:tc>
        <w:tc>
          <w:tcPr>
            <w:tcW w:w="1091" w:type="dxa"/>
            <w:tcBorders>
              <w:top w:val="nil"/>
              <w:left w:val="nil"/>
              <w:bottom w:val="single" w:sz="8" w:space="0" w:color="auto"/>
              <w:right w:val="single" w:sz="8" w:space="0" w:color="auto"/>
            </w:tcBorders>
            <w:noWrap/>
            <w:vAlign w:val="center"/>
            <w:hideMark/>
          </w:tcPr>
          <w:p w14:paraId="157B4F51"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-2 431</w:t>
            </w:r>
          </w:p>
        </w:tc>
        <w:tc>
          <w:tcPr>
            <w:tcW w:w="869" w:type="dxa"/>
            <w:tcBorders>
              <w:top w:val="nil"/>
              <w:left w:val="nil"/>
              <w:bottom w:val="single" w:sz="8" w:space="0" w:color="auto"/>
              <w:right w:val="nil"/>
            </w:tcBorders>
            <w:noWrap/>
            <w:vAlign w:val="center"/>
            <w:hideMark/>
          </w:tcPr>
          <w:p w14:paraId="369E9897"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-14,6%</w:t>
            </w:r>
          </w:p>
        </w:tc>
        <w:tc>
          <w:tcPr>
            <w:tcW w:w="1115" w:type="dxa"/>
            <w:tcBorders>
              <w:top w:val="nil"/>
              <w:left w:val="single" w:sz="4" w:space="0" w:color="auto"/>
              <w:bottom w:val="single" w:sz="4" w:space="0" w:color="auto"/>
              <w:right w:val="single" w:sz="4" w:space="0" w:color="auto"/>
            </w:tcBorders>
            <w:noWrap/>
            <w:vAlign w:val="center"/>
            <w:hideMark/>
          </w:tcPr>
          <w:p w14:paraId="7D509B3D"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-1 156</w:t>
            </w:r>
          </w:p>
        </w:tc>
        <w:tc>
          <w:tcPr>
            <w:tcW w:w="805" w:type="dxa"/>
            <w:tcBorders>
              <w:top w:val="nil"/>
              <w:left w:val="nil"/>
              <w:bottom w:val="single" w:sz="4" w:space="0" w:color="auto"/>
              <w:right w:val="single" w:sz="4" w:space="0" w:color="auto"/>
            </w:tcBorders>
            <w:noWrap/>
            <w:vAlign w:val="center"/>
            <w:hideMark/>
          </w:tcPr>
          <w:p w14:paraId="186070D1"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-8,2%</w:t>
            </w:r>
          </w:p>
        </w:tc>
      </w:tr>
      <w:tr w:rsidR="002C51D9" w:rsidRPr="00883A83" w14:paraId="4E0A9D67" w14:textId="77777777" w:rsidTr="002C51D9">
        <w:trPr>
          <w:trHeight w:val="345"/>
        </w:trPr>
        <w:tc>
          <w:tcPr>
            <w:tcW w:w="2060" w:type="dxa"/>
            <w:tcBorders>
              <w:top w:val="nil"/>
              <w:left w:val="single" w:sz="8" w:space="0" w:color="auto"/>
              <w:bottom w:val="single" w:sz="8" w:space="0" w:color="auto"/>
              <w:right w:val="single" w:sz="8" w:space="0" w:color="auto"/>
            </w:tcBorders>
            <w:shd w:val="clear" w:color="auto" w:fill="FFFFFF"/>
            <w:vAlign w:val="center"/>
            <w:hideMark/>
          </w:tcPr>
          <w:p w14:paraId="6CC6997B" w14:textId="77777777" w:rsidR="002C51D9" w:rsidRPr="00883A83" w:rsidRDefault="002C51D9">
            <w:pPr>
              <w:rPr>
                <w:rFonts w:ascii="Myriad Pro" w:hAnsi="Myriad Pro"/>
                <w:b/>
                <w:bCs/>
                <w:color w:val="000000"/>
                <w:sz w:val="20"/>
                <w:szCs w:val="20"/>
              </w:rPr>
            </w:pPr>
            <w:r w:rsidRPr="00883A83">
              <w:rPr>
                <w:rFonts w:ascii="Myriad Pro" w:hAnsi="Myriad Pro"/>
                <w:b/>
                <w:bCs/>
                <w:color w:val="000000"/>
                <w:sz w:val="20"/>
                <w:szCs w:val="20"/>
              </w:rPr>
              <w:t>Себестоимость продаж</w:t>
            </w:r>
          </w:p>
        </w:tc>
        <w:tc>
          <w:tcPr>
            <w:tcW w:w="1080" w:type="dxa"/>
            <w:tcBorders>
              <w:top w:val="nil"/>
              <w:left w:val="nil"/>
              <w:bottom w:val="single" w:sz="8" w:space="0" w:color="auto"/>
              <w:right w:val="single" w:sz="8" w:space="0" w:color="auto"/>
            </w:tcBorders>
            <w:shd w:val="clear" w:color="auto" w:fill="FFFFFF"/>
            <w:vAlign w:val="center"/>
            <w:hideMark/>
          </w:tcPr>
          <w:p w14:paraId="19FAE76A"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-6 074 021</w:t>
            </w:r>
          </w:p>
        </w:tc>
        <w:tc>
          <w:tcPr>
            <w:tcW w:w="1100" w:type="dxa"/>
            <w:tcBorders>
              <w:top w:val="nil"/>
              <w:left w:val="nil"/>
              <w:bottom w:val="single" w:sz="8" w:space="0" w:color="auto"/>
              <w:right w:val="single" w:sz="8" w:space="0" w:color="auto"/>
            </w:tcBorders>
            <w:vAlign w:val="center"/>
            <w:hideMark/>
          </w:tcPr>
          <w:p w14:paraId="498C9E5B"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-5 279 329</w:t>
            </w:r>
          </w:p>
        </w:tc>
        <w:tc>
          <w:tcPr>
            <w:tcW w:w="1120" w:type="dxa"/>
            <w:tcBorders>
              <w:top w:val="nil"/>
              <w:left w:val="nil"/>
              <w:bottom w:val="single" w:sz="8" w:space="0" w:color="auto"/>
              <w:right w:val="single" w:sz="8" w:space="0" w:color="auto"/>
            </w:tcBorders>
            <w:vAlign w:val="center"/>
            <w:hideMark/>
          </w:tcPr>
          <w:p w14:paraId="32A3E286"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-5 486 105</w:t>
            </w:r>
          </w:p>
        </w:tc>
        <w:tc>
          <w:tcPr>
            <w:tcW w:w="1091" w:type="dxa"/>
            <w:tcBorders>
              <w:top w:val="nil"/>
              <w:left w:val="nil"/>
              <w:bottom w:val="single" w:sz="8" w:space="0" w:color="auto"/>
              <w:right w:val="single" w:sz="8" w:space="0" w:color="auto"/>
            </w:tcBorders>
            <w:noWrap/>
            <w:vAlign w:val="center"/>
            <w:hideMark/>
          </w:tcPr>
          <w:p w14:paraId="543603DF"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794 692</w:t>
            </w:r>
          </w:p>
        </w:tc>
        <w:tc>
          <w:tcPr>
            <w:tcW w:w="869" w:type="dxa"/>
            <w:tcBorders>
              <w:top w:val="nil"/>
              <w:left w:val="nil"/>
              <w:bottom w:val="single" w:sz="8" w:space="0" w:color="auto"/>
              <w:right w:val="nil"/>
            </w:tcBorders>
            <w:noWrap/>
            <w:vAlign w:val="center"/>
            <w:hideMark/>
          </w:tcPr>
          <w:p w14:paraId="373F7002"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-13,1%</w:t>
            </w:r>
          </w:p>
        </w:tc>
        <w:tc>
          <w:tcPr>
            <w:tcW w:w="1115" w:type="dxa"/>
            <w:tcBorders>
              <w:top w:val="nil"/>
              <w:left w:val="single" w:sz="4" w:space="0" w:color="auto"/>
              <w:bottom w:val="single" w:sz="4" w:space="0" w:color="auto"/>
              <w:right w:val="single" w:sz="4" w:space="0" w:color="auto"/>
            </w:tcBorders>
            <w:noWrap/>
            <w:vAlign w:val="center"/>
            <w:hideMark/>
          </w:tcPr>
          <w:p w14:paraId="17B8C915"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-206 776</w:t>
            </w:r>
          </w:p>
        </w:tc>
        <w:tc>
          <w:tcPr>
            <w:tcW w:w="805" w:type="dxa"/>
            <w:tcBorders>
              <w:top w:val="nil"/>
              <w:left w:val="nil"/>
              <w:bottom w:val="single" w:sz="4" w:space="0" w:color="auto"/>
              <w:right w:val="single" w:sz="4" w:space="0" w:color="auto"/>
            </w:tcBorders>
            <w:noWrap/>
            <w:vAlign w:val="center"/>
            <w:hideMark/>
          </w:tcPr>
          <w:p w14:paraId="2706E1A1" w14:textId="77777777" w:rsidR="002C51D9" w:rsidRPr="00883A83" w:rsidRDefault="002C51D9">
            <w:pPr>
              <w:jc w:val="center"/>
              <w:rPr>
                <w:rFonts w:ascii="Myriad Pro" w:hAnsi="Myriad Pro"/>
                <w:b/>
                <w:bCs/>
                <w:color w:val="000000"/>
                <w:sz w:val="20"/>
                <w:szCs w:val="20"/>
              </w:rPr>
            </w:pPr>
            <w:r w:rsidRPr="00883A83">
              <w:rPr>
                <w:rFonts w:ascii="Myriad Pro" w:hAnsi="Myriad Pro"/>
                <w:b/>
                <w:bCs/>
                <w:color w:val="000000"/>
                <w:sz w:val="20"/>
                <w:szCs w:val="20"/>
              </w:rPr>
              <w:t>3,9%</w:t>
            </w:r>
          </w:p>
        </w:tc>
      </w:tr>
      <w:tr w:rsidR="002C51D9" w:rsidRPr="00883A83" w14:paraId="42BD5C33" w14:textId="77777777" w:rsidTr="002C51D9">
        <w:trPr>
          <w:trHeight w:val="495"/>
        </w:trPr>
        <w:tc>
          <w:tcPr>
            <w:tcW w:w="2060" w:type="dxa"/>
            <w:tcBorders>
              <w:top w:val="nil"/>
              <w:left w:val="single" w:sz="8" w:space="0" w:color="auto"/>
              <w:bottom w:val="single" w:sz="8" w:space="0" w:color="auto"/>
              <w:right w:val="single" w:sz="8" w:space="0" w:color="auto"/>
            </w:tcBorders>
            <w:shd w:val="clear" w:color="auto" w:fill="FFFFFF"/>
            <w:vAlign w:val="center"/>
            <w:hideMark/>
          </w:tcPr>
          <w:p w14:paraId="08454FF0" w14:textId="77777777" w:rsidR="002C51D9" w:rsidRPr="00883A83" w:rsidRDefault="002C51D9">
            <w:pPr>
              <w:ind w:firstLineChars="100" w:firstLine="200"/>
              <w:rPr>
                <w:rFonts w:ascii="Myriad Pro" w:hAnsi="Myriad Pro"/>
                <w:color w:val="000000"/>
                <w:sz w:val="20"/>
                <w:szCs w:val="20"/>
              </w:rPr>
            </w:pPr>
            <w:r w:rsidRPr="00883A83">
              <w:rPr>
                <w:rFonts w:ascii="Myriad Pro" w:hAnsi="Myriad Pro"/>
                <w:color w:val="000000"/>
                <w:sz w:val="20"/>
                <w:szCs w:val="20"/>
              </w:rPr>
              <w:t>себестоимость передачи электроэнергии</w:t>
            </w:r>
          </w:p>
        </w:tc>
        <w:tc>
          <w:tcPr>
            <w:tcW w:w="1080" w:type="dxa"/>
            <w:tcBorders>
              <w:top w:val="nil"/>
              <w:left w:val="nil"/>
              <w:bottom w:val="single" w:sz="8" w:space="0" w:color="auto"/>
              <w:right w:val="single" w:sz="8" w:space="0" w:color="auto"/>
            </w:tcBorders>
            <w:shd w:val="clear" w:color="auto" w:fill="FFFFFF"/>
            <w:vAlign w:val="center"/>
            <w:hideMark/>
          </w:tcPr>
          <w:p w14:paraId="661863A8"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-6 030 467</w:t>
            </w:r>
          </w:p>
        </w:tc>
        <w:tc>
          <w:tcPr>
            <w:tcW w:w="1100" w:type="dxa"/>
            <w:tcBorders>
              <w:top w:val="nil"/>
              <w:left w:val="nil"/>
              <w:bottom w:val="single" w:sz="8" w:space="0" w:color="auto"/>
              <w:right w:val="single" w:sz="8" w:space="0" w:color="auto"/>
            </w:tcBorders>
            <w:vAlign w:val="center"/>
            <w:hideMark/>
          </w:tcPr>
          <w:p w14:paraId="50B40A15"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-5 241 946</w:t>
            </w:r>
          </w:p>
        </w:tc>
        <w:tc>
          <w:tcPr>
            <w:tcW w:w="1120" w:type="dxa"/>
            <w:tcBorders>
              <w:top w:val="nil"/>
              <w:left w:val="nil"/>
              <w:bottom w:val="single" w:sz="8" w:space="0" w:color="auto"/>
              <w:right w:val="single" w:sz="8" w:space="0" w:color="auto"/>
            </w:tcBorders>
            <w:shd w:val="clear" w:color="auto" w:fill="FFFFFF"/>
            <w:vAlign w:val="center"/>
            <w:hideMark/>
          </w:tcPr>
          <w:p w14:paraId="25F3B09B"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-5 452 053</w:t>
            </w:r>
          </w:p>
        </w:tc>
        <w:tc>
          <w:tcPr>
            <w:tcW w:w="1091" w:type="dxa"/>
            <w:tcBorders>
              <w:top w:val="nil"/>
              <w:left w:val="nil"/>
              <w:bottom w:val="single" w:sz="8" w:space="0" w:color="auto"/>
              <w:right w:val="single" w:sz="8" w:space="0" w:color="auto"/>
            </w:tcBorders>
            <w:noWrap/>
            <w:vAlign w:val="center"/>
            <w:hideMark/>
          </w:tcPr>
          <w:p w14:paraId="10CAF025"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788 521</w:t>
            </w:r>
          </w:p>
        </w:tc>
        <w:tc>
          <w:tcPr>
            <w:tcW w:w="869" w:type="dxa"/>
            <w:tcBorders>
              <w:top w:val="nil"/>
              <w:left w:val="nil"/>
              <w:bottom w:val="single" w:sz="8" w:space="0" w:color="auto"/>
              <w:right w:val="nil"/>
            </w:tcBorders>
            <w:noWrap/>
            <w:vAlign w:val="center"/>
            <w:hideMark/>
          </w:tcPr>
          <w:p w14:paraId="546B7A01"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-13,1%</w:t>
            </w:r>
          </w:p>
        </w:tc>
        <w:tc>
          <w:tcPr>
            <w:tcW w:w="1115" w:type="dxa"/>
            <w:tcBorders>
              <w:top w:val="nil"/>
              <w:left w:val="single" w:sz="4" w:space="0" w:color="auto"/>
              <w:bottom w:val="single" w:sz="4" w:space="0" w:color="auto"/>
              <w:right w:val="single" w:sz="4" w:space="0" w:color="auto"/>
            </w:tcBorders>
            <w:noWrap/>
            <w:vAlign w:val="center"/>
            <w:hideMark/>
          </w:tcPr>
          <w:p w14:paraId="3A346BE7"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-210 107</w:t>
            </w:r>
          </w:p>
        </w:tc>
        <w:tc>
          <w:tcPr>
            <w:tcW w:w="805" w:type="dxa"/>
            <w:tcBorders>
              <w:top w:val="nil"/>
              <w:left w:val="nil"/>
              <w:bottom w:val="single" w:sz="4" w:space="0" w:color="auto"/>
              <w:right w:val="single" w:sz="4" w:space="0" w:color="auto"/>
            </w:tcBorders>
            <w:noWrap/>
            <w:vAlign w:val="center"/>
            <w:hideMark/>
          </w:tcPr>
          <w:p w14:paraId="081C5A35"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4,0%</w:t>
            </w:r>
          </w:p>
        </w:tc>
      </w:tr>
      <w:tr w:rsidR="002C51D9" w:rsidRPr="00883A83" w14:paraId="4C7CD533" w14:textId="77777777" w:rsidTr="002C51D9">
        <w:trPr>
          <w:trHeight w:val="495"/>
        </w:trPr>
        <w:tc>
          <w:tcPr>
            <w:tcW w:w="2060" w:type="dxa"/>
            <w:tcBorders>
              <w:top w:val="nil"/>
              <w:left w:val="single" w:sz="8" w:space="0" w:color="auto"/>
              <w:bottom w:val="single" w:sz="8" w:space="0" w:color="auto"/>
              <w:right w:val="single" w:sz="8" w:space="0" w:color="auto"/>
            </w:tcBorders>
            <w:shd w:val="clear" w:color="auto" w:fill="FFFFFF"/>
            <w:vAlign w:val="center"/>
            <w:hideMark/>
          </w:tcPr>
          <w:p w14:paraId="7586EC29" w14:textId="77777777" w:rsidR="002C51D9" w:rsidRPr="00883A83" w:rsidRDefault="002C51D9">
            <w:pPr>
              <w:ind w:firstLineChars="100" w:firstLine="200"/>
              <w:rPr>
                <w:rFonts w:ascii="Myriad Pro" w:hAnsi="Myriad Pro"/>
                <w:color w:val="000000"/>
                <w:sz w:val="20"/>
                <w:szCs w:val="20"/>
              </w:rPr>
            </w:pPr>
            <w:r w:rsidRPr="00883A83">
              <w:rPr>
                <w:rFonts w:ascii="Myriad Pro" w:hAnsi="Myriad Pro"/>
                <w:color w:val="000000"/>
                <w:sz w:val="20"/>
                <w:szCs w:val="20"/>
              </w:rPr>
              <w:t>себестоимость техприсоединения</w:t>
            </w:r>
          </w:p>
        </w:tc>
        <w:tc>
          <w:tcPr>
            <w:tcW w:w="1080" w:type="dxa"/>
            <w:tcBorders>
              <w:top w:val="nil"/>
              <w:left w:val="nil"/>
              <w:bottom w:val="single" w:sz="8" w:space="0" w:color="auto"/>
              <w:right w:val="single" w:sz="8" w:space="0" w:color="auto"/>
            </w:tcBorders>
            <w:shd w:val="clear" w:color="auto" w:fill="FFFFFF"/>
            <w:vAlign w:val="center"/>
            <w:hideMark/>
          </w:tcPr>
          <w:p w14:paraId="541EE6B7"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-31 566</w:t>
            </w:r>
          </w:p>
        </w:tc>
        <w:tc>
          <w:tcPr>
            <w:tcW w:w="1100" w:type="dxa"/>
            <w:tcBorders>
              <w:top w:val="nil"/>
              <w:left w:val="nil"/>
              <w:bottom w:val="single" w:sz="8" w:space="0" w:color="auto"/>
              <w:right w:val="single" w:sz="8" w:space="0" w:color="auto"/>
            </w:tcBorders>
            <w:vAlign w:val="center"/>
            <w:hideMark/>
          </w:tcPr>
          <w:p w14:paraId="4085E434"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-28 061</w:t>
            </w:r>
          </w:p>
        </w:tc>
        <w:tc>
          <w:tcPr>
            <w:tcW w:w="1120" w:type="dxa"/>
            <w:tcBorders>
              <w:top w:val="nil"/>
              <w:left w:val="nil"/>
              <w:bottom w:val="single" w:sz="8" w:space="0" w:color="auto"/>
              <w:right w:val="single" w:sz="8" w:space="0" w:color="auto"/>
            </w:tcBorders>
            <w:shd w:val="clear" w:color="auto" w:fill="FFFFFF"/>
            <w:vAlign w:val="center"/>
            <w:hideMark/>
          </w:tcPr>
          <w:p w14:paraId="6B90840B"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-24 024</w:t>
            </w:r>
          </w:p>
        </w:tc>
        <w:tc>
          <w:tcPr>
            <w:tcW w:w="1091" w:type="dxa"/>
            <w:tcBorders>
              <w:top w:val="nil"/>
              <w:left w:val="nil"/>
              <w:bottom w:val="single" w:sz="8" w:space="0" w:color="auto"/>
              <w:right w:val="single" w:sz="8" w:space="0" w:color="auto"/>
            </w:tcBorders>
            <w:noWrap/>
            <w:vAlign w:val="center"/>
            <w:hideMark/>
          </w:tcPr>
          <w:p w14:paraId="22267C14"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3 505</w:t>
            </w:r>
          </w:p>
        </w:tc>
        <w:tc>
          <w:tcPr>
            <w:tcW w:w="869" w:type="dxa"/>
            <w:tcBorders>
              <w:top w:val="nil"/>
              <w:left w:val="nil"/>
              <w:bottom w:val="single" w:sz="8" w:space="0" w:color="auto"/>
              <w:right w:val="nil"/>
            </w:tcBorders>
            <w:noWrap/>
            <w:vAlign w:val="center"/>
            <w:hideMark/>
          </w:tcPr>
          <w:p w14:paraId="3972DC44"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-11,1%</w:t>
            </w:r>
          </w:p>
        </w:tc>
        <w:tc>
          <w:tcPr>
            <w:tcW w:w="1115" w:type="dxa"/>
            <w:tcBorders>
              <w:top w:val="nil"/>
              <w:left w:val="single" w:sz="4" w:space="0" w:color="auto"/>
              <w:bottom w:val="single" w:sz="4" w:space="0" w:color="auto"/>
              <w:right w:val="single" w:sz="4" w:space="0" w:color="auto"/>
            </w:tcBorders>
            <w:noWrap/>
            <w:vAlign w:val="center"/>
            <w:hideMark/>
          </w:tcPr>
          <w:p w14:paraId="0678DDBF"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4 037</w:t>
            </w:r>
          </w:p>
        </w:tc>
        <w:tc>
          <w:tcPr>
            <w:tcW w:w="805" w:type="dxa"/>
            <w:tcBorders>
              <w:top w:val="nil"/>
              <w:left w:val="nil"/>
              <w:bottom w:val="single" w:sz="4" w:space="0" w:color="auto"/>
              <w:right w:val="single" w:sz="4" w:space="0" w:color="auto"/>
            </w:tcBorders>
            <w:noWrap/>
            <w:vAlign w:val="center"/>
            <w:hideMark/>
          </w:tcPr>
          <w:p w14:paraId="65DF8EF9"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-14,4%</w:t>
            </w:r>
          </w:p>
        </w:tc>
      </w:tr>
      <w:tr w:rsidR="002C51D9" w:rsidRPr="00883A83" w14:paraId="2346E12A" w14:textId="77777777" w:rsidTr="002C51D9">
        <w:trPr>
          <w:trHeight w:val="1215"/>
        </w:trPr>
        <w:tc>
          <w:tcPr>
            <w:tcW w:w="2060" w:type="dxa"/>
            <w:tcBorders>
              <w:top w:val="nil"/>
              <w:left w:val="single" w:sz="8" w:space="0" w:color="auto"/>
              <w:bottom w:val="single" w:sz="8" w:space="0" w:color="auto"/>
              <w:right w:val="single" w:sz="8" w:space="0" w:color="auto"/>
            </w:tcBorders>
            <w:shd w:val="clear" w:color="auto" w:fill="FFFFFF"/>
            <w:vAlign w:val="center"/>
            <w:hideMark/>
          </w:tcPr>
          <w:p w14:paraId="6C0BF132" w14:textId="77777777" w:rsidR="002C51D9" w:rsidRPr="00883A83" w:rsidRDefault="002C51D9">
            <w:pPr>
              <w:ind w:firstLineChars="100" w:firstLine="200"/>
              <w:rPr>
                <w:rFonts w:ascii="Myriad Pro" w:hAnsi="Myriad Pro"/>
                <w:color w:val="000000"/>
                <w:sz w:val="20"/>
                <w:szCs w:val="20"/>
              </w:rPr>
            </w:pPr>
            <w:r w:rsidRPr="00883A83">
              <w:rPr>
                <w:rFonts w:ascii="Myriad Pro" w:hAnsi="Myriad Pro"/>
                <w:color w:val="000000"/>
                <w:sz w:val="20"/>
                <w:szCs w:val="20"/>
              </w:rPr>
              <w:t>себестоимость прочей продукции, товаров, работ, услуг промышленного характера</w:t>
            </w:r>
          </w:p>
        </w:tc>
        <w:tc>
          <w:tcPr>
            <w:tcW w:w="1080" w:type="dxa"/>
            <w:tcBorders>
              <w:top w:val="nil"/>
              <w:left w:val="nil"/>
              <w:bottom w:val="single" w:sz="8" w:space="0" w:color="auto"/>
              <w:right w:val="single" w:sz="8" w:space="0" w:color="auto"/>
            </w:tcBorders>
            <w:shd w:val="clear" w:color="auto" w:fill="FFFFFF"/>
            <w:vAlign w:val="center"/>
            <w:hideMark/>
          </w:tcPr>
          <w:p w14:paraId="21310C0B"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-11 988</w:t>
            </w:r>
          </w:p>
        </w:tc>
        <w:tc>
          <w:tcPr>
            <w:tcW w:w="1100" w:type="dxa"/>
            <w:tcBorders>
              <w:top w:val="nil"/>
              <w:left w:val="nil"/>
              <w:bottom w:val="single" w:sz="8" w:space="0" w:color="auto"/>
              <w:right w:val="single" w:sz="8" w:space="0" w:color="auto"/>
            </w:tcBorders>
            <w:vAlign w:val="center"/>
            <w:hideMark/>
          </w:tcPr>
          <w:p w14:paraId="71A7C5A7"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-9 322</w:t>
            </w:r>
          </w:p>
        </w:tc>
        <w:tc>
          <w:tcPr>
            <w:tcW w:w="1120" w:type="dxa"/>
            <w:tcBorders>
              <w:top w:val="nil"/>
              <w:left w:val="nil"/>
              <w:bottom w:val="single" w:sz="8" w:space="0" w:color="auto"/>
              <w:right w:val="single" w:sz="8" w:space="0" w:color="auto"/>
            </w:tcBorders>
            <w:shd w:val="clear" w:color="auto" w:fill="FFFFFF"/>
            <w:vAlign w:val="center"/>
            <w:hideMark/>
          </w:tcPr>
          <w:p w14:paraId="4C5698B2"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-10 028</w:t>
            </w:r>
          </w:p>
        </w:tc>
        <w:tc>
          <w:tcPr>
            <w:tcW w:w="1091" w:type="dxa"/>
            <w:tcBorders>
              <w:top w:val="nil"/>
              <w:left w:val="nil"/>
              <w:bottom w:val="single" w:sz="8" w:space="0" w:color="auto"/>
              <w:right w:val="single" w:sz="8" w:space="0" w:color="auto"/>
            </w:tcBorders>
            <w:noWrap/>
            <w:vAlign w:val="center"/>
            <w:hideMark/>
          </w:tcPr>
          <w:p w14:paraId="312CB669"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2 666</w:t>
            </w:r>
          </w:p>
        </w:tc>
        <w:tc>
          <w:tcPr>
            <w:tcW w:w="869" w:type="dxa"/>
            <w:tcBorders>
              <w:top w:val="nil"/>
              <w:left w:val="nil"/>
              <w:bottom w:val="single" w:sz="8" w:space="0" w:color="auto"/>
              <w:right w:val="nil"/>
            </w:tcBorders>
            <w:noWrap/>
            <w:vAlign w:val="center"/>
            <w:hideMark/>
          </w:tcPr>
          <w:p w14:paraId="1B5EBA81"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-22,2%</w:t>
            </w:r>
          </w:p>
        </w:tc>
        <w:tc>
          <w:tcPr>
            <w:tcW w:w="1115" w:type="dxa"/>
            <w:tcBorders>
              <w:top w:val="nil"/>
              <w:left w:val="single" w:sz="4" w:space="0" w:color="auto"/>
              <w:bottom w:val="single" w:sz="4" w:space="0" w:color="auto"/>
              <w:right w:val="single" w:sz="4" w:space="0" w:color="auto"/>
            </w:tcBorders>
            <w:noWrap/>
            <w:vAlign w:val="center"/>
            <w:hideMark/>
          </w:tcPr>
          <w:p w14:paraId="1C25B0F8"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-706</w:t>
            </w:r>
          </w:p>
        </w:tc>
        <w:tc>
          <w:tcPr>
            <w:tcW w:w="805" w:type="dxa"/>
            <w:tcBorders>
              <w:top w:val="nil"/>
              <w:left w:val="nil"/>
              <w:bottom w:val="single" w:sz="4" w:space="0" w:color="auto"/>
              <w:right w:val="single" w:sz="4" w:space="0" w:color="auto"/>
            </w:tcBorders>
            <w:noWrap/>
            <w:vAlign w:val="center"/>
            <w:hideMark/>
          </w:tcPr>
          <w:p w14:paraId="6D02E638"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7,6%</w:t>
            </w:r>
          </w:p>
        </w:tc>
      </w:tr>
      <w:tr w:rsidR="002C51D9" w:rsidRPr="00883A83" w14:paraId="181EFAD9" w14:textId="77777777" w:rsidTr="002C51D9">
        <w:trPr>
          <w:trHeight w:val="315"/>
        </w:trPr>
        <w:tc>
          <w:tcPr>
            <w:tcW w:w="2060" w:type="dxa"/>
            <w:tcBorders>
              <w:top w:val="nil"/>
              <w:left w:val="single" w:sz="8" w:space="0" w:color="auto"/>
              <w:bottom w:val="single" w:sz="8" w:space="0" w:color="auto"/>
              <w:right w:val="single" w:sz="8" w:space="0" w:color="auto"/>
            </w:tcBorders>
            <w:shd w:val="clear" w:color="auto" w:fill="EAF1DD" w:themeFill="accent3" w:themeFillTint="33"/>
            <w:vAlign w:val="center"/>
            <w:hideMark/>
          </w:tcPr>
          <w:p w14:paraId="7138D49B" w14:textId="77777777" w:rsidR="002C51D9" w:rsidRPr="00883A83" w:rsidRDefault="002C51D9">
            <w:pPr>
              <w:rPr>
                <w:rFonts w:ascii="Myriad Pro" w:hAnsi="Myriad Pro"/>
                <w:i/>
                <w:iCs/>
                <w:color w:val="000000"/>
                <w:sz w:val="20"/>
                <w:szCs w:val="20"/>
              </w:rPr>
            </w:pPr>
            <w:r w:rsidRPr="00883A83">
              <w:rPr>
                <w:rFonts w:ascii="Myriad Pro" w:hAnsi="Myriad Pro"/>
                <w:i/>
                <w:iCs/>
                <w:color w:val="000000"/>
                <w:sz w:val="20"/>
                <w:szCs w:val="20"/>
              </w:rPr>
              <w:t>Валовая прибыль/убыток</w:t>
            </w:r>
          </w:p>
        </w:tc>
        <w:tc>
          <w:tcPr>
            <w:tcW w:w="1080" w:type="dxa"/>
            <w:tcBorders>
              <w:top w:val="nil"/>
              <w:left w:val="nil"/>
              <w:bottom w:val="single" w:sz="8" w:space="0" w:color="auto"/>
              <w:right w:val="single" w:sz="8" w:space="0" w:color="auto"/>
            </w:tcBorders>
            <w:shd w:val="clear" w:color="auto" w:fill="EAF1DD" w:themeFill="accent3" w:themeFillTint="33"/>
            <w:noWrap/>
            <w:vAlign w:val="center"/>
            <w:hideMark/>
          </w:tcPr>
          <w:p w14:paraId="2C414209" w14:textId="77777777" w:rsidR="002C51D9" w:rsidRPr="00883A83" w:rsidRDefault="002C51D9">
            <w:pPr>
              <w:jc w:val="center"/>
              <w:rPr>
                <w:rFonts w:ascii="Myriad Pro" w:hAnsi="Myriad Pro"/>
                <w:i/>
                <w:iCs/>
                <w:color w:val="000000"/>
                <w:sz w:val="20"/>
                <w:szCs w:val="20"/>
              </w:rPr>
            </w:pPr>
            <w:r w:rsidRPr="00883A83">
              <w:rPr>
                <w:rFonts w:ascii="Myriad Pro" w:hAnsi="Myriad Pro"/>
                <w:i/>
                <w:iCs/>
                <w:color w:val="000000"/>
                <w:sz w:val="20"/>
                <w:szCs w:val="20"/>
              </w:rPr>
              <w:t>1 110 092</w:t>
            </w:r>
          </w:p>
        </w:tc>
        <w:tc>
          <w:tcPr>
            <w:tcW w:w="1100" w:type="dxa"/>
            <w:tcBorders>
              <w:top w:val="nil"/>
              <w:left w:val="nil"/>
              <w:bottom w:val="single" w:sz="8" w:space="0" w:color="auto"/>
              <w:right w:val="single" w:sz="8" w:space="0" w:color="auto"/>
            </w:tcBorders>
            <w:shd w:val="clear" w:color="auto" w:fill="EAF1DD" w:themeFill="accent3" w:themeFillTint="33"/>
            <w:noWrap/>
            <w:vAlign w:val="center"/>
            <w:hideMark/>
          </w:tcPr>
          <w:p w14:paraId="5E8F1355" w14:textId="77777777" w:rsidR="002C51D9" w:rsidRPr="00883A83" w:rsidRDefault="002C51D9">
            <w:pPr>
              <w:jc w:val="center"/>
              <w:rPr>
                <w:rFonts w:ascii="Myriad Pro" w:hAnsi="Myriad Pro"/>
                <w:i/>
                <w:iCs/>
                <w:color w:val="000000"/>
                <w:sz w:val="20"/>
                <w:szCs w:val="20"/>
              </w:rPr>
            </w:pPr>
            <w:r w:rsidRPr="00883A83">
              <w:rPr>
                <w:rFonts w:ascii="Myriad Pro" w:hAnsi="Myriad Pro"/>
                <w:i/>
                <w:iCs/>
                <w:color w:val="000000"/>
                <w:sz w:val="20"/>
                <w:szCs w:val="20"/>
              </w:rPr>
              <w:t>609 619</w:t>
            </w:r>
          </w:p>
        </w:tc>
        <w:tc>
          <w:tcPr>
            <w:tcW w:w="1120" w:type="dxa"/>
            <w:tcBorders>
              <w:top w:val="nil"/>
              <w:left w:val="nil"/>
              <w:bottom w:val="single" w:sz="8" w:space="0" w:color="auto"/>
              <w:right w:val="single" w:sz="8" w:space="0" w:color="auto"/>
            </w:tcBorders>
            <w:shd w:val="clear" w:color="auto" w:fill="EAF1DD" w:themeFill="accent3" w:themeFillTint="33"/>
            <w:noWrap/>
            <w:vAlign w:val="center"/>
            <w:hideMark/>
          </w:tcPr>
          <w:p w14:paraId="31E58955" w14:textId="77777777" w:rsidR="002C51D9" w:rsidRPr="00883A83" w:rsidRDefault="002C51D9">
            <w:pPr>
              <w:jc w:val="center"/>
              <w:rPr>
                <w:rFonts w:ascii="Myriad Pro" w:hAnsi="Myriad Pro"/>
                <w:i/>
                <w:iCs/>
                <w:color w:val="000000"/>
                <w:sz w:val="20"/>
                <w:szCs w:val="20"/>
              </w:rPr>
            </w:pPr>
            <w:r w:rsidRPr="00883A83">
              <w:rPr>
                <w:rFonts w:ascii="Myriad Pro" w:hAnsi="Myriad Pro"/>
                <w:i/>
                <w:iCs/>
                <w:color w:val="000000"/>
                <w:sz w:val="20"/>
                <w:szCs w:val="20"/>
              </w:rPr>
              <w:t>699 082</w:t>
            </w:r>
          </w:p>
        </w:tc>
        <w:tc>
          <w:tcPr>
            <w:tcW w:w="1091" w:type="dxa"/>
            <w:tcBorders>
              <w:top w:val="nil"/>
              <w:left w:val="nil"/>
              <w:bottom w:val="single" w:sz="8" w:space="0" w:color="auto"/>
              <w:right w:val="single" w:sz="8" w:space="0" w:color="auto"/>
            </w:tcBorders>
            <w:shd w:val="clear" w:color="auto" w:fill="EAF1DD" w:themeFill="accent3" w:themeFillTint="33"/>
            <w:noWrap/>
            <w:vAlign w:val="center"/>
            <w:hideMark/>
          </w:tcPr>
          <w:p w14:paraId="4DD25978" w14:textId="77777777" w:rsidR="002C51D9" w:rsidRPr="00883A83" w:rsidRDefault="002C51D9">
            <w:pPr>
              <w:jc w:val="center"/>
              <w:rPr>
                <w:rFonts w:ascii="Myriad Pro" w:hAnsi="Myriad Pro"/>
                <w:i/>
                <w:iCs/>
                <w:color w:val="000000"/>
                <w:sz w:val="20"/>
                <w:szCs w:val="20"/>
              </w:rPr>
            </w:pPr>
            <w:r w:rsidRPr="00883A83">
              <w:rPr>
                <w:rFonts w:ascii="Myriad Pro" w:hAnsi="Myriad Pro"/>
                <w:i/>
                <w:iCs/>
                <w:color w:val="000000"/>
                <w:sz w:val="20"/>
                <w:szCs w:val="20"/>
              </w:rPr>
              <w:t>-500 473</w:t>
            </w:r>
          </w:p>
        </w:tc>
        <w:tc>
          <w:tcPr>
            <w:tcW w:w="869" w:type="dxa"/>
            <w:tcBorders>
              <w:top w:val="nil"/>
              <w:left w:val="nil"/>
              <w:bottom w:val="single" w:sz="8" w:space="0" w:color="auto"/>
              <w:right w:val="nil"/>
            </w:tcBorders>
            <w:shd w:val="clear" w:color="auto" w:fill="EAF1DD" w:themeFill="accent3" w:themeFillTint="33"/>
            <w:noWrap/>
            <w:vAlign w:val="center"/>
            <w:hideMark/>
          </w:tcPr>
          <w:p w14:paraId="19BF3766" w14:textId="77777777" w:rsidR="002C51D9" w:rsidRPr="00883A83" w:rsidRDefault="002C51D9">
            <w:pPr>
              <w:jc w:val="center"/>
              <w:rPr>
                <w:rFonts w:ascii="Myriad Pro" w:hAnsi="Myriad Pro"/>
                <w:i/>
                <w:iCs/>
                <w:color w:val="000000"/>
                <w:sz w:val="20"/>
                <w:szCs w:val="20"/>
              </w:rPr>
            </w:pPr>
            <w:r w:rsidRPr="00883A83">
              <w:rPr>
                <w:rFonts w:ascii="Myriad Pro" w:hAnsi="Myriad Pro"/>
                <w:i/>
                <w:iCs/>
                <w:color w:val="000000"/>
                <w:sz w:val="20"/>
                <w:szCs w:val="20"/>
              </w:rPr>
              <w:t>-45,1%</w:t>
            </w:r>
          </w:p>
        </w:tc>
        <w:tc>
          <w:tcPr>
            <w:tcW w:w="1115"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57BCFF9F" w14:textId="77777777" w:rsidR="002C51D9" w:rsidRPr="00883A83" w:rsidRDefault="002C51D9">
            <w:pPr>
              <w:jc w:val="center"/>
              <w:rPr>
                <w:rFonts w:ascii="Myriad Pro" w:hAnsi="Myriad Pro"/>
                <w:i/>
                <w:iCs/>
                <w:color w:val="000000"/>
                <w:sz w:val="20"/>
                <w:szCs w:val="20"/>
              </w:rPr>
            </w:pPr>
            <w:r w:rsidRPr="00883A83">
              <w:rPr>
                <w:rFonts w:ascii="Myriad Pro" w:hAnsi="Myriad Pro"/>
                <w:i/>
                <w:iCs/>
                <w:color w:val="000000"/>
                <w:sz w:val="20"/>
                <w:szCs w:val="20"/>
              </w:rPr>
              <w:t>89 463</w:t>
            </w:r>
          </w:p>
        </w:tc>
        <w:tc>
          <w:tcPr>
            <w:tcW w:w="805" w:type="dxa"/>
            <w:tcBorders>
              <w:top w:val="nil"/>
              <w:left w:val="nil"/>
              <w:bottom w:val="single" w:sz="4" w:space="0" w:color="auto"/>
              <w:right w:val="single" w:sz="4" w:space="0" w:color="auto"/>
            </w:tcBorders>
            <w:shd w:val="clear" w:color="auto" w:fill="EAF1DD" w:themeFill="accent3" w:themeFillTint="33"/>
            <w:noWrap/>
            <w:vAlign w:val="center"/>
            <w:hideMark/>
          </w:tcPr>
          <w:p w14:paraId="08A7601D" w14:textId="77777777" w:rsidR="002C51D9" w:rsidRPr="00883A83" w:rsidRDefault="002C51D9">
            <w:pPr>
              <w:jc w:val="center"/>
              <w:rPr>
                <w:rFonts w:ascii="Myriad Pro" w:hAnsi="Myriad Pro"/>
                <w:i/>
                <w:iCs/>
                <w:color w:val="000000"/>
                <w:sz w:val="20"/>
                <w:szCs w:val="20"/>
              </w:rPr>
            </w:pPr>
            <w:r w:rsidRPr="00883A83">
              <w:rPr>
                <w:rFonts w:ascii="Myriad Pro" w:hAnsi="Myriad Pro"/>
                <w:i/>
                <w:iCs/>
                <w:color w:val="000000"/>
                <w:sz w:val="20"/>
                <w:szCs w:val="20"/>
              </w:rPr>
              <w:t>14,7%</w:t>
            </w:r>
          </w:p>
        </w:tc>
      </w:tr>
      <w:tr w:rsidR="002C51D9" w:rsidRPr="00883A83" w14:paraId="5D41B8CC" w14:textId="77777777" w:rsidTr="002C51D9">
        <w:trPr>
          <w:trHeight w:val="315"/>
        </w:trPr>
        <w:tc>
          <w:tcPr>
            <w:tcW w:w="2060" w:type="dxa"/>
            <w:tcBorders>
              <w:top w:val="nil"/>
              <w:left w:val="single" w:sz="8" w:space="0" w:color="auto"/>
              <w:bottom w:val="single" w:sz="8" w:space="0" w:color="auto"/>
              <w:right w:val="single" w:sz="8" w:space="0" w:color="auto"/>
            </w:tcBorders>
            <w:vAlign w:val="center"/>
            <w:hideMark/>
          </w:tcPr>
          <w:p w14:paraId="778A2727" w14:textId="77777777" w:rsidR="002C51D9" w:rsidRPr="00883A83" w:rsidRDefault="002C51D9">
            <w:pPr>
              <w:rPr>
                <w:rFonts w:ascii="Myriad Pro" w:hAnsi="Myriad Pro"/>
                <w:color w:val="000000"/>
                <w:sz w:val="20"/>
                <w:szCs w:val="20"/>
              </w:rPr>
            </w:pPr>
            <w:r w:rsidRPr="00883A83">
              <w:rPr>
                <w:rFonts w:ascii="Myriad Pro" w:hAnsi="Myriad Pro"/>
                <w:color w:val="000000"/>
                <w:sz w:val="20"/>
                <w:szCs w:val="20"/>
              </w:rPr>
              <w:t>Коммерчески расходы</w:t>
            </w:r>
          </w:p>
        </w:tc>
        <w:tc>
          <w:tcPr>
            <w:tcW w:w="1080" w:type="dxa"/>
            <w:tcBorders>
              <w:top w:val="nil"/>
              <w:left w:val="nil"/>
              <w:bottom w:val="single" w:sz="8" w:space="0" w:color="auto"/>
              <w:right w:val="single" w:sz="8" w:space="0" w:color="auto"/>
            </w:tcBorders>
            <w:noWrap/>
            <w:vAlign w:val="center"/>
            <w:hideMark/>
          </w:tcPr>
          <w:p w14:paraId="0A0CF896"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0</w:t>
            </w:r>
          </w:p>
        </w:tc>
        <w:tc>
          <w:tcPr>
            <w:tcW w:w="1100" w:type="dxa"/>
            <w:tcBorders>
              <w:top w:val="nil"/>
              <w:left w:val="nil"/>
              <w:bottom w:val="single" w:sz="8" w:space="0" w:color="auto"/>
              <w:right w:val="single" w:sz="8" w:space="0" w:color="auto"/>
            </w:tcBorders>
            <w:noWrap/>
            <w:vAlign w:val="center"/>
            <w:hideMark/>
          </w:tcPr>
          <w:p w14:paraId="2EA937E2"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0</w:t>
            </w:r>
          </w:p>
        </w:tc>
        <w:tc>
          <w:tcPr>
            <w:tcW w:w="1120" w:type="dxa"/>
            <w:tcBorders>
              <w:top w:val="nil"/>
              <w:left w:val="nil"/>
              <w:bottom w:val="single" w:sz="8" w:space="0" w:color="auto"/>
              <w:right w:val="single" w:sz="8" w:space="0" w:color="auto"/>
            </w:tcBorders>
            <w:noWrap/>
            <w:vAlign w:val="center"/>
            <w:hideMark/>
          </w:tcPr>
          <w:p w14:paraId="2CD1A515"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0</w:t>
            </w:r>
          </w:p>
        </w:tc>
        <w:tc>
          <w:tcPr>
            <w:tcW w:w="1091" w:type="dxa"/>
            <w:tcBorders>
              <w:top w:val="nil"/>
              <w:left w:val="nil"/>
              <w:bottom w:val="single" w:sz="8" w:space="0" w:color="auto"/>
              <w:right w:val="single" w:sz="8" w:space="0" w:color="auto"/>
            </w:tcBorders>
            <w:noWrap/>
            <w:vAlign w:val="center"/>
            <w:hideMark/>
          </w:tcPr>
          <w:p w14:paraId="01B6D127"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 </w:t>
            </w:r>
          </w:p>
        </w:tc>
        <w:tc>
          <w:tcPr>
            <w:tcW w:w="869" w:type="dxa"/>
            <w:tcBorders>
              <w:top w:val="nil"/>
              <w:left w:val="nil"/>
              <w:bottom w:val="single" w:sz="8" w:space="0" w:color="auto"/>
              <w:right w:val="nil"/>
            </w:tcBorders>
            <w:noWrap/>
            <w:vAlign w:val="center"/>
            <w:hideMark/>
          </w:tcPr>
          <w:p w14:paraId="5D827353"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 </w:t>
            </w:r>
          </w:p>
        </w:tc>
        <w:tc>
          <w:tcPr>
            <w:tcW w:w="1115" w:type="dxa"/>
            <w:tcBorders>
              <w:top w:val="nil"/>
              <w:left w:val="single" w:sz="4" w:space="0" w:color="auto"/>
              <w:bottom w:val="single" w:sz="4" w:space="0" w:color="auto"/>
              <w:right w:val="single" w:sz="4" w:space="0" w:color="auto"/>
            </w:tcBorders>
            <w:noWrap/>
            <w:vAlign w:val="center"/>
            <w:hideMark/>
          </w:tcPr>
          <w:p w14:paraId="708F0CCC"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 </w:t>
            </w:r>
          </w:p>
        </w:tc>
        <w:tc>
          <w:tcPr>
            <w:tcW w:w="805" w:type="dxa"/>
            <w:tcBorders>
              <w:top w:val="nil"/>
              <w:left w:val="nil"/>
              <w:bottom w:val="single" w:sz="4" w:space="0" w:color="auto"/>
              <w:right w:val="single" w:sz="4" w:space="0" w:color="auto"/>
            </w:tcBorders>
            <w:noWrap/>
            <w:vAlign w:val="center"/>
            <w:hideMark/>
          </w:tcPr>
          <w:p w14:paraId="3AEAD031"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 </w:t>
            </w:r>
          </w:p>
        </w:tc>
      </w:tr>
      <w:tr w:rsidR="002C51D9" w:rsidRPr="00883A83" w14:paraId="5CBB8778" w14:textId="77777777" w:rsidTr="002C51D9">
        <w:trPr>
          <w:trHeight w:val="315"/>
        </w:trPr>
        <w:tc>
          <w:tcPr>
            <w:tcW w:w="2060" w:type="dxa"/>
            <w:tcBorders>
              <w:top w:val="nil"/>
              <w:left w:val="single" w:sz="8" w:space="0" w:color="auto"/>
              <w:bottom w:val="single" w:sz="8" w:space="0" w:color="auto"/>
              <w:right w:val="single" w:sz="8" w:space="0" w:color="auto"/>
            </w:tcBorders>
            <w:shd w:val="clear" w:color="auto" w:fill="FFFFFF"/>
            <w:vAlign w:val="center"/>
            <w:hideMark/>
          </w:tcPr>
          <w:p w14:paraId="3D5B5183" w14:textId="77777777" w:rsidR="002C51D9" w:rsidRPr="00883A83" w:rsidRDefault="002C51D9">
            <w:pPr>
              <w:rPr>
                <w:rFonts w:ascii="Myriad Pro" w:hAnsi="Myriad Pro"/>
                <w:color w:val="000000"/>
                <w:sz w:val="20"/>
                <w:szCs w:val="20"/>
              </w:rPr>
            </w:pPr>
            <w:r w:rsidRPr="00883A83">
              <w:rPr>
                <w:rFonts w:ascii="Myriad Pro" w:hAnsi="Myriad Pro"/>
                <w:color w:val="000000"/>
                <w:sz w:val="20"/>
                <w:szCs w:val="20"/>
              </w:rPr>
              <w:t>Управленческие расходы</w:t>
            </w:r>
          </w:p>
        </w:tc>
        <w:tc>
          <w:tcPr>
            <w:tcW w:w="1080" w:type="dxa"/>
            <w:tcBorders>
              <w:top w:val="nil"/>
              <w:left w:val="nil"/>
              <w:bottom w:val="single" w:sz="8" w:space="0" w:color="auto"/>
              <w:right w:val="single" w:sz="8" w:space="0" w:color="auto"/>
            </w:tcBorders>
            <w:shd w:val="clear" w:color="auto" w:fill="FFFFFF"/>
            <w:vAlign w:val="center"/>
            <w:hideMark/>
          </w:tcPr>
          <w:p w14:paraId="7352DB8A"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-342 598</w:t>
            </w:r>
          </w:p>
        </w:tc>
        <w:tc>
          <w:tcPr>
            <w:tcW w:w="1100" w:type="dxa"/>
            <w:tcBorders>
              <w:top w:val="nil"/>
              <w:left w:val="nil"/>
              <w:bottom w:val="single" w:sz="8" w:space="0" w:color="auto"/>
              <w:right w:val="single" w:sz="8" w:space="0" w:color="auto"/>
            </w:tcBorders>
            <w:vAlign w:val="center"/>
            <w:hideMark/>
          </w:tcPr>
          <w:p w14:paraId="4CBD2BE0"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-315 350</w:t>
            </w:r>
          </w:p>
        </w:tc>
        <w:tc>
          <w:tcPr>
            <w:tcW w:w="1120" w:type="dxa"/>
            <w:tcBorders>
              <w:top w:val="nil"/>
              <w:left w:val="nil"/>
              <w:bottom w:val="single" w:sz="8" w:space="0" w:color="auto"/>
              <w:right w:val="single" w:sz="8" w:space="0" w:color="auto"/>
            </w:tcBorders>
            <w:shd w:val="clear" w:color="auto" w:fill="FFFFFF"/>
            <w:vAlign w:val="center"/>
            <w:hideMark/>
          </w:tcPr>
          <w:p w14:paraId="10491C33"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-316 632</w:t>
            </w:r>
          </w:p>
        </w:tc>
        <w:tc>
          <w:tcPr>
            <w:tcW w:w="1091" w:type="dxa"/>
            <w:tcBorders>
              <w:top w:val="nil"/>
              <w:left w:val="nil"/>
              <w:bottom w:val="single" w:sz="8" w:space="0" w:color="auto"/>
              <w:right w:val="single" w:sz="8" w:space="0" w:color="auto"/>
            </w:tcBorders>
            <w:noWrap/>
            <w:vAlign w:val="center"/>
            <w:hideMark/>
          </w:tcPr>
          <w:p w14:paraId="5FCB929D"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27 248</w:t>
            </w:r>
          </w:p>
        </w:tc>
        <w:tc>
          <w:tcPr>
            <w:tcW w:w="869" w:type="dxa"/>
            <w:tcBorders>
              <w:top w:val="nil"/>
              <w:left w:val="nil"/>
              <w:bottom w:val="single" w:sz="8" w:space="0" w:color="auto"/>
              <w:right w:val="nil"/>
            </w:tcBorders>
            <w:noWrap/>
            <w:vAlign w:val="center"/>
            <w:hideMark/>
          </w:tcPr>
          <w:p w14:paraId="1FC472D2"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-8,0%</w:t>
            </w:r>
          </w:p>
        </w:tc>
        <w:tc>
          <w:tcPr>
            <w:tcW w:w="1115" w:type="dxa"/>
            <w:tcBorders>
              <w:top w:val="nil"/>
              <w:left w:val="single" w:sz="4" w:space="0" w:color="auto"/>
              <w:bottom w:val="single" w:sz="4" w:space="0" w:color="auto"/>
              <w:right w:val="single" w:sz="4" w:space="0" w:color="auto"/>
            </w:tcBorders>
            <w:noWrap/>
            <w:vAlign w:val="center"/>
            <w:hideMark/>
          </w:tcPr>
          <w:p w14:paraId="4E759756"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-1 282</w:t>
            </w:r>
          </w:p>
        </w:tc>
        <w:tc>
          <w:tcPr>
            <w:tcW w:w="805" w:type="dxa"/>
            <w:tcBorders>
              <w:top w:val="nil"/>
              <w:left w:val="nil"/>
              <w:bottom w:val="single" w:sz="4" w:space="0" w:color="auto"/>
              <w:right w:val="single" w:sz="4" w:space="0" w:color="auto"/>
            </w:tcBorders>
            <w:noWrap/>
            <w:vAlign w:val="center"/>
            <w:hideMark/>
          </w:tcPr>
          <w:p w14:paraId="103BAF2A"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0,4%</w:t>
            </w:r>
          </w:p>
        </w:tc>
      </w:tr>
      <w:tr w:rsidR="002C51D9" w:rsidRPr="00883A83" w14:paraId="0449C2D7" w14:textId="77777777" w:rsidTr="002C51D9">
        <w:trPr>
          <w:trHeight w:val="495"/>
        </w:trPr>
        <w:tc>
          <w:tcPr>
            <w:tcW w:w="2060" w:type="dxa"/>
            <w:tcBorders>
              <w:top w:val="nil"/>
              <w:left w:val="single" w:sz="8" w:space="0" w:color="auto"/>
              <w:bottom w:val="single" w:sz="8" w:space="0" w:color="auto"/>
              <w:right w:val="single" w:sz="8" w:space="0" w:color="auto"/>
            </w:tcBorders>
            <w:shd w:val="clear" w:color="auto" w:fill="EAF1DD" w:themeFill="accent3" w:themeFillTint="33"/>
            <w:vAlign w:val="center"/>
            <w:hideMark/>
          </w:tcPr>
          <w:p w14:paraId="2148DCB0" w14:textId="77777777" w:rsidR="002C51D9" w:rsidRPr="00883A83" w:rsidRDefault="002C51D9">
            <w:pPr>
              <w:rPr>
                <w:rFonts w:ascii="Myriad Pro" w:hAnsi="Myriad Pro"/>
                <w:i/>
                <w:iCs/>
                <w:color w:val="000000"/>
                <w:sz w:val="20"/>
                <w:szCs w:val="20"/>
              </w:rPr>
            </w:pPr>
            <w:r w:rsidRPr="00883A83">
              <w:rPr>
                <w:rFonts w:ascii="Myriad Pro" w:hAnsi="Myriad Pro"/>
                <w:i/>
                <w:iCs/>
                <w:color w:val="000000"/>
                <w:sz w:val="20"/>
                <w:szCs w:val="20"/>
              </w:rPr>
              <w:t>Прибыль/убыток от продаж</w:t>
            </w:r>
          </w:p>
        </w:tc>
        <w:tc>
          <w:tcPr>
            <w:tcW w:w="1080" w:type="dxa"/>
            <w:tcBorders>
              <w:top w:val="nil"/>
              <w:left w:val="nil"/>
              <w:bottom w:val="single" w:sz="8" w:space="0" w:color="auto"/>
              <w:right w:val="single" w:sz="8" w:space="0" w:color="auto"/>
            </w:tcBorders>
            <w:shd w:val="clear" w:color="auto" w:fill="EAF1DD" w:themeFill="accent3" w:themeFillTint="33"/>
            <w:vAlign w:val="center"/>
            <w:hideMark/>
          </w:tcPr>
          <w:p w14:paraId="03471A77" w14:textId="77777777" w:rsidR="002C51D9" w:rsidRPr="00883A83" w:rsidRDefault="002C51D9">
            <w:pPr>
              <w:jc w:val="center"/>
              <w:rPr>
                <w:rFonts w:ascii="Myriad Pro" w:hAnsi="Myriad Pro"/>
                <w:i/>
                <w:iCs/>
                <w:color w:val="000000"/>
                <w:sz w:val="20"/>
                <w:szCs w:val="20"/>
              </w:rPr>
            </w:pPr>
            <w:r w:rsidRPr="00883A83">
              <w:rPr>
                <w:rFonts w:ascii="Myriad Pro" w:hAnsi="Myriad Pro"/>
                <w:i/>
                <w:iCs/>
                <w:color w:val="000000"/>
                <w:sz w:val="20"/>
                <w:szCs w:val="20"/>
              </w:rPr>
              <w:t>767 494</w:t>
            </w:r>
          </w:p>
        </w:tc>
        <w:tc>
          <w:tcPr>
            <w:tcW w:w="1100" w:type="dxa"/>
            <w:tcBorders>
              <w:top w:val="nil"/>
              <w:left w:val="nil"/>
              <w:bottom w:val="single" w:sz="8" w:space="0" w:color="auto"/>
              <w:right w:val="single" w:sz="8" w:space="0" w:color="auto"/>
            </w:tcBorders>
            <w:shd w:val="clear" w:color="auto" w:fill="EAF1DD" w:themeFill="accent3" w:themeFillTint="33"/>
            <w:vAlign w:val="center"/>
            <w:hideMark/>
          </w:tcPr>
          <w:p w14:paraId="59CF087E" w14:textId="77777777" w:rsidR="002C51D9" w:rsidRPr="00883A83" w:rsidRDefault="002C51D9">
            <w:pPr>
              <w:jc w:val="center"/>
              <w:rPr>
                <w:rFonts w:ascii="Myriad Pro" w:hAnsi="Myriad Pro"/>
                <w:i/>
                <w:iCs/>
                <w:color w:val="000000"/>
                <w:sz w:val="20"/>
                <w:szCs w:val="20"/>
              </w:rPr>
            </w:pPr>
            <w:r w:rsidRPr="00883A83">
              <w:rPr>
                <w:rFonts w:ascii="Myriad Pro" w:hAnsi="Myriad Pro"/>
                <w:i/>
                <w:iCs/>
                <w:color w:val="000000"/>
                <w:sz w:val="20"/>
                <w:szCs w:val="20"/>
              </w:rPr>
              <w:t>294 269</w:t>
            </w:r>
          </w:p>
        </w:tc>
        <w:tc>
          <w:tcPr>
            <w:tcW w:w="1120" w:type="dxa"/>
            <w:tcBorders>
              <w:top w:val="nil"/>
              <w:left w:val="nil"/>
              <w:bottom w:val="single" w:sz="8" w:space="0" w:color="auto"/>
              <w:right w:val="single" w:sz="8" w:space="0" w:color="auto"/>
            </w:tcBorders>
            <w:shd w:val="clear" w:color="auto" w:fill="EAF1DD" w:themeFill="accent3" w:themeFillTint="33"/>
            <w:vAlign w:val="center"/>
            <w:hideMark/>
          </w:tcPr>
          <w:p w14:paraId="7685ABA1" w14:textId="77777777" w:rsidR="002C51D9" w:rsidRPr="00883A83" w:rsidRDefault="002C51D9">
            <w:pPr>
              <w:jc w:val="center"/>
              <w:rPr>
                <w:rFonts w:ascii="Myriad Pro" w:hAnsi="Myriad Pro"/>
                <w:i/>
                <w:iCs/>
                <w:color w:val="000000"/>
                <w:sz w:val="20"/>
                <w:szCs w:val="20"/>
              </w:rPr>
            </w:pPr>
            <w:r w:rsidRPr="00883A83">
              <w:rPr>
                <w:rFonts w:ascii="Myriad Pro" w:hAnsi="Myriad Pro"/>
                <w:i/>
                <w:iCs/>
                <w:color w:val="000000"/>
                <w:sz w:val="20"/>
                <w:szCs w:val="20"/>
              </w:rPr>
              <w:t>382 450</w:t>
            </w:r>
          </w:p>
        </w:tc>
        <w:tc>
          <w:tcPr>
            <w:tcW w:w="1091" w:type="dxa"/>
            <w:tcBorders>
              <w:top w:val="nil"/>
              <w:left w:val="nil"/>
              <w:bottom w:val="single" w:sz="8" w:space="0" w:color="auto"/>
              <w:right w:val="single" w:sz="8" w:space="0" w:color="auto"/>
            </w:tcBorders>
            <w:shd w:val="clear" w:color="auto" w:fill="EAF1DD" w:themeFill="accent3" w:themeFillTint="33"/>
            <w:noWrap/>
            <w:vAlign w:val="center"/>
            <w:hideMark/>
          </w:tcPr>
          <w:p w14:paraId="011638E0" w14:textId="77777777" w:rsidR="002C51D9" w:rsidRPr="00883A83" w:rsidRDefault="002C51D9">
            <w:pPr>
              <w:jc w:val="center"/>
              <w:rPr>
                <w:rFonts w:ascii="Myriad Pro" w:hAnsi="Myriad Pro"/>
                <w:i/>
                <w:iCs/>
                <w:color w:val="000000"/>
                <w:sz w:val="20"/>
                <w:szCs w:val="20"/>
              </w:rPr>
            </w:pPr>
            <w:r w:rsidRPr="00883A83">
              <w:rPr>
                <w:rFonts w:ascii="Myriad Pro" w:hAnsi="Myriad Pro"/>
                <w:i/>
                <w:iCs/>
                <w:color w:val="000000"/>
                <w:sz w:val="20"/>
                <w:szCs w:val="20"/>
              </w:rPr>
              <w:t>-473 225</w:t>
            </w:r>
          </w:p>
        </w:tc>
        <w:tc>
          <w:tcPr>
            <w:tcW w:w="869" w:type="dxa"/>
            <w:tcBorders>
              <w:top w:val="nil"/>
              <w:left w:val="nil"/>
              <w:bottom w:val="single" w:sz="8" w:space="0" w:color="auto"/>
              <w:right w:val="nil"/>
            </w:tcBorders>
            <w:shd w:val="clear" w:color="auto" w:fill="EAF1DD" w:themeFill="accent3" w:themeFillTint="33"/>
            <w:noWrap/>
            <w:vAlign w:val="center"/>
            <w:hideMark/>
          </w:tcPr>
          <w:p w14:paraId="4C90A6BE" w14:textId="77777777" w:rsidR="002C51D9" w:rsidRPr="00883A83" w:rsidRDefault="002C51D9">
            <w:pPr>
              <w:jc w:val="center"/>
              <w:rPr>
                <w:rFonts w:ascii="Myriad Pro" w:hAnsi="Myriad Pro"/>
                <w:i/>
                <w:iCs/>
                <w:color w:val="000000"/>
                <w:sz w:val="20"/>
                <w:szCs w:val="20"/>
              </w:rPr>
            </w:pPr>
            <w:r w:rsidRPr="00883A83">
              <w:rPr>
                <w:rFonts w:ascii="Myriad Pro" w:hAnsi="Myriad Pro"/>
                <w:i/>
                <w:iCs/>
                <w:color w:val="000000"/>
                <w:sz w:val="20"/>
                <w:szCs w:val="20"/>
              </w:rPr>
              <w:t>-61,7%</w:t>
            </w:r>
          </w:p>
        </w:tc>
        <w:tc>
          <w:tcPr>
            <w:tcW w:w="1115"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645997CC" w14:textId="77777777" w:rsidR="002C51D9" w:rsidRPr="00883A83" w:rsidRDefault="002C51D9">
            <w:pPr>
              <w:jc w:val="center"/>
              <w:rPr>
                <w:rFonts w:ascii="Myriad Pro" w:hAnsi="Myriad Pro"/>
                <w:i/>
                <w:iCs/>
                <w:color w:val="000000"/>
                <w:sz w:val="20"/>
                <w:szCs w:val="20"/>
              </w:rPr>
            </w:pPr>
            <w:r w:rsidRPr="00883A83">
              <w:rPr>
                <w:rFonts w:ascii="Myriad Pro" w:hAnsi="Myriad Pro"/>
                <w:i/>
                <w:iCs/>
                <w:color w:val="000000"/>
                <w:sz w:val="20"/>
                <w:szCs w:val="20"/>
              </w:rPr>
              <w:t>88 181</w:t>
            </w:r>
          </w:p>
        </w:tc>
        <w:tc>
          <w:tcPr>
            <w:tcW w:w="805" w:type="dxa"/>
            <w:tcBorders>
              <w:top w:val="nil"/>
              <w:left w:val="nil"/>
              <w:bottom w:val="single" w:sz="4" w:space="0" w:color="auto"/>
              <w:right w:val="single" w:sz="4" w:space="0" w:color="auto"/>
            </w:tcBorders>
            <w:shd w:val="clear" w:color="auto" w:fill="EAF1DD" w:themeFill="accent3" w:themeFillTint="33"/>
            <w:noWrap/>
            <w:vAlign w:val="center"/>
            <w:hideMark/>
          </w:tcPr>
          <w:p w14:paraId="5C214B11" w14:textId="77777777" w:rsidR="002C51D9" w:rsidRPr="00883A83" w:rsidRDefault="002C51D9">
            <w:pPr>
              <w:jc w:val="center"/>
              <w:rPr>
                <w:rFonts w:ascii="Myriad Pro" w:hAnsi="Myriad Pro"/>
                <w:i/>
                <w:iCs/>
                <w:color w:val="000000"/>
                <w:sz w:val="20"/>
                <w:szCs w:val="20"/>
              </w:rPr>
            </w:pPr>
            <w:r w:rsidRPr="00883A83">
              <w:rPr>
                <w:rFonts w:ascii="Myriad Pro" w:hAnsi="Myriad Pro"/>
                <w:i/>
                <w:iCs/>
                <w:color w:val="000000"/>
                <w:sz w:val="20"/>
                <w:szCs w:val="20"/>
              </w:rPr>
              <w:t>30,0%</w:t>
            </w:r>
          </w:p>
        </w:tc>
      </w:tr>
      <w:tr w:rsidR="002C51D9" w:rsidRPr="00883A83" w14:paraId="7DF22CD7" w14:textId="77777777" w:rsidTr="002C51D9">
        <w:trPr>
          <w:trHeight w:val="315"/>
        </w:trPr>
        <w:tc>
          <w:tcPr>
            <w:tcW w:w="2060" w:type="dxa"/>
            <w:tcBorders>
              <w:top w:val="nil"/>
              <w:left w:val="single" w:sz="8" w:space="0" w:color="auto"/>
              <w:bottom w:val="single" w:sz="8" w:space="0" w:color="auto"/>
              <w:right w:val="single" w:sz="8" w:space="0" w:color="auto"/>
            </w:tcBorders>
            <w:shd w:val="clear" w:color="auto" w:fill="FFFFFF"/>
            <w:vAlign w:val="center"/>
            <w:hideMark/>
          </w:tcPr>
          <w:p w14:paraId="1CC468A8" w14:textId="77777777" w:rsidR="002C51D9" w:rsidRPr="00883A83" w:rsidRDefault="002C51D9">
            <w:pPr>
              <w:rPr>
                <w:rFonts w:ascii="Myriad Pro" w:hAnsi="Myriad Pro"/>
                <w:color w:val="000000"/>
                <w:sz w:val="20"/>
                <w:szCs w:val="20"/>
              </w:rPr>
            </w:pPr>
            <w:r w:rsidRPr="00883A83">
              <w:rPr>
                <w:rFonts w:ascii="Myriad Pro" w:hAnsi="Myriad Pro"/>
                <w:color w:val="000000"/>
                <w:sz w:val="20"/>
                <w:szCs w:val="20"/>
              </w:rPr>
              <w:t>Проценты к получению</w:t>
            </w:r>
          </w:p>
        </w:tc>
        <w:tc>
          <w:tcPr>
            <w:tcW w:w="1080" w:type="dxa"/>
            <w:tcBorders>
              <w:top w:val="nil"/>
              <w:left w:val="nil"/>
              <w:bottom w:val="single" w:sz="8" w:space="0" w:color="auto"/>
              <w:right w:val="single" w:sz="8" w:space="0" w:color="auto"/>
            </w:tcBorders>
            <w:shd w:val="clear" w:color="auto" w:fill="FFFFFF"/>
            <w:vAlign w:val="center"/>
            <w:hideMark/>
          </w:tcPr>
          <w:p w14:paraId="35EFB180"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58 691</w:t>
            </w:r>
          </w:p>
        </w:tc>
        <w:tc>
          <w:tcPr>
            <w:tcW w:w="1100" w:type="dxa"/>
            <w:tcBorders>
              <w:top w:val="nil"/>
              <w:left w:val="nil"/>
              <w:bottom w:val="single" w:sz="8" w:space="0" w:color="auto"/>
              <w:right w:val="single" w:sz="8" w:space="0" w:color="auto"/>
            </w:tcBorders>
            <w:shd w:val="clear" w:color="auto" w:fill="FFFFFF"/>
            <w:vAlign w:val="center"/>
            <w:hideMark/>
          </w:tcPr>
          <w:p w14:paraId="47794561"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118 850</w:t>
            </w:r>
          </w:p>
        </w:tc>
        <w:tc>
          <w:tcPr>
            <w:tcW w:w="1120" w:type="dxa"/>
            <w:tcBorders>
              <w:top w:val="nil"/>
              <w:left w:val="nil"/>
              <w:bottom w:val="single" w:sz="8" w:space="0" w:color="auto"/>
              <w:right w:val="single" w:sz="8" w:space="0" w:color="auto"/>
            </w:tcBorders>
            <w:shd w:val="clear" w:color="auto" w:fill="FFFFFF"/>
            <w:vAlign w:val="center"/>
            <w:hideMark/>
          </w:tcPr>
          <w:p w14:paraId="126777D4"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102 714</w:t>
            </w:r>
          </w:p>
        </w:tc>
        <w:tc>
          <w:tcPr>
            <w:tcW w:w="1091" w:type="dxa"/>
            <w:tcBorders>
              <w:top w:val="nil"/>
              <w:left w:val="nil"/>
              <w:bottom w:val="single" w:sz="8" w:space="0" w:color="auto"/>
              <w:right w:val="single" w:sz="8" w:space="0" w:color="auto"/>
            </w:tcBorders>
            <w:noWrap/>
            <w:vAlign w:val="center"/>
            <w:hideMark/>
          </w:tcPr>
          <w:p w14:paraId="266CAE79"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60 159</w:t>
            </w:r>
          </w:p>
        </w:tc>
        <w:tc>
          <w:tcPr>
            <w:tcW w:w="869" w:type="dxa"/>
            <w:tcBorders>
              <w:top w:val="nil"/>
              <w:left w:val="nil"/>
              <w:bottom w:val="single" w:sz="8" w:space="0" w:color="auto"/>
              <w:right w:val="nil"/>
            </w:tcBorders>
            <w:noWrap/>
            <w:vAlign w:val="center"/>
            <w:hideMark/>
          </w:tcPr>
          <w:p w14:paraId="326E231C"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102,5%</w:t>
            </w:r>
          </w:p>
        </w:tc>
        <w:tc>
          <w:tcPr>
            <w:tcW w:w="1115" w:type="dxa"/>
            <w:tcBorders>
              <w:top w:val="nil"/>
              <w:left w:val="single" w:sz="4" w:space="0" w:color="auto"/>
              <w:bottom w:val="single" w:sz="4" w:space="0" w:color="auto"/>
              <w:right w:val="single" w:sz="4" w:space="0" w:color="auto"/>
            </w:tcBorders>
            <w:noWrap/>
            <w:vAlign w:val="center"/>
            <w:hideMark/>
          </w:tcPr>
          <w:p w14:paraId="4645CA21"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-16 136</w:t>
            </w:r>
          </w:p>
        </w:tc>
        <w:tc>
          <w:tcPr>
            <w:tcW w:w="805" w:type="dxa"/>
            <w:tcBorders>
              <w:top w:val="nil"/>
              <w:left w:val="nil"/>
              <w:bottom w:val="single" w:sz="4" w:space="0" w:color="auto"/>
              <w:right w:val="single" w:sz="4" w:space="0" w:color="auto"/>
            </w:tcBorders>
            <w:noWrap/>
            <w:vAlign w:val="center"/>
            <w:hideMark/>
          </w:tcPr>
          <w:p w14:paraId="7E682F79"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-13,6%</w:t>
            </w:r>
          </w:p>
        </w:tc>
      </w:tr>
      <w:tr w:rsidR="002C51D9" w:rsidRPr="00883A83" w14:paraId="727E0FBC" w14:textId="77777777" w:rsidTr="002C51D9">
        <w:trPr>
          <w:trHeight w:val="315"/>
        </w:trPr>
        <w:tc>
          <w:tcPr>
            <w:tcW w:w="2060" w:type="dxa"/>
            <w:tcBorders>
              <w:top w:val="nil"/>
              <w:left w:val="single" w:sz="8" w:space="0" w:color="auto"/>
              <w:bottom w:val="single" w:sz="8" w:space="0" w:color="auto"/>
              <w:right w:val="single" w:sz="8" w:space="0" w:color="auto"/>
            </w:tcBorders>
            <w:shd w:val="clear" w:color="auto" w:fill="FFFFFF"/>
            <w:vAlign w:val="center"/>
            <w:hideMark/>
          </w:tcPr>
          <w:p w14:paraId="4EAF25EC" w14:textId="77777777" w:rsidR="002C51D9" w:rsidRPr="00883A83" w:rsidRDefault="002C51D9">
            <w:pPr>
              <w:rPr>
                <w:rFonts w:ascii="Myriad Pro" w:hAnsi="Myriad Pro"/>
                <w:color w:val="000000"/>
                <w:sz w:val="20"/>
                <w:szCs w:val="20"/>
              </w:rPr>
            </w:pPr>
            <w:r w:rsidRPr="00883A83">
              <w:rPr>
                <w:rFonts w:ascii="Myriad Pro" w:hAnsi="Myriad Pro"/>
                <w:color w:val="000000"/>
                <w:sz w:val="20"/>
                <w:szCs w:val="20"/>
              </w:rPr>
              <w:t>Проценты к уплате</w:t>
            </w:r>
          </w:p>
        </w:tc>
        <w:tc>
          <w:tcPr>
            <w:tcW w:w="1080" w:type="dxa"/>
            <w:tcBorders>
              <w:top w:val="nil"/>
              <w:left w:val="nil"/>
              <w:bottom w:val="single" w:sz="8" w:space="0" w:color="auto"/>
              <w:right w:val="single" w:sz="8" w:space="0" w:color="auto"/>
            </w:tcBorders>
            <w:shd w:val="clear" w:color="auto" w:fill="FFFFFF"/>
            <w:vAlign w:val="center"/>
            <w:hideMark/>
          </w:tcPr>
          <w:p w14:paraId="304EA547"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0</w:t>
            </w:r>
          </w:p>
        </w:tc>
        <w:tc>
          <w:tcPr>
            <w:tcW w:w="1100" w:type="dxa"/>
            <w:tcBorders>
              <w:top w:val="nil"/>
              <w:left w:val="nil"/>
              <w:bottom w:val="single" w:sz="8" w:space="0" w:color="auto"/>
              <w:right w:val="single" w:sz="8" w:space="0" w:color="auto"/>
            </w:tcBorders>
            <w:shd w:val="clear" w:color="auto" w:fill="FFFFFF"/>
            <w:vAlign w:val="center"/>
            <w:hideMark/>
          </w:tcPr>
          <w:p w14:paraId="542766C3"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0</w:t>
            </w:r>
          </w:p>
        </w:tc>
        <w:tc>
          <w:tcPr>
            <w:tcW w:w="1120" w:type="dxa"/>
            <w:tcBorders>
              <w:top w:val="nil"/>
              <w:left w:val="nil"/>
              <w:bottom w:val="single" w:sz="8" w:space="0" w:color="auto"/>
              <w:right w:val="single" w:sz="8" w:space="0" w:color="auto"/>
            </w:tcBorders>
            <w:shd w:val="clear" w:color="auto" w:fill="FFFFFF"/>
            <w:vAlign w:val="center"/>
            <w:hideMark/>
          </w:tcPr>
          <w:p w14:paraId="069E3C1B"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0</w:t>
            </w:r>
          </w:p>
        </w:tc>
        <w:tc>
          <w:tcPr>
            <w:tcW w:w="1091" w:type="dxa"/>
            <w:tcBorders>
              <w:top w:val="nil"/>
              <w:left w:val="nil"/>
              <w:bottom w:val="single" w:sz="8" w:space="0" w:color="auto"/>
              <w:right w:val="single" w:sz="8" w:space="0" w:color="auto"/>
            </w:tcBorders>
            <w:noWrap/>
            <w:vAlign w:val="center"/>
            <w:hideMark/>
          </w:tcPr>
          <w:p w14:paraId="7F74958C"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0</w:t>
            </w:r>
          </w:p>
        </w:tc>
        <w:tc>
          <w:tcPr>
            <w:tcW w:w="869" w:type="dxa"/>
            <w:tcBorders>
              <w:top w:val="nil"/>
              <w:left w:val="nil"/>
              <w:bottom w:val="single" w:sz="8" w:space="0" w:color="auto"/>
              <w:right w:val="nil"/>
            </w:tcBorders>
            <w:noWrap/>
            <w:vAlign w:val="center"/>
            <w:hideMark/>
          </w:tcPr>
          <w:p w14:paraId="369A0F7A"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 </w:t>
            </w:r>
          </w:p>
        </w:tc>
        <w:tc>
          <w:tcPr>
            <w:tcW w:w="1115" w:type="dxa"/>
            <w:tcBorders>
              <w:top w:val="nil"/>
              <w:left w:val="single" w:sz="4" w:space="0" w:color="auto"/>
              <w:bottom w:val="single" w:sz="4" w:space="0" w:color="auto"/>
              <w:right w:val="single" w:sz="4" w:space="0" w:color="auto"/>
            </w:tcBorders>
            <w:noWrap/>
            <w:vAlign w:val="center"/>
            <w:hideMark/>
          </w:tcPr>
          <w:p w14:paraId="4F507949"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 </w:t>
            </w:r>
          </w:p>
        </w:tc>
        <w:tc>
          <w:tcPr>
            <w:tcW w:w="805" w:type="dxa"/>
            <w:tcBorders>
              <w:top w:val="nil"/>
              <w:left w:val="nil"/>
              <w:bottom w:val="single" w:sz="4" w:space="0" w:color="auto"/>
              <w:right w:val="single" w:sz="4" w:space="0" w:color="auto"/>
            </w:tcBorders>
            <w:noWrap/>
            <w:vAlign w:val="center"/>
            <w:hideMark/>
          </w:tcPr>
          <w:p w14:paraId="5D49C7AD"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 </w:t>
            </w:r>
          </w:p>
        </w:tc>
      </w:tr>
      <w:tr w:rsidR="002C51D9" w:rsidRPr="00883A83" w14:paraId="026AB342" w14:textId="77777777" w:rsidTr="002C51D9">
        <w:trPr>
          <w:trHeight w:val="315"/>
        </w:trPr>
        <w:tc>
          <w:tcPr>
            <w:tcW w:w="2060" w:type="dxa"/>
            <w:tcBorders>
              <w:top w:val="nil"/>
              <w:left w:val="single" w:sz="8" w:space="0" w:color="auto"/>
              <w:bottom w:val="single" w:sz="8" w:space="0" w:color="auto"/>
              <w:right w:val="single" w:sz="8" w:space="0" w:color="auto"/>
            </w:tcBorders>
            <w:shd w:val="clear" w:color="auto" w:fill="FFFFFF"/>
            <w:vAlign w:val="center"/>
            <w:hideMark/>
          </w:tcPr>
          <w:p w14:paraId="692EA1F8" w14:textId="77777777" w:rsidR="002C51D9" w:rsidRPr="00883A83" w:rsidRDefault="002C51D9">
            <w:pPr>
              <w:rPr>
                <w:rFonts w:ascii="Myriad Pro" w:hAnsi="Myriad Pro"/>
                <w:color w:val="000000"/>
                <w:sz w:val="20"/>
                <w:szCs w:val="20"/>
              </w:rPr>
            </w:pPr>
            <w:r w:rsidRPr="00883A83">
              <w:rPr>
                <w:rFonts w:ascii="Myriad Pro" w:hAnsi="Myriad Pro"/>
                <w:color w:val="000000"/>
                <w:sz w:val="20"/>
                <w:szCs w:val="20"/>
              </w:rPr>
              <w:t>Прочие доходы</w:t>
            </w:r>
          </w:p>
        </w:tc>
        <w:tc>
          <w:tcPr>
            <w:tcW w:w="1080" w:type="dxa"/>
            <w:tcBorders>
              <w:top w:val="nil"/>
              <w:left w:val="nil"/>
              <w:bottom w:val="single" w:sz="8" w:space="0" w:color="auto"/>
              <w:right w:val="single" w:sz="8" w:space="0" w:color="auto"/>
            </w:tcBorders>
            <w:shd w:val="clear" w:color="auto" w:fill="FFFFFF"/>
            <w:vAlign w:val="center"/>
            <w:hideMark/>
          </w:tcPr>
          <w:p w14:paraId="3D089EE8"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366 684</w:t>
            </w:r>
          </w:p>
        </w:tc>
        <w:tc>
          <w:tcPr>
            <w:tcW w:w="1100" w:type="dxa"/>
            <w:tcBorders>
              <w:top w:val="nil"/>
              <w:left w:val="nil"/>
              <w:bottom w:val="single" w:sz="8" w:space="0" w:color="auto"/>
              <w:right w:val="single" w:sz="8" w:space="0" w:color="auto"/>
            </w:tcBorders>
            <w:shd w:val="clear" w:color="auto" w:fill="FFFFFF"/>
            <w:vAlign w:val="center"/>
            <w:hideMark/>
          </w:tcPr>
          <w:p w14:paraId="0EC4EEC5"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1 442 133</w:t>
            </w:r>
          </w:p>
        </w:tc>
        <w:tc>
          <w:tcPr>
            <w:tcW w:w="1120" w:type="dxa"/>
            <w:tcBorders>
              <w:top w:val="nil"/>
              <w:left w:val="nil"/>
              <w:bottom w:val="single" w:sz="8" w:space="0" w:color="auto"/>
              <w:right w:val="single" w:sz="8" w:space="0" w:color="auto"/>
            </w:tcBorders>
            <w:shd w:val="clear" w:color="auto" w:fill="FFFFFF"/>
            <w:vAlign w:val="center"/>
            <w:hideMark/>
          </w:tcPr>
          <w:p w14:paraId="3408AFCB"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44 717</w:t>
            </w:r>
          </w:p>
        </w:tc>
        <w:tc>
          <w:tcPr>
            <w:tcW w:w="1091" w:type="dxa"/>
            <w:tcBorders>
              <w:top w:val="nil"/>
              <w:left w:val="nil"/>
              <w:bottom w:val="single" w:sz="8" w:space="0" w:color="auto"/>
              <w:right w:val="single" w:sz="8" w:space="0" w:color="auto"/>
            </w:tcBorders>
            <w:noWrap/>
            <w:vAlign w:val="center"/>
            <w:hideMark/>
          </w:tcPr>
          <w:p w14:paraId="4C4CC960"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1 075 449</w:t>
            </w:r>
          </w:p>
        </w:tc>
        <w:tc>
          <w:tcPr>
            <w:tcW w:w="869" w:type="dxa"/>
            <w:tcBorders>
              <w:top w:val="nil"/>
              <w:left w:val="nil"/>
              <w:bottom w:val="single" w:sz="8" w:space="0" w:color="auto"/>
              <w:right w:val="nil"/>
            </w:tcBorders>
            <w:noWrap/>
            <w:vAlign w:val="center"/>
            <w:hideMark/>
          </w:tcPr>
          <w:p w14:paraId="38D63E6B"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293,3%</w:t>
            </w:r>
          </w:p>
        </w:tc>
        <w:tc>
          <w:tcPr>
            <w:tcW w:w="1115" w:type="dxa"/>
            <w:tcBorders>
              <w:top w:val="nil"/>
              <w:left w:val="single" w:sz="4" w:space="0" w:color="auto"/>
              <w:bottom w:val="single" w:sz="4" w:space="0" w:color="auto"/>
              <w:right w:val="single" w:sz="4" w:space="0" w:color="auto"/>
            </w:tcBorders>
            <w:noWrap/>
            <w:vAlign w:val="center"/>
            <w:hideMark/>
          </w:tcPr>
          <w:p w14:paraId="0E2560D9"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-1 397 416</w:t>
            </w:r>
          </w:p>
        </w:tc>
        <w:tc>
          <w:tcPr>
            <w:tcW w:w="805" w:type="dxa"/>
            <w:tcBorders>
              <w:top w:val="nil"/>
              <w:left w:val="nil"/>
              <w:bottom w:val="single" w:sz="4" w:space="0" w:color="auto"/>
              <w:right w:val="single" w:sz="4" w:space="0" w:color="auto"/>
            </w:tcBorders>
            <w:noWrap/>
            <w:vAlign w:val="center"/>
            <w:hideMark/>
          </w:tcPr>
          <w:p w14:paraId="4B010D5E"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-96,9%</w:t>
            </w:r>
          </w:p>
        </w:tc>
      </w:tr>
      <w:tr w:rsidR="002C51D9" w:rsidRPr="00883A83" w14:paraId="50AAECC3" w14:textId="77777777" w:rsidTr="002C51D9">
        <w:trPr>
          <w:trHeight w:val="315"/>
        </w:trPr>
        <w:tc>
          <w:tcPr>
            <w:tcW w:w="2060" w:type="dxa"/>
            <w:tcBorders>
              <w:top w:val="nil"/>
              <w:left w:val="single" w:sz="8" w:space="0" w:color="auto"/>
              <w:bottom w:val="single" w:sz="8" w:space="0" w:color="auto"/>
              <w:right w:val="single" w:sz="8" w:space="0" w:color="auto"/>
            </w:tcBorders>
            <w:shd w:val="clear" w:color="auto" w:fill="FFFFFF"/>
            <w:vAlign w:val="center"/>
            <w:hideMark/>
          </w:tcPr>
          <w:p w14:paraId="526B91DD" w14:textId="77777777" w:rsidR="002C51D9" w:rsidRPr="00883A83" w:rsidRDefault="002C51D9">
            <w:pPr>
              <w:rPr>
                <w:rFonts w:ascii="Myriad Pro" w:hAnsi="Myriad Pro"/>
                <w:color w:val="000000"/>
                <w:sz w:val="20"/>
                <w:szCs w:val="20"/>
              </w:rPr>
            </w:pPr>
            <w:r w:rsidRPr="00883A83">
              <w:rPr>
                <w:rFonts w:ascii="Myriad Pro" w:hAnsi="Myriad Pro"/>
                <w:color w:val="000000"/>
                <w:sz w:val="20"/>
                <w:szCs w:val="20"/>
              </w:rPr>
              <w:t>Прочие расходы</w:t>
            </w:r>
          </w:p>
        </w:tc>
        <w:tc>
          <w:tcPr>
            <w:tcW w:w="1080" w:type="dxa"/>
            <w:tcBorders>
              <w:top w:val="nil"/>
              <w:left w:val="nil"/>
              <w:bottom w:val="single" w:sz="8" w:space="0" w:color="auto"/>
              <w:right w:val="single" w:sz="8" w:space="0" w:color="auto"/>
            </w:tcBorders>
            <w:shd w:val="clear" w:color="auto" w:fill="FFFFFF"/>
            <w:vAlign w:val="center"/>
            <w:hideMark/>
          </w:tcPr>
          <w:p w14:paraId="03C7AF8C"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-879 430</w:t>
            </w:r>
          </w:p>
        </w:tc>
        <w:tc>
          <w:tcPr>
            <w:tcW w:w="1100" w:type="dxa"/>
            <w:tcBorders>
              <w:top w:val="nil"/>
              <w:left w:val="nil"/>
              <w:bottom w:val="single" w:sz="8" w:space="0" w:color="auto"/>
              <w:right w:val="single" w:sz="8" w:space="0" w:color="auto"/>
            </w:tcBorders>
            <w:vAlign w:val="center"/>
            <w:hideMark/>
          </w:tcPr>
          <w:p w14:paraId="1EA63353"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-895 262</w:t>
            </w:r>
          </w:p>
        </w:tc>
        <w:tc>
          <w:tcPr>
            <w:tcW w:w="1120" w:type="dxa"/>
            <w:tcBorders>
              <w:top w:val="nil"/>
              <w:left w:val="nil"/>
              <w:bottom w:val="single" w:sz="8" w:space="0" w:color="auto"/>
              <w:right w:val="single" w:sz="8" w:space="0" w:color="auto"/>
            </w:tcBorders>
            <w:shd w:val="clear" w:color="auto" w:fill="FFFFFF"/>
            <w:vAlign w:val="center"/>
            <w:hideMark/>
          </w:tcPr>
          <w:p w14:paraId="690BCA19"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-115 141</w:t>
            </w:r>
          </w:p>
        </w:tc>
        <w:tc>
          <w:tcPr>
            <w:tcW w:w="1091" w:type="dxa"/>
            <w:tcBorders>
              <w:top w:val="nil"/>
              <w:left w:val="nil"/>
              <w:bottom w:val="single" w:sz="8" w:space="0" w:color="auto"/>
              <w:right w:val="single" w:sz="8" w:space="0" w:color="auto"/>
            </w:tcBorders>
            <w:noWrap/>
            <w:vAlign w:val="center"/>
            <w:hideMark/>
          </w:tcPr>
          <w:p w14:paraId="0454FDD9"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-15 832</w:t>
            </w:r>
          </w:p>
        </w:tc>
        <w:tc>
          <w:tcPr>
            <w:tcW w:w="869" w:type="dxa"/>
            <w:tcBorders>
              <w:top w:val="nil"/>
              <w:left w:val="nil"/>
              <w:bottom w:val="single" w:sz="8" w:space="0" w:color="auto"/>
              <w:right w:val="nil"/>
            </w:tcBorders>
            <w:noWrap/>
            <w:vAlign w:val="center"/>
            <w:hideMark/>
          </w:tcPr>
          <w:p w14:paraId="4B9B1C5D"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1,8%</w:t>
            </w:r>
          </w:p>
        </w:tc>
        <w:tc>
          <w:tcPr>
            <w:tcW w:w="1115" w:type="dxa"/>
            <w:tcBorders>
              <w:top w:val="nil"/>
              <w:left w:val="single" w:sz="4" w:space="0" w:color="auto"/>
              <w:bottom w:val="single" w:sz="4" w:space="0" w:color="auto"/>
              <w:right w:val="single" w:sz="4" w:space="0" w:color="auto"/>
            </w:tcBorders>
            <w:noWrap/>
            <w:vAlign w:val="center"/>
            <w:hideMark/>
          </w:tcPr>
          <w:p w14:paraId="189BEDE9"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780 121</w:t>
            </w:r>
          </w:p>
        </w:tc>
        <w:tc>
          <w:tcPr>
            <w:tcW w:w="805" w:type="dxa"/>
            <w:tcBorders>
              <w:top w:val="nil"/>
              <w:left w:val="nil"/>
              <w:bottom w:val="single" w:sz="4" w:space="0" w:color="auto"/>
              <w:right w:val="single" w:sz="4" w:space="0" w:color="auto"/>
            </w:tcBorders>
            <w:noWrap/>
            <w:vAlign w:val="center"/>
            <w:hideMark/>
          </w:tcPr>
          <w:p w14:paraId="3102BA1E"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-87,1%</w:t>
            </w:r>
          </w:p>
        </w:tc>
      </w:tr>
      <w:tr w:rsidR="002C51D9" w:rsidRPr="00883A83" w14:paraId="0E039BAC" w14:textId="77777777" w:rsidTr="002C51D9">
        <w:trPr>
          <w:trHeight w:val="495"/>
        </w:trPr>
        <w:tc>
          <w:tcPr>
            <w:tcW w:w="2060" w:type="dxa"/>
            <w:tcBorders>
              <w:top w:val="nil"/>
              <w:left w:val="single" w:sz="8" w:space="0" w:color="auto"/>
              <w:bottom w:val="single" w:sz="8" w:space="0" w:color="auto"/>
              <w:right w:val="single" w:sz="8" w:space="0" w:color="auto"/>
            </w:tcBorders>
            <w:shd w:val="clear" w:color="auto" w:fill="EAF1DD" w:themeFill="accent3" w:themeFillTint="33"/>
            <w:vAlign w:val="center"/>
            <w:hideMark/>
          </w:tcPr>
          <w:p w14:paraId="4849C2D7" w14:textId="77777777" w:rsidR="002C51D9" w:rsidRPr="00883A83" w:rsidRDefault="002C51D9">
            <w:pPr>
              <w:rPr>
                <w:rFonts w:ascii="Myriad Pro" w:hAnsi="Myriad Pro"/>
                <w:i/>
                <w:iCs/>
                <w:color w:val="000000"/>
                <w:sz w:val="20"/>
                <w:szCs w:val="20"/>
              </w:rPr>
            </w:pPr>
            <w:r w:rsidRPr="00883A83">
              <w:rPr>
                <w:rFonts w:ascii="Myriad Pro" w:hAnsi="Myriad Pro"/>
                <w:i/>
                <w:iCs/>
                <w:color w:val="000000"/>
                <w:sz w:val="20"/>
                <w:szCs w:val="20"/>
              </w:rPr>
              <w:t>Прибыль/убыток до налогообложения</w:t>
            </w:r>
          </w:p>
        </w:tc>
        <w:tc>
          <w:tcPr>
            <w:tcW w:w="1080" w:type="dxa"/>
            <w:tcBorders>
              <w:top w:val="nil"/>
              <w:left w:val="nil"/>
              <w:bottom w:val="single" w:sz="8" w:space="0" w:color="auto"/>
              <w:right w:val="single" w:sz="8" w:space="0" w:color="auto"/>
            </w:tcBorders>
            <w:shd w:val="clear" w:color="auto" w:fill="EAF1DD" w:themeFill="accent3" w:themeFillTint="33"/>
            <w:vAlign w:val="center"/>
            <w:hideMark/>
          </w:tcPr>
          <w:p w14:paraId="50C48F51" w14:textId="77777777" w:rsidR="002C51D9" w:rsidRPr="00883A83" w:rsidRDefault="002C51D9">
            <w:pPr>
              <w:jc w:val="center"/>
              <w:rPr>
                <w:rFonts w:ascii="Myriad Pro" w:hAnsi="Myriad Pro"/>
                <w:i/>
                <w:iCs/>
                <w:color w:val="000000"/>
                <w:sz w:val="20"/>
                <w:szCs w:val="20"/>
              </w:rPr>
            </w:pPr>
            <w:r w:rsidRPr="00883A83">
              <w:rPr>
                <w:rFonts w:ascii="Myriad Pro" w:hAnsi="Myriad Pro"/>
                <w:i/>
                <w:iCs/>
                <w:color w:val="000000"/>
                <w:sz w:val="20"/>
                <w:szCs w:val="20"/>
              </w:rPr>
              <w:t>313 439</w:t>
            </w:r>
          </w:p>
        </w:tc>
        <w:tc>
          <w:tcPr>
            <w:tcW w:w="1100" w:type="dxa"/>
            <w:tcBorders>
              <w:top w:val="nil"/>
              <w:left w:val="nil"/>
              <w:bottom w:val="single" w:sz="8" w:space="0" w:color="auto"/>
              <w:right w:val="single" w:sz="8" w:space="0" w:color="auto"/>
            </w:tcBorders>
            <w:shd w:val="clear" w:color="auto" w:fill="EAF1DD" w:themeFill="accent3" w:themeFillTint="33"/>
            <w:vAlign w:val="center"/>
            <w:hideMark/>
          </w:tcPr>
          <w:p w14:paraId="1FBAEEC5" w14:textId="77777777" w:rsidR="002C51D9" w:rsidRPr="00883A83" w:rsidRDefault="002C51D9">
            <w:pPr>
              <w:jc w:val="center"/>
              <w:rPr>
                <w:rFonts w:ascii="Myriad Pro" w:hAnsi="Myriad Pro"/>
                <w:i/>
                <w:iCs/>
                <w:color w:val="000000"/>
                <w:sz w:val="20"/>
                <w:szCs w:val="20"/>
              </w:rPr>
            </w:pPr>
            <w:r w:rsidRPr="00883A83">
              <w:rPr>
                <w:rFonts w:ascii="Myriad Pro" w:hAnsi="Myriad Pro"/>
                <w:i/>
                <w:iCs/>
                <w:color w:val="000000"/>
                <w:sz w:val="20"/>
                <w:szCs w:val="20"/>
              </w:rPr>
              <w:t>959 990</w:t>
            </w:r>
          </w:p>
        </w:tc>
        <w:tc>
          <w:tcPr>
            <w:tcW w:w="1120" w:type="dxa"/>
            <w:tcBorders>
              <w:top w:val="nil"/>
              <w:left w:val="nil"/>
              <w:bottom w:val="single" w:sz="8" w:space="0" w:color="auto"/>
              <w:right w:val="single" w:sz="8" w:space="0" w:color="auto"/>
            </w:tcBorders>
            <w:shd w:val="clear" w:color="auto" w:fill="EAF1DD" w:themeFill="accent3" w:themeFillTint="33"/>
            <w:vAlign w:val="center"/>
            <w:hideMark/>
          </w:tcPr>
          <w:p w14:paraId="6166B4F6" w14:textId="77777777" w:rsidR="002C51D9" w:rsidRPr="00883A83" w:rsidRDefault="002C51D9">
            <w:pPr>
              <w:jc w:val="center"/>
              <w:rPr>
                <w:rFonts w:ascii="Myriad Pro" w:hAnsi="Myriad Pro"/>
                <w:i/>
                <w:iCs/>
                <w:color w:val="000000"/>
                <w:sz w:val="20"/>
                <w:szCs w:val="20"/>
              </w:rPr>
            </w:pPr>
            <w:r w:rsidRPr="00883A83">
              <w:rPr>
                <w:rFonts w:ascii="Myriad Pro" w:hAnsi="Myriad Pro"/>
                <w:i/>
                <w:iCs/>
                <w:color w:val="000000"/>
                <w:sz w:val="20"/>
                <w:szCs w:val="20"/>
              </w:rPr>
              <w:t>414 740</w:t>
            </w:r>
          </w:p>
        </w:tc>
        <w:tc>
          <w:tcPr>
            <w:tcW w:w="1091" w:type="dxa"/>
            <w:tcBorders>
              <w:top w:val="nil"/>
              <w:left w:val="nil"/>
              <w:bottom w:val="single" w:sz="8" w:space="0" w:color="auto"/>
              <w:right w:val="single" w:sz="8" w:space="0" w:color="auto"/>
            </w:tcBorders>
            <w:shd w:val="clear" w:color="auto" w:fill="EAF1DD" w:themeFill="accent3" w:themeFillTint="33"/>
            <w:noWrap/>
            <w:vAlign w:val="center"/>
            <w:hideMark/>
          </w:tcPr>
          <w:p w14:paraId="3C392074" w14:textId="77777777" w:rsidR="002C51D9" w:rsidRPr="00883A83" w:rsidRDefault="002C51D9">
            <w:pPr>
              <w:jc w:val="center"/>
              <w:rPr>
                <w:rFonts w:ascii="Myriad Pro" w:hAnsi="Myriad Pro"/>
                <w:i/>
                <w:iCs/>
                <w:color w:val="000000"/>
                <w:sz w:val="20"/>
                <w:szCs w:val="20"/>
              </w:rPr>
            </w:pPr>
            <w:r w:rsidRPr="00883A83">
              <w:rPr>
                <w:rFonts w:ascii="Myriad Pro" w:hAnsi="Myriad Pro"/>
                <w:i/>
                <w:iCs/>
                <w:color w:val="000000"/>
                <w:sz w:val="20"/>
                <w:szCs w:val="20"/>
              </w:rPr>
              <w:t>646 551</w:t>
            </w:r>
          </w:p>
        </w:tc>
        <w:tc>
          <w:tcPr>
            <w:tcW w:w="869" w:type="dxa"/>
            <w:tcBorders>
              <w:top w:val="nil"/>
              <w:left w:val="nil"/>
              <w:bottom w:val="single" w:sz="8" w:space="0" w:color="auto"/>
              <w:right w:val="nil"/>
            </w:tcBorders>
            <w:shd w:val="clear" w:color="auto" w:fill="EAF1DD" w:themeFill="accent3" w:themeFillTint="33"/>
            <w:noWrap/>
            <w:vAlign w:val="center"/>
            <w:hideMark/>
          </w:tcPr>
          <w:p w14:paraId="769EC8DF" w14:textId="77777777" w:rsidR="002C51D9" w:rsidRPr="00883A83" w:rsidRDefault="002C51D9">
            <w:pPr>
              <w:jc w:val="center"/>
              <w:rPr>
                <w:rFonts w:ascii="Myriad Pro" w:hAnsi="Myriad Pro"/>
                <w:i/>
                <w:iCs/>
                <w:color w:val="000000"/>
                <w:sz w:val="20"/>
                <w:szCs w:val="20"/>
              </w:rPr>
            </w:pPr>
            <w:r w:rsidRPr="00883A83">
              <w:rPr>
                <w:rFonts w:ascii="Myriad Pro" w:hAnsi="Myriad Pro"/>
                <w:i/>
                <w:iCs/>
                <w:color w:val="000000"/>
                <w:sz w:val="20"/>
                <w:szCs w:val="20"/>
              </w:rPr>
              <w:t>206,3%</w:t>
            </w:r>
          </w:p>
        </w:tc>
        <w:tc>
          <w:tcPr>
            <w:tcW w:w="1115"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448CFED5" w14:textId="77777777" w:rsidR="002C51D9" w:rsidRPr="00883A83" w:rsidRDefault="002C51D9">
            <w:pPr>
              <w:jc w:val="center"/>
              <w:rPr>
                <w:rFonts w:ascii="Myriad Pro" w:hAnsi="Myriad Pro"/>
                <w:i/>
                <w:iCs/>
                <w:color w:val="000000"/>
                <w:sz w:val="20"/>
                <w:szCs w:val="20"/>
              </w:rPr>
            </w:pPr>
            <w:r w:rsidRPr="00883A83">
              <w:rPr>
                <w:rFonts w:ascii="Myriad Pro" w:hAnsi="Myriad Pro"/>
                <w:i/>
                <w:iCs/>
                <w:color w:val="000000"/>
                <w:sz w:val="20"/>
                <w:szCs w:val="20"/>
              </w:rPr>
              <w:t>-545 250</w:t>
            </w:r>
          </w:p>
        </w:tc>
        <w:tc>
          <w:tcPr>
            <w:tcW w:w="805" w:type="dxa"/>
            <w:tcBorders>
              <w:top w:val="nil"/>
              <w:left w:val="nil"/>
              <w:bottom w:val="single" w:sz="4" w:space="0" w:color="auto"/>
              <w:right w:val="single" w:sz="4" w:space="0" w:color="auto"/>
            </w:tcBorders>
            <w:shd w:val="clear" w:color="auto" w:fill="EAF1DD" w:themeFill="accent3" w:themeFillTint="33"/>
            <w:noWrap/>
            <w:vAlign w:val="center"/>
            <w:hideMark/>
          </w:tcPr>
          <w:p w14:paraId="701919E7" w14:textId="77777777" w:rsidR="002C51D9" w:rsidRPr="00883A83" w:rsidRDefault="002C51D9">
            <w:pPr>
              <w:jc w:val="center"/>
              <w:rPr>
                <w:rFonts w:ascii="Myriad Pro" w:hAnsi="Myriad Pro"/>
                <w:i/>
                <w:iCs/>
                <w:color w:val="000000"/>
                <w:sz w:val="20"/>
                <w:szCs w:val="20"/>
              </w:rPr>
            </w:pPr>
            <w:r w:rsidRPr="00883A83">
              <w:rPr>
                <w:rFonts w:ascii="Myriad Pro" w:hAnsi="Myriad Pro"/>
                <w:i/>
                <w:iCs/>
                <w:color w:val="000000"/>
                <w:sz w:val="20"/>
                <w:szCs w:val="20"/>
              </w:rPr>
              <w:t>-56,8%</w:t>
            </w:r>
          </w:p>
        </w:tc>
      </w:tr>
      <w:tr w:rsidR="002C51D9" w:rsidRPr="00883A83" w14:paraId="50E017E1" w14:textId="77777777" w:rsidTr="002C51D9">
        <w:trPr>
          <w:trHeight w:val="495"/>
        </w:trPr>
        <w:tc>
          <w:tcPr>
            <w:tcW w:w="2060" w:type="dxa"/>
            <w:tcBorders>
              <w:top w:val="nil"/>
              <w:left w:val="single" w:sz="8" w:space="0" w:color="auto"/>
              <w:bottom w:val="single" w:sz="8" w:space="0" w:color="auto"/>
              <w:right w:val="single" w:sz="8" w:space="0" w:color="auto"/>
            </w:tcBorders>
            <w:shd w:val="clear" w:color="auto" w:fill="FFFFFF"/>
            <w:vAlign w:val="center"/>
            <w:hideMark/>
          </w:tcPr>
          <w:p w14:paraId="3B77C690" w14:textId="77777777" w:rsidR="002C51D9" w:rsidRPr="00883A83" w:rsidRDefault="002C51D9">
            <w:pPr>
              <w:rPr>
                <w:rFonts w:ascii="Myriad Pro" w:hAnsi="Myriad Pro"/>
                <w:color w:val="000000"/>
                <w:sz w:val="20"/>
                <w:szCs w:val="20"/>
              </w:rPr>
            </w:pPr>
            <w:r w:rsidRPr="00883A83">
              <w:rPr>
                <w:rFonts w:ascii="Myriad Pro" w:hAnsi="Myriad Pro"/>
                <w:color w:val="000000"/>
                <w:sz w:val="20"/>
                <w:szCs w:val="20"/>
              </w:rPr>
              <w:t>Текущий налог на прибыль</w:t>
            </w:r>
          </w:p>
        </w:tc>
        <w:tc>
          <w:tcPr>
            <w:tcW w:w="1080" w:type="dxa"/>
            <w:tcBorders>
              <w:top w:val="nil"/>
              <w:left w:val="nil"/>
              <w:bottom w:val="single" w:sz="8" w:space="0" w:color="auto"/>
              <w:right w:val="single" w:sz="8" w:space="0" w:color="auto"/>
            </w:tcBorders>
            <w:shd w:val="clear" w:color="auto" w:fill="FFFFFF"/>
            <w:vAlign w:val="center"/>
            <w:hideMark/>
          </w:tcPr>
          <w:p w14:paraId="7D095B2D"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-187 243</w:t>
            </w:r>
          </w:p>
        </w:tc>
        <w:tc>
          <w:tcPr>
            <w:tcW w:w="1100" w:type="dxa"/>
            <w:tcBorders>
              <w:top w:val="nil"/>
              <w:left w:val="nil"/>
              <w:bottom w:val="single" w:sz="8" w:space="0" w:color="auto"/>
              <w:right w:val="single" w:sz="8" w:space="0" w:color="auto"/>
            </w:tcBorders>
            <w:shd w:val="clear" w:color="auto" w:fill="FFFFFF"/>
            <w:vAlign w:val="center"/>
            <w:hideMark/>
          </w:tcPr>
          <w:p w14:paraId="6AFBB785"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-18 800</w:t>
            </w:r>
          </w:p>
        </w:tc>
        <w:tc>
          <w:tcPr>
            <w:tcW w:w="1120" w:type="dxa"/>
            <w:tcBorders>
              <w:top w:val="nil"/>
              <w:left w:val="nil"/>
              <w:bottom w:val="single" w:sz="8" w:space="0" w:color="auto"/>
              <w:right w:val="single" w:sz="8" w:space="0" w:color="auto"/>
            </w:tcBorders>
            <w:shd w:val="clear" w:color="auto" w:fill="FFFFFF"/>
            <w:vAlign w:val="center"/>
            <w:hideMark/>
          </w:tcPr>
          <w:p w14:paraId="55BC51FE"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-90 062</w:t>
            </w:r>
          </w:p>
        </w:tc>
        <w:tc>
          <w:tcPr>
            <w:tcW w:w="1091" w:type="dxa"/>
            <w:tcBorders>
              <w:top w:val="nil"/>
              <w:left w:val="nil"/>
              <w:bottom w:val="single" w:sz="8" w:space="0" w:color="auto"/>
              <w:right w:val="single" w:sz="8" w:space="0" w:color="auto"/>
            </w:tcBorders>
            <w:noWrap/>
            <w:vAlign w:val="center"/>
            <w:hideMark/>
          </w:tcPr>
          <w:p w14:paraId="34A24DAC"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168 443</w:t>
            </w:r>
          </w:p>
        </w:tc>
        <w:tc>
          <w:tcPr>
            <w:tcW w:w="869" w:type="dxa"/>
            <w:tcBorders>
              <w:top w:val="nil"/>
              <w:left w:val="nil"/>
              <w:bottom w:val="single" w:sz="8" w:space="0" w:color="auto"/>
              <w:right w:val="nil"/>
            </w:tcBorders>
            <w:noWrap/>
            <w:vAlign w:val="center"/>
            <w:hideMark/>
          </w:tcPr>
          <w:p w14:paraId="518A9580"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-90,0%</w:t>
            </w:r>
          </w:p>
        </w:tc>
        <w:tc>
          <w:tcPr>
            <w:tcW w:w="1115" w:type="dxa"/>
            <w:tcBorders>
              <w:top w:val="nil"/>
              <w:left w:val="single" w:sz="4" w:space="0" w:color="auto"/>
              <w:bottom w:val="single" w:sz="4" w:space="0" w:color="auto"/>
              <w:right w:val="single" w:sz="4" w:space="0" w:color="auto"/>
            </w:tcBorders>
            <w:noWrap/>
            <w:vAlign w:val="center"/>
            <w:hideMark/>
          </w:tcPr>
          <w:p w14:paraId="4C963D6B"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-71 262</w:t>
            </w:r>
          </w:p>
        </w:tc>
        <w:tc>
          <w:tcPr>
            <w:tcW w:w="805" w:type="dxa"/>
            <w:tcBorders>
              <w:top w:val="nil"/>
              <w:left w:val="nil"/>
              <w:bottom w:val="single" w:sz="4" w:space="0" w:color="auto"/>
              <w:right w:val="single" w:sz="4" w:space="0" w:color="auto"/>
            </w:tcBorders>
            <w:noWrap/>
            <w:vAlign w:val="center"/>
            <w:hideMark/>
          </w:tcPr>
          <w:p w14:paraId="3ABF1D9E"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379,1%</w:t>
            </w:r>
          </w:p>
        </w:tc>
      </w:tr>
      <w:tr w:rsidR="002C51D9" w:rsidRPr="00883A83" w14:paraId="34F1B482" w14:textId="77777777" w:rsidTr="002C51D9">
        <w:trPr>
          <w:trHeight w:val="495"/>
        </w:trPr>
        <w:tc>
          <w:tcPr>
            <w:tcW w:w="2060" w:type="dxa"/>
            <w:tcBorders>
              <w:top w:val="nil"/>
              <w:left w:val="single" w:sz="8" w:space="0" w:color="auto"/>
              <w:bottom w:val="single" w:sz="8" w:space="0" w:color="auto"/>
              <w:right w:val="single" w:sz="8" w:space="0" w:color="auto"/>
            </w:tcBorders>
            <w:shd w:val="clear" w:color="auto" w:fill="FFFFFF"/>
            <w:vAlign w:val="center"/>
            <w:hideMark/>
          </w:tcPr>
          <w:p w14:paraId="4000F8A4" w14:textId="77777777" w:rsidR="002C51D9" w:rsidRPr="00883A83" w:rsidRDefault="002C51D9">
            <w:pPr>
              <w:rPr>
                <w:rFonts w:ascii="Myriad Pro" w:hAnsi="Myriad Pro"/>
                <w:color w:val="000000"/>
                <w:sz w:val="20"/>
                <w:szCs w:val="20"/>
              </w:rPr>
            </w:pPr>
            <w:r w:rsidRPr="00883A83">
              <w:rPr>
                <w:rFonts w:ascii="Myriad Pro" w:hAnsi="Myriad Pro"/>
                <w:color w:val="000000"/>
                <w:sz w:val="20"/>
                <w:szCs w:val="20"/>
              </w:rPr>
              <w:lastRenderedPageBreak/>
              <w:t>Изменение отложенных налоговых обязательств</w:t>
            </w:r>
          </w:p>
        </w:tc>
        <w:tc>
          <w:tcPr>
            <w:tcW w:w="1080" w:type="dxa"/>
            <w:tcBorders>
              <w:top w:val="nil"/>
              <w:left w:val="nil"/>
              <w:bottom w:val="single" w:sz="8" w:space="0" w:color="auto"/>
              <w:right w:val="single" w:sz="8" w:space="0" w:color="auto"/>
            </w:tcBorders>
            <w:shd w:val="clear" w:color="auto" w:fill="FFFFFF"/>
            <w:vAlign w:val="center"/>
            <w:hideMark/>
          </w:tcPr>
          <w:p w14:paraId="004F869F"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-9 634</w:t>
            </w:r>
          </w:p>
        </w:tc>
        <w:tc>
          <w:tcPr>
            <w:tcW w:w="1100" w:type="dxa"/>
            <w:tcBorders>
              <w:top w:val="nil"/>
              <w:left w:val="nil"/>
              <w:bottom w:val="single" w:sz="8" w:space="0" w:color="auto"/>
              <w:right w:val="single" w:sz="8" w:space="0" w:color="auto"/>
            </w:tcBorders>
            <w:shd w:val="clear" w:color="auto" w:fill="FFFFFF"/>
            <w:vAlign w:val="center"/>
            <w:hideMark/>
          </w:tcPr>
          <w:p w14:paraId="05EC297A"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-15 476</w:t>
            </w:r>
          </w:p>
        </w:tc>
        <w:tc>
          <w:tcPr>
            <w:tcW w:w="1120" w:type="dxa"/>
            <w:tcBorders>
              <w:top w:val="nil"/>
              <w:left w:val="nil"/>
              <w:bottom w:val="single" w:sz="8" w:space="0" w:color="auto"/>
              <w:right w:val="single" w:sz="8" w:space="0" w:color="auto"/>
            </w:tcBorders>
            <w:shd w:val="clear" w:color="auto" w:fill="FFFFFF"/>
            <w:vAlign w:val="center"/>
            <w:hideMark/>
          </w:tcPr>
          <w:p w14:paraId="4FFFEB23"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-21 487</w:t>
            </w:r>
          </w:p>
        </w:tc>
        <w:tc>
          <w:tcPr>
            <w:tcW w:w="1091" w:type="dxa"/>
            <w:tcBorders>
              <w:top w:val="nil"/>
              <w:left w:val="nil"/>
              <w:bottom w:val="single" w:sz="8" w:space="0" w:color="auto"/>
              <w:right w:val="single" w:sz="8" w:space="0" w:color="auto"/>
            </w:tcBorders>
            <w:noWrap/>
            <w:vAlign w:val="center"/>
            <w:hideMark/>
          </w:tcPr>
          <w:p w14:paraId="27EC804F"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-5 842</w:t>
            </w:r>
          </w:p>
        </w:tc>
        <w:tc>
          <w:tcPr>
            <w:tcW w:w="869" w:type="dxa"/>
            <w:tcBorders>
              <w:top w:val="nil"/>
              <w:left w:val="nil"/>
              <w:bottom w:val="single" w:sz="8" w:space="0" w:color="auto"/>
              <w:right w:val="nil"/>
            </w:tcBorders>
            <w:noWrap/>
            <w:vAlign w:val="center"/>
            <w:hideMark/>
          </w:tcPr>
          <w:p w14:paraId="37031B2F"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60,6%</w:t>
            </w:r>
          </w:p>
        </w:tc>
        <w:tc>
          <w:tcPr>
            <w:tcW w:w="1115" w:type="dxa"/>
            <w:tcBorders>
              <w:top w:val="nil"/>
              <w:left w:val="single" w:sz="4" w:space="0" w:color="auto"/>
              <w:bottom w:val="single" w:sz="4" w:space="0" w:color="auto"/>
              <w:right w:val="single" w:sz="4" w:space="0" w:color="auto"/>
            </w:tcBorders>
            <w:noWrap/>
            <w:vAlign w:val="center"/>
            <w:hideMark/>
          </w:tcPr>
          <w:p w14:paraId="0D36B4AA"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-6 011</w:t>
            </w:r>
          </w:p>
        </w:tc>
        <w:tc>
          <w:tcPr>
            <w:tcW w:w="805" w:type="dxa"/>
            <w:tcBorders>
              <w:top w:val="nil"/>
              <w:left w:val="nil"/>
              <w:bottom w:val="single" w:sz="4" w:space="0" w:color="auto"/>
              <w:right w:val="single" w:sz="4" w:space="0" w:color="auto"/>
            </w:tcBorders>
            <w:noWrap/>
            <w:vAlign w:val="center"/>
            <w:hideMark/>
          </w:tcPr>
          <w:p w14:paraId="06BDA864"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38,8%</w:t>
            </w:r>
          </w:p>
        </w:tc>
      </w:tr>
      <w:tr w:rsidR="002C51D9" w:rsidRPr="00883A83" w14:paraId="01DA3F59" w14:textId="77777777" w:rsidTr="002C51D9">
        <w:trPr>
          <w:trHeight w:val="570"/>
        </w:trPr>
        <w:tc>
          <w:tcPr>
            <w:tcW w:w="2060" w:type="dxa"/>
            <w:tcBorders>
              <w:top w:val="nil"/>
              <w:left w:val="single" w:sz="8" w:space="0" w:color="auto"/>
              <w:bottom w:val="single" w:sz="8" w:space="0" w:color="auto"/>
              <w:right w:val="single" w:sz="8" w:space="0" w:color="auto"/>
            </w:tcBorders>
            <w:shd w:val="clear" w:color="auto" w:fill="FFFFFF"/>
            <w:vAlign w:val="center"/>
            <w:hideMark/>
          </w:tcPr>
          <w:p w14:paraId="37A6B133" w14:textId="77777777" w:rsidR="002C51D9" w:rsidRPr="00883A83" w:rsidRDefault="002C51D9">
            <w:pPr>
              <w:rPr>
                <w:rFonts w:ascii="Myriad Pro" w:hAnsi="Myriad Pro"/>
                <w:color w:val="000000"/>
                <w:sz w:val="20"/>
                <w:szCs w:val="20"/>
              </w:rPr>
            </w:pPr>
            <w:r w:rsidRPr="00883A83">
              <w:rPr>
                <w:rFonts w:ascii="Myriad Pro" w:hAnsi="Myriad Pro"/>
                <w:color w:val="000000"/>
                <w:sz w:val="20"/>
                <w:szCs w:val="20"/>
              </w:rPr>
              <w:t>Изменение отложенных налоговых активов</w:t>
            </w:r>
          </w:p>
        </w:tc>
        <w:tc>
          <w:tcPr>
            <w:tcW w:w="1080" w:type="dxa"/>
            <w:tcBorders>
              <w:top w:val="nil"/>
              <w:left w:val="nil"/>
              <w:bottom w:val="single" w:sz="8" w:space="0" w:color="auto"/>
              <w:right w:val="single" w:sz="8" w:space="0" w:color="auto"/>
            </w:tcBorders>
            <w:shd w:val="clear" w:color="auto" w:fill="FFFFFF"/>
            <w:vAlign w:val="center"/>
            <w:hideMark/>
          </w:tcPr>
          <w:p w14:paraId="10E8C06E"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43 440</w:t>
            </w:r>
          </w:p>
        </w:tc>
        <w:tc>
          <w:tcPr>
            <w:tcW w:w="1100" w:type="dxa"/>
            <w:tcBorders>
              <w:top w:val="nil"/>
              <w:left w:val="nil"/>
              <w:bottom w:val="single" w:sz="8" w:space="0" w:color="auto"/>
              <w:right w:val="single" w:sz="8" w:space="0" w:color="auto"/>
            </w:tcBorders>
            <w:shd w:val="clear" w:color="auto" w:fill="FFFFFF"/>
            <w:vAlign w:val="center"/>
            <w:hideMark/>
          </w:tcPr>
          <w:p w14:paraId="4C2AF9B4"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-87 818</w:t>
            </w:r>
          </w:p>
        </w:tc>
        <w:tc>
          <w:tcPr>
            <w:tcW w:w="1120" w:type="dxa"/>
            <w:tcBorders>
              <w:top w:val="nil"/>
              <w:left w:val="nil"/>
              <w:bottom w:val="single" w:sz="8" w:space="0" w:color="auto"/>
              <w:right w:val="single" w:sz="8" w:space="0" w:color="auto"/>
            </w:tcBorders>
            <w:shd w:val="clear" w:color="auto" w:fill="FFFFFF"/>
            <w:vAlign w:val="center"/>
            <w:hideMark/>
          </w:tcPr>
          <w:p w14:paraId="27BA3BA5"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-485</w:t>
            </w:r>
          </w:p>
        </w:tc>
        <w:tc>
          <w:tcPr>
            <w:tcW w:w="1091" w:type="dxa"/>
            <w:tcBorders>
              <w:top w:val="nil"/>
              <w:left w:val="nil"/>
              <w:bottom w:val="single" w:sz="8" w:space="0" w:color="auto"/>
              <w:right w:val="single" w:sz="8" w:space="0" w:color="auto"/>
            </w:tcBorders>
            <w:noWrap/>
            <w:vAlign w:val="center"/>
            <w:hideMark/>
          </w:tcPr>
          <w:p w14:paraId="2E8EE6D5"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-131 258</w:t>
            </w:r>
          </w:p>
        </w:tc>
        <w:tc>
          <w:tcPr>
            <w:tcW w:w="869" w:type="dxa"/>
            <w:tcBorders>
              <w:top w:val="nil"/>
              <w:left w:val="nil"/>
              <w:bottom w:val="single" w:sz="8" w:space="0" w:color="auto"/>
              <w:right w:val="nil"/>
            </w:tcBorders>
            <w:noWrap/>
            <w:vAlign w:val="center"/>
            <w:hideMark/>
          </w:tcPr>
          <w:p w14:paraId="3B3A5491"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-302,2%</w:t>
            </w:r>
          </w:p>
        </w:tc>
        <w:tc>
          <w:tcPr>
            <w:tcW w:w="1115" w:type="dxa"/>
            <w:tcBorders>
              <w:top w:val="nil"/>
              <w:left w:val="single" w:sz="4" w:space="0" w:color="auto"/>
              <w:bottom w:val="single" w:sz="4" w:space="0" w:color="auto"/>
              <w:right w:val="single" w:sz="4" w:space="0" w:color="auto"/>
            </w:tcBorders>
            <w:noWrap/>
            <w:vAlign w:val="center"/>
            <w:hideMark/>
          </w:tcPr>
          <w:p w14:paraId="47CB1AB0"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87 333</w:t>
            </w:r>
          </w:p>
        </w:tc>
        <w:tc>
          <w:tcPr>
            <w:tcW w:w="805" w:type="dxa"/>
            <w:tcBorders>
              <w:top w:val="nil"/>
              <w:left w:val="nil"/>
              <w:bottom w:val="single" w:sz="4" w:space="0" w:color="auto"/>
              <w:right w:val="single" w:sz="4" w:space="0" w:color="auto"/>
            </w:tcBorders>
            <w:noWrap/>
            <w:vAlign w:val="center"/>
            <w:hideMark/>
          </w:tcPr>
          <w:p w14:paraId="55CBADE0"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-99,4%</w:t>
            </w:r>
          </w:p>
        </w:tc>
      </w:tr>
      <w:tr w:rsidR="002C51D9" w:rsidRPr="00883A83" w14:paraId="03E2D00D" w14:textId="77777777" w:rsidTr="002C51D9">
        <w:trPr>
          <w:trHeight w:val="315"/>
        </w:trPr>
        <w:tc>
          <w:tcPr>
            <w:tcW w:w="2060" w:type="dxa"/>
            <w:tcBorders>
              <w:top w:val="nil"/>
              <w:left w:val="single" w:sz="8" w:space="0" w:color="auto"/>
              <w:bottom w:val="single" w:sz="8" w:space="0" w:color="auto"/>
              <w:right w:val="single" w:sz="8" w:space="0" w:color="auto"/>
            </w:tcBorders>
            <w:shd w:val="clear" w:color="auto" w:fill="FFFFFF"/>
            <w:vAlign w:val="center"/>
            <w:hideMark/>
          </w:tcPr>
          <w:p w14:paraId="2CBCEC0F" w14:textId="77777777" w:rsidR="002C51D9" w:rsidRPr="00883A83" w:rsidRDefault="002C51D9">
            <w:pPr>
              <w:rPr>
                <w:rFonts w:ascii="Myriad Pro" w:hAnsi="Myriad Pro"/>
                <w:color w:val="000000"/>
                <w:sz w:val="20"/>
                <w:szCs w:val="20"/>
              </w:rPr>
            </w:pPr>
            <w:r w:rsidRPr="00883A83">
              <w:rPr>
                <w:rFonts w:ascii="Myriad Pro" w:hAnsi="Myriad Pro"/>
                <w:color w:val="000000"/>
                <w:sz w:val="20"/>
                <w:szCs w:val="20"/>
              </w:rPr>
              <w:t>Прочее</w:t>
            </w:r>
          </w:p>
        </w:tc>
        <w:tc>
          <w:tcPr>
            <w:tcW w:w="1080" w:type="dxa"/>
            <w:tcBorders>
              <w:top w:val="nil"/>
              <w:left w:val="nil"/>
              <w:bottom w:val="single" w:sz="8" w:space="0" w:color="auto"/>
              <w:right w:val="single" w:sz="8" w:space="0" w:color="auto"/>
            </w:tcBorders>
            <w:shd w:val="clear" w:color="auto" w:fill="FFFFFF"/>
            <w:vAlign w:val="center"/>
            <w:hideMark/>
          </w:tcPr>
          <w:p w14:paraId="66B8D42A"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4 905</w:t>
            </w:r>
          </w:p>
        </w:tc>
        <w:tc>
          <w:tcPr>
            <w:tcW w:w="1100" w:type="dxa"/>
            <w:tcBorders>
              <w:top w:val="nil"/>
              <w:left w:val="nil"/>
              <w:bottom w:val="single" w:sz="8" w:space="0" w:color="auto"/>
              <w:right w:val="single" w:sz="8" w:space="0" w:color="auto"/>
            </w:tcBorders>
            <w:shd w:val="clear" w:color="auto" w:fill="FFFFFF"/>
            <w:vAlign w:val="center"/>
            <w:hideMark/>
          </w:tcPr>
          <w:p w14:paraId="5BB0427F"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2 666</w:t>
            </w:r>
          </w:p>
        </w:tc>
        <w:tc>
          <w:tcPr>
            <w:tcW w:w="1120" w:type="dxa"/>
            <w:tcBorders>
              <w:top w:val="nil"/>
              <w:left w:val="nil"/>
              <w:bottom w:val="single" w:sz="8" w:space="0" w:color="auto"/>
              <w:right w:val="single" w:sz="8" w:space="0" w:color="auto"/>
            </w:tcBorders>
            <w:shd w:val="clear" w:color="auto" w:fill="FFFFFF"/>
            <w:vAlign w:val="center"/>
            <w:hideMark/>
          </w:tcPr>
          <w:p w14:paraId="13F3E9EA"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375</w:t>
            </w:r>
          </w:p>
        </w:tc>
        <w:tc>
          <w:tcPr>
            <w:tcW w:w="1091" w:type="dxa"/>
            <w:tcBorders>
              <w:top w:val="nil"/>
              <w:left w:val="nil"/>
              <w:bottom w:val="single" w:sz="8" w:space="0" w:color="auto"/>
              <w:right w:val="single" w:sz="8" w:space="0" w:color="auto"/>
            </w:tcBorders>
            <w:noWrap/>
            <w:vAlign w:val="center"/>
            <w:hideMark/>
          </w:tcPr>
          <w:p w14:paraId="0F617F71"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-2 239</w:t>
            </w:r>
          </w:p>
        </w:tc>
        <w:tc>
          <w:tcPr>
            <w:tcW w:w="869" w:type="dxa"/>
            <w:tcBorders>
              <w:top w:val="nil"/>
              <w:left w:val="nil"/>
              <w:bottom w:val="single" w:sz="8" w:space="0" w:color="auto"/>
              <w:right w:val="nil"/>
            </w:tcBorders>
            <w:noWrap/>
            <w:vAlign w:val="center"/>
            <w:hideMark/>
          </w:tcPr>
          <w:p w14:paraId="2A62C5D4"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-45,6%</w:t>
            </w:r>
          </w:p>
        </w:tc>
        <w:tc>
          <w:tcPr>
            <w:tcW w:w="1115" w:type="dxa"/>
            <w:tcBorders>
              <w:top w:val="nil"/>
              <w:left w:val="single" w:sz="4" w:space="0" w:color="auto"/>
              <w:bottom w:val="single" w:sz="4" w:space="0" w:color="auto"/>
              <w:right w:val="single" w:sz="4" w:space="0" w:color="auto"/>
            </w:tcBorders>
            <w:noWrap/>
            <w:vAlign w:val="center"/>
            <w:hideMark/>
          </w:tcPr>
          <w:p w14:paraId="2A4C1D33"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-2 291</w:t>
            </w:r>
          </w:p>
        </w:tc>
        <w:tc>
          <w:tcPr>
            <w:tcW w:w="805" w:type="dxa"/>
            <w:tcBorders>
              <w:top w:val="nil"/>
              <w:left w:val="nil"/>
              <w:bottom w:val="single" w:sz="4" w:space="0" w:color="auto"/>
              <w:right w:val="single" w:sz="4" w:space="0" w:color="auto"/>
            </w:tcBorders>
            <w:noWrap/>
            <w:vAlign w:val="center"/>
            <w:hideMark/>
          </w:tcPr>
          <w:p w14:paraId="4508F66F" w14:textId="77777777" w:rsidR="002C51D9" w:rsidRPr="00883A83" w:rsidRDefault="002C51D9">
            <w:pPr>
              <w:jc w:val="center"/>
              <w:rPr>
                <w:rFonts w:ascii="Myriad Pro" w:hAnsi="Myriad Pro"/>
                <w:color w:val="000000"/>
                <w:sz w:val="20"/>
                <w:szCs w:val="20"/>
              </w:rPr>
            </w:pPr>
            <w:r w:rsidRPr="00883A83">
              <w:rPr>
                <w:rFonts w:ascii="Myriad Pro" w:hAnsi="Myriad Pro"/>
                <w:color w:val="000000"/>
                <w:sz w:val="20"/>
                <w:szCs w:val="20"/>
              </w:rPr>
              <w:t>-85,9%</w:t>
            </w:r>
          </w:p>
        </w:tc>
      </w:tr>
      <w:tr w:rsidR="002C51D9" w:rsidRPr="00883A83" w14:paraId="35D0F701" w14:textId="77777777" w:rsidTr="002C51D9">
        <w:trPr>
          <w:trHeight w:val="315"/>
        </w:trPr>
        <w:tc>
          <w:tcPr>
            <w:tcW w:w="2060" w:type="dxa"/>
            <w:tcBorders>
              <w:top w:val="nil"/>
              <w:left w:val="single" w:sz="8" w:space="0" w:color="auto"/>
              <w:bottom w:val="single" w:sz="8" w:space="0" w:color="auto"/>
              <w:right w:val="single" w:sz="8" w:space="0" w:color="auto"/>
            </w:tcBorders>
            <w:shd w:val="clear" w:color="auto" w:fill="EAF1DD" w:themeFill="accent3" w:themeFillTint="33"/>
            <w:vAlign w:val="center"/>
            <w:hideMark/>
          </w:tcPr>
          <w:p w14:paraId="2F544064" w14:textId="77777777" w:rsidR="002C51D9" w:rsidRPr="00883A83" w:rsidRDefault="002C51D9">
            <w:pPr>
              <w:rPr>
                <w:rFonts w:ascii="Myriad Pro" w:hAnsi="Myriad Pro"/>
                <w:b/>
                <w:bCs/>
                <w:color w:val="000000" w:themeColor="text1"/>
                <w:sz w:val="20"/>
                <w:szCs w:val="20"/>
              </w:rPr>
            </w:pPr>
            <w:r w:rsidRPr="00883A83">
              <w:rPr>
                <w:rFonts w:ascii="Myriad Pro" w:hAnsi="Myriad Pro"/>
                <w:b/>
                <w:bCs/>
                <w:color w:val="000000" w:themeColor="text1"/>
                <w:sz w:val="20"/>
                <w:szCs w:val="20"/>
              </w:rPr>
              <w:t>Чистая прибыль/убыток</w:t>
            </w:r>
          </w:p>
        </w:tc>
        <w:tc>
          <w:tcPr>
            <w:tcW w:w="1080" w:type="dxa"/>
            <w:tcBorders>
              <w:top w:val="nil"/>
              <w:left w:val="nil"/>
              <w:bottom w:val="single" w:sz="8" w:space="0" w:color="auto"/>
              <w:right w:val="single" w:sz="8" w:space="0" w:color="auto"/>
            </w:tcBorders>
            <w:shd w:val="clear" w:color="auto" w:fill="EAF1DD" w:themeFill="accent3" w:themeFillTint="33"/>
            <w:noWrap/>
            <w:vAlign w:val="center"/>
            <w:hideMark/>
          </w:tcPr>
          <w:p w14:paraId="4E37029C" w14:textId="77777777" w:rsidR="002C51D9" w:rsidRPr="00883A83" w:rsidRDefault="002C51D9">
            <w:pPr>
              <w:jc w:val="center"/>
              <w:rPr>
                <w:rFonts w:ascii="Myriad Pro" w:hAnsi="Myriad Pro"/>
                <w:b/>
                <w:bCs/>
                <w:color w:val="000000" w:themeColor="text1"/>
                <w:sz w:val="20"/>
                <w:szCs w:val="20"/>
              </w:rPr>
            </w:pPr>
            <w:r w:rsidRPr="00883A83">
              <w:rPr>
                <w:rFonts w:ascii="Myriad Pro" w:hAnsi="Myriad Pro"/>
                <w:b/>
                <w:bCs/>
                <w:color w:val="000000" w:themeColor="text1"/>
                <w:sz w:val="20"/>
                <w:szCs w:val="20"/>
              </w:rPr>
              <w:t>164 907</w:t>
            </w:r>
          </w:p>
        </w:tc>
        <w:tc>
          <w:tcPr>
            <w:tcW w:w="1100" w:type="dxa"/>
            <w:tcBorders>
              <w:top w:val="nil"/>
              <w:left w:val="nil"/>
              <w:bottom w:val="single" w:sz="8" w:space="0" w:color="auto"/>
              <w:right w:val="single" w:sz="8" w:space="0" w:color="auto"/>
            </w:tcBorders>
            <w:shd w:val="clear" w:color="auto" w:fill="EAF1DD" w:themeFill="accent3" w:themeFillTint="33"/>
            <w:noWrap/>
            <w:vAlign w:val="center"/>
            <w:hideMark/>
          </w:tcPr>
          <w:p w14:paraId="2F6C030C" w14:textId="77777777" w:rsidR="002C51D9" w:rsidRPr="00883A83" w:rsidRDefault="002C51D9">
            <w:pPr>
              <w:jc w:val="center"/>
              <w:rPr>
                <w:rFonts w:ascii="Myriad Pro" w:hAnsi="Myriad Pro"/>
                <w:b/>
                <w:bCs/>
                <w:color w:val="000000" w:themeColor="text1"/>
                <w:sz w:val="20"/>
                <w:szCs w:val="20"/>
              </w:rPr>
            </w:pPr>
            <w:r w:rsidRPr="00883A83">
              <w:rPr>
                <w:rFonts w:ascii="Myriad Pro" w:hAnsi="Myriad Pro"/>
                <w:b/>
                <w:bCs/>
                <w:color w:val="000000" w:themeColor="text1"/>
                <w:sz w:val="20"/>
                <w:szCs w:val="20"/>
              </w:rPr>
              <w:t>840 562</w:t>
            </w:r>
          </w:p>
        </w:tc>
        <w:tc>
          <w:tcPr>
            <w:tcW w:w="1120" w:type="dxa"/>
            <w:tcBorders>
              <w:top w:val="nil"/>
              <w:left w:val="nil"/>
              <w:bottom w:val="single" w:sz="8" w:space="0" w:color="auto"/>
              <w:right w:val="single" w:sz="8" w:space="0" w:color="auto"/>
            </w:tcBorders>
            <w:shd w:val="clear" w:color="auto" w:fill="EAF1DD" w:themeFill="accent3" w:themeFillTint="33"/>
            <w:noWrap/>
            <w:vAlign w:val="center"/>
            <w:hideMark/>
          </w:tcPr>
          <w:p w14:paraId="5DBDBE2C" w14:textId="77777777" w:rsidR="002C51D9" w:rsidRPr="00883A83" w:rsidRDefault="002C51D9">
            <w:pPr>
              <w:jc w:val="center"/>
              <w:rPr>
                <w:rFonts w:ascii="Myriad Pro" w:hAnsi="Myriad Pro"/>
                <w:b/>
                <w:bCs/>
                <w:color w:val="000000" w:themeColor="text1"/>
                <w:sz w:val="20"/>
                <w:szCs w:val="20"/>
              </w:rPr>
            </w:pPr>
            <w:r w:rsidRPr="00883A83">
              <w:rPr>
                <w:rFonts w:ascii="Myriad Pro" w:hAnsi="Myriad Pro"/>
                <w:b/>
                <w:bCs/>
                <w:color w:val="000000" w:themeColor="text1"/>
                <w:sz w:val="20"/>
                <w:szCs w:val="20"/>
              </w:rPr>
              <w:t>303 081</w:t>
            </w:r>
          </w:p>
        </w:tc>
        <w:tc>
          <w:tcPr>
            <w:tcW w:w="1091" w:type="dxa"/>
            <w:tcBorders>
              <w:top w:val="nil"/>
              <w:left w:val="nil"/>
              <w:bottom w:val="single" w:sz="8" w:space="0" w:color="auto"/>
              <w:right w:val="single" w:sz="8" w:space="0" w:color="auto"/>
            </w:tcBorders>
            <w:shd w:val="clear" w:color="auto" w:fill="EAF1DD" w:themeFill="accent3" w:themeFillTint="33"/>
            <w:noWrap/>
            <w:vAlign w:val="center"/>
            <w:hideMark/>
          </w:tcPr>
          <w:p w14:paraId="53357D84" w14:textId="77777777" w:rsidR="002C51D9" w:rsidRPr="00883A83" w:rsidRDefault="002C51D9">
            <w:pPr>
              <w:jc w:val="center"/>
              <w:rPr>
                <w:rFonts w:ascii="Myriad Pro" w:hAnsi="Myriad Pro"/>
                <w:b/>
                <w:bCs/>
                <w:color w:val="000000" w:themeColor="text1"/>
                <w:sz w:val="20"/>
                <w:szCs w:val="20"/>
              </w:rPr>
            </w:pPr>
            <w:r w:rsidRPr="00883A83">
              <w:rPr>
                <w:rFonts w:ascii="Myriad Pro" w:hAnsi="Myriad Pro"/>
                <w:b/>
                <w:bCs/>
                <w:color w:val="000000" w:themeColor="text1"/>
                <w:sz w:val="20"/>
                <w:szCs w:val="20"/>
              </w:rPr>
              <w:t>675 655</w:t>
            </w:r>
          </w:p>
        </w:tc>
        <w:tc>
          <w:tcPr>
            <w:tcW w:w="869" w:type="dxa"/>
            <w:tcBorders>
              <w:top w:val="nil"/>
              <w:left w:val="nil"/>
              <w:bottom w:val="single" w:sz="8" w:space="0" w:color="auto"/>
              <w:right w:val="nil"/>
            </w:tcBorders>
            <w:shd w:val="clear" w:color="auto" w:fill="EAF1DD" w:themeFill="accent3" w:themeFillTint="33"/>
            <w:noWrap/>
            <w:vAlign w:val="center"/>
            <w:hideMark/>
          </w:tcPr>
          <w:p w14:paraId="461D217F" w14:textId="77777777" w:rsidR="002C51D9" w:rsidRPr="00883A83" w:rsidRDefault="002C51D9">
            <w:pPr>
              <w:jc w:val="center"/>
              <w:rPr>
                <w:rFonts w:ascii="Myriad Pro" w:hAnsi="Myriad Pro"/>
                <w:b/>
                <w:bCs/>
                <w:color w:val="000000" w:themeColor="text1"/>
                <w:sz w:val="20"/>
                <w:szCs w:val="20"/>
              </w:rPr>
            </w:pPr>
            <w:r w:rsidRPr="00883A83">
              <w:rPr>
                <w:rFonts w:ascii="Myriad Pro" w:hAnsi="Myriad Pro"/>
                <w:b/>
                <w:bCs/>
                <w:color w:val="000000" w:themeColor="text1"/>
                <w:sz w:val="20"/>
                <w:szCs w:val="20"/>
              </w:rPr>
              <w:t>409,7%</w:t>
            </w:r>
          </w:p>
        </w:tc>
        <w:tc>
          <w:tcPr>
            <w:tcW w:w="1115"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669AD83B" w14:textId="77777777" w:rsidR="002C51D9" w:rsidRPr="00883A83" w:rsidRDefault="002C51D9">
            <w:pPr>
              <w:jc w:val="center"/>
              <w:rPr>
                <w:rFonts w:ascii="Myriad Pro" w:hAnsi="Myriad Pro"/>
                <w:b/>
                <w:bCs/>
                <w:color w:val="000000" w:themeColor="text1"/>
                <w:sz w:val="20"/>
                <w:szCs w:val="20"/>
              </w:rPr>
            </w:pPr>
            <w:r w:rsidRPr="00883A83">
              <w:rPr>
                <w:rFonts w:ascii="Myriad Pro" w:hAnsi="Myriad Pro"/>
                <w:b/>
                <w:bCs/>
                <w:color w:val="000000" w:themeColor="text1"/>
                <w:sz w:val="20"/>
                <w:szCs w:val="20"/>
              </w:rPr>
              <w:t>-537 481</w:t>
            </w:r>
          </w:p>
        </w:tc>
        <w:tc>
          <w:tcPr>
            <w:tcW w:w="805" w:type="dxa"/>
            <w:tcBorders>
              <w:top w:val="nil"/>
              <w:left w:val="nil"/>
              <w:bottom w:val="single" w:sz="4" w:space="0" w:color="auto"/>
              <w:right w:val="single" w:sz="4" w:space="0" w:color="auto"/>
            </w:tcBorders>
            <w:shd w:val="clear" w:color="auto" w:fill="EAF1DD" w:themeFill="accent3" w:themeFillTint="33"/>
            <w:noWrap/>
            <w:vAlign w:val="center"/>
            <w:hideMark/>
          </w:tcPr>
          <w:p w14:paraId="5D663A21" w14:textId="77777777" w:rsidR="002C51D9" w:rsidRPr="00883A83" w:rsidRDefault="002C51D9">
            <w:pPr>
              <w:jc w:val="center"/>
              <w:rPr>
                <w:rFonts w:ascii="Myriad Pro" w:hAnsi="Myriad Pro"/>
                <w:b/>
                <w:bCs/>
                <w:color w:val="000000" w:themeColor="text1"/>
                <w:sz w:val="20"/>
                <w:szCs w:val="20"/>
              </w:rPr>
            </w:pPr>
            <w:r w:rsidRPr="00883A83">
              <w:rPr>
                <w:rFonts w:ascii="Myriad Pro" w:hAnsi="Myriad Pro"/>
                <w:b/>
                <w:bCs/>
                <w:color w:val="000000" w:themeColor="text1"/>
                <w:sz w:val="20"/>
                <w:szCs w:val="20"/>
              </w:rPr>
              <w:t>-63,9%</w:t>
            </w:r>
          </w:p>
        </w:tc>
      </w:tr>
    </w:tbl>
    <w:p w14:paraId="2CA0B43C" w14:textId="77777777" w:rsidR="002C51D9" w:rsidRPr="00883A83" w:rsidRDefault="002C51D9" w:rsidP="002C51D9">
      <w:pPr>
        <w:spacing w:before="200" w:line="360" w:lineRule="auto"/>
        <w:ind w:firstLine="567"/>
        <w:jc w:val="both"/>
        <w:rPr>
          <w:rFonts w:ascii="Myriad Pro" w:eastAsia="Calibri" w:hAnsi="Myriad Pro"/>
          <w:sz w:val="26"/>
          <w:szCs w:val="26"/>
          <w:lang w:eastAsia="en-US"/>
        </w:rPr>
      </w:pPr>
      <w:r w:rsidRPr="00883A83">
        <w:rPr>
          <w:rFonts w:ascii="Myriad Pro" w:eastAsia="Calibri" w:hAnsi="Myriad Pro"/>
          <w:sz w:val="26"/>
          <w:szCs w:val="26"/>
        </w:rPr>
        <w:t>На протяжении анализируемого периода Обществом был получен положительный финансовый результат. Основной причиной является рост выручки более стремительными темпами по сравнению с ростом себестоимости.</w:t>
      </w:r>
    </w:p>
    <w:p w14:paraId="2C2F3797" w14:textId="77777777" w:rsidR="002C51D9" w:rsidRPr="00883A83" w:rsidRDefault="002C51D9" w:rsidP="002C51D9">
      <w:pPr>
        <w:spacing w:line="360" w:lineRule="auto"/>
        <w:ind w:firstLine="567"/>
        <w:jc w:val="both"/>
        <w:rPr>
          <w:rFonts w:ascii="Myriad Pro" w:eastAsia="Calibri" w:hAnsi="Myriad Pro"/>
          <w:sz w:val="26"/>
          <w:szCs w:val="26"/>
        </w:rPr>
      </w:pPr>
      <w:r w:rsidRPr="00883A83">
        <w:rPr>
          <w:rFonts w:ascii="Myriad Pro" w:eastAsia="Calibri" w:hAnsi="Myriad Pro"/>
          <w:sz w:val="26"/>
          <w:szCs w:val="26"/>
        </w:rPr>
        <w:t>Исполнитель отмечает положительную динамику роста выручки с 2015 года. В 2016 году выручка по Обществу составила 6 185 187 тыс. руб., из которых выручка от передачи электроэнергии составила 6 016 516 тыс. руб. (97%). Себестоимость продаже выросла с 2015 года, ее величина в 2016 году составила 5 486 105 тыс. руб., из которых 5 452 053 тыс. руб. пришлось на себестоимость передачи электроэнергии (99%). Как уже отмечалось выше, темп роста выручки выше, чем темп роста себестоимости: 5,0% и 3,9% соответственно (на 2016 год).</w:t>
      </w:r>
    </w:p>
    <w:p w14:paraId="2A7474DF" w14:textId="7B92D2AC" w:rsidR="002C51D9" w:rsidRPr="00883A83" w:rsidRDefault="002C51D9" w:rsidP="002C51D9">
      <w:pPr>
        <w:spacing w:line="360" w:lineRule="auto"/>
        <w:ind w:firstLine="567"/>
        <w:jc w:val="both"/>
        <w:rPr>
          <w:rFonts w:ascii="Myriad Pro" w:eastAsia="Calibri" w:hAnsi="Myriad Pro"/>
          <w:sz w:val="26"/>
          <w:szCs w:val="26"/>
        </w:rPr>
      </w:pPr>
      <w:r w:rsidRPr="00883A83">
        <w:rPr>
          <w:rFonts w:ascii="Myriad Pro" w:eastAsia="Calibri" w:hAnsi="Myriad Pro"/>
          <w:sz w:val="26"/>
          <w:szCs w:val="26"/>
        </w:rPr>
        <w:t xml:space="preserve">В 2016 году прочие доходы </w:t>
      </w:r>
      <w:r w:rsidR="005F397F">
        <w:rPr>
          <w:rFonts w:ascii="Myriad Pro" w:eastAsia="Calibri" w:hAnsi="Myriad Pro"/>
          <w:sz w:val="26"/>
          <w:szCs w:val="26"/>
        </w:rPr>
        <w:t>ПАО </w:t>
      </w:r>
      <w:r w:rsidRPr="00883A83">
        <w:rPr>
          <w:rFonts w:ascii="Myriad Pro" w:eastAsia="Calibri" w:hAnsi="Myriad Pro"/>
          <w:sz w:val="26"/>
          <w:szCs w:val="26"/>
        </w:rPr>
        <w:t>«ТРК» сократились с 1 442 133 до 44 717 тыс. руб., прочие расходы также сократились с 895 262 до 115 141 тыс. руб., что отразилось на итоговом финансовом результате.</w:t>
      </w:r>
    </w:p>
    <w:p w14:paraId="50B460C2" w14:textId="77777777" w:rsidR="002C51D9" w:rsidRPr="00883A83" w:rsidRDefault="002C51D9" w:rsidP="002C51D9">
      <w:pPr>
        <w:spacing w:line="360" w:lineRule="auto"/>
        <w:ind w:firstLine="567"/>
        <w:jc w:val="both"/>
        <w:rPr>
          <w:rFonts w:ascii="Myriad Pro" w:eastAsia="Calibri" w:hAnsi="Myriad Pro"/>
          <w:sz w:val="26"/>
          <w:szCs w:val="26"/>
        </w:rPr>
      </w:pPr>
      <w:r w:rsidRPr="00883A83">
        <w:rPr>
          <w:rFonts w:ascii="Myriad Pro" w:eastAsia="Calibri" w:hAnsi="Myriad Pro"/>
          <w:sz w:val="26"/>
          <w:szCs w:val="26"/>
        </w:rPr>
        <w:t>Согласно расшифровке прочих расходов, почти всю разницу составил убыток 2013 года, выявленный в отчетном периоде, изменения также произошли в величине резерва по сомнительным долгам (сокращение с 30 174 до 15 174 тыс. руб.). Прочие доходы сократились в большей степени по статье «Доход от уменьшения резерва по сомнительным долгам».</w:t>
      </w:r>
    </w:p>
    <w:p w14:paraId="32F0D2D6" w14:textId="77777777" w:rsidR="002C51D9" w:rsidRPr="00883A83" w:rsidRDefault="002C51D9" w:rsidP="002C51D9">
      <w:pPr>
        <w:spacing w:line="360" w:lineRule="auto"/>
        <w:ind w:firstLine="567"/>
        <w:jc w:val="both"/>
        <w:rPr>
          <w:rFonts w:ascii="Myriad Pro" w:eastAsia="Calibri" w:hAnsi="Myriad Pro"/>
          <w:sz w:val="26"/>
          <w:szCs w:val="26"/>
        </w:rPr>
      </w:pPr>
      <w:r w:rsidRPr="00883A83">
        <w:rPr>
          <w:rFonts w:ascii="Myriad Pro" w:eastAsia="Calibri" w:hAnsi="Myriad Pro"/>
          <w:sz w:val="26"/>
          <w:szCs w:val="26"/>
        </w:rPr>
        <w:t xml:space="preserve">Таким образом, прирост размера выручки свидетельствует об увеличении объема оказываемых услуг. Себестоимость, формирующая основную расходную часть деятельности, растет более низкими темпами, что позволяет получать прибыль. В 2016 году чистая прибыль составила 303 081 тыс. руб., что на 537 481 </w:t>
      </w:r>
      <w:r w:rsidRPr="00883A83">
        <w:rPr>
          <w:rFonts w:ascii="Myriad Pro" w:eastAsia="Calibri" w:hAnsi="Myriad Pro"/>
          <w:sz w:val="26"/>
          <w:szCs w:val="26"/>
        </w:rPr>
        <w:lastRenderedPageBreak/>
        <w:t xml:space="preserve">тыс. руб. меньше, чем в 2015. Ее падение в значительной мере связана с сокращением прочих доходов. </w:t>
      </w:r>
    </w:p>
    <w:p w14:paraId="5BD525D8" w14:textId="77777777" w:rsidR="002C51D9" w:rsidRPr="00883A83" w:rsidRDefault="002C51D9" w:rsidP="002C51D9">
      <w:pPr>
        <w:autoSpaceDE w:val="0"/>
        <w:autoSpaceDN w:val="0"/>
        <w:adjustRightInd w:val="0"/>
        <w:spacing w:before="240" w:line="360" w:lineRule="auto"/>
        <w:ind w:firstLine="567"/>
        <w:jc w:val="center"/>
        <w:rPr>
          <w:rFonts w:ascii="Myriad Pro" w:hAnsi="Myriad Pro"/>
          <w:i/>
          <w:iCs/>
          <w:sz w:val="26"/>
          <w:szCs w:val="26"/>
        </w:rPr>
      </w:pPr>
      <w:r w:rsidRPr="00883A83">
        <w:rPr>
          <w:rFonts w:ascii="Myriad Pro" w:hAnsi="Myriad Pro"/>
          <w:i/>
          <w:iCs/>
          <w:sz w:val="26"/>
          <w:szCs w:val="26"/>
        </w:rPr>
        <w:t xml:space="preserve">Анализ дебиторской и кредиторской задолженности </w:t>
      </w:r>
    </w:p>
    <w:p w14:paraId="1B19C1F6" w14:textId="77777777" w:rsidR="002C51D9" w:rsidRPr="00883A83" w:rsidRDefault="002C51D9" w:rsidP="002C51D9">
      <w:pPr>
        <w:autoSpaceDE w:val="0"/>
        <w:autoSpaceDN w:val="0"/>
        <w:adjustRightInd w:val="0"/>
        <w:spacing w:line="360" w:lineRule="auto"/>
        <w:ind w:firstLine="567"/>
        <w:jc w:val="both"/>
        <w:rPr>
          <w:rFonts w:ascii="Myriad Pro" w:hAnsi="Myriad Pro"/>
          <w:sz w:val="26"/>
          <w:szCs w:val="26"/>
        </w:rPr>
      </w:pPr>
      <w:r w:rsidRPr="00883A83">
        <w:rPr>
          <w:rFonts w:ascii="Myriad Pro" w:hAnsi="Myriad Pro"/>
          <w:sz w:val="26"/>
          <w:szCs w:val="26"/>
        </w:rPr>
        <w:t xml:space="preserve">Анализ дебиторской и кредиторской задолженности проводился Исполнителем по Обществу на основании бухгалтерского баланса и отчета о финансовых результатах. </w:t>
      </w:r>
    </w:p>
    <w:p w14:paraId="4632C2D3" w14:textId="4F7700B4" w:rsidR="002C51D9" w:rsidRPr="00883A83" w:rsidRDefault="002C51D9" w:rsidP="002C51D9">
      <w:pPr>
        <w:autoSpaceDE w:val="0"/>
        <w:autoSpaceDN w:val="0"/>
        <w:adjustRightInd w:val="0"/>
        <w:spacing w:line="360" w:lineRule="auto"/>
        <w:jc w:val="center"/>
        <w:rPr>
          <w:rFonts w:ascii="Myriad Pro" w:hAnsi="Myriad Pro"/>
          <w:b/>
          <w:bCs/>
          <w:sz w:val="26"/>
          <w:szCs w:val="26"/>
        </w:rPr>
      </w:pPr>
      <w:r w:rsidRPr="00883A83">
        <w:rPr>
          <w:rFonts w:ascii="Myriad Pro" w:hAnsi="Myriad Pro"/>
          <w:b/>
          <w:bCs/>
          <w:sz w:val="26"/>
          <w:szCs w:val="26"/>
        </w:rPr>
        <w:t xml:space="preserve">Анализ изменения дебиторской и кредиторской задолженности </w:t>
      </w:r>
      <w:r w:rsidR="005F397F">
        <w:rPr>
          <w:rFonts w:ascii="Myriad Pro" w:hAnsi="Myriad Pro"/>
          <w:b/>
          <w:bCs/>
          <w:sz w:val="26"/>
          <w:szCs w:val="26"/>
        </w:rPr>
        <w:t>ПАО </w:t>
      </w:r>
      <w:r w:rsidRPr="00883A83">
        <w:rPr>
          <w:rFonts w:ascii="Myriad Pro" w:eastAsia="Calibri" w:hAnsi="Myriad Pro"/>
          <w:b/>
          <w:bCs/>
          <w:sz w:val="26"/>
          <w:szCs w:val="26"/>
        </w:rPr>
        <w:t xml:space="preserve">«ТРК» </w:t>
      </w:r>
      <w:r w:rsidRPr="00883A83">
        <w:rPr>
          <w:rFonts w:ascii="Myriad Pro" w:hAnsi="Myriad Pro"/>
          <w:b/>
          <w:bCs/>
          <w:sz w:val="26"/>
          <w:szCs w:val="26"/>
        </w:rPr>
        <w:t>за 2015 и 2016 гг.</w:t>
      </w:r>
    </w:p>
    <w:tbl>
      <w:tblPr>
        <w:tblW w:w="5000" w:type="pct"/>
        <w:tblLook w:val="04A0" w:firstRow="1" w:lastRow="0" w:firstColumn="1" w:lastColumn="0" w:noHBand="0" w:noVBand="1"/>
      </w:tblPr>
      <w:tblGrid>
        <w:gridCol w:w="3283"/>
        <w:gridCol w:w="1554"/>
        <w:gridCol w:w="1628"/>
        <w:gridCol w:w="1248"/>
        <w:gridCol w:w="1632"/>
      </w:tblGrid>
      <w:tr w:rsidR="002C51D9" w:rsidRPr="00883A83" w14:paraId="429AB3C7" w14:textId="77777777" w:rsidTr="002C51D9">
        <w:trPr>
          <w:trHeight w:val="182"/>
        </w:trPr>
        <w:tc>
          <w:tcPr>
            <w:tcW w:w="175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68E4EE" w14:textId="77777777" w:rsidR="002C51D9" w:rsidRPr="00883A83" w:rsidRDefault="002C51D9">
            <w:pPr>
              <w:jc w:val="center"/>
              <w:rPr>
                <w:rFonts w:ascii="Myriad Pro" w:hAnsi="Myriad Pro"/>
                <w:b/>
                <w:bCs/>
                <w:color w:val="FFFFFF"/>
                <w:sz w:val="20"/>
                <w:szCs w:val="20"/>
              </w:rPr>
            </w:pPr>
            <w:r w:rsidRPr="00883A83">
              <w:rPr>
                <w:rFonts w:ascii="Myriad Pro" w:hAnsi="Myriad Pro"/>
                <w:b/>
                <w:bCs/>
                <w:color w:val="FFFFFF"/>
                <w:sz w:val="20"/>
                <w:szCs w:val="20"/>
              </w:rPr>
              <w:t>Наименование</w:t>
            </w:r>
          </w:p>
        </w:tc>
        <w:tc>
          <w:tcPr>
            <w:tcW w:w="83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72354DA" w14:textId="77777777" w:rsidR="002C51D9" w:rsidRPr="00883A83" w:rsidRDefault="002C51D9">
            <w:pPr>
              <w:jc w:val="center"/>
              <w:rPr>
                <w:rFonts w:ascii="Myriad Pro" w:hAnsi="Myriad Pro"/>
                <w:b/>
                <w:bCs/>
                <w:color w:val="FFFFFF"/>
                <w:sz w:val="20"/>
                <w:szCs w:val="20"/>
              </w:rPr>
            </w:pPr>
            <w:r w:rsidRPr="00883A83">
              <w:rPr>
                <w:rFonts w:ascii="Myriad Pro" w:hAnsi="Myriad Pro"/>
                <w:b/>
                <w:bCs/>
                <w:color w:val="FFFFFF"/>
                <w:sz w:val="20"/>
                <w:szCs w:val="20"/>
              </w:rPr>
              <w:t>2015</w:t>
            </w:r>
          </w:p>
        </w:tc>
        <w:tc>
          <w:tcPr>
            <w:tcW w:w="87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17B1998" w14:textId="77777777" w:rsidR="002C51D9" w:rsidRPr="00883A83" w:rsidRDefault="002C51D9">
            <w:pPr>
              <w:jc w:val="center"/>
              <w:rPr>
                <w:rFonts w:ascii="Myriad Pro" w:hAnsi="Myriad Pro"/>
                <w:b/>
                <w:bCs/>
                <w:color w:val="FFFFFF"/>
                <w:sz w:val="20"/>
                <w:szCs w:val="20"/>
              </w:rPr>
            </w:pPr>
            <w:r w:rsidRPr="00883A83">
              <w:rPr>
                <w:rFonts w:ascii="Myriad Pro" w:hAnsi="Myriad Pro"/>
                <w:b/>
                <w:bCs/>
                <w:color w:val="FFFFFF"/>
                <w:sz w:val="20"/>
                <w:szCs w:val="20"/>
              </w:rPr>
              <w:t>2016</w:t>
            </w:r>
          </w:p>
        </w:tc>
        <w:tc>
          <w:tcPr>
            <w:tcW w:w="154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A91B35B" w14:textId="77777777" w:rsidR="002C51D9" w:rsidRPr="00883A83" w:rsidRDefault="002C51D9">
            <w:pPr>
              <w:jc w:val="center"/>
              <w:rPr>
                <w:rFonts w:ascii="Myriad Pro" w:hAnsi="Myriad Pro"/>
                <w:b/>
                <w:bCs/>
                <w:color w:val="FFFFFF"/>
                <w:sz w:val="20"/>
                <w:szCs w:val="20"/>
              </w:rPr>
            </w:pPr>
            <w:r w:rsidRPr="00883A83">
              <w:rPr>
                <w:rFonts w:ascii="Myriad Pro" w:hAnsi="Myriad Pro"/>
                <w:b/>
                <w:bCs/>
                <w:color w:val="FFFFFF"/>
                <w:sz w:val="20"/>
                <w:szCs w:val="20"/>
              </w:rPr>
              <w:t>2016/2015</w:t>
            </w:r>
          </w:p>
        </w:tc>
      </w:tr>
      <w:tr w:rsidR="002C51D9" w:rsidRPr="00883A83" w14:paraId="502AF238" w14:textId="77777777" w:rsidTr="002C51D9">
        <w:trPr>
          <w:trHeight w:val="182"/>
        </w:trPr>
        <w:tc>
          <w:tcPr>
            <w:tcW w:w="175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EFADBD" w14:textId="77777777" w:rsidR="002C51D9" w:rsidRPr="00883A83" w:rsidRDefault="002C51D9">
            <w:pPr>
              <w:rPr>
                <w:rFonts w:ascii="Myriad Pro" w:hAnsi="Myriad Pro"/>
                <w:b/>
                <w:bCs/>
                <w:color w:val="FFFFFF"/>
                <w:sz w:val="20"/>
                <w:szCs w:val="20"/>
              </w:rPr>
            </w:pPr>
          </w:p>
        </w:tc>
        <w:tc>
          <w:tcPr>
            <w:tcW w:w="83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E8FA55" w14:textId="77777777" w:rsidR="002C51D9" w:rsidRPr="00883A83" w:rsidRDefault="002C51D9">
            <w:pPr>
              <w:rPr>
                <w:rFonts w:ascii="Myriad Pro" w:hAnsi="Myriad Pro"/>
                <w:b/>
                <w:bCs/>
                <w:color w:val="FFFFFF"/>
                <w:sz w:val="20"/>
                <w:szCs w:val="20"/>
              </w:rPr>
            </w:pPr>
          </w:p>
        </w:tc>
        <w:tc>
          <w:tcPr>
            <w:tcW w:w="87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D88470" w14:textId="77777777" w:rsidR="002C51D9" w:rsidRPr="00883A83" w:rsidRDefault="002C51D9">
            <w:pPr>
              <w:rPr>
                <w:rFonts w:ascii="Myriad Pro" w:hAnsi="Myriad Pro"/>
                <w:b/>
                <w:bCs/>
                <w:color w:val="FFFFFF"/>
                <w:sz w:val="20"/>
                <w:szCs w:val="20"/>
              </w:rPr>
            </w:pPr>
          </w:p>
        </w:tc>
        <w:tc>
          <w:tcPr>
            <w:tcW w:w="6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D5DBCAA" w14:textId="77777777" w:rsidR="002C51D9" w:rsidRPr="00883A83" w:rsidRDefault="002C51D9">
            <w:pPr>
              <w:jc w:val="center"/>
              <w:rPr>
                <w:rFonts w:ascii="Myriad Pro" w:hAnsi="Myriad Pro"/>
                <w:b/>
                <w:bCs/>
                <w:color w:val="FFFFFF"/>
                <w:sz w:val="20"/>
                <w:szCs w:val="20"/>
              </w:rPr>
            </w:pPr>
            <w:r w:rsidRPr="00883A83">
              <w:rPr>
                <w:rFonts w:ascii="Myriad Pro" w:hAnsi="Myriad Pro"/>
                <w:b/>
                <w:bCs/>
                <w:color w:val="FFFFFF"/>
                <w:sz w:val="20"/>
                <w:szCs w:val="20"/>
              </w:rPr>
              <w:t>абс.</w:t>
            </w:r>
          </w:p>
        </w:tc>
        <w:tc>
          <w:tcPr>
            <w:tcW w:w="8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01BA8E3" w14:textId="77777777" w:rsidR="002C51D9" w:rsidRPr="00883A83" w:rsidRDefault="002C51D9">
            <w:pPr>
              <w:jc w:val="center"/>
              <w:rPr>
                <w:rFonts w:ascii="Myriad Pro" w:hAnsi="Myriad Pro"/>
                <w:b/>
                <w:bCs/>
                <w:color w:val="FFFFFF"/>
                <w:sz w:val="20"/>
                <w:szCs w:val="20"/>
              </w:rPr>
            </w:pPr>
            <w:r w:rsidRPr="00883A83">
              <w:rPr>
                <w:rFonts w:ascii="Myriad Pro" w:hAnsi="Myriad Pro"/>
                <w:b/>
                <w:bCs/>
                <w:color w:val="FFFFFF"/>
                <w:sz w:val="20"/>
                <w:szCs w:val="20"/>
              </w:rPr>
              <w:t>%</w:t>
            </w:r>
          </w:p>
        </w:tc>
      </w:tr>
      <w:tr w:rsidR="002C51D9" w:rsidRPr="00883A83" w14:paraId="1B91FE2A" w14:textId="77777777" w:rsidTr="002C51D9">
        <w:trPr>
          <w:trHeight w:val="530"/>
        </w:trPr>
        <w:tc>
          <w:tcPr>
            <w:tcW w:w="1756" w:type="pct"/>
            <w:tcBorders>
              <w:top w:val="single" w:sz="4" w:space="0" w:color="FFFFFF" w:themeColor="background1"/>
              <w:left w:val="single" w:sz="8" w:space="0" w:color="auto"/>
              <w:bottom w:val="single" w:sz="8" w:space="0" w:color="auto"/>
              <w:right w:val="single" w:sz="8" w:space="0" w:color="auto"/>
            </w:tcBorders>
            <w:vAlign w:val="center"/>
            <w:hideMark/>
          </w:tcPr>
          <w:p w14:paraId="1A9B1B73" w14:textId="77777777" w:rsidR="002C51D9" w:rsidRPr="00883A83" w:rsidRDefault="002C51D9">
            <w:pPr>
              <w:rPr>
                <w:rFonts w:ascii="Myriad Pro" w:hAnsi="Myriad Pro"/>
                <w:color w:val="000000"/>
                <w:sz w:val="20"/>
                <w:szCs w:val="20"/>
              </w:rPr>
            </w:pPr>
            <w:r w:rsidRPr="00883A83">
              <w:rPr>
                <w:rFonts w:ascii="Myriad Pro" w:hAnsi="Myriad Pro"/>
                <w:color w:val="000000"/>
                <w:sz w:val="20"/>
                <w:szCs w:val="20"/>
              </w:rPr>
              <w:t>Период оборачиваемости дебиторской задолженности, дней</w:t>
            </w:r>
          </w:p>
        </w:tc>
        <w:tc>
          <w:tcPr>
            <w:tcW w:w="831" w:type="pct"/>
            <w:tcBorders>
              <w:top w:val="single" w:sz="4" w:space="0" w:color="FFFFFF" w:themeColor="background1"/>
              <w:left w:val="nil"/>
              <w:bottom w:val="single" w:sz="8" w:space="0" w:color="auto"/>
              <w:right w:val="single" w:sz="8" w:space="0" w:color="auto"/>
            </w:tcBorders>
            <w:noWrap/>
            <w:vAlign w:val="center"/>
            <w:hideMark/>
          </w:tcPr>
          <w:p w14:paraId="4B78BABB" w14:textId="77777777" w:rsidR="002C51D9" w:rsidRPr="00883A83" w:rsidRDefault="002C51D9">
            <w:pPr>
              <w:jc w:val="center"/>
              <w:rPr>
                <w:rFonts w:ascii="Myriad Pro" w:hAnsi="Myriad Pro"/>
                <w:color w:val="000000"/>
                <w:sz w:val="20"/>
                <w:szCs w:val="20"/>
              </w:rPr>
            </w:pPr>
            <w:r w:rsidRPr="00883A83">
              <w:rPr>
                <w:rFonts w:ascii="Myriad Pro" w:hAnsi="Myriad Pro"/>
                <w:sz w:val="20"/>
                <w:szCs w:val="20"/>
              </w:rPr>
              <w:t>44,18</w:t>
            </w:r>
          </w:p>
        </w:tc>
        <w:tc>
          <w:tcPr>
            <w:tcW w:w="871" w:type="pct"/>
            <w:tcBorders>
              <w:top w:val="single" w:sz="4" w:space="0" w:color="FFFFFF" w:themeColor="background1"/>
              <w:left w:val="nil"/>
              <w:bottom w:val="single" w:sz="8" w:space="0" w:color="auto"/>
              <w:right w:val="single" w:sz="8" w:space="0" w:color="auto"/>
            </w:tcBorders>
            <w:noWrap/>
            <w:vAlign w:val="center"/>
            <w:hideMark/>
          </w:tcPr>
          <w:p w14:paraId="71A07B5C" w14:textId="77777777" w:rsidR="002C51D9" w:rsidRPr="00883A83" w:rsidRDefault="002C51D9">
            <w:pPr>
              <w:jc w:val="center"/>
              <w:rPr>
                <w:rFonts w:ascii="Myriad Pro" w:hAnsi="Myriad Pro"/>
                <w:color w:val="000000"/>
                <w:sz w:val="20"/>
                <w:szCs w:val="20"/>
              </w:rPr>
            </w:pPr>
            <w:r w:rsidRPr="00883A83">
              <w:rPr>
                <w:rFonts w:ascii="Myriad Pro" w:hAnsi="Myriad Pro"/>
                <w:sz w:val="20"/>
                <w:szCs w:val="20"/>
              </w:rPr>
              <w:t>40,62</w:t>
            </w:r>
          </w:p>
        </w:tc>
        <w:tc>
          <w:tcPr>
            <w:tcW w:w="668" w:type="pct"/>
            <w:tcBorders>
              <w:top w:val="single" w:sz="4" w:space="0" w:color="FFFFFF" w:themeColor="background1"/>
              <w:left w:val="nil"/>
              <w:bottom w:val="single" w:sz="8" w:space="0" w:color="auto"/>
              <w:right w:val="single" w:sz="8" w:space="0" w:color="auto"/>
            </w:tcBorders>
            <w:noWrap/>
            <w:vAlign w:val="center"/>
            <w:hideMark/>
          </w:tcPr>
          <w:p w14:paraId="34A97A0D" w14:textId="77777777" w:rsidR="002C51D9" w:rsidRPr="00883A83" w:rsidRDefault="002C51D9">
            <w:pPr>
              <w:jc w:val="center"/>
              <w:rPr>
                <w:rFonts w:ascii="Myriad Pro" w:hAnsi="Myriad Pro"/>
                <w:color w:val="000000"/>
                <w:sz w:val="20"/>
                <w:szCs w:val="20"/>
              </w:rPr>
            </w:pPr>
            <w:r w:rsidRPr="00883A83">
              <w:rPr>
                <w:rFonts w:ascii="Myriad Pro" w:hAnsi="Myriad Pro"/>
                <w:sz w:val="20"/>
                <w:szCs w:val="20"/>
              </w:rPr>
              <w:t>-3,57</w:t>
            </w:r>
          </w:p>
        </w:tc>
        <w:tc>
          <w:tcPr>
            <w:tcW w:w="873" w:type="pct"/>
            <w:tcBorders>
              <w:top w:val="single" w:sz="4" w:space="0" w:color="FFFFFF" w:themeColor="background1"/>
              <w:left w:val="nil"/>
              <w:bottom w:val="single" w:sz="8" w:space="0" w:color="auto"/>
              <w:right w:val="single" w:sz="8" w:space="0" w:color="auto"/>
            </w:tcBorders>
            <w:noWrap/>
            <w:vAlign w:val="center"/>
            <w:hideMark/>
          </w:tcPr>
          <w:p w14:paraId="64BC017D" w14:textId="77777777" w:rsidR="002C51D9" w:rsidRPr="00883A83" w:rsidRDefault="002C51D9">
            <w:pPr>
              <w:jc w:val="center"/>
              <w:rPr>
                <w:rFonts w:ascii="Myriad Pro" w:hAnsi="Myriad Pro"/>
                <w:color w:val="000000"/>
                <w:sz w:val="20"/>
                <w:szCs w:val="20"/>
              </w:rPr>
            </w:pPr>
            <w:r w:rsidRPr="00883A83">
              <w:rPr>
                <w:rFonts w:ascii="Myriad Pro" w:hAnsi="Myriad Pro"/>
                <w:sz w:val="20"/>
                <w:szCs w:val="20"/>
              </w:rPr>
              <w:t>-8,07%</w:t>
            </w:r>
          </w:p>
        </w:tc>
      </w:tr>
      <w:tr w:rsidR="002C51D9" w:rsidRPr="00883A83" w14:paraId="3F0B090E" w14:textId="77777777" w:rsidTr="002C51D9">
        <w:trPr>
          <w:trHeight w:val="530"/>
        </w:trPr>
        <w:tc>
          <w:tcPr>
            <w:tcW w:w="1756" w:type="pct"/>
            <w:tcBorders>
              <w:top w:val="nil"/>
              <w:left w:val="single" w:sz="8" w:space="0" w:color="auto"/>
              <w:bottom w:val="single" w:sz="8" w:space="0" w:color="auto"/>
              <w:right w:val="single" w:sz="8" w:space="0" w:color="auto"/>
            </w:tcBorders>
            <w:vAlign w:val="center"/>
            <w:hideMark/>
          </w:tcPr>
          <w:p w14:paraId="4AD05E5C" w14:textId="77777777" w:rsidR="002C51D9" w:rsidRPr="00883A83" w:rsidRDefault="002C51D9">
            <w:pPr>
              <w:rPr>
                <w:rFonts w:ascii="Myriad Pro" w:hAnsi="Myriad Pro"/>
                <w:color w:val="000000"/>
                <w:sz w:val="20"/>
                <w:szCs w:val="20"/>
              </w:rPr>
            </w:pPr>
            <w:r w:rsidRPr="00883A83">
              <w:rPr>
                <w:rFonts w:ascii="Myriad Pro" w:hAnsi="Myriad Pro"/>
                <w:color w:val="000000"/>
                <w:sz w:val="20"/>
                <w:szCs w:val="20"/>
              </w:rPr>
              <w:t>Период оборачиваемости кредиторской задолженности, дней</w:t>
            </w:r>
          </w:p>
        </w:tc>
        <w:tc>
          <w:tcPr>
            <w:tcW w:w="831" w:type="pct"/>
            <w:tcBorders>
              <w:top w:val="nil"/>
              <w:left w:val="nil"/>
              <w:bottom w:val="single" w:sz="8" w:space="0" w:color="auto"/>
              <w:right w:val="single" w:sz="8" w:space="0" w:color="auto"/>
            </w:tcBorders>
            <w:noWrap/>
            <w:vAlign w:val="center"/>
            <w:hideMark/>
          </w:tcPr>
          <w:p w14:paraId="36C0C5BD" w14:textId="77777777" w:rsidR="002C51D9" w:rsidRPr="00883A83" w:rsidRDefault="002C51D9">
            <w:pPr>
              <w:jc w:val="center"/>
              <w:rPr>
                <w:rFonts w:ascii="Myriad Pro" w:hAnsi="Myriad Pro"/>
                <w:color w:val="000000"/>
                <w:sz w:val="20"/>
                <w:szCs w:val="20"/>
              </w:rPr>
            </w:pPr>
            <w:r w:rsidRPr="00883A83">
              <w:rPr>
                <w:rFonts w:ascii="Myriad Pro" w:hAnsi="Myriad Pro"/>
                <w:sz w:val="20"/>
                <w:szCs w:val="20"/>
              </w:rPr>
              <w:t>48,84</w:t>
            </w:r>
          </w:p>
        </w:tc>
        <w:tc>
          <w:tcPr>
            <w:tcW w:w="871" w:type="pct"/>
            <w:tcBorders>
              <w:top w:val="nil"/>
              <w:left w:val="nil"/>
              <w:bottom w:val="single" w:sz="8" w:space="0" w:color="auto"/>
              <w:right w:val="single" w:sz="8" w:space="0" w:color="auto"/>
            </w:tcBorders>
            <w:noWrap/>
            <w:vAlign w:val="center"/>
            <w:hideMark/>
          </w:tcPr>
          <w:p w14:paraId="1C6EC718" w14:textId="77777777" w:rsidR="002C51D9" w:rsidRPr="00883A83" w:rsidRDefault="002C51D9">
            <w:pPr>
              <w:jc w:val="center"/>
              <w:rPr>
                <w:rFonts w:ascii="Myriad Pro" w:hAnsi="Myriad Pro"/>
                <w:color w:val="000000"/>
                <w:sz w:val="20"/>
                <w:szCs w:val="20"/>
              </w:rPr>
            </w:pPr>
            <w:r w:rsidRPr="00883A83">
              <w:rPr>
                <w:rFonts w:ascii="Myriad Pro" w:hAnsi="Myriad Pro"/>
                <w:sz w:val="20"/>
                <w:szCs w:val="20"/>
              </w:rPr>
              <w:t>42,38</w:t>
            </w:r>
          </w:p>
        </w:tc>
        <w:tc>
          <w:tcPr>
            <w:tcW w:w="668" w:type="pct"/>
            <w:tcBorders>
              <w:top w:val="nil"/>
              <w:left w:val="nil"/>
              <w:bottom w:val="single" w:sz="8" w:space="0" w:color="auto"/>
              <w:right w:val="single" w:sz="8" w:space="0" w:color="auto"/>
            </w:tcBorders>
            <w:noWrap/>
            <w:vAlign w:val="center"/>
            <w:hideMark/>
          </w:tcPr>
          <w:p w14:paraId="60D8989E" w14:textId="77777777" w:rsidR="002C51D9" w:rsidRPr="00883A83" w:rsidRDefault="002C51D9">
            <w:pPr>
              <w:jc w:val="center"/>
              <w:rPr>
                <w:rFonts w:ascii="Myriad Pro" w:hAnsi="Myriad Pro"/>
                <w:color w:val="000000"/>
                <w:sz w:val="20"/>
                <w:szCs w:val="20"/>
              </w:rPr>
            </w:pPr>
            <w:r w:rsidRPr="00883A83">
              <w:rPr>
                <w:rFonts w:ascii="Myriad Pro" w:hAnsi="Myriad Pro"/>
                <w:sz w:val="20"/>
                <w:szCs w:val="20"/>
              </w:rPr>
              <w:t>-6,46</w:t>
            </w:r>
          </w:p>
        </w:tc>
        <w:tc>
          <w:tcPr>
            <w:tcW w:w="873" w:type="pct"/>
            <w:tcBorders>
              <w:top w:val="nil"/>
              <w:left w:val="nil"/>
              <w:bottom w:val="single" w:sz="8" w:space="0" w:color="auto"/>
              <w:right w:val="single" w:sz="8" w:space="0" w:color="auto"/>
            </w:tcBorders>
            <w:noWrap/>
            <w:vAlign w:val="center"/>
            <w:hideMark/>
          </w:tcPr>
          <w:p w14:paraId="7063C860" w14:textId="77777777" w:rsidR="002C51D9" w:rsidRPr="00883A83" w:rsidRDefault="002C51D9">
            <w:pPr>
              <w:jc w:val="center"/>
              <w:rPr>
                <w:rFonts w:ascii="Myriad Pro" w:hAnsi="Myriad Pro"/>
                <w:color w:val="000000"/>
                <w:sz w:val="20"/>
                <w:szCs w:val="20"/>
              </w:rPr>
            </w:pPr>
            <w:r w:rsidRPr="00883A83">
              <w:rPr>
                <w:rFonts w:ascii="Myriad Pro" w:hAnsi="Myriad Pro"/>
                <w:sz w:val="20"/>
                <w:szCs w:val="20"/>
              </w:rPr>
              <w:t>-13,22%</w:t>
            </w:r>
          </w:p>
        </w:tc>
      </w:tr>
      <w:tr w:rsidR="002C51D9" w:rsidRPr="00883A83" w14:paraId="068D9154" w14:textId="77777777" w:rsidTr="002C51D9">
        <w:trPr>
          <w:trHeight w:val="513"/>
        </w:trPr>
        <w:tc>
          <w:tcPr>
            <w:tcW w:w="1756" w:type="pct"/>
            <w:tcBorders>
              <w:top w:val="nil"/>
              <w:left w:val="single" w:sz="8" w:space="0" w:color="auto"/>
              <w:bottom w:val="single" w:sz="8" w:space="0" w:color="auto"/>
              <w:right w:val="single" w:sz="8" w:space="0" w:color="auto"/>
            </w:tcBorders>
            <w:vAlign w:val="center"/>
            <w:hideMark/>
          </w:tcPr>
          <w:p w14:paraId="2567336E" w14:textId="77777777" w:rsidR="002C51D9" w:rsidRPr="00883A83" w:rsidRDefault="002C51D9">
            <w:pPr>
              <w:rPr>
                <w:rFonts w:ascii="Myriad Pro" w:hAnsi="Myriad Pro"/>
                <w:color w:val="000000"/>
                <w:sz w:val="20"/>
                <w:szCs w:val="20"/>
              </w:rPr>
            </w:pPr>
            <w:r w:rsidRPr="00883A83">
              <w:rPr>
                <w:rFonts w:ascii="Myriad Pro" w:hAnsi="Myriad Pro"/>
                <w:color w:val="000000"/>
                <w:sz w:val="20"/>
                <w:szCs w:val="20"/>
              </w:rPr>
              <w:t>Соотношение дебиторской кредиторской задолженности</w:t>
            </w:r>
          </w:p>
        </w:tc>
        <w:tc>
          <w:tcPr>
            <w:tcW w:w="831" w:type="pct"/>
            <w:tcBorders>
              <w:top w:val="nil"/>
              <w:left w:val="nil"/>
              <w:bottom w:val="single" w:sz="8" w:space="0" w:color="auto"/>
              <w:right w:val="single" w:sz="8" w:space="0" w:color="auto"/>
            </w:tcBorders>
            <w:noWrap/>
            <w:vAlign w:val="center"/>
            <w:hideMark/>
          </w:tcPr>
          <w:p w14:paraId="032CD888" w14:textId="77777777" w:rsidR="002C51D9" w:rsidRPr="00883A83" w:rsidRDefault="002C51D9">
            <w:pPr>
              <w:jc w:val="center"/>
              <w:rPr>
                <w:rFonts w:ascii="Myriad Pro" w:hAnsi="Myriad Pro"/>
                <w:color w:val="000000"/>
                <w:sz w:val="20"/>
                <w:szCs w:val="20"/>
              </w:rPr>
            </w:pPr>
            <w:r w:rsidRPr="00883A83">
              <w:rPr>
                <w:rFonts w:ascii="Myriad Pro" w:hAnsi="Myriad Pro"/>
                <w:sz w:val="20"/>
                <w:szCs w:val="20"/>
              </w:rPr>
              <w:t>0,90</w:t>
            </w:r>
          </w:p>
        </w:tc>
        <w:tc>
          <w:tcPr>
            <w:tcW w:w="871" w:type="pct"/>
            <w:tcBorders>
              <w:top w:val="nil"/>
              <w:left w:val="nil"/>
              <w:bottom w:val="single" w:sz="8" w:space="0" w:color="auto"/>
              <w:right w:val="single" w:sz="8" w:space="0" w:color="auto"/>
            </w:tcBorders>
            <w:noWrap/>
            <w:vAlign w:val="center"/>
            <w:hideMark/>
          </w:tcPr>
          <w:p w14:paraId="6A7B9D84" w14:textId="77777777" w:rsidR="002C51D9" w:rsidRPr="00883A83" w:rsidRDefault="002C51D9">
            <w:pPr>
              <w:jc w:val="center"/>
              <w:rPr>
                <w:rFonts w:ascii="Myriad Pro" w:hAnsi="Myriad Pro"/>
                <w:color w:val="000000"/>
                <w:sz w:val="20"/>
                <w:szCs w:val="20"/>
              </w:rPr>
            </w:pPr>
            <w:r w:rsidRPr="00883A83">
              <w:rPr>
                <w:rFonts w:ascii="Myriad Pro" w:hAnsi="Myriad Pro"/>
                <w:sz w:val="20"/>
                <w:szCs w:val="20"/>
              </w:rPr>
              <w:t>0,96</w:t>
            </w:r>
          </w:p>
        </w:tc>
        <w:tc>
          <w:tcPr>
            <w:tcW w:w="668" w:type="pct"/>
            <w:tcBorders>
              <w:top w:val="nil"/>
              <w:left w:val="nil"/>
              <w:bottom w:val="single" w:sz="8" w:space="0" w:color="auto"/>
              <w:right w:val="single" w:sz="8" w:space="0" w:color="auto"/>
            </w:tcBorders>
            <w:noWrap/>
            <w:vAlign w:val="center"/>
            <w:hideMark/>
          </w:tcPr>
          <w:p w14:paraId="2356AF11" w14:textId="77777777" w:rsidR="002C51D9" w:rsidRPr="00883A83" w:rsidRDefault="002C51D9">
            <w:pPr>
              <w:jc w:val="center"/>
              <w:rPr>
                <w:rFonts w:ascii="Myriad Pro" w:hAnsi="Myriad Pro"/>
                <w:color w:val="000000"/>
                <w:sz w:val="20"/>
                <w:szCs w:val="20"/>
              </w:rPr>
            </w:pPr>
            <w:r w:rsidRPr="00883A83">
              <w:rPr>
                <w:rFonts w:ascii="Myriad Pro" w:hAnsi="Myriad Pro"/>
                <w:sz w:val="20"/>
                <w:szCs w:val="20"/>
              </w:rPr>
              <w:t>0,05</w:t>
            </w:r>
          </w:p>
        </w:tc>
        <w:tc>
          <w:tcPr>
            <w:tcW w:w="873" w:type="pct"/>
            <w:tcBorders>
              <w:top w:val="nil"/>
              <w:left w:val="nil"/>
              <w:bottom w:val="single" w:sz="8" w:space="0" w:color="auto"/>
              <w:right w:val="single" w:sz="8" w:space="0" w:color="auto"/>
            </w:tcBorders>
            <w:noWrap/>
            <w:vAlign w:val="center"/>
            <w:hideMark/>
          </w:tcPr>
          <w:p w14:paraId="4F86EF0C" w14:textId="77777777" w:rsidR="002C51D9" w:rsidRPr="00883A83" w:rsidRDefault="002C51D9">
            <w:pPr>
              <w:jc w:val="center"/>
              <w:rPr>
                <w:rFonts w:ascii="Myriad Pro" w:hAnsi="Myriad Pro"/>
                <w:color w:val="000000"/>
                <w:sz w:val="20"/>
                <w:szCs w:val="20"/>
              </w:rPr>
            </w:pPr>
            <w:r w:rsidRPr="00883A83">
              <w:rPr>
                <w:rFonts w:ascii="Myriad Pro" w:hAnsi="Myriad Pro"/>
                <w:sz w:val="20"/>
                <w:szCs w:val="20"/>
              </w:rPr>
              <w:t>5,93%</w:t>
            </w:r>
          </w:p>
        </w:tc>
      </w:tr>
    </w:tbl>
    <w:p w14:paraId="000D018F" w14:textId="77777777" w:rsidR="002C51D9" w:rsidRPr="00883A83" w:rsidRDefault="002C51D9" w:rsidP="002C51D9">
      <w:pPr>
        <w:autoSpaceDE w:val="0"/>
        <w:autoSpaceDN w:val="0"/>
        <w:adjustRightInd w:val="0"/>
        <w:spacing w:before="200" w:line="360" w:lineRule="auto"/>
        <w:ind w:firstLine="567"/>
        <w:jc w:val="both"/>
        <w:rPr>
          <w:rFonts w:ascii="Myriad Pro" w:hAnsi="Myriad Pro"/>
          <w:sz w:val="26"/>
          <w:szCs w:val="26"/>
        </w:rPr>
      </w:pPr>
      <w:r w:rsidRPr="00883A83">
        <w:rPr>
          <w:rFonts w:ascii="Myriad Pro" w:hAnsi="Myriad Pro"/>
          <w:sz w:val="26"/>
          <w:szCs w:val="26"/>
        </w:rPr>
        <w:t xml:space="preserve">Период оборачиваемости кредиторской задолженности показывает скорость, интенсивность погашения предприятием своих обязательств перед поставщиками, подрядчиками. Сокращение периода оборачиваемости кредиторской задолженности с 49 до 42 дней свидетельствует об улучшении платежной дисциплины предприятия в отношениях с поставщиками, бюджетом, внебюджетными фондами, персоналом предприятия, прочими кредиторами. </w:t>
      </w:r>
    </w:p>
    <w:p w14:paraId="0E018DB7" w14:textId="77777777" w:rsidR="002C51D9" w:rsidRPr="00883A83" w:rsidRDefault="002C51D9" w:rsidP="002C51D9">
      <w:pPr>
        <w:autoSpaceDE w:val="0"/>
        <w:autoSpaceDN w:val="0"/>
        <w:adjustRightInd w:val="0"/>
        <w:spacing w:line="360" w:lineRule="auto"/>
        <w:ind w:firstLine="567"/>
        <w:jc w:val="both"/>
        <w:rPr>
          <w:rFonts w:ascii="Myriad Pro" w:hAnsi="Myriad Pro"/>
          <w:sz w:val="26"/>
          <w:szCs w:val="26"/>
        </w:rPr>
      </w:pPr>
      <w:r w:rsidRPr="00883A83">
        <w:rPr>
          <w:rFonts w:ascii="Myriad Pro" w:hAnsi="Myriad Pro"/>
          <w:sz w:val="26"/>
          <w:szCs w:val="26"/>
        </w:rPr>
        <w:t>Период оборачиваемости дебиторской задолженности показывает интенсивность погашения дебиторской задолженности предприятия и характеризует, как быстро организация получает деньги за проданную продукцию. Сокращение периода оборачиваемости с 44 до 41 дней говорит об эффективной работе по взысканию задолженности.</w:t>
      </w:r>
    </w:p>
    <w:p w14:paraId="6CA652E3" w14:textId="77777777" w:rsidR="002C51D9" w:rsidRPr="00883A83" w:rsidRDefault="002C51D9" w:rsidP="002C51D9">
      <w:pPr>
        <w:autoSpaceDE w:val="0"/>
        <w:autoSpaceDN w:val="0"/>
        <w:adjustRightInd w:val="0"/>
        <w:spacing w:line="360" w:lineRule="auto"/>
        <w:ind w:firstLine="567"/>
        <w:jc w:val="both"/>
        <w:rPr>
          <w:rFonts w:ascii="Myriad Pro" w:eastAsia="Segoe UI Emoji" w:hAnsi="Myriad Pro"/>
          <w:sz w:val="26"/>
          <w:szCs w:val="26"/>
        </w:rPr>
      </w:pPr>
      <w:r w:rsidRPr="00883A83">
        <w:rPr>
          <w:rFonts w:ascii="Myriad Pro" w:eastAsia="Segoe UI Emoji" w:hAnsi="Myriad Pro"/>
          <w:sz w:val="26"/>
          <w:szCs w:val="26"/>
        </w:rPr>
        <w:t xml:space="preserve">Отношение дебиторской задолженности к кредиторской по Обществу в 2016 году составило 0,96, что на 5,93% выше, чем в 2015 году. Рекомендуемое значение данного показателя составляет 1, Общество имеет оптимальное соотношение кредиторской и дебиторской задолженности. </w:t>
      </w:r>
    </w:p>
    <w:p w14:paraId="43C6B8CF" w14:textId="77777777" w:rsidR="002C51D9" w:rsidRPr="00883A83" w:rsidRDefault="002C51D9" w:rsidP="003C52E3">
      <w:pPr>
        <w:keepNext/>
        <w:spacing w:line="360" w:lineRule="auto"/>
        <w:jc w:val="center"/>
        <w:rPr>
          <w:rFonts w:ascii="Myriad Pro" w:eastAsia="Calibri" w:hAnsi="Myriad Pro"/>
          <w:i/>
          <w:iCs/>
          <w:sz w:val="26"/>
          <w:szCs w:val="26"/>
        </w:rPr>
      </w:pPr>
      <w:r w:rsidRPr="00883A83">
        <w:rPr>
          <w:rFonts w:ascii="Myriad Pro" w:eastAsia="Calibri" w:hAnsi="Myriad Pro"/>
          <w:i/>
          <w:iCs/>
          <w:sz w:val="26"/>
          <w:szCs w:val="26"/>
        </w:rPr>
        <w:lastRenderedPageBreak/>
        <w:t>Долговая нагрузка</w:t>
      </w:r>
    </w:p>
    <w:p w14:paraId="39ACA5A8" w14:textId="219BEC9E" w:rsidR="002C51D9" w:rsidRPr="00883A83" w:rsidRDefault="002C51D9" w:rsidP="002C51D9">
      <w:pPr>
        <w:spacing w:line="360" w:lineRule="auto"/>
        <w:ind w:firstLine="567"/>
        <w:jc w:val="both"/>
        <w:rPr>
          <w:rFonts w:ascii="Myriad Pro" w:eastAsia="Calibri" w:hAnsi="Myriad Pro"/>
          <w:sz w:val="26"/>
          <w:szCs w:val="26"/>
        </w:rPr>
      </w:pPr>
      <w:r w:rsidRPr="00883A83">
        <w:rPr>
          <w:rFonts w:ascii="Myriad Pro" w:eastAsia="Calibri" w:hAnsi="Myriad Pro"/>
          <w:sz w:val="26"/>
          <w:szCs w:val="26"/>
        </w:rPr>
        <w:t xml:space="preserve">Отношение чистого долга к EBITDA – это показатель долговой нагрузки на организацию, ее способности погасить имеющиеся обязательства (платежеспособности). Как уже отмечалось ранее, у </w:t>
      </w:r>
      <w:r w:rsidR="005F397F">
        <w:rPr>
          <w:rFonts w:ascii="Myriad Pro" w:eastAsia="Calibri" w:hAnsi="Myriad Pro"/>
          <w:sz w:val="26"/>
          <w:szCs w:val="26"/>
        </w:rPr>
        <w:t>ПАО </w:t>
      </w:r>
      <w:r w:rsidRPr="00883A83">
        <w:rPr>
          <w:rFonts w:ascii="Myriad Pro" w:eastAsia="Calibri" w:hAnsi="Myriad Pro"/>
          <w:sz w:val="26"/>
          <w:szCs w:val="26"/>
        </w:rPr>
        <w:t xml:space="preserve">«ТРК» отсутствуют долгосрочные и краткосрочные заемные обязательства. Анализ долговой нагрузки в данном случае проводить нерелевантно. </w:t>
      </w:r>
    </w:p>
    <w:p w14:paraId="2F5BEA4F" w14:textId="77777777" w:rsidR="002C51D9" w:rsidRPr="00883A83" w:rsidRDefault="002C51D9" w:rsidP="002C51D9">
      <w:pPr>
        <w:spacing w:line="360" w:lineRule="auto"/>
        <w:ind w:firstLine="567"/>
        <w:jc w:val="center"/>
        <w:rPr>
          <w:rFonts w:ascii="Myriad Pro" w:eastAsia="Calibri" w:hAnsi="Myriad Pro"/>
          <w:i/>
          <w:iCs/>
          <w:sz w:val="26"/>
          <w:szCs w:val="26"/>
        </w:rPr>
      </w:pPr>
      <w:r w:rsidRPr="00883A83">
        <w:rPr>
          <w:rFonts w:ascii="Myriad Pro" w:eastAsia="Calibri" w:hAnsi="Myriad Pro"/>
          <w:i/>
          <w:iCs/>
          <w:sz w:val="26"/>
          <w:szCs w:val="26"/>
        </w:rPr>
        <w:t>Показатели рентабельности</w:t>
      </w:r>
    </w:p>
    <w:p w14:paraId="7438AF17" w14:textId="72CEE939" w:rsidR="002C51D9" w:rsidRPr="00883A83" w:rsidRDefault="002C51D9" w:rsidP="002C51D9">
      <w:pPr>
        <w:spacing w:line="360" w:lineRule="auto"/>
        <w:ind w:firstLine="567"/>
        <w:jc w:val="both"/>
        <w:rPr>
          <w:rFonts w:ascii="Myriad Pro" w:eastAsia="Calibri" w:hAnsi="Myriad Pro"/>
          <w:sz w:val="26"/>
          <w:szCs w:val="26"/>
        </w:rPr>
      </w:pPr>
      <w:r w:rsidRPr="00883A83">
        <w:rPr>
          <w:rFonts w:ascii="Myriad Pro" w:eastAsia="Calibri" w:hAnsi="Myriad Pro"/>
          <w:sz w:val="26"/>
          <w:szCs w:val="26"/>
        </w:rPr>
        <w:t xml:space="preserve">Исполнителем на основе бухгалтерской (финансовой) отчетности </w:t>
      </w:r>
      <w:r w:rsidR="005F397F">
        <w:rPr>
          <w:rFonts w:ascii="Myriad Pro" w:eastAsia="Calibri" w:hAnsi="Myriad Pro"/>
          <w:sz w:val="26"/>
          <w:szCs w:val="26"/>
        </w:rPr>
        <w:t>ПАО </w:t>
      </w:r>
      <w:r w:rsidRPr="00883A83">
        <w:rPr>
          <w:rFonts w:ascii="Myriad Pro" w:eastAsia="Calibri" w:hAnsi="Myriad Pro"/>
          <w:sz w:val="26"/>
          <w:szCs w:val="26"/>
        </w:rPr>
        <w:t>«ТРК» были рассчитаны показатели рентабельности: рентабельность активов, рентабельность собственного капитала и рентабельность продаж.</w:t>
      </w:r>
    </w:p>
    <w:p w14:paraId="3DA1EFC1" w14:textId="62DEC50B" w:rsidR="002C51D9" w:rsidRPr="00883A83" w:rsidRDefault="002C51D9" w:rsidP="002C51D9">
      <w:pPr>
        <w:spacing w:line="360" w:lineRule="auto"/>
        <w:jc w:val="center"/>
        <w:rPr>
          <w:rFonts w:ascii="Myriad Pro" w:eastAsia="Calibri" w:hAnsi="Myriad Pro"/>
          <w:b/>
          <w:bCs/>
          <w:sz w:val="26"/>
          <w:szCs w:val="26"/>
        </w:rPr>
      </w:pPr>
      <w:r w:rsidRPr="00883A83">
        <w:rPr>
          <w:rFonts w:ascii="Myriad Pro" w:eastAsia="Calibri" w:hAnsi="Myriad Pro"/>
          <w:b/>
          <w:bCs/>
          <w:sz w:val="26"/>
          <w:szCs w:val="26"/>
        </w:rPr>
        <w:t xml:space="preserve">Основные показатели рентабельности </w:t>
      </w:r>
      <w:r w:rsidR="005F397F">
        <w:rPr>
          <w:rFonts w:ascii="Myriad Pro" w:eastAsia="Calibri" w:hAnsi="Myriad Pro"/>
          <w:b/>
          <w:bCs/>
          <w:sz w:val="26"/>
          <w:szCs w:val="26"/>
        </w:rPr>
        <w:t>ПАО </w:t>
      </w:r>
      <w:r w:rsidRPr="00883A83">
        <w:rPr>
          <w:rFonts w:ascii="Myriad Pro" w:eastAsia="Calibri" w:hAnsi="Myriad Pro"/>
          <w:b/>
          <w:bCs/>
          <w:sz w:val="26"/>
          <w:szCs w:val="26"/>
        </w:rPr>
        <w:t xml:space="preserve">«ТРК» </w:t>
      </w:r>
      <w:r w:rsidRPr="00883A83">
        <w:rPr>
          <w:rFonts w:ascii="Myriad Pro" w:eastAsia="Calibri" w:hAnsi="Myriad Pro"/>
          <w:b/>
          <w:bCs/>
          <w:sz w:val="26"/>
          <w:szCs w:val="26"/>
        </w:rPr>
        <w:br/>
        <w:t>за 2015-2016 гг.</w:t>
      </w:r>
    </w:p>
    <w:tbl>
      <w:tblPr>
        <w:tblW w:w="9381" w:type="dxa"/>
        <w:tblLook w:val="04A0" w:firstRow="1" w:lastRow="0" w:firstColumn="1" w:lastColumn="0" w:noHBand="0" w:noVBand="1"/>
      </w:tblPr>
      <w:tblGrid>
        <w:gridCol w:w="2875"/>
        <w:gridCol w:w="1634"/>
        <w:gridCol w:w="1664"/>
        <w:gridCol w:w="1469"/>
        <w:gridCol w:w="1739"/>
      </w:tblGrid>
      <w:tr w:rsidR="002C51D9" w:rsidRPr="00883A83" w14:paraId="3266F07D" w14:textId="77777777" w:rsidTr="00AC6AA1">
        <w:trPr>
          <w:trHeight w:val="216"/>
        </w:trPr>
        <w:tc>
          <w:tcPr>
            <w:tcW w:w="287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8779642" w14:textId="77777777" w:rsidR="002C51D9" w:rsidRPr="00883A83" w:rsidRDefault="002C51D9">
            <w:pPr>
              <w:jc w:val="center"/>
              <w:rPr>
                <w:rFonts w:ascii="Myriad Pro" w:hAnsi="Myriad Pro"/>
                <w:b/>
                <w:bCs/>
                <w:color w:val="FFFFFF"/>
                <w:sz w:val="20"/>
                <w:szCs w:val="20"/>
              </w:rPr>
            </w:pPr>
            <w:r w:rsidRPr="00883A83">
              <w:rPr>
                <w:rFonts w:ascii="Myriad Pro" w:hAnsi="Myriad Pro"/>
                <w:b/>
                <w:bCs/>
                <w:color w:val="FFFFFF"/>
                <w:sz w:val="20"/>
                <w:szCs w:val="20"/>
              </w:rPr>
              <w:t>Показатель</w:t>
            </w:r>
          </w:p>
        </w:tc>
        <w:tc>
          <w:tcPr>
            <w:tcW w:w="163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ECC1EF7" w14:textId="77777777" w:rsidR="002C51D9" w:rsidRPr="00883A83" w:rsidRDefault="002C51D9">
            <w:pPr>
              <w:jc w:val="center"/>
              <w:rPr>
                <w:rFonts w:ascii="Myriad Pro" w:hAnsi="Myriad Pro"/>
                <w:b/>
                <w:bCs/>
                <w:color w:val="FFFFFF"/>
                <w:sz w:val="20"/>
                <w:szCs w:val="20"/>
              </w:rPr>
            </w:pPr>
            <w:r w:rsidRPr="00883A83">
              <w:rPr>
                <w:rFonts w:ascii="Myriad Pro" w:hAnsi="Myriad Pro"/>
                <w:b/>
                <w:bCs/>
                <w:color w:val="FFFFFF"/>
                <w:sz w:val="20"/>
                <w:szCs w:val="20"/>
              </w:rPr>
              <w:t>2015</w:t>
            </w:r>
          </w:p>
        </w:tc>
        <w:tc>
          <w:tcPr>
            <w:tcW w:w="166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7CCE464" w14:textId="77777777" w:rsidR="002C51D9" w:rsidRPr="00883A83" w:rsidRDefault="002C51D9">
            <w:pPr>
              <w:jc w:val="center"/>
              <w:rPr>
                <w:rFonts w:ascii="Myriad Pro" w:hAnsi="Myriad Pro"/>
                <w:b/>
                <w:bCs/>
                <w:color w:val="FFFFFF"/>
                <w:sz w:val="20"/>
                <w:szCs w:val="20"/>
              </w:rPr>
            </w:pPr>
            <w:r w:rsidRPr="00883A83">
              <w:rPr>
                <w:rFonts w:ascii="Myriad Pro" w:hAnsi="Myriad Pro"/>
                <w:b/>
                <w:bCs/>
                <w:color w:val="FFFFFF"/>
                <w:sz w:val="20"/>
                <w:szCs w:val="20"/>
              </w:rPr>
              <w:t>2016</w:t>
            </w:r>
          </w:p>
        </w:tc>
        <w:tc>
          <w:tcPr>
            <w:tcW w:w="320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A629123" w14:textId="77777777" w:rsidR="002C51D9" w:rsidRPr="00883A83" w:rsidRDefault="002C51D9">
            <w:pPr>
              <w:jc w:val="center"/>
              <w:rPr>
                <w:rFonts w:ascii="Myriad Pro" w:hAnsi="Myriad Pro"/>
                <w:b/>
                <w:bCs/>
                <w:color w:val="FFFFFF"/>
                <w:sz w:val="20"/>
                <w:szCs w:val="20"/>
              </w:rPr>
            </w:pPr>
            <w:r w:rsidRPr="00883A83">
              <w:rPr>
                <w:rFonts w:ascii="Myriad Pro" w:hAnsi="Myriad Pro"/>
                <w:b/>
                <w:bCs/>
                <w:color w:val="FFFFFF"/>
                <w:sz w:val="20"/>
                <w:szCs w:val="20"/>
              </w:rPr>
              <w:t>2016/2015</w:t>
            </w:r>
          </w:p>
        </w:tc>
      </w:tr>
      <w:tr w:rsidR="002C51D9" w:rsidRPr="00883A83" w14:paraId="6097CB9D" w14:textId="77777777" w:rsidTr="00AC6AA1">
        <w:trPr>
          <w:trHeight w:val="216"/>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24C028" w14:textId="77777777" w:rsidR="002C51D9" w:rsidRPr="00883A83" w:rsidRDefault="002C51D9">
            <w:pPr>
              <w:rPr>
                <w:rFonts w:ascii="Myriad Pro" w:hAnsi="Myriad Pro"/>
                <w:b/>
                <w:bCs/>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EC82B7" w14:textId="77777777" w:rsidR="002C51D9" w:rsidRPr="00883A83" w:rsidRDefault="002C51D9">
            <w:pPr>
              <w:rPr>
                <w:rFonts w:ascii="Myriad Pro" w:hAnsi="Myriad Pro"/>
                <w:b/>
                <w:bCs/>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5F8B8E" w14:textId="77777777" w:rsidR="002C51D9" w:rsidRPr="00883A83" w:rsidRDefault="002C51D9">
            <w:pPr>
              <w:rPr>
                <w:rFonts w:ascii="Myriad Pro" w:hAnsi="Myriad Pro"/>
                <w:b/>
                <w:bCs/>
                <w:color w:val="FFFFFF"/>
                <w:sz w:val="20"/>
                <w:szCs w:val="20"/>
              </w:rPr>
            </w:pPr>
          </w:p>
        </w:tc>
        <w:tc>
          <w:tcPr>
            <w:tcW w:w="14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E79C810" w14:textId="77777777" w:rsidR="002C51D9" w:rsidRPr="00883A83" w:rsidRDefault="002C51D9">
            <w:pPr>
              <w:jc w:val="center"/>
              <w:rPr>
                <w:rFonts w:ascii="Myriad Pro" w:hAnsi="Myriad Pro"/>
                <w:b/>
                <w:bCs/>
                <w:color w:val="FFFFFF"/>
                <w:sz w:val="20"/>
                <w:szCs w:val="20"/>
              </w:rPr>
            </w:pPr>
            <w:r w:rsidRPr="00883A83">
              <w:rPr>
                <w:rFonts w:ascii="Myriad Pro" w:hAnsi="Myriad Pro"/>
                <w:b/>
                <w:bCs/>
                <w:color w:val="FFFFFF"/>
                <w:sz w:val="20"/>
                <w:szCs w:val="20"/>
              </w:rPr>
              <w:t>абс.</w:t>
            </w:r>
          </w:p>
        </w:tc>
        <w:tc>
          <w:tcPr>
            <w:tcW w:w="17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0FCE2DB" w14:textId="77777777" w:rsidR="002C51D9" w:rsidRPr="00883A83" w:rsidRDefault="002C51D9">
            <w:pPr>
              <w:jc w:val="center"/>
              <w:rPr>
                <w:rFonts w:ascii="Myriad Pro" w:hAnsi="Myriad Pro"/>
                <w:b/>
                <w:bCs/>
                <w:color w:val="FFFFFF"/>
                <w:sz w:val="20"/>
                <w:szCs w:val="20"/>
              </w:rPr>
            </w:pPr>
            <w:r w:rsidRPr="00883A83">
              <w:rPr>
                <w:rFonts w:ascii="Myriad Pro" w:hAnsi="Myriad Pro"/>
                <w:b/>
                <w:bCs/>
                <w:color w:val="FFFFFF"/>
                <w:sz w:val="20"/>
                <w:szCs w:val="20"/>
              </w:rPr>
              <w:t>%</w:t>
            </w:r>
          </w:p>
        </w:tc>
      </w:tr>
      <w:tr w:rsidR="002C51D9" w:rsidRPr="00883A83" w14:paraId="28C07C07" w14:textId="77777777" w:rsidTr="00AC6AA1">
        <w:trPr>
          <w:trHeight w:val="67"/>
        </w:trPr>
        <w:tc>
          <w:tcPr>
            <w:tcW w:w="2875" w:type="dxa"/>
            <w:tcBorders>
              <w:top w:val="single" w:sz="4" w:space="0" w:color="FFFFFF" w:themeColor="background1"/>
              <w:left w:val="single" w:sz="8" w:space="0" w:color="auto"/>
              <w:bottom w:val="single" w:sz="4" w:space="0" w:color="auto"/>
              <w:right w:val="single" w:sz="4" w:space="0" w:color="auto"/>
            </w:tcBorders>
            <w:vAlign w:val="center"/>
            <w:hideMark/>
          </w:tcPr>
          <w:p w14:paraId="3A6B40FE" w14:textId="77777777" w:rsidR="002C51D9" w:rsidRPr="00883A83" w:rsidRDefault="002C51D9">
            <w:pPr>
              <w:rPr>
                <w:rFonts w:ascii="Myriad Pro" w:hAnsi="Myriad Pro"/>
                <w:color w:val="000000"/>
                <w:sz w:val="20"/>
                <w:szCs w:val="20"/>
              </w:rPr>
            </w:pPr>
            <w:r w:rsidRPr="00883A83">
              <w:rPr>
                <w:rFonts w:ascii="Myriad Pro" w:hAnsi="Myriad Pro"/>
                <w:color w:val="000000"/>
                <w:sz w:val="20"/>
                <w:szCs w:val="20"/>
              </w:rPr>
              <w:t>Рентабельность активов, %</w:t>
            </w:r>
          </w:p>
        </w:tc>
        <w:tc>
          <w:tcPr>
            <w:tcW w:w="1634" w:type="dxa"/>
            <w:tcBorders>
              <w:top w:val="single" w:sz="4" w:space="0" w:color="FFFFFF" w:themeColor="background1"/>
              <w:left w:val="nil"/>
              <w:bottom w:val="single" w:sz="4" w:space="0" w:color="auto"/>
              <w:right w:val="single" w:sz="4" w:space="0" w:color="auto"/>
            </w:tcBorders>
            <w:noWrap/>
            <w:vAlign w:val="center"/>
            <w:hideMark/>
          </w:tcPr>
          <w:p w14:paraId="3FA92CE3" w14:textId="77777777" w:rsidR="002C51D9" w:rsidRPr="00883A83" w:rsidRDefault="002C51D9">
            <w:pPr>
              <w:jc w:val="center"/>
              <w:rPr>
                <w:rFonts w:ascii="Myriad Pro" w:eastAsiaTheme="minorHAnsi" w:hAnsi="Myriad Pro"/>
                <w:sz w:val="20"/>
                <w:szCs w:val="20"/>
                <w:lang w:eastAsia="en-US"/>
              </w:rPr>
            </w:pPr>
            <w:r w:rsidRPr="00883A83">
              <w:rPr>
                <w:rFonts w:ascii="Myriad Pro" w:hAnsi="Myriad Pro"/>
                <w:sz w:val="20"/>
                <w:szCs w:val="20"/>
              </w:rPr>
              <w:t>16,18%</w:t>
            </w:r>
          </w:p>
        </w:tc>
        <w:tc>
          <w:tcPr>
            <w:tcW w:w="1664" w:type="dxa"/>
            <w:tcBorders>
              <w:top w:val="single" w:sz="4" w:space="0" w:color="FFFFFF" w:themeColor="background1"/>
              <w:left w:val="nil"/>
              <w:bottom w:val="single" w:sz="4" w:space="0" w:color="auto"/>
              <w:right w:val="single" w:sz="4" w:space="0" w:color="auto"/>
            </w:tcBorders>
            <w:noWrap/>
            <w:vAlign w:val="center"/>
            <w:hideMark/>
          </w:tcPr>
          <w:p w14:paraId="582BC76C" w14:textId="77777777" w:rsidR="002C51D9" w:rsidRPr="00883A83" w:rsidRDefault="002C51D9">
            <w:pPr>
              <w:jc w:val="center"/>
              <w:rPr>
                <w:rFonts w:ascii="Myriad Pro" w:hAnsi="Myriad Pro"/>
                <w:sz w:val="20"/>
                <w:szCs w:val="20"/>
              </w:rPr>
            </w:pPr>
            <w:r w:rsidRPr="00883A83">
              <w:rPr>
                <w:rFonts w:ascii="Myriad Pro" w:hAnsi="Myriad Pro"/>
                <w:sz w:val="20"/>
                <w:szCs w:val="20"/>
              </w:rPr>
              <w:t>5,78%</w:t>
            </w:r>
          </w:p>
        </w:tc>
        <w:tc>
          <w:tcPr>
            <w:tcW w:w="1469" w:type="dxa"/>
            <w:tcBorders>
              <w:top w:val="single" w:sz="4" w:space="0" w:color="FFFFFF" w:themeColor="background1"/>
              <w:left w:val="nil"/>
              <w:bottom w:val="single" w:sz="4" w:space="0" w:color="auto"/>
              <w:right w:val="single" w:sz="4" w:space="0" w:color="auto"/>
            </w:tcBorders>
            <w:noWrap/>
            <w:vAlign w:val="center"/>
            <w:hideMark/>
          </w:tcPr>
          <w:p w14:paraId="228E549A" w14:textId="77777777" w:rsidR="002C51D9" w:rsidRPr="00883A83" w:rsidRDefault="002C51D9">
            <w:pPr>
              <w:jc w:val="center"/>
              <w:rPr>
                <w:rFonts w:ascii="Myriad Pro" w:hAnsi="Myriad Pro"/>
                <w:sz w:val="20"/>
                <w:szCs w:val="20"/>
              </w:rPr>
            </w:pPr>
            <w:r w:rsidRPr="00883A83">
              <w:rPr>
                <w:rFonts w:ascii="Myriad Pro" w:hAnsi="Myriad Pro"/>
                <w:sz w:val="20"/>
                <w:szCs w:val="20"/>
              </w:rPr>
              <w:t>-10,40%</w:t>
            </w:r>
          </w:p>
        </w:tc>
        <w:tc>
          <w:tcPr>
            <w:tcW w:w="1739" w:type="dxa"/>
            <w:tcBorders>
              <w:top w:val="single" w:sz="4" w:space="0" w:color="FFFFFF" w:themeColor="background1"/>
              <w:left w:val="nil"/>
              <w:bottom w:val="single" w:sz="4" w:space="0" w:color="auto"/>
              <w:right w:val="single" w:sz="8" w:space="0" w:color="auto"/>
            </w:tcBorders>
            <w:noWrap/>
            <w:vAlign w:val="center"/>
            <w:hideMark/>
          </w:tcPr>
          <w:p w14:paraId="49504DAB" w14:textId="77777777" w:rsidR="002C51D9" w:rsidRPr="00883A83" w:rsidRDefault="002C51D9">
            <w:pPr>
              <w:jc w:val="center"/>
              <w:rPr>
                <w:rFonts w:ascii="Myriad Pro" w:hAnsi="Myriad Pro"/>
                <w:sz w:val="20"/>
                <w:szCs w:val="20"/>
              </w:rPr>
            </w:pPr>
            <w:r w:rsidRPr="00883A83">
              <w:rPr>
                <w:rFonts w:ascii="Myriad Pro" w:hAnsi="Myriad Pro"/>
                <w:sz w:val="20"/>
                <w:szCs w:val="20"/>
              </w:rPr>
              <w:t>-64,28%</w:t>
            </w:r>
          </w:p>
        </w:tc>
      </w:tr>
      <w:tr w:rsidR="002C51D9" w:rsidRPr="00883A83" w14:paraId="793B955C" w14:textId="77777777" w:rsidTr="002C51D9">
        <w:trPr>
          <w:trHeight w:val="535"/>
        </w:trPr>
        <w:tc>
          <w:tcPr>
            <w:tcW w:w="2875" w:type="dxa"/>
            <w:tcBorders>
              <w:top w:val="nil"/>
              <w:left w:val="single" w:sz="8" w:space="0" w:color="auto"/>
              <w:bottom w:val="single" w:sz="4" w:space="0" w:color="auto"/>
              <w:right w:val="single" w:sz="4" w:space="0" w:color="auto"/>
            </w:tcBorders>
            <w:vAlign w:val="center"/>
            <w:hideMark/>
          </w:tcPr>
          <w:p w14:paraId="7B62E963" w14:textId="77777777" w:rsidR="002C51D9" w:rsidRPr="00883A83" w:rsidRDefault="002C51D9">
            <w:pPr>
              <w:rPr>
                <w:rFonts w:ascii="Myriad Pro" w:hAnsi="Myriad Pro"/>
                <w:color w:val="000000"/>
                <w:sz w:val="20"/>
                <w:szCs w:val="20"/>
              </w:rPr>
            </w:pPr>
            <w:r w:rsidRPr="00883A83">
              <w:rPr>
                <w:rFonts w:ascii="Myriad Pro" w:hAnsi="Myriad Pro"/>
                <w:color w:val="000000"/>
                <w:sz w:val="20"/>
                <w:szCs w:val="20"/>
              </w:rPr>
              <w:t>Рентабельность собственного капитала, %</w:t>
            </w:r>
          </w:p>
        </w:tc>
        <w:tc>
          <w:tcPr>
            <w:tcW w:w="1634" w:type="dxa"/>
            <w:tcBorders>
              <w:top w:val="nil"/>
              <w:left w:val="nil"/>
              <w:bottom w:val="single" w:sz="4" w:space="0" w:color="auto"/>
              <w:right w:val="single" w:sz="4" w:space="0" w:color="auto"/>
            </w:tcBorders>
            <w:noWrap/>
            <w:vAlign w:val="center"/>
            <w:hideMark/>
          </w:tcPr>
          <w:p w14:paraId="1CA07ACC" w14:textId="77777777" w:rsidR="002C51D9" w:rsidRPr="00883A83" w:rsidRDefault="002C51D9">
            <w:pPr>
              <w:jc w:val="center"/>
              <w:rPr>
                <w:rFonts w:ascii="Myriad Pro" w:eastAsiaTheme="minorHAnsi" w:hAnsi="Myriad Pro"/>
                <w:sz w:val="20"/>
                <w:szCs w:val="20"/>
                <w:lang w:eastAsia="en-US"/>
              </w:rPr>
            </w:pPr>
            <w:r w:rsidRPr="00883A83">
              <w:rPr>
                <w:rFonts w:ascii="Myriad Pro" w:hAnsi="Myriad Pro"/>
                <w:sz w:val="20"/>
                <w:szCs w:val="20"/>
              </w:rPr>
              <w:t>21,50%</w:t>
            </w:r>
          </w:p>
        </w:tc>
        <w:tc>
          <w:tcPr>
            <w:tcW w:w="1664" w:type="dxa"/>
            <w:tcBorders>
              <w:top w:val="nil"/>
              <w:left w:val="nil"/>
              <w:bottom w:val="single" w:sz="4" w:space="0" w:color="auto"/>
              <w:right w:val="single" w:sz="4" w:space="0" w:color="auto"/>
            </w:tcBorders>
            <w:noWrap/>
            <w:vAlign w:val="center"/>
            <w:hideMark/>
          </w:tcPr>
          <w:p w14:paraId="53939317" w14:textId="77777777" w:rsidR="002C51D9" w:rsidRPr="00883A83" w:rsidRDefault="002C51D9">
            <w:pPr>
              <w:jc w:val="center"/>
              <w:rPr>
                <w:rFonts w:ascii="Myriad Pro" w:hAnsi="Myriad Pro"/>
                <w:sz w:val="20"/>
                <w:szCs w:val="20"/>
              </w:rPr>
            </w:pPr>
            <w:r w:rsidRPr="00883A83">
              <w:rPr>
                <w:rFonts w:ascii="Myriad Pro" w:hAnsi="Myriad Pro"/>
                <w:sz w:val="20"/>
                <w:szCs w:val="20"/>
              </w:rPr>
              <w:t>7,13%</w:t>
            </w:r>
          </w:p>
        </w:tc>
        <w:tc>
          <w:tcPr>
            <w:tcW w:w="1469" w:type="dxa"/>
            <w:tcBorders>
              <w:top w:val="single" w:sz="8" w:space="0" w:color="auto"/>
              <w:left w:val="nil"/>
              <w:bottom w:val="single" w:sz="4" w:space="0" w:color="auto"/>
              <w:right w:val="single" w:sz="4" w:space="0" w:color="auto"/>
            </w:tcBorders>
            <w:noWrap/>
            <w:vAlign w:val="center"/>
            <w:hideMark/>
          </w:tcPr>
          <w:p w14:paraId="5F7EAEEC" w14:textId="77777777" w:rsidR="002C51D9" w:rsidRPr="00883A83" w:rsidRDefault="002C51D9">
            <w:pPr>
              <w:jc w:val="center"/>
              <w:rPr>
                <w:rFonts w:ascii="Myriad Pro" w:hAnsi="Myriad Pro"/>
                <w:sz w:val="20"/>
                <w:szCs w:val="20"/>
              </w:rPr>
            </w:pPr>
            <w:r w:rsidRPr="00883A83">
              <w:rPr>
                <w:rFonts w:ascii="Myriad Pro" w:hAnsi="Myriad Pro"/>
                <w:sz w:val="20"/>
                <w:szCs w:val="20"/>
              </w:rPr>
              <w:t>-14,37%</w:t>
            </w:r>
          </w:p>
        </w:tc>
        <w:tc>
          <w:tcPr>
            <w:tcW w:w="1739" w:type="dxa"/>
            <w:tcBorders>
              <w:top w:val="single" w:sz="8" w:space="0" w:color="auto"/>
              <w:left w:val="nil"/>
              <w:bottom w:val="single" w:sz="4" w:space="0" w:color="auto"/>
              <w:right w:val="single" w:sz="8" w:space="0" w:color="auto"/>
            </w:tcBorders>
            <w:noWrap/>
            <w:vAlign w:val="center"/>
            <w:hideMark/>
          </w:tcPr>
          <w:p w14:paraId="1A097E36" w14:textId="77777777" w:rsidR="002C51D9" w:rsidRPr="00883A83" w:rsidRDefault="002C51D9">
            <w:pPr>
              <w:jc w:val="center"/>
              <w:rPr>
                <w:rFonts w:ascii="Myriad Pro" w:hAnsi="Myriad Pro"/>
                <w:sz w:val="20"/>
                <w:szCs w:val="20"/>
              </w:rPr>
            </w:pPr>
            <w:r w:rsidRPr="00883A83">
              <w:rPr>
                <w:rFonts w:ascii="Myriad Pro" w:hAnsi="Myriad Pro"/>
                <w:sz w:val="20"/>
                <w:szCs w:val="20"/>
              </w:rPr>
              <w:t>-66,83%</w:t>
            </w:r>
          </w:p>
        </w:tc>
      </w:tr>
      <w:tr w:rsidR="002C51D9" w:rsidRPr="00883A83" w14:paraId="5B8BA3F7" w14:textId="77777777" w:rsidTr="002C51D9">
        <w:trPr>
          <w:trHeight w:val="133"/>
        </w:trPr>
        <w:tc>
          <w:tcPr>
            <w:tcW w:w="2875" w:type="dxa"/>
            <w:tcBorders>
              <w:top w:val="nil"/>
              <w:left w:val="single" w:sz="8" w:space="0" w:color="auto"/>
              <w:bottom w:val="single" w:sz="8" w:space="0" w:color="auto"/>
              <w:right w:val="single" w:sz="4" w:space="0" w:color="auto"/>
            </w:tcBorders>
            <w:vAlign w:val="center"/>
            <w:hideMark/>
          </w:tcPr>
          <w:p w14:paraId="7DDDF004" w14:textId="77777777" w:rsidR="002C51D9" w:rsidRPr="00883A83" w:rsidRDefault="002C51D9">
            <w:pPr>
              <w:rPr>
                <w:rFonts w:ascii="Myriad Pro" w:hAnsi="Myriad Pro"/>
                <w:color w:val="000000"/>
                <w:sz w:val="20"/>
                <w:szCs w:val="20"/>
              </w:rPr>
            </w:pPr>
            <w:r w:rsidRPr="00883A83">
              <w:rPr>
                <w:rFonts w:ascii="Myriad Pro" w:hAnsi="Myriad Pro"/>
                <w:color w:val="000000"/>
                <w:sz w:val="20"/>
                <w:szCs w:val="20"/>
              </w:rPr>
              <w:t>Рентабельность продаж, %</w:t>
            </w:r>
          </w:p>
        </w:tc>
        <w:tc>
          <w:tcPr>
            <w:tcW w:w="1634" w:type="dxa"/>
            <w:tcBorders>
              <w:top w:val="nil"/>
              <w:left w:val="nil"/>
              <w:bottom w:val="single" w:sz="8" w:space="0" w:color="auto"/>
              <w:right w:val="single" w:sz="4" w:space="0" w:color="auto"/>
            </w:tcBorders>
            <w:noWrap/>
            <w:vAlign w:val="center"/>
            <w:hideMark/>
          </w:tcPr>
          <w:p w14:paraId="464DC48F" w14:textId="77777777" w:rsidR="002C51D9" w:rsidRPr="00883A83" w:rsidRDefault="002C51D9">
            <w:pPr>
              <w:jc w:val="center"/>
              <w:rPr>
                <w:rFonts w:ascii="Myriad Pro" w:eastAsiaTheme="minorHAnsi" w:hAnsi="Myriad Pro"/>
                <w:sz w:val="20"/>
                <w:szCs w:val="20"/>
                <w:lang w:eastAsia="en-US"/>
              </w:rPr>
            </w:pPr>
            <w:r w:rsidRPr="00883A83">
              <w:rPr>
                <w:rFonts w:ascii="Myriad Pro" w:hAnsi="Myriad Pro"/>
                <w:sz w:val="20"/>
                <w:szCs w:val="20"/>
              </w:rPr>
              <w:t>10,35%</w:t>
            </w:r>
          </w:p>
        </w:tc>
        <w:tc>
          <w:tcPr>
            <w:tcW w:w="1664" w:type="dxa"/>
            <w:tcBorders>
              <w:top w:val="nil"/>
              <w:left w:val="nil"/>
              <w:bottom w:val="single" w:sz="8" w:space="0" w:color="auto"/>
              <w:right w:val="single" w:sz="4" w:space="0" w:color="auto"/>
            </w:tcBorders>
            <w:noWrap/>
            <w:vAlign w:val="center"/>
            <w:hideMark/>
          </w:tcPr>
          <w:p w14:paraId="307A8C93" w14:textId="77777777" w:rsidR="002C51D9" w:rsidRPr="00883A83" w:rsidRDefault="002C51D9">
            <w:pPr>
              <w:jc w:val="center"/>
              <w:rPr>
                <w:rFonts w:ascii="Myriad Pro" w:hAnsi="Myriad Pro"/>
                <w:sz w:val="20"/>
                <w:szCs w:val="20"/>
              </w:rPr>
            </w:pPr>
            <w:r w:rsidRPr="00883A83">
              <w:rPr>
                <w:rFonts w:ascii="Myriad Pro" w:hAnsi="Myriad Pro"/>
                <w:sz w:val="20"/>
                <w:szCs w:val="20"/>
              </w:rPr>
              <w:t>11,30%</w:t>
            </w:r>
          </w:p>
        </w:tc>
        <w:tc>
          <w:tcPr>
            <w:tcW w:w="1469" w:type="dxa"/>
            <w:tcBorders>
              <w:top w:val="single" w:sz="8" w:space="0" w:color="auto"/>
              <w:left w:val="nil"/>
              <w:bottom w:val="single" w:sz="4" w:space="0" w:color="auto"/>
              <w:right w:val="single" w:sz="4" w:space="0" w:color="auto"/>
            </w:tcBorders>
            <w:noWrap/>
            <w:vAlign w:val="center"/>
            <w:hideMark/>
          </w:tcPr>
          <w:p w14:paraId="686FA915" w14:textId="77777777" w:rsidR="002C51D9" w:rsidRPr="00883A83" w:rsidRDefault="002C51D9">
            <w:pPr>
              <w:jc w:val="center"/>
              <w:rPr>
                <w:rFonts w:ascii="Myriad Pro" w:hAnsi="Myriad Pro"/>
                <w:sz w:val="20"/>
                <w:szCs w:val="20"/>
              </w:rPr>
            </w:pPr>
            <w:r w:rsidRPr="00883A83">
              <w:rPr>
                <w:rFonts w:ascii="Myriad Pro" w:hAnsi="Myriad Pro"/>
                <w:sz w:val="20"/>
                <w:szCs w:val="20"/>
              </w:rPr>
              <w:t>0,95%</w:t>
            </w:r>
          </w:p>
        </w:tc>
        <w:tc>
          <w:tcPr>
            <w:tcW w:w="1739" w:type="dxa"/>
            <w:tcBorders>
              <w:top w:val="single" w:sz="8" w:space="0" w:color="auto"/>
              <w:left w:val="nil"/>
              <w:bottom w:val="single" w:sz="4" w:space="0" w:color="auto"/>
              <w:right w:val="single" w:sz="8" w:space="0" w:color="auto"/>
            </w:tcBorders>
            <w:noWrap/>
            <w:vAlign w:val="center"/>
            <w:hideMark/>
          </w:tcPr>
          <w:p w14:paraId="1EB687FC" w14:textId="77777777" w:rsidR="002C51D9" w:rsidRPr="00883A83" w:rsidRDefault="002C51D9">
            <w:pPr>
              <w:jc w:val="center"/>
              <w:rPr>
                <w:rFonts w:ascii="Myriad Pro" w:hAnsi="Myriad Pro"/>
                <w:sz w:val="20"/>
                <w:szCs w:val="20"/>
              </w:rPr>
            </w:pPr>
            <w:r w:rsidRPr="00883A83">
              <w:rPr>
                <w:rFonts w:ascii="Myriad Pro" w:hAnsi="Myriad Pro"/>
                <w:sz w:val="20"/>
                <w:szCs w:val="20"/>
              </w:rPr>
              <w:t>9,18%</w:t>
            </w:r>
          </w:p>
        </w:tc>
      </w:tr>
    </w:tbl>
    <w:p w14:paraId="171E1745" w14:textId="2CF4AD44" w:rsidR="002C51D9" w:rsidRPr="00883A83" w:rsidRDefault="002C51D9" w:rsidP="002C51D9">
      <w:pPr>
        <w:spacing w:before="200" w:line="360" w:lineRule="auto"/>
        <w:ind w:firstLine="567"/>
        <w:jc w:val="both"/>
        <w:rPr>
          <w:rFonts w:ascii="Myriad Pro" w:hAnsi="Myriad Pro"/>
          <w:sz w:val="26"/>
          <w:szCs w:val="26"/>
        </w:rPr>
      </w:pPr>
      <w:r w:rsidRPr="00883A83">
        <w:rPr>
          <w:rFonts w:ascii="Myriad Pro" w:hAnsi="Myriad Pro"/>
          <w:sz w:val="26"/>
          <w:szCs w:val="26"/>
        </w:rPr>
        <w:t xml:space="preserve">Рентабельность активов рассчитывается как отношение чистой прибыли к среднегодовой сумме всех активов, она характеризует степень эффективности использования всего имущества организации. Для </w:t>
      </w:r>
      <w:r w:rsidR="005F397F">
        <w:rPr>
          <w:rFonts w:ascii="Myriad Pro" w:hAnsi="Myriad Pro"/>
          <w:sz w:val="26"/>
          <w:szCs w:val="26"/>
        </w:rPr>
        <w:t>ПАО </w:t>
      </w:r>
      <w:r w:rsidRPr="00883A83">
        <w:rPr>
          <w:rFonts w:ascii="Myriad Pro" w:hAnsi="Myriad Pro"/>
          <w:sz w:val="26"/>
          <w:szCs w:val="26"/>
        </w:rPr>
        <w:t xml:space="preserve">«ТРК» данный показатель имеет значение – 5,78% в 2016 году, что на 64,28% ниже, чем в 2015 году. Снижение произошло из-за сокращения чистой прибыли на 63,9% в 2016 году. Отраслевой показатель равен 1,9% (рентабельность активов по отраслям (видам деятельности). Вид деятельности: Обеспечение электрической энергией, газом и паром. </w:t>
      </w:r>
      <w:r w:rsidRPr="00883A83">
        <w:rPr>
          <w:rFonts w:ascii="Myriad Pro" w:hAnsi="Myriad Pro"/>
          <w:sz w:val="26"/>
          <w:szCs w:val="26"/>
          <w:lang w:val="en-US"/>
        </w:rPr>
        <w:t>URL</w:t>
      </w:r>
      <w:r w:rsidRPr="00883A83">
        <w:rPr>
          <w:rFonts w:ascii="Myriad Pro" w:hAnsi="Myriad Pro"/>
          <w:sz w:val="26"/>
          <w:szCs w:val="26"/>
        </w:rPr>
        <w:t xml:space="preserve"> </w:t>
      </w:r>
      <w:hyperlink r:id="rId83" w:history="1">
        <w:r w:rsidRPr="00883A83">
          <w:rPr>
            <w:rStyle w:val="ac"/>
            <w:rFonts w:ascii="Myriad Pro" w:hAnsi="Myriad Pro"/>
            <w:sz w:val="26"/>
            <w:szCs w:val="26"/>
          </w:rPr>
          <w:t>https://www.testfirm.ru/finfactor/roa/</w:t>
        </w:r>
      </w:hyperlink>
      <w:r w:rsidRPr="00883A83">
        <w:rPr>
          <w:rFonts w:ascii="Myriad Pro" w:hAnsi="Myriad Pro"/>
          <w:sz w:val="26"/>
          <w:szCs w:val="26"/>
        </w:rPr>
        <w:t xml:space="preserve"> (дата обращения: 25.08.2020)). Это демонстрирует выгодное положение компании среди конкурентов. </w:t>
      </w:r>
    </w:p>
    <w:p w14:paraId="786F720D" w14:textId="77777777" w:rsidR="002C51D9" w:rsidRPr="00883A83" w:rsidRDefault="002C51D9" w:rsidP="002C51D9">
      <w:pPr>
        <w:spacing w:line="360" w:lineRule="auto"/>
        <w:ind w:firstLine="567"/>
        <w:jc w:val="both"/>
        <w:rPr>
          <w:rFonts w:ascii="Myriad Pro" w:hAnsi="Myriad Pro"/>
          <w:sz w:val="26"/>
          <w:szCs w:val="26"/>
        </w:rPr>
      </w:pPr>
      <w:r w:rsidRPr="00883A83">
        <w:rPr>
          <w:rFonts w:ascii="Myriad Pro" w:hAnsi="Myriad Pro"/>
          <w:sz w:val="26"/>
          <w:szCs w:val="26"/>
        </w:rPr>
        <w:t xml:space="preserve">Рентабельность собственного капитала – показатель, определяющий эффективность использования капитала, инвестированного собственниками предприятия, рассчитывается как отношение чистой прибыли к среднегодовой величине собственного капитала. По усредненным статистическим данным рентабельность собственного капитала составляет примерно 10-12% (в США и </w:t>
      </w:r>
      <w:r w:rsidRPr="00883A83">
        <w:rPr>
          <w:rFonts w:ascii="Myriad Pro" w:hAnsi="Myriad Pro"/>
          <w:sz w:val="26"/>
          <w:szCs w:val="26"/>
        </w:rPr>
        <w:lastRenderedPageBreak/>
        <w:t xml:space="preserve">Великобритании). Для инфляционных экономик, таких как российская, показатель должен быть выше. </w:t>
      </w:r>
    </w:p>
    <w:p w14:paraId="66776192" w14:textId="77777777" w:rsidR="002C51D9" w:rsidRPr="00883A83" w:rsidRDefault="002C51D9" w:rsidP="002C51D9">
      <w:pPr>
        <w:spacing w:line="360" w:lineRule="auto"/>
        <w:ind w:firstLine="567"/>
        <w:jc w:val="both"/>
        <w:rPr>
          <w:rFonts w:ascii="Myriad Pro" w:hAnsi="Myriad Pro"/>
          <w:sz w:val="26"/>
          <w:szCs w:val="26"/>
        </w:rPr>
      </w:pPr>
      <w:r w:rsidRPr="00883A83">
        <w:rPr>
          <w:rFonts w:ascii="Myriad Pro" w:hAnsi="Myriad Pro"/>
          <w:sz w:val="26"/>
          <w:szCs w:val="26"/>
        </w:rPr>
        <w:t>Рентабельность продаж – показатель финансовой результативности деятельности организации, показывающий, какую часть выручки организации составляет прибыль. В качестве финансового результата в расчетах была использована валовая прибыль. Значение показателя по Обществу составил 11,3% в 2016 году, что характеризует предприятие как среднерентабельное.</w:t>
      </w:r>
    </w:p>
    <w:p w14:paraId="0CE6F9D4" w14:textId="77777777" w:rsidR="004C4C24" w:rsidRPr="00883A83" w:rsidRDefault="004C4C24" w:rsidP="002C51D9">
      <w:pPr>
        <w:autoSpaceDE w:val="0"/>
        <w:autoSpaceDN w:val="0"/>
        <w:adjustRightInd w:val="0"/>
        <w:spacing w:line="360" w:lineRule="auto"/>
        <w:jc w:val="both"/>
        <w:rPr>
          <w:rFonts w:ascii="Myriad Pro" w:hAnsi="Myriad Pro"/>
          <w:color w:val="FF0000"/>
          <w:sz w:val="26"/>
          <w:szCs w:val="26"/>
        </w:rPr>
        <w:sectPr w:rsidR="004C4C24" w:rsidRPr="00883A83" w:rsidSect="002E60C4">
          <w:pgSz w:w="11906" w:h="16838"/>
          <w:pgMar w:top="1134" w:right="850" w:bottom="1134" w:left="1701" w:header="708" w:footer="708" w:gutter="0"/>
          <w:cols w:space="708"/>
          <w:docGrid w:linePitch="360"/>
        </w:sectPr>
      </w:pPr>
    </w:p>
    <w:p w14:paraId="140B010D" w14:textId="77777777" w:rsidR="00787778" w:rsidRPr="0042715F" w:rsidRDefault="00787778" w:rsidP="00C80FBB">
      <w:pPr>
        <w:pageBreakBefore/>
        <w:jc w:val="right"/>
        <w:outlineLvl w:val="0"/>
        <w:rPr>
          <w:rFonts w:ascii="Myriad Pro" w:hAnsi="Myriad Pro"/>
          <w:b/>
          <w:color w:val="000000" w:themeColor="text1"/>
          <w:sz w:val="26"/>
          <w:szCs w:val="26"/>
        </w:rPr>
      </w:pPr>
      <w:bookmarkStart w:id="101" w:name="_Toc51284623"/>
      <w:r w:rsidRPr="0042715F">
        <w:rPr>
          <w:rFonts w:ascii="Myriad Pro" w:hAnsi="Myriad Pro"/>
          <w:b/>
          <w:color w:val="000000" w:themeColor="text1"/>
          <w:sz w:val="26"/>
          <w:szCs w:val="26"/>
        </w:rPr>
        <w:lastRenderedPageBreak/>
        <w:t>Приложение 1</w:t>
      </w:r>
      <w:bookmarkEnd w:id="101"/>
    </w:p>
    <w:p w14:paraId="05340AB2" w14:textId="5CC92B98" w:rsidR="00787778" w:rsidRPr="00883A83" w:rsidRDefault="00787778" w:rsidP="00C80FBB">
      <w:pPr>
        <w:jc w:val="center"/>
        <w:outlineLvl w:val="0"/>
        <w:rPr>
          <w:rFonts w:ascii="Myriad Pro" w:hAnsi="Myriad Pro"/>
          <w:b/>
          <w:color w:val="000000" w:themeColor="text1"/>
          <w:sz w:val="26"/>
          <w:szCs w:val="26"/>
        </w:rPr>
      </w:pPr>
      <w:bookmarkStart w:id="102" w:name="_Toc51284624"/>
      <w:r w:rsidRPr="00883A83">
        <w:rPr>
          <w:rFonts w:ascii="Myriad Pro" w:hAnsi="Myriad Pro"/>
          <w:b/>
          <w:color w:val="000000" w:themeColor="text1"/>
          <w:sz w:val="26"/>
          <w:szCs w:val="26"/>
        </w:rPr>
        <w:t xml:space="preserve">Расчет фактической товарной выручки </w:t>
      </w:r>
      <w:r w:rsidR="005F397F">
        <w:rPr>
          <w:rFonts w:ascii="Myriad Pro" w:hAnsi="Myriad Pro"/>
          <w:b/>
          <w:color w:val="000000" w:themeColor="text1"/>
          <w:sz w:val="26"/>
          <w:szCs w:val="26"/>
        </w:rPr>
        <w:t>ПАО </w:t>
      </w:r>
      <w:r w:rsidRPr="00883A83">
        <w:rPr>
          <w:rFonts w:ascii="Myriad Pro" w:hAnsi="Myriad Pro"/>
          <w:b/>
          <w:color w:val="000000" w:themeColor="text1"/>
          <w:sz w:val="26"/>
          <w:szCs w:val="26"/>
        </w:rPr>
        <w:t>«ТРК» за 2017 год</w:t>
      </w:r>
      <w:bookmarkEnd w:id="102"/>
    </w:p>
    <w:p w14:paraId="388B0044" w14:textId="77777777" w:rsidR="002667E3" w:rsidRPr="00883A83" w:rsidRDefault="002667E3" w:rsidP="002667E3">
      <w:pPr>
        <w:jc w:val="center"/>
        <w:rPr>
          <w:rFonts w:ascii="Myriad Pro" w:hAnsi="Myriad Pro"/>
          <w:bCs/>
          <w:color w:val="000000" w:themeColor="text1"/>
          <w:sz w:val="26"/>
          <w:szCs w:val="26"/>
        </w:rPr>
      </w:pPr>
    </w:p>
    <w:tbl>
      <w:tblPr>
        <w:tblW w:w="15519" w:type="dxa"/>
        <w:jc w:val="center"/>
        <w:tblLayout w:type="fixed"/>
        <w:tblLook w:val="04A0" w:firstRow="1" w:lastRow="0" w:firstColumn="1" w:lastColumn="0" w:noHBand="0" w:noVBand="1"/>
      </w:tblPr>
      <w:tblGrid>
        <w:gridCol w:w="425"/>
        <w:gridCol w:w="1801"/>
        <w:gridCol w:w="727"/>
        <w:gridCol w:w="799"/>
        <w:gridCol w:w="558"/>
        <w:gridCol w:w="559"/>
        <w:gridCol w:w="988"/>
        <w:gridCol w:w="945"/>
        <w:gridCol w:w="834"/>
        <w:gridCol w:w="760"/>
        <w:gridCol w:w="720"/>
        <w:gridCol w:w="747"/>
        <w:gridCol w:w="975"/>
        <w:gridCol w:w="933"/>
        <w:gridCol w:w="936"/>
        <w:gridCol w:w="922"/>
        <w:gridCol w:w="914"/>
        <w:gridCol w:w="970"/>
        <w:gridCol w:w="6"/>
      </w:tblGrid>
      <w:tr w:rsidR="0042715F" w:rsidRPr="00214B7C" w14:paraId="00B70C33" w14:textId="77777777" w:rsidTr="0042715F">
        <w:trPr>
          <w:trHeight w:val="20"/>
          <w:tblHeader/>
          <w:jc w:val="center"/>
        </w:trPr>
        <w:tc>
          <w:tcPr>
            <w:tcW w:w="42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9613FC" w14:textId="77777777" w:rsidR="007334D8" w:rsidRPr="00214B7C" w:rsidRDefault="007334D8" w:rsidP="002667E3">
            <w:pPr>
              <w:jc w:val="center"/>
              <w:rPr>
                <w:rFonts w:ascii="Myriad Pro" w:hAnsi="Myriad Pro" w:cs="Arial"/>
                <w:b/>
                <w:bCs/>
                <w:color w:val="FFFFFF"/>
                <w:sz w:val="14"/>
                <w:szCs w:val="14"/>
              </w:rPr>
            </w:pPr>
            <w:r w:rsidRPr="00214B7C">
              <w:rPr>
                <w:rFonts w:ascii="Myriad Pro" w:hAnsi="Myriad Pro" w:cs="Arial"/>
                <w:b/>
                <w:bCs/>
                <w:color w:val="FFFFFF"/>
                <w:sz w:val="14"/>
                <w:szCs w:val="14"/>
              </w:rPr>
              <w:t>№ п/п</w:t>
            </w:r>
          </w:p>
        </w:tc>
        <w:tc>
          <w:tcPr>
            <w:tcW w:w="180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8977DF" w14:textId="77777777" w:rsidR="007334D8" w:rsidRPr="00214B7C" w:rsidRDefault="007334D8" w:rsidP="002667E3">
            <w:pPr>
              <w:jc w:val="center"/>
              <w:rPr>
                <w:rFonts w:ascii="Myriad Pro" w:hAnsi="Myriad Pro" w:cs="Arial"/>
                <w:b/>
                <w:bCs/>
                <w:color w:val="FFFFFF"/>
                <w:sz w:val="14"/>
                <w:szCs w:val="14"/>
              </w:rPr>
            </w:pPr>
            <w:r w:rsidRPr="00214B7C">
              <w:rPr>
                <w:rFonts w:ascii="Myriad Pro" w:hAnsi="Myriad Pro" w:cs="Arial"/>
                <w:b/>
                <w:bCs/>
                <w:color w:val="FFFFFF"/>
                <w:sz w:val="14"/>
                <w:szCs w:val="14"/>
              </w:rPr>
              <w:t>Название ТСО</w:t>
            </w:r>
          </w:p>
        </w:tc>
        <w:tc>
          <w:tcPr>
            <w:tcW w:w="1528"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C8913C" w14:textId="77777777" w:rsidR="007334D8" w:rsidRPr="00214B7C" w:rsidRDefault="007334D8"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Объем полезного отпуска 2017 года</w:t>
            </w:r>
          </w:p>
        </w:tc>
        <w:tc>
          <w:tcPr>
            <w:tcW w:w="1118"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7881DD" w14:textId="77777777" w:rsidR="007334D8" w:rsidRPr="00214B7C" w:rsidRDefault="007334D8"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Заявленная мощность, МВт</w:t>
            </w:r>
          </w:p>
        </w:tc>
        <w:tc>
          <w:tcPr>
            <w:tcW w:w="4994" w:type="dxa"/>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1AD7AC" w14:textId="77777777" w:rsidR="007334D8" w:rsidRPr="00214B7C" w:rsidRDefault="007334D8"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Утверждено ДТР Томской области</w:t>
            </w:r>
          </w:p>
        </w:tc>
        <w:tc>
          <w:tcPr>
            <w:tcW w:w="2844"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D0B9E6" w14:textId="77777777" w:rsidR="007334D8" w:rsidRPr="00214B7C" w:rsidRDefault="007334D8"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Выручка на содержание, тыс. руб.</w:t>
            </w:r>
          </w:p>
        </w:tc>
        <w:tc>
          <w:tcPr>
            <w:tcW w:w="2806"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789348" w14:textId="77777777" w:rsidR="007334D8" w:rsidRPr="00214B7C" w:rsidRDefault="007334D8"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Выручка (содержание + потери), тыс. руб.</w:t>
            </w:r>
          </w:p>
        </w:tc>
      </w:tr>
      <w:tr w:rsidR="0042715F" w:rsidRPr="00214B7C" w14:paraId="2E50C253" w14:textId="77777777" w:rsidTr="0042715F">
        <w:trPr>
          <w:trHeight w:val="492"/>
          <w:tblHeader/>
          <w:jc w:val="center"/>
        </w:trPr>
        <w:tc>
          <w:tcPr>
            <w:tcW w:w="42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5BA83E" w14:textId="77777777" w:rsidR="007334D8" w:rsidRPr="00214B7C" w:rsidRDefault="007334D8" w:rsidP="002667E3">
            <w:pPr>
              <w:rPr>
                <w:rFonts w:ascii="Myriad Pro" w:hAnsi="Myriad Pro" w:cs="Arial"/>
                <w:b/>
                <w:bCs/>
                <w:color w:val="FFFFFF"/>
                <w:sz w:val="14"/>
                <w:szCs w:val="14"/>
              </w:rPr>
            </w:pPr>
          </w:p>
        </w:tc>
        <w:tc>
          <w:tcPr>
            <w:tcW w:w="180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521058" w14:textId="77777777" w:rsidR="007334D8" w:rsidRPr="00214B7C" w:rsidRDefault="007334D8" w:rsidP="002667E3">
            <w:pPr>
              <w:rPr>
                <w:rFonts w:ascii="Myriad Pro" w:hAnsi="Myriad Pro" w:cs="Arial"/>
                <w:b/>
                <w:bCs/>
                <w:color w:val="FFFFFF"/>
                <w:sz w:val="14"/>
                <w:szCs w:val="14"/>
              </w:rPr>
            </w:pPr>
          </w:p>
        </w:tc>
        <w:tc>
          <w:tcPr>
            <w:tcW w:w="1528"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49B954" w14:textId="77777777" w:rsidR="007334D8" w:rsidRPr="00214B7C" w:rsidRDefault="007334D8" w:rsidP="0042715F">
            <w:pPr>
              <w:jc w:val="center"/>
              <w:rPr>
                <w:rFonts w:ascii="Myriad Pro" w:hAnsi="Myriad Pro" w:cs="Arial"/>
                <w:b/>
                <w:bCs/>
                <w:color w:val="FFFFFF"/>
                <w:sz w:val="14"/>
                <w:szCs w:val="14"/>
              </w:rPr>
            </w:pPr>
          </w:p>
        </w:tc>
        <w:tc>
          <w:tcPr>
            <w:tcW w:w="1118"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5793F0" w14:textId="77777777" w:rsidR="007334D8" w:rsidRPr="00214B7C" w:rsidRDefault="007334D8" w:rsidP="0042715F">
            <w:pPr>
              <w:jc w:val="center"/>
              <w:rPr>
                <w:rFonts w:ascii="Myriad Pro" w:hAnsi="Myriad Pro" w:cs="Arial"/>
                <w:b/>
                <w:bCs/>
                <w:color w:val="FFFFFF"/>
                <w:sz w:val="14"/>
                <w:szCs w:val="14"/>
              </w:rPr>
            </w:pPr>
          </w:p>
        </w:tc>
        <w:tc>
          <w:tcPr>
            <w:tcW w:w="1932"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D313CC" w14:textId="77777777" w:rsidR="007334D8" w:rsidRPr="00214B7C" w:rsidRDefault="007334D8"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ставка за содержание электрических сетей, руб./МВт в мес</w:t>
            </w:r>
          </w:p>
        </w:tc>
        <w:tc>
          <w:tcPr>
            <w:tcW w:w="1594"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AB64BE" w14:textId="77777777" w:rsidR="007334D8" w:rsidRPr="00214B7C" w:rsidRDefault="007334D8"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ставка на оплату технологического расхода (потерь), руб./мВтч</w:t>
            </w:r>
          </w:p>
        </w:tc>
        <w:tc>
          <w:tcPr>
            <w:tcW w:w="1467"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44B745" w14:textId="77777777" w:rsidR="007334D8" w:rsidRPr="00214B7C" w:rsidRDefault="007334D8"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одноставочный тариф, руб./мВтч</w:t>
            </w:r>
          </w:p>
        </w:tc>
        <w:tc>
          <w:tcPr>
            <w:tcW w:w="2844" w:type="dxa"/>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37C1A2" w14:textId="77777777" w:rsidR="007334D8" w:rsidRPr="00214B7C" w:rsidRDefault="007334D8" w:rsidP="0042715F">
            <w:pPr>
              <w:jc w:val="center"/>
              <w:rPr>
                <w:rFonts w:ascii="Myriad Pro" w:hAnsi="Myriad Pro" w:cs="Arial"/>
                <w:b/>
                <w:bCs/>
                <w:color w:val="FFFFFF"/>
                <w:sz w:val="14"/>
                <w:szCs w:val="14"/>
              </w:rPr>
            </w:pPr>
          </w:p>
        </w:tc>
        <w:tc>
          <w:tcPr>
            <w:tcW w:w="2806" w:type="dxa"/>
            <w:gridSpan w:val="4"/>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0C4F72" w14:textId="77777777" w:rsidR="007334D8" w:rsidRPr="00214B7C" w:rsidRDefault="007334D8" w:rsidP="0042715F">
            <w:pPr>
              <w:jc w:val="center"/>
              <w:rPr>
                <w:rFonts w:ascii="Myriad Pro" w:hAnsi="Myriad Pro" w:cs="Arial"/>
                <w:b/>
                <w:bCs/>
                <w:color w:val="FFFFFF"/>
                <w:sz w:val="14"/>
                <w:szCs w:val="14"/>
              </w:rPr>
            </w:pPr>
          </w:p>
        </w:tc>
      </w:tr>
      <w:tr w:rsidR="0042715F" w:rsidRPr="00214B7C" w14:paraId="414159E1" w14:textId="77777777" w:rsidTr="0042715F">
        <w:trPr>
          <w:trHeight w:val="20"/>
          <w:tblHeader/>
          <w:jc w:val="center"/>
        </w:trPr>
        <w:tc>
          <w:tcPr>
            <w:tcW w:w="42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3BB202" w14:textId="77777777" w:rsidR="007334D8" w:rsidRPr="00214B7C" w:rsidRDefault="007334D8" w:rsidP="002667E3">
            <w:pPr>
              <w:rPr>
                <w:rFonts w:ascii="Myriad Pro" w:hAnsi="Myriad Pro" w:cs="Arial"/>
                <w:b/>
                <w:bCs/>
                <w:color w:val="FFFFFF"/>
                <w:sz w:val="14"/>
                <w:szCs w:val="14"/>
              </w:rPr>
            </w:pPr>
          </w:p>
        </w:tc>
        <w:tc>
          <w:tcPr>
            <w:tcW w:w="180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28D7FB" w14:textId="77777777" w:rsidR="007334D8" w:rsidRPr="00214B7C" w:rsidRDefault="007334D8" w:rsidP="002667E3">
            <w:pPr>
              <w:rPr>
                <w:rFonts w:ascii="Myriad Pro" w:hAnsi="Myriad Pro" w:cs="Arial"/>
                <w:b/>
                <w:bCs/>
                <w:color w:val="FFFFFF"/>
                <w:sz w:val="14"/>
                <w:szCs w:val="14"/>
              </w:rPr>
            </w:pPr>
          </w:p>
        </w:tc>
        <w:tc>
          <w:tcPr>
            <w:tcW w:w="152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F2AFB1" w14:textId="77777777" w:rsidR="007334D8" w:rsidRPr="00214B7C" w:rsidRDefault="007334D8"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млн. кВтч</w:t>
            </w:r>
          </w:p>
        </w:tc>
        <w:tc>
          <w:tcPr>
            <w:tcW w:w="1118"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4B0EB6" w14:textId="77777777" w:rsidR="007334D8" w:rsidRPr="00214B7C" w:rsidRDefault="007334D8" w:rsidP="0042715F">
            <w:pPr>
              <w:jc w:val="center"/>
              <w:rPr>
                <w:rFonts w:ascii="Myriad Pro" w:hAnsi="Myriad Pro" w:cs="Arial"/>
                <w:b/>
                <w:bCs/>
                <w:color w:val="FFFFFF"/>
                <w:sz w:val="14"/>
                <w:szCs w:val="14"/>
              </w:rPr>
            </w:pPr>
          </w:p>
        </w:tc>
        <w:tc>
          <w:tcPr>
            <w:tcW w:w="1932"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804E3C" w14:textId="77777777" w:rsidR="007334D8" w:rsidRPr="00214B7C" w:rsidRDefault="007334D8" w:rsidP="0042715F">
            <w:pPr>
              <w:jc w:val="center"/>
              <w:rPr>
                <w:rFonts w:ascii="Myriad Pro" w:hAnsi="Myriad Pro" w:cs="Arial"/>
                <w:b/>
                <w:bCs/>
                <w:color w:val="FFFFFF"/>
                <w:sz w:val="14"/>
                <w:szCs w:val="14"/>
              </w:rPr>
            </w:pPr>
          </w:p>
        </w:tc>
        <w:tc>
          <w:tcPr>
            <w:tcW w:w="1594"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461FD9" w14:textId="77777777" w:rsidR="007334D8" w:rsidRPr="00214B7C" w:rsidRDefault="007334D8" w:rsidP="0042715F">
            <w:pPr>
              <w:jc w:val="center"/>
              <w:rPr>
                <w:rFonts w:ascii="Myriad Pro" w:hAnsi="Myriad Pro" w:cs="Arial"/>
                <w:b/>
                <w:bCs/>
                <w:color w:val="FFFFFF"/>
                <w:sz w:val="14"/>
                <w:szCs w:val="14"/>
              </w:rPr>
            </w:pPr>
          </w:p>
        </w:tc>
        <w:tc>
          <w:tcPr>
            <w:tcW w:w="1467"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40AFB0" w14:textId="77777777" w:rsidR="007334D8" w:rsidRPr="00214B7C" w:rsidRDefault="007334D8" w:rsidP="0042715F">
            <w:pPr>
              <w:jc w:val="center"/>
              <w:rPr>
                <w:rFonts w:ascii="Myriad Pro" w:hAnsi="Myriad Pro" w:cs="Arial"/>
                <w:b/>
                <w:bCs/>
                <w:color w:val="FFFFFF"/>
                <w:sz w:val="14"/>
                <w:szCs w:val="14"/>
              </w:rPr>
            </w:pPr>
          </w:p>
        </w:tc>
        <w:tc>
          <w:tcPr>
            <w:tcW w:w="2844" w:type="dxa"/>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A09CF8" w14:textId="77777777" w:rsidR="007334D8" w:rsidRPr="00214B7C" w:rsidRDefault="007334D8" w:rsidP="0042715F">
            <w:pPr>
              <w:jc w:val="center"/>
              <w:rPr>
                <w:rFonts w:ascii="Myriad Pro" w:hAnsi="Myriad Pro" w:cs="Arial"/>
                <w:b/>
                <w:bCs/>
                <w:color w:val="FFFFFF"/>
                <w:sz w:val="14"/>
                <w:szCs w:val="14"/>
              </w:rPr>
            </w:pPr>
          </w:p>
        </w:tc>
        <w:tc>
          <w:tcPr>
            <w:tcW w:w="2806" w:type="dxa"/>
            <w:gridSpan w:val="4"/>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B2D27A" w14:textId="77777777" w:rsidR="007334D8" w:rsidRPr="00214B7C" w:rsidRDefault="007334D8" w:rsidP="0042715F">
            <w:pPr>
              <w:jc w:val="center"/>
              <w:rPr>
                <w:rFonts w:ascii="Myriad Pro" w:hAnsi="Myriad Pro" w:cs="Arial"/>
                <w:b/>
                <w:bCs/>
                <w:color w:val="FFFFFF"/>
                <w:sz w:val="14"/>
                <w:szCs w:val="14"/>
              </w:rPr>
            </w:pPr>
          </w:p>
        </w:tc>
      </w:tr>
      <w:tr w:rsidR="00214B7C" w:rsidRPr="00214B7C" w14:paraId="20124422" w14:textId="77777777" w:rsidTr="0042715F">
        <w:trPr>
          <w:gridAfter w:val="1"/>
          <w:wAfter w:w="6" w:type="dxa"/>
          <w:trHeight w:val="20"/>
          <w:tblHeader/>
          <w:jc w:val="center"/>
        </w:trPr>
        <w:tc>
          <w:tcPr>
            <w:tcW w:w="42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21D220" w14:textId="77777777" w:rsidR="002667E3" w:rsidRPr="00214B7C" w:rsidRDefault="002667E3" w:rsidP="002667E3">
            <w:pPr>
              <w:rPr>
                <w:rFonts w:ascii="Myriad Pro" w:hAnsi="Myriad Pro" w:cs="Arial"/>
                <w:b/>
                <w:bCs/>
                <w:color w:val="FFFFFF"/>
                <w:sz w:val="14"/>
                <w:szCs w:val="14"/>
              </w:rPr>
            </w:pPr>
          </w:p>
        </w:tc>
        <w:tc>
          <w:tcPr>
            <w:tcW w:w="180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86D0BE" w14:textId="77777777" w:rsidR="002667E3" w:rsidRPr="00214B7C" w:rsidRDefault="002667E3" w:rsidP="002667E3">
            <w:pPr>
              <w:rPr>
                <w:rFonts w:ascii="Myriad Pro" w:hAnsi="Myriad Pro" w:cs="Arial"/>
                <w:b/>
                <w:bCs/>
                <w:color w:val="FFFFFF"/>
                <w:sz w:val="14"/>
                <w:szCs w:val="14"/>
              </w:rPr>
            </w:pPr>
          </w:p>
        </w:tc>
        <w:tc>
          <w:tcPr>
            <w:tcW w:w="7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02EEEE" w14:textId="77777777" w:rsidR="002667E3" w:rsidRPr="00214B7C" w:rsidRDefault="002667E3"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1 п/г</w:t>
            </w:r>
          </w:p>
        </w:tc>
        <w:tc>
          <w:tcPr>
            <w:tcW w:w="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94EC23" w14:textId="77777777" w:rsidR="002667E3" w:rsidRPr="00214B7C" w:rsidRDefault="002667E3"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2 п/г</w:t>
            </w:r>
          </w:p>
        </w:tc>
        <w:tc>
          <w:tcPr>
            <w:tcW w:w="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33E616" w14:textId="77777777" w:rsidR="002667E3" w:rsidRPr="00214B7C" w:rsidRDefault="002667E3"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1 п/г</w:t>
            </w:r>
          </w:p>
        </w:tc>
        <w:tc>
          <w:tcPr>
            <w:tcW w:w="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0EBEFE" w14:textId="77777777" w:rsidR="002667E3" w:rsidRPr="00214B7C" w:rsidRDefault="002667E3"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2 п/г</w:t>
            </w:r>
          </w:p>
        </w:tc>
        <w:tc>
          <w:tcPr>
            <w:tcW w:w="9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C210C7" w14:textId="77777777" w:rsidR="002667E3" w:rsidRPr="00214B7C" w:rsidRDefault="002667E3"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1 п/г</w:t>
            </w:r>
          </w:p>
        </w:tc>
        <w:tc>
          <w:tcPr>
            <w:tcW w:w="9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0AA1E5" w14:textId="77777777" w:rsidR="002667E3" w:rsidRPr="00214B7C" w:rsidRDefault="002667E3"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2 п/г</w:t>
            </w:r>
          </w:p>
        </w:tc>
        <w:tc>
          <w:tcPr>
            <w:tcW w:w="8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F1B4EA" w14:textId="77777777" w:rsidR="002667E3" w:rsidRPr="00214B7C" w:rsidRDefault="002667E3"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1 п/г</w:t>
            </w:r>
          </w:p>
        </w:tc>
        <w:tc>
          <w:tcPr>
            <w:tcW w:w="7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B67668" w14:textId="77777777" w:rsidR="002667E3" w:rsidRPr="00214B7C" w:rsidRDefault="002667E3"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2 п/г</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E9684C" w14:textId="77777777" w:rsidR="002667E3" w:rsidRPr="00214B7C" w:rsidRDefault="002667E3"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1 п/г</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52F078" w14:textId="77777777" w:rsidR="002667E3" w:rsidRPr="00214B7C" w:rsidRDefault="002667E3"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2 п/г</w:t>
            </w:r>
          </w:p>
        </w:tc>
        <w:tc>
          <w:tcPr>
            <w:tcW w:w="9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E002A9" w14:textId="77777777" w:rsidR="002667E3" w:rsidRPr="00214B7C" w:rsidRDefault="002667E3"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1 п/г</w:t>
            </w:r>
          </w:p>
        </w:tc>
        <w:tc>
          <w:tcPr>
            <w:tcW w:w="9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D2E9C7" w14:textId="77777777" w:rsidR="002667E3" w:rsidRPr="00214B7C" w:rsidRDefault="002667E3"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2 п/г</w:t>
            </w:r>
          </w:p>
        </w:tc>
        <w:tc>
          <w:tcPr>
            <w:tcW w:w="9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5F7612" w14:textId="77777777" w:rsidR="002667E3" w:rsidRPr="00214B7C" w:rsidRDefault="002667E3"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год</w:t>
            </w:r>
          </w:p>
        </w:tc>
        <w:tc>
          <w:tcPr>
            <w:tcW w:w="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417743" w14:textId="77777777" w:rsidR="002667E3" w:rsidRPr="00214B7C" w:rsidRDefault="002667E3"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1 п/г</w:t>
            </w:r>
          </w:p>
        </w:tc>
        <w:tc>
          <w:tcPr>
            <w:tcW w:w="9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8946BE" w14:textId="77777777" w:rsidR="002667E3" w:rsidRPr="00214B7C" w:rsidRDefault="002667E3"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2 п/г</w:t>
            </w:r>
          </w:p>
        </w:tc>
        <w:tc>
          <w:tcPr>
            <w:tcW w:w="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6BB52C" w14:textId="77777777" w:rsidR="002667E3" w:rsidRPr="00214B7C" w:rsidRDefault="002667E3" w:rsidP="0042715F">
            <w:pPr>
              <w:jc w:val="center"/>
              <w:rPr>
                <w:rFonts w:ascii="Myriad Pro" w:hAnsi="Myriad Pro" w:cs="Arial"/>
                <w:b/>
                <w:bCs/>
                <w:color w:val="FFFFFF"/>
                <w:sz w:val="14"/>
                <w:szCs w:val="14"/>
              </w:rPr>
            </w:pPr>
            <w:r w:rsidRPr="00214B7C">
              <w:rPr>
                <w:rFonts w:ascii="Myriad Pro" w:hAnsi="Myriad Pro" w:cs="Arial"/>
                <w:b/>
                <w:bCs/>
                <w:color w:val="FFFFFF"/>
                <w:sz w:val="14"/>
                <w:szCs w:val="14"/>
              </w:rPr>
              <w:t>год</w:t>
            </w:r>
          </w:p>
        </w:tc>
      </w:tr>
      <w:tr w:rsidR="00214B7C" w:rsidRPr="00214B7C" w14:paraId="17D1A2DC" w14:textId="77777777" w:rsidTr="0042715F">
        <w:trPr>
          <w:gridAfter w:val="1"/>
          <w:wAfter w:w="6" w:type="dxa"/>
          <w:trHeight w:val="20"/>
          <w:tblHeader/>
          <w:jc w:val="center"/>
        </w:trPr>
        <w:tc>
          <w:tcPr>
            <w:tcW w:w="4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7CC9C72" w14:textId="77777777" w:rsidR="002667E3" w:rsidRPr="00214B7C" w:rsidRDefault="002667E3" w:rsidP="002667E3">
            <w:pPr>
              <w:jc w:val="center"/>
              <w:rPr>
                <w:rFonts w:ascii="Myriad Pro" w:hAnsi="Myriad Pro"/>
                <w:b/>
                <w:bCs/>
                <w:color w:val="FFFFFF"/>
                <w:sz w:val="14"/>
                <w:szCs w:val="14"/>
              </w:rPr>
            </w:pPr>
            <w:r w:rsidRPr="00214B7C">
              <w:rPr>
                <w:rFonts w:ascii="Myriad Pro" w:hAnsi="Myriad Pro"/>
                <w:b/>
                <w:bCs/>
                <w:color w:val="FFFFFF"/>
                <w:sz w:val="14"/>
                <w:szCs w:val="14"/>
              </w:rPr>
              <w:t>1</w:t>
            </w:r>
          </w:p>
        </w:tc>
        <w:tc>
          <w:tcPr>
            <w:tcW w:w="18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F9AC848" w14:textId="77777777" w:rsidR="002667E3" w:rsidRPr="00214B7C" w:rsidRDefault="002667E3" w:rsidP="002667E3">
            <w:pPr>
              <w:jc w:val="center"/>
              <w:rPr>
                <w:rFonts w:ascii="Myriad Pro" w:hAnsi="Myriad Pro"/>
                <w:b/>
                <w:bCs/>
                <w:color w:val="FFFFFF"/>
                <w:sz w:val="14"/>
                <w:szCs w:val="14"/>
              </w:rPr>
            </w:pPr>
            <w:r w:rsidRPr="00214B7C">
              <w:rPr>
                <w:rFonts w:ascii="Myriad Pro" w:hAnsi="Myriad Pro"/>
                <w:b/>
                <w:bCs/>
                <w:color w:val="FFFFFF"/>
                <w:sz w:val="14"/>
                <w:szCs w:val="14"/>
              </w:rPr>
              <w:t>2</w:t>
            </w:r>
          </w:p>
        </w:tc>
        <w:tc>
          <w:tcPr>
            <w:tcW w:w="7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002708F" w14:textId="77777777" w:rsidR="002667E3" w:rsidRPr="00214B7C" w:rsidRDefault="002667E3" w:rsidP="0042715F">
            <w:pPr>
              <w:jc w:val="center"/>
              <w:rPr>
                <w:rFonts w:ascii="Myriad Pro" w:hAnsi="Myriad Pro"/>
                <w:b/>
                <w:bCs/>
                <w:color w:val="FFFFFF"/>
                <w:sz w:val="14"/>
                <w:szCs w:val="14"/>
              </w:rPr>
            </w:pPr>
            <w:r w:rsidRPr="00214B7C">
              <w:rPr>
                <w:rFonts w:ascii="Myriad Pro" w:hAnsi="Myriad Pro"/>
                <w:b/>
                <w:bCs/>
                <w:color w:val="FFFFFF"/>
                <w:sz w:val="14"/>
                <w:szCs w:val="14"/>
              </w:rPr>
              <w:t>3</w:t>
            </w:r>
          </w:p>
        </w:tc>
        <w:tc>
          <w:tcPr>
            <w:tcW w:w="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8A50846" w14:textId="77777777" w:rsidR="002667E3" w:rsidRPr="00214B7C" w:rsidRDefault="002667E3" w:rsidP="0042715F">
            <w:pPr>
              <w:jc w:val="center"/>
              <w:rPr>
                <w:rFonts w:ascii="Myriad Pro" w:hAnsi="Myriad Pro"/>
                <w:b/>
                <w:bCs/>
                <w:color w:val="FFFFFF"/>
                <w:sz w:val="14"/>
                <w:szCs w:val="14"/>
              </w:rPr>
            </w:pPr>
            <w:r w:rsidRPr="00214B7C">
              <w:rPr>
                <w:rFonts w:ascii="Myriad Pro" w:hAnsi="Myriad Pro"/>
                <w:b/>
                <w:bCs/>
                <w:color w:val="FFFFFF"/>
                <w:sz w:val="14"/>
                <w:szCs w:val="14"/>
              </w:rPr>
              <w:t>4</w:t>
            </w:r>
          </w:p>
        </w:tc>
        <w:tc>
          <w:tcPr>
            <w:tcW w:w="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E3B35AD" w14:textId="77777777" w:rsidR="002667E3" w:rsidRPr="00214B7C" w:rsidRDefault="002667E3" w:rsidP="0042715F">
            <w:pPr>
              <w:jc w:val="center"/>
              <w:rPr>
                <w:rFonts w:ascii="Myriad Pro" w:hAnsi="Myriad Pro"/>
                <w:b/>
                <w:bCs/>
                <w:color w:val="FFFFFF"/>
                <w:sz w:val="14"/>
                <w:szCs w:val="14"/>
              </w:rPr>
            </w:pPr>
            <w:r w:rsidRPr="00214B7C">
              <w:rPr>
                <w:rFonts w:ascii="Myriad Pro" w:hAnsi="Myriad Pro"/>
                <w:b/>
                <w:bCs/>
                <w:color w:val="FFFFFF"/>
                <w:sz w:val="14"/>
                <w:szCs w:val="14"/>
              </w:rPr>
              <w:t>5</w:t>
            </w:r>
          </w:p>
        </w:tc>
        <w:tc>
          <w:tcPr>
            <w:tcW w:w="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0871C4B" w14:textId="77777777" w:rsidR="002667E3" w:rsidRPr="00214B7C" w:rsidRDefault="002667E3" w:rsidP="0042715F">
            <w:pPr>
              <w:jc w:val="center"/>
              <w:rPr>
                <w:rFonts w:ascii="Myriad Pro" w:hAnsi="Myriad Pro"/>
                <w:b/>
                <w:bCs/>
                <w:color w:val="FFFFFF"/>
                <w:sz w:val="14"/>
                <w:szCs w:val="14"/>
              </w:rPr>
            </w:pPr>
            <w:r w:rsidRPr="00214B7C">
              <w:rPr>
                <w:rFonts w:ascii="Myriad Pro" w:hAnsi="Myriad Pro"/>
                <w:b/>
                <w:bCs/>
                <w:color w:val="FFFFFF"/>
                <w:sz w:val="14"/>
                <w:szCs w:val="14"/>
              </w:rPr>
              <w:t>6</w:t>
            </w:r>
          </w:p>
        </w:tc>
        <w:tc>
          <w:tcPr>
            <w:tcW w:w="9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A55390B" w14:textId="77777777" w:rsidR="002667E3" w:rsidRPr="00214B7C" w:rsidRDefault="002667E3" w:rsidP="0042715F">
            <w:pPr>
              <w:jc w:val="center"/>
              <w:rPr>
                <w:rFonts w:ascii="Myriad Pro" w:hAnsi="Myriad Pro"/>
                <w:b/>
                <w:bCs/>
                <w:color w:val="FFFFFF"/>
                <w:sz w:val="14"/>
                <w:szCs w:val="14"/>
              </w:rPr>
            </w:pPr>
            <w:r w:rsidRPr="00214B7C">
              <w:rPr>
                <w:rFonts w:ascii="Myriad Pro" w:hAnsi="Myriad Pro"/>
                <w:b/>
                <w:bCs/>
                <w:color w:val="FFFFFF"/>
                <w:sz w:val="14"/>
                <w:szCs w:val="14"/>
              </w:rPr>
              <w:t>1</w:t>
            </w:r>
          </w:p>
        </w:tc>
        <w:tc>
          <w:tcPr>
            <w:tcW w:w="9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27A45FF" w14:textId="77777777" w:rsidR="002667E3" w:rsidRPr="00214B7C" w:rsidRDefault="002667E3" w:rsidP="0042715F">
            <w:pPr>
              <w:jc w:val="center"/>
              <w:rPr>
                <w:rFonts w:ascii="Myriad Pro" w:hAnsi="Myriad Pro"/>
                <w:b/>
                <w:bCs/>
                <w:color w:val="FFFFFF"/>
                <w:sz w:val="14"/>
                <w:szCs w:val="14"/>
              </w:rPr>
            </w:pPr>
            <w:r w:rsidRPr="00214B7C">
              <w:rPr>
                <w:rFonts w:ascii="Myriad Pro" w:hAnsi="Myriad Pro"/>
                <w:b/>
                <w:bCs/>
                <w:color w:val="FFFFFF"/>
                <w:sz w:val="14"/>
                <w:szCs w:val="14"/>
              </w:rPr>
              <w:t>2</w:t>
            </w:r>
          </w:p>
        </w:tc>
        <w:tc>
          <w:tcPr>
            <w:tcW w:w="8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7DC09CD" w14:textId="77777777" w:rsidR="002667E3" w:rsidRPr="00214B7C" w:rsidRDefault="002667E3" w:rsidP="0042715F">
            <w:pPr>
              <w:jc w:val="center"/>
              <w:rPr>
                <w:rFonts w:ascii="Myriad Pro" w:hAnsi="Myriad Pro"/>
                <w:b/>
                <w:bCs/>
                <w:color w:val="FFFFFF"/>
                <w:sz w:val="14"/>
                <w:szCs w:val="14"/>
              </w:rPr>
            </w:pPr>
            <w:r w:rsidRPr="00214B7C">
              <w:rPr>
                <w:rFonts w:ascii="Myriad Pro" w:hAnsi="Myriad Pro"/>
                <w:b/>
                <w:bCs/>
                <w:color w:val="FFFFFF"/>
                <w:sz w:val="14"/>
                <w:szCs w:val="14"/>
              </w:rPr>
              <w:t>3</w:t>
            </w:r>
          </w:p>
        </w:tc>
        <w:tc>
          <w:tcPr>
            <w:tcW w:w="7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F70BFDB" w14:textId="77777777" w:rsidR="002667E3" w:rsidRPr="00214B7C" w:rsidRDefault="002667E3" w:rsidP="0042715F">
            <w:pPr>
              <w:jc w:val="center"/>
              <w:rPr>
                <w:rFonts w:ascii="Myriad Pro" w:hAnsi="Myriad Pro"/>
                <w:b/>
                <w:bCs/>
                <w:color w:val="FFFFFF"/>
                <w:sz w:val="14"/>
                <w:szCs w:val="14"/>
              </w:rPr>
            </w:pPr>
            <w:r w:rsidRPr="00214B7C">
              <w:rPr>
                <w:rFonts w:ascii="Myriad Pro" w:hAnsi="Myriad Pro"/>
                <w:b/>
                <w:bCs/>
                <w:color w:val="FFFFFF"/>
                <w:sz w:val="14"/>
                <w:szCs w:val="14"/>
              </w:rPr>
              <w:t>4</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37D3236" w14:textId="77777777" w:rsidR="002667E3" w:rsidRPr="00214B7C" w:rsidRDefault="002667E3" w:rsidP="0042715F">
            <w:pPr>
              <w:jc w:val="center"/>
              <w:rPr>
                <w:rFonts w:ascii="Myriad Pro" w:hAnsi="Myriad Pro"/>
                <w:b/>
                <w:bCs/>
                <w:color w:val="FFFFFF"/>
                <w:sz w:val="14"/>
                <w:szCs w:val="14"/>
              </w:rPr>
            </w:pPr>
            <w:r w:rsidRPr="00214B7C">
              <w:rPr>
                <w:rFonts w:ascii="Myriad Pro" w:hAnsi="Myriad Pro"/>
                <w:b/>
                <w:bCs/>
                <w:color w:val="FFFFFF"/>
                <w:sz w:val="14"/>
                <w:szCs w:val="14"/>
              </w:rPr>
              <w:t>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4FC32FD" w14:textId="77777777" w:rsidR="002667E3" w:rsidRPr="00214B7C" w:rsidRDefault="002667E3" w:rsidP="0042715F">
            <w:pPr>
              <w:jc w:val="center"/>
              <w:rPr>
                <w:rFonts w:ascii="Myriad Pro" w:hAnsi="Myriad Pro"/>
                <w:b/>
                <w:bCs/>
                <w:color w:val="FFFFFF"/>
                <w:sz w:val="14"/>
                <w:szCs w:val="14"/>
              </w:rPr>
            </w:pPr>
            <w:r w:rsidRPr="00214B7C">
              <w:rPr>
                <w:rFonts w:ascii="Myriad Pro" w:hAnsi="Myriad Pro"/>
                <w:b/>
                <w:bCs/>
                <w:color w:val="FFFFFF"/>
                <w:sz w:val="14"/>
                <w:szCs w:val="14"/>
              </w:rPr>
              <w:t>6</w:t>
            </w:r>
          </w:p>
        </w:tc>
        <w:tc>
          <w:tcPr>
            <w:tcW w:w="9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A3CC091" w14:textId="77777777" w:rsidR="002667E3" w:rsidRPr="00214B7C" w:rsidRDefault="002667E3" w:rsidP="0042715F">
            <w:pPr>
              <w:jc w:val="center"/>
              <w:rPr>
                <w:rFonts w:ascii="Myriad Pro" w:hAnsi="Myriad Pro"/>
                <w:b/>
                <w:bCs/>
                <w:color w:val="FFFFFF"/>
                <w:sz w:val="14"/>
                <w:szCs w:val="14"/>
              </w:rPr>
            </w:pPr>
            <w:r w:rsidRPr="00214B7C">
              <w:rPr>
                <w:rFonts w:ascii="Myriad Pro" w:hAnsi="Myriad Pro"/>
                <w:b/>
                <w:bCs/>
                <w:color w:val="FFFFFF"/>
                <w:sz w:val="14"/>
                <w:szCs w:val="14"/>
              </w:rPr>
              <w:t>7</w:t>
            </w:r>
          </w:p>
        </w:tc>
        <w:tc>
          <w:tcPr>
            <w:tcW w:w="9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7B45E67" w14:textId="77777777" w:rsidR="002667E3" w:rsidRPr="00214B7C" w:rsidRDefault="002667E3" w:rsidP="0042715F">
            <w:pPr>
              <w:jc w:val="center"/>
              <w:rPr>
                <w:rFonts w:ascii="Myriad Pro" w:hAnsi="Myriad Pro"/>
                <w:b/>
                <w:bCs/>
                <w:color w:val="FFFFFF"/>
                <w:sz w:val="14"/>
                <w:szCs w:val="14"/>
              </w:rPr>
            </w:pPr>
            <w:r w:rsidRPr="00214B7C">
              <w:rPr>
                <w:rFonts w:ascii="Myriad Pro" w:hAnsi="Myriad Pro"/>
                <w:b/>
                <w:bCs/>
                <w:color w:val="FFFFFF"/>
                <w:sz w:val="14"/>
                <w:szCs w:val="14"/>
              </w:rPr>
              <w:t>8</w:t>
            </w:r>
          </w:p>
        </w:tc>
        <w:tc>
          <w:tcPr>
            <w:tcW w:w="9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D968C8F" w14:textId="77777777" w:rsidR="002667E3" w:rsidRPr="00214B7C" w:rsidRDefault="002667E3" w:rsidP="0042715F">
            <w:pPr>
              <w:jc w:val="center"/>
              <w:rPr>
                <w:rFonts w:ascii="Myriad Pro" w:hAnsi="Myriad Pro"/>
                <w:b/>
                <w:bCs/>
                <w:color w:val="FFFFFF"/>
                <w:sz w:val="14"/>
                <w:szCs w:val="14"/>
              </w:rPr>
            </w:pPr>
            <w:r w:rsidRPr="00214B7C">
              <w:rPr>
                <w:rFonts w:ascii="Myriad Pro" w:hAnsi="Myriad Pro"/>
                <w:b/>
                <w:bCs/>
                <w:color w:val="FFFFFF"/>
                <w:sz w:val="14"/>
                <w:szCs w:val="14"/>
              </w:rPr>
              <w:t>9</w:t>
            </w:r>
          </w:p>
        </w:tc>
        <w:tc>
          <w:tcPr>
            <w:tcW w:w="9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39AF615" w14:textId="77777777" w:rsidR="002667E3" w:rsidRPr="00214B7C" w:rsidRDefault="002667E3" w:rsidP="0042715F">
            <w:pPr>
              <w:jc w:val="center"/>
              <w:rPr>
                <w:rFonts w:ascii="Myriad Pro" w:hAnsi="Myriad Pro"/>
                <w:b/>
                <w:bCs/>
                <w:color w:val="FFFFFF"/>
                <w:sz w:val="14"/>
                <w:szCs w:val="14"/>
              </w:rPr>
            </w:pPr>
            <w:r w:rsidRPr="00214B7C">
              <w:rPr>
                <w:rFonts w:ascii="Myriad Pro" w:hAnsi="Myriad Pro"/>
                <w:b/>
                <w:bCs/>
                <w:color w:val="FFFFFF"/>
                <w:sz w:val="14"/>
                <w:szCs w:val="14"/>
              </w:rPr>
              <w:t>7</w:t>
            </w:r>
          </w:p>
        </w:tc>
        <w:tc>
          <w:tcPr>
            <w:tcW w:w="9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ADF5CF1" w14:textId="77777777" w:rsidR="002667E3" w:rsidRPr="00214B7C" w:rsidRDefault="002667E3" w:rsidP="0042715F">
            <w:pPr>
              <w:jc w:val="center"/>
              <w:rPr>
                <w:rFonts w:ascii="Myriad Pro" w:hAnsi="Myriad Pro"/>
                <w:b/>
                <w:bCs/>
                <w:color w:val="FFFFFF"/>
                <w:sz w:val="14"/>
                <w:szCs w:val="14"/>
              </w:rPr>
            </w:pPr>
            <w:r w:rsidRPr="00214B7C">
              <w:rPr>
                <w:rFonts w:ascii="Myriad Pro" w:hAnsi="Myriad Pro"/>
                <w:b/>
                <w:bCs/>
                <w:color w:val="FFFFFF"/>
                <w:sz w:val="14"/>
                <w:szCs w:val="14"/>
              </w:rPr>
              <w:t>8</w:t>
            </w:r>
          </w:p>
        </w:tc>
        <w:tc>
          <w:tcPr>
            <w:tcW w:w="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5FD772B" w14:textId="77777777" w:rsidR="002667E3" w:rsidRPr="00214B7C" w:rsidRDefault="002667E3" w:rsidP="0042715F">
            <w:pPr>
              <w:jc w:val="center"/>
              <w:rPr>
                <w:rFonts w:ascii="Myriad Pro" w:hAnsi="Myriad Pro"/>
                <w:b/>
                <w:bCs/>
                <w:color w:val="FFFFFF"/>
                <w:sz w:val="14"/>
                <w:szCs w:val="14"/>
              </w:rPr>
            </w:pPr>
            <w:r w:rsidRPr="00214B7C">
              <w:rPr>
                <w:rFonts w:ascii="Myriad Pro" w:hAnsi="Myriad Pro"/>
                <w:b/>
                <w:bCs/>
                <w:color w:val="FFFFFF"/>
                <w:sz w:val="14"/>
                <w:szCs w:val="14"/>
              </w:rPr>
              <w:t>9</w:t>
            </w:r>
          </w:p>
        </w:tc>
      </w:tr>
      <w:tr w:rsidR="00214B7C" w:rsidRPr="00214B7C" w14:paraId="2DFAF137" w14:textId="77777777" w:rsidTr="0042715F">
        <w:trPr>
          <w:gridAfter w:val="1"/>
          <w:wAfter w:w="4" w:type="dxa"/>
          <w:trHeight w:val="20"/>
          <w:jc w:val="center"/>
        </w:trPr>
        <w:tc>
          <w:tcPr>
            <w:tcW w:w="426" w:type="dxa"/>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60619DAC" w14:textId="77777777" w:rsidR="002667E3" w:rsidRPr="00214B7C" w:rsidRDefault="002667E3" w:rsidP="002667E3">
            <w:pPr>
              <w:jc w:val="center"/>
              <w:rPr>
                <w:rFonts w:ascii="Myriad Pro" w:hAnsi="Myriad Pro"/>
                <w:b/>
                <w:bCs/>
                <w:sz w:val="14"/>
                <w:szCs w:val="14"/>
              </w:rPr>
            </w:pPr>
            <w:r w:rsidRPr="00214B7C">
              <w:rPr>
                <w:rFonts w:ascii="Myriad Pro" w:hAnsi="Myriad Pro"/>
                <w:b/>
                <w:bCs/>
                <w:sz w:val="14"/>
                <w:szCs w:val="14"/>
              </w:rPr>
              <w:t>I+II</w:t>
            </w:r>
          </w:p>
        </w:tc>
        <w:tc>
          <w:tcPr>
            <w:tcW w:w="1803"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1BEAC1D4" w14:textId="053038E1" w:rsidR="002667E3" w:rsidRPr="00214B7C" w:rsidRDefault="002667E3" w:rsidP="002667E3">
            <w:pPr>
              <w:rPr>
                <w:rFonts w:ascii="Myriad Pro" w:hAnsi="Myriad Pro"/>
                <w:b/>
                <w:bCs/>
                <w:sz w:val="14"/>
                <w:szCs w:val="14"/>
              </w:rPr>
            </w:pPr>
            <w:r w:rsidRPr="00214B7C">
              <w:rPr>
                <w:rFonts w:ascii="Myriad Pro" w:hAnsi="Myriad Pro"/>
                <w:b/>
                <w:bCs/>
                <w:sz w:val="14"/>
                <w:szCs w:val="14"/>
              </w:rPr>
              <w:t xml:space="preserve">ВСЕГО фактическая выручка </w:t>
            </w:r>
            <w:r w:rsidR="005F397F">
              <w:rPr>
                <w:rFonts w:ascii="Myriad Pro" w:hAnsi="Myriad Pro"/>
                <w:b/>
                <w:bCs/>
                <w:sz w:val="14"/>
                <w:szCs w:val="14"/>
              </w:rPr>
              <w:t>ПАО </w:t>
            </w:r>
            <w:r w:rsidRPr="00214B7C">
              <w:rPr>
                <w:rFonts w:ascii="Myriad Pro" w:hAnsi="Myriad Pro"/>
                <w:b/>
                <w:bCs/>
                <w:sz w:val="14"/>
                <w:szCs w:val="14"/>
              </w:rPr>
              <w:t>"ТРК"</w:t>
            </w:r>
          </w:p>
        </w:tc>
        <w:tc>
          <w:tcPr>
            <w:tcW w:w="728"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81A9C8A"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2 279,9</w:t>
            </w:r>
          </w:p>
        </w:tc>
        <w:tc>
          <w:tcPr>
            <w:tcW w:w="799"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FF4084A"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2 195,9</w:t>
            </w:r>
          </w:p>
        </w:tc>
        <w:tc>
          <w:tcPr>
            <w:tcW w:w="559"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FEED486"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268,8</w:t>
            </w:r>
          </w:p>
        </w:tc>
        <w:tc>
          <w:tcPr>
            <w:tcW w:w="559"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85C0A1E"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199,7</w:t>
            </w:r>
          </w:p>
        </w:tc>
        <w:tc>
          <w:tcPr>
            <w:tcW w:w="3526" w:type="dxa"/>
            <w:gridSpan w:val="4"/>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DFD2141"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w:t>
            </w:r>
          </w:p>
        </w:tc>
        <w:tc>
          <w:tcPr>
            <w:tcW w:w="720"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2F173DB"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1 106,1</w:t>
            </w:r>
          </w:p>
        </w:tc>
        <w:tc>
          <w:tcPr>
            <w:tcW w:w="747"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3F69011"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1 181,3</w:t>
            </w:r>
          </w:p>
        </w:tc>
        <w:tc>
          <w:tcPr>
            <w:tcW w:w="975"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501D184"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2 003 184,4</w:t>
            </w:r>
          </w:p>
        </w:tc>
        <w:tc>
          <w:tcPr>
            <w:tcW w:w="933"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1CF79AA"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2 116 403,7</w:t>
            </w:r>
          </w:p>
        </w:tc>
        <w:tc>
          <w:tcPr>
            <w:tcW w:w="934"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F7B37E2"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4 119 588,0</w:t>
            </w:r>
          </w:p>
        </w:tc>
        <w:tc>
          <w:tcPr>
            <w:tcW w:w="922"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51BE418"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2 521 698,6</w:t>
            </w:r>
          </w:p>
        </w:tc>
        <w:tc>
          <w:tcPr>
            <w:tcW w:w="914"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A0A4477"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2 593 987,5</w:t>
            </w:r>
          </w:p>
        </w:tc>
        <w:tc>
          <w:tcPr>
            <w:tcW w:w="970"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6F1313E"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5 115 686,1</w:t>
            </w:r>
          </w:p>
        </w:tc>
      </w:tr>
      <w:tr w:rsidR="00214B7C" w:rsidRPr="00214B7C" w14:paraId="167320A8" w14:textId="77777777" w:rsidTr="0042715F">
        <w:trPr>
          <w:gridAfter w:val="1"/>
          <w:wAfter w:w="4" w:type="dxa"/>
          <w:trHeight w:val="20"/>
          <w:jc w:val="center"/>
        </w:trPr>
        <w:tc>
          <w:tcPr>
            <w:tcW w:w="426" w:type="dxa"/>
            <w:tcBorders>
              <w:top w:val="nil"/>
              <w:left w:val="single" w:sz="4" w:space="0" w:color="auto"/>
              <w:bottom w:val="single" w:sz="4" w:space="0" w:color="auto"/>
              <w:right w:val="single" w:sz="4" w:space="0" w:color="auto"/>
            </w:tcBorders>
            <w:shd w:val="clear" w:color="000000" w:fill="FFFFFF"/>
            <w:noWrap/>
            <w:vAlign w:val="center"/>
            <w:hideMark/>
          </w:tcPr>
          <w:p w14:paraId="0F048EB8" w14:textId="77777777" w:rsidR="002667E3" w:rsidRPr="00214B7C" w:rsidRDefault="002667E3" w:rsidP="002667E3">
            <w:pPr>
              <w:jc w:val="center"/>
              <w:rPr>
                <w:rFonts w:ascii="Myriad Pro" w:hAnsi="Myriad Pro"/>
                <w:b/>
                <w:bCs/>
                <w:sz w:val="14"/>
                <w:szCs w:val="14"/>
              </w:rPr>
            </w:pPr>
            <w:r w:rsidRPr="00214B7C">
              <w:rPr>
                <w:rFonts w:ascii="Myriad Pro" w:hAnsi="Myriad Pro"/>
                <w:b/>
                <w:bCs/>
                <w:sz w:val="14"/>
                <w:szCs w:val="14"/>
              </w:rPr>
              <w:t>I (1.-2.)</w:t>
            </w:r>
          </w:p>
        </w:tc>
        <w:tc>
          <w:tcPr>
            <w:tcW w:w="1803" w:type="dxa"/>
            <w:tcBorders>
              <w:top w:val="nil"/>
              <w:left w:val="nil"/>
              <w:bottom w:val="single" w:sz="4" w:space="0" w:color="auto"/>
              <w:right w:val="single" w:sz="4" w:space="0" w:color="auto"/>
            </w:tcBorders>
            <w:shd w:val="clear" w:color="000000" w:fill="FFFFFF"/>
            <w:vAlign w:val="center"/>
            <w:hideMark/>
          </w:tcPr>
          <w:p w14:paraId="3CE3E41D" w14:textId="77777777" w:rsidR="002667E3" w:rsidRPr="00214B7C" w:rsidRDefault="002667E3" w:rsidP="002667E3">
            <w:pPr>
              <w:rPr>
                <w:rFonts w:ascii="Myriad Pro" w:hAnsi="Myriad Pro"/>
                <w:b/>
                <w:bCs/>
                <w:sz w:val="14"/>
                <w:szCs w:val="14"/>
              </w:rPr>
            </w:pPr>
            <w:r w:rsidRPr="00214B7C">
              <w:rPr>
                <w:rFonts w:ascii="Myriad Pro" w:hAnsi="Myriad Pro"/>
                <w:b/>
                <w:bCs/>
                <w:sz w:val="14"/>
                <w:szCs w:val="14"/>
              </w:rPr>
              <w:t>Расчет по котловым тарифам - выручка прочих ТСО "котел сверху"</w:t>
            </w:r>
          </w:p>
        </w:tc>
        <w:tc>
          <w:tcPr>
            <w:tcW w:w="728" w:type="dxa"/>
            <w:tcBorders>
              <w:top w:val="nil"/>
              <w:left w:val="nil"/>
              <w:bottom w:val="single" w:sz="4" w:space="0" w:color="auto"/>
              <w:right w:val="single" w:sz="4" w:space="0" w:color="auto"/>
            </w:tcBorders>
            <w:shd w:val="clear" w:color="000000" w:fill="FFFFFF"/>
            <w:noWrap/>
            <w:vAlign w:val="center"/>
            <w:hideMark/>
          </w:tcPr>
          <w:p w14:paraId="0DB2FA04"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2 279,9</w:t>
            </w:r>
          </w:p>
        </w:tc>
        <w:tc>
          <w:tcPr>
            <w:tcW w:w="799" w:type="dxa"/>
            <w:tcBorders>
              <w:top w:val="nil"/>
              <w:left w:val="nil"/>
              <w:bottom w:val="single" w:sz="4" w:space="0" w:color="auto"/>
              <w:right w:val="single" w:sz="4" w:space="0" w:color="auto"/>
            </w:tcBorders>
            <w:shd w:val="clear" w:color="000000" w:fill="FFFFFF"/>
            <w:noWrap/>
            <w:vAlign w:val="center"/>
            <w:hideMark/>
          </w:tcPr>
          <w:p w14:paraId="262E17E3"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2 195,9</w:t>
            </w:r>
          </w:p>
        </w:tc>
        <w:tc>
          <w:tcPr>
            <w:tcW w:w="559" w:type="dxa"/>
            <w:tcBorders>
              <w:top w:val="nil"/>
              <w:left w:val="nil"/>
              <w:bottom w:val="single" w:sz="4" w:space="0" w:color="auto"/>
              <w:right w:val="single" w:sz="4" w:space="0" w:color="auto"/>
            </w:tcBorders>
            <w:shd w:val="clear" w:color="000000" w:fill="FFFFFF"/>
            <w:noWrap/>
            <w:vAlign w:val="center"/>
            <w:hideMark/>
          </w:tcPr>
          <w:p w14:paraId="51572E4A"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268,8</w:t>
            </w:r>
          </w:p>
        </w:tc>
        <w:tc>
          <w:tcPr>
            <w:tcW w:w="559" w:type="dxa"/>
            <w:tcBorders>
              <w:top w:val="nil"/>
              <w:left w:val="nil"/>
              <w:bottom w:val="single" w:sz="4" w:space="0" w:color="auto"/>
              <w:right w:val="single" w:sz="4" w:space="0" w:color="auto"/>
            </w:tcBorders>
            <w:shd w:val="clear" w:color="000000" w:fill="FFFFFF"/>
            <w:noWrap/>
            <w:vAlign w:val="center"/>
            <w:hideMark/>
          </w:tcPr>
          <w:p w14:paraId="1897AA05"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199,7</w:t>
            </w:r>
          </w:p>
        </w:tc>
        <w:tc>
          <w:tcPr>
            <w:tcW w:w="3526" w:type="dxa"/>
            <w:gridSpan w:val="4"/>
            <w:tcBorders>
              <w:top w:val="single" w:sz="4" w:space="0" w:color="auto"/>
              <w:left w:val="nil"/>
              <w:bottom w:val="single" w:sz="4" w:space="0" w:color="auto"/>
              <w:right w:val="single" w:sz="4" w:space="0" w:color="auto"/>
            </w:tcBorders>
            <w:shd w:val="clear" w:color="000000" w:fill="FFFFFF"/>
            <w:noWrap/>
            <w:vAlign w:val="center"/>
            <w:hideMark/>
          </w:tcPr>
          <w:p w14:paraId="0D625331"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w:t>
            </w:r>
          </w:p>
        </w:tc>
        <w:tc>
          <w:tcPr>
            <w:tcW w:w="720" w:type="dxa"/>
            <w:tcBorders>
              <w:top w:val="nil"/>
              <w:left w:val="nil"/>
              <w:bottom w:val="single" w:sz="4" w:space="0" w:color="auto"/>
              <w:right w:val="single" w:sz="4" w:space="0" w:color="auto"/>
            </w:tcBorders>
            <w:shd w:val="clear" w:color="000000" w:fill="FFFFFF"/>
            <w:noWrap/>
            <w:vAlign w:val="center"/>
            <w:hideMark/>
          </w:tcPr>
          <w:p w14:paraId="101E3C52"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1 069,8</w:t>
            </w:r>
          </w:p>
        </w:tc>
        <w:tc>
          <w:tcPr>
            <w:tcW w:w="747" w:type="dxa"/>
            <w:tcBorders>
              <w:top w:val="nil"/>
              <w:left w:val="nil"/>
              <w:bottom w:val="single" w:sz="4" w:space="0" w:color="auto"/>
              <w:right w:val="single" w:sz="4" w:space="0" w:color="auto"/>
            </w:tcBorders>
            <w:shd w:val="clear" w:color="000000" w:fill="FFFFFF"/>
            <w:noWrap/>
            <w:vAlign w:val="center"/>
            <w:hideMark/>
          </w:tcPr>
          <w:p w14:paraId="72FCCE22"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1 145,2</w:t>
            </w:r>
          </w:p>
        </w:tc>
        <w:tc>
          <w:tcPr>
            <w:tcW w:w="975" w:type="dxa"/>
            <w:tcBorders>
              <w:top w:val="nil"/>
              <w:left w:val="nil"/>
              <w:bottom w:val="single" w:sz="4" w:space="0" w:color="auto"/>
              <w:right w:val="single" w:sz="4" w:space="0" w:color="auto"/>
            </w:tcBorders>
            <w:shd w:val="clear" w:color="000000" w:fill="FFFFFF"/>
            <w:noWrap/>
            <w:vAlign w:val="center"/>
            <w:hideMark/>
          </w:tcPr>
          <w:p w14:paraId="677CDEF7"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1 937 133,9</w:t>
            </w:r>
          </w:p>
        </w:tc>
        <w:tc>
          <w:tcPr>
            <w:tcW w:w="933" w:type="dxa"/>
            <w:tcBorders>
              <w:top w:val="nil"/>
              <w:left w:val="nil"/>
              <w:bottom w:val="single" w:sz="4" w:space="0" w:color="auto"/>
              <w:right w:val="single" w:sz="4" w:space="0" w:color="auto"/>
            </w:tcBorders>
            <w:shd w:val="clear" w:color="000000" w:fill="FFFFFF"/>
            <w:noWrap/>
            <w:vAlign w:val="center"/>
            <w:hideMark/>
          </w:tcPr>
          <w:p w14:paraId="3C82AA3C"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2 051 381,1</w:t>
            </w:r>
          </w:p>
        </w:tc>
        <w:tc>
          <w:tcPr>
            <w:tcW w:w="934" w:type="dxa"/>
            <w:tcBorders>
              <w:top w:val="nil"/>
              <w:left w:val="nil"/>
              <w:bottom w:val="single" w:sz="4" w:space="0" w:color="auto"/>
              <w:right w:val="single" w:sz="4" w:space="0" w:color="auto"/>
            </w:tcBorders>
            <w:shd w:val="clear" w:color="000000" w:fill="FFFFFF"/>
            <w:noWrap/>
            <w:vAlign w:val="center"/>
            <w:hideMark/>
          </w:tcPr>
          <w:p w14:paraId="7BC986FA"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3 988 515,0</w:t>
            </w:r>
          </w:p>
        </w:tc>
        <w:tc>
          <w:tcPr>
            <w:tcW w:w="922" w:type="dxa"/>
            <w:tcBorders>
              <w:top w:val="nil"/>
              <w:left w:val="nil"/>
              <w:bottom w:val="single" w:sz="4" w:space="0" w:color="auto"/>
              <w:right w:val="single" w:sz="4" w:space="0" w:color="auto"/>
            </w:tcBorders>
            <w:shd w:val="clear" w:color="000000" w:fill="FFFFFF"/>
            <w:noWrap/>
            <w:vAlign w:val="center"/>
            <w:hideMark/>
          </w:tcPr>
          <w:p w14:paraId="7D4C1416"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2 438 950,7</w:t>
            </w:r>
          </w:p>
        </w:tc>
        <w:tc>
          <w:tcPr>
            <w:tcW w:w="914" w:type="dxa"/>
            <w:tcBorders>
              <w:top w:val="nil"/>
              <w:left w:val="nil"/>
              <w:bottom w:val="single" w:sz="4" w:space="0" w:color="auto"/>
              <w:right w:val="single" w:sz="4" w:space="0" w:color="auto"/>
            </w:tcBorders>
            <w:shd w:val="clear" w:color="000000" w:fill="FFFFFF"/>
            <w:noWrap/>
            <w:vAlign w:val="center"/>
            <w:hideMark/>
          </w:tcPr>
          <w:p w14:paraId="6AAB8627"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2 514 816,2</w:t>
            </w:r>
          </w:p>
        </w:tc>
        <w:tc>
          <w:tcPr>
            <w:tcW w:w="970" w:type="dxa"/>
            <w:tcBorders>
              <w:top w:val="nil"/>
              <w:left w:val="nil"/>
              <w:bottom w:val="single" w:sz="4" w:space="0" w:color="auto"/>
              <w:right w:val="single" w:sz="4" w:space="0" w:color="auto"/>
            </w:tcBorders>
            <w:shd w:val="clear" w:color="000000" w:fill="FFFFFF"/>
            <w:noWrap/>
            <w:vAlign w:val="center"/>
            <w:hideMark/>
          </w:tcPr>
          <w:p w14:paraId="5146713D"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4 953 766,9</w:t>
            </w:r>
          </w:p>
        </w:tc>
      </w:tr>
      <w:tr w:rsidR="00214B7C" w:rsidRPr="00214B7C" w14:paraId="5308EA53" w14:textId="77777777" w:rsidTr="0042715F">
        <w:trPr>
          <w:gridAfter w:val="1"/>
          <w:wAfter w:w="6" w:type="dxa"/>
          <w:trHeight w:val="20"/>
          <w:jc w:val="center"/>
        </w:trPr>
        <w:tc>
          <w:tcPr>
            <w:tcW w:w="426" w:type="dxa"/>
            <w:tcBorders>
              <w:top w:val="nil"/>
              <w:left w:val="single" w:sz="4" w:space="0" w:color="auto"/>
              <w:bottom w:val="single" w:sz="4" w:space="0" w:color="auto"/>
              <w:right w:val="single" w:sz="4" w:space="0" w:color="auto"/>
            </w:tcBorders>
            <w:shd w:val="clear" w:color="000000" w:fill="FFFFFF"/>
            <w:noWrap/>
            <w:vAlign w:val="center"/>
            <w:hideMark/>
          </w:tcPr>
          <w:p w14:paraId="59B88B4C" w14:textId="77777777" w:rsidR="002667E3" w:rsidRPr="00214B7C" w:rsidRDefault="002667E3" w:rsidP="002667E3">
            <w:pPr>
              <w:jc w:val="center"/>
              <w:rPr>
                <w:rFonts w:ascii="Myriad Pro" w:hAnsi="Myriad Pro"/>
                <w:b/>
                <w:bCs/>
                <w:sz w:val="14"/>
                <w:szCs w:val="14"/>
              </w:rPr>
            </w:pPr>
            <w:r w:rsidRPr="00214B7C">
              <w:rPr>
                <w:rFonts w:ascii="Myriad Pro" w:hAnsi="Myriad Pro"/>
                <w:b/>
                <w:bCs/>
                <w:sz w:val="14"/>
                <w:szCs w:val="14"/>
              </w:rPr>
              <w:t> </w:t>
            </w:r>
          </w:p>
        </w:tc>
        <w:tc>
          <w:tcPr>
            <w:tcW w:w="1803" w:type="dxa"/>
            <w:tcBorders>
              <w:top w:val="nil"/>
              <w:left w:val="nil"/>
              <w:bottom w:val="single" w:sz="4" w:space="0" w:color="auto"/>
              <w:right w:val="single" w:sz="4" w:space="0" w:color="auto"/>
            </w:tcBorders>
            <w:shd w:val="clear" w:color="000000" w:fill="FFFFFF"/>
            <w:vAlign w:val="center"/>
            <w:hideMark/>
          </w:tcPr>
          <w:p w14:paraId="17C4BA47" w14:textId="52588E8A" w:rsidR="002667E3" w:rsidRPr="00214B7C" w:rsidRDefault="002667E3" w:rsidP="002667E3">
            <w:pPr>
              <w:rPr>
                <w:rFonts w:ascii="Myriad Pro" w:hAnsi="Myriad Pro"/>
                <w:b/>
                <w:bCs/>
                <w:sz w:val="14"/>
                <w:szCs w:val="14"/>
              </w:rPr>
            </w:pPr>
            <w:r w:rsidRPr="00214B7C">
              <w:rPr>
                <w:rFonts w:ascii="Myriad Pro" w:hAnsi="Myriad Pro"/>
                <w:b/>
                <w:bCs/>
                <w:sz w:val="14"/>
                <w:szCs w:val="14"/>
              </w:rPr>
              <w:t xml:space="preserve">Выручка </w:t>
            </w:r>
            <w:r w:rsidR="005F397F">
              <w:rPr>
                <w:rFonts w:ascii="Myriad Pro" w:hAnsi="Myriad Pro"/>
                <w:b/>
                <w:bCs/>
                <w:sz w:val="14"/>
                <w:szCs w:val="14"/>
              </w:rPr>
              <w:t>ПАО </w:t>
            </w:r>
            <w:r w:rsidRPr="00214B7C">
              <w:rPr>
                <w:rFonts w:ascii="Myriad Pro" w:hAnsi="Myriad Pro"/>
                <w:b/>
                <w:bCs/>
                <w:sz w:val="14"/>
                <w:szCs w:val="14"/>
              </w:rPr>
              <w:t>"ТРК" (п.1 + п.2)</w:t>
            </w:r>
          </w:p>
        </w:tc>
        <w:tc>
          <w:tcPr>
            <w:tcW w:w="728" w:type="dxa"/>
            <w:tcBorders>
              <w:top w:val="nil"/>
              <w:left w:val="nil"/>
              <w:bottom w:val="single" w:sz="4" w:space="0" w:color="auto"/>
              <w:right w:val="single" w:sz="4" w:space="0" w:color="auto"/>
            </w:tcBorders>
            <w:shd w:val="clear" w:color="000000" w:fill="FFFFFF"/>
            <w:noWrap/>
            <w:vAlign w:val="center"/>
            <w:hideMark/>
          </w:tcPr>
          <w:p w14:paraId="712AFD32"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2 373,5</w:t>
            </w:r>
          </w:p>
        </w:tc>
        <w:tc>
          <w:tcPr>
            <w:tcW w:w="799" w:type="dxa"/>
            <w:tcBorders>
              <w:top w:val="nil"/>
              <w:left w:val="nil"/>
              <w:bottom w:val="single" w:sz="4" w:space="0" w:color="auto"/>
              <w:right w:val="single" w:sz="4" w:space="0" w:color="auto"/>
            </w:tcBorders>
            <w:shd w:val="clear" w:color="000000" w:fill="FFFFFF"/>
            <w:noWrap/>
            <w:vAlign w:val="center"/>
            <w:hideMark/>
          </w:tcPr>
          <w:p w14:paraId="19406B57"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2 268,0</w:t>
            </w:r>
          </w:p>
        </w:tc>
        <w:tc>
          <w:tcPr>
            <w:tcW w:w="559" w:type="dxa"/>
            <w:tcBorders>
              <w:top w:val="nil"/>
              <w:left w:val="nil"/>
              <w:bottom w:val="single" w:sz="4" w:space="0" w:color="auto"/>
              <w:right w:val="single" w:sz="4" w:space="0" w:color="auto"/>
            </w:tcBorders>
            <w:shd w:val="clear" w:color="000000" w:fill="FFFFFF"/>
            <w:noWrap/>
            <w:vAlign w:val="center"/>
            <w:hideMark/>
          </w:tcPr>
          <w:p w14:paraId="5762ABF7"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276,5</w:t>
            </w:r>
          </w:p>
        </w:tc>
        <w:tc>
          <w:tcPr>
            <w:tcW w:w="559" w:type="dxa"/>
            <w:tcBorders>
              <w:top w:val="nil"/>
              <w:left w:val="nil"/>
              <w:bottom w:val="single" w:sz="4" w:space="0" w:color="auto"/>
              <w:right w:val="single" w:sz="4" w:space="0" w:color="auto"/>
            </w:tcBorders>
            <w:shd w:val="clear" w:color="000000" w:fill="FFFFFF"/>
            <w:noWrap/>
            <w:vAlign w:val="center"/>
            <w:hideMark/>
          </w:tcPr>
          <w:p w14:paraId="7F6C07E1"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207,4</w:t>
            </w:r>
          </w:p>
        </w:tc>
        <w:tc>
          <w:tcPr>
            <w:tcW w:w="988" w:type="dxa"/>
            <w:tcBorders>
              <w:top w:val="nil"/>
              <w:left w:val="nil"/>
              <w:bottom w:val="single" w:sz="4" w:space="0" w:color="auto"/>
              <w:right w:val="single" w:sz="4" w:space="0" w:color="auto"/>
            </w:tcBorders>
            <w:shd w:val="clear" w:color="000000" w:fill="FFFFFF"/>
            <w:noWrap/>
            <w:vAlign w:val="center"/>
            <w:hideMark/>
          </w:tcPr>
          <w:p w14:paraId="6E774B2E" w14:textId="185988F1" w:rsidR="002667E3" w:rsidRPr="00214B7C" w:rsidRDefault="002667E3" w:rsidP="0042715F">
            <w:pPr>
              <w:jc w:val="center"/>
              <w:rPr>
                <w:rFonts w:ascii="Myriad Pro" w:hAnsi="Myriad Pro"/>
                <w:b/>
                <w:bCs/>
                <w:sz w:val="14"/>
                <w:szCs w:val="14"/>
              </w:rPr>
            </w:pPr>
          </w:p>
        </w:tc>
        <w:tc>
          <w:tcPr>
            <w:tcW w:w="943" w:type="dxa"/>
            <w:tcBorders>
              <w:top w:val="nil"/>
              <w:left w:val="nil"/>
              <w:bottom w:val="single" w:sz="4" w:space="0" w:color="auto"/>
              <w:right w:val="single" w:sz="4" w:space="0" w:color="auto"/>
            </w:tcBorders>
            <w:shd w:val="clear" w:color="000000" w:fill="FFFFFF"/>
            <w:noWrap/>
            <w:vAlign w:val="center"/>
            <w:hideMark/>
          </w:tcPr>
          <w:p w14:paraId="718C1B12" w14:textId="3DE75533" w:rsidR="002667E3" w:rsidRPr="00214B7C" w:rsidRDefault="002667E3" w:rsidP="0042715F">
            <w:pPr>
              <w:jc w:val="center"/>
              <w:rPr>
                <w:rFonts w:ascii="Myriad Pro" w:hAnsi="Myriad Pro"/>
                <w:b/>
                <w:bCs/>
                <w:sz w:val="14"/>
                <w:szCs w:val="14"/>
              </w:rPr>
            </w:pPr>
          </w:p>
        </w:tc>
        <w:tc>
          <w:tcPr>
            <w:tcW w:w="834" w:type="dxa"/>
            <w:tcBorders>
              <w:top w:val="nil"/>
              <w:left w:val="nil"/>
              <w:bottom w:val="single" w:sz="4" w:space="0" w:color="auto"/>
              <w:right w:val="single" w:sz="4" w:space="0" w:color="auto"/>
            </w:tcBorders>
            <w:shd w:val="clear" w:color="000000" w:fill="FFFFFF"/>
            <w:noWrap/>
            <w:vAlign w:val="center"/>
            <w:hideMark/>
          </w:tcPr>
          <w:p w14:paraId="26F76904" w14:textId="6EBC6296" w:rsidR="002667E3" w:rsidRPr="00214B7C" w:rsidRDefault="002667E3" w:rsidP="0042715F">
            <w:pPr>
              <w:jc w:val="center"/>
              <w:rPr>
                <w:rFonts w:ascii="Myriad Pro" w:hAnsi="Myriad Pro"/>
                <w:b/>
                <w:bCs/>
                <w:sz w:val="14"/>
                <w:szCs w:val="14"/>
              </w:rPr>
            </w:pPr>
          </w:p>
        </w:tc>
        <w:tc>
          <w:tcPr>
            <w:tcW w:w="759" w:type="dxa"/>
            <w:tcBorders>
              <w:top w:val="nil"/>
              <w:left w:val="nil"/>
              <w:bottom w:val="single" w:sz="4" w:space="0" w:color="auto"/>
              <w:right w:val="single" w:sz="4" w:space="0" w:color="auto"/>
            </w:tcBorders>
            <w:shd w:val="clear" w:color="000000" w:fill="FFFFFF"/>
            <w:noWrap/>
            <w:vAlign w:val="center"/>
            <w:hideMark/>
          </w:tcPr>
          <w:p w14:paraId="7C849272" w14:textId="4C1F0542" w:rsidR="002667E3" w:rsidRPr="00214B7C" w:rsidRDefault="002667E3" w:rsidP="0042715F">
            <w:pPr>
              <w:jc w:val="center"/>
              <w:rPr>
                <w:rFonts w:ascii="Myriad Pro" w:hAnsi="Myriad Pro"/>
                <w:b/>
                <w:bCs/>
                <w:sz w:val="14"/>
                <w:szCs w:val="14"/>
              </w:rPr>
            </w:pPr>
          </w:p>
        </w:tc>
        <w:tc>
          <w:tcPr>
            <w:tcW w:w="720" w:type="dxa"/>
            <w:tcBorders>
              <w:top w:val="nil"/>
              <w:left w:val="nil"/>
              <w:bottom w:val="single" w:sz="4" w:space="0" w:color="auto"/>
              <w:right w:val="single" w:sz="4" w:space="0" w:color="auto"/>
            </w:tcBorders>
            <w:shd w:val="clear" w:color="000000" w:fill="FFFFFF"/>
            <w:noWrap/>
            <w:vAlign w:val="center"/>
            <w:hideMark/>
          </w:tcPr>
          <w:p w14:paraId="04F31102" w14:textId="5D199D0D" w:rsidR="002667E3" w:rsidRPr="00214B7C" w:rsidRDefault="002667E3" w:rsidP="0042715F">
            <w:pPr>
              <w:jc w:val="center"/>
              <w:rPr>
                <w:rFonts w:ascii="Myriad Pro" w:hAnsi="Myriad Pro"/>
                <w:b/>
                <w:bCs/>
                <w:sz w:val="14"/>
                <w:szCs w:val="14"/>
              </w:rPr>
            </w:pPr>
          </w:p>
        </w:tc>
        <w:tc>
          <w:tcPr>
            <w:tcW w:w="747" w:type="dxa"/>
            <w:tcBorders>
              <w:top w:val="nil"/>
              <w:left w:val="nil"/>
              <w:bottom w:val="single" w:sz="4" w:space="0" w:color="auto"/>
              <w:right w:val="single" w:sz="4" w:space="0" w:color="auto"/>
            </w:tcBorders>
            <w:shd w:val="clear" w:color="000000" w:fill="FFFFFF"/>
            <w:noWrap/>
            <w:vAlign w:val="center"/>
            <w:hideMark/>
          </w:tcPr>
          <w:p w14:paraId="7BE03B49" w14:textId="3AAAE107" w:rsidR="002667E3" w:rsidRPr="00214B7C" w:rsidRDefault="002667E3" w:rsidP="0042715F">
            <w:pPr>
              <w:jc w:val="center"/>
              <w:rPr>
                <w:rFonts w:ascii="Myriad Pro" w:hAnsi="Myriad Pro"/>
                <w:b/>
                <w:bCs/>
                <w:sz w:val="14"/>
                <w:szCs w:val="14"/>
              </w:rPr>
            </w:pPr>
          </w:p>
        </w:tc>
        <w:tc>
          <w:tcPr>
            <w:tcW w:w="975" w:type="dxa"/>
            <w:tcBorders>
              <w:top w:val="nil"/>
              <w:left w:val="nil"/>
              <w:bottom w:val="single" w:sz="4" w:space="0" w:color="auto"/>
              <w:right w:val="single" w:sz="4" w:space="0" w:color="auto"/>
            </w:tcBorders>
            <w:shd w:val="clear" w:color="000000" w:fill="FFFFFF"/>
            <w:noWrap/>
            <w:vAlign w:val="center"/>
            <w:hideMark/>
          </w:tcPr>
          <w:p w14:paraId="644F5D3F"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2 528 657,8</w:t>
            </w:r>
          </w:p>
        </w:tc>
        <w:tc>
          <w:tcPr>
            <w:tcW w:w="933" w:type="dxa"/>
            <w:tcBorders>
              <w:top w:val="nil"/>
              <w:left w:val="nil"/>
              <w:bottom w:val="single" w:sz="4" w:space="0" w:color="auto"/>
              <w:right w:val="single" w:sz="4" w:space="0" w:color="auto"/>
            </w:tcBorders>
            <w:shd w:val="clear" w:color="000000" w:fill="FFFFFF"/>
            <w:noWrap/>
            <w:vAlign w:val="center"/>
            <w:hideMark/>
          </w:tcPr>
          <w:p w14:paraId="53B9324C"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2 602 478,0</w:t>
            </w:r>
          </w:p>
        </w:tc>
        <w:tc>
          <w:tcPr>
            <w:tcW w:w="934" w:type="dxa"/>
            <w:tcBorders>
              <w:top w:val="nil"/>
              <w:left w:val="nil"/>
              <w:bottom w:val="single" w:sz="4" w:space="0" w:color="auto"/>
              <w:right w:val="single" w:sz="4" w:space="0" w:color="auto"/>
            </w:tcBorders>
            <w:shd w:val="clear" w:color="000000" w:fill="FFFFFF"/>
            <w:noWrap/>
            <w:vAlign w:val="center"/>
            <w:hideMark/>
          </w:tcPr>
          <w:p w14:paraId="02CB637B"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5 131 135,8</w:t>
            </w:r>
          </w:p>
        </w:tc>
        <w:tc>
          <w:tcPr>
            <w:tcW w:w="922" w:type="dxa"/>
            <w:tcBorders>
              <w:top w:val="nil"/>
              <w:left w:val="nil"/>
              <w:bottom w:val="single" w:sz="4" w:space="0" w:color="auto"/>
              <w:right w:val="single" w:sz="4" w:space="0" w:color="auto"/>
            </w:tcBorders>
            <w:shd w:val="clear" w:color="000000" w:fill="FFFFFF"/>
            <w:noWrap/>
            <w:vAlign w:val="center"/>
            <w:hideMark/>
          </w:tcPr>
          <w:p w14:paraId="4FB41F4E"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3 178 562,1</w:t>
            </w:r>
          </w:p>
        </w:tc>
        <w:tc>
          <w:tcPr>
            <w:tcW w:w="914" w:type="dxa"/>
            <w:tcBorders>
              <w:top w:val="nil"/>
              <w:left w:val="nil"/>
              <w:bottom w:val="single" w:sz="4" w:space="0" w:color="auto"/>
              <w:right w:val="single" w:sz="4" w:space="0" w:color="auto"/>
            </w:tcBorders>
            <w:shd w:val="clear" w:color="000000" w:fill="FFFFFF"/>
            <w:noWrap/>
            <w:vAlign w:val="center"/>
            <w:hideMark/>
          </w:tcPr>
          <w:p w14:paraId="4C21C0F7"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3 254 043,7</w:t>
            </w:r>
          </w:p>
        </w:tc>
        <w:tc>
          <w:tcPr>
            <w:tcW w:w="970" w:type="dxa"/>
            <w:tcBorders>
              <w:top w:val="nil"/>
              <w:left w:val="nil"/>
              <w:bottom w:val="single" w:sz="4" w:space="0" w:color="auto"/>
              <w:right w:val="single" w:sz="4" w:space="0" w:color="auto"/>
            </w:tcBorders>
            <w:shd w:val="clear" w:color="000000" w:fill="FFFFFF"/>
            <w:noWrap/>
            <w:vAlign w:val="center"/>
            <w:hideMark/>
          </w:tcPr>
          <w:p w14:paraId="45F4951A"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6 432 605,8</w:t>
            </w:r>
          </w:p>
        </w:tc>
      </w:tr>
      <w:tr w:rsidR="00214B7C" w:rsidRPr="00214B7C" w14:paraId="2D417D2B" w14:textId="77777777" w:rsidTr="0042715F">
        <w:trPr>
          <w:gridAfter w:val="1"/>
          <w:wAfter w:w="6" w:type="dxa"/>
          <w:trHeight w:val="20"/>
          <w:jc w:val="center"/>
        </w:trPr>
        <w:tc>
          <w:tcPr>
            <w:tcW w:w="426" w:type="dxa"/>
            <w:tcBorders>
              <w:top w:val="nil"/>
              <w:left w:val="single" w:sz="4" w:space="0" w:color="auto"/>
              <w:bottom w:val="single" w:sz="4" w:space="0" w:color="auto"/>
              <w:right w:val="single" w:sz="4" w:space="0" w:color="auto"/>
            </w:tcBorders>
            <w:shd w:val="clear" w:color="000000" w:fill="FFFFFF"/>
            <w:noWrap/>
            <w:vAlign w:val="center"/>
            <w:hideMark/>
          </w:tcPr>
          <w:p w14:paraId="181250DD" w14:textId="77777777" w:rsidR="002667E3" w:rsidRPr="00214B7C" w:rsidRDefault="002667E3" w:rsidP="002667E3">
            <w:pPr>
              <w:jc w:val="center"/>
              <w:rPr>
                <w:rFonts w:ascii="Myriad Pro" w:hAnsi="Myriad Pro"/>
                <w:b/>
                <w:bCs/>
                <w:sz w:val="14"/>
                <w:szCs w:val="14"/>
              </w:rPr>
            </w:pPr>
            <w:r w:rsidRPr="00214B7C">
              <w:rPr>
                <w:rFonts w:ascii="Myriad Pro" w:hAnsi="Myriad Pro"/>
                <w:b/>
                <w:bCs/>
                <w:sz w:val="14"/>
                <w:szCs w:val="14"/>
              </w:rPr>
              <w:t>1.</w:t>
            </w:r>
          </w:p>
        </w:tc>
        <w:tc>
          <w:tcPr>
            <w:tcW w:w="1803" w:type="dxa"/>
            <w:tcBorders>
              <w:top w:val="nil"/>
              <w:left w:val="nil"/>
              <w:bottom w:val="single" w:sz="4" w:space="0" w:color="auto"/>
              <w:right w:val="single" w:sz="4" w:space="0" w:color="auto"/>
            </w:tcBorders>
            <w:shd w:val="clear" w:color="000000" w:fill="FFFFFF"/>
            <w:vAlign w:val="center"/>
            <w:hideMark/>
          </w:tcPr>
          <w:p w14:paraId="11B4F88B" w14:textId="77777777" w:rsidR="002667E3" w:rsidRPr="00214B7C" w:rsidRDefault="002667E3" w:rsidP="002667E3">
            <w:pPr>
              <w:rPr>
                <w:rFonts w:ascii="Myriad Pro" w:hAnsi="Myriad Pro"/>
                <w:b/>
                <w:bCs/>
                <w:sz w:val="14"/>
                <w:szCs w:val="14"/>
              </w:rPr>
            </w:pPr>
            <w:r w:rsidRPr="00214B7C">
              <w:rPr>
                <w:rFonts w:ascii="Myriad Pro" w:hAnsi="Myriad Pro"/>
                <w:b/>
                <w:bCs/>
                <w:sz w:val="14"/>
                <w:szCs w:val="14"/>
              </w:rPr>
              <w:t>Расчет по единым котловым тарифам</w:t>
            </w:r>
          </w:p>
        </w:tc>
        <w:tc>
          <w:tcPr>
            <w:tcW w:w="728" w:type="dxa"/>
            <w:tcBorders>
              <w:top w:val="nil"/>
              <w:left w:val="nil"/>
              <w:bottom w:val="single" w:sz="4" w:space="0" w:color="auto"/>
              <w:right w:val="single" w:sz="4" w:space="0" w:color="auto"/>
            </w:tcBorders>
            <w:shd w:val="clear" w:color="000000" w:fill="FFFFFF"/>
            <w:noWrap/>
            <w:vAlign w:val="center"/>
            <w:hideMark/>
          </w:tcPr>
          <w:p w14:paraId="66AFA032"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2 279,9</w:t>
            </w:r>
          </w:p>
        </w:tc>
        <w:tc>
          <w:tcPr>
            <w:tcW w:w="799" w:type="dxa"/>
            <w:tcBorders>
              <w:top w:val="nil"/>
              <w:left w:val="nil"/>
              <w:bottom w:val="single" w:sz="4" w:space="0" w:color="auto"/>
              <w:right w:val="single" w:sz="4" w:space="0" w:color="auto"/>
            </w:tcBorders>
            <w:shd w:val="clear" w:color="000000" w:fill="FFFFFF"/>
            <w:noWrap/>
            <w:vAlign w:val="center"/>
            <w:hideMark/>
          </w:tcPr>
          <w:p w14:paraId="7AA184BD"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2 195,9</w:t>
            </w:r>
          </w:p>
        </w:tc>
        <w:tc>
          <w:tcPr>
            <w:tcW w:w="559" w:type="dxa"/>
            <w:tcBorders>
              <w:top w:val="nil"/>
              <w:left w:val="nil"/>
              <w:bottom w:val="single" w:sz="4" w:space="0" w:color="auto"/>
              <w:right w:val="single" w:sz="4" w:space="0" w:color="auto"/>
            </w:tcBorders>
            <w:shd w:val="clear" w:color="000000" w:fill="FFFFFF"/>
            <w:noWrap/>
            <w:vAlign w:val="center"/>
            <w:hideMark/>
          </w:tcPr>
          <w:p w14:paraId="216E3A0D"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268,8</w:t>
            </w:r>
          </w:p>
        </w:tc>
        <w:tc>
          <w:tcPr>
            <w:tcW w:w="559" w:type="dxa"/>
            <w:tcBorders>
              <w:top w:val="nil"/>
              <w:left w:val="nil"/>
              <w:bottom w:val="single" w:sz="4" w:space="0" w:color="auto"/>
              <w:right w:val="single" w:sz="4" w:space="0" w:color="auto"/>
            </w:tcBorders>
            <w:shd w:val="clear" w:color="000000" w:fill="FFFFFF"/>
            <w:noWrap/>
            <w:vAlign w:val="center"/>
            <w:hideMark/>
          </w:tcPr>
          <w:p w14:paraId="1CB5D413"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199,7</w:t>
            </w:r>
          </w:p>
        </w:tc>
        <w:tc>
          <w:tcPr>
            <w:tcW w:w="988" w:type="dxa"/>
            <w:tcBorders>
              <w:top w:val="nil"/>
              <w:left w:val="nil"/>
              <w:bottom w:val="single" w:sz="4" w:space="0" w:color="auto"/>
              <w:right w:val="single" w:sz="4" w:space="0" w:color="auto"/>
            </w:tcBorders>
            <w:shd w:val="clear" w:color="000000" w:fill="FFFFFF"/>
            <w:noWrap/>
            <w:vAlign w:val="center"/>
            <w:hideMark/>
          </w:tcPr>
          <w:p w14:paraId="06959E18"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604 145,6</w:t>
            </w:r>
          </w:p>
        </w:tc>
        <w:tc>
          <w:tcPr>
            <w:tcW w:w="943" w:type="dxa"/>
            <w:tcBorders>
              <w:top w:val="nil"/>
              <w:left w:val="nil"/>
              <w:bottom w:val="single" w:sz="4" w:space="0" w:color="auto"/>
              <w:right w:val="single" w:sz="4" w:space="0" w:color="auto"/>
            </w:tcBorders>
            <w:shd w:val="clear" w:color="000000" w:fill="FFFFFF"/>
            <w:noWrap/>
            <w:vAlign w:val="center"/>
            <w:hideMark/>
          </w:tcPr>
          <w:p w14:paraId="34DEB33F"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764 533,7</w:t>
            </w:r>
          </w:p>
        </w:tc>
        <w:tc>
          <w:tcPr>
            <w:tcW w:w="834" w:type="dxa"/>
            <w:tcBorders>
              <w:top w:val="nil"/>
              <w:left w:val="nil"/>
              <w:bottom w:val="single" w:sz="4" w:space="0" w:color="auto"/>
              <w:right w:val="single" w:sz="4" w:space="0" w:color="auto"/>
            </w:tcBorders>
            <w:shd w:val="clear" w:color="000000" w:fill="FFFFFF"/>
            <w:noWrap/>
            <w:vAlign w:val="center"/>
            <w:hideMark/>
          </w:tcPr>
          <w:p w14:paraId="5E8F3806"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103,3</w:t>
            </w:r>
          </w:p>
        </w:tc>
        <w:tc>
          <w:tcPr>
            <w:tcW w:w="759" w:type="dxa"/>
            <w:tcBorders>
              <w:top w:val="nil"/>
              <w:left w:val="nil"/>
              <w:bottom w:val="single" w:sz="4" w:space="0" w:color="auto"/>
              <w:right w:val="single" w:sz="4" w:space="0" w:color="auto"/>
            </w:tcBorders>
            <w:shd w:val="clear" w:color="000000" w:fill="FFFFFF"/>
            <w:noWrap/>
            <w:vAlign w:val="center"/>
            <w:hideMark/>
          </w:tcPr>
          <w:p w14:paraId="37652A9A"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84,9</w:t>
            </w:r>
          </w:p>
        </w:tc>
        <w:tc>
          <w:tcPr>
            <w:tcW w:w="720" w:type="dxa"/>
            <w:tcBorders>
              <w:top w:val="nil"/>
              <w:left w:val="nil"/>
              <w:bottom w:val="single" w:sz="4" w:space="0" w:color="auto"/>
              <w:right w:val="single" w:sz="4" w:space="0" w:color="auto"/>
            </w:tcBorders>
            <w:shd w:val="clear" w:color="000000" w:fill="FFFFFF"/>
            <w:noWrap/>
            <w:vAlign w:val="center"/>
            <w:hideMark/>
          </w:tcPr>
          <w:p w14:paraId="3F20296A"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1 443,2</w:t>
            </w:r>
          </w:p>
        </w:tc>
        <w:tc>
          <w:tcPr>
            <w:tcW w:w="747" w:type="dxa"/>
            <w:tcBorders>
              <w:top w:val="nil"/>
              <w:left w:val="nil"/>
              <w:bottom w:val="single" w:sz="4" w:space="0" w:color="auto"/>
              <w:right w:val="single" w:sz="4" w:space="0" w:color="auto"/>
            </w:tcBorders>
            <w:shd w:val="clear" w:color="000000" w:fill="FFFFFF"/>
            <w:noWrap/>
            <w:vAlign w:val="center"/>
            <w:hideMark/>
          </w:tcPr>
          <w:p w14:paraId="4FE1AEAF"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1 629,6</w:t>
            </w:r>
          </w:p>
        </w:tc>
        <w:tc>
          <w:tcPr>
            <w:tcW w:w="975" w:type="dxa"/>
            <w:tcBorders>
              <w:top w:val="nil"/>
              <w:left w:val="nil"/>
              <w:bottom w:val="single" w:sz="4" w:space="0" w:color="auto"/>
              <w:right w:val="single" w:sz="4" w:space="0" w:color="auto"/>
            </w:tcBorders>
            <w:shd w:val="clear" w:color="000000" w:fill="FFFFFF"/>
            <w:noWrap/>
            <w:vAlign w:val="center"/>
            <w:hideMark/>
          </w:tcPr>
          <w:p w14:paraId="1FF74DFC"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2 462 607,3</w:t>
            </w:r>
          </w:p>
        </w:tc>
        <w:tc>
          <w:tcPr>
            <w:tcW w:w="933" w:type="dxa"/>
            <w:tcBorders>
              <w:top w:val="nil"/>
              <w:left w:val="nil"/>
              <w:bottom w:val="single" w:sz="4" w:space="0" w:color="auto"/>
              <w:right w:val="single" w:sz="4" w:space="0" w:color="auto"/>
            </w:tcBorders>
            <w:shd w:val="clear" w:color="000000" w:fill="FFFFFF"/>
            <w:noWrap/>
            <w:vAlign w:val="center"/>
            <w:hideMark/>
          </w:tcPr>
          <w:p w14:paraId="6D77914A"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2 537 455,4</w:t>
            </w:r>
          </w:p>
        </w:tc>
        <w:tc>
          <w:tcPr>
            <w:tcW w:w="934" w:type="dxa"/>
            <w:tcBorders>
              <w:top w:val="nil"/>
              <w:left w:val="nil"/>
              <w:bottom w:val="single" w:sz="4" w:space="0" w:color="auto"/>
              <w:right w:val="single" w:sz="4" w:space="0" w:color="auto"/>
            </w:tcBorders>
            <w:shd w:val="clear" w:color="000000" w:fill="FFFFFF"/>
            <w:noWrap/>
            <w:vAlign w:val="center"/>
            <w:hideMark/>
          </w:tcPr>
          <w:p w14:paraId="1F0DAE6F"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5 000 062,7</w:t>
            </w:r>
          </w:p>
        </w:tc>
        <w:tc>
          <w:tcPr>
            <w:tcW w:w="922" w:type="dxa"/>
            <w:tcBorders>
              <w:top w:val="nil"/>
              <w:left w:val="nil"/>
              <w:bottom w:val="single" w:sz="4" w:space="0" w:color="auto"/>
              <w:right w:val="single" w:sz="4" w:space="0" w:color="auto"/>
            </w:tcBorders>
            <w:shd w:val="clear" w:color="000000" w:fill="FFFFFF"/>
            <w:noWrap/>
            <w:vAlign w:val="center"/>
            <w:hideMark/>
          </w:tcPr>
          <w:p w14:paraId="6AE99730"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3 095 814,2</w:t>
            </w:r>
          </w:p>
        </w:tc>
        <w:tc>
          <w:tcPr>
            <w:tcW w:w="914" w:type="dxa"/>
            <w:tcBorders>
              <w:top w:val="nil"/>
              <w:left w:val="nil"/>
              <w:bottom w:val="single" w:sz="4" w:space="0" w:color="auto"/>
              <w:right w:val="single" w:sz="4" w:space="0" w:color="auto"/>
            </w:tcBorders>
            <w:shd w:val="clear" w:color="000000" w:fill="FFFFFF"/>
            <w:noWrap/>
            <w:vAlign w:val="center"/>
            <w:hideMark/>
          </w:tcPr>
          <w:p w14:paraId="1E59F57D"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3 174 872,4</w:t>
            </w:r>
          </w:p>
        </w:tc>
        <w:tc>
          <w:tcPr>
            <w:tcW w:w="970" w:type="dxa"/>
            <w:tcBorders>
              <w:top w:val="nil"/>
              <w:left w:val="nil"/>
              <w:bottom w:val="single" w:sz="4" w:space="0" w:color="auto"/>
              <w:right w:val="single" w:sz="4" w:space="0" w:color="auto"/>
            </w:tcBorders>
            <w:shd w:val="clear" w:color="000000" w:fill="FFFFFF"/>
            <w:noWrap/>
            <w:vAlign w:val="center"/>
            <w:hideMark/>
          </w:tcPr>
          <w:p w14:paraId="7C2B895C"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6 270 686,6</w:t>
            </w:r>
          </w:p>
        </w:tc>
      </w:tr>
      <w:tr w:rsidR="00214B7C" w:rsidRPr="00214B7C" w14:paraId="162E3D63" w14:textId="77777777" w:rsidTr="0042715F">
        <w:trPr>
          <w:gridAfter w:val="1"/>
          <w:wAfter w:w="4" w:type="dxa"/>
          <w:trHeight w:val="20"/>
          <w:jc w:val="center"/>
        </w:trPr>
        <w:tc>
          <w:tcPr>
            <w:tcW w:w="426" w:type="dxa"/>
            <w:tcBorders>
              <w:top w:val="nil"/>
              <w:left w:val="single" w:sz="4" w:space="0" w:color="auto"/>
              <w:bottom w:val="single" w:sz="4" w:space="0" w:color="auto"/>
              <w:right w:val="single" w:sz="4" w:space="0" w:color="auto"/>
            </w:tcBorders>
            <w:shd w:val="clear" w:color="000000" w:fill="EDEDED"/>
            <w:noWrap/>
            <w:vAlign w:val="center"/>
            <w:hideMark/>
          </w:tcPr>
          <w:p w14:paraId="446BA014" w14:textId="77777777" w:rsidR="002667E3" w:rsidRPr="00214B7C" w:rsidRDefault="002667E3" w:rsidP="002667E3">
            <w:pPr>
              <w:jc w:val="center"/>
              <w:rPr>
                <w:rFonts w:ascii="Myriad Pro" w:hAnsi="Myriad Pro"/>
                <w:sz w:val="14"/>
                <w:szCs w:val="14"/>
              </w:rPr>
            </w:pPr>
            <w:r w:rsidRPr="00214B7C">
              <w:rPr>
                <w:rFonts w:ascii="Myriad Pro" w:hAnsi="Myriad Pro"/>
                <w:sz w:val="14"/>
                <w:szCs w:val="14"/>
              </w:rPr>
              <w:t>1.1.</w:t>
            </w:r>
          </w:p>
        </w:tc>
        <w:tc>
          <w:tcPr>
            <w:tcW w:w="1803" w:type="dxa"/>
            <w:tcBorders>
              <w:top w:val="nil"/>
              <w:left w:val="nil"/>
              <w:bottom w:val="single" w:sz="4" w:space="0" w:color="auto"/>
              <w:right w:val="single" w:sz="4" w:space="0" w:color="auto"/>
            </w:tcBorders>
            <w:shd w:val="clear" w:color="000000" w:fill="EDEDED"/>
            <w:vAlign w:val="center"/>
            <w:hideMark/>
          </w:tcPr>
          <w:p w14:paraId="6FE907B7" w14:textId="77777777" w:rsidR="002667E3" w:rsidRPr="00214B7C" w:rsidRDefault="002667E3" w:rsidP="002667E3">
            <w:pPr>
              <w:rPr>
                <w:rFonts w:ascii="Myriad Pro" w:hAnsi="Myriad Pro"/>
                <w:sz w:val="14"/>
                <w:szCs w:val="14"/>
              </w:rPr>
            </w:pPr>
            <w:r w:rsidRPr="00214B7C">
              <w:rPr>
                <w:rFonts w:ascii="Myriad Pro" w:hAnsi="Myriad Pro"/>
                <w:sz w:val="14"/>
                <w:szCs w:val="14"/>
              </w:rPr>
              <w:t>Прочие потребители (по одноставочному тарифу)</w:t>
            </w:r>
          </w:p>
        </w:tc>
        <w:tc>
          <w:tcPr>
            <w:tcW w:w="728" w:type="dxa"/>
            <w:tcBorders>
              <w:top w:val="nil"/>
              <w:left w:val="nil"/>
              <w:bottom w:val="single" w:sz="4" w:space="0" w:color="auto"/>
              <w:right w:val="single" w:sz="4" w:space="0" w:color="auto"/>
            </w:tcBorders>
            <w:shd w:val="clear" w:color="000000" w:fill="EDEDED"/>
            <w:noWrap/>
            <w:vAlign w:val="center"/>
            <w:hideMark/>
          </w:tcPr>
          <w:p w14:paraId="59D9D94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773,0</w:t>
            </w:r>
          </w:p>
        </w:tc>
        <w:tc>
          <w:tcPr>
            <w:tcW w:w="799" w:type="dxa"/>
            <w:tcBorders>
              <w:top w:val="nil"/>
              <w:left w:val="nil"/>
              <w:bottom w:val="single" w:sz="4" w:space="0" w:color="auto"/>
              <w:right w:val="single" w:sz="4" w:space="0" w:color="auto"/>
            </w:tcBorders>
            <w:shd w:val="clear" w:color="000000" w:fill="EDEDED"/>
            <w:noWrap/>
            <w:vAlign w:val="center"/>
            <w:hideMark/>
          </w:tcPr>
          <w:p w14:paraId="1570BAD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745,8</w:t>
            </w:r>
          </w:p>
        </w:tc>
        <w:tc>
          <w:tcPr>
            <w:tcW w:w="3051" w:type="dxa"/>
            <w:gridSpan w:val="4"/>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BC288A" w14:textId="1426D436" w:rsidR="002667E3" w:rsidRPr="00214B7C" w:rsidRDefault="002667E3" w:rsidP="0042715F">
            <w:pPr>
              <w:jc w:val="center"/>
              <w:rPr>
                <w:rFonts w:ascii="Myriad Pro" w:hAnsi="Myriad Pro"/>
                <w:sz w:val="14"/>
                <w:szCs w:val="14"/>
              </w:rPr>
            </w:pPr>
            <w:r w:rsidRPr="00214B7C">
              <w:rPr>
                <w:rFonts w:ascii="Myriad Pro" w:hAnsi="Myriad Pro"/>
                <w:sz w:val="14"/>
                <w:szCs w:val="14"/>
              </w:rPr>
              <w:t>по одноставочному</w:t>
            </w:r>
          </w:p>
        </w:tc>
        <w:tc>
          <w:tcPr>
            <w:tcW w:w="834" w:type="dxa"/>
            <w:tcBorders>
              <w:top w:val="nil"/>
              <w:left w:val="nil"/>
              <w:bottom w:val="single" w:sz="4" w:space="0" w:color="auto"/>
              <w:right w:val="single" w:sz="4" w:space="0" w:color="auto"/>
            </w:tcBorders>
            <w:shd w:val="clear" w:color="000000" w:fill="EDEDED"/>
            <w:noWrap/>
            <w:vAlign w:val="center"/>
            <w:hideMark/>
          </w:tcPr>
          <w:p w14:paraId="6D6C0195" w14:textId="30A7D670" w:rsidR="002667E3" w:rsidRPr="00214B7C" w:rsidRDefault="002667E3" w:rsidP="0042715F">
            <w:pPr>
              <w:jc w:val="center"/>
              <w:rPr>
                <w:rFonts w:ascii="Myriad Pro" w:hAnsi="Myriad Pro"/>
                <w:sz w:val="14"/>
                <w:szCs w:val="14"/>
              </w:rPr>
            </w:pPr>
          </w:p>
        </w:tc>
        <w:tc>
          <w:tcPr>
            <w:tcW w:w="759" w:type="dxa"/>
            <w:tcBorders>
              <w:top w:val="nil"/>
              <w:left w:val="nil"/>
              <w:bottom w:val="single" w:sz="4" w:space="0" w:color="auto"/>
              <w:right w:val="single" w:sz="4" w:space="0" w:color="auto"/>
            </w:tcBorders>
            <w:shd w:val="clear" w:color="000000" w:fill="EDEDED"/>
            <w:noWrap/>
            <w:vAlign w:val="center"/>
            <w:hideMark/>
          </w:tcPr>
          <w:p w14:paraId="6385ADF5" w14:textId="2988903A" w:rsidR="002667E3" w:rsidRPr="00214B7C" w:rsidRDefault="002667E3" w:rsidP="0042715F">
            <w:pPr>
              <w:jc w:val="center"/>
              <w:rPr>
                <w:rFonts w:ascii="Myriad Pro" w:hAnsi="Myriad Pro"/>
                <w:sz w:val="14"/>
                <w:szCs w:val="14"/>
              </w:rPr>
            </w:pPr>
          </w:p>
        </w:tc>
        <w:tc>
          <w:tcPr>
            <w:tcW w:w="720" w:type="dxa"/>
            <w:tcBorders>
              <w:top w:val="nil"/>
              <w:left w:val="nil"/>
              <w:bottom w:val="single" w:sz="4" w:space="0" w:color="auto"/>
              <w:right w:val="single" w:sz="4" w:space="0" w:color="auto"/>
            </w:tcBorders>
            <w:shd w:val="clear" w:color="000000" w:fill="EDEDED"/>
            <w:noWrap/>
            <w:vAlign w:val="center"/>
            <w:hideMark/>
          </w:tcPr>
          <w:p w14:paraId="1A6F8186"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1 753,7</w:t>
            </w:r>
          </w:p>
        </w:tc>
        <w:tc>
          <w:tcPr>
            <w:tcW w:w="747" w:type="dxa"/>
            <w:tcBorders>
              <w:top w:val="nil"/>
              <w:left w:val="nil"/>
              <w:bottom w:val="single" w:sz="4" w:space="0" w:color="auto"/>
              <w:right w:val="single" w:sz="4" w:space="0" w:color="auto"/>
            </w:tcBorders>
            <w:shd w:val="clear" w:color="000000" w:fill="EDEDED"/>
            <w:noWrap/>
            <w:vAlign w:val="center"/>
            <w:hideMark/>
          </w:tcPr>
          <w:p w14:paraId="42C8AC46"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2 018,5</w:t>
            </w:r>
          </w:p>
        </w:tc>
        <w:tc>
          <w:tcPr>
            <w:tcW w:w="975" w:type="dxa"/>
            <w:tcBorders>
              <w:top w:val="nil"/>
              <w:left w:val="nil"/>
              <w:bottom w:val="single" w:sz="4" w:space="0" w:color="auto"/>
              <w:right w:val="single" w:sz="4" w:space="0" w:color="auto"/>
            </w:tcBorders>
            <w:shd w:val="clear" w:color="000000" w:fill="EDEDED"/>
            <w:noWrap/>
            <w:vAlign w:val="center"/>
            <w:hideMark/>
          </w:tcPr>
          <w:p w14:paraId="2785D4E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1 355 640,1</w:t>
            </w:r>
          </w:p>
        </w:tc>
        <w:tc>
          <w:tcPr>
            <w:tcW w:w="933" w:type="dxa"/>
            <w:tcBorders>
              <w:top w:val="nil"/>
              <w:left w:val="nil"/>
              <w:bottom w:val="single" w:sz="4" w:space="0" w:color="auto"/>
              <w:right w:val="single" w:sz="4" w:space="0" w:color="auto"/>
            </w:tcBorders>
            <w:shd w:val="clear" w:color="000000" w:fill="EDEDED"/>
            <w:noWrap/>
            <w:vAlign w:val="center"/>
            <w:hideMark/>
          </w:tcPr>
          <w:p w14:paraId="54460CE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1 505 345,9</w:t>
            </w:r>
          </w:p>
        </w:tc>
        <w:tc>
          <w:tcPr>
            <w:tcW w:w="934" w:type="dxa"/>
            <w:tcBorders>
              <w:top w:val="nil"/>
              <w:left w:val="nil"/>
              <w:bottom w:val="single" w:sz="4" w:space="0" w:color="auto"/>
              <w:right w:val="single" w:sz="4" w:space="0" w:color="auto"/>
            </w:tcBorders>
            <w:shd w:val="clear" w:color="000000" w:fill="EDEDED"/>
            <w:noWrap/>
            <w:vAlign w:val="center"/>
            <w:hideMark/>
          </w:tcPr>
          <w:p w14:paraId="1E6978A6"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2 860 986,0</w:t>
            </w:r>
          </w:p>
        </w:tc>
        <w:tc>
          <w:tcPr>
            <w:tcW w:w="922" w:type="dxa"/>
            <w:tcBorders>
              <w:top w:val="nil"/>
              <w:left w:val="nil"/>
              <w:bottom w:val="single" w:sz="4" w:space="0" w:color="auto"/>
              <w:right w:val="single" w:sz="4" w:space="0" w:color="auto"/>
            </w:tcBorders>
            <w:shd w:val="clear" w:color="000000" w:fill="EDEDED"/>
            <w:noWrap/>
            <w:vAlign w:val="center"/>
            <w:hideMark/>
          </w:tcPr>
          <w:p w14:paraId="4F462868"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1 571 797,6</w:t>
            </w:r>
          </w:p>
        </w:tc>
        <w:tc>
          <w:tcPr>
            <w:tcW w:w="914" w:type="dxa"/>
            <w:tcBorders>
              <w:top w:val="nil"/>
              <w:left w:val="nil"/>
              <w:bottom w:val="single" w:sz="4" w:space="0" w:color="auto"/>
              <w:right w:val="single" w:sz="4" w:space="0" w:color="auto"/>
            </w:tcBorders>
            <w:shd w:val="clear" w:color="000000" w:fill="EDEDED"/>
            <w:noWrap/>
            <w:vAlign w:val="center"/>
            <w:hideMark/>
          </w:tcPr>
          <w:p w14:paraId="51890F26"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1 727 138,3</w:t>
            </w:r>
          </w:p>
        </w:tc>
        <w:tc>
          <w:tcPr>
            <w:tcW w:w="970" w:type="dxa"/>
            <w:tcBorders>
              <w:top w:val="nil"/>
              <w:left w:val="nil"/>
              <w:bottom w:val="single" w:sz="4" w:space="0" w:color="auto"/>
              <w:right w:val="single" w:sz="4" w:space="0" w:color="auto"/>
            </w:tcBorders>
            <w:shd w:val="clear" w:color="000000" w:fill="EDEDED"/>
            <w:noWrap/>
            <w:vAlign w:val="center"/>
            <w:hideMark/>
          </w:tcPr>
          <w:p w14:paraId="1216F7D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3 298 936,0</w:t>
            </w:r>
          </w:p>
        </w:tc>
      </w:tr>
      <w:tr w:rsidR="00214B7C" w:rsidRPr="00214B7C" w14:paraId="2E18E721" w14:textId="77777777" w:rsidTr="0042715F">
        <w:trPr>
          <w:gridAfter w:val="1"/>
          <w:wAfter w:w="4" w:type="dxa"/>
          <w:trHeight w:val="20"/>
          <w:jc w:val="center"/>
        </w:trPr>
        <w:tc>
          <w:tcPr>
            <w:tcW w:w="426" w:type="dxa"/>
            <w:tcBorders>
              <w:top w:val="nil"/>
              <w:left w:val="single" w:sz="4" w:space="0" w:color="auto"/>
              <w:bottom w:val="single" w:sz="4" w:space="0" w:color="auto"/>
              <w:right w:val="single" w:sz="4" w:space="0" w:color="auto"/>
            </w:tcBorders>
            <w:shd w:val="clear" w:color="000000" w:fill="FFFFFF"/>
            <w:noWrap/>
            <w:vAlign w:val="center"/>
            <w:hideMark/>
          </w:tcPr>
          <w:p w14:paraId="06F5A961" w14:textId="77777777" w:rsidR="002667E3" w:rsidRPr="00214B7C" w:rsidRDefault="002667E3" w:rsidP="002667E3">
            <w:pPr>
              <w:jc w:val="center"/>
              <w:rPr>
                <w:rFonts w:ascii="Myriad Pro" w:hAnsi="Myriad Pro"/>
                <w:sz w:val="14"/>
                <w:szCs w:val="14"/>
              </w:rPr>
            </w:pPr>
            <w:r w:rsidRPr="00214B7C">
              <w:rPr>
                <w:rFonts w:ascii="Myriad Pro" w:hAnsi="Myriad Pro"/>
                <w:sz w:val="14"/>
                <w:szCs w:val="14"/>
              </w:rPr>
              <w:t> </w:t>
            </w:r>
          </w:p>
        </w:tc>
        <w:tc>
          <w:tcPr>
            <w:tcW w:w="1803" w:type="dxa"/>
            <w:tcBorders>
              <w:top w:val="nil"/>
              <w:left w:val="nil"/>
              <w:bottom w:val="single" w:sz="4" w:space="0" w:color="auto"/>
              <w:right w:val="single" w:sz="4" w:space="0" w:color="auto"/>
            </w:tcBorders>
            <w:shd w:val="clear" w:color="auto" w:fill="auto"/>
            <w:vAlign w:val="center"/>
            <w:hideMark/>
          </w:tcPr>
          <w:p w14:paraId="196F9A60" w14:textId="77777777" w:rsidR="002667E3" w:rsidRPr="00214B7C" w:rsidRDefault="002667E3" w:rsidP="002667E3">
            <w:pPr>
              <w:rPr>
                <w:rFonts w:ascii="Myriad Pro" w:hAnsi="Myriad Pro"/>
                <w:sz w:val="14"/>
                <w:szCs w:val="14"/>
              </w:rPr>
            </w:pPr>
            <w:r w:rsidRPr="00214B7C">
              <w:rPr>
                <w:rFonts w:ascii="Myriad Pro" w:hAnsi="Myriad Pro"/>
                <w:sz w:val="14"/>
                <w:szCs w:val="14"/>
              </w:rPr>
              <w:t xml:space="preserve">ВН </w:t>
            </w:r>
          </w:p>
        </w:tc>
        <w:tc>
          <w:tcPr>
            <w:tcW w:w="728" w:type="dxa"/>
            <w:tcBorders>
              <w:top w:val="nil"/>
              <w:left w:val="nil"/>
              <w:bottom w:val="single" w:sz="4" w:space="0" w:color="auto"/>
              <w:right w:val="single" w:sz="4" w:space="0" w:color="auto"/>
            </w:tcBorders>
            <w:shd w:val="clear" w:color="000000" w:fill="FFFFFF"/>
            <w:noWrap/>
            <w:vAlign w:val="center"/>
            <w:hideMark/>
          </w:tcPr>
          <w:p w14:paraId="698207D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165,1</w:t>
            </w:r>
          </w:p>
        </w:tc>
        <w:tc>
          <w:tcPr>
            <w:tcW w:w="799" w:type="dxa"/>
            <w:tcBorders>
              <w:top w:val="nil"/>
              <w:left w:val="nil"/>
              <w:bottom w:val="single" w:sz="4" w:space="0" w:color="auto"/>
              <w:right w:val="single" w:sz="4" w:space="0" w:color="auto"/>
            </w:tcBorders>
            <w:shd w:val="clear" w:color="000000" w:fill="FFFFFF"/>
            <w:noWrap/>
            <w:vAlign w:val="center"/>
            <w:hideMark/>
          </w:tcPr>
          <w:p w14:paraId="3C731746"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177,8</w:t>
            </w:r>
          </w:p>
        </w:tc>
        <w:tc>
          <w:tcPr>
            <w:tcW w:w="3051" w:type="dxa"/>
            <w:gridSpan w:val="4"/>
            <w:vMerge/>
            <w:tcBorders>
              <w:top w:val="nil"/>
              <w:left w:val="nil"/>
              <w:bottom w:val="single" w:sz="4" w:space="0" w:color="auto"/>
              <w:right w:val="single" w:sz="4" w:space="0" w:color="auto"/>
            </w:tcBorders>
            <w:vAlign w:val="center"/>
            <w:hideMark/>
          </w:tcPr>
          <w:p w14:paraId="2650A84E" w14:textId="77777777" w:rsidR="002667E3" w:rsidRPr="00214B7C" w:rsidRDefault="002667E3" w:rsidP="0042715F">
            <w:pPr>
              <w:jc w:val="center"/>
              <w:rPr>
                <w:rFonts w:ascii="Myriad Pro" w:hAnsi="Myriad Pro"/>
                <w:sz w:val="14"/>
                <w:szCs w:val="14"/>
              </w:rPr>
            </w:pPr>
          </w:p>
        </w:tc>
        <w:tc>
          <w:tcPr>
            <w:tcW w:w="834" w:type="dxa"/>
            <w:tcBorders>
              <w:top w:val="nil"/>
              <w:left w:val="nil"/>
              <w:bottom w:val="single" w:sz="4" w:space="0" w:color="auto"/>
              <w:right w:val="single" w:sz="4" w:space="0" w:color="auto"/>
            </w:tcBorders>
            <w:shd w:val="clear" w:color="000000" w:fill="FFFFFF"/>
            <w:noWrap/>
            <w:vAlign w:val="center"/>
            <w:hideMark/>
          </w:tcPr>
          <w:p w14:paraId="7F5583EF"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67,5</w:t>
            </w:r>
          </w:p>
        </w:tc>
        <w:tc>
          <w:tcPr>
            <w:tcW w:w="759" w:type="dxa"/>
            <w:tcBorders>
              <w:top w:val="nil"/>
              <w:left w:val="nil"/>
              <w:bottom w:val="single" w:sz="4" w:space="0" w:color="auto"/>
              <w:right w:val="single" w:sz="4" w:space="0" w:color="auto"/>
            </w:tcBorders>
            <w:shd w:val="clear" w:color="000000" w:fill="FFFFFF"/>
            <w:noWrap/>
            <w:vAlign w:val="center"/>
            <w:hideMark/>
          </w:tcPr>
          <w:p w14:paraId="0EB37298"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70,3</w:t>
            </w:r>
          </w:p>
        </w:tc>
        <w:tc>
          <w:tcPr>
            <w:tcW w:w="720" w:type="dxa"/>
            <w:tcBorders>
              <w:top w:val="nil"/>
              <w:left w:val="nil"/>
              <w:bottom w:val="single" w:sz="4" w:space="0" w:color="auto"/>
              <w:right w:val="single" w:sz="4" w:space="0" w:color="auto"/>
            </w:tcBorders>
            <w:shd w:val="clear" w:color="000000" w:fill="FFFFFF"/>
            <w:noWrap/>
            <w:vAlign w:val="center"/>
            <w:hideMark/>
          </w:tcPr>
          <w:p w14:paraId="153FF3F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1 095,1</w:t>
            </w:r>
          </w:p>
        </w:tc>
        <w:tc>
          <w:tcPr>
            <w:tcW w:w="747" w:type="dxa"/>
            <w:tcBorders>
              <w:top w:val="nil"/>
              <w:left w:val="nil"/>
              <w:bottom w:val="single" w:sz="4" w:space="0" w:color="auto"/>
              <w:right w:val="single" w:sz="4" w:space="0" w:color="auto"/>
            </w:tcBorders>
            <w:shd w:val="clear" w:color="000000" w:fill="FFFFFF"/>
            <w:noWrap/>
            <w:vAlign w:val="center"/>
            <w:hideMark/>
          </w:tcPr>
          <w:p w14:paraId="517FB7F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1 257,7</w:t>
            </w:r>
          </w:p>
        </w:tc>
        <w:tc>
          <w:tcPr>
            <w:tcW w:w="975" w:type="dxa"/>
            <w:tcBorders>
              <w:top w:val="nil"/>
              <w:left w:val="nil"/>
              <w:bottom w:val="single" w:sz="4" w:space="0" w:color="auto"/>
              <w:right w:val="single" w:sz="4" w:space="0" w:color="auto"/>
            </w:tcBorders>
            <w:shd w:val="clear" w:color="000000" w:fill="FFFFFF"/>
            <w:noWrap/>
            <w:vAlign w:val="center"/>
            <w:hideMark/>
          </w:tcPr>
          <w:p w14:paraId="2BC0E85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169 659,8</w:t>
            </w:r>
          </w:p>
        </w:tc>
        <w:tc>
          <w:tcPr>
            <w:tcW w:w="933" w:type="dxa"/>
            <w:tcBorders>
              <w:top w:val="nil"/>
              <w:left w:val="nil"/>
              <w:bottom w:val="single" w:sz="4" w:space="0" w:color="auto"/>
              <w:right w:val="single" w:sz="4" w:space="0" w:color="auto"/>
            </w:tcBorders>
            <w:shd w:val="clear" w:color="000000" w:fill="FFFFFF"/>
            <w:noWrap/>
            <w:vAlign w:val="center"/>
            <w:hideMark/>
          </w:tcPr>
          <w:p w14:paraId="229DAC71"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211 080,4</w:t>
            </w:r>
          </w:p>
        </w:tc>
        <w:tc>
          <w:tcPr>
            <w:tcW w:w="934" w:type="dxa"/>
            <w:tcBorders>
              <w:top w:val="nil"/>
              <w:left w:val="nil"/>
              <w:bottom w:val="single" w:sz="4" w:space="0" w:color="auto"/>
              <w:right w:val="single" w:sz="4" w:space="0" w:color="auto"/>
            </w:tcBorders>
            <w:shd w:val="clear" w:color="000000" w:fill="FFFFFF"/>
            <w:noWrap/>
            <w:vAlign w:val="center"/>
            <w:hideMark/>
          </w:tcPr>
          <w:p w14:paraId="15ED414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380 740,2</w:t>
            </w:r>
          </w:p>
        </w:tc>
        <w:tc>
          <w:tcPr>
            <w:tcW w:w="922" w:type="dxa"/>
            <w:tcBorders>
              <w:top w:val="nil"/>
              <w:left w:val="nil"/>
              <w:bottom w:val="single" w:sz="4" w:space="0" w:color="auto"/>
              <w:right w:val="single" w:sz="4" w:space="0" w:color="auto"/>
            </w:tcBorders>
            <w:shd w:val="clear" w:color="000000" w:fill="FFFFFF"/>
            <w:noWrap/>
            <w:vAlign w:val="center"/>
            <w:hideMark/>
          </w:tcPr>
          <w:p w14:paraId="49EEB6B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180 804,4</w:t>
            </w:r>
          </w:p>
        </w:tc>
        <w:tc>
          <w:tcPr>
            <w:tcW w:w="914" w:type="dxa"/>
            <w:tcBorders>
              <w:top w:val="nil"/>
              <w:left w:val="nil"/>
              <w:bottom w:val="single" w:sz="4" w:space="0" w:color="auto"/>
              <w:right w:val="single" w:sz="4" w:space="0" w:color="auto"/>
            </w:tcBorders>
            <w:shd w:val="clear" w:color="000000" w:fill="FFFFFF"/>
            <w:noWrap/>
            <w:vAlign w:val="center"/>
            <w:hideMark/>
          </w:tcPr>
          <w:p w14:paraId="65E41D2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223 618,7</w:t>
            </w:r>
          </w:p>
        </w:tc>
        <w:tc>
          <w:tcPr>
            <w:tcW w:w="970" w:type="dxa"/>
            <w:tcBorders>
              <w:top w:val="nil"/>
              <w:left w:val="nil"/>
              <w:bottom w:val="single" w:sz="4" w:space="0" w:color="auto"/>
              <w:right w:val="single" w:sz="4" w:space="0" w:color="auto"/>
            </w:tcBorders>
            <w:shd w:val="clear" w:color="000000" w:fill="FFFFFF"/>
            <w:noWrap/>
            <w:vAlign w:val="center"/>
            <w:hideMark/>
          </w:tcPr>
          <w:p w14:paraId="7B3EAA51"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404 423,2</w:t>
            </w:r>
          </w:p>
        </w:tc>
      </w:tr>
      <w:tr w:rsidR="00214B7C" w:rsidRPr="00214B7C" w14:paraId="61870AD3" w14:textId="77777777" w:rsidTr="0042715F">
        <w:trPr>
          <w:gridAfter w:val="1"/>
          <w:wAfter w:w="4" w:type="dxa"/>
          <w:trHeight w:val="20"/>
          <w:jc w:val="center"/>
        </w:trPr>
        <w:tc>
          <w:tcPr>
            <w:tcW w:w="426" w:type="dxa"/>
            <w:tcBorders>
              <w:top w:val="nil"/>
              <w:left w:val="single" w:sz="4" w:space="0" w:color="auto"/>
              <w:bottom w:val="single" w:sz="4" w:space="0" w:color="auto"/>
              <w:right w:val="single" w:sz="4" w:space="0" w:color="auto"/>
            </w:tcBorders>
            <w:shd w:val="clear" w:color="000000" w:fill="FFFFFF"/>
            <w:noWrap/>
            <w:vAlign w:val="center"/>
            <w:hideMark/>
          </w:tcPr>
          <w:p w14:paraId="0C67A0A7" w14:textId="77777777" w:rsidR="002667E3" w:rsidRPr="00214B7C" w:rsidRDefault="002667E3" w:rsidP="002667E3">
            <w:pPr>
              <w:jc w:val="center"/>
              <w:rPr>
                <w:rFonts w:ascii="Myriad Pro" w:hAnsi="Myriad Pro"/>
                <w:sz w:val="14"/>
                <w:szCs w:val="14"/>
              </w:rPr>
            </w:pPr>
            <w:r w:rsidRPr="00214B7C">
              <w:rPr>
                <w:rFonts w:ascii="Myriad Pro" w:hAnsi="Myriad Pro"/>
                <w:sz w:val="14"/>
                <w:szCs w:val="14"/>
              </w:rPr>
              <w:t> </w:t>
            </w:r>
          </w:p>
        </w:tc>
        <w:tc>
          <w:tcPr>
            <w:tcW w:w="1803" w:type="dxa"/>
            <w:tcBorders>
              <w:top w:val="nil"/>
              <w:left w:val="nil"/>
              <w:bottom w:val="single" w:sz="4" w:space="0" w:color="auto"/>
              <w:right w:val="single" w:sz="4" w:space="0" w:color="auto"/>
            </w:tcBorders>
            <w:shd w:val="clear" w:color="auto" w:fill="auto"/>
            <w:vAlign w:val="center"/>
            <w:hideMark/>
          </w:tcPr>
          <w:p w14:paraId="7E8ADAF7" w14:textId="77777777" w:rsidR="002667E3" w:rsidRPr="00214B7C" w:rsidRDefault="002667E3" w:rsidP="002667E3">
            <w:pPr>
              <w:rPr>
                <w:rFonts w:ascii="Myriad Pro" w:hAnsi="Myriad Pro"/>
                <w:sz w:val="14"/>
                <w:szCs w:val="14"/>
              </w:rPr>
            </w:pPr>
            <w:r w:rsidRPr="00214B7C">
              <w:rPr>
                <w:rFonts w:ascii="Myriad Pro" w:hAnsi="Myriad Pro"/>
                <w:sz w:val="14"/>
                <w:szCs w:val="14"/>
              </w:rPr>
              <w:t>СН1</w:t>
            </w:r>
          </w:p>
        </w:tc>
        <w:tc>
          <w:tcPr>
            <w:tcW w:w="728" w:type="dxa"/>
            <w:tcBorders>
              <w:top w:val="nil"/>
              <w:left w:val="nil"/>
              <w:bottom w:val="single" w:sz="4" w:space="0" w:color="auto"/>
              <w:right w:val="single" w:sz="4" w:space="0" w:color="auto"/>
            </w:tcBorders>
            <w:shd w:val="clear" w:color="000000" w:fill="FFFFFF"/>
            <w:noWrap/>
            <w:vAlign w:val="center"/>
            <w:hideMark/>
          </w:tcPr>
          <w:p w14:paraId="2FFF2DB1"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82,1</w:t>
            </w:r>
          </w:p>
        </w:tc>
        <w:tc>
          <w:tcPr>
            <w:tcW w:w="799" w:type="dxa"/>
            <w:tcBorders>
              <w:top w:val="nil"/>
              <w:left w:val="nil"/>
              <w:bottom w:val="single" w:sz="4" w:space="0" w:color="auto"/>
              <w:right w:val="single" w:sz="4" w:space="0" w:color="auto"/>
            </w:tcBorders>
            <w:shd w:val="clear" w:color="000000" w:fill="FFFFFF"/>
            <w:noWrap/>
            <w:vAlign w:val="center"/>
            <w:hideMark/>
          </w:tcPr>
          <w:p w14:paraId="6B88B1C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80,2</w:t>
            </w:r>
          </w:p>
        </w:tc>
        <w:tc>
          <w:tcPr>
            <w:tcW w:w="3051" w:type="dxa"/>
            <w:gridSpan w:val="4"/>
            <w:vMerge/>
            <w:tcBorders>
              <w:top w:val="nil"/>
              <w:left w:val="nil"/>
              <w:bottom w:val="single" w:sz="4" w:space="0" w:color="auto"/>
              <w:right w:val="single" w:sz="4" w:space="0" w:color="auto"/>
            </w:tcBorders>
            <w:vAlign w:val="center"/>
            <w:hideMark/>
          </w:tcPr>
          <w:p w14:paraId="7619B86C" w14:textId="77777777" w:rsidR="002667E3" w:rsidRPr="00214B7C" w:rsidRDefault="002667E3" w:rsidP="0042715F">
            <w:pPr>
              <w:jc w:val="center"/>
              <w:rPr>
                <w:rFonts w:ascii="Myriad Pro" w:hAnsi="Myriad Pro"/>
                <w:sz w:val="14"/>
                <w:szCs w:val="14"/>
              </w:rPr>
            </w:pPr>
          </w:p>
        </w:tc>
        <w:tc>
          <w:tcPr>
            <w:tcW w:w="834" w:type="dxa"/>
            <w:tcBorders>
              <w:top w:val="nil"/>
              <w:left w:val="nil"/>
              <w:bottom w:val="single" w:sz="4" w:space="0" w:color="auto"/>
              <w:right w:val="single" w:sz="4" w:space="0" w:color="auto"/>
            </w:tcBorders>
            <w:shd w:val="clear" w:color="000000" w:fill="FFFFFF"/>
            <w:noWrap/>
            <w:vAlign w:val="center"/>
            <w:hideMark/>
          </w:tcPr>
          <w:p w14:paraId="53C4F4DB"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127,7</w:t>
            </w:r>
          </w:p>
        </w:tc>
        <w:tc>
          <w:tcPr>
            <w:tcW w:w="759" w:type="dxa"/>
            <w:tcBorders>
              <w:top w:val="nil"/>
              <w:left w:val="nil"/>
              <w:bottom w:val="single" w:sz="4" w:space="0" w:color="auto"/>
              <w:right w:val="single" w:sz="4" w:space="0" w:color="auto"/>
            </w:tcBorders>
            <w:shd w:val="clear" w:color="000000" w:fill="FFFFFF"/>
            <w:noWrap/>
            <w:vAlign w:val="center"/>
            <w:hideMark/>
          </w:tcPr>
          <w:p w14:paraId="45F24582"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132,9</w:t>
            </w:r>
          </w:p>
        </w:tc>
        <w:tc>
          <w:tcPr>
            <w:tcW w:w="720" w:type="dxa"/>
            <w:tcBorders>
              <w:top w:val="nil"/>
              <w:left w:val="nil"/>
              <w:bottom w:val="single" w:sz="4" w:space="0" w:color="auto"/>
              <w:right w:val="single" w:sz="4" w:space="0" w:color="auto"/>
            </w:tcBorders>
            <w:shd w:val="clear" w:color="000000" w:fill="FFFFFF"/>
            <w:noWrap/>
            <w:vAlign w:val="center"/>
            <w:hideMark/>
          </w:tcPr>
          <w:p w14:paraId="7A615EC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1 724,2</w:t>
            </w:r>
          </w:p>
        </w:tc>
        <w:tc>
          <w:tcPr>
            <w:tcW w:w="747" w:type="dxa"/>
            <w:tcBorders>
              <w:top w:val="nil"/>
              <w:left w:val="nil"/>
              <w:bottom w:val="single" w:sz="4" w:space="0" w:color="auto"/>
              <w:right w:val="single" w:sz="4" w:space="0" w:color="auto"/>
            </w:tcBorders>
            <w:shd w:val="clear" w:color="000000" w:fill="FFFFFF"/>
            <w:noWrap/>
            <w:vAlign w:val="center"/>
            <w:hideMark/>
          </w:tcPr>
          <w:p w14:paraId="047E986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1 985,4</w:t>
            </w:r>
          </w:p>
        </w:tc>
        <w:tc>
          <w:tcPr>
            <w:tcW w:w="975" w:type="dxa"/>
            <w:tcBorders>
              <w:top w:val="nil"/>
              <w:left w:val="nil"/>
              <w:bottom w:val="single" w:sz="4" w:space="0" w:color="auto"/>
              <w:right w:val="single" w:sz="4" w:space="0" w:color="auto"/>
            </w:tcBorders>
            <w:shd w:val="clear" w:color="000000" w:fill="FFFFFF"/>
            <w:noWrap/>
            <w:vAlign w:val="center"/>
            <w:hideMark/>
          </w:tcPr>
          <w:p w14:paraId="07A91DE8"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131 092,2</w:t>
            </w:r>
          </w:p>
        </w:tc>
        <w:tc>
          <w:tcPr>
            <w:tcW w:w="933" w:type="dxa"/>
            <w:tcBorders>
              <w:top w:val="nil"/>
              <w:left w:val="nil"/>
              <w:bottom w:val="single" w:sz="4" w:space="0" w:color="auto"/>
              <w:right w:val="single" w:sz="4" w:space="0" w:color="auto"/>
            </w:tcBorders>
            <w:shd w:val="clear" w:color="000000" w:fill="FFFFFF"/>
            <w:noWrap/>
            <w:vAlign w:val="center"/>
            <w:hideMark/>
          </w:tcPr>
          <w:p w14:paraId="7DECFE22"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148 626,4</w:t>
            </w:r>
          </w:p>
        </w:tc>
        <w:tc>
          <w:tcPr>
            <w:tcW w:w="934" w:type="dxa"/>
            <w:tcBorders>
              <w:top w:val="nil"/>
              <w:left w:val="nil"/>
              <w:bottom w:val="single" w:sz="4" w:space="0" w:color="auto"/>
              <w:right w:val="single" w:sz="4" w:space="0" w:color="auto"/>
            </w:tcBorders>
            <w:shd w:val="clear" w:color="000000" w:fill="FFFFFF"/>
            <w:noWrap/>
            <w:vAlign w:val="center"/>
            <w:hideMark/>
          </w:tcPr>
          <w:p w14:paraId="07DE48AE"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279 718,5</w:t>
            </w:r>
          </w:p>
        </w:tc>
        <w:tc>
          <w:tcPr>
            <w:tcW w:w="922" w:type="dxa"/>
            <w:tcBorders>
              <w:top w:val="nil"/>
              <w:left w:val="nil"/>
              <w:bottom w:val="single" w:sz="4" w:space="0" w:color="auto"/>
              <w:right w:val="single" w:sz="4" w:space="0" w:color="auto"/>
            </w:tcBorders>
            <w:shd w:val="clear" w:color="000000" w:fill="FFFFFF"/>
            <w:noWrap/>
            <w:vAlign w:val="center"/>
            <w:hideMark/>
          </w:tcPr>
          <w:p w14:paraId="7596E518"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141 573,6</w:t>
            </w:r>
          </w:p>
        </w:tc>
        <w:tc>
          <w:tcPr>
            <w:tcW w:w="914" w:type="dxa"/>
            <w:tcBorders>
              <w:top w:val="nil"/>
              <w:left w:val="nil"/>
              <w:bottom w:val="single" w:sz="4" w:space="0" w:color="auto"/>
              <w:right w:val="single" w:sz="4" w:space="0" w:color="auto"/>
            </w:tcBorders>
            <w:shd w:val="clear" w:color="000000" w:fill="FFFFFF"/>
            <w:noWrap/>
            <w:vAlign w:val="center"/>
            <w:hideMark/>
          </w:tcPr>
          <w:p w14:paraId="38DFB82A"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159 290,6</w:t>
            </w:r>
          </w:p>
        </w:tc>
        <w:tc>
          <w:tcPr>
            <w:tcW w:w="970" w:type="dxa"/>
            <w:tcBorders>
              <w:top w:val="nil"/>
              <w:left w:val="nil"/>
              <w:bottom w:val="single" w:sz="4" w:space="0" w:color="auto"/>
              <w:right w:val="single" w:sz="4" w:space="0" w:color="auto"/>
            </w:tcBorders>
            <w:shd w:val="clear" w:color="000000" w:fill="FFFFFF"/>
            <w:noWrap/>
            <w:vAlign w:val="center"/>
            <w:hideMark/>
          </w:tcPr>
          <w:p w14:paraId="79A8F33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300 864,3</w:t>
            </w:r>
          </w:p>
        </w:tc>
      </w:tr>
      <w:tr w:rsidR="00214B7C" w:rsidRPr="00214B7C" w14:paraId="04EECF93" w14:textId="77777777" w:rsidTr="0042715F">
        <w:trPr>
          <w:gridAfter w:val="1"/>
          <w:wAfter w:w="4" w:type="dxa"/>
          <w:trHeight w:val="20"/>
          <w:jc w:val="center"/>
        </w:trPr>
        <w:tc>
          <w:tcPr>
            <w:tcW w:w="426" w:type="dxa"/>
            <w:tcBorders>
              <w:top w:val="nil"/>
              <w:left w:val="single" w:sz="4" w:space="0" w:color="auto"/>
              <w:bottom w:val="single" w:sz="4" w:space="0" w:color="auto"/>
              <w:right w:val="single" w:sz="4" w:space="0" w:color="auto"/>
            </w:tcBorders>
            <w:shd w:val="clear" w:color="000000" w:fill="FFFFFF"/>
            <w:noWrap/>
            <w:vAlign w:val="center"/>
            <w:hideMark/>
          </w:tcPr>
          <w:p w14:paraId="14B72117" w14:textId="77777777" w:rsidR="002667E3" w:rsidRPr="00214B7C" w:rsidRDefault="002667E3" w:rsidP="002667E3">
            <w:pPr>
              <w:jc w:val="center"/>
              <w:rPr>
                <w:rFonts w:ascii="Myriad Pro" w:hAnsi="Myriad Pro"/>
                <w:sz w:val="14"/>
                <w:szCs w:val="14"/>
              </w:rPr>
            </w:pPr>
            <w:r w:rsidRPr="00214B7C">
              <w:rPr>
                <w:rFonts w:ascii="Myriad Pro" w:hAnsi="Myriad Pro"/>
                <w:sz w:val="14"/>
                <w:szCs w:val="14"/>
              </w:rPr>
              <w:t> </w:t>
            </w:r>
          </w:p>
        </w:tc>
        <w:tc>
          <w:tcPr>
            <w:tcW w:w="1803" w:type="dxa"/>
            <w:tcBorders>
              <w:top w:val="nil"/>
              <w:left w:val="nil"/>
              <w:bottom w:val="single" w:sz="4" w:space="0" w:color="auto"/>
              <w:right w:val="single" w:sz="4" w:space="0" w:color="auto"/>
            </w:tcBorders>
            <w:shd w:val="clear" w:color="auto" w:fill="auto"/>
            <w:vAlign w:val="center"/>
            <w:hideMark/>
          </w:tcPr>
          <w:p w14:paraId="507D1A10" w14:textId="77777777" w:rsidR="002667E3" w:rsidRPr="00214B7C" w:rsidRDefault="002667E3" w:rsidP="002667E3">
            <w:pPr>
              <w:rPr>
                <w:rFonts w:ascii="Myriad Pro" w:hAnsi="Myriad Pro"/>
                <w:sz w:val="14"/>
                <w:szCs w:val="14"/>
              </w:rPr>
            </w:pPr>
            <w:r w:rsidRPr="00214B7C">
              <w:rPr>
                <w:rFonts w:ascii="Myriad Pro" w:hAnsi="Myriad Pro"/>
                <w:sz w:val="14"/>
                <w:szCs w:val="14"/>
              </w:rPr>
              <w:t>СН2</w:t>
            </w:r>
          </w:p>
        </w:tc>
        <w:tc>
          <w:tcPr>
            <w:tcW w:w="728" w:type="dxa"/>
            <w:tcBorders>
              <w:top w:val="nil"/>
              <w:left w:val="nil"/>
              <w:bottom w:val="single" w:sz="4" w:space="0" w:color="auto"/>
              <w:right w:val="single" w:sz="4" w:space="0" w:color="auto"/>
            </w:tcBorders>
            <w:shd w:val="clear" w:color="000000" w:fill="FFFFFF"/>
            <w:noWrap/>
            <w:vAlign w:val="center"/>
            <w:hideMark/>
          </w:tcPr>
          <w:p w14:paraId="6A5DC62E"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356,8</w:t>
            </w:r>
          </w:p>
        </w:tc>
        <w:tc>
          <w:tcPr>
            <w:tcW w:w="799" w:type="dxa"/>
            <w:tcBorders>
              <w:top w:val="nil"/>
              <w:left w:val="nil"/>
              <w:bottom w:val="single" w:sz="4" w:space="0" w:color="auto"/>
              <w:right w:val="single" w:sz="4" w:space="0" w:color="auto"/>
            </w:tcBorders>
            <w:shd w:val="clear" w:color="000000" w:fill="FFFFFF"/>
            <w:noWrap/>
            <w:vAlign w:val="center"/>
            <w:hideMark/>
          </w:tcPr>
          <w:p w14:paraId="2A88C1E8"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335,4</w:t>
            </w:r>
          </w:p>
        </w:tc>
        <w:tc>
          <w:tcPr>
            <w:tcW w:w="3051" w:type="dxa"/>
            <w:gridSpan w:val="4"/>
            <w:vMerge/>
            <w:tcBorders>
              <w:top w:val="nil"/>
              <w:left w:val="nil"/>
              <w:bottom w:val="single" w:sz="4" w:space="0" w:color="auto"/>
              <w:right w:val="single" w:sz="4" w:space="0" w:color="auto"/>
            </w:tcBorders>
            <w:vAlign w:val="center"/>
            <w:hideMark/>
          </w:tcPr>
          <w:p w14:paraId="5B83AA09" w14:textId="77777777" w:rsidR="002667E3" w:rsidRPr="00214B7C" w:rsidRDefault="002667E3" w:rsidP="0042715F">
            <w:pPr>
              <w:jc w:val="center"/>
              <w:rPr>
                <w:rFonts w:ascii="Myriad Pro" w:hAnsi="Myriad Pro"/>
                <w:sz w:val="14"/>
                <w:szCs w:val="14"/>
              </w:rPr>
            </w:pPr>
          </w:p>
        </w:tc>
        <w:tc>
          <w:tcPr>
            <w:tcW w:w="834" w:type="dxa"/>
            <w:tcBorders>
              <w:top w:val="nil"/>
              <w:left w:val="nil"/>
              <w:bottom w:val="single" w:sz="4" w:space="0" w:color="auto"/>
              <w:right w:val="single" w:sz="4" w:space="0" w:color="auto"/>
            </w:tcBorders>
            <w:shd w:val="clear" w:color="000000" w:fill="FFFFFF"/>
            <w:noWrap/>
            <w:vAlign w:val="center"/>
            <w:hideMark/>
          </w:tcPr>
          <w:p w14:paraId="651F036B"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292,7</w:t>
            </w:r>
          </w:p>
        </w:tc>
        <w:tc>
          <w:tcPr>
            <w:tcW w:w="759" w:type="dxa"/>
            <w:tcBorders>
              <w:top w:val="nil"/>
              <w:left w:val="nil"/>
              <w:bottom w:val="single" w:sz="4" w:space="0" w:color="auto"/>
              <w:right w:val="single" w:sz="4" w:space="0" w:color="auto"/>
            </w:tcBorders>
            <w:shd w:val="clear" w:color="000000" w:fill="FFFFFF"/>
            <w:noWrap/>
            <w:vAlign w:val="center"/>
            <w:hideMark/>
          </w:tcPr>
          <w:p w14:paraId="71D30C24"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320,1</w:t>
            </w:r>
          </w:p>
        </w:tc>
        <w:tc>
          <w:tcPr>
            <w:tcW w:w="720" w:type="dxa"/>
            <w:tcBorders>
              <w:top w:val="nil"/>
              <w:left w:val="nil"/>
              <w:bottom w:val="single" w:sz="4" w:space="0" w:color="auto"/>
              <w:right w:val="single" w:sz="4" w:space="0" w:color="auto"/>
            </w:tcBorders>
            <w:shd w:val="clear" w:color="000000" w:fill="FFFFFF"/>
            <w:noWrap/>
            <w:vAlign w:val="center"/>
            <w:hideMark/>
          </w:tcPr>
          <w:p w14:paraId="4885ACFA"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2 227,0</w:t>
            </w:r>
          </w:p>
        </w:tc>
        <w:tc>
          <w:tcPr>
            <w:tcW w:w="747" w:type="dxa"/>
            <w:tcBorders>
              <w:top w:val="nil"/>
              <w:left w:val="nil"/>
              <w:bottom w:val="single" w:sz="4" w:space="0" w:color="auto"/>
              <w:right w:val="single" w:sz="4" w:space="0" w:color="auto"/>
            </w:tcBorders>
            <w:shd w:val="clear" w:color="000000" w:fill="FFFFFF"/>
            <w:noWrap/>
            <w:vAlign w:val="center"/>
            <w:hideMark/>
          </w:tcPr>
          <w:p w14:paraId="4B49BBE0"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2 585,5</w:t>
            </w:r>
          </w:p>
        </w:tc>
        <w:tc>
          <w:tcPr>
            <w:tcW w:w="975" w:type="dxa"/>
            <w:tcBorders>
              <w:top w:val="nil"/>
              <w:left w:val="nil"/>
              <w:bottom w:val="single" w:sz="4" w:space="0" w:color="auto"/>
              <w:right w:val="single" w:sz="4" w:space="0" w:color="auto"/>
            </w:tcBorders>
            <w:shd w:val="clear" w:color="000000" w:fill="FFFFFF"/>
            <w:noWrap/>
            <w:vAlign w:val="center"/>
            <w:hideMark/>
          </w:tcPr>
          <w:p w14:paraId="66B95E09"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690 148,1</w:t>
            </w:r>
          </w:p>
        </w:tc>
        <w:tc>
          <w:tcPr>
            <w:tcW w:w="933" w:type="dxa"/>
            <w:tcBorders>
              <w:top w:val="nil"/>
              <w:left w:val="nil"/>
              <w:bottom w:val="single" w:sz="4" w:space="0" w:color="auto"/>
              <w:right w:val="single" w:sz="4" w:space="0" w:color="auto"/>
            </w:tcBorders>
            <w:shd w:val="clear" w:color="000000" w:fill="FFFFFF"/>
            <w:noWrap/>
            <w:vAlign w:val="center"/>
            <w:hideMark/>
          </w:tcPr>
          <w:p w14:paraId="70595B0E"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759 817,6</w:t>
            </w:r>
          </w:p>
        </w:tc>
        <w:tc>
          <w:tcPr>
            <w:tcW w:w="934" w:type="dxa"/>
            <w:tcBorders>
              <w:top w:val="nil"/>
              <w:left w:val="nil"/>
              <w:bottom w:val="single" w:sz="4" w:space="0" w:color="auto"/>
              <w:right w:val="single" w:sz="4" w:space="0" w:color="auto"/>
            </w:tcBorders>
            <w:shd w:val="clear" w:color="000000" w:fill="FFFFFF"/>
            <w:noWrap/>
            <w:vAlign w:val="center"/>
            <w:hideMark/>
          </w:tcPr>
          <w:p w14:paraId="2F07157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1 449 965,7</w:t>
            </w:r>
          </w:p>
        </w:tc>
        <w:tc>
          <w:tcPr>
            <w:tcW w:w="922" w:type="dxa"/>
            <w:tcBorders>
              <w:top w:val="nil"/>
              <w:left w:val="nil"/>
              <w:bottom w:val="single" w:sz="4" w:space="0" w:color="auto"/>
              <w:right w:val="single" w:sz="4" w:space="0" w:color="auto"/>
            </w:tcBorders>
            <w:shd w:val="clear" w:color="000000" w:fill="FFFFFF"/>
            <w:noWrap/>
            <w:vAlign w:val="center"/>
            <w:hideMark/>
          </w:tcPr>
          <w:p w14:paraId="3DCFF10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794 574,2</w:t>
            </w:r>
          </w:p>
        </w:tc>
        <w:tc>
          <w:tcPr>
            <w:tcW w:w="914" w:type="dxa"/>
            <w:tcBorders>
              <w:top w:val="nil"/>
              <w:left w:val="nil"/>
              <w:bottom w:val="single" w:sz="4" w:space="0" w:color="auto"/>
              <w:right w:val="single" w:sz="4" w:space="0" w:color="auto"/>
            </w:tcBorders>
            <w:shd w:val="clear" w:color="000000" w:fill="FFFFFF"/>
            <w:noWrap/>
            <w:vAlign w:val="center"/>
            <w:hideMark/>
          </w:tcPr>
          <w:p w14:paraId="6D5DFE6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867 189,0</w:t>
            </w:r>
          </w:p>
        </w:tc>
        <w:tc>
          <w:tcPr>
            <w:tcW w:w="970" w:type="dxa"/>
            <w:tcBorders>
              <w:top w:val="nil"/>
              <w:left w:val="nil"/>
              <w:bottom w:val="single" w:sz="4" w:space="0" w:color="auto"/>
              <w:right w:val="single" w:sz="4" w:space="0" w:color="auto"/>
            </w:tcBorders>
            <w:shd w:val="clear" w:color="000000" w:fill="FFFFFF"/>
            <w:noWrap/>
            <w:vAlign w:val="center"/>
            <w:hideMark/>
          </w:tcPr>
          <w:p w14:paraId="49F63227"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1 661 763,3</w:t>
            </w:r>
          </w:p>
        </w:tc>
      </w:tr>
      <w:tr w:rsidR="00214B7C" w:rsidRPr="00214B7C" w14:paraId="13EC6B17" w14:textId="77777777" w:rsidTr="0042715F">
        <w:trPr>
          <w:gridAfter w:val="1"/>
          <w:wAfter w:w="4" w:type="dxa"/>
          <w:trHeight w:val="20"/>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589DDFDE" w14:textId="77777777" w:rsidR="002667E3" w:rsidRPr="00214B7C" w:rsidRDefault="002667E3" w:rsidP="002667E3">
            <w:pPr>
              <w:rPr>
                <w:rFonts w:ascii="Myriad Pro" w:hAnsi="Myriad Pro"/>
                <w:color w:val="000000"/>
                <w:sz w:val="14"/>
                <w:szCs w:val="14"/>
              </w:rPr>
            </w:pPr>
            <w:r w:rsidRPr="00214B7C">
              <w:rPr>
                <w:rFonts w:ascii="Myriad Pro" w:hAnsi="Myriad Pro"/>
                <w:color w:val="000000"/>
                <w:sz w:val="14"/>
                <w:szCs w:val="14"/>
              </w:rPr>
              <w:t> </w:t>
            </w:r>
          </w:p>
        </w:tc>
        <w:tc>
          <w:tcPr>
            <w:tcW w:w="1803" w:type="dxa"/>
            <w:tcBorders>
              <w:top w:val="nil"/>
              <w:left w:val="nil"/>
              <w:bottom w:val="single" w:sz="4" w:space="0" w:color="auto"/>
              <w:right w:val="single" w:sz="4" w:space="0" w:color="auto"/>
            </w:tcBorders>
            <w:shd w:val="clear" w:color="auto" w:fill="auto"/>
            <w:vAlign w:val="center"/>
            <w:hideMark/>
          </w:tcPr>
          <w:p w14:paraId="3BA21A98" w14:textId="77777777" w:rsidR="002667E3" w:rsidRPr="00214B7C" w:rsidRDefault="002667E3" w:rsidP="002667E3">
            <w:pPr>
              <w:rPr>
                <w:rFonts w:ascii="Myriad Pro" w:hAnsi="Myriad Pro"/>
                <w:sz w:val="14"/>
                <w:szCs w:val="14"/>
              </w:rPr>
            </w:pPr>
            <w:r w:rsidRPr="00214B7C">
              <w:rPr>
                <w:rFonts w:ascii="Myriad Pro" w:hAnsi="Myriad Pro"/>
                <w:sz w:val="14"/>
                <w:szCs w:val="14"/>
              </w:rPr>
              <w:t xml:space="preserve">НН </w:t>
            </w:r>
          </w:p>
        </w:tc>
        <w:tc>
          <w:tcPr>
            <w:tcW w:w="728" w:type="dxa"/>
            <w:tcBorders>
              <w:top w:val="nil"/>
              <w:left w:val="nil"/>
              <w:bottom w:val="single" w:sz="4" w:space="0" w:color="auto"/>
              <w:right w:val="single" w:sz="4" w:space="0" w:color="auto"/>
            </w:tcBorders>
            <w:shd w:val="clear" w:color="000000" w:fill="FFFFFF"/>
            <w:noWrap/>
            <w:vAlign w:val="center"/>
            <w:hideMark/>
          </w:tcPr>
          <w:p w14:paraId="54E315F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169,0</w:t>
            </w:r>
          </w:p>
        </w:tc>
        <w:tc>
          <w:tcPr>
            <w:tcW w:w="799" w:type="dxa"/>
            <w:tcBorders>
              <w:top w:val="nil"/>
              <w:left w:val="nil"/>
              <w:bottom w:val="single" w:sz="4" w:space="0" w:color="auto"/>
              <w:right w:val="single" w:sz="4" w:space="0" w:color="auto"/>
            </w:tcBorders>
            <w:shd w:val="clear" w:color="000000" w:fill="FFFFFF"/>
            <w:noWrap/>
            <w:vAlign w:val="center"/>
            <w:hideMark/>
          </w:tcPr>
          <w:p w14:paraId="26CF131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152,3</w:t>
            </w:r>
          </w:p>
        </w:tc>
        <w:tc>
          <w:tcPr>
            <w:tcW w:w="3051" w:type="dxa"/>
            <w:gridSpan w:val="4"/>
            <w:vMerge/>
            <w:tcBorders>
              <w:top w:val="nil"/>
              <w:left w:val="nil"/>
              <w:bottom w:val="single" w:sz="4" w:space="0" w:color="auto"/>
              <w:right w:val="single" w:sz="4" w:space="0" w:color="auto"/>
            </w:tcBorders>
            <w:vAlign w:val="center"/>
            <w:hideMark/>
          </w:tcPr>
          <w:p w14:paraId="711BB862" w14:textId="77777777" w:rsidR="002667E3" w:rsidRPr="00214B7C" w:rsidRDefault="002667E3" w:rsidP="0042715F">
            <w:pPr>
              <w:jc w:val="center"/>
              <w:rPr>
                <w:rFonts w:ascii="Myriad Pro" w:hAnsi="Myriad Pro"/>
                <w:sz w:val="14"/>
                <w:szCs w:val="14"/>
              </w:rPr>
            </w:pPr>
          </w:p>
        </w:tc>
        <w:tc>
          <w:tcPr>
            <w:tcW w:w="834" w:type="dxa"/>
            <w:tcBorders>
              <w:top w:val="nil"/>
              <w:left w:val="nil"/>
              <w:bottom w:val="single" w:sz="4" w:space="0" w:color="auto"/>
              <w:right w:val="single" w:sz="4" w:space="0" w:color="auto"/>
            </w:tcBorders>
            <w:shd w:val="clear" w:color="000000" w:fill="FFFFFF"/>
            <w:noWrap/>
            <w:vAlign w:val="center"/>
            <w:hideMark/>
          </w:tcPr>
          <w:p w14:paraId="4F7D8ACD"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533,2</w:t>
            </w:r>
          </w:p>
        </w:tc>
        <w:tc>
          <w:tcPr>
            <w:tcW w:w="759" w:type="dxa"/>
            <w:tcBorders>
              <w:top w:val="nil"/>
              <w:left w:val="nil"/>
              <w:bottom w:val="single" w:sz="4" w:space="0" w:color="auto"/>
              <w:right w:val="single" w:sz="4" w:space="0" w:color="auto"/>
            </w:tcBorders>
            <w:shd w:val="clear" w:color="000000" w:fill="FFFFFF"/>
            <w:noWrap/>
            <w:vAlign w:val="center"/>
            <w:hideMark/>
          </w:tcPr>
          <w:p w14:paraId="1E42B669"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598,8</w:t>
            </w:r>
          </w:p>
        </w:tc>
        <w:tc>
          <w:tcPr>
            <w:tcW w:w="720" w:type="dxa"/>
            <w:tcBorders>
              <w:top w:val="nil"/>
              <w:left w:val="nil"/>
              <w:bottom w:val="single" w:sz="4" w:space="0" w:color="auto"/>
              <w:right w:val="single" w:sz="4" w:space="0" w:color="auto"/>
            </w:tcBorders>
            <w:shd w:val="clear" w:color="000000" w:fill="FFFFFF"/>
            <w:noWrap/>
            <w:vAlign w:val="center"/>
            <w:hideMark/>
          </w:tcPr>
          <w:p w14:paraId="005CAF1E"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2 691,6</w:t>
            </w:r>
          </w:p>
        </w:tc>
        <w:tc>
          <w:tcPr>
            <w:tcW w:w="747" w:type="dxa"/>
            <w:tcBorders>
              <w:top w:val="nil"/>
              <w:left w:val="nil"/>
              <w:bottom w:val="single" w:sz="4" w:space="0" w:color="auto"/>
              <w:right w:val="single" w:sz="4" w:space="0" w:color="auto"/>
            </w:tcBorders>
            <w:shd w:val="clear" w:color="000000" w:fill="FFFFFF"/>
            <w:noWrap/>
            <w:vAlign w:val="center"/>
            <w:hideMark/>
          </w:tcPr>
          <w:p w14:paraId="7EB6C49F"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3 131,3</w:t>
            </w:r>
          </w:p>
        </w:tc>
        <w:tc>
          <w:tcPr>
            <w:tcW w:w="975" w:type="dxa"/>
            <w:tcBorders>
              <w:top w:val="nil"/>
              <w:left w:val="nil"/>
              <w:bottom w:val="single" w:sz="4" w:space="0" w:color="auto"/>
              <w:right w:val="single" w:sz="4" w:space="0" w:color="auto"/>
            </w:tcBorders>
            <w:shd w:val="clear" w:color="000000" w:fill="FFFFFF"/>
            <w:noWrap/>
            <w:vAlign w:val="center"/>
            <w:hideMark/>
          </w:tcPr>
          <w:p w14:paraId="44A206D7"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364 740,1</w:t>
            </w:r>
          </w:p>
        </w:tc>
        <w:tc>
          <w:tcPr>
            <w:tcW w:w="933" w:type="dxa"/>
            <w:tcBorders>
              <w:top w:val="nil"/>
              <w:left w:val="nil"/>
              <w:bottom w:val="single" w:sz="4" w:space="0" w:color="auto"/>
              <w:right w:val="single" w:sz="4" w:space="0" w:color="auto"/>
            </w:tcBorders>
            <w:shd w:val="clear" w:color="000000" w:fill="FFFFFF"/>
            <w:noWrap/>
            <w:vAlign w:val="center"/>
            <w:hideMark/>
          </w:tcPr>
          <w:p w14:paraId="16ED50B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385 821,5</w:t>
            </w:r>
          </w:p>
        </w:tc>
        <w:tc>
          <w:tcPr>
            <w:tcW w:w="934" w:type="dxa"/>
            <w:tcBorders>
              <w:top w:val="nil"/>
              <w:left w:val="nil"/>
              <w:bottom w:val="single" w:sz="4" w:space="0" w:color="auto"/>
              <w:right w:val="single" w:sz="4" w:space="0" w:color="auto"/>
            </w:tcBorders>
            <w:shd w:val="clear" w:color="000000" w:fill="FFFFFF"/>
            <w:noWrap/>
            <w:vAlign w:val="center"/>
            <w:hideMark/>
          </w:tcPr>
          <w:p w14:paraId="293EDB9E"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750 561,6</w:t>
            </w:r>
          </w:p>
        </w:tc>
        <w:tc>
          <w:tcPr>
            <w:tcW w:w="922" w:type="dxa"/>
            <w:tcBorders>
              <w:top w:val="nil"/>
              <w:left w:val="nil"/>
              <w:bottom w:val="single" w:sz="4" w:space="0" w:color="auto"/>
              <w:right w:val="single" w:sz="4" w:space="0" w:color="auto"/>
            </w:tcBorders>
            <w:shd w:val="clear" w:color="000000" w:fill="FFFFFF"/>
            <w:noWrap/>
            <w:vAlign w:val="center"/>
            <w:hideMark/>
          </w:tcPr>
          <w:p w14:paraId="6B7C136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454 845,3</w:t>
            </w:r>
          </w:p>
        </w:tc>
        <w:tc>
          <w:tcPr>
            <w:tcW w:w="914" w:type="dxa"/>
            <w:tcBorders>
              <w:top w:val="nil"/>
              <w:left w:val="nil"/>
              <w:bottom w:val="single" w:sz="4" w:space="0" w:color="auto"/>
              <w:right w:val="single" w:sz="4" w:space="0" w:color="auto"/>
            </w:tcBorders>
            <w:shd w:val="clear" w:color="000000" w:fill="FFFFFF"/>
            <w:noWrap/>
            <w:vAlign w:val="center"/>
            <w:hideMark/>
          </w:tcPr>
          <w:p w14:paraId="1200B8C0"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477 039,9</w:t>
            </w:r>
          </w:p>
        </w:tc>
        <w:tc>
          <w:tcPr>
            <w:tcW w:w="970" w:type="dxa"/>
            <w:tcBorders>
              <w:top w:val="nil"/>
              <w:left w:val="nil"/>
              <w:bottom w:val="single" w:sz="4" w:space="0" w:color="auto"/>
              <w:right w:val="single" w:sz="4" w:space="0" w:color="auto"/>
            </w:tcBorders>
            <w:shd w:val="clear" w:color="000000" w:fill="FFFFFF"/>
            <w:noWrap/>
            <w:vAlign w:val="center"/>
            <w:hideMark/>
          </w:tcPr>
          <w:p w14:paraId="40BC53E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931 885,3</w:t>
            </w:r>
          </w:p>
        </w:tc>
      </w:tr>
      <w:tr w:rsidR="00214B7C" w:rsidRPr="00214B7C" w14:paraId="54EF2D04" w14:textId="77777777" w:rsidTr="0042715F">
        <w:trPr>
          <w:gridAfter w:val="1"/>
          <w:wAfter w:w="6" w:type="dxa"/>
          <w:trHeight w:val="20"/>
          <w:jc w:val="center"/>
        </w:trPr>
        <w:tc>
          <w:tcPr>
            <w:tcW w:w="426" w:type="dxa"/>
            <w:tcBorders>
              <w:top w:val="nil"/>
              <w:left w:val="single" w:sz="4" w:space="0" w:color="auto"/>
              <w:bottom w:val="single" w:sz="4" w:space="0" w:color="auto"/>
              <w:right w:val="single" w:sz="4" w:space="0" w:color="auto"/>
            </w:tcBorders>
            <w:shd w:val="clear" w:color="000000" w:fill="EDEDED"/>
            <w:noWrap/>
            <w:vAlign w:val="center"/>
            <w:hideMark/>
          </w:tcPr>
          <w:p w14:paraId="6FD50979" w14:textId="77777777" w:rsidR="002667E3" w:rsidRPr="00214B7C" w:rsidRDefault="002667E3" w:rsidP="002667E3">
            <w:pPr>
              <w:jc w:val="center"/>
              <w:rPr>
                <w:rFonts w:ascii="Myriad Pro" w:hAnsi="Myriad Pro"/>
                <w:sz w:val="14"/>
                <w:szCs w:val="14"/>
              </w:rPr>
            </w:pPr>
            <w:r w:rsidRPr="00214B7C">
              <w:rPr>
                <w:rFonts w:ascii="Myriad Pro" w:hAnsi="Myriad Pro"/>
                <w:sz w:val="14"/>
                <w:szCs w:val="14"/>
              </w:rPr>
              <w:t>1.2.</w:t>
            </w:r>
          </w:p>
        </w:tc>
        <w:tc>
          <w:tcPr>
            <w:tcW w:w="1803" w:type="dxa"/>
            <w:tcBorders>
              <w:top w:val="nil"/>
              <w:left w:val="nil"/>
              <w:bottom w:val="single" w:sz="4" w:space="0" w:color="auto"/>
              <w:right w:val="single" w:sz="4" w:space="0" w:color="auto"/>
            </w:tcBorders>
            <w:shd w:val="clear" w:color="000000" w:fill="EDEDED"/>
            <w:vAlign w:val="center"/>
            <w:hideMark/>
          </w:tcPr>
          <w:p w14:paraId="5AD96908" w14:textId="77777777" w:rsidR="002667E3" w:rsidRPr="00214B7C" w:rsidRDefault="002667E3" w:rsidP="002667E3">
            <w:pPr>
              <w:rPr>
                <w:rFonts w:ascii="Myriad Pro" w:hAnsi="Myriad Pro"/>
                <w:sz w:val="14"/>
                <w:szCs w:val="14"/>
              </w:rPr>
            </w:pPr>
            <w:r w:rsidRPr="00214B7C">
              <w:rPr>
                <w:rFonts w:ascii="Myriad Pro" w:hAnsi="Myriad Pro"/>
                <w:sz w:val="14"/>
                <w:szCs w:val="14"/>
              </w:rPr>
              <w:t>Прочие потребители (по двухставочному тарифу)</w:t>
            </w:r>
          </w:p>
        </w:tc>
        <w:tc>
          <w:tcPr>
            <w:tcW w:w="728" w:type="dxa"/>
            <w:tcBorders>
              <w:top w:val="nil"/>
              <w:left w:val="nil"/>
              <w:bottom w:val="single" w:sz="4" w:space="0" w:color="auto"/>
              <w:right w:val="single" w:sz="4" w:space="0" w:color="auto"/>
            </w:tcBorders>
            <w:shd w:val="clear" w:color="000000" w:fill="EDEDED"/>
            <w:noWrap/>
            <w:vAlign w:val="center"/>
            <w:hideMark/>
          </w:tcPr>
          <w:p w14:paraId="619F3E5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872,4</w:t>
            </w:r>
          </w:p>
        </w:tc>
        <w:tc>
          <w:tcPr>
            <w:tcW w:w="799" w:type="dxa"/>
            <w:tcBorders>
              <w:top w:val="nil"/>
              <w:left w:val="nil"/>
              <w:bottom w:val="single" w:sz="4" w:space="0" w:color="auto"/>
              <w:right w:val="single" w:sz="4" w:space="0" w:color="auto"/>
            </w:tcBorders>
            <w:shd w:val="clear" w:color="000000" w:fill="EDEDED"/>
            <w:noWrap/>
            <w:vAlign w:val="center"/>
            <w:hideMark/>
          </w:tcPr>
          <w:p w14:paraId="3527285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854,3</w:t>
            </w:r>
          </w:p>
        </w:tc>
        <w:tc>
          <w:tcPr>
            <w:tcW w:w="559" w:type="dxa"/>
            <w:tcBorders>
              <w:top w:val="nil"/>
              <w:left w:val="nil"/>
              <w:bottom w:val="single" w:sz="4" w:space="0" w:color="auto"/>
              <w:right w:val="single" w:sz="4" w:space="0" w:color="auto"/>
            </w:tcBorders>
            <w:shd w:val="clear" w:color="000000" w:fill="EDEDED"/>
            <w:noWrap/>
            <w:vAlign w:val="center"/>
            <w:hideMark/>
          </w:tcPr>
          <w:p w14:paraId="3A431C79"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268,8</w:t>
            </w:r>
          </w:p>
        </w:tc>
        <w:tc>
          <w:tcPr>
            <w:tcW w:w="559" w:type="dxa"/>
            <w:tcBorders>
              <w:top w:val="nil"/>
              <w:left w:val="nil"/>
              <w:bottom w:val="single" w:sz="4" w:space="0" w:color="auto"/>
              <w:right w:val="single" w:sz="4" w:space="0" w:color="auto"/>
            </w:tcBorders>
            <w:shd w:val="clear" w:color="000000" w:fill="EDEDED"/>
            <w:noWrap/>
            <w:vAlign w:val="center"/>
            <w:hideMark/>
          </w:tcPr>
          <w:p w14:paraId="3BA80E6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199,7</w:t>
            </w:r>
          </w:p>
        </w:tc>
        <w:tc>
          <w:tcPr>
            <w:tcW w:w="988" w:type="dxa"/>
            <w:tcBorders>
              <w:top w:val="nil"/>
              <w:left w:val="nil"/>
              <w:bottom w:val="single" w:sz="4" w:space="0" w:color="auto"/>
              <w:right w:val="single" w:sz="4" w:space="0" w:color="auto"/>
            </w:tcBorders>
            <w:shd w:val="clear" w:color="000000" w:fill="EDEDED"/>
            <w:noWrap/>
            <w:vAlign w:val="center"/>
            <w:hideMark/>
          </w:tcPr>
          <w:p w14:paraId="393D1AA0"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604 145,6</w:t>
            </w:r>
          </w:p>
        </w:tc>
        <w:tc>
          <w:tcPr>
            <w:tcW w:w="943" w:type="dxa"/>
            <w:tcBorders>
              <w:top w:val="nil"/>
              <w:left w:val="nil"/>
              <w:bottom w:val="single" w:sz="4" w:space="0" w:color="auto"/>
              <w:right w:val="single" w:sz="4" w:space="0" w:color="auto"/>
            </w:tcBorders>
            <w:shd w:val="clear" w:color="000000" w:fill="EDEDED"/>
            <w:noWrap/>
            <w:vAlign w:val="center"/>
            <w:hideMark/>
          </w:tcPr>
          <w:p w14:paraId="78332F1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764 533,7</w:t>
            </w:r>
          </w:p>
        </w:tc>
        <w:tc>
          <w:tcPr>
            <w:tcW w:w="834" w:type="dxa"/>
            <w:tcBorders>
              <w:top w:val="nil"/>
              <w:left w:val="nil"/>
              <w:bottom w:val="single" w:sz="4" w:space="0" w:color="auto"/>
              <w:right w:val="single" w:sz="4" w:space="0" w:color="auto"/>
            </w:tcBorders>
            <w:shd w:val="clear" w:color="000000" w:fill="EDEDED"/>
            <w:noWrap/>
            <w:vAlign w:val="center"/>
            <w:hideMark/>
          </w:tcPr>
          <w:p w14:paraId="5EA32DD8"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103,3</w:t>
            </w:r>
          </w:p>
        </w:tc>
        <w:tc>
          <w:tcPr>
            <w:tcW w:w="759" w:type="dxa"/>
            <w:tcBorders>
              <w:top w:val="nil"/>
              <w:left w:val="nil"/>
              <w:bottom w:val="single" w:sz="4" w:space="0" w:color="auto"/>
              <w:right w:val="single" w:sz="4" w:space="0" w:color="auto"/>
            </w:tcBorders>
            <w:shd w:val="clear" w:color="000000" w:fill="EDEDED"/>
            <w:noWrap/>
            <w:vAlign w:val="center"/>
            <w:hideMark/>
          </w:tcPr>
          <w:p w14:paraId="3522AE3B"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84,9</w:t>
            </w:r>
          </w:p>
        </w:tc>
        <w:tc>
          <w:tcPr>
            <w:tcW w:w="1467"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82E374" w14:textId="1F576801" w:rsidR="002667E3" w:rsidRPr="00214B7C" w:rsidRDefault="002667E3" w:rsidP="0042715F">
            <w:pPr>
              <w:jc w:val="center"/>
              <w:rPr>
                <w:rFonts w:ascii="Myriad Pro" w:hAnsi="Myriad Pro"/>
                <w:sz w:val="14"/>
                <w:szCs w:val="14"/>
              </w:rPr>
            </w:pPr>
            <w:r w:rsidRPr="00214B7C">
              <w:rPr>
                <w:rFonts w:ascii="Myriad Pro" w:hAnsi="Myriad Pro"/>
                <w:sz w:val="14"/>
                <w:szCs w:val="14"/>
              </w:rPr>
              <w:t>не установлен</w:t>
            </w:r>
          </w:p>
        </w:tc>
        <w:tc>
          <w:tcPr>
            <w:tcW w:w="975" w:type="dxa"/>
            <w:tcBorders>
              <w:top w:val="nil"/>
              <w:left w:val="nil"/>
              <w:bottom w:val="single" w:sz="4" w:space="0" w:color="auto"/>
              <w:right w:val="single" w:sz="4" w:space="0" w:color="auto"/>
            </w:tcBorders>
            <w:shd w:val="clear" w:color="000000" w:fill="EDEDED"/>
            <w:noWrap/>
            <w:vAlign w:val="center"/>
            <w:hideMark/>
          </w:tcPr>
          <w:p w14:paraId="4E5CA0B2"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974 431,8</w:t>
            </w:r>
          </w:p>
        </w:tc>
        <w:tc>
          <w:tcPr>
            <w:tcW w:w="933" w:type="dxa"/>
            <w:tcBorders>
              <w:top w:val="nil"/>
              <w:left w:val="nil"/>
              <w:bottom w:val="single" w:sz="4" w:space="0" w:color="auto"/>
              <w:right w:val="single" w:sz="4" w:space="0" w:color="auto"/>
            </w:tcBorders>
            <w:shd w:val="clear" w:color="000000" w:fill="EDEDED"/>
            <w:noWrap/>
            <w:vAlign w:val="center"/>
            <w:hideMark/>
          </w:tcPr>
          <w:p w14:paraId="528DB869"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915 965,6</w:t>
            </w:r>
          </w:p>
        </w:tc>
        <w:tc>
          <w:tcPr>
            <w:tcW w:w="934" w:type="dxa"/>
            <w:tcBorders>
              <w:top w:val="nil"/>
              <w:left w:val="nil"/>
              <w:bottom w:val="single" w:sz="4" w:space="0" w:color="auto"/>
              <w:right w:val="single" w:sz="4" w:space="0" w:color="auto"/>
            </w:tcBorders>
            <w:shd w:val="clear" w:color="000000" w:fill="EDEDED"/>
            <w:noWrap/>
            <w:vAlign w:val="center"/>
            <w:hideMark/>
          </w:tcPr>
          <w:p w14:paraId="21E875A1"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1 890 397,4</w:t>
            </w:r>
          </w:p>
        </w:tc>
        <w:tc>
          <w:tcPr>
            <w:tcW w:w="922" w:type="dxa"/>
            <w:tcBorders>
              <w:top w:val="nil"/>
              <w:left w:val="nil"/>
              <w:bottom w:val="single" w:sz="4" w:space="0" w:color="auto"/>
              <w:right w:val="single" w:sz="4" w:space="0" w:color="auto"/>
            </w:tcBorders>
            <w:shd w:val="clear" w:color="000000" w:fill="EDEDED"/>
            <w:noWrap/>
            <w:vAlign w:val="center"/>
            <w:hideMark/>
          </w:tcPr>
          <w:p w14:paraId="6DF56106"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1 064 564,1</w:t>
            </w:r>
          </w:p>
        </w:tc>
        <w:tc>
          <w:tcPr>
            <w:tcW w:w="914" w:type="dxa"/>
            <w:tcBorders>
              <w:top w:val="nil"/>
              <w:left w:val="nil"/>
              <w:bottom w:val="single" w:sz="4" w:space="0" w:color="auto"/>
              <w:right w:val="single" w:sz="4" w:space="0" w:color="auto"/>
            </w:tcBorders>
            <w:shd w:val="clear" w:color="000000" w:fill="EDEDED"/>
            <w:noWrap/>
            <w:vAlign w:val="center"/>
            <w:hideMark/>
          </w:tcPr>
          <w:p w14:paraId="7998249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988 494,2</w:t>
            </w:r>
          </w:p>
        </w:tc>
        <w:tc>
          <w:tcPr>
            <w:tcW w:w="970" w:type="dxa"/>
            <w:tcBorders>
              <w:top w:val="nil"/>
              <w:left w:val="nil"/>
              <w:bottom w:val="single" w:sz="4" w:space="0" w:color="auto"/>
              <w:right w:val="single" w:sz="4" w:space="0" w:color="auto"/>
            </w:tcBorders>
            <w:shd w:val="clear" w:color="000000" w:fill="EDEDED"/>
            <w:noWrap/>
            <w:vAlign w:val="center"/>
            <w:hideMark/>
          </w:tcPr>
          <w:p w14:paraId="5CC03647"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2 053 058,3</w:t>
            </w:r>
          </w:p>
        </w:tc>
      </w:tr>
      <w:tr w:rsidR="00214B7C" w:rsidRPr="00214B7C" w14:paraId="291F9D85" w14:textId="77777777" w:rsidTr="0042715F">
        <w:trPr>
          <w:gridAfter w:val="1"/>
          <w:wAfter w:w="6" w:type="dxa"/>
          <w:trHeight w:val="20"/>
          <w:jc w:val="center"/>
        </w:trPr>
        <w:tc>
          <w:tcPr>
            <w:tcW w:w="426" w:type="dxa"/>
            <w:tcBorders>
              <w:top w:val="nil"/>
              <w:left w:val="single" w:sz="4" w:space="0" w:color="auto"/>
              <w:bottom w:val="single" w:sz="4" w:space="0" w:color="auto"/>
              <w:right w:val="single" w:sz="4" w:space="0" w:color="auto"/>
            </w:tcBorders>
            <w:shd w:val="clear" w:color="000000" w:fill="FFFFFF"/>
            <w:noWrap/>
            <w:vAlign w:val="center"/>
            <w:hideMark/>
          </w:tcPr>
          <w:p w14:paraId="769EC984" w14:textId="77777777" w:rsidR="002667E3" w:rsidRPr="00214B7C" w:rsidRDefault="002667E3" w:rsidP="002667E3">
            <w:pPr>
              <w:jc w:val="center"/>
              <w:rPr>
                <w:rFonts w:ascii="Myriad Pro" w:hAnsi="Myriad Pro"/>
                <w:sz w:val="14"/>
                <w:szCs w:val="14"/>
              </w:rPr>
            </w:pPr>
            <w:r w:rsidRPr="00214B7C">
              <w:rPr>
                <w:rFonts w:ascii="Myriad Pro" w:hAnsi="Myriad Pro"/>
                <w:sz w:val="14"/>
                <w:szCs w:val="14"/>
              </w:rPr>
              <w:t> </w:t>
            </w:r>
          </w:p>
        </w:tc>
        <w:tc>
          <w:tcPr>
            <w:tcW w:w="1803" w:type="dxa"/>
            <w:tcBorders>
              <w:top w:val="nil"/>
              <w:left w:val="nil"/>
              <w:bottom w:val="single" w:sz="4" w:space="0" w:color="auto"/>
              <w:right w:val="single" w:sz="4" w:space="0" w:color="auto"/>
            </w:tcBorders>
            <w:shd w:val="clear" w:color="auto" w:fill="auto"/>
            <w:vAlign w:val="center"/>
            <w:hideMark/>
          </w:tcPr>
          <w:p w14:paraId="44A5CFB4" w14:textId="77777777" w:rsidR="002667E3" w:rsidRPr="00214B7C" w:rsidRDefault="002667E3" w:rsidP="002667E3">
            <w:pPr>
              <w:rPr>
                <w:rFonts w:ascii="Myriad Pro" w:hAnsi="Myriad Pro"/>
                <w:sz w:val="14"/>
                <w:szCs w:val="14"/>
              </w:rPr>
            </w:pPr>
            <w:r w:rsidRPr="00214B7C">
              <w:rPr>
                <w:rFonts w:ascii="Myriad Pro" w:hAnsi="Myriad Pro"/>
                <w:sz w:val="14"/>
                <w:szCs w:val="14"/>
              </w:rPr>
              <w:t>ВН 1</w:t>
            </w:r>
          </w:p>
        </w:tc>
        <w:tc>
          <w:tcPr>
            <w:tcW w:w="728" w:type="dxa"/>
            <w:tcBorders>
              <w:top w:val="nil"/>
              <w:left w:val="nil"/>
              <w:bottom w:val="single" w:sz="4" w:space="0" w:color="auto"/>
              <w:right w:val="single" w:sz="4" w:space="0" w:color="auto"/>
            </w:tcBorders>
            <w:shd w:val="clear" w:color="000000" w:fill="FFFFFF"/>
            <w:noWrap/>
            <w:vAlign w:val="center"/>
            <w:hideMark/>
          </w:tcPr>
          <w:p w14:paraId="281E04E2"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256,1</w:t>
            </w:r>
          </w:p>
        </w:tc>
        <w:tc>
          <w:tcPr>
            <w:tcW w:w="799" w:type="dxa"/>
            <w:tcBorders>
              <w:top w:val="nil"/>
              <w:left w:val="nil"/>
              <w:bottom w:val="single" w:sz="4" w:space="0" w:color="auto"/>
              <w:right w:val="single" w:sz="4" w:space="0" w:color="auto"/>
            </w:tcBorders>
            <w:shd w:val="clear" w:color="000000" w:fill="FFFFFF"/>
            <w:noWrap/>
            <w:vAlign w:val="center"/>
            <w:hideMark/>
          </w:tcPr>
          <w:p w14:paraId="22AE196F"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-0,4</w:t>
            </w:r>
          </w:p>
        </w:tc>
        <w:tc>
          <w:tcPr>
            <w:tcW w:w="559" w:type="dxa"/>
            <w:tcBorders>
              <w:top w:val="nil"/>
              <w:left w:val="nil"/>
              <w:bottom w:val="single" w:sz="4" w:space="0" w:color="auto"/>
              <w:right w:val="single" w:sz="4" w:space="0" w:color="auto"/>
            </w:tcBorders>
            <w:shd w:val="clear" w:color="000000" w:fill="FFFFFF"/>
            <w:noWrap/>
            <w:vAlign w:val="center"/>
            <w:hideMark/>
          </w:tcPr>
          <w:p w14:paraId="0C128E2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62,0</w:t>
            </w:r>
          </w:p>
        </w:tc>
        <w:tc>
          <w:tcPr>
            <w:tcW w:w="559" w:type="dxa"/>
            <w:tcBorders>
              <w:top w:val="nil"/>
              <w:left w:val="nil"/>
              <w:bottom w:val="single" w:sz="4" w:space="0" w:color="auto"/>
              <w:right w:val="single" w:sz="4" w:space="0" w:color="auto"/>
            </w:tcBorders>
            <w:shd w:val="clear" w:color="000000" w:fill="FFFFFF"/>
            <w:noWrap/>
            <w:vAlign w:val="center"/>
            <w:hideMark/>
          </w:tcPr>
          <w:p w14:paraId="3EE4CF1A"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-0,2</w:t>
            </w:r>
          </w:p>
        </w:tc>
        <w:tc>
          <w:tcPr>
            <w:tcW w:w="988" w:type="dxa"/>
            <w:tcBorders>
              <w:top w:val="nil"/>
              <w:left w:val="nil"/>
              <w:bottom w:val="single" w:sz="4" w:space="0" w:color="auto"/>
              <w:right w:val="single" w:sz="4" w:space="0" w:color="auto"/>
            </w:tcBorders>
            <w:shd w:val="clear" w:color="000000" w:fill="FFFFFF"/>
            <w:noWrap/>
            <w:vAlign w:val="center"/>
            <w:hideMark/>
          </w:tcPr>
          <w:p w14:paraId="6AE9FD39"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304 524,8</w:t>
            </w:r>
          </w:p>
        </w:tc>
        <w:tc>
          <w:tcPr>
            <w:tcW w:w="943" w:type="dxa"/>
            <w:tcBorders>
              <w:top w:val="nil"/>
              <w:left w:val="nil"/>
              <w:bottom w:val="single" w:sz="4" w:space="0" w:color="auto"/>
              <w:right w:val="single" w:sz="4" w:space="0" w:color="auto"/>
            </w:tcBorders>
            <w:shd w:val="clear" w:color="000000" w:fill="FFFFFF"/>
            <w:noWrap/>
            <w:vAlign w:val="center"/>
            <w:hideMark/>
          </w:tcPr>
          <w:p w14:paraId="2DA45950"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229 815,9</w:t>
            </w:r>
          </w:p>
        </w:tc>
        <w:tc>
          <w:tcPr>
            <w:tcW w:w="834" w:type="dxa"/>
            <w:tcBorders>
              <w:top w:val="nil"/>
              <w:left w:val="nil"/>
              <w:bottom w:val="single" w:sz="4" w:space="0" w:color="auto"/>
              <w:right w:val="single" w:sz="4" w:space="0" w:color="auto"/>
            </w:tcBorders>
            <w:shd w:val="clear" w:color="000000" w:fill="FFFFFF"/>
            <w:noWrap/>
            <w:vAlign w:val="center"/>
            <w:hideMark/>
          </w:tcPr>
          <w:p w14:paraId="1503113B"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66,3</w:t>
            </w:r>
          </w:p>
        </w:tc>
        <w:tc>
          <w:tcPr>
            <w:tcW w:w="759" w:type="dxa"/>
            <w:tcBorders>
              <w:top w:val="nil"/>
              <w:left w:val="nil"/>
              <w:bottom w:val="single" w:sz="4" w:space="0" w:color="auto"/>
              <w:right w:val="single" w:sz="4" w:space="0" w:color="auto"/>
            </w:tcBorders>
            <w:shd w:val="clear" w:color="000000" w:fill="FFFFFF"/>
            <w:noWrap/>
            <w:vAlign w:val="center"/>
            <w:hideMark/>
          </w:tcPr>
          <w:p w14:paraId="31B8BCA2"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67,3</w:t>
            </w:r>
          </w:p>
        </w:tc>
        <w:tc>
          <w:tcPr>
            <w:tcW w:w="1467" w:type="dxa"/>
            <w:gridSpan w:val="2"/>
            <w:vMerge/>
            <w:tcBorders>
              <w:top w:val="nil"/>
              <w:left w:val="nil"/>
              <w:bottom w:val="single" w:sz="4" w:space="0" w:color="auto"/>
              <w:right w:val="single" w:sz="4" w:space="0" w:color="auto"/>
            </w:tcBorders>
            <w:vAlign w:val="center"/>
            <w:hideMark/>
          </w:tcPr>
          <w:p w14:paraId="17294F2C" w14:textId="77777777" w:rsidR="002667E3" w:rsidRPr="00214B7C" w:rsidRDefault="002667E3" w:rsidP="0042715F">
            <w:pPr>
              <w:jc w:val="center"/>
              <w:rPr>
                <w:rFonts w:ascii="Myriad Pro" w:hAnsi="Myriad Pro"/>
                <w:sz w:val="14"/>
                <w:szCs w:val="14"/>
              </w:rPr>
            </w:pPr>
          </w:p>
        </w:tc>
        <w:tc>
          <w:tcPr>
            <w:tcW w:w="975" w:type="dxa"/>
            <w:tcBorders>
              <w:top w:val="nil"/>
              <w:left w:val="nil"/>
              <w:bottom w:val="single" w:sz="4" w:space="0" w:color="auto"/>
              <w:right w:val="single" w:sz="4" w:space="0" w:color="auto"/>
            </w:tcBorders>
            <w:shd w:val="clear" w:color="000000" w:fill="FFFFFF"/>
            <w:noWrap/>
            <w:vAlign w:val="center"/>
            <w:hideMark/>
          </w:tcPr>
          <w:p w14:paraId="26CF06EE"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113 305,4</w:t>
            </w:r>
          </w:p>
        </w:tc>
        <w:tc>
          <w:tcPr>
            <w:tcW w:w="933" w:type="dxa"/>
            <w:tcBorders>
              <w:top w:val="nil"/>
              <w:left w:val="nil"/>
              <w:bottom w:val="single" w:sz="4" w:space="0" w:color="auto"/>
              <w:right w:val="single" w:sz="4" w:space="0" w:color="auto"/>
            </w:tcBorders>
            <w:shd w:val="clear" w:color="000000" w:fill="FFFFFF"/>
            <w:noWrap/>
            <w:vAlign w:val="center"/>
            <w:hideMark/>
          </w:tcPr>
          <w:p w14:paraId="6F4997E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-271,4</w:t>
            </w:r>
          </w:p>
        </w:tc>
        <w:tc>
          <w:tcPr>
            <w:tcW w:w="934" w:type="dxa"/>
            <w:tcBorders>
              <w:top w:val="nil"/>
              <w:left w:val="nil"/>
              <w:bottom w:val="single" w:sz="4" w:space="0" w:color="auto"/>
              <w:right w:val="single" w:sz="4" w:space="0" w:color="auto"/>
            </w:tcBorders>
            <w:shd w:val="clear" w:color="000000" w:fill="FFFFFF"/>
            <w:noWrap/>
            <w:vAlign w:val="center"/>
            <w:hideMark/>
          </w:tcPr>
          <w:p w14:paraId="7556332A"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113 034,0</w:t>
            </w:r>
          </w:p>
        </w:tc>
        <w:tc>
          <w:tcPr>
            <w:tcW w:w="922" w:type="dxa"/>
            <w:tcBorders>
              <w:top w:val="nil"/>
              <w:left w:val="nil"/>
              <w:bottom w:val="single" w:sz="4" w:space="0" w:color="auto"/>
              <w:right w:val="single" w:sz="4" w:space="0" w:color="auto"/>
            </w:tcBorders>
            <w:shd w:val="clear" w:color="000000" w:fill="FFFFFF"/>
            <w:noWrap/>
            <w:vAlign w:val="center"/>
            <w:hideMark/>
          </w:tcPr>
          <w:p w14:paraId="06F5CAF9"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130 292,1</w:t>
            </w:r>
          </w:p>
        </w:tc>
        <w:tc>
          <w:tcPr>
            <w:tcW w:w="914" w:type="dxa"/>
            <w:tcBorders>
              <w:top w:val="nil"/>
              <w:left w:val="nil"/>
              <w:bottom w:val="single" w:sz="4" w:space="0" w:color="auto"/>
              <w:right w:val="single" w:sz="4" w:space="0" w:color="auto"/>
            </w:tcBorders>
            <w:shd w:val="clear" w:color="000000" w:fill="FFFFFF"/>
            <w:noWrap/>
            <w:vAlign w:val="center"/>
            <w:hideMark/>
          </w:tcPr>
          <w:p w14:paraId="1E78578D"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-298,7</w:t>
            </w:r>
          </w:p>
        </w:tc>
        <w:tc>
          <w:tcPr>
            <w:tcW w:w="970" w:type="dxa"/>
            <w:tcBorders>
              <w:top w:val="nil"/>
              <w:left w:val="nil"/>
              <w:bottom w:val="single" w:sz="4" w:space="0" w:color="auto"/>
              <w:right w:val="single" w:sz="4" w:space="0" w:color="auto"/>
            </w:tcBorders>
            <w:shd w:val="clear" w:color="000000" w:fill="FFFFFF"/>
            <w:noWrap/>
            <w:vAlign w:val="center"/>
            <w:hideMark/>
          </w:tcPr>
          <w:p w14:paraId="09C36C5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129 993,4</w:t>
            </w:r>
          </w:p>
        </w:tc>
      </w:tr>
      <w:tr w:rsidR="00214B7C" w:rsidRPr="00214B7C" w14:paraId="2525ACC9" w14:textId="77777777" w:rsidTr="0042715F">
        <w:trPr>
          <w:gridAfter w:val="1"/>
          <w:wAfter w:w="6" w:type="dxa"/>
          <w:trHeight w:val="20"/>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3CEACA56" w14:textId="77777777" w:rsidR="002667E3" w:rsidRPr="00214B7C" w:rsidRDefault="002667E3" w:rsidP="002667E3">
            <w:pPr>
              <w:rPr>
                <w:rFonts w:ascii="Myriad Pro" w:hAnsi="Myriad Pro"/>
                <w:color w:val="000000"/>
                <w:sz w:val="14"/>
                <w:szCs w:val="14"/>
              </w:rPr>
            </w:pPr>
            <w:r w:rsidRPr="00214B7C">
              <w:rPr>
                <w:rFonts w:ascii="Myriad Pro" w:hAnsi="Myriad Pro"/>
                <w:color w:val="000000"/>
                <w:sz w:val="14"/>
                <w:szCs w:val="14"/>
              </w:rPr>
              <w:t> </w:t>
            </w:r>
          </w:p>
        </w:tc>
        <w:tc>
          <w:tcPr>
            <w:tcW w:w="1803" w:type="dxa"/>
            <w:tcBorders>
              <w:top w:val="nil"/>
              <w:left w:val="nil"/>
              <w:bottom w:val="single" w:sz="4" w:space="0" w:color="auto"/>
              <w:right w:val="single" w:sz="4" w:space="0" w:color="auto"/>
            </w:tcBorders>
            <w:shd w:val="clear" w:color="auto" w:fill="auto"/>
            <w:vAlign w:val="center"/>
            <w:hideMark/>
          </w:tcPr>
          <w:p w14:paraId="166128F9" w14:textId="77777777" w:rsidR="002667E3" w:rsidRPr="00214B7C" w:rsidRDefault="002667E3" w:rsidP="002667E3">
            <w:pPr>
              <w:rPr>
                <w:rFonts w:ascii="Myriad Pro" w:hAnsi="Myriad Pro"/>
                <w:sz w:val="14"/>
                <w:szCs w:val="14"/>
              </w:rPr>
            </w:pPr>
            <w:r w:rsidRPr="00214B7C">
              <w:rPr>
                <w:rFonts w:ascii="Myriad Pro" w:hAnsi="Myriad Pro"/>
                <w:sz w:val="14"/>
                <w:szCs w:val="14"/>
              </w:rPr>
              <w:t xml:space="preserve">ВН </w:t>
            </w:r>
          </w:p>
        </w:tc>
        <w:tc>
          <w:tcPr>
            <w:tcW w:w="728" w:type="dxa"/>
            <w:tcBorders>
              <w:top w:val="nil"/>
              <w:left w:val="nil"/>
              <w:bottom w:val="single" w:sz="4" w:space="0" w:color="auto"/>
              <w:right w:val="single" w:sz="4" w:space="0" w:color="auto"/>
            </w:tcBorders>
            <w:shd w:val="clear" w:color="000000" w:fill="FFFFFF"/>
            <w:noWrap/>
            <w:vAlign w:val="center"/>
            <w:hideMark/>
          </w:tcPr>
          <w:p w14:paraId="286DA93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788,2</w:t>
            </w:r>
          </w:p>
        </w:tc>
        <w:tc>
          <w:tcPr>
            <w:tcW w:w="799" w:type="dxa"/>
            <w:tcBorders>
              <w:top w:val="nil"/>
              <w:left w:val="nil"/>
              <w:bottom w:val="single" w:sz="4" w:space="0" w:color="auto"/>
              <w:right w:val="single" w:sz="4" w:space="0" w:color="auto"/>
            </w:tcBorders>
            <w:shd w:val="clear" w:color="000000" w:fill="FFFFFF"/>
            <w:noWrap/>
            <w:vAlign w:val="center"/>
            <w:hideMark/>
          </w:tcPr>
          <w:p w14:paraId="12020EEF"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784,8</w:t>
            </w:r>
          </w:p>
        </w:tc>
        <w:tc>
          <w:tcPr>
            <w:tcW w:w="559" w:type="dxa"/>
            <w:tcBorders>
              <w:top w:val="nil"/>
              <w:left w:val="nil"/>
              <w:bottom w:val="single" w:sz="4" w:space="0" w:color="auto"/>
              <w:right w:val="single" w:sz="4" w:space="0" w:color="auto"/>
            </w:tcBorders>
            <w:shd w:val="clear" w:color="000000" w:fill="FFFFFF"/>
            <w:noWrap/>
            <w:vAlign w:val="center"/>
            <w:hideMark/>
          </w:tcPr>
          <w:p w14:paraId="740399C6"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186,8</w:t>
            </w:r>
          </w:p>
        </w:tc>
        <w:tc>
          <w:tcPr>
            <w:tcW w:w="559" w:type="dxa"/>
            <w:tcBorders>
              <w:top w:val="nil"/>
              <w:left w:val="nil"/>
              <w:bottom w:val="single" w:sz="4" w:space="0" w:color="auto"/>
              <w:right w:val="single" w:sz="4" w:space="0" w:color="auto"/>
            </w:tcBorders>
            <w:shd w:val="clear" w:color="000000" w:fill="FFFFFF"/>
            <w:noWrap/>
            <w:vAlign w:val="center"/>
            <w:hideMark/>
          </w:tcPr>
          <w:p w14:paraId="492F2E8D"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183,3</w:t>
            </w:r>
          </w:p>
        </w:tc>
        <w:tc>
          <w:tcPr>
            <w:tcW w:w="988" w:type="dxa"/>
            <w:tcBorders>
              <w:top w:val="nil"/>
              <w:left w:val="nil"/>
              <w:bottom w:val="single" w:sz="4" w:space="0" w:color="auto"/>
              <w:right w:val="single" w:sz="4" w:space="0" w:color="auto"/>
            </w:tcBorders>
            <w:shd w:val="clear" w:color="000000" w:fill="FFFFFF"/>
            <w:noWrap/>
            <w:vAlign w:val="center"/>
            <w:hideMark/>
          </w:tcPr>
          <w:p w14:paraId="3219A72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646 122,8</w:t>
            </w:r>
          </w:p>
        </w:tc>
        <w:tc>
          <w:tcPr>
            <w:tcW w:w="943" w:type="dxa"/>
            <w:tcBorders>
              <w:top w:val="nil"/>
              <w:left w:val="nil"/>
              <w:bottom w:val="single" w:sz="4" w:space="0" w:color="auto"/>
              <w:right w:val="single" w:sz="4" w:space="0" w:color="auto"/>
            </w:tcBorders>
            <w:shd w:val="clear" w:color="000000" w:fill="FFFFFF"/>
            <w:noWrap/>
            <w:vAlign w:val="center"/>
            <w:hideMark/>
          </w:tcPr>
          <w:p w14:paraId="1D2F158F"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717 141,4</w:t>
            </w:r>
          </w:p>
        </w:tc>
        <w:tc>
          <w:tcPr>
            <w:tcW w:w="834" w:type="dxa"/>
            <w:tcBorders>
              <w:top w:val="nil"/>
              <w:left w:val="nil"/>
              <w:bottom w:val="single" w:sz="4" w:space="0" w:color="auto"/>
              <w:right w:val="single" w:sz="4" w:space="0" w:color="auto"/>
            </w:tcBorders>
            <w:shd w:val="clear" w:color="000000" w:fill="FFFFFF"/>
            <w:noWrap/>
            <w:vAlign w:val="center"/>
            <w:hideMark/>
          </w:tcPr>
          <w:p w14:paraId="325AC8DF"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67,5</w:t>
            </w:r>
          </w:p>
        </w:tc>
        <w:tc>
          <w:tcPr>
            <w:tcW w:w="759" w:type="dxa"/>
            <w:tcBorders>
              <w:top w:val="nil"/>
              <w:left w:val="nil"/>
              <w:bottom w:val="single" w:sz="4" w:space="0" w:color="auto"/>
              <w:right w:val="single" w:sz="4" w:space="0" w:color="auto"/>
            </w:tcBorders>
            <w:shd w:val="clear" w:color="000000" w:fill="FFFFFF"/>
            <w:noWrap/>
            <w:vAlign w:val="center"/>
            <w:hideMark/>
          </w:tcPr>
          <w:p w14:paraId="5FD8D625"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70,3</w:t>
            </w:r>
          </w:p>
        </w:tc>
        <w:tc>
          <w:tcPr>
            <w:tcW w:w="1467" w:type="dxa"/>
            <w:gridSpan w:val="2"/>
            <w:vMerge/>
            <w:tcBorders>
              <w:top w:val="nil"/>
              <w:left w:val="nil"/>
              <w:bottom w:val="single" w:sz="4" w:space="0" w:color="auto"/>
              <w:right w:val="single" w:sz="4" w:space="0" w:color="auto"/>
            </w:tcBorders>
            <w:vAlign w:val="center"/>
            <w:hideMark/>
          </w:tcPr>
          <w:p w14:paraId="1C9C400E" w14:textId="77777777" w:rsidR="002667E3" w:rsidRPr="00214B7C" w:rsidRDefault="002667E3" w:rsidP="0042715F">
            <w:pPr>
              <w:jc w:val="center"/>
              <w:rPr>
                <w:rFonts w:ascii="Myriad Pro" w:hAnsi="Myriad Pro"/>
                <w:sz w:val="14"/>
                <w:szCs w:val="14"/>
              </w:rPr>
            </w:pPr>
          </w:p>
        </w:tc>
        <w:tc>
          <w:tcPr>
            <w:tcW w:w="975" w:type="dxa"/>
            <w:tcBorders>
              <w:top w:val="nil"/>
              <w:left w:val="nil"/>
              <w:bottom w:val="single" w:sz="4" w:space="0" w:color="auto"/>
              <w:right w:val="single" w:sz="4" w:space="0" w:color="auto"/>
            </w:tcBorders>
            <w:shd w:val="clear" w:color="000000" w:fill="FFFFFF"/>
            <w:noWrap/>
            <w:vAlign w:val="center"/>
            <w:hideMark/>
          </w:tcPr>
          <w:p w14:paraId="3152212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724 023,2</w:t>
            </w:r>
          </w:p>
        </w:tc>
        <w:tc>
          <w:tcPr>
            <w:tcW w:w="933" w:type="dxa"/>
            <w:tcBorders>
              <w:top w:val="nil"/>
              <w:left w:val="nil"/>
              <w:bottom w:val="single" w:sz="4" w:space="0" w:color="auto"/>
              <w:right w:val="single" w:sz="4" w:space="0" w:color="auto"/>
            </w:tcBorders>
            <w:shd w:val="clear" w:color="000000" w:fill="FFFFFF"/>
            <w:noWrap/>
            <w:vAlign w:val="center"/>
            <w:hideMark/>
          </w:tcPr>
          <w:p w14:paraId="36CF3E6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788 745,1</w:t>
            </w:r>
          </w:p>
        </w:tc>
        <w:tc>
          <w:tcPr>
            <w:tcW w:w="934" w:type="dxa"/>
            <w:tcBorders>
              <w:top w:val="nil"/>
              <w:left w:val="nil"/>
              <w:bottom w:val="single" w:sz="4" w:space="0" w:color="auto"/>
              <w:right w:val="single" w:sz="4" w:space="0" w:color="auto"/>
            </w:tcBorders>
            <w:shd w:val="clear" w:color="000000" w:fill="FFFFFF"/>
            <w:noWrap/>
            <w:vAlign w:val="center"/>
            <w:hideMark/>
          </w:tcPr>
          <w:p w14:paraId="479A79DE"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1 512 768,3</w:t>
            </w:r>
          </w:p>
        </w:tc>
        <w:tc>
          <w:tcPr>
            <w:tcW w:w="922" w:type="dxa"/>
            <w:tcBorders>
              <w:top w:val="nil"/>
              <w:left w:val="nil"/>
              <w:bottom w:val="single" w:sz="4" w:space="0" w:color="auto"/>
              <w:right w:val="single" w:sz="4" w:space="0" w:color="auto"/>
            </w:tcBorders>
            <w:shd w:val="clear" w:color="000000" w:fill="FFFFFF"/>
            <w:noWrap/>
            <w:vAlign w:val="center"/>
            <w:hideMark/>
          </w:tcPr>
          <w:p w14:paraId="0C42222D"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777 227,6</w:t>
            </w:r>
          </w:p>
        </w:tc>
        <w:tc>
          <w:tcPr>
            <w:tcW w:w="914" w:type="dxa"/>
            <w:tcBorders>
              <w:top w:val="nil"/>
              <w:left w:val="nil"/>
              <w:bottom w:val="single" w:sz="4" w:space="0" w:color="auto"/>
              <w:right w:val="single" w:sz="4" w:space="0" w:color="auto"/>
            </w:tcBorders>
            <w:shd w:val="clear" w:color="000000" w:fill="FFFFFF"/>
            <w:noWrap/>
            <w:vAlign w:val="center"/>
            <w:hideMark/>
          </w:tcPr>
          <w:p w14:paraId="6025DAB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843 901,6</w:t>
            </w:r>
          </w:p>
        </w:tc>
        <w:tc>
          <w:tcPr>
            <w:tcW w:w="970" w:type="dxa"/>
            <w:tcBorders>
              <w:top w:val="nil"/>
              <w:left w:val="nil"/>
              <w:bottom w:val="single" w:sz="4" w:space="0" w:color="auto"/>
              <w:right w:val="single" w:sz="4" w:space="0" w:color="auto"/>
            </w:tcBorders>
            <w:shd w:val="clear" w:color="000000" w:fill="FFFFFF"/>
            <w:noWrap/>
            <w:vAlign w:val="center"/>
            <w:hideMark/>
          </w:tcPr>
          <w:p w14:paraId="27453597"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1 621 129,2</w:t>
            </w:r>
          </w:p>
        </w:tc>
      </w:tr>
      <w:tr w:rsidR="00214B7C" w:rsidRPr="00214B7C" w14:paraId="5F97046F" w14:textId="77777777" w:rsidTr="0042715F">
        <w:trPr>
          <w:gridAfter w:val="1"/>
          <w:wAfter w:w="6" w:type="dxa"/>
          <w:trHeight w:val="20"/>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31626713" w14:textId="77777777" w:rsidR="002667E3" w:rsidRPr="00214B7C" w:rsidRDefault="002667E3" w:rsidP="002667E3">
            <w:pPr>
              <w:rPr>
                <w:rFonts w:ascii="Myriad Pro" w:hAnsi="Myriad Pro"/>
                <w:color w:val="000000"/>
                <w:sz w:val="14"/>
                <w:szCs w:val="14"/>
              </w:rPr>
            </w:pPr>
            <w:r w:rsidRPr="00214B7C">
              <w:rPr>
                <w:rFonts w:ascii="Myriad Pro" w:hAnsi="Myriad Pro"/>
                <w:color w:val="000000"/>
                <w:sz w:val="14"/>
                <w:szCs w:val="14"/>
              </w:rPr>
              <w:t> </w:t>
            </w:r>
          </w:p>
        </w:tc>
        <w:tc>
          <w:tcPr>
            <w:tcW w:w="1803" w:type="dxa"/>
            <w:tcBorders>
              <w:top w:val="nil"/>
              <w:left w:val="nil"/>
              <w:bottom w:val="single" w:sz="4" w:space="0" w:color="auto"/>
              <w:right w:val="single" w:sz="4" w:space="0" w:color="auto"/>
            </w:tcBorders>
            <w:shd w:val="clear" w:color="auto" w:fill="auto"/>
            <w:vAlign w:val="center"/>
            <w:hideMark/>
          </w:tcPr>
          <w:p w14:paraId="27190564" w14:textId="77777777" w:rsidR="002667E3" w:rsidRPr="00214B7C" w:rsidRDefault="002667E3" w:rsidP="002667E3">
            <w:pPr>
              <w:rPr>
                <w:rFonts w:ascii="Myriad Pro" w:hAnsi="Myriad Pro"/>
                <w:sz w:val="14"/>
                <w:szCs w:val="14"/>
              </w:rPr>
            </w:pPr>
            <w:r w:rsidRPr="00214B7C">
              <w:rPr>
                <w:rFonts w:ascii="Myriad Pro" w:hAnsi="Myriad Pro"/>
                <w:sz w:val="14"/>
                <w:szCs w:val="14"/>
              </w:rPr>
              <w:t>СН1</w:t>
            </w:r>
          </w:p>
        </w:tc>
        <w:tc>
          <w:tcPr>
            <w:tcW w:w="728" w:type="dxa"/>
            <w:tcBorders>
              <w:top w:val="nil"/>
              <w:left w:val="nil"/>
              <w:bottom w:val="single" w:sz="4" w:space="0" w:color="auto"/>
              <w:right w:val="single" w:sz="4" w:space="0" w:color="auto"/>
            </w:tcBorders>
            <w:shd w:val="clear" w:color="000000" w:fill="FFFFFF"/>
            <w:noWrap/>
            <w:vAlign w:val="center"/>
            <w:hideMark/>
          </w:tcPr>
          <w:p w14:paraId="05F09DB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31,4</w:t>
            </w:r>
          </w:p>
        </w:tc>
        <w:tc>
          <w:tcPr>
            <w:tcW w:w="799" w:type="dxa"/>
            <w:tcBorders>
              <w:top w:val="nil"/>
              <w:left w:val="nil"/>
              <w:bottom w:val="single" w:sz="4" w:space="0" w:color="auto"/>
              <w:right w:val="single" w:sz="4" w:space="0" w:color="auto"/>
            </w:tcBorders>
            <w:shd w:val="clear" w:color="000000" w:fill="FFFFFF"/>
            <w:noWrap/>
            <w:vAlign w:val="center"/>
            <w:hideMark/>
          </w:tcPr>
          <w:p w14:paraId="7ADFBE96"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28,6</w:t>
            </w:r>
          </w:p>
        </w:tc>
        <w:tc>
          <w:tcPr>
            <w:tcW w:w="559" w:type="dxa"/>
            <w:tcBorders>
              <w:top w:val="nil"/>
              <w:left w:val="nil"/>
              <w:bottom w:val="single" w:sz="4" w:space="0" w:color="auto"/>
              <w:right w:val="single" w:sz="4" w:space="0" w:color="auto"/>
            </w:tcBorders>
            <w:shd w:val="clear" w:color="000000" w:fill="FFFFFF"/>
            <w:noWrap/>
            <w:vAlign w:val="center"/>
            <w:hideMark/>
          </w:tcPr>
          <w:p w14:paraId="749F6E69"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7,6</w:t>
            </w:r>
          </w:p>
        </w:tc>
        <w:tc>
          <w:tcPr>
            <w:tcW w:w="559" w:type="dxa"/>
            <w:tcBorders>
              <w:top w:val="nil"/>
              <w:left w:val="nil"/>
              <w:bottom w:val="single" w:sz="4" w:space="0" w:color="auto"/>
              <w:right w:val="single" w:sz="4" w:space="0" w:color="auto"/>
            </w:tcBorders>
            <w:shd w:val="clear" w:color="000000" w:fill="FFFFFF"/>
            <w:noWrap/>
            <w:vAlign w:val="center"/>
            <w:hideMark/>
          </w:tcPr>
          <w:p w14:paraId="235B9DF8"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6,8</w:t>
            </w:r>
          </w:p>
        </w:tc>
        <w:tc>
          <w:tcPr>
            <w:tcW w:w="988" w:type="dxa"/>
            <w:tcBorders>
              <w:top w:val="nil"/>
              <w:left w:val="nil"/>
              <w:bottom w:val="single" w:sz="4" w:space="0" w:color="auto"/>
              <w:right w:val="single" w:sz="4" w:space="0" w:color="auto"/>
            </w:tcBorders>
            <w:shd w:val="clear" w:color="000000" w:fill="FFFFFF"/>
            <w:noWrap/>
            <w:vAlign w:val="center"/>
            <w:hideMark/>
          </w:tcPr>
          <w:p w14:paraId="0CC7F542"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1 003 862,4</w:t>
            </w:r>
          </w:p>
        </w:tc>
        <w:tc>
          <w:tcPr>
            <w:tcW w:w="943" w:type="dxa"/>
            <w:tcBorders>
              <w:top w:val="nil"/>
              <w:left w:val="nil"/>
              <w:bottom w:val="single" w:sz="4" w:space="0" w:color="auto"/>
              <w:right w:val="single" w:sz="4" w:space="0" w:color="auto"/>
            </w:tcBorders>
            <w:shd w:val="clear" w:color="000000" w:fill="FFFFFF"/>
            <w:noWrap/>
            <w:vAlign w:val="center"/>
            <w:hideMark/>
          </w:tcPr>
          <w:p w14:paraId="6E18A75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1 137 691,7</w:t>
            </w:r>
          </w:p>
        </w:tc>
        <w:tc>
          <w:tcPr>
            <w:tcW w:w="834" w:type="dxa"/>
            <w:tcBorders>
              <w:top w:val="nil"/>
              <w:left w:val="nil"/>
              <w:bottom w:val="single" w:sz="4" w:space="0" w:color="auto"/>
              <w:right w:val="single" w:sz="4" w:space="0" w:color="auto"/>
            </w:tcBorders>
            <w:shd w:val="clear" w:color="000000" w:fill="FFFFFF"/>
            <w:noWrap/>
            <w:vAlign w:val="center"/>
            <w:hideMark/>
          </w:tcPr>
          <w:p w14:paraId="42D97214"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127,7</w:t>
            </w:r>
          </w:p>
        </w:tc>
        <w:tc>
          <w:tcPr>
            <w:tcW w:w="759" w:type="dxa"/>
            <w:tcBorders>
              <w:top w:val="nil"/>
              <w:left w:val="nil"/>
              <w:bottom w:val="single" w:sz="4" w:space="0" w:color="auto"/>
              <w:right w:val="single" w:sz="4" w:space="0" w:color="auto"/>
            </w:tcBorders>
            <w:shd w:val="clear" w:color="000000" w:fill="FFFFFF"/>
            <w:noWrap/>
            <w:vAlign w:val="center"/>
            <w:hideMark/>
          </w:tcPr>
          <w:p w14:paraId="2AFA3445"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132,9</w:t>
            </w:r>
          </w:p>
        </w:tc>
        <w:tc>
          <w:tcPr>
            <w:tcW w:w="1467" w:type="dxa"/>
            <w:gridSpan w:val="2"/>
            <w:vMerge/>
            <w:tcBorders>
              <w:top w:val="nil"/>
              <w:left w:val="nil"/>
              <w:bottom w:val="single" w:sz="4" w:space="0" w:color="auto"/>
              <w:right w:val="single" w:sz="4" w:space="0" w:color="auto"/>
            </w:tcBorders>
            <w:vAlign w:val="center"/>
            <w:hideMark/>
          </w:tcPr>
          <w:p w14:paraId="5BB40E16" w14:textId="77777777" w:rsidR="002667E3" w:rsidRPr="00214B7C" w:rsidRDefault="002667E3" w:rsidP="0042715F">
            <w:pPr>
              <w:jc w:val="center"/>
              <w:rPr>
                <w:rFonts w:ascii="Myriad Pro" w:hAnsi="Myriad Pro"/>
                <w:sz w:val="14"/>
                <w:szCs w:val="14"/>
              </w:rPr>
            </w:pPr>
          </w:p>
        </w:tc>
        <w:tc>
          <w:tcPr>
            <w:tcW w:w="975" w:type="dxa"/>
            <w:tcBorders>
              <w:top w:val="nil"/>
              <w:left w:val="nil"/>
              <w:bottom w:val="single" w:sz="4" w:space="0" w:color="auto"/>
              <w:right w:val="single" w:sz="4" w:space="0" w:color="auto"/>
            </w:tcBorders>
            <w:shd w:val="clear" w:color="000000" w:fill="FFFFFF"/>
            <w:noWrap/>
            <w:vAlign w:val="center"/>
            <w:hideMark/>
          </w:tcPr>
          <w:p w14:paraId="258D45B9"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45 546,2</w:t>
            </w:r>
          </w:p>
        </w:tc>
        <w:tc>
          <w:tcPr>
            <w:tcW w:w="933" w:type="dxa"/>
            <w:tcBorders>
              <w:top w:val="nil"/>
              <w:left w:val="nil"/>
              <w:bottom w:val="single" w:sz="4" w:space="0" w:color="auto"/>
              <w:right w:val="single" w:sz="4" w:space="0" w:color="auto"/>
            </w:tcBorders>
            <w:shd w:val="clear" w:color="000000" w:fill="FFFFFF"/>
            <w:noWrap/>
            <w:vAlign w:val="center"/>
            <w:hideMark/>
          </w:tcPr>
          <w:p w14:paraId="37B89AF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46 727,3</w:t>
            </w:r>
          </w:p>
        </w:tc>
        <w:tc>
          <w:tcPr>
            <w:tcW w:w="934" w:type="dxa"/>
            <w:tcBorders>
              <w:top w:val="nil"/>
              <w:left w:val="nil"/>
              <w:bottom w:val="single" w:sz="4" w:space="0" w:color="auto"/>
              <w:right w:val="single" w:sz="4" w:space="0" w:color="auto"/>
            </w:tcBorders>
            <w:shd w:val="clear" w:color="000000" w:fill="FFFFFF"/>
            <w:noWrap/>
            <w:vAlign w:val="center"/>
            <w:hideMark/>
          </w:tcPr>
          <w:p w14:paraId="401E61AE"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92 273,5</w:t>
            </w:r>
          </w:p>
        </w:tc>
        <w:tc>
          <w:tcPr>
            <w:tcW w:w="922" w:type="dxa"/>
            <w:tcBorders>
              <w:top w:val="nil"/>
              <w:left w:val="nil"/>
              <w:bottom w:val="single" w:sz="4" w:space="0" w:color="auto"/>
              <w:right w:val="single" w:sz="4" w:space="0" w:color="auto"/>
            </w:tcBorders>
            <w:shd w:val="clear" w:color="000000" w:fill="FFFFFF"/>
            <w:noWrap/>
            <w:vAlign w:val="center"/>
            <w:hideMark/>
          </w:tcPr>
          <w:p w14:paraId="68962986"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49 555,2</w:t>
            </w:r>
          </w:p>
        </w:tc>
        <w:tc>
          <w:tcPr>
            <w:tcW w:w="914" w:type="dxa"/>
            <w:tcBorders>
              <w:top w:val="nil"/>
              <w:left w:val="nil"/>
              <w:bottom w:val="single" w:sz="4" w:space="0" w:color="auto"/>
              <w:right w:val="single" w:sz="4" w:space="0" w:color="auto"/>
            </w:tcBorders>
            <w:shd w:val="clear" w:color="000000" w:fill="FFFFFF"/>
            <w:noWrap/>
            <w:vAlign w:val="center"/>
            <w:hideMark/>
          </w:tcPr>
          <w:p w14:paraId="63C3E74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50 525,0</w:t>
            </w:r>
          </w:p>
        </w:tc>
        <w:tc>
          <w:tcPr>
            <w:tcW w:w="970" w:type="dxa"/>
            <w:tcBorders>
              <w:top w:val="nil"/>
              <w:left w:val="nil"/>
              <w:bottom w:val="single" w:sz="4" w:space="0" w:color="auto"/>
              <w:right w:val="single" w:sz="4" w:space="0" w:color="auto"/>
            </w:tcBorders>
            <w:shd w:val="clear" w:color="000000" w:fill="FFFFFF"/>
            <w:noWrap/>
            <w:vAlign w:val="center"/>
            <w:hideMark/>
          </w:tcPr>
          <w:p w14:paraId="6D8D44D8"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100 080,2</w:t>
            </w:r>
          </w:p>
        </w:tc>
      </w:tr>
      <w:tr w:rsidR="00214B7C" w:rsidRPr="00214B7C" w14:paraId="5AD3A105" w14:textId="77777777" w:rsidTr="0042715F">
        <w:trPr>
          <w:gridAfter w:val="1"/>
          <w:wAfter w:w="6" w:type="dxa"/>
          <w:trHeight w:val="20"/>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3F91FACE" w14:textId="77777777" w:rsidR="002667E3" w:rsidRPr="00214B7C" w:rsidRDefault="002667E3" w:rsidP="002667E3">
            <w:pPr>
              <w:rPr>
                <w:rFonts w:ascii="Myriad Pro" w:hAnsi="Myriad Pro"/>
                <w:color w:val="000000"/>
                <w:sz w:val="14"/>
                <w:szCs w:val="14"/>
              </w:rPr>
            </w:pPr>
            <w:r w:rsidRPr="00214B7C">
              <w:rPr>
                <w:rFonts w:ascii="Myriad Pro" w:hAnsi="Myriad Pro"/>
                <w:color w:val="000000"/>
                <w:sz w:val="14"/>
                <w:szCs w:val="14"/>
              </w:rPr>
              <w:t> </w:t>
            </w:r>
          </w:p>
        </w:tc>
        <w:tc>
          <w:tcPr>
            <w:tcW w:w="1803" w:type="dxa"/>
            <w:tcBorders>
              <w:top w:val="nil"/>
              <w:left w:val="nil"/>
              <w:bottom w:val="single" w:sz="4" w:space="0" w:color="auto"/>
              <w:right w:val="single" w:sz="4" w:space="0" w:color="auto"/>
            </w:tcBorders>
            <w:shd w:val="clear" w:color="auto" w:fill="auto"/>
            <w:vAlign w:val="center"/>
            <w:hideMark/>
          </w:tcPr>
          <w:p w14:paraId="5E4F7A90" w14:textId="77777777" w:rsidR="002667E3" w:rsidRPr="00214B7C" w:rsidRDefault="002667E3" w:rsidP="002667E3">
            <w:pPr>
              <w:rPr>
                <w:rFonts w:ascii="Myriad Pro" w:hAnsi="Myriad Pro"/>
                <w:sz w:val="14"/>
                <w:szCs w:val="14"/>
              </w:rPr>
            </w:pPr>
            <w:r w:rsidRPr="00214B7C">
              <w:rPr>
                <w:rFonts w:ascii="Myriad Pro" w:hAnsi="Myriad Pro"/>
                <w:sz w:val="14"/>
                <w:szCs w:val="14"/>
              </w:rPr>
              <w:t>СН2</w:t>
            </w:r>
          </w:p>
        </w:tc>
        <w:tc>
          <w:tcPr>
            <w:tcW w:w="728" w:type="dxa"/>
            <w:tcBorders>
              <w:top w:val="nil"/>
              <w:left w:val="nil"/>
              <w:bottom w:val="single" w:sz="4" w:space="0" w:color="auto"/>
              <w:right w:val="single" w:sz="4" w:space="0" w:color="auto"/>
            </w:tcBorders>
            <w:shd w:val="clear" w:color="000000" w:fill="FFFFFF"/>
            <w:noWrap/>
            <w:vAlign w:val="center"/>
            <w:hideMark/>
          </w:tcPr>
          <w:p w14:paraId="2A1DDC5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50,8</w:t>
            </w:r>
          </w:p>
        </w:tc>
        <w:tc>
          <w:tcPr>
            <w:tcW w:w="799" w:type="dxa"/>
            <w:tcBorders>
              <w:top w:val="nil"/>
              <w:left w:val="nil"/>
              <w:bottom w:val="single" w:sz="4" w:space="0" w:color="auto"/>
              <w:right w:val="single" w:sz="4" w:space="0" w:color="auto"/>
            </w:tcBorders>
            <w:shd w:val="clear" w:color="000000" w:fill="FFFFFF"/>
            <w:noWrap/>
            <w:vAlign w:val="center"/>
            <w:hideMark/>
          </w:tcPr>
          <w:p w14:paraId="569A3936"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39,1</w:t>
            </w:r>
          </w:p>
        </w:tc>
        <w:tc>
          <w:tcPr>
            <w:tcW w:w="559" w:type="dxa"/>
            <w:tcBorders>
              <w:top w:val="nil"/>
              <w:left w:val="nil"/>
              <w:bottom w:val="single" w:sz="4" w:space="0" w:color="auto"/>
              <w:right w:val="single" w:sz="4" w:space="0" w:color="auto"/>
            </w:tcBorders>
            <w:shd w:val="clear" w:color="000000" w:fill="FFFFFF"/>
            <w:noWrap/>
            <w:vAlign w:val="center"/>
            <w:hideMark/>
          </w:tcPr>
          <w:p w14:paraId="7591BD62"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11,9</w:t>
            </w:r>
          </w:p>
        </w:tc>
        <w:tc>
          <w:tcPr>
            <w:tcW w:w="559" w:type="dxa"/>
            <w:tcBorders>
              <w:top w:val="nil"/>
              <w:left w:val="nil"/>
              <w:bottom w:val="single" w:sz="4" w:space="0" w:color="auto"/>
              <w:right w:val="single" w:sz="4" w:space="0" w:color="auto"/>
            </w:tcBorders>
            <w:shd w:val="clear" w:color="000000" w:fill="FFFFFF"/>
            <w:noWrap/>
            <w:vAlign w:val="center"/>
            <w:hideMark/>
          </w:tcPr>
          <w:p w14:paraId="731B4099"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9,2</w:t>
            </w:r>
          </w:p>
        </w:tc>
        <w:tc>
          <w:tcPr>
            <w:tcW w:w="988" w:type="dxa"/>
            <w:tcBorders>
              <w:top w:val="nil"/>
              <w:left w:val="nil"/>
              <w:bottom w:val="single" w:sz="4" w:space="0" w:color="auto"/>
              <w:right w:val="single" w:sz="4" w:space="0" w:color="auto"/>
            </w:tcBorders>
            <w:shd w:val="clear" w:color="000000" w:fill="FFFFFF"/>
            <w:noWrap/>
            <w:vAlign w:val="center"/>
            <w:hideMark/>
          </w:tcPr>
          <w:p w14:paraId="778A3247"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1 216 258,7</w:t>
            </w:r>
          </w:p>
        </w:tc>
        <w:tc>
          <w:tcPr>
            <w:tcW w:w="943" w:type="dxa"/>
            <w:tcBorders>
              <w:top w:val="nil"/>
              <w:left w:val="nil"/>
              <w:bottom w:val="single" w:sz="4" w:space="0" w:color="auto"/>
              <w:right w:val="single" w:sz="4" w:space="0" w:color="auto"/>
            </w:tcBorders>
            <w:shd w:val="clear" w:color="000000" w:fill="FFFFFF"/>
            <w:noWrap/>
            <w:vAlign w:val="center"/>
            <w:hideMark/>
          </w:tcPr>
          <w:p w14:paraId="0BB7C20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1 378 173,8</w:t>
            </w:r>
          </w:p>
        </w:tc>
        <w:tc>
          <w:tcPr>
            <w:tcW w:w="834" w:type="dxa"/>
            <w:tcBorders>
              <w:top w:val="nil"/>
              <w:left w:val="nil"/>
              <w:bottom w:val="single" w:sz="4" w:space="0" w:color="auto"/>
              <w:right w:val="single" w:sz="4" w:space="0" w:color="auto"/>
            </w:tcBorders>
            <w:shd w:val="clear" w:color="000000" w:fill="FFFFFF"/>
            <w:noWrap/>
            <w:vAlign w:val="center"/>
            <w:hideMark/>
          </w:tcPr>
          <w:p w14:paraId="239A9614"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292,7</w:t>
            </w:r>
          </w:p>
        </w:tc>
        <w:tc>
          <w:tcPr>
            <w:tcW w:w="759" w:type="dxa"/>
            <w:tcBorders>
              <w:top w:val="nil"/>
              <w:left w:val="nil"/>
              <w:bottom w:val="single" w:sz="4" w:space="0" w:color="auto"/>
              <w:right w:val="single" w:sz="4" w:space="0" w:color="auto"/>
            </w:tcBorders>
            <w:shd w:val="clear" w:color="000000" w:fill="FFFFFF"/>
            <w:noWrap/>
            <w:vAlign w:val="center"/>
            <w:hideMark/>
          </w:tcPr>
          <w:p w14:paraId="7C7C3E73"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320,1</w:t>
            </w:r>
          </w:p>
        </w:tc>
        <w:tc>
          <w:tcPr>
            <w:tcW w:w="1467" w:type="dxa"/>
            <w:gridSpan w:val="2"/>
            <w:vMerge/>
            <w:tcBorders>
              <w:top w:val="nil"/>
              <w:left w:val="nil"/>
              <w:bottom w:val="single" w:sz="4" w:space="0" w:color="auto"/>
              <w:right w:val="single" w:sz="4" w:space="0" w:color="auto"/>
            </w:tcBorders>
            <w:vAlign w:val="center"/>
            <w:hideMark/>
          </w:tcPr>
          <w:p w14:paraId="4574C307" w14:textId="77777777" w:rsidR="002667E3" w:rsidRPr="00214B7C" w:rsidRDefault="002667E3" w:rsidP="0042715F">
            <w:pPr>
              <w:jc w:val="center"/>
              <w:rPr>
                <w:rFonts w:ascii="Myriad Pro" w:hAnsi="Myriad Pro"/>
                <w:sz w:val="14"/>
                <w:szCs w:val="14"/>
              </w:rPr>
            </w:pPr>
          </w:p>
        </w:tc>
        <w:tc>
          <w:tcPr>
            <w:tcW w:w="975" w:type="dxa"/>
            <w:tcBorders>
              <w:top w:val="nil"/>
              <w:left w:val="nil"/>
              <w:bottom w:val="single" w:sz="4" w:space="0" w:color="auto"/>
              <w:right w:val="single" w:sz="4" w:space="0" w:color="auto"/>
            </w:tcBorders>
            <w:shd w:val="clear" w:color="000000" w:fill="FFFFFF"/>
            <w:noWrap/>
            <w:vAlign w:val="center"/>
            <w:hideMark/>
          </w:tcPr>
          <w:p w14:paraId="2B6ACA1F"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87 123,0</w:t>
            </w:r>
          </w:p>
        </w:tc>
        <w:tc>
          <w:tcPr>
            <w:tcW w:w="933" w:type="dxa"/>
            <w:tcBorders>
              <w:top w:val="nil"/>
              <w:left w:val="nil"/>
              <w:bottom w:val="single" w:sz="4" w:space="0" w:color="auto"/>
              <w:right w:val="single" w:sz="4" w:space="0" w:color="auto"/>
            </w:tcBorders>
            <w:shd w:val="clear" w:color="000000" w:fill="FFFFFF"/>
            <w:noWrap/>
            <w:vAlign w:val="center"/>
            <w:hideMark/>
          </w:tcPr>
          <w:p w14:paraId="3AD8D44A"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76 463,8</w:t>
            </w:r>
          </w:p>
        </w:tc>
        <w:tc>
          <w:tcPr>
            <w:tcW w:w="934" w:type="dxa"/>
            <w:tcBorders>
              <w:top w:val="nil"/>
              <w:left w:val="nil"/>
              <w:bottom w:val="single" w:sz="4" w:space="0" w:color="auto"/>
              <w:right w:val="single" w:sz="4" w:space="0" w:color="auto"/>
            </w:tcBorders>
            <w:shd w:val="clear" w:color="000000" w:fill="FFFFFF"/>
            <w:noWrap/>
            <w:vAlign w:val="center"/>
            <w:hideMark/>
          </w:tcPr>
          <w:p w14:paraId="2B54EA3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163 586,9</w:t>
            </w:r>
          </w:p>
        </w:tc>
        <w:tc>
          <w:tcPr>
            <w:tcW w:w="922" w:type="dxa"/>
            <w:tcBorders>
              <w:top w:val="nil"/>
              <w:left w:val="nil"/>
              <w:bottom w:val="single" w:sz="4" w:space="0" w:color="auto"/>
              <w:right w:val="single" w:sz="4" w:space="0" w:color="auto"/>
            </w:tcBorders>
            <w:shd w:val="clear" w:color="000000" w:fill="FFFFFF"/>
            <w:noWrap/>
            <w:vAlign w:val="center"/>
            <w:hideMark/>
          </w:tcPr>
          <w:p w14:paraId="73AAC0F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101 993,7</w:t>
            </w:r>
          </w:p>
        </w:tc>
        <w:tc>
          <w:tcPr>
            <w:tcW w:w="914" w:type="dxa"/>
            <w:tcBorders>
              <w:top w:val="nil"/>
              <w:left w:val="nil"/>
              <w:bottom w:val="single" w:sz="4" w:space="0" w:color="auto"/>
              <w:right w:val="single" w:sz="4" w:space="0" w:color="auto"/>
            </w:tcBorders>
            <w:shd w:val="clear" w:color="000000" w:fill="FFFFFF"/>
            <w:noWrap/>
            <w:vAlign w:val="center"/>
            <w:hideMark/>
          </w:tcPr>
          <w:p w14:paraId="78BA5E6F"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88 984,8</w:t>
            </w:r>
          </w:p>
        </w:tc>
        <w:tc>
          <w:tcPr>
            <w:tcW w:w="970" w:type="dxa"/>
            <w:tcBorders>
              <w:top w:val="nil"/>
              <w:left w:val="nil"/>
              <w:bottom w:val="single" w:sz="4" w:space="0" w:color="auto"/>
              <w:right w:val="single" w:sz="4" w:space="0" w:color="auto"/>
            </w:tcBorders>
            <w:shd w:val="clear" w:color="000000" w:fill="FFFFFF"/>
            <w:noWrap/>
            <w:vAlign w:val="center"/>
            <w:hideMark/>
          </w:tcPr>
          <w:p w14:paraId="20C5AEE7"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190 978,4</w:t>
            </w:r>
          </w:p>
        </w:tc>
      </w:tr>
      <w:tr w:rsidR="00214B7C" w:rsidRPr="00214B7C" w14:paraId="2562D400" w14:textId="77777777" w:rsidTr="0042715F">
        <w:trPr>
          <w:gridAfter w:val="1"/>
          <w:wAfter w:w="6" w:type="dxa"/>
          <w:trHeight w:val="20"/>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03D51323" w14:textId="77777777" w:rsidR="002667E3" w:rsidRPr="00214B7C" w:rsidRDefault="002667E3" w:rsidP="002667E3">
            <w:pPr>
              <w:rPr>
                <w:rFonts w:ascii="Myriad Pro" w:hAnsi="Myriad Pro"/>
                <w:color w:val="000000"/>
                <w:sz w:val="14"/>
                <w:szCs w:val="14"/>
              </w:rPr>
            </w:pPr>
            <w:r w:rsidRPr="00214B7C">
              <w:rPr>
                <w:rFonts w:ascii="Myriad Pro" w:hAnsi="Myriad Pro"/>
                <w:color w:val="000000"/>
                <w:sz w:val="14"/>
                <w:szCs w:val="14"/>
              </w:rPr>
              <w:t> </w:t>
            </w:r>
          </w:p>
        </w:tc>
        <w:tc>
          <w:tcPr>
            <w:tcW w:w="1803" w:type="dxa"/>
            <w:tcBorders>
              <w:top w:val="nil"/>
              <w:left w:val="nil"/>
              <w:bottom w:val="single" w:sz="4" w:space="0" w:color="auto"/>
              <w:right w:val="single" w:sz="4" w:space="0" w:color="auto"/>
            </w:tcBorders>
            <w:shd w:val="clear" w:color="auto" w:fill="auto"/>
            <w:vAlign w:val="center"/>
            <w:hideMark/>
          </w:tcPr>
          <w:p w14:paraId="204BE2C9" w14:textId="77777777" w:rsidR="002667E3" w:rsidRPr="00214B7C" w:rsidRDefault="002667E3" w:rsidP="002667E3">
            <w:pPr>
              <w:rPr>
                <w:rFonts w:ascii="Myriad Pro" w:hAnsi="Myriad Pro"/>
                <w:sz w:val="14"/>
                <w:szCs w:val="14"/>
              </w:rPr>
            </w:pPr>
            <w:r w:rsidRPr="00214B7C">
              <w:rPr>
                <w:rFonts w:ascii="Myriad Pro" w:hAnsi="Myriad Pro"/>
                <w:sz w:val="14"/>
                <w:szCs w:val="14"/>
              </w:rPr>
              <w:t xml:space="preserve">НН </w:t>
            </w:r>
          </w:p>
        </w:tc>
        <w:tc>
          <w:tcPr>
            <w:tcW w:w="728" w:type="dxa"/>
            <w:tcBorders>
              <w:top w:val="nil"/>
              <w:left w:val="nil"/>
              <w:bottom w:val="single" w:sz="4" w:space="0" w:color="auto"/>
              <w:right w:val="single" w:sz="4" w:space="0" w:color="auto"/>
            </w:tcBorders>
            <w:shd w:val="clear" w:color="000000" w:fill="FFFFFF"/>
            <w:noWrap/>
            <w:vAlign w:val="center"/>
            <w:hideMark/>
          </w:tcPr>
          <w:p w14:paraId="1A47EDE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2,0</w:t>
            </w:r>
          </w:p>
        </w:tc>
        <w:tc>
          <w:tcPr>
            <w:tcW w:w="799" w:type="dxa"/>
            <w:tcBorders>
              <w:top w:val="nil"/>
              <w:left w:val="nil"/>
              <w:bottom w:val="single" w:sz="4" w:space="0" w:color="auto"/>
              <w:right w:val="single" w:sz="4" w:space="0" w:color="auto"/>
            </w:tcBorders>
            <w:shd w:val="clear" w:color="000000" w:fill="FFFFFF"/>
            <w:noWrap/>
            <w:vAlign w:val="center"/>
            <w:hideMark/>
          </w:tcPr>
          <w:p w14:paraId="547F335A"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1,8</w:t>
            </w:r>
          </w:p>
        </w:tc>
        <w:tc>
          <w:tcPr>
            <w:tcW w:w="559" w:type="dxa"/>
            <w:tcBorders>
              <w:top w:val="nil"/>
              <w:left w:val="nil"/>
              <w:bottom w:val="single" w:sz="4" w:space="0" w:color="auto"/>
              <w:right w:val="single" w:sz="4" w:space="0" w:color="auto"/>
            </w:tcBorders>
            <w:shd w:val="clear" w:color="000000" w:fill="FFFFFF"/>
            <w:noWrap/>
            <w:vAlign w:val="center"/>
            <w:hideMark/>
          </w:tcPr>
          <w:p w14:paraId="2EE1DB8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0,5</w:t>
            </w:r>
          </w:p>
        </w:tc>
        <w:tc>
          <w:tcPr>
            <w:tcW w:w="559" w:type="dxa"/>
            <w:tcBorders>
              <w:top w:val="nil"/>
              <w:left w:val="nil"/>
              <w:bottom w:val="single" w:sz="4" w:space="0" w:color="auto"/>
              <w:right w:val="single" w:sz="4" w:space="0" w:color="auto"/>
            </w:tcBorders>
            <w:shd w:val="clear" w:color="000000" w:fill="FFFFFF"/>
            <w:noWrap/>
            <w:vAlign w:val="center"/>
            <w:hideMark/>
          </w:tcPr>
          <w:p w14:paraId="29AF05EF"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0,5</w:t>
            </w:r>
          </w:p>
        </w:tc>
        <w:tc>
          <w:tcPr>
            <w:tcW w:w="988" w:type="dxa"/>
            <w:tcBorders>
              <w:top w:val="nil"/>
              <w:left w:val="nil"/>
              <w:bottom w:val="single" w:sz="4" w:space="0" w:color="auto"/>
              <w:right w:val="single" w:sz="4" w:space="0" w:color="auto"/>
            </w:tcBorders>
            <w:shd w:val="clear" w:color="000000" w:fill="FFFFFF"/>
            <w:noWrap/>
            <w:vAlign w:val="center"/>
            <w:hideMark/>
          </w:tcPr>
          <w:p w14:paraId="3A83776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1 357 162,2</w:t>
            </w:r>
          </w:p>
        </w:tc>
        <w:tc>
          <w:tcPr>
            <w:tcW w:w="943" w:type="dxa"/>
            <w:tcBorders>
              <w:top w:val="nil"/>
              <w:left w:val="nil"/>
              <w:bottom w:val="single" w:sz="4" w:space="0" w:color="auto"/>
              <w:right w:val="single" w:sz="4" w:space="0" w:color="auto"/>
            </w:tcBorders>
            <w:shd w:val="clear" w:color="000000" w:fill="FFFFFF"/>
            <w:noWrap/>
            <w:vAlign w:val="center"/>
            <w:hideMark/>
          </w:tcPr>
          <w:p w14:paraId="608821CD"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1 508 015,5</w:t>
            </w:r>
          </w:p>
        </w:tc>
        <w:tc>
          <w:tcPr>
            <w:tcW w:w="834" w:type="dxa"/>
            <w:tcBorders>
              <w:top w:val="nil"/>
              <w:left w:val="nil"/>
              <w:bottom w:val="single" w:sz="4" w:space="0" w:color="auto"/>
              <w:right w:val="single" w:sz="4" w:space="0" w:color="auto"/>
            </w:tcBorders>
            <w:shd w:val="clear" w:color="000000" w:fill="FFFFFF"/>
            <w:noWrap/>
            <w:vAlign w:val="center"/>
            <w:hideMark/>
          </w:tcPr>
          <w:p w14:paraId="61859395"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533,2</w:t>
            </w:r>
          </w:p>
        </w:tc>
        <w:tc>
          <w:tcPr>
            <w:tcW w:w="759" w:type="dxa"/>
            <w:tcBorders>
              <w:top w:val="nil"/>
              <w:left w:val="nil"/>
              <w:bottom w:val="single" w:sz="4" w:space="0" w:color="auto"/>
              <w:right w:val="single" w:sz="4" w:space="0" w:color="auto"/>
            </w:tcBorders>
            <w:shd w:val="clear" w:color="000000" w:fill="FFFFFF"/>
            <w:noWrap/>
            <w:vAlign w:val="center"/>
            <w:hideMark/>
          </w:tcPr>
          <w:p w14:paraId="5C7B9A5D"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598,8</w:t>
            </w:r>
          </w:p>
        </w:tc>
        <w:tc>
          <w:tcPr>
            <w:tcW w:w="720" w:type="dxa"/>
            <w:tcBorders>
              <w:top w:val="nil"/>
              <w:left w:val="nil"/>
              <w:bottom w:val="single" w:sz="4" w:space="0" w:color="auto"/>
              <w:right w:val="single" w:sz="4" w:space="0" w:color="auto"/>
            </w:tcBorders>
            <w:shd w:val="clear" w:color="auto" w:fill="auto"/>
            <w:vAlign w:val="center"/>
            <w:hideMark/>
          </w:tcPr>
          <w:p w14:paraId="0CDDB675" w14:textId="773DBAF0" w:rsidR="002667E3" w:rsidRPr="00214B7C" w:rsidRDefault="002667E3" w:rsidP="0042715F">
            <w:pPr>
              <w:jc w:val="center"/>
              <w:rPr>
                <w:rFonts w:ascii="Myriad Pro" w:hAnsi="Myriad Pro"/>
                <w:sz w:val="14"/>
                <w:szCs w:val="14"/>
              </w:rPr>
            </w:pPr>
          </w:p>
        </w:tc>
        <w:tc>
          <w:tcPr>
            <w:tcW w:w="747" w:type="dxa"/>
            <w:tcBorders>
              <w:top w:val="nil"/>
              <w:left w:val="nil"/>
              <w:bottom w:val="single" w:sz="4" w:space="0" w:color="auto"/>
              <w:right w:val="single" w:sz="4" w:space="0" w:color="auto"/>
            </w:tcBorders>
            <w:shd w:val="clear" w:color="auto" w:fill="auto"/>
            <w:vAlign w:val="center"/>
            <w:hideMark/>
          </w:tcPr>
          <w:p w14:paraId="30AD63B9" w14:textId="16397B75" w:rsidR="002667E3" w:rsidRPr="00214B7C" w:rsidRDefault="002667E3" w:rsidP="0042715F">
            <w:pPr>
              <w:jc w:val="center"/>
              <w:rPr>
                <w:rFonts w:ascii="Myriad Pro" w:hAnsi="Myriad Pro"/>
                <w:sz w:val="14"/>
                <w:szCs w:val="14"/>
              </w:rPr>
            </w:pPr>
          </w:p>
        </w:tc>
        <w:tc>
          <w:tcPr>
            <w:tcW w:w="975" w:type="dxa"/>
            <w:tcBorders>
              <w:top w:val="nil"/>
              <w:left w:val="nil"/>
              <w:bottom w:val="single" w:sz="4" w:space="0" w:color="auto"/>
              <w:right w:val="single" w:sz="4" w:space="0" w:color="auto"/>
            </w:tcBorders>
            <w:shd w:val="clear" w:color="000000" w:fill="FFFFFF"/>
            <w:noWrap/>
            <w:vAlign w:val="center"/>
            <w:hideMark/>
          </w:tcPr>
          <w:p w14:paraId="06D7730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4 433,9</w:t>
            </w:r>
          </w:p>
        </w:tc>
        <w:tc>
          <w:tcPr>
            <w:tcW w:w="933" w:type="dxa"/>
            <w:tcBorders>
              <w:top w:val="nil"/>
              <w:left w:val="nil"/>
              <w:bottom w:val="single" w:sz="4" w:space="0" w:color="auto"/>
              <w:right w:val="single" w:sz="4" w:space="0" w:color="auto"/>
            </w:tcBorders>
            <w:shd w:val="clear" w:color="000000" w:fill="FFFFFF"/>
            <w:noWrap/>
            <w:vAlign w:val="center"/>
            <w:hideMark/>
          </w:tcPr>
          <w:p w14:paraId="126547BD"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4 300,9</w:t>
            </w:r>
          </w:p>
        </w:tc>
        <w:tc>
          <w:tcPr>
            <w:tcW w:w="934" w:type="dxa"/>
            <w:tcBorders>
              <w:top w:val="nil"/>
              <w:left w:val="nil"/>
              <w:bottom w:val="single" w:sz="4" w:space="0" w:color="auto"/>
              <w:right w:val="single" w:sz="4" w:space="0" w:color="auto"/>
            </w:tcBorders>
            <w:shd w:val="clear" w:color="000000" w:fill="FFFFFF"/>
            <w:noWrap/>
            <w:vAlign w:val="center"/>
            <w:hideMark/>
          </w:tcPr>
          <w:p w14:paraId="527DCFD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8 734,7</w:t>
            </w:r>
          </w:p>
        </w:tc>
        <w:tc>
          <w:tcPr>
            <w:tcW w:w="922" w:type="dxa"/>
            <w:tcBorders>
              <w:top w:val="nil"/>
              <w:left w:val="nil"/>
              <w:bottom w:val="single" w:sz="4" w:space="0" w:color="auto"/>
              <w:right w:val="single" w:sz="4" w:space="0" w:color="auto"/>
            </w:tcBorders>
            <w:shd w:val="clear" w:color="000000" w:fill="FFFFFF"/>
            <w:noWrap/>
            <w:vAlign w:val="center"/>
            <w:hideMark/>
          </w:tcPr>
          <w:p w14:paraId="3F9C1F96"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5 495,5</w:t>
            </w:r>
          </w:p>
        </w:tc>
        <w:tc>
          <w:tcPr>
            <w:tcW w:w="914" w:type="dxa"/>
            <w:tcBorders>
              <w:top w:val="nil"/>
              <w:left w:val="nil"/>
              <w:bottom w:val="single" w:sz="4" w:space="0" w:color="auto"/>
              <w:right w:val="single" w:sz="4" w:space="0" w:color="auto"/>
            </w:tcBorders>
            <w:shd w:val="clear" w:color="000000" w:fill="FFFFFF"/>
            <w:noWrap/>
            <w:vAlign w:val="center"/>
            <w:hideMark/>
          </w:tcPr>
          <w:p w14:paraId="63749036"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5 381,6</w:t>
            </w:r>
          </w:p>
        </w:tc>
        <w:tc>
          <w:tcPr>
            <w:tcW w:w="970" w:type="dxa"/>
            <w:tcBorders>
              <w:top w:val="nil"/>
              <w:left w:val="nil"/>
              <w:bottom w:val="single" w:sz="4" w:space="0" w:color="auto"/>
              <w:right w:val="single" w:sz="4" w:space="0" w:color="auto"/>
            </w:tcBorders>
            <w:shd w:val="clear" w:color="000000" w:fill="FFFFFF"/>
            <w:noWrap/>
            <w:vAlign w:val="center"/>
            <w:hideMark/>
          </w:tcPr>
          <w:p w14:paraId="09CD55D7"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10 877,1</w:t>
            </w:r>
          </w:p>
        </w:tc>
      </w:tr>
      <w:tr w:rsidR="00214B7C" w:rsidRPr="00214B7C" w14:paraId="2689FE5F" w14:textId="77777777" w:rsidTr="0042715F">
        <w:trPr>
          <w:gridAfter w:val="1"/>
          <w:wAfter w:w="4" w:type="dxa"/>
          <w:trHeight w:val="312"/>
          <w:jc w:val="center"/>
        </w:trPr>
        <w:tc>
          <w:tcPr>
            <w:tcW w:w="426" w:type="dxa"/>
            <w:tcBorders>
              <w:top w:val="nil"/>
              <w:left w:val="single" w:sz="4" w:space="0" w:color="auto"/>
              <w:bottom w:val="single" w:sz="4" w:space="0" w:color="auto"/>
              <w:right w:val="single" w:sz="4" w:space="0" w:color="auto"/>
            </w:tcBorders>
            <w:shd w:val="clear" w:color="000000" w:fill="EDEDED"/>
            <w:noWrap/>
            <w:vAlign w:val="center"/>
            <w:hideMark/>
          </w:tcPr>
          <w:p w14:paraId="5B6BD4FF" w14:textId="77777777" w:rsidR="002667E3" w:rsidRPr="00214B7C" w:rsidRDefault="002667E3" w:rsidP="002667E3">
            <w:pPr>
              <w:jc w:val="center"/>
              <w:rPr>
                <w:rFonts w:ascii="Myriad Pro" w:hAnsi="Myriad Pro"/>
                <w:sz w:val="14"/>
                <w:szCs w:val="14"/>
              </w:rPr>
            </w:pPr>
            <w:r w:rsidRPr="00214B7C">
              <w:rPr>
                <w:rFonts w:ascii="Myriad Pro" w:hAnsi="Myriad Pro"/>
                <w:sz w:val="14"/>
                <w:szCs w:val="14"/>
              </w:rPr>
              <w:t>1.3.</w:t>
            </w:r>
          </w:p>
        </w:tc>
        <w:tc>
          <w:tcPr>
            <w:tcW w:w="1803" w:type="dxa"/>
            <w:tcBorders>
              <w:top w:val="nil"/>
              <w:left w:val="nil"/>
              <w:bottom w:val="single" w:sz="4" w:space="0" w:color="auto"/>
              <w:right w:val="single" w:sz="4" w:space="0" w:color="auto"/>
            </w:tcBorders>
            <w:shd w:val="clear" w:color="000000" w:fill="EDEDED"/>
            <w:vAlign w:val="center"/>
            <w:hideMark/>
          </w:tcPr>
          <w:p w14:paraId="52D72209" w14:textId="77777777" w:rsidR="002667E3" w:rsidRPr="00214B7C" w:rsidRDefault="002667E3" w:rsidP="002667E3">
            <w:pPr>
              <w:rPr>
                <w:rFonts w:ascii="Myriad Pro" w:hAnsi="Myriad Pro"/>
                <w:sz w:val="14"/>
                <w:szCs w:val="14"/>
              </w:rPr>
            </w:pPr>
            <w:r w:rsidRPr="00214B7C">
              <w:rPr>
                <w:rFonts w:ascii="Myriad Pro" w:hAnsi="Myriad Pro"/>
                <w:sz w:val="14"/>
                <w:szCs w:val="14"/>
              </w:rPr>
              <w:t>Население</w:t>
            </w:r>
          </w:p>
        </w:tc>
        <w:tc>
          <w:tcPr>
            <w:tcW w:w="728" w:type="dxa"/>
            <w:tcBorders>
              <w:top w:val="nil"/>
              <w:left w:val="nil"/>
              <w:bottom w:val="single" w:sz="4" w:space="0" w:color="auto"/>
              <w:right w:val="single" w:sz="4" w:space="0" w:color="auto"/>
            </w:tcBorders>
            <w:shd w:val="clear" w:color="000000" w:fill="EDEDED"/>
            <w:noWrap/>
            <w:vAlign w:val="center"/>
            <w:hideMark/>
          </w:tcPr>
          <w:p w14:paraId="2241A696"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634,5</w:t>
            </w:r>
          </w:p>
        </w:tc>
        <w:tc>
          <w:tcPr>
            <w:tcW w:w="799" w:type="dxa"/>
            <w:tcBorders>
              <w:top w:val="nil"/>
              <w:left w:val="nil"/>
              <w:bottom w:val="single" w:sz="4" w:space="0" w:color="auto"/>
              <w:right w:val="single" w:sz="4" w:space="0" w:color="auto"/>
            </w:tcBorders>
            <w:shd w:val="clear" w:color="000000" w:fill="EDEDED"/>
            <w:noWrap/>
            <w:vAlign w:val="center"/>
            <w:hideMark/>
          </w:tcPr>
          <w:p w14:paraId="4BA090DF"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595,9</w:t>
            </w:r>
          </w:p>
        </w:tc>
        <w:tc>
          <w:tcPr>
            <w:tcW w:w="3051" w:type="dxa"/>
            <w:gridSpan w:val="4"/>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E2A6AE" w14:textId="19E63099" w:rsidR="002667E3" w:rsidRPr="00214B7C" w:rsidRDefault="002667E3" w:rsidP="0042715F">
            <w:pPr>
              <w:jc w:val="center"/>
              <w:rPr>
                <w:rFonts w:ascii="Myriad Pro" w:hAnsi="Myriad Pro"/>
                <w:sz w:val="14"/>
                <w:szCs w:val="14"/>
              </w:rPr>
            </w:pPr>
            <w:r w:rsidRPr="00214B7C">
              <w:rPr>
                <w:rFonts w:ascii="Myriad Pro" w:hAnsi="Myriad Pro"/>
                <w:sz w:val="14"/>
                <w:szCs w:val="14"/>
              </w:rPr>
              <w:t>по одноставочному</w:t>
            </w:r>
          </w:p>
        </w:tc>
        <w:tc>
          <w:tcPr>
            <w:tcW w:w="834" w:type="dxa"/>
            <w:tcBorders>
              <w:top w:val="nil"/>
              <w:left w:val="nil"/>
              <w:bottom w:val="single" w:sz="4" w:space="0" w:color="auto"/>
              <w:right w:val="single" w:sz="4" w:space="0" w:color="auto"/>
            </w:tcBorders>
            <w:shd w:val="clear" w:color="000000" w:fill="EDEDED"/>
            <w:vAlign w:val="center"/>
            <w:hideMark/>
          </w:tcPr>
          <w:p w14:paraId="37216217" w14:textId="2EE32EBB" w:rsidR="002667E3" w:rsidRPr="00214B7C" w:rsidRDefault="002667E3" w:rsidP="0042715F">
            <w:pPr>
              <w:jc w:val="center"/>
              <w:rPr>
                <w:rFonts w:ascii="Myriad Pro" w:hAnsi="Myriad Pro"/>
                <w:color w:val="000000" w:themeColor="text1"/>
                <w:sz w:val="14"/>
                <w:szCs w:val="14"/>
              </w:rPr>
            </w:pPr>
          </w:p>
        </w:tc>
        <w:tc>
          <w:tcPr>
            <w:tcW w:w="759" w:type="dxa"/>
            <w:tcBorders>
              <w:top w:val="nil"/>
              <w:left w:val="nil"/>
              <w:bottom w:val="single" w:sz="4" w:space="0" w:color="auto"/>
              <w:right w:val="single" w:sz="4" w:space="0" w:color="auto"/>
            </w:tcBorders>
            <w:shd w:val="clear" w:color="000000" w:fill="EDEDED"/>
            <w:vAlign w:val="center"/>
            <w:hideMark/>
          </w:tcPr>
          <w:p w14:paraId="16BCD005" w14:textId="7711D3DD" w:rsidR="002667E3" w:rsidRPr="00214B7C" w:rsidRDefault="002667E3" w:rsidP="0042715F">
            <w:pPr>
              <w:jc w:val="center"/>
              <w:rPr>
                <w:rFonts w:ascii="Myriad Pro" w:hAnsi="Myriad Pro"/>
                <w:color w:val="000000" w:themeColor="text1"/>
                <w:sz w:val="14"/>
                <w:szCs w:val="14"/>
              </w:rPr>
            </w:pPr>
          </w:p>
        </w:tc>
        <w:tc>
          <w:tcPr>
            <w:tcW w:w="720" w:type="dxa"/>
            <w:tcBorders>
              <w:top w:val="nil"/>
              <w:left w:val="nil"/>
              <w:bottom w:val="single" w:sz="4" w:space="0" w:color="auto"/>
              <w:right w:val="single" w:sz="4" w:space="0" w:color="auto"/>
            </w:tcBorders>
            <w:shd w:val="clear" w:color="000000" w:fill="EDEDED"/>
            <w:noWrap/>
            <w:vAlign w:val="center"/>
            <w:hideMark/>
          </w:tcPr>
          <w:p w14:paraId="6485041D"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724,1</w:t>
            </w:r>
          </w:p>
        </w:tc>
        <w:tc>
          <w:tcPr>
            <w:tcW w:w="747" w:type="dxa"/>
            <w:tcBorders>
              <w:top w:val="nil"/>
              <w:left w:val="nil"/>
              <w:bottom w:val="single" w:sz="4" w:space="0" w:color="auto"/>
              <w:right w:val="single" w:sz="4" w:space="0" w:color="auto"/>
            </w:tcBorders>
            <w:shd w:val="clear" w:color="000000" w:fill="EDEDED"/>
            <w:noWrap/>
            <w:vAlign w:val="center"/>
            <w:hideMark/>
          </w:tcPr>
          <w:p w14:paraId="5DFBC47E"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770,7</w:t>
            </w:r>
          </w:p>
        </w:tc>
        <w:tc>
          <w:tcPr>
            <w:tcW w:w="975" w:type="dxa"/>
            <w:tcBorders>
              <w:top w:val="nil"/>
              <w:left w:val="nil"/>
              <w:bottom w:val="single" w:sz="4" w:space="0" w:color="auto"/>
              <w:right w:val="single" w:sz="4" w:space="0" w:color="auto"/>
            </w:tcBorders>
            <w:shd w:val="clear" w:color="000000" w:fill="EDEDED"/>
            <w:noWrap/>
            <w:vAlign w:val="center"/>
            <w:hideMark/>
          </w:tcPr>
          <w:p w14:paraId="1EAE0E8F"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132 535,4</w:t>
            </w:r>
          </w:p>
        </w:tc>
        <w:tc>
          <w:tcPr>
            <w:tcW w:w="933" w:type="dxa"/>
            <w:tcBorders>
              <w:top w:val="nil"/>
              <w:left w:val="nil"/>
              <w:bottom w:val="single" w:sz="4" w:space="0" w:color="auto"/>
              <w:right w:val="single" w:sz="4" w:space="0" w:color="auto"/>
            </w:tcBorders>
            <w:shd w:val="clear" w:color="000000" w:fill="EDEDED"/>
            <w:noWrap/>
            <w:vAlign w:val="center"/>
            <w:hideMark/>
          </w:tcPr>
          <w:p w14:paraId="1671564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116 143,9</w:t>
            </w:r>
          </w:p>
        </w:tc>
        <w:tc>
          <w:tcPr>
            <w:tcW w:w="934" w:type="dxa"/>
            <w:tcBorders>
              <w:top w:val="nil"/>
              <w:left w:val="nil"/>
              <w:bottom w:val="single" w:sz="4" w:space="0" w:color="auto"/>
              <w:right w:val="single" w:sz="4" w:space="0" w:color="auto"/>
            </w:tcBorders>
            <w:shd w:val="clear" w:color="000000" w:fill="EDEDED"/>
            <w:noWrap/>
            <w:vAlign w:val="center"/>
            <w:hideMark/>
          </w:tcPr>
          <w:p w14:paraId="15086CFD"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248 679,3</w:t>
            </w:r>
          </w:p>
        </w:tc>
        <w:tc>
          <w:tcPr>
            <w:tcW w:w="922" w:type="dxa"/>
            <w:tcBorders>
              <w:top w:val="nil"/>
              <w:left w:val="nil"/>
              <w:bottom w:val="single" w:sz="4" w:space="0" w:color="auto"/>
              <w:right w:val="single" w:sz="4" w:space="0" w:color="auto"/>
            </w:tcBorders>
            <w:shd w:val="clear" w:color="000000" w:fill="EDEDED"/>
            <w:noWrap/>
            <w:vAlign w:val="center"/>
            <w:hideMark/>
          </w:tcPr>
          <w:p w14:paraId="7F49F568"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459 452,5</w:t>
            </w:r>
          </w:p>
        </w:tc>
        <w:tc>
          <w:tcPr>
            <w:tcW w:w="914" w:type="dxa"/>
            <w:tcBorders>
              <w:top w:val="nil"/>
              <w:left w:val="nil"/>
              <w:bottom w:val="single" w:sz="4" w:space="0" w:color="auto"/>
              <w:right w:val="single" w:sz="4" w:space="0" w:color="auto"/>
            </w:tcBorders>
            <w:shd w:val="clear" w:color="000000" w:fill="EDEDED"/>
            <w:noWrap/>
            <w:vAlign w:val="center"/>
            <w:hideMark/>
          </w:tcPr>
          <w:p w14:paraId="53588C4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459 239,9</w:t>
            </w:r>
          </w:p>
        </w:tc>
        <w:tc>
          <w:tcPr>
            <w:tcW w:w="970" w:type="dxa"/>
            <w:tcBorders>
              <w:top w:val="nil"/>
              <w:left w:val="nil"/>
              <w:bottom w:val="single" w:sz="4" w:space="0" w:color="auto"/>
              <w:right w:val="single" w:sz="4" w:space="0" w:color="auto"/>
            </w:tcBorders>
            <w:shd w:val="clear" w:color="000000" w:fill="EDEDED"/>
            <w:noWrap/>
            <w:vAlign w:val="center"/>
            <w:hideMark/>
          </w:tcPr>
          <w:p w14:paraId="070A05B7"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918 692,3</w:t>
            </w:r>
          </w:p>
        </w:tc>
      </w:tr>
      <w:tr w:rsidR="00214B7C" w:rsidRPr="00214B7C" w14:paraId="67D97753" w14:textId="77777777" w:rsidTr="0042715F">
        <w:trPr>
          <w:gridAfter w:val="1"/>
          <w:wAfter w:w="4" w:type="dxa"/>
          <w:trHeight w:val="20"/>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16F04187" w14:textId="77777777" w:rsidR="002667E3" w:rsidRPr="00214B7C" w:rsidRDefault="002667E3" w:rsidP="002667E3">
            <w:pPr>
              <w:rPr>
                <w:rFonts w:ascii="Myriad Pro" w:hAnsi="Myriad Pro"/>
                <w:color w:val="000000"/>
                <w:sz w:val="14"/>
                <w:szCs w:val="14"/>
              </w:rPr>
            </w:pPr>
            <w:r w:rsidRPr="00214B7C">
              <w:rPr>
                <w:rFonts w:ascii="Myriad Pro" w:hAnsi="Myriad Pro"/>
                <w:color w:val="000000"/>
                <w:sz w:val="14"/>
                <w:szCs w:val="14"/>
              </w:rPr>
              <w:t> </w:t>
            </w:r>
          </w:p>
        </w:tc>
        <w:tc>
          <w:tcPr>
            <w:tcW w:w="1803" w:type="dxa"/>
            <w:tcBorders>
              <w:top w:val="nil"/>
              <w:left w:val="nil"/>
              <w:bottom w:val="single" w:sz="4" w:space="0" w:color="auto"/>
              <w:right w:val="single" w:sz="4" w:space="0" w:color="auto"/>
            </w:tcBorders>
            <w:shd w:val="clear" w:color="auto" w:fill="auto"/>
            <w:vAlign w:val="center"/>
            <w:hideMark/>
          </w:tcPr>
          <w:p w14:paraId="1A0EA8AB" w14:textId="77777777" w:rsidR="002667E3" w:rsidRPr="00214B7C" w:rsidRDefault="002667E3" w:rsidP="002667E3">
            <w:pPr>
              <w:rPr>
                <w:rFonts w:ascii="Myriad Pro" w:hAnsi="Myriad Pro"/>
                <w:sz w:val="14"/>
                <w:szCs w:val="14"/>
              </w:rPr>
            </w:pPr>
            <w:r w:rsidRPr="00214B7C">
              <w:rPr>
                <w:rFonts w:ascii="Myriad Pro" w:hAnsi="Myriad Pro"/>
                <w:sz w:val="14"/>
                <w:szCs w:val="14"/>
              </w:rPr>
              <w:t xml:space="preserve">ВН </w:t>
            </w:r>
          </w:p>
        </w:tc>
        <w:tc>
          <w:tcPr>
            <w:tcW w:w="728" w:type="dxa"/>
            <w:tcBorders>
              <w:top w:val="nil"/>
              <w:left w:val="nil"/>
              <w:bottom w:val="single" w:sz="4" w:space="0" w:color="auto"/>
              <w:right w:val="single" w:sz="4" w:space="0" w:color="auto"/>
            </w:tcBorders>
            <w:shd w:val="clear" w:color="000000" w:fill="FFFFFF"/>
            <w:noWrap/>
            <w:vAlign w:val="center"/>
            <w:hideMark/>
          </w:tcPr>
          <w:p w14:paraId="3F696CAE"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0,04</w:t>
            </w:r>
          </w:p>
        </w:tc>
        <w:tc>
          <w:tcPr>
            <w:tcW w:w="799" w:type="dxa"/>
            <w:tcBorders>
              <w:top w:val="nil"/>
              <w:left w:val="nil"/>
              <w:bottom w:val="single" w:sz="4" w:space="0" w:color="auto"/>
              <w:right w:val="single" w:sz="4" w:space="0" w:color="auto"/>
            </w:tcBorders>
            <w:shd w:val="clear" w:color="000000" w:fill="FFFFFF"/>
            <w:noWrap/>
            <w:vAlign w:val="center"/>
            <w:hideMark/>
          </w:tcPr>
          <w:p w14:paraId="4A7B30C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0,03</w:t>
            </w:r>
          </w:p>
        </w:tc>
        <w:tc>
          <w:tcPr>
            <w:tcW w:w="3051" w:type="dxa"/>
            <w:gridSpan w:val="4"/>
            <w:vMerge/>
            <w:tcBorders>
              <w:top w:val="nil"/>
              <w:left w:val="nil"/>
              <w:bottom w:val="single" w:sz="4" w:space="0" w:color="auto"/>
              <w:right w:val="single" w:sz="4" w:space="0" w:color="auto"/>
            </w:tcBorders>
            <w:vAlign w:val="center"/>
            <w:hideMark/>
          </w:tcPr>
          <w:p w14:paraId="730ABC12" w14:textId="77777777" w:rsidR="002667E3" w:rsidRPr="00214B7C" w:rsidRDefault="002667E3" w:rsidP="0042715F">
            <w:pPr>
              <w:jc w:val="center"/>
              <w:rPr>
                <w:rFonts w:ascii="Myriad Pro" w:hAnsi="Myriad Pro"/>
                <w:sz w:val="14"/>
                <w:szCs w:val="14"/>
              </w:rPr>
            </w:pPr>
          </w:p>
        </w:tc>
        <w:tc>
          <w:tcPr>
            <w:tcW w:w="834" w:type="dxa"/>
            <w:tcBorders>
              <w:top w:val="nil"/>
              <w:left w:val="nil"/>
              <w:bottom w:val="single" w:sz="4" w:space="0" w:color="auto"/>
              <w:right w:val="single" w:sz="4" w:space="0" w:color="auto"/>
            </w:tcBorders>
            <w:shd w:val="clear" w:color="auto" w:fill="auto"/>
            <w:vAlign w:val="center"/>
            <w:hideMark/>
          </w:tcPr>
          <w:p w14:paraId="7DDDFBD1" w14:textId="43888E08"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67,5</w:t>
            </w:r>
          </w:p>
        </w:tc>
        <w:tc>
          <w:tcPr>
            <w:tcW w:w="759" w:type="dxa"/>
            <w:tcBorders>
              <w:top w:val="nil"/>
              <w:left w:val="nil"/>
              <w:bottom w:val="single" w:sz="4" w:space="0" w:color="auto"/>
              <w:right w:val="single" w:sz="4" w:space="0" w:color="auto"/>
            </w:tcBorders>
            <w:shd w:val="clear" w:color="auto" w:fill="auto"/>
            <w:vAlign w:val="center"/>
            <w:hideMark/>
          </w:tcPr>
          <w:p w14:paraId="481275BD" w14:textId="6473911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70,3</w:t>
            </w:r>
          </w:p>
        </w:tc>
        <w:tc>
          <w:tcPr>
            <w:tcW w:w="720" w:type="dxa"/>
            <w:tcBorders>
              <w:top w:val="nil"/>
              <w:left w:val="nil"/>
              <w:bottom w:val="single" w:sz="4" w:space="0" w:color="auto"/>
              <w:right w:val="single" w:sz="4" w:space="0" w:color="auto"/>
            </w:tcBorders>
            <w:shd w:val="clear" w:color="000000" w:fill="FFFFFF"/>
            <w:noWrap/>
            <w:vAlign w:val="center"/>
            <w:hideMark/>
          </w:tcPr>
          <w:p w14:paraId="073BB46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724,1</w:t>
            </w:r>
          </w:p>
        </w:tc>
        <w:tc>
          <w:tcPr>
            <w:tcW w:w="747" w:type="dxa"/>
            <w:tcBorders>
              <w:top w:val="nil"/>
              <w:left w:val="nil"/>
              <w:bottom w:val="single" w:sz="4" w:space="0" w:color="auto"/>
              <w:right w:val="single" w:sz="4" w:space="0" w:color="auto"/>
            </w:tcBorders>
            <w:shd w:val="clear" w:color="000000" w:fill="FFFFFF"/>
            <w:noWrap/>
            <w:vAlign w:val="center"/>
            <w:hideMark/>
          </w:tcPr>
          <w:p w14:paraId="18844D47"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770,7</w:t>
            </w:r>
          </w:p>
        </w:tc>
        <w:tc>
          <w:tcPr>
            <w:tcW w:w="975" w:type="dxa"/>
            <w:tcBorders>
              <w:top w:val="nil"/>
              <w:left w:val="nil"/>
              <w:bottom w:val="single" w:sz="4" w:space="0" w:color="auto"/>
              <w:right w:val="single" w:sz="4" w:space="0" w:color="auto"/>
            </w:tcBorders>
            <w:shd w:val="clear" w:color="000000" w:fill="FFFFFF"/>
            <w:noWrap/>
            <w:vAlign w:val="center"/>
            <w:hideMark/>
          </w:tcPr>
          <w:p w14:paraId="26955451"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24,5</w:t>
            </w:r>
          </w:p>
        </w:tc>
        <w:tc>
          <w:tcPr>
            <w:tcW w:w="933" w:type="dxa"/>
            <w:tcBorders>
              <w:top w:val="nil"/>
              <w:left w:val="nil"/>
              <w:bottom w:val="single" w:sz="4" w:space="0" w:color="auto"/>
              <w:right w:val="single" w:sz="4" w:space="0" w:color="auto"/>
            </w:tcBorders>
            <w:shd w:val="clear" w:color="000000" w:fill="FFFFFF"/>
            <w:noWrap/>
            <w:vAlign w:val="center"/>
            <w:hideMark/>
          </w:tcPr>
          <w:p w14:paraId="49D071C1"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21,1</w:t>
            </w:r>
          </w:p>
        </w:tc>
        <w:tc>
          <w:tcPr>
            <w:tcW w:w="934" w:type="dxa"/>
            <w:tcBorders>
              <w:top w:val="nil"/>
              <w:left w:val="nil"/>
              <w:bottom w:val="single" w:sz="4" w:space="0" w:color="auto"/>
              <w:right w:val="single" w:sz="4" w:space="0" w:color="auto"/>
            </w:tcBorders>
            <w:shd w:val="clear" w:color="000000" w:fill="FFFFFF"/>
            <w:noWrap/>
            <w:vAlign w:val="center"/>
            <w:hideMark/>
          </w:tcPr>
          <w:p w14:paraId="5CA8DA2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45,6</w:t>
            </w:r>
          </w:p>
        </w:tc>
        <w:tc>
          <w:tcPr>
            <w:tcW w:w="922" w:type="dxa"/>
            <w:tcBorders>
              <w:top w:val="nil"/>
              <w:left w:val="nil"/>
              <w:bottom w:val="single" w:sz="4" w:space="0" w:color="auto"/>
              <w:right w:val="single" w:sz="4" w:space="0" w:color="auto"/>
            </w:tcBorders>
            <w:shd w:val="clear" w:color="000000" w:fill="FFFFFF"/>
            <w:noWrap/>
            <w:vAlign w:val="center"/>
            <w:hideMark/>
          </w:tcPr>
          <w:p w14:paraId="54C59FE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27,1</w:t>
            </w:r>
          </w:p>
        </w:tc>
        <w:tc>
          <w:tcPr>
            <w:tcW w:w="914" w:type="dxa"/>
            <w:tcBorders>
              <w:top w:val="nil"/>
              <w:left w:val="nil"/>
              <w:bottom w:val="single" w:sz="4" w:space="0" w:color="auto"/>
              <w:right w:val="single" w:sz="4" w:space="0" w:color="auto"/>
            </w:tcBorders>
            <w:shd w:val="clear" w:color="000000" w:fill="FFFFFF"/>
            <w:noWrap/>
            <w:vAlign w:val="center"/>
            <w:hideMark/>
          </w:tcPr>
          <w:p w14:paraId="3C9407F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23,2</w:t>
            </w:r>
          </w:p>
        </w:tc>
        <w:tc>
          <w:tcPr>
            <w:tcW w:w="970" w:type="dxa"/>
            <w:tcBorders>
              <w:top w:val="nil"/>
              <w:left w:val="nil"/>
              <w:bottom w:val="single" w:sz="4" w:space="0" w:color="auto"/>
              <w:right w:val="single" w:sz="4" w:space="0" w:color="auto"/>
            </w:tcBorders>
            <w:shd w:val="clear" w:color="000000" w:fill="FFFFFF"/>
            <w:noWrap/>
            <w:vAlign w:val="center"/>
            <w:hideMark/>
          </w:tcPr>
          <w:p w14:paraId="16020DD6"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50,2</w:t>
            </w:r>
          </w:p>
        </w:tc>
      </w:tr>
      <w:tr w:rsidR="00214B7C" w:rsidRPr="00214B7C" w14:paraId="761A08F5" w14:textId="77777777" w:rsidTr="0042715F">
        <w:trPr>
          <w:gridAfter w:val="1"/>
          <w:wAfter w:w="4" w:type="dxa"/>
          <w:trHeight w:val="20"/>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1CC387EB" w14:textId="77777777" w:rsidR="002667E3" w:rsidRPr="00214B7C" w:rsidRDefault="002667E3" w:rsidP="002667E3">
            <w:pPr>
              <w:rPr>
                <w:rFonts w:ascii="Myriad Pro" w:hAnsi="Myriad Pro"/>
                <w:color w:val="000000"/>
                <w:sz w:val="14"/>
                <w:szCs w:val="14"/>
              </w:rPr>
            </w:pPr>
            <w:r w:rsidRPr="00214B7C">
              <w:rPr>
                <w:rFonts w:ascii="Myriad Pro" w:hAnsi="Myriad Pro"/>
                <w:color w:val="000000"/>
                <w:sz w:val="14"/>
                <w:szCs w:val="14"/>
              </w:rPr>
              <w:t> </w:t>
            </w:r>
          </w:p>
        </w:tc>
        <w:tc>
          <w:tcPr>
            <w:tcW w:w="1803" w:type="dxa"/>
            <w:tcBorders>
              <w:top w:val="nil"/>
              <w:left w:val="nil"/>
              <w:bottom w:val="single" w:sz="4" w:space="0" w:color="auto"/>
              <w:right w:val="single" w:sz="4" w:space="0" w:color="auto"/>
            </w:tcBorders>
            <w:shd w:val="clear" w:color="auto" w:fill="auto"/>
            <w:vAlign w:val="center"/>
            <w:hideMark/>
          </w:tcPr>
          <w:p w14:paraId="1441F0E8" w14:textId="77777777" w:rsidR="002667E3" w:rsidRPr="00214B7C" w:rsidRDefault="002667E3" w:rsidP="002667E3">
            <w:pPr>
              <w:rPr>
                <w:rFonts w:ascii="Myriad Pro" w:hAnsi="Myriad Pro"/>
                <w:sz w:val="14"/>
                <w:szCs w:val="14"/>
              </w:rPr>
            </w:pPr>
            <w:r w:rsidRPr="00214B7C">
              <w:rPr>
                <w:rFonts w:ascii="Myriad Pro" w:hAnsi="Myriad Pro"/>
                <w:sz w:val="14"/>
                <w:szCs w:val="14"/>
              </w:rPr>
              <w:t>СН1</w:t>
            </w:r>
          </w:p>
        </w:tc>
        <w:tc>
          <w:tcPr>
            <w:tcW w:w="728" w:type="dxa"/>
            <w:tcBorders>
              <w:top w:val="nil"/>
              <w:left w:val="nil"/>
              <w:bottom w:val="single" w:sz="4" w:space="0" w:color="auto"/>
              <w:right w:val="single" w:sz="4" w:space="0" w:color="auto"/>
            </w:tcBorders>
            <w:shd w:val="clear" w:color="000000" w:fill="FFFFFF"/>
            <w:noWrap/>
            <w:vAlign w:val="center"/>
            <w:hideMark/>
          </w:tcPr>
          <w:p w14:paraId="40C3A00A"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0,36</w:t>
            </w:r>
          </w:p>
        </w:tc>
        <w:tc>
          <w:tcPr>
            <w:tcW w:w="799" w:type="dxa"/>
            <w:tcBorders>
              <w:top w:val="nil"/>
              <w:left w:val="nil"/>
              <w:bottom w:val="single" w:sz="4" w:space="0" w:color="auto"/>
              <w:right w:val="single" w:sz="4" w:space="0" w:color="auto"/>
            </w:tcBorders>
            <w:shd w:val="clear" w:color="000000" w:fill="FFFFFF"/>
            <w:noWrap/>
            <w:vAlign w:val="center"/>
            <w:hideMark/>
          </w:tcPr>
          <w:p w14:paraId="2BDF7C78"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0,29</w:t>
            </w:r>
          </w:p>
        </w:tc>
        <w:tc>
          <w:tcPr>
            <w:tcW w:w="3051" w:type="dxa"/>
            <w:gridSpan w:val="4"/>
            <w:vMerge/>
            <w:tcBorders>
              <w:top w:val="nil"/>
              <w:left w:val="nil"/>
              <w:bottom w:val="single" w:sz="4" w:space="0" w:color="auto"/>
              <w:right w:val="single" w:sz="4" w:space="0" w:color="auto"/>
            </w:tcBorders>
            <w:vAlign w:val="center"/>
            <w:hideMark/>
          </w:tcPr>
          <w:p w14:paraId="37B6E375" w14:textId="77777777" w:rsidR="002667E3" w:rsidRPr="00214B7C" w:rsidRDefault="002667E3" w:rsidP="0042715F">
            <w:pPr>
              <w:jc w:val="center"/>
              <w:rPr>
                <w:rFonts w:ascii="Myriad Pro" w:hAnsi="Myriad Pro"/>
                <w:sz w:val="14"/>
                <w:szCs w:val="14"/>
              </w:rPr>
            </w:pPr>
          </w:p>
        </w:tc>
        <w:tc>
          <w:tcPr>
            <w:tcW w:w="834" w:type="dxa"/>
            <w:tcBorders>
              <w:top w:val="nil"/>
              <w:left w:val="nil"/>
              <w:bottom w:val="single" w:sz="4" w:space="0" w:color="auto"/>
              <w:right w:val="single" w:sz="4" w:space="0" w:color="auto"/>
            </w:tcBorders>
            <w:shd w:val="clear" w:color="auto" w:fill="auto"/>
            <w:vAlign w:val="center"/>
            <w:hideMark/>
          </w:tcPr>
          <w:p w14:paraId="7E40CD80" w14:textId="4DD72E08"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127,7</w:t>
            </w:r>
          </w:p>
        </w:tc>
        <w:tc>
          <w:tcPr>
            <w:tcW w:w="759" w:type="dxa"/>
            <w:tcBorders>
              <w:top w:val="nil"/>
              <w:left w:val="nil"/>
              <w:bottom w:val="single" w:sz="4" w:space="0" w:color="auto"/>
              <w:right w:val="single" w:sz="4" w:space="0" w:color="auto"/>
            </w:tcBorders>
            <w:shd w:val="clear" w:color="auto" w:fill="auto"/>
            <w:vAlign w:val="center"/>
            <w:hideMark/>
          </w:tcPr>
          <w:p w14:paraId="1718AB14" w14:textId="3F8CC83D"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132,9</w:t>
            </w:r>
          </w:p>
        </w:tc>
        <w:tc>
          <w:tcPr>
            <w:tcW w:w="720" w:type="dxa"/>
            <w:tcBorders>
              <w:top w:val="nil"/>
              <w:left w:val="nil"/>
              <w:bottom w:val="single" w:sz="4" w:space="0" w:color="auto"/>
              <w:right w:val="single" w:sz="4" w:space="0" w:color="auto"/>
            </w:tcBorders>
            <w:shd w:val="clear" w:color="000000" w:fill="FFFFFF"/>
            <w:noWrap/>
            <w:vAlign w:val="center"/>
            <w:hideMark/>
          </w:tcPr>
          <w:p w14:paraId="2867D03F"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724,1</w:t>
            </w:r>
          </w:p>
        </w:tc>
        <w:tc>
          <w:tcPr>
            <w:tcW w:w="747" w:type="dxa"/>
            <w:tcBorders>
              <w:top w:val="nil"/>
              <w:left w:val="nil"/>
              <w:bottom w:val="single" w:sz="4" w:space="0" w:color="auto"/>
              <w:right w:val="single" w:sz="4" w:space="0" w:color="auto"/>
            </w:tcBorders>
            <w:shd w:val="clear" w:color="000000" w:fill="FFFFFF"/>
            <w:noWrap/>
            <w:vAlign w:val="center"/>
            <w:hideMark/>
          </w:tcPr>
          <w:p w14:paraId="31ACBA48"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770,7</w:t>
            </w:r>
          </w:p>
        </w:tc>
        <w:tc>
          <w:tcPr>
            <w:tcW w:w="975" w:type="dxa"/>
            <w:tcBorders>
              <w:top w:val="nil"/>
              <w:left w:val="nil"/>
              <w:bottom w:val="single" w:sz="4" w:space="0" w:color="auto"/>
              <w:right w:val="single" w:sz="4" w:space="0" w:color="auto"/>
            </w:tcBorders>
            <w:shd w:val="clear" w:color="000000" w:fill="FFFFFF"/>
            <w:noWrap/>
            <w:vAlign w:val="center"/>
            <w:hideMark/>
          </w:tcPr>
          <w:p w14:paraId="4A733B3D"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215,6</w:t>
            </w:r>
          </w:p>
        </w:tc>
        <w:tc>
          <w:tcPr>
            <w:tcW w:w="933" w:type="dxa"/>
            <w:tcBorders>
              <w:top w:val="nil"/>
              <w:left w:val="nil"/>
              <w:bottom w:val="single" w:sz="4" w:space="0" w:color="auto"/>
              <w:right w:val="single" w:sz="4" w:space="0" w:color="auto"/>
            </w:tcBorders>
            <w:shd w:val="clear" w:color="000000" w:fill="FFFFFF"/>
            <w:noWrap/>
            <w:vAlign w:val="center"/>
            <w:hideMark/>
          </w:tcPr>
          <w:p w14:paraId="41B48042"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185,6</w:t>
            </w:r>
          </w:p>
        </w:tc>
        <w:tc>
          <w:tcPr>
            <w:tcW w:w="934" w:type="dxa"/>
            <w:tcBorders>
              <w:top w:val="nil"/>
              <w:left w:val="nil"/>
              <w:bottom w:val="single" w:sz="4" w:space="0" w:color="auto"/>
              <w:right w:val="single" w:sz="4" w:space="0" w:color="auto"/>
            </w:tcBorders>
            <w:shd w:val="clear" w:color="000000" w:fill="FFFFFF"/>
            <w:noWrap/>
            <w:vAlign w:val="center"/>
            <w:hideMark/>
          </w:tcPr>
          <w:p w14:paraId="44A9296F"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401,2</w:t>
            </w:r>
          </w:p>
        </w:tc>
        <w:tc>
          <w:tcPr>
            <w:tcW w:w="922" w:type="dxa"/>
            <w:tcBorders>
              <w:top w:val="nil"/>
              <w:left w:val="nil"/>
              <w:bottom w:val="single" w:sz="4" w:space="0" w:color="auto"/>
              <w:right w:val="single" w:sz="4" w:space="0" w:color="auto"/>
            </w:tcBorders>
            <w:shd w:val="clear" w:color="000000" w:fill="FFFFFF"/>
            <w:noWrap/>
            <w:vAlign w:val="center"/>
            <w:hideMark/>
          </w:tcPr>
          <w:p w14:paraId="28A76FC7"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261,7</w:t>
            </w:r>
          </w:p>
        </w:tc>
        <w:tc>
          <w:tcPr>
            <w:tcW w:w="914" w:type="dxa"/>
            <w:tcBorders>
              <w:top w:val="nil"/>
              <w:left w:val="nil"/>
              <w:bottom w:val="single" w:sz="4" w:space="0" w:color="auto"/>
              <w:right w:val="single" w:sz="4" w:space="0" w:color="auto"/>
            </w:tcBorders>
            <w:shd w:val="clear" w:color="000000" w:fill="FFFFFF"/>
            <w:noWrap/>
            <w:vAlign w:val="center"/>
            <w:hideMark/>
          </w:tcPr>
          <w:p w14:paraId="3A77E0B6"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224,3</w:t>
            </w:r>
          </w:p>
        </w:tc>
        <w:tc>
          <w:tcPr>
            <w:tcW w:w="970" w:type="dxa"/>
            <w:tcBorders>
              <w:top w:val="nil"/>
              <w:left w:val="nil"/>
              <w:bottom w:val="single" w:sz="4" w:space="0" w:color="auto"/>
              <w:right w:val="single" w:sz="4" w:space="0" w:color="auto"/>
            </w:tcBorders>
            <w:shd w:val="clear" w:color="000000" w:fill="FFFFFF"/>
            <w:noWrap/>
            <w:vAlign w:val="center"/>
            <w:hideMark/>
          </w:tcPr>
          <w:p w14:paraId="23F48188"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486,0</w:t>
            </w:r>
          </w:p>
        </w:tc>
      </w:tr>
      <w:tr w:rsidR="00214B7C" w:rsidRPr="00214B7C" w14:paraId="04D0123D" w14:textId="77777777" w:rsidTr="0042715F">
        <w:trPr>
          <w:gridAfter w:val="1"/>
          <w:wAfter w:w="4" w:type="dxa"/>
          <w:trHeight w:val="20"/>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5FD694F0" w14:textId="77777777" w:rsidR="002667E3" w:rsidRPr="00214B7C" w:rsidRDefault="002667E3" w:rsidP="002667E3">
            <w:pPr>
              <w:rPr>
                <w:rFonts w:ascii="Myriad Pro" w:hAnsi="Myriad Pro"/>
                <w:color w:val="000000"/>
                <w:sz w:val="14"/>
                <w:szCs w:val="14"/>
              </w:rPr>
            </w:pPr>
            <w:r w:rsidRPr="00214B7C">
              <w:rPr>
                <w:rFonts w:ascii="Myriad Pro" w:hAnsi="Myriad Pro"/>
                <w:color w:val="000000"/>
                <w:sz w:val="14"/>
                <w:szCs w:val="14"/>
              </w:rPr>
              <w:t> </w:t>
            </w:r>
          </w:p>
        </w:tc>
        <w:tc>
          <w:tcPr>
            <w:tcW w:w="1803" w:type="dxa"/>
            <w:tcBorders>
              <w:top w:val="nil"/>
              <w:left w:val="nil"/>
              <w:bottom w:val="single" w:sz="4" w:space="0" w:color="auto"/>
              <w:right w:val="single" w:sz="4" w:space="0" w:color="auto"/>
            </w:tcBorders>
            <w:shd w:val="clear" w:color="auto" w:fill="auto"/>
            <w:vAlign w:val="center"/>
            <w:hideMark/>
          </w:tcPr>
          <w:p w14:paraId="461CB7CB" w14:textId="77777777" w:rsidR="002667E3" w:rsidRPr="00214B7C" w:rsidRDefault="002667E3" w:rsidP="002667E3">
            <w:pPr>
              <w:rPr>
                <w:rFonts w:ascii="Myriad Pro" w:hAnsi="Myriad Pro"/>
                <w:sz w:val="14"/>
                <w:szCs w:val="14"/>
              </w:rPr>
            </w:pPr>
            <w:r w:rsidRPr="00214B7C">
              <w:rPr>
                <w:rFonts w:ascii="Myriad Pro" w:hAnsi="Myriad Pro"/>
                <w:sz w:val="14"/>
                <w:szCs w:val="14"/>
              </w:rPr>
              <w:t>СН2</w:t>
            </w:r>
          </w:p>
        </w:tc>
        <w:tc>
          <w:tcPr>
            <w:tcW w:w="728" w:type="dxa"/>
            <w:tcBorders>
              <w:top w:val="nil"/>
              <w:left w:val="nil"/>
              <w:bottom w:val="single" w:sz="4" w:space="0" w:color="auto"/>
              <w:right w:val="single" w:sz="4" w:space="0" w:color="auto"/>
            </w:tcBorders>
            <w:shd w:val="clear" w:color="000000" w:fill="FFFFFF"/>
            <w:noWrap/>
            <w:vAlign w:val="center"/>
            <w:hideMark/>
          </w:tcPr>
          <w:p w14:paraId="56C3C33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46,71</w:t>
            </w:r>
          </w:p>
        </w:tc>
        <w:tc>
          <w:tcPr>
            <w:tcW w:w="799" w:type="dxa"/>
            <w:tcBorders>
              <w:top w:val="nil"/>
              <w:left w:val="nil"/>
              <w:bottom w:val="single" w:sz="4" w:space="0" w:color="auto"/>
              <w:right w:val="single" w:sz="4" w:space="0" w:color="auto"/>
            </w:tcBorders>
            <w:shd w:val="clear" w:color="000000" w:fill="FFFFFF"/>
            <w:noWrap/>
            <w:vAlign w:val="center"/>
            <w:hideMark/>
          </w:tcPr>
          <w:p w14:paraId="2F24A7A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48,52</w:t>
            </w:r>
          </w:p>
        </w:tc>
        <w:tc>
          <w:tcPr>
            <w:tcW w:w="3051" w:type="dxa"/>
            <w:gridSpan w:val="4"/>
            <w:vMerge/>
            <w:tcBorders>
              <w:top w:val="nil"/>
              <w:left w:val="nil"/>
              <w:bottom w:val="single" w:sz="4" w:space="0" w:color="auto"/>
              <w:right w:val="single" w:sz="4" w:space="0" w:color="auto"/>
            </w:tcBorders>
            <w:vAlign w:val="center"/>
            <w:hideMark/>
          </w:tcPr>
          <w:p w14:paraId="2C3FFAD2" w14:textId="77777777" w:rsidR="002667E3" w:rsidRPr="00214B7C" w:rsidRDefault="002667E3" w:rsidP="0042715F">
            <w:pPr>
              <w:jc w:val="center"/>
              <w:rPr>
                <w:rFonts w:ascii="Myriad Pro" w:hAnsi="Myriad Pro"/>
                <w:sz w:val="14"/>
                <w:szCs w:val="14"/>
              </w:rPr>
            </w:pPr>
          </w:p>
        </w:tc>
        <w:tc>
          <w:tcPr>
            <w:tcW w:w="834" w:type="dxa"/>
            <w:tcBorders>
              <w:top w:val="nil"/>
              <w:left w:val="nil"/>
              <w:bottom w:val="single" w:sz="4" w:space="0" w:color="auto"/>
              <w:right w:val="single" w:sz="4" w:space="0" w:color="auto"/>
            </w:tcBorders>
            <w:shd w:val="clear" w:color="auto" w:fill="auto"/>
            <w:vAlign w:val="center"/>
            <w:hideMark/>
          </w:tcPr>
          <w:p w14:paraId="2D8625A1" w14:textId="54986CAB"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292,7</w:t>
            </w:r>
          </w:p>
        </w:tc>
        <w:tc>
          <w:tcPr>
            <w:tcW w:w="759" w:type="dxa"/>
            <w:tcBorders>
              <w:top w:val="nil"/>
              <w:left w:val="nil"/>
              <w:bottom w:val="single" w:sz="4" w:space="0" w:color="auto"/>
              <w:right w:val="single" w:sz="4" w:space="0" w:color="auto"/>
            </w:tcBorders>
            <w:shd w:val="clear" w:color="auto" w:fill="auto"/>
            <w:vAlign w:val="center"/>
            <w:hideMark/>
          </w:tcPr>
          <w:p w14:paraId="0E5E5514" w14:textId="424E26EA"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320,1</w:t>
            </w:r>
          </w:p>
        </w:tc>
        <w:tc>
          <w:tcPr>
            <w:tcW w:w="720" w:type="dxa"/>
            <w:tcBorders>
              <w:top w:val="nil"/>
              <w:left w:val="nil"/>
              <w:bottom w:val="single" w:sz="4" w:space="0" w:color="auto"/>
              <w:right w:val="single" w:sz="4" w:space="0" w:color="auto"/>
            </w:tcBorders>
            <w:shd w:val="clear" w:color="000000" w:fill="FFFFFF"/>
            <w:noWrap/>
            <w:vAlign w:val="center"/>
            <w:hideMark/>
          </w:tcPr>
          <w:p w14:paraId="53F28D99"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724,1</w:t>
            </w:r>
          </w:p>
        </w:tc>
        <w:tc>
          <w:tcPr>
            <w:tcW w:w="747" w:type="dxa"/>
            <w:tcBorders>
              <w:top w:val="nil"/>
              <w:left w:val="nil"/>
              <w:bottom w:val="single" w:sz="4" w:space="0" w:color="auto"/>
              <w:right w:val="single" w:sz="4" w:space="0" w:color="auto"/>
            </w:tcBorders>
            <w:shd w:val="clear" w:color="000000" w:fill="FFFFFF"/>
            <w:noWrap/>
            <w:vAlign w:val="center"/>
            <w:hideMark/>
          </w:tcPr>
          <w:p w14:paraId="1B2EFC4D"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770,7</w:t>
            </w:r>
          </w:p>
        </w:tc>
        <w:tc>
          <w:tcPr>
            <w:tcW w:w="975" w:type="dxa"/>
            <w:tcBorders>
              <w:top w:val="nil"/>
              <w:left w:val="nil"/>
              <w:bottom w:val="single" w:sz="4" w:space="0" w:color="auto"/>
              <w:right w:val="single" w:sz="4" w:space="0" w:color="auto"/>
            </w:tcBorders>
            <w:shd w:val="clear" w:color="000000" w:fill="FFFFFF"/>
            <w:noWrap/>
            <w:vAlign w:val="center"/>
            <w:hideMark/>
          </w:tcPr>
          <w:p w14:paraId="7491E80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20 152,3</w:t>
            </w:r>
          </w:p>
        </w:tc>
        <w:tc>
          <w:tcPr>
            <w:tcW w:w="933" w:type="dxa"/>
            <w:tcBorders>
              <w:top w:val="nil"/>
              <w:left w:val="nil"/>
              <w:bottom w:val="single" w:sz="4" w:space="0" w:color="auto"/>
              <w:right w:val="single" w:sz="4" w:space="0" w:color="auto"/>
            </w:tcBorders>
            <w:shd w:val="clear" w:color="000000" w:fill="FFFFFF"/>
            <w:noWrap/>
            <w:vAlign w:val="center"/>
            <w:hideMark/>
          </w:tcPr>
          <w:p w14:paraId="1C7EDDB0"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21 861,9</w:t>
            </w:r>
          </w:p>
        </w:tc>
        <w:tc>
          <w:tcPr>
            <w:tcW w:w="934" w:type="dxa"/>
            <w:tcBorders>
              <w:top w:val="nil"/>
              <w:left w:val="nil"/>
              <w:bottom w:val="single" w:sz="4" w:space="0" w:color="auto"/>
              <w:right w:val="single" w:sz="4" w:space="0" w:color="auto"/>
            </w:tcBorders>
            <w:shd w:val="clear" w:color="000000" w:fill="FFFFFF"/>
            <w:noWrap/>
            <w:vAlign w:val="center"/>
            <w:hideMark/>
          </w:tcPr>
          <w:p w14:paraId="4A0B62B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42 014,3</w:t>
            </w:r>
          </w:p>
        </w:tc>
        <w:tc>
          <w:tcPr>
            <w:tcW w:w="922" w:type="dxa"/>
            <w:tcBorders>
              <w:top w:val="nil"/>
              <w:left w:val="nil"/>
              <w:bottom w:val="single" w:sz="4" w:space="0" w:color="auto"/>
              <w:right w:val="single" w:sz="4" w:space="0" w:color="auto"/>
            </w:tcBorders>
            <w:shd w:val="clear" w:color="000000" w:fill="FFFFFF"/>
            <w:noWrap/>
            <w:vAlign w:val="center"/>
            <w:hideMark/>
          </w:tcPr>
          <w:p w14:paraId="31D69551"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33 822,9</w:t>
            </w:r>
          </w:p>
        </w:tc>
        <w:tc>
          <w:tcPr>
            <w:tcW w:w="914" w:type="dxa"/>
            <w:tcBorders>
              <w:top w:val="nil"/>
              <w:left w:val="nil"/>
              <w:bottom w:val="single" w:sz="4" w:space="0" w:color="auto"/>
              <w:right w:val="single" w:sz="4" w:space="0" w:color="auto"/>
            </w:tcBorders>
            <w:shd w:val="clear" w:color="000000" w:fill="FFFFFF"/>
            <w:noWrap/>
            <w:vAlign w:val="center"/>
            <w:hideMark/>
          </w:tcPr>
          <w:p w14:paraId="102B1CE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37 393,0</w:t>
            </w:r>
          </w:p>
        </w:tc>
        <w:tc>
          <w:tcPr>
            <w:tcW w:w="970" w:type="dxa"/>
            <w:tcBorders>
              <w:top w:val="nil"/>
              <w:left w:val="nil"/>
              <w:bottom w:val="single" w:sz="4" w:space="0" w:color="auto"/>
              <w:right w:val="single" w:sz="4" w:space="0" w:color="auto"/>
            </w:tcBorders>
            <w:shd w:val="clear" w:color="000000" w:fill="FFFFFF"/>
            <w:noWrap/>
            <w:vAlign w:val="center"/>
            <w:hideMark/>
          </w:tcPr>
          <w:p w14:paraId="61012AB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71 215,9</w:t>
            </w:r>
          </w:p>
        </w:tc>
      </w:tr>
      <w:tr w:rsidR="00214B7C" w:rsidRPr="00214B7C" w14:paraId="0C21245C" w14:textId="77777777" w:rsidTr="0042715F">
        <w:trPr>
          <w:gridAfter w:val="1"/>
          <w:wAfter w:w="4" w:type="dxa"/>
          <w:trHeight w:val="20"/>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3D584F47" w14:textId="77777777" w:rsidR="002667E3" w:rsidRPr="00214B7C" w:rsidRDefault="002667E3" w:rsidP="002667E3">
            <w:pPr>
              <w:rPr>
                <w:rFonts w:ascii="Myriad Pro" w:hAnsi="Myriad Pro"/>
                <w:color w:val="000000"/>
                <w:sz w:val="14"/>
                <w:szCs w:val="14"/>
              </w:rPr>
            </w:pPr>
            <w:r w:rsidRPr="00214B7C">
              <w:rPr>
                <w:rFonts w:ascii="Myriad Pro" w:hAnsi="Myriad Pro"/>
                <w:color w:val="000000"/>
                <w:sz w:val="14"/>
                <w:szCs w:val="14"/>
              </w:rPr>
              <w:t> </w:t>
            </w:r>
          </w:p>
        </w:tc>
        <w:tc>
          <w:tcPr>
            <w:tcW w:w="1803" w:type="dxa"/>
            <w:tcBorders>
              <w:top w:val="nil"/>
              <w:left w:val="nil"/>
              <w:bottom w:val="single" w:sz="4" w:space="0" w:color="auto"/>
              <w:right w:val="single" w:sz="4" w:space="0" w:color="auto"/>
            </w:tcBorders>
            <w:shd w:val="clear" w:color="auto" w:fill="auto"/>
            <w:vAlign w:val="center"/>
            <w:hideMark/>
          </w:tcPr>
          <w:p w14:paraId="7FE63B91" w14:textId="77777777" w:rsidR="002667E3" w:rsidRPr="00214B7C" w:rsidRDefault="002667E3" w:rsidP="002667E3">
            <w:pPr>
              <w:rPr>
                <w:rFonts w:ascii="Myriad Pro" w:hAnsi="Myriad Pro"/>
                <w:sz w:val="14"/>
                <w:szCs w:val="14"/>
              </w:rPr>
            </w:pPr>
            <w:r w:rsidRPr="00214B7C">
              <w:rPr>
                <w:rFonts w:ascii="Myriad Pro" w:hAnsi="Myriad Pro"/>
                <w:sz w:val="14"/>
                <w:szCs w:val="14"/>
              </w:rPr>
              <w:t xml:space="preserve">НН </w:t>
            </w:r>
          </w:p>
        </w:tc>
        <w:tc>
          <w:tcPr>
            <w:tcW w:w="728" w:type="dxa"/>
            <w:tcBorders>
              <w:top w:val="nil"/>
              <w:left w:val="nil"/>
              <w:bottom w:val="single" w:sz="4" w:space="0" w:color="auto"/>
              <w:right w:val="single" w:sz="4" w:space="0" w:color="auto"/>
            </w:tcBorders>
            <w:shd w:val="clear" w:color="000000" w:fill="FFFFFF"/>
            <w:noWrap/>
            <w:vAlign w:val="center"/>
            <w:hideMark/>
          </w:tcPr>
          <w:p w14:paraId="3E8835A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587,38</w:t>
            </w:r>
          </w:p>
        </w:tc>
        <w:tc>
          <w:tcPr>
            <w:tcW w:w="799" w:type="dxa"/>
            <w:tcBorders>
              <w:top w:val="nil"/>
              <w:left w:val="nil"/>
              <w:bottom w:val="single" w:sz="4" w:space="0" w:color="auto"/>
              <w:right w:val="single" w:sz="4" w:space="0" w:color="auto"/>
            </w:tcBorders>
            <w:shd w:val="clear" w:color="000000" w:fill="FFFFFF"/>
            <w:noWrap/>
            <w:vAlign w:val="center"/>
            <w:hideMark/>
          </w:tcPr>
          <w:p w14:paraId="0A7EBA1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547,01</w:t>
            </w:r>
          </w:p>
        </w:tc>
        <w:tc>
          <w:tcPr>
            <w:tcW w:w="3051" w:type="dxa"/>
            <w:gridSpan w:val="4"/>
            <w:vMerge/>
            <w:tcBorders>
              <w:top w:val="nil"/>
              <w:left w:val="nil"/>
              <w:bottom w:val="single" w:sz="4" w:space="0" w:color="auto"/>
              <w:right w:val="single" w:sz="4" w:space="0" w:color="auto"/>
            </w:tcBorders>
            <w:vAlign w:val="center"/>
            <w:hideMark/>
          </w:tcPr>
          <w:p w14:paraId="3AB67C5E" w14:textId="77777777" w:rsidR="002667E3" w:rsidRPr="00214B7C" w:rsidRDefault="002667E3" w:rsidP="0042715F">
            <w:pPr>
              <w:jc w:val="center"/>
              <w:rPr>
                <w:rFonts w:ascii="Myriad Pro" w:hAnsi="Myriad Pro"/>
                <w:sz w:val="14"/>
                <w:szCs w:val="14"/>
              </w:rPr>
            </w:pPr>
          </w:p>
        </w:tc>
        <w:tc>
          <w:tcPr>
            <w:tcW w:w="834" w:type="dxa"/>
            <w:tcBorders>
              <w:top w:val="nil"/>
              <w:left w:val="nil"/>
              <w:bottom w:val="single" w:sz="4" w:space="0" w:color="auto"/>
              <w:right w:val="single" w:sz="4" w:space="0" w:color="auto"/>
            </w:tcBorders>
            <w:shd w:val="clear" w:color="auto" w:fill="auto"/>
            <w:vAlign w:val="center"/>
            <w:hideMark/>
          </w:tcPr>
          <w:p w14:paraId="05CE04D5" w14:textId="3411E0FB"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533,2</w:t>
            </w:r>
          </w:p>
        </w:tc>
        <w:tc>
          <w:tcPr>
            <w:tcW w:w="759" w:type="dxa"/>
            <w:tcBorders>
              <w:top w:val="nil"/>
              <w:left w:val="nil"/>
              <w:bottom w:val="single" w:sz="4" w:space="0" w:color="auto"/>
              <w:right w:val="single" w:sz="4" w:space="0" w:color="auto"/>
            </w:tcBorders>
            <w:shd w:val="clear" w:color="auto" w:fill="auto"/>
            <w:vAlign w:val="center"/>
            <w:hideMark/>
          </w:tcPr>
          <w:p w14:paraId="4B9C1B52" w14:textId="33C0EE3F"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598,8</w:t>
            </w:r>
          </w:p>
        </w:tc>
        <w:tc>
          <w:tcPr>
            <w:tcW w:w="720" w:type="dxa"/>
            <w:tcBorders>
              <w:top w:val="nil"/>
              <w:left w:val="nil"/>
              <w:bottom w:val="single" w:sz="4" w:space="0" w:color="auto"/>
              <w:right w:val="single" w:sz="4" w:space="0" w:color="auto"/>
            </w:tcBorders>
            <w:shd w:val="clear" w:color="000000" w:fill="FFFFFF"/>
            <w:noWrap/>
            <w:vAlign w:val="center"/>
            <w:hideMark/>
          </w:tcPr>
          <w:p w14:paraId="3ED0FE9E"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724,1</w:t>
            </w:r>
          </w:p>
        </w:tc>
        <w:tc>
          <w:tcPr>
            <w:tcW w:w="747" w:type="dxa"/>
            <w:tcBorders>
              <w:top w:val="nil"/>
              <w:left w:val="nil"/>
              <w:bottom w:val="single" w:sz="4" w:space="0" w:color="auto"/>
              <w:right w:val="single" w:sz="4" w:space="0" w:color="auto"/>
            </w:tcBorders>
            <w:shd w:val="clear" w:color="000000" w:fill="FFFFFF"/>
            <w:noWrap/>
            <w:vAlign w:val="center"/>
            <w:hideMark/>
          </w:tcPr>
          <w:p w14:paraId="72C4C777"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770,7</w:t>
            </w:r>
          </w:p>
        </w:tc>
        <w:tc>
          <w:tcPr>
            <w:tcW w:w="975" w:type="dxa"/>
            <w:tcBorders>
              <w:top w:val="nil"/>
              <w:left w:val="nil"/>
              <w:bottom w:val="single" w:sz="4" w:space="0" w:color="auto"/>
              <w:right w:val="single" w:sz="4" w:space="0" w:color="auto"/>
            </w:tcBorders>
            <w:shd w:val="clear" w:color="000000" w:fill="FFFFFF"/>
            <w:noWrap/>
            <w:vAlign w:val="center"/>
            <w:hideMark/>
          </w:tcPr>
          <w:p w14:paraId="022518C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112 142,9</w:t>
            </w:r>
          </w:p>
        </w:tc>
        <w:tc>
          <w:tcPr>
            <w:tcW w:w="933" w:type="dxa"/>
            <w:tcBorders>
              <w:top w:val="nil"/>
              <w:left w:val="nil"/>
              <w:bottom w:val="single" w:sz="4" w:space="0" w:color="auto"/>
              <w:right w:val="single" w:sz="4" w:space="0" w:color="auto"/>
            </w:tcBorders>
            <w:shd w:val="clear" w:color="000000" w:fill="FFFFFF"/>
            <w:noWrap/>
            <w:vAlign w:val="center"/>
            <w:hideMark/>
          </w:tcPr>
          <w:p w14:paraId="6434E14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94 075,3</w:t>
            </w:r>
          </w:p>
        </w:tc>
        <w:tc>
          <w:tcPr>
            <w:tcW w:w="934" w:type="dxa"/>
            <w:tcBorders>
              <w:top w:val="nil"/>
              <w:left w:val="nil"/>
              <w:bottom w:val="single" w:sz="4" w:space="0" w:color="auto"/>
              <w:right w:val="single" w:sz="4" w:space="0" w:color="auto"/>
            </w:tcBorders>
            <w:shd w:val="clear" w:color="000000" w:fill="FFFFFF"/>
            <w:noWrap/>
            <w:vAlign w:val="center"/>
            <w:hideMark/>
          </w:tcPr>
          <w:p w14:paraId="5BB2A60D"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206 218,3</w:t>
            </w:r>
          </w:p>
        </w:tc>
        <w:tc>
          <w:tcPr>
            <w:tcW w:w="922" w:type="dxa"/>
            <w:tcBorders>
              <w:top w:val="nil"/>
              <w:left w:val="nil"/>
              <w:bottom w:val="single" w:sz="4" w:space="0" w:color="auto"/>
              <w:right w:val="single" w:sz="4" w:space="0" w:color="auto"/>
            </w:tcBorders>
            <w:shd w:val="clear" w:color="000000" w:fill="FFFFFF"/>
            <w:noWrap/>
            <w:vAlign w:val="center"/>
            <w:hideMark/>
          </w:tcPr>
          <w:p w14:paraId="6F9921FA"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425 340,7</w:t>
            </w:r>
          </w:p>
        </w:tc>
        <w:tc>
          <w:tcPr>
            <w:tcW w:w="914" w:type="dxa"/>
            <w:tcBorders>
              <w:top w:val="nil"/>
              <w:left w:val="nil"/>
              <w:bottom w:val="single" w:sz="4" w:space="0" w:color="auto"/>
              <w:right w:val="single" w:sz="4" w:space="0" w:color="auto"/>
            </w:tcBorders>
            <w:shd w:val="clear" w:color="000000" w:fill="FFFFFF"/>
            <w:noWrap/>
            <w:vAlign w:val="center"/>
            <w:hideMark/>
          </w:tcPr>
          <w:p w14:paraId="60B96B2E"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421 599,5</w:t>
            </w:r>
          </w:p>
        </w:tc>
        <w:tc>
          <w:tcPr>
            <w:tcW w:w="970" w:type="dxa"/>
            <w:tcBorders>
              <w:top w:val="nil"/>
              <w:left w:val="nil"/>
              <w:bottom w:val="single" w:sz="4" w:space="0" w:color="auto"/>
              <w:right w:val="single" w:sz="4" w:space="0" w:color="auto"/>
            </w:tcBorders>
            <w:shd w:val="clear" w:color="000000" w:fill="FFFFFF"/>
            <w:noWrap/>
            <w:vAlign w:val="center"/>
            <w:hideMark/>
          </w:tcPr>
          <w:p w14:paraId="4451AB30"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846 940,2</w:t>
            </w:r>
          </w:p>
        </w:tc>
      </w:tr>
      <w:tr w:rsidR="00214B7C" w:rsidRPr="00214B7C" w14:paraId="5E570051" w14:textId="77777777" w:rsidTr="0042715F">
        <w:trPr>
          <w:gridAfter w:val="1"/>
          <w:wAfter w:w="6" w:type="dxa"/>
          <w:trHeight w:val="20"/>
          <w:jc w:val="center"/>
        </w:trPr>
        <w:tc>
          <w:tcPr>
            <w:tcW w:w="426" w:type="dxa"/>
            <w:tcBorders>
              <w:top w:val="nil"/>
              <w:left w:val="single" w:sz="4" w:space="0" w:color="auto"/>
              <w:bottom w:val="single" w:sz="4" w:space="0" w:color="auto"/>
              <w:right w:val="single" w:sz="4" w:space="0" w:color="auto"/>
            </w:tcBorders>
            <w:shd w:val="clear" w:color="000000" w:fill="FFFFFF"/>
            <w:noWrap/>
            <w:vAlign w:val="center"/>
            <w:hideMark/>
          </w:tcPr>
          <w:p w14:paraId="6E7CA1AE" w14:textId="77777777" w:rsidR="002667E3" w:rsidRPr="00214B7C" w:rsidRDefault="002667E3" w:rsidP="002667E3">
            <w:pPr>
              <w:jc w:val="center"/>
              <w:rPr>
                <w:rFonts w:ascii="Myriad Pro" w:hAnsi="Myriad Pro"/>
                <w:b/>
                <w:bCs/>
                <w:sz w:val="14"/>
                <w:szCs w:val="14"/>
              </w:rPr>
            </w:pPr>
            <w:r w:rsidRPr="00214B7C">
              <w:rPr>
                <w:rFonts w:ascii="Myriad Pro" w:hAnsi="Myriad Pro"/>
                <w:b/>
                <w:bCs/>
                <w:sz w:val="14"/>
                <w:szCs w:val="14"/>
              </w:rPr>
              <w:t>2.</w:t>
            </w:r>
          </w:p>
        </w:tc>
        <w:tc>
          <w:tcPr>
            <w:tcW w:w="1803" w:type="dxa"/>
            <w:tcBorders>
              <w:top w:val="nil"/>
              <w:left w:val="nil"/>
              <w:bottom w:val="single" w:sz="4" w:space="0" w:color="auto"/>
              <w:right w:val="single" w:sz="4" w:space="0" w:color="auto"/>
            </w:tcBorders>
            <w:shd w:val="clear" w:color="000000" w:fill="FFFFFF"/>
            <w:vAlign w:val="center"/>
            <w:hideMark/>
          </w:tcPr>
          <w:p w14:paraId="3E537C42" w14:textId="77777777" w:rsidR="002667E3" w:rsidRPr="00214B7C" w:rsidRDefault="002667E3" w:rsidP="002667E3">
            <w:pPr>
              <w:rPr>
                <w:rFonts w:ascii="Myriad Pro" w:hAnsi="Myriad Pro"/>
                <w:b/>
                <w:bCs/>
                <w:sz w:val="14"/>
                <w:szCs w:val="14"/>
              </w:rPr>
            </w:pPr>
            <w:r w:rsidRPr="00214B7C">
              <w:rPr>
                <w:rFonts w:ascii="Myriad Pro" w:hAnsi="Myriad Pro"/>
                <w:b/>
                <w:bCs/>
                <w:sz w:val="14"/>
                <w:szCs w:val="14"/>
              </w:rPr>
              <w:t>Расчет с прочими ТСО "котел сверху"</w:t>
            </w:r>
          </w:p>
        </w:tc>
        <w:tc>
          <w:tcPr>
            <w:tcW w:w="728" w:type="dxa"/>
            <w:tcBorders>
              <w:top w:val="nil"/>
              <w:left w:val="nil"/>
              <w:bottom w:val="single" w:sz="4" w:space="0" w:color="auto"/>
              <w:right w:val="single" w:sz="4" w:space="0" w:color="auto"/>
            </w:tcBorders>
            <w:shd w:val="clear" w:color="000000" w:fill="FFFFFF"/>
            <w:noWrap/>
            <w:vAlign w:val="center"/>
            <w:hideMark/>
          </w:tcPr>
          <w:p w14:paraId="23D2C71F"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1 606,4</w:t>
            </w:r>
          </w:p>
        </w:tc>
        <w:tc>
          <w:tcPr>
            <w:tcW w:w="799" w:type="dxa"/>
            <w:tcBorders>
              <w:top w:val="nil"/>
              <w:left w:val="nil"/>
              <w:bottom w:val="single" w:sz="4" w:space="0" w:color="auto"/>
              <w:right w:val="single" w:sz="4" w:space="0" w:color="auto"/>
            </w:tcBorders>
            <w:shd w:val="clear" w:color="000000" w:fill="FFFFFF"/>
            <w:noWrap/>
            <w:vAlign w:val="center"/>
            <w:hideMark/>
          </w:tcPr>
          <w:p w14:paraId="682DAD40"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1 321,4</w:t>
            </w:r>
          </w:p>
        </w:tc>
        <w:tc>
          <w:tcPr>
            <w:tcW w:w="559" w:type="dxa"/>
            <w:tcBorders>
              <w:top w:val="nil"/>
              <w:left w:val="nil"/>
              <w:bottom w:val="single" w:sz="4" w:space="0" w:color="auto"/>
              <w:right w:val="single" w:sz="4" w:space="0" w:color="auto"/>
            </w:tcBorders>
            <w:shd w:val="clear" w:color="000000" w:fill="FFFFFF"/>
            <w:noWrap/>
            <w:vAlign w:val="center"/>
            <w:hideMark/>
          </w:tcPr>
          <w:p w14:paraId="3B5C6AE9"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402,5</w:t>
            </w:r>
          </w:p>
        </w:tc>
        <w:tc>
          <w:tcPr>
            <w:tcW w:w="559" w:type="dxa"/>
            <w:tcBorders>
              <w:top w:val="nil"/>
              <w:left w:val="nil"/>
              <w:bottom w:val="single" w:sz="4" w:space="0" w:color="auto"/>
              <w:right w:val="single" w:sz="4" w:space="0" w:color="auto"/>
            </w:tcBorders>
            <w:shd w:val="clear" w:color="000000" w:fill="FFFFFF"/>
            <w:noWrap/>
            <w:vAlign w:val="center"/>
            <w:hideMark/>
          </w:tcPr>
          <w:p w14:paraId="637E2D61"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344,7</w:t>
            </w:r>
          </w:p>
        </w:tc>
        <w:tc>
          <w:tcPr>
            <w:tcW w:w="988" w:type="dxa"/>
            <w:tcBorders>
              <w:top w:val="nil"/>
              <w:left w:val="nil"/>
              <w:bottom w:val="single" w:sz="4" w:space="0" w:color="auto"/>
              <w:right w:val="single" w:sz="4" w:space="0" w:color="auto"/>
            </w:tcBorders>
            <w:shd w:val="clear" w:color="000000" w:fill="FFFFFF"/>
            <w:noWrap/>
            <w:vAlign w:val="center"/>
            <w:hideMark/>
          </w:tcPr>
          <w:p w14:paraId="7A9FE00A"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201 431,0</w:t>
            </w:r>
          </w:p>
        </w:tc>
        <w:tc>
          <w:tcPr>
            <w:tcW w:w="943" w:type="dxa"/>
            <w:tcBorders>
              <w:top w:val="nil"/>
              <w:left w:val="nil"/>
              <w:bottom w:val="single" w:sz="4" w:space="0" w:color="auto"/>
              <w:right w:val="single" w:sz="4" w:space="0" w:color="auto"/>
            </w:tcBorders>
            <w:shd w:val="clear" w:color="000000" w:fill="FFFFFF"/>
            <w:noWrap/>
            <w:vAlign w:val="center"/>
            <w:hideMark/>
          </w:tcPr>
          <w:p w14:paraId="6262DEDC"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489 526,0</w:t>
            </w:r>
          </w:p>
        </w:tc>
        <w:tc>
          <w:tcPr>
            <w:tcW w:w="834" w:type="dxa"/>
            <w:tcBorders>
              <w:top w:val="nil"/>
              <w:left w:val="nil"/>
              <w:bottom w:val="single" w:sz="4" w:space="0" w:color="auto"/>
              <w:right w:val="single" w:sz="4" w:space="0" w:color="auto"/>
            </w:tcBorders>
            <w:shd w:val="clear" w:color="000000" w:fill="FFFFFF"/>
            <w:noWrap/>
            <w:vAlign w:val="center"/>
            <w:hideMark/>
          </w:tcPr>
          <w:p w14:paraId="060C8840" w14:textId="77777777" w:rsidR="002667E3" w:rsidRPr="00214B7C" w:rsidRDefault="002667E3" w:rsidP="0042715F">
            <w:pPr>
              <w:jc w:val="center"/>
              <w:rPr>
                <w:rFonts w:ascii="Myriad Pro" w:hAnsi="Myriad Pro"/>
                <w:b/>
                <w:bCs/>
                <w:color w:val="000000" w:themeColor="text1"/>
                <w:sz w:val="14"/>
                <w:szCs w:val="14"/>
              </w:rPr>
            </w:pPr>
            <w:r w:rsidRPr="00214B7C">
              <w:rPr>
                <w:rFonts w:ascii="Myriad Pro" w:hAnsi="Myriad Pro"/>
                <w:b/>
                <w:bCs/>
                <w:color w:val="000000" w:themeColor="text1"/>
                <w:sz w:val="14"/>
                <w:szCs w:val="14"/>
              </w:rPr>
              <w:t>82,5</w:t>
            </w:r>
          </w:p>
        </w:tc>
        <w:tc>
          <w:tcPr>
            <w:tcW w:w="759" w:type="dxa"/>
            <w:tcBorders>
              <w:top w:val="nil"/>
              <w:left w:val="nil"/>
              <w:bottom w:val="single" w:sz="4" w:space="0" w:color="auto"/>
              <w:right w:val="single" w:sz="4" w:space="0" w:color="auto"/>
            </w:tcBorders>
            <w:shd w:val="clear" w:color="000000" w:fill="FFFFFF"/>
            <w:noWrap/>
            <w:vAlign w:val="center"/>
            <w:hideMark/>
          </w:tcPr>
          <w:p w14:paraId="29D3A910" w14:textId="77777777" w:rsidR="002667E3" w:rsidRPr="00214B7C" w:rsidRDefault="002667E3" w:rsidP="0042715F">
            <w:pPr>
              <w:jc w:val="center"/>
              <w:rPr>
                <w:rFonts w:ascii="Myriad Pro" w:hAnsi="Myriad Pro"/>
                <w:b/>
                <w:bCs/>
                <w:color w:val="000000" w:themeColor="text1"/>
                <w:sz w:val="14"/>
                <w:szCs w:val="14"/>
              </w:rPr>
            </w:pPr>
            <w:r w:rsidRPr="00214B7C">
              <w:rPr>
                <w:rFonts w:ascii="Myriad Pro" w:hAnsi="Myriad Pro"/>
                <w:b/>
                <w:bCs/>
                <w:color w:val="000000" w:themeColor="text1"/>
                <w:sz w:val="14"/>
                <w:szCs w:val="14"/>
              </w:rPr>
              <w:t>131,7</w:t>
            </w:r>
          </w:p>
        </w:tc>
        <w:tc>
          <w:tcPr>
            <w:tcW w:w="720" w:type="dxa"/>
            <w:tcBorders>
              <w:top w:val="nil"/>
              <w:left w:val="nil"/>
              <w:bottom w:val="single" w:sz="4" w:space="0" w:color="auto"/>
              <w:right w:val="single" w:sz="4" w:space="0" w:color="auto"/>
            </w:tcBorders>
            <w:shd w:val="clear" w:color="000000" w:fill="FFFFFF"/>
            <w:noWrap/>
            <w:vAlign w:val="center"/>
            <w:hideMark/>
          </w:tcPr>
          <w:p w14:paraId="38098BED"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237,5</w:t>
            </w:r>
          </w:p>
        </w:tc>
        <w:tc>
          <w:tcPr>
            <w:tcW w:w="747" w:type="dxa"/>
            <w:tcBorders>
              <w:top w:val="nil"/>
              <w:left w:val="nil"/>
              <w:bottom w:val="single" w:sz="4" w:space="0" w:color="auto"/>
              <w:right w:val="single" w:sz="4" w:space="0" w:color="auto"/>
            </w:tcBorders>
            <w:shd w:val="clear" w:color="000000" w:fill="FFFFFF"/>
            <w:noWrap/>
            <w:vAlign w:val="center"/>
            <w:hideMark/>
          </w:tcPr>
          <w:p w14:paraId="6149D704"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119,5</w:t>
            </w:r>
          </w:p>
        </w:tc>
        <w:tc>
          <w:tcPr>
            <w:tcW w:w="975" w:type="dxa"/>
            <w:tcBorders>
              <w:top w:val="nil"/>
              <w:left w:val="nil"/>
              <w:bottom w:val="single" w:sz="4" w:space="0" w:color="auto"/>
              <w:right w:val="single" w:sz="4" w:space="0" w:color="auto"/>
            </w:tcBorders>
            <w:shd w:val="clear" w:color="000000" w:fill="FFFFFF"/>
            <w:noWrap/>
            <w:vAlign w:val="center"/>
            <w:hideMark/>
          </w:tcPr>
          <w:p w14:paraId="68CA9F13"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525 473,4</w:t>
            </w:r>
          </w:p>
        </w:tc>
        <w:tc>
          <w:tcPr>
            <w:tcW w:w="933" w:type="dxa"/>
            <w:tcBorders>
              <w:top w:val="nil"/>
              <w:left w:val="nil"/>
              <w:bottom w:val="single" w:sz="4" w:space="0" w:color="auto"/>
              <w:right w:val="single" w:sz="4" w:space="0" w:color="auto"/>
            </w:tcBorders>
            <w:shd w:val="clear" w:color="000000" w:fill="FFFFFF"/>
            <w:noWrap/>
            <w:vAlign w:val="center"/>
            <w:hideMark/>
          </w:tcPr>
          <w:p w14:paraId="404587F3"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486 074,3</w:t>
            </w:r>
          </w:p>
        </w:tc>
        <w:tc>
          <w:tcPr>
            <w:tcW w:w="934" w:type="dxa"/>
            <w:tcBorders>
              <w:top w:val="nil"/>
              <w:left w:val="nil"/>
              <w:bottom w:val="single" w:sz="4" w:space="0" w:color="auto"/>
              <w:right w:val="single" w:sz="4" w:space="0" w:color="auto"/>
            </w:tcBorders>
            <w:shd w:val="clear" w:color="000000" w:fill="FFFFFF"/>
            <w:noWrap/>
            <w:vAlign w:val="center"/>
            <w:hideMark/>
          </w:tcPr>
          <w:p w14:paraId="467D4C45"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1 011 547,7</w:t>
            </w:r>
          </w:p>
        </w:tc>
        <w:tc>
          <w:tcPr>
            <w:tcW w:w="922" w:type="dxa"/>
            <w:tcBorders>
              <w:top w:val="nil"/>
              <w:left w:val="nil"/>
              <w:bottom w:val="single" w:sz="4" w:space="0" w:color="auto"/>
              <w:right w:val="single" w:sz="4" w:space="0" w:color="auto"/>
            </w:tcBorders>
            <w:shd w:val="clear" w:color="000000" w:fill="FFFFFF"/>
            <w:noWrap/>
            <w:vAlign w:val="center"/>
            <w:hideMark/>
          </w:tcPr>
          <w:p w14:paraId="4FE3C87C"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656 863,5</w:t>
            </w:r>
          </w:p>
        </w:tc>
        <w:tc>
          <w:tcPr>
            <w:tcW w:w="914" w:type="dxa"/>
            <w:tcBorders>
              <w:top w:val="nil"/>
              <w:left w:val="nil"/>
              <w:bottom w:val="single" w:sz="4" w:space="0" w:color="auto"/>
              <w:right w:val="single" w:sz="4" w:space="0" w:color="auto"/>
            </w:tcBorders>
            <w:shd w:val="clear" w:color="000000" w:fill="FFFFFF"/>
            <w:noWrap/>
            <w:vAlign w:val="center"/>
            <w:hideMark/>
          </w:tcPr>
          <w:p w14:paraId="708F1995"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660 056,2</w:t>
            </w:r>
          </w:p>
        </w:tc>
        <w:tc>
          <w:tcPr>
            <w:tcW w:w="970" w:type="dxa"/>
            <w:tcBorders>
              <w:top w:val="nil"/>
              <w:left w:val="nil"/>
              <w:bottom w:val="single" w:sz="4" w:space="0" w:color="auto"/>
              <w:right w:val="single" w:sz="4" w:space="0" w:color="auto"/>
            </w:tcBorders>
            <w:shd w:val="clear" w:color="000000" w:fill="FFFFFF"/>
            <w:noWrap/>
            <w:vAlign w:val="center"/>
            <w:hideMark/>
          </w:tcPr>
          <w:p w14:paraId="3CD54F7B"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1 316 919,7</w:t>
            </w:r>
          </w:p>
        </w:tc>
      </w:tr>
      <w:tr w:rsidR="00214B7C" w:rsidRPr="00214B7C" w14:paraId="696A412D" w14:textId="77777777" w:rsidTr="0042715F">
        <w:trPr>
          <w:gridAfter w:val="1"/>
          <w:wAfter w:w="6" w:type="dxa"/>
          <w:trHeight w:val="20"/>
          <w:jc w:val="center"/>
        </w:trPr>
        <w:tc>
          <w:tcPr>
            <w:tcW w:w="426" w:type="dxa"/>
            <w:tcBorders>
              <w:top w:val="nil"/>
              <w:left w:val="single" w:sz="4" w:space="0" w:color="auto"/>
              <w:bottom w:val="single" w:sz="4" w:space="0" w:color="auto"/>
              <w:right w:val="single" w:sz="4" w:space="0" w:color="auto"/>
            </w:tcBorders>
            <w:shd w:val="clear" w:color="000000" w:fill="FFFFFF"/>
            <w:noWrap/>
            <w:vAlign w:val="center"/>
            <w:hideMark/>
          </w:tcPr>
          <w:p w14:paraId="4AB40D13" w14:textId="77777777" w:rsidR="002667E3" w:rsidRPr="00214B7C" w:rsidRDefault="002667E3" w:rsidP="002667E3">
            <w:pPr>
              <w:jc w:val="center"/>
              <w:rPr>
                <w:rFonts w:ascii="Myriad Pro" w:hAnsi="Myriad Pro"/>
                <w:sz w:val="14"/>
                <w:szCs w:val="14"/>
              </w:rPr>
            </w:pPr>
            <w:r w:rsidRPr="00214B7C">
              <w:rPr>
                <w:rFonts w:ascii="Myriad Pro" w:hAnsi="Myriad Pro"/>
                <w:sz w:val="14"/>
                <w:szCs w:val="14"/>
              </w:rPr>
              <w:t>2.1.</w:t>
            </w:r>
          </w:p>
        </w:tc>
        <w:tc>
          <w:tcPr>
            <w:tcW w:w="1803" w:type="dxa"/>
            <w:tcBorders>
              <w:top w:val="nil"/>
              <w:left w:val="nil"/>
              <w:bottom w:val="single" w:sz="4" w:space="0" w:color="auto"/>
              <w:right w:val="single" w:sz="4" w:space="0" w:color="auto"/>
            </w:tcBorders>
            <w:shd w:val="clear" w:color="000000" w:fill="FFFFFF"/>
            <w:noWrap/>
            <w:vAlign w:val="center"/>
            <w:hideMark/>
          </w:tcPr>
          <w:p w14:paraId="78667016" w14:textId="77777777" w:rsidR="002667E3" w:rsidRPr="00214B7C" w:rsidRDefault="002667E3" w:rsidP="002667E3">
            <w:pPr>
              <w:rPr>
                <w:rFonts w:ascii="Myriad Pro" w:hAnsi="Myriad Pro"/>
                <w:sz w:val="14"/>
                <w:szCs w:val="14"/>
              </w:rPr>
            </w:pPr>
            <w:r w:rsidRPr="00214B7C">
              <w:rPr>
                <w:rFonts w:ascii="Myriad Pro" w:hAnsi="Myriad Pro"/>
                <w:sz w:val="14"/>
                <w:szCs w:val="14"/>
              </w:rPr>
              <w:t>ООО «Горсети»</w:t>
            </w:r>
          </w:p>
        </w:tc>
        <w:tc>
          <w:tcPr>
            <w:tcW w:w="728" w:type="dxa"/>
            <w:tcBorders>
              <w:top w:val="nil"/>
              <w:left w:val="nil"/>
              <w:bottom w:val="single" w:sz="4" w:space="0" w:color="auto"/>
              <w:right w:val="single" w:sz="4" w:space="0" w:color="auto"/>
            </w:tcBorders>
            <w:shd w:val="clear" w:color="000000" w:fill="FFFFFF"/>
            <w:noWrap/>
            <w:vAlign w:val="center"/>
            <w:hideMark/>
          </w:tcPr>
          <w:p w14:paraId="0CE6E23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649,3</w:t>
            </w:r>
          </w:p>
        </w:tc>
        <w:tc>
          <w:tcPr>
            <w:tcW w:w="799" w:type="dxa"/>
            <w:tcBorders>
              <w:top w:val="nil"/>
              <w:left w:val="nil"/>
              <w:bottom w:val="single" w:sz="4" w:space="0" w:color="auto"/>
              <w:right w:val="single" w:sz="4" w:space="0" w:color="auto"/>
            </w:tcBorders>
            <w:shd w:val="clear" w:color="000000" w:fill="FFFFFF"/>
            <w:noWrap/>
            <w:vAlign w:val="center"/>
            <w:hideMark/>
          </w:tcPr>
          <w:p w14:paraId="108068B7"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648,2</w:t>
            </w:r>
          </w:p>
        </w:tc>
        <w:tc>
          <w:tcPr>
            <w:tcW w:w="559" w:type="dxa"/>
            <w:tcBorders>
              <w:top w:val="nil"/>
              <w:left w:val="nil"/>
              <w:bottom w:val="single" w:sz="4" w:space="0" w:color="auto"/>
              <w:right w:val="single" w:sz="4" w:space="0" w:color="auto"/>
            </w:tcBorders>
            <w:shd w:val="clear" w:color="000000" w:fill="FFFFFF"/>
            <w:noWrap/>
            <w:vAlign w:val="center"/>
            <w:hideMark/>
          </w:tcPr>
          <w:p w14:paraId="293DF21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194,7</w:t>
            </w:r>
          </w:p>
        </w:tc>
        <w:tc>
          <w:tcPr>
            <w:tcW w:w="559" w:type="dxa"/>
            <w:tcBorders>
              <w:top w:val="nil"/>
              <w:left w:val="nil"/>
              <w:bottom w:val="single" w:sz="4" w:space="0" w:color="auto"/>
              <w:right w:val="single" w:sz="4" w:space="0" w:color="auto"/>
            </w:tcBorders>
            <w:shd w:val="clear" w:color="000000" w:fill="FFFFFF"/>
            <w:noWrap/>
            <w:vAlign w:val="center"/>
            <w:hideMark/>
          </w:tcPr>
          <w:p w14:paraId="487C8237"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190,3</w:t>
            </w:r>
          </w:p>
        </w:tc>
        <w:tc>
          <w:tcPr>
            <w:tcW w:w="988" w:type="dxa"/>
            <w:tcBorders>
              <w:top w:val="nil"/>
              <w:left w:val="nil"/>
              <w:bottom w:val="single" w:sz="4" w:space="0" w:color="auto"/>
              <w:right w:val="single" w:sz="4" w:space="0" w:color="auto"/>
            </w:tcBorders>
            <w:shd w:val="clear" w:color="000000" w:fill="FFFFFF"/>
            <w:noWrap/>
            <w:vAlign w:val="center"/>
            <w:hideMark/>
          </w:tcPr>
          <w:p w14:paraId="6B9C6479"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394 248,4</w:t>
            </w:r>
          </w:p>
        </w:tc>
        <w:tc>
          <w:tcPr>
            <w:tcW w:w="943" w:type="dxa"/>
            <w:tcBorders>
              <w:top w:val="nil"/>
              <w:left w:val="nil"/>
              <w:bottom w:val="single" w:sz="4" w:space="0" w:color="auto"/>
              <w:right w:val="single" w:sz="4" w:space="0" w:color="auto"/>
            </w:tcBorders>
            <w:shd w:val="clear" w:color="000000" w:fill="FFFFFF"/>
            <w:noWrap/>
            <w:vAlign w:val="center"/>
            <w:hideMark/>
          </w:tcPr>
          <w:p w14:paraId="69C776C2"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381 186,8</w:t>
            </w:r>
          </w:p>
        </w:tc>
        <w:tc>
          <w:tcPr>
            <w:tcW w:w="834" w:type="dxa"/>
            <w:tcBorders>
              <w:top w:val="nil"/>
              <w:left w:val="nil"/>
              <w:bottom w:val="single" w:sz="4" w:space="0" w:color="auto"/>
              <w:right w:val="single" w:sz="4" w:space="0" w:color="auto"/>
            </w:tcBorders>
            <w:shd w:val="clear" w:color="000000" w:fill="FFFFFF"/>
            <w:noWrap/>
            <w:vAlign w:val="center"/>
            <w:hideMark/>
          </w:tcPr>
          <w:p w14:paraId="2423D39C"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178,8</w:t>
            </w:r>
          </w:p>
        </w:tc>
        <w:tc>
          <w:tcPr>
            <w:tcW w:w="759" w:type="dxa"/>
            <w:tcBorders>
              <w:top w:val="nil"/>
              <w:left w:val="nil"/>
              <w:bottom w:val="single" w:sz="4" w:space="0" w:color="auto"/>
              <w:right w:val="single" w:sz="4" w:space="0" w:color="auto"/>
            </w:tcBorders>
            <w:shd w:val="clear" w:color="000000" w:fill="FFFFFF"/>
            <w:noWrap/>
            <w:vAlign w:val="center"/>
            <w:hideMark/>
          </w:tcPr>
          <w:p w14:paraId="0D79C711"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246,6</w:t>
            </w:r>
          </w:p>
        </w:tc>
        <w:tc>
          <w:tcPr>
            <w:tcW w:w="1467" w:type="dxa"/>
            <w:gridSpan w:val="2"/>
            <w:tcBorders>
              <w:top w:val="single" w:sz="4" w:space="0" w:color="auto"/>
              <w:left w:val="nil"/>
              <w:bottom w:val="single" w:sz="4" w:space="0" w:color="auto"/>
              <w:right w:val="single" w:sz="4" w:space="0" w:color="auto"/>
            </w:tcBorders>
            <w:shd w:val="clear" w:color="auto" w:fill="auto"/>
            <w:vAlign w:val="center"/>
            <w:hideMark/>
          </w:tcPr>
          <w:p w14:paraId="13D67DEB" w14:textId="63D1D15A" w:rsidR="002667E3" w:rsidRPr="00214B7C" w:rsidRDefault="002667E3" w:rsidP="0042715F">
            <w:pPr>
              <w:jc w:val="center"/>
              <w:rPr>
                <w:rFonts w:ascii="Myriad Pro" w:hAnsi="Myriad Pro"/>
                <w:sz w:val="14"/>
                <w:szCs w:val="14"/>
              </w:rPr>
            </w:pPr>
            <w:r w:rsidRPr="00214B7C">
              <w:rPr>
                <w:rFonts w:ascii="Myriad Pro" w:hAnsi="Myriad Pro"/>
                <w:sz w:val="14"/>
                <w:szCs w:val="14"/>
              </w:rPr>
              <w:t>по двухставоному</w:t>
            </w:r>
          </w:p>
        </w:tc>
        <w:tc>
          <w:tcPr>
            <w:tcW w:w="975" w:type="dxa"/>
            <w:tcBorders>
              <w:top w:val="nil"/>
              <w:left w:val="nil"/>
              <w:bottom w:val="single" w:sz="4" w:space="0" w:color="auto"/>
              <w:right w:val="single" w:sz="4" w:space="0" w:color="auto"/>
            </w:tcBorders>
            <w:shd w:val="clear" w:color="000000" w:fill="FFFFFF"/>
            <w:noWrap/>
            <w:vAlign w:val="center"/>
            <w:hideMark/>
          </w:tcPr>
          <w:p w14:paraId="26A9505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460 552,3</w:t>
            </w:r>
          </w:p>
        </w:tc>
        <w:tc>
          <w:tcPr>
            <w:tcW w:w="933" w:type="dxa"/>
            <w:tcBorders>
              <w:top w:val="nil"/>
              <w:left w:val="nil"/>
              <w:bottom w:val="single" w:sz="4" w:space="0" w:color="auto"/>
              <w:right w:val="single" w:sz="4" w:space="0" w:color="auto"/>
            </w:tcBorders>
            <w:shd w:val="clear" w:color="000000" w:fill="FFFFFF"/>
            <w:noWrap/>
            <w:vAlign w:val="center"/>
            <w:hideMark/>
          </w:tcPr>
          <w:p w14:paraId="487B639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435 346,6</w:t>
            </w:r>
          </w:p>
        </w:tc>
        <w:tc>
          <w:tcPr>
            <w:tcW w:w="934" w:type="dxa"/>
            <w:tcBorders>
              <w:top w:val="nil"/>
              <w:left w:val="nil"/>
              <w:bottom w:val="single" w:sz="4" w:space="0" w:color="auto"/>
              <w:right w:val="single" w:sz="4" w:space="0" w:color="auto"/>
            </w:tcBorders>
            <w:shd w:val="clear" w:color="000000" w:fill="FFFFFF"/>
            <w:noWrap/>
            <w:vAlign w:val="center"/>
            <w:hideMark/>
          </w:tcPr>
          <w:p w14:paraId="40A8266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895 898,9</w:t>
            </w:r>
          </w:p>
        </w:tc>
        <w:tc>
          <w:tcPr>
            <w:tcW w:w="922" w:type="dxa"/>
            <w:tcBorders>
              <w:top w:val="nil"/>
              <w:left w:val="nil"/>
              <w:bottom w:val="single" w:sz="4" w:space="0" w:color="auto"/>
              <w:right w:val="single" w:sz="4" w:space="0" w:color="auto"/>
            </w:tcBorders>
            <w:shd w:val="clear" w:color="000000" w:fill="FFFFFF"/>
            <w:noWrap/>
            <w:vAlign w:val="center"/>
            <w:hideMark/>
          </w:tcPr>
          <w:p w14:paraId="0DD5AD50"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576 664,6</w:t>
            </w:r>
          </w:p>
        </w:tc>
        <w:tc>
          <w:tcPr>
            <w:tcW w:w="914" w:type="dxa"/>
            <w:tcBorders>
              <w:top w:val="nil"/>
              <w:left w:val="nil"/>
              <w:bottom w:val="single" w:sz="4" w:space="0" w:color="auto"/>
              <w:right w:val="single" w:sz="4" w:space="0" w:color="auto"/>
            </w:tcBorders>
            <w:shd w:val="clear" w:color="000000" w:fill="FFFFFF"/>
            <w:noWrap/>
            <w:vAlign w:val="center"/>
            <w:hideMark/>
          </w:tcPr>
          <w:p w14:paraId="5966878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595 217,9</w:t>
            </w:r>
          </w:p>
        </w:tc>
        <w:tc>
          <w:tcPr>
            <w:tcW w:w="970" w:type="dxa"/>
            <w:tcBorders>
              <w:top w:val="nil"/>
              <w:left w:val="nil"/>
              <w:bottom w:val="single" w:sz="4" w:space="0" w:color="auto"/>
              <w:right w:val="single" w:sz="4" w:space="0" w:color="auto"/>
            </w:tcBorders>
            <w:shd w:val="clear" w:color="000000" w:fill="FFFFFF"/>
            <w:noWrap/>
            <w:vAlign w:val="center"/>
            <w:hideMark/>
          </w:tcPr>
          <w:p w14:paraId="4D69A84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1 171 882,4</w:t>
            </w:r>
          </w:p>
        </w:tc>
      </w:tr>
      <w:tr w:rsidR="00214B7C" w:rsidRPr="00214B7C" w14:paraId="76BD4F27" w14:textId="77777777" w:rsidTr="0042715F">
        <w:trPr>
          <w:gridAfter w:val="1"/>
          <w:wAfter w:w="5" w:type="dxa"/>
          <w:trHeight w:val="20"/>
          <w:jc w:val="center"/>
        </w:trPr>
        <w:tc>
          <w:tcPr>
            <w:tcW w:w="426" w:type="dxa"/>
            <w:tcBorders>
              <w:top w:val="nil"/>
              <w:left w:val="single" w:sz="4" w:space="0" w:color="auto"/>
              <w:bottom w:val="single" w:sz="4" w:space="0" w:color="auto"/>
              <w:right w:val="single" w:sz="4" w:space="0" w:color="auto"/>
            </w:tcBorders>
            <w:shd w:val="clear" w:color="000000" w:fill="FFFFFF"/>
            <w:noWrap/>
            <w:vAlign w:val="center"/>
            <w:hideMark/>
          </w:tcPr>
          <w:p w14:paraId="2C5345D3" w14:textId="77777777" w:rsidR="002667E3" w:rsidRPr="00214B7C" w:rsidRDefault="002667E3" w:rsidP="002667E3">
            <w:pPr>
              <w:jc w:val="center"/>
              <w:rPr>
                <w:rFonts w:ascii="Myriad Pro" w:hAnsi="Myriad Pro"/>
                <w:sz w:val="14"/>
                <w:szCs w:val="14"/>
              </w:rPr>
            </w:pPr>
            <w:r w:rsidRPr="00214B7C">
              <w:rPr>
                <w:rFonts w:ascii="Myriad Pro" w:hAnsi="Myriad Pro"/>
                <w:sz w:val="14"/>
                <w:szCs w:val="14"/>
              </w:rPr>
              <w:t>2.2.</w:t>
            </w:r>
          </w:p>
        </w:tc>
        <w:tc>
          <w:tcPr>
            <w:tcW w:w="1803" w:type="dxa"/>
            <w:tcBorders>
              <w:top w:val="nil"/>
              <w:left w:val="nil"/>
              <w:bottom w:val="single" w:sz="4" w:space="0" w:color="auto"/>
              <w:right w:val="single" w:sz="4" w:space="0" w:color="auto"/>
            </w:tcBorders>
            <w:shd w:val="clear" w:color="000000" w:fill="FFFFFF"/>
            <w:noWrap/>
            <w:vAlign w:val="center"/>
            <w:hideMark/>
          </w:tcPr>
          <w:p w14:paraId="11AA6767" w14:textId="77777777" w:rsidR="002667E3" w:rsidRPr="00214B7C" w:rsidRDefault="002667E3" w:rsidP="002667E3">
            <w:pPr>
              <w:rPr>
                <w:rFonts w:ascii="Myriad Pro" w:hAnsi="Myriad Pro"/>
                <w:sz w:val="14"/>
                <w:szCs w:val="14"/>
              </w:rPr>
            </w:pPr>
            <w:r w:rsidRPr="00214B7C">
              <w:rPr>
                <w:rFonts w:ascii="Myriad Pro" w:hAnsi="Myriad Pro"/>
                <w:sz w:val="14"/>
                <w:szCs w:val="14"/>
              </w:rPr>
              <w:t>ООО"Академэлектросеть"</w:t>
            </w:r>
          </w:p>
        </w:tc>
        <w:tc>
          <w:tcPr>
            <w:tcW w:w="728" w:type="dxa"/>
            <w:tcBorders>
              <w:top w:val="nil"/>
              <w:left w:val="nil"/>
              <w:bottom w:val="single" w:sz="4" w:space="0" w:color="auto"/>
              <w:right w:val="single" w:sz="4" w:space="0" w:color="auto"/>
            </w:tcBorders>
            <w:shd w:val="clear" w:color="auto" w:fill="auto"/>
            <w:noWrap/>
            <w:vAlign w:val="center"/>
            <w:hideMark/>
          </w:tcPr>
          <w:p w14:paraId="514D934A"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12,3</w:t>
            </w:r>
          </w:p>
        </w:tc>
        <w:tc>
          <w:tcPr>
            <w:tcW w:w="799" w:type="dxa"/>
            <w:tcBorders>
              <w:top w:val="nil"/>
              <w:left w:val="nil"/>
              <w:bottom w:val="single" w:sz="4" w:space="0" w:color="auto"/>
              <w:right w:val="single" w:sz="4" w:space="0" w:color="auto"/>
            </w:tcBorders>
            <w:shd w:val="clear" w:color="auto" w:fill="auto"/>
            <w:noWrap/>
            <w:vAlign w:val="center"/>
            <w:hideMark/>
          </w:tcPr>
          <w:p w14:paraId="2818528E"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0,0</w:t>
            </w:r>
          </w:p>
        </w:tc>
        <w:tc>
          <w:tcPr>
            <w:tcW w:w="559" w:type="dxa"/>
            <w:tcBorders>
              <w:top w:val="nil"/>
              <w:left w:val="nil"/>
              <w:bottom w:val="single" w:sz="4" w:space="0" w:color="auto"/>
              <w:right w:val="single" w:sz="4" w:space="0" w:color="auto"/>
            </w:tcBorders>
            <w:shd w:val="clear" w:color="auto" w:fill="auto"/>
            <w:noWrap/>
            <w:vAlign w:val="center"/>
            <w:hideMark/>
          </w:tcPr>
          <w:p w14:paraId="4823CECD"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0,0</w:t>
            </w:r>
          </w:p>
        </w:tc>
        <w:tc>
          <w:tcPr>
            <w:tcW w:w="559" w:type="dxa"/>
            <w:tcBorders>
              <w:top w:val="nil"/>
              <w:left w:val="nil"/>
              <w:bottom w:val="single" w:sz="4" w:space="0" w:color="auto"/>
              <w:right w:val="single" w:sz="4" w:space="0" w:color="auto"/>
            </w:tcBorders>
            <w:shd w:val="clear" w:color="auto" w:fill="auto"/>
            <w:noWrap/>
            <w:vAlign w:val="center"/>
            <w:hideMark/>
          </w:tcPr>
          <w:p w14:paraId="20C177AD"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0,0</w:t>
            </w:r>
          </w:p>
        </w:tc>
        <w:tc>
          <w:tcPr>
            <w:tcW w:w="1932"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18DC39"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по одноставочному</w:t>
            </w:r>
          </w:p>
        </w:tc>
        <w:tc>
          <w:tcPr>
            <w:tcW w:w="834" w:type="dxa"/>
            <w:tcBorders>
              <w:top w:val="nil"/>
              <w:left w:val="nil"/>
              <w:bottom w:val="single" w:sz="4" w:space="0" w:color="auto"/>
              <w:right w:val="single" w:sz="4" w:space="0" w:color="auto"/>
            </w:tcBorders>
            <w:shd w:val="clear" w:color="auto" w:fill="auto"/>
            <w:vAlign w:val="center"/>
            <w:hideMark/>
          </w:tcPr>
          <w:p w14:paraId="09C54F47" w14:textId="2ED1CEB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131,0</w:t>
            </w:r>
          </w:p>
        </w:tc>
        <w:tc>
          <w:tcPr>
            <w:tcW w:w="759" w:type="dxa"/>
            <w:tcBorders>
              <w:top w:val="nil"/>
              <w:left w:val="nil"/>
              <w:bottom w:val="single" w:sz="4" w:space="0" w:color="auto"/>
              <w:right w:val="single" w:sz="4" w:space="0" w:color="auto"/>
            </w:tcBorders>
            <w:shd w:val="clear" w:color="auto" w:fill="auto"/>
            <w:vAlign w:val="center"/>
            <w:hideMark/>
          </w:tcPr>
          <w:p w14:paraId="717EFEBA" w14:textId="6421003E"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123,0</w:t>
            </w:r>
          </w:p>
        </w:tc>
        <w:tc>
          <w:tcPr>
            <w:tcW w:w="720" w:type="dxa"/>
            <w:tcBorders>
              <w:top w:val="nil"/>
              <w:left w:val="nil"/>
              <w:bottom w:val="single" w:sz="4" w:space="0" w:color="auto"/>
              <w:right w:val="single" w:sz="4" w:space="0" w:color="auto"/>
            </w:tcBorders>
            <w:shd w:val="clear" w:color="000000" w:fill="FFFFFF"/>
            <w:noWrap/>
            <w:vAlign w:val="center"/>
            <w:hideMark/>
          </w:tcPr>
          <w:p w14:paraId="2FFF1EA8"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244,2</w:t>
            </w:r>
          </w:p>
        </w:tc>
        <w:tc>
          <w:tcPr>
            <w:tcW w:w="747" w:type="dxa"/>
            <w:tcBorders>
              <w:top w:val="nil"/>
              <w:left w:val="nil"/>
              <w:bottom w:val="single" w:sz="4" w:space="0" w:color="auto"/>
              <w:right w:val="single" w:sz="4" w:space="0" w:color="auto"/>
            </w:tcBorders>
            <w:shd w:val="clear" w:color="000000" w:fill="FFFFFF"/>
            <w:noWrap/>
            <w:vAlign w:val="center"/>
            <w:hideMark/>
          </w:tcPr>
          <w:p w14:paraId="6947DAE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236,2</w:t>
            </w:r>
          </w:p>
        </w:tc>
        <w:tc>
          <w:tcPr>
            <w:tcW w:w="975" w:type="dxa"/>
            <w:tcBorders>
              <w:top w:val="nil"/>
              <w:left w:val="nil"/>
              <w:bottom w:val="single" w:sz="4" w:space="0" w:color="auto"/>
              <w:right w:val="single" w:sz="4" w:space="0" w:color="auto"/>
            </w:tcBorders>
            <w:shd w:val="clear" w:color="000000" w:fill="FFFFFF"/>
            <w:noWrap/>
            <w:vAlign w:val="center"/>
            <w:hideMark/>
          </w:tcPr>
          <w:p w14:paraId="04A517BA"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1 396,4</w:t>
            </w:r>
          </w:p>
        </w:tc>
        <w:tc>
          <w:tcPr>
            <w:tcW w:w="933" w:type="dxa"/>
            <w:tcBorders>
              <w:top w:val="nil"/>
              <w:left w:val="nil"/>
              <w:bottom w:val="single" w:sz="4" w:space="0" w:color="auto"/>
              <w:right w:val="single" w:sz="4" w:space="0" w:color="auto"/>
            </w:tcBorders>
            <w:shd w:val="clear" w:color="000000" w:fill="FFFFFF"/>
            <w:noWrap/>
            <w:vAlign w:val="center"/>
            <w:hideMark/>
          </w:tcPr>
          <w:p w14:paraId="4C8BE53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0,0</w:t>
            </w:r>
          </w:p>
        </w:tc>
        <w:tc>
          <w:tcPr>
            <w:tcW w:w="934" w:type="dxa"/>
            <w:tcBorders>
              <w:top w:val="nil"/>
              <w:left w:val="nil"/>
              <w:bottom w:val="single" w:sz="4" w:space="0" w:color="auto"/>
              <w:right w:val="single" w:sz="4" w:space="0" w:color="auto"/>
            </w:tcBorders>
            <w:shd w:val="clear" w:color="000000" w:fill="FFFFFF"/>
            <w:noWrap/>
            <w:vAlign w:val="center"/>
            <w:hideMark/>
          </w:tcPr>
          <w:p w14:paraId="2DE4E34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1 396,4</w:t>
            </w:r>
          </w:p>
        </w:tc>
        <w:tc>
          <w:tcPr>
            <w:tcW w:w="922" w:type="dxa"/>
            <w:tcBorders>
              <w:top w:val="nil"/>
              <w:left w:val="nil"/>
              <w:bottom w:val="single" w:sz="4" w:space="0" w:color="auto"/>
              <w:right w:val="single" w:sz="4" w:space="0" w:color="auto"/>
            </w:tcBorders>
            <w:shd w:val="clear" w:color="000000" w:fill="FFFFFF"/>
            <w:noWrap/>
            <w:vAlign w:val="center"/>
            <w:hideMark/>
          </w:tcPr>
          <w:p w14:paraId="40F0813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3 012,1</w:t>
            </w:r>
          </w:p>
        </w:tc>
        <w:tc>
          <w:tcPr>
            <w:tcW w:w="914" w:type="dxa"/>
            <w:tcBorders>
              <w:top w:val="nil"/>
              <w:left w:val="nil"/>
              <w:bottom w:val="single" w:sz="4" w:space="0" w:color="auto"/>
              <w:right w:val="single" w:sz="4" w:space="0" w:color="auto"/>
            </w:tcBorders>
            <w:shd w:val="clear" w:color="000000" w:fill="FFFFFF"/>
            <w:noWrap/>
            <w:vAlign w:val="center"/>
            <w:hideMark/>
          </w:tcPr>
          <w:p w14:paraId="659949E8"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0,0</w:t>
            </w:r>
          </w:p>
        </w:tc>
        <w:tc>
          <w:tcPr>
            <w:tcW w:w="970" w:type="dxa"/>
            <w:tcBorders>
              <w:top w:val="nil"/>
              <w:left w:val="nil"/>
              <w:bottom w:val="single" w:sz="4" w:space="0" w:color="auto"/>
              <w:right w:val="single" w:sz="4" w:space="0" w:color="auto"/>
            </w:tcBorders>
            <w:shd w:val="clear" w:color="000000" w:fill="FFFFFF"/>
            <w:noWrap/>
            <w:vAlign w:val="center"/>
            <w:hideMark/>
          </w:tcPr>
          <w:p w14:paraId="44B534F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3 012,1</w:t>
            </w:r>
          </w:p>
        </w:tc>
      </w:tr>
      <w:tr w:rsidR="00214B7C" w:rsidRPr="00214B7C" w14:paraId="28E4ECBC" w14:textId="77777777" w:rsidTr="0042715F">
        <w:trPr>
          <w:gridAfter w:val="1"/>
          <w:wAfter w:w="5" w:type="dxa"/>
          <w:trHeight w:val="20"/>
          <w:jc w:val="center"/>
        </w:trPr>
        <w:tc>
          <w:tcPr>
            <w:tcW w:w="426" w:type="dxa"/>
            <w:tcBorders>
              <w:top w:val="nil"/>
              <w:left w:val="single" w:sz="4" w:space="0" w:color="auto"/>
              <w:bottom w:val="single" w:sz="4" w:space="0" w:color="auto"/>
              <w:right w:val="single" w:sz="4" w:space="0" w:color="auto"/>
            </w:tcBorders>
            <w:shd w:val="clear" w:color="000000" w:fill="FFFFFF"/>
            <w:noWrap/>
            <w:vAlign w:val="center"/>
            <w:hideMark/>
          </w:tcPr>
          <w:p w14:paraId="57927531" w14:textId="77777777" w:rsidR="002667E3" w:rsidRPr="00214B7C" w:rsidRDefault="002667E3" w:rsidP="002667E3">
            <w:pPr>
              <w:jc w:val="center"/>
              <w:rPr>
                <w:rFonts w:ascii="Myriad Pro" w:hAnsi="Myriad Pro"/>
                <w:sz w:val="14"/>
                <w:szCs w:val="14"/>
              </w:rPr>
            </w:pPr>
            <w:r w:rsidRPr="00214B7C">
              <w:rPr>
                <w:rFonts w:ascii="Myriad Pro" w:hAnsi="Myriad Pro"/>
                <w:sz w:val="14"/>
                <w:szCs w:val="14"/>
              </w:rPr>
              <w:t>2.4.</w:t>
            </w:r>
          </w:p>
        </w:tc>
        <w:tc>
          <w:tcPr>
            <w:tcW w:w="1803" w:type="dxa"/>
            <w:tcBorders>
              <w:top w:val="nil"/>
              <w:left w:val="nil"/>
              <w:bottom w:val="single" w:sz="4" w:space="0" w:color="auto"/>
              <w:right w:val="single" w:sz="4" w:space="0" w:color="auto"/>
            </w:tcBorders>
            <w:shd w:val="clear" w:color="000000" w:fill="FFFFFF"/>
            <w:noWrap/>
            <w:vAlign w:val="center"/>
            <w:hideMark/>
          </w:tcPr>
          <w:p w14:paraId="28A6B38A" w14:textId="77777777" w:rsidR="002667E3" w:rsidRPr="00214B7C" w:rsidRDefault="002667E3" w:rsidP="002667E3">
            <w:pPr>
              <w:rPr>
                <w:rFonts w:ascii="Myriad Pro" w:hAnsi="Myriad Pro"/>
                <w:sz w:val="14"/>
                <w:szCs w:val="14"/>
              </w:rPr>
            </w:pPr>
            <w:r w:rsidRPr="00214B7C">
              <w:rPr>
                <w:rFonts w:ascii="Myriad Pro" w:hAnsi="Myriad Pro"/>
                <w:sz w:val="14"/>
                <w:szCs w:val="14"/>
              </w:rPr>
              <w:t>ООО «ИнвестГрадСтрой»</w:t>
            </w:r>
          </w:p>
        </w:tc>
        <w:tc>
          <w:tcPr>
            <w:tcW w:w="728" w:type="dxa"/>
            <w:tcBorders>
              <w:top w:val="nil"/>
              <w:left w:val="nil"/>
              <w:bottom w:val="single" w:sz="4" w:space="0" w:color="auto"/>
              <w:right w:val="single" w:sz="4" w:space="0" w:color="auto"/>
            </w:tcBorders>
            <w:shd w:val="clear" w:color="000000" w:fill="FFFFFF"/>
            <w:noWrap/>
            <w:vAlign w:val="center"/>
            <w:hideMark/>
          </w:tcPr>
          <w:p w14:paraId="1E428DB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1,3</w:t>
            </w:r>
          </w:p>
        </w:tc>
        <w:tc>
          <w:tcPr>
            <w:tcW w:w="799" w:type="dxa"/>
            <w:tcBorders>
              <w:top w:val="nil"/>
              <w:left w:val="nil"/>
              <w:bottom w:val="single" w:sz="4" w:space="0" w:color="auto"/>
              <w:right w:val="single" w:sz="4" w:space="0" w:color="auto"/>
            </w:tcBorders>
            <w:shd w:val="clear" w:color="000000" w:fill="FFFFFF"/>
            <w:noWrap/>
            <w:vAlign w:val="center"/>
            <w:hideMark/>
          </w:tcPr>
          <w:p w14:paraId="7A42DA5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0,7</w:t>
            </w:r>
          </w:p>
        </w:tc>
        <w:tc>
          <w:tcPr>
            <w:tcW w:w="559" w:type="dxa"/>
            <w:tcBorders>
              <w:top w:val="nil"/>
              <w:left w:val="nil"/>
              <w:bottom w:val="single" w:sz="4" w:space="0" w:color="auto"/>
              <w:right w:val="single" w:sz="4" w:space="0" w:color="auto"/>
            </w:tcBorders>
            <w:shd w:val="clear" w:color="000000" w:fill="FFFFFF"/>
            <w:noWrap/>
            <w:vAlign w:val="center"/>
            <w:hideMark/>
          </w:tcPr>
          <w:p w14:paraId="71BE9B3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0,0</w:t>
            </w:r>
          </w:p>
        </w:tc>
        <w:tc>
          <w:tcPr>
            <w:tcW w:w="559" w:type="dxa"/>
            <w:tcBorders>
              <w:top w:val="nil"/>
              <w:left w:val="nil"/>
              <w:bottom w:val="single" w:sz="4" w:space="0" w:color="auto"/>
              <w:right w:val="single" w:sz="4" w:space="0" w:color="auto"/>
            </w:tcBorders>
            <w:shd w:val="clear" w:color="000000" w:fill="FFFFFF"/>
            <w:noWrap/>
            <w:vAlign w:val="center"/>
            <w:hideMark/>
          </w:tcPr>
          <w:p w14:paraId="38563B0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0,0</w:t>
            </w:r>
          </w:p>
        </w:tc>
        <w:tc>
          <w:tcPr>
            <w:tcW w:w="1932" w:type="dxa"/>
            <w:gridSpan w:val="2"/>
            <w:vMerge/>
            <w:tcBorders>
              <w:top w:val="nil"/>
              <w:left w:val="nil"/>
              <w:bottom w:val="single" w:sz="4" w:space="0" w:color="auto"/>
              <w:right w:val="single" w:sz="4" w:space="0" w:color="auto"/>
            </w:tcBorders>
            <w:vAlign w:val="center"/>
            <w:hideMark/>
          </w:tcPr>
          <w:p w14:paraId="5F22E9C9" w14:textId="77777777" w:rsidR="002667E3" w:rsidRPr="00214B7C" w:rsidRDefault="002667E3" w:rsidP="0042715F">
            <w:pPr>
              <w:jc w:val="center"/>
              <w:rPr>
                <w:rFonts w:ascii="Myriad Pro" w:hAnsi="Myriad Pro"/>
                <w:sz w:val="14"/>
                <w:szCs w:val="14"/>
              </w:rPr>
            </w:pPr>
          </w:p>
        </w:tc>
        <w:tc>
          <w:tcPr>
            <w:tcW w:w="834" w:type="dxa"/>
            <w:tcBorders>
              <w:top w:val="nil"/>
              <w:left w:val="nil"/>
              <w:bottom w:val="single" w:sz="4" w:space="0" w:color="auto"/>
              <w:right w:val="single" w:sz="4" w:space="0" w:color="auto"/>
            </w:tcBorders>
            <w:shd w:val="clear" w:color="auto" w:fill="auto"/>
            <w:vAlign w:val="center"/>
            <w:hideMark/>
          </w:tcPr>
          <w:p w14:paraId="596F9BFC" w14:textId="4A5A2535"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162,8</w:t>
            </w:r>
          </w:p>
        </w:tc>
        <w:tc>
          <w:tcPr>
            <w:tcW w:w="759" w:type="dxa"/>
            <w:tcBorders>
              <w:top w:val="nil"/>
              <w:left w:val="nil"/>
              <w:bottom w:val="single" w:sz="4" w:space="0" w:color="auto"/>
              <w:right w:val="single" w:sz="4" w:space="0" w:color="auto"/>
            </w:tcBorders>
            <w:shd w:val="clear" w:color="auto" w:fill="auto"/>
            <w:vAlign w:val="center"/>
            <w:hideMark/>
          </w:tcPr>
          <w:p w14:paraId="29BFF5D4" w14:textId="38FBF7B6"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182,8</w:t>
            </w:r>
          </w:p>
        </w:tc>
        <w:tc>
          <w:tcPr>
            <w:tcW w:w="720" w:type="dxa"/>
            <w:tcBorders>
              <w:top w:val="nil"/>
              <w:left w:val="nil"/>
              <w:bottom w:val="single" w:sz="4" w:space="0" w:color="auto"/>
              <w:right w:val="single" w:sz="4" w:space="0" w:color="auto"/>
            </w:tcBorders>
            <w:shd w:val="clear" w:color="000000" w:fill="FFFFFF"/>
            <w:noWrap/>
            <w:vAlign w:val="center"/>
            <w:hideMark/>
          </w:tcPr>
          <w:p w14:paraId="44469357"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1 164,2</w:t>
            </w:r>
          </w:p>
        </w:tc>
        <w:tc>
          <w:tcPr>
            <w:tcW w:w="747" w:type="dxa"/>
            <w:tcBorders>
              <w:top w:val="nil"/>
              <w:left w:val="nil"/>
              <w:bottom w:val="single" w:sz="4" w:space="0" w:color="auto"/>
              <w:right w:val="single" w:sz="4" w:space="0" w:color="auto"/>
            </w:tcBorders>
            <w:shd w:val="clear" w:color="000000" w:fill="FFFFFF"/>
            <w:noWrap/>
            <w:vAlign w:val="center"/>
            <w:hideMark/>
          </w:tcPr>
          <w:p w14:paraId="628F5BD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1 184,2</w:t>
            </w:r>
          </w:p>
        </w:tc>
        <w:tc>
          <w:tcPr>
            <w:tcW w:w="975" w:type="dxa"/>
            <w:tcBorders>
              <w:top w:val="nil"/>
              <w:left w:val="nil"/>
              <w:bottom w:val="single" w:sz="4" w:space="0" w:color="auto"/>
              <w:right w:val="single" w:sz="4" w:space="0" w:color="auto"/>
            </w:tcBorders>
            <w:shd w:val="clear" w:color="000000" w:fill="FFFFFF"/>
            <w:noWrap/>
            <w:vAlign w:val="center"/>
            <w:hideMark/>
          </w:tcPr>
          <w:p w14:paraId="30C2AB1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1 274,3</w:t>
            </w:r>
          </w:p>
        </w:tc>
        <w:tc>
          <w:tcPr>
            <w:tcW w:w="933" w:type="dxa"/>
            <w:tcBorders>
              <w:top w:val="nil"/>
              <w:left w:val="nil"/>
              <w:bottom w:val="single" w:sz="4" w:space="0" w:color="auto"/>
              <w:right w:val="single" w:sz="4" w:space="0" w:color="auto"/>
            </w:tcBorders>
            <w:shd w:val="clear" w:color="000000" w:fill="FFFFFF"/>
            <w:noWrap/>
            <w:vAlign w:val="center"/>
            <w:hideMark/>
          </w:tcPr>
          <w:p w14:paraId="372A210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707,6</w:t>
            </w:r>
          </w:p>
        </w:tc>
        <w:tc>
          <w:tcPr>
            <w:tcW w:w="934" w:type="dxa"/>
            <w:tcBorders>
              <w:top w:val="nil"/>
              <w:left w:val="nil"/>
              <w:bottom w:val="single" w:sz="4" w:space="0" w:color="auto"/>
              <w:right w:val="single" w:sz="4" w:space="0" w:color="auto"/>
            </w:tcBorders>
            <w:shd w:val="clear" w:color="000000" w:fill="FFFFFF"/>
            <w:noWrap/>
            <w:vAlign w:val="center"/>
            <w:hideMark/>
          </w:tcPr>
          <w:p w14:paraId="66416EDE"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1 981,9</w:t>
            </w:r>
          </w:p>
        </w:tc>
        <w:tc>
          <w:tcPr>
            <w:tcW w:w="922" w:type="dxa"/>
            <w:tcBorders>
              <w:top w:val="nil"/>
              <w:left w:val="nil"/>
              <w:bottom w:val="single" w:sz="4" w:space="0" w:color="auto"/>
              <w:right w:val="single" w:sz="4" w:space="0" w:color="auto"/>
            </w:tcBorders>
            <w:shd w:val="clear" w:color="000000" w:fill="FFFFFF"/>
            <w:noWrap/>
            <w:vAlign w:val="center"/>
            <w:hideMark/>
          </w:tcPr>
          <w:p w14:paraId="7747215F"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1 481,4</w:t>
            </w:r>
          </w:p>
        </w:tc>
        <w:tc>
          <w:tcPr>
            <w:tcW w:w="914" w:type="dxa"/>
            <w:tcBorders>
              <w:top w:val="nil"/>
              <w:left w:val="nil"/>
              <w:bottom w:val="single" w:sz="4" w:space="0" w:color="auto"/>
              <w:right w:val="single" w:sz="4" w:space="0" w:color="auto"/>
            </w:tcBorders>
            <w:shd w:val="clear" w:color="000000" w:fill="FFFFFF"/>
            <w:noWrap/>
            <w:vAlign w:val="center"/>
            <w:hideMark/>
          </w:tcPr>
          <w:p w14:paraId="7ED83AD6"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836,7</w:t>
            </w:r>
          </w:p>
        </w:tc>
        <w:tc>
          <w:tcPr>
            <w:tcW w:w="970" w:type="dxa"/>
            <w:tcBorders>
              <w:top w:val="nil"/>
              <w:left w:val="nil"/>
              <w:bottom w:val="single" w:sz="4" w:space="0" w:color="auto"/>
              <w:right w:val="single" w:sz="4" w:space="0" w:color="auto"/>
            </w:tcBorders>
            <w:shd w:val="clear" w:color="000000" w:fill="FFFFFF"/>
            <w:noWrap/>
            <w:vAlign w:val="center"/>
            <w:hideMark/>
          </w:tcPr>
          <w:p w14:paraId="4856115D"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2 318,1</w:t>
            </w:r>
          </w:p>
        </w:tc>
      </w:tr>
      <w:tr w:rsidR="00214B7C" w:rsidRPr="00214B7C" w14:paraId="085018D3" w14:textId="77777777" w:rsidTr="0042715F">
        <w:trPr>
          <w:gridAfter w:val="1"/>
          <w:wAfter w:w="5" w:type="dxa"/>
          <w:trHeight w:val="20"/>
          <w:jc w:val="center"/>
        </w:trPr>
        <w:tc>
          <w:tcPr>
            <w:tcW w:w="426" w:type="dxa"/>
            <w:tcBorders>
              <w:top w:val="nil"/>
              <w:left w:val="single" w:sz="4" w:space="0" w:color="auto"/>
              <w:bottom w:val="single" w:sz="4" w:space="0" w:color="auto"/>
              <w:right w:val="single" w:sz="4" w:space="0" w:color="auto"/>
            </w:tcBorders>
            <w:shd w:val="clear" w:color="000000" w:fill="FFFFFF"/>
            <w:noWrap/>
            <w:vAlign w:val="center"/>
            <w:hideMark/>
          </w:tcPr>
          <w:p w14:paraId="715ABADD" w14:textId="77777777" w:rsidR="002667E3" w:rsidRPr="00214B7C" w:rsidRDefault="002667E3" w:rsidP="002667E3">
            <w:pPr>
              <w:jc w:val="center"/>
              <w:rPr>
                <w:rFonts w:ascii="Myriad Pro" w:hAnsi="Myriad Pro"/>
                <w:sz w:val="14"/>
                <w:szCs w:val="14"/>
              </w:rPr>
            </w:pPr>
            <w:r w:rsidRPr="00214B7C">
              <w:rPr>
                <w:rFonts w:ascii="Myriad Pro" w:hAnsi="Myriad Pro"/>
                <w:sz w:val="14"/>
                <w:szCs w:val="14"/>
              </w:rPr>
              <w:t>2.6.</w:t>
            </w:r>
          </w:p>
        </w:tc>
        <w:tc>
          <w:tcPr>
            <w:tcW w:w="1803" w:type="dxa"/>
            <w:tcBorders>
              <w:top w:val="nil"/>
              <w:left w:val="nil"/>
              <w:bottom w:val="single" w:sz="4" w:space="0" w:color="auto"/>
              <w:right w:val="single" w:sz="4" w:space="0" w:color="auto"/>
            </w:tcBorders>
            <w:shd w:val="clear" w:color="000000" w:fill="FFFFFF"/>
            <w:noWrap/>
            <w:vAlign w:val="center"/>
            <w:hideMark/>
          </w:tcPr>
          <w:p w14:paraId="40BFB6EE" w14:textId="77777777" w:rsidR="002667E3" w:rsidRPr="00214B7C" w:rsidRDefault="002667E3" w:rsidP="002667E3">
            <w:pPr>
              <w:rPr>
                <w:rFonts w:ascii="Myriad Pro" w:hAnsi="Myriad Pro"/>
                <w:sz w:val="14"/>
                <w:szCs w:val="14"/>
              </w:rPr>
            </w:pPr>
            <w:r w:rsidRPr="00214B7C">
              <w:rPr>
                <w:rFonts w:ascii="Myriad Pro" w:hAnsi="Myriad Pro"/>
                <w:sz w:val="14"/>
                <w:szCs w:val="14"/>
              </w:rPr>
              <w:t>ООО "Электросети" Северск</w:t>
            </w:r>
          </w:p>
        </w:tc>
        <w:tc>
          <w:tcPr>
            <w:tcW w:w="728" w:type="dxa"/>
            <w:tcBorders>
              <w:top w:val="nil"/>
              <w:left w:val="nil"/>
              <w:bottom w:val="single" w:sz="4" w:space="0" w:color="auto"/>
              <w:right w:val="single" w:sz="4" w:space="0" w:color="auto"/>
            </w:tcBorders>
            <w:shd w:val="clear" w:color="000000" w:fill="FFFFFF"/>
            <w:noWrap/>
            <w:vAlign w:val="center"/>
            <w:hideMark/>
          </w:tcPr>
          <w:p w14:paraId="15D9B20A"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8,4</w:t>
            </w:r>
          </w:p>
        </w:tc>
        <w:tc>
          <w:tcPr>
            <w:tcW w:w="799" w:type="dxa"/>
            <w:tcBorders>
              <w:top w:val="nil"/>
              <w:left w:val="nil"/>
              <w:bottom w:val="single" w:sz="4" w:space="0" w:color="auto"/>
              <w:right w:val="single" w:sz="4" w:space="0" w:color="auto"/>
            </w:tcBorders>
            <w:shd w:val="clear" w:color="000000" w:fill="FFFFFF"/>
            <w:noWrap/>
            <w:vAlign w:val="center"/>
            <w:hideMark/>
          </w:tcPr>
          <w:p w14:paraId="5B8FDA7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7,8</w:t>
            </w:r>
          </w:p>
        </w:tc>
        <w:tc>
          <w:tcPr>
            <w:tcW w:w="559" w:type="dxa"/>
            <w:tcBorders>
              <w:top w:val="nil"/>
              <w:left w:val="nil"/>
              <w:bottom w:val="single" w:sz="4" w:space="0" w:color="auto"/>
              <w:right w:val="single" w:sz="4" w:space="0" w:color="auto"/>
            </w:tcBorders>
            <w:shd w:val="clear" w:color="000000" w:fill="FFFFFF"/>
            <w:noWrap/>
            <w:vAlign w:val="center"/>
            <w:hideMark/>
          </w:tcPr>
          <w:p w14:paraId="38BDB15F"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0,0</w:t>
            </w:r>
          </w:p>
        </w:tc>
        <w:tc>
          <w:tcPr>
            <w:tcW w:w="559" w:type="dxa"/>
            <w:tcBorders>
              <w:top w:val="nil"/>
              <w:left w:val="nil"/>
              <w:bottom w:val="single" w:sz="4" w:space="0" w:color="auto"/>
              <w:right w:val="single" w:sz="4" w:space="0" w:color="auto"/>
            </w:tcBorders>
            <w:shd w:val="clear" w:color="000000" w:fill="FFFFFF"/>
            <w:noWrap/>
            <w:vAlign w:val="center"/>
            <w:hideMark/>
          </w:tcPr>
          <w:p w14:paraId="604A59AF"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0,0</w:t>
            </w:r>
          </w:p>
        </w:tc>
        <w:tc>
          <w:tcPr>
            <w:tcW w:w="1932" w:type="dxa"/>
            <w:gridSpan w:val="2"/>
            <w:vMerge/>
            <w:tcBorders>
              <w:top w:val="nil"/>
              <w:left w:val="nil"/>
              <w:bottom w:val="single" w:sz="4" w:space="0" w:color="auto"/>
              <w:right w:val="single" w:sz="4" w:space="0" w:color="auto"/>
            </w:tcBorders>
            <w:vAlign w:val="center"/>
            <w:hideMark/>
          </w:tcPr>
          <w:p w14:paraId="1F5F760D" w14:textId="77777777" w:rsidR="002667E3" w:rsidRPr="00214B7C" w:rsidRDefault="002667E3" w:rsidP="0042715F">
            <w:pPr>
              <w:jc w:val="center"/>
              <w:rPr>
                <w:rFonts w:ascii="Myriad Pro" w:hAnsi="Myriad Pro"/>
                <w:sz w:val="14"/>
                <w:szCs w:val="14"/>
              </w:rPr>
            </w:pPr>
          </w:p>
        </w:tc>
        <w:tc>
          <w:tcPr>
            <w:tcW w:w="834" w:type="dxa"/>
            <w:tcBorders>
              <w:top w:val="nil"/>
              <w:left w:val="nil"/>
              <w:bottom w:val="single" w:sz="4" w:space="0" w:color="auto"/>
              <w:right w:val="single" w:sz="4" w:space="0" w:color="auto"/>
            </w:tcBorders>
            <w:shd w:val="clear" w:color="auto" w:fill="auto"/>
            <w:vAlign w:val="center"/>
            <w:hideMark/>
          </w:tcPr>
          <w:p w14:paraId="2C40A4A5" w14:textId="0F17CA92"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282,7</w:t>
            </w:r>
          </w:p>
        </w:tc>
        <w:tc>
          <w:tcPr>
            <w:tcW w:w="759" w:type="dxa"/>
            <w:tcBorders>
              <w:top w:val="nil"/>
              <w:left w:val="nil"/>
              <w:bottom w:val="single" w:sz="4" w:space="0" w:color="auto"/>
              <w:right w:val="single" w:sz="4" w:space="0" w:color="auto"/>
            </w:tcBorders>
            <w:shd w:val="clear" w:color="auto" w:fill="auto"/>
            <w:vAlign w:val="center"/>
            <w:hideMark/>
          </w:tcPr>
          <w:p w14:paraId="46F91233" w14:textId="7B2CA80D"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311,7</w:t>
            </w:r>
          </w:p>
        </w:tc>
        <w:tc>
          <w:tcPr>
            <w:tcW w:w="720" w:type="dxa"/>
            <w:tcBorders>
              <w:top w:val="nil"/>
              <w:left w:val="nil"/>
              <w:bottom w:val="single" w:sz="4" w:space="0" w:color="auto"/>
              <w:right w:val="single" w:sz="4" w:space="0" w:color="auto"/>
            </w:tcBorders>
            <w:shd w:val="clear" w:color="000000" w:fill="FFFFFF"/>
            <w:noWrap/>
            <w:vAlign w:val="center"/>
            <w:hideMark/>
          </w:tcPr>
          <w:p w14:paraId="5C3C1A9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1 339,8</w:t>
            </w:r>
          </w:p>
        </w:tc>
        <w:tc>
          <w:tcPr>
            <w:tcW w:w="747" w:type="dxa"/>
            <w:tcBorders>
              <w:top w:val="nil"/>
              <w:left w:val="nil"/>
              <w:bottom w:val="single" w:sz="4" w:space="0" w:color="auto"/>
              <w:right w:val="single" w:sz="4" w:space="0" w:color="auto"/>
            </w:tcBorders>
            <w:shd w:val="clear" w:color="000000" w:fill="FFFFFF"/>
            <w:noWrap/>
            <w:vAlign w:val="center"/>
            <w:hideMark/>
          </w:tcPr>
          <w:p w14:paraId="08D45066"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1 368,8</w:t>
            </w:r>
          </w:p>
        </w:tc>
        <w:tc>
          <w:tcPr>
            <w:tcW w:w="975" w:type="dxa"/>
            <w:tcBorders>
              <w:top w:val="nil"/>
              <w:left w:val="nil"/>
              <w:bottom w:val="single" w:sz="4" w:space="0" w:color="auto"/>
              <w:right w:val="single" w:sz="4" w:space="0" w:color="auto"/>
            </w:tcBorders>
            <w:shd w:val="clear" w:color="000000" w:fill="FFFFFF"/>
            <w:noWrap/>
            <w:vAlign w:val="center"/>
            <w:hideMark/>
          </w:tcPr>
          <w:p w14:paraId="541D081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8 914,4</w:t>
            </w:r>
          </w:p>
        </w:tc>
        <w:tc>
          <w:tcPr>
            <w:tcW w:w="933" w:type="dxa"/>
            <w:tcBorders>
              <w:top w:val="nil"/>
              <w:left w:val="nil"/>
              <w:bottom w:val="single" w:sz="4" w:space="0" w:color="auto"/>
              <w:right w:val="single" w:sz="4" w:space="0" w:color="auto"/>
            </w:tcBorders>
            <w:shd w:val="clear" w:color="000000" w:fill="FFFFFF"/>
            <w:noWrap/>
            <w:vAlign w:val="center"/>
            <w:hideMark/>
          </w:tcPr>
          <w:p w14:paraId="78CCF6B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8 198,5</w:t>
            </w:r>
          </w:p>
        </w:tc>
        <w:tc>
          <w:tcPr>
            <w:tcW w:w="934" w:type="dxa"/>
            <w:tcBorders>
              <w:top w:val="nil"/>
              <w:left w:val="nil"/>
              <w:bottom w:val="single" w:sz="4" w:space="0" w:color="auto"/>
              <w:right w:val="single" w:sz="4" w:space="0" w:color="auto"/>
            </w:tcBorders>
            <w:shd w:val="clear" w:color="000000" w:fill="FFFFFF"/>
            <w:noWrap/>
            <w:vAlign w:val="center"/>
            <w:hideMark/>
          </w:tcPr>
          <w:p w14:paraId="6A21641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17 112,9</w:t>
            </w:r>
          </w:p>
        </w:tc>
        <w:tc>
          <w:tcPr>
            <w:tcW w:w="922" w:type="dxa"/>
            <w:tcBorders>
              <w:top w:val="nil"/>
              <w:left w:val="nil"/>
              <w:bottom w:val="single" w:sz="4" w:space="0" w:color="auto"/>
              <w:right w:val="single" w:sz="4" w:space="0" w:color="auto"/>
            </w:tcBorders>
            <w:shd w:val="clear" w:color="000000" w:fill="FFFFFF"/>
            <w:noWrap/>
            <w:vAlign w:val="center"/>
            <w:hideMark/>
          </w:tcPr>
          <w:p w14:paraId="1E0A3E72"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11 298,7</w:t>
            </w:r>
          </w:p>
        </w:tc>
        <w:tc>
          <w:tcPr>
            <w:tcW w:w="914" w:type="dxa"/>
            <w:tcBorders>
              <w:top w:val="nil"/>
              <w:left w:val="nil"/>
              <w:bottom w:val="single" w:sz="4" w:space="0" w:color="auto"/>
              <w:right w:val="single" w:sz="4" w:space="0" w:color="auto"/>
            </w:tcBorders>
            <w:shd w:val="clear" w:color="000000" w:fill="FFFFFF"/>
            <w:noWrap/>
            <w:vAlign w:val="center"/>
            <w:hideMark/>
          </w:tcPr>
          <w:p w14:paraId="0A0A5EB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10 615,9</w:t>
            </w:r>
          </w:p>
        </w:tc>
        <w:tc>
          <w:tcPr>
            <w:tcW w:w="970" w:type="dxa"/>
            <w:tcBorders>
              <w:top w:val="nil"/>
              <w:left w:val="nil"/>
              <w:bottom w:val="single" w:sz="4" w:space="0" w:color="auto"/>
              <w:right w:val="single" w:sz="4" w:space="0" w:color="auto"/>
            </w:tcBorders>
            <w:shd w:val="clear" w:color="000000" w:fill="FFFFFF"/>
            <w:noWrap/>
            <w:vAlign w:val="center"/>
            <w:hideMark/>
          </w:tcPr>
          <w:p w14:paraId="4ADFD736"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21 914,6</w:t>
            </w:r>
          </w:p>
        </w:tc>
      </w:tr>
      <w:tr w:rsidR="00214B7C" w:rsidRPr="00214B7C" w14:paraId="591AC605" w14:textId="77777777" w:rsidTr="0042715F">
        <w:trPr>
          <w:gridAfter w:val="1"/>
          <w:wAfter w:w="6" w:type="dxa"/>
          <w:trHeight w:val="20"/>
          <w:jc w:val="center"/>
        </w:trPr>
        <w:tc>
          <w:tcPr>
            <w:tcW w:w="426" w:type="dxa"/>
            <w:tcBorders>
              <w:top w:val="nil"/>
              <w:left w:val="single" w:sz="4" w:space="0" w:color="auto"/>
              <w:bottom w:val="single" w:sz="4" w:space="0" w:color="auto"/>
              <w:right w:val="single" w:sz="4" w:space="0" w:color="auto"/>
            </w:tcBorders>
            <w:shd w:val="clear" w:color="000000" w:fill="FFFFFF"/>
            <w:noWrap/>
            <w:vAlign w:val="center"/>
            <w:hideMark/>
          </w:tcPr>
          <w:p w14:paraId="03D500D7" w14:textId="77777777" w:rsidR="002667E3" w:rsidRPr="00214B7C" w:rsidRDefault="002667E3" w:rsidP="002667E3">
            <w:pPr>
              <w:jc w:val="center"/>
              <w:rPr>
                <w:rFonts w:ascii="Myriad Pro" w:hAnsi="Myriad Pro"/>
                <w:sz w:val="14"/>
                <w:szCs w:val="14"/>
              </w:rPr>
            </w:pPr>
            <w:r w:rsidRPr="00214B7C">
              <w:rPr>
                <w:rFonts w:ascii="Myriad Pro" w:hAnsi="Myriad Pro"/>
                <w:sz w:val="14"/>
                <w:szCs w:val="14"/>
              </w:rPr>
              <w:lastRenderedPageBreak/>
              <w:t>2.3.</w:t>
            </w:r>
          </w:p>
        </w:tc>
        <w:tc>
          <w:tcPr>
            <w:tcW w:w="1803" w:type="dxa"/>
            <w:tcBorders>
              <w:top w:val="nil"/>
              <w:left w:val="nil"/>
              <w:bottom w:val="single" w:sz="4" w:space="0" w:color="auto"/>
              <w:right w:val="single" w:sz="4" w:space="0" w:color="auto"/>
            </w:tcBorders>
            <w:shd w:val="clear" w:color="000000" w:fill="FFFFFF"/>
            <w:noWrap/>
            <w:vAlign w:val="center"/>
            <w:hideMark/>
          </w:tcPr>
          <w:p w14:paraId="1D8DF5B3" w14:textId="77777777" w:rsidR="002667E3" w:rsidRPr="00214B7C" w:rsidRDefault="002667E3" w:rsidP="002667E3">
            <w:pPr>
              <w:rPr>
                <w:rFonts w:ascii="Myriad Pro" w:hAnsi="Myriad Pro"/>
                <w:sz w:val="14"/>
                <w:szCs w:val="14"/>
              </w:rPr>
            </w:pPr>
            <w:r w:rsidRPr="00214B7C">
              <w:rPr>
                <w:rFonts w:ascii="Myriad Pro" w:hAnsi="Myriad Pro"/>
                <w:sz w:val="14"/>
                <w:szCs w:val="14"/>
              </w:rPr>
              <w:t>ООО «Энергонефть Томск»</w:t>
            </w:r>
          </w:p>
        </w:tc>
        <w:tc>
          <w:tcPr>
            <w:tcW w:w="728" w:type="dxa"/>
            <w:tcBorders>
              <w:top w:val="nil"/>
              <w:left w:val="nil"/>
              <w:bottom w:val="single" w:sz="4" w:space="0" w:color="auto"/>
              <w:right w:val="single" w:sz="4" w:space="0" w:color="auto"/>
            </w:tcBorders>
            <w:shd w:val="clear" w:color="000000" w:fill="FFFFFF"/>
            <w:noWrap/>
            <w:vAlign w:val="center"/>
            <w:hideMark/>
          </w:tcPr>
          <w:p w14:paraId="6A179357"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918,3</w:t>
            </w:r>
          </w:p>
        </w:tc>
        <w:tc>
          <w:tcPr>
            <w:tcW w:w="799" w:type="dxa"/>
            <w:tcBorders>
              <w:top w:val="nil"/>
              <w:left w:val="nil"/>
              <w:bottom w:val="single" w:sz="4" w:space="0" w:color="auto"/>
              <w:right w:val="single" w:sz="4" w:space="0" w:color="auto"/>
            </w:tcBorders>
            <w:shd w:val="clear" w:color="000000" w:fill="FFFFFF"/>
            <w:noWrap/>
            <w:vAlign w:val="center"/>
            <w:hideMark/>
          </w:tcPr>
          <w:p w14:paraId="257C5D1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649,6</w:t>
            </w:r>
          </w:p>
        </w:tc>
        <w:tc>
          <w:tcPr>
            <w:tcW w:w="559" w:type="dxa"/>
            <w:tcBorders>
              <w:top w:val="nil"/>
              <w:left w:val="nil"/>
              <w:bottom w:val="single" w:sz="4" w:space="0" w:color="auto"/>
              <w:right w:val="single" w:sz="4" w:space="0" w:color="auto"/>
            </w:tcBorders>
            <w:shd w:val="clear" w:color="000000" w:fill="FFFFFF"/>
            <w:noWrap/>
            <w:vAlign w:val="center"/>
            <w:hideMark/>
          </w:tcPr>
          <w:p w14:paraId="2F0C88E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203,9</w:t>
            </w:r>
          </w:p>
        </w:tc>
        <w:tc>
          <w:tcPr>
            <w:tcW w:w="559" w:type="dxa"/>
            <w:tcBorders>
              <w:top w:val="nil"/>
              <w:left w:val="nil"/>
              <w:bottom w:val="single" w:sz="4" w:space="0" w:color="auto"/>
              <w:right w:val="single" w:sz="4" w:space="0" w:color="auto"/>
            </w:tcBorders>
            <w:shd w:val="clear" w:color="000000" w:fill="FFFFFF"/>
            <w:noWrap/>
            <w:vAlign w:val="center"/>
            <w:hideMark/>
          </w:tcPr>
          <w:p w14:paraId="0EEC2929"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150,6</w:t>
            </w:r>
          </w:p>
        </w:tc>
        <w:tc>
          <w:tcPr>
            <w:tcW w:w="988" w:type="dxa"/>
            <w:tcBorders>
              <w:top w:val="nil"/>
              <w:left w:val="nil"/>
              <w:bottom w:val="single" w:sz="4" w:space="0" w:color="auto"/>
              <w:right w:val="single" w:sz="4" w:space="0" w:color="auto"/>
            </w:tcBorders>
            <w:shd w:val="clear" w:color="000000" w:fill="FFFFFF"/>
            <w:noWrap/>
            <w:vAlign w:val="center"/>
            <w:hideMark/>
          </w:tcPr>
          <w:p w14:paraId="14F3C252"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23 239,5</w:t>
            </w:r>
          </w:p>
        </w:tc>
        <w:tc>
          <w:tcPr>
            <w:tcW w:w="943" w:type="dxa"/>
            <w:tcBorders>
              <w:top w:val="nil"/>
              <w:left w:val="nil"/>
              <w:bottom w:val="single" w:sz="4" w:space="0" w:color="auto"/>
              <w:right w:val="single" w:sz="4" w:space="0" w:color="auto"/>
            </w:tcBorders>
            <w:shd w:val="clear" w:color="000000" w:fill="FFFFFF"/>
            <w:noWrap/>
            <w:vAlign w:val="center"/>
            <w:hideMark/>
          </w:tcPr>
          <w:p w14:paraId="66726EA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21 460,0</w:t>
            </w:r>
          </w:p>
        </w:tc>
        <w:tc>
          <w:tcPr>
            <w:tcW w:w="834" w:type="dxa"/>
            <w:tcBorders>
              <w:top w:val="nil"/>
              <w:left w:val="nil"/>
              <w:bottom w:val="single" w:sz="4" w:space="0" w:color="auto"/>
              <w:right w:val="single" w:sz="4" w:space="0" w:color="auto"/>
            </w:tcBorders>
            <w:shd w:val="clear" w:color="000000" w:fill="FFFFFF"/>
            <w:noWrap/>
            <w:vAlign w:val="center"/>
            <w:hideMark/>
          </w:tcPr>
          <w:p w14:paraId="4F0BAC3F"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9,3</w:t>
            </w:r>
          </w:p>
        </w:tc>
        <w:tc>
          <w:tcPr>
            <w:tcW w:w="759" w:type="dxa"/>
            <w:tcBorders>
              <w:top w:val="nil"/>
              <w:left w:val="nil"/>
              <w:bottom w:val="single" w:sz="4" w:space="0" w:color="auto"/>
              <w:right w:val="single" w:sz="4" w:space="0" w:color="auto"/>
            </w:tcBorders>
            <w:shd w:val="clear" w:color="000000" w:fill="FFFFFF"/>
            <w:noWrap/>
            <w:vAlign w:val="center"/>
            <w:hideMark/>
          </w:tcPr>
          <w:p w14:paraId="0DDBD3D7"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13,9</w:t>
            </w:r>
          </w:p>
        </w:tc>
        <w:tc>
          <w:tcPr>
            <w:tcW w:w="1467"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55AA89C" w14:textId="15BF6B12" w:rsidR="002667E3" w:rsidRPr="00214B7C" w:rsidRDefault="002667E3" w:rsidP="0042715F">
            <w:pPr>
              <w:jc w:val="center"/>
              <w:rPr>
                <w:rFonts w:ascii="Myriad Pro" w:hAnsi="Myriad Pro"/>
                <w:sz w:val="14"/>
                <w:szCs w:val="14"/>
              </w:rPr>
            </w:pPr>
            <w:r w:rsidRPr="00214B7C">
              <w:rPr>
                <w:rFonts w:ascii="Myriad Pro" w:hAnsi="Myriad Pro"/>
                <w:sz w:val="14"/>
                <w:szCs w:val="14"/>
              </w:rPr>
              <w:t>по двухставоному</w:t>
            </w:r>
          </w:p>
        </w:tc>
        <w:tc>
          <w:tcPr>
            <w:tcW w:w="975" w:type="dxa"/>
            <w:tcBorders>
              <w:top w:val="nil"/>
              <w:left w:val="nil"/>
              <w:bottom w:val="single" w:sz="4" w:space="0" w:color="auto"/>
              <w:right w:val="single" w:sz="4" w:space="0" w:color="auto"/>
            </w:tcBorders>
            <w:shd w:val="clear" w:color="000000" w:fill="FFFFFF"/>
            <w:noWrap/>
            <w:vAlign w:val="center"/>
            <w:hideMark/>
          </w:tcPr>
          <w:p w14:paraId="420349C7"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28 428,0</w:t>
            </w:r>
          </w:p>
        </w:tc>
        <w:tc>
          <w:tcPr>
            <w:tcW w:w="933" w:type="dxa"/>
            <w:tcBorders>
              <w:top w:val="nil"/>
              <w:left w:val="nil"/>
              <w:bottom w:val="single" w:sz="4" w:space="0" w:color="auto"/>
              <w:right w:val="single" w:sz="4" w:space="0" w:color="auto"/>
            </w:tcBorders>
            <w:shd w:val="clear" w:color="000000" w:fill="FFFFFF"/>
            <w:noWrap/>
            <w:vAlign w:val="center"/>
            <w:hideMark/>
          </w:tcPr>
          <w:p w14:paraId="133240B8"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19 396,3</w:t>
            </w:r>
          </w:p>
        </w:tc>
        <w:tc>
          <w:tcPr>
            <w:tcW w:w="934" w:type="dxa"/>
            <w:tcBorders>
              <w:top w:val="nil"/>
              <w:left w:val="nil"/>
              <w:bottom w:val="single" w:sz="4" w:space="0" w:color="auto"/>
              <w:right w:val="single" w:sz="4" w:space="0" w:color="auto"/>
            </w:tcBorders>
            <w:shd w:val="clear" w:color="000000" w:fill="FFFFFF"/>
            <w:noWrap/>
            <w:vAlign w:val="center"/>
            <w:hideMark/>
          </w:tcPr>
          <w:p w14:paraId="09E99C21"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47 824,3</w:t>
            </w:r>
          </w:p>
        </w:tc>
        <w:tc>
          <w:tcPr>
            <w:tcW w:w="922" w:type="dxa"/>
            <w:tcBorders>
              <w:top w:val="nil"/>
              <w:left w:val="nil"/>
              <w:bottom w:val="single" w:sz="4" w:space="0" w:color="auto"/>
              <w:right w:val="single" w:sz="4" w:space="0" w:color="auto"/>
            </w:tcBorders>
            <w:shd w:val="clear" w:color="000000" w:fill="FFFFFF"/>
            <w:noWrap/>
            <w:vAlign w:val="center"/>
            <w:hideMark/>
          </w:tcPr>
          <w:p w14:paraId="621743D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36 931,2</w:t>
            </w:r>
          </w:p>
        </w:tc>
        <w:tc>
          <w:tcPr>
            <w:tcW w:w="914" w:type="dxa"/>
            <w:tcBorders>
              <w:top w:val="nil"/>
              <w:left w:val="nil"/>
              <w:bottom w:val="single" w:sz="4" w:space="0" w:color="auto"/>
              <w:right w:val="single" w:sz="4" w:space="0" w:color="auto"/>
            </w:tcBorders>
            <w:shd w:val="clear" w:color="000000" w:fill="FFFFFF"/>
            <w:noWrap/>
            <w:vAlign w:val="center"/>
            <w:hideMark/>
          </w:tcPr>
          <w:p w14:paraId="3191EB71"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28 419,2</w:t>
            </w:r>
          </w:p>
        </w:tc>
        <w:tc>
          <w:tcPr>
            <w:tcW w:w="970" w:type="dxa"/>
            <w:tcBorders>
              <w:top w:val="nil"/>
              <w:left w:val="nil"/>
              <w:bottom w:val="single" w:sz="4" w:space="0" w:color="auto"/>
              <w:right w:val="single" w:sz="4" w:space="0" w:color="auto"/>
            </w:tcBorders>
            <w:shd w:val="clear" w:color="000000" w:fill="FFFFFF"/>
            <w:noWrap/>
            <w:vAlign w:val="center"/>
            <w:hideMark/>
          </w:tcPr>
          <w:p w14:paraId="4602163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65 350,4</w:t>
            </w:r>
          </w:p>
        </w:tc>
      </w:tr>
      <w:tr w:rsidR="00214B7C" w:rsidRPr="00214B7C" w14:paraId="75FCC70F" w14:textId="77777777" w:rsidTr="0042715F">
        <w:trPr>
          <w:gridAfter w:val="1"/>
          <w:wAfter w:w="6" w:type="dxa"/>
          <w:trHeight w:val="20"/>
          <w:jc w:val="center"/>
        </w:trPr>
        <w:tc>
          <w:tcPr>
            <w:tcW w:w="426" w:type="dxa"/>
            <w:tcBorders>
              <w:top w:val="nil"/>
              <w:left w:val="single" w:sz="4" w:space="0" w:color="auto"/>
              <w:bottom w:val="single" w:sz="4" w:space="0" w:color="auto"/>
              <w:right w:val="single" w:sz="4" w:space="0" w:color="auto"/>
            </w:tcBorders>
            <w:shd w:val="clear" w:color="000000" w:fill="FFFFFF"/>
            <w:noWrap/>
            <w:vAlign w:val="center"/>
            <w:hideMark/>
          </w:tcPr>
          <w:p w14:paraId="732B94B1" w14:textId="77777777" w:rsidR="002667E3" w:rsidRPr="00214B7C" w:rsidRDefault="002667E3" w:rsidP="002667E3">
            <w:pPr>
              <w:jc w:val="center"/>
              <w:rPr>
                <w:rFonts w:ascii="Myriad Pro" w:hAnsi="Myriad Pro"/>
                <w:sz w:val="14"/>
                <w:szCs w:val="14"/>
              </w:rPr>
            </w:pPr>
            <w:r w:rsidRPr="00214B7C">
              <w:rPr>
                <w:rFonts w:ascii="Myriad Pro" w:hAnsi="Myriad Pro"/>
                <w:sz w:val="14"/>
                <w:szCs w:val="14"/>
              </w:rPr>
              <w:t>2.5.</w:t>
            </w:r>
          </w:p>
        </w:tc>
        <w:tc>
          <w:tcPr>
            <w:tcW w:w="1803" w:type="dxa"/>
            <w:tcBorders>
              <w:top w:val="nil"/>
              <w:left w:val="nil"/>
              <w:bottom w:val="single" w:sz="4" w:space="0" w:color="auto"/>
              <w:right w:val="single" w:sz="4" w:space="0" w:color="auto"/>
            </w:tcBorders>
            <w:shd w:val="clear" w:color="000000" w:fill="FFFFFF"/>
            <w:noWrap/>
            <w:vAlign w:val="center"/>
            <w:hideMark/>
          </w:tcPr>
          <w:p w14:paraId="69F43333" w14:textId="77777777" w:rsidR="002667E3" w:rsidRPr="00214B7C" w:rsidRDefault="002667E3" w:rsidP="002667E3">
            <w:pPr>
              <w:rPr>
                <w:rFonts w:ascii="Myriad Pro" w:hAnsi="Myriad Pro"/>
                <w:sz w:val="14"/>
                <w:szCs w:val="14"/>
              </w:rPr>
            </w:pPr>
            <w:r w:rsidRPr="00214B7C">
              <w:rPr>
                <w:rFonts w:ascii="Myriad Pro" w:hAnsi="Myriad Pro"/>
                <w:sz w:val="14"/>
                <w:szCs w:val="14"/>
              </w:rPr>
              <w:t>ОАО  "Востокгаззпром"</w:t>
            </w:r>
          </w:p>
        </w:tc>
        <w:tc>
          <w:tcPr>
            <w:tcW w:w="728" w:type="dxa"/>
            <w:tcBorders>
              <w:top w:val="nil"/>
              <w:left w:val="nil"/>
              <w:bottom w:val="single" w:sz="4" w:space="0" w:color="auto"/>
              <w:right w:val="single" w:sz="4" w:space="0" w:color="auto"/>
            </w:tcBorders>
            <w:shd w:val="clear" w:color="000000" w:fill="FFFFFF"/>
            <w:noWrap/>
            <w:vAlign w:val="center"/>
            <w:hideMark/>
          </w:tcPr>
          <w:p w14:paraId="585D10C1"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16,1</w:t>
            </w:r>
          </w:p>
        </w:tc>
        <w:tc>
          <w:tcPr>
            <w:tcW w:w="799" w:type="dxa"/>
            <w:tcBorders>
              <w:top w:val="nil"/>
              <w:left w:val="nil"/>
              <w:bottom w:val="single" w:sz="4" w:space="0" w:color="auto"/>
              <w:right w:val="single" w:sz="4" w:space="0" w:color="auto"/>
            </w:tcBorders>
            <w:shd w:val="clear" w:color="000000" w:fill="FFFFFF"/>
            <w:noWrap/>
            <w:vAlign w:val="center"/>
            <w:hideMark/>
          </w:tcPr>
          <w:p w14:paraId="0558A52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14,4</w:t>
            </w:r>
          </w:p>
        </w:tc>
        <w:tc>
          <w:tcPr>
            <w:tcW w:w="559" w:type="dxa"/>
            <w:tcBorders>
              <w:top w:val="nil"/>
              <w:left w:val="nil"/>
              <w:bottom w:val="single" w:sz="4" w:space="0" w:color="auto"/>
              <w:right w:val="single" w:sz="4" w:space="0" w:color="auto"/>
            </w:tcBorders>
            <w:shd w:val="clear" w:color="000000" w:fill="FFFFFF"/>
            <w:noWrap/>
            <w:vAlign w:val="center"/>
            <w:hideMark/>
          </w:tcPr>
          <w:p w14:paraId="34C5090F"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3,9</w:t>
            </w:r>
          </w:p>
        </w:tc>
        <w:tc>
          <w:tcPr>
            <w:tcW w:w="559" w:type="dxa"/>
            <w:tcBorders>
              <w:top w:val="nil"/>
              <w:left w:val="nil"/>
              <w:bottom w:val="single" w:sz="4" w:space="0" w:color="auto"/>
              <w:right w:val="single" w:sz="4" w:space="0" w:color="auto"/>
            </w:tcBorders>
            <w:shd w:val="clear" w:color="000000" w:fill="FFFFFF"/>
            <w:noWrap/>
            <w:vAlign w:val="center"/>
            <w:hideMark/>
          </w:tcPr>
          <w:p w14:paraId="05F9654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3,7</w:t>
            </w:r>
          </w:p>
        </w:tc>
        <w:tc>
          <w:tcPr>
            <w:tcW w:w="988" w:type="dxa"/>
            <w:tcBorders>
              <w:top w:val="nil"/>
              <w:left w:val="nil"/>
              <w:bottom w:val="single" w:sz="4" w:space="0" w:color="auto"/>
              <w:right w:val="single" w:sz="4" w:space="0" w:color="auto"/>
            </w:tcBorders>
            <w:shd w:val="clear" w:color="000000" w:fill="FFFFFF"/>
            <w:noWrap/>
            <w:vAlign w:val="center"/>
            <w:hideMark/>
          </w:tcPr>
          <w:p w14:paraId="4BAE6287"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1 056 882,5</w:t>
            </w:r>
          </w:p>
        </w:tc>
        <w:tc>
          <w:tcPr>
            <w:tcW w:w="943" w:type="dxa"/>
            <w:tcBorders>
              <w:top w:val="nil"/>
              <w:left w:val="nil"/>
              <w:bottom w:val="single" w:sz="4" w:space="0" w:color="auto"/>
              <w:right w:val="single" w:sz="4" w:space="0" w:color="auto"/>
            </w:tcBorders>
            <w:shd w:val="clear" w:color="000000" w:fill="FFFFFF"/>
            <w:noWrap/>
            <w:vAlign w:val="center"/>
            <w:hideMark/>
          </w:tcPr>
          <w:p w14:paraId="7C06AECE"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1 007 315,4</w:t>
            </w:r>
          </w:p>
        </w:tc>
        <w:tc>
          <w:tcPr>
            <w:tcW w:w="834" w:type="dxa"/>
            <w:tcBorders>
              <w:top w:val="nil"/>
              <w:left w:val="nil"/>
              <w:bottom w:val="single" w:sz="4" w:space="0" w:color="auto"/>
              <w:right w:val="single" w:sz="4" w:space="0" w:color="auto"/>
            </w:tcBorders>
            <w:shd w:val="clear" w:color="000000" w:fill="FFFFFF"/>
            <w:noWrap/>
            <w:vAlign w:val="center"/>
            <w:hideMark/>
          </w:tcPr>
          <w:p w14:paraId="276D05E8"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159,1</w:t>
            </w:r>
          </w:p>
        </w:tc>
        <w:tc>
          <w:tcPr>
            <w:tcW w:w="759" w:type="dxa"/>
            <w:tcBorders>
              <w:top w:val="nil"/>
              <w:left w:val="nil"/>
              <w:bottom w:val="single" w:sz="4" w:space="0" w:color="auto"/>
              <w:right w:val="single" w:sz="4" w:space="0" w:color="auto"/>
            </w:tcBorders>
            <w:shd w:val="clear" w:color="000000" w:fill="FFFFFF"/>
            <w:noWrap/>
            <w:vAlign w:val="center"/>
            <w:hideMark/>
          </w:tcPr>
          <w:p w14:paraId="1C884C82"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175,5</w:t>
            </w:r>
          </w:p>
        </w:tc>
        <w:tc>
          <w:tcPr>
            <w:tcW w:w="1467" w:type="dxa"/>
            <w:gridSpan w:val="2"/>
            <w:vMerge/>
            <w:tcBorders>
              <w:top w:val="nil"/>
              <w:left w:val="nil"/>
              <w:bottom w:val="single" w:sz="4" w:space="0" w:color="auto"/>
              <w:right w:val="single" w:sz="4" w:space="0" w:color="auto"/>
            </w:tcBorders>
            <w:vAlign w:val="center"/>
            <w:hideMark/>
          </w:tcPr>
          <w:p w14:paraId="33EBC5AF" w14:textId="77777777" w:rsidR="002667E3" w:rsidRPr="00214B7C" w:rsidRDefault="002667E3" w:rsidP="0042715F">
            <w:pPr>
              <w:jc w:val="center"/>
              <w:rPr>
                <w:rFonts w:ascii="Myriad Pro" w:hAnsi="Myriad Pro"/>
                <w:sz w:val="14"/>
                <w:szCs w:val="14"/>
              </w:rPr>
            </w:pPr>
          </w:p>
        </w:tc>
        <w:tc>
          <w:tcPr>
            <w:tcW w:w="975" w:type="dxa"/>
            <w:tcBorders>
              <w:top w:val="nil"/>
              <w:left w:val="nil"/>
              <w:bottom w:val="single" w:sz="4" w:space="0" w:color="auto"/>
              <w:right w:val="single" w:sz="4" w:space="0" w:color="auto"/>
            </w:tcBorders>
            <w:shd w:val="clear" w:color="000000" w:fill="FFFFFF"/>
            <w:noWrap/>
            <w:vAlign w:val="center"/>
            <w:hideMark/>
          </w:tcPr>
          <w:p w14:paraId="770B95B9"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24 829,3</w:t>
            </w:r>
          </w:p>
        </w:tc>
        <w:tc>
          <w:tcPr>
            <w:tcW w:w="933" w:type="dxa"/>
            <w:tcBorders>
              <w:top w:val="nil"/>
              <w:left w:val="nil"/>
              <w:bottom w:val="single" w:sz="4" w:space="0" w:color="auto"/>
              <w:right w:val="single" w:sz="4" w:space="0" w:color="auto"/>
            </w:tcBorders>
            <w:shd w:val="clear" w:color="000000" w:fill="FFFFFF"/>
            <w:noWrap/>
            <w:vAlign w:val="center"/>
            <w:hideMark/>
          </w:tcPr>
          <w:p w14:paraId="127BE188"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22 355,3</w:t>
            </w:r>
          </w:p>
        </w:tc>
        <w:tc>
          <w:tcPr>
            <w:tcW w:w="934" w:type="dxa"/>
            <w:tcBorders>
              <w:top w:val="nil"/>
              <w:left w:val="nil"/>
              <w:bottom w:val="single" w:sz="4" w:space="0" w:color="auto"/>
              <w:right w:val="single" w:sz="4" w:space="0" w:color="auto"/>
            </w:tcBorders>
            <w:shd w:val="clear" w:color="000000" w:fill="FFFFFF"/>
            <w:noWrap/>
            <w:vAlign w:val="center"/>
            <w:hideMark/>
          </w:tcPr>
          <w:p w14:paraId="3587D3AE"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47 184,7</w:t>
            </w:r>
          </w:p>
        </w:tc>
        <w:tc>
          <w:tcPr>
            <w:tcW w:w="922" w:type="dxa"/>
            <w:tcBorders>
              <w:top w:val="nil"/>
              <w:left w:val="nil"/>
              <w:bottom w:val="single" w:sz="4" w:space="0" w:color="auto"/>
              <w:right w:val="single" w:sz="4" w:space="0" w:color="auto"/>
            </w:tcBorders>
            <w:shd w:val="clear" w:color="000000" w:fill="FFFFFF"/>
            <w:noWrap/>
            <w:vAlign w:val="center"/>
            <w:hideMark/>
          </w:tcPr>
          <w:p w14:paraId="36D099A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27 386,0</w:t>
            </w:r>
          </w:p>
        </w:tc>
        <w:tc>
          <w:tcPr>
            <w:tcW w:w="914" w:type="dxa"/>
            <w:tcBorders>
              <w:top w:val="nil"/>
              <w:left w:val="nil"/>
              <w:bottom w:val="single" w:sz="4" w:space="0" w:color="auto"/>
              <w:right w:val="single" w:sz="4" w:space="0" w:color="auto"/>
            </w:tcBorders>
            <w:shd w:val="clear" w:color="000000" w:fill="FFFFFF"/>
            <w:noWrap/>
            <w:vAlign w:val="center"/>
            <w:hideMark/>
          </w:tcPr>
          <w:p w14:paraId="7BA41EB1"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24 885,8</w:t>
            </w:r>
          </w:p>
        </w:tc>
        <w:tc>
          <w:tcPr>
            <w:tcW w:w="970" w:type="dxa"/>
            <w:tcBorders>
              <w:top w:val="nil"/>
              <w:left w:val="nil"/>
              <w:bottom w:val="single" w:sz="4" w:space="0" w:color="auto"/>
              <w:right w:val="single" w:sz="4" w:space="0" w:color="auto"/>
            </w:tcBorders>
            <w:shd w:val="clear" w:color="000000" w:fill="FFFFFF"/>
            <w:noWrap/>
            <w:vAlign w:val="center"/>
            <w:hideMark/>
          </w:tcPr>
          <w:p w14:paraId="623A69E1"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52 271,8</w:t>
            </w:r>
          </w:p>
        </w:tc>
      </w:tr>
      <w:tr w:rsidR="00214B7C" w:rsidRPr="00214B7C" w14:paraId="18773BEE" w14:textId="77777777" w:rsidTr="0042715F">
        <w:trPr>
          <w:gridAfter w:val="1"/>
          <w:wAfter w:w="6" w:type="dxa"/>
          <w:trHeight w:val="20"/>
          <w:jc w:val="center"/>
        </w:trPr>
        <w:tc>
          <w:tcPr>
            <w:tcW w:w="426" w:type="dxa"/>
            <w:tcBorders>
              <w:top w:val="nil"/>
              <w:left w:val="single" w:sz="4" w:space="0" w:color="auto"/>
              <w:bottom w:val="single" w:sz="4" w:space="0" w:color="auto"/>
              <w:right w:val="single" w:sz="4" w:space="0" w:color="auto"/>
            </w:tcBorders>
            <w:shd w:val="clear" w:color="000000" w:fill="FFFFFF"/>
            <w:noWrap/>
            <w:vAlign w:val="center"/>
            <w:hideMark/>
          </w:tcPr>
          <w:p w14:paraId="7D6D80FB" w14:textId="77777777" w:rsidR="002667E3" w:rsidRPr="00214B7C" w:rsidRDefault="002667E3" w:rsidP="002667E3">
            <w:pPr>
              <w:jc w:val="center"/>
              <w:rPr>
                <w:rFonts w:ascii="Myriad Pro" w:hAnsi="Myriad Pro"/>
                <w:sz w:val="14"/>
                <w:szCs w:val="14"/>
              </w:rPr>
            </w:pPr>
            <w:r w:rsidRPr="00214B7C">
              <w:rPr>
                <w:rFonts w:ascii="Myriad Pro" w:hAnsi="Myriad Pro"/>
                <w:sz w:val="14"/>
                <w:szCs w:val="14"/>
              </w:rPr>
              <w:t>2.7.</w:t>
            </w:r>
          </w:p>
        </w:tc>
        <w:tc>
          <w:tcPr>
            <w:tcW w:w="1803" w:type="dxa"/>
            <w:tcBorders>
              <w:top w:val="nil"/>
              <w:left w:val="nil"/>
              <w:bottom w:val="single" w:sz="4" w:space="0" w:color="auto"/>
              <w:right w:val="single" w:sz="4" w:space="0" w:color="auto"/>
            </w:tcBorders>
            <w:shd w:val="clear" w:color="000000" w:fill="FFFFFF"/>
            <w:vAlign w:val="center"/>
            <w:hideMark/>
          </w:tcPr>
          <w:p w14:paraId="6CFA2B2C" w14:textId="77777777" w:rsidR="002667E3" w:rsidRPr="00214B7C" w:rsidRDefault="002667E3" w:rsidP="002667E3">
            <w:pPr>
              <w:rPr>
                <w:rFonts w:ascii="Myriad Pro" w:hAnsi="Myriad Pro"/>
                <w:sz w:val="14"/>
                <w:szCs w:val="14"/>
              </w:rPr>
            </w:pPr>
            <w:r w:rsidRPr="00214B7C">
              <w:rPr>
                <w:rFonts w:ascii="Myriad Pro" w:hAnsi="Myriad Pro"/>
                <w:sz w:val="14"/>
                <w:szCs w:val="14"/>
              </w:rPr>
              <w:t>ОАО "Оборонэнерго"</w:t>
            </w:r>
          </w:p>
        </w:tc>
        <w:tc>
          <w:tcPr>
            <w:tcW w:w="728" w:type="dxa"/>
            <w:tcBorders>
              <w:top w:val="nil"/>
              <w:left w:val="nil"/>
              <w:bottom w:val="single" w:sz="4" w:space="0" w:color="auto"/>
              <w:right w:val="single" w:sz="4" w:space="0" w:color="auto"/>
            </w:tcBorders>
            <w:shd w:val="clear" w:color="auto" w:fill="auto"/>
            <w:noWrap/>
            <w:vAlign w:val="center"/>
            <w:hideMark/>
          </w:tcPr>
          <w:p w14:paraId="545718EA"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0,7</w:t>
            </w:r>
          </w:p>
        </w:tc>
        <w:tc>
          <w:tcPr>
            <w:tcW w:w="799" w:type="dxa"/>
            <w:tcBorders>
              <w:top w:val="nil"/>
              <w:left w:val="nil"/>
              <w:bottom w:val="single" w:sz="4" w:space="0" w:color="auto"/>
              <w:right w:val="single" w:sz="4" w:space="0" w:color="auto"/>
            </w:tcBorders>
            <w:shd w:val="clear" w:color="auto" w:fill="auto"/>
            <w:noWrap/>
            <w:vAlign w:val="center"/>
            <w:hideMark/>
          </w:tcPr>
          <w:p w14:paraId="2C63B26F"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0,7</w:t>
            </w:r>
          </w:p>
        </w:tc>
        <w:tc>
          <w:tcPr>
            <w:tcW w:w="559" w:type="dxa"/>
            <w:tcBorders>
              <w:top w:val="nil"/>
              <w:left w:val="nil"/>
              <w:bottom w:val="single" w:sz="4" w:space="0" w:color="auto"/>
              <w:right w:val="single" w:sz="4" w:space="0" w:color="auto"/>
            </w:tcBorders>
            <w:shd w:val="clear" w:color="auto" w:fill="auto"/>
            <w:noWrap/>
            <w:vAlign w:val="center"/>
            <w:hideMark/>
          </w:tcPr>
          <w:p w14:paraId="07C1159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0,3</w:t>
            </w:r>
          </w:p>
        </w:tc>
        <w:tc>
          <w:tcPr>
            <w:tcW w:w="559" w:type="dxa"/>
            <w:tcBorders>
              <w:top w:val="nil"/>
              <w:left w:val="nil"/>
              <w:bottom w:val="single" w:sz="4" w:space="0" w:color="auto"/>
              <w:right w:val="single" w:sz="4" w:space="0" w:color="auto"/>
            </w:tcBorders>
            <w:shd w:val="clear" w:color="auto" w:fill="auto"/>
            <w:noWrap/>
            <w:vAlign w:val="center"/>
            <w:hideMark/>
          </w:tcPr>
          <w:p w14:paraId="1566A78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0,3</w:t>
            </w:r>
          </w:p>
        </w:tc>
        <w:tc>
          <w:tcPr>
            <w:tcW w:w="988" w:type="dxa"/>
            <w:tcBorders>
              <w:top w:val="nil"/>
              <w:left w:val="nil"/>
              <w:bottom w:val="single" w:sz="4" w:space="0" w:color="auto"/>
              <w:right w:val="single" w:sz="4" w:space="0" w:color="auto"/>
            </w:tcBorders>
            <w:shd w:val="clear" w:color="000000" w:fill="FFFFFF"/>
            <w:noWrap/>
            <w:vAlign w:val="center"/>
            <w:hideMark/>
          </w:tcPr>
          <w:p w14:paraId="1E351C0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43 032,3</w:t>
            </w:r>
          </w:p>
        </w:tc>
        <w:tc>
          <w:tcPr>
            <w:tcW w:w="943" w:type="dxa"/>
            <w:tcBorders>
              <w:top w:val="nil"/>
              <w:left w:val="nil"/>
              <w:bottom w:val="single" w:sz="4" w:space="0" w:color="auto"/>
              <w:right w:val="single" w:sz="4" w:space="0" w:color="auto"/>
            </w:tcBorders>
            <w:shd w:val="clear" w:color="000000" w:fill="FFFFFF"/>
            <w:noWrap/>
            <w:vAlign w:val="center"/>
            <w:hideMark/>
          </w:tcPr>
          <w:p w14:paraId="76808D9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40 558,8</w:t>
            </w:r>
          </w:p>
        </w:tc>
        <w:tc>
          <w:tcPr>
            <w:tcW w:w="834" w:type="dxa"/>
            <w:tcBorders>
              <w:top w:val="nil"/>
              <w:left w:val="nil"/>
              <w:bottom w:val="single" w:sz="4" w:space="0" w:color="auto"/>
              <w:right w:val="single" w:sz="4" w:space="0" w:color="auto"/>
            </w:tcBorders>
            <w:shd w:val="clear" w:color="000000" w:fill="FFFFFF"/>
            <w:noWrap/>
            <w:vAlign w:val="center"/>
            <w:hideMark/>
          </w:tcPr>
          <w:p w14:paraId="3CC57070"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15,1</w:t>
            </w:r>
          </w:p>
        </w:tc>
        <w:tc>
          <w:tcPr>
            <w:tcW w:w="759" w:type="dxa"/>
            <w:tcBorders>
              <w:top w:val="nil"/>
              <w:left w:val="nil"/>
              <w:bottom w:val="single" w:sz="4" w:space="0" w:color="auto"/>
              <w:right w:val="single" w:sz="4" w:space="0" w:color="auto"/>
            </w:tcBorders>
            <w:shd w:val="clear" w:color="000000" w:fill="FFFFFF"/>
            <w:noWrap/>
            <w:vAlign w:val="center"/>
            <w:hideMark/>
          </w:tcPr>
          <w:p w14:paraId="7D775FB6"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15,9</w:t>
            </w:r>
          </w:p>
        </w:tc>
        <w:tc>
          <w:tcPr>
            <w:tcW w:w="720" w:type="dxa"/>
            <w:tcBorders>
              <w:top w:val="nil"/>
              <w:left w:val="nil"/>
              <w:bottom w:val="single" w:sz="4" w:space="0" w:color="auto"/>
              <w:right w:val="single" w:sz="4" w:space="0" w:color="auto"/>
            </w:tcBorders>
            <w:shd w:val="clear" w:color="000000" w:fill="FFFFFF"/>
            <w:noWrap/>
            <w:vAlign w:val="center"/>
            <w:hideMark/>
          </w:tcPr>
          <w:p w14:paraId="679FBFF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112,4</w:t>
            </w:r>
          </w:p>
        </w:tc>
        <w:tc>
          <w:tcPr>
            <w:tcW w:w="747" w:type="dxa"/>
            <w:tcBorders>
              <w:top w:val="nil"/>
              <w:left w:val="nil"/>
              <w:bottom w:val="single" w:sz="4" w:space="0" w:color="auto"/>
              <w:right w:val="single" w:sz="4" w:space="0" w:color="auto"/>
            </w:tcBorders>
            <w:shd w:val="clear" w:color="000000" w:fill="FFFFFF"/>
            <w:noWrap/>
            <w:vAlign w:val="center"/>
            <w:hideMark/>
          </w:tcPr>
          <w:p w14:paraId="7693D0C6"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113,3</w:t>
            </w:r>
          </w:p>
        </w:tc>
        <w:tc>
          <w:tcPr>
            <w:tcW w:w="975" w:type="dxa"/>
            <w:tcBorders>
              <w:top w:val="nil"/>
              <w:left w:val="nil"/>
              <w:bottom w:val="single" w:sz="4" w:space="0" w:color="auto"/>
              <w:right w:val="single" w:sz="4" w:space="0" w:color="auto"/>
            </w:tcBorders>
            <w:shd w:val="clear" w:color="000000" w:fill="FFFFFF"/>
            <w:noWrap/>
            <w:vAlign w:val="center"/>
            <w:hideMark/>
          </w:tcPr>
          <w:p w14:paraId="1FBD33A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78,6</w:t>
            </w:r>
          </w:p>
        </w:tc>
        <w:tc>
          <w:tcPr>
            <w:tcW w:w="933" w:type="dxa"/>
            <w:tcBorders>
              <w:top w:val="nil"/>
              <w:left w:val="nil"/>
              <w:bottom w:val="single" w:sz="4" w:space="0" w:color="auto"/>
              <w:right w:val="single" w:sz="4" w:space="0" w:color="auto"/>
            </w:tcBorders>
            <w:shd w:val="clear" w:color="000000" w:fill="FFFFFF"/>
            <w:noWrap/>
            <w:vAlign w:val="center"/>
            <w:hideMark/>
          </w:tcPr>
          <w:p w14:paraId="3873E4CA"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70,0</w:t>
            </w:r>
          </w:p>
        </w:tc>
        <w:tc>
          <w:tcPr>
            <w:tcW w:w="934" w:type="dxa"/>
            <w:tcBorders>
              <w:top w:val="nil"/>
              <w:left w:val="nil"/>
              <w:bottom w:val="single" w:sz="4" w:space="0" w:color="auto"/>
              <w:right w:val="single" w:sz="4" w:space="0" w:color="auto"/>
            </w:tcBorders>
            <w:shd w:val="clear" w:color="000000" w:fill="FFFFFF"/>
            <w:noWrap/>
            <w:vAlign w:val="center"/>
            <w:hideMark/>
          </w:tcPr>
          <w:p w14:paraId="511CDFAA"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148,6</w:t>
            </w:r>
          </w:p>
        </w:tc>
        <w:tc>
          <w:tcPr>
            <w:tcW w:w="922" w:type="dxa"/>
            <w:tcBorders>
              <w:top w:val="nil"/>
              <w:left w:val="nil"/>
              <w:bottom w:val="single" w:sz="4" w:space="0" w:color="auto"/>
              <w:right w:val="single" w:sz="4" w:space="0" w:color="auto"/>
            </w:tcBorders>
            <w:shd w:val="clear" w:color="000000" w:fill="FFFFFF"/>
            <w:noWrap/>
            <w:vAlign w:val="center"/>
            <w:hideMark/>
          </w:tcPr>
          <w:p w14:paraId="5BBD6522"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89,5</w:t>
            </w:r>
          </w:p>
        </w:tc>
        <w:tc>
          <w:tcPr>
            <w:tcW w:w="914" w:type="dxa"/>
            <w:tcBorders>
              <w:top w:val="nil"/>
              <w:left w:val="nil"/>
              <w:bottom w:val="single" w:sz="4" w:space="0" w:color="auto"/>
              <w:right w:val="single" w:sz="4" w:space="0" w:color="auto"/>
            </w:tcBorders>
            <w:shd w:val="clear" w:color="000000" w:fill="FFFFFF"/>
            <w:noWrap/>
            <w:vAlign w:val="center"/>
            <w:hideMark/>
          </w:tcPr>
          <w:p w14:paraId="0BDDA42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80,8</w:t>
            </w:r>
          </w:p>
        </w:tc>
        <w:tc>
          <w:tcPr>
            <w:tcW w:w="970" w:type="dxa"/>
            <w:tcBorders>
              <w:top w:val="nil"/>
              <w:left w:val="nil"/>
              <w:bottom w:val="single" w:sz="4" w:space="0" w:color="auto"/>
              <w:right w:val="single" w:sz="4" w:space="0" w:color="auto"/>
            </w:tcBorders>
            <w:shd w:val="clear" w:color="000000" w:fill="FFFFFF"/>
            <w:noWrap/>
            <w:vAlign w:val="center"/>
            <w:hideMark/>
          </w:tcPr>
          <w:p w14:paraId="50EFBECA"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170,3</w:t>
            </w:r>
          </w:p>
        </w:tc>
      </w:tr>
      <w:tr w:rsidR="00214B7C" w:rsidRPr="00214B7C" w14:paraId="398D6E54" w14:textId="77777777" w:rsidTr="0042715F">
        <w:trPr>
          <w:gridAfter w:val="1"/>
          <w:wAfter w:w="6" w:type="dxa"/>
          <w:trHeight w:val="20"/>
          <w:jc w:val="center"/>
        </w:trPr>
        <w:tc>
          <w:tcPr>
            <w:tcW w:w="426" w:type="dxa"/>
            <w:tcBorders>
              <w:top w:val="nil"/>
              <w:left w:val="single" w:sz="4" w:space="0" w:color="auto"/>
              <w:bottom w:val="single" w:sz="4" w:space="0" w:color="auto"/>
              <w:right w:val="single" w:sz="4" w:space="0" w:color="auto"/>
            </w:tcBorders>
            <w:shd w:val="clear" w:color="000000" w:fill="FFFFFF"/>
            <w:noWrap/>
            <w:vAlign w:val="center"/>
            <w:hideMark/>
          </w:tcPr>
          <w:p w14:paraId="3142C632" w14:textId="77777777" w:rsidR="002667E3" w:rsidRPr="00214B7C" w:rsidRDefault="002667E3" w:rsidP="002667E3">
            <w:pPr>
              <w:jc w:val="center"/>
              <w:rPr>
                <w:rFonts w:ascii="Myriad Pro" w:hAnsi="Myriad Pro"/>
                <w:b/>
                <w:bCs/>
                <w:sz w:val="14"/>
                <w:szCs w:val="14"/>
              </w:rPr>
            </w:pPr>
            <w:r w:rsidRPr="00214B7C">
              <w:rPr>
                <w:rFonts w:ascii="Myriad Pro" w:hAnsi="Myriad Pro"/>
                <w:b/>
                <w:bCs/>
                <w:sz w:val="14"/>
                <w:szCs w:val="14"/>
              </w:rPr>
              <w:t>II</w:t>
            </w:r>
          </w:p>
        </w:tc>
        <w:tc>
          <w:tcPr>
            <w:tcW w:w="1803" w:type="dxa"/>
            <w:tcBorders>
              <w:top w:val="nil"/>
              <w:left w:val="nil"/>
              <w:bottom w:val="single" w:sz="4" w:space="0" w:color="auto"/>
              <w:right w:val="single" w:sz="4" w:space="0" w:color="auto"/>
            </w:tcBorders>
            <w:shd w:val="clear" w:color="000000" w:fill="FFFFFF"/>
            <w:vAlign w:val="center"/>
            <w:hideMark/>
          </w:tcPr>
          <w:p w14:paraId="69BA307F" w14:textId="77777777" w:rsidR="002667E3" w:rsidRPr="00214B7C" w:rsidRDefault="002667E3" w:rsidP="002667E3">
            <w:pPr>
              <w:rPr>
                <w:rFonts w:ascii="Myriad Pro" w:hAnsi="Myriad Pro"/>
                <w:b/>
                <w:bCs/>
                <w:sz w:val="14"/>
                <w:szCs w:val="14"/>
              </w:rPr>
            </w:pPr>
            <w:r w:rsidRPr="00214B7C">
              <w:rPr>
                <w:rFonts w:ascii="Myriad Pro" w:hAnsi="Myriad Pro"/>
                <w:b/>
                <w:bCs/>
                <w:sz w:val="14"/>
                <w:szCs w:val="14"/>
              </w:rPr>
              <w:t>Выручка от прочих ТСО "котел снизу"</w:t>
            </w:r>
          </w:p>
        </w:tc>
        <w:tc>
          <w:tcPr>
            <w:tcW w:w="728" w:type="dxa"/>
            <w:tcBorders>
              <w:top w:val="nil"/>
              <w:left w:val="nil"/>
              <w:bottom w:val="single" w:sz="4" w:space="0" w:color="auto"/>
              <w:right w:val="single" w:sz="4" w:space="0" w:color="auto"/>
            </w:tcBorders>
            <w:shd w:val="clear" w:color="000000" w:fill="FFFFFF"/>
            <w:noWrap/>
            <w:vAlign w:val="center"/>
            <w:hideMark/>
          </w:tcPr>
          <w:p w14:paraId="26E36B27"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93,6</w:t>
            </w:r>
          </w:p>
        </w:tc>
        <w:tc>
          <w:tcPr>
            <w:tcW w:w="799" w:type="dxa"/>
            <w:tcBorders>
              <w:top w:val="nil"/>
              <w:left w:val="nil"/>
              <w:bottom w:val="single" w:sz="4" w:space="0" w:color="auto"/>
              <w:right w:val="single" w:sz="4" w:space="0" w:color="auto"/>
            </w:tcBorders>
            <w:shd w:val="clear" w:color="000000" w:fill="FFFFFF"/>
            <w:noWrap/>
            <w:vAlign w:val="center"/>
            <w:hideMark/>
          </w:tcPr>
          <w:p w14:paraId="7D928A09"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72,1</w:t>
            </w:r>
          </w:p>
        </w:tc>
        <w:tc>
          <w:tcPr>
            <w:tcW w:w="559" w:type="dxa"/>
            <w:tcBorders>
              <w:top w:val="nil"/>
              <w:left w:val="nil"/>
              <w:bottom w:val="single" w:sz="4" w:space="0" w:color="auto"/>
              <w:right w:val="single" w:sz="4" w:space="0" w:color="auto"/>
            </w:tcBorders>
            <w:shd w:val="clear" w:color="000000" w:fill="FFFFFF"/>
            <w:noWrap/>
            <w:vAlign w:val="center"/>
            <w:hideMark/>
          </w:tcPr>
          <w:p w14:paraId="79C6776C"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7,7</w:t>
            </w:r>
          </w:p>
        </w:tc>
        <w:tc>
          <w:tcPr>
            <w:tcW w:w="559" w:type="dxa"/>
            <w:tcBorders>
              <w:top w:val="nil"/>
              <w:left w:val="nil"/>
              <w:bottom w:val="single" w:sz="4" w:space="0" w:color="auto"/>
              <w:right w:val="single" w:sz="4" w:space="0" w:color="auto"/>
            </w:tcBorders>
            <w:shd w:val="clear" w:color="000000" w:fill="FFFFFF"/>
            <w:noWrap/>
            <w:vAlign w:val="center"/>
            <w:hideMark/>
          </w:tcPr>
          <w:p w14:paraId="4DE069B0"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7,7</w:t>
            </w:r>
          </w:p>
        </w:tc>
        <w:tc>
          <w:tcPr>
            <w:tcW w:w="988" w:type="dxa"/>
            <w:tcBorders>
              <w:top w:val="nil"/>
              <w:left w:val="nil"/>
              <w:bottom w:val="single" w:sz="4" w:space="0" w:color="auto"/>
              <w:right w:val="single" w:sz="4" w:space="0" w:color="auto"/>
            </w:tcBorders>
            <w:shd w:val="clear" w:color="000000" w:fill="FFFFFF"/>
            <w:noWrap/>
            <w:vAlign w:val="center"/>
            <w:hideMark/>
          </w:tcPr>
          <w:p w14:paraId="35435DBA"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267 056,8</w:t>
            </w:r>
          </w:p>
        </w:tc>
        <w:tc>
          <w:tcPr>
            <w:tcW w:w="943" w:type="dxa"/>
            <w:tcBorders>
              <w:top w:val="nil"/>
              <w:left w:val="nil"/>
              <w:bottom w:val="single" w:sz="4" w:space="0" w:color="auto"/>
              <w:right w:val="single" w:sz="4" w:space="0" w:color="auto"/>
            </w:tcBorders>
            <w:shd w:val="clear" w:color="000000" w:fill="FFFFFF"/>
            <w:noWrap/>
            <w:vAlign w:val="center"/>
            <w:hideMark/>
          </w:tcPr>
          <w:p w14:paraId="746F8BC6"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258 305,2</w:t>
            </w:r>
          </w:p>
        </w:tc>
        <w:tc>
          <w:tcPr>
            <w:tcW w:w="834" w:type="dxa"/>
            <w:tcBorders>
              <w:top w:val="nil"/>
              <w:left w:val="nil"/>
              <w:bottom w:val="single" w:sz="4" w:space="0" w:color="auto"/>
              <w:right w:val="single" w:sz="4" w:space="0" w:color="auto"/>
            </w:tcBorders>
            <w:shd w:val="clear" w:color="000000" w:fill="FFFFFF"/>
            <w:noWrap/>
            <w:vAlign w:val="center"/>
            <w:hideMark/>
          </w:tcPr>
          <w:p w14:paraId="765217A6" w14:textId="77777777" w:rsidR="002667E3" w:rsidRPr="00214B7C" w:rsidRDefault="002667E3" w:rsidP="0042715F">
            <w:pPr>
              <w:jc w:val="center"/>
              <w:rPr>
                <w:rFonts w:ascii="Myriad Pro" w:hAnsi="Myriad Pro"/>
                <w:b/>
                <w:bCs/>
                <w:color w:val="000000" w:themeColor="text1"/>
                <w:sz w:val="14"/>
                <w:szCs w:val="14"/>
              </w:rPr>
            </w:pPr>
            <w:r w:rsidRPr="00214B7C">
              <w:rPr>
                <w:rFonts w:ascii="Myriad Pro" w:hAnsi="Myriad Pro"/>
                <w:b/>
                <w:bCs/>
                <w:color w:val="000000" w:themeColor="text1"/>
                <w:sz w:val="14"/>
                <w:szCs w:val="14"/>
              </w:rPr>
              <w:t>0,0</w:t>
            </w:r>
          </w:p>
        </w:tc>
        <w:tc>
          <w:tcPr>
            <w:tcW w:w="759" w:type="dxa"/>
            <w:tcBorders>
              <w:top w:val="nil"/>
              <w:left w:val="nil"/>
              <w:bottom w:val="single" w:sz="4" w:space="0" w:color="auto"/>
              <w:right w:val="single" w:sz="4" w:space="0" w:color="auto"/>
            </w:tcBorders>
            <w:shd w:val="clear" w:color="000000" w:fill="FFFFFF"/>
            <w:noWrap/>
            <w:vAlign w:val="center"/>
            <w:hideMark/>
          </w:tcPr>
          <w:p w14:paraId="46622AB9" w14:textId="77777777" w:rsidR="002667E3" w:rsidRPr="00214B7C" w:rsidRDefault="002667E3" w:rsidP="0042715F">
            <w:pPr>
              <w:jc w:val="center"/>
              <w:rPr>
                <w:rFonts w:ascii="Myriad Pro" w:hAnsi="Myriad Pro"/>
                <w:b/>
                <w:bCs/>
                <w:color w:val="000000" w:themeColor="text1"/>
                <w:sz w:val="14"/>
                <w:szCs w:val="14"/>
              </w:rPr>
            </w:pPr>
            <w:r w:rsidRPr="00214B7C">
              <w:rPr>
                <w:rFonts w:ascii="Myriad Pro" w:hAnsi="Myriad Pro"/>
                <w:b/>
                <w:bCs/>
                <w:color w:val="000000" w:themeColor="text1"/>
                <w:sz w:val="14"/>
                <w:szCs w:val="14"/>
              </w:rPr>
              <w:t>0,0</w:t>
            </w:r>
          </w:p>
        </w:tc>
        <w:tc>
          <w:tcPr>
            <w:tcW w:w="720" w:type="dxa"/>
            <w:tcBorders>
              <w:top w:val="nil"/>
              <w:left w:val="nil"/>
              <w:bottom w:val="single" w:sz="4" w:space="0" w:color="auto"/>
              <w:right w:val="single" w:sz="4" w:space="0" w:color="auto"/>
            </w:tcBorders>
            <w:shd w:val="clear" w:color="000000" w:fill="FFFFFF"/>
            <w:noWrap/>
            <w:vAlign w:val="center"/>
            <w:hideMark/>
          </w:tcPr>
          <w:p w14:paraId="3F0DD8F1"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1 444,6</w:t>
            </w:r>
          </w:p>
        </w:tc>
        <w:tc>
          <w:tcPr>
            <w:tcW w:w="747" w:type="dxa"/>
            <w:tcBorders>
              <w:top w:val="nil"/>
              <w:left w:val="nil"/>
              <w:bottom w:val="single" w:sz="4" w:space="0" w:color="auto"/>
              <w:right w:val="single" w:sz="4" w:space="0" w:color="auto"/>
            </w:tcBorders>
            <w:shd w:val="clear" w:color="000000" w:fill="FFFFFF"/>
            <w:noWrap/>
            <w:vAlign w:val="center"/>
            <w:hideMark/>
          </w:tcPr>
          <w:p w14:paraId="1148784F"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2 384,4</w:t>
            </w:r>
          </w:p>
        </w:tc>
        <w:tc>
          <w:tcPr>
            <w:tcW w:w="975" w:type="dxa"/>
            <w:tcBorders>
              <w:top w:val="nil"/>
              <w:left w:val="nil"/>
              <w:bottom w:val="single" w:sz="4" w:space="0" w:color="auto"/>
              <w:right w:val="single" w:sz="4" w:space="0" w:color="auto"/>
            </w:tcBorders>
            <w:shd w:val="clear" w:color="000000" w:fill="FFFFFF"/>
            <w:noWrap/>
            <w:vAlign w:val="center"/>
            <w:hideMark/>
          </w:tcPr>
          <w:p w14:paraId="243C319D"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66 050,4</w:t>
            </w:r>
          </w:p>
        </w:tc>
        <w:tc>
          <w:tcPr>
            <w:tcW w:w="933" w:type="dxa"/>
            <w:tcBorders>
              <w:top w:val="nil"/>
              <w:left w:val="nil"/>
              <w:bottom w:val="single" w:sz="4" w:space="0" w:color="auto"/>
              <w:right w:val="single" w:sz="4" w:space="0" w:color="auto"/>
            </w:tcBorders>
            <w:shd w:val="clear" w:color="000000" w:fill="FFFFFF"/>
            <w:noWrap/>
            <w:vAlign w:val="center"/>
            <w:hideMark/>
          </w:tcPr>
          <w:p w14:paraId="34480F61"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65 022,6</w:t>
            </w:r>
          </w:p>
        </w:tc>
        <w:tc>
          <w:tcPr>
            <w:tcW w:w="934" w:type="dxa"/>
            <w:tcBorders>
              <w:top w:val="nil"/>
              <w:left w:val="nil"/>
              <w:bottom w:val="single" w:sz="4" w:space="0" w:color="auto"/>
              <w:right w:val="single" w:sz="4" w:space="0" w:color="auto"/>
            </w:tcBorders>
            <w:shd w:val="clear" w:color="000000" w:fill="FFFFFF"/>
            <w:noWrap/>
            <w:vAlign w:val="center"/>
            <w:hideMark/>
          </w:tcPr>
          <w:p w14:paraId="4B82D0AF"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131 073,0</w:t>
            </w:r>
          </w:p>
        </w:tc>
        <w:tc>
          <w:tcPr>
            <w:tcW w:w="922" w:type="dxa"/>
            <w:tcBorders>
              <w:top w:val="nil"/>
              <w:left w:val="nil"/>
              <w:bottom w:val="single" w:sz="4" w:space="0" w:color="auto"/>
              <w:right w:val="single" w:sz="4" w:space="0" w:color="auto"/>
            </w:tcBorders>
            <w:shd w:val="clear" w:color="000000" w:fill="FFFFFF"/>
            <w:noWrap/>
            <w:vAlign w:val="center"/>
            <w:hideMark/>
          </w:tcPr>
          <w:p w14:paraId="748C983F"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82 747,9</w:t>
            </w:r>
          </w:p>
        </w:tc>
        <w:tc>
          <w:tcPr>
            <w:tcW w:w="914" w:type="dxa"/>
            <w:tcBorders>
              <w:top w:val="nil"/>
              <w:left w:val="nil"/>
              <w:bottom w:val="single" w:sz="4" w:space="0" w:color="auto"/>
              <w:right w:val="single" w:sz="4" w:space="0" w:color="auto"/>
            </w:tcBorders>
            <w:shd w:val="clear" w:color="000000" w:fill="FFFFFF"/>
            <w:noWrap/>
            <w:vAlign w:val="center"/>
            <w:hideMark/>
          </w:tcPr>
          <w:p w14:paraId="50B99E73"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79 171,2</w:t>
            </w:r>
          </w:p>
        </w:tc>
        <w:tc>
          <w:tcPr>
            <w:tcW w:w="970" w:type="dxa"/>
            <w:tcBorders>
              <w:top w:val="nil"/>
              <w:left w:val="nil"/>
              <w:bottom w:val="single" w:sz="4" w:space="0" w:color="auto"/>
              <w:right w:val="single" w:sz="4" w:space="0" w:color="auto"/>
            </w:tcBorders>
            <w:shd w:val="clear" w:color="000000" w:fill="FFFFFF"/>
            <w:noWrap/>
            <w:vAlign w:val="center"/>
            <w:hideMark/>
          </w:tcPr>
          <w:p w14:paraId="7C007B77" w14:textId="77777777" w:rsidR="002667E3" w:rsidRPr="00214B7C" w:rsidRDefault="002667E3" w:rsidP="0042715F">
            <w:pPr>
              <w:jc w:val="center"/>
              <w:rPr>
                <w:rFonts w:ascii="Myriad Pro" w:hAnsi="Myriad Pro"/>
                <w:b/>
                <w:bCs/>
                <w:sz w:val="14"/>
                <w:szCs w:val="14"/>
              </w:rPr>
            </w:pPr>
            <w:r w:rsidRPr="00214B7C">
              <w:rPr>
                <w:rFonts w:ascii="Myriad Pro" w:hAnsi="Myriad Pro"/>
                <w:b/>
                <w:bCs/>
                <w:sz w:val="14"/>
                <w:szCs w:val="14"/>
              </w:rPr>
              <w:t>161 919,2</w:t>
            </w:r>
          </w:p>
        </w:tc>
      </w:tr>
      <w:tr w:rsidR="00214B7C" w:rsidRPr="00214B7C" w14:paraId="2EA4D2F7" w14:textId="77777777" w:rsidTr="0042715F">
        <w:trPr>
          <w:gridAfter w:val="1"/>
          <w:wAfter w:w="4" w:type="dxa"/>
          <w:trHeight w:val="20"/>
          <w:jc w:val="center"/>
        </w:trPr>
        <w:tc>
          <w:tcPr>
            <w:tcW w:w="426" w:type="dxa"/>
            <w:tcBorders>
              <w:top w:val="nil"/>
              <w:left w:val="single" w:sz="4" w:space="0" w:color="auto"/>
              <w:bottom w:val="single" w:sz="4" w:space="0" w:color="auto"/>
              <w:right w:val="single" w:sz="4" w:space="0" w:color="auto"/>
            </w:tcBorders>
            <w:shd w:val="clear" w:color="000000" w:fill="FFFFFF"/>
            <w:noWrap/>
            <w:vAlign w:val="center"/>
            <w:hideMark/>
          </w:tcPr>
          <w:p w14:paraId="01CE6E27" w14:textId="77777777" w:rsidR="002667E3" w:rsidRPr="00214B7C" w:rsidRDefault="002667E3" w:rsidP="002667E3">
            <w:pPr>
              <w:jc w:val="center"/>
              <w:rPr>
                <w:rFonts w:ascii="Myriad Pro" w:hAnsi="Myriad Pro"/>
                <w:sz w:val="14"/>
                <w:szCs w:val="14"/>
              </w:rPr>
            </w:pPr>
            <w:r w:rsidRPr="00214B7C">
              <w:rPr>
                <w:rFonts w:ascii="Myriad Pro" w:hAnsi="Myriad Pro"/>
                <w:sz w:val="14"/>
                <w:szCs w:val="14"/>
              </w:rPr>
              <w:t>1</w:t>
            </w:r>
          </w:p>
        </w:tc>
        <w:tc>
          <w:tcPr>
            <w:tcW w:w="1803" w:type="dxa"/>
            <w:tcBorders>
              <w:top w:val="nil"/>
              <w:left w:val="nil"/>
              <w:bottom w:val="single" w:sz="4" w:space="0" w:color="auto"/>
              <w:right w:val="single" w:sz="4" w:space="0" w:color="auto"/>
            </w:tcBorders>
            <w:shd w:val="clear" w:color="000000" w:fill="FFFFFF"/>
            <w:vAlign w:val="center"/>
            <w:hideMark/>
          </w:tcPr>
          <w:p w14:paraId="67647547" w14:textId="77777777" w:rsidR="002667E3" w:rsidRPr="00214B7C" w:rsidRDefault="002667E3" w:rsidP="002667E3">
            <w:pPr>
              <w:rPr>
                <w:rFonts w:ascii="Myriad Pro" w:hAnsi="Myriad Pro"/>
                <w:color w:val="000000"/>
                <w:sz w:val="14"/>
                <w:szCs w:val="14"/>
              </w:rPr>
            </w:pPr>
            <w:r w:rsidRPr="00214B7C">
              <w:rPr>
                <w:rFonts w:ascii="Myriad Pro" w:hAnsi="Myriad Pro"/>
                <w:color w:val="000000"/>
                <w:sz w:val="14"/>
                <w:szCs w:val="14"/>
              </w:rPr>
              <w:t>ОАО «РЖД»</w:t>
            </w:r>
          </w:p>
        </w:tc>
        <w:tc>
          <w:tcPr>
            <w:tcW w:w="728" w:type="dxa"/>
            <w:tcBorders>
              <w:top w:val="nil"/>
              <w:left w:val="nil"/>
              <w:bottom w:val="single" w:sz="4" w:space="0" w:color="auto"/>
              <w:right w:val="single" w:sz="4" w:space="0" w:color="auto"/>
            </w:tcBorders>
            <w:shd w:val="clear" w:color="000000" w:fill="FFFFFF"/>
            <w:noWrap/>
            <w:vAlign w:val="center"/>
            <w:hideMark/>
          </w:tcPr>
          <w:p w14:paraId="13F41DF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39,8</w:t>
            </w:r>
          </w:p>
        </w:tc>
        <w:tc>
          <w:tcPr>
            <w:tcW w:w="799" w:type="dxa"/>
            <w:tcBorders>
              <w:top w:val="nil"/>
              <w:left w:val="nil"/>
              <w:bottom w:val="single" w:sz="4" w:space="0" w:color="auto"/>
              <w:right w:val="single" w:sz="4" w:space="0" w:color="auto"/>
            </w:tcBorders>
            <w:shd w:val="clear" w:color="000000" w:fill="FFFFFF"/>
            <w:noWrap/>
            <w:vAlign w:val="center"/>
            <w:hideMark/>
          </w:tcPr>
          <w:p w14:paraId="172DFF79"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17,6</w:t>
            </w:r>
          </w:p>
        </w:tc>
        <w:tc>
          <w:tcPr>
            <w:tcW w:w="3051" w:type="dxa"/>
            <w:gridSpan w:val="4"/>
            <w:tcBorders>
              <w:top w:val="single" w:sz="4" w:space="0" w:color="auto"/>
              <w:left w:val="nil"/>
              <w:bottom w:val="single" w:sz="4" w:space="0" w:color="auto"/>
              <w:right w:val="single" w:sz="4" w:space="0" w:color="auto"/>
            </w:tcBorders>
            <w:shd w:val="clear" w:color="auto" w:fill="auto"/>
            <w:noWrap/>
            <w:vAlign w:val="center"/>
            <w:hideMark/>
          </w:tcPr>
          <w:p w14:paraId="5AAE72A9"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по одноставочному</w:t>
            </w:r>
          </w:p>
        </w:tc>
        <w:tc>
          <w:tcPr>
            <w:tcW w:w="834" w:type="dxa"/>
            <w:tcBorders>
              <w:top w:val="nil"/>
              <w:left w:val="nil"/>
              <w:bottom w:val="single" w:sz="4" w:space="0" w:color="auto"/>
              <w:right w:val="single" w:sz="4" w:space="0" w:color="auto"/>
            </w:tcBorders>
            <w:shd w:val="clear" w:color="000000" w:fill="FFFFFF"/>
            <w:noWrap/>
            <w:vAlign w:val="center"/>
            <w:hideMark/>
          </w:tcPr>
          <w:p w14:paraId="7171B5F4"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181,3</w:t>
            </w:r>
          </w:p>
        </w:tc>
        <w:tc>
          <w:tcPr>
            <w:tcW w:w="759" w:type="dxa"/>
            <w:tcBorders>
              <w:top w:val="nil"/>
              <w:left w:val="nil"/>
              <w:bottom w:val="single" w:sz="4" w:space="0" w:color="auto"/>
              <w:right w:val="single" w:sz="4" w:space="0" w:color="auto"/>
            </w:tcBorders>
            <w:shd w:val="clear" w:color="000000" w:fill="FFFFFF"/>
            <w:noWrap/>
            <w:vAlign w:val="center"/>
            <w:hideMark/>
          </w:tcPr>
          <w:p w14:paraId="325E3572" w14:textId="77777777" w:rsidR="002667E3" w:rsidRPr="00214B7C" w:rsidRDefault="002667E3" w:rsidP="0042715F">
            <w:pPr>
              <w:jc w:val="center"/>
              <w:rPr>
                <w:rFonts w:ascii="Myriad Pro" w:hAnsi="Myriad Pro"/>
                <w:color w:val="000000" w:themeColor="text1"/>
                <w:sz w:val="14"/>
                <w:szCs w:val="14"/>
              </w:rPr>
            </w:pPr>
            <w:r w:rsidRPr="00214B7C">
              <w:rPr>
                <w:rFonts w:ascii="Myriad Pro" w:hAnsi="Myriad Pro"/>
                <w:color w:val="000000" w:themeColor="text1"/>
                <w:sz w:val="14"/>
                <w:szCs w:val="14"/>
              </w:rPr>
              <w:t>200,0</w:t>
            </w:r>
          </w:p>
        </w:tc>
        <w:tc>
          <w:tcPr>
            <w:tcW w:w="720" w:type="dxa"/>
            <w:tcBorders>
              <w:top w:val="nil"/>
              <w:left w:val="nil"/>
              <w:bottom w:val="single" w:sz="4" w:space="0" w:color="auto"/>
              <w:right w:val="single" w:sz="4" w:space="0" w:color="auto"/>
            </w:tcBorders>
            <w:shd w:val="clear" w:color="000000" w:fill="FFFFFF"/>
            <w:noWrap/>
            <w:vAlign w:val="center"/>
            <w:hideMark/>
          </w:tcPr>
          <w:p w14:paraId="63352E27"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465,5</w:t>
            </w:r>
          </w:p>
        </w:tc>
        <w:tc>
          <w:tcPr>
            <w:tcW w:w="747" w:type="dxa"/>
            <w:tcBorders>
              <w:top w:val="nil"/>
              <w:left w:val="nil"/>
              <w:bottom w:val="single" w:sz="4" w:space="0" w:color="auto"/>
              <w:right w:val="single" w:sz="4" w:space="0" w:color="auto"/>
            </w:tcBorders>
            <w:shd w:val="clear" w:color="000000" w:fill="FFFFFF"/>
            <w:noWrap/>
            <w:vAlign w:val="center"/>
            <w:hideMark/>
          </w:tcPr>
          <w:p w14:paraId="0A3882E9"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1 059,5</w:t>
            </w:r>
          </w:p>
        </w:tc>
        <w:tc>
          <w:tcPr>
            <w:tcW w:w="975" w:type="dxa"/>
            <w:tcBorders>
              <w:top w:val="nil"/>
              <w:left w:val="nil"/>
              <w:bottom w:val="single" w:sz="4" w:space="0" w:color="auto"/>
              <w:right w:val="single" w:sz="4" w:space="0" w:color="auto"/>
            </w:tcBorders>
            <w:shd w:val="clear" w:color="000000" w:fill="FFFFFF"/>
            <w:noWrap/>
            <w:vAlign w:val="center"/>
            <w:hideMark/>
          </w:tcPr>
          <w:p w14:paraId="3502D7F9"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11 311,9</w:t>
            </w:r>
          </w:p>
        </w:tc>
        <w:tc>
          <w:tcPr>
            <w:tcW w:w="933" w:type="dxa"/>
            <w:tcBorders>
              <w:top w:val="nil"/>
              <w:left w:val="nil"/>
              <w:bottom w:val="single" w:sz="4" w:space="0" w:color="auto"/>
              <w:right w:val="single" w:sz="4" w:space="0" w:color="auto"/>
            </w:tcBorders>
            <w:shd w:val="clear" w:color="000000" w:fill="FFFFFF"/>
            <w:noWrap/>
            <w:vAlign w:val="center"/>
            <w:hideMark/>
          </w:tcPr>
          <w:p w14:paraId="49242F31"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15 138,9</w:t>
            </w:r>
          </w:p>
        </w:tc>
        <w:tc>
          <w:tcPr>
            <w:tcW w:w="934" w:type="dxa"/>
            <w:tcBorders>
              <w:top w:val="nil"/>
              <w:left w:val="nil"/>
              <w:bottom w:val="single" w:sz="4" w:space="0" w:color="auto"/>
              <w:right w:val="single" w:sz="4" w:space="0" w:color="auto"/>
            </w:tcBorders>
            <w:shd w:val="clear" w:color="000000" w:fill="FFFFFF"/>
            <w:noWrap/>
            <w:vAlign w:val="center"/>
            <w:hideMark/>
          </w:tcPr>
          <w:p w14:paraId="0C334C70"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26 450,8</w:t>
            </w:r>
          </w:p>
        </w:tc>
        <w:tc>
          <w:tcPr>
            <w:tcW w:w="922" w:type="dxa"/>
            <w:tcBorders>
              <w:top w:val="nil"/>
              <w:left w:val="nil"/>
              <w:bottom w:val="single" w:sz="4" w:space="0" w:color="auto"/>
              <w:right w:val="single" w:sz="4" w:space="0" w:color="auto"/>
            </w:tcBorders>
            <w:shd w:val="clear" w:color="000000" w:fill="FFFFFF"/>
            <w:noWrap/>
            <w:vAlign w:val="center"/>
            <w:hideMark/>
          </w:tcPr>
          <w:p w14:paraId="27080BCD"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18 530,9</w:t>
            </w:r>
          </w:p>
        </w:tc>
        <w:tc>
          <w:tcPr>
            <w:tcW w:w="914" w:type="dxa"/>
            <w:tcBorders>
              <w:top w:val="nil"/>
              <w:left w:val="nil"/>
              <w:bottom w:val="single" w:sz="4" w:space="0" w:color="auto"/>
              <w:right w:val="single" w:sz="4" w:space="0" w:color="auto"/>
            </w:tcBorders>
            <w:shd w:val="clear" w:color="000000" w:fill="FFFFFF"/>
            <w:noWrap/>
            <w:vAlign w:val="center"/>
            <w:hideMark/>
          </w:tcPr>
          <w:p w14:paraId="7AB98A4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18 660,9</w:t>
            </w:r>
          </w:p>
        </w:tc>
        <w:tc>
          <w:tcPr>
            <w:tcW w:w="970" w:type="dxa"/>
            <w:tcBorders>
              <w:top w:val="nil"/>
              <w:left w:val="nil"/>
              <w:bottom w:val="single" w:sz="4" w:space="0" w:color="auto"/>
              <w:right w:val="single" w:sz="4" w:space="0" w:color="auto"/>
            </w:tcBorders>
            <w:shd w:val="clear" w:color="000000" w:fill="FFFFFF"/>
            <w:noWrap/>
            <w:vAlign w:val="center"/>
            <w:hideMark/>
          </w:tcPr>
          <w:p w14:paraId="3AFA47E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37 191,8</w:t>
            </w:r>
          </w:p>
        </w:tc>
      </w:tr>
      <w:tr w:rsidR="00214B7C" w:rsidRPr="00214B7C" w14:paraId="5459A0E6" w14:textId="77777777" w:rsidTr="0042715F">
        <w:trPr>
          <w:gridAfter w:val="1"/>
          <w:wAfter w:w="4" w:type="dxa"/>
          <w:trHeight w:val="20"/>
          <w:jc w:val="center"/>
        </w:trPr>
        <w:tc>
          <w:tcPr>
            <w:tcW w:w="426" w:type="dxa"/>
            <w:tcBorders>
              <w:top w:val="nil"/>
              <w:left w:val="single" w:sz="4" w:space="0" w:color="auto"/>
              <w:bottom w:val="single" w:sz="4" w:space="0" w:color="auto"/>
              <w:right w:val="single" w:sz="4" w:space="0" w:color="auto"/>
            </w:tcBorders>
            <w:shd w:val="clear" w:color="000000" w:fill="FFFFFF"/>
            <w:noWrap/>
            <w:vAlign w:val="center"/>
            <w:hideMark/>
          </w:tcPr>
          <w:p w14:paraId="043E1F1B" w14:textId="77777777" w:rsidR="002667E3" w:rsidRPr="00214B7C" w:rsidRDefault="002667E3" w:rsidP="002667E3">
            <w:pPr>
              <w:jc w:val="center"/>
              <w:rPr>
                <w:rFonts w:ascii="Myriad Pro" w:hAnsi="Myriad Pro"/>
                <w:sz w:val="14"/>
                <w:szCs w:val="14"/>
              </w:rPr>
            </w:pPr>
            <w:r w:rsidRPr="00214B7C">
              <w:rPr>
                <w:rFonts w:ascii="Myriad Pro" w:hAnsi="Myriad Pro"/>
                <w:sz w:val="14"/>
                <w:szCs w:val="14"/>
              </w:rPr>
              <w:t>2</w:t>
            </w:r>
          </w:p>
        </w:tc>
        <w:tc>
          <w:tcPr>
            <w:tcW w:w="1803" w:type="dxa"/>
            <w:tcBorders>
              <w:top w:val="nil"/>
              <w:left w:val="nil"/>
              <w:bottom w:val="single" w:sz="4" w:space="0" w:color="auto"/>
              <w:right w:val="single" w:sz="4" w:space="0" w:color="auto"/>
            </w:tcBorders>
            <w:shd w:val="clear" w:color="000000" w:fill="FFFFFF"/>
            <w:vAlign w:val="center"/>
            <w:hideMark/>
          </w:tcPr>
          <w:p w14:paraId="5E3C0C53" w14:textId="77777777" w:rsidR="002667E3" w:rsidRPr="00214B7C" w:rsidRDefault="002667E3" w:rsidP="002667E3">
            <w:pPr>
              <w:rPr>
                <w:rFonts w:ascii="Myriad Pro" w:hAnsi="Myriad Pro"/>
                <w:color w:val="000000"/>
                <w:sz w:val="14"/>
                <w:szCs w:val="14"/>
              </w:rPr>
            </w:pPr>
            <w:r w:rsidRPr="00214B7C">
              <w:rPr>
                <w:rFonts w:ascii="Myriad Pro" w:hAnsi="Myriad Pro"/>
                <w:color w:val="000000"/>
                <w:sz w:val="14"/>
                <w:szCs w:val="14"/>
              </w:rPr>
              <w:t>ООО «Томскнефтехим»</w:t>
            </w:r>
          </w:p>
        </w:tc>
        <w:tc>
          <w:tcPr>
            <w:tcW w:w="728" w:type="dxa"/>
            <w:tcBorders>
              <w:top w:val="nil"/>
              <w:left w:val="nil"/>
              <w:bottom w:val="single" w:sz="4" w:space="0" w:color="auto"/>
              <w:right w:val="single" w:sz="4" w:space="0" w:color="auto"/>
            </w:tcBorders>
            <w:shd w:val="clear" w:color="000000" w:fill="FFFFFF"/>
            <w:noWrap/>
            <w:vAlign w:val="center"/>
            <w:hideMark/>
          </w:tcPr>
          <w:p w14:paraId="40B1AADD"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17,5</w:t>
            </w:r>
          </w:p>
        </w:tc>
        <w:tc>
          <w:tcPr>
            <w:tcW w:w="799" w:type="dxa"/>
            <w:tcBorders>
              <w:top w:val="nil"/>
              <w:left w:val="nil"/>
              <w:bottom w:val="single" w:sz="4" w:space="0" w:color="auto"/>
              <w:right w:val="single" w:sz="4" w:space="0" w:color="auto"/>
            </w:tcBorders>
            <w:shd w:val="clear" w:color="000000" w:fill="FFFFFF"/>
            <w:noWrap/>
            <w:vAlign w:val="center"/>
            <w:hideMark/>
          </w:tcPr>
          <w:p w14:paraId="7AF4AA89"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15,6</w:t>
            </w:r>
          </w:p>
        </w:tc>
        <w:tc>
          <w:tcPr>
            <w:tcW w:w="305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73F4A3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по одноставочному</w:t>
            </w:r>
          </w:p>
        </w:tc>
        <w:tc>
          <w:tcPr>
            <w:tcW w:w="834" w:type="dxa"/>
            <w:tcBorders>
              <w:top w:val="nil"/>
              <w:left w:val="nil"/>
              <w:bottom w:val="single" w:sz="4" w:space="0" w:color="auto"/>
              <w:right w:val="single" w:sz="4" w:space="0" w:color="auto"/>
            </w:tcBorders>
            <w:shd w:val="clear" w:color="000000" w:fill="FFFFFF"/>
            <w:noWrap/>
            <w:vAlign w:val="center"/>
            <w:hideMark/>
          </w:tcPr>
          <w:p w14:paraId="720E46E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166,0</w:t>
            </w:r>
          </w:p>
        </w:tc>
        <w:tc>
          <w:tcPr>
            <w:tcW w:w="759" w:type="dxa"/>
            <w:tcBorders>
              <w:top w:val="nil"/>
              <w:left w:val="nil"/>
              <w:bottom w:val="single" w:sz="4" w:space="0" w:color="auto"/>
              <w:right w:val="single" w:sz="4" w:space="0" w:color="auto"/>
            </w:tcBorders>
            <w:shd w:val="clear" w:color="000000" w:fill="FFFFFF"/>
            <w:noWrap/>
            <w:vAlign w:val="center"/>
            <w:hideMark/>
          </w:tcPr>
          <w:p w14:paraId="28C273C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183,1</w:t>
            </w:r>
          </w:p>
        </w:tc>
        <w:tc>
          <w:tcPr>
            <w:tcW w:w="720" w:type="dxa"/>
            <w:tcBorders>
              <w:top w:val="nil"/>
              <w:left w:val="nil"/>
              <w:bottom w:val="single" w:sz="4" w:space="0" w:color="auto"/>
              <w:right w:val="single" w:sz="4" w:space="0" w:color="auto"/>
            </w:tcBorders>
            <w:shd w:val="clear" w:color="000000" w:fill="FFFFFF"/>
            <w:noWrap/>
            <w:vAlign w:val="center"/>
            <w:hideMark/>
          </w:tcPr>
          <w:p w14:paraId="46E0FA01"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2 424,0</w:t>
            </w:r>
          </w:p>
        </w:tc>
        <w:tc>
          <w:tcPr>
            <w:tcW w:w="747" w:type="dxa"/>
            <w:tcBorders>
              <w:top w:val="nil"/>
              <w:left w:val="nil"/>
              <w:bottom w:val="single" w:sz="4" w:space="0" w:color="auto"/>
              <w:right w:val="single" w:sz="4" w:space="0" w:color="auto"/>
            </w:tcBorders>
            <w:shd w:val="clear" w:color="000000" w:fill="FFFFFF"/>
            <w:noWrap/>
            <w:vAlign w:val="center"/>
            <w:hideMark/>
          </w:tcPr>
          <w:p w14:paraId="3FE3C83D"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2 424,0</w:t>
            </w:r>
          </w:p>
        </w:tc>
        <w:tc>
          <w:tcPr>
            <w:tcW w:w="975" w:type="dxa"/>
            <w:tcBorders>
              <w:top w:val="nil"/>
              <w:left w:val="nil"/>
              <w:bottom w:val="single" w:sz="4" w:space="0" w:color="auto"/>
              <w:right w:val="single" w:sz="4" w:space="0" w:color="auto"/>
            </w:tcBorders>
            <w:shd w:val="clear" w:color="000000" w:fill="FFFFFF"/>
            <w:noWrap/>
            <w:vAlign w:val="center"/>
            <w:hideMark/>
          </w:tcPr>
          <w:p w14:paraId="208597C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39 447,5</w:t>
            </w:r>
          </w:p>
        </w:tc>
        <w:tc>
          <w:tcPr>
            <w:tcW w:w="933" w:type="dxa"/>
            <w:tcBorders>
              <w:top w:val="nil"/>
              <w:left w:val="nil"/>
              <w:bottom w:val="single" w:sz="4" w:space="0" w:color="auto"/>
              <w:right w:val="single" w:sz="4" w:space="0" w:color="auto"/>
            </w:tcBorders>
            <w:shd w:val="clear" w:color="000000" w:fill="FFFFFF"/>
            <w:noWrap/>
            <w:vAlign w:val="center"/>
            <w:hideMark/>
          </w:tcPr>
          <w:p w14:paraId="401BF83E"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34 938,0</w:t>
            </w:r>
          </w:p>
        </w:tc>
        <w:tc>
          <w:tcPr>
            <w:tcW w:w="934" w:type="dxa"/>
            <w:tcBorders>
              <w:top w:val="nil"/>
              <w:left w:val="nil"/>
              <w:bottom w:val="single" w:sz="4" w:space="0" w:color="auto"/>
              <w:right w:val="single" w:sz="4" w:space="0" w:color="auto"/>
            </w:tcBorders>
            <w:shd w:val="clear" w:color="000000" w:fill="FFFFFF"/>
            <w:noWrap/>
            <w:vAlign w:val="center"/>
            <w:hideMark/>
          </w:tcPr>
          <w:p w14:paraId="0C0F4BA7"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74 385,5</w:t>
            </w:r>
          </w:p>
        </w:tc>
        <w:tc>
          <w:tcPr>
            <w:tcW w:w="922" w:type="dxa"/>
            <w:tcBorders>
              <w:top w:val="nil"/>
              <w:left w:val="nil"/>
              <w:bottom w:val="single" w:sz="4" w:space="0" w:color="auto"/>
              <w:right w:val="single" w:sz="4" w:space="0" w:color="auto"/>
            </w:tcBorders>
            <w:shd w:val="clear" w:color="000000" w:fill="FFFFFF"/>
            <w:noWrap/>
            <w:vAlign w:val="center"/>
            <w:hideMark/>
          </w:tcPr>
          <w:p w14:paraId="41D5F31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42 348,0</w:t>
            </w:r>
          </w:p>
        </w:tc>
        <w:tc>
          <w:tcPr>
            <w:tcW w:w="914" w:type="dxa"/>
            <w:tcBorders>
              <w:top w:val="nil"/>
              <w:left w:val="nil"/>
              <w:bottom w:val="single" w:sz="4" w:space="0" w:color="auto"/>
              <w:right w:val="single" w:sz="4" w:space="0" w:color="auto"/>
            </w:tcBorders>
            <w:shd w:val="clear" w:color="000000" w:fill="FFFFFF"/>
            <w:noWrap/>
            <w:vAlign w:val="center"/>
            <w:hideMark/>
          </w:tcPr>
          <w:p w14:paraId="47DAFC97"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37 792,5</w:t>
            </w:r>
          </w:p>
        </w:tc>
        <w:tc>
          <w:tcPr>
            <w:tcW w:w="970" w:type="dxa"/>
            <w:tcBorders>
              <w:top w:val="nil"/>
              <w:left w:val="nil"/>
              <w:bottom w:val="single" w:sz="4" w:space="0" w:color="auto"/>
              <w:right w:val="single" w:sz="4" w:space="0" w:color="auto"/>
            </w:tcBorders>
            <w:shd w:val="clear" w:color="000000" w:fill="FFFFFF"/>
            <w:noWrap/>
            <w:vAlign w:val="center"/>
            <w:hideMark/>
          </w:tcPr>
          <w:p w14:paraId="3718FAC8"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80 140,5</w:t>
            </w:r>
          </w:p>
        </w:tc>
      </w:tr>
      <w:tr w:rsidR="00214B7C" w:rsidRPr="00214B7C" w14:paraId="7A936606" w14:textId="77777777" w:rsidTr="0042715F">
        <w:trPr>
          <w:gridAfter w:val="1"/>
          <w:wAfter w:w="6" w:type="dxa"/>
          <w:trHeight w:val="20"/>
          <w:jc w:val="center"/>
        </w:trPr>
        <w:tc>
          <w:tcPr>
            <w:tcW w:w="426" w:type="dxa"/>
            <w:tcBorders>
              <w:top w:val="nil"/>
              <w:left w:val="single" w:sz="4" w:space="0" w:color="auto"/>
              <w:bottom w:val="single" w:sz="4" w:space="0" w:color="auto"/>
              <w:right w:val="single" w:sz="4" w:space="0" w:color="auto"/>
            </w:tcBorders>
            <w:shd w:val="clear" w:color="000000" w:fill="FFFFFF"/>
            <w:noWrap/>
            <w:vAlign w:val="center"/>
            <w:hideMark/>
          </w:tcPr>
          <w:p w14:paraId="0D7E7405" w14:textId="77777777" w:rsidR="002667E3" w:rsidRPr="00214B7C" w:rsidRDefault="002667E3" w:rsidP="002667E3">
            <w:pPr>
              <w:jc w:val="center"/>
              <w:rPr>
                <w:rFonts w:ascii="Myriad Pro" w:hAnsi="Myriad Pro"/>
                <w:sz w:val="14"/>
                <w:szCs w:val="14"/>
              </w:rPr>
            </w:pPr>
            <w:r w:rsidRPr="00214B7C">
              <w:rPr>
                <w:rFonts w:ascii="Myriad Pro" w:hAnsi="Myriad Pro"/>
                <w:sz w:val="14"/>
                <w:szCs w:val="14"/>
              </w:rPr>
              <w:t>3</w:t>
            </w:r>
          </w:p>
        </w:tc>
        <w:tc>
          <w:tcPr>
            <w:tcW w:w="1803" w:type="dxa"/>
            <w:tcBorders>
              <w:top w:val="nil"/>
              <w:left w:val="nil"/>
              <w:bottom w:val="single" w:sz="4" w:space="0" w:color="auto"/>
              <w:right w:val="single" w:sz="4" w:space="0" w:color="auto"/>
            </w:tcBorders>
            <w:shd w:val="clear" w:color="000000" w:fill="FFFFFF"/>
            <w:vAlign w:val="center"/>
            <w:hideMark/>
          </w:tcPr>
          <w:p w14:paraId="47359CD6" w14:textId="77777777" w:rsidR="002667E3" w:rsidRPr="00214B7C" w:rsidRDefault="002667E3" w:rsidP="002667E3">
            <w:pPr>
              <w:rPr>
                <w:rFonts w:ascii="Myriad Pro" w:hAnsi="Myriad Pro"/>
                <w:color w:val="000000"/>
                <w:sz w:val="14"/>
                <w:szCs w:val="14"/>
              </w:rPr>
            </w:pPr>
            <w:r w:rsidRPr="00214B7C">
              <w:rPr>
                <w:rFonts w:ascii="Myriad Pro" w:hAnsi="Myriad Pro"/>
                <w:color w:val="000000"/>
                <w:sz w:val="14"/>
                <w:szCs w:val="14"/>
              </w:rPr>
              <w:t>ООО «Сибирская электросеть»</w:t>
            </w:r>
          </w:p>
        </w:tc>
        <w:tc>
          <w:tcPr>
            <w:tcW w:w="728" w:type="dxa"/>
            <w:tcBorders>
              <w:top w:val="nil"/>
              <w:left w:val="nil"/>
              <w:bottom w:val="single" w:sz="4" w:space="0" w:color="auto"/>
              <w:right w:val="single" w:sz="4" w:space="0" w:color="auto"/>
            </w:tcBorders>
            <w:shd w:val="clear" w:color="000000" w:fill="FFFFFF"/>
            <w:noWrap/>
            <w:vAlign w:val="center"/>
            <w:hideMark/>
          </w:tcPr>
          <w:p w14:paraId="6ECEA058"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16,7</w:t>
            </w:r>
          </w:p>
        </w:tc>
        <w:tc>
          <w:tcPr>
            <w:tcW w:w="799" w:type="dxa"/>
            <w:tcBorders>
              <w:top w:val="nil"/>
              <w:left w:val="nil"/>
              <w:bottom w:val="single" w:sz="4" w:space="0" w:color="auto"/>
              <w:right w:val="single" w:sz="4" w:space="0" w:color="auto"/>
            </w:tcBorders>
            <w:shd w:val="clear" w:color="000000" w:fill="FFFFFF"/>
            <w:noWrap/>
            <w:vAlign w:val="center"/>
            <w:hideMark/>
          </w:tcPr>
          <w:p w14:paraId="07EA51A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16,6</w:t>
            </w:r>
          </w:p>
        </w:tc>
        <w:tc>
          <w:tcPr>
            <w:tcW w:w="559" w:type="dxa"/>
            <w:tcBorders>
              <w:top w:val="nil"/>
              <w:left w:val="nil"/>
              <w:bottom w:val="single" w:sz="4" w:space="0" w:color="auto"/>
              <w:right w:val="single" w:sz="4" w:space="0" w:color="auto"/>
            </w:tcBorders>
            <w:shd w:val="clear" w:color="000000" w:fill="FFFFFF"/>
            <w:noWrap/>
            <w:vAlign w:val="center"/>
            <w:hideMark/>
          </w:tcPr>
          <w:p w14:paraId="434BF72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7,7</w:t>
            </w:r>
          </w:p>
        </w:tc>
        <w:tc>
          <w:tcPr>
            <w:tcW w:w="559" w:type="dxa"/>
            <w:tcBorders>
              <w:top w:val="nil"/>
              <w:left w:val="nil"/>
              <w:bottom w:val="single" w:sz="4" w:space="0" w:color="auto"/>
              <w:right w:val="single" w:sz="4" w:space="0" w:color="auto"/>
            </w:tcBorders>
            <w:shd w:val="clear" w:color="000000" w:fill="FFFFFF"/>
            <w:noWrap/>
            <w:vAlign w:val="center"/>
            <w:hideMark/>
          </w:tcPr>
          <w:p w14:paraId="5455211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7,7</w:t>
            </w:r>
          </w:p>
        </w:tc>
        <w:tc>
          <w:tcPr>
            <w:tcW w:w="988" w:type="dxa"/>
            <w:tcBorders>
              <w:top w:val="nil"/>
              <w:left w:val="nil"/>
              <w:bottom w:val="single" w:sz="4" w:space="0" w:color="auto"/>
              <w:right w:val="single" w:sz="4" w:space="0" w:color="auto"/>
            </w:tcBorders>
            <w:shd w:val="clear" w:color="000000" w:fill="FFFFFF"/>
            <w:noWrap/>
            <w:vAlign w:val="center"/>
            <w:hideMark/>
          </w:tcPr>
          <w:p w14:paraId="60E3DA67"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267 056,8</w:t>
            </w:r>
          </w:p>
        </w:tc>
        <w:tc>
          <w:tcPr>
            <w:tcW w:w="943" w:type="dxa"/>
            <w:tcBorders>
              <w:top w:val="nil"/>
              <w:left w:val="nil"/>
              <w:bottom w:val="single" w:sz="4" w:space="0" w:color="auto"/>
              <w:right w:val="single" w:sz="4" w:space="0" w:color="auto"/>
            </w:tcBorders>
            <w:shd w:val="clear" w:color="000000" w:fill="FFFFFF"/>
            <w:noWrap/>
            <w:vAlign w:val="center"/>
            <w:hideMark/>
          </w:tcPr>
          <w:p w14:paraId="203E9A3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258 305,2</w:t>
            </w:r>
          </w:p>
        </w:tc>
        <w:tc>
          <w:tcPr>
            <w:tcW w:w="834" w:type="dxa"/>
            <w:tcBorders>
              <w:top w:val="nil"/>
              <w:left w:val="nil"/>
              <w:bottom w:val="single" w:sz="4" w:space="0" w:color="auto"/>
              <w:right w:val="single" w:sz="4" w:space="0" w:color="auto"/>
            </w:tcBorders>
            <w:shd w:val="clear" w:color="000000" w:fill="FFFFFF"/>
            <w:noWrap/>
            <w:vAlign w:val="center"/>
            <w:hideMark/>
          </w:tcPr>
          <w:p w14:paraId="1CAE8F3D"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181,3</w:t>
            </w:r>
          </w:p>
        </w:tc>
        <w:tc>
          <w:tcPr>
            <w:tcW w:w="759" w:type="dxa"/>
            <w:tcBorders>
              <w:top w:val="nil"/>
              <w:left w:val="nil"/>
              <w:bottom w:val="single" w:sz="4" w:space="0" w:color="auto"/>
              <w:right w:val="single" w:sz="4" w:space="0" w:color="auto"/>
            </w:tcBorders>
            <w:shd w:val="clear" w:color="000000" w:fill="FFFFFF"/>
            <w:noWrap/>
            <w:vAlign w:val="center"/>
            <w:hideMark/>
          </w:tcPr>
          <w:p w14:paraId="6FB9E289"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200,0</w:t>
            </w:r>
          </w:p>
        </w:tc>
        <w:tc>
          <w:tcPr>
            <w:tcW w:w="1467" w:type="dxa"/>
            <w:gridSpan w:val="2"/>
            <w:tcBorders>
              <w:top w:val="single" w:sz="4" w:space="0" w:color="auto"/>
              <w:left w:val="nil"/>
              <w:bottom w:val="single" w:sz="4" w:space="0" w:color="auto"/>
              <w:right w:val="single" w:sz="4" w:space="0" w:color="auto"/>
            </w:tcBorders>
            <w:shd w:val="clear" w:color="000000" w:fill="FFFFFF"/>
            <w:noWrap/>
            <w:vAlign w:val="center"/>
            <w:hideMark/>
          </w:tcPr>
          <w:p w14:paraId="493497A2"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по двухставоному</w:t>
            </w:r>
          </w:p>
        </w:tc>
        <w:tc>
          <w:tcPr>
            <w:tcW w:w="975" w:type="dxa"/>
            <w:tcBorders>
              <w:top w:val="nil"/>
              <w:left w:val="nil"/>
              <w:bottom w:val="single" w:sz="4" w:space="0" w:color="auto"/>
              <w:right w:val="single" w:sz="4" w:space="0" w:color="auto"/>
            </w:tcBorders>
            <w:shd w:val="clear" w:color="000000" w:fill="FFFFFF"/>
            <w:noWrap/>
            <w:vAlign w:val="center"/>
            <w:hideMark/>
          </w:tcPr>
          <w:p w14:paraId="01A9F10E"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12 273,1</w:t>
            </w:r>
          </w:p>
        </w:tc>
        <w:tc>
          <w:tcPr>
            <w:tcW w:w="933" w:type="dxa"/>
            <w:tcBorders>
              <w:top w:val="nil"/>
              <w:left w:val="nil"/>
              <w:bottom w:val="single" w:sz="4" w:space="0" w:color="auto"/>
              <w:right w:val="single" w:sz="4" w:space="0" w:color="auto"/>
            </w:tcBorders>
            <w:shd w:val="clear" w:color="000000" w:fill="FFFFFF"/>
            <w:noWrap/>
            <w:vAlign w:val="center"/>
            <w:hideMark/>
          </w:tcPr>
          <w:p w14:paraId="6F915956"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11 936,1</w:t>
            </w:r>
          </w:p>
        </w:tc>
        <w:tc>
          <w:tcPr>
            <w:tcW w:w="934" w:type="dxa"/>
            <w:tcBorders>
              <w:top w:val="nil"/>
              <w:left w:val="nil"/>
              <w:bottom w:val="single" w:sz="4" w:space="0" w:color="auto"/>
              <w:right w:val="single" w:sz="4" w:space="0" w:color="auto"/>
            </w:tcBorders>
            <w:shd w:val="clear" w:color="000000" w:fill="FFFFFF"/>
            <w:noWrap/>
            <w:vAlign w:val="center"/>
            <w:hideMark/>
          </w:tcPr>
          <w:p w14:paraId="361D1B60"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24 209,3</w:t>
            </w:r>
          </w:p>
        </w:tc>
        <w:tc>
          <w:tcPr>
            <w:tcW w:w="922" w:type="dxa"/>
            <w:tcBorders>
              <w:top w:val="nil"/>
              <w:left w:val="nil"/>
              <w:bottom w:val="single" w:sz="4" w:space="0" w:color="auto"/>
              <w:right w:val="single" w:sz="4" w:space="0" w:color="auto"/>
            </w:tcBorders>
            <w:shd w:val="clear" w:color="000000" w:fill="FFFFFF"/>
            <w:noWrap/>
            <w:vAlign w:val="center"/>
            <w:hideMark/>
          </w:tcPr>
          <w:p w14:paraId="15AFFCE2"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15 293,2</w:t>
            </w:r>
          </w:p>
        </w:tc>
        <w:tc>
          <w:tcPr>
            <w:tcW w:w="914" w:type="dxa"/>
            <w:tcBorders>
              <w:top w:val="nil"/>
              <w:left w:val="nil"/>
              <w:bottom w:val="single" w:sz="4" w:space="0" w:color="auto"/>
              <w:right w:val="single" w:sz="4" w:space="0" w:color="auto"/>
            </w:tcBorders>
            <w:shd w:val="clear" w:color="000000" w:fill="FFFFFF"/>
            <w:noWrap/>
            <w:vAlign w:val="center"/>
            <w:hideMark/>
          </w:tcPr>
          <w:p w14:paraId="1B8516C3"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15 256,2</w:t>
            </w:r>
          </w:p>
        </w:tc>
        <w:tc>
          <w:tcPr>
            <w:tcW w:w="970" w:type="dxa"/>
            <w:tcBorders>
              <w:top w:val="nil"/>
              <w:left w:val="nil"/>
              <w:bottom w:val="single" w:sz="4" w:space="0" w:color="auto"/>
              <w:right w:val="single" w:sz="4" w:space="0" w:color="auto"/>
            </w:tcBorders>
            <w:shd w:val="clear" w:color="000000" w:fill="FFFFFF"/>
            <w:noWrap/>
            <w:vAlign w:val="center"/>
            <w:hideMark/>
          </w:tcPr>
          <w:p w14:paraId="5BC6F434"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30 549,5</w:t>
            </w:r>
          </w:p>
        </w:tc>
      </w:tr>
      <w:tr w:rsidR="00214B7C" w:rsidRPr="00214B7C" w14:paraId="1C7D5C27" w14:textId="77777777" w:rsidTr="0042715F">
        <w:trPr>
          <w:gridAfter w:val="1"/>
          <w:wAfter w:w="4" w:type="dxa"/>
          <w:trHeight w:val="20"/>
          <w:jc w:val="center"/>
        </w:trPr>
        <w:tc>
          <w:tcPr>
            <w:tcW w:w="426" w:type="dxa"/>
            <w:tcBorders>
              <w:top w:val="nil"/>
              <w:left w:val="single" w:sz="4" w:space="0" w:color="auto"/>
              <w:bottom w:val="single" w:sz="4" w:space="0" w:color="auto"/>
              <w:right w:val="single" w:sz="4" w:space="0" w:color="auto"/>
            </w:tcBorders>
            <w:shd w:val="clear" w:color="000000" w:fill="FFFFFF"/>
            <w:noWrap/>
            <w:vAlign w:val="center"/>
            <w:hideMark/>
          </w:tcPr>
          <w:p w14:paraId="03BDED0B" w14:textId="77777777" w:rsidR="002667E3" w:rsidRPr="00214B7C" w:rsidRDefault="002667E3" w:rsidP="002667E3">
            <w:pPr>
              <w:jc w:val="center"/>
              <w:rPr>
                <w:rFonts w:ascii="Myriad Pro" w:hAnsi="Myriad Pro"/>
                <w:sz w:val="14"/>
                <w:szCs w:val="14"/>
              </w:rPr>
            </w:pPr>
            <w:r w:rsidRPr="00214B7C">
              <w:rPr>
                <w:rFonts w:ascii="Myriad Pro" w:hAnsi="Myriad Pro"/>
                <w:sz w:val="14"/>
                <w:szCs w:val="14"/>
              </w:rPr>
              <w:t>4</w:t>
            </w:r>
          </w:p>
        </w:tc>
        <w:tc>
          <w:tcPr>
            <w:tcW w:w="1803" w:type="dxa"/>
            <w:tcBorders>
              <w:top w:val="nil"/>
              <w:left w:val="nil"/>
              <w:bottom w:val="single" w:sz="4" w:space="0" w:color="auto"/>
              <w:right w:val="single" w:sz="4" w:space="0" w:color="auto"/>
            </w:tcBorders>
            <w:shd w:val="clear" w:color="000000" w:fill="FFFFFF"/>
            <w:vAlign w:val="center"/>
            <w:hideMark/>
          </w:tcPr>
          <w:p w14:paraId="283B7206" w14:textId="77777777" w:rsidR="002667E3" w:rsidRPr="00214B7C" w:rsidRDefault="002667E3" w:rsidP="002667E3">
            <w:pPr>
              <w:rPr>
                <w:rFonts w:ascii="Myriad Pro" w:hAnsi="Myriad Pro"/>
                <w:color w:val="000000"/>
                <w:sz w:val="14"/>
                <w:szCs w:val="14"/>
              </w:rPr>
            </w:pPr>
            <w:r w:rsidRPr="00214B7C">
              <w:rPr>
                <w:rFonts w:ascii="Myriad Pro" w:hAnsi="Myriad Pro"/>
                <w:color w:val="000000"/>
                <w:sz w:val="14"/>
                <w:szCs w:val="14"/>
              </w:rPr>
              <w:t>ООО «Электросети»</w:t>
            </w:r>
          </w:p>
        </w:tc>
        <w:tc>
          <w:tcPr>
            <w:tcW w:w="728" w:type="dxa"/>
            <w:tcBorders>
              <w:top w:val="nil"/>
              <w:left w:val="nil"/>
              <w:bottom w:val="single" w:sz="4" w:space="0" w:color="auto"/>
              <w:right w:val="single" w:sz="4" w:space="0" w:color="auto"/>
            </w:tcBorders>
            <w:shd w:val="clear" w:color="000000" w:fill="FFFFFF"/>
            <w:noWrap/>
            <w:vAlign w:val="center"/>
            <w:hideMark/>
          </w:tcPr>
          <w:p w14:paraId="0B921E69"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19,6</w:t>
            </w:r>
          </w:p>
        </w:tc>
        <w:tc>
          <w:tcPr>
            <w:tcW w:w="799" w:type="dxa"/>
            <w:tcBorders>
              <w:top w:val="nil"/>
              <w:left w:val="nil"/>
              <w:bottom w:val="single" w:sz="4" w:space="0" w:color="auto"/>
              <w:right w:val="single" w:sz="4" w:space="0" w:color="auto"/>
            </w:tcBorders>
            <w:shd w:val="clear" w:color="000000" w:fill="FFFFFF"/>
            <w:noWrap/>
            <w:vAlign w:val="center"/>
            <w:hideMark/>
          </w:tcPr>
          <w:p w14:paraId="7FA54788"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22,3</w:t>
            </w:r>
          </w:p>
        </w:tc>
        <w:tc>
          <w:tcPr>
            <w:tcW w:w="3051" w:type="dxa"/>
            <w:gridSpan w:val="4"/>
            <w:tcBorders>
              <w:top w:val="single" w:sz="4" w:space="0" w:color="auto"/>
              <w:left w:val="nil"/>
              <w:bottom w:val="single" w:sz="4" w:space="0" w:color="auto"/>
              <w:right w:val="single" w:sz="4" w:space="0" w:color="auto"/>
            </w:tcBorders>
            <w:shd w:val="clear" w:color="auto" w:fill="auto"/>
            <w:noWrap/>
            <w:vAlign w:val="center"/>
            <w:hideMark/>
          </w:tcPr>
          <w:p w14:paraId="02B61EC0"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по одноставочному</w:t>
            </w:r>
          </w:p>
        </w:tc>
        <w:tc>
          <w:tcPr>
            <w:tcW w:w="834" w:type="dxa"/>
            <w:tcBorders>
              <w:top w:val="nil"/>
              <w:left w:val="nil"/>
              <w:bottom w:val="single" w:sz="4" w:space="0" w:color="auto"/>
              <w:right w:val="single" w:sz="4" w:space="0" w:color="auto"/>
            </w:tcBorders>
            <w:shd w:val="clear" w:color="000000" w:fill="FFFFFF"/>
            <w:noWrap/>
            <w:vAlign w:val="center"/>
            <w:hideMark/>
          </w:tcPr>
          <w:p w14:paraId="1FC6666C"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181,3</w:t>
            </w:r>
          </w:p>
        </w:tc>
        <w:tc>
          <w:tcPr>
            <w:tcW w:w="759" w:type="dxa"/>
            <w:tcBorders>
              <w:top w:val="nil"/>
              <w:left w:val="nil"/>
              <w:bottom w:val="single" w:sz="4" w:space="0" w:color="auto"/>
              <w:right w:val="single" w:sz="4" w:space="0" w:color="auto"/>
            </w:tcBorders>
            <w:shd w:val="clear" w:color="000000" w:fill="FFFFFF"/>
            <w:noWrap/>
            <w:vAlign w:val="center"/>
            <w:hideMark/>
          </w:tcPr>
          <w:p w14:paraId="1953F95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200,0</w:t>
            </w:r>
          </w:p>
        </w:tc>
        <w:tc>
          <w:tcPr>
            <w:tcW w:w="720" w:type="dxa"/>
            <w:tcBorders>
              <w:top w:val="nil"/>
              <w:left w:val="nil"/>
              <w:bottom w:val="single" w:sz="4" w:space="0" w:color="auto"/>
              <w:right w:val="single" w:sz="4" w:space="0" w:color="auto"/>
            </w:tcBorders>
            <w:shd w:val="clear" w:color="000000" w:fill="FFFFFF"/>
            <w:noWrap/>
            <w:vAlign w:val="center"/>
            <w:hideMark/>
          </w:tcPr>
          <w:p w14:paraId="4590EFEB"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335,2</w:t>
            </w:r>
          </w:p>
        </w:tc>
        <w:tc>
          <w:tcPr>
            <w:tcW w:w="747" w:type="dxa"/>
            <w:tcBorders>
              <w:top w:val="nil"/>
              <w:left w:val="nil"/>
              <w:bottom w:val="single" w:sz="4" w:space="0" w:color="auto"/>
              <w:right w:val="single" w:sz="4" w:space="0" w:color="auto"/>
            </w:tcBorders>
            <w:shd w:val="clear" w:color="000000" w:fill="FFFFFF"/>
            <w:noWrap/>
            <w:vAlign w:val="center"/>
            <w:hideMark/>
          </w:tcPr>
          <w:p w14:paraId="6450F37E"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335,2</w:t>
            </w:r>
          </w:p>
        </w:tc>
        <w:tc>
          <w:tcPr>
            <w:tcW w:w="975" w:type="dxa"/>
            <w:tcBorders>
              <w:top w:val="nil"/>
              <w:left w:val="nil"/>
              <w:bottom w:val="single" w:sz="4" w:space="0" w:color="auto"/>
              <w:right w:val="single" w:sz="4" w:space="0" w:color="auto"/>
            </w:tcBorders>
            <w:shd w:val="clear" w:color="000000" w:fill="FFFFFF"/>
            <w:noWrap/>
            <w:vAlign w:val="center"/>
            <w:hideMark/>
          </w:tcPr>
          <w:p w14:paraId="109A22E9"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3 017,9</w:t>
            </w:r>
          </w:p>
        </w:tc>
        <w:tc>
          <w:tcPr>
            <w:tcW w:w="933" w:type="dxa"/>
            <w:tcBorders>
              <w:top w:val="nil"/>
              <w:left w:val="nil"/>
              <w:bottom w:val="single" w:sz="4" w:space="0" w:color="auto"/>
              <w:right w:val="single" w:sz="4" w:space="0" w:color="auto"/>
            </w:tcBorders>
            <w:shd w:val="clear" w:color="000000" w:fill="FFFFFF"/>
            <w:noWrap/>
            <w:vAlign w:val="center"/>
            <w:hideMark/>
          </w:tcPr>
          <w:p w14:paraId="0439FAF9"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3 009,5</w:t>
            </w:r>
          </w:p>
        </w:tc>
        <w:tc>
          <w:tcPr>
            <w:tcW w:w="934" w:type="dxa"/>
            <w:tcBorders>
              <w:top w:val="nil"/>
              <w:left w:val="nil"/>
              <w:bottom w:val="single" w:sz="4" w:space="0" w:color="auto"/>
              <w:right w:val="single" w:sz="4" w:space="0" w:color="auto"/>
            </w:tcBorders>
            <w:shd w:val="clear" w:color="000000" w:fill="FFFFFF"/>
            <w:noWrap/>
            <w:vAlign w:val="center"/>
            <w:hideMark/>
          </w:tcPr>
          <w:p w14:paraId="3F5DCA05"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6 027,4</w:t>
            </w:r>
          </w:p>
        </w:tc>
        <w:tc>
          <w:tcPr>
            <w:tcW w:w="922" w:type="dxa"/>
            <w:tcBorders>
              <w:top w:val="nil"/>
              <w:left w:val="nil"/>
              <w:bottom w:val="single" w:sz="4" w:space="0" w:color="auto"/>
              <w:right w:val="single" w:sz="4" w:space="0" w:color="auto"/>
            </w:tcBorders>
            <w:shd w:val="clear" w:color="000000" w:fill="FFFFFF"/>
            <w:noWrap/>
            <w:vAlign w:val="center"/>
            <w:hideMark/>
          </w:tcPr>
          <w:p w14:paraId="0C1BF810"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6 575,8</w:t>
            </w:r>
          </w:p>
        </w:tc>
        <w:tc>
          <w:tcPr>
            <w:tcW w:w="914" w:type="dxa"/>
            <w:tcBorders>
              <w:top w:val="nil"/>
              <w:left w:val="nil"/>
              <w:bottom w:val="single" w:sz="4" w:space="0" w:color="auto"/>
              <w:right w:val="single" w:sz="4" w:space="0" w:color="auto"/>
            </w:tcBorders>
            <w:shd w:val="clear" w:color="000000" w:fill="FFFFFF"/>
            <w:noWrap/>
            <w:vAlign w:val="center"/>
            <w:hideMark/>
          </w:tcPr>
          <w:p w14:paraId="280833EA"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7 461,6</w:t>
            </w:r>
          </w:p>
        </w:tc>
        <w:tc>
          <w:tcPr>
            <w:tcW w:w="970" w:type="dxa"/>
            <w:tcBorders>
              <w:top w:val="nil"/>
              <w:left w:val="nil"/>
              <w:bottom w:val="single" w:sz="4" w:space="0" w:color="auto"/>
              <w:right w:val="single" w:sz="4" w:space="0" w:color="auto"/>
            </w:tcBorders>
            <w:shd w:val="clear" w:color="000000" w:fill="FFFFFF"/>
            <w:noWrap/>
            <w:vAlign w:val="center"/>
            <w:hideMark/>
          </w:tcPr>
          <w:p w14:paraId="5DBC5107" w14:textId="77777777" w:rsidR="002667E3" w:rsidRPr="00214B7C" w:rsidRDefault="002667E3" w:rsidP="0042715F">
            <w:pPr>
              <w:jc w:val="center"/>
              <w:rPr>
                <w:rFonts w:ascii="Myriad Pro" w:hAnsi="Myriad Pro"/>
                <w:sz w:val="14"/>
                <w:szCs w:val="14"/>
              </w:rPr>
            </w:pPr>
            <w:r w:rsidRPr="00214B7C">
              <w:rPr>
                <w:rFonts w:ascii="Myriad Pro" w:hAnsi="Myriad Pro"/>
                <w:sz w:val="14"/>
                <w:szCs w:val="14"/>
              </w:rPr>
              <w:t>14 037,4</w:t>
            </w:r>
          </w:p>
        </w:tc>
      </w:tr>
    </w:tbl>
    <w:p w14:paraId="1044F925" w14:textId="77777777" w:rsidR="00787778" w:rsidRPr="00883A83" w:rsidRDefault="00787778" w:rsidP="002667E3">
      <w:pPr>
        <w:pStyle w:val="afffc"/>
        <w:keepNext/>
        <w:rPr>
          <w:rFonts w:ascii="Myriad Pro" w:hAnsi="Myriad Pro"/>
          <w:color w:val="FF0000"/>
        </w:rPr>
      </w:pPr>
    </w:p>
    <w:p w14:paraId="4116C407" w14:textId="77777777" w:rsidR="00325FDF" w:rsidRPr="0042715F" w:rsidRDefault="00325FDF" w:rsidP="00325FDF">
      <w:pPr>
        <w:pageBreakBefore/>
        <w:jc w:val="right"/>
        <w:outlineLvl w:val="0"/>
        <w:rPr>
          <w:rFonts w:ascii="Myriad Pro" w:hAnsi="Myriad Pro"/>
          <w:b/>
          <w:color w:val="000000" w:themeColor="text1"/>
          <w:sz w:val="26"/>
          <w:szCs w:val="26"/>
        </w:rPr>
      </w:pPr>
      <w:bookmarkStart w:id="103" w:name="_Toc51284625"/>
      <w:r w:rsidRPr="0042715F">
        <w:rPr>
          <w:rFonts w:ascii="Myriad Pro" w:hAnsi="Myriad Pro"/>
          <w:b/>
          <w:color w:val="000000" w:themeColor="text1"/>
          <w:sz w:val="26"/>
          <w:szCs w:val="26"/>
        </w:rPr>
        <w:lastRenderedPageBreak/>
        <w:t>Приложение 2</w:t>
      </w:r>
      <w:bookmarkEnd w:id="103"/>
    </w:p>
    <w:p w14:paraId="216B143D" w14:textId="6DE3E74E" w:rsidR="00325FDF" w:rsidRPr="00883A83" w:rsidRDefault="00325FDF" w:rsidP="00325FDF">
      <w:pPr>
        <w:jc w:val="center"/>
        <w:outlineLvl w:val="0"/>
        <w:rPr>
          <w:rFonts w:ascii="Myriad Pro" w:hAnsi="Myriad Pro"/>
          <w:b/>
          <w:color w:val="000000" w:themeColor="text1"/>
          <w:sz w:val="26"/>
          <w:szCs w:val="26"/>
        </w:rPr>
      </w:pPr>
      <w:bookmarkStart w:id="104" w:name="_Toc51284626"/>
      <w:r w:rsidRPr="00883A83">
        <w:rPr>
          <w:rFonts w:ascii="Myriad Pro" w:hAnsi="Myriad Pro"/>
          <w:b/>
          <w:color w:val="000000" w:themeColor="text1"/>
          <w:sz w:val="26"/>
          <w:szCs w:val="26"/>
        </w:rPr>
        <w:t xml:space="preserve">Расчет фактической товарной выручки </w:t>
      </w:r>
      <w:r w:rsidR="005F397F">
        <w:rPr>
          <w:rFonts w:ascii="Myriad Pro" w:hAnsi="Myriad Pro"/>
          <w:b/>
          <w:color w:val="000000" w:themeColor="text1"/>
          <w:sz w:val="26"/>
          <w:szCs w:val="26"/>
        </w:rPr>
        <w:t>ПАО </w:t>
      </w:r>
      <w:r w:rsidRPr="00883A83">
        <w:rPr>
          <w:rFonts w:ascii="Myriad Pro" w:hAnsi="Myriad Pro"/>
          <w:b/>
          <w:color w:val="000000" w:themeColor="text1"/>
          <w:sz w:val="26"/>
          <w:szCs w:val="26"/>
        </w:rPr>
        <w:t>«ТРК» за 201</w:t>
      </w:r>
      <w:r w:rsidR="008421C1" w:rsidRPr="00883A83">
        <w:rPr>
          <w:rFonts w:ascii="Myriad Pro" w:hAnsi="Myriad Pro"/>
          <w:b/>
          <w:color w:val="000000" w:themeColor="text1"/>
          <w:sz w:val="26"/>
          <w:szCs w:val="26"/>
        </w:rPr>
        <w:t>8</w:t>
      </w:r>
      <w:r w:rsidRPr="00883A83">
        <w:rPr>
          <w:rFonts w:ascii="Myriad Pro" w:hAnsi="Myriad Pro"/>
          <w:b/>
          <w:color w:val="000000" w:themeColor="text1"/>
          <w:sz w:val="26"/>
          <w:szCs w:val="26"/>
        </w:rPr>
        <w:t xml:space="preserve"> год</w:t>
      </w:r>
      <w:bookmarkEnd w:id="104"/>
    </w:p>
    <w:p w14:paraId="23F43DE1" w14:textId="77777777" w:rsidR="008421C1" w:rsidRPr="00883A83" w:rsidRDefault="008421C1" w:rsidP="000262A0">
      <w:pPr>
        <w:jc w:val="center"/>
        <w:rPr>
          <w:rFonts w:ascii="Myriad Pro" w:hAnsi="Myriad Pro"/>
          <w:bCs/>
          <w:color w:val="FF0000"/>
          <w:sz w:val="26"/>
          <w:szCs w:val="26"/>
        </w:rPr>
      </w:pPr>
    </w:p>
    <w:tbl>
      <w:tblPr>
        <w:tblW w:w="0" w:type="auto"/>
        <w:tblLook w:val="04A0" w:firstRow="1" w:lastRow="0" w:firstColumn="1" w:lastColumn="0" w:noHBand="0" w:noVBand="1"/>
      </w:tblPr>
      <w:tblGrid>
        <w:gridCol w:w="629"/>
        <w:gridCol w:w="1449"/>
        <w:gridCol w:w="704"/>
        <w:gridCol w:w="705"/>
        <w:gridCol w:w="583"/>
        <w:gridCol w:w="583"/>
        <w:gridCol w:w="973"/>
        <w:gridCol w:w="973"/>
        <w:gridCol w:w="806"/>
        <w:gridCol w:w="806"/>
        <w:gridCol w:w="728"/>
        <w:gridCol w:w="715"/>
        <w:gridCol w:w="914"/>
        <w:gridCol w:w="914"/>
        <w:gridCol w:w="914"/>
        <w:gridCol w:w="910"/>
        <w:gridCol w:w="910"/>
        <w:gridCol w:w="910"/>
      </w:tblGrid>
      <w:tr w:rsidR="008421C1" w:rsidRPr="00883A83" w14:paraId="6FD044B9" w14:textId="77777777" w:rsidTr="0042715F">
        <w:trPr>
          <w:trHeight w:val="20"/>
          <w:tblHeader/>
        </w:trPr>
        <w:tc>
          <w:tcPr>
            <w:tcW w:w="0" w:type="auto"/>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F6B2C8" w14:textId="77777777" w:rsidR="008421C1" w:rsidRPr="00883A83" w:rsidRDefault="008421C1" w:rsidP="008421C1">
            <w:pPr>
              <w:jc w:val="center"/>
              <w:rPr>
                <w:rFonts w:ascii="Myriad Pro" w:hAnsi="Myriad Pro" w:cs="Arial"/>
                <w:b/>
                <w:bCs/>
                <w:color w:val="FFFFFF"/>
                <w:sz w:val="14"/>
                <w:szCs w:val="14"/>
              </w:rPr>
            </w:pPr>
            <w:r w:rsidRPr="00883A83">
              <w:rPr>
                <w:rFonts w:ascii="Myriad Pro" w:hAnsi="Myriad Pro" w:cs="Arial"/>
                <w:b/>
                <w:bCs/>
                <w:color w:val="FFFFFF"/>
                <w:sz w:val="14"/>
                <w:szCs w:val="14"/>
              </w:rPr>
              <w:t>№ п/п</w:t>
            </w:r>
          </w:p>
        </w:tc>
        <w:tc>
          <w:tcPr>
            <w:tcW w:w="124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359EE2" w14:textId="77777777" w:rsidR="008421C1" w:rsidRPr="00883A83" w:rsidRDefault="008421C1" w:rsidP="008421C1">
            <w:pPr>
              <w:jc w:val="center"/>
              <w:rPr>
                <w:rFonts w:ascii="Myriad Pro" w:hAnsi="Myriad Pro" w:cs="Arial"/>
                <w:b/>
                <w:bCs/>
                <w:color w:val="FFFFFF"/>
                <w:sz w:val="14"/>
                <w:szCs w:val="14"/>
              </w:rPr>
            </w:pPr>
            <w:r w:rsidRPr="00883A83">
              <w:rPr>
                <w:rFonts w:ascii="Myriad Pro" w:hAnsi="Myriad Pro" w:cs="Arial"/>
                <w:b/>
                <w:bCs/>
                <w:color w:val="FFFFFF"/>
                <w:sz w:val="14"/>
                <w:szCs w:val="14"/>
              </w:rPr>
              <w:t>Название ТСО</w:t>
            </w:r>
          </w:p>
        </w:tc>
        <w:tc>
          <w:tcPr>
            <w:tcW w:w="0" w:type="auto"/>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1D4A9A"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Объем полезного отпуска 2018 года</w:t>
            </w:r>
          </w:p>
        </w:tc>
        <w:tc>
          <w:tcPr>
            <w:tcW w:w="0" w:type="auto"/>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C3AB39"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Заявленная мощность, МВт</w:t>
            </w:r>
          </w:p>
        </w:tc>
        <w:tc>
          <w:tcPr>
            <w:tcW w:w="0" w:type="auto"/>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8C62CE"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Утверждено ДТР Томской области</w:t>
            </w:r>
          </w:p>
        </w:tc>
        <w:tc>
          <w:tcPr>
            <w:tcW w:w="0" w:type="auto"/>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B73C0B"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Выручка (содержание + потери), тыс. руб.</w:t>
            </w:r>
          </w:p>
        </w:tc>
        <w:tc>
          <w:tcPr>
            <w:tcW w:w="0" w:type="auto"/>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876F94"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Выручка на содержание, тыс. руб.</w:t>
            </w:r>
          </w:p>
        </w:tc>
      </w:tr>
      <w:tr w:rsidR="008421C1" w:rsidRPr="00883A83" w14:paraId="5AB01E1F" w14:textId="77777777" w:rsidTr="0042715F">
        <w:trPr>
          <w:trHeight w:val="471"/>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E963BF" w14:textId="77777777" w:rsidR="008421C1" w:rsidRPr="00883A83" w:rsidRDefault="008421C1" w:rsidP="008421C1">
            <w:pPr>
              <w:rPr>
                <w:rFonts w:ascii="Myriad Pro" w:hAnsi="Myriad Pro" w:cs="Arial"/>
                <w:b/>
                <w:bCs/>
                <w:color w:val="FFFFFF"/>
                <w:sz w:val="14"/>
                <w:szCs w:val="14"/>
              </w:rPr>
            </w:pPr>
          </w:p>
        </w:tc>
        <w:tc>
          <w:tcPr>
            <w:tcW w:w="124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A457A6" w14:textId="77777777" w:rsidR="008421C1" w:rsidRPr="00883A83" w:rsidRDefault="008421C1" w:rsidP="008421C1">
            <w:pPr>
              <w:rPr>
                <w:rFonts w:ascii="Myriad Pro" w:hAnsi="Myriad Pro" w:cs="Arial"/>
                <w:b/>
                <w:bCs/>
                <w:color w:val="FFFFFF"/>
                <w:sz w:val="14"/>
                <w:szCs w:val="14"/>
              </w:rPr>
            </w:pPr>
          </w:p>
        </w:tc>
        <w:tc>
          <w:tcPr>
            <w:tcW w:w="0" w:type="auto"/>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C35D28" w14:textId="77777777" w:rsidR="008421C1" w:rsidRPr="00883A83" w:rsidRDefault="008421C1" w:rsidP="0042715F">
            <w:pPr>
              <w:jc w:val="center"/>
              <w:rPr>
                <w:rFonts w:ascii="Myriad Pro" w:hAnsi="Myriad Pro" w:cs="Arial"/>
                <w:b/>
                <w:bCs/>
                <w:color w:val="FFFFFF"/>
                <w:sz w:val="14"/>
                <w:szCs w:val="14"/>
              </w:rPr>
            </w:pPr>
          </w:p>
        </w:tc>
        <w:tc>
          <w:tcPr>
            <w:tcW w:w="0" w:type="auto"/>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D9D047" w14:textId="77777777" w:rsidR="008421C1" w:rsidRPr="00883A83" w:rsidRDefault="008421C1" w:rsidP="0042715F">
            <w:pPr>
              <w:jc w:val="center"/>
              <w:rPr>
                <w:rFonts w:ascii="Myriad Pro" w:hAnsi="Myriad Pro" w:cs="Arial"/>
                <w:b/>
                <w:bCs/>
                <w:color w:val="FFFFFF"/>
                <w:sz w:val="14"/>
                <w:szCs w:val="14"/>
              </w:rPr>
            </w:pPr>
          </w:p>
        </w:tc>
        <w:tc>
          <w:tcPr>
            <w:tcW w:w="0" w:type="auto"/>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17FA4D"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ставка за содержание электрических сетей, руб./МВт в мес</w:t>
            </w:r>
          </w:p>
        </w:tc>
        <w:tc>
          <w:tcPr>
            <w:tcW w:w="0" w:type="auto"/>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EA32E4"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ставка на оплату технологического расхода (потерь), руб./мВтч</w:t>
            </w:r>
          </w:p>
        </w:tc>
        <w:tc>
          <w:tcPr>
            <w:tcW w:w="0" w:type="auto"/>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AF2347"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одноставочный тариф, руб./мВтч</w:t>
            </w:r>
          </w:p>
        </w:tc>
        <w:tc>
          <w:tcPr>
            <w:tcW w:w="0" w:type="auto"/>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E93B74" w14:textId="77777777" w:rsidR="008421C1" w:rsidRPr="00883A83" w:rsidRDefault="008421C1" w:rsidP="0042715F">
            <w:pPr>
              <w:jc w:val="center"/>
              <w:rPr>
                <w:rFonts w:ascii="Myriad Pro" w:hAnsi="Myriad Pro" w:cs="Arial"/>
                <w:b/>
                <w:bCs/>
                <w:color w:val="FFFFFF"/>
                <w:sz w:val="14"/>
                <w:szCs w:val="14"/>
              </w:rPr>
            </w:pPr>
          </w:p>
        </w:tc>
        <w:tc>
          <w:tcPr>
            <w:tcW w:w="0" w:type="auto"/>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9A90C2" w14:textId="77777777" w:rsidR="008421C1" w:rsidRPr="00883A83" w:rsidRDefault="008421C1" w:rsidP="0042715F">
            <w:pPr>
              <w:jc w:val="center"/>
              <w:rPr>
                <w:rFonts w:ascii="Myriad Pro" w:hAnsi="Myriad Pro" w:cs="Arial"/>
                <w:b/>
                <w:bCs/>
                <w:color w:val="FFFFFF"/>
                <w:sz w:val="14"/>
                <w:szCs w:val="14"/>
              </w:rPr>
            </w:pPr>
          </w:p>
        </w:tc>
      </w:tr>
      <w:tr w:rsidR="008421C1" w:rsidRPr="00883A83" w14:paraId="25E95B76" w14:textId="77777777" w:rsidTr="0042715F">
        <w:trPr>
          <w:trHeight w:val="20"/>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8060B8" w14:textId="77777777" w:rsidR="008421C1" w:rsidRPr="00883A83" w:rsidRDefault="008421C1" w:rsidP="008421C1">
            <w:pPr>
              <w:rPr>
                <w:rFonts w:ascii="Myriad Pro" w:hAnsi="Myriad Pro" w:cs="Arial"/>
                <w:b/>
                <w:bCs/>
                <w:color w:val="FFFFFF"/>
                <w:sz w:val="14"/>
                <w:szCs w:val="14"/>
              </w:rPr>
            </w:pPr>
          </w:p>
        </w:tc>
        <w:tc>
          <w:tcPr>
            <w:tcW w:w="124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0B3FB9" w14:textId="77777777" w:rsidR="008421C1" w:rsidRPr="00883A83" w:rsidRDefault="008421C1" w:rsidP="008421C1">
            <w:pPr>
              <w:rPr>
                <w:rFonts w:ascii="Myriad Pro" w:hAnsi="Myriad Pro" w:cs="Arial"/>
                <w:b/>
                <w:bCs/>
                <w:color w:val="FFFFFF"/>
                <w:sz w:val="14"/>
                <w:szCs w:val="14"/>
              </w:rPr>
            </w:pP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985D9F"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млн. кВтч</w:t>
            </w:r>
          </w:p>
        </w:tc>
        <w:tc>
          <w:tcPr>
            <w:tcW w:w="0" w:type="auto"/>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4C6631" w14:textId="77777777" w:rsidR="008421C1" w:rsidRPr="00883A83" w:rsidRDefault="008421C1" w:rsidP="0042715F">
            <w:pPr>
              <w:jc w:val="center"/>
              <w:rPr>
                <w:rFonts w:ascii="Myriad Pro" w:hAnsi="Myriad Pro" w:cs="Arial"/>
                <w:b/>
                <w:bCs/>
                <w:color w:val="FFFFFF"/>
                <w:sz w:val="14"/>
                <w:szCs w:val="14"/>
              </w:rPr>
            </w:pPr>
          </w:p>
        </w:tc>
        <w:tc>
          <w:tcPr>
            <w:tcW w:w="0" w:type="auto"/>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F93FF1" w14:textId="77777777" w:rsidR="008421C1" w:rsidRPr="00883A83" w:rsidRDefault="008421C1" w:rsidP="0042715F">
            <w:pPr>
              <w:jc w:val="center"/>
              <w:rPr>
                <w:rFonts w:ascii="Myriad Pro" w:hAnsi="Myriad Pro" w:cs="Arial"/>
                <w:b/>
                <w:bCs/>
                <w:color w:val="FFFFFF"/>
                <w:sz w:val="14"/>
                <w:szCs w:val="14"/>
              </w:rPr>
            </w:pPr>
          </w:p>
        </w:tc>
        <w:tc>
          <w:tcPr>
            <w:tcW w:w="0" w:type="auto"/>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16C7BC" w14:textId="77777777" w:rsidR="008421C1" w:rsidRPr="00883A83" w:rsidRDefault="008421C1" w:rsidP="0042715F">
            <w:pPr>
              <w:jc w:val="center"/>
              <w:rPr>
                <w:rFonts w:ascii="Myriad Pro" w:hAnsi="Myriad Pro" w:cs="Arial"/>
                <w:b/>
                <w:bCs/>
                <w:color w:val="FFFFFF"/>
                <w:sz w:val="14"/>
                <w:szCs w:val="14"/>
              </w:rPr>
            </w:pPr>
          </w:p>
        </w:tc>
        <w:tc>
          <w:tcPr>
            <w:tcW w:w="0" w:type="auto"/>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F94034" w14:textId="77777777" w:rsidR="008421C1" w:rsidRPr="00883A83" w:rsidRDefault="008421C1" w:rsidP="0042715F">
            <w:pPr>
              <w:jc w:val="center"/>
              <w:rPr>
                <w:rFonts w:ascii="Myriad Pro" w:hAnsi="Myriad Pro" w:cs="Arial"/>
                <w:b/>
                <w:bCs/>
                <w:color w:val="FFFFFF"/>
                <w:sz w:val="14"/>
                <w:szCs w:val="14"/>
              </w:rPr>
            </w:pPr>
          </w:p>
        </w:tc>
        <w:tc>
          <w:tcPr>
            <w:tcW w:w="0" w:type="auto"/>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20DA9E" w14:textId="77777777" w:rsidR="008421C1" w:rsidRPr="00883A83" w:rsidRDefault="008421C1" w:rsidP="0042715F">
            <w:pPr>
              <w:jc w:val="center"/>
              <w:rPr>
                <w:rFonts w:ascii="Myriad Pro" w:hAnsi="Myriad Pro" w:cs="Arial"/>
                <w:b/>
                <w:bCs/>
                <w:color w:val="FFFFFF"/>
                <w:sz w:val="14"/>
                <w:szCs w:val="14"/>
              </w:rPr>
            </w:pPr>
          </w:p>
        </w:tc>
        <w:tc>
          <w:tcPr>
            <w:tcW w:w="0" w:type="auto"/>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6F9D11" w14:textId="77777777" w:rsidR="008421C1" w:rsidRPr="00883A83" w:rsidRDefault="008421C1" w:rsidP="0042715F">
            <w:pPr>
              <w:jc w:val="center"/>
              <w:rPr>
                <w:rFonts w:ascii="Myriad Pro" w:hAnsi="Myriad Pro" w:cs="Arial"/>
                <w:b/>
                <w:bCs/>
                <w:color w:val="FFFFFF"/>
                <w:sz w:val="14"/>
                <w:szCs w:val="14"/>
              </w:rPr>
            </w:pPr>
          </w:p>
        </w:tc>
      </w:tr>
      <w:tr w:rsidR="008421C1" w:rsidRPr="00883A83" w14:paraId="7BA6E36A" w14:textId="77777777" w:rsidTr="0042715F">
        <w:trPr>
          <w:trHeight w:val="20"/>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667FE2" w14:textId="77777777" w:rsidR="008421C1" w:rsidRPr="00883A83" w:rsidRDefault="008421C1" w:rsidP="008421C1">
            <w:pPr>
              <w:rPr>
                <w:rFonts w:ascii="Myriad Pro" w:hAnsi="Myriad Pro" w:cs="Arial"/>
                <w:b/>
                <w:bCs/>
                <w:color w:val="FFFFFF"/>
                <w:sz w:val="14"/>
                <w:szCs w:val="14"/>
              </w:rPr>
            </w:pPr>
          </w:p>
        </w:tc>
        <w:tc>
          <w:tcPr>
            <w:tcW w:w="124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44B58D" w14:textId="77777777" w:rsidR="008421C1" w:rsidRPr="00883A83" w:rsidRDefault="008421C1" w:rsidP="008421C1">
            <w:pPr>
              <w:rPr>
                <w:rFonts w:ascii="Myriad Pro" w:hAnsi="Myriad Pro" w:cs="Arial"/>
                <w:b/>
                <w:bCs/>
                <w:color w:val="FFFFFF"/>
                <w:sz w:val="14"/>
                <w:szCs w:val="14"/>
              </w:rPr>
            </w:pP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F5C1C2"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1 п/г</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16F9BC"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2 п/г</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775500"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1 п/г</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04A137"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2 п/г</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A995AA"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1 п/г</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DF647E"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2 п/г</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1EDF0E"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1 п/г</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601F84"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2 п/г</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A5C612"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1 п/г</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AC8671"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2 п/г</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AE7817"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1 п/г</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41D86F"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2 п/г</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18D824"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год</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28B14C"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1 п/г</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26A7BF"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2 п/г</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FE1CE2" w14:textId="77777777" w:rsidR="008421C1" w:rsidRPr="00883A83" w:rsidRDefault="008421C1"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год</w:t>
            </w:r>
          </w:p>
        </w:tc>
      </w:tr>
      <w:tr w:rsidR="008421C1" w:rsidRPr="00883A83" w14:paraId="64D6A4CA" w14:textId="77777777" w:rsidTr="0042715F">
        <w:trPr>
          <w:trHeight w:val="20"/>
          <w:tblHead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C6F4721" w14:textId="77777777" w:rsidR="008421C1" w:rsidRPr="00883A83" w:rsidRDefault="008421C1" w:rsidP="008421C1">
            <w:pPr>
              <w:jc w:val="center"/>
              <w:rPr>
                <w:rFonts w:ascii="Myriad Pro" w:hAnsi="Myriad Pro"/>
                <w:b/>
                <w:bCs/>
                <w:color w:val="FFFFFF"/>
                <w:sz w:val="14"/>
                <w:szCs w:val="14"/>
              </w:rPr>
            </w:pPr>
            <w:r w:rsidRPr="00883A83">
              <w:rPr>
                <w:rFonts w:ascii="Myriad Pro" w:hAnsi="Myriad Pro"/>
                <w:b/>
                <w:bCs/>
                <w:color w:val="FFFFFF"/>
                <w:sz w:val="14"/>
                <w:szCs w:val="14"/>
              </w:rPr>
              <w:t>1</w:t>
            </w:r>
          </w:p>
        </w:tc>
        <w:tc>
          <w:tcPr>
            <w:tcW w:w="12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4088CEF" w14:textId="77777777" w:rsidR="008421C1" w:rsidRPr="00883A83" w:rsidRDefault="008421C1" w:rsidP="008421C1">
            <w:pPr>
              <w:jc w:val="center"/>
              <w:rPr>
                <w:rFonts w:ascii="Myriad Pro" w:hAnsi="Myriad Pro"/>
                <w:b/>
                <w:bCs/>
                <w:color w:val="FFFFFF"/>
                <w:sz w:val="14"/>
                <w:szCs w:val="14"/>
              </w:rPr>
            </w:pPr>
            <w:r w:rsidRPr="00883A83">
              <w:rPr>
                <w:rFonts w:ascii="Myriad Pro" w:hAnsi="Myriad Pro"/>
                <w:b/>
                <w:bCs/>
                <w:color w:val="FFFFFF"/>
                <w:sz w:val="14"/>
                <w:szCs w:val="14"/>
              </w:rPr>
              <w:t>2</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713A5C2" w14:textId="77777777" w:rsidR="008421C1" w:rsidRPr="00883A83" w:rsidRDefault="008421C1" w:rsidP="0042715F">
            <w:pPr>
              <w:jc w:val="center"/>
              <w:rPr>
                <w:rFonts w:ascii="Myriad Pro" w:hAnsi="Myriad Pro"/>
                <w:b/>
                <w:bCs/>
                <w:color w:val="FFFFFF"/>
                <w:sz w:val="14"/>
                <w:szCs w:val="14"/>
              </w:rPr>
            </w:pPr>
            <w:r w:rsidRPr="00883A83">
              <w:rPr>
                <w:rFonts w:ascii="Myriad Pro" w:hAnsi="Myriad Pro"/>
                <w:b/>
                <w:bCs/>
                <w:color w:val="FFFFFF"/>
                <w:sz w:val="14"/>
                <w:szCs w:val="14"/>
              </w:rPr>
              <w:t>3</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7CAE3C3" w14:textId="77777777" w:rsidR="008421C1" w:rsidRPr="00883A83" w:rsidRDefault="008421C1" w:rsidP="0042715F">
            <w:pPr>
              <w:jc w:val="center"/>
              <w:rPr>
                <w:rFonts w:ascii="Myriad Pro" w:hAnsi="Myriad Pro"/>
                <w:b/>
                <w:bCs/>
                <w:color w:val="FFFFFF"/>
                <w:sz w:val="14"/>
                <w:szCs w:val="14"/>
              </w:rPr>
            </w:pPr>
            <w:r w:rsidRPr="00883A83">
              <w:rPr>
                <w:rFonts w:ascii="Myriad Pro" w:hAnsi="Myriad Pro"/>
                <w:b/>
                <w:bCs/>
                <w:color w:val="FFFFFF"/>
                <w:sz w:val="14"/>
                <w:szCs w:val="14"/>
              </w:rPr>
              <w:t>4</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D9072FB" w14:textId="77777777" w:rsidR="008421C1" w:rsidRPr="00883A83" w:rsidRDefault="008421C1" w:rsidP="0042715F">
            <w:pPr>
              <w:jc w:val="center"/>
              <w:rPr>
                <w:rFonts w:ascii="Myriad Pro" w:hAnsi="Myriad Pro"/>
                <w:b/>
                <w:bCs/>
                <w:color w:val="FFFFFF"/>
                <w:sz w:val="14"/>
                <w:szCs w:val="14"/>
              </w:rPr>
            </w:pPr>
            <w:r w:rsidRPr="00883A83">
              <w:rPr>
                <w:rFonts w:ascii="Myriad Pro" w:hAnsi="Myriad Pro"/>
                <w:b/>
                <w:bCs/>
                <w:color w:val="FFFFFF"/>
                <w:sz w:val="14"/>
                <w:szCs w:val="14"/>
              </w:rPr>
              <w:t>5</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997B111" w14:textId="77777777" w:rsidR="008421C1" w:rsidRPr="00883A83" w:rsidRDefault="008421C1" w:rsidP="0042715F">
            <w:pPr>
              <w:jc w:val="center"/>
              <w:rPr>
                <w:rFonts w:ascii="Myriad Pro" w:hAnsi="Myriad Pro"/>
                <w:b/>
                <w:bCs/>
                <w:color w:val="FFFFFF"/>
                <w:sz w:val="14"/>
                <w:szCs w:val="14"/>
              </w:rPr>
            </w:pPr>
            <w:r w:rsidRPr="00883A83">
              <w:rPr>
                <w:rFonts w:ascii="Myriad Pro" w:hAnsi="Myriad Pro"/>
                <w:b/>
                <w:bCs/>
                <w:color w:val="FFFFFF"/>
                <w:sz w:val="14"/>
                <w:szCs w:val="14"/>
              </w:rPr>
              <w:t>6</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B70C79F" w14:textId="77777777" w:rsidR="008421C1" w:rsidRPr="00883A83" w:rsidRDefault="008421C1" w:rsidP="0042715F">
            <w:pPr>
              <w:jc w:val="center"/>
              <w:rPr>
                <w:rFonts w:ascii="Myriad Pro" w:hAnsi="Myriad Pro"/>
                <w:b/>
                <w:bCs/>
                <w:color w:val="FFFFFF"/>
                <w:sz w:val="14"/>
                <w:szCs w:val="14"/>
              </w:rPr>
            </w:pPr>
            <w:r w:rsidRPr="00883A83">
              <w:rPr>
                <w:rFonts w:ascii="Myriad Pro" w:hAnsi="Myriad Pro"/>
                <w:b/>
                <w:bCs/>
                <w:color w:val="FFFFFF"/>
                <w:sz w:val="14"/>
                <w:szCs w:val="14"/>
              </w:rPr>
              <w:t>1</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0A6EEB6" w14:textId="77777777" w:rsidR="008421C1" w:rsidRPr="00883A83" w:rsidRDefault="008421C1" w:rsidP="0042715F">
            <w:pPr>
              <w:jc w:val="center"/>
              <w:rPr>
                <w:rFonts w:ascii="Myriad Pro" w:hAnsi="Myriad Pro"/>
                <w:b/>
                <w:bCs/>
                <w:color w:val="FFFFFF"/>
                <w:sz w:val="14"/>
                <w:szCs w:val="14"/>
              </w:rPr>
            </w:pPr>
            <w:r w:rsidRPr="00883A83">
              <w:rPr>
                <w:rFonts w:ascii="Myriad Pro" w:hAnsi="Myriad Pro"/>
                <w:b/>
                <w:bCs/>
                <w:color w:val="FFFFFF"/>
                <w:sz w:val="14"/>
                <w:szCs w:val="14"/>
              </w:rPr>
              <w:t>2</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F208EB0" w14:textId="77777777" w:rsidR="008421C1" w:rsidRPr="00883A83" w:rsidRDefault="008421C1" w:rsidP="0042715F">
            <w:pPr>
              <w:jc w:val="center"/>
              <w:rPr>
                <w:rFonts w:ascii="Myriad Pro" w:hAnsi="Myriad Pro"/>
                <w:b/>
                <w:bCs/>
                <w:color w:val="FFFFFF"/>
                <w:sz w:val="14"/>
                <w:szCs w:val="14"/>
              </w:rPr>
            </w:pPr>
            <w:r w:rsidRPr="00883A83">
              <w:rPr>
                <w:rFonts w:ascii="Myriad Pro" w:hAnsi="Myriad Pro"/>
                <w:b/>
                <w:bCs/>
                <w:color w:val="FFFFFF"/>
                <w:sz w:val="14"/>
                <w:szCs w:val="14"/>
              </w:rPr>
              <w:t>3</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F0ED638" w14:textId="77777777" w:rsidR="008421C1" w:rsidRPr="00883A83" w:rsidRDefault="008421C1" w:rsidP="0042715F">
            <w:pPr>
              <w:jc w:val="center"/>
              <w:rPr>
                <w:rFonts w:ascii="Myriad Pro" w:hAnsi="Myriad Pro"/>
                <w:b/>
                <w:bCs/>
                <w:color w:val="FFFFFF"/>
                <w:sz w:val="14"/>
                <w:szCs w:val="14"/>
              </w:rPr>
            </w:pPr>
            <w:r w:rsidRPr="00883A83">
              <w:rPr>
                <w:rFonts w:ascii="Myriad Pro" w:hAnsi="Myriad Pro"/>
                <w:b/>
                <w:bCs/>
                <w:color w:val="FFFFFF"/>
                <w:sz w:val="14"/>
                <w:szCs w:val="14"/>
              </w:rPr>
              <w:t>4</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73D0BD7" w14:textId="77777777" w:rsidR="008421C1" w:rsidRPr="00883A83" w:rsidRDefault="008421C1" w:rsidP="0042715F">
            <w:pPr>
              <w:jc w:val="center"/>
              <w:rPr>
                <w:rFonts w:ascii="Myriad Pro" w:hAnsi="Myriad Pro"/>
                <w:b/>
                <w:bCs/>
                <w:color w:val="FFFFFF"/>
                <w:sz w:val="14"/>
                <w:szCs w:val="14"/>
              </w:rPr>
            </w:pPr>
            <w:r w:rsidRPr="00883A83">
              <w:rPr>
                <w:rFonts w:ascii="Myriad Pro" w:hAnsi="Myriad Pro"/>
                <w:b/>
                <w:bCs/>
                <w:color w:val="FFFFFF"/>
                <w:sz w:val="14"/>
                <w:szCs w:val="14"/>
              </w:rPr>
              <w:t>5</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BFC2DB7" w14:textId="77777777" w:rsidR="008421C1" w:rsidRPr="00883A83" w:rsidRDefault="008421C1" w:rsidP="0042715F">
            <w:pPr>
              <w:jc w:val="center"/>
              <w:rPr>
                <w:rFonts w:ascii="Myriad Pro" w:hAnsi="Myriad Pro"/>
                <w:b/>
                <w:bCs/>
                <w:color w:val="FFFFFF"/>
                <w:sz w:val="14"/>
                <w:szCs w:val="14"/>
              </w:rPr>
            </w:pPr>
            <w:r w:rsidRPr="00883A83">
              <w:rPr>
                <w:rFonts w:ascii="Myriad Pro" w:hAnsi="Myriad Pro"/>
                <w:b/>
                <w:bCs/>
                <w:color w:val="FFFFFF"/>
                <w:sz w:val="14"/>
                <w:szCs w:val="14"/>
              </w:rPr>
              <w:t>6</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472B401" w14:textId="77777777" w:rsidR="008421C1" w:rsidRPr="00883A83" w:rsidRDefault="008421C1" w:rsidP="0042715F">
            <w:pPr>
              <w:jc w:val="center"/>
              <w:rPr>
                <w:rFonts w:ascii="Myriad Pro" w:hAnsi="Myriad Pro"/>
                <w:b/>
                <w:bCs/>
                <w:color w:val="FFFFFF"/>
                <w:sz w:val="14"/>
                <w:szCs w:val="14"/>
              </w:rPr>
            </w:pPr>
            <w:r w:rsidRPr="00883A83">
              <w:rPr>
                <w:rFonts w:ascii="Myriad Pro" w:hAnsi="Myriad Pro"/>
                <w:b/>
                <w:bCs/>
                <w:color w:val="FFFFFF"/>
                <w:sz w:val="14"/>
                <w:szCs w:val="14"/>
              </w:rPr>
              <w:t>7</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F703AD8" w14:textId="77777777" w:rsidR="008421C1" w:rsidRPr="00883A83" w:rsidRDefault="008421C1" w:rsidP="0042715F">
            <w:pPr>
              <w:jc w:val="center"/>
              <w:rPr>
                <w:rFonts w:ascii="Myriad Pro" w:hAnsi="Myriad Pro"/>
                <w:b/>
                <w:bCs/>
                <w:color w:val="FFFFFF"/>
                <w:sz w:val="14"/>
                <w:szCs w:val="14"/>
              </w:rPr>
            </w:pPr>
            <w:r w:rsidRPr="00883A83">
              <w:rPr>
                <w:rFonts w:ascii="Myriad Pro" w:hAnsi="Myriad Pro"/>
                <w:b/>
                <w:bCs/>
                <w:color w:val="FFFFFF"/>
                <w:sz w:val="14"/>
                <w:szCs w:val="14"/>
              </w:rPr>
              <w:t>8</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F8E37F3" w14:textId="77777777" w:rsidR="008421C1" w:rsidRPr="00883A83" w:rsidRDefault="008421C1" w:rsidP="0042715F">
            <w:pPr>
              <w:jc w:val="center"/>
              <w:rPr>
                <w:rFonts w:ascii="Myriad Pro" w:hAnsi="Myriad Pro"/>
                <w:b/>
                <w:bCs/>
                <w:color w:val="FFFFFF"/>
                <w:sz w:val="14"/>
                <w:szCs w:val="14"/>
              </w:rPr>
            </w:pPr>
            <w:r w:rsidRPr="00883A83">
              <w:rPr>
                <w:rFonts w:ascii="Myriad Pro" w:hAnsi="Myriad Pro"/>
                <w:b/>
                <w:bCs/>
                <w:color w:val="FFFFFF"/>
                <w:sz w:val="14"/>
                <w:szCs w:val="14"/>
              </w:rPr>
              <w:t>9</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E054A0E" w14:textId="77777777" w:rsidR="008421C1" w:rsidRPr="00883A83" w:rsidRDefault="008421C1" w:rsidP="0042715F">
            <w:pPr>
              <w:jc w:val="center"/>
              <w:rPr>
                <w:rFonts w:ascii="Myriad Pro" w:hAnsi="Myriad Pro"/>
                <w:b/>
                <w:bCs/>
                <w:color w:val="FFFFFF"/>
                <w:sz w:val="14"/>
                <w:szCs w:val="14"/>
              </w:rPr>
            </w:pPr>
            <w:r w:rsidRPr="00883A83">
              <w:rPr>
                <w:rFonts w:ascii="Myriad Pro" w:hAnsi="Myriad Pro"/>
                <w:b/>
                <w:bCs/>
                <w:color w:val="FFFFFF"/>
                <w:sz w:val="14"/>
                <w:szCs w:val="14"/>
              </w:rPr>
              <w:t>7</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BF6E0B0" w14:textId="77777777" w:rsidR="008421C1" w:rsidRPr="00883A83" w:rsidRDefault="008421C1" w:rsidP="0042715F">
            <w:pPr>
              <w:jc w:val="center"/>
              <w:rPr>
                <w:rFonts w:ascii="Myriad Pro" w:hAnsi="Myriad Pro"/>
                <w:b/>
                <w:bCs/>
                <w:color w:val="FFFFFF"/>
                <w:sz w:val="14"/>
                <w:szCs w:val="14"/>
              </w:rPr>
            </w:pPr>
            <w:r w:rsidRPr="00883A83">
              <w:rPr>
                <w:rFonts w:ascii="Myriad Pro" w:hAnsi="Myriad Pro"/>
                <w:b/>
                <w:bCs/>
                <w:color w:val="FFFFFF"/>
                <w:sz w:val="14"/>
                <w:szCs w:val="14"/>
              </w:rPr>
              <w:t>8</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916A578" w14:textId="77777777" w:rsidR="008421C1" w:rsidRPr="00883A83" w:rsidRDefault="008421C1" w:rsidP="0042715F">
            <w:pPr>
              <w:jc w:val="center"/>
              <w:rPr>
                <w:rFonts w:ascii="Myriad Pro" w:hAnsi="Myriad Pro"/>
                <w:b/>
                <w:bCs/>
                <w:color w:val="FFFFFF"/>
                <w:sz w:val="14"/>
                <w:szCs w:val="14"/>
              </w:rPr>
            </w:pPr>
            <w:r w:rsidRPr="00883A83">
              <w:rPr>
                <w:rFonts w:ascii="Myriad Pro" w:hAnsi="Myriad Pro"/>
                <w:b/>
                <w:bCs/>
                <w:color w:val="FFFFFF"/>
                <w:sz w:val="14"/>
                <w:szCs w:val="14"/>
              </w:rPr>
              <w:t>9</w:t>
            </w:r>
          </w:p>
        </w:tc>
      </w:tr>
      <w:tr w:rsidR="008421C1" w:rsidRPr="00883A83" w14:paraId="1B0EF87B" w14:textId="77777777" w:rsidTr="0042715F">
        <w:trPr>
          <w:trHeight w:val="20"/>
        </w:trPr>
        <w:tc>
          <w:tcPr>
            <w:tcW w:w="0" w:type="auto"/>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197CBC11" w14:textId="77777777" w:rsidR="008421C1" w:rsidRPr="00883A83" w:rsidRDefault="008421C1" w:rsidP="008421C1">
            <w:pPr>
              <w:jc w:val="center"/>
              <w:rPr>
                <w:rFonts w:ascii="Myriad Pro" w:hAnsi="Myriad Pro"/>
                <w:b/>
                <w:bCs/>
                <w:sz w:val="14"/>
                <w:szCs w:val="14"/>
              </w:rPr>
            </w:pPr>
            <w:r w:rsidRPr="00883A83">
              <w:rPr>
                <w:rFonts w:ascii="Myriad Pro" w:hAnsi="Myriad Pro"/>
                <w:b/>
                <w:bCs/>
                <w:sz w:val="14"/>
                <w:szCs w:val="14"/>
              </w:rPr>
              <w:t>I+II</w:t>
            </w:r>
          </w:p>
        </w:tc>
        <w:tc>
          <w:tcPr>
            <w:tcW w:w="1248"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6147941E" w14:textId="0F083DFF" w:rsidR="008421C1" w:rsidRPr="00883A83" w:rsidRDefault="008421C1" w:rsidP="008421C1">
            <w:pPr>
              <w:rPr>
                <w:rFonts w:ascii="Myriad Pro" w:hAnsi="Myriad Pro"/>
                <w:b/>
                <w:bCs/>
                <w:sz w:val="14"/>
                <w:szCs w:val="14"/>
              </w:rPr>
            </w:pPr>
            <w:r w:rsidRPr="00883A83">
              <w:rPr>
                <w:rFonts w:ascii="Myriad Pro" w:hAnsi="Myriad Pro"/>
                <w:b/>
                <w:bCs/>
                <w:sz w:val="14"/>
                <w:szCs w:val="14"/>
              </w:rPr>
              <w:t xml:space="preserve">ВСЕГО фактическая выручка </w:t>
            </w:r>
            <w:r w:rsidR="005F397F">
              <w:rPr>
                <w:rFonts w:ascii="Myriad Pro" w:hAnsi="Myriad Pro"/>
                <w:b/>
                <w:bCs/>
                <w:sz w:val="14"/>
                <w:szCs w:val="14"/>
              </w:rPr>
              <w:t>ПАО </w:t>
            </w:r>
            <w:r w:rsidRPr="00883A83">
              <w:rPr>
                <w:rFonts w:ascii="Myriad Pro" w:hAnsi="Myriad Pro"/>
                <w:b/>
                <w:bCs/>
                <w:sz w:val="14"/>
                <w:szCs w:val="14"/>
              </w:rPr>
              <w:t>"ТРК"</w:t>
            </w:r>
          </w:p>
        </w:tc>
        <w:tc>
          <w:tcPr>
            <w:tcW w:w="0" w:type="auto"/>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20A28BB"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2 304,2</w:t>
            </w:r>
          </w:p>
        </w:tc>
        <w:tc>
          <w:tcPr>
            <w:tcW w:w="0" w:type="auto"/>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AC93BA4"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2 231,7</w:t>
            </w:r>
          </w:p>
        </w:tc>
        <w:tc>
          <w:tcPr>
            <w:tcW w:w="0" w:type="auto"/>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501D4C7"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199,5</w:t>
            </w:r>
          </w:p>
        </w:tc>
        <w:tc>
          <w:tcPr>
            <w:tcW w:w="0" w:type="auto"/>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24C93BC"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209,7</w:t>
            </w:r>
          </w:p>
        </w:tc>
        <w:tc>
          <w:tcPr>
            <w:tcW w:w="0" w:type="auto"/>
            <w:gridSpan w:val="4"/>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ECC6B0A"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w:t>
            </w:r>
          </w:p>
        </w:tc>
        <w:tc>
          <w:tcPr>
            <w:tcW w:w="0" w:type="auto"/>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3332D02"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1 195,1</w:t>
            </w:r>
          </w:p>
        </w:tc>
        <w:tc>
          <w:tcPr>
            <w:tcW w:w="0" w:type="auto"/>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D527F6B"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1 120,2</w:t>
            </w:r>
          </w:p>
        </w:tc>
        <w:tc>
          <w:tcPr>
            <w:tcW w:w="0" w:type="auto"/>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0EEEF9C"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2 753 875,4</w:t>
            </w:r>
          </w:p>
        </w:tc>
        <w:tc>
          <w:tcPr>
            <w:tcW w:w="0" w:type="auto"/>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96AEEF0"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2 499 951,6</w:t>
            </w:r>
          </w:p>
        </w:tc>
        <w:tc>
          <w:tcPr>
            <w:tcW w:w="0" w:type="auto"/>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65D6107"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5 253 827,0</w:t>
            </w:r>
          </w:p>
        </w:tc>
        <w:tc>
          <w:tcPr>
            <w:tcW w:w="0" w:type="auto"/>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76027CE"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2 305 454,0</w:t>
            </w:r>
          </w:p>
        </w:tc>
        <w:tc>
          <w:tcPr>
            <w:tcW w:w="0" w:type="auto"/>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EE3D0A6"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1 968 576,5</w:t>
            </w:r>
          </w:p>
        </w:tc>
        <w:tc>
          <w:tcPr>
            <w:tcW w:w="0" w:type="auto"/>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4C8165E"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4 274 030,5</w:t>
            </w:r>
          </w:p>
        </w:tc>
      </w:tr>
      <w:tr w:rsidR="008421C1" w:rsidRPr="00883A83" w14:paraId="318D7790" w14:textId="77777777" w:rsidTr="0042715F">
        <w:trPr>
          <w:trHeight w:val="20"/>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285F427A" w14:textId="77777777" w:rsidR="008421C1" w:rsidRPr="00883A83" w:rsidRDefault="008421C1" w:rsidP="008421C1">
            <w:pPr>
              <w:jc w:val="center"/>
              <w:rPr>
                <w:rFonts w:ascii="Myriad Pro" w:hAnsi="Myriad Pro"/>
                <w:b/>
                <w:bCs/>
                <w:sz w:val="14"/>
                <w:szCs w:val="14"/>
              </w:rPr>
            </w:pPr>
            <w:r w:rsidRPr="00883A83">
              <w:rPr>
                <w:rFonts w:ascii="Myriad Pro" w:hAnsi="Myriad Pro"/>
                <w:b/>
                <w:bCs/>
                <w:sz w:val="14"/>
                <w:szCs w:val="14"/>
              </w:rPr>
              <w:t>I (1.-2.)</w:t>
            </w:r>
          </w:p>
        </w:tc>
        <w:tc>
          <w:tcPr>
            <w:tcW w:w="1248" w:type="dxa"/>
            <w:tcBorders>
              <w:top w:val="nil"/>
              <w:left w:val="nil"/>
              <w:bottom w:val="single" w:sz="4" w:space="0" w:color="auto"/>
              <w:right w:val="single" w:sz="4" w:space="0" w:color="auto"/>
            </w:tcBorders>
            <w:shd w:val="clear" w:color="000000" w:fill="FFFFFF"/>
            <w:vAlign w:val="center"/>
            <w:hideMark/>
          </w:tcPr>
          <w:p w14:paraId="69861A36" w14:textId="77777777" w:rsidR="008421C1" w:rsidRPr="00883A83" w:rsidRDefault="008421C1" w:rsidP="008421C1">
            <w:pPr>
              <w:rPr>
                <w:rFonts w:ascii="Myriad Pro" w:hAnsi="Myriad Pro"/>
                <w:b/>
                <w:bCs/>
                <w:sz w:val="14"/>
                <w:szCs w:val="14"/>
              </w:rPr>
            </w:pPr>
            <w:r w:rsidRPr="00883A83">
              <w:rPr>
                <w:rFonts w:ascii="Myriad Pro" w:hAnsi="Myriad Pro"/>
                <w:b/>
                <w:bCs/>
                <w:sz w:val="14"/>
                <w:szCs w:val="14"/>
              </w:rPr>
              <w:t>Расчет по котловым тарифам - выручка прочих ТСО "котел сверху"</w:t>
            </w:r>
          </w:p>
        </w:tc>
        <w:tc>
          <w:tcPr>
            <w:tcW w:w="0" w:type="auto"/>
            <w:tcBorders>
              <w:top w:val="nil"/>
              <w:left w:val="nil"/>
              <w:bottom w:val="single" w:sz="4" w:space="0" w:color="auto"/>
              <w:right w:val="single" w:sz="4" w:space="0" w:color="auto"/>
            </w:tcBorders>
            <w:shd w:val="clear" w:color="000000" w:fill="FFFFFF"/>
            <w:noWrap/>
            <w:vAlign w:val="center"/>
            <w:hideMark/>
          </w:tcPr>
          <w:p w14:paraId="58A865ED"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2 304,2</w:t>
            </w:r>
          </w:p>
        </w:tc>
        <w:tc>
          <w:tcPr>
            <w:tcW w:w="0" w:type="auto"/>
            <w:tcBorders>
              <w:top w:val="nil"/>
              <w:left w:val="nil"/>
              <w:bottom w:val="single" w:sz="4" w:space="0" w:color="auto"/>
              <w:right w:val="single" w:sz="4" w:space="0" w:color="auto"/>
            </w:tcBorders>
            <w:shd w:val="clear" w:color="000000" w:fill="FFFFFF"/>
            <w:noWrap/>
            <w:vAlign w:val="center"/>
            <w:hideMark/>
          </w:tcPr>
          <w:p w14:paraId="4F5B2CE8"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2 231,7</w:t>
            </w:r>
          </w:p>
        </w:tc>
        <w:tc>
          <w:tcPr>
            <w:tcW w:w="0" w:type="auto"/>
            <w:tcBorders>
              <w:top w:val="nil"/>
              <w:left w:val="nil"/>
              <w:bottom w:val="single" w:sz="4" w:space="0" w:color="auto"/>
              <w:right w:val="single" w:sz="4" w:space="0" w:color="auto"/>
            </w:tcBorders>
            <w:shd w:val="clear" w:color="000000" w:fill="FFFFFF"/>
            <w:noWrap/>
            <w:vAlign w:val="center"/>
            <w:hideMark/>
          </w:tcPr>
          <w:p w14:paraId="77D6AB20"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199,5</w:t>
            </w:r>
          </w:p>
        </w:tc>
        <w:tc>
          <w:tcPr>
            <w:tcW w:w="0" w:type="auto"/>
            <w:tcBorders>
              <w:top w:val="nil"/>
              <w:left w:val="nil"/>
              <w:bottom w:val="single" w:sz="4" w:space="0" w:color="auto"/>
              <w:right w:val="single" w:sz="4" w:space="0" w:color="auto"/>
            </w:tcBorders>
            <w:shd w:val="clear" w:color="000000" w:fill="FFFFFF"/>
            <w:noWrap/>
            <w:vAlign w:val="center"/>
            <w:hideMark/>
          </w:tcPr>
          <w:p w14:paraId="016FEB95"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209,7</w:t>
            </w:r>
          </w:p>
        </w:tc>
        <w:tc>
          <w:tcPr>
            <w:tcW w:w="0" w:type="auto"/>
            <w:gridSpan w:val="4"/>
            <w:tcBorders>
              <w:top w:val="single" w:sz="4" w:space="0" w:color="auto"/>
              <w:left w:val="nil"/>
              <w:bottom w:val="single" w:sz="4" w:space="0" w:color="auto"/>
              <w:right w:val="single" w:sz="4" w:space="0" w:color="auto"/>
            </w:tcBorders>
            <w:shd w:val="clear" w:color="000000" w:fill="FFFFFF"/>
            <w:noWrap/>
            <w:vAlign w:val="center"/>
            <w:hideMark/>
          </w:tcPr>
          <w:p w14:paraId="3DAD5778"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w:t>
            </w:r>
          </w:p>
        </w:tc>
        <w:tc>
          <w:tcPr>
            <w:tcW w:w="0" w:type="auto"/>
            <w:tcBorders>
              <w:top w:val="nil"/>
              <w:left w:val="nil"/>
              <w:bottom w:val="single" w:sz="4" w:space="0" w:color="auto"/>
              <w:right w:val="single" w:sz="4" w:space="0" w:color="auto"/>
            </w:tcBorders>
            <w:shd w:val="clear" w:color="000000" w:fill="FFFFFF"/>
            <w:noWrap/>
            <w:vAlign w:val="center"/>
            <w:hideMark/>
          </w:tcPr>
          <w:p w14:paraId="3E01741B"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1 149,8</w:t>
            </w:r>
          </w:p>
        </w:tc>
        <w:tc>
          <w:tcPr>
            <w:tcW w:w="0" w:type="auto"/>
            <w:tcBorders>
              <w:top w:val="nil"/>
              <w:left w:val="nil"/>
              <w:bottom w:val="single" w:sz="4" w:space="0" w:color="auto"/>
              <w:right w:val="single" w:sz="4" w:space="0" w:color="auto"/>
            </w:tcBorders>
            <w:shd w:val="clear" w:color="000000" w:fill="FFFFFF"/>
            <w:noWrap/>
            <w:vAlign w:val="center"/>
            <w:hideMark/>
          </w:tcPr>
          <w:p w14:paraId="58D0091F"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1 070,4</w:t>
            </w:r>
          </w:p>
        </w:tc>
        <w:tc>
          <w:tcPr>
            <w:tcW w:w="0" w:type="auto"/>
            <w:tcBorders>
              <w:top w:val="nil"/>
              <w:left w:val="nil"/>
              <w:bottom w:val="single" w:sz="4" w:space="0" w:color="auto"/>
              <w:right w:val="single" w:sz="4" w:space="0" w:color="auto"/>
            </w:tcBorders>
            <w:shd w:val="clear" w:color="000000" w:fill="FFFFFF"/>
            <w:noWrap/>
            <w:vAlign w:val="center"/>
            <w:hideMark/>
          </w:tcPr>
          <w:p w14:paraId="3FFAD7E2"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2 649 312,1</w:t>
            </w:r>
          </w:p>
        </w:tc>
        <w:tc>
          <w:tcPr>
            <w:tcW w:w="0" w:type="auto"/>
            <w:tcBorders>
              <w:top w:val="nil"/>
              <w:left w:val="nil"/>
              <w:bottom w:val="single" w:sz="4" w:space="0" w:color="auto"/>
              <w:right w:val="single" w:sz="4" w:space="0" w:color="auto"/>
            </w:tcBorders>
            <w:shd w:val="clear" w:color="000000" w:fill="FFFFFF"/>
            <w:noWrap/>
            <w:vAlign w:val="center"/>
            <w:hideMark/>
          </w:tcPr>
          <w:p w14:paraId="1538C8FA"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2 388 728,6</w:t>
            </w:r>
          </w:p>
        </w:tc>
        <w:tc>
          <w:tcPr>
            <w:tcW w:w="0" w:type="auto"/>
            <w:tcBorders>
              <w:top w:val="nil"/>
              <w:left w:val="nil"/>
              <w:bottom w:val="single" w:sz="4" w:space="0" w:color="auto"/>
              <w:right w:val="single" w:sz="4" w:space="0" w:color="auto"/>
            </w:tcBorders>
            <w:shd w:val="clear" w:color="000000" w:fill="FFFFFF"/>
            <w:noWrap/>
            <w:vAlign w:val="center"/>
            <w:hideMark/>
          </w:tcPr>
          <w:p w14:paraId="3E82EA6C"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5 038 040,7</w:t>
            </w:r>
          </w:p>
        </w:tc>
        <w:tc>
          <w:tcPr>
            <w:tcW w:w="0" w:type="auto"/>
            <w:tcBorders>
              <w:top w:val="nil"/>
              <w:left w:val="nil"/>
              <w:bottom w:val="single" w:sz="4" w:space="0" w:color="auto"/>
              <w:right w:val="single" w:sz="4" w:space="0" w:color="auto"/>
            </w:tcBorders>
            <w:shd w:val="clear" w:color="000000" w:fill="FFFFFF"/>
            <w:noWrap/>
            <w:vAlign w:val="center"/>
            <w:hideMark/>
          </w:tcPr>
          <w:p w14:paraId="3F6815A3"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2 217 440,7</w:t>
            </w:r>
          </w:p>
        </w:tc>
        <w:tc>
          <w:tcPr>
            <w:tcW w:w="0" w:type="auto"/>
            <w:tcBorders>
              <w:top w:val="nil"/>
              <w:left w:val="nil"/>
              <w:bottom w:val="single" w:sz="4" w:space="0" w:color="auto"/>
              <w:right w:val="single" w:sz="4" w:space="0" w:color="auto"/>
            </w:tcBorders>
            <w:shd w:val="clear" w:color="000000" w:fill="FFFFFF"/>
            <w:noWrap/>
            <w:vAlign w:val="center"/>
            <w:hideMark/>
          </w:tcPr>
          <w:p w14:paraId="1712F758"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1 874 993,1</w:t>
            </w:r>
          </w:p>
        </w:tc>
        <w:tc>
          <w:tcPr>
            <w:tcW w:w="0" w:type="auto"/>
            <w:tcBorders>
              <w:top w:val="nil"/>
              <w:left w:val="nil"/>
              <w:bottom w:val="single" w:sz="4" w:space="0" w:color="auto"/>
              <w:right w:val="single" w:sz="4" w:space="0" w:color="auto"/>
            </w:tcBorders>
            <w:shd w:val="clear" w:color="000000" w:fill="FFFFFF"/>
            <w:noWrap/>
            <w:vAlign w:val="center"/>
            <w:hideMark/>
          </w:tcPr>
          <w:p w14:paraId="4DA79860"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4 092 433,8</w:t>
            </w:r>
          </w:p>
        </w:tc>
      </w:tr>
      <w:tr w:rsidR="008421C1" w:rsidRPr="00883A83" w14:paraId="1049AB40" w14:textId="77777777" w:rsidTr="0042715F">
        <w:trPr>
          <w:trHeight w:val="20"/>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1B309D3E" w14:textId="77777777" w:rsidR="008421C1" w:rsidRPr="00883A83" w:rsidRDefault="008421C1" w:rsidP="008421C1">
            <w:pPr>
              <w:jc w:val="center"/>
              <w:rPr>
                <w:rFonts w:ascii="Myriad Pro" w:hAnsi="Myriad Pro"/>
                <w:b/>
                <w:bCs/>
                <w:sz w:val="14"/>
                <w:szCs w:val="14"/>
              </w:rPr>
            </w:pPr>
            <w:r w:rsidRPr="00883A83">
              <w:rPr>
                <w:rFonts w:ascii="Myriad Pro" w:hAnsi="Myriad Pro"/>
                <w:b/>
                <w:bCs/>
                <w:sz w:val="14"/>
                <w:szCs w:val="14"/>
              </w:rPr>
              <w:t> </w:t>
            </w:r>
          </w:p>
        </w:tc>
        <w:tc>
          <w:tcPr>
            <w:tcW w:w="1248" w:type="dxa"/>
            <w:tcBorders>
              <w:top w:val="nil"/>
              <w:left w:val="nil"/>
              <w:bottom w:val="single" w:sz="4" w:space="0" w:color="auto"/>
              <w:right w:val="single" w:sz="4" w:space="0" w:color="auto"/>
            </w:tcBorders>
            <w:shd w:val="clear" w:color="000000" w:fill="FFFFFF"/>
            <w:vAlign w:val="center"/>
            <w:hideMark/>
          </w:tcPr>
          <w:p w14:paraId="330D0367" w14:textId="72A19C20" w:rsidR="008421C1" w:rsidRPr="00883A83" w:rsidRDefault="008421C1" w:rsidP="008421C1">
            <w:pPr>
              <w:rPr>
                <w:rFonts w:ascii="Myriad Pro" w:hAnsi="Myriad Pro"/>
                <w:b/>
                <w:bCs/>
                <w:sz w:val="14"/>
                <w:szCs w:val="14"/>
              </w:rPr>
            </w:pPr>
            <w:r w:rsidRPr="00883A83">
              <w:rPr>
                <w:rFonts w:ascii="Myriad Pro" w:hAnsi="Myriad Pro"/>
                <w:b/>
                <w:bCs/>
                <w:sz w:val="14"/>
                <w:szCs w:val="14"/>
              </w:rPr>
              <w:t xml:space="preserve">Выручка </w:t>
            </w:r>
            <w:r w:rsidR="005F397F">
              <w:rPr>
                <w:rFonts w:ascii="Myriad Pro" w:hAnsi="Myriad Pro"/>
                <w:b/>
                <w:bCs/>
                <w:sz w:val="14"/>
                <w:szCs w:val="14"/>
              </w:rPr>
              <w:t>ПАО </w:t>
            </w:r>
            <w:r w:rsidRPr="00883A83">
              <w:rPr>
                <w:rFonts w:ascii="Myriad Pro" w:hAnsi="Myriad Pro"/>
                <w:b/>
                <w:bCs/>
                <w:sz w:val="14"/>
                <w:szCs w:val="14"/>
              </w:rPr>
              <w:t>"ТРК" (п.1 + п.2)</w:t>
            </w:r>
          </w:p>
        </w:tc>
        <w:tc>
          <w:tcPr>
            <w:tcW w:w="0" w:type="auto"/>
            <w:tcBorders>
              <w:top w:val="nil"/>
              <w:left w:val="nil"/>
              <w:bottom w:val="single" w:sz="4" w:space="0" w:color="auto"/>
              <w:right w:val="single" w:sz="4" w:space="0" w:color="auto"/>
            </w:tcBorders>
            <w:shd w:val="clear" w:color="000000" w:fill="FFFFFF"/>
            <w:noWrap/>
            <w:vAlign w:val="center"/>
            <w:hideMark/>
          </w:tcPr>
          <w:p w14:paraId="154862E2"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2 383,0</w:t>
            </w:r>
          </w:p>
        </w:tc>
        <w:tc>
          <w:tcPr>
            <w:tcW w:w="0" w:type="auto"/>
            <w:tcBorders>
              <w:top w:val="nil"/>
              <w:left w:val="nil"/>
              <w:bottom w:val="single" w:sz="4" w:space="0" w:color="auto"/>
              <w:right w:val="single" w:sz="4" w:space="0" w:color="auto"/>
            </w:tcBorders>
            <w:shd w:val="clear" w:color="000000" w:fill="FFFFFF"/>
            <w:noWrap/>
            <w:vAlign w:val="center"/>
            <w:hideMark/>
          </w:tcPr>
          <w:p w14:paraId="15063120"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2 314,4</w:t>
            </w:r>
          </w:p>
        </w:tc>
        <w:tc>
          <w:tcPr>
            <w:tcW w:w="0" w:type="auto"/>
            <w:tcBorders>
              <w:top w:val="nil"/>
              <w:left w:val="nil"/>
              <w:bottom w:val="single" w:sz="4" w:space="0" w:color="auto"/>
              <w:right w:val="single" w:sz="4" w:space="0" w:color="auto"/>
            </w:tcBorders>
            <w:shd w:val="clear" w:color="000000" w:fill="FFFFFF"/>
            <w:noWrap/>
            <w:vAlign w:val="center"/>
            <w:hideMark/>
          </w:tcPr>
          <w:p w14:paraId="299754DE"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208,1</w:t>
            </w:r>
          </w:p>
        </w:tc>
        <w:tc>
          <w:tcPr>
            <w:tcW w:w="0" w:type="auto"/>
            <w:tcBorders>
              <w:top w:val="nil"/>
              <w:left w:val="nil"/>
              <w:bottom w:val="single" w:sz="4" w:space="0" w:color="auto"/>
              <w:right w:val="single" w:sz="4" w:space="0" w:color="auto"/>
            </w:tcBorders>
            <w:shd w:val="clear" w:color="000000" w:fill="FFFFFF"/>
            <w:noWrap/>
            <w:vAlign w:val="center"/>
            <w:hideMark/>
          </w:tcPr>
          <w:p w14:paraId="2D9FA3FD"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220,7</w:t>
            </w:r>
          </w:p>
        </w:tc>
        <w:tc>
          <w:tcPr>
            <w:tcW w:w="0" w:type="auto"/>
            <w:tcBorders>
              <w:top w:val="nil"/>
              <w:left w:val="nil"/>
              <w:bottom w:val="single" w:sz="4" w:space="0" w:color="auto"/>
              <w:right w:val="single" w:sz="4" w:space="0" w:color="auto"/>
            </w:tcBorders>
            <w:shd w:val="clear" w:color="000000" w:fill="FFFFFF"/>
            <w:noWrap/>
            <w:vAlign w:val="center"/>
            <w:hideMark/>
          </w:tcPr>
          <w:p w14:paraId="6062E47E" w14:textId="0745AFD0" w:rsidR="008421C1" w:rsidRPr="00883A83" w:rsidRDefault="008421C1" w:rsidP="0042715F">
            <w:pPr>
              <w:jc w:val="center"/>
              <w:rPr>
                <w:rFonts w:ascii="Myriad Pro" w:hAnsi="Myriad Pro"/>
                <w:b/>
                <w:bCs/>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4CE4AFD5" w14:textId="177681DA" w:rsidR="008421C1" w:rsidRPr="00883A83" w:rsidRDefault="008421C1" w:rsidP="0042715F">
            <w:pPr>
              <w:jc w:val="center"/>
              <w:rPr>
                <w:rFonts w:ascii="Myriad Pro" w:hAnsi="Myriad Pro"/>
                <w:b/>
                <w:bCs/>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7C3A5418" w14:textId="38604005" w:rsidR="008421C1" w:rsidRPr="00883A83" w:rsidRDefault="008421C1" w:rsidP="0042715F">
            <w:pPr>
              <w:jc w:val="center"/>
              <w:rPr>
                <w:rFonts w:ascii="Myriad Pro" w:hAnsi="Myriad Pro"/>
                <w:b/>
                <w:bCs/>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64B91520" w14:textId="5F84BFA7" w:rsidR="008421C1" w:rsidRPr="00883A83" w:rsidRDefault="008421C1" w:rsidP="0042715F">
            <w:pPr>
              <w:jc w:val="center"/>
              <w:rPr>
                <w:rFonts w:ascii="Myriad Pro" w:hAnsi="Myriad Pro"/>
                <w:b/>
                <w:bCs/>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2B6C68EF" w14:textId="02B96095" w:rsidR="008421C1" w:rsidRPr="00883A83" w:rsidRDefault="008421C1" w:rsidP="0042715F">
            <w:pPr>
              <w:jc w:val="center"/>
              <w:rPr>
                <w:rFonts w:ascii="Myriad Pro" w:hAnsi="Myriad Pro"/>
                <w:b/>
                <w:bCs/>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79025969" w14:textId="1CBAF1B9" w:rsidR="008421C1" w:rsidRPr="00883A83" w:rsidRDefault="008421C1" w:rsidP="0042715F">
            <w:pPr>
              <w:jc w:val="center"/>
              <w:rPr>
                <w:rFonts w:ascii="Myriad Pro" w:hAnsi="Myriad Pro"/>
                <w:b/>
                <w:bCs/>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6A2D0103"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3 415 124,2</w:t>
            </w:r>
          </w:p>
        </w:tc>
        <w:tc>
          <w:tcPr>
            <w:tcW w:w="0" w:type="auto"/>
            <w:tcBorders>
              <w:top w:val="nil"/>
              <w:left w:val="nil"/>
              <w:bottom w:val="single" w:sz="4" w:space="0" w:color="auto"/>
              <w:right w:val="single" w:sz="4" w:space="0" w:color="auto"/>
            </w:tcBorders>
            <w:shd w:val="clear" w:color="000000" w:fill="FFFFFF"/>
            <w:noWrap/>
            <w:vAlign w:val="center"/>
            <w:hideMark/>
          </w:tcPr>
          <w:p w14:paraId="5B8CB145"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3 206 515,7</w:t>
            </w:r>
          </w:p>
        </w:tc>
        <w:tc>
          <w:tcPr>
            <w:tcW w:w="0" w:type="auto"/>
            <w:tcBorders>
              <w:top w:val="nil"/>
              <w:left w:val="nil"/>
              <w:bottom w:val="single" w:sz="4" w:space="0" w:color="auto"/>
              <w:right w:val="single" w:sz="4" w:space="0" w:color="auto"/>
            </w:tcBorders>
            <w:shd w:val="clear" w:color="000000" w:fill="FFFFFF"/>
            <w:noWrap/>
            <w:vAlign w:val="center"/>
            <w:hideMark/>
          </w:tcPr>
          <w:p w14:paraId="3F799476"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6 621 639,9</w:t>
            </w:r>
          </w:p>
        </w:tc>
        <w:tc>
          <w:tcPr>
            <w:tcW w:w="0" w:type="auto"/>
            <w:tcBorders>
              <w:top w:val="nil"/>
              <w:left w:val="nil"/>
              <w:bottom w:val="single" w:sz="4" w:space="0" w:color="auto"/>
              <w:right w:val="single" w:sz="4" w:space="0" w:color="auto"/>
            </w:tcBorders>
            <w:shd w:val="clear" w:color="000000" w:fill="FFFFFF"/>
            <w:noWrap/>
            <w:vAlign w:val="center"/>
            <w:hideMark/>
          </w:tcPr>
          <w:p w14:paraId="36413807"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2 814 211,6</w:t>
            </w:r>
          </w:p>
        </w:tc>
        <w:tc>
          <w:tcPr>
            <w:tcW w:w="0" w:type="auto"/>
            <w:tcBorders>
              <w:top w:val="nil"/>
              <w:left w:val="nil"/>
              <w:bottom w:val="single" w:sz="4" w:space="0" w:color="auto"/>
              <w:right w:val="single" w:sz="4" w:space="0" w:color="auto"/>
            </w:tcBorders>
            <w:shd w:val="clear" w:color="000000" w:fill="FFFFFF"/>
            <w:noWrap/>
            <w:vAlign w:val="center"/>
            <w:hideMark/>
          </w:tcPr>
          <w:p w14:paraId="7F0F311E"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2 475 557,3</w:t>
            </w:r>
          </w:p>
        </w:tc>
        <w:tc>
          <w:tcPr>
            <w:tcW w:w="0" w:type="auto"/>
            <w:tcBorders>
              <w:top w:val="nil"/>
              <w:left w:val="nil"/>
              <w:bottom w:val="single" w:sz="4" w:space="0" w:color="auto"/>
              <w:right w:val="single" w:sz="4" w:space="0" w:color="auto"/>
            </w:tcBorders>
            <w:shd w:val="clear" w:color="000000" w:fill="FFFFFF"/>
            <w:noWrap/>
            <w:vAlign w:val="center"/>
            <w:hideMark/>
          </w:tcPr>
          <w:p w14:paraId="04DC3E2B"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5 289 768,9</w:t>
            </w:r>
          </w:p>
        </w:tc>
      </w:tr>
      <w:tr w:rsidR="008421C1" w:rsidRPr="00883A83" w14:paraId="47B60229" w14:textId="77777777" w:rsidTr="0042715F">
        <w:trPr>
          <w:trHeight w:val="20"/>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753B6F7E" w14:textId="77777777" w:rsidR="008421C1" w:rsidRPr="00883A83" w:rsidRDefault="008421C1" w:rsidP="008421C1">
            <w:pPr>
              <w:jc w:val="center"/>
              <w:rPr>
                <w:rFonts w:ascii="Myriad Pro" w:hAnsi="Myriad Pro"/>
                <w:b/>
                <w:bCs/>
                <w:sz w:val="14"/>
                <w:szCs w:val="14"/>
              </w:rPr>
            </w:pPr>
            <w:r w:rsidRPr="00883A83">
              <w:rPr>
                <w:rFonts w:ascii="Myriad Pro" w:hAnsi="Myriad Pro"/>
                <w:b/>
                <w:bCs/>
                <w:sz w:val="14"/>
                <w:szCs w:val="14"/>
              </w:rPr>
              <w:t>1.</w:t>
            </w:r>
          </w:p>
        </w:tc>
        <w:tc>
          <w:tcPr>
            <w:tcW w:w="1248" w:type="dxa"/>
            <w:tcBorders>
              <w:top w:val="nil"/>
              <w:left w:val="nil"/>
              <w:bottom w:val="single" w:sz="4" w:space="0" w:color="auto"/>
              <w:right w:val="single" w:sz="4" w:space="0" w:color="auto"/>
            </w:tcBorders>
            <w:shd w:val="clear" w:color="000000" w:fill="FFFFFF"/>
            <w:vAlign w:val="center"/>
            <w:hideMark/>
          </w:tcPr>
          <w:p w14:paraId="04312C4A" w14:textId="77777777" w:rsidR="008421C1" w:rsidRPr="00883A83" w:rsidRDefault="008421C1" w:rsidP="008421C1">
            <w:pPr>
              <w:rPr>
                <w:rFonts w:ascii="Myriad Pro" w:hAnsi="Myriad Pro"/>
                <w:b/>
                <w:bCs/>
                <w:sz w:val="14"/>
                <w:szCs w:val="14"/>
              </w:rPr>
            </w:pPr>
            <w:r w:rsidRPr="00883A83">
              <w:rPr>
                <w:rFonts w:ascii="Myriad Pro" w:hAnsi="Myriad Pro"/>
                <w:b/>
                <w:bCs/>
                <w:sz w:val="14"/>
                <w:szCs w:val="14"/>
              </w:rPr>
              <w:t>Расчет по единым котловым тарифам</w:t>
            </w:r>
          </w:p>
        </w:tc>
        <w:tc>
          <w:tcPr>
            <w:tcW w:w="0" w:type="auto"/>
            <w:tcBorders>
              <w:top w:val="nil"/>
              <w:left w:val="nil"/>
              <w:bottom w:val="single" w:sz="4" w:space="0" w:color="auto"/>
              <w:right w:val="single" w:sz="4" w:space="0" w:color="auto"/>
            </w:tcBorders>
            <w:shd w:val="clear" w:color="000000" w:fill="FFFFFF"/>
            <w:noWrap/>
            <w:vAlign w:val="center"/>
            <w:hideMark/>
          </w:tcPr>
          <w:p w14:paraId="6D7CBB91"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2 304,2</w:t>
            </w:r>
          </w:p>
        </w:tc>
        <w:tc>
          <w:tcPr>
            <w:tcW w:w="0" w:type="auto"/>
            <w:tcBorders>
              <w:top w:val="nil"/>
              <w:left w:val="nil"/>
              <w:bottom w:val="single" w:sz="4" w:space="0" w:color="auto"/>
              <w:right w:val="single" w:sz="4" w:space="0" w:color="auto"/>
            </w:tcBorders>
            <w:shd w:val="clear" w:color="000000" w:fill="FFFFFF"/>
            <w:noWrap/>
            <w:vAlign w:val="center"/>
            <w:hideMark/>
          </w:tcPr>
          <w:p w14:paraId="65349BB7"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2 231,7</w:t>
            </w:r>
          </w:p>
        </w:tc>
        <w:tc>
          <w:tcPr>
            <w:tcW w:w="0" w:type="auto"/>
            <w:tcBorders>
              <w:top w:val="nil"/>
              <w:left w:val="nil"/>
              <w:bottom w:val="single" w:sz="4" w:space="0" w:color="auto"/>
              <w:right w:val="single" w:sz="4" w:space="0" w:color="auto"/>
            </w:tcBorders>
            <w:shd w:val="clear" w:color="000000" w:fill="FFFFFF"/>
            <w:noWrap/>
            <w:vAlign w:val="center"/>
            <w:hideMark/>
          </w:tcPr>
          <w:p w14:paraId="2E46A701"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199,5</w:t>
            </w:r>
          </w:p>
        </w:tc>
        <w:tc>
          <w:tcPr>
            <w:tcW w:w="0" w:type="auto"/>
            <w:tcBorders>
              <w:top w:val="nil"/>
              <w:left w:val="nil"/>
              <w:bottom w:val="single" w:sz="4" w:space="0" w:color="auto"/>
              <w:right w:val="single" w:sz="4" w:space="0" w:color="auto"/>
            </w:tcBorders>
            <w:shd w:val="clear" w:color="000000" w:fill="FFFFFF"/>
            <w:noWrap/>
            <w:vAlign w:val="center"/>
            <w:hideMark/>
          </w:tcPr>
          <w:p w14:paraId="67819DF0"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209,7</w:t>
            </w:r>
          </w:p>
        </w:tc>
        <w:tc>
          <w:tcPr>
            <w:tcW w:w="0" w:type="auto"/>
            <w:tcBorders>
              <w:top w:val="nil"/>
              <w:left w:val="nil"/>
              <w:bottom w:val="single" w:sz="4" w:space="0" w:color="auto"/>
              <w:right w:val="single" w:sz="4" w:space="0" w:color="auto"/>
            </w:tcBorders>
            <w:shd w:val="clear" w:color="000000" w:fill="FFFFFF"/>
            <w:noWrap/>
            <w:vAlign w:val="center"/>
            <w:hideMark/>
          </w:tcPr>
          <w:p w14:paraId="7294F273"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859 963,0</w:t>
            </w:r>
          </w:p>
        </w:tc>
        <w:tc>
          <w:tcPr>
            <w:tcW w:w="0" w:type="auto"/>
            <w:tcBorders>
              <w:top w:val="nil"/>
              <w:left w:val="nil"/>
              <w:bottom w:val="single" w:sz="4" w:space="0" w:color="auto"/>
              <w:right w:val="single" w:sz="4" w:space="0" w:color="auto"/>
            </w:tcBorders>
            <w:shd w:val="clear" w:color="000000" w:fill="FFFFFF"/>
            <w:noWrap/>
            <w:vAlign w:val="center"/>
            <w:hideMark/>
          </w:tcPr>
          <w:p w14:paraId="5726260E"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769 697,0</w:t>
            </w:r>
          </w:p>
        </w:tc>
        <w:tc>
          <w:tcPr>
            <w:tcW w:w="0" w:type="auto"/>
            <w:tcBorders>
              <w:top w:val="nil"/>
              <w:left w:val="nil"/>
              <w:bottom w:val="single" w:sz="4" w:space="0" w:color="auto"/>
              <w:right w:val="single" w:sz="4" w:space="0" w:color="auto"/>
            </w:tcBorders>
            <w:shd w:val="clear" w:color="000000" w:fill="FFFFFF"/>
            <w:noWrap/>
            <w:vAlign w:val="center"/>
            <w:hideMark/>
          </w:tcPr>
          <w:p w14:paraId="6D8EBFB9"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85,2</w:t>
            </w:r>
          </w:p>
        </w:tc>
        <w:tc>
          <w:tcPr>
            <w:tcW w:w="0" w:type="auto"/>
            <w:tcBorders>
              <w:top w:val="nil"/>
              <w:left w:val="nil"/>
              <w:bottom w:val="single" w:sz="4" w:space="0" w:color="auto"/>
              <w:right w:val="single" w:sz="4" w:space="0" w:color="auto"/>
            </w:tcBorders>
            <w:shd w:val="clear" w:color="000000" w:fill="FFFFFF"/>
            <w:noWrap/>
            <w:vAlign w:val="center"/>
            <w:hideMark/>
          </w:tcPr>
          <w:p w14:paraId="185E17D7"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84,9</w:t>
            </w:r>
          </w:p>
        </w:tc>
        <w:tc>
          <w:tcPr>
            <w:tcW w:w="0" w:type="auto"/>
            <w:tcBorders>
              <w:top w:val="nil"/>
              <w:left w:val="nil"/>
              <w:bottom w:val="single" w:sz="4" w:space="0" w:color="auto"/>
              <w:right w:val="single" w:sz="4" w:space="0" w:color="auto"/>
            </w:tcBorders>
            <w:shd w:val="clear" w:color="000000" w:fill="FFFFFF"/>
            <w:noWrap/>
            <w:vAlign w:val="center"/>
            <w:hideMark/>
          </w:tcPr>
          <w:p w14:paraId="6CC561DA"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1 506,4</w:t>
            </w:r>
          </w:p>
        </w:tc>
        <w:tc>
          <w:tcPr>
            <w:tcW w:w="0" w:type="auto"/>
            <w:tcBorders>
              <w:top w:val="nil"/>
              <w:left w:val="nil"/>
              <w:bottom w:val="single" w:sz="4" w:space="0" w:color="auto"/>
              <w:right w:val="single" w:sz="4" w:space="0" w:color="auto"/>
            </w:tcBorders>
            <w:shd w:val="clear" w:color="000000" w:fill="FFFFFF"/>
            <w:noWrap/>
            <w:vAlign w:val="center"/>
            <w:hideMark/>
          </w:tcPr>
          <w:p w14:paraId="6B47E4B9"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1 543,9</w:t>
            </w:r>
          </w:p>
        </w:tc>
        <w:tc>
          <w:tcPr>
            <w:tcW w:w="0" w:type="auto"/>
            <w:tcBorders>
              <w:top w:val="nil"/>
              <w:left w:val="nil"/>
              <w:bottom w:val="single" w:sz="4" w:space="0" w:color="auto"/>
              <w:right w:val="single" w:sz="4" w:space="0" w:color="auto"/>
            </w:tcBorders>
            <w:shd w:val="clear" w:color="000000" w:fill="FFFFFF"/>
            <w:noWrap/>
            <w:vAlign w:val="center"/>
            <w:hideMark/>
          </w:tcPr>
          <w:p w14:paraId="401E8937"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3 310 561,0</w:t>
            </w:r>
          </w:p>
        </w:tc>
        <w:tc>
          <w:tcPr>
            <w:tcW w:w="0" w:type="auto"/>
            <w:tcBorders>
              <w:top w:val="nil"/>
              <w:left w:val="nil"/>
              <w:bottom w:val="single" w:sz="4" w:space="0" w:color="auto"/>
              <w:right w:val="single" w:sz="4" w:space="0" w:color="auto"/>
            </w:tcBorders>
            <w:shd w:val="clear" w:color="000000" w:fill="FFFFFF"/>
            <w:noWrap/>
            <w:vAlign w:val="center"/>
            <w:hideMark/>
          </w:tcPr>
          <w:p w14:paraId="6E82CE22"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3 095 292,7</w:t>
            </w:r>
          </w:p>
        </w:tc>
        <w:tc>
          <w:tcPr>
            <w:tcW w:w="0" w:type="auto"/>
            <w:tcBorders>
              <w:top w:val="nil"/>
              <w:left w:val="nil"/>
              <w:bottom w:val="single" w:sz="4" w:space="0" w:color="auto"/>
              <w:right w:val="single" w:sz="4" w:space="0" w:color="auto"/>
            </w:tcBorders>
            <w:shd w:val="clear" w:color="000000" w:fill="FFFFFF"/>
            <w:noWrap/>
            <w:vAlign w:val="center"/>
            <w:hideMark/>
          </w:tcPr>
          <w:p w14:paraId="2B2ACF4F"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6 405 853,6</w:t>
            </w:r>
          </w:p>
        </w:tc>
        <w:tc>
          <w:tcPr>
            <w:tcW w:w="0" w:type="auto"/>
            <w:tcBorders>
              <w:top w:val="nil"/>
              <w:left w:val="nil"/>
              <w:bottom w:val="single" w:sz="4" w:space="0" w:color="auto"/>
              <w:right w:val="single" w:sz="4" w:space="0" w:color="auto"/>
            </w:tcBorders>
            <w:shd w:val="clear" w:color="000000" w:fill="FFFFFF"/>
            <w:noWrap/>
            <w:vAlign w:val="center"/>
            <w:hideMark/>
          </w:tcPr>
          <w:p w14:paraId="245FE557"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2 726 198,3</w:t>
            </w:r>
          </w:p>
        </w:tc>
        <w:tc>
          <w:tcPr>
            <w:tcW w:w="0" w:type="auto"/>
            <w:tcBorders>
              <w:top w:val="nil"/>
              <w:left w:val="nil"/>
              <w:bottom w:val="single" w:sz="4" w:space="0" w:color="auto"/>
              <w:right w:val="single" w:sz="4" w:space="0" w:color="auto"/>
            </w:tcBorders>
            <w:shd w:val="clear" w:color="000000" w:fill="FFFFFF"/>
            <w:noWrap/>
            <w:vAlign w:val="center"/>
            <w:hideMark/>
          </w:tcPr>
          <w:p w14:paraId="0DEDF3B4"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2 381 973,9</w:t>
            </w:r>
          </w:p>
        </w:tc>
        <w:tc>
          <w:tcPr>
            <w:tcW w:w="0" w:type="auto"/>
            <w:tcBorders>
              <w:top w:val="nil"/>
              <w:left w:val="nil"/>
              <w:bottom w:val="single" w:sz="4" w:space="0" w:color="auto"/>
              <w:right w:val="single" w:sz="4" w:space="0" w:color="auto"/>
            </w:tcBorders>
            <w:shd w:val="clear" w:color="000000" w:fill="FFFFFF"/>
            <w:noWrap/>
            <w:vAlign w:val="center"/>
            <w:hideMark/>
          </w:tcPr>
          <w:p w14:paraId="7CAB0399"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5 108 172,1</w:t>
            </w:r>
          </w:p>
        </w:tc>
      </w:tr>
      <w:tr w:rsidR="008421C1" w:rsidRPr="00883A83" w14:paraId="0E967ADC" w14:textId="77777777" w:rsidTr="0042715F">
        <w:trPr>
          <w:trHeight w:val="20"/>
        </w:trPr>
        <w:tc>
          <w:tcPr>
            <w:tcW w:w="0" w:type="auto"/>
            <w:tcBorders>
              <w:top w:val="nil"/>
              <w:left w:val="single" w:sz="4" w:space="0" w:color="auto"/>
              <w:bottom w:val="single" w:sz="4" w:space="0" w:color="auto"/>
              <w:right w:val="single" w:sz="4" w:space="0" w:color="auto"/>
            </w:tcBorders>
            <w:shd w:val="clear" w:color="000000" w:fill="EDEDED"/>
            <w:noWrap/>
            <w:vAlign w:val="center"/>
            <w:hideMark/>
          </w:tcPr>
          <w:p w14:paraId="2C7DC938" w14:textId="77777777" w:rsidR="008421C1" w:rsidRPr="00883A83" w:rsidRDefault="008421C1" w:rsidP="008421C1">
            <w:pPr>
              <w:jc w:val="center"/>
              <w:rPr>
                <w:rFonts w:ascii="Myriad Pro" w:hAnsi="Myriad Pro"/>
                <w:sz w:val="14"/>
                <w:szCs w:val="14"/>
              </w:rPr>
            </w:pPr>
            <w:r w:rsidRPr="00883A83">
              <w:rPr>
                <w:rFonts w:ascii="Myriad Pro" w:hAnsi="Myriad Pro"/>
                <w:sz w:val="14"/>
                <w:szCs w:val="14"/>
              </w:rPr>
              <w:t>1.1.</w:t>
            </w:r>
          </w:p>
        </w:tc>
        <w:tc>
          <w:tcPr>
            <w:tcW w:w="1248" w:type="dxa"/>
            <w:tcBorders>
              <w:top w:val="nil"/>
              <w:left w:val="nil"/>
              <w:bottom w:val="single" w:sz="4" w:space="0" w:color="auto"/>
              <w:right w:val="single" w:sz="4" w:space="0" w:color="auto"/>
            </w:tcBorders>
            <w:shd w:val="clear" w:color="000000" w:fill="EDEDED"/>
            <w:vAlign w:val="center"/>
            <w:hideMark/>
          </w:tcPr>
          <w:p w14:paraId="709D3984" w14:textId="77777777" w:rsidR="008421C1" w:rsidRPr="00883A83" w:rsidRDefault="008421C1" w:rsidP="008421C1">
            <w:pPr>
              <w:rPr>
                <w:rFonts w:ascii="Myriad Pro" w:hAnsi="Myriad Pro"/>
                <w:sz w:val="14"/>
                <w:szCs w:val="14"/>
              </w:rPr>
            </w:pPr>
            <w:r w:rsidRPr="00883A83">
              <w:rPr>
                <w:rFonts w:ascii="Myriad Pro" w:hAnsi="Myriad Pro"/>
                <w:sz w:val="14"/>
                <w:szCs w:val="14"/>
              </w:rPr>
              <w:t>Прочие потребители (по одноставочному тарифу)</w:t>
            </w:r>
          </w:p>
        </w:tc>
        <w:tc>
          <w:tcPr>
            <w:tcW w:w="0" w:type="auto"/>
            <w:tcBorders>
              <w:top w:val="nil"/>
              <w:left w:val="nil"/>
              <w:bottom w:val="single" w:sz="4" w:space="0" w:color="auto"/>
              <w:right w:val="single" w:sz="4" w:space="0" w:color="auto"/>
            </w:tcBorders>
            <w:shd w:val="clear" w:color="000000" w:fill="EDEDED"/>
            <w:noWrap/>
            <w:vAlign w:val="center"/>
            <w:hideMark/>
          </w:tcPr>
          <w:p w14:paraId="5AB4646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799,0</w:t>
            </w:r>
          </w:p>
        </w:tc>
        <w:tc>
          <w:tcPr>
            <w:tcW w:w="0" w:type="auto"/>
            <w:tcBorders>
              <w:top w:val="nil"/>
              <w:left w:val="nil"/>
              <w:bottom w:val="single" w:sz="4" w:space="0" w:color="auto"/>
              <w:right w:val="single" w:sz="4" w:space="0" w:color="auto"/>
            </w:tcBorders>
            <w:shd w:val="clear" w:color="000000" w:fill="EDEDED"/>
            <w:noWrap/>
            <w:vAlign w:val="center"/>
            <w:hideMark/>
          </w:tcPr>
          <w:p w14:paraId="557DA3F4"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735,6</w:t>
            </w:r>
          </w:p>
        </w:tc>
        <w:tc>
          <w:tcPr>
            <w:tcW w:w="0" w:type="auto"/>
            <w:gridSpan w:val="4"/>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07B93B" w14:textId="5C58C2D0" w:rsidR="008421C1" w:rsidRPr="00883A83" w:rsidRDefault="008421C1" w:rsidP="0042715F">
            <w:pPr>
              <w:jc w:val="center"/>
              <w:rPr>
                <w:rFonts w:ascii="Myriad Pro" w:hAnsi="Myriad Pro"/>
                <w:sz w:val="14"/>
                <w:szCs w:val="14"/>
              </w:rPr>
            </w:pPr>
            <w:r w:rsidRPr="00883A83">
              <w:rPr>
                <w:rFonts w:ascii="Myriad Pro" w:hAnsi="Myriad Pro"/>
                <w:sz w:val="14"/>
                <w:szCs w:val="14"/>
              </w:rPr>
              <w:t>по одноставочному</w:t>
            </w:r>
          </w:p>
        </w:tc>
        <w:tc>
          <w:tcPr>
            <w:tcW w:w="0" w:type="auto"/>
            <w:tcBorders>
              <w:top w:val="nil"/>
              <w:left w:val="nil"/>
              <w:bottom w:val="single" w:sz="4" w:space="0" w:color="auto"/>
              <w:right w:val="single" w:sz="4" w:space="0" w:color="auto"/>
            </w:tcBorders>
            <w:shd w:val="clear" w:color="000000" w:fill="EDEDED"/>
            <w:noWrap/>
            <w:vAlign w:val="center"/>
            <w:hideMark/>
          </w:tcPr>
          <w:p w14:paraId="5359F45C" w14:textId="54369D4C"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000000" w:fill="EDEDED"/>
            <w:noWrap/>
            <w:vAlign w:val="center"/>
            <w:hideMark/>
          </w:tcPr>
          <w:p w14:paraId="3D0044CA" w14:textId="4E3D507D"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000000" w:fill="EDEDED"/>
            <w:noWrap/>
            <w:vAlign w:val="center"/>
            <w:hideMark/>
          </w:tcPr>
          <w:p w14:paraId="4E5BCB47"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1 961,2</w:t>
            </w:r>
          </w:p>
        </w:tc>
        <w:tc>
          <w:tcPr>
            <w:tcW w:w="0" w:type="auto"/>
            <w:tcBorders>
              <w:top w:val="nil"/>
              <w:left w:val="nil"/>
              <w:bottom w:val="single" w:sz="4" w:space="0" w:color="auto"/>
              <w:right w:val="single" w:sz="4" w:space="0" w:color="auto"/>
            </w:tcBorders>
            <w:shd w:val="clear" w:color="000000" w:fill="EDEDED"/>
            <w:noWrap/>
            <w:vAlign w:val="center"/>
            <w:hideMark/>
          </w:tcPr>
          <w:p w14:paraId="32925117"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1 851,0</w:t>
            </w:r>
          </w:p>
        </w:tc>
        <w:tc>
          <w:tcPr>
            <w:tcW w:w="0" w:type="auto"/>
            <w:tcBorders>
              <w:top w:val="nil"/>
              <w:left w:val="nil"/>
              <w:bottom w:val="single" w:sz="4" w:space="0" w:color="auto"/>
              <w:right w:val="single" w:sz="4" w:space="0" w:color="auto"/>
            </w:tcBorders>
            <w:shd w:val="clear" w:color="000000" w:fill="EDEDED"/>
            <w:noWrap/>
            <w:vAlign w:val="center"/>
            <w:hideMark/>
          </w:tcPr>
          <w:p w14:paraId="323DA13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1 808 356,7</w:t>
            </w:r>
          </w:p>
        </w:tc>
        <w:tc>
          <w:tcPr>
            <w:tcW w:w="0" w:type="auto"/>
            <w:tcBorders>
              <w:top w:val="nil"/>
              <w:left w:val="nil"/>
              <w:bottom w:val="single" w:sz="4" w:space="0" w:color="auto"/>
              <w:right w:val="single" w:sz="4" w:space="0" w:color="auto"/>
            </w:tcBorders>
            <w:shd w:val="clear" w:color="000000" w:fill="EDEDED"/>
            <w:noWrap/>
            <w:vAlign w:val="center"/>
            <w:hideMark/>
          </w:tcPr>
          <w:p w14:paraId="015EAE3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1 608 219,1</w:t>
            </w:r>
          </w:p>
        </w:tc>
        <w:tc>
          <w:tcPr>
            <w:tcW w:w="0" w:type="auto"/>
            <w:tcBorders>
              <w:top w:val="nil"/>
              <w:left w:val="nil"/>
              <w:bottom w:val="single" w:sz="4" w:space="0" w:color="auto"/>
              <w:right w:val="single" w:sz="4" w:space="0" w:color="auto"/>
            </w:tcBorders>
            <w:shd w:val="clear" w:color="000000" w:fill="EDEDED"/>
            <w:noWrap/>
            <w:vAlign w:val="center"/>
            <w:hideMark/>
          </w:tcPr>
          <w:p w14:paraId="284E821F"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3 416 575,8</w:t>
            </w:r>
          </w:p>
        </w:tc>
        <w:tc>
          <w:tcPr>
            <w:tcW w:w="0" w:type="auto"/>
            <w:tcBorders>
              <w:top w:val="nil"/>
              <w:left w:val="nil"/>
              <w:bottom w:val="single" w:sz="4" w:space="0" w:color="auto"/>
              <w:right w:val="single" w:sz="4" w:space="0" w:color="auto"/>
            </w:tcBorders>
            <w:shd w:val="clear" w:color="000000" w:fill="EDEDED"/>
            <w:noWrap/>
            <w:vAlign w:val="center"/>
            <w:hideMark/>
          </w:tcPr>
          <w:p w14:paraId="66E2A8B1"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1 566 995,0</w:t>
            </w:r>
          </w:p>
        </w:tc>
        <w:tc>
          <w:tcPr>
            <w:tcW w:w="0" w:type="auto"/>
            <w:tcBorders>
              <w:top w:val="nil"/>
              <w:left w:val="nil"/>
              <w:bottom w:val="single" w:sz="4" w:space="0" w:color="auto"/>
              <w:right w:val="single" w:sz="4" w:space="0" w:color="auto"/>
            </w:tcBorders>
            <w:shd w:val="clear" w:color="000000" w:fill="EDEDED"/>
            <w:noWrap/>
            <w:vAlign w:val="center"/>
            <w:hideMark/>
          </w:tcPr>
          <w:p w14:paraId="206E73F1"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1 361 537,1</w:t>
            </w:r>
          </w:p>
        </w:tc>
        <w:tc>
          <w:tcPr>
            <w:tcW w:w="0" w:type="auto"/>
            <w:tcBorders>
              <w:top w:val="nil"/>
              <w:left w:val="nil"/>
              <w:bottom w:val="single" w:sz="4" w:space="0" w:color="auto"/>
              <w:right w:val="single" w:sz="4" w:space="0" w:color="auto"/>
            </w:tcBorders>
            <w:shd w:val="clear" w:color="000000" w:fill="EDEDED"/>
            <w:noWrap/>
            <w:vAlign w:val="center"/>
            <w:hideMark/>
          </w:tcPr>
          <w:p w14:paraId="4862BA6B"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2 928 532,1</w:t>
            </w:r>
          </w:p>
        </w:tc>
      </w:tr>
      <w:tr w:rsidR="008421C1" w:rsidRPr="00883A83" w14:paraId="012DE84D" w14:textId="77777777" w:rsidTr="0042715F">
        <w:trPr>
          <w:trHeight w:val="20"/>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3DF3F12F" w14:textId="77777777" w:rsidR="008421C1" w:rsidRPr="00883A83" w:rsidRDefault="008421C1" w:rsidP="008421C1">
            <w:pPr>
              <w:jc w:val="center"/>
              <w:rPr>
                <w:rFonts w:ascii="Myriad Pro" w:hAnsi="Myriad Pro"/>
                <w:sz w:val="14"/>
                <w:szCs w:val="14"/>
              </w:rPr>
            </w:pPr>
            <w:r w:rsidRPr="00883A83">
              <w:rPr>
                <w:rFonts w:ascii="Myriad Pro" w:hAnsi="Myriad Pro"/>
                <w:sz w:val="14"/>
                <w:szCs w:val="14"/>
              </w:rPr>
              <w:t> </w:t>
            </w:r>
          </w:p>
        </w:tc>
        <w:tc>
          <w:tcPr>
            <w:tcW w:w="1248" w:type="dxa"/>
            <w:tcBorders>
              <w:top w:val="nil"/>
              <w:left w:val="nil"/>
              <w:bottom w:val="single" w:sz="4" w:space="0" w:color="auto"/>
              <w:right w:val="single" w:sz="4" w:space="0" w:color="auto"/>
            </w:tcBorders>
            <w:shd w:val="clear" w:color="auto" w:fill="auto"/>
            <w:vAlign w:val="center"/>
            <w:hideMark/>
          </w:tcPr>
          <w:p w14:paraId="527878CE" w14:textId="77777777" w:rsidR="008421C1" w:rsidRPr="00883A83" w:rsidRDefault="008421C1" w:rsidP="008421C1">
            <w:pPr>
              <w:rPr>
                <w:rFonts w:ascii="Myriad Pro" w:hAnsi="Myriad Pro"/>
                <w:sz w:val="14"/>
                <w:szCs w:val="14"/>
              </w:rPr>
            </w:pPr>
            <w:r w:rsidRPr="00883A83">
              <w:rPr>
                <w:rFonts w:ascii="Myriad Pro" w:hAnsi="Myriad Pro"/>
                <w:sz w:val="14"/>
                <w:szCs w:val="14"/>
              </w:rPr>
              <w:t xml:space="preserve">ВН </w:t>
            </w:r>
          </w:p>
        </w:tc>
        <w:tc>
          <w:tcPr>
            <w:tcW w:w="0" w:type="auto"/>
            <w:tcBorders>
              <w:top w:val="nil"/>
              <w:left w:val="nil"/>
              <w:bottom w:val="single" w:sz="4" w:space="0" w:color="auto"/>
              <w:right w:val="single" w:sz="4" w:space="0" w:color="auto"/>
            </w:tcBorders>
            <w:shd w:val="clear" w:color="000000" w:fill="FFFFFF"/>
            <w:noWrap/>
            <w:vAlign w:val="center"/>
            <w:hideMark/>
          </w:tcPr>
          <w:p w14:paraId="72BF63C7"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184,8</w:t>
            </w:r>
          </w:p>
        </w:tc>
        <w:tc>
          <w:tcPr>
            <w:tcW w:w="0" w:type="auto"/>
            <w:tcBorders>
              <w:top w:val="nil"/>
              <w:left w:val="nil"/>
              <w:bottom w:val="single" w:sz="4" w:space="0" w:color="auto"/>
              <w:right w:val="single" w:sz="4" w:space="0" w:color="auto"/>
            </w:tcBorders>
            <w:shd w:val="clear" w:color="000000" w:fill="FFFFFF"/>
            <w:noWrap/>
            <w:vAlign w:val="center"/>
            <w:hideMark/>
          </w:tcPr>
          <w:p w14:paraId="3363CD8B"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176,7</w:t>
            </w:r>
          </w:p>
        </w:tc>
        <w:tc>
          <w:tcPr>
            <w:tcW w:w="0" w:type="auto"/>
            <w:gridSpan w:val="4"/>
            <w:vMerge/>
            <w:tcBorders>
              <w:top w:val="nil"/>
              <w:left w:val="nil"/>
              <w:bottom w:val="single" w:sz="4" w:space="0" w:color="auto"/>
              <w:right w:val="single" w:sz="4" w:space="0" w:color="auto"/>
            </w:tcBorders>
            <w:vAlign w:val="center"/>
            <w:hideMark/>
          </w:tcPr>
          <w:p w14:paraId="16D117E7" w14:textId="77777777"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6E8EBA8D" w14:textId="77777777" w:rsidR="008421C1" w:rsidRPr="00883A83" w:rsidRDefault="008421C1" w:rsidP="0042715F">
            <w:pPr>
              <w:jc w:val="center"/>
              <w:rPr>
                <w:rFonts w:ascii="Myriad Pro" w:hAnsi="Myriad Pro"/>
                <w:color w:val="000000" w:themeColor="text1"/>
                <w:sz w:val="14"/>
                <w:szCs w:val="14"/>
              </w:rPr>
            </w:pPr>
            <w:r w:rsidRPr="00883A83">
              <w:rPr>
                <w:rFonts w:ascii="Myriad Pro" w:hAnsi="Myriad Pro"/>
                <w:color w:val="000000" w:themeColor="text1"/>
                <w:sz w:val="14"/>
                <w:szCs w:val="14"/>
              </w:rPr>
              <w:t>70,3</w:t>
            </w:r>
          </w:p>
        </w:tc>
        <w:tc>
          <w:tcPr>
            <w:tcW w:w="0" w:type="auto"/>
            <w:tcBorders>
              <w:top w:val="nil"/>
              <w:left w:val="nil"/>
              <w:bottom w:val="single" w:sz="4" w:space="0" w:color="auto"/>
              <w:right w:val="single" w:sz="4" w:space="0" w:color="auto"/>
            </w:tcBorders>
            <w:shd w:val="clear" w:color="000000" w:fill="FFFFFF"/>
            <w:noWrap/>
            <w:vAlign w:val="center"/>
            <w:hideMark/>
          </w:tcPr>
          <w:p w14:paraId="7497B7EB" w14:textId="77777777" w:rsidR="008421C1" w:rsidRPr="00883A83" w:rsidRDefault="008421C1" w:rsidP="0042715F">
            <w:pPr>
              <w:jc w:val="center"/>
              <w:rPr>
                <w:rFonts w:ascii="Myriad Pro" w:hAnsi="Myriad Pro"/>
                <w:color w:val="000000" w:themeColor="text1"/>
                <w:sz w:val="14"/>
                <w:szCs w:val="14"/>
              </w:rPr>
            </w:pPr>
            <w:r w:rsidRPr="00883A83">
              <w:rPr>
                <w:rFonts w:ascii="Myriad Pro" w:hAnsi="Myriad Pro"/>
                <w:color w:val="000000" w:themeColor="text1"/>
                <w:sz w:val="14"/>
                <w:szCs w:val="14"/>
              </w:rPr>
              <w:t>70,4</w:t>
            </w:r>
          </w:p>
        </w:tc>
        <w:tc>
          <w:tcPr>
            <w:tcW w:w="0" w:type="auto"/>
            <w:tcBorders>
              <w:top w:val="nil"/>
              <w:left w:val="nil"/>
              <w:bottom w:val="single" w:sz="4" w:space="0" w:color="auto"/>
              <w:right w:val="single" w:sz="4" w:space="0" w:color="auto"/>
            </w:tcBorders>
            <w:shd w:val="clear" w:color="000000" w:fill="FFFFFF"/>
            <w:noWrap/>
            <w:vAlign w:val="center"/>
            <w:hideMark/>
          </w:tcPr>
          <w:p w14:paraId="7B77A69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1 215,2</w:t>
            </w:r>
          </w:p>
        </w:tc>
        <w:tc>
          <w:tcPr>
            <w:tcW w:w="0" w:type="auto"/>
            <w:tcBorders>
              <w:top w:val="nil"/>
              <w:left w:val="nil"/>
              <w:bottom w:val="single" w:sz="4" w:space="0" w:color="auto"/>
              <w:right w:val="single" w:sz="4" w:space="0" w:color="auto"/>
            </w:tcBorders>
            <w:shd w:val="clear" w:color="000000" w:fill="FFFFFF"/>
            <w:noWrap/>
            <w:vAlign w:val="center"/>
            <w:hideMark/>
          </w:tcPr>
          <w:p w14:paraId="383E97D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1 258,8</w:t>
            </w:r>
          </w:p>
        </w:tc>
        <w:tc>
          <w:tcPr>
            <w:tcW w:w="0" w:type="auto"/>
            <w:tcBorders>
              <w:top w:val="nil"/>
              <w:left w:val="nil"/>
              <w:bottom w:val="single" w:sz="4" w:space="0" w:color="auto"/>
              <w:right w:val="single" w:sz="4" w:space="0" w:color="auto"/>
            </w:tcBorders>
            <w:shd w:val="clear" w:color="000000" w:fill="FFFFFF"/>
            <w:noWrap/>
            <w:vAlign w:val="center"/>
            <w:hideMark/>
          </w:tcPr>
          <w:p w14:paraId="5453FABB"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224 551,2</w:t>
            </w:r>
          </w:p>
        </w:tc>
        <w:tc>
          <w:tcPr>
            <w:tcW w:w="0" w:type="auto"/>
            <w:tcBorders>
              <w:top w:val="nil"/>
              <w:left w:val="nil"/>
              <w:bottom w:val="single" w:sz="4" w:space="0" w:color="auto"/>
              <w:right w:val="single" w:sz="4" w:space="0" w:color="auto"/>
            </w:tcBorders>
            <w:shd w:val="clear" w:color="000000" w:fill="FFFFFF"/>
            <w:noWrap/>
            <w:vAlign w:val="center"/>
            <w:hideMark/>
          </w:tcPr>
          <w:p w14:paraId="34C6B9CA"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222 427,1</w:t>
            </w:r>
          </w:p>
        </w:tc>
        <w:tc>
          <w:tcPr>
            <w:tcW w:w="0" w:type="auto"/>
            <w:tcBorders>
              <w:top w:val="nil"/>
              <w:left w:val="nil"/>
              <w:bottom w:val="single" w:sz="4" w:space="0" w:color="auto"/>
              <w:right w:val="single" w:sz="4" w:space="0" w:color="auto"/>
            </w:tcBorders>
            <w:shd w:val="clear" w:color="000000" w:fill="FFFFFF"/>
            <w:noWrap/>
            <w:vAlign w:val="center"/>
            <w:hideMark/>
          </w:tcPr>
          <w:p w14:paraId="46D25CC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446 978,4</w:t>
            </w:r>
          </w:p>
        </w:tc>
        <w:tc>
          <w:tcPr>
            <w:tcW w:w="0" w:type="auto"/>
            <w:tcBorders>
              <w:top w:val="nil"/>
              <w:left w:val="nil"/>
              <w:bottom w:val="single" w:sz="4" w:space="0" w:color="auto"/>
              <w:right w:val="single" w:sz="4" w:space="0" w:color="auto"/>
            </w:tcBorders>
            <w:shd w:val="clear" w:color="000000" w:fill="FFFFFF"/>
            <w:noWrap/>
            <w:vAlign w:val="center"/>
            <w:hideMark/>
          </w:tcPr>
          <w:p w14:paraId="0F3D91A4"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211 564,8</w:t>
            </w:r>
          </w:p>
        </w:tc>
        <w:tc>
          <w:tcPr>
            <w:tcW w:w="0" w:type="auto"/>
            <w:tcBorders>
              <w:top w:val="nil"/>
              <w:left w:val="nil"/>
              <w:bottom w:val="single" w:sz="4" w:space="0" w:color="auto"/>
              <w:right w:val="single" w:sz="4" w:space="0" w:color="auto"/>
            </w:tcBorders>
            <w:shd w:val="clear" w:color="000000" w:fill="FFFFFF"/>
            <w:noWrap/>
            <w:vAlign w:val="center"/>
            <w:hideMark/>
          </w:tcPr>
          <w:p w14:paraId="4808EA2A"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209 985,6</w:t>
            </w:r>
          </w:p>
        </w:tc>
        <w:tc>
          <w:tcPr>
            <w:tcW w:w="0" w:type="auto"/>
            <w:tcBorders>
              <w:top w:val="nil"/>
              <w:left w:val="nil"/>
              <w:bottom w:val="single" w:sz="4" w:space="0" w:color="auto"/>
              <w:right w:val="single" w:sz="4" w:space="0" w:color="auto"/>
            </w:tcBorders>
            <w:shd w:val="clear" w:color="000000" w:fill="FFFFFF"/>
            <w:noWrap/>
            <w:vAlign w:val="center"/>
            <w:hideMark/>
          </w:tcPr>
          <w:p w14:paraId="190C1FD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421 550,5</w:t>
            </w:r>
          </w:p>
        </w:tc>
      </w:tr>
      <w:tr w:rsidR="008421C1" w:rsidRPr="00883A83" w14:paraId="0D4ACA26" w14:textId="77777777" w:rsidTr="0042715F">
        <w:trPr>
          <w:trHeight w:val="20"/>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5935951B" w14:textId="77777777" w:rsidR="008421C1" w:rsidRPr="00883A83" w:rsidRDefault="008421C1" w:rsidP="008421C1">
            <w:pPr>
              <w:jc w:val="center"/>
              <w:rPr>
                <w:rFonts w:ascii="Myriad Pro" w:hAnsi="Myriad Pro"/>
                <w:sz w:val="14"/>
                <w:szCs w:val="14"/>
              </w:rPr>
            </w:pPr>
            <w:r w:rsidRPr="00883A83">
              <w:rPr>
                <w:rFonts w:ascii="Myriad Pro" w:hAnsi="Myriad Pro"/>
                <w:sz w:val="14"/>
                <w:szCs w:val="14"/>
              </w:rPr>
              <w:t> </w:t>
            </w:r>
          </w:p>
        </w:tc>
        <w:tc>
          <w:tcPr>
            <w:tcW w:w="1248" w:type="dxa"/>
            <w:tcBorders>
              <w:top w:val="nil"/>
              <w:left w:val="nil"/>
              <w:bottom w:val="single" w:sz="4" w:space="0" w:color="auto"/>
              <w:right w:val="single" w:sz="4" w:space="0" w:color="auto"/>
            </w:tcBorders>
            <w:shd w:val="clear" w:color="auto" w:fill="auto"/>
            <w:vAlign w:val="center"/>
            <w:hideMark/>
          </w:tcPr>
          <w:p w14:paraId="77A6236B" w14:textId="77777777" w:rsidR="008421C1" w:rsidRPr="00883A83" w:rsidRDefault="008421C1" w:rsidP="008421C1">
            <w:pPr>
              <w:rPr>
                <w:rFonts w:ascii="Myriad Pro" w:hAnsi="Myriad Pro"/>
                <w:sz w:val="14"/>
                <w:szCs w:val="14"/>
              </w:rPr>
            </w:pPr>
            <w:r w:rsidRPr="00883A83">
              <w:rPr>
                <w:rFonts w:ascii="Myriad Pro" w:hAnsi="Myriad Pro"/>
                <w:sz w:val="14"/>
                <w:szCs w:val="14"/>
              </w:rPr>
              <w:t>СН1</w:t>
            </w:r>
          </w:p>
        </w:tc>
        <w:tc>
          <w:tcPr>
            <w:tcW w:w="0" w:type="auto"/>
            <w:tcBorders>
              <w:top w:val="nil"/>
              <w:left w:val="nil"/>
              <w:bottom w:val="single" w:sz="4" w:space="0" w:color="auto"/>
              <w:right w:val="single" w:sz="4" w:space="0" w:color="auto"/>
            </w:tcBorders>
            <w:shd w:val="clear" w:color="000000" w:fill="FFFFFF"/>
            <w:noWrap/>
            <w:vAlign w:val="center"/>
            <w:hideMark/>
          </w:tcPr>
          <w:p w14:paraId="3BA9B9C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81,4</w:t>
            </w:r>
          </w:p>
        </w:tc>
        <w:tc>
          <w:tcPr>
            <w:tcW w:w="0" w:type="auto"/>
            <w:tcBorders>
              <w:top w:val="nil"/>
              <w:left w:val="nil"/>
              <w:bottom w:val="single" w:sz="4" w:space="0" w:color="auto"/>
              <w:right w:val="single" w:sz="4" w:space="0" w:color="auto"/>
            </w:tcBorders>
            <w:shd w:val="clear" w:color="000000" w:fill="FFFFFF"/>
            <w:noWrap/>
            <w:vAlign w:val="center"/>
            <w:hideMark/>
          </w:tcPr>
          <w:p w14:paraId="7948F582"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83,9</w:t>
            </w:r>
          </w:p>
        </w:tc>
        <w:tc>
          <w:tcPr>
            <w:tcW w:w="0" w:type="auto"/>
            <w:gridSpan w:val="4"/>
            <w:vMerge/>
            <w:tcBorders>
              <w:top w:val="nil"/>
              <w:left w:val="nil"/>
              <w:bottom w:val="single" w:sz="4" w:space="0" w:color="auto"/>
              <w:right w:val="single" w:sz="4" w:space="0" w:color="auto"/>
            </w:tcBorders>
            <w:vAlign w:val="center"/>
            <w:hideMark/>
          </w:tcPr>
          <w:p w14:paraId="7EFF83D8" w14:textId="77777777"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2B71ECFB" w14:textId="77777777" w:rsidR="008421C1" w:rsidRPr="00883A83" w:rsidRDefault="008421C1" w:rsidP="0042715F">
            <w:pPr>
              <w:jc w:val="center"/>
              <w:rPr>
                <w:rFonts w:ascii="Myriad Pro" w:hAnsi="Myriad Pro"/>
                <w:color w:val="000000" w:themeColor="text1"/>
                <w:sz w:val="14"/>
                <w:szCs w:val="14"/>
              </w:rPr>
            </w:pPr>
            <w:r w:rsidRPr="00883A83">
              <w:rPr>
                <w:rFonts w:ascii="Myriad Pro" w:hAnsi="Myriad Pro"/>
                <w:color w:val="000000" w:themeColor="text1"/>
                <w:sz w:val="14"/>
                <w:szCs w:val="14"/>
              </w:rPr>
              <w:t>132,9</w:t>
            </w:r>
          </w:p>
        </w:tc>
        <w:tc>
          <w:tcPr>
            <w:tcW w:w="0" w:type="auto"/>
            <w:tcBorders>
              <w:top w:val="nil"/>
              <w:left w:val="nil"/>
              <w:bottom w:val="single" w:sz="4" w:space="0" w:color="auto"/>
              <w:right w:val="single" w:sz="4" w:space="0" w:color="auto"/>
            </w:tcBorders>
            <w:shd w:val="clear" w:color="000000" w:fill="FFFFFF"/>
            <w:noWrap/>
            <w:vAlign w:val="center"/>
            <w:hideMark/>
          </w:tcPr>
          <w:p w14:paraId="4C9D283C" w14:textId="77777777" w:rsidR="008421C1" w:rsidRPr="00883A83" w:rsidRDefault="008421C1" w:rsidP="0042715F">
            <w:pPr>
              <w:jc w:val="center"/>
              <w:rPr>
                <w:rFonts w:ascii="Myriad Pro" w:hAnsi="Myriad Pro"/>
                <w:color w:val="000000" w:themeColor="text1"/>
                <w:sz w:val="14"/>
                <w:szCs w:val="14"/>
              </w:rPr>
            </w:pPr>
            <w:r w:rsidRPr="00883A83">
              <w:rPr>
                <w:rFonts w:ascii="Myriad Pro" w:hAnsi="Myriad Pro"/>
                <w:color w:val="000000" w:themeColor="text1"/>
                <w:sz w:val="14"/>
                <w:szCs w:val="14"/>
              </w:rPr>
              <w:t>140,8</w:t>
            </w:r>
          </w:p>
        </w:tc>
        <w:tc>
          <w:tcPr>
            <w:tcW w:w="0" w:type="auto"/>
            <w:tcBorders>
              <w:top w:val="nil"/>
              <w:left w:val="nil"/>
              <w:bottom w:val="single" w:sz="4" w:space="0" w:color="auto"/>
              <w:right w:val="single" w:sz="4" w:space="0" w:color="auto"/>
            </w:tcBorders>
            <w:shd w:val="clear" w:color="000000" w:fill="FFFFFF"/>
            <w:noWrap/>
            <w:vAlign w:val="center"/>
            <w:hideMark/>
          </w:tcPr>
          <w:p w14:paraId="441D517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1 949,6</w:t>
            </w:r>
          </w:p>
        </w:tc>
        <w:tc>
          <w:tcPr>
            <w:tcW w:w="0" w:type="auto"/>
            <w:tcBorders>
              <w:top w:val="nil"/>
              <w:left w:val="nil"/>
              <w:bottom w:val="single" w:sz="4" w:space="0" w:color="auto"/>
              <w:right w:val="single" w:sz="4" w:space="0" w:color="auto"/>
            </w:tcBorders>
            <w:shd w:val="clear" w:color="000000" w:fill="FFFFFF"/>
            <w:noWrap/>
            <w:vAlign w:val="center"/>
            <w:hideMark/>
          </w:tcPr>
          <w:p w14:paraId="33CB7A5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1 954,0</w:t>
            </w:r>
          </w:p>
        </w:tc>
        <w:tc>
          <w:tcPr>
            <w:tcW w:w="0" w:type="auto"/>
            <w:tcBorders>
              <w:top w:val="nil"/>
              <w:left w:val="nil"/>
              <w:bottom w:val="single" w:sz="4" w:space="0" w:color="auto"/>
              <w:right w:val="single" w:sz="4" w:space="0" w:color="auto"/>
            </w:tcBorders>
            <w:shd w:val="clear" w:color="000000" w:fill="FFFFFF"/>
            <w:noWrap/>
            <w:vAlign w:val="center"/>
            <w:hideMark/>
          </w:tcPr>
          <w:p w14:paraId="2020CD8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158 638,9</w:t>
            </w:r>
          </w:p>
        </w:tc>
        <w:tc>
          <w:tcPr>
            <w:tcW w:w="0" w:type="auto"/>
            <w:tcBorders>
              <w:top w:val="nil"/>
              <w:left w:val="nil"/>
              <w:bottom w:val="single" w:sz="4" w:space="0" w:color="auto"/>
              <w:right w:val="single" w:sz="4" w:space="0" w:color="auto"/>
            </w:tcBorders>
            <w:shd w:val="clear" w:color="000000" w:fill="FFFFFF"/>
            <w:noWrap/>
            <w:vAlign w:val="center"/>
            <w:hideMark/>
          </w:tcPr>
          <w:p w14:paraId="25793B76"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163 876,2</w:t>
            </w:r>
          </w:p>
        </w:tc>
        <w:tc>
          <w:tcPr>
            <w:tcW w:w="0" w:type="auto"/>
            <w:tcBorders>
              <w:top w:val="nil"/>
              <w:left w:val="nil"/>
              <w:bottom w:val="single" w:sz="4" w:space="0" w:color="auto"/>
              <w:right w:val="single" w:sz="4" w:space="0" w:color="auto"/>
            </w:tcBorders>
            <w:shd w:val="clear" w:color="000000" w:fill="FFFFFF"/>
            <w:noWrap/>
            <w:vAlign w:val="center"/>
            <w:hideMark/>
          </w:tcPr>
          <w:p w14:paraId="36EAF70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322 515,1</w:t>
            </w:r>
          </w:p>
        </w:tc>
        <w:tc>
          <w:tcPr>
            <w:tcW w:w="0" w:type="auto"/>
            <w:tcBorders>
              <w:top w:val="nil"/>
              <w:left w:val="nil"/>
              <w:bottom w:val="single" w:sz="4" w:space="0" w:color="auto"/>
              <w:right w:val="single" w:sz="4" w:space="0" w:color="auto"/>
            </w:tcBorders>
            <w:shd w:val="clear" w:color="000000" w:fill="FFFFFF"/>
            <w:noWrap/>
            <w:vAlign w:val="center"/>
            <w:hideMark/>
          </w:tcPr>
          <w:p w14:paraId="6F13CD96"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147 823,1</w:t>
            </w:r>
          </w:p>
        </w:tc>
        <w:tc>
          <w:tcPr>
            <w:tcW w:w="0" w:type="auto"/>
            <w:tcBorders>
              <w:top w:val="nil"/>
              <w:left w:val="nil"/>
              <w:bottom w:val="single" w:sz="4" w:space="0" w:color="auto"/>
              <w:right w:val="single" w:sz="4" w:space="0" w:color="auto"/>
            </w:tcBorders>
            <w:shd w:val="clear" w:color="000000" w:fill="FFFFFF"/>
            <w:noWrap/>
            <w:vAlign w:val="center"/>
            <w:hideMark/>
          </w:tcPr>
          <w:p w14:paraId="65C2F1F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152 070,4</w:t>
            </w:r>
          </w:p>
        </w:tc>
        <w:tc>
          <w:tcPr>
            <w:tcW w:w="0" w:type="auto"/>
            <w:tcBorders>
              <w:top w:val="nil"/>
              <w:left w:val="nil"/>
              <w:bottom w:val="single" w:sz="4" w:space="0" w:color="auto"/>
              <w:right w:val="single" w:sz="4" w:space="0" w:color="auto"/>
            </w:tcBorders>
            <w:shd w:val="clear" w:color="000000" w:fill="FFFFFF"/>
            <w:noWrap/>
            <w:vAlign w:val="center"/>
            <w:hideMark/>
          </w:tcPr>
          <w:p w14:paraId="02C9A851"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299 893,5</w:t>
            </w:r>
          </w:p>
        </w:tc>
      </w:tr>
      <w:tr w:rsidR="008421C1" w:rsidRPr="00883A83" w14:paraId="3BB7F168" w14:textId="77777777" w:rsidTr="0042715F">
        <w:trPr>
          <w:trHeight w:val="20"/>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0939D96B" w14:textId="77777777" w:rsidR="008421C1" w:rsidRPr="00883A83" w:rsidRDefault="008421C1" w:rsidP="008421C1">
            <w:pPr>
              <w:jc w:val="center"/>
              <w:rPr>
                <w:rFonts w:ascii="Myriad Pro" w:hAnsi="Myriad Pro"/>
                <w:sz w:val="14"/>
                <w:szCs w:val="14"/>
              </w:rPr>
            </w:pPr>
            <w:r w:rsidRPr="00883A83">
              <w:rPr>
                <w:rFonts w:ascii="Myriad Pro" w:hAnsi="Myriad Pro"/>
                <w:sz w:val="14"/>
                <w:szCs w:val="14"/>
              </w:rPr>
              <w:t> </w:t>
            </w:r>
          </w:p>
        </w:tc>
        <w:tc>
          <w:tcPr>
            <w:tcW w:w="1248" w:type="dxa"/>
            <w:tcBorders>
              <w:top w:val="nil"/>
              <w:left w:val="nil"/>
              <w:bottom w:val="single" w:sz="4" w:space="0" w:color="auto"/>
              <w:right w:val="single" w:sz="4" w:space="0" w:color="auto"/>
            </w:tcBorders>
            <w:shd w:val="clear" w:color="auto" w:fill="auto"/>
            <w:vAlign w:val="center"/>
            <w:hideMark/>
          </w:tcPr>
          <w:p w14:paraId="0B569E87" w14:textId="77777777" w:rsidR="008421C1" w:rsidRPr="00883A83" w:rsidRDefault="008421C1" w:rsidP="008421C1">
            <w:pPr>
              <w:rPr>
                <w:rFonts w:ascii="Myriad Pro" w:hAnsi="Myriad Pro"/>
                <w:sz w:val="14"/>
                <w:szCs w:val="14"/>
              </w:rPr>
            </w:pPr>
            <w:r w:rsidRPr="00883A83">
              <w:rPr>
                <w:rFonts w:ascii="Myriad Pro" w:hAnsi="Myriad Pro"/>
                <w:sz w:val="14"/>
                <w:szCs w:val="14"/>
              </w:rPr>
              <w:t>СН2</w:t>
            </w:r>
          </w:p>
        </w:tc>
        <w:tc>
          <w:tcPr>
            <w:tcW w:w="0" w:type="auto"/>
            <w:tcBorders>
              <w:top w:val="nil"/>
              <w:left w:val="nil"/>
              <w:bottom w:val="single" w:sz="4" w:space="0" w:color="auto"/>
              <w:right w:val="single" w:sz="4" w:space="0" w:color="auto"/>
            </w:tcBorders>
            <w:shd w:val="clear" w:color="000000" w:fill="FFFFFF"/>
            <w:noWrap/>
            <w:vAlign w:val="center"/>
            <w:hideMark/>
          </w:tcPr>
          <w:p w14:paraId="150C624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364,2</w:t>
            </w:r>
          </w:p>
        </w:tc>
        <w:tc>
          <w:tcPr>
            <w:tcW w:w="0" w:type="auto"/>
            <w:tcBorders>
              <w:top w:val="nil"/>
              <w:left w:val="nil"/>
              <w:bottom w:val="single" w:sz="4" w:space="0" w:color="auto"/>
              <w:right w:val="single" w:sz="4" w:space="0" w:color="auto"/>
            </w:tcBorders>
            <w:shd w:val="clear" w:color="000000" w:fill="FFFFFF"/>
            <w:noWrap/>
            <w:vAlign w:val="center"/>
            <w:hideMark/>
          </w:tcPr>
          <w:p w14:paraId="17226047"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327,1</w:t>
            </w:r>
          </w:p>
        </w:tc>
        <w:tc>
          <w:tcPr>
            <w:tcW w:w="0" w:type="auto"/>
            <w:gridSpan w:val="4"/>
            <w:vMerge/>
            <w:tcBorders>
              <w:top w:val="nil"/>
              <w:left w:val="nil"/>
              <w:bottom w:val="single" w:sz="4" w:space="0" w:color="auto"/>
              <w:right w:val="single" w:sz="4" w:space="0" w:color="auto"/>
            </w:tcBorders>
            <w:vAlign w:val="center"/>
            <w:hideMark/>
          </w:tcPr>
          <w:p w14:paraId="1CD43403" w14:textId="77777777"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13DC195E" w14:textId="77777777" w:rsidR="008421C1" w:rsidRPr="00883A83" w:rsidRDefault="008421C1" w:rsidP="0042715F">
            <w:pPr>
              <w:jc w:val="center"/>
              <w:rPr>
                <w:rFonts w:ascii="Myriad Pro" w:hAnsi="Myriad Pro"/>
                <w:color w:val="000000" w:themeColor="text1"/>
                <w:sz w:val="14"/>
                <w:szCs w:val="14"/>
              </w:rPr>
            </w:pPr>
            <w:r w:rsidRPr="00883A83">
              <w:rPr>
                <w:rFonts w:ascii="Myriad Pro" w:hAnsi="Myriad Pro"/>
                <w:color w:val="000000" w:themeColor="text1"/>
                <w:sz w:val="14"/>
                <w:szCs w:val="14"/>
              </w:rPr>
              <w:t>320,1</w:t>
            </w:r>
          </w:p>
        </w:tc>
        <w:tc>
          <w:tcPr>
            <w:tcW w:w="0" w:type="auto"/>
            <w:tcBorders>
              <w:top w:val="nil"/>
              <w:left w:val="nil"/>
              <w:bottom w:val="single" w:sz="4" w:space="0" w:color="auto"/>
              <w:right w:val="single" w:sz="4" w:space="0" w:color="auto"/>
            </w:tcBorders>
            <w:shd w:val="clear" w:color="000000" w:fill="FFFFFF"/>
            <w:noWrap/>
            <w:vAlign w:val="center"/>
            <w:hideMark/>
          </w:tcPr>
          <w:p w14:paraId="7DC5E4CD" w14:textId="77777777" w:rsidR="008421C1" w:rsidRPr="00883A83" w:rsidRDefault="008421C1" w:rsidP="0042715F">
            <w:pPr>
              <w:jc w:val="center"/>
              <w:rPr>
                <w:rFonts w:ascii="Myriad Pro" w:hAnsi="Myriad Pro"/>
                <w:color w:val="000000" w:themeColor="text1"/>
                <w:sz w:val="14"/>
                <w:szCs w:val="14"/>
              </w:rPr>
            </w:pPr>
            <w:r w:rsidRPr="00883A83">
              <w:rPr>
                <w:rFonts w:ascii="Myriad Pro" w:hAnsi="Myriad Pro"/>
                <w:color w:val="000000" w:themeColor="text1"/>
                <w:sz w:val="14"/>
                <w:szCs w:val="14"/>
              </w:rPr>
              <w:t>371,1</w:t>
            </w:r>
          </w:p>
        </w:tc>
        <w:tc>
          <w:tcPr>
            <w:tcW w:w="0" w:type="auto"/>
            <w:tcBorders>
              <w:top w:val="nil"/>
              <w:left w:val="nil"/>
              <w:bottom w:val="single" w:sz="4" w:space="0" w:color="auto"/>
              <w:right w:val="single" w:sz="4" w:space="0" w:color="auto"/>
            </w:tcBorders>
            <w:shd w:val="clear" w:color="000000" w:fill="FFFFFF"/>
            <w:noWrap/>
            <w:vAlign w:val="center"/>
            <w:hideMark/>
          </w:tcPr>
          <w:p w14:paraId="2BE79721"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2 520,8</w:t>
            </w:r>
          </w:p>
        </w:tc>
        <w:tc>
          <w:tcPr>
            <w:tcW w:w="0" w:type="auto"/>
            <w:tcBorders>
              <w:top w:val="nil"/>
              <w:left w:val="nil"/>
              <w:bottom w:val="single" w:sz="4" w:space="0" w:color="auto"/>
              <w:right w:val="single" w:sz="4" w:space="0" w:color="auto"/>
            </w:tcBorders>
            <w:shd w:val="clear" w:color="000000" w:fill="FFFFFF"/>
            <w:noWrap/>
            <w:vAlign w:val="center"/>
            <w:hideMark/>
          </w:tcPr>
          <w:p w14:paraId="6E9D9897"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2 507,7</w:t>
            </w:r>
          </w:p>
        </w:tc>
        <w:tc>
          <w:tcPr>
            <w:tcW w:w="0" w:type="auto"/>
            <w:tcBorders>
              <w:top w:val="nil"/>
              <w:left w:val="nil"/>
              <w:bottom w:val="single" w:sz="4" w:space="0" w:color="auto"/>
              <w:right w:val="single" w:sz="4" w:space="0" w:color="auto"/>
            </w:tcBorders>
            <w:shd w:val="clear" w:color="000000" w:fill="FFFFFF"/>
            <w:noWrap/>
            <w:vAlign w:val="center"/>
            <w:hideMark/>
          </w:tcPr>
          <w:p w14:paraId="2EF3BD4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918 191,4</w:t>
            </w:r>
          </w:p>
        </w:tc>
        <w:tc>
          <w:tcPr>
            <w:tcW w:w="0" w:type="auto"/>
            <w:tcBorders>
              <w:top w:val="nil"/>
              <w:left w:val="nil"/>
              <w:bottom w:val="single" w:sz="4" w:space="0" w:color="auto"/>
              <w:right w:val="single" w:sz="4" w:space="0" w:color="auto"/>
            </w:tcBorders>
            <w:shd w:val="clear" w:color="000000" w:fill="FFFFFF"/>
            <w:noWrap/>
            <w:vAlign w:val="center"/>
            <w:hideMark/>
          </w:tcPr>
          <w:p w14:paraId="57B0761A"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820 278,2</w:t>
            </w:r>
          </w:p>
        </w:tc>
        <w:tc>
          <w:tcPr>
            <w:tcW w:w="0" w:type="auto"/>
            <w:tcBorders>
              <w:top w:val="nil"/>
              <w:left w:val="nil"/>
              <w:bottom w:val="single" w:sz="4" w:space="0" w:color="auto"/>
              <w:right w:val="single" w:sz="4" w:space="0" w:color="auto"/>
            </w:tcBorders>
            <w:shd w:val="clear" w:color="000000" w:fill="FFFFFF"/>
            <w:noWrap/>
            <w:vAlign w:val="center"/>
            <w:hideMark/>
          </w:tcPr>
          <w:p w14:paraId="27AF973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1 738 469,6</w:t>
            </w:r>
          </w:p>
        </w:tc>
        <w:tc>
          <w:tcPr>
            <w:tcW w:w="0" w:type="auto"/>
            <w:tcBorders>
              <w:top w:val="nil"/>
              <w:left w:val="nil"/>
              <w:bottom w:val="single" w:sz="4" w:space="0" w:color="auto"/>
              <w:right w:val="single" w:sz="4" w:space="0" w:color="auto"/>
            </w:tcBorders>
            <w:shd w:val="clear" w:color="000000" w:fill="FFFFFF"/>
            <w:noWrap/>
            <w:vAlign w:val="center"/>
            <w:hideMark/>
          </w:tcPr>
          <w:p w14:paraId="1648F5AB"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801 588,5</w:t>
            </w:r>
          </w:p>
        </w:tc>
        <w:tc>
          <w:tcPr>
            <w:tcW w:w="0" w:type="auto"/>
            <w:tcBorders>
              <w:top w:val="nil"/>
              <w:left w:val="nil"/>
              <w:bottom w:val="single" w:sz="4" w:space="0" w:color="auto"/>
              <w:right w:val="single" w:sz="4" w:space="0" w:color="auto"/>
            </w:tcBorders>
            <w:shd w:val="clear" w:color="000000" w:fill="FFFFFF"/>
            <w:noWrap/>
            <w:vAlign w:val="center"/>
            <w:hideMark/>
          </w:tcPr>
          <w:p w14:paraId="08056F0D"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698 883,2</w:t>
            </w:r>
          </w:p>
        </w:tc>
        <w:tc>
          <w:tcPr>
            <w:tcW w:w="0" w:type="auto"/>
            <w:tcBorders>
              <w:top w:val="nil"/>
              <w:left w:val="nil"/>
              <w:bottom w:val="single" w:sz="4" w:space="0" w:color="auto"/>
              <w:right w:val="single" w:sz="4" w:space="0" w:color="auto"/>
            </w:tcBorders>
            <w:shd w:val="clear" w:color="000000" w:fill="FFFFFF"/>
            <w:noWrap/>
            <w:vAlign w:val="center"/>
            <w:hideMark/>
          </w:tcPr>
          <w:p w14:paraId="5381F59A"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1 500 471,7</w:t>
            </w:r>
          </w:p>
        </w:tc>
      </w:tr>
      <w:tr w:rsidR="008421C1" w:rsidRPr="00883A83" w14:paraId="6ECC6840" w14:textId="77777777" w:rsidTr="0042715F">
        <w:trPr>
          <w:trHeight w:val="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B5022B" w14:textId="77777777" w:rsidR="008421C1" w:rsidRPr="00883A83" w:rsidRDefault="008421C1" w:rsidP="008421C1">
            <w:pPr>
              <w:rPr>
                <w:rFonts w:ascii="Myriad Pro" w:hAnsi="Myriad Pro"/>
                <w:color w:val="000000"/>
                <w:sz w:val="14"/>
                <w:szCs w:val="14"/>
              </w:rPr>
            </w:pPr>
            <w:r w:rsidRPr="00883A83">
              <w:rPr>
                <w:rFonts w:ascii="Myriad Pro" w:hAnsi="Myriad Pro"/>
                <w:color w:val="000000"/>
                <w:sz w:val="14"/>
                <w:szCs w:val="14"/>
              </w:rPr>
              <w:t> </w:t>
            </w:r>
          </w:p>
        </w:tc>
        <w:tc>
          <w:tcPr>
            <w:tcW w:w="1248" w:type="dxa"/>
            <w:tcBorders>
              <w:top w:val="nil"/>
              <w:left w:val="nil"/>
              <w:bottom w:val="single" w:sz="4" w:space="0" w:color="auto"/>
              <w:right w:val="single" w:sz="4" w:space="0" w:color="auto"/>
            </w:tcBorders>
            <w:shd w:val="clear" w:color="auto" w:fill="auto"/>
            <w:vAlign w:val="center"/>
            <w:hideMark/>
          </w:tcPr>
          <w:p w14:paraId="2D20E7DD" w14:textId="77777777" w:rsidR="008421C1" w:rsidRPr="00883A83" w:rsidRDefault="008421C1" w:rsidP="008421C1">
            <w:pPr>
              <w:rPr>
                <w:rFonts w:ascii="Myriad Pro" w:hAnsi="Myriad Pro"/>
                <w:sz w:val="14"/>
                <w:szCs w:val="14"/>
              </w:rPr>
            </w:pPr>
            <w:r w:rsidRPr="00883A83">
              <w:rPr>
                <w:rFonts w:ascii="Myriad Pro" w:hAnsi="Myriad Pro"/>
                <w:sz w:val="14"/>
                <w:szCs w:val="14"/>
              </w:rPr>
              <w:t xml:space="preserve">НН </w:t>
            </w:r>
          </w:p>
        </w:tc>
        <w:tc>
          <w:tcPr>
            <w:tcW w:w="0" w:type="auto"/>
            <w:tcBorders>
              <w:top w:val="nil"/>
              <w:left w:val="nil"/>
              <w:bottom w:val="single" w:sz="4" w:space="0" w:color="auto"/>
              <w:right w:val="single" w:sz="4" w:space="0" w:color="auto"/>
            </w:tcBorders>
            <w:shd w:val="clear" w:color="000000" w:fill="FFFFFF"/>
            <w:noWrap/>
            <w:vAlign w:val="center"/>
            <w:hideMark/>
          </w:tcPr>
          <w:p w14:paraId="626BE49F"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168,6</w:t>
            </w:r>
          </w:p>
        </w:tc>
        <w:tc>
          <w:tcPr>
            <w:tcW w:w="0" w:type="auto"/>
            <w:tcBorders>
              <w:top w:val="nil"/>
              <w:left w:val="nil"/>
              <w:bottom w:val="single" w:sz="4" w:space="0" w:color="auto"/>
              <w:right w:val="single" w:sz="4" w:space="0" w:color="auto"/>
            </w:tcBorders>
            <w:shd w:val="clear" w:color="000000" w:fill="FFFFFF"/>
            <w:noWrap/>
            <w:vAlign w:val="center"/>
            <w:hideMark/>
          </w:tcPr>
          <w:p w14:paraId="602E91B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147,9</w:t>
            </w:r>
          </w:p>
        </w:tc>
        <w:tc>
          <w:tcPr>
            <w:tcW w:w="0" w:type="auto"/>
            <w:gridSpan w:val="4"/>
            <w:vMerge/>
            <w:tcBorders>
              <w:top w:val="nil"/>
              <w:left w:val="nil"/>
              <w:bottom w:val="single" w:sz="4" w:space="0" w:color="auto"/>
              <w:right w:val="single" w:sz="4" w:space="0" w:color="auto"/>
            </w:tcBorders>
            <w:vAlign w:val="center"/>
            <w:hideMark/>
          </w:tcPr>
          <w:p w14:paraId="7598C6CF" w14:textId="77777777"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010FEF49" w14:textId="77777777" w:rsidR="008421C1" w:rsidRPr="00883A83" w:rsidRDefault="008421C1" w:rsidP="0042715F">
            <w:pPr>
              <w:jc w:val="center"/>
              <w:rPr>
                <w:rFonts w:ascii="Myriad Pro" w:hAnsi="Myriad Pro"/>
                <w:color w:val="000000" w:themeColor="text1"/>
                <w:sz w:val="14"/>
                <w:szCs w:val="14"/>
              </w:rPr>
            </w:pPr>
            <w:r w:rsidRPr="00883A83">
              <w:rPr>
                <w:rFonts w:ascii="Myriad Pro" w:hAnsi="Myriad Pro"/>
                <w:color w:val="000000" w:themeColor="text1"/>
                <w:sz w:val="14"/>
                <w:szCs w:val="14"/>
              </w:rPr>
              <w:t>598,8</w:t>
            </w:r>
          </w:p>
        </w:tc>
        <w:tc>
          <w:tcPr>
            <w:tcW w:w="0" w:type="auto"/>
            <w:tcBorders>
              <w:top w:val="nil"/>
              <w:left w:val="nil"/>
              <w:bottom w:val="single" w:sz="4" w:space="0" w:color="auto"/>
              <w:right w:val="single" w:sz="4" w:space="0" w:color="auto"/>
            </w:tcBorders>
            <w:shd w:val="clear" w:color="000000" w:fill="FFFFFF"/>
            <w:noWrap/>
            <w:vAlign w:val="center"/>
            <w:hideMark/>
          </w:tcPr>
          <w:p w14:paraId="5B5B6F34" w14:textId="77777777" w:rsidR="008421C1" w:rsidRPr="00883A83" w:rsidRDefault="008421C1" w:rsidP="0042715F">
            <w:pPr>
              <w:jc w:val="center"/>
              <w:rPr>
                <w:rFonts w:ascii="Myriad Pro" w:hAnsi="Myriad Pro"/>
                <w:color w:val="000000" w:themeColor="text1"/>
                <w:sz w:val="14"/>
                <w:szCs w:val="14"/>
              </w:rPr>
            </w:pPr>
            <w:r w:rsidRPr="00883A83">
              <w:rPr>
                <w:rFonts w:ascii="Myriad Pro" w:hAnsi="Myriad Pro"/>
                <w:color w:val="000000" w:themeColor="text1"/>
                <w:sz w:val="14"/>
                <w:szCs w:val="14"/>
              </w:rPr>
              <w:t>683,3</w:t>
            </w:r>
          </w:p>
        </w:tc>
        <w:tc>
          <w:tcPr>
            <w:tcW w:w="0" w:type="auto"/>
            <w:tcBorders>
              <w:top w:val="nil"/>
              <w:left w:val="nil"/>
              <w:bottom w:val="single" w:sz="4" w:space="0" w:color="auto"/>
              <w:right w:val="single" w:sz="4" w:space="0" w:color="auto"/>
            </w:tcBorders>
            <w:shd w:val="clear" w:color="000000" w:fill="FFFFFF"/>
            <w:noWrap/>
            <w:vAlign w:val="center"/>
            <w:hideMark/>
          </w:tcPr>
          <w:p w14:paraId="5DC5F3C2"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3 006,8</w:t>
            </w:r>
          </w:p>
        </w:tc>
        <w:tc>
          <w:tcPr>
            <w:tcW w:w="0" w:type="auto"/>
            <w:tcBorders>
              <w:top w:val="nil"/>
              <w:left w:val="nil"/>
              <w:bottom w:val="single" w:sz="4" w:space="0" w:color="auto"/>
              <w:right w:val="single" w:sz="4" w:space="0" w:color="auto"/>
            </w:tcBorders>
            <w:shd w:val="clear" w:color="000000" w:fill="FFFFFF"/>
            <w:noWrap/>
            <w:vAlign w:val="center"/>
            <w:hideMark/>
          </w:tcPr>
          <w:p w14:paraId="0E2544ED"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2 716,0</w:t>
            </w:r>
          </w:p>
        </w:tc>
        <w:tc>
          <w:tcPr>
            <w:tcW w:w="0" w:type="auto"/>
            <w:tcBorders>
              <w:top w:val="nil"/>
              <w:left w:val="nil"/>
              <w:bottom w:val="single" w:sz="4" w:space="0" w:color="auto"/>
              <w:right w:val="single" w:sz="4" w:space="0" w:color="auto"/>
            </w:tcBorders>
            <w:shd w:val="clear" w:color="000000" w:fill="FFFFFF"/>
            <w:noWrap/>
            <w:vAlign w:val="center"/>
            <w:hideMark/>
          </w:tcPr>
          <w:p w14:paraId="46D1FDB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506 975,2</w:t>
            </w:r>
          </w:p>
        </w:tc>
        <w:tc>
          <w:tcPr>
            <w:tcW w:w="0" w:type="auto"/>
            <w:tcBorders>
              <w:top w:val="nil"/>
              <w:left w:val="nil"/>
              <w:bottom w:val="single" w:sz="4" w:space="0" w:color="auto"/>
              <w:right w:val="single" w:sz="4" w:space="0" w:color="auto"/>
            </w:tcBorders>
            <w:shd w:val="clear" w:color="000000" w:fill="FFFFFF"/>
            <w:noWrap/>
            <w:vAlign w:val="center"/>
            <w:hideMark/>
          </w:tcPr>
          <w:p w14:paraId="00FED8C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401 637,7</w:t>
            </w:r>
          </w:p>
        </w:tc>
        <w:tc>
          <w:tcPr>
            <w:tcW w:w="0" w:type="auto"/>
            <w:tcBorders>
              <w:top w:val="nil"/>
              <w:left w:val="nil"/>
              <w:bottom w:val="single" w:sz="4" w:space="0" w:color="auto"/>
              <w:right w:val="single" w:sz="4" w:space="0" w:color="auto"/>
            </w:tcBorders>
            <w:shd w:val="clear" w:color="000000" w:fill="FFFFFF"/>
            <w:noWrap/>
            <w:vAlign w:val="center"/>
            <w:hideMark/>
          </w:tcPr>
          <w:p w14:paraId="4BCF23D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908 612,8</w:t>
            </w:r>
          </w:p>
        </w:tc>
        <w:tc>
          <w:tcPr>
            <w:tcW w:w="0" w:type="auto"/>
            <w:tcBorders>
              <w:top w:val="nil"/>
              <w:left w:val="nil"/>
              <w:bottom w:val="single" w:sz="4" w:space="0" w:color="auto"/>
              <w:right w:val="single" w:sz="4" w:space="0" w:color="auto"/>
            </w:tcBorders>
            <w:shd w:val="clear" w:color="000000" w:fill="FFFFFF"/>
            <w:noWrap/>
            <w:vAlign w:val="center"/>
            <w:hideMark/>
          </w:tcPr>
          <w:p w14:paraId="649E7E8A"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406 018,5</w:t>
            </w:r>
          </w:p>
        </w:tc>
        <w:tc>
          <w:tcPr>
            <w:tcW w:w="0" w:type="auto"/>
            <w:tcBorders>
              <w:top w:val="nil"/>
              <w:left w:val="nil"/>
              <w:bottom w:val="single" w:sz="4" w:space="0" w:color="auto"/>
              <w:right w:val="single" w:sz="4" w:space="0" w:color="auto"/>
            </w:tcBorders>
            <w:shd w:val="clear" w:color="000000" w:fill="FFFFFF"/>
            <w:noWrap/>
            <w:vAlign w:val="center"/>
            <w:hideMark/>
          </w:tcPr>
          <w:p w14:paraId="2F69697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300 597,9</w:t>
            </w:r>
          </w:p>
        </w:tc>
        <w:tc>
          <w:tcPr>
            <w:tcW w:w="0" w:type="auto"/>
            <w:tcBorders>
              <w:top w:val="nil"/>
              <w:left w:val="nil"/>
              <w:bottom w:val="single" w:sz="4" w:space="0" w:color="auto"/>
              <w:right w:val="single" w:sz="4" w:space="0" w:color="auto"/>
            </w:tcBorders>
            <w:shd w:val="clear" w:color="000000" w:fill="FFFFFF"/>
            <w:noWrap/>
            <w:vAlign w:val="center"/>
            <w:hideMark/>
          </w:tcPr>
          <w:p w14:paraId="7A000BAA"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706 616,4</w:t>
            </w:r>
          </w:p>
        </w:tc>
      </w:tr>
      <w:tr w:rsidR="008421C1" w:rsidRPr="00883A83" w14:paraId="796F96B6" w14:textId="77777777" w:rsidTr="0042715F">
        <w:trPr>
          <w:trHeight w:val="20"/>
        </w:trPr>
        <w:tc>
          <w:tcPr>
            <w:tcW w:w="0" w:type="auto"/>
            <w:tcBorders>
              <w:top w:val="nil"/>
              <w:left w:val="single" w:sz="4" w:space="0" w:color="auto"/>
              <w:bottom w:val="single" w:sz="4" w:space="0" w:color="auto"/>
              <w:right w:val="single" w:sz="4" w:space="0" w:color="auto"/>
            </w:tcBorders>
            <w:shd w:val="clear" w:color="000000" w:fill="EDEDED"/>
            <w:noWrap/>
            <w:vAlign w:val="center"/>
            <w:hideMark/>
          </w:tcPr>
          <w:p w14:paraId="32C843E1" w14:textId="77777777" w:rsidR="008421C1" w:rsidRPr="00883A83" w:rsidRDefault="008421C1" w:rsidP="008421C1">
            <w:pPr>
              <w:jc w:val="center"/>
              <w:rPr>
                <w:rFonts w:ascii="Myriad Pro" w:hAnsi="Myriad Pro"/>
                <w:sz w:val="14"/>
                <w:szCs w:val="14"/>
              </w:rPr>
            </w:pPr>
            <w:r w:rsidRPr="00883A83">
              <w:rPr>
                <w:rFonts w:ascii="Myriad Pro" w:hAnsi="Myriad Pro"/>
                <w:sz w:val="14"/>
                <w:szCs w:val="14"/>
              </w:rPr>
              <w:t>1.2.</w:t>
            </w:r>
          </w:p>
        </w:tc>
        <w:tc>
          <w:tcPr>
            <w:tcW w:w="1248" w:type="dxa"/>
            <w:tcBorders>
              <w:top w:val="nil"/>
              <w:left w:val="nil"/>
              <w:bottom w:val="single" w:sz="4" w:space="0" w:color="auto"/>
              <w:right w:val="single" w:sz="4" w:space="0" w:color="auto"/>
            </w:tcBorders>
            <w:shd w:val="clear" w:color="000000" w:fill="EDEDED"/>
            <w:vAlign w:val="center"/>
            <w:hideMark/>
          </w:tcPr>
          <w:p w14:paraId="47E0E67B" w14:textId="77777777" w:rsidR="008421C1" w:rsidRPr="00883A83" w:rsidRDefault="008421C1" w:rsidP="008421C1">
            <w:pPr>
              <w:rPr>
                <w:rFonts w:ascii="Myriad Pro" w:hAnsi="Myriad Pro"/>
                <w:sz w:val="14"/>
                <w:szCs w:val="14"/>
              </w:rPr>
            </w:pPr>
            <w:r w:rsidRPr="00883A83">
              <w:rPr>
                <w:rFonts w:ascii="Myriad Pro" w:hAnsi="Myriad Pro"/>
                <w:sz w:val="14"/>
                <w:szCs w:val="14"/>
              </w:rPr>
              <w:t>Прочие потребители (по двухставочному тарифу)</w:t>
            </w:r>
          </w:p>
        </w:tc>
        <w:tc>
          <w:tcPr>
            <w:tcW w:w="0" w:type="auto"/>
            <w:tcBorders>
              <w:top w:val="nil"/>
              <w:left w:val="nil"/>
              <w:bottom w:val="single" w:sz="4" w:space="0" w:color="auto"/>
              <w:right w:val="single" w:sz="4" w:space="0" w:color="auto"/>
            </w:tcBorders>
            <w:shd w:val="clear" w:color="000000" w:fill="EDEDED"/>
            <w:noWrap/>
            <w:vAlign w:val="center"/>
            <w:hideMark/>
          </w:tcPr>
          <w:p w14:paraId="19F6CB1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837,3</w:t>
            </w:r>
          </w:p>
        </w:tc>
        <w:tc>
          <w:tcPr>
            <w:tcW w:w="0" w:type="auto"/>
            <w:tcBorders>
              <w:top w:val="nil"/>
              <w:left w:val="nil"/>
              <w:bottom w:val="single" w:sz="4" w:space="0" w:color="auto"/>
              <w:right w:val="single" w:sz="4" w:space="0" w:color="auto"/>
            </w:tcBorders>
            <w:shd w:val="clear" w:color="000000" w:fill="EDEDED"/>
            <w:noWrap/>
            <w:vAlign w:val="center"/>
            <w:hideMark/>
          </w:tcPr>
          <w:p w14:paraId="2BD8D824"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903,9</w:t>
            </w:r>
          </w:p>
        </w:tc>
        <w:tc>
          <w:tcPr>
            <w:tcW w:w="0" w:type="auto"/>
            <w:tcBorders>
              <w:top w:val="nil"/>
              <w:left w:val="nil"/>
              <w:bottom w:val="single" w:sz="4" w:space="0" w:color="auto"/>
              <w:right w:val="single" w:sz="4" w:space="0" w:color="auto"/>
            </w:tcBorders>
            <w:shd w:val="clear" w:color="000000" w:fill="EDEDED"/>
            <w:noWrap/>
            <w:vAlign w:val="center"/>
            <w:hideMark/>
          </w:tcPr>
          <w:p w14:paraId="38E8A0D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199,5</w:t>
            </w:r>
          </w:p>
        </w:tc>
        <w:tc>
          <w:tcPr>
            <w:tcW w:w="0" w:type="auto"/>
            <w:tcBorders>
              <w:top w:val="nil"/>
              <w:left w:val="nil"/>
              <w:bottom w:val="single" w:sz="4" w:space="0" w:color="auto"/>
              <w:right w:val="single" w:sz="4" w:space="0" w:color="auto"/>
            </w:tcBorders>
            <w:shd w:val="clear" w:color="000000" w:fill="EDEDED"/>
            <w:noWrap/>
            <w:vAlign w:val="center"/>
            <w:hideMark/>
          </w:tcPr>
          <w:p w14:paraId="4F6E2D32"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209,7</w:t>
            </w:r>
          </w:p>
        </w:tc>
        <w:tc>
          <w:tcPr>
            <w:tcW w:w="0" w:type="auto"/>
            <w:tcBorders>
              <w:top w:val="nil"/>
              <w:left w:val="nil"/>
              <w:bottom w:val="single" w:sz="4" w:space="0" w:color="auto"/>
              <w:right w:val="single" w:sz="4" w:space="0" w:color="auto"/>
            </w:tcBorders>
            <w:shd w:val="clear" w:color="000000" w:fill="EDEDED"/>
            <w:noWrap/>
            <w:vAlign w:val="center"/>
            <w:hideMark/>
          </w:tcPr>
          <w:p w14:paraId="50C8A4A4"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859 963,0</w:t>
            </w:r>
          </w:p>
        </w:tc>
        <w:tc>
          <w:tcPr>
            <w:tcW w:w="0" w:type="auto"/>
            <w:tcBorders>
              <w:top w:val="nil"/>
              <w:left w:val="nil"/>
              <w:bottom w:val="single" w:sz="4" w:space="0" w:color="auto"/>
              <w:right w:val="single" w:sz="4" w:space="0" w:color="auto"/>
            </w:tcBorders>
            <w:shd w:val="clear" w:color="000000" w:fill="EDEDED"/>
            <w:noWrap/>
            <w:vAlign w:val="center"/>
            <w:hideMark/>
          </w:tcPr>
          <w:p w14:paraId="3C60FA6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769 697,0</w:t>
            </w:r>
          </w:p>
        </w:tc>
        <w:tc>
          <w:tcPr>
            <w:tcW w:w="0" w:type="auto"/>
            <w:tcBorders>
              <w:top w:val="nil"/>
              <w:left w:val="nil"/>
              <w:bottom w:val="single" w:sz="4" w:space="0" w:color="auto"/>
              <w:right w:val="single" w:sz="4" w:space="0" w:color="auto"/>
            </w:tcBorders>
            <w:shd w:val="clear" w:color="000000" w:fill="EDEDED"/>
            <w:noWrap/>
            <w:vAlign w:val="center"/>
            <w:hideMark/>
          </w:tcPr>
          <w:p w14:paraId="6F7203B2"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85,2</w:t>
            </w:r>
          </w:p>
        </w:tc>
        <w:tc>
          <w:tcPr>
            <w:tcW w:w="0" w:type="auto"/>
            <w:tcBorders>
              <w:top w:val="nil"/>
              <w:left w:val="nil"/>
              <w:bottom w:val="single" w:sz="4" w:space="0" w:color="auto"/>
              <w:right w:val="single" w:sz="4" w:space="0" w:color="auto"/>
            </w:tcBorders>
            <w:shd w:val="clear" w:color="000000" w:fill="EDEDED"/>
            <w:noWrap/>
            <w:vAlign w:val="center"/>
            <w:hideMark/>
          </w:tcPr>
          <w:p w14:paraId="0404C72B"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84,9</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5967B4" w14:textId="089C3185" w:rsidR="008421C1" w:rsidRPr="00883A83" w:rsidRDefault="008421C1" w:rsidP="0042715F">
            <w:pPr>
              <w:jc w:val="center"/>
              <w:rPr>
                <w:rFonts w:ascii="Myriad Pro" w:hAnsi="Myriad Pro"/>
                <w:sz w:val="14"/>
                <w:szCs w:val="14"/>
              </w:rPr>
            </w:pPr>
            <w:r w:rsidRPr="00883A83">
              <w:rPr>
                <w:rFonts w:ascii="Myriad Pro" w:hAnsi="Myriad Pro"/>
                <w:sz w:val="14"/>
                <w:szCs w:val="14"/>
              </w:rPr>
              <w:t>не установлен</w:t>
            </w:r>
          </w:p>
        </w:tc>
        <w:tc>
          <w:tcPr>
            <w:tcW w:w="0" w:type="auto"/>
            <w:tcBorders>
              <w:top w:val="nil"/>
              <w:left w:val="nil"/>
              <w:bottom w:val="single" w:sz="4" w:space="0" w:color="auto"/>
              <w:right w:val="single" w:sz="4" w:space="0" w:color="auto"/>
            </w:tcBorders>
            <w:shd w:val="clear" w:color="000000" w:fill="EDEDED"/>
            <w:noWrap/>
            <w:vAlign w:val="center"/>
            <w:hideMark/>
          </w:tcPr>
          <w:p w14:paraId="6EEC4F3C"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987 416,6</w:t>
            </w:r>
          </w:p>
        </w:tc>
        <w:tc>
          <w:tcPr>
            <w:tcW w:w="0" w:type="auto"/>
            <w:tcBorders>
              <w:top w:val="nil"/>
              <w:left w:val="nil"/>
              <w:bottom w:val="single" w:sz="4" w:space="0" w:color="auto"/>
              <w:right w:val="single" w:sz="4" w:space="0" w:color="auto"/>
            </w:tcBorders>
            <w:shd w:val="clear" w:color="000000" w:fill="EDEDED"/>
            <w:noWrap/>
            <w:vAlign w:val="center"/>
            <w:hideMark/>
          </w:tcPr>
          <w:p w14:paraId="7AA8B1BF"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1 045 598,2</w:t>
            </w:r>
          </w:p>
        </w:tc>
        <w:tc>
          <w:tcPr>
            <w:tcW w:w="0" w:type="auto"/>
            <w:tcBorders>
              <w:top w:val="nil"/>
              <w:left w:val="nil"/>
              <w:bottom w:val="single" w:sz="4" w:space="0" w:color="auto"/>
              <w:right w:val="single" w:sz="4" w:space="0" w:color="auto"/>
            </w:tcBorders>
            <w:shd w:val="clear" w:color="000000" w:fill="EDEDED"/>
            <w:noWrap/>
            <w:vAlign w:val="center"/>
            <w:hideMark/>
          </w:tcPr>
          <w:p w14:paraId="34B7DD74"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2 033 014,8</w:t>
            </w:r>
          </w:p>
        </w:tc>
        <w:tc>
          <w:tcPr>
            <w:tcW w:w="0" w:type="auto"/>
            <w:tcBorders>
              <w:top w:val="nil"/>
              <w:left w:val="nil"/>
              <w:bottom w:val="single" w:sz="4" w:space="0" w:color="auto"/>
              <w:right w:val="single" w:sz="4" w:space="0" w:color="auto"/>
            </w:tcBorders>
            <w:shd w:val="clear" w:color="000000" w:fill="EDEDED"/>
            <w:noWrap/>
            <w:vAlign w:val="center"/>
            <w:hideMark/>
          </w:tcPr>
          <w:p w14:paraId="0CB788BB"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1 029 417,8</w:t>
            </w:r>
          </w:p>
        </w:tc>
        <w:tc>
          <w:tcPr>
            <w:tcW w:w="0" w:type="auto"/>
            <w:tcBorders>
              <w:top w:val="nil"/>
              <w:left w:val="nil"/>
              <w:bottom w:val="single" w:sz="4" w:space="0" w:color="auto"/>
              <w:right w:val="single" w:sz="4" w:space="0" w:color="auto"/>
            </w:tcBorders>
            <w:shd w:val="clear" w:color="000000" w:fill="EDEDED"/>
            <w:noWrap/>
            <w:vAlign w:val="center"/>
            <w:hideMark/>
          </w:tcPr>
          <w:p w14:paraId="78051C6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968 617,5</w:t>
            </w:r>
          </w:p>
        </w:tc>
        <w:tc>
          <w:tcPr>
            <w:tcW w:w="0" w:type="auto"/>
            <w:tcBorders>
              <w:top w:val="nil"/>
              <w:left w:val="nil"/>
              <w:bottom w:val="single" w:sz="4" w:space="0" w:color="auto"/>
              <w:right w:val="single" w:sz="4" w:space="0" w:color="auto"/>
            </w:tcBorders>
            <w:shd w:val="clear" w:color="000000" w:fill="EDEDED"/>
            <w:noWrap/>
            <w:vAlign w:val="center"/>
            <w:hideMark/>
          </w:tcPr>
          <w:p w14:paraId="771EF37A"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1 998 035,4</w:t>
            </w:r>
          </w:p>
        </w:tc>
      </w:tr>
      <w:tr w:rsidR="008421C1" w:rsidRPr="00883A83" w14:paraId="232F172F" w14:textId="77777777" w:rsidTr="0042715F">
        <w:trPr>
          <w:trHeight w:val="20"/>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48F5CD03" w14:textId="77777777" w:rsidR="008421C1" w:rsidRPr="00883A83" w:rsidRDefault="008421C1" w:rsidP="008421C1">
            <w:pPr>
              <w:jc w:val="center"/>
              <w:rPr>
                <w:rFonts w:ascii="Myriad Pro" w:hAnsi="Myriad Pro"/>
                <w:sz w:val="14"/>
                <w:szCs w:val="14"/>
              </w:rPr>
            </w:pPr>
            <w:r w:rsidRPr="00883A83">
              <w:rPr>
                <w:rFonts w:ascii="Myriad Pro" w:hAnsi="Myriad Pro"/>
                <w:sz w:val="14"/>
                <w:szCs w:val="14"/>
              </w:rPr>
              <w:t> </w:t>
            </w:r>
          </w:p>
        </w:tc>
        <w:tc>
          <w:tcPr>
            <w:tcW w:w="1248" w:type="dxa"/>
            <w:tcBorders>
              <w:top w:val="nil"/>
              <w:left w:val="nil"/>
              <w:bottom w:val="single" w:sz="4" w:space="0" w:color="auto"/>
              <w:right w:val="single" w:sz="4" w:space="0" w:color="auto"/>
            </w:tcBorders>
            <w:shd w:val="clear" w:color="auto" w:fill="auto"/>
            <w:vAlign w:val="center"/>
            <w:hideMark/>
          </w:tcPr>
          <w:p w14:paraId="18C6C089" w14:textId="77777777" w:rsidR="008421C1" w:rsidRPr="00883A83" w:rsidRDefault="008421C1" w:rsidP="008421C1">
            <w:pPr>
              <w:rPr>
                <w:rFonts w:ascii="Myriad Pro" w:hAnsi="Myriad Pro"/>
                <w:sz w:val="14"/>
                <w:szCs w:val="14"/>
              </w:rPr>
            </w:pPr>
            <w:r w:rsidRPr="00883A83">
              <w:rPr>
                <w:rFonts w:ascii="Myriad Pro" w:hAnsi="Myriad Pro"/>
                <w:sz w:val="14"/>
                <w:szCs w:val="14"/>
              </w:rPr>
              <w:t>ВН 1</w:t>
            </w:r>
          </w:p>
        </w:tc>
        <w:tc>
          <w:tcPr>
            <w:tcW w:w="0" w:type="auto"/>
            <w:tcBorders>
              <w:top w:val="nil"/>
              <w:left w:val="nil"/>
              <w:bottom w:val="single" w:sz="4" w:space="0" w:color="auto"/>
              <w:right w:val="single" w:sz="4" w:space="0" w:color="auto"/>
            </w:tcBorders>
            <w:shd w:val="clear" w:color="000000" w:fill="FFFFFF"/>
            <w:noWrap/>
            <w:vAlign w:val="center"/>
            <w:hideMark/>
          </w:tcPr>
          <w:p w14:paraId="1BD51672"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0,0</w:t>
            </w:r>
          </w:p>
        </w:tc>
        <w:tc>
          <w:tcPr>
            <w:tcW w:w="0" w:type="auto"/>
            <w:tcBorders>
              <w:top w:val="nil"/>
              <w:left w:val="nil"/>
              <w:bottom w:val="single" w:sz="4" w:space="0" w:color="auto"/>
              <w:right w:val="single" w:sz="4" w:space="0" w:color="auto"/>
            </w:tcBorders>
            <w:shd w:val="clear" w:color="000000" w:fill="FFFFFF"/>
            <w:noWrap/>
            <w:vAlign w:val="center"/>
            <w:hideMark/>
          </w:tcPr>
          <w:p w14:paraId="58CAE29D"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0,0</w:t>
            </w:r>
          </w:p>
        </w:tc>
        <w:tc>
          <w:tcPr>
            <w:tcW w:w="0" w:type="auto"/>
            <w:tcBorders>
              <w:top w:val="nil"/>
              <w:left w:val="nil"/>
              <w:bottom w:val="single" w:sz="4" w:space="0" w:color="auto"/>
              <w:right w:val="single" w:sz="4" w:space="0" w:color="auto"/>
            </w:tcBorders>
            <w:shd w:val="clear" w:color="000000" w:fill="FFFFFF"/>
            <w:noWrap/>
            <w:vAlign w:val="center"/>
            <w:hideMark/>
          </w:tcPr>
          <w:p w14:paraId="7A647AA5" w14:textId="6B246F04"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7BC2156E" w14:textId="6FC3D307"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5FBD2926" w14:textId="4683A702"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76E0914F" w14:textId="43AACE1E"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2033833B" w14:textId="0AB23F4D"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733E27E7" w14:textId="73331DC0" w:rsidR="008421C1" w:rsidRPr="00883A83" w:rsidRDefault="008421C1" w:rsidP="0042715F">
            <w:pPr>
              <w:jc w:val="center"/>
              <w:rPr>
                <w:rFonts w:ascii="Myriad Pro" w:hAnsi="Myriad Pro"/>
                <w:sz w:val="14"/>
                <w:szCs w:val="14"/>
              </w:rPr>
            </w:pPr>
          </w:p>
        </w:tc>
        <w:tc>
          <w:tcPr>
            <w:tcW w:w="0" w:type="auto"/>
            <w:gridSpan w:val="2"/>
            <w:vMerge/>
            <w:tcBorders>
              <w:top w:val="nil"/>
              <w:left w:val="nil"/>
              <w:bottom w:val="single" w:sz="4" w:space="0" w:color="auto"/>
              <w:right w:val="single" w:sz="4" w:space="0" w:color="auto"/>
            </w:tcBorders>
            <w:vAlign w:val="center"/>
            <w:hideMark/>
          </w:tcPr>
          <w:p w14:paraId="328DAEF9" w14:textId="77777777"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007E493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0,0</w:t>
            </w:r>
          </w:p>
        </w:tc>
        <w:tc>
          <w:tcPr>
            <w:tcW w:w="0" w:type="auto"/>
            <w:tcBorders>
              <w:top w:val="nil"/>
              <w:left w:val="nil"/>
              <w:bottom w:val="single" w:sz="4" w:space="0" w:color="auto"/>
              <w:right w:val="single" w:sz="4" w:space="0" w:color="auto"/>
            </w:tcBorders>
            <w:shd w:val="clear" w:color="000000" w:fill="FFFFFF"/>
            <w:noWrap/>
            <w:vAlign w:val="center"/>
            <w:hideMark/>
          </w:tcPr>
          <w:p w14:paraId="07CBBD1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0,0</w:t>
            </w:r>
          </w:p>
        </w:tc>
        <w:tc>
          <w:tcPr>
            <w:tcW w:w="0" w:type="auto"/>
            <w:tcBorders>
              <w:top w:val="nil"/>
              <w:left w:val="nil"/>
              <w:bottom w:val="single" w:sz="4" w:space="0" w:color="auto"/>
              <w:right w:val="single" w:sz="4" w:space="0" w:color="auto"/>
            </w:tcBorders>
            <w:shd w:val="clear" w:color="000000" w:fill="FFFFFF"/>
            <w:noWrap/>
            <w:vAlign w:val="center"/>
            <w:hideMark/>
          </w:tcPr>
          <w:p w14:paraId="2E22DE3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0,0</w:t>
            </w:r>
          </w:p>
        </w:tc>
        <w:tc>
          <w:tcPr>
            <w:tcW w:w="0" w:type="auto"/>
            <w:tcBorders>
              <w:top w:val="nil"/>
              <w:left w:val="nil"/>
              <w:bottom w:val="single" w:sz="4" w:space="0" w:color="auto"/>
              <w:right w:val="single" w:sz="4" w:space="0" w:color="auto"/>
            </w:tcBorders>
            <w:shd w:val="clear" w:color="000000" w:fill="FFFFFF"/>
            <w:noWrap/>
            <w:vAlign w:val="center"/>
            <w:hideMark/>
          </w:tcPr>
          <w:p w14:paraId="0AB40A2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113 305,4</w:t>
            </w:r>
          </w:p>
        </w:tc>
        <w:tc>
          <w:tcPr>
            <w:tcW w:w="0" w:type="auto"/>
            <w:tcBorders>
              <w:top w:val="nil"/>
              <w:left w:val="nil"/>
              <w:bottom w:val="single" w:sz="4" w:space="0" w:color="auto"/>
              <w:right w:val="single" w:sz="4" w:space="0" w:color="auto"/>
            </w:tcBorders>
            <w:shd w:val="clear" w:color="000000" w:fill="FFFFFF"/>
            <w:noWrap/>
            <w:vAlign w:val="center"/>
            <w:hideMark/>
          </w:tcPr>
          <w:p w14:paraId="37F59F3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-271,4</w:t>
            </w:r>
          </w:p>
        </w:tc>
        <w:tc>
          <w:tcPr>
            <w:tcW w:w="0" w:type="auto"/>
            <w:tcBorders>
              <w:top w:val="nil"/>
              <w:left w:val="nil"/>
              <w:bottom w:val="single" w:sz="4" w:space="0" w:color="auto"/>
              <w:right w:val="single" w:sz="4" w:space="0" w:color="auto"/>
            </w:tcBorders>
            <w:shd w:val="clear" w:color="000000" w:fill="FFFFFF"/>
            <w:noWrap/>
            <w:vAlign w:val="center"/>
            <w:hideMark/>
          </w:tcPr>
          <w:p w14:paraId="64EAEA6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113 034,0</w:t>
            </w:r>
          </w:p>
        </w:tc>
      </w:tr>
      <w:tr w:rsidR="008421C1" w:rsidRPr="00883A83" w14:paraId="5BD20B34" w14:textId="77777777" w:rsidTr="0042715F">
        <w:trPr>
          <w:trHeight w:val="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992E87" w14:textId="77777777" w:rsidR="008421C1" w:rsidRPr="00883A83" w:rsidRDefault="008421C1" w:rsidP="008421C1">
            <w:pPr>
              <w:rPr>
                <w:rFonts w:ascii="Myriad Pro" w:hAnsi="Myriad Pro"/>
                <w:color w:val="000000"/>
                <w:sz w:val="14"/>
                <w:szCs w:val="14"/>
              </w:rPr>
            </w:pPr>
            <w:r w:rsidRPr="00883A83">
              <w:rPr>
                <w:rFonts w:ascii="Myriad Pro" w:hAnsi="Myriad Pro"/>
                <w:color w:val="000000"/>
                <w:sz w:val="14"/>
                <w:szCs w:val="14"/>
              </w:rPr>
              <w:t> </w:t>
            </w:r>
          </w:p>
        </w:tc>
        <w:tc>
          <w:tcPr>
            <w:tcW w:w="1248" w:type="dxa"/>
            <w:tcBorders>
              <w:top w:val="nil"/>
              <w:left w:val="nil"/>
              <w:bottom w:val="single" w:sz="4" w:space="0" w:color="auto"/>
              <w:right w:val="single" w:sz="4" w:space="0" w:color="auto"/>
            </w:tcBorders>
            <w:shd w:val="clear" w:color="auto" w:fill="auto"/>
            <w:vAlign w:val="center"/>
            <w:hideMark/>
          </w:tcPr>
          <w:p w14:paraId="6F9AE3AE" w14:textId="77777777" w:rsidR="008421C1" w:rsidRPr="00883A83" w:rsidRDefault="008421C1" w:rsidP="008421C1">
            <w:pPr>
              <w:rPr>
                <w:rFonts w:ascii="Myriad Pro" w:hAnsi="Myriad Pro"/>
                <w:sz w:val="14"/>
                <w:szCs w:val="14"/>
              </w:rPr>
            </w:pPr>
            <w:r w:rsidRPr="00883A83">
              <w:rPr>
                <w:rFonts w:ascii="Myriad Pro" w:hAnsi="Myriad Pro"/>
                <w:sz w:val="14"/>
                <w:szCs w:val="14"/>
              </w:rPr>
              <w:t xml:space="preserve">ВН </w:t>
            </w:r>
          </w:p>
        </w:tc>
        <w:tc>
          <w:tcPr>
            <w:tcW w:w="0" w:type="auto"/>
            <w:tcBorders>
              <w:top w:val="nil"/>
              <w:left w:val="nil"/>
              <w:bottom w:val="single" w:sz="4" w:space="0" w:color="auto"/>
              <w:right w:val="single" w:sz="4" w:space="0" w:color="auto"/>
            </w:tcBorders>
            <w:shd w:val="clear" w:color="000000" w:fill="FFFFFF"/>
            <w:noWrap/>
            <w:vAlign w:val="center"/>
            <w:hideMark/>
          </w:tcPr>
          <w:p w14:paraId="241D86F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766,2</w:t>
            </w:r>
          </w:p>
        </w:tc>
        <w:tc>
          <w:tcPr>
            <w:tcW w:w="0" w:type="auto"/>
            <w:tcBorders>
              <w:top w:val="nil"/>
              <w:left w:val="nil"/>
              <w:bottom w:val="single" w:sz="4" w:space="0" w:color="auto"/>
              <w:right w:val="single" w:sz="4" w:space="0" w:color="auto"/>
            </w:tcBorders>
            <w:shd w:val="clear" w:color="000000" w:fill="FFFFFF"/>
            <w:noWrap/>
            <w:vAlign w:val="center"/>
            <w:hideMark/>
          </w:tcPr>
          <w:p w14:paraId="1BCF9C3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839,9</w:t>
            </w:r>
          </w:p>
        </w:tc>
        <w:tc>
          <w:tcPr>
            <w:tcW w:w="0" w:type="auto"/>
            <w:tcBorders>
              <w:top w:val="nil"/>
              <w:left w:val="nil"/>
              <w:bottom w:val="single" w:sz="4" w:space="0" w:color="auto"/>
              <w:right w:val="single" w:sz="4" w:space="0" w:color="auto"/>
            </w:tcBorders>
            <w:shd w:val="clear" w:color="000000" w:fill="FFFFFF"/>
            <w:noWrap/>
            <w:vAlign w:val="center"/>
            <w:hideMark/>
          </w:tcPr>
          <w:p w14:paraId="06A85501"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182,3</w:t>
            </w:r>
          </w:p>
        </w:tc>
        <w:tc>
          <w:tcPr>
            <w:tcW w:w="0" w:type="auto"/>
            <w:tcBorders>
              <w:top w:val="nil"/>
              <w:left w:val="nil"/>
              <w:bottom w:val="single" w:sz="4" w:space="0" w:color="auto"/>
              <w:right w:val="single" w:sz="4" w:space="0" w:color="auto"/>
            </w:tcBorders>
            <w:shd w:val="clear" w:color="000000" w:fill="FFFFFF"/>
            <w:noWrap/>
            <w:vAlign w:val="center"/>
            <w:hideMark/>
          </w:tcPr>
          <w:p w14:paraId="02D1C03D"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194,5</w:t>
            </w:r>
          </w:p>
        </w:tc>
        <w:tc>
          <w:tcPr>
            <w:tcW w:w="0" w:type="auto"/>
            <w:tcBorders>
              <w:top w:val="nil"/>
              <w:left w:val="nil"/>
              <w:bottom w:val="single" w:sz="4" w:space="0" w:color="auto"/>
              <w:right w:val="single" w:sz="4" w:space="0" w:color="auto"/>
            </w:tcBorders>
            <w:shd w:val="clear" w:color="000000" w:fill="FFFFFF"/>
            <w:noWrap/>
            <w:vAlign w:val="center"/>
            <w:hideMark/>
          </w:tcPr>
          <w:p w14:paraId="43C89277"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717 031,2</w:t>
            </w:r>
          </w:p>
        </w:tc>
        <w:tc>
          <w:tcPr>
            <w:tcW w:w="0" w:type="auto"/>
            <w:tcBorders>
              <w:top w:val="nil"/>
              <w:left w:val="nil"/>
              <w:bottom w:val="single" w:sz="4" w:space="0" w:color="auto"/>
              <w:right w:val="single" w:sz="4" w:space="0" w:color="auto"/>
            </w:tcBorders>
            <w:shd w:val="clear" w:color="000000" w:fill="FFFFFF"/>
            <w:noWrap/>
            <w:vAlign w:val="center"/>
            <w:hideMark/>
          </w:tcPr>
          <w:p w14:paraId="00A7C2D1"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731 371,9</w:t>
            </w:r>
          </w:p>
        </w:tc>
        <w:tc>
          <w:tcPr>
            <w:tcW w:w="0" w:type="auto"/>
            <w:tcBorders>
              <w:top w:val="nil"/>
              <w:left w:val="nil"/>
              <w:bottom w:val="single" w:sz="4" w:space="0" w:color="auto"/>
              <w:right w:val="single" w:sz="4" w:space="0" w:color="auto"/>
            </w:tcBorders>
            <w:shd w:val="clear" w:color="000000" w:fill="FFFFFF"/>
            <w:noWrap/>
            <w:vAlign w:val="center"/>
            <w:hideMark/>
          </w:tcPr>
          <w:p w14:paraId="3EE97F67"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70,3</w:t>
            </w:r>
          </w:p>
        </w:tc>
        <w:tc>
          <w:tcPr>
            <w:tcW w:w="0" w:type="auto"/>
            <w:tcBorders>
              <w:top w:val="nil"/>
              <w:left w:val="nil"/>
              <w:bottom w:val="single" w:sz="4" w:space="0" w:color="auto"/>
              <w:right w:val="single" w:sz="4" w:space="0" w:color="auto"/>
            </w:tcBorders>
            <w:shd w:val="clear" w:color="000000" w:fill="FFFFFF"/>
            <w:noWrap/>
            <w:vAlign w:val="center"/>
            <w:hideMark/>
          </w:tcPr>
          <w:p w14:paraId="1EC9641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70,4</w:t>
            </w:r>
          </w:p>
        </w:tc>
        <w:tc>
          <w:tcPr>
            <w:tcW w:w="0" w:type="auto"/>
            <w:gridSpan w:val="2"/>
            <w:vMerge/>
            <w:tcBorders>
              <w:top w:val="nil"/>
              <w:left w:val="nil"/>
              <w:bottom w:val="single" w:sz="4" w:space="0" w:color="auto"/>
              <w:right w:val="single" w:sz="4" w:space="0" w:color="auto"/>
            </w:tcBorders>
            <w:vAlign w:val="center"/>
            <w:hideMark/>
          </w:tcPr>
          <w:p w14:paraId="2F11AB36" w14:textId="77777777"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53E1FCD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838 344,1</w:t>
            </w:r>
          </w:p>
        </w:tc>
        <w:tc>
          <w:tcPr>
            <w:tcW w:w="0" w:type="auto"/>
            <w:tcBorders>
              <w:top w:val="nil"/>
              <w:left w:val="nil"/>
              <w:bottom w:val="single" w:sz="4" w:space="0" w:color="auto"/>
              <w:right w:val="single" w:sz="4" w:space="0" w:color="auto"/>
            </w:tcBorders>
            <w:shd w:val="clear" w:color="000000" w:fill="FFFFFF"/>
            <w:noWrap/>
            <w:vAlign w:val="center"/>
            <w:hideMark/>
          </w:tcPr>
          <w:p w14:paraId="1FAD0C1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912 458,6</w:t>
            </w:r>
          </w:p>
        </w:tc>
        <w:tc>
          <w:tcPr>
            <w:tcW w:w="0" w:type="auto"/>
            <w:tcBorders>
              <w:top w:val="nil"/>
              <w:left w:val="nil"/>
              <w:bottom w:val="single" w:sz="4" w:space="0" w:color="auto"/>
              <w:right w:val="single" w:sz="4" w:space="0" w:color="auto"/>
            </w:tcBorders>
            <w:shd w:val="clear" w:color="000000" w:fill="FFFFFF"/>
            <w:noWrap/>
            <w:vAlign w:val="center"/>
            <w:hideMark/>
          </w:tcPr>
          <w:p w14:paraId="4CB47A62"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1 750 802,7</w:t>
            </w:r>
          </w:p>
        </w:tc>
        <w:tc>
          <w:tcPr>
            <w:tcW w:w="0" w:type="auto"/>
            <w:tcBorders>
              <w:top w:val="nil"/>
              <w:left w:val="nil"/>
              <w:bottom w:val="single" w:sz="4" w:space="0" w:color="auto"/>
              <w:right w:val="single" w:sz="4" w:space="0" w:color="auto"/>
            </w:tcBorders>
            <w:shd w:val="clear" w:color="000000" w:fill="FFFFFF"/>
            <w:noWrap/>
            <w:vAlign w:val="center"/>
            <w:hideMark/>
          </w:tcPr>
          <w:p w14:paraId="42C7E0C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784 495,3</w:t>
            </w:r>
          </w:p>
        </w:tc>
        <w:tc>
          <w:tcPr>
            <w:tcW w:w="0" w:type="auto"/>
            <w:tcBorders>
              <w:top w:val="nil"/>
              <w:left w:val="nil"/>
              <w:bottom w:val="single" w:sz="4" w:space="0" w:color="auto"/>
              <w:right w:val="single" w:sz="4" w:space="0" w:color="auto"/>
            </w:tcBorders>
            <w:shd w:val="clear" w:color="000000" w:fill="FFFFFF"/>
            <w:noWrap/>
            <w:vAlign w:val="center"/>
            <w:hideMark/>
          </w:tcPr>
          <w:p w14:paraId="0906668B"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853 320,8</w:t>
            </w:r>
          </w:p>
        </w:tc>
        <w:tc>
          <w:tcPr>
            <w:tcW w:w="0" w:type="auto"/>
            <w:tcBorders>
              <w:top w:val="nil"/>
              <w:left w:val="nil"/>
              <w:bottom w:val="single" w:sz="4" w:space="0" w:color="auto"/>
              <w:right w:val="single" w:sz="4" w:space="0" w:color="auto"/>
            </w:tcBorders>
            <w:shd w:val="clear" w:color="000000" w:fill="FFFFFF"/>
            <w:noWrap/>
            <w:vAlign w:val="center"/>
            <w:hideMark/>
          </w:tcPr>
          <w:p w14:paraId="5598A3D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1 637 816,1</w:t>
            </w:r>
          </w:p>
        </w:tc>
      </w:tr>
      <w:tr w:rsidR="008421C1" w:rsidRPr="00883A83" w14:paraId="52170357" w14:textId="77777777" w:rsidTr="0042715F">
        <w:trPr>
          <w:trHeight w:val="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04A827" w14:textId="77777777" w:rsidR="008421C1" w:rsidRPr="00883A83" w:rsidRDefault="008421C1" w:rsidP="008421C1">
            <w:pPr>
              <w:rPr>
                <w:rFonts w:ascii="Myriad Pro" w:hAnsi="Myriad Pro"/>
                <w:color w:val="000000"/>
                <w:sz w:val="14"/>
                <w:szCs w:val="14"/>
              </w:rPr>
            </w:pPr>
            <w:r w:rsidRPr="00883A83">
              <w:rPr>
                <w:rFonts w:ascii="Myriad Pro" w:hAnsi="Myriad Pro"/>
                <w:color w:val="000000"/>
                <w:sz w:val="14"/>
                <w:szCs w:val="14"/>
              </w:rPr>
              <w:t> </w:t>
            </w:r>
          </w:p>
        </w:tc>
        <w:tc>
          <w:tcPr>
            <w:tcW w:w="1248" w:type="dxa"/>
            <w:tcBorders>
              <w:top w:val="nil"/>
              <w:left w:val="nil"/>
              <w:bottom w:val="single" w:sz="4" w:space="0" w:color="auto"/>
              <w:right w:val="single" w:sz="4" w:space="0" w:color="auto"/>
            </w:tcBorders>
            <w:shd w:val="clear" w:color="auto" w:fill="auto"/>
            <w:vAlign w:val="center"/>
            <w:hideMark/>
          </w:tcPr>
          <w:p w14:paraId="61B3A6F9" w14:textId="77777777" w:rsidR="008421C1" w:rsidRPr="00883A83" w:rsidRDefault="008421C1" w:rsidP="008421C1">
            <w:pPr>
              <w:rPr>
                <w:rFonts w:ascii="Myriad Pro" w:hAnsi="Myriad Pro"/>
                <w:sz w:val="14"/>
                <w:szCs w:val="14"/>
              </w:rPr>
            </w:pPr>
            <w:r w:rsidRPr="00883A83">
              <w:rPr>
                <w:rFonts w:ascii="Myriad Pro" w:hAnsi="Myriad Pro"/>
                <w:sz w:val="14"/>
                <w:szCs w:val="14"/>
              </w:rPr>
              <w:t>СН1</w:t>
            </w:r>
          </w:p>
        </w:tc>
        <w:tc>
          <w:tcPr>
            <w:tcW w:w="0" w:type="auto"/>
            <w:tcBorders>
              <w:top w:val="nil"/>
              <w:left w:val="nil"/>
              <w:bottom w:val="single" w:sz="4" w:space="0" w:color="auto"/>
              <w:right w:val="single" w:sz="4" w:space="0" w:color="auto"/>
            </w:tcBorders>
            <w:shd w:val="clear" w:color="000000" w:fill="FFFFFF"/>
            <w:noWrap/>
            <w:vAlign w:val="center"/>
            <w:hideMark/>
          </w:tcPr>
          <w:p w14:paraId="4419913F"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30,0</w:t>
            </w:r>
          </w:p>
        </w:tc>
        <w:tc>
          <w:tcPr>
            <w:tcW w:w="0" w:type="auto"/>
            <w:tcBorders>
              <w:top w:val="nil"/>
              <w:left w:val="nil"/>
              <w:bottom w:val="single" w:sz="4" w:space="0" w:color="auto"/>
              <w:right w:val="single" w:sz="4" w:space="0" w:color="auto"/>
            </w:tcBorders>
            <w:shd w:val="clear" w:color="000000" w:fill="FFFFFF"/>
            <w:noWrap/>
            <w:vAlign w:val="center"/>
            <w:hideMark/>
          </w:tcPr>
          <w:p w14:paraId="23E6023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28,3</w:t>
            </w:r>
          </w:p>
        </w:tc>
        <w:tc>
          <w:tcPr>
            <w:tcW w:w="0" w:type="auto"/>
            <w:tcBorders>
              <w:top w:val="nil"/>
              <w:left w:val="nil"/>
              <w:bottom w:val="single" w:sz="4" w:space="0" w:color="auto"/>
              <w:right w:val="single" w:sz="4" w:space="0" w:color="auto"/>
            </w:tcBorders>
            <w:shd w:val="clear" w:color="000000" w:fill="FFFFFF"/>
            <w:noWrap/>
            <w:vAlign w:val="center"/>
            <w:hideMark/>
          </w:tcPr>
          <w:p w14:paraId="49EFDA2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7,3</w:t>
            </w:r>
          </w:p>
        </w:tc>
        <w:tc>
          <w:tcPr>
            <w:tcW w:w="0" w:type="auto"/>
            <w:tcBorders>
              <w:top w:val="nil"/>
              <w:left w:val="nil"/>
              <w:bottom w:val="single" w:sz="4" w:space="0" w:color="auto"/>
              <w:right w:val="single" w:sz="4" w:space="0" w:color="auto"/>
            </w:tcBorders>
            <w:shd w:val="clear" w:color="000000" w:fill="FFFFFF"/>
            <w:noWrap/>
            <w:vAlign w:val="center"/>
            <w:hideMark/>
          </w:tcPr>
          <w:p w14:paraId="1190489C"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6,8</w:t>
            </w:r>
          </w:p>
        </w:tc>
        <w:tc>
          <w:tcPr>
            <w:tcW w:w="0" w:type="auto"/>
            <w:tcBorders>
              <w:top w:val="nil"/>
              <w:left w:val="nil"/>
              <w:bottom w:val="single" w:sz="4" w:space="0" w:color="auto"/>
              <w:right w:val="single" w:sz="4" w:space="0" w:color="auto"/>
            </w:tcBorders>
            <w:shd w:val="clear" w:color="000000" w:fill="FFFFFF"/>
            <w:noWrap/>
            <w:vAlign w:val="center"/>
            <w:hideMark/>
          </w:tcPr>
          <w:p w14:paraId="673E3E9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1 137 691,7</w:t>
            </w:r>
          </w:p>
        </w:tc>
        <w:tc>
          <w:tcPr>
            <w:tcW w:w="0" w:type="auto"/>
            <w:tcBorders>
              <w:top w:val="nil"/>
              <w:left w:val="nil"/>
              <w:bottom w:val="single" w:sz="4" w:space="0" w:color="auto"/>
              <w:right w:val="single" w:sz="4" w:space="0" w:color="auto"/>
            </w:tcBorders>
            <w:shd w:val="clear" w:color="000000" w:fill="FFFFFF"/>
            <w:noWrap/>
            <w:vAlign w:val="center"/>
            <w:hideMark/>
          </w:tcPr>
          <w:p w14:paraId="59F52B3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1 107 676,6</w:t>
            </w:r>
          </w:p>
        </w:tc>
        <w:tc>
          <w:tcPr>
            <w:tcW w:w="0" w:type="auto"/>
            <w:tcBorders>
              <w:top w:val="nil"/>
              <w:left w:val="nil"/>
              <w:bottom w:val="single" w:sz="4" w:space="0" w:color="auto"/>
              <w:right w:val="single" w:sz="4" w:space="0" w:color="auto"/>
            </w:tcBorders>
            <w:shd w:val="clear" w:color="000000" w:fill="FFFFFF"/>
            <w:noWrap/>
            <w:vAlign w:val="center"/>
            <w:hideMark/>
          </w:tcPr>
          <w:p w14:paraId="2D877B1A"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132,9</w:t>
            </w:r>
          </w:p>
        </w:tc>
        <w:tc>
          <w:tcPr>
            <w:tcW w:w="0" w:type="auto"/>
            <w:tcBorders>
              <w:top w:val="nil"/>
              <w:left w:val="nil"/>
              <w:bottom w:val="single" w:sz="4" w:space="0" w:color="auto"/>
              <w:right w:val="single" w:sz="4" w:space="0" w:color="auto"/>
            </w:tcBorders>
            <w:shd w:val="clear" w:color="000000" w:fill="FFFFFF"/>
            <w:noWrap/>
            <w:vAlign w:val="center"/>
            <w:hideMark/>
          </w:tcPr>
          <w:p w14:paraId="418A6F0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140,8</w:t>
            </w:r>
          </w:p>
        </w:tc>
        <w:tc>
          <w:tcPr>
            <w:tcW w:w="0" w:type="auto"/>
            <w:gridSpan w:val="2"/>
            <w:vMerge/>
            <w:tcBorders>
              <w:top w:val="nil"/>
              <w:left w:val="nil"/>
              <w:bottom w:val="single" w:sz="4" w:space="0" w:color="auto"/>
              <w:right w:val="single" w:sz="4" w:space="0" w:color="auto"/>
            </w:tcBorders>
            <w:vAlign w:val="center"/>
            <w:hideMark/>
          </w:tcPr>
          <w:p w14:paraId="76D276E5" w14:textId="77777777"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03282C1A"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53 678,5</w:t>
            </w:r>
          </w:p>
        </w:tc>
        <w:tc>
          <w:tcPr>
            <w:tcW w:w="0" w:type="auto"/>
            <w:tcBorders>
              <w:top w:val="nil"/>
              <w:left w:val="nil"/>
              <w:bottom w:val="single" w:sz="4" w:space="0" w:color="auto"/>
              <w:right w:val="single" w:sz="4" w:space="0" w:color="auto"/>
            </w:tcBorders>
            <w:shd w:val="clear" w:color="000000" w:fill="FFFFFF"/>
            <w:noWrap/>
            <w:vAlign w:val="center"/>
            <w:hideMark/>
          </w:tcPr>
          <w:p w14:paraId="37308D21"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49 239,1</w:t>
            </w:r>
          </w:p>
        </w:tc>
        <w:tc>
          <w:tcPr>
            <w:tcW w:w="0" w:type="auto"/>
            <w:tcBorders>
              <w:top w:val="nil"/>
              <w:left w:val="nil"/>
              <w:bottom w:val="single" w:sz="4" w:space="0" w:color="auto"/>
              <w:right w:val="single" w:sz="4" w:space="0" w:color="auto"/>
            </w:tcBorders>
            <w:shd w:val="clear" w:color="000000" w:fill="FFFFFF"/>
            <w:noWrap/>
            <w:vAlign w:val="center"/>
            <w:hideMark/>
          </w:tcPr>
          <w:p w14:paraId="5CA300DB"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102 917,6</w:t>
            </w:r>
          </w:p>
        </w:tc>
        <w:tc>
          <w:tcPr>
            <w:tcW w:w="0" w:type="auto"/>
            <w:tcBorders>
              <w:top w:val="nil"/>
              <w:left w:val="nil"/>
              <w:bottom w:val="single" w:sz="4" w:space="0" w:color="auto"/>
              <w:right w:val="single" w:sz="4" w:space="0" w:color="auto"/>
            </w:tcBorders>
            <w:shd w:val="clear" w:color="000000" w:fill="FFFFFF"/>
            <w:noWrap/>
            <w:vAlign w:val="center"/>
            <w:hideMark/>
          </w:tcPr>
          <w:p w14:paraId="7464C88B"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49 696,6</w:t>
            </w:r>
          </w:p>
        </w:tc>
        <w:tc>
          <w:tcPr>
            <w:tcW w:w="0" w:type="auto"/>
            <w:tcBorders>
              <w:top w:val="nil"/>
              <w:left w:val="nil"/>
              <w:bottom w:val="single" w:sz="4" w:space="0" w:color="auto"/>
              <w:right w:val="single" w:sz="4" w:space="0" w:color="auto"/>
            </w:tcBorders>
            <w:shd w:val="clear" w:color="000000" w:fill="FFFFFF"/>
            <w:noWrap/>
            <w:vAlign w:val="center"/>
            <w:hideMark/>
          </w:tcPr>
          <w:p w14:paraId="596E676B"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45 250,8</w:t>
            </w:r>
          </w:p>
        </w:tc>
        <w:tc>
          <w:tcPr>
            <w:tcW w:w="0" w:type="auto"/>
            <w:tcBorders>
              <w:top w:val="nil"/>
              <w:left w:val="nil"/>
              <w:bottom w:val="single" w:sz="4" w:space="0" w:color="auto"/>
              <w:right w:val="single" w:sz="4" w:space="0" w:color="auto"/>
            </w:tcBorders>
            <w:shd w:val="clear" w:color="000000" w:fill="FFFFFF"/>
            <w:noWrap/>
            <w:vAlign w:val="center"/>
            <w:hideMark/>
          </w:tcPr>
          <w:p w14:paraId="7B82558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94 947,5</w:t>
            </w:r>
          </w:p>
        </w:tc>
      </w:tr>
      <w:tr w:rsidR="008421C1" w:rsidRPr="00883A83" w14:paraId="0393DF70" w14:textId="77777777" w:rsidTr="0042715F">
        <w:trPr>
          <w:trHeight w:val="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E7F38D" w14:textId="77777777" w:rsidR="008421C1" w:rsidRPr="00883A83" w:rsidRDefault="008421C1" w:rsidP="008421C1">
            <w:pPr>
              <w:rPr>
                <w:rFonts w:ascii="Myriad Pro" w:hAnsi="Myriad Pro"/>
                <w:color w:val="000000"/>
                <w:sz w:val="14"/>
                <w:szCs w:val="14"/>
              </w:rPr>
            </w:pPr>
            <w:r w:rsidRPr="00883A83">
              <w:rPr>
                <w:rFonts w:ascii="Myriad Pro" w:hAnsi="Myriad Pro"/>
                <w:color w:val="000000"/>
                <w:sz w:val="14"/>
                <w:szCs w:val="14"/>
              </w:rPr>
              <w:t> </w:t>
            </w:r>
          </w:p>
        </w:tc>
        <w:tc>
          <w:tcPr>
            <w:tcW w:w="1248" w:type="dxa"/>
            <w:tcBorders>
              <w:top w:val="nil"/>
              <w:left w:val="nil"/>
              <w:bottom w:val="single" w:sz="4" w:space="0" w:color="auto"/>
              <w:right w:val="single" w:sz="4" w:space="0" w:color="auto"/>
            </w:tcBorders>
            <w:shd w:val="clear" w:color="auto" w:fill="auto"/>
            <w:vAlign w:val="center"/>
            <w:hideMark/>
          </w:tcPr>
          <w:p w14:paraId="787744FB" w14:textId="77777777" w:rsidR="008421C1" w:rsidRPr="00883A83" w:rsidRDefault="008421C1" w:rsidP="008421C1">
            <w:pPr>
              <w:rPr>
                <w:rFonts w:ascii="Myriad Pro" w:hAnsi="Myriad Pro"/>
                <w:sz w:val="14"/>
                <w:szCs w:val="14"/>
              </w:rPr>
            </w:pPr>
            <w:r w:rsidRPr="00883A83">
              <w:rPr>
                <w:rFonts w:ascii="Myriad Pro" w:hAnsi="Myriad Pro"/>
                <w:sz w:val="14"/>
                <w:szCs w:val="14"/>
              </w:rPr>
              <w:t>СН2</w:t>
            </w:r>
          </w:p>
        </w:tc>
        <w:tc>
          <w:tcPr>
            <w:tcW w:w="0" w:type="auto"/>
            <w:tcBorders>
              <w:top w:val="nil"/>
              <w:left w:val="nil"/>
              <w:bottom w:val="single" w:sz="4" w:space="0" w:color="auto"/>
              <w:right w:val="single" w:sz="4" w:space="0" w:color="auto"/>
            </w:tcBorders>
            <w:shd w:val="clear" w:color="000000" w:fill="FFFFFF"/>
            <w:noWrap/>
            <w:vAlign w:val="center"/>
            <w:hideMark/>
          </w:tcPr>
          <w:p w14:paraId="129E4C72"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40,0</w:t>
            </w:r>
          </w:p>
        </w:tc>
        <w:tc>
          <w:tcPr>
            <w:tcW w:w="0" w:type="auto"/>
            <w:tcBorders>
              <w:top w:val="nil"/>
              <w:left w:val="nil"/>
              <w:bottom w:val="single" w:sz="4" w:space="0" w:color="auto"/>
              <w:right w:val="single" w:sz="4" w:space="0" w:color="auto"/>
            </w:tcBorders>
            <w:shd w:val="clear" w:color="000000" w:fill="FFFFFF"/>
            <w:noWrap/>
            <w:vAlign w:val="center"/>
            <w:hideMark/>
          </w:tcPr>
          <w:p w14:paraId="5DE75D3F"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34,5</w:t>
            </w:r>
          </w:p>
        </w:tc>
        <w:tc>
          <w:tcPr>
            <w:tcW w:w="0" w:type="auto"/>
            <w:tcBorders>
              <w:top w:val="nil"/>
              <w:left w:val="nil"/>
              <w:bottom w:val="single" w:sz="4" w:space="0" w:color="auto"/>
              <w:right w:val="single" w:sz="4" w:space="0" w:color="auto"/>
            </w:tcBorders>
            <w:shd w:val="clear" w:color="000000" w:fill="FFFFFF"/>
            <w:noWrap/>
            <w:vAlign w:val="center"/>
            <w:hideMark/>
          </w:tcPr>
          <w:p w14:paraId="0FF11DB2"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9,6</w:t>
            </w:r>
          </w:p>
        </w:tc>
        <w:tc>
          <w:tcPr>
            <w:tcW w:w="0" w:type="auto"/>
            <w:tcBorders>
              <w:top w:val="nil"/>
              <w:left w:val="nil"/>
              <w:bottom w:val="single" w:sz="4" w:space="0" w:color="auto"/>
              <w:right w:val="single" w:sz="4" w:space="0" w:color="auto"/>
            </w:tcBorders>
            <w:shd w:val="clear" w:color="000000" w:fill="FFFFFF"/>
            <w:noWrap/>
            <w:vAlign w:val="center"/>
            <w:hideMark/>
          </w:tcPr>
          <w:p w14:paraId="300CE70B"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8,2</w:t>
            </w:r>
          </w:p>
        </w:tc>
        <w:tc>
          <w:tcPr>
            <w:tcW w:w="0" w:type="auto"/>
            <w:tcBorders>
              <w:top w:val="nil"/>
              <w:left w:val="nil"/>
              <w:bottom w:val="single" w:sz="4" w:space="0" w:color="auto"/>
              <w:right w:val="single" w:sz="4" w:space="0" w:color="auto"/>
            </w:tcBorders>
            <w:shd w:val="clear" w:color="000000" w:fill="FFFFFF"/>
            <w:noWrap/>
            <w:vAlign w:val="center"/>
            <w:hideMark/>
          </w:tcPr>
          <w:p w14:paraId="7A085F5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1 378 173,8</w:t>
            </w:r>
          </w:p>
        </w:tc>
        <w:tc>
          <w:tcPr>
            <w:tcW w:w="0" w:type="auto"/>
            <w:tcBorders>
              <w:top w:val="nil"/>
              <w:left w:val="nil"/>
              <w:bottom w:val="single" w:sz="4" w:space="0" w:color="auto"/>
              <w:right w:val="single" w:sz="4" w:space="0" w:color="auto"/>
            </w:tcBorders>
            <w:shd w:val="clear" w:color="000000" w:fill="FFFFFF"/>
            <w:noWrap/>
            <w:vAlign w:val="center"/>
            <w:hideMark/>
          </w:tcPr>
          <w:p w14:paraId="2E3F9934"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1 378 173,8</w:t>
            </w:r>
          </w:p>
        </w:tc>
        <w:tc>
          <w:tcPr>
            <w:tcW w:w="0" w:type="auto"/>
            <w:tcBorders>
              <w:top w:val="nil"/>
              <w:left w:val="nil"/>
              <w:bottom w:val="single" w:sz="4" w:space="0" w:color="auto"/>
              <w:right w:val="single" w:sz="4" w:space="0" w:color="auto"/>
            </w:tcBorders>
            <w:shd w:val="clear" w:color="000000" w:fill="FFFFFF"/>
            <w:noWrap/>
            <w:vAlign w:val="center"/>
            <w:hideMark/>
          </w:tcPr>
          <w:p w14:paraId="58E523B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320,1</w:t>
            </w:r>
          </w:p>
        </w:tc>
        <w:tc>
          <w:tcPr>
            <w:tcW w:w="0" w:type="auto"/>
            <w:tcBorders>
              <w:top w:val="nil"/>
              <w:left w:val="nil"/>
              <w:bottom w:val="single" w:sz="4" w:space="0" w:color="auto"/>
              <w:right w:val="single" w:sz="4" w:space="0" w:color="auto"/>
            </w:tcBorders>
            <w:shd w:val="clear" w:color="000000" w:fill="FFFFFF"/>
            <w:noWrap/>
            <w:vAlign w:val="center"/>
            <w:hideMark/>
          </w:tcPr>
          <w:p w14:paraId="699772A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371,1</w:t>
            </w:r>
          </w:p>
        </w:tc>
        <w:tc>
          <w:tcPr>
            <w:tcW w:w="0" w:type="auto"/>
            <w:gridSpan w:val="2"/>
            <w:vMerge/>
            <w:tcBorders>
              <w:top w:val="nil"/>
              <w:left w:val="nil"/>
              <w:bottom w:val="single" w:sz="4" w:space="0" w:color="auto"/>
              <w:right w:val="single" w:sz="4" w:space="0" w:color="auto"/>
            </w:tcBorders>
            <w:vAlign w:val="center"/>
            <w:hideMark/>
          </w:tcPr>
          <w:p w14:paraId="721553D7" w14:textId="77777777"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373E58A4"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92 132,0</w:t>
            </w:r>
          </w:p>
        </w:tc>
        <w:tc>
          <w:tcPr>
            <w:tcW w:w="0" w:type="auto"/>
            <w:tcBorders>
              <w:top w:val="nil"/>
              <w:left w:val="nil"/>
              <w:bottom w:val="single" w:sz="4" w:space="0" w:color="auto"/>
              <w:right w:val="single" w:sz="4" w:space="0" w:color="auto"/>
            </w:tcBorders>
            <w:shd w:val="clear" w:color="000000" w:fill="FFFFFF"/>
            <w:noWrap/>
            <w:vAlign w:val="center"/>
            <w:hideMark/>
          </w:tcPr>
          <w:p w14:paraId="6DDB5707"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80 322,2</w:t>
            </w:r>
          </w:p>
        </w:tc>
        <w:tc>
          <w:tcPr>
            <w:tcW w:w="0" w:type="auto"/>
            <w:tcBorders>
              <w:top w:val="nil"/>
              <w:left w:val="nil"/>
              <w:bottom w:val="single" w:sz="4" w:space="0" w:color="auto"/>
              <w:right w:val="single" w:sz="4" w:space="0" w:color="auto"/>
            </w:tcBorders>
            <w:shd w:val="clear" w:color="000000" w:fill="FFFFFF"/>
            <w:noWrap/>
            <w:vAlign w:val="center"/>
            <w:hideMark/>
          </w:tcPr>
          <w:p w14:paraId="12A6A46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172 454,2</w:t>
            </w:r>
          </w:p>
        </w:tc>
        <w:tc>
          <w:tcPr>
            <w:tcW w:w="0" w:type="auto"/>
            <w:tcBorders>
              <w:top w:val="nil"/>
              <w:left w:val="nil"/>
              <w:bottom w:val="single" w:sz="4" w:space="0" w:color="auto"/>
              <w:right w:val="single" w:sz="4" w:space="0" w:color="auto"/>
            </w:tcBorders>
            <w:shd w:val="clear" w:color="000000" w:fill="FFFFFF"/>
            <w:noWrap/>
            <w:vAlign w:val="center"/>
            <w:hideMark/>
          </w:tcPr>
          <w:p w14:paraId="1DFCC20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79 322,2</w:t>
            </w:r>
          </w:p>
        </w:tc>
        <w:tc>
          <w:tcPr>
            <w:tcW w:w="0" w:type="auto"/>
            <w:tcBorders>
              <w:top w:val="nil"/>
              <w:left w:val="nil"/>
              <w:bottom w:val="single" w:sz="4" w:space="0" w:color="auto"/>
              <w:right w:val="single" w:sz="4" w:space="0" w:color="auto"/>
            </w:tcBorders>
            <w:shd w:val="clear" w:color="000000" w:fill="FFFFFF"/>
            <w:noWrap/>
            <w:vAlign w:val="center"/>
            <w:hideMark/>
          </w:tcPr>
          <w:p w14:paraId="04AC6781"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67 530,5</w:t>
            </w:r>
          </w:p>
        </w:tc>
        <w:tc>
          <w:tcPr>
            <w:tcW w:w="0" w:type="auto"/>
            <w:tcBorders>
              <w:top w:val="nil"/>
              <w:left w:val="nil"/>
              <w:bottom w:val="single" w:sz="4" w:space="0" w:color="auto"/>
              <w:right w:val="single" w:sz="4" w:space="0" w:color="auto"/>
            </w:tcBorders>
            <w:shd w:val="clear" w:color="000000" w:fill="FFFFFF"/>
            <w:noWrap/>
            <w:vAlign w:val="center"/>
            <w:hideMark/>
          </w:tcPr>
          <w:p w14:paraId="650B74FC"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146 852,7</w:t>
            </w:r>
          </w:p>
        </w:tc>
      </w:tr>
      <w:tr w:rsidR="008421C1" w:rsidRPr="00883A83" w14:paraId="4E597D21" w14:textId="77777777" w:rsidTr="0042715F">
        <w:trPr>
          <w:trHeight w:val="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EF70C7" w14:textId="77777777" w:rsidR="008421C1" w:rsidRPr="00883A83" w:rsidRDefault="008421C1" w:rsidP="008421C1">
            <w:pPr>
              <w:rPr>
                <w:rFonts w:ascii="Myriad Pro" w:hAnsi="Myriad Pro"/>
                <w:color w:val="000000"/>
                <w:sz w:val="14"/>
                <w:szCs w:val="14"/>
              </w:rPr>
            </w:pPr>
            <w:r w:rsidRPr="00883A83">
              <w:rPr>
                <w:rFonts w:ascii="Myriad Pro" w:hAnsi="Myriad Pro"/>
                <w:color w:val="000000"/>
                <w:sz w:val="14"/>
                <w:szCs w:val="14"/>
              </w:rPr>
              <w:t> </w:t>
            </w:r>
          </w:p>
        </w:tc>
        <w:tc>
          <w:tcPr>
            <w:tcW w:w="1248" w:type="dxa"/>
            <w:tcBorders>
              <w:top w:val="nil"/>
              <w:left w:val="nil"/>
              <w:bottom w:val="single" w:sz="4" w:space="0" w:color="auto"/>
              <w:right w:val="single" w:sz="4" w:space="0" w:color="auto"/>
            </w:tcBorders>
            <w:shd w:val="clear" w:color="auto" w:fill="auto"/>
            <w:vAlign w:val="center"/>
            <w:hideMark/>
          </w:tcPr>
          <w:p w14:paraId="2EC658C3" w14:textId="77777777" w:rsidR="008421C1" w:rsidRPr="00883A83" w:rsidRDefault="008421C1" w:rsidP="008421C1">
            <w:pPr>
              <w:rPr>
                <w:rFonts w:ascii="Myriad Pro" w:hAnsi="Myriad Pro"/>
                <w:sz w:val="14"/>
                <w:szCs w:val="14"/>
              </w:rPr>
            </w:pPr>
            <w:r w:rsidRPr="00883A83">
              <w:rPr>
                <w:rFonts w:ascii="Myriad Pro" w:hAnsi="Myriad Pro"/>
                <w:sz w:val="14"/>
                <w:szCs w:val="14"/>
              </w:rPr>
              <w:t xml:space="preserve">НН </w:t>
            </w:r>
          </w:p>
        </w:tc>
        <w:tc>
          <w:tcPr>
            <w:tcW w:w="0" w:type="auto"/>
            <w:tcBorders>
              <w:top w:val="nil"/>
              <w:left w:val="nil"/>
              <w:bottom w:val="single" w:sz="4" w:space="0" w:color="auto"/>
              <w:right w:val="single" w:sz="4" w:space="0" w:color="auto"/>
            </w:tcBorders>
            <w:shd w:val="clear" w:color="000000" w:fill="FFFFFF"/>
            <w:noWrap/>
            <w:vAlign w:val="center"/>
            <w:hideMark/>
          </w:tcPr>
          <w:p w14:paraId="0A47FBD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1,1</w:t>
            </w:r>
          </w:p>
        </w:tc>
        <w:tc>
          <w:tcPr>
            <w:tcW w:w="0" w:type="auto"/>
            <w:tcBorders>
              <w:top w:val="nil"/>
              <w:left w:val="nil"/>
              <w:bottom w:val="single" w:sz="4" w:space="0" w:color="auto"/>
              <w:right w:val="single" w:sz="4" w:space="0" w:color="auto"/>
            </w:tcBorders>
            <w:shd w:val="clear" w:color="000000" w:fill="FFFFFF"/>
            <w:noWrap/>
            <w:vAlign w:val="center"/>
            <w:hideMark/>
          </w:tcPr>
          <w:p w14:paraId="0695607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1,2</w:t>
            </w:r>
          </w:p>
        </w:tc>
        <w:tc>
          <w:tcPr>
            <w:tcW w:w="0" w:type="auto"/>
            <w:tcBorders>
              <w:top w:val="nil"/>
              <w:left w:val="nil"/>
              <w:bottom w:val="single" w:sz="4" w:space="0" w:color="auto"/>
              <w:right w:val="single" w:sz="4" w:space="0" w:color="auto"/>
            </w:tcBorders>
            <w:shd w:val="clear" w:color="000000" w:fill="FFFFFF"/>
            <w:noWrap/>
            <w:vAlign w:val="center"/>
            <w:hideMark/>
          </w:tcPr>
          <w:p w14:paraId="2BA37F24"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0,3</w:t>
            </w:r>
          </w:p>
        </w:tc>
        <w:tc>
          <w:tcPr>
            <w:tcW w:w="0" w:type="auto"/>
            <w:tcBorders>
              <w:top w:val="nil"/>
              <w:left w:val="nil"/>
              <w:bottom w:val="single" w:sz="4" w:space="0" w:color="auto"/>
              <w:right w:val="single" w:sz="4" w:space="0" w:color="auto"/>
            </w:tcBorders>
            <w:shd w:val="clear" w:color="000000" w:fill="FFFFFF"/>
            <w:noWrap/>
            <w:vAlign w:val="center"/>
            <w:hideMark/>
          </w:tcPr>
          <w:p w14:paraId="3A5158DA"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0,3</w:t>
            </w:r>
          </w:p>
        </w:tc>
        <w:tc>
          <w:tcPr>
            <w:tcW w:w="0" w:type="auto"/>
            <w:tcBorders>
              <w:top w:val="nil"/>
              <w:left w:val="nil"/>
              <w:bottom w:val="single" w:sz="4" w:space="0" w:color="auto"/>
              <w:right w:val="single" w:sz="4" w:space="0" w:color="auto"/>
            </w:tcBorders>
            <w:shd w:val="clear" w:color="000000" w:fill="FFFFFF"/>
            <w:noWrap/>
            <w:vAlign w:val="center"/>
            <w:hideMark/>
          </w:tcPr>
          <w:p w14:paraId="5DCA75B1"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1 508 015,5</w:t>
            </w:r>
          </w:p>
        </w:tc>
        <w:tc>
          <w:tcPr>
            <w:tcW w:w="0" w:type="auto"/>
            <w:tcBorders>
              <w:top w:val="nil"/>
              <w:left w:val="nil"/>
              <w:bottom w:val="single" w:sz="4" w:space="0" w:color="auto"/>
              <w:right w:val="single" w:sz="4" w:space="0" w:color="auto"/>
            </w:tcBorders>
            <w:shd w:val="clear" w:color="000000" w:fill="FFFFFF"/>
            <w:noWrap/>
            <w:vAlign w:val="center"/>
            <w:hideMark/>
          </w:tcPr>
          <w:p w14:paraId="3B11E09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1 508 015,5</w:t>
            </w:r>
          </w:p>
        </w:tc>
        <w:tc>
          <w:tcPr>
            <w:tcW w:w="0" w:type="auto"/>
            <w:tcBorders>
              <w:top w:val="nil"/>
              <w:left w:val="nil"/>
              <w:bottom w:val="single" w:sz="4" w:space="0" w:color="auto"/>
              <w:right w:val="single" w:sz="4" w:space="0" w:color="auto"/>
            </w:tcBorders>
            <w:shd w:val="clear" w:color="000000" w:fill="FFFFFF"/>
            <w:noWrap/>
            <w:vAlign w:val="center"/>
            <w:hideMark/>
          </w:tcPr>
          <w:p w14:paraId="37E2D4A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598,8</w:t>
            </w:r>
          </w:p>
        </w:tc>
        <w:tc>
          <w:tcPr>
            <w:tcW w:w="0" w:type="auto"/>
            <w:tcBorders>
              <w:top w:val="nil"/>
              <w:left w:val="nil"/>
              <w:bottom w:val="single" w:sz="4" w:space="0" w:color="auto"/>
              <w:right w:val="single" w:sz="4" w:space="0" w:color="auto"/>
            </w:tcBorders>
            <w:shd w:val="clear" w:color="000000" w:fill="FFFFFF"/>
            <w:noWrap/>
            <w:vAlign w:val="center"/>
            <w:hideMark/>
          </w:tcPr>
          <w:p w14:paraId="140500E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683,3</w:t>
            </w:r>
          </w:p>
        </w:tc>
        <w:tc>
          <w:tcPr>
            <w:tcW w:w="0" w:type="auto"/>
            <w:tcBorders>
              <w:top w:val="nil"/>
              <w:left w:val="nil"/>
              <w:bottom w:val="single" w:sz="4" w:space="0" w:color="auto"/>
              <w:right w:val="single" w:sz="4" w:space="0" w:color="auto"/>
            </w:tcBorders>
            <w:shd w:val="clear" w:color="auto" w:fill="auto"/>
            <w:vAlign w:val="center"/>
            <w:hideMark/>
          </w:tcPr>
          <w:p w14:paraId="1F008FE3" w14:textId="0B09321C"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739CB581" w14:textId="7AD40A40"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5DEBFEFC"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3 262,0</w:t>
            </w:r>
          </w:p>
        </w:tc>
        <w:tc>
          <w:tcPr>
            <w:tcW w:w="0" w:type="auto"/>
            <w:tcBorders>
              <w:top w:val="nil"/>
              <w:left w:val="nil"/>
              <w:bottom w:val="single" w:sz="4" w:space="0" w:color="auto"/>
              <w:right w:val="single" w:sz="4" w:space="0" w:color="auto"/>
            </w:tcBorders>
            <w:shd w:val="clear" w:color="000000" w:fill="FFFFFF"/>
            <w:noWrap/>
            <w:vAlign w:val="center"/>
            <w:hideMark/>
          </w:tcPr>
          <w:p w14:paraId="41A203C1"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3 578,3</w:t>
            </w:r>
          </w:p>
        </w:tc>
        <w:tc>
          <w:tcPr>
            <w:tcW w:w="0" w:type="auto"/>
            <w:tcBorders>
              <w:top w:val="nil"/>
              <w:left w:val="nil"/>
              <w:bottom w:val="single" w:sz="4" w:space="0" w:color="auto"/>
              <w:right w:val="single" w:sz="4" w:space="0" w:color="auto"/>
            </w:tcBorders>
            <w:shd w:val="clear" w:color="000000" w:fill="FFFFFF"/>
            <w:noWrap/>
            <w:vAlign w:val="center"/>
            <w:hideMark/>
          </w:tcPr>
          <w:p w14:paraId="7F76E6C4"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6 840,3</w:t>
            </w:r>
          </w:p>
        </w:tc>
        <w:tc>
          <w:tcPr>
            <w:tcW w:w="0" w:type="auto"/>
            <w:tcBorders>
              <w:top w:val="nil"/>
              <w:left w:val="nil"/>
              <w:bottom w:val="single" w:sz="4" w:space="0" w:color="auto"/>
              <w:right w:val="single" w:sz="4" w:space="0" w:color="auto"/>
            </w:tcBorders>
            <w:shd w:val="clear" w:color="000000" w:fill="FFFFFF"/>
            <w:noWrap/>
            <w:vAlign w:val="center"/>
            <w:hideMark/>
          </w:tcPr>
          <w:p w14:paraId="0F7FDD6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2 598,3</w:t>
            </w:r>
          </w:p>
        </w:tc>
        <w:tc>
          <w:tcPr>
            <w:tcW w:w="0" w:type="auto"/>
            <w:tcBorders>
              <w:top w:val="nil"/>
              <w:left w:val="nil"/>
              <w:bottom w:val="single" w:sz="4" w:space="0" w:color="auto"/>
              <w:right w:val="single" w:sz="4" w:space="0" w:color="auto"/>
            </w:tcBorders>
            <w:shd w:val="clear" w:color="000000" w:fill="FFFFFF"/>
            <w:noWrap/>
            <w:vAlign w:val="center"/>
            <w:hideMark/>
          </w:tcPr>
          <w:p w14:paraId="375C5C34"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2 786,8</w:t>
            </w:r>
          </w:p>
        </w:tc>
        <w:tc>
          <w:tcPr>
            <w:tcW w:w="0" w:type="auto"/>
            <w:tcBorders>
              <w:top w:val="nil"/>
              <w:left w:val="nil"/>
              <w:bottom w:val="single" w:sz="4" w:space="0" w:color="auto"/>
              <w:right w:val="single" w:sz="4" w:space="0" w:color="auto"/>
            </w:tcBorders>
            <w:shd w:val="clear" w:color="000000" w:fill="FFFFFF"/>
            <w:noWrap/>
            <w:vAlign w:val="center"/>
            <w:hideMark/>
          </w:tcPr>
          <w:p w14:paraId="6D4A16CC"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5 385,1</w:t>
            </w:r>
          </w:p>
        </w:tc>
      </w:tr>
      <w:tr w:rsidR="008421C1" w:rsidRPr="00883A83" w14:paraId="092E7210" w14:textId="77777777" w:rsidTr="0042715F">
        <w:trPr>
          <w:trHeight w:val="362"/>
        </w:trPr>
        <w:tc>
          <w:tcPr>
            <w:tcW w:w="0" w:type="auto"/>
            <w:tcBorders>
              <w:top w:val="nil"/>
              <w:left w:val="single" w:sz="4" w:space="0" w:color="auto"/>
              <w:bottom w:val="single" w:sz="4" w:space="0" w:color="auto"/>
              <w:right w:val="single" w:sz="4" w:space="0" w:color="auto"/>
            </w:tcBorders>
            <w:shd w:val="clear" w:color="000000" w:fill="EDEDED"/>
            <w:noWrap/>
            <w:vAlign w:val="center"/>
            <w:hideMark/>
          </w:tcPr>
          <w:p w14:paraId="5A223FEA" w14:textId="77777777" w:rsidR="008421C1" w:rsidRPr="00883A83" w:rsidRDefault="008421C1" w:rsidP="008421C1">
            <w:pPr>
              <w:jc w:val="center"/>
              <w:rPr>
                <w:rFonts w:ascii="Myriad Pro" w:hAnsi="Myriad Pro"/>
                <w:sz w:val="14"/>
                <w:szCs w:val="14"/>
              </w:rPr>
            </w:pPr>
            <w:r w:rsidRPr="00883A83">
              <w:rPr>
                <w:rFonts w:ascii="Myriad Pro" w:hAnsi="Myriad Pro"/>
                <w:sz w:val="14"/>
                <w:szCs w:val="14"/>
              </w:rPr>
              <w:t>1.3.</w:t>
            </w:r>
          </w:p>
        </w:tc>
        <w:tc>
          <w:tcPr>
            <w:tcW w:w="1248" w:type="dxa"/>
            <w:tcBorders>
              <w:top w:val="nil"/>
              <w:left w:val="nil"/>
              <w:bottom w:val="single" w:sz="4" w:space="0" w:color="auto"/>
              <w:right w:val="single" w:sz="4" w:space="0" w:color="auto"/>
            </w:tcBorders>
            <w:shd w:val="clear" w:color="000000" w:fill="EDEDED"/>
            <w:vAlign w:val="center"/>
            <w:hideMark/>
          </w:tcPr>
          <w:p w14:paraId="6EFAE78B" w14:textId="77777777" w:rsidR="008421C1" w:rsidRPr="00883A83" w:rsidRDefault="008421C1" w:rsidP="008421C1">
            <w:pPr>
              <w:rPr>
                <w:rFonts w:ascii="Myriad Pro" w:hAnsi="Myriad Pro"/>
                <w:sz w:val="14"/>
                <w:szCs w:val="14"/>
              </w:rPr>
            </w:pPr>
            <w:r w:rsidRPr="00883A83">
              <w:rPr>
                <w:rFonts w:ascii="Myriad Pro" w:hAnsi="Myriad Pro"/>
                <w:sz w:val="14"/>
                <w:szCs w:val="14"/>
              </w:rPr>
              <w:t>Население</w:t>
            </w:r>
          </w:p>
        </w:tc>
        <w:tc>
          <w:tcPr>
            <w:tcW w:w="0" w:type="auto"/>
            <w:tcBorders>
              <w:top w:val="nil"/>
              <w:left w:val="nil"/>
              <w:bottom w:val="single" w:sz="4" w:space="0" w:color="auto"/>
              <w:right w:val="single" w:sz="4" w:space="0" w:color="auto"/>
            </w:tcBorders>
            <w:shd w:val="clear" w:color="000000" w:fill="EDEDED"/>
            <w:noWrap/>
            <w:vAlign w:val="center"/>
            <w:hideMark/>
          </w:tcPr>
          <w:p w14:paraId="2A91C326"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667,9</w:t>
            </w:r>
          </w:p>
        </w:tc>
        <w:tc>
          <w:tcPr>
            <w:tcW w:w="0" w:type="auto"/>
            <w:tcBorders>
              <w:top w:val="nil"/>
              <w:left w:val="nil"/>
              <w:bottom w:val="single" w:sz="4" w:space="0" w:color="auto"/>
              <w:right w:val="single" w:sz="4" w:space="0" w:color="auto"/>
            </w:tcBorders>
            <w:shd w:val="clear" w:color="000000" w:fill="EDEDED"/>
            <w:noWrap/>
            <w:vAlign w:val="center"/>
            <w:hideMark/>
          </w:tcPr>
          <w:p w14:paraId="34F841D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592,3</w:t>
            </w:r>
          </w:p>
        </w:tc>
        <w:tc>
          <w:tcPr>
            <w:tcW w:w="0" w:type="auto"/>
            <w:gridSpan w:val="4"/>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3021E42" w14:textId="3CEE9C3B" w:rsidR="008421C1" w:rsidRPr="00883A83" w:rsidRDefault="008421C1" w:rsidP="0042715F">
            <w:pPr>
              <w:jc w:val="center"/>
              <w:rPr>
                <w:rFonts w:ascii="Myriad Pro" w:hAnsi="Myriad Pro"/>
                <w:sz w:val="14"/>
                <w:szCs w:val="14"/>
              </w:rPr>
            </w:pPr>
            <w:r w:rsidRPr="00883A83">
              <w:rPr>
                <w:rFonts w:ascii="Myriad Pro" w:hAnsi="Myriad Pro"/>
                <w:sz w:val="14"/>
                <w:szCs w:val="14"/>
              </w:rPr>
              <w:t>по одноставочному</w:t>
            </w:r>
          </w:p>
        </w:tc>
        <w:tc>
          <w:tcPr>
            <w:tcW w:w="0" w:type="auto"/>
            <w:tcBorders>
              <w:top w:val="nil"/>
              <w:left w:val="nil"/>
              <w:bottom w:val="single" w:sz="4" w:space="0" w:color="auto"/>
              <w:right w:val="single" w:sz="4" w:space="0" w:color="auto"/>
            </w:tcBorders>
            <w:shd w:val="clear" w:color="000000" w:fill="EDEDED"/>
            <w:vAlign w:val="center"/>
            <w:hideMark/>
          </w:tcPr>
          <w:p w14:paraId="734FA550" w14:textId="28EC6AFC"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000000" w:fill="EDEDED"/>
            <w:vAlign w:val="center"/>
            <w:hideMark/>
          </w:tcPr>
          <w:p w14:paraId="5185D803" w14:textId="10D12070"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000000" w:fill="EDEDED"/>
            <w:noWrap/>
            <w:vAlign w:val="center"/>
            <w:hideMark/>
          </w:tcPr>
          <w:p w14:paraId="16BCBEF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770,7</w:t>
            </w:r>
          </w:p>
        </w:tc>
        <w:tc>
          <w:tcPr>
            <w:tcW w:w="0" w:type="auto"/>
            <w:tcBorders>
              <w:top w:val="nil"/>
              <w:left w:val="nil"/>
              <w:bottom w:val="single" w:sz="4" w:space="0" w:color="auto"/>
              <w:right w:val="single" w:sz="4" w:space="0" w:color="auto"/>
            </w:tcBorders>
            <w:shd w:val="clear" w:color="000000" w:fill="EDEDED"/>
            <w:noWrap/>
            <w:vAlign w:val="center"/>
            <w:hideMark/>
          </w:tcPr>
          <w:p w14:paraId="61F5BA7A"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745,4</w:t>
            </w:r>
          </w:p>
        </w:tc>
        <w:tc>
          <w:tcPr>
            <w:tcW w:w="0" w:type="auto"/>
            <w:tcBorders>
              <w:top w:val="nil"/>
              <w:left w:val="nil"/>
              <w:bottom w:val="single" w:sz="4" w:space="0" w:color="auto"/>
              <w:right w:val="single" w:sz="4" w:space="0" w:color="auto"/>
            </w:tcBorders>
            <w:shd w:val="clear" w:color="000000" w:fill="EDEDED"/>
            <w:noWrap/>
            <w:vAlign w:val="center"/>
            <w:hideMark/>
          </w:tcPr>
          <w:p w14:paraId="2AFFCA7D"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514 787,6</w:t>
            </w:r>
          </w:p>
        </w:tc>
        <w:tc>
          <w:tcPr>
            <w:tcW w:w="0" w:type="auto"/>
            <w:tcBorders>
              <w:top w:val="nil"/>
              <w:left w:val="nil"/>
              <w:bottom w:val="single" w:sz="4" w:space="0" w:color="auto"/>
              <w:right w:val="single" w:sz="4" w:space="0" w:color="auto"/>
            </w:tcBorders>
            <w:shd w:val="clear" w:color="000000" w:fill="EDEDED"/>
            <w:noWrap/>
            <w:vAlign w:val="center"/>
            <w:hideMark/>
          </w:tcPr>
          <w:p w14:paraId="3207F407"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441 475,4</w:t>
            </w:r>
          </w:p>
        </w:tc>
        <w:tc>
          <w:tcPr>
            <w:tcW w:w="0" w:type="auto"/>
            <w:tcBorders>
              <w:top w:val="nil"/>
              <w:left w:val="nil"/>
              <w:bottom w:val="single" w:sz="4" w:space="0" w:color="auto"/>
              <w:right w:val="single" w:sz="4" w:space="0" w:color="auto"/>
            </w:tcBorders>
            <w:shd w:val="clear" w:color="000000" w:fill="EDEDED"/>
            <w:noWrap/>
            <w:vAlign w:val="center"/>
            <w:hideMark/>
          </w:tcPr>
          <w:p w14:paraId="7629897B"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956 263,0</w:t>
            </w:r>
          </w:p>
        </w:tc>
        <w:tc>
          <w:tcPr>
            <w:tcW w:w="0" w:type="auto"/>
            <w:tcBorders>
              <w:top w:val="nil"/>
              <w:left w:val="nil"/>
              <w:bottom w:val="single" w:sz="4" w:space="0" w:color="auto"/>
              <w:right w:val="single" w:sz="4" w:space="0" w:color="auto"/>
            </w:tcBorders>
            <w:shd w:val="clear" w:color="000000" w:fill="EDEDED"/>
            <w:noWrap/>
            <w:vAlign w:val="center"/>
            <w:hideMark/>
          </w:tcPr>
          <w:p w14:paraId="328C24D4"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129 785,5</w:t>
            </w:r>
          </w:p>
        </w:tc>
        <w:tc>
          <w:tcPr>
            <w:tcW w:w="0" w:type="auto"/>
            <w:tcBorders>
              <w:top w:val="nil"/>
              <w:left w:val="nil"/>
              <w:bottom w:val="single" w:sz="4" w:space="0" w:color="auto"/>
              <w:right w:val="single" w:sz="4" w:space="0" w:color="auto"/>
            </w:tcBorders>
            <w:shd w:val="clear" w:color="000000" w:fill="EDEDED"/>
            <w:noWrap/>
            <w:vAlign w:val="center"/>
            <w:hideMark/>
          </w:tcPr>
          <w:p w14:paraId="456D974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51 819,2</w:t>
            </w:r>
          </w:p>
        </w:tc>
        <w:tc>
          <w:tcPr>
            <w:tcW w:w="0" w:type="auto"/>
            <w:tcBorders>
              <w:top w:val="nil"/>
              <w:left w:val="nil"/>
              <w:bottom w:val="single" w:sz="4" w:space="0" w:color="auto"/>
              <w:right w:val="single" w:sz="4" w:space="0" w:color="auto"/>
            </w:tcBorders>
            <w:shd w:val="clear" w:color="000000" w:fill="EDEDED"/>
            <w:noWrap/>
            <w:vAlign w:val="center"/>
            <w:hideMark/>
          </w:tcPr>
          <w:p w14:paraId="18517CD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181 604,7</w:t>
            </w:r>
          </w:p>
        </w:tc>
      </w:tr>
      <w:tr w:rsidR="008421C1" w:rsidRPr="00883A83" w14:paraId="3F7D8F63" w14:textId="77777777" w:rsidTr="0042715F">
        <w:trPr>
          <w:trHeight w:val="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DA8742" w14:textId="77777777" w:rsidR="008421C1" w:rsidRPr="00883A83" w:rsidRDefault="008421C1" w:rsidP="008421C1">
            <w:pPr>
              <w:rPr>
                <w:rFonts w:ascii="Myriad Pro" w:hAnsi="Myriad Pro"/>
                <w:color w:val="000000"/>
                <w:sz w:val="14"/>
                <w:szCs w:val="14"/>
              </w:rPr>
            </w:pPr>
            <w:r w:rsidRPr="00883A83">
              <w:rPr>
                <w:rFonts w:ascii="Myriad Pro" w:hAnsi="Myriad Pro"/>
                <w:color w:val="000000"/>
                <w:sz w:val="14"/>
                <w:szCs w:val="14"/>
              </w:rPr>
              <w:t> </w:t>
            </w:r>
          </w:p>
        </w:tc>
        <w:tc>
          <w:tcPr>
            <w:tcW w:w="1248" w:type="dxa"/>
            <w:tcBorders>
              <w:top w:val="nil"/>
              <w:left w:val="nil"/>
              <w:bottom w:val="single" w:sz="4" w:space="0" w:color="auto"/>
              <w:right w:val="single" w:sz="4" w:space="0" w:color="auto"/>
            </w:tcBorders>
            <w:shd w:val="clear" w:color="auto" w:fill="auto"/>
            <w:vAlign w:val="center"/>
            <w:hideMark/>
          </w:tcPr>
          <w:p w14:paraId="3B83D8B3" w14:textId="77777777" w:rsidR="008421C1" w:rsidRPr="00883A83" w:rsidRDefault="008421C1" w:rsidP="008421C1">
            <w:pPr>
              <w:rPr>
                <w:rFonts w:ascii="Myriad Pro" w:hAnsi="Myriad Pro"/>
                <w:sz w:val="14"/>
                <w:szCs w:val="14"/>
              </w:rPr>
            </w:pPr>
            <w:r w:rsidRPr="00883A83">
              <w:rPr>
                <w:rFonts w:ascii="Myriad Pro" w:hAnsi="Myriad Pro"/>
                <w:sz w:val="14"/>
                <w:szCs w:val="14"/>
              </w:rPr>
              <w:t xml:space="preserve">ВН </w:t>
            </w:r>
          </w:p>
        </w:tc>
        <w:tc>
          <w:tcPr>
            <w:tcW w:w="0" w:type="auto"/>
            <w:tcBorders>
              <w:top w:val="nil"/>
              <w:left w:val="nil"/>
              <w:bottom w:val="single" w:sz="4" w:space="0" w:color="auto"/>
              <w:right w:val="single" w:sz="4" w:space="0" w:color="auto"/>
            </w:tcBorders>
            <w:shd w:val="clear" w:color="000000" w:fill="FFFFFF"/>
            <w:noWrap/>
            <w:vAlign w:val="center"/>
            <w:hideMark/>
          </w:tcPr>
          <w:p w14:paraId="4C1D302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0,04</w:t>
            </w:r>
          </w:p>
        </w:tc>
        <w:tc>
          <w:tcPr>
            <w:tcW w:w="0" w:type="auto"/>
            <w:tcBorders>
              <w:top w:val="nil"/>
              <w:left w:val="nil"/>
              <w:bottom w:val="single" w:sz="4" w:space="0" w:color="auto"/>
              <w:right w:val="single" w:sz="4" w:space="0" w:color="auto"/>
            </w:tcBorders>
            <w:shd w:val="clear" w:color="000000" w:fill="FFFFFF"/>
            <w:noWrap/>
            <w:vAlign w:val="center"/>
            <w:hideMark/>
          </w:tcPr>
          <w:p w14:paraId="16CE36CB"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0,03</w:t>
            </w:r>
          </w:p>
        </w:tc>
        <w:tc>
          <w:tcPr>
            <w:tcW w:w="0" w:type="auto"/>
            <w:gridSpan w:val="4"/>
            <w:vMerge/>
            <w:tcBorders>
              <w:top w:val="nil"/>
              <w:left w:val="nil"/>
              <w:bottom w:val="single" w:sz="4" w:space="0" w:color="auto"/>
              <w:right w:val="single" w:sz="4" w:space="0" w:color="auto"/>
            </w:tcBorders>
            <w:vAlign w:val="center"/>
            <w:hideMark/>
          </w:tcPr>
          <w:p w14:paraId="0018DAAC" w14:textId="77777777"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5489B28E" w14:textId="4FE91313" w:rsidR="008421C1" w:rsidRPr="00883A83" w:rsidRDefault="008421C1" w:rsidP="0042715F">
            <w:pPr>
              <w:jc w:val="center"/>
              <w:rPr>
                <w:rFonts w:ascii="Myriad Pro" w:hAnsi="Myriad Pro"/>
                <w:color w:val="000000" w:themeColor="text1"/>
                <w:sz w:val="14"/>
                <w:szCs w:val="14"/>
              </w:rPr>
            </w:pPr>
            <w:r w:rsidRPr="00883A83">
              <w:rPr>
                <w:rFonts w:ascii="Myriad Pro" w:hAnsi="Myriad Pro"/>
                <w:color w:val="000000" w:themeColor="text1"/>
                <w:sz w:val="14"/>
                <w:szCs w:val="14"/>
              </w:rPr>
              <w:t>70,3</w:t>
            </w:r>
          </w:p>
        </w:tc>
        <w:tc>
          <w:tcPr>
            <w:tcW w:w="0" w:type="auto"/>
            <w:tcBorders>
              <w:top w:val="nil"/>
              <w:left w:val="nil"/>
              <w:bottom w:val="single" w:sz="4" w:space="0" w:color="auto"/>
              <w:right w:val="single" w:sz="4" w:space="0" w:color="auto"/>
            </w:tcBorders>
            <w:shd w:val="clear" w:color="auto" w:fill="auto"/>
            <w:vAlign w:val="center"/>
            <w:hideMark/>
          </w:tcPr>
          <w:p w14:paraId="4193C2A9" w14:textId="415B8AB0" w:rsidR="008421C1" w:rsidRPr="00883A83" w:rsidRDefault="008421C1" w:rsidP="0042715F">
            <w:pPr>
              <w:jc w:val="center"/>
              <w:rPr>
                <w:rFonts w:ascii="Myriad Pro" w:hAnsi="Myriad Pro"/>
                <w:color w:val="000000" w:themeColor="text1"/>
                <w:sz w:val="14"/>
                <w:szCs w:val="14"/>
              </w:rPr>
            </w:pPr>
            <w:r w:rsidRPr="00883A83">
              <w:rPr>
                <w:rFonts w:ascii="Myriad Pro" w:hAnsi="Myriad Pro"/>
                <w:color w:val="000000" w:themeColor="text1"/>
                <w:sz w:val="14"/>
                <w:szCs w:val="14"/>
              </w:rPr>
              <w:t>70,4</w:t>
            </w:r>
          </w:p>
        </w:tc>
        <w:tc>
          <w:tcPr>
            <w:tcW w:w="0" w:type="auto"/>
            <w:tcBorders>
              <w:top w:val="nil"/>
              <w:left w:val="nil"/>
              <w:bottom w:val="single" w:sz="4" w:space="0" w:color="auto"/>
              <w:right w:val="single" w:sz="4" w:space="0" w:color="auto"/>
            </w:tcBorders>
            <w:shd w:val="clear" w:color="000000" w:fill="FFFFFF"/>
            <w:noWrap/>
            <w:vAlign w:val="center"/>
            <w:hideMark/>
          </w:tcPr>
          <w:p w14:paraId="5C9FA30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770,7</w:t>
            </w:r>
          </w:p>
        </w:tc>
        <w:tc>
          <w:tcPr>
            <w:tcW w:w="0" w:type="auto"/>
            <w:tcBorders>
              <w:top w:val="nil"/>
              <w:left w:val="nil"/>
              <w:bottom w:val="single" w:sz="4" w:space="0" w:color="auto"/>
              <w:right w:val="single" w:sz="4" w:space="0" w:color="auto"/>
            </w:tcBorders>
            <w:shd w:val="clear" w:color="000000" w:fill="FFFFFF"/>
            <w:noWrap/>
            <w:vAlign w:val="center"/>
            <w:hideMark/>
          </w:tcPr>
          <w:p w14:paraId="733E81B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745,4</w:t>
            </w:r>
          </w:p>
        </w:tc>
        <w:tc>
          <w:tcPr>
            <w:tcW w:w="0" w:type="auto"/>
            <w:tcBorders>
              <w:top w:val="nil"/>
              <w:left w:val="nil"/>
              <w:bottom w:val="single" w:sz="4" w:space="0" w:color="auto"/>
              <w:right w:val="single" w:sz="4" w:space="0" w:color="auto"/>
            </w:tcBorders>
            <w:shd w:val="clear" w:color="000000" w:fill="FFFFFF"/>
            <w:noWrap/>
            <w:vAlign w:val="center"/>
            <w:hideMark/>
          </w:tcPr>
          <w:p w14:paraId="4002FD1B"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29,5</w:t>
            </w:r>
          </w:p>
        </w:tc>
        <w:tc>
          <w:tcPr>
            <w:tcW w:w="0" w:type="auto"/>
            <w:tcBorders>
              <w:top w:val="nil"/>
              <w:left w:val="nil"/>
              <w:bottom w:val="single" w:sz="4" w:space="0" w:color="auto"/>
              <w:right w:val="single" w:sz="4" w:space="0" w:color="auto"/>
            </w:tcBorders>
            <w:shd w:val="clear" w:color="000000" w:fill="FFFFFF"/>
            <w:noWrap/>
            <w:vAlign w:val="center"/>
            <w:hideMark/>
          </w:tcPr>
          <w:p w14:paraId="4DB4D47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22,5</w:t>
            </w:r>
          </w:p>
        </w:tc>
        <w:tc>
          <w:tcPr>
            <w:tcW w:w="0" w:type="auto"/>
            <w:tcBorders>
              <w:top w:val="nil"/>
              <w:left w:val="nil"/>
              <w:bottom w:val="single" w:sz="4" w:space="0" w:color="auto"/>
              <w:right w:val="single" w:sz="4" w:space="0" w:color="auto"/>
            </w:tcBorders>
            <w:shd w:val="clear" w:color="000000" w:fill="FFFFFF"/>
            <w:noWrap/>
            <w:vAlign w:val="center"/>
            <w:hideMark/>
          </w:tcPr>
          <w:p w14:paraId="2D48BDE4"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52,0</w:t>
            </w:r>
          </w:p>
        </w:tc>
        <w:tc>
          <w:tcPr>
            <w:tcW w:w="0" w:type="auto"/>
            <w:tcBorders>
              <w:top w:val="nil"/>
              <w:left w:val="nil"/>
              <w:bottom w:val="single" w:sz="4" w:space="0" w:color="auto"/>
              <w:right w:val="single" w:sz="4" w:space="0" w:color="auto"/>
            </w:tcBorders>
            <w:shd w:val="clear" w:color="000000" w:fill="FFFFFF"/>
            <w:noWrap/>
            <w:vAlign w:val="center"/>
            <w:hideMark/>
          </w:tcPr>
          <w:p w14:paraId="5AA99EA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26,8</w:t>
            </w:r>
          </w:p>
        </w:tc>
        <w:tc>
          <w:tcPr>
            <w:tcW w:w="0" w:type="auto"/>
            <w:tcBorders>
              <w:top w:val="nil"/>
              <w:left w:val="nil"/>
              <w:bottom w:val="single" w:sz="4" w:space="0" w:color="auto"/>
              <w:right w:val="single" w:sz="4" w:space="0" w:color="auto"/>
            </w:tcBorders>
            <w:shd w:val="clear" w:color="000000" w:fill="FFFFFF"/>
            <w:noWrap/>
            <w:vAlign w:val="center"/>
            <w:hideMark/>
          </w:tcPr>
          <w:p w14:paraId="383964A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20,4</w:t>
            </w:r>
          </w:p>
        </w:tc>
        <w:tc>
          <w:tcPr>
            <w:tcW w:w="0" w:type="auto"/>
            <w:tcBorders>
              <w:top w:val="nil"/>
              <w:left w:val="nil"/>
              <w:bottom w:val="single" w:sz="4" w:space="0" w:color="auto"/>
              <w:right w:val="single" w:sz="4" w:space="0" w:color="auto"/>
            </w:tcBorders>
            <w:shd w:val="clear" w:color="000000" w:fill="FFFFFF"/>
            <w:noWrap/>
            <w:vAlign w:val="center"/>
            <w:hideMark/>
          </w:tcPr>
          <w:p w14:paraId="0CD76D02"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47,2</w:t>
            </w:r>
          </w:p>
        </w:tc>
      </w:tr>
      <w:tr w:rsidR="008421C1" w:rsidRPr="00883A83" w14:paraId="2DF790F1" w14:textId="77777777" w:rsidTr="0042715F">
        <w:trPr>
          <w:trHeight w:val="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F2A281" w14:textId="77777777" w:rsidR="008421C1" w:rsidRPr="00883A83" w:rsidRDefault="008421C1" w:rsidP="008421C1">
            <w:pPr>
              <w:rPr>
                <w:rFonts w:ascii="Myriad Pro" w:hAnsi="Myriad Pro"/>
                <w:color w:val="000000"/>
                <w:sz w:val="14"/>
                <w:szCs w:val="14"/>
              </w:rPr>
            </w:pPr>
            <w:r w:rsidRPr="00883A83">
              <w:rPr>
                <w:rFonts w:ascii="Myriad Pro" w:hAnsi="Myriad Pro"/>
                <w:color w:val="000000"/>
                <w:sz w:val="14"/>
                <w:szCs w:val="14"/>
              </w:rPr>
              <w:t> </w:t>
            </w:r>
          </w:p>
        </w:tc>
        <w:tc>
          <w:tcPr>
            <w:tcW w:w="1248" w:type="dxa"/>
            <w:tcBorders>
              <w:top w:val="nil"/>
              <w:left w:val="nil"/>
              <w:bottom w:val="single" w:sz="4" w:space="0" w:color="auto"/>
              <w:right w:val="single" w:sz="4" w:space="0" w:color="auto"/>
            </w:tcBorders>
            <w:shd w:val="clear" w:color="auto" w:fill="auto"/>
            <w:vAlign w:val="center"/>
            <w:hideMark/>
          </w:tcPr>
          <w:p w14:paraId="4D510B06" w14:textId="77777777" w:rsidR="008421C1" w:rsidRPr="00883A83" w:rsidRDefault="008421C1" w:rsidP="008421C1">
            <w:pPr>
              <w:rPr>
                <w:rFonts w:ascii="Myriad Pro" w:hAnsi="Myriad Pro"/>
                <w:sz w:val="14"/>
                <w:szCs w:val="14"/>
              </w:rPr>
            </w:pPr>
            <w:r w:rsidRPr="00883A83">
              <w:rPr>
                <w:rFonts w:ascii="Myriad Pro" w:hAnsi="Myriad Pro"/>
                <w:sz w:val="14"/>
                <w:szCs w:val="14"/>
              </w:rPr>
              <w:t>СН1</w:t>
            </w:r>
          </w:p>
        </w:tc>
        <w:tc>
          <w:tcPr>
            <w:tcW w:w="0" w:type="auto"/>
            <w:tcBorders>
              <w:top w:val="nil"/>
              <w:left w:val="nil"/>
              <w:bottom w:val="single" w:sz="4" w:space="0" w:color="auto"/>
              <w:right w:val="single" w:sz="4" w:space="0" w:color="auto"/>
            </w:tcBorders>
            <w:shd w:val="clear" w:color="000000" w:fill="FFFFFF"/>
            <w:noWrap/>
            <w:vAlign w:val="center"/>
            <w:hideMark/>
          </w:tcPr>
          <w:p w14:paraId="3920CF0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0,49</w:t>
            </w:r>
          </w:p>
        </w:tc>
        <w:tc>
          <w:tcPr>
            <w:tcW w:w="0" w:type="auto"/>
            <w:tcBorders>
              <w:top w:val="nil"/>
              <w:left w:val="nil"/>
              <w:bottom w:val="single" w:sz="4" w:space="0" w:color="auto"/>
              <w:right w:val="single" w:sz="4" w:space="0" w:color="auto"/>
            </w:tcBorders>
            <w:shd w:val="clear" w:color="000000" w:fill="FFFFFF"/>
            <w:noWrap/>
            <w:vAlign w:val="center"/>
            <w:hideMark/>
          </w:tcPr>
          <w:p w14:paraId="3AB418D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0,21</w:t>
            </w:r>
          </w:p>
        </w:tc>
        <w:tc>
          <w:tcPr>
            <w:tcW w:w="0" w:type="auto"/>
            <w:gridSpan w:val="4"/>
            <w:vMerge/>
            <w:tcBorders>
              <w:top w:val="nil"/>
              <w:left w:val="nil"/>
              <w:bottom w:val="single" w:sz="4" w:space="0" w:color="auto"/>
              <w:right w:val="single" w:sz="4" w:space="0" w:color="auto"/>
            </w:tcBorders>
            <w:vAlign w:val="center"/>
            <w:hideMark/>
          </w:tcPr>
          <w:p w14:paraId="2A28BD67" w14:textId="77777777"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77F6EA16" w14:textId="27510B14" w:rsidR="008421C1" w:rsidRPr="00883A83" w:rsidRDefault="008421C1" w:rsidP="0042715F">
            <w:pPr>
              <w:jc w:val="center"/>
              <w:rPr>
                <w:rFonts w:ascii="Myriad Pro" w:hAnsi="Myriad Pro"/>
                <w:color w:val="000000" w:themeColor="text1"/>
                <w:sz w:val="14"/>
                <w:szCs w:val="14"/>
              </w:rPr>
            </w:pPr>
            <w:r w:rsidRPr="00883A83">
              <w:rPr>
                <w:rFonts w:ascii="Myriad Pro" w:hAnsi="Myriad Pro"/>
                <w:color w:val="000000" w:themeColor="text1"/>
                <w:sz w:val="14"/>
                <w:szCs w:val="14"/>
              </w:rPr>
              <w:t>132,9</w:t>
            </w:r>
          </w:p>
        </w:tc>
        <w:tc>
          <w:tcPr>
            <w:tcW w:w="0" w:type="auto"/>
            <w:tcBorders>
              <w:top w:val="nil"/>
              <w:left w:val="nil"/>
              <w:bottom w:val="single" w:sz="4" w:space="0" w:color="auto"/>
              <w:right w:val="single" w:sz="4" w:space="0" w:color="auto"/>
            </w:tcBorders>
            <w:shd w:val="clear" w:color="auto" w:fill="auto"/>
            <w:vAlign w:val="center"/>
            <w:hideMark/>
          </w:tcPr>
          <w:p w14:paraId="567F4DBE" w14:textId="2F8D7ABA" w:rsidR="008421C1" w:rsidRPr="00883A83" w:rsidRDefault="008421C1" w:rsidP="0042715F">
            <w:pPr>
              <w:jc w:val="center"/>
              <w:rPr>
                <w:rFonts w:ascii="Myriad Pro" w:hAnsi="Myriad Pro"/>
                <w:color w:val="000000" w:themeColor="text1"/>
                <w:sz w:val="14"/>
                <w:szCs w:val="14"/>
              </w:rPr>
            </w:pPr>
            <w:r w:rsidRPr="00883A83">
              <w:rPr>
                <w:rFonts w:ascii="Myriad Pro" w:hAnsi="Myriad Pro"/>
                <w:color w:val="000000" w:themeColor="text1"/>
                <w:sz w:val="14"/>
                <w:szCs w:val="14"/>
              </w:rPr>
              <w:t>140,8</w:t>
            </w:r>
          </w:p>
        </w:tc>
        <w:tc>
          <w:tcPr>
            <w:tcW w:w="0" w:type="auto"/>
            <w:tcBorders>
              <w:top w:val="nil"/>
              <w:left w:val="nil"/>
              <w:bottom w:val="single" w:sz="4" w:space="0" w:color="auto"/>
              <w:right w:val="single" w:sz="4" w:space="0" w:color="auto"/>
            </w:tcBorders>
            <w:shd w:val="clear" w:color="000000" w:fill="FFFFFF"/>
            <w:noWrap/>
            <w:vAlign w:val="center"/>
            <w:hideMark/>
          </w:tcPr>
          <w:p w14:paraId="6CD666AF"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770,7</w:t>
            </w:r>
          </w:p>
        </w:tc>
        <w:tc>
          <w:tcPr>
            <w:tcW w:w="0" w:type="auto"/>
            <w:tcBorders>
              <w:top w:val="nil"/>
              <w:left w:val="nil"/>
              <w:bottom w:val="single" w:sz="4" w:space="0" w:color="auto"/>
              <w:right w:val="single" w:sz="4" w:space="0" w:color="auto"/>
            </w:tcBorders>
            <w:shd w:val="clear" w:color="000000" w:fill="FFFFFF"/>
            <w:noWrap/>
            <w:vAlign w:val="center"/>
            <w:hideMark/>
          </w:tcPr>
          <w:p w14:paraId="782E40A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745,4</w:t>
            </w:r>
          </w:p>
        </w:tc>
        <w:tc>
          <w:tcPr>
            <w:tcW w:w="0" w:type="auto"/>
            <w:tcBorders>
              <w:top w:val="nil"/>
              <w:left w:val="nil"/>
              <w:bottom w:val="single" w:sz="4" w:space="0" w:color="auto"/>
              <w:right w:val="single" w:sz="4" w:space="0" w:color="auto"/>
            </w:tcBorders>
            <w:shd w:val="clear" w:color="000000" w:fill="FFFFFF"/>
            <w:noWrap/>
            <w:vAlign w:val="center"/>
            <w:hideMark/>
          </w:tcPr>
          <w:p w14:paraId="21735B41"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380,0</w:t>
            </w:r>
          </w:p>
        </w:tc>
        <w:tc>
          <w:tcPr>
            <w:tcW w:w="0" w:type="auto"/>
            <w:tcBorders>
              <w:top w:val="nil"/>
              <w:left w:val="nil"/>
              <w:bottom w:val="single" w:sz="4" w:space="0" w:color="auto"/>
              <w:right w:val="single" w:sz="4" w:space="0" w:color="auto"/>
            </w:tcBorders>
            <w:shd w:val="clear" w:color="000000" w:fill="FFFFFF"/>
            <w:noWrap/>
            <w:vAlign w:val="center"/>
            <w:hideMark/>
          </w:tcPr>
          <w:p w14:paraId="6180879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153,7</w:t>
            </w:r>
          </w:p>
        </w:tc>
        <w:tc>
          <w:tcPr>
            <w:tcW w:w="0" w:type="auto"/>
            <w:tcBorders>
              <w:top w:val="nil"/>
              <w:left w:val="nil"/>
              <w:bottom w:val="single" w:sz="4" w:space="0" w:color="auto"/>
              <w:right w:val="single" w:sz="4" w:space="0" w:color="auto"/>
            </w:tcBorders>
            <w:shd w:val="clear" w:color="000000" w:fill="FFFFFF"/>
            <w:noWrap/>
            <w:vAlign w:val="center"/>
            <w:hideMark/>
          </w:tcPr>
          <w:p w14:paraId="1ADE371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533,7</w:t>
            </w:r>
          </w:p>
        </w:tc>
        <w:tc>
          <w:tcPr>
            <w:tcW w:w="0" w:type="auto"/>
            <w:tcBorders>
              <w:top w:val="nil"/>
              <w:left w:val="nil"/>
              <w:bottom w:val="single" w:sz="4" w:space="0" w:color="auto"/>
              <w:right w:val="single" w:sz="4" w:space="0" w:color="auto"/>
            </w:tcBorders>
            <w:shd w:val="clear" w:color="000000" w:fill="FFFFFF"/>
            <w:noWrap/>
            <w:vAlign w:val="center"/>
            <w:hideMark/>
          </w:tcPr>
          <w:p w14:paraId="59F476FF"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314,5</w:t>
            </w:r>
          </w:p>
        </w:tc>
        <w:tc>
          <w:tcPr>
            <w:tcW w:w="0" w:type="auto"/>
            <w:tcBorders>
              <w:top w:val="nil"/>
              <w:left w:val="nil"/>
              <w:bottom w:val="single" w:sz="4" w:space="0" w:color="auto"/>
              <w:right w:val="single" w:sz="4" w:space="0" w:color="auto"/>
            </w:tcBorders>
            <w:shd w:val="clear" w:color="000000" w:fill="FFFFFF"/>
            <w:noWrap/>
            <w:vAlign w:val="center"/>
            <w:hideMark/>
          </w:tcPr>
          <w:p w14:paraId="12860854"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124,7</w:t>
            </w:r>
          </w:p>
        </w:tc>
        <w:tc>
          <w:tcPr>
            <w:tcW w:w="0" w:type="auto"/>
            <w:tcBorders>
              <w:top w:val="nil"/>
              <w:left w:val="nil"/>
              <w:bottom w:val="single" w:sz="4" w:space="0" w:color="auto"/>
              <w:right w:val="single" w:sz="4" w:space="0" w:color="auto"/>
            </w:tcBorders>
            <w:shd w:val="clear" w:color="000000" w:fill="FFFFFF"/>
            <w:noWrap/>
            <w:vAlign w:val="center"/>
            <w:hideMark/>
          </w:tcPr>
          <w:p w14:paraId="3AFA436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439,2</w:t>
            </w:r>
          </w:p>
        </w:tc>
      </w:tr>
      <w:tr w:rsidR="008421C1" w:rsidRPr="00883A83" w14:paraId="4C608951" w14:textId="77777777" w:rsidTr="0042715F">
        <w:trPr>
          <w:trHeight w:val="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8049F1" w14:textId="77777777" w:rsidR="008421C1" w:rsidRPr="00883A83" w:rsidRDefault="008421C1" w:rsidP="008421C1">
            <w:pPr>
              <w:rPr>
                <w:rFonts w:ascii="Myriad Pro" w:hAnsi="Myriad Pro"/>
                <w:color w:val="000000"/>
                <w:sz w:val="14"/>
                <w:szCs w:val="14"/>
              </w:rPr>
            </w:pPr>
            <w:r w:rsidRPr="00883A83">
              <w:rPr>
                <w:rFonts w:ascii="Myriad Pro" w:hAnsi="Myriad Pro"/>
                <w:color w:val="000000"/>
                <w:sz w:val="14"/>
                <w:szCs w:val="14"/>
              </w:rPr>
              <w:t> </w:t>
            </w:r>
          </w:p>
        </w:tc>
        <w:tc>
          <w:tcPr>
            <w:tcW w:w="1248" w:type="dxa"/>
            <w:tcBorders>
              <w:top w:val="nil"/>
              <w:left w:val="nil"/>
              <w:bottom w:val="single" w:sz="4" w:space="0" w:color="auto"/>
              <w:right w:val="single" w:sz="4" w:space="0" w:color="auto"/>
            </w:tcBorders>
            <w:shd w:val="clear" w:color="auto" w:fill="auto"/>
            <w:vAlign w:val="center"/>
            <w:hideMark/>
          </w:tcPr>
          <w:p w14:paraId="0DA1549B" w14:textId="77777777" w:rsidR="008421C1" w:rsidRPr="00883A83" w:rsidRDefault="008421C1" w:rsidP="008421C1">
            <w:pPr>
              <w:rPr>
                <w:rFonts w:ascii="Myriad Pro" w:hAnsi="Myriad Pro"/>
                <w:sz w:val="14"/>
                <w:szCs w:val="14"/>
              </w:rPr>
            </w:pPr>
            <w:r w:rsidRPr="00883A83">
              <w:rPr>
                <w:rFonts w:ascii="Myriad Pro" w:hAnsi="Myriad Pro"/>
                <w:sz w:val="14"/>
                <w:szCs w:val="14"/>
              </w:rPr>
              <w:t>СН2</w:t>
            </w:r>
          </w:p>
        </w:tc>
        <w:tc>
          <w:tcPr>
            <w:tcW w:w="0" w:type="auto"/>
            <w:tcBorders>
              <w:top w:val="nil"/>
              <w:left w:val="nil"/>
              <w:bottom w:val="single" w:sz="4" w:space="0" w:color="auto"/>
              <w:right w:val="single" w:sz="4" w:space="0" w:color="auto"/>
            </w:tcBorders>
            <w:shd w:val="clear" w:color="000000" w:fill="FFFFFF"/>
            <w:noWrap/>
            <w:vAlign w:val="center"/>
            <w:hideMark/>
          </w:tcPr>
          <w:p w14:paraId="01377EAD"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52,64</w:t>
            </w:r>
          </w:p>
        </w:tc>
        <w:tc>
          <w:tcPr>
            <w:tcW w:w="0" w:type="auto"/>
            <w:tcBorders>
              <w:top w:val="nil"/>
              <w:left w:val="nil"/>
              <w:bottom w:val="single" w:sz="4" w:space="0" w:color="auto"/>
              <w:right w:val="single" w:sz="4" w:space="0" w:color="auto"/>
            </w:tcBorders>
            <w:shd w:val="clear" w:color="000000" w:fill="FFFFFF"/>
            <w:noWrap/>
            <w:vAlign w:val="center"/>
            <w:hideMark/>
          </w:tcPr>
          <w:p w14:paraId="49036772"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47,67</w:t>
            </w:r>
          </w:p>
        </w:tc>
        <w:tc>
          <w:tcPr>
            <w:tcW w:w="0" w:type="auto"/>
            <w:gridSpan w:val="4"/>
            <w:vMerge/>
            <w:tcBorders>
              <w:top w:val="nil"/>
              <w:left w:val="nil"/>
              <w:bottom w:val="single" w:sz="4" w:space="0" w:color="auto"/>
              <w:right w:val="single" w:sz="4" w:space="0" w:color="auto"/>
            </w:tcBorders>
            <w:vAlign w:val="center"/>
            <w:hideMark/>
          </w:tcPr>
          <w:p w14:paraId="22A46DE3" w14:textId="77777777"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19186ADE" w14:textId="531D1179" w:rsidR="008421C1" w:rsidRPr="00883A83" w:rsidRDefault="008421C1" w:rsidP="0042715F">
            <w:pPr>
              <w:jc w:val="center"/>
              <w:rPr>
                <w:rFonts w:ascii="Myriad Pro" w:hAnsi="Myriad Pro"/>
                <w:color w:val="000000" w:themeColor="text1"/>
                <w:sz w:val="14"/>
                <w:szCs w:val="14"/>
              </w:rPr>
            </w:pPr>
            <w:r w:rsidRPr="00883A83">
              <w:rPr>
                <w:rFonts w:ascii="Myriad Pro" w:hAnsi="Myriad Pro"/>
                <w:color w:val="000000" w:themeColor="text1"/>
                <w:sz w:val="14"/>
                <w:szCs w:val="14"/>
              </w:rPr>
              <w:t>320,1</w:t>
            </w:r>
          </w:p>
        </w:tc>
        <w:tc>
          <w:tcPr>
            <w:tcW w:w="0" w:type="auto"/>
            <w:tcBorders>
              <w:top w:val="nil"/>
              <w:left w:val="nil"/>
              <w:bottom w:val="single" w:sz="4" w:space="0" w:color="auto"/>
              <w:right w:val="single" w:sz="4" w:space="0" w:color="auto"/>
            </w:tcBorders>
            <w:shd w:val="clear" w:color="auto" w:fill="auto"/>
            <w:vAlign w:val="center"/>
            <w:hideMark/>
          </w:tcPr>
          <w:p w14:paraId="58C8927A" w14:textId="74393559" w:rsidR="008421C1" w:rsidRPr="00883A83" w:rsidRDefault="008421C1" w:rsidP="0042715F">
            <w:pPr>
              <w:jc w:val="center"/>
              <w:rPr>
                <w:rFonts w:ascii="Myriad Pro" w:hAnsi="Myriad Pro"/>
                <w:color w:val="000000" w:themeColor="text1"/>
                <w:sz w:val="14"/>
                <w:szCs w:val="14"/>
              </w:rPr>
            </w:pPr>
            <w:r w:rsidRPr="00883A83">
              <w:rPr>
                <w:rFonts w:ascii="Myriad Pro" w:hAnsi="Myriad Pro"/>
                <w:color w:val="000000" w:themeColor="text1"/>
                <w:sz w:val="14"/>
                <w:szCs w:val="14"/>
              </w:rPr>
              <w:t>371,1</w:t>
            </w:r>
          </w:p>
        </w:tc>
        <w:tc>
          <w:tcPr>
            <w:tcW w:w="0" w:type="auto"/>
            <w:tcBorders>
              <w:top w:val="nil"/>
              <w:left w:val="nil"/>
              <w:bottom w:val="single" w:sz="4" w:space="0" w:color="auto"/>
              <w:right w:val="single" w:sz="4" w:space="0" w:color="auto"/>
            </w:tcBorders>
            <w:shd w:val="clear" w:color="000000" w:fill="FFFFFF"/>
            <w:noWrap/>
            <w:vAlign w:val="center"/>
            <w:hideMark/>
          </w:tcPr>
          <w:p w14:paraId="21A8254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770,7</w:t>
            </w:r>
          </w:p>
        </w:tc>
        <w:tc>
          <w:tcPr>
            <w:tcW w:w="0" w:type="auto"/>
            <w:tcBorders>
              <w:top w:val="nil"/>
              <w:left w:val="nil"/>
              <w:bottom w:val="single" w:sz="4" w:space="0" w:color="auto"/>
              <w:right w:val="single" w:sz="4" w:space="0" w:color="auto"/>
            </w:tcBorders>
            <w:shd w:val="clear" w:color="000000" w:fill="FFFFFF"/>
            <w:noWrap/>
            <w:vAlign w:val="center"/>
            <w:hideMark/>
          </w:tcPr>
          <w:p w14:paraId="4AAA7E77"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745,4</w:t>
            </w:r>
          </w:p>
        </w:tc>
        <w:tc>
          <w:tcPr>
            <w:tcW w:w="0" w:type="auto"/>
            <w:tcBorders>
              <w:top w:val="nil"/>
              <w:left w:val="nil"/>
              <w:bottom w:val="single" w:sz="4" w:space="0" w:color="auto"/>
              <w:right w:val="single" w:sz="4" w:space="0" w:color="auto"/>
            </w:tcBorders>
            <w:shd w:val="clear" w:color="000000" w:fill="FFFFFF"/>
            <w:noWrap/>
            <w:vAlign w:val="center"/>
            <w:hideMark/>
          </w:tcPr>
          <w:p w14:paraId="09C27021"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40 569,0</w:t>
            </w:r>
          </w:p>
        </w:tc>
        <w:tc>
          <w:tcPr>
            <w:tcW w:w="0" w:type="auto"/>
            <w:tcBorders>
              <w:top w:val="nil"/>
              <w:left w:val="nil"/>
              <w:bottom w:val="single" w:sz="4" w:space="0" w:color="auto"/>
              <w:right w:val="single" w:sz="4" w:space="0" w:color="auto"/>
            </w:tcBorders>
            <w:shd w:val="clear" w:color="000000" w:fill="FFFFFF"/>
            <w:noWrap/>
            <w:vAlign w:val="center"/>
            <w:hideMark/>
          </w:tcPr>
          <w:p w14:paraId="03544DC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35 535,0</w:t>
            </w:r>
          </w:p>
        </w:tc>
        <w:tc>
          <w:tcPr>
            <w:tcW w:w="0" w:type="auto"/>
            <w:tcBorders>
              <w:top w:val="nil"/>
              <w:left w:val="nil"/>
              <w:bottom w:val="single" w:sz="4" w:space="0" w:color="auto"/>
              <w:right w:val="single" w:sz="4" w:space="0" w:color="auto"/>
            </w:tcBorders>
            <w:shd w:val="clear" w:color="000000" w:fill="FFFFFF"/>
            <w:noWrap/>
            <w:vAlign w:val="center"/>
            <w:hideMark/>
          </w:tcPr>
          <w:p w14:paraId="5437753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76 104,0</w:t>
            </w:r>
          </w:p>
        </w:tc>
        <w:tc>
          <w:tcPr>
            <w:tcW w:w="0" w:type="auto"/>
            <w:tcBorders>
              <w:top w:val="nil"/>
              <w:left w:val="nil"/>
              <w:bottom w:val="single" w:sz="4" w:space="0" w:color="auto"/>
              <w:right w:val="single" w:sz="4" w:space="0" w:color="auto"/>
            </w:tcBorders>
            <w:shd w:val="clear" w:color="000000" w:fill="FFFFFF"/>
            <w:noWrap/>
            <w:vAlign w:val="center"/>
            <w:hideMark/>
          </w:tcPr>
          <w:p w14:paraId="6E98E792"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23 718,8</w:t>
            </w:r>
          </w:p>
        </w:tc>
        <w:tc>
          <w:tcPr>
            <w:tcW w:w="0" w:type="auto"/>
            <w:tcBorders>
              <w:top w:val="nil"/>
              <w:left w:val="nil"/>
              <w:bottom w:val="single" w:sz="4" w:space="0" w:color="auto"/>
              <w:right w:val="single" w:sz="4" w:space="0" w:color="auto"/>
            </w:tcBorders>
            <w:shd w:val="clear" w:color="000000" w:fill="FFFFFF"/>
            <w:noWrap/>
            <w:vAlign w:val="center"/>
            <w:hideMark/>
          </w:tcPr>
          <w:p w14:paraId="7AF8B10A"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17 843,1</w:t>
            </w:r>
          </w:p>
        </w:tc>
        <w:tc>
          <w:tcPr>
            <w:tcW w:w="0" w:type="auto"/>
            <w:tcBorders>
              <w:top w:val="nil"/>
              <w:left w:val="nil"/>
              <w:bottom w:val="single" w:sz="4" w:space="0" w:color="auto"/>
              <w:right w:val="single" w:sz="4" w:space="0" w:color="auto"/>
            </w:tcBorders>
            <w:shd w:val="clear" w:color="000000" w:fill="FFFFFF"/>
            <w:noWrap/>
            <w:vAlign w:val="center"/>
            <w:hideMark/>
          </w:tcPr>
          <w:p w14:paraId="31ACC724"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41 561,9</w:t>
            </w:r>
          </w:p>
        </w:tc>
      </w:tr>
      <w:tr w:rsidR="008421C1" w:rsidRPr="00883A83" w14:paraId="12E34DB7" w14:textId="77777777" w:rsidTr="0042715F">
        <w:trPr>
          <w:trHeight w:val="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E80CF14" w14:textId="77777777" w:rsidR="008421C1" w:rsidRPr="00883A83" w:rsidRDefault="008421C1" w:rsidP="008421C1">
            <w:pPr>
              <w:rPr>
                <w:rFonts w:ascii="Myriad Pro" w:hAnsi="Myriad Pro"/>
                <w:color w:val="000000"/>
                <w:sz w:val="14"/>
                <w:szCs w:val="14"/>
              </w:rPr>
            </w:pPr>
            <w:r w:rsidRPr="00883A83">
              <w:rPr>
                <w:rFonts w:ascii="Myriad Pro" w:hAnsi="Myriad Pro"/>
                <w:color w:val="000000"/>
                <w:sz w:val="14"/>
                <w:szCs w:val="14"/>
              </w:rPr>
              <w:t> </w:t>
            </w:r>
          </w:p>
        </w:tc>
        <w:tc>
          <w:tcPr>
            <w:tcW w:w="1248" w:type="dxa"/>
            <w:tcBorders>
              <w:top w:val="nil"/>
              <w:left w:val="nil"/>
              <w:bottom w:val="single" w:sz="4" w:space="0" w:color="auto"/>
              <w:right w:val="single" w:sz="4" w:space="0" w:color="auto"/>
            </w:tcBorders>
            <w:shd w:val="clear" w:color="auto" w:fill="auto"/>
            <w:vAlign w:val="center"/>
            <w:hideMark/>
          </w:tcPr>
          <w:p w14:paraId="1E950643" w14:textId="77777777" w:rsidR="008421C1" w:rsidRPr="00883A83" w:rsidRDefault="008421C1" w:rsidP="008421C1">
            <w:pPr>
              <w:rPr>
                <w:rFonts w:ascii="Myriad Pro" w:hAnsi="Myriad Pro"/>
                <w:sz w:val="14"/>
                <w:szCs w:val="14"/>
              </w:rPr>
            </w:pPr>
            <w:r w:rsidRPr="00883A83">
              <w:rPr>
                <w:rFonts w:ascii="Myriad Pro" w:hAnsi="Myriad Pro"/>
                <w:sz w:val="14"/>
                <w:szCs w:val="14"/>
              </w:rPr>
              <w:t xml:space="preserve">НН </w:t>
            </w:r>
          </w:p>
        </w:tc>
        <w:tc>
          <w:tcPr>
            <w:tcW w:w="0" w:type="auto"/>
            <w:tcBorders>
              <w:top w:val="nil"/>
              <w:left w:val="nil"/>
              <w:bottom w:val="single" w:sz="4" w:space="0" w:color="auto"/>
              <w:right w:val="single" w:sz="4" w:space="0" w:color="auto"/>
            </w:tcBorders>
            <w:shd w:val="clear" w:color="000000" w:fill="FFFFFF"/>
            <w:noWrap/>
            <w:vAlign w:val="center"/>
            <w:hideMark/>
          </w:tcPr>
          <w:p w14:paraId="561E0391"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614,75</w:t>
            </w:r>
          </w:p>
        </w:tc>
        <w:tc>
          <w:tcPr>
            <w:tcW w:w="0" w:type="auto"/>
            <w:tcBorders>
              <w:top w:val="nil"/>
              <w:left w:val="nil"/>
              <w:bottom w:val="single" w:sz="4" w:space="0" w:color="auto"/>
              <w:right w:val="single" w:sz="4" w:space="0" w:color="auto"/>
            </w:tcBorders>
            <w:shd w:val="clear" w:color="000000" w:fill="FFFFFF"/>
            <w:noWrap/>
            <w:vAlign w:val="center"/>
            <w:hideMark/>
          </w:tcPr>
          <w:p w14:paraId="587BB99A"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544,36</w:t>
            </w:r>
          </w:p>
        </w:tc>
        <w:tc>
          <w:tcPr>
            <w:tcW w:w="0" w:type="auto"/>
            <w:gridSpan w:val="4"/>
            <w:vMerge/>
            <w:tcBorders>
              <w:top w:val="nil"/>
              <w:left w:val="nil"/>
              <w:bottom w:val="single" w:sz="4" w:space="0" w:color="auto"/>
              <w:right w:val="single" w:sz="4" w:space="0" w:color="auto"/>
            </w:tcBorders>
            <w:vAlign w:val="center"/>
            <w:hideMark/>
          </w:tcPr>
          <w:p w14:paraId="1D8C2050" w14:textId="77777777" w:rsidR="008421C1" w:rsidRPr="00883A83" w:rsidRDefault="008421C1" w:rsidP="0042715F">
            <w:pPr>
              <w:jc w:val="center"/>
              <w:rPr>
                <w:rFonts w:ascii="Myriad Pro" w:hAnsi="Myriad Pro"/>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23C06EF6" w14:textId="642638A7" w:rsidR="008421C1" w:rsidRPr="00883A83" w:rsidRDefault="008421C1" w:rsidP="0042715F">
            <w:pPr>
              <w:jc w:val="center"/>
              <w:rPr>
                <w:rFonts w:ascii="Myriad Pro" w:hAnsi="Myriad Pro"/>
                <w:color w:val="000000" w:themeColor="text1"/>
                <w:sz w:val="14"/>
                <w:szCs w:val="14"/>
              </w:rPr>
            </w:pPr>
            <w:r w:rsidRPr="00883A83">
              <w:rPr>
                <w:rFonts w:ascii="Myriad Pro" w:hAnsi="Myriad Pro"/>
                <w:color w:val="000000" w:themeColor="text1"/>
                <w:sz w:val="14"/>
                <w:szCs w:val="14"/>
              </w:rPr>
              <w:t>598,8</w:t>
            </w:r>
          </w:p>
        </w:tc>
        <w:tc>
          <w:tcPr>
            <w:tcW w:w="0" w:type="auto"/>
            <w:tcBorders>
              <w:top w:val="nil"/>
              <w:left w:val="nil"/>
              <w:bottom w:val="single" w:sz="4" w:space="0" w:color="auto"/>
              <w:right w:val="single" w:sz="4" w:space="0" w:color="auto"/>
            </w:tcBorders>
            <w:shd w:val="clear" w:color="auto" w:fill="auto"/>
            <w:vAlign w:val="center"/>
            <w:hideMark/>
          </w:tcPr>
          <w:p w14:paraId="286D9B4D" w14:textId="3BFA9CAE" w:rsidR="008421C1" w:rsidRPr="00883A83" w:rsidRDefault="008421C1" w:rsidP="0042715F">
            <w:pPr>
              <w:jc w:val="center"/>
              <w:rPr>
                <w:rFonts w:ascii="Myriad Pro" w:hAnsi="Myriad Pro"/>
                <w:color w:val="000000" w:themeColor="text1"/>
                <w:sz w:val="14"/>
                <w:szCs w:val="14"/>
              </w:rPr>
            </w:pPr>
            <w:r w:rsidRPr="00883A83">
              <w:rPr>
                <w:rFonts w:ascii="Myriad Pro" w:hAnsi="Myriad Pro"/>
                <w:color w:val="000000" w:themeColor="text1"/>
                <w:sz w:val="14"/>
                <w:szCs w:val="14"/>
              </w:rPr>
              <w:t>683,3</w:t>
            </w:r>
          </w:p>
        </w:tc>
        <w:tc>
          <w:tcPr>
            <w:tcW w:w="0" w:type="auto"/>
            <w:tcBorders>
              <w:top w:val="nil"/>
              <w:left w:val="nil"/>
              <w:bottom w:val="single" w:sz="4" w:space="0" w:color="auto"/>
              <w:right w:val="single" w:sz="4" w:space="0" w:color="auto"/>
            </w:tcBorders>
            <w:shd w:val="clear" w:color="000000" w:fill="FFFFFF"/>
            <w:noWrap/>
            <w:vAlign w:val="center"/>
            <w:hideMark/>
          </w:tcPr>
          <w:p w14:paraId="0FEB9AD6"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770,7</w:t>
            </w:r>
          </w:p>
        </w:tc>
        <w:tc>
          <w:tcPr>
            <w:tcW w:w="0" w:type="auto"/>
            <w:tcBorders>
              <w:top w:val="nil"/>
              <w:left w:val="nil"/>
              <w:bottom w:val="single" w:sz="4" w:space="0" w:color="auto"/>
              <w:right w:val="single" w:sz="4" w:space="0" w:color="auto"/>
            </w:tcBorders>
            <w:shd w:val="clear" w:color="000000" w:fill="FFFFFF"/>
            <w:noWrap/>
            <w:vAlign w:val="center"/>
            <w:hideMark/>
          </w:tcPr>
          <w:p w14:paraId="5C9FD09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745,4</w:t>
            </w:r>
          </w:p>
        </w:tc>
        <w:tc>
          <w:tcPr>
            <w:tcW w:w="0" w:type="auto"/>
            <w:tcBorders>
              <w:top w:val="nil"/>
              <w:left w:val="nil"/>
              <w:bottom w:val="single" w:sz="4" w:space="0" w:color="auto"/>
              <w:right w:val="single" w:sz="4" w:space="0" w:color="auto"/>
            </w:tcBorders>
            <w:shd w:val="clear" w:color="000000" w:fill="FFFFFF"/>
            <w:noWrap/>
            <w:vAlign w:val="center"/>
            <w:hideMark/>
          </w:tcPr>
          <w:p w14:paraId="7A13252C"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473 809,1</w:t>
            </w:r>
          </w:p>
        </w:tc>
        <w:tc>
          <w:tcPr>
            <w:tcW w:w="0" w:type="auto"/>
            <w:tcBorders>
              <w:top w:val="nil"/>
              <w:left w:val="nil"/>
              <w:bottom w:val="single" w:sz="4" w:space="0" w:color="auto"/>
              <w:right w:val="single" w:sz="4" w:space="0" w:color="auto"/>
            </w:tcBorders>
            <w:shd w:val="clear" w:color="000000" w:fill="FFFFFF"/>
            <w:noWrap/>
            <w:vAlign w:val="center"/>
            <w:hideMark/>
          </w:tcPr>
          <w:p w14:paraId="4B85F8C7"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405 764,2</w:t>
            </w:r>
          </w:p>
        </w:tc>
        <w:tc>
          <w:tcPr>
            <w:tcW w:w="0" w:type="auto"/>
            <w:tcBorders>
              <w:top w:val="nil"/>
              <w:left w:val="nil"/>
              <w:bottom w:val="single" w:sz="4" w:space="0" w:color="auto"/>
              <w:right w:val="single" w:sz="4" w:space="0" w:color="auto"/>
            </w:tcBorders>
            <w:shd w:val="clear" w:color="000000" w:fill="FFFFFF"/>
            <w:noWrap/>
            <w:vAlign w:val="center"/>
            <w:hideMark/>
          </w:tcPr>
          <w:p w14:paraId="6DA5C46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879 573,3</w:t>
            </w:r>
          </w:p>
        </w:tc>
        <w:tc>
          <w:tcPr>
            <w:tcW w:w="0" w:type="auto"/>
            <w:tcBorders>
              <w:top w:val="nil"/>
              <w:left w:val="nil"/>
              <w:bottom w:val="single" w:sz="4" w:space="0" w:color="auto"/>
              <w:right w:val="single" w:sz="4" w:space="0" w:color="auto"/>
            </w:tcBorders>
            <w:shd w:val="clear" w:color="000000" w:fill="FFFFFF"/>
            <w:noWrap/>
            <w:vAlign w:val="center"/>
            <w:hideMark/>
          </w:tcPr>
          <w:p w14:paraId="0B6D9D82"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105 725,3</w:t>
            </w:r>
          </w:p>
        </w:tc>
        <w:tc>
          <w:tcPr>
            <w:tcW w:w="0" w:type="auto"/>
            <w:tcBorders>
              <w:top w:val="nil"/>
              <w:left w:val="nil"/>
              <w:bottom w:val="single" w:sz="4" w:space="0" w:color="auto"/>
              <w:right w:val="single" w:sz="4" w:space="0" w:color="auto"/>
            </w:tcBorders>
            <w:shd w:val="clear" w:color="000000" w:fill="FFFFFF"/>
            <w:noWrap/>
            <w:vAlign w:val="center"/>
            <w:hideMark/>
          </w:tcPr>
          <w:p w14:paraId="07404D4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33 831,1</w:t>
            </w:r>
          </w:p>
        </w:tc>
        <w:tc>
          <w:tcPr>
            <w:tcW w:w="0" w:type="auto"/>
            <w:tcBorders>
              <w:top w:val="nil"/>
              <w:left w:val="nil"/>
              <w:bottom w:val="single" w:sz="4" w:space="0" w:color="auto"/>
              <w:right w:val="single" w:sz="4" w:space="0" w:color="auto"/>
            </w:tcBorders>
            <w:shd w:val="clear" w:color="000000" w:fill="FFFFFF"/>
            <w:noWrap/>
            <w:vAlign w:val="center"/>
            <w:hideMark/>
          </w:tcPr>
          <w:p w14:paraId="48E1A0D1"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139 556,4</w:t>
            </w:r>
          </w:p>
        </w:tc>
      </w:tr>
      <w:tr w:rsidR="008421C1" w:rsidRPr="00883A83" w14:paraId="123CADBB" w14:textId="77777777" w:rsidTr="0042715F">
        <w:trPr>
          <w:trHeight w:val="20"/>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35292C83" w14:textId="77777777" w:rsidR="008421C1" w:rsidRPr="00883A83" w:rsidRDefault="008421C1" w:rsidP="008421C1">
            <w:pPr>
              <w:jc w:val="center"/>
              <w:rPr>
                <w:rFonts w:ascii="Myriad Pro" w:hAnsi="Myriad Pro"/>
                <w:b/>
                <w:bCs/>
                <w:sz w:val="14"/>
                <w:szCs w:val="14"/>
              </w:rPr>
            </w:pPr>
            <w:r w:rsidRPr="00883A83">
              <w:rPr>
                <w:rFonts w:ascii="Myriad Pro" w:hAnsi="Myriad Pro"/>
                <w:b/>
                <w:bCs/>
                <w:sz w:val="14"/>
                <w:szCs w:val="14"/>
              </w:rPr>
              <w:t>2.</w:t>
            </w:r>
          </w:p>
        </w:tc>
        <w:tc>
          <w:tcPr>
            <w:tcW w:w="1248" w:type="dxa"/>
            <w:tcBorders>
              <w:top w:val="nil"/>
              <w:left w:val="nil"/>
              <w:bottom w:val="single" w:sz="4" w:space="0" w:color="auto"/>
              <w:right w:val="single" w:sz="4" w:space="0" w:color="auto"/>
            </w:tcBorders>
            <w:shd w:val="clear" w:color="000000" w:fill="FFFFFF"/>
            <w:vAlign w:val="center"/>
            <w:hideMark/>
          </w:tcPr>
          <w:p w14:paraId="079D7EED" w14:textId="77777777" w:rsidR="008421C1" w:rsidRPr="00883A83" w:rsidRDefault="008421C1" w:rsidP="008421C1">
            <w:pPr>
              <w:rPr>
                <w:rFonts w:ascii="Myriad Pro" w:hAnsi="Myriad Pro"/>
                <w:b/>
                <w:bCs/>
                <w:sz w:val="14"/>
                <w:szCs w:val="14"/>
              </w:rPr>
            </w:pPr>
            <w:r w:rsidRPr="00883A83">
              <w:rPr>
                <w:rFonts w:ascii="Myriad Pro" w:hAnsi="Myriad Pro"/>
                <w:b/>
                <w:bCs/>
                <w:sz w:val="14"/>
                <w:szCs w:val="14"/>
              </w:rPr>
              <w:t>Расчет с прочими ТСО "котел сверху"</w:t>
            </w:r>
          </w:p>
        </w:tc>
        <w:tc>
          <w:tcPr>
            <w:tcW w:w="0" w:type="auto"/>
            <w:tcBorders>
              <w:top w:val="nil"/>
              <w:left w:val="nil"/>
              <w:bottom w:val="single" w:sz="4" w:space="0" w:color="auto"/>
              <w:right w:val="single" w:sz="4" w:space="0" w:color="auto"/>
            </w:tcBorders>
            <w:shd w:val="clear" w:color="000000" w:fill="FFFFFF"/>
            <w:noWrap/>
            <w:vAlign w:val="center"/>
            <w:hideMark/>
          </w:tcPr>
          <w:p w14:paraId="401AFBB3"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1 361,4</w:t>
            </w:r>
          </w:p>
        </w:tc>
        <w:tc>
          <w:tcPr>
            <w:tcW w:w="0" w:type="auto"/>
            <w:tcBorders>
              <w:top w:val="nil"/>
              <w:left w:val="nil"/>
              <w:bottom w:val="single" w:sz="4" w:space="0" w:color="auto"/>
              <w:right w:val="single" w:sz="4" w:space="0" w:color="auto"/>
            </w:tcBorders>
            <w:shd w:val="clear" w:color="000000" w:fill="FFFFFF"/>
            <w:noWrap/>
            <w:vAlign w:val="center"/>
            <w:hideMark/>
          </w:tcPr>
          <w:p w14:paraId="6636E54E"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1 322,7</w:t>
            </w:r>
          </w:p>
        </w:tc>
        <w:tc>
          <w:tcPr>
            <w:tcW w:w="0" w:type="auto"/>
            <w:tcBorders>
              <w:top w:val="nil"/>
              <w:left w:val="nil"/>
              <w:bottom w:val="single" w:sz="4" w:space="0" w:color="auto"/>
              <w:right w:val="single" w:sz="4" w:space="0" w:color="auto"/>
            </w:tcBorders>
            <w:shd w:val="clear" w:color="000000" w:fill="FFFFFF"/>
            <w:noWrap/>
            <w:vAlign w:val="center"/>
            <w:hideMark/>
          </w:tcPr>
          <w:p w14:paraId="6307D506"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193,6</w:t>
            </w:r>
          </w:p>
        </w:tc>
        <w:tc>
          <w:tcPr>
            <w:tcW w:w="0" w:type="auto"/>
            <w:tcBorders>
              <w:top w:val="nil"/>
              <w:left w:val="nil"/>
              <w:bottom w:val="single" w:sz="4" w:space="0" w:color="auto"/>
              <w:right w:val="single" w:sz="4" w:space="0" w:color="auto"/>
            </w:tcBorders>
            <w:shd w:val="clear" w:color="000000" w:fill="FFFFFF"/>
            <w:noWrap/>
            <w:vAlign w:val="center"/>
            <w:hideMark/>
          </w:tcPr>
          <w:p w14:paraId="3E843267"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193,5</w:t>
            </w:r>
          </w:p>
        </w:tc>
        <w:tc>
          <w:tcPr>
            <w:tcW w:w="0" w:type="auto"/>
            <w:tcBorders>
              <w:top w:val="nil"/>
              <w:left w:val="nil"/>
              <w:bottom w:val="single" w:sz="4" w:space="0" w:color="auto"/>
              <w:right w:val="single" w:sz="4" w:space="0" w:color="auto"/>
            </w:tcBorders>
            <w:shd w:val="clear" w:color="000000" w:fill="FFFFFF"/>
            <w:noWrap/>
            <w:vAlign w:val="center"/>
            <w:hideMark/>
          </w:tcPr>
          <w:p w14:paraId="708E707B"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437 889,6</w:t>
            </w:r>
          </w:p>
        </w:tc>
        <w:tc>
          <w:tcPr>
            <w:tcW w:w="0" w:type="auto"/>
            <w:tcBorders>
              <w:top w:val="nil"/>
              <w:left w:val="nil"/>
              <w:bottom w:val="single" w:sz="4" w:space="0" w:color="auto"/>
              <w:right w:val="single" w:sz="4" w:space="0" w:color="auto"/>
            </w:tcBorders>
            <w:shd w:val="clear" w:color="000000" w:fill="FFFFFF"/>
            <w:noWrap/>
            <w:vAlign w:val="center"/>
            <w:hideMark/>
          </w:tcPr>
          <w:p w14:paraId="237E216F"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436 637,7</w:t>
            </w:r>
          </w:p>
        </w:tc>
        <w:tc>
          <w:tcPr>
            <w:tcW w:w="0" w:type="auto"/>
            <w:tcBorders>
              <w:top w:val="nil"/>
              <w:left w:val="nil"/>
              <w:bottom w:val="single" w:sz="4" w:space="0" w:color="auto"/>
              <w:right w:val="single" w:sz="4" w:space="0" w:color="auto"/>
            </w:tcBorders>
            <w:shd w:val="clear" w:color="000000" w:fill="FFFFFF"/>
            <w:noWrap/>
            <w:vAlign w:val="center"/>
            <w:hideMark/>
          </w:tcPr>
          <w:p w14:paraId="38D577D1"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112,0</w:t>
            </w:r>
          </w:p>
        </w:tc>
        <w:tc>
          <w:tcPr>
            <w:tcW w:w="0" w:type="auto"/>
            <w:tcBorders>
              <w:top w:val="nil"/>
              <w:left w:val="nil"/>
              <w:bottom w:val="single" w:sz="4" w:space="0" w:color="auto"/>
              <w:right w:val="single" w:sz="4" w:space="0" w:color="auto"/>
            </w:tcBorders>
            <w:shd w:val="clear" w:color="000000" w:fill="FFFFFF"/>
            <w:noWrap/>
            <w:vAlign w:val="center"/>
            <w:hideMark/>
          </w:tcPr>
          <w:p w14:paraId="70625441"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150,9</w:t>
            </w:r>
          </w:p>
        </w:tc>
        <w:tc>
          <w:tcPr>
            <w:tcW w:w="0" w:type="auto"/>
            <w:gridSpan w:val="2"/>
            <w:vMerge w:val="restart"/>
            <w:tcBorders>
              <w:top w:val="single" w:sz="4" w:space="0" w:color="auto"/>
              <w:left w:val="single" w:sz="4" w:space="0" w:color="auto"/>
              <w:bottom w:val="single" w:sz="4" w:space="0" w:color="000000"/>
              <w:right w:val="single" w:sz="4" w:space="0" w:color="000000"/>
            </w:tcBorders>
            <w:shd w:val="clear" w:color="000000" w:fill="FFFFFF"/>
            <w:noWrap/>
            <w:vAlign w:val="center"/>
            <w:hideMark/>
          </w:tcPr>
          <w:p w14:paraId="07473ED2"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по двухставоному</w:t>
            </w:r>
          </w:p>
        </w:tc>
        <w:tc>
          <w:tcPr>
            <w:tcW w:w="0" w:type="auto"/>
            <w:tcBorders>
              <w:top w:val="nil"/>
              <w:left w:val="nil"/>
              <w:bottom w:val="single" w:sz="4" w:space="0" w:color="auto"/>
              <w:right w:val="single" w:sz="4" w:space="0" w:color="auto"/>
            </w:tcBorders>
            <w:shd w:val="clear" w:color="000000" w:fill="FFFFFF"/>
            <w:noWrap/>
            <w:vAlign w:val="center"/>
            <w:hideMark/>
          </w:tcPr>
          <w:p w14:paraId="5341C5D8"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661 248,9</w:t>
            </w:r>
          </w:p>
        </w:tc>
        <w:tc>
          <w:tcPr>
            <w:tcW w:w="0" w:type="auto"/>
            <w:tcBorders>
              <w:top w:val="nil"/>
              <w:left w:val="nil"/>
              <w:bottom w:val="single" w:sz="4" w:space="0" w:color="auto"/>
              <w:right w:val="single" w:sz="4" w:space="0" w:color="auto"/>
            </w:tcBorders>
            <w:shd w:val="clear" w:color="000000" w:fill="FFFFFF"/>
            <w:noWrap/>
            <w:vAlign w:val="center"/>
            <w:hideMark/>
          </w:tcPr>
          <w:p w14:paraId="1D4FDB38"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706 564,1</w:t>
            </w:r>
          </w:p>
        </w:tc>
        <w:tc>
          <w:tcPr>
            <w:tcW w:w="0" w:type="auto"/>
            <w:tcBorders>
              <w:top w:val="nil"/>
              <w:left w:val="nil"/>
              <w:bottom w:val="single" w:sz="4" w:space="0" w:color="auto"/>
              <w:right w:val="single" w:sz="4" w:space="0" w:color="auto"/>
            </w:tcBorders>
            <w:shd w:val="clear" w:color="000000" w:fill="FFFFFF"/>
            <w:noWrap/>
            <w:vAlign w:val="center"/>
            <w:hideMark/>
          </w:tcPr>
          <w:p w14:paraId="1B99AE77"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1 367 813,0</w:t>
            </w:r>
          </w:p>
        </w:tc>
        <w:tc>
          <w:tcPr>
            <w:tcW w:w="0" w:type="auto"/>
            <w:tcBorders>
              <w:top w:val="nil"/>
              <w:left w:val="nil"/>
              <w:bottom w:val="single" w:sz="4" w:space="0" w:color="auto"/>
              <w:right w:val="single" w:sz="4" w:space="0" w:color="auto"/>
            </w:tcBorders>
            <w:shd w:val="clear" w:color="000000" w:fill="FFFFFF"/>
            <w:noWrap/>
            <w:vAlign w:val="center"/>
            <w:hideMark/>
          </w:tcPr>
          <w:p w14:paraId="71C6CAC4"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508 757,6</w:t>
            </w:r>
          </w:p>
        </w:tc>
        <w:tc>
          <w:tcPr>
            <w:tcW w:w="0" w:type="auto"/>
            <w:tcBorders>
              <w:top w:val="nil"/>
              <w:left w:val="nil"/>
              <w:bottom w:val="single" w:sz="4" w:space="0" w:color="auto"/>
              <w:right w:val="single" w:sz="4" w:space="0" w:color="auto"/>
            </w:tcBorders>
            <w:shd w:val="clear" w:color="000000" w:fill="FFFFFF"/>
            <w:noWrap/>
            <w:vAlign w:val="center"/>
            <w:hideMark/>
          </w:tcPr>
          <w:p w14:paraId="725DC29A"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506 980,8</w:t>
            </w:r>
          </w:p>
        </w:tc>
        <w:tc>
          <w:tcPr>
            <w:tcW w:w="0" w:type="auto"/>
            <w:tcBorders>
              <w:top w:val="nil"/>
              <w:left w:val="nil"/>
              <w:bottom w:val="single" w:sz="4" w:space="0" w:color="auto"/>
              <w:right w:val="single" w:sz="4" w:space="0" w:color="auto"/>
            </w:tcBorders>
            <w:shd w:val="clear" w:color="000000" w:fill="FFFFFF"/>
            <w:noWrap/>
            <w:vAlign w:val="center"/>
            <w:hideMark/>
          </w:tcPr>
          <w:p w14:paraId="11FF8276"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1 015 738,4</w:t>
            </w:r>
          </w:p>
        </w:tc>
      </w:tr>
      <w:tr w:rsidR="008421C1" w:rsidRPr="00883A83" w14:paraId="6521B30C" w14:textId="77777777" w:rsidTr="0042715F">
        <w:trPr>
          <w:trHeight w:val="20"/>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3CE18FA3" w14:textId="77777777" w:rsidR="008421C1" w:rsidRPr="00883A83" w:rsidRDefault="008421C1" w:rsidP="008421C1">
            <w:pPr>
              <w:jc w:val="center"/>
              <w:rPr>
                <w:rFonts w:ascii="Myriad Pro" w:hAnsi="Myriad Pro"/>
                <w:sz w:val="14"/>
                <w:szCs w:val="14"/>
              </w:rPr>
            </w:pPr>
            <w:r w:rsidRPr="00883A83">
              <w:rPr>
                <w:rFonts w:ascii="Myriad Pro" w:hAnsi="Myriad Pro"/>
                <w:sz w:val="14"/>
                <w:szCs w:val="14"/>
              </w:rPr>
              <w:t>2.1.</w:t>
            </w:r>
          </w:p>
        </w:tc>
        <w:tc>
          <w:tcPr>
            <w:tcW w:w="1248" w:type="dxa"/>
            <w:tcBorders>
              <w:top w:val="nil"/>
              <w:left w:val="nil"/>
              <w:bottom w:val="single" w:sz="4" w:space="0" w:color="auto"/>
              <w:right w:val="single" w:sz="4" w:space="0" w:color="auto"/>
            </w:tcBorders>
            <w:shd w:val="clear" w:color="000000" w:fill="FFFFFF"/>
            <w:noWrap/>
            <w:vAlign w:val="center"/>
            <w:hideMark/>
          </w:tcPr>
          <w:p w14:paraId="34503C9A" w14:textId="77777777" w:rsidR="008421C1" w:rsidRPr="00883A83" w:rsidRDefault="008421C1" w:rsidP="008421C1">
            <w:pPr>
              <w:rPr>
                <w:rFonts w:ascii="Myriad Pro" w:hAnsi="Myriad Pro"/>
                <w:sz w:val="14"/>
                <w:szCs w:val="14"/>
              </w:rPr>
            </w:pPr>
            <w:r w:rsidRPr="00883A83">
              <w:rPr>
                <w:rFonts w:ascii="Myriad Pro" w:hAnsi="Myriad Pro"/>
                <w:sz w:val="14"/>
                <w:szCs w:val="14"/>
              </w:rPr>
              <w:t>ООО"Горсети"</w:t>
            </w:r>
          </w:p>
        </w:tc>
        <w:tc>
          <w:tcPr>
            <w:tcW w:w="0" w:type="auto"/>
            <w:tcBorders>
              <w:top w:val="nil"/>
              <w:left w:val="nil"/>
              <w:bottom w:val="single" w:sz="4" w:space="0" w:color="auto"/>
              <w:right w:val="single" w:sz="4" w:space="0" w:color="auto"/>
            </w:tcBorders>
            <w:shd w:val="clear" w:color="000000" w:fill="FFFFFF"/>
            <w:noWrap/>
            <w:vAlign w:val="center"/>
            <w:hideMark/>
          </w:tcPr>
          <w:p w14:paraId="0531B85D"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649,3</w:t>
            </w:r>
          </w:p>
        </w:tc>
        <w:tc>
          <w:tcPr>
            <w:tcW w:w="0" w:type="auto"/>
            <w:tcBorders>
              <w:top w:val="nil"/>
              <w:left w:val="nil"/>
              <w:bottom w:val="single" w:sz="4" w:space="0" w:color="auto"/>
              <w:right w:val="single" w:sz="4" w:space="0" w:color="auto"/>
            </w:tcBorders>
            <w:shd w:val="clear" w:color="000000" w:fill="FFFFFF"/>
            <w:noWrap/>
            <w:vAlign w:val="center"/>
            <w:hideMark/>
          </w:tcPr>
          <w:p w14:paraId="5F7A8826"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645,3</w:t>
            </w:r>
          </w:p>
        </w:tc>
        <w:tc>
          <w:tcPr>
            <w:tcW w:w="0" w:type="auto"/>
            <w:tcBorders>
              <w:top w:val="nil"/>
              <w:left w:val="nil"/>
              <w:bottom w:val="single" w:sz="4" w:space="0" w:color="auto"/>
              <w:right w:val="single" w:sz="4" w:space="0" w:color="auto"/>
            </w:tcBorders>
            <w:shd w:val="clear" w:color="000000" w:fill="FFFFFF"/>
            <w:noWrap/>
            <w:vAlign w:val="center"/>
            <w:hideMark/>
          </w:tcPr>
          <w:p w14:paraId="7AC5F4C4"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186,5</w:t>
            </w:r>
          </w:p>
        </w:tc>
        <w:tc>
          <w:tcPr>
            <w:tcW w:w="0" w:type="auto"/>
            <w:tcBorders>
              <w:top w:val="nil"/>
              <w:left w:val="nil"/>
              <w:bottom w:val="single" w:sz="4" w:space="0" w:color="auto"/>
              <w:right w:val="single" w:sz="4" w:space="0" w:color="auto"/>
            </w:tcBorders>
            <w:shd w:val="clear" w:color="000000" w:fill="FFFFFF"/>
            <w:noWrap/>
            <w:vAlign w:val="center"/>
            <w:hideMark/>
          </w:tcPr>
          <w:p w14:paraId="174BF0AD"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186,5</w:t>
            </w:r>
          </w:p>
        </w:tc>
        <w:tc>
          <w:tcPr>
            <w:tcW w:w="0" w:type="auto"/>
            <w:tcBorders>
              <w:top w:val="nil"/>
              <w:left w:val="nil"/>
              <w:bottom w:val="single" w:sz="4" w:space="0" w:color="auto"/>
              <w:right w:val="single" w:sz="4" w:space="0" w:color="auto"/>
            </w:tcBorders>
            <w:shd w:val="clear" w:color="000000" w:fill="FFFFFF"/>
            <w:noWrap/>
            <w:vAlign w:val="center"/>
            <w:hideMark/>
          </w:tcPr>
          <w:p w14:paraId="575CDEDC"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422 485,9</w:t>
            </w:r>
          </w:p>
        </w:tc>
        <w:tc>
          <w:tcPr>
            <w:tcW w:w="0" w:type="auto"/>
            <w:tcBorders>
              <w:top w:val="nil"/>
              <w:left w:val="nil"/>
              <w:bottom w:val="single" w:sz="4" w:space="0" w:color="auto"/>
              <w:right w:val="single" w:sz="4" w:space="0" w:color="auto"/>
            </w:tcBorders>
            <w:shd w:val="clear" w:color="000000" w:fill="FFFFFF"/>
            <w:noWrap/>
            <w:vAlign w:val="center"/>
            <w:hideMark/>
          </w:tcPr>
          <w:p w14:paraId="20DE78BD"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419 803,9</w:t>
            </w:r>
          </w:p>
        </w:tc>
        <w:tc>
          <w:tcPr>
            <w:tcW w:w="0" w:type="auto"/>
            <w:tcBorders>
              <w:top w:val="nil"/>
              <w:left w:val="nil"/>
              <w:bottom w:val="single" w:sz="4" w:space="0" w:color="auto"/>
              <w:right w:val="single" w:sz="4" w:space="0" w:color="auto"/>
            </w:tcBorders>
            <w:shd w:val="clear" w:color="000000" w:fill="FFFFFF"/>
            <w:noWrap/>
            <w:vAlign w:val="center"/>
            <w:hideMark/>
          </w:tcPr>
          <w:p w14:paraId="11CAA3D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203,6</w:t>
            </w:r>
          </w:p>
        </w:tc>
        <w:tc>
          <w:tcPr>
            <w:tcW w:w="0" w:type="auto"/>
            <w:tcBorders>
              <w:top w:val="nil"/>
              <w:left w:val="nil"/>
              <w:bottom w:val="single" w:sz="4" w:space="0" w:color="auto"/>
              <w:right w:val="single" w:sz="4" w:space="0" w:color="auto"/>
            </w:tcBorders>
            <w:shd w:val="clear" w:color="000000" w:fill="FFFFFF"/>
            <w:noWrap/>
            <w:vAlign w:val="center"/>
            <w:hideMark/>
          </w:tcPr>
          <w:p w14:paraId="25FBEC8F"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277,3</w:t>
            </w:r>
          </w:p>
        </w:tc>
        <w:tc>
          <w:tcPr>
            <w:tcW w:w="0" w:type="auto"/>
            <w:gridSpan w:val="2"/>
            <w:vMerge/>
            <w:tcBorders>
              <w:top w:val="nil"/>
              <w:left w:val="nil"/>
              <w:bottom w:val="single" w:sz="4" w:space="0" w:color="auto"/>
              <w:right w:val="single" w:sz="4" w:space="0" w:color="auto"/>
            </w:tcBorders>
            <w:vAlign w:val="center"/>
            <w:hideMark/>
          </w:tcPr>
          <w:p w14:paraId="4CAEFD0B" w14:textId="77777777" w:rsidR="008421C1" w:rsidRPr="00883A83" w:rsidRDefault="008421C1" w:rsidP="0042715F">
            <w:pPr>
              <w:jc w:val="center"/>
              <w:rPr>
                <w:rFonts w:ascii="Myriad Pro" w:hAnsi="Myriad Pro"/>
                <w:b/>
                <w:bCs/>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702E79B1"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604 969,1</w:t>
            </w:r>
          </w:p>
        </w:tc>
        <w:tc>
          <w:tcPr>
            <w:tcW w:w="0" w:type="auto"/>
            <w:tcBorders>
              <w:top w:val="nil"/>
              <w:left w:val="nil"/>
              <w:bottom w:val="single" w:sz="4" w:space="0" w:color="auto"/>
              <w:right w:val="single" w:sz="4" w:space="0" w:color="auto"/>
            </w:tcBorders>
            <w:shd w:val="clear" w:color="000000" w:fill="FFFFFF"/>
            <w:noWrap/>
            <w:vAlign w:val="center"/>
            <w:hideMark/>
          </w:tcPr>
          <w:p w14:paraId="41FF6E51"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648 755,7</w:t>
            </w:r>
          </w:p>
        </w:tc>
        <w:tc>
          <w:tcPr>
            <w:tcW w:w="0" w:type="auto"/>
            <w:tcBorders>
              <w:top w:val="nil"/>
              <w:left w:val="nil"/>
              <w:bottom w:val="single" w:sz="4" w:space="0" w:color="auto"/>
              <w:right w:val="single" w:sz="4" w:space="0" w:color="auto"/>
            </w:tcBorders>
            <w:shd w:val="clear" w:color="000000" w:fill="FFFFFF"/>
            <w:noWrap/>
            <w:vAlign w:val="center"/>
            <w:hideMark/>
          </w:tcPr>
          <w:p w14:paraId="7F37EC5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1 253 724,8</w:t>
            </w:r>
          </w:p>
        </w:tc>
        <w:tc>
          <w:tcPr>
            <w:tcW w:w="0" w:type="auto"/>
            <w:tcBorders>
              <w:top w:val="nil"/>
              <w:left w:val="nil"/>
              <w:bottom w:val="single" w:sz="4" w:space="0" w:color="auto"/>
              <w:right w:val="single" w:sz="4" w:space="0" w:color="auto"/>
            </w:tcBorders>
            <w:shd w:val="clear" w:color="000000" w:fill="FFFFFF"/>
            <w:noWrap/>
            <w:vAlign w:val="center"/>
            <w:hideMark/>
          </w:tcPr>
          <w:p w14:paraId="1F73D546"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472 787,0</w:t>
            </w:r>
          </w:p>
        </w:tc>
        <w:tc>
          <w:tcPr>
            <w:tcW w:w="0" w:type="auto"/>
            <w:tcBorders>
              <w:top w:val="nil"/>
              <w:left w:val="nil"/>
              <w:bottom w:val="single" w:sz="4" w:space="0" w:color="auto"/>
              <w:right w:val="single" w:sz="4" w:space="0" w:color="auto"/>
            </w:tcBorders>
            <w:shd w:val="clear" w:color="000000" w:fill="FFFFFF"/>
            <w:noWrap/>
            <w:vAlign w:val="center"/>
            <w:hideMark/>
          </w:tcPr>
          <w:p w14:paraId="39C9B37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469 836,1</w:t>
            </w:r>
          </w:p>
        </w:tc>
        <w:tc>
          <w:tcPr>
            <w:tcW w:w="0" w:type="auto"/>
            <w:tcBorders>
              <w:top w:val="nil"/>
              <w:left w:val="nil"/>
              <w:bottom w:val="single" w:sz="4" w:space="0" w:color="auto"/>
              <w:right w:val="single" w:sz="4" w:space="0" w:color="auto"/>
            </w:tcBorders>
            <w:shd w:val="clear" w:color="000000" w:fill="FFFFFF"/>
            <w:noWrap/>
            <w:vAlign w:val="center"/>
            <w:hideMark/>
          </w:tcPr>
          <w:p w14:paraId="09F7090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942 623,2</w:t>
            </w:r>
          </w:p>
        </w:tc>
      </w:tr>
      <w:tr w:rsidR="008421C1" w:rsidRPr="00883A83" w14:paraId="18DBCC21" w14:textId="77777777" w:rsidTr="0042715F">
        <w:trPr>
          <w:trHeight w:val="20"/>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58DEAFF8" w14:textId="77777777" w:rsidR="008421C1" w:rsidRPr="00883A83" w:rsidRDefault="008421C1" w:rsidP="008421C1">
            <w:pPr>
              <w:jc w:val="center"/>
              <w:rPr>
                <w:rFonts w:ascii="Myriad Pro" w:hAnsi="Myriad Pro"/>
                <w:sz w:val="14"/>
                <w:szCs w:val="14"/>
              </w:rPr>
            </w:pPr>
            <w:r w:rsidRPr="00883A83">
              <w:rPr>
                <w:rFonts w:ascii="Myriad Pro" w:hAnsi="Myriad Pro"/>
                <w:sz w:val="14"/>
                <w:szCs w:val="14"/>
              </w:rPr>
              <w:t>2.2.</w:t>
            </w:r>
          </w:p>
        </w:tc>
        <w:tc>
          <w:tcPr>
            <w:tcW w:w="1248" w:type="dxa"/>
            <w:tcBorders>
              <w:top w:val="nil"/>
              <w:left w:val="nil"/>
              <w:bottom w:val="single" w:sz="4" w:space="0" w:color="auto"/>
              <w:right w:val="single" w:sz="4" w:space="0" w:color="auto"/>
            </w:tcBorders>
            <w:shd w:val="clear" w:color="000000" w:fill="FFFFFF"/>
            <w:noWrap/>
            <w:vAlign w:val="center"/>
            <w:hideMark/>
          </w:tcPr>
          <w:p w14:paraId="7211AA69" w14:textId="77777777" w:rsidR="008421C1" w:rsidRPr="00883A83" w:rsidRDefault="008421C1" w:rsidP="008421C1">
            <w:pPr>
              <w:rPr>
                <w:rFonts w:ascii="Myriad Pro" w:hAnsi="Myriad Pro"/>
                <w:sz w:val="14"/>
                <w:szCs w:val="14"/>
              </w:rPr>
            </w:pPr>
            <w:r w:rsidRPr="00883A83">
              <w:rPr>
                <w:rFonts w:ascii="Myriad Pro" w:hAnsi="Myriad Pro"/>
                <w:sz w:val="14"/>
                <w:szCs w:val="14"/>
              </w:rPr>
              <w:t>ООО"Энергонефть Томск"</w:t>
            </w:r>
          </w:p>
        </w:tc>
        <w:tc>
          <w:tcPr>
            <w:tcW w:w="0" w:type="auto"/>
            <w:tcBorders>
              <w:top w:val="nil"/>
              <w:left w:val="nil"/>
              <w:bottom w:val="single" w:sz="4" w:space="0" w:color="auto"/>
              <w:right w:val="single" w:sz="4" w:space="0" w:color="auto"/>
            </w:tcBorders>
            <w:shd w:val="clear" w:color="auto" w:fill="auto"/>
            <w:noWrap/>
            <w:vAlign w:val="center"/>
            <w:hideMark/>
          </w:tcPr>
          <w:p w14:paraId="2AC37EDF"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685,1</w:t>
            </w:r>
          </w:p>
        </w:tc>
        <w:tc>
          <w:tcPr>
            <w:tcW w:w="0" w:type="auto"/>
            <w:tcBorders>
              <w:top w:val="nil"/>
              <w:left w:val="nil"/>
              <w:bottom w:val="single" w:sz="4" w:space="0" w:color="auto"/>
              <w:right w:val="single" w:sz="4" w:space="0" w:color="auto"/>
            </w:tcBorders>
            <w:shd w:val="clear" w:color="auto" w:fill="auto"/>
            <w:noWrap/>
            <w:vAlign w:val="center"/>
            <w:hideMark/>
          </w:tcPr>
          <w:p w14:paraId="28E70D4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651,6</w:t>
            </w:r>
          </w:p>
        </w:tc>
        <w:tc>
          <w:tcPr>
            <w:tcW w:w="0" w:type="auto"/>
            <w:tcBorders>
              <w:top w:val="nil"/>
              <w:left w:val="nil"/>
              <w:bottom w:val="single" w:sz="4" w:space="0" w:color="auto"/>
              <w:right w:val="single" w:sz="4" w:space="0" w:color="auto"/>
            </w:tcBorders>
            <w:shd w:val="clear" w:color="auto" w:fill="auto"/>
            <w:noWrap/>
            <w:vAlign w:val="center"/>
            <w:hideMark/>
          </w:tcPr>
          <w:p w14:paraId="42F41ABB"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119,6</w:t>
            </w:r>
          </w:p>
        </w:tc>
        <w:tc>
          <w:tcPr>
            <w:tcW w:w="0" w:type="auto"/>
            <w:tcBorders>
              <w:top w:val="nil"/>
              <w:left w:val="nil"/>
              <w:bottom w:val="single" w:sz="4" w:space="0" w:color="auto"/>
              <w:right w:val="single" w:sz="4" w:space="0" w:color="auto"/>
            </w:tcBorders>
            <w:shd w:val="clear" w:color="auto" w:fill="auto"/>
            <w:noWrap/>
            <w:vAlign w:val="center"/>
            <w:hideMark/>
          </w:tcPr>
          <w:p w14:paraId="29B2408A"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119,6</w:t>
            </w:r>
          </w:p>
        </w:tc>
        <w:tc>
          <w:tcPr>
            <w:tcW w:w="0" w:type="auto"/>
            <w:tcBorders>
              <w:top w:val="nil"/>
              <w:left w:val="nil"/>
              <w:bottom w:val="single" w:sz="4" w:space="0" w:color="auto"/>
              <w:right w:val="single" w:sz="4" w:space="0" w:color="auto"/>
            </w:tcBorders>
            <w:shd w:val="clear" w:color="000000" w:fill="FFFFFF"/>
            <w:noWrap/>
            <w:vAlign w:val="center"/>
            <w:hideMark/>
          </w:tcPr>
          <w:p w14:paraId="3662C85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12 386,0</w:t>
            </w:r>
          </w:p>
        </w:tc>
        <w:tc>
          <w:tcPr>
            <w:tcW w:w="0" w:type="auto"/>
            <w:tcBorders>
              <w:top w:val="nil"/>
              <w:left w:val="nil"/>
              <w:bottom w:val="single" w:sz="4" w:space="0" w:color="auto"/>
              <w:right w:val="single" w:sz="4" w:space="0" w:color="auto"/>
            </w:tcBorders>
            <w:shd w:val="clear" w:color="000000" w:fill="FFFFFF"/>
            <w:noWrap/>
            <w:vAlign w:val="center"/>
            <w:hideMark/>
          </w:tcPr>
          <w:p w14:paraId="06ACCC7C"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14 869,8</w:t>
            </w:r>
          </w:p>
        </w:tc>
        <w:tc>
          <w:tcPr>
            <w:tcW w:w="0" w:type="auto"/>
            <w:tcBorders>
              <w:top w:val="nil"/>
              <w:left w:val="nil"/>
              <w:bottom w:val="single" w:sz="4" w:space="0" w:color="auto"/>
              <w:right w:val="single" w:sz="4" w:space="0" w:color="auto"/>
            </w:tcBorders>
            <w:shd w:val="clear" w:color="000000" w:fill="FFFFFF"/>
            <w:noWrap/>
            <w:vAlign w:val="center"/>
            <w:hideMark/>
          </w:tcPr>
          <w:p w14:paraId="2E2D75D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19,5</w:t>
            </w:r>
          </w:p>
        </w:tc>
        <w:tc>
          <w:tcPr>
            <w:tcW w:w="0" w:type="auto"/>
            <w:tcBorders>
              <w:top w:val="nil"/>
              <w:left w:val="nil"/>
              <w:bottom w:val="single" w:sz="4" w:space="0" w:color="auto"/>
              <w:right w:val="single" w:sz="4" w:space="0" w:color="auto"/>
            </w:tcBorders>
            <w:shd w:val="clear" w:color="000000" w:fill="FFFFFF"/>
            <w:noWrap/>
            <w:vAlign w:val="center"/>
            <w:hideMark/>
          </w:tcPr>
          <w:p w14:paraId="210E3C7B"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21,5</w:t>
            </w:r>
          </w:p>
        </w:tc>
        <w:tc>
          <w:tcPr>
            <w:tcW w:w="0" w:type="auto"/>
            <w:gridSpan w:val="2"/>
            <w:vMerge/>
            <w:tcBorders>
              <w:top w:val="nil"/>
              <w:left w:val="nil"/>
              <w:bottom w:val="single" w:sz="4" w:space="0" w:color="auto"/>
              <w:right w:val="single" w:sz="4" w:space="0" w:color="auto"/>
            </w:tcBorders>
            <w:vAlign w:val="center"/>
            <w:hideMark/>
          </w:tcPr>
          <w:p w14:paraId="3A32F4D4" w14:textId="77777777" w:rsidR="008421C1" w:rsidRPr="00883A83" w:rsidRDefault="008421C1" w:rsidP="0042715F">
            <w:pPr>
              <w:jc w:val="center"/>
              <w:rPr>
                <w:rFonts w:ascii="Myriad Pro" w:hAnsi="Myriad Pro"/>
                <w:b/>
                <w:bCs/>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4FE7410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22 274,5</w:t>
            </w:r>
          </w:p>
        </w:tc>
        <w:tc>
          <w:tcPr>
            <w:tcW w:w="0" w:type="auto"/>
            <w:tcBorders>
              <w:top w:val="nil"/>
              <w:left w:val="nil"/>
              <w:bottom w:val="single" w:sz="4" w:space="0" w:color="auto"/>
              <w:right w:val="single" w:sz="4" w:space="0" w:color="auto"/>
            </w:tcBorders>
            <w:shd w:val="clear" w:color="000000" w:fill="FFFFFF"/>
            <w:noWrap/>
            <w:vAlign w:val="center"/>
            <w:hideMark/>
          </w:tcPr>
          <w:p w14:paraId="75B7A05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24 659,5</w:t>
            </w:r>
          </w:p>
        </w:tc>
        <w:tc>
          <w:tcPr>
            <w:tcW w:w="0" w:type="auto"/>
            <w:tcBorders>
              <w:top w:val="nil"/>
              <w:left w:val="nil"/>
              <w:bottom w:val="single" w:sz="4" w:space="0" w:color="auto"/>
              <w:right w:val="single" w:sz="4" w:space="0" w:color="auto"/>
            </w:tcBorders>
            <w:shd w:val="clear" w:color="000000" w:fill="FFFFFF"/>
            <w:noWrap/>
            <w:vAlign w:val="center"/>
            <w:hideMark/>
          </w:tcPr>
          <w:p w14:paraId="208ECC7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46 934,0</w:t>
            </w:r>
          </w:p>
        </w:tc>
        <w:tc>
          <w:tcPr>
            <w:tcW w:w="0" w:type="auto"/>
            <w:tcBorders>
              <w:top w:val="nil"/>
              <w:left w:val="nil"/>
              <w:bottom w:val="single" w:sz="4" w:space="0" w:color="auto"/>
              <w:right w:val="single" w:sz="4" w:space="0" w:color="auto"/>
            </w:tcBorders>
            <w:shd w:val="clear" w:color="000000" w:fill="FFFFFF"/>
            <w:noWrap/>
            <w:vAlign w:val="center"/>
            <w:hideMark/>
          </w:tcPr>
          <w:p w14:paraId="21461D17"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8 888,2</w:t>
            </w:r>
          </w:p>
        </w:tc>
        <w:tc>
          <w:tcPr>
            <w:tcW w:w="0" w:type="auto"/>
            <w:tcBorders>
              <w:top w:val="nil"/>
              <w:left w:val="nil"/>
              <w:bottom w:val="single" w:sz="4" w:space="0" w:color="auto"/>
              <w:right w:val="single" w:sz="4" w:space="0" w:color="auto"/>
            </w:tcBorders>
            <w:shd w:val="clear" w:color="000000" w:fill="FFFFFF"/>
            <w:noWrap/>
            <w:vAlign w:val="center"/>
            <w:hideMark/>
          </w:tcPr>
          <w:p w14:paraId="19D6AF82"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10 670,5</w:t>
            </w:r>
          </w:p>
        </w:tc>
        <w:tc>
          <w:tcPr>
            <w:tcW w:w="0" w:type="auto"/>
            <w:tcBorders>
              <w:top w:val="nil"/>
              <w:left w:val="nil"/>
              <w:bottom w:val="single" w:sz="4" w:space="0" w:color="auto"/>
              <w:right w:val="single" w:sz="4" w:space="0" w:color="auto"/>
            </w:tcBorders>
            <w:shd w:val="clear" w:color="000000" w:fill="FFFFFF"/>
            <w:noWrap/>
            <w:vAlign w:val="center"/>
            <w:hideMark/>
          </w:tcPr>
          <w:p w14:paraId="5C17D1E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19 558,7</w:t>
            </w:r>
          </w:p>
        </w:tc>
      </w:tr>
      <w:tr w:rsidR="008421C1" w:rsidRPr="00883A83" w14:paraId="55BBF99B" w14:textId="77777777" w:rsidTr="0042715F">
        <w:trPr>
          <w:trHeight w:val="20"/>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4332DF96" w14:textId="77777777" w:rsidR="008421C1" w:rsidRPr="00883A83" w:rsidRDefault="008421C1" w:rsidP="008421C1">
            <w:pPr>
              <w:jc w:val="center"/>
              <w:rPr>
                <w:rFonts w:ascii="Myriad Pro" w:hAnsi="Myriad Pro"/>
                <w:sz w:val="14"/>
                <w:szCs w:val="14"/>
              </w:rPr>
            </w:pPr>
            <w:r w:rsidRPr="00883A83">
              <w:rPr>
                <w:rFonts w:ascii="Myriad Pro" w:hAnsi="Myriad Pro"/>
                <w:sz w:val="14"/>
                <w:szCs w:val="14"/>
              </w:rPr>
              <w:lastRenderedPageBreak/>
              <w:t>2.3.</w:t>
            </w:r>
          </w:p>
        </w:tc>
        <w:tc>
          <w:tcPr>
            <w:tcW w:w="1248" w:type="dxa"/>
            <w:tcBorders>
              <w:top w:val="nil"/>
              <w:left w:val="nil"/>
              <w:bottom w:val="single" w:sz="4" w:space="0" w:color="auto"/>
              <w:right w:val="single" w:sz="4" w:space="0" w:color="auto"/>
            </w:tcBorders>
            <w:shd w:val="clear" w:color="000000" w:fill="FFFFFF"/>
            <w:noWrap/>
            <w:vAlign w:val="center"/>
            <w:hideMark/>
          </w:tcPr>
          <w:p w14:paraId="11B84FEB" w14:textId="77777777" w:rsidR="008421C1" w:rsidRPr="00883A83" w:rsidRDefault="008421C1" w:rsidP="008421C1">
            <w:pPr>
              <w:rPr>
                <w:rFonts w:ascii="Myriad Pro" w:hAnsi="Myriad Pro"/>
                <w:sz w:val="14"/>
                <w:szCs w:val="14"/>
              </w:rPr>
            </w:pPr>
            <w:r w:rsidRPr="00883A83">
              <w:rPr>
                <w:rFonts w:ascii="Myriad Pro" w:hAnsi="Myriad Pro"/>
                <w:sz w:val="14"/>
                <w:szCs w:val="14"/>
              </w:rPr>
              <w:t>ОАО "Оборонэнерго"</w:t>
            </w:r>
          </w:p>
        </w:tc>
        <w:tc>
          <w:tcPr>
            <w:tcW w:w="0" w:type="auto"/>
            <w:tcBorders>
              <w:top w:val="nil"/>
              <w:left w:val="nil"/>
              <w:bottom w:val="single" w:sz="4" w:space="0" w:color="auto"/>
              <w:right w:val="single" w:sz="4" w:space="0" w:color="auto"/>
            </w:tcBorders>
            <w:shd w:val="clear" w:color="000000" w:fill="FFFFFF"/>
            <w:noWrap/>
            <w:vAlign w:val="center"/>
            <w:hideMark/>
          </w:tcPr>
          <w:p w14:paraId="66DE965A"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0,9</w:t>
            </w:r>
          </w:p>
        </w:tc>
        <w:tc>
          <w:tcPr>
            <w:tcW w:w="0" w:type="auto"/>
            <w:tcBorders>
              <w:top w:val="nil"/>
              <w:left w:val="nil"/>
              <w:bottom w:val="single" w:sz="4" w:space="0" w:color="auto"/>
              <w:right w:val="single" w:sz="4" w:space="0" w:color="auto"/>
            </w:tcBorders>
            <w:shd w:val="clear" w:color="000000" w:fill="FFFFFF"/>
            <w:noWrap/>
            <w:vAlign w:val="center"/>
            <w:hideMark/>
          </w:tcPr>
          <w:p w14:paraId="043AEC71"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0,8</w:t>
            </w:r>
          </w:p>
        </w:tc>
        <w:tc>
          <w:tcPr>
            <w:tcW w:w="0" w:type="auto"/>
            <w:tcBorders>
              <w:top w:val="nil"/>
              <w:left w:val="nil"/>
              <w:bottom w:val="single" w:sz="4" w:space="0" w:color="auto"/>
              <w:right w:val="single" w:sz="4" w:space="0" w:color="auto"/>
            </w:tcBorders>
            <w:shd w:val="clear" w:color="000000" w:fill="FFFFFF"/>
            <w:noWrap/>
            <w:vAlign w:val="center"/>
            <w:hideMark/>
          </w:tcPr>
          <w:p w14:paraId="638D542F"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0,3</w:t>
            </w:r>
          </w:p>
        </w:tc>
        <w:tc>
          <w:tcPr>
            <w:tcW w:w="0" w:type="auto"/>
            <w:tcBorders>
              <w:top w:val="nil"/>
              <w:left w:val="nil"/>
              <w:bottom w:val="single" w:sz="4" w:space="0" w:color="auto"/>
              <w:right w:val="single" w:sz="4" w:space="0" w:color="auto"/>
            </w:tcBorders>
            <w:shd w:val="clear" w:color="000000" w:fill="FFFFFF"/>
            <w:noWrap/>
            <w:vAlign w:val="center"/>
            <w:hideMark/>
          </w:tcPr>
          <w:p w14:paraId="3FE3849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0,3</w:t>
            </w:r>
          </w:p>
        </w:tc>
        <w:tc>
          <w:tcPr>
            <w:tcW w:w="0" w:type="auto"/>
            <w:tcBorders>
              <w:top w:val="nil"/>
              <w:left w:val="nil"/>
              <w:bottom w:val="single" w:sz="4" w:space="0" w:color="auto"/>
              <w:right w:val="single" w:sz="4" w:space="0" w:color="auto"/>
            </w:tcBorders>
            <w:shd w:val="clear" w:color="000000" w:fill="FFFFFF"/>
            <w:noWrap/>
            <w:vAlign w:val="center"/>
            <w:hideMark/>
          </w:tcPr>
          <w:p w14:paraId="16615AF6"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930 603,6</w:t>
            </w:r>
          </w:p>
        </w:tc>
        <w:tc>
          <w:tcPr>
            <w:tcW w:w="0" w:type="auto"/>
            <w:tcBorders>
              <w:top w:val="nil"/>
              <w:left w:val="nil"/>
              <w:bottom w:val="single" w:sz="4" w:space="0" w:color="auto"/>
              <w:right w:val="single" w:sz="4" w:space="0" w:color="auto"/>
            </w:tcBorders>
            <w:shd w:val="clear" w:color="000000" w:fill="FFFFFF"/>
            <w:noWrap/>
            <w:vAlign w:val="center"/>
            <w:hideMark/>
          </w:tcPr>
          <w:p w14:paraId="2FEB5042"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888 205,9</w:t>
            </w:r>
          </w:p>
        </w:tc>
        <w:tc>
          <w:tcPr>
            <w:tcW w:w="0" w:type="auto"/>
            <w:tcBorders>
              <w:top w:val="nil"/>
              <w:left w:val="nil"/>
              <w:bottom w:val="single" w:sz="4" w:space="0" w:color="auto"/>
              <w:right w:val="single" w:sz="4" w:space="0" w:color="auto"/>
            </w:tcBorders>
            <w:shd w:val="clear" w:color="000000" w:fill="FFFFFF"/>
            <w:noWrap/>
            <w:vAlign w:val="center"/>
            <w:hideMark/>
          </w:tcPr>
          <w:p w14:paraId="7172B2FD"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334,3</w:t>
            </w:r>
          </w:p>
        </w:tc>
        <w:tc>
          <w:tcPr>
            <w:tcW w:w="0" w:type="auto"/>
            <w:tcBorders>
              <w:top w:val="nil"/>
              <w:left w:val="nil"/>
              <w:bottom w:val="single" w:sz="4" w:space="0" w:color="auto"/>
              <w:right w:val="single" w:sz="4" w:space="0" w:color="auto"/>
            </w:tcBorders>
            <w:shd w:val="clear" w:color="000000" w:fill="FFFFFF"/>
            <w:noWrap/>
            <w:vAlign w:val="center"/>
            <w:hideMark/>
          </w:tcPr>
          <w:p w14:paraId="58498AE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300,3</w:t>
            </w:r>
          </w:p>
        </w:tc>
        <w:tc>
          <w:tcPr>
            <w:tcW w:w="0" w:type="auto"/>
            <w:gridSpan w:val="2"/>
            <w:vMerge/>
            <w:tcBorders>
              <w:top w:val="nil"/>
              <w:left w:val="nil"/>
              <w:bottom w:val="single" w:sz="4" w:space="0" w:color="auto"/>
              <w:right w:val="single" w:sz="4" w:space="0" w:color="auto"/>
            </w:tcBorders>
            <w:vAlign w:val="center"/>
            <w:hideMark/>
          </w:tcPr>
          <w:p w14:paraId="18625E1E" w14:textId="77777777" w:rsidR="008421C1" w:rsidRPr="00883A83" w:rsidRDefault="008421C1" w:rsidP="0042715F">
            <w:pPr>
              <w:jc w:val="center"/>
              <w:rPr>
                <w:rFonts w:ascii="Myriad Pro" w:hAnsi="Myriad Pro"/>
                <w:b/>
                <w:bCs/>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10C1601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1 994,5</w:t>
            </w:r>
          </w:p>
        </w:tc>
        <w:tc>
          <w:tcPr>
            <w:tcW w:w="0" w:type="auto"/>
            <w:tcBorders>
              <w:top w:val="nil"/>
              <w:left w:val="nil"/>
              <w:bottom w:val="single" w:sz="4" w:space="0" w:color="auto"/>
              <w:right w:val="single" w:sz="4" w:space="0" w:color="auto"/>
            </w:tcBorders>
            <w:shd w:val="clear" w:color="000000" w:fill="FFFFFF"/>
            <w:noWrap/>
            <w:vAlign w:val="center"/>
            <w:hideMark/>
          </w:tcPr>
          <w:p w14:paraId="65903F3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1 869,1</w:t>
            </w:r>
          </w:p>
        </w:tc>
        <w:tc>
          <w:tcPr>
            <w:tcW w:w="0" w:type="auto"/>
            <w:tcBorders>
              <w:top w:val="nil"/>
              <w:left w:val="nil"/>
              <w:bottom w:val="single" w:sz="4" w:space="0" w:color="auto"/>
              <w:right w:val="single" w:sz="4" w:space="0" w:color="auto"/>
            </w:tcBorders>
            <w:shd w:val="clear" w:color="000000" w:fill="FFFFFF"/>
            <w:noWrap/>
            <w:vAlign w:val="center"/>
            <w:hideMark/>
          </w:tcPr>
          <w:p w14:paraId="69D66AFC"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3 863,6</w:t>
            </w:r>
          </w:p>
        </w:tc>
        <w:tc>
          <w:tcPr>
            <w:tcW w:w="0" w:type="auto"/>
            <w:tcBorders>
              <w:top w:val="nil"/>
              <w:left w:val="nil"/>
              <w:bottom w:val="single" w:sz="4" w:space="0" w:color="auto"/>
              <w:right w:val="single" w:sz="4" w:space="0" w:color="auto"/>
            </w:tcBorders>
            <w:shd w:val="clear" w:color="000000" w:fill="FFFFFF"/>
            <w:noWrap/>
            <w:vAlign w:val="center"/>
            <w:hideMark/>
          </w:tcPr>
          <w:p w14:paraId="61D33A5C"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1 703,0</w:t>
            </w:r>
          </w:p>
        </w:tc>
        <w:tc>
          <w:tcPr>
            <w:tcW w:w="0" w:type="auto"/>
            <w:tcBorders>
              <w:top w:val="nil"/>
              <w:left w:val="nil"/>
              <w:bottom w:val="single" w:sz="4" w:space="0" w:color="auto"/>
              <w:right w:val="single" w:sz="4" w:space="0" w:color="auto"/>
            </w:tcBorders>
            <w:shd w:val="clear" w:color="000000" w:fill="FFFFFF"/>
            <w:noWrap/>
            <w:vAlign w:val="center"/>
            <w:hideMark/>
          </w:tcPr>
          <w:p w14:paraId="7F72BC1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1 620,1</w:t>
            </w:r>
          </w:p>
        </w:tc>
        <w:tc>
          <w:tcPr>
            <w:tcW w:w="0" w:type="auto"/>
            <w:tcBorders>
              <w:top w:val="nil"/>
              <w:left w:val="nil"/>
              <w:bottom w:val="single" w:sz="4" w:space="0" w:color="auto"/>
              <w:right w:val="single" w:sz="4" w:space="0" w:color="auto"/>
            </w:tcBorders>
            <w:shd w:val="clear" w:color="000000" w:fill="FFFFFF"/>
            <w:noWrap/>
            <w:vAlign w:val="center"/>
            <w:hideMark/>
          </w:tcPr>
          <w:p w14:paraId="6FA6313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3 323,1</w:t>
            </w:r>
          </w:p>
        </w:tc>
      </w:tr>
      <w:tr w:rsidR="008421C1" w:rsidRPr="00883A83" w14:paraId="34364CFC" w14:textId="77777777" w:rsidTr="0042715F">
        <w:trPr>
          <w:trHeight w:val="20"/>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2763804F" w14:textId="77777777" w:rsidR="008421C1" w:rsidRPr="00883A83" w:rsidRDefault="008421C1" w:rsidP="008421C1">
            <w:pPr>
              <w:jc w:val="center"/>
              <w:rPr>
                <w:rFonts w:ascii="Myriad Pro" w:hAnsi="Myriad Pro"/>
                <w:sz w:val="14"/>
                <w:szCs w:val="14"/>
              </w:rPr>
            </w:pPr>
            <w:r w:rsidRPr="00883A83">
              <w:rPr>
                <w:rFonts w:ascii="Myriad Pro" w:hAnsi="Myriad Pro"/>
                <w:sz w:val="14"/>
                <w:szCs w:val="14"/>
              </w:rPr>
              <w:t>2.4.</w:t>
            </w:r>
          </w:p>
        </w:tc>
        <w:tc>
          <w:tcPr>
            <w:tcW w:w="1248" w:type="dxa"/>
            <w:tcBorders>
              <w:top w:val="nil"/>
              <w:left w:val="nil"/>
              <w:bottom w:val="single" w:sz="4" w:space="0" w:color="auto"/>
              <w:right w:val="single" w:sz="4" w:space="0" w:color="auto"/>
            </w:tcBorders>
            <w:shd w:val="clear" w:color="000000" w:fill="FFFFFF"/>
            <w:noWrap/>
            <w:vAlign w:val="center"/>
            <w:hideMark/>
          </w:tcPr>
          <w:p w14:paraId="2F3E17BD" w14:textId="77777777" w:rsidR="008421C1" w:rsidRPr="00883A83" w:rsidRDefault="008421C1" w:rsidP="008421C1">
            <w:pPr>
              <w:rPr>
                <w:rFonts w:ascii="Myriad Pro" w:hAnsi="Myriad Pro"/>
                <w:sz w:val="14"/>
                <w:szCs w:val="14"/>
              </w:rPr>
            </w:pPr>
            <w:r w:rsidRPr="00883A83">
              <w:rPr>
                <w:rFonts w:ascii="Myriad Pro" w:hAnsi="Myriad Pro"/>
                <w:sz w:val="14"/>
                <w:szCs w:val="14"/>
              </w:rPr>
              <w:t>ООО "Инвестрградстрой"</w:t>
            </w:r>
          </w:p>
        </w:tc>
        <w:tc>
          <w:tcPr>
            <w:tcW w:w="0" w:type="auto"/>
            <w:tcBorders>
              <w:top w:val="nil"/>
              <w:left w:val="nil"/>
              <w:bottom w:val="single" w:sz="4" w:space="0" w:color="auto"/>
              <w:right w:val="single" w:sz="4" w:space="0" w:color="auto"/>
            </w:tcBorders>
            <w:shd w:val="clear" w:color="000000" w:fill="FFFFFF"/>
            <w:noWrap/>
            <w:vAlign w:val="center"/>
            <w:hideMark/>
          </w:tcPr>
          <w:p w14:paraId="7C217A9C"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2,4</w:t>
            </w:r>
          </w:p>
        </w:tc>
        <w:tc>
          <w:tcPr>
            <w:tcW w:w="0" w:type="auto"/>
            <w:tcBorders>
              <w:top w:val="nil"/>
              <w:left w:val="nil"/>
              <w:bottom w:val="single" w:sz="4" w:space="0" w:color="auto"/>
              <w:right w:val="single" w:sz="4" w:space="0" w:color="auto"/>
            </w:tcBorders>
            <w:shd w:val="clear" w:color="000000" w:fill="FFFFFF"/>
            <w:noWrap/>
            <w:vAlign w:val="center"/>
            <w:hideMark/>
          </w:tcPr>
          <w:p w14:paraId="2B69A16B"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2,4</w:t>
            </w:r>
          </w:p>
        </w:tc>
        <w:tc>
          <w:tcPr>
            <w:tcW w:w="0" w:type="auto"/>
            <w:tcBorders>
              <w:top w:val="nil"/>
              <w:left w:val="nil"/>
              <w:bottom w:val="single" w:sz="4" w:space="0" w:color="auto"/>
              <w:right w:val="single" w:sz="4" w:space="0" w:color="auto"/>
            </w:tcBorders>
            <w:shd w:val="clear" w:color="000000" w:fill="FFFFFF"/>
            <w:noWrap/>
            <w:vAlign w:val="center"/>
            <w:hideMark/>
          </w:tcPr>
          <w:p w14:paraId="0E624B5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0,8</w:t>
            </w:r>
          </w:p>
        </w:tc>
        <w:tc>
          <w:tcPr>
            <w:tcW w:w="0" w:type="auto"/>
            <w:tcBorders>
              <w:top w:val="nil"/>
              <w:left w:val="nil"/>
              <w:bottom w:val="single" w:sz="4" w:space="0" w:color="auto"/>
              <w:right w:val="single" w:sz="4" w:space="0" w:color="auto"/>
            </w:tcBorders>
            <w:shd w:val="clear" w:color="000000" w:fill="FFFFFF"/>
            <w:noWrap/>
            <w:vAlign w:val="center"/>
            <w:hideMark/>
          </w:tcPr>
          <w:p w14:paraId="6BF0BDF7"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0,8</w:t>
            </w:r>
          </w:p>
        </w:tc>
        <w:tc>
          <w:tcPr>
            <w:tcW w:w="0" w:type="auto"/>
            <w:tcBorders>
              <w:top w:val="nil"/>
              <w:left w:val="nil"/>
              <w:bottom w:val="single" w:sz="4" w:space="0" w:color="auto"/>
              <w:right w:val="single" w:sz="4" w:space="0" w:color="auto"/>
            </w:tcBorders>
            <w:shd w:val="clear" w:color="000000" w:fill="FFFFFF"/>
            <w:noWrap/>
            <w:vAlign w:val="center"/>
            <w:hideMark/>
          </w:tcPr>
          <w:p w14:paraId="0DB48E84"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522 084,5</w:t>
            </w:r>
          </w:p>
        </w:tc>
        <w:tc>
          <w:tcPr>
            <w:tcW w:w="0" w:type="auto"/>
            <w:tcBorders>
              <w:top w:val="nil"/>
              <w:left w:val="nil"/>
              <w:bottom w:val="single" w:sz="4" w:space="0" w:color="auto"/>
              <w:right w:val="single" w:sz="4" w:space="0" w:color="auto"/>
            </w:tcBorders>
            <w:shd w:val="clear" w:color="000000" w:fill="FFFFFF"/>
            <w:noWrap/>
            <w:vAlign w:val="center"/>
            <w:hideMark/>
          </w:tcPr>
          <w:p w14:paraId="62CC131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541 451,2</w:t>
            </w:r>
          </w:p>
        </w:tc>
        <w:tc>
          <w:tcPr>
            <w:tcW w:w="0" w:type="auto"/>
            <w:tcBorders>
              <w:top w:val="nil"/>
              <w:left w:val="nil"/>
              <w:bottom w:val="single" w:sz="4" w:space="0" w:color="auto"/>
              <w:right w:val="single" w:sz="4" w:space="0" w:color="auto"/>
            </w:tcBorders>
            <w:shd w:val="clear" w:color="000000" w:fill="FFFFFF"/>
            <w:noWrap/>
            <w:vAlign w:val="center"/>
            <w:hideMark/>
          </w:tcPr>
          <w:p w14:paraId="4A04B7CA"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304,8</w:t>
            </w:r>
          </w:p>
        </w:tc>
        <w:tc>
          <w:tcPr>
            <w:tcW w:w="0" w:type="auto"/>
            <w:tcBorders>
              <w:top w:val="nil"/>
              <w:left w:val="nil"/>
              <w:bottom w:val="single" w:sz="4" w:space="0" w:color="auto"/>
              <w:right w:val="single" w:sz="4" w:space="0" w:color="auto"/>
            </w:tcBorders>
            <w:shd w:val="clear" w:color="000000" w:fill="FFFFFF"/>
            <w:noWrap/>
            <w:vAlign w:val="center"/>
            <w:hideMark/>
          </w:tcPr>
          <w:p w14:paraId="320B8BD6"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302,5</w:t>
            </w:r>
          </w:p>
        </w:tc>
        <w:tc>
          <w:tcPr>
            <w:tcW w:w="0" w:type="auto"/>
            <w:gridSpan w:val="2"/>
            <w:vMerge/>
            <w:tcBorders>
              <w:top w:val="nil"/>
              <w:left w:val="nil"/>
              <w:bottom w:val="single" w:sz="4" w:space="0" w:color="auto"/>
              <w:right w:val="single" w:sz="4" w:space="0" w:color="auto"/>
            </w:tcBorders>
            <w:vAlign w:val="center"/>
            <w:hideMark/>
          </w:tcPr>
          <w:p w14:paraId="00006737" w14:textId="77777777" w:rsidR="008421C1" w:rsidRPr="00883A83" w:rsidRDefault="008421C1" w:rsidP="0042715F">
            <w:pPr>
              <w:jc w:val="center"/>
              <w:rPr>
                <w:rFonts w:ascii="Myriad Pro" w:hAnsi="Myriad Pro"/>
                <w:b/>
                <w:bCs/>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2A844D9F"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3 337,8</w:t>
            </w:r>
          </w:p>
        </w:tc>
        <w:tc>
          <w:tcPr>
            <w:tcW w:w="0" w:type="auto"/>
            <w:tcBorders>
              <w:top w:val="nil"/>
              <w:left w:val="nil"/>
              <w:bottom w:val="single" w:sz="4" w:space="0" w:color="auto"/>
              <w:right w:val="single" w:sz="4" w:space="0" w:color="auto"/>
            </w:tcBorders>
            <w:shd w:val="clear" w:color="000000" w:fill="FFFFFF"/>
            <w:noWrap/>
            <w:vAlign w:val="center"/>
            <w:hideMark/>
          </w:tcPr>
          <w:p w14:paraId="30A29FC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3 334,6</w:t>
            </w:r>
          </w:p>
        </w:tc>
        <w:tc>
          <w:tcPr>
            <w:tcW w:w="0" w:type="auto"/>
            <w:tcBorders>
              <w:top w:val="nil"/>
              <w:left w:val="nil"/>
              <w:bottom w:val="single" w:sz="4" w:space="0" w:color="auto"/>
              <w:right w:val="single" w:sz="4" w:space="0" w:color="auto"/>
            </w:tcBorders>
            <w:shd w:val="clear" w:color="000000" w:fill="FFFFFF"/>
            <w:noWrap/>
            <w:vAlign w:val="center"/>
            <w:hideMark/>
          </w:tcPr>
          <w:p w14:paraId="69D8AD2C"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6 672,4</w:t>
            </w:r>
          </w:p>
        </w:tc>
        <w:tc>
          <w:tcPr>
            <w:tcW w:w="0" w:type="auto"/>
            <w:tcBorders>
              <w:top w:val="nil"/>
              <w:left w:val="nil"/>
              <w:bottom w:val="single" w:sz="4" w:space="0" w:color="auto"/>
              <w:right w:val="single" w:sz="4" w:space="0" w:color="auto"/>
            </w:tcBorders>
            <w:shd w:val="clear" w:color="000000" w:fill="FFFFFF"/>
            <w:noWrap/>
            <w:vAlign w:val="center"/>
            <w:hideMark/>
          </w:tcPr>
          <w:p w14:paraId="387851F1"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2 606,2</w:t>
            </w:r>
          </w:p>
        </w:tc>
        <w:tc>
          <w:tcPr>
            <w:tcW w:w="0" w:type="auto"/>
            <w:tcBorders>
              <w:top w:val="nil"/>
              <w:left w:val="nil"/>
              <w:bottom w:val="single" w:sz="4" w:space="0" w:color="auto"/>
              <w:right w:val="single" w:sz="4" w:space="0" w:color="auto"/>
            </w:tcBorders>
            <w:shd w:val="clear" w:color="000000" w:fill="FFFFFF"/>
            <w:noWrap/>
            <w:vAlign w:val="center"/>
            <w:hideMark/>
          </w:tcPr>
          <w:p w14:paraId="7AEC660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2 608,7</w:t>
            </w:r>
          </w:p>
        </w:tc>
        <w:tc>
          <w:tcPr>
            <w:tcW w:w="0" w:type="auto"/>
            <w:tcBorders>
              <w:top w:val="nil"/>
              <w:left w:val="nil"/>
              <w:bottom w:val="single" w:sz="4" w:space="0" w:color="auto"/>
              <w:right w:val="single" w:sz="4" w:space="0" w:color="auto"/>
            </w:tcBorders>
            <w:shd w:val="clear" w:color="000000" w:fill="FFFFFF"/>
            <w:noWrap/>
            <w:vAlign w:val="center"/>
            <w:hideMark/>
          </w:tcPr>
          <w:p w14:paraId="5A135F27"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5 215,0</w:t>
            </w:r>
          </w:p>
        </w:tc>
      </w:tr>
      <w:tr w:rsidR="008421C1" w:rsidRPr="00883A83" w14:paraId="70B45F32" w14:textId="77777777" w:rsidTr="0042715F">
        <w:trPr>
          <w:trHeight w:val="20"/>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22343604" w14:textId="77777777" w:rsidR="008421C1" w:rsidRPr="00883A83" w:rsidRDefault="008421C1" w:rsidP="008421C1">
            <w:pPr>
              <w:jc w:val="center"/>
              <w:rPr>
                <w:rFonts w:ascii="Myriad Pro" w:hAnsi="Myriad Pro"/>
                <w:sz w:val="14"/>
                <w:szCs w:val="14"/>
              </w:rPr>
            </w:pPr>
            <w:r w:rsidRPr="00883A83">
              <w:rPr>
                <w:rFonts w:ascii="Myriad Pro" w:hAnsi="Myriad Pro"/>
                <w:sz w:val="14"/>
                <w:szCs w:val="14"/>
              </w:rPr>
              <w:t>2.5.</w:t>
            </w:r>
          </w:p>
        </w:tc>
        <w:tc>
          <w:tcPr>
            <w:tcW w:w="1248" w:type="dxa"/>
            <w:tcBorders>
              <w:top w:val="nil"/>
              <w:left w:val="nil"/>
              <w:bottom w:val="single" w:sz="4" w:space="0" w:color="auto"/>
              <w:right w:val="single" w:sz="4" w:space="0" w:color="auto"/>
            </w:tcBorders>
            <w:shd w:val="clear" w:color="000000" w:fill="FFFFFF"/>
            <w:noWrap/>
            <w:vAlign w:val="center"/>
            <w:hideMark/>
          </w:tcPr>
          <w:p w14:paraId="48090275" w14:textId="77777777" w:rsidR="008421C1" w:rsidRPr="00883A83" w:rsidRDefault="008421C1" w:rsidP="008421C1">
            <w:pPr>
              <w:rPr>
                <w:rFonts w:ascii="Myriad Pro" w:hAnsi="Myriad Pro"/>
                <w:sz w:val="14"/>
                <w:szCs w:val="14"/>
              </w:rPr>
            </w:pPr>
            <w:r w:rsidRPr="00883A83">
              <w:rPr>
                <w:rFonts w:ascii="Myriad Pro" w:hAnsi="Myriad Pro"/>
                <w:sz w:val="14"/>
                <w:szCs w:val="14"/>
              </w:rPr>
              <w:t>ОАО "Востокгазпром"</w:t>
            </w:r>
          </w:p>
        </w:tc>
        <w:tc>
          <w:tcPr>
            <w:tcW w:w="0" w:type="auto"/>
            <w:tcBorders>
              <w:top w:val="nil"/>
              <w:left w:val="nil"/>
              <w:bottom w:val="single" w:sz="4" w:space="0" w:color="auto"/>
              <w:right w:val="single" w:sz="4" w:space="0" w:color="auto"/>
            </w:tcBorders>
            <w:shd w:val="clear" w:color="000000" w:fill="FFFFFF"/>
            <w:noWrap/>
            <w:vAlign w:val="center"/>
            <w:hideMark/>
          </w:tcPr>
          <w:p w14:paraId="1CB01587"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15,8</w:t>
            </w:r>
          </w:p>
        </w:tc>
        <w:tc>
          <w:tcPr>
            <w:tcW w:w="0" w:type="auto"/>
            <w:tcBorders>
              <w:top w:val="nil"/>
              <w:left w:val="nil"/>
              <w:bottom w:val="single" w:sz="4" w:space="0" w:color="auto"/>
              <w:right w:val="single" w:sz="4" w:space="0" w:color="auto"/>
            </w:tcBorders>
            <w:shd w:val="clear" w:color="000000" w:fill="FFFFFF"/>
            <w:noWrap/>
            <w:vAlign w:val="center"/>
            <w:hideMark/>
          </w:tcPr>
          <w:p w14:paraId="2A36996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15,2</w:t>
            </w:r>
          </w:p>
        </w:tc>
        <w:tc>
          <w:tcPr>
            <w:tcW w:w="0" w:type="auto"/>
            <w:tcBorders>
              <w:top w:val="nil"/>
              <w:left w:val="nil"/>
              <w:bottom w:val="single" w:sz="4" w:space="0" w:color="auto"/>
              <w:right w:val="single" w:sz="4" w:space="0" w:color="auto"/>
            </w:tcBorders>
            <w:shd w:val="clear" w:color="000000" w:fill="FFFFFF"/>
            <w:noWrap/>
            <w:vAlign w:val="center"/>
            <w:hideMark/>
          </w:tcPr>
          <w:p w14:paraId="0BA821EC"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3,9</w:t>
            </w:r>
          </w:p>
        </w:tc>
        <w:tc>
          <w:tcPr>
            <w:tcW w:w="0" w:type="auto"/>
            <w:tcBorders>
              <w:top w:val="nil"/>
              <w:left w:val="nil"/>
              <w:bottom w:val="single" w:sz="4" w:space="0" w:color="auto"/>
              <w:right w:val="single" w:sz="4" w:space="0" w:color="auto"/>
            </w:tcBorders>
            <w:shd w:val="clear" w:color="000000" w:fill="FFFFFF"/>
            <w:noWrap/>
            <w:vAlign w:val="center"/>
            <w:hideMark/>
          </w:tcPr>
          <w:p w14:paraId="4C2A06D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3,8</w:t>
            </w:r>
          </w:p>
        </w:tc>
        <w:tc>
          <w:tcPr>
            <w:tcW w:w="0" w:type="auto"/>
            <w:tcBorders>
              <w:top w:val="nil"/>
              <w:left w:val="nil"/>
              <w:bottom w:val="single" w:sz="4" w:space="0" w:color="auto"/>
              <w:right w:val="single" w:sz="4" w:space="0" w:color="auto"/>
            </w:tcBorders>
            <w:shd w:val="clear" w:color="000000" w:fill="FFFFFF"/>
            <w:noWrap/>
            <w:vAlign w:val="center"/>
            <w:hideMark/>
          </w:tcPr>
          <w:p w14:paraId="03564BF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659 343,5</w:t>
            </w:r>
          </w:p>
        </w:tc>
        <w:tc>
          <w:tcPr>
            <w:tcW w:w="0" w:type="auto"/>
            <w:tcBorders>
              <w:top w:val="nil"/>
              <w:left w:val="nil"/>
              <w:bottom w:val="single" w:sz="4" w:space="0" w:color="auto"/>
              <w:right w:val="single" w:sz="4" w:space="0" w:color="auto"/>
            </w:tcBorders>
            <w:shd w:val="clear" w:color="000000" w:fill="FFFFFF"/>
            <w:noWrap/>
            <w:vAlign w:val="center"/>
            <w:hideMark/>
          </w:tcPr>
          <w:p w14:paraId="20AD09FD"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653 134,2</w:t>
            </w:r>
          </w:p>
        </w:tc>
        <w:tc>
          <w:tcPr>
            <w:tcW w:w="0" w:type="auto"/>
            <w:tcBorders>
              <w:top w:val="nil"/>
              <w:left w:val="nil"/>
              <w:bottom w:val="single" w:sz="4" w:space="0" w:color="auto"/>
              <w:right w:val="single" w:sz="4" w:space="0" w:color="auto"/>
            </w:tcBorders>
            <w:shd w:val="clear" w:color="000000" w:fill="FFFFFF"/>
            <w:noWrap/>
            <w:vAlign w:val="center"/>
            <w:hideMark/>
          </w:tcPr>
          <w:p w14:paraId="2964FEC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187,4</w:t>
            </w:r>
          </w:p>
        </w:tc>
        <w:tc>
          <w:tcPr>
            <w:tcW w:w="0" w:type="auto"/>
            <w:tcBorders>
              <w:top w:val="nil"/>
              <w:left w:val="nil"/>
              <w:bottom w:val="single" w:sz="4" w:space="0" w:color="auto"/>
              <w:right w:val="single" w:sz="4" w:space="0" w:color="auto"/>
            </w:tcBorders>
            <w:shd w:val="clear" w:color="000000" w:fill="FFFFFF"/>
            <w:noWrap/>
            <w:vAlign w:val="center"/>
            <w:hideMark/>
          </w:tcPr>
          <w:p w14:paraId="228F30A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190,3</w:t>
            </w:r>
          </w:p>
        </w:tc>
        <w:tc>
          <w:tcPr>
            <w:tcW w:w="0" w:type="auto"/>
            <w:gridSpan w:val="2"/>
            <w:vMerge/>
            <w:tcBorders>
              <w:top w:val="nil"/>
              <w:left w:val="nil"/>
              <w:bottom w:val="single" w:sz="4" w:space="0" w:color="auto"/>
              <w:right w:val="single" w:sz="4" w:space="0" w:color="auto"/>
            </w:tcBorders>
            <w:vAlign w:val="center"/>
            <w:hideMark/>
          </w:tcPr>
          <w:p w14:paraId="6A49282A" w14:textId="77777777" w:rsidR="008421C1" w:rsidRPr="00883A83" w:rsidRDefault="008421C1" w:rsidP="0042715F">
            <w:pPr>
              <w:jc w:val="center"/>
              <w:rPr>
                <w:rFonts w:ascii="Myriad Pro" w:hAnsi="Myriad Pro"/>
                <w:b/>
                <w:bCs/>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1396BC6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18 454,7</w:t>
            </w:r>
          </w:p>
        </w:tc>
        <w:tc>
          <w:tcPr>
            <w:tcW w:w="0" w:type="auto"/>
            <w:tcBorders>
              <w:top w:val="nil"/>
              <w:left w:val="nil"/>
              <w:bottom w:val="single" w:sz="4" w:space="0" w:color="auto"/>
              <w:right w:val="single" w:sz="4" w:space="0" w:color="auto"/>
            </w:tcBorders>
            <w:shd w:val="clear" w:color="000000" w:fill="FFFFFF"/>
            <w:noWrap/>
            <w:vAlign w:val="center"/>
            <w:hideMark/>
          </w:tcPr>
          <w:p w14:paraId="18C5CF6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17 789,1</w:t>
            </w:r>
          </w:p>
        </w:tc>
        <w:tc>
          <w:tcPr>
            <w:tcW w:w="0" w:type="auto"/>
            <w:tcBorders>
              <w:top w:val="nil"/>
              <w:left w:val="nil"/>
              <w:bottom w:val="single" w:sz="4" w:space="0" w:color="auto"/>
              <w:right w:val="single" w:sz="4" w:space="0" w:color="auto"/>
            </w:tcBorders>
            <w:shd w:val="clear" w:color="000000" w:fill="FFFFFF"/>
            <w:noWrap/>
            <w:vAlign w:val="center"/>
            <w:hideMark/>
          </w:tcPr>
          <w:p w14:paraId="77B14C32"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36 243,8</w:t>
            </w:r>
          </w:p>
        </w:tc>
        <w:tc>
          <w:tcPr>
            <w:tcW w:w="0" w:type="auto"/>
            <w:tcBorders>
              <w:top w:val="nil"/>
              <w:left w:val="nil"/>
              <w:bottom w:val="single" w:sz="4" w:space="0" w:color="auto"/>
              <w:right w:val="single" w:sz="4" w:space="0" w:color="auto"/>
            </w:tcBorders>
            <w:shd w:val="clear" w:color="000000" w:fill="FFFFFF"/>
            <w:noWrap/>
            <w:vAlign w:val="center"/>
            <w:hideMark/>
          </w:tcPr>
          <w:p w14:paraId="67C50E7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15 491,9</w:t>
            </w:r>
          </w:p>
        </w:tc>
        <w:tc>
          <w:tcPr>
            <w:tcW w:w="0" w:type="auto"/>
            <w:tcBorders>
              <w:top w:val="nil"/>
              <w:left w:val="nil"/>
              <w:bottom w:val="single" w:sz="4" w:space="0" w:color="auto"/>
              <w:right w:val="single" w:sz="4" w:space="0" w:color="auto"/>
            </w:tcBorders>
            <w:shd w:val="clear" w:color="000000" w:fill="FFFFFF"/>
            <w:noWrap/>
            <w:vAlign w:val="center"/>
            <w:hideMark/>
          </w:tcPr>
          <w:p w14:paraId="0DC84E6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14 903,2</w:t>
            </w:r>
          </w:p>
        </w:tc>
        <w:tc>
          <w:tcPr>
            <w:tcW w:w="0" w:type="auto"/>
            <w:tcBorders>
              <w:top w:val="nil"/>
              <w:left w:val="nil"/>
              <w:bottom w:val="single" w:sz="4" w:space="0" w:color="auto"/>
              <w:right w:val="single" w:sz="4" w:space="0" w:color="auto"/>
            </w:tcBorders>
            <w:shd w:val="clear" w:color="000000" w:fill="FFFFFF"/>
            <w:noWrap/>
            <w:vAlign w:val="center"/>
            <w:hideMark/>
          </w:tcPr>
          <w:p w14:paraId="5873E21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30 395,1</w:t>
            </w:r>
          </w:p>
        </w:tc>
      </w:tr>
      <w:tr w:rsidR="008421C1" w:rsidRPr="00883A83" w14:paraId="4DE8E234" w14:textId="77777777" w:rsidTr="0042715F">
        <w:trPr>
          <w:trHeight w:val="20"/>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52B4E3C5" w14:textId="77777777" w:rsidR="008421C1" w:rsidRPr="00883A83" w:rsidRDefault="008421C1" w:rsidP="008421C1">
            <w:pPr>
              <w:jc w:val="center"/>
              <w:rPr>
                <w:rFonts w:ascii="Myriad Pro" w:hAnsi="Myriad Pro"/>
                <w:sz w:val="14"/>
                <w:szCs w:val="14"/>
              </w:rPr>
            </w:pPr>
            <w:r w:rsidRPr="00883A83">
              <w:rPr>
                <w:rFonts w:ascii="Myriad Pro" w:hAnsi="Myriad Pro"/>
                <w:sz w:val="14"/>
                <w:szCs w:val="14"/>
              </w:rPr>
              <w:t>2.6.</w:t>
            </w:r>
          </w:p>
        </w:tc>
        <w:tc>
          <w:tcPr>
            <w:tcW w:w="1248" w:type="dxa"/>
            <w:tcBorders>
              <w:top w:val="nil"/>
              <w:left w:val="nil"/>
              <w:bottom w:val="single" w:sz="4" w:space="0" w:color="auto"/>
              <w:right w:val="single" w:sz="4" w:space="0" w:color="auto"/>
            </w:tcBorders>
            <w:shd w:val="clear" w:color="000000" w:fill="FFFFFF"/>
            <w:noWrap/>
            <w:vAlign w:val="center"/>
            <w:hideMark/>
          </w:tcPr>
          <w:p w14:paraId="0092D7E8" w14:textId="77777777" w:rsidR="008421C1" w:rsidRPr="00883A83" w:rsidRDefault="008421C1" w:rsidP="008421C1">
            <w:pPr>
              <w:rPr>
                <w:rFonts w:ascii="Myriad Pro" w:hAnsi="Myriad Pro"/>
                <w:sz w:val="14"/>
                <w:szCs w:val="14"/>
              </w:rPr>
            </w:pPr>
            <w:r w:rsidRPr="00883A83">
              <w:rPr>
                <w:rFonts w:ascii="Myriad Pro" w:hAnsi="Myriad Pro"/>
                <w:sz w:val="14"/>
                <w:szCs w:val="14"/>
              </w:rPr>
              <w:t>ООО "Электросети " ЗАТО Северск 7024035693</w:t>
            </w:r>
          </w:p>
        </w:tc>
        <w:tc>
          <w:tcPr>
            <w:tcW w:w="0" w:type="auto"/>
            <w:tcBorders>
              <w:top w:val="nil"/>
              <w:left w:val="nil"/>
              <w:bottom w:val="single" w:sz="4" w:space="0" w:color="auto"/>
              <w:right w:val="single" w:sz="4" w:space="0" w:color="auto"/>
            </w:tcBorders>
            <w:shd w:val="clear" w:color="000000" w:fill="FFFFFF"/>
            <w:noWrap/>
            <w:vAlign w:val="center"/>
            <w:hideMark/>
          </w:tcPr>
          <w:p w14:paraId="1C71A2D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8,0</w:t>
            </w:r>
          </w:p>
        </w:tc>
        <w:tc>
          <w:tcPr>
            <w:tcW w:w="0" w:type="auto"/>
            <w:tcBorders>
              <w:top w:val="nil"/>
              <w:left w:val="nil"/>
              <w:bottom w:val="single" w:sz="4" w:space="0" w:color="auto"/>
              <w:right w:val="single" w:sz="4" w:space="0" w:color="auto"/>
            </w:tcBorders>
            <w:shd w:val="clear" w:color="000000" w:fill="FFFFFF"/>
            <w:noWrap/>
            <w:vAlign w:val="center"/>
            <w:hideMark/>
          </w:tcPr>
          <w:p w14:paraId="4E81F25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7,5</w:t>
            </w:r>
          </w:p>
        </w:tc>
        <w:tc>
          <w:tcPr>
            <w:tcW w:w="0" w:type="auto"/>
            <w:tcBorders>
              <w:top w:val="nil"/>
              <w:left w:val="nil"/>
              <w:bottom w:val="single" w:sz="4" w:space="0" w:color="auto"/>
              <w:right w:val="single" w:sz="4" w:space="0" w:color="auto"/>
            </w:tcBorders>
            <w:shd w:val="clear" w:color="000000" w:fill="FFFFFF"/>
            <w:noWrap/>
            <w:vAlign w:val="center"/>
            <w:hideMark/>
          </w:tcPr>
          <w:p w14:paraId="6A3AFB3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2,1</w:t>
            </w:r>
          </w:p>
        </w:tc>
        <w:tc>
          <w:tcPr>
            <w:tcW w:w="0" w:type="auto"/>
            <w:tcBorders>
              <w:top w:val="nil"/>
              <w:left w:val="nil"/>
              <w:bottom w:val="single" w:sz="4" w:space="0" w:color="auto"/>
              <w:right w:val="single" w:sz="4" w:space="0" w:color="auto"/>
            </w:tcBorders>
            <w:shd w:val="clear" w:color="000000" w:fill="FFFFFF"/>
            <w:noWrap/>
            <w:vAlign w:val="center"/>
            <w:hideMark/>
          </w:tcPr>
          <w:p w14:paraId="73C3411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2,1</w:t>
            </w:r>
          </w:p>
        </w:tc>
        <w:tc>
          <w:tcPr>
            <w:tcW w:w="0" w:type="auto"/>
            <w:tcBorders>
              <w:top w:val="nil"/>
              <w:left w:val="nil"/>
              <w:bottom w:val="single" w:sz="4" w:space="0" w:color="auto"/>
              <w:right w:val="single" w:sz="4" w:space="0" w:color="auto"/>
            </w:tcBorders>
            <w:shd w:val="clear" w:color="000000" w:fill="FFFFFF"/>
            <w:noWrap/>
            <w:vAlign w:val="center"/>
            <w:hideMark/>
          </w:tcPr>
          <w:p w14:paraId="24A51BB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584 281,2</w:t>
            </w:r>
          </w:p>
        </w:tc>
        <w:tc>
          <w:tcPr>
            <w:tcW w:w="0" w:type="auto"/>
            <w:tcBorders>
              <w:top w:val="nil"/>
              <w:left w:val="nil"/>
              <w:bottom w:val="single" w:sz="4" w:space="0" w:color="auto"/>
              <w:right w:val="single" w:sz="4" w:space="0" w:color="auto"/>
            </w:tcBorders>
            <w:shd w:val="clear" w:color="000000" w:fill="FFFFFF"/>
            <w:noWrap/>
            <w:vAlign w:val="center"/>
            <w:hideMark/>
          </w:tcPr>
          <w:p w14:paraId="6D245DB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589 170,9</w:t>
            </w:r>
          </w:p>
        </w:tc>
        <w:tc>
          <w:tcPr>
            <w:tcW w:w="0" w:type="auto"/>
            <w:tcBorders>
              <w:top w:val="nil"/>
              <w:left w:val="nil"/>
              <w:bottom w:val="single" w:sz="4" w:space="0" w:color="auto"/>
              <w:right w:val="single" w:sz="4" w:space="0" w:color="auto"/>
            </w:tcBorders>
            <w:shd w:val="clear" w:color="000000" w:fill="FFFFFF"/>
            <w:noWrap/>
            <w:vAlign w:val="center"/>
            <w:hideMark/>
          </w:tcPr>
          <w:p w14:paraId="272D395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368,9</w:t>
            </w:r>
          </w:p>
        </w:tc>
        <w:tc>
          <w:tcPr>
            <w:tcW w:w="0" w:type="auto"/>
            <w:tcBorders>
              <w:top w:val="nil"/>
              <w:left w:val="nil"/>
              <w:bottom w:val="single" w:sz="4" w:space="0" w:color="auto"/>
              <w:right w:val="single" w:sz="4" w:space="0" w:color="auto"/>
            </w:tcBorders>
            <w:shd w:val="clear" w:color="000000" w:fill="FFFFFF"/>
            <w:noWrap/>
            <w:vAlign w:val="center"/>
            <w:hideMark/>
          </w:tcPr>
          <w:p w14:paraId="0CFC6C2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376,4</w:t>
            </w:r>
          </w:p>
        </w:tc>
        <w:tc>
          <w:tcPr>
            <w:tcW w:w="0" w:type="auto"/>
            <w:gridSpan w:val="2"/>
            <w:vMerge/>
            <w:tcBorders>
              <w:top w:val="nil"/>
              <w:left w:val="nil"/>
              <w:bottom w:val="single" w:sz="4" w:space="0" w:color="auto"/>
              <w:right w:val="single" w:sz="4" w:space="0" w:color="auto"/>
            </w:tcBorders>
            <w:vAlign w:val="center"/>
            <w:hideMark/>
          </w:tcPr>
          <w:p w14:paraId="4ACD256C" w14:textId="77777777" w:rsidR="008421C1" w:rsidRPr="00883A83" w:rsidRDefault="008421C1" w:rsidP="0042715F">
            <w:pPr>
              <w:jc w:val="center"/>
              <w:rPr>
                <w:rFonts w:ascii="Myriad Pro" w:hAnsi="Myriad Pro"/>
                <w:b/>
                <w:bCs/>
                <w:sz w:val="14"/>
                <w:szCs w:val="14"/>
              </w:rPr>
            </w:pPr>
          </w:p>
        </w:tc>
        <w:tc>
          <w:tcPr>
            <w:tcW w:w="0" w:type="auto"/>
            <w:tcBorders>
              <w:top w:val="nil"/>
              <w:left w:val="nil"/>
              <w:bottom w:val="single" w:sz="4" w:space="0" w:color="auto"/>
              <w:right w:val="single" w:sz="4" w:space="0" w:color="auto"/>
            </w:tcBorders>
            <w:shd w:val="clear" w:color="000000" w:fill="FFFFFF"/>
            <w:noWrap/>
            <w:vAlign w:val="center"/>
            <w:hideMark/>
          </w:tcPr>
          <w:p w14:paraId="3B218E9B"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10 218,2</w:t>
            </w:r>
          </w:p>
        </w:tc>
        <w:tc>
          <w:tcPr>
            <w:tcW w:w="0" w:type="auto"/>
            <w:tcBorders>
              <w:top w:val="nil"/>
              <w:left w:val="nil"/>
              <w:bottom w:val="single" w:sz="4" w:space="0" w:color="auto"/>
              <w:right w:val="single" w:sz="4" w:space="0" w:color="auto"/>
            </w:tcBorders>
            <w:shd w:val="clear" w:color="000000" w:fill="FFFFFF"/>
            <w:noWrap/>
            <w:vAlign w:val="center"/>
            <w:hideMark/>
          </w:tcPr>
          <w:p w14:paraId="11689924"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10 156,1</w:t>
            </w:r>
          </w:p>
        </w:tc>
        <w:tc>
          <w:tcPr>
            <w:tcW w:w="0" w:type="auto"/>
            <w:tcBorders>
              <w:top w:val="nil"/>
              <w:left w:val="nil"/>
              <w:bottom w:val="single" w:sz="4" w:space="0" w:color="auto"/>
              <w:right w:val="single" w:sz="4" w:space="0" w:color="auto"/>
            </w:tcBorders>
            <w:shd w:val="clear" w:color="000000" w:fill="FFFFFF"/>
            <w:noWrap/>
            <w:vAlign w:val="center"/>
            <w:hideMark/>
          </w:tcPr>
          <w:p w14:paraId="74C7C2D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20 374,3</w:t>
            </w:r>
          </w:p>
        </w:tc>
        <w:tc>
          <w:tcPr>
            <w:tcW w:w="0" w:type="auto"/>
            <w:tcBorders>
              <w:top w:val="nil"/>
              <w:left w:val="nil"/>
              <w:bottom w:val="single" w:sz="4" w:space="0" w:color="auto"/>
              <w:right w:val="single" w:sz="4" w:space="0" w:color="auto"/>
            </w:tcBorders>
            <w:shd w:val="clear" w:color="000000" w:fill="FFFFFF"/>
            <w:noWrap/>
            <w:vAlign w:val="center"/>
            <w:hideMark/>
          </w:tcPr>
          <w:p w14:paraId="2E8A4D8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7 281,2</w:t>
            </w:r>
          </w:p>
        </w:tc>
        <w:tc>
          <w:tcPr>
            <w:tcW w:w="0" w:type="auto"/>
            <w:tcBorders>
              <w:top w:val="nil"/>
              <w:left w:val="nil"/>
              <w:bottom w:val="single" w:sz="4" w:space="0" w:color="auto"/>
              <w:right w:val="single" w:sz="4" w:space="0" w:color="auto"/>
            </w:tcBorders>
            <w:shd w:val="clear" w:color="000000" w:fill="FFFFFF"/>
            <w:noWrap/>
            <w:vAlign w:val="center"/>
            <w:hideMark/>
          </w:tcPr>
          <w:p w14:paraId="0ACD207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7 342,1</w:t>
            </w:r>
          </w:p>
        </w:tc>
        <w:tc>
          <w:tcPr>
            <w:tcW w:w="0" w:type="auto"/>
            <w:tcBorders>
              <w:top w:val="nil"/>
              <w:left w:val="nil"/>
              <w:bottom w:val="single" w:sz="4" w:space="0" w:color="auto"/>
              <w:right w:val="single" w:sz="4" w:space="0" w:color="auto"/>
            </w:tcBorders>
            <w:shd w:val="clear" w:color="000000" w:fill="FFFFFF"/>
            <w:noWrap/>
            <w:vAlign w:val="center"/>
            <w:hideMark/>
          </w:tcPr>
          <w:p w14:paraId="7A6348B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14 623,3</w:t>
            </w:r>
          </w:p>
        </w:tc>
      </w:tr>
      <w:tr w:rsidR="008421C1" w:rsidRPr="00883A83" w14:paraId="7F564E36" w14:textId="77777777" w:rsidTr="0042715F">
        <w:trPr>
          <w:trHeight w:val="20"/>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7A3AC35F" w14:textId="77777777" w:rsidR="008421C1" w:rsidRPr="00883A83" w:rsidRDefault="008421C1" w:rsidP="008421C1">
            <w:pPr>
              <w:jc w:val="center"/>
              <w:rPr>
                <w:rFonts w:ascii="Myriad Pro" w:hAnsi="Myriad Pro"/>
                <w:b/>
                <w:bCs/>
                <w:sz w:val="14"/>
                <w:szCs w:val="14"/>
              </w:rPr>
            </w:pPr>
            <w:r w:rsidRPr="00883A83">
              <w:rPr>
                <w:rFonts w:ascii="Myriad Pro" w:hAnsi="Myriad Pro"/>
                <w:b/>
                <w:bCs/>
                <w:sz w:val="14"/>
                <w:szCs w:val="14"/>
              </w:rPr>
              <w:t>II</w:t>
            </w:r>
          </w:p>
        </w:tc>
        <w:tc>
          <w:tcPr>
            <w:tcW w:w="1248" w:type="dxa"/>
            <w:tcBorders>
              <w:top w:val="nil"/>
              <w:left w:val="nil"/>
              <w:bottom w:val="single" w:sz="4" w:space="0" w:color="auto"/>
              <w:right w:val="single" w:sz="4" w:space="0" w:color="auto"/>
            </w:tcBorders>
            <w:shd w:val="clear" w:color="000000" w:fill="FFFFFF"/>
            <w:vAlign w:val="center"/>
            <w:hideMark/>
          </w:tcPr>
          <w:p w14:paraId="3B661596" w14:textId="77777777" w:rsidR="008421C1" w:rsidRPr="00883A83" w:rsidRDefault="008421C1" w:rsidP="008421C1">
            <w:pPr>
              <w:rPr>
                <w:rFonts w:ascii="Myriad Pro" w:hAnsi="Myriad Pro"/>
                <w:b/>
                <w:bCs/>
                <w:sz w:val="14"/>
                <w:szCs w:val="14"/>
              </w:rPr>
            </w:pPr>
            <w:r w:rsidRPr="00883A83">
              <w:rPr>
                <w:rFonts w:ascii="Myriad Pro" w:hAnsi="Myriad Pro"/>
                <w:b/>
                <w:bCs/>
                <w:sz w:val="14"/>
                <w:szCs w:val="14"/>
              </w:rPr>
              <w:t>Выручка от прочих ТСО "котел снизу"</w:t>
            </w:r>
          </w:p>
        </w:tc>
        <w:tc>
          <w:tcPr>
            <w:tcW w:w="0" w:type="auto"/>
            <w:tcBorders>
              <w:top w:val="nil"/>
              <w:left w:val="nil"/>
              <w:bottom w:val="single" w:sz="4" w:space="0" w:color="auto"/>
              <w:right w:val="single" w:sz="4" w:space="0" w:color="auto"/>
            </w:tcBorders>
            <w:shd w:val="clear" w:color="000000" w:fill="FFFFFF"/>
            <w:noWrap/>
            <w:vAlign w:val="center"/>
            <w:hideMark/>
          </w:tcPr>
          <w:p w14:paraId="565701EB"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78,8</w:t>
            </w:r>
          </w:p>
        </w:tc>
        <w:tc>
          <w:tcPr>
            <w:tcW w:w="0" w:type="auto"/>
            <w:tcBorders>
              <w:top w:val="nil"/>
              <w:left w:val="nil"/>
              <w:bottom w:val="single" w:sz="4" w:space="0" w:color="auto"/>
              <w:right w:val="single" w:sz="4" w:space="0" w:color="auto"/>
            </w:tcBorders>
            <w:shd w:val="clear" w:color="000000" w:fill="FFFFFF"/>
            <w:noWrap/>
            <w:vAlign w:val="center"/>
            <w:hideMark/>
          </w:tcPr>
          <w:p w14:paraId="62F179D2"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82,7</w:t>
            </w:r>
          </w:p>
        </w:tc>
        <w:tc>
          <w:tcPr>
            <w:tcW w:w="0" w:type="auto"/>
            <w:tcBorders>
              <w:top w:val="nil"/>
              <w:left w:val="nil"/>
              <w:bottom w:val="single" w:sz="4" w:space="0" w:color="auto"/>
              <w:right w:val="single" w:sz="4" w:space="0" w:color="auto"/>
            </w:tcBorders>
            <w:shd w:val="clear" w:color="000000" w:fill="FFFFFF"/>
            <w:noWrap/>
            <w:vAlign w:val="center"/>
            <w:hideMark/>
          </w:tcPr>
          <w:p w14:paraId="64DB6B3E"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8,6</w:t>
            </w:r>
          </w:p>
        </w:tc>
        <w:tc>
          <w:tcPr>
            <w:tcW w:w="0" w:type="auto"/>
            <w:tcBorders>
              <w:top w:val="nil"/>
              <w:left w:val="nil"/>
              <w:bottom w:val="single" w:sz="4" w:space="0" w:color="auto"/>
              <w:right w:val="single" w:sz="4" w:space="0" w:color="auto"/>
            </w:tcBorders>
            <w:shd w:val="clear" w:color="000000" w:fill="FFFFFF"/>
            <w:noWrap/>
            <w:vAlign w:val="center"/>
            <w:hideMark/>
          </w:tcPr>
          <w:p w14:paraId="50AE1053"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11,0</w:t>
            </w:r>
          </w:p>
        </w:tc>
        <w:tc>
          <w:tcPr>
            <w:tcW w:w="0" w:type="auto"/>
            <w:tcBorders>
              <w:top w:val="nil"/>
              <w:left w:val="nil"/>
              <w:bottom w:val="single" w:sz="4" w:space="0" w:color="auto"/>
              <w:right w:val="single" w:sz="4" w:space="0" w:color="auto"/>
            </w:tcBorders>
            <w:shd w:val="clear" w:color="000000" w:fill="FFFFFF"/>
            <w:noWrap/>
            <w:vAlign w:val="center"/>
            <w:hideMark/>
          </w:tcPr>
          <w:p w14:paraId="40B52215"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153 178,6</w:t>
            </w:r>
          </w:p>
        </w:tc>
        <w:tc>
          <w:tcPr>
            <w:tcW w:w="0" w:type="auto"/>
            <w:tcBorders>
              <w:top w:val="nil"/>
              <w:left w:val="nil"/>
              <w:bottom w:val="single" w:sz="4" w:space="0" w:color="auto"/>
              <w:right w:val="single" w:sz="4" w:space="0" w:color="auto"/>
            </w:tcBorders>
            <w:shd w:val="clear" w:color="000000" w:fill="FFFFFF"/>
            <w:noWrap/>
            <w:vAlign w:val="center"/>
            <w:hideMark/>
          </w:tcPr>
          <w:p w14:paraId="7FE968F9"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230 464,0</w:t>
            </w:r>
          </w:p>
        </w:tc>
        <w:tc>
          <w:tcPr>
            <w:tcW w:w="0" w:type="auto"/>
            <w:tcBorders>
              <w:top w:val="nil"/>
              <w:left w:val="nil"/>
              <w:bottom w:val="single" w:sz="4" w:space="0" w:color="auto"/>
              <w:right w:val="single" w:sz="4" w:space="0" w:color="auto"/>
            </w:tcBorders>
            <w:shd w:val="clear" w:color="000000" w:fill="FFFFFF"/>
            <w:noWrap/>
            <w:vAlign w:val="center"/>
            <w:hideMark/>
          </w:tcPr>
          <w:p w14:paraId="386D277F"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210,1</w:t>
            </w:r>
          </w:p>
        </w:tc>
        <w:tc>
          <w:tcPr>
            <w:tcW w:w="0" w:type="auto"/>
            <w:tcBorders>
              <w:top w:val="nil"/>
              <w:left w:val="nil"/>
              <w:bottom w:val="single" w:sz="4" w:space="0" w:color="auto"/>
              <w:right w:val="single" w:sz="4" w:space="0" w:color="auto"/>
            </w:tcBorders>
            <w:shd w:val="clear" w:color="000000" w:fill="FFFFFF"/>
            <w:noWrap/>
            <w:vAlign w:val="center"/>
            <w:hideMark/>
          </w:tcPr>
          <w:p w14:paraId="4E910389"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213,3</w:t>
            </w:r>
          </w:p>
        </w:tc>
        <w:tc>
          <w:tcPr>
            <w:tcW w:w="0" w:type="auto"/>
            <w:tcBorders>
              <w:top w:val="nil"/>
              <w:left w:val="nil"/>
              <w:bottom w:val="single" w:sz="4" w:space="0" w:color="auto"/>
              <w:right w:val="single" w:sz="4" w:space="0" w:color="auto"/>
            </w:tcBorders>
            <w:shd w:val="clear" w:color="000000" w:fill="FFFFFF"/>
            <w:noWrap/>
            <w:vAlign w:val="center"/>
            <w:hideMark/>
          </w:tcPr>
          <w:p w14:paraId="2C4174CA"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1 510,9</w:t>
            </w:r>
          </w:p>
        </w:tc>
        <w:tc>
          <w:tcPr>
            <w:tcW w:w="0" w:type="auto"/>
            <w:tcBorders>
              <w:top w:val="nil"/>
              <w:left w:val="nil"/>
              <w:bottom w:val="single" w:sz="4" w:space="0" w:color="auto"/>
              <w:right w:val="single" w:sz="4" w:space="0" w:color="auto"/>
            </w:tcBorders>
            <w:shd w:val="clear" w:color="000000" w:fill="FFFFFF"/>
            <w:noWrap/>
            <w:vAlign w:val="center"/>
            <w:hideMark/>
          </w:tcPr>
          <w:p w14:paraId="662A30F0"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1 571,5</w:t>
            </w:r>
          </w:p>
        </w:tc>
        <w:tc>
          <w:tcPr>
            <w:tcW w:w="0" w:type="auto"/>
            <w:tcBorders>
              <w:top w:val="nil"/>
              <w:left w:val="nil"/>
              <w:bottom w:val="single" w:sz="4" w:space="0" w:color="auto"/>
              <w:right w:val="single" w:sz="4" w:space="0" w:color="auto"/>
            </w:tcBorders>
            <w:shd w:val="clear" w:color="000000" w:fill="FFFFFF"/>
            <w:noWrap/>
            <w:vAlign w:val="center"/>
            <w:hideMark/>
          </w:tcPr>
          <w:p w14:paraId="7BA452EE"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104 563,3</w:t>
            </w:r>
          </w:p>
        </w:tc>
        <w:tc>
          <w:tcPr>
            <w:tcW w:w="0" w:type="auto"/>
            <w:tcBorders>
              <w:top w:val="nil"/>
              <w:left w:val="nil"/>
              <w:bottom w:val="single" w:sz="4" w:space="0" w:color="auto"/>
              <w:right w:val="single" w:sz="4" w:space="0" w:color="auto"/>
            </w:tcBorders>
            <w:shd w:val="clear" w:color="000000" w:fill="FFFFFF"/>
            <w:noWrap/>
            <w:vAlign w:val="center"/>
            <w:hideMark/>
          </w:tcPr>
          <w:p w14:paraId="6A0E7C4E"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111 223,0</w:t>
            </w:r>
          </w:p>
        </w:tc>
        <w:tc>
          <w:tcPr>
            <w:tcW w:w="0" w:type="auto"/>
            <w:tcBorders>
              <w:top w:val="nil"/>
              <w:left w:val="nil"/>
              <w:bottom w:val="single" w:sz="4" w:space="0" w:color="auto"/>
              <w:right w:val="single" w:sz="4" w:space="0" w:color="auto"/>
            </w:tcBorders>
            <w:shd w:val="clear" w:color="000000" w:fill="FFFFFF"/>
            <w:noWrap/>
            <w:vAlign w:val="center"/>
            <w:hideMark/>
          </w:tcPr>
          <w:p w14:paraId="48C3A250"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215 786,3</w:t>
            </w:r>
          </w:p>
        </w:tc>
        <w:tc>
          <w:tcPr>
            <w:tcW w:w="0" w:type="auto"/>
            <w:tcBorders>
              <w:top w:val="nil"/>
              <w:left w:val="nil"/>
              <w:bottom w:val="single" w:sz="4" w:space="0" w:color="auto"/>
              <w:right w:val="single" w:sz="4" w:space="0" w:color="auto"/>
            </w:tcBorders>
            <w:shd w:val="clear" w:color="000000" w:fill="FFFFFF"/>
            <w:noWrap/>
            <w:vAlign w:val="center"/>
            <w:hideMark/>
          </w:tcPr>
          <w:p w14:paraId="1436B912"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88 013,3</w:t>
            </w:r>
          </w:p>
        </w:tc>
        <w:tc>
          <w:tcPr>
            <w:tcW w:w="0" w:type="auto"/>
            <w:tcBorders>
              <w:top w:val="nil"/>
              <w:left w:val="nil"/>
              <w:bottom w:val="single" w:sz="4" w:space="0" w:color="auto"/>
              <w:right w:val="single" w:sz="4" w:space="0" w:color="auto"/>
            </w:tcBorders>
            <w:shd w:val="clear" w:color="000000" w:fill="FFFFFF"/>
            <w:noWrap/>
            <w:vAlign w:val="center"/>
            <w:hideMark/>
          </w:tcPr>
          <w:p w14:paraId="1266B17F"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93 583,5</w:t>
            </w:r>
          </w:p>
        </w:tc>
        <w:tc>
          <w:tcPr>
            <w:tcW w:w="0" w:type="auto"/>
            <w:tcBorders>
              <w:top w:val="nil"/>
              <w:left w:val="nil"/>
              <w:bottom w:val="single" w:sz="4" w:space="0" w:color="auto"/>
              <w:right w:val="single" w:sz="4" w:space="0" w:color="auto"/>
            </w:tcBorders>
            <w:shd w:val="clear" w:color="000000" w:fill="FFFFFF"/>
            <w:noWrap/>
            <w:vAlign w:val="center"/>
            <w:hideMark/>
          </w:tcPr>
          <w:p w14:paraId="08B41355" w14:textId="77777777" w:rsidR="008421C1" w:rsidRPr="00883A83" w:rsidRDefault="008421C1" w:rsidP="0042715F">
            <w:pPr>
              <w:jc w:val="center"/>
              <w:rPr>
                <w:rFonts w:ascii="Myriad Pro" w:hAnsi="Myriad Pro"/>
                <w:b/>
                <w:bCs/>
                <w:sz w:val="14"/>
                <w:szCs w:val="14"/>
              </w:rPr>
            </w:pPr>
            <w:r w:rsidRPr="00883A83">
              <w:rPr>
                <w:rFonts w:ascii="Myriad Pro" w:hAnsi="Myriad Pro"/>
                <w:b/>
                <w:bCs/>
                <w:sz w:val="14"/>
                <w:szCs w:val="14"/>
              </w:rPr>
              <w:t>181 596,8</w:t>
            </w:r>
          </w:p>
        </w:tc>
      </w:tr>
      <w:tr w:rsidR="008421C1" w:rsidRPr="00883A83" w14:paraId="6AE5E067" w14:textId="77777777" w:rsidTr="0042715F">
        <w:trPr>
          <w:trHeight w:val="20"/>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2D035F82" w14:textId="77777777" w:rsidR="008421C1" w:rsidRPr="00883A83" w:rsidRDefault="008421C1" w:rsidP="008421C1">
            <w:pPr>
              <w:jc w:val="center"/>
              <w:rPr>
                <w:rFonts w:ascii="Myriad Pro" w:hAnsi="Myriad Pro"/>
                <w:sz w:val="14"/>
                <w:szCs w:val="14"/>
              </w:rPr>
            </w:pPr>
            <w:r w:rsidRPr="00883A83">
              <w:rPr>
                <w:rFonts w:ascii="Myriad Pro" w:hAnsi="Myriad Pro"/>
                <w:sz w:val="14"/>
                <w:szCs w:val="14"/>
              </w:rPr>
              <w:t>1</w:t>
            </w:r>
          </w:p>
        </w:tc>
        <w:tc>
          <w:tcPr>
            <w:tcW w:w="1248" w:type="dxa"/>
            <w:tcBorders>
              <w:top w:val="nil"/>
              <w:left w:val="nil"/>
              <w:bottom w:val="single" w:sz="4" w:space="0" w:color="auto"/>
              <w:right w:val="single" w:sz="4" w:space="0" w:color="auto"/>
            </w:tcBorders>
            <w:shd w:val="clear" w:color="000000" w:fill="FFFFFF"/>
            <w:vAlign w:val="center"/>
            <w:hideMark/>
          </w:tcPr>
          <w:p w14:paraId="7573DBA9" w14:textId="77777777" w:rsidR="008421C1" w:rsidRPr="00883A83" w:rsidRDefault="008421C1" w:rsidP="008421C1">
            <w:pPr>
              <w:rPr>
                <w:rFonts w:ascii="Myriad Pro" w:hAnsi="Myriad Pro"/>
                <w:color w:val="000000"/>
                <w:sz w:val="14"/>
                <w:szCs w:val="14"/>
              </w:rPr>
            </w:pPr>
            <w:r w:rsidRPr="00883A83">
              <w:rPr>
                <w:rFonts w:ascii="Myriad Pro" w:hAnsi="Myriad Pro"/>
                <w:color w:val="000000"/>
                <w:sz w:val="14"/>
                <w:szCs w:val="14"/>
              </w:rPr>
              <w:t>ОАО «РЖД»</w:t>
            </w:r>
          </w:p>
        </w:tc>
        <w:tc>
          <w:tcPr>
            <w:tcW w:w="0" w:type="auto"/>
            <w:tcBorders>
              <w:top w:val="nil"/>
              <w:left w:val="nil"/>
              <w:bottom w:val="single" w:sz="4" w:space="0" w:color="auto"/>
              <w:right w:val="single" w:sz="4" w:space="0" w:color="auto"/>
            </w:tcBorders>
            <w:shd w:val="clear" w:color="000000" w:fill="FFFFFF"/>
            <w:noWrap/>
            <w:vAlign w:val="center"/>
            <w:hideMark/>
          </w:tcPr>
          <w:p w14:paraId="78BECFA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18,6</w:t>
            </w:r>
          </w:p>
        </w:tc>
        <w:tc>
          <w:tcPr>
            <w:tcW w:w="0" w:type="auto"/>
            <w:tcBorders>
              <w:top w:val="nil"/>
              <w:left w:val="nil"/>
              <w:bottom w:val="single" w:sz="4" w:space="0" w:color="auto"/>
              <w:right w:val="single" w:sz="4" w:space="0" w:color="auto"/>
            </w:tcBorders>
            <w:shd w:val="clear" w:color="000000" w:fill="FFFFFF"/>
            <w:noWrap/>
            <w:vAlign w:val="center"/>
            <w:hideMark/>
          </w:tcPr>
          <w:p w14:paraId="4B309A1F"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15,7</w:t>
            </w:r>
          </w:p>
        </w:tc>
        <w:tc>
          <w:tcPr>
            <w:tcW w:w="0" w:type="auto"/>
            <w:gridSpan w:val="4"/>
            <w:tcBorders>
              <w:top w:val="single" w:sz="4" w:space="0" w:color="auto"/>
              <w:left w:val="nil"/>
              <w:bottom w:val="single" w:sz="4" w:space="0" w:color="auto"/>
              <w:right w:val="single" w:sz="4" w:space="0" w:color="auto"/>
            </w:tcBorders>
            <w:shd w:val="clear" w:color="auto" w:fill="auto"/>
            <w:noWrap/>
            <w:vAlign w:val="center"/>
            <w:hideMark/>
          </w:tcPr>
          <w:p w14:paraId="2295857C"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по одноставочному</w:t>
            </w:r>
          </w:p>
        </w:tc>
        <w:tc>
          <w:tcPr>
            <w:tcW w:w="0" w:type="auto"/>
            <w:tcBorders>
              <w:top w:val="nil"/>
              <w:left w:val="nil"/>
              <w:bottom w:val="single" w:sz="4" w:space="0" w:color="auto"/>
              <w:right w:val="single" w:sz="4" w:space="0" w:color="auto"/>
            </w:tcBorders>
            <w:shd w:val="clear" w:color="000000" w:fill="FFFFFF"/>
            <w:noWrap/>
            <w:vAlign w:val="center"/>
            <w:hideMark/>
          </w:tcPr>
          <w:p w14:paraId="5D2EA0F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210,1</w:t>
            </w:r>
          </w:p>
        </w:tc>
        <w:tc>
          <w:tcPr>
            <w:tcW w:w="0" w:type="auto"/>
            <w:tcBorders>
              <w:top w:val="nil"/>
              <w:left w:val="nil"/>
              <w:bottom w:val="single" w:sz="4" w:space="0" w:color="auto"/>
              <w:right w:val="single" w:sz="4" w:space="0" w:color="auto"/>
            </w:tcBorders>
            <w:shd w:val="clear" w:color="000000" w:fill="FFFFFF"/>
            <w:noWrap/>
            <w:vAlign w:val="center"/>
            <w:hideMark/>
          </w:tcPr>
          <w:p w14:paraId="60E10E8C"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213,3</w:t>
            </w:r>
          </w:p>
        </w:tc>
        <w:tc>
          <w:tcPr>
            <w:tcW w:w="0" w:type="auto"/>
            <w:tcBorders>
              <w:top w:val="nil"/>
              <w:left w:val="nil"/>
              <w:bottom w:val="single" w:sz="4" w:space="0" w:color="auto"/>
              <w:right w:val="single" w:sz="4" w:space="0" w:color="auto"/>
            </w:tcBorders>
            <w:shd w:val="clear" w:color="000000" w:fill="FFFFFF"/>
            <w:noWrap/>
            <w:vAlign w:val="center"/>
            <w:hideMark/>
          </w:tcPr>
          <w:p w14:paraId="34F7F84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1 078,2</w:t>
            </w:r>
          </w:p>
        </w:tc>
        <w:tc>
          <w:tcPr>
            <w:tcW w:w="0" w:type="auto"/>
            <w:tcBorders>
              <w:top w:val="nil"/>
              <w:left w:val="nil"/>
              <w:bottom w:val="single" w:sz="4" w:space="0" w:color="auto"/>
              <w:right w:val="single" w:sz="4" w:space="0" w:color="auto"/>
            </w:tcBorders>
            <w:shd w:val="clear" w:color="000000" w:fill="FFFFFF"/>
            <w:noWrap/>
            <w:vAlign w:val="center"/>
            <w:hideMark/>
          </w:tcPr>
          <w:p w14:paraId="27FBEF4B"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1 194,2</w:t>
            </w:r>
          </w:p>
        </w:tc>
        <w:tc>
          <w:tcPr>
            <w:tcW w:w="0" w:type="auto"/>
            <w:tcBorders>
              <w:top w:val="nil"/>
              <w:left w:val="nil"/>
              <w:bottom w:val="single" w:sz="4" w:space="0" w:color="auto"/>
              <w:right w:val="single" w:sz="4" w:space="0" w:color="auto"/>
            </w:tcBorders>
            <w:shd w:val="clear" w:color="000000" w:fill="FFFFFF"/>
            <w:noWrap/>
            <w:vAlign w:val="center"/>
            <w:hideMark/>
          </w:tcPr>
          <w:p w14:paraId="0717D8A1"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20 090,2</w:t>
            </w:r>
          </w:p>
        </w:tc>
        <w:tc>
          <w:tcPr>
            <w:tcW w:w="0" w:type="auto"/>
            <w:tcBorders>
              <w:top w:val="nil"/>
              <w:left w:val="nil"/>
              <w:bottom w:val="single" w:sz="4" w:space="0" w:color="auto"/>
              <w:right w:val="single" w:sz="4" w:space="0" w:color="auto"/>
            </w:tcBorders>
            <w:shd w:val="clear" w:color="000000" w:fill="FFFFFF"/>
            <w:noWrap/>
            <w:vAlign w:val="center"/>
            <w:hideMark/>
          </w:tcPr>
          <w:p w14:paraId="38DE5DCC"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18 771,1</w:t>
            </w:r>
          </w:p>
        </w:tc>
        <w:tc>
          <w:tcPr>
            <w:tcW w:w="0" w:type="auto"/>
            <w:tcBorders>
              <w:top w:val="nil"/>
              <w:left w:val="nil"/>
              <w:bottom w:val="single" w:sz="4" w:space="0" w:color="auto"/>
              <w:right w:val="single" w:sz="4" w:space="0" w:color="auto"/>
            </w:tcBorders>
            <w:shd w:val="clear" w:color="000000" w:fill="FFFFFF"/>
            <w:noWrap/>
            <w:vAlign w:val="center"/>
            <w:hideMark/>
          </w:tcPr>
          <w:p w14:paraId="45C1359F"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38 861,3</w:t>
            </w:r>
          </w:p>
        </w:tc>
        <w:tc>
          <w:tcPr>
            <w:tcW w:w="0" w:type="auto"/>
            <w:tcBorders>
              <w:top w:val="nil"/>
              <w:left w:val="nil"/>
              <w:bottom w:val="single" w:sz="4" w:space="0" w:color="auto"/>
              <w:right w:val="single" w:sz="4" w:space="0" w:color="auto"/>
            </w:tcBorders>
            <w:shd w:val="clear" w:color="000000" w:fill="FFFFFF"/>
            <w:noWrap/>
            <w:vAlign w:val="center"/>
            <w:hideMark/>
          </w:tcPr>
          <w:p w14:paraId="2032FECA"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16 175,8</w:t>
            </w:r>
          </w:p>
        </w:tc>
        <w:tc>
          <w:tcPr>
            <w:tcW w:w="0" w:type="auto"/>
            <w:tcBorders>
              <w:top w:val="nil"/>
              <w:left w:val="nil"/>
              <w:bottom w:val="single" w:sz="4" w:space="0" w:color="auto"/>
              <w:right w:val="single" w:sz="4" w:space="0" w:color="auto"/>
            </w:tcBorders>
            <w:shd w:val="clear" w:color="000000" w:fill="FFFFFF"/>
            <w:noWrap/>
            <w:vAlign w:val="center"/>
            <w:hideMark/>
          </w:tcPr>
          <w:p w14:paraId="5F653FA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15 417,9</w:t>
            </w:r>
          </w:p>
        </w:tc>
        <w:tc>
          <w:tcPr>
            <w:tcW w:w="0" w:type="auto"/>
            <w:tcBorders>
              <w:top w:val="nil"/>
              <w:left w:val="nil"/>
              <w:bottom w:val="single" w:sz="4" w:space="0" w:color="auto"/>
              <w:right w:val="single" w:sz="4" w:space="0" w:color="auto"/>
            </w:tcBorders>
            <w:shd w:val="clear" w:color="auto" w:fill="auto"/>
            <w:noWrap/>
            <w:vAlign w:val="center"/>
            <w:hideMark/>
          </w:tcPr>
          <w:p w14:paraId="4A48EE2C"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31 593,7</w:t>
            </w:r>
          </w:p>
        </w:tc>
      </w:tr>
      <w:tr w:rsidR="008421C1" w:rsidRPr="00883A83" w14:paraId="04DD3F8D" w14:textId="77777777" w:rsidTr="0042715F">
        <w:trPr>
          <w:trHeight w:val="20"/>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0FDEC821" w14:textId="77777777" w:rsidR="008421C1" w:rsidRPr="00883A83" w:rsidRDefault="008421C1" w:rsidP="008421C1">
            <w:pPr>
              <w:jc w:val="center"/>
              <w:rPr>
                <w:rFonts w:ascii="Myriad Pro" w:hAnsi="Myriad Pro"/>
                <w:sz w:val="14"/>
                <w:szCs w:val="14"/>
              </w:rPr>
            </w:pPr>
            <w:r w:rsidRPr="00883A83">
              <w:rPr>
                <w:rFonts w:ascii="Myriad Pro" w:hAnsi="Myriad Pro"/>
                <w:sz w:val="14"/>
                <w:szCs w:val="14"/>
              </w:rPr>
              <w:t>2</w:t>
            </w:r>
          </w:p>
        </w:tc>
        <w:tc>
          <w:tcPr>
            <w:tcW w:w="1248" w:type="dxa"/>
            <w:tcBorders>
              <w:top w:val="nil"/>
              <w:left w:val="nil"/>
              <w:bottom w:val="single" w:sz="4" w:space="0" w:color="auto"/>
              <w:right w:val="single" w:sz="4" w:space="0" w:color="auto"/>
            </w:tcBorders>
            <w:shd w:val="clear" w:color="000000" w:fill="FFFFFF"/>
            <w:vAlign w:val="center"/>
            <w:hideMark/>
          </w:tcPr>
          <w:p w14:paraId="70B06570" w14:textId="77777777" w:rsidR="008421C1" w:rsidRPr="00883A83" w:rsidRDefault="008421C1" w:rsidP="008421C1">
            <w:pPr>
              <w:rPr>
                <w:rFonts w:ascii="Myriad Pro" w:hAnsi="Myriad Pro"/>
                <w:color w:val="000000"/>
                <w:sz w:val="14"/>
                <w:szCs w:val="14"/>
              </w:rPr>
            </w:pPr>
            <w:r w:rsidRPr="00883A83">
              <w:rPr>
                <w:rFonts w:ascii="Myriad Pro" w:hAnsi="Myriad Pro"/>
                <w:color w:val="000000"/>
                <w:sz w:val="14"/>
                <w:szCs w:val="14"/>
              </w:rPr>
              <w:t>ООО «Томскнефтехим»</w:t>
            </w:r>
          </w:p>
        </w:tc>
        <w:tc>
          <w:tcPr>
            <w:tcW w:w="0" w:type="auto"/>
            <w:tcBorders>
              <w:top w:val="nil"/>
              <w:left w:val="nil"/>
              <w:bottom w:val="single" w:sz="4" w:space="0" w:color="auto"/>
              <w:right w:val="single" w:sz="4" w:space="0" w:color="auto"/>
            </w:tcBorders>
            <w:shd w:val="clear" w:color="000000" w:fill="FFFFFF"/>
            <w:noWrap/>
            <w:vAlign w:val="center"/>
            <w:hideMark/>
          </w:tcPr>
          <w:p w14:paraId="3A30768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16,3</w:t>
            </w:r>
          </w:p>
        </w:tc>
        <w:tc>
          <w:tcPr>
            <w:tcW w:w="0" w:type="auto"/>
            <w:tcBorders>
              <w:top w:val="nil"/>
              <w:left w:val="nil"/>
              <w:bottom w:val="single" w:sz="4" w:space="0" w:color="auto"/>
              <w:right w:val="single" w:sz="4" w:space="0" w:color="auto"/>
            </w:tcBorders>
            <w:shd w:val="clear" w:color="000000" w:fill="FFFFFF"/>
            <w:noWrap/>
            <w:vAlign w:val="center"/>
            <w:hideMark/>
          </w:tcPr>
          <w:p w14:paraId="703F977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14,6</w:t>
            </w:r>
          </w:p>
        </w:tc>
        <w:tc>
          <w:tcPr>
            <w:tcW w:w="0" w:type="auto"/>
            <w:gridSpan w:val="4"/>
            <w:tcBorders>
              <w:top w:val="single" w:sz="4" w:space="0" w:color="auto"/>
              <w:left w:val="nil"/>
              <w:bottom w:val="single" w:sz="4" w:space="0" w:color="auto"/>
              <w:right w:val="single" w:sz="4" w:space="0" w:color="auto"/>
            </w:tcBorders>
            <w:shd w:val="clear" w:color="auto" w:fill="auto"/>
            <w:noWrap/>
            <w:vAlign w:val="center"/>
            <w:hideMark/>
          </w:tcPr>
          <w:p w14:paraId="52A2B78D"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по одноставочному</w:t>
            </w:r>
          </w:p>
        </w:tc>
        <w:tc>
          <w:tcPr>
            <w:tcW w:w="0" w:type="auto"/>
            <w:tcBorders>
              <w:top w:val="nil"/>
              <w:left w:val="nil"/>
              <w:bottom w:val="single" w:sz="4" w:space="0" w:color="auto"/>
              <w:right w:val="single" w:sz="4" w:space="0" w:color="auto"/>
            </w:tcBorders>
            <w:shd w:val="clear" w:color="000000" w:fill="FFFFFF"/>
            <w:noWrap/>
            <w:vAlign w:val="center"/>
            <w:hideMark/>
          </w:tcPr>
          <w:p w14:paraId="476877DC"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210,1</w:t>
            </w:r>
          </w:p>
        </w:tc>
        <w:tc>
          <w:tcPr>
            <w:tcW w:w="0" w:type="auto"/>
            <w:tcBorders>
              <w:top w:val="nil"/>
              <w:left w:val="nil"/>
              <w:bottom w:val="single" w:sz="4" w:space="0" w:color="auto"/>
              <w:right w:val="single" w:sz="4" w:space="0" w:color="auto"/>
            </w:tcBorders>
            <w:shd w:val="clear" w:color="000000" w:fill="FFFFFF"/>
            <w:noWrap/>
            <w:vAlign w:val="center"/>
            <w:hideMark/>
          </w:tcPr>
          <w:p w14:paraId="0DCB1262"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213,3</w:t>
            </w:r>
          </w:p>
        </w:tc>
        <w:tc>
          <w:tcPr>
            <w:tcW w:w="0" w:type="auto"/>
            <w:tcBorders>
              <w:top w:val="nil"/>
              <w:left w:val="nil"/>
              <w:bottom w:val="single" w:sz="4" w:space="0" w:color="auto"/>
              <w:right w:val="single" w:sz="4" w:space="0" w:color="auto"/>
            </w:tcBorders>
            <w:shd w:val="clear" w:color="000000" w:fill="FFFFFF"/>
            <w:noWrap/>
            <w:vAlign w:val="center"/>
            <w:hideMark/>
          </w:tcPr>
          <w:p w14:paraId="428CFCD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2 338,9</w:t>
            </w:r>
          </w:p>
        </w:tc>
        <w:tc>
          <w:tcPr>
            <w:tcW w:w="0" w:type="auto"/>
            <w:tcBorders>
              <w:top w:val="nil"/>
              <w:left w:val="nil"/>
              <w:bottom w:val="single" w:sz="4" w:space="0" w:color="auto"/>
              <w:right w:val="single" w:sz="4" w:space="0" w:color="auto"/>
            </w:tcBorders>
            <w:shd w:val="clear" w:color="000000" w:fill="FFFFFF"/>
            <w:noWrap/>
            <w:vAlign w:val="center"/>
            <w:hideMark/>
          </w:tcPr>
          <w:p w14:paraId="35CB8EC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2 475,8</w:t>
            </w:r>
          </w:p>
        </w:tc>
        <w:tc>
          <w:tcPr>
            <w:tcW w:w="0" w:type="auto"/>
            <w:tcBorders>
              <w:top w:val="nil"/>
              <w:left w:val="nil"/>
              <w:bottom w:val="single" w:sz="4" w:space="0" w:color="auto"/>
              <w:right w:val="single" w:sz="4" w:space="0" w:color="auto"/>
            </w:tcBorders>
            <w:shd w:val="clear" w:color="000000" w:fill="FFFFFF"/>
            <w:noWrap/>
            <w:vAlign w:val="center"/>
            <w:hideMark/>
          </w:tcPr>
          <w:p w14:paraId="5D31529D"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38 100,0</w:t>
            </w:r>
          </w:p>
        </w:tc>
        <w:tc>
          <w:tcPr>
            <w:tcW w:w="0" w:type="auto"/>
            <w:tcBorders>
              <w:top w:val="nil"/>
              <w:left w:val="nil"/>
              <w:bottom w:val="single" w:sz="4" w:space="0" w:color="auto"/>
              <w:right w:val="single" w:sz="4" w:space="0" w:color="auto"/>
            </w:tcBorders>
            <w:shd w:val="clear" w:color="000000" w:fill="FFFFFF"/>
            <w:noWrap/>
            <w:vAlign w:val="center"/>
            <w:hideMark/>
          </w:tcPr>
          <w:p w14:paraId="483B4792"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36 067,4</w:t>
            </w:r>
          </w:p>
        </w:tc>
        <w:tc>
          <w:tcPr>
            <w:tcW w:w="0" w:type="auto"/>
            <w:tcBorders>
              <w:top w:val="nil"/>
              <w:left w:val="nil"/>
              <w:bottom w:val="single" w:sz="4" w:space="0" w:color="auto"/>
              <w:right w:val="single" w:sz="4" w:space="0" w:color="auto"/>
            </w:tcBorders>
            <w:shd w:val="clear" w:color="000000" w:fill="FFFFFF"/>
            <w:noWrap/>
            <w:vAlign w:val="center"/>
            <w:hideMark/>
          </w:tcPr>
          <w:p w14:paraId="25359384"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74 167,4</w:t>
            </w:r>
          </w:p>
        </w:tc>
        <w:tc>
          <w:tcPr>
            <w:tcW w:w="0" w:type="auto"/>
            <w:tcBorders>
              <w:top w:val="nil"/>
              <w:left w:val="nil"/>
              <w:bottom w:val="single" w:sz="4" w:space="0" w:color="auto"/>
              <w:right w:val="single" w:sz="4" w:space="0" w:color="auto"/>
            </w:tcBorders>
            <w:shd w:val="clear" w:color="000000" w:fill="FFFFFF"/>
            <w:noWrap/>
            <w:vAlign w:val="center"/>
            <w:hideMark/>
          </w:tcPr>
          <w:p w14:paraId="136902E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34 678,0</w:t>
            </w:r>
          </w:p>
        </w:tc>
        <w:tc>
          <w:tcPr>
            <w:tcW w:w="0" w:type="auto"/>
            <w:tcBorders>
              <w:top w:val="nil"/>
              <w:left w:val="nil"/>
              <w:bottom w:val="single" w:sz="4" w:space="0" w:color="auto"/>
              <w:right w:val="single" w:sz="4" w:space="0" w:color="auto"/>
            </w:tcBorders>
            <w:shd w:val="clear" w:color="000000" w:fill="FFFFFF"/>
            <w:noWrap/>
            <w:vAlign w:val="center"/>
            <w:hideMark/>
          </w:tcPr>
          <w:p w14:paraId="3EA00FA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32 959,7</w:t>
            </w:r>
          </w:p>
        </w:tc>
        <w:tc>
          <w:tcPr>
            <w:tcW w:w="0" w:type="auto"/>
            <w:tcBorders>
              <w:top w:val="nil"/>
              <w:left w:val="nil"/>
              <w:bottom w:val="single" w:sz="4" w:space="0" w:color="auto"/>
              <w:right w:val="single" w:sz="4" w:space="0" w:color="auto"/>
            </w:tcBorders>
            <w:shd w:val="clear" w:color="auto" w:fill="auto"/>
            <w:noWrap/>
            <w:vAlign w:val="center"/>
            <w:hideMark/>
          </w:tcPr>
          <w:p w14:paraId="1D84A5E7"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67 637,6</w:t>
            </w:r>
          </w:p>
        </w:tc>
      </w:tr>
      <w:tr w:rsidR="008421C1" w:rsidRPr="00883A83" w14:paraId="07A0B388" w14:textId="77777777" w:rsidTr="0042715F">
        <w:trPr>
          <w:trHeight w:val="20"/>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36DBB347" w14:textId="77777777" w:rsidR="008421C1" w:rsidRPr="00883A83" w:rsidRDefault="008421C1" w:rsidP="008421C1">
            <w:pPr>
              <w:jc w:val="center"/>
              <w:rPr>
                <w:rFonts w:ascii="Myriad Pro" w:hAnsi="Myriad Pro"/>
                <w:sz w:val="14"/>
                <w:szCs w:val="14"/>
              </w:rPr>
            </w:pPr>
            <w:r w:rsidRPr="00883A83">
              <w:rPr>
                <w:rFonts w:ascii="Myriad Pro" w:hAnsi="Myriad Pro"/>
                <w:sz w:val="14"/>
                <w:szCs w:val="14"/>
              </w:rPr>
              <w:t>3</w:t>
            </w:r>
          </w:p>
        </w:tc>
        <w:tc>
          <w:tcPr>
            <w:tcW w:w="1248" w:type="dxa"/>
            <w:tcBorders>
              <w:top w:val="nil"/>
              <w:left w:val="nil"/>
              <w:bottom w:val="single" w:sz="4" w:space="0" w:color="auto"/>
              <w:right w:val="single" w:sz="4" w:space="0" w:color="auto"/>
            </w:tcBorders>
            <w:shd w:val="clear" w:color="000000" w:fill="FFFFFF"/>
            <w:vAlign w:val="center"/>
            <w:hideMark/>
          </w:tcPr>
          <w:p w14:paraId="25798755" w14:textId="77777777" w:rsidR="008421C1" w:rsidRPr="00883A83" w:rsidRDefault="008421C1" w:rsidP="008421C1">
            <w:pPr>
              <w:rPr>
                <w:rFonts w:ascii="Myriad Pro" w:hAnsi="Myriad Pro"/>
                <w:color w:val="000000"/>
                <w:sz w:val="14"/>
                <w:szCs w:val="14"/>
              </w:rPr>
            </w:pPr>
            <w:r w:rsidRPr="00883A83">
              <w:rPr>
                <w:rFonts w:ascii="Myriad Pro" w:hAnsi="Myriad Pro"/>
                <w:color w:val="000000"/>
                <w:sz w:val="14"/>
                <w:szCs w:val="14"/>
              </w:rPr>
              <w:t>ООО «Сибирская электросеть»</w:t>
            </w:r>
          </w:p>
        </w:tc>
        <w:tc>
          <w:tcPr>
            <w:tcW w:w="0" w:type="auto"/>
            <w:tcBorders>
              <w:top w:val="nil"/>
              <w:left w:val="nil"/>
              <w:bottom w:val="single" w:sz="4" w:space="0" w:color="auto"/>
              <w:right w:val="single" w:sz="4" w:space="0" w:color="auto"/>
            </w:tcBorders>
            <w:shd w:val="clear" w:color="000000" w:fill="FFFFFF"/>
            <w:noWrap/>
            <w:vAlign w:val="center"/>
            <w:hideMark/>
          </w:tcPr>
          <w:p w14:paraId="424987D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17,2</w:t>
            </w:r>
          </w:p>
        </w:tc>
        <w:tc>
          <w:tcPr>
            <w:tcW w:w="0" w:type="auto"/>
            <w:tcBorders>
              <w:top w:val="nil"/>
              <w:left w:val="nil"/>
              <w:bottom w:val="single" w:sz="4" w:space="0" w:color="auto"/>
              <w:right w:val="single" w:sz="4" w:space="0" w:color="auto"/>
            </w:tcBorders>
            <w:shd w:val="clear" w:color="000000" w:fill="FFFFFF"/>
            <w:noWrap/>
            <w:vAlign w:val="center"/>
            <w:hideMark/>
          </w:tcPr>
          <w:p w14:paraId="19EE2E2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17,2</w:t>
            </w:r>
          </w:p>
        </w:tc>
        <w:tc>
          <w:tcPr>
            <w:tcW w:w="0" w:type="auto"/>
            <w:tcBorders>
              <w:top w:val="nil"/>
              <w:left w:val="nil"/>
              <w:bottom w:val="single" w:sz="4" w:space="0" w:color="auto"/>
              <w:right w:val="single" w:sz="4" w:space="0" w:color="auto"/>
            </w:tcBorders>
            <w:shd w:val="clear" w:color="000000" w:fill="FFFFFF"/>
            <w:noWrap/>
            <w:vAlign w:val="center"/>
            <w:hideMark/>
          </w:tcPr>
          <w:p w14:paraId="616CAA1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8,6</w:t>
            </w:r>
          </w:p>
        </w:tc>
        <w:tc>
          <w:tcPr>
            <w:tcW w:w="0" w:type="auto"/>
            <w:tcBorders>
              <w:top w:val="nil"/>
              <w:left w:val="nil"/>
              <w:bottom w:val="single" w:sz="4" w:space="0" w:color="auto"/>
              <w:right w:val="single" w:sz="4" w:space="0" w:color="auto"/>
            </w:tcBorders>
            <w:shd w:val="clear" w:color="000000" w:fill="FFFFFF"/>
            <w:noWrap/>
            <w:vAlign w:val="center"/>
            <w:hideMark/>
          </w:tcPr>
          <w:p w14:paraId="20C50E3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8,6</w:t>
            </w:r>
          </w:p>
        </w:tc>
        <w:tc>
          <w:tcPr>
            <w:tcW w:w="0" w:type="auto"/>
            <w:tcBorders>
              <w:top w:val="nil"/>
              <w:left w:val="nil"/>
              <w:bottom w:val="single" w:sz="4" w:space="0" w:color="auto"/>
              <w:right w:val="single" w:sz="4" w:space="0" w:color="auto"/>
            </w:tcBorders>
            <w:shd w:val="clear" w:color="000000" w:fill="FFFFFF"/>
            <w:noWrap/>
            <w:vAlign w:val="center"/>
            <w:hideMark/>
          </w:tcPr>
          <w:p w14:paraId="42C01F9D"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153 178,6</w:t>
            </w:r>
          </w:p>
        </w:tc>
        <w:tc>
          <w:tcPr>
            <w:tcW w:w="0" w:type="auto"/>
            <w:tcBorders>
              <w:top w:val="nil"/>
              <w:left w:val="nil"/>
              <w:bottom w:val="single" w:sz="4" w:space="0" w:color="auto"/>
              <w:right w:val="single" w:sz="4" w:space="0" w:color="auto"/>
            </w:tcBorders>
            <w:shd w:val="clear" w:color="000000" w:fill="FFFFFF"/>
            <w:noWrap/>
            <w:vAlign w:val="center"/>
            <w:hideMark/>
          </w:tcPr>
          <w:p w14:paraId="5F89A1A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151 663,3</w:t>
            </w:r>
          </w:p>
        </w:tc>
        <w:tc>
          <w:tcPr>
            <w:tcW w:w="0" w:type="auto"/>
            <w:tcBorders>
              <w:top w:val="nil"/>
              <w:left w:val="nil"/>
              <w:bottom w:val="single" w:sz="4" w:space="0" w:color="auto"/>
              <w:right w:val="single" w:sz="4" w:space="0" w:color="auto"/>
            </w:tcBorders>
            <w:shd w:val="clear" w:color="000000" w:fill="FFFFFF"/>
            <w:noWrap/>
            <w:vAlign w:val="center"/>
            <w:hideMark/>
          </w:tcPr>
          <w:p w14:paraId="3E0A5DED"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210,1</w:t>
            </w:r>
          </w:p>
        </w:tc>
        <w:tc>
          <w:tcPr>
            <w:tcW w:w="0" w:type="auto"/>
            <w:tcBorders>
              <w:top w:val="nil"/>
              <w:left w:val="nil"/>
              <w:bottom w:val="single" w:sz="4" w:space="0" w:color="auto"/>
              <w:right w:val="single" w:sz="4" w:space="0" w:color="auto"/>
            </w:tcBorders>
            <w:shd w:val="clear" w:color="000000" w:fill="FFFFFF"/>
            <w:noWrap/>
            <w:vAlign w:val="center"/>
            <w:hideMark/>
          </w:tcPr>
          <w:p w14:paraId="2EC22F0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213,3</w:t>
            </w:r>
          </w:p>
        </w:tc>
        <w:tc>
          <w:tcPr>
            <w:tcW w:w="0" w:type="auto"/>
            <w:gridSpan w:val="2"/>
            <w:tcBorders>
              <w:top w:val="single" w:sz="4" w:space="0" w:color="auto"/>
              <w:left w:val="nil"/>
              <w:bottom w:val="single" w:sz="4" w:space="0" w:color="auto"/>
              <w:right w:val="single" w:sz="4" w:space="0" w:color="auto"/>
            </w:tcBorders>
            <w:shd w:val="clear" w:color="000000" w:fill="FFFFFF"/>
            <w:noWrap/>
            <w:vAlign w:val="center"/>
            <w:hideMark/>
          </w:tcPr>
          <w:p w14:paraId="6A9308E4"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по двухставоному</w:t>
            </w:r>
          </w:p>
        </w:tc>
        <w:tc>
          <w:tcPr>
            <w:tcW w:w="0" w:type="auto"/>
            <w:tcBorders>
              <w:top w:val="nil"/>
              <w:left w:val="nil"/>
              <w:bottom w:val="single" w:sz="4" w:space="0" w:color="auto"/>
              <w:right w:val="single" w:sz="4" w:space="0" w:color="auto"/>
            </w:tcBorders>
            <w:shd w:val="clear" w:color="000000" w:fill="FFFFFF"/>
            <w:noWrap/>
            <w:vAlign w:val="center"/>
            <w:hideMark/>
          </w:tcPr>
          <w:p w14:paraId="25C8FB81"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11 519,1</w:t>
            </w:r>
          </w:p>
        </w:tc>
        <w:tc>
          <w:tcPr>
            <w:tcW w:w="0" w:type="auto"/>
            <w:tcBorders>
              <w:top w:val="nil"/>
              <w:left w:val="nil"/>
              <w:bottom w:val="single" w:sz="4" w:space="0" w:color="auto"/>
              <w:right w:val="single" w:sz="4" w:space="0" w:color="auto"/>
            </w:tcBorders>
            <w:shd w:val="clear" w:color="000000" w:fill="FFFFFF"/>
            <w:noWrap/>
            <w:vAlign w:val="center"/>
            <w:hideMark/>
          </w:tcPr>
          <w:p w14:paraId="2A65543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11 457,5</w:t>
            </w:r>
          </w:p>
        </w:tc>
        <w:tc>
          <w:tcPr>
            <w:tcW w:w="0" w:type="auto"/>
            <w:tcBorders>
              <w:top w:val="nil"/>
              <w:left w:val="nil"/>
              <w:bottom w:val="single" w:sz="4" w:space="0" w:color="auto"/>
              <w:right w:val="single" w:sz="4" w:space="0" w:color="auto"/>
            </w:tcBorders>
            <w:shd w:val="clear" w:color="000000" w:fill="FFFFFF"/>
            <w:noWrap/>
            <w:vAlign w:val="center"/>
            <w:hideMark/>
          </w:tcPr>
          <w:p w14:paraId="0C5B847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22 976,6</w:t>
            </w:r>
          </w:p>
        </w:tc>
        <w:tc>
          <w:tcPr>
            <w:tcW w:w="0" w:type="auto"/>
            <w:tcBorders>
              <w:top w:val="nil"/>
              <w:left w:val="nil"/>
              <w:bottom w:val="single" w:sz="4" w:space="0" w:color="auto"/>
              <w:right w:val="single" w:sz="4" w:space="0" w:color="auto"/>
            </w:tcBorders>
            <w:shd w:val="clear" w:color="000000" w:fill="FFFFFF"/>
            <w:noWrap/>
            <w:vAlign w:val="center"/>
            <w:hideMark/>
          </w:tcPr>
          <w:p w14:paraId="2DF67B17"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7 905,9</w:t>
            </w:r>
          </w:p>
        </w:tc>
        <w:tc>
          <w:tcPr>
            <w:tcW w:w="0" w:type="auto"/>
            <w:tcBorders>
              <w:top w:val="nil"/>
              <w:left w:val="nil"/>
              <w:bottom w:val="single" w:sz="4" w:space="0" w:color="auto"/>
              <w:right w:val="single" w:sz="4" w:space="0" w:color="auto"/>
            </w:tcBorders>
            <w:shd w:val="clear" w:color="000000" w:fill="FFFFFF"/>
            <w:noWrap/>
            <w:vAlign w:val="center"/>
            <w:hideMark/>
          </w:tcPr>
          <w:p w14:paraId="63DCE65D"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7 794,1</w:t>
            </w:r>
          </w:p>
        </w:tc>
        <w:tc>
          <w:tcPr>
            <w:tcW w:w="0" w:type="auto"/>
            <w:tcBorders>
              <w:top w:val="nil"/>
              <w:left w:val="nil"/>
              <w:bottom w:val="single" w:sz="4" w:space="0" w:color="auto"/>
              <w:right w:val="single" w:sz="4" w:space="0" w:color="auto"/>
            </w:tcBorders>
            <w:shd w:val="clear" w:color="auto" w:fill="auto"/>
            <w:noWrap/>
            <w:vAlign w:val="center"/>
            <w:hideMark/>
          </w:tcPr>
          <w:p w14:paraId="2C7E62CA"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15 700,0</w:t>
            </w:r>
          </w:p>
        </w:tc>
      </w:tr>
      <w:tr w:rsidR="008421C1" w:rsidRPr="00883A83" w14:paraId="75973819" w14:textId="77777777" w:rsidTr="0042715F">
        <w:trPr>
          <w:trHeight w:val="20"/>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3B141B35" w14:textId="77777777" w:rsidR="008421C1" w:rsidRPr="00883A83" w:rsidRDefault="008421C1" w:rsidP="008421C1">
            <w:pPr>
              <w:jc w:val="center"/>
              <w:rPr>
                <w:rFonts w:ascii="Myriad Pro" w:hAnsi="Myriad Pro"/>
                <w:sz w:val="14"/>
                <w:szCs w:val="14"/>
              </w:rPr>
            </w:pPr>
            <w:r w:rsidRPr="00883A83">
              <w:rPr>
                <w:rFonts w:ascii="Myriad Pro" w:hAnsi="Myriad Pro"/>
                <w:sz w:val="14"/>
                <w:szCs w:val="14"/>
              </w:rPr>
              <w:t>4</w:t>
            </w:r>
          </w:p>
        </w:tc>
        <w:tc>
          <w:tcPr>
            <w:tcW w:w="1248" w:type="dxa"/>
            <w:tcBorders>
              <w:top w:val="nil"/>
              <w:left w:val="nil"/>
              <w:bottom w:val="single" w:sz="4" w:space="0" w:color="auto"/>
              <w:right w:val="single" w:sz="4" w:space="0" w:color="auto"/>
            </w:tcBorders>
            <w:shd w:val="clear" w:color="000000" w:fill="FFFFFF"/>
            <w:vAlign w:val="center"/>
            <w:hideMark/>
          </w:tcPr>
          <w:p w14:paraId="0D649FF1" w14:textId="77777777" w:rsidR="008421C1" w:rsidRPr="00883A83" w:rsidRDefault="008421C1" w:rsidP="008421C1">
            <w:pPr>
              <w:rPr>
                <w:rFonts w:ascii="Myriad Pro" w:hAnsi="Myriad Pro"/>
                <w:color w:val="000000"/>
                <w:sz w:val="14"/>
                <w:szCs w:val="14"/>
              </w:rPr>
            </w:pPr>
            <w:r w:rsidRPr="00883A83">
              <w:rPr>
                <w:rFonts w:ascii="Myriad Pro" w:hAnsi="Myriad Pro"/>
                <w:color w:val="000000"/>
                <w:sz w:val="14"/>
                <w:szCs w:val="14"/>
              </w:rPr>
              <w:t>ООО "Томские электрические сети"</w:t>
            </w:r>
          </w:p>
        </w:tc>
        <w:tc>
          <w:tcPr>
            <w:tcW w:w="0" w:type="auto"/>
            <w:tcBorders>
              <w:top w:val="nil"/>
              <w:left w:val="nil"/>
              <w:bottom w:val="single" w:sz="4" w:space="0" w:color="auto"/>
              <w:right w:val="single" w:sz="4" w:space="0" w:color="auto"/>
            </w:tcBorders>
            <w:shd w:val="clear" w:color="000000" w:fill="FFFFFF"/>
            <w:noWrap/>
            <w:vAlign w:val="center"/>
            <w:hideMark/>
          </w:tcPr>
          <w:p w14:paraId="6858924D"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26,7</w:t>
            </w:r>
          </w:p>
        </w:tc>
        <w:tc>
          <w:tcPr>
            <w:tcW w:w="0" w:type="auto"/>
            <w:tcBorders>
              <w:top w:val="nil"/>
              <w:left w:val="nil"/>
              <w:bottom w:val="single" w:sz="4" w:space="0" w:color="auto"/>
              <w:right w:val="single" w:sz="4" w:space="0" w:color="auto"/>
            </w:tcBorders>
            <w:shd w:val="clear" w:color="000000" w:fill="FFFFFF"/>
            <w:noWrap/>
            <w:vAlign w:val="center"/>
            <w:hideMark/>
          </w:tcPr>
          <w:p w14:paraId="28F18531"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27,4</w:t>
            </w:r>
          </w:p>
        </w:tc>
        <w:tc>
          <w:tcPr>
            <w:tcW w:w="0" w:type="auto"/>
            <w:gridSpan w:val="4"/>
            <w:tcBorders>
              <w:top w:val="single" w:sz="4" w:space="0" w:color="auto"/>
              <w:left w:val="nil"/>
              <w:bottom w:val="single" w:sz="4" w:space="0" w:color="auto"/>
              <w:right w:val="single" w:sz="4" w:space="0" w:color="auto"/>
            </w:tcBorders>
            <w:shd w:val="clear" w:color="auto" w:fill="auto"/>
            <w:noWrap/>
            <w:vAlign w:val="center"/>
            <w:hideMark/>
          </w:tcPr>
          <w:p w14:paraId="548F6DE2"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по одноставочному</w:t>
            </w:r>
          </w:p>
        </w:tc>
        <w:tc>
          <w:tcPr>
            <w:tcW w:w="0" w:type="auto"/>
            <w:tcBorders>
              <w:top w:val="nil"/>
              <w:left w:val="nil"/>
              <w:bottom w:val="single" w:sz="4" w:space="0" w:color="auto"/>
              <w:right w:val="single" w:sz="4" w:space="0" w:color="auto"/>
            </w:tcBorders>
            <w:shd w:val="clear" w:color="000000" w:fill="FFFFFF"/>
            <w:noWrap/>
            <w:vAlign w:val="center"/>
            <w:hideMark/>
          </w:tcPr>
          <w:p w14:paraId="1D77631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210,1</w:t>
            </w:r>
          </w:p>
        </w:tc>
        <w:tc>
          <w:tcPr>
            <w:tcW w:w="0" w:type="auto"/>
            <w:tcBorders>
              <w:top w:val="nil"/>
              <w:left w:val="nil"/>
              <w:bottom w:val="single" w:sz="4" w:space="0" w:color="auto"/>
              <w:right w:val="single" w:sz="4" w:space="0" w:color="auto"/>
            </w:tcBorders>
            <w:shd w:val="clear" w:color="000000" w:fill="FFFFFF"/>
            <w:noWrap/>
            <w:vAlign w:val="center"/>
            <w:hideMark/>
          </w:tcPr>
          <w:p w14:paraId="08209FEE"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213,3</w:t>
            </w:r>
          </w:p>
        </w:tc>
        <w:tc>
          <w:tcPr>
            <w:tcW w:w="0" w:type="auto"/>
            <w:tcBorders>
              <w:top w:val="nil"/>
              <w:left w:val="nil"/>
              <w:bottom w:val="single" w:sz="4" w:space="0" w:color="auto"/>
              <w:right w:val="single" w:sz="4" w:space="0" w:color="auto"/>
            </w:tcBorders>
            <w:shd w:val="clear" w:color="000000" w:fill="FFFFFF"/>
            <w:noWrap/>
            <w:vAlign w:val="center"/>
            <w:hideMark/>
          </w:tcPr>
          <w:p w14:paraId="66A420A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1 307,4</w:t>
            </w:r>
          </w:p>
        </w:tc>
        <w:tc>
          <w:tcPr>
            <w:tcW w:w="0" w:type="auto"/>
            <w:tcBorders>
              <w:top w:val="nil"/>
              <w:left w:val="nil"/>
              <w:bottom w:val="single" w:sz="4" w:space="0" w:color="auto"/>
              <w:right w:val="single" w:sz="4" w:space="0" w:color="auto"/>
            </w:tcBorders>
            <w:shd w:val="clear" w:color="000000" w:fill="FFFFFF"/>
            <w:noWrap/>
            <w:vAlign w:val="center"/>
            <w:hideMark/>
          </w:tcPr>
          <w:p w14:paraId="4184E96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1 307,4</w:t>
            </w:r>
          </w:p>
        </w:tc>
        <w:tc>
          <w:tcPr>
            <w:tcW w:w="0" w:type="auto"/>
            <w:tcBorders>
              <w:top w:val="nil"/>
              <w:left w:val="nil"/>
              <w:bottom w:val="single" w:sz="4" w:space="0" w:color="auto"/>
              <w:right w:val="single" w:sz="4" w:space="0" w:color="auto"/>
            </w:tcBorders>
            <w:shd w:val="clear" w:color="000000" w:fill="FFFFFF"/>
            <w:noWrap/>
            <w:vAlign w:val="center"/>
            <w:hideMark/>
          </w:tcPr>
          <w:p w14:paraId="22F9F1C0"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34 854,0</w:t>
            </w:r>
          </w:p>
        </w:tc>
        <w:tc>
          <w:tcPr>
            <w:tcW w:w="0" w:type="auto"/>
            <w:tcBorders>
              <w:top w:val="nil"/>
              <w:left w:val="nil"/>
              <w:bottom w:val="single" w:sz="4" w:space="0" w:color="auto"/>
              <w:right w:val="single" w:sz="4" w:space="0" w:color="auto"/>
            </w:tcBorders>
            <w:shd w:val="clear" w:color="000000" w:fill="FFFFFF"/>
            <w:noWrap/>
            <w:vAlign w:val="center"/>
            <w:hideMark/>
          </w:tcPr>
          <w:p w14:paraId="69BC1F7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35 849,5</w:t>
            </w:r>
          </w:p>
        </w:tc>
        <w:tc>
          <w:tcPr>
            <w:tcW w:w="0" w:type="auto"/>
            <w:tcBorders>
              <w:top w:val="nil"/>
              <w:left w:val="nil"/>
              <w:bottom w:val="single" w:sz="4" w:space="0" w:color="auto"/>
              <w:right w:val="single" w:sz="4" w:space="0" w:color="auto"/>
            </w:tcBorders>
            <w:shd w:val="clear" w:color="000000" w:fill="FFFFFF"/>
            <w:noWrap/>
            <w:vAlign w:val="center"/>
            <w:hideMark/>
          </w:tcPr>
          <w:p w14:paraId="7110652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70 703,6</w:t>
            </w:r>
          </w:p>
        </w:tc>
        <w:tc>
          <w:tcPr>
            <w:tcW w:w="0" w:type="auto"/>
            <w:tcBorders>
              <w:top w:val="nil"/>
              <w:left w:val="nil"/>
              <w:bottom w:val="single" w:sz="4" w:space="0" w:color="auto"/>
              <w:right w:val="single" w:sz="4" w:space="0" w:color="auto"/>
            </w:tcBorders>
            <w:shd w:val="clear" w:color="000000" w:fill="FFFFFF"/>
            <w:noWrap/>
            <w:vAlign w:val="center"/>
            <w:hideMark/>
          </w:tcPr>
          <w:p w14:paraId="1D05A792"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29 253,7</w:t>
            </w:r>
          </w:p>
        </w:tc>
        <w:tc>
          <w:tcPr>
            <w:tcW w:w="0" w:type="auto"/>
            <w:tcBorders>
              <w:top w:val="nil"/>
              <w:left w:val="nil"/>
              <w:bottom w:val="single" w:sz="4" w:space="0" w:color="auto"/>
              <w:right w:val="single" w:sz="4" w:space="0" w:color="auto"/>
            </w:tcBorders>
            <w:shd w:val="clear" w:color="000000" w:fill="FFFFFF"/>
            <w:noWrap/>
            <w:vAlign w:val="center"/>
            <w:hideMark/>
          </w:tcPr>
          <w:p w14:paraId="7CFA3F36"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29 999,9</w:t>
            </w:r>
          </w:p>
        </w:tc>
        <w:tc>
          <w:tcPr>
            <w:tcW w:w="0" w:type="auto"/>
            <w:tcBorders>
              <w:top w:val="nil"/>
              <w:left w:val="nil"/>
              <w:bottom w:val="single" w:sz="4" w:space="0" w:color="auto"/>
              <w:right w:val="single" w:sz="4" w:space="0" w:color="auto"/>
            </w:tcBorders>
            <w:shd w:val="clear" w:color="auto" w:fill="auto"/>
            <w:noWrap/>
            <w:vAlign w:val="center"/>
            <w:hideMark/>
          </w:tcPr>
          <w:p w14:paraId="2757FD25"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59 253,6</w:t>
            </w:r>
          </w:p>
        </w:tc>
      </w:tr>
      <w:tr w:rsidR="008421C1" w:rsidRPr="00883A83" w14:paraId="0FCDD489" w14:textId="77777777" w:rsidTr="0042715F">
        <w:trPr>
          <w:trHeight w:val="20"/>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4550181C" w14:textId="77777777" w:rsidR="008421C1" w:rsidRPr="00883A83" w:rsidRDefault="008421C1" w:rsidP="008421C1">
            <w:pPr>
              <w:jc w:val="center"/>
              <w:rPr>
                <w:rFonts w:ascii="Myriad Pro" w:hAnsi="Myriad Pro"/>
                <w:sz w:val="14"/>
                <w:szCs w:val="14"/>
              </w:rPr>
            </w:pPr>
            <w:r w:rsidRPr="00883A83">
              <w:rPr>
                <w:rFonts w:ascii="Myriad Pro" w:hAnsi="Myriad Pro"/>
                <w:sz w:val="14"/>
                <w:szCs w:val="14"/>
              </w:rPr>
              <w:t>5</w:t>
            </w:r>
          </w:p>
        </w:tc>
        <w:tc>
          <w:tcPr>
            <w:tcW w:w="1248" w:type="dxa"/>
            <w:tcBorders>
              <w:top w:val="nil"/>
              <w:left w:val="nil"/>
              <w:bottom w:val="single" w:sz="4" w:space="0" w:color="auto"/>
              <w:right w:val="single" w:sz="4" w:space="0" w:color="auto"/>
            </w:tcBorders>
            <w:shd w:val="clear" w:color="000000" w:fill="FFFFFF"/>
            <w:vAlign w:val="center"/>
            <w:hideMark/>
          </w:tcPr>
          <w:p w14:paraId="2CB9BBEC" w14:textId="77777777" w:rsidR="008421C1" w:rsidRPr="00883A83" w:rsidRDefault="008421C1" w:rsidP="008421C1">
            <w:pPr>
              <w:rPr>
                <w:rFonts w:ascii="Myriad Pro" w:hAnsi="Myriad Pro"/>
                <w:color w:val="000000"/>
                <w:sz w:val="14"/>
                <w:szCs w:val="14"/>
              </w:rPr>
            </w:pPr>
            <w:r w:rsidRPr="00883A83">
              <w:rPr>
                <w:rFonts w:ascii="Myriad Pro" w:hAnsi="Myriad Pro"/>
                <w:color w:val="000000"/>
                <w:sz w:val="14"/>
                <w:szCs w:val="14"/>
              </w:rPr>
              <w:t>ООО "Электросети"</w:t>
            </w:r>
          </w:p>
        </w:tc>
        <w:tc>
          <w:tcPr>
            <w:tcW w:w="0" w:type="auto"/>
            <w:tcBorders>
              <w:top w:val="nil"/>
              <w:left w:val="nil"/>
              <w:bottom w:val="single" w:sz="4" w:space="0" w:color="auto"/>
              <w:right w:val="single" w:sz="4" w:space="0" w:color="auto"/>
            </w:tcBorders>
            <w:shd w:val="clear" w:color="000000" w:fill="FFFFFF"/>
            <w:noWrap/>
            <w:vAlign w:val="center"/>
            <w:hideMark/>
          </w:tcPr>
          <w:p w14:paraId="6C6B06BA"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0,0</w:t>
            </w:r>
          </w:p>
        </w:tc>
        <w:tc>
          <w:tcPr>
            <w:tcW w:w="0" w:type="auto"/>
            <w:tcBorders>
              <w:top w:val="nil"/>
              <w:left w:val="nil"/>
              <w:bottom w:val="single" w:sz="4" w:space="0" w:color="auto"/>
              <w:right w:val="single" w:sz="4" w:space="0" w:color="auto"/>
            </w:tcBorders>
            <w:shd w:val="clear" w:color="000000" w:fill="FFFFFF"/>
            <w:noWrap/>
            <w:vAlign w:val="center"/>
            <w:hideMark/>
          </w:tcPr>
          <w:p w14:paraId="60EDFE0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7,8</w:t>
            </w:r>
          </w:p>
        </w:tc>
        <w:tc>
          <w:tcPr>
            <w:tcW w:w="0" w:type="auto"/>
            <w:tcBorders>
              <w:top w:val="nil"/>
              <w:left w:val="nil"/>
              <w:bottom w:val="single" w:sz="4" w:space="0" w:color="auto"/>
              <w:right w:val="single" w:sz="4" w:space="0" w:color="auto"/>
            </w:tcBorders>
            <w:shd w:val="clear" w:color="000000" w:fill="FFFFFF"/>
            <w:noWrap/>
            <w:vAlign w:val="center"/>
            <w:hideMark/>
          </w:tcPr>
          <w:p w14:paraId="253791D6"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0,0</w:t>
            </w:r>
          </w:p>
        </w:tc>
        <w:tc>
          <w:tcPr>
            <w:tcW w:w="0" w:type="auto"/>
            <w:tcBorders>
              <w:top w:val="nil"/>
              <w:left w:val="nil"/>
              <w:bottom w:val="single" w:sz="4" w:space="0" w:color="auto"/>
              <w:right w:val="single" w:sz="4" w:space="0" w:color="auto"/>
            </w:tcBorders>
            <w:shd w:val="clear" w:color="000000" w:fill="FFFFFF"/>
            <w:noWrap/>
            <w:vAlign w:val="center"/>
            <w:hideMark/>
          </w:tcPr>
          <w:p w14:paraId="5FE28E2A"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2,4</w:t>
            </w:r>
          </w:p>
        </w:tc>
        <w:tc>
          <w:tcPr>
            <w:tcW w:w="0" w:type="auto"/>
            <w:tcBorders>
              <w:top w:val="nil"/>
              <w:left w:val="nil"/>
              <w:bottom w:val="single" w:sz="4" w:space="0" w:color="auto"/>
              <w:right w:val="single" w:sz="4" w:space="0" w:color="auto"/>
            </w:tcBorders>
            <w:shd w:val="clear" w:color="000000" w:fill="FFFFFF"/>
            <w:noWrap/>
            <w:vAlign w:val="center"/>
            <w:hideMark/>
          </w:tcPr>
          <w:p w14:paraId="1174CFC8"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0,0</w:t>
            </w:r>
          </w:p>
        </w:tc>
        <w:tc>
          <w:tcPr>
            <w:tcW w:w="0" w:type="auto"/>
            <w:tcBorders>
              <w:top w:val="nil"/>
              <w:left w:val="nil"/>
              <w:bottom w:val="single" w:sz="4" w:space="0" w:color="auto"/>
              <w:right w:val="single" w:sz="4" w:space="0" w:color="auto"/>
            </w:tcBorders>
            <w:shd w:val="clear" w:color="000000" w:fill="FFFFFF"/>
            <w:noWrap/>
            <w:vAlign w:val="center"/>
            <w:hideMark/>
          </w:tcPr>
          <w:p w14:paraId="4953DC0F"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508 046,4</w:t>
            </w:r>
          </w:p>
        </w:tc>
        <w:tc>
          <w:tcPr>
            <w:tcW w:w="0" w:type="auto"/>
            <w:tcBorders>
              <w:top w:val="nil"/>
              <w:left w:val="nil"/>
              <w:bottom w:val="single" w:sz="4" w:space="0" w:color="auto"/>
              <w:right w:val="single" w:sz="4" w:space="0" w:color="auto"/>
            </w:tcBorders>
            <w:shd w:val="clear" w:color="000000" w:fill="FFFFFF"/>
            <w:noWrap/>
            <w:vAlign w:val="center"/>
            <w:hideMark/>
          </w:tcPr>
          <w:p w14:paraId="312E1254"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0,0</w:t>
            </w:r>
          </w:p>
        </w:tc>
        <w:tc>
          <w:tcPr>
            <w:tcW w:w="0" w:type="auto"/>
            <w:tcBorders>
              <w:top w:val="nil"/>
              <w:left w:val="nil"/>
              <w:bottom w:val="single" w:sz="4" w:space="0" w:color="auto"/>
              <w:right w:val="single" w:sz="4" w:space="0" w:color="auto"/>
            </w:tcBorders>
            <w:shd w:val="clear" w:color="000000" w:fill="FFFFFF"/>
            <w:noWrap/>
            <w:vAlign w:val="center"/>
            <w:hideMark/>
          </w:tcPr>
          <w:p w14:paraId="4F81E30D"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213,3</w:t>
            </w:r>
          </w:p>
        </w:tc>
        <w:tc>
          <w:tcPr>
            <w:tcW w:w="0" w:type="auto"/>
            <w:gridSpan w:val="2"/>
            <w:tcBorders>
              <w:top w:val="single" w:sz="4" w:space="0" w:color="auto"/>
              <w:left w:val="nil"/>
              <w:bottom w:val="single" w:sz="4" w:space="0" w:color="auto"/>
              <w:right w:val="single" w:sz="4" w:space="0" w:color="auto"/>
            </w:tcBorders>
            <w:shd w:val="clear" w:color="000000" w:fill="FFFFFF"/>
            <w:noWrap/>
            <w:vAlign w:val="center"/>
            <w:hideMark/>
          </w:tcPr>
          <w:p w14:paraId="44F04EF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по двухставоному</w:t>
            </w:r>
          </w:p>
        </w:tc>
        <w:tc>
          <w:tcPr>
            <w:tcW w:w="0" w:type="auto"/>
            <w:tcBorders>
              <w:top w:val="nil"/>
              <w:left w:val="nil"/>
              <w:bottom w:val="single" w:sz="4" w:space="0" w:color="auto"/>
              <w:right w:val="single" w:sz="4" w:space="0" w:color="auto"/>
            </w:tcBorders>
            <w:shd w:val="clear" w:color="000000" w:fill="FFFFFF"/>
            <w:noWrap/>
            <w:vAlign w:val="center"/>
            <w:hideMark/>
          </w:tcPr>
          <w:p w14:paraId="5211A953"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0,0</w:t>
            </w:r>
          </w:p>
        </w:tc>
        <w:tc>
          <w:tcPr>
            <w:tcW w:w="0" w:type="auto"/>
            <w:tcBorders>
              <w:top w:val="nil"/>
              <w:left w:val="nil"/>
              <w:bottom w:val="single" w:sz="4" w:space="0" w:color="auto"/>
              <w:right w:val="single" w:sz="4" w:space="0" w:color="auto"/>
            </w:tcBorders>
            <w:shd w:val="clear" w:color="000000" w:fill="FFFFFF"/>
            <w:noWrap/>
            <w:vAlign w:val="center"/>
            <w:hideMark/>
          </w:tcPr>
          <w:p w14:paraId="0A99C852"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9 077,4</w:t>
            </w:r>
          </w:p>
        </w:tc>
        <w:tc>
          <w:tcPr>
            <w:tcW w:w="0" w:type="auto"/>
            <w:tcBorders>
              <w:top w:val="nil"/>
              <w:left w:val="nil"/>
              <w:bottom w:val="single" w:sz="4" w:space="0" w:color="auto"/>
              <w:right w:val="single" w:sz="4" w:space="0" w:color="auto"/>
            </w:tcBorders>
            <w:shd w:val="clear" w:color="000000" w:fill="FFFFFF"/>
            <w:noWrap/>
            <w:vAlign w:val="center"/>
            <w:hideMark/>
          </w:tcPr>
          <w:p w14:paraId="48A6AC3C"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9 077,4</w:t>
            </w:r>
          </w:p>
        </w:tc>
        <w:tc>
          <w:tcPr>
            <w:tcW w:w="0" w:type="auto"/>
            <w:tcBorders>
              <w:top w:val="nil"/>
              <w:left w:val="nil"/>
              <w:bottom w:val="single" w:sz="4" w:space="0" w:color="auto"/>
              <w:right w:val="single" w:sz="4" w:space="0" w:color="auto"/>
            </w:tcBorders>
            <w:shd w:val="clear" w:color="000000" w:fill="FFFFFF"/>
            <w:noWrap/>
            <w:vAlign w:val="center"/>
            <w:hideMark/>
          </w:tcPr>
          <w:p w14:paraId="3D2A475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0,0</w:t>
            </w:r>
          </w:p>
        </w:tc>
        <w:tc>
          <w:tcPr>
            <w:tcW w:w="0" w:type="auto"/>
            <w:tcBorders>
              <w:top w:val="nil"/>
              <w:left w:val="nil"/>
              <w:bottom w:val="single" w:sz="4" w:space="0" w:color="auto"/>
              <w:right w:val="single" w:sz="4" w:space="0" w:color="auto"/>
            </w:tcBorders>
            <w:shd w:val="clear" w:color="000000" w:fill="FFFFFF"/>
            <w:noWrap/>
            <w:vAlign w:val="center"/>
            <w:hideMark/>
          </w:tcPr>
          <w:p w14:paraId="19FFFB19"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7 411,9</w:t>
            </w:r>
          </w:p>
        </w:tc>
        <w:tc>
          <w:tcPr>
            <w:tcW w:w="0" w:type="auto"/>
            <w:tcBorders>
              <w:top w:val="nil"/>
              <w:left w:val="nil"/>
              <w:bottom w:val="single" w:sz="4" w:space="0" w:color="auto"/>
              <w:right w:val="single" w:sz="4" w:space="0" w:color="auto"/>
            </w:tcBorders>
            <w:shd w:val="clear" w:color="auto" w:fill="auto"/>
            <w:noWrap/>
            <w:vAlign w:val="center"/>
            <w:hideMark/>
          </w:tcPr>
          <w:p w14:paraId="0C50B8CA" w14:textId="77777777" w:rsidR="008421C1" w:rsidRPr="00883A83" w:rsidRDefault="008421C1" w:rsidP="0042715F">
            <w:pPr>
              <w:jc w:val="center"/>
              <w:rPr>
                <w:rFonts w:ascii="Myriad Pro" w:hAnsi="Myriad Pro"/>
                <w:sz w:val="14"/>
                <w:szCs w:val="14"/>
              </w:rPr>
            </w:pPr>
            <w:r w:rsidRPr="00883A83">
              <w:rPr>
                <w:rFonts w:ascii="Myriad Pro" w:hAnsi="Myriad Pro"/>
                <w:sz w:val="14"/>
                <w:szCs w:val="14"/>
              </w:rPr>
              <w:t>7 411,9</w:t>
            </w:r>
          </w:p>
        </w:tc>
      </w:tr>
    </w:tbl>
    <w:p w14:paraId="665F3341" w14:textId="77777777" w:rsidR="008421C1" w:rsidRPr="00883A83" w:rsidRDefault="008421C1" w:rsidP="000262A0">
      <w:pPr>
        <w:rPr>
          <w:rFonts w:ascii="Myriad Pro" w:hAnsi="Myriad Pro"/>
          <w:bCs/>
          <w:color w:val="FF0000"/>
          <w:sz w:val="26"/>
          <w:szCs w:val="26"/>
        </w:rPr>
      </w:pPr>
    </w:p>
    <w:p w14:paraId="6D3E3A40" w14:textId="77777777" w:rsidR="00325FDF" w:rsidRPr="00883A83" w:rsidRDefault="00325FDF" w:rsidP="00325FDF">
      <w:pPr>
        <w:rPr>
          <w:rFonts w:ascii="Myriad Pro" w:hAnsi="Myriad Pro"/>
          <w:lang w:eastAsia="en-US"/>
        </w:rPr>
        <w:sectPr w:rsidR="00325FDF" w:rsidRPr="00883A83" w:rsidSect="00214B7C">
          <w:pgSz w:w="16838" w:h="11906" w:orient="landscape"/>
          <w:pgMar w:top="1701" w:right="851" w:bottom="851" w:left="851" w:header="709" w:footer="709" w:gutter="0"/>
          <w:cols w:space="708"/>
          <w:docGrid w:linePitch="360"/>
        </w:sectPr>
      </w:pPr>
    </w:p>
    <w:p w14:paraId="074D89D6" w14:textId="77777777" w:rsidR="00325FDF" w:rsidRPr="0042715F" w:rsidRDefault="00325FDF" w:rsidP="00325FDF">
      <w:pPr>
        <w:pageBreakBefore/>
        <w:jc w:val="right"/>
        <w:outlineLvl w:val="0"/>
        <w:rPr>
          <w:rFonts w:ascii="Myriad Pro" w:hAnsi="Myriad Pro"/>
          <w:b/>
          <w:color w:val="000000" w:themeColor="text1"/>
          <w:sz w:val="26"/>
          <w:szCs w:val="26"/>
        </w:rPr>
      </w:pPr>
      <w:bookmarkStart w:id="105" w:name="_Toc51284627"/>
      <w:r w:rsidRPr="0042715F">
        <w:rPr>
          <w:rFonts w:ascii="Myriad Pro" w:hAnsi="Myriad Pro"/>
          <w:b/>
          <w:color w:val="000000" w:themeColor="text1"/>
          <w:sz w:val="26"/>
          <w:szCs w:val="26"/>
        </w:rPr>
        <w:lastRenderedPageBreak/>
        <w:t>Приложение 3</w:t>
      </w:r>
      <w:bookmarkEnd w:id="105"/>
    </w:p>
    <w:p w14:paraId="44AD8F77" w14:textId="77777777" w:rsidR="00325FDF" w:rsidRPr="00883A83" w:rsidRDefault="00325FDF" w:rsidP="00325FDF">
      <w:pPr>
        <w:spacing w:before="200" w:after="200" w:line="360" w:lineRule="auto"/>
        <w:jc w:val="center"/>
        <w:outlineLvl w:val="0"/>
        <w:rPr>
          <w:rFonts w:ascii="Myriad Pro" w:hAnsi="Myriad Pro"/>
          <w:bCs/>
          <w:color w:val="000000" w:themeColor="text1"/>
          <w:sz w:val="26"/>
          <w:szCs w:val="26"/>
        </w:rPr>
      </w:pPr>
      <w:bookmarkStart w:id="106" w:name="_Toc50502190"/>
      <w:bookmarkStart w:id="107" w:name="_Toc51284628"/>
      <w:r w:rsidRPr="00883A83">
        <w:rPr>
          <w:rFonts w:ascii="Myriad Pro" w:hAnsi="Myriad Pro"/>
          <w:bCs/>
          <w:color w:val="000000" w:themeColor="text1"/>
          <w:sz w:val="26"/>
          <w:szCs w:val="26"/>
        </w:rPr>
        <w:t>Анализ утвержденной ДТР Томской области необходимой валовой выручки электросетевых организаций</w:t>
      </w:r>
      <w:bookmarkEnd w:id="106"/>
      <w:r w:rsidRPr="00883A83">
        <w:rPr>
          <w:rFonts w:ascii="Myriad Pro" w:hAnsi="Myriad Pro"/>
          <w:bCs/>
          <w:color w:val="000000" w:themeColor="text1"/>
          <w:sz w:val="26"/>
          <w:szCs w:val="26"/>
        </w:rPr>
        <w:t xml:space="preserve"> на 2016 г.</w:t>
      </w:r>
      <w:bookmarkEnd w:id="107"/>
    </w:p>
    <w:p w14:paraId="51658EF6" w14:textId="77777777" w:rsidR="00325FDF" w:rsidRPr="00883A83" w:rsidRDefault="00325FDF" w:rsidP="00325FDF">
      <w:pPr>
        <w:spacing w:line="360" w:lineRule="auto"/>
        <w:ind w:firstLine="709"/>
        <w:jc w:val="both"/>
        <w:rPr>
          <w:rFonts w:ascii="Myriad Pro" w:hAnsi="Myriad Pro"/>
          <w:bCs/>
          <w:color w:val="000000" w:themeColor="text1"/>
          <w:sz w:val="26"/>
          <w:szCs w:val="26"/>
        </w:rPr>
      </w:pPr>
      <w:r w:rsidRPr="00883A83">
        <w:rPr>
          <w:rFonts w:ascii="Myriad Pro" w:hAnsi="Myriad Pro"/>
          <w:bCs/>
          <w:color w:val="000000" w:themeColor="text1"/>
          <w:sz w:val="26"/>
          <w:szCs w:val="26"/>
        </w:rPr>
        <w:t>Исполнитель отмечает, что пунктом 63 Основ ценообразования № 1178 определено, что цены (тарифы)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включают:</w:t>
      </w:r>
    </w:p>
    <w:p w14:paraId="402A5F30" w14:textId="77777777" w:rsidR="00325FDF" w:rsidRPr="00883A83" w:rsidRDefault="00325FDF" w:rsidP="00325FDF">
      <w:pPr>
        <w:spacing w:line="360" w:lineRule="auto"/>
        <w:ind w:firstLine="709"/>
        <w:jc w:val="both"/>
        <w:rPr>
          <w:rFonts w:ascii="Myriad Pro" w:hAnsi="Myriad Pro"/>
          <w:bCs/>
          <w:color w:val="000000" w:themeColor="text1"/>
          <w:sz w:val="26"/>
          <w:szCs w:val="26"/>
        </w:rPr>
      </w:pPr>
      <w:r w:rsidRPr="00883A83">
        <w:rPr>
          <w:rFonts w:ascii="Myriad Pro" w:hAnsi="Myriad Pro"/>
          <w:bCs/>
          <w:color w:val="000000" w:themeColor="text1"/>
          <w:sz w:val="26"/>
          <w:szCs w:val="26"/>
        </w:rPr>
        <w:t>- единые (котловые) тарифы;</w:t>
      </w:r>
    </w:p>
    <w:p w14:paraId="34929CE3" w14:textId="77777777" w:rsidR="00325FDF" w:rsidRPr="00883A83" w:rsidRDefault="00325FDF" w:rsidP="00325FDF">
      <w:pPr>
        <w:spacing w:line="360" w:lineRule="auto"/>
        <w:ind w:firstLine="709"/>
        <w:jc w:val="both"/>
        <w:rPr>
          <w:rFonts w:ascii="Myriad Pro" w:hAnsi="Myriad Pro"/>
          <w:bCs/>
          <w:color w:val="000000" w:themeColor="text1"/>
          <w:sz w:val="26"/>
          <w:szCs w:val="26"/>
        </w:rPr>
      </w:pPr>
      <w:r w:rsidRPr="00883A83">
        <w:rPr>
          <w:rFonts w:ascii="Myriad Pro" w:hAnsi="Myriad Pro"/>
          <w:bCs/>
          <w:color w:val="000000" w:themeColor="text1"/>
          <w:sz w:val="26"/>
          <w:szCs w:val="26"/>
        </w:rPr>
        <w:t>- тарифы взаиморасчетов между двумя сетевыми организациями;</w:t>
      </w:r>
    </w:p>
    <w:p w14:paraId="7799923E" w14:textId="77777777" w:rsidR="00325FDF" w:rsidRPr="00883A83" w:rsidRDefault="00325FDF" w:rsidP="00325FDF">
      <w:pPr>
        <w:spacing w:line="360" w:lineRule="auto"/>
        <w:ind w:firstLine="709"/>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 - цены (тарифы) на услуги по передаче электрической энергии для сетевых организаций, обслуживающих преимущественно одного потребителя. </w:t>
      </w:r>
    </w:p>
    <w:p w14:paraId="598C564C" w14:textId="77777777" w:rsidR="00325FDF" w:rsidRPr="00883A83" w:rsidRDefault="00325FDF" w:rsidP="00325FDF">
      <w:pPr>
        <w:pStyle w:val="a5"/>
        <w:spacing w:after="0" w:line="360" w:lineRule="auto"/>
        <w:ind w:left="0" w:firstLine="709"/>
        <w:jc w:val="both"/>
        <w:rPr>
          <w:rFonts w:ascii="Myriad Pro" w:hAnsi="Myriad Pro"/>
          <w:bCs/>
          <w:color w:val="000000" w:themeColor="text1"/>
          <w:sz w:val="26"/>
          <w:szCs w:val="26"/>
        </w:rPr>
      </w:pPr>
      <w:r w:rsidRPr="00883A83">
        <w:rPr>
          <w:rFonts w:ascii="Myriad Pro" w:hAnsi="Myriad Pro"/>
          <w:bCs/>
          <w:color w:val="000000" w:themeColor="text1"/>
          <w:sz w:val="26"/>
          <w:szCs w:val="26"/>
        </w:rPr>
        <w:t>Учитывая, что пунктом 11 Методических указаний № 98-э при определении фактического объема выручки за услуги по передаче электрической энергии применяются установленные тарифы на услуги по передаче электрической энергии, то для определения фактической выручки сетевой организации необходимо учитывать схему взаиморасчетов за услуги по передаче электрической энергии, действующей в субъекте Российской Федерации.</w:t>
      </w:r>
    </w:p>
    <w:p w14:paraId="77D79286" w14:textId="46D55438" w:rsidR="00325FDF" w:rsidRPr="00883A83" w:rsidRDefault="00325FDF" w:rsidP="00325FDF">
      <w:pPr>
        <w:pStyle w:val="a5"/>
        <w:spacing w:after="0" w:line="360" w:lineRule="auto"/>
        <w:ind w:left="0" w:firstLine="709"/>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В Томской области реализована схема взаиморасчетов за услуги по передаче электрической энергии «смешанный котел», основной держатель котла - филиал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 xml:space="preserve">«ТРК». </w:t>
      </w:r>
    </w:p>
    <w:p w14:paraId="241D149E" w14:textId="5F9C8C9A" w:rsidR="00325FDF" w:rsidRPr="00883A83" w:rsidRDefault="00325FDF" w:rsidP="00325FDF">
      <w:pPr>
        <w:autoSpaceDE w:val="0"/>
        <w:autoSpaceDN w:val="0"/>
        <w:adjustRightInd w:val="0"/>
        <w:spacing w:line="360" w:lineRule="auto"/>
        <w:ind w:firstLine="709"/>
        <w:jc w:val="both"/>
        <w:rPr>
          <w:rFonts w:ascii="Myriad Pro" w:hAnsi="Myriad Pro"/>
          <w:bCs/>
          <w:color w:val="000000" w:themeColor="text1"/>
          <w:sz w:val="26"/>
          <w:szCs w:val="26"/>
        </w:rPr>
      </w:pPr>
      <w:r w:rsidRPr="00883A83">
        <w:rPr>
          <w:rFonts w:ascii="Myriad Pro" w:hAnsi="Myriad Pro"/>
          <w:bCs/>
          <w:color w:val="000000" w:themeColor="text1"/>
          <w:sz w:val="26"/>
          <w:szCs w:val="26"/>
        </w:rPr>
        <w:t>Держатели котла</w:t>
      </w:r>
      <w:r w:rsidRPr="00883A83">
        <w:rPr>
          <w:rFonts w:ascii="Myriad Pro" w:eastAsia="Calibri" w:hAnsi="Myriad Pro"/>
          <w:bCs/>
          <w:color w:val="000000" w:themeColor="text1"/>
          <w:sz w:val="26"/>
          <w:szCs w:val="26"/>
        </w:rPr>
        <w:t xml:space="preserve"> получа</w:t>
      </w:r>
      <w:r w:rsidRPr="00883A83">
        <w:rPr>
          <w:rFonts w:ascii="Myriad Pro" w:hAnsi="Myriad Pro"/>
          <w:bCs/>
          <w:color w:val="000000" w:themeColor="text1"/>
          <w:sz w:val="26"/>
          <w:szCs w:val="26"/>
        </w:rPr>
        <w:t>ю</w:t>
      </w:r>
      <w:r w:rsidRPr="00883A83">
        <w:rPr>
          <w:rFonts w:ascii="Myriad Pro" w:eastAsia="Calibri" w:hAnsi="Myriad Pro"/>
          <w:bCs/>
          <w:color w:val="000000" w:themeColor="text1"/>
          <w:sz w:val="26"/>
          <w:szCs w:val="26"/>
        </w:rPr>
        <w:t>т выручку от</w:t>
      </w:r>
      <w:r w:rsidRPr="00883A83">
        <w:rPr>
          <w:rFonts w:ascii="Myriad Pro" w:hAnsi="Myriad Pro"/>
          <w:bCs/>
          <w:color w:val="000000" w:themeColor="text1"/>
          <w:sz w:val="26"/>
          <w:szCs w:val="26"/>
        </w:rPr>
        <w:t xml:space="preserve"> ГП, ЭСК, прямых</w:t>
      </w:r>
      <w:r w:rsidRPr="00883A83">
        <w:rPr>
          <w:rFonts w:ascii="Myriad Pro" w:eastAsia="Calibri" w:hAnsi="Myriad Pro"/>
          <w:bCs/>
          <w:color w:val="000000" w:themeColor="text1"/>
          <w:sz w:val="26"/>
          <w:szCs w:val="26"/>
        </w:rPr>
        <w:t xml:space="preserve"> потребителей услуг по передаче электроэнергии по котловым </w:t>
      </w:r>
      <w:r w:rsidRPr="00883A83">
        <w:rPr>
          <w:rFonts w:ascii="Myriad Pro" w:hAnsi="Myriad Pro"/>
          <w:bCs/>
          <w:color w:val="000000" w:themeColor="text1"/>
          <w:sz w:val="26"/>
          <w:szCs w:val="26"/>
        </w:rPr>
        <w:t xml:space="preserve">тарифам, а разница между полученной тарифной выручкой по единым котловым тарифам и утвержденной необходимой валовой выручкой «котлодержателей» распределяется между филиалом </w:t>
      </w:r>
      <w:r w:rsidR="005F397F">
        <w:rPr>
          <w:rFonts w:ascii="Myriad Pro" w:hAnsi="Myriad Pro"/>
          <w:bCs/>
          <w:color w:val="000000" w:themeColor="text1"/>
          <w:sz w:val="26"/>
          <w:szCs w:val="26"/>
        </w:rPr>
        <w:t>ПАО </w:t>
      </w:r>
      <w:r w:rsidRPr="00883A83">
        <w:rPr>
          <w:rFonts w:ascii="Myriad Pro" w:hAnsi="Myriad Pro"/>
          <w:bCs/>
          <w:color w:val="000000" w:themeColor="text1"/>
          <w:sz w:val="26"/>
          <w:szCs w:val="26"/>
        </w:rPr>
        <w:t xml:space="preserve"> «ТРК» , и иными «котлодержателями», по индивидуальным тарифам взаиморасчетов между сетевыми организациями.</w:t>
      </w:r>
    </w:p>
    <w:p w14:paraId="0AACC7A5" w14:textId="667DD7B6" w:rsidR="00325FDF" w:rsidRPr="00883A83" w:rsidRDefault="00325FDF" w:rsidP="00325FDF">
      <w:pPr>
        <w:autoSpaceDE w:val="0"/>
        <w:autoSpaceDN w:val="0"/>
        <w:adjustRightInd w:val="0"/>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Ф</w:t>
      </w:r>
      <w:r w:rsidRPr="00883A83">
        <w:rPr>
          <w:rFonts w:ascii="Myriad Pro" w:hAnsi="Myriad Pro" w:cstheme="minorBidi"/>
          <w:bCs/>
          <w:color w:val="000000" w:themeColor="text1"/>
          <w:sz w:val="26"/>
          <w:szCs w:val="26"/>
        </w:rPr>
        <w:t xml:space="preserve">илиал </w:t>
      </w:r>
      <w:r w:rsidR="005F397F">
        <w:rPr>
          <w:rFonts w:ascii="Myriad Pro" w:hAnsi="Myriad Pro" w:cstheme="minorBidi"/>
          <w:bCs/>
          <w:color w:val="000000" w:themeColor="text1"/>
          <w:sz w:val="26"/>
          <w:szCs w:val="26"/>
        </w:rPr>
        <w:t>ПАО </w:t>
      </w:r>
      <w:r w:rsidRPr="00883A83">
        <w:rPr>
          <w:rFonts w:ascii="Myriad Pro" w:hAnsi="Myriad Pro" w:cstheme="minorBidi"/>
          <w:bCs/>
          <w:color w:val="000000" w:themeColor="text1"/>
          <w:sz w:val="26"/>
          <w:szCs w:val="26"/>
        </w:rPr>
        <w:t>«ТРК» получает выручку от потребителей услуг по передаче электроэнергии по единым котловым тарифам и по индивидуальным тарифам с иными «котлодержателями»</w:t>
      </w:r>
      <w:r w:rsidRPr="00883A83">
        <w:rPr>
          <w:rFonts w:ascii="Myriad Pro" w:hAnsi="Myriad Pro"/>
          <w:bCs/>
          <w:color w:val="000000" w:themeColor="text1"/>
          <w:sz w:val="26"/>
          <w:szCs w:val="26"/>
        </w:rPr>
        <w:t xml:space="preserve">, при этом оплачивает услуги по передаче электроэнергии прочим ТСО по индивидуальным тарифам. Таким образом, для </w:t>
      </w:r>
      <w:r w:rsidRPr="00883A83">
        <w:rPr>
          <w:rFonts w:ascii="Myriad Pro" w:hAnsi="Myriad Pro"/>
          <w:bCs/>
          <w:color w:val="000000" w:themeColor="text1"/>
          <w:sz w:val="26"/>
          <w:szCs w:val="26"/>
        </w:rPr>
        <w:lastRenderedPageBreak/>
        <w:t>формирования фактической выручки на содержание сетей, согласно положениям пункта 11 Методических указаний № 98-э, Исполнитель анализирует и применяет установленные:</w:t>
      </w:r>
    </w:p>
    <w:p w14:paraId="2173BB0B" w14:textId="77777777" w:rsidR="00325FDF" w:rsidRPr="00883A83" w:rsidRDefault="00325FDF" w:rsidP="00AC6AA1">
      <w:pPr>
        <w:pStyle w:val="a5"/>
        <w:numPr>
          <w:ilvl w:val="0"/>
          <w:numId w:val="24"/>
        </w:numPr>
        <w:autoSpaceDE w:val="0"/>
        <w:autoSpaceDN w:val="0"/>
        <w:adjustRightInd w:val="0"/>
        <w:spacing w:after="0" w:line="360" w:lineRule="auto"/>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 единые (котловые) тарифы на услуги по передаче электрической энергии по сетям Томской области;</w:t>
      </w:r>
    </w:p>
    <w:p w14:paraId="6FDB4E04" w14:textId="77777777" w:rsidR="00325FDF" w:rsidRPr="00883A83" w:rsidRDefault="00325FDF" w:rsidP="00AC6AA1">
      <w:pPr>
        <w:pStyle w:val="a5"/>
        <w:numPr>
          <w:ilvl w:val="0"/>
          <w:numId w:val="24"/>
        </w:numPr>
        <w:autoSpaceDE w:val="0"/>
        <w:autoSpaceDN w:val="0"/>
        <w:adjustRightInd w:val="0"/>
        <w:spacing w:after="200" w:line="360" w:lineRule="auto"/>
        <w:ind w:left="924" w:hanging="357"/>
        <w:contextualSpacing w:val="0"/>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индивидуальные тарифы взаиморасчетов за услуги по передаче электрической энергии. </w:t>
      </w:r>
    </w:p>
    <w:p w14:paraId="4B4CD20F" w14:textId="77777777" w:rsidR="00325FDF" w:rsidRPr="00883A83" w:rsidRDefault="00325FDF" w:rsidP="00C172C5">
      <w:pPr>
        <w:autoSpaceDE w:val="0"/>
        <w:autoSpaceDN w:val="0"/>
        <w:adjustRightInd w:val="0"/>
        <w:spacing w:line="360" w:lineRule="auto"/>
        <w:ind w:firstLine="709"/>
        <w:jc w:val="both"/>
        <w:rPr>
          <w:rFonts w:ascii="Myriad Pro" w:hAnsi="Myriad Pro"/>
          <w:bCs/>
          <w:color w:val="000000" w:themeColor="text1"/>
          <w:sz w:val="26"/>
          <w:szCs w:val="26"/>
        </w:rPr>
      </w:pPr>
      <w:r w:rsidRPr="00883A83">
        <w:rPr>
          <w:rFonts w:ascii="Myriad Pro" w:hAnsi="Myriad Pro"/>
          <w:bCs/>
          <w:color w:val="000000" w:themeColor="text1"/>
          <w:sz w:val="26"/>
          <w:szCs w:val="26"/>
        </w:rPr>
        <w:t>Исполнителем проанализирована информация по утвержденным единым «котловым» тарифам на услуги по передаче электрической энергии на 2016 год и выявлено следующее.</w:t>
      </w:r>
    </w:p>
    <w:p w14:paraId="5D2364C9" w14:textId="77777777" w:rsidR="00325FDF" w:rsidRPr="00883A83" w:rsidRDefault="00325FDF" w:rsidP="00325FDF">
      <w:pPr>
        <w:autoSpaceDE w:val="0"/>
        <w:autoSpaceDN w:val="0"/>
        <w:adjustRightInd w:val="0"/>
        <w:spacing w:line="360" w:lineRule="auto"/>
        <w:ind w:firstLine="567"/>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Департамент тарифного регулирования Томской области приказом </w:t>
      </w:r>
      <w:r w:rsidR="00C172C5" w:rsidRPr="00883A83">
        <w:rPr>
          <w:rFonts w:ascii="Myriad Pro" w:hAnsi="Myriad Pro"/>
          <w:bCs/>
          <w:color w:val="000000" w:themeColor="text1"/>
          <w:sz w:val="26"/>
          <w:szCs w:val="26"/>
        </w:rPr>
        <w:t xml:space="preserve">от 31.12.2015 № 6-766 </w:t>
      </w:r>
      <w:r w:rsidRPr="00883A83">
        <w:rPr>
          <w:rFonts w:ascii="Myriad Pro" w:hAnsi="Myriad Pro"/>
          <w:bCs/>
          <w:color w:val="000000" w:themeColor="text1"/>
          <w:sz w:val="26"/>
          <w:szCs w:val="26"/>
        </w:rPr>
        <w:t>установил единые «котловые» тарифы на услуги по передаче электрической энергии на 201</w:t>
      </w:r>
      <w:r w:rsidR="00C172C5" w:rsidRPr="00883A83">
        <w:rPr>
          <w:rFonts w:ascii="Myriad Pro" w:hAnsi="Myriad Pro"/>
          <w:bCs/>
          <w:color w:val="000000" w:themeColor="text1"/>
          <w:sz w:val="26"/>
          <w:szCs w:val="26"/>
        </w:rPr>
        <w:t>6</w:t>
      </w:r>
      <w:r w:rsidRPr="00883A83">
        <w:rPr>
          <w:rFonts w:ascii="Myriad Pro" w:hAnsi="Myriad Pro"/>
          <w:bCs/>
          <w:color w:val="000000" w:themeColor="text1"/>
          <w:sz w:val="26"/>
          <w:szCs w:val="26"/>
        </w:rPr>
        <w:t xml:space="preserve"> год. В данном решении отражены балансовые и экономические показатели, из которых сформированы значения единых «котловых» тарифов на услуги по передаче электрической энергии.</w:t>
      </w:r>
    </w:p>
    <w:p w14:paraId="31DE5CF8" w14:textId="77777777" w:rsidR="00325FDF" w:rsidRPr="00883A83" w:rsidRDefault="00325FDF" w:rsidP="00325FDF">
      <w:pPr>
        <w:autoSpaceDE w:val="0"/>
        <w:autoSpaceDN w:val="0"/>
        <w:adjustRightInd w:val="0"/>
        <w:spacing w:line="360" w:lineRule="auto"/>
        <w:ind w:firstLine="567"/>
        <w:jc w:val="both"/>
        <w:rPr>
          <w:rFonts w:ascii="Myriad Pro" w:hAnsi="Myriad Pro"/>
          <w:bCs/>
          <w:color w:val="0D0D0D" w:themeColor="text1" w:themeTint="F2"/>
          <w:sz w:val="26"/>
          <w:szCs w:val="26"/>
        </w:rPr>
      </w:pPr>
      <w:r w:rsidRPr="00883A83">
        <w:rPr>
          <w:rFonts w:ascii="Myriad Pro" w:hAnsi="Myriad Pro"/>
          <w:bCs/>
          <w:color w:val="000000" w:themeColor="text1"/>
          <w:sz w:val="26"/>
          <w:szCs w:val="26"/>
        </w:rPr>
        <w:t xml:space="preserve">Исходя из указанных показателей, Исполнитель произвел расчет товарной </w:t>
      </w:r>
      <w:r w:rsidRPr="00883A83">
        <w:rPr>
          <w:rFonts w:ascii="Myriad Pro" w:hAnsi="Myriad Pro"/>
          <w:bCs/>
          <w:color w:val="0D0D0D" w:themeColor="text1" w:themeTint="F2"/>
          <w:sz w:val="26"/>
          <w:szCs w:val="26"/>
        </w:rPr>
        <w:t>выручки за услуги по передаче электрической энергии на 201</w:t>
      </w:r>
      <w:r w:rsidR="00C172C5" w:rsidRPr="00883A83">
        <w:rPr>
          <w:rFonts w:ascii="Myriad Pro" w:hAnsi="Myriad Pro"/>
          <w:bCs/>
          <w:color w:val="0D0D0D" w:themeColor="text1" w:themeTint="F2"/>
          <w:sz w:val="26"/>
          <w:szCs w:val="26"/>
        </w:rPr>
        <w:t>6</w:t>
      </w:r>
      <w:r w:rsidRPr="00883A83">
        <w:rPr>
          <w:rFonts w:ascii="Myriad Pro" w:hAnsi="Myriad Pro"/>
          <w:bCs/>
          <w:color w:val="0D0D0D" w:themeColor="text1" w:themeTint="F2"/>
          <w:sz w:val="26"/>
          <w:szCs w:val="26"/>
        </w:rPr>
        <w:t xml:space="preserve"> год</w:t>
      </w:r>
      <w:r w:rsidR="00C172C5" w:rsidRPr="00883A83">
        <w:rPr>
          <w:rFonts w:ascii="Myriad Pro" w:hAnsi="Myriad Pro"/>
          <w:bCs/>
          <w:color w:val="0D0D0D" w:themeColor="text1" w:themeTint="F2"/>
          <w:sz w:val="26"/>
          <w:szCs w:val="26"/>
        </w:rPr>
        <w:t xml:space="preserve"> по утвержденным тарифам для групп (категорий) потребителей услуг по передаче электрической энергии на 2016 год товарная выручка прогнозировалась в размере 6 084 362 тыс. руб., из них:</w:t>
      </w:r>
    </w:p>
    <w:p w14:paraId="3AA169CA" w14:textId="77777777" w:rsidR="00C172C5" w:rsidRPr="00883A83" w:rsidRDefault="00C172C5" w:rsidP="00C172C5">
      <w:pPr>
        <w:pStyle w:val="a5"/>
        <w:numPr>
          <w:ilvl w:val="0"/>
          <w:numId w:val="14"/>
        </w:numPr>
        <w:autoSpaceDE w:val="0"/>
        <w:autoSpaceDN w:val="0"/>
        <w:adjustRightInd w:val="0"/>
        <w:spacing w:line="360" w:lineRule="auto"/>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по прочим категориям потребителей в размере 5 201 132 тыс. руб.;</w:t>
      </w:r>
    </w:p>
    <w:p w14:paraId="5D644019" w14:textId="77777777" w:rsidR="00C172C5" w:rsidRPr="00883A83" w:rsidRDefault="00C172C5" w:rsidP="00C172C5">
      <w:pPr>
        <w:pStyle w:val="a5"/>
        <w:numPr>
          <w:ilvl w:val="0"/>
          <w:numId w:val="14"/>
        </w:numPr>
        <w:autoSpaceDE w:val="0"/>
        <w:autoSpaceDN w:val="0"/>
        <w:adjustRightInd w:val="0"/>
        <w:spacing w:line="360" w:lineRule="auto"/>
        <w:jc w:val="both"/>
        <w:rPr>
          <w:rFonts w:ascii="Myriad Pro" w:hAnsi="Myriad Pro"/>
          <w:bCs/>
          <w:color w:val="000000" w:themeColor="text1"/>
          <w:sz w:val="26"/>
          <w:szCs w:val="26"/>
        </w:rPr>
      </w:pPr>
      <w:r w:rsidRPr="00883A83">
        <w:rPr>
          <w:rFonts w:ascii="Myriad Pro" w:hAnsi="Myriad Pro"/>
          <w:bCs/>
          <w:color w:val="000000" w:themeColor="text1"/>
          <w:sz w:val="26"/>
          <w:szCs w:val="26"/>
        </w:rPr>
        <w:t xml:space="preserve">по подгруппам относящихся к населению и приравненным к нему категориям потребителей </w:t>
      </w:r>
      <w:r w:rsidRPr="00883A83">
        <w:rPr>
          <w:rFonts w:ascii="Myriad Pro" w:hAnsi="Myriad Pro"/>
          <w:bCs/>
          <w:color w:val="0D0D0D" w:themeColor="text1" w:themeTint="F2"/>
          <w:sz w:val="26"/>
          <w:szCs w:val="26"/>
        </w:rPr>
        <w:t>в размере 883 230 тыс. руб.</w:t>
      </w:r>
    </w:p>
    <w:tbl>
      <w:tblPr>
        <w:tblW w:w="9453" w:type="dxa"/>
        <w:tblLook w:val="04A0" w:firstRow="1" w:lastRow="0" w:firstColumn="1" w:lastColumn="0" w:noHBand="0" w:noVBand="1"/>
      </w:tblPr>
      <w:tblGrid>
        <w:gridCol w:w="762"/>
        <w:gridCol w:w="1356"/>
        <w:gridCol w:w="997"/>
        <w:gridCol w:w="817"/>
        <w:gridCol w:w="1140"/>
        <w:gridCol w:w="1025"/>
        <w:gridCol w:w="1083"/>
        <w:gridCol w:w="1069"/>
        <w:gridCol w:w="1204"/>
      </w:tblGrid>
      <w:tr w:rsidR="00C172C5" w:rsidRPr="0042715F" w14:paraId="31A6319D" w14:textId="77777777" w:rsidTr="0042715F">
        <w:trPr>
          <w:trHeight w:val="458"/>
          <w:tblHeader/>
        </w:trPr>
        <w:tc>
          <w:tcPr>
            <w:tcW w:w="76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9FBF77D" w14:textId="77777777" w:rsidR="00C172C5" w:rsidRPr="0042715F" w:rsidRDefault="00C172C5" w:rsidP="00C172C5">
            <w:pPr>
              <w:jc w:val="center"/>
              <w:rPr>
                <w:rFonts w:ascii="Myriad Pro" w:hAnsi="Myriad Pro" w:cs="Arial"/>
                <w:b/>
                <w:bCs/>
                <w:color w:val="FFFFFF"/>
                <w:sz w:val="16"/>
                <w:szCs w:val="16"/>
              </w:rPr>
            </w:pPr>
            <w:r w:rsidRPr="0042715F">
              <w:rPr>
                <w:rFonts w:ascii="Myriad Pro" w:hAnsi="Myriad Pro" w:cs="Arial"/>
                <w:b/>
                <w:bCs/>
                <w:color w:val="FFFFFF"/>
                <w:sz w:val="16"/>
                <w:szCs w:val="16"/>
              </w:rPr>
              <w:t>№ п.п.</w:t>
            </w:r>
          </w:p>
        </w:tc>
        <w:tc>
          <w:tcPr>
            <w:tcW w:w="135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25272A5" w14:textId="77777777" w:rsidR="00C172C5" w:rsidRPr="0042715F" w:rsidRDefault="00C172C5" w:rsidP="00C172C5">
            <w:pPr>
              <w:jc w:val="center"/>
              <w:rPr>
                <w:rFonts w:ascii="Myriad Pro" w:hAnsi="Myriad Pro" w:cs="Arial"/>
                <w:b/>
                <w:bCs/>
                <w:color w:val="FFFFFF"/>
                <w:sz w:val="16"/>
                <w:szCs w:val="16"/>
              </w:rPr>
            </w:pPr>
            <w:r w:rsidRPr="0042715F">
              <w:rPr>
                <w:rFonts w:ascii="Myriad Pro" w:hAnsi="Myriad Pro" w:cs="Arial"/>
                <w:b/>
                <w:bCs/>
                <w:color w:val="FFFFFF"/>
                <w:sz w:val="16"/>
                <w:szCs w:val="16"/>
              </w:rPr>
              <w:t>Показатель</w:t>
            </w:r>
          </w:p>
        </w:tc>
        <w:tc>
          <w:tcPr>
            <w:tcW w:w="1814"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004DD90" w14:textId="3655A2B6" w:rsidR="00C172C5" w:rsidRPr="0042715F" w:rsidRDefault="00C172C5" w:rsidP="0042715F">
            <w:pPr>
              <w:jc w:val="center"/>
              <w:rPr>
                <w:rFonts w:ascii="Myriad Pro" w:hAnsi="Myriad Pro" w:cs="Arial"/>
                <w:b/>
                <w:bCs/>
                <w:color w:val="FFFFFF"/>
                <w:sz w:val="16"/>
                <w:szCs w:val="16"/>
              </w:rPr>
            </w:pPr>
            <w:r w:rsidRPr="0042715F">
              <w:rPr>
                <w:rFonts w:ascii="Myriad Pro" w:hAnsi="Myriad Pro" w:cs="Arial"/>
                <w:b/>
                <w:bCs/>
                <w:color w:val="FFFFFF"/>
                <w:sz w:val="16"/>
                <w:szCs w:val="16"/>
              </w:rPr>
              <w:t>Полезный отпуск (млн. кВтч)/(оплачиваемая мощность, МВт)</w:t>
            </w:r>
          </w:p>
        </w:tc>
        <w:tc>
          <w:tcPr>
            <w:tcW w:w="2165"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5B4AAF1" w14:textId="77777777" w:rsidR="00C172C5" w:rsidRPr="0042715F" w:rsidRDefault="00C172C5" w:rsidP="0042715F">
            <w:pPr>
              <w:jc w:val="center"/>
              <w:rPr>
                <w:rFonts w:ascii="Myriad Pro" w:hAnsi="Myriad Pro" w:cs="Arial"/>
                <w:b/>
                <w:bCs/>
                <w:color w:val="FFFFFF"/>
                <w:sz w:val="16"/>
                <w:szCs w:val="16"/>
              </w:rPr>
            </w:pPr>
            <w:r w:rsidRPr="0042715F">
              <w:rPr>
                <w:rFonts w:ascii="Myriad Pro" w:hAnsi="Myriad Pro" w:cs="Arial"/>
                <w:b/>
                <w:bCs/>
                <w:color w:val="FFFFFF"/>
                <w:sz w:val="16"/>
                <w:szCs w:val="16"/>
              </w:rPr>
              <w:t>Единые котловые тарифы, руб/МВтч, руб./МВт</w:t>
            </w:r>
          </w:p>
        </w:tc>
        <w:tc>
          <w:tcPr>
            <w:tcW w:w="3356" w:type="dxa"/>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F0EB0EC" w14:textId="77777777" w:rsidR="00C172C5" w:rsidRPr="0042715F" w:rsidRDefault="00C172C5" w:rsidP="0042715F">
            <w:pPr>
              <w:jc w:val="center"/>
              <w:rPr>
                <w:rFonts w:ascii="Myriad Pro" w:hAnsi="Myriad Pro" w:cs="Arial"/>
                <w:b/>
                <w:bCs/>
                <w:color w:val="FFFFFF"/>
                <w:sz w:val="16"/>
                <w:szCs w:val="16"/>
              </w:rPr>
            </w:pPr>
            <w:r w:rsidRPr="0042715F">
              <w:rPr>
                <w:rFonts w:ascii="Myriad Pro" w:hAnsi="Myriad Pro" w:cs="Arial"/>
                <w:b/>
                <w:bCs/>
                <w:color w:val="FFFFFF"/>
                <w:sz w:val="16"/>
                <w:szCs w:val="16"/>
              </w:rPr>
              <w:t>Необходимая валовая выручка, тыс. рублей</w:t>
            </w:r>
          </w:p>
        </w:tc>
      </w:tr>
      <w:tr w:rsidR="00C172C5" w:rsidRPr="0042715F" w14:paraId="256FEA4D" w14:textId="77777777" w:rsidTr="0042715F">
        <w:trPr>
          <w:trHeight w:val="458"/>
          <w:tblHeader/>
        </w:trPr>
        <w:tc>
          <w:tcPr>
            <w:tcW w:w="76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FCA32BE" w14:textId="77777777" w:rsidR="00C172C5" w:rsidRPr="0042715F" w:rsidRDefault="00C172C5" w:rsidP="00C172C5">
            <w:pPr>
              <w:rPr>
                <w:rFonts w:ascii="Myriad Pro" w:hAnsi="Myriad Pro" w:cs="Arial"/>
                <w:b/>
                <w:bCs/>
                <w:color w:val="FFFFFF"/>
                <w:sz w:val="16"/>
                <w:szCs w:val="16"/>
              </w:rPr>
            </w:pPr>
          </w:p>
        </w:tc>
        <w:tc>
          <w:tcPr>
            <w:tcW w:w="135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B0993A5" w14:textId="77777777" w:rsidR="00C172C5" w:rsidRPr="0042715F" w:rsidRDefault="00C172C5" w:rsidP="00C172C5">
            <w:pPr>
              <w:rPr>
                <w:rFonts w:ascii="Myriad Pro" w:hAnsi="Myriad Pro" w:cs="Arial"/>
                <w:b/>
                <w:bCs/>
                <w:color w:val="FFFFFF"/>
                <w:sz w:val="16"/>
                <w:szCs w:val="16"/>
              </w:rPr>
            </w:pPr>
          </w:p>
        </w:tc>
        <w:tc>
          <w:tcPr>
            <w:tcW w:w="1814"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971D4A4" w14:textId="77777777" w:rsidR="00C172C5" w:rsidRPr="0042715F" w:rsidRDefault="00C172C5" w:rsidP="0042715F">
            <w:pPr>
              <w:jc w:val="center"/>
              <w:rPr>
                <w:rFonts w:ascii="Myriad Pro" w:hAnsi="Myriad Pro" w:cs="Arial"/>
                <w:b/>
                <w:bCs/>
                <w:color w:val="FFFFFF"/>
                <w:sz w:val="16"/>
                <w:szCs w:val="16"/>
              </w:rPr>
            </w:pPr>
          </w:p>
        </w:tc>
        <w:tc>
          <w:tcPr>
            <w:tcW w:w="2165"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EF77E27" w14:textId="77777777" w:rsidR="00C172C5" w:rsidRPr="0042715F" w:rsidRDefault="00C172C5" w:rsidP="0042715F">
            <w:pPr>
              <w:jc w:val="center"/>
              <w:rPr>
                <w:rFonts w:ascii="Myriad Pro" w:hAnsi="Myriad Pro" w:cs="Arial"/>
                <w:b/>
                <w:bCs/>
                <w:color w:val="FFFFFF"/>
                <w:sz w:val="16"/>
                <w:szCs w:val="16"/>
              </w:rPr>
            </w:pPr>
          </w:p>
        </w:tc>
        <w:tc>
          <w:tcPr>
            <w:tcW w:w="3356" w:type="dxa"/>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7AF918E" w14:textId="77777777" w:rsidR="00C172C5" w:rsidRPr="0042715F" w:rsidRDefault="00C172C5" w:rsidP="0042715F">
            <w:pPr>
              <w:jc w:val="center"/>
              <w:rPr>
                <w:rFonts w:ascii="Myriad Pro" w:hAnsi="Myriad Pro" w:cs="Arial"/>
                <w:b/>
                <w:bCs/>
                <w:color w:val="FFFFFF"/>
                <w:sz w:val="16"/>
                <w:szCs w:val="16"/>
              </w:rPr>
            </w:pPr>
          </w:p>
        </w:tc>
      </w:tr>
      <w:tr w:rsidR="0042715F" w:rsidRPr="0042715F" w14:paraId="6EA18F60" w14:textId="77777777" w:rsidTr="0042715F">
        <w:trPr>
          <w:trHeight w:val="44"/>
          <w:tblHeader/>
        </w:trPr>
        <w:tc>
          <w:tcPr>
            <w:tcW w:w="76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17C4D3C" w14:textId="77777777" w:rsidR="00C172C5" w:rsidRPr="0042715F" w:rsidRDefault="00C172C5" w:rsidP="00C172C5">
            <w:pPr>
              <w:rPr>
                <w:rFonts w:ascii="Myriad Pro" w:hAnsi="Myriad Pro" w:cs="Arial"/>
                <w:b/>
                <w:bCs/>
                <w:color w:val="FFFFFF"/>
                <w:sz w:val="16"/>
                <w:szCs w:val="16"/>
              </w:rPr>
            </w:pPr>
          </w:p>
        </w:tc>
        <w:tc>
          <w:tcPr>
            <w:tcW w:w="135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8ABD8A8" w14:textId="77777777" w:rsidR="00C172C5" w:rsidRPr="0042715F" w:rsidRDefault="00C172C5" w:rsidP="00C172C5">
            <w:pPr>
              <w:rPr>
                <w:rFonts w:ascii="Myriad Pro" w:hAnsi="Myriad Pro" w:cs="Arial"/>
                <w:b/>
                <w:bCs/>
                <w:color w:val="FFFFFF"/>
                <w:sz w:val="16"/>
                <w:szCs w:val="16"/>
              </w:rPr>
            </w:pPr>
          </w:p>
        </w:tc>
        <w:tc>
          <w:tcPr>
            <w:tcW w:w="9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3A3610C" w14:textId="77777777" w:rsidR="00C172C5" w:rsidRPr="0042715F" w:rsidRDefault="00C172C5" w:rsidP="0042715F">
            <w:pPr>
              <w:jc w:val="center"/>
              <w:rPr>
                <w:rFonts w:ascii="Myriad Pro" w:hAnsi="Myriad Pro" w:cs="Arial"/>
                <w:b/>
                <w:bCs/>
                <w:color w:val="FFFFFF"/>
                <w:sz w:val="16"/>
                <w:szCs w:val="16"/>
              </w:rPr>
            </w:pPr>
            <w:r w:rsidRPr="0042715F">
              <w:rPr>
                <w:rFonts w:ascii="Myriad Pro" w:hAnsi="Myriad Pro" w:cs="Arial"/>
                <w:b/>
                <w:bCs/>
                <w:color w:val="FFFFFF"/>
                <w:sz w:val="16"/>
                <w:szCs w:val="16"/>
              </w:rPr>
              <w:t>1 п/г</w:t>
            </w:r>
          </w:p>
        </w:tc>
        <w:tc>
          <w:tcPr>
            <w:tcW w:w="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DCEF629" w14:textId="77777777" w:rsidR="00C172C5" w:rsidRPr="0042715F" w:rsidRDefault="00C172C5" w:rsidP="0042715F">
            <w:pPr>
              <w:jc w:val="center"/>
              <w:rPr>
                <w:rFonts w:ascii="Myriad Pro" w:hAnsi="Myriad Pro" w:cs="Arial"/>
                <w:b/>
                <w:bCs/>
                <w:color w:val="FFFFFF"/>
                <w:sz w:val="16"/>
                <w:szCs w:val="16"/>
              </w:rPr>
            </w:pPr>
            <w:r w:rsidRPr="0042715F">
              <w:rPr>
                <w:rFonts w:ascii="Myriad Pro" w:hAnsi="Myriad Pro" w:cs="Arial"/>
                <w:b/>
                <w:bCs/>
                <w:color w:val="FFFFFF"/>
                <w:sz w:val="16"/>
                <w:szCs w:val="16"/>
              </w:rPr>
              <w:t>2 п/г</w:t>
            </w:r>
          </w:p>
        </w:tc>
        <w:tc>
          <w:tcPr>
            <w:tcW w:w="11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7C62C7B" w14:textId="77777777" w:rsidR="00C172C5" w:rsidRPr="0042715F" w:rsidRDefault="00C172C5" w:rsidP="0042715F">
            <w:pPr>
              <w:jc w:val="center"/>
              <w:rPr>
                <w:rFonts w:ascii="Myriad Pro" w:hAnsi="Myriad Pro" w:cs="Arial"/>
                <w:b/>
                <w:bCs/>
                <w:color w:val="FFFFFF"/>
                <w:sz w:val="16"/>
                <w:szCs w:val="16"/>
              </w:rPr>
            </w:pPr>
            <w:r w:rsidRPr="0042715F">
              <w:rPr>
                <w:rFonts w:ascii="Myriad Pro" w:hAnsi="Myriad Pro" w:cs="Arial"/>
                <w:b/>
                <w:bCs/>
                <w:color w:val="FFFFFF"/>
                <w:sz w:val="16"/>
                <w:szCs w:val="16"/>
              </w:rPr>
              <w:t>1 п/г</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8A53D41" w14:textId="77777777" w:rsidR="00C172C5" w:rsidRPr="0042715F" w:rsidRDefault="00C172C5" w:rsidP="0042715F">
            <w:pPr>
              <w:jc w:val="center"/>
              <w:rPr>
                <w:rFonts w:ascii="Myriad Pro" w:hAnsi="Myriad Pro" w:cs="Arial"/>
                <w:b/>
                <w:bCs/>
                <w:color w:val="FFFFFF"/>
                <w:sz w:val="16"/>
                <w:szCs w:val="16"/>
              </w:rPr>
            </w:pPr>
            <w:r w:rsidRPr="0042715F">
              <w:rPr>
                <w:rFonts w:ascii="Myriad Pro" w:hAnsi="Myriad Pro" w:cs="Arial"/>
                <w:b/>
                <w:bCs/>
                <w:color w:val="FFFFFF"/>
                <w:sz w:val="16"/>
                <w:szCs w:val="16"/>
              </w:rPr>
              <w:t>2 п/г</w:t>
            </w:r>
          </w:p>
        </w:tc>
        <w:tc>
          <w:tcPr>
            <w:tcW w:w="1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62BC6E6" w14:textId="77777777" w:rsidR="00C172C5" w:rsidRPr="0042715F" w:rsidRDefault="00C172C5" w:rsidP="0042715F">
            <w:pPr>
              <w:jc w:val="center"/>
              <w:rPr>
                <w:rFonts w:ascii="Myriad Pro" w:hAnsi="Myriad Pro" w:cs="Arial"/>
                <w:b/>
                <w:bCs/>
                <w:color w:val="FFFFFF"/>
                <w:sz w:val="16"/>
                <w:szCs w:val="16"/>
              </w:rPr>
            </w:pPr>
            <w:r w:rsidRPr="0042715F">
              <w:rPr>
                <w:rFonts w:ascii="Myriad Pro" w:hAnsi="Myriad Pro" w:cs="Arial"/>
                <w:b/>
                <w:bCs/>
                <w:color w:val="FFFFFF"/>
                <w:sz w:val="16"/>
                <w:szCs w:val="16"/>
              </w:rPr>
              <w:t>1 п/г</w:t>
            </w:r>
          </w:p>
        </w:tc>
        <w:tc>
          <w:tcPr>
            <w:tcW w:w="1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87A28B0" w14:textId="77777777" w:rsidR="00C172C5" w:rsidRPr="0042715F" w:rsidRDefault="00C172C5" w:rsidP="0042715F">
            <w:pPr>
              <w:jc w:val="center"/>
              <w:rPr>
                <w:rFonts w:ascii="Myriad Pro" w:hAnsi="Myriad Pro" w:cs="Arial"/>
                <w:b/>
                <w:bCs/>
                <w:color w:val="FFFFFF"/>
                <w:sz w:val="16"/>
                <w:szCs w:val="16"/>
              </w:rPr>
            </w:pPr>
            <w:r w:rsidRPr="0042715F">
              <w:rPr>
                <w:rFonts w:ascii="Myriad Pro" w:hAnsi="Myriad Pro" w:cs="Arial"/>
                <w:b/>
                <w:bCs/>
                <w:color w:val="FFFFFF"/>
                <w:sz w:val="16"/>
                <w:szCs w:val="16"/>
              </w:rPr>
              <w:t>2 п/г</w:t>
            </w:r>
          </w:p>
        </w:tc>
        <w:tc>
          <w:tcPr>
            <w:tcW w:w="12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177DE8E" w14:textId="77777777" w:rsidR="00C172C5" w:rsidRPr="0042715F" w:rsidRDefault="00C172C5" w:rsidP="0042715F">
            <w:pPr>
              <w:jc w:val="center"/>
              <w:rPr>
                <w:rFonts w:ascii="Myriad Pro" w:hAnsi="Myriad Pro" w:cs="Arial"/>
                <w:b/>
                <w:bCs/>
                <w:color w:val="FFFFFF"/>
                <w:sz w:val="16"/>
                <w:szCs w:val="16"/>
              </w:rPr>
            </w:pPr>
            <w:r w:rsidRPr="0042715F">
              <w:rPr>
                <w:rFonts w:ascii="Myriad Pro" w:hAnsi="Myriad Pro" w:cs="Arial"/>
                <w:b/>
                <w:bCs/>
                <w:color w:val="FFFFFF"/>
                <w:sz w:val="16"/>
                <w:szCs w:val="16"/>
              </w:rPr>
              <w:t>год</w:t>
            </w:r>
          </w:p>
        </w:tc>
      </w:tr>
      <w:tr w:rsidR="0042715F" w:rsidRPr="0042715F" w14:paraId="3EDCB9D1" w14:textId="77777777" w:rsidTr="0042715F">
        <w:trPr>
          <w:trHeight w:val="44"/>
          <w:tblHeader/>
        </w:trPr>
        <w:tc>
          <w:tcPr>
            <w:tcW w:w="7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7065302" w14:textId="77777777" w:rsidR="00C172C5" w:rsidRPr="0042715F" w:rsidRDefault="00C172C5" w:rsidP="00C172C5">
            <w:pPr>
              <w:jc w:val="center"/>
              <w:rPr>
                <w:rFonts w:ascii="Myriad Pro" w:hAnsi="Myriad Pro" w:cs="Arial"/>
                <w:b/>
                <w:bCs/>
                <w:color w:val="FFFFFF"/>
                <w:sz w:val="16"/>
                <w:szCs w:val="16"/>
              </w:rPr>
            </w:pPr>
            <w:r w:rsidRPr="0042715F">
              <w:rPr>
                <w:rFonts w:ascii="Myriad Pro" w:hAnsi="Myriad Pro" w:cs="Arial"/>
                <w:b/>
                <w:bCs/>
                <w:color w:val="FFFFFF"/>
                <w:sz w:val="16"/>
                <w:szCs w:val="16"/>
              </w:rPr>
              <w:t>1</w:t>
            </w:r>
          </w:p>
        </w:tc>
        <w:tc>
          <w:tcPr>
            <w:tcW w:w="13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8AB3FC7" w14:textId="77777777" w:rsidR="00C172C5" w:rsidRPr="0042715F" w:rsidRDefault="00C172C5" w:rsidP="00C172C5">
            <w:pPr>
              <w:jc w:val="center"/>
              <w:rPr>
                <w:rFonts w:ascii="Myriad Pro" w:hAnsi="Myriad Pro" w:cs="Arial"/>
                <w:b/>
                <w:bCs/>
                <w:color w:val="FFFFFF"/>
                <w:sz w:val="16"/>
                <w:szCs w:val="16"/>
              </w:rPr>
            </w:pPr>
            <w:r w:rsidRPr="0042715F">
              <w:rPr>
                <w:rFonts w:ascii="Myriad Pro" w:hAnsi="Myriad Pro" w:cs="Arial"/>
                <w:b/>
                <w:bCs/>
                <w:color w:val="FFFFFF"/>
                <w:sz w:val="16"/>
                <w:szCs w:val="16"/>
              </w:rPr>
              <w:t>2</w:t>
            </w:r>
          </w:p>
        </w:tc>
        <w:tc>
          <w:tcPr>
            <w:tcW w:w="9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CBA9D25" w14:textId="77777777" w:rsidR="00C172C5" w:rsidRPr="0042715F" w:rsidRDefault="00C172C5" w:rsidP="0042715F">
            <w:pPr>
              <w:jc w:val="center"/>
              <w:rPr>
                <w:rFonts w:ascii="Myriad Pro" w:hAnsi="Myriad Pro" w:cs="Arial"/>
                <w:b/>
                <w:bCs/>
                <w:color w:val="FFFFFF"/>
                <w:sz w:val="16"/>
                <w:szCs w:val="16"/>
              </w:rPr>
            </w:pPr>
            <w:r w:rsidRPr="0042715F">
              <w:rPr>
                <w:rFonts w:ascii="Myriad Pro" w:hAnsi="Myriad Pro" w:cs="Arial"/>
                <w:b/>
                <w:bCs/>
                <w:color w:val="FFFFFF"/>
                <w:sz w:val="16"/>
                <w:szCs w:val="16"/>
              </w:rPr>
              <w:t>3</w:t>
            </w:r>
          </w:p>
        </w:tc>
        <w:tc>
          <w:tcPr>
            <w:tcW w:w="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E2B64D7" w14:textId="77777777" w:rsidR="00C172C5" w:rsidRPr="0042715F" w:rsidRDefault="00C172C5" w:rsidP="0042715F">
            <w:pPr>
              <w:jc w:val="center"/>
              <w:rPr>
                <w:rFonts w:ascii="Myriad Pro" w:hAnsi="Myriad Pro" w:cs="Arial"/>
                <w:b/>
                <w:bCs/>
                <w:color w:val="FFFFFF"/>
                <w:sz w:val="16"/>
                <w:szCs w:val="16"/>
              </w:rPr>
            </w:pPr>
            <w:r w:rsidRPr="0042715F">
              <w:rPr>
                <w:rFonts w:ascii="Myriad Pro" w:hAnsi="Myriad Pro" w:cs="Arial"/>
                <w:b/>
                <w:bCs/>
                <w:color w:val="FFFFFF"/>
                <w:sz w:val="16"/>
                <w:szCs w:val="16"/>
              </w:rPr>
              <w:t>4</w:t>
            </w:r>
          </w:p>
        </w:tc>
        <w:tc>
          <w:tcPr>
            <w:tcW w:w="11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1C86220" w14:textId="77777777" w:rsidR="00C172C5" w:rsidRPr="0042715F" w:rsidRDefault="00C172C5" w:rsidP="0042715F">
            <w:pPr>
              <w:jc w:val="center"/>
              <w:rPr>
                <w:rFonts w:ascii="Myriad Pro" w:hAnsi="Myriad Pro" w:cs="Arial"/>
                <w:b/>
                <w:bCs/>
                <w:color w:val="FFFFFF"/>
                <w:sz w:val="16"/>
                <w:szCs w:val="16"/>
              </w:rPr>
            </w:pPr>
            <w:r w:rsidRPr="0042715F">
              <w:rPr>
                <w:rFonts w:ascii="Myriad Pro" w:hAnsi="Myriad Pro" w:cs="Arial"/>
                <w:b/>
                <w:bCs/>
                <w:color w:val="FFFFFF"/>
                <w:sz w:val="16"/>
                <w:szCs w:val="16"/>
              </w:rPr>
              <w:t>5</w:t>
            </w:r>
          </w:p>
        </w:tc>
        <w:tc>
          <w:tcPr>
            <w:tcW w:w="1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F692D2F" w14:textId="77777777" w:rsidR="00C172C5" w:rsidRPr="0042715F" w:rsidRDefault="00C172C5" w:rsidP="0042715F">
            <w:pPr>
              <w:jc w:val="center"/>
              <w:rPr>
                <w:rFonts w:ascii="Myriad Pro" w:hAnsi="Myriad Pro" w:cs="Arial"/>
                <w:b/>
                <w:bCs/>
                <w:color w:val="FFFFFF"/>
                <w:sz w:val="16"/>
                <w:szCs w:val="16"/>
              </w:rPr>
            </w:pPr>
            <w:r w:rsidRPr="0042715F">
              <w:rPr>
                <w:rFonts w:ascii="Myriad Pro" w:hAnsi="Myriad Pro" w:cs="Arial"/>
                <w:b/>
                <w:bCs/>
                <w:color w:val="FFFFFF"/>
                <w:sz w:val="16"/>
                <w:szCs w:val="16"/>
              </w:rPr>
              <w:t>6</w:t>
            </w:r>
          </w:p>
        </w:tc>
        <w:tc>
          <w:tcPr>
            <w:tcW w:w="1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0F72975" w14:textId="77777777" w:rsidR="00C172C5" w:rsidRPr="0042715F" w:rsidRDefault="00C172C5" w:rsidP="0042715F">
            <w:pPr>
              <w:jc w:val="center"/>
              <w:rPr>
                <w:rFonts w:ascii="Myriad Pro" w:hAnsi="Myriad Pro" w:cs="Arial"/>
                <w:b/>
                <w:bCs/>
                <w:color w:val="FFFFFF"/>
                <w:sz w:val="16"/>
                <w:szCs w:val="16"/>
              </w:rPr>
            </w:pPr>
            <w:r w:rsidRPr="0042715F">
              <w:rPr>
                <w:rFonts w:ascii="Myriad Pro" w:hAnsi="Myriad Pro" w:cs="Arial"/>
                <w:b/>
                <w:bCs/>
                <w:color w:val="FFFFFF"/>
                <w:sz w:val="16"/>
                <w:szCs w:val="16"/>
              </w:rPr>
              <w:t>7</w:t>
            </w:r>
          </w:p>
        </w:tc>
        <w:tc>
          <w:tcPr>
            <w:tcW w:w="1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4FE4EFC" w14:textId="77777777" w:rsidR="00C172C5" w:rsidRPr="0042715F" w:rsidRDefault="00C172C5" w:rsidP="0042715F">
            <w:pPr>
              <w:jc w:val="center"/>
              <w:rPr>
                <w:rFonts w:ascii="Myriad Pro" w:hAnsi="Myriad Pro" w:cs="Arial"/>
                <w:b/>
                <w:bCs/>
                <w:color w:val="FFFFFF"/>
                <w:sz w:val="16"/>
                <w:szCs w:val="16"/>
              </w:rPr>
            </w:pPr>
            <w:r w:rsidRPr="0042715F">
              <w:rPr>
                <w:rFonts w:ascii="Myriad Pro" w:hAnsi="Myriad Pro" w:cs="Arial"/>
                <w:b/>
                <w:bCs/>
                <w:color w:val="FFFFFF"/>
                <w:sz w:val="16"/>
                <w:szCs w:val="16"/>
              </w:rPr>
              <w:t>8</w:t>
            </w:r>
          </w:p>
        </w:tc>
        <w:tc>
          <w:tcPr>
            <w:tcW w:w="12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B28FF74" w14:textId="77777777" w:rsidR="00C172C5" w:rsidRPr="0042715F" w:rsidRDefault="00C172C5" w:rsidP="0042715F">
            <w:pPr>
              <w:jc w:val="center"/>
              <w:rPr>
                <w:rFonts w:ascii="Myriad Pro" w:hAnsi="Myriad Pro" w:cs="Arial"/>
                <w:b/>
                <w:bCs/>
                <w:color w:val="FFFFFF"/>
                <w:sz w:val="16"/>
                <w:szCs w:val="16"/>
              </w:rPr>
            </w:pPr>
            <w:r w:rsidRPr="0042715F">
              <w:rPr>
                <w:rFonts w:ascii="Myriad Pro" w:hAnsi="Myriad Pro" w:cs="Arial"/>
                <w:b/>
                <w:bCs/>
                <w:color w:val="FFFFFF"/>
                <w:sz w:val="16"/>
                <w:szCs w:val="16"/>
              </w:rPr>
              <w:t>9</w:t>
            </w:r>
          </w:p>
        </w:tc>
      </w:tr>
      <w:tr w:rsidR="0042715F" w:rsidRPr="0042715F" w14:paraId="2B716D9D" w14:textId="77777777" w:rsidTr="0042715F">
        <w:trPr>
          <w:trHeight w:val="44"/>
        </w:trPr>
        <w:tc>
          <w:tcPr>
            <w:tcW w:w="762" w:type="dxa"/>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34D15501" w14:textId="77777777" w:rsidR="00C172C5" w:rsidRPr="0042715F" w:rsidRDefault="00C172C5" w:rsidP="00C172C5">
            <w:pPr>
              <w:rPr>
                <w:rFonts w:ascii="Myriad Pro" w:hAnsi="Myriad Pro"/>
                <w:b/>
                <w:bCs/>
                <w:color w:val="000000"/>
                <w:sz w:val="16"/>
                <w:szCs w:val="16"/>
              </w:rPr>
            </w:pPr>
            <w:r w:rsidRPr="0042715F">
              <w:rPr>
                <w:rFonts w:ascii="Myriad Pro" w:hAnsi="Myriad Pro"/>
                <w:b/>
                <w:bCs/>
                <w:color w:val="000000"/>
                <w:sz w:val="16"/>
                <w:szCs w:val="16"/>
              </w:rPr>
              <w:t>п. 1+ п. 2</w:t>
            </w:r>
          </w:p>
        </w:tc>
        <w:tc>
          <w:tcPr>
            <w:tcW w:w="1356"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5DB6C52D" w14:textId="77777777" w:rsidR="00C172C5" w:rsidRPr="0042715F" w:rsidRDefault="00C172C5" w:rsidP="00C172C5">
            <w:pPr>
              <w:rPr>
                <w:rFonts w:ascii="Myriad Pro" w:hAnsi="Myriad Pro"/>
                <w:b/>
                <w:bCs/>
                <w:color w:val="000000"/>
                <w:sz w:val="16"/>
                <w:szCs w:val="16"/>
              </w:rPr>
            </w:pPr>
            <w:r w:rsidRPr="0042715F">
              <w:rPr>
                <w:rFonts w:ascii="Myriad Pro" w:hAnsi="Myriad Pro"/>
                <w:b/>
                <w:bCs/>
                <w:color w:val="000000"/>
                <w:sz w:val="16"/>
                <w:szCs w:val="16"/>
              </w:rPr>
              <w:t>Всего</w:t>
            </w:r>
          </w:p>
        </w:tc>
        <w:tc>
          <w:tcPr>
            <w:tcW w:w="997"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47B749EE"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2 547,2</w:t>
            </w:r>
          </w:p>
        </w:tc>
        <w:tc>
          <w:tcPr>
            <w:tcW w:w="817"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5D9C0F98"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2 423,3</w:t>
            </w:r>
          </w:p>
        </w:tc>
        <w:tc>
          <w:tcPr>
            <w:tcW w:w="1140"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470F15C8"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1 183,7</w:t>
            </w:r>
          </w:p>
        </w:tc>
        <w:tc>
          <w:tcPr>
            <w:tcW w:w="1024"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28C37226"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1 266,6</w:t>
            </w:r>
          </w:p>
        </w:tc>
        <w:tc>
          <w:tcPr>
            <w:tcW w:w="1083"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6CFEE322"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3 015 149,5</w:t>
            </w:r>
          </w:p>
        </w:tc>
        <w:tc>
          <w:tcPr>
            <w:tcW w:w="1069"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095C8C8F"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3 069 212,6</w:t>
            </w:r>
          </w:p>
        </w:tc>
        <w:tc>
          <w:tcPr>
            <w:tcW w:w="1203"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3E891182"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6 084 362,1</w:t>
            </w:r>
          </w:p>
        </w:tc>
      </w:tr>
      <w:tr w:rsidR="0042715F" w:rsidRPr="0042715F" w14:paraId="01B71853"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3986DB28" w14:textId="77777777" w:rsidR="00C172C5" w:rsidRPr="0042715F" w:rsidRDefault="00C172C5" w:rsidP="00C172C5">
            <w:pPr>
              <w:jc w:val="center"/>
              <w:rPr>
                <w:rFonts w:ascii="Myriad Pro" w:hAnsi="Myriad Pro"/>
                <w:b/>
                <w:bCs/>
                <w:color w:val="000000"/>
                <w:sz w:val="16"/>
                <w:szCs w:val="16"/>
              </w:rPr>
            </w:pPr>
            <w:r w:rsidRPr="0042715F">
              <w:rPr>
                <w:rFonts w:ascii="Myriad Pro" w:hAnsi="Myriad Pro"/>
                <w:b/>
                <w:bCs/>
                <w:color w:val="000000"/>
                <w:sz w:val="16"/>
                <w:szCs w:val="16"/>
              </w:rPr>
              <w:t>1.</w:t>
            </w:r>
          </w:p>
        </w:tc>
        <w:tc>
          <w:tcPr>
            <w:tcW w:w="1356" w:type="dxa"/>
            <w:tcBorders>
              <w:top w:val="nil"/>
              <w:left w:val="nil"/>
              <w:bottom w:val="single" w:sz="4" w:space="0" w:color="auto"/>
              <w:right w:val="single" w:sz="4" w:space="0" w:color="auto"/>
            </w:tcBorders>
            <w:shd w:val="clear" w:color="auto" w:fill="auto"/>
            <w:noWrap/>
            <w:vAlign w:val="bottom"/>
            <w:hideMark/>
          </w:tcPr>
          <w:p w14:paraId="05924D13" w14:textId="77777777" w:rsidR="00C172C5" w:rsidRPr="0042715F" w:rsidRDefault="00C172C5" w:rsidP="00C172C5">
            <w:pPr>
              <w:rPr>
                <w:rFonts w:ascii="Myriad Pro" w:hAnsi="Myriad Pro"/>
                <w:b/>
                <w:bCs/>
                <w:color w:val="000000"/>
                <w:sz w:val="16"/>
                <w:szCs w:val="16"/>
              </w:rPr>
            </w:pPr>
            <w:r w:rsidRPr="0042715F">
              <w:rPr>
                <w:rFonts w:ascii="Myriad Pro" w:hAnsi="Myriad Pro"/>
                <w:b/>
                <w:bCs/>
                <w:color w:val="000000"/>
                <w:sz w:val="16"/>
                <w:szCs w:val="16"/>
              </w:rPr>
              <w:t>Население</w:t>
            </w:r>
          </w:p>
        </w:tc>
        <w:tc>
          <w:tcPr>
            <w:tcW w:w="997" w:type="dxa"/>
            <w:tcBorders>
              <w:top w:val="nil"/>
              <w:left w:val="nil"/>
              <w:bottom w:val="single" w:sz="4" w:space="0" w:color="auto"/>
              <w:right w:val="single" w:sz="4" w:space="0" w:color="auto"/>
            </w:tcBorders>
            <w:shd w:val="clear" w:color="auto" w:fill="auto"/>
            <w:noWrap/>
            <w:vAlign w:val="bottom"/>
            <w:hideMark/>
          </w:tcPr>
          <w:p w14:paraId="58A38693"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637,2</w:t>
            </w:r>
          </w:p>
        </w:tc>
        <w:tc>
          <w:tcPr>
            <w:tcW w:w="817" w:type="dxa"/>
            <w:tcBorders>
              <w:top w:val="nil"/>
              <w:left w:val="nil"/>
              <w:bottom w:val="single" w:sz="4" w:space="0" w:color="auto"/>
              <w:right w:val="single" w:sz="4" w:space="0" w:color="auto"/>
            </w:tcBorders>
            <w:shd w:val="clear" w:color="auto" w:fill="auto"/>
            <w:noWrap/>
            <w:vAlign w:val="bottom"/>
            <w:hideMark/>
          </w:tcPr>
          <w:p w14:paraId="146EA9D8"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590,2</w:t>
            </w:r>
          </w:p>
        </w:tc>
        <w:tc>
          <w:tcPr>
            <w:tcW w:w="1140" w:type="dxa"/>
            <w:tcBorders>
              <w:top w:val="nil"/>
              <w:left w:val="nil"/>
              <w:bottom w:val="single" w:sz="4" w:space="0" w:color="auto"/>
              <w:right w:val="single" w:sz="4" w:space="0" w:color="auto"/>
            </w:tcBorders>
            <w:shd w:val="clear" w:color="auto" w:fill="auto"/>
            <w:noWrap/>
            <w:vAlign w:val="bottom"/>
            <w:hideMark/>
          </w:tcPr>
          <w:p w14:paraId="74768148"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650,8</w:t>
            </w:r>
          </w:p>
        </w:tc>
        <w:tc>
          <w:tcPr>
            <w:tcW w:w="1024" w:type="dxa"/>
            <w:tcBorders>
              <w:top w:val="nil"/>
              <w:left w:val="nil"/>
              <w:bottom w:val="single" w:sz="4" w:space="0" w:color="auto"/>
              <w:right w:val="single" w:sz="4" w:space="0" w:color="auto"/>
            </w:tcBorders>
            <w:shd w:val="clear" w:color="auto" w:fill="auto"/>
            <w:noWrap/>
            <w:vAlign w:val="bottom"/>
            <w:hideMark/>
          </w:tcPr>
          <w:p w14:paraId="014AA1BE"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793,9</w:t>
            </w:r>
          </w:p>
        </w:tc>
        <w:tc>
          <w:tcPr>
            <w:tcW w:w="1083" w:type="dxa"/>
            <w:tcBorders>
              <w:top w:val="nil"/>
              <w:left w:val="nil"/>
              <w:bottom w:val="single" w:sz="4" w:space="0" w:color="auto"/>
              <w:right w:val="single" w:sz="4" w:space="0" w:color="auto"/>
            </w:tcBorders>
            <w:shd w:val="clear" w:color="auto" w:fill="auto"/>
            <w:noWrap/>
            <w:vAlign w:val="bottom"/>
            <w:hideMark/>
          </w:tcPr>
          <w:p w14:paraId="272BAFCC"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414 726,1</w:t>
            </w:r>
          </w:p>
        </w:tc>
        <w:tc>
          <w:tcPr>
            <w:tcW w:w="1069" w:type="dxa"/>
            <w:tcBorders>
              <w:top w:val="nil"/>
              <w:left w:val="nil"/>
              <w:bottom w:val="single" w:sz="4" w:space="0" w:color="auto"/>
              <w:right w:val="single" w:sz="4" w:space="0" w:color="auto"/>
            </w:tcBorders>
            <w:shd w:val="clear" w:color="auto" w:fill="auto"/>
            <w:noWrap/>
            <w:vAlign w:val="bottom"/>
            <w:hideMark/>
          </w:tcPr>
          <w:p w14:paraId="5203DA4F"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468 503,8</w:t>
            </w:r>
          </w:p>
        </w:tc>
        <w:tc>
          <w:tcPr>
            <w:tcW w:w="1203" w:type="dxa"/>
            <w:tcBorders>
              <w:top w:val="nil"/>
              <w:left w:val="nil"/>
              <w:bottom w:val="single" w:sz="4" w:space="0" w:color="auto"/>
              <w:right w:val="single" w:sz="4" w:space="0" w:color="auto"/>
            </w:tcBorders>
            <w:shd w:val="clear" w:color="auto" w:fill="auto"/>
            <w:noWrap/>
            <w:vAlign w:val="bottom"/>
            <w:hideMark/>
          </w:tcPr>
          <w:p w14:paraId="78DAECB0"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883 229,9</w:t>
            </w:r>
          </w:p>
        </w:tc>
      </w:tr>
      <w:tr w:rsidR="0042715F" w:rsidRPr="0042715F" w14:paraId="44D6A21E"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682CC958" w14:textId="77777777" w:rsidR="00C172C5" w:rsidRPr="0042715F" w:rsidRDefault="00C172C5" w:rsidP="00C172C5">
            <w:pPr>
              <w:jc w:val="center"/>
              <w:rPr>
                <w:rFonts w:ascii="Myriad Pro" w:hAnsi="Myriad Pro"/>
                <w:color w:val="000000"/>
                <w:sz w:val="16"/>
                <w:szCs w:val="16"/>
              </w:rPr>
            </w:pPr>
            <w:r w:rsidRPr="0042715F">
              <w:rPr>
                <w:rFonts w:ascii="Myriad Pro" w:hAnsi="Myriad Pro"/>
                <w:color w:val="000000"/>
                <w:sz w:val="16"/>
                <w:szCs w:val="16"/>
              </w:rPr>
              <w:t> </w:t>
            </w:r>
          </w:p>
        </w:tc>
        <w:tc>
          <w:tcPr>
            <w:tcW w:w="1356" w:type="dxa"/>
            <w:tcBorders>
              <w:top w:val="nil"/>
              <w:left w:val="nil"/>
              <w:bottom w:val="single" w:sz="4" w:space="0" w:color="auto"/>
              <w:right w:val="single" w:sz="4" w:space="0" w:color="auto"/>
            </w:tcBorders>
            <w:shd w:val="clear" w:color="auto" w:fill="auto"/>
            <w:noWrap/>
            <w:vAlign w:val="bottom"/>
            <w:hideMark/>
          </w:tcPr>
          <w:p w14:paraId="193520B8"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ВН</w:t>
            </w:r>
          </w:p>
        </w:tc>
        <w:tc>
          <w:tcPr>
            <w:tcW w:w="997" w:type="dxa"/>
            <w:tcBorders>
              <w:top w:val="nil"/>
              <w:left w:val="nil"/>
              <w:bottom w:val="single" w:sz="4" w:space="0" w:color="auto"/>
              <w:right w:val="single" w:sz="4" w:space="0" w:color="auto"/>
            </w:tcBorders>
            <w:shd w:val="clear" w:color="auto" w:fill="auto"/>
            <w:vAlign w:val="center"/>
            <w:hideMark/>
          </w:tcPr>
          <w:p w14:paraId="263504F8" w14:textId="77777777" w:rsidR="00C172C5" w:rsidRPr="0042715F" w:rsidRDefault="00C172C5" w:rsidP="0042715F">
            <w:pPr>
              <w:jc w:val="center"/>
              <w:rPr>
                <w:rFonts w:ascii="Myriad Pro" w:hAnsi="Myriad Pro" w:cs="Arial"/>
                <w:color w:val="000000"/>
                <w:sz w:val="16"/>
                <w:szCs w:val="16"/>
              </w:rPr>
            </w:pPr>
            <w:r w:rsidRPr="0042715F">
              <w:rPr>
                <w:rFonts w:ascii="Myriad Pro" w:hAnsi="Myriad Pro" w:cs="Arial"/>
                <w:color w:val="000000"/>
                <w:sz w:val="16"/>
                <w:szCs w:val="16"/>
              </w:rPr>
              <w:t>0,02</w:t>
            </w:r>
          </w:p>
        </w:tc>
        <w:tc>
          <w:tcPr>
            <w:tcW w:w="817" w:type="dxa"/>
            <w:tcBorders>
              <w:top w:val="nil"/>
              <w:left w:val="nil"/>
              <w:bottom w:val="single" w:sz="4" w:space="0" w:color="auto"/>
              <w:right w:val="single" w:sz="4" w:space="0" w:color="auto"/>
            </w:tcBorders>
            <w:shd w:val="clear" w:color="auto" w:fill="auto"/>
            <w:noWrap/>
            <w:vAlign w:val="bottom"/>
            <w:hideMark/>
          </w:tcPr>
          <w:p w14:paraId="5B0C5491"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0,02</w:t>
            </w:r>
          </w:p>
        </w:tc>
        <w:tc>
          <w:tcPr>
            <w:tcW w:w="1140" w:type="dxa"/>
            <w:tcBorders>
              <w:top w:val="nil"/>
              <w:left w:val="nil"/>
              <w:bottom w:val="single" w:sz="4" w:space="0" w:color="auto"/>
              <w:right w:val="single" w:sz="4" w:space="0" w:color="auto"/>
            </w:tcBorders>
            <w:shd w:val="clear" w:color="auto" w:fill="auto"/>
            <w:noWrap/>
            <w:vAlign w:val="bottom"/>
            <w:hideMark/>
          </w:tcPr>
          <w:p w14:paraId="03151A8B"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650,8</w:t>
            </w:r>
          </w:p>
        </w:tc>
        <w:tc>
          <w:tcPr>
            <w:tcW w:w="1024" w:type="dxa"/>
            <w:tcBorders>
              <w:top w:val="nil"/>
              <w:left w:val="nil"/>
              <w:bottom w:val="single" w:sz="4" w:space="0" w:color="auto"/>
              <w:right w:val="single" w:sz="4" w:space="0" w:color="auto"/>
            </w:tcBorders>
            <w:shd w:val="clear" w:color="auto" w:fill="auto"/>
            <w:noWrap/>
            <w:vAlign w:val="bottom"/>
            <w:hideMark/>
          </w:tcPr>
          <w:p w14:paraId="5BA7EE22"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793,9</w:t>
            </w:r>
          </w:p>
        </w:tc>
        <w:tc>
          <w:tcPr>
            <w:tcW w:w="1083" w:type="dxa"/>
            <w:tcBorders>
              <w:top w:val="nil"/>
              <w:left w:val="nil"/>
              <w:bottom w:val="single" w:sz="4" w:space="0" w:color="auto"/>
              <w:right w:val="single" w:sz="4" w:space="0" w:color="auto"/>
            </w:tcBorders>
            <w:shd w:val="clear" w:color="auto" w:fill="auto"/>
            <w:noWrap/>
            <w:vAlign w:val="bottom"/>
            <w:hideMark/>
          </w:tcPr>
          <w:p w14:paraId="54676B90"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14,8</w:t>
            </w:r>
          </w:p>
        </w:tc>
        <w:tc>
          <w:tcPr>
            <w:tcW w:w="1069" w:type="dxa"/>
            <w:tcBorders>
              <w:top w:val="nil"/>
              <w:left w:val="nil"/>
              <w:bottom w:val="single" w:sz="4" w:space="0" w:color="auto"/>
              <w:right w:val="single" w:sz="4" w:space="0" w:color="auto"/>
            </w:tcBorders>
            <w:shd w:val="clear" w:color="auto" w:fill="auto"/>
            <w:noWrap/>
            <w:vAlign w:val="bottom"/>
            <w:hideMark/>
          </w:tcPr>
          <w:p w14:paraId="1E9662A9"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16,0</w:t>
            </w:r>
          </w:p>
        </w:tc>
        <w:tc>
          <w:tcPr>
            <w:tcW w:w="1203" w:type="dxa"/>
            <w:tcBorders>
              <w:top w:val="nil"/>
              <w:left w:val="nil"/>
              <w:bottom w:val="single" w:sz="4" w:space="0" w:color="auto"/>
              <w:right w:val="single" w:sz="4" w:space="0" w:color="auto"/>
            </w:tcBorders>
            <w:shd w:val="clear" w:color="auto" w:fill="auto"/>
            <w:noWrap/>
            <w:vAlign w:val="bottom"/>
            <w:hideMark/>
          </w:tcPr>
          <w:p w14:paraId="0A539DBA"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30,8</w:t>
            </w:r>
          </w:p>
        </w:tc>
      </w:tr>
      <w:tr w:rsidR="0042715F" w:rsidRPr="0042715F" w14:paraId="0DEAEA58"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79161F8D" w14:textId="77777777" w:rsidR="00C172C5" w:rsidRPr="0042715F" w:rsidRDefault="00C172C5" w:rsidP="00C172C5">
            <w:pPr>
              <w:jc w:val="center"/>
              <w:rPr>
                <w:rFonts w:ascii="Myriad Pro" w:hAnsi="Myriad Pro"/>
                <w:color w:val="000000"/>
                <w:sz w:val="16"/>
                <w:szCs w:val="16"/>
              </w:rPr>
            </w:pPr>
            <w:r w:rsidRPr="0042715F">
              <w:rPr>
                <w:rFonts w:ascii="Myriad Pro" w:hAnsi="Myriad Pro"/>
                <w:color w:val="000000"/>
                <w:sz w:val="16"/>
                <w:szCs w:val="16"/>
              </w:rPr>
              <w:t> </w:t>
            </w:r>
          </w:p>
        </w:tc>
        <w:tc>
          <w:tcPr>
            <w:tcW w:w="1356" w:type="dxa"/>
            <w:tcBorders>
              <w:top w:val="nil"/>
              <w:left w:val="nil"/>
              <w:bottom w:val="single" w:sz="4" w:space="0" w:color="auto"/>
              <w:right w:val="single" w:sz="4" w:space="0" w:color="auto"/>
            </w:tcBorders>
            <w:shd w:val="clear" w:color="auto" w:fill="auto"/>
            <w:noWrap/>
            <w:vAlign w:val="bottom"/>
            <w:hideMark/>
          </w:tcPr>
          <w:p w14:paraId="60C56F70"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СН1</w:t>
            </w:r>
          </w:p>
        </w:tc>
        <w:tc>
          <w:tcPr>
            <w:tcW w:w="997" w:type="dxa"/>
            <w:tcBorders>
              <w:top w:val="nil"/>
              <w:left w:val="nil"/>
              <w:bottom w:val="single" w:sz="4" w:space="0" w:color="auto"/>
              <w:right w:val="single" w:sz="4" w:space="0" w:color="auto"/>
            </w:tcBorders>
            <w:shd w:val="clear" w:color="auto" w:fill="auto"/>
            <w:vAlign w:val="center"/>
            <w:hideMark/>
          </w:tcPr>
          <w:p w14:paraId="11510869" w14:textId="77777777" w:rsidR="00C172C5" w:rsidRPr="0042715F" w:rsidRDefault="00C172C5" w:rsidP="0042715F">
            <w:pPr>
              <w:jc w:val="center"/>
              <w:rPr>
                <w:rFonts w:ascii="Myriad Pro" w:hAnsi="Myriad Pro" w:cs="Arial"/>
                <w:color w:val="000000"/>
                <w:sz w:val="16"/>
                <w:szCs w:val="16"/>
              </w:rPr>
            </w:pPr>
            <w:r w:rsidRPr="0042715F">
              <w:rPr>
                <w:rFonts w:ascii="Myriad Pro" w:hAnsi="Myriad Pro" w:cs="Arial"/>
                <w:color w:val="000000"/>
                <w:sz w:val="16"/>
                <w:szCs w:val="16"/>
              </w:rPr>
              <w:t>-</w:t>
            </w:r>
          </w:p>
        </w:tc>
        <w:tc>
          <w:tcPr>
            <w:tcW w:w="817" w:type="dxa"/>
            <w:tcBorders>
              <w:top w:val="nil"/>
              <w:left w:val="nil"/>
              <w:bottom w:val="single" w:sz="4" w:space="0" w:color="auto"/>
              <w:right w:val="single" w:sz="4" w:space="0" w:color="auto"/>
            </w:tcBorders>
            <w:shd w:val="clear" w:color="auto" w:fill="auto"/>
            <w:noWrap/>
            <w:vAlign w:val="bottom"/>
            <w:hideMark/>
          </w:tcPr>
          <w:p w14:paraId="6CBC6D1F"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w:t>
            </w:r>
          </w:p>
        </w:tc>
        <w:tc>
          <w:tcPr>
            <w:tcW w:w="1140" w:type="dxa"/>
            <w:tcBorders>
              <w:top w:val="nil"/>
              <w:left w:val="nil"/>
              <w:bottom w:val="single" w:sz="4" w:space="0" w:color="auto"/>
              <w:right w:val="single" w:sz="4" w:space="0" w:color="auto"/>
            </w:tcBorders>
            <w:shd w:val="clear" w:color="auto" w:fill="auto"/>
            <w:noWrap/>
            <w:vAlign w:val="bottom"/>
            <w:hideMark/>
          </w:tcPr>
          <w:p w14:paraId="13B33B52"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650,8</w:t>
            </w:r>
          </w:p>
        </w:tc>
        <w:tc>
          <w:tcPr>
            <w:tcW w:w="1024" w:type="dxa"/>
            <w:tcBorders>
              <w:top w:val="nil"/>
              <w:left w:val="nil"/>
              <w:bottom w:val="single" w:sz="4" w:space="0" w:color="auto"/>
              <w:right w:val="single" w:sz="4" w:space="0" w:color="auto"/>
            </w:tcBorders>
            <w:shd w:val="clear" w:color="auto" w:fill="auto"/>
            <w:noWrap/>
            <w:vAlign w:val="bottom"/>
            <w:hideMark/>
          </w:tcPr>
          <w:p w14:paraId="5DF77268"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793,9</w:t>
            </w:r>
          </w:p>
        </w:tc>
        <w:tc>
          <w:tcPr>
            <w:tcW w:w="1083" w:type="dxa"/>
            <w:tcBorders>
              <w:top w:val="nil"/>
              <w:left w:val="nil"/>
              <w:bottom w:val="single" w:sz="4" w:space="0" w:color="auto"/>
              <w:right w:val="single" w:sz="4" w:space="0" w:color="auto"/>
            </w:tcBorders>
            <w:shd w:val="clear" w:color="auto" w:fill="auto"/>
            <w:noWrap/>
            <w:vAlign w:val="bottom"/>
            <w:hideMark/>
          </w:tcPr>
          <w:p w14:paraId="78ECF3C4"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w:t>
            </w:r>
          </w:p>
        </w:tc>
        <w:tc>
          <w:tcPr>
            <w:tcW w:w="1069" w:type="dxa"/>
            <w:tcBorders>
              <w:top w:val="nil"/>
              <w:left w:val="nil"/>
              <w:bottom w:val="single" w:sz="4" w:space="0" w:color="auto"/>
              <w:right w:val="single" w:sz="4" w:space="0" w:color="auto"/>
            </w:tcBorders>
            <w:shd w:val="clear" w:color="auto" w:fill="auto"/>
            <w:noWrap/>
            <w:vAlign w:val="bottom"/>
            <w:hideMark/>
          </w:tcPr>
          <w:p w14:paraId="3550AD4D"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w:t>
            </w:r>
          </w:p>
        </w:tc>
        <w:tc>
          <w:tcPr>
            <w:tcW w:w="1203" w:type="dxa"/>
            <w:tcBorders>
              <w:top w:val="nil"/>
              <w:left w:val="nil"/>
              <w:bottom w:val="single" w:sz="4" w:space="0" w:color="auto"/>
              <w:right w:val="single" w:sz="4" w:space="0" w:color="auto"/>
            </w:tcBorders>
            <w:shd w:val="clear" w:color="auto" w:fill="auto"/>
            <w:noWrap/>
            <w:vAlign w:val="bottom"/>
            <w:hideMark/>
          </w:tcPr>
          <w:p w14:paraId="731529A1"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w:t>
            </w:r>
          </w:p>
        </w:tc>
      </w:tr>
      <w:tr w:rsidR="0042715F" w:rsidRPr="0042715F" w14:paraId="7AA1F58C"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082CF855" w14:textId="77777777" w:rsidR="00C172C5" w:rsidRPr="0042715F" w:rsidRDefault="00C172C5" w:rsidP="00C172C5">
            <w:pPr>
              <w:jc w:val="center"/>
              <w:rPr>
                <w:rFonts w:ascii="Myriad Pro" w:hAnsi="Myriad Pro"/>
                <w:color w:val="000000"/>
                <w:sz w:val="16"/>
                <w:szCs w:val="16"/>
              </w:rPr>
            </w:pPr>
            <w:r w:rsidRPr="0042715F">
              <w:rPr>
                <w:rFonts w:ascii="Myriad Pro" w:hAnsi="Myriad Pro"/>
                <w:color w:val="000000"/>
                <w:sz w:val="16"/>
                <w:szCs w:val="16"/>
              </w:rPr>
              <w:t> </w:t>
            </w:r>
          </w:p>
        </w:tc>
        <w:tc>
          <w:tcPr>
            <w:tcW w:w="1356" w:type="dxa"/>
            <w:tcBorders>
              <w:top w:val="nil"/>
              <w:left w:val="nil"/>
              <w:bottom w:val="single" w:sz="4" w:space="0" w:color="auto"/>
              <w:right w:val="single" w:sz="4" w:space="0" w:color="auto"/>
            </w:tcBorders>
            <w:shd w:val="clear" w:color="auto" w:fill="auto"/>
            <w:noWrap/>
            <w:vAlign w:val="bottom"/>
            <w:hideMark/>
          </w:tcPr>
          <w:p w14:paraId="403F777F"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СН2</w:t>
            </w:r>
          </w:p>
        </w:tc>
        <w:tc>
          <w:tcPr>
            <w:tcW w:w="997" w:type="dxa"/>
            <w:tcBorders>
              <w:top w:val="nil"/>
              <w:left w:val="nil"/>
              <w:bottom w:val="single" w:sz="4" w:space="0" w:color="auto"/>
              <w:right w:val="single" w:sz="4" w:space="0" w:color="auto"/>
            </w:tcBorders>
            <w:shd w:val="clear" w:color="auto" w:fill="auto"/>
            <w:vAlign w:val="center"/>
            <w:hideMark/>
          </w:tcPr>
          <w:p w14:paraId="5DD819D4" w14:textId="77777777" w:rsidR="00C172C5" w:rsidRPr="0042715F" w:rsidRDefault="00C172C5" w:rsidP="0042715F">
            <w:pPr>
              <w:jc w:val="center"/>
              <w:rPr>
                <w:rFonts w:ascii="Myriad Pro" w:hAnsi="Myriad Pro" w:cs="Arial"/>
                <w:color w:val="000000"/>
                <w:sz w:val="16"/>
                <w:szCs w:val="16"/>
              </w:rPr>
            </w:pPr>
            <w:r w:rsidRPr="0042715F">
              <w:rPr>
                <w:rFonts w:ascii="Myriad Pro" w:hAnsi="Myriad Pro" w:cs="Arial"/>
                <w:color w:val="000000"/>
                <w:sz w:val="16"/>
                <w:szCs w:val="16"/>
              </w:rPr>
              <w:t>29,46</w:t>
            </w:r>
          </w:p>
        </w:tc>
        <w:tc>
          <w:tcPr>
            <w:tcW w:w="817" w:type="dxa"/>
            <w:tcBorders>
              <w:top w:val="nil"/>
              <w:left w:val="nil"/>
              <w:bottom w:val="single" w:sz="4" w:space="0" w:color="auto"/>
              <w:right w:val="single" w:sz="4" w:space="0" w:color="auto"/>
            </w:tcBorders>
            <w:shd w:val="clear" w:color="auto" w:fill="auto"/>
            <w:noWrap/>
            <w:vAlign w:val="bottom"/>
            <w:hideMark/>
          </w:tcPr>
          <w:p w14:paraId="4663B9EC"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31,60</w:t>
            </w:r>
          </w:p>
        </w:tc>
        <w:tc>
          <w:tcPr>
            <w:tcW w:w="1140" w:type="dxa"/>
            <w:tcBorders>
              <w:top w:val="nil"/>
              <w:left w:val="nil"/>
              <w:bottom w:val="single" w:sz="4" w:space="0" w:color="auto"/>
              <w:right w:val="single" w:sz="4" w:space="0" w:color="auto"/>
            </w:tcBorders>
            <w:shd w:val="clear" w:color="auto" w:fill="auto"/>
            <w:noWrap/>
            <w:vAlign w:val="bottom"/>
            <w:hideMark/>
          </w:tcPr>
          <w:p w14:paraId="7AE07FC0"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650,8</w:t>
            </w:r>
          </w:p>
        </w:tc>
        <w:tc>
          <w:tcPr>
            <w:tcW w:w="1024" w:type="dxa"/>
            <w:tcBorders>
              <w:top w:val="nil"/>
              <w:left w:val="nil"/>
              <w:bottom w:val="single" w:sz="4" w:space="0" w:color="auto"/>
              <w:right w:val="single" w:sz="4" w:space="0" w:color="auto"/>
            </w:tcBorders>
            <w:shd w:val="clear" w:color="auto" w:fill="auto"/>
            <w:noWrap/>
            <w:vAlign w:val="bottom"/>
            <w:hideMark/>
          </w:tcPr>
          <w:p w14:paraId="1191F3F8"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793,9</w:t>
            </w:r>
          </w:p>
        </w:tc>
        <w:tc>
          <w:tcPr>
            <w:tcW w:w="1083" w:type="dxa"/>
            <w:tcBorders>
              <w:top w:val="nil"/>
              <w:left w:val="nil"/>
              <w:bottom w:val="single" w:sz="4" w:space="0" w:color="auto"/>
              <w:right w:val="single" w:sz="4" w:space="0" w:color="auto"/>
            </w:tcBorders>
            <w:shd w:val="clear" w:color="auto" w:fill="auto"/>
            <w:noWrap/>
            <w:vAlign w:val="bottom"/>
            <w:hideMark/>
          </w:tcPr>
          <w:p w14:paraId="27493774"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19 171,6</w:t>
            </w:r>
          </w:p>
        </w:tc>
        <w:tc>
          <w:tcPr>
            <w:tcW w:w="1069" w:type="dxa"/>
            <w:tcBorders>
              <w:top w:val="nil"/>
              <w:left w:val="nil"/>
              <w:bottom w:val="single" w:sz="4" w:space="0" w:color="auto"/>
              <w:right w:val="single" w:sz="4" w:space="0" w:color="auto"/>
            </w:tcBorders>
            <w:shd w:val="clear" w:color="auto" w:fill="auto"/>
            <w:noWrap/>
            <w:vAlign w:val="bottom"/>
            <w:hideMark/>
          </w:tcPr>
          <w:p w14:paraId="3EE1261F"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25 085,5</w:t>
            </w:r>
          </w:p>
        </w:tc>
        <w:tc>
          <w:tcPr>
            <w:tcW w:w="1203" w:type="dxa"/>
            <w:tcBorders>
              <w:top w:val="nil"/>
              <w:left w:val="nil"/>
              <w:bottom w:val="single" w:sz="4" w:space="0" w:color="auto"/>
              <w:right w:val="single" w:sz="4" w:space="0" w:color="auto"/>
            </w:tcBorders>
            <w:shd w:val="clear" w:color="auto" w:fill="auto"/>
            <w:noWrap/>
            <w:vAlign w:val="bottom"/>
            <w:hideMark/>
          </w:tcPr>
          <w:p w14:paraId="5E8049F4"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44 257,1</w:t>
            </w:r>
          </w:p>
        </w:tc>
      </w:tr>
      <w:tr w:rsidR="0042715F" w:rsidRPr="0042715F" w14:paraId="456A977D"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3255E8E2" w14:textId="77777777" w:rsidR="00C172C5" w:rsidRPr="0042715F" w:rsidRDefault="00C172C5" w:rsidP="00C172C5">
            <w:pPr>
              <w:jc w:val="center"/>
              <w:rPr>
                <w:rFonts w:ascii="Myriad Pro" w:hAnsi="Myriad Pro"/>
                <w:color w:val="000000"/>
                <w:sz w:val="16"/>
                <w:szCs w:val="16"/>
              </w:rPr>
            </w:pPr>
            <w:r w:rsidRPr="0042715F">
              <w:rPr>
                <w:rFonts w:ascii="Myriad Pro" w:hAnsi="Myriad Pro"/>
                <w:color w:val="000000"/>
                <w:sz w:val="16"/>
                <w:szCs w:val="16"/>
              </w:rPr>
              <w:t> </w:t>
            </w:r>
          </w:p>
        </w:tc>
        <w:tc>
          <w:tcPr>
            <w:tcW w:w="1356" w:type="dxa"/>
            <w:tcBorders>
              <w:top w:val="nil"/>
              <w:left w:val="nil"/>
              <w:bottom w:val="single" w:sz="4" w:space="0" w:color="auto"/>
              <w:right w:val="single" w:sz="4" w:space="0" w:color="auto"/>
            </w:tcBorders>
            <w:shd w:val="clear" w:color="auto" w:fill="auto"/>
            <w:noWrap/>
            <w:vAlign w:val="bottom"/>
            <w:hideMark/>
          </w:tcPr>
          <w:p w14:paraId="24D3E4AB"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НН</w:t>
            </w:r>
          </w:p>
        </w:tc>
        <w:tc>
          <w:tcPr>
            <w:tcW w:w="997" w:type="dxa"/>
            <w:tcBorders>
              <w:top w:val="nil"/>
              <w:left w:val="nil"/>
              <w:bottom w:val="single" w:sz="4" w:space="0" w:color="auto"/>
              <w:right w:val="single" w:sz="4" w:space="0" w:color="auto"/>
            </w:tcBorders>
            <w:shd w:val="clear" w:color="auto" w:fill="auto"/>
            <w:vAlign w:val="center"/>
            <w:hideMark/>
          </w:tcPr>
          <w:p w14:paraId="6FF8414B" w14:textId="77777777" w:rsidR="00C172C5" w:rsidRPr="0042715F" w:rsidRDefault="00C172C5" w:rsidP="0042715F">
            <w:pPr>
              <w:jc w:val="center"/>
              <w:rPr>
                <w:rFonts w:ascii="Myriad Pro" w:hAnsi="Myriad Pro" w:cs="Arial"/>
                <w:color w:val="000000"/>
                <w:sz w:val="16"/>
                <w:szCs w:val="16"/>
              </w:rPr>
            </w:pPr>
            <w:r w:rsidRPr="0042715F">
              <w:rPr>
                <w:rFonts w:ascii="Myriad Pro" w:hAnsi="Myriad Pro" w:cs="Arial"/>
                <w:color w:val="000000"/>
                <w:sz w:val="16"/>
                <w:szCs w:val="16"/>
              </w:rPr>
              <w:t>607,75</w:t>
            </w:r>
          </w:p>
        </w:tc>
        <w:tc>
          <w:tcPr>
            <w:tcW w:w="817" w:type="dxa"/>
            <w:tcBorders>
              <w:top w:val="nil"/>
              <w:left w:val="nil"/>
              <w:bottom w:val="single" w:sz="4" w:space="0" w:color="auto"/>
              <w:right w:val="single" w:sz="4" w:space="0" w:color="auto"/>
            </w:tcBorders>
            <w:shd w:val="clear" w:color="auto" w:fill="auto"/>
            <w:noWrap/>
            <w:vAlign w:val="bottom"/>
            <w:hideMark/>
          </w:tcPr>
          <w:p w14:paraId="21EDDDE6"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558,53</w:t>
            </w:r>
          </w:p>
        </w:tc>
        <w:tc>
          <w:tcPr>
            <w:tcW w:w="1140" w:type="dxa"/>
            <w:tcBorders>
              <w:top w:val="nil"/>
              <w:left w:val="nil"/>
              <w:bottom w:val="single" w:sz="4" w:space="0" w:color="auto"/>
              <w:right w:val="single" w:sz="4" w:space="0" w:color="auto"/>
            </w:tcBorders>
            <w:shd w:val="clear" w:color="auto" w:fill="auto"/>
            <w:noWrap/>
            <w:vAlign w:val="bottom"/>
            <w:hideMark/>
          </w:tcPr>
          <w:p w14:paraId="3D667993"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650,8</w:t>
            </w:r>
          </w:p>
        </w:tc>
        <w:tc>
          <w:tcPr>
            <w:tcW w:w="1024" w:type="dxa"/>
            <w:tcBorders>
              <w:top w:val="nil"/>
              <w:left w:val="nil"/>
              <w:bottom w:val="single" w:sz="4" w:space="0" w:color="auto"/>
              <w:right w:val="single" w:sz="4" w:space="0" w:color="auto"/>
            </w:tcBorders>
            <w:shd w:val="clear" w:color="auto" w:fill="auto"/>
            <w:noWrap/>
            <w:vAlign w:val="bottom"/>
            <w:hideMark/>
          </w:tcPr>
          <w:p w14:paraId="1F52DF03"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793,9</w:t>
            </w:r>
          </w:p>
        </w:tc>
        <w:tc>
          <w:tcPr>
            <w:tcW w:w="1083" w:type="dxa"/>
            <w:tcBorders>
              <w:top w:val="nil"/>
              <w:left w:val="nil"/>
              <w:bottom w:val="single" w:sz="4" w:space="0" w:color="auto"/>
              <w:right w:val="single" w:sz="4" w:space="0" w:color="auto"/>
            </w:tcBorders>
            <w:shd w:val="clear" w:color="auto" w:fill="auto"/>
            <w:noWrap/>
            <w:vAlign w:val="bottom"/>
            <w:hideMark/>
          </w:tcPr>
          <w:p w14:paraId="49422B10"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395 539,8</w:t>
            </w:r>
          </w:p>
        </w:tc>
        <w:tc>
          <w:tcPr>
            <w:tcW w:w="1069" w:type="dxa"/>
            <w:tcBorders>
              <w:top w:val="nil"/>
              <w:left w:val="nil"/>
              <w:bottom w:val="single" w:sz="4" w:space="0" w:color="auto"/>
              <w:right w:val="single" w:sz="4" w:space="0" w:color="auto"/>
            </w:tcBorders>
            <w:shd w:val="clear" w:color="auto" w:fill="auto"/>
            <w:noWrap/>
            <w:vAlign w:val="bottom"/>
            <w:hideMark/>
          </w:tcPr>
          <w:p w14:paraId="0A7AEEC4"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443 402,3</w:t>
            </w:r>
          </w:p>
        </w:tc>
        <w:tc>
          <w:tcPr>
            <w:tcW w:w="1203" w:type="dxa"/>
            <w:tcBorders>
              <w:top w:val="nil"/>
              <w:left w:val="nil"/>
              <w:bottom w:val="single" w:sz="4" w:space="0" w:color="auto"/>
              <w:right w:val="single" w:sz="4" w:space="0" w:color="auto"/>
            </w:tcBorders>
            <w:shd w:val="clear" w:color="auto" w:fill="auto"/>
            <w:noWrap/>
            <w:vAlign w:val="bottom"/>
            <w:hideMark/>
          </w:tcPr>
          <w:p w14:paraId="29268289"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838 942,1</w:t>
            </w:r>
          </w:p>
        </w:tc>
      </w:tr>
      <w:tr w:rsidR="0042715F" w:rsidRPr="0042715F" w14:paraId="7EBED2A2"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25426875" w14:textId="77777777" w:rsidR="00C172C5" w:rsidRPr="0042715F" w:rsidRDefault="00C172C5" w:rsidP="00C172C5">
            <w:pPr>
              <w:jc w:val="center"/>
              <w:rPr>
                <w:rFonts w:ascii="Myriad Pro" w:hAnsi="Myriad Pro"/>
                <w:b/>
                <w:bCs/>
                <w:color w:val="000000"/>
                <w:sz w:val="16"/>
                <w:szCs w:val="16"/>
              </w:rPr>
            </w:pPr>
            <w:r w:rsidRPr="0042715F">
              <w:rPr>
                <w:rFonts w:ascii="Myriad Pro" w:hAnsi="Myriad Pro"/>
                <w:b/>
                <w:bCs/>
                <w:color w:val="000000"/>
                <w:sz w:val="16"/>
                <w:szCs w:val="16"/>
              </w:rPr>
              <w:t>1.1.</w:t>
            </w:r>
          </w:p>
        </w:tc>
        <w:tc>
          <w:tcPr>
            <w:tcW w:w="1356" w:type="dxa"/>
            <w:tcBorders>
              <w:top w:val="nil"/>
              <w:left w:val="nil"/>
              <w:bottom w:val="single" w:sz="4" w:space="0" w:color="auto"/>
              <w:right w:val="single" w:sz="4" w:space="0" w:color="auto"/>
            </w:tcBorders>
            <w:shd w:val="clear" w:color="auto" w:fill="auto"/>
            <w:noWrap/>
            <w:vAlign w:val="bottom"/>
            <w:hideMark/>
          </w:tcPr>
          <w:p w14:paraId="7FAE265E" w14:textId="77777777" w:rsidR="00C172C5" w:rsidRPr="0042715F" w:rsidRDefault="00C172C5" w:rsidP="00C172C5">
            <w:pPr>
              <w:rPr>
                <w:rFonts w:ascii="Myriad Pro" w:hAnsi="Myriad Pro"/>
                <w:b/>
                <w:bCs/>
                <w:color w:val="000000"/>
                <w:sz w:val="16"/>
                <w:szCs w:val="16"/>
              </w:rPr>
            </w:pPr>
            <w:r w:rsidRPr="0042715F">
              <w:rPr>
                <w:rFonts w:ascii="Myriad Pro" w:hAnsi="Myriad Pro"/>
                <w:b/>
                <w:bCs/>
                <w:color w:val="000000"/>
                <w:sz w:val="16"/>
                <w:szCs w:val="16"/>
              </w:rPr>
              <w:t>потери</w:t>
            </w:r>
          </w:p>
        </w:tc>
        <w:tc>
          <w:tcPr>
            <w:tcW w:w="997" w:type="dxa"/>
            <w:tcBorders>
              <w:top w:val="nil"/>
              <w:left w:val="nil"/>
              <w:bottom w:val="single" w:sz="4" w:space="0" w:color="auto"/>
              <w:right w:val="single" w:sz="4" w:space="0" w:color="auto"/>
            </w:tcBorders>
            <w:shd w:val="clear" w:color="auto" w:fill="auto"/>
            <w:vAlign w:val="center"/>
            <w:hideMark/>
          </w:tcPr>
          <w:p w14:paraId="5702EA7E" w14:textId="77777777" w:rsidR="00C172C5" w:rsidRPr="0042715F" w:rsidRDefault="00C172C5" w:rsidP="0042715F">
            <w:pPr>
              <w:jc w:val="center"/>
              <w:rPr>
                <w:rFonts w:ascii="Myriad Pro" w:hAnsi="Myriad Pro" w:cs="Arial"/>
                <w:b/>
                <w:bCs/>
                <w:color w:val="000000"/>
                <w:sz w:val="16"/>
                <w:szCs w:val="16"/>
              </w:rPr>
            </w:pPr>
            <w:r w:rsidRPr="0042715F">
              <w:rPr>
                <w:rFonts w:ascii="Myriad Pro" w:hAnsi="Myriad Pro" w:cs="Arial"/>
                <w:b/>
                <w:bCs/>
                <w:color w:val="000000"/>
                <w:sz w:val="16"/>
                <w:szCs w:val="16"/>
              </w:rPr>
              <w:t>637,2</w:t>
            </w:r>
          </w:p>
        </w:tc>
        <w:tc>
          <w:tcPr>
            <w:tcW w:w="817" w:type="dxa"/>
            <w:tcBorders>
              <w:top w:val="nil"/>
              <w:left w:val="nil"/>
              <w:bottom w:val="single" w:sz="4" w:space="0" w:color="auto"/>
              <w:right w:val="single" w:sz="4" w:space="0" w:color="auto"/>
            </w:tcBorders>
            <w:shd w:val="clear" w:color="auto" w:fill="auto"/>
            <w:vAlign w:val="center"/>
            <w:hideMark/>
          </w:tcPr>
          <w:p w14:paraId="25EAD7D7" w14:textId="77777777" w:rsidR="00C172C5" w:rsidRPr="0042715F" w:rsidRDefault="00C172C5" w:rsidP="0042715F">
            <w:pPr>
              <w:jc w:val="center"/>
              <w:rPr>
                <w:rFonts w:ascii="Myriad Pro" w:hAnsi="Myriad Pro" w:cs="Arial"/>
                <w:b/>
                <w:bCs/>
                <w:color w:val="000000"/>
                <w:sz w:val="16"/>
                <w:szCs w:val="16"/>
              </w:rPr>
            </w:pPr>
            <w:r w:rsidRPr="0042715F">
              <w:rPr>
                <w:rFonts w:ascii="Myriad Pro" w:hAnsi="Myriad Pro" w:cs="Arial"/>
                <w:b/>
                <w:bCs/>
                <w:color w:val="000000"/>
                <w:sz w:val="16"/>
                <w:szCs w:val="16"/>
              </w:rPr>
              <w:t>590,2</w:t>
            </w:r>
          </w:p>
        </w:tc>
        <w:tc>
          <w:tcPr>
            <w:tcW w:w="1140" w:type="dxa"/>
            <w:tcBorders>
              <w:top w:val="nil"/>
              <w:left w:val="nil"/>
              <w:bottom w:val="single" w:sz="4" w:space="0" w:color="auto"/>
              <w:right w:val="single" w:sz="4" w:space="0" w:color="auto"/>
            </w:tcBorders>
            <w:shd w:val="clear" w:color="auto" w:fill="auto"/>
            <w:vAlign w:val="center"/>
            <w:hideMark/>
          </w:tcPr>
          <w:p w14:paraId="3D671472" w14:textId="77777777" w:rsidR="00C172C5" w:rsidRPr="0042715F" w:rsidRDefault="00C172C5" w:rsidP="0042715F">
            <w:pPr>
              <w:jc w:val="center"/>
              <w:rPr>
                <w:rFonts w:ascii="Myriad Pro" w:hAnsi="Myriad Pro" w:cs="Arial"/>
                <w:b/>
                <w:bCs/>
                <w:color w:val="000000"/>
                <w:sz w:val="16"/>
                <w:szCs w:val="16"/>
              </w:rPr>
            </w:pPr>
            <w:r w:rsidRPr="0042715F">
              <w:rPr>
                <w:rFonts w:ascii="Myriad Pro" w:hAnsi="Myriad Pro" w:cs="Arial"/>
                <w:b/>
                <w:bCs/>
                <w:color w:val="000000"/>
                <w:sz w:val="16"/>
                <w:szCs w:val="16"/>
              </w:rPr>
              <w:t>522,6</w:t>
            </w:r>
          </w:p>
        </w:tc>
        <w:tc>
          <w:tcPr>
            <w:tcW w:w="1024" w:type="dxa"/>
            <w:tcBorders>
              <w:top w:val="nil"/>
              <w:left w:val="nil"/>
              <w:bottom w:val="single" w:sz="4" w:space="0" w:color="auto"/>
              <w:right w:val="single" w:sz="4" w:space="0" w:color="auto"/>
            </w:tcBorders>
            <w:shd w:val="clear" w:color="auto" w:fill="auto"/>
            <w:vAlign w:val="center"/>
            <w:hideMark/>
          </w:tcPr>
          <w:p w14:paraId="36881BE0" w14:textId="77777777" w:rsidR="00C172C5" w:rsidRPr="0042715F" w:rsidRDefault="00C172C5" w:rsidP="0042715F">
            <w:pPr>
              <w:jc w:val="center"/>
              <w:rPr>
                <w:rFonts w:ascii="Myriad Pro" w:hAnsi="Myriad Pro" w:cs="Arial"/>
                <w:b/>
                <w:bCs/>
                <w:color w:val="000000"/>
                <w:sz w:val="16"/>
                <w:szCs w:val="16"/>
              </w:rPr>
            </w:pPr>
            <w:r w:rsidRPr="0042715F">
              <w:rPr>
                <w:rFonts w:ascii="Myriad Pro" w:hAnsi="Myriad Pro" w:cs="Arial"/>
                <w:b/>
                <w:bCs/>
                <w:color w:val="000000"/>
                <w:sz w:val="16"/>
                <w:szCs w:val="16"/>
              </w:rPr>
              <w:t>567,1</w:t>
            </w:r>
          </w:p>
        </w:tc>
        <w:tc>
          <w:tcPr>
            <w:tcW w:w="1083" w:type="dxa"/>
            <w:tcBorders>
              <w:top w:val="nil"/>
              <w:left w:val="nil"/>
              <w:bottom w:val="single" w:sz="4" w:space="0" w:color="auto"/>
              <w:right w:val="single" w:sz="4" w:space="0" w:color="auto"/>
            </w:tcBorders>
            <w:shd w:val="clear" w:color="auto" w:fill="auto"/>
            <w:noWrap/>
            <w:vAlign w:val="bottom"/>
            <w:hideMark/>
          </w:tcPr>
          <w:p w14:paraId="1EA23EA3"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333 027,8</w:t>
            </w:r>
          </w:p>
        </w:tc>
        <w:tc>
          <w:tcPr>
            <w:tcW w:w="1069" w:type="dxa"/>
            <w:tcBorders>
              <w:top w:val="nil"/>
              <w:left w:val="nil"/>
              <w:bottom w:val="single" w:sz="4" w:space="0" w:color="auto"/>
              <w:right w:val="single" w:sz="4" w:space="0" w:color="auto"/>
            </w:tcBorders>
            <w:shd w:val="clear" w:color="auto" w:fill="auto"/>
            <w:noWrap/>
            <w:vAlign w:val="bottom"/>
            <w:hideMark/>
          </w:tcPr>
          <w:p w14:paraId="5149BA05"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334 646,9</w:t>
            </w:r>
          </w:p>
        </w:tc>
        <w:tc>
          <w:tcPr>
            <w:tcW w:w="1203" w:type="dxa"/>
            <w:tcBorders>
              <w:top w:val="nil"/>
              <w:left w:val="nil"/>
              <w:bottom w:val="single" w:sz="4" w:space="0" w:color="auto"/>
              <w:right w:val="single" w:sz="4" w:space="0" w:color="auto"/>
            </w:tcBorders>
            <w:shd w:val="clear" w:color="auto" w:fill="auto"/>
            <w:noWrap/>
            <w:vAlign w:val="bottom"/>
            <w:hideMark/>
          </w:tcPr>
          <w:p w14:paraId="1472449C"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667 674,7</w:t>
            </w:r>
          </w:p>
        </w:tc>
      </w:tr>
      <w:tr w:rsidR="0042715F" w:rsidRPr="0042715F" w14:paraId="179120DD"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79A3995E" w14:textId="77777777" w:rsidR="00C172C5" w:rsidRPr="0042715F" w:rsidRDefault="00C172C5" w:rsidP="00C172C5">
            <w:pPr>
              <w:jc w:val="center"/>
              <w:rPr>
                <w:rFonts w:ascii="Myriad Pro" w:hAnsi="Myriad Pro"/>
                <w:color w:val="000000"/>
                <w:sz w:val="16"/>
                <w:szCs w:val="16"/>
              </w:rPr>
            </w:pPr>
            <w:r w:rsidRPr="0042715F">
              <w:rPr>
                <w:rFonts w:ascii="Myriad Pro" w:hAnsi="Myriad Pro"/>
                <w:color w:val="000000"/>
                <w:sz w:val="16"/>
                <w:szCs w:val="16"/>
              </w:rPr>
              <w:t> </w:t>
            </w:r>
          </w:p>
        </w:tc>
        <w:tc>
          <w:tcPr>
            <w:tcW w:w="1356" w:type="dxa"/>
            <w:tcBorders>
              <w:top w:val="nil"/>
              <w:left w:val="nil"/>
              <w:bottom w:val="single" w:sz="4" w:space="0" w:color="auto"/>
              <w:right w:val="single" w:sz="4" w:space="0" w:color="auto"/>
            </w:tcBorders>
            <w:shd w:val="clear" w:color="auto" w:fill="auto"/>
            <w:noWrap/>
            <w:vAlign w:val="bottom"/>
            <w:hideMark/>
          </w:tcPr>
          <w:p w14:paraId="143FA98E"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ВН</w:t>
            </w:r>
          </w:p>
        </w:tc>
        <w:tc>
          <w:tcPr>
            <w:tcW w:w="997" w:type="dxa"/>
            <w:tcBorders>
              <w:top w:val="nil"/>
              <w:left w:val="nil"/>
              <w:bottom w:val="single" w:sz="4" w:space="0" w:color="auto"/>
              <w:right w:val="single" w:sz="4" w:space="0" w:color="auto"/>
            </w:tcBorders>
            <w:shd w:val="clear" w:color="auto" w:fill="auto"/>
            <w:vAlign w:val="center"/>
            <w:hideMark/>
          </w:tcPr>
          <w:p w14:paraId="6958708B" w14:textId="77777777" w:rsidR="00C172C5" w:rsidRPr="0042715F" w:rsidRDefault="00C172C5" w:rsidP="0042715F">
            <w:pPr>
              <w:jc w:val="center"/>
              <w:rPr>
                <w:rFonts w:ascii="Myriad Pro" w:hAnsi="Myriad Pro" w:cs="Arial"/>
                <w:color w:val="000000"/>
                <w:sz w:val="16"/>
                <w:szCs w:val="16"/>
              </w:rPr>
            </w:pPr>
            <w:r w:rsidRPr="0042715F">
              <w:rPr>
                <w:rFonts w:ascii="Myriad Pro" w:hAnsi="Myriad Pro" w:cs="Arial"/>
                <w:color w:val="000000"/>
                <w:sz w:val="16"/>
                <w:szCs w:val="16"/>
              </w:rPr>
              <w:t>0,02</w:t>
            </w:r>
          </w:p>
        </w:tc>
        <w:tc>
          <w:tcPr>
            <w:tcW w:w="817" w:type="dxa"/>
            <w:tcBorders>
              <w:top w:val="nil"/>
              <w:left w:val="nil"/>
              <w:bottom w:val="single" w:sz="4" w:space="0" w:color="auto"/>
              <w:right w:val="single" w:sz="4" w:space="0" w:color="auto"/>
            </w:tcBorders>
            <w:shd w:val="clear" w:color="auto" w:fill="auto"/>
            <w:noWrap/>
            <w:vAlign w:val="bottom"/>
            <w:hideMark/>
          </w:tcPr>
          <w:p w14:paraId="00E27B09"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0,02</w:t>
            </w:r>
          </w:p>
        </w:tc>
        <w:tc>
          <w:tcPr>
            <w:tcW w:w="1140" w:type="dxa"/>
            <w:tcBorders>
              <w:top w:val="nil"/>
              <w:left w:val="nil"/>
              <w:bottom w:val="single" w:sz="4" w:space="0" w:color="auto"/>
              <w:right w:val="single" w:sz="4" w:space="0" w:color="auto"/>
            </w:tcBorders>
            <w:shd w:val="clear" w:color="auto" w:fill="auto"/>
            <w:noWrap/>
            <w:vAlign w:val="bottom"/>
            <w:hideMark/>
          </w:tcPr>
          <w:p w14:paraId="0B96C963" w14:textId="77777777" w:rsidR="00C172C5" w:rsidRPr="0042715F" w:rsidRDefault="00C172C5" w:rsidP="0042715F">
            <w:pPr>
              <w:jc w:val="center"/>
              <w:rPr>
                <w:rFonts w:ascii="Myriad Pro" w:hAnsi="Myriad Pro"/>
                <w:color w:val="0D0D0D"/>
                <w:sz w:val="16"/>
                <w:szCs w:val="16"/>
              </w:rPr>
            </w:pPr>
            <w:r w:rsidRPr="0042715F">
              <w:rPr>
                <w:rFonts w:ascii="Myriad Pro" w:hAnsi="Myriad Pro"/>
                <w:color w:val="0D0D0D"/>
                <w:sz w:val="16"/>
                <w:szCs w:val="16"/>
              </w:rPr>
              <w:t>63,7</w:t>
            </w:r>
          </w:p>
        </w:tc>
        <w:tc>
          <w:tcPr>
            <w:tcW w:w="1024" w:type="dxa"/>
            <w:tcBorders>
              <w:top w:val="nil"/>
              <w:left w:val="nil"/>
              <w:bottom w:val="single" w:sz="4" w:space="0" w:color="auto"/>
              <w:right w:val="single" w:sz="4" w:space="0" w:color="auto"/>
            </w:tcBorders>
            <w:shd w:val="clear" w:color="auto" w:fill="auto"/>
            <w:noWrap/>
            <w:vAlign w:val="bottom"/>
            <w:hideMark/>
          </w:tcPr>
          <w:p w14:paraId="32B88886" w14:textId="77777777" w:rsidR="00C172C5" w:rsidRPr="0042715F" w:rsidRDefault="00C172C5" w:rsidP="0042715F">
            <w:pPr>
              <w:jc w:val="center"/>
              <w:rPr>
                <w:rFonts w:ascii="Myriad Pro" w:hAnsi="Myriad Pro"/>
                <w:color w:val="0D0D0D"/>
                <w:sz w:val="16"/>
                <w:szCs w:val="16"/>
              </w:rPr>
            </w:pPr>
            <w:r w:rsidRPr="0042715F">
              <w:rPr>
                <w:rFonts w:ascii="Myriad Pro" w:hAnsi="Myriad Pro"/>
                <w:color w:val="0D0D0D"/>
                <w:sz w:val="16"/>
                <w:szCs w:val="16"/>
              </w:rPr>
              <w:t>67,5</w:t>
            </w:r>
          </w:p>
        </w:tc>
        <w:tc>
          <w:tcPr>
            <w:tcW w:w="1083" w:type="dxa"/>
            <w:tcBorders>
              <w:top w:val="nil"/>
              <w:left w:val="nil"/>
              <w:bottom w:val="single" w:sz="4" w:space="0" w:color="auto"/>
              <w:right w:val="single" w:sz="4" w:space="0" w:color="auto"/>
            </w:tcBorders>
            <w:shd w:val="clear" w:color="auto" w:fill="auto"/>
            <w:noWrap/>
            <w:vAlign w:val="bottom"/>
            <w:hideMark/>
          </w:tcPr>
          <w:p w14:paraId="6C5A4C70"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1,4</w:t>
            </w:r>
          </w:p>
        </w:tc>
        <w:tc>
          <w:tcPr>
            <w:tcW w:w="1069" w:type="dxa"/>
            <w:tcBorders>
              <w:top w:val="nil"/>
              <w:left w:val="nil"/>
              <w:bottom w:val="single" w:sz="4" w:space="0" w:color="auto"/>
              <w:right w:val="single" w:sz="4" w:space="0" w:color="auto"/>
            </w:tcBorders>
            <w:shd w:val="clear" w:color="auto" w:fill="auto"/>
            <w:noWrap/>
            <w:vAlign w:val="bottom"/>
            <w:hideMark/>
          </w:tcPr>
          <w:p w14:paraId="5F335F62"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1,4</w:t>
            </w:r>
          </w:p>
        </w:tc>
        <w:tc>
          <w:tcPr>
            <w:tcW w:w="1203" w:type="dxa"/>
            <w:tcBorders>
              <w:top w:val="nil"/>
              <w:left w:val="nil"/>
              <w:bottom w:val="single" w:sz="4" w:space="0" w:color="auto"/>
              <w:right w:val="single" w:sz="4" w:space="0" w:color="auto"/>
            </w:tcBorders>
            <w:shd w:val="clear" w:color="auto" w:fill="auto"/>
            <w:noWrap/>
            <w:vAlign w:val="bottom"/>
            <w:hideMark/>
          </w:tcPr>
          <w:p w14:paraId="50DF0A0B"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2,8</w:t>
            </w:r>
          </w:p>
        </w:tc>
      </w:tr>
      <w:tr w:rsidR="0042715F" w:rsidRPr="0042715F" w14:paraId="7521EEBF"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35A68219" w14:textId="77777777" w:rsidR="00C172C5" w:rsidRPr="0042715F" w:rsidRDefault="00C172C5" w:rsidP="00C172C5">
            <w:pPr>
              <w:jc w:val="center"/>
              <w:rPr>
                <w:rFonts w:ascii="Myriad Pro" w:hAnsi="Myriad Pro"/>
                <w:color w:val="000000"/>
                <w:sz w:val="16"/>
                <w:szCs w:val="16"/>
              </w:rPr>
            </w:pPr>
            <w:r w:rsidRPr="0042715F">
              <w:rPr>
                <w:rFonts w:ascii="Myriad Pro" w:hAnsi="Myriad Pro"/>
                <w:color w:val="000000"/>
                <w:sz w:val="16"/>
                <w:szCs w:val="16"/>
              </w:rPr>
              <w:lastRenderedPageBreak/>
              <w:t> </w:t>
            </w:r>
          </w:p>
        </w:tc>
        <w:tc>
          <w:tcPr>
            <w:tcW w:w="1356" w:type="dxa"/>
            <w:tcBorders>
              <w:top w:val="nil"/>
              <w:left w:val="nil"/>
              <w:bottom w:val="single" w:sz="4" w:space="0" w:color="auto"/>
              <w:right w:val="single" w:sz="4" w:space="0" w:color="auto"/>
            </w:tcBorders>
            <w:shd w:val="clear" w:color="auto" w:fill="auto"/>
            <w:noWrap/>
            <w:vAlign w:val="bottom"/>
            <w:hideMark/>
          </w:tcPr>
          <w:p w14:paraId="4FD9BB51"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СН1</w:t>
            </w:r>
          </w:p>
        </w:tc>
        <w:tc>
          <w:tcPr>
            <w:tcW w:w="997" w:type="dxa"/>
            <w:tcBorders>
              <w:top w:val="nil"/>
              <w:left w:val="nil"/>
              <w:bottom w:val="single" w:sz="4" w:space="0" w:color="auto"/>
              <w:right w:val="single" w:sz="4" w:space="0" w:color="auto"/>
            </w:tcBorders>
            <w:shd w:val="clear" w:color="auto" w:fill="auto"/>
            <w:vAlign w:val="center"/>
            <w:hideMark/>
          </w:tcPr>
          <w:p w14:paraId="6EF40224" w14:textId="77777777" w:rsidR="00C172C5" w:rsidRPr="0042715F" w:rsidRDefault="00C172C5" w:rsidP="0042715F">
            <w:pPr>
              <w:jc w:val="center"/>
              <w:rPr>
                <w:rFonts w:ascii="Myriad Pro" w:hAnsi="Myriad Pro" w:cs="Arial"/>
                <w:color w:val="000000"/>
                <w:sz w:val="16"/>
                <w:szCs w:val="16"/>
              </w:rPr>
            </w:pPr>
            <w:r w:rsidRPr="0042715F">
              <w:rPr>
                <w:rFonts w:ascii="Myriad Pro" w:hAnsi="Myriad Pro" w:cs="Arial"/>
                <w:color w:val="000000"/>
                <w:sz w:val="16"/>
                <w:szCs w:val="16"/>
              </w:rPr>
              <w:t>-</w:t>
            </w:r>
          </w:p>
        </w:tc>
        <w:tc>
          <w:tcPr>
            <w:tcW w:w="817" w:type="dxa"/>
            <w:tcBorders>
              <w:top w:val="nil"/>
              <w:left w:val="nil"/>
              <w:bottom w:val="single" w:sz="4" w:space="0" w:color="auto"/>
              <w:right w:val="single" w:sz="4" w:space="0" w:color="auto"/>
            </w:tcBorders>
            <w:shd w:val="clear" w:color="auto" w:fill="auto"/>
            <w:noWrap/>
            <w:vAlign w:val="bottom"/>
            <w:hideMark/>
          </w:tcPr>
          <w:p w14:paraId="2203189D"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w:t>
            </w:r>
          </w:p>
        </w:tc>
        <w:tc>
          <w:tcPr>
            <w:tcW w:w="1140" w:type="dxa"/>
            <w:tcBorders>
              <w:top w:val="nil"/>
              <w:left w:val="nil"/>
              <w:bottom w:val="single" w:sz="4" w:space="0" w:color="auto"/>
              <w:right w:val="single" w:sz="4" w:space="0" w:color="auto"/>
            </w:tcBorders>
            <w:shd w:val="clear" w:color="auto" w:fill="auto"/>
            <w:noWrap/>
            <w:vAlign w:val="bottom"/>
            <w:hideMark/>
          </w:tcPr>
          <w:p w14:paraId="6BD40A7C" w14:textId="77777777" w:rsidR="00C172C5" w:rsidRPr="0042715F" w:rsidRDefault="00C172C5" w:rsidP="0042715F">
            <w:pPr>
              <w:jc w:val="center"/>
              <w:rPr>
                <w:rFonts w:ascii="Myriad Pro" w:hAnsi="Myriad Pro"/>
                <w:color w:val="0D0D0D"/>
                <w:sz w:val="16"/>
                <w:szCs w:val="16"/>
              </w:rPr>
            </w:pPr>
            <w:r w:rsidRPr="0042715F">
              <w:rPr>
                <w:rFonts w:ascii="Myriad Pro" w:hAnsi="Myriad Pro"/>
                <w:color w:val="0D0D0D"/>
                <w:sz w:val="16"/>
                <w:szCs w:val="16"/>
              </w:rPr>
              <w:t>121,0</w:t>
            </w:r>
          </w:p>
        </w:tc>
        <w:tc>
          <w:tcPr>
            <w:tcW w:w="1024" w:type="dxa"/>
            <w:tcBorders>
              <w:top w:val="nil"/>
              <w:left w:val="nil"/>
              <w:bottom w:val="single" w:sz="4" w:space="0" w:color="auto"/>
              <w:right w:val="single" w:sz="4" w:space="0" w:color="auto"/>
            </w:tcBorders>
            <w:shd w:val="clear" w:color="auto" w:fill="auto"/>
            <w:noWrap/>
            <w:vAlign w:val="bottom"/>
            <w:hideMark/>
          </w:tcPr>
          <w:p w14:paraId="40A333E1" w14:textId="77777777" w:rsidR="00C172C5" w:rsidRPr="0042715F" w:rsidRDefault="00C172C5" w:rsidP="0042715F">
            <w:pPr>
              <w:jc w:val="center"/>
              <w:rPr>
                <w:rFonts w:ascii="Myriad Pro" w:hAnsi="Myriad Pro"/>
                <w:color w:val="0D0D0D"/>
                <w:sz w:val="16"/>
                <w:szCs w:val="16"/>
              </w:rPr>
            </w:pPr>
            <w:r w:rsidRPr="0042715F">
              <w:rPr>
                <w:rFonts w:ascii="Myriad Pro" w:hAnsi="Myriad Pro"/>
                <w:color w:val="0D0D0D"/>
                <w:sz w:val="16"/>
                <w:szCs w:val="16"/>
              </w:rPr>
              <w:t>128,7</w:t>
            </w:r>
          </w:p>
        </w:tc>
        <w:tc>
          <w:tcPr>
            <w:tcW w:w="1083" w:type="dxa"/>
            <w:tcBorders>
              <w:top w:val="nil"/>
              <w:left w:val="nil"/>
              <w:bottom w:val="single" w:sz="4" w:space="0" w:color="auto"/>
              <w:right w:val="single" w:sz="4" w:space="0" w:color="auto"/>
            </w:tcBorders>
            <w:shd w:val="clear" w:color="auto" w:fill="auto"/>
            <w:noWrap/>
            <w:vAlign w:val="bottom"/>
            <w:hideMark/>
          </w:tcPr>
          <w:p w14:paraId="500A09E4"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w:t>
            </w:r>
          </w:p>
        </w:tc>
        <w:tc>
          <w:tcPr>
            <w:tcW w:w="1069" w:type="dxa"/>
            <w:tcBorders>
              <w:top w:val="nil"/>
              <w:left w:val="nil"/>
              <w:bottom w:val="single" w:sz="4" w:space="0" w:color="auto"/>
              <w:right w:val="single" w:sz="4" w:space="0" w:color="auto"/>
            </w:tcBorders>
            <w:shd w:val="clear" w:color="auto" w:fill="auto"/>
            <w:noWrap/>
            <w:vAlign w:val="bottom"/>
            <w:hideMark/>
          </w:tcPr>
          <w:p w14:paraId="2C2A50C9"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w:t>
            </w:r>
          </w:p>
        </w:tc>
        <w:tc>
          <w:tcPr>
            <w:tcW w:w="1203" w:type="dxa"/>
            <w:tcBorders>
              <w:top w:val="nil"/>
              <w:left w:val="nil"/>
              <w:bottom w:val="single" w:sz="4" w:space="0" w:color="auto"/>
              <w:right w:val="single" w:sz="4" w:space="0" w:color="auto"/>
            </w:tcBorders>
            <w:shd w:val="clear" w:color="auto" w:fill="auto"/>
            <w:noWrap/>
            <w:vAlign w:val="bottom"/>
            <w:hideMark/>
          </w:tcPr>
          <w:p w14:paraId="6E6A0A81"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w:t>
            </w:r>
          </w:p>
        </w:tc>
      </w:tr>
      <w:tr w:rsidR="0042715F" w:rsidRPr="0042715F" w14:paraId="174AF1CC"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31D10734" w14:textId="77777777" w:rsidR="00C172C5" w:rsidRPr="0042715F" w:rsidRDefault="00C172C5" w:rsidP="00C172C5">
            <w:pPr>
              <w:jc w:val="center"/>
              <w:rPr>
                <w:rFonts w:ascii="Myriad Pro" w:hAnsi="Myriad Pro"/>
                <w:color w:val="000000"/>
                <w:sz w:val="16"/>
                <w:szCs w:val="16"/>
              </w:rPr>
            </w:pPr>
            <w:r w:rsidRPr="0042715F">
              <w:rPr>
                <w:rFonts w:ascii="Myriad Pro" w:hAnsi="Myriad Pro"/>
                <w:color w:val="000000"/>
                <w:sz w:val="16"/>
                <w:szCs w:val="16"/>
              </w:rPr>
              <w:t> </w:t>
            </w:r>
          </w:p>
        </w:tc>
        <w:tc>
          <w:tcPr>
            <w:tcW w:w="1356" w:type="dxa"/>
            <w:tcBorders>
              <w:top w:val="nil"/>
              <w:left w:val="nil"/>
              <w:bottom w:val="single" w:sz="4" w:space="0" w:color="auto"/>
              <w:right w:val="single" w:sz="4" w:space="0" w:color="auto"/>
            </w:tcBorders>
            <w:shd w:val="clear" w:color="auto" w:fill="auto"/>
            <w:noWrap/>
            <w:vAlign w:val="bottom"/>
            <w:hideMark/>
          </w:tcPr>
          <w:p w14:paraId="3B0E2C6F"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СН2</w:t>
            </w:r>
          </w:p>
        </w:tc>
        <w:tc>
          <w:tcPr>
            <w:tcW w:w="997" w:type="dxa"/>
            <w:tcBorders>
              <w:top w:val="nil"/>
              <w:left w:val="nil"/>
              <w:bottom w:val="single" w:sz="4" w:space="0" w:color="auto"/>
              <w:right w:val="single" w:sz="4" w:space="0" w:color="auto"/>
            </w:tcBorders>
            <w:shd w:val="clear" w:color="auto" w:fill="auto"/>
            <w:vAlign w:val="center"/>
            <w:hideMark/>
          </w:tcPr>
          <w:p w14:paraId="29CB704C" w14:textId="77777777" w:rsidR="00C172C5" w:rsidRPr="0042715F" w:rsidRDefault="00C172C5" w:rsidP="0042715F">
            <w:pPr>
              <w:jc w:val="center"/>
              <w:rPr>
                <w:rFonts w:ascii="Myriad Pro" w:hAnsi="Myriad Pro" w:cs="Arial"/>
                <w:color w:val="000000"/>
                <w:sz w:val="16"/>
                <w:szCs w:val="16"/>
              </w:rPr>
            </w:pPr>
            <w:r w:rsidRPr="0042715F">
              <w:rPr>
                <w:rFonts w:ascii="Myriad Pro" w:hAnsi="Myriad Pro" w:cs="Arial"/>
                <w:color w:val="000000"/>
                <w:sz w:val="16"/>
                <w:szCs w:val="16"/>
              </w:rPr>
              <w:t>29,46</w:t>
            </w:r>
          </w:p>
        </w:tc>
        <w:tc>
          <w:tcPr>
            <w:tcW w:w="817" w:type="dxa"/>
            <w:tcBorders>
              <w:top w:val="nil"/>
              <w:left w:val="nil"/>
              <w:bottom w:val="single" w:sz="4" w:space="0" w:color="auto"/>
              <w:right w:val="single" w:sz="4" w:space="0" w:color="auto"/>
            </w:tcBorders>
            <w:shd w:val="clear" w:color="auto" w:fill="auto"/>
            <w:noWrap/>
            <w:vAlign w:val="bottom"/>
            <w:hideMark/>
          </w:tcPr>
          <w:p w14:paraId="7C9FE281"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31,60</w:t>
            </w:r>
          </w:p>
        </w:tc>
        <w:tc>
          <w:tcPr>
            <w:tcW w:w="1140" w:type="dxa"/>
            <w:tcBorders>
              <w:top w:val="nil"/>
              <w:left w:val="nil"/>
              <w:bottom w:val="single" w:sz="4" w:space="0" w:color="auto"/>
              <w:right w:val="single" w:sz="4" w:space="0" w:color="auto"/>
            </w:tcBorders>
            <w:shd w:val="clear" w:color="auto" w:fill="auto"/>
            <w:noWrap/>
            <w:vAlign w:val="bottom"/>
            <w:hideMark/>
          </w:tcPr>
          <w:p w14:paraId="1CC17955" w14:textId="77777777" w:rsidR="00C172C5" w:rsidRPr="0042715F" w:rsidRDefault="00C172C5" w:rsidP="0042715F">
            <w:pPr>
              <w:jc w:val="center"/>
              <w:rPr>
                <w:rFonts w:ascii="Myriad Pro" w:hAnsi="Myriad Pro"/>
                <w:color w:val="0D0D0D"/>
                <w:sz w:val="16"/>
                <w:szCs w:val="16"/>
              </w:rPr>
            </w:pPr>
            <w:r w:rsidRPr="0042715F">
              <w:rPr>
                <w:rFonts w:ascii="Myriad Pro" w:hAnsi="Myriad Pro"/>
                <w:color w:val="0D0D0D"/>
                <w:sz w:val="16"/>
                <w:szCs w:val="16"/>
              </w:rPr>
              <w:t>293,4</w:t>
            </w:r>
          </w:p>
        </w:tc>
        <w:tc>
          <w:tcPr>
            <w:tcW w:w="1024" w:type="dxa"/>
            <w:tcBorders>
              <w:top w:val="nil"/>
              <w:left w:val="nil"/>
              <w:bottom w:val="single" w:sz="4" w:space="0" w:color="auto"/>
              <w:right w:val="single" w:sz="4" w:space="0" w:color="auto"/>
            </w:tcBorders>
            <w:shd w:val="clear" w:color="auto" w:fill="auto"/>
            <w:noWrap/>
            <w:vAlign w:val="bottom"/>
            <w:hideMark/>
          </w:tcPr>
          <w:p w14:paraId="45587F21" w14:textId="77777777" w:rsidR="00C172C5" w:rsidRPr="0042715F" w:rsidRDefault="00C172C5" w:rsidP="0042715F">
            <w:pPr>
              <w:jc w:val="center"/>
              <w:rPr>
                <w:rFonts w:ascii="Myriad Pro" w:hAnsi="Myriad Pro"/>
                <w:color w:val="0D0D0D"/>
                <w:sz w:val="16"/>
                <w:szCs w:val="16"/>
              </w:rPr>
            </w:pPr>
            <w:r w:rsidRPr="0042715F">
              <w:rPr>
                <w:rFonts w:ascii="Myriad Pro" w:hAnsi="Myriad Pro"/>
                <w:color w:val="0D0D0D"/>
                <w:sz w:val="16"/>
                <w:szCs w:val="16"/>
              </w:rPr>
              <w:t>314,7</w:t>
            </w:r>
          </w:p>
        </w:tc>
        <w:tc>
          <w:tcPr>
            <w:tcW w:w="1083" w:type="dxa"/>
            <w:tcBorders>
              <w:top w:val="nil"/>
              <w:left w:val="nil"/>
              <w:bottom w:val="single" w:sz="4" w:space="0" w:color="auto"/>
              <w:right w:val="single" w:sz="4" w:space="0" w:color="auto"/>
            </w:tcBorders>
            <w:shd w:val="clear" w:color="auto" w:fill="auto"/>
            <w:noWrap/>
            <w:vAlign w:val="bottom"/>
            <w:hideMark/>
          </w:tcPr>
          <w:p w14:paraId="6F11F93D"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8 641,5</w:t>
            </w:r>
          </w:p>
        </w:tc>
        <w:tc>
          <w:tcPr>
            <w:tcW w:w="1069" w:type="dxa"/>
            <w:tcBorders>
              <w:top w:val="nil"/>
              <w:left w:val="nil"/>
              <w:bottom w:val="single" w:sz="4" w:space="0" w:color="auto"/>
              <w:right w:val="single" w:sz="4" w:space="0" w:color="auto"/>
            </w:tcBorders>
            <w:shd w:val="clear" w:color="auto" w:fill="auto"/>
            <w:noWrap/>
            <w:vAlign w:val="bottom"/>
            <w:hideMark/>
          </w:tcPr>
          <w:p w14:paraId="1F939AB7"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9 942,6</w:t>
            </w:r>
          </w:p>
        </w:tc>
        <w:tc>
          <w:tcPr>
            <w:tcW w:w="1203" w:type="dxa"/>
            <w:tcBorders>
              <w:top w:val="nil"/>
              <w:left w:val="nil"/>
              <w:bottom w:val="single" w:sz="4" w:space="0" w:color="auto"/>
              <w:right w:val="single" w:sz="4" w:space="0" w:color="auto"/>
            </w:tcBorders>
            <w:shd w:val="clear" w:color="auto" w:fill="auto"/>
            <w:noWrap/>
            <w:vAlign w:val="bottom"/>
            <w:hideMark/>
          </w:tcPr>
          <w:p w14:paraId="7CA31433"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18 584,2</w:t>
            </w:r>
          </w:p>
        </w:tc>
      </w:tr>
      <w:tr w:rsidR="0042715F" w:rsidRPr="0042715F" w14:paraId="68935247"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312AEFF5" w14:textId="77777777" w:rsidR="00C172C5" w:rsidRPr="0042715F" w:rsidRDefault="00C172C5" w:rsidP="00C172C5">
            <w:pPr>
              <w:jc w:val="center"/>
              <w:rPr>
                <w:rFonts w:ascii="Myriad Pro" w:hAnsi="Myriad Pro"/>
                <w:color w:val="000000"/>
                <w:sz w:val="16"/>
                <w:szCs w:val="16"/>
              </w:rPr>
            </w:pPr>
            <w:r w:rsidRPr="0042715F">
              <w:rPr>
                <w:rFonts w:ascii="Myriad Pro" w:hAnsi="Myriad Pro"/>
                <w:color w:val="000000"/>
                <w:sz w:val="16"/>
                <w:szCs w:val="16"/>
              </w:rPr>
              <w:t> </w:t>
            </w:r>
          </w:p>
        </w:tc>
        <w:tc>
          <w:tcPr>
            <w:tcW w:w="1356" w:type="dxa"/>
            <w:tcBorders>
              <w:top w:val="nil"/>
              <w:left w:val="nil"/>
              <w:bottom w:val="single" w:sz="4" w:space="0" w:color="auto"/>
              <w:right w:val="single" w:sz="4" w:space="0" w:color="auto"/>
            </w:tcBorders>
            <w:shd w:val="clear" w:color="auto" w:fill="auto"/>
            <w:noWrap/>
            <w:vAlign w:val="bottom"/>
            <w:hideMark/>
          </w:tcPr>
          <w:p w14:paraId="57446378"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НН</w:t>
            </w:r>
          </w:p>
        </w:tc>
        <w:tc>
          <w:tcPr>
            <w:tcW w:w="997" w:type="dxa"/>
            <w:tcBorders>
              <w:top w:val="nil"/>
              <w:left w:val="nil"/>
              <w:bottom w:val="single" w:sz="4" w:space="0" w:color="auto"/>
              <w:right w:val="single" w:sz="4" w:space="0" w:color="auto"/>
            </w:tcBorders>
            <w:shd w:val="clear" w:color="auto" w:fill="auto"/>
            <w:vAlign w:val="center"/>
            <w:hideMark/>
          </w:tcPr>
          <w:p w14:paraId="75A8C7C9" w14:textId="77777777" w:rsidR="00C172C5" w:rsidRPr="0042715F" w:rsidRDefault="00C172C5" w:rsidP="0042715F">
            <w:pPr>
              <w:jc w:val="center"/>
              <w:rPr>
                <w:rFonts w:ascii="Myriad Pro" w:hAnsi="Myriad Pro" w:cs="Arial"/>
                <w:color w:val="000000"/>
                <w:sz w:val="16"/>
                <w:szCs w:val="16"/>
              </w:rPr>
            </w:pPr>
            <w:r w:rsidRPr="0042715F">
              <w:rPr>
                <w:rFonts w:ascii="Myriad Pro" w:hAnsi="Myriad Pro" w:cs="Arial"/>
                <w:color w:val="000000"/>
                <w:sz w:val="16"/>
                <w:szCs w:val="16"/>
              </w:rPr>
              <w:t>607,75</w:t>
            </w:r>
          </w:p>
        </w:tc>
        <w:tc>
          <w:tcPr>
            <w:tcW w:w="817" w:type="dxa"/>
            <w:tcBorders>
              <w:top w:val="nil"/>
              <w:left w:val="nil"/>
              <w:bottom w:val="single" w:sz="4" w:space="0" w:color="auto"/>
              <w:right w:val="single" w:sz="4" w:space="0" w:color="auto"/>
            </w:tcBorders>
            <w:shd w:val="clear" w:color="auto" w:fill="auto"/>
            <w:noWrap/>
            <w:vAlign w:val="bottom"/>
            <w:hideMark/>
          </w:tcPr>
          <w:p w14:paraId="67055803"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558,53</w:t>
            </w:r>
          </w:p>
        </w:tc>
        <w:tc>
          <w:tcPr>
            <w:tcW w:w="1140" w:type="dxa"/>
            <w:tcBorders>
              <w:top w:val="nil"/>
              <w:left w:val="nil"/>
              <w:bottom w:val="single" w:sz="4" w:space="0" w:color="auto"/>
              <w:right w:val="single" w:sz="4" w:space="0" w:color="auto"/>
            </w:tcBorders>
            <w:shd w:val="clear" w:color="auto" w:fill="auto"/>
            <w:noWrap/>
            <w:vAlign w:val="bottom"/>
            <w:hideMark/>
          </w:tcPr>
          <w:p w14:paraId="530E5DCE" w14:textId="77777777" w:rsidR="00C172C5" w:rsidRPr="0042715F" w:rsidRDefault="00C172C5" w:rsidP="0042715F">
            <w:pPr>
              <w:jc w:val="center"/>
              <w:rPr>
                <w:rFonts w:ascii="Myriad Pro" w:hAnsi="Myriad Pro"/>
                <w:color w:val="0D0D0D"/>
                <w:sz w:val="16"/>
                <w:szCs w:val="16"/>
              </w:rPr>
            </w:pPr>
            <w:r w:rsidRPr="0042715F">
              <w:rPr>
                <w:rFonts w:ascii="Myriad Pro" w:hAnsi="Myriad Pro"/>
                <w:color w:val="0D0D0D"/>
                <w:sz w:val="16"/>
                <w:szCs w:val="16"/>
              </w:rPr>
              <w:t>533,8</w:t>
            </w:r>
          </w:p>
        </w:tc>
        <w:tc>
          <w:tcPr>
            <w:tcW w:w="1024" w:type="dxa"/>
            <w:tcBorders>
              <w:top w:val="nil"/>
              <w:left w:val="nil"/>
              <w:bottom w:val="single" w:sz="4" w:space="0" w:color="auto"/>
              <w:right w:val="single" w:sz="4" w:space="0" w:color="auto"/>
            </w:tcBorders>
            <w:shd w:val="clear" w:color="auto" w:fill="auto"/>
            <w:noWrap/>
            <w:vAlign w:val="bottom"/>
            <w:hideMark/>
          </w:tcPr>
          <w:p w14:paraId="69318532" w14:textId="77777777" w:rsidR="00C172C5" w:rsidRPr="0042715F" w:rsidRDefault="00C172C5" w:rsidP="0042715F">
            <w:pPr>
              <w:jc w:val="center"/>
              <w:rPr>
                <w:rFonts w:ascii="Myriad Pro" w:hAnsi="Myriad Pro"/>
                <w:color w:val="0D0D0D"/>
                <w:sz w:val="16"/>
                <w:szCs w:val="16"/>
              </w:rPr>
            </w:pPr>
            <w:r w:rsidRPr="0042715F">
              <w:rPr>
                <w:rFonts w:ascii="Myriad Pro" w:hAnsi="Myriad Pro"/>
                <w:color w:val="0D0D0D"/>
                <w:sz w:val="16"/>
                <w:szCs w:val="16"/>
              </w:rPr>
              <w:t>581,4</w:t>
            </w:r>
          </w:p>
        </w:tc>
        <w:tc>
          <w:tcPr>
            <w:tcW w:w="1083" w:type="dxa"/>
            <w:tcBorders>
              <w:top w:val="nil"/>
              <w:left w:val="nil"/>
              <w:bottom w:val="single" w:sz="4" w:space="0" w:color="auto"/>
              <w:right w:val="single" w:sz="4" w:space="0" w:color="auto"/>
            </w:tcBorders>
            <w:shd w:val="clear" w:color="auto" w:fill="auto"/>
            <w:noWrap/>
            <w:vAlign w:val="bottom"/>
            <w:hideMark/>
          </w:tcPr>
          <w:p w14:paraId="2BCFB571"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324 384,8</w:t>
            </w:r>
          </w:p>
        </w:tc>
        <w:tc>
          <w:tcPr>
            <w:tcW w:w="1069" w:type="dxa"/>
            <w:tcBorders>
              <w:top w:val="nil"/>
              <w:left w:val="nil"/>
              <w:bottom w:val="single" w:sz="4" w:space="0" w:color="auto"/>
              <w:right w:val="single" w:sz="4" w:space="0" w:color="auto"/>
            </w:tcBorders>
            <w:shd w:val="clear" w:color="auto" w:fill="auto"/>
            <w:noWrap/>
            <w:vAlign w:val="bottom"/>
            <w:hideMark/>
          </w:tcPr>
          <w:p w14:paraId="5A708791"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324 702,9</w:t>
            </w:r>
          </w:p>
        </w:tc>
        <w:tc>
          <w:tcPr>
            <w:tcW w:w="1203" w:type="dxa"/>
            <w:tcBorders>
              <w:top w:val="nil"/>
              <w:left w:val="nil"/>
              <w:bottom w:val="single" w:sz="4" w:space="0" w:color="auto"/>
              <w:right w:val="single" w:sz="4" w:space="0" w:color="auto"/>
            </w:tcBorders>
            <w:shd w:val="clear" w:color="auto" w:fill="auto"/>
            <w:noWrap/>
            <w:vAlign w:val="bottom"/>
            <w:hideMark/>
          </w:tcPr>
          <w:p w14:paraId="2A0DA583"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649 087,7</w:t>
            </w:r>
          </w:p>
        </w:tc>
      </w:tr>
      <w:tr w:rsidR="0042715F" w:rsidRPr="0042715F" w14:paraId="3E6E76D6"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76C856C4" w14:textId="77777777" w:rsidR="00C172C5" w:rsidRPr="0042715F" w:rsidRDefault="00C172C5" w:rsidP="00C172C5">
            <w:pPr>
              <w:jc w:val="center"/>
              <w:rPr>
                <w:rFonts w:ascii="Myriad Pro" w:hAnsi="Myriad Pro"/>
                <w:b/>
                <w:bCs/>
                <w:color w:val="000000"/>
                <w:sz w:val="16"/>
                <w:szCs w:val="16"/>
              </w:rPr>
            </w:pPr>
            <w:r w:rsidRPr="0042715F">
              <w:rPr>
                <w:rFonts w:ascii="Myriad Pro" w:hAnsi="Myriad Pro"/>
                <w:b/>
                <w:bCs/>
                <w:color w:val="000000"/>
                <w:sz w:val="16"/>
                <w:szCs w:val="16"/>
              </w:rPr>
              <w:t>1.2.</w:t>
            </w:r>
          </w:p>
        </w:tc>
        <w:tc>
          <w:tcPr>
            <w:tcW w:w="1356" w:type="dxa"/>
            <w:tcBorders>
              <w:top w:val="nil"/>
              <w:left w:val="nil"/>
              <w:bottom w:val="single" w:sz="4" w:space="0" w:color="auto"/>
              <w:right w:val="single" w:sz="4" w:space="0" w:color="auto"/>
            </w:tcBorders>
            <w:shd w:val="clear" w:color="auto" w:fill="auto"/>
            <w:noWrap/>
            <w:vAlign w:val="bottom"/>
            <w:hideMark/>
          </w:tcPr>
          <w:p w14:paraId="7EB58965" w14:textId="77777777" w:rsidR="00C172C5" w:rsidRPr="0042715F" w:rsidRDefault="00C172C5" w:rsidP="00C172C5">
            <w:pPr>
              <w:rPr>
                <w:rFonts w:ascii="Myriad Pro" w:hAnsi="Myriad Pro"/>
                <w:b/>
                <w:bCs/>
                <w:color w:val="000000"/>
                <w:sz w:val="16"/>
                <w:szCs w:val="16"/>
              </w:rPr>
            </w:pPr>
            <w:r w:rsidRPr="0042715F">
              <w:rPr>
                <w:rFonts w:ascii="Myriad Pro" w:hAnsi="Myriad Pro"/>
                <w:b/>
                <w:bCs/>
                <w:color w:val="000000"/>
                <w:sz w:val="16"/>
                <w:szCs w:val="16"/>
              </w:rPr>
              <w:t>Содержание сетей</w:t>
            </w:r>
          </w:p>
        </w:tc>
        <w:tc>
          <w:tcPr>
            <w:tcW w:w="997" w:type="dxa"/>
            <w:tcBorders>
              <w:top w:val="nil"/>
              <w:left w:val="nil"/>
              <w:bottom w:val="single" w:sz="4" w:space="0" w:color="auto"/>
              <w:right w:val="single" w:sz="4" w:space="0" w:color="auto"/>
            </w:tcBorders>
            <w:shd w:val="clear" w:color="auto" w:fill="auto"/>
            <w:vAlign w:val="center"/>
            <w:hideMark/>
          </w:tcPr>
          <w:p w14:paraId="1564F2FC" w14:textId="77777777" w:rsidR="00C172C5" w:rsidRPr="0042715F" w:rsidRDefault="00C172C5" w:rsidP="0042715F">
            <w:pPr>
              <w:jc w:val="center"/>
              <w:rPr>
                <w:rFonts w:ascii="Myriad Pro" w:hAnsi="Myriad Pro" w:cs="Arial"/>
                <w:b/>
                <w:bCs/>
                <w:color w:val="000000"/>
                <w:sz w:val="16"/>
                <w:szCs w:val="16"/>
              </w:rPr>
            </w:pPr>
            <w:r w:rsidRPr="0042715F">
              <w:rPr>
                <w:rFonts w:ascii="Myriad Pro" w:hAnsi="Myriad Pro" w:cs="Arial"/>
                <w:b/>
                <w:bCs/>
                <w:color w:val="000000"/>
                <w:sz w:val="16"/>
                <w:szCs w:val="16"/>
              </w:rPr>
              <w:t>-</w:t>
            </w:r>
          </w:p>
        </w:tc>
        <w:tc>
          <w:tcPr>
            <w:tcW w:w="817" w:type="dxa"/>
            <w:tcBorders>
              <w:top w:val="nil"/>
              <w:left w:val="nil"/>
              <w:bottom w:val="single" w:sz="4" w:space="0" w:color="auto"/>
              <w:right w:val="single" w:sz="4" w:space="0" w:color="auto"/>
            </w:tcBorders>
            <w:shd w:val="clear" w:color="auto" w:fill="auto"/>
            <w:vAlign w:val="center"/>
            <w:hideMark/>
          </w:tcPr>
          <w:p w14:paraId="5CCA7ACC" w14:textId="77777777" w:rsidR="00C172C5" w:rsidRPr="0042715F" w:rsidRDefault="00C172C5" w:rsidP="0042715F">
            <w:pPr>
              <w:jc w:val="center"/>
              <w:rPr>
                <w:rFonts w:ascii="Myriad Pro" w:hAnsi="Myriad Pro" w:cs="Arial"/>
                <w:b/>
                <w:bCs/>
                <w:color w:val="000000"/>
                <w:sz w:val="16"/>
                <w:szCs w:val="16"/>
              </w:rPr>
            </w:pPr>
            <w:r w:rsidRPr="0042715F">
              <w:rPr>
                <w:rFonts w:ascii="Myriad Pro" w:hAnsi="Myriad Pro" w:cs="Arial"/>
                <w:b/>
                <w:bCs/>
                <w:color w:val="000000"/>
                <w:sz w:val="16"/>
                <w:szCs w:val="16"/>
              </w:rPr>
              <w:t>-</w:t>
            </w:r>
          </w:p>
        </w:tc>
        <w:tc>
          <w:tcPr>
            <w:tcW w:w="1140" w:type="dxa"/>
            <w:tcBorders>
              <w:top w:val="nil"/>
              <w:left w:val="nil"/>
              <w:bottom w:val="single" w:sz="4" w:space="0" w:color="auto"/>
              <w:right w:val="single" w:sz="4" w:space="0" w:color="auto"/>
            </w:tcBorders>
            <w:shd w:val="clear" w:color="auto" w:fill="auto"/>
            <w:vAlign w:val="center"/>
            <w:hideMark/>
          </w:tcPr>
          <w:p w14:paraId="5ED5C85D" w14:textId="77777777" w:rsidR="00C172C5" w:rsidRPr="0042715F" w:rsidRDefault="00C172C5" w:rsidP="0042715F">
            <w:pPr>
              <w:jc w:val="center"/>
              <w:rPr>
                <w:rFonts w:ascii="Myriad Pro" w:hAnsi="Myriad Pro" w:cs="Arial"/>
                <w:b/>
                <w:bCs/>
                <w:color w:val="000000"/>
                <w:sz w:val="16"/>
                <w:szCs w:val="16"/>
              </w:rPr>
            </w:pPr>
            <w:r w:rsidRPr="0042715F">
              <w:rPr>
                <w:rFonts w:ascii="Myriad Pro" w:hAnsi="Myriad Pro" w:cs="Arial"/>
                <w:b/>
                <w:bCs/>
                <w:color w:val="000000"/>
                <w:sz w:val="16"/>
                <w:szCs w:val="16"/>
              </w:rPr>
              <w:t>-</w:t>
            </w:r>
          </w:p>
        </w:tc>
        <w:tc>
          <w:tcPr>
            <w:tcW w:w="1024" w:type="dxa"/>
            <w:tcBorders>
              <w:top w:val="nil"/>
              <w:left w:val="nil"/>
              <w:bottom w:val="single" w:sz="4" w:space="0" w:color="auto"/>
              <w:right w:val="single" w:sz="4" w:space="0" w:color="auto"/>
            </w:tcBorders>
            <w:shd w:val="clear" w:color="auto" w:fill="auto"/>
            <w:vAlign w:val="center"/>
            <w:hideMark/>
          </w:tcPr>
          <w:p w14:paraId="4A7472F9" w14:textId="77777777" w:rsidR="00C172C5" w:rsidRPr="0042715F" w:rsidRDefault="00C172C5" w:rsidP="0042715F">
            <w:pPr>
              <w:jc w:val="center"/>
              <w:rPr>
                <w:rFonts w:ascii="Myriad Pro" w:hAnsi="Myriad Pro" w:cs="Arial"/>
                <w:b/>
                <w:bCs/>
                <w:color w:val="000000"/>
                <w:sz w:val="16"/>
                <w:szCs w:val="16"/>
              </w:rPr>
            </w:pPr>
            <w:r w:rsidRPr="0042715F">
              <w:rPr>
                <w:rFonts w:ascii="Myriad Pro" w:hAnsi="Myriad Pro" w:cs="Arial"/>
                <w:b/>
                <w:bCs/>
                <w:color w:val="000000"/>
                <w:sz w:val="16"/>
                <w:szCs w:val="16"/>
              </w:rPr>
              <w:t>-</w:t>
            </w:r>
          </w:p>
        </w:tc>
        <w:tc>
          <w:tcPr>
            <w:tcW w:w="1083" w:type="dxa"/>
            <w:tcBorders>
              <w:top w:val="nil"/>
              <w:left w:val="nil"/>
              <w:bottom w:val="single" w:sz="4" w:space="0" w:color="auto"/>
              <w:right w:val="single" w:sz="4" w:space="0" w:color="auto"/>
            </w:tcBorders>
            <w:shd w:val="clear" w:color="auto" w:fill="auto"/>
            <w:noWrap/>
            <w:vAlign w:val="bottom"/>
            <w:hideMark/>
          </w:tcPr>
          <w:p w14:paraId="706B9677"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81 698,3</w:t>
            </w:r>
          </w:p>
        </w:tc>
        <w:tc>
          <w:tcPr>
            <w:tcW w:w="1069" w:type="dxa"/>
            <w:tcBorders>
              <w:top w:val="nil"/>
              <w:left w:val="nil"/>
              <w:bottom w:val="single" w:sz="4" w:space="0" w:color="auto"/>
              <w:right w:val="single" w:sz="4" w:space="0" w:color="auto"/>
            </w:tcBorders>
            <w:shd w:val="clear" w:color="auto" w:fill="auto"/>
            <w:noWrap/>
            <w:vAlign w:val="bottom"/>
            <w:hideMark/>
          </w:tcPr>
          <w:p w14:paraId="6A785587"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133 856,9</w:t>
            </w:r>
          </w:p>
        </w:tc>
        <w:tc>
          <w:tcPr>
            <w:tcW w:w="1203" w:type="dxa"/>
            <w:tcBorders>
              <w:top w:val="nil"/>
              <w:left w:val="nil"/>
              <w:bottom w:val="single" w:sz="4" w:space="0" w:color="auto"/>
              <w:right w:val="single" w:sz="4" w:space="0" w:color="auto"/>
            </w:tcBorders>
            <w:shd w:val="clear" w:color="auto" w:fill="auto"/>
            <w:noWrap/>
            <w:vAlign w:val="bottom"/>
            <w:hideMark/>
          </w:tcPr>
          <w:p w14:paraId="25761774"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215 555,2</w:t>
            </w:r>
          </w:p>
        </w:tc>
      </w:tr>
      <w:tr w:rsidR="0042715F" w:rsidRPr="0042715F" w14:paraId="524B5CA7"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2ED1C456" w14:textId="77777777" w:rsidR="00C172C5" w:rsidRPr="0042715F" w:rsidRDefault="00C172C5" w:rsidP="00C172C5">
            <w:pPr>
              <w:jc w:val="center"/>
              <w:rPr>
                <w:rFonts w:ascii="Myriad Pro" w:hAnsi="Myriad Pro"/>
                <w:b/>
                <w:bCs/>
                <w:color w:val="000000"/>
                <w:sz w:val="16"/>
                <w:szCs w:val="16"/>
              </w:rPr>
            </w:pPr>
            <w:r w:rsidRPr="0042715F">
              <w:rPr>
                <w:rFonts w:ascii="Myriad Pro" w:hAnsi="Myriad Pro"/>
                <w:b/>
                <w:bCs/>
                <w:color w:val="000000"/>
                <w:sz w:val="16"/>
                <w:szCs w:val="16"/>
              </w:rPr>
              <w:t>2.</w:t>
            </w:r>
          </w:p>
        </w:tc>
        <w:tc>
          <w:tcPr>
            <w:tcW w:w="1356" w:type="dxa"/>
            <w:tcBorders>
              <w:top w:val="nil"/>
              <w:left w:val="nil"/>
              <w:bottom w:val="single" w:sz="4" w:space="0" w:color="auto"/>
              <w:right w:val="single" w:sz="4" w:space="0" w:color="auto"/>
            </w:tcBorders>
            <w:shd w:val="clear" w:color="auto" w:fill="auto"/>
            <w:noWrap/>
            <w:vAlign w:val="bottom"/>
            <w:hideMark/>
          </w:tcPr>
          <w:p w14:paraId="4065F3DB" w14:textId="77777777" w:rsidR="00C172C5" w:rsidRPr="0042715F" w:rsidRDefault="00C172C5" w:rsidP="00C172C5">
            <w:pPr>
              <w:rPr>
                <w:rFonts w:ascii="Myriad Pro" w:hAnsi="Myriad Pro"/>
                <w:b/>
                <w:bCs/>
                <w:color w:val="000000"/>
                <w:sz w:val="16"/>
                <w:szCs w:val="16"/>
              </w:rPr>
            </w:pPr>
            <w:r w:rsidRPr="0042715F">
              <w:rPr>
                <w:rFonts w:ascii="Myriad Pro" w:hAnsi="Myriad Pro"/>
                <w:b/>
                <w:bCs/>
                <w:color w:val="000000"/>
                <w:sz w:val="16"/>
                <w:szCs w:val="16"/>
              </w:rPr>
              <w:t>Прочие</w:t>
            </w:r>
          </w:p>
        </w:tc>
        <w:tc>
          <w:tcPr>
            <w:tcW w:w="997" w:type="dxa"/>
            <w:tcBorders>
              <w:top w:val="nil"/>
              <w:left w:val="nil"/>
              <w:bottom w:val="single" w:sz="4" w:space="0" w:color="auto"/>
              <w:right w:val="single" w:sz="4" w:space="0" w:color="auto"/>
            </w:tcBorders>
            <w:shd w:val="clear" w:color="auto" w:fill="auto"/>
            <w:vAlign w:val="center"/>
            <w:hideMark/>
          </w:tcPr>
          <w:p w14:paraId="2248DF85" w14:textId="77777777" w:rsidR="00C172C5" w:rsidRPr="0042715F" w:rsidRDefault="00C172C5" w:rsidP="0042715F">
            <w:pPr>
              <w:jc w:val="center"/>
              <w:rPr>
                <w:rFonts w:ascii="Myriad Pro" w:hAnsi="Myriad Pro" w:cs="Arial"/>
                <w:b/>
                <w:bCs/>
                <w:color w:val="000000"/>
                <w:sz w:val="16"/>
                <w:szCs w:val="16"/>
              </w:rPr>
            </w:pPr>
            <w:r w:rsidRPr="0042715F">
              <w:rPr>
                <w:rFonts w:ascii="Myriad Pro" w:hAnsi="Myriad Pro" w:cs="Arial"/>
                <w:b/>
                <w:bCs/>
                <w:color w:val="000000"/>
                <w:sz w:val="16"/>
                <w:szCs w:val="16"/>
              </w:rPr>
              <w:t>1 910,0</w:t>
            </w:r>
          </w:p>
        </w:tc>
        <w:tc>
          <w:tcPr>
            <w:tcW w:w="817" w:type="dxa"/>
            <w:tcBorders>
              <w:top w:val="nil"/>
              <w:left w:val="nil"/>
              <w:bottom w:val="single" w:sz="4" w:space="0" w:color="auto"/>
              <w:right w:val="single" w:sz="4" w:space="0" w:color="auto"/>
            </w:tcBorders>
            <w:shd w:val="clear" w:color="auto" w:fill="auto"/>
            <w:vAlign w:val="center"/>
            <w:hideMark/>
          </w:tcPr>
          <w:p w14:paraId="60B3A551" w14:textId="77777777" w:rsidR="00C172C5" w:rsidRPr="0042715F" w:rsidRDefault="00C172C5" w:rsidP="0042715F">
            <w:pPr>
              <w:jc w:val="center"/>
              <w:rPr>
                <w:rFonts w:ascii="Myriad Pro" w:hAnsi="Myriad Pro" w:cs="Arial"/>
                <w:b/>
                <w:bCs/>
                <w:color w:val="000000"/>
                <w:sz w:val="16"/>
                <w:szCs w:val="16"/>
              </w:rPr>
            </w:pPr>
            <w:r w:rsidRPr="0042715F">
              <w:rPr>
                <w:rFonts w:ascii="Myriad Pro" w:hAnsi="Myriad Pro" w:cs="Arial"/>
                <w:b/>
                <w:bCs/>
                <w:color w:val="000000"/>
                <w:sz w:val="16"/>
                <w:szCs w:val="16"/>
              </w:rPr>
              <w:t>1 833,1</w:t>
            </w:r>
          </w:p>
        </w:tc>
        <w:tc>
          <w:tcPr>
            <w:tcW w:w="1140" w:type="dxa"/>
            <w:tcBorders>
              <w:top w:val="nil"/>
              <w:left w:val="nil"/>
              <w:bottom w:val="single" w:sz="4" w:space="0" w:color="auto"/>
              <w:right w:val="single" w:sz="4" w:space="0" w:color="auto"/>
            </w:tcBorders>
            <w:shd w:val="clear" w:color="auto" w:fill="auto"/>
            <w:noWrap/>
            <w:vAlign w:val="bottom"/>
            <w:hideMark/>
          </w:tcPr>
          <w:p w14:paraId="66D9F083"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1 361,5</w:t>
            </w:r>
          </w:p>
        </w:tc>
        <w:tc>
          <w:tcPr>
            <w:tcW w:w="1024" w:type="dxa"/>
            <w:tcBorders>
              <w:top w:val="nil"/>
              <w:left w:val="nil"/>
              <w:bottom w:val="single" w:sz="4" w:space="0" w:color="auto"/>
              <w:right w:val="single" w:sz="4" w:space="0" w:color="auto"/>
            </w:tcBorders>
            <w:shd w:val="clear" w:color="auto" w:fill="auto"/>
            <w:noWrap/>
            <w:vAlign w:val="bottom"/>
            <w:hideMark/>
          </w:tcPr>
          <w:p w14:paraId="51ECB47F"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1 418,7</w:t>
            </w:r>
          </w:p>
        </w:tc>
        <w:tc>
          <w:tcPr>
            <w:tcW w:w="1083" w:type="dxa"/>
            <w:tcBorders>
              <w:top w:val="nil"/>
              <w:left w:val="nil"/>
              <w:bottom w:val="single" w:sz="4" w:space="0" w:color="auto"/>
              <w:right w:val="single" w:sz="4" w:space="0" w:color="auto"/>
            </w:tcBorders>
            <w:shd w:val="clear" w:color="auto" w:fill="auto"/>
            <w:noWrap/>
            <w:vAlign w:val="bottom"/>
            <w:hideMark/>
          </w:tcPr>
          <w:p w14:paraId="00D53CFD"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2 600 423,4</w:t>
            </w:r>
          </w:p>
        </w:tc>
        <w:tc>
          <w:tcPr>
            <w:tcW w:w="1069" w:type="dxa"/>
            <w:tcBorders>
              <w:top w:val="nil"/>
              <w:left w:val="nil"/>
              <w:bottom w:val="single" w:sz="4" w:space="0" w:color="auto"/>
              <w:right w:val="single" w:sz="4" w:space="0" w:color="auto"/>
            </w:tcBorders>
            <w:shd w:val="clear" w:color="auto" w:fill="auto"/>
            <w:noWrap/>
            <w:vAlign w:val="bottom"/>
            <w:hideMark/>
          </w:tcPr>
          <w:p w14:paraId="0F916904"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2 600 708,7</w:t>
            </w:r>
          </w:p>
        </w:tc>
        <w:tc>
          <w:tcPr>
            <w:tcW w:w="1203" w:type="dxa"/>
            <w:tcBorders>
              <w:top w:val="nil"/>
              <w:left w:val="nil"/>
              <w:bottom w:val="single" w:sz="4" w:space="0" w:color="auto"/>
              <w:right w:val="single" w:sz="4" w:space="0" w:color="auto"/>
            </w:tcBorders>
            <w:shd w:val="clear" w:color="auto" w:fill="auto"/>
            <w:noWrap/>
            <w:vAlign w:val="bottom"/>
            <w:hideMark/>
          </w:tcPr>
          <w:p w14:paraId="58766D49"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5 201 132,2</w:t>
            </w:r>
          </w:p>
        </w:tc>
      </w:tr>
      <w:tr w:rsidR="0042715F" w:rsidRPr="0042715F" w14:paraId="38227E56"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302E4DA2" w14:textId="77777777" w:rsidR="00C172C5" w:rsidRPr="0042715F" w:rsidRDefault="00C172C5" w:rsidP="00C172C5">
            <w:pPr>
              <w:jc w:val="center"/>
              <w:rPr>
                <w:rFonts w:ascii="Myriad Pro" w:hAnsi="Myriad Pro"/>
                <w:b/>
                <w:bCs/>
                <w:color w:val="000000"/>
                <w:sz w:val="16"/>
                <w:szCs w:val="16"/>
              </w:rPr>
            </w:pPr>
            <w:r w:rsidRPr="0042715F">
              <w:rPr>
                <w:rFonts w:ascii="Myriad Pro" w:hAnsi="Myriad Pro"/>
                <w:b/>
                <w:bCs/>
                <w:color w:val="000000"/>
                <w:sz w:val="16"/>
                <w:szCs w:val="16"/>
              </w:rPr>
              <w:t>1.1.</w:t>
            </w:r>
          </w:p>
        </w:tc>
        <w:tc>
          <w:tcPr>
            <w:tcW w:w="1356" w:type="dxa"/>
            <w:tcBorders>
              <w:top w:val="nil"/>
              <w:left w:val="nil"/>
              <w:bottom w:val="single" w:sz="4" w:space="0" w:color="auto"/>
              <w:right w:val="single" w:sz="4" w:space="0" w:color="auto"/>
            </w:tcBorders>
            <w:shd w:val="clear" w:color="auto" w:fill="auto"/>
            <w:noWrap/>
            <w:vAlign w:val="bottom"/>
            <w:hideMark/>
          </w:tcPr>
          <w:p w14:paraId="7B6506F5" w14:textId="77777777" w:rsidR="00C172C5" w:rsidRPr="0042715F" w:rsidRDefault="00C172C5" w:rsidP="00C172C5">
            <w:pPr>
              <w:rPr>
                <w:rFonts w:ascii="Myriad Pro" w:hAnsi="Myriad Pro"/>
                <w:b/>
                <w:bCs/>
                <w:color w:val="000000"/>
                <w:sz w:val="16"/>
                <w:szCs w:val="16"/>
              </w:rPr>
            </w:pPr>
            <w:r w:rsidRPr="0042715F">
              <w:rPr>
                <w:rFonts w:ascii="Myriad Pro" w:hAnsi="Myriad Pro"/>
                <w:b/>
                <w:bCs/>
                <w:color w:val="000000"/>
                <w:sz w:val="16"/>
                <w:szCs w:val="16"/>
              </w:rPr>
              <w:t>Содержание сетей, в том числе по уровням напряжения:</w:t>
            </w:r>
          </w:p>
        </w:tc>
        <w:tc>
          <w:tcPr>
            <w:tcW w:w="997" w:type="dxa"/>
            <w:tcBorders>
              <w:top w:val="nil"/>
              <w:left w:val="nil"/>
              <w:bottom w:val="single" w:sz="4" w:space="0" w:color="auto"/>
              <w:right w:val="single" w:sz="4" w:space="0" w:color="auto"/>
            </w:tcBorders>
            <w:shd w:val="clear" w:color="auto" w:fill="auto"/>
            <w:noWrap/>
            <w:vAlign w:val="bottom"/>
            <w:hideMark/>
          </w:tcPr>
          <w:p w14:paraId="6DC8CD4D"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501,0</w:t>
            </w:r>
          </w:p>
        </w:tc>
        <w:tc>
          <w:tcPr>
            <w:tcW w:w="817" w:type="dxa"/>
            <w:tcBorders>
              <w:top w:val="nil"/>
              <w:left w:val="nil"/>
              <w:bottom w:val="single" w:sz="4" w:space="0" w:color="auto"/>
              <w:right w:val="single" w:sz="4" w:space="0" w:color="auto"/>
            </w:tcBorders>
            <w:shd w:val="clear" w:color="auto" w:fill="auto"/>
            <w:noWrap/>
            <w:vAlign w:val="bottom"/>
            <w:hideMark/>
          </w:tcPr>
          <w:p w14:paraId="4B78FD2E"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480,8</w:t>
            </w:r>
          </w:p>
        </w:tc>
        <w:tc>
          <w:tcPr>
            <w:tcW w:w="1140" w:type="dxa"/>
            <w:tcBorders>
              <w:top w:val="nil"/>
              <w:left w:val="nil"/>
              <w:bottom w:val="single" w:sz="4" w:space="0" w:color="auto"/>
              <w:right w:val="single" w:sz="4" w:space="0" w:color="auto"/>
            </w:tcBorders>
            <w:shd w:val="clear" w:color="auto" w:fill="auto"/>
            <w:noWrap/>
            <w:vAlign w:val="bottom"/>
            <w:hideMark/>
          </w:tcPr>
          <w:p w14:paraId="7B95B170"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766 040,5</w:t>
            </w:r>
          </w:p>
        </w:tc>
        <w:tc>
          <w:tcPr>
            <w:tcW w:w="1024" w:type="dxa"/>
            <w:tcBorders>
              <w:top w:val="nil"/>
              <w:left w:val="nil"/>
              <w:bottom w:val="single" w:sz="4" w:space="0" w:color="auto"/>
              <w:right w:val="single" w:sz="4" w:space="0" w:color="auto"/>
            </w:tcBorders>
            <w:shd w:val="clear" w:color="auto" w:fill="auto"/>
            <w:noWrap/>
            <w:vAlign w:val="bottom"/>
            <w:hideMark/>
          </w:tcPr>
          <w:p w14:paraId="38C50CD3"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795 318,4</w:t>
            </w:r>
          </w:p>
        </w:tc>
        <w:tc>
          <w:tcPr>
            <w:tcW w:w="1083" w:type="dxa"/>
            <w:tcBorders>
              <w:top w:val="nil"/>
              <w:left w:val="nil"/>
              <w:bottom w:val="single" w:sz="4" w:space="0" w:color="auto"/>
              <w:right w:val="single" w:sz="4" w:space="0" w:color="auto"/>
            </w:tcBorders>
            <w:shd w:val="clear" w:color="auto" w:fill="auto"/>
            <w:noWrap/>
            <w:vAlign w:val="bottom"/>
            <w:hideMark/>
          </w:tcPr>
          <w:p w14:paraId="7A89CD4C"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2 302 621,5</w:t>
            </w:r>
          </w:p>
        </w:tc>
        <w:tc>
          <w:tcPr>
            <w:tcW w:w="1069" w:type="dxa"/>
            <w:tcBorders>
              <w:top w:val="nil"/>
              <w:left w:val="nil"/>
              <w:bottom w:val="single" w:sz="4" w:space="0" w:color="auto"/>
              <w:right w:val="single" w:sz="4" w:space="0" w:color="auto"/>
            </w:tcBorders>
            <w:shd w:val="clear" w:color="auto" w:fill="auto"/>
            <w:noWrap/>
            <w:vAlign w:val="bottom"/>
            <w:hideMark/>
          </w:tcPr>
          <w:p w14:paraId="1395C3DD"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2 294 426,6</w:t>
            </w:r>
          </w:p>
        </w:tc>
        <w:tc>
          <w:tcPr>
            <w:tcW w:w="1203" w:type="dxa"/>
            <w:tcBorders>
              <w:top w:val="nil"/>
              <w:left w:val="nil"/>
              <w:bottom w:val="single" w:sz="4" w:space="0" w:color="auto"/>
              <w:right w:val="single" w:sz="4" w:space="0" w:color="auto"/>
            </w:tcBorders>
            <w:shd w:val="clear" w:color="auto" w:fill="auto"/>
            <w:noWrap/>
            <w:vAlign w:val="bottom"/>
            <w:hideMark/>
          </w:tcPr>
          <w:p w14:paraId="7387B472"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4 597 048,1</w:t>
            </w:r>
          </w:p>
        </w:tc>
      </w:tr>
      <w:tr w:rsidR="0042715F" w:rsidRPr="0042715F" w14:paraId="3162A6FB"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1E558C13" w14:textId="77777777" w:rsidR="00C172C5" w:rsidRPr="0042715F" w:rsidRDefault="00C172C5" w:rsidP="00C172C5">
            <w:pPr>
              <w:jc w:val="center"/>
              <w:rPr>
                <w:rFonts w:ascii="Myriad Pro" w:hAnsi="Myriad Pro"/>
                <w:color w:val="000000"/>
                <w:sz w:val="16"/>
                <w:szCs w:val="16"/>
              </w:rPr>
            </w:pPr>
            <w:r w:rsidRPr="0042715F">
              <w:rPr>
                <w:rFonts w:ascii="Myriad Pro" w:hAnsi="Myriad Pro"/>
                <w:color w:val="000000"/>
                <w:sz w:val="16"/>
                <w:szCs w:val="16"/>
              </w:rPr>
              <w:t> </w:t>
            </w:r>
          </w:p>
        </w:tc>
        <w:tc>
          <w:tcPr>
            <w:tcW w:w="1356" w:type="dxa"/>
            <w:tcBorders>
              <w:top w:val="nil"/>
              <w:left w:val="nil"/>
              <w:bottom w:val="single" w:sz="4" w:space="0" w:color="auto"/>
              <w:right w:val="single" w:sz="4" w:space="0" w:color="auto"/>
            </w:tcBorders>
            <w:shd w:val="clear" w:color="auto" w:fill="auto"/>
            <w:noWrap/>
            <w:vAlign w:val="bottom"/>
            <w:hideMark/>
          </w:tcPr>
          <w:p w14:paraId="52EB7EC8"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ВН1</w:t>
            </w:r>
          </w:p>
        </w:tc>
        <w:tc>
          <w:tcPr>
            <w:tcW w:w="997" w:type="dxa"/>
            <w:tcBorders>
              <w:top w:val="nil"/>
              <w:left w:val="nil"/>
              <w:bottom w:val="single" w:sz="4" w:space="0" w:color="auto"/>
              <w:right w:val="single" w:sz="4" w:space="0" w:color="auto"/>
            </w:tcBorders>
            <w:shd w:val="clear" w:color="auto" w:fill="auto"/>
            <w:noWrap/>
            <w:vAlign w:val="bottom"/>
            <w:hideMark/>
          </w:tcPr>
          <w:p w14:paraId="2F6B9C3E"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61,6</w:t>
            </w:r>
          </w:p>
        </w:tc>
        <w:tc>
          <w:tcPr>
            <w:tcW w:w="817" w:type="dxa"/>
            <w:tcBorders>
              <w:top w:val="nil"/>
              <w:left w:val="nil"/>
              <w:bottom w:val="single" w:sz="4" w:space="0" w:color="auto"/>
              <w:right w:val="single" w:sz="4" w:space="0" w:color="auto"/>
            </w:tcBorders>
            <w:shd w:val="clear" w:color="auto" w:fill="auto"/>
            <w:noWrap/>
            <w:vAlign w:val="bottom"/>
            <w:hideMark/>
          </w:tcPr>
          <w:p w14:paraId="4E55CB57"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59,1</w:t>
            </w:r>
          </w:p>
        </w:tc>
        <w:tc>
          <w:tcPr>
            <w:tcW w:w="1140" w:type="dxa"/>
            <w:tcBorders>
              <w:top w:val="nil"/>
              <w:left w:val="nil"/>
              <w:bottom w:val="single" w:sz="4" w:space="0" w:color="auto"/>
              <w:right w:val="single" w:sz="4" w:space="0" w:color="auto"/>
            </w:tcBorders>
            <w:shd w:val="clear" w:color="auto" w:fill="auto"/>
            <w:noWrap/>
            <w:vAlign w:val="bottom"/>
            <w:hideMark/>
          </w:tcPr>
          <w:p w14:paraId="4C66BA1F"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146 468,5</w:t>
            </w:r>
          </w:p>
        </w:tc>
        <w:tc>
          <w:tcPr>
            <w:tcW w:w="1024" w:type="dxa"/>
            <w:tcBorders>
              <w:top w:val="nil"/>
              <w:left w:val="nil"/>
              <w:bottom w:val="single" w:sz="4" w:space="0" w:color="auto"/>
              <w:right w:val="single" w:sz="4" w:space="0" w:color="auto"/>
            </w:tcBorders>
            <w:shd w:val="clear" w:color="auto" w:fill="auto"/>
            <w:noWrap/>
            <w:vAlign w:val="bottom"/>
            <w:hideMark/>
          </w:tcPr>
          <w:p w14:paraId="1BFF1839"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153 540,0</w:t>
            </w:r>
          </w:p>
        </w:tc>
        <w:tc>
          <w:tcPr>
            <w:tcW w:w="1083" w:type="dxa"/>
            <w:tcBorders>
              <w:top w:val="nil"/>
              <w:left w:val="nil"/>
              <w:bottom w:val="single" w:sz="4" w:space="0" w:color="auto"/>
              <w:right w:val="single" w:sz="4" w:space="0" w:color="auto"/>
            </w:tcBorders>
            <w:shd w:val="clear" w:color="auto" w:fill="auto"/>
            <w:noWrap/>
            <w:vAlign w:val="bottom"/>
            <w:hideMark/>
          </w:tcPr>
          <w:p w14:paraId="2450F7D5"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54 156,7</w:t>
            </w:r>
          </w:p>
        </w:tc>
        <w:tc>
          <w:tcPr>
            <w:tcW w:w="1069" w:type="dxa"/>
            <w:tcBorders>
              <w:top w:val="nil"/>
              <w:left w:val="nil"/>
              <w:bottom w:val="single" w:sz="4" w:space="0" w:color="auto"/>
              <w:right w:val="single" w:sz="4" w:space="0" w:color="auto"/>
            </w:tcBorders>
            <w:shd w:val="clear" w:color="auto" w:fill="auto"/>
            <w:noWrap/>
            <w:vAlign w:val="bottom"/>
            <w:hideMark/>
          </w:tcPr>
          <w:p w14:paraId="514077E6"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54 486,8</w:t>
            </w:r>
          </w:p>
        </w:tc>
        <w:tc>
          <w:tcPr>
            <w:tcW w:w="1203" w:type="dxa"/>
            <w:tcBorders>
              <w:top w:val="nil"/>
              <w:left w:val="nil"/>
              <w:bottom w:val="single" w:sz="4" w:space="0" w:color="auto"/>
              <w:right w:val="single" w:sz="4" w:space="0" w:color="auto"/>
            </w:tcBorders>
            <w:shd w:val="clear" w:color="auto" w:fill="auto"/>
            <w:noWrap/>
            <w:vAlign w:val="bottom"/>
            <w:hideMark/>
          </w:tcPr>
          <w:p w14:paraId="3144A45F"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108 643,5</w:t>
            </w:r>
          </w:p>
        </w:tc>
      </w:tr>
      <w:tr w:rsidR="0042715F" w:rsidRPr="0042715F" w14:paraId="274B95F1"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30ACB630" w14:textId="77777777" w:rsidR="00C172C5" w:rsidRPr="0042715F" w:rsidRDefault="00C172C5" w:rsidP="00C172C5">
            <w:pPr>
              <w:jc w:val="center"/>
              <w:rPr>
                <w:rFonts w:ascii="Myriad Pro" w:hAnsi="Myriad Pro"/>
                <w:color w:val="000000"/>
                <w:sz w:val="16"/>
                <w:szCs w:val="16"/>
              </w:rPr>
            </w:pPr>
            <w:r w:rsidRPr="0042715F">
              <w:rPr>
                <w:rFonts w:ascii="Myriad Pro" w:hAnsi="Myriad Pro"/>
                <w:color w:val="000000"/>
                <w:sz w:val="16"/>
                <w:szCs w:val="16"/>
              </w:rPr>
              <w:t> </w:t>
            </w:r>
          </w:p>
        </w:tc>
        <w:tc>
          <w:tcPr>
            <w:tcW w:w="1356" w:type="dxa"/>
            <w:tcBorders>
              <w:top w:val="nil"/>
              <w:left w:val="nil"/>
              <w:bottom w:val="single" w:sz="4" w:space="0" w:color="auto"/>
              <w:right w:val="single" w:sz="4" w:space="0" w:color="auto"/>
            </w:tcBorders>
            <w:shd w:val="clear" w:color="auto" w:fill="auto"/>
            <w:noWrap/>
            <w:vAlign w:val="bottom"/>
            <w:hideMark/>
          </w:tcPr>
          <w:p w14:paraId="6CD62275"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ВН</w:t>
            </w:r>
          </w:p>
        </w:tc>
        <w:tc>
          <w:tcPr>
            <w:tcW w:w="997" w:type="dxa"/>
            <w:tcBorders>
              <w:top w:val="nil"/>
              <w:left w:val="nil"/>
              <w:bottom w:val="single" w:sz="4" w:space="0" w:color="auto"/>
              <w:right w:val="single" w:sz="4" w:space="0" w:color="auto"/>
            </w:tcBorders>
            <w:shd w:val="clear" w:color="auto" w:fill="auto"/>
            <w:noWrap/>
            <w:vAlign w:val="bottom"/>
            <w:hideMark/>
          </w:tcPr>
          <w:p w14:paraId="6DF4C63B"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254,7</w:t>
            </w:r>
          </w:p>
        </w:tc>
        <w:tc>
          <w:tcPr>
            <w:tcW w:w="817" w:type="dxa"/>
            <w:tcBorders>
              <w:top w:val="nil"/>
              <w:left w:val="nil"/>
              <w:bottom w:val="single" w:sz="4" w:space="0" w:color="auto"/>
              <w:right w:val="single" w:sz="4" w:space="0" w:color="auto"/>
            </w:tcBorders>
            <w:shd w:val="clear" w:color="auto" w:fill="auto"/>
            <w:noWrap/>
            <w:vAlign w:val="bottom"/>
            <w:hideMark/>
          </w:tcPr>
          <w:p w14:paraId="6265BCA5"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244,4</w:t>
            </w:r>
          </w:p>
        </w:tc>
        <w:tc>
          <w:tcPr>
            <w:tcW w:w="1140" w:type="dxa"/>
            <w:tcBorders>
              <w:top w:val="nil"/>
              <w:left w:val="nil"/>
              <w:bottom w:val="single" w:sz="4" w:space="0" w:color="auto"/>
              <w:right w:val="single" w:sz="4" w:space="0" w:color="auto"/>
            </w:tcBorders>
            <w:shd w:val="clear" w:color="auto" w:fill="auto"/>
            <w:noWrap/>
            <w:vAlign w:val="bottom"/>
            <w:hideMark/>
          </w:tcPr>
          <w:p w14:paraId="7402DF7A"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608 101,6</w:t>
            </w:r>
          </w:p>
        </w:tc>
        <w:tc>
          <w:tcPr>
            <w:tcW w:w="1024" w:type="dxa"/>
            <w:tcBorders>
              <w:top w:val="nil"/>
              <w:left w:val="nil"/>
              <w:bottom w:val="single" w:sz="4" w:space="0" w:color="auto"/>
              <w:right w:val="single" w:sz="4" w:space="0" w:color="auto"/>
            </w:tcBorders>
            <w:shd w:val="clear" w:color="auto" w:fill="auto"/>
            <w:noWrap/>
            <w:vAlign w:val="bottom"/>
            <w:hideMark/>
          </w:tcPr>
          <w:p w14:paraId="2D444DD9"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646 122,8</w:t>
            </w:r>
          </w:p>
        </w:tc>
        <w:tc>
          <w:tcPr>
            <w:tcW w:w="1083" w:type="dxa"/>
            <w:tcBorders>
              <w:top w:val="nil"/>
              <w:left w:val="nil"/>
              <w:bottom w:val="single" w:sz="4" w:space="0" w:color="auto"/>
              <w:right w:val="single" w:sz="4" w:space="0" w:color="auto"/>
            </w:tcBorders>
            <w:shd w:val="clear" w:color="auto" w:fill="auto"/>
            <w:noWrap/>
            <w:vAlign w:val="bottom"/>
            <w:hideMark/>
          </w:tcPr>
          <w:p w14:paraId="306B417E"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929 210,0</w:t>
            </w:r>
          </w:p>
        </w:tc>
        <w:tc>
          <w:tcPr>
            <w:tcW w:w="1069" w:type="dxa"/>
            <w:tcBorders>
              <w:top w:val="nil"/>
              <w:left w:val="nil"/>
              <w:bottom w:val="single" w:sz="4" w:space="0" w:color="auto"/>
              <w:right w:val="single" w:sz="4" w:space="0" w:color="auto"/>
            </w:tcBorders>
            <w:shd w:val="clear" w:color="auto" w:fill="auto"/>
            <w:noWrap/>
            <w:vAlign w:val="bottom"/>
            <w:hideMark/>
          </w:tcPr>
          <w:p w14:paraId="1DBC5970"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947 578,2</w:t>
            </w:r>
          </w:p>
        </w:tc>
        <w:tc>
          <w:tcPr>
            <w:tcW w:w="1203" w:type="dxa"/>
            <w:tcBorders>
              <w:top w:val="nil"/>
              <w:left w:val="nil"/>
              <w:bottom w:val="single" w:sz="4" w:space="0" w:color="auto"/>
              <w:right w:val="single" w:sz="4" w:space="0" w:color="auto"/>
            </w:tcBorders>
            <w:shd w:val="clear" w:color="auto" w:fill="auto"/>
            <w:noWrap/>
            <w:vAlign w:val="bottom"/>
            <w:hideMark/>
          </w:tcPr>
          <w:p w14:paraId="5DBFEF48"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1 876 788,2</w:t>
            </w:r>
          </w:p>
        </w:tc>
      </w:tr>
      <w:tr w:rsidR="0042715F" w:rsidRPr="0042715F" w14:paraId="4AC9BDF6"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19C410E6" w14:textId="77777777" w:rsidR="00C172C5" w:rsidRPr="0042715F" w:rsidRDefault="00C172C5" w:rsidP="00C172C5">
            <w:pPr>
              <w:jc w:val="center"/>
              <w:rPr>
                <w:rFonts w:ascii="Myriad Pro" w:hAnsi="Myriad Pro"/>
                <w:color w:val="000000"/>
                <w:sz w:val="16"/>
                <w:szCs w:val="16"/>
              </w:rPr>
            </w:pPr>
            <w:r w:rsidRPr="0042715F">
              <w:rPr>
                <w:rFonts w:ascii="Myriad Pro" w:hAnsi="Myriad Pro"/>
                <w:color w:val="000000"/>
                <w:sz w:val="16"/>
                <w:szCs w:val="16"/>
              </w:rPr>
              <w:t> </w:t>
            </w:r>
          </w:p>
        </w:tc>
        <w:tc>
          <w:tcPr>
            <w:tcW w:w="1356" w:type="dxa"/>
            <w:tcBorders>
              <w:top w:val="nil"/>
              <w:left w:val="nil"/>
              <w:bottom w:val="single" w:sz="4" w:space="0" w:color="auto"/>
              <w:right w:val="single" w:sz="4" w:space="0" w:color="auto"/>
            </w:tcBorders>
            <w:shd w:val="clear" w:color="auto" w:fill="auto"/>
            <w:noWrap/>
            <w:vAlign w:val="bottom"/>
            <w:hideMark/>
          </w:tcPr>
          <w:p w14:paraId="11C912F0"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СН1</w:t>
            </w:r>
          </w:p>
        </w:tc>
        <w:tc>
          <w:tcPr>
            <w:tcW w:w="997" w:type="dxa"/>
            <w:tcBorders>
              <w:top w:val="nil"/>
              <w:left w:val="nil"/>
              <w:bottom w:val="single" w:sz="4" w:space="0" w:color="auto"/>
              <w:right w:val="single" w:sz="4" w:space="0" w:color="auto"/>
            </w:tcBorders>
            <w:shd w:val="clear" w:color="auto" w:fill="auto"/>
            <w:noWrap/>
            <w:vAlign w:val="bottom"/>
            <w:hideMark/>
          </w:tcPr>
          <w:p w14:paraId="69E82A52"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30,2</w:t>
            </w:r>
          </w:p>
        </w:tc>
        <w:tc>
          <w:tcPr>
            <w:tcW w:w="817" w:type="dxa"/>
            <w:tcBorders>
              <w:top w:val="nil"/>
              <w:left w:val="nil"/>
              <w:bottom w:val="single" w:sz="4" w:space="0" w:color="auto"/>
              <w:right w:val="single" w:sz="4" w:space="0" w:color="auto"/>
            </w:tcBorders>
            <w:shd w:val="clear" w:color="auto" w:fill="auto"/>
            <w:noWrap/>
            <w:vAlign w:val="bottom"/>
            <w:hideMark/>
          </w:tcPr>
          <w:p w14:paraId="0AAC8148"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28,9</w:t>
            </w:r>
          </w:p>
        </w:tc>
        <w:tc>
          <w:tcPr>
            <w:tcW w:w="1140" w:type="dxa"/>
            <w:tcBorders>
              <w:top w:val="nil"/>
              <w:left w:val="nil"/>
              <w:bottom w:val="single" w:sz="4" w:space="0" w:color="auto"/>
              <w:right w:val="single" w:sz="4" w:space="0" w:color="auto"/>
            </w:tcBorders>
            <w:shd w:val="clear" w:color="auto" w:fill="auto"/>
            <w:noWrap/>
            <w:vAlign w:val="bottom"/>
            <w:hideMark/>
          </w:tcPr>
          <w:p w14:paraId="16E85371"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983 593,4</w:t>
            </w:r>
          </w:p>
        </w:tc>
        <w:tc>
          <w:tcPr>
            <w:tcW w:w="1024" w:type="dxa"/>
            <w:tcBorders>
              <w:top w:val="nil"/>
              <w:left w:val="nil"/>
              <w:bottom w:val="single" w:sz="4" w:space="0" w:color="auto"/>
              <w:right w:val="single" w:sz="4" w:space="0" w:color="auto"/>
            </w:tcBorders>
            <w:shd w:val="clear" w:color="auto" w:fill="auto"/>
            <w:noWrap/>
            <w:vAlign w:val="bottom"/>
            <w:hideMark/>
          </w:tcPr>
          <w:p w14:paraId="69D5D6F0"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1 003 862,4</w:t>
            </w:r>
          </w:p>
        </w:tc>
        <w:tc>
          <w:tcPr>
            <w:tcW w:w="1083" w:type="dxa"/>
            <w:tcBorders>
              <w:top w:val="nil"/>
              <w:left w:val="nil"/>
              <w:bottom w:val="single" w:sz="4" w:space="0" w:color="auto"/>
              <w:right w:val="single" w:sz="4" w:space="0" w:color="auto"/>
            </w:tcBorders>
            <w:shd w:val="clear" w:color="auto" w:fill="auto"/>
            <w:noWrap/>
            <w:vAlign w:val="bottom"/>
            <w:hideMark/>
          </w:tcPr>
          <w:p w14:paraId="4BA39A91"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178 002,8</w:t>
            </w:r>
          </w:p>
        </w:tc>
        <w:tc>
          <w:tcPr>
            <w:tcW w:w="1069" w:type="dxa"/>
            <w:tcBorders>
              <w:top w:val="nil"/>
              <w:left w:val="nil"/>
              <w:bottom w:val="single" w:sz="4" w:space="0" w:color="auto"/>
              <w:right w:val="single" w:sz="4" w:space="0" w:color="auto"/>
            </w:tcBorders>
            <w:shd w:val="clear" w:color="auto" w:fill="auto"/>
            <w:noWrap/>
            <w:vAlign w:val="bottom"/>
            <w:hideMark/>
          </w:tcPr>
          <w:p w14:paraId="5E6D7D4C"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174 360,4</w:t>
            </w:r>
          </w:p>
        </w:tc>
        <w:tc>
          <w:tcPr>
            <w:tcW w:w="1203" w:type="dxa"/>
            <w:tcBorders>
              <w:top w:val="nil"/>
              <w:left w:val="nil"/>
              <w:bottom w:val="single" w:sz="4" w:space="0" w:color="auto"/>
              <w:right w:val="single" w:sz="4" w:space="0" w:color="auto"/>
            </w:tcBorders>
            <w:shd w:val="clear" w:color="auto" w:fill="auto"/>
            <w:noWrap/>
            <w:vAlign w:val="bottom"/>
            <w:hideMark/>
          </w:tcPr>
          <w:p w14:paraId="296CB789"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352 363,2</w:t>
            </w:r>
          </w:p>
        </w:tc>
      </w:tr>
      <w:tr w:rsidR="0042715F" w:rsidRPr="0042715F" w14:paraId="056DA763"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3889733D" w14:textId="77777777" w:rsidR="00C172C5" w:rsidRPr="0042715F" w:rsidRDefault="00C172C5" w:rsidP="00C172C5">
            <w:pPr>
              <w:jc w:val="center"/>
              <w:rPr>
                <w:rFonts w:ascii="Myriad Pro" w:hAnsi="Myriad Pro"/>
                <w:color w:val="000000"/>
                <w:sz w:val="16"/>
                <w:szCs w:val="16"/>
              </w:rPr>
            </w:pPr>
            <w:r w:rsidRPr="0042715F">
              <w:rPr>
                <w:rFonts w:ascii="Myriad Pro" w:hAnsi="Myriad Pro"/>
                <w:color w:val="000000"/>
                <w:sz w:val="16"/>
                <w:szCs w:val="16"/>
              </w:rPr>
              <w:t> </w:t>
            </w:r>
          </w:p>
        </w:tc>
        <w:tc>
          <w:tcPr>
            <w:tcW w:w="1356" w:type="dxa"/>
            <w:tcBorders>
              <w:top w:val="nil"/>
              <w:left w:val="nil"/>
              <w:bottom w:val="single" w:sz="4" w:space="0" w:color="auto"/>
              <w:right w:val="single" w:sz="4" w:space="0" w:color="auto"/>
            </w:tcBorders>
            <w:shd w:val="clear" w:color="auto" w:fill="auto"/>
            <w:noWrap/>
            <w:vAlign w:val="bottom"/>
            <w:hideMark/>
          </w:tcPr>
          <w:p w14:paraId="0C16C215"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СН2</w:t>
            </w:r>
          </w:p>
        </w:tc>
        <w:tc>
          <w:tcPr>
            <w:tcW w:w="997" w:type="dxa"/>
            <w:tcBorders>
              <w:top w:val="nil"/>
              <w:left w:val="nil"/>
              <w:bottom w:val="single" w:sz="4" w:space="0" w:color="auto"/>
              <w:right w:val="single" w:sz="4" w:space="0" w:color="auto"/>
            </w:tcBorders>
            <w:shd w:val="clear" w:color="auto" w:fill="auto"/>
            <w:noWrap/>
            <w:vAlign w:val="bottom"/>
            <w:hideMark/>
          </w:tcPr>
          <w:p w14:paraId="602047B7"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110,4</w:t>
            </w:r>
          </w:p>
        </w:tc>
        <w:tc>
          <w:tcPr>
            <w:tcW w:w="817" w:type="dxa"/>
            <w:tcBorders>
              <w:top w:val="nil"/>
              <w:left w:val="nil"/>
              <w:bottom w:val="single" w:sz="4" w:space="0" w:color="auto"/>
              <w:right w:val="single" w:sz="4" w:space="0" w:color="auto"/>
            </w:tcBorders>
            <w:shd w:val="clear" w:color="auto" w:fill="auto"/>
            <w:noWrap/>
            <w:vAlign w:val="bottom"/>
            <w:hideMark/>
          </w:tcPr>
          <w:p w14:paraId="516C1823"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106,0</w:t>
            </w:r>
          </w:p>
        </w:tc>
        <w:tc>
          <w:tcPr>
            <w:tcW w:w="1140" w:type="dxa"/>
            <w:tcBorders>
              <w:top w:val="nil"/>
              <w:left w:val="nil"/>
              <w:bottom w:val="single" w:sz="4" w:space="0" w:color="auto"/>
              <w:right w:val="single" w:sz="4" w:space="0" w:color="auto"/>
            </w:tcBorders>
            <w:shd w:val="clear" w:color="auto" w:fill="auto"/>
            <w:noWrap/>
            <w:vAlign w:val="bottom"/>
            <w:hideMark/>
          </w:tcPr>
          <w:p w14:paraId="3AE6DCB1"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1 191 536,7</w:t>
            </w:r>
          </w:p>
        </w:tc>
        <w:tc>
          <w:tcPr>
            <w:tcW w:w="1024" w:type="dxa"/>
            <w:tcBorders>
              <w:top w:val="nil"/>
              <w:left w:val="nil"/>
              <w:bottom w:val="single" w:sz="4" w:space="0" w:color="auto"/>
              <w:right w:val="single" w:sz="4" w:space="0" w:color="auto"/>
            </w:tcBorders>
            <w:shd w:val="clear" w:color="auto" w:fill="auto"/>
            <w:noWrap/>
            <w:vAlign w:val="bottom"/>
            <w:hideMark/>
          </w:tcPr>
          <w:p w14:paraId="45AD544F"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1 216 258,7</w:t>
            </w:r>
          </w:p>
        </w:tc>
        <w:tc>
          <w:tcPr>
            <w:tcW w:w="1083" w:type="dxa"/>
            <w:tcBorders>
              <w:top w:val="nil"/>
              <w:left w:val="nil"/>
              <w:bottom w:val="single" w:sz="4" w:space="0" w:color="auto"/>
              <w:right w:val="single" w:sz="4" w:space="0" w:color="auto"/>
            </w:tcBorders>
            <w:shd w:val="clear" w:color="auto" w:fill="auto"/>
            <w:noWrap/>
            <w:vAlign w:val="bottom"/>
            <w:hideMark/>
          </w:tcPr>
          <w:p w14:paraId="258824A8"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789 421,1</w:t>
            </w:r>
          </w:p>
        </w:tc>
        <w:tc>
          <w:tcPr>
            <w:tcW w:w="1069" w:type="dxa"/>
            <w:tcBorders>
              <w:top w:val="nil"/>
              <w:left w:val="nil"/>
              <w:bottom w:val="single" w:sz="4" w:space="0" w:color="auto"/>
              <w:right w:val="single" w:sz="4" w:space="0" w:color="auto"/>
            </w:tcBorders>
            <w:shd w:val="clear" w:color="auto" w:fill="auto"/>
            <w:noWrap/>
            <w:vAlign w:val="bottom"/>
            <w:hideMark/>
          </w:tcPr>
          <w:p w14:paraId="72F2FF38"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773 374,0</w:t>
            </w:r>
          </w:p>
        </w:tc>
        <w:tc>
          <w:tcPr>
            <w:tcW w:w="1203" w:type="dxa"/>
            <w:tcBorders>
              <w:top w:val="nil"/>
              <w:left w:val="nil"/>
              <w:bottom w:val="single" w:sz="4" w:space="0" w:color="auto"/>
              <w:right w:val="single" w:sz="4" w:space="0" w:color="auto"/>
            </w:tcBorders>
            <w:shd w:val="clear" w:color="auto" w:fill="auto"/>
            <w:noWrap/>
            <w:vAlign w:val="bottom"/>
            <w:hideMark/>
          </w:tcPr>
          <w:p w14:paraId="6F35FE67"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1 562 795,2</w:t>
            </w:r>
          </w:p>
        </w:tc>
      </w:tr>
      <w:tr w:rsidR="0042715F" w:rsidRPr="0042715F" w14:paraId="4530735C"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5ABB3F14" w14:textId="77777777" w:rsidR="00C172C5" w:rsidRPr="0042715F" w:rsidRDefault="00C172C5" w:rsidP="00C172C5">
            <w:pPr>
              <w:jc w:val="center"/>
              <w:rPr>
                <w:rFonts w:ascii="Myriad Pro" w:hAnsi="Myriad Pro"/>
                <w:color w:val="000000"/>
                <w:sz w:val="16"/>
                <w:szCs w:val="16"/>
              </w:rPr>
            </w:pPr>
            <w:r w:rsidRPr="0042715F">
              <w:rPr>
                <w:rFonts w:ascii="Myriad Pro" w:hAnsi="Myriad Pro"/>
                <w:color w:val="000000"/>
                <w:sz w:val="16"/>
                <w:szCs w:val="16"/>
              </w:rPr>
              <w:t> </w:t>
            </w:r>
          </w:p>
        </w:tc>
        <w:tc>
          <w:tcPr>
            <w:tcW w:w="1356" w:type="dxa"/>
            <w:tcBorders>
              <w:top w:val="nil"/>
              <w:left w:val="nil"/>
              <w:bottom w:val="single" w:sz="4" w:space="0" w:color="auto"/>
              <w:right w:val="single" w:sz="4" w:space="0" w:color="auto"/>
            </w:tcBorders>
            <w:shd w:val="clear" w:color="auto" w:fill="auto"/>
            <w:noWrap/>
            <w:vAlign w:val="bottom"/>
            <w:hideMark/>
          </w:tcPr>
          <w:p w14:paraId="5C6FD25B"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НН</w:t>
            </w:r>
          </w:p>
        </w:tc>
        <w:tc>
          <w:tcPr>
            <w:tcW w:w="997" w:type="dxa"/>
            <w:tcBorders>
              <w:top w:val="nil"/>
              <w:left w:val="nil"/>
              <w:bottom w:val="single" w:sz="4" w:space="0" w:color="auto"/>
              <w:right w:val="single" w:sz="4" w:space="0" w:color="auto"/>
            </w:tcBorders>
            <w:shd w:val="clear" w:color="auto" w:fill="auto"/>
            <w:noWrap/>
            <w:vAlign w:val="bottom"/>
            <w:hideMark/>
          </w:tcPr>
          <w:p w14:paraId="48E5E312"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44,1</w:t>
            </w:r>
          </w:p>
        </w:tc>
        <w:tc>
          <w:tcPr>
            <w:tcW w:w="817" w:type="dxa"/>
            <w:tcBorders>
              <w:top w:val="nil"/>
              <w:left w:val="nil"/>
              <w:bottom w:val="single" w:sz="4" w:space="0" w:color="auto"/>
              <w:right w:val="single" w:sz="4" w:space="0" w:color="auto"/>
            </w:tcBorders>
            <w:shd w:val="clear" w:color="auto" w:fill="auto"/>
            <w:noWrap/>
            <w:vAlign w:val="bottom"/>
            <w:hideMark/>
          </w:tcPr>
          <w:p w14:paraId="3645069A"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42,3</w:t>
            </w:r>
          </w:p>
        </w:tc>
        <w:tc>
          <w:tcPr>
            <w:tcW w:w="1140" w:type="dxa"/>
            <w:tcBorders>
              <w:top w:val="nil"/>
              <w:left w:val="nil"/>
              <w:bottom w:val="single" w:sz="4" w:space="0" w:color="auto"/>
              <w:right w:val="single" w:sz="4" w:space="0" w:color="auto"/>
            </w:tcBorders>
            <w:shd w:val="clear" w:color="auto" w:fill="auto"/>
            <w:noWrap/>
            <w:vAlign w:val="bottom"/>
            <w:hideMark/>
          </w:tcPr>
          <w:p w14:paraId="111B0C5A"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1 329 776,3</w:t>
            </w:r>
          </w:p>
        </w:tc>
        <w:tc>
          <w:tcPr>
            <w:tcW w:w="1024" w:type="dxa"/>
            <w:tcBorders>
              <w:top w:val="nil"/>
              <w:left w:val="nil"/>
              <w:bottom w:val="single" w:sz="4" w:space="0" w:color="auto"/>
              <w:right w:val="single" w:sz="4" w:space="0" w:color="auto"/>
            </w:tcBorders>
            <w:shd w:val="clear" w:color="auto" w:fill="auto"/>
            <w:noWrap/>
            <w:vAlign w:val="bottom"/>
            <w:hideMark/>
          </w:tcPr>
          <w:p w14:paraId="55B59A55"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1 357 162,2</w:t>
            </w:r>
          </w:p>
        </w:tc>
        <w:tc>
          <w:tcPr>
            <w:tcW w:w="1083" w:type="dxa"/>
            <w:tcBorders>
              <w:top w:val="nil"/>
              <w:left w:val="nil"/>
              <w:bottom w:val="single" w:sz="4" w:space="0" w:color="auto"/>
              <w:right w:val="single" w:sz="4" w:space="0" w:color="auto"/>
            </w:tcBorders>
            <w:shd w:val="clear" w:color="auto" w:fill="auto"/>
            <w:noWrap/>
            <w:vAlign w:val="bottom"/>
            <w:hideMark/>
          </w:tcPr>
          <w:p w14:paraId="32EE8D37"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351 830,9</w:t>
            </w:r>
          </w:p>
        </w:tc>
        <w:tc>
          <w:tcPr>
            <w:tcW w:w="1069" w:type="dxa"/>
            <w:tcBorders>
              <w:top w:val="nil"/>
              <w:left w:val="nil"/>
              <w:bottom w:val="single" w:sz="4" w:space="0" w:color="auto"/>
              <w:right w:val="single" w:sz="4" w:space="0" w:color="auto"/>
            </w:tcBorders>
            <w:shd w:val="clear" w:color="auto" w:fill="auto"/>
            <w:noWrap/>
            <w:vAlign w:val="bottom"/>
            <w:hideMark/>
          </w:tcPr>
          <w:p w14:paraId="04AC44C3"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344 627,1</w:t>
            </w:r>
          </w:p>
        </w:tc>
        <w:tc>
          <w:tcPr>
            <w:tcW w:w="1203" w:type="dxa"/>
            <w:tcBorders>
              <w:top w:val="nil"/>
              <w:left w:val="nil"/>
              <w:bottom w:val="single" w:sz="4" w:space="0" w:color="auto"/>
              <w:right w:val="single" w:sz="4" w:space="0" w:color="auto"/>
            </w:tcBorders>
            <w:shd w:val="clear" w:color="auto" w:fill="auto"/>
            <w:noWrap/>
            <w:vAlign w:val="bottom"/>
            <w:hideMark/>
          </w:tcPr>
          <w:p w14:paraId="5FD68EC8"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696 458,0</w:t>
            </w:r>
          </w:p>
        </w:tc>
      </w:tr>
      <w:tr w:rsidR="0042715F" w:rsidRPr="0042715F" w14:paraId="4E61473D"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6EC66F0E" w14:textId="77777777" w:rsidR="00C172C5" w:rsidRPr="0042715F" w:rsidRDefault="00C172C5" w:rsidP="00C172C5">
            <w:pPr>
              <w:jc w:val="center"/>
              <w:rPr>
                <w:rFonts w:ascii="Myriad Pro" w:hAnsi="Myriad Pro"/>
                <w:b/>
                <w:bCs/>
                <w:color w:val="000000"/>
                <w:sz w:val="16"/>
                <w:szCs w:val="16"/>
              </w:rPr>
            </w:pPr>
            <w:r w:rsidRPr="0042715F">
              <w:rPr>
                <w:rFonts w:ascii="Myriad Pro" w:hAnsi="Myriad Pro"/>
                <w:b/>
                <w:bCs/>
                <w:color w:val="000000"/>
                <w:sz w:val="16"/>
                <w:szCs w:val="16"/>
              </w:rPr>
              <w:t>1.2.</w:t>
            </w:r>
          </w:p>
        </w:tc>
        <w:tc>
          <w:tcPr>
            <w:tcW w:w="1356" w:type="dxa"/>
            <w:tcBorders>
              <w:top w:val="nil"/>
              <w:left w:val="nil"/>
              <w:bottom w:val="single" w:sz="4" w:space="0" w:color="auto"/>
              <w:right w:val="single" w:sz="4" w:space="0" w:color="auto"/>
            </w:tcBorders>
            <w:shd w:val="clear" w:color="auto" w:fill="auto"/>
            <w:noWrap/>
            <w:vAlign w:val="bottom"/>
            <w:hideMark/>
          </w:tcPr>
          <w:p w14:paraId="4D9F55BC" w14:textId="77777777" w:rsidR="00C172C5" w:rsidRPr="0042715F" w:rsidRDefault="00C172C5" w:rsidP="00C172C5">
            <w:pPr>
              <w:rPr>
                <w:rFonts w:ascii="Myriad Pro" w:hAnsi="Myriad Pro"/>
                <w:b/>
                <w:bCs/>
                <w:color w:val="000000"/>
                <w:sz w:val="16"/>
                <w:szCs w:val="16"/>
              </w:rPr>
            </w:pPr>
            <w:r w:rsidRPr="0042715F">
              <w:rPr>
                <w:rFonts w:ascii="Myriad Pro" w:hAnsi="Myriad Pro"/>
                <w:b/>
                <w:bCs/>
                <w:color w:val="000000"/>
                <w:sz w:val="16"/>
                <w:szCs w:val="16"/>
              </w:rPr>
              <w:t>Оплата потерь электрической энергии, в том числе по уровням напряжения:</w:t>
            </w:r>
          </w:p>
        </w:tc>
        <w:tc>
          <w:tcPr>
            <w:tcW w:w="997" w:type="dxa"/>
            <w:tcBorders>
              <w:top w:val="nil"/>
              <w:left w:val="nil"/>
              <w:bottom w:val="single" w:sz="4" w:space="0" w:color="auto"/>
              <w:right w:val="single" w:sz="4" w:space="0" w:color="auto"/>
            </w:tcBorders>
            <w:shd w:val="clear" w:color="auto" w:fill="auto"/>
            <w:noWrap/>
            <w:vAlign w:val="bottom"/>
            <w:hideMark/>
          </w:tcPr>
          <w:p w14:paraId="74A8EBA1"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1 910,0</w:t>
            </w:r>
          </w:p>
        </w:tc>
        <w:tc>
          <w:tcPr>
            <w:tcW w:w="817" w:type="dxa"/>
            <w:tcBorders>
              <w:top w:val="nil"/>
              <w:left w:val="nil"/>
              <w:bottom w:val="single" w:sz="4" w:space="0" w:color="auto"/>
              <w:right w:val="single" w:sz="4" w:space="0" w:color="auto"/>
            </w:tcBorders>
            <w:shd w:val="clear" w:color="auto" w:fill="auto"/>
            <w:noWrap/>
            <w:vAlign w:val="bottom"/>
            <w:hideMark/>
          </w:tcPr>
          <w:p w14:paraId="0F6473A1"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1 833,1</w:t>
            </w:r>
          </w:p>
        </w:tc>
        <w:tc>
          <w:tcPr>
            <w:tcW w:w="1140" w:type="dxa"/>
            <w:tcBorders>
              <w:top w:val="nil"/>
              <w:left w:val="nil"/>
              <w:bottom w:val="single" w:sz="4" w:space="0" w:color="auto"/>
              <w:right w:val="single" w:sz="4" w:space="0" w:color="auto"/>
            </w:tcBorders>
            <w:shd w:val="clear" w:color="auto" w:fill="auto"/>
            <w:noWrap/>
            <w:vAlign w:val="bottom"/>
            <w:hideMark/>
          </w:tcPr>
          <w:p w14:paraId="1BB4AFF2"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155,9</w:t>
            </w:r>
          </w:p>
        </w:tc>
        <w:tc>
          <w:tcPr>
            <w:tcW w:w="1024" w:type="dxa"/>
            <w:tcBorders>
              <w:top w:val="nil"/>
              <w:left w:val="nil"/>
              <w:bottom w:val="single" w:sz="4" w:space="0" w:color="auto"/>
              <w:right w:val="single" w:sz="4" w:space="0" w:color="auto"/>
            </w:tcBorders>
            <w:shd w:val="clear" w:color="auto" w:fill="auto"/>
            <w:noWrap/>
            <w:vAlign w:val="bottom"/>
            <w:hideMark/>
          </w:tcPr>
          <w:p w14:paraId="7DCEA330"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167,1</w:t>
            </w:r>
          </w:p>
        </w:tc>
        <w:tc>
          <w:tcPr>
            <w:tcW w:w="1083" w:type="dxa"/>
            <w:tcBorders>
              <w:top w:val="nil"/>
              <w:left w:val="nil"/>
              <w:bottom w:val="single" w:sz="4" w:space="0" w:color="auto"/>
              <w:right w:val="single" w:sz="4" w:space="0" w:color="auto"/>
            </w:tcBorders>
            <w:shd w:val="clear" w:color="auto" w:fill="auto"/>
            <w:noWrap/>
            <w:vAlign w:val="bottom"/>
            <w:hideMark/>
          </w:tcPr>
          <w:p w14:paraId="7B576531"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297 801,9</w:t>
            </w:r>
          </w:p>
        </w:tc>
        <w:tc>
          <w:tcPr>
            <w:tcW w:w="1069" w:type="dxa"/>
            <w:tcBorders>
              <w:top w:val="nil"/>
              <w:left w:val="nil"/>
              <w:bottom w:val="single" w:sz="4" w:space="0" w:color="auto"/>
              <w:right w:val="single" w:sz="4" w:space="0" w:color="auto"/>
            </w:tcBorders>
            <w:shd w:val="clear" w:color="auto" w:fill="auto"/>
            <w:noWrap/>
            <w:vAlign w:val="bottom"/>
            <w:hideMark/>
          </w:tcPr>
          <w:p w14:paraId="62D1F346"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306 282,2</w:t>
            </w:r>
          </w:p>
        </w:tc>
        <w:tc>
          <w:tcPr>
            <w:tcW w:w="1203" w:type="dxa"/>
            <w:tcBorders>
              <w:top w:val="nil"/>
              <w:left w:val="nil"/>
              <w:bottom w:val="single" w:sz="4" w:space="0" w:color="auto"/>
              <w:right w:val="single" w:sz="4" w:space="0" w:color="auto"/>
            </w:tcBorders>
            <w:shd w:val="clear" w:color="auto" w:fill="auto"/>
            <w:noWrap/>
            <w:vAlign w:val="bottom"/>
            <w:hideMark/>
          </w:tcPr>
          <w:p w14:paraId="2B6EA29E" w14:textId="77777777" w:rsidR="00C172C5" w:rsidRPr="0042715F" w:rsidRDefault="00C172C5" w:rsidP="0042715F">
            <w:pPr>
              <w:jc w:val="center"/>
              <w:rPr>
                <w:rFonts w:ascii="Myriad Pro" w:hAnsi="Myriad Pro"/>
                <w:b/>
                <w:bCs/>
                <w:color w:val="000000"/>
                <w:sz w:val="16"/>
                <w:szCs w:val="16"/>
              </w:rPr>
            </w:pPr>
            <w:r w:rsidRPr="0042715F">
              <w:rPr>
                <w:rFonts w:ascii="Myriad Pro" w:hAnsi="Myriad Pro"/>
                <w:b/>
                <w:bCs/>
                <w:color w:val="000000"/>
                <w:sz w:val="16"/>
                <w:szCs w:val="16"/>
              </w:rPr>
              <w:t>604 084,1</w:t>
            </w:r>
          </w:p>
        </w:tc>
      </w:tr>
      <w:tr w:rsidR="0042715F" w:rsidRPr="0042715F" w14:paraId="267F6EBA"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04F6BFB6"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 </w:t>
            </w:r>
          </w:p>
        </w:tc>
        <w:tc>
          <w:tcPr>
            <w:tcW w:w="1356" w:type="dxa"/>
            <w:tcBorders>
              <w:top w:val="nil"/>
              <w:left w:val="nil"/>
              <w:bottom w:val="single" w:sz="4" w:space="0" w:color="auto"/>
              <w:right w:val="single" w:sz="4" w:space="0" w:color="auto"/>
            </w:tcBorders>
            <w:shd w:val="clear" w:color="auto" w:fill="auto"/>
            <w:noWrap/>
            <w:vAlign w:val="bottom"/>
            <w:hideMark/>
          </w:tcPr>
          <w:p w14:paraId="092566B6"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ВН1</w:t>
            </w:r>
          </w:p>
        </w:tc>
        <w:tc>
          <w:tcPr>
            <w:tcW w:w="997" w:type="dxa"/>
            <w:tcBorders>
              <w:top w:val="nil"/>
              <w:left w:val="nil"/>
              <w:bottom w:val="single" w:sz="4" w:space="0" w:color="auto"/>
              <w:right w:val="single" w:sz="4" w:space="0" w:color="auto"/>
            </w:tcBorders>
            <w:shd w:val="clear" w:color="auto" w:fill="auto"/>
            <w:noWrap/>
            <w:vAlign w:val="bottom"/>
            <w:hideMark/>
          </w:tcPr>
          <w:p w14:paraId="7AE2136E"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253,6</w:t>
            </w:r>
          </w:p>
        </w:tc>
        <w:tc>
          <w:tcPr>
            <w:tcW w:w="817" w:type="dxa"/>
            <w:tcBorders>
              <w:top w:val="nil"/>
              <w:left w:val="nil"/>
              <w:bottom w:val="single" w:sz="4" w:space="0" w:color="auto"/>
              <w:right w:val="single" w:sz="4" w:space="0" w:color="auto"/>
            </w:tcBorders>
            <w:shd w:val="clear" w:color="auto" w:fill="auto"/>
            <w:noWrap/>
            <w:vAlign w:val="bottom"/>
            <w:hideMark/>
          </w:tcPr>
          <w:p w14:paraId="4E104F75"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243,4</w:t>
            </w:r>
          </w:p>
        </w:tc>
        <w:tc>
          <w:tcPr>
            <w:tcW w:w="1140" w:type="dxa"/>
            <w:tcBorders>
              <w:top w:val="nil"/>
              <w:left w:val="nil"/>
              <w:bottom w:val="single" w:sz="4" w:space="0" w:color="auto"/>
              <w:right w:val="single" w:sz="4" w:space="0" w:color="auto"/>
            </w:tcBorders>
            <w:shd w:val="clear" w:color="auto" w:fill="auto"/>
            <w:noWrap/>
            <w:vAlign w:val="bottom"/>
            <w:hideMark/>
          </w:tcPr>
          <w:p w14:paraId="62C515F1"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47,5</w:t>
            </w:r>
          </w:p>
        </w:tc>
        <w:tc>
          <w:tcPr>
            <w:tcW w:w="1024" w:type="dxa"/>
            <w:tcBorders>
              <w:top w:val="nil"/>
              <w:left w:val="nil"/>
              <w:bottom w:val="single" w:sz="4" w:space="0" w:color="auto"/>
              <w:right w:val="single" w:sz="4" w:space="0" w:color="auto"/>
            </w:tcBorders>
            <w:shd w:val="clear" w:color="auto" w:fill="auto"/>
            <w:noWrap/>
            <w:vAlign w:val="bottom"/>
            <w:hideMark/>
          </w:tcPr>
          <w:p w14:paraId="3DE7A19B"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47,5</w:t>
            </w:r>
          </w:p>
        </w:tc>
        <w:tc>
          <w:tcPr>
            <w:tcW w:w="1083" w:type="dxa"/>
            <w:tcBorders>
              <w:top w:val="nil"/>
              <w:left w:val="nil"/>
              <w:bottom w:val="single" w:sz="4" w:space="0" w:color="auto"/>
              <w:right w:val="single" w:sz="4" w:space="0" w:color="auto"/>
            </w:tcBorders>
            <w:shd w:val="clear" w:color="auto" w:fill="auto"/>
            <w:noWrap/>
            <w:vAlign w:val="bottom"/>
            <w:hideMark/>
          </w:tcPr>
          <w:p w14:paraId="7A2F9617"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12 053,8</w:t>
            </w:r>
          </w:p>
        </w:tc>
        <w:tc>
          <w:tcPr>
            <w:tcW w:w="1069" w:type="dxa"/>
            <w:tcBorders>
              <w:top w:val="nil"/>
              <w:left w:val="nil"/>
              <w:bottom w:val="single" w:sz="4" w:space="0" w:color="auto"/>
              <w:right w:val="single" w:sz="4" w:space="0" w:color="auto"/>
            </w:tcBorders>
            <w:shd w:val="clear" w:color="auto" w:fill="auto"/>
            <w:noWrap/>
            <w:vAlign w:val="bottom"/>
            <w:hideMark/>
          </w:tcPr>
          <w:p w14:paraId="0E9DE7F2"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11 568,7</w:t>
            </w:r>
          </w:p>
        </w:tc>
        <w:tc>
          <w:tcPr>
            <w:tcW w:w="1203" w:type="dxa"/>
            <w:tcBorders>
              <w:top w:val="nil"/>
              <w:left w:val="nil"/>
              <w:bottom w:val="single" w:sz="4" w:space="0" w:color="auto"/>
              <w:right w:val="single" w:sz="4" w:space="0" w:color="auto"/>
            </w:tcBorders>
            <w:shd w:val="clear" w:color="auto" w:fill="auto"/>
            <w:noWrap/>
            <w:vAlign w:val="bottom"/>
            <w:hideMark/>
          </w:tcPr>
          <w:p w14:paraId="5AD7DE7E"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23 622,5</w:t>
            </w:r>
          </w:p>
        </w:tc>
      </w:tr>
      <w:tr w:rsidR="0042715F" w:rsidRPr="0042715F" w14:paraId="26BEA2BA"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01C79F14"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 </w:t>
            </w:r>
          </w:p>
        </w:tc>
        <w:tc>
          <w:tcPr>
            <w:tcW w:w="1356" w:type="dxa"/>
            <w:tcBorders>
              <w:top w:val="nil"/>
              <w:left w:val="nil"/>
              <w:bottom w:val="single" w:sz="4" w:space="0" w:color="auto"/>
              <w:right w:val="single" w:sz="4" w:space="0" w:color="auto"/>
            </w:tcBorders>
            <w:shd w:val="clear" w:color="auto" w:fill="auto"/>
            <w:noWrap/>
            <w:vAlign w:val="bottom"/>
            <w:hideMark/>
          </w:tcPr>
          <w:p w14:paraId="622E7D02"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ВН</w:t>
            </w:r>
          </w:p>
        </w:tc>
        <w:tc>
          <w:tcPr>
            <w:tcW w:w="997" w:type="dxa"/>
            <w:tcBorders>
              <w:top w:val="nil"/>
              <w:left w:val="nil"/>
              <w:bottom w:val="single" w:sz="4" w:space="0" w:color="auto"/>
              <w:right w:val="single" w:sz="4" w:space="0" w:color="auto"/>
            </w:tcBorders>
            <w:shd w:val="clear" w:color="auto" w:fill="auto"/>
            <w:noWrap/>
            <w:vAlign w:val="bottom"/>
            <w:hideMark/>
          </w:tcPr>
          <w:p w14:paraId="2C7E9F28"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960,1</w:t>
            </w:r>
          </w:p>
        </w:tc>
        <w:tc>
          <w:tcPr>
            <w:tcW w:w="817" w:type="dxa"/>
            <w:tcBorders>
              <w:top w:val="nil"/>
              <w:left w:val="nil"/>
              <w:bottom w:val="single" w:sz="4" w:space="0" w:color="auto"/>
              <w:right w:val="single" w:sz="4" w:space="0" w:color="auto"/>
            </w:tcBorders>
            <w:shd w:val="clear" w:color="auto" w:fill="auto"/>
            <w:noWrap/>
            <w:vAlign w:val="bottom"/>
            <w:hideMark/>
          </w:tcPr>
          <w:p w14:paraId="10AC7B74"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921,5</w:t>
            </w:r>
          </w:p>
        </w:tc>
        <w:tc>
          <w:tcPr>
            <w:tcW w:w="1140" w:type="dxa"/>
            <w:tcBorders>
              <w:top w:val="nil"/>
              <w:left w:val="nil"/>
              <w:bottom w:val="single" w:sz="4" w:space="0" w:color="auto"/>
              <w:right w:val="single" w:sz="4" w:space="0" w:color="auto"/>
            </w:tcBorders>
            <w:shd w:val="clear" w:color="auto" w:fill="auto"/>
            <w:noWrap/>
            <w:vAlign w:val="bottom"/>
            <w:hideMark/>
          </w:tcPr>
          <w:p w14:paraId="4408D447"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63,7</w:t>
            </w:r>
          </w:p>
        </w:tc>
        <w:tc>
          <w:tcPr>
            <w:tcW w:w="1024" w:type="dxa"/>
            <w:tcBorders>
              <w:top w:val="nil"/>
              <w:left w:val="nil"/>
              <w:bottom w:val="single" w:sz="4" w:space="0" w:color="auto"/>
              <w:right w:val="single" w:sz="4" w:space="0" w:color="auto"/>
            </w:tcBorders>
            <w:shd w:val="clear" w:color="auto" w:fill="auto"/>
            <w:noWrap/>
            <w:vAlign w:val="bottom"/>
            <w:hideMark/>
          </w:tcPr>
          <w:p w14:paraId="21C4780B"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67,5</w:t>
            </w:r>
          </w:p>
        </w:tc>
        <w:tc>
          <w:tcPr>
            <w:tcW w:w="1083" w:type="dxa"/>
            <w:tcBorders>
              <w:top w:val="nil"/>
              <w:left w:val="nil"/>
              <w:bottom w:val="single" w:sz="4" w:space="0" w:color="auto"/>
              <w:right w:val="single" w:sz="4" w:space="0" w:color="auto"/>
            </w:tcBorders>
            <w:shd w:val="clear" w:color="auto" w:fill="auto"/>
            <w:noWrap/>
            <w:vAlign w:val="bottom"/>
            <w:hideMark/>
          </w:tcPr>
          <w:p w14:paraId="093E0615"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61 139,3</w:t>
            </w:r>
          </w:p>
        </w:tc>
        <w:tc>
          <w:tcPr>
            <w:tcW w:w="1069" w:type="dxa"/>
            <w:tcBorders>
              <w:top w:val="nil"/>
              <w:left w:val="nil"/>
              <w:bottom w:val="single" w:sz="4" w:space="0" w:color="auto"/>
              <w:right w:val="single" w:sz="4" w:space="0" w:color="auto"/>
            </w:tcBorders>
            <w:shd w:val="clear" w:color="auto" w:fill="auto"/>
            <w:noWrap/>
            <w:vAlign w:val="bottom"/>
            <w:hideMark/>
          </w:tcPr>
          <w:p w14:paraId="2B7BFD11"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62 199,0</w:t>
            </w:r>
          </w:p>
        </w:tc>
        <w:tc>
          <w:tcPr>
            <w:tcW w:w="1203" w:type="dxa"/>
            <w:tcBorders>
              <w:top w:val="nil"/>
              <w:left w:val="nil"/>
              <w:bottom w:val="single" w:sz="4" w:space="0" w:color="auto"/>
              <w:right w:val="single" w:sz="4" w:space="0" w:color="auto"/>
            </w:tcBorders>
            <w:shd w:val="clear" w:color="auto" w:fill="auto"/>
            <w:noWrap/>
            <w:vAlign w:val="bottom"/>
            <w:hideMark/>
          </w:tcPr>
          <w:p w14:paraId="4EA839CF"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123 338,3</w:t>
            </w:r>
          </w:p>
        </w:tc>
      </w:tr>
      <w:tr w:rsidR="0042715F" w:rsidRPr="0042715F" w14:paraId="64D3DE16"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7A757BF4"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 </w:t>
            </w:r>
          </w:p>
        </w:tc>
        <w:tc>
          <w:tcPr>
            <w:tcW w:w="1356" w:type="dxa"/>
            <w:tcBorders>
              <w:top w:val="nil"/>
              <w:left w:val="nil"/>
              <w:bottom w:val="single" w:sz="4" w:space="0" w:color="auto"/>
              <w:right w:val="single" w:sz="4" w:space="0" w:color="auto"/>
            </w:tcBorders>
            <w:shd w:val="clear" w:color="auto" w:fill="auto"/>
            <w:noWrap/>
            <w:vAlign w:val="bottom"/>
            <w:hideMark/>
          </w:tcPr>
          <w:p w14:paraId="08213D4D"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СН1</w:t>
            </w:r>
          </w:p>
        </w:tc>
        <w:tc>
          <w:tcPr>
            <w:tcW w:w="997" w:type="dxa"/>
            <w:tcBorders>
              <w:top w:val="nil"/>
              <w:left w:val="nil"/>
              <w:bottom w:val="single" w:sz="4" w:space="0" w:color="auto"/>
              <w:right w:val="single" w:sz="4" w:space="0" w:color="auto"/>
            </w:tcBorders>
            <w:shd w:val="clear" w:color="auto" w:fill="auto"/>
            <w:noWrap/>
            <w:vAlign w:val="bottom"/>
            <w:hideMark/>
          </w:tcPr>
          <w:p w14:paraId="7E39579C"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113,7</w:t>
            </w:r>
          </w:p>
        </w:tc>
        <w:tc>
          <w:tcPr>
            <w:tcW w:w="817" w:type="dxa"/>
            <w:tcBorders>
              <w:top w:val="nil"/>
              <w:left w:val="nil"/>
              <w:bottom w:val="single" w:sz="4" w:space="0" w:color="auto"/>
              <w:right w:val="single" w:sz="4" w:space="0" w:color="auto"/>
            </w:tcBorders>
            <w:shd w:val="clear" w:color="auto" w:fill="auto"/>
            <w:noWrap/>
            <w:vAlign w:val="bottom"/>
            <w:hideMark/>
          </w:tcPr>
          <w:p w14:paraId="78E2F50D"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109,1</w:t>
            </w:r>
          </w:p>
        </w:tc>
        <w:tc>
          <w:tcPr>
            <w:tcW w:w="1140" w:type="dxa"/>
            <w:tcBorders>
              <w:top w:val="nil"/>
              <w:left w:val="nil"/>
              <w:bottom w:val="single" w:sz="4" w:space="0" w:color="auto"/>
              <w:right w:val="single" w:sz="4" w:space="0" w:color="auto"/>
            </w:tcBorders>
            <w:shd w:val="clear" w:color="auto" w:fill="auto"/>
            <w:noWrap/>
            <w:vAlign w:val="bottom"/>
            <w:hideMark/>
          </w:tcPr>
          <w:p w14:paraId="35DFFDD1"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121,0</w:t>
            </w:r>
          </w:p>
        </w:tc>
        <w:tc>
          <w:tcPr>
            <w:tcW w:w="1024" w:type="dxa"/>
            <w:tcBorders>
              <w:top w:val="nil"/>
              <w:left w:val="nil"/>
              <w:bottom w:val="single" w:sz="4" w:space="0" w:color="auto"/>
              <w:right w:val="single" w:sz="4" w:space="0" w:color="auto"/>
            </w:tcBorders>
            <w:shd w:val="clear" w:color="auto" w:fill="auto"/>
            <w:noWrap/>
            <w:vAlign w:val="bottom"/>
            <w:hideMark/>
          </w:tcPr>
          <w:p w14:paraId="6D190BC5"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128,7</w:t>
            </w:r>
          </w:p>
        </w:tc>
        <w:tc>
          <w:tcPr>
            <w:tcW w:w="1083" w:type="dxa"/>
            <w:tcBorders>
              <w:top w:val="nil"/>
              <w:left w:val="nil"/>
              <w:bottom w:val="single" w:sz="4" w:space="0" w:color="auto"/>
              <w:right w:val="single" w:sz="4" w:space="0" w:color="auto"/>
            </w:tcBorders>
            <w:shd w:val="clear" w:color="auto" w:fill="auto"/>
            <w:noWrap/>
            <w:vAlign w:val="bottom"/>
            <w:hideMark/>
          </w:tcPr>
          <w:p w14:paraId="74E58464"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13 759,8</w:t>
            </w:r>
          </w:p>
        </w:tc>
        <w:tc>
          <w:tcPr>
            <w:tcW w:w="1069" w:type="dxa"/>
            <w:tcBorders>
              <w:top w:val="nil"/>
              <w:left w:val="nil"/>
              <w:bottom w:val="single" w:sz="4" w:space="0" w:color="auto"/>
              <w:right w:val="single" w:sz="4" w:space="0" w:color="auto"/>
            </w:tcBorders>
            <w:shd w:val="clear" w:color="auto" w:fill="auto"/>
            <w:noWrap/>
            <w:vAlign w:val="bottom"/>
            <w:hideMark/>
          </w:tcPr>
          <w:p w14:paraId="2414EC09"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14 049,7</w:t>
            </w:r>
          </w:p>
        </w:tc>
        <w:tc>
          <w:tcPr>
            <w:tcW w:w="1203" w:type="dxa"/>
            <w:tcBorders>
              <w:top w:val="nil"/>
              <w:left w:val="nil"/>
              <w:bottom w:val="single" w:sz="4" w:space="0" w:color="auto"/>
              <w:right w:val="single" w:sz="4" w:space="0" w:color="auto"/>
            </w:tcBorders>
            <w:shd w:val="clear" w:color="auto" w:fill="auto"/>
            <w:noWrap/>
            <w:vAlign w:val="bottom"/>
            <w:hideMark/>
          </w:tcPr>
          <w:p w14:paraId="51AFEAE9"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27 809,5</w:t>
            </w:r>
          </w:p>
        </w:tc>
      </w:tr>
      <w:tr w:rsidR="0042715F" w:rsidRPr="0042715F" w14:paraId="7D59A3F1"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2EFBCBFC"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 </w:t>
            </w:r>
          </w:p>
        </w:tc>
        <w:tc>
          <w:tcPr>
            <w:tcW w:w="1356" w:type="dxa"/>
            <w:tcBorders>
              <w:top w:val="nil"/>
              <w:left w:val="nil"/>
              <w:bottom w:val="single" w:sz="4" w:space="0" w:color="auto"/>
              <w:right w:val="single" w:sz="4" w:space="0" w:color="auto"/>
            </w:tcBorders>
            <w:shd w:val="clear" w:color="auto" w:fill="auto"/>
            <w:noWrap/>
            <w:vAlign w:val="bottom"/>
            <w:hideMark/>
          </w:tcPr>
          <w:p w14:paraId="0CCD3BCC"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СН2</w:t>
            </w:r>
          </w:p>
        </w:tc>
        <w:tc>
          <w:tcPr>
            <w:tcW w:w="997" w:type="dxa"/>
            <w:tcBorders>
              <w:top w:val="nil"/>
              <w:left w:val="nil"/>
              <w:bottom w:val="single" w:sz="4" w:space="0" w:color="auto"/>
              <w:right w:val="single" w:sz="4" w:space="0" w:color="auto"/>
            </w:tcBorders>
            <w:shd w:val="clear" w:color="auto" w:fill="auto"/>
            <w:noWrap/>
            <w:vAlign w:val="bottom"/>
            <w:hideMark/>
          </w:tcPr>
          <w:p w14:paraId="387BABE5"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416,3</w:t>
            </w:r>
          </w:p>
        </w:tc>
        <w:tc>
          <w:tcPr>
            <w:tcW w:w="817" w:type="dxa"/>
            <w:tcBorders>
              <w:top w:val="nil"/>
              <w:left w:val="nil"/>
              <w:bottom w:val="single" w:sz="4" w:space="0" w:color="auto"/>
              <w:right w:val="single" w:sz="4" w:space="0" w:color="auto"/>
            </w:tcBorders>
            <w:shd w:val="clear" w:color="auto" w:fill="auto"/>
            <w:noWrap/>
            <w:vAlign w:val="bottom"/>
            <w:hideMark/>
          </w:tcPr>
          <w:p w14:paraId="7B7E3F2A"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399,5</w:t>
            </w:r>
          </w:p>
        </w:tc>
        <w:tc>
          <w:tcPr>
            <w:tcW w:w="1140" w:type="dxa"/>
            <w:tcBorders>
              <w:top w:val="nil"/>
              <w:left w:val="nil"/>
              <w:bottom w:val="single" w:sz="4" w:space="0" w:color="auto"/>
              <w:right w:val="single" w:sz="4" w:space="0" w:color="auto"/>
            </w:tcBorders>
            <w:shd w:val="clear" w:color="auto" w:fill="auto"/>
            <w:noWrap/>
            <w:vAlign w:val="bottom"/>
            <w:hideMark/>
          </w:tcPr>
          <w:p w14:paraId="354A1955"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293,4</w:t>
            </w:r>
          </w:p>
        </w:tc>
        <w:tc>
          <w:tcPr>
            <w:tcW w:w="1024" w:type="dxa"/>
            <w:tcBorders>
              <w:top w:val="nil"/>
              <w:left w:val="nil"/>
              <w:bottom w:val="single" w:sz="4" w:space="0" w:color="auto"/>
              <w:right w:val="single" w:sz="4" w:space="0" w:color="auto"/>
            </w:tcBorders>
            <w:shd w:val="clear" w:color="auto" w:fill="auto"/>
            <w:noWrap/>
            <w:vAlign w:val="bottom"/>
            <w:hideMark/>
          </w:tcPr>
          <w:p w14:paraId="76BA9B15"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314,7</w:t>
            </w:r>
          </w:p>
        </w:tc>
        <w:tc>
          <w:tcPr>
            <w:tcW w:w="1083" w:type="dxa"/>
            <w:tcBorders>
              <w:top w:val="nil"/>
              <w:left w:val="nil"/>
              <w:bottom w:val="single" w:sz="4" w:space="0" w:color="auto"/>
              <w:right w:val="single" w:sz="4" w:space="0" w:color="auto"/>
            </w:tcBorders>
            <w:shd w:val="clear" w:color="auto" w:fill="auto"/>
            <w:noWrap/>
            <w:vAlign w:val="bottom"/>
            <w:hideMark/>
          </w:tcPr>
          <w:p w14:paraId="6FDC6039"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122 118,6</w:t>
            </w:r>
          </w:p>
        </w:tc>
        <w:tc>
          <w:tcPr>
            <w:tcW w:w="1069" w:type="dxa"/>
            <w:tcBorders>
              <w:top w:val="nil"/>
              <w:left w:val="nil"/>
              <w:bottom w:val="single" w:sz="4" w:space="0" w:color="auto"/>
              <w:right w:val="single" w:sz="4" w:space="0" w:color="auto"/>
            </w:tcBorders>
            <w:shd w:val="clear" w:color="auto" w:fill="auto"/>
            <w:noWrap/>
            <w:vAlign w:val="bottom"/>
            <w:hideMark/>
          </w:tcPr>
          <w:p w14:paraId="7464649D"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125 710,3</w:t>
            </w:r>
          </w:p>
        </w:tc>
        <w:tc>
          <w:tcPr>
            <w:tcW w:w="1203" w:type="dxa"/>
            <w:tcBorders>
              <w:top w:val="nil"/>
              <w:left w:val="nil"/>
              <w:bottom w:val="single" w:sz="4" w:space="0" w:color="auto"/>
              <w:right w:val="single" w:sz="4" w:space="0" w:color="auto"/>
            </w:tcBorders>
            <w:shd w:val="clear" w:color="auto" w:fill="auto"/>
            <w:noWrap/>
            <w:vAlign w:val="bottom"/>
            <w:hideMark/>
          </w:tcPr>
          <w:p w14:paraId="4A74C941"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247 828,9</w:t>
            </w:r>
          </w:p>
        </w:tc>
      </w:tr>
      <w:tr w:rsidR="0042715F" w:rsidRPr="0042715F" w14:paraId="3619D29C" w14:textId="77777777" w:rsidTr="0042715F">
        <w:trPr>
          <w:trHeight w:val="44"/>
        </w:trPr>
        <w:tc>
          <w:tcPr>
            <w:tcW w:w="762" w:type="dxa"/>
            <w:tcBorders>
              <w:top w:val="nil"/>
              <w:left w:val="single" w:sz="4" w:space="0" w:color="auto"/>
              <w:bottom w:val="single" w:sz="4" w:space="0" w:color="auto"/>
              <w:right w:val="single" w:sz="4" w:space="0" w:color="auto"/>
            </w:tcBorders>
            <w:shd w:val="clear" w:color="auto" w:fill="auto"/>
            <w:noWrap/>
            <w:vAlign w:val="bottom"/>
            <w:hideMark/>
          </w:tcPr>
          <w:p w14:paraId="72F352E1"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 </w:t>
            </w:r>
          </w:p>
        </w:tc>
        <w:tc>
          <w:tcPr>
            <w:tcW w:w="1356" w:type="dxa"/>
            <w:tcBorders>
              <w:top w:val="nil"/>
              <w:left w:val="nil"/>
              <w:bottom w:val="single" w:sz="4" w:space="0" w:color="auto"/>
              <w:right w:val="single" w:sz="4" w:space="0" w:color="auto"/>
            </w:tcBorders>
            <w:shd w:val="clear" w:color="auto" w:fill="auto"/>
            <w:noWrap/>
            <w:vAlign w:val="bottom"/>
            <w:hideMark/>
          </w:tcPr>
          <w:p w14:paraId="7BBF652A" w14:textId="77777777" w:rsidR="00C172C5" w:rsidRPr="0042715F" w:rsidRDefault="00C172C5" w:rsidP="00C172C5">
            <w:pPr>
              <w:rPr>
                <w:rFonts w:ascii="Myriad Pro" w:hAnsi="Myriad Pro"/>
                <w:color w:val="000000"/>
                <w:sz w:val="16"/>
                <w:szCs w:val="16"/>
              </w:rPr>
            </w:pPr>
            <w:r w:rsidRPr="0042715F">
              <w:rPr>
                <w:rFonts w:ascii="Myriad Pro" w:hAnsi="Myriad Pro"/>
                <w:color w:val="000000"/>
                <w:sz w:val="16"/>
                <w:szCs w:val="16"/>
              </w:rPr>
              <w:t>НН</w:t>
            </w:r>
          </w:p>
        </w:tc>
        <w:tc>
          <w:tcPr>
            <w:tcW w:w="997" w:type="dxa"/>
            <w:tcBorders>
              <w:top w:val="nil"/>
              <w:left w:val="nil"/>
              <w:bottom w:val="single" w:sz="4" w:space="0" w:color="auto"/>
              <w:right w:val="single" w:sz="4" w:space="0" w:color="auto"/>
            </w:tcBorders>
            <w:shd w:val="clear" w:color="auto" w:fill="auto"/>
            <w:noWrap/>
            <w:vAlign w:val="bottom"/>
            <w:hideMark/>
          </w:tcPr>
          <w:p w14:paraId="7898FDF5"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166,2</w:t>
            </w:r>
          </w:p>
        </w:tc>
        <w:tc>
          <w:tcPr>
            <w:tcW w:w="817" w:type="dxa"/>
            <w:tcBorders>
              <w:top w:val="nil"/>
              <w:left w:val="nil"/>
              <w:bottom w:val="single" w:sz="4" w:space="0" w:color="auto"/>
              <w:right w:val="single" w:sz="4" w:space="0" w:color="auto"/>
            </w:tcBorders>
            <w:shd w:val="clear" w:color="auto" w:fill="auto"/>
            <w:noWrap/>
            <w:vAlign w:val="bottom"/>
            <w:hideMark/>
          </w:tcPr>
          <w:p w14:paraId="20538A08"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159,6</w:t>
            </w:r>
          </w:p>
        </w:tc>
        <w:tc>
          <w:tcPr>
            <w:tcW w:w="1140" w:type="dxa"/>
            <w:tcBorders>
              <w:top w:val="nil"/>
              <w:left w:val="nil"/>
              <w:bottom w:val="single" w:sz="4" w:space="0" w:color="auto"/>
              <w:right w:val="single" w:sz="4" w:space="0" w:color="auto"/>
            </w:tcBorders>
            <w:shd w:val="clear" w:color="auto" w:fill="auto"/>
            <w:noWrap/>
            <w:vAlign w:val="bottom"/>
            <w:hideMark/>
          </w:tcPr>
          <w:p w14:paraId="3FE30948"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533,8</w:t>
            </w:r>
          </w:p>
        </w:tc>
        <w:tc>
          <w:tcPr>
            <w:tcW w:w="1024" w:type="dxa"/>
            <w:tcBorders>
              <w:top w:val="nil"/>
              <w:left w:val="nil"/>
              <w:bottom w:val="single" w:sz="4" w:space="0" w:color="auto"/>
              <w:right w:val="single" w:sz="4" w:space="0" w:color="auto"/>
            </w:tcBorders>
            <w:shd w:val="clear" w:color="auto" w:fill="auto"/>
            <w:noWrap/>
            <w:vAlign w:val="bottom"/>
            <w:hideMark/>
          </w:tcPr>
          <w:p w14:paraId="03E7E7BA"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581,4</w:t>
            </w:r>
          </w:p>
        </w:tc>
        <w:tc>
          <w:tcPr>
            <w:tcW w:w="1083" w:type="dxa"/>
            <w:tcBorders>
              <w:top w:val="nil"/>
              <w:left w:val="nil"/>
              <w:bottom w:val="single" w:sz="4" w:space="0" w:color="auto"/>
              <w:right w:val="single" w:sz="4" w:space="0" w:color="auto"/>
            </w:tcBorders>
            <w:shd w:val="clear" w:color="auto" w:fill="auto"/>
            <w:noWrap/>
            <w:vAlign w:val="bottom"/>
            <w:hideMark/>
          </w:tcPr>
          <w:p w14:paraId="72B17281"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88 730,5</w:t>
            </w:r>
          </w:p>
        </w:tc>
        <w:tc>
          <w:tcPr>
            <w:tcW w:w="1069" w:type="dxa"/>
            <w:tcBorders>
              <w:top w:val="nil"/>
              <w:left w:val="nil"/>
              <w:bottom w:val="single" w:sz="4" w:space="0" w:color="auto"/>
              <w:right w:val="single" w:sz="4" w:space="0" w:color="auto"/>
            </w:tcBorders>
            <w:shd w:val="clear" w:color="auto" w:fill="auto"/>
            <w:noWrap/>
            <w:vAlign w:val="bottom"/>
            <w:hideMark/>
          </w:tcPr>
          <w:p w14:paraId="1C82B7F3"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92 754,5</w:t>
            </w:r>
          </w:p>
        </w:tc>
        <w:tc>
          <w:tcPr>
            <w:tcW w:w="1203" w:type="dxa"/>
            <w:tcBorders>
              <w:top w:val="nil"/>
              <w:left w:val="nil"/>
              <w:bottom w:val="single" w:sz="4" w:space="0" w:color="auto"/>
              <w:right w:val="single" w:sz="4" w:space="0" w:color="auto"/>
            </w:tcBorders>
            <w:shd w:val="clear" w:color="auto" w:fill="auto"/>
            <w:noWrap/>
            <w:vAlign w:val="bottom"/>
            <w:hideMark/>
          </w:tcPr>
          <w:p w14:paraId="5DD7AD22" w14:textId="77777777" w:rsidR="00C172C5" w:rsidRPr="0042715F" w:rsidRDefault="00C172C5" w:rsidP="0042715F">
            <w:pPr>
              <w:jc w:val="center"/>
              <w:rPr>
                <w:rFonts w:ascii="Myriad Pro" w:hAnsi="Myriad Pro"/>
                <w:color w:val="000000"/>
                <w:sz w:val="16"/>
                <w:szCs w:val="16"/>
              </w:rPr>
            </w:pPr>
            <w:r w:rsidRPr="0042715F">
              <w:rPr>
                <w:rFonts w:ascii="Myriad Pro" w:hAnsi="Myriad Pro"/>
                <w:color w:val="000000"/>
                <w:sz w:val="16"/>
                <w:szCs w:val="16"/>
              </w:rPr>
              <w:t>181 485,0</w:t>
            </w:r>
          </w:p>
        </w:tc>
      </w:tr>
    </w:tbl>
    <w:p w14:paraId="17B17BAC" w14:textId="3C4B5C9A" w:rsidR="00C172C5" w:rsidRPr="00883A83" w:rsidRDefault="00C172C5" w:rsidP="00C172C5">
      <w:pPr>
        <w:autoSpaceDE w:val="0"/>
        <w:autoSpaceDN w:val="0"/>
        <w:adjustRightInd w:val="0"/>
        <w:spacing w:before="200" w:line="360" w:lineRule="auto"/>
        <w:ind w:firstLine="709"/>
        <w:jc w:val="both"/>
        <w:rPr>
          <w:rFonts w:ascii="Myriad Pro" w:hAnsi="Myriad Pro"/>
          <w:bCs/>
          <w:color w:val="0D0D0D" w:themeColor="text1" w:themeTint="F2"/>
          <w:sz w:val="26"/>
          <w:szCs w:val="26"/>
        </w:rPr>
      </w:pPr>
      <w:r w:rsidRPr="00883A83">
        <w:rPr>
          <w:rFonts w:ascii="Myriad Pro" w:hAnsi="Myriad Pro"/>
          <w:bCs/>
          <w:color w:val="0D0D0D" w:themeColor="text1" w:themeTint="F2"/>
          <w:sz w:val="26"/>
          <w:szCs w:val="26"/>
        </w:rPr>
        <w:t xml:space="preserve">Исходя из представленных расчетов по полезному отпуску по категориям потребителей, товарная выручка прогнозировалась на 2016 год в размере – 6 084 362 тыс. руб., что на 80 774 тыс. рублей ниже указанной ДТР Томской области в Экспертном заключении по установлению ДПР и НВВ на 2018-2022 гг. (стр. 21, определена как сумма плановой товарной выручки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 xml:space="preserve">«ТРК» 4 879 843 тыс. руб. и плановой товарной выручки ТСО  - 1 285 293 тыс. руб.). </w:t>
      </w:r>
    </w:p>
    <w:p w14:paraId="0EE23687" w14:textId="77777777" w:rsidR="00325FDF" w:rsidRPr="00883A83" w:rsidRDefault="00C172C5" w:rsidP="00C172C5">
      <w:pPr>
        <w:autoSpaceDE w:val="0"/>
        <w:autoSpaceDN w:val="0"/>
        <w:adjustRightInd w:val="0"/>
        <w:spacing w:line="360" w:lineRule="auto"/>
        <w:ind w:firstLine="709"/>
        <w:jc w:val="both"/>
        <w:rPr>
          <w:rFonts w:ascii="Myriad Pro" w:hAnsi="Myriad Pro"/>
          <w:color w:val="FF0000"/>
        </w:rPr>
      </w:pPr>
      <w:r w:rsidRPr="00883A83">
        <w:rPr>
          <w:rFonts w:ascii="Myriad Pro" w:hAnsi="Myriad Pro"/>
          <w:bCs/>
          <w:color w:val="0D0D0D" w:themeColor="text1" w:themeTint="F2"/>
          <w:sz w:val="26"/>
          <w:szCs w:val="26"/>
        </w:rPr>
        <w:t xml:space="preserve">НВВ на содержание сетей по категориям потребителей прогнозировалась на 2016 год в 4 812 603 тыс. рублей, что ниже НВВ сетевых организаций без учета оплаты потерь, учтенная при утверждении (расчете) единых (котловых) тарифов на услуги по передаче электрической энергии по электрическим сетям на территории Томской области на 2016 год – 4 974 585 тыс. рублей, на 161 982 тыс. рублей. Следовательно, при утверждении единых (котловых) тарифов на услуги по передаче электрической энергии на 2016 год Департаментом применен механизм перекрестного субсидирования между выручкой на содержание сетей и на оплату потерь. </w:t>
      </w:r>
    </w:p>
    <w:p w14:paraId="17527FA2" w14:textId="77777777" w:rsidR="00AA0F70" w:rsidRPr="00883A83" w:rsidRDefault="00AA0F70" w:rsidP="00AA0F70">
      <w:pPr>
        <w:pageBreakBefore/>
        <w:jc w:val="right"/>
        <w:outlineLvl w:val="0"/>
        <w:rPr>
          <w:rFonts w:ascii="Myriad Pro" w:hAnsi="Myriad Pro"/>
          <w:bCs/>
          <w:color w:val="0D0D0D" w:themeColor="text1" w:themeTint="F2"/>
          <w:sz w:val="26"/>
          <w:szCs w:val="26"/>
        </w:rPr>
        <w:sectPr w:rsidR="00AA0F70" w:rsidRPr="00883A83" w:rsidSect="00787778">
          <w:pgSz w:w="11906" w:h="16838"/>
          <w:pgMar w:top="1134" w:right="851" w:bottom="1134" w:left="1701" w:header="709" w:footer="709" w:gutter="0"/>
          <w:cols w:space="708"/>
          <w:docGrid w:linePitch="360"/>
        </w:sectPr>
      </w:pPr>
    </w:p>
    <w:p w14:paraId="52F7323B" w14:textId="77777777" w:rsidR="00AA0F70" w:rsidRPr="0042715F" w:rsidRDefault="00AA0F70" w:rsidP="00AA0F70">
      <w:pPr>
        <w:pageBreakBefore/>
        <w:jc w:val="right"/>
        <w:outlineLvl w:val="0"/>
        <w:rPr>
          <w:rFonts w:ascii="Myriad Pro" w:hAnsi="Myriad Pro"/>
          <w:b/>
          <w:color w:val="0D0D0D" w:themeColor="text1" w:themeTint="F2"/>
          <w:sz w:val="26"/>
          <w:szCs w:val="26"/>
        </w:rPr>
      </w:pPr>
      <w:bookmarkStart w:id="108" w:name="_Toc51284629"/>
      <w:r w:rsidRPr="0042715F">
        <w:rPr>
          <w:rFonts w:ascii="Myriad Pro" w:hAnsi="Myriad Pro"/>
          <w:b/>
          <w:color w:val="0D0D0D" w:themeColor="text1" w:themeTint="F2"/>
          <w:sz w:val="26"/>
          <w:szCs w:val="26"/>
        </w:rPr>
        <w:lastRenderedPageBreak/>
        <w:t>Приложение 4</w:t>
      </w:r>
      <w:bookmarkEnd w:id="108"/>
    </w:p>
    <w:p w14:paraId="704EED1A" w14:textId="67302BB6" w:rsidR="00AA0F70" w:rsidRPr="00883A83" w:rsidRDefault="00AA0F70" w:rsidP="00AA0F70">
      <w:pPr>
        <w:spacing w:before="200" w:after="200"/>
        <w:jc w:val="center"/>
        <w:outlineLvl w:val="0"/>
        <w:rPr>
          <w:rFonts w:ascii="Myriad Pro" w:hAnsi="Myriad Pro"/>
          <w:bCs/>
          <w:color w:val="0D0D0D" w:themeColor="text1" w:themeTint="F2"/>
          <w:sz w:val="26"/>
          <w:szCs w:val="26"/>
        </w:rPr>
      </w:pPr>
      <w:bookmarkStart w:id="109" w:name="_Toc51284630"/>
      <w:r w:rsidRPr="00883A83">
        <w:rPr>
          <w:rFonts w:ascii="Myriad Pro" w:hAnsi="Myriad Pro"/>
          <w:bCs/>
          <w:color w:val="0D0D0D" w:themeColor="text1" w:themeTint="F2"/>
          <w:sz w:val="26"/>
          <w:szCs w:val="26"/>
        </w:rPr>
        <w:t xml:space="preserve">Расчет фактической товарной выручки </w:t>
      </w:r>
      <w:r w:rsidR="005F397F">
        <w:rPr>
          <w:rFonts w:ascii="Myriad Pro" w:hAnsi="Myriad Pro"/>
          <w:bCs/>
          <w:color w:val="0D0D0D" w:themeColor="text1" w:themeTint="F2"/>
          <w:sz w:val="26"/>
          <w:szCs w:val="26"/>
        </w:rPr>
        <w:t>ПАО </w:t>
      </w:r>
      <w:r w:rsidRPr="00883A83">
        <w:rPr>
          <w:rFonts w:ascii="Myriad Pro" w:hAnsi="Myriad Pro"/>
          <w:bCs/>
          <w:color w:val="0D0D0D" w:themeColor="text1" w:themeTint="F2"/>
          <w:sz w:val="26"/>
          <w:szCs w:val="26"/>
        </w:rPr>
        <w:t>«ТРК» за 2016 год</w:t>
      </w:r>
      <w:bookmarkEnd w:id="109"/>
    </w:p>
    <w:tbl>
      <w:tblPr>
        <w:tblW w:w="15446" w:type="dxa"/>
        <w:jc w:val="center"/>
        <w:tblLayout w:type="fixed"/>
        <w:tblLook w:val="04A0" w:firstRow="1" w:lastRow="0" w:firstColumn="1" w:lastColumn="0" w:noHBand="0" w:noVBand="1"/>
      </w:tblPr>
      <w:tblGrid>
        <w:gridCol w:w="497"/>
        <w:gridCol w:w="1880"/>
        <w:gridCol w:w="737"/>
        <w:gridCol w:w="723"/>
        <w:gridCol w:w="10"/>
        <w:gridCol w:w="537"/>
        <w:gridCol w:w="557"/>
        <w:gridCol w:w="226"/>
        <w:gridCol w:w="587"/>
        <w:gridCol w:w="820"/>
        <w:gridCol w:w="10"/>
        <w:gridCol w:w="666"/>
        <w:gridCol w:w="676"/>
        <w:gridCol w:w="10"/>
        <w:gridCol w:w="832"/>
        <w:gridCol w:w="709"/>
        <w:gridCol w:w="10"/>
        <w:gridCol w:w="998"/>
        <w:gridCol w:w="992"/>
        <w:gridCol w:w="992"/>
        <w:gridCol w:w="993"/>
        <w:gridCol w:w="992"/>
        <w:gridCol w:w="992"/>
      </w:tblGrid>
      <w:tr w:rsidR="00AA0F70" w:rsidRPr="00883A83" w14:paraId="74595F54" w14:textId="77777777" w:rsidTr="0042715F">
        <w:trPr>
          <w:trHeight w:val="294"/>
          <w:tblHeader/>
          <w:jc w:val="center"/>
        </w:trPr>
        <w:tc>
          <w:tcPr>
            <w:tcW w:w="49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EAFF53" w14:textId="77777777" w:rsidR="00AA0F70" w:rsidRPr="00883A83" w:rsidRDefault="00AA0F70" w:rsidP="00AA0F70">
            <w:pPr>
              <w:jc w:val="center"/>
              <w:rPr>
                <w:rFonts w:ascii="Myriad Pro" w:hAnsi="Myriad Pro" w:cs="Arial"/>
                <w:b/>
                <w:bCs/>
                <w:color w:val="FFFFFF"/>
                <w:sz w:val="14"/>
                <w:szCs w:val="14"/>
              </w:rPr>
            </w:pPr>
            <w:r w:rsidRPr="00883A83">
              <w:rPr>
                <w:rFonts w:ascii="Myriad Pro" w:hAnsi="Myriad Pro" w:cs="Arial"/>
                <w:b/>
                <w:bCs/>
                <w:color w:val="FFFFFF"/>
                <w:sz w:val="14"/>
                <w:szCs w:val="14"/>
              </w:rPr>
              <w:t>№ п/п</w:t>
            </w:r>
          </w:p>
        </w:tc>
        <w:tc>
          <w:tcPr>
            <w:tcW w:w="188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51D6D0" w14:textId="77777777" w:rsidR="00AA0F70" w:rsidRPr="00883A83" w:rsidRDefault="00AA0F70" w:rsidP="00AA0F70">
            <w:pPr>
              <w:jc w:val="center"/>
              <w:rPr>
                <w:rFonts w:ascii="Myriad Pro" w:hAnsi="Myriad Pro" w:cs="Arial"/>
                <w:b/>
                <w:bCs/>
                <w:color w:val="FFFFFF"/>
                <w:sz w:val="14"/>
                <w:szCs w:val="14"/>
              </w:rPr>
            </w:pPr>
            <w:r w:rsidRPr="00883A83">
              <w:rPr>
                <w:rFonts w:ascii="Myriad Pro" w:hAnsi="Myriad Pro" w:cs="Arial"/>
                <w:b/>
                <w:bCs/>
                <w:color w:val="FFFFFF"/>
                <w:sz w:val="14"/>
                <w:szCs w:val="14"/>
              </w:rPr>
              <w:t>Название ТСО</w:t>
            </w:r>
          </w:p>
        </w:tc>
        <w:tc>
          <w:tcPr>
            <w:tcW w:w="1470" w:type="dxa"/>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AAC43A" w14:textId="77777777" w:rsidR="00AA0F70" w:rsidRPr="00883A83" w:rsidRDefault="00AA0F70" w:rsidP="00AA0F70">
            <w:pPr>
              <w:jc w:val="center"/>
              <w:rPr>
                <w:rFonts w:ascii="Myriad Pro" w:hAnsi="Myriad Pro" w:cs="Arial"/>
                <w:b/>
                <w:bCs/>
                <w:color w:val="FFFFFF"/>
                <w:sz w:val="14"/>
                <w:szCs w:val="14"/>
              </w:rPr>
            </w:pPr>
            <w:r w:rsidRPr="00883A83">
              <w:rPr>
                <w:rFonts w:ascii="Myriad Pro" w:hAnsi="Myriad Pro" w:cs="Arial"/>
                <w:b/>
                <w:bCs/>
                <w:color w:val="FFFFFF"/>
                <w:sz w:val="14"/>
                <w:szCs w:val="14"/>
              </w:rPr>
              <w:t>Объем полезного отпуска</w:t>
            </w:r>
          </w:p>
        </w:tc>
        <w:tc>
          <w:tcPr>
            <w:tcW w:w="1320" w:type="dxa"/>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36B6AB" w14:textId="77777777" w:rsidR="00AA0F70" w:rsidRPr="00883A83" w:rsidRDefault="00AA0F70" w:rsidP="00AA0F70">
            <w:pPr>
              <w:jc w:val="center"/>
              <w:rPr>
                <w:rFonts w:ascii="Myriad Pro" w:hAnsi="Myriad Pro" w:cs="Arial"/>
                <w:b/>
                <w:bCs/>
                <w:color w:val="FFFFFF"/>
                <w:sz w:val="14"/>
                <w:szCs w:val="14"/>
              </w:rPr>
            </w:pPr>
            <w:r w:rsidRPr="00883A83">
              <w:rPr>
                <w:rFonts w:ascii="Myriad Pro" w:hAnsi="Myriad Pro" w:cs="Arial"/>
                <w:b/>
                <w:bCs/>
                <w:color w:val="FFFFFF"/>
                <w:sz w:val="14"/>
                <w:szCs w:val="14"/>
              </w:rPr>
              <w:t>Заявленная мощность, МВт</w:t>
            </w:r>
          </w:p>
        </w:tc>
        <w:tc>
          <w:tcPr>
            <w:tcW w:w="4320" w:type="dxa"/>
            <w:gridSpan w:val="9"/>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0A908A" w14:textId="77777777" w:rsidR="00AA0F70" w:rsidRPr="00883A83" w:rsidRDefault="00AA0F70"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Утверждено ДТР Томской области</w:t>
            </w:r>
          </w:p>
        </w:tc>
        <w:tc>
          <w:tcPr>
            <w:tcW w:w="2982" w:type="dxa"/>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57F6D7" w14:textId="77777777" w:rsidR="00AA0F70" w:rsidRPr="00883A83" w:rsidRDefault="00AA0F70" w:rsidP="00AA0F70">
            <w:pPr>
              <w:jc w:val="center"/>
              <w:rPr>
                <w:rFonts w:ascii="Myriad Pro" w:hAnsi="Myriad Pro" w:cs="Arial"/>
                <w:b/>
                <w:bCs/>
                <w:color w:val="FFFFFF"/>
                <w:sz w:val="14"/>
                <w:szCs w:val="14"/>
              </w:rPr>
            </w:pPr>
            <w:r w:rsidRPr="00883A83">
              <w:rPr>
                <w:rFonts w:ascii="Myriad Pro" w:hAnsi="Myriad Pro" w:cs="Arial"/>
                <w:b/>
                <w:bCs/>
                <w:color w:val="FFFFFF"/>
                <w:sz w:val="14"/>
                <w:szCs w:val="14"/>
              </w:rPr>
              <w:t>Выручка на содержание, тыс. руб.</w:t>
            </w:r>
          </w:p>
        </w:tc>
        <w:tc>
          <w:tcPr>
            <w:tcW w:w="2977" w:type="dxa"/>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A587DA" w14:textId="77777777" w:rsidR="00AA0F70" w:rsidRPr="00883A83" w:rsidRDefault="00AA0F70" w:rsidP="00AA0F70">
            <w:pPr>
              <w:jc w:val="center"/>
              <w:rPr>
                <w:rFonts w:ascii="Myriad Pro" w:hAnsi="Myriad Pro" w:cs="Arial"/>
                <w:b/>
                <w:bCs/>
                <w:color w:val="FFFFFF"/>
                <w:sz w:val="14"/>
                <w:szCs w:val="14"/>
              </w:rPr>
            </w:pPr>
            <w:r w:rsidRPr="00883A83">
              <w:rPr>
                <w:rFonts w:ascii="Myriad Pro" w:hAnsi="Myriad Pro" w:cs="Arial"/>
                <w:b/>
                <w:bCs/>
                <w:color w:val="FFFFFF"/>
                <w:sz w:val="14"/>
                <w:szCs w:val="14"/>
              </w:rPr>
              <w:t>Выручка (содержание + потери), тыс. руб.</w:t>
            </w:r>
          </w:p>
        </w:tc>
      </w:tr>
      <w:tr w:rsidR="00AA0F70" w:rsidRPr="00883A83" w14:paraId="7B3C4BB6" w14:textId="77777777" w:rsidTr="0042715F">
        <w:trPr>
          <w:trHeight w:val="471"/>
          <w:tblHeader/>
          <w:jc w:val="center"/>
        </w:trPr>
        <w:tc>
          <w:tcPr>
            <w:tcW w:w="49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AB0F01" w14:textId="77777777" w:rsidR="00AA0F70" w:rsidRPr="00883A83" w:rsidRDefault="00AA0F70" w:rsidP="00AA0F70">
            <w:pPr>
              <w:rPr>
                <w:rFonts w:ascii="Myriad Pro" w:hAnsi="Myriad Pro" w:cs="Arial"/>
                <w:b/>
                <w:bCs/>
                <w:color w:val="FFFFFF"/>
                <w:sz w:val="14"/>
                <w:szCs w:val="14"/>
              </w:rPr>
            </w:pPr>
          </w:p>
        </w:tc>
        <w:tc>
          <w:tcPr>
            <w:tcW w:w="188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6B6C02" w14:textId="77777777" w:rsidR="00AA0F70" w:rsidRPr="00883A83" w:rsidRDefault="00AA0F70" w:rsidP="00AA0F70">
            <w:pPr>
              <w:rPr>
                <w:rFonts w:ascii="Myriad Pro" w:hAnsi="Myriad Pro" w:cs="Arial"/>
                <w:b/>
                <w:bCs/>
                <w:color w:val="FFFFFF"/>
                <w:sz w:val="14"/>
                <w:szCs w:val="14"/>
              </w:rPr>
            </w:pPr>
          </w:p>
        </w:tc>
        <w:tc>
          <w:tcPr>
            <w:tcW w:w="1470" w:type="dxa"/>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1B6FFA" w14:textId="77777777" w:rsidR="00AA0F70" w:rsidRPr="00883A83" w:rsidRDefault="00AA0F70" w:rsidP="00AA0F70">
            <w:pPr>
              <w:rPr>
                <w:rFonts w:ascii="Myriad Pro" w:hAnsi="Myriad Pro" w:cs="Arial"/>
                <w:b/>
                <w:bCs/>
                <w:color w:val="FFFFFF"/>
                <w:sz w:val="14"/>
                <w:szCs w:val="14"/>
              </w:rPr>
            </w:pPr>
          </w:p>
        </w:tc>
        <w:tc>
          <w:tcPr>
            <w:tcW w:w="1320" w:type="dxa"/>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A3AF59" w14:textId="77777777" w:rsidR="00AA0F70" w:rsidRPr="00883A83" w:rsidRDefault="00AA0F70" w:rsidP="00AA0F70">
            <w:pPr>
              <w:rPr>
                <w:rFonts w:ascii="Myriad Pro" w:hAnsi="Myriad Pro" w:cs="Arial"/>
                <w:b/>
                <w:bCs/>
                <w:color w:val="FFFFFF"/>
                <w:sz w:val="14"/>
                <w:szCs w:val="14"/>
              </w:rPr>
            </w:pPr>
          </w:p>
        </w:tc>
        <w:tc>
          <w:tcPr>
            <w:tcW w:w="1417" w:type="dxa"/>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8AC7E4" w14:textId="77777777" w:rsidR="00AA0F70" w:rsidRPr="00883A83" w:rsidRDefault="00AA0F70"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ставка за содержание электрических сетей, руб./МВт в мес</w:t>
            </w:r>
          </w:p>
        </w:tc>
        <w:tc>
          <w:tcPr>
            <w:tcW w:w="1352" w:type="dxa"/>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235883" w14:textId="77777777" w:rsidR="00AA0F70" w:rsidRPr="00883A83" w:rsidRDefault="00AA0F70"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ставка на оплату технологического расхода (потерь), руб./мВтч</w:t>
            </w:r>
          </w:p>
        </w:tc>
        <w:tc>
          <w:tcPr>
            <w:tcW w:w="1551" w:type="dxa"/>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075588" w14:textId="77777777" w:rsidR="00AA0F70" w:rsidRPr="00883A83" w:rsidRDefault="00AA0F70"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одноставочный тариф, руб./мВтч</w:t>
            </w:r>
          </w:p>
        </w:tc>
        <w:tc>
          <w:tcPr>
            <w:tcW w:w="2982" w:type="dxa"/>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69283D" w14:textId="77777777" w:rsidR="00AA0F70" w:rsidRPr="00883A83" w:rsidRDefault="00AA0F70" w:rsidP="00AA0F70">
            <w:pPr>
              <w:rPr>
                <w:rFonts w:ascii="Myriad Pro" w:hAnsi="Myriad Pro" w:cs="Arial"/>
                <w:b/>
                <w:bCs/>
                <w:color w:val="FFFFFF"/>
                <w:sz w:val="14"/>
                <w:szCs w:val="14"/>
              </w:rPr>
            </w:pPr>
          </w:p>
        </w:tc>
        <w:tc>
          <w:tcPr>
            <w:tcW w:w="2977" w:type="dxa"/>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3959F0" w14:textId="77777777" w:rsidR="00AA0F70" w:rsidRPr="00883A83" w:rsidRDefault="00AA0F70" w:rsidP="00AA0F70">
            <w:pPr>
              <w:rPr>
                <w:rFonts w:ascii="Myriad Pro" w:hAnsi="Myriad Pro" w:cs="Arial"/>
                <w:b/>
                <w:bCs/>
                <w:color w:val="FFFFFF"/>
                <w:sz w:val="14"/>
                <w:szCs w:val="14"/>
              </w:rPr>
            </w:pPr>
          </w:p>
        </w:tc>
      </w:tr>
      <w:tr w:rsidR="00AA0F70" w:rsidRPr="00883A83" w14:paraId="33D33077" w14:textId="77777777" w:rsidTr="0042715F">
        <w:trPr>
          <w:trHeight w:val="294"/>
          <w:tblHeader/>
          <w:jc w:val="center"/>
        </w:trPr>
        <w:tc>
          <w:tcPr>
            <w:tcW w:w="49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318B2A" w14:textId="77777777" w:rsidR="00AA0F70" w:rsidRPr="00883A83" w:rsidRDefault="00AA0F70" w:rsidP="00AA0F70">
            <w:pPr>
              <w:rPr>
                <w:rFonts w:ascii="Myriad Pro" w:hAnsi="Myriad Pro" w:cs="Arial"/>
                <w:b/>
                <w:bCs/>
                <w:color w:val="FFFFFF"/>
                <w:sz w:val="14"/>
                <w:szCs w:val="14"/>
              </w:rPr>
            </w:pPr>
          </w:p>
        </w:tc>
        <w:tc>
          <w:tcPr>
            <w:tcW w:w="188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B4A273" w14:textId="77777777" w:rsidR="00AA0F70" w:rsidRPr="00883A83" w:rsidRDefault="00AA0F70" w:rsidP="00AA0F70">
            <w:pPr>
              <w:rPr>
                <w:rFonts w:ascii="Myriad Pro" w:hAnsi="Myriad Pro" w:cs="Arial"/>
                <w:b/>
                <w:bCs/>
                <w:color w:val="FFFFFF"/>
                <w:sz w:val="14"/>
                <w:szCs w:val="14"/>
              </w:rPr>
            </w:pPr>
          </w:p>
        </w:tc>
        <w:tc>
          <w:tcPr>
            <w:tcW w:w="147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C8E799" w14:textId="77777777" w:rsidR="00AA0F70" w:rsidRPr="00883A83" w:rsidRDefault="00AA0F70" w:rsidP="00AA0F70">
            <w:pPr>
              <w:jc w:val="center"/>
              <w:rPr>
                <w:rFonts w:ascii="Myriad Pro" w:hAnsi="Myriad Pro" w:cs="Arial"/>
                <w:b/>
                <w:bCs/>
                <w:color w:val="FFFFFF"/>
                <w:sz w:val="14"/>
                <w:szCs w:val="14"/>
              </w:rPr>
            </w:pPr>
            <w:r w:rsidRPr="00883A83">
              <w:rPr>
                <w:rFonts w:ascii="Myriad Pro" w:hAnsi="Myriad Pro" w:cs="Arial"/>
                <w:b/>
                <w:bCs/>
                <w:color w:val="FFFFFF"/>
                <w:sz w:val="14"/>
                <w:szCs w:val="14"/>
              </w:rPr>
              <w:t>млн. кВтч</w:t>
            </w:r>
          </w:p>
        </w:tc>
        <w:tc>
          <w:tcPr>
            <w:tcW w:w="1320" w:type="dxa"/>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69BFE8" w14:textId="77777777" w:rsidR="00AA0F70" w:rsidRPr="00883A83" w:rsidRDefault="00AA0F70" w:rsidP="00AA0F70">
            <w:pPr>
              <w:rPr>
                <w:rFonts w:ascii="Myriad Pro" w:hAnsi="Myriad Pro" w:cs="Arial"/>
                <w:b/>
                <w:bCs/>
                <w:color w:val="FFFFFF"/>
                <w:sz w:val="14"/>
                <w:szCs w:val="14"/>
              </w:rPr>
            </w:pPr>
          </w:p>
        </w:tc>
        <w:tc>
          <w:tcPr>
            <w:tcW w:w="1417" w:type="dxa"/>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F413A2" w14:textId="77777777" w:rsidR="00AA0F70" w:rsidRPr="00883A83" w:rsidRDefault="00AA0F70" w:rsidP="0042715F">
            <w:pPr>
              <w:jc w:val="center"/>
              <w:rPr>
                <w:rFonts w:ascii="Myriad Pro" w:hAnsi="Myriad Pro" w:cs="Arial"/>
                <w:b/>
                <w:bCs/>
                <w:color w:val="FFFFFF"/>
                <w:sz w:val="14"/>
                <w:szCs w:val="14"/>
              </w:rPr>
            </w:pPr>
          </w:p>
        </w:tc>
        <w:tc>
          <w:tcPr>
            <w:tcW w:w="1352" w:type="dxa"/>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A1D3FD" w14:textId="77777777" w:rsidR="00AA0F70" w:rsidRPr="00883A83" w:rsidRDefault="00AA0F70" w:rsidP="0042715F">
            <w:pPr>
              <w:jc w:val="center"/>
              <w:rPr>
                <w:rFonts w:ascii="Myriad Pro" w:hAnsi="Myriad Pro" w:cs="Arial"/>
                <w:b/>
                <w:bCs/>
                <w:color w:val="FFFFFF"/>
                <w:sz w:val="14"/>
                <w:szCs w:val="14"/>
              </w:rPr>
            </w:pPr>
          </w:p>
        </w:tc>
        <w:tc>
          <w:tcPr>
            <w:tcW w:w="1551" w:type="dxa"/>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4E7C35" w14:textId="77777777" w:rsidR="00AA0F70" w:rsidRPr="00883A83" w:rsidRDefault="00AA0F70" w:rsidP="0042715F">
            <w:pPr>
              <w:jc w:val="center"/>
              <w:rPr>
                <w:rFonts w:ascii="Myriad Pro" w:hAnsi="Myriad Pro" w:cs="Arial"/>
                <w:b/>
                <w:bCs/>
                <w:color w:val="FFFFFF"/>
                <w:sz w:val="14"/>
                <w:szCs w:val="14"/>
              </w:rPr>
            </w:pPr>
          </w:p>
        </w:tc>
        <w:tc>
          <w:tcPr>
            <w:tcW w:w="2982" w:type="dxa"/>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FFDB4B" w14:textId="77777777" w:rsidR="00AA0F70" w:rsidRPr="00883A83" w:rsidRDefault="00AA0F70" w:rsidP="00AA0F70">
            <w:pPr>
              <w:rPr>
                <w:rFonts w:ascii="Myriad Pro" w:hAnsi="Myriad Pro" w:cs="Arial"/>
                <w:b/>
                <w:bCs/>
                <w:color w:val="FFFFFF"/>
                <w:sz w:val="14"/>
                <w:szCs w:val="14"/>
              </w:rPr>
            </w:pPr>
          </w:p>
        </w:tc>
        <w:tc>
          <w:tcPr>
            <w:tcW w:w="2977" w:type="dxa"/>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8C7E3A" w14:textId="77777777" w:rsidR="00AA0F70" w:rsidRPr="00883A83" w:rsidRDefault="00AA0F70" w:rsidP="00AA0F70">
            <w:pPr>
              <w:rPr>
                <w:rFonts w:ascii="Myriad Pro" w:hAnsi="Myriad Pro" w:cs="Arial"/>
                <w:b/>
                <w:bCs/>
                <w:color w:val="FFFFFF"/>
                <w:sz w:val="14"/>
                <w:szCs w:val="14"/>
              </w:rPr>
            </w:pPr>
          </w:p>
        </w:tc>
      </w:tr>
      <w:tr w:rsidR="00EB6DEC" w:rsidRPr="00883A83" w14:paraId="505902F5" w14:textId="77777777" w:rsidTr="0042715F">
        <w:trPr>
          <w:trHeight w:val="294"/>
          <w:tblHeader/>
          <w:jc w:val="center"/>
        </w:trPr>
        <w:tc>
          <w:tcPr>
            <w:tcW w:w="49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F72450" w14:textId="77777777" w:rsidR="00AA0F70" w:rsidRPr="00883A83" w:rsidRDefault="00AA0F70" w:rsidP="00AA0F70">
            <w:pPr>
              <w:rPr>
                <w:rFonts w:ascii="Myriad Pro" w:hAnsi="Myriad Pro" w:cs="Arial"/>
                <w:b/>
                <w:bCs/>
                <w:color w:val="FFFFFF"/>
                <w:sz w:val="14"/>
                <w:szCs w:val="14"/>
              </w:rPr>
            </w:pPr>
          </w:p>
        </w:tc>
        <w:tc>
          <w:tcPr>
            <w:tcW w:w="188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38FE28" w14:textId="77777777" w:rsidR="00AA0F70" w:rsidRPr="00883A83" w:rsidRDefault="00AA0F70" w:rsidP="00AA0F70">
            <w:pPr>
              <w:rPr>
                <w:rFonts w:ascii="Myriad Pro" w:hAnsi="Myriad Pro" w:cs="Arial"/>
                <w:b/>
                <w:bCs/>
                <w:color w:val="FFFFFF"/>
                <w:sz w:val="14"/>
                <w:szCs w:val="14"/>
              </w:rPr>
            </w:pP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7B305A" w14:textId="77777777" w:rsidR="00AA0F70" w:rsidRPr="00883A83" w:rsidRDefault="00AA0F70" w:rsidP="00AA0F70">
            <w:pPr>
              <w:jc w:val="center"/>
              <w:rPr>
                <w:rFonts w:ascii="Myriad Pro" w:hAnsi="Myriad Pro" w:cs="Arial"/>
                <w:b/>
                <w:bCs/>
                <w:color w:val="FFFFFF"/>
                <w:sz w:val="14"/>
                <w:szCs w:val="14"/>
              </w:rPr>
            </w:pPr>
            <w:r w:rsidRPr="00883A83">
              <w:rPr>
                <w:rFonts w:ascii="Myriad Pro" w:hAnsi="Myriad Pro" w:cs="Arial"/>
                <w:b/>
                <w:bCs/>
                <w:color w:val="FFFFFF"/>
                <w:sz w:val="14"/>
                <w:szCs w:val="14"/>
              </w:rPr>
              <w:t>1 п/г</w:t>
            </w:r>
          </w:p>
        </w:tc>
        <w:tc>
          <w:tcPr>
            <w:tcW w:w="7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FAD539" w14:textId="77777777" w:rsidR="00AA0F70" w:rsidRPr="00883A83" w:rsidRDefault="00AA0F70" w:rsidP="00AA0F70">
            <w:pPr>
              <w:jc w:val="center"/>
              <w:rPr>
                <w:rFonts w:ascii="Myriad Pro" w:hAnsi="Myriad Pro" w:cs="Arial"/>
                <w:b/>
                <w:bCs/>
                <w:color w:val="FFFFFF"/>
                <w:sz w:val="14"/>
                <w:szCs w:val="14"/>
              </w:rPr>
            </w:pPr>
            <w:r w:rsidRPr="00883A83">
              <w:rPr>
                <w:rFonts w:ascii="Myriad Pro" w:hAnsi="Myriad Pro" w:cs="Arial"/>
                <w:b/>
                <w:bCs/>
                <w:color w:val="FFFFFF"/>
                <w:sz w:val="14"/>
                <w:szCs w:val="14"/>
              </w:rPr>
              <w:t>2 п/г</w:t>
            </w:r>
          </w:p>
        </w:tc>
        <w:tc>
          <w:tcPr>
            <w:tcW w:w="54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D2AE2B" w14:textId="77777777" w:rsidR="00AA0F70" w:rsidRPr="00883A83" w:rsidRDefault="00AA0F70" w:rsidP="00AA0F70">
            <w:pPr>
              <w:jc w:val="center"/>
              <w:rPr>
                <w:rFonts w:ascii="Myriad Pro" w:hAnsi="Myriad Pro" w:cs="Arial"/>
                <w:b/>
                <w:bCs/>
                <w:color w:val="FFFFFF"/>
                <w:sz w:val="14"/>
                <w:szCs w:val="14"/>
              </w:rPr>
            </w:pPr>
            <w:r w:rsidRPr="00883A83">
              <w:rPr>
                <w:rFonts w:ascii="Myriad Pro" w:hAnsi="Myriad Pro" w:cs="Arial"/>
                <w:b/>
                <w:bCs/>
                <w:color w:val="FFFFFF"/>
                <w:sz w:val="14"/>
                <w:szCs w:val="14"/>
              </w:rPr>
              <w:t>1 п/г</w:t>
            </w:r>
          </w:p>
        </w:tc>
        <w:tc>
          <w:tcPr>
            <w:tcW w:w="5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7085E1" w14:textId="77777777" w:rsidR="00AA0F70" w:rsidRPr="00883A83" w:rsidRDefault="00AA0F70" w:rsidP="00AA0F70">
            <w:pPr>
              <w:jc w:val="center"/>
              <w:rPr>
                <w:rFonts w:ascii="Myriad Pro" w:hAnsi="Myriad Pro" w:cs="Arial"/>
                <w:b/>
                <w:bCs/>
                <w:color w:val="FFFFFF"/>
                <w:sz w:val="14"/>
                <w:szCs w:val="14"/>
              </w:rPr>
            </w:pPr>
            <w:r w:rsidRPr="00883A83">
              <w:rPr>
                <w:rFonts w:ascii="Myriad Pro" w:hAnsi="Myriad Pro" w:cs="Arial"/>
                <w:b/>
                <w:bCs/>
                <w:color w:val="FFFFFF"/>
                <w:sz w:val="14"/>
                <w:szCs w:val="14"/>
              </w:rPr>
              <w:t>2 п/г</w:t>
            </w:r>
          </w:p>
        </w:tc>
        <w:tc>
          <w:tcPr>
            <w:tcW w:w="81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CCF5E9" w14:textId="77777777" w:rsidR="00AA0F70" w:rsidRPr="00883A83" w:rsidRDefault="00AA0F70"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1 п/г</w:t>
            </w:r>
          </w:p>
        </w:tc>
        <w:tc>
          <w:tcPr>
            <w:tcW w:w="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02B811" w14:textId="77777777" w:rsidR="00AA0F70" w:rsidRPr="00883A83" w:rsidRDefault="00AA0F70"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2 п/г</w:t>
            </w:r>
          </w:p>
        </w:tc>
        <w:tc>
          <w:tcPr>
            <w:tcW w:w="67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5C6EDF" w14:textId="77777777" w:rsidR="00AA0F70" w:rsidRPr="00883A83" w:rsidRDefault="00AA0F70"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1 п/г</w:t>
            </w:r>
          </w:p>
        </w:tc>
        <w:tc>
          <w:tcPr>
            <w:tcW w:w="6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161CE1" w14:textId="77777777" w:rsidR="00AA0F70" w:rsidRPr="00883A83" w:rsidRDefault="00AA0F70"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2 п/г</w:t>
            </w:r>
          </w:p>
        </w:tc>
        <w:tc>
          <w:tcPr>
            <w:tcW w:w="84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5EC299" w14:textId="77777777" w:rsidR="00AA0F70" w:rsidRPr="00883A83" w:rsidRDefault="00AA0F70"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1 п/г</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5C3FC6" w14:textId="77777777" w:rsidR="00AA0F70" w:rsidRPr="00883A83" w:rsidRDefault="00AA0F70"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2 п/г</w:t>
            </w:r>
          </w:p>
        </w:tc>
        <w:tc>
          <w:tcPr>
            <w:tcW w:w="100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0760C1" w14:textId="77777777" w:rsidR="00AA0F70" w:rsidRPr="00883A83" w:rsidRDefault="00AA0F70" w:rsidP="0042715F">
            <w:pPr>
              <w:jc w:val="center"/>
              <w:rPr>
                <w:rFonts w:ascii="Myriad Pro" w:hAnsi="Myriad Pro" w:cs="Arial"/>
                <w:b/>
                <w:bCs/>
                <w:color w:val="FFFFFF"/>
                <w:sz w:val="14"/>
                <w:szCs w:val="14"/>
              </w:rPr>
            </w:pPr>
            <w:r w:rsidRPr="00883A83">
              <w:rPr>
                <w:rFonts w:ascii="Myriad Pro" w:hAnsi="Myriad Pro" w:cs="Arial"/>
                <w:b/>
                <w:bCs/>
                <w:color w:val="FFFFFF"/>
                <w:sz w:val="14"/>
                <w:szCs w:val="14"/>
              </w:rPr>
              <w:t>1 п/г</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178D14" w14:textId="77777777" w:rsidR="00AA0F70" w:rsidRPr="00883A83" w:rsidRDefault="00AA0F70" w:rsidP="00AA0F70">
            <w:pPr>
              <w:jc w:val="center"/>
              <w:rPr>
                <w:rFonts w:ascii="Myriad Pro" w:hAnsi="Myriad Pro" w:cs="Arial"/>
                <w:b/>
                <w:bCs/>
                <w:color w:val="FFFFFF"/>
                <w:sz w:val="14"/>
                <w:szCs w:val="14"/>
              </w:rPr>
            </w:pPr>
            <w:r w:rsidRPr="00883A83">
              <w:rPr>
                <w:rFonts w:ascii="Myriad Pro" w:hAnsi="Myriad Pro" w:cs="Arial"/>
                <w:b/>
                <w:bCs/>
                <w:color w:val="FFFFFF"/>
                <w:sz w:val="14"/>
                <w:szCs w:val="14"/>
              </w:rPr>
              <w:t>2 п/г</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8BFE41" w14:textId="77777777" w:rsidR="00AA0F70" w:rsidRPr="00883A83" w:rsidRDefault="00AA0F70" w:rsidP="00AA0F70">
            <w:pPr>
              <w:jc w:val="center"/>
              <w:rPr>
                <w:rFonts w:ascii="Myriad Pro" w:hAnsi="Myriad Pro" w:cs="Arial"/>
                <w:b/>
                <w:bCs/>
                <w:color w:val="FFFFFF"/>
                <w:sz w:val="14"/>
                <w:szCs w:val="14"/>
              </w:rPr>
            </w:pPr>
            <w:r w:rsidRPr="00883A83">
              <w:rPr>
                <w:rFonts w:ascii="Myriad Pro" w:hAnsi="Myriad Pro" w:cs="Arial"/>
                <w:b/>
                <w:bCs/>
                <w:color w:val="FFFFFF"/>
                <w:sz w:val="14"/>
                <w:szCs w:val="14"/>
              </w:rPr>
              <w:t>год</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A5A9C0" w14:textId="77777777" w:rsidR="00AA0F70" w:rsidRPr="00883A83" w:rsidRDefault="00AA0F70" w:rsidP="00AA0F70">
            <w:pPr>
              <w:jc w:val="center"/>
              <w:rPr>
                <w:rFonts w:ascii="Myriad Pro" w:hAnsi="Myriad Pro" w:cs="Arial"/>
                <w:b/>
                <w:bCs/>
                <w:color w:val="FFFFFF"/>
                <w:sz w:val="14"/>
                <w:szCs w:val="14"/>
              </w:rPr>
            </w:pPr>
            <w:r w:rsidRPr="00883A83">
              <w:rPr>
                <w:rFonts w:ascii="Myriad Pro" w:hAnsi="Myriad Pro" w:cs="Arial"/>
                <w:b/>
                <w:bCs/>
                <w:color w:val="FFFFFF"/>
                <w:sz w:val="14"/>
                <w:szCs w:val="14"/>
              </w:rPr>
              <w:t>1 п/г</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6E160C" w14:textId="77777777" w:rsidR="00AA0F70" w:rsidRPr="00883A83" w:rsidRDefault="00AA0F70" w:rsidP="00AA0F70">
            <w:pPr>
              <w:jc w:val="center"/>
              <w:rPr>
                <w:rFonts w:ascii="Myriad Pro" w:hAnsi="Myriad Pro" w:cs="Arial"/>
                <w:b/>
                <w:bCs/>
                <w:color w:val="FFFFFF"/>
                <w:sz w:val="14"/>
                <w:szCs w:val="14"/>
              </w:rPr>
            </w:pPr>
            <w:r w:rsidRPr="00883A83">
              <w:rPr>
                <w:rFonts w:ascii="Myriad Pro" w:hAnsi="Myriad Pro" w:cs="Arial"/>
                <w:b/>
                <w:bCs/>
                <w:color w:val="FFFFFF"/>
                <w:sz w:val="14"/>
                <w:szCs w:val="14"/>
              </w:rPr>
              <w:t>2 п/г</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50A865" w14:textId="77777777" w:rsidR="00AA0F70" w:rsidRPr="00883A83" w:rsidRDefault="00AA0F70" w:rsidP="00AA0F70">
            <w:pPr>
              <w:jc w:val="center"/>
              <w:rPr>
                <w:rFonts w:ascii="Myriad Pro" w:hAnsi="Myriad Pro" w:cs="Arial"/>
                <w:b/>
                <w:bCs/>
                <w:color w:val="FFFFFF"/>
                <w:sz w:val="14"/>
                <w:szCs w:val="14"/>
              </w:rPr>
            </w:pPr>
            <w:r w:rsidRPr="00883A83">
              <w:rPr>
                <w:rFonts w:ascii="Myriad Pro" w:hAnsi="Myriad Pro" w:cs="Arial"/>
                <w:b/>
                <w:bCs/>
                <w:color w:val="FFFFFF"/>
                <w:sz w:val="14"/>
                <w:szCs w:val="14"/>
              </w:rPr>
              <w:t>год</w:t>
            </w:r>
          </w:p>
        </w:tc>
      </w:tr>
      <w:tr w:rsidR="004517E2" w:rsidRPr="00883A83" w14:paraId="4399D8D1" w14:textId="77777777" w:rsidTr="0042715F">
        <w:trPr>
          <w:trHeight w:val="294"/>
          <w:tblHeader/>
          <w:jc w:val="center"/>
        </w:trPr>
        <w:tc>
          <w:tcPr>
            <w:tcW w:w="4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1D349CC" w14:textId="77777777" w:rsidR="00AA0F70" w:rsidRPr="00883A83" w:rsidRDefault="00AA0F70" w:rsidP="00AA0F70">
            <w:pPr>
              <w:jc w:val="center"/>
              <w:rPr>
                <w:rFonts w:ascii="Myriad Pro" w:hAnsi="Myriad Pro"/>
                <w:b/>
                <w:bCs/>
                <w:color w:val="FFFFFF"/>
                <w:sz w:val="14"/>
                <w:szCs w:val="14"/>
              </w:rPr>
            </w:pPr>
            <w:r w:rsidRPr="00883A83">
              <w:rPr>
                <w:rFonts w:ascii="Myriad Pro" w:hAnsi="Myriad Pro"/>
                <w:b/>
                <w:bCs/>
                <w:color w:val="FFFFFF"/>
                <w:sz w:val="14"/>
                <w:szCs w:val="14"/>
              </w:rPr>
              <w:t>1</w:t>
            </w:r>
          </w:p>
        </w:tc>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1C2D3F4" w14:textId="77777777" w:rsidR="00AA0F70" w:rsidRPr="00883A83" w:rsidRDefault="00AA0F70" w:rsidP="00AA0F70">
            <w:pPr>
              <w:jc w:val="center"/>
              <w:rPr>
                <w:rFonts w:ascii="Myriad Pro" w:hAnsi="Myriad Pro"/>
                <w:b/>
                <w:bCs/>
                <w:color w:val="FFFFFF"/>
                <w:sz w:val="14"/>
                <w:szCs w:val="14"/>
              </w:rPr>
            </w:pPr>
            <w:r w:rsidRPr="00883A83">
              <w:rPr>
                <w:rFonts w:ascii="Myriad Pro" w:hAnsi="Myriad Pro"/>
                <w:b/>
                <w:bCs/>
                <w:color w:val="FFFFFF"/>
                <w:sz w:val="14"/>
                <w:szCs w:val="14"/>
              </w:rPr>
              <w:t>2</w:t>
            </w: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A49FE00" w14:textId="77777777" w:rsidR="00AA0F70" w:rsidRPr="00883A83" w:rsidRDefault="00AA0F70" w:rsidP="00AA0F70">
            <w:pPr>
              <w:jc w:val="center"/>
              <w:rPr>
                <w:rFonts w:ascii="Myriad Pro" w:hAnsi="Myriad Pro"/>
                <w:b/>
                <w:bCs/>
                <w:color w:val="FFFFFF"/>
                <w:sz w:val="14"/>
                <w:szCs w:val="14"/>
              </w:rPr>
            </w:pPr>
            <w:r w:rsidRPr="00883A83">
              <w:rPr>
                <w:rFonts w:ascii="Myriad Pro" w:hAnsi="Myriad Pro"/>
                <w:b/>
                <w:bCs/>
                <w:color w:val="FFFFFF"/>
                <w:sz w:val="14"/>
                <w:szCs w:val="14"/>
              </w:rPr>
              <w:t>3</w:t>
            </w:r>
          </w:p>
        </w:tc>
        <w:tc>
          <w:tcPr>
            <w:tcW w:w="7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3A225FC" w14:textId="77777777" w:rsidR="00AA0F70" w:rsidRPr="00883A83" w:rsidRDefault="00AA0F70" w:rsidP="00AA0F70">
            <w:pPr>
              <w:jc w:val="center"/>
              <w:rPr>
                <w:rFonts w:ascii="Myriad Pro" w:hAnsi="Myriad Pro"/>
                <w:b/>
                <w:bCs/>
                <w:color w:val="FFFFFF"/>
                <w:sz w:val="14"/>
                <w:szCs w:val="14"/>
              </w:rPr>
            </w:pPr>
            <w:r w:rsidRPr="00883A83">
              <w:rPr>
                <w:rFonts w:ascii="Myriad Pro" w:hAnsi="Myriad Pro"/>
                <w:b/>
                <w:bCs/>
                <w:color w:val="FFFFFF"/>
                <w:sz w:val="14"/>
                <w:szCs w:val="14"/>
              </w:rPr>
              <w:t>4</w:t>
            </w:r>
          </w:p>
        </w:tc>
        <w:tc>
          <w:tcPr>
            <w:tcW w:w="54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E98022C" w14:textId="77777777" w:rsidR="00AA0F70" w:rsidRPr="00883A83" w:rsidRDefault="00AA0F70" w:rsidP="00AA0F70">
            <w:pPr>
              <w:jc w:val="center"/>
              <w:rPr>
                <w:rFonts w:ascii="Myriad Pro" w:hAnsi="Myriad Pro"/>
                <w:b/>
                <w:bCs/>
                <w:color w:val="FFFFFF"/>
                <w:sz w:val="14"/>
                <w:szCs w:val="14"/>
              </w:rPr>
            </w:pPr>
            <w:r w:rsidRPr="00883A83">
              <w:rPr>
                <w:rFonts w:ascii="Myriad Pro" w:hAnsi="Myriad Pro"/>
                <w:b/>
                <w:bCs/>
                <w:color w:val="FFFFFF"/>
                <w:sz w:val="14"/>
                <w:szCs w:val="14"/>
              </w:rPr>
              <w:t>5</w:t>
            </w:r>
          </w:p>
        </w:tc>
        <w:tc>
          <w:tcPr>
            <w:tcW w:w="5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89832B8" w14:textId="77777777" w:rsidR="00AA0F70" w:rsidRPr="00883A83" w:rsidRDefault="00AA0F70" w:rsidP="00AA0F70">
            <w:pPr>
              <w:jc w:val="center"/>
              <w:rPr>
                <w:rFonts w:ascii="Myriad Pro" w:hAnsi="Myriad Pro"/>
                <w:b/>
                <w:bCs/>
                <w:color w:val="FFFFFF"/>
                <w:sz w:val="14"/>
                <w:szCs w:val="14"/>
              </w:rPr>
            </w:pPr>
            <w:r w:rsidRPr="00883A83">
              <w:rPr>
                <w:rFonts w:ascii="Myriad Pro" w:hAnsi="Myriad Pro"/>
                <w:b/>
                <w:bCs/>
                <w:color w:val="FFFFFF"/>
                <w:sz w:val="14"/>
                <w:szCs w:val="14"/>
              </w:rPr>
              <w:t>6</w:t>
            </w:r>
          </w:p>
        </w:tc>
        <w:tc>
          <w:tcPr>
            <w:tcW w:w="81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1DE836D" w14:textId="77777777" w:rsidR="00AA0F70" w:rsidRPr="00883A83" w:rsidRDefault="00AA0F70" w:rsidP="0042715F">
            <w:pPr>
              <w:jc w:val="center"/>
              <w:rPr>
                <w:rFonts w:ascii="Myriad Pro" w:hAnsi="Myriad Pro"/>
                <w:b/>
                <w:bCs/>
                <w:color w:val="FFFFFF"/>
                <w:sz w:val="14"/>
                <w:szCs w:val="14"/>
              </w:rPr>
            </w:pPr>
            <w:r w:rsidRPr="00883A83">
              <w:rPr>
                <w:rFonts w:ascii="Myriad Pro" w:hAnsi="Myriad Pro"/>
                <w:b/>
                <w:bCs/>
                <w:color w:val="FFFFFF"/>
                <w:sz w:val="14"/>
                <w:szCs w:val="14"/>
              </w:rPr>
              <w:t>7</w:t>
            </w:r>
          </w:p>
        </w:tc>
        <w:tc>
          <w:tcPr>
            <w:tcW w:w="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064CA7C" w14:textId="77777777" w:rsidR="00AA0F70" w:rsidRPr="00883A83" w:rsidRDefault="00AA0F70" w:rsidP="0042715F">
            <w:pPr>
              <w:jc w:val="center"/>
              <w:rPr>
                <w:rFonts w:ascii="Myriad Pro" w:hAnsi="Myriad Pro"/>
                <w:b/>
                <w:bCs/>
                <w:color w:val="FFFFFF"/>
                <w:sz w:val="14"/>
                <w:szCs w:val="14"/>
              </w:rPr>
            </w:pPr>
            <w:r w:rsidRPr="00883A83">
              <w:rPr>
                <w:rFonts w:ascii="Myriad Pro" w:hAnsi="Myriad Pro"/>
                <w:b/>
                <w:bCs/>
                <w:color w:val="FFFFFF"/>
                <w:sz w:val="14"/>
                <w:szCs w:val="14"/>
              </w:rPr>
              <w:t>8</w:t>
            </w:r>
          </w:p>
        </w:tc>
        <w:tc>
          <w:tcPr>
            <w:tcW w:w="67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5B8C161" w14:textId="77777777" w:rsidR="00AA0F70" w:rsidRPr="00883A83" w:rsidRDefault="00AA0F70" w:rsidP="0042715F">
            <w:pPr>
              <w:jc w:val="center"/>
              <w:rPr>
                <w:rFonts w:ascii="Myriad Pro" w:hAnsi="Myriad Pro"/>
                <w:b/>
                <w:bCs/>
                <w:color w:val="FFFFFF"/>
                <w:sz w:val="14"/>
                <w:szCs w:val="14"/>
              </w:rPr>
            </w:pPr>
            <w:r w:rsidRPr="00883A83">
              <w:rPr>
                <w:rFonts w:ascii="Myriad Pro" w:hAnsi="Myriad Pro"/>
                <w:b/>
                <w:bCs/>
                <w:color w:val="FFFFFF"/>
                <w:sz w:val="14"/>
                <w:szCs w:val="14"/>
              </w:rPr>
              <w:t>9</w:t>
            </w:r>
          </w:p>
        </w:tc>
        <w:tc>
          <w:tcPr>
            <w:tcW w:w="6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BDF60E9" w14:textId="77777777" w:rsidR="00AA0F70" w:rsidRPr="00883A83" w:rsidRDefault="00AA0F70" w:rsidP="0042715F">
            <w:pPr>
              <w:jc w:val="center"/>
              <w:rPr>
                <w:rFonts w:ascii="Myriad Pro" w:hAnsi="Myriad Pro"/>
                <w:b/>
                <w:bCs/>
                <w:color w:val="FFFFFF"/>
                <w:sz w:val="14"/>
                <w:szCs w:val="14"/>
              </w:rPr>
            </w:pPr>
            <w:r w:rsidRPr="00883A83">
              <w:rPr>
                <w:rFonts w:ascii="Myriad Pro" w:hAnsi="Myriad Pro"/>
                <w:b/>
                <w:bCs/>
                <w:color w:val="FFFFFF"/>
                <w:sz w:val="14"/>
                <w:szCs w:val="14"/>
              </w:rPr>
              <w:t>10</w:t>
            </w:r>
          </w:p>
        </w:tc>
        <w:tc>
          <w:tcPr>
            <w:tcW w:w="84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39586BC" w14:textId="77777777" w:rsidR="00AA0F70" w:rsidRPr="00883A83" w:rsidRDefault="00AA0F70" w:rsidP="0042715F">
            <w:pPr>
              <w:jc w:val="center"/>
              <w:rPr>
                <w:rFonts w:ascii="Myriad Pro" w:hAnsi="Myriad Pro"/>
                <w:b/>
                <w:bCs/>
                <w:color w:val="FFFFFF"/>
                <w:sz w:val="14"/>
                <w:szCs w:val="14"/>
              </w:rPr>
            </w:pPr>
            <w:r w:rsidRPr="00883A83">
              <w:rPr>
                <w:rFonts w:ascii="Myriad Pro" w:hAnsi="Myriad Pro"/>
                <w:b/>
                <w:bCs/>
                <w:color w:val="FFFFFF"/>
                <w:sz w:val="14"/>
                <w:szCs w:val="14"/>
              </w:rPr>
              <w:t>11</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A5ECE0F" w14:textId="77777777" w:rsidR="00AA0F70" w:rsidRPr="00883A83" w:rsidRDefault="00AA0F70" w:rsidP="0042715F">
            <w:pPr>
              <w:jc w:val="center"/>
              <w:rPr>
                <w:rFonts w:ascii="Myriad Pro" w:hAnsi="Myriad Pro"/>
                <w:b/>
                <w:bCs/>
                <w:color w:val="FFFFFF"/>
                <w:sz w:val="14"/>
                <w:szCs w:val="14"/>
              </w:rPr>
            </w:pPr>
            <w:r w:rsidRPr="00883A83">
              <w:rPr>
                <w:rFonts w:ascii="Myriad Pro" w:hAnsi="Myriad Pro"/>
                <w:b/>
                <w:bCs/>
                <w:color w:val="FFFFFF"/>
                <w:sz w:val="14"/>
                <w:szCs w:val="14"/>
              </w:rPr>
              <w:t>12</w:t>
            </w:r>
          </w:p>
        </w:tc>
        <w:tc>
          <w:tcPr>
            <w:tcW w:w="100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21407A4" w14:textId="77777777" w:rsidR="00AA0F70" w:rsidRPr="00883A83" w:rsidRDefault="00AA0F70" w:rsidP="0042715F">
            <w:pPr>
              <w:jc w:val="center"/>
              <w:rPr>
                <w:rFonts w:ascii="Myriad Pro" w:hAnsi="Myriad Pro"/>
                <w:b/>
                <w:bCs/>
                <w:color w:val="FFFFFF"/>
                <w:sz w:val="14"/>
                <w:szCs w:val="14"/>
              </w:rPr>
            </w:pPr>
            <w:r w:rsidRPr="00883A83">
              <w:rPr>
                <w:rFonts w:ascii="Myriad Pro" w:hAnsi="Myriad Pro"/>
                <w:b/>
                <w:bCs/>
                <w:color w:val="FFFFFF"/>
                <w:sz w:val="14"/>
                <w:szCs w:val="14"/>
              </w:rPr>
              <w:t>13</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575F185" w14:textId="77777777" w:rsidR="00AA0F70" w:rsidRPr="00883A83" w:rsidRDefault="00AA0F70" w:rsidP="00AA0F70">
            <w:pPr>
              <w:jc w:val="center"/>
              <w:rPr>
                <w:rFonts w:ascii="Myriad Pro" w:hAnsi="Myriad Pro"/>
                <w:b/>
                <w:bCs/>
                <w:color w:val="FFFFFF"/>
                <w:sz w:val="14"/>
                <w:szCs w:val="14"/>
              </w:rPr>
            </w:pPr>
            <w:r w:rsidRPr="00883A83">
              <w:rPr>
                <w:rFonts w:ascii="Myriad Pro" w:hAnsi="Myriad Pro"/>
                <w:b/>
                <w:bCs/>
                <w:color w:val="FFFFFF"/>
                <w:sz w:val="14"/>
                <w:szCs w:val="14"/>
              </w:rPr>
              <w:t>14</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8BF7E71" w14:textId="77777777" w:rsidR="00AA0F70" w:rsidRPr="00883A83" w:rsidRDefault="00AA0F70" w:rsidP="00AA0F70">
            <w:pPr>
              <w:jc w:val="center"/>
              <w:rPr>
                <w:rFonts w:ascii="Myriad Pro" w:hAnsi="Myriad Pro"/>
                <w:b/>
                <w:bCs/>
                <w:color w:val="FFFFFF"/>
                <w:sz w:val="14"/>
                <w:szCs w:val="14"/>
              </w:rPr>
            </w:pPr>
            <w:r w:rsidRPr="00883A83">
              <w:rPr>
                <w:rFonts w:ascii="Myriad Pro" w:hAnsi="Myriad Pro"/>
                <w:b/>
                <w:bCs/>
                <w:color w:val="FFFFFF"/>
                <w:sz w:val="14"/>
                <w:szCs w:val="14"/>
              </w:rPr>
              <w:t>15</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5628A17" w14:textId="77777777" w:rsidR="00AA0F70" w:rsidRPr="00883A83" w:rsidRDefault="00AA0F70" w:rsidP="00AA0F70">
            <w:pPr>
              <w:jc w:val="center"/>
              <w:rPr>
                <w:rFonts w:ascii="Myriad Pro" w:hAnsi="Myriad Pro"/>
                <w:b/>
                <w:bCs/>
                <w:color w:val="FFFFFF"/>
                <w:sz w:val="14"/>
                <w:szCs w:val="14"/>
              </w:rPr>
            </w:pPr>
            <w:r w:rsidRPr="00883A83">
              <w:rPr>
                <w:rFonts w:ascii="Myriad Pro" w:hAnsi="Myriad Pro"/>
                <w:b/>
                <w:bCs/>
                <w:color w:val="FFFFFF"/>
                <w:sz w:val="14"/>
                <w:szCs w:val="14"/>
              </w:rPr>
              <w:t>16</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0589AC6" w14:textId="77777777" w:rsidR="00AA0F70" w:rsidRPr="00883A83" w:rsidRDefault="00AA0F70" w:rsidP="00AA0F70">
            <w:pPr>
              <w:jc w:val="center"/>
              <w:rPr>
                <w:rFonts w:ascii="Myriad Pro" w:hAnsi="Myriad Pro"/>
                <w:b/>
                <w:bCs/>
                <w:color w:val="FFFFFF"/>
                <w:sz w:val="14"/>
                <w:szCs w:val="14"/>
              </w:rPr>
            </w:pPr>
            <w:r w:rsidRPr="00883A83">
              <w:rPr>
                <w:rFonts w:ascii="Myriad Pro" w:hAnsi="Myriad Pro"/>
                <w:b/>
                <w:bCs/>
                <w:color w:val="FFFFFF"/>
                <w:sz w:val="14"/>
                <w:szCs w:val="14"/>
              </w:rPr>
              <w:t>17</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2369909" w14:textId="77777777" w:rsidR="00AA0F70" w:rsidRPr="00883A83" w:rsidRDefault="00AA0F70" w:rsidP="00AA0F70">
            <w:pPr>
              <w:jc w:val="center"/>
              <w:rPr>
                <w:rFonts w:ascii="Myriad Pro" w:hAnsi="Myriad Pro"/>
                <w:b/>
                <w:bCs/>
                <w:color w:val="FFFFFF"/>
                <w:sz w:val="14"/>
                <w:szCs w:val="14"/>
              </w:rPr>
            </w:pPr>
            <w:r w:rsidRPr="00883A83">
              <w:rPr>
                <w:rFonts w:ascii="Myriad Pro" w:hAnsi="Myriad Pro"/>
                <w:b/>
                <w:bCs/>
                <w:color w:val="FFFFFF"/>
                <w:sz w:val="14"/>
                <w:szCs w:val="14"/>
              </w:rPr>
              <w:t>18</w:t>
            </w:r>
          </w:p>
        </w:tc>
      </w:tr>
      <w:tr w:rsidR="00EB6DEC" w:rsidRPr="00883A83" w14:paraId="4DCAEA4B" w14:textId="77777777" w:rsidTr="0042715F">
        <w:trPr>
          <w:trHeight w:val="459"/>
          <w:jc w:val="center"/>
        </w:trPr>
        <w:tc>
          <w:tcPr>
            <w:tcW w:w="497" w:type="dxa"/>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001FAF02"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I+II</w:t>
            </w:r>
          </w:p>
        </w:tc>
        <w:tc>
          <w:tcPr>
            <w:tcW w:w="1880"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5A89947A" w14:textId="480BB00D" w:rsidR="00AA0F70" w:rsidRPr="00883A83" w:rsidRDefault="00AA0F70" w:rsidP="00AA0F70">
            <w:pPr>
              <w:rPr>
                <w:rFonts w:ascii="Myriad Pro" w:hAnsi="Myriad Pro"/>
                <w:b/>
                <w:bCs/>
                <w:sz w:val="14"/>
                <w:szCs w:val="14"/>
              </w:rPr>
            </w:pPr>
            <w:r w:rsidRPr="00883A83">
              <w:rPr>
                <w:rFonts w:ascii="Myriad Pro" w:hAnsi="Myriad Pro"/>
                <w:b/>
                <w:bCs/>
                <w:sz w:val="14"/>
                <w:szCs w:val="14"/>
              </w:rPr>
              <w:t xml:space="preserve">ВСЕГО фактическая выручка </w:t>
            </w:r>
            <w:r w:rsidR="005F397F">
              <w:rPr>
                <w:rFonts w:ascii="Myriad Pro" w:hAnsi="Myriad Pro"/>
                <w:b/>
                <w:bCs/>
                <w:sz w:val="14"/>
                <w:szCs w:val="14"/>
              </w:rPr>
              <w:t>ПАО </w:t>
            </w:r>
            <w:r w:rsidRPr="00883A83">
              <w:rPr>
                <w:rFonts w:ascii="Myriad Pro" w:hAnsi="Myriad Pro"/>
                <w:b/>
                <w:bCs/>
                <w:sz w:val="14"/>
                <w:szCs w:val="14"/>
              </w:rPr>
              <w:t>"ТРК"</w:t>
            </w:r>
          </w:p>
        </w:tc>
        <w:tc>
          <w:tcPr>
            <w:tcW w:w="737"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B11E15D"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2 538,1</w:t>
            </w:r>
          </w:p>
        </w:tc>
        <w:tc>
          <w:tcPr>
            <w:tcW w:w="723"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7FF9B3B"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2 469,8</w:t>
            </w:r>
          </w:p>
        </w:tc>
        <w:tc>
          <w:tcPr>
            <w:tcW w:w="547" w:type="dxa"/>
            <w:gridSpan w:val="2"/>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3F2F663"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259,2</w:t>
            </w:r>
          </w:p>
        </w:tc>
        <w:tc>
          <w:tcPr>
            <w:tcW w:w="557"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AE2E02C"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263,2</w:t>
            </w:r>
          </w:p>
        </w:tc>
        <w:tc>
          <w:tcPr>
            <w:tcW w:w="2985" w:type="dxa"/>
            <w:gridSpan w:val="6"/>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CBED845"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w:t>
            </w:r>
          </w:p>
        </w:tc>
        <w:tc>
          <w:tcPr>
            <w:tcW w:w="842" w:type="dxa"/>
            <w:gridSpan w:val="2"/>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07B9247"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1 195,9</w:t>
            </w:r>
          </w:p>
        </w:tc>
        <w:tc>
          <w:tcPr>
            <w:tcW w:w="709"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FA78502"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1 239,3</w:t>
            </w:r>
          </w:p>
        </w:tc>
        <w:tc>
          <w:tcPr>
            <w:tcW w:w="1008" w:type="dxa"/>
            <w:gridSpan w:val="2"/>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8A6880C"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2 398 012,5</w:t>
            </w:r>
          </w:p>
        </w:tc>
        <w:tc>
          <w:tcPr>
            <w:tcW w:w="992"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7BE2AFA"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2 419 951,1</w:t>
            </w:r>
          </w:p>
        </w:tc>
        <w:tc>
          <w:tcPr>
            <w:tcW w:w="992"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5835A8A"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4 817 963,6</w:t>
            </w:r>
          </w:p>
        </w:tc>
        <w:tc>
          <w:tcPr>
            <w:tcW w:w="993"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B352FEF"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3 035 416,7</w:t>
            </w:r>
          </w:p>
        </w:tc>
        <w:tc>
          <w:tcPr>
            <w:tcW w:w="992"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27CA876"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3 060 777,0</w:t>
            </w:r>
          </w:p>
        </w:tc>
        <w:tc>
          <w:tcPr>
            <w:tcW w:w="992"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3577908"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6 096 193,7</w:t>
            </w:r>
          </w:p>
        </w:tc>
      </w:tr>
      <w:tr w:rsidR="004517E2" w:rsidRPr="00883A83" w14:paraId="0874BEC3" w14:textId="77777777" w:rsidTr="0042715F">
        <w:trPr>
          <w:trHeight w:val="51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7C8B2D87"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I (1.-2.)</w:t>
            </w:r>
          </w:p>
        </w:tc>
        <w:tc>
          <w:tcPr>
            <w:tcW w:w="1880" w:type="dxa"/>
            <w:tcBorders>
              <w:top w:val="nil"/>
              <w:left w:val="nil"/>
              <w:bottom w:val="single" w:sz="4" w:space="0" w:color="auto"/>
              <w:right w:val="single" w:sz="4" w:space="0" w:color="auto"/>
            </w:tcBorders>
            <w:shd w:val="clear" w:color="000000" w:fill="FFFFFF"/>
            <w:vAlign w:val="center"/>
            <w:hideMark/>
          </w:tcPr>
          <w:p w14:paraId="025E935A" w14:textId="77777777" w:rsidR="00AA0F70" w:rsidRPr="00883A83" w:rsidRDefault="00AA0F70" w:rsidP="00AA0F70">
            <w:pPr>
              <w:rPr>
                <w:rFonts w:ascii="Myriad Pro" w:hAnsi="Myriad Pro"/>
                <w:b/>
                <w:bCs/>
                <w:sz w:val="14"/>
                <w:szCs w:val="14"/>
              </w:rPr>
            </w:pPr>
            <w:r w:rsidRPr="00883A83">
              <w:rPr>
                <w:rFonts w:ascii="Myriad Pro" w:hAnsi="Myriad Pro"/>
                <w:b/>
                <w:bCs/>
                <w:sz w:val="14"/>
                <w:szCs w:val="14"/>
              </w:rPr>
              <w:t>Расчет по котловым тарифам - выручка прочих ТСО "котел сверху"</w:t>
            </w:r>
          </w:p>
        </w:tc>
        <w:tc>
          <w:tcPr>
            <w:tcW w:w="737" w:type="dxa"/>
            <w:tcBorders>
              <w:top w:val="nil"/>
              <w:left w:val="nil"/>
              <w:bottom w:val="single" w:sz="4" w:space="0" w:color="auto"/>
              <w:right w:val="single" w:sz="4" w:space="0" w:color="auto"/>
            </w:tcBorders>
            <w:shd w:val="clear" w:color="000000" w:fill="FFFFFF"/>
            <w:noWrap/>
            <w:vAlign w:val="center"/>
            <w:hideMark/>
          </w:tcPr>
          <w:p w14:paraId="01478831"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2 538,1</w:t>
            </w:r>
          </w:p>
        </w:tc>
        <w:tc>
          <w:tcPr>
            <w:tcW w:w="723" w:type="dxa"/>
            <w:tcBorders>
              <w:top w:val="nil"/>
              <w:left w:val="nil"/>
              <w:bottom w:val="single" w:sz="4" w:space="0" w:color="auto"/>
              <w:right w:val="single" w:sz="4" w:space="0" w:color="auto"/>
            </w:tcBorders>
            <w:shd w:val="clear" w:color="000000" w:fill="FFFFFF"/>
            <w:noWrap/>
            <w:vAlign w:val="center"/>
            <w:hideMark/>
          </w:tcPr>
          <w:p w14:paraId="30405E86"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2 469,8</w:t>
            </w:r>
          </w:p>
        </w:tc>
        <w:tc>
          <w:tcPr>
            <w:tcW w:w="547" w:type="dxa"/>
            <w:gridSpan w:val="2"/>
            <w:tcBorders>
              <w:top w:val="nil"/>
              <w:left w:val="nil"/>
              <w:bottom w:val="single" w:sz="4" w:space="0" w:color="auto"/>
              <w:right w:val="single" w:sz="4" w:space="0" w:color="auto"/>
            </w:tcBorders>
            <w:shd w:val="clear" w:color="000000" w:fill="FFFFFF"/>
            <w:noWrap/>
            <w:vAlign w:val="center"/>
            <w:hideMark/>
          </w:tcPr>
          <w:p w14:paraId="30771749"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259,2</w:t>
            </w:r>
          </w:p>
        </w:tc>
        <w:tc>
          <w:tcPr>
            <w:tcW w:w="557" w:type="dxa"/>
            <w:tcBorders>
              <w:top w:val="nil"/>
              <w:left w:val="nil"/>
              <w:bottom w:val="single" w:sz="4" w:space="0" w:color="auto"/>
              <w:right w:val="single" w:sz="4" w:space="0" w:color="auto"/>
            </w:tcBorders>
            <w:shd w:val="clear" w:color="000000" w:fill="FFFFFF"/>
            <w:noWrap/>
            <w:vAlign w:val="center"/>
            <w:hideMark/>
          </w:tcPr>
          <w:p w14:paraId="63C525B2"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263,2</w:t>
            </w:r>
          </w:p>
        </w:tc>
        <w:tc>
          <w:tcPr>
            <w:tcW w:w="2985" w:type="dxa"/>
            <w:gridSpan w:val="6"/>
            <w:tcBorders>
              <w:top w:val="single" w:sz="4" w:space="0" w:color="auto"/>
              <w:left w:val="nil"/>
              <w:bottom w:val="single" w:sz="4" w:space="0" w:color="auto"/>
              <w:right w:val="single" w:sz="4" w:space="0" w:color="auto"/>
            </w:tcBorders>
            <w:shd w:val="clear" w:color="000000" w:fill="FFFFFF"/>
            <w:noWrap/>
            <w:vAlign w:val="center"/>
            <w:hideMark/>
          </w:tcPr>
          <w:p w14:paraId="1D43FB84"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w:t>
            </w:r>
          </w:p>
        </w:tc>
        <w:tc>
          <w:tcPr>
            <w:tcW w:w="842" w:type="dxa"/>
            <w:gridSpan w:val="2"/>
            <w:tcBorders>
              <w:top w:val="nil"/>
              <w:left w:val="nil"/>
              <w:bottom w:val="single" w:sz="4" w:space="0" w:color="auto"/>
              <w:right w:val="single" w:sz="4" w:space="0" w:color="auto"/>
            </w:tcBorders>
            <w:shd w:val="clear" w:color="000000" w:fill="FFFFFF"/>
            <w:noWrap/>
            <w:vAlign w:val="center"/>
            <w:hideMark/>
          </w:tcPr>
          <w:p w14:paraId="5414AAA7"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951,4</w:t>
            </w:r>
          </w:p>
        </w:tc>
        <w:tc>
          <w:tcPr>
            <w:tcW w:w="709" w:type="dxa"/>
            <w:tcBorders>
              <w:top w:val="nil"/>
              <w:left w:val="nil"/>
              <w:bottom w:val="single" w:sz="4" w:space="0" w:color="auto"/>
              <w:right w:val="single" w:sz="4" w:space="0" w:color="auto"/>
            </w:tcBorders>
            <w:shd w:val="clear" w:color="000000" w:fill="FFFFFF"/>
            <w:noWrap/>
            <w:vAlign w:val="center"/>
            <w:hideMark/>
          </w:tcPr>
          <w:p w14:paraId="37E3AF3F"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987,7</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34C6D0EA"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1 905 003,2</w:t>
            </w:r>
          </w:p>
        </w:tc>
        <w:tc>
          <w:tcPr>
            <w:tcW w:w="992" w:type="dxa"/>
            <w:tcBorders>
              <w:top w:val="nil"/>
              <w:left w:val="nil"/>
              <w:bottom w:val="single" w:sz="4" w:space="0" w:color="auto"/>
              <w:right w:val="single" w:sz="4" w:space="0" w:color="auto"/>
            </w:tcBorders>
            <w:shd w:val="clear" w:color="000000" w:fill="FFFFFF"/>
            <w:noWrap/>
            <w:vAlign w:val="center"/>
            <w:hideMark/>
          </w:tcPr>
          <w:p w14:paraId="4A49705B"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1 952 494,4</w:t>
            </w:r>
          </w:p>
        </w:tc>
        <w:tc>
          <w:tcPr>
            <w:tcW w:w="992" w:type="dxa"/>
            <w:tcBorders>
              <w:top w:val="nil"/>
              <w:left w:val="nil"/>
              <w:bottom w:val="single" w:sz="4" w:space="0" w:color="auto"/>
              <w:right w:val="single" w:sz="4" w:space="0" w:color="auto"/>
            </w:tcBorders>
            <w:shd w:val="clear" w:color="000000" w:fill="FFFFFF"/>
            <w:noWrap/>
            <w:vAlign w:val="center"/>
            <w:hideMark/>
          </w:tcPr>
          <w:p w14:paraId="7E683A9B"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3 857 497,6</w:t>
            </w:r>
          </w:p>
        </w:tc>
        <w:tc>
          <w:tcPr>
            <w:tcW w:w="993" w:type="dxa"/>
            <w:tcBorders>
              <w:top w:val="nil"/>
              <w:left w:val="nil"/>
              <w:bottom w:val="single" w:sz="4" w:space="0" w:color="auto"/>
              <w:right w:val="single" w:sz="4" w:space="0" w:color="auto"/>
            </w:tcBorders>
            <w:shd w:val="clear" w:color="000000" w:fill="FFFFFF"/>
            <w:noWrap/>
            <w:vAlign w:val="center"/>
            <w:hideMark/>
          </w:tcPr>
          <w:p w14:paraId="7F9D4D8E"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2 414 808,4</w:t>
            </w:r>
          </w:p>
        </w:tc>
        <w:tc>
          <w:tcPr>
            <w:tcW w:w="992" w:type="dxa"/>
            <w:tcBorders>
              <w:top w:val="nil"/>
              <w:left w:val="nil"/>
              <w:bottom w:val="single" w:sz="4" w:space="0" w:color="auto"/>
              <w:right w:val="single" w:sz="4" w:space="0" w:color="auto"/>
            </w:tcBorders>
            <w:shd w:val="clear" w:color="000000" w:fill="FFFFFF"/>
            <w:noWrap/>
            <w:vAlign w:val="center"/>
            <w:hideMark/>
          </w:tcPr>
          <w:p w14:paraId="50B54D86"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2 439 482,4</w:t>
            </w:r>
          </w:p>
        </w:tc>
        <w:tc>
          <w:tcPr>
            <w:tcW w:w="992" w:type="dxa"/>
            <w:tcBorders>
              <w:top w:val="nil"/>
              <w:left w:val="nil"/>
              <w:bottom w:val="single" w:sz="4" w:space="0" w:color="auto"/>
              <w:right w:val="single" w:sz="4" w:space="0" w:color="auto"/>
            </w:tcBorders>
            <w:shd w:val="clear" w:color="000000" w:fill="FFFFFF"/>
            <w:noWrap/>
            <w:vAlign w:val="center"/>
            <w:hideMark/>
          </w:tcPr>
          <w:p w14:paraId="566C0125"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4 854 290,8</w:t>
            </w:r>
          </w:p>
        </w:tc>
      </w:tr>
      <w:tr w:rsidR="004517E2" w:rsidRPr="00883A83" w14:paraId="42C0E842"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01C6FBE9"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 </w:t>
            </w:r>
          </w:p>
        </w:tc>
        <w:tc>
          <w:tcPr>
            <w:tcW w:w="1880" w:type="dxa"/>
            <w:tcBorders>
              <w:top w:val="nil"/>
              <w:left w:val="nil"/>
              <w:bottom w:val="single" w:sz="4" w:space="0" w:color="auto"/>
              <w:right w:val="single" w:sz="4" w:space="0" w:color="auto"/>
            </w:tcBorders>
            <w:shd w:val="clear" w:color="000000" w:fill="FFFFFF"/>
            <w:vAlign w:val="center"/>
            <w:hideMark/>
          </w:tcPr>
          <w:p w14:paraId="49BACE8B" w14:textId="223E4520" w:rsidR="00AA0F70" w:rsidRPr="00883A83" w:rsidRDefault="00AA0F70" w:rsidP="00AA0F70">
            <w:pPr>
              <w:rPr>
                <w:rFonts w:ascii="Myriad Pro" w:hAnsi="Myriad Pro"/>
                <w:b/>
                <w:bCs/>
                <w:sz w:val="14"/>
                <w:szCs w:val="14"/>
              </w:rPr>
            </w:pPr>
            <w:r w:rsidRPr="00883A83">
              <w:rPr>
                <w:rFonts w:ascii="Myriad Pro" w:hAnsi="Myriad Pro"/>
                <w:b/>
                <w:bCs/>
                <w:sz w:val="14"/>
                <w:szCs w:val="14"/>
              </w:rPr>
              <w:t xml:space="preserve">Выручка </w:t>
            </w:r>
            <w:r w:rsidR="005F397F">
              <w:rPr>
                <w:rFonts w:ascii="Myriad Pro" w:hAnsi="Myriad Pro"/>
                <w:b/>
                <w:bCs/>
                <w:sz w:val="14"/>
                <w:szCs w:val="14"/>
              </w:rPr>
              <w:t>ПАО </w:t>
            </w:r>
            <w:r w:rsidRPr="00883A83">
              <w:rPr>
                <w:rFonts w:ascii="Myriad Pro" w:hAnsi="Myriad Pro"/>
                <w:b/>
                <w:bCs/>
                <w:sz w:val="14"/>
                <w:szCs w:val="14"/>
              </w:rPr>
              <w:t>"ТРК" (п.1 + п.2)</w:t>
            </w:r>
          </w:p>
        </w:tc>
        <w:tc>
          <w:tcPr>
            <w:tcW w:w="737" w:type="dxa"/>
            <w:tcBorders>
              <w:top w:val="nil"/>
              <w:left w:val="nil"/>
              <w:bottom w:val="single" w:sz="4" w:space="0" w:color="auto"/>
              <w:right w:val="single" w:sz="4" w:space="0" w:color="auto"/>
            </w:tcBorders>
            <w:shd w:val="clear" w:color="000000" w:fill="FFFFFF"/>
            <w:noWrap/>
            <w:vAlign w:val="center"/>
            <w:hideMark/>
          </w:tcPr>
          <w:p w14:paraId="1E928D7B"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2 578,4</w:t>
            </w:r>
          </w:p>
        </w:tc>
        <w:tc>
          <w:tcPr>
            <w:tcW w:w="723" w:type="dxa"/>
            <w:tcBorders>
              <w:top w:val="nil"/>
              <w:left w:val="nil"/>
              <w:bottom w:val="single" w:sz="4" w:space="0" w:color="auto"/>
              <w:right w:val="single" w:sz="4" w:space="0" w:color="auto"/>
            </w:tcBorders>
            <w:shd w:val="clear" w:color="000000" w:fill="FFFFFF"/>
            <w:noWrap/>
            <w:vAlign w:val="center"/>
            <w:hideMark/>
          </w:tcPr>
          <w:p w14:paraId="774A7023"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2 500,4</w:t>
            </w:r>
          </w:p>
        </w:tc>
        <w:tc>
          <w:tcPr>
            <w:tcW w:w="547" w:type="dxa"/>
            <w:gridSpan w:val="2"/>
            <w:tcBorders>
              <w:top w:val="nil"/>
              <w:left w:val="nil"/>
              <w:bottom w:val="single" w:sz="4" w:space="0" w:color="auto"/>
              <w:right w:val="single" w:sz="4" w:space="0" w:color="auto"/>
            </w:tcBorders>
            <w:shd w:val="clear" w:color="000000" w:fill="FFFFFF"/>
            <w:noWrap/>
            <w:vAlign w:val="center"/>
            <w:hideMark/>
          </w:tcPr>
          <w:p w14:paraId="7DBCE15A"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262,2</w:t>
            </w:r>
          </w:p>
        </w:tc>
        <w:tc>
          <w:tcPr>
            <w:tcW w:w="557" w:type="dxa"/>
            <w:tcBorders>
              <w:top w:val="nil"/>
              <w:left w:val="nil"/>
              <w:bottom w:val="single" w:sz="4" w:space="0" w:color="auto"/>
              <w:right w:val="single" w:sz="4" w:space="0" w:color="auto"/>
            </w:tcBorders>
            <w:shd w:val="clear" w:color="000000" w:fill="FFFFFF"/>
            <w:noWrap/>
            <w:vAlign w:val="center"/>
            <w:hideMark/>
          </w:tcPr>
          <w:p w14:paraId="521E369A"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263,2</w:t>
            </w:r>
          </w:p>
        </w:tc>
        <w:tc>
          <w:tcPr>
            <w:tcW w:w="813" w:type="dxa"/>
            <w:gridSpan w:val="2"/>
            <w:tcBorders>
              <w:top w:val="nil"/>
              <w:left w:val="nil"/>
              <w:bottom w:val="single" w:sz="4" w:space="0" w:color="auto"/>
              <w:right w:val="single" w:sz="4" w:space="0" w:color="auto"/>
            </w:tcBorders>
            <w:shd w:val="clear" w:color="000000" w:fill="FFFFFF"/>
            <w:noWrap/>
            <w:vAlign w:val="center"/>
            <w:hideMark/>
          </w:tcPr>
          <w:p w14:paraId="6C2183FD" w14:textId="599F11F2" w:rsidR="00AA0F70" w:rsidRPr="00883A83" w:rsidRDefault="00AA0F70" w:rsidP="0042715F">
            <w:pPr>
              <w:jc w:val="center"/>
              <w:rPr>
                <w:rFonts w:ascii="Myriad Pro" w:hAnsi="Myriad Pro"/>
                <w:b/>
                <w:bCs/>
                <w:sz w:val="14"/>
                <w:szCs w:val="14"/>
              </w:rPr>
            </w:pPr>
          </w:p>
        </w:tc>
        <w:tc>
          <w:tcPr>
            <w:tcW w:w="820" w:type="dxa"/>
            <w:tcBorders>
              <w:top w:val="nil"/>
              <w:left w:val="nil"/>
              <w:bottom w:val="single" w:sz="4" w:space="0" w:color="auto"/>
              <w:right w:val="single" w:sz="4" w:space="0" w:color="auto"/>
            </w:tcBorders>
            <w:shd w:val="clear" w:color="000000" w:fill="FFFFFF"/>
            <w:noWrap/>
            <w:vAlign w:val="center"/>
            <w:hideMark/>
          </w:tcPr>
          <w:p w14:paraId="5CD17D24" w14:textId="46804D73" w:rsidR="00AA0F70" w:rsidRPr="00883A83" w:rsidRDefault="00AA0F70" w:rsidP="0042715F">
            <w:pPr>
              <w:jc w:val="center"/>
              <w:rPr>
                <w:rFonts w:ascii="Myriad Pro" w:hAnsi="Myriad Pro"/>
                <w:b/>
                <w:bCs/>
                <w:sz w:val="14"/>
                <w:szCs w:val="14"/>
              </w:rPr>
            </w:pPr>
          </w:p>
        </w:tc>
        <w:tc>
          <w:tcPr>
            <w:tcW w:w="676" w:type="dxa"/>
            <w:gridSpan w:val="2"/>
            <w:tcBorders>
              <w:top w:val="nil"/>
              <w:left w:val="nil"/>
              <w:bottom w:val="single" w:sz="4" w:space="0" w:color="auto"/>
              <w:right w:val="single" w:sz="4" w:space="0" w:color="auto"/>
            </w:tcBorders>
            <w:shd w:val="clear" w:color="000000" w:fill="FFFFFF"/>
            <w:noWrap/>
            <w:vAlign w:val="center"/>
            <w:hideMark/>
          </w:tcPr>
          <w:p w14:paraId="6BBAAE35" w14:textId="43281B21" w:rsidR="00AA0F70" w:rsidRPr="00883A83" w:rsidRDefault="00AA0F70" w:rsidP="0042715F">
            <w:pPr>
              <w:jc w:val="center"/>
              <w:rPr>
                <w:rFonts w:ascii="Myriad Pro" w:hAnsi="Myriad Pro"/>
                <w:b/>
                <w:bCs/>
                <w:sz w:val="14"/>
                <w:szCs w:val="14"/>
              </w:rPr>
            </w:pPr>
          </w:p>
        </w:tc>
        <w:tc>
          <w:tcPr>
            <w:tcW w:w="676" w:type="dxa"/>
            <w:tcBorders>
              <w:top w:val="nil"/>
              <w:left w:val="nil"/>
              <w:bottom w:val="single" w:sz="4" w:space="0" w:color="auto"/>
              <w:right w:val="single" w:sz="4" w:space="0" w:color="auto"/>
            </w:tcBorders>
            <w:shd w:val="clear" w:color="000000" w:fill="FFFFFF"/>
            <w:noWrap/>
            <w:vAlign w:val="center"/>
            <w:hideMark/>
          </w:tcPr>
          <w:p w14:paraId="73BA292D" w14:textId="74A59F78" w:rsidR="00AA0F70" w:rsidRPr="00883A83" w:rsidRDefault="00AA0F70" w:rsidP="0042715F">
            <w:pPr>
              <w:jc w:val="center"/>
              <w:rPr>
                <w:rFonts w:ascii="Myriad Pro" w:hAnsi="Myriad Pro"/>
                <w:b/>
                <w:bCs/>
                <w:sz w:val="14"/>
                <w:szCs w:val="14"/>
              </w:rPr>
            </w:pPr>
          </w:p>
        </w:tc>
        <w:tc>
          <w:tcPr>
            <w:tcW w:w="842" w:type="dxa"/>
            <w:gridSpan w:val="2"/>
            <w:tcBorders>
              <w:top w:val="nil"/>
              <w:left w:val="nil"/>
              <w:bottom w:val="single" w:sz="4" w:space="0" w:color="auto"/>
              <w:right w:val="single" w:sz="4" w:space="0" w:color="auto"/>
            </w:tcBorders>
            <w:shd w:val="clear" w:color="000000" w:fill="FFFFFF"/>
            <w:noWrap/>
            <w:vAlign w:val="center"/>
            <w:hideMark/>
          </w:tcPr>
          <w:p w14:paraId="47CAA25A" w14:textId="10E3C0AC" w:rsidR="00AA0F70" w:rsidRPr="00883A83" w:rsidRDefault="00AA0F70" w:rsidP="0042715F">
            <w:pPr>
              <w:jc w:val="center"/>
              <w:rPr>
                <w:rFonts w:ascii="Myriad Pro" w:hAnsi="Myriad Pro"/>
                <w:b/>
                <w:bCs/>
                <w:sz w:val="14"/>
                <w:szCs w:val="14"/>
              </w:rPr>
            </w:pPr>
          </w:p>
        </w:tc>
        <w:tc>
          <w:tcPr>
            <w:tcW w:w="709" w:type="dxa"/>
            <w:tcBorders>
              <w:top w:val="nil"/>
              <w:left w:val="nil"/>
              <w:bottom w:val="single" w:sz="4" w:space="0" w:color="auto"/>
              <w:right w:val="single" w:sz="4" w:space="0" w:color="auto"/>
            </w:tcBorders>
            <w:shd w:val="clear" w:color="000000" w:fill="FFFFFF"/>
            <w:noWrap/>
            <w:vAlign w:val="center"/>
            <w:hideMark/>
          </w:tcPr>
          <w:p w14:paraId="43C32C0A" w14:textId="0C63468D" w:rsidR="00AA0F70" w:rsidRPr="00883A83" w:rsidRDefault="00AA0F70" w:rsidP="0042715F">
            <w:pPr>
              <w:jc w:val="center"/>
              <w:rPr>
                <w:rFonts w:ascii="Myriad Pro" w:hAnsi="Myriad Pro"/>
                <w:b/>
                <w:bCs/>
                <w:sz w:val="14"/>
                <w:szCs w:val="14"/>
              </w:rPr>
            </w:pP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317D5134"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2 439 496,1</w:t>
            </w:r>
          </w:p>
        </w:tc>
        <w:tc>
          <w:tcPr>
            <w:tcW w:w="992" w:type="dxa"/>
            <w:tcBorders>
              <w:top w:val="nil"/>
              <w:left w:val="nil"/>
              <w:bottom w:val="single" w:sz="4" w:space="0" w:color="auto"/>
              <w:right w:val="single" w:sz="4" w:space="0" w:color="auto"/>
            </w:tcBorders>
            <w:shd w:val="clear" w:color="000000" w:fill="FFFFFF"/>
            <w:noWrap/>
            <w:vAlign w:val="center"/>
            <w:hideMark/>
          </w:tcPr>
          <w:p w14:paraId="2FA0FC00"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2 456 428,3</w:t>
            </w:r>
          </w:p>
        </w:tc>
        <w:tc>
          <w:tcPr>
            <w:tcW w:w="992" w:type="dxa"/>
            <w:tcBorders>
              <w:top w:val="nil"/>
              <w:left w:val="nil"/>
              <w:bottom w:val="single" w:sz="4" w:space="0" w:color="auto"/>
              <w:right w:val="single" w:sz="4" w:space="0" w:color="auto"/>
            </w:tcBorders>
            <w:shd w:val="clear" w:color="000000" w:fill="FFFFFF"/>
            <w:noWrap/>
            <w:vAlign w:val="center"/>
            <w:hideMark/>
          </w:tcPr>
          <w:p w14:paraId="4DF06A1C"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4 895 924,3</w:t>
            </w:r>
          </w:p>
        </w:tc>
        <w:tc>
          <w:tcPr>
            <w:tcW w:w="993" w:type="dxa"/>
            <w:tcBorders>
              <w:top w:val="nil"/>
              <w:left w:val="nil"/>
              <w:bottom w:val="single" w:sz="4" w:space="0" w:color="auto"/>
              <w:right w:val="single" w:sz="4" w:space="0" w:color="auto"/>
            </w:tcBorders>
            <w:shd w:val="clear" w:color="000000" w:fill="FFFFFF"/>
            <w:noWrap/>
            <w:vAlign w:val="center"/>
            <w:hideMark/>
          </w:tcPr>
          <w:p w14:paraId="1B239369"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3 083 943,9</w:t>
            </w:r>
          </w:p>
        </w:tc>
        <w:tc>
          <w:tcPr>
            <w:tcW w:w="992" w:type="dxa"/>
            <w:tcBorders>
              <w:top w:val="nil"/>
              <w:left w:val="nil"/>
              <w:bottom w:val="single" w:sz="4" w:space="0" w:color="auto"/>
              <w:right w:val="single" w:sz="4" w:space="0" w:color="auto"/>
            </w:tcBorders>
            <w:shd w:val="clear" w:color="000000" w:fill="FFFFFF"/>
            <w:noWrap/>
            <w:vAlign w:val="center"/>
            <w:hideMark/>
          </w:tcPr>
          <w:p w14:paraId="3EDAD173"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3 102 465,4</w:t>
            </w:r>
          </w:p>
        </w:tc>
        <w:tc>
          <w:tcPr>
            <w:tcW w:w="992" w:type="dxa"/>
            <w:tcBorders>
              <w:top w:val="nil"/>
              <w:left w:val="nil"/>
              <w:bottom w:val="single" w:sz="4" w:space="0" w:color="auto"/>
              <w:right w:val="single" w:sz="4" w:space="0" w:color="auto"/>
            </w:tcBorders>
            <w:shd w:val="clear" w:color="000000" w:fill="FFFFFF"/>
            <w:noWrap/>
            <w:vAlign w:val="center"/>
            <w:hideMark/>
          </w:tcPr>
          <w:p w14:paraId="6BA20C5B"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6 186 409,3</w:t>
            </w:r>
          </w:p>
        </w:tc>
      </w:tr>
      <w:tr w:rsidR="004517E2" w:rsidRPr="00883A83" w14:paraId="38F9066D"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7D9B06B6"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1.</w:t>
            </w:r>
          </w:p>
        </w:tc>
        <w:tc>
          <w:tcPr>
            <w:tcW w:w="1880" w:type="dxa"/>
            <w:tcBorders>
              <w:top w:val="nil"/>
              <w:left w:val="nil"/>
              <w:bottom w:val="single" w:sz="4" w:space="0" w:color="auto"/>
              <w:right w:val="single" w:sz="4" w:space="0" w:color="auto"/>
            </w:tcBorders>
            <w:shd w:val="clear" w:color="000000" w:fill="FFFFFF"/>
            <w:vAlign w:val="center"/>
            <w:hideMark/>
          </w:tcPr>
          <w:p w14:paraId="3F5D730C" w14:textId="77777777" w:rsidR="00AA0F70" w:rsidRPr="00883A83" w:rsidRDefault="00AA0F70" w:rsidP="00AA0F70">
            <w:pPr>
              <w:rPr>
                <w:rFonts w:ascii="Myriad Pro" w:hAnsi="Myriad Pro"/>
                <w:b/>
                <w:bCs/>
                <w:sz w:val="14"/>
                <w:szCs w:val="14"/>
              </w:rPr>
            </w:pPr>
            <w:r w:rsidRPr="00883A83">
              <w:rPr>
                <w:rFonts w:ascii="Myriad Pro" w:hAnsi="Myriad Pro"/>
                <w:b/>
                <w:bCs/>
                <w:sz w:val="14"/>
                <w:szCs w:val="14"/>
              </w:rPr>
              <w:t>Расчет по единым котловым тарифам</w:t>
            </w:r>
          </w:p>
        </w:tc>
        <w:tc>
          <w:tcPr>
            <w:tcW w:w="737" w:type="dxa"/>
            <w:tcBorders>
              <w:top w:val="nil"/>
              <w:left w:val="nil"/>
              <w:bottom w:val="single" w:sz="4" w:space="0" w:color="auto"/>
              <w:right w:val="single" w:sz="4" w:space="0" w:color="auto"/>
            </w:tcBorders>
            <w:shd w:val="clear" w:color="000000" w:fill="FFFFFF"/>
            <w:noWrap/>
            <w:vAlign w:val="center"/>
            <w:hideMark/>
          </w:tcPr>
          <w:p w14:paraId="7F1361CE"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2 538,1</w:t>
            </w:r>
          </w:p>
        </w:tc>
        <w:tc>
          <w:tcPr>
            <w:tcW w:w="723" w:type="dxa"/>
            <w:tcBorders>
              <w:top w:val="nil"/>
              <w:left w:val="nil"/>
              <w:bottom w:val="single" w:sz="4" w:space="0" w:color="auto"/>
              <w:right w:val="single" w:sz="4" w:space="0" w:color="auto"/>
            </w:tcBorders>
            <w:shd w:val="clear" w:color="000000" w:fill="FFFFFF"/>
            <w:noWrap/>
            <w:vAlign w:val="center"/>
            <w:hideMark/>
          </w:tcPr>
          <w:p w14:paraId="259C22DC"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2 469,8</w:t>
            </w:r>
          </w:p>
        </w:tc>
        <w:tc>
          <w:tcPr>
            <w:tcW w:w="547" w:type="dxa"/>
            <w:gridSpan w:val="2"/>
            <w:tcBorders>
              <w:top w:val="nil"/>
              <w:left w:val="nil"/>
              <w:bottom w:val="single" w:sz="4" w:space="0" w:color="auto"/>
              <w:right w:val="single" w:sz="4" w:space="0" w:color="auto"/>
            </w:tcBorders>
            <w:shd w:val="clear" w:color="000000" w:fill="FFFFFF"/>
            <w:noWrap/>
            <w:vAlign w:val="center"/>
            <w:hideMark/>
          </w:tcPr>
          <w:p w14:paraId="71F211AF"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259,2</w:t>
            </w:r>
          </w:p>
        </w:tc>
        <w:tc>
          <w:tcPr>
            <w:tcW w:w="557" w:type="dxa"/>
            <w:tcBorders>
              <w:top w:val="nil"/>
              <w:left w:val="nil"/>
              <w:bottom w:val="single" w:sz="4" w:space="0" w:color="auto"/>
              <w:right w:val="single" w:sz="4" w:space="0" w:color="auto"/>
            </w:tcBorders>
            <w:shd w:val="clear" w:color="000000" w:fill="FFFFFF"/>
            <w:noWrap/>
            <w:vAlign w:val="center"/>
            <w:hideMark/>
          </w:tcPr>
          <w:p w14:paraId="6E9D5684"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263,2</w:t>
            </w:r>
          </w:p>
        </w:tc>
        <w:tc>
          <w:tcPr>
            <w:tcW w:w="813" w:type="dxa"/>
            <w:gridSpan w:val="2"/>
            <w:tcBorders>
              <w:top w:val="nil"/>
              <w:left w:val="nil"/>
              <w:bottom w:val="single" w:sz="4" w:space="0" w:color="auto"/>
              <w:right w:val="single" w:sz="4" w:space="0" w:color="auto"/>
            </w:tcBorders>
            <w:shd w:val="clear" w:color="000000" w:fill="FFFFFF"/>
            <w:noWrap/>
            <w:vAlign w:val="center"/>
            <w:hideMark/>
          </w:tcPr>
          <w:p w14:paraId="250CEE2E"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867 229,2</w:t>
            </w:r>
          </w:p>
        </w:tc>
        <w:tc>
          <w:tcPr>
            <w:tcW w:w="820" w:type="dxa"/>
            <w:tcBorders>
              <w:top w:val="nil"/>
              <w:left w:val="nil"/>
              <w:bottom w:val="single" w:sz="4" w:space="0" w:color="auto"/>
              <w:right w:val="single" w:sz="4" w:space="0" w:color="auto"/>
            </w:tcBorders>
            <w:shd w:val="clear" w:color="000000" w:fill="FFFFFF"/>
            <w:noWrap/>
            <w:vAlign w:val="center"/>
            <w:hideMark/>
          </w:tcPr>
          <w:p w14:paraId="7C1A27A9"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739 385,6</w:t>
            </w:r>
          </w:p>
        </w:tc>
        <w:tc>
          <w:tcPr>
            <w:tcW w:w="676" w:type="dxa"/>
            <w:gridSpan w:val="2"/>
            <w:tcBorders>
              <w:top w:val="nil"/>
              <w:left w:val="nil"/>
              <w:bottom w:val="single" w:sz="4" w:space="0" w:color="auto"/>
              <w:right w:val="single" w:sz="4" w:space="0" w:color="auto"/>
            </w:tcBorders>
            <w:shd w:val="clear" w:color="000000" w:fill="FFFFFF"/>
            <w:noWrap/>
            <w:vAlign w:val="center"/>
            <w:hideMark/>
          </w:tcPr>
          <w:p w14:paraId="12706D24"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251,3</w:t>
            </w:r>
          </w:p>
        </w:tc>
        <w:tc>
          <w:tcPr>
            <w:tcW w:w="676" w:type="dxa"/>
            <w:tcBorders>
              <w:top w:val="nil"/>
              <w:left w:val="nil"/>
              <w:bottom w:val="single" w:sz="4" w:space="0" w:color="auto"/>
              <w:right w:val="single" w:sz="4" w:space="0" w:color="auto"/>
            </w:tcBorders>
            <w:shd w:val="clear" w:color="000000" w:fill="FFFFFF"/>
            <w:noWrap/>
            <w:vAlign w:val="center"/>
            <w:hideMark/>
          </w:tcPr>
          <w:p w14:paraId="7E17C388"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259,6</w:t>
            </w:r>
          </w:p>
        </w:tc>
        <w:tc>
          <w:tcPr>
            <w:tcW w:w="842" w:type="dxa"/>
            <w:gridSpan w:val="2"/>
            <w:tcBorders>
              <w:top w:val="nil"/>
              <w:left w:val="nil"/>
              <w:bottom w:val="single" w:sz="4" w:space="0" w:color="auto"/>
              <w:right w:val="single" w:sz="4" w:space="0" w:color="auto"/>
            </w:tcBorders>
            <w:shd w:val="clear" w:color="000000" w:fill="FFFFFF"/>
            <w:noWrap/>
            <w:vAlign w:val="center"/>
            <w:hideMark/>
          </w:tcPr>
          <w:p w14:paraId="70B54738"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1 196,7</w:t>
            </w:r>
          </w:p>
        </w:tc>
        <w:tc>
          <w:tcPr>
            <w:tcW w:w="709" w:type="dxa"/>
            <w:tcBorders>
              <w:top w:val="nil"/>
              <w:left w:val="nil"/>
              <w:bottom w:val="single" w:sz="4" w:space="0" w:color="auto"/>
              <w:right w:val="single" w:sz="4" w:space="0" w:color="auto"/>
            </w:tcBorders>
            <w:shd w:val="clear" w:color="000000" w:fill="FFFFFF"/>
            <w:noWrap/>
            <w:vAlign w:val="center"/>
            <w:hideMark/>
          </w:tcPr>
          <w:p w14:paraId="757A1146"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1 238,5</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66F593DA"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2 398 012,5</w:t>
            </w:r>
          </w:p>
        </w:tc>
        <w:tc>
          <w:tcPr>
            <w:tcW w:w="992" w:type="dxa"/>
            <w:tcBorders>
              <w:top w:val="nil"/>
              <w:left w:val="nil"/>
              <w:bottom w:val="single" w:sz="4" w:space="0" w:color="auto"/>
              <w:right w:val="single" w:sz="4" w:space="0" w:color="auto"/>
            </w:tcBorders>
            <w:shd w:val="clear" w:color="000000" w:fill="FFFFFF"/>
            <w:noWrap/>
            <w:vAlign w:val="center"/>
            <w:hideMark/>
          </w:tcPr>
          <w:p w14:paraId="763601E9"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2 419 951,1</w:t>
            </w:r>
          </w:p>
        </w:tc>
        <w:tc>
          <w:tcPr>
            <w:tcW w:w="992" w:type="dxa"/>
            <w:tcBorders>
              <w:top w:val="nil"/>
              <w:left w:val="nil"/>
              <w:bottom w:val="single" w:sz="4" w:space="0" w:color="auto"/>
              <w:right w:val="single" w:sz="4" w:space="0" w:color="auto"/>
            </w:tcBorders>
            <w:shd w:val="clear" w:color="000000" w:fill="FFFFFF"/>
            <w:noWrap/>
            <w:vAlign w:val="center"/>
            <w:hideMark/>
          </w:tcPr>
          <w:p w14:paraId="10F4412E"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4 817 963,6</w:t>
            </w:r>
          </w:p>
        </w:tc>
        <w:tc>
          <w:tcPr>
            <w:tcW w:w="993" w:type="dxa"/>
            <w:tcBorders>
              <w:top w:val="nil"/>
              <w:left w:val="nil"/>
              <w:bottom w:val="single" w:sz="4" w:space="0" w:color="auto"/>
              <w:right w:val="single" w:sz="4" w:space="0" w:color="auto"/>
            </w:tcBorders>
            <w:shd w:val="clear" w:color="000000" w:fill="FFFFFF"/>
            <w:noWrap/>
            <w:vAlign w:val="center"/>
            <w:hideMark/>
          </w:tcPr>
          <w:p w14:paraId="05754D2B"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3 035 416,7</w:t>
            </w:r>
          </w:p>
        </w:tc>
        <w:tc>
          <w:tcPr>
            <w:tcW w:w="992" w:type="dxa"/>
            <w:tcBorders>
              <w:top w:val="nil"/>
              <w:left w:val="nil"/>
              <w:bottom w:val="single" w:sz="4" w:space="0" w:color="auto"/>
              <w:right w:val="single" w:sz="4" w:space="0" w:color="auto"/>
            </w:tcBorders>
            <w:shd w:val="clear" w:color="000000" w:fill="FFFFFF"/>
            <w:noWrap/>
            <w:vAlign w:val="center"/>
            <w:hideMark/>
          </w:tcPr>
          <w:p w14:paraId="001E1ABB"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3 060 777,0</w:t>
            </w:r>
          </w:p>
        </w:tc>
        <w:tc>
          <w:tcPr>
            <w:tcW w:w="992" w:type="dxa"/>
            <w:tcBorders>
              <w:top w:val="nil"/>
              <w:left w:val="nil"/>
              <w:bottom w:val="single" w:sz="4" w:space="0" w:color="auto"/>
              <w:right w:val="single" w:sz="4" w:space="0" w:color="auto"/>
            </w:tcBorders>
            <w:shd w:val="clear" w:color="000000" w:fill="FFFFFF"/>
            <w:noWrap/>
            <w:vAlign w:val="center"/>
            <w:hideMark/>
          </w:tcPr>
          <w:p w14:paraId="1DF41C93"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6 096 193,7</w:t>
            </w:r>
          </w:p>
        </w:tc>
      </w:tr>
      <w:tr w:rsidR="004517E2" w:rsidRPr="00883A83" w14:paraId="165912C3"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44784F5A"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1.1.</w:t>
            </w:r>
          </w:p>
        </w:tc>
        <w:tc>
          <w:tcPr>
            <w:tcW w:w="1880" w:type="dxa"/>
            <w:tcBorders>
              <w:top w:val="nil"/>
              <w:left w:val="nil"/>
              <w:bottom w:val="single" w:sz="4" w:space="0" w:color="auto"/>
              <w:right w:val="single" w:sz="4" w:space="0" w:color="auto"/>
            </w:tcBorders>
            <w:shd w:val="clear" w:color="000000" w:fill="FFFFFF"/>
            <w:vAlign w:val="center"/>
            <w:hideMark/>
          </w:tcPr>
          <w:p w14:paraId="5688FBAC" w14:textId="77777777" w:rsidR="00AA0F70" w:rsidRPr="00883A83" w:rsidRDefault="00AA0F70" w:rsidP="00AA0F70">
            <w:pPr>
              <w:rPr>
                <w:rFonts w:ascii="Myriad Pro" w:hAnsi="Myriad Pro"/>
                <w:sz w:val="14"/>
                <w:szCs w:val="14"/>
              </w:rPr>
            </w:pPr>
            <w:r w:rsidRPr="00883A83">
              <w:rPr>
                <w:rFonts w:ascii="Myriad Pro" w:hAnsi="Myriad Pro"/>
                <w:sz w:val="14"/>
                <w:szCs w:val="14"/>
              </w:rPr>
              <w:t>Прочие потребители (по одноставочному тарифу)</w:t>
            </w:r>
          </w:p>
        </w:tc>
        <w:tc>
          <w:tcPr>
            <w:tcW w:w="737" w:type="dxa"/>
            <w:tcBorders>
              <w:top w:val="nil"/>
              <w:left w:val="nil"/>
              <w:bottom w:val="single" w:sz="4" w:space="0" w:color="auto"/>
              <w:right w:val="single" w:sz="4" w:space="0" w:color="auto"/>
            </w:tcBorders>
            <w:shd w:val="clear" w:color="000000" w:fill="FFFFFF"/>
            <w:noWrap/>
            <w:vAlign w:val="center"/>
            <w:hideMark/>
          </w:tcPr>
          <w:p w14:paraId="602BD65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779,8</w:t>
            </w:r>
          </w:p>
        </w:tc>
        <w:tc>
          <w:tcPr>
            <w:tcW w:w="723" w:type="dxa"/>
            <w:tcBorders>
              <w:top w:val="nil"/>
              <w:left w:val="nil"/>
              <w:bottom w:val="single" w:sz="4" w:space="0" w:color="auto"/>
              <w:right w:val="single" w:sz="4" w:space="0" w:color="auto"/>
            </w:tcBorders>
            <w:shd w:val="clear" w:color="000000" w:fill="FFFFFF"/>
            <w:noWrap/>
            <w:vAlign w:val="center"/>
            <w:hideMark/>
          </w:tcPr>
          <w:p w14:paraId="0CCBA8A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751,3</w:t>
            </w:r>
          </w:p>
        </w:tc>
        <w:tc>
          <w:tcPr>
            <w:tcW w:w="2737" w:type="dxa"/>
            <w:gridSpan w:val="6"/>
            <w:tcBorders>
              <w:top w:val="single" w:sz="4" w:space="0" w:color="auto"/>
              <w:left w:val="nil"/>
              <w:bottom w:val="single" w:sz="4" w:space="0" w:color="auto"/>
              <w:right w:val="single" w:sz="4" w:space="0" w:color="auto"/>
            </w:tcBorders>
            <w:shd w:val="clear" w:color="000000" w:fill="FFFFFF"/>
            <w:vAlign w:val="center"/>
            <w:hideMark/>
          </w:tcPr>
          <w:p w14:paraId="7C127DC3" w14:textId="3C472AA7" w:rsidR="00AA0F70" w:rsidRPr="00883A83" w:rsidRDefault="00AA0F70" w:rsidP="0042715F">
            <w:pPr>
              <w:jc w:val="center"/>
              <w:rPr>
                <w:rFonts w:ascii="Myriad Pro" w:hAnsi="Myriad Pro"/>
                <w:sz w:val="14"/>
                <w:szCs w:val="14"/>
              </w:rPr>
            </w:pPr>
            <w:r w:rsidRPr="00883A83">
              <w:rPr>
                <w:rFonts w:ascii="Myriad Pro" w:hAnsi="Myriad Pro"/>
                <w:sz w:val="14"/>
                <w:szCs w:val="14"/>
              </w:rPr>
              <w:t>по одноставочному</w:t>
            </w:r>
          </w:p>
        </w:tc>
        <w:tc>
          <w:tcPr>
            <w:tcW w:w="676" w:type="dxa"/>
            <w:gridSpan w:val="2"/>
            <w:tcBorders>
              <w:top w:val="nil"/>
              <w:left w:val="nil"/>
              <w:bottom w:val="single" w:sz="4" w:space="0" w:color="auto"/>
              <w:right w:val="single" w:sz="4" w:space="0" w:color="auto"/>
            </w:tcBorders>
            <w:shd w:val="clear" w:color="000000" w:fill="FFFFFF"/>
            <w:noWrap/>
            <w:vAlign w:val="center"/>
            <w:hideMark/>
          </w:tcPr>
          <w:p w14:paraId="6C6F9347" w14:textId="113C2F79" w:rsidR="00AA0F70" w:rsidRPr="00883A83" w:rsidRDefault="00AA0F70" w:rsidP="0042715F">
            <w:pPr>
              <w:jc w:val="center"/>
              <w:rPr>
                <w:rFonts w:ascii="Myriad Pro" w:hAnsi="Myriad Pro"/>
                <w:sz w:val="14"/>
                <w:szCs w:val="14"/>
              </w:rPr>
            </w:pPr>
          </w:p>
        </w:tc>
        <w:tc>
          <w:tcPr>
            <w:tcW w:w="676" w:type="dxa"/>
            <w:tcBorders>
              <w:top w:val="nil"/>
              <w:left w:val="nil"/>
              <w:bottom w:val="single" w:sz="4" w:space="0" w:color="auto"/>
              <w:right w:val="single" w:sz="4" w:space="0" w:color="auto"/>
            </w:tcBorders>
            <w:shd w:val="clear" w:color="000000" w:fill="FFFFFF"/>
            <w:noWrap/>
            <w:vAlign w:val="center"/>
            <w:hideMark/>
          </w:tcPr>
          <w:p w14:paraId="0F720B4C" w14:textId="4CF5F086" w:rsidR="00AA0F70" w:rsidRPr="00883A83" w:rsidRDefault="00AA0F70" w:rsidP="0042715F">
            <w:pPr>
              <w:jc w:val="center"/>
              <w:rPr>
                <w:rFonts w:ascii="Myriad Pro" w:hAnsi="Myriad Pro"/>
                <w:sz w:val="14"/>
                <w:szCs w:val="14"/>
              </w:rPr>
            </w:pPr>
          </w:p>
        </w:tc>
        <w:tc>
          <w:tcPr>
            <w:tcW w:w="842" w:type="dxa"/>
            <w:gridSpan w:val="2"/>
            <w:tcBorders>
              <w:top w:val="nil"/>
              <w:left w:val="nil"/>
              <w:bottom w:val="single" w:sz="4" w:space="0" w:color="auto"/>
              <w:right w:val="single" w:sz="4" w:space="0" w:color="auto"/>
            </w:tcBorders>
            <w:shd w:val="clear" w:color="000000" w:fill="FFFFFF"/>
            <w:noWrap/>
            <w:vAlign w:val="center"/>
            <w:hideMark/>
          </w:tcPr>
          <w:p w14:paraId="252829DE"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1 729,7</w:t>
            </w:r>
          </w:p>
        </w:tc>
        <w:tc>
          <w:tcPr>
            <w:tcW w:w="709" w:type="dxa"/>
            <w:tcBorders>
              <w:top w:val="nil"/>
              <w:left w:val="nil"/>
              <w:bottom w:val="single" w:sz="4" w:space="0" w:color="auto"/>
              <w:right w:val="single" w:sz="4" w:space="0" w:color="auto"/>
            </w:tcBorders>
            <w:shd w:val="clear" w:color="000000" w:fill="FFFFFF"/>
            <w:noWrap/>
            <w:vAlign w:val="center"/>
            <w:hideMark/>
          </w:tcPr>
          <w:p w14:paraId="10DAF986"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1 746,7</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3BA35548"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1 348 792,0</w:t>
            </w:r>
          </w:p>
        </w:tc>
        <w:tc>
          <w:tcPr>
            <w:tcW w:w="992" w:type="dxa"/>
            <w:tcBorders>
              <w:top w:val="nil"/>
              <w:left w:val="nil"/>
              <w:bottom w:val="single" w:sz="4" w:space="0" w:color="auto"/>
              <w:right w:val="single" w:sz="4" w:space="0" w:color="auto"/>
            </w:tcBorders>
            <w:shd w:val="clear" w:color="000000" w:fill="FFFFFF"/>
            <w:noWrap/>
            <w:vAlign w:val="center"/>
            <w:hideMark/>
          </w:tcPr>
          <w:p w14:paraId="040B8F90"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1 312 365,7</w:t>
            </w:r>
          </w:p>
        </w:tc>
        <w:tc>
          <w:tcPr>
            <w:tcW w:w="992" w:type="dxa"/>
            <w:tcBorders>
              <w:top w:val="nil"/>
              <w:left w:val="nil"/>
              <w:bottom w:val="single" w:sz="4" w:space="0" w:color="auto"/>
              <w:right w:val="single" w:sz="4" w:space="0" w:color="auto"/>
            </w:tcBorders>
            <w:shd w:val="clear" w:color="000000" w:fill="FFFFFF"/>
            <w:noWrap/>
            <w:vAlign w:val="center"/>
            <w:hideMark/>
          </w:tcPr>
          <w:p w14:paraId="4A8F4A13"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2 661 157,6</w:t>
            </w:r>
          </w:p>
        </w:tc>
        <w:tc>
          <w:tcPr>
            <w:tcW w:w="993" w:type="dxa"/>
            <w:tcBorders>
              <w:top w:val="nil"/>
              <w:left w:val="nil"/>
              <w:bottom w:val="single" w:sz="4" w:space="0" w:color="auto"/>
              <w:right w:val="single" w:sz="4" w:space="0" w:color="auto"/>
            </w:tcBorders>
            <w:shd w:val="clear" w:color="000000" w:fill="FFFFFF"/>
            <w:noWrap/>
            <w:vAlign w:val="center"/>
            <w:hideMark/>
          </w:tcPr>
          <w:p w14:paraId="76198EAB"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1 570 176,6</w:t>
            </w:r>
          </w:p>
        </w:tc>
        <w:tc>
          <w:tcPr>
            <w:tcW w:w="992" w:type="dxa"/>
            <w:tcBorders>
              <w:top w:val="nil"/>
              <w:left w:val="nil"/>
              <w:bottom w:val="single" w:sz="4" w:space="0" w:color="auto"/>
              <w:right w:val="single" w:sz="4" w:space="0" w:color="auto"/>
            </w:tcBorders>
            <w:shd w:val="clear" w:color="000000" w:fill="FFFFFF"/>
            <w:noWrap/>
            <w:vAlign w:val="center"/>
            <w:hideMark/>
          </w:tcPr>
          <w:p w14:paraId="4D83392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1 535 011,5</w:t>
            </w:r>
          </w:p>
        </w:tc>
        <w:tc>
          <w:tcPr>
            <w:tcW w:w="992" w:type="dxa"/>
            <w:tcBorders>
              <w:top w:val="nil"/>
              <w:left w:val="nil"/>
              <w:bottom w:val="single" w:sz="4" w:space="0" w:color="auto"/>
              <w:right w:val="single" w:sz="4" w:space="0" w:color="auto"/>
            </w:tcBorders>
            <w:shd w:val="clear" w:color="000000" w:fill="FFFFFF"/>
            <w:noWrap/>
            <w:vAlign w:val="center"/>
            <w:hideMark/>
          </w:tcPr>
          <w:p w14:paraId="3E351AF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3 105 188,0</w:t>
            </w:r>
          </w:p>
        </w:tc>
      </w:tr>
      <w:tr w:rsidR="004517E2" w:rsidRPr="00883A83" w14:paraId="76AB358B"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723174D0"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1.2.</w:t>
            </w:r>
          </w:p>
        </w:tc>
        <w:tc>
          <w:tcPr>
            <w:tcW w:w="1880" w:type="dxa"/>
            <w:tcBorders>
              <w:top w:val="nil"/>
              <w:left w:val="nil"/>
              <w:bottom w:val="single" w:sz="4" w:space="0" w:color="auto"/>
              <w:right w:val="single" w:sz="4" w:space="0" w:color="auto"/>
            </w:tcBorders>
            <w:shd w:val="clear" w:color="000000" w:fill="FFFFFF"/>
            <w:vAlign w:val="center"/>
            <w:hideMark/>
          </w:tcPr>
          <w:p w14:paraId="6E5B55AF" w14:textId="77777777" w:rsidR="00AA0F70" w:rsidRPr="00883A83" w:rsidRDefault="00AA0F70" w:rsidP="00AA0F70">
            <w:pPr>
              <w:rPr>
                <w:rFonts w:ascii="Myriad Pro" w:hAnsi="Myriad Pro"/>
                <w:sz w:val="14"/>
                <w:szCs w:val="14"/>
              </w:rPr>
            </w:pPr>
            <w:r w:rsidRPr="00883A83">
              <w:rPr>
                <w:rFonts w:ascii="Myriad Pro" w:hAnsi="Myriad Pro"/>
                <w:sz w:val="14"/>
                <w:szCs w:val="14"/>
              </w:rPr>
              <w:t>Прочие потребители (по двухставочному тарифу)</w:t>
            </w:r>
          </w:p>
        </w:tc>
        <w:tc>
          <w:tcPr>
            <w:tcW w:w="737" w:type="dxa"/>
            <w:tcBorders>
              <w:top w:val="nil"/>
              <w:left w:val="nil"/>
              <w:bottom w:val="single" w:sz="4" w:space="0" w:color="auto"/>
              <w:right w:val="single" w:sz="4" w:space="0" w:color="auto"/>
            </w:tcBorders>
            <w:shd w:val="clear" w:color="000000" w:fill="FFFFFF"/>
            <w:noWrap/>
            <w:vAlign w:val="center"/>
            <w:hideMark/>
          </w:tcPr>
          <w:p w14:paraId="40F2F9CF"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93,9</w:t>
            </w:r>
          </w:p>
        </w:tc>
        <w:tc>
          <w:tcPr>
            <w:tcW w:w="723" w:type="dxa"/>
            <w:tcBorders>
              <w:top w:val="nil"/>
              <w:left w:val="nil"/>
              <w:bottom w:val="single" w:sz="4" w:space="0" w:color="auto"/>
              <w:right w:val="single" w:sz="4" w:space="0" w:color="auto"/>
            </w:tcBorders>
            <w:shd w:val="clear" w:color="000000" w:fill="FFFFFF"/>
            <w:noWrap/>
            <w:vAlign w:val="center"/>
            <w:hideMark/>
          </w:tcPr>
          <w:p w14:paraId="44664EF1"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73,2</w:t>
            </w:r>
          </w:p>
        </w:tc>
        <w:tc>
          <w:tcPr>
            <w:tcW w:w="547" w:type="dxa"/>
            <w:gridSpan w:val="2"/>
            <w:tcBorders>
              <w:top w:val="nil"/>
              <w:left w:val="nil"/>
              <w:bottom w:val="single" w:sz="4" w:space="0" w:color="auto"/>
              <w:right w:val="single" w:sz="4" w:space="0" w:color="auto"/>
            </w:tcBorders>
            <w:shd w:val="clear" w:color="000000" w:fill="FFFFFF"/>
            <w:noWrap/>
            <w:vAlign w:val="center"/>
            <w:hideMark/>
          </w:tcPr>
          <w:p w14:paraId="23EF5E1A"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24,2</w:t>
            </w:r>
          </w:p>
        </w:tc>
        <w:tc>
          <w:tcPr>
            <w:tcW w:w="557" w:type="dxa"/>
            <w:tcBorders>
              <w:top w:val="nil"/>
              <w:left w:val="nil"/>
              <w:bottom w:val="single" w:sz="4" w:space="0" w:color="auto"/>
              <w:right w:val="single" w:sz="4" w:space="0" w:color="auto"/>
            </w:tcBorders>
            <w:shd w:val="clear" w:color="000000" w:fill="FFFFFF"/>
            <w:noWrap/>
            <w:vAlign w:val="center"/>
            <w:hideMark/>
          </w:tcPr>
          <w:p w14:paraId="30F9CA29"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18,9</w:t>
            </w:r>
          </w:p>
        </w:tc>
        <w:tc>
          <w:tcPr>
            <w:tcW w:w="813" w:type="dxa"/>
            <w:gridSpan w:val="2"/>
            <w:tcBorders>
              <w:top w:val="nil"/>
              <w:left w:val="nil"/>
              <w:bottom w:val="single" w:sz="4" w:space="0" w:color="auto"/>
              <w:right w:val="single" w:sz="4" w:space="0" w:color="auto"/>
            </w:tcBorders>
            <w:shd w:val="clear" w:color="000000" w:fill="FFFFFF"/>
            <w:noWrap/>
            <w:vAlign w:val="center"/>
            <w:hideMark/>
          </w:tcPr>
          <w:p w14:paraId="79CD6201"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695 801,1</w:t>
            </w:r>
          </w:p>
        </w:tc>
        <w:tc>
          <w:tcPr>
            <w:tcW w:w="820" w:type="dxa"/>
            <w:tcBorders>
              <w:top w:val="nil"/>
              <w:left w:val="nil"/>
              <w:bottom w:val="single" w:sz="4" w:space="0" w:color="auto"/>
              <w:right w:val="single" w:sz="4" w:space="0" w:color="auto"/>
            </w:tcBorders>
            <w:shd w:val="clear" w:color="000000" w:fill="FFFFFF"/>
            <w:noWrap/>
            <w:vAlign w:val="center"/>
            <w:hideMark/>
          </w:tcPr>
          <w:p w14:paraId="5735BBC5"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739 385,6</w:t>
            </w:r>
          </w:p>
        </w:tc>
        <w:tc>
          <w:tcPr>
            <w:tcW w:w="676" w:type="dxa"/>
            <w:gridSpan w:val="2"/>
            <w:tcBorders>
              <w:top w:val="nil"/>
              <w:left w:val="nil"/>
              <w:bottom w:val="single" w:sz="4" w:space="0" w:color="auto"/>
              <w:right w:val="single" w:sz="4" w:space="0" w:color="auto"/>
            </w:tcBorders>
            <w:shd w:val="clear" w:color="000000" w:fill="FFFFFF"/>
            <w:noWrap/>
            <w:vAlign w:val="center"/>
            <w:hideMark/>
          </w:tcPr>
          <w:p w14:paraId="437154B3"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100,1</w:t>
            </w:r>
          </w:p>
        </w:tc>
        <w:tc>
          <w:tcPr>
            <w:tcW w:w="676" w:type="dxa"/>
            <w:tcBorders>
              <w:top w:val="nil"/>
              <w:left w:val="nil"/>
              <w:bottom w:val="single" w:sz="4" w:space="0" w:color="auto"/>
              <w:right w:val="single" w:sz="4" w:space="0" w:color="auto"/>
            </w:tcBorders>
            <w:shd w:val="clear" w:color="000000" w:fill="FFFFFF"/>
            <w:noWrap/>
            <w:vAlign w:val="center"/>
            <w:hideMark/>
          </w:tcPr>
          <w:p w14:paraId="6DCB3296"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119,0</w:t>
            </w:r>
          </w:p>
        </w:tc>
        <w:tc>
          <w:tcPr>
            <w:tcW w:w="1551" w:type="dxa"/>
            <w:gridSpan w:val="3"/>
            <w:tcBorders>
              <w:top w:val="single" w:sz="4" w:space="0" w:color="auto"/>
              <w:left w:val="nil"/>
              <w:bottom w:val="nil"/>
              <w:right w:val="single" w:sz="4" w:space="0" w:color="000000"/>
            </w:tcBorders>
            <w:shd w:val="clear" w:color="000000" w:fill="FFFFFF"/>
            <w:vAlign w:val="center"/>
            <w:hideMark/>
          </w:tcPr>
          <w:p w14:paraId="2760A359" w14:textId="6B07AB37" w:rsidR="00AA0F70" w:rsidRPr="00883A83" w:rsidRDefault="00AA0F70" w:rsidP="0042715F">
            <w:pPr>
              <w:jc w:val="center"/>
              <w:rPr>
                <w:rFonts w:ascii="Myriad Pro" w:hAnsi="Myriad Pro"/>
                <w:sz w:val="14"/>
                <w:szCs w:val="14"/>
              </w:rPr>
            </w:pPr>
            <w:r w:rsidRPr="00883A83">
              <w:rPr>
                <w:rFonts w:ascii="Myriad Pro" w:hAnsi="Myriad Pro"/>
                <w:sz w:val="14"/>
                <w:szCs w:val="14"/>
              </w:rPr>
              <w:t>не установлен</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416754BD"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100 950,3</w:t>
            </w:r>
          </w:p>
        </w:tc>
        <w:tc>
          <w:tcPr>
            <w:tcW w:w="992" w:type="dxa"/>
            <w:tcBorders>
              <w:top w:val="nil"/>
              <w:left w:val="nil"/>
              <w:bottom w:val="single" w:sz="4" w:space="0" w:color="auto"/>
              <w:right w:val="single" w:sz="4" w:space="0" w:color="auto"/>
            </w:tcBorders>
            <w:shd w:val="clear" w:color="000000" w:fill="FFFFFF"/>
            <w:noWrap/>
            <w:vAlign w:val="center"/>
            <w:hideMark/>
          </w:tcPr>
          <w:p w14:paraId="342AB479"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83 759,1</w:t>
            </w:r>
          </w:p>
        </w:tc>
        <w:tc>
          <w:tcPr>
            <w:tcW w:w="992" w:type="dxa"/>
            <w:tcBorders>
              <w:top w:val="nil"/>
              <w:left w:val="nil"/>
              <w:bottom w:val="single" w:sz="4" w:space="0" w:color="auto"/>
              <w:right w:val="single" w:sz="4" w:space="0" w:color="auto"/>
            </w:tcBorders>
            <w:shd w:val="clear" w:color="000000" w:fill="FFFFFF"/>
            <w:noWrap/>
            <w:vAlign w:val="center"/>
            <w:hideMark/>
          </w:tcPr>
          <w:p w14:paraId="655A4951"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184 709,4</w:t>
            </w:r>
          </w:p>
        </w:tc>
        <w:tc>
          <w:tcPr>
            <w:tcW w:w="993" w:type="dxa"/>
            <w:tcBorders>
              <w:top w:val="nil"/>
              <w:left w:val="nil"/>
              <w:bottom w:val="single" w:sz="4" w:space="0" w:color="auto"/>
              <w:right w:val="single" w:sz="4" w:space="0" w:color="auto"/>
            </w:tcBorders>
            <w:shd w:val="clear" w:color="000000" w:fill="FFFFFF"/>
            <w:noWrap/>
            <w:vAlign w:val="center"/>
            <w:hideMark/>
          </w:tcPr>
          <w:p w14:paraId="53BB8D94"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110 346,1</w:t>
            </w:r>
          </w:p>
        </w:tc>
        <w:tc>
          <w:tcPr>
            <w:tcW w:w="992" w:type="dxa"/>
            <w:tcBorders>
              <w:top w:val="nil"/>
              <w:left w:val="nil"/>
              <w:bottom w:val="single" w:sz="4" w:space="0" w:color="auto"/>
              <w:right w:val="single" w:sz="4" w:space="0" w:color="auto"/>
            </w:tcBorders>
            <w:shd w:val="clear" w:color="000000" w:fill="FFFFFF"/>
            <w:noWrap/>
            <w:vAlign w:val="center"/>
            <w:hideMark/>
          </w:tcPr>
          <w:p w14:paraId="5D3348D8"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92 463,8</w:t>
            </w:r>
          </w:p>
        </w:tc>
        <w:tc>
          <w:tcPr>
            <w:tcW w:w="992" w:type="dxa"/>
            <w:tcBorders>
              <w:top w:val="nil"/>
              <w:left w:val="nil"/>
              <w:bottom w:val="single" w:sz="4" w:space="0" w:color="auto"/>
              <w:right w:val="single" w:sz="4" w:space="0" w:color="auto"/>
            </w:tcBorders>
            <w:shd w:val="clear" w:color="000000" w:fill="FFFFFF"/>
            <w:noWrap/>
            <w:vAlign w:val="center"/>
            <w:hideMark/>
          </w:tcPr>
          <w:p w14:paraId="137E7DC2"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202 809,9</w:t>
            </w:r>
          </w:p>
        </w:tc>
      </w:tr>
      <w:tr w:rsidR="004517E2" w:rsidRPr="00883A83" w14:paraId="10554727"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21320CEF"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1.3.</w:t>
            </w:r>
          </w:p>
        </w:tc>
        <w:tc>
          <w:tcPr>
            <w:tcW w:w="1880" w:type="dxa"/>
            <w:tcBorders>
              <w:top w:val="nil"/>
              <w:left w:val="nil"/>
              <w:bottom w:val="single" w:sz="4" w:space="0" w:color="auto"/>
              <w:right w:val="single" w:sz="4" w:space="0" w:color="auto"/>
            </w:tcBorders>
            <w:shd w:val="clear" w:color="000000" w:fill="FFFFFF"/>
            <w:vAlign w:val="center"/>
            <w:hideMark/>
          </w:tcPr>
          <w:p w14:paraId="1826F4FC" w14:textId="77777777" w:rsidR="00AA0F70" w:rsidRPr="00883A83" w:rsidRDefault="00AA0F70" w:rsidP="00AA0F70">
            <w:pPr>
              <w:rPr>
                <w:rFonts w:ascii="Myriad Pro" w:hAnsi="Myriad Pro"/>
                <w:sz w:val="14"/>
                <w:szCs w:val="14"/>
              </w:rPr>
            </w:pPr>
            <w:r w:rsidRPr="00883A83">
              <w:rPr>
                <w:rFonts w:ascii="Myriad Pro" w:hAnsi="Myriad Pro"/>
                <w:sz w:val="14"/>
                <w:szCs w:val="14"/>
              </w:rPr>
              <w:t>Население</w:t>
            </w:r>
          </w:p>
        </w:tc>
        <w:tc>
          <w:tcPr>
            <w:tcW w:w="737" w:type="dxa"/>
            <w:tcBorders>
              <w:top w:val="nil"/>
              <w:left w:val="nil"/>
              <w:bottom w:val="single" w:sz="4" w:space="0" w:color="auto"/>
              <w:right w:val="single" w:sz="4" w:space="0" w:color="auto"/>
            </w:tcBorders>
            <w:shd w:val="clear" w:color="000000" w:fill="FFFFFF"/>
            <w:noWrap/>
            <w:vAlign w:val="center"/>
            <w:hideMark/>
          </w:tcPr>
          <w:p w14:paraId="299117F4"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641,1</w:t>
            </w:r>
          </w:p>
        </w:tc>
        <w:tc>
          <w:tcPr>
            <w:tcW w:w="723" w:type="dxa"/>
            <w:tcBorders>
              <w:top w:val="nil"/>
              <w:left w:val="nil"/>
              <w:bottom w:val="single" w:sz="4" w:space="0" w:color="auto"/>
              <w:right w:val="single" w:sz="4" w:space="0" w:color="auto"/>
            </w:tcBorders>
            <w:shd w:val="clear" w:color="000000" w:fill="FFFFFF"/>
            <w:noWrap/>
            <w:vAlign w:val="center"/>
            <w:hideMark/>
          </w:tcPr>
          <w:p w14:paraId="3E50AC28"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580,9</w:t>
            </w:r>
          </w:p>
        </w:tc>
        <w:tc>
          <w:tcPr>
            <w:tcW w:w="2737" w:type="dxa"/>
            <w:gridSpan w:val="6"/>
            <w:tcBorders>
              <w:top w:val="single" w:sz="4" w:space="0" w:color="auto"/>
              <w:left w:val="nil"/>
              <w:bottom w:val="single" w:sz="4" w:space="0" w:color="auto"/>
              <w:right w:val="single" w:sz="4" w:space="0" w:color="auto"/>
            </w:tcBorders>
            <w:shd w:val="clear" w:color="auto" w:fill="auto"/>
            <w:vAlign w:val="center"/>
            <w:hideMark/>
          </w:tcPr>
          <w:p w14:paraId="37E93D12" w14:textId="5ED6962B" w:rsidR="00AA0F70" w:rsidRPr="00883A83" w:rsidRDefault="00AA0F70" w:rsidP="0042715F">
            <w:pPr>
              <w:jc w:val="center"/>
              <w:rPr>
                <w:rFonts w:ascii="Myriad Pro" w:hAnsi="Myriad Pro"/>
                <w:sz w:val="14"/>
                <w:szCs w:val="14"/>
              </w:rPr>
            </w:pPr>
            <w:r w:rsidRPr="00883A83">
              <w:rPr>
                <w:rFonts w:ascii="Myriad Pro" w:hAnsi="Myriad Pro"/>
                <w:sz w:val="14"/>
                <w:szCs w:val="14"/>
              </w:rPr>
              <w:t>по одноставочному</w:t>
            </w:r>
          </w:p>
        </w:tc>
        <w:tc>
          <w:tcPr>
            <w:tcW w:w="676" w:type="dxa"/>
            <w:gridSpan w:val="2"/>
            <w:tcBorders>
              <w:top w:val="nil"/>
              <w:left w:val="nil"/>
              <w:bottom w:val="single" w:sz="4" w:space="0" w:color="auto"/>
              <w:right w:val="single" w:sz="4" w:space="0" w:color="auto"/>
            </w:tcBorders>
            <w:shd w:val="clear" w:color="000000" w:fill="FFFFFF"/>
            <w:vAlign w:val="center"/>
            <w:hideMark/>
          </w:tcPr>
          <w:p w14:paraId="09D89A68" w14:textId="1F1CFBC5" w:rsidR="00AA0F70" w:rsidRPr="00883A83" w:rsidRDefault="00AA0F70" w:rsidP="0042715F">
            <w:pPr>
              <w:jc w:val="center"/>
              <w:rPr>
                <w:rFonts w:ascii="Myriad Pro" w:hAnsi="Myriad Pro"/>
                <w:sz w:val="14"/>
                <w:szCs w:val="14"/>
              </w:rPr>
            </w:pPr>
            <w:r w:rsidRPr="00883A83">
              <w:rPr>
                <w:rFonts w:ascii="Myriad Pro" w:hAnsi="Myriad Pro"/>
                <w:sz w:val="14"/>
                <w:szCs w:val="14"/>
              </w:rPr>
              <w:t>517,4</w:t>
            </w:r>
          </w:p>
        </w:tc>
        <w:tc>
          <w:tcPr>
            <w:tcW w:w="676" w:type="dxa"/>
            <w:tcBorders>
              <w:top w:val="nil"/>
              <w:left w:val="nil"/>
              <w:bottom w:val="single" w:sz="4" w:space="0" w:color="auto"/>
              <w:right w:val="single" w:sz="4" w:space="0" w:color="auto"/>
            </w:tcBorders>
            <w:shd w:val="clear" w:color="000000" w:fill="FFFFFF"/>
            <w:vAlign w:val="center"/>
            <w:hideMark/>
          </w:tcPr>
          <w:p w14:paraId="55A84A77" w14:textId="57978C66" w:rsidR="00AA0F70" w:rsidRPr="00883A83" w:rsidRDefault="00AA0F70" w:rsidP="0042715F">
            <w:pPr>
              <w:jc w:val="center"/>
              <w:rPr>
                <w:rFonts w:ascii="Myriad Pro" w:hAnsi="Myriad Pro"/>
                <w:sz w:val="14"/>
                <w:szCs w:val="14"/>
              </w:rPr>
            </w:pPr>
            <w:r w:rsidRPr="00883A83">
              <w:rPr>
                <w:rFonts w:ascii="Myriad Pro" w:hAnsi="Myriad Pro"/>
                <w:sz w:val="14"/>
                <w:szCs w:val="14"/>
              </w:rPr>
              <w:t>561,5</w:t>
            </w:r>
          </w:p>
        </w:tc>
        <w:tc>
          <w:tcPr>
            <w:tcW w:w="842" w:type="dxa"/>
            <w:gridSpan w:val="2"/>
            <w:tcBorders>
              <w:top w:val="nil"/>
              <w:left w:val="nil"/>
              <w:bottom w:val="single" w:sz="4" w:space="0" w:color="auto"/>
              <w:right w:val="single" w:sz="4" w:space="0" w:color="auto"/>
            </w:tcBorders>
            <w:shd w:val="clear" w:color="000000" w:fill="FFFFFF"/>
            <w:noWrap/>
            <w:vAlign w:val="center"/>
            <w:hideMark/>
          </w:tcPr>
          <w:p w14:paraId="343DAA65"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650,8</w:t>
            </w:r>
          </w:p>
        </w:tc>
        <w:tc>
          <w:tcPr>
            <w:tcW w:w="709" w:type="dxa"/>
            <w:tcBorders>
              <w:top w:val="nil"/>
              <w:left w:val="nil"/>
              <w:bottom w:val="single" w:sz="4" w:space="0" w:color="auto"/>
              <w:right w:val="single" w:sz="4" w:space="0" w:color="auto"/>
            </w:tcBorders>
            <w:shd w:val="clear" w:color="000000" w:fill="FFFFFF"/>
            <w:noWrap/>
            <w:vAlign w:val="center"/>
            <w:hideMark/>
          </w:tcPr>
          <w:p w14:paraId="3CBEC580"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794,3</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7DAB8D0C"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85 546,0</w:t>
            </w:r>
          </w:p>
        </w:tc>
        <w:tc>
          <w:tcPr>
            <w:tcW w:w="992" w:type="dxa"/>
            <w:tcBorders>
              <w:top w:val="nil"/>
              <w:left w:val="nil"/>
              <w:bottom w:val="single" w:sz="4" w:space="0" w:color="auto"/>
              <w:right w:val="single" w:sz="4" w:space="0" w:color="auto"/>
            </w:tcBorders>
            <w:shd w:val="clear" w:color="000000" w:fill="FFFFFF"/>
            <w:noWrap/>
            <w:vAlign w:val="center"/>
            <w:hideMark/>
          </w:tcPr>
          <w:p w14:paraId="394F057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135 243,4</w:t>
            </w:r>
          </w:p>
        </w:tc>
        <w:tc>
          <w:tcPr>
            <w:tcW w:w="992" w:type="dxa"/>
            <w:tcBorders>
              <w:top w:val="nil"/>
              <w:left w:val="nil"/>
              <w:bottom w:val="single" w:sz="4" w:space="0" w:color="auto"/>
              <w:right w:val="single" w:sz="4" w:space="0" w:color="auto"/>
            </w:tcBorders>
            <w:shd w:val="clear" w:color="000000" w:fill="FFFFFF"/>
            <w:noWrap/>
            <w:vAlign w:val="center"/>
            <w:hideMark/>
          </w:tcPr>
          <w:p w14:paraId="27925744"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220 789,4</w:t>
            </w:r>
          </w:p>
        </w:tc>
        <w:tc>
          <w:tcPr>
            <w:tcW w:w="993" w:type="dxa"/>
            <w:tcBorders>
              <w:top w:val="nil"/>
              <w:left w:val="nil"/>
              <w:bottom w:val="single" w:sz="4" w:space="0" w:color="auto"/>
              <w:right w:val="single" w:sz="4" w:space="0" w:color="auto"/>
            </w:tcBorders>
            <w:shd w:val="clear" w:color="000000" w:fill="FFFFFF"/>
            <w:noWrap/>
            <w:vAlign w:val="center"/>
            <w:hideMark/>
          </w:tcPr>
          <w:p w14:paraId="342A90CA"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417 220,2</w:t>
            </w:r>
          </w:p>
        </w:tc>
        <w:tc>
          <w:tcPr>
            <w:tcW w:w="992" w:type="dxa"/>
            <w:tcBorders>
              <w:top w:val="nil"/>
              <w:left w:val="nil"/>
              <w:bottom w:val="single" w:sz="4" w:space="0" w:color="auto"/>
              <w:right w:val="single" w:sz="4" w:space="0" w:color="auto"/>
            </w:tcBorders>
            <w:shd w:val="clear" w:color="000000" w:fill="FFFFFF"/>
            <w:noWrap/>
            <w:vAlign w:val="center"/>
            <w:hideMark/>
          </w:tcPr>
          <w:p w14:paraId="60015AF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461 430,1</w:t>
            </w:r>
          </w:p>
        </w:tc>
        <w:tc>
          <w:tcPr>
            <w:tcW w:w="992" w:type="dxa"/>
            <w:tcBorders>
              <w:top w:val="nil"/>
              <w:left w:val="nil"/>
              <w:bottom w:val="single" w:sz="4" w:space="0" w:color="auto"/>
              <w:right w:val="single" w:sz="4" w:space="0" w:color="auto"/>
            </w:tcBorders>
            <w:shd w:val="clear" w:color="000000" w:fill="FFFFFF"/>
            <w:noWrap/>
            <w:vAlign w:val="center"/>
            <w:hideMark/>
          </w:tcPr>
          <w:p w14:paraId="2F0C924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878 650,3</w:t>
            </w:r>
          </w:p>
        </w:tc>
      </w:tr>
      <w:tr w:rsidR="004517E2" w:rsidRPr="00883A83" w14:paraId="0B97641B" w14:textId="77777777" w:rsidTr="0042715F">
        <w:trPr>
          <w:trHeight w:val="426"/>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329758F8"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w:t>
            </w:r>
          </w:p>
        </w:tc>
        <w:tc>
          <w:tcPr>
            <w:tcW w:w="1880" w:type="dxa"/>
            <w:tcBorders>
              <w:top w:val="nil"/>
              <w:left w:val="nil"/>
              <w:bottom w:val="single" w:sz="4" w:space="0" w:color="auto"/>
              <w:right w:val="single" w:sz="4" w:space="0" w:color="auto"/>
            </w:tcBorders>
            <w:shd w:val="clear" w:color="000000" w:fill="FFFFFF"/>
            <w:vAlign w:val="center"/>
            <w:hideMark/>
          </w:tcPr>
          <w:p w14:paraId="733CE59A" w14:textId="77777777" w:rsidR="00AA0F70" w:rsidRPr="00883A83" w:rsidRDefault="00AA0F70" w:rsidP="00AA0F70">
            <w:pPr>
              <w:rPr>
                <w:rFonts w:ascii="Myriad Pro" w:hAnsi="Myriad Pro"/>
                <w:sz w:val="14"/>
                <w:szCs w:val="14"/>
              </w:rPr>
            </w:pPr>
            <w:r w:rsidRPr="00883A83">
              <w:rPr>
                <w:rFonts w:ascii="Myriad Pro" w:hAnsi="Myriad Pro"/>
                <w:sz w:val="14"/>
                <w:szCs w:val="14"/>
              </w:rPr>
              <w:t>ООО "РН-Энерго"</w:t>
            </w:r>
          </w:p>
        </w:tc>
        <w:tc>
          <w:tcPr>
            <w:tcW w:w="737" w:type="dxa"/>
            <w:tcBorders>
              <w:top w:val="nil"/>
              <w:left w:val="nil"/>
              <w:bottom w:val="single" w:sz="4" w:space="0" w:color="auto"/>
              <w:right w:val="single" w:sz="4" w:space="0" w:color="auto"/>
            </w:tcBorders>
            <w:shd w:val="clear" w:color="000000" w:fill="FFFFFF"/>
            <w:noWrap/>
            <w:vAlign w:val="center"/>
            <w:hideMark/>
          </w:tcPr>
          <w:p w14:paraId="0241380A"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872,4</w:t>
            </w:r>
          </w:p>
        </w:tc>
        <w:tc>
          <w:tcPr>
            <w:tcW w:w="723" w:type="dxa"/>
            <w:tcBorders>
              <w:top w:val="nil"/>
              <w:left w:val="nil"/>
              <w:bottom w:val="single" w:sz="4" w:space="0" w:color="auto"/>
              <w:right w:val="single" w:sz="4" w:space="0" w:color="auto"/>
            </w:tcBorders>
            <w:shd w:val="clear" w:color="000000" w:fill="FFFFFF"/>
            <w:noWrap/>
            <w:vAlign w:val="center"/>
            <w:hideMark/>
          </w:tcPr>
          <w:p w14:paraId="1B0F8B1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917,0</w:t>
            </w:r>
          </w:p>
        </w:tc>
        <w:tc>
          <w:tcPr>
            <w:tcW w:w="547" w:type="dxa"/>
            <w:gridSpan w:val="2"/>
            <w:tcBorders>
              <w:top w:val="nil"/>
              <w:left w:val="nil"/>
              <w:bottom w:val="single" w:sz="4" w:space="0" w:color="auto"/>
              <w:right w:val="single" w:sz="4" w:space="0" w:color="auto"/>
            </w:tcBorders>
            <w:shd w:val="clear" w:color="000000" w:fill="FFFFFF"/>
            <w:noWrap/>
            <w:vAlign w:val="center"/>
            <w:hideMark/>
          </w:tcPr>
          <w:p w14:paraId="3E5882D9"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202,4</w:t>
            </w:r>
          </w:p>
        </w:tc>
        <w:tc>
          <w:tcPr>
            <w:tcW w:w="557" w:type="dxa"/>
            <w:tcBorders>
              <w:top w:val="nil"/>
              <w:left w:val="nil"/>
              <w:bottom w:val="single" w:sz="4" w:space="0" w:color="auto"/>
              <w:right w:val="single" w:sz="4" w:space="0" w:color="auto"/>
            </w:tcBorders>
            <w:shd w:val="clear" w:color="000000" w:fill="FFFFFF"/>
            <w:noWrap/>
            <w:vAlign w:val="center"/>
            <w:hideMark/>
          </w:tcPr>
          <w:p w14:paraId="64A088D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211,5</w:t>
            </w:r>
          </w:p>
        </w:tc>
        <w:tc>
          <w:tcPr>
            <w:tcW w:w="813" w:type="dxa"/>
            <w:gridSpan w:val="2"/>
            <w:tcBorders>
              <w:top w:val="nil"/>
              <w:left w:val="nil"/>
              <w:bottom w:val="single" w:sz="4" w:space="0" w:color="auto"/>
              <w:right w:val="single" w:sz="4" w:space="0" w:color="auto"/>
            </w:tcBorders>
            <w:shd w:val="clear" w:color="000000" w:fill="FFFFFF"/>
            <w:noWrap/>
            <w:vAlign w:val="center"/>
            <w:hideMark/>
          </w:tcPr>
          <w:p w14:paraId="7DAF4B71"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597 794,4</w:t>
            </w:r>
          </w:p>
        </w:tc>
        <w:tc>
          <w:tcPr>
            <w:tcW w:w="820" w:type="dxa"/>
            <w:tcBorders>
              <w:top w:val="nil"/>
              <w:left w:val="nil"/>
              <w:bottom w:val="single" w:sz="4" w:space="0" w:color="auto"/>
              <w:right w:val="single" w:sz="4" w:space="0" w:color="auto"/>
            </w:tcBorders>
            <w:shd w:val="clear" w:color="000000" w:fill="FFFFFF"/>
            <w:noWrap/>
            <w:vAlign w:val="center"/>
            <w:hideMark/>
          </w:tcPr>
          <w:p w14:paraId="48EE20FE"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592 165,3</w:t>
            </w:r>
          </w:p>
        </w:tc>
        <w:tc>
          <w:tcPr>
            <w:tcW w:w="676" w:type="dxa"/>
            <w:gridSpan w:val="2"/>
            <w:tcBorders>
              <w:top w:val="nil"/>
              <w:left w:val="nil"/>
              <w:bottom w:val="single" w:sz="4" w:space="0" w:color="auto"/>
              <w:right w:val="single" w:sz="4" w:space="0" w:color="auto"/>
            </w:tcBorders>
            <w:shd w:val="clear" w:color="000000" w:fill="FFFFFF"/>
            <w:noWrap/>
            <w:vAlign w:val="center"/>
            <w:hideMark/>
          </w:tcPr>
          <w:p w14:paraId="72747C53"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72,9</w:t>
            </w:r>
          </w:p>
        </w:tc>
        <w:tc>
          <w:tcPr>
            <w:tcW w:w="676" w:type="dxa"/>
            <w:tcBorders>
              <w:top w:val="nil"/>
              <w:left w:val="nil"/>
              <w:bottom w:val="single" w:sz="4" w:space="0" w:color="auto"/>
              <w:right w:val="single" w:sz="4" w:space="0" w:color="auto"/>
            </w:tcBorders>
            <w:shd w:val="clear" w:color="000000" w:fill="FFFFFF"/>
            <w:noWrap/>
            <w:vAlign w:val="center"/>
            <w:hideMark/>
          </w:tcPr>
          <w:p w14:paraId="79D26400"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76,1</w:t>
            </w:r>
          </w:p>
        </w:tc>
        <w:tc>
          <w:tcPr>
            <w:tcW w:w="842" w:type="dxa"/>
            <w:gridSpan w:val="2"/>
            <w:tcBorders>
              <w:top w:val="nil"/>
              <w:left w:val="nil"/>
              <w:bottom w:val="single" w:sz="4" w:space="0" w:color="auto"/>
              <w:right w:val="single" w:sz="4" w:space="0" w:color="auto"/>
            </w:tcBorders>
            <w:shd w:val="clear" w:color="000000" w:fill="FFFFFF"/>
            <w:noWrap/>
            <w:vAlign w:val="center"/>
            <w:hideMark/>
          </w:tcPr>
          <w:p w14:paraId="17534AEA"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650,8</w:t>
            </w:r>
          </w:p>
        </w:tc>
        <w:tc>
          <w:tcPr>
            <w:tcW w:w="709" w:type="dxa"/>
            <w:tcBorders>
              <w:top w:val="nil"/>
              <w:left w:val="nil"/>
              <w:bottom w:val="single" w:sz="4" w:space="0" w:color="auto"/>
              <w:right w:val="single" w:sz="4" w:space="0" w:color="auto"/>
            </w:tcBorders>
            <w:shd w:val="clear" w:color="000000" w:fill="FFFFFF"/>
            <w:noWrap/>
            <w:vAlign w:val="center"/>
            <w:hideMark/>
          </w:tcPr>
          <w:p w14:paraId="716DB0AC"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793,9</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181FA322"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727 272,3</w:t>
            </w:r>
          </w:p>
        </w:tc>
        <w:tc>
          <w:tcPr>
            <w:tcW w:w="992" w:type="dxa"/>
            <w:tcBorders>
              <w:top w:val="nil"/>
              <w:left w:val="nil"/>
              <w:bottom w:val="single" w:sz="4" w:space="0" w:color="auto"/>
              <w:right w:val="single" w:sz="4" w:space="0" w:color="auto"/>
            </w:tcBorders>
            <w:shd w:val="clear" w:color="000000" w:fill="FFFFFF"/>
            <w:noWrap/>
            <w:vAlign w:val="center"/>
            <w:hideMark/>
          </w:tcPr>
          <w:p w14:paraId="10C21184"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753 184,0</w:t>
            </w:r>
          </w:p>
        </w:tc>
        <w:tc>
          <w:tcPr>
            <w:tcW w:w="992" w:type="dxa"/>
            <w:tcBorders>
              <w:top w:val="nil"/>
              <w:left w:val="nil"/>
              <w:bottom w:val="single" w:sz="4" w:space="0" w:color="auto"/>
              <w:right w:val="single" w:sz="4" w:space="0" w:color="auto"/>
            </w:tcBorders>
            <w:shd w:val="clear" w:color="000000" w:fill="FFFFFF"/>
            <w:noWrap/>
            <w:vAlign w:val="center"/>
            <w:hideMark/>
          </w:tcPr>
          <w:p w14:paraId="0026B758"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1 480 456,3</w:t>
            </w:r>
          </w:p>
        </w:tc>
        <w:tc>
          <w:tcPr>
            <w:tcW w:w="993" w:type="dxa"/>
            <w:tcBorders>
              <w:top w:val="nil"/>
              <w:left w:val="nil"/>
              <w:bottom w:val="single" w:sz="4" w:space="0" w:color="auto"/>
              <w:right w:val="single" w:sz="4" w:space="0" w:color="auto"/>
            </w:tcBorders>
            <w:shd w:val="clear" w:color="000000" w:fill="FFFFFF"/>
            <w:noWrap/>
            <w:vAlign w:val="center"/>
            <w:hideMark/>
          </w:tcPr>
          <w:p w14:paraId="68545BE5"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791 647,9</w:t>
            </w:r>
          </w:p>
        </w:tc>
        <w:tc>
          <w:tcPr>
            <w:tcW w:w="992" w:type="dxa"/>
            <w:tcBorders>
              <w:top w:val="nil"/>
              <w:left w:val="nil"/>
              <w:bottom w:val="single" w:sz="4" w:space="0" w:color="auto"/>
              <w:right w:val="single" w:sz="4" w:space="0" w:color="auto"/>
            </w:tcBorders>
            <w:shd w:val="clear" w:color="000000" w:fill="FFFFFF"/>
            <w:noWrap/>
            <w:vAlign w:val="center"/>
            <w:hideMark/>
          </w:tcPr>
          <w:p w14:paraId="0756517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823 775,0</w:t>
            </w:r>
          </w:p>
        </w:tc>
        <w:tc>
          <w:tcPr>
            <w:tcW w:w="992" w:type="dxa"/>
            <w:tcBorders>
              <w:top w:val="nil"/>
              <w:left w:val="nil"/>
              <w:bottom w:val="single" w:sz="4" w:space="0" w:color="auto"/>
              <w:right w:val="single" w:sz="4" w:space="0" w:color="auto"/>
            </w:tcBorders>
            <w:shd w:val="clear" w:color="000000" w:fill="FFFFFF"/>
            <w:noWrap/>
            <w:vAlign w:val="center"/>
            <w:hideMark/>
          </w:tcPr>
          <w:p w14:paraId="1580DC7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1 615 422,9</w:t>
            </w:r>
          </w:p>
        </w:tc>
      </w:tr>
      <w:tr w:rsidR="004517E2" w:rsidRPr="00883A83" w14:paraId="29AFBD4B"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49E8183B"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w:t>
            </w:r>
          </w:p>
        </w:tc>
        <w:tc>
          <w:tcPr>
            <w:tcW w:w="1880" w:type="dxa"/>
            <w:tcBorders>
              <w:top w:val="nil"/>
              <w:left w:val="nil"/>
              <w:bottom w:val="single" w:sz="4" w:space="0" w:color="auto"/>
              <w:right w:val="single" w:sz="4" w:space="0" w:color="auto"/>
            </w:tcBorders>
            <w:shd w:val="clear" w:color="000000" w:fill="FFFFFF"/>
            <w:vAlign w:val="center"/>
            <w:hideMark/>
          </w:tcPr>
          <w:p w14:paraId="67F660A7" w14:textId="77777777" w:rsidR="00AA0F70" w:rsidRPr="00883A83" w:rsidRDefault="00AA0F70" w:rsidP="00AA0F70">
            <w:pPr>
              <w:rPr>
                <w:rFonts w:ascii="Myriad Pro" w:hAnsi="Myriad Pro"/>
                <w:color w:val="000000"/>
                <w:sz w:val="14"/>
                <w:szCs w:val="14"/>
              </w:rPr>
            </w:pPr>
            <w:r w:rsidRPr="00883A83">
              <w:rPr>
                <w:rFonts w:ascii="Myriad Pro" w:hAnsi="Myriad Pro"/>
                <w:color w:val="000000"/>
                <w:sz w:val="14"/>
                <w:szCs w:val="14"/>
              </w:rPr>
              <w:t>АО "Сибурэнергоменеджмент"</w:t>
            </w:r>
          </w:p>
        </w:tc>
        <w:tc>
          <w:tcPr>
            <w:tcW w:w="737" w:type="dxa"/>
            <w:tcBorders>
              <w:top w:val="nil"/>
              <w:left w:val="nil"/>
              <w:bottom w:val="single" w:sz="4" w:space="0" w:color="auto"/>
              <w:right w:val="single" w:sz="4" w:space="0" w:color="auto"/>
            </w:tcBorders>
            <w:shd w:val="clear" w:color="000000" w:fill="FFFFFF"/>
            <w:noWrap/>
            <w:vAlign w:val="center"/>
            <w:hideMark/>
          </w:tcPr>
          <w:p w14:paraId="71E6E2F9"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3,2</w:t>
            </w:r>
          </w:p>
        </w:tc>
        <w:tc>
          <w:tcPr>
            <w:tcW w:w="723" w:type="dxa"/>
            <w:tcBorders>
              <w:top w:val="nil"/>
              <w:left w:val="nil"/>
              <w:bottom w:val="single" w:sz="4" w:space="0" w:color="auto"/>
              <w:right w:val="single" w:sz="4" w:space="0" w:color="auto"/>
            </w:tcBorders>
            <w:shd w:val="clear" w:color="000000" w:fill="FFFFFF"/>
            <w:noWrap/>
            <w:vAlign w:val="center"/>
            <w:hideMark/>
          </w:tcPr>
          <w:p w14:paraId="419E5169"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2,6</w:t>
            </w:r>
          </w:p>
        </w:tc>
        <w:tc>
          <w:tcPr>
            <w:tcW w:w="2737" w:type="dxa"/>
            <w:gridSpan w:val="6"/>
            <w:tcBorders>
              <w:top w:val="single" w:sz="4" w:space="0" w:color="auto"/>
              <w:left w:val="nil"/>
              <w:bottom w:val="single" w:sz="4" w:space="0" w:color="auto"/>
              <w:right w:val="single" w:sz="4" w:space="0" w:color="auto"/>
            </w:tcBorders>
            <w:shd w:val="clear" w:color="auto" w:fill="auto"/>
            <w:noWrap/>
            <w:vAlign w:val="center"/>
            <w:hideMark/>
          </w:tcPr>
          <w:p w14:paraId="71A5F2CC"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по одноставочному</w:t>
            </w:r>
          </w:p>
        </w:tc>
        <w:tc>
          <w:tcPr>
            <w:tcW w:w="676" w:type="dxa"/>
            <w:gridSpan w:val="2"/>
            <w:tcBorders>
              <w:top w:val="nil"/>
              <w:left w:val="nil"/>
              <w:bottom w:val="single" w:sz="4" w:space="0" w:color="auto"/>
              <w:right w:val="single" w:sz="4" w:space="0" w:color="auto"/>
            </w:tcBorders>
            <w:shd w:val="clear" w:color="auto" w:fill="auto"/>
            <w:noWrap/>
            <w:vAlign w:val="center"/>
            <w:hideMark/>
          </w:tcPr>
          <w:p w14:paraId="06606B28"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63,7</w:t>
            </w:r>
          </w:p>
        </w:tc>
        <w:tc>
          <w:tcPr>
            <w:tcW w:w="676" w:type="dxa"/>
            <w:tcBorders>
              <w:top w:val="nil"/>
              <w:left w:val="nil"/>
              <w:bottom w:val="single" w:sz="4" w:space="0" w:color="auto"/>
              <w:right w:val="single" w:sz="4" w:space="0" w:color="auto"/>
            </w:tcBorders>
            <w:shd w:val="clear" w:color="auto" w:fill="auto"/>
            <w:noWrap/>
            <w:vAlign w:val="center"/>
            <w:hideMark/>
          </w:tcPr>
          <w:p w14:paraId="3BFB9880"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67,5</w:t>
            </w:r>
          </w:p>
        </w:tc>
        <w:tc>
          <w:tcPr>
            <w:tcW w:w="842" w:type="dxa"/>
            <w:gridSpan w:val="2"/>
            <w:tcBorders>
              <w:top w:val="nil"/>
              <w:left w:val="nil"/>
              <w:bottom w:val="single" w:sz="4" w:space="0" w:color="auto"/>
              <w:right w:val="single" w:sz="4" w:space="0" w:color="auto"/>
            </w:tcBorders>
            <w:shd w:val="clear" w:color="000000" w:fill="FFFFFF"/>
            <w:noWrap/>
            <w:vAlign w:val="center"/>
            <w:hideMark/>
          </w:tcPr>
          <w:p w14:paraId="3E163E77"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1 031,5</w:t>
            </w:r>
          </w:p>
        </w:tc>
        <w:tc>
          <w:tcPr>
            <w:tcW w:w="709" w:type="dxa"/>
            <w:tcBorders>
              <w:top w:val="nil"/>
              <w:left w:val="nil"/>
              <w:bottom w:val="single" w:sz="4" w:space="0" w:color="auto"/>
              <w:right w:val="single" w:sz="4" w:space="0" w:color="auto"/>
            </w:tcBorders>
            <w:shd w:val="clear" w:color="000000" w:fill="FFFFFF"/>
            <w:noWrap/>
            <w:vAlign w:val="center"/>
            <w:hideMark/>
          </w:tcPr>
          <w:p w14:paraId="76673E82"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1 095,8</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71D5F4EA"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3 092,9</w:t>
            </w:r>
          </w:p>
        </w:tc>
        <w:tc>
          <w:tcPr>
            <w:tcW w:w="992" w:type="dxa"/>
            <w:tcBorders>
              <w:top w:val="nil"/>
              <w:left w:val="nil"/>
              <w:bottom w:val="single" w:sz="4" w:space="0" w:color="auto"/>
              <w:right w:val="single" w:sz="4" w:space="0" w:color="auto"/>
            </w:tcBorders>
            <w:shd w:val="clear" w:color="000000" w:fill="FFFFFF"/>
            <w:noWrap/>
            <w:vAlign w:val="center"/>
            <w:hideMark/>
          </w:tcPr>
          <w:p w14:paraId="3821A03B"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2 719,8</w:t>
            </w:r>
          </w:p>
        </w:tc>
        <w:tc>
          <w:tcPr>
            <w:tcW w:w="992" w:type="dxa"/>
            <w:tcBorders>
              <w:top w:val="nil"/>
              <w:left w:val="nil"/>
              <w:bottom w:val="single" w:sz="4" w:space="0" w:color="auto"/>
              <w:right w:val="single" w:sz="4" w:space="0" w:color="auto"/>
            </w:tcBorders>
            <w:shd w:val="clear" w:color="000000" w:fill="FFFFFF"/>
            <w:noWrap/>
            <w:vAlign w:val="center"/>
            <w:hideMark/>
          </w:tcPr>
          <w:p w14:paraId="7D0CCE92"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5 812,6</w:t>
            </w:r>
          </w:p>
        </w:tc>
        <w:tc>
          <w:tcPr>
            <w:tcW w:w="993" w:type="dxa"/>
            <w:tcBorders>
              <w:top w:val="nil"/>
              <w:left w:val="nil"/>
              <w:bottom w:val="single" w:sz="4" w:space="0" w:color="auto"/>
              <w:right w:val="single" w:sz="4" w:space="0" w:color="auto"/>
            </w:tcBorders>
            <w:shd w:val="clear" w:color="000000" w:fill="FFFFFF"/>
            <w:noWrap/>
            <w:vAlign w:val="center"/>
            <w:hideMark/>
          </w:tcPr>
          <w:p w14:paraId="6F5DC0C1"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3 296,4</w:t>
            </w:r>
          </w:p>
        </w:tc>
        <w:tc>
          <w:tcPr>
            <w:tcW w:w="992" w:type="dxa"/>
            <w:tcBorders>
              <w:top w:val="nil"/>
              <w:left w:val="nil"/>
              <w:bottom w:val="single" w:sz="4" w:space="0" w:color="auto"/>
              <w:right w:val="single" w:sz="4" w:space="0" w:color="auto"/>
            </w:tcBorders>
            <w:shd w:val="clear" w:color="000000" w:fill="FFFFFF"/>
            <w:noWrap/>
            <w:vAlign w:val="center"/>
            <w:hideMark/>
          </w:tcPr>
          <w:p w14:paraId="7AB8A6EB"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2 898,3</w:t>
            </w:r>
          </w:p>
        </w:tc>
        <w:tc>
          <w:tcPr>
            <w:tcW w:w="992" w:type="dxa"/>
            <w:tcBorders>
              <w:top w:val="nil"/>
              <w:left w:val="nil"/>
              <w:bottom w:val="single" w:sz="4" w:space="0" w:color="auto"/>
              <w:right w:val="single" w:sz="4" w:space="0" w:color="auto"/>
            </w:tcBorders>
            <w:shd w:val="clear" w:color="000000" w:fill="FFFFFF"/>
            <w:noWrap/>
            <w:vAlign w:val="center"/>
            <w:hideMark/>
          </w:tcPr>
          <w:p w14:paraId="18E87A7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6 194,7</w:t>
            </w:r>
          </w:p>
        </w:tc>
      </w:tr>
      <w:tr w:rsidR="004517E2" w:rsidRPr="00883A83" w14:paraId="2B9F9D47"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55FD9C58"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4.</w:t>
            </w:r>
          </w:p>
        </w:tc>
        <w:tc>
          <w:tcPr>
            <w:tcW w:w="1880" w:type="dxa"/>
            <w:tcBorders>
              <w:top w:val="nil"/>
              <w:left w:val="nil"/>
              <w:bottom w:val="single" w:sz="4" w:space="0" w:color="auto"/>
              <w:right w:val="single" w:sz="4" w:space="0" w:color="auto"/>
            </w:tcBorders>
            <w:shd w:val="clear" w:color="000000" w:fill="FFFFFF"/>
            <w:vAlign w:val="center"/>
            <w:hideMark/>
          </w:tcPr>
          <w:p w14:paraId="7D63BB59" w14:textId="77777777" w:rsidR="00AA0F70" w:rsidRPr="00883A83" w:rsidRDefault="00AA0F70" w:rsidP="00AA0F70">
            <w:pPr>
              <w:rPr>
                <w:rFonts w:ascii="Myriad Pro" w:hAnsi="Myriad Pro"/>
                <w:color w:val="000000"/>
                <w:sz w:val="14"/>
                <w:szCs w:val="14"/>
              </w:rPr>
            </w:pPr>
            <w:r w:rsidRPr="00883A83">
              <w:rPr>
                <w:rFonts w:ascii="Myriad Pro" w:hAnsi="Myriad Pro"/>
                <w:color w:val="000000"/>
                <w:sz w:val="14"/>
                <w:szCs w:val="14"/>
              </w:rPr>
              <w:t>ООО "Русэнергоресурс"</w:t>
            </w:r>
          </w:p>
        </w:tc>
        <w:tc>
          <w:tcPr>
            <w:tcW w:w="737" w:type="dxa"/>
            <w:tcBorders>
              <w:top w:val="nil"/>
              <w:left w:val="nil"/>
              <w:bottom w:val="single" w:sz="4" w:space="0" w:color="auto"/>
              <w:right w:val="single" w:sz="4" w:space="0" w:color="auto"/>
            </w:tcBorders>
            <w:shd w:val="clear" w:color="000000" w:fill="FFFFFF"/>
            <w:noWrap/>
            <w:vAlign w:val="center"/>
            <w:hideMark/>
          </w:tcPr>
          <w:p w14:paraId="76174E4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18,8</w:t>
            </w:r>
          </w:p>
        </w:tc>
        <w:tc>
          <w:tcPr>
            <w:tcW w:w="723" w:type="dxa"/>
            <w:tcBorders>
              <w:top w:val="nil"/>
              <w:left w:val="nil"/>
              <w:bottom w:val="single" w:sz="4" w:space="0" w:color="auto"/>
              <w:right w:val="single" w:sz="4" w:space="0" w:color="auto"/>
            </w:tcBorders>
            <w:shd w:val="clear" w:color="000000" w:fill="FFFFFF"/>
            <w:noWrap/>
            <w:vAlign w:val="center"/>
            <w:hideMark/>
          </w:tcPr>
          <w:p w14:paraId="7723BB4F"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19,4</w:t>
            </w:r>
          </w:p>
        </w:tc>
        <w:tc>
          <w:tcPr>
            <w:tcW w:w="547" w:type="dxa"/>
            <w:gridSpan w:val="2"/>
            <w:tcBorders>
              <w:top w:val="nil"/>
              <w:left w:val="nil"/>
              <w:bottom w:val="single" w:sz="4" w:space="0" w:color="auto"/>
              <w:right w:val="single" w:sz="4" w:space="0" w:color="auto"/>
            </w:tcBorders>
            <w:shd w:val="clear" w:color="000000" w:fill="FFFFFF"/>
            <w:noWrap/>
            <w:vAlign w:val="center"/>
            <w:hideMark/>
          </w:tcPr>
          <w:p w14:paraId="30D5AFB9"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4,5</w:t>
            </w:r>
          </w:p>
        </w:tc>
        <w:tc>
          <w:tcPr>
            <w:tcW w:w="557" w:type="dxa"/>
            <w:tcBorders>
              <w:top w:val="nil"/>
              <w:left w:val="nil"/>
              <w:bottom w:val="single" w:sz="4" w:space="0" w:color="auto"/>
              <w:right w:val="single" w:sz="4" w:space="0" w:color="auto"/>
            </w:tcBorders>
            <w:shd w:val="clear" w:color="000000" w:fill="FFFFFF"/>
            <w:noWrap/>
            <w:vAlign w:val="center"/>
            <w:hideMark/>
          </w:tcPr>
          <w:p w14:paraId="10C326F3"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4,7</w:t>
            </w:r>
          </w:p>
        </w:tc>
        <w:tc>
          <w:tcPr>
            <w:tcW w:w="813" w:type="dxa"/>
            <w:gridSpan w:val="2"/>
            <w:tcBorders>
              <w:top w:val="nil"/>
              <w:left w:val="nil"/>
              <w:bottom w:val="single" w:sz="4" w:space="0" w:color="auto"/>
              <w:right w:val="single" w:sz="4" w:space="0" w:color="auto"/>
            </w:tcBorders>
            <w:shd w:val="clear" w:color="auto" w:fill="auto"/>
            <w:noWrap/>
            <w:vAlign w:val="center"/>
            <w:hideMark/>
          </w:tcPr>
          <w:p w14:paraId="29B9EA7B"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608 101,6</w:t>
            </w:r>
          </w:p>
        </w:tc>
        <w:tc>
          <w:tcPr>
            <w:tcW w:w="820" w:type="dxa"/>
            <w:tcBorders>
              <w:top w:val="nil"/>
              <w:left w:val="nil"/>
              <w:bottom w:val="single" w:sz="4" w:space="0" w:color="auto"/>
              <w:right w:val="single" w:sz="4" w:space="0" w:color="auto"/>
            </w:tcBorders>
            <w:shd w:val="clear" w:color="auto" w:fill="auto"/>
            <w:noWrap/>
            <w:vAlign w:val="center"/>
            <w:hideMark/>
          </w:tcPr>
          <w:p w14:paraId="5C653EFB"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646 221,2</w:t>
            </w:r>
          </w:p>
        </w:tc>
        <w:tc>
          <w:tcPr>
            <w:tcW w:w="676" w:type="dxa"/>
            <w:gridSpan w:val="2"/>
            <w:tcBorders>
              <w:top w:val="nil"/>
              <w:left w:val="nil"/>
              <w:bottom w:val="single" w:sz="4" w:space="0" w:color="auto"/>
              <w:right w:val="single" w:sz="4" w:space="0" w:color="auto"/>
            </w:tcBorders>
            <w:shd w:val="clear" w:color="auto" w:fill="auto"/>
            <w:noWrap/>
            <w:vAlign w:val="center"/>
            <w:hideMark/>
          </w:tcPr>
          <w:p w14:paraId="332E1C45"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83,9</w:t>
            </w:r>
          </w:p>
        </w:tc>
        <w:tc>
          <w:tcPr>
            <w:tcW w:w="676" w:type="dxa"/>
            <w:tcBorders>
              <w:top w:val="nil"/>
              <w:left w:val="nil"/>
              <w:bottom w:val="single" w:sz="4" w:space="0" w:color="auto"/>
              <w:right w:val="single" w:sz="4" w:space="0" w:color="auto"/>
            </w:tcBorders>
            <w:shd w:val="clear" w:color="auto" w:fill="auto"/>
            <w:noWrap/>
            <w:vAlign w:val="center"/>
            <w:hideMark/>
          </w:tcPr>
          <w:p w14:paraId="0AFF4AED"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89,1</w:t>
            </w:r>
          </w:p>
        </w:tc>
        <w:tc>
          <w:tcPr>
            <w:tcW w:w="1551" w:type="dxa"/>
            <w:gridSpan w:val="3"/>
            <w:tcBorders>
              <w:top w:val="single" w:sz="4" w:space="0" w:color="auto"/>
              <w:left w:val="nil"/>
              <w:bottom w:val="single" w:sz="4" w:space="0" w:color="auto"/>
              <w:right w:val="single" w:sz="4" w:space="0" w:color="auto"/>
            </w:tcBorders>
            <w:shd w:val="clear" w:color="000000" w:fill="FFFFFF"/>
            <w:noWrap/>
            <w:vAlign w:val="center"/>
            <w:hideMark/>
          </w:tcPr>
          <w:p w14:paraId="7EEA20FD"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по двухставоному</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77008145"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16 406,0</w:t>
            </w:r>
          </w:p>
        </w:tc>
        <w:tc>
          <w:tcPr>
            <w:tcW w:w="992" w:type="dxa"/>
            <w:tcBorders>
              <w:top w:val="nil"/>
              <w:left w:val="nil"/>
              <w:bottom w:val="single" w:sz="4" w:space="0" w:color="auto"/>
              <w:right w:val="single" w:sz="4" w:space="0" w:color="auto"/>
            </w:tcBorders>
            <w:shd w:val="clear" w:color="000000" w:fill="FFFFFF"/>
            <w:noWrap/>
            <w:vAlign w:val="center"/>
            <w:hideMark/>
          </w:tcPr>
          <w:p w14:paraId="696C1B8A"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18 224,1</w:t>
            </w:r>
          </w:p>
        </w:tc>
        <w:tc>
          <w:tcPr>
            <w:tcW w:w="992" w:type="dxa"/>
            <w:tcBorders>
              <w:top w:val="nil"/>
              <w:left w:val="nil"/>
              <w:bottom w:val="single" w:sz="4" w:space="0" w:color="auto"/>
              <w:right w:val="single" w:sz="4" w:space="0" w:color="auto"/>
            </w:tcBorders>
            <w:shd w:val="clear" w:color="000000" w:fill="FFFFFF"/>
            <w:noWrap/>
            <w:vAlign w:val="center"/>
            <w:hideMark/>
          </w:tcPr>
          <w:p w14:paraId="7369777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34 630,1</w:t>
            </w:r>
          </w:p>
        </w:tc>
        <w:tc>
          <w:tcPr>
            <w:tcW w:w="993" w:type="dxa"/>
            <w:tcBorders>
              <w:top w:val="nil"/>
              <w:left w:val="nil"/>
              <w:bottom w:val="single" w:sz="4" w:space="0" w:color="auto"/>
              <w:right w:val="single" w:sz="4" w:space="0" w:color="auto"/>
            </w:tcBorders>
            <w:shd w:val="clear" w:color="000000" w:fill="FFFFFF"/>
            <w:noWrap/>
            <w:vAlign w:val="center"/>
            <w:hideMark/>
          </w:tcPr>
          <w:p w14:paraId="3019E801"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17 600,5</w:t>
            </w:r>
          </w:p>
        </w:tc>
        <w:tc>
          <w:tcPr>
            <w:tcW w:w="992" w:type="dxa"/>
            <w:tcBorders>
              <w:top w:val="nil"/>
              <w:left w:val="nil"/>
              <w:bottom w:val="single" w:sz="4" w:space="0" w:color="auto"/>
              <w:right w:val="single" w:sz="4" w:space="0" w:color="auto"/>
            </w:tcBorders>
            <w:shd w:val="clear" w:color="000000" w:fill="FFFFFF"/>
            <w:noWrap/>
            <w:vAlign w:val="center"/>
            <w:hideMark/>
          </w:tcPr>
          <w:p w14:paraId="6CE62FE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19 534,7</w:t>
            </w:r>
          </w:p>
        </w:tc>
        <w:tc>
          <w:tcPr>
            <w:tcW w:w="992" w:type="dxa"/>
            <w:tcBorders>
              <w:top w:val="nil"/>
              <w:left w:val="nil"/>
              <w:bottom w:val="single" w:sz="4" w:space="0" w:color="auto"/>
              <w:right w:val="single" w:sz="4" w:space="0" w:color="auto"/>
            </w:tcBorders>
            <w:shd w:val="clear" w:color="000000" w:fill="FFFFFF"/>
            <w:noWrap/>
            <w:vAlign w:val="center"/>
            <w:hideMark/>
          </w:tcPr>
          <w:p w14:paraId="55C96E77"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37 135,2</w:t>
            </w:r>
          </w:p>
        </w:tc>
      </w:tr>
      <w:tr w:rsidR="004517E2" w:rsidRPr="00883A83" w14:paraId="5D784D1D"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256182AA"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5.</w:t>
            </w:r>
          </w:p>
        </w:tc>
        <w:tc>
          <w:tcPr>
            <w:tcW w:w="1880" w:type="dxa"/>
            <w:tcBorders>
              <w:top w:val="nil"/>
              <w:left w:val="nil"/>
              <w:bottom w:val="single" w:sz="4" w:space="0" w:color="auto"/>
              <w:right w:val="single" w:sz="4" w:space="0" w:color="auto"/>
            </w:tcBorders>
            <w:shd w:val="clear" w:color="000000" w:fill="FFFFFF"/>
            <w:vAlign w:val="center"/>
            <w:hideMark/>
          </w:tcPr>
          <w:p w14:paraId="28DE6D61" w14:textId="77777777" w:rsidR="00AA0F70" w:rsidRPr="00883A83" w:rsidRDefault="00AA0F70" w:rsidP="00AA0F70">
            <w:pPr>
              <w:rPr>
                <w:rFonts w:ascii="Myriad Pro" w:hAnsi="Myriad Pro"/>
                <w:color w:val="000000"/>
                <w:sz w:val="14"/>
                <w:szCs w:val="14"/>
              </w:rPr>
            </w:pPr>
            <w:r w:rsidRPr="00883A83">
              <w:rPr>
                <w:rFonts w:ascii="Myriad Pro" w:hAnsi="Myriad Pro"/>
                <w:color w:val="000000"/>
                <w:sz w:val="14"/>
                <w:szCs w:val="14"/>
              </w:rPr>
              <w:t>ОАО "Межрегионэнергосбыт"</w:t>
            </w:r>
          </w:p>
        </w:tc>
        <w:tc>
          <w:tcPr>
            <w:tcW w:w="737" w:type="dxa"/>
            <w:tcBorders>
              <w:top w:val="nil"/>
              <w:left w:val="nil"/>
              <w:bottom w:val="single" w:sz="4" w:space="0" w:color="auto"/>
              <w:right w:val="single" w:sz="4" w:space="0" w:color="auto"/>
            </w:tcBorders>
            <w:shd w:val="clear" w:color="000000" w:fill="FFFFFF"/>
            <w:noWrap/>
            <w:vAlign w:val="center"/>
            <w:hideMark/>
          </w:tcPr>
          <w:p w14:paraId="7816EFD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106,1</w:t>
            </w:r>
          </w:p>
        </w:tc>
        <w:tc>
          <w:tcPr>
            <w:tcW w:w="723" w:type="dxa"/>
            <w:tcBorders>
              <w:top w:val="nil"/>
              <w:left w:val="nil"/>
              <w:bottom w:val="single" w:sz="4" w:space="0" w:color="auto"/>
              <w:right w:val="single" w:sz="4" w:space="0" w:color="auto"/>
            </w:tcBorders>
            <w:shd w:val="clear" w:color="000000" w:fill="FFFFFF"/>
            <w:noWrap/>
            <w:vAlign w:val="center"/>
            <w:hideMark/>
          </w:tcPr>
          <w:p w14:paraId="22FCD205"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76,6</w:t>
            </w:r>
          </w:p>
        </w:tc>
        <w:tc>
          <w:tcPr>
            <w:tcW w:w="547" w:type="dxa"/>
            <w:gridSpan w:val="2"/>
            <w:tcBorders>
              <w:top w:val="nil"/>
              <w:left w:val="nil"/>
              <w:bottom w:val="single" w:sz="4" w:space="0" w:color="auto"/>
              <w:right w:val="single" w:sz="4" w:space="0" w:color="auto"/>
            </w:tcBorders>
            <w:shd w:val="clear" w:color="000000" w:fill="FFFFFF"/>
            <w:noWrap/>
            <w:vAlign w:val="center"/>
            <w:hideMark/>
          </w:tcPr>
          <w:p w14:paraId="5811D079"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26,7</w:t>
            </w:r>
          </w:p>
        </w:tc>
        <w:tc>
          <w:tcPr>
            <w:tcW w:w="557" w:type="dxa"/>
            <w:tcBorders>
              <w:top w:val="nil"/>
              <w:left w:val="nil"/>
              <w:bottom w:val="single" w:sz="4" w:space="0" w:color="auto"/>
              <w:right w:val="single" w:sz="4" w:space="0" w:color="auto"/>
            </w:tcBorders>
            <w:shd w:val="clear" w:color="000000" w:fill="FFFFFF"/>
            <w:noWrap/>
            <w:vAlign w:val="center"/>
            <w:hideMark/>
          </w:tcPr>
          <w:p w14:paraId="3E7796D0"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19,4</w:t>
            </w:r>
          </w:p>
        </w:tc>
        <w:tc>
          <w:tcPr>
            <w:tcW w:w="813" w:type="dxa"/>
            <w:gridSpan w:val="2"/>
            <w:tcBorders>
              <w:top w:val="nil"/>
              <w:left w:val="nil"/>
              <w:bottom w:val="single" w:sz="4" w:space="0" w:color="auto"/>
              <w:right w:val="single" w:sz="4" w:space="0" w:color="auto"/>
            </w:tcBorders>
            <w:shd w:val="clear" w:color="auto" w:fill="auto"/>
            <w:noWrap/>
            <w:vAlign w:val="center"/>
            <w:hideMark/>
          </w:tcPr>
          <w:p w14:paraId="0CE16FC6"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562 629,1</w:t>
            </w:r>
          </w:p>
        </w:tc>
        <w:tc>
          <w:tcPr>
            <w:tcW w:w="820" w:type="dxa"/>
            <w:tcBorders>
              <w:top w:val="nil"/>
              <w:left w:val="nil"/>
              <w:bottom w:val="single" w:sz="4" w:space="0" w:color="auto"/>
              <w:right w:val="single" w:sz="4" w:space="0" w:color="auto"/>
            </w:tcBorders>
            <w:shd w:val="clear" w:color="auto" w:fill="auto"/>
            <w:noWrap/>
            <w:vAlign w:val="center"/>
            <w:hideMark/>
          </w:tcPr>
          <w:p w14:paraId="3F89B9F9"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527 604,2</w:t>
            </w:r>
          </w:p>
        </w:tc>
        <w:tc>
          <w:tcPr>
            <w:tcW w:w="676" w:type="dxa"/>
            <w:gridSpan w:val="2"/>
            <w:tcBorders>
              <w:top w:val="nil"/>
              <w:left w:val="nil"/>
              <w:bottom w:val="single" w:sz="4" w:space="0" w:color="auto"/>
              <w:right w:val="single" w:sz="4" w:space="0" w:color="auto"/>
            </w:tcBorders>
            <w:shd w:val="clear" w:color="auto" w:fill="auto"/>
            <w:noWrap/>
            <w:vAlign w:val="center"/>
            <w:hideMark/>
          </w:tcPr>
          <w:p w14:paraId="21B06465"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63,3</w:t>
            </w:r>
          </w:p>
        </w:tc>
        <w:tc>
          <w:tcPr>
            <w:tcW w:w="676" w:type="dxa"/>
            <w:tcBorders>
              <w:top w:val="nil"/>
              <w:left w:val="nil"/>
              <w:bottom w:val="single" w:sz="4" w:space="0" w:color="auto"/>
              <w:right w:val="single" w:sz="4" w:space="0" w:color="auto"/>
            </w:tcBorders>
            <w:shd w:val="clear" w:color="auto" w:fill="auto"/>
            <w:noWrap/>
            <w:vAlign w:val="center"/>
            <w:hideMark/>
          </w:tcPr>
          <w:p w14:paraId="07082F7E"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66,0</w:t>
            </w:r>
          </w:p>
        </w:tc>
        <w:tc>
          <w:tcPr>
            <w:tcW w:w="1551" w:type="dxa"/>
            <w:gridSpan w:val="3"/>
            <w:tcBorders>
              <w:top w:val="single" w:sz="4" w:space="0" w:color="auto"/>
              <w:left w:val="nil"/>
              <w:bottom w:val="single" w:sz="4" w:space="0" w:color="auto"/>
              <w:right w:val="single" w:sz="4" w:space="0" w:color="auto"/>
            </w:tcBorders>
            <w:shd w:val="clear" w:color="000000" w:fill="FFFFFF"/>
            <w:noWrap/>
            <w:vAlign w:val="center"/>
            <w:hideMark/>
          </w:tcPr>
          <w:p w14:paraId="60129C1C"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по двухставоному</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44FBC5DF"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90 073,0</w:t>
            </w:r>
          </w:p>
        </w:tc>
        <w:tc>
          <w:tcPr>
            <w:tcW w:w="992" w:type="dxa"/>
            <w:tcBorders>
              <w:top w:val="nil"/>
              <w:left w:val="nil"/>
              <w:bottom w:val="single" w:sz="4" w:space="0" w:color="auto"/>
              <w:right w:val="single" w:sz="4" w:space="0" w:color="auto"/>
            </w:tcBorders>
            <w:shd w:val="clear" w:color="000000" w:fill="FFFFFF"/>
            <w:noWrap/>
            <w:vAlign w:val="center"/>
            <w:hideMark/>
          </w:tcPr>
          <w:p w14:paraId="09E2E4D7"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61 336,1</w:t>
            </w:r>
          </w:p>
        </w:tc>
        <w:tc>
          <w:tcPr>
            <w:tcW w:w="992" w:type="dxa"/>
            <w:tcBorders>
              <w:top w:val="nil"/>
              <w:left w:val="nil"/>
              <w:bottom w:val="single" w:sz="4" w:space="0" w:color="auto"/>
              <w:right w:val="single" w:sz="4" w:space="0" w:color="auto"/>
            </w:tcBorders>
            <w:shd w:val="clear" w:color="000000" w:fill="FFFFFF"/>
            <w:noWrap/>
            <w:vAlign w:val="center"/>
            <w:hideMark/>
          </w:tcPr>
          <w:p w14:paraId="6071C400"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151 409,1</w:t>
            </w:r>
          </w:p>
        </w:tc>
        <w:tc>
          <w:tcPr>
            <w:tcW w:w="993" w:type="dxa"/>
            <w:tcBorders>
              <w:top w:val="nil"/>
              <w:left w:val="nil"/>
              <w:bottom w:val="single" w:sz="4" w:space="0" w:color="auto"/>
              <w:right w:val="single" w:sz="4" w:space="0" w:color="auto"/>
            </w:tcBorders>
            <w:shd w:val="clear" w:color="000000" w:fill="FFFFFF"/>
            <w:noWrap/>
            <w:vAlign w:val="center"/>
            <w:hideMark/>
          </w:tcPr>
          <w:p w14:paraId="0779212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96 793,0</w:t>
            </w:r>
          </w:p>
        </w:tc>
        <w:tc>
          <w:tcPr>
            <w:tcW w:w="992" w:type="dxa"/>
            <w:tcBorders>
              <w:top w:val="nil"/>
              <w:left w:val="nil"/>
              <w:bottom w:val="single" w:sz="4" w:space="0" w:color="auto"/>
              <w:right w:val="single" w:sz="4" w:space="0" w:color="auto"/>
            </w:tcBorders>
            <w:shd w:val="clear" w:color="000000" w:fill="FFFFFF"/>
            <w:noWrap/>
            <w:vAlign w:val="center"/>
            <w:hideMark/>
          </w:tcPr>
          <w:p w14:paraId="4CFA6169"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66 389,1</w:t>
            </w:r>
          </w:p>
        </w:tc>
        <w:tc>
          <w:tcPr>
            <w:tcW w:w="992" w:type="dxa"/>
            <w:tcBorders>
              <w:top w:val="nil"/>
              <w:left w:val="nil"/>
              <w:bottom w:val="single" w:sz="4" w:space="0" w:color="auto"/>
              <w:right w:val="single" w:sz="4" w:space="0" w:color="auto"/>
            </w:tcBorders>
            <w:shd w:val="clear" w:color="000000" w:fill="FFFFFF"/>
            <w:noWrap/>
            <w:vAlign w:val="center"/>
            <w:hideMark/>
          </w:tcPr>
          <w:p w14:paraId="3C77DD79"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163 182,1</w:t>
            </w:r>
          </w:p>
        </w:tc>
      </w:tr>
      <w:tr w:rsidR="004517E2" w:rsidRPr="00883A83" w14:paraId="4AB8FF8D"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6B33296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6.</w:t>
            </w:r>
          </w:p>
        </w:tc>
        <w:tc>
          <w:tcPr>
            <w:tcW w:w="1880" w:type="dxa"/>
            <w:tcBorders>
              <w:top w:val="nil"/>
              <w:left w:val="nil"/>
              <w:bottom w:val="single" w:sz="4" w:space="0" w:color="auto"/>
              <w:right w:val="single" w:sz="4" w:space="0" w:color="auto"/>
            </w:tcBorders>
            <w:shd w:val="clear" w:color="000000" w:fill="FFFFFF"/>
            <w:vAlign w:val="center"/>
            <w:hideMark/>
          </w:tcPr>
          <w:p w14:paraId="24C916E9" w14:textId="77777777" w:rsidR="00AA0F70" w:rsidRPr="00883A83" w:rsidRDefault="00AA0F70" w:rsidP="00AA0F70">
            <w:pPr>
              <w:rPr>
                <w:rFonts w:ascii="Myriad Pro" w:hAnsi="Myriad Pro"/>
                <w:color w:val="000000"/>
                <w:sz w:val="14"/>
                <w:szCs w:val="14"/>
              </w:rPr>
            </w:pPr>
            <w:r w:rsidRPr="00883A83">
              <w:rPr>
                <w:rFonts w:ascii="Myriad Pro" w:hAnsi="Myriad Pro"/>
                <w:color w:val="000000"/>
                <w:sz w:val="14"/>
                <w:szCs w:val="14"/>
              </w:rPr>
              <w:t>ООО "АРСТЭМ-Энерготрейд"</w:t>
            </w:r>
          </w:p>
        </w:tc>
        <w:tc>
          <w:tcPr>
            <w:tcW w:w="737" w:type="dxa"/>
            <w:tcBorders>
              <w:top w:val="nil"/>
              <w:left w:val="nil"/>
              <w:bottom w:val="single" w:sz="4" w:space="0" w:color="auto"/>
              <w:right w:val="single" w:sz="4" w:space="0" w:color="auto"/>
            </w:tcBorders>
            <w:shd w:val="clear" w:color="000000" w:fill="FFFFFF"/>
            <w:noWrap/>
            <w:vAlign w:val="center"/>
            <w:hideMark/>
          </w:tcPr>
          <w:p w14:paraId="5180BA17"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1,3</w:t>
            </w:r>
          </w:p>
        </w:tc>
        <w:tc>
          <w:tcPr>
            <w:tcW w:w="723" w:type="dxa"/>
            <w:tcBorders>
              <w:top w:val="nil"/>
              <w:left w:val="nil"/>
              <w:bottom w:val="single" w:sz="4" w:space="0" w:color="auto"/>
              <w:right w:val="single" w:sz="4" w:space="0" w:color="auto"/>
            </w:tcBorders>
            <w:shd w:val="clear" w:color="000000" w:fill="FFFFFF"/>
            <w:noWrap/>
            <w:vAlign w:val="center"/>
            <w:hideMark/>
          </w:tcPr>
          <w:p w14:paraId="526FEF34"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1,3</w:t>
            </w:r>
          </w:p>
        </w:tc>
        <w:tc>
          <w:tcPr>
            <w:tcW w:w="2737" w:type="dxa"/>
            <w:gridSpan w:val="6"/>
            <w:tcBorders>
              <w:top w:val="single" w:sz="4" w:space="0" w:color="auto"/>
              <w:left w:val="nil"/>
              <w:bottom w:val="single" w:sz="4" w:space="0" w:color="auto"/>
              <w:right w:val="single" w:sz="4" w:space="0" w:color="auto"/>
            </w:tcBorders>
            <w:shd w:val="clear" w:color="auto" w:fill="auto"/>
            <w:noWrap/>
            <w:vAlign w:val="center"/>
            <w:hideMark/>
          </w:tcPr>
          <w:p w14:paraId="2B38787B"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по одноставочному</w:t>
            </w:r>
          </w:p>
        </w:tc>
        <w:tc>
          <w:tcPr>
            <w:tcW w:w="676" w:type="dxa"/>
            <w:gridSpan w:val="2"/>
            <w:tcBorders>
              <w:top w:val="nil"/>
              <w:left w:val="nil"/>
              <w:bottom w:val="single" w:sz="4" w:space="0" w:color="auto"/>
              <w:right w:val="single" w:sz="4" w:space="0" w:color="auto"/>
            </w:tcBorders>
            <w:shd w:val="clear" w:color="auto" w:fill="auto"/>
            <w:noWrap/>
            <w:vAlign w:val="center"/>
            <w:hideMark/>
          </w:tcPr>
          <w:p w14:paraId="3072D150"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293,4</w:t>
            </w:r>
          </w:p>
        </w:tc>
        <w:tc>
          <w:tcPr>
            <w:tcW w:w="676" w:type="dxa"/>
            <w:tcBorders>
              <w:top w:val="nil"/>
              <w:left w:val="nil"/>
              <w:bottom w:val="single" w:sz="4" w:space="0" w:color="auto"/>
              <w:right w:val="single" w:sz="4" w:space="0" w:color="auto"/>
            </w:tcBorders>
            <w:shd w:val="clear" w:color="auto" w:fill="auto"/>
            <w:noWrap/>
            <w:vAlign w:val="center"/>
            <w:hideMark/>
          </w:tcPr>
          <w:p w14:paraId="3FD4C09B"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314,6</w:t>
            </w:r>
          </w:p>
        </w:tc>
        <w:tc>
          <w:tcPr>
            <w:tcW w:w="842" w:type="dxa"/>
            <w:gridSpan w:val="2"/>
            <w:tcBorders>
              <w:top w:val="nil"/>
              <w:left w:val="nil"/>
              <w:bottom w:val="single" w:sz="4" w:space="0" w:color="auto"/>
              <w:right w:val="single" w:sz="4" w:space="0" w:color="auto"/>
            </w:tcBorders>
            <w:shd w:val="clear" w:color="000000" w:fill="FFFFFF"/>
            <w:noWrap/>
            <w:vAlign w:val="center"/>
            <w:hideMark/>
          </w:tcPr>
          <w:p w14:paraId="5FEDCC47"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709" w:type="dxa"/>
            <w:tcBorders>
              <w:top w:val="nil"/>
              <w:left w:val="nil"/>
              <w:bottom w:val="single" w:sz="4" w:space="0" w:color="auto"/>
              <w:right w:val="single" w:sz="4" w:space="0" w:color="auto"/>
            </w:tcBorders>
            <w:shd w:val="clear" w:color="000000" w:fill="FFFFFF"/>
            <w:noWrap/>
            <w:vAlign w:val="center"/>
            <w:hideMark/>
          </w:tcPr>
          <w:p w14:paraId="40C2B50E"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08A8BE32"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2 451,3</w:t>
            </w:r>
          </w:p>
        </w:tc>
        <w:tc>
          <w:tcPr>
            <w:tcW w:w="992" w:type="dxa"/>
            <w:tcBorders>
              <w:top w:val="nil"/>
              <w:left w:val="nil"/>
              <w:bottom w:val="single" w:sz="4" w:space="0" w:color="auto"/>
              <w:right w:val="single" w:sz="4" w:space="0" w:color="auto"/>
            </w:tcBorders>
            <w:shd w:val="clear" w:color="000000" w:fill="FFFFFF"/>
            <w:noWrap/>
            <w:vAlign w:val="center"/>
            <w:hideMark/>
          </w:tcPr>
          <w:p w14:paraId="4C952B0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2 578,0</w:t>
            </w:r>
          </w:p>
        </w:tc>
        <w:tc>
          <w:tcPr>
            <w:tcW w:w="992" w:type="dxa"/>
            <w:tcBorders>
              <w:top w:val="nil"/>
              <w:left w:val="nil"/>
              <w:bottom w:val="single" w:sz="4" w:space="0" w:color="auto"/>
              <w:right w:val="single" w:sz="4" w:space="0" w:color="auto"/>
            </w:tcBorders>
            <w:shd w:val="clear" w:color="000000" w:fill="FFFFFF"/>
            <w:noWrap/>
            <w:vAlign w:val="center"/>
            <w:hideMark/>
          </w:tcPr>
          <w:p w14:paraId="11A175FB"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5 029,2</w:t>
            </w:r>
          </w:p>
        </w:tc>
        <w:tc>
          <w:tcPr>
            <w:tcW w:w="993" w:type="dxa"/>
            <w:tcBorders>
              <w:top w:val="nil"/>
              <w:left w:val="nil"/>
              <w:bottom w:val="single" w:sz="4" w:space="0" w:color="auto"/>
              <w:right w:val="single" w:sz="4" w:space="0" w:color="auto"/>
            </w:tcBorders>
            <w:shd w:val="clear" w:color="000000" w:fill="FFFFFF"/>
            <w:noWrap/>
            <w:vAlign w:val="center"/>
            <w:hideMark/>
          </w:tcPr>
          <w:p w14:paraId="7A37D301"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2 830,4</w:t>
            </w:r>
          </w:p>
        </w:tc>
        <w:tc>
          <w:tcPr>
            <w:tcW w:w="992" w:type="dxa"/>
            <w:tcBorders>
              <w:top w:val="nil"/>
              <w:left w:val="nil"/>
              <w:bottom w:val="single" w:sz="4" w:space="0" w:color="auto"/>
              <w:right w:val="single" w:sz="4" w:space="0" w:color="auto"/>
            </w:tcBorders>
            <w:shd w:val="clear" w:color="000000" w:fill="FFFFFF"/>
            <w:noWrap/>
            <w:vAlign w:val="center"/>
            <w:hideMark/>
          </w:tcPr>
          <w:p w14:paraId="4AA6CFB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2 997,0</w:t>
            </w:r>
          </w:p>
        </w:tc>
        <w:tc>
          <w:tcPr>
            <w:tcW w:w="992" w:type="dxa"/>
            <w:tcBorders>
              <w:top w:val="nil"/>
              <w:left w:val="nil"/>
              <w:bottom w:val="single" w:sz="4" w:space="0" w:color="auto"/>
              <w:right w:val="single" w:sz="4" w:space="0" w:color="auto"/>
            </w:tcBorders>
            <w:shd w:val="clear" w:color="000000" w:fill="FFFFFF"/>
            <w:noWrap/>
            <w:vAlign w:val="center"/>
            <w:hideMark/>
          </w:tcPr>
          <w:p w14:paraId="7C7C6198"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5 827,5</w:t>
            </w:r>
          </w:p>
        </w:tc>
      </w:tr>
      <w:tr w:rsidR="004517E2" w:rsidRPr="00883A83" w14:paraId="21206964"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36309D77"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7.</w:t>
            </w:r>
          </w:p>
        </w:tc>
        <w:tc>
          <w:tcPr>
            <w:tcW w:w="1880" w:type="dxa"/>
            <w:tcBorders>
              <w:top w:val="nil"/>
              <w:left w:val="nil"/>
              <w:bottom w:val="single" w:sz="4" w:space="0" w:color="auto"/>
              <w:right w:val="single" w:sz="4" w:space="0" w:color="auto"/>
            </w:tcBorders>
            <w:shd w:val="clear" w:color="000000" w:fill="FFFFFF"/>
            <w:vAlign w:val="center"/>
            <w:hideMark/>
          </w:tcPr>
          <w:p w14:paraId="02159E86" w14:textId="77777777" w:rsidR="00AA0F70" w:rsidRPr="00883A83" w:rsidRDefault="00AA0F70" w:rsidP="00AA0F70">
            <w:pPr>
              <w:rPr>
                <w:rFonts w:ascii="Myriad Pro" w:hAnsi="Myriad Pro"/>
                <w:sz w:val="14"/>
                <w:szCs w:val="14"/>
              </w:rPr>
            </w:pPr>
            <w:r w:rsidRPr="00883A83">
              <w:rPr>
                <w:rFonts w:ascii="Myriad Pro" w:hAnsi="Myriad Pro"/>
                <w:sz w:val="14"/>
                <w:szCs w:val="14"/>
              </w:rPr>
              <w:t>ОOО "Русэнергосбыт"</w:t>
            </w:r>
          </w:p>
        </w:tc>
        <w:tc>
          <w:tcPr>
            <w:tcW w:w="737" w:type="dxa"/>
            <w:tcBorders>
              <w:top w:val="nil"/>
              <w:left w:val="nil"/>
              <w:bottom w:val="single" w:sz="4" w:space="0" w:color="auto"/>
              <w:right w:val="single" w:sz="4" w:space="0" w:color="auto"/>
            </w:tcBorders>
            <w:shd w:val="clear" w:color="000000" w:fill="FFFFFF"/>
            <w:noWrap/>
            <w:vAlign w:val="center"/>
            <w:hideMark/>
          </w:tcPr>
          <w:p w14:paraId="126F2850"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12,9</w:t>
            </w:r>
          </w:p>
        </w:tc>
        <w:tc>
          <w:tcPr>
            <w:tcW w:w="723" w:type="dxa"/>
            <w:tcBorders>
              <w:top w:val="nil"/>
              <w:left w:val="nil"/>
              <w:bottom w:val="single" w:sz="4" w:space="0" w:color="auto"/>
              <w:right w:val="single" w:sz="4" w:space="0" w:color="auto"/>
            </w:tcBorders>
            <w:shd w:val="clear" w:color="000000" w:fill="FFFFFF"/>
            <w:noWrap/>
            <w:vAlign w:val="center"/>
            <w:hideMark/>
          </w:tcPr>
          <w:p w14:paraId="4D6A504B"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12,5</w:t>
            </w:r>
          </w:p>
        </w:tc>
        <w:tc>
          <w:tcPr>
            <w:tcW w:w="547" w:type="dxa"/>
            <w:gridSpan w:val="2"/>
            <w:tcBorders>
              <w:top w:val="nil"/>
              <w:left w:val="nil"/>
              <w:bottom w:val="single" w:sz="4" w:space="0" w:color="auto"/>
              <w:right w:val="single" w:sz="4" w:space="0" w:color="auto"/>
            </w:tcBorders>
            <w:shd w:val="clear" w:color="000000" w:fill="FFFFFF"/>
            <w:noWrap/>
            <w:vAlign w:val="center"/>
            <w:hideMark/>
          </w:tcPr>
          <w:p w14:paraId="029725D1"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1,4</w:t>
            </w:r>
          </w:p>
        </w:tc>
        <w:tc>
          <w:tcPr>
            <w:tcW w:w="557" w:type="dxa"/>
            <w:tcBorders>
              <w:top w:val="nil"/>
              <w:left w:val="nil"/>
              <w:bottom w:val="single" w:sz="4" w:space="0" w:color="auto"/>
              <w:right w:val="single" w:sz="4" w:space="0" w:color="auto"/>
            </w:tcBorders>
            <w:shd w:val="clear" w:color="000000" w:fill="FFFFFF"/>
            <w:noWrap/>
            <w:vAlign w:val="center"/>
            <w:hideMark/>
          </w:tcPr>
          <w:p w14:paraId="7B926AD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1,4</w:t>
            </w:r>
          </w:p>
        </w:tc>
        <w:tc>
          <w:tcPr>
            <w:tcW w:w="813" w:type="dxa"/>
            <w:gridSpan w:val="2"/>
            <w:tcBorders>
              <w:top w:val="nil"/>
              <w:left w:val="nil"/>
              <w:bottom w:val="single" w:sz="4" w:space="0" w:color="auto"/>
              <w:right w:val="single" w:sz="4" w:space="0" w:color="auto"/>
            </w:tcBorders>
            <w:shd w:val="clear" w:color="000000" w:fill="FFFFFF"/>
            <w:noWrap/>
            <w:vAlign w:val="center"/>
            <w:hideMark/>
          </w:tcPr>
          <w:p w14:paraId="3B1A7302"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308 722,2</w:t>
            </w:r>
          </w:p>
        </w:tc>
        <w:tc>
          <w:tcPr>
            <w:tcW w:w="820" w:type="dxa"/>
            <w:tcBorders>
              <w:top w:val="nil"/>
              <w:left w:val="nil"/>
              <w:bottom w:val="single" w:sz="4" w:space="0" w:color="auto"/>
              <w:right w:val="single" w:sz="4" w:space="0" w:color="auto"/>
            </w:tcBorders>
            <w:shd w:val="clear" w:color="000000" w:fill="FFFFFF"/>
            <w:noWrap/>
            <w:vAlign w:val="center"/>
            <w:hideMark/>
          </w:tcPr>
          <w:p w14:paraId="00BAF2AA"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230 636,4</w:t>
            </w:r>
          </w:p>
        </w:tc>
        <w:tc>
          <w:tcPr>
            <w:tcW w:w="676" w:type="dxa"/>
            <w:gridSpan w:val="2"/>
            <w:tcBorders>
              <w:top w:val="nil"/>
              <w:left w:val="nil"/>
              <w:bottom w:val="single" w:sz="4" w:space="0" w:color="auto"/>
              <w:right w:val="single" w:sz="4" w:space="0" w:color="auto"/>
            </w:tcBorders>
            <w:shd w:val="clear" w:color="000000" w:fill="FFFFFF"/>
            <w:noWrap/>
            <w:vAlign w:val="center"/>
            <w:hideMark/>
          </w:tcPr>
          <w:p w14:paraId="1EFC1C8E"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61,3</w:t>
            </w:r>
          </w:p>
        </w:tc>
        <w:tc>
          <w:tcPr>
            <w:tcW w:w="676" w:type="dxa"/>
            <w:tcBorders>
              <w:top w:val="nil"/>
              <w:left w:val="nil"/>
              <w:bottom w:val="single" w:sz="4" w:space="0" w:color="auto"/>
              <w:right w:val="single" w:sz="4" w:space="0" w:color="auto"/>
            </w:tcBorders>
            <w:shd w:val="clear" w:color="000000" w:fill="FFFFFF"/>
            <w:noWrap/>
            <w:vAlign w:val="center"/>
            <w:hideMark/>
          </w:tcPr>
          <w:p w14:paraId="48E0414A"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60,5</w:t>
            </w:r>
          </w:p>
        </w:tc>
        <w:tc>
          <w:tcPr>
            <w:tcW w:w="842" w:type="dxa"/>
            <w:gridSpan w:val="2"/>
            <w:tcBorders>
              <w:top w:val="nil"/>
              <w:left w:val="nil"/>
              <w:bottom w:val="single" w:sz="4" w:space="0" w:color="auto"/>
              <w:right w:val="single" w:sz="4" w:space="0" w:color="auto"/>
            </w:tcBorders>
            <w:shd w:val="clear" w:color="000000" w:fill="FFFFFF"/>
            <w:noWrap/>
            <w:vAlign w:val="center"/>
            <w:hideMark/>
          </w:tcPr>
          <w:p w14:paraId="5E3580B8"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1 205,2</w:t>
            </w:r>
          </w:p>
        </w:tc>
        <w:tc>
          <w:tcPr>
            <w:tcW w:w="709" w:type="dxa"/>
            <w:tcBorders>
              <w:top w:val="nil"/>
              <w:left w:val="nil"/>
              <w:bottom w:val="single" w:sz="4" w:space="0" w:color="auto"/>
              <w:right w:val="single" w:sz="4" w:space="0" w:color="auto"/>
            </w:tcBorders>
            <w:shd w:val="clear" w:color="000000" w:fill="FFFFFF"/>
            <w:noWrap/>
            <w:vAlign w:val="center"/>
            <w:hideMark/>
          </w:tcPr>
          <w:p w14:paraId="45980A48"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1 276,6</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74CF3429"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13 453,8</w:t>
            </w:r>
          </w:p>
        </w:tc>
        <w:tc>
          <w:tcPr>
            <w:tcW w:w="992" w:type="dxa"/>
            <w:tcBorders>
              <w:top w:val="nil"/>
              <w:left w:val="nil"/>
              <w:bottom w:val="single" w:sz="4" w:space="0" w:color="auto"/>
              <w:right w:val="single" w:sz="4" w:space="0" w:color="auto"/>
            </w:tcBorders>
            <w:shd w:val="clear" w:color="000000" w:fill="FFFFFF"/>
            <w:noWrap/>
            <w:vAlign w:val="center"/>
            <w:hideMark/>
          </w:tcPr>
          <w:p w14:paraId="4C10F816"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13 395,9</w:t>
            </w:r>
          </w:p>
        </w:tc>
        <w:tc>
          <w:tcPr>
            <w:tcW w:w="992" w:type="dxa"/>
            <w:tcBorders>
              <w:top w:val="nil"/>
              <w:left w:val="nil"/>
              <w:bottom w:val="single" w:sz="4" w:space="0" w:color="auto"/>
              <w:right w:val="single" w:sz="4" w:space="0" w:color="auto"/>
            </w:tcBorders>
            <w:shd w:val="clear" w:color="000000" w:fill="FFFFFF"/>
            <w:noWrap/>
            <w:vAlign w:val="center"/>
            <w:hideMark/>
          </w:tcPr>
          <w:p w14:paraId="420A531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26 849,7</w:t>
            </w:r>
          </w:p>
        </w:tc>
        <w:tc>
          <w:tcPr>
            <w:tcW w:w="993" w:type="dxa"/>
            <w:tcBorders>
              <w:top w:val="nil"/>
              <w:left w:val="nil"/>
              <w:bottom w:val="single" w:sz="4" w:space="0" w:color="auto"/>
              <w:right w:val="single" w:sz="4" w:space="0" w:color="auto"/>
            </w:tcBorders>
            <w:shd w:val="clear" w:color="000000" w:fill="FFFFFF"/>
            <w:noWrap/>
            <w:vAlign w:val="center"/>
            <w:hideMark/>
          </w:tcPr>
          <w:p w14:paraId="21234153"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14 410,2</w:t>
            </w:r>
          </w:p>
        </w:tc>
        <w:tc>
          <w:tcPr>
            <w:tcW w:w="992" w:type="dxa"/>
            <w:tcBorders>
              <w:top w:val="nil"/>
              <w:left w:val="nil"/>
              <w:bottom w:val="single" w:sz="4" w:space="0" w:color="auto"/>
              <w:right w:val="single" w:sz="4" w:space="0" w:color="auto"/>
            </w:tcBorders>
            <w:shd w:val="clear" w:color="000000" w:fill="FFFFFF"/>
            <w:noWrap/>
            <w:vAlign w:val="center"/>
            <w:hideMark/>
          </w:tcPr>
          <w:p w14:paraId="608DD30F"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14 389,5</w:t>
            </w:r>
          </w:p>
        </w:tc>
        <w:tc>
          <w:tcPr>
            <w:tcW w:w="992" w:type="dxa"/>
            <w:tcBorders>
              <w:top w:val="nil"/>
              <w:left w:val="nil"/>
              <w:bottom w:val="single" w:sz="4" w:space="0" w:color="auto"/>
              <w:right w:val="single" w:sz="4" w:space="0" w:color="auto"/>
            </w:tcBorders>
            <w:shd w:val="clear" w:color="000000" w:fill="FFFFFF"/>
            <w:noWrap/>
            <w:vAlign w:val="center"/>
            <w:hideMark/>
          </w:tcPr>
          <w:p w14:paraId="3BE6D259"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28 799,6</w:t>
            </w:r>
          </w:p>
        </w:tc>
      </w:tr>
      <w:tr w:rsidR="004517E2" w:rsidRPr="00883A83" w14:paraId="7EA5AE6A"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7377D89F"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8.</w:t>
            </w:r>
          </w:p>
        </w:tc>
        <w:tc>
          <w:tcPr>
            <w:tcW w:w="1880" w:type="dxa"/>
            <w:tcBorders>
              <w:top w:val="nil"/>
              <w:left w:val="nil"/>
              <w:bottom w:val="single" w:sz="4" w:space="0" w:color="auto"/>
              <w:right w:val="single" w:sz="4" w:space="0" w:color="auto"/>
            </w:tcBorders>
            <w:shd w:val="clear" w:color="000000" w:fill="FFFFFF"/>
            <w:vAlign w:val="center"/>
            <w:hideMark/>
          </w:tcPr>
          <w:p w14:paraId="57BE4DE9" w14:textId="77777777" w:rsidR="00AA0F70" w:rsidRPr="00883A83" w:rsidRDefault="00AA0F70" w:rsidP="00AA0F70">
            <w:pPr>
              <w:rPr>
                <w:rFonts w:ascii="Myriad Pro" w:hAnsi="Myriad Pro"/>
                <w:color w:val="000000"/>
                <w:sz w:val="14"/>
                <w:szCs w:val="14"/>
              </w:rPr>
            </w:pPr>
            <w:r w:rsidRPr="00883A83">
              <w:rPr>
                <w:rFonts w:ascii="Myriad Pro" w:hAnsi="Myriad Pro"/>
                <w:color w:val="000000"/>
                <w:sz w:val="14"/>
                <w:szCs w:val="14"/>
              </w:rPr>
              <w:t>ОOО "МагнитЭнерго"</w:t>
            </w:r>
          </w:p>
        </w:tc>
        <w:tc>
          <w:tcPr>
            <w:tcW w:w="737" w:type="dxa"/>
            <w:tcBorders>
              <w:top w:val="nil"/>
              <w:left w:val="nil"/>
              <w:bottom w:val="single" w:sz="4" w:space="0" w:color="auto"/>
              <w:right w:val="single" w:sz="4" w:space="0" w:color="auto"/>
            </w:tcBorders>
            <w:shd w:val="clear" w:color="000000" w:fill="FFFFFF"/>
            <w:noWrap/>
            <w:vAlign w:val="center"/>
            <w:hideMark/>
          </w:tcPr>
          <w:p w14:paraId="3ABFD11E"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1,3</w:t>
            </w:r>
          </w:p>
        </w:tc>
        <w:tc>
          <w:tcPr>
            <w:tcW w:w="723" w:type="dxa"/>
            <w:tcBorders>
              <w:top w:val="nil"/>
              <w:left w:val="nil"/>
              <w:bottom w:val="single" w:sz="4" w:space="0" w:color="auto"/>
              <w:right w:val="single" w:sz="4" w:space="0" w:color="auto"/>
            </w:tcBorders>
            <w:shd w:val="clear" w:color="000000" w:fill="FFFFFF"/>
            <w:noWrap/>
            <w:vAlign w:val="center"/>
            <w:hideMark/>
          </w:tcPr>
          <w:p w14:paraId="6BC62DD5"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1,5</w:t>
            </w:r>
          </w:p>
        </w:tc>
        <w:tc>
          <w:tcPr>
            <w:tcW w:w="2737" w:type="dxa"/>
            <w:gridSpan w:val="6"/>
            <w:tcBorders>
              <w:top w:val="single" w:sz="4" w:space="0" w:color="auto"/>
              <w:left w:val="nil"/>
              <w:bottom w:val="single" w:sz="4" w:space="0" w:color="auto"/>
              <w:right w:val="single" w:sz="4" w:space="0" w:color="auto"/>
            </w:tcBorders>
            <w:shd w:val="clear" w:color="auto" w:fill="auto"/>
            <w:noWrap/>
            <w:vAlign w:val="center"/>
            <w:hideMark/>
          </w:tcPr>
          <w:p w14:paraId="2CD93E97"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по одноставочному</w:t>
            </w:r>
          </w:p>
        </w:tc>
        <w:tc>
          <w:tcPr>
            <w:tcW w:w="676" w:type="dxa"/>
            <w:gridSpan w:val="2"/>
            <w:tcBorders>
              <w:top w:val="nil"/>
              <w:left w:val="nil"/>
              <w:bottom w:val="single" w:sz="4" w:space="0" w:color="auto"/>
              <w:right w:val="single" w:sz="4" w:space="0" w:color="auto"/>
            </w:tcBorders>
            <w:shd w:val="clear" w:color="auto" w:fill="auto"/>
            <w:noWrap/>
            <w:vAlign w:val="center"/>
            <w:hideMark/>
          </w:tcPr>
          <w:p w14:paraId="2542E439"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501,0</w:t>
            </w:r>
          </w:p>
        </w:tc>
        <w:tc>
          <w:tcPr>
            <w:tcW w:w="676" w:type="dxa"/>
            <w:tcBorders>
              <w:top w:val="nil"/>
              <w:left w:val="nil"/>
              <w:bottom w:val="single" w:sz="4" w:space="0" w:color="auto"/>
              <w:right w:val="single" w:sz="4" w:space="0" w:color="auto"/>
            </w:tcBorders>
            <w:shd w:val="clear" w:color="auto" w:fill="auto"/>
            <w:noWrap/>
            <w:vAlign w:val="center"/>
            <w:hideMark/>
          </w:tcPr>
          <w:p w14:paraId="123A2F7C"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522,7</w:t>
            </w:r>
          </w:p>
        </w:tc>
        <w:tc>
          <w:tcPr>
            <w:tcW w:w="842" w:type="dxa"/>
            <w:gridSpan w:val="2"/>
            <w:tcBorders>
              <w:top w:val="nil"/>
              <w:left w:val="nil"/>
              <w:bottom w:val="single" w:sz="4" w:space="0" w:color="auto"/>
              <w:right w:val="single" w:sz="4" w:space="0" w:color="auto"/>
            </w:tcBorders>
            <w:shd w:val="clear" w:color="000000" w:fill="FFFFFF"/>
            <w:noWrap/>
            <w:vAlign w:val="center"/>
            <w:hideMark/>
          </w:tcPr>
          <w:p w14:paraId="5D3C542E"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2 587,5</w:t>
            </w:r>
          </w:p>
        </w:tc>
        <w:tc>
          <w:tcPr>
            <w:tcW w:w="709" w:type="dxa"/>
            <w:tcBorders>
              <w:top w:val="nil"/>
              <w:left w:val="nil"/>
              <w:bottom w:val="single" w:sz="4" w:space="0" w:color="auto"/>
              <w:right w:val="single" w:sz="4" w:space="0" w:color="auto"/>
            </w:tcBorders>
            <w:shd w:val="clear" w:color="000000" w:fill="FFFFFF"/>
            <w:noWrap/>
            <w:vAlign w:val="center"/>
            <w:hideMark/>
          </w:tcPr>
          <w:p w14:paraId="6E764206"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2 633,4</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49CFCDCD"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2 661,3</w:t>
            </w:r>
          </w:p>
        </w:tc>
        <w:tc>
          <w:tcPr>
            <w:tcW w:w="992" w:type="dxa"/>
            <w:tcBorders>
              <w:top w:val="nil"/>
              <w:left w:val="nil"/>
              <w:bottom w:val="single" w:sz="4" w:space="0" w:color="auto"/>
              <w:right w:val="single" w:sz="4" w:space="0" w:color="auto"/>
            </w:tcBorders>
            <w:shd w:val="clear" w:color="000000" w:fill="FFFFFF"/>
            <w:noWrap/>
            <w:vAlign w:val="center"/>
            <w:hideMark/>
          </w:tcPr>
          <w:p w14:paraId="4417016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3 151,1</w:t>
            </w:r>
          </w:p>
        </w:tc>
        <w:tc>
          <w:tcPr>
            <w:tcW w:w="992" w:type="dxa"/>
            <w:tcBorders>
              <w:top w:val="nil"/>
              <w:left w:val="nil"/>
              <w:bottom w:val="single" w:sz="4" w:space="0" w:color="auto"/>
              <w:right w:val="single" w:sz="4" w:space="0" w:color="auto"/>
            </w:tcBorders>
            <w:shd w:val="clear" w:color="000000" w:fill="FFFFFF"/>
            <w:noWrap/>
            <w:vAlign w:val="center"/>
            <w:hideMark/>
          </w:tcPr>
          <w:p w14:paraId="419E5ECE"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5 812,3</w:t>
            </w:r>
          </w:p>
        </w:tc>
        <w:tc>
          <w:tcPr>
            <w:tcW w:w="993" w:type="dxa"/>
            <w:tcBorders>
              <w:top w:val="nil"/>
              <w:left w:val="nil"/>
              <w:bottom w:val="single" w:sz="4" w:space="0" w:color="auto"/>
              <w:right w:val="single" w:sz="4" w:space="0" w:color="auto"/>
            </w:tcBorders>
            <w:shd w:val="clear" w:color="000000" w:fill="FFFFFF"/>
            <w:noWrap/>
            <w:vAlign w:val="center"/>
            <w:hideMark/>
          </w:tcPr>
          <w:p w14:paraId="73A7E51E"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3 300,3</w:t>
            </w:r>
          </w:p>
        </w:tc>
        <w:tc>
          <w:tcPr>
            <w:tcW w:w="992" w:type="dxa"/>
            <w:tcBorders>
              <w:top w:val="nil"/>
              <w:left w:val="nil"/>
              <w:bottom w:val="single" w:sz="4" w:space="0" w:color="auto"/>
              <w:right w:val="single" w:sz="4" w:space="0" w:color="auto"/>
            </w:tcBorders>
            <w:shd w:val="clear" w:color="000000" w:fill="FFFFFF"/>
            <w:noWrap/>
            <w:vAlign w:val="center"/>
            <w:hideMark/>
          </w:tcPr>
          <w:p w14:paraId="0B0D9967"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3 931,5</w:t>
            </w:r>
          </w:p>
        </w:tc>
        <w:tc>
          <w:tcPr>
            <w:tcW w:w="992" w:type="dxa"/>
            <w:tcBorders>
              <w:top w:val="nil"/>
              <w:left w:val="nil"/>
              <w:bottom w:val="single" w:sz="4" w:space="0" w:color="auto"/>
              <w:right w:val="single" w:sz="4" w:space="0" w:color="auto"/>
            </w:tcBorders>
            <w:shd w:val="clear" w:color="000000" w:fill="FFFFFF"/>
            <w:noWrap/>
            <w:vAlign w:val="center"/>
            <w:hideMark/>
          </w:tcPr>
          <w:p w14:paraId="23C2AE4E"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7 231,8</w:t>
            </w:r>
          </w:p>
        </w:tc>
      </w:tr>
      <w:tr w:rsidR="004517E2" w:rsidRPr="00883A83" w14:paraId="4CE938D6"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35210EA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9.</w:t>
            </w:r>
          </w:p>
        </w:tc>
        <w:tc>
          <w:tcPr>
            <w:tcW w:w="1880" w:type="dxa"/>
            <w:tcBorders>
              <w:top w:val="nil"/>
              <w:left w:val="nil"/>
              <w:bottom w:val="single" w:sz="4" w:space="0" w:color="auto"/>
              <w:right w:val="single" w:sz="4" w:space="0" w:color="auto"/>
            </w:tcBorders>
            <w:shd w:val="clear" w:color="000000" w:fill="FFFFFF"/>
            <w:vAlign w:val="center"/>
            <w:hideMark/>
          </w:tcPr>
          <w:p w14:paraId="503CA131" w14:textId="77777777" w:rsidR="00AA0F70" w:rsidRPr="00883A83" w:rsidRDefault="00AA0F70" w:rsidP="00AA0F70">
            <w:pPr>
              <w:rPr>
                <w:rFonts w:ascii="Myriad Pro" w:hAnsi="Myriad Pro"/>
                <w:color w:val="000000"/>
                <w:sz w:val="14"/>
                <w:szCs w:val="14"/>
              </w:rPr>
            </w:pPr>
            <w:r w:rsidRPr="00883A83">
              <w:rPr>
                <w:rFonts w:ascii="Myriad Pro" w:hAnsi="Myriad Pro"/>
                <w:color w:val="000000"/>
                <w:sz w:val="14"/>
                <w:szCs w:val="14"/>
              </w:rPr>
              <w:t>ОOО "Транснефтьэнерго"</w:t>
            </w:r>
          </w:p>
        </w:tc>
        <w:tc>
          <w:tcPr>
            <w:tcW w:w="737" w:type="dxa"/>
            <w:tcBorders>
              <w:top w:val="nil"/>
              <w:left w:val="nil"/>
              <w:bottom w:val="single" w:sz="4" w:space="0" w:color="auto"/>
              <w:right w:val="single" w:sz="4" w:space="0" w:color="auto"/>
            </w:tcBorders>
            <w:shd w:val="clear" w:color="000000" w:fill="FFFFFF"/>
            <w:noWrap/>
            <w:vAlign w:val="center"/>
            <w:hideMark/>
          </w:tcPr>
          <w:p w14:paraId="4100C44B"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7,6</w:t>
            </w:r>
          </w:p>
        </w:tc>
        <w:tc>
          <w:tcPr>
            <w:tcW w:w="723" w:type="dxa"/>
            <w:tcBorders>
              <w:top w:val="nil"/>
              <w:left w:val="nil"/>
              <w:bottom w:val="single" w:sz="4" w:space="0" w:color="auto"/>
              <w:right w:val="single" w:sz="4" w:space="0" w:color="auto"/>
            </w:tcBorders>
            <w:shd w:val="clear" w:color="000000" w:fill="FFFFFF"/>
            <w:noWrap/>
            <w:vAlign w:val="center"/>
            <w:hideMark/>
          </w:tcPr>
          <w:p w14:paraId="557755E0"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11,6</w:t>
            </w:r>
          </w:p>
        </w:tc>
        <w:tc>
          <w:tcPr>
            <w:tcW w:w="2737" w:type="dxa"/>
            <w:gridSpan w:val="6"/>
            <w:tcBorders>
              <w:top w:val="single" w:sz="4" w:space="0" w:color="auto"/>
              <w:left w:val="nil"/>
              <w:bottom w:val="single" w:sz="4" w:space="0" w:color="auto"/>
              <w:right w:val="single" w:sz="4" w:space="0" w:color="auto"/>
            </w:tcBorders>
            <w:shd w:val="clear" w:color="auto" w:fill="auto"/>
            <w:noWrap/>
            <w:vAlign w:val="center"/>
            <w:hideMark/>
          </w:tcPr>
          <w:p w14:paraId="5E264A0A"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по одноставочному</w:t>
            </w:r>
          </w:p>
        </w:tc>
        <w:tc>
          <w:tcPr>
            <w:tcW w:w="676" w:type="dxa"/>
            <w:gridSpan w:val="2"/>
            <w:tcBorders>
              <w:top w:val="nil"/>
              <w:left w:val="nil"/>
              <w:bottom w:val="single" w:sz="4" w:space="0" w:color="auto"/>
              <w:right w:val="single" w:sz="4" w:space="0" w:color="auto"/>
            </w:tcBorders>
            <w:shd w:val="clear" w:color="auto" w:fill="auto"/>
            <w:noWrap/>
            <w:vAlign w:val="center"/>
            <w:hideMark/>
          </w:tcPr>
          <w:p w14:paraId="7DF34F66"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63,7</w:t>
            </w:r>
          </w:p>
        </w:tc>
        <w:tc>
          <w:tcPr>
            <w:tcW w:w="676" w:type="dxa"/>
            <w:tcBorders>
              <w:top w:val="nil"/>
              <w:left w:val="nil"/>
              <w:bottom w:val="single" w:sz="4" w:space="0" w:color="auto"/>
              <w:right w:val="single" w:sz="4" w:space="0" w:color="auto"/>
            </w:tcBorders>
            <w:shd w:val="clear" w:color="auto" w:fill="auto"/>
            <w:noWrap/>
            <w:vAlign w:val="center"/>
            <w:hideMark/>
          </w:tcPr>
          <w:p w14:paraId="7A3A003A"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67,5</w:t>
            </w:r>
          </w:p>
        </w:tc>
        <w:tc>
          <w:tcPr>
            <w:tcW w:w="842" w:type="dxa"/>
            <w:gridSpan w:val="2"/>
            <w:tcBorders>
              <w:top w:val="nil"/>
              <w:left w:val="nil"/>
              <w:bottom w:val="single" w:sz="4" w:space="0" w:color="auto"/>
              <w:right w:val="single" w:sz="4" w:space="0" w:color="auto"/>
            </w:tcBorders>
            <w:shd w:val="clear" w:color="000000" w:fill="FFFFFF"/>
            <w:noWrap/>
            <w:vAlign w:val="center"/>
            <w:hideMark/>
          </w:tcPr>
          <w:p w14:paraId="1E279ACC"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1 031,5</w:t>
            </w:r>
          </w:p>
        </w:tc>
        <w:tc>
          <w:tcPr>
            <w:tcW w:w="709" w:type="dxa"/>
            <w:tcBorders>
              <w:top w:val="nil"/>
              <w:left w:val="nil"/>
              <w:bottom w:val="single" w:sz="4" w:space="0" w:color="auto"/>
              <w:right w:val="single" w:sz="4" w:space="0" w:color="auto"/>
            </w:tcBorders>
            <w:shd w:val="clear" w:color="000000" w:fill="FFFFFF"/>
            <w:noWrap/>
            <w:vAlign w:val="center"/>
            <w:hideMark/>
          </w:tcPr>
          <w:p w14:paraId="706A42F9"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1 095,9</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37983382"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7 313,9</w:t>
            </w:r>
          </w:p>
        </w:tc>
        <w:tc>
          <w:tcPr>
            <w:tcW w:w="992" w:type="dxa"/>
            <w:tcBorders>
              <w:top w:val="nil"/>
              <w:left w:val="nil"/>
              <w:bottom w:val="single" w:sz="4" w:space="0" w:color="auto"/>
              <w:right w:val="single" w:sz="4" w:space="0" w:color="auto"/>
            </w:tcBorders>
            <w:shd w:val="clear" w:color="000000" w:fill="FFFFFF"/>
            <w:noWrap/>
            <w:vAlign w:val="center"/>
            <w:hideMark/>
          </w:tcPr>
          <w:p w14:paraId="64FCCF2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11 908,8</w:t>
            </w:r>
          </w:p>
        </w:tc>
        <w:tc>
          <w:tcPr>
            <w:tcW w:w="992" w:type="dxa"/>
            <w:tcBorders>
              <w:top w:val="nil"/>
              <w:left w:val="nil"/>
              <w:bottom w:val="single" w:sz="4" w:space="0" w:color="auto"/>
              <w:right w:val="single" w:sz="4" w:space="0" w:color="auto"/>
            </w:tcBorders>
            <w:shd w:val="clear" w:color="000000" w:fill="FFFFFF"/>
            <w:noWrap/>
            <w:vAlign w:val="center"/>
            <w:hideMark/>
          </w:tcPr>
          <w:p w14:paraId="51A4E017"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19 222,7</w:t>
            </w:r>
          </w:p>
        </w:tc>
        <w:tc>
          <w:tcPr>
            <w:tcW w:w="993" w:type="dxa"/>
            <w:tcBorders>
              <w:top w:val="nil"/>
              <w:left w:val="nil"/>
              <w:bottom w:val="single" w:sz="4" w:space="0" w:color="auto"/>
              <w:right w:val="single" w:sz="4" w:space="0" w:color="auto"/>
            </w:tcBorders>
            <w:shd w:val="clear" w:color="000000" w:fill="FFFFFF"/>
            <w:noWrap/>
            <w:vAlign w:val="center"/>
            <w:hideMark/>
          </w:tcPr>
          <w:p w14:paraId="3D35BE07"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7 795,1</w:t>
            </w:r>
          </w:p>
        </w:tc>
        <w:tc>
          <w:tcPr>
            <w:tcW w:w="992" w:type="dxa"/>
            <w:tcBorders>
              <w:top w:val="nil"/>
              <w:left w:val="nil"/>
              <w:bottom w:val="single" w:sz="4" w:space="0" w:color="auto"/>
              <w:right w:val="single" w:sz="4" w:space="0" w:color="auto"/>
            </w:tcBorders>
            <w:shd w:val="clear" w:color="000000" w:fill="FFFFFF"/>
            <w:noWrap/>
            <w:vAlign w:val="center"/>
            <w:hideMark/>
          </w:tcPr>
          <w:p w14:paraId="51C7ED0E"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12 690,4</w:t>
            </w:r>
          </w:p>
        </w:tc>
        <w:tc>
          <w:tcPr>
            <w:tcW w:w="992" w:type="dxa"/>
            <w:tcBorders>
              <w:top w:val="nil"/>
              <w:left w:val="nil"/>
              <w:bottom w:val="single" w:sz="4" w:space="0" w:color="auto"/>
              <w:right w:val="single" w:sz="4" w:space="0" w:color="auto"/>
            </w:tcBorders>
            <w:shd w:val="clear" w:color="000000" w:fill="FFFFFF"/>
            <w:noWrap/>
            <w:vAlign w:val="center"/>
            <w:hideMark/>
          </w:tcPr>
          <w:p w14:paraId="7DDE1C1B"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20 485,6</w:t>
            </w:r>
          </w:p>
        </w:tc>
      </w:tr>
      <w:tr w:rsidR="004517E2" w:rsidRPr="00883A83" w14:paraId="5F59BDF5"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2A363B7E"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10.</w:t>
            </w:r>
          </w:p>
        </w:tc>
        <w:tc>
          <w:tcPr>
            <w:tcW w:w="1880" w:type="dxa"/>
            <w:tcBorders>
              <w:top w:val="nil"/>
              <w:left w:val="nil"/>
              <w:bottom w:val="single" w:sz="4" w:space="0" w:color="auto"/>
              <w:right w:val="single" w:sz="4" w:space="0" w:color="auto"/>
            </w:tcBorders>
            <w:shd w:val="clear" w:color="000000" w:fill="FFFFFF"/>
            <w:vAlign w:val="center"/>
            <w:hideMark/>
          </w:tcPr>
          <w:p w14:paraId="7D950AC4" w14:textId="77777777" w:rsidR="00AA0F70" w:rsidRPr="00883A83" w:rsidRDefault="00AA0F70" w:rsidP="00AA0F70">
            <w:pPr>
              <w:rPr>
                <w:rFonts w:ascii="Myriad Pro" w:hAnsi="Myriad Pro"/>
                <w:color w:val="000000"/>
                <w:sz w:val="14"/>
                <w:szCs w:val="14"/>
              </w:rPr>
            </w:pPr>
            <w:r w:rsidRPr="00883A83">
              <w:rPr>
                <w:rFonts w:ascii="Myriad Pro" w:hAnsi="Myriad Pro"/>
                <w:color w:val="000000"/>
                <w:sz w:val="14"/>
                <w:szCs w:val="14"/>
              </w:rPr>
              <w:t>ООО "Лента"</w:t>
            </w:r>
          </w:p>
        </w:tc>
        <w:tc>
          <w:tcPr>
            <w:tcW w:w="737" w:type="dxa"/>
            <w:tcBorders>
              <w:top w:val="nil"/>
              <w:left w:val="nil"/>
              <w:bottom w:val="single" w:sz="4" w:space="0" w:color="auto"/>
              <w:right w:val="single" w:sz="4" w:space="0" w:color="auto"/>
            </w:tcBorders>
            <w:shd w:val="clear" w:color="000000" w:fill="FFFFFF"/>
            <w:noWrap/>
            <w:vAlign w:val="center"/>
            <w:hideMark/>
          </w:tcPr>
          <w:p w14:paraId="59CAF1AB"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0,0</w:t>
            </w:r>
          </w:p>
        </w:tc>
        <w:tc>
          <w:tcPr>
            <w:tcW w:w="723" w:type="dxa"/>
            <w:tcBorders>
              <w:top w:val="nil"/>
              <w:left w:val="nil"/>
              <w:bottom w:val="single" w:sz="4" w:space="0" w:color="auto"/>
              <w:right w:val="single" w:sz="4" w:space="0" w:color="auto"/>
            </w:tcBorders>
            <w:shd w:val="clear" w:color="000000" w:fill="FFFFFF"/>
            <w:noWrap/>
            <w:vAlign w:val="center"/>
            <w:hideMark/>
          </w:tcPr>
          <w:p w14:paraId="59A61FAF"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2,5</w:t>
            </w:r>
          </w:p>
        </w:tc>
        <w:tc>
          <w:tcPr>
            <w:tcW w:w="547" w:type="dxa"/>
            <w:gridSpan w:val="2"/>
            <w:tcBorders>
              <w:top w:val="nil"/>
              <w:left w:val="nil"/>
              <w:bottom w:val="single" w:sz="4" w:space="0" w:color="auto"/>
              <w:right w:val="single" w:sz="4" w:space="0" w:color="auto"/>
            </w:tcBorders>
            <w:shd w:val="clear" w:color="000000" w:fill="FFFFFF"/>
            <w:noWrap/>
            <w:vAlign w:val="center"/>
            <w:hideMark/>
          </w:tcPr>
          <w:p w14:paraId="551A725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0,0</w:t>
            </w:r>
          </w:p>
        </w:tc>
        <w:tc>
          <w:tcPr>
            <w:tcW w:w="557" w:type="dxa"/>
            <w:tcBorders>
              <w:top w:val="nil"/>
              <w:left w:val="nil"/>
              <w:bottom w:val="single" w:sz="4" w:space="0" w:color="auto"/>
              <w:right w:val="single" w:sz="4" w:space="0" w:color="auto"/>
            </w:tcBorders>
            <w:shd w:val="clear" w:color="000000" w:fill="FFFFFF"/>
            <w:noWrap/>
            <w:vAlign w:val="center"/>
            <w:hideMark/>
          </w:tcPr>
          <w:p w14:paraId="72A221F0"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0,6</w:t>
            </w:r>
          </w:p>
        </w:tc>
        <w:tc>
          <w:tcPr>
            <w:tcW w:w="813" w:type="dxa"/>
            <w:gridSpan w:val="2"/>
            <w:tcBorders>
              <w:top w:val="nil"/>
              <w:left w:val="nil"/>
              <w:bottom w:val="single" w:sz="4" w:space="0" w:color="auto"/>
              <w:right w:val="single" w:sz="4" w:space="0" w:color="auto"/>
            </w:tcBorders>
            <w:shd w:val="clear" w:color="auto" w:fill="auto"/>
            <w:noWrap/>
            <w:vAlign w:val="center"/>
            <w:hideMark/>
          </w:tcPr>
          <w:p w14:paraId="50FCF151"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820" w:type="dxa"/>
            <w:tcBorders>
              <w:top w:val="nil"/>
              <w:left w:val="nil"/>
              <w:bottom w:val="single" w:sz="4" w:space="0" w:color="auto"/>
              <w:right w:val="single" w:sz="4" w:space="0" w:color="auto"/>
            </w:tcBorders>
            <w:shd w:val="clear" w:color="000000" w:fill="FFFFFF"/>
            <w:noWrap/>
            <w:vAlign w:val="center"/>
            <w:hideMark/>
          </w:tcPr>
          <w:p w14:paraId="12C29775"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676" w:type="dxa"/>
            <w:gridSpan w:val="2"/>
            <w:tcBorders>
              <w:top w:val="nil"/>
              <w:left w:val="nil"/>
              <w:bottom w:val="single" w:sz="4" w:space="0" w:color="auto"/>
              <w:right w:val="single" w:sz="4" w:space="0" w:color="auto"/>
            </w:tcBorders>
            <w:shd w:val="clear" w:color="auto" w:fill="auto"/>
            <w:noWrap/>
            <w:vAlign w:val="center"/>
            <w:hideMark/>
          </w:tcPr>
          <w:p w14:paraId="4E390D9D"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676" w:type="dxa"/>
            <w:tcBorders>
              <w:top w:val="nil"/>
              <w:left w:val="nil"/>
              <w:bottom w:val="single" w:sz="4" w:space="0" w:color="auto"/>
              <w:right w:val="single" w:sz="4" w:space="0" w:color="auto"/>
            </w:tcBorders>
            <w:shd w:val="clear" w:color="auto" w:fill="auto"/>
            <w:noWrap/>
            <w:vAlign w:val="center"/>
            <w:hideMark/>
          </w:tcPr>
          <w:p w14:paraId="7DCC1D05"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314,6</w:t>
            </w:r>
          </w:p>
        </w:tc>
        <w:tc>
          <w:tcPr>
            <w:tcW w:w="1551" w:type="dxa"/>
            <w:gridSpan w:val="3"/>
            <w:tcBorders>
              <w:top w:val="single" w:sz="4" w:space="0" w:color="auto"/>
              <w:left w:val="nil"/>
              <w:bottom w:val="single" w:sz="4" w:space="0" w:color="auto"/>
              <w:right w:val="single" w:sz="4" w:space="0" w:color="auto"/>
            </w:tcBorders>
            <w:shd w:val="clear" w:color="000000" w:fill="FFFFFF"/>
            <w:noWrap/>
            <w:vAlign w:val="center"/>
            <w:hideMark/>
          </w:tcPr>
          <w:p w14:paraId="1A82329E"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по двухставоному</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0FDC9D29"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992" w:type="dxa"/>
            <w:tcBorders>
              <w:top w:val="nil"/>
              <w:left w:val="nil"/>
              <w:bottom w:val="single" w:sz="4" w:space="0" w:color="auto"/>
              <w:right w:val="single" w:sz="4" w:space="0" w:color="auto"/>
            </w:tcBorders>
            <w:shd w:val="clear" w:color="000000" w:fill="FFFFFF"/>
            <w:noWrap/>
            <w:vAlign w:val="center"/>
            <w:hideMark/>
          </w:tcPr>
          <w:p w14:paraId="1D85E57E"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4 513,5</w:t>
            </w:r>
          </w:p>
        </w:tc>
        <w:tc>
          <w:tcPr>
            <w:tcW w:w="992" w:type="dxa"/>
            <w:tcBorders>
              <w:top w:val="nil"/>
              <w:left w:val="nil"/>
              <w:bottom w:val="single" w:sz="4" w:space="0" w:color="auto"/>
              <w:right w:val="single" w:sz="4" w:space="0" w:color="auto"/>
            </w:tcBorders>
            <w:shd w:val="clear" w:color="000000" w:fill="FFFFFF"/>
            <w:noWrap/>
            <w:vAlign w:val="center"/>
            <w:hideMark/>
          </w:tcPr>
          <w:p w14:paraId="34C1E412"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4 513,5</w:t>
            </w:r>
          </w:p>
        </w:tc>
        <w:tc>
          <w:tcPr>
            <w:tcW w:w="993" w:type="dxa"/>
            <w:tcBorders>
              <w:top w:val="nil"/>
              <w:left w:val="nil"/>
              <w:bottom w:val="single" w:sz="4" w:space="0" w:color="auto"/>
              <w:right w:val="single" w:sz="4" w:space="0" w:color="auto"/>
            </w:tcBorders>
            <w:shd w:val="clear" w:color="000000" w:fill="FFFFFF"/>
            <w:noWrap/>
            <w:vAlign w:val="center"/>
            <w:hideMark/>
          </w:tcPr>
          <w:p w14:paraId="0D576374"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0,0</w:t>
            </w:r>
          </w:p>
        </w:tc>
        <w:tc>
          <w:tcPr>
            <w:tcW w:w="992" w:type="dxa"/>
            <w:tcBorders>
              <w:top w:val="nil"/>
              <w:left w:val="nil"/>
              <w:bottom w:val="single" w:sz="4" w:space="0" w:color="auto"/>
              <w:right w:val="single" w:sz="4" w:space="0" w:color="auto"/>
            </w:tcBorders>
            <w:shd w:val="clear" w:color="000000" w:fill="FFFFFF"/>
            <w:noWrap/>
            <w:vAlign w:val="center"/>
            <w:hideMark/>
          </w:tcPr>
          <w:p w14:paraId="6C8F159B"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5 288,0</w:t>
            </w:r>
          </w:p>
        </w:tc>
        <w:tc>
          <w:tcPr>
            <w:tcW w:w="992" w:type="dxa"/>
            <w:tcBorders>
              <w:top w:val="nil"/>
              <w:left w:val="nil"/>
              <w:bottom w:val="single" w:sz="4" w:space="0" w:color="auto"/>
              <w:right w:val="single" w:sz="4" w:space="0" w:color="auto"/>
            </w:tcBorders>
            <w:shd w:val="clear" w:color="000000" w:fill="FFFFFF"/>
            <w:noWrap/>
            <w:vAlign w:val="center"/>
            <w:hideMark/>
          </w:tcPr>
          <w:p w14:paraId="483CCB8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5 288,0</w:t>
            </w:r>
          </w:p>
        </w:tc>
      </w:tr>
      <w:tr w:rsidR="004517E2" w:rsidRPr="00883A83" w14:paraId="0000B2A8"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10D942C3"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lastRenderedPageBreak/>
              <w:t>11.</w:t>
            </w:r>
          </w:p>
        </w:tc>
        <w:tc>
          <w:tcPr>
            <w:tcW w:w="1880" w:type="dxa"/>
            <w:tcBorders>
              <w:top w:val="nil"/>
              <w:left w:val="nil"/>
              <w:bottom w:val="single" w:sz="4" w:space="0" w:color="auto"/>
              <w:right w:val="single" w:sz="4" w:space="0" w:color="auto"/>
            </w:tcBorders>
            <w:shd w:val="clear" w:color="000000" w:fill="FFFFFF"/>
            <w:vAlign w:val="center"/>
            <w:hideMark/>
          </w:tcPr>
          <w:p w14:paraId="79E2F5BF" w14:textId="77777777" w:rsidR="00AA0F70" w:rsidRPr="00883A83" w:rsidRDefault="00AA0F70" w:rsidP="00AA0F70">
            <w:pPr>
              <w:rPr>
                <w:rFonts w:ascii="Myriad Pro" w:hAnsi="Myriad Pro"/>
                <w:color w:val="000000"/>
                <w:sz w:val="14"/>
                <w:szCs w:val="14"/>
              </w:rPr>
            </w:pPr>
            <w:r w:rsidRPr="00883A83">
              <w:rPr>
                <w:rFonts w:ascii="Myriad Pro" w:hAnsi="Myriad Pro"/>
                <w:color w:val="000000"/>
                <w:sz w:val="14"/>
                <w:szCs w:val="14"/>
              </w:rPr>
              <w:t>ООО "Сибирская электросеть"</w:t>
            </w:r>
          </w:p>
        </w:tc>
        <w:tc>
          <w:tcPr>
            <w:tcW w:w="737" w:type="dxa"/>
            <w:tcBorders>
              <w:top w:val="nil"/>
              <w:left w:val="nil"/>
              <w:bottom w:val="single" w:sz="4" w:space="0" w:color="auto"/>
              <w:right w:val="single" w:sz="4" w:space="0" w:color="auto"/>
            </w:tcBorders>
            <w:shd w:val="clear" w:color="000000" w:fill="FFFFFF"/>
            <w:noWrap/>
            <w:vAlign w:val="center"/>
            <w:hideMark/>
          </w:tcPr>
          <w:p w14:paraId="12FAA876"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0,0</w:t>
            </w:r>
          </w:p>
        </w:tc>
        <w:tc>
          <w:tcPr>
            <w:tcW w:w="723" w:type="dxa"/>
            <w:tcBorders>
              <w:top w:val="nil"/>
              <w:left w:val="nil"/>
              <w:bottom w:val="single" w:sz="4" w:space="0" w:color="auto"/>
              <w:right w:val="single" w:sz="4" w:space="0" w:color="auto"/>
            </w:tcBorders>
            <w:shd w:val="clear" w:color="000000" w:fill="FFFFFF"/>
            <w:noWrap/>
            <w:vAlign w:val="center"/>
            <w:hideMark/>
          </w:tcPr>
          <w:p w14:paraId="351D64F3"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9,9</w:t>
            </w:r>
          </w:p>
        </w:tc>
        <w:tc>
          <w:tcPr>
            <w:tcW w:w="547" w:type="dxa"/>
            <w:gridSpan w:val="2"/>
            <w:tcBorders>
              <w:top w:val="nil"/>
              <w:left w:val="nil"/>
              <w:bottom w:val="single" w:sz="4" w:space="0" w:color="auto"/>
              <w:right w:val="single" w:sz="4" w:space="0" w:color="auto"/>
            </w:tcBorders>
            <w:shd w:val="clear" w:color="000000" w:fill="FFFFFF"/>
            <w:noWrap/>
            <w:vAlign w:val="center"/>
            <w:hideMark/>
          </w:tcPr>
          <w:p w14:paraId="43B68CF4"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0,0</w:t>
            </w:r>
          </w:p>
        </w:tc>
        <w:tc>
          <w:tcPr>
            <w:tcW w:w="557" w:type="dxa"/>
            <w:tcBorders>
              <w:top w:val="nil"/>
              <w:left w:val="nil"/>
              <w:bottom w:val="single" w:sz="4" w:space="0" w:color="auto"/>
              <w:right w:val="single" w:sz="4" w:space="0" w:color="auto"/>
            </w:tcBorders>
            <w:shd w:val="clear" w:color="000000" w:fill="FFFFFF"/>
            <w:noWrap/>
            <w:vAlign w:val="center"/>
            <w:hideMark/>
          </w:tcPr>
          <w:p w14:paraId="4D4A3BD7"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4,4</w:t>
            </w:r>
          </w:p>
        </w:tc>
        <w:tc>
          <w:tcPr>
            <w:tcW w:w="813" w:type="dxa"/>
            <w:gridSpan w:val="2"/>
            <w:tcBorders>
              <w:top w:val="nil"/>
              <w:left w:val="nil"/>
              <w:bottom w:val="single" w:sz="4" w:space="0" w:color="auto"/>
              <w:right w:val="single" w:sz="4" w:space="0" w:color="auto"/>
            </w:tcBorders>
            <w:shd w:val="clear" w:color="auto" w:fill="auto"/>
            <w:noWrap/>
            <w:vAlign w:val="center"/>
            <w:hideMark/>
          </w:tcPr>
          <w:p w14:paraId="33E680B9"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820" w:type="dxa"/>
            <w:tcBorders>
              <w:top w:val="nil"/>
              <w:left w:val="nil"/>
              <w:bottom w:val="single" w:sz="4" w:space="0" w:color="auto"/>
              <w:right w:val="single" w:sz="4" w:space="0" w:color="auto"/>
            </w:tcBorders>
            <w:shd w:val="clear" w:color="000000" w:fill="FFFFFF"/>
            <w:noWrap/>
            <w:vAlign w:val="center"/>
            <w:hideMark/>
          </w:tcPr>
          <w:p w14:paraId="2CE4F5FA"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676" w:type="dxa"/>
            <w:gridSpan w:val="2"/>
            <w:tcBorders>
              <w:top w:val="nil"/>
              <w:left w:val="nil"/>
              <w:bottom w:val="single" w:sz="4" w:space="0" w:color="auto"/>
              <w:right w:val="single" w:sz="4" w:space="0" w:color="auto"/>
            </w:tcBorders>
            <w:shd w:val="clear" w:color="auto" w:fill="auto"/>
            <w:noWrap/>
            <w:vAlign w:val="center"/>
            <w:hideMark/>
          </w:tcPr>
          <w:p w14:paraId="66BD3735"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676" w:type="dxa"/>
            <w:tcBorders>
              <w:top w:val="nil"/>
              <w:left w:val="nil"/>
              <w:bottom w:val="single" w:sz="4" w:space="0" w:color="auto"/>
              <w:right w:val="single" w:sz="4" w:space="0" w:color="auto"/>
            </w:tcBorders>
            <w:shd w:val="clear" w:color="auto" w:fill="auto"/>
            <w:noWrap/>
            <w:vAlign w:val="center"/>
            <w:hideMark/>
          </w:tcPr>
          <w:p w14:paraId="03FBDFB9"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178,4</w:t>
            </w:r>
          </w:p>
        </w:tc>
        <w:tc>
          <w:tcPr>
            <w:tcW w:w="1551" w:type="dxa"/>
            <w:gridSpan w:val="3"/>
            <w:tcBorders>
              <w:top w:val="single" w:sz="4" w:space="0" w:color="auto"/>
              <w:left w:val="nil"/>
              <w:bottom w:val="single" w:sz="4" w:space="0" w:color="auto"/>
              <w:right w:val="single" w:sz="4" w:space="0" w:color="auto"/>
            </w:tcBorders>
            <w:shd w:val="clear" w:color="000000" w:fill="FFFFFF"/>
            <w:noWrap/>
            <w:vAlign w:val="center"/>
            <w:hideMark/>
          </w:tcPr>
          <w:p w14:paraId="70C26C29"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по двухставоному</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6DBC4452"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992" w:type="dxa"/>
            <w:tcBorders>
              <w:top w:val="nil"/>
              <w:left w:val="nil"/>
              <w:bottom w:val="single" w:sz="4" w:space="0" w:color="auto"/>
              <w:right w:val="single" w:sz="4" w:space="0" w:color="auto"/>
            </w:tcBorders>
            <w:shd w:val="clear" w:color="000000" w:fill="FFFFFF"/>
            <w:noWrap/>
            <w:vAlign w:val="center"/>
            <w:hideMark/>
          </w:tcPr>
          <w:p w14:paraId="6A95FF7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8 905,2</w:t>
            </w:r>
          </w:p>
        </w:tc>
        <w:tc>
          <w:tcPr>
            <w:tcW w:w="992" w:type="dxa"/>
            <w:tcBorders>
              <w:top w:val="nil"/>
              <w:left w:val="nil"/>
              <w:bottom w:val="single" w:sz="4" w:space="0" w:color="auto"/>
              <w:right w:val="single" w:sz="4" w:space="0" w:color="auto"/>
            </w:tcBorders>
            <w:shd w:val="clear" w:color="000000" w:fill="FFFFFF"/>
            <w:noWrap/>
            <w:vAlign w:val="center"/>
            <w:hideMark/>
          </w:tcPr>
          <w:p w14:paraId="17774870"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8 905,2</w:t>
            </w:r>
          </w:p>
        </w:tc>
        <w:tc>
          <w:tcPr>
            <w:tcW w:w="993" w:type="dxa"/>
            <w:tcBorders>
              <w:top w:val="nil"/>
              <w:left w:val="nil"/>
              <w:bottom w:val="single" w:sz="4" w:space="0" w:color="auto"/>
              <w:right w:val="single" w:sz="4" w:space="0" w:color="auto"/>
            </w:tcBorders>
            <w:shd w:val="clear" w:color="000000" w:fill="FFFFFF"/>
            <w:noWrap/>
            <w:vAlign w:val="center"/>
            <w:hideMark/>
          </w:tcPr>
          <w:p w14:paraId="5622A4F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0,0</w:t>
            </w:r>
          </w:p>
        </w:tc>
        <w:tc>
          <w:tcPr>
            <w:tcW w:w="992" w:type="dxa"/>
            <w:tcBorders>
              <w:top w:val="nil"/>
              <w:left w:val="nil"/>
              <w:bottom w:val="single" w:sz="4" w:space="0" w:color="auto"/>
              <w:right w:val="single" w:sz="4" w:space="0" w:color="auto"/>
            </w:tcBorders>
            <w:shd w:val="clear" w:color="000000" w:fill="FFFFFF"/>
            <w:noWrap/>
            <w:vAlign w:val="center"/>
            <w:hideMark/>
          </w:tcPr>
          <w:p w14:paraId="0A204F83"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10 676,0</w:t>
            </w:r>
          </w:p>
        </w:tc>
        <w:tc>
          <w:tcPr>
            <w:tcW w:w="992" w:type="dxa"/>
            <w:tcBorders>
              <w:top w:val="nil"/>
              <w:left w:val="nil"/>
              <w:bottom w:val="single" w:sz="4" w:space="0" w:color="auto"/>
              <w:right w:val="single" w:sz="4" w:space="0" w:color="auto"/>
            </w:tcBorders>
            <w:shd w:val="clear" w:color="000000" w:fill="FFFFFF"/>
            <w:noWrap/>
            <w:vAlign w:val="center"/>
            <w:hideMark/>
          </w:tcPr>
          <w:p w14:paraId="149700A7"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10 676,0</w:t>
            </w:r>
          </w:p>
        </w:tc>
      </w:tr>
      <w:tr w:rsidR="004517E2" w:rsidRPr="00883A83" w14:paraId="11292B09"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35D27C0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12.</w:t>
            </w:r>
          </w:p>
        </w:tc>
        <w:tc>
          <w:tcPr>
            <w:tcW w:w="1880" w:type="dxa"/>
            <w:tcBorders>
              <w:top w:val="nil"/>
              <w:left w:val="nil"/>
              <w:bottom w:val="single" w:sz="4" w:space="0" w:color="auto"/>
              <w:right w:val="single" w:sz="4" w:space="0" w:color="auto"/>
            </w:tcBorders>
            <w:shd w:val="clear" w:color="000000" w:fill="FFFFFF"/>
            <w:vAlign w:val="center"/>
            <w:hideMark/>
          </w:tcPr>
          <w:p w14:paraId="66EDA7DC" w14:textId="77777777" w:rsidR="00AA0F70" w:rsidRPr="00883A83" w:rsidRDefault="00AA0F70" w:rsidP="00AA0F70">
            <w:pPr>
              <w:rPr>
                <w:rFonts w:ascii="Myriad Pro" w:hAnsi="Myriad Pro"/>
                <w:color w:val="000000"/>
                <w:sz w:val="14"/>
                <w:szCs w:val="14"/>
              </w:rPr>
            </w:pPr>
            <w:r w:rsidRPr="00883A83">
              <w:rPr>
                <w:rFonts w:ascii="Myriad Pro" w:hAnsi="Myriad Pro"/>
                <w:color w:val="000000"/>
                <w:sz w:val="14"/>
                <w:szCs w:val="14"/>
              </w:rPr>
              <w:t>ООО "ЕЭСнК"</w:t>
            </w:r>
          </w:p>
        </w:tc>
        <w:tc>
          <w:tcPr>
            <w:tcW w:w="737" w:type="dxa"/>
            <w:tcBorders>
              <w:top w:val="nil"/>
              <w:left w:val="nil"/>
              <w:bottom w:val="single" w:sz="4" w:space="0" w:color="auto"/>
              <w:right w:val="single" w:sz="4" w:space="0" w:color="auto"/>
            </w:tcBorders>
            <w:shd w:val="clear" w:color="000000" w:fill="FFFFFF"/>
            <w:noWrap/>
            <w:vAlign w:val="center"/>
            <w:hideMark/>
          </w:tcPr>
          <w:p w14:paraId="464D7FD5"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0,0</w:t>
            </w:r>
          </w:p>
        </w:tc>
        <w:tc>
          <w:tcPr>
            <w:tcW w:w="723" w:type="dxa"/>
            <w:tcBorders>
              <w:top w:val="nil"/>
              <w:left w:val="nil"/>
              <w:bottom w:val="single" w:sz="4" w:space="0" w:color="auto"/>
              <w:right w:val="single" w:sz="4" w:space="0" w:color="auto"/>
            </w:tcBorders>
            <w:shd w:val="clear" w:color="000000" w:fill="FFFFFF"/>
            <w:noWrap/>
            <w:vAlign w:val="center"/>
            <w:hideMark/>
          </w:tcPr>
          <w:p w14:paraId="262DF136"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9,4</w:t>
            </w:r>
          </w:p>
        </w:tc>
        <w:tc>
          <w:tcPr>
            <w:tcW w:w="547" w:type="dxa"/>
            <w:gridSpan w:val="2"/>
            <w:tcBorders>
              <w:top w:val="nil"/>
              <w:left w:val="nil"/>
              <w:bottom w:val="single" w:sz="4" w:space="0" w:color="auto"/>
              <w:right w:val="single" w:sz="4" w:space="0" w:color="auto"/>
            </w:tcBorders>
            <w:shd w:val="clear" w:color="000000" w:fill="FFFFFF"/>
            <w:noWrap/>
            <w:vAlign w:val="center"/>
            <w:hideMark/>
          </w:tcPr>
          <w:p w14:paraId="4B8B6E7F"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0,0</w:t>
            </w:r>
          </w:p>
        </w:tc>
        <w:tc>
          <w:tcPr>
            <w:tcW w:w="557" w:type="dxa"/>
            <w:tcBorders>
              <w:top w:val="nil"/>
              <w:left w:val="nil"/>
              <w:bottom w:val="single" w:sz="4" w:space="0" w:color="auto"/>
              <w:right w:val="single" w:sz="4" w:space="0" w:color="auto"/>
            </w:tcBorders>
            <w:shd w:val="clear" w:color="000000" w:fill="FFFFFF"/>
            <w:noWrap/>
            <w:vAlign w:val="center"/>
            <w:hideMark/>
          </w:tcPr>
          <w:p w14:paraId="3F1ADBB9"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2,2</w:t>
            </w:r>
          </w:p>
        </w:tc>
        <w:tc>
          <w:tcPr>
            <w:tcW w:w="813" w:type="dxa"/>
            <w:gridSpan w:val="2"/>
            <w:tcBorders>
              <w:top w:val="nil"/>
              <w:left w:val="nil"/>
              <w:bottom w:val="single" w:sz="4" w:space="0" w:color="auto"/>
              <w:right w:val="single" w:sz="4" w:space="0" w:color="auto"/>
            </w:tcBorders>
            <w:shd w:val="clear" w:color="auto" w:fill="auto"/>
            <w:noWrap/>
            <w:vAlign w:val="center"/>
            <w:hideMark/>
          </w:tcPr>
          <w:p w14:paraId="046C1D08"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820" w:type="dxa"/>
            <w:tcBorders>
              <w:top w:val="nil"/>
              <w:left w:val="nil"/>
              <w:bottom w:val="single" w:sz="4" w:space="0" w:color="auto"/>
              <w:right w:val="single" w:sz="4" w:space="0" w:color="auto"/>
            </w:tcBorders>
            <w:shd w:val="clear" w:color="000000" w:fill="FFFFFF"/>
            <w:noWrap/>
            <w:vAlign w:val="center"/>
            <w:hideMark/>
          </w:tcPr>
          <w:p w14:paraId="42A260B2"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676" w:type="dxa"/>
            <w:gridSpan w:val="2"/>
            <w:tcBorders>
              <w:top w:val="nil"/>
              <w:left w:val="nil"/>
              <w:bottom w:val="single" w:sz="4" w:space="0" w:color="auto"/>
              <w:right w:val="single" w:sz="4" w:space="0" w:color="auto"/>
            </w:tcBorders>
            <w:shd w:val="clear" w:color="auto" w:fill="auto"/>
            <w:noWrap/>
            <w:vAlign w:val="center"/>
            <w:hideMark/>
          </w:tcPr>
          <w:p w14:paraId="6A646D9E"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676" w:type="dxa"/>
            <w:tcBorders>
              <w:top w:val="nil"/>
              <w:left w:val="nil"/>
              <w:bottom w:val="single" w:sz="4" w:space="0" w:color="auto"/>
              <w:right w:val="single" w:sz="4" w:space="0" w:color="auto"/>
            </w:tcBorders>
            <w:shd w:val="clear" w:color="auto" w:fill="auto"/>
            <w:noWrap/>
            <w:vAlign w:val="center"/>
            <w:hideMark/>
          </w:tcPr>
          <w:p w14:paraId="29CE4840"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67,5</w:t>
            </w:r>
          </w:p>
        </w:tc>
        <w:tc>
          <w:tcPr>
            <w:tcW w:w="1551" w:type="dxa"/>
            <w:gridSpan w:val="3"/>
            <w:tcBorders>
              <w:top w:val="single" w:sz="4" w:space="0" w:color="auto"/>
              <w:left w:val="nil"/>
              <w:bottom w:val="single" w:sz="4" w:space="0" w:color="auto"/>
              <w:right w:val="single" w:sz="4" w:space="0" w:color="auto"/>
            </w:tcBorders>
            <w:shd w:val="clear" w:color="000000" w:fill="FFFFFF"/>
            <w:noWrap/>
            <w:vAlign w:val="center"/>
            <w:hideMark/>
          </w:tcPr>
          <w:p w14:paraId="69B690C5"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по двухставоному</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1BDCC763"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992" w:type="dxa"/>
            <w:tcBorders>
              <w:top w:val="nil"/>
              <w:left w:val="nil"/>
              <w:bottom w:val="single" w:sz="4" w:space="0" w:color="auto"/>
              <w:right w:val="single" w:sz="4" w:space="0" w:color="auto"/>
            </w:tcBorders>
            <w:shd w:val="clear" w:color="000000" w:fill="FFFFFF"/>
            <w:noWrap/>
            <w:vAlign w:val="center"/>
            <w:hideMark/>
          </w:tcPr>
          <w:p w14:paraId="7FD9D111"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8 666,4</w:t>
            </w:r>
          </w:p>
        </w:tc>
        <w:tc>
          <w:tcPr>
            <w:tcW w:w="992" w:type="dxa"/>
            <w:tcBorders>
              <w:top w:val="nil"/>
              <w:left w:val="nil"/>
              <w:bottom w:val="single" w:sz="4" w:space="0" w:color="auto"/>
              <w:right w:val="single" w:sz="4" w:space="0" w:color="auto"/>
            </w:tcBorders>
            <w:shd w:val="clear" w:color="000000" w:fill="FFFFFF"/>
            <w:noWrap/>
            <w:vAlign w:val="center"/>
            <w:hideMark/>
          </w:tcPr>
          <w:p w14:paraId="62366A8A"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8 666,4</w:t>
            </w:r>
          </w:p>
        </w:tc>
        <w:tc>
          <w:tcPr>
            <w:tcW w:w="993" w:type="dxa"/>
            <w:tcBorders>
              <w:top w:val="nil"/>
              <w:left w:val="nil"/>
              <w:bottom w:val="single" w:sz="4" w:space="0" w:color="auto"/>
              <w:right w:val="single" w:sz="4" w:space="0" w:color="auto"/>
            </w:tcBorders>
            <w:shd w:val="clear" w:color="000000" w:fill="FFFFFF"/>
            <w:noWrap/>
            <w:vAlign w:val="center"/>
            <w:hideMark/>
          </w:tcPr>
          <w:p w14:paraId="5CA22997"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0,0</w:t>
            </w:r>
          </w:p>
        </w:tc>
        <w:tc>
          <w:tcPr>
            <w:tcW w:w="992" w:type="dxa"/>
            <w:tcBorders>
              <w:top w:val="nil"/>
              <w:left w:val="nil"/>
              <w:bottom w:val="single" w:sz="4" w:space="0" w:color="auto"/>
              <w:right w:val="single" w:sz="4" w:space="0" w:color="auto"/>
            </w:tcBorders>
            <w:shd w:val="clear" w:color="000000" w:fill="FFFFFF"/>
            <w:noWrap/>
            <w:vAlign w:val="center"/>
            <w:hideMark/>
          </w:tcPr>
          <w:p w14:paraId="5422708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9 302,1</w:t>
            </w:r>
          </w:p>
        </w:tc>
        <w:tc>
          <w:tcPr>
            <w:tcW w:w="992" w:type="dxa"/>
            <w:tcBorders>
              <w:top w:val="nil"/>
              <w:left w:val="nil"/>
              <w:bottom w:val="single" w:sz="4" w:space="0" w:color="auto"/>
              <w:right w:val="single" w:sz="4" w:space="0" w:color="auto"/>
            </w:tcBorders>
            <w:shd w:val="clear" w:color="000000" w:fill="FFFFFF"/>
            <w:noWrap/>
            <w:vAlign w:val="center"/>
            <w:hideMark/>
          </w:tcPr>
          <w:p w14:paraId="4844C43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9 302,1</w:t>
            </w:r>
          </w:p>
        </w:tc>
      </w:tr>
      <w:tr w:rsidR="004517E2" w:rsidRPr="00883A83" w14:paraId="41FF3A36"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7364A7B2"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2.</w:t>
            </w:r>
          </w:p>
        </w:tc>
        <w:tc>
          <w:tcPr>
            <w:tcW w:w="1880" w:type="dxa"/>
            <w:tcBorders>
              <w:top w:val="nil"/>
              <w:left w:val="nil"/>
              <w:bottom w:val="single" w:sz="4" w:space="0" w:color="auto"/>
              <w:right w:val="single" w:sz="4" w:space="0" w:color="auto"/>
            </w:tcBorders>
            <w:shd w:val="clear" w:color="000000" w:fill="FFFFFF"/>
            <w:vAlign w:val="center"/>
            <w:hideMark/>
          </w:tcPr>
          <w:p w14:paraId="7782570A" w14:textId="77777777" w:rsidR="00AA0F70" w:rsidRPr="00883A83" w:rsidRDefault="00AA0F70" w:rsidP="00AA0F70">
            <w:pPr>
              <w:rPr>
                <w:rFonts w:ascii="Myriad Pro" w:hAnsi="Myriad Pro"/>
                <w:b/>
                <w:bCs/>
                <w:sz w:val="14"/>
                <w:szCs w:val="14"/>
              </w:rPr>
            </w:pPr>
            <w:r w:rsidRPr="00883A83">
              <w:rPr>
                <w:rFonts w:ascii="Myriad Pro" w:hAnsi="Myriad Pro"/>
                <w:b/>
                <w:bCs/>
                <w:sz w:val="14"/>
                <w:szCs w:val="14"/>
              </w:rPr>
              <w:t>Выручка от прочих ТСО "котел снизу"</w:t>
            </w:r>
          </w:p>
        </w:tc>
        <w:tc>
          <w:tcPr>
            <w:tcW w:w="737" w:type="dxa"/>
            <w:tcBorders>
              <w:top w:val="nil"/>
              <w:left w:val="nil"/>
              <w:bottom w:val="single" w:sz="4" w:space="0" w:color="auto"/>
              <w:right w:val="single" w:sz="4" w:space="0" w:color="auto"/>
            </w:tcBorders>
            <w:shd w:val="clear" w:color="000000" w:fill="FFFFFF"/>
            <w:noWrap/>
            <w:vAlign w:val="center"/>
            <w:hideMark/>
          </w:tcPr>
          <w:p w14:paraId="5E5212BE"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40,3</w:t>
            </w:r>
          </w:p>
        </w:tc>
        <w:tc>
          <w:tcPr>
            <w:tcW w:w="723" w:type="dxa"/>
            <w:tcBorders>
              <w:top w:val="nil"/>
              <w:left w:val="nil"/>
              <w:bottom w:val="single" w:sz="4" w:space="0" w:color="auto"/>
              <w:right w:val="single" w:sz="4" w:space="0" w:color="auto"/>
            </w:tcBorders>
            <w:shd w:val="clear" w:color="000000" w:fill="FFFFFF"/>
            <w:noWrap/>
            <w:vAlign w:val="center"/>
            <w:hideMark/>
          </w:tcPr>
          <w:p w14:paraId="0DA5E376"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30,7</w:t>
            </w:r>
          </w:p>
        </w:tc>
        <w:tc>
          <w:tcPr>
            <w:tcW w:w="547" w:type="dxa"/>
            <w:gridSpan w:val="2"/>
            <w:tcBorders>
              <w:top w:val="nil"/>
              <w:left w:val="nil"/>
              <w:bottom w:val="single" w:sz="4" w:space="0" w:color="auto"/>
              <w:right w:val="single" w:sz="4" w:space="0" w:color="auto"/>
            </w:tcBorders>
            <w:shd w:val="clear" w:color="000000" w:fill="FFFFFF"/>
            <w:noWrap/>
            <w:vAlign w:val="center"/>
            <w:hideMark/>
          </w:tcPr>
          <w:p w14:paraId="3013D094"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3,0</w:t>
            </w:r>
          </w:p>
        </w:tc>
        <w:tc>
          <w:tcPr>
            <w:tcW w:w="557" w:type="dxa"/>
            <w:tcBorders>
              <w:top w:val="nil"/>
              <w:left w:val="nil"/>
              <w:bottom w:val="single" w:sz="4" w:space="0" w:color="auto"/>
              <w:right w:val="single" w:sz="4" w:space="0" w:color="auto"/>
            </w:tcBorders>
            <w:shd w:val="clear" w:color="000000" w:fill="FFFFFF"/>
            <w:noWrap/>
            <w:vAlign w:val="center"/>
            <w:hideMark/>
          </w:tcPr>
          <w:p w14:paraId="033585C7"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0,0</w:t>
            </w:r>
          </w:p>
        </w:tc>
        <w:tc>
          <w:tcPr>
            <w:tcW w:w="813" w:type="dxa"/>
            <w:gridSpan w:val="2"/>
            <w:tcBorders>
              <w:top w:val="nil"/>
              <w:left w:val="nil"/>
              <w:bottom w:val="single" w:sz="4" w:space="0" w:color="auto"/>
              <w:right w:val="single" w:sz="4" w:space="0" w:color="auto"/>
            </w:tcBorders>
            <w:shd w:val="clear" w:color="000000" w:fill="FFFFFF"/>
            <w:noWrap/>
            <w:vAlign w:val="center"/>
            <w:hideMark/>
          </w:tcPr>
          <w:p w14:paraId="3759C5C3"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910 006,3</w:t>
            </w:r>
          </w:p>
        </w:tc>
        <w:tc>
          <w:tcPr>
            <w:tcW w:w="820" w:type="dxa"/>
            <w:tcBorders>
              <w:top w:val="nil"/>
              <w:left w:val="nil"/>
              <w:bottom w:val="single" w:sz="4" w:space="0" w:color="auto"/>
              <w:right w:val="single" w:sz="4" w:space="0" w:color="auto"/>
            </w:tcBorders>
            <w:shd w:val="clear" w:color="000000" w:fill="FFFFFF"/>
            <w:noWrap/>
            <w:vAlign w:val="center"/>
            <w:hideMark/>
          </w:tcPr>
          <w:p w14:paraId="0A04929A"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0,0</w:t>
            </w:r>
          </w:p>
        </w:tc>
        <w:tc>
          <w:tcPr>
            <w:tcW w:w="676" w:type="dxa"/>
            <w:gridSpan w:val="2"/>
            <w:tcBorders>
              <w:top w:val="nil"/>
              <w:left w:val="nil"/>
              <w:bottom w:val="single" w:sz="4" w:space="0" w:color="auto"/>
              <w:right w:val="single" w:sz="4" w:space="0" w:color="auto"/>
            </w:tcBorders>
            <w:shd w:val="clear" w:color="000000" w:fill="FFFFFF"/>
            <w:noWrap/>
            <w:vAlign w:val="center"/>
            <w:hideMark/>
          </w:tcPr>
          <w:p w14:paraId="6C78D05F"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174,9</w:t>
            </w:r>
          </w:p>
        </w:tc>
        <w:tc>
          <w:tcPr>
            <w:tcW w:w="676" w:type="dxa"/>
            <w:tcBorders>
              <w:top w:val="nil"/>
              <w:left w:val="nil"/>
              <w:bottom w:val="single" w:sz="4" w:space="0" w:color="auto"/>
              <w:right w:val="single" w:sz="4" w:space="0" w:color="auto"/>
            </w:tcBorders>
            <w:shd w:val="clear" w:color="000000" w:fill="FFFFFF"/>
            <w:noWrap/>
            <w:vAlign w:val="center"/>
            <w:hideMark/>
          </w:tcPr>
          <w:p w14:paraId="71DEAFB7"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170,0</w:t>
            </w:r>
          </w:p>
        </w:tc>
        <w:tc>
          <w:tcPr>
            <w:tcW w:w="842" w:type="dxa"/>
            <w:gridSpan w:val="2"/>
            <w:tcBorders>
              <w:top w:val="nil"/>
              <w:left w:val="nil"/>
              <w:bottom w:val="single" w:sz="4" w:space="0" w:color="auto"/>
              <w:right w:val="single" w:sz="4" w:space="0" w:color="auto"/>
            </w:tcBorders>
            <w:shd w:val="clear" w:color="000000" w:fill="FFFFFF"/>
            <w:noWrap/>
            <w:vAlign w:val="center"/>
            <w:hideMark/>
          </w:tcPr>
          <w:p w14:paraId="0707EC35"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1 204,8</w:t>
            </w:r>
          </w:p>
        </w:tc>
        <w:tc>
          <w:tcPr>
            <w:tcW w:w="709" w:type="dxa"/>
            <w:tcBorders>
              <w:top w:val="nil"/>
              <w:left w:val="nil"/>
              <w:bottom w:val="single" w:sz="4" w:space="0" w:color="auto"/>
              <w:right w:val="single" w:sz="4" w:space="0" w:color="auto"/>
            </w:tcBorders>
            <w:shd w:val="clear" w:color="000000" w:fill="FFFFFF"/>
            <w:noWrap/>
            <w:vAlign w:val="center"/>
            <w:hideMark/>
          </w:tcPr>
          <w:p w14:paraId="55FD4FF2"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1 359,9</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71F0D492"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41 483,6</w:t>
            </w:r>
          </w:p>
        </w:tc>
        <w:tc>
          <w:tcPr>
            <w:tcW w:w="992" w:type="dxa"/>
            <w:tcBorders>
              <w:top w:val="nil"/>
              <w:left w:val="nil"/>
              <w:bottom w:val="single" w:sz="4" w:space="0" w:color="auto"/>
              <w:right w:val="single" w:sz="4" w:space="0" w:color="auto"/>
            </w:tcBorders>
            <w:shd w:val="clear" w:color="000000" w:fill="FFFFFF"/>
            <w:noWrap/>
            <w:vAlign w:val="center"/>
            <w:hideMark/>
          </w:tcPr>
          <w:p w14:paraId="3F17E731"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36 477,1</w:t>
            </w:r>
          </w:p>
        </w:tc>
        <w:tc>
          <w:tcPr>
            <w:tcW w:w="992" w:type="dxa"/>
            <w:tcBorders>
              <w:top w:val="nil"/>
              <w:left w:val="nil"/>
              <w:bottom w:val="single" w:sz="4" w:space="0" w:color="auto"/>
              <w:right w:val="single" w:sz="4" w:space="0" w:color="auto"/>
            </w:tcBorders>
            <w:shd w:val="clear" w:color="000000" w:fill="FFFFFF"/>
            <w:noWrap/>
            <w:vAlign w:val="center"/>
            <w:hideMark/>
          </w:tcPr>
          <w:p w14:paraId="130D09E9"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77 960,7</w:t>
            </w:r>
          </w:p>
        </w:tc>
        <w:tc>
          <w:tcPr>
            <w:tcW w:w="993" w:type="dxa"/>
            <w:tcBorders>
              <w:top w:val="nil"/>
              <w:left w:val="nil"/>
              <w:bottom w:val="single" w:sz="4" w:space="0" w:color="auto"/>
              <w:right w:val="single" w:sz="4" w:space="0" w:color="auto"/>
            </w:tcBorders>
            <w:shd w:val="clear" w:color="000000" w:fill="FFFFFF"/>
            <w:noWrap/>
            <w:vAlign w:val="center"/>
            <w:hideMark/>
          </w:tcPr>
          <w:p w14:paraId="7641F194"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48 527,2</w:t>
            </w:r>
          </w:p>
        </w:tc>
        <w:tc>
          <w:tcPr>
            <w:tcW w:w="992" w:type="dxa"/>
            <w:tcBorders>
              <w:top w:val="nil"/>
              <w:left w:val="nil"/>
              <w:bottom w:val="single" w:sz="4" w:space="0" w:color="auto"/>
              <w:right w:val="single" w:sz="4" w:space="0" w:color="auto"/>
            </w:tcBorders>
            <w:shd w:val="clear" w:color="000000" w:fill="FFFFFF"/>
            <w:noWrap/>
            <w:vAlign w:val="center"/>
            <w:hideMark/>
          </w:tcPr>
          <w:p w14:paraId="5ADDB4F9"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41 688,4</w:t>
            </w:r>
          </w:p>
        </w:tc>
        <w:tc>
          <w:tcPr>
            <w:tcW w:w="992" w:type="dxa"/>
            <w:tcBorders>
              <w:top w:val="nil"/>
              <w:left w:val="nil"/>
              <w:bottom w:val="single" w:sz="4" w:space="0" w:color="auto"/>
              <w:right w:val="single" w:sz="4" w:space="0" w:color="auto"/>
            </w:tcBorders>
            <w:shd w:val="clear" w:color="000000" w:fill="FFFFFF"/>
            <w:noWrap/>
            <w:vAlign w:val="center"/>
            <w:hideMark/>
          </w:tcPr>
          <w:p w14:paraId="06749831"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90 215,6</w:t>
            </w:r>
          </w:p>
        </w:tc>
      </w:tr>
      <w:tr w:rsidR="004517E2" w:rsidRPr="00883A83" w14:paraId="262C3EAC"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7768FC1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9.</w:t>
            </w:r>
          </w:p>
        </w:tc>
        <w:tc>
          <w:tcPr>
            <w:tcW w:w="1880" w:type="dxa"/>
            <w:tcBorders>
              <w:top w:val="nil"/>
              <w:left w:val="nil"/>
              <w:bottom w:val="single" w:sz="4" w:space="0" w:color="auto"/>
              <w:right w:val="single" w:sz="4" w:space="0" w:color="auto"/>
            </w:tcBorders>
            <w:shd w:val="clear" w:color="000000" w:fill="FFFFFF"/>
            <w:vAlign w:val="center"/>
            <w:hideMark/>
          </w:tcPr>
          <w:p w14:paraId="119CBDDA" w14:textId="77777777" w:rsidR="00AA0F70" w:rsidRPr="00883A83" w:rsidRDefault="00AA0F70" w:rsidP="00AA0F70">
            <w:pPr>
              <w:rPr>
                <w:rFonts w:ascii="Myriad Pro" w:hAnsi="Myriad Pro"/>
                <w:color w:val="000000"/>
                <w:sz w:val="14"/>
                <w:szCs w:val="14"/>
              </w:rPr>
            </w:pPr>
            <w:r w:rsidRPr="00883A83">
              <w:rPr>
                <w:rFonts w:ascii="Myriad Pro" w:hAnsi="Myriad Pro"/>
                <w:color w:val="000000"/>
                <w:sz w:val="14"/>
                <w:szCs w:val="14"/>
              </w:rPr>
              <w:t>ООО "Томскнефтехим"</w:t>
            </w:r>
          </w:p>
        </w:tc>
        <w:tc>
          <w:tcPr>
            <w:tcW w:w="737" w:type="dxa"/>
            <w:tcBorders>
              <w:top w:val="nil"/>
              <w:left w:val="nil"/>
              <w:bottom w:val="single" w:sz="4" w:space="0" w:color="auto"/>
              <w:right w:val="single" w:sz="4" w:space="0" w:color="auto"/>
            </w:tcBorders>
            <w:shd w:val="clear" w:color="000000" w:fill="FFFFFF"/>
            <w:noWrap/>
            <w:vAlign w:val="center"/>
            <w:hideMark/>
          </w:tcPr>
          <w:p w14:paraId="452C1B74"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17,6</w:t>
            </w:r>
          </w:p>
        </w:tc>
        <w:tc>
          <w:tcPr>
            <w:tcW w:w="723" w:type="dxa"/>
            <w:tcBorders>
              <w:top w:val="nil"/>
              <w:left w:val="nil"/>
              <w:bottom w:val="single" w:sz="4" w:space="0" w:color="auto"/>
              <w:right w:val="single" w:sz="4" w:space="0" w:color="auto"/>
            </w:tcBorders>
            <w:shd w:val="clear" w:color="000000" w:fill="FFFFFF"/>
            <w:noWrap/>
            <w:vAlign w:val="center"/>
            <w:hideMark/>
          </w:tcPr>
          <w:p w14:paraId="48260104"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17,0</w:t>
            </w:r>
          </w:p>
        </w:tc>
        <w:tc>
          <w:tcPr>
            <w:tcW w:w="2737" w:type="dxa"/>
            <w:gridSpan w:val="6"/>
            <w:tcBorders>
              <w:top w:val="single" w:sz="4" w:space="0" w:color="auto"/>
              <w:left w:val="nil"/>
              <w:bottom w:val="single" w:sz="4" w:space="0" w:color="auto"/>
              <w:right w:val="single" w:sz="4" w:space="0" w:color="auto"/>
            </w:tcBorders>
            <w:shd w:val="clear" w:color="auto" w:fill="auto"/>
            <w:noWrap/>
            <w:vAlign w:val="center"/>
            <w:hideMark/>
          </w:tcPr>
          <w:p w14:paraId="7501C20E"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по одноставочному</w:t>
            </w:r>
          </w:p>
        </w:tc>
        <w:tc>
          <w:tcPr>
            <w:tcW w:w="676" w:type="dxa"/>
            <w:gridSpan w:val="2"/>
            <w:tcBorders>
              <w:top w:val="nil"/>
              <w:left w:val="nil"/>
              <w:bottom w:val="single" w:sz="4" w:space="0" w:color="auto"/>
              <w:right w:val="single" w:sz="4" w:space="0" w:color="auto"/>
            </w:tcBorders>
            <w:shd w:val="clear" w:color="auto" w:fill="auto"/>
            <w:noWrap/>
            <w:vAlign w:val="center"/>
            <w:hideMark/>
          </w:tcPr>
          <w:p w14:paraId="5F7E777D"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166,2</w:t>
            </w:r>
          </w:p>
        </w:tc>
        <w:tc>
          <w:tcPr>
            <w:tcW w:w="676" w:type="dxa"/>
            <w:tcBorders>
              <w:top w:val="nil"/>
              <w:left w:val="nil"/>
              <w:bottom w:val="single" w:sz="4" w:space="0" w:color="auto"/>
              <w:right w:val="single" w:sz="4" w:space="0" w:color="auto"/>
            </w:tcBorders>
            <w:shd w:val="clear" w:color="auto" w:fill="auto"/>
            <w:noWrap/>
            <w:vAlign w:val="center"/>
            <w:hideMark/>
          </w:tcPr>
          <w:p w14:paraId="11BADF8A"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163,2</w:t>
            </w:r>
          </w:p>
        </w:tc>
        <w:tc>
          <w:tcPr>
            <w:tcW w:w="842" w:type="dxa"/>
            <w:gridSpan w:val="2"/>
            <w:tcBorders>
              <w:top w:val="nil"/>
              <w:left w:val="nil"/>
              <w:bottom w:val="single" w:sz="4" w:space="0" w:color="auto"/>
              <w:right w:val="single" w:sz="4" w:space="0" w:color="auto"/>
            </w:tcBorders>
            <w:shd w:val="clear" w:color="000000" w:fill="FFFFFF"/>
            <w:noWrap/>
            <w:vAlign w:val="center"/>
            <w:hideMark/>
          </w:tcPr>
          <w:p w14:paraId="491E5E8A"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1 089,6</w:t>
            </w:r>
          </w:p>
        </w:tc>
        <w:tc>
          <w:tcPr>
            <w:tcW w:w="709" w:type="dxa"/>
            <w:tcBorders>
              <w:top w:val="nil"/>
              <w:left w:val="nil"/>
              <w:bottom w:val="single" w:sz="4" w:space="0" w:color="auto"/>
              <w:right w:val="single" w:sz="4" w:space="0" w:color="auto"/>
            </w:tcBorders>
            <w:shd w:val="clear" w:color="000000" w:fill="FFFFFF"/>
            <w:noWrap/>
            <w:vAlign w:val="center"/>
            <w:hideMark/>
          </w:tcPr>
          <w:p w14:paraId="2D1DB0D2"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1 250,0</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67153636"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16 231,8</w:t>
            </w:r>
          </w:p>
        </w:tc>
        <w:tc>
          <w:tcPr>
            <w:tcW w:w="992" w:type="dxa"/>
            <w:tcBorders>
              <w:top w:val="nil"/>
              <w:left w:val="nil"/>
              <w:bottom w:val="single" w:sz="4" w:space="0" w:color="auto"/>
              <w:right w:val="single" w:sz="4" w:space="0" w:color="auto"/>
            </w:tcBorders>
            <w:shd w:val="clear" w:color="000000" w:fill="FFFFFF"/>
            <w:noWrap/>
            <w:vAlign w:val="center"/>
            <w:hideMark/>
          </w:tcPr>
          <w:p w14:paraId="33CDB239"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18 450,4</w:t>
            </w:r>
          </w:p>
        </w:tc>
        <w:tc>
          <w:tcPr>
            <w:tcW w:w="992" w:type="dxa"/>
            <w:tcBorders>
              <w:top w:val="nil"/>
              <w:left w:val="nil"/>
              <w:bottom w:val="single" w:sz="4" w:space="0" w:color="auto"/>
              <w:right w:val="single" w:sz="4" w:space="0" w:color="auto"/>
            </w:tcBorders>
            <w:shd w:val="clear" w:color="000000" w:fill="FFFFFF"/>
            <w:noWrap/>
            <w:vAlign w:val="center"/>
            <w:hideMark/>
          </w:tcPr>
          <w:p w14:paraId="753B112A"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34 682,2</w:t>
            </w:r>
          </w:p>
        </w:tc>
        <w:tc>
          <w:tcPr>
            <w:tcW w:w="993" w:type="dxa"/>
            <w:tcBorders>
              <w:top w:val="nil"/>
              <w:left w:val="nil"/>
              <w:bottom w:val="single" w:sz="4" w:space="0" w:color="auto"/>
              <w:right w:val="single" w:sz="4" w:space="0" w:color="auto"/>
            </w:tcBorders>
            <w:shd w:val="clear" w:color="000000" w:fill="FFFFFF"/>
            <w:noWrap/>
            <w:vAlign w:val="center"/>
            <w:hideMark/>
          </w:tcPr>
          <w:p w14:paraId="760E7E00"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19 153,1</w:t>
            </w:r>
          </w:p>
        </w:tc>
        <w:tc>
          <w:tcPr>
            <w:tcW w:w="992" w:type="dxa"/>
            <w:tcBorders>
              <w:top w:val="nil"/>
              <w:left w:val="nil"/>
              <w:bottom w:val="single" w:sz="4" w:space="0" w:color="auto"/>
              <w:right w:val="single" w:sz="4" w:space="0" w:color="auto"/>
            </w:tcBorders>
            <w:shd w:val="clear" w:color="000000" w:fill="FFFFFF"/>
            <w:noWrap/>
            <w:vAlign w:val="center"/>
            <w:hideMark/>
          </w:tcPr>
          <w:p w14:paraId="2504CF0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21 221,9</w:t>
            </w:r>
          </w:p>
        </w:tc>
        <w:tc>
          <w:tcPr>
            <w:tcW w:w="992" w:type="dxa"/>
            <w:tcBorders>
              <w:top w:val="nil"/>
              <w:left w:val="nil"/>
              <w:bottom w:val="single" w:sz="4" w:space="0" w:color="auto"/>
              <w:right w:val="single" w:sz="4" w:space="0" w:color="auto"/>
            </w:tcBorders>
            <w:shd w:val="clear" w:color="000000" w:fill="FFFFFF"/>
            <w:noWrap/>
            <w:vAlign w:val="center"/>
            <w:hideMark/>
          </w:tcPr>
          <w:p w14:paraId="4487BB61"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40 375,0</w:t>
            </w:r>
          </w:p>
        </w:tc>
      </w:tr>
      <w:tr w:rsidR="004517E2" w:rsidRPr="00883A83" w14:paraId="5E634776"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0A6D1C70"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10.</w:t>
            </w:r>
          </w:p>
        </w:tc>
        <w:tc>
          <w:tcPr>
            <w:tcW w:w="1880" w:type="dxa"/>
            <w:tcBorders>
              <w:top w:val="nil"/>
              <w:left w:val="nil"/>
              <w:bottom w:val="single" w:sz="4" w:space="0" w:color="auto"/>
              <w:right w:val="single" w:sz="4" w:space="0" w:color="auto"/>
            </w:tcBorders>
            <w:shd w:val="clear" w:color="000000" w:fill="FFFFFF"/>
            <w:vAlign w:val="center"/>
            <w:hideMark/>
          </w:tcPr>
          <w:p w14:paraId="16E8A0E6" w14:textId="77777777" w:rsidR="00AA0F70" w:rsidRPr="00883A83" w:rsidRDefault="00AA0F70" w:rsidP="00AA0F70">
            <w:pPr>
              <w:rPr>
                <w:rFonts w:ascii="Myriad Pro" w:hAnsi="Myriad Pro"/>
                <w:color w:val="000000"/>
                <w:sz w:val="14"/>
                <w:szCs w:val="14"/>
              </w:rPr>
            </w:pPr>
            <w:r w:rsidRPr="00883A83">
              <w:rPr>
                <w:rFonts w:ascii="Myriad Pro" w:hAnsi="Myriad Pro"/>
                <w:color w:val="000000"/>
                <w:sz w:val="14"/>
                <w:szCs w:val="14"/>
              </w:rPr>
              <w:t xml:space="preserve">ООО "Энергобаланс" </w:t>
            </w:r>
          </w:p>
        </w:tc>
        <w:tc>
          <w:tcPr>
            <w:tcW w:w="737" w:type="dxa"/>
            <w:tcBorders>
              <w:top w:val="nil"/>
              <w:left w:val="nil"/>
              <w:bottom w:val="single" w:sz="4" w:space="0" w:color="auto"/>
              <w:right w:val="single" w:sz="4" w:space="0" w:color="auto"/>
            </w:tcBorders>
            <w:shd w:val="clear" w:color="000000" w:fill="FFFFFF"/>
            <w:noWrap/>
            <w:vAlign w:val="center"/>
            <w:hideMark/>
          </w:tcPr>
          <w:p w14:paraId="75715179"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7,4</w:t>
            </w:r>
          </w:p>
        </w:tc>
        <w:tc>
          <w:tcPr>
            <w:tcW w:w="723" w:type="dxa"/>
            <w:tcBorders>
              <w:top w:val="nil"/>
              <w:left w:val="nil"/>
              <w:bottom w:val="single" w:sz="4" w:space="0" w:color="auto"/>
              <w:right w:val="single" w:sz="4" w:space="0" w:color="auto"/>
            </w:tcBorders>
            <w:shd w:val="clear" w:color="000000" w:fill="FFFFFF"/>
            <w:noWrap/>
            <w:vAlign w:val="center"/>
            <w:hideMark/>
          </w:tcPr>
          <w:p w14:paraId="174F7875"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0,0</w:t>
            </w:r>
          </w:p>
        </w:tc>
        <w:tc>
          <w:tcPr>
            <w:tcW w:w="547" w:type="dxa"/>
            <w:gridSpan w:val="2"/>
            <w:tcBorders>
              <w:top w:val="nil"/>
              <w:left w:val="nil"/>
              <w:bottom w:val="single" w:sz="4" w:space="0" w:color="auto"/>
              <w:right w:val="single" w:sz="4" w:space="0" w:color="auto"/>
            </w:tcBorders>
            <w:shd w:val="clear" w:color="000000" w:fill="FFFFFF"/>
            <w:noWrap/>
            <w:vAlign w:val="center"/>
            <w:hideMark/>
          </w:tcPr>
          <w:p w14:paraId="5ECCF0C0"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3,0</w:t>
            </w:r>
          </w:p>
        </w:tc>
        <w:tc>
          <w:tcPr>
            <w:tcW w:w="557" w:type="dxa"/>
            <w:tcBorders>
              <w:top w:val="nil"/>
              <w:left w:val="nil"/>
              <w:bottom w:val="single" w:sz="4" w:space="0" w:color="auto"/>
              <w:right w:val="single" w:sz="4" w:space="0" w:color="auto"/>
            </w:tcBorders>
            <w:shd w:val="clear" w:color="000000" w:fill="FFFFFF"/>
            <w:noWrap/>
            <w:vAlign w:val="center"/>
            <w:hideMark/>
          </w:tcPr>
          <w:p w14:paraId="773CE431"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0,0</w:t>
            </w:r>
          </w:p>
        </w:tc>
        <w:tc>
          <w:tcPr>
            <w:tcW w:w="813" w:type="dxa"/>
            <w:gridSpan w:val="2"/>
            <w:tcBorders>
              <w:top w:val="nil"/>
              <w:left w:val="nil"/>
              <w:bottom w:val="single" w:sz="4" w:space="0" w:color="auto"/>
              <w:right w:val="single" w:sz="4" w:space="0" w:color="auto"/>
            </w:tcBorders>
            <w:shd w:val="clear" w:color="auto" w:fill="auto"/>
            <w:noWrap/>
            <w:vAlign w:val="center"/>
            <w:hideMark/>
          </w:tcPr>
          <w:p w14:paraId="760B21F6"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258 314,0</w:t>
            </w:r>
          </w:p>
        </w:tc>
        <w:tc>
          <w:tcPr>
            <w:tcW w:w="820" w:type="dxa"/>
            <w:tcBorders>
              <w:top w:val="nil"/>
              <w:left w:val="nil"/>
              <w:bottom w:val="single" w:sz="4" w:space="0" w:color="auto"/>
              <w:right w:val="single" w:sz="4" w:space="0" w:color="auto"/>
            </w:tcBorders>
            <w:shd w:val="clear" w:color="000000" w:fill="FFFFFF"/>
            <w:noWrap/>
            <w:vAlign w:val="center"/>
            <w:hideMark/>
          </w:tcPr>
          <w:p w14:paraId="2422C571"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676" w:type="dxa"/>
            <w:gridSpan w:val="2"/>
            <w:tcBorders>
              <w:top w:val="nil"/>
              <w:left w:val="nil"/>
              <w:bottom w:val="single" w:sz="4" w:space="0" w:color="auto"/>
              <w:right w:val="single" w:sz="4" w:space="0" w:color="auto"/>
            </w:tcBorders>
            <w:shd w:val="clear" w:color="auto" w:fill="auto"/>
            <w:noWrap/>
            <w:vAlign w:val="center"/>
            <w:hideMark/>
          </w:tcPr>
          <w:p w14:paraId="64FD4941"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181,6</w:t>
            </w:r>
          </w:p>
        </w:tc>
        <w:tc>
          <w:tcPr>
            <w:tcW w:w="676" w:type="dxa"/>
            <w:tcBorders>
              <w:top w:val="nil"/>
              <w:left w:val="nil"/>
              <w:bottom w:val="single" w:sz="4" w:space="0" w:color="auto"/>
              <w:right w:val="single" w:sz="4" w:space="0" w:color="auto"/>
            </w:tcBorders>
            <w:shd w:val="clear" w:color="auto" w:fill="auto"/>
            <w:noWrap/>
            <w:vAlign w:val="center"/>
            <w:hideMark/>
          </w:tcPr>
          <w:p w14:paraId="63F02E35"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1551" w:type="dxa"/>
            <w:gridSpan w:val="3"/>
            <w:tcBorders>
              <w:top w:val="single" w:sz="4" w:space="0" w:color="auto"/>
              <w:left w:val="nil"/>
              <w:bottom w:val="single" w:sz="4" w:space="0" w:color="auto"/>
              <w:right w:val="single" w:sz="4" w:space="0" w:color="auto"/>
            </w:tcBorders>
            <w:shd w:val="clear" w:color="000000" w:fill="FFFFFF"/>
            <w:noWrap/>
            <w:vAlign w:val="center"/>
            <w:hideMark/>
          </w:tcPr>
          <w:p w14:paraId="1029A12A"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по двухставоному</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2818900A"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4 607,5</w:t>
            </w:r>
          </w:p>
        </w:tc>
        <w:tc>
          <w:tcPr>
            <w:tcW w:w="992" w:type="dxa"/>
            <w:tcBorders>
              <w:top w:val="nil"/>
              <w:left w:val="nil"/>
              <w:bottom w:val="single" w:sz="4" w:space="0" w:color="auto"/>
              <w:right w:val="single" w:sz="4" w:space="0" w:color="auto"/>
            </w:tcBorders>
            <w:shd w:val="clear" w:color="000000" w:fill="FFFFFF"/>
            <w:noWrap/>
            <w:vAlign w:val="center"/>
            <w:hideMark/>
          </w:tcPr>
          <w:p w14:paraId="515AA9E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0,0</w:t>
            </w:r>
          </w:p>
        </w:tc>
        <w:tc>
          <w:tcPr>
            <w:tcW w:w="992" w:type="dxa"/>
            <w:tcBorders>
              <w:top w:val="nil"/>
              <w:left w:val="nil"/>
              <w:bottom w:val="single" w:sz="4" w:space="0" w:color="auto"/>
              <w:right w:val="single" w:sz="4" w:space="0" w:color="auto"/>
            </w:tcBorders>
            <w:shd w:val="clear" w:color="000000" w:fill="FFFFFF"/>
            <w:noWrap/>
            <w:vAlign w:val="center"/>
            <w:hideMark/>
          </w:tcPr>
          <w:p w14:paraId="1E3597DB"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4 607,5</w:t>
            </w:r>
          </w:p>
        </w:tc>
        <w:tc>
          <w:tcPr>
            <w:tcW w:w="993" w:type="dxa"/>
            <w:tcBorders>
              <w:top w:val="nil"/>
              <w:left w:val="nil"/>
              <w:bottom w:val="single" w:sz="4" w:space="0" w:color="auto"/>
              <w:right w:val="single" w:sz="4" w:space="0" w:color="auto"/>
            </w:tcBorders>
            <w:shd w:val="clear" w:color="000000" w:fill="FFFFFF"/>
            <w:noWrap/>
            <w:vAlign w:val="center"/>
            <w:hideMark/>
          </w:tcPr>
          <w:p w14:paraId="090F6D3A"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5 944,9</w:t>
            </w:r>
          </w:p>
        </w:tc>
        <w:tc>
          <w:tcPr>
            <w:tcW w:w="992" w:type="dxa"/>
            <w:tcBorders>
              <w:top w:val="nil"/>
              <w:left w:val="nil"/>
              <w:bottom w:val="single" w:sz="4" w:space="0" w:color="auto"/>
              <w:right w:val="single" w:sz="4" w:space="0" w:color="auto"/>
            </w:tcBorders>
            <w:shd w:val="clear" w:color="000000" w:fill="FFFFFF"/>
            <w:noWrap/>
            <w:vAlign w:val="center"/>
            <w:hideMark/>
          </w:tcPr>
          <w:p w14:paraId="2FDDF42E"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0,0</w:t>
            </w:r>
          </w:p>
        </w:tc>
        <w:tc>
          <w:tcPr>
            <w:tcW w:w="992" w:type="dxa"/>
            <w:tcBorders>
              <w:top w:val="nil"/>
              <w:left w:val="nil"/>
              <w:bottom w:val="single" w:sz="4" w:space="0" w:color="auto"/>
              <w:right w:val="single" w:sz="4" w:space="0" w:color="auto"/>
            </w:tcBorders>
            <w:shd w:val="clear" w:color="000000" w:fill="FFFFFF"/>
            <w:noWrap/>
            <w:vAlign w:val="center"/>
            <w:hideMark/>
          </w:tcPr>
          <w:p w14:paraId="70ED65B2"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5 944,9</w:t>
            </w:r>
          </w:p>
        </w:tc>
      </w:tr>
      <w:tr w:rsidR="004517E2" w:rsidRPr="00883A83" w14:paraId="3ED3B65B"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21B965FE"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11.</w:t>
            </w:r>
          </w:p>
        </w:tc>
        <w:tc>
          <w:tcPr>
            <w:tcW w:w="1880" w:type="dxa"/>
            <w:tcBorders>
              <w:top w:val="nil"/>
              <w:left w:val="nil"/>
              <w:bottom w:val="single" w:sz="4" w:space="0" w:color="auto"/>
              <w:right w:val="single" w:sz="4" w:space="0" w:color="auto"/>
            </w:tcBorders>
            <w:shd w:val="clear" w:color="000000" w:fill="FFFFFF"/>
            <w:vAlign w:val="center"/>
            <w:hideMark/>
          </w:tcPr>
          <w:p w14:paraId="608A78DE" w14:textId="77777777" w:rsidR="00AA0F70" w:rsidRPr="00883A83" w:rsidRDefault="00AA0F70" w:rsidP="00AA0F70">
            <w:pPr>
              <w:rPr>
                <w:rFonts w:ascii="Myriad Pro" w:hAnsi="Myriad Pro"/>
                <w:color w:val="000000"/>
                <w:sz w:val="14"/>
                <w:szCs w:val="14"/>
              </w:rPr>
            </w:pPr>
            <w:r w:rsidRPr="00883A83">
              <w:rPr>
                <w:rFonts w:ascii="Myriad Pro" w:hAnsi="Myriad Pro"/>
                <w:color w:val="000000"/>
                <w:sz w:val="14"/>
                <w:szCs w:val="14"/>
              </w:rPr>
              <w:t>ООО "Томские электрические сети"</w:t>
            </w:r>
          </w:p>
        </w:tc>
        <w:tc>
          <w:tcPr>
            <w:tcW w:w="737" w:type="dxa"/>
            <w:tcBorders>
              <w:top w:val="nil"/>
              <w:left w:val="nil"/>
              <w:bottom w:val="single" w:sz="4" w:space="0" w:color="auto"/>
              <w:right w:val="single" w:sz="4" w:space="0" w:color="auto"/>
            </w:tcBorders>
            <w:shd w:val="clear" w:color="000000" w:fill="FFFFFF"/>
            <w:noWrap/>
            <w:vAlign w:val="center"/>
            <w:hideMark/>
          </w:tcPr>
          <w:p w14:paraId="3B4BD44F"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15,1</w:t>
            </w:r>
          </w:p>
        </w:tc>
        <w:tc>
          <w:tcPr>
            <w:tcW w:w="723" w:type="dxa"/>
            <w:tcBorders>
              <w:top w:val="nil"/>
              <w:left w:val="nil"/>
              <w:bottom w:val="single" w:sz="4" w:space="0" w:color="auto"/>
              <w:right w:val="single" w:sz="4" w:space="0" w:color="auto"/>
            </w:tcBorders>
            <w:shd w:val="clear" w:color="000000" w:fill="FFFFFF"/>
            <w:noWrap/>
            <w:vAlign w:val="center"/>
            <w:hideMark/>
          </w:tcPr>
          <w:p w14:paraId="671CB79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13,5</w:t>
            </w:r>
          </w:p>
        </w:tc>
        <w:tc>
          <w:tcPr>
            <w:tcW w:w="2737" w:type="dxa"/>
            <w:gridSpan w:val="6"/>
            <w:tcBorders>
              <w:top w:val="single" w:sz="4" w:space="0" w:color="auto"/>
              <w:left w:val="nil"/>
              <w:bottom w:val="single" w:sz="4" w:space="0" w:color="auto"/>
              <w:right w:val="single" w:sz="4" w:space="0" w:color="auto"/>
            </w:tcBorders>
            <w:shd w:val="clear" w:color="auto" w:fill="auto"/>
            <w:noWrap/>
            <w:vAlign w:val="center"/>
            <w:hideMark/>
          </w:tcPr>
          <w:p w14:paraId="53BCBE80"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по одноставочному</w:t>
            </w:r>
          </w:p>
        </w:tc>
        <w:tc>
          <w:tcPr>
            <w:tcW w:w="676" w:type="dxa"/>
            <w:gridSpan w:val="2"/>
            <w:tcBorders>
              <w:top w:val="nil"/>
              <w:left w:val="nil"/>
              <w:bottom w:val="single" w:sz="4" w:space="0" w:color="auto"/>
              <w:right w:val="single" w:sz="4" w:space="0" w:color="auto"/>
            </w:tcBorders>
            <w:shd w:val="clear" w:color="auto" w:fill="auto"/>
            <w:noWrap/>
            <w:vAlign w:val="center"/>
            <w:hideMark/>
          </w:tcPr>
          <w:p w14:paraId="0AE524BF"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181,6</w:t>
            </w:r>
          </w:p>
        </w:tc>
        <w:tc>
          <w:tcPr>
            <w:tcW w:w="676" w:type="dxa"/>
            <w:tcBorders>
              <w:top w:val="nil"/>
              <w:left w:val="nil"/>
              <w:bottom w:val="single" w:sz="4" w:space="0" w:color="auto"/>
              <w:right w:val="single" w:sz="4" w:space="0" w:color="auto"/>
            </w:tcBorders>
            <w:shd w:val="clear" w:color="auto" w:fill="auto"/>
            <w:noWrap/>
            <w:vAlign w:val="center"/>
            <w:hideMark/>
          </w:tcPr>
          <w:p w14:paraId="13BF6A9D"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178,4</w:t>
            </w:r>
          </w:p>
        </w:tc>
        <w:tc>
          <w:tcPr>
            <w:tcW w:w="842" w:type="dxa"/>
            <w:gridSpan w:val="2"/>
            <w:tcBorders>
              <w:top w:val="nil"/>
              <w:left w:val="nil"/>
              <w:bottom w:val="single" w:sz="4" w:space="0" w:color="auto"/>
              <w:right w:val="single" w:sz="4" w:space="0" w:color="auto"/>
            </w:tcBorders>
            <w:shd w:val="clear" w:color="000000" w:fill="FFFFFF"/>
            <w:noWrap/>
            <w:vAlign w:val="center"/>
            <w:hideMark/>
          </w:tcPr>
          <w:p w14:paraId="3169B77E"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1 433,0</w:t>
            </w:r>
          </w:p>
        </w:tc>
        <w:tc>
          <w:tcPr>
            <w:tcW w:w="709" w:type="dxa"/>
            <w:tcBorders>
              <w:top w:val="nil"/>
              <w:left w:val="nil"/>
              <w:bottom w:val="single" w:sz="4" w:space="0" w:color="auto"/>
              <w:right w:val="single" w:sz="4" w:space="0" w:color="auto"/>
            </w:tcBorders>
            <w:shd w:val="clear" w:color="000000" w:fill="FFFFFF"/>
            <w:noWrap/>
            <w:vAlign w:val="center"/>
            <w:hideMark/>
          </w:tcPr>
          <w:p w14:paraId="3FB127ED"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1 429,8</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0A55900F"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18 907,5</w:t>
            </w:r>
          </w:p>
        </w:tc>
        <w:tc>
          <w:tcPr>
            <w:tcW w:w="992" w:type="dxa"/>
            <w:tcBorders>
              <w:top w:val="nil"/>
              <w:left w:val="nil"/>
              <w:bottom w:val="single" w:sz="4" w:space="0" w:color="auto"/>
              <w:right w:val="single" w:sz="4" w:space="0" w:color="auto"/>
            </w:tcBorders>
            <w:shd w:val="clear" w:color="000000" w:fill="FFFFFF"/>
            <w:noWrap/>
            <w:vAlign w:val="center"/>
            <w:hideMark/>
          </w:tcPr>
          <w:p w14:paraId="0F844494"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16 937,3</w:t>
            </w:r>
          </w:p>
        </w:tc>
        <w:tc>
          <w:tcPr>
            <w:tcW w:w="992" w:type="dxa"/>
            <w:tcBorders>
              <w:top w:val="nil"/>
              <w:left w:val="nil"/>
              <w:bottom w:val="single" w:sz="4" w:space="0" w:color="auto"/>
              <w:right w:val="single" w:sz="4" w:space="0" w:color="auto"/>
            </w:tcBorders>
            <w:shd w:val="clear" w:color="000000" w:fill="FFFFFF"/>
            <w:noWrap/>
            <w:vAlign w:val="center"/>
            <w:hideMark/>
          </w:tcPr>
          <w:p w14:paraId="60478CE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35 844,8</w:t>
            </w:r>
          </w:p>
        </w:tc>
        <w:tc>
          <w:tcPr>
            <w:tcW w:w="993" w:type="dxa"/>
            <w:tcBorders>
              <w:top w:val="nil"/>
              <w:left w:val="nil"/>
              <w:bottom w:val="single" w:sz="4" w:space="0" w:color="auto"/>
              <w:right w:val="single" w:sz="4" w:space="0" w:color="auto"/>
            </w:tcBorders>
            <w:shd w:val="clear" w:color="000000" w:fill="FFFFFF"/>
            <w:noWrap/>
            <w:vAlign w:val="center"/>
            <w:hideMark/>
          </w:tcPr>
          <w:p w14:paraId="33F62B8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21 651,3</w:t>
            </w:r>
          </w:p>
        </w:tc>
        <w:tc>
          <w:tcPr>
            <w:tcW w:w="992" w:type="dxa"/>
            <w:tcBorders>
              <w:top w:val="nil"/>
              <w:left w:val="nil"/>
              <w:bottom w:val="single" w:sz="4" w:space="0" w:color="auto"/>
              <w:right w:val="single" w:sz="4" w:space="0" w:color="auto"/>
            </w:tcBorders>
            <w:shd w:val="clear" w:color="000000" w:fill="FFFFFF"/>
            <w:noWrap/>
            <w:vAlign w:val="center"/>
            <w:hideMark/>
          </w:tcPr>
          <w:p w14:paraId="05F196B2"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19 351,6</w:t>
            </w:r>
          </w:p>
        </w:tc>
        <w:tc>
          <w:tcPr>
            <w:tcW w:w="992" w:type="dxa"/>
            <w:tcBorders>
              <w:top w:val="nil"/>
              <w:left w:val="nil"/>
              <w:bottom w:val="single" w:sz="4" w:space="0" w:color="auto"/>
              <w:right w:val="single" w:sz="4" w:space="0" w:color="auto"/>
            </w:tcBorders>
            <w:shd w:val="clear" w:color="000000" w:fill="FFFFFF"/>
            <w:noWrap/>
            <w:vAlign w:val="center"/>
            <w:hideMark/>
          </w:tcPr>
          <w:p w14:paraId="202ECF4E"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41 002,9</w:t>
            </w:r>
          </w:p>
        </w:tc>
      </w:tr>
      <w:tr w:rsidR="004517E2" w:rsidRPr="00883A83" w14:paraId="08229CBF"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5B07A4C9"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12.</w:t>
            </w:r>
          </w:p>
        </w:tc>
        <w:tc>
          <w:tcPr>
            <w:tcW w:w="1880" w:type="dxa"/>
            <w:tcBorders>
              <w:top w:val="nil"/>
              <w:left w:val="nil"/>
              <w:bottom w:val="single" w:sz="4" w:space="0" w:color="auto"/>
              <w:right w:val="single" w:sz="4" w:space="0" w:color="auto"/>
            </w:tcBorders>
            <w:shd w:val="clear" w:color="000000" w:fill="FFFFFF"/>
            <w:vAlign w:val="center"/>
            <w:hideMark/>
          </w:tcPr>
          <w:p w14:paraId="4F49AA28" w14:textId="77777777" w:rsidR="00AA0F70" w:rsidRPr="00883A83" w:rsidRDefault="00AA0F70" w:rsidP="00AA0F70">
            <w:pPr>
              <w:rPr>
                <w:rFonts w:ascii="Myriad Pro" w:hAnsi="Myriad Pro"/>
                <w:color w:val="000000"/>
                <w:sz w:val="14"/>
                <w:szCs w:val="14"/>
              </w:rPr>
            </w:pPr>
            <w:r w:rsidRPr="00883A83">
              <w:rPr>
                <w:rFonts w:ascii="Myriad Pro" w:hAnsi="Myriad Pro"/>
                <w:color w:val="000000"/>
                <w:sz w:val="14"/>
                <w:szCs w:val="14"/>
              </w:rPr>
              <w:t>ООО "Электросети"</w:t>
            </w:r>
          </w:p>
        </w:tc>
        <w:tc>
          <w:tcPr>
            <w:tcW w:w="737" w:type="dxa"/>
            <w:tcBorders>
              <w:top w:val="nil"/>
              <w:left w:val="nil"/>
              <w:bottom w:val="single" w:sz="4" w:space="0" w:color="auto"/>
              <w:right w:val="single" w:sz="4" w:space="0" w:color="auto"/>
            </w:tcBorders>
            <w:shd w:val="clear" w:color="000000" w:fill="FFFFFF"/>
            <w:noWrap/>
            <w:vAlign w:val="center"/>
            <w:hideMark/>
          </w:tcPr>
          <w:p w14:paraId="58119307"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0,2</w:t>
            </w:r>
          </w:p>
        </w:tc>
        <w:tc>
          <w:tcPr>
            <w:tcW w:w="723" w:type="dxa"/>
            <w:tcBorders>
              <w:top w:val="nil"/>
              <w:left w:val="nil"/>
              <w:bottom w:val="single" w:sz="4" w:space="0" w:color="auto"/>
              <w:right w:val="single" w:sz="4" w:space="0" w:color="auto"/>
            </w:tcBorders>
            <w:shd w:val="clear" w:color="000000" w:fill="FFFFFF"/>
            <w:noWrap/>
            <w:vAlign w:val="center"/>
            <w:hideMark/>
          </w:tcPr>
          <w:p w14:paraId="35424CD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0,1</w:t>
            </w:r>
          </w:p>
        </w:tc>
        <w:tc>
          <w:tcPr>
            <w:tcW w:w="2737" w:type="dxa"/>
            <w:gridSpan w:val="6"/>
            <w:tcBorders>
              <w:top w:val="single" w:sz="4" w:space="0" w:color="auto"/>
              <w:left w:val="nil"/>
              <w:bottom w:val="single" w:sz="4" w:space="0" w:color="auto"/>
              <w:right w:val="single" w:sz="4" w:space="0" w:color="auto"/>
            </w:tcBorders>
            <w:shd w:val="clear" w:color="auto" w:fill="auto"/>
            <w:noWrap/>
            <w:vAlign w:val="center"/>
            <w:hideMark/>
          </w:tcPr>
          <w:p w14:paraId="4B8B5B2E"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по одноставочному</w:t>
            </w:r>
          </w:p>
        </w:tc>
        <w:tc>
          <w:tcPr>
            <w:tcW w:w="676" w:type="dxa"/>
            <w:gridSpan w:val="2"/>
            <w:tcBorders>
              <w:top w:val="nil"/>
              <w:left w:val="nil"/>
              <w:bottom w:val="single" w:sz="4" w:space="0" w:color="auto"/>
              <w:right w:val="single" w:sz="4" w:space="0" w:color="auto"/>
            </w:tcBorders>
            <w:shd w:val="clear" w:color="auto" w:fill="auto"/>
            <w:noWrap/>
            <w:vAlign w:val="center"/>
            <w:hideMark/>
          </w:tcPr>
          <w:p w14:paraId="3C35C396"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181,6</w:t>
            </w:r>
          </w:p>
        </w:tc>
        <w:tc>
          <w:tcPr>
            <w:tcW w:w="676" w:type="dxa"/>
            <w:tcBorders>
              <w:top w:val="nil"/>
              <w:left w:val="nil"/>
              <w:bottom w:val="single" w:sz="4" w:space="0" w:color="auto"/>
              <w:right w:val="single" w:sz="4" w:space="0" w:color="auto"/>
            </w:tcBorders>
            <w:shd w:val="clear" w:color="auto" w:fill="auto"/>
            <w:noWrap/>
            <w:vAlign w:val="center"/>
            <w:hideMark/>
          </w:tcPr>
          <w:p w14:paraId="759D1D18"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178,4</w:t>
            </w:r>
          </w:p>
        </w:tc>
        <w:tc>
          <w:tcPr>
            <w:tcW w:w="842" w:type="dxa"/>
            <w:gridSpan w:val="2"/>
            <w:tcBorders>
              <w:top w:val="nil"/>
              <w:left w:val="nil"/>
              <w:bottom w:val="single" w:sz="4" w:space="0" w:color="auto"/>
              <w:right w:val="single" w:sz="4" w:space="0" w:color="auto"/>
            </w:tcBorders>
            <w:shd w:val="clear" w:color="000000" w:fill="FFFFFF"/>
            <w:noWrap/>
            <w:vAlign w:val="center"/>
            <w:hideMark/>
          </w:tcPr>
          <w:p w14:paraId="27720620"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7 824,4</w:t>
            </w:r>
          </w:p>
        </w:tc>
        <w:tc>
          <w:tcPr>
            <w:tcW w:w="709" w:type="dxa"/>
            <w:tcBorders>
              <w:top w:val="nil"/>
              <w:left w:val="nil"/>
              <w:bottom w:val="single" w:sz="4" w:space="0" w:color="auto"/>
              <w:right w:val="single" w:sz="4" w:space="0" w:color="auto"/>
            </w:tcBorders>
            <w:shd w:val="clear" w:color="000000" w:fill="FFFFFF"/>
            <w:noWrap/>
            <w:vAlign w:val="center"/>
            <w:hideMark/>
          </w:tcPr>
          <w:p w14:paraId="5C61BC62"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7 821,1</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2C84F5BC"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1 736,7</w:t>
            </w:r>
          </w:p>
        </w:tc>
        <w:tc>
          <w:tcPr>
            <w:tcW w:w="992" w:type="dxa"/>
            <w:tcBorders>
              <w:top w:val="nil"/>
              <w:left w:val="nil"/>
              <w:bottom w:val="single" w:sz="4" w:space="0" w:color="auto"/>
              <w:right w:val="single" w:sz="4" w:space="0" w:color="auto"/>
            </w:tcBorders>
            <w:shd w:val="clear" w:color="000000" w:fill="FFFFFF"/>
            <w:noWrap/>
            <w:vAlign w:val="center"/>
            <w:hideMark/>
          </w:tcPr>
          <w:p w14:paraId="03D409F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1 089,5</w:t>
            </w:r>
          </w:p>
        </w:tc>
        <w:tc>
          <w:tcPr>
            <w:tcW w:w="992" w:type="dxa"/>
            <w:tcBorders>
              <w:top w:val="nil"/>
              <w:left w:val="nil"/>
              <w:bottom w:val="single" w:sz="4" w:space="0" w:color="auto"/>
              <w:right w:val="single" w:sz="4" w:space="0" w:color="auto"/>
            </w:tcBorders>
            <w:shd w:val="clear" w:color="000000" w:fill="FFFFFF"/>
            <w:noWrap/>
            <w:vAlign w:val="center"/>
            <w:hideMark/>
          </w:tcPr>
          <w:p w14:paraId="788FD678"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2 826,2</w:t>
            </w:r>
          </w:p>
        </w:tc>
        <w:tc>
          <w:tcPr>
            <w:tcW w:w="993" w:type="dxa"/>
            <w:tcBorders>
              <w:top w:val="nil"/>
              <w:left w:val="nil"/>
              <w:bottom w:val="single" w:sz="4" w:space="0" w:color="auto"/>
              <w:right w:val="single" w:sz="4" w:space="0" w:color="auto"/>
            </w:tcBorders>
            <w:shd w:val="clear" w:color="000000" w:fill="FFFFFF"/>
            <w:noWrap/>
            <w:vAlign w:val="center"/>
            <w:hideMark/>
          </w:tcPr>
          <w:p w14:paraId="4123B633"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1 778,0</w:t>
            </w:r>
          </w:p>
        </w:tc>
        <w:tc>
          <w:tcPr>
            <w:tcW w:w="992" w:type="dxa"/>
            <w:tcBorders>
              <w:top w:val="nil"/>
              <w:left w:val="nil"/>
              <w:bottom w:val="single" w:sz="4" w:space="0" w:color="auto"/>
              <w:right w:val="single" w:sz="4" w:space="0" w:color="auto"/>
            </w:tcBorders>
            <w:shd w:val="clear" w:color="000000" w:fill="FFFFFF"/>
            <w:noWrap/>
            <w:vAlign w:val="center"/>
            <w:hideMark/>
          </w:tcPr>
          <w:p w14:paraId="12119F11"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1 114,9</w:t>
            </w:r>
          </w:p>
        </w:tc>
        <w:tc>
          <w:tcPr>
            <w:tcW w:w="992" w:type="dxa"/>
            <w:tcBorders>
              <w:top w:val="nil"/>
              <w:left w:val="nil"/>
              <w:bottom w:val="single" w:sz="4" w:space="0" w:color="auto"/>
              <w:right w:val="single" w:sz="4" w:space="0" w:color="auto"/>
            </w:tcBorders>
            <w:shd w:val="clear" w:color="000000" w:fill="FFFFFF"/>
            <w:noWrap/>
            <w:vAlign w:val="center"/>
            <w:hideMark/>
          </w:tcPr>
          <w:p w14:paraId="49100F2A"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2 892,9</w:t>
            </w:r>
          </w:p>
        </w:tc>
      </w:tr>
      <w:tr w:rsidR="004517E2" w:rsidRPr="00883A83" w14:paraId="65F4512B"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32E400BD"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II</w:t>
            </w:r>
          </w:p>
        </w:tc>
        <w:tc>
          <w:tcPr>
            <w:tcW w:w="1880" w:type="dxa"/>
            <w:tcBorders>
              <w:top w:val="nil"/>
              <w:left w:val="nil"/>
              <w:bottom w:val="single" w:sz="4" w:space="0" w:color="auto"/>
              <w:right w:val="single" w:sz="4" w:space="0" w:color="auto"/>
            </w:tcBorders>
            <w:shd w:val="clear" w:color="000000" w:fill="FFFFFF"/>
            <w:vAlign w:val="center"/>
            <w:hideMark/>
          </w:tcPr>
          <w:p w14:paraId="6FFD12B9" w14:textId="77777777" w:rsidR="00AA0F70" w:rsidRPr="00883A83" w:rsidRDefault="00AA0F70" w:rsidP="00AA0F70">
            <w:pPr>
              <w:rPr>
                <w:rFonts w:ascii="Myriad Pro" w:hAnsi="Myriad Pro"/>
                <w:b/>
                <w:bCs/>
                <w:sz w:val="14"/>
                <w:szCs w:val="14"/>
              </w:rPr>
            </w:pPr>
            <w:r w:rsidRPr="00883A83">
              <w:rPr>
                <w:rFonts w:ascii="Myriad Pro" w:hAnsi="Myriad Pro"/>
                <w:b/>
                <w:bCs/>
                <w:sz w:val="14"/>
                <w:szCs w:val="14"/>
              </w:rPr>
              <w:t>Расчет с прочими ТСО "котел сверху"</w:t>
            </w:r>
          </w:p>
        </w:tc>
        <w:tc>
          <w:tcPr>
            <w:tcW w:w="737" w:type="dxa"/>
            <w:tcBorders>
              <w:top w:val="nil"/>
              <w:left w:val="nil"/>
              <w:bottom w:val="single" w:sz="4" w:space="0" w:color="auto"/>
              <w:right w:val="single" w:sz="4" w:space="0" w:color="auto"/>
            </w:tcBorders>
            <w:shd w:val="clear" w:color="000000" w:fill="FFFFFF"/>
            <w:noWrap/>
            <w:vAlign w:val="center"/>
            <w:hideMark/>
          </w:tcPr>
          <w:p w14:paraId="5AC428A9"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1 593,4</w:t>
            </w:r>
          </w:p>
        </w:tc>
        <w:tc>
          <w:tcPr>
            <w:tcW w:w="723" w:type="dxa"/>
            <w:tcBorders>
              <w:top w:val="nil"/>
              <w:left w:val="nil"/>
              <w:bottom w:val="single" w:sz="4" w:space="0" w:color="auto"/>
              <w:right w:val="single" w:sz="4" w:space="0" w:color="auto"/>
            </w:tcBorders>
            <w:shd w:val="clear" w:color="000000" w:fill="FFFFFF"/>
            <w:noWrap/>
            <w:vAlign w:val="center"/>
            <w:hideMark/>
          </w:tcPr>
          <w:p w14:paraId="3258B323"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1 635,0</w:t>
            </w:r>
          </w:p>
        </w:tc>
        <w:tc>
          <w:tcPr>
            <w:tcW w:w="547" w:type="dxa"/>
            <w:gridSpan w:val="2"/>
            <w:tcBorders>
              <w:top w:val="nil"/>
              <w:left w:val="nil"/>
              <w:bottom w:val="single" w:sz="4" w:space="0" w:color="auto"/>
              <w:right w:val="single" w:sz="4" w:space="0" w:color="auto"/>
            </w:tcBorders>
            <w:shd w:val="clear" w:color="000000" w:fill="FFFFFF"/>
            <w:noWrap/>
            <w:vAlign w:val="center"/>
            <w:hideMark/>
          </w:tcPr>
          <w:p w14:paraId="0FDD1418"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403,0</w:t>
            </w:r>
          </w:p>
        </w:tc>
        <w:tc>
          <w:tcPr>
            <w:tcW w:w="557" w:type="dxa"/>
            <w:tcBorders>
              <w:top w:val="nil"/>
              <w:left w:val="nil"/>
              <w:bottom w:val="single" w:sz="4" w:space="0" w:color="auto"/>
              <w:right w:val="single" w:sz="4" w:space="0" w:color="auto"/>
            </w:tcBorders>
            <w:shd w:val="clear" w:color="000000" w:fill="FFFFFF"/>
            <w:noWrap/>
            <w:vAlign w:val="center"/>
            <w:hideMark/>
          </w:tcPr>
          <w:p w14:paraId="2F58900C"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399,4</w:t>
            </w:r>
          </w:p>
        </w:tc>
        <w:tc>
          <w:tcPr>
            <w:tcW w:w="813" w:type="dxa"/>
            <w:gridSpan w:val="2"/>
            <w:tcBorders>
              <w:top w:val="nil"/>
              <w:left w:val="nil"/>
              <w:bottom w:val="single" w:sz="4" w:space="0" w:color="auto"/>
              <w:right w:val="single" w:sz="4" w:space="0" w:color="auto"/>
            </w:tcBorders>
            <w:shd w:val="clear" w:color="000000" w:fill="FFFFFF"/>
            <w:noWrap/>
            <w:vAlign w:val="center"/>
            <w:hideMark/>
          </w:tcPr>
          <w:p w14:paraId="739AE017"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608 101,6</w:t>
            </w:r>
          </w:p>
        </w:tc>
        <w:tc>
          <w:tcPr>
            <w:tcW w:w="820" w:type="dxa"/>
            <w:tcBorders>
              <w:top w:val="nil"/>
              <w:left w:val="nil"/>
              <w:bottom w:val="single" w:sz="4" w:space="0" w:color="auto"/>
              <w:right w:val="single" w:sz="4" w:space="0" w:color="auto"/>
            </w:tcBorders>
            <w:shd w:val="clear" w:color="000000" w:fill="FFFFFF"/>
            <w:noWrap/>
            <w:vAlign w:val="center"/>
            <w:hideMark/>
          </w:tcPr>
          <w:p w14:paraId="1793DA5A"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646 221,2</w:t>
            </w:r>
          </w:p>
        </w:tc>
        <w:tc>
          <w:tcPr>
            <w:tcW w:w="676" w:type="dxa"/>
            <w:gridSpan w:val="2"/>
            <w:tcBorders>
              <w:top w:val="nil"/>
              <w:left w:val="nil"/>
              <w:bottom w:val="single" w:sz="4" w:space="0" w:color="auto"/>
              <w:right w:val="single" w:sz="4" w:space="0" w:color="auto"/>
            </w:tcBorders>
            <w:shd w:val="clear" w:color="000000" w:fill="FFFFFF"/>
            <w:noWrap/>
            <w:vAlign w:val="center"/>
            <w:hideMark/>
          </w:tcPr>
          <w:p w14:paraId="1E2C7C40"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0,0</w:t>
            </w:r>
          </w:p>
        </w:tc>
        <w:tc>
          <w:tcPr>
            <w:tcW w:w="676" w:type="dxa"/>
            <w:tcBorders>
              <w:top w:val="nil"/>
              <w:left w:val="nil"/>
              <w:bottom w:val="single" w:sz="4" w:space="0" w:color="auto"/>
              <w:right w:val="single" w:sz="4" w:space="0" w:color="auto"/>
            </w:tcBorders>
            <w:shd w:val="clear" w:color="000000" w:fill="FFFFFF"/>
            <w:noWrap/>
            <w:vAlign w:val="center"/>
            <w:hideMark/>
          </w:tcPr>
          <w:p w14:paraId="2BA756A7"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0,0</w:t>
            </w:r>
          </w:p>
        </w:tc>
        <w:tc>
          <w:tcPr>
            <w:tcW w:w="842" w:type="dxa"/>
            <w:gridSpan w:val="2"/>
            <w:tcBorders>
              <w:top w:val="nil"/>
              <w:left w:val="nil"/>
              <w:bottom w:val="single" w:sz="4" w:space="0" w:color="auto"/>
              <w:right w:val="single" w:sz="4" w:space="0" w:color="auto"/>
            </w:tcBorders>
            <w:shd w:val="clear" w:color="000000" w:fill="FFFFFF"/>
            <w:noWrap/>
            <w:vAlign w:val="center"/>
            <w:hideMark/>
          </w:tcPr>
          <w:p w14:paraId="4DB40F5F"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394,5</w:t>
            </w:r>
          </w:p>
        </w:tc>
        <w:tc>
          <w:tcPr>
            <w:tcW w:w="709" w:type="dxa"/>
            <w:tcBorders>
              <w:top w:val="nil"/>
              <w:left w:val="nil"/>
              <w:bottom w:val="single" w:sz="4" w:space="0" w:color="auto"/>
              <w:right w:val="single" w:sz="4" w:space="0" w:color="auto"/>
            </w:tcBorders>
            <w:shd w:val="clear" w:color="000000" w:fill="FFFFFF"/>
            <w:noWrap/>
            <w:vAlign w:val="center"/>
            <w:hideMark/>
          </w:tcPr>
          <w:p w14:paraId="0FBE8D07"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384,9</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1C34ED08" w14:textId="77777777" w:rsidR="00AA0F70" w:rsidRPr="00883A83" w:rsidRDefault="00AA0F70" w:rsidP="0042715F">
            <w:pPr>
              <w:jc w:val="center"/>
              <w:rPr>
                <w:rFonts w:ascii="Myriad Pro" w:hAnsi="Myriad Pro"/>
                <w:b/>
                <w:bCs/>
                <w:sz w:val="14"/>
                <w:szCs w:val="14"/>
              </w:rPr>
            </w:pPr>
            <w:r w:rsidRPr="00883A83">
              <w:rPr>
                <w:rFonts w:ascii="Myriad Pro" w:hAnsi="Myriad Pro"/>
                <w:b/>
                <w:bCs/>
                <w:sz w:val="14"/>
                <w:szCs w:val="14"/>
              </w:rPr>
              <w:t>493 009,4</w:t>
            </w:r>
          </w:p>
        </w:tc>
        <w:tc>
          <w:tcPr>
            <w:tcW w:w="992" w:type="dxa"/>
            <w:tcBorders>
              <w:top w:val="nil"/>
              <w:left w:val="nil"/>
              <w:bottom w:val="single" w:sz="4" w:space="0" w:color="auto"/>
              <w:right w:val="single" w:sz="4" w:space="0" w:color="auto"/>
            </w:tcBorders>
            <w:shd w:val="clear" w:color="000000" w:fill="FFFFFF"/>
            <w:noWrap/>
            <w:vAlign w:val="center"/>
            <w:hideMark/>
          </w:tcPr>
          <w:p w14:paraId="35761B2E"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467 456,7</w:t>
            </w:r>
          </w:p>
        </w:tc>
        <w:tc>
          <w:tcPr>
            <w:tcW w:w="992" w:type="dxa"/>
            <w:tcBorders>
              <w:top w:val="nil"/>
              <w:left w:val="nil"/>
              <w:bottom w:val="single" w:sz="4" w:space="0" w:color="auto"/>
              <w:right w:val="single" w:sz="4" w:space="0" w:color="auto"/>
            </w:tcBorders>
            <w:shd w:val="clear" w:color="000000" w:fill="FFFFFF"/>
            <w:noWrap/>
            <w:vAlign w:val="center"/>
            <w:hideMark/>
          </w:tcPr>
          <w:p w14:paraId="0EFD944C"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960 466,1</w:t>
            </w:r>
          </w:p>
        </w:tc>
        <w:tc>
          <w:tcPr>
            <w:tcW w:w="993" w:type="dxa"/>
            <w:tcBorders>
              <w:top w:val="nil"/>
              <w:left w:val="nil"/>
              <w:bottom w:val="single" w:sz="4" w:space="0" w:color="auto"/>
              <w:right w:val="single" w:sz="4" w:space="0" w:color="auto"/>
            </w:tcBorders>
            <w:shd w:val="clear" w:color="000000" w:fill="FFFFFF"/>
            <w:noWrap/>
            <w:vAlign w:val="center"/>
            <w:hideMark/>
          </w:tcPr>
          <w:p w14:paraId="312EE042"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620 608,4</w:t>
            </w:r>
          </w:p>
        </w:tc>
        <w:tc>
          <w:tcPr>
            <w:tcW w:w="992" w:type="dxa"/>
            <w:tcBorders>
              <w:top w:val="nil"/>
              <w:left w:val="nil"/>
              <w:bottom w:val="single" w:sz="4" w:space="0" w:color="auto"/>
              <w:right w:val="single" w:sz="4" w:space="0" w:color="auto"/>
            </w:tcBorders>
            <w:shd w:val="clear" w:color="000000" w:fill="FFFFFF"/>
            <w:noWrap/>
            <w:vAlign w:val="center"/>
            <w:hideMark/>
          </w:tcPr>
          <w:p w14:paraId="6E5E03BD"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621 294,6</w:t>
            </w:r>
          </w:p>
        </w:tc>
        <w:tc>
          <w:tcPr>
            <w:tcW w:w="992" w:type="dxa"/>
            <w:tcBorders>
              <w:top w:val="nil"/>
              <w:left w:val="nil"/>
              <w:bottom w:val="single" w:sz="4" w:space="0" w:color="auto"/>
              <w:right w:val="single" w:sz="4" w:space="0" w:color="auto"/>
            </w:tcBorders>
            <w:shd w:val="clear" w:color="000000" w:fill="FFFFFF"/>
            <w:noWrap/>
            <w:vAlign w:val="center"/>
            <w:hideMark/>
          </w:tcPr>
          <w:p w14:paraId="27C2599B" w14:textId="77777777" w:rsidR="00AA0F70" w:rsidRPr="00883A83" w:rsidRDefault="00AA0F70" w:rsidP="00AA0F70">
            <w:pPr>
              <w:jc w:val="center"/>
              <w:rPr>
                <w:rFonts w:ascii="Myriad Pro" w:hAnsi="Myriad Pro"/>
                <w:b/>
                <w:bCs/>
                <w:sz w:val="14"/>
                <w:szCs w:val="14"/>
              </w:rPr>
            </w:pPr>
            <w:r w:rsidRPr="00883A83">
              <w:rPr>
                <w:rFonts w:ascii="Myriad Pro" w:hAnsi="Myriad Pro"/>
                <w:b/>
                <w:bCs/>
                <w:sz w:val="14"/>
                <w:szCs w:val="14"/>
              </w:rPr>
              <w:t>1 241 902,9</w:t>
            </w:r>
          </w:p>
        </w:tc>
      </w:tr>
      <w:tr w:rsidR="004517E2" w:rsidRPr="00883A83" w14:paraId="3A0AFBE6"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68DAD1D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2.1.</w:t>
            </w:r>
          </w:p>
        </w:tc>
        <w:tc>
          <w:tcPr>
            <w:tcW w:w="1880" w:type="dxa"/>
            <w:tcBorders>
              <w:top w:val="nil"/>
              <w:left w:val="nil"/>
              <w:bottom w:val="single" w:sz="4" w:space="0" w:color="auto"/>
              <w:right w:val="single" w:sz="4" w:space="0" w:color="auto"/>
            </w:tcBorders>
            <w:shd w:val="clear" w:color="000000" w:fill="FFFFFF"/>
            <w:noWrap/>
            <w:vAlign w:val="center"/>
            <w:hideMark/>
          </w:tcPr>
          <w:p w14:paraId="2DB1CCB3" w14:textId="77777777" w:rsidR="00AA0F70" w:rsidRPr="00883A83" w:rsidRDefault="00AA0F70" w:rsidP="00AA0F70">
            <w:pPr>
              <w:rPr>
                <w:rFonts w:ascii="Myriad Pro" w:hAnsi="Myriad Pro"/>
                <w:sz w:val="14"/>
                <w:szCs w:val="14"/>
              </w:rPr>
            </w:pPr>
            <w:r w:rsidRPr="00883A83">
              <w:rPr>
                <w:rFonts w:ascii="Myriad Pro" w:hAnsi="Myriad Pro"/>
                <w:sz w:val="14"/>
                <w:szCs w:val="14"/>
              </w:rPr>
              <w:t>ООО "Горсети"</w:t>
            </w:r>
          </w:p>
        </w:tc>
        <w:tc>
          <w:tcPr>
            <w:tcW w:w="737" w:type="dxa"/>
            <w:tcBorders>
              <w:top w:val="nil"/>
              <w:left w:val="nil"/>
              <w:bottom w:val="single" w:sz="4" w:space="0" w:color="auto"/>
              <w:right w:val="single" w:sz="4" w:space="0" w:color="auto"/>
            </w:tcBorders>
            <w:shd w:val="clear" w:color="000000" w:fill="FFFFFF"/>
            <w:noWrap/>
            <w:vAlign w:val="center"/>
            <w:hideMark/>
          </w:tcPr>
          <w:p w14:paraId="1906B876"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656,4</w:t>
            </w:r>
          </w:p>
        </w:tc>
        <w:tc>
          <w:tcPr>
            <w:tcW w:w="723" w:type="dxa"/>
            <w:tcBorders>
              <w:top w:val="nil"/>
              <w:left w:val="nil"/>
              <w:bottom w:val="single" w:sz="4" w:space="0" w:color="auto"/>
              <w:right w:val="single" w:sz="4" w:space="0" w:color="auto"/>
            </w:tcBorders>
            <w:shd w:val="clear" w:color="000000" w:fill="FFFFFF"/>
            <w:noWrap/>
            <w:vAlign w:val="center"/>
            <w:hideMark/>
          </w:tcPr>
          <w:p w14:paraId="31DF3AA5"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652,1</w:t>
            </w:r>
          </w:p>
        </w:tc>
        <w:tc>
          <w:tcPr>
            <w:tcW w:w="547" w:type="dxa"/>
            <w:gridSpan w:val="2"/>
            <w:tcBorders>
              <w:top w:val="nil"/>
              <w:left w:val="nil"/>
              <w:bottom w:val="single" w:sz="4" w:space="0" w:color="auto"/>
              <w:right w:val="single" w:sz="4" w:space="0" w:color="auto"/>
            </w:tcBorders>
            <w:shd w:val="clear" w:color="000000" w:fill="FFFFFF"/>
            <w:noWrap/>
            <w:vAlign w:val="center"/>
            <w:hideMark/>
          </w:tcPr>
          <w:p w14:paraId="5BD9931F"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194,1</w:t>
            </w:r>
          </w:p>
        </w:tc>
        <w:tc>
          <w:tcPr>
            <w:tcW w:w="557" w:type="dxa"/>
            <w:tcBorders>
              <w:top w:val="nil"/>
              <w:left w:val="nil"/>
              <w:bottom w:val="single" w:sz="4" w:space="0" w:color="auto"/>
              <w:right w:val="single" w:sz="4" w:space="0" w:color="auto"/>
            </w:tcBorders>
            <w:shd w:val="clear" w:color="000000" w:fill="FFFFFF"/>
            <w:noWrap/>
            <w:vAlign w:val="center"/>
            <w:hideMark/>
          </w:tcPr>
          <w:p w14:paraId="44EDFB88"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189,7</w:t>
            </w:r>
          </w:p>
        </w:tc>
        <w:tc>
          <w:tcPr>
            <w:tcW w:w="813" w:type="dxa"/>
            <w:gridSpan w:val="2"/>
            <w:tcBorders>
              <w:top w:val="nil"/>
              <w:left w:val="nil"/>
              <w:bottom w:val="single" w:sz="4" w:space="0" w:color="auto"/>
              <w:right w:val="single" w:sz="4" w:space="0" w:color="auto"/>
            </w:tcBorders>
            <w:shd w:val="clear" w:color="000000" w:fill="FFFFFF"/>
            <w:noWrap/>
            <w:vAlign w:val="center"/>
            <w:hideMark/>
          </w:tcPr>
          <w:p w14:paraId="78D76020"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353 574,2</w:t>
            </w:r>
          </w:p>
        </w:tc>
        <w:tc>
          <w:tcPr>
            <w:tcW w:w="820" w:type="dxa"/>
            <w:tcBorders>
              <w:top w:val="nil"/>
              <w:left w:val="nil"/>
              <w:bottom w:val="single" w:sz="4" w:space="0" w:color="auto"/>
              <w:right w:val="single" w:sz="4" w:space="0" w:color="auto"/>
            </w:tcBorders>
            <w:shd w:val="clear" w:color="000000" w:fill="FFFFFF"/>
            <w:noWrap/>
            <w:vAlign w:val="center"/>
            <w:hideMark/>
          </w:tcPr>
          <w:p w14:paraId="798FB604"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341 860,3</w:t>
            </w:r>
          </w:p>
        </w:tc>
        <w:tc>
          <w:tcPr>
            <w:tcW w:w="676" w:type="dxa"/>
            <w:gridSpan w:val="2"/>
            <w:tcBorders>
              <w:top w:val="nil"/>
              <w:left w:val="nil"/>
              <w:bottom w:val="single" w:sz="4" w:space="0" w:color="auto"/>
              <w:right w:val="single" w:sz="4" w:space="0" w:color="auto"/>
            </w:tcBorders>
            <w:shd w:val="clear" w:color="000000" w:fill="FFFFFF"/>
            <w:noWrap/>
            <w:vAlign w:val="center"/>
            <w:hideMark/>
          </w:tcPr>
          <w:p w14:paraId="1946A42D"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179,8</w:t>
            </w:r>
          </w:p>
        </w:tc>
        <w:tc>
          <w:tcPr>
            <w:tcW w:w="676" w:type="dxa"/>
            <w:tcBorders>
              <w:top w:val="nil"/>
              <w:left w:val="nil"/>
              <w:bottom w:val="single" w:sz="4" w:space="0" w:color="auto"/>
              <w:right w:val="single" w:sz="4" w:space="0" w:color="auto"/>
            </w:tcBorders>
            <w:shd w:val="clear" w:color="000000" w:fill="FFFFFF"/>
            <w:noWrap/>
            <w:vAlign w:val="center"/>
            <w:hideMark/>
          </w:tcPr>
          <w:p w14:paraId="46151B67"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220,9</w:t>
            </w:r>
          </w:p>
        </w:tc>
        <w:tc>
          <w:tcPr>
            <w:tcW w:w="1551" w:type="dxa"/>
            <w:gridSpan w:val="3"/>
            <w:tcBorders>
              <w:top w:val="single" w:sz="4" w:space="0" w:color="auto"/>
              <w:left w:val="nil"/>
              <w:bottom w:val="single" w:sz="4" w:space="0" w:color="auto"/>
              <w:right w:val="single" w:sz="4" w:space="0" w:color="000000"/>
            </w:tcBorders>
            <w:shd w:val="clear" w:color="auto" w:fill="auto"/>
            <w:vAlign w:val="center"/>
            <w:hideMark/>
          </w:tcPr>
          <w:p w14:paraId="32C91C14" w14:textId="3DB28A07" w:rsidR="00AA0F70" w:rsidRPr="00883A83" w:rsidRDefault="00AA0F70" w:rsidP="0042715F">
            <w:pPr>
              <w:jc w:val="center"/>
              <w:rPr>
                <w:rFonts w:ascii="Myriad Pro" w:hAnsi="Myriad Pro"/>
                <w:sz w:val="14"/>
                <w:szCs w:val="14"/>
              </w:rPr>
            </w:pPr>
            <w:r w:rsidRPr="00883A83">
              <w:rPr>
                <w:rFonts w:ascii="Myriad Pro" w:hAnsi="Myriad Pro"/>
                <w:sz w:val="14"/>
                <w:szCs w:val="14"/>
              </w:rPr>
              <w:t>по двухставоному</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6847070D"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411 701,1</w:t>
            </w:r>
          </w:p>
        </w:tc>
        <w:tc>
          <w:tcPr>
            <w:tcW w:w="992" w:type="dxa"/>
            <w:tcBorders>
              <w:top w:val="nil"/>
              <w:left w:val="nil"/>
              <w:bottom w:val="single" w:sz="4" w:space="0" w:color="auto"/>
              <w:right w:val="single" w:sz="4" w:space="0" w:color="auto"/>
            </w:tcBorders>
            <w:shd w:val="clear" w:color="000000" w:fill="FFFFFF"/>
            <w:noWrap/>
            <w:vAlign w:val="center"/>
            <w:hideMark/>
          </w:tcPr>
          <w:p w14:paraId="07E66B1F"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389 169,7</w:t>
            </w:r>
          </w:p>
        </w:tc>
        <w:tc>
          <w:tcPr>
            <w:tcW w:w="992" w:type="dxa"/>
            <w:tcBorders>
              <w:top w:val="nil"/>
              <w:left w:val="nil"/>
              <w:bottom w:val="single" w:sz="4" w:space="0" w:color="auto"/>
              <w:right w:val="single" w:sz="4" w:space="0" w:color="auto"/>
            </w:tcBorders>
            <w:shd w:val="clear" w:color="000000" w:fill="FFFFFF"/>
            <w:noWrap/>
            <w:vAlign w:val="center"/>
            <w:hideMark/>
          </w:tcPr>
          <w:p w14:paraId="2DA83F3B"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800 870,8</w:t>
            </w:r>
          </w:p>
        </w:tc>
        <w:tc>
          <w:tcPr>
            <w:tcW w:w="993" w:type="dxa"/>
            <w:tcBorders>
              <w:top w:val="nil"/>
              <w:left w:val="nil"/>
              <w:bottom w:val="single" w:sz="4" w:space="0" w:color="auto"/>
              <w:right w:val="single" w:sz="4" w:space="0" w:color="auto"/>
            </w:tcBorders>
            <w:shd w:val="clear" w:color="000000" w:fill="FFFFFF"/>
            <w:noWrap/>
            <w:vAlign w:val="center"/>
            <w:hideMark/>
          </w:tcPr>
          <w:p w14:paraId="2A8E9267"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529 731,3</w:t>
            </w:r>
          </w:p>
        </w:tc>
        <w:tc>
          <w:tcPr>
            <w:tcW w:w="992" w:type="dxa"/>
            <w:tcBorders>
              <w:top w:val="nil"/>
              <w:left w:val="nil"/>
              <w:bottom w:val="single" w:sz="4" w:space="0" w:color="auto"/>
              <w:right w:val="single" w:sz="4" w:space="0" w:color="auto"/>
            </w:tcBorders>
            <w:shd w:val="clear" w:color="000000" w:fill="FFFFFF"/>
            <w:noWrap/>
            <w:vAlign w:val="center"/>
            <w:hideMark/>
          </w:tcPr>
          <w:p w14:paraId="3A933656"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533 237,4</w:t>
            </w:r>
          </w:p>
        </w:tc>
        <w:tc>
          <w:tcPr>
            <w:tcW w:w="992" w:type="dxa"/>
            <w:tcBorders>
              <w:top w:val="nil"/>
              <w:left w:val="nil"/>
              <w:bottom w:val="single" w:sz="4" w:space="0" w:color="auto"/>
              <w:right w:val="single" w:sz="4" w:space="0" w:color="auto"/>
            </w:tcBorders>
            <w:shd w:val="clear" w:color="000000" w:fill="FFFFFF"/>
            <w:noWrap/>
            <w:vAlign w:val="center"/>
            <w:hideMark/>
          </w:tcPr>
          <w:p w14:paraId="3C984E92"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1 062 968,6</w:t>
            </w:r>
          </w:p>
        </w:tc>
      </w:tr>
      <w:tr w:rsidR="004517E2" w:rsidRPr="00883A83" w14:paraId="56495AD1"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526E7D9F"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2.2.</w:t>
            </w:r>
          </w:p>
        </w:tc>
        <w:tc>
          <w:tcPr>
            <w:tcW w:w="1880" w:type="dxa"/>
            <w:tcBorders>
              <w:top w:val="nil"/>
              <w:left w:val="nil"/>
              <w:bottom w:val="single" w:sz="4" w:space="0" w:color="auto"/>
              <w:right w:val="single" w:sz="4" w:space="0" w:color="auto"/>
            </w:tcBorders>
            <w:shd w:val="clear" w:color="000000" w:fill="FFFFFF"/>
            <w:noWrap/>
            <w:vAlign w:val="center"/>
            <w:hideMark/>
          </w:tcPr>
          <w:p w14:paraId="73D61925" w14:textId="77777777" w:rsidR="00AA0F70" w:rsidRPr="00883A83" w:rsidRDefault="00AA0F70" w:rsidP="00AA0F70">
            <w:pPr>
              <w:rPr>
                <w:rFonts w:ascii="Myriad Pro" w:hAnsi="Myriad Pro"/>
                <w:sz w:val="14"/>
                <w:szCs w:val="14"/>
              </w:rPr>
            </w:pPr>
            <w:r w:rsidRPr="00883A83">
              <w:rPr>
                <w:rFonts w:ascii="Myriad Pro" w:hAnsi="Myriad Pro"/>
                <w:sz w:val="14"/>
                <w:szCs w:val="14"/>
              </w:rPr>
              <w:t>ОАО "РЖД"</w:t>
            </w:r>
          </w:p>
        </w:tc>
        <w:tc>
          <w:tcPr>
            <w:tcW w:w="737" w:type="dxa"/>
            <w:tcBorders>
              <w:top w:val="nil"/>
              <w:left w:val="nil"/>
              <w:bottom w:val="single" w:sz="4" w:space="0" w:color="auto"/>
              <w:right w:val="single" w:sz="4" w:space="0" w:color="auto"/>
            </w:tcBorders>
            <w:shd w:val="clear" w:color="000000" w:fill="FFFFFF"/>
            <w:noWrap/>
            <w:vAlign w:val="center"/>
            <w:hideMark/>
          </w:tcPr>
          <w:p w14:paraId="778F9F38"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37,9</w:t>
            </w:r>
          </w:p>
        </w:tc>
        <w:tc>
          <w:tcPr>
            <w:tcW w:w="723" w:type="dxa"/>
            <w:tcBorders>
              <w:top w:val="nil"/>
              <w:left w:val="nil"/>
              <w:bottom w:val="single" w:sz="4" w:space="0" w:color="auto"/>
              <w:right w:val="single" w:sz="4" w:space="0" w:color="auto"/>
            </w:tcBorders>
            <w:shd w:val="clear" w:color="000000" w:fill="FFFFFF"/>
            <w:noWrap/>
            <w:vAlign w:val="center"/>
            <w:hideMark/>
          </w:tcPr>
          <w:p w14:paraId="5BDC0E12"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38,2</w:t>
            </w:r>
          </w:p>
        </w:tc>
        <w:tc>
          <w:tcPr>
            <w:tcW w:w="2737" w:type="dxa"/>
            <w:gridSpan w:val="6"/>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2414A394"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по одноставочному</w:t>
            </w:r>
          </w:p>
        </w:tc>
        <w:tc>
          <w:tcPr>
            <w:tcW w:w="676" w:type="dxa"/>
            <w:gridSpan w:val="2"/>
            <w:tcBorders>
              <w:top w:val="nil"/>
              <w:left w:val="nil"/>
              <w:bottom w:val="single" w:sz="4" w:space="0" w:color="auto"/>
              <w:right w:val="single" w:sz="4" w:space="0" w:color="auto"/>
            </w:tcBorders>
            <w:shd w:val="clear" w:color="000000" w:fill="FFFFFF"/>
            <w:noWrap/>
            <w:vAlign w:val="center"/>
            <w:hideMark/>
          </w:tcPr>
          <w:p w14:paraId="46D432D7"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676" w:type="dxa"/>
            <w:tcBorders>
              <w:top w:val="nil"/>
              <w:left w:val="nil"/>
              <w:bottom w:val="single" w:sz="4" w:space="0" w:color="auto"/>
              <w:right w:val="single" w:sz="4" w:space="0" w:color="auto"/>
            </w:tcBorders>
            <w:shd w:val="clear" w:color="000000" w:fill="FFFFFF"/>
            <w:noWrap/>
            <w:vAlign w:val="center"/>
            <w:hideMark/>
          </w:tcPr>
          <w:p w14:paraId="55AF4649"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842" w:type="dxa"/>
            <w:gridSpan w:val="2"/>
            <w:tcBorders>
              <w:top w:val="nil"/>
              <w:left w:val="nil"/>
              <w:bottom w:val="single" w:sz="4" w:space="0" w:color="auto"/>
              <w:right w:val="single" w:sz="4" w:space="0" w:color="auto"/>
            </w:tcBorders>
            <w:shd w:val="clear" w:color="000000" w:fill="FFFFFF"/>
            <w:noWrap/>
            <w:vAlign w:val="center"/>
            <w:hideMark/>
          </w:tcPr>
          <w:p w14:paraId="402832BD"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442,7</w:t>
            </w:r>
          </w:p>
        </w:tc>
        <w:tc>
          <w:tcPr>
            <w:tcW w:w="709" w:type="dxa"/>
            <w:tcBorders>
              <w:top w:val="nil"/>
              <w:left w:val="nil"/>
              <w:bottom w:val="single" w:sz="4" w:space="0" w:color="auto"/>
              <w:right w:val="single" w:sz="4" w:space="0" w:color="auto"/>
            </w:tcBorders>
            <w:shd w:val="clear" w:color="000000" w:fill="FFFFFF"/>
            <w:noWrap/>
            <w:vAlign w:val="center"/>
            <w:hideMark/>
          </w:tcPr>
          <w:p w14:paraId="612F5CCB"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441,9</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7107B34E"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16 783,0</w:t>
            </w:r>
          </w:p>
        </w:tc>
        <w:tc>
          <w:tcPr>
            <w:tcW w:w="992" w:type="dxa"/>
            <w:tcBorders>
              <w:top w:val="nil"/>
              <w:left w:val="nil"/>
              <w:bottom w:val="single" w:sz="4" w:space="0" w:color="auto"/>
              <w:right w:val="single" w:sz="4" w:space="0" w:color="auto"/>
            </w:tcBorders>
            <w:shd w:val="clear" w:color="000000" w:fill="FFFFFF"/>
            <w:noWrap/>
            <w:vAlign w:val="center"/>
            <w:hideMark/>
          </w:tcPr>
          <w:p w14:paraId="4F76B630"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16 871,4</w:t>
            </w:r>
          </w:p>
        </w:tc>
        <w:tc>
          <w:tcPr>
            <w:tcW w:w="992" w:type="dxa"/>
            <w:tcBorders>
              <w:top w:val="nil"/>
              <w:left w:val="nil"/>
              <w:bottom w:val="single" w:sz="4" w:space="0" w:color="auto"/>
              <w:right w:val="single" w:sz="4" w:space="0" w:color="auto"/>
            </w:tcBorders>
            <w:shd w:val="clear" w:color="000000" w:fill="FFFFFF"/>
            <w:noWrap/>
            <w:vAlign w:val="center"/>
            <w:hideMark/>
          </w:tcPr>
          <w:p w14:paraId="18383D36"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33 654,5</w:t>
            </w:r>
          </w:p>
        </w:tc>
        <w:tc>
          <w:tcPr>
            <w:tcW w:w="993" w:type="dxa"/>
            <w:tcBorders>
              <w:top w:val="nil"/>
              <w:left w:val="nil"/>
              <w:bottom w:val="single" w:sz="4" w:space="0" w:color="auto"/>
              <w:right w:val="single" w:sz="4" w:space="0" w:color="auto"/>
            </w:tcBorders>
            <w:shd w:val="clear" w:color="000000" w:fill="FFFFFF"/>
            <w:noWrap/>
            <w:vAlign w:val="center"/>
            <w:hideMark/>
          </w:tcPr>
          <w:p w14:paraId="4090F810"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16 783,0</w:t>
            </w:r>
          </w:p>
        </w:tc>
        <w:tc>
          <w:tcPr>
            <w:tcW w:w="992" w:type="dxa"/>
            <w:tcBorders>
              <w:top w:val="nil"/>
              <w:left w:val="nil"/>
              <w:bottom w:val="single" w:sz="4" w:space="0" w:color="auto"/>
              <w:right w:val="single" w:sz="4" w:space="0" w:color="auto"/>
            </w:tcBorders>
            <w:shd w:val="clear" w:color="000000" w:fill="FFFFFF"/>
            <w:noWrap/>
            <w:vAlign w:val="center"/>
            <w:hideMark/>
          </w:tcPr>
          <w:p w14:paraId="1489678A"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16 871,4</w:t>
            </w:r>
          </w:p>
        </w:tc>
        <w:tc>
          <w:tcPr>
            <w:tcW w:w="992" w:type="dxa"/>
            <w:tcBorders>
              <w:top w:val="nil"/>
              <w:left w:val="nil"/>
              <w:bottom w:val="single" w:sz="4" w:space="0" w:color="auto"/>
              <w:right w:val="single" w:sz="4" w:space="0" w:color="auto"/>
            </w:tcBorders>
            <w:shd w:val="clear" w:color="000000" w:fill="FFFFFF"/>
            <w:noWrap/>
            <w:vAlign w:val="center"/>
            <w:hideMark/>
          </w:tcPr>
          <w:p w14:paraId="7655D7EB"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33 654,5</w:t>
            </w:r>
          </w:p>
        </w:tc>
      </w:tr>
      <w:tr w:rsidR="00EB6DEC" w:rsidRPr="00883A83" w14:paraId="27A4442E"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572DD4E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2.4.</w:t>
            </w:r>
          </w:p>
        </w:tc>
        <w:tc>
          <w:tcPr>
            <w:tcW w:w="1880" w:type="dxa"/>
            <w:tcBorders>
              <w:top w:val="nil"/>
              <w:left w:val="nil"/>
              <w:bottom w:val="single" w:sz="4" w:space="0" w:color="auto"/>
              <w:right w:val="single" w:sz="4" w:space="0" w:color="auto"/>
            </w:tcBorders>
            <w:shd w:val="clear" w:color="000000" w:fill="FFFFFF"/>
            <w:noWrap/>
            <w:vAlign w:val="center"/>
            <w:hideMark/>
          </w:tcPr>
          <w:p w14:paraId="144E4923" w14:textId="77777777" w:rsidR="00AA0F70" w:rsidRPr="00883A83" w:rsidRDefault="00AA0F70" w:rsidP="00AA0F70">
            <w:pPr>
              <w:rPr>
                <w:rFonts w:ascii="Myriad Pro" w:hAnsi="Myriad Pro"/>
                <w:sz w:val="14"/>
                <w:szCs w:val="14"/>
              </w:rPr>
            </w:pPr>
            <w:r w:rsidRPr="00883A83">
              <w:rPr>
                <w:rFonts w:ascii="Myriad Pro" w:hAnsi="Myriad Pro"/>
                <w:sz w:val="14"/>
                <w:szCs w:val="14"/>
              </w:rPr>
              <w:t>ООО "Академэлектросеть"</w:t>
            </w:r>
          </w:p>
        </w:tc>
        <w:tc>
          <w:tcPr>
            <w:tcW w:w="737" w:type="dxa"/>
            <w:tcBorders>
              <w:top w:val="nil"/>
              <w:left w:val="nil"/>
              <w:bottom w:val="single" w:sz="4" w:space="0" w:color="auto"/>
              <w:right w:val="single" w:sz="4" w:space="0" w:color="auto"/>
            </w:tcBorders>
            <w:shd w:val="clear" w:color="000000" w:fill="FFFFFF"/>
            <w:noWrap/>
            <w:vAlign w:val="center"/>
            <w:hideMark/>
          </w:tcPr>
          <w:p w14:paraId="1A5890AB"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14,9</w:t>
            </w:r>
          </w:p>
        </w:tc>
        <w:tc>
          <w:tcPr>
            <w:tcW w:w="723" w:type="dxa"/>
            <w:tcBorders>
              <w:top w:val="nil"/>
              <w:left w:val="nil"/>
              <w:bottom w:val="single" w:sz="4" w:space="0" w:color="auto"/>
              <w:right w:val="single" w:sz="4" w:space="0" w:color="auto"/>
            </w:tcBorders>
            <w:shd w:val="clear" w:color="000000" w:fill="FFFFFF"/>
            <w:noWrap/>
            <w:vAlign w:val="center"/>
            <w:hideMark/>
          </w:tcPr>
          <w:p w14:paraId="52B2B880"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14,0</w:t>
            </w:r>
          </w:p>
        </w:tc>
        <w:tc>
          <w:tcPr>
            <w:tcW w:w="2737" w:type="dxa"/>
            <w:gridSpan w:val="6"/>
            <w:vMerge/>
            <w:tcBorders>
              <w:top w:val="nil"/>
              <w:left w:val="nil"/>
              <w:bottom w:val="single" w:sz="4" w:space="0" w:color="auto"/>
              <w:right w:val="single" w:sz="4" w:space="0" w:color="auto"/>
            </w:tcBorders>
            <w:vAlign w:val="center"/>
            <w:hideMark/>
          </w:tcPr>
          <w:p w14:paraId="2D5CF22C" w14:textId="77777777" w:rsidR="00AA0F70" w:rsidRPr="00883A83" w:rsidRDefault="00AA0F70" w:rsidP="0042715F">
            <w:pPr>
              <w:jc w:val="center"/>
              <w:rPr>
                <w:rFonts w:ascii="Myriad Pro" w:hAnsi="Myriad Pro"/>
                <w:sz w:val="14"/>
                <w:szCs w:val="14"/>
              </w:rPr>
            </w:pPr>
          </w:p>
        </w:tc>
        <w:tc>
          <w:tcPr>
            <w:tcW w:w="676" w:type="dxa"/>
            <w:gridSpan w:val="2"/>
            <w:tcBorders>
              <w:top w:val="nil"/>
              <w:left w:val="nil"/>
              <w:bottom w:val="single" w:sz="4" w:space="0" w:color="auto"/>
              <w:right w:val="single" w:sz="4" w:space="0" w:color="auto"/>
            </w:tcBorders>
            <w:shd w:val="clear" w:color="000000" w:fill="FFFFFF"/>
            <w:noWrap/>
            <w:vAlign w:val="center"/>
            <w:hideMark/>
          </w:tcPr>
          <w:p w14:paraId="61C35C7F"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676" w:type="dxa"/>
            <w:tcBorders>
              <w:top w:val="nil"/>
              <w:left w:val="nil"/>
              <w:bottom w:val="single" w:sz="4" w:space="0" w:color="auto"/>
              <w:right w:val="single" w:sz="4" w:space="0" w:color="auto"/>
            </w:tcBorders>
            <w:shd w:val="clear" w:color="000000" w:fill="FFFFFF"/>
            <w:noWrap/>
            <w:vAlign w:val="center"/>
            <w:hideMark/>
          </w:tcPr>
          <w:p w14:paraId="1EC05E2A"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842" w:type="dxa"/>
            <w:gridSpan w:val="2"/>
            <w:tcBorders>
              <w:top w:val="nil"/>
              <w:left w:val="nil"/>
              <w:bottom w:val="single" w:sz="4" w:space="0" w:color="auto"/>
              <w:right w:val="single" w:sz="4" w:space="0" w:color="auto"/>
            </w:tcBorders>
            <w:shd w:val="clear" w:color="000000" w:fill="FFFFFF"/>
            <w:noWrap/>
            <w:vAlign w:val="center"/>
            <w:hideMark/>
          </w:tcPr>
          <w:p w14:paraId="54E9258F"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258,0</w:t>
            </w:r>
          </w:p>
        </w:tc>
        <w:tc>
          <w:tcPr>
            <w:tcW w:w="709" w:type="dxa"/>
            <w:tcBorders>
              <w:top w:val="nil"/>
              <w:left w:val="nil"/>
              <w:bottom w:val="single" w:sz="4" w:space="0" w:color="auto"/>
              <w:right w:val="single" w:sz="4" w:space="0" w:color="auto"/>
            </w:tcBorders>
            <w:shd w:val="clear" w:color="000000" w:fill="FFFFFF"/>
            <w:noWrap/>
            <w:vAlign w:val="center"/>
            <w:hideMark/>
          </w:tcPr>
          <w:p w14:paraId="0F52B08D"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207,7</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724BBD47"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3 835,2</w:t>
            </w:r>
          </w:p>
        </w:tc>
        <w:tc>
          <w:tcPr>
            <w:tcW w:w="992" w:type="dxa"/>
            <w:tcBorders>
              <w:top w:val="nil"/>
              <w:left w:val="nil"/>
              <w:bottom w:val="single" w:sz="4" w:space="0" w:color="auto"/>
              <w:right w:val="single" w:sz="4" w:space="0" w:color="auto"/>
            </w:tcBorders>
            <w:shd w:val="clear" w:color="000000" w:fill="FFFFFF"/>
            <w:noWrap/>
            <w:vAlign w:val="center"/>
            <w:hideMark/>
          </w:tcPr>
          <w:p w14:paraId="5EA94580"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2 907,1</w:t>
            </w:r>
          </w:p>
        </w:tc>
        <w:tc>
          <w:tcPr>
            <w:tcW w:w="992" w:type="dxa"/>
            <w:tcBorders>
              <w:top w:val="nil"/>
              <w:left w:val="nil"/>
              <w:bottom w:val="single" w:sz="4" w:space="0" w:color="auto"/>
              <w:right w:val="single" w:sz="4" w:space="0" w:color="auto"/>
            </w:tcBorders>
            <w:shd w:val="clear" w:color="000000" w:fill="FFFFFF"/>
            <w:noWrap/>
            <w:vAlign w:val="center"/>
            <w:hideMark/>
          </w:tcPr>
          <w:p w14:paraId="1EDC3152"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6 742,3</w:t>
            </w:r>
          </w:p>
        </w:tc>
        <w:tc>
          <w:tcPr>
            <w:tcW w:w="993" w:type="dxa"/>
            <w:tcBorders>
              <w:top w:val="nil"/>
              <w:left w:val="nil"/>
              <w:bottom w:val="single" w:sz="4" w:space="0" w:color="auto"/>
              <w:right w:val="single" w:sz="4" w:space="0" w:color="auto"/>
            </w:tcBorders>
            <w:shd w:val="clear" w:color="000000" w:fill="FFFFFF"/>
            <w:noWrap/>
            <w:vAlign w:val="center"/>
            <w:hideMark/>
          </w:tcPr>
          <w:p w14:paraId="005CC6E6"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3 835,2</w:t>
            </w:r>
          </w:p>
        </w:tc>
        <w:tc>
          <w:tcPr>
            <w:tcW w:w="992" w:type="dxa"/>
            <w:tcBorders>
              <w:top w:val="nil"/>
              <w:left w:val="nil"/>
              <w:bottom w:val="single" w:sz="4" w:space="0" w:color="auto"/>
              <w:right w:val="single" w:sz="4" w:space="0" w:color="auto"/>
            </w:tcBorders>
            <w:shd w:val="clear" w:color="000000" w:fill="FFFFFF"/>
            <w:noWrap/>
            <w:vAlign w:val="center"/>
            <w:hideMark/>
          </w:tcPr>
          <w:p w14:paraId="02470A33"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2 907,1</w:t>
            </w:r>
          </w:p>
        </w:tc>
        <w:tc>
          <w:tcPr>
            <w:tcW w:w="992" w:type="dxa"/>
            <w:tcBorders>
              <w:top w:val="nil"/>
              <w:left w:val="nil"/>
              <w:bottom w:val="single" w:sz="4" w:space="0" w:color="auto"/>
              <w:right w:val="single" w:sz="4" w:space="0" w:color="auto"/>
            </w:tcBorders>
            <w:shd w:val="clear" w:color="000000" w:fill="FFFFFF"/>
            <w:noWrap/>
            <w:vAlign w:val="center"/>
            <w:hideMark/>
          </w:tcPr>
          <w:p w14:paraId="7A5EF32F"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6 742,3</w:t>
            </w:r>
          </w:p>
        </w:tc>
      </w:tr>
      <w:tr w:rsidR="00EB6DEC" w:rsidRPr="00883A83" w14:paraId="66B41F8E"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63D864E9"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2.6.</w:t>
            </w:r>
          </w:p>
        </w:tc>
        <w:tc>
          <w:tcPr>
            <w:tcW w:w="1880" w:type="dxa"/>
            <w:tcBorders>
              <w:top w:val="nil"/>
              <w:left w:val="nil"/>
              <w:bottom w:val="single" w:sz="4" w:space="0" w:color="auto"/>
              <w:right w:val="single" w:sz="4" w:space="0" w:color="auto"/>
            </w:tcBorders>
            <w:shd w:val="clear" w:color="000000" w:fill="FFFFFF"/>
            <w:noWrap/>
            <w:vAlign w:val="center"/>
            <w:hideMark/>
          </w:tcPr>
          <w:p w14:paraId="7FA4346E" w14:textId="77777777" w:rsidR="00AA0F70" w:rsidRPr="00883A83" w:rsidRDefault="00AA0F70" w:rsidP="00AA0F70">
            <w:pPr>
              <w:rPr>
                <w:rFonts w:ascii="Myriad Pro" w:hAnsi="Myriad Pro"/>
                <w:sz w:val="14"/>
                <w:szCs w:val="14"/>
              </w:rPr>
            </w:pPr>
            <w:r w:rsidRPr="00883A83">
              <w:rPr>
                <w:rFonts w:ascii="Myriad Pro" w:hAnsi="Myriad Pro"/>
                <w:sz w:val="14"/>
                <w:szCs w:val="14"/>
              </w:rPr>
              <w:t>ООО "ИнвестГрадСтрой"</w:t>
            </w:r>
          </w:p>
        </w:tc>
        <w:tc>
          <w:tcPr>
            <w:tcW w:w="737" w:type="dxa"/>
            <w:tcBorders>
              <w:top w:val="nil"/>
              <w:left w:val="nil"/>
              <w:bottom w:val="single" w:sz="4" w:space="0" w:color="auto"/>
              <w:right w:val="single" w:sz="4" w:space="0" w:color="auto"/>
            </w:tcBorders>
            <w:shd w:val="clear" w:color="000000" w:fill="FFFFFF"/>
            <w:noWrap/>
            <w:vAlign w:val="center"/>
            <w:hideMark/>
          </w:tcPr>
          <w:p w14:paraId="597C4E7B"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1,2</w:t>
            </w:r>
          </w:p>
        </w:tc>
        <w:tc>
          <w:tcPr>
            <w:tcW w:w="723" w:type="dxa"/>
            <w:tcBorders>
              <w:top w:val="nil"/>
              <w:left w:val="nil"/>
              <w:bottom w:val="single" w:sz="4" w:space="0" w:color="auto"/>
              <w:right w:val="single" w:sz="4" w:space="0" w:color="auto"/>
            </w:tcBorders>
            <w:shd w:val="clear" w:color="000000" w:fill="FFFFFF"/>
            <w:noWrap/>
            <w:vAlign w:val="center"/>
            <w:hideMark/>
          </w:tcPr>
          <w:p w14:paraId="10DB9B87"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0,1</w:t>
            </w:r>
          </w:p>
        </w:tc>
        <w:tc>
          <w:tcPr>
            <w:tcW w:w="2737" w:type="dxa"/>
            <w:gridSpan w:val="6"/>
            <w:vMerge/>
            <w:tcBorders>
              <w:top w:val="nil"/>
              <w:left w:val="nil"/>
              <w:bottom w:val="single" w:sz="4" w:space="0" w:color="auto"/>
              <w:right w:val="single" w:sz="4" w:space="0" w:color="auto"/>
            </w:tcBorders>
            <w:vAlign w:val="center"/>
            <w:hideMark/>
          </w:tcPr>
          <w:p w14:paraId="53EA5186" w14:textId="77777777" w:rsidR="00AA0F70" w:rsidRPr="00883A83" w:rsidRDefault="00AA0F70" w:rsidP="0042715F">
            <w:pPr>
              <w:jc w:val="center"/>
              <w:rPr>
                <w:rFonts w:ascii="Myriad Pro" w:hAnsi="Myriad Pro"/>
                <w:sz w:val="14"/>
                <w:szCs w:val="14"/>
              </w:rPr>
            </w:pPr>
          </w:p>
        </w:tc>
        <w:tc>
          <w:tcPr>
            <w:tcW w:w="676" w:type="dxa"/>
            <w:gridSpan w:val="2"/>
            <w:tcBorders>
              <w:top w:val="nil"/>
              <w:left w:val="nil"/>
              <w:bottom w:val="single" w:sz="4" w:space="0" w:color="auto"/>
              <w:right w:val="single" w:sz="4" w:space="0" w:color="auto"/>
            </w:tcBorders>
            <w:shd w:val="clear" w:color="000000" w:fill="FFFFFF"/>
            <w:noWrap/>
            <w:vAlign w:val="center"/>
            <w:hideMark/>
          </w:tcPr>
          <w:p w14:paraId="5F466675"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676" w:type="dxa"/>
            <w:tcBorders>
              <w:top w:val="nil"/>
              <w:left w:val="nil"/>
              <w:bottom w:val="single" w:sz="4" w:space="0" w:color="auto"/>
              <w:right w:val="single" w:sz="4" w:space="0" w:color="auto"/>
            </w:tcBorders>
            <w:shd w:val="clear" w:color="000000" w:fill="FFFFFF"/>
            <w:noWrap/>
            <w:vAlign w:val="center"/>
            <w:hideMark/>
          </w:tcPr>
          <w:p w14:paraId="2AD57C1C"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842" w:type="dxa"/>
            <w:gridSpan w:val="2"/>
            <w:tcBorders>
              <w:top w:val="nil"/>
              <w:left w:val="nil"/>
              <w:bottom w:val="single" w:sz="4" w:space="0" w:color="auto"/>
              <w:right w:val="single" w:sz="4" w:space="0" w:color="auto"/>
            </w:tcBorders>
            <w:shd w:val="clear" w:color="000000" w:fill="FFFFFF"/>
            <w:noWrap/>
            <w:vAlign w:val="center"/>
            <w:hideMark/>
          </w:tcPr>
          <w:p w14:paraId="5B06FD56"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1 230,7</w:t>
            </w:r>
          </w:p>
        </w:tc>
        <w:tc>
          <w:tcPr>
            <w:tcW w:w="709" w:type="dxa"/>
            <w:tcBorders>
              <w:top w:val="nil"/>
              <w:left w:val="nil"/>
              <w:bottom w:val="single" w:sz="4" w:space="0" w:color="auto"/>
              <w:right w:val="single" w:sz="4" w:space="0" w:color="auto"/>
            </w:tcBorders>
            <w:shd w:val="clear" w:color="000000" w:fill="FFFFFF"/>
            <w:noWrap/>
            <w:vAlign w:val="center"/>
            <w:hideMark/>
          </w:tcPr>
          <w:p w14:paraId="3631AACD"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1 227,8</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2A725D28"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1 511,2</w:t>
            </w:r>
          </w:p>
        </w:tc>
        <w:tc>
          <w:tcPr>
            <w:tcW w:w="992" w:type="dxa"/>
            <w:tcBorders>
              <w:top w:val="nil"/>
              <w:left w:val="nil"/>
              <w:bottom w:val="single" w:sz="4" w:space="0" w:color="auto"/>
              <w:right w:val="single" w:sz="4" w:space="0" w:color="auto"/>
            </w:tcBorders>
            <w:shd w:val="clear" w:color="000000" w:fill="FFFFFF"/>
            <w:noWrap/>
            <w:vAlign w:val="center"/>
            <w:hideMark/>
          </w:tcPr>
          <w:p w14:paraId="006C837A"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145,5</w:t>
            </w:r>
          </w:p>
        </w:tc>
        <w:tc>
          <w:tcPr>
            <w:tcW w:w="992" w:type="dxa"/>
            <w:tcBorders>
              <w:top w:val="nil"/>
              <w:left w:val="nil"/>
              <w:bottom w:val="single" w:sz="4" w:space="0" w:color="auto"/>
              <w:right w:val="single" w:sz="4" w:space="0" w:color="auto"/>
            </w:tcBorders>
            <w:shd w:val="clear" w:color="000000" w:fill="FFFFFF"/>
            <w:noWrap/>
            <w:vAlign w:val="center"/>
            <w:hideMark/>
          </w:tcPr>
          <w:p w14:paraId="5DFC9EC8"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1 656,7</w:t>
            </w:r>
          </w:p>
        </w:tc>
        <w:tc>
          <w:tcPr>
            <w:tcW w:w="993" w:type="dxa"/>
            <w:tcBorders>
              <w:top w:val="nil"/>
              <w:left w:val="nil"/>
              <w:bottom w:val="single" w:sz="4" w:space="0" w:color="auto"/>
              <w:right w:val="single" w:sz="4" w:space="0" w:color="auto"/>
            </w:tcBorders>
            <w:shd w:val="clear" w:color="000000" w:fill="FFFFFF"/>
            <w:noWrap/>
            <w:vAlign w:val="center"/>
            <w:hideMark/>
          </w:tcPr>
          <w:p w14:paraId="3F645917"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1 511,2</w:t>
            </w:r>
          </w:p>
        </w:tc>
        <w:tc>
          <w:tcPr>
            <w:tcW w:w="992" w:type="dxa"/>
            <w:tcBorders>
              <w:top w:val="nil"/>
              <w:left w:val="nil"/>
              <w:bottom w:val="single" w:sz="4" w:space="0" w:color="auto"/>
              <w:right w:val="single" w:sz="4" w:space="0" w:color="auto"/>
            </w:tcBorders>
            <w:shd w:val="clear" w:color="000000" w:fill="FFFFFF"/>
            <w:noWrap/>
            <w:vAlign w:val="center"/>
            <w:hideMark/>
          </w:tcPr>
          <w:p w14:paraId="07BAA505"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145,5</w:t>
            </w:r>
          </w:p>
        </w:tc>
        <w:tc>
          <w:tcPr>
            <w:tcW w:w="992" w:type="dxa"/>
            <w:tcBorders>
              <w:top w:val="nil"/>
              <w:left w:val="nil"/>
              <w:bottom w:val="single" w:sz="4" w:space="0" w:color="auto"/>
              <w:right w:val="single" w:sz="4" w:space="0" w:color="auto"/>
            </w:tcBorders>
            <w:shd w:val="clear" w:color="000000" w:fill="FFFFFF"/>
            <w:noWrap/>
            <w:vAlign w:val="center"/>
            <w:hideMark/>
          </w:tcPr>
          <w:p w14:paraId="1E59663E"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1 656,7</w:t>
            </w:r>
          </w:p>
        </w:tc>
      </w:tr>
      <w:tr w:rsidR="00EB6DEC" w:rsidRPr="00883A83" w14:paraId="06ECB592"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272B6BEB"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2.3.</w:t>
            </w:r>
          </w:p>
        </w:tc>
        <w:tc>
          <w:tcPr>
            <w:tcW w:w="1880" w:type="dxa"/>
            <w:tcBorders>
              <w:top w:val="nil"/>
              <w:left w:val="nil"/>
              <w:bottom w:val="single" w:sz="4" w:space="0" w:color="auto"/>
              <w:right w:val="single" w:sz="4" w:space="0" w:color="auto"/>
            </w:tcBorders>
            <w:shd w:val="clear" w:color="000000" w:fill="FFFFFF"/>
            <w:noWrap/>
            <w:vAlign w:val="center"/>
            <w:hideMark/>
          </w:tcPr>
          <w:p w14:paraId="47D7EE56" w14:textId="77777777" w:rsidR="00AA0F70" w:rsidRPr="00883A83" w:rsidRDefault="00AA0F70" w:rsidP="00AA0F70">
            <w:pPr>
              <w:rPr>
                <w:rFonts w:ascii="Myriad Pro" w:hAnsi="Myriad Pro"/>
                <w:sz w:val="14"/>
                <w:szCs w:val="14"/>
              </w:rPr>
            </w:pPr>
            <w:r w:rsidRPr="00883A83">
              <w:rPr>
                <w:rFonts w:ascii="Myriad Pro" w:hAnsi="Myriad Pro"/>
                <w:sz w:val="14"/>
                <w:szCs w:val="14"/>
              </w:rPr>
              <w:t>ЗАО "Сибкабель"</w:t>
            </w:r>
          </w:p>
        </w:tc>
        <w:tc>
          <w:tcPr>
            <w:tcW w:w="737" w:type="dxa"/>
            <w:tcBorders>
              <w:top w:val="nil"/>
              <w:left w:val="nil"/>
              <w:bottom w:val="single" w:sz="4" w:space="0" w:color="auto"/>
              <w:right w:val="single" w:sz="4" w:space="0" w:color="auto"/>
            </w:tcBorders>
            <w:shd w:val="clear" w:color="000000" w:fill="FFFFFF"/>
            <w:noWrap/>
            <w:vAlign w:val="center"/>
            <w:hideMark/>
          </w:tcPr>
          <w:p w14:paraId="41DF3C86"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16,2</w:t>
            </w:r>
          </w:p>
        </w:tc>
        <w:tc>
          <w:tcPr>
            <w:tcW w:w="723" w:type="dxa"/>
            <w:tcBorders>
              <w:top w:val="nil"/>
              <w:left w:val="nil"/>
              <w:bottom w:val="single" w:sz="4" w:space="0" w:color="auto"/>
              <w:right w:val="single" w:sz="4" w:space="0" w:color="auto"/>
            </w:tcBorders>
            <w:shd w:val="clear" w:color="000000" w:fill="FFFFFF"/>
            <w:noWrap/>
            <w:vAlign w:val="center"/>
            <w:hideMark/>
          </w:tcPr>
          <w:p w14:paraId="2C21AE02"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17,8</w:t>
            </w:r>
          </w:p>
        </w:tc>
        <w:tc>
          <w:tcPr>
            <w:tcW w:w="2737" w:type="dxa"/>
            <w:gridSpan w:val="6"/>
            <w:vMerge/>
            <w:tcBorders>
              <w:top w:val="nil"/>
              <w:left w:val="nil"/>
              <w:bottom w:val="single" w:sz="4" w:space="0" w:color="auto"/>
              <w:right w:val="single" w:sz="4" w:space="0" w:color="auto"/>
            </w:tcBorders>
            <w:vAlign w:val="center"/>
            <w:hideMark/>
          </w:tcPr>
          <w:p w14:paraId="231D4796" w14:textId="77777777" w:rsidR="00AA0F70" w:rsidRPr="00883A83" w:rsidRDefault="00AA0F70" w:rsidP="0042715F">
            <w:pPr>
              <w:jc w:val="center"/>
              <w:rPr>
                <w:rFonts w:ascii="Myriad Pro" w:hAnsi="Myriad Pro"/>
                <w:sz w:val="14"/>
                <w:szCs w:val="14"/>
              </w:rPr>
            </w:pPr>
          </w:p>
        </w:tc>
        <w:tc>
          <w:tcPr>
            <w:tcW w:w="676" w:type="dxa"/>
            <w:gridSpan w:val="2"/>
            <w:tcBorders>
              <w:top w:val="nil"/>
              <w:left w:val="nil"/>
              <w:bottom w:val="single" w:sz="4" w:space="0" w:color="auto"/>
              <w:right w:val="single" w:sz="4" w:space="0" w:color="auto"/>
            </w:tcBorders>
            <w:shd w:val="clear" w:color="000000" w:fill="FFFFFF"/>
            <w:noWrap/>
            <w:vAlign w:val="center"/>
            <w:hideMark/>
          </w:tcPr>
          <w:p w14:paraId="35501C8F"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676" w:type="dxa"/>
            <w:tcBorders>
              <w:top w:val="nil"/>
              <w:left w:val="nil"/>
              <w:bottom w:val="single" w:sz="4" w:space="0" w:color="auto"/>
              <w:right w:val="single" w:sz="4" w:space="0" w:color="auto"/>
            </w:tcBorders>
            <w:shd w:val="clear" w:color="000000" w:fill="FFFFFF"/>
            <w:noWrap/>
            <w:vAlign w:val="center"/>
            <w:hideMark/>
          </w:tcPr>
          <w:p w14:paraId="5D647656"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842" w:type="dxa"/>
            <w:gridSpan w:val="2"/>
            <w:tcBorders>
              <w:top w:val="nil"/>
              <w:left w:val="nil"/>
              <w:bottom w:val="single" w:sz="4" w:space="0" w:color="auto"/>
              <w:right w:val="single" w:sz="4" w:space="0" w:color="auto"/>
            </w:tcBorders>
            <w:shd w:val="clear" w:color="auto" w:fill="auto"/>
            <w:vAlign w:val="center"/>
            <w:hideMark/>
          </w:tcPr>
          <w:p w14:paraId="721C99A8" w14:textId="361D2C1F" w:rsidR="00AA0F70" w:rsidRPr="00883A83" w:rsidRDefault="00AA0F70" w:rsidP="0042715F">
            <w:pPr>
              <w:jc w:val="center"/>
              <w:rPr>
                <w:rFonts w:ascii="Myriad Pro" w:hAnsi="Myriad Pro"/>
                <w:sz w:val="14"/>
                <w:szCs w:val="14"/>
              </w:rPr>
            </w:pPr>
            <w:r w:rsidRPr="00883A83">
              <w:rPr>
                <w:rFonts w:ascii="Myriad Pro" w:hAnsi="Myriad Pro"/>
                <w:sz w:val="14"/>
                <w:szCs w:val="14"/>
              </w:rPr>
              <w:t>59,69</w:t>
            </w:r>
          </w:p>
        </w:tc>
        <w:tc>
          <w:tcPr>
            <w:tcW w:w="709" w:type="dxa"/>
            <w:tcBorders>
              <w:top w:val="nil"/>
              <w:left w:val="nil"/>
              <w:bottom w:val="single" w:sz="4" w:space="0" w:color="auto"/>
              <w:right w:val="single" w:sz="4" w:space="0" w:color="auto"/>
            </w:tcBorders>
            <w:shd w:val="clear" w:color="auto" w:fill="auto"/>
            <w:vAlign w:val="center"/>
            <w:hideMark/>
          </w:tcPr>
          <w:p w14:paraId="4E3FA8C2" w14:textId="5FEF110D" w:rsidR="00AA0F70" w:rsidRPr="00883A83" w:rsidRDefault="00AA0F70" w:rsidP="0042715F">
            <w:pPr>
              <w:jc w:val="center"/>
              <w:rPr>
                <w:rFonts w:ascii="Myriad Pro" w:hAnsi="Myriad Pro"/>
                <w:sz w:val="14"/>
                <w:szCs w:val="14"/>
              </w:rPr>
            </w:pPr>
            <w:r w:rsidRPr="00883A83">
              <w:rPr>
                <w:rFonts w:ascii="Myriad Pro" w:hAnsi="Myriad Pro"/>
                <w:sz w:val="14"/>
                <w:szCs w:val="14"/>
              </w:rPr>
              <w:t>59,41</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7B39F583"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966,3</w:t>
            </w:r>
          </w:p>
        </w:tc>
        <w:tc>
          <w:tcPr>
            <w:tcW w:w="992" w:type="dxa"/>
            <w:tcBorders>
              <w:top w:val="nil"/>
              <w:left w:val="nil"/>
              <w:bottom w:val="single" w:sz="4" w:space="0" w:color="auto"/>
              <w:right w:val="single" w:sz="4" w:space="0" w:color="auto"/>
            </w:tcBorders>
            <w:shd w:val="clear" w:color="000000" w:fill="FFFFFF"/>
            <w:noWrap/>
            <w:vAlign w:val="center"/>
            <w:hideMark/>
          </w:tcPr>
          <w:p w14:paraId="798C9706"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1 056,6</w:t>
            </w:r>
          </w:p>
        </w:tc>
        <w:tc>
          <w:tcPr>
            <w:tcW w:w="992" w:type="dxa"/>
            <w:tcBorders>
              <w:top w:val="nil"/>
              <w:left w:val="nil"/>
              <w:bottom w:val="single" w:sz="4" w:space="0" w:color="auto"/>
              <w:right w:val="single" w:sz="4" w:space="0" w:color="auto"/>
            </w:tcBorders>
            <w:shd w:val="clear" w:color="000000" w:fill="FFFFFF"/>
            <w:noWrap/>
            <w:vAlign w:val="center"/>
            <w:hideMark/>
          </w:tcPr>
          <w:p w14:paraId="218ACBE0"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2 022,9</w:t>
            </w:r>
          </w:p>
        </w:tc>
        <w:tc>
          <w:tcPr>
            <w:tcW w:w="993" w:type="dxa"/>
            <w:tcBorders>
              <w:top w:val="nil"/>
              <w:left w:val="nil"/>
              <w:bottom w:val="single" w:sz="4" w:space="0" w:color="auto"/>
              <w:right w:val="single" w:sz="4" w:space="0" w:color="auto"/>
            </w:tcBorders>
            <w:shd w:val="clear" w:color="000000" w:fill="FFFFFF"/>
            <w:noWrap/>
            <w:vAlign w:val="center"/>
            <w:hideMark/>
          </w:tcPr>
          <w:p w14:paraId="64BC0C3E"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966,3</w:t>
            </w:r>
          </w:p>
        </w:tc>
        <w:tc>
          <w:tcPr>
            <w:tcW w:w="992" w:type="dxa"/>
            <w:tcBorders>
              <w:top w:val="nil"/>
              <w:left w:val="nil"/>
              <w:bottom w:val="single" w:sz="4" w:space="0" w:color="auto"/>
              <w:right w:val="single" w:sz="4" w:space="0" w:color="auto"/>
            </w:tcBorders>
            <w:shd w:val="clear" w:color="000000" w:fill="FFFFFF"/>
            <w:noWrap/>
            <w:vAlign w:val="center"/>
            <w:hideMark/>
          </w:tcPr>
          <w:p w14:paraId="1D2E8563"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1 056,6</w:t>
            </w:r>
          </w:p>
        </w:tc>
        <w:tc>
          <w:tcPr>
            <w:tcW w:w="992" w:type="dxa"/>
            <w:tcBorders>
              <w:top w:val="nil"/>
              <w:left w:val="nil"/>
              <w:bottom w:val="single" w:sz="4" w:space="0" w:color="auto"/>
              <w:right w:val="single" w:sz="4" w:space="0" w:color="auto"/>
            </w:tcBorders>
            <w:shd w:val="clear" w:color="000000" w:fill="FFFFFF"/>
            <w:noWrap/>
            <w:vAlign w:val="center"/>
            <w:hideMark/>
          </w:tcPr>
          <w:p w14:paraId="1CBFD8CB"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2 022,9</w:t>
            </w:r>
          </w:p>
        </w:tc>
      </w:tr>
      <w:tr w:rsidR="00EB6DEC" w:rsidRPr="00883A83" w14:paraId="3A235FB6"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41FE6301"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2.5.</w:t>
            </w:r>
          </w:p>
        </w:tc>
        <w:tc>
          <w:tcPr>
            <w:tcW w:w="1880" w:type="dxa"/>
            <w:tcBorders>
              <w:top w:val="nil"/>
              <w:left w:val="nil"/>
              <w:bottom w:val="single" w:sz="4" w:space="0" w:color="auto"/>
              <w:right w:val="single" w:sz="4" w:space="0" w:color="auto"/>
            </w:tcBorders>
            <w:shd w:val="clear" w:color="000000" w:fill="FFFFFF"/>
            <w:noWrap/>
            <w:vAlign w:val="center"/>
            <w:hideMark/>
          </w:tcPr>
          <w:p w14:paraId="5728E358" w14:textId="77777777" w:rsidR="00AA0F70" w:rsidRPr="00883A83" w:rsidRDefault="00AA0F70" w:rsidP="00AA0F70">
            <w:pPr>
              <w:rPr>
                <w:rFonts w:ascii="Myriad Pro" w:hAnsi="Myriad Pro"/>
                <w:sz w:val="14"/>
                <w:szCs w:val="14"/>
              </w:rPr>
            </w:pPr>
            <w:r w:rsidRPr="00883A83">
              <w:rPr>
                <w:rFonts w:ascii="Myriad Pro" w:hAnsi="Myriad Pro"/>
                <w:sz w:val="14"/>
                <w:szCs w:val="14"/>
              </w:rPr>
              <w:t>ГОУ ВПО "ТПУ", ОСП "НИИ ЯФ"</w:t>
            </w:r>
          </w:p>
        </w:tc>
        <w:tc>
          <w:tcPr>
            <w:tcW w:w="737" w:type="dxa"/>
            <w:tcBorders>
              <w:top w:val="nil"/>
              <w:left w:val="nil"/>
              <w:bottom w:val="single" w:sz="4" w:space="0" w:color="auto"/>
              <w:right w:val="single" w:sz="4" w:space="0" w:color="auto"/>
            </w:tcBorders>
            <w:shd w:val="clear" w:color="000000" w:fill="FFFFFF"/>
            <w:noWrap/>
            <w:vAlign w:val="center"/>
            <w:hideMark/>
          </w:tcPr>
          <w:p w14:paraId="56A699D5"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7,7</w:t>
            </w:r>
          </w:p>
        </w:tc>
        <w:tc>
          <w:tcPr>
            <w:tcW w:w="723" w:type="dxa"/>
            <w:tcBorders>
              <w:top w:val="nil"/>
              <w:left w:val="nil"/>
              <w:bottom w:val="single" w:sz="4" w:space="0" w:color="auto"/>
              <w:right w:val="single" w:sz="4" w:space="0" w:color="auto"/>
            </w:tcBorders>
            <w:shd w:val="clear" w:color="000000" w:fill="FFFFFF"/>
            <w:noWrap/>
            <w:vAlign w:val="center"/>
            <w:hideMark/>
          </w:tcPr>
          <w:p w14:paraId="50686BA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7,4</w:t>
            </w:r>
          </w:p>
        </w:tc>
        <w:tc>
          <w:tcPr>
            <w:tcW w:w="2737" w:type="dxa"/>
            <w:gridSpan w:val="6"/>
            <w:vMerge/>
            <w:tcBorders>
              <w:top w:val="nil"/>
              <w:left w:val="nil"/>
              <w:bottom w:val="single" w:sz="4" w:space="0" w:color="auto"/>
              <w:right w:val="single" w:sz="4" w:space="0" w:color="auto"/>
            </w:tcBorders>
            <w:vAlign w:val="center"/>
            <w:hideMark/>
          </w:tcPr>
          <w:p w14:paraId="50F7A9E2" w14:textId="77777777" w:rsidR="00AA0F70" w:rsidRPr="00883A83" w:rsidRDefault="00AA0F70" w:rsidP="0042715F">
            <w:pPr>
              <w:jc w:val="center"/>
              <w:rPr>
                <w:rFonts w:ascii="Myriad Pro" w:hAnsi="Myriad Pro"/>
                <w:sz w:val="14"/>
                <w:szCs w:val="14"/>
              </w:rPr>
            </w:pPr>
          </w:p>
        </w:tc>
        <w:tc>
          <w:tcPr>
            <w:tcW w:w="676" w:type="dxa"/>
            <w:gridSpan w:val="2"/>
            <w:tcBorders>
              <w:top w:val="nil"/>
              <w:left w:val="nil"/>
              <w:bottom w:val="single" w:sz="4" w:space="0" w:color="auto"/>
              <w:right w:val="single" w:sz="4" w:space="0" w:color="auto"/>
            </w:tcBorders>
            <w:shd w:val="clear" w:color="000000" w:fill="FFFFFF"/>
            <w:noWrap/>
            <w:vAlign w:val="center"/>
            <w:hideMark/>
          </w:tcPr>
          <w:p w14:paraId="483D1B5E"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676" w:type="dxa"/>
            <w:tcBorders>
              <w:top w:val="nil"/>
              <w:left w:val="nil"/>
              <w:bottom w:val="single" w:sz="4" w:space="0" w:color="auto"/>
              <w:right w:val="single" w:sz="4" w:space="0" w:color="auto"/>
            </w:tcBorders>
            <w:shd w:val="clear" w:color="000000" w:fill="FFFFFF"/>
            <w:noWrap/>
            <w:vAlign w:val="center"/>
            <w:hideMark/>
          </w:tcPr>
          <w:p w14:paraId="6B4FBDF0"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842" w:type="dxa"/>
            <w:gridSpan w:val="2"/>
            <w:tcBorders>
              <w:top w:val="nil"/>
              <w:left w:val="nil"/>
              <w:bottom w:val="single" w:sz="4" w:space="0" w:color="auto"/>
              <w:right w:val="single" w:sz="4" w:space="0" w:color="auto"/>
            </w:tcBorders>
            <w:shd w:val="clear" w:color="auto" w:fill="auto"/>
            <w:vAlign w:val="center"/>
            <w:hideMark/>
          </w:tcPr>
          <w:p w14:paraId="6D368364" w14:textId="26CBEFCB" w:rsidR="00AA0F70" w:rsidRPr="00883A83" w:rsidRDefault="00AA0F70" w:rsidP="0042715F">
            <w:pPr>
              <w:jc w:val="center"/>
              <w:rPr>
                <w:rFonts w:ascii="Myriad Pro" w:hAnsi="Myriad Pro"/>
                <w:sz w:val="14"/>
                <w:szCs w:val="14"/>
              </w:rPr>
            </w:pPr>
            <w:r w:rsidRPr="00883A83">
              <w:rPr>
                <w:rFonts w:ascii="Myriad Pro" w:hAnsi="Myriad Pro"/>
                <w:sz w:val="14"/>
                <w:szCs w:val="14"/>
              </w:rPr>
              <w:t>126,05</w:t>
            </w:r>
          </w:p>
        </w:tc>
        <w:tc>
          <w:tcPr>
            <w:tcW w:w="709" w:type="dxa"/>
            <w:tcBorders>
              <w:top w:val="nil"/>
              <w:left w:val="nil"/>
              <w:bottom w:val="single" w:sz="4" w:space="0" w:color="auto"/>
              <w:right w:val="single" w:sz="4" w:space="0" w:color="auto"/>
            </w:tcBorders>
            <w:shd w:val="clear" w:color="auto" w:fill="auto"/>
            <w:vAlign w:val="center"/>
            <w:hideMark/>
          </w:tcPr>
          <w:p w14:paraId="5F5B800C" w14:textId="378C3F23" w:rsidR="00AA0F70" w:rsidRPr="00883A83" w:rsidRDefault="00AA0F70" w:rsidP="0042715F">
            <w:pPr>
              <w:jc w:val="center"/>
              <w:rPr>
                <w:rFonts w:ascii="Myriad Pro" w:hAnsi="Myriad Pro"/>
                <w:sz w:val="14"/>
                <w:szCs w:val="14"/>
              </w:rPr>
            </w:pPr>
            <w:r w:rsidRPr="00883A83">
              <w:rPr>
                <w:rFonts w:ascii="Myriad Pro" w:hAnsi="Myriad Pro"/>
                <w:sz w:val="14"/>
                <w:szCs w:val="14"/>
              </w:rPr>
              <w:t>118,93</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544C3BC7"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973,8</w:t>
            </w:r>
          </w:p>
        </w:tc>
        <w:tc>
          <w:tcPr>
            <w:tcW w:w="992" w:type="dxa"/>
            <w:tcBorders>
              <w:top w:val="nil"/>
              <w:left w:val="nil"/>
              <w:bottom w:val="single" w:sz="4" w:space="0" w:color="auto"/>
              <w:right w:val="single" w:sz="4" w:space="0" w:color="auto"/>
            </w:tcBorders>
            <w:shd w:val="clear" w:color="000000" w:fill="FFFFFF"/>
            <w:noWrap/>
            <w:vAlign w:val="center"/>
            <w:hideMark/>
          </w:tcPr>
          <w:p w14:paraId="0B9E1EF5"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876,6</w:t>
            </w:r>
          </w:p>
        </w:tc>
        <w:tc>
          <w:tcPr>
            <w:tcW w:w="992" w:type="dxa"/>
            <w:tcBorders>
              <w:top w:val="nil"/>
              <w:left w:val="nil"/>
              <w:bottom w:val="single" w:sz="4" w:space="0" w:color="auto"/>
              <w:right w:val="single" w:sz="4" w:space="0" w:color="auto"/>
            </w:tcBorders>
            <w:shd w:val="clear" w:color="000000" w:fill="FFFFFF"/>
            <w:noWrap/>
            <w:vAlign w:val="center"/>
            <w:hideMark/>
          </w:tcPr>
          <w:p w14:paraId="4C16526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1 850,4</w:t>
            </w:r>
          </w:p>
        </w:tc>
        <w:tc>
          <w:tcPr>
            <w:tcW w:w="993" w:type="dxa"/>
            <w:tcBorders>
              <w:top w:val="nil"/>
              <w:left w:val="nil"/>
              <w:bottom w:val="single" w:sz="4" w:space="0" w:color="auto"/>
              <w:right w:val="single" w:sz="4" w:space="0" w:color="auto"/>
            </w:tcBorders>
            <w:shd w:val="clear" w:color="000000" w:fill="FFFFFF"/>
            <w:noWrap/>
            <w:vAlign w:val="center"/>
            <w:hideMark/>
          </w:tcPr>
          <w:p w14:paraId="0F650CFF"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973,8</w:t>
            </w:r>
          </w:p>
        </w:tc>
        <w:tc>
          <w:tcPr>
            <w:tcW w:w="992" w:type="dxa"/>
            <w:tcBorders>
              <w:top w:val="nil"/>
              <w:left w:val="nil"/>
              <w:bottom w:val="single" w:sz="4" w:space="0" w:color="auto"/>
              <w:right w:val="single" w:sz="4" w:space="0" w:color="auto"/>
            </w:tcBorders>
            <w:shd w:val="clear" w:color="000000" w:fill="FFFFFF"/>
            <w:noWrap/>
            <w:vAlign w:val="center"/>
            <w:hideMark/>
          </w:tcPr>
          <w:p w14:paraId="32B04D9B"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876,6</w:t>
            </w:r>
          </w:p>
        </w:tc>
        <w:tc>
          <w:tcPr>
            <w:tcW w:w="992" w:type="dxa"/>
            <w:tcBorders>
              <w:top w:val="nil"/>
              <w:left w:val="nil"/>
              <w:bottom w:val="single" w:sz="4" w:space="0" w:color="auto"/>
              <w:right w:val="single" w:sz="4" w:space="0" w:color="auto"/>
            </w:tcBorders>
            <w:shd w:val="clear" w:color="000000" w:fill="FFFFFF"/>
            <w:noWrap/>
            <w:vAlign w:val="center"/>
            <w:hideMark/>
          </w:tcPr>
          <w:p w14:paraId="309E0B47"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1 850,4</w:t>
            </w:r>
          </w:p>
        </w:tc>
      </w:tr>
      <w:tr w:rsidR="00EB6DEC" w:rsidRPr="00883A83" w14:paraId="21FA4F56"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7A1B9671"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2.7.</w:t>
            </w:r>
          </w:p>
        </w:tc>
        <w:tc>
          <w:tcPr>
            <w:tcW w:w="1880" w:type="dxa"/>
            <w:tcBorders>
              <w:top w:val="nil"/>
              <w:left w:val="nil"/>
              <w:bottom w:val="single" w:sz="4" w:space="0" w:color="auto"/>
              <w:right w:val="single" w:sz="4" w:space="0" w:color="auto"/>
            </w:tcBorders>
            <w:shd w:val="clear" w:color="000000" w:fill="FFFFFF"/>
            <w:noWrap/>
            <w:vAlign w:val="center"/>
            <w:hideMark/>
          </w:tcPr>
          <w:p w14:paraId="0F675847" w14:textId="77777777" w:rsidR="00AA0F70" w:rsidRPr="00883A83" w:rsidRDefault="00AA0F70" w:rsidP="00AA0F70">
            <w:pPr>
              <w:rPr>
                <w:rFonts w:ascii="Myriad Pro" w:hAnsi="Myriad Pro"/>
                <w:sz w:val="14"/>
                <w:szCs w:val="14"/>
              </w:rPr>
            </w:pPr>
            <w:r w:rsidRPr="00883A83">
              <w:rPr>
                <w:rFonts w:ascii="Myriad Pro" w:hAnsi="Myriad Pro"/>
                <w:sz w:val="14"/>
                <w:szCs w:val="14"/>
              </w:rPr>
              <w:t>ООО "Электросети" (г.Северск)</w:t>
            </w:r>
          </w:p>
        </w:tc>
        <w:tc>
          <w:tcPr>
            <w:tcW w:w="737" w:type="dxa"/>
            <w:tcBorders>
              <w:top w:val="nil"/>
              <w:left w:val="nil"/>
              <w:bottom w:val="single" w:sz="4" w:space="0" w:color="auto"/>
              <w:right w:val="single" w:sz="4" w:space="0" w:color="auto"/>
            </w:tcBorders>
            <w:shd w:val="clear" w:color="000000" w:fill="FFFFFF"/>
            <w:noWrap/>
            <w:vAlign w:val="center"/>
            <w:hideMark/>
          </w:tcPr>
          <w:p w14:paraId="0AB24C93"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8,2</w:t>
            </w:r>
          </w:p>
        </w:tc>
        <w:tc>
          <w:tcPr>
            <w:tcW w:w="723" w:type="dxa"/>
            <w:tcBorders>
              <w:top w:val="nil"/>
              <w:left w:val="nil"/>
              <w:bottom w:val="single" w:sz="4" w:space="0" w:color="auto"/>
              <w:right w:val="single" w:sz="4" w:space="0" w:color="auto"/>
            </w:tcBorders>
            <w:shd w:val="clear" w:color="000000" w:fill="FFFFFF"/>
            <w:noWrap/>
            <w:vAlign w:val="center"/>
            <w:hideMark/>
          </w:tcPr>
          <w:p w14:paraId="75306064"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7,7</w:t>
            </w:r>
          </w:p>
        </w:tc>
        <w:tc>
          <w:tcPr>
            <w:tcW w:w="2737" w:type="dxa"/>
            <w:gridSpan w:val="6"/>
            <w:vMerge/>
            <w:tcBorders>
              <w:top w:val="nil"/>
              <w:left w:val="nil"/>
              <w:bottom w:val="single" w:sz="4" w:space="0" w:color="auto"/>
              <w:right w:val="single" w:sz="4" w:space="0" w:color="auto"/>
            </w:tcBorders>
            <w:vAlign w:val="center"/>
            <w:hideMark/>
          </w:tcPr>
          <w:p w14:paraId="5BEED6FC" w14:textId="77777777" w:rsidR="00AA0F70" w:rsidRPr="00883A83" w:rsidRDefault="00AA0F70" w:rsidP="0042715F">
            <w:pPr>
              <w:jc w:val="center"/>
              <w:rPr>
                <w:rFonts w:ascii="Myriad Pro" w:hAnsi="Myriad Pro"/>
                <w:sz w:val="14"/>
                <w:szCs w:val="14"/>
              </w:rPr>
            </w:pPr>
          </w:p>
        </w:tc>
        <w:tc>
          <w:tcPr>
            <w:tcW w:w="676" w:type="dxa"/>
            <w:gridSpan w:val="2"/>
            <w:tcBorders>
              <w:top w:val="nil"/>
              <w:left w:val="nil"/>
              <w:bottom w:val="single" w:sz="4" w:space="0" w:color="auto"/>
              <w:right w:val="single" w:sz="4" w:space="0" w:color="auto"/>
            </w:tcBorders>
            <w:shd w:val="clear" w:color="000000" w:fill="FFFFFF"/>
            <w:noWrap/>
            <w:vAlign w:val="center"/>
            <w:hideMark/>
          </w:tcPr>
          <w:p w14:paraId="74BA68B8"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676" w:type="dxa"/>
            <w:tcBorders>
              <w:top w:val="nil"/>
              <w:left w:val="nil"/>
              <w:bottom w:val="single" w:sz="4" w:space="0" w:color="auto"/>
              <w:right w:val="single" w:sz="4" w:space="0" w:color="auto"/>
            </w:tcBorders>
            <w:shd w:val="clear" w:color="000000" w:fill="FFFFFF"/>
            <w:noWrap/>
            <w:vAlign w:val="center"/>
            <w:hideMark/>
          </w:tcPr>
          <w:p w14:paraId="2E505F9E"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842" w:type="dxa"/>
            <w:gridSpan w:val="2"/>
            <w:tcBorders>
              <w:top w:val="nil"/>
              <w:left w:val="nil"/>
              <w:bottom w:val="single" w:sz="4" w:space="0" w:color="auto"/>
              <w:right w:val="single" w:sz="4" w:space="0" w:color="auto"/>
            </w:tcBorders>
            <w:shd w:val="clear" w:color="000000" w:fill="FFFFFF"/>
            <w:noWrap/>
            <w:vAlign w:val="center"/>
            <w:hideMark/>
          </w:tcPr>
          <w:p w14:paraId="5C710524"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1 623,8</w:t>
            </w:r>
          </w:p>
        </w:tc>
        <w:tc>
          <w:tcPr>
            <w:tcW w:w="709" w:type="dxa"/>
            <w:tcBorders>
              <w:top w:val="nil"/>
              <w:left w:val="nil"/>
              <w:bottom w:val="single" w:sz="4" w:space="0" w:color="auto"/>
              <w:right w:val="single" w:sz="4" w:space="0" w:color="auto"/>
            </w:tcBorders>
            <w:shd w:val="clear" w:color="000000" w:fill="FFFFFF"/>
            <w:noWrap/>
            <w:vAlign w:val="center"/>
            <w:hideMark/>
          </w:tcPr>
          <w:p w14:paraId="76DF20A0"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1 618,2</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68F37F33"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13 293,0</w:t>
            </w:r>
          </w:p>
        </w:tc>
        <w:tc>
          <w:tcPr>
            <w:tcW w:w="992" w:type="dxa"/>
            <w:tcBorders>
              <w:top w:val="nil"/>
              <w:left w:val="nil"/>
              <w:bottom w:val="single" w:sz="4" w:space="0" w:color="auto"/>
              <w:right w:val="single" w:sz="4" w:space="0" w:color="auto"/>
            </w:tcBorders>
            <w:shd w:val="clear" w:color="000000" w:fill="FFFFFF"/>
            <w:noWrap/>
            <w:vAlign w:val="center"/>
            <w:hideMark/>
          </w:tcPr>
          <w:p w14:paraId="6063C914"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12 442,0</w:t>
            </w:r>
          </w:p>
        </w:tc>
        <w:tc>
          <w:tcPr>
            <w:tcW w:w="992" w:type="dxa"/>
            <w:tcBorders>
              <w:top w:val="nil"/>
              <w:left w:val="nil"/>
              <w:bottom w:val="single" w:sz="4" w:space="0" w:color="auto"/>
              <w:right w:val="single" w:sz="4" w:space="0" w:color="auto"/>
            </w:tcBorders>
            <w:shd w:val="clear" w:color="000000" w:fill="FFFFFF"/>
            <w:noWrap/>
            <w:vAlign w:val="center"/>
            <w:hideMark/>
          </w:tcPr>
          <w:p w14:paraId="6F25E046"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25 735,0</w:t>
            </w:r>
          </w:p>
        </w:tc>
        <w:tc>
          <w:tcPr>
            <w:tcW w:w="993" w:type="dxa"/>
            <w:tcBorders>
              <w:top w:val="nil"/>
              <w:left w:val="nil"/>
              <w:bottom w:val="single" w:sz="4" w:space="0" w:color="auto"/>
              <w:right w:val="single" w:sz="4" w:space="0" w:color="auto"/>
            </w:tcBorders>
            <w:shd w:val="clear" w:color="000000" w:fill="FFFFFF"/>
            <w:noWrap/>
            <w:vAlign w:val="center"/>
            <w:hideMark/>
          </w:tcPr>
          <w:p w14:paraId="1B19DFB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13 293,0</w:t>
            </w:r>
          </w:p>
        </w:tc>
        <w:tc>
          <w:tcPr>
            <w:tcW w:w="992" w:type="dxa"/>
            <w:tcBorders>
              <w:top w:val="nil"/>
              <w:left w:val="nil"/>
              <w:bottom w:val="single" w:sz="4" w:space="0" w:color="auto"/>
              <w:right w:val="single" w:sz="4" w:space="0" w:color="auto"/>
            </w:tcBorders>
            <w:shd w:val="clear" w:color="000000" w:fill="FFFFFF"/>
            <w:noWrap/>
            <w:vAlign w:val="center"/>
            <w:hideMark/>
          </w:tcPr>
          <w:p w14:paraId="4AA8DDFA"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12 442,0</w:t>
            </w:r>
          </w:p>
        </w:tc>
        <w:tc>
          <w:tcPr>
            <w:tcW w:w="992" w:type="dxa"/>
            <w:tcBorders>
              <w:top w:val="nil"/>
              <w:left w:val="nil"/>
              <w:bottom w:val="single" w:sz="4" w:space="0" w:color="auto"/>
              <w:right w:val="single" w:sz="4" w:space="0" w:color="auto"/>
            </w:tcBorders>
            <w:shd w:val="clear" w:color="000000" w:fill="FFFFFF"/>
            <w:noWrap/>
            <w:vAlign w:val="center"/>
            <w:hideMark/>
          </w:tcPr>
          <w:p w14:paraId="4B589FE1"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25 735,0</w:t>
            </w:r>
          </w:p>
        </w:tc>
      </w:tr>
      <w:tr w:rsidR="004517E2" w:rsidRPr="00883A83" w14:paraId="1DDCC077"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1AC24C7E"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2.8.</w:t>
            </w:r>
          </w:p>
        </w:tc>
        <w:tc>
          <w:tcPr>
            <w:tcW w:w="1880" w:type="dxa"/>
            <w:tcBorders>
              <w:top w:val="nil"/>
              <w:left w:val="nil"/>
              <w:bottom w:val="single" w:sz="4" w:space="0" w:color="auto"/>
              <w:right w:val="single" w:sz="4" w:space="0" w:color="auto"/>
            </w:tcBorders>
            <w:shd w:val="clear" w:color="000000" w:fill="FFFFFF"/>
            <w:noWrap/>
            <w:vAlign w:val="center"/>
            <w:hideMark/>
          </w:tcPr>
          <w:p w14:paraId="2AFD44BB" w14:textId="77777777" w:rsidR="00AA0F70" w:rsidRPr="00883A83" w:rsidRDefault="00AA0F70" w:rsidP="00AA0F70">
            <w:pPr>
              <w:rPr>
                <w:rFonts w:ascii="Myriad Pro" w:hAnsi="Myriad Pro"/>
                <w:sz w:val="14"/>
                <w:szCs w:val="14"/>
              </w:rPr>
            </w:pPr>
            <w:r w:rsidRPr="00883A83">
              <w:rPr>
                <w:rFonts w:ascii="Myriad Pro" w:hAnsi="Myriad Pro"/>
                <w:sz w:val="14"/>
                <w:szCs w:val="14"/>
              </w:rPr>
              <w:t>ООО "Энергонефть Томск"</w:t>
            </w:r>
          </w:p>
        </w:tc>
        <w:tc>
          <w:tcPr>
            <w:tcW w:w="737" w:type="dxa"/>
            <w:tcBorders>
              <w:top w:val="nil"/>
              <w:left w:val="nil"/>
              <w:bottom w:val="single" w:sz="4" w:space="0" w:color="auto"/>
              <w:right w:val="single" w:sz="4" w:space="0" w:color="auto"/>
            </w:tcBorders>
            <w:shd w:val="clear" w:color="000000" w:fill="FFFFFF"/>
            <w:noWrap/>
            <w:vAlign w:val="center"/>
            <w:hideMark/>
          </w:tcPr>
          <w:p w14:paraId="5142944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834,6</w:t>
            </w:r>
          </w:p>
        </w:tc>
        <w:tc>
          <w:tcPr>
            <w:tcW w:w="723" w:type="dxa"/>
            <w:tcBorders>
              <w:top w:val="nil"/>
              <w:left w:val="nil"/>
              <w:bottom w:val="single" w:sz="4" w:space="0" w:color="auto"/>
              <w:right w:val="single" w:sz="4" w:space="0" w:color="auto"/>
            </w:tcBorders>
            <w:shd w:val="clear" w:color="000000" w:fill="FFFFFF"/>
            <w:noWrap/>
            <w:vAlign w:val="center"/>
            <w:hideMark/>
          </w:tcPr>
          <w:p w14:paraId="024003B3"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882,1</w:t>
            </w:r>
          </w:p>
        </w:tc>
        <w:tc>
          <w:tcPr>
            <w:tcW w:w="547" w:type="dxa"/>
            <w:gridSpan w:val="2"/>
            <w:tcBorders>
              <w:top w:val="nil"/>
              <w:left w:val="nil"/>
              <w:bottom w:val="single" w:sz="4" w:space="0" w:color="auto"/>
              <w:right w:val="single" w:sz="4" w:space="0" w:color="auto"/>
            </w:tcBorders>
            <w:shd w:val="clear" w:color="000000" w:fill="FFFFFF"/>
            <w:noWrap/>
            <w:vAlign w:val="center"/>
            <w:hideMark/>
          </w:tcPr>
          <w:p w14:paraId="6CDAA691"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205,7</w:t>
            </w:r>
          </w:p>
        </w:tc>
        <w:tc>
          <w:tcPr>
            <w:tcW w:w="557" w:type="dxa"/>
            <w:tcBorders>
              <w:top w:val="nil"/>
              <w:left w:val="nil"/>
              <w:bottom w:val="single" w:sz="4" w:space="0" w:color="auto"/>
              <w:right w:val="single" w:sz="4" w:space="0" w:color="auto"/>
            </w:tcBorders>
            <w:shd w:val="clear" w:color="000000" w:fill="FFFFFF"/>
            <w:noWrap/>
            <w:vAlign w:val="center"/>
            <w:hideMark/>
          </w:tcPr>
          <w:p w14:paraId="1B34FFE4"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206,5</w:t>
            </w:r>
          </w:p>
        </w:tc>
        <w:tc>
          <w:tcPr>
            <w:tcW w:w="813" w:type="dxa"/>
            <w:gridSpan w:val="2"/>
            <w:tcBorders>
              <w:top w:val="nil"/>
              <w:left w:val="nil"/>
              <w:bottom w:val="single" w:sz="4" w:space="0" w:color="auto"/>
              <w:right w:val="single" w:sz="4" w:space="0" w:color="auto"/>
            </w:tcBorders>
            <w:shd w:val="clear" w:color="000000" w:fill="FFFFFF"/>
            <w:noWrap/>
            <w:vAlign w:val="center"/>
            <w:hideMark/>
          </w:tcPr>
          <w:p w14:paraId="5B4997EE"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26 517,0</w:t>
            </w:r>
          </w:p>
        </w:tc>
        <w:tc>
          <w:tcPr>
            <w:tcW w:w="820" w:type="dxa"/>
            <w:tcBorders>
              <w:top w:val="nil"/>
              <w:left w:val="nil"/>
              <w:bottom w:val="single" w:sz="4" w:space="0" w:color="auto"/>
              <w:right w:val="single" w:sz="4" w:space="0" w:color="auto"/>
            </w:tcBorders>
            <w:shd w:val="clear" w:color="000000" w:fill="FFFFFF"/>
            <w:noWrap/>
            <w:vAlign w:val="center"/>
            <w:hideMark/>
          </w:tcPr>
          <w:p w14:paraId="315677F4"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26 798,5</w:t>
            </w:r>
          </w:p>
        </w:tc>
        <w:tc>
          <w:tcPr>
            <w:tcW w:w="676" w:type="dxa"/>
            <w:gridSpan w:val="2"/>
            <w:tcBorders>
              <w:top w:val="nil"/>
              <w:left w:val="nil"/>
              <w:bottom w:val="single" w:sz="4" w:space="0" w:color="auto"/>
              <w:right w:val="single" w:sz="4" w:space="0" w:color="auto"/>
            </w:tcBorders>
            <w:shd w:val="clear" w:color="000000" w:fill="FFFFFF"/>
            <w:noWrap/>
            <w:vAlign w:val="center"/>
            <w:hideMark/>
          </w:tcPr>
          <w:p w14:paraId="5D449418"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10,4</w:t>
            </w:r>
          </w:p>
        </w:tc>
        <w:tc>
          <w:tcPr>
            <w:tcW w:w="676" w:type="dxa"/>
            <w:tcBorders>
              <w:top w:val="nil"/>
              <w:left w:val="nil"/>
              <w:bottom w:val="single" w:sz="4" w:space="0" w:color="auto"/>
              <w:right w:val="single" w:sz="4" w:space="0" w:color="auto"/>
            </w:tcBorders>
            <w:shd w:val="clear" w:color="000000" w:fill="FFFFFF"/>
            <w:noWrap/>
            <w:vAlign w:val="center"/>
            <w:hideMark/>
          </w:tcPr>
          <w:p w14:paraId="2AF24F5C"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10,2</w:t>
            </w:r>
          </w:p>
        </w:tc>
        <w:tc>
          <w:tcPr>
            <w:tcW w:w="1551"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DB52D1" w14:textId="48C2C9CF" w:rsidR="00AA0F70" w:rsidRPr="00883A83" w:rsidRDefault="00AA0F70" w:rsidP="0042715F">
            <w:pPr>
              <w:jc w:val="center"/>
              <w:rPr>
                <w:rFonts w:ascii="Myriad Pro" w:hAnsi="Myriad Pro"/>
                <w:sz w:val="14"/>
                <w:szCs w:val="14"/>
              </w:rPr>
            </w:pPr>
            <w:r w:rsidRPr="00883A83">
              <w:rPr>
                <w:rFonts w:ascii="Myriad Pro" w:hAnsi="Myriad Pro"/>
                <w:sz w:val="14"/>
                <w:szCs w:val="14"/>
              </w:rPr>
              <w:t>по двухставоному</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7504DFF5"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32 721,8</w:t>
            </w:r>
          </w:p>
        </w:tc>
        <w:tc>
          <w:tcPr>
            <w:tcW w:w="992" w:type="dxa"/>
            <w:tcBorders>
              <w:top w:val="nil"/>
              <w:left w:val="nil"/>
              <w:bottom w:val="single" w:sz="4" w:space="0" w:color="auto"/>
              <w:right w:val="single" w:sz="4" w:space="0" w:color="auto"/>
            </w:tcBorders>
            <w:shd w:val="clear" w:color="000000" w:fill="FFFFFF"/>
            <w:noWrap/>
            <w:vAlign w:val="center"/>
            <w:hideMark/>
          </w:tcPr>
          <w:p w14:paraId="5710B782"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33 206,0</w:t>
            </w:r>
          </w:p>
        </w:tc>
        <w:tc>
          <w:tcPr>
            <w:tcW w:w="992" w:type="dxa"/>
            <w:tcBorders>
              <w:top w:val="nil"/>
              <w:left w:val="nil"/>
              <w:bottom w:val="single" w:sz="4" w:space="0" w:color="auto"/>
              <w:right w:val="single" w:sz="4" w:space="0" w:color="auto"/>
            </w:tcBorders>
            <w:shd w:val="clear" w:color="000000" w:fill="FFFFFF"/>
            <w:noWrap/>
            <w:vAlign w:val="center"/>
            <w:hideMark/>
          </w:tcPr>
          <w:p w14:paraId="375CD9A8"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65 927,9</w:t>
            </w:r>
          </w:p>
        </w:tc>
        <w:tc>
          <w:tcPr>
            <w:tcW w:w="993" w:type="dxa"/>
            <w:tcBorders>
              <w:top w:val="nil"/>
              <w:left w:val="nil"/>
              <w:bottom w:val="single" w:sz="4" w:space="0" w:color="auto"/>
              <w:right w:val="single" w:sz="4" w:space="0" w:color="auto"/>
            </w:tcBorders>
            <w:shd w:val="clear" w:color="000000" w:fill="FFFFFF"/>
            <w:noWrap/>
            <w:vAlign w:val="center"/>
            <w:hideMark/>
          </w:tcPr>
          <w:p w14:paraId="0016DD4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41 409,8</w:t>
            </w:r>
          </w:p>
        </w:tc>
        <w:tc>
          <w:tcPr>
            <w:tcW w:w="992" w:type="dxa"/>
            <w:tcBorders>
              <w:top w:val="nil"/>
              <w:left w:val="nil"/>
              <w:bottom w:val="single" w:sz="4" w:space="0" w:color="auto"/>
              <w:right w:val="single" w:sz="4" w:space="0" w:color="auto"/>
            </w:tcBorders>
            <w:shd w:val="clear" w:color="000000" w:fill="FFFFFF"/>
            <w:noWrap/>
            <w:vAlign w:val="center"/>
            <w:hideMark/>
          </w:tcPr>
          <w:p w14:paraId="0834693B"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42 203,9</w:t>
            </w:r>
          </w:p>
        </w:tc>
        <w:tc>
          <w:tcPr>
            <w:tcW w:w="992" w:type="dxa"/>
            <w:tcBorders>
              <w:top w:val="nil"/>
              <w:left w:val="nil"/>
              <w:bottom w:val="single" w:sz="4" w:space="0" w:color="auto"/>
              <w:right w:val="single" w:sz="4" w:space="0" w:color="auto"/>
            </w:tcBorders>
            <w:shd w:val="clear" w:color="000000" w:fill="FFFFFF"/>
            <w:noWrap/>
            <w:vAlign w:val="center"/>
            <w:hideMark/>
          </w:tcPr>
          <w:p w14:paraId="5DB5ADE3"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83 613,7</w:t>
            </w:r>
          </w:p>
        </w:tc>
      </w:tr>
      <w:tr w:rsidR="004517E2" w:rsidRPr="00883A83" w14:paraId="7994BA02"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38D0652E"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2.9.</w:t>
            </w:r>
          </w:p>
        </w:tc>
        <w:tc>
          <w:tcPr>
            <w:tcW w:w="1880" w:type="dxa"/>
            <w:tcBorders>
              <w:top w:val="nil"/>
              <w:left w:val="nil"/>
              <w:bottom w:val="single" w:sz="4" w:space="0" w:color="auto"/>
              <w:right w:val="single" w:sz="4" w:space="0" w:color="auto"/>
            </w:tcBorders>
            <w:shd w:val="clear" w:color="000000" w:fill="FFFFFF"/>
            <w:noWrap/>
            <w:vAlign w:val="center"/>
            <w:hideMark/>
          </w:tcPr>
          <w:p w14:paraId="2DC66849" w14:textId="77777777" w:rsidR="00AA0F70" w:rsidRPr="00883A83" w:rsidRDefault="00AA0F70" w:rsidP="00AA0F70">
            <w:pPr>
              <w:rPr>
                <w:rFonts w:ascii="Myriad Pro" w:hAnsi="Myriad Pro"/>
                <w:sz w:val="14"/>
                <w:szCs w:val="14"/>
              </w:rPr>
            </w:pPr>
            <w:r w:rsidRPr="00883A83">
              <w:rPr>
                <w:rFonts w:ascii="Myriad Pro" w:hAnsi="Myriad Pro"/>
                <w:sz w:val="14"/>
                <w:szCs w:val="14"/>
              </w:rPr>
              <w:t>ОАО "Томскгазпром"</w:t>
            </w:r>
          </w:p>
        </w:tc>
        <w:tc>
          <w:tcPr>
            <w:tcW w:w="737" w:type="dxa"/>
            <w:tcBorders>
              <w:top w:val="nil"/>
              <w:left w:val="nil"/>
              <w:bottom w:val="single" w:sz="4" w:space="0" w:color="auto"/>
              <w:right w:val="single" w:sz="4" w:space="0" w:color="auto"/>
            </w:tcBorders>
            <w:shd w:val="clear" w:color="000000" w:fill="FFFFFF"/>
            <w:noWrap/>
            <w:vAlign w:val="center"/>
            <w:hideMark/>
          </w:tcPr>
          <w:p w14:paraId="2F9B7271"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15,8</w:t>
            </w:r>
          </w:p>
        </w:tc>
        <w:tc>
          <w:tcPr>
            <w:tcW w:w="723" w:type="dxa"/>
            <w:tcBorders>
              <w:top w:val="nil"/>
              <w:left w:val="nil"/>
              <w:bottom w:val="single" w:sz="4" w:space="0" w:color="auto"/>
              <w:right w:val="single" w:sz="4" w:space="0" w:color="auto"/>
            </w:tcBorders>
            <w:shd w:val="clear" w:color="000000" w:fill="FFFFFF"/>
            <w:noWrap/>
            <w:vAlign w:val="center"/>
            <w:hideMark/>
          </w:tcPr>
          <w:p w14:paraId="79821C2F"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15,2</w:t>
            </w:r>
          </w:p>
        </w:tc>
        <w:tc>
          <w:tcPr>
            <w:tcW w:w="547" w:type="dxa"/>
            <w:gridSpan w:val="2"/>
            <w:tcBorders>
              <w:top w:val="nil"/>
              <w:left w:val="nil"/>
              <w:bottom w:val="single" w:sz="4" w:space="0" w:color="auto"/>
              <w:right w:val="single" w:sz="4" w:space="0" w:color="auto"/>
            </w:tcBorders>
            <w:shd w:val="clear" w:color="000000" w:fill="FFFFFF"/>
            <w:noWrap/>
            <w:vAlign w:val="center"/>
            <w:hideMark/>
          </w:tcPr>
          <w:p w14:paraId="0F802DB0"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3,3</w:t>
            </w:r>
          </w:p>
        </w:tc>
        <w:tc>
          <w:tcPr>
            <w:tcW w:w="557" w:type="dxa"/>
            <w:tcBorders>
              <w:top w:val="nil"/>
              <w:left w:val="nil"/>
              <w:bottom w:val="single" w:sz="4" w:space="0" w:color="auto"/>
              <w:right w:val="single" w:sz="4" w:space="0" w:color="auto"/>
            </w:tcBorders>
            <w:shd w:val="clear" w:color="000000" w:fill="FFFFFF"/>
            <w:noWrap/>
            <w:vAlign w:val="center"/>
            <w:hideMark/>
          </w:tcPr>
          <w:p w14:paraId="43658118"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3,2</w:t>
            </w:r>
          </w:p>
        </w:tc>
        <w:tc>
          <w:tcPr>
            <w:tcW w:w="813" w:type="dxa"/>
            <w:gridSpan w:val="2"/>
            <w:tcBorders>
              <w:top w:val="nil"/>
              <w:left w:val="nil"/>
              <w:bottom w:val="single" w:sz="4" w:space="0" w:color="auto"/>
              <w:right w:val="single" w:sz="4" w:space="0" w:color="auto"/>
            </w:tcBorders>
            <w:shd w:val="clear" w:color="000000" w:fill="FFFFFF"/>
            <w:noWrap/>
            <w:vAlign w:val="center"/>
            <w:hideMark/>
          </w:tcPr>
          <w:p w14:paraId="28164C7D"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469 737,9</w:t>
            </w:r>
          </w:p>
        </w:tc>
        <w:tc>
          <w:tcPr>
            <w:tcW w:w="820" w:type="dxa"/>
            <w:tcBorders>
              <w:top w:val="nil"/>
              <w:left w:val="nil"/>
              <w:bottom w:val="single" w:sz="4" w:space="0" w:color="auto"/>
              <w:right w:val="single" w:sz="4" w:space="0" w:color="auto"/>
            </w:tcBorders>
            <w:shd w:val="clear" w:color="000000" w:fill="FFFFFF"/>
            <w:noWrap/>
            <w:vAlign w:val="center"/>
            <w:hideMark/>
          </w:tcPr>
          <w:p w14:paraId="7A8117EC"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470 639,0</w:t>
            </w:r>
          </w:p>
        </w:tc>
        <w:tc>
          <w:tcPr>
            <w:tcW w:w="676" w:type="dxa"/>
            <w:gridSpan w:val="2"/>
            <w:tcBorders>
              <w:top w:val="nil"/>
              <w:left w:val="nil"/>
              <w:bottom w:val="single" w:sz="4" w:space="0" w:color="auto"/>
              <w:right w:val="single" w:sz="4" w:space="0" w:color="auto"/>
            </w:tcBorders>
            <w:shd w:val="clear" w:color="000000" w:fill="FFFFFF"/>
            <w:noWrap/>
            <w:vAlign w:val="center"/>
            <w:hideMark/>
          </w:tcPr>
          <w:p w14:paraId="457FA1A2"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55,7</w:t>
            </w:r>
          </w:p>
        </w:tc>
        <w:tc>
          <w:tcPr>
            <w:tcW w:w="676" w:type="dxa"/>
            <w:tcBorders>
              <w:top w:val="nil"/>
              <w:left w:val="nil"/>
              <w:bottom w:val="single" w:sz="4" w:space="0" w:color="auto"/>
              <w:right w:val="single" w:sz="4" w:space="0" w:color="auto"/>
            </w:tcBorders>
            <w:shd w:val="clear" w:color="000000" w:fill="FFFFFF"/>
            <w:noWrap/>
            <w:vAlign w:val="center"/>
            <w:hideMark/>
          </w:tcPr>
          <w:p w14:paraId="4C68A914"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50,9</w:t>
            </w:r>
          </w:p>
        </w:tc>
        <w:tc>
          <w:tcPr>
            <w:tcW w:w="1551" w:type="dxa"/>
            <w:gridSpan w:val="3"/>
            <w:vMerge/>
            <w:tcBorders>
              <w:top w:val="nil"/>
              <w:left w:val="nil"/>
              <w:bottom w:val="single" w:sz="4" w:space="0" w:color="auto"/>
              <w:right w:val="single" w:sz="4" w:space="0" w:color="auto"/>
            </w:tcBorders>
            <w:vAlign w:val="center"/>
            <w:hideMark/>
          </w:tcPr>
          <w:p w14:paraId="662B4D50" w14:textId="77777777" w:rsidR="00AA0F70" w:rsidRPr="00883A83" w:rsidRDefault="00AA0F70" w:rsidP="0042715F">
            <w:pPr>
              <w:jc w:val="center"/>
              <w:rPr>
                <w:rFonts w:ascii="Myriad Pro" w:hAnsi="Myriad Pro"/>
                <w:sz w:val="14"/>
                <w:szCs w:val="14"/>
              </w:rPr>
            </w:pP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2641E93B"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9 338,4</w:t>
            </w:r>
          </w:p>
        </w:tc>
        <w:tc>
          <w:tcPr>
            <w:tcW w:w="992" w:type="dxa"/>
            <w:tcBorders>
              <w:top w:val="nil"/>
              <w:left w:val="nil"/>
              <w:bottom w:val="single" w:sz="4" w:space="0" w:color="auto"/>
              <w:right w:val="single" w:sz="4" w:space="0" w:color="auto"/>
            </w:tcBorders>
            <w:shd w:val="clear" w:color="000000" w:fill="FFFFFF"/>
            <w:noWrap/>
            <w:vAlign w:val="center"/>
            <w:hideMark/>
          </w:tcPr>
          <w:p w14:paraId="499D36E1"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8 909,2</w:t>
            </w:r>
          </w:p>
        </w:tc>
        <w:tc>
          <w:tcPr>
            <w:tcW w:w="992" w:type="dxa"/>
            <w:tcBorders>
              <w:top w:val="nil"/>
              <w:left w:val="nil"/>
              <w:bottom w:val="single" w:sz="4" w:space="0" w:color="auto"/>
              <w:right w:val="single" w:sz="4" w:space="0" w:color="auto"/>
            </w:tcBorders>
            <w:shd w:val="clear" w:color="000000" w:fill="FFFFFF"/>
            <w:noWrap/>
            <w:vAlign w:val="center"/>
            <w:hideMark/>
          </w:tcPr>
          <w:p w14:paraId="2F4F234A"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18 247,6</w:t>
            </w:r>
          </w:p>
        </w:tc>
        <w:tc>
          <w:tcPr>
            <w:tcW w:w="993" w:type="dxa"/>
            <w:tcBorders>
              <w:top w:val="nil"/>
              <w:left w:val="nil"/>
              <w:bottom w:val="single" w:sz="4" w:space="0" w:color="auto"/>
              <w:right w:val="single" w:sz="4" w:space="0" w:color="auto"/>
            </w:tcBorders>
            <w:shd w:val="clear" w:color="000000" w:fill="FFFFFF"/>
            <w:noWrap/>
            <w:vAlign w:val="center"/>
            <w:hideMark/>
          </w:tcPr>
          <w:p w14:paraId="0A09A7A7"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10 219,2</w:t>
            </w:r>
          </w:p>
        </w:tc>
        <w:tc>
          <w:tcPr>
            <w:tcW w:w="992" w:type="dxa"/>
            <w:tcBorders>
              <w:top w:val="nil"/>
              <w:left w:val="nil"/>
              <w:bottom w:val="single" w:sz="4" w:space="0" w:color="auto"/>
              <w:right w:val="single" w:sz="4" w:space="0" w:color="auto"/>
            </w:tcBorders>
            <w:shd w:val="clear" w:color="000000" w:fill="FFFFFF"/>
            <w:noWrap/>
            <w:vAlign w:val="center"/>
            <w:hideMark/>
          </w:tcPr>
          <w:p w14:paraId="2F715602"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9 681,5</w:t>
            </w:r>
          </w:p>
        </w:tc>
        <w:tc>
          <w:tcPr>
            <w:tcW w:w="992" w:type="dxa"/>
            <w:tcBorders>
              <w:top w:val="nil"/>
              <w:left w:val="nil"/>
              <w:bottom w:val="single" w:sz="4" w:space="0" w:color="auto"/>
              <w:right w:val="single" w:sz="4" w:space="0" w:color="auto"/>
            </w:tcBorders>
            <w:shd w:val="clear" w:color="000000" w:fill="FFFFFF"/>
            <w:noWrap/>
            <w:vAlign w:val="center"/>
            <w:hideMark/>
          </w:tcPr>
          <w:p w14:paraId="29FD683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19 900,8</w:t>
            </w:r>
          </w:p>
        </w:tc>
      </w:tr>
      <w:tr w:rsidR="004517E2" w:rsidRPr="00883A83" w14:paraId="4A0D7649" w14:textId="77777777" w:rsidTr="0042715F">
        <w:trPr>
          <w:trHeight w:val="294"/>
          <w:jc w:val="center"/>
        </w:trPr>
        <w:tc>
          <w:tcPr>
            <w:tcW w:w="497" w:type="dxa"/>
            <w:tcBorders>
              <w:top w:val="nil"/>
              <w:left w:val="single" w:sz="4" w:space="0" w:color="auto"/>
              <w:bottom w:val="single" w:sz="4" w:space="0" w:color="auto"/>
              <w:right w:val="single" w:sz="4" w:space="0" w:color="auto"/>
            </w:tcBorders>
            <w:shd w:val="clear" w:color="000000" w:fill="FFFFFF"/>
            <w:noWrap/>
            <w:vAlign w:val="center"/>
            <w:hideMark/>
          </w:tcPr>
          <w:p w14:paraId="59B0D45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2.10.</w:t>
            </w:r>
          </w:p>
        </w:tc>
        <w:tc>
          <w:tcPr>
            <w:tcW w:w="1880" w:type="dxa"/>
            <w:tcBorders>
              <w:top w:val="nil"/>
              <w:left w:val="nil"/>
              <w:bottom w:val="single" w:sz="4" w:space="0" w:color="auto"/>
              <w:right w:val="single" w:sz="4" w:space="0" w:color="auto"/>
            </w:tcBorders>
            <w:shd w:val="clear" w:color="000000" w:fill="FFFFFF"/>
            <w:noWrap/>
            <w:vAlign w:val="center"/>
            <w:hideMark/>
          </w:tcPr>
          <w:p w14:paraId="6FCFD484" w14:textId="77777777" w:rsidR="00AA0F70" w:rsidRPr="00883A83" w:rsidRDefault="00AA0F70" w:rsidP="00AA0F70">
            <w:pPr>
              <w:rPr>
                <w:rFonts w:ascii="Myriad Pro" w:hAnsi="Myriad Pro"/>
                <w:sz w:val="14"/>
                <w:szCs w:val="14"/>
              </w:rPr>
            </w:pPr>
            <w:r w:rsidRPr="00883A83">
              <w:rPr>
                <w:rFonts w:ascii="Myriad Pro" w:hAnsi="Myriad Pro"/>
                <w:sz w:val="14"/>
                <w:szCs w:val="14"/>
              </w:rPr>
              <w:t>ОАО "Оборонэнерго"</w:t>
            </w:r>
          </w:p>
        </w:tc>
        <w:tc>
          <w:tcPr>
            <w:tcW w:w="737" w:type="dxa"/>
            <w:tcBorders>
              <w:top w:val="nil"/>
              <w:left w:val="nil"/>
              <w:bottom w:val="single" w:sz="4" w:space="0" w:color="auto"/>
              <w:right w:val="single" w:sz="4" w:space="0" w:color="auto"/>
            </w:tcBorders>
            <w:shd w:val="clear" w:color="000000" w:fill="FFFFFF"/>
            <w:noWrap/>
            <w:vAlign w:val="center"/>
            <w:hideMark/>
          </w:tcPr>
          <w:p w14:paraId="1318B8E7"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0,5</w:t>
            </w:r>
          </w:p>
        </w:tc>
        <w:tc>
          <w:tcPr>
            <w:tcW w:w="723" w:type="dxa"/>
            <w:tcBorders>
              <w:top w:val="nil"/>
              <w:left w:val="nil"/>
              <w:bottom w:val="single" w:sz="4" w:space="0" w:color="auto"/>
              <w:right w:val="single" w:sz="4" w:space="0" w:color="auto"/>
            </w:tcBorders>
            <w:shd w:val="clear" w:color="000000" w:fill="FFFFFF"/>
            <w:noWrap/>
            <w:vAlign w:val="center"/>
            <w:hideMark/>
          </w:tcPr>
          <w:p w14:paraId="367A2D97"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0,5</w:t>
            </w:r>
          </w:p>
        </w:tc>
        <w:tc>
          <w:tcPr>
            <w:tcW w:w="2737" w:type="dxa"/>
            <w:gridSpan w:val="6"/>
            <w:tcBorders>
              <w:top w:val="single" w:sz="4" w:space="0" w:color="auto"/>
              <w:left w:val="nil"/>
              <w:bottom w:val="single" w:sz="4" w:space="0" w:color="auto"/>
              <w:right w:val="single" w:sz="4" w:space="0" w:color="000000"/>
            </w:tcBorders>
            <w:shd w:val="clear" w:color="000000" w:fill="FFFFFF"/>
            <w:noWrap/>
            <w:vAlign w:val="center"/>
            <w:hideMark/>
          </w:tcPr>
          <w:p w14:paraId="0833D220"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по одноставочному</w:t>
            </w:r>
          </w:p>
        </w:tc>
        <w:tc>
          <w:tcPr>
            <w:tcW w:w="676" w:type="dxa"/>
            <w:gridSpan w:val="2"/>
            <w:tcBorders>
              <w:top w:val="nil"/>
              <w:left w:val="nil"/>
              <w:bottom w:val="single" w:sz="4" w:space="0" w:color="auto"/>
              <w:right w:val="single" w:sz="4" w:space="0" w:color="auto"/>
            </w:tcBorders>
            <w:shd w:val="clear" w:color="000000" w:fill="FFFFFF"/>
            <w:noWrap/>
            <w:vAlign w:val="center"/>
            <w:hideMark/>
          </w:tcPr>
          <w:p w14:paraId="4710C80D"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676" w:type="dxa"/>
            <w:tcBorders>
              <w:top w:val="nil"/>
              <w:left w:val="nil"/>
              <w:bottom w:val="single" w:sz="4" w:space="0" w:color="auto"/>
              <w:right w:val="single" w:sz="4" w:space="0" w:color="auto"/>
            </w:tcBorders>
            <w:shd w:val="clear" w:color="000000" w:fill="FFFFFF"/>
            <w:noWrap/>
            <w:vAlign w:val="center"/>
            <w:hideMark/>
          </w:tcPr>
          <w:p w14:paraId="69D77DED"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0,0</w:t>
            </w:r>
          </w:p>
        </w:tc>
        <w:tc>
          <w:tcPr>
            <w:tcW w:w="842" w:type="dxa"/>
            <w:gridSpan w:val="2"/>
            <w:tcBorders>
              <w:top w:val="nil"/>
              <w:left w:val="nil"/>
              <w:bottom w:val="single" w:sz="4" w:space="0" w:color="auto"/>
              <w:right w:val="single" w:sz="4" w:space="0" w:color="auto"/>
            </w:tcBorders>
            <w:shd w:val="clear" w:color="000000" w:fill="FFFFFF"/>
            <w:noWrap/>
            <w:vAlign w:val="center"/>
            <w:hideMark/>
          </w:tcPr>
          <w:p w14:paraId="0B06D9D2"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3 806,3</w:t>
            </w:r>
          </w:p>
        </w:tc>
        <w:tc>
          <w:tcPr>
            <w:tcW w:w="709" w:type="dxa"/>
            <w:tcBorders>
              <w:top w:val="nil"/>
              <w:left w:val="nil"/>
              <w:bottom w:val="single" w:sz="4" w:space="0" w:color="auto"/>
              <w:right w:val="single" w:sz="4" w:space="0" w:color="auto"/>
            </w:tcBorders>
            <w:shd w:val="clear" w:color="000000" w:fill="FFFFFF"/>
            <w:noWrap/>
            <w:vAlign w:val="center"/>
            <w:hideMark/>
          </w:tcPr>
          <w:p w14:paraId="20DF1645"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4 028,9</w:t>
            </w:r>
          </w:p>
        </w:tc>
        <w:tc>
          <w:tcPr>
            <w:tcW w:w="1008" w:type="dxa"/>
            <w:gridSpan w:val="2"/>
            <w:tcBorders>
              <w:top w:val="nil"/>
              <w:left w:val="nil"/>
              <w:bottom w:val="single" w:sz="4" w:space="0" w:color="auto"/>
              <w:right w:val="single" w:sz="4" w:space="0" w:color="auto"/>
            </w:tcBorders>
            <w:shd w:val="clear" w:color="000000" w:fill="FFFFFF"/>
            <w:noWrap/>
            <w:vAlign w:val="center"/>
            <w:hideMark/>
          </w:tcPr>
          <w:p w14:paraId="29662BC3" w14:textId="77777777" w:rsidR="00AA0F70" w:rsidRPr="00883A83" w:rsidRDefault="00AA0F70" w:rsidP="0042715F">
            <w:pPr>
              <w:jc w:val="center"/>
              <w:rPr>
                <w:rFonts w:ascii="Myriad Pro" w:hAnsi="Myriad Pro"/>
                <w:sz w:val="14"/>
                <w:szCs w:val="14"/>
              </w:rPr>
            </w:pPr>
            <w:r w:rsidRPr="00883A83">
              <w:rPr>
                <w:rFonts w:ascii="Myriad Pro" w:hAnsi="Myriad Pro"/>
                <w:sz w:val="14"/>
                <w:szCs w:val="14"/>
              </w:rPr>
              <w:t>1 885,6</w:t>
            </w:r>
          </w:p>
        </w:tc>
        <w:tc>
          <w:tcPr>
            <w:tcW w:w="992" w:type="dxa"/>
            <w:tcBorders>
              <w:top w:val="nil"/>
              <w:left w:val="nil"/>
              <w:bottom w:val="single" w:sz="4" w:space="0" w:color="auto"/>
              <w:right w:val="single" w:sz="4" w:space="0" w:color="auto"/>
            </w:tcBorders>
            <w:shd w:val="clear" w:color="000000" w:fill="FFFFFF"/>
            <w:noWrap/>
            <w:vAlign w:val="center"/>
            <w:hideMark/>
          </w:tcPr>
          <w:p w14:paraId="4FA99162"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1 872,5</w:t>
            </w:r>
          </w:p>
        </w:tc>
        <w:tc>
          <w:tcPr>
            <w:tcW w:w="992" w:type="dxa"/>
            <w:tcBorders>
              <w:top w:val="nil"/>
              <w:left w:val="nil"/>
              <w:bottom w:val="single" w:sz="4" w:space="0" w:color="auto"/>
              <w:right w:val="single" w:sz="4" w:space="0" w:color="auto"/>
            </w:tcBorders>
            <w:shd w:val="clear" w:color="000000" w:fill="FFFFFF"/>
            <w:noWrap/>
            <w:vAlign w:val="center"/>
            <w:hideMark/>
          </w:tcPr>
          <w:p w14:paraId="373B49A0"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3 758,0</w:t>
            </w:r>
          </w:p>
        </w:tc>
        <w:tc>
          <w:tcPr>
            <w:tcW w:w="993" w:type="dxa"/>
            <w:tcBorders>
              <w:top w:val="nil"/>
              <w:left w:val="nil"/>
              <w:bottom w:val="single" w:sz="4" w:space="0" w:color="auto"/>
              <w:right w:val="single" w:sz="4" w:space="0" w:color="auto"/>
            </w:tcBorders>
            <w:shd w:val="clear" w:color="000000" w:fill="FFFFFF"/>
            <w:noWrap/>
            <w:vAlign w:val="center"/>
            <w:hideMark/>
          </w:tcPr>
          <w:p w14:paraId="78843D9D"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1 885,6</w:t>
            </w:r>
          </w:p>
        </w:tc>
        <w:tc>
          <w:tcPr>
            <w:tcW w:w="992" w:type="dxa"/>
            <w:tcBorders>
              <w:top w:val="nil"/>
              <w:left w:val="nil"/>
              <w:bottom w:val="single" w:sz="4" w:space="0" w:color="auto"/>
              <w:right w:val="single" w:sz="4" w:space="0" w:color="auto"/>
            </w:tcBorders>
            <w:shd w:val="clear" w:color="000000" w:fill="FFFFFF"/>
            <w:noWrap/>
            <w:vAlign w:val="center"/>
            <w:hideMark/>
          </w:tcPr>
          <w:p w14:paraId="043C9C9C"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1 872,5</w:t>
            </w:r>
          </w:p>
        </w:tc>
        <w:tc>
          <w:tcPr>
            <w:tcW w:w="992" w:type="dxa"/>
            <w:tcBorders>
              <w:top w:val="nil"/>
              <w:left w:val="nil"/>
              <w:bottom w:val="single" w:sz="4" w:space="0" w:color="auto"/>
              <w:right w:val="single" w:sz="4" w:space="0" w:color="auto"/>
            </w:tcBorders>
            <w:shd w:val="clear" w:color="000000" w:fill="FFFFFF"/>
            <w:noWrap/>
            <w:vAlign w:val="center"/>
            <w:hideMark/>
          </w:tcPr>
          <w:p w14:paraId="2450C7CB" w14:textId="77777777" w:rsidR="00AA0F70" w:rsidRPr="00883A83" w:rsidRDefault="00AA0F70" w:rsidP="00AA0F70">
            <w:pPr>
              <w:jc w:val="center"/>
              <w:rPr>
                <w:rFonts w:ascii="Myriad Pro" w:hAnsi="Myriad Pro"/>
                <w:sz w:val="14"/>
                <w:szCs w:val="14"/>
              </w:rPr>
            </w:pPr>
            <w:r w:rsidRPr="00883A83">
              <w:rPr>
                <w:rFonts w:ascii="Myriad Pro" w:hAnsi="Myriad Pro"/>
                <w:sz w:val="14"/>
                <w:szCs w:val="14"/>
              </w:rPr>
              <w:t>3 758,0</w:t>
            </w:r>
          </w:p>
        </w:tc>
      </w:tr>
    </w:tbl>
    <w:p w14:paraId="017FA990" w14:textId="77777777" w:rsidR="00AA0F70" w:rsidRPr="00883A83" w:rsidRDefault="00AA0F70" w:rsidP="00C36C95">
      <w:pPr>
        <w:outlineLvl w:val="0"/>
        <w:rPr>
          <w:rFonts w:ascii="Myriad Pro" w:hAnsi="Myriad Pro"/>
          <w:bCs/>
          <w:color w:val="0D0D0D" w:themeColor="text1" w:themeTint="F2"/>
          <w:sz w:val="26"/>
          <w:szCs w:val="26"/>
        </w:rPr>
        <w:sectPr w:rsidR="00AA0F70" w:rsidRPr="00883A83" w:rsidSect="0042715F">
          <w:pgSz w:w="16838" w:h="11906" w:orient="landscape"/>
          <w:pgMar w:top="1701" w:right="1134" w:bottom="851" w:left="1134" w:header="709" w:footer="709" w:gutter="0"/>
          <w:cols w:space="708"/>
          <w:docGrid w:linePitch="360"/>
        </w:sectPr>
      </w:pPr>
    </w:p>
    <w:p w14:paraId="1998A107" w14:textId="77777777" w:rsidR="00C36C95" w:rsidRPr="00883A83" w:rsidRDefault="00C36C95" w:rsidP="00C36C95">
      <w:pPr>
        <w:tabs>
          <w:tab w:val="left" w:pos="7286"/>
        </w:tabs>
        <w:rPr>
          <w:rFonts w:ascii="Myriad Pro" w:hAnsi="Myriad Pro"/>
          <w:sz w:val="26"/>
          <w:szCs w:val="26"/>
        </w:rPr>
      </w:pPr>
    </w:p>
    <w:sectPr w:rsidR="00C36C95" w:rsidRPr="00883A83" w:rsidSect="00787778">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2D8A86" w14:textId="77777777" w:rsidR="00F722A4" w:rsidRDefault="00F722A4" w:rsidP="001335E3">
      <w:r>
        <w:separator/>
      </w:r>
    </w:p>
  </w:endnote>
  <w:endnote w:type="continuationSeparator" w:id="0">
    <w:p w14:paraId="2A44AB14" w14:textId="77777777" w:rsidR="00F722A4" w:rsidRDefault="00F722A4" w:rsidP="00133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w:altName w:val="Corbel"/>
    <w:panose1 w:val="020B0503030403020204"/>
    <w:charset w:val="00"/>
    <w:family w:val="swiss"/>
    <w:notTrueType/>
    <w:pitch w:val="variable"/>
    <w:sig w:usb0="20000287" w:usb1="00000001" w:usb2="00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harterC">
    <w:altName w:val="Arial"/>
    <w:panose1 w:val="00000000000000000000"/>
    <w:charset w:val="CC"/>
    <w:family w:val="modern"/>
    <w:notTrueType/>
    <w:pitch w:val="variable"/>
    <w:sig w:usb0="800002AF" w:usb1="1000004A" w:usb2="00000000" w:usb3="00000000" w:csb0="00000005" w:csb1="00000000"/>
  </w:font>
  <w:font w:name="Segoe UI">
    <w:panose1 w:val="020B0502040204020203"/>
    <w:charset w:val="CC"/>
    <w:family w:val="swiss"/>
    <w:pitch w:val="variable"/>
    <w:sig w:usb0="E4002EFF" w:usb1="C000E47F" w:usb2="00000009" w:usb3="00000000" w:csb0="000001FF" w:csb1="00000000"/>
  </w:font>
  <w:font w:name="Garamond">
    <w:panose1 w:val="020204040303010108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SimSun, 宋体">
    <w:charset w:val="00"/>
    <w:family w:val="auto"/>
    <w:pitch w:val="variable"/>
  </w:font>
  <w:font w:name="Tahoma">
    <w:panose1 w:val="020B0604030504040204"/>
    <w:charset w:val="CC"/>
    <w:family w:val="swiss"/>
    <w:pitch w:val="variable"/>
    <w:sig w:usb0="E1002EFF" w:usb1="C000605B" w:usb2="00000029" w:usb3="00000000" w:csb0="000101FF" w:csb1="00000000"/>
  </w:font>
  <w:font w:name="MS PMincho">
    <w:charset w:val="80"/>
    <w:family w:val="roman"/>
    <w:pitch w:val="variable"/>
    <w:sig w:usb0="E00002FF" w:usb1="6AC7FDFB" w:usb2="08000012" w:usb3="00000000" w:csb0="0002009F" w:csb1="00000000"/>
  </w:font>
  <w:font w:name="Trebuchet MS">
    <w:panose1 w:val="020B0603020202020204"/>
    <w:charset w:val="CC"/>
    <w:family w:val="swiss"/>
    <w:pitch w:val="variable"/>
    <w:sig w:usb0="00000687" w:usb1="00000000" w:usb2="00000000" w:usb3="00000000" w:csb0="0000009F" w:csb1="00000000"/>
  </w:font>
  <w:font w:name="Furore">
    <w:altName w:val="Arial"/>
    <w:panose1 w:val="02000503020000020004"/>
    <w:charset w:val="00"/>
    <w:family w:val="modern"/>
    <w:notTrueType/>
    <w:pitch w:val="variable"/>
    <w:sig w:usb0="80000283" w:usb1="0000000A" w:usb2="00000000" w:usb3="00000000" w:csb0="00000005" w:csb1="00000000"/>
  </w:font>
  <w:font w:name="Cambria Math">
    <w:panose1 w:val="02040503050406030204"/>
    <w:charset w:val="CC"/>
    <w:family w:val="roman"/>
    <w:pitch w:val="variable"/>
    <w:sig w:usb0="E00002FF" w:usb1="420024FF" w:usb2="00000000" w:usb3="00000000" w:csb0="0000019F" w:csb1="00000000"/>
  </w:font>
  <w:font w:name="Sylfaen">
    <w:panose1 w:val="010A0502050306030303"/>
    <w:charset w:val="CC"/>
    <w:family w:val="roman"/>
    <w:pitch w:val="variable"/>
    <w:sig w:usb0="04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1831875"/>
    </w:sdtPr>
    <w:sdtEndPr>
      <w:rPr>
        <w:rFonts w:ascii="Furore" w:hAnsi="Furore"/>
        <w:color w:val="4F6228" w:themeColor="accent3" w:themeShade="80"/>
      </w:rPr>
    </w:sdtEndPr>
    <w:sdtContent>
      <w:p w14:paraId="2D91B85C" w14:textId="77777777" w:rsidR="00F722A4" w:rsidRPr="00CE76BB" w:rsidRDefault="00F722A4">
        <w:pPr>
          <w:pStyle w:val="af7"/>
          <w:jc w:val="right"/>
          <w:rPr>
            <w:rFonts w:ascii="Furore" w:hAnsi="Furore"/>
            <w:color w:val="4F6228" w:themeColor="accent3" w:themeShade="80"/>
          </w:rPr>
        </w:pPr>
        <w:r w:rsidRPr="00CE76BB">
          <w:rPr>
            <w:rFonts w:ascii="Furore" w:hAnsi="Furore"/>
            <w:color w:val="4F6228" w:themeColor="accent3" w:themeShade="80"/>
          </w:rPr>
          <w:fldChar w:fldCharType="begin"/>
        </w:r>
        <w:r w:rsidRPr="00CE76BB">
          <w:rPr>
            <w:rFonts w:ascii="Furore" w:hAnsi="Furore"/>
            <w:color w:val="4F6228" w:themeColor="accent3" w:themeShade="80"/>
          </w:rPr>
          <w:instrText>PAGE   \* MERGEFORMAT</w:instrText>
        </w:r>
        <w:r w:rsidRPr="00CE76BB">
          <w:rPr>
            <w:rFonts w:ascii="Furore" w:hAnsi="Furore"/>
            <w:color w:val="4F6228" w:themeColor="accent3" w:themeShade="80"/>
          </w:rPr>
          <w:fldChar w:fldCharType="separate"/>
        </w:r>
        <w:r>
          <w:rPr>
            <w:rFonts w:ascii="Furore" w:hAnsi="Furore"/>
            <w:noProof/>
            <w:color w:val="4F6228" w:themeColor="accent3" w:themeShade="80"/>
          </w:rPr>
          <w:t>6</w:t>
        </w:r>
        <w:r w:rsidRPr="00CE76BB">
          <w:rPr>
            <w:rFonts w:ascii="Furore" w:hAnsi="Furore"/>
            <w:color w:val="4F6228" w:themeColor="accent3" w:themeShade="80"/>
          </w:rPr>
          <w:fldChar w:fldCharType="end"/>
        </w:r>
      </w:p>
    </w:sdtContent>
  </w:sdt>
  <w:p w14:paraId="4A5A7351" w14:textId="77777777" w:rsidR="00F722A4" w:rsidRPr="00CE76BB" w:rsidRDefault="00F722A4">
    <w:pPr>
      <w:pStyle w:val="af7"/>
      <w:rPr>
        <w:rFonts w:ascii="Furore" w:hAnsi="Furore"/>
        <w:color w:val="4F6228" w:themeColor="accent3"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1B848" w14:textId="77777777" w:rsidR="00F722A4" w:rsidRPr="00CE76BB" w:rsidRDefault="00F722A4" w:rsidP="0024312B">
    <w:pPr>
      <w:pStyle w:val="af7"/>
      <w:spacing w:before="120"/>
      <w:jc w:val="right"/>
      <w:rPr>
        <w:rFonts w:ascii="Furore" w:hAnsi="Furore"/>
        <w:noProof/>
        <w:color w:val="4F6228" w:themeColor="accent3" w:themeShade="80"/>
      </w:rPr>
    </w:pPr>
    <w:r w:rsidRPr="00CE76BB">
      <w:rPr>
        <w:rFonts w:ascii="Furore" w:hAnsi="Furore"/>
        <w:noProof/>
        <w:color w:val="4F6228" w:themeColor="accent3" w:themeShade="80"/>
      </w:rPr>
      <w:fldChar w:fldCharType="begin"/>
    </w:r>
    <w:r w:rsidRPr="00CE76BB">
      <w:rPr>
        <w:rFonts w:ascii="Furore" w:hAnsi="Furore"/>
        <w:noProof/>
        <w:color w:val="4F6228" w:themeColor="accent3" w:themeShade="80"/>
      </w:rPr>
      <w:instrText>PAGE   \* MERGEFORMAT</w:instrText>
    </w:r>
    <w:r w:rsidRPr="00CE76BB">
      <w:rPr>
        <w:rFonts w:ascii="Furore" w:hAnsi="Furore"/>
        <w:noProof/>
        <w:color w:val="4F6228" w:themeColor="accent3" w:themeShade="80"/>
      </w:rPr>
      <w:fldChar w:fldCharType="separate"/>
    </w:r>
    <w:r>
      <w:rPr>
        <w:rFonts w:ascii="Furore" w:hAnsi="Furore"/>
        <w:noProof/>
        <w:color w:val="4F6228" w:themeColor="accent3" w:themeShade="80"/>
      </w:rPr>
      <w:t>283</w:t>
    </w:r>
    <w:r w:rsidRPr="00CE76BB">
      <w:rPr>
        <w:rFonts w:ascii="Furore" w:hAnsi="Furore"/>
        <w:noProof/>
        <w:color w:val="4F6228" w:themeColor="accent3" w:themeShade="80"/>
      </w:rPr>
      <w:fldChar w:fldCharType="end"/>
    </w:r>
  </w:p>
  <w:p w14:paraId="75D791F2" w14:textId="77777777" w:rsidR="00F722A4" w:rsidRPr="00CE76BB" w:rsidRDefault="00F722A4">
    <w:pPr>
      <w:pStyle w:val="af7"/>
      <w:rPr>
        <w:rFonts w:ascii="Furore" w:hAnsi="Furore"/>
        <w:color w:val="4F6228" w:themeColor="accent3" w:themeShade="8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69C394" w14:textId="77777777" w:rsidR="00F722A4" w:rsidRDefault="00F722A4" w:rsidP="001335E3">
      <w:r>
        <w:separator/>
      </w:r>
    </w:p>
  </w:footnote>
  <w:footnote w:type="continuationSeparator" w:id="0">
    <w:p w14:paraId="633F9C24" w14:textId="77777777" w:rsidR="00F722A4" w:rsidRDefault="00F722A4" w:rsidP="001335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25F13D" w14:textId="77777777" w:rsidR="00F722A4" w:rsidRPr="0084482D" w:rsidRDefault="00F722A4" w:rsidP="006E0004">
    <w:pPr>
      <w:pBdr>
        <w:bottom w:val="single" w:sz="4" w:space="1" w:color="4F6228"/>
      </w:pBdr>
      <w:tabs>
        <w:tab w:val="center" w:pos="4677"/>
        <w:tab w:val="right" w:pos="9355"/>
      </w:tabs>
      <w:jc w:val="center"/>
      <w:rPr>
        <w:rFonts w:ascii="Furore" w:eastAsia="Calibri" w:hAnsi="Furore"/>
        <w:b/>
        <w:noProof/>
        <w:color w:val="4F6228"/>
        <w:spacing w:val="20"/>
      </w:rPr>
    </w:pPr>
    <w:r w:rsidRPr="0098341C">
      <w:rPr>
        <w:rFonts w:ascii="Furore" w:eastAsia="Calibri" w:hAnsi="Furore"/>
        <w:b/>
        <w:noProof/>
        <w:color w:val="4F6228"/>
        <w:spacing w:val="20"/>
      </w:rPr>
      <w:t>ООО «</w:t>
    </w:r>
    <w:r>
      <w:rPr>
        <w:rFonts w:ascii="Furore" w:eastAsia="Calibri" w:hAnsi="Furore"/>
        <w:b/>
        <w:noProof/>
        <w:color w:val="4F6228"/>
        <w:spacing w:val="20"/>
      </w:rPr>
      <w:t>Экспертная компания ЭПАР</w:t>
    </w:r>
    <w:r w:rsidRPr="0098341C">
      <w:rPr>
        <w:rFonts w:ascii="Furore" w:eastAsia="Calibri" w:hAnsi="Furore"/>
        <w:b/>
        <w:noProof/>
        <w:color w:val="4F6228"/>
        <w:spacing w:val="20"/>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4F312" w14:textId="77777777" w:rsidR="00F722A4" w:rsidRPr="0084482D" w:rsidRDefault="00F722A4" w:rsidP="006E0004">
    <w:pPr>
      <w:pBdr>
        <w:bottom w:val="single" w:sz="4" w:space="1" w:color="4F6228"/>
      </w:pBdr>
      <w:tabs>
        <w:tab w:val="center" w:pos="4677"/>
        <w:tab w:val="right" w:pos="9355"/>
      </w:tabs>
      <w:jc w:val="center"/>
      <w:rPr>
        <w:rFonts w:ascii="Furore" w:eastAsia="Calibri" w:hAnsi="Furore"/>
        <w:b/>
        <w:noProof/>
        <w:color w:val="4F6228"/>
        <w:spacing w:val="20"/>
      </w:rPr>
    </w:pPr>
    <w:r w:rsidRPr="0098341C">
      <w:rPr>
        <w:rFonts w:ascii="Furore" w:eastAsia="Calibri" w:hAnsi="Furore"/>
        <w:b/>
        <w:noProof/>
        <w:color w:val="4F6228"/>
        <w:spacing w:val="20"/>
      </w:rPr>
      <w:t>ООО «</w:t>
    </w:r>
    <w:r>
      <w:rPr>
        <w:rFonts w:ascii="Furore" w:eastAsia="Calibri" w:hAnsi="Furore"/>
        <w:b/>
        <w:noProof/>
        <w:color w:val="4F6228"/>
        <w:spacing w:val="20"/>
      </w:rPr>
      <w:t>Экспертная компания ЭПАР</w:t>
    </w:r>
    <w:r w:rsidRPr="0098341C">
      <w:rPr>
        <w:rFonts w:ascii="Furore" w:eastAsia="Calibri" w:hAnsi="Furore"/>
        <w:b/>
        <w:noProof/>
        <w:color w:val="4F6228"/>
        <w:spacing w:val="2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B9614F0"/>
    <w:lvl w:ilvl="0">
      <w:start w:val="1"/>
      <w:numFmt w:val="decimal"/>
      <w:pStyle w:val="4"/>
      <w:lvlText w:val="%1."/>
      <w:lvlJc w:val="left"/>
      <w:pPr>
        <w:tabs>
          <w:tab w:val="num" w:pos="360"/>
        </w:tabs>
        <w:ind w:left="360" w:hanging="360"/>
      </w:pPr>
      <w:rPr>
        <w:rFonts w:cs="Times New Roman"/>
      </w:rPr>
    </w:lvl>
  </w:abstractNum>
  <w:abstractNum w:abstractNumId="1" w15:restartNumberingAfterBreak="0">
    <w:nsid w:val="02517E23"/>
    <w:multiLevelType w:val="hybridMultilevel"/>
    <w:tmpl w:val="C79A1834"/>
    <w:lvl w:ilvl="0" w:tplc="988CC8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C950D3"/>
    <w:multiLevelType w:val="hybridMultilevel"/>
    <w:tmpl w:val="0534DB64"/>
    <w:lvl w:ilvl="0" w:tplc="0419000B">
      <w:start w:val="1"/>
      <w:numFmt w:val="bullet"/>
      <w:lvlText w:val=""/>
      <w:lvlJc w:val="left"/>
      <w:pPr>
        <w:ind w:left="776" w:hanging="360"/>
      </w:pPr>
      <w:rPr>
        <w:rFonts w:ascii="Wingdings" w:hAnsi="Wingdings" w:hint="default"/>
      </w:rPr>
    </w:lvl>
    <w:lvl w:ilvl="1" w:tplc="04190003" w:tentative="1">
      <w:start w:val="1"/>
      <w:numFmt w:val="bullet"/>
      <w:lvlText w:val="o"/>
      <w:lvlJc w:val="left"/>
      <w:pPr>
        <w:ind w:left="1496" w:hanging="360"/>
      </w:pPr>
      <w:rPr>
        <w:rFonts w:ascii="Courier New" w:hAnsi="Courier New" w:cs="Courier New" w:hint="default"/>
      </w:rPr>
    </w:lvl>
    <w:lvl w:ilvl="2" w:tplc="04190005" w:tentative="1">
      <w:start w:val="1"/>
      <w:numFmt w:val="bullet"/>
      <w:lvlText w:val=""/>
      <w:lvlJc w:val="left"/>
      <w:pPr>
        <w:ind w:left="2216" w:hanging="360"/>
      </w:pPr>
      <w:rPr>
        <w:rFonts w:ascii="Wingdings" w:hAnsi="Wingdings" w:hint="default"/>
      </w:rPr>
    </w:lvl>
    <w:lvl w:ilvl="3" w:tplc="04190001" w:tentative="1">
      <w:start w:val="1"/>
      <w:numFmt w:val="bullet"/>
      <w:lvlText w:val=""/>
      <w:lvlJc w:val="left"/>
      <w:pPr>
        <w:ind w:left="2936" w:hanging="360"/>
      </w:pPr>
      <w:rPr>
        <w:rFonts w:ascii="Symbol" w:hAnsi="Symbol" w:hint="default"/>
      </w:rPr>
    </w:lvl>
    <w:lvl w:ilvl="4" w:tplc="04190003" w:tentative="1">
      <w:start w:val="1"/>
      <w:numFmt w:val="bullet"/>
      <w:lvlText w:val="o"/>
      <w:lvlJc w:val="left"/>
      <w:pPr>
        <w:ind w:left="3656" w:hanging="360"/>
      </w:pPr>
      <w:rPr>
        <w:rFonts w:ascii="Courier New" w:hAnsi="Courier New" w:cs="Courier New" w:hint="default"/>
      </w:rPr>
    </w:lvl>
    <w:lvl w:ilvl="5" w:tplc="04190005" w:tentative="1">
      <w:start w:val="1"/>
      <w:numFmt w:val="bullet"/>
      <w:lvlText w:val=""/>
      <w:lvlJc w:val="left"/>
      <w:pPr>
        <w:ind w:left="4376" w:hanging="360"/>
      </w:pPr>
      <w:rPr>
        <w:rFonts w:ascii="Wingdings" w:hAnsi="Wingdings" w:hint="default"/>
      </w:rPr>
    </w:lvl>
    <w:lvl w:ilvl="6" w:tplc="04190001" w:tentative="1">
      <w:start w:val="1"/>
      <w:numFmt w:val="bullet"/>
      <w:lvlText w:val=""/>
      <w:lvlJc w:val="left"/>
      <w:pPr>
        <w:ind w:left="5096" w:hanging="360"/>
      </w:pPr>
      <w:rPr>
        <w:rFonts w:ascii="Symbol" w:hAnsi="Symbol" w:hint="default"/>
      </w:rPr>
    </w:lvl>
    <w:lvl w:ilvl="7" w:tplc="04190003" w:tentative="1">
      <w:start w:val="1"/>
      <w:numFmt w:val="bullet"/>
      <w:lvlText w:val="o"/>
      <w:lvlJc w:val="left"/>
      <w:pPr>
        <w:ind w:left="5816" w:hanging="360"/>
      </w:pPr>
      <w:rPr>
        <w:rFonts w:ascii="Courier New" w:hAnsi="Courier New" w:cs="Courier New" w:hint="default"/>
      </w:rPr>
    </w:lvl>
    <w:lvl w:ilvl="8" w:tplc="04190005" w:tentative="1">
      <w:start w:val="1"/>
      <w:numFmt w:val="bullet"/>
      <w:lvlText w:val=""/>
      <w:lvlJc w:val="left"/>
      <w:pPr>
        <w:ind w:left="6536" w:hanging="360"/>
      </w:pPr>
      <w:rPr>
        <w:rFonts w:ascii="Wingdings" w:hAnsi="Wingdings" w:hint="default"/>
      </w:rPr>
    </w:lvl>
  </w:abstractNum>
  <w:abstractNum w:abstractNumId="3" w15:restartNumberingAfterBreak="0">
    <w:nsid w:val="050C4569"/>
    <w:multiLevelType w:val="hybridMultilevel"/>
    <w:tmpl w:val="0BC25DD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67A1949"/>
    <w:multiLevelType w:val="hybridMultilevel"/>
    <w:tmpl w:val="ADCE4AB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D16A94"/>
    <w:multiLevelType w:val="hybridMultilevel"/>
    <w:tmpl w:val="574C9AEC"/>
    <w:lvl w:ilvl="0" w:tplc="988CC8AC">
      <w:start w:val="1"/>
      <w:numFmt w:val="bullet"/>
      <w:lvlText w:val=""/>
      <w:lvlJc w:val="left"/>
      <w:pPr>
        <w:ind w:left="200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6" w15:restartNumberingAfterBreak="0">
    <w:nsid w:val="0F637060"/>
    <w:multiLevelType w:val="hybridMultilevel"/>
    <w:tmpl w:val="D6C60D3C"/>
    <w:lvl w:ilvl="0" w:tplc="988CC8AC">
      <w:start w:val="1"/>
      <w:numFmt w:val="bullet"/>
      <w:lvlText w:val=""/>
      <w:lvlJc w:val="left"/>
      <w:pPr>
        <w:ind w:left="1644" w:hanging="360"/>
      </w:pPr>
      <w:rPr>
        <w:rFonts w:ascii="Symbol" w:hAnsi="Symbol" w:hint="default"/>
      </w:rPr>
    </w:lvl>
    <w:lvl w:ilvl="1" w:tplc="04190003" w:tentative="1">
      <w:start w:val="1"/>
      <w:numFmt w:val="bullet"/>
      <w:lvlText w:val="o"/>
      <w:lvlJc w:val="left"/>
      <w:pPr>
        <w:ind w:left="2364" w:hanging="360"/>
      </w:pPr>
      <w:rPr>
        <w:rFonts w:ascii="Courier New" w:hAnsi="Courier New" w:cs="Courier New" w:hint="default"/>
      </w:rPr>
    </w:lvl>
    <w:lvl w:ilvl="2" w:tplc="04190005" w:tentative="1">
      <w:start w:val="1"/>
      <w:numFmt w:val="bullet"/>
      <w:lvlText w:val=""/>
      <w:lvlJc w:val="left"/>
      <w:pPr>
        <w:ind w:left="3084" w:hanging="360"/>
      </w:pPr>
      <w:rPr>
        <w:rFonts w:ascii="Wingdings" w:hAnsi="Wingdings" w:hint="default"/>
      </w:rPr>
    </w:lvl>
    <w:lvl w:ilvl="3" w:tplc="04190001" w:tentative="1">
      <w:start w:val="1"/>
      <w:numFmt w:val="bullet"/>
      <w:lvlText w:val=""/>
      <w:lvlJc w:val="left"/>
      <w:pPr>
        <w:ind w:left="3804" w:hanging="360"/>
      </w:pPr>
      <w:rPr>
        <w:rFonts w:ascii="Symbol" w:hAnsi="Symbol" w:hint="default"/>
      </w:rPr>
    </w:lvl>
    <w:lvl w:ilvl="4" w:tplc="04190003" w:tentative="1">
      <w:start w:val="1"/>
      <w:numFmt w:val="bullet"/>
      <w:lvlText w:val="o"/>
      <w:lvlJc w:val="left"/>
      <w:pPr>
        <w:ind w:left="4524" w:hanging="360"/>
      </w:pPr>
      <w:rPr>
        <w:rFonts w:ascii="Courier New" w:hAnsi="Courier New" w:cs="Courier New" w:hint="default"/>
      </w:rPr>
    </w:lvl>
    <w:lvl w:ilvl="5" w:tplc="04190005" w:tentative="1">
      <w:start w:val="1"/>
      <w:numFmt w:val="bullet"/>
      <w:lvlText w:val=""/>
      <w:lvlJc w:val="left"/>
      <w:pPr>
        <w:ind w:left="5244" w:hanging="360"/>
      </w:pPr>
      <w:rPr>
        <w:rFonts w:ascii="Wingdings" w:hAnsi="Wingdings" w:hint="default"/>
      </w:rPr>
    </w:lvl>
    <w:lvl w:ilvl="6" w:tplc="04190001" w:tentative="1">
      <w:start w:val="1"/>
      <w:numFmt w:val="bullet"/>
      <w:lvlText w:val=""/>
      <w:lvlJc w:val="left"/>
      <w:pPr>
        <w:ind w:left="5964" w:hanging="360"/>
      </w:pPr>
      <w:rPr>
        <w:rFonts w:ascii="Symbol" w:hAnsi="Symbol" w:hint="default"/>
      </w:rPr>
    </w:lvl>
    <w:lvl w:ilvl="7" w:tplc="04190003" w:tentative="1">
      <w:start w:val="1"/>
      <w:numFmt w:val="bullet"/>
      <w:lvlText w:val="o"/>
      <w:lvlJc w:val="left"/>
      <w:pPr>
        <w:ind w:left="6684" w:hanging="360"/>
      </w:pPr>
      <w:rPr>
        <w:rFonts w:ascii="Courier New" w:hAnsi="Courier New" w:cs="Courier New" w:hint="default"/>
      </w:rPr>
    </w:lvl>
    <w:lvl w:ilvl="8" w:tplc="04190005" w:tentative="1">
      <w:start w:val="1"/>
      <w:numFmt w:val="bullet"/>
      <w:lvlText w:val=""/>
      <w:lvlJc w:val="left"/>
      <w:pPr>
        <w:ind w:left="7404" w:hanging="360"/>
      </w:pPr>
      <w:rPr>
        <w:rFonts w:ascii="Wingdings" w:hAnsi="Wingdings" w:hint="default"/>
      </w:rPr>
    </w:lvl>
  </w:abstractNum>
  <w:abstractNum w:abstractNumId="7" w15:restartNumberingAfterBreak="0">
    <w:nsid w:val="10E26327"/>
    <w:multiLevelType w:val="hybridMultilevel"/>
    <w:tmpl w:val="634CE792"/>
    <w:lvl w:ilvl="0" w:tplc="0419000B">
      <w:start w:val="1"/>
      <w:numFmt w:val="bullet"/>
      <w:lvlText w:val=""/>
      <w:lvlJc w:val="left"/>
      <w:pPr>
        <w:ind w:left="1287"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8" w15:restartNumberingAfterBreak="0">
    <w:nsid w:val="116339B1"/>
    <w:multiLevelType w:val="hybridMultilevel"/>
    <w:tmpl w:val="9A22B8C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11E06FB0"/>
    <w:multiLevelType w:val="hybridMultilevel"/>
    <w:tmpl w:val="20F24DB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3083F1B"/>
    <w:multiLevelType w:val="hybridMultilevel"/>
    <w:tmpl w:val="5D6A2A0A"/>
    <w:lvl w:ilvl="0" w:tplc="988CC8AC">
      <w:start w:val="1"/>
      <w:numFmt w:val="bullet"/>
      <w:lvlText w:val=""/>
      <w:lvlJc w:val="left"/>
      <w:pPr>
        <w:ind w:left="2001" w:hanging="360"/>
      </w:pPr>
      <w:rPr>
        <w:rFonts w:ascii="Symbol" w:hAnsi="Symbol" w:hint="default"/>
      </w:rPr>
    </w:lvl>
    <w:lvl w:ilvl="1" w:tplc="04190003" w:tentative="1">
      <w:start w:val="1"/>
      <w:numFmt w:val="bullet"/>
      <w:lvlText w:val="o"/>
      <w:lvlJc w:val="left"/>
      <w:pPr>
        <w:ind w:left="2721" w:hanging="360"/>
      </w:pPr>
      <w:rPr>
        <w:rFonts w:ascii="Courier New" w:hAnsi="Courier New" w:cs="Courier New" w:hint="default"/>
      </w:rPr>
    </w:lvl>
    <w:lvl w:ilvl="2" w:tplc="04190005" w:tentative="1">
      <w:start w:val="1"/>
      <w:numFmt w:val="bullet"/>
      <w:lvlText w:val=""/>
      <w:lvlJc w:val="left"/>
      <w:pPr>
        <w:ind w:left="3441" w:hanging="360"/>
      </w:pPr>
      <w:rPr>
        <w:rFonts w:ascii="Wingdings" w:hAnsi="Wingdings" w:hint="default"/>
      </w:rPr>
    </w:lvl>
    <w:lvl w:ilvl="3" w:tplc="04190001" w:tentative="1">
      <w:start w:val="1"/>
      <w:numFmt w:val="bullet"/>
      <w:lvlText w:val=""/>
      <w:lvlJc w:val="left"/>
      <w:pPr>
        <w:ind w:left="4161" w:hanging="360"/>
      </w:pPr>
      <w:rPr>
        <w:rFonts w:ascii="Symbol" w:hAnsi="Symbol" w:hint="default"/>
      </w:rPr>
    </w:lvl>
    <w:lvl w:ilvl="4" w:tplc="04190003" w:tentative="1">
      <w:start w:val="1"/>
      <w:numFmt w:val="bullet"/>
      <w:lvlText w:val="o"/>
      <w:lvlJc w:val="left"/>
      <w:pPr>
        <w:ind w:left="4881" w:hanging="360"/>
      </w:pPr>
      <w:rPr>
        <w:rFonts w:ascii="Courier New" w:hAnsi="Courier New" w:cs="Courier New" w:hint="default"/>
      </w:rPr>
    </w:lvl>
    <w:lvl w:ilvl="5" w:tplc="04190005" w:tentative="1">
      <w:start w:val="1"/>
      <w:numFmt w:val="bullet"/>
      <w:lvlText w:val=""/>
      <w:lvlJc w:val="left"/>
      <w:pPr>
        <w:ind w:left="5601" w:hanging="360"/>
      </w:pPr>
      <w:rPr>
        <w:rFonts w:ascii="Wingdings" w:hAnsi="Wingdings" w:hint="default"/>
      </w:rPr>
    </w:lvl>
    <w:lvl w:ilvl="6" w:tplc="04190001" w:tentative="1">
      <w:start w:val="1"/>
      <w:numFmt w:val="bullet"/>
      <w:lvlText w:val=""/>
      <w:lvlJc w:val="left"/>
      <w:pPr>
        <w:ind w:left="6321" w:hanging="360"/>
      </w:pPr>
      <w:rPr>
        <w:rFonts w:ascii="Symbol" w:hAnsi="Symbol" w:hint="default"/>
      </w:rPr>
    </w:lvl>
    <w:lvl w:ilvl="7" w:tplc="04190003" w:tentative="1">
      <w:start w:val="1"/>
      <w:numFmt w:val="bullet"/>
      <w:lvlText w:val="o"/>
      <w:lvlJc w:val="left"/>
      <w:pPr>
        <w:ind w:left="7041" w:hanging="360"/>
      </w:pPr>
      <w:rPr>
        <w:rFonts w:ascii="Courier New" w:hAnsi="Courier New" w:cs="Courier New" w:hint="default"/>
      </w:rPr>
    </w:lvl>
    <w:lvl w:ilvl="8" w:tplc="04190005" w:tentative="1">
      <w:start w:val="1"/>
      <w:numFmt w:val="bullet"/>
      <w:lvlText w:val=""/>
      <w:lvlJc w:val="left"/>
      <w:pPr>
        <w:ind w:left="7761" w:hanging="360"/>
      </w:pPr>
      <w:rPr>
        <w:rFonts w:ascii="Wingdings" w:hAnsi="Wingdings" w:hint="default"/>
      </w:rPr>
    </w:lvl>
  </w:abstractNum>
  <w:abstractNum w:abstractNumId="11" w15:restartNumberingAfterBreak="0">
    <w:nsid w:val="13A55DF0"/>
    <w:multiLevelType w:val="hybridMultilevel"/>
    <w:tmpl w:val="32EE58B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77B0F09"/>
    <w:multiLevelType w:val="hybridMultilevel"/>
    <w:tmpl w:val="EE98008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B8744A7"/>
    <w:multiLevelType w:val="hybridMultilevel"/>
    <w:tmpl w:val="03901FE0"/>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1CC15F41"/>
    <w:multiLevelType w:val="multilevel"/>
    <w:tmpl w:val="B3684C78"/>
    <w:lvl w:ilvl="0">
      <w:start w:val="1"/>
      <w:numFmt w:val="decimal"/>
      <w:lvlText w:val="%1."/>
      <w:lvlJc w:val="left"/>
      <w:pPr>
        <w:ind w:left="540" w:hanging="540"/>
      </w:pPr>
    </w:lvl>
    <w:lvl w:ilvl="1">
      <w:start w:val="2"/>
      <w:numFmt w:val="decimal"/>
      <w:lvlText w:val="%1.%2."/>
      <w:lvlJc w:val="left"/>
      <w:pPr>
        <w:ind w:left="540" w:hanging="54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1CE12D80"/>
    <w:multiLevelType w:val="hybridMultilevel"/>
    <w:tmpl w:val="9B24482E"/>
    <w:lvl w:ilvl="0" w:tplc="988CC8AC">
      <w:start w:val="1"/>
      <w:numFmt w:val="bullet"/>
      <w:lvlText w:val=""/>
      <w:lvlJc w:val="left"/>
      <w:pPr>
        <w:ind w:left="2053" w:hanging="360"/>
      </w:pPr>
      <w:rPr>
        <w:rFonts w:ascii="Symbol" w:hAnsi="Symbol" w:hint="default"/>
      </w:rPr>
    </w:lvl>
    <w:lvl w:ilvl="1" w:tplc="04190003" w:tentative="1">
      <w:start w:val="1"/>
      <w:numFmt w:val="bullet"/>
      <w:lvlText w:val="o"/>
      <w:lvlJc w:val="left"/>
      <w:pPr>
        <w:ind w:left="2773" w:hanging="360"/>
      </w:pPr>
      <w:rPr>
        <w:rFonts w:ascii="Courier New" w:hAnsi="Courier New" w:cs="Courier New" w:hint="default"/>
      </w:rPr>
    </w:lvl>
    <w:lvl w:ilvl="2" w:tplc="04190005" w:tentative="1">
      <w:start w:val="1"/>
      <w:numFmt w:val="bullet"/>
      <w:lvlText w:val=""/>
      <w:lvlJc w:val="left"/>
      <w:pPr>
        <w:ind w:left="3493" w:hanging="360"/>
      </w:pPr>
      <w:rPr>
        <w:rFonts w:ascii="Wingdings" w:hAnsi="Wingdings" w:hint="default"/>
      </w:rPr>
    </w:lvl>
    <w:lvl w:ilvl="3" w:tplc="04190001" w:tentative="1">
      <w:start w:val="1"/>
      <w:numFmt w:val="bullet"/>
      <w:lvlText w:val=""/>
      <w:lvlJc w:val="left"/>
      <w:pPr>
        <w:ind w:left="4213" w:hanging="360"/>
      </w:pPr>
      <w:rPr>
        <w:rFonts w:ascii="Symbol" w:hAnsi="Symbol" w:hint="default"/>
      </w:rPr>
    </w:lvl>
    <w:lvl w:ilvl="4" w:tplc="04190003" w:tentative="1">
      <w:start w:val="1"/>
      <w:numFmt w:val="bullet"/>
      <w:lvlText w:val="o"/>
      <w:lvlJc w:val="left"/>
      <w:pPr>
        <w:ind w:left="4933" w:hanging="360"/>
      </w:pPr>
      <w:rPr>
        <w:rFonts w:ascii="Courier New" w:hAnsi="Courier New" w:cs="Courier New" w:hint="default"/>
      </w:rPr>
    </w:lvl>
    <w:lvl w:ilvl="5" w:tplc="04190005" w:tentative="1">
      <w:start w:val="1"/>
      <w:numFmt w:val="bullet"/>
      <w:lvlText w:val=""/>
      <w:lvlJc w:val="left"/>
      <w:pPr>
        <w:ind w:left="5653" w:hanging="360"/>
      </w:pPr>
      <w:rPr>
        <w:rFonts w:ascii="Wingdings" w:hAnsi="Wingdings" w:hint="default"/>
      </w:rPr>
    </w:lvl>
    <w:lvl w:ilvl="6" w:tplc="04190001" w:tentative="1">
      <w:start w:val="1"/>
      <w:numFmt w:val="bullet"/>
      <w:lvlText w:val=""/>
      <w:lvlJc w:val="left"/>
      <w:pPr>
        <w:ind w:left="6373" w:hanging="360"/>
      </w:pPr>
      <w:rPr>
        <w:rFonts w:ascii="Symbol" w:hAnsi="Symbol" w:hint="default"/>
      </w:rPr>
    </w:lvl>
    <w:lvl w:ilvl="7" w:tplc="04190003" w:tentative="1">
      <w:start w:val="1"/>
      <w:numFmt w:val="bullet"/>
      <w:lvlText w:val="o"/>
      <w:lvlJc w:val="left"/>
      <w:pPr>
        <w:ind w:left="7093" w:hanging="360"/>
      </w:pPr>
      <w:rPr>
        <w:rFonts w:ascii="Courier New" w:hAnsi="Courier New" w:cs="Courier New" w:hint="default"/>
      </w:rPr>
    </w:lvl>
    <w:lvl w:ilvl="8" w:tplc="04190005" w:tentative="1">
      <w:start w:val="1"/>
      <w:numFmt w:val="bullet"/>
      <w:lvlText w:val=""/>
      <w:lvlJc w:val="left"/>
      <w:pPr>
        <w:ind w:left="7813" w:hanging="360"/>
      </w:pPr>
      <w:rPr>
        <w:rFonts w:ascii="Wingdings" w:hAnsi="Wingdings" w:hint="default"/>
      </w:rPr>
    </w:lvl>
  </w:abstractNum>
  <w:abstractNum w:abstractNumId="16" w15:restartNumberingAfterBreak="0">
    <w:nsid w:val="2127160C"/>
    <w:multiLevelType w:val="hybridMultilevel"/>
    <w:tmpl w:val="66B6B5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4EF1F07"/>
    <w:multiLevelType w:val="hybridMultilevel"/>
    <w:tmpl w:val="A050CF3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7592853"/>
    <w:multiLevelType w:val="multilevel"/>
    <w:tmpl w:val="BB60D652"/>
    <w:lvl w:ilvl="0">
      <w:start w:val="1"/>
      <w:numFmt w:val="decimal"/>
      <w:lvlText w:val="%1."/>
      <w:lvlJc w:val="left"/>
      <w:pPr>
        <w:ind w:left="92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19" w15:restartNumberingAfterBreak="0">
    <w:nsid w:val="29590584"/>
    <w:multiLevelType w:val="hybridMultilevel"/>
    <w:tmpl w:val="C33A0E86"/>
    <w:lvl w:ilvl="0" w:tplc="988CC8AC">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20" w15:restartNumberingAfterBreak="0">
    <w:nsid w:val="2A897780"/>
    <w:multiLevelType w:val="hybridMultilevel"/>
    <w:tmpl w:val="6E08BF7E"/>
    <w:lvl w:ilvl="0" w:tplc="988CC8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B3830FD"/>
    <w:multiLevelType w:val="hybridMultilevel"/>
    <w:tmpl w:val="133C6D0A"/>
    <w:lvl w:ilvl="0" w:tplc="988CC8AC">
      <w:start w:val="1"/>
      <w:numFmt w:val="bullet"/>
      <w:lvlText w:val=""/>
      <w:lvlJc w:val="left"/>
      <w:pPr>
        <w:ind w:left="200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22" w15:restartNumberingAfterBreak="0">
    <w:nsid w:val="2F34115A"/>
    <w:multiLevelType w:val="hybridMultilevel"/>
    <w:tmpl w:val="ABD80CD2"/>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2FC84580"/>
    <w:multiLevelType w:val="hybridMultilevel"/>
    <w:tmpl w:val="0DCEFF20"/>
    <w:lvl w:ilvl="0" w:tplc="0419000B">
      <w:start w:val="1"/>
      <w:numFmt w:val="bullet"/>
      <w:lvlText w:val=""/>
      <w:lvlJc w:val="left"/>
      <w:pPr>
        <w:ind w:left="1337" w:hanging="360"/>
      </w:pPr>
      <w:rPr>
        <w:rFonts w:ascii="Wingdings" w:hAnsi="Wingdings" w:hint="default"/>
      </w:rPr>
    </w:lvl>
    <w:lvl w:ilvl="1" w:tplc="04190003" w:tentative="1">
      <w:start w:val="1"/>
      <w:numFmt w:val="bullet"/>
      <w:lvlText w:val="o"/>
      <w:lvlJc w:val="left"/>
      <w:pPr>
        <w:ind w:left="2057" w:hanging="360"/>
      </w:pPr>
      <w:rPr>
        <w:rFonts w:ascii="Courier New" w:hAnsi="Courier New" w:cs="Courier New" w:hint="default"/>
      </w:rPr>
    </w:lvl>
    <w:lvl w:ilvl="2" w:tplc="04190005" w:tentative="1">
      <w:start w:val="1"/>
      <w:numFmt w:val="bullet"/>
      <w:lvlText w:val=""/>
      <w:lvlJc w:val="left"/>
      <w:pPr>
        <w:ind w:left="2777" w:hanging="360"/>
      </w:pPr>
      <w:rPr>
        <w:rFonts w:ascii="Wingdings" w:hAnsi="Wingdings" w:hint="default"/>
      </w:rPr>
    </w:lvl>
    <w:lvl w:ilvl="3" w:tplc="04190001" w:tentative="1">
      <w:start w:val="1"/>
      <w:numFmt w:val="bullet"/>
      <w:lvlText w:val=""/>
      <w:lvlJc w:val="left"/>
      <w:pPr>
        <w:ind w:left="3497" w:hanging="360"/>
      </w:pPr>
      <w:rPr>
        <w:rFonts w:ascii="Symbol" w:hAnsi="Symbol" w:hint="default"/>
      </w:rPr>
    </w:lvl>
    <w:lvl w:ilvl="4" w:tplc="04190003" w:tentative="1">
      <w:start w:val="1"/>
      <w:numFmt w:val="bullet"/>
      <w:lvlText w:val="o"/>
      <w:lvlJc w:val="left"/>
      <w:pPr>
        <w:ind w:left="4217" w:hanging="360"/>
      </w:pPr>
      <w:rPr>
        <w:rFonts w:ascii="Courier New" w:hAnsi="Courier New" w:cs="Courier New" w:hint="default"/>
      </w:rPr>
    </w:lvl>
    <w:lvl w:ilvl="5" w:tplc="04190005" w:tentative="1">
      <w:start w:val="1"/>
      <w:numFmt w:val="bullet"/>
      <w:lvlText w:val=""/>
      <w:lvlJc w:val="left"/>
      <w:pPr>
        <w:ind w:left="4937" w:hanging="360"/>
      </w:pPr>
      <w:rPr>
        <w:rFonts w:ascii="Wingdings" w:hAnsi="Wingdings" w:hint="default"/>
      </w:rPr>
    </w:lvl>
    <w:lvl w:ilvl="6" w:tplc="04190001" w:tentative="1">
      <w:start w:val="1"/>
      <w:numFmt w:val="bullet"/>
      <w:lvlText w:val=""/>
      <w:lvlJc w:val="left"/>
      <w:pPr>
        <w:ind w:left="5657" w:hanging="360"/>
      </w:pPr>
      <w:rPr>
        <w:rFonts w:ascii="Symbol" w:hAnsi="Symbol" w:hint="default"/>
      </w:rPr>
    </w:lvl>
    <w:lvl w:ilvl="7" w:tplc="04190003" w:tentative="1">
      <w:start w:val="1"/>
      <w:numFmt w:val="bullet"/>
      <w:lvlText w:val="o"/>
      <w:lvlJc w:val="left"/>
      <w:pPr>
        <w:ind w:left="6377" w:hanging="360"/>
      </w:pPr>
      <w:rPr>
        <w:rFonts w:ascii="Courier New" w:hAnsi="Courier New" w:cs="Courier New" w:hint="default"/>
      </w:rPr>
    </w:lvl>
    <w:lvl w:ilvl="8" w:tplc="04190005" w:tentative="1">
      <w:start w:val="1"/>
      <w:numFmt w:val="bullet"/>
      <w:lvlText w:val=""/>
      <w:lvlJc w:val="left"/>
      <w:pPr>
        <w:ind w:left="7097" w:hanging="360"/>
      </w:pPr>
      <w:rPr>
        <w:rFonts w:ascii="Wingdings" w:hAnsi="Wingdings" w:hint="default"/>
      </w:rPr>
    </w:lvl>
  </w:abstractNum>
  <w:abstractNum w:abstractNumId="24" w15:restartNumberingAfterBreak="0">
    <w:nsid w:val="30461B7A"/>
    <w:multiLevelType w:val="hybridMultilevel"/>
    <w:tmpl w:val="898C3102"/>
    <w:lvl w:ilvl="0" w:tplc="988CC8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4D45A3E"/>
    <w:multiLevelType w:val="hybridMultilevel"/>
    <w:tmpl w:val="466CF53A"/>
    <w:lvl w:ilvl="0" w:tplc="0419000B">
      <w:start w:val="1"/>
      <w:numFmt w:val="bullet"/>
      <w:lvlText w:val=""/>
      <w:lvlJc w:val="left"/>
      <w:pPr>
        <w:ind w:left="1571" w:hanging="360"/>
      </w:pPr>
      <w:rPr>
        <w:rFonts w:ascii="Wingdings" w:hAnsi="Wingdings"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6" w15:restartNumberingAfterBreak="0">
    <w:nsid w:val="34DB7F32"/>
    <w:multiLevelType w:val="hybridMultilevel"/>
    <w:tmpl w:val="DA9AD432"/>
    <w:lvl w:ilvl="0" w:tplc="988CC8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797D7E"/>
    <w:multiLevelType w:val="hybridMultilevel"/>
    <w:tmpl w:val="1F0C5A90"/>
    <w:lvl w:ilvl="0" w:tplc="0419000B">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9F66131"/>
    <w:multiLevelType w:val="hybridMultilevel"/>
    <w:tmpl w:val="E56010E2"/>
    <w:lvl w:ilvl="0" w:tplc="1144D44A">
      <w:start w:val="1"/>
      <w:numFmt w:val="bullet"/>
      <w:pStyle w:val="a"/>
      <w:lvlText w:val=""/>
      <w:lvlJc w:val="left"/>
      <w:pPr>
        <w:ind w:left="786"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9" w15:restartNumberingAfterBreak="0">
    <w:nsid w:val="3A5C0B3E"/>
    <w:multiLevelType w:val="hybridMultilevel"/>
    <w:tmpl w:val="F02EC6E8"/>
    <w:lvl w:ilvl="0" w:tplc="988CC8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B112E7F"/>
    <w:multiLevelType w:val="hybridMultilevel"/>
    <w:tmpl w:val="ADC2A1EE"/>
    <w:lvl w:ilvl="0" w:tplc="B092402C">
      <w:start w:val="1"/>
      <w:numFmt w:val="decimal"/>
      <w:lvlText w:val="%1."/>
      <w:lvlJc w:val="left"/>
      <w:pPr>
        <w:ind w:left="720" w:hanging="360"/>
      </w:pPr>
      <w:rPr>
        <w:rFonts w:ascii="Myriad Pro" w:eastAsia="Times New Roman" w:hAnsi="Myriad Pro" w:cs="Times New Roman"/>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CDF71D2"/>
    <w:multiLevelType w:val="hybridMultilevel"/>
    <w:tmpl w:val="B8E02148"/>
    <w:lvl w:ilvl="0" w:tplc="988CC8AC">
      <w:start w:val="1"/>
      <w:numFmt w:val="bullet"/>
      <w:lvlText w:val=""/>
      <w:lvlJc w:val="left"/>
      <w:pPr>
        <w:ind w:left="36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409F4E4E"/>
    <w:multiLevelType w:val="hybridMultilevel"/>
    <w:tmpl w:val="A0BE0A8E"/>
    <w:lvl w:ilvl="0" w:tplc="988CC8AC">
      <w:start w:val="1"/>
      <w:numFmt w:val="bullet"/>
      <w:lvlText w:val=""/>
      <w:lvlJc w:val="left"/>
      <w:pPr>
        <w:ind w:left="200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33" w15:restartNumberingAfterBreak="0">
    <w:nsid w:val="455B6D26"/>
    <w:multiLevelType w:val="hybridMultilevel"/>
    <w:tmpl w:val="4B0EEBB6"/>
    <w:lvl w:ilvl="0" w:tplc="988CC8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5CD0923"/>
    <w:multiLevelType w:val="hybridMultilevel"/>
    <w:tmpl w:val="868C15E8"/>
    <w:lvl w:ilvl="0" w:tplc="988CC8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603357B"/>
    <w:multiLevelType w:val="multilevel"/>
    <w:tmpl w:val="C12645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80D5026"/>
    <w:multiLevelType w:val="multilevel"/>
    <w:tmpl w:val="EF6C8D6C"/>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7" w15:restartNumberingAfterBreak="0">
    <w:nsid w:val="4ED869E3"/>
    <w:multiLevelType w:val="hybridMultilevel"/>
    <w:tmpl w:val="A26820D2"/>
    <w:lvl w:ilvl="0" w:tplc="2CF63C5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8" w15:restartNumberingAfterBreak="0">
    <w:nsid w:val="4F815657"/>
    <w:multiLevelType w:val="hybridMultilevel"/>
    <w:tmpl w:val="0ECAC00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B017343"/>
    <w:multiLevelType w:val="multilevel"/>
    <w:tmpl w:val="F24C176E"/>
    <w:lvl w:ilvl="0">
      <w:start w:val="5"/>
      <w:numFmt w:val="decimal"/>
      <w:lvlText w:val="%1."/>
      <w:lvlJc w:val="left"/>
      <w:pPr>
        <w:ind w:left="420" w:hanging="420"/>
      </w:pPr>
      <w:rPr>
        <w:rFonts w:hint="default"/>
      </w:rPr>
    </w:lvl>
    <w:lvl w:ilvl="1">
      <w:start w:val="1"/>
      <w:numFmt w:val="decimal"/>
      <w:lvlText w:val="%1.%2."/>
      <w:lvlJc w:val="left"/>
      <w:pPr>
        <w:ind w:left="1713" w:hanging="720"/>
      </w:pPr>
      <w:rPr>
        <w:rFonts w:hint="default"/>
        <w:color w:val="4F6228" w:themeColor="accent3" w:themeShade="80"/>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0" w15:restartNumberingAfterBreak="0">
    <w:nsid w:val="5CAB4C1D"/>
    <w:multiLevelType w:val="hybridMultilevel"/>
    <w:tmpl w:val="66B6B5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5D501E2C"/>
    <w:multiLevelType w:val="multilevel"/>
    <w:tmpl w:val="02A81F80"/>
    <w:lvl w:ilvl="0">
      <w:start w:val="1"/>
      <w:numFmt w:val="decimal"/>
      <w:lvlText w:val="%1."/>
      <w:lvlJc w:val="left"/>
      <w:pPr>
        <w:ind w:left="703" w:hanging="420"/>
      </w:pPr>
      <w:rPr>
        <w:rFonts w:ascii="Myriad Pro" w:hAnsi="Myriad Pro" w:hint="default"/>
        <w:b/>
        <w:i/>
        <w:sz w:val="40"/>
        <w:szCs w:val="40"/>
      </w:rPr>
    </w:lvl>
    <w:lvl w:ilvl="1">
      <w:start w:val="1"/>
      <w:numFmt w:val="decimal"/>
      <w:pStyle w:val="2"/>
      <w:lvlText w:val="%2."/>
      <w:lvlJc w:val="left"/>
      <w:pPr>
        <w:ind w:left="720" w:hanging="720"/>
      </w:pPr>
      <w:rPr>
        <w:rFonts w:ascii="Myriad Pro" w:eastAsia="Times New Roman" w:hAnsi="Myriad Pro" w:cs="Times New Roman"/>
        <w:i w:val="0"/>
        <w:color w:val="76923C" w:themeColor="accent3" w:themeShade="BF"/>
        <w:sz w:val="28"/>
        <w:szCs w:val="28"/>
      </w:rPr>
    </w:lvl>
    <w:lvl w:ilvl="2">
      <w:start w:val="1"/>
      <w:numFmt w:val="decimal"/>
      <w:lvlText w:val="%1.%2.%3."/>
      <w:lvlJc w:val="left"/>
      <w:pPr>
        <w:ind w:left="1004"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2" w15:restartNumberingAfterBreak="0">
    <w:nsid w:val="609578A4"/>
    <w:multiLevelType w:val="hybridMultilevel"/>
    <w:tmpl w:val="1CA2F47C"/>
    <w:lvl w:ilvl="0" w:tplc="B73295D2">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43" w15:restartNumberingAfterBreak="0">
    <w:nsid w:val="60A908A2"/>
    <w:multiLevelType w:val="multilevel"/>
    <w:tmpl w:val="333850DC"/>
    <w:lvl w:ilvl="0">
      <w:start w:val="1"/>
      <w:numFmt w:val="decimal"/>
      <w:lvlText w:val="%1."/>
      <w:lvlJc w:val="left"/>
      <w:pPr>
        <w:ind w:left="420" w:hanging="420"/>
      </w:pPr>
      <w:rPr>
        <w:rFonts w:hint="default"/>
      </w:rPr>
    </w:lvl>
    <w:lvl w:ilvl="1">
      <w:start w:val="1"/>
      <w:numFmt w:val="decimal"/>
      <w:lvlText w:val="%1.%2."/>
      <w:lvlJc w:val="left"/>
      <w:pPr>
        <w:ind w:left="1713" w:hanging="720"/>
      </w:pPr>
      <w:rPr>
        <w:rFonts w:hint="default"/>
        <w:color w:val="4F6228" w:themeColor="accent3" w:themeShade="80"/>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4" w15:restartNumberingAfterBreak="0">
    <w:nsid w:val="62232595"/>
    <w:multiLevelType w:val="hybridMultilevel"/>
    <w:tmpl w:val="15FE1C8E"/>
    <w:lvl w:ilvl="0" w:tplc="0419000B">
      <w:start w:val="1"/>
      <w:numFmt w:val="bullet"/>
      <w:lvlText w:val=""/>
      <w:lvlJc w:val="left"/>
      <w:pPr>
        <w:ind w:left="776" w:hanging="360"/>
      </w:pPr>
      <w:rPr>
        <w:rFonts w:ascii="Wingdings" w:hAnsi="Wingdings" w:hint="default"/>
      </w:rPr>
    </w:lvl>
    <w:lvl w:ilvl="1" w:tplc="04190003" w:tentative="1">
      <w:start w:val="1"/>
      <w:numFmt w:val="bullet"/>
      <w:lvlText w:val="o"/>
      <w:lvlJc w:val="left"/>
      <w:pPr>
        <w:ind w:left="1496" w:hanging="360"/>
      </w:pPr>
      <w:rPr>
        <w:rFonts w:ascii="Courier New" w:hAnsi="Courier New" w:cs="Courier New" w:hint="default"/>
      </w:rPr>
    </w:lvl>
    <w:lvl w:ilvl="2" w:tplc="04190005" w:tentative="1">
      <w:start w:val="1"/>
      <w:numFmt w:val="bullet"/>
      <w:lvlText w:val=""/>
      <w:lvlJc w:val="left"/>
      <w:pPr>
        <w:ind w:left="2216" w:hanging="360"/>
      </w:pPr>
      <w:rPr>
        <w:rFonts w:ascii="Wingdings" w:hAnsi="Wingdings" w:hint="default"/>
      </w:rPr>
    </w:lvl>
    <w:lvl w:ilvl="3" w:tplc="04190001" w:tentative="1">
      <w:start w:val="1"/>
      <w:numFmt w:val="bullet"/>
      <w:lvlText w:val=""/>
      <w:lvlJc w:val="left"/>
      <w:pPr>
        <w:ind w:left="2936" w:hanging="360"/>
      </w:pPr>
      <w:rPr>
        <w:rFonts w:ascii="Symbol" w:hAnsi="Symbol" w:hint="default"/>
      </w:rPr>
    </w:lvl>
    <w:lvl w:ilvl="4" w:tplc="04190003" w:tentative="1">
      <w:start w:val="1"/>
      <w:numFmt w:val="bullet"/>
      <w:lvlText w:val="o"/>
      <w:lvlJc w:val="left"/>
      <w:pPr>
        <w:ind w:left="3656" w:hanging="360"/>
      </w:pPr>
      <w:rPr>
        <w:rFonts w:ascii="Courier New" w:hAnsi="Courier New" w:cs="Courier New" w:hint="default"/>
      </w:rPr>
    </w:lvl>
    <w:lvl w:ilvl="5" w:tplc="04190005" w:tentative="1">
      <w:start w:val="1"/>
      <w:numFmt w:val="bullet"/>
      <w:lvlText w:val=""/>
      <w:lvlJc w:val="left"/>
      <w:pPr>
        <w:ind w:left="4376" w:hanging="360"/>
      </w:pPr>
      <w:rPr>
        <w:rFonts w:ascii="Wingdings" w:hAnsi="Wingdings" w:hint="default"/>
      </w:rPr>
    </w:lvl>
    <w:lvl w:ilvl="6" w:tplc="04190001" w:tentative="1">
      <w:start w:val="1"/>
      <w:numFmt w:val="bullet"/>
      <w:lvlText w:val=""/>
      <w:lvlJc w:val="left"/>
      <w:pPr>
        <w:ind w:left="5096" w:hanging="360"/>
      </w:pPr>
      <w:rPr>
        <w:rFonts w:ascii="Symbol" w:hAnsi="Symbol" w:hint="default"/>
      </w:rPr>
    </w:lvl>
    <w:lvl w:ilvl="7" w:tplc="04190003" w:tentative="1">
      <w:start w:val="1"/>
      <w:numFmt w:val="bullet"/>
      <w:lvlText w:val="o"/>
      <w:lvlJc w:val="left"/>
      <w:pPr>
        <w:ind w:left="5816" w:hanging="360"/>
      </w:pPr>
      <w:rPr>
        <w:rFonts w:ascii="Courier New" w:hAnsi="Courier New" w:cs="Courier New" w:hint="default"/>
      </w:rPr>
    </w:lvl>
    <w:lvl w:ilvl="8" w:tplc="04190005" w:tentative="1">
      <w:start w:val="1"/>
      <w:numFmt w:val="bullet"/>
      <w:lvlText w:val=""/>
      <w:lvlJc w:val="left"/>
      <w:pPr>
        <w:ind w:left="6536" w:hanging="360"/>
      </w:pPr>
      <w:rPr>
        <w:rFonts w:ascii="Wingdings" w:hAnsi="Wingdings" w:hint="default"/>
      </w:rPr>
    </w:lvl>
  </w:abstractNum>
  <w:abstractNum w:abstractNumId="45" w15:restartNumberingAfterBreak="0">
    <w:nsid w:val="628F6193"/>
    <w:multiLevelType w:val="hybridMultilevel"/>
    <w:tmpl w:val="0B064F90"/>
    <w:lvl w:ilvl="0" w:tplc="988CC8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71C7259"/>
    <w:multiLevelType w:val="hybridMultilevel"/>
    <w:tmpl w:val="1A4E66E2"/>
    <w:lvl w:ilvl="0" w:tplc="988CC8AC">
      <w:start w:val="1"/>
      <w:numFmt w:val="bullet"/>
      <w:lvlText w:val=""/>
      <w:lvlJc w:val="left"/>
      <w:pPr>
        <w:ind w:left="2001" w:hanging="360"/>
      </w:pPr>
      <w:rPr>
        <w:rFonts w:ascii="Symbol" w:hAnsi="Symbol" w:hint="default"/>
      </w:rPr>
    </w:lvl>
    <w:lvl w:ilvl="1" w:tplc="04190003" w:tentative="1">
      <w:start w:val="1"/>
      <w:numFmt w:val="bullet"/>
      <w:lvlText w:val="o"/>
      <w:lvlJc w:val="left"/>
      <w:pPr>
        <w:ind w:left="2721" w:hanging="360"/>
      </w:pPr>
      <w:rPr>
        <w:rFonts w:ascii="Courier New" w:hAnsi="Courier New" w:cs="Courier New" w:hint="default"/>
      </w:rPr>
    </w:lvl>
    <w:lvl w:ilvl="2" w:tplc="04190005" w:tentative="1">
      <w:start w:val="1"/>
      <w:numFmt w:val="bullet"/>
      <w:lvlText w:val=""/>
      <w:lvlJc w:val="left"/>
      <w:pPr>
        <w:ind w:left="3441" w:hanging="360"/>
      </w:pPr>
      <w:rPr>
        <w:rFonts w:ascii="Wingdings" w:hAnsi="Wingdings" w:hint="default"/>
      </w:rPr>
    </w:lvl>
    <w:lvl w:ilvl="3" w:tplc="04190001" w:tentative="1">
      <w:start w:val="1"/>
      <w:numFmt w:val="bullet"/>
      <w:lvlText w:val=""/>
      <w:lvlJc w:val="left"/>
      <w:pPr>
        <w:ind w:left="4161" w:hanging="360"/>
      </w:pPr>
      <w:rPr>
        <w:rFonts w:ascii="Symbol" w:hAnsi="Symbol" w:hint="default"/>
      </w:rPr>
    </w:lvl>
    <w:lvl w:ilvl="4" w:tplc="04190003" w:tentative="1">
      <w:start w:val="1"/>
      <w:numFmt w:val="bullet"/>
      <w:lvlText w:val="o"/>
      <w:lvlJc w:val="left"/>
      <w:pPr>
        <w:ind w:left="4881" w:hanging="360"/>
      </w:pPr>
      <w:rPr>
        <w:rFonts w:ascii="Courier New" w:hAnsi="Courier New" w:cs="Courier New" w:hint="default"/>
      </w:rPr>
    </w:lvl>
    <w:lvl w:ilvl="5" w:tplc="04190005" w:tentative="1">
      <w:start w:val="1"/>
      <w:numFmt w:val="bullet"/>
      <w:lvlText w:val=""/>
      <w:lvlJc w:val="left"/>
      <w:pPr>
        <w:ind w:left="5601" w:hanging="360"/>
      </w:pPr>
      <w:rPr>
        <w:rFonts w:ascii="Wingdings" w:hAnsi="Wingdings" w:hint="default"/>
      </w:rPr>
    </w:lvl>
    <w:lvl w:ilvl="6" w:tplc="04190001" w:tentative="1">
      <w:start w:val="1"/>
      <w:numFmt w:val="bullet"/>
      <w:lvlText w:val=""/>
      <w:lvlJc w:val="left"/>
      <w:pPr>
        <w:ind w:left="6321" w:hanging="360"/>
      </w:pPr>
      <w:rPr>
        <w:rFonts w:ascii="Symbol" w:hAnsi="Symbol" w:hint="default"/>
      </w:rPr>
    </w:lvl>
    <w:lvl w:ilvl="7" w:tplc="04190003" w:tentative="1">
      <w:start w:val="1"/>
      <w:numFmt w:val="bullet"/>
      <w:lvlText w:val="o"/>
      <w:lvlJc w:val="left"/>
      <w:pPr>
        <w:ind w:left="7041" w:hanging="360"/>
      </w:pPr>
      <w:rPr>
        <w:rFonts w:ascii="Courier New" w:hAnsi="Courier New" w:cs="Courier New" w:hint="default"/>
      </w:rPr>
    </w:lvl>
    <w:lvl w:ilvl="8" w:tplc="04190005" w:tentative="1">
      <w:start w:val="1"/>
      <w:numFmt w:val="bullet"/>
      <w:lvlText w:val=""/>
      <w:lvlJc w:val="left"/>
      <w:pPr>
        <w:ind w:left="7761" w:hanging="360"/>
      </w:pPr>
      <w:rPr>
        <w:rFonts w:ascii="Wingdings" w:hAnsi="Wingdings" w:hint="default"/>
      </w:rPr>
    </w:lvl>
  </w:abstractNum>
  <w:abstractNum w:abstractNumId="47" w15:restartNumberingAfterBreak="0">
    <w:nsid w:val="6B91758F"/>
    <w:multiLevelType w:val="hybridMultilevel"/>
    <w:tmpl w:val="78EEC526"/>
    <w:lvl w:ilvl="0" w:tplc="988CC8AC">
      <w:start w:val="1"/>
      <w:numFmt w:val="bullet"/>
      <w:lvlText w:val=""/>
      <w:lvlJc w:val="left"/>
      <w:pPr>
        <w:ind w:left="763" w:hanging="360"/>
      </w:pPr>
      <w:rPr>
        <w:rFonts w:ascii="Symbol" w:hAnsi="Symbol" w:hint="default"/>
      </w:rPr>
    </w:lvl>
    <w:lvl w:ilvl="1" w:tplc="04190003" w:tentative="1">
      <w:start w:val="1"/>
      <w:numFmt w:val="bullet"/>
      <w:lvlText w:val="o"/>
      <w:lvlJc w:val="left"/>
      <w:pPr>
        <w:ind w:left="1483" w:hanging="360"/>
      </w:pPr>
      <w:rPr>
        <w:rFonts w:ascii="Courier New" w:hAnsi="Courier New" w:cs="Courier New" w:hint="default"/>
      </w:rPr>
    </w:lvl>
    <w:lvl w:ilvl="2" w:tplc="04190005" w:tentative="1">
      <w:start w:val="1"/>
      <w:numFmt w:val="bullet"/>
      <w:lvlText w:val=""/>
      <w:lvlJc w:val="left"/>
      <w:pPr>
        <w:ind w:left="2203" w:hanging="360"/>
      </w:pPr>
      <w:rPr>
        <w:rFonts w:ascii="Wingdings" w:hAnsi="Wingdings" w:hint="default"/>
      </w:rPr>
    </w:lvl>
    <w:lvl w:ilvl="3" w:tplc="04190001" w:tentative="1">
      <w:start w:val="1"/>
      <w:numFmt w:val="bullet"/>
      <w:lvlText w:val=""/>
      <w:lvlJc w:val="left"/>
      <w:pPr>
        <w:ind w:left="2923" w:hanging="360"/>
      </w:pPr>
      <w:rPr>
        <w:rFonts w:ascii="Symbol" w:hAnsi="Symbol" w:hint="default"/>
      </w:rPr>
    </w:lvl>
    <w:lvl w:ilvl="4" w:tplc="04190003" w:tentative="1">
      <w:start w:val="1"/>
      <w:numFmt w:val="bullet"/>
      <w:lvlText w:val="o"/>
      <w:lvlJc w:val="left"/>
      <w:pPr>
        <w:ind w:left="3643" w:hanging="360"/>
      </w:pPr>
      <w:rPr>
        <w:rFonts w:ascii="Courier New" w:hAnsi="Courier New" w:cs="Courier New" w:hint="default"/>
      </w:rPr>
    </w:lvl>
    <w:lvl w:ilvl="5" w:tplc="04190005" w:tentative="1">
      <w:start w:val="1"/>
      <w:numFmt w:val="bullet"/>
      <w:lvlText w:val=""/>
      <w:lvlJc w:val="left"/>
      <w:pPr>
        <w:ind w:left="4363" w:hanging="360"/>
      </w:pPr>
      <w:rPr>
        <w:rFonts w:ascii="Wingdings" w:hAnsi="Wingdings" w:hint="default"/>
      </w:rPr>
    </w:lvl>
    <w:lvl w:ilvl="6" w:tplc="04190001" w:tentative="1">
      <w:start w:val="1"/>
      <w:numFmt w:val="bullet"/>
      <w:lvlText w:val=""/>
      <w:lvlJc w:val="left"/>
      <w:pPr>
        <w:ind w:left="5083" w:hanging="360"/>
      </w:pPr>
      <w:rPr>
        <w:rFonts w:ascii="Symbol" w:hAnsi="Symbol" w:hint="default"/>
      </w:rPr>
    </w:lvl>
    <w:lvl w:ilvl="7" w:tplc="04190003" w:tentative="1">
      <w:start w:val="1"/>
      <w:numFmt w:val="bullet"/>
      <w:lvlText w:val="o"/>
      <w:lvlJc w:val="left"/>
      <w:pPr>
        <w:ind w:left="5803" w:hanging="360"/>
      </w:pPr>
      <w:rPr>
        <w:rFonts w:ascii="Courier New" w:hAnsi="Courier New" w:cs="Courier New" w:hint="default"/>
      </w:rPr>
    </w:lvl>
    <w:lvl w:ilvl="8" w:tplc="04190005" w:tentative="1">
      <w:start w:val="1"/>
      <w:numFmt w:val="bullet"/>
      <w:lvlText w:val=""/>
      <w:lvlJc w:val="left"/>
      <w:pPr>
        <w:ind w:left="6523" w:hanging="360"/>
      </w:pPr>
      <w:rPr>
        <w:rFonts w:ascii="Wingdings" w:hAnsi="Wingdings" w:hint="default"/>
      </w:rPr>
    </w:lvl>
  </w:abstractNum>
  <w:abstractNum w:abstractNumId="48" w15:restartNumberingAfterBreak="0">
    <w:nsid w:val="76D51E2E"/>
    <w:multiLevelType w:val="hybridMultilevel"/>
    <w:tmpl w:val="660681B4"/>
    <w:lvl w:ilvl="0" w:tplc="6A1416E0">
      <w:start w:val="1"/>
      <w:numFmt w:val="decimal"/>
      <w:pStyle w:val="1"/>
      <w:lvlText w:val="%1."/>
      <w:lvlJc w:val="left"/>
      <w:pPr>
        <w:ind w:left="2062" w:hanging="360"/>
      </w:pPr>
      <w:rPr>
        <w:rFonts w:hint="default"/>
        <w:b/>
        <w:i w:val="0"/>
        <w:sz w:val="26"/>
        <w:szCs w:val="26"/>
      </w:rPr>
    </w:lvl>
    <w:lvl w:ilvl="1" w:tplc="04190019" w:tentative="1">
      <w:start w:val="1"/>
      <w:numFmt w:val="lowerLetter"/>
      <w:lvlText w:val="%2."/>
      <w:lvlJc w:val="left"/>
      <w:pPr>
        <w:ind w:left="2782" w:hanging="360"/>
      </w:pPr>
    </w:lvl>
    <w:lvl w:ilvl="2" w:tplc="0419001B" w:tentative="1">
      <w:start w:val="1"/>
      <w:numFmt w:val="lowerRoman"/>
      <w:lvlText w:val="%3."/>
      <w:lvlJc w:val="right"/>
      <w:pPr>
        <w:ind w:left="3502" w:hanging="180"/>
      </w:pPr>
    </w:lvl>
    <w:lvl w:ilvl="3" w:tplc="0419000F" w:tentative="1">
      <w:start w:val="1"/>
      <w:numFmt w:val="decimal"/>
      <w:lvlText w:val="%4."/>
      <w:lvlJc w:val="left"/>
      <w:pPr>
        <w:ind w:left="4222" w:hanging="360"/>
      </w:pPr>
    </w:lvl>
    <w:lvl w:ilvl="4" w:tplc="04190019" w:tentative="1">
      <w:start w:val="1"/>
      <w:numFmt w:val="lowerLetter"/>
      <w:lvlText w:val="%5."/>
      <w:lvlJc w:val="left"/>
      <w:pPr>
        <w:ind w:left="4942" w:hanging="360"/>
      </w:pPr>
    </w:lvl>
    <w:lvl w:ilvl="5" w:tplc="0419001B" w:tentative="1">
      <w:start w:val="1"/>
      <w:numFmt w:val="lowerRoman"/>
      <w:lvlText w:val="%6."/>
      <w:lvlJc w:val="right"/>
      <w:pPr>
        <w:ind w:left="5662" w:hanging="180"/>
      </w:pPr>
    </w:lvl>
    <w:lvl w:ilvl="6" w:tplc="0419000F" w:tentative="1">
      <w:start w:val="1"/>
      <w:numFmt w:val="decimal"/>
      <w:lvlText w:val="%7."/>
      <w:lvlJc w:val="left"/>
      <w:pPr>
        <w:ind w:left="6382" w:hanging="360"/>
      </w:pPr>
    </w:lvl>
    <w:lvl w:ilvl="7" w:tplc="04190019" w:tentative="1">
      <w:start w:val="1"/>
      <w:numFmt w:val="lowerLetter"/>
      <w:lvlText w:val="%8."/>
      <w:lvlJc w:val="left"/>
      <w:pPr>
        <w:ind w:left="7102" w:hanging="360"/>
      </w:pPr>
    </w:lvl>
    <w:lvl w:ilvl="8" w:tplc="0419001B" w:tentative="1">
      <w:start w:val="1"/>
      <w:numFmt w:val="lowerRoman"/>
      <w:lvlText w:val="%9."/>
      <w:lvlJc w:val="right"/>
      <w:pPr>
        <w:ind w:left="7822" w:hanging="180"/>
      </w:pPr>
    </w:lvl>
  </w:abstractNum>
  <w:abstractNum w:abstractNumId="49" w15:restartNumberingAfterBreak="0">
    <w:nsid w:val="79BE4ACD"/>
    <w:multiLevelType w:val="hybridMultilevel"/>
    <w:tmpl w:val="B33EDF38"/>
    <w:lvl w:ilvl="0" w:tplc="988CC8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9DF3D82"/>
    <w:multiLevelType w:val="hybridMultilevel"/>
    <w:tmpl w:val="06901842"/>
    <w:lvl w:ilvl="0" w:tplc="22F46834">
      <w:start w:val="1"/>
      <w:numFmt w:val="bullet"/>
      <w:pStyle w:val="a0"/>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1" w15:restartNumberingAfterBreak="0">
    <w:nsid w:val="7B804265"/>
    <w:multiLevelType w:val="hybridMultilevel"/>
    <w:tmpl w:val="A3A80B36"/>
    <w:lvl w:ilvl="0" w:tplc="988CC8AC">
      <w:start w:val="1"/>
      <w:numFmt w:val="bullet"/>
      <w:lvlText w:val=""/>
      <w:lvlJc w:val="left"/>
      <w:pPr>
        <w:ind w:left="200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52" w15:restartNumberingAfterBreak="0">
    <w:nsid w:val="7BCC0E9A"/>
    <w:multiLevelType w:val="hybridMultilevel"/>
    <w:tmpl w:val="A6E04A18"/>
    <w:lvl w:ilvl="0" w:tplc="0419000B">
      <w:start w:val="1"/>
      <w:numFmt w:val="bullet"/>
      <w:lvlText w:val=""/>
      <w:lvlJc w:val="left"/>
      <w:pPr>
        <w:ind w:left="776" w:hanging="360"/>
      </w:pPr>
      <w:rPr>
        <w:rFonts w:ascii="Wingdings" w:hAnsi="Wingdings" w:hint="default"/>
      </w:rPr>
    </w:lvl>
    <w:lvl w:ilvl="1" w:tplc="04190003" w:tentative="1">
      <w:start w:val="1"/>
      <w:numFmt w:val="bullet"/>
      <w:lvlText w:val="o"/>
      <w:lvlJc w:val="left"/>
      <w:pPr>
        <w:ind w:left="1496" w:hanging="360"/>
      </w:pPr>
      <w:rPr>
        <w:rFonts w:ascii="Courier New" w:hAnsi="Courier New" w:cs="Courier New" w:hint="default"/>
      </w:rPr>
    </w:lvl>
    <w:lvl w:ilvl="2" w:tplc="04190005" w:tentative="1">
      <w:start w:val="1"/>
      <w:numFmt w:val="bullet"/>
      <w:lvlText w:val=""/>
      <w:lvlJc w:val="left"/>
      <w:pPr>
        <w:ind w:left="2216" w:hanging="360"/>
      </w:pPr>
      <w:rPr>
        <w:rFonts w:ascii="Wingdings" w:hAnsi="Wingdings" w:hint="default"/>
      </w:rPr>
    </w:lvl>
    <w:lvl w:ilvl="3" w:tplc="04190001" w:tentative="1">
      <w:start w:val="1"/>
      <w:numFmt w:val="bullet"/>
      <w:lvlText w:val=""/>
      <w:lvlJc w:val="left"/>
      <w:pPr>
        <w:ind w:left="2936" w:hanging="360"/>
      </w:pPr>
      <w:rPr>
        <w:rFonts w:ascii="Symbol" w:hAnsi="Symbol" w:hint="default"/>
      </w:rPr>
    </w:lvl>
    <w:lvl w:ilvl="4" w:tplc="04190003" w:tentative="1">
      <w:start w:val="1"/>
      <w:numFmt w:val="bullet"/>
      <w:lvlText w:val="o"/>
      <w:lvlJc w:val="left"/>
      <w:pPr>
        <w:ind w:left="3656" w:hanging="360"/>
      </w:pPr>
      <w:rPr>
        <w:rFonts w:ascii="Courier New" w:hAnsi="Courier New" w:cs="Courier New" w:hint="default"/>
      </w:rPr>
    </w:lvl>
    <w:lvl w:ilvl="5" w:tplc="04190005" w:tentative="1">
      <w:start w:val="1"/>
      <w:numFmt w:val="bullet"/>
      <w:lvlText w:val=""/>
      <w:lvlJc w:val="left"/>
      <w:pPr>
        <w:ind w:left="4376" w:hanging="360"/>
      </w:pPr>
      <w:rPr>
        <w:rFonts w:ascii="Wingdings" w:hAnsi="Wingdings" w:hint="default"/>
      </w:rPr>
    </w:lvl>
    <w:lvl w:ilvl="6" w:tplc="04190001" w:tentative="1">
      <w:start w:val="1"/>
      <w:numFmt w:val="bullet"/>
      <w:lvlText w:val=""/>
      <w:lvlJc w:val="left"/>
      <w:pPr>
        <w:ind w:left="5096" w:hanging="360"/>
      </w:pPr>
      <w:rPr>
        <w:rFonts w:ascii="Symbol" w:hAnsi="Symbol" w:hint="default"/>
      </w:rPr>
    </w:lvl>
    <w:lvl w:ilvl="7" w:tplc="04190003" w:tentative="1">
      <w:start w:val="1"/>
      <w:numFmt w:val="bullet"/>
      <w:lvlText w:val="o"/>
      <w:lvlJc w:val="left"/>
      <w:pPr>
        <w:ind w:left="5816" w:hanging="360"/>
      </w:pPr>
      <w:rPr>
        <w:rFonts w:ascii="Courier New" w:hAnsi="Courier New" w:cs="Courier New" w:hint="default"/>
      </w:rPr>
    </w:lvl>
    <w:lvl w:ilvl="8" w:tplc="04190005" w:tentative="1">
      <w:start w:val="1"/>
      <w:numFmt w:val="bullet"/>
      <w:lvlText w:val=""/>
      <w:lvlJc w:val="left"/>
      <w:pPr>
        <w:ind w:left="6536" w:hanging="360"/>
      </w:pPr>
      <w:rPr>
        <w:rFonts w:ascii="Wingdings" w:hAnsi="Wingdings" w:hint="default"/>
      </w:rPr>
    </w:lvl>
  </w:abstractNum>
  <w:abstractNum w:abstractNumId="53" w15:restartNumberingAfterBreak="0">
    <w:nsid w:val="7E8807C9"/>
    <w:multiLevelType w:val="hybridMultilevel"/>
    <w:tmpl w:val="7D5CBEF4"/>
    <w:lvl w:ilvl="0" w:tplc="49325FC6">
      <w:start w:val="1"/>
      <w:numFmt w:val="bullet"/>
      <w:pStyle w:val="20"/>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num w:numId="1">
    <w:abstractNumId w:val="35"/>
  </w:num>
  <w:num w:numId="2">
    <w:abstractNumId w:val="41"/>
  </w:num>
  <w:num w:numId="3">
    <w:abstractNumId w:val="43"/>
  </w:num>
  <w:num w:numId="4">
    <w:abstractNumId w:val="0"/>
  </w:num>
  <w:num w:numId="5">
    <w:abstractNumId w:val="18"/>
  </w:num>
  <w:num w:numId="6">
    <w:abstractNumId w:val="48"/>
  </w:num>
  <w:num w:numId="7">
    <w:abstractNumId w:val="17"/>
  </w:num>
  <w:num w:numId="8">
    <w:abstractNumId w:val="30"/>
  </w:num>
  <w:num w:numId="9">
    <w:abstractNumId w:val="36"/>
  </w:num>
  <w:num w:numId="10">
    <w:abstractNumId w:val="28"/>
  </w:num>
  <w:num w:numId="11">
    <w:abstractNumId w:val="53"/>
  </w:num>
  <w:num w:numId="12">
    <w:abstractNumId w:val="40"/>
  </w:num>
  <w:num w:numId="13">
    <w:abstractNumId w:val="13"/>
  </w:num>
  <w:num w:numId="14">
    <w:abstractNumId w:val="25"/>
  </w:num>
  <w:num w:numId="15">
    <w:abstractNumId w:val="50"/>
  </w:num>
  <w:num w:numId="16">
    <w:abstractNumId w:val="19"/>
  </w:num>
  <w:num w:numId="17">
    <w:abstractNumId w:val="49"/>
  </w:num>
  <w:num w:numId="18">
    <w:abstractNumId w:val="10"/>
  </w:num>
  <w:num w:numId="19">
    <w:abstractNumId w:val="28"/>
  </w:num>
  <w:num w:numId="20">
    <w:abstractNumId w:val="53"/>
  </w:num>
  <w:num w:numId="21">
    <w:abstractNumId w:val="47"/>
  </w:num>
  <w:num w:numId="22">
    <w:abstractNumId w:val="20"/>
  </w:num>
  <w:num w:numId="23">
    <w:abstractNumId w:val="3"/>
  </w:num>
  <w:num w:numId="24">
    <w:abstractNumId w:val="37"/>
  </w:num>
  <w:num w:numId="25">
    <w:abstractNumId w:val="31"/>
  </w:num>
  <w:num w:numId="26">
    <w:abstractNumId w:val="9"/>
  </w:num>
  <w:num w:numId="27">
    <w:abstractNumId w:val="12"/>
  </w:num>
  <w:num w:numId="28">
    <w:abstractNumId w:val="7"/>
  </w:num>
  <w:num w:numId="29">
    <w:abstractNumId w:val="16"/>
  </w:num>
  <w:num w:numId="3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9"/>
  </w:num>
  <w:num w:numId="32">
    <w:abstractNumId w:val="45"/>
  </w:num>
  <w:num w:numId="33">
    <w:abstractNumId w:val="26"/>
  </w:num>
  <w:num w:numId="34">
    <w:abstractNumId w:val="22"/>
  </w:num>
  <w:num w:numId="35">
    <w:abstractNumId w:val="33"/>
  </w:num>
  <w:num w:numId="36">
    <w:abstractNumId w:val="34"/>
  </w:num>
  <w:num w:numId="37">
    <w:abstractNumId w:val="33"/>
  </w:num>
  <w:num w:numId="38">
    <w:abstractNumId w:val="50"/>
  </w:num>
  <w:num w:numId="39">
    <w:abstractNumId w:val="27"/>
  </w:num>
  <w:num w:numId="40">
    <w:abstractNumId w:val="28"/>
  </w:num>
  <w:num w:numId="41">
    <w:abstractNumId w:val="1"/>
  </w:num>
  <w:num w:numId="42">
    <w:abstractNumId w:val="29"/>
  </w:num>
  <w:num w:numId="43">
    <w:abstractNumId w:val="11"/>
  </w:num>
  <w:num w:numId="44">
    <w:abstractNumId w:val="24"/>
  </w:num>
  <w:num w:numId="45">
    <w:abstractNumId w:val="23"/>
  </w:num>
  <w:num w:numId="46">
    <w:abstractNumId w:val="2"/>
  </w:num>
  <w:num w:numId="47">
    <w:abstractNumId w:val="52"/>
  </w:num>
  <w:num w:numId="48">
    <w:abstractNumId w:val="32"/>
  </w:num>
  <w:num w:numId="49">
    <w:abstractNumId w:val="6"/>
  </w:num>
  <w:num w:numId="50">
    <w:abstractNumId w:val="38"/>
  </w:num>
  <w:num w:numId="51">
    <w:abstractNumId w:val="8"/>
  </w:num>
  <w:num w:numId="52">
    <w:abstractNumId w:val="51"/>
  </w:num>
  <w:num w:numId="53">
    <w:abstractNumId w:val="5"/>
  </w:num>
  <w:num w:numId="54">
    <w:abstractNumId w:val="4"/>
  </w:num>
  <w:num w:numId="55">
    <w:abstractNumId w:val="46"/>
  </w:num>
  <w:num w:numId="56">
    <w:abstractNumId w:val="21"/>
  </w:num>
  <w:num w:numId="57">
    <w:abstractNumId w:val="28"/>
  </w:num>
  <w:num w:numId="58">
    <w:abstractNumId w:val="15"/>
  </w:num>
  <w:num w:numId="59">
    <w:abstractNumId w:val="44"/>
  </w:num>
  <w:num w:numId="60">
    <w:abstractNumId w:val="50"/>
  </w:num>
  <w:num w:numId="61">
    <w:abstractNumId w:val="31"/>
  </w:num>
  <w:num w:numId="62">
    <w:abstractNumId w:val="1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8"/>
  </w:num>
  <w:num w:numId="64">
    <w:abstractNumId w:val="28"/>
  </w:num>
  <w:num w:numId="65">
    <w:abstractNumId w:val="28"/>
  </w:num>
  <w:num w:numId="66">
    <w:abstractNumId w:val="28"/>
  </w:num>
  <w:num w:numId="67">
    <w:abstractNumId w:val="28"/>
  </w:num>
  <w:num w:numId="68">
    <w:abstractNumId w:val="2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efaultTabStop w:val="709"/>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D13"/>
    <w:rsid w:val="00000093"/>
    <w:rsid w:val="0000081D"/>
    <w:rsid w:val="00000C13"/>
    <w:rsid w:val="00001041"/>
    <w:rsid w:val="00001C47"/>
    <w:rsid w:val="00001E4D"/>
    <w:rsid w:val="0000283D"/>
    <w:rsid w:val="000028E5"/>
    <w:rsid w:val="000035E0"/>
    <w:rsid w:val="000043B3"/>
    <w:rsid w:val="00004477"/>
    <w:rsid w:val="00005062"/>
    <w:rsid w:val="0000785D"/>
    <w:rsid w:val="0000797F"/>
    <w:rsid w:val="00010283"/>
    <w:rsid w:val="00010D1C"/>
    <w:rsid w:val="000115F8"/>
    <w:rsid w:val="00011A1C"/>
    <w:rsid w:val="00011A81"/>
    <w:rsid w:val="00012CA2"/>
    <w:rsid w:val="00013E87"/>
    <w:rsid w:val="00014381"/>
    <w:rsid w:val="00014D07"/>
    <w:rsid w:val="000155C0"/>
    <w:rsid w:val="000157B2"/>
    <w:rsid w:val="00015C04"/>
    <w:rsid w:val="00015F8B"/>
    <w:rsid w:val="00016634"/>
    <w:rsid w:val="000174B5"/>
    <w:rsid w:val="00017CBB"/>
    <w:rsid w:val="00020243"/>
    <w:rsid w:val="00021160"/>
    <w:rsid w:val="000213C5"/>
    <w:rsid w:val="00021690"/>
    <w:rsid w:val="000218E1"/>
    <w:rsid w:val="00021F80"/>
    <w:rsid w:val="000222FB"/>
    <w:rsid w:val="0002235C"/>
    <w:rsid w:val="00022E94"/>
    <w:rsid w:val="00022FB8"/>
    <w:rsid w:val="0002320C"/>
    <w:rsid w:val="000235AD"/>
    <w:rsid w:val="00023684"/>
    <w:rsid w:val="00023E61"/>
    <w:rsid w:val="00024543"/>
    <w:rsid w:val="00024E98"/>
    <w:rsid w:val="00024F3D"/>
    <w:rsid w:val="000253A7"/>
    <w:rsid w:val="0002542A"/>
    <w:rsid w:val="000254C6"/>
    <w:rsid w:val="000255B9"/>
    <w:rsid w:val="00025626"/>
    <w:rsid w:val="00025B8F"/>
    <w:rsid w:val="00025D0B"/>
    <w:rsid w:val="000262A0"/>
    <w:rsid w:val="00026D5D"/>
    <w:rsid w:val="000273A1"/>
    <w:rsid w:val="000274C3"/>
    <w:rsid w:val="000279B5"/>
    <w:rsid w:val="00027C81"/>
    <w:rsid w:val="00027E60"/>
    <w:rsid w:val="00027FD6"/>
    <w:rsid w:val="000307CC"/>
    <w:rsid w:val="00030C0F"/>
    <w:rsid w:val="00030DE2"/>
    <w:rsid w:val="0003146A"/>
    <w:rsid w:val="000316CE"/>
    <w:rsid w:val="00031A6E"/>
    <w:rsid w:val="00031BFA"/>
    <w:rsid w:val="00032965"/>
    <w:rsid w:val="00032A67"/>
    <w:rsid w:val="00033475"/>
    <w:rsid w:val="000335FD"/>
    <w:rsid w:val="0003361A"/>
    <w:rsid w:val="000337EE"/>
    <w:rsid w:val="00033855"/>
    <w:rsid w:val="00034A95"/>
    <w:rsid w:val="00034C48"/>
    <w:rsid w:val="00034D6D"/>
    <w:rsid w:val="000352DF"/>
    <w:rsid w:val="00035CF9"/>
    <w:rsid w:val="00035E95"/>
    <w:rsid w:val="000360CA"/>
    <w:rsid w:val="0003611D"/>
    <w:rsid w:val="0003655D"/>
    <w:rsid w:val="000366E9"/>
    <w:rsid w:val="000367CF"/>
    <w:rsid w:val="0003713A"/>
    <w:rsid w:val="00037249"/>
    <w:rsid w:val="00037323"/>
    <w:rsid w:val="000375FB"/>
    <w:rsid w:val="00037713"/>
    <w:rsid w:val="00037F72"/>
    <w:rsid w:val="00037FC8"/>
    <w:rsid w:val="0004017F"/>
    <w:rsid w:val="00040596"/>
    <w:rsid w:val="00040C58"/>
    <w:rsid w:val="00041617"/>
    <w:rsid w:val="00041AA3"/>
    <w:rsid w:val="00041E2B"/>
    <w:rsid w:val="00042363"/>
    <w:rsid w:val="00042408"/>
    <w:rsid w:val="00042806"/>
    <w:rsid w:val="00043FBA"/>
    <w:rsid w:val="00044169"/>
    <w:rsid w:val="00044315"/>
    <w:rsid w:val="00044FA8"/>
    <w:rsid w:val="0004518F"/>
    <w:rsid w:val="000451A7"/>
    <w:rsid w:val="00045D08"/>
    <w:rsid w:val="00045FD7"/>
    <w:rsid w:val="000465C0"/>
    <w:rsid w:val="00046656"/>
    <w:rsid w:val="000467B3"/>
    <w:rsid w:val="00046BF8"/>
    <w:rsid w:val="0004715F"/>
    <w:rsid w:val="00047489"/>
    <w:rsid w:val="00047590"/>
    <w:rsid w:val="00047B31"/>
    <w:rsid w:val="00047B7D"/>
    <w:rsid w:val="00047EA6"/>
    <w:rsid w:val="00047FF1"/>
    <w:rsid w:val="000501AA"/>
    <w:rsid w:val="00050292"/>
    <w:rsid w:val="0005046A"/>
    <w:rsid w:val="00050B72"/>
    <w:rsid w:val="00050FB1"/>
    <w:rsid w:val="00051406"/>
    <w:rsid w:val="000514C1"/>
    <w:rsid w:val="0005199C"/>
    <w:rsid w:val="000523D1"/>
    <w:rsid w:val="00052710"/>
    <w:rsid w:val="0005282C"/>
    <w:rsid w:val="000528A6"/>
    <w:rsid w:val="000528CA"/>
    <w:rsid w:val="000531D2"/>
    <w:rsid w:val="000537F6"/>
    <w:rsid w:val="000546C4"/>
    <w:rsid w:val="0005507F"/>
    <w:rsid w:val="000553C8"/>
    <w:rsid w:val="000558BF"/>
    <w:rsid w:val="00055E38"/>
    <w:rsid w:val="00056144"/>
    <w:rsid w:val="0005650F"/>
    <w:rsid w:val="0005695C"/>
    <w:rsid w:val="000571B7"/>
    <w:rsid w:val="00057F2F"/>
    <w:rsid w:val="00060C97"/>
    <w:rsid w:val="00061953"/>
    <w:rsid w:val="00061D1F"/>
    <w:rsid w:val="00062439"/>
    <w:rsid w:val="000628AF"/>
    <w:rsid w:val="000636F5"/>
    <w:rsid w:val="00063B5E"/>
    <w:rsid w:val="00063E9D"/>
    <w:rsid w:val="0006411D"/>
    <w:rsid w:val="00064D08"/>
    <w:rsid w:val="000650DD"/>
    <w:rsid w:val="000654EC"/>
    <w:rsid w:val="0006564F"/>
    <w:rsid w:val="00065A3F"/>
    <w:rsid w:val="0006652D"/>
    <w:rsid w:val="00066692"/>
    <w:rsid w:val="000667DB"/>
    <w:rsid w:val="0006698D"/>
    <w:rsid w:val="00066CE6"/>
    <w:rsid w:val="000703AE"/>
    <w:rsid w:val="00070615"/>
    <w:rsid w:val="000709C4"/>
    <w:rsid w:val="00070B0D"/>
    <w:rsid w:val="00071F5D"/>
    <w:rsid w:val="0007206B"/>
    <w:rsid w:val="000725B5"/>
    <w:rsid w:val="00072DF4"/>
    <w:rsid w:val="00073068"/>
    <w:rsid w:val="0007343D"/>
    <w:rsid w:val="00073EA4"/>
    <w:rsid w:val="00074266"/>
    <w:rsid w:val="0007439C"/>
    <w:rsid w:val="00074B4C"/>
    <w:rsid w:val="00074B7D"/>
    <w:rsid w:val="0007613D"/>
    <w:rsid w:val="00076A43"/>
    <w:rsid w:val="00076C40"/>
    <w:rsid w:val="00077B23"/>
    <w:rsid w:val="00080346"/>
    <w:rsid w:val="0008043F"/>
    <w:rsid w:val="0008051C"/>
    <w:rsid w:val="000805A6"/>
    <w:rsid w:val="00080A13"/>
    <w:rsid w:val="00080C7B"/>
    <w:rsid w:val="00080D24"/>
    <w:rsid w:val="0008166A"/>
    <w:rsid w:val="00081F8D"/>
    <w:rsid w:val="000825E6"/>
    <w:rsid w:val="00082DA1"/>
    <w:rsid w:val="00082F38"/>
    <w:rsid w:val="0008300C"/>
    <w:rsid w:val="000830FE"/>
    <w:rsid w:val="00083F72"/>
    <w:rsid w:val="00084116"/>
    <w:rsid w:val="0008433B"/>
    <w:rsid w:val="0008471F"/>
    <w:rsid w:val="00084CD8"/>
    <w:rsid w:val="0008587F"/>
    <w:rsid w:val="00085CAB"/>
    <w:rsid w:val="00085D7B"/>
    <w:rsid w:val="00085E75"/>
    <w:rsid w:val="00085F5E"/>
    <w:rsid w:val="0008617E"/>
    <w:rsid w:val="000868D5"/>
    <w:rsid w:val="00087C19"/>
    <w:rsid w:val="00087CCA"/>
    <w:rsid w:val="00087DA1"/>
    <w:rsid w:val="00090645"/>
    <w:rsid w:val="0009082A"/>
    <w:rsid w:val="000922E6"/>
    <w:rsid w:val="000922EC"/>
    <w:rsid w:val="00093275"/>
    <w:rsid w:val="00094DBF"/>
    <w:rsid w:val="0009556D"/>
    <w:rsid w:val="000959CA"/>
    <w:rsid w:val="00095CD6"/>
    <w:rsid w:val="00095D3D"/>
    <w:rsid w:val="000966F0"/>
    <w:rsid w:val="00096758"/>
    <w:rsid w:val="000967EE"/>
    <w:rsid w:val="00097788"/>
    <w:rsid w:val="000977E7"/>
    <w:rsid w:val="00097B88"/>
    <w:rsid w:val="00097D25"/>
    <w:rsid w:val="000A0C10"/>
    <w:rsid w:val="000A0DB1"/>
    <w:rsid w:val="000A1465"/>
    <w:rsid w:val="000A1714"/>
    <w:rsid w:val="000A1CD7"/>
    <w:rsid w:val="000A2541"/>
    <w:rsid w:val="000A2714"/>
    <w:rsid w:val="000A273A"/>
    <w:rsid w:val="000A2CB4"/>
    <w:rsid w:val="000A3C80"/>
    <w:rsid w:val="000A3D6A"/>
    <w:rsid w:val="000A40DF"/>
    <w:rsid w:val="000A414F"/>
    <w:rsid w:val="000A4334"/>
    <w:rsid w:val="000A44AC"/>
    <w:rsid w:val="000A559F"/>
    <w:rsid w:val="000A5A19"/>
    <w:rsid w:val="000A5B47"/>
    <w:rsid w:val="000A62BE"/>
    <w:rsid w:val="000A65FC"/>
    <w:rsid w:val="000A667A"/>
    <w:rsid w:val="000A6B3B"/>
    <w:rsid w:val="000A6C09"/>
    <w:rsid w:val="000A7009"/>
    <w:rsid w:val="000A7643"/>
    <w:rsid w:val="000A79BA"/>
    <w:rsid w:val="000B00E2"/>
    <w:rsid w:val="000B0205"/>
    <w:rsid w:val="000B0378"/>
    <w:rsid w:val="000B042A"/>
    <w:rsid w:val="000B0969"/>
    <w:rsid w:val="000B0FD3"/>
    <w:rsid w:val="000B1887"/>
    <w:rsid w:val="000B20CA"/>
    <w:rsid w:val="000B20FF"/>
    <w:rsid w:val="000B2B23"/>
    <w:rsid w:val="000B2FD7"/>
    <w:rsid w:val="000B543D"/>
    <w:rsid w:val="000B5560"/>
    <w:rsid w:val="000B5B18"/>
    <w:rsid w:val="000B5C6C"/>
    <w:rsid w:val="000B6677"/>
    <w:rsid w:val="000B6711"/>
    <w:rsid w:val="000B70BA"/>
    <w:rsid w:val="000B7E10"/>
    <w:rsid w:val="000C077E"/>
    <w:rsid w:val="000C07A3"/>
    <w:rsid w:val="000C0A27"/>
    <w:rsid w:val="000C0A28"/>
    <w:rsid w:val="000C0AE9"/>
    <w:rsid w:val="000C0D18"/>
    <w:rsid w:val="000C0F95"/>
    <w:rsid w:val="000C122D"/>
    <w:rsid w:val="000C12FC"/>
    <w:rsid w:val="000C15F0"/>
    <w:rsid w:val="000C165A"/>
    <w:rsid w:val="000C1AA1"/>
    <w:rsid w:val="000C1EB7"/>
    <w:rsid w:val="000C1F48"/>
    <w:rsid w:val="000C2174"/>
    <w:rsid w:val="000C21F5"/>
    <w:rsid w:val="000C2926"/>
    <w:rsid w:val="000C3C47"/>
    <w:rsid w:val="000C483C"/>
    <w:rsid w:val="000C4D6F"/>
    <w:rsid w:val="000C537B"/>
    <w:rsid w:val="000C55FB"/>
    <w:rsid w:val="000C5606"/>
    <w:rsid w:val="000C5979"/>
    <w:rsid w:val="000C59EA"/>
    <w:rsid w:val="000C5A34"/>
    <w:rsid w:val="000C5C65"/>
    <w:rsid w:val="000C5E73"/>
    <w:rsid w:val="000C5EB1"/>
    <w:rsid w:val="000C6849"/>
    <w:rsid w:val="000C6EC7"/>
    <w:rsid w:val="000C7C7B"/>
    <w:rsid w:val="000C7CE0"/>
    <w:rsid w:val="000D0888"/>
    <w:rsid w:val="000D132C"/>
    <w:rsid w:val="000D1849"/>
    <w:rsid w:val="000D1DCF"/>
    <w:rsid w:val="000D1E16"/>
    <w:rsid w:val="000D1E88"/>
    <w:rsid w:val="000D1EE7"/>
    <w:rsid w:val="000D1EEE"/>
    <w:rsid w:val="000D2A39"/>
    <w:rsid w:val="000D2BE5"/>
    <w:rsid w:val="000D3A0F"/>
    <w:rsid w:val="000D4147"/>
    <w:rsid w:val="000D451A"/>
    <w:rsid w:val="000D4EB1"/>
    <w:rsid w:val="000D58BA"/>
    <w:rsid w:val="000D5D39"/>
    <w:rsid w:val="000D6D8B"/>
    <w:rsid w:val="000D71CE"/>
    <w:rsid w:val="000D7688"/>
    <w:rsid w:val="000E0F4C"/>
    <w:rsid w:val="000E1217"/>
    <w:rsid w:val="000E20E5"/>
    <w:rsid w:val="000E21B9"/>
    <w:rsid w:val="000E24C0"/>
    <w:rsid w:val="000E325C"/>
    <w:rsid w:val="000E3BF0"/>
    <w:rsid w:val="000E3DDA"/>
    <w:rsid w:val="000E4415"/>
    <w:rsid w:val="000E4B51"/>
    <w:rsid w:val="000E4D3A"/>
    <w:rsid w:val="000E5967"/>
    <w:rsid w:val="000E734D"/>
    <w:rsid w:val="000E7378"/>
    <w:rsid w:val="000E74E1"/>
    <w:rsid w:val="000F0C1A"/>
    <w:rsid w:val="000F1054"/>
    <w:rsid w:val="000F238F"/>
    <w:rsid w:val="000F2393"/>
    <w:rsid w:val="000F2D4D"/>
    <w:rsid w:val="000F2E4C"/>
    <w:rsid w:val="000F321B"/>
    <w:rsid w:val="000F373E"/>
    <w:rsid w:val="000F3B95"/>
    <w:rsid w:val="000F3BAC"/>
    <w:rsid w:val="000F3EF5"/>
    <w:rsid w:val="000F3FE2"/>
    <w:rsid w:val="000F4272"/>
    <w:rsid w:val="000F4427"/>
    <w:rsid w:val="000F484B"/>
    <w:rsid w:val="000F4A8E"/>
    <w:rsid w:val="000F4D3F"/>
    <w:rsid w:val="000F5780"/>
    <w:rsid w:val="000F6B99"/>
    <w:rsid w:val="000F71AE"/>
    <w:rsid w:val="000F7341"/>
    <w:rsid w:val="000F7635"/>
    <w:rsid w:val="0010012F"/>
    <w:rsid w:val="001006CB"/>
    <w:rsid w:val="0010098A"/>
    <w:rsid w:val="00100B2B"/>
    <w:rsid w:val="00100C14"/>
    <w:rsid w:val="00101A4A"/>
    <w:rsid w:val="00101A5C"/>
    <w:rsid w:val="00101ADD"/>
    <w:rsid w:val="001023D2"/>
    <w:rsid w:val="00102AEE"/>
    <w:rsid w:val="00102D1F"/>
    <w:rsid w:val="00103600"/>
    <w:rsid w:val="001037E2"/>
    <w:rsid w:val="001037F6"/>
    <w:rsid w:val="00103B2E"/>
    <w:rsid w:val="00103D08"/>
    <w:rsid w:val="00103EDD"/>
    <w:rsid w:val="00103F3F"/>
    <w:rsid w:val="001047F0"/>
    <w:rsid w:val="00104D97"/>
    <w:rsid w:val="001051B7"/>
    <w:rsid w:val="001053DE"/>
    <w:rsid w:val="00105F49"/>
    <w:rsid w:val="00106134"/>
    <w:rsid w:val="00106822"/>
    <w:rsid w:val="00106960"/>
    <w:rsid w:val="00106FEF"/>
    <w:rsid w:val="001074B8"/>
    <w:rsid w:val="001077C2"/>
    <w:rsid w:val="00107878"/>
    <w:rsid w:val="00107A0E"/>
    <w:rsid w:val="00107EE7"/>
    <w:rsid w:val="00110B55"/>
    <w:rsid w:val="00110D63"/>
    <w:rsid w:val="0011120E"/>
    <w:rsid w:val="00111D48"/>
    <w:rsid w:val="00111F26"/>
    <w:rsid w:val="001121D9"/>
    <w:rsid w:val="00112DA7"/>
    <w:rsid w:val="001130E9"/>
    <w:rsid w:val="00113126"/>
    <w:rsid w:val="00114DB6"/>
    <w:rsid w:val="00114EF8"/>
    <w:rsid w:val="001156A5"/>
    <w:rsid w:val="00115E31"/>
    <w:rsid w:val="00116224"/>
    <w:rsid w:val="001169BA"/>
    <w:rsid w:val="00116FB4"/>
    <w:rsid w:val="001170E5"/>
    <w:rsid w:val="00120403"/>
    <w:rsid w:val="00121B7C"/>
    <w:rsid w:val="00121ED3"/>
    <w:rsid w:val="00122743"/>
    <w:rsid w:val="00122CBB"/>
    <w:rsid w:val="00122E52"/>
    <w:rsid w:val="001230C1"/>
    <w:rsid w:val="001236BA"/>
    <w:rsid w:val="00123BFA"/>
    <w:rsid w:val="00124054"/>
    <w:rsid w:val="0012451F"/>
    <w:rsid w:val="00124684"/>
    <w:rsid w:val="0012483C"/>
    <w:rsid w:val="00124D4F"/>
    <w:rsid w:val="00125968"/>
    <w:rsid w:val="00125ED5"/>
    <w:rsid w:val="00126579"/>
    <w:rsid w:val="0012672E"/>
    <w:rsid w:val="001274AA"/>
    <w:rsid w:val="0012772A"/>
    <w:rsid w:val="00127A20"/>
    <w:rsid w:val="0013006C"/>
    <w:rsid w:val="001302ED"/>
    <w:rsid w:val="00130C33"/>
    <w:rsid w:val="00130C5E"/>
    <w:rsid w:val="00130D45"/>
    <w:rsid w:val="00131084"/>
    <w:rsid w:val="00131945"/>
    <w:rsid w:val="00131D82"/>
    <w:rsid w:val="00132313"/>
    <w:rsid w:val="001324E8"/>
    <w:rsid w:val="00132559"/>
    <w:rsid w:val="001329C0"/>
    <w:rsid w:val="001333E8"/>
    <w:rsid w:val="001335E3"/>
    <w:rsid w:val="00133E2F"/>
    <w:rsid w:val="00135094"/>
    <w:rsid w:val="0013634C"/>
    <w:rsid w:val="001363AE"/>
    <w:rsid w:val="001368A5"/>
    <w:rsid w:val="00136C4F"/>
    <w:rsid w:val="00136E70"/>
    <w:rsid w:val="001406B0"/>
    <w:rsid w:val="00141A38"/>
    <w:rsid w:val="00141BC4"/>
    <w:rsid w:val="00142F4B"/>
    <w:rsid w:val="001432C5"/>
    <w:rsid w:val="00143736"/>
    <w:rsid w:val="0014381E"/>
    <w:rsid w:val="00143888"/>
    <w:rsid w:val="00143FBC"/>
    <w:rsid w:val="001440C9"/>
    <w:rsid w:val="001442FF"/>
    <w:rsid w:val="00144B00"/>
    <w:rsid w:val="001450E8"/>
    <w:rsid w:val="001451E0"/>
    <w:rsid w:val="0014633C"/>
    <w:rsid w:val="001465FA"/>
    <w:rsid w:val="00146652"/>
    <w:rsid w:val="00146F7D"/>
    <w:rsid w:val="001476A2"/>
    <w:rsid w:val="00150AB8"/>
    <w:rsid w:val="001511F5"/>
    <w:rsid w:val="00151546"/>
    <w:rsid w:val="00151656"/>
    <w:rsid w:val="00151984"/>
    <w:rsid w:val="001519C2"/>
    <w:rsid w:val="00152217"/>
    <w:rsid w:val="001524C2"/>
    <w:rsid w:val="00152E1E"/>
    <w:rsid w:val="00153860"/>
    <w:rsid w:val="0015398B"/>
    <w:rsid w:val="00153F7D"/>
    <w:rsid w:val="00154550"/>
    <w:rsid w:val="001553B1"/>
    <w:rsid w:val="001553D7"/>
    <w:rsid w:val="0015567A"/>
    <w:rsid w:val="0015594C"/>
    <w:rsid w:val="00155F65"/>
    <w:rsid w:val="00156125"/>
    <w:rsid w:val="001572BF"/>
    <w:rsid w:val="00157A05"/>
    <w:rsid w:val="00160414"/>
    <w:rsid w:val="001605B3"/>
    <w:rsid w:val="00160FA4"/>
    <w:rsid w:val="001610DE"/>
    <w:rsid w:val="001613F5"/>
    <w:rsid w:val="001624EF"/>
    <w:rsid w:val="00162CB1"/>
    <w:rsid w:val="00162EB3"/>
    <w:rsid w:val="00162FA0"/>
    <w:rsid w:val="00163065"/>
    <w:rsid w:val="001639E7"/>
    <w:rsid w:val="001650F6"/>
    <w:rsid w:val="0016513C"/>
    <w:rsid w:val="001656CD"/>
    <w:rsid w:val="001659DD"/>
    <w:rsid w:val="00165B50"/>
    <w:rsid w:val="00165E7C"/>
    <w:rsid w:val="001668B4"/>
    <w:rsid w:val="00166B30"/>
    <w:rsid w:val="00167019"/>
    <w:rsid w:val="00167D46"/>
    <w:rsid w:val="001707ED"/>
    <w:rsid w:val="00170B9D"/>
    <w:rsid w:val="00171364"/>
    <w:rsid w:val="001717E6"/>
    <w:rsid w:val="001721F1"/>
    <w:rsid w:val="00172557"/>
    <w:rsid w:val="001727C6"/>
    <w:rsid w:val="00172A9F"/>
    <w:rsid w:val="00173FF4"/>
    <w:rsid w:val="00174099"/>
    <w:rsid w:val="001748B0"/>
    <w:rsid w:val="0017495A"/>
    <w:rsid w:val="00174DB3"/>
    <w:rsid w:val="00174E84"/>
    <w:rsid w:val="0017522A"/>
    <w:rsid w:val="00175981"/>
    <w:rsid w:val="00175C67"/>
    <w:rsid w:val="00175DE7"/>
    <w:rsid w:val="001761D1"/>
    <w:rsid w:val="00176BF3"/>
    <w:rsid w:val="00176F19"/>
    <w:rsid w:val="001777A6"/>
    <w:rsid w:val="00177AD2"/>
    <w:rsid w:val="00177EDD"/>
    <w:rsid w:val="00177FFD"/>
    <w:rsid w:val="00180265"/>
    <w:rsid w:val="0018028E"/>
    <w:rsid w:val="00180786"/>
    <w:rsid w:val="001807BB"/>
    <w:rsid w:val="00181045"/>
    <w:rsid w:val="0018126B"/>
    <w:rsid w:val="00181A81"/>
    <w:rsid w:val="001828D5"/>
    <w:rsid w:val="00182C8A"/>
    <w:rsid w:val="00182D14"/>
    <w:rsid w:val="0018347F"/>
    <w:rsid w:val="001836C1"/>
    <w:rsid w:val="00183937"/>
    <w:rsid w:val="00183FC3"/>
    <w:rsid w:val="001843C5"/>
    <w:rsid w:val="001844CA"/>
    <w:rsid w:val="00184D5D"/>
    <w:rsid w:val="0018522B"/>
    <w:rsid w:val="0018549F"/>
    <w:rsid w:val="00185776"/>
    <w:rsid w:val="001860B0"/>
    <w:rsid w:val="00186828"/>
    <w:rsid w:val="0018692E"/>
    <w:rsid w:val="001870FB"/>
    <w:rsid w:val="001873E3"/>
    <w:rsid w:val="001874DC"/>
    <w:rsid w:val="00187D35"/>
    <w:rsid w:val="0019014D"/>
    <w:rsid w:val="0019046A"/>
    <w:rsid w:val="00190493"/>
    <w:rsid w:val="001919C5"/>
    <w:rsid w:val="001919DF"/>
    <w:rsid w:val="0019239F"/>
    <w:rsid w:val="00192699"/>
    <w:rsid w:val="00192742"/>
    <w:rsid w:val="001929CB"/>
    <w:rsid w:val="00192A10"/>
    <w:rsid w:val="0019338E"/>
    <w:rsid w:val="00194973"/>
    <w:rsid w:val="00194D2A"/>
    <w:rsid w:val="00195373"/>
    <w:rsid w:val="00195C1C"/>
    <w:rsid w:val="00195CD3"/>
    <w:rsid w:val="00195F6A"/>
    <w:rsid w:val="001961EA"/>
    <w:rsid w:val="0019642D"/>
    <w:rsid w:val="00196513"/>
    <w:rsid w:val="00196CDB"/>
    <w:rsid w:val="00196DAF"/>
    <w:rsid w:val="001A0239"/>
    <w:rsid w:val="001A0459"/>
    <w:rsid w:val="001A046C"/>
    <w:rsid w:val="001A069A"/>
    <w:rsid w:val="001A085B"/>
    <w:rsid w:val="001A1284"/>
    <w:rsid w:val="001A1636"/>
    <w:rsid w:val="001A19D8"/>
    <w:rsid w:val="001A1ED3"/>
    <w:rsid w:val="001A1FCF"/>
    <w:rsid w:val="001A1FD9"/>
    <w:rsid w:val="001A23F4"/>
    <w:rsid w:val="001A33AD"/>
    <w:rsid w:val="001A3559"/>
    <w:rsid w:val="001A3639"/>
    <w:rsid w:val="001A396F"/>
    <w:rsid w:val="001A430A"/>
    <w:rsid w:val="001A4835"/>
    <w:rsid w:val="001A51E8"/>
    <w:rsid w:val="001A5287"/>
    <w:rsid w:val="001A59A4"/>
    <w:rsid w:val="001A77E2"/>
    <w:rsid w:val="001A7A68"/>
    <w:rsid w:val="001B0161"/>
    <w:rsid w:val="001B01CD"/>
    <w:rsid w:val="001B1016"/>
    <w:rsid w:val="001B121C"/>
    <w:rsid w:val="001B1791"/>
    <w:rsid w:val="001B1D9A"/>
    <w:rsid w:val="001B1DB4"/>
    <w:rsid w:val="001B21F5"/>
    <w:rsid w:val="001B239D"/>
    <w:rsid w:val="001B23B5"/>
    <w:rsid w:val="001B2F87"/>
    <w:rsid w:val="001B35C8"/>
    <w:rsid w:val="001B35ED"/>
    <w:rsid w:val="001B3D0B"/>
    <w:rsid w:val="001B3D26"/>
    <w:rsid w:val="001B3E20"/>
    <w:rsid w:val="001B4806"/>
    <w:rsid w:val="001B5829"/>
    <w:rsid w:val="001B5849"/>
    <w:rsid w:val="001B5FB7"/>
    <w:rsid w:val="001B6661"/>
    <w:rsid w:val="001B66A8"/>
    <w:rsid w:val="001B6AAD"/>
    <w:rsid w:val="001B6B2D"/>
    <w:rsid w:val="001B6D2C"/>
    <w:rsid w:val="001B730A"/>
    <w:rsid w:val="001B7914"/>
    <w:rsid w:val="001C052C"/>
    <w:rsid w:val="001C0633"/>
    <w:rsid w:val="001C0800"/>
    <w:rsid w:val="001C0AA9"/>
    <w:rsid w:val="001C121E"/>
    <w:rsid w:val="001C18C9"/>
    <w:rsid w:val="001C191E"/>
    <w:rsid w:val="001C1BFD"/>
    <w:rsid w:val="001C21E4"/>
    <w:rsid w:val="001C22C0"/>
    <w:rsid w:val="001C2805"/>
    <w:rsid w:val="001C3693"/>
    <w:rsid w:val="001C3A5C"/>
    <w:rsid w:val="001C478C"/>
    <w:rsid w:val="001C4DFB"/>
    <w:rsid w:val="001C5393"/>
    <w:rsid w:val="001C5429"/>
    <w:rsid w:val="001C61FA"/>
    <w:rsid w:val="001C691B"/>
    <w:rsid w:val="001C6CF4"/>
    <w:rsid w:val="001C6FA5"/>
    <w:rsid w:val="001C720F"/>
    <w:rsid w:val="001C7417"/>
    <w:rsid w:val="001C750D"/>
    <w:rsid w:val="001D00BC"/>
    <w:rsid w:val="001D0317"/>
    <w:rsid w:val="001D0652"/>
    <w:rsid w:val="001D0F89"/>
    <w:rsid w:val="001D1448"/>
    <w:rsid w:val="001D1C07"/>
    <w:rsid w:val="001D1C71"/>
    <w:rsid w:val="001D1F3A"/>
    <w:rsid w:val="001D24A0"/>
    <w:rsid w:val="001D24C8"/>
    <w:rsid w:val="001D2C62"/>
    <w:rsid w:val="001D38B2"/>
    <w:rsid w:val="001D395E"/>
    <w:rsid w:val="001D3CBB"/>
    <w:rsid w:val="001D4753"/>
    <w:rsid w:val="001D4D13"/>
    <w:rsid w:val="001D4FFA"/>
    <w:rsid w:val="001D59AC"/>
    <w:rsid w:val="001D5A14"/>
    <w:rsid w:val="001D5F66"/>
    <w:rsid w:val="001D62DB"/>
    <w:rsid w:val="001D6E70"/>
    <w:rsid w:val="001D703C"/>
    <w:rsid w:val="001D7C14"/>
    <w:rsid w:val="001E0102"/>
    <w:rsid w:val="001E0175"/>
    <w:rsid w:val="001E1077"/>
    <w:rsid w:val="001E10F0"/>
    <w:rsid w:val="001E1184"/>
    <w:rsid w:val="001E129E"/>
    <w:rsid w:val="001E1556"/>
    <w:rsid w:val="001E1607"/>
    <w:rsid w:val="001E1912"/>
    <w:rsid w:val="001E1CDC"/>
    <w:rsid w:val="001E1D63"/>
    <w:rsid w:val="001E1E13"/>
    <w:rsid w:val="001E2433"/>
    <w:rsid w:val="001E246B"/>
    <w:rsid w:val="001E2531"/>
    <w:rsid w:val="001E2627"/>
    <w:rsid w:val="001E2734"/>
    <w:rsid w:val="001E2B4E"/>
    <w:rsid w:val="001E2C30"/>
    <w:rsid w:val="001E2EDC"/>
    <w:rsid w:val="001E3E77"/>
    <w:rsid w:val="001E3F1A"/>
    <w:rsid w:val="001E41C8"/>
    <w:rsid w:val="001E427F"/>
    <w:rsid w:val="001E4568"/>
    <w:rsid w:val="001E45F4"/>
    <w:rsid w:val="001E4A56"/>
    <w:rsid w:val="001E6B5F"/>
    <w:rsid w:val="001E6B7D"/>
    <w:rsid w:val="001E6FC7"/>
    <w:rsid w:val="001E7376"/>
    <w:rsid w:val="001E7A18"/>
    <w:rsid w:val="001E7B45"/>
    <w:rsid w:val="001E7BD0"/>
    <w:rsid w:val="001E7DCE"/>
    <w:rsid w:val="001E7F18"/>
    <w:rsid w:val="001F05A2"/>
    <w:rsid w:val="001F09F1"/>
    <w:rsid w:val="001F0C2F"/>
    <w:rsid w:val="001F0C6E"/>
    <w:rsid w:val="001F0D9F"/>
    <w:rsid w:val="001F0F17"/>
    <w:rsid w:val="001F10BE"/>
    <w:rsid w:val="001F11D3"/>
    <w:rsid w:val="001F17A9"/>
    <w:rsid w:val="001F2B55"/>
    <w:rsid w:val="001F2C99"/>
    <w:rsid w:val="001F2DC8"/>
    <w:rsid w:val="001F2F4C"/>
    <w:rsid w:val="001F35C5"/>
    <w:rsid w:val="001F43A6"/>
    <w:rsid w:val="001F48D0"/>
    <w:rsid w:val="001F4B72"/>
    <w:rsid w:val="001F4FBD"/>
    <w:rsid w:val="001F518E"/>
    <w:rsid w:val="001F5673"/>
    <w:rsid w:val="001F5951"/>
    <w:rsid w:val="001F598F"/>
    <w:rsid w:val="001F6139"/>
    <w:rsid w:val="001F6CA9"/>
    <w:rsid w:val="001F738F"/>
    <w:rsid w:val="001F76A6"/>
    <w:rsid w:val="002001F6"/>
    <w:rsid w:val="002003E6"/>
    <w:rsid w:val="0020048B"/>
    <w:rsid w:val="002004B4"/>
    <w:rsid w:val="00200703"/>
    <w:rsid w:val="002009F9"/>
    <w:rsid w:val="00200B4D"/>
    <w:rsid w:val="00200F4C"/>
    <w:rsid w:val="00201841"/>
    <w:rsid w:val="002018C0"/>
    <w:rsid w:val="00202109"/>
    <w:rsid w:val="00202887"/>
    <w:rsid w:val="00202C3B"/>
    <w:rsid w:val="00202C5B"/>
    <w:rsid w:val="00202CBC"/>
    <w:rsid w:val="0020328B"/>
    <w:rsid w:val="00203594"/>
    <w:rsid w:val="002039C6"/>
    <w:rsid w:val="00203BAA"/>
    <w:rsid w:val="00203DAE"/>
    <w:rsid w:val="002056FA"/>
    <w:rsid w:val="002058B7"/>
    <w:rsid w:val="00205B35"/>
    <w:rsid w:val="00206670"/>
    <w:rsid w:val="0020716E"/>
    <w:rsid w:val="00207806"/>
    <w:rsid w:val="0020795B"/>
    <w:rsid w:val="00207B8B"/>
    <w:rsid w:val="00207C7D"/>
    <w:rsid w:val="00207F04"/>
    <w:rsid w:val="00210941"/>
    <w:rsid w:val="00210CB8"/>
    <w:rsid w:val="002115AC"/>
    <w:rsid w:val="002127AC"/>
    <w:rsid w:val="00212C74"/>
    <w:rsid w:val="00212D65"/>
    <w:rsid w:val="00212E52"/>
    <w:rsid w:val="00212F2D"/>
    <w:rsid w:val="0021364D"/>
    <w:rsid w:val="002139B1"/>
    <w:rsid w:val="00213A52"/>
    <w:rsid w:val="002140A8"/>
    <w:rsid w:val="002142EB"/>
    <w:rsid w:val="00214469"/>
    <w:rsid w:val="002149F1"/>
    <w:rsid w:val="00214B7C"/>
    <w:rsid w:val="002151CE"/>
    <w:rsid w:val="0021535A"/>
    <w:rsid w:val="002154BE"/>
    <w:rsid w:val="00215C39"/>
    <w:rsid w:val="00215C6B"/>
    <w:rsid w:val="00216481"/>
    <w:rsid w:val="00216623"/>
    <w:rsid w:val="00216B59"/>
    <w:rsid w:val="00216BC2"/>
    <w:rsid w:val="00217A35"/>
    <w:rsid w:val="00217D57"/>
    <w:rsid w:val="00220081"/>
    <w:rsid w:val="002205EA"/>
    <w:rsid w:val="00220B48"/>
    <w:rsid w:val="00220EBD"/>
    <w:rsid w:val="00220F8E"/>
    <w:rsid w:val="002215F7"/>
    <w:rsid w:val="0022181E"/>
    <w:rsid w:val="00221AE4"/>
    <w:rsid w:val="002225B2"/>
    <w:rsid w:val="002228D3"/>
    <w:rsid w:val="00222AC6"/>
    <w:rsid w:val="00223573"/>
    <w:rsid w:val="002241CE"/>
    <w:rsid w:val="002244A3"/>
    <w:rsid w:val="002244DB"/>
    <w:rsid w:val="0022643B"/>
    <w:rsid w:val="002267B9"/>
    <w:rsid w:val="00226B1B"/>
    <w:rsid w:val="00226EBC"/>
    <w:rsid w:val="00226EEC"/>
    <w:rsid w:val="002273FA"/>
    <w:rsid w:val="00227524"/>
    <w:rsid w:val="002277FC"/>
    <w:rsid w:val="002278F7"/>
    <w:rsid w:val="00227CD5"/>
    <w:rsid w:val="00230319"/>
    <w:rsid w:val="0023126B"/>
    <w:rsid w:val="00231B9C"/>
    <w:rsid w:val="002321EC"/>
    <w:rsid w:val="00232B92"/>
    <w:rsid w:val="00232BA1"/>
    <w:rsid w:val="00232FE7"/>
    <w:rsid w:val="00233121"/>
    <w:rsid w:val="00233825"/>
    <w:rsid w:val="0023422A"/>
    <w:rsid w:val="00235497"/>
    <w:rsid w:val="00235D03"/>
    <w:rsid w:val="00236813"/>
    <w:rsid w:val="00236C1A"/>
    <w:rsid w:val="00237286"/>
    <w:rsid w:val="00240807"/>
    <w:rsid w:val="00241216"/>
    <w:rsid w:val="0024134B"/>
    <w:rsid w:val="002418C4"/>
    <w:rsid w:val="00241B4D"/>
    <w:rsid w:val="00242022"/>
    <w:rsid w:val="002420B3"/>
    <w:rsid w:val="00242542"/>
    <w:rsid w:val="00242E50"/>
    <w:rsid w:val="0024312B"/>
    <w:rsid w:val="00243E52"/>
    <w:rsid w:val="00243F78"/>
    <w:rsid w:val="002440D2"/>
    <w:rsid w:val="0024506A"/>
    <w:rsid w:val="00245782"/>
    <w:rsid w:val="0024610E"/>
    <w:rsid w:val="0024617C"/>
    <w:rsid w:val="00247284"/>
    <w:rsid w:val="00247471"/>
    <w:rsid w:val="002503E3"/>
    <w:rsid w:val="00250711"/>
    <w:rsid w:val="00250967"/>
    <w:rsid w:val="002509B6"/>
    <w:rsid w:val="002513C3"/>
    <w:rsid w:val="002515E8"/>
    <w:rsid w:val="00251B8E"/>
    <w:rsid w:val="00251BE6"/>
    <w:rsid w:val="00252F5A"/>
    <w:rsid w:val="002530E9"/>
    <w:rsid w:val="002531C1"/>
    <w:rsid w:val="00253E47"/>
    <w:rsid w:val="00254042"/>
    <w:rsid w:val="002547E4"/>
    <w:rsid w:val="0025487E"/>
    <w:rsid w:val="00254C68"/>
    <w:rsid w:val="00255596"/>
    <w:rsid w:val="0025585B"/>
    <w:rsid w:val="0025683F"/>
    <w:rsid w:val="002572B3"/>
    <w:rsid w:val="002573E1"/>
    <w:rsid w:val="00257C22"/>
    <w:rsid w:val="00260064"/>
    <w:rsid w:val="002607CA"/>
    <w:rsid w:val="00260870"/>
    <w:rsid w:val="0026105F"/>
    <w:rsid w:val="00261293"/>
    <w:rsid w:val="0026154B"/>
    <w:rsid w:val="002616CD"/>
    <w:rsid w:val="00261869"/>
    <w:rsid w:val="0026199A"/>
    <w:rsid w:val="002619C9"/>
    <w:rsid w:val="00261A3E"/>
    <w:rsid w:val="00261A6B"/>
    <w:rsid w:val="002626D9"/>
    <w:rsid w:val="00262759"/>
    <w:rsid w:val="0026349A"/>
    <w:rsid w:val="00263958"/>
    <w:rsid w:val="00263C36"/>
    <w:rsid w:val="00263E81"/>
    <w:rsid w:val="00263ED1"/>
    <w:rsid w:val="0026448D"/>
    <w:rsid w:val="00264ACD"/>
    <w:rsid w:val="00264E1D"/>
    <w:rsid w:val="0026538F"/>
    <w:rsid w:val="0026554F"/>
    <w:rsid w:val="002658C2"/>
    <w:rsid w:val="0026655A"/>
    <w:rsid w:val="002667E3"/>
    <w:rsid w:val="0026688C"/>
    <w:rsid w:val="00266CED"/>
    <w:rsid w:val="0026786D"/>
    <w:rsid w:val="0027067A"/>
    <w:rsid w:val="00270A91"/>
    <w:rsid w:val="00271104"/>
    <w:rsid w:val="0027115B"/>
    <w:rsid w:val="00271217"/>
    <w:rsid w:val="00271501"/>
    <w:rsid w:val="00271630"/>
    <w:rsid w:val="00271FED"/>
    <w:rsid w:val="002729F4"/>
    <w:rsid w:val="00272B44"/>
    <w:rsid w:val="00273827"/>
    <w:rsid w:val="00273B2C"/>
    <w:rsid w:val="00273BDF"/>
    <w:rsid w:val="00273BF3"/>
    <w:rsid w:val="00273F98"/>
    <w:rsid w:val="00274AEE"/>
    <w:rsid w:val="00274E21"/>
    <w:rsid w:val="0027515B"/>
    <w:rsid w:val="002756CC"/>
    <w:rsid w:val="00275BB9"/>
    <w:rsid w:val="0027623F"/>
    <w:rsid w:val="0027735B"/>
    <w:rsid w:val="002773CB"/>
    <w:rsid w:val="00277780"/>
    <w:rsid w:val="0027792E"/>
    <w:rsid w:val="00277E25"/>
    <w:rsid w:val="002809EC"/>
    <w:rsid w:val="00280BC3"/>
    <w:rsid w:val="002811D1"/>
    <w:rsid w:val="002816E3"/>
    <w:rsid w:val="00281720"/>
    <w:rsid w:val="00281C9F"/>
    <w:rsid w:val="00281E82"/>
    <w:rsid w:val="00281FF0"/>
    <w:rsid w:val="00282300"/>
    <w:rsid w:val="002825F8"/>
    <w:rsid w:val="002827C5"/>
    <w:rsid w:val="00282A87"/>
    <w:rsid w:val="00282AC0"/>
    <w:rsid w:val="00282B4C"/>
    <w:rsid w:val="00282CF5"/>
    <w:rsid w:val="00282D2F"/>
    <w:rsid w:val="00282ED4"/>
    <w:rsid w:val="00283C59"/>
    <w:rsid w:val="0028400A"/>
    <w:rsid w:val="00284F33"/>
    <w:rsid w:val="00285BC9"/>
    <w:rsid w:val="00285CB4"/>
    <w:rsid w:val="00285DD0"/>
    <w:rsid w:val="002864EE"/>
    <w:rsid w:val="0028657A"/>
    <w:rsid w:val="0028657D"/>
    <w:rsid w:val="002865D9"/>
    <w:rsid w:val="00286862"/>
    <w:rsid w:val="002869C6"/>
    <w:rsid w:val="00287A15"/>
    <w:rsid w:val="00287B0C"/>
    <w:rsid w:val="00287B49"/>
    <w:rsid w:val="00287BBD"/>
    <w:rsid w:val="00287BD5"/>
    <w:rsid w:val="00290266"/>
    <w:rsid w:val="002910D2"/>
    <w:rsid w:val="00291812"/>
    <w:rsid w:val="00291ABD"/>
    <w:rsid w:val="002929CF"/>
    <w:rsid w:val="0029331D"/>
    <w:rsid w:val="0029355D"/>
    <w:rsid w:val="00293820"/>
    <w:rsid w:val="00293A9E"/>
    <w:rsid w:val="00293F75"/>
    <w:rsid w:val="00294857"/>
    <w:rsid w:val="00295155"/>
    <w:rsid w:val="0029522D"/>
    <w:rsid w:val="002957B5"/>
    <w:rsid w:val="002958AF"/>
    <w:rsid w:val="00295CF6"/>
    <w:rsid w:val="002961B2"/>
    <w:rsid w:val="002966F1"/>
    <w:rsid w:val="00296829"/>
    <w:rsid w:val="0029734F"/>
    <w:rsid w:val="00297ACD"/>
    <w:rsid w:val="002A0772"/>
    <w:rsid w:val="002A1193"/>
    <w:rsid w:val="002A123A"/>
    <w:rsid w:val="002A1442"/>
    <w:rsid w:val="002A26A0"/>
    <w:rsid w:val="002A26E3"/>
    <w:rsid w:val="002A2718"/>
    <w:rsid w:val="002A272A"/>
    <w:rsid w:val="002A27EA"/>
    <w:rsid w:val="002A304F"/>
    <w:rsid w:val="002A3664"/>
    <w:rsid w:val="002A368D"/>
    <w:rsid w:val="002A3A2A"/>
    <w:rsid w:val="002A3A74"/>
    <w:rsid w:val="002A43C9"/>
    <w:rsid w:val="002A4945"/>
    <w:rsid w:val="002A5310"/>
    <w:rsid w:val="002A58E6"/>
    <w:rsid w:val="002A60B6"/>
    <w:rsid w:val="002A6435"/>
    <w:rsid w:val="002A7509"/>
    <w:rsid w:val="002A7AE4"/>
    <w:rsid w:val="002B001A"/>
    <w:rsid w:val="002B02F9"/>
    <w:rsid w:val="002B0F06"/>
    <w:rsid w:val="002B1100"/>
    <w:rsid w:val="002B14AA"/>
    <w:rsid w:val="002B1CFD"/>
    <w:rsid w:val="002B1EF5"/>
    <w:rsid w:val="002B2501"/>
    <w:rsid w:val="002B287D"/>
    <w:rsid w:val="002B2E59"/>
    <w:rsid w:val="002B39C9"/>
    <w:rsid w:val="002B3D6B"/>
    <w:rsid w:val="002B40E6"/>
    <w:rsid w:val="002B4CCF"/>
    <w:rsid w:val="002B597C"/>
    <w:rsid w:val="002B62BD"/>
    <w:rsid w:val="002B638A"/>
    <w:rsid w:val="002B6404"/>
    <w:rsid w:val="002B6C3C"/>
    <w:rsid w:val="002B6D13"/>
    <w:rsid w:val="002B6EE0"/>
    <w:rsid w:val="002B733C"/>
    <w:rsid w:val="002B7B8E"/>
    <w:rsid w:val="002B7E57"/>
    <w:rsid w:val="002B7FD7"/>
    <w:rsid w:val="002C0415"/>
    <w:rsid w:val="002C04E3"/>
    <w:rsid w:val="002C050A"/>
    <w:rsid w:val="002C0860"/>
    <w:rsid w:val="002C094B"/>
    <w:rsid w:val="002C0EB7"/>
    <w:rsid w:val="002C1303"/>
    <w:rsid w:val="002C1880"/>
    <w:rsid w:val="002C2650"/>
    <w:rsid w:val="002C268D"/>
    <w:rsid w:val="002C2D1A"/>
    <w:rsid w:val="002C2E40"/>
    <w:rsid w:val="002C3653"/>
    <w:rsid w:val="002C37B0"/>
    <w:rsid w:val="002C3EBB"/>
    <w:rsid w:val="002C3F3D"/>
    <w:rsid w:val="002C3F9F"/>
    <w:rsid w:val="002C41AC"/>
    <w:rsid w:val="002C41F8"/>
    <w:rsid w:val="002C51D9"/>
    <w:rsid w:val="002C54F6"/>
    <w:rsid w:val="002C56E9"/>
    <w:rsid w:val="002C5AD3"/>
    <w:rsid w:val="002C5C9A"/>
    <w:rsid w:val="002C5DF5"/>
    <w:rsid w:val="002C6911"/>
    <w:rsid w:val="002C74EA"/>
    <w:rsid w:val="002C7E77"/>
    <w:rsid w:val="002C7EEE"/>
    <w:rsid w:val="002D01EF"/>
    <w:rsid w:val="002D0218"/>
    <w:rsid w:val="002D0417"/>
    <w:rsid w:val="002D07DA"/>
    <w:rsid w:val="002D0E33"/>
    <w:rsid w:val="002D16A5"/>
    <w:rsid w:val="002D1A70"/>
    <w:rsid w:val="002D1B82"/>
    <w:rsid w:val="002D23E7"/>
    <w:rsid w:val="002D3048"/>
    <w:rsid w:val="002D3056"/>
    <w:rsid w:val="002D30A5"/>
    <w:rsid w:val="002D3266"/>
    <w:rsid w:val="002D345C"/>
    <w:rsid w:val="002D3BA0"/>
    <w:rsid w:val="002D3EB1"/>
    <w:rsid w:val="002D4D94"/>
    <w:rsid w:val="002D50C8"/>
    <w:rsid w:val="002D56E1"/>
    <w:rsid w:val="002D57D9"/>
    <w:rsid w:val="002D5CC4"/>
    <w:rsid w:val="002D5D6D"/>
    <w:rsid w:val="002D6399"/>
    <w:rsid w:val="002D66A2"/>
    <w:rsid w:val="002D723C"/>
    <w:rsid w:val="002E16CD"/>
    <w:rsid w:val="002E1A42"/>
    <w:rsid w:val="002E1D85"/>
    <w:rsid w:val="002E1F92"/>
    <w:rsid w:val="002E201F"/>
    <w:rsid w:val="002E2176"/>
    <w:rsid w:val="002E3C17"/>
    <w:rsid w:val="002E42D7"/>
    <w:rsid w:val="002E43A8"/>
    <w:rsid w:val="002E4CB5"/>
    <w:rsid w:val="002E4F45"/>
    <w:rsid w:val="002E5EB6"/>
    <w:rsid w:val="002E60C4"/>
    <w:rsid w:val="002E6268"/>
    <w:rsid w:val="002E6460"/>
    <w:rsid w:val="002E6599"/>
    <w:rsid w:val="002E65AB"/>
    <w:rsid w:val="002E6F3B"/>
    <w:rsid w:val="002E7397"/>
    <w:rsid w:val="002E7521"/>
    <w:rsid w:val="002E76A8"/>
    <w:rsid w:val="002E7EAB"/>
    <w:rsid w:val="002F0024"/>
    <w:rsid w:val="002F03F4"/>
    <w:rsid w:val="002F11B5"/>
    <w:rsid w:val="002F209F"/>
    <w:rsid w:val="002F21EE"/>
    <w:rsid w:val="002F26D5"/>
    <w:rsid w:val="002F2753"/>
    <w:rsid w:val="002F280B"/>
    <w:rsid w:val="002F54DB"/>
    <w:rsid w:val="002F6109"/>
    <w:rsid w:val="002F627C"/>
    <w:rsid w:val="002F6A95"/>
    <w:rsid w:val="002F7157"/>
    <w:rsid w:val="002F7291"/>
    <w:rsid w:val="002F7639"/>
    <w:rsid w:val="002F7767"/>
    <w:rsid w:val="002F7B3B"/>
    <w:rsid w:val="002F7E8E"/>
    <w:rsid w:val="002F7EFA"/>
    <w:rsid w:val="00301837"/>
    <w:rsid w:val="003019D4"/>
    <w:rsid w:val="00301EDF"/>
    <w:rsid w:val="003021ED"/>
    <w:rsid w:val="003033E3"/>
    <w:rsid w:val="00303CCA"/>
    <w:rsid w:val="003050F6"/>
    <w:rsid w:val="003057AA"/>
    <w:rsid w:val="003061AB"/>
    <w:rsid w:val="0030650F"/>
    <w:rsid w:val="00306550"/>
    <w:rsid w:val="00306840"/>
    <w:rsid w:val="003071EC"/>
    <w:rsid w:val="0030754D"/>
    <w:rsid w:val="00307913"/>
    <w:rsid w:val="003104F6"/>
    <w:rsid w:val="00310B82"/>
    <w:rsid w:val="00310C13"/>
    <w:rsid w:val="00311828"/>
    <w:rsid w:val="003123E3"/>
    <w:rsid w:val="00312532"/>
    <w:rsid w:val="00313287"/>
    <w:rsid w:val="00313442"/>
    <w:rsid w:val="00313ABB"/>
    <w:rsid w:val="00313E72"/>
    <w:rsid w:val="00313F2A"/>
    <w:rsid w:val="00315386"/>
    <w:rsid w:val="003154E8"/>
    <w:rsid w:val="003156EA"/>
    <w:rsid w:val="00315ECC"/>
    <w:rsid w:val="00316419"/>
    <w:rsid w:val="00316AAD"/>
    <w:rsid w:val="00316C7F"/>
    <w:rsid w:val="003170FA"/>
    <w:rsid w:val="0031723F"/>
    <w:rsid w:val="003174BD"/>
    <w:rsid w:val="003200E4"/>
    <w:rsid w:val="003201F9"/>
    <w:rsid w:val="00320644"/>
    <w:rsid w:val="00320976"/>
    <w:rsid w:val="00320E23"/>
    <w:rsid w:val="003211B3"/>
    <w:rsid w:val="00321A07"/>
    <w:rsid w:val="00321A69"/>
    <w:rsid w:val="00321E47"/>
    <w:rsid w:val="00322BA5"/>
    <w:rsid w:val="00323415"/>
    <w:rsid w:val="00323848"/>
    <w:rsid w:val="00323A19"/>
    <w:rsid w:val="00323B5D"/>
    <w:rsid w:val="0032402D"/>
    <w:rsid w:val="003247F7"/>
    <w:rsid w:val="00324E93"/>
    <w:rsid w:val="00324EA3"/>
    <w:rsid w:val="003256B2"/>
    <w:rsid w:val="0032574D"/>
    <w:rsid w:val="00325AAE"/>
    <w:rsid w:val="00325FDF"/>
    <w:rsid w:val="00327787"/>
    <w:rsid w:val="00327AC7"/>
    <w:rsid w:val="00327B75"/>
    <w:rsid w:val="0033136A"/>
    <w:rsid w:val="00331960"/>
    <w:rsid w:val="003325ED"/>
    <w:rsid w:val="003326D4"/>
    <w:rsid w:val="00332D29"/>
    <w:rsid w:val="00333362"/>
    <w:rsid w:val="00333448"/>
    <w:rsid w:val="0033360B"/>
    <w:rsid w:val="00334772"/>
    <w:rsid w:val="00335623"/>
    <w:rsid w:val="00335709"/>
    <w:rsid w:val="00335BD8"/>
    <w:rsid w:val="00336421"/>
    <w:rsid w:val="00336594"/>
    <w:rsid w:val="00336A46"/>
    <w:rsid w:val="00336AC2"/>
    <w:rsid w:val="00336B9F"/>
    <w:rsid w:val="00336BFF"/>
    <w:rsid w:val="00336C3F"/>
    <w:rsid w:val="00336CCA"/>
    <w:rsid w:val="00337EFA"/>
    <w:rsid w:val="003401EF"/>
    <w:rsid w:val="00340225"/>
    <w:rsid w:val="003402B6"/>
    <w:rsid w:val="00340381"/>
    <w:rsid w:val="00340756"/>
    <w:rsid w:val="00340A00"/>
    <w:rsid w:val="00340A4C"/>
    <w:rsid w:val="00340C71"/>
    <w:rsid w:val="00340ECE"/>
    <w:rsid w:val="00341260"/>
    <w:rsid w:val="00341486"/>
    <w:rsid w:val="003414E4"/>
    <w:rsid w:val="00342015"/>
    <w:rsid w:val="00342128"/>
    <w:rsid w:val="00342951"/>
    <w:rsid w:val="00344924"/>
    <w:rsid w:val="00345291"/>
    <w:rsid w:val="003455DF"/>
    <w:rsid w:val="00345A01"/>
    <w:rsid w:val="00345A95"/>
    <w:rsid w:val="00346532"/>
    <w:rsid w:val="00346CDB"/>
    <w:rsid w:val="0034798F"/>
    <w:rsid w:val="00351D44"/>
    <w:rsid w:val="00351D63"/>
    <w:rsid w:val="00351E1F"/>
    <w:rsid w:val="0035216D"/>
    <w:rsid w:val="003522F9"/>
    <w:rsid w:val="00352579"/>
    <w:rsid w:val="003525DF"/>
    <w:rsid w:val="00352E7C"/>
    <w:rsid w:val="0035377D"/>
    <w:rsid w:val="003549D9"/>
    <w:rsid w:val="00354AB5"/>
    <w:rsid w:val="00354D5A"/>
    <w:rsid w:val="003556E4"/>
    <w:rsid w:val="00355A71"/>
    <w:rsid w:val="00355A8D"/>
    <w:rsid w:val="00355A8F"/>
    <w:rsid w:val="00356B8D"/>
    <w:rsid w:val="00356E60"/>
    <w:rsid w:val="00356E83"/>
    <w:rsid w:val="00357925"/>
    <w:rsid w:val="00357BB2"/>
    <w:rsid w:val="00357D1D"/>
    <w:rsid w:val="003601D5"/>
    <w:rsid w:val="00360F4C"/>
    <w:rsid w:val="00360F4E"/>
    <w:rsid w:val="00361257"/>
    <w:rsid w:val="00362157"/>
    <w:rsid w:val="00362992"/>
    <w:rsid w:val="00362ACE"/>
    <w:rsid w:val="00362F88"/>
    <w:rsid w:val="003639EC"/>
    <w:rsid w:val="00363FE8"/>
    <w:rsid w:val="00364B4B"/>
    <w:rsid w:val="00364E15"/>
    <w:rsid w:val="0036629B"/>
    <w:rsid w:val="00366776"/>
    <w:rsid w:val="003668EA"/>
    <w:rsid w:val="00366CA8"/>
    <w:rsid w:val="00367088"/>
    <w:rsid w:val="00367223"/>
    <w:rsid w:val="003674D5"/>
    <w:rsid w:val="00367C30"/>
    <w:rsid w:val="003705B9"/>
    <w:rsid w:val="00370A85"/>
    <w:rsid w:val="003712D6"/>
    <w:rsid w:val="003716D8"/>
    <w:rsid w:val="0037198D"/>
    <w:rsid w:val="0037244D"/>
    <w:rsid w:val="0037291F"/>
    <w:rsid w:val="00372D5F"/>
    <w:rsid w:val="00373186"/>
    <w:rsid w:val="00373595"/>
    <w:rsid w:val="003735B6"/>
    <w:rsid w:val="003736C4"/>
    <w:rsid w:val="00373A84"/>
    <w:rsid w:val="00373FCE"/>
    <w:rsid w:val="00373FF1"/>
    <w:rsid w:val="0037459D"/>
    <w:rsid w:val="0037476F"/>
    <w:rsid w:val="003747BC"/>
    <w:rsid w:val="00374BF1"/>
    <w:rsid w:val="003754A4"/>
    <w:rsid w:val="00375ECC"/>
    <w:rsid w:val="0037634E"/>
    <w:rsid w:val="003764AC"/>
    <w:rsid w:val="003767C5"/>
    <w:rsid w:val="00376DFF"/>
    <w:rsid w:val="0037788A"/>
    <w:rsid w:val="00377C5F"/>
    <w:rsid w:val="003804BA"/>
    <w:rsid w:val="00380C56"/>
    <w:rsid w:val="00380D4B"/>
    <w:rsid w:val="00380FB2"/>
    <w:rsid w:val="00381BED"/>
    <w:rsid w:val="00381D44"/>
    <w:rsid w:val="00382495"/>
    <w:rsid w:val="003826D8"/>
    <w:rsid w:val="00382BC8"/>
    <w:rsid w:val="00383A3E"/>
    <w:rsid w:val="00383BF7"/>
    <w:rsid w:val="00383F37"/>
    <w:rsid w:val="003847C3"/>
    <w:rsid w:val="003848D1"/>
    <w:rsid w:val="003848F0"/>
    <w:rsid w:val="00384CA1"/>
    <w:rsid w:val="0038580E"/>
    <w:rsid w:val="003866C1"/>
    <w:rsid w:val="00386BD9"/>
    <w:rsid w:val="003873D3"/>
    <w:rsid w:val="00387D26"/>
    <w:rsid w:val="00387EBA"/>
    <w:rsid w:val="00390575"/>
    <w:rsid w:val="00390821"/>
    <w:rsid w:val="003917F9"/>
    <w:rsid w:val="00391E86"/>
    <w:rsid w:val="003926DD"/>
    <w:rsid w:val="00392C06"/>
    <w:rsid w:val="0039319B"/>
    <w:rsid w:val="00393298"/>
    <w:rsid w:val="00394261"/>
    <w:rsid w:val="003943BF"/>
    <w:rsid w:val="003944B1"/>
    <w:rsid w:val="00394F71"/>
    <w:rsid w:val="003953DD"/>
    <w:rsid w:val="003958F5"/>
    <w:rsid w:val="0039599F"/>
    <w:rsid w:val="00395E04"/>
    <w:rsid w:val="00395E07"/>
    <w:rsid w:val="0039668E"/>
    <w:rsid w:val="00396706"/>
    <w:rsid w:val="00396A86"/>
    <w:rsid w:val="00397356"/>
    <w:rsid w:val="003976A6"/>
    <w:rsid w:val="00397C5E"/>
    <w:rsid w:val="003A0264"/>
    <w:rsid w:val="003A0846"/>
    <w:rsid w:val="003A0972"/>
    <w:rsid w:val="003A0C1F"/>
    <w:rsid w:val="003A0F56"/>
    <w:rsid w:val="003A1026"/>
    <w:rsid w:val="003A12FD"/>
    <w:rsid w:val="003A15A0"/>
    <w:rsid w:val="003A1793"/>
    <w:rsid w:val="003A1D3D"/>
    <w:rsid w:val="003A1EEF"/>
    <w:rsid w:val="003A1F85"/>
    <w:rsid w:val="003A235F"/>
    <w:rsid w:val="003A2414"/>
    <w:rsid w:val="003A292C"/>
    <w:rsid w:val="003A2E5A"/>
    <w:rsid w:val="003A2F6B"/>
    <w:rsid w:val="003A35BC"/>
    <w:rsid w:val="003A4144"/>
    <w:rsid w:val="003A4414"/>
    <w:rsid w:val="003A4E57"/>
    <w:rsid w:val="003A506A"/>
    <w:rsid w:val="003A5151"/>
    <w:rsid w:val="003A531C"/>
    <w:rsid w:val="003A555C"/>
    <w:rsid w:val="003A59A6"/>
    <w:rsid w:val="003A59DD"/>
    <w:rsid w:val="003A5DFD"/>
    <w:rsid w:val="003A649C"/>
    <w:rsid w:val="003A68ED"/>
    <w:rsid w:val="003A719B"/>
    <w:rsid w:val="003A73CF"/>
    <w:rsid w:val="003A75D5"/>
    <w:rsid w:val="003A7C78"/>
    <w:rsid w:val="003A7F42"/>
    <w:rsid w:val="003B02C8"/>
    <w:rsid w:val="003B0516"/>
    <w:rsid w:val="003B077C"/>
    <w:rsid w:val="003B1306"/>
    <w:rsid w:val="003B1AF2"/>
    <w:rsid w:val="003B2399"/>
    <w:rsid w:val="003B36DB"/>
    <w:rsid w:val="003B37DF"/>
    <w:rsid w:val="003B3CC9"/>
    <w:rsid w:val="003B3DD4"/>
    <w:rsid w:val="003B3E02"/>
    <w:rsid w:val="003B4180"/>
    <w:rsid w:val="003B4854"/>
    <w:rsid w:val="003B56CE"/>
    <w:rsid w:val="003B5BA7"/>
    <w:rsid w:val="003B5E4E"/>
    <w:rsid w:val="003B5EB3"/>
    <w:rsid w:val="003B5F89"/>
    <w:rsid w:val="003B6212"/>
    <w:rsid w:val="003B62BA"/>
    <w:rsid w:val="003B65CE"/>
    <w:rsid w:val="003B74DD"/>
    <w:rsid w:val="003B7698"/>
    <w:rsid w:val="003B7796"/>
    <w:rsid w:val="003B7AE4"/>
    <w:rsid w:val="003C01A5"/>
    <w:rsid w:val="003C0EF1"/>
    <w:rsid w:val="003C1A63"/>
    <w:rsid w:val="003C1AA5"/>
    <w:rsid w:val="003C1F66"/>
    <w:rsid w:val="003C210A"/>
    <w:rsid w:val="003C37B0"/>
    <w:rsid w:val="003C38E3"/>
    <w:rsid w:val="003C3A8F"/>
    <w:rsid w:val="003C3D4C"/>
    <w:rsid w:val="003C4191"/>
    <w:rsid w:val="003C4852"/>
    <w:rsid w:val="003C4E6D"/>
    <w:rsid w:val="003C500D"/>
    <w:rsid w:val="003C52E3"/>
    <w:rsid w:val="003C5A92"/>
    <w:rsid w:val="003C5DB6"/>
    <w:rsid w:val="003C5DB7"/>
    <w:rsid w:val="003C5F62"/>
    <w:rsid w:val="003C64E9"/>
    <w:rsid w:val="003C6AF0"/>
    <w:rsid w:val="003C6B7D"/>
    <w:rsid w:val="003C6C43"/>
    <w:rsid w:val="003C7A4A"/>
    <w:rsid w:val="003C7E46"/>
    <w:rsid w:val="003D0133"/>
    <w:rsid w:val="003D1C5A"/>
    <w:rsid w:val="003D1E38"/>
    <w:rsid w:val="003D23E4"/>
    <w:rsid w:val="003D2436"/>
    <w:rsid w:val="003D313B"/>
    <w:rsid w:val="003D331C"/>
    <w:rsid w:val="003D35CB"/>
    <w:rsid w:val="003D3867"/>
    <w:rsid w:val="003D3ABF"/>
    <w:rsid w:val="003D3CBF"/>
    <w:rsid w:val="003D42AB"/>
    <w:rsid w:val="003D4992"/>
    <w:rsid w:val="003D4D27"/>
    <w:rsid w:val="003D4D2E"/>
    <w:rsid w:val="003D4F9E"/>
    <w:rsid w:val="003D524A"/>
    <w:rsid w:val="003D54EE"/>
    <w:rsid w:val="003D6B43"/>
    <w:rsid w:val="003D6FE8"/>
    <w:rsid w:val="003D7D2C"/>
    <w:rsid w:val="003D7E52"/>
    <w:rsid w:val="003E1A11"/>
    <w:rsid w:val="003E1AEA"/>
    <w:rsid w:val="003E1DA3"/>
    <w:rsid w:val="003E242F"/>
    <w:rsid w:val="003E26E9"/>
    <w:rsid w:val="003E2D02"/>
    <w:rsid w:val="003E325A"/>
    <w:rsid w:val="003E3309"/>
    <w:rsid w:val="003E34E7"/>
    <w:rsid w:val="003E4247"/>
    <w:rsid w:val="003E513A"/>
    <w:rsid w:val="003E5247"/>
    <w:rsid w:val="003E56DD"/>
    <w:rsid w:val="003E59CD"/>
    <w:rsid w:val="003E5A8C"/>
    <w:rsid w:val="003E6142"/>
    <w:rsid w:val="003E677F"/>
    <w:rsid w:val="003E6846"/>
    <w:rsid w:val="003E6BE4"/>
    <w:rsid w:val="003E7312"/>
    <w:rsid w:val="003F002A"/>
    <w:rsid w:val="003F092E"/>
    <w:rsid w:val="003F0B2C"/>
    <w:rsid w:val="003F10F8"/>
    <w:rsid w:val="003F1EB9"/>
    <w:rsid w:val="003F227E"/>
    <w:rsid w:val="003F2546"/>
    <w:rsid w:val="003F2756"/>
    <w:rsid w:val="003F27DE"/>
    <w:rsid w:val="003F27F0"/>
    <w:rsid w:val="003F2B04"/>
    <w:rsid w:val="003F33BB"/>
    <w:rsid w:val="003F37AF"/>
    <w:rsid w:val="003F410C"/>
    <w:rsid w:val="003F4944"/>
    <w:rsid w:val="003F4BDB"/>
    <w:rsid w:val="003F4D8B"/>
    <w:rsid w:val="003F518A"/>
    <w:rsid w:val="003F5205"/>
    <w:rsid w:val="003F5237"/>
    <w:rsid w:val="003F5E82"/>
    <w:rsid w:val="003F5F84"/>
    <w:rsid w:val="003F6381"/>
    <w:rsid w:val="003F67F5"/>
    <w:rsid w:val="003F750D"/>
    <w:rsid w:val="003F7739"/>
    <w:rsid w:val="003F7B2B"/>
    <w:rsid w:val="003F7C67"/>
    <w:rsid w:val="003F7D7C"/>
    <w:rsid w:val="00400148"/>
    <w:rsid w:val="00400179"/>
    <w:rsid w:val="00400584"/>
    <w:rsid w:val="0040080B"/>
    <w:rsid w:val="00401C34"/>
    <w:rsid w:val="00401C96"/>
    <w:rsid w:val="00402079"/>
    <w:rsid w:val="004029E3"/>
    <w:rsid w:val="00402AD3"/>
    <w:rsid w:val="004034FD"/>
    <w:rsid w:val="00403583"/>
    <w:rsid w:val="00403608"/>
    <w:rsid w:val="0040365E"/>
    <w:rsid w:val="00403C2C"/>
    <w:rsid w:val="00403E93"/>
    <w:rsid w:val="00403EC0"/>
    <w:rsid w:val="004042E9"/>
    <w:rsid w:val="00404BAA"/>
    <w:rsid w:val="00404E80"/>
    <w:rsid w:val="00405474"/>
    <w:rsid w:val="00405766"/>
    <w:rsid w:val="0040617F"/>
    <w:rsid w:val="0040662D"/>
    <w:rsid w:val="00406AFD"/>
    <w:rsid w:val="00406D94"/>
    <w:rsid w:val="0040741E"/>
    <w:rsid w:val="00407547"/>
    <w:rsid w:val="00407B29"/>
    <w:rsid w:val="00407BF2"/>
    <w:rsid w:val="00407CB0"/>
    <w:rsid w:val="00407CBB"/>
    <w:rsid w:val="00410259"/>
    <w:rsid w:val="00411BAF"/>
    <w:rsid w:val="00412177"/>
    <w:rsid w:val="00412649"/>
    <w:rsid w:val="004128E3"/>
    <w:rsid w:val="00412AF4"/>
    <w:rsid w:val="00412BF6"/>
    <w:rsid w:val="00412FF7"/>
    <w:rsid w:val="004132A3"/>
    <w:rsid w:val="004140A8"/>
    <w:rsid w:val="0041412C"/>
    <w:rsid w:val="0041434C"/>
    <w:rsid w:val="0041443E"/>
    <w:rsid w:val="004145C0"/>
    <w:rsid w:val="0041481F"/>
    <w:rsid w:val="00414B30"/>
    <w:rsid w:val="00414DB1"/>
    <w:rsid w:val="004154A5"/>
    <w:rsid w:val="004168C9"/>
    <w:rsid w:val="00416955"/>
    <w:rsid w:val="00417063"/>
    <w:rsid w:val="00417415"/>
    <w:rsid w:val="0041789A"/>
    <w:rsid w:val="00420036"/>
    <w:rsid w:val="004204A8"/>
    <w:rsid w:val="00420ECF"/>
    <w:rsid w:val="004212F1"/>
    <w:rsid w:val="004213DA"/>
    <w:rsid w:val="004216ED"/>
    <w:rsid w:val="0042171E"/>
    <w:rsid w:val="00421B80"/>
    <w:rsid w:val="00421EE3"/>
    <w:rsid w:val="00422660"/>
    <w:rsid w:val="00422873"/>
    <w:rsid w:val="00422A84"/>
    <w:rsid w:val="004236D7"/>
    <w:rsid w:val="004239F5"/>
    <w:rsid w:val="00423C29"/>
    <w:rsid w:val="00423EAA"/>
    <w:rsid w:val="00424074"/>
    <w:rsid w:val="004242A2"/>
    <w:rsid w:val="00424919"/>
    <w:rsid w:val="00424953"/>
    <w:rsid w:val="00424BD4"/>
    <w:rsid w:val="00424DB3"/>
    <w:rsid w:val="00424FB4"/>
    <w:rsid w:val="00425147"/>
    <w:rsid w:val="0042556B"/>
    <w:rsid w:val="004256F5"/>
    <w:rsid w:val="00425B45"/>
    <w:rsid w:val="004261E2"/>
    <w:rsid w:val="004268AB"/>
    <w:rsid w:val="00426C79"/>
    <w:rsid w:val="00426E1C"/>
    <w:rsid w:val="00427136"/>
    <w:rsid w:val="0042715F"/>
    <w:rsid w:val="0042783A"/>
    <w:rsid w:val="00427F9E"/>
    <w:rsid w:val="00430DFE"/>
    <w:rsid w:val="00430E09"/>
    <w:rsid w:val="00430F0A"/>
    <w:rsid w:val="004312BD"/>
    <w:rsid w:val="004315A9"/>
    <w:rsid w:val="00431820"/>
    <w:rsid w:val="00431B49"/>
    <w:rsid w:val="00431D3D"/>
    <w:rsid w:val="00432233"/>
    <w:rsid w:val="00432679"/>
    <w:rsid w:val="004327CA"/>
    <w:rsid w:val="00432CC5"/>
    <w:rsid w:val="00433267"/>
    <w:rsid w:val="004339CF"/>
    <w:rsid w:val="00433AA1"/>
    <w:rsid w:val="00433D42"/>
    <w:rsid w:val="0043450E"/>
    <w:rsid w:val="004347CA"/>
    <w:rsid w:val="004351E1"/>
    <w:rsid w:val="00435218"/>
    <w:rsid w:val="00435D12"/>
    <w:rsid w:val="00436BC1"/>
    <w:rsid w:val="00437A8D"/>
    <w:rsid w:val="00437D3B"/>
    <w:rsid w:val="00437D96"/>
    <w:rsid w:val="00437E8A"/>
    <w:rsid w:val="00440478"/>
    <w:rsid w:val="00440517"/>
    <w:rsid w:val="00440858"/>
    <w:rsid w:val="00440C79"/>
    <w:rsid w:val="00440DFB"/>
    <w:rsid w:val="004412F3"/>
    <w:rsid w:val="004416EE"/>
    <w:rsid w:val="00441B66"/>
    <w:rsid w:val="00441E20"/>
    <w:rsid w:val="0044293C"/>
    <w:rsid w:val="004429B4"/>
    <w:rsid w:val="00442CE4"/>
    <w:rsid w:val="00443563"/>
    <w:rsid w:val="004435D8"/>
    <w:rsid w:val="00444DAB"/>
    <w:rsid w:val="0044519D"/>
    <w:rsid w:val="0044602D"/>
    <w:rsid w:val="00446290"/>
    <w:rsid w:val="0044655D"/>
    <w:rsid w:val="00446DD4"/>
    <w:rsid w:val="00447AFF"/>
    <w:rsid w:val="00447C5E"/>
    <w:rsid w:val="00447DC2"/>
    <w:rsid w:val="00450A37"/>
    <w:rsid w:val="00451421"/>
    <w:rsid w:val="004517E2"/>
    <w:rsid w:val="00451FD4"/>
    <w:rsid w:val="00451FF5"/>
    <w:rsid w:val="00452267"/>
    <w:rsid w:val="00452BAD"/>
    <w:rsid w:val="0045315B"/>
    <w:rsid w:val="004535D5"/>
    <w:rsid w:val="0045429C"/>
    <w:rsid w:val="00454FE7"/>
    <w:rsid w:val="0045545D"/>
    <w:rsid w:val="0045556C"/>
    <w:rsid w:val="00455777"/>
    <w:rsid w:val="004558FD"/>
    <w:rsid w:val="00455EB7"/>
    <w:rsid w:val="00456576"/>
    <w:rsid w:val="00456E0D"/>
    <w:rsid w:val="00457952"/>
    <w:rsid w:val="00457C4F"/>
    <w:rsid w:val="00457D58"/>
    <w:rsid w:val="00460B45"/>
    <w:rsid w:val="004610FC"/>
    <w:rsid w:val="004619F8"/>
    <w:rsid w:val="00461B63"/>
    <w:rsid w:val="00462012"/>
    <w:rsid w:val="004629D2"/>
    <w:rsid w:val="00463085"/>
    <w:rsid w:val="004633C4"/>
    <w:rsid w:val="004634A4"/>
    <w:rsid w:val="00464251"/>
    <w:rsid w:val="0046486E"/>
    <w:rsid w:val="00464BEE"/>
    <w:rsid w:val="0046507B"/>
    <w:rsid w:val="00465488"/>
    <w:rsid w:val="004657BC"/>
    <w:rsid w:val="00465FA9"/>
    <w:rsid w:val="00465FD0"/>
    <w:rsid w:val="00466000"/>
    <w:rsid w:val="004662D6"/>
    <w:rsid w:val="004664C6"/>
    <w:rsid w:val="004673E7"/>
    <w:rsid w:val="00467646"/>
    <w:rsid w:val="00467CA9"/>
    <w:rsid w:val="00467D9D"/>
    <w:rsid w:val="00470314"/>
    <w:rsid w:val="004704EC"/>
    <w:rsid w:val="004707B7"/>
    <w:rsid w:val="00471A43"/>
    <w:rsid w:val="00471B8C"/>
    <w:rsid w:val="004721C0"/>
    <w:rsid w:val="00473063"/>
    <w:rsid w:val="00473455"/>
    <w:rsid w:val="00473FA0"/>
    <w:rsid w:val="0047540B"/>
    <w:rsid w:val="0047544F"/>
    <w:rsid w:val="004754EC"/>
    <w:rsid w:val="00475BEE"/>
    <w:rsid w:val="00476098"/>
    <w:rsid w:val="00476B9E"/>
    <w:rsid w:val="00476BED"/>
    <w:rsid w:val="004770AD"/>
    <w:rsid w:val="00477360"/>
    <w:rsid w:val="0047773A"/>
    <w:rsid w:val="0047797E"/>
    <w:rsid w:val="00477E61"/>
    <w:rsid w:val="004800B2"/>
    <w:rsid w:val="00480127"/>
    <w:rsid w:val="0048041E"/>
    <w:rsid w:val="00480610"/>
    <w:rsid w:val="00480B73"/>
    <w:rsid w:val="00481A09"/>
    <w:rsid w:val="00481CD6"/>
    <w:rsid w:val="00481DC8"/>
    <w:rsid w:val="0048234A"/>
    <w:rsid w:val="00482421"/>
    <w:rsid w:val="004835F3"/>
    <w:rsid w:val="00483DA4"/>
    <w:rsid w:val="00483E28"/>
    <w:rsid w:val="004842C4"/>
    <w:rsid w:val="00484969"/>
    <w:rsid w:val="00485B4B"/>
    <w:rsid w:val="004868D6"/>
    <w:rsid w:val="00487088"/>
    <w:rsid w:val="00487296"/>
    <w:rsid w:val="00487608"/>
    <w:rsid w:val="004902C3"/>
    <w:rsid w:val="0049096B"/>
    <w:rsid w:val="0049107C"/>
    <w:rsid w:val="00491219"/>
    <w:rsid w:val="004915A7"/>
    <w:rsid w:val="00491A3C"/>
    <w:rsid w:val="00491CDB"/>
    <w:rsid w:val="00491E6C"/>
    <w:rsid w:val="004920A1"/>
    <w:rsid w:val="004927D7"/>
    <w:rsid w:val="004937AA"/>
    <w:rsid w:val="00493DA1"/>
    <w:rsid w:val="00493F0E"/>
    <w:rsid w:val="00494476"/>
    <w:rsid w:val="004945A3"/>
    <w:rsid w:val="004946C7"/>
    <w:rsid w:val="00494C4D"/>
    <w:rsid w:val="00494C8D"/>
    <w:rsid w:val="00494E56"/>
    <w:rsid w:val="00495004"/>
    <w:rsid w:val="004951D8"/>
    <w:rsid w:val="004952C6"/>
    <w:rsid w:val="004958D8"/>
    <w:rsid w:val="004960F2"/>
    <w:rsid w:val="00496800"/>
    <w:rsid w:val="00496BF7"/>
    <w:rsid w:val="00496BFF"/>
    <w:rsid w:val="00496C2E"/>
    <w:rsid w:val="004974FB"/>
    <w:rsid w:val="0049772C"/>
    <w:rsid w:val="0049797E"/>
    <w:rsid w:val="004A00C6"/>
    <w:rsid w:val="004A0963"/>
    <w:rsid w:val="004A09D6"/>
    <w:rsid w:val="004A0DF2"/>
    <w:rsid w:val="004A0FF4"/>
    <w:rsid w:val="004A153A"/>
    <w:rsid w:val="004A1B80"/>
    <w:rsid w:val="004A23D6"/>
    <w:rsid w:val="004A2F45"/>
    <w:rsid w:val="004A32C2"/>
    <w:rsid w:val="004A36E6"/>
    <w:rsid w:val="004A3722"/>
    <w:rsid w:val="004A3801"/>
    <w:rsid w:val="004A3B69"/>
    <w:rsid w:val="004A3C38"/>
    <w:rsid w:val="004A4122"/>
    <w:rsid w:val="004A4500"/>
    <w:rsid w:val="004A5078"/>
    <w:rsid w:val="004A53D0"/>
    <w:rsid w:val="004A5858"/>
    <w:rsid w:val="004A5B03"/>
    <w:rsid w:val="004A637D"/>
    <w:rsid w:val="004A655B"/>
    <w:rsid w:val="004A7FDC"/>
    <w:rsid w:val="004B0476"/>
    <w:rsid w:val="004B0E60"/>
    <w:rsid w:val="004B1762"/>
    <w:rsid w:val="004B18B5"/>
    <w:rsid w:val="004B2167"/>
    <w:rsid w:val="004B2185"/>
    <w:rsid w:val="004B21BB"/>
    <w:rsid w:val="004B28CE"/>
    <w:rsid w:val="004B3603"/>
    <w:rsid w:val="004B372E"/>
    <w:rsid w:val="004B3853"/>
    <w:rsid w:val="004B3D77"/>
    <w:rsid w:val="004B45AD"/>
    <w:rsid w:val="004B46CC"/>
    <w:rsid w:val="004B54AF"/>
    <w:rsid w:val="004B617B"/>
    <w:rsid w:val="004B6524"/>
    <w:rsid w:val="004B65BF"/>
    <w:rsid w:val="004B65DD"/>
    <w:rsid w:val="004B7208"/>
    <w:rsid w:val="004B786D"/>
    <w:rsid w:val="004B7911"/>
    <w:rsid w:val="004B7B96"/>
    <w:rsid w:val="004B7E13"/>
    <w:rsid w:val="004C0018"/>
    <w:rsid w:val="004C0157"/>
    <w:rsid w:val="004C0ACF"/>
    <w:rsid w:val="004C0D28"/>
    <w:rsid w:val="004C0E24"/>
    <w:rsid w:val="004C0F1A"/>
    <w:rsid w:val="004C16DC"/>
    <w:rsid w:val="004C1836"/>
    <w:rsid w:val="004C19C4"/>
    <w:rsid w:val="004C1A7A"/>
    <w:rsid w:val="004C20A2"/>
    <w:rsid w:val="004C22DA"/>
    <w:rsid w:val="004C24BE"/>
    <w:rsid w:val="004C29B0"/>
    <w:rsid w:val="004C2D0D"/>
    <w:rsid w:val="004C2D80"/>
    <w:rsid w:val="004C2F7E"/>
    <w:rsid w:val="004C304B"/>
    <w:rsid w:val="004C3153"/>
    <w:rsid w:val="004C3547"/>
    <w:rsid w:val="004C38E1"/>
    <w:rsid w:val="004C39BD"/>
    <w:rsid w:val="004C431D"/>
    <w:rsid w:val="004C446E"/>
    <w:rsid w:val="004C4C24"/>
    <w:rsid w:val="004C4DAD"/>
    <w:rsid w:val="004C50BB"/>
    <w:rsid w:val="004C546C"/>
    <w:rsid w:val="004C54FA"/>
    <w:rsid w:val="004C57B8"/>
    <w:rsid w:val="004C5A6D"/>
    <w:rsid w:val="004C5D1D"/>
    <w:rsid w:val="004C6343"/>
    <w:rsid w:val="004C6AF9"/>
    <w:rsid w:val="004C78B6"/>
    <w:rsid w:val="004D0009"/>
    <w:rsid w:val="004D02A5"/>
    <w:rsid w:val="004D0532"/>
    <w:rsid w:val="004D13A0"/>
    <w:rsid w:val="004D1522"/>
    <w:rsid w:val="004D1836"/>
    <w:rsid w:val="004D19F5"/>
    <w:rsid w:val="004D1BA5"/>
    <w:rsid w:val="004D1DC8"/>
    <w:rsid w:val="004D25FF"/>
    <w:rsid w:val="004D2FFF"/>
    <w:rsid w:val="004D31C4"/>
    <w:rsid w:val="004D3A22"/>
    <w:rsid w:val="004D3F8C"/>
    <w:rsid w:val="004D4700"/>
    <w:rsid w:val="004D5F2D"/>
    <w:rsid w:val="004D634D"/>
    <w:rsid w:val="004D63C8"/>
    <w:rsid w:val="004D677C"/>
    <w:rsid w:val="004D68D5"/>
    <w:rsid w:val="004D6BDF"/>
    <w:rsid w:val="004D7648"/>
    <w:rsid w:val="004D7D17"/>
    <w:rsid w:val="004E0492"/>
    <w:rsid w:val="004E0A88"/>
    <w:rsid w:val="004E1303"/>
    <w:rsid w:val="004E1BB2"/>
    <w:rsid w:val="004E23A8"/>
    <w:rsid w:val="004E24D5"/>
    <w:rsid w:val="004E2929"/>
    <w:rsid w:val="004E2D96"/>
    <w:rsid w:val="004E2F0E"/>
    <w:rsid w:val="004E3021"/>
    <w:rsid w:val="004E325C"/>
    <w:rsid w:val="004E32B0"/>
    <w:rsid w:val="004E35A3"/>
    <w:rsid w:val="004E3713"/>
    <w:rsid w:val="004E4667"/>
    <w:rsid w:val="004E4733"/>
    <w:rsid w:val="004E4DFC"/>
    <w:rsid w:val="004E5136"/>
    <w:rsid w:val="004E54DA"/>
    <w:rsid w:val="004E57F4"/>
    <w:rsid w:val="004E59DD"/>
    <w:rsid w:val="004E5C3C"/>
    <w:rsid w:val="004E5CB3"/>
    <w:rsid w:val="004E64F8"/>
    <w:rsid w:val="004E65D5"/>
    <w:rsid w:val="004E6A11"/>
    <w:rsid w:val="004E78B3"/>
    <w:rsid w:val="004F0AA1"/>
    <w:rsid w:val="004F1381"/>
    <w:rsid w:val="004F1656"/>
    <w:rsid w:val="004F1B2F"/>
    <w:rsid w:val="004F24B6"/>
    <w:rsid w:val="004F268A"/>
    <w:rsid w:val="004F28A9"/>
    <w:rsid w:val="004F2C91"/>
    <w:rsid w:val="004F2E14"/>
    <w:rsid w:val="004F375B"/>
    <w:rsid w:val="004F3B8C"/>
    <w:rsid w:val="004F4C9F"/>
    <w:rsid w:val="004F4E62"/>
    <w:rsid w:val="004F551B"/>
    <w:rsid w:val="004F5603"/>
    <w:rsid w:val="004F5630"/>
    <w:rsid w:val="004F5BA3"/>
    <w:rsid w:val="004F6032"/>
    <w:rsid w:val="004F6C81"/>
    <w:rsid w:val="004F73A8"/>
    <w:rsid w:val="004F746D"/>
    <w:rsid w:val="004F7B0D"/>
    <w:rsid w:val="004F7C3C"/>
    <w:rsid w:val="00500189"/>
    <w:rsid w:val="0050054B"/>
    <w:rsid w:val="00500972"/>
    <w:rsid w:val="005016AB"/>
    <w:rsid w:val="00501D98"/>
    <w:rsid w:val="00501E86"/>
    <w:rsid w:val="00502032"/>
    <w:rsid w:val="00502605"/>
    <w:rsid w:val="00502A5A"/>
    <w:rsid w:val="00503136"/>
    <w:rsid w:val="0050320C"/>
    <w:rsid w:val="0050328F"/>
    <w:rsid w:val="005036CA"/>
    <w:rsid w:val="00503906"/>
    <w:rsid w:val="00503B41"/>
    <w:rsid w:val="00503C6C"/>
    <w:rsid w:val="00503FBB"/>
    <w:rsid w:val="0050487E"/>
    <w:rsid w:val="00504E90"/>
    <w:rsid w:val="00504F65"/>
    <w:rsid w:val="00505819"/>
    <w:rsid w:val="00505A53"/>
    <w:rsid w:val="00506022"/>
    <w:rsid w:val="00506086"/>
    <w:rsid w:val="00506394"/>
    <w:rsid w:val="0050651C"/>
    <w:rsid w:val="005066EF"/>
    <w:rsid w:val="00507FD9"/>
    <w:rsid w:val="00510A06"/>
    <w:rsid w:val="00511044"/>
    <w:rsid w:val="005113EE"/>
    <w:rsid w:val="005125E2"/>
    <w:rsid w:val="00512F67"/>
    <w:rsid w:val="00514ABB"/>
    <w:rsid w:val="00514BB2"/>
    <w:rsid w:val="0051518A"/>
    <w:rsid w:val="00515951"/>
    <w:rsid w:val="005159D9"/>
    <w:rsid w:val="00515B04"/>
    <w:rsid w:val="00515D2A"/>
    <w:rsid w:val="00515F15"/>
    <w:rsid w:val="005160FE"/>
    <w:rsid w:val="00516932"/>
    <w:rsid w:val="00516D3D"/>
    <w:rsid w:val="005174E0"/>
    <w:rsid w:val="00520283"/>
    <w:rsid w:val="0052052C"/>
    <w:rsid w:val="005205F9"/>
    <w:rsid w:val="00520711"/>
    <w:rsid w:val="00520FE3"/>
    <w:rsid w:val="005213ED"/>
    <w:rsid w:val="00521F5C"/>
    <w:rsid w:val="0052216A"/>
    <w:rsid w:val="005226E9"/>
    <w:rsid w:val="00522ED0"/>
    <w:rsid w:val="00523990"/>
    <w:rsid w:val="005245D5"/>
    <w:rsid w:val="005245EF"/>
    <w:rsid w:val="005247DB"/>
    <w:rsid w:val="00524812"/>
    <w:rsid w:val="005249FF"/>
    <w:rsid w:val="00524B98"/>
    <w:rsid w:val="00524BDE"/>
    <w:rsid w:val="00525170"/>
    <w:rsid w:val="00525C47"/>
    <w:rsid w:val="005266B7"/>
    <w:rsid w:val="005268E7"/>
    <w:rsid w:val="00526964"/>
    <w:rsid w:val="005269EF"/>
    <w:rsid w:val="00526A6E"/>
    <w:rsid w:val="00526A81"/>
    <w:rsid w:val="00527080"/>
    <w:rsid w:val="005274AD"/>
    <w:rsid w:val="00527713"/>
    <w:rsid w:val="00527B16"/>
    <w:rsid w:val="00527CDF"/>
    <w:rsid w:val="00530623"/>
    <w:rsid w:val="00530A52"/>
    <w:rsid w:val="00530B1E"/>
    <w:rsid w:val="00530EA9"/>
    <w:rsid w:val="00531491"/>
    <w:rsid w:val="005317D2"/>
    <w:rsid w:val="00531CB1"/>
    <w:rsid w:val="005321ED"/>
    <w:rsid w:val="005322E7"/>
    <w:rsid w:val="0053258B"/>
    <w:rsid w:val="005328E7"/>
    <w:rsid w:val="00532990"/>
    <w:rsid w:val="00532C0C"/>
    <w:rsid w:val="00532C27"/>
    <w:rsid w:val="005333DE"/>
    <w:rsid w:val="005334EA"/>
    <w:rsid w:val="00533B88"/>
    <w:rsid w:val="00533DB8"/>
    <w:rsid w:val="00533EB3"/>
    <w:rsid w:val="00534089"/>
    <w:rsid w:val="00534317"/>
    <w:rsid w:val="00534572"/>
    <w:rsid w:val="00534BEA"/>
    <w:rsid w:val="00534CDA"/>
    <w:rsid w:val="00535470"/>
    <w:rsid w:val="0053576C"/>
    <w:rsid w:val="005358FA"/>
    <w:rsid w:val="00536497"/>
    <w:rsid w:val="0053654A"/>
    <w:rsid w:val="00536FDB"/>
    <w:rsid w:val="005371FC"/>
    <w:rsid w:val="00537347"/>
    <w:rsid w:val="0053785C"/>
    <w:rsid w:val="00537970"/>
    <w:rsid w:val="00537BE5"/>
    <w:rsid w:val="0054109E"/>
    <w:rsid w:val="005416D7"/>
    <w:rsid w:val="00541771"/>
    <w:rsid w:val="005418A8"/>
    <w:rsid w:val="00541F52"/>
    <w:rsid w:val="005426A2"/>
    <w:rsid w:val="00542AA5"/>
    <w:rsid w:val="00542FD5"/>
    <w:rsid w:val="0054334E"/>
    <w:rsid w:val="00543669"/>
    <w:rsid w:val="00544679"/>
    <w:rsid w:val="00544D13"/>
    <w:rsid w:val="00545051"/>
    <w:rsid w:val="005454FB"/>
    <w:rsid w:val="00545A8F"/>
    <w:rsid w:val="005466D2"/>
    <w:rsid w:val="00546B32"/>
    <w:rsid w:val="00546C17"/>
    <w:rsid w:val="00546D93"/>
    <w:rsid w:val="00547279"/>
    <w:rsid w:val="00550F6E"/>
    <w:rsid w:val="005512AD"/>
    <w:rsid w:val="0055147C"/>
    <w:rsid w:val="005517AA"/>
    <w:rsid w:val="0055188E"/>
    <w:rsid w:val="00551B40"/>
    <w:rsid w:val="00551DDB"/>
    <w:rsid w:val="0055234B"/>
    <w:rsid w:val="00552A0C"/>
    <w:rsid w:val="00552C29"/>
    <w:rsid w:val="00553487"/>
    <w:rsid w:val="0055448F"/>
    <w:rsid w:val="00554E5A"/>
    <w:rsid w:val="005559EA"/>
    <w:rsid w:val="00555D1F"/>
    <w:rsid w:val="005560A3"/>
    <w:rsid w:val="00556366"/>
    <w:rsid w:val="00556B3B"/>
    <w:rsid w:val="00556EC0"/>
    <w:rsid w:val="00557B86"/>
    <w:rsid w:val="00557E37"/>
    <w:rsid w:val="005607ED"/>
    <w:rsid w:val="0056089D"/>
    <w:rsid w:val="00560C05"/>
    <w:rsid w:val="00560E07"/>
    <w:rsid w:val="005613DF"/>
    <w:rsid w:val="00561D89"/>
    <w:rsid w:val="0056269A"/>
    <w:rsid w:val="00562C16"/>
    <w:rsid w:val="00563E83"/>
    <w:rsid w:val="00563EF1"/>
    <w:rsid w:val="005640B8"/>
    <w:rsid w:val="0056420D"/>
    <w:rsid w:val="00564275"/>
    <w:rsid w:val="005644E1"/>
    <w:rsid w:val="005648DF"/>
    <w:rsid w:val="00564935"/>
    <w:rsid w:val="00564FB4"/>
    <w:rsid w:val="005656F2"/>
    <w:rsid w:val="00566233"/>
    <w:rsid w:val="00566738"/>
    <w:rsid w:val="0056793C"/>
    <w:rsid w:val="00567BAA"/>
    <w:rsid w:val="00567DF7"/>
    <w:rsid w:val="005700FB"/>
    <w:rsid w:val="005702F7"/>
    <w:rsid w:val="00570A10"/>
    <w:rsid w:val="00570AD6"/>
    <w:rsid w:val="00570CC2"/>
    <w:rsid w:val="00570F1C"/>
    <w:rsid w:val="00571B62"/>
    <w:rsid w:val="00571C69"/>
    <w:rsid w:val="00571FDC"/>
    <w:rsid w:val="00572627"/>
    <w:rsid w:val="005732AF"/>
    <w:rsid w:val="00573EE2"/>
    <w:rsid w:val="00574879"/>
    <w:rsid w:val="00574B58"/>
    <w:rsid w:val="00574C01"/>
    <w:rsid w:val="00574FA3"/>
    <w:rsid w:val="00575155"/>
    <w:rsid w:val="00575A90"/>
    <w:rsid w:val="00576412"/>
    <w:rsid w:val="00577595"/>
    <w:rsid w:val="00577B6A"/>
    <w:rsid w:val="00577D76"/>
    <w:rsid w:val="00577F0A"/>
    <w:rsid w:val="005800BC"/>
    <w:rsid w:val="005803D1"/>
    <w:rsid w:val="0058063C"/>
    <w:rsid w:val="005807CB"/>
    <w:rsid w:val="00580825"/>
    <w:rsid w:val="00580C06"/>
    <w:rsid w:val="005812A0"/>
    <w:rsid w:val="00581403"/>
    <w:rsid w:val="00581428"/>
    <w:rsid w:val="00582CFA"/>
    <w:rsid w:val="00582D89"/>
    <w:rsid w:val="005837EC"/>
    <w:rsid w:val="005843DD"/>
    <w:rsid w:val="00584C66"/>
    <w:rsid w:val="00584F86"/>
    <w:rsid w:val="00585C33"/>
    <w:rsid w:val="00585FEE"/>
    <w:rsid w:val="005861DF"/>
    <w:rsid w:val="005863AB"/>
    <w:rsid w:val="005869BA"/>
    <w:rsid w:val="00586A75"/>
    <w:rsid w:val="00586CAC"/>
    <w:rsid w:val="00586EA8"/>
    <w:rsid w:val="00586ED8"/>
    <w:rsid w:val="00586F74"/>
    <w:rsid w:val="00586F7D"/>
    <w:rsid w:val="00586FAD"/>
    <w:rsid w:val="005875CE"/>
    <w:rsid w:val="0058794E"/>
    <w:rsid w:val="00590C04"/>
    <w:rsid w:val="00590DB4"/>
    <w:rsid w:val="005920FF"/>
    <w:rsid w:val="005922B0"/>
    <w:rsid w:val="005935F5"/>
    <w:rsid w:val="0059393F"/>
    <w:rsid w:val="00594220"/>
    <w:rsid w:val="00594486"/>
    <w:rsid w:val="00594CBA"/>
    <w:rsid w:val="0059521B"/>
    <w:rsid w:val="00595533"/>
    <w:rsid w:val="00595FF3"/>
    <w:rsid w:val="00596461"/>
    <w:rsid w:val="00596782"/>
    <w:rsid w:val="00596BB0"/>
    <w:rsid w:val="00596C6C"/>
    <w:rsid w:val="00596C74"/>
    <w:rsid w:val="00597716"/>
    <w:rsid w:val="005A0690"/>
    <w:rsid w:val="005A0818"/>
    <w:rsid w:val="005A0C22"/>
    <w:rsid w:val="005A19D4"/>
    <w:rsid w:val="005A210D"/>
    <w:rsid w:val="005A2145"/>
    <w:rsid w:val="005A2FB4"/>
    <w:rsid w:val="005A3AB2"/>
    <w:rsid w:val="005A3C56"/>
    <w:rsid w:val="005A3EA6"/>
    <w:rsid w:val="005A3F65"/>
    <w:rsid w:val="005A4014"/>
    <w:rsid w:val="005A50FE"/>
    <w:rsid w:val="005A5452"/>
    <w:rsid w:val="005A5B9A"/>
    <w:rsid w:val="005A5FFC"/>
    <w:rsid w:val="005A65FB"/>
    <w:rsid w:val="005A6924"/>
    <w:rsid w:val="005A75A1"/>
    <w:rsid w:val="005A766A"/>
    <w:rsid w:val="005A774D"/>
    <w:rsid w:val="005A7B4F"/>
    <w:rsid w:val="005A7E99"/>
    <w:rsid w:val="005B0B45"/>
    <w:rsid w:val="005B0BF7"/>
    <w:rsid w:val="005B0D25"/>
    <w:rsid w:val="005B0DE8"/>
    <w:rsid w:val="005B0E4F"/>
    <w:rsid w:val="005B0F8B"/>
    <w:rsid w:val="005B1643"/>
    <w:rsid w:val="005B1A8A"/>
    <w:rsid w:val="005B1D4E"/>
    <w:rsid w:val="005B1D79"/>
    <w:rsid w:val="005B2007"/>
    <w:rsid w:val="005B2790"/>
    <w:rsid w:val="005B3379"/>
    <w:rsid w:val="005B3A6D"/>
    <w:rsid w:val="005B3C8F"/>
    <w:rsid w:val="005B5486"/>
    <w:rsid w:val="005B5ACC"/>
    <w:rsid w:val="005B5F99"/>
    <w:rsid w:val="005B6210"/>
    <w:rsid w:val="005B6510"/>
    <w:rsid w:val="005B6A2E"/>
    <w:rsid w:val="005B70D8"/>
    <w:rsid w:val="005B748C"/>
    <w:rsid w:val="005B7CF9"/>
    <w:rsid w:val="005B7F77"/>
    <w:rsid w:val="005C0230"/>
    <w:rsid w:val="005C1267"/>
    <w:rsid w:val="005C1D10"/>
    <w:rsid w:val="005C265C"/>
    <w:rsid w:val="005C29EE"/>
    <w:rsid w:val="005C2B3A"/>
    <w:rsid w:val="005C2F25"/>
    <w:rsid w:val="005C30DC"/>
    <w:rsid w:val="005C368E"/>
    <w:rsid w:val="005C428E"/>
    <w:rsid w:val="005C45C7"/>
    <w:rsid w:val="005C4AD1"/>
    <w:rsid w:val="005C522A"/>
    <w:rsid w:val="005C5B68"/>
    <w:rsid w:val="005C5DEC"/>
    <w:rsid w:val="005C634F"/>
    <w:rsid w:val="005C6527"/>
    <w:rsid w:val="005C683D"/>
    <w:rsid w:val="005C695C"/>
    <w:rsid w:val="005C6E8E"/>
    <w:rsid w:val="005C7530"/>
    <w:rsid w:val="005C77E8"/>
    <w:rsid w:val="005D0272"/>
    <w:rsid w:val="005D0BF7"/>
    <w:rsid w:val="005D160C"/>
    <w:rsid w:val="005D1F38"/>
    <w:rsid w:val="005D292F"/>
    <w:rsid w:val="005D2F9C"/>
    <w:rsid w:val="005D3431"/>
    <w:rsid w:val="005D35A9"/>
    <w:rsid w:val="005D5061"/>
    <w:rsid w:val="005D5292"/>
    <w:rsid w:val="005D5455"/>
    <w:rsid w:val="005D54DE"/>
    <w:rsid w:val="005D5638"/>
    <w:rsid w:val="005D6669"/>
    <w:rsid w:val="005D6E42"/>
    <w:rsid w:val="005D7AE5"/>
    <w:rsid w:val="005D7B0A"/>
    <w:rsid w:val="005E0835"/>
    <w:rsid w:val="005E0E9D"/>
    <w:rsid w:val="005E1561"/>
    <w:rsid w:val="005E19D4"/>
    <w:rsid w:val="005E1A6A"/>
    <w:rsid w:val="005E1B07"/>
    <w:rsid w:val="005E2235"/>
    <w:rsid w:val="005E2D21"/>
    <w:rsid w:val="005E2FDB"/>
    <w:rsid w:val="005E410E"/>
    <w:rsid w:val="005E43C0"/>
    <w:rsid w:val="005E45C6"/>
    <w:rsid w:val="005E4980"/>
    <w:rsid w:val="005E4CFA"/>
    <w:rsid w:val="005E5088"/>
    <w:rsid w:val="005E5821"/>
    <w:rsid w:val="005E61DF"/>
    <w:rsid w:val="005E659D"/>
    <w:rsid w:val="005E6BBC"/>
    <w:rsid w:val="005E74EA"/>
    <w:rsid w:val="005E7A7F"/>
    <w:rsid w:val="005E7C18"/>
    <w:rsid w:val="005F0334"/>
    <w:rsid w:val="005F03C7"/>
    <w:rsid w:val="005F0624"/>
    <w:rsid w:val="005F1A76"/>
    <w:rsid w:val="005F1F7E"/>
    <w:rsid w:val="005F216B"/>
    <w:rsid w:val="005F28A7"/>
    <w:rsid w:val="005F340A"/>
    <w:rsid w:val="005F3832"/>
    <w:rsid w:val="005F397F"/>
    <w:rsid w:val="005F3E18"/>
    <w:rsid w:val="005F4510"/>
    <w:rsid w:val="005F4A76"/>
    <w:rsid w:val="005F5794"/>
    <w:rsid w:val="005F597D"/>
    <w:rsid w:val="005F5FC4"/>
    <w:rsid w:val="005F6A4F"/>
    <w:rsid w:val="005F6D77"/>
    <w:rsid w:val="005F7422"/>
    <w:rsid w:val="005F7515"/>
    <w:rsid w:val="005F7788"/>
    <w:rsid w:val="0060059D"/>
    <w:rsid w:val="006009C5"/>
    <w:rsid w:val="00600BFA"/>
    <w:rsid w:val="00600D4F"/>
    <w:rsid w:val="00600DAD"/>
    <w:rsid w:val="00600F63"/>
    <w:rsid w:val="006015C2"/>
    <w:rsid w:val="00601715"/>
    <w:rsid w:val="00601B36"/>
    <w:rsid w:val="00601D67"/>
    <w:rsid w:val="00602224"/>
    <w:rsid w:val="00602389"/>
    <w:rsid w:val="0060255A"/>
    <w:rsid w:val="00602621"/>
    <w:rsid w:val="006029E8"/>
    <w:rsid w:val="00602D98"/>
    <w:rsid w:val="0060368B"/>
    <w:rsid w:val="00603A1B"/>
    <w:rsid w:val="00604219"/>
    <w:rsid w:val="00604B5E"/>
    <w:rsid w:val="00604FD7"/>
    <w:rsid w:val="0060534A"/>
    <w:rsid w:val="006056BB"/>
    <w:rsid w:val="006058DA"/>
    <w:rsid w:val="0060593F"/>
    <w:rsid w:val="0060599C"/>
    <w:rsid w:val="00605DDF"/>
    <w:rsid w:val="0060627B"/>
    <w:rsid w:val="0060715B"/>
    <w:rsid w:val="0060754A"/>
    <w:rsid w:val="0060768F"/>
    <w:rsid w:val="00607D11"/>
    <w:rsid w:val="00610E17"/>
    <w:rsid w:val="00610F64"/>
    <w:rsid w:val="006114EF"/>
    <w:rsid w:val="00611AA7"/>
    <w:rsid w:val="00612A23"/>
    <w:rsid w:val="00612C1A"/>
    <w:rsid w:val="006130EE"/>
    <w:rsid w:val="00613863"/>
    <w:rsid w:val="00613E49"/>
    <w:rsid w:val="00614B40"/>
    <w:rsid w:val="00615303"/>
    <w:rsid w:val="00616ECE"/>
    <w:rsid w:val="0061738C"/>
    <w:rsid w:val="00617BF5"/>
    <w:rsid w:val="006202DA"/>
    <w:rsid w:val="00620397"/>
    <w:rsid w:val="00620BA8"/>
    <w:rsid w:val="00620EAC"/>
    <w:rsid w:val="006210B0"/>
    <w:rsid w:val="006211E2"/>
    <w:rsid w:val="006216F6"/>
    <w:rsid w:val="00622072"/>
    <w:rsid w:val="00622713"/>
    <w:rsid w:val="00622778"/>
    <w:rsid w:val="00623808"/>
    <w:rsid w:val="006239E6"/>
    <w:rsid w:val="00623F20"/>
    <w:rsid w:val="00624EDA"/>
    <w:rsid w:val="00624FCA"/>
    <w:rsid w:val="00625340"/>
    <w:rsid w:val="00625C33"/>
    <w:rsid w:val="006262E1"/>
    <w:rsid w:val="00626563"/>
    <w:rsid w:val="00626F1A"/>
    <w:rsid w:val="00627144"/>
    <w:rsid w:val="00630254"/>
    <w:rsid w:val="00630AB4"/>
    <w:rsid w:val="00630D09"/>
    <w:rsid w:val="00631599"/>
    <w:rsid w:val="006321CF"/>
    <w:rsid w:val="006325D9"/>
    <w:rsid w:val="00632857"/>
    <w:rsid w:val="00632A87"/>
    <w:rsid w:val="00632B0E"/>
    <w:rsid w:val="00632DFC"/>
    <w:rsid w:val="00633018"/>
    <w:rsid w:val="00633195"/>
    <w:rsid w:val="00633CE1"/>
    <w:rsid w:val="00634516"/>
    <w:rsid w:val="006352CE"/>
    <w:rsid w:val="006352EE"/>
    <w:rsid w:val="006353CF"/>
    <w:rsid w:val="00636082"/>
    <w:rsid w:val="006368FA"/>
    <w:rsid w:val="006370DC"/>
    <w:rsid w:val="00637369"/>
    <w:rsid w:val="006379B5"/>
    <w:rsid w:val="00640516"/>
    <w:rsid w:val="006411BB"/>
    <w:rsid w:val="00641507"/>
    <w:rsid w:val="0064189C"/>
    <w:rsid w:val="00641F81"/>
    <w:rsid w:val="006422D9"/>
    <w:rsid w:val="00642480"/>
    <w:rsid w:val="00642D60"/>
    <w:rsid w:val="006437CA"/>
    <w:rsid w:val="0064385B"/>
    <w:rsid w:val="00643FAD"/>
    <w:rsid w:val="00643FE6"/>
    <w:rsid w:val="0064402B"/>
    <w:rsid w:val="006443CC"/>
    <w:rsid w:val="006443D4"/>
    <w:rsid w:val="00644590"/>
    <w:rsid w:val="0064528A"/>
    <w:rsid w:val="0064538D"/>
    <w:rsid w:val="00645A47"/>
    <w:rsid w:val="0064621C"/>
    <w:rsid w:val="00646641"/>
    <w:rsid w:val="00646B4C"/>
    <w:rsid w:val="006471BE"/>
    <w:rsid w:val="0064764A"/>
    <w:rsid w:val="00647CD1"/>
    <w:rsid w:val="00650B45"/>
    <w:rsid w:val="006510DF"/>
    <w:rsid w:val="00651396"/>
    <w:rsid w:val="0065178A"/>
    <w:rsid w:val="00651835"/>
    <w:rsid w:val="00651B26"/>
    <w:rsid w:val="00651FE2"/>
    <w:rsid w:val="0065200E"/>
    <w:rsid w:val="00652060"/>
    <w:rsid w:val="006520D8"/>
    <w:rsid w:val="006521DF"/>
    <w:rsid w:val="006537D1"/>
    <w:rsid w:val="00653CAD"/>
    <w:rsid w:val="00653D22"/>
    <w:rsid w:val="00654039"/>
    <w:rsid w:val="00654A51"/>
    <w:rsid w:val="00654FA4"/>
    <w:rsid w:val="0065589B"/>
    <w:rsid w:val="006558B1"/>
    <w:rsid w:val="00656FB8"/>
    <w:rsid w:val="006573DD"/>
    <w:rsid w:val="0065756C"/>
    <w:rsid w:val="00657621"/>
    <w:rsid w:val="00657871"/>
    <w:rsid w:val="006578BD"/>
    <w:rsid w:val="00657DB1"/>
    <w:rsid w:val="00660BCF"/>
    <w:rsid w:val="00661A54"/>
    <w:rsid w:val="00661BAD"/>
    <w:rsid w:val="00662296"/>
    <w:rsid w:val="0066243F"/>
    <w:rsid w:val="006626D7"/>
    <w:rsid w:val="006629A2"/>
    <w:rsid w:val="0066343A"/>
    <w:rsid w:val="006637D5"/>
    <w:rsid w:val="006638D4"/>
    <w:rsid w:val="00663C20"/>
    <w:rsid w:val="00663EA0"/>
    <w:rsid w:val="00664963"/>
    <w:rsid w:val="00664AA4"/>
    <w:rsid w:val="00664CE1"/>
    <w:rsid w:val="00664DC9"/>
    <w:rsid w:val="0066534B"/>
    <w:rsid w:val="0066545F"/>
    <w:rsid w:val="00665BA2"/>
    <w:rsid w:val="006660BD"/>
    <w:rsid w:val="006660F3"/>
    <w:rsid w:val="00666264"/>
    <w:rsid w:val="00666513"/>
    <w:rsid w:val="006666E8"/>
    <w:rsid w:val="00666A75"/>
    <w:rsid w:val="00666B36"/>
    <w:rsid w:val="00666E8F"/>
    <w:rsid w:val="00667536"/>
    <w:rsid w:val="00667F64"/>
    <w:rsid w:val="00670A57"/>
    <w:rsid w:val="00671A9B"/>
    <w:rsid w:val="00671CEF"/>
    <w:rsid w:val="006720EC"/>
    <w:rsid w:val="00672539"/>
    <w:rsid w:val="00672A74"/>
    <w:rsid w:val="00672CF4"/>
    <w:rsid w:val="00672FA2"/>
    <w:rsid w:val="006738E2"/>
    <w:rsid w:val="00673F01"/>
    <w:rsid w:val="006746ED"/>
    <w:rsid w:val="00674999"/>
    <w:rsid w:val="00674C2C"/>
    <w:rsid w:val="00674F89"/>
    <w:rsid w:val="0067514F"/>
    <w:rsid w:val="00675A09"/>
    <w:rsid w:val="006762A0"/>
    <w:rsid w:val="006768A7"/>
    <w:rsid w:val="00676C2B"/>
    <w:rsid w:val="00676CE7"/>
    <w:rsid w:val="006772FC"/>
    <w:rsid w:val="006776F5"/>
    <w:rsid w:val="006777EA"/>
    <w:rsid w:val="0068040F"/>
    <w:rsid w:val="00680734"/>
    <w:rsid w:val="00680BE2"/>
    <w:rsid w:val="00680C0D"/>
    <w:rsid w:val="00681338"/>
    <w:rsid w:val="006825D4"/>
    <w:rsid w:val="006828DF"/>
    <w:rsid w:val="00682E0B"/>
    <w:rsid w:val="00683090"/>
    <w:rsid w:val="006835D3"/>
    <w:rsid w:val="006839DC"/>
    <w:rsid w:val="00684F08"/>
    <w:rsid w:val="006851E7"/>
    <w:rsid w:val="0068541E"/>
    <w:rsid w:val="0068601A"/>
    <w:rsid w:val="006863C8"/>
    <w:rsid w:val="006865D6"/>
    <w:rsid w:val="0068681F"/>
    <w:rsid w:val="00686956"/>
    <w:rsid w:val="00686B99"/>
    <w:rsid w:val="00686F5F"/>
    <w:rsid w:val="00687212"/>
    <w:rsid w:val="00687775"/>
    <w:rsid w:val="00687E4C"/>
    <w:rsid w:val="00690662"/>
    <w:rsid w:val="00691541"/>
    <w:rsid w:val="00691A11"/>
    <w:rsid w:val="00692354"/>
    <w:rsid w:val="006927A5"/>
    <w:rsid w:val="00692DE5"/>
    <w:rsid w:val="0069304B"/>
    <w:rsid w:val="0069327B"/>
    <w:rsid w:val="00693A2C"/>
    <w:rsid w:val="00693B89"/>
    <w:rsid w:val="00693CE7"/>
    <w:rsid w:val="00693DDF"/>
    <w:rsid w:val="00694749"/>
    <w:rsid w:val="006949DA"/>
    <w:rsid w:val="00694ACC"/>
    <w:rsid w:val="00695114"/>
    <w:rsid w:val="006957D6"/>
    <w:rsid w:val="006957DF"/>
    <w:rsid w:val="0069747A"/>
    <w:rsid w:val="00697B94"/>
    <w:rsid w:val="006A0196"/>
    <w:rsid w:val="006A02A3"/>
    <w:rsid w:val="006A087E"/>
    <w:rsid w:val="006A1052"/>
    <w:rsid w:val="006A1EE6"/>
    <w:rsid w:val="006A2002"/>
    <w:rsid w:val="006A21F2"/>
    <w:rsid w:val="006A252A"/>
    <w:rsid w:val="006A2813"/>
    <w:rsid w:val="006A298F"/>
    <w:rsid w:val="006A2D38"/>
    <w:rsid w:val="006A2DC2"/>
    <w:rsid w:val="006A439B"/>
    <w:rsid w:val="006A490E"/>
    <w:rsid w:val="006A4C9F"/>
    <w:rsid w:val="006A4EB7"/>
    <w:rsid w:val="006A4F96"/>
    <w:rsid w:val="006A5326"/>
    <w:rsid w:val="006A5626"/>
    <w:rsid w:val="006A58D2"/>
    <w:rsid w:val="006A5BD5"/>
    <w:rsid w:val="006A600E"/>
    <w:rsid w:val="006A61BC"/>
    <w:rsid w:val="006A6578"/>
    <w:rsid w:val="006A6DF3"/>
    <w:rsid w:val="006A7614"/>
    <w:rsid w:val="006A76CC"/>
    <w:rsid w:val="006A7ADE"/>
    <w:rsid w:val="006A7F48"/>
    <w:rsid w:val="006B019A"/>
    <w:rsid w:val="006B0381"/>
    <w:rsid w:val="006B0B19"/>
    <w:rsid w:val="006B0C5D"/>
    <w:rsid w:val="006B18DB"/>
    <w:rsid w:val="006B195C"/>
    <w:rsid w:val="006B1AF0"/>
    <w:rsid w:val="006B1AFB"/>
    <w:rsid w:val="006B1BD0"/>
    <w:rsid w:val="006B1E3E"/>
    <w:rsid w:val="006B1F40"/>
    <w:rsid w:val="006B2473"/>
    <w:rsid w:val="006B270C"/>
    <w:rsid w:val="006B29C4"/>
    <w:rsid w:val="006B2DF7"/>
    <w:rsid w:val="006B2E7C"/>
    <w:rsid w:val="006B2EC5"/>
    <w:rsid w:val="006B2F12"/>
    <w:rsid w:val="006B35FE"/>
    <w:rsid w:val="006B39AD"/>
    <w:rsid w:val="006B3C50"/>
    <w:rsid w:val="006B402B"/>
    <w:rsid w:val="006B420D"/>
    <w:rsid w:val="006B5369"/>
    <w:rsid w:val="006B5515"/>
    <w:rsid w:val="006B587D"/>
    <w:rsid w:val="006B5E1C"/>
    <w:rsid w:val="006B5F45"/>
    <w:rsid w:val="006B664C"/>
    <w:rsid w:val="006B66AA"/>
    <w:rsid w:val="006B77C1"/>
    <w:rsid w:val="006B7AB8"/>
    <w:rsid w:val="006B7E5C"/>
    <w:rsid w:val="006C08D4"/>
    <w:rsid w:val="006C1013"/>
    <w:rsid w:val="006C175F"/>
    <w:rsid w:val="006C1CB0"/>
    <w:rsid w:val="006C26E6"/>
    <w:rsid w:val="006C2B63"/>
    <w:rsid w:val="006C37CF"/>
    <w:rsid w:val="006C44AA"/>
    <w:rsid w:val="006C4668"/>
    <w:rsid w:val="006C4B11"/>
    <w:rsid w:val="006C4B78"/>
    <w:rsid w:val="006C537C"/>
    <w:rsid w:val="006C56B4"/>
    <w:rsid w:val="006C5878"/>
    <w:rsid w:val="006C5C70"/>
    <w:rsid w:val="006C6111"/>
    <w:rsid w:val="006C6271"/>
    <w:rsid w:val="006C6E35"/>
    <w:rsid w:val="006C7414"/>
    <w:rsid w:val="006C7696"/>
    <w:rsid w:val="006C7AFF"/>
    <w:rsid w:val="006D021F"/>
    <w:rsid w:val="006D055F"/>
    <w:rsid w:val="006D07F6"/>
    <w:rsid w:val="006D140A"/>
    <w:rsid w:val="006D1A2D"/>
    <w:rsid w:val="006D1B76"/>
    <w:rsid w:val="006D1EDF"/>
    <w:rsid w:val="006D202C"/>
    <w:rsid w:val="006D22D3"/>
    <w:rsid w:val="006D234A"/>
    <w:rsid w:val="006D2635"/>
    <w:rsid w:val="006D2F98"/>
    <w:rsid w:val="006D2FAE"/>
    <w:rsid w:val="006D3197"/>
    <w:rsid w:val="006D3380"/>
    <w:rsid w:val="006D395E"/>
    <w:rsid w:val="006D401F"/>
    <w:rsid w:val="006D4246"/>
    <w:rsid w:val="006D4294"/>
    <w:rsid w:val="006D4323"/>
    <w:rsid w:val="006D4555"/>
    <w:rsid w:val="006D4878"/>
    <w:rsid w:val="006D4E95"/>
    <w:rsid w:val="006D558B"/>
    <w:rsid w:val="006D6215"/>
    <w:rsid w:val="006D6604"/>
    <w:rsid w:val="006D6AC4"/>
    <w:rsid w:val="006D70A3"/>
    <w:rsid w:val="006D7E4B"/>
    <w:rsid w:val="006D7F69"/>
    <w:rsid w:val="006E0004"/>
    <w:rsid w:val="006E030A"/>
    <w:rsid w:val="006E0D40"/>
    <w:rsid w:val="006E2321"/>
    <w:rsid w:val="006E2576"/>
    <w:rsid w:val="006E34E1"/>
    <w:rsid w:val="006E3657"/>
    <w:rsid w:val="006E42E5"/>
    <w:rsid w:val="006E4385"/>
    <w:rsid w:val="006E46EA"/>
    <w:rsid w:val="006E4AAD"/>
    <w:rsid w:val="006E4AB8"/>
    <w:rsid w:val="006E535D"/>
    <w:rsid w:val="006E5E2B"/>
    <w:rsid w:val="006E6665"/>
    <w:rsid w:val="006E694C"/>
    <w:rsid w:val="006E6A52"/>
    <w:rsid w:val="006E6ED9"/>
    <w:rsid w:val="006E700A"/>
    <w:rsid w:val="006E7273"/>
    <w:rsid w:val="006E7328"/>
    <w:rsid w:val="006E7933"/>
    <w:rsid w:val="006F0730"/>
    <w:rsid w:val="006F0CB0"/>
    <w:rsid w:val="006F12DD"/>
    <w:rsid w:val="006F15A0"/>
    <w:rsid w:val="006F1973"/>
    <w:rsid w:val="006F1DFE"/>
    <w:rsid w:val="006F28C3"/>
    <w:rsid w:val="006F2FB1"/>
    <w:rsid w:val="006F33ED"/>
    <w:rsid w:val="006F367D"/>
    <w:rsid w:val="006F3696"/>
    <w:rsid w:val="006F42AE"/>
    <w:rsid w:val="006F458F"/>
    <w:rsid w:val="006F631E"/>
    <w:rsid w:val="006F707F"/>
    <w:rsid w:val="006F7C92"/>
    <w:rsid w:val="006F7EF1"/>
    <w:rsid w:val="006F7F46"/>
    <w:rsid w:val="00700007"/>
    <w:rsid w:val="0070064F"/>
    <w:rsid w:val="00700C2D"/>
    <w:rsid w:val="0070108B"/>
    <w:rsid w:val="0070244B"/>
    <w:rsid w:val="0070259F"/>
    <w:rsid w:val="00702661"/>
    <w:rsid w:val="00703258"/>
    <w:rsid w:val="00703C89"/>
    <w:rsid w:val="00703E37"/>
    <w:rsid w:val="00704A1C"/>
    <w:rsid w:val="007050A4"/>
    <w:rsid w:val="00705160"/>
    <w:rsid w:val="00705604"/>
    <w:rsid w:val="00705772"/>
    <w:rsid w:val="00705AAC"/>
    <w:rsid w:val="007063F0"/>
    <w:rsid w:val="00706908"/>
    <w:rsid w:val="00706DFB"/>
    <w:rsid w:val="00707235"/>
    <w:rsid w:val="00707408"/>
    <w:rsid w:val="00707BC4"/>
    <w:rsid w:val="00707BF6"/>
    <w:rsid w:val="00707F52"/>
    <w:rsid w:val="00710256"/>
    <w:rsid w:val="007106C3"/>
    <w:rsid w:val="007109E2"/>
    <w:rsid w:val="00710A5D"/>
    <w:rsid w:val="00710B3B"/>
    <w:rsid w:val="0071158C"/>
    <w:rsid w:val="00711741"/>
    <w:rsid w:val="007118E5"/>
    <w:rsid w:val="00711BAB"/>
    <w:rsid w:val="007120CC"/>
    <w:rsid w:val="0071218B"/>
    <w:rsid w:val="007121EF"/>
    <w:rsid w:val="007124EC"/>
    <w:rsid w:val="00712547"/>
    <w:rsid w:val="00712A5C"/>
    <w:rsid w:val="00712E80"/>
    <w:rsid w:val="007136FB"/>
    <w:rsid w:val="007137CB"/>
    <w:rsid w:val="00713971"/>
    <w:rsid w:val="00713EF7"/>
    <w:rsid w:val="00713FAC"/>
    <w:rsid w:val="00713FF8"/>
    <w:rsid w:val="00714106"/>
    <w:rsid w:val="007141C4"/>
    <w:rsid w:val="00714771"/>
    <w:rsid w:val="00714B16"/>
    <w:rsid w:val="007156A5"/>
    <w:rsid w:val="00715DE5"/>
    <w:rsid w:val="00716314"/>
    <w:rsid w:val="00716427"/>
    <w:rsid w:val="00716FBB"/>
    <w:rsid w:val="00717986"/>
    <w:rsid w:val="00717C85"/>
    <w:rsid w:val="00717D15"/>
    <w:rsid w:val="0072000C"/>
    <w:rsid w:val="00720402"/>
    <w:rsid w:val="00720F1D"/>
    <w:rsid w:val="007215C7"/>
    <w:rsid w:val="007218A6"/>
    <w:rsid w:val="007219FF"/>
    <w:rsid w:val="00721D75"/>
    <w:rsid w:val="00722028"/>
    <w:rsid w:val="00722DFB"/>
    <w:rsid w:val="00723058"/>
    <w:rsid w:val="00723303"/>
    <w:rsid w:val="007235D6"/>
    <w:rsid w:val="00723A1D"/>
    <w:rsid w:val="007247BE"/>
    <w:rsid w:val="00724E64"/>
    <w:rsid w:val="00724FEB"/>
    <w:rsid w:val="0072540E"/>
    <w:rsid w:val="00726122"/>
    <w:rsid w:val="007261D7"/>
    <w:rsid w:val="00726CBF"/>
    <w:rsid w:val="0072776D"/>
    <w:rsid w:val="00727B99"/>
    <w:rsid w:val="00727CD5"/>
    <w:rsid w:val="00727D47"/>
    <w:rsid w:val="00727E66"/>
    <w:rsid w:val="00731370"/>
    <w:rsid w:val="0073145D"/>
    <w:rsid w:val="0073164A"/>
    <w:rsid w:val="00731683"/>
    <w:rsid w:val="0073294A"/>
    <w:rsid w:val="00732B1E"/>
    <w:rsid w:val="00732E02"/>
    <w:rsid w:val="00732E26"/>
    <w:rsid w:val="00732E2F"/>
    <w:rsid w:val="007334D8"/>
    <w:rsid w:val="00733BD5"/>
    <w:rsid w:val="00734A64"/>
    <w:rsid w:val="00735693"/>
    <w:rsid w:val="007358F7"/>
    <w:rsid w:val="00735FEB"/>
    <w:rsid w:val="00736287"/>
    <w:rsid w:val="00736304"/>
    <w:rsid w:val="0073647B"/>
    <w:rsid w:val="0073661C"/>
    <w:rsid w:val="00736F35"/>
    <w:rsid w:val="0073733F"/>
    <w:rsid w:val="00737C4C"/>
    <w:rsid w:val="00740778"/>
    <w:rsid w:val="007409F6"/>
    <w:rsid w:val="00740AA1"/>
    <w:rsid w:val="0074103A"/>
    <w:rsid w:val="00742349"/>
    <w:rsid w:val="00743061"/>
    <w:rsid w:val="00743BEF"/>
    <w:rsid w:val="00744011"/>
    <w:rsid w:val="00744107"/>
    <w:rsid w:val="0074450C"/>
    <w:rsid w:val="007467ED"/>
    <w:rsid w:val="00746EB4"/>
    <w:rsid w:val="00747731"/>
    <w:rsid w:val="0074790B"/>
    <w:rsid w:val="00747DD2"/>
    <w:rsid w:val="00750539"/>
    <w:rsid w:val="00751980"/>
    <w:rsid w:val="00751CC0"/>
    <w:rsid w:val="00753127"/>
    <w:rsid w:val="0075321A"/>
    <w:rsid w:val="007532BD"/>
    <w:rsid w:val="007532E1"/>
    <w:rsid w:val="007537DD"/>
    <w:rsid w:val="00753FBD"/>
    <w:rsid w:val="007543AC"/>
    <w:rsid w:val="00754497"/>
    <w:rsid w:val="00754A92"/>
    <w:rsid w:val="00754E5E"/>
    <w:rsid w:val="007550E2"/>
    <w:rsid w:val="0075525E"/>
    <w:rsid w:val="00755352"/>
    <w:rsid w:val="00755DA7"/>
    <w:rsid w:val="00755FF8"/>
    <w:rsid w:val="0075732F"/>
    <w:rsid w:val="00757FB9"/>
    <w:rsid w:val="00760943"/>
    <w:rsid w:val="00760E5A"/>
    <w:rsid w:val="007611A6"/>
    <w:rsid w:val="007615D7"/>
    <w:rsid w:val="00762160"/>
    <w:rsid w:val="0076323F"/>
    <w:rsid w:val="007635DA"/>
    <w:rsid w:val="00763659"/>
    <w:rsid w:val="00763B2C"/>
    <w:rsid w:val="00763B57"/>
    <w:rsid w:val="00764600"/>
    <w:rsid w:val="00765846"/>
    <w:rsid w:val="00765898"/>
    <w:rsid w:val="00765B51"/>
    <w:rsid w:val="00765E50"/>
    <w:rsid w:val="007660AD"/>
    <w:rsid w:val="00766E64"/>
    <w:rsid w:val="0076763E"/>
    <w:rsid w:val="007679F1"/>
    <w:rsid w:val="00767EA4"/>
    <w:rsid w:val="007705DB"/>
    <w:rsid w:val="00770716"/>
    <w:rsid w:val="007709F2"/>
    <w:rsid w:val="00771301"/>
    <w:rsid w:val="00771457"/>
    <w:rsid w:val="00771BF5"/>
    <w:rsid w:val="00771E36"/>
    <w:rsid w:val="007727D2"/>
    <w:rsid w:val="007727D3"/>
    <w:rsid w:val="00772D34"/>
    <w:rsid w:val="00773489"/>
    <w:rsid w:val="007737FF"/>
    <w:rsid w:val="00773FA9"/>
    <w:rsid w:val="00774C42"/>
    <w:rsid w:val="00774F0B"/>
    <w:rsid w:val="00775462"/>
    <w:rsid w:val="00775480"/>
    <w:rsid w:val="00775517"/>
    <w:rsid w:val="00775F6F"/>
    <w:rsid w:val="007761E1"/>
    <w:rsid w:val="007764CB"/>
    <w:rsid w:val="00776513"/>
    <w:rsid w:val="00777A3C"/>
    <w:rsid w:val="00777E19"/>
    <w:rsid w:val="0078019A"/>
    <w:rsid w:val="00780569"/>
    <w:rsid w:val="00780EDC"/>
    <w:rsid w:val="00781718"/>
    <w:rsid w:val="00782802"/>
    <w:rsid w:val="00782AFE"/>
    <w:rsid w:val="007832CD"/>
    <w:rsid w:val="007833EC"/>
    <w:rsid w:val="0078356B"/>
    <w:rsid w:val="00783946"/>
    <w:rsid w:val="00783B07"/>
    <w:rsid w:val="00783CAB"/>
    <w:rsid w:val="00783EA6"/>
    <w:rsid w:val="00783F9B"/>
    <w:rsid w:val="00783FED"/>
    <w:rsid w:val="00784580"/>
    <w:rsid w:val="007848EF"/>
    <w:rsid w:val="00785543"/>
    <w:rsid w:val="007857BD"/>
    <w:rsid w:val="007858BD"/>
    <w:rsid w:val="007859A7"/>
    <w:rsid w:val="007874C3"/>
    <w:rsid w:val="0078763F"/>
    <w:rsid w:val="00787778"/>
    <w:rsid w:val="00787828"/>
    <w:rsid w:val="00787981"/>
    <w:rsid w:val="007903FB"/>
    <w:rsid w:val="007904E5"/>
    <w:rsid w:val="00790536"/>
    <w:rsid w:val="007908C5"/>
    <w:rsid w:val="007913CD"/>
    <w:rsid w:val="007915F4"/>
    <w:rsid w:val="00791BE8"/>
    <w:rsid w:val="007928A1"/>
    <w:rsid w:val="00793417"/>
    <w:rsid w:val="007936CB"/>
    <w:rsid w:val="0079384D"/>
    <w:rsid w:val="00793B2A"/>
    <w:rsid w:val="00793BAE"/>
    <w:rsid w:val="00793E4E"/>
    <w:rsid w:val="00793F9D"/>
    <w:rsid w:val="00793FB8"/>
    <w:rsid w:val="00794331"/>
    <w:rsid w:val="00794754"/>
    <w:rsid w:val="007949D5"/>
    <w:rsid w:val="00795A4A"/>
    <w:rsid w:val="00795B15"/>
    <w:rsid w:val="00795BB4"/>
    <w:rsid w:val="00795E9C"/>
    <w:rsid w:val="0079694D"/>
    <w:rsid w:val="00796C69"/>
    <w:rsid w:val="00796C72"/>
    <w:rsid w:val="00796CBA"/>
    <w:rsid w:val="00796EED"/>
    <w:rsid w:val="007971D8"/>
    <w:rsid w:val="00797471"/>
    <w:rsid w:val="00797C21"/>
    <w:rsid w:val="007A0229"/>
    <w:rsid w:val="007A02DB"/>
    <w:rsid w:val="007A0625"/>
    <w:rsid w:val="007A08FE"/>
    <w:rsid w:val="007A12C5"/>
    <w:rsid w:val="007A15C6"/>
    <w:rsid w:val="007A2400"/>
    <w:rsid w:val="007A25BB"/>
    <w:rsid w:val="007A2620"/>
    <w:rsid w:val="007A2AC7"/>
    <w:rsid w:val="007A2B91"/>
    <w:rsid w:val="007A30C5"/>
    <w:rsid w:val="007A3502"/>
    <w:rsid w:val="007A385D"/>
    <w:rsid w:val="007A4614"/>
    <w:rsid w:val="007A5301"/>
    <w:rsid w:val="007A5C80"/>
    <w:rsid w:val="007A62A4"/>
    <w:rsid w:val="007A67E5"/>
    <w:rsid w:val="007A6D4F"/>
    <w:rsid w:val="007A721F"/>
    <w:rsid w:val="007A728C"/>
    <w:rsid w:val="007A7C61"/>
    <w:rsid w:val="007B0465"/>
    <w:rsid w:val="007B04B3"/>
    <w:rsid w:val="007B0598"/>
    <w:rsid w:val="007B1103"/>
    <w:rsid w:val="007B125B"/>
    <w:rsid w:val="007B14CB"/>
    <w:rsid w:val="007B1B7E"/>
    <w:rsid w:val="007B28C1"/>
    <w:rsid w:val="007B2B71"/>
    <w:rsid w:val="007B35CA"/>
    <w:rsid w:val="007B3C78"/>
    <w:rsid w:val="007B4F24"/>
    <w:rsid w:val="007B52D2"/>
    <w:rsid w:val="007B568D"/>
    <w:rsid w:val="007B590F"/>
    <w:rsid w:val="007B66A0"/>
    <w:rsid w:val="007B747B"/>
    <w:rsid w:val="007B76D1"/>
    <w:rsid w:val="007C0882"/>
    <w:rsid w:val="007C2118"/>
    <w:rsid w:val="007C2924"/>
    <w:rsid w:val="007C302A"/>
    <w:rsid w:val="007C3611"/>
    <w:rsid w:val="007C3960"/>
    <w:rsid w:val="007C407C"/>
    <w:rsid w:val="007C45CA"/>
    <w:rsid w:val="007C4BDA"/>
    <w:rsid w:val="007C4E00"/>
    <w:rsid w:val="007C4E29"/>
    <w:rsid w:val="007C57B4"/>
    <w:rsid w:val="007C5C50"/>
    <w:rsid w:val="007C5D9C"/>
    <w:rsid w:val="007C5DD0"/>
    <w:rsid w:val="007C662B"/>
    <w:rsid w:val="007C679D"/>
    <w:rsid w:val="007C7491"/>
    <w:rsid w:val="007C78B0"/>
    <w:rsid w:val="007C7FFD"/>
    <w:rsid w:val="007D0057"/>
    <w:rsid w:val="007D0376"/>
    <w:rsid w:val="007D0FF7"/>
    <w:rsid w:val="007D189F"/>
    <w:rsid w:val="007D192B"/>
    <w:rsid w:val="007D21FB"/>
    <w:rsid w:val="007D25ED"/>
    <w:rsid w:val="007D2781"/>
    <w:rsid w:val="007D27DE"/>
    <w:rsid w:val="007D28E3"/>
    <w:rsid w:val="007D2D6F"/>
    <w:rsid w:val="007D435A"/>
    <w:rsid w:val="007D4993"/>
    <w:rsid w:val="007D51CE"/>
    <w:rsid w:val="007D575B"/>
    <w:rsid w:val="007D5827"/>
    <w:rsid w:val="007D6A18"/>
    <w:rsid w:val="007D6B90"/>
    <w:rsid w:val="007D76A4"/>
    <w:rsid w:val="007D77D4"/>
    <w:rsid w:val="007E01C4"/>
    <w:rsid w:val="007E05E1"/>
    <w:rsid w:val="007E0719"/>
    <w:rsid w:val="007E098D"/>
    <w:rsid w:val="007E09DB"/>
    <w:rsid w:val="007E09E7"/>
    <w:rsid w:val="007E0AC5"/>
    <w:rsid w:val="007E0F2D"/>
    <w:rsid w:val="007E14B6"/>
    <w:rsid w:val="007E172B"/>
    <w:rsid w:val="007E1876"/>
    <w:rsid w:val="007E2A62"/>
    <w:rsid w:val="007E3943"/>
    <w:rsid w:val="007E4388"/>
    <w:rsid w:val="007E48E4"/>
    <w:rsid w:val="007E4B49"/>
    <w:rsid w:val="007E4D55"/>
    <w:rsid w:val="007E5263"/>
    <w:rsid w:val="007E56F5"/>
    <w:rsid w:val="007E576D"/>
    <w:rsid w:val="007E5C28"/>
    <w:rsid w:val="007E6023"/>
    <w:rsid w:val="007E6444"/>
    <w:rsid w:val="007E6450"/>
    <w:rsid w:val="007E6734"/>
    <w:rsid w:val="007E7490"/>
    <w:rsid w:val="007E781F"/>
    <w:rsid w:val="007E797F"/>
    <w:rsid w:val="007F01B1"/>
    <w:rsid w:val="007F0274"/>
    <w:rsid w:val="007F03B5"/>
    <w:rsid w:val="007F093E"/>
    <w:rsid w:val="007F09B1"/>
    <w:rsid w:val="007F109D"/>
    <w:rsid w:val="007F119E"/>
    <w:rsid w:val="007F126F"/>
    <w:rsid w:val="007F2030"/>
    <w:rsid w:val="007F20AA"/>
    <w:rsid w:val="007F35F3"/>
    <w:rsid w:val="007F3982"/>
    <w:rsid w:val="007F47A4"/>
    <w:rsid w:val="007F4AA1"/>
    <w:rsid w:val="007F51F2"/>
    <w:rsid w:val="007F54CF"/>
    <w:rsid w:val="007F5678"/>
    <w:rsid w:val="007F5F79"/>
    <w:rsid w:val="007F60D5"/>
    <w:rsid w:val="007F62F4"/>
    <w:rsid w:val="007F68EF"/>
    <w:rsid w:val="007F6BD4"/>
    <w:rsid w:val="007F7308"/>
    <w:rsid w:val="007F7C9C"/>
    <w:rsid w:val="00800945"/>
    <w:rsid w:val="008013DF"/>
    <w:rsid w:val="0080164C"/>
    <w:rsid w:val="00801FEA"/>
    <w:rsid w:val="00802195"/>
    <w:rsid w:val="00802C3A"/>
    <w:rsid w:val="00802EB7"/>
    <w:rsid w:val="0080322A"/>
    <w:rsid w:val="00803962"/>
    <w:rsid w:val="00803C9B"/>
    <w:rsid w:val="00804937"/>
    <w:rsid w:val="008056ED"/>
    <w:rsid w:val="00805E4B"/>
    <w:rsid w:val="00806365"/>
    <w:rsid w:val="0080641B"/>
    <w:rsid w:val="00806E8F"/>
    <w:rsid w:val="008104F4"/>
    <w:rsid w:val="0081093E"/>
    <w:rsid w:val="0081127D"/>
    <w:rsid w:val="008114EB"/>
    <w:rsid w:val="008115D8"/>
    <w:rsid w:val="008116C0"/>
    <w:rsid w:val="00811A8A"/>
    <w:rsid w:val="00811EDF"/>
    <w:rsid w:val="00812716"/>
    <w:rsid w:val="008127D8"/>
    <w:rsid w:val="008127F4"/>
    <w:rsid w:val="00812AEF"/>
    <w:rsid w:val="00812CF8"/>
    <w:rsid w:val="00812DC6"/>
    <w:rsid w:val="008135B4"/>
    <w:rsid w:val="00813CBC"/>
    <w:rsid w:val="00813DD7"/>
    <w:rsid w:val="00813F5B"/>
    <w:rsid w:val="008140AE"/>
    <w:rsid w:val="008140EA"/>
    <w:rsid w:val="00814197"/>
    <w:rsid w:val="0081441F"/>
    <w:rsid w:val="00814519"/>
    <w:rsid w:val="00814EBC"/>
    <w:rsid w:val="00815144"/>
    <w:rsid w:val="00816471"/>
    <w:rsid w:val="008164F1"/>
    <w:rsid w:val="008167B3"/>
    <w:rsid w:val="00816CB0"/>
    <w:rsid w:val="00817188"/>
    <w:rsid w:val="0081734E"/>
    <w:rsid w:val="00817867"/>
    <w:rsid w:val="008178BB"/>
    <w:rsid w:val="00817FF9"/>
    <w:rsid w:val="00820399"/>
    <w:rsid w:val="00820E3C"/>
    <w:rsid w:val="00821079"/>
    <w:rsid w:val="008218D9"/>
    <w:rsid w:val="00821CD2"/>
    <w:rsid w:val="00821F28"/>
    <w:rsid w:val="0082261C"/>
    <w:rsid w:val="00822E54"/>
    <w:rsid w:val="00822FAA"/>
    <w:rsid w:val="00823371"/>
    <w:rsid w:val="008233FE"/>
    <w:rsid w:val="00823D71"/>
    <w:rsid w:val="00824050"/>
    <w:rsid w:val="00824568"/>
    <w:rsid w:val="00824934"/>
    <w:rsid w:val="00824B73"/>
    <w:rsid w:val="00824FC8"/>
    <w:rsid w:val="00825412"/>
    <w:rsid w:val="00825977"/>
    <w:rsid w:val="00825B33"/>
    <w:rsid w:val="008264E5"/>
    <w:rsid w:val="008264E6"/>
    <w:rsid w:val="0082718B"/>
    <w:rsid w:val="0082735B"/>
    <w:rsid w:val="008273A1"/>
    <w:rsid w:val="00827468"/>
    <w:rsid w:val="008276AD"/>
    <w:rsid w:val="00827F2C"/>
    <w:rsid w:val="00830247"/>
    <w:rsid w:val="00830355"/>
    <w:rsid w:val="00830C37"/>
    <w:rsid w:val="00831006"/>
    <w:rsid w:val="00831164"/>
    <w:rsid w:val="008311A8"/>
    <w:rsid w:val="00831463"/>
    <w:rsid w:val="00831A8B"/>
    <w:rsid w:val="00831C41"/>
    <w:rsid w:val="00831E9B"/>
    <w:rsid w:val="00831FD0"/>
    <w:rsid w:val="00832067"/>
    <w:rsid w:val="00832C5A"/>
    <w:rsid w:val="00832F41"/>
    <w:rsid w:val="008330E8"/>
    <w:rsid w:val="00833900"/>
    <w:rsid w:val="00834338"/>
    <w:rsid w:val="00834474"/>
    <w:rsid w:val="00834C23"/>
    <w:rsid w:val="00835463"/>
    <w:rsid w:val="008355D3"/>
    <w:rsid w:val="00835802"/>
    <w:rsid w:val="00835EB6"/>
    <w:rsid w:val="008365B1"/>
    <w:rsid w:val="00836944"/>
    <w:rsid w:val="00836F67"/>
    <w:rsid w:val="008375FD"/>
    <w:rsid w:val="008378A8"/>
    <w:rsid w:val="00837A5A"/>
    <w:rsid w:val="00837BB0"/>
    <w:rsid w:val="00837FAD"/>
    <w:rsid w:val="008408CB"/>
    <w:rsid w:val="00840A72"/>
    <w:rsid w:val="00841678"/>
    <w:rsid w:val="00841691"/>
    <w:rsid w:val="008416E5"/>
    <w:rsid w:val="008419C6"/>
    <w:rsid w:val="008421C1"/>
    <w:rsid w:val="008422EC"/>
    <w:rsid w:val="00842589"/>
    <w:rsid w:val="0084294B"/>
    <w:rsid w:val="00842D7A"/>
    <w:rsid w:val="0084301A"/>
    <w:rsid w:val="00843AC5"/>
    <w:rsid w:val="00843CF1"/>
    <w:rsid w:val="00844047"/>
    <w:rsid w:val="00844C51"/>
    <w:rsid w:val="00845AE8"/>
    <w:rsid w:val="00846423"/>
    <w:rsid w:val="0084685A"/>
    <w:rsid w:val="00846FDA"/>
    <w:rsid w:val="008472CB"/>
    <w:rsid w:val="00847467"/>
    <w:rsid w:val="0084753A"/>
    <w:rsid w:val="008476F8"/>
    <w:rsid w:val="00847B7C"/>
    <w:rsid w:val="00847C1C"/>
    <w:rsid w:val="00847D0F"/>
    <w:rsid w:val="00850496"/>
    <w:rsid w:val="00851028"/>
    <w:rsid w:val="00851091"/>
    <w:rsid w:val="00851333"/>
    <w:rsid w:val="00851945"/>
    <w:rsid w:val="00851A57"/>
    <w:rsid w:val="00851D56"/>
    <w:rsid w:val="00851E29"/>
    <w:rsid w:val="00852664"/>
    <w:rsid w:val="00852673"/>
    <w:rsid w:val="00852C8F"/>
    <w:rsid w:val="00852E45"/>
    <w:rsid w:val="00852EB4"/>
    <w:rsid w:val="00853213"/>
    <w:rsid w:val="008535DF"/>
    <w:rsid w:val="00853E77"/>
    <w:rsid w:val="0085477A"/>
    <w:rsid w:val="00854812"/>
    <w:rsid w:val="00854A91"/>
    <w:rsid w:val="00854B95"/>
    <w:rsid w:val="00854CE3"/>
    <w:rsid w:val="00854E83"/>
    <w:rsid w:val="00854ED4"/>
    <w:rsid w:val="008562A5"/>
    <w:rsid w:val="0085689D"/>
    <w:rsid w:val="00856AFC"/>
    <w:rsid w:val="00856EDD"/>
    <w:rsid w:val="00857142"/>
    <w:rsid w:val="00857DFB"/>
    <w:rsid w:val="00857F2E"/>
    <w:rsid w:val="00860164"/>
    <w:rsid w:val="008601FB"/>
    <w:rsid w:val="00860ACD"/>
    <w:rsid w:val="008610CF"/>
    <w:rsid w:val="008610EC"/>
    <w:rsid w:val="008612BE"/>
    <w:rsid w:val="008619DA"/>
    <w:rsid w:val="00862224"/>
    <w:rsid w:val="008622FF"/>
    <w:rsid w:val="00862565"/>
    <w:rsid w:val="00862648"/>
    <w:rsid w:val="0086269D"/>
    <w:rsid w:val="00862ADC"/>
    <w:rsid w:val="00863139"/>
    <w:rsid w:val="008633BF"/>
    <w:rsid w:val="00863E00"/>
    <w:rsid w:val="0086459C"/>
    <w:rsid w:val="00864AA2"/>
    <w:rsid w:val="008658FC"/>
    <w:rsid w:val="0086598F"/>
    <w:rsid w:val="00866092"/>
    <w:rsid w:val="0086614E"/>
    <w:rsid w:val="008671A7"/>
    <w:rsid w:val="00867417"/>
    <w:rsid w:val="0086799B"/>
    <w:rsid w:val="0087017F"/>
    <w:rsid w:val="008703C2"/>
    <w:rsid w:val="00870948"/>
    <w:rsid w:val="00870DF8"/>
    <w:rsid w:val="00871A4A"/>
    <w:rsid w:val="00871D73"/>
    <w:rsid w:val="0087209C"/>
    <w:rsid w:val="008724DF"/>
    <w:rsid w:val="008725CF"/>
    <w:rsid w:val="008729F4"/>
    <w:rsid w:val="008734E5"/>
    <w:rsid w:val="0087367F"/>
    <w:rsid w:val="00873889"/>
    <w:rsid w:val="00873F77"/>
    <w:rsid w:val="00874928"/>
    <w:rsid w:val="00875698"/>
    <w:rsid w:val="00875CA9"/>
    <w:rsid w:val="00875CAE"/>
    <w:rsid w:val="00875D61"/>
    <w:rsid w:val="00876801"/>
    <w:rsid w:val="00876987"/>
    <w:rsid w:val="00876AEF"/>
    <w:rsid w:val="008776BE"/>
    <w:rsid w:val="00877788"/>
    <w:rsid w:val="00877ACA"/>
    <w:rsid w:val="00877DA9"/>
    <w:rsid w:val="00877E3F"/>
    <w:rsid w:val="00880091"/>
    <w:rsid w:val="008802CF"/>
    <w:rsid w:val="00880684"/>
    <w:rsid w:val="00881686"/>
    <w:rsid w:val="008823D6"/>
    <w:rsid w:val="00882B49"/>
    <w:rsid w:val="00883585"/>
    <w:rsid w:val="00883917"/>
    <w:rsid w:val="008839A6"/>
    <w:rsid w:val="00883A83"/>
    <w:rsid w:val="0088500C"/>
    <w:rsid w:val="008850DF"/>
    <w:rsid w:val="00885253"/>
    <w:rsid w:val="008862A0"/>
    <w:rsid w:val="008862BC"/>
    <w:rsid w:val="008875B2"/>
    <w:rsid w:val="00887FCF"/>
    <w:rsid w:val="0089015A"/>
    <w:rsid w:val="008902C4"/>
    <w:rsid w:val="00890697"/>
    <w:rsid w:val="00890ED8"/>
    <w:rsid w:val="0089184D"/>
    <w:rsid w:val="008919F1"/>
    <w:rsid w:val="00891B38"/>
    <w:rsid w:val="0089206D"/>
    <w:rsid w:val="00892896"/>
    <w:rsid w:val="00892A3F"/>
    <w:rsid w:val="00892C1A"/>
    <w:rsid w:val="00893D08"/>
    <w:rsid w:val="00894F13"/>
    <w:rsid w:val="00895249"/>
    <w:rsid w:val="0089593E"/>
    <w:rsid w:val="00895AB2"/>
    <w:rsid w:val="00895CDF"/>
    <w:rsid w:val="00895E69"/>
    <w:rsid w:val="00895E8E"/>
    <w:rsid w:val="00896853"/>
    <w:rsid w:val="00896EB6"/>
    <w:rsid w:val="00897A99"/>
    <w:rsid w:val="00897BED"/>
    <w:rsid w:val="008A00CA"/>
    <w:rsid w:val="008A0439"/>
    <w:rsid w:val="008A0CA2"/>
    <w:rsid w:val="008A0DDF"/>
    <w:rsid w:val="008A0FB5"/>
    <w:rsid w:val="008A13D1"/>
    <w:rsid w:val="008A1642"/>
    <w:rsid w:val="008A2275"/>
    <w:rsid w:val="008A26DD"/>
    <w:rsid w:val="008A26EA"/>
    <w:rsid w:val="008A2867"/>
    <w:rsid w:val="008A31B0"/>
    <w:rsid w:val="008A3958"/>
    <w:rsid w:val="008A40A2"/>
    <w:rsid w:val="008A431A"/>
    <w:rsid w:val="008A43A2"/>
    <w:rsid w:val="008A4AE3"/>
    <w:rsid w:val="008A4B65"/>
    <w:rsid w:val="008A517F"/>
    <w:rsid w:val="008A57FA"/>
    <w:rsid w:val="008A5AF9"/>
    <w:rsid w:val="008A5C07"/>
    <w:rsid w:val="008A60DA"/>
    <w:rsid w:val="008A6161"/>
    <w:rsid w:val="008A6C3B"/>
    <w:rsid w:val="008A7C9D"/>
    <w:rsid w:val="008A7D46"/>
    <w:rsid w:val="008A7E63"/>
    <w:rsid w:val="008B020E"/>
    <w:rsid w:val="008B04F1"/>
    <w:rsid w:val="008B07EC"/>
    <w:rsid w:val="008B15B9"/>
    <w:rsid w:val="008B20DC"/>
    <w:rsid w:val="008B2115"/>
    <w:rsid w:val="008B223A"/>
    <w:rsid w:val="008B2413"/>
    <w:rsid w:val="008B3292"/>
    <w:rsid w:val="008B3537"/>
    <w:rsid w:val="008B35F6"/>
    <w:rsid w:val="008B3939"/>
    <w:rsid w:val="008B3A82"/>
    <w:rsid w:val="008B45F3"/>
    <w:rsid w:val="008B4B16"/>
    <w:rsid w:val="008B53A0"/>
    <w:rsid w:val="008B57C2"/>
    <w:rsid w:val="008B5AAA"/>
    <w:rsid w:val="008B5CB4"/>
    <w:rsid w:val="008B651D"/>
    <w:rsid w:val="008B67C4"/>
    <w:rsid w:val="008B6E4E"/>
    <w:rsid w:val="008B7015"/>
    <w:rsid w:val="008B76C3"/>
    <w:rsid w:val="008B78FF"/>
    <w:rsid w:val="008C00E1"/>
    <w:rsid w:val="008C07F9"/>
    <w:rsid w:val="008C09EE"/>
    <w:rsid w:val="008C1315"/>
    <w:rsid w:val="008C131A"/>
    <w:rsid w:val="008C1669"/>
    <w:rsid w:val="008C3265"/>
    <w:rsid w:val="008C352D"/>
    <w:rsid w:val="008C3787"/>
    <w:rsid w:val="008C39A7"/>
    <w:rsid w:val="008C3B57"/>
    <w:rsid w:val="008C3F94"/>
    <w:rsid w:val="008C40B2"/>
    <w:rsid w:val="008C4307"/>
    <w:rsid w:val="008C5891"/>
    <w:rsid w:val="008C5BBF"/>
    <w:rsid w:val="008C5D44"/>
    <w:rsid w:val="008C6321"/>
    <w:rsid w:val="008C7212"/>
    <w:rsid w:val="008C77F7"/>
    <w:rsid w:val="008C791A"/>
    <w:rsid w:val="008C7A45"/>
    <w:rsid w:val="008D006A"/>
    <w:rsid w:val="008D02FC"/>
    <w:rsid w:val="008D03BE"/>
    <w:rsid w:val="008D13D1"/>
    <w:rsid w:val="008D1488"/>
    <w:rsid w:val="008D16A5"/>
    <w:rsid w:val="008D1B88"/>
    <w:rsid w:val="008D1C56"/>
    <w:rsid w:val="008D1C65"/>
    <w:rsid w:val="008D1CC3"/>
    <w:rsid w:val="008D21A9"/>
    <w:rsid w:val="008D21AF"/>
    <w:rsid w:val="008D24A1"/>
    <w:rsid w:val="008D294C"/>
    <w:rsid w:val="008D2A63"/>
    <w:rsid w:val="008D2E5B"/>
    <w:rsid w:val="008D3520"/>
    <w:rsid w:val="008D3E0F"/>
    <w:rsid w:val="008D3EF2"/>
    <w:rsid w:val="008D4696"/>
    <w:rsid w:val="008D4A45"/>
    <w:rsid w:val="008D5460"/>
    <w:rsid w:val="008D5799"/>
    <w:rsid w:val="008D6089"/>
    <w:rsid w:val="008D6195"/>
    <w:rsid w:val="008D7226"/>
    <w:rsid w:val="008D7D10"/>
    <w:rsid w:val="008E0A75"/>
    <w:rsid w:val="008E0DB0"/>
    <w:rsid w:val="008E0E14"/>
    <w:rsid w:val="008E140F"/>
    <w:rsid w:val="008E1440"/>
    <w:rsid w:val="008E15CC"/>
    <w:rsid w:val="008E194D"/>
    <w:rsid w:val="008E261B"/>
    <w:rsid w:val="008E267E"/>
    <w:rsid w:val="008E2687"/>
    <w:rsid w:val="008E28B3"/>
    <w:rsid w:val="008E29EB"/>
    <w:rsid w:val="008E2D02"/>
    <w:rsid w:val="008E33C8"/>
    <w:rsid w:val="008E397F"/>
    <w:rsid w:val="008E3AD9"/>
    <w:rsid w:val="008E3E61"/>
    <w:rsid w:val="008E4015"/>
    <w:rsid w:val="008E42C0"/>
    <w:rsid w:val="008E4882"/>
    <w:rsid w:val="008E4AD7"/>
    <w:rsid w:val="008E4F15"/>
    <w:rsid w:val="008E4F26"/>
    <w:rsid w:val="008E4F53"/>
    <w:rsid w:val="008E50BA"/>
    <w:rsid w:val="008E56C5"/>
    <w:rsid w:val="008E58EC"/>
    <w:rsid w:val="008E62E1"/>
    <w:rsid w:val="008E6519"/>
    <w:rsid w:val="008E7300"/>
    <w:rsid w:val="008E738D"/>
    <w:rsid w:val="008E7397"/>
    <w:rsid w:val="008E78AF"/>
    <w:rsid w:val="008E7F2E"/>
    <w:rsid w:val="008F036E"/>
    <w:rsid w:val="008F08EA"/>
    <w:rsid w:val="008F1E90"/>
    <w:rsid w:val="008F2400"/>
    <w:rsid w:val="008F25FD"/>
    <w:rsid w:val="008F2E17"/>
    <w:rsid w:val="008F339D"/>
    <w:rsid w:val="008F3D6D"/>
    <w:rsid w:val="008F439F"/>
    <w:rsid w:val="008F4566"/>
    <w:rsid w:val="008F4DA6"/>
    <w:rsid w:val="008F4F68"/>
    <w:rsid w:val="008F557C"/>
    <w:rsid w:val="008F622C"/>
    <w:rsid w:val="008F640A"/>
    <w:rsid w:val="008F7345"/>
    <w:rsid w:val="008F7B79"/>
    <w:rsid w:val="008F7D41"/>
    <w:rsid w:val="008F7FCD"/>
    <w:rsid w:val="0090014B"/>
    <w:rsid w:val="00900361"/>
    <w:rsid w:val="0090083E"/>
    <w:rsid w:val="00900BB1"/>
    <w:rsid w:val="00901103"/>
    <w:rsid w:val="0090141F"/>
    <w:rsid w:val="00901627"/>
    <w:rsid w:val="0090166A"/>
    <w:rsid w:val="00901F0C"/>
    <w:rsid w:val="0090285C"/>
    <w:rsid w:val="00902B04"/>
    <w:rsid w:val="00902E05"/>
    <w:rsid w:val="00902F04"/>
    <w:rsid w:val="00902FE6"/>
    <w:rsid w:val="00903024"/>
    <w:rsid w:val="00903166"/>
    <w:rsid w:val="00903CB7"/>
    <w:rsid w:val="00903DB4"/>
    <w:rsid w:val="00904304"/>
    <w:rsid w:val="0090435E"/>
    <w:rsid w:val="00904E17"/>
    <w:rsid w:val="00904F06"/>
    <w:rsid w:val="009052F3"/>
    <w:rsid w:val="00905B65"/>
    <w:rsid w:val="00905F56"/>
    <w:rsid w:val="0090623F"/>
    <w:rsid w:val="009064C0"/>
    <w:rsid w:val="00906ADF"/>
    <w:rsid w:val="0090733A"/>
    <w:rsid w:val="009075A1"/>
    <w:rsid w:val="00907C04"/>
    <w:rsid w:val="00907E78"/>
    <w:rsid w:val="00910607"/>
    <w:rsid w:val="00910825"/>
    <w:rsid w:val="00910D4F"/>
    <w:rsid w:val="00910E8B"/>
    <w:rsid w:val="00910FD5"/>
    <w:rsid w:val="009112D1"/>
    <w:rsid w:val="0091162D"/>
    <w:rsid w:val="009117F1"/>
    <w:rsid w:val="00911E26"/>
    <w:rsid w:val="00912114"/>
    <w:rsid w:val="0091226C"/>
    <w:rsid w:val="00912291"/>
    <w:rsid w:val="0091285A"/>
    <w:rsid w:val="00912E61"/>
    <w:rsid w:val="00912EAB"/>
    <w:rsid w:val="00913D6C"/>
    <w:rsid w:val="00914199"/>
    <w:rsid w:val="00914DBF"/>
    <w:rsid w:val="0091514C"/>
    <w:rsid w:val="00915897"/>
    <w:rsid w:val="009158D6"/>
    <w:rsid w:val="00915901"/>
    <w:rsid w:val="00915C98"/>
    <w:rsid w:val="00915CE8"/>
    <w:rsid w:val="00916A1E"/>
    <w:rsid w:val="00916BDA"/>
    <w:rsid w:val="0091722A"/>
    <w:rsid w:val="00917701"/>
    <w:rsid w:val="00917AF6"/>
    <w:rsid w:val="00917BB0"/>
    <w:rsid w:val="00917D34"/>
    <w:rsid w:val="00920FA3"/>
    <w:rsid w:val="00921793"/>
    <w:rsid w:val="00921CAF"/>
    <w:rsid w:val="00921FD5"/>
    <w:rsid w:val="00922182"/>
    <w:rsid w:val="00922AC9"/>
    <w:rsid w:val="00923E53"/>
    <w:rsid w:val="00924153"/>
    <w:rsid w:val="009245FB"/>
    <w:rsid w:val="00925576"/>
    <w:rsid w:val="009256D6"/>
    <w:rsid w:val="009259AA"/>
    <w:rsid w:val="00925AFF"/>
    <w:rsid w:val="00925B36"/>
    <w:rsid w:val="00926B25"/>
    <w:rsid w:val="00926DD0"/>
    <w:rsid w:val="00926F1D"/>
    <w:rsid w:val="009272D8"/>
    <w:rsid w:val="0092797F"/>
    <w:rsid w:val="00927FEA"/>
    <w:rsid w:val="0093167B"/>
    <w:rsid w:val="0093190C"/>
    <w:rsid w:val="00932C62"/>
    <w:rsid w:val="00932DDA"/>
    <w:rsid w:val="0093385C"/>
    <w:rsid w:val="00933A5A"/>
    <w:rsid w:val="00933BC1"/>
    <w:rsid w:val="00933BE4"/>
    <w:rsid w:val="00933EAB"/>
    <w:rsid w:val="00934187"/>
    <w:rsid w:val="00934D98"/>
    <w:rsid w:val="009353A7"/>
    <w:rsid w:val="00935D78"/>
    <w:rsid w:val="00935FE1"/>
    <w:rsid w:val="0093613D"/>
    <w:rsid w:val="00937558"/>
    <w:rsid w:val="00937AF8"/>
    <w:rsid w:val="00940170"/>
    <w:rsid w:val="00940238"/>
    <w:rsid w:val="00940351"/>
    <w:rsid w:val="00940647"/>
    <w:rsid w:val="00940A4A"/>
    <w:rsid w:val="00940C9E"/>
    <w:rsid w:val="009413B5"/>
    <w:rsid w:val="00941826"/>
    <w:rsid w:val="00941AE5"/>
    <w:rsid w:val="00941C3A"/>
    <w:rsid w:val="00941D10"/>
    <w:rsid w:val="00941F52"/>
    <w:rsid w:val="00941F6E"/>
    <w:rsid w:val="009429C3"/>
    <w:rsid w:val="00943ADC"/>
    <w:rsid w:val="00943C10"/>
    <w:rsid w:val="00943D9E"/>
    <w:rsid w:val="0094555D"/>
    <w:rsid w:val="0094580F"/>
    <w:rsid w:val="00945B4B"/>
    <w:rsid w:val="009466FE"/>
    <w:rsid w:val="00946A94"/>
    <w:rsid w:val="00946AFC"/>
    <w:rsid w:val="009471C5"/>
    <w:rsid w:val="00947280"/>
    <w:rsid w:val="00947A6F"/>
    <w:rsid w:val="0095010F"/>
    <w:rsid w:val="009506B8"/>
    <w:rsid w:val="0095094B"/>
    <w:rsid w:val="00951067"/>
    <w:rsid w:val="00951637"/>
    <w:rsid w:val="0095212F"/>
    <w:rsid w:val="00952330"/>
    <w:rsid w:val="009524F3"/>
    <w:rsid w:val="009526B0"/>
    <w:rsid w:val="00953204"/>
    <w:rsid w:val="00953273"/>
    <w:rsid w:val="00953808"/>
    <w:rsid w:val="00953E83"/>
    <w:rsid w:val="0095450B"/>
    <w:rsid w:val="009545ED"/>
    <w:rsid w:val="00954758"/>
    <w:rsid w:val="00954B61"/>
    <w:rsid w:val="00954D92"/>
    <w:rsid w:val="009556DA"/>
    <w:rsid w:val="00955B21"/>
    <w:rsid w:val="00956500"/>
    <w:rsid w:val="00956DA9"/>
    <w:rsid w:val="00956FC8"/>
    <w:rsid w:val="00957B9D"/>
    <w:rsid w:val="00957C6B"/>
    <w:rsid w:val="00957C71"/>
    <w:rsid w:val="00957DE3"/>
    <w:rsid w:val="00957F5B"/>
    <w:rsid w:val="009604D3"/>
    <w:rsid w:val="0096051E"/>
    <w:rsid w:val="00960F00"/>
    <w:rsid w:val="00961258"/>
    <w:rsid w:val="00961380"/>
    <w:rsid w:val="0096255B"/>
    <w:rsid w:val="009629FC"/>
    <w:rsid w:val="00962CF1"/>
    <w:rsid w:val="009631DC"/>
    <w:rsid w:val="00963891"/>
    <w:rsid w:val="00963C82"/>
    <w:rsid w:val="00963F76"/>
    <w:rsid w:val="0096415A"/>
    <w:rsid w:val="0096455F"/>
    <w:rsid w:val="009646E0"/>
    <w:rsid w:val="00965962"/>
    <w:rsid w:val="009659B4"/>
    <w:rsid w:val="00965CC4"/>
    <w:rsid w:val="009667C5"/>
    <w:rsid w:val="0096726F"/>
    <w:rsid w:val="00967B1B"/>
    <w:rsid w:val="00967DB6"/>
    <w:rsid w:val="00970CB2"/>
    <w:rsid w:val="00970DAF"/>
    <w:rsid w:val="00971417"/>
    <w:rsid w:val="00971462"/>
    <w:rsid w:val="00971875"/>
    <w:rsid w:val="009720A6"/>
    <w:rsid w:val="009727B6"/>
    <w:rsid w:val="00972F73"/>
    <w:rsid w:val="0097337A"/>
    <w:rsid w:val="00973887"/>
    <w:rsid w:val="00973C3C"/>
    <w:rsid w:val="009744A8"/>
    <w:rsid w:val="00974510"/>
    <w:rsid w:val="009747C6"/>
    <w:rsid w:val="00974BB1"/>
    <w:rsid w:val="00975E21"/>
    <w:rsid w:val="009766CD"/>
    <w:rsid w:val="0097672C"/>
    <w:rsid w:val="009768E7"/>
    <w:rsid w:val="00976908"/>
    <w:rsid w:val="009769A5"/>
    <w:rsid w:val="00977B98"/>
    <w:rsid w:val="00977D4C"/>
    <w:rsid w:val="009802CC"/>
    <w:rsid w:val="009805A7"/>
    <w:rsid w:val="00980837"/>
    <w:rsid w:val="00980845"/>
    <w:rsid w:val="00980DF0"/>
    <w:rsid w:val="009817D8"/>
    <w:rsid w:val="00982AB4"/>
    <w:rsid w:val="00982CDE"/>
    <w:rsid w:val="00982D48"/>
    <w:rsid w:val="0098304D"/>
    <w:rsid w:val="00983507"/>
    <w:rsid w:val="00983742"/>
    <w:rsid w:val="009837BA"/>
    <w:rsid w:val="00984641"/>
    <w:rsid w:val="009848D5"/>
    <w:rsid w:val="009855D1"/>
    <w:rsid w:val="0098739C"/>
    <w:rsid w:val="00987653"/>
    <w:rsid w:val="009877FB"/>
    <w:rsid w:val="00987BAD"/>
    <w:rsid w:val="00987E78"/>
    <w:rsid w:val="00987FE9"/>
    <w:rsid w:val="009900CA"/>
    <w:rsid w:val="00990E38"/>
    <w:rsid w:val="009918EA"/>
    <w:rsid w:val="00992033"/>
    <w:rsid w:val="009927D1"/>
    <w:rsid w:val="0099305C"/>
    <w:rsid w:val="0099344D"/>
    <w:rsid w:val="00993D9C"/>
    <w:rsid w:val="009942AE"/>
    <w:rsid w:val="00994C02"/>
    <w:rsid w:val="00994D09"/>
    <w:rsid w:val="0099507F"/>
    <w:rsid w:val="00995323"/>
    <w:rsid w:val="009963AC"/>
    <w:rsid w:val="009966FF"/>
    <w:rsid w:val="0099671C"/>
    <w:rsid w:val="0099685C"/>
    <w:rsid w:val="00996969"/>
    <w:rsid w:val="0099786E"/>
    <w:rsid w:val="00997B3C"/>
    <w:rsid w:val="00997B93"/>
    <w:rsid w:val="009A025F"/>
    <w:rsid w:val="009A072C"/>
    <w:rsid w:val="009A0843"/>
    <w:rsid w:val="009A0DBB"/>
    <w:rsid w:val="009A126B"/>
    <w:rsid w:val="009A1C69"/>
    <w:rsid w:val="009A1DB1"/>
    <w:rsid w:val="009A24C2"/>
    <w:rsid w:val="009A28F8"/>
    <w:rsid w:val="009A2BEB"/>
    <w:rsid w:val="009A3F5F"/>
    <w:rsid w:val="009A4737"/>
    <w:rsid w:val="009A4AD4"/>
    <w:rsid w:val="009A51C9"/>
    <w:rsid w:val="009A5AA3"/>
    <w:rsid w:val="009A6734"/>
    <w:rsid w:val="009A70A8"/>
    <w:rsid w:val="009A72DF"/>
    <w:rsid w:val="009A768E"/>
    <w:rsid w:val="009A79C2"/>
    <w:rsid w:val="009A7D9A"/>
    <w:rsid w:val="009B019C"/>
    <w:rsid w:val="009B106C"/>
    <w:rsid w:val="009B1234"/>
    <w:rsid w:val="009B13DB"/>
    <w:rsid w:val="009B1929"/>
    <w:rsid w:val="009B20DF"/>
    <w:rsid w:val="009B2277"/>
    <w:rsid w:val="009B29A2"/>
    <w:rsid w:val="009B2D78"/>
    <w:rsid w:val="009B39A5"/>
    <w:rsid w:val="009B3DA3"/>
    <w:rsid w:val="009B404D"/>
    <w:rsid w:val="009B41BD"/>
    <w:rsid w:val="009B54DF"/>
    <w:rsid w:val="009B57F5"/>
    <w:rsid w:val="009B59E9"/>
    <w:rsid w:val="009B5E2C"/>
    <w:rsid w:val="009B665E"/>
    <w:rsid w:val="009B6803"/>
    <w:rsid w:val="009B682D"/>
    <w:rsid w:val="009B6EBC"/>
    <w:rsid w:val="009B6EFC"/>
    <w:rsid w:val="009B6F7D"/>
    <w:rsid w:val="009B70FB"/>
    <w:rsid w:val="009B7203"/>
    <w:rsid w:val="009B72E0"/>
    <w:rsid w:val="009B7531"/>
    <w:rsid w:val="009B7537"/>
    <w:rsid w:val="009B7F8A"/>
    <w:rsid w:val="009C023D"/>
    <w:rsid w:val="009C0526"/>
    <w:rsid w:val="009C0895"/>
    <w:rsid w:val="009C09D3"/>
    <w:rsid w:val="009C0E25"/>
    <w:rsid w:val="009C14F0"/>
    <w:rsid w:val="009C1891"/>
    <w:rsid w:val="009C192B"/>
    <w:rsid w:val="009C1AB9"/>
    <w:rsid w:val="009C1BFB"/>
    <w:rsid w:val="009C2003"/>
    <w:rsid w:val="009C22B0"/>
    <w:rsid w:val="009C26C3"/>
    <w:rsid w:val="009C2976"/>
    <w:rsid w:val="009C2B6D"/>
    <w:rsid w:val="009C2BA6"/>
    <w:rsid w:val="009C2EB1"/>
    <w:rsid w:val="009C3405"/>
    <w:rsid w:val="009C372F"/>
    <w:rsid w:val="009C3823"/>
    <w:rsid w:val="009C3AEA"/>
    <w:rsid w:val="009C3C79"/>
    <w:rsid w:val="009C4129"/>
    <w:rsid w:val="009C42D0"/>
    <w:rsid w:val="009C4473"/>
    <w:rsid w:val="009C4524"/>
    <w:rsid w:val="009C4537"/>
    <w:rsid w:val="009C4B19"/>
    <w:rsid w:val="009C566A"/>
    <w:rsid w:val="009C5C0A"/>
    <w:rsid w:val="009C6202"/>
    <w:rsid w:val="009C6BCB"/>
    <w:rsid w:val="009C724B"/>
    <w:rsid w:val="009C7480"/>
    <w:rsid w:val="009C762E"/>
    <w:rsid w:val="009C764A"/>
    <w:rsid w:val="009C7883"/>
    <w:rsid w:val="009D071A"/>
    <w:rsid w:val="009D072B"/>
    <w:rsid w:val="009D0F42"/>
    <w:rsid w:val="009D0FC1"/>
    <w:rsid w:val="009D0FCD"/>
    <w:rsid w:val="009D11E4"/>
    <w:rsid w:val="009D1869"/>
    <w:rsid w:val="009D1954"/>
    <w:rsid w:val="009D1CC9"/>
    <w:rsid w:val="009D1CFA"/>
    <w:rsid w:val="009D21F3"/>
    <w:rsid w:val="009D289D"/>
    <w:rsid w:val="009D3399"/>
    <w:rsid w:val="009D38F7"/>
    <w:rsid w:val="009D3E45"/>
    <w:rsid w:val="009D4192"/>
    <w:rsid w:val="009D52C2"/>
    <w:rsid w:val="009D5328"/>
    <w:rsid w:val="009D5428"/>
    <w:rsid w:val="009D5816"/>
    <w:rsid w:val="009D647C"/>
    <w:rsid w:val="009D653E"/>
    <w:rsid w:val="009D67D5"/>
    <w:rsid w:val="009D6F4F"/>
    <w:rsid w:val="009D6FAD"/>
    <w:rsid w:val="009D7069"/>
    <w:rsid w:val="009E009E"/>
    <w:rsid w:val="009E009F"/>
    <w:rsid w:val="009E05D3"/>
    <w:rsid w:val="009E08A1"/>
    <w:rsid w:val="009E0939"/>
    <w:rsid w:val="009E1060"/>
    <w:rsid w:val="009E1A45"/>
    <w:rsid w:val="009E1DF7"/>
    <w:rsid w:val="009E2AF5"/>
    <w:rsid w:val="009E2FE6"/>
    <w:rsid w:val="009E303F"/>
    <w:rsid w:val="009E3048"/>
    <w:rsid w:val="009E3447"/>
    <w:rsid w:val="009E3D3E"/>
    <w:rsid w:val="009E436D"/>
    <w:rsid w:val="009E467C"/>
    <w:rsid w:val="009E47E9"/>
    <w:rsid w:val="009E5087"/>
    <w:rsid w:val="009E60C8"/>
    <w:rsid w:val="009E697E"/>
    <w:rsid w:val="009E6CE8"/>
    <w:rsid w:val="009E7A0C"/>
    <w:rsid w:val="009E7BC4"/>
    <w:rsid w:val="009F018E"/>
    <w:rsid w:val="009F01FE"/>
    <w:rsid w:val="009F0ABC"/>
    <w:rsid w:val="009F0B3F"/>
    <w:rsid w:val="009F1219"/>
    <w:rsid w:val="009F18D6"/>
    <w:rsid w:val="009F1B84"/>
    <w:rsid w:val="009F2FF1"/>
    <w:rsid w:val="009F3699"/>
    <w:rsid w:val="009F3B4F"/>
    <w:rsid w:val="009F42C7"/>
    <w:rsid w:val="009F4398"/>
    <w:rsid w:val="009F43A8"/>
    <w:rsid w:val="009F4662"/>
    <w:rsid w:val="009F4FF6"/>
    <w:rsid w:val="009F54D6"/>
    <w:rsid w:val="009F60A5"/>
    <w:rsid w:val="009F6ECC"/>
    <w:rsid w:val="009F7032"/>
    <w:rsid w:val="009F7372"/>
    <w:rsid w:val="009F741E"/>
    <w:rsid w:val="009F74BE"/>
    <w:rsid w:val="009F7736"/>
    <w:rsid w:val="009F7D7F"/>
    <w:rsid w:val="00A016D0"/>
    <w:rsid w:val="00A01971"/>
    <w:rsid w:val="00A01F50"/>
    <w:rsid w:val="00A01FAF"/>
    <w:rsid w:val="00A02834"/>
    <w:rsid w:val="00A04C69"/>
    <w:rsid w:val="00A04C9F"/>
    <w:rsid w:val="00A05130"/>
    <w:rsid w:val="00A051C0"/>
    <w:rsid w:val="00A05948"/>
    <w:rsid w:val="00A05B91"/>
    <w:rsid w:val="00A05CFB"/>
    <w:rsid w:val="00A05F0F"/>
    <w:rsid w:val="00A06AE2"/>
    <w:rsid w:val="00A06D6E"/>
    <w:rsid w:val="00A074A2"/>
    <w:rsid w:val="00A075CF"/>
    <w:rsid w:val="00A07702"/>
    <w:rsid w:val="00A10202"/>
    <w:rsid w:val="00A10C6B"/>
    <w:rsid w:val="00A11333"/>
    <w:rsid w:val="00A11FA8"/>
    <w:rsid w:val="00A124A7"/>
    <w:rsid w:val="00A12A57"/>
    <w:rsid w:val="00A12F93"/>
    <w:rsid w:val="00A1330C"/>
    <w:rsid w:val="00A134A4"/>
    <w:rsid w:val="00A14C17"/>
    <w:rsid w:val="00A14CA8"/>
    <w:rsid w:val="00A15120"/>
    <w:rsid w:val="00A15B60"/>
    <w:rsid w:val="00A15ED5"/>
    <w:rsid w:val="00A162AA"/>
    <w:rsid w:val="00A16CFF"/>
    <w:rsid w:val="00A16F48"/>
    <w:rsid w:val="00A175B8"/>
    <w:rsid w:val="00A17F5F"/>
    <w:rsid w:val="00A20D76"/>
    <w:rsid w:val="00A2153F"/>
    <w:rsid w:val="00A21554"/>
    <w:rsid w:val="00A219AF"/>
    <w:rsid w:val="00A22334"/>
    <w:rsid w:val="00A22660"/>
    <w:rsid w:val="00A22752"/>
    <w:rsid w:val="00A22B22"/>
    <w:rsid w:val="00A2320D"/>
    <w:rsid w:val="00A23D3F"/>
    <w:rsid w:val="00A23DB8"/>
    <w:rsid w:val="00A248AA"/>
    <w:rsid w:val="00A25728"/>
    <w:rsid w:val="00A257A9"/>
    <w:rsid w:val="00A25D55"/>
    <w:rsid w:val="00A25D73"/>
    <w:rsid w:val="00A2600F"/>
    <w:rsid w:val="00A264B0"/>
    <w:rsid w:val="00A266A8"/>
    <w:rsid w:val="00A26DE8"/>
    <w:rsid w:val="00A26F85"/>
    <w:rsid w:val="00A279F7"/>
    <w:rsid w:val="00A27AD0"/>
    <w:rsid w:val="00A27BE0"/>
    <w:rsid w:val="00A3040C"/>
    <w:rsid w:val="00A30486"/>
    <w:rsid w:val="00A310DF"/>
    <w:rsid w:val="00A313B3"/>
    <w:rsid w:val="00A315D7"/>
    <w:rsid w:val="00A31B14"/>
    <w:rsid w:val="00A31FC9"/>
    <w:rsid w:val="00A3205F"/>
    <w:rsid w:val="00A324F1"/>
    <w:rsid w:val="00A32518"/>
    <w:rsid w:val="00A32706"/>
    <w:rsid w:val="00A327A9"/>
    <w:rsid w:val="00A32F35"/>
    <w:rsid w:val="00A3350D"/>
    <w:rsid w:val="00A342B6"/>
    <w:rsid w:val="00A34375"/>
    <w:rsid w:val="00A3443D"/>
    <w:rsid w:val="00A347F6"/>
    <w:rsid w:val="00A35B9F"/>
    <w:rsid w:val="00A35C85"/>
    <w:rsid w:val="00A36BED"/>
    <w:rsid w:val="00A37716"/>
    <w:rsid w:val="00A37B57"/>
    <w:rsid w:val="00A37EA9"/>
    <w:rsid w:val="00A402AD"/>
    <w:rsid w:val="00A404A8"/>
    <w:rsid w:val="00A4053C"/>
    <w:rsid w:val="00A4070E"/>
    <w:rsid w:val="00A409F8"/>
    <w:rsid w:val="00A40A44"/>
    <w:rsid w:val="00A40ED7"/>
    <w:rsid w:val="00A4141B"/>
    <w:rsid w:val="00A414C0"/>
    <w:rsid w:val="00A4189B"/>
    <w:rsid w:val="00A418E8"/>
    <w:rsid w:val="00A41F9D"/>
    <w:rsid w:val="00A4278E"/>
    <w:rsid w:val="00A42D65"/>
    <w:rsid w:val="00A43136"/>
    <w:rsid w:val="00A43204"/>
    <w:rsid w:val="00A43386"/>
    <w:rsid w:val="00A43764"/>
    <w:rsid w:val="00A43A48"/>
    <w:rsid w:val="00A43B71"/>
    <w:rsid w:val="00A43C1C"/>
    <w:rsid w:val="00A440FB"/>
    <w:rsid w:val="00A44787"/>
    <w:rsid w:val="00A44C53"/>
    <w:rsid w:val="00A44D9B"/>
    <w:rsid w:val="00A4560C"/>
    <w:rsid w:val="00A458AF"/>
    <w:rsid w:val="00A45DA2"/>
    <w:rsid w:val="00A46870"/>
    <w:rsid w:val="00A46AB8"/>
    <w:rsid w:val="00A46F5D"/>
    <w:rsid w:val="00A4763B"/>
    <w:rsid w:val="00A4785D"/>
    <w:rsid w:val="00A515E6"/>
    <w:rsid w:val="00A51612"/>
    <w:rsid w:val="00A517A9"/>
    <w:rsid w:val="00A51A9F"/>
    <w:rsid w:val="00A51DB8"/>
    <w:rsid w:val="00A522DF"/>
    <w:rsid w:val="00A522E7"/>
    <w:rsid w:val="00A52BF9"/>
    <w:rsid w:val="00A52CA5"/>
    <w:rsid w:val="00A52D0C"/>
    <w:rsid w:val="00A52DC4"/>
    <w:rsid w:val="00A52EFB"/>
    <w:rsid w:val="00A53457"/>
    <w:rsid w:val="00A534ED"/>
    <w:rsid w:val="00A53515"/>
    <w:rsid w:val="00A535E1"/>
    <w:rsid w:val="00A53AE2"/>
    <w:rsid w:val="00A53C37"/>
    <w:rsid w:val="00A53F2B"/>
    <w:rsid w:val="00A542A0"/>
    <w:rsid w:val="00A54F5F"/>
    <w:rsid w:val="00A54F87"/>
    <w:rsid w:val="00A551D9"/>
    <w:rsid w:val="00A553C7"/>
    <w:rsid w:val="00A55A4B"/>
    <w:rsid w:val="00A5655E"/>
    <w:rsid w:val="00A56CF1"/>
    <w:rsid w:val="00A57018"/>
    <w:rsid w:val="00A571FB"/>
    <w:rsid w:val="00A574C9"/>
    <w:rsid w:val="00A5766E"/>
    <w:rsid w:val="00A57BE9"/>
    <w:rsid w:val="00A57D09"/>
    <w:rsid w:val="00A620D4"/>
    <w:rsid w:val="00A625C4"/>
    <w:rsid w:val="00A6285B"/>
    <w:rsid w:val="00A62BAB"/>
    <w:rsid w:val="00A62FBF"/>
    <w:rsid w:val="00A633AB"/>
    <w:rsid w:val="00A633D4"/>
    <w:rsid w:val="00A63A3C"/>
    <w:rsid w:val="00A63C02"/>
    <w:rsid w:val="00A64223"/>
    <w:rsid w:val="00A64ABC"/>
    <w:rsid w:val="00A64BFD"/>
    <w:rsid w:val="00A65612"/>
    <w:rsid w:val="00A65AA2"/>
    <w:rsid w:val="00A65D85"/>
    <w:rsid w:val="00A66072"/>
    <w:rsid w:val="00A663D1"/>
    <w:rsid w:val="00A6654E"/>
    <w:rsid w:val="00A6662E"/>
    <w:rsid w:val="00A67004"/>
    <w:rsid w:val="00A678EF"/>
    <w:rsid w:val="00A67930"/>
    <w:rsid w:val="00A67B3D"/>
    <w:rsid w:val="00A67D87"/>
    <w:rsid w:val="00A67DB0"/>
    <w:rsid w:val="00A70039"/>
    <w:rsid w:val="00A70681"/>
    <w:rsid w:val="00A717DD"/>
    <w:rsid w:val="00A719A9"/>
    <w:rsid w:val="00A71BAA"/>
    <w:rsid w:val="00A71D34"/>
    <w:rsid w:val="00A72273"/>
    <w:rsid w:val="00A725C1"/>
    <w:rsid w:val="00A72658"/>
    <w:rsid w:val="00A7275D"/>
    <w:rsid w:val="00A72F26"/>
    <w:rsid w:val="00A72FC7"/>
    <w:rsid w:val="00A734DA"/>
    <w:rsid w:val="00A73A04"/>
    <w:rsid w:val="00A73EB4"/>
    <w:rsid w:val="00A73F74"/>
    <w:rsid w:val="00A7516A"/>
    <w:rsid w:val="00A75759"/>
    <w:rsid w:val="00A75ECA"/>
    <w:rsid w:val="00A75F05"/>
    <w:rsid w:val="00A75FB6"/>
    <w:rsid w:val="00A764D8"/>
    <w:rsid w:val="00A7685E"/>
    <w:rsid w:val="00A769C1"/>
    <w:rsid w:val="00A76D58"/>
    <w:rsid w:val="00A773E3"/>
    <w:rsid w:val="00A7775B"/>
    <w:rsid w:val="00A77BA9"/>
    <w:rsid w:val="00A77E22"/>
    <w:rsid w:val="00A77FAF"/>
    <w:rsid w:val="00A80784"/>
    <w:rsid w:val="00A80A78"/>
    <w:rsid w:val="00A80AFF"/>
    <w:rsid w:val="00A80BA7"/>
    <w:rsid w:val="00A80C1C"/>
    <w:rsid w:val="00A80E7C"/>
    <w:rsid w:val="00A8105F"/>
    <w:rsid w:val="00A815A3"/>
    <w:rsid w:val="00A817B2"/>
    <w:rsid w:val="00A818BA"/>
    <w:rsid w:val="00A818F0"/>
    <w:rsid w:val="00A827A0"/>
    <w:rsid w:val="00A8296B"/>
    <w:rsid w:val="00A82B1F"/>
    <w:rsid w:val="00A839F2"/>
    <w:rsid w:val="00A83B74"/>
    <w:rsid w:val="00A83D1E"/>
    <w:rsid w:val="00A84CEA"/>
    <w:rsid w:val="00A850A8"/>
    <w:rsid w:val="00A8517E"/>
    <w:rsid w:val="00A863FF"/>
    <w:rsid w:val="00A8660E"/>
    <w:rsid w:val="00A86973"/>
    <w:rsid w:val="00A86BBB"/>
    <w:rsid w:val="00A8717C"/>
    <w:rsid w:val="00A877A5"/>
    <w:rsid w:val="00A87AF0"/>
    <w:rsid w:val="00A90368"/>
    <w:rsid w:val="00A9059A"/>
    <w:rsid w:val="00A90614"/>
    <w:rsid w:val="00A90893"/>
    <w:rsid w:val="00A90B60"/>
    <w:rsid w:val="00A90CF2"/>
    <w:rsid w:val="00A9112C"/>
    <w:rsid w:val="00A913B6"/>
    <w:rsid w:val="00A916FA"/>
    <w:rsid w:val="00A91C75"/>
    <w:rsid w:val="00A91ECA"/>
    <w:rsid w:val="00A91F0B"/>
    <w:rsid w:val="00A923B5"/>
    <w:rsid w:val="00A92CBD"/>
    <w:rsid w:val="00A92DCF"/>
    <w:rsid w:val="00A92F51"/>
    <w:rsid w:val="00A9374A"/>
    <w:rsid w:val="00A93D3D"/>
    <w:rsid w:val="00A93F49"/>
    <w:rsid w:val="00A9457E"/>
    <w:rsid w:val="00A94F79"/>
    <w:rsid w:val="00A94F7B"/>
    <w:rsid w:val="00A9510F"/>
    <w:rsid w:val="00A9547C"/>
    <w:rsid w:val="00A96384"/>
    <w:rsid w:val="00A97019"/>
    <w:rsid w:val="00A9757D"/>
    <w:rsid w:val="00A97899"/>
    <w:rsid w:val="00A979D1"/>
    <w:rsid w:val="00AA059A"/>
    <w:rsid w:val="00AA0F70"/>
    <w:rsid w:val="00AA1545"/>
    <w:rsid w:val="00AA1E0A"/>
    <w:rsid w:val="00AA255C"/>
    <w:rsid w:val="00AA2A83"/>
    <w:rsid w:val="00AA2F8E"/>
    <w:rsid w:val="00AA37E1"/>
    <w:rsid w:val="00AA393E"/>
    <w:rsid w:val="00AA3C9C"/>
    <w:rsid w:val="00AA3D22"/>
    <w:rsid w:val="00AA3E57"/>
    <w:rsid w:val="00AA40AA"/>
    <w:rsid w:val="00AA4DD0"/>
    <w:rsid w:val="00AA5042"/>
    <w:rsid w:val="00AA513C"/>
    <w:rsid w:val="00AA5F19"/>
    <w:rsid w:val="00AA5F82"/>
    <w:rsid w:val="00AA72F4"/>
    <w:rsid w:val="00AA7967"/>
    <w:rsid w:val="00AA7D3D"/>
    <w:rsid w:val="00AA7D6E"/>
    <w:rsid w:val="00AB0275"/>
    <w:rsid w:val="00AB04F8"/>
    <w:rsid w:val="00AB0A68"/>
    <w:rsid w:val="00AB0F8C"/>
    <w:rsid w:val="00AB1EA9"/>
    <w:rsid w:val="00AB20D8"/>
    <w:rsid w:val="00AB2A96"/>
    <w:rsid w:val="00AB3A53"/>
    <w:rsid w:val="00AB3CB2"/>
    <w:rsid w:val="00AB3DAA"/>
    <w:rsid w:val="00AB41AD"/>
    <w:rsid w:val="00AB4D75"/>
    <w:rsid w:val="00AB5238"/>
    <w:rsid w:val="00AB5393"/>
    <w:rsid w:val="00AB58B9"/>
    <w:rsid w:val="00AB5F5E"/>
    <w:rsid w:val="00AB7BAA"/>
    <w:rsid w:val="00AC010E"/>
    <w:rsid w:val="00AC07E9"/>
    <w:rsid w:val="00AC0BA5"/>
    <w:rsid w:val="00AC0D4D"/>
    <w:rsid w:val="00AC0FEE"/>
    <w:rsid w:val="00AC12A0"/>
    <w:rsid w:val="00AC162C"/>
    <w:rsid w:val="00AC1AAF"/>
    <w:rsid w:val="00AC2A54"/>
    <w:rsid w:val="00AC2B2F"/>
    <w:rsid w:val="00AC2F44"/>
    <w:rsid w:val="00AC2F45"/>
    <w:rsid w:val="00AC382F"/>
    <w:rsid w:val="00AC3B53"/>
    <w:rsid w:val="00AC3D8D"/>
    <w:rsid w:val="00AC3E20"/>
    <w:rsid w:val="00AC4869"/>
    <w:rsid w:val="00AC50B1"/>
    <w:rsid w:val="00AC517F"/>
    <w:rsid w:val="00AC5356"/>
    <w:rsid w:val="00AC5ADC"/>
    <w:rsid w:val="00AC6AA1"/>
    <w:rsid w:val="00AC7318"/>
    <w:rsid w:val="00AC7868"/>
    <w:rsid w:val="00AC7F52"/>
    <w:rsid w:val="00AD0CF5"/>
    <w:rsid w:val="00AD129C"/>
    <w:rsid w:val="00AD18DE"/>
    <w:rsid w:val="00AD1CEB"/>
    <w:rsid w:val="00AD1FFC"/>
    <w:rsid w:val="00AD20BA"/>
    <w:rsid w:val="00AD261A"/>
    <w:rsid w:val="00AD299F"/>
    <w:rsid w:val="00AD2B4A"/>
    <w:rsid w:val="00AD2D47"/>
    <w:rsid w:val="00AD3087"/>
    <w:rsid w:val="00AD3135"/>
    <w:rsid w:val="00AD320A"/>
    <w:rsid w:val="00AD4096"/>
    <w:rsid w:val="00AD4399"/>
    <w:rsid w:val="00AD442C"/>
    <w:rsid w:val="00AD443B"/>
    <w:rsid w:val="00AD4B97"/>
    <w:rsid w:val="00AD4BD0"/>
    <w:rsid w:val="00AD5503"/>
    <w:rsid w:val="00AD5EA7"/>
    <w:rsid w:val="00AD6101"/>
    <w:rsid w:val="00AD6419"/>
    <w:rsid w:val="00AD644E"/>
    <w:rsid w:val="00AD65F3"/>
    <w:rsid w:val="00AD6904"/>
    <w:rsid w:val="00AD6EFD"/>
    <w:rsid w:val="00AD7D09"/>
    <w:rsid w:val="00AE119C"/>
    <w:rsid w:val="00AE1D5D"/>
    <w:rsid w:val="00AE259F"/>
    <w:rsid w:val="00AE262E"/>
    <w:rsid w:val="00AE2693"/>
    <w:rsid w:val="00AE325F"/>
    <w:rsid w:val="00AE395B"/>
    <w:rsid w:val="00AE41B9"/>
    <w:rsid w:val="00AE43B1"/>
    <w:rsid w:val="00AE4469"/>
    <w:rsid w:val="00AE4473"/>
    <w:rsid w:val="00AE5BE5"/>
    <w:rsid w:val="00AE5CE4"/>
    <w:rsid w:val="00AE5EAE"/>
    <w:rsid w:val="00AE60B5"/>
    <w:rsid w:val="00AE6481"/>
    <w:rsid w:val="00AE6591"/>
    <w:rsid w:val="00AE660E"/>
    <w:rsid w:val="00AE68E9"/>
    <w:rsid w:val="00AE6B0D"/>
    <w:rsid w:val="00AE70B6"/>
    <w:rsid w:val="00AE73E3"/>
    <w:rsid w:val="00AF03ED"/>
    <w:rsid w:val="00AF09FA"/>
    <w:rsid w:val="00AF11D9"/>
    <w:rsid w:val="00AF12D8"/>
    <w:rsid w:val="00AF1396"/>
    <w:rsid w:val="00AF180C"/>
    <w:rsid w:val="00AF1ED1"/>
    <w:rsid w:val="00AF20F4"/>
    <w:rsid w:val="00AF21AC"/>
    <w:rsid w:val="00AF2317"/>
    <w:rsid w:val="00AF28DD"/>
    <w:rsid w:val="00AF28DE"/>
    <w:rsid w:val="00AF300D"/>
    <w:rsid w:val="00AF30E7"/>
    <w:rsid w:val="00AF32AE"/>
    <w:rsid w:val="00AF375D"/>
    <w:rsid w:val="00AF3B5B"/>
    <w:rsid w:val="00AF3B63"/>
    <w:rsid w:val="00AF3D2C"/>
    <w:rsid w:val="00AF3F30"/>
    <w:rsid w:val="00AF4574"/>
    <w:rsid w:val="00AF49A3"/>
    <w:rsid w:val="00AF4C6B"/>
    <w:rsid w:val="00AF4D8B"/>
    <w:rsid w:val="00AF5696"/>
    <w:rsid w:val="00AF5C95"/>
    <w:rsid w:val="00AF5E51"/>
    <w:rsid w:val="00AF60E3"/>
    <w:rsid w:val="00AF63B0"/>
    <w:rsid w:val="00AF64C0"/>
    <w:rsid w:val="00AF6882"/>
    <w:rsid w:val="00AF6D59"/>
    <w:rsid w:val="00AF702D"/>
    <w:rsid w:val="00AF703C"/>
    <w:rsid w:val="00AF7232"/>
    <w:rsid w:val="00AF7252"/>
    <w:rsid w:val="00AF72D8"/>
    <w:rsid w:val="00AF75E6"/>
    <w:rsid w:val="00AF7E81"/>
    <w:rsid w:val="00AF7F1A"/>
    <w:rsid w:val="00B0006C"/>
    <w:rsid w:val="00B00372"/>
    <w:rsid w:val="00B0057E"/>
    <w:rsid w:val="00B00B8F"/>
    <w:rsid w:val="00B00BA0"/>
    <w:rsid w:val="00B00C69"/>
    <w:rsid w:val="00B0197C"/>
    <w:rsid w:val="00B019B6"/>
    <w:rsid w:val="00B01EAF"/>
    <w:rsid w:val="00B02105"/>
    <w:rsid w:val="00B02593"/>
    <w:rsid w:val="00B02D84"/>
    <w:rsid w:val="00B02DD2"/>
    <w:rsid w:val="00B038D8"/>
    <w:rsid w:val="00B03D83"/>
    <w:rsid w:val="00B04754"/>
    <w:rsid w:val="00B047AD"/>
    <w:rsid w:val="00B05186"/>
    <w:rsid w:val="00B052CD"/>
    <w:rsid w:val="00B05506"/>
    <w:rsid w:val="00B059B4"/>
    <w:rsid w:val="00B05DC9"/>
    <w:rsid w:val="00B0664B"/>
    <w:rsid w:val="00B06732"/>
    <w:rsid w:val="00B06C76"/>
    <w:rsid w:val="00B06CE9"/>
    <w:rsid w:val="00B0727E"/>
    <w:rsid w:val="00B07668"/>
    <w:rsid w:val="00B10024"/>
    <w:rsid w:val="00B12CA3"/>
    <w:rsid w:val="00B12CC3"/>
    <w:rsid w:val="00B13AC6"/>
    <w:rsid w:val="00B13DFA"/>
    <w:rsid w:val="00B1427C"/>
    <w:rsid w:val="00B14509"/>
    <w:rsid w:val="00B14B46"/>
    <w:rsid w:val="00B14BEB"/>
    <w:rsid w:val="00B15D5F"/>
    <w:rsid w:val="00B1621A"/>
    <w:rsid w:val="00B163EF"/>
    <w:rsid w:val="00B1735A"/>
    <w:rsid w:val="00B17422"/>
    <w:rsid w:val="00B174AC"/>
    <w:rsid w:val="00B17946"/>
    <w:rsid w:val="00B17A64"/>
    <w:rsid w:val="00B2018D"/>
    <w:rsid w:val="00B20CC7"/>
    <w:rsid w:val="00B214CF"/>
    <w:rsid w:val="00B21997"/>
    <w:rsid w:val="00B23277"/>
    <w:rsid w:val="00B2333D"/>
    <w:rsid w:val="00B234DF"/>
    <w:rsid w:val="00B23836"/>
    <w:rsid w:val="00B23AC4"/>
    <w:rsid w:val="00B23E6B"/>
    <w:rsid w:val="00B23F7C"/>
    <w:rsid w:val="00B24AA4"/>
    <w:rsid w:val="00B25571"/>
    <w:rsid w:val="00B256B0"/>
    <w:rsid w:val="00B25941"/>
    <w:rsid w:val="00B25CA6"/>
    <w:rsid w:val="00B25D63"/>
    <w:rsid w:val="00B262B4"/>
    <w:rsid w:val="00B26326"/>
    <w:rsid w:val="00B265B8"/>
    <w:rsid w:val="00B2665D"/>
    <w:rsid w:val="00B26A88"/>
    <w:rsid w:val="00B26ADA"/>
    <w:rsid w:val="00B26E99"/>
    <w:rsid w:val="00B26F05"/>
    <w:rsid w:val="00B27C13"/>
    <w:rsid w:val="00B27C79"/>
    <w:rsid w:val="00B27E54"/>
    <w:rsid w:val="00B31294"/>
    <w:rsid w:val="00B31D85"/>
    <w:rsid w:val="00B31FB8"/>
    <w:rsid w:val="00B325C6"/>
    <w:rsid w:val="00B32669"/>
    <w:rsid w:val="00B32B7C"/>
    <w:rsid w:val="00B33134"/>
    <w:rsid w:val="00B33795"/>
    <w:rsid w:val="00B33CC7"/>
    <w:rsid w:val="00B3420E"/>
    <w:rsid w:val="00B34F49"/>
    <w:rsid w:val="00B3547B"/>
    <w:rsid w:val="00B358A4"/>
    <w:rsid w:val="00B36118"/>
    <w:rsid w:val="00B3613B"/>
    <w:rsid w:val="00B3700C"/>
    <w:rsid w:val="00B374EE"/>
    <w:rsid w:val="00B37B46"/>
    <w:rsid w:val="00B37EE2"/>
    <w:rsid w:val="00B402F0"/>
    <w:rsid w:val="00B40DCF"/>
    <w:rsid w:val="00B40EC5"/>
    <w:rsid w:val="00B4192C"/>
    <w:rsid w:val="00B4196D"/>
    <w:rsid w:val="00B423A9"/>
    <w:rsid w:val="00B42878"/>
    <w:rsid w:val="00B4343C"/>
    <w:rsid w:val="00B43459"/>
    <w:rsid w:val="00B43499"/>
    <w:rsid w:val="00B4428F"/>
    <w:rsid w:val="00B442E5"/>
    <w:rsid w:val="00B44411"/>
    <w:rsid w:val="00B4443D"/>
    <w:rsid w:val="00B44E9A"/>
    <w:rsid w:val="00B450A9"/>
    <w:rsid w:val="00B4558B"/>
    <w:rsid w:val="00B45967"/>
    <w:rsid w:val="00B45B4B"/>
    <w:rsid w:val="00B460EB"/>
    <w:rsid w:val="00B46B71"/>
    <w:rsid w:val="00B46D1C"/>
    <w:rsid w:val="00B47A25"/>
    <w:rsid w:val="00B47C15"/>
    <w:rsid w:val="00B47CFD"/>
    <w:rsid w:val="00B5030C"/>
    <w:rsid w:val="00B5040F"/>
    <w:rsid w:val="00B508D8"/>
    <w:rsid w:val="00B509B9"/>
    <w:rsid w:val="00B50CF2"/>
    <w:rsid w:val="00B519AC"/>
    <w:rsid w:val="00B521A4"/>
    <w:rsid w:val="00B5243D"/>
    <w:rsid w:val="00B525AA"/>
    <w:rsid w:val="00B52680"/>
    <w:rsid w:val="00B538B8"/>
    <w:rsid w:val="00B5421C"/>
    <w:rsid w:val="00B54468"/>
    <w:rsid w:val="00B54664"/>
    <w:rsid w:val="00B55D07"/>
    <w:rsid w:val="00B55E0D"/>
    <w:rsid w:val="00B55F9B"/>
    <w:rsid w:val="00B5683B"/>
    <w:rsid w:val="00B56BCC"/>
    <w:rsid w:val="00B573C1"/>
    <w:rsid w:val="00B574A4"/>
    <w:rsid w:val="00B6011C"/>
    <w:rsid w:val="00B60A5E"/>
    <w:rsid w:val="00B60B4B"/>
    <w:rsid w:val="00B60BD0"/>
    <w:rsid w:val="00B60F36"/>
    <w:rsid w:val="00B613CC"/>
    <w:rsid w:val="00B62A84"/>
    <w:rsid w:val="00B638EE"/>
    <w:rsid w:val="00B63F59"/>
    <w:rsid w:val="00B63F79"/>
    <w:rsid w:val="00B64140"/>
    <w:rsid w:val="00B6447A"/>
    <w:rsid w:val="00B64535"/>
    <w:rsid w:val="00B6469F"/>
    <w:rsid w:val="00B64D03"/>
    <w:rsid w:val="00B64D8F"/>
    <w:rsid w:val="00B65362"/>
    <w:rsid w:val="00B65B2C"/>
    <w:rsid w:val="00B66052"/>
    <w:rsid w:val="00B66AD0"/>
    <w:rsid w:val="00B66D9C"/>
    <w:rsid w:val="00B700F6"/>
    <w:rsid w:val="00B71671"/>
    <w:rsid w:val="00B72890"/>
    <w:rsid w:val="00B72AA7"/>
    <w:rsid w:val="00B72C01"/>
    <w:rsid w:val="00B73EED"/>
    <w:rsid w:val="00B740FF"/>
    <w:rsid w:val="00B75236"/>
    <w:rsid w:val="00B75D70"/>
    <w:rsid w:val="00B75F7F"/>
    <w:rsid w:val="00B76700"/>
    <w:rsid w:val="00B7727C"/>
    <w:rsid w:val="00B772B5"/>
    <w:rsid w:val="00B773C6"/>
    <w:rsid w:val="00B77463"/>
    <w:rsid w:val="00B77856"/>
    <w:rsid w:val="00B800EC"/>
    <w:rsid w:val="00B80177"/>
    <w:rsid w:val="00B80342"/>
    <w:rsid w:val="00B8073D"/>
    <w:rsid w:val="00B80880"/>
    <w:rsid w:val="00B80C62"/>
    <w:rsid w:val="00B81AEE"/>
    <w:rsid w:val="00B821B9"/>
    <w:rsid w:val="00B8249B"/>
    <w:rsid w:val="00B824E6"/>
    <w:rsid w:val="00B82542"/>
    <w:rsid w:val="00B82ECE"/>
    <w:rsid w:val="00B82F2D"/>
    <w:rsid w:val="00B83050"/>
    <w:rsid w:val="00B831FC"/>
    <w:rsid w:val="00B833D0"/>
    <w:rsid w:val="00B83AF0"/>
    <w:rsid w:val="00B83CEC"/>
    <w:rsid w:val="00B83DAF"/>
    <w:rsid w:val="00B8401A"/>
    <w:rsid w:val="00B844EA"/>
    <w:rsid w:val="00B84891"/>
    <w:rsid w:val="00B84C1B"/>
    <w:rsid w:val="00B85499"/>
    <w:rsid w:val="00B85506"/>
    <w:rsid w:val="00B85809"/>
    <w:rsid w:val="00B85870"/>
    <w:rsid w:val="00B8587E"/>
    <w:rsid w:val="00B85920"/>
    <w:rsid w:val="00B85A2B"/>
    <w:rsid w:val="00B85B0E"/>
    <w:rsid w:val="00B8692D"/>
    <w:rsid w:val="00B86E96"/>
    <w:rsid w:val="00B871E1"/>
    <w:rsid w:val="00B87473"/>
    <w:rsid w:val="00B87746"/>
    <w:rsid w:val="00B879E9"/>
    <w:rsid w:val="00B90277"/>
    <w:rsid w:val="00B9036F"/>
    <w:rsid w:val="00B90477"/>
    <w:rsid w:val="00B9055C"/>
    <w:rsid w:val="00B908AE"/>
    <w:rsid w:val="00B90C1C"/>
    <w:rsid w:val="00B90E30"/>
    <w:rsid w:val="00B90E6D"/>
    <w:rsid w:val="00B90EC0"/>
    <w:rsid w:val="00B9205F"/>
    <w:rsid w:val="00B922B7"/>
    <w:rsid w:val="00B926A3"/>
    <w:rsid w:val="00B92A72"/>
    <w:rsid w:val="00B92F85"/>
    <w:rsid w:val="00B932B9"/>
    <w:rsid w:val="00B93400"/>
    <w:rsid w:val="00B939FC"/>
    <w:rsid w:val="00B9404B"/>
    <w:rsid w:val="00B94252"/>
    <w:rsid w:val="00B94253"/>
    <w:rsid w:val="00B944E6"/>
    <w:rsid w:val="00B944E8"/>
    <w:rsid w:val="00B946E1"/>
    <w:rsid w:val="00B95401"/>
    <w:rsid w:val="00B9588B"/>
    <w:rsid w:val="00B95A64"/>
    <w:rsid w:val="00B95FAF"/>
    <w:rsid w:val="00B9619E"/>
    <w:rsid w:val="00B96B2D"/>
    <w:rsid w:val="00B96E22"/>
    <w:rsid w:val="00B96E51"/>
    <w:rsid w:val="00B97841"/>
    <w:rsid w:val="00BA059F"/>
    <w:rsid w:val="00BA0BBC"/>
    <w:rsid w:val="00BA0D5B"/>
    <w:rsid w:val="00BA188E"/>
    <w:rsid w:val="00BA1A1D"/>
    <w:rsid w:val="00BA1C88"/>
    <w:rsid w:val="00BA1C9F"/>
    <w:rsid w:val="00BA3217"/>
    <w:rsid w:val="00BA3691"/>
    <w:rsid w:val="00BA3747"/>
    <w:rsid w:val="00BA4040"/>
    <w:rsid w:val="00BA4165"/>
    <w:rsid w:val="00BA445E"/>
    <w:rsid w:val="00BA45C8"/>
    <w:rsid w:val="00BA4985"/>
    <w:rsid w:val="00BA6128"/>
    <w:rsid w:val="00BA6773"/>
    <w:rsid w:val="00BA67BF"/>
    <w:rsid w:val="00BA6ED3"/>
    <w:rsid w:val="00BA6F50"/>
    <w:rsid w:val="00BA71F2"/>
    <w:rsid w:val="00BA7E38"/>
    <w:rsid w:val="00BB043E"/>
    <w:rsid w:val="00BB06D0"/>
    <w:rsid w:val="00BB089C"/>
    <w:rsid w:val="00BB1960"/>
    <w:rsid w:val="00BB1A7F"/>
    <w:rsid w:val="00BB1BB2"/>
    <w:rsid w:val="00BB1E91"/>
    <w:rsid w:val="00BB20FE"/>
    <w:rsid w:val="00BB231F"/>
    <w:rsid w:val="00BB262C"/>
    <w:rsid w:val="00BB2C99"/>
    <w:rsid w:val="00BB2FC0"/>
    <w:rsid w:val="00BB3464"/>
    <w:rsid w:val="00BB350A"/>
    <w:rsid w:val="00BB38A4"/>
    <w:rsid w:val="00BB3906"/>
    <w:rsid w:val="00BB3D8B"/>
    <w:rsid w:val="00BB40AF"/>
    <w:rsid w:val="00BB4413"/>
    <w:rsid w:val="00BB4647"/>
    <w:rsid w:val="00BB4C3C"/>
    <w:rsid w:val="00BB551C"/>
    <w:rsid w:val="00BB5839"/>
    <w:rsid w:val="00BB6742"/>
    <w:rsid w:val="00BB6AC2"/>
    <w:rsid w:val="00BB72C7"/>
    <w:rsid w:val="00BB72F5"/>
    <w:rsid w:val="00BB74E2"/>
    <w:rsid w:val="00BB7705"/>
    <w:rsid w:val="00BB7751"/>
    <w:rsid w:val="00BB7C2B"/>
    <w:rsid w:val="00BB7D19"/>
    <w:rsid w:val="00BB7F83"/>
    <w:rsid w:val="00BC00B3"/>
    <w:rsid w:val="00BC16FD"/>
    <w:rsid w:val="00BC1743"/>
    <w:rsid w:val="00BC17A0"/>
    <w:rsid w:val="00BC1C3F"/>
    <w:rsid w:val="00BC1D1C"/>
    <w:rsid w:val="00BC2A51"/>
    <w:rsid w:val="00BC2DEA"/>
    <w:rsid w:val="00BC3229"/>
    <w:rsid w:val="00BC365C"/>
    <w:rsid w:val="00BC3824"/>
    <w:rsid w:val="00BC384E"/>
    <w:rsid w:val="00BC3B41"/>
    <w:rsid w:val="00BC3BC4"/>
    <w:rsid w:val="00BC3CF6"/>
    <w:rsid w:val="00BC45B1"/>
    <w:rsid w:val="00BC498B"/>
    <w:rsid w:val="00BC4BDE"/>
    <w:rsid w:val="00BC4D42"/>
    <w:rsid w:val="00BC4E82"/>
    <w:rsid w:val="00BC4EDF"/>
    <w:rsid w:val="00BC51BD"/>
    <w:rsid w:val="00BC56B1"/>
    <w:rsid w:val="00BC56CD"/>
    <w:rsid w:val="00BC574A"/>
    <w:rsid w:val="00BC594E"/>
    <w:rsid w:val="00BC5964"/>
    <w:rsid w:val="00BC5EA8"/>
    <w:rsid w:val="00BC61BF"/>
    <w:rsid w:val="00BC627D"/>
    <w:rsid w:val="00BC6581"/>
    <w:rsid w:val="00BC68B9"/>
    <w:rsid w:val="00BC6F06"/>
    <w:rsid w:val="00BC6FD1"/>
    <w:rsid w:val="00BC75E8"/>
    <w:rsid w:val="00BD0C6A"/>
    <w:rsid w:val="00BD1177"/>
    <w:rsid w:val="00BD12D5"/>
    <w:rsid w:val="00BD1F85"/>
    <w:rsid w:val="00BD25B4"/>
    <w:rsid w:val="00BD2DF5"/>
    <w:rsid w:val="00BD2F2B"/>
    <w:rsid w:val="00BD4429"/>
    <w:rsid w:val="00BD4940"/>
    <w:rsid w:val="00BD4A62"/>
    <w:rsid w:val="00BD5835"/>
    <w:rsid w:val="00BD5CAB"/>
    <w:rsid w:val="00BD6D3B"/>
    <w:rsid w:val="00BD7DB0"/>
    <w:rsid w:val="00BE0F47"/>
    <w:rsid w:val="00BE255D"/>
    <w:rsid w:val="00BE2560"/>
    <w:rsid w:val="00BE27A5"/>
    <w:rsid w:val="00BE2895"/>
    <w:rsid w:val="00BE2AB5"/>
    <w:rsid w:val="00BE2D10"/>
    <w:rsid w:val="00BE31D3"/>
    <w:rsid w:val="00BE378A"/>
    <w:rsid w:val="00BE3C10"/>
    <w:rsid w:val="00BE3C79"/>
    <w:rsid w:val="00BE402B"/>
    <w:rsid w:val="00BE4393"/>
    <w:rsid w:val="00BE4848"/>
    <w:rsid w:val="00BE48E3"/>
    <w:rsid w:val="00BE532C"/>
    <w:rsid w:val="00BE54D7"/>
    <w:rsid w:val="00BE5B98"/>
    <w:rsid w:val="00BE5BD9"/>
    <w:rsid w:val="00BE5EC2"/>
    <w:rsid w:val="00BE668F"/>
    <w:rsid w:val="00BE706B"/>
    <w:rsid w:val="00BF010E"/>
    <w:rsid w:val="00BF0CFF"/>
    <w:rsid w:val="00BF0E02"/>
    <w:rsid w:val="00BF0F48"/>
    <w:rsid w:val="00BF11B0"/>
    <w:rsid w:val="00BF1903"/>
    <w:rsid w:val="00BF2C87"/>
    <w:rsid w:val="00BF327B"/>
    <w:rsid w:val="00BF347E"/>
    <w:rsid w:val="00BF414B"/>
    <w:rsid w:val="00BF428B"/>
    <w:rsid w:val="00BF5762"/>
    <w:rsid w:val="00BF596E"/>
    <w:rsid w:val="00BF598F"/>
    <w:rsid w:val="00BF64E6"/>
    <w:rsid w:val="00BF65A0"/>
    <w:rsid w:val="00BF7653"/>
    <w:rsid w:val="00BF783C"/>
    <w:rsid w:val="00BF7ED2"/>
    <w:rsid w:val="00C001DB"/>
    <w:rsid w:val="00C014F7"/>
    <w:rsid w:val="00C01743"/>
    <w:rsid w:val="00C01B40"/>
    <w:rsid w:val="00C01D4A"/>
    <w:rsid w:val="00C0237C"/>
    <w:rsid w:val="00C028D9"/>
    <w:rsid w:val="00C028F2"/>
    <w:rsid w:val="00C02CF0"/>
    <w:rsid w:val="00C0333D"/>
    <w:rsid w:val="00C03358"/>
    <w:rsid w:val="00C034EB"/>
    <w:rsid w:val="00C03DB7"/>
    <w:rsid w:val="00C04E98"/>
    <w:rsid w:val="00C05CD7"/>
    <w:rsid w:val="00C06A72"/>
    <w:rsid w:val="00C06E98"/>
    <w:rsid w:val="00C06F55"/>
    <w:rsid w:val="00C074E2"/>
    <w:rsid w:val="00C07B46"/>
    <w:rsid w:val="00C1036A"/>
    <w:rsid w:val="00C104E6"/>
    <w:rsid w:val="00C109FF"/>
    <w:rsid w:val="00C10CAC"/>
    <w:rsid w:val="00C11047"/>
    <w:rsid w:val="00C110D3"/>
    <w:rsid w:val="00C1116C"/>
    <w:rsid w:val="00C112A1"/>
    <w:rsid w:val="00C1139D"/>
    <w:rsid w:val="00C11538"/>
    <w:rsid w:val="00C11896"/>
    <w:rsid w:val="00C11B3F"/>
    <w:rsid w:val="00C11BC1"/>
    <w:rsid w:val="00C11FA0"/>
    <w:rsid w:val="00C1251F"/>
    <w:rsid w:val="00C1279F"/>
    <w:rsid w:val="00C12EAB"/>
    <w:rsid w:val="00C1325B"/>
    <w:rsid w:val="00C1363B"/>
    <w:rsid w:val="00C13D49"/>
    <w:rsid w:val="00C13D91"/>
    <w:rsid w:val="00C1407C"/>
    <w:rsid w:val="00C14547"/>
    <w:rsid w:val="00C1497E"/>
    <w:rsid w:val="00C156D2"/>
    <w:rsid w:val="00C1582A"/>
    <w:rsid w:val="00C160EB"/>
    <w:rsid w:val="00C16D20"/>
    <w:rsid w:val="00C171E8"/>
    <w:rsid w:val="00C171F6"/>
    <w:rsid w:val="00C172C5"/>
    <w:rsid w:val="00C17A70"/>
    <w:rsid w:val="00C202D2"/>
    <w:rsid w:val="00C206B6"/>
    <w:rsid w:val="00C2076B"/>
    <w:rsid w:val="00C20BD5"/>
    <w:rsid w:val="00C20C47"/>
    <w:rsid w:val="00C21627"/>
    <w:rsid w:val="00C217E6"/>
    <w:rsid w:val="00C21B76"/>
    <w:rsid w:val="00C22A40"/>
    <w:rsid w:val="00C22F1A"/>
    <w:rsid w:val="00C2334B"/>
    <w:rsid w:val="00C23477"/>
    <w:rsid w:val="00C234A7"/>
    <w:rsid w:val="00C238D9"/>
    <w:rsid w:val="00C23A50"/>
    <w:rsid w:val="00C240B3"/>
    <w:rsid w:val="00C245C8"/>
    <w:rsid w:val="00C25B72"/>
    <w:rsid w:val="00C26413"/>
    <w:rsid w:val="00C26ECE"/>
    <w:rsid w:val="00C2776B"/>
    <w:rsid w:val="00C27839"/>
    <w:rsid w:val="00C27968"/>
    <w:rsid w:val="00C27C03"/>
    <w:rsid w:val="00C27DD9"/>
    <w:rsid w:val="00C303E8"/>
    <w:rsid w:val="00C3079A"/>
    <w:rsid w:val="00C30812"/>
    <w:rsid w:val="00C30B34"/>
    <w:rsid w:val="00C313D4"/>
    <w:rsid w:val="00C31B5B"/>
    <w:rsid w:val="00C3217D"/>
    <w:rsid w:val="00C3242C"/>
    <w:rsid w:val="00C32754"/>
    <w:rsid w:val="00C3304B"/>
    <w:rsid w:val="00C3362F"/>
    <w:rsid w:val="00C3457A"/>
    <w:rsid w:val="00C35C22"/>
    <w:rsid w:val="00C35ECE"/>
    <w:rsid w:val="00C35F11"/>
    <w:rsid w:val="00C360EA"/>
    <w:rsid w:val="00C361AA"/>
    <w:rsid w:val="00C36277"/>
    <w:rsid w:val="00C369B3"/>
    <w:rsid w:val="00C36C95"/>
    <w:rsid w:val="00C36EE7"/>
    <w:rsid w:val="00C373BA"/>
    <w:rsid w:val="00C378DE"/>
    <w:rsid w:val="00C379D8"/>
    <w:rsid w:val="00C40312"/>
    <w:rsid w:val="00C40BF3"/>
    <w:rsid w:val="00C41090"/>
    <w:rsid w:val="00C413B8"/>
    <w:rsid w:val="00C414D7"/>
    <w:rsid w:val="00C425CD"/>
    <w:rsid w:val="00C427E4"/>
    <w:rsid w:val="00C42EC7"/>
    <w:rsid w:val="00C42F1A"/>
    <w:rsid w:val="00C42FBA"/>
    <w:rsid w:val="00C43675"/>
    <w:rsid w:val="00C43758"/>
    <w:rsid w:val="00C44168"/>
    <w:rsid w:val="00C4423A"/>
    <w:rsid w:val="00C450CD"/>
    <w:rsid w:val="00C45331"/>
    <w:rsid w:val="00C4537A"/>
    <w:rsid w:val="00C458BA"/>
    <w:rsid w:val="00C459C7"/>
    <w:rsid w:val="00C45CEB"/>
    <w:rsid w:val="00C46324"/>
    <w:rsid w:val="00C468C5"/>
    <w:rsid w:val="00C470BF"/>
    <w:rsid w:val="00C471ED"/>
    <w:rsid w:val="00C4755D"/>
    <w:rsid w:val="00C47656"/>
    <w:rsid w:val="00C4769D"/>
    <w:rsid w:val="00C4798E"/>
    <w:rsid w:val="00C509C2"/>
    <w:rsid w:val="00C50EA7"/>
    <w:rsid w:val="00C51887"/>
    <w:rsid w:val="00C51CF5"/>
    <w:rsid w:val="00C51FF2"/>
    <w:rsid w:val="00C5266D"/>
    <w:rsid w:val="00C529CE"/>
    <w:rsid w:val="00C52BD4"/>
    <w:rsid w:val="00C52DFE"/>
    <w:rsid w:val="00C52EED"/>
    <w:rsid w:val="00C532EB"/>
    <w:rsid w:val="00C533D1"/>
    <w:rsid w:val="00C5387C"/>
    <w:rsid w:val="00C538D4"/>
    <w:rsid w:val="00C5478E"/>
    <w:rsid w:val="00C54AEE"/>
    <w:rsid w:val="00C554D5"/>
    <w:rsid w:val="00C5561E"/>
    <w:rsid w:val="00C55726"/>
    <w:rsid w:val="00C55DFA"/>
    <w:rsid w:val="00C56D17"/>
    <w:rsid w:val="00C57513"/>
    <w:rsid w:val="00C578F9"/>
    <w:rsid w:val="00C57CF4"/>
    <w:rsid w:val="00C57EFD"/>
    <w:rsid w:val="00C609F0"/>
    <w:rsid w:val="00C60C8C"/>
    <w:rsid w:val="00C610B4"/>
    <w:rsid w:val="00C619E1"/>
    <w:rsid w:val="00C62128"/>
    <w:rsid w:val="00C621A0"/>
    <w:rsid w:val="00C62A75"/>
    <w:rsid w:val="00C62A87"/>
    <w:rsid w:val="00C62BB0"/>
    <w:rsid w:val="00C62C1F"/>
    <w:rsid w:val="00C62EB8"/>
    <w:rsid w:val="00C62FAB"/>
    <w:rsid w:val="00C63121"/>
    <w:rsid w:val="00C6320D"/>
    <w:rsid w:val="00C6333A"/>
    <w:rsid w:val="00C63EF7"/>
    <w:rsid w:val="00C6443D"/>
    <w:rsid w:val="00C64A8B"/>
    <w:rsid w:val="00C64B60"/>
    <w:rsid w:val="00C6510D"/>
    <w:rsid w:val="00C65120"/>
    <w:rsid w:val="00C65470"/>
    <w:rsid w:val="00C661E0"/>
    <w:rsid w:val="00C666AB"/>
    <w:rsid w:val="00C66DCB"/>
    <w:rsid w:val="00C7020B"/>
    <w:rsid w:val="00C70247"/>
    <w:rsid w:val="00C70406"/>
    <w:rsid w:val="00C70CF9"/>
    <w:rsid w:val="00C71017"/>
    <w:rsid w:val="00C713B6"/>
    <w:rsid w:val="00C71E44"/>
    <w:rsid w:val="00C7211D"/>
    <w:rsid w:val="00C726ED"/>
    <w:rsid w:val="00C72E0E"/>
    <w:rsid w:val="00C72E23"/>
    <w:rsid w:val="00C73341"/>
    <w:rsid w:val="00C7354B"/>
    <w:rsid w:val="00C737E3"/>
    <w:rsid w:val="00C7390E"/>
    <w:rsid w:val="00C73D92"/>
    <w:rsid w:val="00C73FEC"/>
    <w:rsid w:val="00C748C7"/>
    <w:rsid w:val="00C74BF7"/>
    <w:rsid w:val="00C74E31"/>
    <w:rsid w:val="00C7588A"/>
    <w:rsid w:val="00C7599F"/>
    <w:rsid w:val="00C77760"/>
    <w:rsid w:val="00C77CAB"/>
    <w:rsid w:val="00C80C63"/>
    <w:rsid w:val="00C80FBB"/>
    <w:rsid w:val="00C813B6"/>
    <w:rsid w:val="00C81CB1"/>
    <w:rsid w:val="00C821C7"/>
    <w:rsid w:val="00C82B4C"/>
    <w:rsid w:val="00C839D6"/>
    <w:rsid w:val="00C83B4E"/>
    <w:rsid w:val="00C84A97"/>
    <w:rsid w:val="00C84C7F"/>
    <w:rsid w:val="00C85FF2"/>
    <w:rsid w:val="00C86215"/>
    <w:rsid w:val="00C86750"/>
    <w:rsid w:val="00C87CA3"/>
    <w:rsid w:val="00C90538"/>
    <w:rsid w:val="00C9102A"/>
    <w:rsid w:val="00C91585"/>
    <w:rsid w:val="00C91786"/>
    <w:rsid w:val="00C919F9"/>
    <w:rsid w:val="00C91ACB"/>
    <w:rsid w:val="00C91D41"/>
    <w:rsid w:val="00C92126"/>
    <w:rsid w:val="00C92B47"/>
    <w:rsid w:val="00C93C5F"/>
    <w:rsid w:val="00C941D5"/>
    <w:rsid w:val="00C94784"/>
    <w:rsid w:val="00C949E0"/>
    <w:rsid w:val="00C95166"/>
    <w:rsid w:val="00C95375"/>
    <w:rsid w:val="00C958BA"/>
    <w:rsid w:val="00C95CEC"/>
    <w:rsid w:val="00C964E1"/>
    <w:rsid w:val="00C964F4"/>
    <w:rsid w:val="00C965ED"/>
    <w:rsid w:val="00C969CF"/>
    <w:rsid w:val="00C97A7C"/>
    <w:rsid w:val="00CA0184"/>
    <w:rsid w:val="00CA087B"/>
    <w:rsid w:val="00CA0B35"/>
    <w:rsid w:val="00CA12FF"/>
    <w:rsid w:val="00CA15B0"/>
    <w:rsid w:val="00CA1741"/>
    <w:rsid w:val="00CA18F9"/>
    <w:rsid w:val="00CA20BC"/>
    <w:rsid w:val="00CA390C"/>
    <w:rsid w:val="00CA3B98"/>
    <w:rsid w:val="00CA4757"/>
    <w:rsid w:val="00CA5112"/>
    <w:rsid w:val="00CA5C2C"/>
    <w:rsid w:val="00CA5DDA"/>
    <w:rsid w:val="00CA645B"/>
    <w:rsid w:val="00CA7866"/>
    <w:rsid w:val="00CA7CB4"/>
    <w:rsid w:val="00CA7FF1"/>
    <w:rsid w:val="00CB021C"/>
    <w:rsid w:val="00CB03E9"/>
    <w:rsid w:val="00CB05F8"/>
    <w:rsid w:val="00CB0840"/>
    <w:rsid w:val="00CB0F4F"/>
    <w:rsid w:val="00CB18BF"/>
    <w:rsid w:val="00CB1A26"/>
    <w:rsid w:val="00CB1CBE"/>
    <w:rsid w:val="00CB26F1"/>
    <w:rsid w:val="00CB28EE"/>
    <w:rsid w:val="00CB29A5"/>
    <w:rsid w:val="00CB30B0"/>
    <w:rsid w:val="00CB3267"/>
    <w:rsid w:val="00CB3D33"/>
    <w:rsid w:val="00CB3DE3"/>
    <w:rsid w:val="00CB4BF1"/>
    <w:rsid w:val="00CB4FFA"/>
    <w:rsid w:val="00CB500C"/>
    <w:rsid w:val="00CB5118"/>
    <w:rsid w:val="00CB552C"/>
    <w:rsid w:val="00CB556F"/>
    <w:rsid w:val="00CB5BA9"/>
    <w:rsid w:val="00CB5E99"/>
    <w:rsid w:val="00CB5F96"/>
    <w:rsid w:val="00CB6191"/>
    <w:rsid w:val="00CB6347"/>
    <w:rsid w:val="00CB6572"/>
    <w:rsid w:val="00CB7012"/>
    <w:rsid w:val="00CB7088"/>
    <w:rsid w:val="00CB7437"/>
    <w:rsid w:val="00CB795C"/>
    <w:rsid w:val="00CB7D82"/>
    <w:rsid w:val="00CB7D88"/>
    <w:rsid w:val="00CB7DF6"/>
    <w:rsid w:val="00CC02A6"/>
    <w:rsid w:val="00CC0329"/>
    <w:rsid w:val="00CC09D4"/>
    <w:rsid w:val="00CC0BDD"/>
    <w:rsid w:val="00CC0EE2"/>
    <w:rsid w:val="00CC109A"/>
    <w:rsid w:val="00CC11C0"/>
    <w:rsid w:val="00CC16CA"/>
    <w:rsid w:val="00CC16E2"/>
    <w:rsid w:val="00CC21B6"/>
    <w:rsid w:val="00CC234B"/>
    <w:rsid w:val="00CC3747"/>
    <w:rsid w:val="00CC4A54"/>
    <w:rsid w:val="00CC4DE2"/>
    <w:rsid w:val="00CC4EA2"/>
    <w:rsid w:val="00CC576C"/>
    <w:rsid w:val="00CC64AA"/>
    <w:rsid w:val="00CC677D"/>
    <w:rsid w:val="00CC6DF4"/>
    <w:rsid w:val="00CC74A6"/>
    <w:rsid w:val="00CC7C21"/>
    <w:rsid w:val="00CC7D46"/>
    <w:rsid w:val="00CC7DD0"/>
    <w:rsid w:val="00CD0BE8"/>
    <w:rsid w:val="00CD1031"/>
    <w:rsid w:val="00CD1B33"/>
    <w:rsid w:val="00CD2315"/>
    <w:rsid w:val="00CD2665"/>
    <w:rsid w:val="00CD32B2"/>
    <w:rsid w:val="00CD342E"/>
    <w:rsid w:val="00CD363B"/>
    <w:rsid w:val="00CD3EA2"/>
    <w:rsid w:val="00CD3F38"/>
    <w:rsid w:val="00CD4570"/>
    <w:rsid w:val="00CD4C8C"/>
    <w:rsid w:val="00CD4D8A"/>
    <w:rsid w:val="00CD4E63"/>
    <w:rsid w:val="00CD51C9"/>
    <w:rsid w:val="00CD525C"/>
    <w:rsid w:val="00CD5C58"/>
    <w:rsid w:val="00CD5D89"/>
    <w:rsid w:val="00CD6AFC"/>
    <w:rsid w:val="00CD6EC7"/>
    <w:rsid w:val="00CD726A"/>
    <w:rsid w:val="00CD742E"/>
    <w:rsid w:val="00CD760B"/>
    <w:rsid w:val="00CD767A"/>
    <w:rsid w:val="00CD7DCD"/>
    <w:rsid w:val="00CE00EE"/>
    <w:rsid w:val="00CE08A8"/>
    <w:rsid w:val="00CE1188"/>
    <w:rsid w:val="00CE1229"/>
    <w:rsid w:val="00CE12E1"/>
    <w:rsid w:val="00CE188D"/>
    <w:rsid w:val="00CE1DB2"/>
    <w:rsid w:val="00CE2072"/>
    <w:rsid w:val="00CE253B"/>
    <w:rsid w:val="00CE3758"/>
    <w:rsid w:val="00CE3C8A"/>
    <w:rsid w:val="00CE3E5B"/>
    <w:rsid w:val="00CE447A"/>
    <w:rsid w:val="00CE5347"/>
    <w:rsid w:val="00CE56A2"/>
    <w:rsid w:val="00CE5EFF"/>
    <w:rsid w:val="00CE61CA"/>
    <w:rsid w:val="00CE6709"/>
    <w:rsid w:val="00CE6E3B"/>
    <w:rsid w:val="00CE758D"/>
    <w:rsid w:val="00CE78B3"/>
    <w:rsid w:val="00CF057A"/>
    <w:rsid w:val="00CF11AD"/>
    <w:rsid w:val="00CF184B"/>
    <w:rsid w:val="00CF2306"/>
    <w:rsid w:val="00CF26BC"/>
    <w:rsid w:val="00CF2750"/>
    <w:rsid w:val="00CF292F"/>
    <w:rsid w:val="00CF2FF7"/>
    <w:rsid w:val="00CF3099"/>
    <w:rsid w:val="00CF30EA"/>
    <w:rsid w:val="00CF4D63"/>
    <w:rsid w:val="00CF506C"/>
    <w:rsid w:val="00CF5556"/>
    <w:rsid w:val="00CF58AA"/>
    <w:rsid w:val="00CF5DC5"/>
    <w:rsid w:val="00CF6085"/>
    <w:rsid w:val="00CF67E4"/>
    <w:rsid w:val="00CF7322"/>
    <w:rsid w:val="00D002D5"/>
    <w:rsid w:val="00D006ED"/>
    <w:rsid w:val="00D01114"/>
    <w:rsid w:val="00D0189E"/>
    <w:rsid w:val="00D018CD"/>
    <w:rsid w:val="00D02688"/>
    <w:rsid w:val="00D02F8F"/>
    <w:rsid w:val="00D03237"/>
    <w:rsid w:val="00D03354"/>
    <w:rsid w:val="00D036EE"/>
    <w:rsid w:val="00D03C5C"/>
    <w:rsid w:val="00D03FD7"/>
    <w:rsid w:val="00D04450"/>
    <w:rsid w:val="00D045EE"/>
    <w:rsid w:val="00D05349"/>
    <w:rsid w:val="00D0578B"/>
    <w:rsid w:val="00D05BCE"/>
    <w:rsid w:val="00D05C99"/>
    <w:rsid w:val="00D05E54"/>
    <w:rsid w:val="00D06416"/>
    <w:rsid w:val="00D0686A"/>
    <w:rsid w:val="00D06CD4"/>
    <w:rsid w:val="00D06F5B"/>
    <w:rsid w:val="00D079E5"/>
    <w:rsid w:val="00D07A4A"/>
    <w:rsid w:val="00D07A4D"/>
    <w:rsid w:val="00D07BE5"/>
    <w:rsid w:val="00D104EB"/>
    <w:rsid w:val="00D10793"/>
    <w:rsid w:val="00D11299"/>
    <w:rsid w:val="00D1166D"/>
    <w:rsid w:val="00D117B6"/>
    <w:rsid w:val="00D118CF"/>
    <w:rsid w:val="00D11A4B"/>
    <w:rsid w:val="00D11C29"/>
    <w:rsid w:val="00D12310"/>
    <w:rsid w:val="00D128BB"/>
    <w:rsid w:val="00D128D1"/>
    <w:rsid w:val="00D14301"/>
    <w:rsid w:val="00D1476B"/>
    <w:rsid w:val="00D14857"/>
    <w:rsid w:val="00D14AC4"/>
    <w:rsid w:val="00D14BF1"/>
    <w:rsid w:val="00D15CE0"/>
    <w:rsid w:val="00D16341"/>
    <w:rsid w:val="00D163EA"/>
    <w:rsid w:val="00D1795A"/>
    <w:rsid w:val="00D203A5"/>
    <w:rsid w:val="00D20A35"/>
    <w:rsid w:val="00D21B43"/>
    <w:rsid w:val="00D21BE2"/>
    <w:rsid w:val="00D2254F"/>
    <w:rsid w:val="00D227A1"/>
    <w:rsid w:val="00D22927"/>
    <w:rsid w:val="00D22998"/>
    <w:rsid w:val="00D229F5"/>
    <w:rsid w:val="00D22DF3"/>
    <w:rsid w:val="00D2386E"/>
    <w:rsid w:val="00D23DAE"/>
    <w:rsid w:val="00D247E2"/>
    <w:rsid w:val="00D255FF"/>
    <w:rsid w:val="00D25B40"/>
    <w:rsid w:val="00D263E4"/>
    <w:rsid w:val="00D26B1F"/>
    <w:rsid w:val="00D275AB"/>
    <w:rsid w:val="00D30083"/>
    <w:rsid w:val="00D306A4"/>
    <w:rsid w:val="00D311E7"/>
    <w:rsid w:val="00D312AB"/>
    <w:rsid w:val="00D31708"/>
    <w:rsid w:val="00D31EAC"/>
    <w:rsid w:val="00D3218A"/>
    <w:rsid w:val="00D32214"/>
    <w:rsid w:val="00D3278D"/>
    <w:rsid w:val="00D32F8C"/>
    <w:rsid w:val="00D3333D"/>
    <w:rsid w:val="00D334FC"/>
    <w:rsid w:val="00D33577"/>
    <w:rsid w:val="00D33724"/>
    <w:rsid w:val="00D343DB"/>
    <w:rsid w:val="00D34608"/>
    <w:rsid w:val="00D3470A"/>
    <w:rsid w:val="00D35789"/>
    <w:rsid w:val="00D36109"/>
    <w:rsid w:val="00D3615B"/>
    <w:rsid w:val="00D3649C"/>
    <w:rsid w:val="00D364A2"/>
    <w:rsid w:val="00D3743C"/>
    <w:rsid w:val="00D3777C"/>
    <w:rsid w:val="00D37B59"/>
    <w:rsid w:val="00D37C3D"/>
    <w:rsid w:val="00D37CBA"/>
    <w:rsid w:val="00D37D95"/>
    <w:rsid w:val="00D37F1D"/>
    <w:rsid w:val="00D40514"/>
    <w:rsid w:val="00D40610"/>
    <w:rsid w:val="00D424A4"/>
    <w:rsid w:val="00D44526"/>
    <w:rsid w:val="00D44543"/>
    <w:rsid w:val="00D445C7"/>
    <w:rsid w:val="00D44A1F"/>
    <w:rsid w:val="00D44B71"/>
    <w:rsid w:val="00D44C17"/>
    <w:rsid w:val="00D44C1E"/>
    <w:rsid w:val="00D44DDB"/>
    <w:rsid w:val="00D45143"/>
    <w:rsid w:val="00D4520D"/>
    <w:rsid w:val="00D453E2"/>
    <w:rsid w:val="00D45B0E"/>
    <w:rsid w:val="00D45FD1"/>
    <w:rsid w:val="00D46258"/>
    <w:rsid w:val="00D463F6"/>
    <w:rsid w:val="00D4657F"/>
    <w:rsid w:val="00D46ECD"/>
    <w:rsid w:val="00D46EF5"/>
    <w:rsid w:val="00D4736D"/>
    <w:rsid w:val="00D47559"/>
    <w:rsid w:val="00D47929"/>
    <w:rsid w:val="00D50033"/>
    <w:rsid w:val="00D50254"/>
    <w:rsid w:val="00D5073A"/>
    <w:rsid w:val="00D507E1"/>
    <w:rsid w:val="00D50E0D"/>
    <w:rsid w:val="00D51ADF"/>
    <w:rsid w:val="00D51D3D"/>
    <w:rsid w:val="00D51FFF"/>
    <w:rsid w:val="00D5253B"/>
    <w:rsid w:val="00D532A8"/>
    <w:rsid w:val="00D5352F"/>
    <w:rsid w:val="00D53849"/>
    <w:rsid w:val="00D53C16"/>
    <w:rsid w:val="00D54291"/>
    <w:rsid w:val="00D54558"/>
    <w:rsid w:val="00D54694"/>
    <w:rsid w:val="00D54933"/>
    <w:rsid w:val="00D55928"/>
    <w:rsid w:val="00D55CB8"/>
    <w:rsid w:val="00D55EB1"/>
    <w:rsid w:val="00D56039"/>
    <w:rsid w:val="00D5658B"/>
    <w:rsid w:val="00D56B20"/>
    <w:rsid w:val="00D57036"/>
    <w:rsid w:val="00D571C3"/>
    <w:rsid w:val="00D5750F"/>
    <w:rsid w:val="00D578FA"/>
    <w:rsid w:val="00D60C33"/>
    <w:rsid w:val="00D60E66"/>
    <w:rsid w:val="00D61252"/>
    <w:rsid w:val="00D613D5"/>
    <w:rsid w:val="00D615BC"/>
    <w:rsid w:val="00D620D1"/>
    <w:rsid w:val="00D628D8"/>
    <w:rsid w:val="00D62929"/>
    <w:rsid w:val="00D62D30"/>
    <w:rsid w:val="00D62F51"/>
    <w:rsid w:val="00D63023"/>
    <w:rsid w:val="00D6334E"/>
    <w:rsid w:val="00D63421"/>
    <w:rsid w:val="00D638DC"/>
    <w:rsid w:val="00D63AD8"/>
    <w:rsid w:val="00D63B69"/>
    <w:rsid w:val="00D63D40"/>
    <w:rsid w:val="00D643D6"/>
    <w:rsid w:val="00D64E65"/>
    <w:rsid w:val="00D65463"/>
    <w:rsid w:val="00D6566A"/>
    <w:rsid w:val="00D6624D"/>
    <w:rsid w:val="00D6670B"/>
    <w:rsid w:val="00D67176"/>
    <w:rsid w:val="00D67C29"/>
    <w:rsid w:val="00D7047C"/>
    <w:rsid w:val="00D707BF"/>
    <w:rsid w:val="00D70F07"/>
    <w:rsid w:val="00D712D1"/>
    <w:rsid w:val="00D71714"/>
    <w:rsid w:val="00D7174F"/>
    <w:rsid w:val="00D7182C"/>
    <w:rsid w:val="00D72AAE"/>
    <w:rsid w:val="00D72F8F"/>
    <w:rsid w:val="00D73264"/>
    <w:rsid w:val="00D734F4"/>
    <w:rsid w:val="00D73B62"/>
    <w:rsid w:val="00D73D3D"/>
    <w:rsid w:val="00D75460"/>
    <w:rsid w:val="00D75762"/>
    <w:rsid w:val="00D77008"/>
    <w:rsid w:val="00D777AF"/>
    <w:rsid w:val="00D77C44"/>
    <w:rsid w:val="00D80373"/>
    <w:rsid w:val="00D8093C"/>
    <w:rsid w:val="00D80C01"/>
    <w:rsid w:val="00D80F2C"/>
    <w:rsid w:val="00D8145F"/>
    <w:rsid w:val="00D81AF7"/>
    <w:rsid w:val="00D81D90"/>
    <w:rsid w:val="00D81DA7"/>
    <w:rsid w:val="00D82524"/>
    <w:rsid w:val="00D8257E"/>
    <w:rsid w:val="00D831BE"/>
    <w:rsid w:val="00D836BD"/>
    <w:rsid w:val="00D83AEB"/>
    <w:rsid w:val="00D84072"/>
    <w:rsid w:val="00D84871"/>
    <w:rsid w:val="00D84C85"/>
    <w:rsid w:val="00D85499"/>
    <w:rsid w:val="00D859B0"/>
    <w:rsid w:val="00D85BE3"/>
    <w:rsid w:val="00D85D67"/>
    <w:rsid w:val="00D85F0B"/>
    <w:rsid w:val="00D86340"/>
    <w:rsid w:val="00D86700"/>
    <w:rsid w:val="00D868B2"/>
    <w:rsid w:val="00D8704D"/>
    <w:rsid w:val="00D870B9"/>
    <w:rsid w:val="00D900D8"/>
    <w:rsid w:val="00D9049E"/>
    <w:rsid w:val="00D90C9D"/>
    <w:rsid w:val="00D90EC5"/>
    <w:rsid w:val="00D90EFC"/>
    <w:rsid w:val="00D90F94"/>
    <w:rsid w:val="00D910F3"/>
    <w:rsid w:val="00D91902"/>
    <w:rsid w:val="00D91C93"/>
    <w:rsid w:val="00D91E27"/>
    <w:rsid w:val="00D92C62"/>
    <w:rsid w:val="00D930FB"/>
    <w:rsid w:val="00D9378D"/>
    <w:rsid w:val="00D937C6"/>
    <w:rsid w:val="00D94826"/>
    <w:rsid w:val="00D94C47"/>
    <w:rsid w:val="00D95698"/>
    <w:rsid w:val="00D956ED"/>
    <w:rsid w:val="00D959DA"/>
    <w:rsid w:val="00D9693A"/>
    <w:rsid w:val="00D969C2"/>
    <w:rsid w:val="00D96B76"/>
    <w:rsid w:val="00D96C0A"/>
    <w:rsid w:val="00D96C16"/>
    <w:rsid w:val="00D96E10"/>
    <w:rsid w:val="00D97B50"/>
    <w:rsid w:val="00DA0156"/>
    <w:rsid w:val="00DA0909"/>
    <w:rsid w:val="00DA0A33"/>
    <w:rsid w:val="00DA0A46"/>
    <w:rsid w:val="00DA17A5"/>
    <w:rsid w:val="00DA1A12"/>
    <w:rsid w:val="00DA1F7C"/>
    <w:rsid w:val="00DA2106"/>
    <w:rsid w:val="00DA2781"/>
    <w:rsid w:val="00DA2BAF"/>
    <w:rsid w:val="00DA343B"/>
    <w:rsid w:val="00DA352F"/>
    <w:rsid w:val="00DA3963"/>
    <w:rsid w:val="00DA465A"/>
    <w:rsid w:val="00DA4B81"/>
    <w:rsid w:val="00DA4C29"/>
    <w:rsid w:val="00DA530A"/>
    <w:rsid w:val="00DA5463"/>
    <w:rsid w:val="00DA58E8"/>
    <w:rsid w:val="00DA5C63"/>
    <w:rsid w:val="00DA5C8F"/>
    <w:rsid w:val="00DA631F"/>
    <w:rsid w:val="00DA660E"/>
    <w:rsid w:val="00DA6A7E"/>
    <w:rsid w:val="00DA6FFB"/>
    <w:rsid w:val="00DA79C0"/>
    <w:rsid w:val="00DB00AD"/>
    <w:rsid w:val="00DB01A1"/>
    <w:rsid w:val="00DB01F8"/>
    <w:rsid w:val="00DB0C85"/>
    <w:rsid w:val="00DB0F18"/>
    <w:rsid w:val="00DB18D3"/>
    <w:rsid w:val="00DB20CA"/>
    <w:rsid w:val="00DB2523"/>
    <w:rsid w:val="00DB2A0D"/>
    <w:rsid w:val="00DB2B52"/>
    <w:rsid w:val="00DB3009"/>
    <w:rsid w:val="00DB3612"/>
    <w:rsid w:val="00DB384F"/>
    <w:rsid w:val="00DB3900"/>
    <w:rsid w:val="00DB3C63"/>
    <w:rsid w:val="00DB43C9"/>
    <w:rsid w:val="00DB4E31"/>
    <w:rsid w:val="00DB545F"/>
    <w:rsid w:val="00DB5580"/>
    <w:rsid w:val="00DB56E7"/>
    <w:rsid w:val="00DB6212"/>
    <w:rsid w:val="00DB6238"/>
    <w:rsid w:val="00DB7128"/>
    <w:rsid w:val="00DB7796"/>
    <w:rsid w:val="00DB7C3F"/>
    <w:rsid w:val="00DB7E42"/>
    <w:rsid w:val="00DB7E81"/>
    <w:rsid w:val="00DC01F1"/>
    <w:rsid w:val="00DC1E58"/>
    <w:rsid w:val="00DC22AB"/>
    <w:rsid w:val="00DC2CC1"/>
    <w:rsid w:val="00DC3389"/>
    <w:rsid w:val="00DC4431"/>
    <w:rsid w:val="00DC493F"/>
    <w:rsid w:val="00DC4953"/>
    <w:rsid w:val="00DC4B47"/>
    <w:rsid w:val="00DC4F91"/>
    <w:rsid w:val="00DC591C"/>
    <w:rsid w:val="00DC5970"/>
    <w:rsid w:val="00DC6332"/>
    <w:rsid w:val="00DC636F"/>
    <w:rsid w:val="00DC6437"/>
    <w:rsid w:val="00DC6661"/>
    <w:rsid w:val="00DC66F6"/>
    <w:rsid w:val="00DC6E2D"/>
    <w:rsid w:val="00DC7257"/>
    <w:rsid w:val="00DC72A5"/>
    <w:rsid w:val="00DC761D"/>
    <w:rsid w:val="00DC7C42"/>
    <w:rsid w:val="00DC7CC7"/>
    <w:rsid w:val="00DD0763"/>
    <w:rsid w:val="00DD0990"/>
    <w:rsid w:val="00DD0C12"/>
    <w:rsid w:val="00DD0E8D"/>
    <w:rsid w:val="00DD113D"/>
    <w:rsid w:val="00DD14C3"/>
    <w:rsid w:val="00DD166B"/>
    <w:rsid w:val="00DD17F1"/>
    <w:rsid w:val="00DD1DDB"/>
    <w:rsid w:val="00DD252F"/>
    <w:rsid w:val="00DD2A8E"/>
    <w:rsid w:val="00DD2BC5"/>
    <w:rsid w:val="00DD3358"/>
    <w:rsid w:val="00DD3D56"/>
    <w:rsid w:val="00DD4B92"/>
    <w:rsid w:val="00DD57EF"/>
    <w:rsid w:val="00DD5943"/>
    <w:rsid w:val="00DD77C7"/>
    <w:rsid w:val="00DD7814"/>
    <w:rsid w:val="00DD7BE3"/>
    <w:rsid w:val="00DD7D19"/>
    <w:rsid w:val="00DD7DD4"/>
    <w:rsid w:val="00DD7EED"/>
    <w:rsid w:val="00DE02E5"/>
    <w:rsid w:val="00DE07AD"/>
    <w:rsid w:val="00DE0A5A"/>
    <w:rsid w:val="00DE1B54"/>
    <w:rsid w:val="00DE1CB8"/>
    <w:rsid w:val="00DE249C"/>
    <w:rsid w:val="00DE313F"/>
    <w:rsid w:val="00DE31FB"/>
    <w:rsid w:val="00DE340E"/>
    <w:rsid w:val="00DE3741"/>
    <w:rsid w:val="00DE3AAE"/>
    <w:rsid w:val="00DE3FF2"/>
    <w:rsid w:val="00DE4282"/>
    <w:rsid w:val="00DE44B3"/>
    <w:rsid w:val="00DE477B"/>
    <w:rsid w:val="00DE48F0"/>
    <w:rsid w:val="00DE4B85"/>
    <w:rsid w:val="00DE4C2A"/>
    <w:rsid w:val="00DE5935"/>
    <w:rsid w:val="00DE5B5A"/>
    <w:rsid w:val="00DE6DB0"/>
    <w:rsid w:val="00DE7365"/>
    <w:rsid w:val="00DE7B38"/>
    <w:rsid w:val="00DE7EE6"/>
    <w:rsid w:val="00DF05EB"/>
    <w:rsid w:val="00DF089F"/>
    <w:rsid w:val="00DF13C0"/>
    <w:rsid w:val="00DF1426"/>
    <w:rsid w:val="00DF1B98"/>
    <w:rsid w:val="00DF2339"/>
    <w:rsid w:val="00DF2D7D"/>
    <w:rsid w:val="00DF3566"/>
    <w:rsid w:val="00DF368F"/>
    <w:rsid w:val="00DF3A6B"/>
    <w:rsid w:val="00DF4565"/>
    <w:rsid w:val="00DF479E"/>
    <w:rsid w:val="00DF48C9"/>
    <w:rsid w:val="00DF4A32"/>
    <w:rsid w:val="00DF4D6A"/>
    <w:rsid w:val="00DF58C0"/>
    <w:rsid w:val="00DF59FC"/>
    <w:rsid w:val="00DF6603"/>
    <w:rsid w:val="00DF66C3"/>
    <w:rsid w:val="00DF66CE"/>
    <w:rsid w:val="00DF6CD3"/>
    <w:rsid w:val="00DF6DEC"/>
    <w:rsid w:val="00DF7678"/>
    <w:rsid w:val="00DF790F"/>
    <w:rsid w:val="00DF7988"/>
    <w:rsid w:val="00DF7D90"/>
    <w:rsid w:val="00E005E9"/>
    <w:rsid w:val="00E00C82"/>
    <w:rsid w:val="00E00E33"/>
    <w:rsid w:val="00E011DC"/>
    <w:rsid w:val="00E01401"/>
    <w:rsid w:val="00E015FA"/>
    <w:rsid w:val="00E02150"/>
    <w:rsid w:val="00E022CB"/>
    <w:rsid w:val="00E0250B"/>
    <w:rsid w:val="00E02EB6"/>
    <w:rsid w:val="00E0301F"/>
    <w:rsid w:val="00E030B9"/>
    <w:rsid w:val="00E033AB"/>
    <w:rsid w:val="00E0377F"/>
    <w:rsid w:val="00E03969"/>
    <w:rsid w:val="00E03D43"/>
    <w:rsid w:val="00E043A0"/>
    <w:rsid w:val="00E04440"/>
    <w:rsid w:val="00E044A7"/>
    <w:rsid w:val="00E04818"/>
    <w:rsid w:val="00E04D86"/>
    <w:rsid w:val="00E053FD"/>
    <w:rsid w:val="00E05433"/>
    <w:rsid w:val="00E063CA"/>
    <w:rsid w:val="00E06DF4"/>
    <w:rsid w:val="00E07605"/>
    <w:rsid w:val="00E07729"/>
    <w:rsid w:val="00E07D3C"/>
    <w:rsid w:val="00E101A8"/>
    <w:rsid w:val="00E1060D"/>
    <w:rsid w:val="00E10CA4"/>
    <w:rsid w:val="00E111DC"/>
    <w:rsid w:val="00E121E3"/>
    <w:rsid w:val="00E13511"/>
    <w:rsid w:val="00E135A5"/>
    <w:rsid w:val="00E13A79"/>
    <w:rsid w:val="00E141F4"/>
    <w:rsid w:val="00E14420"/>
    <w:rsid w:val="00E1448A"/>
    <w:rsid w:val="00E14591"/>
    <w:rsid w:val="00E14D06"/>
    <w:rsid w:val="00E14E4F"/>
    <w:rsid w:val="00E14F22"/>
    <w:rsid w:val="00E15608"/>
    <w:rsid w:val="00E15B2C"/>
    <w:rsid w:val="00E15C2F"/>
    <w:rsid w:val="00E15DF3"/>
    <w:rsid w:val="00E16A8E"/>
    <w:rsid w:val="00E175A3"/>
    <w:rsid w:val="00E179C0"/>
    <w:rsid w:val="00E17C5D"/>
    <w:rsid w:val="00E202D7"/>
    <w:rsid w:val="00E2033A"/>
    <w:rsid w:val="00E2093B"/>
    <w:rsid w:val="00E20D58"/>
    <w:rsid w:val="00E20F37"/>
    <w:rsid w:val="00E21226"/>
    <w:rsid w:val="00E21A1A"/>
    <w:rsid w:val="00E222F9"/>
    <w:rsid w:val="00E2243D"/>
    <w:rsid w:val="00E22DB9"/>
    <w:rsid w:val="00E22E07"/>
    <w:rsid w:val="00E22F82"/>
    <w:rsid w:val="00E232F4"/>
    <w:rsid w:val="00E23490"/>
    <w:rsid w:val="00E234F6"/>
    <w:rsid w:val="00E237FA"/>
    <w:rsid w:val="00E23832"/>
    <w:rsid w:val="00E24336"/>
    <w:rsid w:val="00E24446"/>
    <w:rsid w:val="00E24888"/>
    <w:rsid w:val="00E24BF3"/>
    <w:rsid w:val="00E2526E"/>
    <w:rsid w:val="00E259F5"/>
    <w:rsid w:val="00E26818"/>
    <w:rsid w:val="00E2724A"/>
    <w:rsid w:val="00E303BF"/>
    <w:rsid w:val="00E30723"/>
    <w:rsid w:val="00E30B6E"/>
    <w:rsid w:val="00E3125C"/>
    <w:rsid w:val="00E31591"/>
    <w:rsid w:val="00E31A3C"/>
    <w:rsid w:val="00E31E7A"/>
    <w:rsid w:val="00E322A9"/>
    <w:rsid w:val="00E3253B"/>
    <w:rsid w:val="00E3291A"/>
    <w:rsid w:val="00E32DA2"/>
    <w:rsid w:val="00E32F66"/>
    <w:rsid w:val="00E32F95"/>
    <w:rsid w:val="00E333E6"/>
    <w:rsid w:val="00E33712"/>
    <w:rsid w:val="00E3404C"/>
    <w:rsid w:val="00E3405D"/>
    <w:rsid w:val="00E340B4"/>
    <w:rsid w:val="00E34BCF"/>
    <w:rsid w:val="00E34BE1"/>
    <w:rsid w:val="00E35134"/>
    <w:rsid w:val="00E3528F"/>
    <w:rsid w:val="00E35446"/>
    <w:rsid w:val="00E35A6B"/>
    <w:rsid w:val="00E35C81"/>
    <w:rsid w:val="00E35D52"/>
    <w:rsid w:val="00E35EE9"/>
    <w:rsid w:val="00E365AD"/>
    <w:rsid w:val="00E40091"/>
    <w:rsid w:val="00E4014D"/>
    <w:rsid w:val="00E40169"/>
    <w:rsid w:val="00E402D5"/>
    <w:rsid w:val="00E40FE3"/>
    <w:rsid w:val="00E4140B"/>
    <w:rsid w:val="00E433D7"/>
    <w:rsid w:val="00E43EA7"/>
    <w:rsid w:val="00E447B0"/>
    <w:rsid w:val="00E45C12"/>
    <w:rsid w:val="00E45FCD"/>
    <w:rsid w:val="00E4664B"/>
    <w:rsid w:val="00E467C3"/>
    <w:rsid w:val="00E46F83"/>
    <w:rsid w:val="00E470B7"/>
    <w:rsid w:val="00E47359"/>
    <w:rsid w:val="00E475C2"/>
    <w:rsid w:val="00E47F09"/>
    <w:rsid w:val="00E5076F"/>
    <w:rsid w:val="00E50C42"/>
    <w:rsid w:val="00E50CFC"/>
    <w:rsid w:val="00E50E9C"/>
    <w:rsid w:val="00E51633"/>
    <w:rsid w:val="00E5191B"/>
    <w:rsid w:val="00E51BD5"/>
    <w:rsid w:val="00E530CC"/>
    <w:rsid w:val="00E540D8"/>
    <w:rsid w:val="00E54557"/>
    <w:rsid w:val="00E54F11"/>
    <w:rsid w:val="00E54F51"/>
    <w:rsid w:val="00E5511E"/>
    <w:rsid w:val="00E553A6"/>
    <w:rsid w:val="00E5556C"/>
    <w:rsid w:val="00E55D6D"/>
    <w:rsid w:val="00E56067"/>
    <w:rsid w:val="00E561B5"/>
    <w:rsid w:val="00E562C2"/>
    <w:rsid w:val="00E563F1"/>
    <w:rsid w:val="00E576FD"/>
    <w:rsid w:val="00E57E4C"/>
    <w:rsid w:val="00E6070B"/>
    <w:rsid w:val="00E60900"/>
    <w:rsid w:val="00E62B69"/>
    <w:rsid w:val="00E630C3"/>
    <w:rsid w:val="00E6392B"/>
    <w:rsid w:val="00E63A14"/>
    <w:rsid w:val="00E63C09"/>
    <w:rsid w:val="00E63E3C"/>
    <w:rsid w:val="00E63ED4"/>
    <w:rsid w:val="00E6430A"/>
    <w:rsid w:val="00E64549"/>
    <w:rsid w:val="00E64AE9"/>
    <w:rsid w:val="00E6562E"/>
    <w:rsid w:val="00E657CB"/>
    <w:rsid w:val="00E65967"/>
    <w:rsid w:val="00E661BD"/>
    <w:rsid w:val="00E66B9D"/>
    <w:rsid w:val="00E66E6C"/>
    <w:rsid w:val="00E7013C"/>
    <w:rsid w:val="00E70C01"/>
    <w:rsid w:val="00E70CF1"/>
    <w:rsid w:val="00E70FFA"/>
    <w:rsid w:val="00E71056"/>
    <w:rsid w:val="00E716A0"/>
    <w:rsid w:val="00E71E6C"/>
    <w:rsid w:val="00E721E7"/>
    <w:rsid w:val="00E724A1"/>
    <w:rsid w:val="00E726E6"/>
    <w:rsid w:val="00E72CB1"/>
    <w:rsid w:val="00E72CF1"/>
    <w:rsid w:val="00E72DEC"/>
    <w:rsid w:val="00E72F32"/>
    <w:rsid w:val="00E735BA"/>
    <w:rsid w:val="00E738A7"/>
    <w:rsid w:val="00E7487C"/>
    <w:rsid w:val="00E74C1A"/>
    <w:rsid w:val="00E758FC"/>
    <w:rsid w:val="00E75D47"/>
    <w:rsid w:val="00E7629D"/>
    <w:rsid w:val="00E76C03"/>
    <w:rsid w:val="00E77385"/>
    <w:rsid w:val="00E773D8"/>
    <w:rsid w:val="00E774B6"/>
    <w:rsid w:val="00E77867"/>
    <w:rsid w:val="00E77D79"/>
    <w:rsid w:val="00E801A1"/>
    <w:rsid w:val="00E80674"/>
    <w:rsid w:val="00E808C7"/>
    <w:rsid w:val="00E80ED9"/>
    <w:rsid w:val="00E8121D"/>
    <w:rsid w:val="00E8141B"/>
    <w:rsid w:val="00E81461"/>
    <w:rsid w:val="00E81CBE"/>
    <w:rsid w:val="00E81F80"/>
    <w:rsid w:val="00E8223B"/>
    <w:rsid w:val="00E8279B"/>
    <w:rsid w:val="00E82A80"/>
    <w:rsid w:val="00E83F99"/>
    <w:rsid w:val="00E84609"/>
    <w:rsid w:val="00E84789"/>
    <w:rsid w:val="00E84A79"/>
    <w:rsid w:val="00E84AB6"/>
    <w:rsid w:val="00E84B21"/>
    <w:rsid w:val="00E84DB5"/>
    <w:rsid w:val="00E84DF6"/>
    <w:rsid w:val="00E84F15"/>
    <w:rsid w:val="00E84F54"/>
    <w:rsid w:val="00E856F5"/>
    <w:rsid w:val="00E85AA4"/>
    <w:rsid w:val="00E862EB"/>
    <w:rsid w:val="00E86788"/>
    <w:rsid w:val="00E86D9B"/>
    <w:rsid w:val="00E86F28"/>
    <w:rsid w:val="00E8789E"/>
    <w:rsid w:val="00E878E4"/>
    <w:rsid w:val="00E900FE"/>
    <w:rsid w:val="00E90129"/>
    <w:rsid w:val="00E907A9"/>
    <w:rsid w:val="00E91122"/>
    <w:rsid w:val="00E9140B"/>
    <w:rsid w:val="00E91545"/>
    <w:rsid w:val="00E91D25"/>
    <w:rsid w:val="00E92293"/>
    <w:rsid w:val="00E922F7"/>
    <w:rsid w:val="00E9259E"/>
    <w:rsid w:val="00E9293D"/>
    <w:rsid w:val="00E92DD1"/>
    <w:rsid w:val="00E93252"/>
    <w:rsid w:val="00E93AF4"/>
    <w:rsid w:val="00E93DD6"/>
    <w:rsid w:val="00E9411B"/>
    <w:rsid w:val="00E94382"/>
    <w:rsid w:val="00E944A5"/>
    <w:rsid w:val="00E9452C"/>
    <w:rsid w:val="00E94E66"/>
    <w:rsid w:val="00E9529E"/>
    <w:rsid w:val="00E95723"/>
    <w:rsid w:val="00E95742"/>
    <w:rsid w:val="00E965DC"/>
    <w:rsid w:val="00E96B2C"/>
    <w:rsid w:val="00E9709F"/>
    <w:rsid w:val="00E97718"/>
    <w:rsid w:val="00E97746"/>
    <w:rsid w:val="00EA0B6B"/>
    <w:rsid w:val="00EA0C84"/>
    <w:rsid w:val="00EA1715"/>
    <w:rsid w:val="00EA1764"/>
    <w:rsid w:val="00EA19C6"/>
    <w:rsid w:val="00EA1CA5"/>
    <w:rsid w:val="00EA1FA3"/>
    <w:rsid w:val="00EA1FF5"/>
    <w:rsid w:val="00EA24E0"/>
    <w:rsid w:val="00EA29F2"/>
    <w:rsid w:val="00EA2BE6"/>
    <w:rsid w:val="00EA2FF7"/>
    <w:rsid w:val="00EA33C5"/>
    <w:rsid w:val="00EA36CD"/>
    <w:rsid w:val="00EA3DFD"/>
    <w:rsid w:val="00EA40A8"/>
    <w:rsid w:val="00EA433A"/>
    <w:rsid w:val="00EA514E"/>
    <w:rsid w:val="00EA5429"/>
    <w:rsid w:val="00EA5522"/>
    <w:rsid w:val="00EA5BA2"/>
    <w:rsid w:val="00EA5DA6"/>
    <w:rsid w:val="00EA71C8"/>
    <w:rsid w:val="00EA77DD"/>
    <w:rsid w:val="00EB0D22"/>
    <w:rsid w:val="00EB0E0F"/>
    <w:rsid w:val="00EB1042"/>
    <w:rsid w:val="00EB1207"/>
    <w:rsid w:val="00EB13D0"/>
    <w:rsid w:val="00EB15C8"/>
    <w:rsid w:val="00EB172B"/>
    <w:rsid w:val="00EB21CA"/>
    <w:rsid w:val="00EB2356"/>
    <w:rsid w:val="00EB23A3"/>
    <w:rsid w:val="00EB2CE2"/>
    <w:rsid w:val="00EB2D17"/>
    <w:rsid w:val="00EB2DDC"/>
    <w:rsid w:val="00EB3080"/>
    <w:rsid w:val="00EB377A"/>
    <w:rsid w:val="00EB385B"/>
    <w:rsid w:val="00EB3A53"/>
    <w:rsid w:val="00EB3F6D"/>
    <w:rsid w:val="00EB41F2"/>
    <w:rsid w:val="00EB44C0"/>
    <w:rsid w:val="00EB4EF0"/>
    <w:rsid w:val="00EB54FC"/>
    <w:rsid w:val="00EB5AC0"/>
    <w:rsid w:val="00EB5AC9"/>
    <w:rsid w:val="00EB5B4C"/>
    <w:rsid w:val="00EB60C0"/>
    <w:rsid w:val="00EB63BB"/>
    <w:rsid w:val="00EB644D"/>
    <w:rsid w:val="00EB660B"/>
    <w:rsid w:val="00EB6CB6"/>
    <w:rsid w:val="00EB6DEC"/>
    <w:rsid w:val="00EB6EA0"/>
    <w:rsid w:val="00EB7F44"/>
    <w:rsid w:val="00EB7F9C"/>
    <w:rsid w:val="00EC0309"/>
    <w:rsid w:val="00EC03E6"/>
    <w:rsid w:val="00EC13C6"/>
    <w:rsid w:val="00EC14AC"/>
    <w:rsid w:val="00EC1701"/>
    <w:rsid w:val="00EC1B66"/>
    <w:rsid w:val="00EC2025"/>
    <w:rsid w:val="00EC2139"/>
    <w:rsid w:val="00EC25C2"/>
    <w:rsid w:val="00EC2A40"/>
    <w:rsid w:val="00EC2B6E"/>
    <w:rsid w:val="00EC2C8D"/>
    <w:rsid w:val="00EC377C"/>
    <w:rsid w:val="00EC37B9"/>
    <w:rsid w:val="00EC3A57"/>
    <w:rsid w:val="00EC3E02"/>
    <w:rsid w:val="00EC3EE6"/>
    <w:rsid w:val="00EC4580"/>
    <w:rsid w:val="00EC4A9C"/>
    <w:rsid w:val="00EC4E56"/>
    <w:rsid w:val="00EC50E2"/>
    <w:rsid w:val="00EC5B7F"/>
    <w:rsid w:val="00EC5C55"/>
    <w:rsid w:val="00EC6161"/>
    <w:rsid w:val="00EC65F2"/>
    <w:rsid w:val="00EC66D1"/>
    <w:rsid w:val="00EC72F3"/>
    <w:rsid w:val="00EC77BD"/>
    <w:rsid w:val="00EC7DDF"/>
    <w:rsid w:val="00ED04E7"/>
    <w:rsid w:val="00ED05C9"/>
    <w:rsid w:val="00ED0997"/>
    <w:rsid w:val="00ED0BB0"/>
    <w:rsid w:val="00ED0D2F"/>
    <w:rsid w:val="00ED18F5"/>
    <w:rsid w:val="00ED200E"/>
    <w:rsid w:val="00ED2037"/>
    <w:rsid w:val="00ED26B0"/>
    <w:rsid w:val="00ED2909"/>
    <w:rsid w:val="00ED2943"/>
    <w:rsid w:val="00ED29ED"/>
    <w:rsid w:val="00ED2B39"/>
    <w:rsid w:val="00ED2E58"/>
    <w:rsid w:val="00ED2FDA"/>
    <w:rsid w:val="00ED3548"/>
    <w:rsid w:val="00ED3782"/>
    <w:rsid w:val="00ED38CE"/>
    <w:rsid w:val="00ED4786"/>
    <w:rsid w:val="00ED4820"/>
    <w:rsid w:val="00ED593C"/>
    <w:rsid w:val="00ED626A"/>
    <w:rsid w:val="00ED657E"/>
    <w:rsid w:val="00EE0380"/>
    <w:rsid w:val="00EE1FB6"/>
    <w:rsid w:val="00EE24B1"/>
    <w:rsid w:val="00EE36B0"/>
    <w:rsid w:val="00EE37CB"/>
    <w:rsid w:val="00EE3B02"/>
    <w:rsid w:val="00EE3EBB"/>
    <w:rsid w:val="00EE52A6"/>
    <w:rsid w:val="00EE59C3"/>
    <w:rsid w:val="00EE5C23"/>
    <w:rsid w:val="00EE5D9A"/>
    <w:rsid w:val="00EE6380"/>
    <w:rsid w:val="00EE6A43"/>
    <w:rsid w:val="00EE6D2B"/>
    <w:rsid w:val="00EE6E78"/>
    <w:rsid w:val="00EE7F0F"/>
    <w:rsid w:val="00EF029C"/>
    <w:rsid w:val="00EF037C"/>
    <w:rsid w:val="00EF0690"/>
    <w:rsid w:val="00EF0C8E"/>
    <w:rsid w:val="00EF1030"/>
    <w:rsid w:val="00EF1053"/>
    <w:rsid w:val="00EF1C58"/>
    <w:rsid w:val="00EF1C7B"/>
    <w:rsid w:val="00EF2347"/>
    <w:rsid w:val="00EF29EB"/>
    <w:rsid w:val="00EF2A2E"/>
    <w:rsid w:val="00EF2EA2"/>
    <w:rsid w:val="00EF33FC"/>
    <w:rsid w:val="00EF3DF0"/>
    <w:rsid w:val="00EF47C6"/>
    <w:rsid w:val="00EF4D69"/>
    <w:rsid w:val="00EF4E23"/>
    <w:rsid w:val="00EF5337"/>
    <w:rsid w:val="00EF5B5E"/>
    <w:rsid w:val="00EF5DCA"/>
    <w:rsid w:val="00EF5FC5"/>
    <w:rsid w:val="00EF6864"/>
    <w:rsid w:val="00EF6EEF"/>
    <w:rsid w:val="00EF70D0"/>
    <w:rsid w:val="00EF71DA"/>
    <w:rsid w:val="00EF7468"/>
    <w:rsid w:val="00EF7F14"/>
    <w:rsid w:val="00F0031E"/>
    <w:rsid w:val="00F004E1"/>
    <w:rsid w:val="00F006DB"/>
    <w:rsid w:val="00F006FB"/>
    <w:rsid w:val="00F00B19"/>
    <w:rsid w:val="00F00BDD"/>
    <w:rsid w:val="00F01329"/>
    <w:rsid w:val="00F02415"/>
    <w:rsid w:val="00F0289E"/>
    <w:rsid w:val="00F02DD6"/>
    <w:rsid w:val="00F02F53"/>
    <w:rsid w:val="00F043DB"/>
    <w:rsid w:val="00F044AD"/>
    <w:rsid w:val="00F051E0"/>
    <w:rsid w:val="00F058B9"/>
    <w:rsid w:val="00F060B4"/>
    <w:rsid w:val="00F064BA"/>
    <w:rsid w:val="00F0685F"/>
    <w:rsid w:val="00F06B54"/>
    <w:rsid w:val="00F06B59"/>
    <w:rsid w:val="00F06CB3"/>
    <w:rsid w:val="00F07A34"/>
    <w:rsid w:val="00F07A41"/>
    <w:rsid w:val="00F108B1"/>
    <w:rsid w:val="00F109BD"/>
    <w:rsid w:val="00F11646"/>
    <w:rsid w:val="00F1191A"/>
    <w:rsid w:val="00F11ABF"/>
    <w:rsid w:val="00F11B03"/>
    <w:rsid w:val="00F12105"/>
    <w:rsid w:val="00F12274"/>
    <w:rsid w:val="00F1270E"/>
    <w:rsid w:val="00F13331"/>
    <w:rsid w:val="00F137E8"/>
    <w:rsid w:val="00F139C6"/>
    <w:rsid w:val="00F13C45"/>
    <w:rsid w:val="00F13FAF"/>
    <w:rsid w:val="00F1403C"/>
    <w:rsid w:val="00F14F93"/>
    <w:rsid w:val="00F1569F"/>
    <w:rsid w:val="00F158AE"/>
    <w:rsid w:val="00F1647E"/>
    <w:rsid w:val="00F16979"/>
    <w:rsid w:val="00F16A9D"/>
    <w:rsid w:val="00F16BBA"/>
    <w:rsid w:val="00F16D01"/>
    <w:rsid w:val="00F16E23"/>
    <w:rsid w:val="00F172C6"/>
    <w:rsid w:val="00F17650"/>
    <w:rsid w:val="00F202F6"/>
    <w:rsid w:val="00F20D5A"/>
    <w:rsid w:val="00F218AE"/>
    <w:rsid w:val="00F21A99"/>
    <w:rsid w:val="00F23246"/>
    <w:rsid w:val="00F24246"/>
    <w:rsid w:val="00F24297"/>
    <w:rsid w:val="00F24902"/>
    <w:rsid w:val="00F2499B"/>
    <w:rsid w:val="00F24D5D"/>
    <w:rsid w:val="00F25890"/>
    <w:rsid w:val="00F25FA6"/>
    <w:rsid w:val="00F25FD4"/>
    <w:rsid w:val="00F27923"/>
    <w:rsid w:val="00F30463"/>
    <w:rsid w:val="00F305DC"/>
    <w:rsid w:val="00F30DC7"/>
    <w:rsid w:val="00F3132F"/>
    <w:rsid w:val="00F31773"/>
    <w:rsid w:val="00F31B51"/>
    <w:rsid w:val="00F31E0D"/>
    <w:rsid w:val="00F32220"/>
    <w:rsid w:val="00F32C8B"/>
    <w:rsid w:val="00F32FBF"/>
    <w:rsid w:val="00F33213"/>
    <w:rsid w:val="00F3378E"/>
    <w:rsid w:val="00F33F72"/>
    <w:rsid w:val="00F3479E"/>
    <w:rsid w:val="00F356D6"/>
    <w:rsid w:val="00F361ED"/>
    <w:rsid w:val="00F364D0"/>
    <w:rsid w:val="00F366B3"/>
    <w:rsid w:val="00F36B4E"/>
    <w:rsid w:val="00F36CFD"/>
    <w:rsid w:val="00F36E1D"/>
    <w:rsid w:val="00F372A1"/>
    <w:rsid w:val="00F3730E"/>
    <w:rsid w:val="00F3749E"/>
    <w:rsid w:val="00F37853"/>
    <w:rsid w:val="00F378DE"/>
    <w:rsid w:val="00F402EF"/>
    <w:rsid w:val="00F40DAD"/>
    <w:rsid w:val="00F40E88"/>
    <w:rsid w:val="00F41369"/>
    <w:rsid w:val="00F4169F"/>
    <w:rsid w:val="00F41A2B"/>
    <w:rsid w:val="00F41F95"/>
    <w:rsid w:val="00F42D01"/>
    <w:rsid w:val="00F43557"/>
    <w:rsid w:val="00F4359B"/>
    <w:rsid w:val="00F43727"/>
    <w:rsid w:val="00F43849"/>
    <w:rsid w:val="00F43C1E"/>
    <w:rsid w:val="00F43D7D"/>
    <w:rsid w:val="00F44342"/>
    <w:rsid w:val="00F444D4"/>
    <w:rsid w:val="00F44578"/>
    <w:rsid w:val="00F44BEF"/>
    <w:rsid w:val="00F44CD8"/>
    <w:rsid w:val="00F45236"/>
    <w:rsid w:val="00F457D2"/>
    <w:rsid w:val="00F45887"/>
    <w:rsid w:val="00F45D05"/>
    <w:rsid w:val="00F4618B"/>
    <w:rsid w:val="00F4637B"/>
    <w:rsid w:val="00F4656A"/>
    <w:rsid w:val="00F46A32"/>
    <w:rsid w:val="00F47120"/>
    <w:rsid w:val="00F471AD"/>
    <w:rsid w:val="00F4749A"/>
    <w:rsid w:val="00F474BA"/>
    <w:rsid w:val="00F4793F"/>
    <w:rsid w:val="00F47967"/>
    <w:rsid w:val="00F47E37"/>
    <w:rsid w:val="00F504CF"/>
    <w:rsid w:val="00F50723"/>
    <w:rsid w:val="00F50863"/>
    <w:rsid w:val="00F50B36"/>
    <w:rsid w:val="00F51612"/>
    <w:rsid w:val="00F5181A"/>
    <w:rsid w:val="00F52093"/>
    <w:rsid w:val="00F521C6"/>
    <w:rsid w:val="00F52700"/>
    <w:rsid w:val="00F52E7D"/>
    <w:rsid w:val="00F53902"/>
    <w:rsid w:val="00F53A70"/>
    <w:rsid w:val="00F53D79"/>
    <w:rsid w:val="00F540F1"/>
    <w:rsid w:val="00F54609"/>
    <w:rsid w:val="00F5474A"/>
    <w:rsid w:val="00F553AF"/>
    <w:rsid w:val="00F55D5F"/>
    <w:rsid w:val="00F55FCD"/>
    <w:rsid w:val="00F55FD2"/>
    <w:rsid w:val="00F561AD"/>
    <w:rsid w:val="00F56543"/>
    <w:rsid w:val="00F56794"/>
    <w:rsid w:val="00F56E48"/>
    <w:rsid w:val="00F5700C"/>
    <w:rsid w:val="00F57653"/>
    <w:rsid w:val="00F57AA2"/>
    <w:rsid w:val="00F60699"/>
    <w:rsid w:val="00F6075B"/>
    <w:rsid w:val="00F60938"/>
    <w:rsid w:val="00F60B65"/>
    <w:rsid w:val="00F60CA9"/>
    <w:rsid w:val="00F62A6C"/>
    <w:rsid w:val="00F62B26"/>
    <w:rsid w:val="00F62BFD"/>
    <w:rsid w:val="00F63094"/>
    <w:rsid w:val="00F63BD1"/>
    <w:rsid w:val="00F64773"/>
    <w:rsid w:val="00F64F0F"/>
    <w:rsid w:val="00F65267"/>
    <w:rsid w:val="00F65844"/>
    <w:rsid w:val="00F65BBB"/>
    <w:rsid w:val="00F66764"/>
    <w:rsid w:val="00F66DA6"/>
    <w:rsid w:val="00F67B4F"/>
    <w:rsid w:val="00F67FEA"/>
    <w:rsid w:val="00F7012B"/>
    <w:rsid w:val="00F70288"/>
    <w:rsid w:val="00F702E6"/>
    <w:rsid w:val="00F70571"/>
    <w:rsid w:val="00F72183"/>
    <w:rsid w:val="00F722A4"/>
    <w:rsid w:val="00F7296E"/>
    <w:rsid w:val="00F72E1B"/>
    <w:rsid w:val="00F754CF"/>
    <w:rsid w:val="00F75652"/>
    <w:rsid w:val="00F75C57"/>
    <w:rsid w:val="00F75CF4"/>
    <w:rsid w:val="00F75DB3"/>
    <w:rsid w:val="00F76C2C"/>
    <w:rsid w:val="00F76D0F"/>
    <w:rsid w:val="00F76D7D"/>
    <w:rsid w:val="00F77282"/>
    <w:rsid w:val="00F7745A"/>
    <w:rsid w:val="00F77C05"/>
    <w:rsid w:val="00F801DD"/>
    <w:rsid w:val="00F80817"/>
    <w:rsid w:val="00F8088D"/>
    <w:rsid w:val="00F80C85"/>
    <w:rsid w:val="00F81836"/>
    <w:rsid w:val="00F81AF4"/>
    <w:rsid w:val="00F81EBF"/>
    <w:rsid w:val="00F81F2E"/>
    <w:rsid w:val="00F82197"/>
    <w:rsid w:val="00F82875"/>
    <w:rsid w:val="00F837EF"/>
    <w:rsid w:val="00F838CC"/>
    <w:rsid w:val="00F844BF"/>
    <w:rsid w:val="00F84694"/>
    <w:rsid w:val="00F8490E"/>
    <w:rsid w:val="00F84B59"/>
    <w:rsid w:val="00F84C4B"/>
    <w:rsid w:val="00F84F16"/>
    <w:rsid w:val="00F851EF"/>
    <w:rsid w:val="00F8535E"/>
    <w:rsid w:val="00F8554A"/>
    <w:rsid w:val="00F855DB"/>
    <w:rsid w:val="00F85772"/>
    <w:rsid w:val="00F858FD"/>
    <w:rsid w:val="00F86A02"/>
    <w:rsid w:val="00F86BD0"/>
    <w:rsid w:val="00F86E7A"/>
    <w:rsid w:val="00F87530"/>
    <w:rsid w:val="00F87556"/>
    <w:rsid w:val="00F876A0"/>
    <w:rsid w:val="00F876ED"/>
    <w:rsid w:val="00F87AF3"/>
    <w:rsid w:val="00F87D0F"/>
    <w:rsid w:val="00F87E63"/>
    <w:rsid w:val="00F9072D"/>
    <w:rsid w:val="00F90912"/>
    <w:rsid w:val="00F90FA4"/>
    <w:rsid w:val="00F9106F"/>
    <w:rsid w:val="00F912D9"/>
    <w:rsid w:val="00F91D6B"/>
    <w:rsid w:val="00F920BE"/>
    <w:rsid w:val="00F92181"/>
    <w:rsid w:val="00F9269F"/>
    <w:rsid w:val="00F9296A"/>
    <w:rsid w:val="00F92B4D"/>
    <w:rsid w:val="00F92D68"/>
    <w:rsid w:val="00F93843"/>
    <w:rsid w:val="00F938C3"/>
    <w:rsid w:val="00F941F4"/>
    <w:rsid w:val="00F943A1"/>
    <w:rsid w:val="00F947A6"/>
    <w:rsid w:val="00F9559B"/>
    <w:rsid w:val="00F95E71"/>
    <w:rsid w:val="00F96351"/>
    <w:rsid w:val="00F96486"/>
    <w:rsid w:val="00F96A15"/>
    <w:rsid w:val="00F96DC1"/>
    <w:rsid w:val="00F96EB3"/>
    <w:rsid w:val="00F97244"/>
    <w:rsid w:val="00F9790D"/>
    <w:rsid w:val="00F97A06"/>
    <w:rsid w:val="00F97D7F"/>
    <w:rsid w:val="00F97DEA"/>
    <w:rsid w:val="00FA01B1"/>
    <w:rsid w:val="00FA0449"/>
    <w:rsid w:val="00FA1694"/>
    <w:rsid w:val="00FA17FF"/>
    <w:rsid w:val="00FA1DCB"/>
    <w:rsid w:val="00FA276F"/>
    <w:rsid w:val="00FA2FAA"/>
    <w:rsid w:val="00FA4030"/>
    <w:rsid w:val="00FA41EB"/>
    <w:rsid w:val="00FA49B5"/>
    <w:rsid w:val="00FA4BF5"/>
    <w:rsid w:val="00FA560B"/>
    <w:rsid w:val="00FA5ADB"/>
    <w:rsid w:val="00FA60B6"/>
    <w:rsid w:val="00FA6178"/>
    <w:rsid w:val="00FA6507"/>
    <w:rsid w:val="00FA6630"/>
    <w:rsid w:val="00FA6764"/>
    <w:rsid w:val="00FA7650"/>
    <w:rsid w:val="00FA769C"/>
    <w:rsid w:val="00FB03F1"/>
    <w:rsid w:val="00FB1625"/>
    <w:rsid w:val="00FB16D1"/>
    <w:rsid w:val="00FB1DE7"/>
    <w:rsid w:val="00FB2337"/>
    <w:rsid w:val="00FB27E9"/>
    <w:rsid w:val="00FB2957"/>
    <w:rsid w:val="00FB32CA"/>
    <w:rsid w:val="00FB335D"/>
    <w:rsid w:val="00FB3555"/>
    <w:rsid w:val="00FB4187"/>
    <w:rsid w:val="00FB41C9"/>
    <w:rsid w:val="00FB5395"/>
    <w:rsid w:val="00FB5851"/>
    <w:rsid w:val="00FB601A"/>
    <w:rsid w:val="00FB65B8"/>
    <w:rsid w:val="00FB67CE"/>
    <w:rsid w:val="00FB67E4"/>
    <w:rsid w:val="00FB6C57"/>
    <w:rsid w:val="00FB6F95"/>
    <w:rsid w:val="00FB703F"/>
    <w:rsid w:val="00FB7191"/>
    <w:rsid w:val="00FB75CC"/>
    <w:rsid w:val="00FB7835"/>
    <w:rsid w:val="00FB789A"/>
    <w:rsid w:val="00FB7A8C"/>
    <w:rsid w:val="00FC0068"/>
    <w:rsid w:val="00FC0888"/>
    <w:rsid w:val="00FC09DB"/>
    <w:rsid w:val="00FC0BFF"/>
    <w:rsid w:val="00FC1510"/>
    <w:rsid w:val="00FC2CA7"/>
    <w:rsid w:val="00FC4A2A"/>
    <w:rsid w:val="00FC4BD3"/>
    <w:rsid w:val="00FC4CEC"/>
    <w:rsid w:val="00FC52F7"/>
    <w:rsid w:val="00FC57C3"/>
    <w:rsid w:val="00FC5DC9"/>
    <w:rsid w:val="00FC61C6"/>
    <w:rsid w:val="00FC628C"/>
    <w:rsid w:val="00FC62CE"/>
    <w:rsid w:val="00FC6E5A"/>
    <w:rsid w:val="00FC703D"/>
    <w:rsid w:val="00FC72AB"/>
    <w:rsid w:val="00FD0376"/>
    <w:rsid w:val="00FD0CFE"/>
    <w:rsid w:val="00FD0FF5"/>
    <w:rsid w:val="00FD1390"/>
    <w:rsid w:val="00FD1A70"/>
    <w:rsid w:val="00FD253C"/>
    <w:rsid w:val="00FD25C0"/>
    <w:rsid w:val="00FD2723"/>
    <w:rsid w:val="00FD2880"/>
    <w:rsid w:val="00FD2958"/>
    <w:rsid w:val="00FD29B3"/>
    <w:rsid w:val="00FD2B92"/>
    <w:rsid w:val="00FD2C10"/>
    <w:rsid w:val="00FD34E8"/>
    <w:rsid w:val="00FD3950"/>
    <w:rsid w:val="00FD3A06"/>
    <w:rsid w:val="00FD4709"/>
    <w:rsid w:val="00FD4CDE"/>
    <w:rsid w:val="00FD500D"/>
    <w:rsid w:val="00FD52F6"/>
    <w:rsid w:val="00FD5990"/>
    <w:rsid w:val="00FD5D14"/>
    <w:rsid w:val="00FD5F5A"/>
    <w:rsid w:val="00FD6EBC"/>
    <w:rsid w:val="00FD7500"/>
    <w:rsid w:val="00FD75EB"/>
    <w:rsid w:val="00FD7993"/>
    <w:rsid w:val="00FD7AF8"/>
    <w:rsid w:val="00FE0CC8"/>
    <w:rsid w:val="00FE0DDE"/>
    <w:rsid w:val="00FE11F3"/>
    <w:rsid w:val="00FE15A1"/>
    <w:rsid w:val="00FE164C"/>
    <w:rsid w:val="00FE2FC2"/>
    <w:rsid w:val="00FE3780"/>
    <w:rsid w:val="00FE42FA"/>
    <w:rsid w:val="00FE43AB"/>
    <w:rsid w:val="00FE5578"/>
    <w:rsid w:val="00FE5A66"/>
    <w:rsid w:val="00FE61B0"/>
    <w:rsid w:val="00FE647F"/>
    <w:rsid w:val="00FE6DF2"/>
    <w:rsid w:val="00FE7354"/>
    <w:rsid w:val="00FE7453"/>
    <w:rsid w:val="00FE7C00"/>
    <w:rsid w:val="00FF02C1"/>
    <w:rsid w:val="00FF08D9"/>
    <w:rsid w:val="00FF0D41"/>
    <w:rsid w:val="00FF0EA3"/>
    <w:rsid w:val="00FF0FC7"/>
    <w:rsid w:val="00FF1223"/>
    <w:rsid w:val="00FF1F81"/>
    <w:rsid w:val="00FF1FF2"/>
    <w:rsid w:val="00FF26FF"/>
    <w:rsid w:val="00FF2912"/>
    <w:rsid w:val="00FF2A93"/>
    <w:rsid w:val="00FF30F5"/>
    <w:rsid w:val="00FF339A"/>
    <w:rsid w:val="00FF3402"/>
    <w:rsid w:val="00FF4475"/>
    <w:rsid w:val="00FF4479"/>
    <w:rsid w:val="00FF4F49"/>
    <w:rsid w:val="00FF5170"/>
    <w:rsid w:val="00FF5432"/>
    <w:rsid w:val="00FF662A"/>
    <w:rsid w:val="00FF6B60"/>
    <w:rsid w:val="00FF7642"/>
    <w:rsid w:val="00FF7767"/>
    <w:rsid w:val="00FF7A5C"/>
    <w:rsid w:val="00FF7F8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5588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732E2F"/>
    <w:pPr>
      <w:spacing w:after="0" w:line="240" w:lineRule="auto"/>
    </w:pPr>
    <w:rPr>
      <w:rFonts w:ascii="Times New Roman" w:eastAsia="Times New Roman" w:hAnsi="Times New Roman" w:cs="Times New Roman"/>
      <w:sz w:val="24"/>
      <w:szCs w:val="24"/>
      <w:lang w:eastAsia="ru-RU"/>
    </w:rPr>
  </w:style>
  <w:style w:type="paragraph" w:styleId="10">
    <w:name w:val="heading 1"/>
    <w:aliases w:val="Заголовок1,Заголовок параграфа (1.),Section,Section Heading,level2 hdg,111"/>
    <w:basedOn w:val="a1"/>
    <w:next w:val="a1"/>
    <w:link w:val="11"/>
    <w:uiPriority w:val="9"/>
    <w:qFormat/>
    <w:rsid w:val="001F2DC8"/>
    <w:pPr>
      <w:keepNext/>
      <w:keepLines/>
      <w:spacing w:before="240" w:line="259" w:lineRule="auto"/>
      <w:outlineLvl w:val="0"/>
    </w:pPr>
    <w:rPr>
      <w:rFonts w:asciiTheme="majorHAnsi" w:eastAsiaTheme="majorEastAsia" w:hAnsiTheme="majorHAnsi" w:cstheme="majorBidi"/>
      <w:color w:val="365F91" w:themeColor="accent1" w:themeShade="BF"/>
      <w:sz w:val="32"/>
      <w:szCs w:val="32"/>
      <w:lang w:eastAsia="en-US"/>
    </w:rPr>
  </w:style>
  <w:style w:type="paragraph" w:styleId="21">
    <w:name w:val="heading 2"/>
    <w:aliases w:val="Reset numbering,h2,h21,Заголовок пункта (1.1),5,222"/>
    <w:basedOn w:val="a1"/>
    <w:next w:val="a1"/>
    <w:link w:val="22"/>
    <w:uiPriority w:val="99"/>
    <w:unhideWhenUsed/>
    <w:qFormat/>
    <w:rsid w:val="001D4D13"/>
    <w:pPr>
      <w:keepNext/>
      <w:keepLines/>
      <w:spacing w:before="40" w:line="259" w:lineRule="auto"/>
      <w:outlineLvl w:val="1"/>
    </w:pPr>
    <w:rPr>
      <w:rFonts w:asciiTheme="majorHAnsi" w:eastAsiaTheme="majorEastAsia" w:hAnsiTheme="majorHAnsi" w:cstheme="majorBidi"/>
      <w:color w:val="365F91" w:themeColor="accent1" w:themeShade="BF"/>
      <w:sz w:val="26"/>
      <w:szCs w:val="26"/>
      <w:lang w:eastAsia="en-US"/>
    </w:rPr>
  </w:style>
  <w:style w:type="paragraph" w:styleId="3">
    <w:name w:val="heading 3"/>
    <w:aliases w:val="Level 1 - 1,Заголовок подпукта (1.1.1),H3"/>
    <w:basedOn w:val="a1"/>
    <w:next w:val="a1"/>
    <w:link w:val="30"/>
    <w:uiPriority w:val="9"/>
    <w:unhideWhenUsed/>
    <w:qFormat/>
    <w:rsid w:val="001D4D13"/>
    <w:pPr>
      <w:keepNext/>
      <w:keepLines/>
      <w:spacing w:before="40" w:line="259" w:lineRule="auto"/>
      <w:outlineLvl w:val="2"/>
    </w:pPr>
    <w:rPr>
      <w:rFonts w:asciiTheme="majorHAnsi" w:eastAsiaTheme="majorEastAsia" w:hAnsiTheme="majorHAnsi" w:cstheme="majorBidi"/>
      <w:color w:val="243F60" w:themeColor="accent1" w:themeShade="7F"/>
      <w:lang w:eastAsia="en-US"/>
    </w:rPr>
  </w:style>
  <w:style w:type="paragraph" w:styleId="40">
    <w:name w:val="heading 4"/>
    <w:basedOn w:val="a1"/>
    <w:next w:val="a1"/>
    <w:link w:val="41"/>
    <w:uiPriority w:val="9"/>
    <w:unhideWhenUsed/>
    <w:qFormat/>
    <w:rsid w:val="001F2DC8"/>
    <w:pPr>
      <w:keepNext/>
      <w:keepLines/>
      <w:spacing w:before="40" w:line="259" w:lineRule="auto"/>
      <w:outlineLvl w:val="3"/>
    </w:pPr>
    <w:rPr>
      <w:rFonts w:ascii="Calibri Light" w:hAnsi="Calibri Light"/>
      <w:i/>
      <w:iCs/>
      <w:color w:val="2E74B5"/>
      <w:sz w:val="22"/>
      <w:szCs w:val="22"/>
      <w:lang w:eastAsia="en-US"/>
    </w:rPr>
  </w:style>
  <w:style w:type="paragraph" w:styleId="5">
    <w:name w:val="heading 5"/>
    <w:basedOn w:val="a1"/>
    <w:next w:val="a1"/>
    <w:link w:val="50"/>
    <w:uiPriority w:val="9"/>
    <w:unhideWhenUsed/>
    <w:qFormat/>
    <w:rsid w:val="00590DB4"/>
    <w:pPr>
      <w:keepNext/>
      <w:keepLines/>
      <w:spacing w:before="40" w:line="259" w:lineRule="auto"/>
      <w:outlineLvl w:val="4"/>
    </w:pPr>
    <w:rPr>
      <w:rFonts w:asciiTheme="majorHAnsi" w:eastAsiaTheme="majorEastAsia" w:hAnsiTheme="majorHAnsi" w:cstheme="majorBidi"/>
      <w:color w:val="365F91" w:themeColor="accent1" w:themeShade="BF"/>
      <w:sz w:val="22"/>
      <w:szCs w:val="22"/>
      <w:lang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aliases w:val="Bullet List,FooterText,numbered,ПАРАГРАФ,Абзац списка2,Нумерованый список,List Paragraph1,List Paragraph"/>
    <w:basedOn w:val="a1"/>
    <w:link w:val="a6"/>
    <w:uiPriority w:val="34"/>
    <w:qFormat/>
    <w:rsid w:val="001D4D13"/>
    <w:pPr>
      <w:spacing w:after="160" w:line="259" w:lineRule="auto"/>
      <w:ind w:left="720"/>
      <w:contextualSpacing/>
    </w:pPr>
    <w:rPr>
      <w:rFonts w:ascii="Calibri" w:eastAsia="Calibri" w:hAnsi="Calibri"/>
      <w:sz w:val="22"/>
      <w:szCs w:val="22"/>
      <w:lang w:eastAsia="en-US"/>
    </w:rPr>
  </w:style>
  <w:style w:type="character" w:customStyle="1" w:styleId="22">
    <w:name w:val="Заголовок 2 Знак"/>
    <w:aliases w:val="Reset numbering Знак,h2 Знак,h21 Знак,Заголовок пункта (1.1) Знак,5 Знак,222 Знак"/>
    <w:basedOn w:val="a2"/>
    <w:link w:val="21"/>
    <w:uiPriority w:val="99"/>
    <w:rsid w:val="001D4D13"/>
    <w:rPr>
      <w:rFonts w:asciiTheme="majorHAnsi" w:eastAsiaTheme="majorEastAsia" w:hAnsiTheme="majorHAnsi" w:cstheme="majorBidi"/>
      <w:color w:val="365F91" w:themeColor="accent1" w:themeShade="BF"/>
      <w:sz w:val="26"/>
      <w:szCs w:val="26"/>
    </w:rPr>
  </w:style>
  <w:style w:type="paragraph" w:styleId="a7">
    <w:name w:val="Title"/>
    <w:basedOn w:val="a1"/>
    <w:next w:val="a1"/>
    <w:link w:val="a8"/>
    <w:uiPriority w:val="10"/>
    <w:qFormat/>
    <w:rsid w:val="001D4D13"/>
    <w:pPr>
      <w:contextualSpacing/>
    </w:pPr>
    <w:rPr>
      <w:rFonts w:asciiTheme="majorHAnsi" w:eastAsiaTheme="majorEastAsia" w:hAnsiTheme="majorHAnsi" w:cstheme="majorBidi"/>
      <w:spacing w:val="-10"/>
      <w:kern w:val="28"/>
      <w:sz w:val="56"/>
      <w:szCs w:val="56"/>
      <w:lang w:eastAsia="en-US"/>
    </w:rPr>
  </w:style>
  <w:style w:type="character" w:customStyle="1" w:styleId="a8">
    <w:name w:val="Заголовок Знак"/>
    <w:basedOn w:val="a2"/>
    <w:link w:val="a7"/>
    <w:uiPriority w:val="10"/>
    <w:rsid w:val="001D4D13"/>
    <w:rPr>
      <w:rFonts w:asciiTheme="majorHAnsi" w:eastAsiaTheme="majorEastAsia" w:hAnsiTheme="majorHAnsi" w:cstheme="majorBidi"/>
      <w:spacing w:val="-10"/>
      <w:kern w:val="28"/>
      <w:sz w:val="56"/>
      <w:szCs w:val="56"/>
    </w:rPr>
  </w:style>
  <w:style w:type="character" w:customStyle="1" w:styleId="30">
    <w:name w:val="Заголовок 3 Знак"/>
    <w:aliases w:val="Level 1 - 1 Знак,Заголовок подпукта (1.1.1) Знак,H3 Знак"/>
    <w:basedOn w:val="a2"/>
    <w:link w:val="3"/>
    <w:uiPriority w:val="9"/>
    <w:rsid w:val="001D4D13"/>
    <w:rPr>
      <w:rFonts w:asciiTheme="majorHAnsi" w:eastAsiaTheme="majorEastAsia" w:hAnsiTheme="majorHAnsi" w:cstheme="majorBidi"/>
      <w:color w:val="243F60" w:themeColor="accent1" w:themeShade="7F"/>
      <w:sz w:val="24"/>
      <w:szCs w:val="24"/>
    </w:rPr>
  </w:style>
  <w:style w:type="paragraph" w:customStyle="1" w:styleId="subclauseindent">
    <w:name w:val="subclauseindent"/>
    <w:basedOn w:val="a1"/>
    <w:uiPriority w:val="99"/>
    <w:rsid w:val="00A839F2"/>
    <w:pPr>
      <w:spacing w:before="120" w:after="120"/>
      <w:ind w:left="1701"/>
      <w:jc w:val="both"/>
    </w:pPr>
    <w:rPr>
      <w:sz w:val="22"/>
      <w:szCs w:val="20"/>
      <w:lang w:val="en-GB" w:eastAsia="en-US"/>
    </w:rPr>
  </w:style>
  <w:style w:type="character" w:customStyle="1" w:styleId="11">
    <w:name w:val="Заголовок 1 Знак"/>
    <w:aliases w:val="Заголовок1 Знак,Заголовок параграфа (1.) Знак,Section Знак,Section Heading Знак,level2 hdg Знак,111 Знак"/>
    <w:basedOn w:val="a2"/>
    <w:link w:val="10"/>
    <w:uiPriority w:val="9"/>
    <w:rsid w:val="001F2DC8"/>
    <w:rPr>
      <w:rFonts w:asciiTheme="majorHAnsi" w:eastAsiaTheme="majorEastAsia" w:hAnsiTheme="majorHAnsi" w:cstheme="majorBidi"/>
      <w:color w:val="365F91" w:themeColor="accent1" w:themeShade="BF"/>
      <w:sz w:val="32"/>
      <w:szCs w:val="32"/>
    </w:rPr>
  </w:style>
  <w:style w:type="character" w:customStyle="1" w:styleId="41">
    <w:name w:val="Заголовок 4 Знак"/>
    <w:basedOn w:val="a2"/>
    <w:link w:val="40"/>
    <w:uiPriority w:val="9"/>
    <w:rsid w:val="001F2DC8"/>
    <w:rPr>
      <w:rFonts w:ascii="Calibri Light" w:eastAsia="Times New Roman" w:hAnsi="Calibri Light" w:cs="Times New Roman"/>
      <w:i/>
      <w:iCs/>
      <w:color w:val="2E74B5"/>
    </w:rPr>
  </w:style>
  <w:style w:type="character" w:styleId="a9">
    <w:name w:val="Strong"/>
    <w:basedOn w:val="a2"/>
    <w:uiPriority w:val="22"/>
    <w:qFormat/>
    <w:rsid w:val="001F2DC8"/>
    <w:rPr>
      <w:b/>
      <w:bCs/>
    </w:rPr>
  </w:style>
  <w:style w:type="paragraph" w:customStyle="1" w:styleId="23">
    <w:name w:val="?Заголовок2"/>
    <w:basedOn w:val="a1"/>
    <w:link w:val="24"/>
    <w:qFormat/>
    <w:rsid w:val="001F2DC8"/>
    <w:pPr>
      <w:keepNext/>
      <w:spacing w:before="320" w:after="160" w:line="340" w:lineRule="exact"/>
      <w:ind w:left="284"/>
    </w:pPr>
    <w:rPr>
      <w:rFonts w:ascii="CharterC" w:hAnsi="CharterC"/>
      <w:b/>
      <w:i/>
      <w:sz w:val="32"/>
    </w:rPr>
  </w:style>
  <w:style w:type="character" w:customStyle="1" w:styleId="24">
    <w:name w:val="?Заголовок2 Знак"/>
    <w:link w:val="23"/>
    <w:rsid w:val="001F2DC8"/>
    <w:rPr>
      <w:rFonts w:ascii="CharterC" w:eastAsia="Times New Roman" w:hAnsi="CharterC" w:cs="Times New Roman"/>
      <w:b/>
      <w:i/>
      <w:sz w:val="32"/>
      <w:szCs w:val="24"/>
      <w:lang w:eastAsia="ru-RU"/>
    </w:rPr>
  </w:style>
  <w:style w:type="paragraph" w:customStyle="1" w:styleId="aa">
    <w:name w:val="?Текст таблицы"/>
    <w:basedOn w:val="a1"/>
    <w:link w:val="ab"/>
    <w:qFormat/>
    <w:rsid w:val="001F2DC8"/>
    <w:pPr>
      <w:spacing w:before="20" w:after="20"/>
    </w:pPr>
    <w:rPr>
      <w:rFonts w:ascii="CharterC" w:hAnsi="CharterC"/>
      <w:i/>
      <w:sz w:val="18"/>
    </w:rPr>
  </w:style>
  <w:style w:type="character" w:customStyle="1" w:styleId="ab">
    <w:name w:val="?Текст таблицы Знак"/>
    <w:link w:val="aa"/>
    <w:rsid w:val="001F2DC8"/>
    <w:rPr>
      <w:rFonts w:ascii="CharterC" w:eastAsia="Times New Roman" w:hAnsi="CharterC" w:cs="Times New Roman"/>
      <w:i/>
      <w:sz w:val="18"/>
      <w:szCs w:val="24"/>
      <w:lang w:eastAsia="ru-RU"/>
    </w:rPr>
  </w:style>
  <w:style w:type="paragraph" w:customStyle="1" w:styleId="2">
    <w:name w:val="Заголовок2"/>
    <w:basedOn w:val="23"/>
    <w:next w:val="a1"/>
    <w:link w:val="25"/>
    <w:qFormat/>
    <w:rsid w:val="001F2DC8"/>
    <w:pPr>
      <w:numPr>
        <w:ilvl w:val="1"/>
        <w:numId w:val="2"/>
      </w:numPr>
      <w:spacing w:line="288" w:lineRule="auto"/>
      <w:jc w:val="both"/>
    </w:pPr>
    <w:rPr>
      <w:rFonts w:ascii="Myriad Pro" w:hAnsi="Myriad Pro"/>
      <w:i w:val="0"/>
      <w:color w:val="76923C" w:themeColor="accent3" w:themeShade="BF"/>
      <w:sz w:val="28"/>
      <w:szCs w:val="28"/>
    </w:rPr>
  </w:style>
  <w:style w:type="character" w:customStyle="1" w:styleId="25">
    <w:name w:val="Заголовок2 Знак"/>
    <w:basedOn w:val="24"/>
    <w:link w:val="2"/>
    <w:rsid w:val="001F2DC8"/>
    <w:rPr>
      <w:rFonts w:ascii="Myriad Pro" w:eastAsia="Times New Roman" w:hAnsi="Myriad Pro" w:cs="Times New Roman"/>
      <w:b/>
      <w:i w:val="0"/>
      <w:color w:val="76923C" w:themeColor="accent3" w:themeShade="BF"/>
      <w:sz w:val="28"/>
      <w:szCs w:val="28"/>
      <w:lang w:eastAsia="ru-RU"/>
    </w:rPr>
  </w:style>
  <w:style w:type="character" w:customStyle="1" w:styleId="26">
    <w:name w:val="Основной текст (2)_"/>
    <w:basedOn w:val="a2"/>
    <w:link w:val="27"/>
    <w:rsid w:val="001F2DC8"/>
    <w:rPr>
      <w:rFonts w:ascii="Times New Roman" w:eastAsia="Times New Roman" w:hAnsi="Times New Roman" w:cs="Times New Roman"/>
      <w:shd w:val="clear" w:color="auto" w:fill="FFFFFF"/>
    </w:rPr>
  </w:style>
  <w:style w:type="paragraph" w:customStyle="1" w:styleId="27">
    <w:name w:val="Основной текст (2)"/>
    <w:basedOn w:val="a1"/>
    <w:link w:val="26"/>
    <w:rsid w:val="001F2DC8"/>
    <w:pPr>
      <w:widowControl w:val="0"/>
      <w:shd w:val="clear" w:color="auto" w:fill="FFFFFF"/>
      <w:spacing w:line="360" w:lineRule="exact"/>
      <w:jc w:val="both"/>
    </w:pPr>
    <w:rPr>
      <w:sz w:val="22"/>
      <w:szCs w:val="22"/>
      <w:lang w:eastAsia="en-US"/>
    </w:rPr>
  </w:style>
  <w:style w:type="paragraph" w:customStyle="1" w:styleId="410">
    <w:name w:val="Заголовок 41"/>
    <w:basedOn w:val="a1"/>
    <w:next w:val="a1"/>
    <w:uiPriority w:val="9"/>
    <w:unhideWhenUsed/>
    <w:qFormat/>
    <w:rsid w:val="001F2DC8"/>
    <w:pPr>
      <w:keepNext/>
      <w:keepLines/>
      <w:spacing w:before="40" w:line="259" w:lineRule="auto"/>
      <w:outlineLvl w:val="3"/>
    </w:pPr>
    <w:rPr>
      <w:rFonts w:ascii="Calibri Light" w:hAnsi="Calibri Light"/>
      <w:i/>
      <w:iCs/>
      <w:color w:val="2E74B5"/>
      <w:sz w:val="22"/>
      <w:szCs w:val="22"/>
      <w:lang w:eastAsia="en-US"/>
    </w:rPr>
  </w:style>
  <w:style w:type="numbering" w:customStyle="1" w:styleId="12">
    <w:name w:val="Нет списка1"/>
    <w:next w:val="a4"/>
    <w:uiPriority w:val="99"/>
    <w:semiHidden/>
    <w:unhideWhenUsed/>
    <w:rsid w:val="001F2DC8"/>
  </w:style>
  <w:style w:type="character" w:customStyle="1" w:styleId="apple-converted-space">
    <w:name w:val="apple-converted-space"/>
    <w:basedOn w:val="a2"/>
    <w:rsid w:val="001F2DC8"/>
  </w:style>
  <w:style w:type="character" w:styleId="ac">
    <w:name w:val="Hyperlink"/>
    <w:basedOn w:val="a2"/>
    <w:uiPriority w:val="99"/>
    <w:unhideWhenUsed/>
    <w:rsid w:val="001F2DC8"/>
    <w:rPr>
      <w:color w:val="0000FF"/>
      <w:u w:val="single"/>
    </w:rPr>
  </w:style>
  <w:style w:type="paragraph" w:styleId="ad">
    <w:name w:val="Normal (Web)"/>
    <w:basedOn w:val="a1"/>
    <w:uiPriority w:val="99"/>
    <w:unhideWhenUsed/>
    <w:rsid w:val="001F2DC8"/>
    <w:pPr>
      <w:spacing w:before="100" w:beforeAutospacing="1" w:after="100" w:afterAutospacing="1"/>
    </w:pPr>
  </w:style>
  <w:style w:type="character" w:customStyle="1" w:styleId="13">
    <w:name w:val="Просмотренная гиперссылка1"/>
    <w:basedOn w:val="a2"/>
    <w:uiPriority w:val="99"/>
    <w:semiHidden/>
    <w:unhideWhenUsed/>
    <w:rsid w:val="001F2DC8"/>
    <w:rPr>
      <w:color w:val="954F72"/>
      <w:u w:val="single"/>
    </w:rPr>
  </w:style>
  <w:style w:type="paragraph" w:customStyle="1" w:styleId="font5">
    <w:name w:val="font5"/>
    <w:basedOn w:val="a1"/>
    <w:uiPriority w:val="99"/>
    <w:rsid w:val="001F2DC8"/>
    <w:pPr>
      <w:spacing w:before="100" w:beforeAutospacing="1" w:after="100" w:afterAutospacing="1"/>
    </w:pPr>
    <w:rPr>
      <w:sz w:val="22"/>
      <w:szCs w:val="22"/>
    </w:rPr>
  </w:style>
  <w:style w:type="paragraph" w:customStyle="1" w:styleId="xl65">
    <w:name w:val="xl65"/>
    <w:basedOn w:val="a1"/>
    <w:uiPriority w:val="99"/>
    <w:rsid w:val="001F2DC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style>
  <w:style w:type="paragraph" w:customStyle="1" w:styleId="xl66">
    <w:name w:val="xl66"/>
    <w:basedOn w:val="a1"/>
    <w:uiPriority w:val="99"/>
    <w:rsid w:val="001F2DC8"/>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styleId="ae">
    <w:name w:val="TOC Heading"/>
    <w:basedOn w:val="10"/>
    <w:next w:val="a1"/>
    <w:uiPriority w:val="39"/>
    <w:unhideWhenUsed/>
    <w:qFormat/>
    <w:rsid w:val="001F2DC8"/>
    <w:pPr>
      <w:outlineLvl w:val="9"/>
    </w:pPr>
    <w:rPr>
      <w:lang w:eastAsia="ru-RU"/>
    </w:rPr>
  </w:style>
  <w:style w:type="paragraph" w:styleId="28">
    <w:name w:val="toc 2"/>
    <w:basedOn w:val="a1"/>
    <w:next w:val="a1"/>
    <w:autoRedefine/>
    <w:uiPriority w:val="39"/>
    <w:unhideWhenUsed/>
    <w:rsid w:val="001F2DC8"/>
    <w:pPr>
      <w:spacing w:after="100" w:line="259" w:lineRule="auto"/>
      <w:ind w:left="220"/>
    </w:pPr>
    <w:rPr>
      <w:rFonts w:ascii="Myriad Pro" w:eastAsiaTheme="minorHAnsi" w:hAnsi="Myriad Pro" w:cstheme="minorBidi"/>
      <w:sz w:val="22"/>
      <w:szCs w:val="22"/>
      <w:lang w:eastAsia="en-US"/>
    </w:rPr>
  </w:style>
  <w:style w:type="paragraph" w:styleId="14">
    <w:name w:val="toc 1"/>
    <w:basedOn w:val="a1"/>
    <w:next w:val="a1"/>
    <w:autoRedefine/>
    <w:uiPriority w:val="39"/>
    <w:unhideWhenUsed/>
    <w:rsid w:val="001F2DC8"/>
    <w:pPr>
      <w:spacing w:after="100" w:line="259" w:lineRule="auto"/>
    </w:pPr>
    <w:rPr>
      <w:rFonts w:ascii="Myriad Pro" w:eastAsiaTheme="minorHAnsi" w:hAnsi="Myriad Pro" w:cstheme="minorBidi"/>
      <w:sz w:val="22"/>
      <w:szCs w:val="22"/>
      <w:lang w:eastAsia="en-US"/>
    </w:rPr>
  </w:style>
  <w:style w:type="paragraph" w:customStyle="1" w:styleId="31">
    <w:name w:val="Оглавление 31"/>
    <w:basedOn w:val="a1"/>
    <w:next w:val="a1"/>
    <w:autoRedefine/>
    <w:uiPriority w:val="39"/>
    <w:unhideWhenUsed/>
    <w:rsid w:val="001F2DC8"/>
    <w:pPr>
      <w:spacing w:after="100" w:line="259" w:lineRule="auto"/>
      <w:ind w:left="440"/>
    </w:pPr>
    <w:rPr>
      <w:rFonts w:asciiTheme="minorHAnsi" w:hAnsiTheme="minorHAnsi"/>
      <w:sz w:val="22"/>
      <w:szCs w:val="22"/>
    </w:rPr>
  </w:style>
  <w:style w:type="paragraph" w:styleId="af">
    <w:name w:val="endnote text"/>
    <w:basedOn w:val="a1"/>
    <w:link w:val="af0"/>
    <w:uiPriority w:val="99"/>
    <w:semiHidden/>
    <w:unhideWhenUsed/>
    <w:rsid w:val="001F2DC8"/>
    <w:rPr>
      <w:rFonts w:ascii="Myriad Pro" w:eastAsiaTheme="minorHAnsi" w:hAnsi="Myriad Pro" w:cstheme="minorBidi"/>
      <w:sz w:val="20"/>
      <w:szCs w:val="20"/>
      <w:lang w:eastAsia="en-US"/>
    </w:rPr>
  </w:style>
  <w:style w:type="character" w:customStyle="1" w:styleId="af0">
    <w:name w:val="Текст концевой сноски Знак"/>
    <w:basedOn w:val="a2"/>
    <w:link w:val="af"/>
    <w:uiPriority w:val="99"/>
    <w:semiHidden/>
    <w:rsid w:val="001F2DC8"/>
    <w:rPr>
      <w:rFonts w:ascii="Myriad Pro" w:hAnsi="Myriad Pro"/>
      <w:sz w:val="20"/>
      <w:szCs w:val="20"/>
    </w:rPr>
  </w:style>
  <w:style w:type="character" w:styleId="af1">
    <w:name w:val="endnote reference"/>
    <w:basedOn w:val="a2"/>
    <w:uiPriority w:val="99"/>
    <w:semiHidden/>
    <w:unhideWhenUsed/>
    <w:rsid w:val="001F2DC8"/>
    <w:rPr>
      <w:vertAlign w:val="superscript"/>
    </w:rPr>
  </w:style>
  <w:style w:type="character" w:customStyle="1" w:styleId="2115pt">
    <w:name w:val="Основной текст (2) + 11;5 pt;Курсив"/>
    <w:basedOn w:val="26"/>
    <w:rsid w:val="001F2DC8"/>
    <w:rPr>
      <w:rFonts w:ascii="Times New Roman" w:eastAsia="Times New Roman" w:hAnsi="Times New Roman" w:cs="Times New Roman"/>
      <w:b w:val="0"/>
      <w:bCs w:val="0"/>
      <w:i/>
      <w:iCs/>
      <w:smallCaps w:val="0"/>
      <w:strike w:val="0"/>
      <w:color w:val="000000"/>
      <w:spacing w:val="0"/>
      <w:w w:val="100"/>
      <w:position w:val="0"/>
      <w:sz w:val="23"/>
      <w:szCs w:val="23"/>
      <w:u w:val="none"/>
      <w:shd w:val="clear" w:color="auto" w:fill="FFFFFF"/>
      <w:lang w:val="ru-RU" w:eastAsia="ru-RU" w:bidi="ru-RU"/>
    </w:rPr>
  </w:style>
  <w:style w:type="character" w:customStyle="1" w:styleId="29">
    <w:name w:val="Основной текст (2) + Полужирный;Курсив"/>
    <w:basedOn w:val="26"/>
    <w:rsid w:val="001F2DC8"/>
    <w:rPr>
      <w:rFonts w:ascii="Times New Roman" w:eastAsia="Times New Roman" w:hAnsi="Times New Roman" w:cs="Times New Roman"/>
      <w:b/>
      <w:bCs/>
      <w:i/>
      <w:iCs/>
      <w:smallCaps w:val="0"/>
      <w:strike w:val="0"/>
      <w:color w:val="000000"/>
      <w:spacing w:val="0"/>
      <w:w w:val="100"/>
      <w:position w:val="0"/>
      <w:sz w:val="22"/>
      <w:szCs w:val="22"/>
      <w:u w:val="none"/>
      <w:shd w:val="clear" w:color="auto" w:fill="FFFFFF"/>
      <w:lang w:val="ru-RU" w:eastAsia="ru-RU" w:bidi="ru-RU"/>
    </w:rPr>
  </w:style>
  <w:style w:type="character" w:styleId="af2">
    <w:name w:val="FollowedHyperlink"/>
    <w:basedOn w:val="a2"/>
    <w:uiPriority w:val="99"/>
    <w:semiHidden/>
    <w:unhideWhenUsed/>
    <w:rsid w:val="001F2DC8"/>
    <w:rPr>
      <w:color w:val="800080" w:themeColor="followedHyperlink"/>
      <w:u w:val="single"/>
    </w:rPr>
  </w:style>
  <w:style w:type="character" w:customStyle="1" w:styleId="411">
    <w:name w:val="Заголовок 4 Знак1"/>
    <w:basedOn w:val="a2"/>
    <w:uiPriority w:val="9"/>
    <w:semiHidden/>
    <w:rsid w:val="001F2DC8"/>
    <w:rPr>
      <w:rFonts w:asciiTheme="majorHAnsi" w:eastAsiaTheme="majorEastAsia" w:hAnsiTheme="majorHAnsi" w:cstheme="majorBidi"/>
      <w:i/>
      <w:iCs/>
      <w:color w:val="365F91" w:themeColor="accent1" w:themeShade="BF"/>
    </w:rPr>
  </w:style>
  <w:style w:type="paragraph" w:styleId="af3">
    <w:name w:val="No Spacing"/>
    <w:link w:val="af4"/>
    <w:uiPriority w:val="1"/>
    <w:qFormat/>
    <w:rsid w:val="0029734F"/>
    <w:pPr>
      <w:spacing w:after="0" w:line="240" w:lineRule="auto"/>
    </w:pPr>
    <w:rPr>
      <w:rFonts w:eastAsiaTheme="minorEastAsia"/>
      <w:lang w:eastAsia="ru-RU"/>
    </w:rPr>
  </w:style>
  <w:style w:type="character" w:customStyle="1" w:styleId="af4">
    <w:name w:val="Без интервала Знак"/>
    <w:basedOn w:val="a2"/>
    <w:link w:val="af3"/>
    <w:uiPriority w:val="1"/>
    <w:rsid w:val="0029734F"/>
    <w:rPr>
      <w:rFonts w:eastAsiaTheme="minorEastAsia"/>
      <w:lang w:eastAsia="ru-RU"/>
    </w:rPr>
  </w:style>
  <w:style w:type="paragraph" w:styleId="32">
    <w:name w:val="toc 3"/>
    <w:basedOn w:val="a1"/>
    <w:next w:val="a1"/>
    <w:autoRedefine/>
    <w:uiPriority w:val="39"/>
    <w:unhideWhenUsed/>
    <w:rsid w:val="00360F4E"/>
    <w:pPr>
      <w:tabs>
        <w:tab w:val="left" w:pos="1100"/>
        <w:tab w:val="right" w:leader="dot" w:pos="9345"/>
      </w:tabs>
      <w:spacing w:after="100" w:line="259" w:lineRule="auto"/>
      <w:ind w:left="440"/>
      <w:jc w:val="both"/>
    </w:pPr>
    <w:rPr>
      <w:rFonts w:asciiTheme="minorHAnsi" w:eastAsiaTheme="minorHAnsi" w:hAnsiTheme="minorHAnsi" w:cstheme="minorBidi"/>
      <w:sz w:val="22"/>
      <w:szCs w:val="22"/>
      <w:lang w:eastAsia="en-US"/>
    </w:rPr>
  </w:style>
  <w:style w:type="paragraph" w:styleId="af5">
    <w:name w:val="header"/>
    <w:aliases w:val="encabezado,Header Char1,Header Char Char,Header Char2 Char Char,Header Char1 Char Char Char,Header Char Char Char Char Char,Header Char Char1 Char Char,Header Char,Header Char2 Char,Header Char1 Char Char,Header Char Char Char Char Зн"/>
    <w:basedOn w:val="a1"/>
    <w:link w:val="af6"/>
    <w:uiPriority w:val="99"/>
    <w:unhideWhenUsed/>
    <w:rsid w:val="001335E3"/>
    <w:pPr>
      <w:tabs>
        <w:tab w:val="center" w:pos="4677"/>
        <w:tab w:val="right" w:pos="9355"/>
      </w:tabs>
    </w:pPr>
    <w:rPr>
      <w:rFonts w:asciiTheme="minorHAnsi" w:eastAsiaTheme="minorHAnsi" w:hAnsiTheme="minorHAnsi" w:cstheme="minorBidi"/>
      <w:sz w:val="22"/>
      <w:szCs w:val="22"/>
      <w:lang w:eastAsia="en-US"/>
    </w:rPr>
  </w:style>
  <w:style w:type="character" w:customStyle="1" w:styleId="af6">
    <w:name w:val="Верхний колонтитул Знак"/>
    <w:aliases w:val="encabezado Знак,Header Char1 Знак,Header Char Char Знак,Header Char2 Char Char Знак,Header Char1 Char Char Char Знак,Header Char Char Char Char Char Знак,Header Char Char1 Char Char Знак,Header Char Знак,Header Char2 Char Знак"/>
    <w:basedOn w:val="a2"/>
    <w:link w:val="af5"/>
    <w:uiPriority w:val="99"/>
    <w:rsid w:val="001335E3"/>
  </w:style>
  <w:style w:type="paragraph" w:styleId="af7">
    <w:name w:val="footer"/>
    <w:basedOn w:val="a1"/>
    <w:link w:val="af8"/>
    <w:uiPriority w:val="99"/>
    <w:unhideWhenUsed/>
    <w:rsid w:val="001335E3"/>
    <w:pPr>
      <w:tabs>
        <w:tab w:val="center" w:pos="4677"/>
        <w:tab w:val="right" w:pos="9355"/>
      </w:tabs>
    </w:pPr>
    <w:rPr>
      <w:rFonts w:asciiTheme="minorHAnsi" w:eastAsiaTheme="minorHAnsi" w:hAnsiTheme="minorHAnsi" w:cstheme="minorBidi"/>
      <w:sz w:val="22"/>
      <w:szCs w:val="22"/>
      <w:lang w:eastAsia="en-US"/>
    </w:rPr>
  </w:style>
  <w:style w:type="character" w:customStyle="1" w:styleId="af8">
    <w:name w:val="Нижний колонтитул Знак"/>
    <w:basedOn w:val="a2"/>
    <w:link w:val="af7"/>
    <w:uiPriority w:val="99"/>
    <w:rsid w:val="001335E3"/>
  </w:style>
  <w:style w:type="paragraph" w:customStyle="1" w:styleId="ConsPlusNormal">
    <w:name w:val="ConsPlusNormal"/>
    <w:rsid w:val="00C86215"/>
    <w:pPr>
      <w:autoSpaceDE w:val="0"/>
      <w:autoSpaceDN w:val="0"/>
      <w:adjustRightInd w:val="0"/>
      <w:spacing w:after="0" w:line="240" w:lineRule="auto"/>
    </w:pPr>
    <w:rPr>
      <w:rFonts w:ascii="Myriad Pro" w:hAnsi="Myriad Pro" w:cs="Myriad Pro"/>
      <w:sz w:val="26"/>
      <w:szCs w:val="26"/>
    </w:rPr>
  </w:style>
  <w:style w:type="character" w:customStyle="1" w:styleId="33">
    <w:name w:val="Основной текст (3)_"/>
    <w:basedOn w:val="a2"/>
    <w:link w:val="34"/>
    <w:rsid w:val="00C86215"/>
    <w:rPr>
      <w:rFonts w:ascii="Times New Roman" w:eastAsia="Times New Roman" w:hAnsi="Times New Roman" w:cs="Times New Roman"/>
      <w:b/>
      <w:bCs/>
      <w:sz w:val="28"/>
      <w:szCs w:val="28"/>
      <w:shd w:val="clear" w:color="auto" w:fill="FFFFFF"/>
    </w:rPr>
  </w:style>
  <w:style w:type="character" w:customStyle="1" w:styleId="15">
    <w:name w:val="Заголовок №1_"/>
    <w:basedOn w:val="a2"/>
    <w:link w:val="16"/>
    <w:rsid w:val="00C86215"/>
    <w:rPr>
      <w:rFonts w:ascii="Times New Roman" w:eastAsia="Times New Roman" w:hAnsi="Times New Roman" w:cs="Times New Roman"/>
      <w:b/>
      <w:bCs/>
      <w:sz w:val="28"/>
      <w:szCs w:val="28"/>
      <w:shd w:val="clear" w:color="auto" w:fill="FFFFFF"/>
    </w:rPr>
  </w:style>
  <w:style w:type="character" w:customStyle="1" w:styleId="2a">
    <w:name w:val="Подпись к таблице (2)_"/>
    <w:basedOn w:val="a2"/>
    <w:link w:val="2b"/>
    <w:rsid w:val="00C86215"/>
    <w:rPr>
      <w:rFonts w:ascii="Times New Roman" w:eastAsia="Times New Roman" w:hAnsi="Times New Roman" w:cs="Times New Roman"/>
      <w:b/>
      <w:bCs/>
      <w:sz w:val="28"/>
      <w:szCs w:val="28"/>
      <w:shd w:val="clear" w:color="auto" w:fill="FFFFFF"/>
    </w:rPr>
  </w:style>
  <w:style w:type="character" w:customStyle="1" w:styleId="295pt">
    <w:name w:val="Основной текст (2) + 9;5 pt"/>
    <w:basedOn w:val="26"/>
    <w:rsid w:val="00C86215"/>
    <w:rPr>
      <w:rFonts w:ascii="Times New Roman" w:eastAsia="Times New Roman" w:hAnsi="Times New Roman" w:cs="Times New Roman"/>
      <w:color w:val="000000"/>
      <w:spacing w:val="0"/>
      <w:w w:val="100"/>
      <w:position w:val="0"/>
      <w:sz w:val="19"/>
      <w:szCs w:val="19"/>
      <w:shd w:val="clear" w:color="auto" w:fill="FFFFFF"/>
      <w:lang w:val="ru-RU" w:eastAsia="ru-RU" w:bidi="ru-RU"/>
    </w:rPr>
  </w:style>
  <w:style w:type="character" w:customStyle="1" w:styleId="29pt">
    <w:name w:val="Основной текст (2) + 9 pt;Полужирный"/>
    <w:basedOn w:val="26"/>
    <w:rsid w:val="00C86215"/>
    <w:rPr>
      <w:rFonts w:ascii="Times New Roman" w:eastAsia="Times New Roman" w:hAnsi="Times New Roman" w:cs="Times New Roman"/>
      <w:b/>
      <w:bCs/>
      <w:color w:val="000000"/>
      <w:spacing w:val="0"/>
      <w:w w:val="100"/>
      <w:position w:val="0"/>
      <w:sz w:val="18"/>
      <w:szCs w:val="18"/>
      <w:shd w:val="clear" w:color="auto" w:fill="FFFFFF"/>
      <w:lang w:val="ru-RU" w:eastAsia="ru-RU" w:bidi="ru-RU"/>
    </w:rPr>
  </w:style>
  <w:style w:type="character" w:customStyle="1" w:styleId="29pt0">
    <w:name w:val="Основной текст (2) + 9 pt"/>
    <w:aliases w:val="Полужирный"/>
    <w:basedOn w:val="26"/>
    <w:rsid w:val="00C86215"/>
    <w:rPr>
      <w:rFonts w:ascii="Times New Roman" w:eastAsia="Times New Roman" w:hAnsi="Times New Roman" w:cs="Times New Roman"/>
      <w:color w:val="000000"/>
      <w:spacing w:val="0"/>
      <w:w w:val="100"/>
      <w:position w:val="0"/>
      <w:sz w:val="18"/>
      <w:szCs w:val="18"/>
      <w:shd w:val="clear" w:color="auto" w:fill="FFFFFF"/>
      <w:lang w:val="ru-RU" w:eastAsia="ru-RU" w:bidi="ru-RU"/>
    </w:rPr>
  </w:style>
  <w:style w:type="character" w:customStyle="1" w:styleId="213pt">
    <w:name w:val="Основной текст (2) + 13 pt"/>
    <w:basedOn w:val="26"/>
    <w:rsid w:val="00C86215"/>
    <w:rPr>
      <w:rFonts w:ascii="Times New Roman" w:eastAsia="Times New Roman" w:hAnsi="Times New Roman" w:cs="Times New Roman"/>
      <w:color w:val="000000"/>
      <w:spacing w:val="0"/>
      <w:w w:val="100"/>
      <w:position w:val="0"/>
      <w:sz w:val="26"/>
      <w:szCs w:val="26"/>
      <w:shd w:val="clear" w:color="auto" w:fill="FFFFFF"/>
      <w:lang w:val="ru-RU" w:eastAsia="ru-RU" w:bidi="ru-RU"/>
    </w:rPr>
  </w:style>
  <w:style w:type="paragraph" w:customStyle="1" w:styleId="34">
    <w:name w:val="Основной текст (3)"/>
    <w:basedOn w:val="a1"/>
    <w:link w:val="33"/>
    <w:rsid w:val="00C86215"/>
    <w:pPr>
      <w:widowControl w:val="0"/>
      <w:shd w:val="clear" w:color="auto" w:fill="FFFFFF"/>
      <w:spacing w:after="240" w:line="310" w:lineRule="exact"/>
      <w:jc w:val="right"/>
    </w:pPr>
    <w:rPr>
      <w:b/>
      <w:bCs/>
      <w:sz w:val="28"/>
      <w:szCs w:val="28"/>
      <w:lang w:eastAsia="en-US"/>
    </w:rPr>
  </w:style>
  <w:style w:type="paragraph" w:customStyle="1" w:styleId="16">
    <w:name w:val="Заголовок №1"/>
    <w:basedOn w:val="a1"/>
    <w:link w:val="15"/>
    <w:rsid w:val="00C86215"/>
    <w:pPr>
      <w:widowControl w:val="0"/>
      <w:shd w:val="clear" w:color="auto" w:fill="FFFFFF"/>
      <w:spacing w:line="480" w:lineRule="exact"/>
      <w:jc w:val="right"/>
      <w:outlineLvl w:val="0"/>
    </w:pPr>
    <w:rPr>
      <w:b/>
      <w:bCs/>
      <w:sz w:val="28"/>
      <w:szCs w:val="28"/>
      <w:lang w:eastAsia="en-US"/>
    </w:rPr>
  </w:style>
  <w:style w:type="paragraph" w:customStyle="1" w:styleId="2b">
    <w:name w:val="Подпись к таблице (2)"/>
    <w:basedOn w:val="a1"/>
    <w:link w:val="2a"/>
    <w:rsid w:val="00C86215"/>
    <w:pPr>
      <w:widowControl w:val="0"/>
      <w:shd w:val="clear" w:color="auto" w:fill="FFFFFF"/>
      <w:spacing w:line="310" w:lineRule="exact"/>
    </w:pPr>
    <w:rPr>
      <w:b/>
      <w:bCs/>
      <w:sz w:val="28"/>
      <w:szCs w:val="28"/>
      <w:lang w:eastAsia="en-US"/>
    </w:rPr>
  </w:style>
  <w:style w:type="table" w:styleId="af9">
    <w:name w:val="Table Grid"/>
    <w:basedOn w:val="a3"/>
    <w:uiPriority w:val="39"/>
    <w:rsid w:val="00C86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a">
    <w:name w:val="Основной текст отчета"/>
    <w:uiPriority w:val="99"/>
    <w:rsid w:val="008C4307"/>
    <w:pPr>
      <w:spacing w:after="0" w:line="320" w:lineRule="atLeast"/>
      <w:ind w:firstLine="709"/>
      <w:jc w:val="both"/>
    </w:pPr>
    <w:rPr>
      <w:rFonts w:ascii="Times New Roman" w:eastAsia="Calibri" w:hAnsi="Times New Roman" w:cs="Times New Roman"/>
      <w:sz w:val="24"/>
      <w:szCs w:val="24"/>
      <w:lang w:eastAsia="ru-RU"/>
    </w:rPr>
  </w:style>
  <w:style w:type="paragraph" w:styleId="afb">
    <w:name w:val="Balloon Text"/>
    <w:basedOn w:val="a1"/>
    <w:link w:val="afc"/>
    <w:uiPriority w:val="99"/>
    <w:semiHidden/>
    <w:unhideWhenUsed/>
    <w:rsid w:val="005F6A4F"/>
    <w:rPr>
      <w:rFonts w:ascii="Segoe UI" w:eastAsiaTheme="minorHAnsi" w:hAnsi="Segoe UI" w:cs="Segoe UI"/>
      <w:sz w:val="18"/>
      <w:szCs w:val="18"/>
      <w:lang w:eastAsia="en-US"/>
    </w:rPr>
  </w:style>
  <w:style w:type="character" w:customStyle="1" w:styleId="afc">
    <w:name w:val="Текст выноски Знак"/>
    <w:basedOn w:val="a2"/>
    <w:link w:val="afb"/>
    <w:uiPriority w:val="99"/>
    <w:semiHidden/>
    <w:rsid w:val="005F6A4F"/>
    <w:rPr>
      <w:rFonts w:ascii="Segoe UI" w:hAnsi="Segoe UI" w:cs="Segoe UI"/>
      <w:sz w:val="18"/>
      <w:szCs w:val="18"/>
    </w:rPr>
  </w:style>
  <w:style w:type="paragraph" w:customStyle="1" w:styleId="afd">
    <w:name w:val="Текст записки"/>
    <w:basedOn w:val="a1"/>
    <w:uiPriority w:val="99"/>
    <w:rsid w:val="003F5237"/>
    <w:pPr>
      <w:suppressAutoHyphens/>
      <w:spacing w:after="120" w:line="276" w:lineRule="auto"/>
      <w:ind w:firstLine="709"/>
      <w:jc w:val="both"/>
    </w:pPr>
    <w:rPr>
      <w:rFonts w:ascii="Calibri" w:hAnsi="Calibri" w:cs="Calibri"/>
      <w:sz w:val="28"/>
      <w:szCs w:val="26"/>
      <w:lang w:eastAsia="ar-SA"/>
    </w:rPr>
  </w:style>
  <w:style w:type="paragraph" w:customStyle="1" w:styleId="afe">
    <w:name w:val="Текст ТЭП"/>
    <w:basedOn w:val="a1"/>
    <w:uiPriority w:val="99"/>
    <w:qFormat/>
    <w:rsid w:val="003F5237"/>
    <w:pPr>
      <w:spacing w:line="312" w:lineRule="auto"/>
      <w:ind w:left="1418" w:right="284" w:firstLine="851"/>
      <w:jc w:val="both"/>
    </w:pPr>
    <w:rPr>
      <w:sz w:val="28"/>
      <w:szCs w:val="20"/>
    </w:rPr>
  </w:style>
  <w:style w:type="table" w:customStyle="1" w:styleId="17">
    <w:name w:val="Стиль1"/>
    <w:basedOn w:val="a3"/>
    <w:uiPriority w:val="99"/>
    <w:rsid w:val="0098739C"/>
    <w:pPr>
      <w:spacing w:after="0" w:line="240" w:lineRule="auto"/>
    </w:pPr>
    <w:rPr>
      <w:rFonts w:ascii="Myriad Pro" w:hAnsi="Myriad Pro"/>
    </w:rPr>
    <w:tblPr>
      <w:tblBorders>
        <w:bottom w:val="single" w:sz="4" w:space="0" w:color="4F6228" w:themeColor="accent3" w:themeShade="80"/>
        <w:insideH w:val="single" w:sz="4" w:space="0" w:color="4F6228" w:themeColor="accent3" w:themeShade="80"/>
        <w:insideV w:val="single" w:sz="4" w:space="0" w:color="4F6228" w:themeColor="accent3" w:themeShade="80"/>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Garamond" w:hAnsi="Garamond"/>
        <w:b/>
        <w:i w:val="0"/>
        <w:caps w:val="0"/>
        <w:smallCaps w:val="0"/>
        <w:strike w:val="0"/>
        <w:dstrike w:val="0"/>
        <w:vanish w:val="0"/>
        <w:color w:val="FFFFFF" w:themeColor="background1"/>
        <w:sz w:val="22"/>
        <w:vertAlign w:val="baseline"/>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6228" w:themeFill="accent3" w:themeFillShade="80"/>
      </w:tcPr>
    </w:tblStylePr>
    <w:tblStylePr w:type="firstCol">
      <w:pPr>
        <w:jc w:val="left"/>
      </w:pPr>
      <w:tblPr/>
      <w:tcPr>
        <w:vAlign w:val="top"/>
      </w:tcPr>
    </w:tblStylePr>
  </w:style>
  <w:style w:type="character" w:styleId="aff">
    <w:name w:val="Emphasis"/>
    <w:basedOn w:val="a2"/>
    <w:uiPriority w:val="20"/>
    <w:qFormat/>
    <w:rsid w:val="00487608"/>
    <w:rPr>
      <w:i/>
      <w:iCs/>
    </w:rPr>
  </w:style>
  <w:style w:type="character" w:customStyle="1" w:styleId="editsection">
    <w:name w:val="editsection"/>
    <w:basedOn w:val="a2"/>
    <w:rsid w:val="00487608"/>
  </w:style>
  <w:style w:type="character" w:customStyle="1" w:styleId="mw-headline">
    <w:name w:val="mw-headline"/>
    <w:basedOn w:val="a2"/>
    <w:rsid w:val="00487608"/>
  </w:style>
  <w:style w:type="character" w:customStyle="1" w:styleId="w">
    <w:name w:val="w"/>
    <w:basedOn w:val="a2"/>
    <w:rsid w:val="00487608"/>
  </w:style>
  <w:style w:type="paragraph" w:customStyle="1" w:styleId="bodytext">
    <w:name w:val="bodytext"/>
    <w:basedOn w:val="a1"/>
    <w:uiPriority w:val="99"/>
    <w:rsid w:val="00487608"/>
    <w:pPr>
      <w:spacing w:before="100" w:beforeAutospacing="1" w:after="100" w:afterAutospacing="1"/>
    </w:pPr>
  </w:style>
  <w:style w:type="character" w:customStyle="1" w:styleId="2105pt">
    <w:name w:val="Основной текст (2) + 10;5 pt;Полужирный"/>
    <w:basedOn w:val="26"/>
    <w:rsid w:val="00487608"/>
    <w:rPr>
      <w:rFonts w:ascii="Times New Roman" w:eastAsia="Times New Roman" w:hAnsi="Times New Roman" w:cs="Times New Roman"/>
      <w:b/>
      <w:bCs/>
      <w:i w:val="0"/>
      <w:iCs w:val="0"/>
      <w:smallCaps w:val="0"/>
      <w:strike w:val="0"/>
      <w:color w:val="000000"/>
      <w:spacing w:val="0"/>
      <w:w w:val="100"/>
      <w:position w:val="0"/>
      <w:sz w:val="21"/>
      <w:szCs w:val="21"/>
      <w:u w:val="none"/>
      <w:shd w:val="clear" w:color="auto" w:fill="FFFFFF"/>
      <w:lang w:val="ru-RU" w:eastAsia="ru-RU" w:bidi="ru-RU"/>
    </w:rPr>
  </w:style>
  <w:style w:type="character" w:customStyle="1" w:styleId="1Exact">
    <w:name w:val="Заголовок №1 Exact"/>
    <w:basedOn w:val="a2"/>
    <w:rsid w:val="00487608"/>
    <w:rPr>
      <w:rFonts w:ascii="Times New Roman" w:eastAsia="Times New Roman" w:hAnsi="Times New Roman" w:cs="Times New Roman"/>
      <w:b/>
      <w:bCs/>
      <w:i w:val="0"/>
      <w:iCs w:val="0"/>
      <w:smallCaps w:val="0"/>
      <w:strike w:val="0"/>
      <w:sz w:val="26"/>
      <w:szCs w:val="26"/>
      <w:u w:val="none"/>
    </w:rPr>
  </w:style>
  <w:style w:type="character" w:customStyle="1" w:styleId="50">
    <w:name w:val="Заголовок 5 Знак"/>
    <w:basedOn w:val="a2"/>
    <w:link w:val="5"/>
    <w:uiPriority w:val="9"/>
    <w:rsid w:val="00590DB4"/>
    <w:rPr>
      <w:rFonts w:asciiTheme="majorHAnsi" w:eastAsiaTheme="majorEastAsia" w:hAnsiTheme="majorHAnsi" w:cstheme="majorBidi"/>
      <w:color w:val="365F91" w:themeColor="accent1" w:themeShade="BF"/>
    </w:rPr>
  </w:style>
  <w:style w:type="paragraph" w:styleId="4">
    <w:name w:val="List Number 4"/>
    <w:basedOn w:val="a1"/>
    <w:uiPriority w:val="99"/>
    <w:rsid w:val="00590DB4"/>
    <w:pPr>
      <w:numPr>
        <w:numId w:val="4"/>
      </w:numPr>
      <w:tabs>
        <w:tab w:val="clear" w:pos="360"/>
        <w:tab w:val="num" w:pos="1209"/>
      </w:tabs>
      <w:spacing w:before="180" w:after="60"/>
      <w:ind w:left="1209"/>
    </w:pPr>
    <w:rPr>
      <w:rFonts w:ascii="Garamond" w:hAnsi="Garamond"/>
      <w:sz w:val="22"/>
      <w:szCs w:val="20"/>
      <w:lang w:val="en-GB" w:eastAsia="en-US"/>
    </w:rPr>
  </w:style>
  <w:style w:type="character" w:styleId="aff0">
    <w:name w:val="page number"/>
    <w:basedOn w:val="a2"/>
    <w:uiPriority w:val="99"/>
    <w:rsid w:val="00590DB4"/>
    <w:rPr>
      <w:rFonts w:cs="Times New Roman"/>
    </w:rPr>
  </w:style>
  <w:style w:type="character" w:customStyle="1" w:styleId="aff1">
    <w:name w:val="Текст примечания Знак"/>
    <w:basedOn w:val="a2"/>
    <w:link w:val="aff2"/>
    <w:uiPriority w:val="99"/>
    <w:semiHidden/>
    <w:rsid w:val="00590DB4"/>
    <w:rPr>
      <w:rFonts w:ascii="Times New Roman" w:eastAsia="Times New Roman" w:hAnsi="Times New Roman" w:cs="Times New Roman"/>
      <w:sz w:val="20"/>
      <w:szCs w:val="20"/>
      <w:lang w:eastAsia="ru-RU"/>
    </w:rPr>
  </w:style>
  <w:style w:type="paragraph" w:styleId="aff2">
    <w:name w:val="annotation text"/>
    <w:basedOn w:val="a1"/>
    <w:link w:val="aff1"/>
    <w:uiPriority w:val="99"/>
    <w:semiHidden/>
    <w:rsid w:val="00590DB4"/>
    <w:rPr>
      <w:sz w:val="20"/>
      <w:szCs w:val="20"/>
    </w:rPr>
  </w:style>
  <w:style w:type="character" w:customStyle="1" w:styleId="18">
    <w:name w:val="Текст примечания Знак1"/>
    <w:basedOn w:val="a2"/>
    <w:uiPriority w:val="99"/>
    <w:semiHidden/>
    <w:rsid w:val="00590DB4"/>
    <w:rPr>
      <w:sz w:val="20"/>
      <w:szCs w:val="20"/>
    </w:rPr>
  </w:style>
  <w:style w:type="character" w:customStyle="1" w:styleId="aff3">
    <w:name w:val="Тема примечания Знак"/>
    <w:basedOn w:val="aff1"/>
    <w:link w:val="aff4"/>
    <w:uiPriority w:val="99"/>
    <w:semiHidden/>
    <w:rsid w:val="00590DB4"/>
    <w:rPr>
      <w:rFonts w:ascii="Times New Roman" w:eastAsia="Times New Roman" w:hAnsi="Times New Roman" w:cs="Times New Roman"/>
      <w:b/>
      <w:bCs/>
      <w:sz w:val="20"/>
      <w:szCs w:val="20"/>
      <w:lang w:eastAsia="ru-RU"/>
    </w:rPr>
  </w:style>
  <w:style w:type="paragraph" w:styleId="aff4">
    <w:name w:val="annotation subject"/>
    <w:basedOn w:val="aff2"/>
    <w:next w:val="aff2"/>
    <w:link w:val="aff3"/>
    <w:uiPriority w:val="99"/>
    <w:semiHidden/>
    <w:rsid w:val="00590DB4"/>
    <w:rPr>
      <w:b/>
      <w:bCs/>
    </w:rPr>
  </w:style>
  <w:style w:type="character" w:customStyle="1" w:styleId="19">
    <w:name w:val="Тема примечания Знак1"/>
    <w:basedOn w:val="18"/>
    <w:uiPriority w:val="99"/>
    <w:semiHidden/>
    <w:rsid w:val="00590DB4"/>
    <w:rPr>
      <w:b/>
      <w:bCs/>
      <w:sz w:val="20"/>
      <w:szCs w:val="20"/>
    </w:rPr>
  </w:style>
  <w:style w:type="character" w:styleId="aff5">
    <w:name w:val="annotation reference"/>
    <w:basedOn w:val="a2"/>
    <w:uiPriority w:val="99"/>
    <w:semiHidden/>
    <w:rsid w:val="00590DB4"/>
    <w:rPr>
      <w:rFonts w:cs="Times New Roman"/>
      <w:sz w:val="16"/>
      <w:szCs w:val="16"/>
    </w:rPr>
  </w:style>
  <w:style w:type="paragraph" w:customStyle="1" w:styleId="ConsPlusNonformat">
    <w:name w:val="ConsPlusNonformat"/>
    <w:uiPriority w:val="99"/>
    <w:rsid w:val="00590DB4"/>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character" w:customStyle="1" w:styleId="blk">
    <w:name w:val="blk"/>
    <w:basedOn w:val="a2"/>
    <w:rsid w:val="00590DB4"/>
  </w:style>
  <w:style w:type="character" w:customStyle="1" w:styleId="2TimesNewRoman">
    <w:name w:val="Основной текст (2) + Times New Roman"/>
    <w:aliases w:val="10,Интервал 1 pt,6 pt,Интервал 0 pt,Основной текст + Arial Narrow,10 pt"/>
    <w:basedOn w:val="26"/>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TimesNewRoman105pt1pt">
    <w:name w:val="Основной текст (2) + Times New Roman;10;5 pt;Курсив;Интервал 1 pt"/>
    <w:basedOn w:val="26"/>
    <w:rsid w:val="006E0004"/>
    <w:rPr>
      <w:rFonts w:ascii="Times New Roman" w:eastAsia="Times New Roman" w:hAnsi="Times New Roman" w:cs="Times New Roman"/>
      <w:b w:val="0"/>
      <w:bCs w:val="0"/>
      <w:i/>
      <w:iCs/>
      <w:smallCaps w:val="0"/>
      <w:strike w:val="0"/>
      <w:color w:val="000000"/>
      <w:spacing w:val="20"/>
      <w:w w:val="100"/>
      <w:position w:val="0"/>
      <w:sz w:val="21"/>
      <w:szCs w:val="21"/>
      <w:u w:val="none"/>
      <w:shd w:val="clear" w:color="auto" w:fill="FFFFFF"/>
      <w:lang w:val="ru-RU" w:eastAsia="ru-RU" w:bidi="ru-RU"/>
    </w:rPr>
  </w:style>
  <w:style w:type="character" w:customStyle="1" w:styleId="2TimesNewRoman6pt0pt">
    <w:name w:val="Основной текст (2) + Times New Roman;6 pt;Курсив;Интервал 0 pt"/>
    <w:basedOn w:val="26"/>
    <w:rsid w:val="006E0004"/>
    <w:rPr>
      <w:rFonts w:ascii="Times New Roman" w:eastAsia="Times New Roman" w:hAnsi="Times New Roman" w:cs="Times New Roman"/>
      <w:b w:val="0"/>
      <w:bCs w:val="0"/>
      <w:i/>
      <w:iCs/>
      <w:smallCaps w:val="0"/>
      <w:strike w:val="0"/>
      <w:color w:val="000000"/>
      <w:spacing w:val="10"/>
      <w:w w:val="100"/>
      <w:position w:val="0"/>
      <w:sz w:val="12"/>
      <w:szCs w:val="12"/>
      <w:u w:val="none"/>
      <w:shd w:val="clear" w:color="auto" w:fill="FFFFFF"/>
      <w:lang w:val="ru-RU" w:eastAsia="ru-RU" w:bidi="ru-RU"/>
    </w:rPr>
  </w:style>
  <w:style w:type="character" w:customStyle="1" w:styleId="24pt">
    <w:name w:val="Основной текст (2) + 4 pt;Курсив"/>
    <w:basedOn w:val="26"/>
    <w:rsid w:val="006E0004"/>
    <w:rPr>
      <w:rFonts w:ascii="Calibri" w:eastAsia="Calibri" w:hAnsi="Calibri" w:cs="Calibri"/>
      <w:b w:val="0"/>
      <w:bCs w:val="0"/>
      <w:i/>
      <w:iCs/>
      <w:smallCaps w:val="0"/>
      <w:strike w:val="0"/>
      <w:color w:val="000000"/>
      <w:spacing w:val="0"/>
      <w:w w:val="100"/>
      <w:position w:val="0"/>
      <w:sz w:val="8"/>
      <w:szCs w:val="8"/>
      <w:u w:val="none"/>
      <w:shd w:val="clear" w:color="auto" w:fill="FFFFFF"/>
      <w:lang w:val="ru-RU" w:eastAsia="ru-RU" w:bidi="ru-RU"/>
    </w:rPr>
  </w:style>
  <w:style w:type="character" w:customStyle="1" w:styleId="255pt">
    <w:name w:val="Основной текст (2) + 5;5 pt"/>
    <w:basedOn w:val="26"/>
    <w:rsid w:val="006E0004"/>
    <w:rPr>
      <w:rFonts w:ascii="Calibri" w:eastAsia="Calibri" w:hAnsi="Calibri" w:cs="Calibri"/>
      <w:b w:val="0"/>
      <w:bCs w:val="0"/>
      <w:i w:val="0"/>
      <w:iCs w:val="0"/>
      <w:smallCaps w:val="0"/>
      <w:strike w:val="0"/>
      <w:color w:val="000000"/>
      <w:spacing w:val="0"/>
      <w:w w:val="100"/>
      <w:position w:val="0"/>
      <w:sz w:val="11"/>
      <w:szCs w:val="11"/>
      <w:u w:val="none"/>
      <w:shd w:val="clear" w:color="auto" w:fill="FFFFFF"/>
      <w:lang w:val="ru-RU" w:eastAsia="ru-RU" w:bidi="ru-RU"/>
    </w:rPr>
  </w:style>
  <w:style w:type="character" w:customStyle="1" w:styleId="210pt">
    <w:name w:val="Основной текст (2) + 10 pt"/>
    <w:aliases w:val="Малые прописные"/>
    <w:basedOn w:val="26"/>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10pt0">
    <w:name w:val="Основной текст (2) + 10 pt;Полужирный"/>
    <w:basedOn w:val="26"/>
    <w:rsid w:val="006E0004"/>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paragraph" w:customStyle="1" w:styleId="NormalExport">
    <w:name w:val="Normal_Export"/>
    <w:basedOn w:val="a1"/>
    <w:uiPriority w:val="99"/>
    <w:rsid w:val="006E0004"/>
    <w:pPr>
      <w:jc w:val="both"/>
    </w:pPr>
    <w:rPr>
      <w:rFonts w:ascii="Arial" w:eastAsia="Arial" w:hAnsi="Arial" w:cs="Arial"/>
      <w:color w:val="000000"/>
      <w:sz w:val="20"/>
      <w:shd w:val="clear" w:color="auto" w:fill="FFFFFF"/>
    </w:rPr>
  </w:style>
  <w:style w:type="paragraph" w:customStyle="1" w:styleId="aff6">
    <w:name w:val="?Основной текст"/>
    <w:basedOn w:val="a1"/>
    <w:link w:val="aff7"/>
    <w:uiPriority w:val="99"/>
    <w:qFormat/>
    <w:rsid w:val="00B75236"/>
    <w:pPr>
      <w:spacing w:before="52" w:line="300" w:lineRule="exact"/>
      <w:ind w:left="284" w:firstLine="170"/>
      <w:jc w:val="both"/>
    </w:pPr>
    <w:rPr>
      <w:rFonts w:ascii="CharterC" w:hAnsi="CharterC"/>
      <w:sz w:val="22"/>
    </w:rPr>
  </w:style>
  <w:style w:type="character" w:customStyle="1" w:styleId="aff7">
    <w:name w:val="?Основной текст Знак"/>
    <w:link w:val="aff6"/>
    <w:uiPriority w:val="99"/>
    <w:rsid w:val="00B75236"/>
    <w:rPr>
      <w:rFonts w:ascii="CharterC" w:eastAsia="Times New Roman" w:hAnsi="CharterC" w:cs="Times New Roman"/>
      <w:szCs w:val="24"/>
      <w:lang w:eastAsia="ru-RU"/>
    </w:rPr>
  </w:style>
  <w:style w:type="paragraph" w:customStyle="1" w:styleId="Textbody">
    <w:name w:val="Text body"/>
    <w:basedOn w:val="a1"/>
    <w:uiPriority w:val="99"/>
    <w:rsid w:val="0056089D"/>
    <w:pPr>
      <w:widowControl w:val="0"/>
      <w:suppressAutoHyphens/>
      <w:autoSpaceDN w:val="0"/>
      <w:spacing w:after="120"/>
      <w:textAlignment w:val="baseline"/>
    </w:pPr>
    <w:rPr>
      <w:rFonts w:eastAsia="SimSun" w:cs="Mangal"/>
      <w:kern w:val="3"/>
      <w:lang w:eastAsia="zh-CN" w:bidi="hi-IN"/>
    </w:rPr>
  </w:style>
  <w:style w:type="paragraph" w:customStyle="1" w:styleId="ConsPlusTitle">
    <w:name w:val="ConsPlusTitle"/>
    <w:uiPriority w:val="99"/>
    <w:rsid w:val="00DD2A8E"/>
    <w:pPr>
      <w:autoSpaceDE w:val="0"/>
      <w:autoSpaceDN w:val="0"/>
      <w:adjustRightInd w:val="0"/>
      <w:spacing w:after="0" w:line="240" w:lineRule="auto"/>
    </w:pPr>
    <w:rPr>
      <w:rFonts w:ascii="Times New Roman" w:eastAsia="Times New Roman" w:hAnsi="Times New Roman" w:cs="Times New Roman"/>
      <w:b/>
      <w:bCs/>
      <w:sz w:val="24"/>
      <w:szCs w:val="24"/>
      <w:lang w:eastAsia="ru-RU"/>
    </w:rPr>
  </w:style>
  <w:style w:type="character" w:customStyle="1" w:styleId="212pt">
    <w:name w:val="Основной текст (2) + 12 pt"/>
    <w:basedOn w:val="26"/>
    <w:rsid w:val="00CC576C"/>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aff8">
    <w:name w:val="Знак"/>
    <w:basedOn w:val="a1"/>
    <w:uiPriority w:val="99"/>
    <w:rsid w:val="000A273A"/>
    <w:pPr>
      <w:spacing w:after="160" w:line="240" w:lineRule="exact"/>
    </w:pPr>
    <w:rPr>
      <w:rFonts w:ascii="Verdana" w:hAnsi="Verdana" w:cs="Verdana"/>
      <w:sz w:val="20"/>
      <w:szCs w:val="20"/>
      <w:lang w:val="en-US" w:eastAsia="en-US"/>
    </w:rPr>
  </w:style>
  <w:style w:type="character" w:customStyle="1" w:styleId="2Georgia85pt">
    <w:name w:val="Основной текст (2) + Georgia;8;5 pt"/>
    <w:basedOn w:val="26"/>
    <w:rsid w:val="007635DA"/>
    <w:rPr>
      <w:rFonts w:ascii="Georgia" w:eastAsia="Georgia" w:hAnsi="Georgia" w:cs="Georgia"/>
      <w:b w:val="0"/>
      <w:bCs w:val="0"/>
      <w:i w:val="0"/>
      <w:iCs w:val="0"/>
      <w:smallCaps w:val="0"/>
      <w:strike w:val="0"/>
      <w:color w:val="000000"/>
      <w:spacing w:val="0"/>
      <w:w w:val="100"/>
      <w:position w:val="0"/>
      <w:sz w:val="17"/>
      <w:szCs w:val="17"/>
      <w:u w:val="none"/>
      <w:shd w:val="clear" w:color="auto" w:fill="FFFFFF"/>
      <w:lang w:val="ru-RU" w:eastAsia="ru-RU" w:bidi="ru-RU"/>
    </w:rPr>
  </w:style>
  <w:style w:type="character" w:customStyle="1" w:styleId="2c">
    <w:name w:val="Основной текст (2) + Малые прописные"/>
    <w:basedOn w:val="26"/>
    <w:rsid w:val="007635DA"/>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ru-RU" w:eastAsia="ru-RU" w:bidi="ru-RU"/>
    </w:rPr>
  </w:style>
  <w:style w:type="character" w:customStyle="1" w:styleId="35">
    <w:name w:val="Основной текст (3) + Не полужирный"/>
    <w:basedOn w:val="33"/>
    <w:rsid w:val="00085CAB"/>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2d">
    <w:name w:val="Основной текст (2) + Полужирный"/>
    <w:basedOn w:val="26"/>
    <w:rsid w:val="00085CAB"/>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s1">
    <w:name w:val="s_1"/>
    <w:basedOn w:val="a1"/>
    <w:uiPriority w:val="99"/>
    <w:rsid w:val="002A7AE4"/>
    <w:pPr>
      <w:spacing w:before="100" w:beforeAutospacing="1" w:after="100" w:afterAutospacing="1"/>
    </w:pPr>
    <w:rPr>
      <w:lang w:val="en-US" w:eastAsia="en-US"/>
    </w:rPr>
  </w:style>
  <w:style w:type="paragraph" w:customStyle="1" w:styleId="s9">
    <w:name w:val="s_9"/>
    <w:basedOn w:val="a1"/>
    <w:uiPriority w:val="99"/>
    <w:rsid w:val="002A7AE4"/>
    <w:pPr>
      <w:spacing w:before="100" w:beforeAutospacing="1" w:after="100" w:afterAutospacing="1"/>
    </w:pPr>
    <w:rPr>
      <w:lang w:val="en-US" w:eastAsia="en-US"/>
    </w:rPr>
  </w:style>
  <w:style w:type="paragraph" w:styleId="aff9">
    <w:name w:val="Body Text"/>
    <w:aliases w:val="Заг1"/>
    <w:basedOn w:val="a1"/>
    <w:link w:val="affa"/>
    <w:rsid w:val="00042363"/>
    <w:rPr>
      <w:szCs w:val="20"/>
      <w:lang w:eastAsia="en-US"/>
    </w:rPr>
  </w:style>
  <w:style w:type="character" w:customStyle="1" w:styleId="affa">
    <w:name w:val="Основной текст Знак"/>
    <w:aliases w:val="Заг1 Знак"/>
    <w:basedOn w:val="a2"/>
    <w:link w:val="aff9"/>
    <w:rsid w:val="00042363"/>
    <w:rPr>
      <w:rFonts w:ascii="Times New Roman" w:eastAsia="Times New Roman" w:hAnsi="Times New Roman" w:cs="Times New Roman"/>
      <w:sz w:val="24"/>
      <w:szCs w:val="20"/>
    </w:rPr>
  </w:style>
  <w:style w:type="character" w:customStyle="1" w:styleId="Bodytext2">
    <w:name w:val="Body text (2)_"/>
    <w:basedOn w:val="a2"/>
    <w:link w:val="Bodytext20"/>
    <w:rsid w:val="00A62FBF"/>
    <w:rPr>
      <w:rFonts w:ascii="Times New Roman" w:eastAsia="Times New Roman" w:hAnsi="Times New Roman" w:cs="Times New Roman"/>
      <w:shd w:val="clear" w:color="auto" w:fill="FFFFFF"/>
    </w:rPr>
  </w:style>
  <w:style w:type="character" w:customStyle="1" w:styleId="Bodytext2Italic">
    <w:name w:val="Body text (2) + Italic"/>
    <w:basedOn w:val="Bodytext2"/>
    <w:rsid w:val="00A62FBF"/>
    <w:rPr>
      <w:rFonts w:ascii="Times New Roman" w:eastAsia="Times New Roman" w:hAnsi="Times New Roman" w:cs="Times New Roman"/>
      <w:b/>
      <w:bCs/>
      <w:i/>
      <w:iCs/>
      <w:color w:val="000000"/>
      <w:spacing w:val="0"/>
      <w:w w:val="100"/>
      <w:position w:val="0"/>
      <w:sz w:val="24"/>
      <w:szCs w:val="24"/>
      <w:shd w:val="clear" w:color="auto" w:fill="FFFFFF"/>
      <w:lang w:val="ru-RU" w:eastAsia="ru-RU" w:bidi="ru-RU"/>
    </w:rPr>
  </w:style>
  <w:style w:type="paragraph" w:customStyle="1" w:styleId="Bodytext20">
    <w:name w:val="Body text (2)"/>
    <w:basedOn w:val="a1"/>
    <w:link w:val="Bodytext2"/>
    <w:rsid w:val="00A62FBF"/>
    <w:pPr>
      <w:widowControl w:val="0"/>
      <w:shd w:val="clear" w:color="auto" w:fill="FFFFFF"/>
      <w:spacing w:line="295" w:lineRule="exact"/>
      <w:ind w:hanging="1380"/>
      <w:jc w:val="both"/>
    </w:pPr>
    <w:rPr>
      <w:sz w:val="22"/>
      <w:szCs w:val="22"/>
      <w:lang w:eastAsia="en-US"/>
    </w:rPr>
  </w:style>
  <w:style w:type="character" w:customStyle="1" w:styleId="Bodytext275ptBoldSpacing1pt">
    <w:name w:val="Body text (2) + 7;5 pt;Bold;Spacing 1 pt"/>
    <w:basedOn w:val="Bodytext2"/>
    <w:rsid w:val="007F54CF"/>
    <w:rPr>
      <w:rFonts w:ascii="Times New Roman" w:eastAsia="Times New Roman" w:hAnsi="Times New Roman" w:cs="Times New Roman"/>
      <w:b/>
      <w:bCs/>
      <w:i w:val="0"/>
      <w:iCs w:val="0"/>
      <w:smallCaps w:val="0"/>
      <w:strike w:val="0"/>
      <w:color w:val="000000"/>
      <w:spacing w:val="20"/>
      <w:w w:val="100"/>
      <w:position w:val="0"/>
      <w:sz w:val="15"/>
      <w:szCs w:val="15"/>
      <w:u w:val="none"/>
      <w:shd w:val="clear" w:color="auto" w:fill="FFFFFF"/>
      <w:lang w:val="ru-RU" w:eastAsia="ru-RU" w:bidi="ru-RU"/>
    </w:rPr>
  </w:style>
  <w:style w:type="character" w:customStyle="1" w:styleId="Bodytext7">
    <w:name w:val="Body text (7)_"/>
    <w:basedOn w:val="a2"/>
    <w:link w:val="Bodytext70"/>
    <w:rsid w:val="007F54CF"/>
    <w:rPr>
      <w:rFonts w:ascii="Times New Roman" w:eastAsia="Times New Roman" w:hAnsi="Times New Roman" w:cs="Times New Roman"/>
      <w:sz w:val="26"/>
      <w:szCs w:val="26"/>
      <w:shd w:val="clear" w:color="auto" w:fill="FFFFFF"/>
    </w:rPr>
  </w:style>
  <w:style w:type="paragraph" w:customStyle="1" w:styleId="Bodytext70">
    <w:name w:val="Body text (7)"/>
    <w:basedOn w:val="a1"/>
    <w:link w:val="Bodytext7"/>
    <w:rsid w:val="007F54CF"/>
    <w:pPr>
      <w:widowControl w:val="0"/>
      <w:shd w:val="clear" w:color="auto" w:fill="FFFFFF"/>
      <w:spacing w:line="284" w:lineRule="exact"/>
    </w:pPr>
    <w:rPr>
      <w:sz w:val="26"/>
      <w:szCs w:val="26"/>
      <w:lang w:eastAsia="en-US"/>
    </w:rPr>
  </w:style>
  <w:style w:type="character" w:customStyle="1" w:styleId="1a">
    <w:name w:val="Неразрешенное упоминание1"/>
    <w:basedOn w:val="a2"/>
    <w:uiPriority w:val="99"/>
    <w:semiHidden/>
    <w:unhideWhenUsed/>
    <w:rsid w:val="00A2153F"/>
    <w:rPr>
      <w:color w:val="605E5C"/>
      <w:shd w:val="clear" w:color="auto" w:fill="E1DFDD"/>
    </w:rPr>
  </w:style>
  <w:style w:type="character" w:customStyle="1" w:styleId="28pt">
    <w:name w:val="Основной текст (2) + 8 pt"/>
    <w:basedOn w:val="26"/>
    <w:rsid w:val="003A15A0"/>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28pt0">
    <w:name w:val="Основной текст (2) + 8 pt;Малые прописные"/>
    <w:basedOn w:val="26"/>
    <w:rsid w:val="003A15A0"/>
    <w:rPr>
      <w:rFonts w:ascii="Times New Roman" w:eastAsia="Times New Roman" w:hAnsi="Times New Roman" w:cs="Times New Roman"/>
      <w:b w:val="0"/>
      <w:bCs w:val="0"/>
      <w:i w:val="0"/>
      <w:iCs w:val="0"/>
      <w:smallCaps/>
      <w:strike w:val="0"/>
      <w:color w:val="000000"/>
      <w:spacing w:val="0"/>
      <w:w w:val="100"/>
      <w:position w:val="0"/>
      <w:sz w:val="16"/>
      <w:szCs w:val="16"/>
      <w:u w:val="none"/>
      <w:shd w:val="clear" w:color="auto" w:fill="FFFFFF"/>
      <w:lang w:val="en-US" w:eastAsia="en-US" w:bidi="en-US"/>
    </w:rPr>
  </w:style>
  <w:style w:type="character" w:customStyle="1" w:styleId="42">
    <w:name w:val="Основной текст (4)_"/>
    <w:basedOn w:val="a2"/>
    <w:link w:val="43"/>
    <w:rsid w:val="003A15A0"/>
    <w:rPr>
      <w:rFonts w:ascii="Times New Roman" w:eastAsia="Times New Roman" w:hAnsi="Times New Roman" w:cs="Times New Roman"/>
      <w:i/>
      <w:iCs/>
      <w:sz w:val="28"/>
      <w:szCs w:val="28"/>
      <w:shd w:val="clear" w:color="auto" w:fill="FFFFFF"/>
    </w:rPr>
  </w:style>
  <w:style w:type="paragraph" w:customStyle="1" w:styleId="43">
    <w:name w:val="Основной текст (4)"/>
    <w:basedOn w:val="a1"/>
    <w:link w:val="42"/>
    <w:rsid w:val="003A15A0"/>
    <w:pPr>
      <w:widowControl w:val="0"/>
      <w:shd w:val="clear" w:color="auto" w:fill="FFFFFF"/>
      <w:spacing w:line="320" w:lineRule="exact"/>
    </w:pPr>
    <w:rPr>
      <w:i/>
      <w:iCs/>
      <w:sz w:val="28"/>
      <w:szCs w:val="28"/>
      <w:lang w:eastAsia="en-US"/>
    </w:rPr>
  </w:style>
  <w:style w:type="character" w:customStyle="1" w:styleId="44">
    <w:name w:val="Основной текст (4) + Не курсив"/>
    <w:basedOn w:val="42"/>
    <w:rsid w:val="003A15A0"/>
    <w:rPr>
      <w:rFonts w:ascii="Times New Roman" w:eastAsia="Times New Roman" w:hAnsi="Times New Roman" w:cs="Times New Roman"/>
      <w:i/>
      <w:iCs/>
      <w:color w:val="000000"/>
      <w:spacing w:val="0"/>
      <w:w w:val="100"/>
      <w:position w:val="0"/>
      <w:sz w:val="28"/>
      <w:szCs w:val="28"/>
      <w:shd w:val="clear" w:color="auto" w:fill="FFFFFF"/>
      <w:lang w:val="ru-RU" w:eastAsia="ru-RU" w:bidi="ru-RU"/>
    </w:rPr>
  </w:style>
  <w:style w:type="character" w:customStyle="1" w:styleId="Exact">
    <w:name w:val="Подпись к таблице Exact"/>
    <w:basedOn w:val="a2"/>
    <w:rsid w:val="003A15A0"/>
    <w:rPr>
      <w:rFonts w:ascii="Times New Roman" w:eastAsia="Times New Roman" w:hAnsi="Times New Roman" w:cs="Times New Roman"/>
      <w:b w:val="0"/>
      <w:bCs w:val="0"/>
      <w:i w:val="0"/>
      <w:iCs w:val="0"/>
      <w:smallCaps w:val="0"/>
      <w:strike w:val="0"/>
      <w:sz w:val="28"/>
      <w:szCs w:val="28"/>
      <w:u w:val="none"/>
    </w:rPr>
  </w:style>
  <w:style w:type="character" w:customStyle="1" w:styleId="2PalatinoLinotype7pt">
    <w:name w:val="Основной текст (2) + Palatino Linotype;7 pt;Курсив"/>
    <w:basedOn w:val="26"/>
    <w:rsid w:val="003A15A0"/>
    <w:rPr>
      <w:rFonts w:ascii="Palatino Linotype" w:eastAsia="Palatino Linotype" w:hAnsi="Palatino Linotype" w:cs="Palatino Linotype"/>
      <w:b w:val="0"/>
      <w:bCs w:val="0"/>
      <w:i/>
      <w:iCs/>
      <w:smallCaps w:val="0"/>
      <w:strike w:val="0"/>
      <w:color w:val="000000"/>
      <w:spacing w:val="0"/>
      <w:w w:val="100"/>
      <w:position w:val="0"/>
      <w:sz w:val="14"/>
      <w:szCs w:val="14"/>
      <w:u w:val="none"/>
      <w:shd w:val="clear" w:color="auto" w:fill="FFFFFF"/>
      <w:lang w:val="ru-RU" w:eastAsia="ru-RU" w:bidi="ru-RU"/>
    </w:rPr>
  </w:style>
  <w:style w:type="character" w:customStyle="1" w:styleId="3Exact">
    <w:name w:val="Основной текст (3) Exact"/>
    <w:basedOn w:val="a2"/>
    <w:rsid w:val="003A15A0"/>
    <w:rPr>
      <w:rFonts w:ascii="Times New Roman" w:eastAsia="Times New Roman" w:hAnsi="Times New Roman" w:cs="Times New Roman"/>
      <w:b/>
      <w:bCs/>
      <w:i w:val="0"/>
      <w:iCs w:val="0"/>
      <w:smallCaps w:val="0"/>
      <w:strike w:val="0"/>
      <w:sz w:val="28"/>
      <w:szCs w:val="28"/>
      <w:u w:val="none"/>
    </w:rPr>
  </w:style>
  <w:style w:type="paragraph" w:styleId="HTML">
    <w:name w:val="HTML Preformatted"/>
    <w:basedOn w:val="a1"/>
    <w:link w:val="HTML0"/>
    <w:uiPriority w:val="99"/>
    <w:unhideWhenUsed/>
    <w:rsid w:val="001B6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2"/>
    <w:link w:val="HTML"/>
    <w:uiPriority w:val="99"/>
    <w:rsid w:val="001B6661"/>
    <w:rPr>
      <w:rFonts w:ascii="Courier New" w:eastAsia="Times New Roman" w:hAnsi="Courier New" w:cs="Courier New"/>
      <w:sz w:val="20"/>
      <w:szCs w:val="20"/>
      <w:lang w:eastAsia="ru-RU"/>
    </w:rPr>
  </w:style>
  <w:style w:type="character" w:customStyle="1" w:styleId="a6">
    <w:name w:val="Абзац списка Знак"/>
    <w:aliases w:val="Bullet List Знак,FooterText Знак,numbered Знак,ПАРАГРАФ Знак,Абзац списка2 Знак,Нумерованый список Знак,List Paragraph1 Знак,List Paragraph Знак"/>
    <w:basedOn w:val="a2"/>
    <w:link w:val="a5"/>
    <w:uiPriority w:val="34"/>
    <w:rsid w:val="00713FAC"/>
    <w:rPr>
      <w:rFonts w:ascii="Calibri" w:eastAsia="Calibri" w:hAnsi="Calibri" w:cs="Times New Roman"/>
    </w:rPr>
  </w:style>
  <w:style w:type="paragraph" w:customStyle="1" w:styleId="formattext">
    <w:name w:val="formattext"/>
    <w:basedOn w:val="a1"/>
    <w:uiPriority w:val="99"/>
    <w:rsid w:val="00714106"/>
    <w:pPr>
      <w:spacing w:before="100" w:beforeAutospacing="1" w:after="100" w:afterAutospacing="1"/>
    </w:pPr>
  </w:style>
  <w:style w:type="character" w:customStyle="1" w:styleId="doctitleimportant">
    <w:name w:val="doc__title_important"/>
    <w:basedOn w:val="a2"/>
    <w:rsid w:val="009C0895"/>
  </w:style>
  <w:style w:type="character" w:customStyle="1" w:styleId="affb">
    <w:name w:val="Колонтитул_"/>
    <w:basedOn w:val="a2"/>
    <w:rsid w:val="00D72F8F"/>
    <w:rPr>
      <w:rFonts w:ascii="Times New Roman" w:eastAsia="Times New Roman" w:hAnsi="Times New Roman" w:cs="Times New Roman"/>
      <w:b w:val="0"/>
      <w:bCs w:val="0"/>
      <w:i w:val="0"/>
      <w:iCs w:val="0"/>
      <w:smallCaps w:val="0"/>
      <w:strike w:val="0"/>
      <w:sz w:val="24"/>
      <w:szCs w:val="24"/>
      <w:u w:val="none"/>
    </w:rPr>
  </w:style>
  <w:style w:type="character" w:customStyle="1" w:styleId="affc">
    <w:name w:val="Колонтитул"/>
    <w:basedOn w:val="affb"/>
    <w:rsid w:val="00D72F8F"/>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27pt">
    <w:name w:val="Основной текст (2) + 7 pt"/>
    <w:basedOn w:val="26"/>
    <w:rsid w:val="0042556B"/>
    <w:rPr>
      <w:rFonts w:ascii="Times New Roman" w:eastAsia="Times New Roman" w:hAnsi="Times New Roman" w:cs="Times New Roman"/>
      <w:color w:val="000000"/>
      <w:spacing w:val="0"/>
      <w:w w:val="100"/>
      <w:position w:val="0"/>
      <w:sz w:val="14"/>
      <w:szCs w:val="14"/>
      <w:shd w:val="clear" w:color="auto" w:fill="FFFFFF"/>
      <w:lang w:val="ru-RU" w:eastAsia="ru-RU" w:bidi="ru-RU"/>
    </w:rPr>
  </w:style>
  <w:style w:type="character" w:customStyle="1" w:styleId="45">
    <w:name w:val="Заголовок №4"/>
    <w:basedOn w:val="a2"/>
    <w:rsid w:val="0042556B"/>
    <w:rPr>
      <w:rFonts w:ascii="Times New Roman" w:eastAsia="Times New Roman" w:hAnsi="Times New Roman" w:cs="Times New Roman"/>
      <w:b/>
      <w:bCs/>
      <w:i w:val="0"/>
      <w:iCs w:val="0"/>
      <w:smallCaps w:val="0"/>
      <w:strike w:val="0"/>
      <w:color w:val="000000"/>
      <w:spacing w:val="0"/>
      <w:w w:val="100"/>
      <w:position w:val="0"/>
      <w:sz w:val="24"/>
      <w:szCs w:val="24"/>
      <w:u w:val="single"/>
      <w:lang w:val="ru-RU" w:eastAsia="ru-RU" w:bidi="ru-RU"/>
    </w:rPr>
  </w:style>
  <w:style w:type="character" w:customStyle="1" w:styleId="21pt">
    <w:name w:val="Основной текст (2) + Интервал 1 pt"/>
    <w:basedOn w:val="26"/>
    <w:rsid w:val="0042556B"/>
    <w:rPr>
      <w:rFonts w:ascii="Times New Roman" w:eastAsia="Times New Roman" w:hAnsi="Times New Roman" w:cs="Times New Roman"/>
      <w:color w:val="000000"/>
      <w:spacing w:val="30"/>
      <w:w w:val="100"/>
      <w:position w:val="0"/>
      <w:shd w:val="clear" w:color="auto" w:fill="FFFFFF"/>
      <w:lang w:val="ru-RU" w:eastAsia="ru-RU" w:bidi="ru-RU"/>
    </w:rPr>
  </w:style>
  <w:style w:type="character" w:customStyle="1" w:styleId="285pt">
    <w:name w:val="Основной текст (2) + 8;5 pt"/>
    <w:basedOn w:val="26"/>
    <w:rsid w:val="0042556B"/>
    <w:rPr>
      <w:rFonts w:ascii="Times New Roman" w:eastAsia="Times New Roman" w:hAnsi="Times New Roman" w:cs="Times New Roman"/>
      <w:color w:val="000000"/>
      <w:spacing w:val="0"/>
      <w:w w:val="100"/>
      <w:position w:val="0"/>
      <w:sz w:val="17"/>
      <w:szCs w:val="17"/>
      <w:shd w:val="clear" w:color="auto" w:fill="FFFFFF"/>
      <w:lang w:val="ru-RU" w:eastAsia="ru-RU" w:bidi="ru-RU"/>
    </w:rPr>
  </w:style>
  <w:style w:type="character" w:customStyle="1" w:styleId="275pt">
    <w:name w:val="Основной текст (2) + 7;5 pt"/>
    <w:basedOn w:val="26"/>
    <w:rsid w:val="008A0FB5"/>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FFFFFF"/>
      <w:lang w:val="ru-RU" w:eastAsia="ru-RU" w:bidi="ru-RU"/>
    </w:rPr>
  </w:style>
  <w:style w:type="character" w:customStyle="1" w:styleId="affd">
    <w:name w:val="Подпись к таблице_"/>
    <w:basedOn w:val="a2"/>
    <w:link w:val="affe"/>
    <w:rsid w:val="008A0FB5"/>
    <w:rPr>
      <w:rFonts w:ascii="Times New Roman" w:eastAsia="Times New Roman" w:hAnsi="Times New Roman" w:cs="Times New Roman"/>
      <w:shd w:val="clear" w:color="auto" w:fill="FFFFFF"/>
    </w:rPr>
  </w:style>
  <w:style w:type="paragraph" w:customStyle="1" w:styleId="affe">
    <w:name w:val="Подпись к таблице"/>
    <w:basedOn w:val="a1"/>
    <w:link w:val="affd"/>
    <w:rsid w:val="008A0FB5"/>
    <w:pPr>
      <w:widowControl w:val="0"/>
      <w:shd w:val="clear" w:color="auto" w:fill="FFFFFF"/>
      <w:spacing w:line="284" w:lineRule="exact"/>
      <w:ind w:hanging="380"/>
    </w:pPr>
    <w:rPr>
      <w:sz w:val="22"/>
      <w:szCs w:val="22"/>
      <w:lang w:eastAsia="en-US"/>
    </w:rPr>
  </w:style>
  <w:style w:type="character" w:customStyle="1" w:styleId="210pt1">
    <w:name w:val="Основной текст (2) + 10 pt;Курсив"/>
    <w:basedOn w:val="26"/>
    <w:rsid w:val="004A5078"/>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ru-RU" w:eastAsia="ru-RU" w:bidi="ru-RU"/>
    </w:rPr>
  </w:style>
  <w:style w:type="character" w:customStyle="1" w:styleId="2115pt0">
    <w:name w:val="Основной текст (2) + 11;5 pt;Полужирный"/>
    <w:basedOn w:val="26"/>
    <w:rsid w:val="00E965DC"/>
    <w:rPr>
      <w:rFonts w:ascii="Times New Roman" w:eastAsia="Times New Roman" w:hAnsi="Times New Roman" w:cs="Times New Roman"/>
      <w:b/>
      <w:bCs/>
      <w:color w:val="000000"/>
      <w:spacing w:val="0"/>
      <w:w w:val="100"/>
      <w:position w:val="0"/>
      <w:sz w:val="23"/>
      <w:szCs w:val="23"/>
      <w:shd w:val="clear" w:color="auto" w:fill="FFFFFF"/>
      <w:lang w:val="ru-RU" w:eastAsia="ru-RU" w:bidi="ru-RU"/>
    </w:rPr>
  </w:style>
  <w:style w:type="paragraph" w:customStyle="1" w:styleId="Standard">
    <w:name w:val="Standard"/>
    <w:uiPriority w:val="99"/>
    <w:rsid w:val="007F109D"/>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Textbodyuser">
    <w:name w:val="Text body (user)"/>
    <w:basedOn w:val="a1"/>
    <w:uiPriority w:val="99"/>
    <w:rsid w:val="007F109D"/>
    <w:pPr>
      <w:widowControl w:val="0"/>
      <w:suppressAutoHyphens/>
      <w:autoSpaceDN w:val="0"/>
      <w:spacing w:after="120"/>
      <w:textAlignment w:val="baseline"/>
    </w:pPr>
    <w:rPr>
      <w:rFonts w:eastAsia="SimSun, 宋体" w:cs="Mangal"/>
      <w:kern w:val="3"/>
      <w:lang w:eastAsia="zh-CN" w:bidi="hi-IN"/>
    </w:rPr>
  </w:style>
  <w:style w:type="paragraph" w:styleId="36">
    <w:name w:val="Body Text 3"/>
    <w:basedOn w:val="a1"/>
    <w:link w:val="37"/>
    <w:uiPriority w:val="99"/>
    <w:semiHidden/>
    <w:unhideWhenUsed/>
    <w:rsid w:val="006F33ED"/>
    <w:pPr>
      <w:spacing w:after="120" w:line="259" w:lineRule="auto"/>
    </w:pPr>
    <w:rPr>
      <w:rFonts w:asciiTheme="minorHAnsi" w:eastAsiaTheme="minorHAnsi" w:hAnsiTheme="minorHAnsi" w:cstheme="minorBidi"/>
      <w:sz w:val="16"/>
      <w:szCs w:val="16"/>
      <w:lang w:eastAsia="en-US"/>
    </w:rPr>
  </w:style>
  <w:style w:type="character" w:customStyle="1" w:styleId="37">
    <w:name w:val="Основной текст 3 Знак"/>
    <w:basedOn w:val="a2"/>
    <w:link w:val="36"/>
    <w:uiPriority w:val="99"/>
    <w:semiHidden/>
    <w:rsid w:val="006F33ED"/>
    <w:rPr>
      <w:sz w:val="16"/>
      <w:szCs w:val="16"/>
    </w:rPr>
  </w:style>
  <w:style w:type="paragraph" w:styleId="2e">
    <w:name w:val="Body Text 2"/>
    <w:basedOn w:val="a1"/>
    <w:link w:val="2f"/>
    <w:uiPriority w:val="99"/>
    <w:unhideWhenUsed/>
    <w:rsid w:val="00534317"/>
    <w:pPr>
      <w:spacing w:after="120" w:line="480" w:lineRule="auto"/>
    </w:pPr>
    <w:rPr>
      <w:rFonts w:asciiTheme="minorHAnsi" w:eastAsiaTheme="minorHAnsi" w:hAnsiTheme="minorHAnsi" w:cstheme="minorBidi"/>
      <w:sz w:val="22"/>
      <w:szCs w:val="22"/>
      <w:lang w:eastAsia="en-US"/>
    </w:rPr>
  </w:style>
  <w:style w:type="character" w:customStyle="1" w:styleId="2f">
    <w:name w:val="Основной текст 2 Знак"/>
    <w:basedOn w:val="a2"/>
    <w:link w:val="2e"/>
    <w:uiPriority w:val="99"/>
    <w:rsid w:val="00534317"/>
  </w:style>
  <w:style w:type="character" w:customStyle="1" w:styleId="38">
    <w:name w:val="Заголовок №3_"/>
    <w:basedOn w:val="a2"/>
    <w:link w:val="39"/>
    <w:rsid w:val="00534317"/>
    <w:rPr>
      <w:rFonts w:ascii="Times New Roman" w:eastAsia="Times New Roman" w:hAnsi="Times New Roman" w:cs="Times New Roman"/>
      <w:b/>
      <w:bCs/>
      <w:sz w:val="23"/>
      <w:szCs w:val="23"/>
      <w:shd w:val="clear" w:color="auto" w:fill="FFFFFF"/>
    </w:rPr>
  </w:style>
  <w:style w:type="paragraph" w:customStyle="1" w:styleId="39">
    <w:name w:val="Заголовок №3"/>
    <w:basedOn w:val="a1"/>
    <w:link w:val="38"/>
    <w:rsid w:val="00534317"/>
    <w:pPr>
      <w:widowControl w:val="0"/>
      <w:shd w:val="clear" w:color="auto" w:fill="FFFFFF"/>
      <w:spacing w:before="260" w:after="260" w:line="254" w:lineRule="exact"/>
      <w:outlineLvl w:val="2"/>
    </w:pPr>
    <w:rPr>
      <w:b/>
      <w:bCs/>
      <w:sz w:val="23"/>
      <w:szCs w:val="23"/>
      <w:lang w:eastAsia="en-US"/>
    </w:rPr>
  </w:style>
  <w:style w:type="character" w:customStyle="1" w:styleId="8">
    <w:name w:val="Основной текст (8)_"/>
    <w:basedOn w:val="a2"/>
    <w:link w:val="80"/>
    <w:rsid w:val="00534317"/>
    <w:rPr>
      <w:rFonts w:ascii="Times New Roman" w:eastAsia="Times New Roman" w:hAnsi="Times New Roman" w:cs="Times New Roman"/>
      <w:b/>
      <w:bCs/>
      <w:sz w:val="23"/>
      <w:szCs w:val="23"/>
      <w:shd w:val="clear" w:color="auto" w:fill="FFFFFF"/>
    </w:rPr>
  </w:style>
  <w:style w:type="character" w:customStyle="1" w:styleId="28pt1">
    <w:name w:val="Основной текст (2) + 8 pt;Курсив"/>
    <w:basedOn w:val="26"/>
    <w:rsid w:val="00534317"/>
    <w:rPr>
      <w:rFonts w:ascii="Times New Roman" w:eastAsia="Times New Roman" w:hAnsi="Times New Roman" w:cs="Times New Roman"/>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2Exact">
    <w:name w:val="Основной текст (2) Exact"/>
    <w:basedOn w:val="a2"/>
    <w:rsid w:val="00534317"/>
    <w:rPr>
      <w:rFonts w:ascii="Times New Roman" w:eastAsia="Times New Roman" w:hAnsi="Times New Roman" w:cs="Times New Roman"/>
      <w:b w:val="0"/>
      <w:bCs w:val="0"/>
      <w:i w:val="0"/>
      <w:iCs w:val="0"/>
      <w:smallCaps w:val="0"/>
      <w:strike w:val="0"/>
      <w:sz w:val="22"/>
      <w:szCs w:val="22"/>
      <w:u w:val="none"/>
    </w:rPr>
  </w:style>
  <w:style w:type="character" w:customStyle="1" w:styleId="295pt0">
    <w:name w:val="Основной текст (2) + 9;5 pt;Курсив"/>
    <w:basedOn w:val="26"/>
    <w:rsid w:val="00534317"/>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FFFFFF"/>
      <w:lang w:val="ru-RU" w:eastAsia="ru-RU" w:bidi="ru-RU"/>
    </w:rPr>
  </w:style>
  <w:style w:type="character" w:customStyle="1" w:styleId="212pt0">
    <w:name w:val="Основной текст (2) + 12 pt;Курсив"/>
    <w:basedOn w:val="26"/>
    <w:rsid w:val="00534317"/>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3pt0">
    <w:name w:val="Основной текст (2) + 13 pt;Полужирный"/>
    <w:basedOn w:val="26"/>
    <w:rsid w:val="00534317"/>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210pt2">
    <w:name w:val="Основной текст (2) + 10 pt;Курсив;Малые прописные"/>
    <w:basedOn w:val="26"/>
    <w:rsid w:val="00534317"/>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en-US" w:eastAsia="en-US" w:bidi="en-US"/>
    </w:rPr>
  </w:style>
  <w:style w:type="character" w:customStyle="1" w:styleId="215pt">
    <w:name w:val="Основной текст (2) + 15 pt;Полужирный"/>
    <w:basedOn w:val="26"/>
    <w:rsid w:val="00534317"/>
    <w:rPr>
      <w:rFonts w:ascii="Times New Roman" w:eastAsia="Times New Roman" w:hAnsi="Times New Roman" w:cs="Times New Roman"/>
      <w:b/>
      <w:bCs/>
      <w:i w:val="0"/>
      <w:iCs w:val="0"/>
      <w:smallCaps w:val="0"/>
      <w:strike w:val="0"/>
      <w:color w:val="000000"/>
      <w:spacing w:val="0"/>
      <w:w w:val="100"/>
      <w:position w:val="0"/>
      <w:sz w:val="30"/>
      <w:szCs w:val="30"/>
      <w:u w:val="none"/>
      <w:shd w:val="clear" w:color="auto" w:fill="FFFFFF"/>
      <w:lang w:val="ru-RU" w:eastAsia="ru-RU" w:bidi="ru-RU"/>
    </w:rPr>
  </w:style>
  <w:style w:type="character" w:customStyle="1" w:styleId="26pt">
    <w:name w:val="Основной текст (2) + 6 pt"/>
    <w:basedOn w:val="26"/>
    <w:rsid w:val="00534317"/>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ru-RU" w:eastAsia="ru-RU" w:bidi="ru-RU"/>
    </w:rPr>
  </w:style>
  <w:style w:type="paragraph" w:customStyle="1" w:styleId="80">
    <w:name w:val="Основной текст (8)"/>
    <w:basedOn w:val="a1"/>
    <w:link w:val="8"/>
    <w:rsid w:val="00534317"/>
    <w:pPr>
      <w:widowControl w:val="0"/>
      <w:shd w:val="clear" w:color="auto" w:fill="FFFFFF"/>
      <w:spacing w:line="270" w:lineRule="exact"/>
    </w:pPr>
    <w:rPr>
      <w:b/>
      <w:bCs/>
      <w:sz w:val="23"/>
      <w:szCs w:val="23"/>
      <w:lang w:eastAsia="en-US"/>
    </w:rPr>
  </w:style>
  <w:style w:type="character" w:styleId="afff">
    <w:name w:val="Placeholder Text"/>
    <w:basedOn w:val="a2"/>
    <w:uiPriority w:val="99"/>
    <w:semiHidden/>
    <w:rsid w:val="00534317"/>
    <w:rPr>
      <w:color w:val="808080"/>
    </w:rPr>
  </w:style>
  <w:style w:type="character" w:customStyle="1" w:styleId="2f0">
    <w:name w:val="Заголовок №2_"/>
    <w:basedOn w:val="a2"/>
    <w:link w:val="2f1"/>
    <w:rsid w:val="00B82ECE"/>
    <w:rPr>
      <w:rFonts w:ascii="Times New Roman" w:eastAsia="Times New Roman" w:hAnsi="Times New Roman" w:cs="Times New Roman"/>
      <w:b/>
      <w:bCs/>
      <w:shd w:val="clear" w:color="auto" w:fill="FFFFFF"/>
    </w:rPr>
  </w:style>
  <w:style w:type="character" w:customStyle="1" w:styleId="2f2">
    <w:name w:val="Основной текст (2) + Курсив"/>
    <w:basedOn w:val="26"/>
    <w:rsid w:val="00B82ECE"/>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FFFFFF"/>
      <w:lang w:val="ru-RU" w:eastAsia="ru-RU" w:bidi="ru-RU"/>
    </w:rPr>
  </w:style>
  <w:style w:type="paragraph" w:customStyle="1" w:styleId="2f1">
    <w:name w:val="Заголовок №2"/>
    <w:basedOn w:val="a1"/>
    <w:link w:val="2f0"/>
    <w:rsid w:val="00B82ECE"/>
    <w:pPr>
      <w:widowControl w:val="0"/>
      <w:shd w:val="clear" w:color="auto" w:fill="FFFFFF"/>
      <w:spacing w:line="244" w:lineRule="exact"/>
      <w:jc w:val="center"/>
      <w:outlineLvl w:val="1"/>
    </w:pPr>
    <w:rPr>
      <w:b/>
      <w:bCs/>
      <w:sz w:val="22"/>
      <w:szCs w:val="22"/>
      <w:lang w:eastAsia="en-US"/>
    </w:rPr>
  </w:style>
  <w:style w:type="paragraph" w:customStyle="1" w:styleId="afff0">
    <w:name w:val="Заголовок статья"/>
    <w:basedOn w:val="39"/>
    <w:link w:val="afff1"/>
    <w:qFormat/>
    <w:rsid w:val="00A94F79"/>
    <w:pPr>
      <w:spacing w:after="0" w:line="360" w:lineRule="auto"/>
      <w:ind w:firstLine="567"/>
      <w:jc w:val="both"/>
    </w:pPr>
    <w:rPr>
      <w:rFonts w:ascii="Myriad Pro" w:hAnsi="Myriad Pro"/>
      <w:sz w:val="26"/>
      <w:szCs w:val="26"/>
    </w:rPr>
  </w:style>
  <w:style w:type="character" w:customStyle="1" w:styleId="28pt2">
    <w:name w:val="Основной текст (2) + 8 pt;Полужирный"/>
    <w:basedOn w:val="26"/>
    <w:rsid w:val="000B00E2"/>
    <w:rPr>
      <w:rFonts w:ascii="Times New Roman" w:eastAsia="Times New Roman" w:hAnsi="Times New Roman" w:cs="Times New Roman"/>
      <w:b/>
      <w:bCs/>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afff1">
    <w:name w:val="Заголовок статья Знак"/>
    <w:basedOn w:val="a2"/>
    <w:link w:val="afff0"/>
    <w:rsid w:val="00A94F79"/>
    <w:rPr>
      <w:rFonts w:ascii="Myriad Pro" w:eastAsia="Times New Roman" w:hAnsi="Myriad Pro" w:cs="Times New Roman"/>
      <w:b/>
      <w:bCs/>
      <w:sz w:val="26"/>
      <w:szCs w:val="26"/>
      <w:shd w:val="clear" w:color="auto" w:fill="FFFFFF"/>
    </w:rPr>
  </w:style>
  <w:style w:type="paragraph" w:styleId="46">
    <w:name w:val="toc 4"/>
    <w:basedOn w:val="a1"/>
    <w:next w:val="a1"/>
    <w:autoRedefine/>
    <w:uiPriority w:val="39"/>
    <w:unhideWhenUsed/>
    <w:rsid w:val="006927A5"/>
    <w:pPr>
      <w:spacing w:after="100" w:line="259" w:lineRule="auto"/>
      <w:ind w:left="660"/>
    </w:pPr>
    <w:rPr>
      <w:rFonts w:asciiTheme="minorHAnsi" w:eastAsiaTheme="minorEastAsia" w:hAnsiTheme="minorHAnsi" w:cstheme="minorBidi"/>
      <w:sz w:val="22"/>
      <w:szCs w:val="22"/>
    </w:rPr>
  </w:style>
  <w:style w:type="paragraph" w:styleId="51">
    <w:name w:val="toc 5"/>
    <w:basedOn w:val="a1"/>
    <w:next w:val="a1"/>
    <w:autoRedefine/>
    <w:uiPriority w:val="39"/>
    <w:unhideWhenUsed/>
    <w:rsid w:val="006927A5"/>
    <w:pPr>
      <w:spacing w:after="100" w:line="259" w:lineRule="auto"/>
      <w:ind w:left="880"/>
    </w:pPr>
    <w:rPr>
      <w:rFonts w:asciiTheme="minorHAnsi" w:eastAsiaTheme="minorEastAsia" w:hAnsiTheme="minorHAnsi" w:cstheme="minorBidi"/>
      <w:sz w:val="22"/>
      <w:szCs w:val="22"/>
    </w:rPr>
  </w:style>
  <w:style w:type="paragraph" w:styleId="6">
    <w:name w:val="toc 6"/>
    <w:basedOn w:val="a1"/>
    <w:next w:val="a1"/>
    <w:autoRedefine/>
    <w:uiPriority w:val="39"/>
    <w:unhideWhenUsed/>
    <w:rsid w:val="006927A5"/>
    <w:pPr>
      <w:spacing w:after="100" w:line="259" w:lineRule="auto"/>
      <w:ind w:left="1100"/>
    </w:pPr>
    <w:rPr>
      <w:rFonts w:asciiTheme="minorHAnsi" w:eastAsiaTheme="minorEastAsia" w:hAnsiTheme="minorHAnsi" w:cstheme="minorBidi"/>
      <w:sz w:val="22"/>
      <w:szCs w:val="22"/>
    </w:rPr>
  </w:style>
  <w:style w:type="paragraph" w:styleId="7">
    <w:name w:val="toc 7"/>
    <w:basedOn w:val="a1"/>
    <w:next w:val="a1"/>
    <w:autoRedefine/>
    <w:uiPriority w:val="39"/>
    <w:unhideWhenUsed/>
    <w:rsid w:val="006927A5"/>
    <w:pPr>
      <w:spacing w:after="100" w:line="259" w:lineRule="auto"/>
      <w:ind w:left="1320"/>
    </w:pPr>
    <w:rPr>
      <w:rFonts w:asciiTheme="minorHAnsi" w:eastAsiaTheme="minorEastAsia" w:hAnsiTheme="minorHAnsi" w:cstheme="minorBidi"/>
      <w:sz w:val="22"/>
      <w:szCs w:val="22"/>
    </w:rPr>
  </w:style>
  <w:style w:type="paragraph" w:styleId="81">
    <w:name w:val="toc 8"/>
    <w:basedOn w:val="a1"/>
    <w:next w:val="a1"/>
    <w:autoRedefine/>
    <w:uiPriority w:val="39"/>
    <w:unhideWhenUsed/>
    <w:rsid w:val="006927A5"/>
    <w:pPr>
      <w:spacing w:after="100" w:line="259" w:lineRule="auto"/>
      <w:ind w:left="1540"/>
    </w:pPr>
    <w:rPr>
      <w:rFonts w:asciiTheme="minorHAnsi" w:eastAsiaTheme="minorEastAsia" w:hAnsiTheme="minorHAnsi" w:cstheme="minorBidi"/>
      <w:sz w:val="22"/>
      <w:szCs w:val="22"/>
    </w:rPr>
  </w:style>
  <w:style w:type="paragraph" w:styleId="9">
    <w:name w:val="toc 9"/>
    <w:basedOn w:val="a1"/>
    <w:next w:val="a1"/>
    <w:autoRedefine/>
    <w:uiPriority w:val="39"/>
    <w:unhideWhenUsed/>
    <w:rsid w:val="006927A5"/>
    <w:pPr>
      <w:spacing w:after="100" w:line="259" w:lineRule="auto"/>
      <w:ind w:left="1760"/>
    </w:pPr>
    <w:rPr>
      <w:rFonts w:asciiTheme="minorHAnsi" w:eastAsiaTheme="minorEastAsia" w:hAnsiTheme="minorHAnsi" w:cstheme="minorBidi"/>
      <w:sz w:val="22"/>
      <w:szCs w:val="22"/>
    </w:rPr>
  </w:style>
  <w:style w:type="paragraph" w:styleId="afff2">
    <w:name w:val="Revision"/>
    <w:hidden/>
    <w:uiPriority w:val="99"/>
    <w:semiHidden/>
    <w:rsid w:val="000D1EE7"/>
    <w:pPr>
      <w:spacing w:after="0" w:line="240" w:lineRule="auto"/>
    </w:pPr>
  </w:style>
  <w:style w:type="character" w:customStyle="1" w:styleId="afff3">
    <w:name w:val="Цветовое выделение"/>
    <w:uiPriority w:val="99"/>
    <w:rsid w:val="00DA530A"/>
    <w:rPr>
      <w:b/>
      <w:bCs/>
      <w:color w:val="26282F"/>
    </w:rPr>
  </w:style>
  <w:style w:type="character" w:customStyle="1" w:styleId="2f3">
    <w:name w:val="Неразрешенное упоминание2"/>
    <w:basedOn w:val="a2"/>
    <w:uiPriority w:val="99"/>
    <w:semiHidden/>
    <w:unhideWhenUsed/>
    <w:rsid w:val="004315A9"/>
    <w:rPr>
      <w:color w:val="605E5C"/>
      <w:shd w:val="clear" w:color="auto" w:fill="E1DFDD"/>
    </w:rPr>
  </w:style>
  <w:style w:type="paragraph" w:styleId="afff4">
    <w:name w:val="Document Map"/>
    <w:basedOn w:val="a1"/>
    <w:link w:val="afff5"/>
    <w:uiPriority w:val="99"/>
    <w:semiHidden/>
    <w:unhideWhenUsed/>
    <w:rsid w:val="00BF64E6"/>
    <w:rPr>
      <w:rFonts w:ascii="Tahoma" w:eastAsiaTheme="minorHAnsi" w:hAnsi="Tahoma" w:cs="Tahoma"/>
      <w:sz w:val="16"/>
      <w:szCs w:val="16"/>
      <w:lang w:eastAsia="en-US"/>
    </w:rPr>
  </w:style>
  <w:style w:type="character" w:customStyle="1" w:styleId="afff5">
    <w:name w:val="Схема документа Знак"/>
    <w:basedOn w:val="a2"/>
    <w:link w:val="afff4"/>
    <w:uiPriority w:val="99"/>
    <w:semiHidden/>
    <w:rsid w:val="00BF64E6"/>
    <w:rPr>
      <w:rFonts w:ascii="Tahoma" w:hAnsi="Tahoma" w:cs="Tahoma"/>
      <w:sz w:val="16"/>
      <w:szCs w:val="16"/>
    </w:rPr>
  </w:style>
  <w:style w:type="paragraph" w:customStyle="1" w:styleId="msonormalbullet1gif">
    <w:name w:val="msonormalbullet1.gif"/>
    <w:basedOn w:val="a1"/>
    <w:uiPriority w:val="99"/>
    <w:rsid w:val="000451A7"/>
    <w:pPr>
      <w:spacing w:before="100" w:beforeAutospacing="1" w:after="100" w:afterAutospacing="1"/>
    </w:pPr>
  </w:style>
  <w:style w:type="paragraph" w:customStyle="1" w:styleId="msonormalbullet2gif">
    <w:name w:val="msonormalbullet2.gif"/>
    <w:basedOn w:val="a1"/>
    <w:uiPriority w:val="99"/>
    <w:rsid w:val="000451A7"/>
    <w:pPr>
      <w:spacing w:before="100" w:beforeAutospacing="1" w:after="100" w:afterAutospacing="1"/>
    </w:pPr>
  </w:style>
  <w:style w:type="paragraph" w:customStyle="1" w:styleId="msonormalbullet3gif">
    <w:name w:val="msonormalbullet3.gif"/>
    <w:basedOn w:val="a1"/>
    <w:uiPriority w:val="99"/>
    <w:rsid w:val="000451A7"/>
    <w:pPr>
      <w:spacing w:before="100" w:beforeAutospacing="1" w:after="100" w:afterAutospacing="1"/>
    </w:pPr>
  </w:style>
  <w:style w:type="paragraph" w:customStyle="1" w:styleId="afff6">
    <w:name w:val="ОТЧЕТ СуперОкс"/>
    <w:basedOn w:val="a5"/>
    <w:uiPriority w:val="99"/>
    <w:qFormat/>
    <w:rsid w:val="00B256B0"/>
    <w:pPr>
      <w:spacing w:after="0" w:line="276" w:lineRule="auto"/>
      <w:ind w:left="0" w:firstLine="567"/>
      <w:contextualSpacing w:val="0"/>
      <w:jc w:val="both"/>
    </w:pPr>
    <w:rPr>
      <w:rFonts w:ascii="Times New Roman" w:eastAsiaTheme="minorHAnsi" w:hAnsi="Times New Roman"/>
      <w:color w:val="0D0D0D" w:themeColor="text1" w:themeTint="F2"/>
      <w:sz w:val="28"/>
      <w:szCs w:val="24"/>
    </w:rPr>
  </w:style>
  <w:style w:type="paragraph" w:customStyle="1" w:styleId="1">
    <w:name w:val="ДУ_Заголовок_1"/>
    <w:basedOn w:val="14"/>
    <w:uiPriority w:val="99"/>
    <w:qFormat/>
    <w:rsid w:val="00447DC2"/>
    <w:pPr>
      <w:numPr>
        <w:numId w:val="6"/>
      </w:numPr>
      <w:tabs>
        <w:tab w:val="left" w:pos="600"/>
        <w:tab w:val="right" w:leader="dot" w:pos="9487"/>
      </w:tabs>
      <w:spacing w:after="120" w:line="276" w:lineRule="auto"/>
      <w:jc w:val="center"/>
      <w:outlineLvl w:val="0"/>
    </w:pPr>
    <w:rPr>
      <w:rFonts w:ascii="Times New Roman" w:eastAsia="Times New Roman" w:hAnsi="Times New Roman" w:cs="Times New Roman"/>
      <w:b/>
      <w:color w:val="002060"/>
      <w:sz w:val="28"/>
      <w:szCs w:val="24"/>
      <w:lang w:eastAsia="ru-RU"/>
    </w:rPr>
  </w:style>
  <w:style w:type="character" w:customStyle="1" w:styleId="UnresolvedMention1">
    <w:name w:val="Unresolved Mention1"/>
    <w:basedOn w:val="a2"/>
    <w:uiPriority w:val="99"/>
    <w:semiHidden/>
    <w:unhideWhenUsed/>
    <w:rsid w:val="00F84694"/>
    <w:rPr>
      <w:color w:val="605E5C"/>
      <w:shd w:val="clear" w:color="auto" w:fill="E1DFDD"/>
    </w:rPr>
  </w:style>
  <w:style w:type="paragraph" w:styleId="afff7">
    <w:name w:val="footnote text"/>
    <w:aliases w:val="Table_Footnote_last,Текст сноски Знак Знак,Текст сноски Знак Знак Знак,Текст сноски Знак Знак Знак Знак Знак,Footnote Text Char1,Table_Footnote_last Char1,Текст сноски Знак Знак Char1,Текст сноски Знак Знак Знак Char1 Знак,fn,single space"/>
    <w:basedOn w:val="a1"/>
    <w:link w:val="afff8"/>
    <w:uiPriority w:val="99"/>
    <w:unhideWhenUsed/>
    <w:rsid w:val="00047B31"/>
    <w:rPr>
      <w:rFonts w:asciiTheme="minorHAnsi" w:eastAsiaTheme="minorHAnsi" w:hAnsiTheme="minorHAnsi" w:cstheme="minorBidi"/>
      <w:sz w:val="20"/>
      <w:szCs w:val="20"/>
      <w:lang w:eastAsia="en-US"/>
    </w:rPr>
  </w:style>
  <w:style w:type="character" w:customStyle="1" w:styleId="afff8">
    <w:name w:val="Текст сноски Знак"/>
    <w:aliases w:val="Table_Footnote_last Знак,Текст сноски Знак Знак Знак1,Текст сноски Знак Знак Знак Знак,Текст сноски Знак Знак Знак Знак Знак Знак,Footnote Text Char1 Знак,Table_Footnote_last Char1 Знак,Текст сноски Знак Знак Char1 Знак,fn Знак"/>
    <w:basedOn w:val="a2"/>
    <w:link w:val="afff7"/>
    <w:uiPriority w:val="99"/>
    <w:rsid w:val="00047B31"/>
    <w:rPr>
      <w:sz w:val="20"/>
      <w:szCs w:val="20"/>
    </w:rPr>
  </w:style>
  <w:style w:type="character" w:styleId="afff9">
    <w:name w:val="footnote reference"/>
    <w:basedOn w:val="a2"/>
    <w:uiPriority w:val="99"/>
    <w:semiHidden/>
    <w:unhideWhenUsed/>
    <w:rsid w:val="00047B31"/>
    <w:rPr>
      <w:vertAlign w:val="superscript"/>
    </w:rPr>
  </w:style>
  <w:style w:type="character" w:customStyle="1" w:styleId="afffa">
    <w:name w:val="Текст доклада Знак"/>
    <w:link w:val="afffb"/>
    <w:locked/>
    <w:rsid w:val="00BA0BBC"/>
    <w:rPr>
      <w:rFonts w:ascii="Times New Roman" w:eastAsia="MS PMincho" w:hAnsi="Times New Roman" w:cs="Times New Roman"/>
      <w:sz w:val="24"/>
    </w:rPr>
  </w:style>
  <w:style w:type="paragraph" w:customStyle="1" w:styleId="afffb">
    <w:name w:val="Текст доклада"/>
    <w:basedOn w:val="a1"/>
    <w:link w:val="afffa"/>
    <w:qFormat/>
    <w:rsid w:val="00BA0BBC"/>
    <w:pPr>
      <w:spacing w:after="200" w:line="276" w:lineRule="auto"/>
      <w:ind w:firstLine="709"/>
      <w:contextualSpacing/>
      <w:jc w:val="both"/>
    </w:pPr>
    <w:rPr>
      <w:rFonts w:eastAsia="MS PMincho"/>
      <w:szCs w:val="22"/>
      <w:lang w:eastAsia="en-US"/>
    </w:rPr>
  </w:style>
  <w:style w:type="paragraph" w:styleId="afffc">
    <w:name w:val="caption"/>
    <w:basedOn w:val="a1"/>
    <w:next w:val="a1"/>
    <w:uiPriority w:val="35"/>
    <w:unhideWhenUsed/>
    <w:qFormat/>
    <w:rsid w:val="00AF11D9"/>
    <w:pPr>
      <w:spacing w:after="200"/>
    </w:pPr>
    <w:rPr>
      <w:rFonts w:asciiTheme="minorHAnsi" w:eastAsiaTheme="minorHAnsi" w:hAnsiTheme="minorHAnsi" w:cstheme="minorBidi"/>
      <w:i/>
      <w:iCs/>
      <w:color w:val="1F497D" w:themeColor="text2"/>
      <w:sz w:val="18"/>
      <w:szCs w:val="18"/>
      <w:lang w:eastAsia="en-US"/>
    </w:rPr>
  </w:style>
  <w:style w:type="paragraph" w:customStyle="1" w:styleId="Default">
    <w:name w:val="Default"/>
    <w:uiPriority w:val="99"/>
    <w:rsid w:val="00AF11D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fffd">
    <w:name w:val="Основной текст_"/>
    <w:basedOn w:val="a2"/>
    <w:link w:val="52"/>
    <w:rsid w:val="0073661C"/>
    <w:rPr>
      <w:rFonts w:ascii="Times New Roman" w:eastAsia="Times New Roman" w:hAnsi="Times New Roman" w:cs="Times New Roman"/>
      <w:sz w:val="20"/>
      <w:szCs w:val="20"/>
      <w:shd w:val="clear" w:color="auto" w:fill="FFFFFF"/>
    </w:rPr>
  </w:style>
  <w:style w:type="paragraph" w:customStyle="1" w:styleId="52">
    <w:name w:val="Основной текст5"/>
    <w:basedOn w:val="a1"/>
    <w:link w:val="afffd"/>
    <w:rsid w:val="0073661C"/>
    <w:pPr>
      <w:widowControl w:val="0"/>
      <w:shd w:val="clear" w:color="auto" w:fill="FFFFFF"/>
      <w:spacing w:line="254" w:lineRule="exact"/>
      <w:jc w:val="right"/>
    </w:pPr>
    <w:rPr>
      <w:sz w:val="20"/>
      <w:szCs w:val="20"/>
      <w:lang w:eastAsia="en-US"/>
    </w:rPr>
  </w:style>
  <w:style w:type="character" w:customStyle="1" w:styleId="60">
    <w:name w:val="Основной текст (6)"/>
    <w:basedOn w:val="a2"/>
    <w:rsid w:val="00AC517F"/>
    <w:rPr>
      <w:rFonts w:ascii="Times New Roman" w:eastAsia="Times New Roman" w:hAnsi="Times New Roman" w:cs="Times New Roman"/>
      <w:b/>
      <w:bCs/>
      <w:i w:val="0"/>
      <w:iCs w:val="0"/>
      <w:smallCaps w:val="0"/>
      <w:strike w:val="0"/>
      <w:color w:val="000000"/>
      <w:spacing w:val="0"/>
      <w:w w:val="100"/>
      <w:position w:val="0"/>
      <w:sz w:val="22"/>
      <w:szCs w:val="22"/>
      <w:u w:val="single"/>
      <w:lang w:val="ru-RU" w:eastAsia="ru-RU" w:bidi="ru-RU"/>
    </w:rPr>
  </w:style>
  <w:style w:type="character" w:customStyle="1" w:styleId="2TrebuchetMS65pt">
    <w:name w:val="Основной текст (2) + Trebuchet MS;6;5 pt"/>
    <w:basedOn w:val="26"/>
    <w:rsid w:val="008F1E90"/>
    <w:rPr>
      <w:rFonts w:ascii="Trebuchet MS" w:eastAsia="Trebuchet MS" w:hAnsi="Trebuchet MS" w:cs="Trebuchet MS"/>
      <w:color w:val="000000"/>
      <w:spacing w:val="0"/>
      <w:w w:val="100"/>
      <w:position w:val="0"/>
      <w:sz w:val="13"/>
      <w:szCs w:val="13"/>
      <w:shd w:val="clear" w:color="auto" w:fill="FFFFFF"/>
      <w:lang w:val="ru-RU" w:eastAsia="ru-RU" w:bidi="ru-RU"/>
    </w:rPr>
  </w:style>
  <w:style w:type="paragraph" w:customStyle="1" w:styleId="3a">
    <w:name w:val="Основной текст3"/>
    <w:basedOn w:val="a1"/>
    <w:uiPriority w:val="99"/>
    <w:rsid w:val="008F1E90"/>
    <w:pPr>
      <w:widowControl w:val="0"/>
      <w:shd w:val="clear" w:color="auto" w:fill="FFFFFF"/>
      <w:spacing w:line="252" w:lineRule="exact"/>
      <w:jc w:val="right"/>
    </w:pPr>
    <w:rPr>
      <w:sz w:val="18"/>
      <w:szCs w:val="18"/>
      <w:lang w:eastAsia="en-US"/>
    </w:rPr>
  </w:style>
  <w:style w:type="paragraph" w:customStyle="1" w:styleId="2f4">
    <w:name w:val="Основной текст2"/>
    <w:basedOn w:val="a1"/>
    <w:rsid w:val="008F1E90"/>
    <w:pPr>
      <w:widowControl w:val="0"/>
      <w:shd w:val="clear" w:color="auto" w:fill="FFFFFF"/>
      <w:spacing w:line="322" w:lineRule="exact"/>
      <w:ind w:hanging="400"/>
    </w:pPr>
    <w:rPr>
      <w:sz w:val="26"/>
      <w:szCs w:val="26"/>
      <w:lang w:eastAsia="en-US"/>
    </w:rPr>
  </w:style>
  <w:style w:type="character" w:customStyle="1" w:styleId="85pt">
    <w:name w:val="Основной текст + 8;5 pt"/>
    <w:basedOn w:val="afffd"/>
    <w:rsid w:val="008F1E90"/>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FFFFFF"/>
      <w:lang w:val="ru-RU" w:eastAsia="ru-RU" w:bidi="ru-RU"/>
    </w:rPr>
  </w:style>
  <w:style w:type="character" w:customStyle="1" w:styleId="85pt0">
    <w:name w:val="Основной текст + 8;5 pt;Полужирный"/>
    <w:basedOn w:val="afffd"/>
    <w:rsid w:val="008F1E90"/>
    <w:rPr>
      <w:rFonts w:ascii="Times New Roman" w:eastAsia="Times New Roman" w:hAnsi="Times New Roman" w:cs="Times New Roman"/>
      <w:b/>
      <w:bCs/>
      <w:i w:val="0"/>
      <w:iCs w:val="0"/>
      <w:smallCaps w:val="0"/>
      <w:strike w:val="0"/>
      <w:color w:val="000000"/>
      <w:spacing w:val="0"/>
      <w:w w:val="100"/>
      <w:position w:val="0"/>
      <w:sz w:val="17"/>
      <w:szCs w:val="17"/>
      <w:u w:val="none"/>
      <w:shd w:val="clear" w:color="auto" w:fill="FFFFFF"/>
      <w:lang w:val="ru-RU" w:eastAsia="ru-RU" w:bidi="ru-RU"/>
    </w:rPr>
  </w:style>
  <w:style w:type="character" w:customStyle="1" w:styleId="1b">
    <w:name w:val="Основной текст1"/>
    <w:basedOn w:val="a2"/>
    <w:rsid w:val="008F1E90"/>
    <w:rPr>
      <w:rFonts w:ascii="Times New Roman" w:eastAsia="Times New Roman" w:hAnsi="Times New Roman" w:cs="Times New Roman"/>
      <w:b w:val="0"/>
      <w:bCs w:val="0"/>
      <w:i w:val="0"/>
      <w:iCs w:val="0"/>
      <w:smallCaps w:val="0"/>
      <w:strike w:val="0"/>
      <w:sz w:val="26"/>
      <w:szCs w:val="26"/>
      <w:u w:val="none"/>
    </w:rPr>
  </w:style>
  <w:style w:type="character" w:customStyle="1" w:styleId="3b">
    <w:name w:val="Неразрешенное упоминание3"/>
    <w:basedOn w:val="a2"/>
    <w:uiPriority w:val="99"/>
    <w:semiHidden/>
    <w:unhideWhenUsed/>
    <w:rsid w:val="008F1E90"/>
    <w:rPr>
      <w:color w:val="605E5C"/>
      <w:shd w:val="clear" w:color="auto" w:fill="E1DFDD"/>
    </w:rPr>
  </w:style>
  <w:style w:type="character" w:customStyle="1" w:styleId="9pt">
    <w:name w:val="Основной текст + 9 pt"/>
    <w:basedOn w:val="afffd"/>
    <w:rsid w:val="008F1E90"/>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ru-RU" w:eastAsia="ru-RU" w:bidi="ru-RU"/>
    </w:rPr>
  </w:style>
  <w:style w:type="character" w:customStyle="1" w:styleId="9pt0">
    <w:name w:val="Основной текст + 9 pt;Полужирный"/>
    <w:basedOn w:val="afffd"/>
    <w:rsid w:val="008F1E90"/>
    <w:rPr>
      <w:rFonts w:ascii="Times New Roman" w:eastAsia="Times New Roman" w:hAnsi="Times New Roman" w:cs="Times New Roman"/>
      <w:b/>
      <w:bCs/>
      <w:i w:val="0"/>
      <w:iCs w:val="0"/>
      <w:smallCaps w:val="0"/>
      <w:strike w:val="0"/>
      <w:color w:val="000000"/>
      <w:spacing w:val="0"/>
      <w:w w:val="100"/>
      <w:position w:val="0"/>
      <w:sz w:val="18"/>
      <w:szCs w:val="18"/>
      <w:u w:val="none"/>
      <w:shd w:val="clear" w:color="auto" w:fill="FFFFFF"/>
      <w:lang w:val="ru-RU" w:eastAsia="ru-RU" w:bidi="ru-RU"/>
    </w:rPr>
  </w:style>
  <w:style w:type="paragraph" w:customStyle="1" w:styleId="db9fe9049761426654245bb2dd862eecmsonormal">
    <w:name w:val="db9fe9049761426654245bb2dd862eecmsonormal"/>
    <w:basedOn w:val="a1"/>
    <w:uiPriority w:val="99"/>
    <w:rsid w:val="003C1F66"/>
    <w:pPr>
      <w:spacing w:before="100" w:beforeAutospacing="1" w:after="100" w:afterAutospacing="1"/>
    </w:pPr>
  </w:style>
  <w:style w:type="character" w:customStyle="1" w:styleId="110">
    <w:name w:val="Заголовок 1 Знак1"/>
    <w:aliases w:val="Заголовок1 Знак1,Заголовок параграфа (1.) Знак1,Section Знак1,Section Heading Знак1,level2 hdg Знак1,111 Знак1"/>
    <w:basedOn w:val="a2"/>
    <w:uiPriority w:val="9"/>
    <w:rsid w:val="001E3E77"/>
    <w:rPr>
      <w:rFonts w:asciiTheme="majorHAnsi" w:eastAsiaTheme="majorEastAsia" w:hAnsiTheme="majorHAnsi" w:cstheme="majorBidi"/>
      <w:color w:val="365F91" w:themeColor="accent1" w:themeShade="BF"/>
      <w:sz w:val="32"/>
      <w:szCs w:val="32"/>
      <w:lang w:eastAsia="ru-RU"/>
    </w:rPr>
  </w:style>
  <w:style w:type="character" w:customStyle="1" w:styleId="210">
    <w:name w:val="Заголовок 2 Знак1"/>
    <w:aliases w:val="Reset numbering Знак1,h2 Знак1,h21 Знак1,Заголовок пункта (1.1) Знак1,5 Знак1,222 Знак1"/>
    <w:basedOn w:val="a2"/>
    <w:uiPriority w:val="99"/>
    <w:semiHidden/>
    <w:rsid w:val="001E3E77"/>
    <w:rPr>
      <w:rFonts w:asciiTheme="majorHAnsi" w:eastAsiaTheme="majorEastAsia" w:hAnsiTheme="majorHAnsi" w:cstheme="majorBidi"/>
      <w:color w:val="365F91" w:themeColor="accent1" w:themeShade="BF"/>
      <w:sz w:val="26"/>
      <w:szCs w:val="26"/>
      <w:lang w:eastAsia="ru-RU"/>
    </w:rPr>
  </w:style>
  <w:style w:type="character" w:customStyle="1" w:styleId="310">
    <w:name w:val="Заголовок 3 Знак1"/>
    <w:aliases w:val="Level 1 - 1 Знак1,Заголовок подпукта (1.1.1) Знак1,H3 Знак1"/>
    <w:basedOn w:val="a2"/>
    <w:uiPriority w:val="9"/>
    <w:semiHidden/>
    <w:rsid w:val="001E3E77"/>
    <w:rPr>
      <w:rFonts w:asciiTheme="majorHAnsi" w:eastAsiaTheme="majorEastAsia" w:hAnsiTheme="majorHAnsi" w:cstheme="majorBidi"/>
      <w:color w:val="243F60" w:themeColor="accent1" w:themeShade="7F"/>
      <w:sz w:val="24"/>
      <w:szCs w:val="24"/>
      <w:lang w:eastAsia="ru-RU"/>
    </w:rPr>
  </w:style>
  <w:style w:type="paragraph" w:customStyle="1" w:styleId="msonormal0">
    <w:name w:val="msonormal"/>
    <w:basedOn w:val="a1"/>
    <w:rsid w:val="001E3E77"/>
    <w:pPr>
      <w:spacing w:before="100" w:beforeAutospacing="1" w:after="100" w:afterAutospacing="1"/>
    </w:pPr>
  </w:style>
  <w:style w:type="character" w:customStyle="1" w:styleId="1c">
    <w:name w:val="Верхний колонтитул Знак1"/>
    <w:aliases w:val="encabezado Знак1,Header Char1 Знак1,Header Char Char Знак1,Header Char2 Char Char Знак1,Header Char1 Char Char Char Знак1,Header Char Char Char Char Char Знак1,Header Char Char1 Char Char Знак1,Header Char Знак1"/>
    <w:basedOn w:val="a2"/>
    <w:uiPriority w:val="99"/>
    <w:semiHidden/>
    <w:rsid w:val="001E3E77"/>
    <w:rPr>
      <w:rFonts w:ascii="Times New Roman" w:eastAsia="Times New Roman" w:hAnsi="Times New Roman" w:cs="Times New Roman"/>
      <w:sz w:val="24"/>
      <w:szCs w:val="24"/>
      <w:lang w:eastAsia="ru-RU"/>
    </w:rPr>
  </w:style>
  <w:style w:type="character" w:customStyle="1" w:styleId="1d">
    <w:name w:val="Основной текст Знак1"/>
    <w:aliases w:val="Заг1 Знак1"/>
    <w:basedOn w:val="a2"/>
    <w:semiHidden/>
    <w:rsid w:val="001E3E77"/>
    <w:rPr>
      <w:rFonts w:ascii="Times New Roman" w:eastAsia="Times New Roman" w:hAnsi="Times New Roman" w:cs="Times New Roman"/>
      <w:sz w:val="24"/>
      <w:szCs w:val="24"/>
      <w:lang w:eastAsia="ru-RU"/>
    </w:rPr>
  </w:style>
  <w:style w:type="character" w:customStyle="1" w:styleId="211">
    <w:name w:val="Основной текст (2) + 11"/>
    <w:aliases w:val="5 pt,Курсив,Основной текст (2) + 10,Основной текст + 8,Основной текст + 6,Основной текст + 5,Основной текст + Lucida Sans Unicode"/>
    <w:basedOn w:val="26"/>
    <w:rsid w:val="001E3E77"/>
    <w:rPr>
      <w:rFonts w:ascii="Times New Roman" w:eastAsia="Times New Roman" w:hAnsi="Times New Roman" w:cs="Times New Roman"/>
      <w:b w:val="0"/>
      <w:bCs w:val="0"/>
      <w:i/>
      <w:iCs/>
      <w:smallCaps w:val="0"/>
      <w:strike w:val="0"/>
      <w:dstrike w:val="0"/>
      <w:color w:val="000000"/>
      <w:spacing w:val="0"/>
      <w:w w:val="100"/>
      <w:position w:val="0"/>
      <w:sz w:val="19"/>
      <w:szCs w:val="19"/>
      <w:u w:val="none"/>
      <w:effect w:val="none"/>
      <w:shd w:val="clear" w:color="auto" w:fill="FFFFFF"/>
      <w:lang w:val="ru-RU" w:eastAsia="ru-RU" w:bidi="ru-RU"/>
    </w:rPr>
  </w:style>
  <w:style w:type="paragraph" w:customStyle="1" w:styleId="a">
    <w:name w:val="СписокСБ"/>
    <w:basedOn w:val="a5"/>
    <w:link w:val="afffe"/>
    <w:uiPriority w:val="99"/>
    <w:qFormat/>
    <w:rsid w:val="007C662B"/>
    <w:pPr>
      <w:numPr>
        <w:numId w:val="10"/>
      </w:numPr>
      <w:autoSpaceDE w:val="0"/>
      <w:autoSpaceDN w:val="0"/>
      <w:adjustRightInd w:val="0"/>
      <w:spacing w:line="360" w:lineRule="auto"/>
      <w:jc w:val="both"/>
    </w:pPr>
    <w:rPr>
      <w:rFonts w:ascii="Myriad Pro" w:hAnsi="Myriad Pro"/>
      <w:sz w:val="26"/>
      <w:szCs w:val="26"/>
    </w:rPr>
  </w:style>
  <w:style w:type="paragraph" w:customStyle="1" w:styleId="20">
    <w:name w:val="Сп2"/>
    <w:basedOn w:val="a5"/>
    <w:link w:val="2f5"/>
    <w:uiPriority w:val="99"/>
    <w:qFormat/>
    <w:rsid w:val="007C662B"/>
    <w:pPr>
      <w:numPr>
        <w:numId w:val="11"/>
      </w:numPr>
      <w:autoSpaceDE w:val="0"/>
      <w:autoSpaceDN w:val="0"/>
      <w:adjustRightInd w:val="0"/>
      <w:spacing w:line="360" w:lineRule="auto"/>
      <w:jc w:val="both"/>
    </w:pPr>
    <w:rPr>
      <w:rFonts w:ascii="Myriad Pro" w:hAnsi="Myriad Pro"/>
      <w:sz w:val="26"/>
      <w:szCs w:val="26"/>
    </w:rPr>
  </w:style>
  <w:style w:type="character" w:customStyle="1" w:styleId="afffe">
    <w:name w:val="СписокСБ Знак"/>
    <w:basedOn w:val="a6"/>
    <w:link w:val="a"/>
    <w:uiPriority w:val="99"/>
    <w:rsid w:val="007C662B"/>
    <w:rPr>
      <w:rFonts w:ascii="Myriad Pro" w:eastAsia="Calibri" w:hAnsi="Myriad Pro" w:cs="Times New Roman"/>
      <w:sz w:val="26"/>
      <w:szCs w:val="26"/>
    </w:rPr>
  </w:style>
  <w:style w:type="character" w:customStyle="1" w:styleId="2f5">
    <w:name w:val="Сп2 Знак"/>
    <w:basedOn w:val="a6"/>
    <w:link w:val="20"/>
    <w:uiPriority w:val="99"/>
    <w:rsid w:val="007C662B"/>
    <w:rPr>
      <w:rFonts w:ascii="Myriad Pro" w:eastAsia="Calibri" w:hAnsi="Myriad Pro" w:cs="Times New Roman"/>
      <w:sz w:val="26"/>
      <w:szCs w:val="26"/>
    </w:rPr>
  </w:style>
  <w:style w:type="character" w:customStyle="1" w:styleId="affff">
    <w:name w:val="Список СБ Знак"/>
    <w:basedOn w:val="a6"/>
    <w:link w:val="a0"/>
    <w:locked/>
    <w:rsid w:val="00A32706"/>
    <w:rPr>
      <w:rFonts w:ascii="Myriad Pro" w:eastAsia="Calibri" w:hAnsi="Myriad Pro" w:cs="Times New Roman"/>
      <w:bCs/>
      <w:color w:val="000000" w:themeColor="text1"/>
      <w:sz w:val="26"/>
      <w:szCs w:val="26"/>
      <w:lang w:eastAsia="ru-RU"/>
    </w:rPr>
  </w:style>
  <w:style w:type="paragraph" w:customStyle="1" w:styleId="a0">
    <w:name w:val="Список СБ"/>
    <w:basedOn w:val="a5"/>
    <w:link w:val="affff"/>
    <w:qFormat/>
    <w:rsid w:val="00A32706"/>
    <w:pPr>
      <w:numPr>
        <w:numId w:val="15"/>
      </w:numPr>
      <w:spacing w:after="0" w:line="360" w:lineRule="auto"/>
      <w:contextualSpacing w:val="0"/>
      <w:jc w:val="both"/>
    </w:pPr>
    <w:rPr>
      <w:rFonts w:ascii="Myriad Pro" w:hAnsi="Myriad Pro"/>
      <w:bCs/>
      <w:color w:val="000000" w:themeColor="text1"/>
      <w:sz w:val="26"/>
      <w:szCs w:val="26"/>
      <w:lang w:eastAsia="ru-RU"/>
    </w:rPr>
  </w:style>
  <w:style w:type="paragraph" w:customStyle="1" w:styleId="pcenter">
    <w:name w:val="pcenter"/>
    <w:basedOn w:val="a1"/>
    <w:uiPriority w:val="99"/>
    <w:rsid w:val="00174099"/>
    <w:pPr>
      <w:spacing w:before="100" w:beforeAutospacing="1" w:after="100" w:afterAutospacing="1"/>
    </w:pPr>
  </w:style>
  <w:style w:type="paragraph" w:customStyle="1" w:styleId="xl145">
    <w:name w:val="xl145"/>
    <w:basedOn w:val="a1"/>
    <w:uiPriority w:val="99"/>
    <w:rsid w:val="00B83AF0"/>
    <w:pPr>
      <w:spacing w:before="100" w:beforeAutospacing="1" w:after="100" w:afterAutospacing="1"/>
    </w:pPr>
  </w:style>
  <w:style w:type="paragraph" w:customStyle="1" w:styleId="xl146">
    <w:name w:val="xl146"/>
    <w:basedOn w:val="a1"/>
    <w:uiPriority w:val="99"/>
    <w:rsid w:val="00B83AF0"/>
    <w:pPr>
      <w:pBdr>
        <w:top w:val="single" w:sz="4" w:space="0" w:color="FFFFFF"/>
        <w:left w:val="single" w:sz="4" w:space="0" w:color="FFFFFF"/>
        <w:bottom w:val="single" w:sz="4" w:space="0" w:color="FFFFFF"/>
        <w:right w:val="single" w:sz="4" w:space="0" w:color="FFFFFF"/>
      </w:pBdr>
      <w:shd w:val="clear" w:color="000000" w:fill="4F6228"/>
      <w:spacing w:before="100" w:beforeAutospacing="1" w:after="100" w:afterAutospacing="1"/>
      <w:jc w:val="center"/>
      <w:textAlignment w:val="center"/>
    </w:pPr>
    <w:rPr>
      <w:rFonts w:ascii="Myriad Pro" w:hAnsi="Myriad Pro"/>
      <w:b/>
      <w:bCs/>
      <w:color w:val="FFFFFF"/>
      <w:sz w:val="18"/>
      <w:szCs w:val="18"/>
    </w:rPr>
  </w:style>
  <w:style w:type="paragraph" w:customStyle="1" w:styleId="xl147">
    <w:name w:val="xl147"/>
    <w:basedOn w:val="a1"/>
    <w:uiPriority w:val="99"/>
    <w:rsid w:val="00B83AF0"/>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textAlignment w:val="center"/>
    </w:pPr>
    <w:rPr>
      <w:rFonts w:ascii="Myriad Pro" w:hAnsi="Myriad Pro"/>
      <w:b/>
      <w:bCs/>
      <w:color w:val="000000"/>
      <w:sz w:val="18"/>
      <w:szCs w:val="18"/>
    </w:rPr>
  </w:style>
  <w:style w:type="paragraph" w:customStyle="1" w:styleId="xl148">
    <w:name w:val="xl148"/>
    <w:basedOn w:val="a1"/>
    <w:uiPriority w:val="99"/>
    <w:rsid w:val="00B83AF0"/>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jc w:val="center"/>
      <w:textAlignment w:val="center"/>
    </w:pPr>
    <w:rPr>
      <w:rFonts w:ascii="Myriad Pro" w:hAnsi="Myriad Pro"/>
      <w:b/>
      <w:bCs/>
      <w:color w:val="000000"/>
      <w:sz w:val="18"/>
      <w:szCs w:val="18"/>
    </w:rPr>
  </w:style>
  <w:style w:type="paragraph" w:customStyle="1" w:styleId="xl149">
    <w:name w:val="xl149"/>
    <w:basedOn w:val="a1"/>
    <w:uiPriority w:val="99"/>
    <w:rsid w:val="00B83AF0"/>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jc w:val="center"/>
      <w:textAlignment w:val="center"/>
    </w:pPr>
    <w:rPr>
      <w:rFonts w:ascii="Myriad Pro" w:hAnsi="Myriad Pro"/>
      <w:b/>
      <w:bCs/>
      <w:color w:val="000000"/>
      <w:sz w:val="18"/>
      <w:szCs w:val="18"/>
    </w:rPr>
  </w:style>
  <w:style w:type="paragraph" w:customStyle="1" w:styleId="xl150">
    <w:name w:val="xl150"/>
    <w:basedOn w:val="a1"/>
    <w:uiPriority w:val="99"/>
    <w:rsid w:val="00B83AF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Myriad Pro" w:hAnsi="Myriad Pro"/>
      <w:sz w:val="18"/>
      <w:szCs w:val="18"/>
    </w:rPr>
  </w:style>
  <w:style w:type="paragraph" w:customStyle="1" w:styleId="xl151">
    <w:name w:val="xl151"/>
    <w:basedOn w:val="a1"/>
    <w:uiPriority w:val="99"/>
    <w:rsid w:val="00B83AF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Myriad Pro" w:hAnsi="Myriad Pro"/>
      <w:sz w:val="18"/>
      <w:szCs w:val="18"/>
    </w:rPr>
  </w:style>
  <w:style w:type="paragraph" w:customStyle="1" w:styleId="xl152">
    <w:name w:val="xl152"/>
    <w:basedOn w:val="a1"/>
    <w:uiPriority w:val="99"/>
    <w:rsid w:val="00B83AF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Myriad Pro" w:hAnsi="Myriad Pro"/>
      <w:sz w:val="18"/>
      <w:szCs w:val="18"/>
    </w:rPr>
  </w:style>
  <w:style w:type="paragraph" w:customStyle="1" w:styleId="xl153">
    <w:name w:val="xl153"/>
    <w:basedOn w:val="a1"/>
    <w:uiPriority w:val="99"/>
    <w:rsid w:val="00B83AF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Myriad Pro" w:hAnsi="Myriad Pro"/>
      <w:sz w:val="18"/>
      <w:szCs w:val="18"/>
    </w:rPr>
  </w:style>
  <w:style w:type="paragraph" w:customStyle="1" w:styleId="xl154">
    <w:name w:val="xl154"/>
    <w:basedOn w:val="a1"/>
    <w:uiPriority w:val="99"/>
    <w:rsid w:val="00B83AF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Myriad Pro" w:hAnsi="Myriad Pro"/>
      <w:sz w:val="18"/>
      <w:szCs w:val="18"/>
    </w:rPr>
  </w:style>
  <w:style w:type="paragraph" w:customStyle="1" w:styleId="xl155">
    <w:name w:val="xl155"/>
    <w:basedOn w:val="a1"/>
    <w:uiPriority w:val="99"/>
    <w:rsid w:val="00B83AF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Myriad Pro" w:hAnsi="Myriad Pro"/>
      <w:sz w:val="18"/>
      <w:szCs w:val="18"/>
    </w:rPr>
  </w:style>
  <w:style w:type="paragraph" w:customStyle="1" w:styleId="xl156">
    <w:name w:val="xl156"/>
    <w:basedOn w:val="a1"/>
    <w:uiPriority w:val="99"/>
    <w:rsid w:val="00B83AF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Myriad Pro" w:hAnsi="Myriad Pro"/>
      <w:sz w:val="18"/>
      <w:szCs w:val="18"/>
    </w:rPr>
  </w:style>
  <w:style w:type="paragraph" w:customStyle="1" w:styleId="xl157">
    <w:name w:val="xl157"/>
    <w:basedOn w:val="a1"/>
    <w:uiPriority w:val="99"/>
    <w:rsid w:val="00B83AF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Myriad Pro" w:hAnsi="Myriad Pro"/>
      <w:sz w:val="18"/>
      <w:szCs w:val="18"/>
    </w:rPr>
  </w:style>
  <w:style w:type="paragraph" w:customStyle="1" w:styleId="xl158">
    <w:name w:val="xl158"/>
    <w:basedOn w:val="a1"/>
    <w:uiPriority w:val="99"/>
    <w:rsid w:val="00B83AF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Myriad Pro" w:hAnsi="Myriad Pro"/>
      <w:sz w:val="18"/>
      <w:szCs w:val="18"/>
    </w:rPr>
  </w:style>
  <w:style w:type="paragraph" w:customStyle="1" w:styleId="xl159">
    <w:name w:val="xl159"/>
    <w:basedOn w:val="a1"/>
    <w:uiPriority w:val="99"/>
    <w:rsid w:val="00B83AF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Myriad Pro" w:hAnsi="Myriad Pro"/>
      <w:sz w:val="18"/>
      <w:szCs w:val="18"/>
    </w:rPr>
  </w:style>
  <w:style w:type="paragraph" w:customStyle="1" w:styleId="xl160">
    <w:name w:val="xl160"/>
    <w:basedOn w:val="a1"/>
    <w:uiPriority w:val="99"/>
    <w:rsid w:val="00B83AF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Myriad Pro" w:hAnsi="Myriad Pro"/>
      <w:color w:val="000000"/>
      <w:sz w:val="18"/>
      <w:szCs w:val="18"/>
    </w:rPr>
  </w:style>
  <w:style w:type="character" w:customStyle="1" w:styleId="wmi-callto">
    <w:name w:val="wmi-callto"/>
    <w:basedOn w:val="a2"/>
    <w:rsid w:val="00E31591"/>
  </w:style>
  <w:style w:type="paragraph" w:styleId="2f6">
    <w:name w:val="Body Text Indent 2"/>
    <w:basedOn w:val="a1"/>
    <w:link w:val="2f7"/>
    <w:uiPriority w:val="99"/>
    <w:semiHidden/>
    <w:unhideWhenUsed/>
    <w:rsid w:val="008A517F"/>
    <w:pPr>
      <w:spacing w:after="120" w:line="480" w:lineRule="auto"/>
      <w:ind w:left="283"/>
    </w:pPr>
    <w:rPr>
      <w:rFonts w:asciiTheme="minorHAnsi" w:eastAsiaTheme="minorHAnsi" w:hAnsiTheme="minorHAnsi" w:cstheme="minorBidi"/>
      <w:sz w:val="22"/>
      <w:szCs w:val="22"/>
      <w:lang w:eastAsia="en-US"/>
    </w:rPr>
  </w:style>
  <w:style w:type="character" w:customStyle="1" w:styleId="2f7">
    <w:name w:val="Основной текст с отступом 2 Знак"/>
    <w:basedOn w:val="a2"/>
    <w:link w:val="2f6"/>
    <w:uiPriority w:val="99"/>
    <w:semiHidden/>
    <w:rsid w:val="008A517F"/>
  </w:style>
  <w:style w:type="character" w:customStyle="1" w:styleId="affff0">
    <w:name w:val="Абзац СБ Знак"/>
    <w:basedOn w:val="a2"/>
    <w:link w:val="affff1"/>
    <w:locked/>
    <w:rsid w:val="008A517F"/>
    <w:rPr>
      <w:rFonts w:ascii="Myriad Pro" w:hAnsi="Myriad Pro"/>
      <w:color w:val="0D0D0D" w:themeColor="text1" w:themeTint="F2"/>
      <w:sz w:val="26"/>
      <w:szCs w:val="26"/>
    </w:rPr>
  </w:style>
  <w:style w:type="paragraph" w:customStyle="1" w:styleId="affff1">
    <w:name w:val="Абзац СБ"/>
    <w:basedOn w:val="a1"/>
    <w:link w:val="affff0"/>
    <w:qFormat/>
    <w:rsid w:val="008A517F"/>
    <w:pPr>
      <w:spacing w:line="360" w:lineRule="auto"/>
      <w:ind w:firstLine="567"/>
      <w:jc w:val="both"/>
    </w:pPr>
    <w:rPr>
      <w:rFonts w:ascii="Myriad Pro" w:eastAsiaTheme="minorHAnsi" w:hAnsi="Myriad Pro" w:cstheme="minorBidi"/>
      <w:color w:val="0D0D0D" w:themeColor="text1" w:themeTint="F2"/>
      <w:sz w:val="26"/>
      <w:szCs w:val="26"/>
      <w:lang w:eastAsia="en-US"/>
    </w:rPr>
  </w:style>
  <w:style w:type="paragraph" w:customStyle="1" w:styleId="47">
    <w:name w:val="Основной текст4"/>
    <w:basedOn w:val="a1"/>
    <w:uiPriority w:val="99"/>
    <w:rsid w:val="008A517F"/>
    <w:pPr>
      <w:widowControl w:val="0"/>
      <w:shd w:val="clear" w:color="auto" w:fill="FFFFFF"/>
      <w:spacing w:line="322" w:lineRule="exact"/>
      <w:jc w:val="both"/>
    </w:pPr>
    <w:rPr>
      <w:sz w:val="26"/>
      <w:szCs w:val="26"/>
      <w:lang w:eastAsia="en-US"/>
    </w:rPr>
  </w:style>
  <w:style w:type="paragraph" w:customStyle="1" w:styleId="228bf8a64b8551e1msonormal">
    <w:name w:val="228bf8a64b8551e1msonormal"/>
    <w:basedOn w:val="a1"/>
    <w:rsid w:val="008A517F"/>
    <w:pPr>
      <w:spacing w:before="100" w:beforeAutospacing="1" w:after="100" w:afterAutospacing="1"/>
    </w:pPr>
  </w:style>
  <w:style w:type="paragraph" w:customStyle="1" w:styleId="xl67">
    <w:name w:val="xl67"/>
    <w:basedOn w:val="a1"/>
    <w:uiPriority w:val="99"/>
    <w:rsid w:val="008A517F"/>
    <w:pPr>
      <w:spacing w:before="100" w:beforeAutospacing="1" w:after="100" w:afterAutospacing="1"/>
    </w:pPr>
    <w:rPr>
      <w:sz w:val="16"/>
      <w:szCs w:val="16"/>
    </w:rPr>
  </w:style>
  <w:style w:type="paragraph" w:customStyle="1" w:styleId="xl68">
    <w:name w:val="xl68"/>
    <w:basedOn w:val="a1"/>
    <w:uiPriority w:val="99"/>
    <w:rsid w:val="008A517F"/>
    <w:pPr>
      <w:spacing w:before="100" w:beforeAutospacing="1" w:after="100" w:afterAutospacing="1"/>
      <w:jc w:val="center"/>
    </w:pPr>
    <w:rPr>
      <w:sz w:val="16"/>
      <w:szCs w:val="16"/>
    </w:rPr>
  </w:style>
  <w:style w:type="paragraph" w:customStyle="1" w:styleId="xl69">
    <w:name w:val="xl69"/>
    <w:basedOn w:val="a1"/>
    <w:uiPriority w:val="99"/>
    <w:rsid w:val="008A517F"/>
    <w:pPr>
      <w:spacing w:before="100" w:beforeAutospacing="1" w:after="100" w:afterAutospacing="1"/>
      <w:jc w:val="center"/>
    </w:pPr>
    <w:rPr>
      <w:sz w:val="16"/>
      <w:szCs w:val="16"/>
    </w:rPr>
  </w:style>
  <w:style w:type="paragraph" w:customStyle="1" w:styleId="xl70">
    <w:name w:val="xl70"/>
    <w:basedOn w:val="a1"/>
    <w:uiPriority w:val="99"/>
    <w:rsid w:val="008A517F"/>
    <w:pPr>
      <w:spacing w:before="100" w:beforeAutospacing="1" w:after="100" w:afterAutospacing="1"/>
      <w:jc w:val="center"/>
    </w:pPr>
    <w:rPr>
      <w:sz w:val="16"/>
      <w:szCs w:val="16"/>
    </w:rPr>
  </w:style>
  <w:style w:type="paragraph" w:customStyle="1" w:styleId="xl71">
    <w:name w:val="xl71"/>
    <w:basedOn w:val="a1"/>
    <w:uiPriority w:val="99"/>
    <w:rsid w:val="008A517F"/>
    <w:pPr>
      <w:spacing w:before="100" w:beforeAutospacing="1" w:after="100" w:afterAutospacing="1"/>
    </w:pPr>
    <w:rPr>
      <w:sz w:val="16"/>
      <w:szCs w:val="16"/>
    </w:rPr>
  </w:style>
  <w:style w:type="paragraph" w:customStyle="1" w:styleId="xl72">
    <w:name w:val="xl72"/>
    <w:basedOn w:val="a1"/>
    <w:uiPriority w:val="99"/>
    <w:rsid w:val="008A517F"/>
    <w:pPr>
      <w:shd w:val="clear" w:color="auto" w:fill="FFE699"/>
      <w:spacing w:before="100" w:beforeAutospacing="1" w:after="100" w:afterAutospacing="1"/>
    </w:pPr>
    <w:rPr>
      <w:sz w:val="16"/>
      <w:szCs w:val="16"/>
    </w:rPr>
  </w:style>
  <w:style w:type="paragraph" w:customStyle="1" w:styleId="xl73">
    <w:name w:val="xl73"/>
    <w:basedOn w:val="a1"/>
    <w:uiPriority w:val="99"/>
    <w:rsid w:val="008A517F"/>
    <w:pPr>
      <w:shd w:val="clear" w:color="auto" w:fill="FFE699"/>
      <w:spacing w:before="100" w:beforeAutospacing="1" w:after="100" w:afterAutospacing="1"/>
    </w:pPr>
    <w:rPr>
      <w:b/>
      <w:bCs/>
      <w:sz w:val="16"/>
      <w:szCs w:val="16"/>
    </w:rPr>
  </w:style>
  <w:style w:type="paragraph" w:customStyle="1" w:styleId="xl74">
    <w:name w:val="xl74"/>
    <w:basedOn w:val="a1"/>
    <w:uiPriority w:val="99"/>
    <w:rsid w:val="008A517F"/>
    <w:pPr>
      <w:pBdr>
        <w:top w:val="single" w:sz="4" w:space="0" w:color="auto"/>
        <w:left w:val="single" w:sz="4" w:space="0" w:color="auto"/>
        <w:bottom w:val="single" w:sz="4" w:space="0" w:color="auto"/>
        <w:right w:val="single" w:sz="4" w:space="0" w:color="auto"/>
      </w:pBdr>
      <w:shd w:val="clear" w:color="auto" w:fill="548235"/>
      <w:spacing w:before="100" w:beforeAutospacing="1" w:after="100" w:afterAutospacing="1"/>
      <w:jc w:val="center"/>
    </w:pPr>
    <w:rPr>
      <w:b/>
      <w:bCs/>
      <w:color w:val="FFFFFF"/>
      <w:sz w:val="16"/>
      <w:szCs w:val="16"/>
    </w:rPr>
  </w:style>
  <w:style w:type="paragraph" w:customStyle="1" w:styleId="xl75">
    <w:name w:val="xl75"/>
    <w:basedOn w:val="a1"/>
    <w:uiPriority w:val="99"/>
    <w:rsid w:val="008A517F"/>
    <w:pPr>
      <w:pBdr>
        <w:top w:val="single" w:sz="4" w:space="0" w:color="auto"/>
        <w:left w:val="single" w:sz="4" w:space="0" w:color="auto"/>
        <w:bottom w:val="single" w:sz="4" w:space="0" w:color="auto"/>
        <w:right w:val="single" w:sz="4" w:space="0" w:color="auto"/>
      </w:pBdr>
      <w:shd w:val="clear" w:color="auto" w:fill="548235"/>
      <w:spacing w:before="100" w:beforeAutospacing="1" w:after="100" w:afterAutospacing="1"/>
      <w:jc w:val="center"/>
    </w:pPr>
    <w:rPr>
      <w:b/>
      <w:bCs/>
      <w:color w:val="FFFFFF"/>
      <w:sz w:val="16"/>
      <w:szCs w:val="16"/>
    </w:rPr>
  </w:style>
  <w:style w:type="paragraph" w:customStyle="1" w:styleId="xl76">
    <w:name w:val="xl76"/>
    <w:basedOn w:val="a1"/>
    <w:uiPriority w:val="99"/>
    <w:rsid w:val="008A517F"/>
    <w:pPr>
      <w:pBdr>
        <w:top w:val="single" w:sz="4" w:space="0" w:color="auto"/>
        <w:left w:val="single" w:sz="4" w:space="0" w:color="auto"/>
        <w:bottom w:val="single" w:sz="4" w:space="0" w:color="auto"/>
        <w:right w:val="single" w:sz="4" w:space="0" w:color="auto"/>
      </w:pBdr>
      <w:shd w:val="clear" w:color="auto" w:fill="548235"/>
      <w:spacing w:before="100" w:beforeAutospacing="1" w:after="100" w:afterAutospacing="1"/>
      <w:jc w:val="center"/>
    </w:pPr>
    <w:rPr>
      <w:b/>
      <w:bCs/>
      <w:color w:val="FFFFFF"/>
      <w:sz w:val="16"/>
      <w:szCs w:val="16"/>
    </w:rPr>
  </w:style>
  <w:style w:type="paragraph" w:customStyle="1" w:styleId="xl77">
    <w:name w:val="xl77"/>
    <w:basedOn w:val="a1"/>
    <w:uiPriority w:val="99"/>
    <w:rsid w:val="008A517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16"/>
      <w:szCs w:val="16"/>
    </w:rPr>
  </w:style>
  <w:style w:type="paragraph" w:customStyle="1" w:styleId="xl78">
    <w:name w:val="xl78"/>
    <w:basedOn w:val="a1"/>
    <w:uiPriority w:val="99"/>
    <w:rsid w:val="008A517F"/>
    <w:pPr>
      <w:pBdr>
        <w:top w:val="single" w:sz="4" w:space="0" w:color="auto"/>
        <w:left w:val="single" w:sz="4" w:space="0" w:color="auto"/>
        <w:bottom w:val="single" w:sz="4" w:space="0" w:color="auto"/>
        <w:right w:val="single" w:sz="4" w:space="0" w:color="auto"/>
      </w:pBdr>
      <w:spacing w:before="100" w:beforeAutospacing="1" w:after="100" w:afterAutospacing="1"/>
    </w:pPr>
    <w:rPr>
      <w:b/>
      <w:bCs/>
      <w:sz w:val="16"/>
      <w:szCs w:val="16"/>
    </w:rPr>
  </w:style>
  <w:style w:type="paragraph" w:customStyle="1" w:styleId="xl79">
    <w:name w:val="xl79"/>
    <w:basedOn w:val="a1"/>
    <w:uiPriority w:val="99"/>
    <w:rsid w:val="008A517F"/>
    <w:pPr>
      <w:pBdr>
        <w:top w:val="single" w:sz="4" w:space="0" w:color="auto"/>
        <w:left w:val="single" w:sz="4" w:space="0" w:color="auto"/>
        <w:bottom w:val="single" w:sz="4" w:space="0" w:color="auto"/>
        <w:right w:val="single" w:sz="4" w:space="0" w:color="auto"/>
      </w:pBdr>
      <w:spacing w:before="100" w:beforeAutospacing="1" w:after="100" w:afterAutospacing="1"/>
    </w:pPr>
    <w:rPr>
      <w:b/>
      <w:bCs/>
      <w:sz w:val="16"/>
      <w:szCs w:val="16"/>
    </w:rPr>
  </w:style>
  <w:style w:type="paragraph" w:customStyle="1" w:styleId="xl80">
    <w:name w:val="xl80"/>
    <w:basedOn w:val="a1"/>
    <w:uiPriority w:val="99"/>
    <w:rsid w:val="008A517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16"/>
      <w:szCs w:val="16"/>
    </w:rPr>
  </w:style>
  <w:style w:type="paragraph" w:customStyle="1" w:styleId="xl81">
    <w:name w:val="xl81"/>
    <w:basedOn w:val="a1"/>
    <w:uiPriority w:val="99"/>
    <w:rsid w:val="008A517F"/>
    <w:pPr>
      <w:pBdr>
        <w:top w:val="single" w:sz="4" w:space="0" w:color="auto"/>
        <w:left w:val="single" w:sz="4" w:space="0" w:color="auto"/>
        <w:bottom w:val="single" w:sz="4" w:space="0" w:color="auto"/>
        <w:right w:val="single" w:sz="4" w:space="0" w:color="auto"/>
      </w:pBdr>
      <w:spacing w:before="100" w:beforeAutospacing="1" w:after="100" w:afterAutospacing="1"/>
    </w:pPr>
    <w:rPr>
      <w:b/>
      <w:bCs/>
      <w:sz w:val="16"/>
      <w:szCs w:val="16"/>
    </w:rPr>
  </w:style>
  <w:style w:type="paragraph" w:customStyle="1" w:styleId="xl82">
    <w:name w:val="xl82"/>
    <w:basedOn w:val="a1"/>
    <w:uiPriority w:val="99"/>
    <w:rsid w:val="008A517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16"/>
      <w:szCs w:val="16"/>
    </w:rPr>
  </w:style>
  <w:style w:type="paragraph" w:customStyle="1" w:styleId="xl83">
    <w:name w:val="xl83"/>
    <w:basedOn w:val="a1"/>
    <w:uiPriority w:val="99"/>
    <w:rsid w:val="008A517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16"/>
      <w:szCs w:val="16"/>
    </w:rPr>
  </w:style>
  <w:style w:type="paragraph" w:customStyle="1" w:styleId="xl84">
    <w:name w:val="xl84"/>
    <w:basedOn w:val="a1"/>
    <w:rsid w:val="008A517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16"/>
      <w:szCs w:val="16"/>
    </w:rPr>
  </w:style>
  <w:style w:type="paragraph" w:customStyle="1" w:styleId="xl85">
    <w:name w:val="xl85"/>
    <w:basedOn w:val="a1"/>
    <w:rsid w:val="008A517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16"/>
      <w:szCs w:val="16"/>
    </w:rPr>
  </w:style>
  <w:style w:type="paragraph" w:customStyle="1" w:styleId="xl86">
    <w:name w:val="xl86"/>
    <w:basedOn w:val="a1"/>
    <w:rsid w:val="008A517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16"/>
      <w:szCs w:val="16"/>
    </w:rPr>
  </w:style>
  <w:style w:type="paragraph" w:customStyle="1" w:styleId="xl87">
    <w:name w:val="xl87"/>
    <w:basedOn w:val="a1"/>
    <w:rsid w:val="008A517F"/>
    <w:pPr>
      <w:pBdr>
        <w:top w:val="single" w:sz="4" w:space="0" w:color="auto"/>
        <w:left w:val="single" w:sz="4" w:space="0" w:color="auto"/>
        <w:bottom w:val="single" w:sz="4" w:space="0" w:color="auto"/>
        <w:right w:val="single" w:sz="4" w:space="0" w:color="auto"/>
      </w:pBdr>
      <w:spacing w:before="100" w:beforeAutospacing="1" w:after="100" w:afterAutospacing="1"/>
    </w:pPr>
    <w:rPr>
      <w:sz w:val="16"/>
      <w:szCs w:val="16"/>
    </w:rPr>
  </w:style>
  <w:style w:type="paragraph" w:customStyle="1" w:styleId="xl88">
    <w:name w:val="xl88"/>
    <w:basedOn w:val="a1"/>
    <w:rsid w:val="008A517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16"/>
      <w:szCs w:val="16"/>
    </w:rPr>
  </w:style>
  <w:style w:type="paragraph" w:customStyle="1" w:styleId="xl89">
    <w:name w:val="xl89"/>
    <w:basedOn w:val="a1"/>
    <w:rsid w:val="008A517F"/>
    <w:pPr>
      <w:pBdr>
        <w:top w:val="single" w:sz="4" w:space="0" w:color="auto"/>
        <w:left w:val="single" w:sz="4" w:space="0" w:color="auto"/>
        <w:bottom w:val="single" w:sz="4" w:space="0" w:color="auto"/>
        <w:right w:val="single" w:sz="4" w:space="0" w:color="auto"/>
      </w:pBdr>
      <w:spacing w:before="100" w:beforeAutospacing="1" w:after="100" w:afterAutospacing="1"/>
    </w:pPr>
    <w:rPr>
      <w:sz w:val="16"/>
      <w:szCs w:val="16"/>
    </w:rPr>
  </w:style>
  <w:style w:type="paragraph" w:customStyle="1" w:styleId="xl90">
    <w:name w:val="xl90"/>
    <w:basedOn w:val="a1"/>
    <w:rsid w:val="008A517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16"/>
      <w:szCs w:val="16"/>
    </w:rPr>
  </w:style>
  <w:style w:type="paragraph" w:customStyle="1" w:styleId="xl91">
    <w:name w:val="xl91"/>
    <w:basedOn w:val="a1"/>
    <w:rsid w:val="008A517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16"/>
      <w:szCs w:val="16"/>
    </w:rPr>
  </w:style>
  <w:style w:type="paragraph" w:customStyle="1" w:styleId="xl92">
    <w:name w:val="xl92"/>
    <w:basedOn w:val="a1"/>
    <w:rsid w:val="008A517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16"/>
      <w:szCs w:val="16"/>
    </w:rPr>
  </w:style>
  <w:style w:type="paragraph" w:customStyle="1" w:styleId="70">
    <w:name w:val="Основной текст7"/>
    <w:basedOn w:val="a1"/>
    <w:rsid w:val="008A517F"/>
    <w:pPr>
      <w:widowControl w:val="0"/>
      <w:shd w:val="clear" w:color="auto" w:fill="FFFFFF"/>
      <w:spacing w:line="230" w:lineRule="exact"/>
      <w:ind w:hanging="400"/>
    </w:pPr>
    <w:rPr>
      <w:color w:val="000000"/>
      <w:sz w:val="17"/>
      <w:szCs w:val="17"/>
      <w:lang w:bidi="ru-RU"/>
    </w:rPr>
  </w:style>
  <w:style w:type="character" w:customStyle="1" w:styleId="b-pseudo-link">
    <w:name w:val="b-pseudo-link"/>
    <w:basedOn w:val="a2"/>
    <w:rsid w:val="008A517F"/>
  </w:style>
  <w:style w:type="character" w:customStyle="1" w:styleId="1e">
    <w:name w:val="Основной текст + Малые прописные1"/>
    <w:basedOn w:val="a2"/>
    <w:rsid w:val="008A517F"/>
    <w:rPr>
      <w:rFonts w:ascii="Garamond" w:eastAsia="Garamond" w:hAnsi="Garamond" w:cs="Garamond" w:hint="default"/>
      <w:b w:val="0"/>
      <w:bCs w:val="0"/>
      <w:i w:val="0"/>
      <w:iCs w:val="0"/>
      <w:smallCaps/>
      <w:strike w:val="0"/>
      <w:dstrike w:val="0"/>
      <w:color w:val="000000"/>
      <w:spacing w:val="0"/>
      <w:w w:val="100"/>
      <w:position w:val="0"/>
      <w:sz w:val="30"/>
      <w:szCs w:val="30"/>
      <w:u w:val="none"/>
      <w:effect w:val="none"/>
      <w:lang w:val="ru-RU" w:eastAsia="ru-RU" w:bidi="ru-RU"/>
    </w:rPr>
  </w:style>
  <w:style w:type="character" w:customStyle="1" w:styleId="affff2">
    <w:name w:val="Основной текст + Курсив"/>
    <w:basedOn w:val="afffd"/>
    <w:rsid w:val="008A517F"/>
    <w:rPr>
      <w:rFonts w:ascii="Times New Roman" w:eastAsia="Times New Roman" w:hAnsi="Times New Roman" w:cs="Times New Roman"/>
      <w:b w:val="0"/>
      <w:bCs w:val="0"/>
      <w:i/>
      <w:iCs/>
      <w:smallCaps w:val="0"/>
      <w:strike w:val="0"/>
      <w:dstrike w:val="0"/>
      <w:color w:val="000000"/>
      <w:spacing w:val="0"/>
      <w:w w:val="100"/>
      <w:position w:val="0"/>
      <w:sz w:val="17"/>
      <w:szCs w:val="17"/>
      <w:u w:val="none"/>
      <w:effect w:val="none"/>
      <w:shd w:val="clear" w:color="auto" w:fill="FFFFFF"/>
      <w:lang w:val="ru-RU" w:eastAsia="ru-RU" w:bidi="ru-RU"/>
    </w:rPr>
  </w:style>
  <w:style w:type="character" w:customStyle="1" w:styleId="TimesNewRoman">
    <w:name w:val="Основной текст + Times New Roman"/>
    <w:aliases w:val="14 pt"/>
    <w:basedOn w:val="afffd"/>
    <w:rsid w:val="008A517F"/>
    <w:rPr>
      <w:rFonts w:ascii="Times New Roman" w:eastAsia="Times New Roman" w:hAnsi="Times New Roman" w:cs="Times New Roman"/>
      <w:b w:val="0"/>
      <w:bCs w:val="0"/>
      <w:i w:val="0"/>
      <w:iCs w:val="0"/>
      <w:smallCaps w:val="0"/>
      <w:strike w:val="0"/>
      <w:dstrike w:val="0"/>
      <w:color w:val="000000"/>
      <w:spacing w:val="0"/>
      <w:w w:val="100"/>
      <w:position w:val="0"/>
      <w:sz w:val="28"/>
      <w:szCs w:val="28"/>
      <w:u w:val="none"/>
      <w:effect w:val="none"/>
      <w:shd w:val="clear" w:color="auto" w:fill="FFFFFF"/>
      <w:lang w:val="ru-RU" w:eastAsia="ru-RU" w:bidi="ru-RU"/>
    </w:rPr>
  </w:style>
  <w:style w:type="character" w:customStyle="1" w:styleId="5pt">
    <w:name w:val="Основной текст + 5 pt"/>
    <w:basedOn w:val="afffd"/>
    <w:rsid w:val="00735FEB"/>
    <w:rPr>
      <w:rFonts w:ascii="Times New Roman" w:eastAsia="Times New Roman" w:hAnsi="Times New Roman" w:cs="Times New Roman"/>
      <w:color w:val="000000"/>
      <w:spacing w:val="0"/>
      <w:w w:val="100"/>
      <w:position w:val="0"/>
      <w:sz w:val="10"/>
      <w:szCs w:val="10"/>
      <w:shd w:val="clear" w:color="auto" w:fill="FFFFFF"/>
      <w:lang w:val="ru-RU" w:eastAsia="ru-RU" w:bidi="ru-RU"/>
    </w:rPr>
  </w:style>
  <w:style w:type="paragraph" w:customStyle="1" w:styleId="xl93">
    <w:name w:val="xl93"/>
    <w:basedOn w:val="a1"/>
    <w:rsid w:val="005843DD"/>
    <w:pPr>
      <w:pBdr>
        <w:top w:val="single" w:sz="8" w:space="0" w:color="FFFFFF"/>
        <w:left w:val="single" w:sz="8" w:space="0" w:color="FFFFFF"/>
        <w:bottom w:val="single" w:sz="8" w:space="0" w:color="FFFFFF"/>
      </w:pBdr>
      <w:shd w:val="clear" w:color="000000" w:fill="4F6228"/>
      <w:spacing w:before="100" w:beforeAutospacing="1" w:after="100" w:afterAutospacing="1"/>
      <w:jc w:val="center"/>
      <w:textAlignment w:val="center"/>
    </w:pPr>
    <w:rPr>
      <w:rFonts w:ascii="Arial" w:hAnsi="Arial" w:cs="Arial"/>
      <w:b/>
      <w:bCs/>
      <w:color w:val="FFFFFF"/>
      <w:sz w:val="18"/>
      <w:szCs w:val="18"/>
    </w:rPr>
  </w:style>
  <w:style w:type="paragraph" w:customStyle="1" w:styleId="xl94">
    <w:name w:val="xl94"/>
    <w:basedOn w:val="a1"/>
    <w:rsid w:val="005843DD"/>
    <w:pPr>
      <w:pBdr>
        <w:top w:val="single" w:sz="8" w:space="0" w:color="FFFFFF"/>
        <w:bottom w:val="single" w:sz="8" w:space="0" w:color="FFFFFF"/>
        <w:right w:val="single" w:sz="8" w:space="0" w:color="FFFFFF"/>
      </w:pBdr>
      <w:shd w:val="clear" w:color="000000" w:fill="4F6228"/>
      <w:spacing w:before="100" w:beforeAutospacing="1" w:after="100" w:afterAutospacing="1"/>
      <w:jc w:val="center"/>
      <w:textAlignment w:val="center"/>
    </w:pPr>
    <w:rPr>
      <w:rFonts w:ascii="Arial" w:hAnsi="Arial" w:cs="Arial"/>
      <w:b/>
      <w:bCs/>
      <w:color w:val="FFFFFF"/>
      <w:sz w:val="18"/>
      <w:szCs w:val="18"/>
    </w:rPr>
  </w:style>
  <w:style w:type="paragraph" w:customStyle="1" w:styleId="xl95">
    <w:name w:val="xl95"/>
    <w:basedOn w:val="a1"/>
    <w:rsid w:val="005843D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rPr>
  </w:style>
  <w:style w:type="paragraph" w:customStyle="1" w:styleId="xl96">
    <w:name w:val="xl96"/>
    <w:basedOn w:val="a1"/>
    <w:rsid w:val="005843DD"/>
    <w:pPr>
      <w:pBdr>
        <w:top w:val="single" w:sz="4" w:space="0" w:color="auto"/>
        <w:left w:val="single" w:sz="4" w:space="0" w:color="auto"/>
        <w:bottom w:val="single" w:sz="4" w:space="0" w:color="auto"/>
        <w:right w:val="single" w:sz="4" w:space="0" w:color="auto"/>
      </w:pBdr>
      <w:spacing w:before="100" w:beforeAutospacing="1" w:after="100" w:afterAutospacing="1"/>
    </w:pPr>
    <w:rPr>
      <w:b/>
      <w:bCs/>
    </w:rPr>
  </w:style>
  <w:style w:type="paragraph" w:customStyle="1" w:styleId="xl97">
    <w:name w:val="xl97"/>
    <w:basedOn w:val="a1"/>
    <w:rsid w:val="005843DD"/>
    <w:pPr>
      <w:pBdr>
        <w:top w:val="single" w:sz="4" w:space="0" w:color="auto"/>
        <w:left w:val="single" w:sz="4" w:space="0" w:color="auto"/>
        <w:bottom w:val="single" w:sz="4" w:space="0" w:color="auto"/>
        <w:right w:val="single" w:sz="4" w:space="0" w:color="auto"/>
      </w:pBdr>
      <w:spacing w:before="100" w:beforeAutospacing="1" w:after="100" w:afterAutospacing="1"/>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4402">
      <w:bodyDiv w:val="1"/>
      <w:marLeft w:val="0"/>
      <w:marRight w:val="0"/>
      <w:marTop w:val="0"/>
      <w:marBottom w:val="0"/>
      <w:divBdr>
        <w:top w:val="none" w:sz="0" w:space="0" w:color="auto"/>
        <w:left w:val="none" w:sz="0" w:space="0" w:color="auto"/>
        <w:bottom w:val="none" w:sz="0" w:space="0" w:color="auto"/>
        <w:right w:val="none" w:sz="0" w:space="0" w:color="auto"/>
      </w:divBdr>
    </w:div>
    <w:div w:id="20055863">
      <w:bodyDiv w:val="1"/>
      <w:marLeft w:val="0"/>
      <w:marRight w:val="0"/>
      <w:marTop w:val="0"/>
      <w:marBottom w:val="0"/>
      <w:divBdr>
        <w:top w:val="none" w:sz="0" w:space="0" w:color="auto"/>
        <w:left w:val="none" w:sz="0" w:space="0" w:color="auto"/>
        <w:bottom w:val="none" w:sz="0" w:space="0" w:color="auto"/>
        <w:right w:val="none" w:sz="0" w:space="0" w:color="auto"/>
      </w:divBdr>
    </w:div>
    <w:div w:id="26107973">
      <w:bodyDiv w:val="1"/>
      <w:marLeft w:val="0"/>
      <w:marRight w:val="0"/>
      <w:marTop w:val="0"/>
      <w:marBottom w:val="0"/>
      <w:divBdr>
        <w:top w:val="none" w:sz="0" w:space="0" w:color="auto"/>
        <w:left w:val="none" w:sz="0" w:space="0" w:color="auto"/>
        <w:bottom w:val="none" w:sz="0" w:space="0" w:color="auto"/>
        <w:right w:val="none" w:sz="0" w:space="0" w:color="auto"/>
      </w:divBdr>
    </w:div>
    <w:div w:id="26835171">
      <w:bodyDiv w:val="1"/>
      <w:marLeft w:val="0"/>
      <w:marRight w:val="0"/>
      <w:marTop w:val="0"/>
      <w:marBottom w:val="0"/>
      <w:divBdr>
        <w:top w:val="none" w:sz="0" w:space="0" w:color="auto"/>
        <w:left w:val="none" w:sz="0" w:space="0" w:color="auto"/>
        <w:bottom w:val="none" w:sz="0" w:space="0" w:color="auto"/>
        <w:right w:val="none" w:sz="0" w:space="0" w:color="auto"/>
      </w:divBdr>
    </w:div>
    <w:div w:id="29842362">
      <w:bodyDiv w:val="1"/>
      <w:marLeft w:val="0"/>
      <w:marRight w:val="0"/>
      <w:marTop w:val="0"/>
      <w:marBottom w:val="0"/>
      <w:divBdr>
        <w:top w:val="none" w:sz="0" w:space="0" w:color="auto"/>
        <w:left w:val="none" w:sz="0" w:space="0" w:color="auto"/>
        <w:bottom w:val="none" w:sz="0" w:space="0" w:color="auto"/>
        <w:right w:val="none" w:sz="0" w:space="0" w:color="auto"/>
      </w:divBdr>
    </w:div>
    <w:div w:id="32580127">
      <w:bodyDiv w:val="1"/>
      <w:marLeft w:val="0"/>
      <w:marRight w:val="0"/>
      <w:marTop w:val="0"/>
      <w:marBottom w:val="0"/>
      <w:divBdr>
        <w:top w:val="none" w:sz="0" w:space="0" w:color="auto"/>
        <w:left w:val="none" w:sz="0" w:space="0" w:color="auto"/>
        <w:bottom w:val="none" w:sz="0" w:space="0" w:color="auto"/>
        <w:right w:val="none" w:sz="0" w:space="0" w:color="auto"/>
      </w:divBdr>
    </w:div>
    <w:div w:id="40176330">
      <w:bodyDiv w:val="1"/>
      <w:marLeft w:val="0"/>
      <w:marRight w:val="0"/>
      <w:marTop w:val="0"/>
      <w:marBottom w:val="0"/>
      <w:divBdr>
        <w:top w:val="none" w:sz="0" w:space="0" w:color="auto"/>
        <w:left w:val="none" w:sz="0" w:space="0" w:color="auto"/>
        <w:bottom w:val="none" w:sz="0" w:space="0" w:color="auto"/>
        <w:right w:val="none" w:sz="0" w:space="0" w:color="auto"/>
      </w:divBdr>
    </w:div>
    <w:div w:id="44263270">
      <w:bodyDiv w:val="1"/>
      <w:marLeft w:val="0"/>
      <w:marRight w:val="0"/>
      <w:marTop w:val="0"/>
      <w:marBottom w:val="0"/>
      <w:divBdr>
        <w:top w:val="none" w:sz="0" w:space="0" w:color="auto"/>
        <w:left w:val="none" w:sz="0" w:space="0" w:color="auto"/>
        <w:bottom w:val="none" w:sz="0" w:space="0" w:color="auto"/>
        <w:right w:val="none" w:sz="0" w:space="0" w:color="auto"/>
      </w:divBdr>
    </w:div>
    <w:div w:id="57630874">
      <w:bodyDiv w:val="1"/>
      <w:marLeft w:val="0"/>
      <w:marRight w:val="0"/>
      <w:marTop w:val="0"/>
      <w:marBottom w:val="0"/>
      <w:divBdr>
        <w:top w:val="none" w:sz="0" w:space="0" w:color="auto"/>
        <w:left w:val="none" w:sz="0" w:space="0" w:color="auto"/>
        <w:bottom w:val="none" w:sz="0" w:space="0" w:color="auto"/>
        <w:right w:val="none" w:sz="0" w:space="0" w:color="auto"/>
      </w:divBdr>
    </w:div>
    <w:div w:id="60443513">
      <w:bodyDiv w:val="1"/>
      <w:marLeft w:val="0"/>
      <w:marRight w:val="0"/>
      <w:marTop w:val="0"/>
      <w:marBottom w:val="0"/>
      <w:divBdr>
        <w:top w:val="none" w:sz="0" w:space="0" w:color="auto"/>
        <w:left w:val="none" w:sz="0" w:space="0" w:color="auto"/>
        <w:bottom w:val="none" w:sz="0" w:space="0" w:color="auto"/>
        <w:right w:val="none" w:sz="0" w:space="0" w:color="auto"/>
      </w:divBdr>
    </w:div>
    <w:div w:id="60569947">
      <w:bodyDiv w:val="1"/>
      <w:marLeft w:val="0"/>
      <w:marRight w:val="0"/>
      <w:marTop w:val="0"/>
      <w:marBottom w:val="0"/>
      <w:divBdr>
        <w:top w:val="none" w:sz="0" w:space="0" w:color="auto"/>
        <w:left w:val="none" w:sz="0" w:space="0" w:color="auto"/>
        <w:bottom w:val="none" w:sz="0" w:space="0" w:color="auto"/>
        <w:right w:val="none" w:sz="0" w:space="0" w:color="auto"/>
      </w:divBdr>
      <w:divsChild>
        <w:div w:id="1180580745">
          <w:marLeft w:val="0"/>
          <w:marRight w:val="0"/>
          <w:marTop w:val="0"/>
          <w:marBottom w:val="60"/>
          <w:divBdr>
            <w:top w:val="none" w:sz="0" w:space="0" w:color="auto"/>
            <w:left w:val="none" w:sz="0" w:space="0" w:color="auto"/>
            <w:bottom w:val="none" w:sz="0" w:space="0" w:color="auto"/>
            <w:right w:val="none" w:sz="0" w:space="0" w:color="auto"/>
          </w:divBdr>
        </w:div>
      </w:divsChild>
    </w:div>
    <w:div w:id="67309765">
      <w:bodyDiv w:val="1"/>
      <w:marLeft w:val="0"/>
      <w:marRight w:val="0"/>
      <w:marTop w:val="0"/>
      <w:marBottom w:val="0"/>
      <w:divBdr>
        <w:top w:val="none" w:sz="0" w:space="0" w:color="auto"/>
        <w:left w:val="none" w:sz="0" w:space="0" w:color="auto"/>
        <w:bottom w:val="none" w:sz="0" w:space="0" w:color="auto"/>
        <w:right w:val="none" w:sz="0" w:space="0" w:color="auto"/>
      </w:divBdr>
    </w:div>
    <w:div w:id="70352892">
      <w:bodyDiv w:val="1"/>
      <w:marLeft w:val="0"/>
      <w:marRight w:val="0"/>
      <w:marTop w:val="0"/>
      <w:marBottom w:val="0"/>
      <w:divBdr>
        <w:top w:val="none" w:sz="0" w:space="0" w:color="auto"/>
        <w:left w:val="none" w:sz="0" w:space="0" w:color="auto"/>
        <w:bottom w:val="none" w:sz="0" w:space="0" w:color="auto"/>
        <w:right w:val="none" w:sz="0" w:space="0" w:color="auto"/>
      </w:divBdr>
    </w:div>
    <w:div w:id="80223743">
      <w:bodyDiv w:val="1"/>
      <w:marLeft w:val="0"/>
      <w:marRight w:val="0"/>
      <w:marTop w:val="0"/>
      <w:marBottom w:val="0"/>
      <w:divBdr>
        <w:top w:val="none" w:sz="0" w:space="0" w:color="auto"/>
        <w:left w:val="none" w:sz="0" w:space="0" w:color="auto"/>
        <w:bottom w:val="none" w:sz="0" w:space="0" w:color="auto"/>
        <w:right w:val="none" w:sz="0" w:space="0" w:color="auto"/>
      </w:divBdr>
    </w:div>
    <w:div w:id="81148532">
      <w:bodyDiv w:val="1"/>
      <w:marLeft w:val="0"/>
      <w:marRight w:val="0"/>
      <w:marTop w:val="0"/>
      <w:marBottom w:val="0"/>
      <w:divBdr>
        <w:top w:val="none" w:sz="0" w:space="0" w:color="auto"/>
        <w:left w:val="none" w:sz="0" w:space="0" w:color="auto"/>
        <w:bottom w:val="none" w:sz="0" w:space="0" w:color="auto"/>
        <w:right w:val="none" w:sz="0" w:space="0" w:color="auto"/>
      </w:divBdr>
    </w:div>
    <w:div w:id="84348870">
      <w:bodyDiv w:val="1"/>
      <w:marLeft w:val="0"/>
      <w:marRight w:val="0"/>
      <w:marTop w:val="0"/>
      <w:marBottom w:val="0"/>
      <w:divBdr>
        <w:top w:val="none" w:sz="0" w:space="0" w:color="auto"/>
        <w:left w:val="none" w:sz="0" w:space="0" w:color="auto"/>
        <w:bottom w:val="none" w:sz="0" w:space="0" w:color="auto"/>
        <w:right w:val="none" w:sz="0" w:space="0" w:color="auto"/>
      </w:divBdr>
    </w:div>
    <w:div w:id="87584745">
      <w:bodyDiv w:val="1"/>
      <w:marLeft w:val="0"/>
      <w:marRight w:val="0"/>
      <w:marTop w:val="0"/>
      <w:marBottom w:val="0"/>
      <w:divBdr>
        <w:top w:val="none" w:sz="0" w:space="0" w:color="auto"/>
        <w:left w:val="none" w:sz="0" w:space="0" w:color="auto"/>
        <w:bottom w:val="none" w:sz="0" w:space="0" w:color="auto"/>
        <w:right w:val="none" w:sz="0" w:space="0" w:color="auto"/>
      </w:divBdr>
    </w:div>
    <w:div w:id="89282218">
      <w:bodyDiv w:val="1"/>
      <w:marLeft w:val="0"/>
      <w:marRight w:val="0"/>
      <w:marTop w:val="0"/>
      <w:marBottom w:val="0"/>
      <w:divBdr>
        <w:top w:val="none" w:sz="0" w:space="0" w:color="auto"/>
        <w:left w:val="none" w:sz="0" w:space="0" w:color="auto"/>
        <w:bottom w:val="none" w:sz="0" w:space="0" w:color="auto"/>
        <w:right w:val="none" w:sz="0" w:space="0" w:color="auto"/>
      </w:divBdr>
    </w:div>
    <w:div w:id="90323003">
      <w:bodyDiv w:val="1"/>
      <w:marLeft w:val="0"/>
      <w:marRight w:val="0"/>
      <w:marTop w:val="0"/>
      <w:marBottom w:val="0"/>
      <w:divBdr>
        <w:top w:val="none" w:sz="0" w:space="0" w:color="auto"/>
        <w:left w:val="none" w:sz="0" w:space="0" w:color="auto"/>
        <w:bottom w:val="none" w:sz="0" w:space="0" w:color="auto"/>
        <w:right w:val="none" w:sz="0" w:space="0" w:color="auto"/>
      </w:divBdr>
    </w:div>
    <w:div w:id="90783497">
      <w:bodyDiv w:val="1"/>
      <w:marLeft w:val="0"/>
      <w:marRight w:val="0"/>
      <w:marTop w:val="0"/>
      <w:marBottom w:val="0"/>
      <w:divBdr>
        <w:top w:val="none" w:sz="0" w:space="0" w:color="auto"/>
        <w:left w:val="none" w:sz="0" w:space="0" w:color="auto"/>
        <w:bottom w:val="none" w:sz="0" w:space="0" w:color="auto"/>
        <w:right w:val="none" w:sz="0" w:space="0" w:color="auto"/>
      </w:divBdr>
    </w:div>
    <w:div w:id="91247167">
      <w:bodyDiv w:val="1"/>
      <w:marLeft w:val="0"/>
      <w:marRight w:val="0"/>
      <w:marTop w:val="0"/>
      <w:marBottom w:val="0"/>
      <w:divBdr>
        <w:top w:val="none" w:sz="0" w:space="0" w:color="auto"/>
        <w:left w:val="none" w:sz="0" w:space="0" w:color="auto"/>
        <w:bottom w:val="none" w:sz="0" w:space="0" w:color="auto"/>
        <w:right w:val="none" w:sz="0" w:space="0" w:color="auto"/>
      </w:divBdr>
    </w:div>
    <w:div w:id="96412113">
      <w:bodyDiv w:val="1"/>
      <w:marLeft w:val="0"/>
      <w:marRight w:val="0"/>
      <w:marTop w:val="0"/>
      <w:marBottom w:val="0"/>
      <w:divBdr>
        <w:top w:val="none" w:sz="0" w:space="0" w:color="auto"/>
        <w:left w:val="none" w:sz="0" w:space="0" w:color="auto"/>
        <w:bottom w:val="none" w:sz="0" w:space="0" w:color="auto"/>
        <w:right w:val="none" w:sz="0" w:space="0" w:color="auto"/>
      </w:divBdr>
    </w:div>
    <w:div w:id="98837354">
      <w:bodyDiv w:val="1"/>
      <w:marLeft w:val="0"/>
      <w:marRight w:val="0"/>
      <w:marTop w:val="0"/>
      <w:marBottom w:val="0"/>
      <w:divBdr>
        <w:top w:val="none" w:sz="0" w:space="0" w:color="auto"/>
        <w:left w:val="none" w:sz="0" w:space="0" w:color="auto"/>
        <w:bottom w:val="none" w:sz="0" w:space="0" w:color="auto"/>
        <w:right w:val="none" w:sz="0" w:space="0" w:color="auto"/>
      </w:divBdr>
    </w:div>
    <w:div w:id="100807048">
      <w:bodyDiv w:val="1"/>
      <w:marLeft w:val="0"/>
      <w:marRight w:val="0"/>
      <w:marTop w:val="0"/>
      <w:marBottom w:val="0"/>
      <w:divBdr>
        <w:top w:val="none" w:sz="0" w:space="0" w:color="auto"/>
        <w:left w:val="none" w:sz="0" w:space="0" w:color="auto"/>
        <w:bottom w:val="none" w:sz="0" w:space="0" w:color="auto"/>
        <w:right w:val="none" w:sz="0" w:space="0" w:color="auto"/>
      </w:divBdr>
    </w:div>
    <w:div w:id="102921343">
      <w:bodyDiv w:val="1"/>
      <w:marLeft w:val="0"/>
      <w:marRight w:val="0"/>
      <w:marTop w:val="0"/>
      <w:marBottom w:val="0"/>
      <w:divBdr>
        <w:top w:val="none" w:sz="0" w:space="0" w:color="auto"/>
        <w:left w:val="none" w:sz="0" w:space="0" w:color="auto"/>
        <w:bottom w:val="none" w:sz="0" w:space="0" w:color="auto"/>
        <w:right w:val="none" w:sz="0" w:space="0" w:color="auto"/>
      </w:divBdr>
    </w:div>
    <w:div w:id="103772789">
      <w:bodyDiv w:val="1"/>
      <w:marLeft w:val="0"/>
      <w:marRight w:val="0"/>
      <w:marTop w:val="0"/>
      <w:marBottom w:val="0"/>
      <w:divBdr>
        <w:top w:val="none" w:sz="0" w:space="0" w:color="auto"/>
        <w:left w:val="none" w:sz="0" w:space="0" w:color="auto"/>
        <w:bottom w:val="none" w:sz="0" w:space="0" w:color="auto"/>
        <w:right w:val="none" w:sz="0" w:space="0" w:color="auto"/>
      </w:divBdr>
    </w:div>
    <w:div w:id="107505262">
      <w:bodyDiv w:val="1"/>
      <w:marLeft w:val="0"/>
      <w:marRight w:val="0"/>
      <w:marTop w:val="0"/>
      <w:marBottom w:val="0"/>
      <w:divBdr>
        <w:top w:val="none" w:sz="0" w:space="0" w:color="auto"/>
        <w:left w:val="none" w:sz="0" w:space="0" w:color="auto"/>
        <w:bottom w:val="none" w:sz="0" w:space="0" w:color="auto"/>
        <w:right w:val="none" w:sz="0" w:space="0" w:color="auto"/>
      </w:divBdr>
    </w:div>
    <w:div w:id="110100661">
      <w:bodyDiv w:val="1"/>
      <w:marLeft w:val="0"/>
      <w:marRight w:val="0"/>
      <w:marTop w:val="0"/>
      <w:marBottom w:val="0"/>
      <w:divBdr>
        <w:top w:val="none" w:sz="0" w:space="0" w:color="auto"/>
        <w:left w:val="none" w:sz="0" w:space="0" w:color="auto"/>
        <w:bottom w:val="none" w:sz="0" w:space="0" w:color="auto"/>
        <w:right w:val="none" w:sz="0" w:space="0" w:color="auto"/>
      </w:divBdr>
    </w:div>
    <w:div w:id="112404093">
      <w:bodyDiv w:val="1"/>
      <w:marLeft w:val="0"/>
      <w:marRight w:val="0"/>
      <w:marTop w:val="0"/>
      <w:marBottom w:val="0"/>
      <w:divBdr>
        <w:top w:val="none" w:sz="0" w:space="0" w:color="auto"/>
        <w:left w:val="none" w:sz="0" w:space="0" w:color="auto"/>
        <w:bottom w:val="none" w:sz="0" w:space="0" w:color="auto"/>
        <w:right w:val="none" w:sz="0" w:space="0" w:color="auto"/>
      </w:divBdr>
    </w:div>
    <w:div w:id="116489309">
      <w:bodyDiv w:val="1"/>
      <w:marLeft w:val="0"/>
      <w:marRight w:val="0"/>
      <w:marTop w:val="0"/>
      <w:marBottom w:val="0"/>
      <w:divBdr>
        <w:top w:val="none" w:sz="0" w:space="0" w:color="auto"/>
        <w:left w:val="none" w:sz="0" w:space="0" w:color="auto"/>
        <w:bottom w:val="none" w:sz="0" w:space="0" w:color="auto"/>
        <w:right w:val="none" w:sz="0" w:space="0" w:color="auto"/>
      </w:divBdr>
    </w:div>
    <w:div w:id="124128167">
      <w:bodyDiv w:val="1"/>
      <w:marLeft w:val="0"/>
      <w:marRight w:val="0"/>
      <w:marTop w:val="0"/>
      <w:marBottom w:val="0"/>
      <w:divBdr>
        <w:top w:val="none" w:sz="0" w:space="0" w:color="auto"/>
        <w:left w:val="none" w:sz="0" w:space="0" w:color="auto"/>
        <w:bottom w:val="none" w:sz="0" w:space="0" w:color="auto"/>
        <w:right w:val="none" w:sz="0" w:space="0" w:color="auto"/>
      </w:divBdr>
    </w:div>
    <w:div w:id="133716197">
      <w:bodyDiv w:val="1"/>
      <w:marLeft w:val="0"/>
      <w:marRight w:val="0"/>
      <w:marTop w:val="0"/>
      <w:marBottom w:val="0"/>
      <w:divBdr>
        <w:top w:val="none" w:sz="0" w:space="0" w:color="auto"/>
        <w:left w:val="none" w:sz="0" w:space="0" w:color="auto"/>
        <w:bottom w:val="none" w:sz="0" w:space="0" w:color="auto"/>
        <w:right w:val="none" w:sz="0" w:space="0" w:color="auto"/>
      </w:divBdr>
    </w:div>
    <w:div w:id="134612424">
      <w:bodyDiv w:val="1"/>
      <w:marLeft w:val="0"/>
      <w:marRight w:val="0"/>
      <w:marTop w:val="0"/>
      <w:marBottom w:val="0"/>
      <w:divBdr>
        <w:top w:val="none" w:sz="0" w:space="0" w:color="auto"/>
        <w:left w:val="none" w:sz="0" w:space="0" w:color="auto"/>
        <w:bottom w:val="none" w:sz="0" w:space="0" w:color="auto"/>
        <w:right w:val="none" w:sz="0" w:space="0" w:color="auto"/>
      </w:divBdr>
    </w:div>
    <w:div w:id="134833032">
      <w:bodyDiv w:val="1"/>
      <w:marLeft w:val="0"/>
      <w:marRight w:val="0"/>
      <w:marTop w:val="0"/>
      <w:marBottom w:val="0"/>
      <w:divBdr>
        <w:top w:val="none" w:sz="0" w:space="0" w:color="auto"/>
        <w:left w:val="none" w:sz="0" w:space="0" w:color="auto"/>
        <w:bottom w:val="none" w:sz="0" w:space="0" w:color="auto"/>
        <w:right w:val="none" w:sz="0" w:space="0" w:color="auto"/>
      </w:divBdr>
    </w:div>
    <w:div w:id="138574303">
      <w:bodyDiv w:val="1"/>
      <w:marLeft w:val="0"/>
      <w:marRight w:val="0"/>
      <w:marTop w:val="0"/>
      <w:marBottom w:val="0"/>
      <w:divBdr>
        <w:top w:val="none" w:sz="0" w:space="0" w:color="auto"/>
        <w:left w:val="none" w:sz="0" w:space="0" w:color="auto"/>
        <w:bottom w:val="none" w:sz="0" w:space="0" w:color="auto"/>
        <w:right w:val="none" w:sz="0" w:space="0" w:color="auto"/>
      </w:divBdr>
    </w:div>
    <w:div w:id="139395171">
      <w:bodyDiv w:val="1"/>
      <w:marLeft w:val="0"/>
      <w:marRight w:val="0"/>
      <w:marTop w:val="0"/>
      <w:marBottom w:val="0"/>
      <w:divBdr>
        <w:top w:val="none" w:sz="0" w:space="0" w:color="auto"/>
        <w:left w:val="none" w:sz="0" w:space="0" w:color="auto"/>
        <w:bottom w:val="none" w:sz="0" w:space="0" w:color="auto"/>
        <w:right w:val="none" w:sz="0" w:space="0" w:color="auto"/>
      </w:divBdr>
    </w:div>
    <w:div w:id="149252097">
      <w:bodyDiv w:val="1"/>
      <w:marLeft w:val="0"/>
      <w:marRight w:val="0"/>
      <w:marTop w:val="0"/>
      <w:marBottom w:val="0"/>
      <w:divBdr>
        <w:top w:val="none" w:sz="0" w:space="0" w:color="auto"/>
        <w:left w:val="none" w:sz="0" w:space="0" w:color="auto"/>
        <w:bottom w:val="none" w:sz="0" w:space="0" w:color="auto"/>
        <w:right w:val="none" w:sz="0" w:space="0" w:color="auto"/>
      </w:divBdr>
    </w:div>
    <w:div w:id="152451274">
      <w:bodyDiv w:val="1"/>
      <w:marLeft w:val="0"/>
      <w:marRight w:val="0"/>
      <w:marTop w:val="0"/>
      <w:marBottom w:val="0"/>
      <w:divBdr>
        <w:top w:val="none" w:sz="0" w:space="0" w:color="auto"/>
        <w:left w:val="none" w:sz="0" w:space="0" w:color="auto"/>
        <w:bottom w:val="none" w:sz="0" w:space="0" w:color="auto"/>
        <w:right w:val="none" w:sz="0" w:space="0" w:color="auto"/>
      </w:divBdr>
    </w:div>
    <w:div w:id="162285971">
      <w:bodyDiv w:val="1"/>
      <w:marLeft w:val="0"/>
      <w:marRight w:val="0"/>
      <w:marTop w:val="0"/>
      <w:marBottom w:val="0"/>
      <w:divBdr>
        <w:top w:val="none" w:sz="0" w:space="0" w:color="auto"/>
        <w:left w:val="none" w:sz="0" w:space="0" w:color="auto"/>
        <w:bottom w:val="none" w:sz="0" w:space="0" w:color="auto"/>
        <w:right w:val="none" w:sz="0" w:space="0" w:color="auto"/>
      </w:divBdr>
    </w:div>
    <w:div w:id="164327231">
      <w:bodyDiv w:val="1"/>
      <w:marLeft w:val="0"/>
      <w:marRight w:val="0"/>
      <w:marTop w:val="0"/>
      <w:marBottom w:val="0"/>
      <w:divBdr>
        <w:top w:val="none" w:sz="0" w:space="0" w:color="auto"/>
        <w:left w:val="none" w:sz="0" w:space="0" w:color="auto"/>
        <w:bottom w:val="none" w:sz="0" w:space="0" w:color="auto"/>
        <w:right w:val="none" w:sz="0" w:space="0" w:color="auto"/>
      </w:divBdr>
    </w:div>
    <w:div w:id="165174106">
      <w:bodyDiv w:val="1"/>
      <w:marLeft w:val="0"/>
      <w:marRight w:val="0"/>
      <w:marTop w:val="0"/>
      <w:marBottom w:val="0"/>
      <w:divBdr>
        <w:top w:val="none" w:sz="0" w:space="0" w:color="auto"/>
        <w:left w:val="none" w:sz="0" w:space="0" w:color="auto"/>
        <w:bottom w:val="none" w:sz="0" w:space="0" w:color="auto"/>
        <w:right w:val="none" w:sz="0" w:space="0" w:color="auto"/>
      </w:divBdr>
    </w:div>
    <w:div w:id="169486345">
      <w:bodyDiv w:val="1"/>
      <w:marLeft w:val="0"/>
      <w:marRight w:val="0"/>
      <w:marTop w:val="0"/>
      <w:marBottom w:val="0"/>
      <w:divBdr>
        <w:top w:val="none" w:sz="0" w:space="0" w:color="auto"/>
        <w:left w:val="none" w:sz="0" w:space="0" w:color="auto"/>
        <w:bottom w:val="none" w:sz="0" w:space="0" w:color="auto"/>
        <w:right w:val="none" w:sz="0" w:space="0" w:color="auto"/>
      </w:divBdr>
    </w:div>
    <w:div w:id="171918926">
      <w:bodyDiv w:val="1"/>
      <w:marLeft w:val="0"/>
      <w:marRight w:val="0"/>
      <w:marTop w:val="0"/>
      <w:marBottom w:val="0"/>
      <w:divBdr>
        <w:top w:val="none" w:sz="0" w:space="0" w:color="auto"/>
        <w:left w:val="none" w:sz="0" w:space="0" w:color="auto"/>
        <w:bottom w:val="none" w:sz="0" w:space="0" w:color="auto"/>
        <w:right w:val="none" w:sz="0" w:space="0" w:color="auto"/>
      </w:divBdr>
    </w:div>
    <w:div w:id="172963489">
      <w:bodyDiv w:val="1"/>
      <w:marLeft w:val="0"/>
      <w:marRight w:val="0"/>
      <w:marTop w:val="0"/>
      <w:marBottom w:val="0"/>
      <w:divBdr>
        <w:top w:val="none" w:sz="0" w:space="0" w:color="auto"/>
        <w:left w:val="none" w:sz="0" w:space="0" w:color="auto"/>
        <w:bottom w:val="none" w:sz="0" w:space="0" w:color="auto"/>
        <w:right w:val="none" w:sz="0" w:space="0" w:color="auto"/>
      </w:divBdr>
    </w:div>
    <w:div w:id="173040517">
      <w:bodyDiv w:val="1"/>
      <w:marLeft w:val="0"/>
      <w:marRight w:val="0"/>
      <w:marTop w:val="0"/>
      <w:marBottom w:val="0"/>
      <w:divBdr>
        <w:top w:val="none" w:sz="0" w:space="0" w:color="auto"/>
        <w:left w:val="none" w:sz="0" w:space="0" w:color="auto"/>
        <w:bottom w:val="none" w:sz="0" w:space="0" w:color="auto"/>
        <w:right w:val="none" w:sz="0" w:space="0" w:color="auto"/>
      </w:divBdr>
    </w:div>
    <w:div w:id="176316456">
      <w:bodyDiv w:val="1"/>
      <w:marLeft w:val="0"/>
      <w:marRight w:val="0"/>
      <w:marTop w:val="0"/>
      <w:marBottom w:val="0"/>
      <w:divBdr>
        <w:top w:val="none" w:sz="0" w:space="0" w:color="auto"/>
        <w:left w:val="none" w:sz="0" w:space="0" w:color="auto"/>
        <w:bottom w:val="none" w:sz="0" w:space="0" w:color="auto"/>
        <w:right w:val="none" w:sz="0" w:space="0" w:color="auto"/>
      </w:divBdr>
    </w:div>
    <w:div w:id="182480905">
      <w:bodyDiv w:val="1"/>
      <w:marLeft w:val="0"/>
      <w:marRight w:val="0"/>
      <w:marTop w:val="0"/>
      <w:marBottom w:val="0"/>
      <w:divBdr>
        <w:top w:val="none" w:sz="0" w:space="0" w:color="auto"/>
        <w:left w:val="none" w:sz="0" w:space="0" w:color="auto"/>
        <w:bottom w:val="none" w:sz="0" w:space="0" w:color="auto"/>
        <w:right w:val="none" w:sz="0" w:space="0" w:color="auto"/>
      </w:divBdr>
    </w:div>
    <w:div w:id="186450950">
      <w:bodyDiv w:val="1"/>
      <w:marLeft w:val="0"/>
      <w:marRight w:val="0"/>
      <w:marTop w:val="0"/>
      <w:marBottom w:val="0"/>
      <w:divBdr>
        <w:top w:val="none" w:sz="0" w:space="0" w:color="auto"/>
        <w:left w:val="none" w:sz="0" w:space="0" w:color="auto"/>
        <w:bottom w:val="none" w:sz="0" w:space="0" w:color="auto"/>
        <w:right w:val="none" w:sz="0" w:space="0" w:color="auto"/>
      </w:divBdr>
    </w:div>
    <w:div w:id="192769176">
      <w:bodyDiv w:val="1"/>
      <w:marLeft w:val="0"/>
      <w:marRight w:val="0"/>
      <w:marTop w:val="0"/>
      <w:marBottom w:val="0"/>
      <w:divBdr>
        <w:top w:val="none" w:sz="0" w:space="0" w:color="auto"/>
        <w:left w:val="none" w:sz="0" w:space="0" w:color="auto"/>
        <w:bottom w:val="none" w:sz="0" w:space="0" w:color="auto"/>
        <w:right w:val="none" w:sz="0" w:space="0" w:color="auto"/>
      </w:divBdr>
    </w:div>
    <w:div w:id="198444545">
      <w:bodyDiv w:val="1"/>
      <w:marLeft w:val="0"/>
      <w:marRight w:val="0"/>
      <w:marTop w:val="0"/>
      <w:marBottom w:val="0"/>
      <w:divBdr>
        <w:top w:val="none" w:sz="0" w:space="0" w:color="auto"/>
        <w:left w:val="none" w:sz="0" w:space="0" w:color="auto"/>
        <w:bottom w:val="none" w:sz="0" w:space="0" w:color="auto"/>
        <w:right w:val="none" w:sz="0" w:space="0" w:color="auto"/>
      </w:divBdr>
    </w:div>
    <w:div w:id="201094907">
      <w:bodyDiv w:val="1"/>
      <w:marLeft w:val="0"/>
      <w:marRight w:val="0"/>
      <w:marTop w:val="0"/>
      <w:marBottom w:val="0"/>
      <w:divBdr>
        <w:top w:val="none" w:sz="0" w:space="0" w:color="auto"/>
        <w:left w:val="none" w:sz="0" w:space="0" w:color="auto"/>
        <w:bottom w:val="none" w:sz="0" w:space="0" w:color="auto"/>
        <w:right w:val="none" w:sz="0" w:space="0" w:color="auto"/>
      </w:divBdr>
    </w:div>
    <w:div w:id="201787512">
      <w:bodyDiv w:val="1"/>
      <w:marLeft w:val="0"/>
      <w:marRight w:val="0"/>
      <w:marTop w:val="0"/>
      <w:marBottom w:val="0"/>
      <w:divBdr>
        <w:top w:val="none" w:sz="0" w:space="0" w:color="auto"/>
        <w:left w:val="none" w:sz="0" w:space="0" w:color="auto"/>
        <w:bottom w:val="none" w:sz="0" w:space="0" w:color="auto"/>
        <w:right w:val="none" w:sz="0" w:space="0" w:color="auto"/>
      </w:divBdr>
    </w:div>
    <w:div w:id="205989755">
      <w:bodyDiv w:val="1"/>
      <w:marLeft w:val="0"/>
      <w:marRight w:val="0"/>
      <w:marTop w:val="0"/>
      <w:marBottom w:val="0"/>
      <w:divBdr>
        <w:top w:val="none" w:sz="0" w:space="0" w:color="auto"/>
        <w:left w:val="none" w:sz="0" w:space="0" w:color="auto"/>
        <w:bottom w:val="none" w:sz="0" w:space="0" w:color="auto"/>
        <w:right w:val="none" w:sz="0" w:space="0" w:color="auto"/>
      </w:divBdr>
    </w:div>
    <w:div w:id="214850559">
      <w:bodyDiv w:val="1"/>
      <w:marLeft w:val="0"/>
      <w:marRight w:val="0"/>
      <w:marTop w:val="0"/>
      <w:marBottom w:val="0"/>
      <w:divBdr>
        <w:top w:val="none" w:sz="0" w:space="0" w:color="auto"/>
        <w:left w:val="none" w:sz="0" w:space="0" w:color="auto"/>
        <w:bottom w:val="none" w:sz="0" w:space="0" w:color="auto"/>
        <w:right w:val="none" w:sz="0" w:space="0" w:color="auto"/>
      </w:divBdr>
    </w:div>
    <w:div w:id="218517757">
      <w:bodyDiv w:val="1"/>
      <w:marLeft w:val="0"/>
      <w:marRight w:val="0"/>
      <w:marTop w:val="0"/>
      <w:marBottom w:val="0"/>
      <w:divBdr>
        <w:top w:val="none" w:sz="0" w:space="0" w:color="auto"/>
        <w:left w:val="none" w:sz="0" w:space="0" w:color="auto"/>
        <w:bottom w:val="none" w:sz="0" w:space="0" w:color="auto"/>
        <w:right w:val="none" w:sz="0" w:space="0" w:color="auto"/>
      </w:divBdr>
    </w:div>
    <w:div w:id="221064573">
      <w:bodyDiv w:val="1"/>
      <w:marLeft w:val="0"/>
      <w:marRight w:val="0"/>
      <w:marTop w:val="0"/>
      <w:marBottom w:val="0"/>
      <w:divBdr>
        <w:top w:val="none" w:sz="0" w:space="0" w:color="auto"/>
        <w:left w:val="none" w:sz="0" w:space="0" w:color="auto"/>
        <w:bottom w:val="none" w:sz="0" w:space="0" w:color="auto"/>
        <w:right w:val="none" w:sz="0" w:space="0" w:color="auto"/>
      </w:divBdr>
    </w:div>
    <w:div w:id="224294857">
      <w:bodyDiv w:val="1"/>
      <w:marLeft w:val="0"/>
      <w:marRight w:val="0"/>
      <w:marTop w:val="0"/>
      <w:marBottom w:val="0"/>
      <w:divBdr>
        <w:top w:val="none" w:sz="0" w:space="0" w:color="auto"/>
        <w:left w:val="none" w:sz="0" w:space="0" w:color="auto"/>
        <w:bottom w:val="none" w:sz="0" w:space="0" w:color="auto"/>
        <w:right w:val="none" w:sz="0" w:space="0" w:color="auto"/>
      </w:divBdr>
    </w:div>
    <w:div w:id="235866498">
      <w:bodyDiv w:val="1"/>
      <w:marLeft w:val="0"/>
      <w:marRight w:val="0"/>
      <w:marTop w:val="0"/>
      <w:marBottom w:val="0"/>
      <w:divBdr>
        <w:top w:val="none" w:sz="0" w:space="0" w:color="auto"/>
        <w:left w:val="none" w:sz="0" w:space="0" w:color="auto"/>
        <w:bottom w:val="none" w:sz="0" w:space="0" w:color="auto"/>
        <w:right w:val="none" w:sz="0" w:space="0" w:color="auto"/>
      </w:divBdr>
    </w:div>
    <w:div w:id="246571975">
      <w:bodyDiv w:val="1"/>
      <w:marLeft w:val="0"/>
      <w:marRight w:val="0"/>
      <w:marTop w:val="0"/>
      <w:marBottom w:val="0"/>
      <w:divBdr>
        <w:top w:val="none" w:sz="0" w:space="0" w:color="auto"/>
        <w:left w:val="none" w:sz="0" w:space="0" w:color="auto"/>
        <w:bottom w:val="none" w:sz="0" w:space="0" w:color="auto"/>
        <w:right w:val="none" w:sz="0" w:space="0" w:color="auto"/>
      </w:divBdr>
    </w:div>
    <w:div w:id="248001729">
      <w:bodyDiv w:val="1"/>
      <w:marLeft w:val="0"/>
      <w:marRight w:val="0"/>
      <w:marTop w:val="0"/>
      <w:marBottom w:val="0"/>
      <w:divBdr>
        <w:top w:val="none" w:sz="0" w:space="0" w:color="auto"/>
        <w:left w:val="none" w:sz="0" w:space="0" w:color="auto"/>
        <w:bottom w:val="none" w:sz="0" w:space="0" w:color="auto"/>
        <w:right w:val="none" w:sz="0" w:space="0" w:color="auto"/>
      </w:divBdr>
    </w:div>
    <w:div w:id="250969814">
      <w:bodyDiv w:val="1"/>
      <w:marLeft w:val="0"/>
      <w:marRight w:val="0"/>
      <w:marTop w:val="0"/>
      <w:marBottom w:val="0"/>
      <w:divBdr>
        <w:top w:val="none" w:sz="0" w:space="0" w:color="auto"/>
        <w:left w:val="none" w:sz="0" w:space="0" w:color="auto"/>
        <w:bottom w:val="none" w:sz="0" w:space="0" w:color="auto"/>
        <w:right w:val="none" w:sz="0" w:space="0" w:color="auto"/>
      </w:divBdr>
    </w:div>
    <w:div w:id="251625033">
      <w:bodyDiv w:val="1"/>
      <w:marLeft w:val="0"/>
      <w:marRight w:val="0"/>
      <w:marTop w:val="0"/>
      <w:marBottom w:val="0"/>
      <w:divBdr>
        <w:top w:val="none" w:sz="0" w:space="0" w:color="auto"/>
        <w:left w:val="none" w:sz="0" w:space="0" w:color="auto"/>
        <w:bottom w:val="none" w:sz="0" w:space="0" w:color="auto"/>
        <w:right w:val="none" w:sz="0" w:space="0" w:color="auto"/>
      </w:divBdr>
    </w:div>
    <w:div w:id="251663832">
      <w:bodyDiv w:val="1"/>
      <w:marLeft w:val="0"/>
      <w:marRight w:val="0"/>
      <w:marTop w:val="0"/>
      <w:marBottom w:val="0"/>
      <w:divBdr>
        <w:top w:val="none" w:sz="0" w:space="0" w:color="auto"/>
        <w:left w:val="none" w:sz="0" w:space="0" w:color="auto"/>
        <w:bottom w:val="none" w:sz="0" w:space="0" w:color="auto"/>
        <w:right w:val="none" w:sz="0" w:space="0" w:color="auto"/>
      </w:divBdr>
    </w:div>
    <w:div w:id="252589479">
      <w:bodyDiv w:val="1"/>
      <w:marLeft w:val="0"/>
      <w:marRight w:val="0"/>
      <w:marTop w:val="0"/>
      <w:marBottom w:val="0"/>
      <w:divBdr>
        <w:top w:val="none" w:sz="0" w:space="0" w:color="auto"/>
        <w:left w:val="none" w:sz="0" w:space="0" w:color="auto"/>
        <w:bottom w:val="none" w:sz="0" w:space="0" w:color="auto"/>
        <w:right w:val="none" w:sz="0" w:space="0" w:color="auto"/>
      </w:divBdr>
    </w:div>
    <w:div w:id="253441349">
      <w:bodyDiv w:val="1"/>
      <w:marLeft w:val="0"/>
      <w:marRight w:val="0"/>
      <w:marTop w:val="0"/>
      <w:marBottom w:val="0"/>
      <w:divBdr>
        <w:top w:val="none" w:sz="0" w:space="0" w:color="auto"/>
        <w:left w:val="none" w:sz="0" w:space="0" w:color="auto"/>
        <w:bottom w:val="none" w:sz="0" w:space="0" w:color="auto"/>
        <w:right w:val="none" w:sz="0" w:space="0" w:color="auto"/>
      </w:divBdr>
    </w:div>
    <w:div w:id="265163224">
      <w:bodyDiv w:val="1"/>
      <w:marLeft w:val="0"/>
      <w:marRight w:val="0"/>
      <w:marTop w:val="0"/>
      <w:marBottom w:val="0"/>
      <w:divBdr>
        <w:top w:val="none" w:sz="0" w:space="0" w:color="auto"/>
        <w:left w:val="none" w:sz="0" w:space="0" w:color="auto"/>
        <w:bottom w:val="none" w:sz="0" w:space="0" w:color="auto"/>
        <w:right w:val="none" w:sz="0" w:space="0" w:color="auto"/>
      </w:divBdr>
    </w:div>
    <w:div w:id="265694522">
      <w:bodyDiv w:val="1"/>
      <w:marLeft w:val="0"/>
      <w:marRight w:val="0"/>
      <w:marTop w:val="0"/>
      <w:marBottom w:val="0"/>
      <w:divBdr>
        <w:top w:val="none" w:sz="0" w:space="0" w:color="auto"/>
        <w:left w:val="none" w:sz="0" w:space="0" w:color="auto"/>
        <w:bottom w:val="none" w:sz="0" w:space="0" w:color="auto"/>
        <w:right w:val="none" w:sz="0" w:space="0" w:color="auto"/>
      </w:divBdr>
    </w:div>
    <w:div w:id="271056930">
      <w:bodyDiv w:val="1"/>
      <w:marLeft w:val="0"/>
      <w:marRight w:val="0"/>
      <w:marTop w:val="0"/>
      <w:marBottom w:val="0"/>
      <w:divBdr>
        <w:top w:val="none" w:sz="0" w:space="0" w:color="auto"/>
        <w:left w:val="none" w:sz="0" w:space="0" w:color="auto"/>
        <w:bottom w:val="none" w:sz="0" w:space="0" w:color="auto"/>
        <w:right w:val="none" w:sz="0" w:space="0" w:color="auto"/>
      </w:divBdr>
    </w:div>
    <w:div w:id="271476032">
      <w:bodyDiv w:val="1"/>
      <w:marLeft w:val="0"/>
      <w:marRight w:val="0"/>
      <w:marTop w:val="0"/>
      <w:marBottom w:val="0"/>
      <w:divBdr>
        <w:top w:val="none" w:sz="0" w:space="0" w:color="auto"/>
        <w:left w:val="none" w:sz="0" w:space="0" w:color="auto"/>
        <w:bottom w:val="none" w:sz="0" w:space="0" w:color="auto"/>
        <w:right w:val="none" w:sz="0" w:space="0" w:color="auto"/>
      </w:divBdr>
    </w:div>
    <w:div w:id="273560187">
      <w:bodyDiv w:val="1"/>
      <w:marLeft w:val="0"/>
      <w:marRight w:val="0"/>
      <w:marTop w:val="0"/>
      <w:marBottom w:val="0"/>
      <w:divBdr>
        <w:top w:val="none" w:sz="0" w:space="0" w:color="auto"/>
        <w:left w:val="none" w:sz="0" w:space="0" w:color="auto"/>
        <w:bottom w:val="none" w:sz="0" w:space="0" w:color="auto"/>
        <w:right w:val="none" w:sz="0" w:space="0" w:color="auto"/>
      </w:divBdr>
    </w:div>
    <w:div w:id="284119234">
      <w:bodyDiv w:val="1"/>
      <w:marLeft w:val="0"/>
      <w:marRight w:val="0"/>
      <w:marTop w:val="0"/>
      <w:marBottom w:val="0"/>
      <w:divBdr>
        <w:top w:val="none" w:sz="0" w:space="0" w:color="auto"/>
        <w:left w:val="none" w:sz="0" w:space="0" w:color="auto"/>
        <w:bottom w:val="none" w:sz="0" w:space="0" w:color="auto"/>
        <w:right w:val="none" w:sz="0" w:space="0" w:color="auto"/>
      </w:divBdr>
    </w:div>
    <w:div w:id="289480300">
      <w:bodyDiv w:val="1"/>
      <w:marLeft w:val="0"/>
      <w:marRight w:val="0"/>
      <w:marTop w:val="0"/>
      <w:marBottom w:val="0"/>
      <w:divBdr>
        <w:top w:val="none" w:sz="0" w:space="0" w:color="auto"/>
        <w:left w:val="none" w:sz="0" w:space="0" w:color="auto"/>
        <w:bottom w:val="none" w:sz="0" w:space="0" w:color="auto"/>
        <w:right w:val="none" w:sz="0" w:space="0" w:color="auto"/>
      </w:divBdr>
    </w:div>
    <w:div w:id="291524000">
      <w:bodyDiv w:val="1"/>
      <w:marLeft w:val="0"/>
      <w:marRight w:val="0"/>
      <w:marTop w:val="0"/>
      <w:marBottom w:val="0"/>
      <w:divBdr>
        <w:top w:val="none" w:sz="0" w:space="0" w:color="auto"/>
        <w:left w:val="none" w:sz="0" w:space="0" w:color="auto"/>
        <w:bottom w:val="none" w:sz="0" w:space="0" w:color="auto"/>
        <w:right w:val="none" w:sz="0" w:space="0" w:color="auto"/>
      </w:divBdr>
    </w:div>
    <w:div w:id="297105876">
      <w:bodyDiv w:val="1"/>
      <w:marLeft w:val="0"/>
      <w:marRight w:val="0"/>
      <w:marTop w:val="0"/>
      <w:marBottom w:val="0"/>
      <w:divBdr>
        <w:top w:val="none" w:sz="0" w:space="0" w:color="auto"/>
        <w:left w:val="none" w:sz="0" w:space="0" w:color="auto"/>
        <w:bottom w:val="none" w:sz="0" w:space="0" w:color="auto"/>
        <w:right w:val="none" w:sz="0" w:space="0" w:color="auto"/>
      </w:divBdr>
    </w:div>
    <w:div w:id="298413269">
      <w:bodyDiv w:val="1"/>
      <w:marLeft w:val="0"/>
      <w:marRight w:val="0"/>
      <w:marTop w:val="0"/>
      <w:marBottom w:val="0"/>
      <w:divBdr>
        <w:top w:val="none" w:sz="0" w:space="0" w:color="auto"/>
        <w:left w:val="none" w:sz="0" w:space="0" w:color="auto"/>
        <w:bottom w:val="none" w:sz="0" w:space="0" w:color="auto"/>
        <w:right w:val="none" w:sz="0" w:space="0" w:color="auto"/>
      </w:divBdr>
    </w:div>
    <w:div w:id="301276024">
      <w:bodyDiv w:val="1"/>
      <w:marLeft w:val="0"/>
      <w:marRight w:val="0"/>
      <w:marTop w:val="0"/>
      <w:marBottom w:val="0"/>
      <w:divBdr>
        <w:top w:val="none" w:sz="0" w:space="0" w:color="auto"/>
        <w:left w:val="none" w:sz="0" w:space="0" w:color="auto"/>
        <w:bottom w:val="none" w:sz="0" w:space="0" w:color="auto"/>
        <w:right w:val="none" w:sz="0" w:space="0" w:color="auto"/>
      </w:divBdr>
    </w:div>
    <w:div w:id="303774528">
      <w:bodyDiv w:val="1"/>
      <w:marLeft w:val="0"/>
      <w:marRight w:val="0"/>
      <w:marTop w:val="0"/>
      <w:marBottom w:val="0"/>
      <w:divBdr>
        <w:top w:val="none" w:sz="0" w:space="0" w:color="auto"/>
        <w:left w:val="none" w:sz="0" w:space="0" w:color="auto"/>
        <w:bottom w:val="none" w:sz="0" w:space="0" w:color="auto"/>
        <w:right w:val="none" w:sz="0" w:space="0" w:color="auto"/>
      </w:divBdr>
    </w:div>
    <w:div w:id="307974071">
      <w:bodyDiv w:val="1"/>
      <w:marLeft w:val="0"/>
      <w:marRight w:val="0"/>
      <w:marTop w:val="0"/>
      <w:marBottom w:val="0"/>
      <w:divBdr>
        <w:top w:val="none" w:sz="0" w:space="0" w:color="auto"/>
        <w:left w:val="none" w:sz="0" w:space="0" w:color="auto"/>
        <w:bottom w:val="none" w:sz="0" w:space="0" w:color="auto"/>
        <w:right w:val="none" w:sz="0" w:space="0" w:color="auto"/>
      </w:divBdr>
    </w:div>
    <w:div w:id="312877527">
      <w:bodyDiv w:val="1"/>
      <w:marLeft w:val="0"/>
      <w:marRight w:val="0"/>
      <w:marTop w:val="0"/>
      <w:marBottom w:val="0"/>
      <w:divBdr>
        <w:top w:val="none" w:sz="0" w:space="0" w:color="auto"/>
        <w:left w:val="none" w:sz="0" w:space="0" w:color="auto"/>
        <w:bottom w:val="none" w:sz="0" w:space="0" w:color="auto"/>
        <w:right w:val="none" w:sz="0" w:space="0" w:color="auto"/>
      </w:divBdr>
    </w:div>
    <w:div w:id="316346115">
      <w:bodyDiv w:val="1"/>
      <w:marLeft w:val="0"/>
      <w:marRight w:val="0"/>
      <w:marTop w:val="0"/>
      <w:marBottom w:val="0"/>
      <w:divBdr>
        <w:top w:val="none" w:sz="0" w:space="0" w:color="auto"/>
        <w:left w:val="none" w:sz="0" w:space="0" w:color="auto"/>
        <w:bottom w:val="none" w:sz="0" w:space="0" w:color="auto"/>
        <w:right w:val="none" w:sz="0" w:space="0" w:color="auto"/>
      </w:divBdr>
    </w:div>
    <w:div w:id="318385699">
      <w:bodyDiv w:val="1"/>
      <w:marLeft w:val="0"/>
      <w:marRight w:val="0"/>
      <w:marTop w:val="0"/>
      <w:marBottom w:val="0"/>
      <w:divBdr>
        <w:top w:val="none" w:sz="0" w:space="0" w:color="auto"/>
        <w:left w:val="none" w:sz="0" w:space="0" w:color="auto"/>
        <w:bottom w:val="none" w:sz="0" w:space="0" w:color="auto"/>
        <w:right w:val="none" w:sz="0" w:space="0" w:color="auto"/>
      </w:divBdr>
    </w:div>
    <w:div w:id="319315414">
      <w:bodyDiv w:val="1"/>
      <w:marLeft w:val="0"/>
      <w:marRight w:val="0"/>
      <w:marTop w:val="0"/>
      <w:marBottom w:val="0"/>
      <w:divBdr>
        <w:top w:val="none" w:sz="0" w:space="0" w:color="auto"/>
        <w:left w:val="none" w:sz="0" w:space="0" w:color="auto"/>
        <w:bottom w:val="none" w:sz="0" w:space="0" w:color="auto"/>
        <w:right w:val="none" w:sz="0" w:space="0" w:color="auto"/>
      </w:divBdr>
    </w:div>
    <w:div w:id="320040983">
      <w:bodyDiv w:val="1"/>
      <w:marLeft w:val="0"/>
      <w:marRight w:val="0"/>
      <w:marTop w:val="0"/>
      <w:marBottom w:val="0"/>
      <w:divBdr>
        <w:top w:val="none" w:sz="0" w:space="0" w:color="auto"/>
        <w:left w:val="none" w:sz="0" w:space="0" w:color="auto"/>
        <w:bottom w:val="none" w:sz="0" w:space="0" w:color="auto"/>
        <w:right w:val="none" w:sz="0" w:space="0" w:color="auto"/>
      </w:divBdr>
    </w:div>
    <w:div w:id="326708708">
      <w:bodyDiv w:val="1"/>
      <w:marLeft w:val="0"/>
      <w:marRight w:val="0"/>
      <w:marTop w:val="0"/>
      <w:marBottom w:val="0"/>
      <w:divBdr>
        <w:top w:val="none" w:sz="0" w:space="0" w:color="auto"/>
        <w:left w:val="none" w:sz="0" w:space="0" w:color="auto"/>
        <w:bottom w:val="none" w:sz="0" w:space="0" w:color="auto"/>
        <w:right w:val="none" w:sz="0" w:space="0" w:color="auto"/>
      </w:divBdr>
    </w:div>
    <w:div w:id="327169649">
      <w:bodyDiv w:val="1"/>
      <w:marLeft w:val="0"/>
      <w:marRight w:val="0"/>
      <w:marTop w:val="0"/>
      <w:marBottom w:val="0"/>
      <w:divBdr>
        <w:top w:val="none" w:sz="0" w:space="0" w:color="auto"/>
        <w:left w:val="none" w:sz="0" w:space="0" w:color="auto"/>
        <w:bottom w:val="none" w:sz="0" w:space="0" w:color="auto"/>
        <w:right w:val="none" w:sz="0" w:space="0" w:color="auto"/>
      </w:divBdr>
    </w:div>
    <w:div w:id="331766223">
      <w:bodyDiv w:val="1"/>
      <w:marLeft w:val="0"/>
      <w:marRight w:val="0"/>
      <w:marTop w:val="0"/>
      <w:marBottom w:val="0"/>
      <w:divBdr>
        <w:top w:val="none" w:sz="0" w:space="0" w:color="auto"/>
        <w:left w:val="none" w:sz="0" w:space="0" w:color="auto"/>
        <w:bottom w:val="none" w:sz="0" w:space="0" w:color="auto"/>
        <w:right w:val="none" w:sz="0" w:space="0" w:color="auto"/>
      </w:divBdr>
    </w:div>
    <w:div w:id="336543194">
      <w:bodyDiv w:val="1"/>
      <w:marLeft w:val="0"/>
      <w:marRight w:val="0"/>
      <w:marTop w:val="0"/>
      <w:marBottom w:val="0"/>
      <w:divBdr>
        <w:top w:val="none" w:sz="0" w:space="0" w:color="auto"/>
        <w:left w:val="none" w:sz="0" w:space="0" w:color="auto"/>
        <w:bottom w:val="none" w:sz="0" w:space="0" w:color="auto"/>
        <w:right w:val="none" w:sz="0" w:space="0" w:color="auto"/>
      </w:divBdr>
    </w:div>
    <w:div w:id="337078656">
      <w:bodyDiv w:val="1"/>
      <w:marLeft w:val="0"/>
      <w:marRight w:val="0"/>
      <w:marTop w:val="0"/>
      <w:marBottom w:val="0"/>
      <w:divBdr>
        <w:top w:val="none" w:sz="0" w:space="0" w:color="auto"/>
        <w:left w:val="none" w:sz="0" w:space="0" w:color="auto"/>
        <w:bottom w:val="none" w:sz="0" w:space="0" w:color="auto"/>
        <w:right w:val="none" w:sz="0" w:space="0" w:color="auto"/>
      </w:divBdr>
    </w:div>
    <w:div w:id="338579400">
      <w:bodyDiv w:val="1"/>
      <w:marLeft w:val="0"/>
      <w:marRight w:val="0"/>
      <w:marTop w:val="0"/>
      <w:marBottom w:val="0"/>
      <w:divBdr>
        <w:top w:val="none" w:sz="0" w:space="0" w:color="auto"/>
        <w:left w:val="none" w:sz="0" w:space="0" w:color="auto"/>
        <w:bottom w:val="none" w:sz="0" w:space="0" w:color="auto"/>
        <w:right w:val="none" w:sz="0" w:space="0" w:color="auto"/>
      </w:divBdr>
    </w:div>
    <w:div w:id="338700921">
      <w:bodyDiv w:val="1"/>
      <w:marLeft w:val="0"/>
      <w:marRight w:val="0"/>
      <w:marTop w:val="0"/>
      <w:marBottom w:val="0"/>
      <w:divBdr>
        <w:top w:val="none" w:sz="0" w:space="0" w:color="auto"/>
        <w:left w:val="none" w:sz="0" w:space="0" w:color="auto"/>
        <w:bottom w:val="none" w:sz="0" w:space="0" w:color="auto"/>
        <w:right w:val="none" w:sz="0" w:space="0" w:color="auto"/>
      </w:divBdr>
    </w:div>
    <w:div w:id="339164200">
      <w:bodyDiv w:val="1"/>
      <w:marLeft w:val="0"/>
      <w:marRight w:val="0"/>
      <w:marTop w:val="0"/>
      <w:marBottom w:val="0"/>
      <w:divBdr>
        <w:top w:val="none" w:sz="0" w:space="0" w:color="auto"/>
        <w:left w:val="none" w:sz="0" w:space="0" w:color="auto"/>
        <w:bottom w:val="none" w:sz="0" w:space="0" w:color="auto"/>
        <w:right w:val="none" w:sz="0" w:space="0" w:color="auto"/>
      </w:divBdr>
    </w:div>
    <w:div w:id="339359360">
      <w:bodyDiv w:val="1"/>
      <w:marLeft w:val="0"/>
      <w:marRight w:val="0"/>
      <w:marTop w:val="0"/>
      <w:marBottom w:val="0"/>
      <w:divBdr>
        <w:top w:val="none" w:sz="0" w:space="0" w:color="auto"/>
        <w:left w:val="none" w:sz="0" w:space="0" w:color="auto"/>
        <w:bottom w:val="none" w:sz="0" w:space="0" w:color="auto"/>
        <w:right w:val="none" w:sz="0" w:space="0" w:color="auto"/>
      </w:divBdr>
    </w:div>
    <w:div w:id="349379265">
      <w:bodyDiv w:val="1"/>
      <w:marLeft w:val="0"/>
      <w:marRight w:val="0"/>
      <w:marTop w:val="0"/>
      <w:marBottom w:val="0"/>
      <w:divBdr>
        <w:top w:val="none" w:sz="0" w:space="0" w:color="auto"/>
        <w:left w:val="none" w:sz="0" w:space="0" w:color="auto"/>
        <w:bottom w:val="none" w:sz="0" w:space="0" w:color="auto"/>
        <w:right w:val="none" w:sz="0" w:space="0" w:color="auto"/>
      </w:divBdr>
    </w:div>
    <w:div w:id="350230302">
      <w:bodyDiv w:val="1"/>
      <w:marLeft w:val="0"/>
      <w:marRight w:val="0"/>
      <w:marTop w:val="0"/>
      <w:marBottom w:val="0"/>
      <w:divBdr>
        <w:top w:val="none" w:sz="0" w:space="0" w:color="auto"/>
        <w:left w:val="none" w:sz="0" w:space="0" w:color="auto"/>
        <w:bottom w:val="none" w:sz="0" w:space="0" w:color="auto"/>
        <w:right w:val="none" w:sz="0" w:space="0" w:color="auto"/>
      </w:divBdr>
    </w:div>
    <w:div w:id="354773421">
      <w:bodyDiv w:val="1"/>
      <w:marLeft w:val="0"/>
      <w:marRight w:val="0"/>
      <w:marTop w:val="0"/>
      <w:marBottom w:val="0"/>
      <w:divBdr>
        <w:top w:val="none" w:sz="0" w:space="0" w:color="auto"/>
        <w:left w:val="none" w:sz="0" w:space="0" w:color="auto"/>
        <w:bottom w:val="none" w:sz="0" w:space="0" w:color="auto"/>
        <w:right w:val="none" w:sz="0" w:space="0" w:color="auto"/>
      </w:divBdr>
    </w:div>
    <w:div w:id="355037262">
      <w:bodyDiv w:val="1"/>
      <w:marLeft w:val="0"/>
      <w:marRight w:val="0"/>
      <w:marTop w:val="0"/>
      <w:marBottom w:val="0"/>
      <w:divBdr>
        <w:top w:val="none" w:sz="0" w:space="0" w:color="auto"/>
        <w:left w:val="none" w:sz="0" w:space="0" w:color="auto"/>
        <w:bottom w:val="none" w:sz="0" w:space="0" w:color="auto"/>
        <w:right w:val="none" w:sz="0" w:space="0" w:color="auto"/>
      </w:divBdr>
    </w:div>
    <w:div w:id="355231097">
      <w:bodyDiv w:val="1"/>
      <w:marLeft w:val="0"/>
      <w:marRight w:val="0"/>
      <w:marTop w:val="0"/>
      <w:marBottom w:val="0"/>
      <w:divBdr>
        <w:top w:val="none" w:sz="0" w:space="0" w:color="auto"/>
        <w:left w:val="none" w:sz="0" w:space="0" w:color="auto"/>
        <w:bottom w:val="none" w:sz="0" w:space="0" w:color="auto"/>
        <w:right w:val="none" w:sz="0" w:space="0" w:color="auto"/>
      </w:divBdr>
    </w:div>
    <w:div w:id="361975117">
      <w:bodyDiv w:val="1"/>
      <w:marLeft w:val="0"/>
      <w:marRight w:val="0"/>
      <w:marTop w:val="0"/>
      <w:marBottom w:val="0"/>
      <w:divBdr>
        <w:top w:val="none" w:sz="0" w:space="0" w:color="auto"/>
        <w:left w:val="none" w:sz="0" w:space="0" w:color="auto"/>
        <w:bottom w:val="none" w:sz="0" w:space="0" w:color="auto"/>
        <w:right w:val="none" w:sz="0" w:space="0" w:color="auto"/>
      </w:divBdr>
    </w:div>
    <w:div w:id="364867081">
      <w:bodyDiv w:val="1"/>
      <w:marLeft w:val="0"/>
      <w:marRight w:val="0"/>
      <w:marTop w:val="0"/>
      <w:marBottom w:val="0"/>
      <w:divBdr>
        <w:top w:val="none" w:sz="0" w:space="0" w:color="auto"/>
        <w:left w:val="none" w:sz="0" w:space="0" w:color="auto"/>
        <w:bottom w:val="none" w:sz="0" w:space="0" w:color="auto"/>
        <w:right w:val="none" w:sz="0" w:space="0" w:color="auto"/>
      </w:divBdr>
    </w:div>
    <w:div w:id="369376187">
      <w:bodyDiv w:val="1"/>
      <w:marLeft w:val="0"/>
      <w:marRight w:val="0"/>
      <w:marTop w:val="0"/>
      <w:marBottom w:val="0"/>
      <w:divBdr>
        <w:top w:val="none" w:sz="0" w:space="0" w:color="auto"/>
        <w:left w:val="none" w:sz="0" w:space="0" w:color="auto"/>
        <w:bottom w:val="none" w:sz="0" w:space="0" w:color="auto"/>
        <w:right w:val="none" w:sz="0" w:space="0" w:color="auto"/>
      </w:divBdr>
    </w:div>
    <w:div w:id="370500513">
      <w:bodyDiv w:val="1"/>
      <w:marLeft w:val="0"/>
      <w:marRight w:val="0"/>
      <w:marTop w:val="0"/>
      <w:marBottom w:val="0"/>
      <w:divBdr>
        <w:top w:val="none" w:sz="0" w:space="0" w:color="auto"/>
        <w:left w:val="none" w:sz="0" w:space="0" w:color="auto"/>
        <w:bottom w:val="none" w:sz="0" w:space="0" w:color="auto"/>
        <w:right w:val="none" w:sz="0" w:space="0" w:color="auto"/>
      </w:divBdr>
    </w:div>
    <w:div w:id="387530757">
      <w:bodyDiv w:val="1"/>
      <w:marLeft w:val="0"/>
      <w:marRight w:val="0"/>
      <w:marTop w:val="0"/>
      <w:marBottom w:val="0"/>
      <w:divBdr>
        <w:top w:val="none" w:sz="0" w:space="0" w:color="auto"/>
        <w:left w:val="none" w:sz="0" w:space="0" w:color="auto"/>
        <w:bottom w:val="none" w:sz="0" w:space="0" w:color="auto"/>
        <w:right w:val="none" w:sz="0" w:space="0" w:color="auto"/>
      </w:divBdr>
    </w:div>
    <w:div w:id="388264472">
      <w:bodyDiv w:val="1"/>
      <w:marLeft w:val="0"/>
      <w:marRight w:val="0"/>
      <w:marTop w:val="0"/>
      <w:marBottom w:val="0"/>
      <w:divBdr>
        <w:top w:val="none" w:sz="0" w:space="0" w:color="auto"/>
        <w:left w:val="none" w:sz="0" w:space="0" w:color="auto"/>
        <w:bottom w:val="none" w:sz="0" w:space="0" w:color="auto"/>
        <w:right w:val="none" w:sz="0" w:space="0" w:color="auto"/>
      </w:divBdr>
    </w:div>
    <w:div w:id="393893945">
      <w:bodyDiv w:val="1"/>
      <w:marLeft w:val="0"/>
      <w:marRight w:val="0"/>
      <w:marTop w:val="0"/>
      <w:marBottom w:val="0"/>
      <w:divBdr>
        <w:top w:val="none" w:sz="0" w:space="0" w:color="auto"/>
        <w:left w:val="none" w:sz="0" w:space="0" w:color="auto"/>
        <w:bottom w:val="none" w:sz="0" w:space="0" w:color="auto"/>
        <w:right w:val="none" w:sz="0" w:space="0" w:color="auto"/>
      </w:divBdr>
    </w:div>
    <w:div w:id="395081736">
      <w:bodyDiv w:val="1"/>
      <w:marLeft w:val="0"/>
      <w:marRight w:val="0"/>
      <w:marTop w:val="0"/>
      <w:marBottom w:val="0"/>
      <w:divBdr>
        <w:top w:val="none" w:sz="0" w:space="0" w:color="auto"/>
        <w:left w:val="none" w:sz="0" w:space="0" w:color="auto"/>
        <w:bottom w:val="none" w:sz="0" w:space="0" w:color="auto"/>
        <w:right w:val="none" w:sz="0" w:space="0" w:color="auto"/>
      </w:divBdr>
    </w:div>
    <w:div w:id="395931248">
      <w:bodyDiv w:val="1"/>
      <w:marLeft w:val="0"/>
      <w:marRight w:val="0"/>
      <w:marTop w:val="0"/>
      <w:marBottom w:val="0"/>
      <w:divBdr>
        <w:top w:val="none" w:sz="0" w:space="0" w:color="auto"/>
        <w:left w:val="none" w:sz="0" w:space="0" w:color="auto"/>
        <w:bottom w:val="none" w:sz="0" w:space="0" w:color="auto"/>
        <w:right w:val="none" w:sz="0" w:space="0" w:color="auto"/>
      </w:divBdr>
    </w:div>
    <w:div w:id="402021103">
      <w:bodyDiv w:val="1"/>
      <w:marLeft w:val="0"/>
      <w:marRight w:val="0"/>
      <w:marTop w:val="0"/>
      <w:marBottom w:val="0"/>
      <w:divBdr>
        <w:top w:val="none" w:sz="0" w:space="0" w:color="auto"/>
        <w:left w:val="none" w:sz="0" w:space="0" w:color="auto"/>
        <w:bottom w:val="none" w:sz="0" w:space="0" w:color="auto"/>
        <w:right w:val="none" w:sz="0" w:space="0" w:color="auto"/>
      </w:divBdr>
    </w:div>
    <w:div w:id="402142195">
      <w:bodyDiv w:val="1"/>
      <w:marLeft w:val="0"/>
      <w:marRight w:val="0"/>
      <w:marTop w:val="0"/>
      <w:marBottom w:val="0"/>
      <w:divBdr>
        <w:top w:val="none" w:sz="0" w:space="0" w:color="auto"/>
        <w:left w:val="none" w:sz="0" w:space="0" w:color="auto"/>
        <w:bottom w:val="none" w:sz="0" w:space="0" w:color="auto"/>
        <w:right w:val="none" w:sz="0" w:space="0" w:color="auto"/>
      </w:divBdr>
    </w:div>
    <w:div w:id="403916728">
      <w:bodyDiv w:val="1"/>
      <w:marLeft w:val="0"/>
      <w:marRight w:val="0"/>
      <w:marTop w:val="0"/>
      <w:marBottom w:val="0"/>
      <w:divBdr>
        <w:top w:val="none" w:sz="0" w:space="0" w:color="auto"/>
        <w:left w:val="none" w:sz="0" w:space="0" w:color="auto"/>
        <w:bottom w:val="none" w:sz="0" w:space="0" w:color="auto"/>
        <w:right w:val="none" w:sz="0" w:space="0" w:color="auto"/>
      </w:divBdr>
    </w:div>
    <w:div w:id="408041262">
      <w:bodyDiv w:val="1"/>
      <w:marLeft w:val="0"/>
      <w:marRight w:val="0"/>
      <w:marTop w:val="0"/>
      <w:marBottom w:val="0"/>
      <w:divBdr>
        <w:top w:val="none" w:sz="0" w:space="0" w:color="auto"/>
        <w:left w:val="none" w:sz="0" w:space="0" w:color="auto"/>
        <w:bottom w:val="none" w:sz="0" w:space="0" w:color="auto"/>
        <w:right w:val="none" w:sz="0" w:space="0" w:color="auto"/>
      </w:divBdr>
    </w:div>
    <w:div w:id="415711283">
      <w:bodyDiv w:val="1"/>
      <w:marLeft w:val="0"/>
      <w:marRight w:val="0"/>
      <w:marTop w:val="0"/>
      <w:marBottom w:val="0"/>
      <w:divBdr>
        <w:top w:val="none" w:sz="0" w:space="0" w:color="auto"/>
        <w:left w:val="none" w:sz="0" w:space="0" w:color="auto"/>
        <w:bottom w:val="none" w:sz="0" w:space="0" w:color="auto"/>
        <w:right w:val="none" w:sz="0" w:space="0" w:color="auto"/>
      </w:divBdr>
    </w:div>
    <w:div w:id="416052400">
      <w:bodyDiv w:val="1"/>
      <w:marLeft w:val="0"/>
      <w:marRight w:val="0"/>
      <w:marTop w:val="0"/>
      <w:marBottom w:val="0"/>
      <w:divBdr>
        <w:top w:val="none" w:sz="0" w:space="0" w:color="auto"/>
        <w:left w:val="none" w:sz="0" w:space="0" w:color="auto"/>
        <w:bottom w:val="none" w:sz="0" w:space="0" w:color="auto"/>
        <w:right w:val="none" w:sz="0" w:space="0" w:color="auto"/>
      </w:divBdr>
    </w:div>
    <w:div w:id="418914974">
      <w:bodyDiv w:val="1"/>
      <w:marLeft w:val="0"/>
      <w:marRight w:val="0"/>
      <w:marTop w:val="0"/>
      <w:marBottom w:val="0"/>
      <w:divBdr>
        <w:top w:val="none" w:sz="0" w:space="0" w:color="auto"/>
        <w:left w:val="none" w:sz="0" w:space="0" w:color="auto"/>
        <w:bottom w:val="none" w:sz="0" w:space="0" w:color="auto"/>
        <w:right w:val="none" w:sz="0" w:space="0" w:color="auto"/>
      </w:divBdr>
    </w:div>
    <w:div w:id="422647920">
      <w:bodyDiv w:val="1"/>
      <w:marLeft w:val="0"/>
      <w:marRight w:val="0"/>
      <w:marTop w:val="0"/>
      <w:marBottom w:val="0"/>
      <w:divBdr>
        <w:top w:val="none" w:sz="0" w:space="0" w:color="auto"/>
        <w:left w:val="none" w:sz="0" w:space="0" w:color="auto"/>
        <w:bottom w:val="none" w:sz="0" w:space="0" w:color="auto"/>
        <w:right w:val="none" w:sz="0" w:space="0" w:color="auto"/>
      </w:divBdr>
    </w:div>
    <w:div w:id="425658392">
      <w:bodyDiv w:val="1"/>
      <w:marLeft w:val="0"/>
      <w:marRight w:val="0"/>
      <w:marTop w:val="0"/>
      <w:marBottom w:val="0"/>
      <w:divBdr>
        <w:top w:val="none" w:sz="0" w:space="0" w:color="auto"/>
        <w:left w:val="none" w:sz="0" w:space="0" w:color="auto"/>
        <w:bottom w:val="none" w:sz="0" w:space="0" w:color="auto"/>
        <w:right w:val="none" w:sz="0" w:space="0" w:color="auto"/>
      </w:divBdr>
    </w:div>
    <w:div w:id="432016933">
      <w:bodyDiv w:val="1"/>
      <w:marLeft w:val="0"/>
      <w:marRight w:val="0"/>
      <w:marTop w:val="0"/>
      <w:marBottom w:val="0"/>
      <w:divBdr>
        <w:top w:val="none" w:sz="0" w:space="0" w:color="auto"/>
        <w:left w:val="none" w:sz="0" w:space="0" w:color="auto"/>
        <w:bottom w:val="none" w:sz="0" w:space="0" w:color="auto"/>
        <w:right w:val="none" w:sz="0" w:space="0" w:color="auto"/>
      </w:divBdr>
    </w:div>
    <w:div w:id="433941117">
      <w:bodyDiv w:val="1"/>
      <w:marLeft w:val="0"/>
      <w:marRight w:val="0"/>
      <w:marTop w:val="0"/>
      <w:marBottom w:val="0"/>
      <w:divBdr>
        <w:top w:val="none" w:sz="0" w:space="0" w:color="auto"/>
        <w:left w:val="none" w:sz="0" w:space="0" w:color="auto"/>
        <w:bottom w:val="none" w:sz="0" w:space="0" w:color="auto"/>
        <w:right w:val="none" w:sz="0" w:space="0" w:color="auto"/>
      </w:divBdr>
    </w:div>
    <w:div w:id="439186953">
      <w:bodyDiv w:val="1"/>
      <w:marLeft w:val="0"/>
      <w:marRight w:val="0"/>
      <w:marTop w:val="0"/>
      <w:marBottom w:val="0"/>
      <w:divBdr>
        <w:top w:val="none" w:sz="0" w:space="0" w:color="auto"/>
        <w:left w:val="none" w:sz="0" w:space="0" w:color="auto"/>
        <w:bottom w:val="none" w:sz="0" w:space="0" w:color="auto"/>
        <w:right w:val="none" w:sz="0" w:space="0" w:color="auto"/>
      </w:divBdr>
    </w:div>
    <w:div w:id="439686092">
      <w:bodyDiv w:val="1"/>
      <w:marLeft w:val="0"/>
      <w:marRight w:val="0"/>
      <w:marTop w:val="0"/>
      <w:marBottom w:val="0"/>
      <w:divBdr>
        <w:top w:val="none" w:sz="0" w:space="0" w:color="auto"/>
        <w:left w:val="none" w:sz="0" w:space="0" w:color="auto"/>
        <w:bottom w:val="none" w:sz="0" w:space="0" w:color="auto"/>
        <w:right w:val="none" w:sz="0" w:space="0" w:color="auto"/>
      </w:divBdr>
    </w:div>
    <w:div w:id="441074132">
      <w:bodyDiv w:val="1"/>
      <w:marLeft w:val="0"/>
      <w:marRight w:val="0"/>
      <w:marTop w:val="0"/>
      <w:marBottom w:val="0"/>
      <w:divBdr>
        <w:top w:val="none" w:sz="0" w:space="0" w:color="auto"/>
        <w:left w:val="none" w:sz="0" w:space="0" w:color="auto"/>
        <w:bottom w:val="none" w:sz="0" w:space="0" w:color="auto"/>
        <w:right w:val="none" w:sz="0" w:space="0" w:color="auto"/>
      </w:divBdr>
    </w:div>
    <w:div w:id="441339449">
      <w:bodyDiv w:val="1"/>
      <w:marLeft w:val="0"/>
      <w:marRight w:val="0"/>
      <w:marTop w:val="0"/>
      <w:marBottom w:val="0"/>
      <w:divBdr>
        <w:top w:val="none" w:sz="0" w:space="0" w:color="auto"/>
        <w:left w:val="none" w:sz="0" w:space="0" w:color="auto"/>
        <w:bottom w:val="none" w:sz="0" w:space="0" w:color="auto"/>
        <w:right w:val="none" w:sz="0" w:space="0" w:color="auto"/>
      </w:divBdr>
    </w:div>
    <w:div w:id="442648749">
      <w:bodyDiv w:val="1"/>
      <w:marLeft w:val="0"/>
      <w:marRight w:val="0"/>
      <w:marTop w:val="0"/>
      <w:marBottom w:val="0"/>
      <w:divBdr>
        <w:top w:val="none" w:sz="0" w:space="0" w:color="auto"/>
        <w:left w:val="none" w:sz="0" w:space="0" w:color="auto"/>
        <w:bottom w:val="none" w:sz="0" w:space="0" w:color="auto"/>
        <w:right w:val="none" w:sz="0" w:space="0" w:color="auto"/>
      </w:divBdr>
    </w:div>
    <w:div w:id="444231977">
      <w:bodyDiv w:val="1"/>
      <w:marLeft w:val="0"/>
      <w:marRight w:val="0"/>
      <w:marTop w:val="0"/>
      <w:marBottom w:val="0"/>
      <w:divBdr>
        <w:top w:val="none" w:sz="0" w:space="0" w:color="auto"/>
        <w:left w:val="none" w:sz="0" w:space="0" w:color="auto"/>
        <w:bottom w:val="none" w:sz="0" w:space="0" w:color="auto"/>
        <w:right w:val="none" w:sz="0" w:space="0" w:color="auto"/>
      </w:divBdr>
    </w:div>
    <w:div w:id="446463362">
      <w:bodyDiv w:val="1"/>
      <w:marLeft w:val="0"/>
      <w:marRight w:val="0"/>
      <w:marTop w:val="0"/>
      <w:marBottom w:val="0"/>
      <w:divBdr>
        <w:top w:val="none" w:sz="0" w:space="0" w:color="auto"/>
        <w:left w:val="none" w:sz="0" w:space="0" w:color="auto"/>
        <w:bottom w:val="none" w:sz="0" w:space="0" w:color="auto"/>
        <w:right w:val="none" w:sz="0" w:space="0" w:color="auto"/>
      </w:divBdr>
    </w:div>
    <w:div w:id="446776230">
      <w:bodyDiv w:val="1"/>
      <w:marLeft w:val="0"/>
      <w:marRight w:val="0"/>
      <w:marTop w:val="0"/>
      <w:marBottom w:val="0"/>
      <w:divBdr>
        <w:top w:val="none" w:sz="0" w:space="0" w:color="auto"/>
        <w:left w:val="none" w:sz="0" w:space="0" w:color="auto"/>
        <w:bottom w:val="none" w:sz="0" w:space="0" w:color="auto"/>
        <w:right w:val="none" w:sz="0" w:space="0" w:color="auto"/>
      </w:divBdr>
    </w:div>
    <w:div w:id="458496928">
      <w:bodyDiv w:val="1"/>
      <w:marLeft w:val="0"/>
      <w:marRight w:val="0"/>
      <w:marTop w:val="0"/>
      <w:marBottom w:val="0"/>
      <w:divBdr>
        <w:top w:val="none" w:sz="0" w:space="0" w:color="auto"/>
        <w:left w:val="none" w:sz="0" w:space="0" w:color="auto"/>
        <w:bottom w:val="none" w:sz="0" w:space="0" w:color="auto"/>
        <w:right w:val="none" w:sz="0" w:space="0" w:color="auto"/>
      </w:divBdr>
    </w:div>
    <w:div w:id="467167542">
      <w:bodyDiv w:val="1"/>
      <w:marLeft w:val="0"/>
      <w:marRight w:val="0"/>
      <w:marTop w:val="0"/>
      <w:marBottom w:val="0"/>
      <w:divBdr>
        <w:top w:val="none" w:sz="0" w:space="0" w:color="auto"/>
        <w:left w:val="none" w:sz="0" w:space="0" w:color="auto"/>
        <w:bottom w:val="none" w:sz="0" w:space="0" w:color="auto"/>
        <w:right w:val="none" w:sz="0" w:space="0" w:color="auto"/>
      </w:divBdr>
    </w:div>
    <w:div w:id="470253229">
      <w:bodyDiv w:val="1"/>
      <w:marLeft w:val="0"/>
      <w:marRight w:val="0"/>
      <w:marTop w:val="0"/>
      <w:marBottom w:val="0"/>
      <w:divBdr>
        <w:top w:val="none" w:sz="0" w:space="0" w:color="auto"/>
        <w:left w:val="none" w:sz="0" w:space="0" w:color="auto"/>
        <w:bottom w:val="none" w:sz="0" w:space="0" w:color="auto"/>
        <w:right w:val="none" w:sz="0" w:space="0" w:color="auto"/>
      </w:divBdr>
    </w:div>
    <w:div w:id="473522519">
      <w:bodyDiv w:val="1"/>
      <w:marLeft w:val="0"/>
      <w:marRight w:val="0"/>
      <w:marTop w:val="0"/>
      <w:marBottom w:val="0"/>
      <w:divBdr>
        <w:top w:val="none" w:sz="0" w:space="0" w:color="auto"/>
        <w:left w:val="none" w:sz="0" w:space="0" w:color="auto"/>
        <w:bottom w:val="none" w:sz="0" w:space="0" w:color="auto"/>
        <w:right w:val="none" w:sz="0" w:space="0" w:color="auto"/>
      </w:divBdr>
    </w:div>
    <w:div w:id="478881990">
      <w:bodyDiv w:val="1"/>
      <w:marLeft w:val="0"/>
      <w:marRight w:val="0"/>
      <w:marTop w:val="0"/>
      <w:marBottom w:val="0"/>
      <w:divBdr>
        <w:top w:val="none" w:sz="0" w:space="0" w:color="auto"/>
        <w:left w:val="none" w:sz="0" w:space="0" w:color="auto"/>
        <w:bottom w:val="none" w:sz="0" w:space="0" w:color="auto"/>
        <w:right w:val="none" w:sz="0" w:space="0" w:color="auto"/>
      </w:divBdr>
    </w:div>
    <w:div w:id="481847125">
      <w:bodyDiv w:val="1"/>
      <w:marLeft w:val="0"/>
      <w:marRight w:val="0"/>
      <w:marTop w:val="0"/>
      <w:marBottom w:val="0"/>
      <w:divBdr>
        <w:top w:val="none" w:sz="0" w:space="0" w:color="auto"/>
        <w:left w:val="none" w:sz="0" w:space="0" w:color="auto"/>
        <w:bottom w:val="none" w:sz="0" w:space="0" w:color="auto"/>
        <w:right w:val="none" w:sz="0" w:space="0" w:color="auto"/>
      </w:divBdr>
    </w:div>
    <w:div w:id="482477683">
      <w:bodyDiv w:val="1"/>
      <w:marLeft w:val="0"/>
      <w:marRight w:val="0"/>
      <w:marTop w:val="0"/>
      <w:marBottom w:val="0"/>
      <w:divBdr>
        <w:top w:val="none" w:sz="0" w:space="0" w:color="auto"/>
        <w:left w:val="none" w:sz="0" w:space="0" w:color="auto"/>
        <w:bottom w:val="none" w:sz="0" w:space="0" w:color="auto"/>
        <w:right w:val="none" w:sz="0" w:space="0" w:color="auto"/>
      </w:divBdr>
    </w:div>
    <w:div w:id="484710515">
      <w:bodyDiv w:val="1"/>
      <w:marLeft w:val="0"/>
      <w:marRight w:val="0"/>
      <w:marTop w:val="0"/>
      <w:marBottom w:val="0"/>
      <w:divBdr>
        <w:top w:val="none" w:sz="0" w:space="0" w:color="auto"/>
        <w:left w:val="none" w:sz="0" w:space="0" w:color="auto"/>
        <w:bottom w:val="none" w:sz="0" w:space="0" w:color="auto"/>
        <w:right w:val="none" w:sz="0" w:space="0" w:color="auto"/>
      </w:divBdr>
    </w:div>
    <w:div w:id="486241828">
      <w:bodyDiv w:val="1"/>
      <w:marLeft w:val="0"/>
      <w:marRight w:val="0"/>
      <w:marTop w:val="0"/>
      <w:marBottom w:val="0"/>
      <w:divBdr>
        <w:top w:val="none" w:sz="0" w:space="0" w:color="auto"/>
        <w:left w:val="none" w:sz="0" w:space="0" w:color="auto"/>
        <w:bottom w:val="none" w:sz="0" w:space="0" w:color="auto"/>
        <w:right w:val="none" w:sz="0" w:space="0" w:color="auto"/>
      </w:divBdr>
    </w:div>
    <w:div w:id="489447261">
      <w:bodyDiv w:val="1"/>
      <w:marLeft w:val="0"/>
      <w:marRight w:val="0"/>
      <w:marTop w:val="0"/>
      <w:marBottom w:val="0"/>
      <w:divBdr>
        <w:top w:val="none" w:sz="0" w:space="0" w:color="auto"/>
        <w:left w:val="none" w:sz="0" w:space="0" w:color="auto"/>
        <w:bottom w:val="none" w:sz="0" w:space="0" w:color="auto"/>
        <w:right w:val="none" w:sz="0" w:space="0" w:color="auto"/>
      </w:divBdr>
    </w:div>
    <w:div w:id="494612087">
      <w:bodyDiv w:val="1"/>
      <w:marLeft w:val="0"/>
      <w:marRight w:val="0"/>
      <w:marTop w:val="0"/>
      <w:marBottom w:val="0"/>
      <w:divBdr>
        <w:top w:val="none" w:sz="0" w:space="0" w:color="auto"/>
        <w:left w:val="none" w:sz="0" w:space="0" w:color="auto"/>
        <w:bottom w:val="none" w:sz="0" w:space="0" w:color="auto"/>
        <w:right w:val="none" w:sz="0" w:space="0" w:color="auto"/>
      </w:divBdr>
    </w:div>
    <w:div w:id="496380620">
      <w:bodyDiv w:val="1"/>
      <w:marLeft w:val="0"/>
      <w:marRight w:val="0"/>
      <w:marTop w:val="0"/>
      <w:marBottom w:val="0"/>
      <w:divBdr>
        <w:top w:val="none" w:sz="0" w:space="0" w:color="auto"/>
        <w:left w:val="none" w:sz="0" w:space="0" w:color="auto"/>
        <w:bottom w:val="none" w:sz="0" w:space="0" w:color="auto"/>
        <w:right w:val="none" w:sz="0" w:space="0" w:color="auto"/>
      </w:divBdr>
    </w:div>
    <w:div w:id="498809430">
      <w:bodyDiv w:val="1"/>
      <w:marLeft w:val="0"/>
      <w:marRight w:val="0"/>
      <w:marTop w:val="0"/>
      <w:marBottom w:val="0"/>
      <w:divBdr>
        <w:top w:val="none" w:sz="0" w:space="0" w:color="auto"/>
        <w:left w:val="none" w:sz="0" w:space="0" w:color="auto"/>
        <w:bottom w:val="none" w:sz="0" w:space="0" w:color="auto"/>
        <w:right w:val="none" w:sz="0" w:space="0" w:color="auto"/>
      </w:divBdr>
    </w:div>
    <w:div w:id="499542989">
      <w:bodyDiv w:val="1"/>
      <w:marLeft w:val="0"/>
      <w:marRight w:val="0"/>
      <w:marTop w:val="0"/>
      <w:marBottom w:val="0"/>
      <w:divBdr>
        <w:top w:val="none" w:sz="0" w:space="0" w:color="auto"/>
        <w:left w:val="none" w:sz="0" w:space="0" w:color="auto"/>
        <w:bottom w:val="none" w:sz="0" w:space="0" w:color="auto"/>
        <w:right w:val="none" w:sz="0" w:space="0" w:color="auto"/>
      </w:divBdr>
    </w:div>
    <w:div w:id="500463576">
      <w:bodyDiv w:val="1"/>
      <w:marLeft w:val="0"/>
      <w:marRight w:val="0"/>
      <w:marTop w:val="0"/>
      <w:marBottom w:val="0"/>
      <w:divBdr>
        <w:top w:val="none" w:sz="0" w:space="0" w:color="auto"/>
        <w:left w:val="none" w:sz="0" w:space="0" w:color="auto"/>
        <w:bottom w:val="none" w:sz="0" w:space="0" w:color="auto"/>
        <w:right w:val="none" w:sz="0" w:space="0" w:color="auto"/>
      </w:divBdr>
    </w:div>
    <w:div w:id="500849572">
      <w:bodyDiv w:val="1"/>
      <w:marLeft w:val="0"/>
      <w:marRight w:val="0"/>
      <w:marTop w:val="0"/>
      <w:marBottom w:val="0"/>
      <w:divBdr>
        <w:top w:val="none" w:sz="0" w:space="0" w:color="auto"/>
        <w:left w:val="none" w:sz="0" w:space="0" w:color="auto"/>
        <w:bottom w:val="none" w:sz="0" w:space="0" w:color="auto"/>
        <w:right w:val="none" w:sz="0" w:space="0" w:color="auto"/>
      </w:divBdr>
    </w:div>
    <w:div w:id="518935799">
      <w:bodyDiv w:val="1"/>
      <w:marLeft w:val="0"/>
      <w:marRight w:val="0"/>
      <w:marTop w:val="0"/>
      <w:marBottom w:val="0"/>
      <w:divBdr>
        <w:top w:val="none" w:sz="0" w:space="0" w:color="auto"/>
        <w:left w:val="none" w:sz="0" w:space="0" w:color="auto"/>
        <w:bottom w:val="none" w:sz="0" w:space="0" w:color="auto"/>
        <w:right w:val="none" w:sz="0" w:space="0" w:color="auto"/>
      </w:divBdr>
    </w:div>
    <w:div w:id="520705296">
      <w:bodyDiv w:val="1"/>
      <w:marLeft w:val="0"/>
      <w:marRight w:val="0"/>
      <w:marTop w:val="0"/>
      <w:marBottom w:val="0"/>
      <w:divBdr>
        <w:top w:val="none" w:sz="0" w:space="0" w:color="auto"/>
        <w:left w:val="none" w:sz="0" w:space="0" w:color="auto"/>
        <w:bottom w:val="none" w:sz="0" w:space="0" w:color="auto"/>
        <w:right w:val="none" w:sz="0" w:space="0" w:color="auto"/>
      </w:divBdr>
    </w:div>
    <w:div w:id="523524117">
      <w:bodyDiv w:val="1"/>
      <w:marLeft w:val="0"/>
      <w:marRight w:val="0"/>
      <w:marTop w:val="0"/>
      <w:marBottom w:val="0"/>
      <w:divBdr>
        <w:top w:val="none" w:sz="0" w:space="0" w:color="auto"/>
        <w:left w:val="none" w:sz="0" w:space="0" w:color="auto"/>
        <w:bottom w:val="none" w:sz="0" w:space="0" w:color="auto"/>
        <w:right w:val="none" w:sz="0" w:space="0" w:color="auto"/>
      </w:divBdr>
    </w:div>
    <w:div w:id="524098366">
      <w:bodyDiv w:val="1"/>
      <w:marLeft w:val="0"/>
      <w:marRight w:val="0"/>
      <w:marTop w:val="0"/>
      <w:marBottom w:val="0"/>
      <w:divBdr>
        <w:top w:val="none" w:sz="0" w:space="0" w:color="auto"/>
        <w:left w:val="none" w:sz="0" w:space="0" w:color="auto"/>
        <w:bottom w:val="none" w:sz="0" w:space="0" w:color="auto"/>
        <w:right w:val="none" w:sz="0" w:space="0" w:color="auto"/>
      </w:divBdr>
    </w:div>
    <w:div w:id="526255039">
      <w:bodyDiv w:val="1"/>
      <w:marLeft w:val="0"/>
      <w:marRight w:val="0"/>
      <w:marTop w:val="0"/>
      <w:marBottom w:val="0"/>
      <w:divBdr>
        <w:top w:val="none" w:sz="0" w:space="0" w:color="auto"/>
        <w:left w:val="none" w:sz="0" w:space="0" w:color="auto"/>
        <w:bottom w:val="none" w:sz="0" w:space="0" w:color="auto"/>
        <w:right w:val="none" w:sz="0" w:space="0" w:color="auto"/>
      </w:divBdr>
    </w:div>
    <w:div w:id="529222793">
      <w:bodyDiv w:val="1"/>
      <w:marLeft w:val="0"/>
      <w:marRight w:val="0"/>
      <w:marTop w:val="0"/>
      <w:marBottom w:val="0"/>
      <w:divBdr>
        <w:top w:val="none" w:sz="0" w:space="0" w:color="auto"/>
        <w:left w:val="none" w:sz="0" w:space="0" w:color="auto"/>
        <w:bottom w:val="none" w:sz="0" w:space="0" w:color="auto"/>
        <w:right w:val="none" w:sz="0" w:space="0" w:color="auto"/>
      </w:divBdr>
    </w:div>
    <w:div w:id="536086863">
      <w:bodyDiv w:val="1"/>
      <w:marLeft w:val="0"/>
      <w:marRight w:val="0"/>
      <w:marTop w:val="0"/>
      <w:marBottom w:val="0"/>
      <w:divBdr>
        <w:top w:val="none" w:sz="0" w:space="0" w:color="auto"/>
        <w:left w:val="none" w:sz="0" w:space="0" w:color="auto"/>
        <w:bottom w:val="none" w:sz="0" w:space="0" w:color="auto"/>
        <w:right w:val="none" w:sz="0" w:space="0" w:color="auto"/>
      </w:divBdr>
    </w:div>
    <w:div w:id="541983561">
      <w:bodyDiv w:val="1"/>
      <w:marLeft w:val="0"/>
      <w:marRight w:val="0"/>
      <w:marTop w:val="0"/>
      <w:marBottom w:val="0"/>
      <w:divBdr>
        <w:top w:val="none" w:sz="0" w:space="0" w:color="auto"/>
        <w:left w:val="none" w:sz="0" w:space="0" w:color="auto"/>
        <w:bottom w:val="none" w:sz="0" w:space="0" w:color="auto"/>
        <w:right w:val="none" w:sz="0" w:space="0" w:color="auto"/>
      </w:divBdr>
    </w:div>
    <w:div w:id="546264193">
      <w:bodyDiv w:val="1"/>
      <w:marLeft w:val="0"/>
      <w:marRight w:val="0"/>
      <w:marTop w:val="0"/>
      <w:marBottom w:val="0"/>
      <w:divBdr>
        <w:top w:val="none" w:sz="0" w:space="0" w:color="auto"/>
        <w:left w:val="none" w:sz="0" w:space="0" w:color="auto"/>
        <w:bottom w:val="none" w:sz="0" w:space="0" w:color="auto"/>
        <w:right w:val="none" w:sz="0" w:space="0" w:color="auto"/>
      </w:divBdr>
    </w:div>
    <w:div w:id="548306063">
      <w:bodyDiv w:val="1"/>
      <w:marLeft w:val="0"/>
      <w:marRight w:val="0"/>
      <w:marTop w:val="0"/>
      <w:marBottom w:val="0"/>
      <w:divBdr>
        <w:top w:val="none" w:sz="0" w:space="0" w:color="auto"/>
        <w:left w:val="none" w:sz="0" w:space="0" w:color="auto"/>
        <w:bottom w:val="none" w:sz="0" w:space="0" w:color="auto"/>
        <w:right w:val="none" w:sz="0" w:space="0" w:color="auto"/>
      </w:divBdr>
    </w:div>
    <w:div w:id="550506431">
      <w:bodyDiv w:val="1"/>
      <w:marLeft w:val="0"/>
      <w:marRight w:val="0"/>
      <w:marTop w:val="0"/>
      <w:marBottom w:val="0"/>
      <w:divBdr>
        <w:top w:val="none" w:sz="0" w:space="0" w:color="auto"/>
        <w:left w:val="none" w:sz="0" w:space="0" w:color="auto"/>
        <w:bottom w:val="none" w:sz="0" w:space="0" w:color="auto"/>
        <w:right w:val="none" w:sz="0" w:space="0" w:color="auto"/>
      </w:divBdr>
    </w:div>
    <w:div w:id="551616996">
      <w:bodyDiv w:val="1"/>
      <w:marLeft w:val="0"/>
      <w:marRight w:val="0"/>
      <w:marTop w:val="0"/>
      <w:marBottom w:val="0"/>
      <w:divBdr>
        <w:top w:val="none" w:sz="0" w:space="0" w:color="auto"/>
        <w:left w:val="none" w:sz="0" w:space="0" w:color="auto"/>
        <w:bottom w:val="none" w:sz="0" w:space="0" w:color="auto"/>
        <w:right w:val="none" w:sz="0" w:space="0" w:color="auto"/>
      </w:divBdr>
    </w:div>
    <w:div w:id="552083531">
      <w:bodyDiv w:val="1"/>
      <w:marLeft w:val="0"/>
      <w:marRight w:val="0"/>
      <w:marTop w:val="0"/>
      <w:marBottom w:val="0"/>
      <w:divBdr>
        <w:top w:val="none" w:sz="0" w:space="0" w:color="auto"/>
        <w:left w:val="none" w:sz="0" w:space="0" w:color="auto"/>
        <w:bottom w:val="none" w:sz="0" w:space="0" w:color="auto"/>
        <w:right w:val="none" w:sz="0" w:space="0" w:color="auto"/>
      </w:divBdr>
    </w:div>
    <w:div w:id="557278648">
      <w:bodyDiv w:val="1"/>
      <w:marLeft w:val="0"/>
      <w:marRight w:val="0"/>
      <w:marTop w:val="0"/>
      <w:marBottom w:val="0"/>
      <w:divBdr>
        <w:top w:val="none" w:sz="0" w:space="0" w:color="auto"/>
        <w:left w:val="none" w:sz="0" w:space="0" w:color="auto"/>
        <w:bottom w:val="none" w:sz="0" w:space="0" w:color="auto"/>
        <w:right w:val="none" w:sz="0" w:space="0" w:color="auto"/>
      </w:divBdr>
    </w:div>
    <w:div w:id="569115439">
      <w:bodyDiv w:val="1"/>
      <w:marLeft w:val="0"/>
      <w:marRight w:val="0"/>
      <w:marTop w:val="0"/>
      <w:marBottom w:val="0"/>
      <w:divBdr>
        <w:top w:val="none" w:sz="0" w:space="0" w:color="auto"/>
        <w:left w:val="none" w:sz="0" w:space="0" w:color="auto"/>
        <w:bottom w:val="none" w:sz="0" w:space="0" w:color="auto"/>
        <w:right w:val="none" w:sz="0" w:space="0" w:color="auto"/>
      </w:divBdr>
    </w:div>
    <w:div w:id="570887781">
      <w:bodyDiv w:val="1"/>
      <w:marLeft w:val="0"/>
      <w:marRight w:val="0"/>
      <w:marTop w:val="0"/>
      <w:marBottom w:val="0"/>
      <w:divBdr>
        <w:top w:val="none" w:sz="0" w:space="0" w:color="auto"/>
        <w:left w:val="none" w:sz="0" w:space="0" w:color="auto"/>
        <w:bottom w:val="none" w:sz="0" w:space="0" w:color="auto"/>
        <w:right w:val="none" w:sz="0" w:space="0" w:color="auto"/>
      </w:divBdr>
    </w:div>
    <w:div w:id="573243906">
      <w:bodyDiv w:val="1"/>
      <w:marLeft w:val="0"/>
      <w:marRight w:val="0"/>
      <w:marTop w:val="0"/>
      <w:marBottom w:val="0"/>
      <w:divBdr>
        <w:top w:val="none" w:sz="0" w:space="0" w:color="auto"/>
        <w:left w:val="none" w:sz="0" w:space="0" w:color="auto"/>
        <w:bottom w:val="none" w:sz="0" w:space="0" w:color="auto"/>
        <w:right w:val="none" w:sz="0" w:space="0" w:color="auto"/>
      </w:divBdr>
    </w:div>
    <w:div w:id="574751573">
      <w:bodyDiv w:val="1"/>
      <w:marLeft w:val="0"/>
      <w:marRight w:val="0"/>
      <w:marTop w:val="0"/>
      <w:marBottom w:val="0"/>
      <w:divBdr>
        <w:top w:val="none" w:sz="0" w:space="0" w:color="auto"/>
        <w:left w:val="none" w:sz="0" w:space="0" w:color="auto"/>
        <w:bottom w:val="none" w:sz="0" w:space="0" w:color="auto"/>
        <w:right w:val="none" w:sz="0" w:space="0" w:color="auto"/>
      </w:divBdr>
    </w:div>
    <w:div w:id="575476419">
      <w:bodyDiv w:val="1"/>
      <w:marLeft w:val="0"/>
      <w:marRight w:val="0"/>
      <w:marTop w:val="0"/>
      <w:marBottom w:val="0"/>
      <w:divBdr>
        <w:top w:val="none" w:sz="0" w:space="0" w:color="auto"/>
        <w:left w:val="none" w:sz="0" w:space="0" w:color="auto"/>
        <w:bottom w:val="none" w:sz="0" w:space="0" w:color="auto"/>
        <w:right w:val="none" w:sz="0" w:space="0" w:color="auto"/>
      </w:divBdr>
    </w:div>
    <w:div w:id="587085232">
      <w:bodyDiv w:val="1"/>
      <w:marLeft w:val="0"/>
      <w:marRight w:val="0"/>
      <w:marTop w:val="0"/>
      <w:marBottom w:val="0"/>
      <w:divBdr>
        <w:top w:val="none" w:sz="0" w:space="0" w:color="auto"/>
        <w:left w:val="none" w:sz="0" w:space="0" w:color="auto"/>
        <w:bottom w:val="none" w:sz="0" w:space="0" w:color="auto"/>
        <w:right w:val="none" w:sz="0" w:space="0" w:color="auto"/>
      </w:divBdr>
    </w:div>
    <w:div w:id="591281716">
      <w:bodyDiv w:val="1"/>
      <w:marLeft w:val="0"/>
      <w:marRight w:val="0"/>
      <w:marTop w:val="0"/>
      <w:marBottom w:val="0"/>
      <w:divBdr>
        <w:top w:val="none" w:sz="0" w:space="0" w:color="auto"/>
        <w:left w:val="none" w:sz="0" w:space="0" w:color="auto"/>
        <w:bottom w:val="none" w:sz="0" w:space="0" w:color="auto"/>
        <w:right w:val="none" w:sz="0" w:space="0" w:color="auto"/>
      </w:divBdr>
    </w:div>
    <w:div w:id="596253743">
      <w:bodyDiv w:val="1"/>
      <w:marLeft w:val="0"/>
      <w:marRight w:val="0"/>
      <w:marTop w:val="0"/>
      <w:marBottom w:val="0"/>
      <w:divBdr>
        <w:top w:val="none" w:sz="0" w:space="0" w:color="auto"/>
        <w:left w:val="none" w:sz="0" w:space="0" w:color="auto"/>
        <w:bottom w:val="none" w:sz="0" w:space="0" w:color="auto"/>
        <w:right w:val="none" w:sz="0" w:space="0" w:color="auto"/>
      </w:divBdr>
    </w:div>
    <w:div w:id="598022888">
      <w:bodyDiv w:val="1"/>
      <w:marLeft w:val="0"/>
      <w:marRight w:val="0"/>
      <w:marTop w:val="0"/>
      <w:marBottom w:val="0"/>
      <w:divBdr>
        <w:top w:val="none" w:sz="0" w:space="0" w:color="auto"/>
        <w:left w:val="none" w:sz="0" w:space="0" w:color="auto"/>
        <w:bottom w:val="none" w:sz="0" w:space="0" w:color="auto"/>
        <w:right w:val="none" w:sz="0" w:space="0" w:color="auto"/>
      </w:divBdr>
    </w:div>
    <w:div w:id="605159528">
      <w:bodyDiv w:val="1"/>
      <w:marLeft w:val="0"/>
      <w:marRight w:val="0"/>
      <w:marTop w:val="0"/>
      <w:marBottom w:val="0"/>
      <w:divBdr>
        <w:top w:val="none" w:sz="0" w:space="0" w:color="auto"/>
        <w:left w:val="none" w:sz="0" w:space="0" w:color="auto"/>
        <w:bottom w:val="none" w:sz="0" w:space="0" w:color="auto"/>
        <w:right w:val="none" w:sz="0" w:space="0" w:color="auto"/>
      </w:divBdr>
    </w:div>
    <w:div w:id="606235628">
      <w:bodyDiv w:val="1"/>
      <w:marLeft w:val="0"/>
      <w:marRight w:val="0"/>
      <w:marTop w:val="0"/>
      <w:marBottom w:val="0"/>
      <w:divBdr>
        <w:top w:val="none" w:sz="0" w:space="0" w:color="auto"/>
        <w:left w:val="none" w:sz="0" w:space="0" w:color="auto"/>
        <w:bottom w:val="none" w:sz="0" w:space="0" w:color="auto"/>
        <w:right w:val="none" w:sz="0" w:space="0" w:color="auto"/>
      </w:divBdr>
    </w:div>
    <w:div w:id="608007505">
      <w:bodyDiv w:val="1"/>
      <w:marLeft w:val="0"/>
      <w:marRight w:val="0"/>
      <w:marTop w:val="0"/>
      <w:marBottom w:val="0"/>
      <w:divBdr>
        <w:top w:val="none" w:sz="0" w:space="0" w:color="auto"/>
        <w:left w:val="none" w:sz="0" w:space="0" w:color="auto"/>
        <w:bottom w:val="none" w:sz="0" w:space="0" w:color="auto"/>
        <w:right w:val="none" w:sz="0" w:space="0" w:color="auto"/>
      </w:divBdr>
    </w:div>
    <w:div w:id="610404043">
      <w:bodyDiv w:val="1"/>
      <w:marLeft w:val="0"/>
      <w:marRight w:val="0"/>
      <w:marTop w:val="0"/>
      <w:marBottom w:val="0"/>
      <w:divBdr>
        <w:top w:val="none" w:sz="0" w:space="0" w:color="auto"/>
        <w:left w:val="none" w:sz="0" w:space="0" w:color="auto"/>
        <w:bottom w:val="none" w:sz="0" w:space="0" w:color="auto"/>
        <w:right w:val="none" w:sz="0" w:space="0" w:color="auto"/>
      </w:divBdr>
    </w:div>
    <w:div w:id="614755096">
      <w:bodyDiv w:val="1"/>
      <w:marLeft w:val="0"/>
      <w:marRight w:val="0"/>
      <w:marTop w:val="0"/>
      <w:marBottom w:val="0"/>
      <w:divBdr>
        <w:top w:val="none" w:sz="0" w:space="0" w:color="auto"/>
        <w:left w:val="none" w:sz="0" w:space="0" w:color="auto"/>
        <w:bottom w:val="none" w:sz="0" w:space="0" w:color="auto"/>
        <w:right w:val="none" w:sz="0" w:space="0" w:color="auto"/>
      </w:divBdr>
    </w:div>
    <w:div w:id="625163292">
      <w:bodyDiv w:val="1"/>
      <w:marLeft w:val="0"/>
      <w:marRight w:val="0"/>
      <w:marTop w:val="0"/>
      <w:marBottom w:val="0"/>
      <w:divBdr>
        <w:top w:val="none" w:sz="0" w:space="0" w:color="auto"/>
        <w:left w:val="none" w:sz="0" w:space="0" w:color="auto"/>
        <w:bottom w:val="none" w:sz="0" w:space="0" w:color="auto"/>
        <w:right w:val="none" w:sz="0" w:space="0" w:color="auto"/>
      </w:divBdr>
    </w:div>
    <w:div w:id="631130428">
      <w:bodyDiv w:val="1"/>
      <w:marLeft w:val="0"/>
      <w:marRight w:val="0"/>
      <w:marTop w:val="0"/>
      <w:marBottom w:val="0"/>
      <w:divBdr>
        <w:top w:val="none" w:sz="0" w:space="0" w:color="auto"/>
        <w:left w:val="none" w:sz="0" w:space="0" w:color="auto"/>
        <w:bottom w:val="none" w:sz="0" w:space="0" w:color="auto"/>
        <w:right w:val="none" w:sz="0" w:space="0" w:color="auto"/>
      </w:divBdr>
    </w:div>
    <w:div w:id="639118351">
      <w:bodyDiv w:val="1"/>
      <w:marLeft w:val="0"/>
      <w:marRight w:val="0"/>
      <w:marTop w:val="0"/>
      <w:marBottom w:val="0"/>
      <w:divBdr>
        <w:top w:val="none" w:sz="0" w:space="0" w:color="auto"/>
        <w:left w:val="none" w:sz="0" w:space="0" w:color="auto"/>
        <w:bottom w:val="none" w:sz="0" w:space="0" w:color="auto"/>
        <w:right w:val="none" w:sz="0" w:space="0" w:color="auto"/>
      </w:divBdr>
    </w:div>
    <w:div w:id="654770625">
      <w:bodyDiv w:val="1"/>
      <w:marLeft w:val="0"/>
      <w:marRight w:val="0"/>
      <w:marTop w:val="0"/>
      <w:marBottom w:val="0"/>
      <w:divBdr>
        <w:top w:val="none" w:sz="0" w:space="0" w:color="auto"/>
        <w:left w:val="none" w:sz="0" w:space="0" w:color="auto"/>
        <w:bottom w:val="none" w:sz="0" w:space="0" w:color="auto"/>
        <w:right w:val="none" w:sz="0" w:space="0" w:color="auto"/>
      </w:divBdr>
    </w:div>
    <w:div w:id="659306777">
      <w:bodyDiv w:val="1"/>
      <w:marLeft w:val="0"/>
      <w:marRight w:val="0"/>
      <w:marTop w:val="0"/>
      <w:marBottom w:val="0"/>
      <w:divBdr>
        <w:top w:val="none" w:sz="0" w:space="0" w:color="auto"/>
        <w:left w:val="none" w:sz="0" w:space="0" w:color="auto"/>
        <w:bottom w:val="none" w:sz="0" w:space="0" w:color="auto"/>
        <w:right w:val="none" w:sz="0" w:space="0" w:color="auto"/>
      </w:divBdr>
    </w:div>
    <w:div w:id="662976838">
      <w:bodyDiv w:val="1"/>
      <w:marLeft w:val="0"/>
      <w:marRight w:val="0"/>
      <w:marTop w:val="0"/>
      <w:marBottom w:val="0"/>
      <w:divBdr>
        <w:top w:val="none" w:sz="0" w:space="0" w:color="auto"/>
        <w:left w:val="none" w:sz="0" w:space="0" w:color="auto"/>
        <w:bottom w:val="none" w:sz="0" w:space="0" w:color="auto"/>
        <w:right w:val="none" w:sz="0" w:space="0" w:color="auto"/>
      </w:divBdr>
    </w:div>
    <w:div w:id="669868838">
      <w:bodyDiv w:val="1"/>
      <w:marLeft w:val="0"/>
      <w:marRight w:val="0"/>
      <w:marTop w:val="0"/>
      <w:marBottom w:val="0"/>
      <w:divBdr>
        <w:top w:val="none" w:sz="0" w:space="0" w:color="auto"/>
        <w:left w:val="none" w:sz="0" w:space="0" w:color="auto"/>
        <w:bottom w:val="none" w:sz="0" w:space="0" w:color="auto"/>
        <w:right w:val="none" w:sz="0" w:space="0" w:color="auto"/>
      </w:divBdr>
    </w:div>
    <w:div w:id="673187573">
      <w:bodyDiv w:val="1"/>
      <w:marLeft w:val="0"/>
      <w:marRight w:val="0"/>
      <w:marTop w:val="0"/>
      <w:marBottom w:val="0"/>
      <w:divBdr>
        <w:top w:val="none" w:sz="0" w:space="0" w:color="auto"/>
        <w:left w:val="none" w:sz="0" w:space="0" w:color="auto"/>
        <w:bottom w:val="none" w:sz="0" w:space="0" w:color="auto"/>
        <w:right w:val="none" w:sz="0" w:space="0" w:color="auto"/>
      </w:divBdr>
    </w:div>
    <w:div w:id="679937778">
      <w:bodyDiv w:val="1"/>
      <w:marLeft w:val="0"/>
      <w:marRight w:val="0"/>
      <w:marTop w:val="0"/>
      <w:marBottom w:val="0"/>
      <w:divBdr>
        <w:top w:val="none" w:sz="0" w:space="0" w:color="auto"/>
        <w:left w:val="none" w:sz="0" w:space="0" w:color="auto"/>
        <w:bottom w:val="none" w:sz="0" w:space="0" w:color="auto"/>
        <w:right w:val="none" w:sz="0" w:space="0" w:color="auto"/>
      </w:divBdr>
    </w:div>
    <w:div w:id="684093707">
      <w:bodyDiv w:val="1"/>
      <w:marLeft w:val="0"/>
      <w:marRight w:val="0"/>
      <w:marTop w:val="0"/>
      <w:marBottom w:val="0"/>
      <w:divBdr>
        <w:top w:val="none" w:sz="0" w:space="0" w:color="auto"/>
        <w:left w:val="none" w:sz="0" w:space="0" w:color="auto"/>
        <w:bottom w:val="none" w:sz="0" w:space="0" w:color="auto"/>
        <w:right w:val="none" w:sz="0" w:space="0" w:color="auto"/>
      </w:divBdr>
    </w:div>
    <w:div w:id="684093956">
      <w:bodyDiv w:val="1"/>
      <w:marLeft w:val="0"/>
      <w:marRight w:val="0"/>
      <w:marTop w:val="0"/>
      <w:marBottom w:val="0"/>
      <w:divBdr>
        <w:top w:val="none" w:sz="0" w:space="0" w:color="auto"/>
        <w:left w:val="none" w:sz="0" w:space="0" w:color="auto"/>
        <w:bottom w:val="none" w:sz="0" w:space="0" w:color="auto"/>
        <w:right w:val="none" w:sz="0" w:space="0" w:color="auto"/>
      </w:divBdr>
    </w:div>
    <w:div w:id="685326663">
      <w:bodyDiv w:val="1"/>
      <w:marLeft w:val="0"/>
      <w:marRight w:val="0"/>
      <w:marTop w:val="0"/>
      <w:marBottom w:val="0"/>
      <w:divBdr>
        <w:top w:val="none" w:sz="0" w:space="0" w:color="auto"/>
        <w:left w:val="none" w:sz="0" w:space="0" w:color="auto"/>
        <w:bottom w:val="none" w:sz="0" w:space="0" w:color="auto"/>
        <w:right w:val="none" w:sz="0" w:space="0" w:color="auto"/>
      </w:divBdr>
    </w:div>
    <w:div w:id="691954037">
      <w:bodyDiv w:val="1"/>
      <w:marLeft w:val="0"/>
      <w:marRight w:val="0"/>
      <w:marTop w:val="0"/>
      <w:marBottom w:val="0"/>
      <w:divBdr>
        <w:top w:val="none" w:sz="0" w:space="0" w:color="auto"/>
        <w:left w:val="none" w:sz="0" w:space="0" w:color="auto"/>
        <w:bottom w:val="none" w:sz="0" w:space="0" w:color="auto"/>
        <w:right w:val="none" w:sz="0" w:space="0" w:color="auto"/>
      </w:divBdr>
    </w:div>
    <w:div w:id="694648738">
      <w:bodyDiv w:val="1"/>
      <w:marLeft w:val="0"/>
      <w:marRight w:val="0"/>
      <w:marTop w:val="0"/>
      <w:marBottom w:val="0"/>
      <w:divBdr>
        <w:top w:val="none" w:sz="0" w:space="0" w:color="auto"/>
        <w:left w:val="none" w:sz="0" w:space="0" w:color="auto"/>
        <w:bottom w:val="none" w:sz="0" w:space="0" w:color="auto"/>
        <w:right w:val="none" w:sz="0" w:space="0" w:color="auto"/>
      </w:divBdr>
      <w:divsChild>
        <w:div w:id="361825270">
          <w:marLeft w:val="0"/>
          <w:marRight w:val="0"/>
          <w:marTop w:val="0"/>
          <w:marBottom w:val="0"/>
          <w:divBdr>
            <w:top w:val="none" w:sz="0" w:space="0" w:color="auto"/>
            <w:left w:val="none" w:sz="0" w:space="0" w:color="auto"/>
            <w:bottom w:val="none" w:sz="0" w:space="0" w:color="auto"/>
            <w:right w:val="none" w:sz="0" w:space="0" w:color="auto"/>
          </w:divBdr>
          <w:divsChild>
            <w:div w:id="317004902">
              <w:marLeft w:val="0"/>
              <w:marRight w:val="0"/>
              <w:marTop w:val="0"/>
              <w:marBottom w:val="0"/>
              <w:divBdr>
                <w:top w:val="none" w:sz="0" w:space="0" w:color="auto"/>
                <w:left w:val="none" w:sz="0" w:space="0" w:color="auto"/>
                <w:bottom w:val="none" w:sz="0" w:space="0" w:color="auto"/>
                <w:right w:val="none" w:sz="0" w:space="0" w:color="auto"/>
              </w:divBdr>
            </w:div>
          </w:divsChild>
        </w:div>
        <w:div w:id="680011223">
          <w:marLeft w:val="0"/>
          <w:marRight w:val="0"/>
          <w:marTop w:val="0"/>
          <w:marBottom w:val="0"/>
          <w:divBdr>
            <w:top w:val="none" w:sz="0" w:space="0" w:color="auto"/>
            <w:left w:val="none" w:sz="0" w:space="0" w:color="auto"/>
            <w:bottom w:val="none" w:sz="0" w:space="0" w:color="auto"/>
            <w:right w:val="none" w:sz="0" w:space="0" w:color="auto"/>
          </w:divBdr>
          <w:divsChild>
            <w:div w:id="814221574">
              <w:marLeft w:val="0"/>
              <w:marRight w:val="0"/>
              <w:marTop w:val="0"/>
              <w:marBottom w:val="0"/>
              <w:divBdr>
                <w:top w:val="none" w:sz="0" w:space="0" w:color="auto"/>
                <w:left w:val="none" w:sz="0" w:space="0" w:color="auto"/>
                <w:bottom w:val="none" w:sz="0" w:space="0" w:color="auto"/>
                <w:right w:val="none" w:sz="0" w:space="0" w:color="auto"/>
              </w:divBdr>
            </w:div>
          </w:divsChild>
        </w:div>
        <w:div w:id="995107400">
          <w:marLeft w:val="0"/>
          <w:marRight w:val="0"/>
          <w:marTop w:val="0"/>
          <w:marBottom w:val="0"/>
          <w:divBdr>
            <w:top w:val="single" w:sz="6" w:space="4" w:color="E0E0E0"/>
            <w:left w:val="single" w:sz="6" w:space="0" w:color="E0E0E0"/>
            <w:bottom w:val="single" w:sz="6" w:space="0" w:color="E0E0E0"/>
            <w:right w:val="single" w:sz="6" w:space="0" w:color="E0E0E0"/>
          </w:divBdr>
          <w:divsChild>
            <w:div w:id="1993564508">
              <w:marLeft w:val="0"/>
              <w:marRight w:val="0"/>
              <w:marTop w:val="0"/>
              <w:marBottom w:val="0"/>
              <w:divBdr>
                <w:top w:val="none" w:sz="0" w:space="0" w:color="auto"/>
                <w:left w:val="none" w:sz="0" w:space="0" w:color="auto"/>
                <w:bottom w:val="none" w:sz="0" w:space="0" w:color="auto"/>
                <w:right w:val="none" w:sz="0" w:space="0" w:color="auto"/>
              </w:divBdr>
              <w:divsChild>
                <w:div w:id="1830442747">
                  <w:marLeft w:val="0"/>
                  <w:marRight w:val="0"/>
                  <w:marTop w:val="0"/>
                  <w:marBottom w:val="0"/>
                  <w:divBdr>
                    <w:top w:val="none" w:sz="0" w:space="0" w:color="auto"/>
                    <w:left w:val="none" w:sz="0" w:space="0" w:color="auto"/>
                    <w:bottom w:val="none" w:sz="0" w:space="0" w:color="auto"/>
                    <w:right w:val="none" w:sz="0" w:space="0" w:color="auto"/>
                  </w:divBdr>
                  <w:divsChild>
                    <w:div w:id="708145726">
                      <w:marLeft w:val="0"/>
                      <w:marRight w:val="0"/>
                      <w:marTop w:val="0"/>
                      <w:marBottom w:val="0"/>
                      <w:divBdr>
                        <w:top w:val="none" w:sz="0" w:space="0" w:color="auto"/>
                        <w:left w:val="none" w:sz="0" w:space="0" w:color="auto"/>
                        <w:bottom w:val="none" w:sz="0" w:space="0" w:color="auto"/>
                        <w:right w:val="none" w:sz="0" w:space="0" w:color="auto"/>
                      </w:divBdr>
                    </w:div>
                    <w:div w:id="1385368562">
                      <w:marLeft w:val="0"/>
                      <w:marRight w:val="0"/>
                      <w:marTop w:val="0"/>
                      <w:marBottom w:val="0"/>
                      <w:divBdr>
                        <w:top w:val="none" w:sz="0" w:space="0" w:color="auto"/>
                        <w:left w:val="none" w:sz="0" w:space="0" w:color="auto"/>
                        <w:bottom w:val="none" w:sz="0" w:space="0" w:color="auto"/>
                        <w:right w:val="none" w:sz="0" w:space="0" w:color="auto"/>
                      </w:divBdr>
                    </w:div>
                    <w:div w:id="14201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945752">
          <w:marLeft w:val="0"/>
          <w:marRight w:val="0"/>
          <w:marTop w:val="0"/>
          <w:marBottom w:val="0"/>
          <w:divBdr>
            <w:top w:val="single" w:sz="6" w:space="4" w:color="E0E0E0"/>
            <w:left w:val="single" w:sz="6" w:space="0" w:color="E0E0E0"/>
            <w:bottom w:val="single" w:sz="6" w:space="0" w:color="E0E0E0"/>
            <w:right w:val="single" w:sz="6" w:space="0" w:color="E0E0E0"/>
          </w:divBdr>
          <w:divsChild>
            <w:div w:id="930699459">
              <w:marLeft w:val="0"/>
              <w:marRight w:val="0"/>
              <w:marTop w:val="0"/>
              <w:marBottom w:val="0"/>
              <w:divBdr>
                <w:top w:val="none" w:sz="0" w:space="0" w:color="auto"/>
                <w:left w:val="none" w:sz="0" w:space="0" w:color="auto"/>
                <w:bottom w:val="none" w:sz="0" w:space="0" w:color="auto"/>
                <w:right w:val="none" w:sz="0" w:space="0" w:color="auto"/>
              </w:divBdr>
              <w:divsChild>
                <w:div w:id="1371689641">
                  <w:marLeft w:val="0"/>
                  <w:marRight w:val="0"/>
                  <w:marTop w:val="0"/>
                  <w:marBottom w:val="0"/>
                  <w:divBdr>
                    <w:top w:val="none" w:sz="0" w:space="0" w:color="auto"/>
                    <w:left w:val="none" w:sz="0" w:space="0" w:color="auto"/>
                    <w:bottom w:val="none" w:sz="0" w:space="0" w:color="auto"/>
                    <w:right w:val="none" w:sz="0" w:space="0" w:color="auto"/>
                  </w:divBdr>
                  <w:divsChild>
                    <w:div w:id="143163155">
                      <w:marLeft w:val="0"/>
                      <w:marRight w:val="0"/>
                      <w:marTop w:val="0"/>
                      <w:marBottom w:val="0"/>
                      <w:divBdr>
                        <w:top w:val="none" w:sz="0" w:space="0" w:color="auto"/>
                        <w:left w:val="none" w:sz="0" w:space="0" w:color="auto"/>
                        <w:bottom w:val="none" w:sz="0" w:space="0" w:color="auto"/>
                        <w:right w:val="none" w:sz="0" w:space="0" w:color="auto"/>
                      </w:divBdr>
                    </w:div>
                    <w:div w:id="391974304">
                      <w:marLeft w:val="0"/>
                      <w:marRight w:val="0"/>
                      <w:marTop w:val="0"/>
                      <w:marBottom w:val="0"/>
                      <w:divBdr>
                        <w:top w:val="none" w:sz="0" w:space="0" w:color="auto"/>
                        <w:left w:val="none" w:sz="0" w:space="0" w:color="auto"/>
                        <w:bottom w:val="none" w:sz="0" w:space="0" w:color="auto"/>
                        <w:right w:val="none" w:sz="0" w:space="0" w:color="auto"/>
                      </w:divBdr>
                    </w:div>
                    <w:div w:id="167904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919479">
          <w:marLeft w:val="0"/>
          <w:marRight w:val="0"/>
          <w:marTop w:val="0"/>
          <w:marBottom w:val="0"/>
          <w:divBdr>
            <w:top w:val="none" w:sz="0" w:space="0" w:color="auto"/>
            <w:left w:val="none" w:sz="0" w:space="0" w:color="auto"/>
            <w:bottom w:val="none" w:sz="0" w:space="0" w:color="auto"/>
            <w:right w:val="none" w:sz="0" w:space="0" w:color="auto"/>
          </w:divBdr>
        </w:div>
        <w:div w:id="2009478012">
          <w:marLeft w:val="0"/>
          <w:marRight w:val="0"/>
          <w:marTop w:val="0"/>
          <w:marBottom w:val="0"/>
          <w:divBdr>
            <w:top w:val="none" w:sz="0" w:space="0" w:color="auto"/>
            <w:left w:val="none" w:sz="0" w:space="0" w:color="auto"/>
            <w:bottom w:val="none" w:sz="0" w:space="0" w:color="auto"/>
            <w:right w:val="none" w:sz="0" w:space="0" w:color="auto"/>
          </w:divBdr>
          <w:divsChild>
            <w:div w:id="442309166">
              <w:marLeft w:val="0"/>
              <w:marRight w:val="0"/>
              <w:marTop w:val="0"/>
              <w:marBottom w:val="0"/>
              <w:divBdr>
                <w:top w:val="none" w:sz="0" w:space="0" w:color="auto"/>
                <w:left w:val="none" w:sz="0" w:space="0" w:color="auto"/>
                <w:bottom w:val="none" w:sz="0" w:space="0" w:color="auto"/>
                <w:right w:val="none" w:sz="0" w:space="0" w:color="auto"/>
              </w:divBdr>
              <w:divsChild>
                <w:div w:id="491677891">
                  <w:marLeft w:val="0"/>
                  <w:marRight w:val="0"/>
                  <w:marTop w:val="0"/>
                  <w:marBottom w:val="0"/>
                  <w:divBdr>
                    <w:top w:val="none" w:sz="0" w:space="0" w:color="auto"/>
                    <w:left w:val="none" w:sz="0" w:space="0" w:color="auto"/>
                    <w:bottom w:val="none" w:sz="0" w:space="0" w:color="auto"/>
                    <w:right w:val="none" w:sz="0" w:space="0" w:color="auto"/>
                  </w:divBdr>
                  <w:divsChild>
                    <w:div w:id="1049693993">
                      <w:marLeft w:val="0"/>
                      <w:marRight w:val="0"/>
                      <w:marTop w:val="0"/>
                      <w:marBottom w:val="0"/>
                      <w:divBdr>
                        <w:top w:val="none" w:sz="0" w:space="0" w:color="auto"/>
                        <w:left w:val="none" w:sz="0" w:space="0" w:color="auto"/>
                        <w:bottom w:val="none" w:sz="0" w:space="0" w:color="auto"/>
                        <w:right w:val="none" w:sz="0" w:space="0" w:color="auto"/>
                      </w:divBdr>
                      <w:divsChild>
                        <w:div w:id="197167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104119">
              <w:marLeft w:val="0"/>
              <w:marRight w:val="0"/>
              <w:marTop w:val="0"/>
              <w:marBottom w:val="0"/>
              <w:divBdr>
                <w:top w:val="none" w:sz="0" w:space="0" w:color="auto"/>
                <w:left w:val="none" w:sz="0" w:space="0" w:color="auto"/>
                <w:bottom w:val="none" w:sz="0" w:space="0" w:color="auto"/>
                <w:right w:val="none" w:sz="0" w:space="0" w:color="auto"/>
              </w:divBdr>
              <w:divsChild>
                <w:div w:id="558713529">
                  <w:marLeft w:val="0"/>
                  <w:marRight w:val="0"/>
                  <w:marTop w:val="0"/>
                  <w:marBottom w:val="0"/>
                  <w:divBdr>
                    <w:top w:val="none" w:sz="0" w:space="0" w:color="auto"/>
                    <w:left w:val="none" w:sz="0" w:space="0" w:color="auto"/>
                    <w:bottom w:val="none" w:sz="0" w:space="0" w:color="auto"/>
                    <w:right w:val="none" w:sz="0" w:space="0" w:color="auto"/>
                  </w:divBdr>
                  <w:divsChild>
                    <w:div w:id="151677255">
                      <w:marLeft w:val="0"/>
                      <w:marRight w:val="0"/>
                      <w:marTop w:val="0"/>
                      <w:marBottom w:val="0"/>
                      <w:divBdr>
                        <w:top w:val="none" w:sz="0" w:space="0" w:color="auto"/>
                        <w:left w:val="none" w:sz="0" w:space="0" w:color="auto"/>
                        <w:bottom w:val="none" w:sz="0" w:space="0" w:color="auto"/>
                        <w:right w:val="none" w:sz="0" w:space="0" w:color="auto"/>
                      </w:divBdr>
                    </w:div>
                    <w:div w:id="763962314">
                      <w:marLeft w:val="0"/>
                      <w:marRight w:val="0"/>
                      <w:marTop w:val="0"/>
                      <w:marBottom w:val="0"/>
                      <w:divBdr>
                        <w:top w:val="none" w:sz="0" w:space="0" w:color="auto"/>
                        <w:left w:val="none" w:sz="0" w:space="0" w:color="auto"/>
                        <w:bottom w:val="none" w:sz="0" w:space="0" w:color="auto"/>
                        <w:right w:val="none" w:sz="0" w:space="0" w:color="auto"/>
                      </w:divBdr>
                      <w:divsChild>
                        <w:div w:id="422459584">
                          <w:marLeft w:val="0"/>
                          <w:marRight w:val="0"/>
                          <w:marTop w:val="0"/>
                          <w:marBottom w:val="0"/>
                          <w:divBdr>
                            <w:top w:val="none" w:sz="0" w:space="0" w:color="auto"/>
                            <w:left w:val="none" w:sz="0" w:space="0" w:color="auto"/>
                            <w:bottom w:val="none" w:sz="0" w:space="0" w:color="auto"/>
                            <w:right w:val="none" w:sz="0" w:space="0" w:color="auto"/>
                          </w:divBdr>
                        </w:div>
                        <w:div w:id="1624848199">
                          <w:marLeft w:val="0"/>
                          <w:marRight w:val="0"/>
                          <w:marTop w:val="0"/>
                          <w:marBottom w:val="0"/>
                          <w:divBdr>
                            <w:top w:val="none" w:sz="0" w:space="0" w:color="auto"/>
                            <w:left w:val="none" w:sz="0" w:space="0" w:color="auto"/>
                            <w:bottom w:val="none" w:sz="0" w:space="0" w:color="auto"/>
                            <w:right w:val="none" w:sz="0" w:space="0" w:color="auto"/>
                          </w:divBdr>
                          <w:divsChild>
                            <w:div w:id="189606653">
                              <w:marLeft w:val="0"/>
                              <w:marRight w:val="0"/>
                              <w:marTop w:val="0"/>
                              <w:marBottom w:val="0"/>
                              <w:divBdr>
                                <w:top w:val="none" w:sz="0" w:space="0" w:color="auto"/>
                                <w:left w:val="none" w:sz="0" w:space="0" w:color="auto"/>
                                <w:bottom w:val="none" w:sz="0" w:space="0" w:color="auto"/>
                                <w:right w:val="none" w:sz="0" w:space="0" w:color="auto"/>
                              </w:divBdr>
                            </w:div>
                            <w:div w:id="977758088">
                              <w:marLeft w:val="0"/>
                              <w:marRight w:val="0"/>
                              <w:marTop w:val="0"/>
                              <w:marBottom w:val="0"/>
                              <w:divBdr>
                                <w:top w:val="none" w:sz="0" w:space="0" w:color="auto"/>
                                <w:left w:val="none" w:sz="0" w:space="0" w:color="auto"/>
                                <w:bottom w:val="none" w:sz="0" w:space="0" w:color="auto"/>
                                <w:right w:val="none" w:sz="0" w:space="0" w:color="auto"/>
                              </w:divBdr>
                            </w:div>
                            <w:div w:id="1097680736">
                              <w:marLeft w:val="0"/>
                              <w:marRight w:val="0"/>
                              <w:marTop w:val="0"/>
                              <w:marBottom w:val="0"/>
                              <w:divBdr>
                                <w:top w:val="none" w:sz="0" w:space="0" w:color="auto"/>
                                <w:left w:val="none" w:sz="0" w:space="0" w:color="auto"/>
                                <w:bottom w:val="none" w:sz="0" w:space="0" w:color="auto"/>
                                <w:right w:val="none" w:sz="0" w:space="0" w:color="auto"/>
                              </w:divBdr>
                            </w:div>
                            <w:div w:id="1235050146">
                              <w:marLeft w:val="0"/>
                              <w:marRight w:val="0"/>
                              <w:marTop w:val="0"/>
                              <w:marBottom w:val="0"/>
                              <w:divBdr>
                                <w:top w:val="none" w:sz="0" w:space="0" w:color="auto"/>
                                <w:left w:val="none" w:sz="0" w:space="0" w:color="auto"/>
                                <w:bottom w:val="none" w:sz="0" w:space="0" w:color="auto"/>
                                <w:right w:val="none" w:sz="0" w:space="0" w:color="auto"/>
                              </w:divBdr>
                            </w:div>
                            <w:div w:id="1308628561">
                              <w:marLeft w:val="0"/>
                              <w:marRight w:val="0"/>
                              <w:marTop w:val="0"/>
                              <w:marBottom w:val="0"/>
                              <w:divBdr>
                                <w:top w:val="none" w:sz="0" w:space="0" w:color="auto"/>
                                <w:left w:val="none" w:sz="0" w:space="0" w:color="auto"/>
                                <w:bottom w:val="none" w:sz="0" w:space="0" w:color="auto"/>
                                <w:right w:val="none" w:sz="0" w:space="0" w:color="auto"/>
                              </w:divBdr>
                            </w:div>
                            <w:div w:id="19464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7208">
                      <w:marLeft w:val="0"/>
                      <w:marRight w:val="0"/>
                      <w:marTop w:val="0"/>
                      <w:marBottom w:val="435"/>
                      <w:divBdr>
                        <w:top w:val="none" w:sz="0" w:space="0" w:color="auto"/>
                        <w:left w:val="none" w:sz="0" w:space="0" w:color="auto"/>
                        <w:bottom w:val="none" w:sz="0" w:space="0" w:color="auto"/>
                        <w:right w:val="none" w:sz="0" w:space="0" w:color="auto"/>
                      </w:divBdr>
                      <w:divsChild>
                        <w:div w:id="1711421005">
                          <w:marLeft w:val="0"/>
                          <w:marRight w:val="0"/>
                          <w:marTop w:val="268"/>
                          <w:marBottom w:val="0"/>
                          <w:divBdr>
                            <w:top w:val="none" w:sz="0" w:space="0" w:color="auto"/>
                            <w:left w:val="none" w:sz="0" w:space="0" w:color="auto"/>
                            <w:bottom w:val="none" w:sz="0" w:space="0" w:color="auto"/>
                            <w:right w:val="none" w:sz="0" w:space="0" w:color="auto"/>
                          </w:divBdr>
                          <w:divsChild>
                            <w:div w:id="1549565149">
                              <w:marLeft w:val="0"/>
                              <w:marRight w:val="0"/>
                              <w:marTop w:val="0"/>
                              <w:marBottom w:val="0"/>
                              <w:divBdr>
                                <w:top w:val="none" w:sz="0" w:space="0" w:color="auto"/>
                                <w:left w:val="none" w:sz="0" w:space="0" w:color="auto"/>
                                <w:bottom w:val="none" w:sz="0" w:space="0" w:color="auto"/>
                                <w:right w:val="none" w:sz="0" w:space="0" w:color="auto"/>
                              </w:divBdr>
                              <w:divsChild>
                                <w:div w:id="108772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813117">
                      <w:marLeft w:val="0"/>
                      <w:marRight w:val="0"/>
                      <w:marTop w:val="0"/>
                      <w:marBottom w:val="0"/>
                      <w:divBdr>
                        <w:top w:val="none" w:sz="0" w:space="0" w:color="auto"/>
                        <w:left w:val="none" w:sz="0" w:space="0" w:color="auto"/>
                        <w:bottom w:val="none" w:sz="0" w:space="0" w:color="auto"/>
                        <w:right w:val="none" w:sz="0" w:space="0" w:color="auto"/>
                      </w:divBdr>
                      <w:divsChild>
                        <w:div w:id="153105447">
                          <w:marLeft w:val="0"/>
                          <w:marRight w:val="0"/>
                          <w:marTop w:val="0"/>
                          <w:marBottom w:val="0"/>
                          <w:divBdr>
                            <w:top w:val="none" w:sz="0" w:space="0" w:color="auto"/>
                            <w:left w:val="none" w:sz="0" w:space="0" w:color="auto"/>
                            <w:bottom w:val="none" w:sz="0" w:space="0" w:color="auto"/>
                            <w:right w:val="none" w:sz="0" w:space="0" w:color="auto"/>
                          </w:divBdr>
                        </w:div>
                        <w:div w:id="543031456">
                          <w:marLeft w:val="0"/>
                          <w:marRight w:val="0"/>
                          <w:marTop w:val="0"/>
                          <w:marBottom w:val="201"/>
                          <w:divBdr>
                            <w:top w:val="none" w:sz="0" w:space="0" w:color="auto"/>
                            <w:left w:val="none" w:sz="0" w:space="0" w:color="auto"/>
                            <w:bottom w:val="none" w:sz="0" w:space="0" w:color="auto"/>
                            <w:right w:val="none" w:sz="0" w:space="0" w:color="auto"/>
                          </w:divBdr>
                        </w:div>
                        <w:div w:id="651909585">
                          <w:marLeft w:val="0"/>
                          <w:marRight w:val="0"/>
                          <w:marTop w:val="0"/>
                          <w:marBottom w:val="502"/>
                          <w:divBdr>
                            <w:top w:val="none" w:sz="0" w:space="0" w:color="auto"/>
                            <w:left w:val="none" w:sz="0" w:space="0" w:color="auto"/>
                            <w:bottom w:val="none" w:sz="0" w:space="0" w:color="auto"/>
                            <w:right w:val="none" w:sz="0" w:space="0" w:color="auto"/>
                          </w:divBdr>
                          <w:divsChild>
                            <w:div w:id="1094520947">
                              <w:marLeft w:val="0"/>
                              <w:marRight w:val="0"/>
                              <w:marTop w:val="0"/>
                              <w:marBottom w:val="142"/>
                              <w:divBdr>
                                <w:top w:val="none" w:sz="0" w:space="0" w:color="auto"/>
                                <w:left w:val="none" w:sz="0" w:space="0" w:color="auto"/>
                                <w:bottom w:val="none" w:sz="0" w:space="0" w:color="auto"/>
                                <w:right w:val="none" w:sz="0" w:space="0" w:color="auto"/>
                              </w:divBdr>
                            </w:div>
                          </w:divsChild>
                        </w:div>
                      </w:divsChild>
                    </w:div>
                    <w:div w:id="1660032789">
                      <w:marLeft w:val="0"/>
                      <w:marRight w:val="0"/>
                      <w:marTop w:val="0"/>
                      <w:marBottom w:val="0"/>
                      <w:divBdr>
                        <w:top w:val="none" w:sz="0" w:space="0" w:color="auto"/>
                        <w:left w:val="none" w:sz="0" w:space="0" w:color="auto"/>
                        <w:bottom w:val="none" w:sz="0" w:space="0" w:color="auto"/>
                        <w:right w:val="none" w:sz="0" w:space="0" w:color="auto"/>
                      </w:divBdr>
                      <w:divsChild>
                        <w:div w:id="1753895448">
                          <w:marLeft w:val="33"/>
                          <w:marRight w:val="33"/>
                          <w:marTop w:val="419"/>
                          <w:marBottom w:val="251"/>
                          <w:divBdr>
                            <w:top w:val="none" w:sz="0" w:space="0" w:color="auto"/>
                            <w:left w:val="none" w:sz="0" w:space="0" w:color="auto"/>
                            <w:bottom w:val="none" w:sz="0" w:space="0" w:color="auto"/>
                            <w:right w:val="none" w:sz="0" w:space="0" w:color="auto"/>
                          </w:divBdr>
                        </w:div>
                        <w:div w:id="1916278081">
                          <w:marLeft w:val="33"/>
                          <w:marRight w:val="33"/>
                          <w:marTop w:val="419"/>
                          <w:marBottom w:val="251"/>
                          <w:divBdr>
                            <w:top w:val="none" w:sz="0" w:space="0" w:color="auto"/>
                            <w:left w:val="none" w:sz="0" w:space="0" w:color="auto"/>
                            <w:bottom w:val="none" w:sz="0" w:space="0" w:color="auto"/>
                            <w:right w:val="none" w:sz="0" w:space="0" w:color="auto"/>
                          </w:divBdr>
                        </w:div>
                      </w:divsChild>
                    </w:div>
                    <w:div w:id="18649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736149">
      <w:bodyDiv w:val="1"/>
      <w:marLeft w:val="0"/>
      <w:marRight w:val="0"/>
      <w:marTop w:val="0"/>
      <w:marBottom w:val="0"/>
      <w:divBdr>
        <w:top w:val="none" w:sz="0" w:space="0" w:color="auto"/>
        <w:left w:val="none" w:sz="0" w:space="0" w:color="auto"/>
        <w:bottom w:val="none" w:sz="0" w:space="0" w:color="auto"/>
        <w:right w:val="none" w:sz="0" w:space="0" w:color="auto"/>
      </w:divBdr>
    </w:div>
    <w:div w:id="697583666">
      <w:bodyDiv w:val="1"/>
      <w:marLeft w:val="0"/>
      <w:marRight w:val="0"/>
      <w:marTop w:val="0"/>
      <w:marBottom w:val="0"/>
      <w:divBdr>
        <w:top w:val="none" w:sz="0" w:space="0" w:color="auto"/>
        <w:left w:val="none" w:sz="0" w:space="0" w:color="auto"/>
        <w:bottom w:val="none" w:sz="0" w:space="0" w:color="auto"/>
        <w:right w:val="none" w:sz="0" w:space="0" w:color="auto"/>
      </w:divBdr>
    </w:div>
    <w:div w:id="700789212">
      <w:bodyDiv w:val="1"/>
      <w:marLeft w:val="0"/>
      <w:marRight w:val="0"/>
      <w:marTop w:val="0"/>
      <w:marBottom w:val="0"/>
      <w:divBdr>
        <w:top w:val="none" w:sz="0" w:space="0" w:color="auto"/>
        <w:left w:val="none" w:sz="0" w:space="0" w:color="auto"/>
        <w:bottom w:val="none" w:sz="0" w:space="0" w:color="auto"/>
        <w:right w:val="none" w:sz="0" w:space="0" w:color="auto"/>
      </w:divBdr>
    </w:div>
    <w:div w:id="702366025">
      <w:bodyDiv w:val="1"/>
      <w:marLeft w:val="0"/>
      <w:marRight w:val="0"/>
      <w:marTop w:val="0"/>
      <w:marBottom w:val="0"/>
      <w:divBdr>
        <w:top w:val="none" w:sz="0" w:space="0" w:color="auto"/>
        <w:left w:val="none" w:sz="0" w:space="0" w:color="auto"/>
        <w:bottom w:val="none" w:sz="0" w:space="0" w:color="auto"/>
        <w:right w:val="none" w:sz="0" w:space="0" w:color="auto"/>
      </w:divBdr>
    </w:div>
    <w:div w:id="703140577">
      <w:bodyDiv w:val="1"/>
      <w:marLeft w:val="0"/>
      <w:marRight w:val="0"/>
      <w:marTop w:val="0"/>
      <w:marBottom w:val="0"/>
      <w:divBdr>
        <w:top w:val="none" w:sz="0" w:space="0" w:color="auto"/>
        <w:left w:val="none" w:sz="0" w:space="0" w:color="auto"/>
        <w:bottom w:val="none" w:sz="0" w:space="0" w:color="auto"/>
        <w:right w:val="none" w:sz="0" w:space="0" w:color="auto"/>
      </w:divBdr>
    </w:div>
    <w:div w:id="707223693">
      <w:bodyDiv w:val="1"/>
      <w:marLeft w:val="0"/>
      <w:marRight w:val="0"/>
      <w:marTop w:val="0"/>
      <w:marBottom w:val="0"/>
      <w:divBdr>
        <w:top w:val="none" w:sz="0" w:space="0" w:color="auto"/>
        <w:left w:val="none" w:sz="0" w:space="0" w:color="auto"/>
        <w:bottom w:val="none" w:sz="0" w:space="0" w:color="auto"/>
        <w:right w:val="none" w:sz="0" w:space="0" w:color="auto"/>
      </w:divBdr>
    </w:div>
    <w:div w:id="711466315">
      <w:bodyDiv w:val="1"/>
      <w:marLeft w:val="0"/>
      <w:marRight w:val="0"/>
      <w:marTop w:val="0"/>
      <w:marBottom w:val="0"/>
      <w:divBdr>
        <w:top w:val="none" w:sz="0" w:space="0" w:color="auto"/>
        <w:left w:val="none" w:sz="0" w:space="0" w:color="auto"/>
        <w:bottom w:val="none" w:sz="0" w:space="0" w:color="auto"/>
        <w:right w:val="none" w:sz="0" w:space="0" w:color="auto"/>
      </w:divBdr>
    </w:div>
    <w:div w:id="712654916">
      <w:bodyDiv w:val="1"/>
      <w:marLeft w:val="0"/>
      <w:marRight w:val="0"/>
      <w:marTop w:val="0"/>
      <w:marBottom w:val="0"/>
      <w:divBdr>
        <w:top w:val="none" w:sz="0" w:space="0" w:color="auto"/>
        <w:left w:val="none" w:sz="0" w:space="0" w:color="auto"/>
        <w:bottom w:val="none" w:sz="0" w:space="0" w:color="auto"/>
        <w:right w:val="none" w:sz="0" w:space="0" w:color="auto"/>
      </w:divBdr>
    </w:div>
    <w:div w:id="715272531">
      <w:bodyDiv w:val="1"/>
      <w:marLeft w:val="0"/>
      <w:marRight w:val="0"/>
      <w:marTop w:val="0"/>
      <w:marBottom w:val="0"/>
      <w:divBdr>
        <w:top w:val="none" w:sz="0" w:space="0" w:color="auto"/>
        <w:left w:val="none" w:sz="0" w:space="0" w:color="auto"/>
        <w:bottom w:val="none" w:sz="0" w:space="0" w:color="auto"/>
        <w:right w:val="none" w:sz="0" w:space="0" w:color="auto"/>
      </w:divBdr>
    </w:div>
    <w:div w:id="718937384">
      <w:bodyDiv w:val="1"/>
      <w:marLeft w:val="0"/>
      <w:marRight w:val="0"/>
      <w:marTop w:val="0"/>
      <w:marBottom w:val="0"/>
      <w:divBdr>
        <w:top w:val="none" w:sz="0" w:space="0" w:color="auto"/>
        <w:left w:val="none" w:sz="0" w:space="0" w:color="auto"/>
        <w:bottom w:val="none" w:sz="0" w:space="0" w:color="auto"/>
        <w:right w:val="none" w:sz="0" w:space="0" w:color="auto"/>
      </w:divBdr>
    </w:div>
    <w:div w:id="719669337">
      <w:bodyDiv w:val="1"/>
      <w:marLeft w:val="0"/>
      <w:marRight w:val="0"/>
      <w:marTop w:val="0"/>
      <w:marBottom w:val="0"/>
      <w:divBdr>
        <w:top w:val="none" w:sz="0" w:space="0" w:color="auto"/>
        <w:left w:val="none" w:sz="0" w:space="0" w:color="auto"/>
        <w:bottom w:val="none" w:sz="0" w:space="0" w:color="auto"/>
        <w:right w:val="none" w:sz="0" w:space="0" w:color="auto"/>
      </w:divBdr>
    </w:div>
    <w:div w:id="729035138">
      <w:bodyDiv w:val="1"/>
      <w:marLeft w:val="0"/>
      <w:marRight w:val="0"/>
      <w:marTop w:val="0"/>
      <w:marBottom w:val="0"/>
      <w:divBdr>
        <w:top w:val="none" w:sz="0" w:space="0" w:color="auto"/>
        <w:left w:val="none" w:sz="0" w:space="0" w:color="auto"/>
        <w:bottom w:val="none" w:sz="0" w:space="0" w:color="auto"/>
        <w:right w:val="none" w:sz="0" w:space="0" w:color="auto"/>
      </w:divBdr>
    </w:div>
    <w:div w:id="741566364">
      <w:bodyDiv w:val="1"/>
      <w:marLeft w:val="0"/>
      <w:marRight w:val="0"/>
      <w:marTop w:val="0"/>
      <w:marBottom w:val="0"/>
      <w:divBdr>
        <w:top w:val="none" w:sz="0" w:space="0" w:color="auto"/>
        <w:left w:val="none" w:sz="0" w:space="0" w:color="auto"/>
        <w:bottom w:val="none" w:sz="0" w:space="0" w:color="auto"/>
        <w:right w:val="none" w:sz="0" w:space="0" w:color="auto"/>
      </w:divBdr>
    </w:div>
    <w:div w:id="746339424">
      <w:bodyDiv w:val="1"/>
      <w:marLeft w:val="0"/>
      <w:marRight w:val="0"/>
      <w:marTop w:val="0"/>
      <w:marBottom w:val="0"/>
      <w:divBdr>
        <w:top w:val="none" w:sz="0" w:space="0" w:color="auto"/>
        <w:left w:val="none" w:sz="0" w:space="0" w:color="auto"/>
        <w:bottom w:val="none" w:sz="0" w:space="0" w:color="auto"/>
        <w:right w:val="none" w:sz="0" w:space="0" w:color="auto"/>
      </w:divBdr>
    </w:div>
    <w:div w:id="751316846">
      <w:bodyDiv w:val="1"/>
      <w:marLeft w:val="0"/>
      <w:marRight w:val="0"/>
      <w:marTop w:val="0"/>
      <w:marBottom w:val="0"/>
      <w:divBdr>
        <w:top w:val="none" w:sz="0" w:space="0" w:color="auto"/>
        <w:left w:val="none" w:sz="0" w:space="0" w:color="auto"/>
        <w:bottom w:val="none" w:sz="0" w:space="0" w:color="auto"/>
        <w:right w:val="none" w:sz="0" w:space="0" w:color="auto"/>
      </w:divBdr>
    </w:div>
    <w:div w:id="751778615">
      <w:bodyDiv w:val="1"/>
      <w:marLeft w:val="0"/>
      <w:marRight w:val="0"/>
      <w:marTop w:val="0"/>
      <w:marBottom w:val="0"/>
      <w:divBdr>
        <w:top w:val="none" w:sz="0" w:space="0" w:color="auto"/>
        <w:left w:val="none" w:sz="0" w:space="0" w:color="auto"/>
        <w:bottom w:val="none" w:sz="0" w:space="0" w:color="auto"/>
        <w:right w:val="none" w:sz="0" w:space="0" w:color="auto"/>
      </w:divBdr>
    </w:div>
    <w:div w:id="754743776">
      <w:bodyDiv w:val="1"/>
      <w:marLeft w:val="0"/>
      <w:marRight w:val="0"/>
      <w:marTop w:val="0"/>
      <w:marBottom w:val="0"/>
      <w:divBdr>
        <w:top w:val="none" w:sz="0" w:space="0" w:color="auto"/>
        <w:left w:val="none" w:sz="0" w:space="0" w:color="auto"/>
        <w:bottom w:val="none" w:sz="0" w:space="0" w:color="auto"/>
        <w:right w:val="none" w:sz="0" w:space="0" w:color="auto"/>
      </w:divBdr>
    </w:div>
    <w:div w:id="759909551">
      <w:bodyDiv w:val="1"/>
      <w:marLeft w:val="0"/>
      <w:marRight w:val="0"/>
      <w:marTop w:val="0"/>
      <w:marBottom w:val="0"/>
      <w:divBdr>
        <w:top w:val="none" w:sz="0" w:space="0" w:color="auto"/>
        <w:left w:val="none" w:sz="0" w:space="0" w:color="auto"/>
        <w:bottom w:val="none" w:sz="0" w:space="0" w:color="auto"/>
        <w:right w:val="none" w:sz="0" w:space="0" w:color="auto"/>
      </w:divBdr>
    </w:div>
    <w:div w:id="765544259">
      <w:bodyDiv w:val="1"/>
      <w:marLeft w:val="0"/>
      <w:marRight w:val="0"/>
      <w:marTop w:val="0"/>
      <w:marBottom w:val="0"/>
      <w:divBdr>
        <w:top w:val="none" w:sz="0" w:space="0" w:color="auto"/>
        <w:left w:val="none" w:sz="0" w:space="0" w:color="auto"/>
        <w:bottom w:val="none" w:sz="0" w:space="0" w:color="auto"/>
        <w:right w:val="none" w:sz="0" w:space="0" w:color="auto"/>
      </w:divBdr>
    </w:div>
    <w:div w:id="767698633">
      <w:bodyDiv w:val="1"/>
      <w:marLeft w:val="0"/>
      <w:marRight w:val="0"/>
      <w:marTop w:val="0"/>
      <w:marBottom w:val="0"/>
      <w:divBdr>
        <w:top w:val="none" w:sz="0" w:space="0" w:color="auto"/>
        <w:left w:val="none" w:sz="0" w:space="0" w:color="auto"/>
        <w:bottom w:val="none" w:sz="0" w:space="0" w:color="auto"/>
        <w:right w:val="none" w:sz="0" w:space="0" w:color="auto"/>
      </w:divBdr>
    </w:div>
    <w:div w:id="770900820">
      <w:bodyDiv w:val="1"/>
      <w:marLeft w:val="0"/>
      <w:marRight w:val="0"/>
      <w:marTop w:val="0"/>
      <w:marBottom w:val="0"/>
      <w:divBdr>
        <w:top w:val="none" w:sz="0" w:space="0" w:color="auto"/>
        <w:left w:val="none" w:sz="0" w:space="0" w:color="auto"/>
        <w:bottom w:val="none" w:sz="0" w:space="0" w:color="auto"/>
        <w:right w:val="none" w:sz="0" w:space="0" w:color="auto"/>
      </w:divBdr>
    </w:div>
    <w:div w:id="774331526">
      <w:bodyDiv w:val="1"/>
      <w:marLeft w:val="0"/>
      <w:marRight w:val="0"/>
      <w:marTop w:val="0"/>
      <w:marBottom w:val="0"/>
      <w:divBdr>
        <w:top w:val="none" w:sz="0" w:space="0" w:color="auto"/>
        <w:left w:val="none" w:sz="0" w:space="0" w:color="auto"/>
        <w:bottom w:val="none" w:sz="0" w:space="0" w:color="auto"/>
        <w:right w:val="none" w:sz="0" w:space="0" w:color="auto"/>
      </w:divBdr>
    </w:div>
    <w:div w:id="780993861">
      <w:bodyDiv w:val="1"/>
      <w:marLeft w:val="0"/>
      <w:marRight w:val="0"/>
      <w:marTop w:val="0"/>
      <w:marBottom w:val="0"/>
      <w:divBdr>
        <w:top w:val="none" w:sz="0" w:space="0" w:color="auto"/>
        <w:left w:val="none" w:sz="0" w:space="0" w:color="auto"/>
        <w:bottom w:val="none" w:sz="0" w:space="0" w:color="auto"/>
        <w:right w:val="none" w:sz="0" w:space="0" w:color="auto"/>
      </w:divBdr>
    </w:div>
    <w:div w:id="781266755">
      <w:bodyDiv w:val="1"/>
      <w:marLeft w:val="0"/>
      <w:marRight w:val="0"/>
      <w:marTop w:val="0"/>
      <w:marBottom w:val="0"/>
      <w:divBdr>
        <w:top w:val="none" w:sz="0" w:space="0" w:color="auto"/>
        <w:left w:val="none" w:sz="0" w:space="0" w:color="auto"/>
        <w:bottom w:val="none" w:sz="0" w:space="0" w:color="auto"/>
        <w:right w:val="none" w:sz="0" w:space="0" w:color="auto"/>
      </w:divBdr>
    </w:div>
    <w:div w:id="791286210">
      <w:bodyDiv w:val="1"/>
      <w:marLeft w:val="0"/>
      <w:marRight w:val="0"/>
      <w:marTop w:val="0"/>
      <w:marBottom w:val="0"/>
      <w:divBdr>
        <w:top w:val="none" w:sz="0" w:space="0" w:color="auto"/>
        <w:left w:val="none" w:sz="0" w:space="0" w:color="auto"/>
        <w:bottom w:val="none" w:sz="0" w:space="0" w:color="auto"/>
        <w:right w:val="none" w:sz="0" w:space="0" w:color="auto"/>
      </w:divBdr>
    </w:div>
    <w:div w:id="796991179">
      <w:bodyDiv w:val="1"/>
      <w:marLeft w:val="0"/>
      <w:marRight w:val="0"/>
      <w:marTop w:val="0"/>
      <w:marBottom w:val="0"/>
      <w:divBdr>
        <w:top w:val="none" w:sz="0" w:space="0" w:color="auto"/>
        <w:left w:val="none" w:sz="0" w:space="0" w:color="auto"/>
        <w:bottom w:val="none" w:sz="0" w:space="0" w:color="auto"/>
        <w:right w:val="none" w:sz="0" w:space="0" w:color="auto"/>
      </w:divBdr>
    </w:div>
    <w:div w:id="797450364">
      <w:bodyDiv w:val="1"/>
      <w:marLeft w:val="0"/>
      <w:marRight w:val="0"/>
      <w:marTop w:val="0"/>
      <w:marBottom w:val="0"/>
      <w:divBdr>
        <w:top w:val="none" w:sz="0" w:space="0" w:color="auto"/>
        <w:left w:val="none" w:sz="0" w:space="0" w:color="auto"/>
        <w:bottom w:val="none" w:sz="0" w:space="0" w:color="auto"/>
        <w:right w:val="none" w:sz="0" w:space="0" w:color="auto"/>
      </w:divBdr>
    </w:div>
    <w:div w:id="798303474">
      <w:bodyDiv w:val="1"/>
      <w:marLeft w:val="0"/>
      <w:marRight w:val="0"/>
      <w:marTop w:val="0"/>
      <w:marBottom w:val="0"/>
      <w:divBdr>
        <w:top w:val="none" w:sz="0" w:space="0" w:color="auto"/>
        <w:left w:val="none" w:sz="0" w:space="0" w:color="auto"/>
        <w:bottom w:val="none" w:sz="0" w:space="0" w:color="auto"/>
        <w:right w:val="none" w:sz="0" w:space="0" w:color="auto"/>
      </w:divBdr>
    </w:div>
    <w:div w:id="801729896">
      <w:bodyDiv w:val="1"/>
      <w:marLeft w:val="0"/>
      <w:marRight w:val="0"/>
      <w:marTop w:val="0"/>
      <w:marBottom w:val="0"/>
      <w:divBdr>
        <w:top w:val="none" w:sz="0" w:space="0" w:color="auto"/>
        <w:left w:val="none" w:sz="0" w:space="0" w:color="auto"/>
        <w:bottom w:val="none" w:sz="0" w:space="0" w:color="auto"/>
        <w:right w:val="none" w:sz="0" w:space="0" w:color="auto"/>
      </w:divBdr>
    </w:div>
    <w:div w:id="803238807">
      <w:bodyDiv w:val="1"/>
      <w:marLeft w:val="0"/>
      <w:marRight w:val="0"/>
      <w:marTop w:val="0"/>
      <w:marBottom w:val="0"/>
      <w:divBdr>
        <w:top w:val="none" w:sz="0" w:space="0" w:color="auto"/>
        <w:left w:val="none" w:sz="0" w:space="0" w:color="auto"/>
        <w:bottom w:val="none" w:sz="0" w:space="0" w:color="auto"/>
        <w:right w:val="none" w:sz="0" w:space="0" w:color="auto"/>
      </w:divBdr>
    </w:div>
    <w:div w:id="806163490">
      <w:bodyDiv w:val="1"/>
      <w:marLeft w:val="0"/>
      <w:marRight w:val="0"/>
      <w:marTop w:val="0"/>
      <w:marBottom w:val="0"/>
      <w:divBdr>
        <w:top w:val="none" w:sz="0" w:space="0" w:color="auto"/>
        <w:left w:val="none" w:sz="0" w:space="0" w:color="auto"/>
        <w:bottom w:val="none" w:sz="0" w:space="0" w:color="auto"/>
        <w:right w:val="none" w:sz="0" w:space="0" w:color="auto"/>
      </w:divBdr>
    </w:div>
    <w:div w:id="815029335">
      <w:bodyDiv w:val="1"/>
      <w:marLeft w:val="0"/>
      <w:marRight w:val="0"/>
      <w:marTop w:val="0"/>
      <w:marBottom w:val="0"/>
      <w:divBdr>
        <w:top w:val="none" w:sz="0" w:space="0" w:color="auto"/>
        <w:left w:val="none" w:sz="0" w:space="0" w:color="auto"/>
        <w:bottom w:val="none" w:sz="0" w:space="0" w:color="auto"/>
        <w:right w:val="none" w:sz="0" w:space="0" w:color="auto"/>
      </w:divBdr>
    </w:div>
    <w:div w:id="818040445">
      <w:bodyDiv w:val="1"/>
      <w:marLeft w:val="0"/>
      <w:marRight w:val="0"/>
      <w:marTop w:val="0"/>
      <w:marBottom w:val="0"/>
      <w:divBdr>
        <w:top w:val="none" w:sz="0" w:space="0" w:color="auto"/>
        <w:left w:val="none" w:sz="0" w:space="0" w:color="auto"/>
        <w:bottom w:val="none" w:sz="0" w:space="0" w:color="auto"/>
        <w:right w:val="none" w:sz="0" w:space="0" w:color="auto"/>
      </w:divBdr>
    </w:div>
    <w:div w:id="818349899">
      <w:bodyDiv w:val="1"/>
      <w:marLeft w:val="0"/>
      <w:marRight w:val="0"/>
      <w:marTop w:val="0"/>
      <w:marBottom w:val="0"/>
      <w:divBdr>
        <w:top w:val="none" w:sz="0" w:space="0" w:color="auto"/>
        <w:left w:val="none" w:sz="0" w:space="0" w:color="auto"/>
        <w:bottom w:val="none" w:sz="0" w:space="0" w:color="auto"/>
        <w:right w:val="none" w:sz="0" w:space="0" w:color="auto"/>
      </w:divBdr>
    </w:div>
    <w:div w:id="818768820">
      <w:bodyDiv w:val="1"/>
      <w:marLeft w:val="0"/>
      <w:marRight w:val="0"/>
      <w:marTop w:val="0"/>
      <w:marBottom w:val="0"/>
      <w:divBdr>
        <w:top w:val="none" w:sz="0" w:space="0" w:color="auto"/>
        <w:left w:val="none" w:sz="0" w:space="0" w:color="auto"/>
        <w:bottom w:val="none" w:sz="0" w:space="0" w:color="auto"/>
        <w:right w:val="none" w:sz="0" w:space="0" w:color="auto"/>
      </w:divBdr>
    </w:div>
    <w:div w:id="820972680">
      <w:bodyDiv w:val="1"/>
      <w:marLeft w:val="0"/>
      <w:marRight w:val="0"/>
      <w:marTop w:val="0"/>
      <w:marBottom w:val="0"/>
      <w:divBdr>
        <w:top w:val="none" w:sz="0" w:space="0" w:color="auto"/>
        <w:left w:val="none" w:sz="0" w:space="0" w:color="auto"/>
        <w:bottom w:val="none" w:sz="0" w:space="0" w:color="auto"/>
        <w:right w:val="none" w:sz="0" w:space="0" w:color="auto"/>
      </w:divBdr>
    </w:div>
    <w:div w:id="823934401">
      <w:bodyDiv w:val="1"/>
      <w:marLeft w:val="0"/>
      <w:marRight w:val="0"/>
      <w:marTop w:val="0"/>
      <w:marBottom w:val="0"/>
      <w:divBdr>
        <w:top w:val="none" w:sz="0" w:space="0" w:color="auto"/>
        <w:left w:val="none" w:sz="0" w:space="0" w:color="auto"/>
        <w:bottom w:val="none" w:sz="0" w:space="0" w:color="auto"/>
        <w:right w:val="none" w:sz="0" w:space="0" w:color="auto"/>
      </w:divBdr>
    </w:div>
    <w:div w:id="824931326">
      <w:bodyDiv w:val="1"/>
      <w:marLeft w:val="0"/>
      <w:marRight w:val="0"/>
      <w:marTop w:val="0"/>
      <w:marBottom w:val="0"/>
      <w:divBdr>
        <w:top w:val="none" w:sz="0" w:space="0" w:color="auto"/>
        <w:left w:val="none" w:sz="0" w:space="0" w:color="auto"/>
        <w:bottom w:val="none" w:sz="0" w:space="0" w:color="auto"/>
        <w:right w:val="none" w:sz="0" w:space="0" w:color="auto"/>
      </w:divBdr>
    </w:div>
    <w:div w:id="826481169">
      <w:bodyDiv w:val="1"/>
      <w:marLeft w:val="0"/>
      <w:marRight w:val="0"/>
      <w:marTop w:val="0"/>
      <w:marBottom w:val="0"/>
      <w:divBdr>
        <w:top w:val="none" w:sz="0" w:space="0" w:color="auto"/>
        <w:left w:val="none" w:sz="0" w:space="0" w:color="auto"/>
        <w:bottom w:val="none" w:sz="0" w:space="0" w:color="auto"/>
        <w:right w:val="none" w:sz="0" w:space="0" w:color="auto"/>
      </w:divBdr>
    </w:div>
    <w:div w:id="830368739">
      <w:bodyDiv w:val="1"/>
      <w:marLeft w:val="0"/>
      <w:marRight w:val="0"/>
      <w:marTop w:val="0"/>
      <w:marBottom w:val="0"/>
      <w:divBdr>
        <w:top w:val="none" w:sz="0" w:space="0" w:color="auto"/>
        <w:left w:val="none" w:sz="0" w:space="0" w:color="auto"/>
        <w:bottom w:val="none" w:sz="0" w:space="0" w:color="auto"/>
        <w:right w:val="none" w:sz="0" w:space="0" w:color="auto"/>
      </w:divBdr>
    </w:div>
    <w:div w:id="833187106">
      <w:bodyDiv w:val="1"/>
      <w:marLeft w:val="0"/>
      <w:marRight w:val="0"/>
      <w:marTop w:val="0"/>
      <w:marBottom w:val="0"/>
      <w:divBdr>
        <w:top w:val="none" w:sz="0" w:space="0" w:color="auto"/>
        <w:left w:val="none" w:sz="0" w:space="0" w:color="auto"/>
        <w:bottom w:val="none" w:sz="0" w:space="0" w:color="auto"/>
        <w:right w:val="none" w:sz="0" w:space="0" w:color="auto"/>
      </w:divBdr>
    </w:div>
    <w:div w:id="837696437">
      <w:bodyDiv w:val="1"/>
      <w:marLeft w:val="0"/>
      <w:marRight w:val="0"/>
      <w:marTop w:val="0"/>
      <w:marBottom w:val="0"/>
      <w:divBdr>
        <w:top w:val="none" w:sz="0" w:space="0" w:color="auto"/>
        <w:left w:val="none" w:sz="0" w:space="0" w:color="auto"/>
        <w:bottom w:val="none" w:sz="0" w:space="0" w:color="auto"/>
        <w:right w:val="none" w:sz="0" w:space="0" w:color="auto"/>
      </w:divBdr>
    </w:div>
    <w:div w:id="840003555">
      <w:bodyDiv w:val="1"/>
      <w:marLeft w:val="0"/>
      <w:marRight w:val="0"/>
      <w:marTop w:val="0"/>
      <w:marBottom w:val="0"/>
      <w:divBdr>
        <w:top w:val="none" w:sz="0" w:space="0" w:color="auto"/>
        <w:left w:val="none" w:sz="0" w:space="0" w:color="auto"/>
        <w:bottom w:val="none" w:sz="0" w:space="0" w:color="auto"/>
        <w:right w:val="none" w:sz="0" w:space="0" w:color="auto"/>
      </w:divBdr>
    </w:div>
    <w:div w:id="847208395">
      <w:bodyDiv w:val="1"/>
      <w:marLeft w:val="0"/>
      <w:marRight w:val="0"/>
      <w:marTop w:val="0"/>
      <w:marBottom w:val="0"/>
      <w:divBdr>
        <w:top w:val="none" w:sz="0" w:space="0" w:color="auto"/>
        <w:left w:val="none" w:sz="0" w:space="0" w:color="auto"/>
        <w:bottom w:val="none" w:sz="0" w:space="0" w:color="auto"/>
        <w:right w:val="none" w:sz="0" w:space="0" w:color="auto"/>
      </w:divBdr>
    </w:div>
    <w:div w:id="849949826">
      <w:bodyDiv w:val="1"/>
      <w:marLeft w:val="0"/>
      <w:marRight w:val="0"/>
      <w:marTop w:val="0"/>
      <w:marBottom w:val="0"/>
      <w:divBdr>
        <w:top w:val="none" w:sz="0" w:space="0" w:color="auto"/>
        <w:left w:val="none" w:sz="0" w:space="0" w:color="auto"/>
        <w:bottom w:val="none" w:sz="0" w:space="0" w:color="auto"/>
        <w:right w:val="none" w:sz="0" w:space="0" w:color="auto"/>
      </w:divBdr>
    </w:div>
    <w:div w:id="850338107">
      <w:bodyDiv w:val="1"/>
      <w:marLeft w:val="0"/>
      <w:marRight w:val="0"/>
      <w:marTop w:val="0"/>
      <w:marBottom w:val="0"/>
      <w:divBdr>
        <w:top w:val="none" w:sz="0" w:space="0" w:color="auto"/>
        <w:left w:val="none" w:sz="0" w:space="0" w:color="auto"/>
        <w:bottom w:val="none" w:sz="0" w:space="0" w:color="auto"/>
        <w:right w:val="none" w:sz="0" w:space="0" w:color="auto"/>
      </w:divBdr>
    </w:div>
    <w:div w:id="850991443">
      <w:bodyDiv w:val="1"/>
      <w:marLeft w:val="0"/>
      <w:marRight w:val="0"/>
      <w:marTop w:val="0"/>
      <w:marBottom w:val="0"/>
      <w:divBdr>
        <w:top w:val="none" w:sz="0" w:space="0" w:color="auto"/>
        <w:left w:val="none" w:sz="0" w:space="0" w:color="auto"/>
        <w:bottom w:val="none" w:sz="0" w:space="0" w:color="auto"/>
        <w:right w:val="none" w:sz="0" w:space="0" w:color="auto"/>
      </w:divBdr>
    </w:div>
    <w:div w:id="853614113">
      <w:bodyDiv w:val="1"/>
      <w:marLeft w:val="0"/>
      <w:marRight w:val="0"/>
      <w:marTop w:val="0"/>
      <w:marBottom w:val="0"/>
      <w:divBdr>
        <w:top w:val="none" w:sz="0" w:space="0" w:color="auto"/>
        <w:left w:val="none" w:sz="0" w:space="0" w:color="auto"/>
        <w:bottom w:val="none" w:sz="0" w:space="0" w:color="auto"/>
        <w:right w:val="none" w:sz="0" w:space="0" w:color="auto"/>
      </w:divBdr>
    </w:div>
    <w:div w:id="854418460">
      <w:bodyDiv w:val="1"/>
      <w:marLeft w:val="0"/>
      <w:marRight w:val="0"/>
      <w:marTop w:val="0"/>
      <w:marBottom w:val="0"/>
      <w:divBdr>
        <w:top w:val="none" w:sz="0" w:space="0" w:color="auto"/>
        <w:left w:val="none" w:sz="0" w:space="0" w:color="auto"/>
        <w:bottom w:val="none" w:sz="0" w:space="0" w:color="auto"/>
        <w:right w:val="none" w:sz="0" w:space="0" w:color="auto"/>
      </w:divBdr>
    </w:div>
    <w:div w:id="861169761">
      <w:bodyDiv w:val="1"/>
      <w:marLeft w:val="0"/>
      <w:marRight w:val="0"/>
      <w:marTop w:val="0"/>
      <w:marBottom w:val="0"/>
      <w:divBdr>
        <w:top w:val="none" w:sz="0" w:space="0" w:color="auto"/>
        <w:left w:val="none" w:sz="0" w:space="0" w:color="auto"/>
        <w:bottom w:val="none" w:sz="0" w:space="0" w:color="auto"/>
        <w:right w:val="none" w:sz="0" w:space="0" w:color="auto"/>
      </w:divBdr>
    </w:div>
    <w:div w:id="861866711">
      <w:bodyDiv w:val="1"/>
      <w:marLeft w:val="0"/>
      <w:marRight w:val="0"/>
      <w:marTop w:val="0"/>
      <w:marBottom w:val="0"/>
      <w:divBdr>
        <w:top w:val="none" w:sz="0" w:space="0" w:color="auto"/>
        <w:left w:val="none" w:sz="0" w:space="0" w:color="auto"/>
        <w:bottom w:val="none" w:sz="0" w:space="0" w:color="auto"/>
        <w:right w:val="none" w:sz="0" w:space="0" w:color="auto"/>
      </w:divBdr>
    </w:div>
    <w:div w:id="864558029">
      <w:bodyDiv w:val="1"/>
      <w:marLeft w:val="0"/>
      <w:marRight w:val="0"/>
      <w:marTop w:val="0"/>
      <w:marBottom w:val="0"/>
      <w:divBdr>
        <w:top w:val="none" w:sz="0" w:space="0" w:color="auto"/>
        <w:left w:val="none" w:sz="0" w:space="0" w:color="auto"/>
        <w:bottom w:val="none" w:sz="0" w:space="0" w:color="auto"/>
        <w:right w:val="none" w:sz="0" w:space="0" w:color="auto"/>
      </w:divBdr>
    </w:div>
    <w:div w:id="867450228">
      <w:bodyDiv w:val="1"/>
      <w:marLeft w:val="0"/>
      <w:marRight w:val="0"/>
      <w:marTop w:val="0"/>
      <w:marBottom w:val="0"/>
      <w:divBdr>
        <w:top w:val="none" w:sz="0" w:space="0" w:color="auto"/>
        <w:left w:val="none" w:sz="0" w:space="0" w:color="auto"/>
        <w:bottom w:val="none" w:sz="0" w:space="0" w:color="auto"/>
        <w:right w:val="none" w:sz="0" w:space="0" w:color="auto"/>
      </w:divBdr>
    </w:div>
    <w:div w:id="873884754">
      <w:bodyDiv w:val="1"/>
      <w:marLeft w:val="0"/>
      <w:marRight w:val="0"/>
      <w:marTop w:val="0"/>
      <w:marBottom w:val="0"/>
      <w:divBdr>
        <w:top w:val="none" w:sz="0" w:space="0" w:color="auto"/>
        <w:left w:val="none" w:sz="0" w:space="0" w:color="auto"/>
        <w:bottom w:val="none" w:sz="0" w:space="0" w:color="auto"/>
        <w:right w:val="none" w:sz="0" w:space="0" w:color="auto"/>
      </w:divBdr>
    </w:div>
    <w:div w:id="874007279">
      <w:bodyDiv w:val="1"/>
      <w:marLeft w:val="0"/>
      <w:marRight w:val="0"/>
      <w:marTop w:val="0"/>
      <w:marBottom w:val="0"/>
      <w:divBdr>
        <w:top w:val="none" w:sz="0" w:space="0" w:color="auto"/>
        <w:left w:val="none" w:sz="0" w:space="0" w:color="auto"/>
        <w:bottom w:val="none" w:sz="0" w:space="0" w:color="auto"/>
        <w:right w:val="none" w:sz="0" w:space="0" w:color="auto"/>
      </w:divBdr>
    </w:div>
    <w:div w:id="876549650">
      <w:bodyDiv w:val="1"/>
      <w:marLeft w:val="0"/>
      <w:marRight w:val="0"/>
      <w:marTop w:val="0"/>
      <w:marBottom w:val="0"/>
      <w:divBdr>
        <w:top w:val="none" w:sz="0" w:space="0" w:color="auto"/>
        <w:left w:val="none" w:sz="0" w:space="0" w:color="auto"/>
        <w:bottom w:val="none" w:sz="0" w:space="0" w:color="auto"/>
        <w:right w:val="none" w:sz="0" w:space="0" w:color="auto"/>
      </w:divBdr>
    </w:div>
    <w:div w:id="882254254">
      <w:bodyDiv w:val="1"/>
      <w:marLeft w:val="0"/>
      <w:marRight w:val="0"/>
      <w:marTop w:val="0"/>
      <w:marBottom w:val="0"/>
      <w:divBdr>
        <w:top w:val="none" w:sz="0" w:space="0" w:color="auto"/>
        <w:left w:val="none" w:sz="0" w:space="0" w:color="auto"/>
        <w:bottom w:val="none" w:sz="0" w:space="0" w:color="auto"/>
        <w:right w:val="none" w:sz="0" w:space="0" w:color="auto"/>
      </w:divBdr>
    </w:div>
    <w:div w:id="882911444">
      <w:bodyDiv w:val="1"/>
      <w:marLeft w:val="0"/>
      <w:marRight w:val="0"/>
      <w:marTop w:val="0"/>
      <w:marBottom w:val="0"/>
      <w:divBdr>
        <w:top w:val="none" w:sz="0" w:space="0" w:color="auto"/>
        <w:left w:val="none" w:sz="0" w:space="0" w:color="auto"/>
        <w:bottom w:val="none" w:sz="0" w:space="0" w:color="auto"/>
        <w:right w:val="none" w:sz="0" w:space="0" w:color="auto"/>
      </w:divBdr>
    </w:div>
    <w:div w:id="884685581">
      <w:bodyDiv w:val="1"/>
      <w:marLeft w:val="0"/>
      <w:marRight w:val="0"/>
      <w:marTop w:val="0"/>
      <w:marBottom w:val="0"/>
      <w:divBdr>
        <w:top w:val="none" w:sz="0" w:space="0" w:color="auto"/>
        <w:left w:val="none" w:sz="0" w:space="0" w:color="auto"/>
        <w:bottom w:val="none" w:sz="0" w:space="0" w:color="auto"/>
        <w:right w:val="none" w:sz="0" w:space="0" w:color="auto"/>
      </w:divBdr>
    </w:div>
    <w:div w:id="894394741">
      <w:bodyDiv w:val="1"/>
      <w:marLeft w:val="0"/>
      <w:marRight w:val="0"/>
      <w:marTop w:val="0"/>
      <w:marBottom w:val="0"/>
      <w:divBdr>
        <w:top w:val="none" w:sz="0" w:space="0" w:color="auto"/>
        <w:left w:val="none" w:sz="0" w:space="0" w:color="auto"/>
        <w:bottom w:val="none" w:sz="0" w:space="0" w:color="auto"/>
        <w:right w:val="none" w:sz="0" w:space="0" w:color="auto"/>
      </w:divBdr>
    </w:div>
    <w:div w:id="896864200">
      <w:bodyDiv w:val="1"/>
      <w:marLeft w:val="0"/>
      <w:marRight w:val="0"/>
      <w:marTop w:val="0"/>
      <w:marBottom w:val="0"/>
      <w:divBdr>
        <w:top w:val="none" w:sz="0" w:space="0" w:color="auto"/>
        <w:left w:val="none" w:sz="0" w:space="0" w:color="auto"/>
        <w:bottom w:val="none" w:sz="0" w:space="0" w:color="auto"/>
        <w:right w:val="none" w:sz="0" w:space="0" w:color="auto"/>
      </w:divBdr>
    </w:div>
    <w:div w:id="912815184">
      <w:bodyDiv w:val="1"/>
      <w:marLeft w:val="0"/>
      <w:marRight w:val="0"/>
      <w:marTop w:val="0"/>
      <w:marBottom w:val="0"/>
      <w:divBdr>
        <w:top w:val="none" w:sz="0" w:space="0" w:color="auto"/>
        <w:left w:val="none" w:sz="0" w:space="0" w:color="auto"/>
        <w:bottom w:val="none" w:sz="0" w:space="0" w:color="auto"/>
        <w:right w:val="none" w:sz="0" w:space="0" w:color="auto"/>
      </w:divBdr>
    </w:div>
    <w:div w:id="919212660">
      <w:bodyDiv w:val="1"/>
      <w:marLeft w:val="0"/>
      <w:marRight w:val="0"/>
      <w:marTop w:val="0"/>
      <w:marBottom w:val="0"/>
      <w:divBdr>
        <w:top w:val="none" w:sz="0" w:space="0" w:color="auto"/>
        <w:left w:val="none" w:sz="0" w:space="0" w:color="auto"/>
        <w:bottom w:val="none" w:sz="0" w:space="0" w:color="auto"/>
        <w:right w:val="none" w:sz="0" w:space="0" w:color="auto"/>
      </w:divBdr>
    </w:div>
    <w:div w:id="919758022">
      <w:bodyDiv w:val="1"/>
      <w:marLeft w:val="0"/>
      <w:marRight w:val="0"/>
      <w:marTop w:val="0"/>
      <w:marBottom w:val="0"/>
      <w:divBdr>
        <w:top w:val="none" w:sz="0" w:space="0" w:color="auto"/>
        <w:left w:val="none" w:sz="0" w:space="0" w:color="auto"/>
        <w:bottom w:val="none" w:sz="0" w:space="0" w:color="auto"/>
        <w:right w:val="none" w:sz="0" w:space="0" w:color="auto"/>
      </w:divBdr>
    </w:div>
    <w:div w:id="921372880">
      <w:bodyDiv w:val="1"/>
      <w:marLeft w:val="0"/>
      <w:marRight w:val="0"/>
      <w:marTop w:val="0"/>
      <w:marBottom w:val="0"/>
      <w:divBdr>
        <w:top w:val="none" w:sz="0" w:space="0" w:color="auto"/>
        <w:left w:val="none" w:sz="0" w:space="0" w:color="auto"/>
        <w:bottom w:val="none" w:sz="0" w:space="0" w:color="auto"/>
        <w:right w:val="none" w:sz="0" w:space="0" w:color="auto"/>
      </w:divBdr>
    </w:div>
    <w:div w:id="926184828">
      <w:bodyDiv w:val="1"/>
      <w:marLeft w:val="0"/>
      <w:marRight w:val="0"/>
      <w:marTop w:val="0"/>
      <w:marBottom w:val="0"/>
      <w:divBdr>
        <w:top w:val="none" w:sz="0" w:space="0" w:color="auto"/>
        <w:left w:val="none" w:sz="0" w:space="0" w:color="auto"/>
        <w:bottom w:val="none" w:sz="0" w:space="0" w:color="auto"/>
        <w:right w:val="none" w:sz="0" w:space="0" w:color="auto"/>
      </w:divBdr>
    </w:div>
    <w:div w:id="927544783">
      <w:bodyDiv w:val="1"/>
      <w:marLeft w:val="0"/>
      <w:marRight w:val="0"/>
      <w:marTop w:val="0"/>
      <w:marBottom w:val="0"/>
      <w:divBdr>
        <w:top w:val="none" w:sz="0" w:space="0" w:color="auto"/>
        <w:left w:val="none" w:sz="0" w:space="0" w:color="auto"/>
        <w:bottom w:val="none" w:sz="0" w:space="0" w:color="auto"/>
        <w:right w:val="none" w:sz="0" w:space="0" w:color="auto"/>
      </w:divBdr>
    </w:div>
    <w:div w:id="930242887">
      <w:bodyDiv w:val="1"/>
      <w:marLeft w:val="0"/>
      <w:marRight w:val="0"/>
      <w:marTop w:val="0"/>
      <w:marBottom w:val="0"/>
      <w:divBdr>
        <w:top w:val="none" w:sz="0" w:space="0" w:color="auto"/>
        <w:left w:val="none" w:sz="0" w:space="0" w:color="auto"/>
        <w:bottom w:val="none" w:sz="0" w:space="0" w:color="auto"/>
        <w:right w:val="none" w:sz="0" w:space="0" w:color="auto"/>
      </w:divBdr>
    </w:div>
    <w:div w:id="936402998">
      <w:bodyDiv w:val="1"/>
      <w:marLeft w:val="0"/>
      <w:marRight w:val="0"/>
      <w:marTop w:val="0"/>
      <w:marBottom w:val="0"/>
      <w:divBdr>
        <w:top w:val="none" w:sz="0" w:space="0" w:color="auto"/>
        <w:left w:val="none" w:sz="0" w:space="0" w:color="auto"/>
        <w:bottom w:val="none" w:sz="0" w:space="0" w:color="auto"/>
        <w:right w:val="none" w:sz="0" w:space="0" w:color="auto"/>
      </w:divBdr>
    </w:div>
    <w:div w:id="937446909">
      <w:bodyDiv w:val="1"/>
      <w:marLeft w:val="0"/>
      <w:marRight w:val="0"/>
      <w:marTop w:val="0"/>
      <w:marBottom w:val="0"/>
      <w:divBdr>
        <w:top w:val="none" w:sz="0" w:space="0" w:color="auto"/>
        <w:left w:val="none" w:sz="0" w:space="0" w:color="auto"/>
        <w:bottom w:val="none" w:sz="0" w:space="0" w:color="auto"/>
        <w:right w:val="none" w:sz="0" w:space="0" w:color="auto"/>
      </w:divBdr>
    </w:div>
    <w:div w:id="940377608">
      <w:bodyDiv w:val="1"/>
      <w:marLeft w:val="0"/>
      <w:marRight w:val="0"/>
      <w:marTop w:val="0"/>
      <w:marBottom w:val="0"/>
      <w:divBdr>
        <w:top w:val="none" w:sz="0" w:space="0" w:color="auto"/>
        <w:left w:val="none" w:sz="0" w:space="0" w:color="auto"/>
        <w:bottom w:val="none" w:sz="0" w:space="0" w:color="auto"/>
        <w:right w:val="none" w:sz="0" w:space="0" w:color="auto"/>
      </w:divBdr>
    </w:div>
    <w:div w:id="942499387">
      <w:bodyDiv w:val="1"/>
      <w:marLeft w:val="0"/>
      <w:marRight w:val="0"/>
      <w:marTop w:val="0"/>
      <w:marBottom w:val="0"/>
      <w:divBdr>
        <w:top w:val="none" w:sz="0" w:space="0" w:color="auto"/>
        <w:left w:val="none" w:sz="0" w:space="0" w:color="auto"/>
        <w:bottom w:val="none" w:sz="0" w:space="0" w:color="auto"/>
        <w:right w:val="none" w:sz="0" w:space="0" w:color="auto"/>
      </w:divBdr>
    </w:div>
    <w:div w:id="944071789">
      <w:bodyDiv w:val="1"/>
      <w:marLeft w:val="0"/>
      <w:marRight w:val="0"/>
      <w:marTop w:val="0"/>
      <w:marBottom w:val="0"/>
      <w:divBdr>
        <w:top w:val="none" w:sz="0" w:space="0" w:color="auto"/>
        <w:left w:val="none" w:sz="0" w:space="0" w:color="auto"/>
        <w:bottom w:val="none" w:sz="0" w:space="0" w:color="auto"/>
        <w:right w:val="none" w:sz="0" w:space="0" w:color="auto"/>
      </w:divBdr>
    </w:div>
    <w:div w:id="945230439">
      <w:bodyDiv w:val="1"/>
      <w:marLeft w:val="0"/>
      <w:marRight w:val="0"/>
      <w:marTop w:val="0"/>
      <w:marBottom w:val="0"/>
      <w:divBdr>
        <w:top w:val="none" w:sz="0" w:space="0" w:color="auto"/>
        <w:left w:val="none" w:sz="0" w:space="0" w:color="auto"/>
        <w:bottom w:val="none" w:sz="0" w:space="0" w:color="auto"/>
        <w:right w:val="none" w:sz="0" w:space="0" w:color="auto"/>
      </w:divBdr>
    </w:div>
    <w:div w:id="951978385">
      <w:bodyDiv w:val="1"/>
      <w:marLeft w:val="0"/>
      <w:marRight w:val="0"/>
      <w:marTop w:val="0"/>
      <w:marBottom w:val="0"/>
      <w:divBdr>
        <w:top w:val="none" w:sz="0" w:space="0" w:color="auto"/>
        <w:left w:val="none" w:sz="0" w:space="0" w:color="auto"/>
        <w:bottom w:val="none" w:sz="0" w:space="0" w:color="auto"/>
        <w:right w:val="none" w:sz="0" w:space="0" w:color="auto"/>
      </w:divBdr>
    </w:div>
    <w:div w:id="956059181">
      <w:bodyDiv w:val="1"/>
      <w:marLeft w:val="0"/>
      <w:marRight w:val="0"/>
      <w:marTop w:val="0"/>
      <w:marBottom w:val="0"/>
      <w:divBdr>
        <w:top w:val="none" w:sz="0" w:space="0" w:color="auto"/>
        <w:left w:val="none" w:sz="0" w:space="0" w:color="auto"/>
        <w:bottom w:val="none" w:sz="0" w:space="0" w:color="auto"/>
        <w:right w:val="none" w:sz="0" w:space="0" w:color="auto"/>
      </w:divBdr>
    </w:div>
    <w:div w:id="960724964">
      <w:bodyDiv w:val="1"/>
      <w:marLeft w:val="0"/>
      <w:marRight w:val="0"/>
      <w:marTop w:val="0"/>
      <w:marBottom w:val="0"/>
      <w:divBdr>
        <w:top w:val="none" w:sz="0" w:space="0" w:color="auto"/>
        <w:left w:val="none" w:sz="0" w:space="0" w:color="auto"/>
        <w:bottom w:val="none" w:sz="0" w:space="0" w:color="auto"/>
        <w:right w:val="none" w:sz="0" w:space="0" w:color="auto"/>
      </w:divBdr>
    </w:div>
    <w:div w:id="967006039">
      <w:bodyDiv w:val="1"/>
      <w:marLeft w:val="0"/>
      <w:marRight w:val="0"/>
      <w:marTop w:val="0"/>
      <w:marBottom w:val="0"/>
      <w:divBdr>
        <w:top w:val="none" w:sz="0" w:space="0" w:color="auto"/>
        <w:left w:val="none" w:sz="0" w:space="0" w:color="auto"/>
        <w:bottom w:val="none" w:sz="0" w:space="0" w:color="auto"/>
        <w:right w:val="none" w:sz="0" w:space="0" w:color="auto"/>
      </w:divBdr>
    </w:div>
    <w:div w:id="967206217">
      <w:bodyDiv w:val="1"/>
      <w:marLeft w:val="0"/>
      <w:marRight w:val="0"/>
      <w:marTop w:val="0"/>
      <w:marBottom w:val="0"/>
      <w:divBdr>
        <w:top w:val="none" w:sz="0" w:space="0" w:color="auto"/>
        <w:left w:val="none" w:sz="0" w:space="0" w:color="auto"/>
        <w:bottom w:val="none" w:sz="0" w:space="0" w:color="auto"/>
        <w:right w:val="none" w:sz="0" w:space="0" w:color="auto"/>
      </w:divBdr>
    </w:div>
    <w:div w:id="967855205">
      <w:bodyDiv w:val="1"/>
      <w:marLeft w:val="0"/>
      <w:marRight w:val="0"/>
      <w:marTop w:val="0"/>
      <w:marBottom w:val="0"/>
      <w:divBdr>
        <w:top w:val="none" w:sz="0" w:space="0" w:color="auto"/>
        <w:left w:val="none" w:sz="0" w:space="0" w:color="auto"/>
        <w:bottom w:val="none" w:sz="0" w:space="0" w:color="auto"/>
        <w:right w:val="none" w:sz="0" w:space="0" w:color="auto"/>
      </w:divBdr>
    </w:div>
    <w:div w:id="973221567">
      <w:bodyDiv w:val="1"/>
      <w:marLeft w:val="0"/>
      <w:marRight w:val="0"/>
      <w:marTop w:val="0"/>
      <w:marBottom w:val="0"/>
      <w:divBdr>
        <w:top w:val="none" w:sz="0" w:space="0" w:color="auto"/>
        <w:left w:val="none" w:sz="0" w:space="0" w:color="auto"/>
        <w:bottom w:val="none" w:sz="0" w:space="0" w:color="auto"/>
        <w:right w:val="none" w:sz="0" w:space="0" w:color="auto"/>
      </w:divBdr>
    </w:div>
    <w:div w:id="973407159">
      <w:bodyDiv w:val="1"/>
      <w:marLeft w:val="0"/>
      <w:marRight w:val="0"/>
      <w:marTop w:val="0"/>
      <w:marBottom w:val="0"/>
      <w:divBdr>
        <w:top w:val="none" w:sz="0" w:space="0" w:color="auto"/>
        <w:left w:val="none" w:sz="0" w:space="0" w:color="auto"/>
        <w:bottom w:val="none" w:sz="0" w:space="0" w:color="auto"/>
        <w:right w:val="none" w:sz="0" w:space="0" w:color="auto"/>
      </w:divBdr>
    </w:div>
    <w:div w:id="973876592">
      <w:bodyDiv w:val="1"/>
      <w:marLeft w:val="0"/>
      <w:marRight w:val="0"/>
      <w:marTop w:val="0"/>
      <w:marBottom w:val="0"/>
      <w:divBdr>
        <w:top w:val="none" w:sz="0" w:space="0" w:color="auto"/>
        <w:left w:val="none" w:sz="0" w:space="0" w:color="auto"/>
        <w:bottom w:val="none" w:sz="0" w:space="0" w:color="auto"/>
        <w:right w:val="none" w:sz="0" w:space="0" w:color="auto"/>
      </w:divBdr>
    </w:div>
    <w:div w:id="974212703">
      <w:bodyDiv w:val="1"/>
      <w:marLeft w:val="0"/>
      <w:marRight w:val="0"/>
      <w:marTop w:val="0"/>
      <w:marBottom w:val="0"/>
      <w:divBdr>
        <w:top w:val="none" w:sz="0" w:space="0" w:color="auto"/>
        <w:left w:val="none" w:sz="0" w:space="0" w:color="auto"/>
        <w:bottom w:val="none" w:sz="0" w:space="0" w:color="auto"/>
        <w:right w:val="none" w:sz="0" w:space="0" w:color="auto"/>
      </w:divBdr>
    </w:div>
    <w:div w:id="983044826">
      <w:bodyDiv w:val="1"/>
      <w:marLeft w:val="0"/>
      <w:marRight w:val="0"/>
      <w:marTop w:val="0"/>
      <w:marBottom w:val="0"/>
      <w:divBdr>
        <w:top w:val="none" w:sz="0" w:space="0" w:color="auto"/>
        <w:left w:val="none" w:sz="0" w:space="0" w:color="auto"/>
        <w:bottom w:val="none" w:sz="0" w:space="0" w:color="auto"/>
        <w:right w:val="none" w:sz="0" w:space="0" w:color="auto"/>
      </w:divBdr>
    </w:div>
    <w:div w:id="990867723">
      <w:bodyDiv w:val="1"/>
      <w:marLeft w:val="0"/>
      <w:marRight w:val="0"/>
      <w:marTop w:val="0"/>
      <w:marBottom w:val="0"/>
      <w:divBdr>
        <w:top w:val="none" w:sz="0" w:space="0" w:color="auto"/>
        <w:left w:val="none" w:sz="0" w:space="0" w:color="auto"/>
        <w:bottom w:val="none" w:sz="0" w:space="0" w:color="auto"/>
        <w:right w:val="none" w:sz="0" w:space="0" w:color="auto"/>
      </w:divBdr>
    </w:div>
    <w:div w:id="996375816">
      <w:bodyDiv w:val="1"/>
      <w:marLeft w:val="0"/>
      <w:marRight w:val="0"/>
      <w:marTop w:val="0"/>
      <w:marBottom w:val="0"/>
      <w:divBdr>
        <w:top w:val="none" w:sz="0" w:space="0" w:color="auto"/>
        <w:left w:val="none" w:sz="0" w:space="0" w:color="auto"/>
        <w:bottom w:val="none" w:sz="0" w:space="0" w:color="auto"/>
        <w:right w:val="none" w:sz="0" w:space="0" w:color="auto"/>
      </w:divBdr>
    </w:div>
    <w:div w:id="1001590716">
      <w:bodyDiv w:val="1"/>
      <w:marLeft w:val="0"/>
      <w:marRight w:val="0"/>
      <w:marTop w:val="0"/>
      <w:marBottom w:val="0"/>
      <w:divBdr>
        <w:top w:val="none" w:sz="0" w:space="0" w:color="auto"/>
        <w:left w:val="none" w:sz="0" w:space="0" w:color="auto"/>
        <w:bottom w:val="none" w:sz="0" w:space="0" w:color="auto"/>
        <w:right w:val="none" w:sz="0" w:space="0" w:color="auto"/>
      </w:divBdr>
    </w:div>
    <w:div w:id="1011494178">
      <w:bodyDiv w:val="1"/>
      <w:marLeft w:val="0"/>
      <w:marRight w:val="0"/>
      <w:marTop w:val="0"/>
      <w:marBottom w:val="0"/>
      <w:divBdr>
        <w:top w:val="none" w:sz="0" w:space="0" w:color="auto"/>
        <w:left w:val="none" w:sz="0" w:space="0" w:color="auto"/>
        <w:bottom w:val="none" w:sz="0" w:space="0" w:color="auto"/>
        <w:right w:val="none" w:sz="0" w:space="0" w:color="auto"/>
      </w:divBdr>
    </w:div>
    <w:div w:id="1017804002">
      <w:bodyDiv w:val="1"/>
      <w:marLeft w:val="0"/>
      <w:marRight w:val="0"/>
      <w:marTop w:val="0"/>
      <w:marBottom w:val="0"/>
      <w:divBdr>
        <w:top w:val="none" w:sz="0" w:space="0" w:color="auto"/>
        <w:left w:val="none" w:sz="0" w:space="0" w:color="auto"/>
        <w:bottom w:val="none" w:sz="0" w:space="0" w:color="auto"/>
        <w:right w:val="none" w:sz="0" w:space="0" w:color="auto"/>
      </w:divBdr>
    </w:div>
    <w:div w:id="1022560682">
      <w:bodyDiv w:val="1"/>
      <w:marLeft w:val="0"/>
      <w:marRight w:val="0"/>
      <w:marTop w:val="0"/>
      <w:marBottom w:val="0"/>
      <w:divBdr>
        <w:top w:val="none" w:sz="0" w:space="0" w:color="auto"/>
        <w:left w:val="none" w:sz="0" w:space="0" w:color="auto"/>
        <w:bottom w:val="none" w:sz="0" w:space="0" w:color="auto"/>
        <w:right w:val="none" w:sz="0" w:space="0" w:color="auto"/>
      </w:divBdr>
    </w:div>
    <w:div w:id="1024089900">
      <w:bodyDiv w:val="1"/>
      <w:marLeft w:val="0"/>
      <w:marRight w:val="0"/>
      <w:marTop w:val="0"/>
      <w:marBottom w:val="0"/>
      <w:divBdr>
        <w:top w:val="none" w:sz="0" w:space="0" w:color="auto"/>
        <w:left w:val="none" w:sz="0" w:space="0" w:color="auto"/>
        <w:bottom w:val="none" w:sz="0" w:space="0" w:color="auto"/>
        <w:right w:val="none" w:sz="0" w:space="0" w:color="auto"/>
      </w:divBdr>
    </w:div>
    <w:div w:id="1032420304">
      <w:bodyDiv w:val="1"/>
      <w:marLeft w:val="0"/>
      <w:marRight w:val="0"/>
      <w:marTop w:val="0"/>
      <w:marBottom w:val="0"/>
      <w:divBdr>
        <w:top w:val="none" w:sz="0" w:space="0" w:color="auto"/>
        <w:left w:val="none" w:sz="0" w:space="0" w:color="auto"/>
        <w:bottom w:val="none" w:sz="0" w:space="0" w:color="auto"/>
        <w:right w:val="none" w:sz="0" w:space="0" w:color="auto"/>
      </w:divBdr>
    </w:div>
    <w:div w:id="1052004667">
      <w:bodyDiv w:val="1"/>
      <w:marLeft w:val="0"/>
      <w:marRight w:val="0"/>
      <w:marTop w:val="0"/>
      <w:marBottom w:val="0"/>
      <w:divBdr>
        <w:top w:val="none" w:sz="0" w:space="0" w:color="auto"/>
        <w:left w:val="none" w:sz="0" w:space="0" w:color="auto"/>
        <w:bottom w:val="none" w:sz="0" w:space="0" w:color="auto"/>
        <w:right w:val="none" w:sz="0" w:space="0" w:color="auto"/>
      </w:divBdr>
    </w:div>
    <w:div w:id="1053850493">
      <w:bodyDiv w:val="1"/>
      <w:marLeft w:val="0"/>
      <w:marRight w:val="0"/>
      <w:marTop w:val="0"/>
      <w:marBottom w:val="0"/>
      <w:divBdr>
        <w:top w:val="none" w:sz="0" w:space="0" w:color="auto"/>
        <w:left w:val="none" w:sz="0" w:space="0" w:color="auto"/>
        <w:bottom w:val="none" w:sz="0" w:space="0" w:color="auto"/>
        <w:right w:val="none" w:sz="0" w:space="0" w:color="auto"/>
      </w:divBdr>
    </w:div>
    <w:div w:id="1056776799">
      <w:bodyDiv w:val="1"/>
      <w:marLeft w:val="0"/>
      <w:marRight w:val="0"/>
      <w:marTop w:val="0"/>
      <w:marBottom w:val="0"/>
      <w:divBdr>
        <w:top w:val="none" w:sz="0" w:space="0" w:color="auto"/>
        <w:left w:val="none" w:sz="0" w:space="0" w:color="auto"/>
        <w:bottom w:val="none" w:sz="0" w:space="0" w:color="auto"/>
        <w:right w:val="none" w:sz="0" w:space="0" w:color="auto"/>
      </w:divBdr>
    </w:div>
    <w:div w:id="1057818719">
      <w:bodyDiv w:val="1"/>
      <w:marLeft w:val="0"/>
      <w:marRight w:val="0"/>
      <w:marTop w:val="0"/>
      <w:marBottom w:val="0"/>
      <w:divBdr>
        <w:top w:val="none" w:sz="0" w:space="0" w:color="auto"/>
        <w:left w:val="none" w:sz="0" w:space="0" w:color="auto"/>
        <w:bottom w:val="none" w:sz="0" w:space="0" w:color="auto"/>
        <w:right w:val="none" w:sz="0" w:space="0" w:color="auto"/>
      </w:divBdr>
    </w:div>
    <w:div w:id="1059476007">
      <w:bodyDiv w:val="1"/>
      <w:marLeft w:val="0"/>
      <w:marRight w:val="0"/>
      <w:marTop w:val="0"/>
      <w:marBottom w:val="0"/>
      <w:divBdr>
        <w:top w:val="none" w:sz="0" w:space="0" w:color="auto"/>
        <w:left w:val="none" w:sz="0" w:space="0" w:color="auto"/>
        <w:bottom w:val="none" w:sz="0" w:space="0" w:color="auto"/>
        <w:right w:val="none" w:sz="0" w:space="0" w:color="auto"/>
      </w:divBdr>
    </w:div>
    <w:div w:id="1075931842">
      <w:bodyDiv w:val="1"/>
      <w:marLeft w:val="0"/>
      <w:marRight w:val="0"/>
      <w:marTop w:val="0"/>
      <w:marBottom w:val="0"/>
      <w:divBdr>
        <w:top w:val="none" w:sz="0" w:space="0" w:color="auto"/>
        <w:left w:val="none" w:sz="0" w:space="0" w:color="auto"/>
        <w:bottom w:val="none" w:sz="0" w:space="0" w:color="auto"/>
        <w:right w:val="none" w:sz="0" w:space="0" w:color="auto"/>
      </w:divBdr>
    </w:div>
    <w:div w:id="1077365490">
      <w:bodyDiv w:val="1"/>
      <w:marLeft w:val="0"/>
      <w:marRight w:val="0"/>
      <w:marTop w:val="0"/>
      <w:marBottom w:val="0"/>
      <w:divBdr>
        <w:top w:val="none" w:sz="0" w:space="0" w:color="auto"/>
        <w:left w:val="none" w:sz="0" w:space="0" w:color="auto"/>
        <w:bottom w:val="none" w:sz="0" w:space="0" w:color="auto"/>
        <w:right w:val="none" w:sz="0" w:space="0" w:color="auto"/>
      </w:divBdr>
    </w:div>
    <w:div w:id="1077366126">
      <w:bodyDiv w:val="1"/>
      <w:marLeft w:val="0"/>
      <w:marRight w:val="0"/>
      <w:marTop w:val="0"/>
      <w:marBottom w:val="0"/>
      <w:divBdr>
        <w:top w:val="none" w:sz="0" w:space="0" w:color="auto"/>
        <w:left w:val="none" w:sz="0" w:space="0" w:color="auto"/>
        <w:bottom w:val="none" w:sz="0" w:space="0" w:color="auto"/>
        <w:right w:val="none" w:sz="0" w:space="0" w:color="auto"/>
      </w:divBdr>
    </w:div>
    <w:div w:id="1080442671">
      <w:bodyDiv w:val="1"/>
      <w:marLeft w:val="0"/>
      <w:marRight w:val="0"/>
      <w:marTop w:val="0"/>
      <w:marBottom w:val="0"/>
      <w:divBdr>
        <w:top w:val="none" w:sz="0" w:space="0" w:color="auto"/>
        <w:left w:val="none" w:sz="0" w:space="0" w:color="auto"/>
        <w:bottom w:val="none" w:sz="0" w:space="0" w:color="auto"/>
        <w:right w:val="none" w:sz="0" w:space="0" w:color="auto"/>
      </w:divBdr>
    </w:div>
    <w:div w:id="1088117849">
      <w:bodyDiv w:val="1"/>
      <w:marLeft w:val="0"/>
      <w:marRight w:val="0"/>
      <w:marTop w:val="0"/>
      <w:marBottom w:val="0"/>
      <w:divBdr>
        <w:top w:val="none" w:sz="0" w:space="0" w:color="auto"/>
        <w:left w:val="none" w:sz="0" w:space="0" w:color="auto"/>
        <w:bottom w:val="none" w:sz="0" w:space="0" w:color="auto"/>
        <w:right w:val="none" w:sz="0" w:space="0" w:color="auto"/>
      </w:divBdr>
    </w:div>
    <w:div w:id="1089038854">
      <w:bodyDiv w:val="1"/>
      <w:marLeft w:val="0"/>
      <w:marRight w:val="0"/>
      <w:marTop w:val="0"/>
      <w:marBottom w:val="0"/>
      <w:divBdr>
        <w:top w:val="none" w:sz="0" w:space="0" w:color="auto"/>
        <w:left w:val="none" w:sz="0" w:space="0" w:color="auto"/>
        <w:bottom w:val="none" w:sz="0" w:space="0" w:color="auto"/>
        <w:right w:val="none" w:sz="0" w:space="0" w:color="auto"/>
      </w:divBdr>
    </w:div>
    <w:div w:id="1091974320">
      <w:bodyDiv w:val="1"/>
      <w:marLeft w:val="0"/>
      <w:marRight w:val="0"/>
      <w:marTop w:val="0"/>
      <w:marBottom w:val="0"/>
      <w:divBdr>
        <w:top w:val="none" w:sz="0" w:space="0" w:color="auto"/>
        <w:left w:val="none" w:sz="0" w:space="0" w:color="auto"/>
        <w:bottom w:val="none" w:sz="0" w:space="0" w:color="auto"/>
        <w:right w:val="none" w:sz="0" w:space="0" w:color="auto"/>
      </w:divBdr>
    </w:div>
    <w:div w:id="1094131363">
      <w:bodyDiv w:val="1"/>
      <w:marLeft w:val="0"/>
      <w:marRight w:val="0"/>
      <w:marTop w:val="0"/>
      <w:marBottom w:val="0"/>
      <w:divBdr>
        <w:top w:val="none" w:sz="0" w:space="0" w:color="auto"/>
        <w:left w:val="none" w:sz="0" w:space="0" w:color="auto"/>
        <w:bottom w:val="none" w:sz="0" w:space="0" w:color="auto"/>
        <w:right w:val="none" w:sz="0" w:space="0" w:color="auto"/>
      </w:divBdr>
    </w:div>
    <w:div w:id="1094133875">
      <w:bodyDiv w:val="1"/>
      <w:marLeft w:val="0"/>
      <w:marRight w:val="0"/>
      <w:marTop w:val="0"/>
      <w:marBottom w:val="0"/>
      <w:divBdr>
        <w:top w:val="none" w:sz="0" w:space="0" w:color="auto"/>
        <w:left w:val="none" w:sz="0" w:space="0" w:color="auto"/>
        <w:bottom w:val="none" w:sz="0" w:space="0" w:color="auto"/>
        <w:right w:val="none" w:sz="0" w:space="0" w:color="auto"/>
      </w:divBdr>
    </w:div>
    <w:div w:id="1094547065">
      <w:bodyDiv w:val="1"/>
      <w:marLeft w:val="0"/>
      <w:marRight w:val="0"/>
      <w:marTop w:val="0"/>
      <w:marBottom w:val="0"/>
      <w:divBdr>
        <w:top w:val="none" w:sz="0" w:space="0" w:color="auto"/>
        <w:left w:val="none" w:sz="0" w:space="0" w:color="auto"/>
        <w:bottom w:val="none" w:sz="0" w:space="0" w:color="auto"/>
        <w:right w:val="none" w:sz="0" w:space="0" w:color="auto"/>
      </w:divBdr>
    </w:div>
    <w:div w:id="1111435562">
      <w:bodyDiv w:val="1"/>
      <w:marLeft w:val="0"/>
      <w:marRight w:val="0"/>
      <w:marTop w:val="0"/>
      <w:marBottom w:val="0"/>
      <w:divBdr>
        <w:top w:val="none" w:sz="0" w:space="0" w:color="auto"/>
        <w:left w:val="none" w:sz="0" w:space="0" w:color="auto"/>
        <w:bottom w:val="none" w:sz="0" w:space="0" w:color="auto"/>
        <w:right w:val="none" w:sz="0" w:space="0" w:color="auto"/>
      </w:divBdr>
    </w:div>
    <w:div w:id="1115291857">
      <w:bodyDiv w:val="1"/>
      <w:marLeft w:val="0"/>
      <w:marRight w:val="0"/>
      <w:marTop w:val="0"/>
      <w:marBottom w:val="0"/>
      <w:divBdr>
        <w:top w:val="none" w:sz="0" w:space="0" w:color="auto"/>
        <w:left w:val="none" w:sz="0" w:space="0" w:color="auto"/>
        <w:bottom w:val="none" w:sz="0" w:space="0" w:color="auto"/>
        <w:right w:val="none" w:sz="0" w:space="0" w:color="auto"/>
      </w:divBdr>
    </w:div>
    <w:div w:id="1127822916">
      <w:bodyDiv w:val="1"/>
      <w:marLeft w:val="0"/>
      <w:marRight w:val="0"/>
      <w:marTop w:val="0"/>
      <w:marBottom w:val="0"/>
      <w:divBdr>
        <w:top w:val="none" w:sz="0" w:space="0" w:color="auto"/>
        <w:left w:val="none" w:sz="0" w:space="0" w:color="auto"/>
        <w:bottom w:val="none" w:sz="0" w:space="0" w:color="auto"/>
        <w:right w:val="none" w:sz="0" w:space="0" w:color="auto"/>
      </w:divBdr>
    </w:div>
    <w:div w:id="1129319557">
      <w:bodyDiv w:val="1"/>
      <w:marLeft w:val="0"/>
      <w:marRight w:val="0"/>
      <w:marTop w:val="0"/>
      <w:marBottom w:val="0"/>
      <w:divBdr>
        <w:top w:val="none" w:sz="0" w:space="0" w:color="auto"/>
        <w:left w:val="none" w:sz="0" w:space="0" w:color="auto"/>
        <w:bottom w:val="none" w:sz="0" w:space="0" w:color="auto"/>
        <w:right w:val="none" w:sz="0" w:space="0" w:color="auto"/>
      </w:divBdr>
    </w:div>
    <w:div w:id="1136218541">
      <w:bodyDiv w:val="1"/>
      <w:marLeft w:val="0"/>
      <w:marRight w:val="0"/>
      <w:marTop w:val="0"/>
      <w:marBottom w:val="0"/>
      <w:divBdr>
        <w:top w:val="none" w:sz="0" w:space="0" w:color="auto"/>
        <w:left w:val="none" w:sz="0" w:space="0" w:color="auto"/>
        <w:bottom w:val="none" w:sz="0" w:space="0" w:color="auto"/>
        <w:right w:val="none" w:sz="0" w:space="0" w:color="auto"/>
      </w:divBdr>
    </w:div>
    <w:div w:id="1137069603">
      <w:bodyDiv w:val="1"/>
      <w:marLeft w:val="0"/>
      <w:marRight w:val="0"/>
      <w:marTop w:val="0"/>
      <w:marBottom w:val="0"/>
      <w:divBdr>
        <w:top w:val="none" w:sz="0" w:space="0" w:color="auto"/>
        <w:left w:val="none" w:sz="0" w:space="0" w:color="auto"/>
        <w:bottom w:val="none" w:sz="0" w:space="0" w:color="auto"/>
        <w:right w:val="none" w:sz="0" w:space="0" w:color="auto"/>
      </w:divBdr>
    </w:div>
    <w:div w:id="1138231276">
      <w:bodyDiv w:val="1"/>
      <w:marLeft w:val="0"/>
      <w:marRight w:val="0"/>
      <w:marTop w:val="0"/>
      <w:marBottom w:val="0"/>
      <w:divBdr>
        <w:top w:val="none" w:sz="0" w:space="0" w:color="auto"/>
        <w:left w:val="none" w:sz="0" w:space="0" w:color="auto"/>
        <w:bottom w:val="none" w:sz="0" w:space="0" w:color="auto"/>
        <w:right w:val="none" w:sz="0" w:space="0" w:color="auto"/>
      </w:divBdr>
    </w:div>
    <w:div w:id="1138690926">
      <w:bodyDiv w:val="1"/>
      <w:marLeft w:val="0"/>
      <w:marRight w:val="0"/>
      <w:marTop w:val="0"/>
      <w:marBottom w:val="0"/>
      <w:divBdr>
        <w:top w:val="none" w:sz="0" w:space="0" w:color="auto"/>
        <w:left w:val="none" w:sz="0" w:space="0" w:color="auto"/>
        <w:bottom w:val="none" w:sz="0" w:space="0" w:color="auto"/>
        <w:right w:val="none" w:sz="0" w:space="0" w:color="auto"/>
      </w:divBdr>
    </w:div>
    <w:div w:id="1141115681">
      <w:bodyDiv w:val="1"/>
      <w:marLeft w:val="0"/>
      <w:marRight w:val="0"/>
      <w:marTop w:val="0"/>
      <w:marBottom w:val="0"/>
      <w:divBdr>
        <w:top w:val="none" w:sz="0" w:space="0" w:color="auto"/>
        <w:left w:val="none" w:sz="0" w:space="0" w:color="auto"/>
        <w:bottom w:val="none" w:sz="0" w:space="0" w:color="auto"/>
        <w:right w:val="none" w:sz="0" w:space="0" w:color="auto"/>
      </w:divBdr>
    </w:div>
    <w:div w:id="1142887751">
      <w:bodyDiv w:val="1"/>
      <w:marLeft w:val="0"/>
      <w:marRight w:val="0"/>
      <w:marTop w:val="0"/>
      <w:marBottom w:val="0"/>
      <w:divBdr>
        <w:top w:val="none" w:sz="0" w:space="0" w:color="auto"/>
        <w:left w:val="none" w:sz="0" w:space="0" w:color="auto"/>
        <w:bottom w:val="none" w:sz="0" w:space="0" w:color="auto"/>
        <w:right w:val="none" w:sz="0" w:space="0" w:color="auto"/>
      </w:divBdr>
    </w:div>
    <w:div w:id="1144811968">
      <w:bodyDiv w:val="1"/>
      <w:marLeft w:val="0"/>
      <w:marRight w:val="0"/>
      <w:marTop w:val="0"/>
      <w:marBottom w:val="0"/>
      <w:divBdr>
        <w:top w:val="none" w:sz="0" w:space="0" w:color="auto"/>
        <w:left w:val="none" w:sz="0" w:space="0" w:color="auto"/>
        <w:bottom w:val="none" w:sz="0" w:space="0" w:color="auto"/>
        <w:right w:val="none" w:sz="0" w:space="0" w:color="auto"/>
      </w:divBdr>
    </w:div>
    <w:div w:id="1148280503">
      <w:bodyDiv w:val="1"/>
      <w:marLeft w:val="0"/>
      <w:marRight w:val="0"/>
      <w:marTop w:val="0"/>
      <w:marBottom w:val="0"/>
      <w:divBdr>
        <w:top w:val="none" w:sz="0" w:space="0" w:color="auto"/>
        <w:left w:val="none" w:sz="0" w:space="0" w:color="auto"/>
        <w:bottom w:val="none" w:sz="0" w:space="0" w:color="auto"/>
        <w:right w:val="none" w:sz="0" w:space="0" w:color="auto"/>
      </w:divBdr>
    </w:div>
    <w:div w:id="1149710048">
      <w:bodyDiv w:val="1"/>
      <w:marLeft w:val="0"/>
      <w:marRight w:val="0"/>
      <w:marTop w:val="0"/>
      <w:marBottom w:val="0"/>
      <w:divBdr>
        <w:top w:val="none" w:sz="0" w:space="0" w:color="auto"/>
        <w:left w:val="none" w:sz="0" w:space="0" w:color="auto"/>
        <w:bottom w:val="none" w:sz="0" w:space="0" w:color="auto"/>
        <w:right w:val="none" w:sz="0" w:space="0" w:color="auto"/>
      </w:divBdr>
    </w:div>
    <w:div w:id="1154299131">
      <w:bodyDiv w:val="1"/>
      <w:marLeft w:val="0"/>
      <w:marRight w:val="0"/>
      <w:marTop w:val="0"/>
      <w:marBottom w:val="0"/>
      <w:divBdr>
        <w:top w:val="none" w:sz="0" w:space="0" w:color="auto"/>
        <w:left w:val="none" w:sz="0" w:space="0" w:color="auto"/>
        <w:bottom w:val="none" w:sz="0" w:space="0" w:color="auto"/>
        <w:right w:val="none" w:sz="0" w:space="0" w:color="auto"/>
      </w:divBdr>
    </w:div>
    <w:div w:id="1155563211">
      <w:bodyDiv w:val="1"/>
      <w:marLeft w:val="0"/>
      <w:marRight w:val="0"/>
      <w:marTop w:val="0"/>
      <w:marBottom w:val="0"/>
      <w:divBdr>
        <w:top w:val="none" w:sz="0" w:space="0" w:color="auto"/>
        <w:left w:val="none" w:sz="0" w:space="0" w:color="auto"/>
        <w:bottom w:val="none" w:sz="0" w:space="0" w:color="auto"/>
        <w:right w:val="none" w:sz="0" w:space="0" w:color="auto"/>
      </w:divBdr>
    </w:div>
    <w:div w:id="1157038752">
      <w:bodyDiv w:val="1"/>
      <w:marLeft w:val="0"/>
      <w:marRight w:val="0"/>
      <w:marTop w:val="0"/>
      <w:marBottom w:val="0"/>
      <w:divBdr>
        <w:top w:val="none" w:sz="0" w:space="0" w:color="auto"/>
        <w:left w:val="none" w:sz="0" w:space="0" w:color="auto"/>
        <w:bottom w:val="none" w:sz="0" w:space="0" w:color="auto"/>
        <w:right w:val="none" w:sz="0" w:space="0" w:color="auto"/>
      </w:divBdr>
    </w:div>
    <w:div w:id="1161697478">
      <w:bodyDiv w:val="1"/>
      <w:marLeft w:val="0"/>
      <w:marRight w:val="0"/>
      <w:marTop w:val="0"/>
      <w:marBottom w:val="0"/>
      <w:divBdr>
        <w:top w:val="none" w:sz="0" w:space="0" w:color="auto"/>
        <w:left w:val="none" w:sz="0" w:space="0" w:color="auto"/>
        <w:bottom w:val="none" w:sz="0" w:space="0" w:color="auto"/>
        <w:right w:val="none" w:sz="0" w:space="0" w:color="auto"/>
      </w:divBdr>
    </w:div>
    <w:div w:id="1166558369">
      <w:bodyDiv w:val="1"/>
      <w:marLeft w:val="0"/>
      <w:marRight w:val="0"/>
      <w:marTop w:val="0"/>
      <w:marBottom w:val="0"/>
      <w:divBdr>
        <w:top w:val="none" w:sz="0" w:space="0" w:color="auto"/>
        <w:left w:val="none" w:sz="0" w:space="0" w:color="auto"/>
        <w:bottom w:val="none" w:sz="0" w:space="0" w:color="auto"/>
        <w:right w:val="none" w:sz="0" w:space="0" w:color="auto"/>
      </w:divBdr>
    </w:div>
    <w:div w:id="1179126010">
      <w:bodyDiv w:val="1"/>
      <w:marLeft w:val="0"/>
      <w:marRight w:val="0"/>
      <w:marTop w:val="0"/>
      <w:marBottom w:val="0"/>
      <w:divBdr>
        <w:top w:val="none" w:sz="0" w:space="0" w:color="auto"/>
        <w:left w:val="none" w:sz="0" w:space="0" w:color="auto"/>
        <w:bottom w:val="none" w:sz="0" w:space="0" w:color="auto"/>
        <w:right w:val="none" w:sz="0" w:space="0" w:color="auto"/>
      </w:divBdr>
    </w:div>
    <w:div w:id="1181896205">
      <w:bodyDiv w:val="1"/>
      <w:marLeft w:val="0"/>
      <w:marRight w:val="0"/>
      <w:marTop w:val="0"/>
      <w:marBottom w:val="0"/>
      <w:divBdr>
        <w:top w:val="none" w:sz="0" w:space="0" w:color="auto"/>
        <w:left w:val="none" w:sz="0" w:space="0" w:color="auto"/>
        <w:bottom w:val="none" w:sz="0" w:space="0" w:color="auto"/>
        <w:right w:val="none" w:sz="0" w:space="0" w:color="auto"/>
      </w:divBdr>
    </w:div>
    <w:div w:id="1195273281">
      <w:bodyDiv w:val="1"/>
      <w:marLeft w:val="0"/>
      <w:marRight w:val="0"/>
      <w:marTop w:val="0"/>
      <w:marBottom w:val="0"/>
      <w:divBdr>
        <w:top w:val="none" w:sz="0" w:space="0" w:color="auto"/>
        <w:left w:val="none" w:sz="0" w:space="0" w:color="auto"/>
        <w:bottom w:val="none" w:sz="0" w:space="0" w:color="auto"/>
        <w:right w:val="none" w:sz="0" w:space="0" w:color="auto"/>
      </w:divBdr>
    </w:div>
    <w:div w:id="1198926617">
      <w:bodyDiv w:val="1"/>
      <w:marLeft w:val="0"/>
      <w:marRight w:val="0"/>
      <w:marTop w:val="0"/>
      <w:marBottom w:val="0"/>
      <w:divBdr>
        <w:top w:val="none" w:sz="0" w:space="0" w:color="auto"/>
        <w:left w:val="none" w:sz="0" w:space="0" w:color="auto"/>
        <w:bottom w:val="none" w:sz="0" w:space="0" w:color="auto"/>
        <w:right w:val="none" w:sz="0" w:space="0" w:color="auto"/>
      </w:divBdr>
    </w:div>
    <w:div w:id="1201237272">
      <w:bodyDiv w:val="1"/>
      <w:marLeft w:val="0"/>
      <w:marRight w:val="0"/>
      <w:marTop w:val="0"/>
      <w:marBottom w:val="0"/>
      <w:divBdr>
        <w:top w:val="none" w:sz="0" w:space="0" w:color="auto"/>
        <w:left w:val="none" w:sz="0" w:space="0" w:color="auto"/>
        <w:bottom w:val="none" w:sz="0" w:space="0" w:color="auto"/>
        <w:right w:val="none" w:sz="0" w:space="0" w:color="auto"/>
      </w:divBdr>
    </w:div>
    <w:div w:id="1204099220">
      <w:bodyDiv w:val="1"/>
      <w:marLeft w:val="0"/>
      <w:marRight w:val="0"/>
      <w:marTop w:val="0"/>
      <w:marBottom w:val="0"/>
      <w:divBdr>
        <w:top w:val="none" w:sz="0" w:space="0" w:color="auto"/>
        <w:left w:val="none" w:sz="0" w:space="0" w:color="auto"/>
        <w:bottom w:val="none" w:sz="0" w:space="0" w:color="auto"/>
        <w:right w:val="none" w:sz="0" w:space="0" w:color="auto"/>
      </w:divBdr>
    </w:div>
    <w:div w:id="1205829214">
      <w:bodyDiv w:val="1"/>
      <w:marLeft w:val="0"/>
      <w:marRight w:val="0"/>
      <w:marTop w:val="0"/>
      <w:marBottom w:val="0"/>
      <w:divBdr>
        <w:top w:val="none" w:sz="0" w:space="0" w:color="auto"/>
        <w:left w:val="none" w:sz="0" w:space="0" w:color="auto"/>
        <w:bottom w:val="none" w:sz="0" w:space="0" w:color="auto"/>
        <w:right w:val="none" w:sz="0" w:space="0" w:color="auto"/>
      </w:divBdr>
    </w:div>
    <w:div w:id="1208950839">
      <w:bodyDiv w:val="1"/>
      <w:marLeft w:val="0"/>
      <w:marRight w:val="0"/>
      <w:marTop w:val="0"/>
      <w:marBottom w:val="0"/>
      <w:divBdr>
        <w:top w:val="none" w:sz="0" w:space="0" w:color="auto"/>
        <w:left w:val="none" w:sz="0" w:space="0" w:color="auto"/>
        <w:bottom w:val="none" w:sz="0" w:space="0" w:color="auto"/>
        <w:right w:val="none" w:sz="0" w:space="0" w:color="auto"/>
      </w:divBdr>
    </w:div>
    <w:div w:id="1212380995">
      <w:bodyDiv w:val="1"/>
      <w:marLeft w:val="0"/>
      <w:marRight w:val="0"/>
      <w:marTop w:val="0"/>
      <w:marBottom w:val="0"/>
      <w:divBdr>
        <w:top w:val="none" w:sz="0" w:space="0" w:color="auto"/>
        <w:left w:val="none" w:sz="0" w:space="0" w:color="auto"/>
        <w:bottom w:val="none" w:sz="0" w:space="0" w:color="auto"/>
        <w:right w:val="none" w:sz="0" w:space="0" w:color="auto"/>
      </w:divBdr>
    </w:div>
    <w:div w:id="1215045268">
      <w:bodyDiv w:val="1"/>
      <w:marLeft w:val="0"/>
      <w:marRight w:val="0"/>
      <w:marTop w:val="0"/>
      <w:marBottom w:val="0"/>
      <w:divBdr>
        <w:top w:val="none" w:sz="0" w:space="0" w:color="auto"/>
        <w:left w:val="none" w:sz="0" w:space="0" w:color="auto"/>
        <w:bottom w:val="none" w:sz="0" w:space="0" w:color="auto"/>
        <w:right w:val="none" w:sz="0" w:space="0" w:color="auto"/>
      </w:divBdr>
    </w:div>
    <w:div w:id="1224291450">
      <w:bodyDiv w:val="1"/>
      <w:marLeft w:val="0"/>
      <w:marRight w:val="0"/>
      <w:marTop w:val="0"/>
      <w:marBottom w:val="0"/>
      <w:divBdr>
        <w:top w:val="none" w:sz="0" w:space="0" w:color="auto"/>
        <w:left w:val="none" w:sz="0" w:space="0" w:color="auto"/>
        <w:bottom w:val="none" w:sz="0" w:space="0" w:color="auto"/>
        <w:right w:val="none" w:sz="0" w:space="0" w:color="auto"/>
      </w:divBdr>
    </w:div>
    <w:div w:id="1226332992">
      <w:bodyDiv w:val="1"/>
      <w:marLeft w:val="0"/>
      <w:marRight w:val="0"/>
      <w:marTop w:val="0"/>
      <w:marBottom w:val="0"/>
      <w:divBdr>
        <w:top w:val="none" w:sz="0" w:space="0" w:color="auto"/>
        <w:left w:val="none" w:sz="0" w:space="0" w:color="auto"/>
        <w:bottom w:val="none" w:sz="0" w:space="0" w:color="auto"/>
        <w:right w:val="none" w:sz="0" w:space="0" w:color="auto"/>
      </w:divBdr>
    </w:div>
    <w:div w:id="1226337056">
      <w:bodyDiv w:val="1"/>
      <w:marLeft w:val="0"/>
      <w:marRight w:val="0"/>
      <w:marTop w:val="0"/>
      <w:marBottom w:val="0"/>
      <w:divBdr>
        <w:top w:val="none" w:sz="0" w:space="0" w:color="auto"/>
        <w:left w:val="none" w:sz="0" w:space="0" w:color="auto"/>
        <w:bottom w:val="none" w:sz="0" w:space="0" w:color="auto"/>
        <w:right w:val="none" w:sz="0" w:space="0" w:color="auto"/>
      </w:divBdr>
    </w:div>
    <w:div w:id="1239973664">
      <w:bodyDiv w:val="1"/>
      <w:marLeft w:val="0"/>
      <w:marRight w:val="0"/>
      <w:marTop w:val="0"/>
      <w:marBottom w:val="0"/>
      <w:divBdr>
        <w:top w:val="none" w:sz="0" w:space="0" w:color="auto"/>
        <w:left w:val="none" w:sz="0" w:space="0" w:color="auto"/>
        <w:bottom w:val="none" w:sz="0" w:space="0" w:color="auto"/>
        <w:right w:val="none" w:sz="0" w:space="0" w:color="auto"/>
      </w:divBdr>
    </w:div>
    <w:div w:id="1241980878">
      <w:bodyDiv w:val="1"/>
      <w:marLeft w:val="0"/>
      <w:marRight w:val="0"/>
      <w:marTop w:val="0"/>
      <w:marBottom w:val="0"/>
      <w:divBdr>
        <w:top w:val="none" w:sz="0" w:space="0" w:color="auto"/>
        <w:left w:val="none" w:sz="0" w:space="0" w:color="auto"/>
        <w:bottom w:val="none" w:sz="0" w:space="0" w:color="auto"/>
        <w:right w:val="none" w:sz="0" w:space="0" w:color="auto"/>
      </w:divBdr>
    </w:div>
    <w:div w:id="1242523059">
      <w:bodyDiv w:val="1"/>
      <w:marLeft w:val="0"/>
      <w:marRight w:val="0"/>
      <w:marTop w:val="0"/>
      <w:marBottom w:val="0"/>
      <w:divBdr>
        <w:top w:val="none" w:sz="0" w:space="0" w:color="auto"/>
        <w:left w:val="none" w:sz="0" w:space="0" w:color="auto"/>
        <w:bottom w:val="none" w:sz="0" w:space="0" w:color="auto"/>
        <w:right w:val="none" w:sz="0" w:space="0" w:color="auto"/>
      </w:divBdr>
    </w:div>
    <w:div w:id="1245140109">
      <w:bodyDiv w:val="1"/>
      <w:marLeft w:val="0"/>
      <w:marRight w:val="0"/>
      <w:marTop w:val="0"/>
      <w:marBottom w:val="0"/>
      <w:divBdr>
        <w:top w:val="none" w:sz="0" w:space="0" w:color="auto"/>
        <w:left w:val="none" w:sz="0" w:space="0" w:color="auto"/>
        <w:bottom w:val="none" w:sz="0" w:space="0" w:color="auto"/>
        <w:right w:val="none" w:sz="0" w:space="0" w:color="auto"/>
      </w:divBdr>
    </w:div>
    <w:div w:id="1248728813">
      <w:bodyDiv w:val="1"/>
      <w:marLeft w:val="0"/>
      <w:marRight w:val="0"/>
      <w:marTop w:val="0"/>
      <w:marBottom w:val="0"/>
      <w:divBdr>
        <w:top w:val="none" w:sz="0" w:space="0" w:color="auto"/>
        <w:left w:val="none" w:sz="0" w:space="0" w:color="auto"/>
        <w:bottom w:val="none" w:sz="0" w:space="0" w:color="auto"/>
        <w:right w:val="none" w:sz="0" w:space="0" w:color="auto"/>
      </w:divBdr>
    </w:div>
    <w:div w:id="1253390705">
      <w:bodyDiv w:val="1"/>
      <w:marLeft w:val="0"/>
      <w:marRight w:val="0"/>
      <w:marTop w:val="0"/>
      <w:marBottom w:val="0"/>
      <w:divBdr>
        <w:top w:val="none" w:sz="0" w:space="0" w:color="auto"/>
        <w:left w:val="none" w:sz="0" w:space="0" w:color="auto"/>
        <w:bottom w:val="none" w:sz="0" w:space="0" w:color="auto"/>
        <w:right w:val="none" w:sz="0" w:space="0" w:color="auto"/>
      </w:divBdr>
    </w:div>
    <w:div w:id="1261600667">
      <w:bodyDiv w:val="1"/>
      <w:marLeft w:val="0"/>
      <w:marRight w:val="0"/>
      <w:marTop w:val="0"/>
      <w:marBottom w:val="0"/>
      <w:divBdr>
        <w:top w:val="none" w:sz="0" w:space="0" w:color="auto"/>
        <w:left w:val="none" w:sz="0" w:space="0" w:color="auto"/>
        <w:bottom w:val="none" w:sz="0" w:space="0" w:color="auto"/>
        <w:right w:val="none" w:sz="0" w:space="0" w:color="auto"/>
      </w:divBdr>
    </w:div>
    <w:div w:id="1269198786">
      <w:bodyDiv w:val="1"/>
      <w:marLeft w:val="0"/>
      <w:marRight w:val="0"/>
      <w:marTop w:val="0"/>
      <w:marBottom w:val="0"/>
      <w:divBdr>
        <w:top w:val="none" w:sz="0" w:space="0" w:color="auto"/>
        <w:left w:val="none" w:sz="0" w:space="0" w:color="auto"/>
        <w:bottom w:val="none" w:sz="0" w:space="0" w:color="auto"/>
        <w:right w:val="none" w:sz="0" w:space="0" w:color="auto"/>
      </w:divBdr>
    </w:div>
    <w:div w:id="1272661171">
      <w:bodyDiv w:val="1"/>
      <w:marLeft w:val="0"/>
      <w:marRight w:val="0"/>
      <w:marTop w:val="0"/>
      <w:marBottom w:val="0"/>
      <w:divBdr>
        <w:top w:val="none" w:sz="0" w:space="0" w:color="auto"/>
        <w:left w:val="none" w:sz="0" w:space="0" w:color="auto"/>
        <w:bottom w:val="none" w:sz="0" w:space="0" w:color="auto"/>
        <w:right w:val="none" w:sz="0" w:space="0" w:color="auto"/>
      </w:divBdr>
    </w:div>
    <w:div w:id="1277368121">
      <w:bodyDiv w:val="1"/>
      <w:marLeft w:val="0"/>
      <w:marRight w:val="0"/>
      <w:marTop w:val="0"/>
      <w:marBottom w:val="0"/>
      <w:divBdr>
        <w:top w:val="none" w:sz="0" w:space="0" w:color="auto"/>
        <w:left w:val="none" w:sz="0" w:space="0" w:color="auto"/>
        <w:bottom w:val="none" w:sz="0" w:space="0" w:color="auto"/>
        <w:right w:val="none" w:sz="0" w:space="0" w:color="auto"/>
      </w:divBdr>
    </w:div>
    <w:div w:id="1279802583">
      <w:bodyDiv w:val="1"/>
      <w:marLeft w:val="0"/>
      <w:marRight w:val="0"/>
      <w:marTop w:val="0"/>
      <w:marBottom w:val="0"/>
      <w:divBdr>
        <w:top w:val="none" w:sz="0" w:space="0" w:color="auto"/>
        <w:left w:val="none" w:sz="0" w:space="0" w:color="auto"/>
        <w:bottom w:val="none" w:sz="0" w:space="0" w:color="auto"/>
        <w:right w:val="none" w:sz="0" w:space="0" w:color="auto"/>
      </w:divBdr>
    </w:div>
    <w:div w:id="1280724862">
      <w:bodyDiv w:val="1"/>
      <w:marLeft w:val="0"/>
      <w:marRight w:val="0"/>
      <w:marTop w:val="0"/>
      <w:marBottom w:val="0"/>
      <w:divBdr>
        <w:top w:val="none" w:sz="0" w:space="0" w:color="auto"/>
        <w:left w:val="none" w:sz="0" w:space="0" w:color="auto"/>
        <w:bottom w:val="none" w:sz="0" w:space="0" w:color="auto"/>
        <w:right w:val="none" w:sz="0" w:space="0" w:color="auto"/>
      </w:divBdr>
    </w:div>
    <w:div w:id="1290698740">
      <w:bodyDiv w:val="1"/>
      <w:marLeft w:val="0"/>
      <w:marRight w:val="0"/>
      <w:marTop w:val="0"/>
      <w:marBottom w:val="0"/>
      <w:divBdr>
        <w:top w:val="none" w:sz="0" w:space="0" w:color="auto"/>
        <w:left w:val="none" w:sz="0" w:space="0" w:color="auto"/>
        <w:bottom w:val="none" w:sz="0" w:space="0" w:color="auto"/>
        <w:right w:val="none" w:sz="0" w:space="0" w:color="auto"/>
      </w:divBdr>
    </w:div>
    <w:div w:id="1301568469">
      <w:bodyDiv w:val="1"/>
      <w:marLeft w:val="0"/>
      <w:marRight w:val="0"/>
      <w:marTop w:val="0"/>
      <w:marBottom w:val="0"/>
      <w:divBdr>
        <w:top w:val="none" w:sz="0" w:space="0" w:color="auto"/>
        <w:left w:val="none" w:sz="0" w:space="0" w:color="auto"/>
        <w:bottom w:val="none" w:sz="0" w:space="0" w:color="auto"/>
        <w:right w:val="none" w:sz="0" w:space="0" w:color="auto"/>
      </w:divBdr>
    </w:div>
    <w:div w:id="1302734897">
      <w:bodyDiv w:val="1"/>
      <w:marLeft w:val="0"/>
      <w:marRight w:val="0"/>
      <w:marTop w:val="0"/>
      <w:marBottom w:val="0"/>
      <w:divBdr>
        <w:top w:val="none" w:sz="0" w:space="0" w:color="auto"/>
        <w:left w:val="none" w:sz="0" w:space="0" w:color="auto"/>
        <w:bottom w:val="none" w:sz="0" w:space="0" w:color="auto"/>
        <w:right w:val="none" w:sz="0" w:space="0" w:color="auto"/>
      </w:divBdr>
    </w:div>
    <w:div w:id="1303121178">
      <w:bodyDiv w:val="1"/>
      <w:marLeft w:val="0"/>
      <w:marRight w:val="0"/>
      <w:marTop w:val="0"/>
      <w:marBottom w:val="0"/>
      <w:divBdr>
        <w:top w:val="none" w:sz="0" w:space="0" w:color="auto"/>
        <w:left w:val="none" w:sz="0" w:space="0" w:color="auto"/>
        <w:bottom w:val="none" w:sz="0" w:space="0" w:color="auto"/>
        <w:right w:val="none" w:sz="0" w:space="0" w:color="auto"/>
      </w:divBdr>
    </w:div>
    <w:div w:id="1303192550">
      <w:bodyDiv w:val="1"/>
      <w:marLeft w:val="0"/>
      <w:marRight w:val="0"/>
      <w:marTop w:val="0"/>
      <w:marBottom w:val="0"/>
      <w:divBdr>
        <w:top w:val="none" w:sz="0" w:space="0" w:color="auto"/>
        <w:left w:val="none" w:sz="0" w:space="0" w:color="auto"/>
        <w:bottom w:val="none" w:sz="0" w:space="0" w:color="auto"/>
        <w:right w:val="none" w:sz="0" w:space="0" w:color="auto"/>
      </w:divBdr>
    </w:div>
    <w:div w:id="1305742457">
      <w:bodyDiv w:val="1"/>
      <w:marLeft w:val="0"/>
      <w:marRight w:val="0"/>
      <w:marTop w:val="0"/>
      <w:marBottom w:val="0"/>
      <w:divBdr>
        <w:top w:val="none" w:sz="0" w:space="0" w:color="auto"/>
        <w:left w:val="none" w:sz="0" w:space="0" w:color="auto"/>
        <w:bottom w:val="none" w:sz="0" w:space="0" w:color="auto"/>
        <w:right w:val="none" w:sz="0" w:space="0" w:color="auto"/>
      </w:divBdr>
    </w:div>
    <w:div w:id="1308244947">
      <w:bodyDiv w:val="1"/>
      <w:marLeft w:val="0"/>
      <w:marRight w:val="0"/>
      <w:marTop w:val="0"/>
      <w:marBottom w:val="0"/>
      <w:divBdr>
        <w:top w:val="none" w:sz="0" w:space="0" w:color="auto"/>
        <w:left w:val="none" w:sz="0" w:space="0" w:color="auto"/>
        <w:bottom w:val="none" w:sz="0" w:space="0" w:color="auto"/>
        <w:right w:val="none" w:sz="0" w:space="0" w:color="auto"/>
      </w:divBdr>
    </w:div>
    <w:div w:id="1312363419">
      <w:bodyDiv w:val="1"/>
      <w:marLeft w:val="0"/>
      <w:marRight w:val="0"/>
      <w:marTop w:val="0"/>
      <w:marBottom w:val="0"/>
      <w:divBdr>
        <w:top w:val="none" w:sz="0" w:space="0" w:color="auto"/>
        <w:left w:val="none" w:sz="0" w:space="0" w:color="auto"/>
        <w:bottom w:val="none" w:sz="0" w:space="0" w:color="auto"/>
        <w:right w:val="none" w:sz="0" w:space="0" w:color="auto"/>
      </w:divBdr>
    </w:div>
    <w:div w:id="1318223434">
      <w:bodyDiv w:val="1"/>
      <w:marLeft w:val="0"/>
      <w:marRight w:val="0"/>
      <w:marTop w:val="0"/>
      <w:marBottom w:val="0"/>
      <w:divBdr>
        <w:top w:val="none" w:sz="0" w:space="0" w:color="auto"/>
        <w:left w:val="none" w:sz="0" w:space="0" w:color="auto"/>
        <w:bottom w:val="none" w:sz="0" w:space="0" w:color="auto"/>
        <w:right w:val="none" w:sz="0" w:space="0" w:color="auto"/>
      </w:divBdr>
    </w:div>
    <w:div w:id="1319848776">
      <w:bodyDiv w:val="1"/>
      <w:marLeft w:val="0"/>
      <w:marRight w:val="0"/>
      <w:marTop w:val="0"/>
      <w:marBottom w:val="0"/>
      <w:divBdr>
        <w:top w:val="none" w:sz="0" w:space="0" w:color="auto"/>
        <w:left w:val="none" w:sz="0" w:space="0" w:color="auto"/>
        <w:bottom w:val="none" w:sz="0" w:space="0" w:color="auto"/>
        <w:right w:val="none" w:sz="0" w:space="0" w:color="auto"/>
      </w:divBdr>
    </w:div>
    <w:div w:id="1320693794">
      <w:bodyDiv w:val="1"/>
      <w:marLeft w:val="0"/>
      <w:marRight w:val="0"/>
      <w:marTop w:val="0"/>
      <w:marBottom w:val="0"/>
      <w:divBdr>
        <w:top w:val="none" w:sz="0" w:space="0" w:color="auto"/>
        <w:left w:val="none" w:sz="0" w:space="0" w:color="auto"/>
        <w:bottom w:val="none" w:sz="0" w:space="0" w:color="auto"/>
        <w:right w:val="none" w:sz="0" w:space="0" w:color="auto"/>
      </w:divBdr>
    </w:div>
    <w:div w:id="1321500148">
      <w:bodyDiv w:val="1"/>
      <w:marLeft w:val="0"/>
      <w:marRight w:val="0"/>
      <w:marTop w:val="0"/>
      <w:marBottom w:val="0"/>
      <w:divBdr>
        <w:top w:val="none" w:sz="0" w:space="0" w:color="auto"/>
        <w:left w:val="none" w:sz="0" w:space="0" w:color="auto"/>
        <w:bottom w:val="none" w:sz="0" w:space="0" w:color="auto"/>
        <w:right w:val="none" w:sz="0" w:space="0" w:color="auto"/>
      </w:divBdr>
    </w:div>
    <w:div w:id="1328246952">
      <w:bodyDiv w:val="1"/>
      <w:marLeft w:val="0"/>
      <w:marRight w:val="0"/>
      <w:marTop w:val="0"/>
      <w:marBottom w:val="0"/>
      <w:divBdr>
        <w:top w:val="none" w:sz="0" w:space="0" w:color="auto"/>
        <w:left w:val="none" w:sz="0" w:space="0" w:color="auto"/>
        <w:bottom w:val="none" w:sz="0" w:space="0" w:color="auto"/>
        <w:right w:val="none" w:sz="0" w:space="0" w:color="auto"/>
      </w:divBdr>
    </w:div>
    <w:div w:id="1328359412">
      <w:bodyDiv w:val="1"/>
      <w:marLeft w:val="0"/>
      <w:marRight w:val="0"/>
      <w:marTop w:val="0"/>
      <w:marBottom w:val="0"/>
      <w:divBdr>
        <w:top w:val="none" w:sz="0" w:space="0" w:color="auto"/>
        <w:left w:val="none" w:sz="0" w:space="0" w:color="auto"/>
        <w:bottom w:val="none" w:sz="0" w:space="0" w:color="auto"/>
        <w:right w:val="none" w:sz="0" w:space="0" w:color="auto"/>
      </w:divBdr>
    </w:div>
    <w:div w:id="1336491246">
      <w:bodyDiv w:val="1"/>
      <w:marLeft w:val="0"/>
      <w:marRight w:val="0"/>
      <w:marTop w:val="0"/>
      <w:marBottom w:val="0"/>
      <w:divBdr>
        <w:top w:val="none" w:sz="0" w:space="0" w:color="auto"/>
        <w:left w:val="none" w:sz="0" w:space="0" w:color="auto"/>
        <w:bottom w:val="none" w:sz="0" w:space="0" w:color="auto"/>
        <w:right w:val="none" w:sz="0" w:space="0" w:color="auto"/>
      </w:divBdr>
    </w:div>
    <w:div w:id="1347093438">
      <w:bodyDiv w:val="1"/>
      <w:marLeft w:val="0"/>
      <w:marRight w:val="0"/>
      <w:marTop w:val="0"/>
      <w:marBottom w:val="0"/>
      <w:divBdr>
        <w:top w:val="none" w:sz="0" w:space="0" w:color="auto"/>
        <w:left w:val="none" w:sz="0" w:space="0" w:color="auto"/>
        <w:bottom w:val="none" w:sz="0" w:space="0" w:color="auto"/>
        <w:right w:val="none" w:sz="0" w:space="0" w:color="auto"/>
      </w:divBdr>
    </w:div>
    <w:div w:id="1351681832">
      <w:bodyDiv w:val="1"/>
      <w:marLeft w:val="0"/>
      <w:marRight w:val="0"/>
      <w:marTop w:val="0"/>
      <w:marBottom w:val="0"/>
      <w:divBdr>
        <w:top w:val="none" w:sz="0" w:space="0" w:color="auto"/>
        <w:left w:val="none" w:sz="0" w:space="0" w:color="auto"/>
        <w:bottom w:val="none" w:sz="0" w:space="0" w:color="auto"/>
        <w:right w:val="none" w:sz="0" w:space="0" w:color="auto"/>
      </w:divBdr>
    </w:div>
    <w:div w:id="1356225744">
      <w:bodyDiv w:val="1"/>
      <w:marLeft w:val="0"/>
      <w:marRight w:val="0"/>
      <w:marTop w:val="0"/>
      <w:marBottom w:val="0"/>
      <w:divBdr>
        <w:top w:val="none" w:sz="0" w:space="0" w:color="auto"/>
        <w:left w:val="none" w:sz="0" w:space="0" w:color="auto"/>
        <w:bottom w:val="none" w:sz="0" w:space="0" w:color="auto"/>
        <w:right w:val="none" w:sz="0" w:space="0" w:color="auto"/>
      </w:divBdr>
    </w:div>
    <w:div w:id="1359045529">
      <w:bodyDiv w:val="1"/>
      <w:marLeft w:val="0"/>
      <w:marRight w:val="0"/>
      <w:marTop w:val="0"/>
      <w:marBottom w:val="0"/>
      <w:divBdr>
        <w:top w:val="none" w:sz="0" w:space="0" w:color="auto"/>
        <w:left w:val="none" w:sz="0" w:space="0" w:color="auto"/>
        <w:bottom w:val="none" w:sz="0" w:space="0" w:color="auto"/>
        <w:right w:val="none" w:sz="0" w:space="0" w:color="auto"/>
      </w:divBdr>
    </w:div>
    <w:div w:id="1360351096">
      <w:bodyDiv w:val="1"/>
      <w:marLeft w:val="0"/>
      <w:marRight w:val="0"/>
      <w:marTop w:val="0"/>
      <w:marBottom w:val="0"/>
      <w:divBdr>
        <w:top w:val="none" w:sz="0" w:space="0" w:color="auto"/>
        <w:left w:val="none" w:sz="0" w:space="0" w:color="auto"/>
        <w:bottom w:val="none" w:sz="0" w:space="0" w:color="auto"/>
        <w:right w:val="none" w:sz="0" w:space="0" w:color="auto"/>
      </w:divBdr>
    </w:div>
    <w:div w:id="1365860799">
      <w:bodyDiv w:val="1"/>
      <w:marLeft w:val="0"/>
      <w:marRight w:val="0"/>
      <w:marTop w:val="0"/>
      <w:marBottom w:val="0"/>
      <w:divBdr>
        <w:top w:val="none" w:sz="0" w:space="0" w:color="auto"/>
        <w:left w:val="none" w:sz="0" w:space="0" w:color="auto"/>
        <w:bottom w:val="none" w:sz="0" w:space="0" w:color="auto"/>
        <w:right w:val="none" w:sz="0" w:space="0" w:color="auto"/>
      </w:divBdr>
    </w:div>
    <w:div w:id="1365867661">
      <w:bodyDiv w:val="1"/>
      <w:marLeft w:val="0"/>
      <w:marRight w:val="0"/>
      <w:marTop w:val="0"/>
      <w:marBottom w:val="0"/>
      <w:divBdr>
        <w:top w:val="none" w:sz="0" w:space="0" w:color="auto"/>
        <w:left w:val="none" w:sz="0" w:space="0" w:color="auto"/>
        <w:bottom w:val="none" w:sz="0" w:space="0" w:color="auto"/>
        <w:right w:val="none" w:sz="0" w:space="0" w:color="auto"/>
      </w:divBdr>
    </w:div>
    <w:div w:id="1367633270">
      <w:bodyDiv w:val="1"/>
      <w:marLeft w:val="0"/>
      <w:marRight w:val="0"/>
      <w:marTop w:val="0"/>
      <w:marBottom w:val="0"/>
      <w:divBdr>
        <w:top w:val="none" w:sz="0" w:space="0" w:color="auto"/>
        <w:left w:val="none" w:sz="0" w:space="0" w:color="auto"/>
        <w:bottom w:val="none" w:sz="0" w:space="0" w:color="auto"/>
        <w:right w:val="none" w:sz="0" w:space="0" w:color="auto"/>
      </w:divBdr>
    </w:div>
    <w:div w:id="1368020735">
      <w:bodyDiv w:val="1"/>
      <w:marLeft w:val="0"/>
      <w:marRight w:val="0"/>
      <w:marTop w:val="0"/>
      <w:marBottom w:val="0"/>
      <w:divBdr>
        <w:top w:val="none" w:sz="0" w:space="0" w:color="auto"/>
        <w:left w:val="none" w:sz="0" w:space="0" w:color="auto"/>
        <w:bottom w:val="none" w:sz="0" w:space="0" w:color="auto"/>
        <w:right w:val="none" w:sz="0" w:space="0" w:color="auto"/>
      </w:divBdr>
    </w:div>
    <w:div w:id="1371370856">
      <w:bodyDiv w:val="1"/>
      <w:marLeft w:val="0"/>
      <w:marRight w:val="0"/>
      <w:marTop w:val="0"/>
      <w:marBottom w:val="0"/>
      <w:divBdr>
        <w:top w:val="none" w:sz="0" w:space="0" w:color="auto"/>
        <w:left w:val="none" w:sz="0" w:space="0" w:color="auto"/>
        <w:bottom w:val="none" w:sz="0" w:space="0" w:color="auto"/>
        <w:right w:val="none" w:sz="0" w:space="0" w:color="auto"/>
      </w:divBdr>
    </w:div>
    <w:div w:id="1381393908">
      <w:bodyDiv w:val="1"/>
      <w:marLeft w:val="0"/>
      <w:marRight w:val="0"/>
      <w:marTop w:val="0"/>
      <w:marBottom w:val="0"/>
      <w:divBdr>
        <w:top w:val="none" w:sz="0" w:space="0" w:color="auto"/>
        <w:left w:val="none" w:sz="0" w:space="0" w:color="auto"/>
        <w:bottom w:val="none" w:sz="0" w:space="0" w:color="auto"/>
        <w:right w:val="none" w:sz="0" w:space="0" w:color="auto"/>
      </w:divBdr>
    </w:div>
    <w:div w:id="1385713821">
      <w:bodyDiv w:val="1"/>
      <w:marLeft w:val="0"/>
      <w:marRight w:val="0"/>
      <w:marTop w:val="0"/>
      <w:marBottom w:val="0"/>
      <w:divBdr>
        <w:top w:val="none" w:sz="0" w:space="0" w:color="auto"/>
        <w:left w:val="none" w:sz="0" w:space="0" w:color="auto"/>
        <w:bottom w:val="none" w:sz="0" w:space="0" w:color="auto"/>
        <w:right w:val="none" w:sz="0" w:space="0" w:color="auto"/>
      </w:divBdr>
    </w:div>
    <w:div w:id="1389958761">
      <w:bodyDiv w:val="1"/>
      <w:marLeft w:val="0"/>
      <w:marRight w:val="0"/>
      <w:marTop w:val="0"/>
      <w:marBottom w:val="0"/>
      <w:divBdr>
        <w:top w:val="none" w:sz="0" w:space="0" w:color="auto"/>
        <w:left w:val="none" w:sz="0" w:space="0" w:color="auto"/>
        <w:bottom w:val="none" w:sz="0" w:space="0" w:color="auto"/>
        <w:right w:val="none" w:sz="0" w:space="0" w:color="auto"/>
      </w:divBdr>
    </w:div>
    <w:div w:id="1391155850">
      <w:bodyDiv w:val="1"/>
      <w:marLeft w:val="0"/>
      <w:marRight w:val="0"/>
      <w:marTop w:val="0"/>
      <w:marBottom w:val="0"/>
      <w:divBdr>
        <w:top w:val="none" w:sz="0" w:space="0" w:color="auto"/>
        <w:left w:val="none" w:sz="0" w:space="0" w:color="auto"/>
        <w:bottom w:val="none" w:sz="0" w:space="0" w:color="auto"/>
        <w:right w:val="none" w:sz="0" w:space="0" w:color="auto"/>
      </w:divBdr>
    </w:div>
    <w:div w:id="1393842958">
      <w:bodyDiv w:val="1"/>
      <w:marLeft w:val="0"/>
      <w:marRight w:val="0"/>
      <w:marTop w:val="0"/>
      <w:marBottom w:val="0"/>
      <w:divBdr>
        <w:top w:val="none" w:sz="0" w:space="0" w:color="auto"/>
        <w:left w:val="none" w:sz="0" w:space="0" w:color="auto"/>
        <w:bottom w:val="none" w:sz="0" w:space="0" w:color="auto"/>
        <w:right w:val="none" w:sz="0" w:space="0" w:color="auto"/>
      </w:divBdr>
    </w:div>
    <w:div w:id="1395855299">
      <w:bodyDiv w:val="1"/>
      <w:marLeft w:val="0"/>
      <w:marRight w:val="0"/>
      <w:marTop w:val="0"/>
      <w:marBottom w:val="0"/>
      <w:divBdr>
        <w:top w:val="none" w:sz="0" w:space="0" w:color="auto"/>
        <w:left w:val="none" w:sz="0" w:space="0" w:color="auto"/>
        <w:bottom w:val="none" w:sz="0" w:space="0" w:color="auto"/>
        <w:right w:val="none" w:sz="0" w:space="0" w:color="auto"/>
      </w:divBdr>
    </w:div>
    <w:div w:id="1398437282">
      <w:bodyDiv w:val="1"/>
      <w:marLeft w:val="0"/>
      <w:marRight w:val="0"/>
      <w:marTop w:val="0"/>
      <w:marBottom w:val="0"/>
      <w:divBdr>
        <w:top w:val="none" w:sz="0" w:space="0" w:color="auto"/>
        <w:left w:val="none" w:sz="0" w:space="0" w:color="auto"/>
        <w:bottom w:val="none" w:sz="0" w:space="0" w:color="auto"/>
        <w:right w:val="none" w:sz="0" w:space="0" w:color="auto"/>
      </w:divBdr>
    </w:div>
    <w:div w:id="1419592303">
      <w:bodyDiv w:val="1"/>
      <w:marLeft w:val="0"/>
      <w:marRight w:val="0"/>
      <w:marTop w:val="0"/>
      <w:marBottom w:val="0"/>
      <w:divBdr>
        <w:top w:val="none" w:sz="0" w:space="0" w:color="auto"/>
        <w:left w:val="none" w:sz="0" w:space="0" w:color="auto"/>
        <w:bottom w:val="none" w:sz="0" w:space="0" w:color="auto"/>
        <w:right w:val="none" w:sz="0" w:space="0" w:color="auto"/>
      </w:divBdr>
    </w:div>
    <w:div w:id="1421632962">
      <w:bodyDiv w:val="1"/>
      <w:marLeft w:val="0"/>
      <w:marRight w:val="0"/>
      <w:marTop w:val="0"/>
      <w:marBottom w:val="0"/>
      <w:divBdr>
        <w:top w:val="none" w:sz="0" w:space="0" w:color="auto"/>
        <w:left w:val="none" w:sz="0" w:space="0" w:color="auto"/>
        <w:bottom w:val="none" w:sz="0" w:space="0" w:color="auto"/>
        <w:right w:val="none" w:sz="0" w:space="0" w:color="auto"/>
      </w:divBdr>
    </w:div>
    <w:div w:id="1422290052">
      <w:bodyDiv w:val="1"/>
      <w:marLeft w:val="0"/>
      <w:marRight w:val="0"/>
      <w:marTop w:val="0"/>
      <w:marBottom w:val="0"/>
      <w:divBdr>
        <w:top w:val="none" w:sz="0" w:space="0" w:color="auto"/>
        <w:left w:val="none" w:sz="0" w:space="0" w:color="auto"/>
        <w:bottom w:val="none" w:sz="0" w:space="0" w:color="auto"/>
        <w:right w:val="none" w:sz="0" w:space="0" w:color="auto"/>
      </w:divBdr>
    </w:div>
    <w:div w:id="1425804931">
      <w:bodyDiv w:val="1"/>
      <w:marLeft w:val="0"/>
      <w:marRight w:val="0"/>
      <w:marTop w:val="0"/>
      <w:marBottom w:val="0"/>
      <w:divBdr>
        <w:top w:val="none" w:sz="0" w:space="0" w:color="auto"/>
        <w:left w:val="none" w:sz="0" w:space="0" w:color="auto"/>
        <w:bottom w:val="none" w:sz="0" w:space="0" w:color="auto"/>
        <w:right w:val="none" w:sz="0" w:space="0" w:color="auto"/>
      </w:divBdr>
    </w:div>
    <w:div w:id="1427071264">
      <w:bodyDiv w:val="1"/>
      <w:marLeft w:val="0"/>
      <w:marRight w:val="0"/>
      <w:marTop w:val="0"/>
      <w:marBottom w:val="0"/>
      <w:divBdr>
        <w:top w:val="none" w:sz="0" w:space="0" w:color="auto"/>
        <w:left w:val="none" w:sz="0" w:space="0" w:color="auto"/>
        <w:bottom w:val="none" w:sz="0" w:space="0" w:color="auto"/>
        <w:right w:val="none" w:sz="0" w:space="0" w:color="auto"/>
      </w:divBdr>
    </w:div>
    <w:div w:id="1431194240">
      <w:bodyDiv w:val="1"/>
      <w:marLeft w:val="0"/>
      <w:marRight w:val="0"/>
      <w:marTop w:val="0"/>
      <w:marBottom w:val="0"/>
      <w:divBdr>
        <w:top w:val="none" w:sz="0" w:space="0" w:color="auto"/>
        <w:left w:val="none" w:sz="0" w:space="0" w:color="auto"/>
        <w:bottom w:val="none" w:sz="0" w:space="0" w:color="auto"/>
        <w:right w:val="none" w:sz="0" w:space="0" w:color="auto"/>
      </w:divBdr>
    </w:div>
    <w:div w:id="1432051297">
      <w:bodyDiv w:val="1"/>
      <w:marLeft w:val="0"/>
      <w:marRight w:val="0"/>
      <w:marTop w:val="0"/>
      <w:marBottom w:val="0"/>
      <w:divBdr>
        <w:top w:val="none" w:sz="0" w:space="0" w:color="auto"/>
        <w:left w:val="none" w:sz="0" w:space="0" w:color="auto"/>
        <w:bottom w:val="none" w:sz="0" w:space="0" w:color="auto"/>
        <w:right w:val="none" w:sz="0" w:space="0" w:color="auto"/>
      </w:divBdr>
    </w:div>
    <w:div w:id="1434859996">
      <w:bodyDiv w:val="1"/>
      <w:marLeft w:val="0"/>
      <w:marRight w:val="0"/>
      <w:marTop w:val="0"/>
      <w:marBottom w:val="0"/>
      <w:divBdr>
        <w:top w:val="none" w:sz="0" w:space="0" w:color="auto"/>
        <w:left w:val="none" w:sz="0" w:space="0" w:color="auto"/>
        <w:bottom w:val="none" w:sz="0" w:space="0" w:color="auto"/>
        <w:right w:val="none" w:sz="0" w:space="0" w:color="auto"/>
      </w:divBdr>
    </w:div>
    <w:div w:id="1435519757">
      <w:bodyDiv w:val="1"/>
      <w:marLeft w:val="0"/>
      <w:marRight w:val="0"/>
      <w:marTop w:val="0"/>
      <w:marBottom w:val="0"/>
      <w:divBdr>
        <w:top w:val="none" w:sz="0" w:space="0" w:color="auto"/>
        <w:left w:val="none" w:sz="0" w:space="0" w:color="auto"/>
        <w:bottom w:val="none" w:sz="0" w:space="0" w:color="auto"/>
        <w:right w:val="none" w:sz="0" w:space="0" w:color="auto"/>
      </w:divBdr>
    </w:div>
    <w:div w:id="1441140428">
      <w:bodyDiv w:val="1"/>
      <w:marLeft w:val="0"/>
      <w:marRight w:val="0"/>
      <w:marTop w:val="0"/>
      <w:marBottom w:val="0"/>
      <w:divBdr>
        <w:top w:val="none" w:sz="0" w:space="0" w:color="auto"/>
        <w:left w:val="none" w:sz="0" w:space="0" w:color="auto"/>
        <w:bottom w:val="none" w:sz="0" w:space="0" w:color="auto"/>
        <w:right w:val="none" w:sz="0" w:space="0" w:color="auto"/>
      </w:divBdr>
    </w:div>
    <w:div w:id="1446582927">
      <w:bodyDiv w:val="1"/>
      <w:marLeft w:val="0"/>
      <w:marRight w:val="0"/>
      <w:marTop w:val="0"/>
      <w:marBottom w:val="0"/>
      <w:divBdr>
        <w:top w:val="none" w:sz="0" w:space="0" w:color="auto"/>
        <w:left w:val="none" w:sz="0" w:space="0" w:color="auto"/>
        <w:bottom w:val="none" w:sz="0" w:space="0" w:color="auto"/>
        <w:right w:val="none" w:sz="0" w:space="0" w:color="auto"/>
      </w:divBdr>
    </w:div>
    <w:div w:id="1446657364">
      <w:bodyDiv w:val="1"/>
      <w:marLeft w:val="0"/>
      <w:marRight w:val="0"/>
      <w:marTop w:val="0"/>
      <w:marBottom w:val="0"/>
      <w:divBdr>
        <w:top w:val="none" w:sz="0" w:space="0" w:color="auto"/>
        <w:left w:val="none" w:sz="0" w:space="0" w:color="auto"/>
        <w:bottom w:val="none" w:sz="0" w:space="0" w:color="auto"/>
        <w:right w:val="none" w:sz="0" w:space="0" w:color="auto"/>
      </w:divBdr>
    </w:div>
    <w:div w:id="1447650858">
      <w:bodyDiv w:val="1"/>
      <w:marLeft w:val="0"/>
      <w:marRight w:val="0"/>
      <w:marTop w:val="0"/>
      <w:marBottom w:val="0"/>
      <w:divBdr>
        <w:top w:val="none" w:sz="0" w:space="0" w:color="auto"/>
        <w:left w:val="none" w:sz="0" w:space="0" w:color="auto"/>
        <w:bottom w:val="none" w:sz="0" w:space="0" w:color="auto"/>
        <w:right w:val="none" w:sz="0" w:space="0" w:color="auto"/>
      </w:divBdr>
    </w:div>
    <w:div w:id="1448234439">
      <w:bodyDiv w:val="1"/>
      <w:marLeft w:val="0"/>
      <w:marRight w:val="0"/>
      <w:marTop w:val="0"/>
      <w:marBottom w:val="0"/>
      <w:divBdr>
        <w:top w:val="none" w:sz="0" w:space="0" w:color="auto"/>
        <w:left w:val="none" w:sz="0" w:space="0" w:color="auto"/>
        <w:bottom w:val="none" w:sz="0" w:space="0" w:color="auto"/>
        <w:right w:val="none" w:sz="0" w:space="0" w:color="auto"/>
      </w:divBdr>
    </w:div>
    <w:div w:id="1460687736">
      <w:bodyDiv w:val="1"/>
      <w:marLeft w:val="0"/>
      <w:marRight w:val="0"/>
      <w:marTop w:val="0"/>
      <w:marBottom w:val="0"/>
      <w:divBdr>
        <w:top w:val="none" w:sz="0" w:space="0" w:color="auto"/>
        <w:left w:val="none" w:sz="0" w:space="0" w:color="auto"/>
        <w:bottom w:val="none" w:sz="0" w:space="0" w:color="auto"/>
        <w:right w:val="none" w:sz="0" w:space="0" w:color="auto"/>
      </w:divBdr>
    </w:div>
    <w:div w:id="1463304463">
      <w:bodyDiv w:val="1"/>
      <w:marLeft w:val="0"/>
      <w:marRight w:val="0"/>
      <w:marTop w:val="0"/>
      <w:marBottom w:val="0"/>
      <w:divBdr>
        <w:top w:val="none" w:sz="0" w:space="0" w:color="auto"/>
        <w:left w:val="none" w:sz="0" w:space="0" w:color="auto"/>
        <w:bottom w:val="none" w:sz="0" w:space="0" w:color="auto"/>
        <w:right w:val="none" w:sz="0" w:space="0" w:color="auto"/>
      </w:divBdr>
    </w:div>
    <w:div w:id="1470248049">
      <w:bodyDiv w:val="1"/>
      <w:marLeft w:val="0"/>
      <w:marRight w:val="0"/>
      <w:marTop w:val="0"/>
      <w:marBottom w:val="0"/>
      <w:divBdr>
        <w:top w:val="none" w:sz="0" w:space="0" w:color="auto"/>
        <w:left w:val="none" w:sz="0" w:space="0" w:color="auto"/>
        <w:bottom w:val="none" w:sz="0" w:space="0" w:color="auto"/>
        <w:right w:val="none" w:sz="0" w:space="0" w:color="auto"/>
      </w:divBdr>
    </w:div>
    <w:div w:id="1476947827">
      <w:bodyDiv w:val="1"/>
      <w:marLeft w:val="0"/>
      <w:marRight w:val="0"/>
      <w:marTop w:val="0"/>
      <w:marBottom w:val="0"/>
      <w:divBdr>
        <w:top w:val="none" w:sz="0" w:space="0" w:color="auto"/>
        <w:left w:val="none" w:sz="0" w:space="0" w:color="auto"/>
        <w:bottom w:val="none" w:sz="0" w:space="0" w:color="auto"/>
        <w:right w:val="none" w:sz="0" w:space="0" w:color="auto"/>
      </w:divBdr>
    </w:div>
    <w:div w:id="1477990265">
      <w:bodyDiv w:val="1"/>
      <w:marLeft w:val="0"/>
      <w:marRight w:val="0"/>
      <w:marTop w:val="0"/>
      <w:marBottom w:val="0"/>
      <w:divBdr>
        <w:top w:val="none" w:sz="0" w:space="0" w:color="auto"/>
        <w:left w:val="none" w:sz="0" w:space="0" w:color="auto"/>
        <w:bottom w:val="none" w:sz="0" w:space="0" w:color="auto"/>
        <w:right w:val="none" w:sz="0" w:space="0" w:color="auto"/>
      </w:divBdr>
    </w:div>
    <w:div w:id="1478034891">
      <w:bodyDiv w:val="1"/>
      <w:marLeft w:val="0"/>
      <w:marRight w:val="0"/>
      <w:marTop w:val="0"/>
      <w:marBottom w:val="0"/>
      <w:divBdr>
        <w:top w:val="none" w:sz="0" w:space="0" w:color="auto"/>
        <w:left w:val="none" w:sz="0" w:space="0" w:color="auto"/>
        <w:bottom w:val="none" w:sz="0" w:space="0" w:color="auto"/>
        <w:right w:val="none" w:sz="0" w:space="0" w:color="auto"/>
      </w:divBdr>
    </w:div>
    <w:div w:id="1485463334">
      <w:bodyDiv w:val="1"/>
      <w:marLeft w:val="0"/>
      <w:marRight w:val="0"/>
      <w:marTop w:val="0"/>
      <w:marBottom w:val="0"/>
      <w:divBdr>
        <w:top w:val="none" w:sz="0" w:space="0" w:color="auto"/>
        <w:left w:val="none" w:sz="0" w:space="0" w:color="auto"/>
        <w:bottom w:val="none" w:sz="0" w:space="0" w:color="auto"/>
        <w:right w:val="none" w:sz="0" w:space="0" w:color="auto"/>
      </w:divBdr>
    </w:div>
    <w:div w:id="1485467793">
      <w:bodyDiv w:val="1"/>
      <w:marLeft w:val="0"/>
      <w:marRight w:val="0"/>
      <w:marTop w:val="0"/>
      <w:marBottom w:val="0"/>
      <w:divBdr>
        <w:top w:val="none" w:sz="0" w:space="0" w:color="auto"/>
        <w:left w:val="none" w:sz="0" w:space="0" w:color="auto"/>
        <w:bottom w:val="none" w:sz="0" w:space="0" w:color="auto"/>
        <w:right w:val="none" w:sz="0" w:space="0" w:color="auto"/>
      </w:divBdr>
    </w:div>
    <w:div w:id="1485664445">
      <w:bodyDiv w:val="1"/>
      <w:marLeft w:val="0"/>
      <w:marRight w:val="0"/>
      <w:marTop w:val="0"/>
      <w:marBottom w:val="0"/>
      <w:divBdr>
        <w:top w:val="none" w:sz="0" w:space="0" w:color="auto"/>
        <w:left w:val="none" w:sz="0" w:space="0" w:color="auto"/>
        <w:bottom w:val="none" w:sz="0" w:space="0" w:color="auto"/>
        <w:right w:val="none" w:sz="0" w:space="0" w:color="auto"/>
      </w:divBdr>
    </w:div>
    <w:div w:id="1486623662">
      <w:bodyDiv w:val="1"/>
      <w:marLeft w:val="0"/>
      <w:marRight w:val="0"/>
      <w:marTop w:val="0"/>
      <w:marBottom w:val="0"/>
      <w:divBdr>
        <w:top w:val="none" w:sz="0" w:space="0" w:color="auto"/>
        <w:left w:val="none" w:sz="0" w:space="0" w:color="auto"/>
        <w:bottom w:val="none" w:sz="0" w:space="0" w:color="auto"/>
        <w:right w:val="none" w:sz="0" w:space="0" w:color="auto"/>
      </w:divBdr>
    </w:div>
    <w:div w:id="1491486933">
      <w:bodyDiv w:val="1"/>
      <w:marLeft w:val="0"/>
      <w:marRight w:val="0"/>
      <w:marTop w:val="0"/>
      <w:marBottom w:val="0"/>
      <w:divBdr>
        <w:top w:val="none" w:sz="0" w:space="0" w:color="auto"/>
        <w:left w:val="none" w:sz="0" w:space="0" w:color="auto"/>
        <w:bottom w:val="none" w:sz="0" w:space="0" w:color="auto"/>
        <w:right w:val="none" w:sz="0" w:space="0" w:color="auto"/>
      </w:divBdr>
    </w:div>
    <w:div w:id="1494373668">
      <w:bodyDiv w:val="1"/>
      <w:marLeft w:val="0"/>
      <w:marRight w:val="0"/>
      <w:marTop w:val="0"/>
      <w:marBottom w:val="0"/>
      <w:divBdr>
        <w:top w:val="none" w:sz="0" w:space="0" w:color="auto"/>
        <w:left w:val="none" w:sz="0" w:space="0" w:color="auto"/>
        <w:bottom w:val="none" w:sz="0" w:space="0" w:color="auto"/>
        <w:right w:val="none" w:sz="0" w:space="0" w:color="auto"/>
      </w:divBdr>
    </w:div>
    <w:div w:id="1500459759">
      <w:bodyDiv w:val="1"/>
      <w:marLeft w:val="0"/>
      <w:marRight w:val="0"/>
      <w:marTop w:val="0"/>
      <w:marBottom w:val="0"/>
      <w:divBdr>
        <w:top w:val="none" w:sz="0" w:space="0" w:color="auto"/>
        <w:left w:val="none" w:sz="0" w:space="0" w:color="auto"/>
        <w:bottom w:val="none" w:sz="0" w:space="0" w:color="auto"/>
        <w:right w:val="none" w:sz="0" w:space="0" w:color="auto"/>
      </w:divBdr>
    </w:div>
    <w:div w:id="1501895179">
      <w:bodyDiv w:val="1"/>
      <w:marLeft w:val="0"/>
      <w:marRight w:val="0"/>
      <w:marTop w:val="0"/>
      <w:marBottom w:val="0"/>
      <w:divBdr>
        <w:top w:val="none" w:sz="0" w:space="0" w:color="auto"/>
        <w:left w:val="none" w:sz="0" w:space="0" w:color="auto"/>
        <w:bottom w:val="none" w:sz="0" w:space="0" w:color="auto"/>
        <w:right w:val="none" w:sz="0" w:space="0" w:color="auto"/>
      </w:divBdr>
    </w:div>
    <w:div w:id="1503740000">
      <w:bodyDiv w:val="1"/>
      <w:marLeft w:val="0"/>
      <w:marRight w:val="0"/>
      <w:marTop w:val="0"/>
      <w:marBottom w:val="0"/>
      <w:divBdr>
        <w:top w:val="none" w:sz="0" w:space="0" w:color="auto"/>
        <w:left w:val="none" w:sz="0" w:space="0" w:color="auto"/>
        <w:bottom w:val="none" w:sz="0" w:space="0" w:color="auto"/>
        <w:right w:val="none" w:sz="0" w:space="0" w:color="auto"/>
      </w:divBdr>
    </w:div>
    <w:div w:id="1505707656">
      <w:bodyDiv w:val="1"/>
      <w:marLeft w:val="0"/>
      <w:marRight w:val="0"/>
      <w:marTop w:val="0"/>
      <w:marBottom w:val="0"/>
      <w:divBdr>
        <w:top w:val="none" w:sz="0" w:space="0" w:color="auto"/>
        <w:left w:val="none" w:sz="0" w:space="0" w:color="auto"/>
        <w:bottom w:val="none" w:sz="0" w:space="0" w:color="auto"/>
        <w:right w:val="none" w:sz="0" w:space="0" w:color="auto"/>
      </w:divBdr>
    </w:div>
    <w:div w:id="1517498034">
      <w:bodyDiv w:val="1"/>
      <w:marLeft w:val="0"/>
      <w:marRight w:val="0"/>
      <w:marTop w:val="0"/>
      <w:marBottom w:val="0"/>
      <w:divBdr>
        <w:top w:val="none" w:sz="0" w:space="0" w:color="auto"/>
        <w:left w:val="none" w:sz="0" w:space="0" w:color="auto"/>
        <w:bottom w:val="none" w:sz="0" w:space="0" w:color="auto"/>
        <w:right w:val="none" w:sz="0" w:space="0" w:color="auto"/>
      </w:divBdr>
    </w:div>
    <w:div w:id="1522207422">
      <w:bodyDiv w:val="1"/>
      <w:marLeft w:val="0"/>
      <w:marRight w:val="0"/>
      <w:marTop w:val="0"/>
      <w:marBottom w:val="0"/>
      <w:divBdr>
        <w:top w:val="none" w:sz="0" w:space="0" w:color="auto"/>
        <w:left w:val="none" w:sz="0" w:space="0" w:color="auto"/>
        <w:bottom w:val="none" w:sz="0" w:space="0" w:color="auto"/>
        <w:right w:val="none" w:sz="0" w:space="0" w:color="auto"/>
      </w:divBdr>
    </w:div>
    <w:div w:id="1525165677">
      <w:bodyDiv w:val="1"/>
      <w:marLeft w:val="0"/>
      <w:marRight w:val="0"/>
      <w:marTop w:val="0"/>
      <w:marBottom w:val="0"/>
      <w:divBdr>
        <w:top w:val="none" w:sz="0" w:space="0" w:color="auto"/>
        <w:left w:val="none" w:sz="0" w:space="0" w:color="auto"/>
        <w:bottom w:val="none" w:sz="0" w:space="0" w:color="auto"/>
        <w:right w:val="none" w:sz="0" w:space="0" w:color="auto"/>
      </w:divBdr>
      <w:divsChild>
        <w:div w:id="324359460">
          <w:marLeft w:val="0"/>
          <w:marRight w:val="0"/>
          <w:marTop w:val="0"/>
          <w:marBottom w:val="0"/>
          <w:divBdr>
            <w:top w:val="none" w:sz="0" w:space="0" w:color="auto"/>
            <w:left w:val="none" w:sz="0" w:space="0" w:color="auto"/>
            <w:bottom w:val="none" w:sz="0" w:space="0" w:color="auto"/>
            <w:right w:val="none" w:sz="0" w:space="0" w:color="auto"/>
          </w:divBdr>
          <w:divsChild>
            <w:div w:id="169869647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26360216">
      <w:bodyDiv w:val="1"/>
      <w:marLeft w:val="0"/>
      <w:marRight w:val="0"/>
      <w:marTop w:val="0"/>
      <w:marBottom w:val="0"/>
      <w:divBdr>
        <w:top w:val="none" w:sz="0" w:space="0" w:color="auto"/>
        <w:left w:val="none" w:sz="0" w:space="0" w:color="auto"/>
        <w:bottom w:val="none" w:sz="0" w:space="0" w:color="auto"/>
        <w:right w:val="none" w:sz="0" w:space="0" w:color="auto"/>
      </w:divBdr>
    </w:div>
    <w:div w:id="1530533001">
      <w:bodyDiv w:val="1"/>
      <w:marLeft w:val="0"/>
      <w:marRight w:val="0"/>
      <w:marTop w:val="0"/>
      <w:marBottom w:val="0"/>
      <w:divBdr>
        <w:top w:val="none" w:sz="0" w:space="0" w:color="auto"/>
        <w:left w:val="none" w:sz="0" w:space="0" w:color="auto"/>
        <w:bottom w:val="none" w:sz="0" w:space="0" w:color="auto"/>
        <w:right w:val="none" w:sz="0" w:space="0" w:color="auto"/>
      </w:divBdr>
    </w:div>
    <w:div w:id="1543326015">
      <w:bodyDiv w:val="1"/>
      <w:marLeft w:val="0"/>
      <w:marRight w:val="0"/>
      <w:marTop w:val="0"/>
      <w:marBottom w:val="0"/>
      <w:divBdr>
        <w:top w:val="none" w:sz="0" w:space="0" w:color="auto"/>
        <w:left w:val="none" w:sz="0" w:space="0" w:color="auto"/>
        <w:bottom w:val="none" w:sz="0" w:space="0" w:color="auto"/>
        <w:right w:val="none" w:sz="0" w:space="0" w:color="auto"/>
      </w:divBdr>
    </w:div>
    <w:div w:id="1544977237">
      <w:bodyDiv w:val="1"/>
      <w:marLeft w:val="0"/>
      <w:marRight w:val="0"/>
      <w:marTop w:val="0"/>
      <w:marBottom w:val="0"/>
      <w:divBdr>
        <w:top w:val="none" w:sz="0" w:space="0" w:color="auto"/>
        <w:left w:val="none" w:sz="0" w:space="0" w:color="auto"/>
        <w:bottom w:val="none" w:sz="0" w:space="0" w:color="auto"/>
        <w:right w:val="none" w:sz="0" w:space="0" w:color="auto"/>
      </w:divBdr>
    </w:div>
    <w:div w:id="1548443928">
      <w:bodyDiv w:val="1"/>
      <w:marLeft w:val="0"/>
      <w:marRight w:val="0"/>
      <w:marTop w:val="0"/>
      <w:marBottom w:val="0"/>
      <w:divBdr>
        <w:top w:val="none" w:sz="0" w:space="0" w:color="auto"/>
        <w:left w:val="none" w:sz="0" w:space="0" w:color="auto"/>
        <w:bottom w:val="none" w:sz="0" w:space="0" w:color="auto"/>
        <w:right w:val="none" w:sz="0" w:space="0" w:color="auto"/>
      </w:divBdr>
    </w:div>
    <w:div w:id="1548834278">
      <w:bodyDiv w:val="1"/>
      <w:marLeft w:val="0"/>
      <w:marRight w:val="0"/>
      <w:marTop w:val="0"/>
      <w:marBottom w:val="0"/>
      <w:divBdr>
        <w:top w:val="none" w:sz="0" w:space="0" w:color="auto"/>
        <w:left w:val="none" w:sz="0" w:space="0" w:color="auto"/>
        <w:bottom w:val="none" w:sz="0" w:space="0" w:color="auto"/>
        <w:right w:val="none" w:sz="0" w:space="0" w:color="auto"/>
      </w:divBdr>
    </w:div>
    <w:div w:id="1549607480">
      <w:bodyDiv w:val="1"/>
      <w:marLeft w:val="0"/>
      <w:marRight w:val="0"/>
      <w:marTop w:val="0"/>
      <w:marBottom w:val="0"/>
      <w:divBdr>
        <w:top w:val="none" w:sz="0" w:space="0" w:color="auto"/>
        <w:left w:val="none" w:sz="0" w:space="0" w:color="auto"/>
        <w:bottom w:val="none" w:sz="0" w:space="0" w:color="auto"/>
        <w:right w:val="none" w:sz="0" w:space="0" w:color="auto"/>
      </w:divBdr>
    </w:div>
    <w:div w:id="1557013621">
      <w:bodyDiv w:val="1"/>
      <w:marLeft w:val="0"/>
      <w:marRight w:val="0"/>
      <w:marTop w:val="0"/>
      <w:marBottom w:val="0"/>
      <w:divBdr>
        <w:top w:val="none" w:sz="0" w:space="0" w:color="auto"/>
        <w:left w:val="none" w:sz="0" w:space="0" w:color="auto"/>
        <w:bottom w:val="none" w:sz="0" w:space="0" w:color="auto"/>
        <w:right w:val="none" w:sz="0" w:space="0" w:color="auto"/>
      </w:divBdr>
    </w:div>
    <w:div w:id="1560169990">
      <w:bodyDiv w:val="1"/>
      <w:marLeft w:val="0"/>
      <w:marRight w:val="0"/>
      <w:marTop w:val="0"/>
      <w:marBottom w:val="0"/>
      <w:divBdr>
        <w:top w:val="none" w:sz="0" w:space="0" w:color="auto"/>
        <w:left w:val="none" w:sz="0" w:space="0" w:color="auto"/>
        <w:bottom w:val="none" w:sz="0" w:space="0" w:color="auto"/>
        <w:right w:val="none" w:sz="0" w:space="0" w:color="auto"/>
      </w:divBdr>
    </w:div>
    <w:div w:id="1567953416">
      <w:bodyDiv w:val="1"/>
      <w:marLeft w:val="0"/>
      <w:marRight w:val="0"/>
      <w:marTop w:val="0"/>
      <w:marBottom w:val="0"/>
      <w:divBdr>
        <w:top w:val="none" w:sz="0" w:space="0" w:color="auto"/>
        <w:left w:val="none" w:sz="0" w:space="0" w:color="auto"/>
        <w:bottom w:val="none" w:sz="0" w:space="0" w:color="auto"/>
        <w:right w:val="none" w:sz="0" w:space="0" w:color="auto"/>
      </w:divBdr>
    </w:div>
    <w:div w:id="1572159414">
      <w:bodyDiv w:val="1"/>
      <w:marLeft w:val="0"/>
      <w:marRight w:val="0"/>
      <w:marTop w:val="0"/>
      <w:marBottom w:val="0"/>
      <w:divBdr>
        <w:top w:val="none" w:sz="0" w:space="0" w:color="auto"/>
        <w:left w:val="none" w:sz="0" w:space="0" w:color="auto"/>
        <w:bottom w:val="none" w:sz="0" w:space="0" w:color="auto"/>
        <w:right w:val="none" w:sz="0" w:space="0" w:color="auto"/>
      </w:divBdr>
    </w:div>
    <w:div w:id="1576671483">
      <w:bodyDiv w:val="1"/>
      <w:marLeft w:val="0"/>
      <w:marRight w:val="0"/>
      <w:marTop w:val="0"/>
      <w:marBottom w:val="0"/>
      <w:divBdr>
        <w:top w:val="none" w:sz="0" w:space="0" w:color="auto"/>
        <w:left w:val="none" w:sz="0" w:space="0" w:color="auto"/>
        <w:bottom w:val="none" w:sz="0" w:space="0" w:color="auto"/>
        <w:right w:val="none" w:sz="0" w:space="0" w:color="auto"/>
      </w:divBdr>
    </w:div>
    <w:div w:id="1580022174">
      <w:bodyDiv w:val="1"/>
      <w:marLeft w:val="0"/>
      <w:marRight w:val="0"/>
      <w:marTop w:val="0"/>
      <w:marBottom w:val="0"/>
      <w:divBdr>
        <w:top w:val="none" w:sz="0" w:space="0" w:color="auto"/>
        <w:left w:val="none" w:sz="0" w:space="0" w:color="auto"/>
        <w:bottom w:val="none" w:sz="0" w:space="0" w:color="auto"/>
        <w:right w:val="none" w:sz="0" w:space="0" w:color="auto"/>
      </w:divBdr>
    </w:div>
    <w:div w:id="1582182927">
      <w:bodyDiv w:val="1"/>
      <w:marLeft w:val="0"/>
      <w:marRight w:val="0"/>
      <w:marTop w:val="0"/>
      <w:marBottom w:val="0"/>
      <w:divBdr>
        <w:top w:val="none" w:sz="0" w:space="0" w:color="auto"/>
        <w:left w:val="none" w:sz="0" w:space="0" w:color="auto"/>
        <w:bottom w:val="none" w:sz="0" w:space="0" w:color="auto"/>
        <w:right w:val="none" w:sz="0" w:space="0" w:color="auto"/>
      </w:divBdr>
    </w:div>
    <w:div w:id="1583374901">
      <w:bodyDiv w:val="1"/>
      <w:marLeft w:val="0"/>
      <w:marRight w:val="0"/>
      <w:marTop w:val="0"/>
      <w:marBottom w:val="0"/>
      <w:divBdr>
        <w:top w:val="none" w:sz="0" w:space="0" w:color="auto"/>
        <w:left w:val="none" w:sz="0" w:space="0" w:color="auto"/>
        <w:bottom w:val="none" w:sz="0" w:space="0" w:color="auto"/>
        <w:right w:val="none" w:sz="0" w:space="0" w:color="auto"/>
      </w:divBdr>
    </w:div>
    <w:div w:id="1584602262">
      <w:bodyDiv w:val="1"/>
      <w:marLeft w:val="0"/>
      <w:marRight w:val="0"/>
      <w:marTop w:val="0"/>
      <w:marBottom w:val="0"/>
      <w:divBdr>
        <w:top w:val="none" w:sz="0" w:space="0" w:color="auto"/>
        <w:left w:val="none" w:sz="0" w:space="0" w:color="auto"/>
        <w:bottom w:val="none" w:sz="0" w:space="0" w:color="auto"/>
        <w:right w:val="none" w:sz="0" w:space="0" w:color="auto"/>
      </w:divBdr>
    </w:div>
    <w:div w:id="1589000413">
      <w:bodyDiv w:val="1"/>
      <w:marLeft w:val="0"/>
      <w:marRight w:val="0"/>
      <w:marTop w:val="0"/>
      <w:marBottom w:val="0"/>
      <w:divBdr>
        <w:top w:val="none" w:sz="0" w:space="0" w:color="auto"/>
        <w:left w:val="none" w:sz="0" w:space="0" w:color="auto"/>
        <w:bottom w:val="none" w:sz="0" w:space="0" w:color="auto"/>
        <w:right w:val="none" w:sz="0" w:space="0" w:color="auto"/>
      </w:divBdr>
    </w:div>
    <w:div w:id="1589579140">
      <w:bodyDiv w:val="1"/>
      <w:marLeft w:val="0"/>
      <w:marRight w:val="0"/>
      <w:marTop w:val="0"/>
      <w:marBottom w:val="0"/>
      <w:divBdr>
        <w:top w:val="none" w:sz="0" w:space="0" w:color="auto"/>
        <w:left w:val="none" w:sz="0" w:space="0" w:color="auto"/>
        <w:bottom w:val="none" w:sz="0" w:space="0" w:color="auto"/>
        <w:right w:val="none" w:sz="0" w:space="0" w:color="auto"/>
      </w:divBdr>
    </w:div>
    <w:div w:id="1600022736">
      <w:bodyDiv w:val="1"/>
      <w:marLeft w:val="0"/>
      <w:marRight w:val="0"/>
      <w:marTop w:val="0"/>
      <w:marBottom w:val="0"/>
      <w:divBdr>
        <w:top w:val="none" w:sz="0" w:space="0" w:color="auto"/>
        <w:left w:val="none" w:sz="0" w:space="0" w:color="auto"/>
        <w:bottom w:val="none" w:sz="0" w:space="0" w:color="auto"/>
        <w:right w:val="none" w:sz="0" w:space="0" w:color="auto"/>
      </w:divBdr>
    </w:div>
    <w:div w:id="1601332461">
      <w:bodyDiv w:val="1"/>
      <w:marLeft w:val="0"/>
      <w:marRight w:val="0"/>
      <w:marTop w:val="0"/>
      <w:marBottom w:val="0"/>
      <w:divBdr>
        <w:top w:val="none" w:sz="0" w:space="0" w:color="auto"/>
        <w:left w:val="none" w:sz="0" w:space="0" w:color="auto"/>
        <w:bottom w:val="none" w:sz="0" w:space="0" w:color="auto"/>
        <w:right w:val="none" w:sz="0" w:space="0" w:color="auto"/>
      </w:divBdr>
    </w:div>
    <w:div w:id="1608386209">
      <w:bodyDiv w:val="1"/>
      <w:marLeft w:val="0"/>
      <w:marRight w:val="0"/>
      <w:marTop w:val="0"/>
      <w:marBottom w:val="0"/>
      <w:divBdr>
        <w:top w:val="none" w:sz="0" w:space="0" w:color="auto"/>
        <w:left w:val="none" w:sz="0" w:space="0" w:color="auto"/>
        <w:bottom w:val="none" w:sz="0" w:space="0" w:color="auto"/>
        <w:right w:val="none" w:sz="0" w:space="0" w:color="auto"/>
      </w:divBdr>
    </w:div>
    <w:div w:id="1609389930">
      <w:bodyDiv w:val="1"/>
      <w:marLeft w:val="0"/>
      <w:marRight w:val="0"/>
      <w:marTop w:val="0"/>
      <w:marBottom w:val="0"/>
      <w:divBdr>
        <w:top w:val="none" w:sz="0" w:space="0" w:color="auto"/>
        <w:left w:val="none" w:sz="0" w:space="0" w:color="auto"/>
        <w:bottom w:val="none" w:sz="0" w:space="0" w:color="auto"/>
        <w:right w:val="none" w:sz="0" w:space="0" w:color="auto"/>
      </w:divBdr>
    </w:div>
    <w:div w:id="1610354959">
      <w:bodyDiv w:val="1"/>
      <w:marLeft w:val="0"/>
      <w:marRight w:val="0"/>
      <w:marTop w:val="0"/>
      <w:marBottom w:val="0"/>
      <w:divBdr>
        <w:top w:val="none" w:sz="0" w:space="0" w:color="auto"/>
        <w:left w:val="none" w:sz="0" w:space="0" w:color="auto"/>
        <w:bottom w:val="none" w:sz="0" w:space="0" w:color="auto"/>
        <w:right w:val="none" w:sz="0" w:space="0" w:color="auto"/>
      </w:divBdr>
    </w:div>
    <w:div w:id="1610694776">
      <w:bodyDiv w:val="1"/>
      <w:marLeft w:val="0"/>
      <w:marRight w:val="0"/>
      <w:marTop w:val="0"/>
      <w:marBottom w:val="0"/>
      <w:divBdr>
        <w:top w:val="none" w:sz="0" w:space="0" w:color="auto"/>
        <w:left w:val="none" w:sz="0" w:space="0" w:color="auto"/>
        <w:bottom w:val="none" w:sz="0" w:space="0" w:color="auto"/>
        <w:right w:val="none" w:sz="0" w:space="0" w:color="auto"/>
      </w:divBdr>
    </w:div>
    <w:div w:id="1611277075">
      <w:bodyDiv w:val="1"/>
      <w:marLeft w:val="0"/>
      <w:marRight w:val="0"/>
      <w:marTop w:val="0"/>
      <w:marBottom w:val="0"/>
      <w:divBdr>
        <w:top w:val="none" w:sz="0" w:space="0" w:color="auto"/>
        <w:left w:val="none" w:sz="0" w:space="0" w:color="auto"/>
        <w:bottom w:val="none" w:sz="0" w:space="0" w:color="auto"/>
        <w:right w:val="none" w:sz="0" w:space="0" w:color="auto"/>
      </w:divBdr>
    </w:div>
    <w:div w:id="1613122065">
      <w:bodyDiv w:val="1"/>
      <w:marLeft w:val="0"/>
      <w:marRight w:val="0"/>
      <w:marTop w:val="0"/>
      <w:marBottom w:val="0"/>
      <w:divBdr>
        <w:top w:val="none" w:sz="0" w:space="0" w:color="auto"/>
        <w:left w:val="none" w:sz="0" w:space="0" w:color="auto"/>
        <w:bottom w:val="none" w:sz="0" w:space="0" w:color="auto"/>
        <w:right w:val="none" w:sz="0" w:space="0" w:color="auto"/>
      </w:divBdr>
    </w:div>
    <w:div w:id="1613516144">
      <w:bodyDiv w:val="1"/>
      <w:marLeft w:val="0"/>
      <w:marRight w:val="0"/>
      <w:marTop w:val="0"/>
      <w:marBottom w:val="0"/>
      <w:divBdr>
        <w:top w:val="none" w:sz="0" w:space="0" w:color="auto"/>
        <w:left w:val="none" w:sz="0" w:space="0" w:color="auto"/>
        <w:bottom w:val="none" w:sz="0" w:space="0" w:color="auto"/>
        <w:right w:val="none" w:sz="0" w:space="0" w:color="auto"/>
      </w:divBdr>
    </w:div>
    <w:div w:id="1619019827">
      <w:bodyDiv w:val="1"/>
      <w:marLeft w:val="0"/>
      <w:marRight w:val="0"/>
      <w:marTop w:val="0"/>
      <w:marBottom w:val="0"/>
      <w:divBdr>
        <w:top w:val="none" w:sz="0" w:space="0" w:color="auto"/>
        <w:left w:val="none" w:sz="0" w:space="0" w:color="auto"/>
        <w:bottom w:val="none" w:sz="0" w:space="0" w:color="auto"/>
        <w:right w:val="none" w:sz="0" w:space="0" w:color="auto"/>
      </w:divBdr>
    </w:div>
    <w:div w:id="1620645796">
      <w:bodyDiv w:val="1"/>
      <w:marLeft w:val="0"/>
      <w:marRight w:val="0"/>
      <w:marTop w:val="0"/>
      <w:marBottom w:val="0"/>
      <w:divBdr>
        <w:top w:val="none" w:sz="0" w:space="0" w:color="auto"/>
        <w:left w:val="none" w:sz="0" w:space="0" w:color="auto"/>
        <w:bottom w:val="none" w:sz="0" w:space="0" w:color="auto"/>
        <w:right w:val="none" w:sz="0" w:space="0" w:color="auto"/>
      </w:divBdr>
    </w:div>
    <w:div w:id="1625312821">
      <w:bodyDiv w:val="1"/>
      <w:marLeft w:val="0"/>
      <w:marRight w:val="0"/>
      <w:marTop w:val="0"/>
      <w:marBottom w:val="0"/>
      <w:divBdr>
        <w:top w:val="none" w:sz="0" w:space="0" w:color="auto"/>
        <w:left w:val="none" w:sz="0" w:space="0" w:color="auto"/>
        <w:bottom w:val="none" w:sz="0" w:space="0" w:color="auto"/>
        <w:right w:val="none" w:sz="0" w:space="0" w:color="auto"/>
      </w:divBdr>
    </w:div>
    <w:div w:id="1630739717">
      <w:bodyDiv w:val="1"/>
      <w:marLeft w:val="0"/>
      <w:marRight w:val="0"/>
      <w:marTop w:val="0"/>
      <w:marBottom w:val="0"/>
      <w:divBdr>
        <w:top w:val="none" w:sz="0" w:space="0" w:color="auto"/>
        <w:left w:val="none" w:sz="0" w:space="0" w:color="auto"/>
        <w:bottom w:val="none" w:sz="0" w:space="0" w:color="auto"/>
        <w:right w:val="none" w:sz="0" w:space="0" w:color="auto"/>
      </w:divBdr>
    </w:div>
    <w:div w:id="1639604808">
      <w:bodyDiv w:val="1"/>
      <w:marLeft w:val="0"/>
      <w:marRight w:val="0"/>
      <w:marTop w:val="0"/>
      <w:marBottom w:val="0"/>
      <w:divBdr>
        <w:top w:val="none" w:sz="0" w:space="0" w:color="auto"/>
        <w:left w:val="none" w:sz="0" w:space="0" w:color="auto"/>
        <w:bottom w:val="none" w:sz="0" w:space="0" w:color="auto"/>
        <w:right w:val="none" w:sz="0" w:space="0" w:color="auto"/>
      </w:divBdr>
    </w:div>
    <w:div w:id="1640187398">
      <w:bodyDiv w:val="1"/>
      <w:marLeft w:val="0"/>
      <w:marRight w:val="0"/>
      <w:marTop w:val="0"/>
      <w:marBottom w:val="0"/>
      <w:divBdr>
        <w:top w:val="none" w:sz="0" w:space="0" w:color="auto"/>
        <w:left w:val="none" w:sz="0" w:space="0" w:color="auto"/>
        <w:bottom w:val="none" w:sz="0" w:space="0" w:color="auto"/>
        <w:right w:val="none" w:sz="0" w:space="0" w:color="auto"/>
      </w:divBdr>
    </w:div>
    <w:div w:id="1641887609">
      <w:bodyDiv w:val="1"/>
      <w:marLeft w:val="0"/>
      <w:marRight w:val="0"/>
      <w:marTop w:val="0"/>
      <w:marBottom w:val="0"/>
      <w:divBdr>
        <w:top w:val="none" w:sz="0" w:space="0" w:color="auto"/>
        <w:left w:val="none" w:sz="0" w:space="0" w:color="auto"/>
        <w:bottom w:val="none" w:sz="0" w:space="0" w:color="auto"/>
        <w:right w:val="none" w:sz="0" w:space="0" w:color="auto"/>
      </w:divBdr>
    </w:div>
    <w:div w:id="1642425085">
      <w:bodyDiv w:val="1"/>
      <w:marLeft w:val="0"/>
      <w:marRight w:val="0"/>
      <w:marTop w:val="0"/>
      <w:marBottom w:val="0"/>
      <w:divBdr>
        <w:top w:val="none" w:sz="0" w:space="0" w:color="auto"/>
        <w:left w:val="none" w:sz="0" w:space="0" w:color="auto"/>
        <w:bottom w:val="none" w:sz="0" w:space="0" w:color="auto"/>
        <w:right w:val="none" w:sz="0" w:space="0" w:color="auto"/>
      </w:divBdr>
    </w:div>
    <w:div w:id="1649163739">
      <w:bodyDiv w:val="1"/>
      <w:marLeft w:val="0"/>
      <w:marRight w:val="0"/>
      <w:marTop w:val="0"/>
      <w:marBottom w:val="0"/>
      <w:divBdr>
        <w:top w:val="none" w:sz="0" w:space="0" w:color="auto"/>
        <w:left w:val="none" w:sz="0" w:space="0" w:color="auto"/>
        <w:bottom w:val="none" w:sz="0" w:space="0" w:color="auto"/>
        <w:right w:val="none" w:sz="0" w:space="0" w:color="auto"/>
      </w:divBdr>
    </w:div>
    <w:div w:id="1652826191">
      <w:bodyDiv w:val="1"/>
      <w:marLeft w:val="0"/>
      <w:marRight w:val="0"/>
      <w:marTop w:val="0"/>
      <w:marBottom w:val="0"/>
      <w:divBdr>
        <w:top w:val="none" w:sz="0" w:space="0" w:color="auto"/>
        <w:left w:val="none" w:sz="0" w:space="0" w:color="auto"/>
        <w:bottom w:val="none" w:sz="0" w:space="0" w:color="auto"/>
        <w:right w:val="none" w:sz="0" w:space="0" w:color="auto"/>
      </w:divBdr>
    </w:div>
    <w:div w:id="1653827298">
      <w:bodyDiv w:val="1"/>
      <w:marLeft w:val="0"/>
      <w:marRight w:val="0"/>
      <w:marTop w:val="0"/>
      <w:marBottom w:val="0"/>
      <w:divBdr>
        <w:top w:val="none" w:sz="0" w:space="0" w:color="auto"/>
        <w:left w:val="none" w:sz="0" w:space="0" w:color="auto"/>
        <w:bottom w:val="none" w:sz="0" w:space="0" w:color="auto"/>
        <w:right w:val="none" w:sz="0" w:space="0" w:color="auto"/>
      </w:divBdr>
    </w:div>
    <w:div w:id="1658224013">
      <w:bodyDiv w:val="1"/>
      <w:marLeft w:val="0"/>
      <w:marRight w:val="0"/>
      <w:marTop w:val="0"/>
      <w:marBottom w:val="0"/>
      <w:divBdr>
        <w:top w:val="none" w:sz="0" w:space="0" w:color="auto"/>
        <w:left w:val="none" w:sz="0" w:space="0" w:color="auto"/>
        <w:bottom w:val="none" w:sz="0" w:space="0" w:color="auto"/>
        <w:right w:val="none" w:sz="0" w:space="0" w:color="auto"/>
      </w:divBdr>
    </w:div>
    <w:div w:id="1658878829">
      <w:bodyDiv w:val="1"/>
      <w:marLeft w:val="0"/>
      <w:marRight w:val="0"/>
      <w:marTop w:val="0"/>
      <w:marBottom w:val="0"/>
      <w:divBdr>
        <w:top w:val="none" w:sz="0" w:space="0" w:color="auto"/>
        <w:left w:val="none" w:sz="0" w:space="0" w:color="auto"/>
        <w:bottom w:val="none" w:sz="0" w:space="0" w:color="auto"/>
        <w:right w:val="none" w:sz="0" w:space="0" w:color="auto"/>
      </w:divBdr>
    </w:div>
    <w:div w:id="1660035834">
      <w:bodyDiv w:val="1"/>
      <w:marLeft w:val="0"/>
      <w:marRight w:val="0"/>
      <w:marTop w:val="0"/>
      <w:marBottom w:val="0"/>
      <w:divBdr>
        <w:top w:val="none" w:sz="0" w:space="0" w:color="auto"/>
        <w:left w:val="none" w:sz="0" w:space="0" w:color="auto"/>
        <w:bottom w:val="none" w:sz="0" w:space="0" w:color="auto"/>
        <w:right w:val="none" w:sz="0" w:space="0" w:color="auto"/>
      </w:divBdr>
    </w:div>
    <w:div w:id="1661737844">
      <w:bodyDiv w:val="1"/>
      <w:marLeft w:val="0"/>
      <w:marRight w:val="0"/>
      <w:marTop w:val="0"/>
      <w:marBottom w:val="0"/>
      <w:divBdr>
        <w:top w:val="none" w:sz="0" w:space="0" w:color="auto"/>
        <w:left w:val="none" w:sz="0" w:space="0" w:color="auto"/>
        <w:bottom w:val="none" w:sz="0" w:space="0" w:color="auto"/>
        <w:right w:val="none" w:sz="0" w:space="0" w:color="auto"/>
      </w:divBdr>
    </w:div>
    <w:div w:id="1661884605">
      <w:bodyDiv w:val="1"/>
      <w:marLeft w:val="0"/>
      <w:marRight w:val="0"/>
      <w:marTop w:val="0"/>
      <w:marBottom w:val="0"/>
      <w:divBdr>
        <w:top w:val="none" w:sz="0" w:space="0" w:color="auto"/>
        <w:left w:val="none" w:sz="0" w:space="0" w:color="auto"/>
        <w:bottom w:val="none" w:sz="0" w:space="0" w:color="auto"/>
        <w:right w:val="none" w:sz="0" w:space="0" w:color="auto"/>
      </w:divBdr>
    </w:div>
    <w:div w:id="1669553331">
      <w:bodyDiv w:val="1"/>
      <w:marLeft w:val="0"/>
      <w:marRight w:val="0"/>
      <w:marTop w:val="0"/>
      <w:marBottom w:val="0"/>
      <w:divBdr>
        <w:top w:val="none" w:sz="0" w:space="0" w:color="auto"/>
        <w:left w:val="none" w:sz="0" w:space="0" w:color="auto"/>
        <w:bottom w:val="none" w:sz="0" w:space="0" w:color="auto"/>
        <w:right w:val="none" w:sz="0" w:space="0" w:color="auto"/>
      </w:divBdr>
    </w:div>
    <w:div w:id="1673878166">
      <w:bodyDiv w:val="1"/>
      <w:marLeft w:val="0"/>
      <w:marRight w:val="0"/>
      <w:marTop w:val="0"/>
      <w:marBottom w:val="0"/>
      <w:divBdr>
        <w:top w:val="none" w:sz="0" w:space="0" w:color="auto"/>
        <w:left w:val="none" w:sz="0" w:space="0" w:color="auto"/>
        <w:bottom w:val="none" w:sz="0" w:space="0" w:color="auto"/>
        <w:right w:val="none" w:sz="0" w:space="0" w:color="auto"/>
      </w:divBdr>
    </w:div>
    <w:div w:id="1676492416">
      <w:bodyDiv w:val="1"/>
      <w:marLeft w:val="0"/>
      <w:marRight w:val="0"/>
      <w:marTop w:val="0"/>
      <w:marBottom w:val="0"/>
      <w:divBdr>
        <w:top w:val="none" w:sz="0" w:space="0" w:color="auto"/>
        <w:left w:val="none" w:sz="0" w:space="0" w:color="auto"/>
        <w:bottom w:val="none" w:sz="0" w:space="0" w:color="auto"/>
        <w:right w:val="none" w:sz="0" w:space="0" w:color="auto"/>
      </w:divBdr>
    </w:div>
    <w:div w:id="1677265266">
      <w:bodyDiv w:val="1"/>
      <w:marLeft w:val="0"/>
      <w:marRight w:val="0"/>
      <w:marTop w:val="0"/>
      <w:marBottom w:val="0"/>
      <w:divBdr>
        <w:top w:val="none" w:sz="0" w:space="0" w:color="auto"/>
        <w:left w:val="none" w:sz="0" w:space="0" w:color="auto"/>
        <w:bottom w:val="none" w:sz="0" w:space="0" w:color="auto"/>
        <w:right w:val="none" w:sz="0" w:space="0" w:color="auto"/>
      </w:divBdr>
    </w:div>
    <w:div w:id="1679382714">
      <w:bodyDiv w:val="1"/>
      <w:marLeft w:val="0"/>
      <w:marRight w:val="0"/>
      <w:marTop w:val="0"/>
      <w:marBottom w:val="0"/>
      <w:divBdr>
        <w:top w:val="none" w:sz="0" w:space="0" w:color="auto"/>
        <w:left w:val="none" w:sz="0" w:space="0" w:color="auto"/>
        <w:bottom w:val="none" w:sz="0" w:space="0" w:color="auto"/>
        <w:right w:val="none" w:sz="0" w:space="0" w:color="auto"/>
      </w:divBdr>
    </w:div>
    <w:div w:id="1683629257">
      <w:bodyDiv w:val="1"/>
      <w:marLeft w:val="0"/>
      <w:marRight w:val="0"/>
      <w:marTop w:val="0"/>
      <w:marBottom w:val="0"/>
      <w:divBdr>
        <w:top w:val="none" w:sz="0" w:space="0" w:color="auto"/>
        <w:left w:val="none" w:sz="0" w:space="0" w:color="auto"/>
        <w:bottom w:val="none" w:sz="0" w:space="0" w:color="auto"/>
        <w:right w:val="none" w:sz="0" w:space="0" w:color="auto"/>
      </w:divBdr>
    </w:div>
    <w:div w:id="1684014818">
      <w:bodyDiv w:val="1"/>
      <w:marLeft w:val="0"/>
      <w:marRight w:val="0"/>
      <w:marTop w:val="0"/>
      <w:marBottom w:val="0"/>
      <w:divBdr>
        <w:top w:val="none" w:sz="0" w:space="0" w:color="auto"/>
        <w:left w:val="none" w:sz="0" w:space="0" w:color="auto"/>
        <w:bottom w:val="none" w:sz="0" w:space="0" w:color="auto"/>
        <w:right w:val="none" w:sz="0" w:space="0" w:color="auto"/>
      </w:divBdr>
    </w:div>
    <w:div w:id="1686711840">
      <w:bodyDiv w:val="1"/>
      <w:marLeft w:val="0"/>
      <w:marRight w:val="0"/>
      <w:marTop w:val="0"/>
      <w:marBottom w:val="0"/>
      <w:divBdr>
        <w:top w:val="none" w:sz="0" w:space="0" w:color="auto"/>
        <w:left w:val="none" w:sz="0" w:space="0" w:color="auto"/>
        <w:bottom w:val="none" w:sz="0" w:space="0" w:color="auto"/>
        <w:right w:val="none" w:sz="0" w:space="0" w:color="auto"/>
      </w:divBdr>
    </w:div>
    <w:div w:id="1686978040">
      <w:bodyDiv w:val="1"/>
      <w:marLeft w:val="0"/>
      <w:marRight w:val="0"/>
      <w:marTop w:val="0"/>
      <w:marBottom w:val="0"/>
      <w:divBdr>
        <w:top w:val="none" w:sz="0" w:space="0" w:color="auto"/>
        <w:left w:val="none" w:sz="0" w:space="0" w:color="auto"/>
        <w:bottom w:val="none" w:sz="0" w:space="0" w:color="auto"/>
        <w:right w:val="none" w:sz="0" w:space="0" w:color="auto"/>
      </w:divBdr>
    </w:div>
    <w:div w:id="1687247889">
      <w:bodyDiv w:val="1"/>
      <w:marLeft w:val="0"/>
      <w:marRight w:val="0"/>
      <w:marTop w:val="0"/>
      <w:marBottom w:val="0"/>
      <w:divBdr>
        <w:top w:val="none" w:sz="0" w:space="0" w:color="auto"/>
        <w:left w:val="none" w:sz="0" w:space="0" w:color="auto"/>
        <w:bottom w:val="none" w:sz="0" w:space="0" w:color="auto"/>
        <w:right w:val="none" w:sz="0" w:space="0" w:color="auto"/>
      </w:divBdr>
    </w:div>
    <w:div w:id="1687364740">
      <w:bodyDiv w:val="1"/>
      <w:marLeft w:val="0"/>
      <w:marRight w:val="0"/>
      <w:marTop w:val="0"/>
      <w:marBottom w:val="0"/>
      <w:divBdr>
        <w:top w:val="none" w:sz="0" w:space="0" w:color="auto"/>
        <w:left w:val="none" w:sz="0" w:space="0" w:color="auto"/>
        <w:bottom w:val="none" w:sz="0" w:space="0" w:color="auto"/>
        <w:right w:val="none" w:sz="0" w:space="0" w:color="auto"/>
      </w:divBdr>
    </w:div>
    <w:div w:id="1699042966">
      <w:bodyDiv w:val="1"/>
      <w:marLeft w:val="0"/>
      <w:marRight w:val="0"/>
      <w:marTop w:val="0"/>
      <w:marBottom w:val="0"/>
      <w:divBdr>
        <w:top w:val="none" w:sz="0" w:space="0" w:color="auto"/>
        <w:left w:val="none" w:sz="0" w:space="0" w:color="auto"/>
        <w:bottom w:val="none" w:sz="0" w:space="0" w:color="auto"/>
        <w:right w:val="none" w:sz="0" w:space="0" w:color="auto"/>
      </w:divBdr>
    </w:div>
    <w:div w:id="1699158075">
      <w:bodyDiv w:val="1"/>
      <w:marLeft w:val="0"/>
      <w:marRight w:val="0"/>
      <w:marTop w:val="0"/>
      <w:marBottom w:val="0"/>
      <w:divBdr>
        <w:top w:val="none" w:sz="0" w:space="0" w:color="auto"/>
        <w:left w:val="none" w:sz="0" w:space="0" w:color="auto"/>
        <w:bottom w:val="none" w:sz="0" w:space="0" w:color="auto"/>
        <w:right w:val="none" w:sz="0" w:space="0" w:color="auto"/>
      </w:divBdr>
    </w:div>
    <w:div w:id="1702053761">
      <w:bodyDiv w:val="1"/>
      <w:marLeft w:val="0"/>
      <w:marRight w:val="0"/>
      <w:marTop w:val="0"/>
      <w:marBottom w:val="0"/>
      <w:divBdr>
        <w:top w:val="none" w:sz="0" w:space="0" w:color="auto"/>
        <w:left w:val="none" w:sz="0" w:space="0" w:color="auto"/>
        <w:bottom w:val="none" w:sz="0" w:space="0" w:color="auto"/>
        <w:right w:val="none" w:sz="0" w:space="0" w:color="auto"/>
      </w:divBdr>
    </w:div>
    <w:div w:id="1702584199">
      <w:bodyDiv w:val="1"/>
      <w:marLeft w:val="0"/>
      <w:marRight w:val="0"/>
      <w:marTop w:val="0"/>
      <w:marBottom w:val="0"/>
      <w:divBdr>
        <w:top w:val="none" w:sz="0" w:space="0" w:color="auto"/>
        <w:left w:val="none" w:sz="0" w:space="0" w:color="auto"/>
        <w:bottom w:val="none" w:sz="0" w:space="0" w:color="auto"/>
        <w:right w:val="none" w:sz="0" w:space="0" w:color="auto"/>
      </w:divBdr>
    </w:div>
    <w:div w:id="1710062147">
      <w:bodyDiv w:val="1"/>
      <w:marLeft w:val="0"/>
      <w:marRight w:val="0"/>
      <w:marTop w:val="0"/>
      <w:marBottom w:val="0"/>
      <w:divBdr>
        <w:top w:val="none" w:sz="0" w:space="0" w:color="auto"/>
        <w:left w:val="none" w:sz="0" w:space="0" w:color="auto"/>
        <w:bottom w:val="none" w:sz="0" w:space="0" w:color="auto"/>
        <w:right w:val="none" w:sz="0" w:space="0" w:color="auto"/>
      </w:divBdr>
    </w:div>
    <w:div w:id="1710639515">
      <w:bodyDiv w:val="1"/>
      <w:marLeft w:val="0"/>
      <w:marRight w:val="0"/>
      <w:marTop w:val="0"/>
      <w:marBottom w:val="0"/>
      <w:divBdr>
        <w:top w:val="none" w:sz="0" w:space="0" w:color="auto"/>
        <w:left w:val="none" w:sz="0" w:space="0" w:color="auto"/>
        <w:bottom w:val="none" w:sz="0" w:space="0" w:color="auto"/>
        <w:right w:val="none" w:sz="0" w:space="0" w:color="auto"/>
      </w:divBdr>
    </w:div>
    <w:div w:id="1713967373">
      <w:bodyDiv w:val="1"/>
      <w:marLeft w:val="0"/>
      <w:marRight w:val="0"/>
      <w:marTop w:val="0"/>
      <w:marBottom w:val="0"/>
      <w:divBdr>
        <w:top w:val="none" w:sz="0" w:space="0" w:color="auto"/>
        <w:left w:val="none" w:sz="0" w:space="0" w:color="auto"/>
        <w:bottom w:val="none" w:sz="0" w:space="0" w:color="auto"/>
        <w:right w:val="none" w:sz="0" w:space="0" w:color="auto"/>
      </w:divBdr>
    </w:div>
    <w:div w:id="1715277886">
      <w:bodyDiv w:val="1"/>
      <w:marLeft w:val="0"/>
      <w:marRight w:val="0"/>
      <w:marTop w:val="0"/>
      <w:marBottom w:val="0"/>
      <w:divBdr>
        <w:top w:val="none" w:sz="0" w:space="0" w:color="auto"/>
        <w:left w:val="none" w:sz="0" w:space="0" w:color="auto"/>
        <w:bottom w:val="none" w:sz="0" w:space="0" w:color="auto"/>
        <w:right w:val="none" w:sz="0" w:space="0" w:color="auto"/>
      </w:divBdr>
    </w:div>
    <w:div w:id="1718581025">
      <w:bodyDiv w:val="1"/>
      <w:marLeft w:val="0"/>
      <w:marRight w:val="0"/>
      <w:marTop w:val="0"/>
      <w:marBottom w:val="0"/>
      <w:divBdr>
        <w:top w:val="none" w:sz="0" w:space="0" w:color="auto"/>
        <w:left w:val="none" w:sz="0" w:space="0" w:color="auto"/>
        <w:bottom w:val="none" w:sz="0" w:space="0" w:color="auto"/>
        <w:right w:val="none" w:sz="0" w:space="0" w:color="auto"/>
      </w:divBdr>
    </w:div>
    <w:div w:id="1722056086">
      <w:bodyDiv w:val="1"/>
      <w:marLeft w:val="0"/>
      <w:marRight w:val="0"/>
      <w:marTop w:val="0"/>
      <w:marBottom w:val="0"/>
      <w:divBdr>
        <w:top w:val="none" w:sz="0" w:space="0" w:color="auto"/>
        <w:left w:val="none" w:sz="0" w:space="0" w:color="auto"/>
        <w:bottom w:val="none" w:sz="0" w:space="0" w:color="auto"/>
        <w:right w:val="none" w:sz="0" w:space="0" w:color="auto"/>
      </w:divBdr>
    </w:div>
    <w:div w:id="1726485300">
      <w:bodyDiv w:val="1"/>
      <w:marLeft w:val="0"/>
      <w:marRight w:val="0"/>
      <w:marTop w:val="0"/>
      <w:marBottom w:val="0"/>
      <w:divBdr>
        <w:top w:val="none" w:sz="0" w:space="0" w:color="auto"/>
        <w:left w:val="none" w:sz="0" w:space="0" w:color="auto"/>
        <w:bottom w:val="none" w:sz="0" w:space="0" w:color="auto"/>
        <w:right w:val="none" w:sz="0" w:space="0" w:color="auto"/>
      </w:divBdr>
    </w:div>
    <w:div w:id="1751393519">
      <w:bodyDiv w:val="1"/>
      <w:marLeft w:val="0"/>
      <w:marRight w:val="0"/>
      <w:marTop w:val="0"/>
      <w:marBottom w:val="0"/>
      <w:divBdr>
        <w:top w:val="none" w:sz="0" w:space="0" w:color="auto"/>
        <w:left w:val="none" w:sz="0" w:space="0" w:color="auto"/>
        <w:bottom w:val="none" w:sz="0" w:space="0" w:color="auto"/>
        <w:right w:val="none" w:sz="0" w:space="0" w:color="auto"/>
      </w:divBdr>
    </w:div>
    <w:div w:id="1755395008">
      <w:bodyDiv w:val="1"/>
      <w:marLeft w:val="0"/>
      <w:marRight w:val="0"/>
      <w:marTop w:val="0"/>
      <w:marBottom w:val="0"/>
      <w:divBdr>
        <w:top w:val="none" w:sz="0" w:space="0" w:color="auto"/>
        <w:left w:val="none" w:sz="0" w:space="0" w:color="auto"/>
        <w:bottom w:val="none" w:sz="0" w:space="0" w:color="auto"/>
        <w:right w:val="none" w:sz="0" w:space="0" w:color="auto"/>
      </w:divBdr>
    </w:div>
    <w:div w:id="1762020710">
      <w:bodyDiv w:val="1"/>
      <w:marLeft w:val="0"/>
      <w:marRight w:val="0"/>
      <w:marTop w:val="0"/>
      <w:marBottom w:val="0"/>
      <w:divBdr>
        <w:top w:val="none" w:sz="0" w:space="0" w:color="auto"/>
        <w:left w:val="none" w:sz="0" w:space="0" w:color="auto"/>
        <w:bottom w:val="none" w:sz="0" w:space="0" w:color="auto"/>
        <w:right w:val="none" w:sz="0" w:space="0" w:color="auto"/>
      </w:divBdr>
    </w:div>
    <w:div w:id="1762144390">
      <w:bodyDiv w:val="1"/>
      <w:marLeft w:val="0"/>
      <w:marRight w:val="0"/>
      <w:marTop w:val="0"/>
      <w:marBottom w:val="0"/>
      <w:divBdr>
        <w:top w:val="none" w:sz="0" w:space="0" w:color="auto"/>
        <w:left w:val="none" w:sz="0" w:space="0" w:color="auto"/>
        <w:bottom w:val="none" w:sz="0" w:space="0" w:color="auto"/>
        <w:right w:val="none" w:sz="0" w:space="0" w:color="auto"/>
      </w:divBdr>
    </w:div>
    <w:div w:id="1766726590">
      <w:bodyDiv w:val="1"/>
      <w:marLeft w:val="0"/>
      <w:marRight w:val="0"/>
      <w:marTop w:val="0"/>
      <w:marBottom w:val="0"/>
      <w:divBdr>
        <w:top w:val="none" w:sz="0" w:space="0" w:color="auto"/>
        <w:left w:val="none" w:sz="0" w:space="0" w:color="auto"/>
        <w:bottom w:val="none" w:sz="0" w:space="0" w:color="auto"/>
        <w:right w:val="none" w:sz="0" w:space="0" w:color="auto"/>
      </w:divBdr>
    </w:div>
    <w:div w:id="1772971461">
      <w:bodyDiv w:val="1"/>
      <w:marLeft w:val="0"/>
      <w:marRight w:val="0"/>
      <w:marTop w:val="0"/>
      <w:marBottom w:val="0"/>
      <w:divBdr>
        <w:top w:val="none" w:sz="0" w:space="0" w:color="auto"/>
        <w:left w:val="none" w:sz="0" w:space="0" w:color="auto"/>
        <w:bottom w:val="none" w:sz="0" w:space="0" w:color="auto"/>
        <w:right w:val="none" w:sz="0" w:space="0" w:color="auto"/>
      </w:divBdr>
    </w:div>
    <w:div w:id="1775009082">
      <w:bodyDiv w:val="1"/>
      <w:marLeft w:val="0"/>
      <w:marRight w:val="0"/>
      <w:marTop w:val="0"/>
      <w:marBottom w:val="0"/>
      <w:divBdr>
        <w:top w:val="none" w:sz="0" w:space="0" w:color="auto"/>
        <w:left w:val="none" w:sz="0" w:space="0" w:color="auto"/>
        <w:bottom w:val="none" w:sz="0" w:space="0" w:color="auto"/>
        <w:right w:val="none" w:sz="0" w:space="0" w:color="auto"/>
      </w:divBdr>
    </w:div>
    <w:div w:id="1781601726">
      <w:bodyDiv w:val="1"/>
      <w:marLeft w:val="0"/>
      <w:marRight w:val="0"/>
      <w:marTop w:val="0"/>
      <w:marBottom w:val="0"/>
      <w:divBdr>
        <w:top w:val="none" w:sz="0" w:space="0" w:color="auto"/>
        <w:left w:val="none" w:sz="0" w:space="0" w:color="auto"/>
        <w:bottom w:val="none" w:sz="0" w:space="0" w:color="auto"/>
        <w:right w:val="none" w:sz="0" w:space="0" w:color="auto"/>
      </w:divBdr>
    </w:div>
    <w:div w:id="1781799712">
      <w:bodyDiv w:val="1"/>
      <w:marLeft w:val="0"/>
      <w:marRight w:val="0"/>
      <w:marTop w:val="0"/>
      <w:marBottom w:val="0"/>
      <w:divBdr>
        <w:top w:val="none" w:sz="0" w:space="0" w:color="auto"/>
        <w:left w:val="none" w:sz="0" w:space="0" w:color="auto"/>
        <w:bottom w:val="none" w:sz="0" w:space="0" w:color="auto"/>
        <w:right w:val="none" w:sz="0" w:space="0" w:color="auto"/>
      </w:divBdr>
    </w:div>
    <w:div w:id="1782915267">
      <w:bodyDiv w:val="1"/>
      <w:marLeft w:val="0"/>
      <w:marRight w:val="0"/>
      <w:marTop w:val="0"/>
      <w:marBottom w:val="0"/>
      <w:divBdr>
        <w:top w:val="none" w:sz="0" w:space="0" w:color="auto"/>
        <w:left w:val="none" w:sz="0" w:space="0" w:color="auto"/>
        <w:bottom w:val="none" w:sz="0" w:space="0" w:color="auto"/>
        <w:right w:val="none" w:sz="0" w:space="0" w:color="auto"/>
      </w:divBdr>
    </w:div>
    <w:div w:id="1783647774">
      <w:bodyDiv w:val="1"/>
      <w:marLeft w:val="0"/>
      <w:marRight w:val="0"/>
      <w:marTop w:val="0"/>
      <w:marBottom w:val="0"/>
      <w:divBdr>
        <w:top w:val="none" w:sz="0" w:space="0" w:color="auto"/>
        <w:left w:val="none" w:sz="0" w:space="0" w:color="auto"/>
        <w:bottom w:val="none" w:sz="0" w:space="0" w:color="auto"/>
        <w:right w:val="none" w:sz="0" w:space="0" w:color="auto"/>
      </w:divBdr>
    </w:div>
    <w:div w:id="1785616733">
      <w:bodyDiv w:val="1"/>
      <w:marLeft w:val="0"/>
      <w:marRight w:val="0"/>
      <w:marTop w:val="0"/>
      <w:marBottom w:val="0"/>
      <w:divBdr>
        <w:top w:val="none" w:sz="0" w:space="0" w:color="auto"/>
        <w:left w:val="none" w:sz="0" w:space="0" w:color="auto"/>
        <w:bottom w:val="none" w:sz="0" w:space="0" w:color="auto"/>
        <w:right w:val="none" w:sz="0" w:space="0" w:color="auto"/>
      </w:divBdr>
    </w:div>
    <w:div w:id="1787769102">
      <w:bodyDiv w:val="1"/>
      <w:marLeft w:val="0"/>
      <w:marRight w:val="0"/>
      <w:marTop w:val="0"/>
      <w:marBottom w:val="0"/>
      <w:divBdr>
        <w:top w:val="none" w:sz="0" w:space="0" w:color="auto"/>
        <w:left w:val="none" w:sz="0" w:space="0" w:color="auto"/>
        <w:bottom w:val="none" w:sz="0" w:space="0" w:color="auto"/>
        <w:right w:val="none" w:sz="0" w:space="0" w:color="auto"/>
      </w:divBdr>
    </w:div>
    <w:div w:id="1790397796">
      <w:bodyDiv w:val="1"/>
      <w:marLeft w:val="0"/>
      <w:marRight w:val="0"/>
      <w:marTop w:val="0"/>
      <w:marBottom w:val="0"/>
      <w:divBdr>
        <w:top w:val="none" w:sz="0" w:space="0" w:color="auto"/>
        <w:left w:val="none" w:sz="0" w:space="0" w:color="auto"/>
        <w:bottom w:val="none" w:sz="0" w:space="0" w:color="auto"/>
        <w:right w:val="none" w:sz="0" w:space="0" w:color="auto"/>
      </w:divBdr>
    </w:div>
    <w:div w:id="1791586418">
      <w:bodyDiv w:val="1"/>
      <w:marLeft w:val="0"/>
      <w:marRight w:val="0"/>
      <w:marTop w:val="0"/>
      <w:marBottom w:val="0"/>
      <w:divBdr>
        <w:top w:val="none" w:sz="0" w:space="0" w:color="auto"/>
        <w:left w:val="none" w:sz="0" w:space="0" w:color="auto"/>
        <w:bottom w:val="none" w:sz="0" w:space="0" w:color="auto"/>
        <w:right w:val="none" w:sz="0" w:space="0" w:color="auto"/>
      </w:divBdr>
    </w:div>
    <w:div w:id="1796633541">
      <w:bodyDiv w:val="1"/>
      <w:marLeft w:val="0"/>
      <w:marRight w:val="0"/>
      <w:marTop w:val="0"/>
      <w:marBottom w:val="0"/>
      <w:divBdr>
        <w:top w:val="none" w:sz="0" w:space="0" w:color="auto"/>
        <w:left w:val="none" w:sz="0" w:space="0" w:color="auto"/>
        <w:bottom w:val="none" w:sz="0" w:space="0" w:color="auto"/>
        <w:right w:val="none" w:sz="0" w:space="0" w:color="auto"/>
      </w:divBdr>
    </w:div>
    <w:div w:id="1798061388">
      <w:bodyDiv w:val="1"/>
      <w:marLeft w:val="0"/>
      <w:marRight w:val="0"/>
      <w:marTop w:val="0"/>
      <w:marBottom w:val="0"/>
      <w:divBdr>
        <w:top w:val="none" w:sz="0" w:space="0" w:color="auto"/>
        <w:left w:val="none" w:sz="0" w:space="0" w:color="auto"/>
        <w:bottom w:val="none" w:sz="0" w:space="0" w:color="auto"/>
        <w:right w:val="none" w:sz="0" w:space="0" w:color="auto"/>
      </w:divBdr>
    </w:div>
    <w:div w:id="1799031716">
      <w:bodyDiv w:val="1"/>
      <w:marLeft w:val="0"/>
      <w:marRight w:val="0"/>
      <w:marTop w:val="0"/>
      <w:marBottom w:val="0"/>
      <w:divBdr>
        <w:top w:val="none" w:sz="0" w:space="0" w:color="auto"/>
        <w:left w:val="none" w:sz="0" w:space="0" w:color="auto"/>
        <w:bottom w:val="none" w:sz="0" w:space="0" w:color="auto"/>
        <w:right w:val="none" w:sz="0" w:space="0" w:color="auto"/>
      </w:divBdr>
    </w:div>
    <w:div w:id="1806700604">
      <w:bodyDiv w:val="1"/>
      <w:marLeft w:val="0"/>
      <w:marRight w:val="0"/>
      <w:marTop w:val="0"/>
      <w:marBottom w:val="0"/>
      <w:divBdr>
        <w:top w:val="none" w:sz="0" w:space="0" w:color="auto"/>
        <w:left w:val="none" w:sz="0" w:space="0" w:color="auto"/>
        <w:bottom w:val="none" w:sz="0" w:space="0" w:color="auto"/>
        <w:right w:val="none" w:sz="0" w:space="0" w:color="auto"/>
      </w:divBdr>
    </w:div>
    <w:div w:id="1815298500">
      <w:bodyDiv w:val="1"/>
      <w:marLeft w:val="0"/>
      <w:marRight w:val="0"/>
      <w:marTop w:val="0"/>
      <w:marBottom w:val="0"/>
      <w:divBdr>
        <w:top w:val="none" w:sz="0" w:space="0" w:color="auto"/>
        <w:left w:val="none" w:sz="0" w:space="0" w:color="auto"/>
        <w:bottom w:val="none" w:sz="0" w:space="0" w:color="auto"/>
        <w:right w:val="none" w:sz="0" w:space="0" w:color="auto"/>
      </w:divBdr>
    </w:div>
    <w:div w:id="1822581689">
      <w:bodyDiv w:val="1"/>
      <w:marLeft w:val="0"/>
      <w:marRight w:val="0"/>
      <w:marTop w:val="0"/>
      <w:marBottom w:val="0"/>
      <w:divBdr>
        <w:top w:val="none" w:sz="0" w:space="0" w:color="auto"/>
        <w:left w:val="none" w:sz="0" w:space="0" w:color="auto"/>
        <w:bottom w:val="none" w:sz="0" w:space="0" w:color="auto"/>
        <w:right w:val="none" w:sz="0" w:space="0" w:color="auto"/>
      </w:divBdr>
    </w:div>
    <w:div w:id="1824618312">
      <w:bodyDiv w:val="1"/>
      <w:marLeft w:val="0"/>
      <w:marRight w:val="0"/>
      <w:marTop w:val="0"/>
      <w:marBottom w:val="0"/>
      <w:divBdr>
        <w:top w:val="none" w:sz="0" w:space="0" w:color="auto"/>
        <w:left w:val="none" w:sz="0" w:space="0" w:color="auto"/>
        <w:bottom w:val="none" w:sz="0" w:space="0" w:color="auto"/>
        <w:right w:val="none" w:sz="0" w:space="0" w:color="auto"/>
      </w:divBdr>
    </w:div>
    <w:div w:id="1830707190">
      <w:bodyDiv w:val="1"/>
      <w:marLeft w:val="0"/>
      <w:marRight w:val="0"/>
      <w:marTop w:val="0"/>
      <w:marBottom w:val="0"/>
      <w:divBdr>
        <w:top w:val="none" w:sz="0" w:space="0" w:color="auto"/>
        <w:left w:val="none" w:sz="0" w:space="0" w:color="auto"/>
        <w:bottom w:val="none" w:sz="0" w:space="0" w:color="auto"/>
        <w:right w:val="none" w:sz="0" w:space="0" w:color="auto"/>
      </w:divBdr>
    </w:div>
    <w:div w:id="1832017587">
      <w:bodyDiv w:val="1"/>
      <w:marLeft w:val="0"/>
      <w:marRight w:val="0"/>
      <w:marTop w:val="0"/>
      <w:marBottom w:val="0"/>
      <w:divBdr>
        <w:top w:val="none" w:sz="0" w:space="0" w:color="auto"/>
        <w:left w:val="none" w:sz="0" w:space="0" w:color="auto"/>
        <w:bottom w:val="none" w:sz="0" w:space="0" w:color="auto"/>
        <w:right w:val="none" w:sz="0" w:space="0" w:color="auto"/>
      </w:divBdr>
    </w:div>
    <w:div w:id="1836995222">
      <w:bodyDiv w:val="1"/>
      <w:marLeft w:val="0"/>
      <w:marRight w:val="0"/>
      <w:marTop w:val="0"/>
      <w:marBottom w:val="0"/>
      <w:divBdr>
        <w:top w:val="none" w:sz="0" w:space="0" w:color="auto"/>
        <w:left w:val="none" w:sz="0" w:space="0" w:color="auto"/>
        <w:bottom w:val="none" w:sz="0" w:space="0" w:color="auto"/>
        <w:right w:val="none" w:sz="0" w:space="0" w:color="auto"/>
      </w:divBdr>
    </w:div>
    <w:div w:id="1844859014">
      <w:bodyDiv w:val="1"/>
      <w:marLeft w:val="0"/>
      <w:marRight w:val="0"/>
      <w:marTop w:val="0"/>
      <w:marBottom w:val="0"/>
      <w:divBdr>
        <w:top w:val="none" w:sz="0" w:space="0" w:color="auto"/>
        <w:left w:val="none" w:sz="0" w:space="0" w:color="auto"/>
        <w:bottom w:val="none" w:sz="0" w:space="0" w:color="auto"/>
        <w:right w:val="none" w:sz="0" w:space="0" w:color="auto"/>
      </w:divBdr>
      <w:divsChild>
        <w:div w:id="509417493">
          <w:marLeft w:val="0"/>
          <w:marRight w:val="0"/>
          <w:marTop w:val="0"/>
          <w:marBottom w:val="0"/>
          <w:divBdr>
            <w:top w:val="none" w:sz="0" w:space="0" w:color="auto"/>
            <w:left w:val="none" w:sz="0" w:space="0" w:color="auto"/>
            <w:bottom w:val="none" w:sz="0" w:space="0" w:color="auto"/>
            <w:right w:val="none" w:sz="0" w:space="0" w:color="auto"/>
          </w:divBdr>
          <w:divsChild>
            <w:div w:id="53596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67132">
      <w:bodyDiv w:val="1"/>
      <w:marLeft w:val="0"/>
      <w:marRight w:val="0"/>
      <w:marTop w:val="0"/>
      <w:marBottom w:val="0"/>
      <w:divBdr>
        <w:top w:val="none" w:sz="0" w:space="0" w:color="auto"/>
        <w:left w:val="none" w:sz="0" w:space="0" w:color="auto"/>
        <w:bottom w:val="none" w:sz="0" w:space="0" w:color="auto"/>
        <w:right w:val="none" w:sz="0" w:space="0" w:color="auto"/>
      </w:divBdr>
    </w:div>
    <w:div w:id="1846019113">
      <w:bodyDiv w:val="1"/>
      <w:marLeft w:val="0"/>
      <w:marRight w:val="0"/>
      <w:marTop w:val="0"/>
      <w:marBottom w:val="0"/>
      <w:divBdr>
        <w:top w:val="none" w:sz="0" w:space="0" w:color="auto"/>
        <w:left w:val="none" w:sz="0" w:space="0" w:color="auto"/>
        <w:bottom w:val="none" w:sz="0" w:space="0" w:color="auto"/>
        <w:right w:val="none" w:sz="0" w:space="0" w:color="auto"/>
      </w:divBdr>
    </w:div>
    <w:div w:id="1847742830">
      <w:bodyDiv w:val="1"/>
      <w:marLeft w:val="0"/>
      <w:marRight w:val="0"/>
      <w:marTop w:val="0"/>
      <w:marBottom w:val="0"/>
      <w:divBdr>
        <w:top w:val="none" w:sz="0" w:space="0" w:color="auto"/>
        <w:left w:val="none" w:sz="0" w:space="0" w:color="auto"/>
        <w:bottom w:val="none" w:sz="0" w:space="0" w:color="auto"/>
        <w:right w:val="none" w:sz="0" w:space="0" w:color="auto"/>
      </w:divBdr>
    </w:div>
    <w:div w:id="1853182778">
      <w:bodyDiv w:val="1"/>
      <w:marLeft w:val="0"/>
      <w:marRight w:val="0"/>
      <w:marTop w:val="0"/>
      <w:marBottom w:val="0"/>
      <w:divBdr>
        <w:top w:val="none" w:sz="0" w:space="0" w:color="auto"/>
        <w:left w:val="none" w:sz="0" w:space="0" w:color="auto"/>
        <w:bottom w:val="none" w:sz="0" w:space="0" w:color="auto"/>
        <w:right w:val="none" w:sz="0" w:space="0" w:color="auto"/>
      </w:divBdr>
    </w:div>
    <w:div w:id="1853690570">
      <w:bodyDiv w:val="1"/>
      <w:marLeft w:val="0"/>
      <w:marRight w:val="0"/>
      <w:marTop w:val="0"/>
      <w:marBottom w:val="0"/>
      <w:divBdr>
        <w:top w:val="none" w:sz="0" w:space="0" w:color="auto"/>
        <w:left w:val="none" w:sz="0" w:space="0" w:color="auto"/>
        <w:bottom w:val="none" w:sz="0" w:space="0" w:color="auto"/>
        <w:right w:val="none" w:sz="0" w:space="0" w:color="auto"/>
      </w:divBdr>
    </w:div>
    <w:div w:id="1859197912">
      <w:bodyDiv w:val="1"/>
      <w:marLeft w:val="0"/>
      <w:marRight w:val="0"/>
      <w:marTop w:val="0"/>
      <w:marBottom w:val="0"/>
      <w:divBdr>
        <w:top w:val="none" w:sz="0" w:space="0" w:color="auto"/>
        <w:left w:val="none" w:sz="0" w:space="0" w:color="auto"/>
        <w:bottom w:val="none" w:sz="0" w:space="0" w:color="auto"/>
        <w:right w:val="none" w:sz="0" w:space="0" w:color="auto"/>
      </w:divBdr>
    </w:div>
    <w:div w:id="1865630709">
      <w:bodyDiv w:val="1"/>
      <w:marLeft w:val="0"/>
      <w:marRight w:val="0"/>
      <w:marTop w:val="0"/>
      <w:marBottom w:val="0"/>
      <w:divBdr>
        <w:top w:val="none" w:sz="0" w:space="0" w:color="auto"/>
        <w:left w:val="none" w:sz="0" w:space="0" w:color="auto"/>
        <w:bottom w:val="none" w:sz="0" w:space="0" w:color="auto"/>
        <w:right w:val="none" w:sz="0" w:space="0" w:color="auto"/>
      </w:divBdr>
    </w:div>
    <w:div w:id="1867137865">
      <w:bodyDiv w:val="1"/>
      <w:marLeft w:val="0"/>
      <w:marRight w:val="0"/>
      <w:marTop w:val="0"/>
      <w:marBottom w:val="0"/>
      <w:divBdr>
        <w:top w:val="none" w:sz="0" w:space="0" w:color="auto"/>
        <w:left w:val="none" w:sz="0" w:space="0" w:color="auto"/>
        <w:bottom w:val="none" w:sz="0" w:space="0" w:color="auto"/>
        <w:right w:val="none" w:sz="0" w:space="0" w:color="auto"/>
      </w:divBdr>
    </w:div>
    <w:div w:id="1869249367">
      <w:bodyDiv w:val="1"/>
      <w:marLeft w:val="0"/>
      <w:marRight w:val="0"/>
      <w:marTop w:val="0"/>
      <w:marBottom w:val="0"/>
      <w:divBdr>
        <w:top w:val="none" w:sz="0" w:space="0" w:color="auto"/>
        <w:left w:val="none" w:sz="0" w:space="0" w:color="auto"/>
        <w:bottom w:val="none" w:sz="0" w:space="0" w:color="auto"/>
        <w:right w:val="none" w:sz="0" w:space="0" w:color="auto"/>
      </w:divBdr>
    </w:div>
    <w:div w:id="1874688703">
      <w:bodyDiv w:val="1"/>
      <w:marLeft w:val="0"/>
      <w:marRight w:val="0"/>
      <w:marTop w:val="0"/>
      <w:marBottom w:val="0"/>
      <w:divBdr>
        <w:top w:val="none" w:sz="0" w:space="0" w:color="auto"/>
        <w:left w:val="none" w:sz="0" w:space="0" w:color="auto"/>
        <w:bottom w:val="none" w:sz="0" w:space="0" w:color="auto"/>
        <w:right w:val="none" w:sz="0" w:space="0" w:color="auto"/>
      </w:divBdr>
    </w:div>
    <w:div w:id="1877085016">
      <w:bodyDiv w:val="1"/>
      <w:marLeft w:val="0"/>
      <w:marRight w:val="0"/>
      <w:marTop w:val="0"/>
      <w:marBottom w:val="0"/>
      <w:divBdr>
        <w:top w:val="none" w:sz="0" w:space="0" w:color="auto"/>
        <w:left w:val="none" w:sz="0" w:space="0" w:color="auto"/>
        <w:bottom w:val="none" w:sz="0" w:space="0" w:color="auto"/>
        <w:right w:val="none" w:sz="0" w:space="0" w:color="auto"/>
      </w:divBdr>
    </w:div>
    <w:div w:id="1877422993">
      <w:bodyDiv w:val="1"/>
      <w:marLeft w:val="0"/>
      <w:marRight w:val="0"/>
      <w:marTop w:val="0"/>
      <w:marBottom w:val="0"/>
      <w:divBdr>
        <w:top w:val="none" w:sz="0" w:space="0" w:color="auto"/>
        <w:left w:val="none" w:sz="0" w:space="0" w:color="auto"/>
        <w:bottom w:val="none" w:sz="0" w:space="0" w:color="auto"/>
        <w:right w:val="none" w:sz="0" w:space="0" w:color="auto"/>
      </w:divBdr>
    </w:div>
    <w:div w:id="1877506205">
      <w:bodyDiv w:val="1"/>
      <w:marLeft w:val="0"/>
      <w:marRight w:val="0"/>
      <w:marTop w:val="0"/>
      <w:marBottom w:val="0"/>
      <w:divBdr>
        <w:top w:val="none" w:sz="0" w:space="0" w:color="auto"/>
        <w:left w:val="none" w:sz="0" w:space="0" w:color="auto"/>
        <w:bottom w:val="none" w:sz="0" w:space="0" w:color="auto"/>
        <w:right w:val="none" w:sz="0" w:space="0" w:color="auto"/>
      </w:divBdr>
    </w:div>
    <w:div w:id="1878851635">
      <w:bodyDiv w:val="1"/>
      <w:marLeft w:val="0"/>
      <w:marRight w:val="0"/>
      <w:marTop w:val="0"/>
      <w:marBottom w:val="0"/>
      <w:divBdr>
        <w:top w:val="none" w:sz="0" w:space="0" w:color="auto"/>
        <w:left w:val="none" w:sz="0" w:space="0" w:color="auto"/>
        <w:bottom w:val="none" w:sz="0" w:space="0" w:color="auto"/>
        <w:right w:val="none" w:sz="0" w:space="0" w:color="auto"/>
      </w:divBdr>
    </w:div>
    <w:div w:id="1883248241">
      <w:bodyDiv w:val="1"/>
      <w:marLeft w:val="0"/>
      <w:marRight w:val="0"/>
      <w:marTop w:val="0"/>
      <w:marBottom w:val="0"/>
      <w:divBdr>
        <w:top w:val="none" w:sz="0" w:space="0" w:color="auto"/>
        <w:left w:val="none" w:sz="0" w:space="0" w:color="auto"/>
        <w:bottom w:val="none" w:sz="0" w:space="0" w:color="auto"/>
        <w:right w:val="none" w:sz="0" w:space="0" w:color="auto"/>
      </w:divBdr>
    </w:div>
    <w:div w:id="1888370973">
      <w:bodyDiv w:val="1"/>
      <w:marLeft w:val="0"/>
      <w:marRight w:val="0"/>
      <w:marTop w:val="0"/>
      <w:marBottom w:val="0"/>
      <w:divBdr>
        <w:top w:val="none" w:sz="0" w:space="0" w:color="auto"/>
        <w:left w:val="none" w:sz="0" w:space="0" w:color="auto"/>
        <w:bottom w:val="none" w:sz="0" w:space="0" w:color="auto"/>
        <w:right w:val="none" w:sz="0" w:space="0" w:color="auto"/>
      </w:divBdr>
    </w:div>
    <w:div w:id="1897161747">
      <w:bodyDiv w:val="1"/>
      <w:marLeft w:val="0"/>
      <w:marRight w:val="0"/>
      <w:marTop w:val="0"/>
      <w:marBottom w:val="0"/>
      <w:divBdr>
        <w:top w:val="none" w:sz="0" w:space="0" w:color="auto"/>
        <w:left w:val="none" w:sz="0" w:space="0" w:color="auto"/>
        <w:bottom w:val="none" w:sz="0" w:space="0" w:color="auto"/>
        <w:right w:val="none" w:sz="0" w:space="0" w:color="auto"/>
      </w:divBdr>
    </w:div>
    <w:div w:id="1898206564">
      <w:bodyDiv w:val="1"/>
      <w:marLeft w:val="0"/>
      <w:marRight w:val="0"/>
      <w:marTop w:val="0"/>
      <w:marBottom w:val="0"/>
      <w:divBdr>
        <w:top w:val="none" w:sz="0" w:space="0" w:color="auto"/>
        <w:left w:val="none" w:sz="0" w:space="0" w:color="auto"/>
        <w:bottom w:val="none" w:sz="0" w:space="0" w:color="auto"/>
        <w:right w:val="none" w:sz="0" w:space="0" w:color="auto"/>
      </w:divBdr>
    </w:div>
    <w:div w:id="1901743452">
      <w:bodyDiv w:val="1"/>
      <w:marLeft w:val="0"/>
      <w:marRight w:val="0"/>
      <w:marTop w:val="0"/>
      <w:marBottom w:val="0"/>
      <w:divBdr>
        <w:top w:val="none" w:sz="0" w:space="0" w:color="auto"/>
        <w:left w:val="none" w:sz="0" w:space="0" w:color="auto"/>
        <w:bottom w:val="none" w:sz="0" w:space="0" w:color="auto"/>
        <w:right w:val="none" w:sz="0" w:space="0" w:color="auto"/>
      </w:divBdr>
    </w:div>
    <w:div w:id="1906793816">
      <w:bodyDiv w:val="1"/>
      <w:marLeft w:val="0"/>
      <w:marRight w:val="0"/>
      <w:marTop w:val="0"/>
      <w:marBottom w:val="0"/>
      <w:divBdr>
        <w:top w:val="none" w:sz="0" w:space="0" w:color="auto"/>
        <w:left w:val="none" w:sz="0" w:space="0" w:color="auto"/>
        <w:bottom w:val="none" w:sz="0" w:space="0" w:color="auto"/>
        <w:right w:val="none" w:sz="0" w:space="0" w:color="auto"/>
      </w:divBdr>
    </w:div>
    <w:div w:id="1908034682">
      <w:bodyDiv w:val="1"/>
      <w:marLeft w:val="0"/>
      <w:marRight w:val="0"/>
      <w:marTop w:val="0"/>
      <w:marBottom w:val="0"/>
      <w:divBdr>
        <w:top w:val="none" w:sz="0" w:space="0" w:color="auto"/>
        <w:left w:val="none" w:sz="0" w:space="0" w:color="auto"/>
        <w:bottom w:val="none" w:sz="0" w:space="0" w:color="auto"/>
        <w:right w:val="none" w:sz="0" w:space="0" w:color="auto"/>
      </w:divBdr>
    </w:div>
    <w:div w:id="1918707906">
      <w:bodyDiv w:val="1"/>
      <w:marLeft w:val="0"/>
      <w:marRight w:val="0"/>
      <w:marTop w:val="0"/>
      <w:marBottom w:val="0"/>
      <w:divBdr>
        <w:top w:val="none" w:sz="0" w:space="0" w:color="auto"/>
        <w:left w:val="none" w:sz="0" w:space="0" w:color="auto"/>
        <w:bottom w:val="none" w:sz="0" w:space="0" w:color="auto"/>
        <w:right w:val="none" w:sz="0" w:space="0" w:color="auto"/>
      </w:divBdr>
    </w:div>
    <w:div w:id="1921602083">
      <w:bodyDiv w:val="1"/>
      <w:marLeft w:val="0"/>
      <w:marRight w:val="0"/>
      <w:marTop w:val="0"/>
      <w:marBottom w:val="0"/>
      <w:divBdr>
        <w:top w:val="none" w:sz="0" w:space="0" w:color="auto"/>
        <w:left w:val="none" w:sz="0" w:space="0" w:color="auto"/>
        <w:bottom w:val="none" w:sz="0" w:space="0" w:color="auto"/>
        <w:right w:val="none" w:sz="0" w:space="0" w:color="auto"/>
      </w:divBdr>
    </w:div>
    <w:div w:id="1937976552">
      <w:bodyDiv w:val="1"/>
      <w:marLeft w:val="0"/>
      <w:marRight w:val="0"/>
      <w:marTop w:val="0"/>
      <w:marBottom w:val="0"/>
      <w:divBdr>
        <w:top w:val="none" w:sz="0" w:space="0" w:color="auto"/>
        <w:left w:val="none" w:sz="0" w:space="0" w:color="auto"/>
        <w:bottom w:val="none" w:sz="0" w:space="0" w:color="auto"/>
        <w:right w:val="none" w:sz="0" w:space="0" w:color="auto"/>
      </w:divBdr>
    </w:div>
    <w:div w:id="1941982618">
      <w:bodyDiv w:val="1"/>
      <w:marLeft w:val="0"/>
      <w:marRight w:val="0"/>
      <w:marTop w:val="0"/>
      <w:marBottom w:val="0"/>
      <w:divBdr>
        <w:top w:val="none" w:sz="0" w:space="0" w:color="auto"/>
        <w:left w:val="none" w:sz="0" w:space="0" w:color="auto"/>
        <w:bottom w:val="none" w:sz="0" w:space="0" w:color="auto"/>
        <w:right w:val="none" w:sz="0" w:space="0" w:color="auto"/>
      </w:divBdr>
    </w:div>
    <w:div w:id="1950695546">
      <w:bodyDiv w:val="1"/>
      <w:marLeft w:val="0"/>
      <w:marRight w:val="0"/>
      <w:marTop w:val="0"/>
      <w:marBottom w:val="0"/>
      <w:divBdr>
        <w:top w:val="none" w:sz="0" w:space="0" w:color="auto"/>
        <w:left w:val="none" w:sz="0" w:space="0" w:color="auto"/>
        <w:bottom w:val="none" w:sz="0" w:space="0" w:color="auto"/>
        <w:right w:val="none" w:sz="0" w:space="0" w:color="auto"/>
      </w:divBdr>
    </w:div>
    <w:div w:id="1956591585">
      <w:bodyDiv w:val="1"/>
      <w:marLeft w:val="0"/>
      <w:marRight w:val="0"/>
      <w:marTop w:val="0"/>
      <w:marBottom w:val="0"/>
      <w:divBdr>
        <w:top w:val="none" w:sz="0" w:space="0" w:color="auto"/>
        <w:left w:val="none" w:sz="0" w:space="0" w:color="auto"/>
        <w:bottom w:val="none" w:sz="0" w:space="0" w:color="auto"/>
        <w:right w:val="none" w:sz="0" w:space="0" w:color="auto"/>
      </w:divBdr>
    </w:div>
    <w:div w:id="1958101340">
      <w:bodyDiv w:val="1"/>
      <w:marLeft w:val="0"/>
      <w:marRight w:val="0"/>
      <w:marTop w:val="0"/>
      <w:marBottom w:val="0"/>
      <w:divBdr>
        <w:top w:val="none" w:sz="0" w:space="0" w:color="auto"/>
        <w:left w:val="none" w:sz="0" w:space="0" w:color="auto"/>
        <w:bottom w:val="none" w:sz="0" w:space="0" w:color="auto"/>
        <w:right w:val="none" w:sz="0" w:space="0" w:color="auto"/>
      </w:divBdr>
    </w:div>
    <w:div w:id="1966692242">
      <w:bodyDiv w:val="1"/>
      <w:marLeft w:val="0"/>
      <w:marRight w:val="0"/>
      <w:marTop w:val="0"/>
      <w:marBottom w:val="0"/>
      <w:divBdr>
        <w:top w:val="none" w:sz="0" w:space="0" w:color="auto"/>
        <w:left w:val="none" w:sz="0" w:space="0" w:color="auto"/>
        <w:bottom w:val="none" w:sz="0" w:space="0" w:color="auto"/>
        <w:right w:val="none" w:sz="0" w:space="0" w:color="auto"/>
      </w:divBdr>
    </w:div>
    <w:div w:id="1966810527">
      <w:bodyDiv w:val="1"/>
      <w:marLeft w:val="0"/>
      <w:marRight w:val="0"/>
      <w:marTop w:val="0"/>
      <w:marBottom w:val="0"/>
      <w:divBdr>
        <w:top w:val="none" w:sz="0" w:space="0" w:color="auto"/>
        <w:left w:val="none" w:sz="0" w:space="0" w:color="auto"/>
        <w:bottom w:val="none" w:sz="0" w:space="0" w:color="auto"/>
        <w:right w:val="none" w:sz="0" w:space="0" w:color="auto"/>
      </w:divBdr>
    </w:div>
    <w:div w:id="1970162082">
      <w:bodyDiv w:val="1"/>
      <w:marLeft w:val="0"/>
      <w:marRight w:val="0"/>
      <w:marTop w:val="0"/>
      <w:marBottom w:val="0"/>
      <w:divBdr>
        <w:top w:val="none" w:sz="0" w:space="0" w:color="auto"/>
        <w:left w:val="none" w:sz="0" w:space="0" w:color="auto"/>
        <w:bottom w:val="none" w:sz="0" w:space="0" w:color="auto"/>
        <w:right w:val="none" w:sz="0" w:space="0" w:color="auto"/>
      </w:divBdr>
    </w:div>
    <w:div w:id="1970865951">
      <w:bodyDiv w:val="1"/>
      <w:marLeft w:val="0"/>
      <w:marRight w:val="0"/>
      <w:marTop w:val="0"/>
      <w:marBottom w:val="0"/>
      <w:divBdr>
        <w:top w:val="none" w:sz="0" w:space="0" w:color="auto"/>
        <w:left w:val="none" w:sz="0" w:space="0" w:color="auto"/>
        <w:bottom w:val="none" w:sz="0" w:space="0" w:color="auto"/>
        <w:right w:val="none" w:sz="0" w:space="0" w:color="auto"/>
      </w:divBdr>
    </w:div>
    <w:div w:id="1972440153">
      <w:bodyDiv w:val="1"/>
      <w:marLeft w:val="0"/>
      <w:marRight w:val="0"/>
      <w:marTop w:val="0"/>
      <w:marBottom w:val="0"/>
      <w:divBdr>
        <w:top w:val="none" w:sz="0" w:space="0" w:color="auto"/>
        <w:left w:val="none" w:sz="0" w:space="0" w:color="auto"/>
        <w:bottom w:val="none" w:sz="0" w:space="0" w:color="auto"/>
        <w:right w:val="none" w:sz="0" w:space="0" w:color="auto"/>
      </w:divBdr>
    </w:div>
    <w:div w:id="1977686979">
      <w:bodyDiv w:val="1"/>
      <w:marLeft w:val="0"/>
      <w:marRight w:val="0"/>
      <w:marTop w:val="0"/>
      <w:marBottom w:val="0"/>
      <w:divBdr>
        <w:top w:val="none" w:sz="0" w:space="0" w:color="auto"/>
        <w:left w:val="none" w:sz="0" w:space="0" w:color="auto"/>
        <w:bottom w:val="none" w:sz="0" w:space="0" w:color="auto"/>
        <w:right w:val="none" w:sz="0" w:space="0" w:color="auto"/>
      </w:divBdr>
    </w:div>
    <w:div w:id="1981883902">
      <w:bodyDiv w:val="1"/>
      <w:marLeft w:val="0"/>
      <w:marRight w:val="0"/>
      <w:marTop w:val="0"/>
      <w:marBottom w:val="0"/>
      <w:divBdr>
        <w:top w:val="none" w:sz="0" w:space="0" w:color="auto"/>
        <w:left w:val="none" w:sz="0" w:space="0" w:color="auto"/>
        <w:bottom w:val="none" w:sz="0" w:space="0" w:color="auto"/>
        <w:right w:val="none" w:sz="0" w:space="0" w:color="auto"/>
      </w:divBdr>
    </w:div>
    <w:div w:id="1981884753">
      <w:bodyDiv w:val="1"/>
      <w:marLeft w:val="0"/>
      <w:marRight w:val="0"/>
      <w:marTop w:val="0"/>
      <w:marBottom w:val="0"/>
      <w:divBdr>
        <w:top w:val="none" w:sz="0" w:space="0" w:color="auto"/>
        <w:left w:val="none" w:sz="0" w:space="0" w:color="auto"/>
        <w:bottom w:val="none" w:sz="0" w:space="0" w:color="auto"/>
        <w:right w:val="none" w:sz="0" w:space="0" w:color="auto"/>
      </w:divBdr>
    </w:div>
    <w:div w:id="1988049756">
      <w:bodyDiv w:val="1"/>
      <w:marLeft w:val="0"/>
      <w:marRight w:val="0"/>
      <w:marTop w:val="0"/>
      <w:marBottom w:val="0"/>
      <w:divBdr>
        <w:top w:val="none" w:sz="0" w:space="0" w:color="auto"/>
        <w:left w:val="none" w:sz="0" w:space="0" w:color="auto"/>
        <w:bottom w:val="none" w:sz="0" w:space="0" w:color="auto"/>
        <w:right w:val="none" w:sz="0" w:space="0" w:color="auto"/>
      </w:divBdr>
    </w:div>
    <w:div w:id="1988894177">
      <w:bodyDiv w:val="1"/>
      <w:marLeft w:val="0"/>
      <w:marRight w:val="0"/>
      <w:marTop w:val="0"/>
      <w:marBottom w:val="0"/>
      <w:divBdr>
        <w:top w:val="none" w:sz="0" w:space="0" w:color="auto"/>
        <w:left w:val="none" w:sz="0" w:space="0" w:color="auto"/>
        <w:bottom w:val="none" w:sz="0" w:space="0" w:color="auto"/>
        <w:right w:val="none" w:sz="0" w:space="0" w:color="auto"/>
      </w:divBdr>
    </w:div>
    <w:div w:id="1998655366">
      <w:bodyDiv w:val="1"/>
      <w:marLeft w:val="0"/>
      <w:marRight w:val="0"/>
      <w:marTop w:val="0"/>
      <w:marBottom w:val="0"/>
      <w:divBdr>
        <w:top w:val="none" w:sz="0" w:space="0" w:color="auto"/>
        <w:left w:val="none" w:sz="0" w:space="0" w:color="auto"/>
        <w:bottom w:val="none" w:sz="0" w:space="0" w:color="auto"/>
        <w:right w:val="none" w:sz="0" w:space="0" w:color="auto"/>
      </w:divBdr>
    </w:div>
    <w:div w:id="2000960306">
      <w:bodyDiv w:val="1"/>
      <w:marLeft w:val="0"/>
      <w:marRight w:val="0"/>
      <w:marTop w:val="0"/>
      <w:marBottom w:val="0"/>
      <w:divBdr>
        <w:top w:val="none" w:sz="0" w:space="0" w:color="auto"/>
        <w:left w:val="none" w:sz="0" w:space="0" w:color="auto"/>
        <w:bottom w:val="none" w:sz="0" w:space="0" w:color="auto"/>
        <w:right w:val="none" w:sz="0" w:space="0" w:color="auto"/>
      </w:divBdr>
    </w:div>
    <w:div w:id="2001424346">
      <w:bodyDiv w:val="1"/>
      <w:marLeft w:val="0"/>
      <w:marRight w:val="0"/>
      <w:marTop w:val="0"/>
      <w:marBottom w:val="0"/>
      <w:divBdr>
        <w:top w:val="none" w:sz="0" w:space="0" w:color="auto"/>
        <w:left w:val="none" w:sz="0" w:space="0" w:color="auto"/>
        <w:bottom w:val="none" w:sz="0" w:space="0" w:color="auto"/>
        <w:right w:val="none" w:sz="0" w:space="0" w:color="auto"/>
      </w:divBdr>
    </w:div>
    <w:div w:id="2002387658">
      <w:bodyDiv w:val="1"/>
      <w:marLeft w:val="0"/>
      <w:marRight w:val="0"/>
      <w:marTop w:val="0"/>
      <w:marBottom w:val="0"/>
      <w:divBdr>
        <w:top w:val="none" w:sz="0" w:space="0" w:color="auto"/>
        <w:left w:val="none" w:sz="0" w:space="0" w:color="auto"/>
        <w:bottom w:val="none" w:sz="0" w:space="0" w:color="auto"/>
        <w:right w:val="none" w:sz="0" w:space="0" w:color="auto"/>
      </w:divBdr>
    </w:div>
    <w:div w:id="2002392751">
      <w:bodyDiv w:val="1"/>
      <w:marLeft w:val="0"/>
      <w:marRight w:val="0"/>
      <w:marTop w:val="0"/>
      <w:marBottom w:val="0"/>
      <w:divBdr>
        <w:top w:val="none" w:sz="0" w:space="0" w:color="auto"/>
        <w:left w:val="none" w:sz="0" w:space="0" w:color="auto"/>
        <w:bottom w:val="none" w:sz="0" w:space="0" w:color="auto"/>
        <w:right w:val="none" w:sz="0" w:space="0" w:color="auto"/>
      </w:divBdr>
    </w:div>
    <w:div w:id="2016836056">
      <w:bodyDiv w:val="1"/>
      <w:marLeft w:val="0"/>
      <w:marRight w:val="0"/>
      <w:marTop w:val="0"/>
      <w:marBottom w:val="0"/>
      <w:divBdr>
        <w:top w:val="none" w:sz="0" w:space="0" w:color="auto"/>
        <w:left w:val="none" w:sz="0" w:space="0" w:color="auto"/>
        <w:bottom w:val="none" w:sz="0" w:space="0" w:color="auto"/>
        <w:right w:val="none" w:sz="0" w:space="0" w:color="auto"/>
      </w:divBdr>
    </w:div>
    <w:div w:id="2029023262">
      <w:bodyDiv w:val="1"/>
      <w:marLeft w:val="0"/>
      <w:marRight w:val="0"/>
      <w:marTop w:val="0"/>
      <w:marBottom w:val="0"/>
      <w:divBdr>
        <w:top w:val="none" w:sz="0" w:space="0" w:color="auto"/>
        <w:left w:val="none" w:sz="0" w:space="0" w:color="auto"/>
        <w:bottom w:val="none" w:sz="0" w:space="0" w:color="auto"/>
        <w:right w:val="none" w:sz="0" w:space="0" w:color="auto"/>
      </w:divBdr>
    </w:div>
    <w:div w:id="2032795740">
      <w:bodyDiv w:val="1"/>
      <w:marLeft w:val="0"/>
      <w:marRight w:val="0"/>
      <w:marTop w:val="0"/>
      <w:marBottom w:val="0"/>
      <w:divBdr>
        <w:top w:val="none" w:sz="0" w:space="0" w:color="auto"/>
        <w:left w:val="none" w:sz="0" w:space="0" w:color="auto"/>
        <w:bottom w:val="none" w:sz="0" w:space="0" w:color="auto"/>
        <w:right w:val="none" w:sz="0" w:space="0" w:color="auto"/>
      </w:divBdr>
    </w:div>
    <w:div w:id="2035307463">
      <w:bodyDiv w:val="1"/>
      <w:marLeft w:val="0"/>
      <w:marRight w:val="0"/>
      <w:marTop w:val="0"/>
      <w:marBottom w:val="0"/>
      <w:divBdr>
        <w:top w:val="none" w:sz="0" w:space="0" w:color="auto"/>
        <w:left w:val="none" w:sz="0" w:space="0" w:color="auto"/>
        <w:bottom w:val="none" w:sz="0" w:space="0" w:color="auto"/>
        <w:right w:val="none" w:sz="0" w:space="0" w:color="auto"/>
      </w:divBdr>
    </w:div>
    <w:div w:id="2045860995">
      <w:bodyDiv w:val="1"/>
      <w:marLeft w:val="0"/>
      <w:marRight w:val="0"/>
      <w:marTop w:val="0"/>
      <w:marBottom w:val="0"/>
      <w:divBdr>
        <w:top w:val="none" w:sz="0" w:space="0" w:color="auto"/>
        <w:left w:val="none" w:sz="0" w:space="0" w:color="auto"/>
        <w:bottom w:val="none" w:sz="0" w:space="0" w:color="auto"/>
        <w:right w:val="none" w:sz="0" w:space="0" w:color="auto"/>
      </w:divBdr>
    </w:div>
    <w:div w:id="2046059583">
      <w:bodyDiv w:val="1"/>
      <w:marLeft w:val="0"/>
      <w:marRight w:val="0"/>
      <w:marTop w:val="0"/>
      <w:marBottom w:val="0"/>
      <w:divBdr>
        <w:top w:val="none" w:sz="0" w:space="0" w:color="auto"/>
        <w:left w:val="none" w:sz="0" w:space="0" w:color="auto"/>
        <w:bottom w:val="none" w:sz="0" w:space="0" w:color="auto"/>
        <w:right w:val="none" w:sz="0" w:space="0" w:color="auto"/>
      </w:divBdr>
    </w:div>
    <w:div w:id="2047098175">
      <w:bodyDiv w:val="1"/>
      <w:marLeft w:val="0"/>
      <w:marRight w:val="0"/>
      <w:marTop w:val="0"/>
      <w:marBottom w:val="0"/>
      <w:divBdr>
        <w:top w:val="none" w:sz="0" w:space="0" w:color="auto"/>
        <w:left w:val="none" w:sz="0" w:space="0" w:color="auto"/>
        <w:bottom w:val="none" w:sz="0" w:space="0" w:color="auto"/>
        <w:right w:val="none" w:sz="0" w:space="0" w:color="auto"/>
      </w:divBdr>
    </w:div>
    <w:div w:id="2047245725">
      <w:bodyDiv w:val="1"/>
      <w:marLeft w:val="0"/>
      <w:marRight w:val="0"/>
      <w:marTop w:val="0"/>
      <w:marBottom w:val="0"/>
      <w:divBdr>
        <w:top w:val="none" w:sz="0" w:space="0" w:color="auto"/>
        <w:left w:val="none" w:sz="0" w:space="0" w:color="auto"/>
        <w:bottom w:val="none" w:sz="0" w:space="0" w:color="auto"/>
        <w:right w:val="none" w:sz="0" w:space="0" w:color="auto"/>
      </w:divBdr>
    </w:div>
    <w:div w:id="2051149386">
      <w:bodyDiv w:val="1"/>
      <w:marLeft w:val="0"/>
      <w:marRight w:val="0"/>
      <w:marTop w:val="0"/>
      <w:marBottom w:val="0"/>
      <w:divBdr>
        <w:top w:val="none" w:sz="0" w:space="0" w:color="auto"/>
        <w:left w:val="none" w:sz="0" w:space="0" w:color="auto"/>
        <w:bottom w:val="none" w:sz="0" w:space="0" w:color="auto"/>
        <w:right w:val="none" w:sz="0" w:space="0" w:color="auto"/>
      </w:divBdr>
    </w:div>
    <w:div w:id="2052685798">
      <w:bodyDiv w:val="1"/>
      <w:marLeft w:val="0"/>
      <w:marRight w:val="0"/>
      <w:marTop w:val="0"/>
      <w:marBottom w:val="0"/>
      <w:divBdr>
        <w:top w:val="none" w:sz="0" w:space="0" w:color="auto"/>
        <w:left w:val="none" w:sz="0" w:space="0" w:color="auto"/>
        <w:bottom w:val="none" w:sz="0" w:space="0" w:color="auto"/>
        <w:right w:val="none" w:sz="0" w:space="0" w:color="auto"/>
      </w:divBdr>
    </w:div>
    <w:div w:id="2053919219">
      <w:bodyDiv w:val="1"/>
      <w:marLeft w:val="0"/>
      <w:marRight w:val="0"/>
      <w:marTop w:val="0"/>
      <w:marBottom w:val="0"/>
      <w:divBdr>
        <w:top w:val="none" w:sz="0" w:space="0" w:color="auto"/>
        <w:left w:val="none" w:sz="0" w:space="0" w:color="auto"/>
        <w:bottom w:val="none" w:sz="0" w:space="0" w:color="auto"/>
        <w:right w:val="none" w:sz="0" w:space="0" w:color="auto"/>
      </w:divBdr>
    </w:div>
    <w:div w:id="2056418769">
      <w:bodyDiv w:val="1"/>
      <w:marLeft w:val="0"/>
      <w:marRight w:val="0"/>
      <w:marTop w:val="0"/>
      <w:marBottom w:val="0"/>
      <w:divBdr>
        <w:top w:val="none" w:sz="0" w:space="0" w:color="auto"/>
        <w:left w:val="none" w:sz="0" w:space="0" w:color="auto"/>
        <w:bottom w:val="none" w:sz="0" w:space="0" w:color="auto"/>
        <w:right w:val="none" w:sz="0" w:space="0" w:color="auto"/>
      </w:divBdr>
    </w:div>
    <w:div w:id="2056419584">
      <w:bodyDiv w:val="1"/>
      <w:marLeft w:val="0"/>
      <w:marRight w:val="0"/>
      <w:marTop w:val="0"/>
      <w:marBottom w:val="0"/>
      <w:divBdr>
        <w:top w:val="none" w:sz="0" w:space="0" w:color="auto"/>
        <w:left w:val="none" w:sz="0" w:space="0" w:color="auto"/>
        <w:bottom w:val="none" w:sz="0" w:space="0" w:color="auto"/>
        <w:right w:val="none" w:sz="0" w:space="0" w:color="auto"/>
      </w:divBdr>
    </w:div>
    <w:div w:id="2063361248">
      <w:bodyDiv w:val="1"/>
      <w:marLeft w:val="0"/>
      <w:marRight w:val="0"/>
      <w:marTop w:val="0"/>
      <w:marBottom w:val="0"/>
      <w:divBdr>
        <w:top w:val="none" w:sz="0" w:space="0" w:color="auto"/>
        <w:left w:val="none" w:sz="0" w:space="0" w:color="auto"/>
        <w:bottom w:val="none" w:sz="0" w:space="0" w:color="auto"/>
        <w:right w:val="none" w:sz="0" w:space="0" w:color="auto"/>
      </w:divBdr>
    </w:div>
    <w:div w:id="2069915560">
      <w:bodyDiv w:val="1"/>
      <w:marLeft w:val="0"/>
      <w:marRight w:val="0"/>
      <w:marTop w:val="0"/>
      <w:marBottom w:val="0"/>
      <w:divBdr>
        <w:top w:val="none" w:sz="0" w:space="0" w:color="auto"/>
        <w:left w:val="none" w:sz="0" w:space="0" w:color="auto"/>
        <w:bottom w:val="none" w:sz="0" w:space="0" w:color="auto"/>
        <w:right w:val="none" w:sz="0" w:space="0" w:color="auto"/>
      </w:divBdr>
    </w:div>
    <w:div w:id="2084452585">
      <w:bodyDiv w:val="1"/>
      <w:marLeft w:val="0"/>
      <w:marRight w:val="0"/>
      <w:marTop w:val="0"/>
      <w:marBottom w:val="0"/>
      <w:divBdr>
        <w:top w:val="none" w:sz="0" w:space="0" w:color="auto"/>
        <w:left w:val="none" w:sz="0" w:space="0" w:color="auto"/>
        <w:bottom w:val="none" w:sz="0" w:space="0" w:color="auto"/>
        <w:right w:val="none" w:sz="0" w:space="0" w:color="auto"/>
      </w:divBdr>
    </w:div>
    <w:div w:id="2090275306">
      <w:bodyDiv w:val="1"/>
      <w:marLeft w:val="0"/>
      <w:marRight w:val="0"/>
      <w:marTop w:val="0"/>
      <w:marBottom w:val="0"/>
      <w:divBdr>
        <w:top w:val="none" w:sz="0" w:space="0" w:color="auto"/>
        <w:left w:val="none" w:sz="0" w:space="0" w:color="auto"/>
        <w:bottom w:val="none" w:sz="0" w:space="0" w:color="auto"/>
        <w:right w:val="none" w:sz="0" w:space="0" w:color="auto"/>
      </w:divBdr>
    </w:div>
    <w:div w:id="2090880738">
      <w:bodyDiv w:val="1"/>
      <w:marLeft w:val="0"/>
      <w:marRight w:val="0"/>
      <w:marTop w:val="0"/>
      <w:marBottom w:val="0"/>
      <w:divBdr>
        <w:top w:val="none" w:sz="0" w:space="0" w:color="auto"/>
        <w:left w:val="none" w:sz="0" w:space="0" w:color="auto"/>
        <w:bottom w:val="none" w:sz="0" w:space="0" w:color="auto"/>
        <w:right w:val="none" w:sz="0" w:space="0" w:color="auto"/>
      </w:divBdr>
    </w:div>
    <w:div w:id="2090928167">
      <w:bodyDiv w:val="1"/>
      <w:marLeft w:val="0"/>
      <w:marRight w:val="0"/>
      <w:marTop w:val="0"/>
      <w:marBottom w:val="0"/>
      <w:divBdr>
        <w:top w:val="none" w:sz="0" w:space="0" w:color="auto"/>
        <w:left w:val="none" w:sz="0" w:space="0" w:color="auto"/>
        <w:bottom w:val="none" w:sz="0" w:space="0" w:color="auto"/>
        <w:right w:val="none" w:sz="0" w:space="0" w:color="auto"/>
      </w:divBdr>
    </w:div>
    <w:div w:id="2098288515">
      <w:bodyDiv w:val="1"/>
      <w:marLeft w:val="0"/>
      <w:marRight w:val="0"/>
      <w:marTop w:val="0"/>
      <w:marBottom w:val="0"/>
      <w:divBdr>
        <w:top w:val="none" w:sz="0" w:space="0" w:color="auto"/>
        <w:left w:val="none" w:sz="0" w:space="0" w:color="auto"/>
        <w:bottom w:val="none" w:sz="0" w:space="0" w:color="auto"/>
        <w:right w:val="none" w:sz="0" w:space="0" w:color="auto"/>
      </w:divBdr>
    </w:div>
    <w:div w:id="2106607666">
      <w:bodyDiv w:val="1"/>
      <w:marLeft w:val="0"/>
      <w:marRight w:val="0"/>
      <w:marTop w:val="0"/>
      <w:marBottom w:val="0"/>
      <w:divBdr>
        <w:top w:val="none" w:sz="0" w:space="0" w:color="auto"/>
        <w:left w:val="none" w:sz="0" w:space="0" w:color="auto"/>
        <w:bottom w:val="none" w:sz="0" w:space="0" w:color="auto"/>
        <w:right w:val="none" w:sz="0" w:space="0" w:color="auto"/>
      </w:divBdr>
    </w:div>
    <w:div w:id="2120907728">
      <w:bodyDiv w:val="1"/>
      <w:marLeft w:val="0"/>
      <w:marRight w:val="0"/>
      <w:marTop w:val="0"/>
      <w:marBottom w:val="0"/>
      <w:divBdr>
        <w:top w:val="none" w:sz="0" w:space="0" w:color="auto"/>
        <w:left w:val="none" w:sz="0" w:space="0" w:color="auto"/>
        <w:bottom w:val="none" w:sz="0" w:space="0" w:color="auto"/>
        <w:right w:val="none" w:sz="0" w:space="0" w:color="auto"/>
      </w:divBdr>
    </w:div>
    <w:div w:id="2127769856">
      <w:bodyDiv w:val="1"/>
      <w:marLeft w:val="0"/>
      <w:marRight w:val="0"/>
      <w:marTop w:val="0"/>
      <w:marBottom w:val="0"/>
      <w:divBdr>
        <w:top w:val="none" w:sz="0" w:space="0" w:color="auto"/>
        <w:left w:val="none" w:sz="0" w:space="0" w:color="auto"/>
        <w:bottom w:val="none" w:sz="0" w:space="0" w:color="auto"/>
        <w:right w:val="none" w:sz="0" w:space="0" w:color="auto"/>
      </w:divBdr>
    </w:div>
    <w:div w:id="2128111183">
      <w:bodyDiv w:val="1"/>
      <w:marLeft w:val="0"/>
      <w:marRight w:val="0"/>
      <w:marTop w:val="0"/>
      <w:marBottom w:val="0"/>
      <w:divBdr>
        <w:top w:val="none" w:sz="0" w:space="0" w:color="auto"/>
        <w:left w:val="none" w:sz="0" w:space="0" w:color="auto"/>
        <w:bottom w:val="none" w:sz="0" w:space="0" w:color="auto"/>
        <w:right w:val="none" w:sz="0" w:space="0" w:color="auto"/>
      </w:divBdr>
    </w:div>
    <w:div w:id="2129616160">
      <w:bodyDiv w:val="1"/>
      <w:marLeft w:val="0"/>
      <w:marRight w:val="0"/>
      <w:marTop w:val="0"/>
      <w:marBottom w:val="0"/>
      <w:divBdr>
        <w:top w:val="none" w:sz="0" w:space="0" w:color="auto"/>
        <w:left w:val="none" w:sz="0" w:space="0" w:color="auto"/>
        <w:bottom w:val="none" w:sz="0" w:space="0" w:color="auto"/>
        <w:right w:val="none" w:sz="0" w:space="0" w:color="auto"/>
      </w:divBdr>
    </w:div>
    <w:div w:id="2132941798">
      <w:bodyDiv w:val="1"/>
      <w:marLeft w:val="0"/>
      <w:marRight w:val="0"/>
      <w:marTop w:val="0"/>
      <w:marBottom w:val="0"/>
      <w:divBdr>
        <w:top w:val="none" w:sz="0" w:space="0" w:color="auto"/>
        <w:left w:val="none" w:sz="0" w:space="0" w:color="auto"/>
        <w:bottom w:val="none" w:sz="0" w:space="0" w:color="auto"/>
        <w:right w:val="none" w:sz="0" w:space="0" w:color="auto"/>
      </w:divBdr>
    </w:div>
    <w:div w:id="2133088483">
      <w:bodyDiv w:val="1"/>
      <w:marLeft w:val="0"/>
      <w:marRight w:val="0"/>
      <w:marTop w:val="0"/>
      <w:marBottom w:val="0"/>
      <w:divBdr>
        <w:top w:val="none" w:sz="0" w:space="0" w:color="auto"/>
        <w:left w:val="none" w:sz="0" w:space="0" w:color="auto"/>
        <w:bottom w:val="none" w:sz="0" w:space="0" w:color="auto"/>
        <w:right w:val="none" w:sz="0" w:space="0" w:color="auto"/>
      </w:divBdr>
    </w:div>
    <w:div w:id="2142071196">
      <w:bodyDiv w:val="1"/>
      <w:marLeft w:val="0"/>
      <w:marRight w:val="0"/>
      <w:marTop w:val="0"/>
      <w:marBottom w:val="0"/>
      <w:divBdr>
        <w:top w:val="none" w:sz="0" w:space="0" w:color="auto"/>
        <w:left w:val="none" w:sz="0" w:space="0" w:color="auto"/>
        <w:bottom w:val="none" w:sz="0" w:space="0" w:color="auto"/>
        <w:right w:val="none" w:sz="0" w:space="0" w:color="auto"/>
      </w:divBdr>
    </w:div>
    <w:div w:id="2142454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image" Target="media/image6.wmf"/><Relationship Id="rId42" Type="http://schemas.openxmlformats.org/officeDocument/2006/relationships/image" Target="media/image22.wmf"/><Relationship Id="rId47" Type="http://schemas.openxmlformats.org/officeDocument/2006/relationships/image" Target="media/image26.wmf"/><Relationship Id="rId63" Type="http://schemas.openxmlformats.org/officeDocument/2006/relationships/image" Target="media/image40.wmf"/><Relationship Id="rId68" Type="http://schemas.openxmlformats.org/officeDocument/2006/relationships/image" Target="media/image45.wmf"/><Relationship Id="rId84" Type="http://schemas.openxmlformats.org/officeDocument/2006/relationships/fontTable" Target="fontTable.xml"/><Relationship Id="rId16" Type="http://schemas.openxmlformats.org/officeDocument/2006/relationships/hyperlink" Target="https://login.consultant.ru/link/?req=doc&amp;base=LAW&amp;n=342649&amp;date=20.01.2020&amp;dst=547&amp;fld=134" TargetMode="External"/><Relationship Id="rId11" Type="http://schemas.openxmlformats.org/officeDocument/2006/relationships/header" Target="header1.xml"/><Relationship Id="rId32" Type="http://schemas.openxmlformats.org/officeDocument/2006/relationships/hyperlink" Target="consultantplus://offline/ref=0A1EC367168A450B7E86FA32618941A8CB3B31E12BD74991BED387CB95E222290B7931A5E3TFD" TargetMode="External"/><Relationship Id="rId37" Type="http://schemas.openxmlformats.org/officeDocument/2006/relationships/image" Target="media/image17.wmf"/><Relationship Id="rId53" Type="http://schemas.openxmlformats.org/officeDocument/2006/relationships/image" Target="media/image32.wmf"/><Relationship Id="rId58" Type="http://schemas.openxmlformats.org/officeDocument/2006/relationships/hyperlink" Target="file:///G:\&#1069;&#1082;&#1089;&#1087;&#1077;&#1088;&#1090;&#1080;&#1079;&#1099;%20&#1056;&#1086;&#1089;&#1089;&#1077;&#1090;&#1080;\&#1069;&#1055;&#1040;&#1056;\&#1048;&#1090;&#1086;&#1075;%20&#1089;%20&#1079;&#1072;&#1084;&#1077;&#1095;&#1072;&#1085;&#1080;&#1103;&#1084;&#1080;\&#1069;&#1090;&#1072;&#1087;%201.1.2%20&#1055;&#1040;&#1054;%20&#1058;&#1056;&#1050;_10.06.20.docx" TargetMode="External"/><Relationship Id="rId74" Type="http://schemas.openxmlformats.org/officeDocument/2006/relationships/image" Target="media/image51.wmf"/><Relationship Id="rId79" Type="http://schemas.openxmlformats.org/officeDocument/2006/relationships/image" Target="media/image56.wmf"/><Relationship Id="rId5" Type="http://schemas.openxmlformats.org/officeDocument/2006/relationships/settings" Target="settings.xml"/><Relationship Id="rId19" Type="http://schemas.openxmlformats.org/officeDocument/2006/relationships/image" Target="media/image4.wmf"/><Relationship Id="rId14" Type="http://schemas.openxmlformats.org/officeDocument/2006/relationships/header" Target="header2.xml"/><Relationship Id="rId22" Type="http://schemas.openxmlformats.org/officeDocument/2006/relationships/image" Target="media/image7.wmf"/><Relationship Id="rId27" Type="http://schemas.openxmlformats.org/officeDocument/2006/relationships/image" Target="media/image12.wmf"/><Relationship Id="rId30" Type="http://schemas.openxmlformats.org/officeDocument/2006/relationships/hyperlink" Target="https://rst.admhmao.ru/raskrytie-informatsii/v-elektroenergetike/686541/informatsiya-o-territorialnykh-setevykh-organizatsiyakh-v-otnoshenii-kotorykh-ustanavlivayutsya-pere" TargetMode="External"/><Relationship Id="rId35" Type="http://schemas.openxmlformats.org/officeDocument/2006/relationships/image" Target="media/image16.wmf"/><Relationship Id="rId43" Type="http://schemas.openxmlformats.org/officeDocument/2006/relationships/image" Target="media/image23.wmf"/><Relationship Id="rId48" Type="http://schemas.openxmlformats.org/officeDocument/2006/relationships/image" Target="media/image27.wmf"/><Relationship Id="rId56" Type="http://schemas.openxmlformats.org/officeDocument/2006/relationships/image" Target="media/image35.wmf"/><Relationship Id="rId64" Type="http://schemas.openxmlformats.org/officeDocument/2006/relationships/image" Target="media/image41.wmf"/><Relationship Id="rId69" Type="http://schemas.openxmlformats.org/officeDocument/2006/relationships/image" Target="media/image46.wmf"/><Relationship Id="rId77" Type="http://schemas.openxmlformats.org/officeDocument/2006/relationships/image" Target="media/image54.wmf"/><Relationship Id="rId8" Type="http://schemas.openxmlformats.org/officeDocument/2006/relationships/endnotes" Target="endnotes.xml"/><Relationship Id="rId51" Type="http://schemas.openxmlformats.org/officeDocument/2006/relationships/image" Target="media/image30.wmf"/><Relationship Id="rId72" Type="http://schemas.openxmlformats.org/officeDocument/2006/relationships/image" Target="media/image49.wmf"/><Relationship Id="rId80" Type="http://schemas.openxmlformats.org/officeDocument/2006/relationships/hyperlink" Target="https://login.consultant.ru/link/?req=doc&amp;base=LAW&amp;n=342649&amp;date=20.01.2020&amp;dst=547&amp;fld=134"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2.wmf"/><Relationship Id="rId25" Type="http://schemas.openxmlformats.org/officeDocument/2006/relationships/image" Target="media/image10.wmf"/><Relationship Id="rId33" Type="http://schemas.openxmlformats.org/officeDocument/2006/relationships/hyperlink" Target="consultantplus://offline/ref=0A1EC367168A450B7E86FA32618941A8CB3B31E12BD74991BED387CB95E222290B7931A5E3TFD" TargetMode="External"/><Relationship Id="rId38" Type="http://schemas.openxmlformats.org/officeDocument/2006/relationships/image" Target="media/image18.wmf"/><Relationship Id="rId46" Type="http://schemas.openxmlformats.org/officeDocument/2006/relationships/hyperlink" Target="file:///G:\&#1069;&#1082;&#1089;&#1087;&#1077;&#1088;&#1090;&#1080;&#1079;&#1099;%20&#1056;&#1086;&#1089;&#1089;&#1077;&#1090;&#1080;\&#1069;&#1055;&#1040;&#1056;\&#1048;&#1090;&#1086;&#1075;%20&#1089;%20&#1079;&#1072;&#1084;&#1077;&#1095;&#1072;&#1085;&#1080;&#1103;&#1084;&#1080;\&#1069;&#1090;&#1072;&#1087;%201.1.2%20&#1055;&#1040;&#1054;%20&#1058;&#1056;&#1050;_10.06.20.docx" TargetMode="External"/><Relationship Id="rId59" Type="http://schemas.openxmlformats.org/officeDocument/2006/relationships/image" Target="media/image36.wmf"/><Relationship Id="rId67" Type="http://schemas.openxmlformats.org/officeDocument/2006/relationships/image" Target="media/image44.wmf"/><Relationship Id="rId20" Type="http://schemas.openxmlformats.org/officeDocument/2006/relationships/image" Target="media/image5.wmf"/><Relationship Id="rId41" Type="http://schemas.openxmlformats.org/officeDocument/2006/relationships/image" Target="media/image21.wmf"/><Relationship Id="rId54" Type="http://schemas.openxmlformats.org/officeDocument/2006/relationships/image" Target="media/image33.wmf"/><Relationship Id="rId62" Type="http://schemas.openxmlformats.org/officeDocument/2006/relationships/image" Target="media/image39.wmf"/><Relationship Id="rId70" Type="http://schemas.openxmlformats.org/officeDocument/2006/relationships/image" Target="media/image47.wmf"/><Relationship Id="rId75" Type="http://schemas.openxmlformats.org/officeDocument/2006/relationships/image" Target="media/image52.wmf"/><Relationship Id="rId83" Type="http://schemas.openxmlformats.org/officeDocument/2006/relationships/hyperlink" Target="https://www.testfirm.ru/finfactor/roa/"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wmf"/><Relationship Id="rId28" Type="http://schemas.openxmlformats.org/officeDocument/2006/relationships/image" Target="media/image13.wmf"/><Relationship Id="rId36" Type="http://schemas.openxmlformats.org/officeDocument/2006/relationships/oleObject" Target="embeddings/oleObject1.bin"/><Relationship Id="rId49" Type="http://schemas.openxmlformats.org/officeDocument/2006/relationships/image" Target="media/image28.wmf"/><Relationship Id="rId57" Type="http://schemas.openxmlformats.org/officeDocument/2006/relationships/hyperlink" Target="file:///G:\&#1069;&#1082;&#1089;&#1087;&#1077;&#1088;&#1090;&#1080;&#1079;&#1099;%20&#1056;&#1086;&#1089;&#1089;&#1077;&#1090;&#1080;\&#1069;&#1055;&#1040;&#1056;\&#1048;&#1090;&#1086;&#1075;%20&#1089;%20&#1079;&#1072;&#1084;&#1077;&#1095;&#1072;&#1085;&#1080;&#1103;&#1084;&#1080;\&#1069;&#1090;&#1072;&#1087;%201.1.2%20&#1055;&#1040;&#1054;%20&#1058;&#1056;&#1050;_10.06.20.docx" TargetMode="External"/><Relationship Id="rId10" Type="http://schemas.microsoft.com/office/2007/relationships/hdphoto" Target="media/hdphoto1.wdp"/><Relationship Id="rId31" Type="http://schemas.openxmlformats.org/officeDocument/2006/relationships/hyperlink" Target="https://rst.admhmao.ru/raskrytie-informatsii/v-elektroenergetike/686541/informatsiya-o-territorialnykh-setevykh-organizatsiyakh-v-otnoshenii-kotorykh-ustanavlivayutsya-pere" TargetMode="External"/><Relationship Id="rId44" Type="http://schemas.openxmlformats.org/officeDocument/2006/relationships/image" Target="media/image24.wmf"/><Relationship Id="rId52" Type="http://schemas.openxmlformats.org/officeDocument/2006/relationships/image" Target="media/image31.wmf"/><Relationship Id="rId60" Type="http://schemas.openxmlformats.org/officeDocument/2006/relationships/image" Target="media/image37.wmf"/><Relationship Id="rId65" Type="http://schemas.openxmlformats.org/officeDocument/2006/relationships/image" Target="media/image42.wmf"/><Relationship Id="rId73" Type="http://schemas.openxmlformats.org/officeDocument/2006/relationships/image" Target="media/image50.wmf"/><Relationship Id="rId78" Type="http://schemas.openxmlformats.org/officeDocument/2006/relationships/image" Target="media/image55.wmf"/><Relationship Id="rId81" Type="http://schemas.openxmlformats.org/officeDocument/2006/relationships/hyperlink" Target="https://login.consultant.ru/link/?req=doc&amp;base=LAW&amp;n=342649&amp;date=20.01.2020&amp;dst=547&amp;fld=134"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consultantplus://offline/ref=F43F763FFBCA0359D1607F0F3FE534B5417B51F21E13D8FD7997D9FE2AC7A4ABCE2430CE89F91853ED04B13A1B714BB8F6B7C0CD5494312E1FA539l42BP" TargetMode="External"/><Relationship Id="rId18" Type="http://schemas.openxmlformats.org/officeDocument/2006/relationships/image" Target="media/image3.wmf"/><Relationship Id="rId39" Type="http://schemas.openxmlformats.org/officeDocument/2006/relationships/image" Target="media/image19.wmf"/><Relationship Id="rId34" Type="http://schemas.openxmlformats.org/officeDocument/2006/relationships/image" Target="media/image15.wmf"/><Relationship Id="rId50" Type="http://schemas.openxmlformats.org/officeDocument/2006/relationships/image" Target="media/image29.wmf"/><Relationship Id="rId55" Type="http://schemas.openxmlformats.org/officeDocument/2006/relationships/image" Target="media/image34.wmf"/><Relationship Id="rId76" Type="http://schemas.openxmlformats.org/officeDocument/2006/relationships/image" Target="media/image53.wmf"/><Relationship Id="rId7" Type="http://schemas.openxmlformats.org/officeDocument/2006/relationships/footnotes" Target="footnotes.xml"/><Relationship Id="rId71" Type="http://schemas.openxmlformats.org/officeDocument/2006/relationships/image" Target="media/image48.wmf"/><Relationship Id="rId2" Type="http://schemas.openxmlformats.org/officeDocument/2006/relationships/customXml" Target="../customXml/item2.xml"/><Relationship Id="rId29" Type="http://schemas.openxmlformats.org/officeDocument/2006/relationships/image" Target="media/image14.wmf"/><Relationship Id="rId24" Type="http://schemas.openxmlformats.org/officeDocument/2006/relationships/image" Target="media/image9.wmf"/><Relationship Id="rId40" Type="http://schemas.openxmlformats.org/officeDocument/2006/relationships/image" Target="media/image20.wmf"/><Relationship Id="rId45" Type="http://schemas.openxmlformats.org/officeDocument/2006/relationships/image" Target="media/image25.wmf"/><Relationship Id="rId66" Type="http://schemas.openxmlformats.org/officeDocument/2006/relationships/image" Target="media/image43.wmf"/><Relationship Id="rId61" Type="http://schemas.openxmlformats.org/officeDocument/2006/relationships/image" Target="media/image38.wmf"/><Relationship Id="rId82" Type="http://schemas.openxmlformats.org/officeDocument/2006/relationships/hyperlink" Target="https://www.testfirm.ru/otrasli/35/" TargetMode="External"/></Relationships>
</file>

<file path=word/theme/theme1.xml><?xml version="1.0" encoding="utf-8"?>
<a:theme xmlns:a="http://schemas.openxmlformats.org/drawingml/2006/main" name="Тема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95D161-3D3E-438D-9963-07167EE2B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297</Pages>
  <Words>78944</Words>
  <Characters>449987</Characters>
  <Application>Microsoft Office Word</Application>
  <DocSecurity>0</DocSecurity>
  <Lines>3749</Lines>
  <Paragraphs>1055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LinksUpToDate>false</LinksUpToDate>
  <CharactersWithSpaces>527876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2021-04-20T20:51:00Z</dcterms:created>
  <dcterms:modified xsi:type="dcterms:W3CDTF">2021-05-24T10:44:00Z</dcterms:modified>
</cp:coreProperties>
</file>